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AC80F" w14:textId="77777777" w:rsidR="00890814" w:rsidRPr="000B24EB" w:rsidRDefault="00890814" w:rsidP="00890814">
      <w:pPr>
        <w:pStyle w:val="af"/>
        <w:ind w:left="5245"/>
        <w:rPr>
          <w:sz w:val="28"/>
          <w:szCs w:val="28"/>
        </w:rPr>
      </w:pPr>
      <w:bookmarkStart w:id="0" w:name="_Toc162043083"/>
      <w:bookmarkStart w:id="1" w:name="_Hlk219901849"/>
      <w:r>
        <w:rPr>
          <w:caps/>
          <w:sz w:val="28"/>
          <w:szCs w:val="28"/>
        </w:rPr>
        <w:t>П</w:t>
      </w:r>
      <w:r>
        <w:rPr>
          <w:sz w:val="28"/>
          <w:szCs w:val="28"/>
        </w:rPr>
        <w:t xml:space="preserve">риложение                                                                                                                                    </w:t>
      </w:r>
      <w:r w:rsidRPr="000B24EB">
        <w:rPr>
          <w:sz w:val="28"/>
          <w:szCs w:val="28"/>
        </w:rPr>
        <w:t>к решению Совета</w:t>
      </w:r>
    </w:p>
    <w:p w14:paraId="77C98DBC" w14:textId="77777777" w:rsidR="00890814" w:rsidRPr="000B24EB" w:rsidRDefault="00890814" w:rsidP="00890814">
      <w:pPr>
        <w:autoSpaceDE w:val="0"/>
        <w:autoSpaceDN w:val="0"/>
        <w:adjustRightInd w:val="0"/>
        <w:ind w:left="5245" w:right="-284"/>
        <w:jc w:val="both"/>
        <w:rPr>
          <w:sz w:val="28"/>
          <w:szCs w:val="28"/>
        </w:rPr>
      </w:pPr>
      <w:r w:rsidRPr="000B24EB">
        <w:rPr>
          <w:sz w:val="28"/>
          <w:szCs w:val="28"/>
        </w:rPr>
        <w:t>муниципального образования</w:t>
      </w:r>
    </w:p>
    <w:p w14:paraId="0A4F5E89" w14:textId="77777777" w:rsidR="00890814" w:rsidRDefault="00890814" w:rsidP="00890814">
      <w:pPr>
        <w:autoSpaceDE w:val="0"/>
        <w:autoSpaceDN w:val="0"/>
        <w:adjustRightInd w:val="0"/>
        <w:ind w:left="5245" w:right="-284"/>
        <w:jc w:val="both"/>
        <w:rPr>
          <w:sz w:val="28"/>
          <w:szCs w:val="28"/>
        </w:rPr>
      </w:pPr>
      <w:r w:rsidRPr="000B24EB">
        <w:rPr>
          <w:sz w:val="28"/>
          <w:szCs w:val="28"/>
        </w:rPr>
        <w:t xml:space="preserve">Туапсинский </w:t>
      </w:r>
      <w:r>
        <w:rPr>
          <w:sz w:val="28"/>
          <w:szCs w:val="28"/>
        </w:rPr>
        <w:t>муниципальный округ</w:t>
      </w:r>
    </w:p>
    <w:p w14:paraId="21EA5D5A" w14:textId="77777777" w:rsidR="00890814" w:rsidRPr="000B24EB" w:rsidRDefault="00890814" w:rsidP="00890814">
      <w:pPr>
        <w:autoSpaceDE w:val="0"/>
        <w:autoSpaceDN w:val="0"/>
        <w:adjustRightInd w:val="0"/>
        <w:ind w:left="5245" w:right="-284"/>
        <w:jc w:val="both"/>
        <w:rPr>
          <w:sz w:val="28"/>
          <w:szCs w:val="28"/>
        </w:rPr>
      </w:pPr>
      <w:r>
        <w:rPr>
          <w:sz w:val="28"/>
          <w:szCs w:val="28"/>
        </w:rPr>
        <w:t>Краснодарского края</w:t>
      </w:r>
    </w:p>
    <w:p w14:paraId="370C0649" w14:textId="77777777" w:rsidR="00890814" w:rsidRDefault="00890814" w:rsidP="00890814">
      <w:pPr>
        <w:autoSpaceDE w:val="0"/>
        <w:autoSpaceDN w:val="0"/>
        <w:adjustRightInd w:val="0"/>
        <w:ind w:left="5245" w:right="-284"/>
        <w:rPr>
          <w:sz w:val="28"/>
          <w:szCs w:val="28"/>
        </w:rPr>
      </w:pPr>
      <w:r>
        <w:rPr>
          <w:sz w:val="28"/>
          <w:szCs w:val="28"/>
        </w:rPr>
        <w:t>о</w:t>
      </w:r>
      <w:r w:rsidRPr="000B24EB">
        <w:rPr>
          <w:sz w:val="28"/>
          <w:szCs w:val="28"/>
        </w:rPr>
        <w:t>т</w:t>
      </w:r>
      <w:r>
        <w:rPr>
          <w:sz w:val="28"/>
          <w:szCs w:val="28"/>
        </w:rPr>
        <w:t>__</w:t>
      </w:r>
      <w:r w:rsidRPr="000B24EB">
        <w:rPr>
          <w:sz w:val="28"/>
          <w:szCs w:val="28"/>
        </w:rPr>
        <w:t>_</w:t>
      </w:r>
      <w:r>
        <w:rPr>
          <w:sz w:val="28"/>
          <w:szCs w:val="28"/>
        </w:rPr>
        <w:t>27.02.2026_</w:t>
      </w:r>
      <w:r w:rsidRPr="000B24EB">
        <w:rPr>
          <w:sz w:val="28"/>
          <w:szCs w:val="28"/>
        </w:rPr>
        <w:t>_ №____</w:t>
      </w:r>
      <w:r>
        <w:rPr>
          <w:sz w:val="28"/>
          <w:szCs w:val="28"/>
        </w:rPr>
        <w:t>360</w:t>
      </w:r>
      <w:r w:rsidRPr="000B24EB">
        <w:rPr>
          <w:sz w:val="28"/>
          <w:szCs w:val="28"/>
        </w:rPr>
        <w:t>_</w:t>
      </w:r>
      <w:r>
        <w:rPr>
          <w:sz w:val="28"/>
          <w:szCs w:val="28"/>
        </w:rPr>
        <w:t>__</w:t>
      </w:r>
      <w:r w:rsidRPr="000B24EB">
        <w:rPr>
          <w:sz w:val="28"/>
          <w:szCs w:val="28"/>
        </w:rPr>
        <w:t>___</w:t>
      </w:r>
    </w:p>
    <w:p w14:paraId="6359E806" w14:textId="77777777" w:rsidR="00890814" w:rsidRDefault="00890814" w:rsidP="00890814">
      <w:pPr>
        <w:tabs>
          <w:tab w:val="left" w:pos="709"/>
        </w:tabs>
        <w:ind w:left="5670" w:right="-284"/>
        <w:jc w:val="both"/>
        <w:rPr>
          <w:sz w:val="28"/>
          <w:szCs w:val="28"/>
        </w:rPr>
      </w:pPr>
    </w:p>
    <w:p w14:paraId="0B270F4A" w14:textId="77777777" w:rsidR="00890814" w:rsidRDefault="00890814" w:rsidP="00890814">
      <w:pPr>
        <w:tabs>
          <w:tab w:val="left" w:pos="709"/>
        </w:tabs>
        <w:ind w:right="-284"/>
        <w:jc w:val="both"/>
        <w:rPr>
          <w:sz w:val="28"/>
          <w:szCs w:val="28"/>
        </w:rPr>
      </w:pPr>
    </w:p>
    <w:p w14:paraId="12DD64A9" w14:textId="77777777" w:rsidR="00890814" w:rsidRDefault="00890814" w:rsidP="00AE22C4">
      <w:pPr>
        <w:autoSpaceDE w:val="0"/>
        <w:autoSpaceDN w:val="0"/>
        <w:ind w:left="57" w:right="57"/>
        <w:jc w:val="center"/>
        <w:rPr>
          <w:rFonts w:eastAsia="Times New Roman"/>
          <w:b/>
          <w:bCs/>
        </w:rPr>
      </w:pPr>
    </w:p>
    <w:p w14:paraId="6554CE23" w14:textId="77777777" w:rsidR="00890814" w:rsidRDefault="00890814" w:rsidP="00AE22C4">
      <w:pPr>
        <w:autoSpaceDE w:val="0"/>
        <w:autoSpaceDN w:val="0"/>
        <w:ind w:left="57" w:right="57"/>
        <w:jc w:val="center"/>
        <w:rPr>
          <w:rFonts w:eastAsia="Times New Roman"/>
          <w:b/>
          <w:bCs/>
        </w:rPr>
      </w:pPr>
    </w:p>
    <w:p w14:paraId="4A5B745F" w14:textId="77777777" w:rsidR="00890814" w:rsidRDefault="00890814" w:rsidP="00AE22C4">
      <w:pPr>
        <w:autoSpaceDE w:val="0"/>
        <w:autoSpaceDN w:val="0"/>
        <w:ind w:left="57" w:right="57"/>
        <w:jc w:val="center"/>
        <w:rPr>
          <w:rFonts w:eastAsia="Times New Roman"/>
          <w:b/>
          <w:bCs/>
        </w:rPr>
      </w:pPr>
    </w:p>
    <w:p w14:paraId="61EC6A00" w14:textId="27936628" w:rsidR="00890814" w:rsidRDefault="00890814" w:rsidP="00AE22C4">
      <w:pPr>
        <w:autoSpaceDE w:val="0"/>
        <w:autoSpaceDN w:val="0"/>
        <w:ind w:left="57" w:right="57"/>
        <w:jc w:val="center"/>
        <w:rPr>
          <w:rFonts w:eastAsia="Times New Roman"/>
          <w:b/>
          <w:bCs/>
        </w:rPr>
      </w:pPr>
    </w:p>
    <w:p w14:paraId="5CC2DDFA" w14:textId="563CC3D1" w:rsidR="00890814" w:rsidRDefault="00890814" w:rsidP="00AE22C4">
      <w:pPr>
        <w:autoSpaceDE w:val="0"/>
        <w:autoSpaceDN w:val="0"/>
        <w:ind w:left="57" w:right="57"/>
        <w:jc w:val="center"/>
        <w:rPr>
          <w:rFonts w:eastAsia="Times New Roman"/>
          <w:b/>
          <w:bCs/>
        </w:rPr>
      </w:pPr>
    </w:p>
    <w:p w14:paraId="7431041C" w14:textId="77777777" w:rsidR="00890814" w:rsidRDefault="00890814" w:rsidP="00AE22C4">
      <w:pPr>
        <w:autoSpaceDE w:val="0"/>
        <w:autoSpaceDN w:val="0"/>
        <w:ind w:left="57" w:right="57"/>
        <w:jc w:val="center"/>
        <w:rPr>
          <w:rFonts w:eastAsia="Times New Roman"/>
          <w:b/>
          <w:bCs/>
        </w:rPr>
      </w:pPr>
      <w:bookmarkStart w:id="2" w:name="_GoBack"/>
      <w:bookmarkEnd w:id="2"/>
    </w:p>
    <w:p w14:paraId="00410295" w14:textId="77777777" w:rsidR="00890814" w:rsidRDefault="00890814" w:rsidP="00AE22C4">
      <w:pPr>
        <w:autoSpaceDE w:val="0"/>
        <w:autoSpaceDN w:val="0"/>
        <w:ind w:left="57" w:right="57"/>
        <w:jc w:val="center"/>
        <w:rPr>
          <w:rFonts w:eastAsia="Times New Roman"/>
          <w:b/>
          <w:bCs/>
        </w:rPr>
      </w:pPr>
    </w:p>
    <w:p w14:paraId="496C7D58" w14:textId="77777777" w:rsidR="00890814" w:rsidRDefault="00890814" w:rsidP="00AE22C4">
      <w:pPr>
        <w:autoSpaceDE w:val="0"/>
        <w:autoSpaceDN w:val="0"/>
        <w:ind w:left="57" w:right="57"/>
        <w:jc w:val="center"/>
        <w:rPr>
          <w:rFonts w:eastAsia="Times New Roman"/>
          <w:b/>
          <w:bCs/>
        </w:rPr>
      </w:pPr>
    </w:p>
    <w:p w14:paraId="6AB580C7" w14:textId="77777777" w:rsidR="00890814" w:rsidRDefault="00890814" w:rsidP="00AE22C4">
      <w:pPr>
        <w:autoSpaceDE w:val="0"/>
        <w:autoSpaceDN w:val="0"/>
        <w:ind w:left="57" w:right="57"/>
        <w:jc w:val="center"/>
        <w:rPr>
          <w:rFonts w:eastAsia="Times New Roman"/>
          <w:b/>
          <w:bCs/>
        </w:rPr>
      </w:pPr>
    </w:p>
    <w:p w14:paraId="26EBCEBB" w14:textId="77777777" w:rsidR="00890814" w:rsidRDefault="00890814" w:rsidP="00AE22C4">
      <w:pPr>
        <w:autoSpaceDE w:val="0"/>
        <w:autoSpaceDN w:val="0"/>
        <w:ind w:left="57" w:right="57"/>
        <w:jc w:val="center"/>
        <w:rPr>
          <w:rFonts w:eastAsia="Times New Roman"/>
          <w:b/>
          <w:bCs/>
        </w:rPr>
      </w:pPr>
    </w:p>
    <w:p w14:paraId="7C9B351C" w14:textId="7B8E8E08" w:rsidR="00AE22C4" w:rsidRDefault="005216FF" w:rsidP="00AE22C4">
      <w:pPr>
        <w:autoSpaceDE w:val="0"/>
        <w:autoSpaceDN w:val="0"/>
        <w:ind w:left="57" w:right="57"/>
        <w:jc w:val="center"/>
        <w:rPr>
          <w:rFonts w:eastAsia="Times New Roman"/>
          <w:b/>
          <w:bCs/>
        </w:rPr>
      </w:pPr>
      <w:r w:rsidRPr="00A47994">
        <w:rPr>
          <w:rFonts w:eastAsia="Times New Roman"/>
          <w:b/>
          <w:bCs/>
        </w:rPr>
        <w:t>ПРАВИЛА</w:t>
      </w:r>
      <w:r w:rsidR="0004390F" w:rsidRPr="00A47994">
        <w:rPr>
          <w:rFonts w:eastAsia="Times New Roman"/>
          <w:b/>
          <w:bCs/>
        </w:rPr>
        <w:t xml:space="preserve"> </w:t>
      </w:r>
      <w:r w:rsidRPr="00A47994">
        <w:rPr>
          <w:rFonts w:eastAsia="Times New Roman"/>
          <w:b/>
          <w:bCs/>
        </w:rPr>
        <w:t>ЗЕМЛЕПОЛЬЗОВАНИЯ</w:t>
      </w:r>
      <w:r w:rsidR="0004390F" w:rsidRPr="00A47994">
        <w:rPr>
          <w:rFonts w:eastAsia="Times New Roman"/>
          <w:b/>
          <w:bCs/>
        </w:rPr>
        <w:t xml:space="preserve"> </w:t>
      </w:r>
      <w:r w:rsidRPr="00A47994">
        <w:rPr>
          <w:rFonts w:eastAsia="Times New Roman"/>
          <w:b/>
          <w:bCs/>
        </w:rPr>
        <w:t>И</w:t>
      </w:r>
      <w:r w:rsidR="0004390F" w:rsidRPr="00A47994">
        <w:rPr>
          <w:rFonts w:eastAsia="Times New Roman"/>
          <w:b/>
          <w:bCs/>
        </w:rPr>
        <w:t xml:space="preserve"> </w:t>
      </w:r>
      <w:r w:rsidRPr="00A47994">
        <w:rPr>
          <w:rFonts w:eastAsia="Times New Roman"/>
          <w:b/>
          <w:bCs/>
        </w:rPr>
        <w:t>ЗАСТРОЙКИ</w:t>
      </w:r>
      <w:r w:rsidR="0004390F" w:rsidRPr="00A47994">
        <w:rPr>
          <w:rFonts w:eastAsia="Times New Roman"/>
          <w:b/>
          <w:bCs/>
        </w:rPr>
        <w:t xml:space="preserve"> </w:t>
      </w:r>
    </w:p>
    <w:p w14:paraId="71254DF4" w14:textId="02867DF8" w:rsidR="00AE22C4" w:rsidRDefault="00B72B89" w:rsidP="00AE22C4">
      <w:pPr>
        <w:autoSpaceDE w:val="0"/>
        <w:autoSpaceDN w:val="0"/>
        <w:ind w:left="57" w:right="57"/>
        <w:jc w:val="center"/>
        <w:rPr>
          <w:rFonts w:eastAsia="Times New Roman"/>
          <w:b/>
          <w:bCs/>
        </w:rPr>
      </w:pPr>
      <w:r w:rsidRPr="00A47994">
        <w:rPr>
          <w:rFonts w:eastAsia="Times New Roman"/>
          <w:b/>
          <w:bCs/>
        </w:rPr>
        <w:t>ТУАПСИНСК</w:t>
      </w:r>
      <w:r w:rsidR="00AD4810" w:rsidRPr="00A47994">
        <w:rPr>
          <w:rFonts w:eastAsia="Times New Roman"/>
          <w:b/>
          <w:bCs/>
        </w:rPr>
        <w:t>ОГО</w:t>
      </w:r>
      <w:r w:rsidR="0004390F" w:rsidRPr="00A47994">
        <w:rPr>
          <w:rFonts w:eastAsia="Times New Roman"/>
          <w:b/>
          <w:bCs/>
        </w:rPr>
        <w:t xml:space="preserve"> </w:t>
      </w:r>
      <w:r w:rsidRPr="00A47994">
        <w:rPr>
          <w:rFonts w:eastAsia="Times New Roman"/>
          <w:b/>
          <w:bCs/>
        </w:rPr>
        <w:t>МУНИЦИПАЛЬН</w:t>
      </w:r>
      <w:r w:rsidR="00AD4810" w:rsidRPr="00A47994">
        <w:rPr>
          <w:rFonts w:eastAsia="Times New Roman"/>
          <w:b/>
          <w:bCs/>
        </w:rPr>
        <w:t>ОГО</w:t>
      </w:r>
      <w:r w:rsidR="0004390F" w:rsidRPr="00A47994">
        <w:rPr>
          <w:rFonts w:eastAsia="Times New Roman"/>
          <w:b/>
          <w:bCs/>
        </w:rPr>
        <w:t xml:space="preserve"> </w:t>
      </w:r>
      <w:r w:rsidRPr="00A47994">
        <w:rPr>
          <w:rFonts w:eastAsia="Times New Roman"/>
          <w:b/>
          <w:bCs/>
        </w:rPr>
        <w:t>ОКРУГ</w:t>
      </w:r>
      <w:r w:rsidR="00AD4810" w:rsidRPr="00A47994">
        <w:rPr>
          <w:rFonts w:eastAsia="Times New Roman"/>
          <w:b/>
          <w:bCs/>
        </w:rPr>
        <w:t>А</w:t>
      </w:r>
      <w:r w:rsidR="0004390F" w:rsidRPr="00A47994">
        <w:rPr>
          <w:rFonts w:eastAsia="Times New Roman"/>
          <w:b/>
          <w:bCs/>
        </w:rPr>
        <w:t xml:space="preserve"> </w:t>
      </w:r>
    </w:p>
    <w:p w14:paraId="4820CF69" w14:textId="77777777" w:rsidR="00AE22C4" w:rsidRDefault="00004299" w:rsidP="00AE22C4">
      <w:pPr>
        <w:autoSpaceDE w:val="0"/>
        <w:autoSpaceDN w:val="0"/>
        <w:ind w:left="57" w:right="57"/>
        <w:jc w:val="center"/>
        <w:rPr>
          <w:rFonts w:eastAsia="Times New Roman"/>
          <w:b/>
          <w:bCs/>
        </w:rPr>
      </w:pPr>
      <w:r w:rsidRPr="00A47994">
        <w:rPr>
          <w:rFonts w:eastAsia="Times New Roman"/>
          <w:b/>
          <w:bCs/>
        </w:rPr>
        <w:t>(</w:t>
      </w:r>
      <w:r w:rsidR="003538B2" w:rsidRPr="00A47994">
        <w:rPr>
          <w:rFonts w:eastAsia="Times New Roman"/>
          <w:b/>
          <w:bCs/>
        </w:rPr>
        <w:t>ПРИМЕНИТЕЛЬНО К ЧАСТИ ТЕРРИТ</w:t>
      </w:r>
      <w:r w:rsidR="003F097F">
        <w:rPr>
          <w:rFonts w:eastAsia="Times New Roman"/>
          <w:b/>
          <w:bCs/>
        </w:rPr>
        <w:t>О</w:t>
      </w:r>
      <w:r w:rsidR="003538B2" w:rsidRPr="00A47994">
        <w:rPr>
          <w:rFonts w:eastAsia="Times New Roman"/>
          <w:b/>
          <w:bCs/>
        </w:rPr>
        <w:t xml:space="preserve">РИИ </w:t>
      </w:r>
    </w:p>
    <w:p w14:paraId="4F5E86C1" w14:textId="77777777" w:rsidR="00AE22C4" w:rsidRDefault="003538B2" w:rsidP="00AE22C4">
      <w:pPr>
        <w:autoSpaceDE w:val="0"/>
        <w:autoSpaceDN w:val="0"/>
        <w:ind w:left="57" w:right="57"/>
        <w:jc w:val="center"/>
        <w:rPr>
          <w:rFonts w:eastAsia="Times New Roman"/>
          <w:b/>
          <w:bCs/>
        </w:rPr>
      </w:pPr>
      <w:r w:rsidRPr="00A47994">
        <w:rPr>
          <w:rFonts w:eastAsia="Times New Roman"/>
          <w:b/>
          <w:bCs/>
        </w:rPr>
        <w:t>ТУАПСИНСКОГО МУНИЦИПАЛЬНОГО ОКРУГА</w:t>
      </w:r>
    </w:p>
    <w:p w14:paraId="6AEC98E1" w14:textId="056A056B" w:rsidR="005216FF" w:rsidRPr="00A47994" w:rsidRDefault="003538B2" w:rsidP="00AE22C4">
      <w:pPr>
        <w:autoSpaceDE w:val="0"/>
        <w:autoSpaceDN w:val="0"/>
        <w:ind w:left="57" w:right="57"/>
        <w:jc w:val="center"/>
        <w:rPr>
          <w:rFonts w:eastAsia="Times New Roman"/>
          <w:b/>
          <w:bCs/>
        </w:rPr>
      </w:pPr>
      <w:r w:rsidRPr="00A47994">
        <w:rPr>
          <w:rFonts w:eastAsia="Times New Roman"/>
          <w:b/>
          <w:bCs/>
        </w:rPr>
        <w:t xml:space="preserve"> В ГРАНИЦАХ ГОРОДА ТУАПСЕ)</w:t>
      </w:r>
    </w:p>
    <w:sdt>
      <w:sdtPr>
        <w:rPr>
          <w:rFonts w:ascii="Times New Roman" w:eastAsia="SimSun" w:hAnsi="Times New Roman" w:cs="Times New Roman"/>
          <w:color w:val="auto"/>
          <w:sz w:val="24"/>
          <w:szCs w:val="24"/>
          <w:lang w:eastAsia="zh-CN"/>
        </w:rPr>
        <w:id w:val="-585077413"/>
        <w:docPartObj>
          <w:docPartGallery w:val="Table of Contents"/>
          <w:docPartUnique/>
        </w:docPartObj>
      </w:sdtPr>
      <w:sdtEndPr>
        <w:rPr>
          <w:b/>
          <w:bCs/>
        </w:rPr>
      </w:sdtEndPr>
      <w:sdtContent>
        <w:p w14:paraId="7193E57E" w14:textId="2AEA0361" w:rsidR="003155A4" w:rsidRPr="00A47994" w:rsidRDefault="003155A4" w:rsidP="003155A4">
          <w:pPr>
            <w:pStyle w:val="aff2"/>
            <w:pageBreakBefore/>
            <w:jc w:val="center"/>
            <w:rPr>
              <w:rFonts w:ascii="Times New Roman" w:hAnsi="Times New Roman" w:cs="Times New Roman"/>
              <w:color w:val="auto"/>
              <w:sz w:val="24"/>
              <w:szCs w:val="24"/>
            </w:rPr>
          </w:pPr>
          <w:r w:rsidRPr="00A47994">
            <w:rPr>
              <w:rFonts w:ascii="Times New Roman" w:hAnsi="Times New Roman" w:cs="Times New Roman"/>
              <w:color w:val="auto"/>
              <w:sz w:val="24"/>
              <w:szCs w:val="24"/>
            </w:rPr>
            <w:t>Оглавление</w:t>
          </w:r>
        </w:p>
        <w:p w14:paraId="2D985F80" w14:textId="05582AA2" w:rsidR="004A1166" w:rsidRDefault="003155A4">
          <w:pPr>
            <w:pStyle w:val="24"/>
            <w:tabs>
              <w:tab w:val="right" w:leader="dot" w:pos="10055"/>
            </w:tabs>
            <w:rPr>
              <w:rFonts w:asciiTheme="minorHAnsi" w:eastAsiaTheme="minorEastAsia" w:hAnsiTheme="minorHAnsi" w:cstheme="minorBidi"/>
              <w:noProof/>
              <w:kern w:val="2"/>
              <w:lang w:eastAsia="ru-RU"/>
              <w14:ligatures w14:val="standardContextual"/>
            </w:rPr>
          </w:pPr>
          <w:r w:rsidRPr="00A47994">
            <w:fldChar w:fldCharType="begin"/>
          </w:r>
          <w:r w:rsidRPr="00A47994">
            <w:instrText xml:space="preserve"> TOC \o "1-3" \h \z \u </w:instrText>
          </w:r>
          <w:r w:rsidRPr="00A47994">
            <w:fldChar w:fldCharType="separate"/>
          </w:r>
          <w:hyperlink w:anchor="_Toc222925385" w:history="1">
            <w:r w:rsidR="004A1166" w:rsidRPr="00936B03">
              <w:rPr>
                <w:rStyle w:val="aa"/>
                <w:b/>
                <w:noProof/>
                <w:kern w:val="1"/>
              </w:rPr>
              <w:t>ЧАСТЬ I. ПОРЯДОК ПРИМЕНЕНИЯ И ВНЕСЕНИЯ ИЗМЕНЕНИЙ В ПРАВИЛА ЗЕМЛЕПОЛЬЗОВАНИЯ И ЗАСТРОЙКИ</w:t>
            </w:r>
            <w:r w:rsidR="004A1166">
              <w:rPr>
                <w:noProof/>
                <w:webHidden/>
              </w:rPr>
              <w:tab/>
            </w:r>
            <w:r w:rsidR="004A1166">
              <w:rPr>
                <w:noProof/>
                <w:webHidden/>
              </w:rPr>
              <w:fldChar w:fldCharType="begin"/>
            </w:r>
            <w:r w:rsidR="004A1166">
              <w:rPr>
                <w:noProof/>
                <w:webHidden/>
              </w:rPr>
              <w:instrText xml:space="preserve"> PAGEREF _Toc222925385 \h </w:instrText>
            </w:r>
            <w:r w:rsidR="004A1166">
              <w:rPr>
                <w:noProof/>
                <w:webHidden/>
              </w:rPr>
            </w:r>
            <w:r w:rsidR="004A1166">
              <w:rPr>
                <w:noProof/>
                <w:webHidden/>
              </w:rPr>
              <w:fldChar w:fldCharType="separate"/>
            </w:r>
            <w:r w:rsidR="003E04A2">
              <w:rPr>
                <w:noProof/>
                <w:webHidden/>
              </w:rPr>
              <w:t>12</w:t>
            </w:r>
            <w:r w:rsidR="004A1166">
              <w:rPr>
                <w:noProof/>
                <w:webHidden/>
              </w:rPr>
              <w:fldChar w:fldCharType="end"/>
            </w:r>
          </w:hyperlink>
        </w:p>
        <w:p w14:paraId="49947469" w14:textId="67500D98"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386" w:history="1">
            <w:r w:rsidR="004A1166" w:rsidRPr="00936B03">
              <w:rPr>
                <w:rStyle w:val="aa"/>
                <w:rFonts w:eastAsia="Times New Roman"/>
                <w:b/>
                <w:bCs/>
                <w:iCs/>
                <w:noProof/>
                <w:kern w:val="1"/>
                <w:lang w:eastAsia="ru-RU"/>
              </w:rPr>
              <w:t>ГЛАВА 1. Положения о регулировании землепользования и застройки органами местного самоуправления</w:t>
            </w:r>
            <w:r w:rsidR="004A1166">
              <w:rPr>
                <w:noProof/>
                <w:webHidden/>
              </w:rPr>
              <w:tab/>
            </w:r>
            <w:r w:rsidR="004A1166">
              <w:rPr>
                <w:noProof/>
                <w:webHidden/>
              </w:rPr>
              <w:fldChar w:fldCharType="begin"/>
            </w:r>
            <w:r w:rsidR="004A1166">
              <w:rPr>
                <w:noProof/>
                <w:webHidden/>
              </w:rPr>
              <w:instrText xml:space="preserve"> PAGEREF _Toc222925386 \h </w:instrText>
            </w:r>
            <w:r w:rsidR="004A1166">
              <w:rPr>
                <w:noProof/>
                <w:webHidden/>
              </w:rPr>
            </w:r>
            <w:r w:rsidR="004A1166">
              <w:rPr>
                <w:noProof/>
                <w:webHidden/>
              </w:rPr>
              <w:fldChar w:fldCharType="separate"/>
            </w:r>
            <w:r w:rsidR="003E04A2">
              <w:rPr>
                <w:noProof/>
                <w:webHidden/>
              </w:rPr>
              <w:t>12</w:t>
            </w:r>
            <w:r w:rsidR="004A1166">
              <w:rPr>
                <w:noProof/>
                <w:webHidden/>
              </w:rPr>
              <w:fldChar w:fldCharType="end"/>
            </w:r>
          </w:hyperlink>
        </w:p>
        <w:p w14:paraId="5F42C1D9" w14:textId="2BAD1F5F"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387" w:history="1">
            <w:r w:rsidR="004A1166" w:rsidRPr="00936B03">
              <w:rPr>
                <w:rStyle w:val="aa"/>
                <w:rFonts w:eastAsia="Times New Roman"/>
                <w:b/>
                <w:bCs/>
                <w:iCs/>
                <w:noProof/>
                <w:lang w:eastAsia="ru-RU"/>
              </w:rPr>
              <w:t>Статья 1. Правовой статус, цели и область применения настоящих Правил</w:t>
            </w:r>
            <w:r w:rsidR="004A1166">
              <w:rPr>
                <w:noProof/>
                <w:webHidden/>
              </w:rPr>
              <w:tab/>
            </w:r>
            <w:r w:rsidR="004A1166">
              <w:rPr>
                <w:noProof/>
                <w:webHidden/>
              </w:rPr>
              <w:fldChar w:fldCharType="begin"/>
            </w:r>
            <w:r w:rsidR="004A1166">
              <w:rPr>
                <w:noProof/>
                <w:webHidden/>
              </w:rPr>
              <w:instrText xml:space="preserve"> PAGEREF _Toc222925387 \h </w:instrText>
            </w:r>
            <w:r w:rsidR="004A1166">
              <w:rPr>
                <w:noProof/>
                <w:webHidden/>
              </w:rPr>
            </w:r>
            <w:r w:rsidR="004A1166">
              <w:rPr>
                <w:noProof/>
                <w:webHidden/>
              </w:rPr>
              <w:fldChar w:fldCharType="separate"/>
            </w:r>
            <w:r w:rsidR="003E04A2">
              <w:rPr>
                <w:noProof/>
                <w:webHidden/>
              </w:rPr>
              <w:t>12</w:t>
            </w:r>
            <w:r w:rsidR="004A1166">
              <w:rPr>
                <w:noProof/>
                <w:webHidden/>
              </w:rPr>
              <w:fldChar w:fldCharType="end"/>
            </w:r>
          </w:hyperlink>
        </w:p>
        <w:p w14:paraId="1F139CA4" w14:textId="344ACBC6"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388" w:history="1">
            <w:r w:rsidR="004A1166" w:rsidRPr="00936B03">
              <w:rPr>
                <w:rStyle w:val="aa"/>
                <w:rFonts w:eastAsia="Times New Roman"/>
                <w:b/>
                <w:bCs/>
                <w:iCs/>
                <w:noProof/>
                <w:lang w:eastAsia="ru-RU"/>
              </w:rPr>
              <w:t>Статья 2. Объекты и субъекты градостроительных отношений</w:t>
            </w:r>
            <w:r w:rsidR="004A1166">
              <w:rPr>
                <w:noProof/>
                <w:webHidden/>
              </w:rPr>
              <w:tab/>
            </w:r>
            <w:r w:rsidR="004A1166">
              <w:rPr>
                <w:noProof/>
                <w:webHidden/>
              </w:rPr>
              <w:fldChar w:fldCharType="begin"/>
            </w:r>
            <w:r w:rsidR="004A1166">
              <w:rPr>
                <w:noProof/>
                <w:webHidden/>
              </w:rPr>
              <w:instrText xml:space="preserve"> PAGEREF _Toc222925388 \h </w:instrText>
            </w:r>
            <w:r w:rsidR="004A1166">
              <w:rPr>
                <w:noProof/>
                <w:webHidden/>
              </w:rPr>
            </w:r>
            <w:r w:rsidR="004A1166">
              <w:rPr>
                <w:noProof/>
                <w:webHidden/>
              </w:rPr>
              <w:fldChar w:fldCharType="separate"/>
            </w:r>
            <w:r w:rsidR="003E04A2">
              <w:rPr>
                <w:noProof/>
                <w:webHidden/>
              </w:rPr>
              <w:t>13</w:t>
            </w:r>
            <w:r w:rsidR="004A1166">
              <w:rPr>
                <w:noProof/>
                <w:webHidden/>
              </w:rPr>
              <w:fldChar w:fldCharType="end"/>
            </w:r>
          </w:hyperlink>
        </w:p>
        <w:p w14:paraId="4E6D0E41" w14:textId="04C7ED2F"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389" w:history="1">
            <w:r w:rsidR="004A1166" w:rsidRPr="00936B03">
              <w:rPr>
                <w:rStyle w:val="aa"/>
                <w:rFonts w:eastAsia="Times New Roman"/>
                <w:b/>
                <w:bCs/>
                <w:iCs/>
                <w:noProof/>
                <w:lang w:eastAsia="ru-RU"/>
              </w:rPr>
              <w:t>Статья 3. Полномочия органов местного самоуправления и должностных лиц Туапсинского муниципального округа в области землепользования и застройки</w:t>
            </w:r>
            <w:r w:rsidR="004A1166">
              <w:rPr>
                <w:noProof/>
                <w:webHidden/>
              </w:rPr>
              <w:tab/>
            </w:r>
            <w:r w:rsidR="004A1166">
              <w:rPr>
                <w:noProof/>
                <w:webHidden/>
              </w:rPr>
              <w:fldChar w:fldCharType="begin"/>
            </w:r>
            <w:r w:rsidR="004A1166">
              <w:rPr>
                <w:noProof/>
                <w:webHidden/>
              </w:rPr>
              <w:instrText xml:space="preserve"> PAGEREF _Toc222925389 \h </w:instrText>
            </w:r>
            <w:r w:rsidR="004A1166">
              <w:rPr>
                <w:noProof/>
                <w:webHidden/>
              </w:rPr>
            </w:r>
            <w:r w:rsidR="004A1166">
              <w:rPr>
                <w:noProof/>
                <w:webHidden/>
              </w:rPr>
              <w:fldChar w:fldCharType="separate"/>
            </w:r>
            <w:r w:rsidR="003E04A2">
              <w:rPr>
                <w:noProof/>
                <w:webHidden/>
              </w:rPr>
              <w:t>13</w:t>
            </w:r>
            <w:r w:rsidR="004A1166">
              <w:rPr>
                <w:noProof/>
                <w:webHidden/>
              </w:rPr>
              <w:fldChar w:fldCharType="end"/>
            </w:r>
          </w:hyperlink>
        </w:p>
        <w:p w14:paraId="48C8A2D0" w14:textId="0B26C869"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390" w:history="1">
            <w:r w:rsidR="004A1166" w:rsidRPr="00936B03">
              <w:rPr>
                <w:rStyle w:val="aa"/>
                <w:rFonts w:eastAsia="Times New Roman"/>
                <w:b/>
                <w:bCs/>
                <w:iCs/>
                <w:noProof/>
                <w:lang w:eastAsia="ru-RU"/>
              </w:rPr>
              <w:t>Статья</w:t>
            </w:r>
            <w:r w:rsidR="004A1166" w:rsidRPr="00936B03">
              <w:rPr>
                <w:rStyle w:val="aa"/>
                <w:b/>
                <w:noProof/>
              </w:rPr>
              <w:t xml:space="preserve"> 4. Полномочия </w:t>
            </w:r>
            <w:r w:rsidR="004A1166" w:rsidRPr="00936B03">
              <w:rPr>
                <w:rStyle w:val="aa"/>
                <w:rFonts w:eastAsia="Times New Roman"/>
                <w:b/>
                <w:bCs/>
                <w:iCs/>
                <w:noProof/>
                <w:lang w:eastAsia="ru-RU"/>
              </w:rPr>
              <w:t>комиссии</w:t>
            </w:r>
            <w:r w:rsidR="004A1166" w:rsidRPr="00936B03">
              <w:rPr>
                <w:rStyle w:val="aa"/>
                <w:b/>
                <w:noProof/>
              </w:rPr>
              <w:t xml:space="preserve"> по землепользованию и застройке Туапсинского муниципального округа</w:t>
            </w:r>
            <w:r w:rsidR="004A1166">
              <w:rPr>
                <w:noProof/>
                <w:webHidden/>
              </w:rPr>
              <w:tab/>
            </w:r>
            <w:r w:rsidR="004A1166">
              <w:rPr>
                <w:noProof/>
                <w:webHidden/>
              </w:rPr>
              <w:fldChar w:fldCharType="begin"/>
            </w:r>
            <w:r w:rsidR="004A1166">
              <w:rPr>
                <w:noProof/>
                <w:webHidden/>
              </w:rPr>
              <w:instrText xml:space="preserve"> PAGEREF _Toc222925390 \h </w:instrText>
            </w:r>
            <w:r w:rsidR="004A1166">
              <w:rPr>
                <w:noProof/>
                <w:webHidden/>
              </w:rPr>
            </w:r>
            <w:r w:rsidR="004A1166">
              <w:rPr>
                <w:noProof/>
                <w:webHidden/>
              </w:rPr>
              <w:fldChar w:fldCharType="separate"/>
            </w:r>
            <w:r w:rsidR="003E04A2">
              <w:rPr>
                <w:noProof/>
                <w:webHidden/>
              </w:rPr>
              <w:t>15</w:t>
            </w:r>
            <w:r w:rsidR="004A1166">
              <w:rPr>
                <w:noProof/>
                <w:webHidden/>
              </w:rPr>
              <w:fldChar w:fldCharType="end"/>
            </w:r>
          </w:hyperlink>
        </w:p>
        <w:p w14:paraId="541ADF2D" w14:textId="481C5FC9"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391" w:history="1">
            <w:r w:rsidR="004A1166" w:rsidRPr="00936B03">
              <w:rPr>
                <w:rStyle w:val="aa"/>
                <w:b/>
                <w:noProof/>
              </w:rPr>
              <w:t xml:space="preserve">Статья 5. </w:t>
            </w:r>
            <w:r w:rsidR="004A1166" w:rsidRPr="00936B03">
              <w:rPr>
                <w:rStyle w:val="aa"/>
                <w:rFonts w:eastAsia="Times New Roman"/>
                <w:b/>
                <w:bCs/>
                <w:iCs/>
                <w:noProof/>
                <w:lang w:eastAsia="ru-RU"/>
              </w:rPr>
              <w:t>Открытость</w:t>
            </w:r>
            <w:r w:rsidR="004A1166" w:rsidRPr="00936B03">
              <w:rPr>
                <w:rStyle w:val="aa"/>
                <w:b/>
                <w:noProof/>
              </w:rPr>
              <w:t xml:space="preserve"> и доступность </w:t>
            </w:r>
            <w:r w:rsidR="004A1166" w:rsidRPr="00936B03">
              <w:rPr>
                <w:rStyle w:val="aa"/>
                <w:rFonts w:eastAsia="Times New Roman"/>
                <w:b/>
                <w:bCs/>
                <w:iCs/>
                <w:noProof/>
                <w:lang w:eastAsia="ru-RU"/>
              </w:rPr>
              <w:t>информации</w:t>
            </w:r>
            <w:r w:rsidR="004A1166" w:rsidRPr="00936B03">
              <w:rPr>
                <w:rStyle w:val="aa"/>
                <w:b/>
                <w:noProof/>
              </w:rPr>
              <w:t xml:space="preserve"> о землепользовании и застройке</w:t>
            </w:r>
            <w:r w:rsidR="004A1166">
              <w:rPr>
                <w:noProof/>
                <w:webHidden/>
              </w:rPr>
              <w:tab/>
            </w:r>
            <w:r w:rsidR="004A1166">
              <w:rPr>
                <w:noProof/>
                <w:webHidden/>
              </w:rPr>
              <w:fldChar w:fldCharType="begin"/>
            </w:r>
            <w:r w:rsidR="004A1166">
              <w:rPr>
                <w:noProof/>
                <w:webHidden/>
              </w:rPr>
              <w:instrText xml:space="preserve"> PAGEREF _Toc222925391 \h </w:instrText>
            </w:r>
            <w:r w:rsidR="004A1166">
              <w:rPr>
                <w:noProof/>
                <w:webHidden/>
              </w:rPr>
            </w:r>
            <w:r w:rsidR="004A1166">
              <w:rPr>
                <w:noProof/>
                <w:webHidden/>
              </w:rPr>
              <w:fldChar w:fldCharType="separate"/>
            </w:r>
            <w:r w:rsidR="003E04A2">
              <w:rPr>
                <w:noProof/>
                <w:webHidden/>
              </w:rPr>
              <w:t>15</w:t>
            </w:r>
            <w:r w:rsidR="004A1166">
              <w:rPr>
                <w:noProof/>
                <w:webHidden/>
              </w:rPr>
              <w:fldChar w:fldCharType="end"/>
            </w:r>
          </w:hyperlink>
        </w:p>
        <w:p w14:paraId="25F0A47B" w14:textId="4E9B7AB8"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392" w:history="1">
            <w:r w:rsidR="004A1166" w:rsidRPr="00936B03">
              <w:rPr>
                <w:rStyle w:val="aa"/>
                <w:rFonts w:eastAsia="Times New Roman"/>
                <w:b/>
                <w:bCs/>
                <w:noProof/>
              </w:rPr>
              <w:t>Статья 6. Основные понятия, используемые в Правилах</w:t>
            </w:r>
            <w:r w:rsidR="004A1166">
              <w:rPr>
                <w:noProof/>
                <w:webHidden/>
              </w:rPr>
              <w:tab/>
            </w:r>
            <w:r w:rsidR="004A1166">
              <w:rPr>
                <w:noProof/>
                <w:webHidden/>
              </w:rPr>
              <w:fldChar w:fldCharType="begin"/>
            </w:r>
            <w:r w:rsidR="004A1166">
              <w:rPr>
                <w:noProof/>
                <w:webHidden/>
              </w:rPr>
              <w:instrText xml:space="preserve"> PAGEREF _Toc222925392 \h </w:instrText>
            </w:r>
            <w:r w:rsidR="004A1166">
              <w:rPr>
                <w:noProof/>
                <w:webHidden/>
              </w:rPr>
            </w:r>
            <w:r w:rsidR="004A1166">
              <w:rPr>
                <w:noProof/>
                <w:webHidden/>
              </w:rPr>
              <w:fldChar w:fldCharType="separate"/>
            </w:r>
            <w:r w:rsidR="003E04A2">
              <w:rPr>
                <w:noProof/>
                <w:webHidden/>
              </w:rPr>
              <w:t>16</w:t>
            </w:r>
            <w:r w:rsidR="004A1166">
              <w:rPr>
                <w:noProof/>
                <w:webHidden/>
              </w:rPr>
              <w:fldChar w:fldCharType="end"/>
            </w:r>
          </w:hyperlink>
        </w:p>
        <w:p w14:paraId="1BE2C213" w14:textId="0102E5BD"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393" w:history="1">
            <w:r w:rsidR="004A1166" w:rsidRPr="00936B03">
              <w:rPr>
                <w:rStyle w:val="aa"/>
                <w:rFonts w:eastAsia="Times New Roman"/>
                <w:b/>
                <w:bCs/>
                <w:iCs/>
                <w:noProof/>
                <w:kern w:val="1"/>
                <w:lang w:eastAsia="ru-RU"/>
              </w:rPr>
              <w:t>ГЛАВА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 и о порядке применения градостроительных регламентов</w:t>
            </w:r>
            <w:r w:rsidR="004A1166">
              <w:rPr>
                <w:noProof/>
                <w:webHidden/>
              </w:rPr>
              <w:tab/>
            </w:r>
            <w:r w:rsidR="004A1166">
              <w:rPr>
                <w:noProof/>
                <w:webHidden/>
              </w:rPr>
              <w:fldChar w:fldCharType="begin"/>
            </w:r>
            <w:r w:rsidR="004A1166">
              <w:rPr>
                <w:noProof/>
                <w:webHidden/>
              </w:rPr>
              <w:instrText xml:space="preserve"> PAGEREF _Toc222925393 \h </w:instrText>
            </w:r>
            <w:r w:rsidR="004A1166">
              <w:rPr>
                <w:noProof/>
                <w:webHidden/>
              </w:rPr>
            </w:r>
            <w:r w:rsidR="004A1166">
              <w:rPr>
                <w:noProof/>
                <w:webHidden/>
              </w:rPr>
              <w:fldChar w:fldCharType="separate"/>
            </w:r>
            <w:r w:rsidR="003E04A2">
              <w:rPr>
                <w:noProof/>
                <w:webHidden/>
              </w:rPr>
              <w:t>17</w:t>
            </w:r>
            <w:r w:rsidR="004A1166">
              <w:rPr>
                <w:noProof/>
                <w:webHidden/>
              </w:rPr>
              <w:fldChar w:fldCharType="end"/>
            </w:r>
          </w:hyperlink>
        </w:p>
        <w:p w14:paraId="653C2000" w14:textId="5BA98F10"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394" w:history="1">
            <w:r w:rsidR="004A1166" w:rsidRPr="00936B03">
              <w:rPr>
                <w:rStyle w:val="aa"/>
                <w:rFonts w:eastAsia="Times New Roman"/>
                <w:b/>
                <w:bCs/>
                <w:iCs/>
                <w:noProof/>
                <w:lang w:eastAsia="ru-RU"/>
              </w:rPr>
              <w:t>Статья 7.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_Toc222925394 \h </w:instrText>
            </w:r>
            <w:r w:rsidR="004A1166">
              <w:rPr>
                <w:noProof/>
                <w:webHidden/>
              </w:rPr>
            </w:r>
            <w:r w:rsidR="004A1166">
              <w:rPr>
                <w:noProof/>
                <w:webHidden/>
              </w:rPr>
              <w:fldChar w:fldCharType="separate"/>
            </w:r>
            <w:r w:rsidR="003E04A2">
              <w:rPr>
                <w:noProof/>
                <w:webHidden/>
              </w:rPr>
              <w:t>17</w:t>
            </w:r>
            <w:r w:rsidR="004A1166">
              <w:rPr>
                <w:noProof/>
                <w:webHidden/>
              </w:rPr>
              <w:fldChar w:fldCharType="end"/>
            </w:r>
          </w:hyperlink>
        </w:p>
        <w:p w14:paraId="4EA49CAE" w14:textId="0F1F0FE8"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395" w:history="1">
            <w:r w:rsidR="004A1166" w:rsidRPr="00936B03">
              <w:rPr>
                <w:rStyle w:val="aa"/>
                <w:rFonts w:eastAsia="Times New Roman"/>
                <w:b/>
                <w:bCs/>
                <w:iCs/>
                <w:noProof/>
                <w:lang w:eastAsia="ru-RU"/>
              </w:rPr>
              <w:t>Статья 8. Изменение видов разрешённого использования земельных участков и объектов капитального строительства, на которые действие градостроительных регламентов не распространяется или для которых градостроительные регламенты не устанавливаются</w:t>
            </w:r>
            <w:r w:rsidR="004A1166">
              <w:rPr>
                <w:noProof/>
                <w:webHidden/>
              </w:rPr>
              <w:tab/>
            </w:r>
            <w:r w:rsidR="004A1166">
              <w:rPr>
                <w:noProof/>
                <w:webHidden/>
              </w:rPr>
              <w:fldChar w:fldCharType="begin"/>
            </w:r>
            <w:r w:rsidR="004A1166">
              <w:rPr>
                <w:noProof/>
                <w:webHidden/>
              </w:rPr>
              <w:instrText xml:space="preserve"> PAGEREF _Toc222925395 \h </w:instrText>
            </w:r>
            <w:r w:rsidR="004A1166">
              <w:rPr>
                <w:noProof/>
                <w:webHidden/>
              </w:rPr>
            </w:r>
            <w:r w:rsidR="004A1166">
              <w:rPr>
                <w:noProof/>
                <w:webHidden/>
              </w:rPr>
              <w:fldChar w:fldCharType="separate"/>
            </w:r>
            <w:r w:rsidR="003E04A2">
              <w:rPr>
                <w:noProof/>
                <w:webHidden/>
              </w:rPr>
              <w:t>17</w:t>
            </w:r>
            <w:r w:rsidR="004A1166">
              <w:rPr>
                <w:noProof/>
                <w:webHidden/>
              </w:rPr>
              <w:fldChar w:fldCharType="end"/>
            </w:r>
          </w:hyperlink>
        </w:p>
        <w:p w14:paraId="1C1BA2A5" w14:textId="0611DFF2"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396" w:history="1">
            <w:r w:rsidR="004A1166" w:rsidRPr="00936B03">
              <w:rPr>
                <w:rStyle w:val="aa"/>
                <w:rFonts w:eastAsia="Times New Roman"/>
                <w:b/>
                <w:bCs/>
                <w:iCs/>
                <w:noProof/>
                <w:lang w:eastAsia="ru-RU"/>
              </w:rPr>
              <w:t>Статья 9. Порядок предоставления разрешения на условно разрешённый вид использования земельного участка или объекта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_Toc222925396 \h </w:instrText>
            </w:r>
            <w:r w:rsidR="004A1166">
              <w:rPr>
                <w:noProof/>
                <w:webHidden/>
              </w:rPr>
            </w:r>
            <w:r w:rsidR="004A1166">
              <w:rPr>
                <w:noProof/>
                <w:webHidden/>
              </w:rPr>
              <w:fldChar w:fldCharType="separate"/>
            </w:r>
            <w:r w:rsidR="003E04A2">
              <w:rPr>
                <w:noProof/>
                <w:webHidden/>
              </w:rPr>
              <w:t>18</w:t>
            </w:r>
            <w:r w:rsidR="004A1166">
              <w:rPr>
                <w:noProof/>
                <w:webHidden/>
              </w:rPr>
              <w:fldChar w:fldCharType="end"/>
            </w:r>
          </w:hyperlink>
        </w:p>
        <w:p w14:paraId="6B3B48D7" w14:textId="16436B20"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397" w:history="1">
            <w:r w:rsidR="004A1166" w:rsidRPr="00936B03">
              <w:rPr>
                <w:rStyle w:val="aa"/>
                <w:rFonts w:eastAsia="Times New Roman"/>
                <w:b/>
                <w:bCs/>
                <w:iCs/>
                <w:noProof/>
                <w:lang w:eastAsia="ru-RU"/>
              </w:rPr>
              <w:t>Статья 10.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_Toc222925397 \h </w:instrText>
            </w:r>
            <w:r w:rsidR="004A1166">
              <w:rPr>
                <w:noProof/>
                <w:webHidden/>
              </w:rPr>
            </w:r>
            <w:r w:rsidR="004A1166">
              <w:rPr>
                <w:noProof/>
                <w:webHidden/>
              </w:rPr>
              <w:fldChar w:fldCharType="separate"/>
            </w:r>
            <w:r w:rsidR="003E04A2">
              <w:rPr>
                <w:noProof/>
                <w:webHidden/>
              </w:rPr>
              <w:t>19</w:t>
            </w:r>
            <w:r w:rsidR="004A1166">
              <w:rPr>
                <w:noProof/>
                <w:webHidden/>
              </w:rPr>
              <w:fldChar w:fldCharType="end"/>
            </w:r>
          </w:hyperlink>
        </w:p>
        <w:p w14:paraId="5C664316" w14:textId="20814E1E"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398" w:history="1">
            <w:r w:rsidR="004A1166" w:rsidRPr="00936B03">
              <w:rPr>
                <w:rStyle w:val="aa"/>
                <w:rFonts w:eastAsia="Times New Roman"/>
                <w:b/>
                <w:bCs/>
                <w:iCs/>
                <w:noProof/>
                <w:kern w:val="1"/>
                <w:lang w:eastAsia="ru-RU"/>
              </w:rPr>
              <w:t>ГЛАВА 3. Положения о подготовке документации по планировке территории органами местного самоуправления</w:t>
            </w:r>
            <w:r w:rsidR="004A1166">
              <w:rPr>
                <w:noProof/>
                <w:webHidden/>
              </w:rPr>
              <w:tab/>
            </w:r>
            <w:r w:rsidR="004A1166">
              <w:rPr>
                <w:noProof/>
                <w:webHidden/>
              </w:rPr>
              <w:fldChar w:fldCharType="begin"/>
            </w:r>
            <w:r w:rsidR="004A1166">
              <w:rPr>
                <w:noProof/>
                <w:webHidden/>
              </w:rPr>
              <w:instrText xml:space="preserve"> PAGEREF _Toc222925398 \h </w:instrText>
            </w:r>
            <w:r w:rsidR="004A1166">
              <w:rPr>
                <w:noProof/>
                <w:webHidden/>
              </w:rPr>
            </w:r>
            <w:r w:rsidR="004A1166">
              <w:rPr>
                <w:noProof/>
                <w:webHidden/>
              </w:rPr>
              <w:fldChar w:fldCharType="separate"/>
            </w:r>
            <w:r w:rsidR="003E04A2">
              <w:rPr>
                <w:noProof/>
                <w:webHidden/>
              </w:rPr>
              <w:t>21</w:t>
            </w:r>
            <w:r w:rsidR="004A1166">
              <w:rPr>
                <w:noProof/>
                <w:webHidden/>
              </w:rPr>
              <w:fldChar w:fldCharType="end"/>
            </w:r>
          </w:hyperlink>
        </w:p>
        <w:p w14:paraId="5A287AE2" w14:textId="2EEAB9A1"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399" w:history="1">
            <w:r w:rsidR="004A1166" w:rsidRPr="00936B03">
              <w:rPr>
                <w:rStyle w:val="aa"/>
                <w:rFonts w:eastAsia="Times New Roman"/>
                <w:b/>
                <w:bCs/>
                <w:iCs/>
                <w:noProof/>
                <w:lang w:eastAsia="ru-RU"/>
              </w:rPr>
              <w:t>Статья</w:t>
            </w:r>
            <w:r w:rsidR="004A1166" w:rsidRPr="00936B03">
              <w:rPr>
                <w:rStyle w:val="aa"/>
                <w:b/>
                <w:noProof/>
              </w:rPr>
              <w:t xml:space="preserve"> 11. </w:t>
            </w:r>
            <w:r w:rsidR="004A1166" w:rsidRPr="00936B03">
              <w:rPr>
                <w:rStyle w:val="aa"/>
                <w:rFonts w:eastAsia="Times New Roman"/>
                <w:b/>
                <w:bCs/>
                <w:iCs/>
                <w:noProof/>
                <w:lang w:eastAsia="ru-RU"/>
              </w:rPr>
              <w:t>Документация</w:t>
            </w:r>
            <w:r w:rsidR="004A1166" w:rsidRPr="00936B03">
              <w:rPr>
                <w:rStyle w:val="aa"/>
                <w:b/>
                <w:noProof/>
              </w:rPr>
              <w:t xml:space="preserve"> по планировке территории</w:t>
            </w:r>
            <w:r w:rsidR="004A1166">
              <w:rPr>
                <w:noProof/>
                <w:webHidden/>
              </w:rPr>
              <w:tab/>
            </w:r>
            <w:r w:rsidR="004A1166">
              <w:rPr>
                <w:noProof/>
                <w:webHidden/>
              </w:rPr>
              <w:fldChar w:fldCharType="begin"/>
            </w:r>
            <w:r w:rsidR="004A1166">
              <w:rPr>
                <w:noProof/>
                <w:webHidden/>
              </w:rPr>
              <w:instrText xml:space="preserve"> PAGEREF _Toc222925399 \h </w:instrText>
            </w:r>
            <w:r w:rsidR="004A1166">
              <w:rPr>
                <w:noProof/>
                <w:webHidden/>
              </w:rPr>
            </w:r>
            <w:r w:rsidR="004A1166">
              <w:rPr>
                <w:noProof/>
                <w:webHidden/>
              </w:rPr>
              <w:fldChar w:fldCharType="separate"/>
            </w:r>
            <w:r w:rsidR="003E04A2">
              <w:rPr>
                <w:noProof/>
                <w:webHidden/>
              </w:rPr>
              <w:t>21</w:t>
            </w:r>
            <w:r w:rsidR="004A1166">
              <w:rPr>
                <w:noProof/>
                <w:webHidden/>
              </w:rPr>
              <w:fldChar w:fldCharType="end"/>
            </w:r>
          </w:hyperlink>
        </w:p>
        <w:p w14:paraId="5DFF0C69" w14:textId="1C6D7C39"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00" w:history="1">
            <w:r w:rsidR="004A1166" w:rsidRPr="00936B03">
              <w:rPr>
                <w:rStyle w:val="aa"/>
                <w:rFonts w:eastAsia="Times New Roman"/>
                <w:b/>
                <w:bCs/>
                <w:iCs/>
                <w:noProof/>
                <w:lang w:eastAsia="ru-RU"/>
              </w:rPr>
              <w:t>Статья 12. Порядок подготовки документации по планировке территории органами местного самоуправления</w:t>
            </w:r>
            <w:r w:rsidR="004A1166">
              <w:rPr>
                <w:noProof/>
                <w:webHidden/>
              </w:rPr>
              <w:tab/>
            </w:r>
            <w:r w:rsidR="004A1166">
              <w:rPr>
                <w:noProof/>
                <w:webHidden/>
              </w:rPr>
              <w:fldChar w:fldCharType="begin"/>
            </w:r>
            <w:r w:rsidR="004A1166">
              <w:rPr>
                <w:noProof/>
                <w:webHidden/>
              </w:rPr>
              <w:instrText xml:space="preserve"> PAGEREF _Toc222925400 \h </w:instrText>
            </w:r>
            <w:r w:rsidR="004A1166">
              <w:rPr>
                <w:noProof/>
                <w:webHidden/>
              </w:rPr>
            </w:r>
            <w:r w:rsidR="004A1166">
              <w:rPr>
                <w:noProof/>
                <w:webHidden/>
              </w:rPr>
              <w:fldChar w:fldCharType="separate"/>
            </w:r>
            <w:r w:rsidR="003E04A2">
              <w:rPr>
                <w:noProof/>
                <w:webHidden/>
              </w:rPr>
              <w:t>22</w:t>
            </w:r>
            <w:r w:rsidR="004A1166">
              <w:rPr>
                <w:noProof/>
                <w:webHidden/>
              </w:rPr>
              <w:fldChar w:fldCharType="end"/>
            </w:r>
          </w:hyperlink>
        </w:p>
        <w:p w14:paraId="1C8C0FF5" w14:textId="4867065C"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01" w:history="1">
            <w:r w:rsidR="004A1166" w:rsidRPr="00936B03">
              <w:rPr>
                <w:rStyle w:val="aa"/>
                <w:rFonts w:eastAsia="Times New Roman"/>
                <w:b/>
                <w:bCs/>
                <w:iCs/>
                <w:noProof/>
                <w:lang w:eastAsia="ru-RU"/>
              </w:rPr>
              <w:t>Статья 13. Особенности подготовки документации по планировке территории при комплексном развитии территории</w:t>
            </w:r>
            <w:r w:rsidR="004A1166">
              <w:rPr>
                <w:noProof/>
                <w:webHidden/>
              </w:rPr>
              <w:tab/>
            </w:r>
            <w:r w:rsidR="004A1166">
              <w:rPr>
                <w:noProof/>
                <w:webHidden/>
              </w:rPr>
              <w:fldChar w:fldCharType="begin"/>
            </w:r>
            <w:r w:rsidR="004A1166">
              <w:rPr>
                <w:noProof/>
                <w:webHidden/>
              </w:rPr>
              <w:instrText xml:space="preserve"> PAGEREF _Toc222925401 \h </w:instrText>
            </w:r>
            <w:r w:rsidR="004A1166">
              <w:rPr>
                <w:noProof/>
                <w:webHidden/>
              </w:rPr>
            </w:r>
            <w:r w:rsidR="004A1166">
              <w:rPr>
                <w:noProof/>
                <w:webHidden/>
              </w:rPr>
              <w:fldChar w:fldCharType="separate"/>
            </w:r>
            <w:r w:rsidR="003E04A2">
              <w:rPr>
                <w:noProof/>
                <w:webHidden/>
              </w:rPr>
              <w:t>23</w:t>
            </w:r>
            <w:r w:rsidR="004A1166">
              <w:rPr>
                <w:noProof/>
                <w:webHidden/>
              </w:rPr>
              <w:fldChar w:fldCharType="end"/>
            </w:r>
          </w:hyperlink>
        </w:p>
        <w:p w14:paraId="444CEE7D" w14:textId="4B27FEED"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02" w:history="1">
            <w:r w:rsidR="004A1166" w:rsidRPr="00936B03">
              <w:rPr>
                <w:rStyle w:val="aa"/>
                <w:rFonts w:eastAsia="Times New Roman"/>
                <w:b/>
                <w:bCs/>
                <w:iCs/>
                <w:noProof/>
                <w:kern w:val="1"/>
                <w:lang w:eastAsia="ru-RU"/>
              </w:rPr>
              <w:t>ГЛАВА 4. Положения о проведении общественных обсуждений, публичных слушаний по вопросам землепользования и застройки</w:t>
            </w:r>
            <w:r w:rsidR="004A1166">
              <w:rPr>
                <w:noProof/>
                <w:webHidden/>
              </w:rPr>
              <w:tab/>
            </w:r>
            <w:r w:rsidR="004A1166">
              <w:rPr>
                <w:noProof/>
                <w:webHidden/>
              </w:rPr>
              <w:fldChar w:fldCharType="begin"/>
            </w:r>
            <w:r w:rsidR="004A1166">
              <w:rPr>
                <w:noProof/>
                <w:webHidden/>
              </w:rPr>
              <w:instrText xml:space="preserve"> PAGEREF _Toc222925402 \h </w:instrText>
            </w:r>
            <w:r w:rsidR="004A1166">
              <w:rPr>
                <w:noProof/>
                <w:webHidden/>
              </w:rPr>
            </w:r>
            <w:r w:rsidR="004A1166">
              <w:rPr>
                <w:noProof/>
                <w:webHidden/>
              </w:rPr>
              <w:fldChar w:fldCharType="separate"/>
            </w:r>
            <w:r w:rsidR="003E04A2">
              <w:rPr>
                <w:noProof/>
                <w:webHidden/>
              </w:rPr>
              <w:t>24</w:t>
            </w:r>
            <w:r w:rsidR="004A1166">
              <w:rPr>
                <w:noProof/>
                <w:webHidden/>
              </w:rPr>
              <w:fldChar w:fldCharType="end"/>
            </w:r>
          </w:hyperlink>
        </w:p>
        <w:p w14:paraId="56660BFF" w14:textId="323E19BA"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03" w:history="1">
            <w:r w:rsidR="004A1166" w:rsidRPr="00936B03">
              <w:rPr>
                <w:rStyle w:val="aa"/>
                <w:rFonts w:eastAsia="Times New Roman"/>
                <w:b/>
                <w:bCs/>
                <w:iCs/>
                <w:noProof/>
                <w:kern w:val="1"/>
                <w:lang w:eastAsia="ru-RU"/>
              </w:rPr>
              <w:t>Статья 14. Общественные обсуждения, публичные слушания по вопросам землепользования и застройки</w:t>
            </w:r>
            <w:r w:rsidR="004A1166">
              <w:rPr>
                <w:noProof/>
                <w:webHidden/>
              </w:rPr>
              <w:tab/>
            </w:r>
            <w:r w:rsidR="004A1166">
              <w:rPr>
                <w:noProof/>
                <w:webHidden/>
              </w:rPr>
              <w:fldChar w:fldCharType="begin"/>
            </w:r>
            <w:r w:rsidR="004A1166">
              <w:rPr>
                <w:noProof/>
                <w:webHidden/>
              </w:rPr>
              <w:instrText xml:space="preserve"> PAGEREF _Toc222925403 \h </w:instrText>
            </w:r>
            <w:r w:rsidR="004A1166">
              <w:rPr>
                <w:noProof/>
                <w:webHidden/>
              </w:rPr>
            </w:r>
            <w:r w:rsidR="004A1166">
              <w:rPr>
                <w:noProof/>
                <w:webHidden/>
              </w:rPr>
              <w:fldChar w:fldCharType="separate"/>
            </w:r>
            <w:r w:rsidR="003E04A2">
              <w:rPr>
                <w:noProof/>
                <w:webHidden/>
              </w:rPr>
              <w:t>24</w:t>
            </w:r>
            <w:r w:rsidR="004A1166">
              <w:rPr>
                <w:noProof/>
                <w:webHidden/>
              </w:rPr>
              <w:fldChar w:fldCharType="end"/>
            </w:r>
          </w:hyperlink>
        </w:p>
        <w:p w14:paraId="23E726A1" w14:textId="738C46BB"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04" w:history="1">
            <w:r w:rsidR="004A1166" w:rsidRPr="00936B03">
              <w:rPr>
                <w:rStyle w:val="aa"/>
                <w:rFonts w:eastAsia="Times New Roman"/>
                <w:b/>
                <w:bCs/>
                <w:iCs/>
                <w:noProof/>
                <w:kern w:val="1"/>
                <w:lang w:eastAsia="ru-RU"/>
              </w:rPr>
              <w:t>ГЛАВА 5. Положения о внесении изменений в Правила землепользования и застройки.</w:t>
            </w:r>
            <w:r w:rsidR="004A1166">
              <w:rPr>
                <w:noProof/>
                <w:webHidden/>
              </w:rPr>
              <w:tab/>
            </w:r>
            <w:r w:rsidR="004A1166">
              <w:rPr>
                <w:noProof/>
                <w:webHidden/>
              </w:rPr>
              <w:fldChar w:fldCharType="begin"/>
            </w:r>
            <w:r w:rsidR="004A1166">
              <w:rPr>
                <w:noProof/>
                <w:webHidden/>
              </w:rPr>
              <w:instrText xml:space="preserve"> PAGEREF _Toc222925404 \h </w:instrText>
            </w:r>
            <w:r w:rsidR="004A1166">
              <w:rPr>
                <w:noProof/>
                <w:webHidden/>
              </w:rPr>
            </w:r>
            <w:r w:rsidR="004A1166">
              <w:rPr>
                <w:noProof/>
                <w:webHidden/>
              </w:rPr>
              <w:fldChar w:fldCharType="separate"/>
            </w:r>
            <w:r w:rsidR="003E04A2">
              <w:rPr>
                <w:noProof/>
                <w:webHidden/>
              </w:rPr>
              <w:t>26</w:t>
            </w:r>
            <w:r w:rsidR="004A1166">
              <w:rPr>
                <w:noProof/>
                <w:webHidden/>
              </w:rPr>
              <w:fldChar w:fldCharType="end"/>
            </w:r>
          </w:hyperlink>
        </w:p>
        <w:p w14:paraId="75C1C507" w14:textId="12A2B4FB"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05" w:history="1">
            <w:r w:rsidR="004A1166" w:rsidRPr="00936B03">
              <w:rPr>
                <w:rStyle w:val="aa"/>
                <w:rFonts w:eastAsia="Times New Roman"/>
                <w:b/>
                <w:bCs/>
                <w:iCs/>
                <w:noProof/>
                <w:lang w:eastAsia="ru-RU"/>
              </w:rPr>
              <w:t xml:space="preserve">Статья 15. Внесение </w:t>
            </w:r>
            <w:r w:rsidR="004A1166" w:rsidRPr="00936B03">
              <w:rPr>
                <w:rStyle w:val="aa"/>
                <w:rFonts w:eastAsia="Times New Roman"/>
                <w:b/>
                <w:bCs/>
                <w:iCs/>
                <w:noProof/>
                <w:kern w:val="1"/>
                <w:lang w:eastAsia="ru-RU"/>
              </w:rPr>
              <w:t>изменений</w:t>
            </w:r>
            <w:r w:rsidR="004A1166" w:rsidRPr="00936B03">
              <w:rPr>
                <w:rStyle w:val="aa"/>
                <w:rFonts w:eastAsia="Times New Roman"/>
                <w:b/>
                <w:bCs/>
                <w:iCs/>
                <w:noProof/>
                <w:lang w:eastAsia="ru-RU"/>
              </w:rPr>
              <w:t xml:space="preserve"> в Правила землепользования и застройки</w:t>
            </w:r>
            <w:r w:rsidR="004A1166">
              <w:rPr>
                <w:noProof/>
                <w:webHidden/>
              </w:rPr>
              <w:tab/>
            </w:r>
            <w:r w:rsidR="004A1166">
              <w:rPr>
                <w:noProof/>
                <w:webHidden/>
              </w:rPr>
              <w:fldChar w:fldCharType="begin"/>
            </w:r>
            <w:r w:rsidR="004A1166">
              <w:rPr>
                <w:noProof/>
                <w:webHidden/>
              </w:rPr>
              <w:instrText xml:space="preserve"> PAGEREF _Toc222925405 \h </w:instrText>
            </w:r>
            <w:r w:rsidR="004A1166">
              <w:rPr>
                <w:noProof/>
                <w:webHidden/>
              </w:rPr>
            </w:r>
            <w:r w:rsidR="004A1166">
              <w:rPr>
                <w:noProof/>
                <w:webHidden/>
              </w:rPr>
              <w:fldChar w:fldCharType="separate"/>
            </w:r>
            <w:r w:rsidR="003E04A2">
              <w:rPr>
                <w:noProof/>
                <w:webHidden/>
              </w:rPr>
              <w:t>26</w:t>
            </w:r>
            <w:r w:rsidR="004A1166">
              <w:rPr>
                <w:noProof/>
                <w:webHidden/>
              </w:rPr>
              <w:fldChar w:fldCharType="end"/>
            </w:r>
          </w:hyperlink>
        </w:p>
        <w:p w14:paraId="25B095E1" w14:textId="0463015E"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06" w:history="1">
            <w:r w:rsidR="004A1166" w:rsidRPr="00936B03">
              <w:rPr>
                <w:rStyle w:val="aa"/>
                <w:rFonts w:eastAsia="Times New Roman"/>
                <w:b/>
                <w:bCs/>
                <w:iCs/>
                <w:noProof/>
                <w:kern w:val="1"/>
                <w:lang w:eastAsia="ru-RU"/>
              </w:rPr>
              <w:t>ГЛАВА 6. Положения о регулировании иных вопросов землепользования и застройки</w:t>
            </w:r>
            <w:r w:rsidR="004A1166">
              <w:rPr>
                <w:noProof/>
                <w:webHidden/>
              </w:rPr>
              <w:tab/>
            </w:r>
            <w:r w:rsidR="004A1166">
              <w:rPr>
                <w:noProof/>
                <w:webHidden/>
              </w:rPr>
              <w:fldChar w:fldCharType="begin"/>
            </w:r>
            <w:r w:rsidR="004A1166">
              <w:rPr>
                <w:noProof/>
                <w:webHidden/>
              </w:rPr>
              <w:instrText xml:space="preserve"> PAGEREF _Toc222925406 \h </w:instrText>
            </w:r>
            <w:r w:rsidR="004A1166">
              <w:rPr>
                <w:noProof/>
                <w:webHidden/>
              </w:rPr>
            </w:r>
            <w:r w:rsidR="004A1166">
              <w:rPr>
                <w:noProof/>
                <w:webHidden/>
              </w:rPr>
              <w:fldChar w:fldCharType="separate"/>
            </w:r>
            <w:r w:rsidR="003E04A2">
              <w:rPr>
                <w:noProof/>
                <w:webHidden/>
              </w:rPr>
              <w:t>30</w:t>
            </w:r>
            <w:r w:rsidR="004A1166">
              <w:rPr>
                <w:noProof/>
                <w:webHidden/>
              </w:rPr>
              <w:fldChar w:fldCharType="end"/>
            </w:r>
          </w:hyperlink>
        </w:p>
        <w:p w14:paraId="0272A7CB" w14:textId="363CF927"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07" w:history="1">
            <w:r w:rsidR="004A1166" w:rsidRPr="00936B03">
              <w:rPr>
                <w:rStyle w:val="aa"/>
                <w:rFonts w:eastAsia="Times New Roman"/>
                <w:b/>
                <w:bCs/>
                <w:iCs/>
                <w:noProof/>
                <w:lang w:eastAsia="ru-RU"/>
              </w:rPr>
              <w:t>Статья 16. Территории, в границах которых предусматривается осуществление деятельности по комплексному развитию территории</w:t>
            </w:r>
            <w:r w:rsidR="004A1166">
              <w:rPr>
                <w:noProof/>
                <w:webHidden/>
              </w:rPr>
              <w:tab/>
            </w:r>
            <w:r w:rsidR="004A1166">
              <w:rPr>
                <w:noProof/>
                <w:webHidden/>
              </w:rPr>
              <w:fldChar w:fldCharType="begin"/>
            </w:r>
            <w:r w:rsidR="004A1166">
              <w:rPr>
                <w:noProof/>
                <w:webHidden/>
              </w:rPr>
              <w:instrText xml:space="preserve"> PAGEREF _Toc222925407 \h </w:instrText>
            </w:r>
            <w:r w:rsidR="004A1166">
              <w:rPr>
                <w:noProof/>
                <w:webHidden/>
              </w:rPr>
            </w:r>
            <w:r w:rsidR="004A1166">
              <w:rPr>
                <w:noProof/>
                <w:webHidden/>
              </w:rPr>
              <w:fldChar w:fldCharType="separate"/>
            </w:r>
            <w:r w:rsidR="003E04A2">
              <w:rPr>
                <w:noProof/>
                <w:webHidden/>
              </w:rPr>
              <w:t>30</w:t>
            </w:r>
            <w:r w:rsidR="004A1166">
              <w:rPr>
                <w:noProof/>
                <w:webHidden/>
              </w:rPr>
              <w:fldChar w:fldCharType="end"/>
            </w:r>
          </w:hyperlink>
        </w:p>
        <w:p w14:paraId="039BBC10" w14:textId="14D08DBE"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08" w:history="1">
            <w:r w:rsidR="004A1166" w:rsidRPr="00936B03">
              <w:rPr>
                <w:rStyle w:val="aa"/>
                <w:rFonts w:eastAsia="Times New Roman"/>
                <w:b/>
                <w:bCs/>
                <w:iCs/>
                <w:noProof/>
                <w:lang w:eastAsia="ru-RU"/>
              </w:rPr>
              <w:t>Статья 17. Иные вопросы землепользования и застройки</w:t>
            </w:r>
            <w:r w:rsidR="004A1166">
              <w:rPr>
                <w:noProof/>
                <w:webHidden/>
              </w:rPr>
              <w:tab/>
            </w:r>
            <w:r w:rsidR="004A1166">
              <w:rPr>
                <w:noProof/>
                <w:webHidden/>
              </w:rPr>
              <w:fldChar w:fldCharType="begin"/>
            </w:r>
            <w:r w:rsidR="004A1166">
              <w:rPr>
                <w:noProof/>
                <w:webHidden/>
              </w:rPr>
              <w:instrText xml:space="preserve"> PAGEREF _Toc222925408 \h </w:instrText>
            </w:r>
            <w:r w:rsidR="004A1166">
              <w:rPr>
                <w:noProof/>
                <w:webHidden/>
              </w:rPr>
            </w:r>
            <w:r w:rsidR="004A1166">
              <w:rPr>
                <w:noProof/>
                <w:webHidden/>
              </w:rPr>
              <w:fldChar w:fldCharType="separate"/>
            </w:r>
            <w:r w:rsidR="003E04A2">
              <w:rPr>
                <w:noProof/>
                <w:webHidden/>
              </w:rPr>
              <w:t>30</w:t>
            </w:r>
            <w:r w:rsidR="004A1166">
              <w:rPr>
                <w:noProof/>
                <w:webHidden/>
              </w:rPr>
              <w:fldChar w:fldCharType="end"/>
            </w:r>
          </w:hyperlink>
        </w:p>
        <w:p w14:paraId="088A76D4" w14:textId="197485AA"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09" w:history="1">
            <w:r w:rsidR="004A1166" w:rsidRPr="00936B03">
              <w:rPr>
                <w:rStyle w:val="aa"/>
                <w:rFonts w:eastAsia="Times New Roman"/>
                <w:b/>
                <w:bCs/>
                <w:iCs/>
                <w:noProof/>
                <w:lang w:eastAsia="ru-RU"/>
              </w:rPr>
              <w:t>Статья 18. Переходные положения</w:t>
            </w:r>
            <w:r w:rsidR="004A1166">
              <w:rPr>
                <w:noProof/>
                <w:webHidden/>
              </w:rPr>
              <w:tab/>
            </w:r>
            <w:r w:rsidR="004A1166">
              <w:rPr>
                <w:noProof/>
                <w:webHidden/>
              </w:rPr>
              <w:fldChar w:fldCharType="begin"/>
            </w:r>
            <w:r w:rsidR="004A1166">
              <w:rPr>
                <w:noProof/>
                <w:webHidden/>
              </w:rPr>
              <w:instrText xml:space="preserve"> PAGEREF _Toc222925409 \h </w:instrText>
            </w:r>
            <w:r w:rsidR="004A1166">
              <w:rPr>
                <w:noProof/>
                <w:webHidden/>
              </w:rPr>
            </w:r>
            <w:r w:rsidR="004A1166">
              <w:rPr>
                <w:noProof/>
                <w:webHidden/>
              </w:rPr>
              <w:fldChar w:fldCharType="separate"/>
            </w:r>
            <w:r w:rsidR="003E04A2">
              <w:rPr>
                <w:noProof/>
                <w:webHidden/>
              </w:rPr>
              <w:t>33</w:t>
            </w:r>
            <w:r w:rsidR="004A1166">
              <w:rPr>
                <w:noProof/>
                <w:webHidden/>
              </w:rPr>
              <w:fldChar w:fldCharType="end"/>
            </w:r>
          </w:hyperlink>
        </w:p>
        <w:p w14:paraId="42FD5249" w14:textId="62C51925"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10" w:history="1">
            <w:r w:rsidR="004A1166" w:rsidRPr="00936B03">
              <w:rPr>
                <w:rStyle w:val="aa"/>
                <w:rFonts w:eastAsia="Times New Roman"/>
                <w:b/>
                <w:bCs/>
                <w:iCs/>
                <w:noProof/>
                <w:lang w:eastAsia="ru-RU"/>
              </w:rPr>
              <w:t>Статья 19. Ответственность за нарушение Правил землепользования и застройки</w:t>
            </w:r>
            <w:r w:rsidR="004A1166">
              <w:rPr>
                <w:noProof/>
                <w:webHidden/>
              </w:rPr>
              <w:tab/>
            </w:r>
            <w:r w:rsidR="004A1166">
              <w:rPr>
                <w:noProof/>
                <w:webHidden/>
              </w:rPr>
              <w:fldChar w:fldCharType="begin"/>
            </w:r>
            <w:r w:rsidR="004A1166">
              <w:rPr>
                <w:noProof/>
                <w:webHidden/>
              </w:rPr>
              <w:instrText xml:space="preserve"> PAGEREF _Toc222925410 \h </w:instrText>
            </w:r>
            <w:r w:rsidR="004A1166">
              <w:rPr>
                <w:noProof/>
                <w:webHidden/>
              </w:rPr>
            </w:r>
            <w:r w:rsidR="004A1166">
              <w:rPr>
                <w:noProof/>
                <w:webHidden/>
              </w:rPr>
              <w:fldChar w:fldCharType="separate"/>
            </w:r>
            <w:r w:rsidR="003E04A2">
              <w:rPr>
                <w:noProof/>
                <w:webHidden/>
              </w:rPr>
              <w:t>34</w:t>
            </w:r>
            <w:r w:rsidR="004A1166">
              <w:rPr>
                <w:noProof/>
                <w:webHidden/>
              </w:rPr>
              <w:fldChar w:fldCharType="end"/>
            </w:r>
          </w:hyperlink>
        </w:p>
        <w:p w14:paraId="0B4A9CB5" w14:textId="65A32F2D"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11" w:history="1">
            <w:r w:rsidR="004A1166" w:rsidRPr="00936B03">
              <w:rPr>
                <w:rStyle w:val="aa"/>
                <w:b/>
                <w:noProof/>
                <w:kern w:val="1"/>
              </w:rPr>
              <w:t>ЧАСТЬ II. КАРТА ГРАДОСТРОИТЕЛЬНОГО ЗОНИРОВАНИЯ</w:t>
            </w:r>
            <w:r w:rsidR="004A1166">
              <w:rPr>
                <w:noProof/>
                <w:webHidden/>
              </w:rPr>
              <w:tab/>
            </w:r>
            <w:r w:rsidR="004A1166">
              <w:rPr>
                <w:noProof/>
                <w:webHidden/>
              </w:rPr>
              <w:fldChar w:fldCharType="begin"/>
            </w:r>
            <w:r w:rsidR="004A1166">
              <w:rPr>
                <w:noProof/>
                <w:webHidden/>
              </w:rPr>
              <w:instrText xml:space="preserve"> PAGEREF _Toc222925411 \h </w:instrText>
            </w:r>
            <w:r w:rsidR="004A1166">
              <w:rPr>
                <w:noProof/>
                <w:webHidden/>
              </w:rPr>
            </w:r>
            <w:r w:rsidR="004A1166">
              <w:rPr>
                <w:noProof/>
                <w:webHidden/>
              </w:rPr>
              <w:fldChar w:fldCharType="separate"/>
            </w:r>
            <w:r w:rsidR="003E04A2">
              <w:rPr>
                <w:noProof/>
                <w:webHidden/>
              </w:rPr>
              <w:t>35</w:t>
            </w:r>
            <w:r w:rsidR="004A1166">
              <w:rPr>
                <w:noProof/>
                <w:webHidden/>
              </w:rPr>
              <w:fldChar w:fldCharType="end"/>
            </w:r>
          </w:hyperlink>
        </w:p>
        <w:p w14:paraId="486A84B3" w14:textId="34A01F10"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12" w:history="1">
            <w:r w:rsidR="004A1166" w:rsidRPr="00936B03">
              <w:rPr>
                <w:rStyle w:val="aa"/>
                <w:rFonts w:eastAsia="Times New Roman"/>
                <w:b/>
                <w:bCs/>
                <w:iCs/>
                <w:noProof/>
                <w:lang w:eastAsia="ru-RU"/>
              </w:rPr>
              <w:t>Статья 20. Содержание карты градостроительного зонирования</w:t>
            </w:r>
            <w:r w:rsidR="004A1166">
              <w:rPr>
                <w:noProof/>
                <w:webHidden/>
              </w:rPr>
              <w:tab/>
            </w:r>
            <w:r w:rsidR="004A1166">
              <w:rPr>
                <w:noProof/>
                <w:webHidden/>
              </w:rPr>
              <w:fldChar w:fldCharType="begin"/>
            </w:r>
            <w:r w:rsidR="004A1166">
              <w:rPr>
                <w:noProof/>
                <w:webHidden/>
              </w:rPr>
              <w:instrText xml:space="preserve"> PAGEREF _Toc222925412 \h </w:instrText>
            </w:r>
            <w:r w:rsidR="004A1166">
              <w:rPr>
                <w:noProof/>
                <w:webHidden/>
              </w:rPr>
            </w:r>
            <w:r w:rsidR="004A1166">
              <w:rPr>
                <w:noProof/>
                <w:webHidden/>
              </w:rPr>
              <w:fldChar w:fldCharType="separate"/>
            </w:r>
            <w:r w:rsidR="003E04A2">
              <w:rPr>
                <w:noProof/>
                <w:webHidden/>
              </w:rPr>
              <w:t>35</w:t>
            </w:r>
            <w:r w:rsidR="004A1166">
              <w:rPr>
                <w:noProof/>
                <w:webHidden/>
              </w:rPr>
              <w:fldChar w:fldCharType="end"/>
            </w:r>
          </w:hyperlink>
        </w:p>
        <w:p w14:paraId="3971A2AA" w14:textId="5BEFFA7C"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13" w:history="1">
            <w:r w:rsidR="004A1166" w:rsidRPr="00936B03">
              <w:rPr>
                <w:rStyle w:val="aa"/>
                <w:b/>
                <w:noProof/>
                <w:kern w:val="1"/>
              </w:rPr>
              <w:t>ЧАСТЬ III. ГРАДОСТРОИТЕЛЬНЫЕ РЕГЛАМЕНТЫ</w:t>
            </w:r>
            <w:r w:rsidR="004A1166">
              <w:rPr>
                <w:noProof/>
                <w:webHidden/>
              </w:rPr>
              <w:tab/>
            </w:r>
            <w:r w:rsidR="004A1166">
              <w:rPr>
                <w:noProof/>
                <w:webHidden/>
              </w:rPr>
              <w:fldChar w:fldCharType="begin"/>
            </w:r>
            <w:r w:rsidR="004A1166">
              <w:rPr>
                <w:noProof/>
                <w:webHidden/>
              </w:rPr>
              <w:instrText xml:space="preserve"> PAGEREF _Toc222925413 \h </w:instrText>
            </w:r>
            <w:r w:rsidR="004A1166">
              <w:rPr>
                <w:noProof/>
                <w:webHidden/>
              </w:rPr>
            </w:r>
            <w:r w:rsidR="004A1166">
              <w:rPr>
                <w:noProof/>
                <w:webHidden/>
              </w:rPr>
              <w:fldChar w:fldCharType="separate"/>
            </w:r>
            <w:r w:rsidR="003E04A2">
              <w:rPr>
                <w:noProof/>
                <w:webHidden/>
              </w:rPr>
              <w:t>36</w:t>
            </w:r>
            <w:r w:rsidR="004A1166">
              <w:rPr>
                <w:noProof/>
                <w:webHidden/>
              </w:rPr>
              <w:fldChar w:fldCharType="end"/>
            </w:r>
          </w:hyperlink>
        </w:p>
        <w:p w14:paraId="577A3337" w14:textId="054663F6"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14" w:history="1">
            <w:r w:rsidR="004A1166" w:rsidRPr="00936B03">
              <w:rPr>
                <w:rStyle w:val="aa"/>
                <w:rFonts w:eastAsia="Times New Roman"/>
                <w:b/>
                <w:bCs/>
                <w:iCs/>
                <w:noProof/>
                <w:lang w:eastAsia="ru-RU"/>
              </w:rPr>
              <w:t>Статья 21. Общие положения о градостроительном регламенте</w:t>
            </w:r>
            <w:r w:rsidR="004A1166">
              <w:rPr>
                <w:noProof/>
                <w:webHidden/>
              </w:rPr>
              <w:tab/>
            </w:r>
            <w:r w:rsidR="004A1166">
              <w:rPr>
                <w:noProof/>
                <w:webHidden/>
              </w:rPr>
              <w:fldChar w:fldCharType="begin"/>
            </w:r>
            <w:r w:rsidR="004A1166">
              <w:rPr>
                <w:noProof/>
                <w:webHidden/>
              </w:rPr>
              <w:instrText xml:space="preserve"> PAGEREF _Toc222925414 \h </w:instrText>
            </w:r>
            <w:r w:rsidR="004A1166">
              <w:rPr>
                <w:noProof/>
                <w:webHidden/>
              </w:rPr>
            </w:r>
            <w:r w:rsidR="004A1166">
              <w:rPr>
                <w:noProof/>
                <w:webHidden/>
              </w:rPr>
              <w:fldChar w:fldCharType="separate"/>
            </w:r>
            <w:r w:rsidR="003E04A2">
              <w:rPr>
                <w:noProof/>
                <w:webHidden/>
              </w:rPr>
              <w:t>36</w:t>
            </w:r>
            <w:r w:rsidR="004A1166">
              <w:rPr>
                <w:noProof/>
                <w:webHidden/>
              </w:rPr>
              <w:fldChar w:fldCharType="end"/>
            </w:r>
          </w:hyperlink>
        </w:p>
        <w:p w14:paraId="060BAE8F" w14:textId="51AF66B5"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15" w:history="1">
            <w:r w:rsidR="004A1166" w:rsidRPr="00936B03">
              <w:rPr>
                <w:rStyle w:val="aa"/>
                <w:rFonts w:eastAsia="Times New Roman"/>
                <w:b/>
                <w:bCs/>
                <w:iCs/>
                <w:noProof/>
                <w:lang w:eastAsia="ru-RU"/>
              </w:rPr>
              <w:t>Статья 22. Общие требования градостроительного регламента в части видов разрешённого использования земельных участков 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_Toc222925415 \h </w:instrText>
            </w:r>
            <w:r w:rsidR="004A1166">
              <w:rPr>
                <w:noProof/>
                <w:webHidden/>
              </w:rPr>
            </w:r>
            <w:r w:rsidR="004A1166">
              <w:rPr>
                <w:noProof/>
                <w:webHidden/>
              </w:rPr>
              <w:fldChar w:fldCharType="separate"/>
            </w:r>
            <w:r w:rsidR="003E04A2">
              <w:rPr>
                <w:noProof/>
                <w:webHidden/>
              </w:rPr>
              <w:t>38</w:t>
            </w:r>
            <w:r w:rsidR="004A1166">
              <w:rPr>
                <w:noProof/>
                <w:webHidden/>
              </w:rPr>
              <w:fldChar w:fldCharType="end"/>
            </w:r>
          </w:hyperlink>
        </w:p>
        <w:p w14:paraId="093454CE" w14:textId="22BB22DC"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16" w:history="1">
            <w:r w:rsidR="004A1166" w:rsidRPr="00936B03">
              <w:rPr>
                <w:rStyle w:val="aa"/>
                <w:rFonts w:eastAsia="Times New Roman"/>
                <w:b/>
                <w:bCs/>
                <w:iCs/>
                <w:noProof/>
                <w:lang w:eastAsia="ru-RU"/>
              </w:rPr>
              <w:t>Статья 23.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_Toc222925416 \h </w:instrText>
            </w:r>
            <w:r w:rsidR="004A1166">
              <w:rPr>
                <w:noProof/>
                <w:webHidden/>
              </w:rPr>
            </w:r>
            <w:r w:rsidR="004A1166">
              <w:rPr>
                <w:noProof/>
                <w:webHidden/>
              </w:rPr>
              <w:fldChar w:fldCharType="separate"/>
            </w:r>
            <w:r w:rsidR="003E04A2">
              <w:rPr>
                <w:noProof/>
                <w:webHidden/>
              </w:rPr>
              <w:t>39</w:t>
            </w:r>
            <w:r w:rsidR="004A1166">
              <w:rPr>
                <w:noProof/>
                <w:webHidden/>
              </w:rPr>
              <w:fldChar w:fldCharType="end"/>
            </w:r>
          </w:hyperlink>
        </w:p>
        <w:p w14:paraId="37A626CC" w14:textId="0DDAA332"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17" w:history="1">
            <w:r w:rsidR="004A1166" w:rsidRPr="00936B03">
              <w:rPr>
                <w:rStyle w:val="aa"/>
                <w:rFonts w:eastAsia="Times New Roman"/>
                <w:b/>
                <w:bCs/>
                <w:iCs/>
                <w:noProof/>
                <w:lang w:eastAsia="ru-RU"/>
              </w:rPr>
              <w:t>Статья 24. Общие требования градостроительного регламента в части ограничений использования земельных участков 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_Toc222925417 \h </w:instrText>
            </w:r>
            <w:r w:rsidR="004A1166">
              <w:rPr>
                <w:noProof/>
                <w:webHidden/>
              </w:rPr>
            </w:r>
            <w:r w:rsidR="004A1166">
              <w:rPr>
                <w:noProof/>
                <w:webHidden/>
              </w:rPr>
              <w:fldChar w:fldCharType="separate"/>
            </w:r>
            <w:r w:rsidR="003E04A2">
              <w:rPr>
                <w:noProof/>
                <w:webHidden/>
              </w:rPr>
              <w:t>39</w:t>
            </w:r>
            <w:r w:rsidR="004A1166">
              <w:rPr>
                <w:noProof/>
                <w:webHidden/>
              </w:rPr>
              <w:fldChar w:fldCharType="end"/>
            </w:r>
          </w:hyperlink>
        </w:p>
        <w:p w14:paraId="7C2B3048" w14:textId="582CC257"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18" w:history="1">
            <w:r w:rsidR="004A1166" w:rsidRPr="00936B03">
              <w:rPr>
                <w:rStyle w:val="aa"/>
                <w:rFonts w:eastAsia="Times New Roman"/>
                <w:b/>
                <w:bCs/>
                <w:iCs/>
                <w:noProof/>
                <w:lang w:eastAsia="ru-RU"/>
              </w:rPr>
              <w:t>Статья 25. Общие требования градостроительного регламента в части требований к архитектурно-градостроительному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_Toc222925418 \h </w:instrText>
            </w:r>
            <w:r w:rsidR="004A1166">
              <w:rPr>
                <w:noProof/>
                <w:webHidden/>
              </w:rPr>
            </w:r>
            <w:r w:rsidR="004A1166">
              <w:rPr>
                <w:noProof/>
                <w:webHidden/>
              </w:rPr>
              <w:fldChar w:fldCharType="separate"/>
            </w:r>
            <w:r w:rsidR="003E04A2">
              <w:rPr>
                <w:noProof/>
                <w:webHidden/>
              </w:rPr>
              <w:t>40</w:t>
            </w:r>
            <w:r w:rsidR="004A1166">
              <w:rPr>
                <w:noProof/>
                <w:webHidden/>
              </w:rPr>
              <w:fldChar w:fldCharType="end"/>
            </w:r>
          </w:hyperlink>
        </w:p>
        <w:p w14:paraId="1FE821A2" w14:textId="5357ECD0"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19" w:history="1">
            <w:r w:rsidR="004A1166" w:rsidRPr="00936B03">
              <w:rPr>
                <w:rStyle w:val="aa"/>
                <w:rFonts w:eastAsia="Times New Roman"/>
                <w:b/>
                <w:bCs/>
                <w:iCs/>
                <w:noProof/>
                <w:lang w:eastAsia="ru-RU"/>
              </w:rPr>
              <w:t>Статья 26. Использование земельных участков и объектов капитального строительства, не соответствующих градостроительному регламенту</w:t>
            </w:r>
            <w:r w:rsidR="004A1166">
              <w:rPr>
                <w:noProof/>
                <w:webHidden/>
              </w:rPr>
              <w:tab/>
            </w:r>
            <w:r w:rsidR="004A1166">
              <w:rPr>
                <w:noProof/>
                <w:webHidden/>
              </w:rPr>
              <w:fldChar w:fldCharType="begin"/>
            </w:r>
            <w:r w:rsidR="004A1166">
              <w:rPr>
                <w:noProof/>
                <w:webHidden/>
              </w:rPr>
              <w:instrText xml:space="preserve"> PAGEREF _Toc222925419 \h </w:instrText>
            </w:r>
            <w:r w:rsidR="004A1166">
              <w:rPr>
                <w:noProof/>
                <w:webHidden/>
              </w:rPr>
            </w:r>
            <w:r w:rsidR="004A1166">
              <w:rPr>
                <w:noProof/>
                <w:webHidden/>
              </w:rPr>
              <w:fldChar w:fldCharType="separate"/>
            </w:r>
            <w:r w:rsidR="003E04A2">
              <w:rPr>
                <w:noProof/>
                <w:webHidden/>
              </w:rPr>
              <w:t>41</w:t>
            </w:r>
            <w:r w:rsidR="004A1166">
              <w:rPr>
                <w:noProof/>
                <w:webHidden/>
              </w:rPr>
              <w:fldChar w:fldCharType="end"/>
            </w:r>
          </w:hyperlink>
        </w:p>
        <w:p w14:paraId="275F17D9" w14:textId="7089992C"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20" w:history="1">
            <w:r w:rsidR="004A1166" w:rsidRPr="00936B03">
              <w:rPr>
                <w:rStyle w:val="aa"/>
                <w:rFonts w:eastAsia="Times New Roman"/>
                <w:b/>
                <w:bCs/>
                <w:iCs/>
                <w:noProof/>
                <w:lang w:eastAsia="ru-RU"/>
              </w:rPr>
              <w:t>Статья 27.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4A1166">
              <w:rPr>
                <w:noProof/>
                <w:webHidden/>
              </w:rPr>
              <w:tab/>
            </w:r>
            <w:r w:rsidR="004A1166">
              <w:rPr>
                <w:noProof/>
                <w:webHidden/>
              </w:rPr>
              <w:fldChar w:fldCharType="begin"/>
            </w:r>
            <w:r w:rsidR="004A1166">
              <w:rPr>
                <w:noProof/>
                <w:webHidden/>
              </w:rPr>
              <w:instrText xml:space="preserve"> PAGEREF _Toc222925420 \h </w:instrText>
            </w:r>
            <w:r w:rsidR="004A1166">
              <w:rPr>
                <w:noProof/>
                <w:webHidden/>
              </w:rPr>
            </w:r>
            <w:r w:rsidR="004A1166">
              <w:rPr>
                <w:noProof/>
                <w:webHidden/>
              </w:rPr>
              <w:fldChar w:fldCharType="separate"/>
            </w:r>
            <w:r w:rsidR="003E04A2">
              <w:rPr>
                <w:noProof/>
                <w:webHidden/>
              </w:rPr>
              <w:t>41</w:t>
            </w:r>
            <w:r w:rsidR="004A1166">
              <w:rPr>
                <w:noProof/>
                <w:webHidden/>
              </w:rPr>
              <w:fldChar w:fldCharType="end"/>
            </w:r>
          </w:hyperlink>
        </w:p>
        <w:p w14:paraId="0622AB10" w14:textId="72366264"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21" w:history="1">
            <w:r w:rsidR="004A1166" w:rsidRPr="00936B03">
              <w:rPr>
                <w:rStyle w:val="aa"/>
                <w:rFonts w:eastAsia="Tahoma"/>
                <w:b/>
                <w:bCs/>
                <w:noProof/>
              </w:rPr>
              <w:t xml:space="preserve">Статья 28. </w:t>
            </w:r>
            <w:r w:rsidR="004A1166" w:rsidRPr="00936B03">
              <w:rPr>
                <w:rStyle w:val="aa"/>
                <w:rFonts w:eastAsia="Times New Roman"/>
                <w:b/>
                <w:bCs/>
                <w:iCs/>
                <w:noProof/>
                <w:lang w:eastAsia="ru-RU"/>
              </w:rPr>
              <w:t>Особые</w:t>
            </w:r>
            <w:r w:rsidR="004A1166" w:rsidRPr="00936B03">
              <w:rPr>
                <w:rStyle w:val="aa"/>
                <w:rFonts w:eastAsia="Tahoma"/>
                <w:b/>
                <w:bCs/>
                <w:noProof/>
              </w:rPr>
              <w:t xml:space="preserve"> условия содержания </w:t>
            </w:r>
            <w:r w:rsidR="004A1166" w:rsidRPr="00936B03">
              <w:rPr>
                <w:rStyle w:val="aa"/>
                <w:rFonts w:eastAsia="Times New Roman"/>
                <w:b/>
                <w:bCs/>
                <w:iCs/>
                <w:noProof/>
                <w:lang w:eastAsia="ru-RU"/>
              </w:rPr>
              <w:t>градостроительного</w:t>
            </w:r>
            <w:r w:rsidR="004A1166" w:rsidRPr="00936B03">
              <w:rPr>
                <w:rStyle w:val="aa"/>
                <w:rFonts w:eastAsia="Tahoma"/>
                <w:b/>
                <w:bCs/>
                <w:noProof/>
              </w:rPr>
              <w:t xml:space="preserve"> регламента</w:t>
            </w:r>
            <w:r w:rsidR="004A1166">
              <w:rPr>
                <w:noProof/>
                <w:webHidden/>
              </w:rPr>
              <w:tab/>
            </w:r>
            <w:r w:rsidR="004A1166">
              <w:rPr>
                <w:noProof/>
                <w:webHidden/>
              </w:rPr>
              <w:fldChar w:fldCharType="begin"/>
            </w:r>
            <w:r w:rsidR="004A1166">
              <w:rPr>
                <w:noProof/>
                <w:webHidden/>
              </w:rPr>
              <w:instrText xml:space="preserve"> PAGEREF _Toc222925421 \h </w:instrText>
            </w:r>
            <w:r w:rsidR="004A1166">
              <w:rPr>
                <w:noProof/>
                <w:webHidden/>
              </w:rPr>
            </w:r>
            <w:r w:rsidR="004A1166">
              <w:rPr>
                <w:noProof/>
                <w:webHidden/>
              </w:rPr>
              <w:fldChar w:fldCharType="separate"/>
            </w:r>
            <w:r w:rsidR="003E04A2">
              <w:rPr>
                <w:noProof/>
                <w:webHidden/>
              </w:rPr>
              <w:t>42</w:t>
            </w:r>
            <w:r w:rsidR="004A1166">
              <w:rPr>
                <w:noProof/>
                <w:webHidden/>
              </w:rPr>
              <w:fldChar w:fldCharType="end"/>
            </w:r>
          </w:hyperlink>
        </w:p>
        <w:p w14:paraId="7B09465F" w14:textId="08E0FDD9"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22" w:history="1">
            <w:r w:rsidR="004A1166" w:rsidRPr="00936B03">
              <w:rPr>
                <w:rStyle w:val="aa"/>
                <w:rFonts w:eastAsia="Times New Roman"/>
                <w:b/>
                <w:bCs/>
                <w:iCs/>
                <w:noProof/>
                <w:lang w:eastAsia="ru-RU"/>
              </w:rPr>
              <w:t>Статья 29. Ж1. Зона застройки индивидуальными жилыми домами</w:t>
            </w:r>
            <w:r w:rsidR="004A1166">
              <w:rPr>
                <w:noProof/>
                <w:webHidden/>
              </w:rPr>
              <w:tab/>
            </w:r>
            <w:r w:rsidR="004A1166">
              <w:rPr>
                <w:noProof/>
                <w:webHidden/>
              </w:rPr>
              <w:fldChar w:fldCharType="begin"/>
            </w:r>
            <w:r w:rsidR="004A1166">
              <w:rPr>
                <w:noProof/>
                <w:webHidden/>
              </w:rPr>
              <w:instrText xml:space="preserve"> PAGEREF _Toc222925422 \h </w:instrText>
            </w:r>
            <w:r w:rsidR="004A1166">
              <w:rPr>
                <w:noProof/>
                <w:webHidden/>
              </w:rPr>
            </w:r>
            <w:r w:rsidR="004A1166">
              <w:rPr>
                <w:noProof/>
                <w:webHidden/>
              </w:rPr>
              <w:fldChar w:fldCharType="separate"/>
            </w:r>
            <w:r w:rsidR="003E04A2">
              <w:rPr>
                <w:noProof/>
                <w:webHidden/>
              </w:rPr>
              <w:t>45</w:t>
            </w:r>
            <w:r w:rsidR="004A1166">
              <w:rPr>
                <w:noProof/>
                <w:webHidden/>
              </w:rPr>
              <w:fldChar w:fldCharType="end"/>
            </w:r>
          </w:hyperlink>
        </w:p>
        <w:p w14:paraId="2DDDA83E" w14:textId="09A42A16" w:rsidR="004A1166" w:rsidRDefault="00890814">
          <w:pPr>
            <w:pStyle w:val="32"/>
            <w:rPr>
              <w:rFonts w:asciiTheme="minorHAnsi" w:eastAsiaTheme="minorEastAsia" w:hAnsiTheme="minorHAnsi" w:cstheme="minorBidi"/>
              <w:noProof/>
              <w:kern w:val="2"/>
              <w:lang w:eastAsia="ru-RU"/>
              <w14:ligatures w14:val="standardContextual"/>
            </w:rPr>
          </w:pPr>
          <w:hyperlink w:anchor="_Toc222925423"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_Toc222925423 \h </w:instrText>
            </w:r>
            <w:r w:rsidR="004A1166">
              <w:rPr>
                <w:noProof/>
                <w:webHidden/>
              </w:rPr>
            </w:r>
            <w:r w:rsidR="004A1166">
              <w:rPr>
                <w:noProof/>
                <w:webHidden/>
              </w:rPr>
              <w:fldChar w:fldCharType="separate"/>
            </w:r>
            <w:r w:rsidR="003E04A2">
              <w:rPr>
                <w:noProof/>
                <w:webHidden/>
              </w:rPr>
              <w:t>45</w:t>
            </w:r>
            <w:r w:rsidR="004A1166">
              <w:rPr>
                <w:noProof/>
                <w:webHidden/>
              </w:rPr>
              <w:fldChar w:fldCharType="end"/>
            </w:r>
          </w:hyperlink>
        </w:p>
        <w:p w14:paraId="2B8C2492" w14:textId="6C89B4ED" w:rsidR="004A1166" w:rsidRDefault="00890814">
          <w:pPr>
            <w:pStyle w:val="32"/>
            <w:rPr>
              <w:rFonts w:asciiTheme="minorHAnsi" w:eastAsiaTheme="minorEastAsia" w:hAnsiTheme="minorHAnsi" w:cstheme="minorBidi"/>
              <w:noProof/>
              <w:kern w:val="2"/>
              <w:lang w:eastAsia="ru-RU"/>
              <w14:ligatures w14:val="standardContextual"/>
            </w:rPr>
          </w:pPr>
          <w:hyperlink w:anchor="_Toc222925424"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_Toc222925424 \h </w:instrText>
            </w:r>
            <w:r w:rsidR="004A1166">
              <w:rPr>
                <w:noProof/>
                <w:webHidden/>
              </w:rPr>
            </w:r>
            <w:r w:rsidR="004A1166">
              <w:rPr>
                <w:noProof/>
                <w:webHidden/>
              </w:rPr>
              <w:fldChar w:fldCharType="separate"/>
            </w:r>
            <w:r w:rsidR="003E04A2">
              <w:rPr>
                <w:noProof/>
                <w:webHidden/>
              </w:rPr>
              <w:t>54</w:t>
            </w:r>
            <w:r w:rsidR="004A1166">
              <w:rPr>
                <w:noProof/>
                <w:webHidden/>
              </w:rPr>
              <w:fldChar w:fldCharType="end"/>
            </w:r>
          </w:hyperlink>
        </w:p>
        <w:p w14:paraId="3A63CAE8" w14:textId="5919D458" w:rsidR="004A1166" w:rsidRDefault="00890814">
          <w:pPr>
            <w:pStyle w:val="32"/>
            <w:rPr>
              <w:rFonts w:asciiTheme="minorHAnsi" w:eastAsiaTheme="minorEastAsia" w:hAnsiTheme="minorHAnsi" w:cstheme="minorBidi"/>
              <w:noProof/>
              <w:kern w:val="2"/>
              <w:lang w:eastAsia="ru-RU"/>
              <w14:ligatures w14:val="standardContextual"/>
            </w:rPr>
          </w:pPr>
          <w:hyperlink w:anchor="_Toc222925425"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_Toc222925425 \h </w:instrText>
            </w:r>
            <w:r w:rsidR="004A1166">
              <w:rPr>
                <w:noProof/>
                <w:webHidden/>
              </w:rPr>
            </w:r>
            <w:r w:rsidR="004A1166">
              <w:rPr>
                <w:noProof/>
                <w:webHidden/>
              </w:rPr>
              <w:fldChar w:fldCharType="separate"/>
            </w:r>
            <w:r w:rsidR="003E04A2">
              <w:rPr>
                <w:noProof/>
                <w:webHidden/>
              </w:rPr>
              <w:t>55</w:t>
            </w:r>
            <w:r w:rsidR="004A1166">
              <w:rPr>
                <w:noProof/>
                <w:webHidden/>
              </w:rPr>
              <w:fldChar w:fldCharType="end"/>
            </w:r>
          </w:hyperlink>
        </w:p>
        <w:p w14:paraId="216C0644" w14:textId="06FE6AA1" w:rsidR="004A1166" w:rsidRDefault="00890814">
          <w:pPr>
            <w:pStyle w:val="32"/>
            <w:rPr>
              <w:rFonts w:asciiTheme="minorHAnsi" w:eastAsiaTheme="minorEastAsia" w:hAnsiTheme="minorHAnsi" w:cstheme="minorBidi"/>
              <w:noProof/>
              <w:kern w:val="2"/>
              <w:lang w:eastAsia="ru-RU"/>
              <w14:ligatures w14:val="standardContextual"/>
            </w:rPr>
          </w:pPr>
          <w:hyperlink w:anchor="_Toc222925426" w:history="1">
            <w:r w:rsidR="004A1166" w:rsidRPr="00936B03">
              <w:rPr>
                <w:rStyle w:val="aa"/>
                <w:b/>
                <w:noProof/>
              </w:rPr>
              <w:t>Особенности применения градостроительных регламентов:</w:t>
            </w:r>
            <w:r w:rsidR="004A1166">
              <w:rPr>
                <w:noProof/>
                <w:webHidden/>
              </w:rPr>
              <w:tab/>
            </w:r>
            <w:r w:rsidR="004A1166">
              <w:rPr>
                <w:noProof/>
                <w:webHidden/>
              </w:rPr>
              <w:fldChar w:fldCharType="begin"/>
            </w:r>
            <w:r w:rsidR="004A1166">
              <w:rPr>
                <w:noProof/>
                <w:webHidden/>
              </w:rPr>
              <w:instrText xml:space="preserve"> PAGEREF _Toc222925426 \h </w:instrText>
            </w:r>
            <w:r w:rsidR="004A1166">
              <w:rPr>
                <w:noProof/>
                <w:webHidden/>
              </w:rPr>
            </w:r>
            <w:r w:rsidR="004A1166">
              <w:rPr>
                <w:noProof/>
                <w:webHidden/>
              </w:rPr>
              <w:fldChar w:fldCharType="separate"/>
            </w:r>
            <w:r w:rsidR="003E04A2">
              <w:rPr>
                <w:noProof/>
                <w:webHidden/>
              </w:rPr>
              <w:t>57</w:t>
            </w:r>
            <w:r w:rsidR="004A1166">
              <w:rPr>
                <w:noProof/>
                <w:webHidden/>
              </w:rPr>
              <w:fldChar w:fldCharType="end"/>
            </w:r>
          </w:hyperlink>
        </w:p>
        <w:p w14:paraId="48392C54" w14:textId="5732730A" w:rsidR="004A1166" w:rsidRDefault="00890814">
          <w:pPr>
            <w:pStyle w:val="32"/>
            <w:rPr>
              <w:rFonts w:asciiTheme="minorHAnsi" w:eastAsiaTheme="minorEastAsia" w:hAnsiTheme="minorHAnsi" w:cstheme="minorBidi"/>
              <w:noProof/>
              <w:kern w:val="2"/>
              <w:lang w:eastAsia="ru-RU"/>
              <w14:ligatures w14:val="standardContextual"/>
            </w:rPr>
          </w:pPr>
          <w:hyperlink w:anchor="_Toc222925427"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_Toc222925427 \h </w:instrText>
            </w:r>
            <w:r w:rsidR="004A1166">
              <w:rPr>
                <w:noProof/>
                <w:webHidden/>
              </w:rPr>
            </w:r>
            <w:r w:rsidR="004A1166">
              <w:rPr>
                <w:noProof/>
                <w:webHidden/>
              </w:rPr>
              <w:fldChar w:fldCharType="separate"/>
            </w:r>
            <w:r w:rsidR="003E04A2">
              <w:rPr>
                <w:noProof/>
                <w:webHidden/>
              </w:rPr>
              <w:t>59</w:t>
            </w:r>
            <w:r w:rsidR="004A1166">
              <w:rPr>
                <w:noProof/>
                <w:webHidden/>
              </w:rPr>
              <w:fldChar w:fldCharType="end"/>
            </w:r>
          </w:hyperlink>
        </w:p>
        <w:p w14:paraId="5466733F" w14:textId="142E06B3"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28" w:history="1">
            <w:r w:rsidR="004A1166" w:rsidRPr="00936B03">
              <w:rPr>
                <w:rStyle w:val="aa"/>
                <w:rFonts w:eastAsia="Times New Roman"/>
                <w:b/>
                <w:bCs/>
                <w:iCs/>
                <w:noProof/>
                <w:lang w:eastAsia="ru-RU"/>
              </w:rPr>
              <w:t>Статья 30. Ж2. Зона застройки малоэтажными жилыми домами</w:t>
            </w:r>
            <w:r w:rsidR="004A1166">
              <w:rPr>
                <w:noProof/>
                <w:webHidden/>
              </w:rPr>
              <w:tab/>
            </w:r>
            <w:r w:rsidR="004A1166">
              <w:rPr>
                <w:noProof/>
                <w:webHidden/>
              </w:rPr>
              <w:fldChar w:fldCharType="begin"/>
            </w:r>
            <w:r w:rsidR="004A1166">
              <w:rPr>
                <w:noProof/>
                <w:webHidden/>
              </w:rPr>
              <w:instrText xml:space="preserve"> PAGEREF _Toc222925428 \h </w:instrText>
            </w:r>
            <w:r w:rsidR="004A1166">
              <w:rPr>
                <w:noProof/>
                <w:webHidden/>
              </w:rPr>
            </w:r>
            <w:r w:rsidR="004A1166">
              <w:rPr>
                <w:noProof/>
                <w:webHidden/>
              </w:rPr>
              <w:fldChar w:fldCharType="separate"/>
            </w:r>
            <w:r w:rsidR="003E04A2">
              <w:rPr>
                <w:noProof/>
                <w:webHidden/>
              </w:rPr>
              <w:t>59</w:t>
            </w:r>
            <w:r w:rsidR="004A1166">
              <w:rPr>
                <w:noProof/>
                <w:webHidden/>
              </w:rPr>
              <w:fldChar w:fldCharType="end"/>
            </w:r>
          </w:hyperlink>
        </w:p>
        <w:p w14:paraId="796024D4" w14:textId="245ABA3E" w:rsidR="004A1166" w:rsidRDefault="00890814">
          <w:pPr>
            <w:pStyle w:val="32"/>
            <w:rPr>
              <w:rFonts w:asciiTheme="minorHAnsi" w:eastAsiaTheme="minorEastAsia" w:hAnsiTheme="minorHAnsi" w:cstheme="minorBidi"/>
              <w:noProof/>
              <w:kern w:val="2"/>
              <w:lang w:eastAsia="ru-RU"/>
              <w14:ligatures w14:val="standardContextual"/>
            </w:rPr>
          </w:pPr>
          <w:hyperlink w:anchor="_Toc222925429"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_Toc222925429 \h </w:instrText>
            </w:r>
            <w:r w:rsidR="004A1166">
              <w:rPr>
                <w:noProof/>
                <w:webHidden/>
              </w:rPr>
            </w:r>
            <w:r w:rsidR="004A1166">
              <w:rPr>
                <w:noProof/>
                <w:webHidden/>
              </w:rPr>
              <w:fldChar w:fldCharType="separate"/>
            </w:r>
            <w:r w:rsidR="003E04A2">
              <w:rPr>
                <w:noProof/>
                <w:webHidden/>
              </w:rPr>
              <w:t>59</w:t>
            </w:r>
            <w:r w:rsidR="004A1166">
              <w:rPr>
                <w:noProof/>
                <w:webHidden/>
              </w:rPr>
              <w:fldChar w:fldCharType="end"/>
            </w:r>
          </w:hyperlink>
        </w:p>
        <w:p w14:paraId="7871DD43" w14:textId="04E703AC" w:rsidR="004A1166" w:rsidRDefault="00890814">
          <w:pPr>
            <w:pStyle w:val="32"/>
            <w:rPr>
              <w:rFonts w:asciiTheme="minorHAnsi" w:eastAsiaTheme="minorEastAsia" w:hAnsiTheme="minorHAnsi" w:cstheme="minorBidi"/>
              <w:noProof/>
              <w:kern w:val="2"/>
              <w:lang w:eastAsia="ru-RU"/>
              <w14:ligatures w14:val="standardContextual"/>
            </w:rPr>
          </w:pPr>
          <w:hyperlink w:anchor="_Toc222925430"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_Toc222925430 \h </w:instrText>
            </w:r>
            <w:r w:rsidR="004A1166">
              <w:rPr>
                <w:noProof/>
                <w:webHidden/>
              </w:rPr>
            </w:r>
            <w:r w:rsidR="004A1166">
              <w:rPr>
                <w:noProof/>
                <w:webHidden/>
              </w:rPr>
              <w:fldChar w:fldCharType="separate"/>
            </w:r>
            <w:r w:rsidR="003E04A2">
              <w:rPr>
                <w:noProof/>
                <w:webHidden/>
              </w:rPr>
              <w:t>66</w:t>
            </w:r>
            <w:r w:rsidR="004A1166">
              <w:rPr>
                <w:noProof/>
                <w:webHidden/>
              </w:rPr>
              <w:fldChar w:fldCharType="end"/>
            </w:r>
          </w:hyperlink>
        </w:p>
        <w:p w14:paraId="4342441B" w14:textId="521BBAA4" w:rsidR="004A1166" w:rsidRDefault="00890814">
          <w:pPr>
            <w:pStyle w:val="32"/>
            <w:rPr>
              <w:rFonts w:asciiTheme="minorHAnsi" w:eastAsiaTheme="minorEastAsia" w:hAnsiTheme="minorHAnsi" w:cstheme="minorBidi"/>
              <w:noProof/>
              <w:kern w:val="2"/>
              <w:lang w:eastAsia="ru-RU"/>
              <w14:ligatures w14:val="standardContextual"/>
            </w:rPr>
          </w:pPr>
          <w:hyperlink w:anchor="_Toc222925431"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_Toc222925431 \h </w:instrText>
            </w:r>
            <w:r w:rsidR="004A1166">
              <w:rPr>
                <w:noProof/>
                <w:webHidden/>
              </w:rPr>
            </w:r>
            <w:r w:rsidR="004A1166">
              <w:rPr>
                <w:noProof/>
                <w:webHidden/>
              </w:rPr>
              <w:fldChar w:fldCharType="separate"/>
            </w:r>
            <w:r w:rsidR="003E04A2">
              <w:rPr>
                <w:noProof/>
                <w:webHidden/>
              </w:rPr>
              <w:t>67</w:t>
            </w:r>
            <w:r w:rsidR="004A1166">
              <w:rPr>
                <w:noProof/>
                <w:webHidden/>
              </w:rPr>
              <w:fldChar w:fldCharType="end"/>
            </w:r>
          </w:hyperlink>
        </w:p>
        <w:p w14:paraId="603BA7E2" w14:textId="3DE8E74D" w:rsidR="004A1166" w:rsidRDefault="00890814">
          <w:pPr>
            <w:pStyle w:val="32"/>
            <w:rPr>
              <w:rFonts w:asciiTheme="minorHAnsi" w:eastAsiaTheme="minorEastAsia" w:hAnsiTheme="minorHAnsi" w:cstheme="minorBidi"/>
              <w:noProof/>
              <w:kern w:val="2"/>
              <w:lang w:eastAsia="ru-RU"/>
              <w14:ligatures w14:val="standardContextual"/>
            </w:rPr>
          </w:pPr>
          <w:hyperlink w:anchor="_Toc222925432" w:history="1">
            <w:r w:rsidR="004A1166" w:rsidRPr="00936B03">
              <w:rPr>
                <w:rStyle w:val="aa"/>
                <w:b/>
                <w:noProof/>
              </w:rPr>
              <w:t>Особенности применения градостроительных регламентов:</w:t>
            </w:r>
            <w:r w:rsidR="004A1166">
              <w:rPr>
                <w:noProof/>
                <w:webHidden/>
              </w:rPr>
              <w:tab/>
            </w:r>
            <w:r w:rsidR="004A1166">
              <w:rPr>
                <w:noProof/>
                <w:webHidden/>
              </w:rPr>
              <w:fldChar w:fldCharType="begin"/>
            </w:r>
            <w:r w:rsidR="004A1166">
              <w:rPr>
                <w:noProof/>
                <w:webHidden/>
              </w:rPr>
              <w:instrText xml:space="preserve"> PAGEREF _Toc222925432 \h </w:instrText>
            </w:r>
            <w:r w:rsidR="004A1166">
              <w:rPr>
                <w:noProof/>
                <w:webHidden/>
              </w:rPr>
            </w:r>
            <w:r w:rsidR="004A1166">
              <w:rPr>
                <w:noProof/>
                <w:webHidden/>
              </w:rPr>
              <w:fldChar w:fldCharType="separate"/>
            </w:r>
            <w:r w:rsidR="003E04A2">
              <w:rPr>
                <w:noProof/>
                <w:webHidden/>
              </w:rPr>
              <w:t>71</w:t>
            </w:r>
            <w:r w:rsidR="004A1166">
              <w:rPr>
                <w:noProof/>
                <w:webHidden/>
              </w:rPr>
              <w:fldChar w:fldCharType="end"/>
            </w:r>
          </w:hyperlink>
        </w:p>
        <w:p w14:paraId="6BA46E67" w14:textId="7653B390" w:rsidR="004A1166" w:rsidRDefault="00890814">
          <w:pPr>
            <w:pStyle w:val="32"/>
            <w:rPr>
              <w:rFonts w:asciiTheme="minorHAnsi" w:eastAsiaTheme="minorEastAsia" w:hAnsiTheme="minorHAnsi" w:cstheme="minorBidi"/>
              <w:noProof/>
              <w:kern w:val="2"/>
              <w:lang w:eastAsia="ru-RU"/>
              <w14:ligatures w14:val="standardContextual"/>
            </w:rPr>
          </w:pPr>
          <w:hyperlink w:anchor="_Toc222925433"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_Toc222925433 \h </w:instrText>
            </w:r>
            <w:r w:rsidR="004A1166">
              <w:rPr>
                <w:noProof/>
                <w:webHidden/>
              </w:rPr>
            </w:r>
            <w:r w:rsidR="004A1166">
              <w:rPr>
                <w:noProof/>
                <w:webHidden/>
              </w:rPr>
              <w:fldChar w:fldCharType="separate"/>
            </w:r>
            <w:r w:rsidR="003E04A2">
              <w:rPr>
                <w:noProof/>
                <w:webHidden/>
              </w:rPr>
              <w:t>71</w:t>
            </w:r>
            <w:r w:rsidR="004A1166">
              <w:rPr>
                <w:noProof/>
                <w:webHidden/>
              </w:rPr>
              <w:fldChar w:fldCharType="end"/>
            </w:r>
          </w:hyperlink>
        </w:p>
        <w:p w14:paraId="1E2C5570" w14:textId="57A0F30B"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34" w:history="1">
            <w:r w:rsidR="004A1166" w:rsidRPr="00936B03">
              <w:rPr>
                <w:rStyle w:val="aa"/>
                <w:rFonts w:eastAsia="Times New Roman"/>
                <w:b/>
                <w:bCs/>
                <w:iCs/>
                <w:noProof/>
                <w:lang w:eastAsia="ru-RU"/>
              </w:rPr>
              <w:t>Статья 31. Ж3. Зона застройки среднеэтажными жилыми домами</w:t>
            </w:r>
            <w:r w:rsidR="004A1166">
              <w:rPr>
                <w:noProof/>
                <w:webHidden/>
              </w:rPr>
              <w:tab/>
            </w:r>
            <w:r w:rsidR="004A1166">
              <w:rPr>
                <w:noProof/>
                <w:webHidden/>
              </w:rPr>
              <w:fldChar w:fldCharType="begin"/>
            </w:r>
            <w:r w:rsidR="004A1166">
              <w:rPr>
                <w:noProof/>
                <w:webHidden/>
              </w:rPr>
              <w:instrText xml:space="preserve"> PAGEREF _Toc222925434 \h </w:instrText>
            </w:r>
            <w:r w:rsidR="004A1166">
              <w:rPr>
                <w:noProof/>
                <w:webHidden/>
              </w:rPr>
            </w:r>
            <w:r w:rsidR="004A1166">
              <w:rPr>
                <w:noProof/>
                <w:webHidden/>
              </w:rPr>
              <w:fldChar w:fldCharType="separate"/>
            </w:r>
            <w:r w:rsidR="003E04A2">
              <w:rPr>
                <w:noProof/>
                <w:webHidden/>
              </w:rPr>
              <w:t>72</w:t>
            </w:r>
            <w:r w:rsidR="004A1166">
              <w:rPr>
                <w:noProof/>
                <w:webHidden/>
              </w:rPr>
              <w:fldChar w:fldCharType="end"/>
            </w:r>
          </w:hyperlink>
        </w:p>
        <w:p w14:paraId="25D67272" w14:textId="0874BEDA" w:rsidR="004A1166" w:rsidRDefault="00890814">
          <w:pPr>
            <w:pStyle w:val="32"/>
            <w:rPr>
              <w:rFonts w:asciiTheme="minorHAnsi" w:eastAsiaTheme="minorEastAsia" w:hAnsiTheme="minorHAnsi" w:cstheme="minorBidi"/>
              <w:noProof/>
              <w:kern w:val="2"/>
              <w:lang w:eastAsia="ru-RU"/>
              <w14:ligatures w14:val="standardContextual"/>
            </w:rPr>
          </w:pPr>
          <w:hyperlink w:anchor="_Toc222925435"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_Toc222925435 \h </w:instrText>
            </w:r>
            <w:r w:rsidR="004A1166">
              <w:rPr>
                <w:noProof/>
                <w:webHidden/>
              </w:rPr>
            </w:r>
            <w:r w:rsidR="004A1166">
              <w:rPr>
                <w:noProof/>
                <w:webHidden/>
              </w:rPr>
              <w:fldChar w:fldCharType="separate"/>
            </w:r>
            <w:r w:rsidR="003E04A2">
              <w:rPr>
                <w:noProof/>
                <w:webHidden/>
              </w:rPr>
              <w:t>72</w:t>
            </w:r>
            <w:r w:rsidR="004A1166">
              <w:rPr>
                <w:noProof/>
                <w:webHidden/>
              </w:rPr>
              <w:fldChar w:fldCharType="end"/>
            </w:r>
          </w:hyperlink>
        </w:p>
        <w:p w14:paraId="2EF14134" w14:textId="4C70CD10" w:rsidR="004A1166" w:rsidRDefault="00890814">
          <w:pPr>
            <w:pStyle w:val="32"/>
            <w:rPr>
              <w:rFonts w:asciiTheme="minorHAnsi" w:eastAsiaTheme="minorEastAsia" w:hAnsiTheme="minorHAnsi" w:cstheme="minorBidi"/>
              <w:noProof/>
              <w:kern w:val="2"/>
              <w:lang w:eastAsia="ru-RU"/>
              <w14:ligatures w14:val="standardContextual"/>
            </w:rPr>
          </w:pPr>
          <w:hyperlink w:anchor="_Toc222925436"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_Toc222925436 \h </w:instrText>
            </w:r>
            <w:r w:rsidR="004A1166">
              <w:rPr>
                <w:noProof/>
                <w:webHidden/>
              </w:rPr>
            </w:r>
            <w:r w:rsidR="004A1166">
              <w:rPr>
                <w:noProof/>
                <w:webHidden/>
              </w:rPr>
              <w:fldChar w:fldCharType="separate"/>
            </w:r>
            <w:r w:rsidR="003E04A2">
              <w:rPr>
                <w:noProof/>
                <w:webHidden/>
              </w:rPr>
              <w:t>81</w:t>
            </w:r>
            <w:r w:rsidR="004A1166">
              <w:rPr>
                <w:noProof/>
                <w:webHidden/>
              </w:rPr>
              <w:fldChar w:fldCharType="end"/>
            </w:r>
          </w:hyperlink>
        </w:p>
        <w:p w14:paraId="785F2DCC" w14:textId="7075788A" w:rsidR="004A1166" w:rsidRDefault="00890814">
          <w:pPr>
            <w:pStyle w:val="32"/>
            <w:rPr>
              <w:rFonts w:asciiTheme="minorHAnsi" w:eastAsiaTheme="minorEastAsia" w:hAnsiTheme="minorHAnsi" w:cstheme="minorBidi"/>
              <w:noProof/>
              <w:kern w:val="2"/>
              <w:lang w:eastAsia="ru-RU"/>
              <w14:ligatures w14:val="standardContextual"/>
            </w:rPr>
          </w:pPr>
          <w:hyperlink w:anchor="_Toc222925437"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_Toc222925437 \h </w:instrText>
            </w:r>
            <w:r w:rsidR="004A1166">
              <w:rPr>
                <w:noProof/>
                <w:webHidden/>
              </w:rPr>
            </w:r>
            <w:r w:rsidR="004A1166">
              <w:rPr>
                <w:noProof/>
                <w:webHidden/>
              </w:rPr>
              <w:fldChar w:fldCharType="separate"/>
            </w:r>
            <w:r w:rsidR="003E04A2">
              <w:rPr>
                <w:noProof/>
                <w:webHidden/>
              </w:rPr>
              <w:t>81</w:t>
            </w:r>
            <w:r w:rsidR="004A1166">
              <w:rPr>
                <w:noProof/>
                <w:webHidden/>
              </w:rPr>
              <w:fldChar w:fldCharType="end"/>
            </w:r>
          </w:hyperlink>
        </w:p>
        <w:p w14:paraId="766CD701" w14:textId="0436A068" w:rsidR="004A1166" w:rsidRDefault="00890814">
          <w:pPr>
            <w:pStyle w:val="32"/>
            <w:rPr>
              <w:rFonts w:asciiTheme="minorHAnsi" w:eastAsiaTheme="minorEastAsia" w:hAnsiTheme="minorHAnsi" w:cstheme="minorBidi"/>
              <w:noProof/>
              <w:kern w:val="2"/>
              <w:lang w:eastAsia="ru-RU"/>
              <w14:ligatures w14:val="standardContextual"/>
            </w:rPr>
          </w:pPr>
          <w:hyperlink w:anchor="_Toc222925438" w:history="1">
            <w:r w:rsidR="004A1166" w:rsidRPr="00936B03">
              <w:rPr>
                <w:rStyle w:val="aa"/>
                <w:b/>
                <w:noProof/>
              </w:rPr>
              <w:t>Особенности применения градостроительных регламентов:</w:t>
            </w:r>
            <w:r w:rsidR="004A1166">
              <w:rPr>
                <w:noProof/>
                <w:webHidden/>
              </w:rPr>
              <w:tab/>
            </w:r>
            <w:r w:rsidR="004A1166">
              <w:rPr>
                <w:noProof/>
                <w:webHidden/>
              </w:rPr>
              <w:fldChar w:fldCharType="begin"/>
            </w:r>
            <w:r w:rsidR="004A1166">
              <w:rPr>
                <w:noProof/>
                <w:webHidden/>
              </w:rPr>
              <w:instrText xml:space="preserve"> PAGEREF _Toc222925438 \h </w:instrText>
            </w:r>
            <w:r w:rsidR="004A1166">
              <w:rPr>
                <w:noProof/>
                <w:webHidden/>
              </w:rPr>
            </w:r>
            <w:r w:rsidR="004A1166">
              <w:rPr>
                <w:noProof/>
                <w:webHidden/>
              </w:rPr>
              <w:fldChar w:fldCharType="separate"/>
            </w:r>
            <w:r w:rsidR="003E04A2">
              <w:rPr>
                <w:noProof/>
                <w:webHidden/>
              </w:rPr>
              <w:t>83</w:t>
            </w:r>
            <w:r w:rsidR="004A1166">
              <w:rPr>
                <w:noProof/>
                <w:webHidden/>
              </w:rPr>
              <w:fldChar w:fldCharType="end"/>
            </w:r>
          </w:hyperlink>
        </w:p>
        <w:p w14:paraId="488130C8" w14:textId="2A56793A" w:rsidR="004A1166" w:rsidRDefault="00890814">
          <w:pPr>
            <w:pStyle w:val="32"/>
            <w:rPr>
              <w:rFonts w:asciiTheme="minorHAnsi" w:eastAsiaTheme="minorEastAsia" w:hAnsiTheme="minorHAnsi" w:cstheme="minorBidi"/>
              <w:noProof/>
              <w:kern w:val="2"/>
              <w:lang w:eastAsia="ru-RU"/>
              <w14:ligatures w14:val="standardContextual"/>
            </w:rPr>
          </w:pPr>
          <w:hyperlink w:anchor="_Toc222925439"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_Toc222925439 \h </w:instrText>
            </w:r>
            <w:r w:rsidR="004A1166">
              <w:rPr>
                <w:noProof/>
                <w:webHidden/>
              </w:rPr>
            </w:r>
            <w:r w:rsidR="004A1166">
              <w:rPr>
                <w:noProof/>
                <w:webHidden/>
              </w:rPr>
              <w:fldChar w:fldCharType="separate"/>
            </w:r>
            <w:r w:rsidR="003E04A2">
              <w:rPr>
                <w:noProof/>
                <w:webHidden/>
              </w:rPr>
              <w:t>84</w:t>
            </w:r>
            <w:r w:rsidR="004A1166">
              <w:rPr>
                <w:noProof/>
                <w:webHidden/>
              </w:rPr>
              <w:fldChar w:fldCharType="end"/>
            </w:r>
          </w:hyperlink>
        </w:p>
        <w:p w14:paraId="1F394665" w14:textId="7F9C4C1E"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40" w:history="1">
            <w:r w:rsidR="004A1166" w:rsidRPr="00936B03">
              <w:rPr>
                <w:rStyle w:val="aa"/>
                <w:rFonts w:eastAsia="Times New Roman"/>
                <w:b/>
                <w:bCs/>
                <w:iCs/>
                <w:noProof/>
                <w:lang w:eastAsia="ru-RU"/>
              </w:rPr>
              <w:t>Статья 32. Ж4. Зона застройки многоэтажными жилыми домами</w:t>
            </w:r>
            <w:r w:rsidR="004A1166">
              <w:rPr>
                <w:noProof/>
                <w:webHidden/>
              </w:rPr>
              <w:tab/>
            </w:r>
            <w:r w:rsidR="004A1166">
              <w:rPr>
                <w:noProof/>
                <w:webHidden/>
              </w:rPr>
              <w:fldChar w:fldCharType="begin"/>
            </w:r>
            <w:r w:rsidR="004A1166">
              <w:rPr>
                <w:noProof/>
                <w:webHidden/>
              </w:rPr>
              <w:instrText xml:space="preserve"> PAGEREF _Toc222925440 \h </w:instrText>
            </w:r>
            <w:r w:rsidR="004A1166">
              <w:rPr>
                <w:noProof/>
                <w:webHidden/>
              </w:rPr>
            </w:r>
            <w:r w:rsidR="004A1166">
              <w:rPr>
                <w:noProof/>
                <w:webHidden/>
              </w:rPr>
              <w:fldChar w:fldCharType="separate"/>
            </w:r>
            <w:r w:rsidR="003E04A2">
              <w:rPr>
                <w:noProof/>
                <w:webHidden/>
              </w:rPr>
              <w:t>84</w:t>
            </w:r>
            <w:r w:rsidR="004A1166">
              <w:rPr>
                <w:noProof/>
                <w:webHidden/>
              </w:rPr>
              <w:fldChar w:fldCharType="end"/>
            </w:r>
          </w:hyperlink>
        </w:p>
        <w:p w14:paraId="734E4D15" w14:textId="50EEBF3A" w:rsidR="004A1166" w:rsidRDefault="00890814">
          <w:pPr>
            <w:pStyle w:val="32"/>
            <w:rPr>
              <w:rFonts w:asciiTheme="minorHAnsi" w:eastAsiaTheme="minorEastAsia" w:hAnsiTheme="minorHAnsi" w:cstheme="minorBidi"/>
              <w:noProof/>
              <w:kern w:val="2"/>
              <w:lang w:eastAsia="ru-RU"/>
              <w14:ligatures w14:val="standardContextual"/>
            </w:rPr>
          </w:pPr>
          <w:hyperlink w:anchor="_Toc222925441"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_Toc222925441 \h </w:instrText>
            </w:r>
            <w:r w:rsidR="004A1166">
              <w:rPr>
                <w:noProof/>
                <w:webHidden/>
              </w:rPr>
            </w:r>
            <w:r w:rsidR="004A1166">
              <w:rPr>
                <w:noProof/>
                <w:webHidden/>
              </w:rPr>
              <w:fldChar w:fldCharType="separate"/>
            </w:r>
            <w:r w:rsidR="003E04A2">
              <w:rPr>
                <w:noProof/>
                <w:webHidden/>
              </w:rPr>
              <w:t>84</w:t>
            </w:r>
            <w:r w:rsidR="004A1166">
              <w:rPr>
                <w:noProof/>
                <w:webHidden/>
              </w:rPr>
              <w:fldChar w:fldCharType="end"/>
            </w:r>
          </w:hyperlink>
        </w:p>
        <w:p w14:paraId="1DF007E8" w14:textId="74716FC1" w:rsidR="004A1166" w:rsidRDefault="00890814">
          <w:pPr>
            <w:pStyle w:val="32"/>
            <w:rPr>
              <w:rFonts w:asciiTheme="minorHAnsi" w:eastAsiaTheme="minorEastAsia" w:hAnsiTheme="minorHAnsi" w:cstheme="minorBidi"/>
              <w:noProof/>
              <w:kern w:val="2"/>
              <w:lang w:eastAsia="ru-RU"/>
              <w14:ligatures w14:val="standardContextual"/>
            </w:rPr>
          </w:pPr>
          <w:hyperlink w:anchor="_Toc222925442"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_Toc222925442 \h </w:instrText>
            </w:r>
            <w:r w:rsidR="004A1166">
              <w:rPr>
                <w:noProof/>
                <w:webHidden/>
              </w:rPr>
            </w:r>
            <w:r w:rsidR="004A1166">
              <w:rPr>
                <w:noProof/>
                <w:webHidden/>
              </w:rPr>
              <w:fldChar w:fldCharType="separate"/>
            </w:r>
            <w:r w:rsidR="003E04A2">
              <w:rPr>
                <w:noProof/>
                <w:webHidden/>
              </w:rPr>
              <w:t>93</w:t>
            </w:r>
            <w:r w:rsidR="004A1166">
              <w:rPr>
                <w:noProof/>
                <w:webHidden/>
              </w:rPr>
              <w:fldChar w:fldCharType="end"/>
            </w:r>
          </w:hyperlink>
        </w:p>
        <w:p w14:paraId="1C6C0AB4" w14:textId="2BC141D1" w:rsidR="004A1166" w:rsidRDefault="00890814">
          <w:pPr>
            <w:pStyle w:val="32"/>
            <w:rPr>
              <w:rFonts w:asciiTheme="minorHAnsi" w:eastAsiaTheme="minorEastAsia" w:hAnsiTheme="minorHAnsi" w:cstheme="minorBidi"/>
              <w:noProof/>
              <w:kern w:val="2"/>
              <w:lang w:eastAsia="ru-RU"/>
              <w14:ligatures w14:val="standardContextual"/>
            </w:rPr>
          </w:pPr>
          <w:hyperlink w:anchor="_Toc222925443"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_Toc222925443 \h </w:instrText>
            </w:r>
            <w:r w:rsidR="004A1166">
              <w:rPr>
                <w:noProof/>
                <w:webHidden/>
              </w:rPr>
            </w:r>
            <w:r w:rsidR="004A1166">
              <w:rPr>
                <w:noProof/>
                <w:webHidden/>
              </w:rPr>
              <w:fldChar w:fldCharType="separate"/>
            </w:r>
            <w:r w:rsidR="003E04A2">
              <w:rPr>
                <w:noProof/>
                <w:webHidden/>
              </w:rPr>
              <w:t>94</w:t>
            </w:r>
            <w:r w:rsidR="004A1166">
              <w:rPr>
                <w:noProof/>
                <w:webHidden/>
              </w:rPr>
              <w:fldChar w:fldCharType="end"/>
            </w:r>
          </w:hyperlink>
        </w:p>
        <w:p w14:paraId="77E35070" w14:textId="0DEF48C9" w:rsidR="004A1166" w:rsidRDefault="00890814">
          <w:pPr>
            <w:pStyle w:val="32"/>
            <w:rPr>
              <w:rFonts w:asciiTheme="minorHAnsi" w:eastAsiaTheme="minorEastAsia" w:hAnsiTheme="minorHAnsi" w:cstheme="minorBidi"/>
              <w:noProof/>
              <w:kern w:val="2"/>
              <w:lang w:eastAsia="ru-RU"/>
              <w14:ligatures w14:val="standardContextual"/>
            </w:rPr>
          </w:pPr>
          <w:hyperlink w:anchor="_Toc222925444" w:history="1">
            <w:r w:rsidR="004A1166" w:rsidRPr="00936B03">
              <w:rPr>
                <w:rStyle w:val="aa"/>
                <w:b/>
                <w:noProof/>
              </w:rPr>
              <w:t>Особенности применения градостроительных регламентов:</w:t>
            </w:r>
            <w:r w:rsidR="004A1166">
              <w:rPr>
                <w:noProof/>
                <w:webHidden/>
              </w:rPr>
              <w:tab/>
            </w:r>
            <w:r w:rsidR="004A1166">
              <w:rPr>
                <w:noProof/>
                <w:webHidden/>
              </w:rPr>
              <w:fldChar w:fldCharType="begin"/>
            </w:r>
            <w:r w:rsidR="004A1166">
              <w:rPr>
                <w:noProof/>
                <w:webHidden/>
              </w:rPr>
              <w:instrText xml:space="preserve"> PAGEREF _Toc222925444 \h </w:instrText>
            </w:r>
            <w:r w:rsidR="004A1166">
              <w:rPr>
                <w:noProof/>
                <w:webHidden/>
              </w:rPr>
            </w:r>
            <w:r w:rsidR="004A1166">
              <w:rPr>
                <w:noProof/>
                <w:webHidden/>
              </w:rPr>
              <w:fldChar w:fldCharType="separate"/>
            </w:r>
            <w:r w:rsidR="003E04A2">
              <w:rPr>
                <w:noProof/>
                <w:webHidden/>
              </w:rPr>
              <w:t>95</w:t>
            </w:r>
            <w:r w:rsidR="004A1166">
              <w:rPr>
                <w:noProof/>
                <w:webHidden/>
              </w:rPr>
              <w:fldChar w:fldCharType="end"/>
            </w:r>
          </w:hyperlink>
        </w:p>
        <w:p w14:paraId="6691C99A" w14:textId="2709BE7D" w:rsidR="004A1166" w:rsidRDefault="00890814">
          <w:pPr>
            <w:pStyle w:val="32"/>
            <w:rPr>
              <w:rFonts w:asciiTheme="minorHAnsi" w:eastAsiaTheme="minorEastAsia" w:hAnsiTheme="minorHAnsi" w:cstheme="minorBidi"/>
              <w:noProof/>
              <w:kern w:val="2"/>
              <w:lang w:eastAsia="ru-RU"/>
              <w14:ligatures w14:val="standardContextual"/>
            </w:rPr>
          </w:pPr>
          <w:hyperlink w:anchor="_Toc222925445"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_Toc222925445 \h </w:instrText>
            </w:r>
            <w:r w:rsidR="004A1166">
              <w:rPr>
                <w:noProof/>
                <w:webHidden/>
              </w:rPr>
            </w:r>
            <w:r w:rsidR="004A1166">
              <w:rPr>
                <w:noProof/>
                <w:webHidden/>
              </w:rPr>
              <w:fldChar w:fldCharType="separate"/>
            </w:r>
            <w:r w:rsidR="003E04A2">
              <w:rPr>
                <w:noProof/>
                <w:webHidden/>
              </w:rPr>
              <w:t>96</w:t>
            </w:r>
            <w:r w:rsidR="004A1166">
              <w:rPr>
                <w:noProof/>
                <w:webHidden/>
              </w:rPr>
              <w:fldChar w:fldCharType="end"/>
            </w:r>
          </w:hyperlink>
        </w:p>
        <w:p w14:paraId="01F00EF6" w14:textId="3F299CF7"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46" w:history="1">
            <w:r w:rsidR="004A1166" w:rsidRPr="00936B03">
              <w:rPr>
                <w:rStyle w:val="aa"/>
                <w:rFonts w:eastAsia="Times New Roman"/>
                <w:b/>
                <w:bCs/>
                <w:iCs/>
                <w:noProof/>
                <w:lang w:eastAsia="ru-RU"/>
              </w:rPr>
              <w:t>Статья 33. СЗ1.1. Зона смешанной и общественно-деловой застройки (смешанной общественно-деловой и курортной застройки)</w:t>
            </w:r>
            <w:r w:rsidR="004A1166">
              <w:rPr>
                <w:noProof/>
                <w:webHidden/>
              </w:rPr>
              <w:tab/>
            </w:r>
            <w:r w:rsidR="004A1166">
              <w:rPr>
                <w:noProof/>
                <w:webHidden/>
              </w:rPr>
              <w:fldChar w:fldCharType="begin"/>
            </w:r>
            <w:r w:rsidR="004A1166">
              <w:rPr>
                <w:noProof/>
                <w:webHidden/>
              </w:rPr>
              <w:instrText xml:space="preserve"> PAGEREF _Toc222925446 \h </w:instrText>
            </w:r>
            <w:r w:rsidR="004A1166">
              <w:rPr>
                <w:noProof/>
                <w:webHidden/>
              </w:rPr>
            </w:r>
            <w:r w:rsidR="004A1166">
              <w:rPr>
                <w:noProof/>
                <w:webHidden/>
              </w:rPr>
              <w:fldChar w:fldCharType="separate"/>
            </w:r>
            <w:r w:rsidR="003E04A2">
              <w:rPr>
                <w:noProof/>
                <w:webHidden/>
              </w:rPr>
              <w:t>96</w:t>
            </w:r>
            <w:r w:rsidR="004A1166">
              <w:rPr>
                <w:noProof/>
                <w:webHidden/>
              </w:rPr>
              <w:fldChar w:fldCharType="end"/>
            </w:r>
          </w:hyperlink>
        </w:p>
        <w:p w14:paraId="717AAA10" w14:textId="17EB0BF2" w:rsidR="004A1166" w:rsidRDefault="00890814">
          <w:pPr>
            <w:pStyle w:val="32"/>
            <w:rPr>
              <w:rFonts w:asciiTheme="minorHAnsi" w:eastAsiaTheme="minorEastAsia" w:hAnsiTheme="minorHAnsi" w:cstheme="minorBidi"/>
              <w:noProof/>
              <w:kern w:val="2"/>
              <w:lang w:eastAsia="ru-RU"/>
              <w14:ligatures w14:val="standardContextual"/>
            </w:rPr>
          </w:pPr>
          <w:hyperlink w:anchor="_Toc222925447"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_Toc222925447 \h </w:instrText>
            </w:r>
            <w:r w:rsidR="004A1166">
              <w:rPr>
                <w:noProof/>
                <w:webHidden/>
              </w:rPr>
            </w:r>
            <w:r w:rsidR="004A1166">
              <w:rPr>
                <w:noProof/>
                <w:webHidden/>
              </w:rPr>
              <w:fldChar w:fldCharType="separate"/>
            </w:r>
            <w:r w:rsidR="003E04A2">
              <w:rPr>
                <w:noProof/>
                <w:webHidden/>
              </w:rPr>
              <w:t>97</w:t>
            </w:r>
            <w:r w:rsidR="004A1166">
              <w:rPr>
                <w:noProof/>
                <w:webHidden/>
              </w:rPr>
              <w:fldChar w:fldCharType="end"/>
            </w:r>
          </w:hyperlink>
        </w:p>
        <w:p w14:paraId="09DB1896" w14:textId="45737DE7" w:rsidR="004A1166" w:rsidRDefault="00890814">
          <w:pPr>
            <w:pStyle w:val="32"/>
            <w:rPr>
              <w:rFonts w:asciiTheme="minorHAnsi" w:eastAsiaTheme="minorEastAsia" w:hAnsiTheme="minorHAnsi" w:cstheme="minorBidi"/>
              <w:noProof/>
              <w:kern w:val="2"/>
              <w:lang w:eastAsia="ru-RU"/>
              <w14:ligatures w14:val="standardContextual"/>
            </w:rPr>
          </w:pPr>
          <w:hyperlink w:anchor="_Toc222925448"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_Toc222925448 \h </w:instrText>
            </w:r>
            <w:r w:rsidR="004A1166">
              <w:rPr>
                <w:noProof/>
                <w:webHidden/>
              </w:rPr>
            </w:r>
            <w:r w:rsidR="004A1166">
              <w:rPr>
                <w:noProof/>
                <w:webHidden/>
              </w:rPr>
              <w:fldChar w:fldCharType="separate"/>
            </w:r>
            <w:r w:rsidR="003E04A2">
              <w:rPr>
                <w:noProof/>
                <w:webHidden/>
              </w:rPr>
              <w:t>109</w:t>
            </w:r>
            <w:r w:rsidR="004A1166">
              <w:rPr>
                <w:noProof/>
                <w:webHidden/>
              </w:rPr>
              <w:fldChar w:fldCharType="end"/>
            </w:r>
          </w:hyperlink>
        </w:p>
        <w:p w14:paraId="354AE4C5" w14:textId="16A351A8" w:rsidR="004A1166" w:rsidRDefault="00890814">
          <w:pPr>
            <w:pStyle w:val="32"/>
            <w:rPr>
              <w:rFonts w:asciiTheme="minorHAnsi" w:eastAsiaTheme="minorEastAsia" w:hAnsiTheme="minorHAnsi" w:cstheme="minorBidi"/>
              <w:noProof/>
              <w:kern w:val="2"/>
              <w:lang w:eastAsia="ru-RU"/>
              <w14:ligatures w14:val="standardContextual"/>
            </w:rPr>
          </w:pPr>
          <w:hyperlink w:anchor="_Toc222925449"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_Toc222925449 \h </w:instrText>
            </w:r>
            <w:r w:rsidR="004A1166">
              <w:rPr>
                <w:noProof/>
                <w:webHidden/>
              </w:rPr>
            </w:r>
            <w:r w:rsidR="004A1166">
              <w:rPr>
                <w:noProof/>
                <w:webHidden/>
              </w:rPr>
              <w:fldChar w:fldCharType="separate"/>
            </w:r>
            <w:r w:rsidR="003E04A2">
              <w:rPr>
                <w:noProof/>
                <w:webHidden/>
              </w:rPr>
              <w:t>109</w:t>
            </w:r>
            <w:r w:rsidR="004A1166">
              <w:rPr>
                <w:noProof/>
                <w:webHidden/>
              </w:rPr>
              <w:fldChar w:fldCharType="end"/>
            </w:r>
          </w:hyperlink>
        </w:p>
        <w:p w14:paraId="15372ED6" w14:textId="62C7DC41" w:rsidR="004A1166" w:rsidRDefault="00890814">
          <w:pPr>
            <w:pStyle w:val="32"/>
            <w:rPr>
              <w:rFonts w:asciiTheme="minorHAnsi" w:eastAsiaTheme="minorEastAsia" w:hAnsiTheme="minorHAnsi" w:cstheme="minorBidi"/>
              <w:noProof/>
              <w:kern w:val="2"/>
              <w:lang w:eastAsia="ru-RU"/>
              <w14:ligatures w14:val="standardContextual"/>
            </w:rPr>
          </w:pPr>
          <w:hyperlink w:anchor="_Toc222925450" w:history="1">
            <w:r w:rsidR="004A1166" w:rsidRPr="00936B03">
              <w:rPr>
                <w:rStyle w:val="aa"/>
                <w:b/>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_Toc222925450 \h </w:instrText>
            </w:r>
            <w:r w:rsidR="004A1166">
              <w:rPr>
                <w:noProof/>
                <w:webHidden/>
              </w:rPr>
            </w:r>
            <w:r w:rsidR="004A1166">
              <w:rPr>
                <w:noProof/>
                <w:webHidden/>
              </w:rPr>
              <w:fldChar w:fldCharType="separate"/>
            </w:r>
            <w:r w:rsidR="003E04A2">
              <w:rPr>
                <w:noProof/>
                <w:webHidden/>
              </w:rPr>
              <w:t>112</w:t>
            </w:r>
            <w:r w:rsidR="004A1166">
              <w:rPr>
                <w:noProof/>
                <w:webHidden/>
              </w:rPr>
              <w:fldChar w:fldCharType="end"/>
            </w:r>
          </w:hyperlink>
        </w:p>
        <w:p w14:paraId="010C9659" w14:textId="0F5F306F" w:rsidR="004A1166" w:rsidRDefault="00890814">
          <w:pPr>
            <w:pStyle w:val="32"/>
            <w:rPr>
              <w:rFonts w:asciiTheme="minorHAnsi" w:eastAsiaTheme="minorEastAsia" w:hAnsiTheme="minorHAnsi" w:cstheme="minorBidi"/>
              <w:noProof/>
              <w:kern w:val="2"/>
              <w:lang w:eastAsia="ru-RU"/>
              <w14:ligatures w14:val="standardContextual"/>
            </w:rPr>
          </w:pPr>
          <w:hyperlink w:anchor="_Toc222925451"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_Toc222925451 \h </w:instrText>
            </w:r>
            <w:r w:rsidR="004A1166">
              <w:rPr>
                <w:noProof/>
                <w:webHidden/>
              </w:rPr>
            </w:r>
            <w:r w:rsidR="004A1166">
              <w:rPr>
                <w:noProof/>
                <w:webHidden/>
              </w:rPr>
              <w:fldChar w:fldCharType="separate"/>
            </w:r>
            <w:r w:rsidR="003E04A2">
              <w:rPr>
                <w:noProof/>
                <w:webHidden/>
              </w:rPr>
              <w:t>113</w:t>
            </w:r>
            <w:r w:rsidR="004A1166">
              <w:rPr>
                <w:noProof/>
                <w:webHidden/>
              </w:rPr>
              <w:fldChar w:fldCharType="end"/>
            </w:r>
          </w:hyperlink>
        </w:p>
        <w:p w14:paraId="5AF07633" w14:textId="780B563A"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52" w:history="1">
            <w:r w:rsidR="004A1166" w:rsidRPr="00936B03">
              <w:rPr>
                <w:rStyle w:val="aa"/>
                <w:rFonts w:eastAsia="Times New Roman"/>
                <w:b/>
                <w:bCs/>
                <w:iCs/>
                <w:noProof/>
                <w:lang w:eastAsia="ru-RU"/>
              </w:rPr>
              <w:t>Статья 34. ОД2. Многофункциональная общественно-деловая зона</w:t>
            </w:r>
            <w:r w:rsidR="004A1166">
              <w:rPr>
                <w:noProof/>
                <w:webHidden/>
              </w:rPr>
              <w:tab/>
            </w:r>
            <w:r w:rsidR="004A1166">
              <w:rPr>
                <w:noProof/>
                <w:webHidden/>
              </w:rPr>
              <w:fldChar w:fldCharType="begin"/>
            </w:r>
            <w:r w:rsidR="004A1166">
              <w:rPr>
                <w:noProof/>
                <w:webHidden/>
              </w:rPr>
              <w:instrText xml:space="preserve"> PAGEREF _Toc222925452 \h </w:instrText>
            </w:r>
            <w:r w:rsidR="004A1166">
              <w:rPr>
                <w:noProof/>
                <w:webHidden/>
              </w:rPr>
            </w:r>
            <w:r w:rsidR="004A1166">
              <w:rPr>
                <w:noProof/>
                <w:webHidden/>
              </w:rPr>
              <w:fldChar w:fldCharType="separate"/>
            </w:r>
            <w:r w:rsidR="003E04A2">
              <w:rPr>
                <w:noProof/>
                <w:webHidden/>
              </w:rPr>
              <w:t>113</w:t>
            </w:r>
            <w:r w:rsidR="004A1166">
              <w:rPr>
                <w:noProof/>
                <w:webHidden/>
              </w:rPr>
              <w:fldChar w:fldCharType="end"/>
            </w:r>
          </w:hyperlink>
        </w:p>
        <w:p w14:paraId="55F36043" w14:textId="73192862" w:rsidR="004A1166" w:rsidRDefault="00890814">
          <w:pPr>
            <w:pStyle w:val="32"/>
            <w:rPr>
              <w:rFonts w:asciiTheme="minorHAnsi" w:eastAsiaTheme="minorEastAsia" w:hAnsiTheme="minorHAnsi" w:cstheme="minorBidi"/>
              <w:noProof/>
              <w:kern w:val="2"/>
              <w:lang w:eastAsia="ru-RU"/>
              <w14:ligatures w14:val="standardContextual"/>
            </w:rPr>
          </w:pPr>
          <w:hyperlink w:anchor="_Toc222925453"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_Toc222925453 \h </w:instrText>
            </w:r>
            <w:r w:rsidR="004A1166">
              <w:rPr>
                <w:noProof/>
                <w:webHidden/>
              </w:rPr>
            </w:r>
            <w:r w:rsidR="004A1166">
              <w:rPr>
                <w:noProof/>
                <w:webHidden/>
              </w:rPr>
              <w:fldChar w:fldCharType="separate"/>
            </w:r>
            <w:r w:rsidR="003E04A2">
              <w:rPr>
                <w:noProof/>
                <w:webHidden/>
              </w:rPr>
              <w:t>113</w:t>
            </w:r>
            <w:r w:rsidR="004A1166">
              <w:rPr>
                <w:noProof/>
                <w:webHidden/>
              </w:rPr>
              <w:fldChar w:fldCharType="end"/>
            </w:r>
          </w:hyperlink>
        </w:p>
        <w:p w14:paraId="74C0D88E" w14:textId="559CF846" w:rsidR="004A1166" w:rsidRDefault="00890814">
          <w:pPr>
            <w:pStyle w:val="32"/>
            <w:rPr>
              <w:rFonts w:asciiTheme="minorHAnsi" w:eastAsiaTheme="minorEastAsia" w:hAnsiTheme="minorHAnsi" w:cstheme="minorBidi"/>
              <w:noProof/>
              <w:kern w:val="2"/>
              <w:lang w:eastAsia="ru-RU"/>
              <w14:ligatures w14:val="standardContextual"/>
            </w:rPr>
          </w:pPr>
          <w:hyperlink w:anchor="_Toc222925454"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_Toc222925454 \h </w:instrText>
            </w:r>
            <w:r w:rsidR="004A1166">
              <w:rPr>
                <w:noProof/>
                <w:webHidden/>
              </w:rPr>
            </w:r>
            <w:r w:rsidR="004A1166">
              <w:rPr>
                <w:noProof/>
                <w:webHidden/>
              </w:rPr>
              <w:fldChar w:fldCharType="separate"/>
            </w:r>
            <w:r w:rsidR="003E04A2">
              <w:rPr>
                <w:noProof/>
                <w:webHidden/>
              </w:rPr>
              <w:t>128</w:t>
            </w:r>
            <w:r w:rsidR="004A1166">
              <w:rPr>
                <w:noProof/>
                <w:webHidden/>
              </w:rPr>
              <w:fldChar w:fldCharType="end"/>
            </w:r>
          </w:hyperlink>
        </w:p>
        <w:p w14:paraId="2540C735" w14:textId="0F310074" w:rsidR="004A1166" w:rsidRDefault="00890814">
          <w:pPr>
            <w:pStyle w:val="32"/>
            <w:rPr>
              <w:rFonts w:asciiTheme="minorHAnsi" w:eastAsiaTheme="minorEastAsia" w:hAnsiTheme="minorHAnsi" w:cstheme="minorBidi"/>
              <w:noProof/>
              <w:kern w:val="2"/>
              <w:lang w:eastAsia="ru-RU"/>
              <w14:ligatures w14:val="standardContextual"/>
            </w:rPr>
          </w:pPr>
          <w:hyperlink w:anchor="_Toc222925455"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_Toc222925455 \h </w:instrText>
            </w:r>
            <w:r w:rsidR="004A1166">
              <w:rPr>
                <w:noProof/>
                <w:webHidden/>
              </w:rPr>
            </w:r>
            <w:r w:rsidR="004A1166">
              <w:rPr>
                <w:noProof/>
                <w:webHidden/>
              </w:rPr>
              <w:fldChar w:fldCharType="separate"/>
            </w:r>
            <w:r w:rsidR="003E04A2">
              <w:rPr>
                <w:noProof/>
                <w:webHidden/>
              </w:rPr>
              <w:t>128</w:t>
            </w:r>
            <w:r w:rsidR="004A1166">
              <w:rPr>
                <w:noProof/>
                <w:webHidden/>
              </w:rPr>
              <w:fldChar w:fldCharType="end"/>
            </w:r>
          </w:hyperlink>
        </w:p>
        <w:p w14:paraId="41270D67" w14:textId="088381BD" w:rsidR="004A1166" w:rsidRDefault="00890814">
          <w:pPr>
            <w:pStyle w:val="32"/>
            <w:rPr>
              <w:rFonts w:asciiTheme="minorHAnsi" w:eastAsiaTheme="minorEastAsia" w:hAnsiTheme="minorHAnsi" w:cstheme="minorBidi"/>
              <w:noProof/>
              <w:kern w:val="2"/>
              <w:lang w:eastAsia="ru-RU"/>
              <w14:ligatures w14:val="standardContextual"/>
            </w:rPr>
          </w:pPr>
          <w:hyperlink w:anchor="_Toc222925456" w:history="1">
            <w:r w:rsidR="004A1166" w:rsidRPr="00936B03">
              <w:rPr>
                <w:rStyle w:val="aa"/>
                <w:b/>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_Toc222925456 \h </w:instrText>
            </w:r>
            <w:r w:rsidR="004A1166">
              <w:rPr>
                <w:noProof/>
                <w:webHidden/>
              </w:rPr>
            </w:r>
            <w:r w:rsidR="004A1166">
              <w:rPr>
                <w:noProof/>
                <w:webHidden/>
              </w:rPr>
              <w:fldChar w:fldCharType="separate"/>
            </w:r>
            <w:r w:rsidR="003E04A2">
              <w:rPr>
                <w:noProof/>
                <w:webHidden/>
              </w:rPr>
              <w:t>129</w:t>
            </w:r>
            <w:r w:rsidR="004A1166">
              <w:rPr>
                <w:noProof/>
                <w:webHidden/>
              </w:rPr>
              <w:fldChar w:fldCharType="end"/>
            </w:r>
          </w:hyperlink>
        </w:p>
        <w:p w14:paraId="1239F765" w14:textId="1482C594" w:rsidR="004A1166" w:rsidRDefault="00890814">
          <w:pPr>
            <w:pStyle w:val="32"/>
            <w:rPr>
              <w:rFonts w:asciiTheme="minorHAnsi" w:eastAsiaTheme="minorEastAsia" w:hAnsiTheme="minorHAnsi" w:cstheme="minorBidi"/>
              <w:noProof/>
              <w:kern w:val="2"/>
              <w:lang w:eastAsia="ru-RU"/>
              <w14:ligatures w14:val="standardContextual"/>
            </w:rPr>
          </w:pPr>
          <w:hyperlink w:anchor="_Toc222925457"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_Toc222925457 \h </w:instrText>
            </w:r>
            <w:r w:rsidR="004A1166">
              <w:rPr>
                <w:noProof/>
                <w:webHidden/>
              </w:rPr>
            </w:r>
            <w:r w:rsidR="004A1166">
              <w:rPr>
                <w:noProof/>
                <w:webHidden/>
              </w:rPr>
              <w:fldChar w:fldCharType="separate"/>
            </w:r>
            <w:r w:rsidR="003E04A2">
              <w:rPr>
                <w:noProof/>
                <w:webHidden/>
              </w:rPr>
              <w:t>130</w:t>
            </w:r>
            <w:r w:rsidR="004A1166">
              <w:rPr>
                <w:noProof/>
                <w:webHidden/>
              </w:rPr>
              <w:fldChar w:fldCharType="end"/>
            </w:r>
          </w:hyperlink>
        </w:p>
        <w:p w14:paraId="54D4A266" w14:textId="480E661F"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58" w:history="1">
            <w:r w:rsidR="004A1166" w:rsidRPr="00936B03">
              <w:rPr>
                <w:rStyle w:val="aa"/>
                <w:rFonts w:eastAsia="Times New Roman"/>
                <w:b/>
                <w:bCs/>
                <w:iCs/>
                <w:noProof/>
                <w:lang w:eastAsia="ru-RU"/>
              </w:rPr>
              <w:t>Статья 35. ОД3. Зона специализированной общественной застройки</w:t>
            </w:r>
            <w:r w:rsidR="004A1166">
              <w:rPr>
                <w:noProof/>
                <w:webHidden/>
              </w:rPr>
              <w:tab/>
            </w:r>
            <w:r w:rsidR="004A1166">
              <w:rPr>
                <w:noProof/>
                <w:webHidden/>
              </w:rPr>
              <w:fldChar w:fldCharType="begin"/>
            </w:r>
            <w:r w:rsidR="004A1166">
              <w:rPr>
                <w:noProof/>
                <w:webHidden/>
              </w:rPr>
              <w:instrText xml:space="preserve"> PAGEREF _Toc222925458 \h </w:instrText>
            </w:r>
            <w:r w:rsidR="004A1166">
              <w:rPr>
                <w:noProof/>
                <w:webHidden/>
              </w:rPr>
            </w:r>
            <w:r w:rsidR="004A1166">
              <w:rPr>
                <w:noProof/>
                <w:webHidden/>
              </w:rPr>
              <w:fldChar w:fldCharType="separate"/>
            </w:r>
            <w:r w:rsidR="003E04A2">
              <w:rPr>
                <w:noProof/>
                <w:webHidden/>
              </w:rPr>
              <w:t>130</w:t>
            </w:r>
            <w:r w:rsidR="004A1166">
              <w:rPr>
                <w:noProof/>
                <w:webHidden/>
              </w:rPr>
              <w:fldChar w:fldCharType="end"/>
            </w:r>
          </w:hyperlink>
        </w:p>
        <w:p w14:paraId="7C67128B" w14:textId="59E758D6" w:rsidR="004A1166" w:rsidRDefault="00890814">
          <w:pPr>
            <w:pStyle w:val="32"/>
            <w:rPr>
              <w:rFonts w:asciiTheme="minorHAnsi" w:eastAsiaTheme="minorEastAsia" w:hAnsiTheme="minorHAnsi" w:cstheme="minorBidi"/>
              <w:noProof/>
              <w:kern w:val="2"/>
              <w:lang w:eastAsia="ru-RU"/>
              <w14:ligatures w14:val="standardContextual"/>
            </w:rPr>
          </w:pPr>
          <w:hyperlink w:anchor="_Toc222925459"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_Toc222925459 \h </w:instrText>
            </w:r>
            <w:r w:rsidR="004A1166">
              <w:rPr>
                <w:noProof/>
                <w:webHidden/>
              </w:rPr>
            </w:r>
            <w:r w:rsidR="004A1166">
              <w:rPr>
                <w:noProof/>
                <w:webHidden/>
              </w:rPr>
              <w:fldChar w:fldCharType="separate"/>
            </w:r>
            <w:r w:rsidR="003E04A2">
              <w:rPr>
                <w:noProof/>
                <w:webHidden/>
              </w:rPr>
              <w:t>130</w:t>
            </w:r>
            <w:r w:rsidR="004A1166">
              <w:rPr>
                <w:noProof/>
                <w:webHidden/>
              </w:rPr>
              <w:fldChar w:fldCharType="end"/>
            </w:r>
          </w:hyperlink>
        </w:p>
        <w:p w14:paraId="193F697E" w14:textId="33B87159" w:rsidR="004A1166" w:rsidRDefault="00890814">
          <w:pPr>
            <w:pStyle w:val="32"/>
            <w:rPr>
              <w:rFonts w:asciiTheme="minorHAnsi" w:eastAsiaTheme="minorEastAsia" w:hAnsiTheme="minorHAnsi" w:cstheme="minorBidi"/>
              <w:noProof/>
              <w:kern w:val="2"/>
              <w:lang w:eastAsia="ru-RU"/>
              <w14:ligatures w14:val="standardContextual"/>
            </w:rPr>
          </w:pPr>
          <w:hyperlink w:anchor="_Toc222925460"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_Toc222925460 \h </w:instrText>
            </w:r>
            <w:r w:rsidR="004A1166">
              <w:rPr>
                <w:noProof/>
                <w:webHidden/>
              </w:rPr>
            </w:r>
            <w:r w:rsidR="004A1166">
              <w:rPr>
                <w:noProof/>
                <w:webHidden/>
              </w:rPr>
              <w:fldChar w:fldCharType="separate"/>
            </w:r>
            <w:r w:rsidR="003E04A2">
              <w:rPr>
                <w:noProof/>
                <w:webHidden/>
              </w:rPr>
              <w:t>144</w:t>
            </w:r>
            <w:r w:rsidR="004A1166">
              <w:rPr>
                <w:noProof/>
                <w:webHidden/>
              </w:rPr>
              <w:fldChar w:fldCharType="end"/>
            </w:r>
          </w:hyperlink>
        </w:p>
        <w:p w14:paraId="30BEB827" w14:textId="6C5959A3" w:rsidR="004A1166" w:rsidRDefault="00890814">
          <w:pPr>
            <w:pStyle w:val="32"/>
            <w:rPr>
              <w:rFonts w:asciiTheme="minorHAnsi" w:eastAsiaTheme="minorEastAsia" w:hAnsiTheme="minorHAnsi" w:cstheme="minorBidi"/>
              <w:noProof/>
              <w:kern w:val="2"/>
              <w:lang w:eastAsia="ru-RU"/>
              <w14:ligatures w14:val="standardContextual"/>
            </w:rPr>
          </w:pPr>
          <w:hyperlink w:anchor="_Toc222925461"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_Toc222925461 \h </w:instrText>
            </w:r>
            <w:r w:rsidR="004A1166">
              <w:rPr>
                <w:noProof/>
                <w:webHidden/>
              </w:rPr>
            </w:r>
            <w:r w:rsidR="004A1166">
              <w:rPr>
                <w:noProof/>
                <w:webHidden/>
              </w:rPr>
              <w:fldChar w:fldCharType="separate"/>
            </w:r>
            <w:r w:rsidR="003E04A2">
              <w:rPr>
                <w:noProof/>
                <w:webHidden/>
              </w:rPr>
              <w:t>144</w:t>
            </w:r>
            <w:r w:rsidR="004A1166">
              <w:rPr>
                <w:noProof/>
                <w:webHidden/>
              </w:rPr>
              <w:fldChar w:fldCharType="end"/>
            </w:r>
          </w:hyperlink>
        </w:p>
        <w:p w14:paraId="1FAB7E8C" w14:textId="7488E295" w:rsidR="004A1166" w:rsidRDefault="00890814">
          <w:pPr>
            <w:pStyle w:val="32"/>
            <w:rPr>
              <w:rFonts w:asciiTheme="minorHAnsi" w:eastAsiaTheme="minorEastAsia" w:hAnsiTheme="minorHAnsi" w:cstheme="minorBidi"/>
              <w:noProof/>
              <w:kern w:val="2"/>
              <w:lang w:eastAsia="ru-RU"/>
              <w14:ligatures w14:val="standardContextual"/>
            </w:rPr>
          </w:pPr>
          <w:hyperlink w:anchor="_Toc222925462" w:history="1">
            <w:r w:rsidR="004A1166" w:rsidRPr="00936B03">
              <w:rPr>
                <w:rStyle w:val="aa"/>
                <w:b/>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_Toc222925462 \h </w:instrText>
            </w:r>
            <w:r w:rsidR="004A1166">
              <w:rPr>
                <w:noProof/>
                <w:webHidden/>
              </w:rPr>
            </w:r>
            <w:r w:rsidR="004A1166">
              <w:rPr>
                <w:noProof/>
                <w:webHidden/>
              </w:rPr>
              <w:fldChar w:fldCharType="separate"/>
            </w:r>
            <w:r w:rsidR="003E04A2">
              <w:rPr>
                <w:noProof/>
                <w:webHidden/>
              </w:rPr>
              <w:t>145</w:t>
            </w:r>
            <w:r w:rsidR="004A1166">
              <w:rPr>
                <w:noProof/>
                <w:webHidden/>
              </w:rPr>
              <w:fldChar w:fldCharType="end"/>
            </w:r>
          </w:hyperlink>
        </w:p>
        <w:p w14:paraId="11227430" w14:textId="606A33D4" w:rsidR="004A1166" w:rsidRDefault="00890814">
          <w:pPr>
            <w:pStyle w:val="32"/>
            <w:rPr>
              <w:rFonts w:asciiTheme="minorHAnsi" w:eastAsiaTheme="minorEastAsia" w:hAnsiTheme="minorHAnsi" w:cstheme="minorBidi"/>
              <w:noProof/>
              <w:kern w:val="2"/>
              <w:lang w:eastAsia="ru-RU"/>
              <w14:ligatures w14:val="standardContextual"/>
            </w:rPr>
          </w:pPr>
          <w:hyperlink w:anchor="_Toc222925463"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_Toc222925463 \h </w:instrText>
            </w:r>
            <w:r w:rsidR="004A1166">
              <w:rPr>
                <w:noProof/>
                <w:webHidden/>
              </w:rPr>
            </w:r>
            <w:r w:rsidR="004A1166">
              <w:rPr>
                <w:noProof/>
                <w:webHidden/>
              </w:rPr>
              <w:fldChar w:fldCharType="separate"/>
            </w:r>
            <w:r w:rsidR="003E04A2">
              <w:rPr>
                <w:noProof/>
                <w:webHidden/>
              </w:rPr>
              <w:t>146</w:t>
            </w:r>
            <w:r w:rsidR="004A1166">
              <w:rPr>
                <w:noProof/>
                <w:webHidden/>
              </w:rPr>
              <w:fldChar w:fldCharType="end"/>
            </w:r>
          </w:hyperlink>
        </w:p>
        <w:p w14:paraId="71D0192C" w14:textId="4729F751"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64" w:history="1">
            <w:r w:rsidR="004A1166" w:rsidRPr="00936B03">
              <w:rPr>
                <w:rStyle w:val="aa"/>
                <w:rFonts w:eastAsia="Times New Roman"/>
                <w:b/>
                <w:bCs/>
                <w:iCs/>
                <w:noProof/>
                <w:lang w:eastAsia="ru-RU"/>
              </w:rPr>
              <w:t>Статья 36. П1.1. Производственная зона предприятий 1 класса опасности</w:t>
            </w:r>
            <w:r w:rsidR="004A1166">
              <w:rPr>
                <w:noProof/>
                <w:webHidden/>
              </w:rPr>
              <w:tab/>
            </w:r>
            <w:r w:rsidR="004A1166">
              <w:rPr>
                <w:noProof/>
                <w:webHidden/>
              </w:rPr>
              <w:fldChar w:fldCharType="begin"/>
            </w:r>
            <w:r w:rsidR="004A1166">
              <w:rPr>
                <w:noProof/>
                <w:webHidden/>
              </w:rPr>
              <w:instrText xml:space="preserve"> PAGEREF _Toc222925464 \h </w:instrText>
            </w:r>
            <w:r w:rsidR="004A1166">
              <w:rPr>
                <w:noProof/>
                <w:webHidden/>
              </w:rPr>
            </w:r>
            <w:r w:rsidR="004A1166">
              <w:rPr>
                <w:noProof/>
                <w:webHidden/>
              </w:rPr>
              <w:fldChar w:fldCharType="separate"/>
            </w:r>
            <w:r w:rsidR="003E04A2">
              <w:rPr>
                <w:noProof/>
                <w:webHidden/>
              </w:rPr>
              <w:t>146</w:t>
            </w:r>
            <w:r w:rsidR="004A1166">
              <w:rPr>
                <w:noProof/>
                <w:webHidden/>
              </w:rPr>
              <w:fldChar w:fldCharType="end"/>
            </w:r>
          </w:hyperlink>
        </w:p>
        <w:p w14:paraId="57628E9D" w14:textId="4F48A061" w:rsidR="004A1166" w:rsidRDefault="00890814">
          <w:pPr>
            <w:pStyle w:val="32"/>
            <w:rPr>
              <w:rFonts w:asciiTheme="minorHAnsi" w:eastAsiaTheme="minorEastAsia" w:hAnsiTheme="minorHAnsi" w:cstheme="minorBidi"/>
              <w:noProof/>
              <w:kern w:val="2"/>
              <w:lang w:eastAsia="ru-RU"/>
              <w14:ligatures w14:val="standardContextual"/>
            </w:rPr>
          </w:pPr>
          <w:hyperlink w:anchor="_Toc222925465"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_Toc222925465 \h </w:instrText>
            </w:r>
            <w:r w:rsidR="004A1166">
              <w:rPr>
                <w:noProof/>
                <w:webHidden/>
              </w:rPr>
            </w:r>
            <w:r w:rsidR="004A1166">
              <w:rPr>
                <w:noProof/>
                <w:webHidden/>
              </w:rPr>
              <w:fldChar w:fldCharType="separate"/>
            </w:r>
            <w:r w:rsidR="003E04A2">
              <w:rPr>
                <w:noProof/>
                <w:webHidden/>
              </w:rPr>
              <w:t>146</w:t>
            </w:r>
            <w:r w:rsidR="004A1166">
              <w:rPr>
                <w:noProof/>
                <w:webHidden/>
              </w:rPr>
              <w:fldChar w:fldCharType="end"/>
            </w:r>
          </w:hyperlink>
        </w:p>
        <w:p w14:paraId="7B0610F2" w14:textId="4521EDAF" w:rsidR="004A1166" w:rsidRDefault="00890814">
          <w:pPr>
            <w:pStyle w:val="32"/>
            <w:rPr>
              <w:rFonts w:asciiTheme="minorHAnsi" w:eastAsiaTheme="minorEastAsia" w:hAnsiTheme="minorHAnsi" w:cstheme="minorBidi"/>
              <w:noProof/>
              <w:kern w:val="2"/>
              <w:lang w:eastAsia="ru-RU"/>
              <w14:ligatures w14:val="standardContextual"/>
            </w:rPr>
          </w:pPr>
          <w:hyperlink w:anchor="_Toc222925466"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_Toc222925466 \h </w:instrText>
            </w:r>
            <w:r w:rsidR="004A1166">
              <w:rPr>
                <w:noProof/>
                <w:webHidden/>
              </w:rPr>
            </w:r>
            <w:r w:rsidR="004A1166">
              <w:rPr>
                <w:noProof/>
                <w:webHidden/>
              </w:rPr>
              <w:fldChar w:fldCharType="separate"/>
            </w:r>
            <w:r w:rsidR="003E04A2">
              <w:rPr>
                <w:noProof/>
                <w:webHidden/>
              </w:rPr>
              <w:t>158</w:t>
            </w:r>
            <w:r w:rsidR="004A1166">
              <w:rPr>
                <w:noProof/>
                <w:webHidden/>
              </w:rPr>
              <w:fldChar w:fldCharType="end"/>
            </w:r>
          </w:hyperlink>
        </w:p>
        <w:p w14:paraId="32C5140B" w14:textId="6CC80426" w:rsidR="004A1166" w:rsidRDefault="00890814">
          <w:pPr>
            <w:pStyle w:val="32"/>
            <w:rPr>
              <w:rFonts w:asciiTheme="minorHAnsi" w:eastAsiaTheme="minorEastAsia" w:hAnsiTheme="minorHAnsi" w:cstheme="minorBidi"/>
              <w:noProof/>
              <w:kern w:val="2"/>
              <w:lang w:eastAsia="ru-RU"/>
              <w14:ligatures w14:val="standardContextual"/>
            </w:rPr>
          </w:pPr>
          <w:hyperlink w:anchor="_Toc222925467"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_Toc222925467 \h </w:instrText>
            </w:r>
            <w:r w:rsidR="004A1166">
              <w:rPr>
                <w:noProof/>
                <w:webHidden/>
              </w:rPr>
            </w:r>
            <w:r w:rsidR="004A1166">
              <w:rPr>
                <w:noProof/>
                <w:webHidden/>
              </w:rPr>
              <w:fldChar w:fldCharType="separate"/>
            </w:r>
            <w:r w:rsidR="003E04A2">
              <w:rPr>
                <w:noProof/>
                <w:webHidden/>
              </w:rPr>
              <w:t>159</w:t>
            </w:r>
            <w:r w:rsidR="004A1166">
              <w:rPr>
                <w:noProof/>
                <w:webHidden/>
              </w:rPr>
              <w:fldChar w:fldCharType="end"/>
            </w:r>
          </w:hyperlink>
        </w:p>
        <w:p w14:paraId="4D9EB4D9" w14:textId="47400CAD" w:rsidR="004A1166" w:rsidRDefault="00890814">
          <w:pPr>
            <w:pStyle w:val="32"/>
            <w:rPr>
              <w:rFonts w:asciiTheme="minorHAnsi" w:eastAsiaTheme="minorEastAsia" w:hAnsiTheme="minorHAnsi" w:cstheme="minorBidi"/>
              <w:noProof/>
              <w:kern w:val="2"/>
              <w:lang w:eastAsia="ru-RU"/>
              <w14:ligatures w14:val="standardContextual"/>
            </w:rPr>
          </w:pPr>
          <w:hyperlink w:anchor="_Toc222925468" w:history="1">
            <w:r w:rsidR="004A1166" w:rsidRPr="00936B03">
              <w:rPr>
                <w:rStyle w:val="aa"/>
                <w:b/>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_Toc222925468 \h </w:instrText>
            </w:r>
            <w:r w:rsidR="004A1166">
              <w:rPr>
                <w:noProof/>
                <w:webHidden/>
              </w:rPr>
            </w:r>
            <w:r w:rsidR="004A1166">
              <w:rPr>
                <w:noProof/>
                <w:webHidden/>
              </w:rPr>
              <w:fldChar w:fldCharType="separate"/>
            </w:r>
            <w:r w:rsidR="003E04A2">
              <w:rPr>
                <w:noProof/>
                <w:webHidden/>
              </w:rPr>
              <w:t>160</w:t>
            </w:r>
            <w:r w:rsidR="004A1166">
              <w:rPr>
                <w:noProof/>
                <w:webHidden/>
              </w:rPr>
              <w:fldChar w:fldCharType="end"/>
            </w:r>
          </w:hyperlink>
        </w:p>
        <w:p w14:paraId="5C8CD447" w14:textId="6A6A0D37" w:rsidR="004A1166" w:rsidRDefault="00890814">
          <w:pPr>
            <w:pStyle w:val="32"/>
            <w:rPr>
              <w:rFonts w:asciiTheme="minorHAnsi" w:eastAsiaTheme="minorEastAsia" w:hAnsiTheme="minorHAnsi" w:cstheme="minorBidi"/>
              <w:noProof/>
              <w:kern w:val="2"/>
              <w:lang w:eastAsia="ru-RU"/>
              <w14:ligatures w14:val="standardContextual"/>
            </w:rPr>
          </w:pPr>
          <w:hyperlink w:anchor="_Toc222925469"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_Toc222925469 \h </w:instrText>
            </w:r>
            <w:r w:rsidR="004A1166">
              <w:rPr>
                <w:noProof/>
                <w:webHidden/>
              </w:rPr>
            </w:r>
            <w:r w:rsidR="004A1166">
              <w:rPr>
                <w:noProof/>
                <w:webHidden/>
              </w:rPr>
              <w:fldChar w:fldCharType="separate"/>
            </w:r>
            <w:r w:rsidR="003E04A2">
              <w:rPr>
                <w:noProof/>
                <w:webHidden/>
              </w:rPr>
              <w:t>160</w:t>
            </w:r>
            <w:r w:rsidR="004A1166">
              <w:rPr>
                <w:noProof/>
                <w:webHidden/>
              </w:rPr>
              <w:fldChar w:fldCharType="end"/>
            </w:r>
          </w:hyperlink>
        </w:p>
        <w:p w14:paraId="21B893C4" w14:textId="2366E88F"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70" w:history="1">
            <w:r w:rsidR="004A1166" w:rsidRPr="00936B03">
              <w:rPr>
                <w:rStyle w:val="aa"/>
                <w:rFonts w:eastAsia="Times New Roman"/>
                <w:b/>
                <w:bCs/>
                <w:iCs/>
                <w:noProof/>
                <w:lang w:eastAsia="ru-RU"/>
              </w:rPr>
              <w:t>Статья 37. П1.2. Производственная зона предприятий 2 класса опасности</w:t>
            </w:r>
            <w:r w:rsidR="004A1166">
              <w:rPr>
                <w:noProof/>
                <w:webHidden/>
              </w:rPr>
              <w:tab/>
            </w:r>
            <w:r w:rsidR="004A1166">
              <w:rPr>
                <w:noProof/>
                <w:webHidden/>
              </w:rPr>
              <w:fldChar w:fldCharType="begin"/>
            </w:r>
            <w:r w:rsidR="004A1166">
              <w:rPr>
                <w:noProof/>
                <w:webHidden/>
              </w:rPr>
              <w:instrText xml:space="preserve"> PAGEREF _Toc222925470 \h </w:instrText>
            </w:r>
            <w:r w:rsidR="004A1166">
              <w:rPr>
                <w:noProof/>
                <w:webHidden/>
              </w:rPr>
            </w:r>
            <w:r w:rsidR="004A1166">
              <w:rPr>
                <w:noProof/>
                <w:webHidden/>
              </w:rPr>
              <w:fldChar w:fldCharType="separate"/>
            </w:r>
            <w:r w:rsidR="003E04A2">
              <w:rPr>
                <w:noProof/>
                <w:webHidden/>
              </w:rPr>
              <w:t>161</w:t>
            </w:r>
            <w:r w:rsidR="004A1166">
              <w:rPr>
                <w:noProof/>
                <w:webHidden/>
              </w:rPr>
              <w:fldChar w:fldCharType="end"/>
            </w:r>
          </w:hyperlink>
        </w:p>
        <w:p w14:paraId="4109963A" w14:textId="69F818A8" w:rsidR="004A1166" w:rsidRDefault="00890814">
          <w:pPr>
            <w:pStyle w:val="32"/>
            <w:rPr>
              <w:rFonts w:asciiTheme="minorHAnsi" w:eastAsiaTheme="minorEastAsia" w:hAnsiTheme="minorHAnsi" w:cstheme="minorBidi"/>
              <w:noProof/>
              <w:kern w:val="2"/>
              <w:lang w:eastAsia="ru-RU"/>
              <w14:ligatures w14:val="standardContextual"/>
            </w:rPr>
          </w:pPr>
          <w:hyperlink w:anchor="_Toc222925471"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_Toc222925471 \h </w:instrText>
            </w:r>
            <w:r w:rsidR="004A1166">
              <w:rPr>
                <w:noProof/>
                <w:webHidden/>
              </w:rPr>
            </w:r>
            <w:r w:rsidR="004A1166">
              <w:rPr>
                <w:noProof/>
                <w:webHidden/>
              </w:rPr>
              <w:fldChar w:fldCharType="separate"/>
            </w:r>
            <w:r w:rsidR="003E04A2">
              <w:rPr>
                <w:noProof/>
                <w:webHidden/>
              </w:rPr>
              <w:t>161</w:t>
            </w:r>
            <w:r w:rsidR="004A1166">
              <w:rPr>
                <w:noProof/>
                <w:webHidden/>
              </w:rPr>
              <w:fldChar w:fldCharType="end"/>
            </w:r>
          </w:hyperlink>
        </w:p>
        <w:p w14:paraId="27D5089D" w14:textId="67D763F5" w:rsidR="004A1166" w:rsidRDefault="00890814">
          <w:pPr>
            <w:pStyle w:val="32"/>
            <w:rPr>
              <w:rFonts w:asciiTheme="minorHAnsi" w:eastAsiaTheme="minorEastAsia" w:hAnsiTheme="minorHAnsi" w:cstheme="minorBidi"/>
              <w:noProof/>
              <w:kern w:val="2"/>
              <w:lang w:eastAsia="ru-RU"/>
              <w14:ligatures w14:val="standardContextual"/>
            </w:rPr>
          </w:pPr>
          <w:hyperlink w:anchor="_Toc222925472"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_Toc222925472 \h </w:instrText>
            </w:r>
            <w:r w:rsidR="004A1166">
              <w:rPr>
                <w:noProof/>
                <w:webHidden/>
              </w:rPr>
            </w:r>
            <w:r w:rsidR="004A1166">
              <w:rPr>
                <w:noProof/>
                <w:webHidden/>
              </w:rPr>
              <w:fldChar w:fldCharType="separate"/>
            </w:r>
            <w:r w:rsidR="003E04A2">
              <w:rPr>
                <w:noProof/>
                <w:webHidden/>
              </w:rPr>
              <w:t>173</w:t>
            </w:r>
            <w:r w:rsidR="004A1166">
              <w:rPr>
                <w:noProof/>
                <w:webHidden/>
              </w:rPr>
              <w:fldChar w:fldCharType="end"/>
            </w:r>
          </w:hyperlink>
        </w:p>
        <w:p w14:paraId="32B824D6" w14:textId="45E1002B" w:rsidR="004A1166" w:rsidRDefault="00890814">
          <w:pPr>
            <w:pStyle w:val="32"/>
            <w:rPr>
              <w:rFonts w:asciiTheme="minorHAnsi" w:eastAsiaTheme="minorEastAsia" w:hAnsiTheme="minorHAnsi" w:cstheme="minorBidi"/>
              <w:noProof/>
              <w:kern w:val="2"/>
              <w:lang w:eastAsia="ru-RU"/>
              <w14:ligatures w14:val="standardContextual"/>
            </w:rPr>
          </w:pPr>
          <w:hyperlink w:anchor="_Toc222925473"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_Toc222925473 \h </w:instrText>
            </w:r>
            <w:r w:rsidR="004A1166">
              <w:rPr>
                <w:noProof/>
                <w:webHidden/>
              </w:rPr>
            </w:r>
            <w:r w:rsidR="004A1166">
              <w:rPr>
                <w:noProof/>
                <w:webHidden/>
              </w:rPr>
              <w:fldChar w:fldCharType="separate"/>
            </w:r>
            <w:r w:rsidR="003E04A2">
              <w:rPr>
                <w:noProof/>
                <w:webHidden/>
              </w:rPr>
              <w:t>174</w:t>
            </w:r>
            <w:r w:rsidR="004A1166">
              <w:rPr>
                <w:noProof/>
                <w:webHidden/>
              </w:rPr>
              <w:fldChar w:fldCharType="end"/>
            </w:r>
          </w:hyperlink>
        </w:p>
        <w:p w14:paraId="5D69E940" w14:textId="48F17F48" w:rsidR="004A1166" w:rsidRDefault="00890814">
          <w:pPr>
            <w:pStyle w:val="32"/>
            <w:rPr>
              <w:rFonts w:asciiTheme="minorHAnsi" w:eastAsiaTheme="minorEastAsia" w:hAnsiTheme="minorHAnsi" w:cstheme="minorBidi"/>
              <w:noProof/>
              <w:kern w:val="2"/>
              <w:lang w:eastAsia="ru-RU"/>
              <w14:ligatures w14:val="standardContextual"/>
            </w:rPr>
          </w:pPr>
          <w:hyperlink w:anchor="_Toc222925474" w:history="1">
            <w:r w:rsidR="004A1166" w:rsidRPr="00936B03">
              <w:rPr>
                <w:rStyle w:val="aa"/>
                <w:b/>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_Toc222925474 \h </w:instrText>
            </w:r>
            <w:r w:rsidR="004A1166">
              <w:rPr>
                <w:noProof/>
                <w:webHidden/>
              </w:rPr>
            </w:r>
            <w:r w:rsidR="004A1166">
              <w:rPr>
                <w:noProof/>
                <w:webHidden/>
              </w:rPr>
              <w:fldChar w:fldCharType="separate"/>
            </w:r>
            <w:r w:rsidR="003E04A2">
              <w:rPr>
                <w:noProof/>
                <w:webHidden/>
              </w:rPr>
              <w:t>175</w:t>
            </w:r>
            <w:r w:rsidR="004A1166">
              <w:rPr>
                <w:noProof/>
                <w:webHidden/>
              </w:rPr>
              <w:fldChar w:fldCharType="end"/>
            </w:r>
          </w:hyperlink>
        </w:p>
        <w:p w14:paraId="43262F57" w14:textId="450D854F" w:rsidR="004A1166" w:rsidRDefault="00890814">
          <w:pPr>
            <w:pStyle w:val="32"/>
            <w:rPr>
              <w:rFonts w:asciiTheme="minorHAnsi" w:eastAsiaTheme="minorEastAsia" w:hAnsiTheme="minorHAnsi" w:cstheme="minorBidi"/>
              <w:noProof/>
              <w:kern w:val="2"/>
              <w:lang w:eastAsia="ru-RU"/>
              <w14:ligatures w14:val="standardContextual"/>
            </w:rPr>
          </w:pPr>
          <w:hyperlink w:anchor="_Toc222925475"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_Toc222925475 \h </w:instrText>
            </w:r>
            <w:r w:rsidR="004A1166">
              <w:rPr>
                <w:noProof/>
                <w:webHidden/>
              </w:rPr>
            </w:r>
            <w:r w:rsidR="004A1166">
              <w:rPr>
                <w:noProof/>
                <w:webHidden/>
              </w:rPr>
              <w:fldChar w:fldCharType="separate"/>
            </w:r>
            <w:r w:rsidR="003E04A2">
              <w:rPr>
                <w:noProof/>
                <w:webHidden/>
              </w:rPr>
              <w:t>176</w:t>
            </w:r>
            <w:r w:rsidR="004A1166">
              <w:rPr>
                <w:noProof/>
                <w:webHidden/>
              </w:rPr>
              <w:fldChar w:fldCharType="end"/>
            </w:r>
          </w:hyperlink>
        </w:p>
        <w:p w14:paraId="2AF2F672" w14:textId="0DA2BECE"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76" w:history="1">
            <w:r w:rsidR="004A1166" w:rsidRPr="00936B03">
              <w:rPr>
                <w:rStyle w:val="aa"/>
                <w:rFonts w:eastAsia="Times New Roman"/>
                <w:b/>
                <w:bCs/>
                <w:iCs/>
                <w:noProof/>
                <w:lang w:eastAsia="ru-RU"/>
              </w:rPr>
              <w:t>Статья 38. П1.3. Производственная зона предприятий 3-5 классов опасности</w:t>
            </w:r>
            <w:r w:rsidR="004A1166">
              <w:rPr>
                <w:noProof/>
                <w:webHidden/>
              </w:rPr>
              <w:tab/>
            </w:r>
            <w:r w:rsidR="004A1166">
              <w:rPr>
                <w:noProof/>
                <w:webHidden/>
              </w:rPr>
              <w:fldChar w:fldCharType="begin"/>
            </w:r>
            <w:r w:rsidR="004A1166">
              <w:rPr>
                <w:noProof/>
                <w:webHidden/>
              </w:rPr>
              <w:instrText xml:space="preserve"> PAGEREF _Toc222925476 \h </w:instrText>
            </w:r>
            <w:r w:rsidR="004A1166">
              <w:rPr>
                <w:noProof/>
                <w:webHidden/>
              </w:rPr>
            </w:r>
            <w:r w:rsidR="004A1166">
              <w:rPr>
                <w:noProof/>
                <w:webHidden/>
              </w:rPr>
              <w:fldChar w:fldCharType="separate"/>
            </w:r>
            <w:r w:rsidR="003E04A2">
              <w:rPr>
                <w:noProof/>
                <w:webHidden/>
              </w:rPr>
              <w:t>176</w:t>
            </w:r>
            <w:r w:rsidR="004A1166">
              <w:rPr>
                <w:noProof/>
                <w:webHidden/>
              </w:rPr>
              <w:fldChar w:fldCharType="end"/>
            </w:r>
          </w:hyperlink>
        </w:p>
        <w:p w14:paraId="45E54516" w14:textId="0F07C257" w:rsidR="004A1166" w:rsidRDefault="00890814">
          <w:pPr>
            <w:pStyle w:val="32"/>
            <w:rPr>
              <w:rFonts w:asciiTheme="minorHAnsi" w:eastAsiaTheme="minorEastAsia" w:hAnsiTheme="minorHAnsi" w:cstheme="minorBidi"/>
              <w:noProof/>
              <w:kern w:val="2"/>
              <w:lang w:eastAsia="ru-RU"/>
              <w14:ligatures w14:val="standardContextual"/>
            </w:rPr>
          </w:pPr>
          <w:hyperlink w:anchor="_Toc222925477"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_Toc222925477 \h </w:instrText>
            </w:r>
            <w:r w:rsidR="004A1166">
              <w:rPr>
                <w:noProof/>
                <w:webHidden/>
              </w:rPr>
            </w:r>
            <w:r w:rsidR="004A1166">
              <w:rPr>
                <w:noProof/>
                <w:webHidden/>
              </w:rPr>
              <w:fldChar w:fldCharType="separate"/>
            </w:r>
            <w:r w:rsidR="003E04A2">
              <w:rPr>
                <w:noProof/>
                <w:webHidden/>
              </w:rPr>
              <w:t>176</w:t>
            </w:r>
            <w:r w:rsidR="004A1166">
              <w:rPr>
                <w:noProof/>
                <w:webHidden/>
              </w:rPr>
              <w:fldChar w:fldCharType="end"/>
            </w:r>
          </w:hyperlink>
        </w:p>
        <w:p w14:paraId="07983663" w14:textId="0CB75C0F" w:rsidR="004A1166" w:rsidRDefault="00890814">
          <w:pPr>
            <w:pStyle w:val="32"/>
            <w:rPr>
              <w:rFonts w:asciiTheme="minorHAnsi" w:eastAsiaTheme="minorEastAsia" w:hAnsiTheme="minorHAnsi" w:cstheme="minorBidi"/>
              <w:noProof/>
              <w:kern w:val="2"/>
              <w:lang w:eastAsia="ru-RU"/>
              <w14:ligatures w14:val="standardContextual"/>
            </w:rPr>
          </w:pPr>
          <w:hyperlink w:anchor="_Toc222925478"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_Toc222925478 \h </w:instrText>
            </w:r>
            <w:r w:rsidR="004A1166">
              <w:rPr>
                <w:noProof/>
                <w:webHidden/>
              </w:rPr>
            </w:r>
            <w:r w:rsidR="004A1166">
              <w:rPr>
                <w:noProof/>
                <w:webHidden/>
              </w:rPr>
              <w:fldChar w:fldCharType="separate"/>
            </w:r>
            <w:r w:rsidR="003E04A2">
              <w:rPr>
                <w:noProof/>
                <w:webHidden/>
              </w:rPr>
              <w:t>189</w:t>
            </w:r>
            <w:r w:rsidR="004A1166">
              <w:rPr>
                <w:noProof/>
                <w:webHidden/>
              </w:rPr>
              <w:fldChar w:fldCharType="end"/>
            </w:r>
          </w:hyperlink>
        </w:p>
        <w:p w14:paraId="756B1BD3" w14:textId="295E99E3" w:rsidR="004A1166" w:rsidRDefault="00890814">
          <w:pPr>
            <w:pStyle w:val="32"/>
            <w:rPr>
              <w:rFonts w:asciiTheme="minorHAnsi" w:eastAsiaTheme="minorEastAsia" w:hAnsiTheme="minorHAnsi" w:cstheme="minorBidi"/>
              <w:noProof/>
              <w:kern w:val="2"/>
              <w:lang w:eastAsia="ru-RU"/>
              <w14:ligatures w14:val="standardContextual"/>
            </w:rPr>
          </w:pPr>
          <w:hyperlink w:anchor="_Toc222925479"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_Toc222925479 \h </w:instrText>
            </w:r>
            <w:r w:rsidR="004A1166">
              <w:rPr>
                <w:noProof/>
                <w:webHidden/>
              </w:rPr>
            </w:r>
            <w:r w:rsidR="004A1166">
              <w:rPr>
                <w:noProof/>
                <w:webHidden/>
              </w:rPr>
              <w:fldChar w:fldCharType="separate"/>
            </w:r>
            <w:r w:rsidR="003E04A2">
              <w:rPr>
                <w:noProof/>
                <w:webHidden/>
              </w:rPr>
              <w:t>189</w:t>
            </w:r>
            <w:r w:rsidR="004A1166">
              <w:rPr>
                <w:noProof/>
                <w:webHidden/>
              </w:rPr>
              <w:fldChar w:fldCharType="end"/>
            </w:r>
          </w:hyperlink>
        </w:p>
        <w:p w14:paraId="29175FC5" w14:textId="6868535A" w:rsidR="004A1166" w:rsidRDefault="00890814">
          <w:pPr>
            <w:pStyle w:val="32"/>
            <w:rPr>
              <w:rFonts w:asciiTheme="minorHAnsi" w:eastAsiaTheme="minorEastAsia" w:hAnsiTheme="minorHAnsi" w:cstheme="minorBidi"/>
              <w:noProof/>
              <w:kern w:val="2"/>
              <w:lang w:eastAsia="ru-RU"/>
              <w14:ligatures w14:val="standardContextual"/>
            </w:rPr>
          </w:pPr>
          <w:hyperlink w:anchor="_Toc222925480" w:history="1">
            <w:r w:rsidR="004A1166" w:rsidRPr="00936B03">
              <w:rPr>
                <w:rStyle w:val="aa"/>
                <w:b/>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_Toc222925480 \h </w:instrText>
            </w:r>
            <w:r w:rsidR="004A1166">
              <w:rPr>
                <w:noProof/>
                <w:webHidden/>
              </w:rPr>
            </w:r>
            <w:r w:rsidR="004A1166">
              <w:rPr>
                <w:noProof/>
                <w:webHidden/>
              </w:rPr>
              <w:fldChar w:fldCharType="separate"/>
            </w:r>
            <w:r w:rsidR="003E04A2">
              <w:rPr>
                <w:noProof/>
                <w:webHidden/>
              </w:rPr>
              <w:t>191</w:t>
            </w:r>
            <w:r w:rsidR="004A1166">
              <w:rPr>
                <w:noProof/>
                <w:webHidden/>
              </w:rPr>
              <w:fldChar w:fldCharType="end"/>
            </w:r>
          </w:hyperlink>
        </w:p>
        <w:p w14:paraId="00C1D49F" w14:textId="4BFF5BE7" w:rsidR="004A1166" w:rsidRDefault="00890814">
          <w:pPr>
            <w:pStyle w:val="32"/>
            <w:rPr>
              <w:rFonts w:asciiTheme="minorHAnsi" w:eastAsiaTheme="minorEastAsia" w:hAnsiTheme="minorHAnsi" w:cstheme="minorBidi"/>
              <w:noProof/>
              <w:kern w:val="2"/>
              <w:lang w:eastAsia="ru-RU"/>
              <w14:ligatures w14:val="standardContextual"/>
            </w:rPr>
          </w:pPr>
          <w:hyperlink w:anchor="_Toc222925481"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_Toc222925481 \h </w:instrText>
            </w:r>
            <w:r w:rsidR="004A1166">
              <w:rPr>
                <w:noProof/>
                <w:webHidden/>
              </w:rPr>
            </w:r>
            <w:r w:rsidR="004A1166">
              <w:rPr>
                <w:noProof/>
                <w:webHidden/>
              </w:rPr>
              <w:fldChar w:fldCharType="separate"/>
            </w:r>
            <w:r w:rsidR="003E04A2">
              <w:rPr>
                <w:noProof/>
                <w:webHidden/>
              </w:rPr>
              <w:t>192</w:t>
            </w:r>
            <w:r w:rsidR="004A1166">
              <w:rPr>
                <w:noProof/>
                <w:webHidden/>
              </w:rPr>
              <w:fldChar w:fldCharType="end"/>
            </w:r>
          </w:hyperlink>
        </w:p>
        <w:p w14:paraId="27069940" w14:textId="1D9D13B4"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82" w:history="1">
            <w:r w:rsidR="004A1166" w:rsidRPr="00936B03">
              <w:rPr>
                <w:rStyle w:val="aa"/>
                <w:rFonts w:eastAsia="Times New Roman"/>
                <w:b/>
                <w:bCs/>
                <w:iCs/>
                <w:noProof/>
                <w:lang w:eastAsia="ru-RU"/>
              </w:rPr>
              <w:t>Статья 39. КС1. Коммунально-складская зона</w:t>
            </w:r>
            <w:r w:rsidR="004A1166">
              <w:rPr>
                <w:noProof/>
                <w:webHidden/>
              </w:rPr>
              <w:tab/>
            </w:r>
            <w:r w:rsidR="004A1166">
              <w:rPr>
                <w:noProof/>
                <w:webHidden/>
              </w:rPr>
              <w:fldChar w:fldCharType="begin"/>
            </w:r>
            <w:r w:rsidR="004A1166">
              <w:rPr>
                <w:noProof/>
                <w:webHidden/>
              </w:rPr>
              <w:instrText xml:space="preserve"> PAGEREF _Toc222925482 \h </w:instrText>
            </w:r>
            <w:r w:rsidR="004A1166">
              <w:rPr>
                <w:noProof/>
                <w:webHidden/>
              </w:rPr>
            </w:r>
            <w:r w:rsidR="004A1166">
              <w:rPr>
                <w:noProof/>
                <w:webHidden/>
              </w:rPr>
              <w:fldChar w:fldCharType="separate"/>
            </w:r>
            <w:r w:rsidR="003E04A2">
              <w:rPr>
                <w:noProof/>
                <w:webHidden/>
              </w:rPr>
              <w:t>192</w:t>
            </w:r>
            <w:r w:rsidR="004A1166">
              <w:rPr>
                <w:noProof/>
                <w:webHidden/>
              </w:rPr>
              <w:fldChar w:fldCharType="end"/>
            </w:r>
          </w:hyperlink>
        </w:p>
        <w:p w14:paraId="4331FCA6" w14:textId="4212AAF5" w:rsidR="004A1166" w:rsidRDefault="00890814">
          <w:pPr>
            <w:pStyle w:val="32"/>
            <w:rPr>
              <w:rFonts w:asciiTheme="minorHAnsi" w:eastAsiaTheme="minorEastAsia" w:hAnsiTheme="minorHAnsi" w:cstheme="minorBidi"/>
              <w:noProof/>
              <w:kern w:val="2"/>
              <w:lang w:eastAsia="ru-RU"/>
              <w14:ligatures w14:val="standardContextual"/>
            </w:rPr>
          </w:pPr>
          <w:hyperlink w:anchor="_Toc222925483"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_Toc222925483 \h </w:instrText>
            </w:r>
            <w:r w:rsidR="004A1166">
              <w:rPr>
                <w:noProof/>
                <w:webHidden/>
              </w:rPr>
            </w:r>
            <w:r w:rsidR="004A1166">
              <w:rPr>
                <w:noProof/>
                <w:webHidden/>
              </w:rPr>
              <w:fldChar w:fldCharType="separate"/>
            </w:r>
            <w:r w:rsidR="003E04A2">
              <w:rPr>
                <w:noProof/>
                <w:webHidden/>
              </w:rPr>
              <w:t>192</w:t>
            </w:r>
            <w:r w:rsidR="004A1166">
              <w:rPr>
                <w:noProof/>
                <w:webHidden/>
              </w:rPr>
              <w:fldChar w:fldCharType="end"/>
            </w:r>
          </w:hyperlink>
        </w:p>
        <w:p w14:paraId="6FB64DD2" w14:textId="54310BBA" w:rsidR="004A1166" w:rsidRDefault="00890814">
          <w:pPr>
            <w:pStyle w:val="32"/>
            <w:rPr>
              <w:rFonts w:asciiTheme="minorHAnsi" w:eastAsiaTheme="minorEastAsia" w:hAnsiTheme="minorHAnsi" w:cstheme="minorBidi"/>
              <w:noProof/>
              <w:kern w:val="2"/>
              <w:lang w:eastAsia="ru-RU"/>
              <w14:ligatures w14:val="standardContextual"/>
            </w:rPr>
          </w:pPr>
          <w:hyperlink w:anchor="_Toc222925484"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_Toc222925484 \h </w:instrText>
            </w:r>
            <w:r w:rsidR="004A1166">
              <w:rPr>
                <w:noProof/>
                <w:webHidden/>
              </w:rPr>
            </w:r>
            <w:r w:rsidR="004A1166">
              <w:rPr>
                <w:noProof/>
                <w:webHidden/>
              </w:rPr>
              <w:fldChar w:fldCharType="separate"/>
            </w:r>
            <w:r w:rsidR="003E04A2">
              <w:rPr>
                <w:noProof/>
                <w:webHidden/>
              </w:rPr>
              <w:t>201</w:t>
            </w:r>
            <w:r w:rsidR="004A1166">
              <w:rPr>
                <w:noProof/>
                <w:webHidden/>
              </w:rPr>
              <w:fldChar w:fldCharType="end"/>
            </w:r>
          </w:hyperlink>
        </w:p>
        <w:p w14:paraId="3FD46DD2" w14:textId="0C6DFE3F" w:rsidR="004A1166" w:rsidRDefault="00890814">
          <w:pPr>
            <w:pStyle w:val="32"/>
            <w:rPr>
              <w:rFonts w:asciiTheme="minorHAnsi" w:eastAsiaTheme="minorEastAsia" w:hAnsiTheme="minorHAnsi" w:cstheme="minorBidi"/>
              <w:noProof/>
              <w:kern w:val="2"/>
              <w:lang w:eastAsia="ru-RU"/>
              <w14:ligatures w14:val="standardContextual"/>
            </w:rPr>
          </w:pPr>
          <w:hyperlink w:anchor="_Toc222925485"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_Toc222925485 \h </w:instrText>
            </w:r>
            <w:r w:rsidR="004A1166">
              <w:rPr>
                <w:noProof/>
                <w:webHidden/>
              </w:rPr>
            </w:r>
            <w:r w:rsidR="004A1166">
              <w:rPr>
                <w:noProof/>
                <w:webHidden/>
              </w:rPr>
              <w:fldChar w:fldCharType="separate"/>
            </w:r>
            <w:r w:rsidR="003E04A2">
              <w:rPr>
                <w:noProof/>
                <w:webHidden/>
              </w:rPr>
              <w:t>201</w:t>
            </w:r>
            <w:r w:rsidR="004A1166">
              <w:rPr>
                <w:noProof/>
                <w:webHidden/>
              </w:rPr>
              <w:fldChar w:fldCharType="end"/>
            </w:r>
          </w:hyperlink>
        </w:p>
        <w:p w14:paraId="5385E6EE" w14:textId="350CBBB3" w:rsidR="004A1166" w:rsidRDefault="00890814">
          <w:pPr>
            <w:pStyle w:val="32"/>
            <w:rPr>
              <w:rFonts w:asciiTheme="minorHAnsi" w:eastAsiaTheme="minorEastAsia" w:hAnsiTheme="minorHAnsi" w:cstheme="minorBidi"/>
              <w:noProof/>
              <w:kern w:val="2"/>
              <w:lang w:eastAsia="ru-RU"/>
              <w14:ligatures w14:val="standardContextual"/>
            </w:rPr>
          </w:pPr>
          <w:hyperlink w:anchor="_Toc222925486" w:history="1">
            <w:r w:rsidR="004A1166" w:rsidRPr="00936B03">
              <w:rPr>
                <w:rStyle w:val="aa"/>
                <w:b/>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_Toc222925486 \h </w:instrText>
            </w:r>
            <w:r w:rsidR="004A1166">
              <w:rPr>
                <w:noProof/>
                <w:webHidden/>
              </w:rPr>
            </w:r>
            <w:r w:rsidR="004A1166">
              <w:rPr>
                <w:noProof/>
                <w:webHidden/>
              </w:rPr>
              <w:fldChar w:fldCharType="separate"/>
            </w:r>
            <w:r w:rsidR="003E04A2">
              <w:rPr>
                <w:noProof/>
                <w:webHidden/>
              </w:rPr>
              <w:t>203</w:t>
            </w:r>
            <w:r w:rsidR="004A1166">
              <w:rPr>
                <w:noProof/>
                <w:webHidden/>
              </w:rPr>
              <w:fldChar w:fldCharType="end"/>
            </w:r>
          </w:hyperlink>
        </w:p>
        <w:p w14:paraId="52F929E7" w14:textId="6B928352" w:rsidR="004A1166" w:rsidRDefault="00890814">
          <w:pPr>
            <w:pStyle w:val="32"/>
            <w:rPr>
              <w:rFonts w:asciiTheme="minorHAnsi" w:eastAsiaTheme="minorEastAsia" w:hAnsiTheme="minorHAnsi" w:cstheme="minorBidi"/>
              <w:noProof/>
              <w:kern w:val="2"/>
              <w:lang w:eastAsia="ru-RU"/>
              <w14:ligatures w14:val="standardContextual"/>
            </w:rPr>
          </w:pPr>
          <w:hyperlink w:anchor="_Toc222925487"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_Toc222925487 \h </w:instrText>
            </w:r>
            <w:r w:rsidR="004A1166">
              <w:rPr>
                <w:noProof/>
                <w:webHidden/>
              </w:rPr>
            </w:r>
            <w:r w:rsidR="004A1166">
              <w:rPr>
                <w:noProof/>
                <w:webHidden/>
              </w:rPr>
              <w:fldChar w:fldCharType="separate"/>
            </w:r>
            <w:r w:rsidR="003E04A2">
              <w:rPr>
                <w:noProof/>
                <w:webHidden/>
              </w:rPr>
              <w:t>203</w:t>
            </w:r>
            <w:r w:rsidR="004A1166">
              <w:rPr>
                <w:noProof/>
                <w:webHidden/>
              </w:rPr>
              <w:fldChar w:fldCharType="end"/>
            </w:r>
          </w:hyperlink>
        </w:p>
        <w:p w14:paraId="3BC95CE8" w14:textId="117407F9"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88" w:history="1">
            <w:r w:rsidR="004A1166" w:rsidRPr="00936B03">
              <w:rPr>
                <w:rStyle w:val="aa"/>
                <w:rFonts w:eastAsia="Times New Roman"/>
                <w:b/>
                <w:bCs/>
                <w:iCs/>
                <w:noProof/>
                <w:lang w:eastAsia="ru-RU"/>
              </w:rPr>
              <w:t>Статья 40. И1. Зона инженерной инфраструктуры</w:t>
            </w:r>
            <w:r w:rsidR="004A1166">
              <w:rPr>
                <w:noProof/>
                <w:webHidden/>
              </w:rPr>
              <w:tab/>
            </w:r>
            <w:r w:rsidR="004A1166">
              <w:rPr>
                <w:noProof/>
                <w:webHidden/>
              </w:rPr>
              <w:fldChar w:fldCharType="begin"/>
            </w:r>
            <w:r w:rsidR="004A1166">
              <w:rPr>
                <w:noProof/>
                <w:webHidden/>
              </w:rPr>
              <w:instrText xml:space="preserve"> PAGEREF _Toc222925488 \h </w:instrText>
            </w:r>
            <w:r w:rsidR="004A1166">
              <w:rPr>
                <w:noProof/>
                <w:webHidden/>
              </w:rPr>
            </w:r>
            <w:r w:rsidR="004A1166">
              <w:rPr>
                <w:noProof/>
                <w:webHidden/>
              </w:rPr>
              <w:fldChar w:fldCharType="separate"/>
            </w:r>
            <w:r w:rsidR="003E04A2">
              <w:rPr>
                <w:noProof/>
                <w:webHidden/>
              </w:rPr>
              <w:t>203</w:t>
            </w:r>
            <w:r w:rsidR="004A1166">
              <w:rPr>
                <w:noProof/>
                <w:webHidden/>
              </w:rPr>
              <w:fldChar w:fldCharType="end"/>
            </w:r>
          </w:hyperlink>
        </w:p>
        <w:p w14:paraId="36FE0FE4" w14:textId="7FB8F0FE" w:rsidR="004A1166" w:rsidRDefault="00890814">
          <w:pPr>
            <w:pStyle w:val="32"/>
            <w:rPr>
              <w:rFonts w:asciiTheme="minorHAnsi" w:eastAsiaTheme="minorEastAsia" w:hAnsiTheme="minorHAnsi" w:cstheme="minorBidi"/>
              <w:noProof/>
              <w:kern w:val="2"/>
              <w:lang w:eastAsia="ru-RU"/>
              <w14:ligatures w14:val="standardContextual"/>
            </w:rPr>
          </w:pPr>
          <w:hyperlink w:anchor="_Toc222925489"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_Toc222925489 \h </w:instrText>
            </w:r>
            <w:r w:rsidR="004A1166">
              <w:rPr>
                <w:noProof/>
                <w:webHidden/>
              </w:rPr>
            </w:r>
            <w:r w:rsidR="004A1166">
              <w:rPr>
                <w:noProof/>
                <w:webHidden/>
              </w:rPr>
              <w:fldChar w:fldCharType="separate"/>
            </w:r>
            <w:r w:rsidR="003E04A2">
              <w:rPr>
                <w:noProof/>
                <w:webHidden/>
              </w:rPr>
              <w:t>204</w:t>
            </w:r>
            <w:r w:rsidR="004A1166">
              <w:rPr>
                <w:noProof/>
                <w:webHidden/>
              </w:rPr>
              <w:fldChar w:fldCharType="end"/>
            </w:r>
          </w:hyperlink>
        </w:p>
        <w:p w14:paraId="4BB46EFA" w14:textId="710BEA1A" w:rsidR="004A1166" w:rsidRDefault="00890814">
          <w:pPr>
            <w:pStyle w:val="32"/>
            <w:rPr>
              <w:rFonts w:asciiTheme="minorHAnsi" w:eastAsiaTheme="minorEastAsia" w:hAnsiTheme="minorHAnsi" w:cstheme="minorBidi"/>
              <w:noProof/>
              <w:kern w:val="2"/>
              <w:lang w:eastAsia="ru-RU"/>
              <w14:ligatures w14:val="standardContextual"/>
            </w:rPr>
          </w:pPr>
          <w:hyperlink w:anchor="_Toc222925490"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_Toc222925490 \h </w:instrText>
            </w:r>
            <w:r w:rsidR="004A1166">
              <w:rPr>
                <w:noProof/>
                <w:webHidden/>
              </w:rPr>
            </w:r>
            <w:r w:rsidR="004A1166">
              <w:rPr>
                <w:noProof/>
                <w:webHidden/>
              </w:rPr>
              <w:fldChar w:fldCharType="separate"/>
            </w:r>
            <w:r w:rsidR="003E04A2">
              <w:rPr>
                <w:noProof/>
                <w:webHidden/>
              </w:rPr>
              <w:t>209</w:t>
            </w:r>
            <w:r w:rsidR="004A1166">
              <w:rPr>
                <w:noProof/>
                <w:webHidden/>
              </w:rPr>
              <w:fldChar w:fldCharType="end"/>
            </w:r>
          </w:hyperlink>
        </w:p>
        <w:p w14:paraId="64123BCB" w14:textId="13783EAE" w:rsidR="004A1166" w:rsidRDefault="00890814">
          <w:pPr>
            <w:pStyle w:val="32"/>
            <w:rPr>
              <w:rFonts w:asciiTheme="minorHAnsi" w:eastAsiaTheme="minorEastAsia" w:hAnsiTheme="minorHAnsi" w:cstheme="minorBidi"/>
              <w:noProof/>
              <w:kern w:val="2"/>
              <w:lang w:eastAsia="ru-RU"/>
              <w14:ligatures w14:val="standardContextual"/>
            </w:rPr>
          </w:pPr>
          <w:hyperlink w:anchor="_Toc222925491" w:history="1">
            <w:r w:rsidR="004A1166" w:rsidRPr="00936B03">
              <w:rPr>
                <w:rStyle w:val="aa"/>
                <w:b/>
                <w:noProof/>
              </w:rPr>
              <w:t>Условно разрешенные виды использования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_Toc222925491 \h </w:instrText>
            </w:r>
            <w:r w:rsidR="004A1166">
              <w:rPr>
                <w:noProof/>
                <w:webHidden/>
              </w:rPr>
            </w:r>
            <w:r w:rsidR="004A1166">
              <w:rPr>
                <w:noProof/>
                <w:webHidden/>
              </w:rPr>
              <w:fldChar w:fldCharType="separate"/>
            </w:r>
            <w:r w:rsidR="003E04A2">
              <w:rPr>
                <w:noProof/>
                <w:webHidden/>
              </w:rPr>
              <w:t>209</w:t>
            </w:r>
            <w:r w:rsidR="004A1166">
              <w:rPr>
                <w:noProof/>
                <w:webHidden/>
              </w:rPr>
              <w:fldChar w:fldCharType="end"/>
            </w:r>
          </w:hyperlink>
        </w:p>
        <w:p w14:paraId="2A8CC5D2" w14:textId="0B6546E3" w:rsidR="004A1166" w:rsidRDefault="00890814">
          <w:pPr>
            <w:pStyle w:val="32"/>
            <w:rPr>
              <w:rFonts w:asciiTheme="minorHAnsi" w:eastAsiaTheme="minorEastAsia" w:hAnsiTheme="minorHAnsi" w:cstheme="minorBidi"/>
              <w:noProof/>
              <w:kern w:val="2"/>
              <w:lang w:eastAsia="ru-RU"/>
              <w14:ligatures w14:val="standardContextual"/>
            </w:rPr>
          </w:pPr>
          <w:hyperlink w:anchor="_Toc222925492" w:history="1">
            <w:r w:rsidR="004A1166" w:rsidRPr="00936B03">
              <w:rPr>
                <w:rStyle w:val="aa"/>
                <w:b/>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_Toc222925492 \h </w:instrText>
            </w:r>
            <w:r w:rsidR="004A1166">
              <w:rPr>
                <w:noProof/>
                <w:webHidden/>
              </w:rPr>
            </w:r>
            <w:r w:rsidR="004A1166">
              <w:rPr>
                <w:noProof/>
                <w:webHidden/>
              </w:rPr>
              <w:fldChar w:fldCharType="separate"/>
            </w:r>
            <w:r w:rsidR="003E04A2">
              <w:rPr>
                <w:noProof/>
                <w:webHidden/>
              </w:rPr>
              <w:t>209</w:t>
            </w:r>
            <w:r w:rsidR="004A1166">
              <w:rPr>
                <w:noProof/>
                <w:webHidden/>
              </w:rPr>
              <w:fldChar w:fldCharType="end"/>
            </w:r>
          </w:hyperlink>
        </w:p>
        <w:p w14:paraId="758DD26B" w14:textId="5DD58594" w:rsidR="004A1166" w:rsidRDefault="00890814">
          <w:pPr>
            <w:pStyle w:val="32"/>
            <w:rPr>
              <w:rFonts w:asciiTheme="minorHAnsi" w:eastAsiaTheme="minorEastAsia" w:hAnsiTheme="minorHAnsi" w:cstheme="minorBidi"/>
              <w:noProof/>
              <w:kern w:val="2"/>
              <w:lang w:eastAsia="ru-RU"/>
              <w14:ligatures w14:val="standardContextual"/>
            </w:rPr>
          </w:pPr>
          <w:hyperlink w:anchor="_Toc222925493"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_Toc222925493 \h </w:instrText>
            </w:r>
            <w:r w:rsidR="004A1166">
              <w:rPr>
                <w:noProof/>
                <w:webHidden/>
              </w:rPr>
            </w:r>
            <w:r w:rsidR="004A1166">
              <w:rPr>
                <w:noProof/>
                <w:webHidden/>
              </w:rPr>
              <w:fldChar w:fldCharType="separate"/>
            </w:r>
            <w:r w:rsidR="003E04A2">
              <w:rPr>
                <w:noProof/>
                <w:webHidden/>
              </w:rPr>
              <w:t>209</w:t>
            </w:r>
            <w:r w:rsidR="004A1166">
              <w:rPr>
                <w:noProof/>
                <w:webHidden/>
              </w:rPr>
              <w:fldChar w:fldCharType="end"/>
            </w:r>
          </w:hyperlink>
        </w:p>
        <w:p w14:paraId="5CCE3780" w14:textId="39AECB14"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494" w:history="1">
            <w:r w:rsidR="004A1166" w:rsidRPr="00936B03">
              <w:rPr>
                <w:rStyle w:val="aa"/>
                <w:rFonts w:eastAsia="Times New Roman"/>
                <w:b/>
                <w:bCs/>
                <w:iCs/>
                <w:noProof/>
                <w:lang w:eastAsia="ru-RU"/>
              </w:rPr>
              <w:t>Статья 41. Т1. Зона транспортной инфраструктуры</w:t>
            </w:r>
            <w:r w:rsidR="004A1166">
              <w:rPr>
                <w:noProof/>
                <w:webHidden/>
              </w:rPr>
              <w:tab/>
            </w:r>
            <w:r w:rsidR="004A1166">
              <w:rPr>
                <w:noProof/>
                <w:webHidden/>
              </w:rPr>
              <w:fldChar w:fldCharType="begin"/>
            </w:r>
            <w:r w:rsidR="004A1166">
              <w:rPr>
                <w:noProof/>
                <w:webHidden/>
              </w:rPr>
              <w:instrText xml:space="preserve"> PAGEREF _Toc222925494 \h </w:instrText>
            </w:r>
            <w:r w:rsidR="004A1166">
              <w:rPr>
                <w:noProof/>
                <w:webHidden/>
              </w:rPr>
            </w:r>
            <w:r w:rsidR="004A1166">
              <w:rPr>
                <w:noProof/>
                <w:webHidden/>
              </w:rPr>
              <w:fldChar w:fldCharType="separate"/>
            </w:r>
            <w:r w:rsidR="003E04A2">
              <w:rPr>
                <w:noProof/>
                <w:webHidden/>
              </w:rPr>
              <w:t>209</w:t>
            </w:r>
            <w:r w:rsidR="004A1166">
              <w:rPr>
                <w:noProof/>
                <w:webHidden/>
              </w:rPr>
              <w:fldChar w:fldCharType="end"/>
            </w:r>
          </w:hyperlink>
        </w:p>
        <w:p w14:paraId="6E34013D" w14:textId="138CE7D9" w:rsidR="004A1166" w:rsidRDefault="00890814">
          <w:pPr>
            <w:pStyle w:val="32"/>
            <w:rPr>
              <w:rFonts w:asciiTheme="minorHAnsi" w:eastAsiaTheme="minorEastAsia" w:hAnsiTheme="minorHAnsi" w:cstheme="minorBidi"/>
              <w:noProof/>
              <w:kern w:val="2"/>
              <w:lang w:eastAsia="ru-RU"/>
              <w14:ligatures w14:val="standardContextual"/>
            </w:rPr>
          </w:pPr>
          <w:hyperlink w:anchor="_Toc222925495"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_Toc222925495 \h </w:instrText>
            </w:r>
            <w:r w:rsidR="004A1166">
              <w:rPr>
                <w:noProof/>
                <w:webHidden/>
              </w:rPr>
            </w:r>
            <w:r w:rsidR="004A1166">
              <w:rPr>
                <w:noProof/>
                <w:webHidden/>
              </w:rPr>
              <w:fldChar w:fldCharType="separate"/>
            </w:r>
            <w:r w:rsidR="003E04A2">
              <w:rPr>
                <w:noProof/>
                <w:webHidden/>
              </w:rPr>
              <w:t>210</w:t>
            </w:r>
            <w:r w:rsidR="004A1166">
              <w:rPr>
                <w:noProof/>
                <w:webHidden/>
              </w:rPr>
              <w:fldChar w:fldCharType="end"/>
            </w:r>
          </w:hyperlink>
        </w:p>
        <w:p w14:paraId="5C2075E6" w14:textId="6B66E656" w:rsidR="004A1166" w:rsidRDefault="00890814">
          <w:pPr>
            <w:pStyle w:val="32"/>
            <w:rPr>
              <w:rFonts w:asciiTheme="minorHAnsi" w:eastAsiaTheme="minorEastAsia" w:hAnsiTheme="minorHAnsi" w:cstheme="minorBidi"/>
              <w:noProof/>
              <w:kern w:val="2"/>
              <w:lang w:eastAsia="ru-RU"/>
              <w14:ligatures w14:val="standardContextual"/>
            </w:rPr>
          </w:pPr>
          <w:hyperlink w:anchor="_Toc222925496"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_Toc222925496 \h </w:instrText>
            </w:r>
            <w:r w:rsidR="004A1166">
              <w:rPr>
                <w:noProof/>
                <w:webHidden/>
              </w:rPr>
            </w:r>
            <w:r w:rsidR="004A1166">
              <w:rPr>
                <w:noProof/>
                <w:webHidden/>
              </w:rPr>
              <w:fldChar w:fldCharType="separate"/>
            </w:r>
            <w:r w:rsidR="003E04A2">
              <w:rPr>
                <w:noProof/>
                <w:webHidden/>
              </w:rPr>
              <w:t>223</w:t>
            </w:r>
            <w:r w:rsidR="004A1166">
              <w:rPr>
                <w:noProof/>
                <w:webHidden/>
              </w:rPr>
              <w:fldChar w:fldCharType="end"/>
            </w:r>
          </w:hyperlink>
        </w:p>
        <w:p w14:paraId="6457D264" w14:textId="2D8B79B9" w:rsidR="004A1166" w:rsidRDefault="00890814">
          <w:pPr>
            <w:pStyle w:val="32"/>
            <w:rPr>
              <w:rFonts w:asciiTheme="minorHAnsi" w:eastAsiaTheme="minorEastAsia" w:hAnsiTheme="minorHAnsi" w:cstheme="minorBidi"/>
              <w:noProof/>
              <w:kern w:val="2"/>
              <w:lang w:eastAsia="ru-RU"/>
              <w14:ligatures w14:val="standardContextual"/>
            </w:rPr>
          </w:pPr>
          <w:hyperlink w:anchor="_Toc222925497"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_Toc222925497 \h </w:instrText>
            </w:r>
            <w:r w:rsidR="004A1166">
              <w:rPr>
                <w:noProof/>
                <w:webHidden/>
              </w:rPr>
            </w:r>
            <w:r w:rsidR="004A1166">
              <w:rPr>
                <w:noProof/>
                <w:webHidden/>
              </w:rPr>
              <w:fldChar w:fldCharType="separate"/>
            </w:r>
            <w:r w:rsidR="003E04A2">
              <w:rPr>
                <w:noProof/>
                <w:webHidden/>
              </w:rPr>
              <w:t>223</w:t>
            </w:r>
            <w:r w:rsidR="004A1166">
              <w:rPr>
                <w:noProof/>
                <w:webHidden/>
              </w:rPr>
              <w:fldChar w:fldCharType="end"/>
            </w:r>
          </w:hyperlink>
        </w:p>
        <w:p w14:paraId="182F3E5E" w14:textId="7C2257D1" w:rsidR="004A1166" w:rsidRDefault="00890814">
          <w:pPr>
            <w:pStyle w:val="32"/>
            <w:rPr>
              <w:rFonts w:asciiTheme="minorHAnsi" w:eastAsiaTheme="minorEastAsia" w:hAnsiTheme="minorHAnsi" w:cstheme="minorBidi"/>
              <w:noProof/>
              <w:kern w:val="2"/>
              <w:lang w:eastAsia="ru-RU"/>
              <w14:ligatures w14:val="standardContextual"/>
            </w:rPr>
          </w:pPr>
          <w:hyperlink w:anchor="_Toc222925498" w:history="1">
            <w:r w:rsidR="004A1166" w:rsidRPr="00936B03">
              <w:rPr>
                <w:rStyle w:val="aa"/>
                <w:b/>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_Toc222925498 \h </w:instrText>
            </w:r>
            <w:r w:rsidR="004A1166">
              <w:rPr>
                <w:noProof/>
                <w:webHidden/>
              </w:rPr>
            </w:r>
            <w:r w:rsidR="004A1166">
              <w:rPr>
                <w:noProof/>
                <w:webHidden/>
              </w:rPr>
              <w:fldChar w:fldCharType="separate"/>
            </w:r>
            <w:r w:rsidR="003E04A2">
              <w:rPr>
                <w:noProof/>
                <w:webHidden/>
              </w:rPr>
              <w:t>224</w:t>
            </w:r>
            <w:r w:rsidR="004A1166">
              <w:rPr>
                <w:noProof/>
                <w:webHidden/>
              </w:rPr>
              <w:fldChar w:fldCharType="end"/>
            </w:r>
          </w:hyperlink>
        </w:p>
        <w:p w14:paraId="67784F2C" w14:textId="4A85A5C5" w:rsidR="004A1166" w:rsidRDefault="00890814">
          <w:pPr>
            <w:pStyle w:val="32"/>
            <w:rPr>
              <w:rFonts w:asciiTheme="minorHAnsi" w:eastAsiaTheme="minorEastAsia" w:hAnsiTheme="minorHAnsi" w:cstheme="minorBidi"/>
              <w:noProof/>
              <w:kern w:val="2"/>
              <w:lang w:eastAsia="ru-RU"/>
              <w14:ligatures w14:val="standardContextual"/>
            </w:rPr>
          </w:pPr>
          <w:hyperlink w:anchor="_Toc222925499"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_Toc222925499 \h </w:instrText>
            </w:r>
            <w:r w:rsidR="004A1166">
              <w:rPr>
                <w:noProof/>
                <w:webHidden/>
              </w:rPr>
            </w:r>
            <w:r w:rsidR="004A1166">
              <w:rPr>
                <w:noProof/>
                <w:webHidden/>
              </w:rPr>
              <w:fldChar w:fldCharType="separate"/>
            </w:r>
            <w:r w:rsidR="003E04A2">
              <w:rPr>
                <w:noProof/>
                <w:webHidden/>
              </w:rPr>
              <w:t>224</w:t>
            </w:r>
            <w:r w:rsidR="004A1166">
              <w:rPr>
                <w:noProof/>
                <w:webHidden/>
              </w:rPr>
              <w:fldChar w:fldCharType="end"/>
            </w:r>
          </w:hyperlink>
        </w:p>
        <w:p w14:paraId="0D823F94" w14:textId="0C351923"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500" w:history="1">
            <w:r w:rsidR="004A1166" w:rsidRPr="00936B03">
              <w:rPr>
                <w:rStyle w:val="aa"/>
                <w:rFonts w:eastAsia="Times New Roman"/>
                <w:b/>
                <w:bCs/>
                <w:iCs/>
                <w:noProof/>
                <w:lang w:eastAsia="ru-RU"/>
              </w:rPr>
              <w:t>Статья 42. СХ3.1.</w:t>
            </w:r>
            <w:r w:rsidR="004A1166" w:rsidRPr="00936B03">
              <w:rPr>
                <w:rStyle w:val="aa"/>
                <w:rFonts w:eastAsia="Times New Roman"/>
                <w:b/>
                <w:bCs/>
                <w:iCs/>
                <w:strike/>
                <w:noProof/>
                <w:lang w:eastAsia="ru-RU"/>
              </w:rPr>
              <w:t xml:space="preserve"> </w:t>
            </w:r>
            <w:r w:rsidR="004A1166" w:rsidRPr="00936B03">
              <w:rPr>
                <w:rStyle w:val="aa"/>
                <w:rFonts w:eastAsia="Times New Roman"/>
                <w:b/>
                <w:bCs/>
                <w:iCs/>
                <w:noProof/>
                <w:lang w:eastAsia="ru-RU"/>
              </w:rPr>
              <w:t>Зона ведения садоводства и огородничества</w:t>
            </w:r>
            <w:r w:rsidR="004A1166">
              <w:rPr>
                <w:noProof/>
                <w:webHidden/>
              </w:rPr>
              <w:tab/>
            </w:r>
            <w:r w:rsidR="004A1166">
              <w:rPr>
                <w:noProof/>
                <w:webHidden/>
              </w:rPr>
              <w:fldChar w:fldCharType="begin"/>
            </w:r>
            <w:r w:rsidR="004A1166">
              <w:rPr>
                <w:noProof/>
                <w:webHidden/>
              </w:rPr>
              <w:instrText xml:space="preserve"> PAGEREF _Toc222925500 \h </w:instrText>
            </w:r>
            <w:r w:rsidR="004A1166">
              <w:rPr>
                <w:noProof/>
                <w:webHidden/>
              </w:rPr>
            </w:r>
            <w:r w:rsidR="004A1166">
              <w:rPr>
                <w:noProof/>
                <w:webHidden/>
              </w:rPr>
              <w:fldChar w:fldCharType="separate"/>
            </w:r>
            <w:r w:rsidR="003E04A2">
              <w:rPr>
                <w:noProof/>
                <w:webHidden/>
              </w:rPr>
              <w:t>224</w:t>
            </w:r>
            <w:r w:rsidR="004A1166">
              <w:rPr>
                <w:noProof/>
                <w:webHidden/>
              </w:rPr>
              <w:fldChar w:fldCharType="end"/>
            </w:r>
          </w:hyperlink>
        </w:p>
        <w:p w14:paraId="58CDB627" w14:textId="0CE0FB00" w:rsidR="004A1166" w:rsidRDefault="00890814">
          <w:pPr>
            <w:pStyle w:val="32"/>
            <w:rPr>
              <w:rFonts w:asciiTheme="minorHAnsi" w:eastAsiaTheme="minorEastAsia" w:hAnsiTheme="minorHAnsi" w:cstheme="minorBidi"/>
              <w:noProof/>
              <w:kern w:val="2"/>
              <w:lang w:eastAsia="ru-RU"/>
              <w14:ligatures w14:val="standardContextual"/>
            </w:rPr>
          </w:pPr>
          <w:hyperlink w:anchor="_Toc222925501"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_Toc222925501 \h </w:instrText>
            </w:r>
            <w:r w:rsidR="004A1166">
              <w:rPr>
                <w:noProof/>
                <w:webHidden/>
              </w:rPr>
            </w:r>
            <w:r w:rsidR="004A1166">
              <w:rPr>
                <w:noProof/>
                <w:webHidden/>
              </w:rPr>
              <w:fldChar w:fldCharType="separate"/>
            </w:r>
            <w:r w:rsidR="003E04A2">
              <w:rPr>
                <w:noProof/>
                <w:webHidden/>
              </w:rPr>
              <w:t>225</w:t>
            </w:r>
            <w:r w:rsidR="004A1166">
              <w:rPr>
                <w:noProof/>
                <w:webHidden/>
              </w:rPr>
              <w:fldChar w:fldCharType="end"/>
            </w:r>
          </w:hyperlink>
        </w:p>
        <w:p w14:paraId="66D1E882" w14:textId="4B453F5F" w:rsidR="004A1166" w:rsidRDefault="00890814">
          <w:pPr>
            <w:pStyle w:val="32"/>
            <w:rPr>
              <w:rFonts w:asciiTheme="minorHAnsi" w:eastAsiaTheme="minorEastAsia" w:hAnsiTheme="minorHAnsi" w:cstheme="minorBidi"/>
              <w:noProof/>
              <w:kern w:val="2"/>
              <w:lang w:eastAsia="ru-RU"/>
              <w14:ligatures w14:val="standardContextual"/>
            </w:rPr>
          </w:pPr>
          <w:hyperlink w:anchor="_Toc222925502"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_Toc222925502 \h </w:instrText>
            </w:r>
            <w:r w:rsidR="004A1166">
              <w:rPr>
                <w:noProof/>
                <w:webHidden/>
              </w:rPr>
            </w:r>
            <w:r w:rsidR="004A1166">
              <w:rPr>
                <w:noProof/>
                <w:webHidden/>
              </w:rPr>
              <w:fldChar w:fldCharType="separate"/>
            </w:r>
            <w:r w:rsidR="003E04A2">
              <w:rPr>
                <w:noProof/>
                <w:webHidden/>
              </w:rPr>
              <w:t>229</w:t>
            </w:r>
            <w:r w:rsidR="004A1166">
              <w:rPr>
                <w:noProof/>
                <w:webHidden/>
              </w:rPr>
              <w:fldChar w:fldCharType="end"/>
            </w:r>
          </w:hyperlink>
        </w:p>
        <w:p w14:paraId="1DD1A41C" w14:textId="35A06624" w:rsidR="004A1166" w:rsidRDefault="00890814">
          <w:pPr>
            <w:pStyle w:val="32"/>
            <w:rPr>
              <w:rFonts w:asciiTheme="minorHAnsi" w:eastAsiaTheme="minorEastAsia" w:hAnsiTheme="minorHAnsi" w:cstheme="minorBidi"/>
              <w:noProof/>
              <w:kern w:val="2"/>
              <w:lang w:eastAsia="ru-RU"/>
              <w14:ligatures w14:val="standardContextual"/>
            </w:rPr>
          </w:pPr>
          <w:hyperlink w:anchor="_Toc222925503"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_Toc222925503 \h </w:instrText>
            </w:r>
            <w:r w:rsidR="004A1166">
              <w:rPr>
                <w:noProof/>
                <w:webHidden/>
              </w:rPr>
            </w:r>
            <w:r w:rsidR="004A1166">
              <w:rPr>
                <w:noProof/>
                <w:webHidden/>
              </w:rPr>
              <w:fldChar w:fldCharType="separate"/>
            </w:r>
            <w:r w:rsidR="003E04A2">
              <w:rPr>
                <w:noProof/>
                <w:webHidden/>
              </w:rPr>
              <w:t>229</w:t>
            </w:r>
            <w:r w:rsidR="004A1166">
              <w:rPr>
                <w:noProof/>
                <w:webHidden/>
              </w:rPr>
              <w:fldChar w:fldCharType="end"/>
            </w:r>
          </w:hyperlink>
        </w:p>
        <w:p w14:paraId="0E919AB2" w14:textId="4499382F" w:rsidR="004A1166" w:rsidRDefault="00890814">
          <w:pPr>
            <w:pStyle w:val="32"/>
            <w:rPr>
              <w:rFonts w:asciiTheme="minorHAnsi" w:eastAsiaTheme="minorEastAsia" w:hAnsiTheme="minorHAnsi" w:cstheme="minorBidi"/>
              <w:noProof/>
              <w:kern w:val="2"/>
              <w:lang w:eastAsia="ru-RU"/>
              <w14:ligatures w14:val="standardContextual"/>
            </w:rPr>
          </w:pPr>
          <w:hyperlink w:anchor="_Toc222925504" w:history="1">
            <w:r w:rsidR="004A1166" w:rsidRPr="00936B03">
              <w:rPr>
                <w:rStyle w:val="aa"/>
                <w:rFonts w:eastAsia="Tahoma"/>
                <w:b/>
                <w:bCs/>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_Toc222925504 \h </w:instrText>
            </w:r>
            <w:r w:rsidR="004A1166">
              <w:rPr>
                <w:noProof/>
                <w:webHidden/>
              </w:rPr>
            </w:r>
            <w:r w:rsidR="004A1166">
              <w:rPr>
                <w:noProof/>
                <w:webHidden/>
              </w:rPr>
              <w:fldChar w:fldCharType="separate"/>
            </w:r>
            <w:r w:rsidR="003E04A2">
              <w:rPr>
                <w:noProof/>
                <w:webHidden/>
              </w:rPr>
              <w:t>230</w:t>
            </w:r>
            <w:r w:rsidR="004A1166">
              <w:rPr>
                <w:noProof/>
                <w:webHidden/>
              </w:rPr>
              <w:fldChar w:fldCharType="end"/>
            </w:r>
          </w:hyperlink>
        </w:p>
        <w:p w14:paraId="02E84DF3" w14:textId="273FF62F" w:rsidR="004A1166" w:rsidRDefault="00890814">
          <w:pPr>
            <w:pStyle w:val="32"/>
            <w:rPr>
              <w:rFonts w:asciiTheme="minorHAnsi" w:eastAsiaTheme="minorEastAsia" w:hAnsiTheme="minorHAnsi" w:cstheme="minorBidi"/>
              <w:noProof/>
              <w:kern w:val="2"/>
              <w:lang w:eastAsia="ru-RU"/>
              <w14:ligatures w14:val="standardContextual"/>
            </w:rPr>
          </w:pPr>
          <w:hyperlink w:anchor="_Toc222925505"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_Toc222925505 \h </w:instrText>
            </w:r>
            <w:r w:rsidR="004A1166">
              <w:rPr>
                <w:noProof/>
                <w:webHidden/>
              </w:rPr>
            </w:r>
            <w:r w:rsidR="004A1166">
              <w:rPr>
                <w:noProof/>
                <w:webHidden/>
              </w:rPr>
              <w:fldChar w:fldCharType="separate"/>
            </w:r>
            <w:r w:rsidR="003E04A2">
              <w:rPr>
                <w:noProof/>
                <w:webHidden/>
              </w:rPr>
              <w:t>231</w:t>
            </w:r>
            <w:r w:rsidR="004A1166">
              <w:rPr>
                <w:noProof/>
                <w:webHidden/>
              </w:rPr>
              <w:fldChar w:fldCharType="end"/>
            </w:r>
          </w:hyperlink>
        </w:p>
        <w:p w14:paraId="250307FF" w14:textId="749A1068"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506" w:history="1">
            <w:r w:rsidR="004A1166" w:rsidRPr="00936B03">
              <w:rPr>
                <w:rStyle w:val="aa"/>
                <w:rFonts w:eastAsia="Times New Roman"/>
                <w:b/>
                <w:bCs/>
                <w:iCs/>
                <w:noProof/>
                <w:lang w:eastAsia="ru-RU"/>
              </w:rPr>
              <w:t>Статья 43. ОП1. Зона озелененных территорий общего пользования (парки, сады, скверы, бульвары)</w:t>
            </w:r>
            <w:r w:rsidR="004A1166">
              <w:rPr>
                <w:noProof/>
                <w:webHidden/>
              </w:rPr>
              <w:tab/>
            </w:r>
            <w:r w:rsidR="004A1166">
              <w:rPr>
                <w:noProof/>
                <w:webHidden/>
              </w:rPr>
              <w:fldChar w:fldCharType="begin"/>
            </w:r>
            <w:r w:rsidR="004A1166">
              <w:rPr>
                <w:noProof/>
                <w:webHidden/>
              </w:rPr>
              <w:instrText xml:space="preserve"> PAGEREF _Toc222925506 \h </w:instrText>
            </w:r>
            <w:r w:rsidR="004A1166">
              <w:rPr>
                <w:noProof/>
                <w:webHidden/>
              </w:rPr>
            </w:r>
            <w:r w:rsidR="004A1166">
              <w:rPr>
                <w:noProof/>
                <w:webHidden/>
              </w:rPr>
              <w:fldChar w:fldCharType="separate"/>
            </w:r>
            <w:r w:rsidR="003E04A2">
              <w:rPr>
                <w:noProof/>
                <w:webHidden/>
              </w:rPr>
              <w:t>231</w:t>
            </w:r>
            <w:r w:rsidR="004A1166">
              <w:rPr>
                <w:noProof/>
                <w:webHidden/>
              </w:rPr>
              <w:fldChar w:fldCharType="end"/>
            </w:r>
          </w:hyperlink>
        </w:p>
        <w:p w14:paraId="00567545" w14:textId="6D3A0923" w:rsidR="004A1166" w:rsidRDefault="00890814">
          <w:pPr>
            <w:pStyle w:val="32"/>
            <w:rPr>
              <w:rFonts w:asciiTheme="minorHAnsi" w:eastAsiaTheme="minorEastAsia" w:hAnsiTheme="minorHAnsi" w:cstheme="minorBidi"/>
              <w:noProof/>
              <w:kern w:val="2"/>
              <w:lang w:eastAsia="ru-RU"/>
              <w14:ligatures w14:val="standardContextual"/>
            </w:rPr>
          </w:pPr>
          <w:hyperlink w:anchor="_Toc222925507"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_Toc222925507 \h </w:instrText>
            </w:r>
            <w:r w:rsidR="004A1166">
              <w:rPr>
                <w:noProof/>
                <w:webHidden/>
              </w:rPr>
            </w:r>
            <w:r w:rsidR="004A1166">
              <w:rPr>
                <w:noProof/>
                <w:webHidden/>
              </w:rPr>
              <w:fldChar w:fldCharType="separate"/>
            </w:r>
            <w:r w:rsidR="003E04A2">
              <w:rPr>
                <w:noProof/>
                <w:webHidden/>
              </w:rPr>
              <w:t>231</w:t>
            </w:r>
            <w:r w:rsidR="004A1166">
              <w:rPr>
                <w:noProof/>
                <w:webHidden/>
              </w:rPr>
              <w:fldChar w:fldCharType="end"/>
            </w:r>
          </w:hyperlink>
        </w:p>
        <w:p w14:paraId="0FDD81F4" w14:textId="758B9EF3" w:rsidR="004A1166" w:rsidRDefault="00890814">
          <w:pPr>
            <w:pStyle w:val="32"/>
            <w:rPr>
              <w:rFonts w:asciiTheme="minorHAnsi" w:eastAsiaTheme="minorEastAsia" w:hAnsiTheme="minorHAnsi" w:cstheme="minorBidi"/>
              <w:noProof/>
              <w:kern w:val="2"/>
              <w:lang w:eastAsia="ru-RU"/>
              <w14:ligatures w14:val="standardContextual"/>
            </w:rPr>
          </w:pPr>
          <w:hyperlink w:anchor="_Toc222925508"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_Toc222925508 \h </w:instrText>
            </w:r>
            <w:r w:rsidR="004A1166">
              <w:rPr>
                <w:noProof/>
                <w:webHidden/>
              </w:rPr>
            </w:r>
            <w:r w:rsidR="004A1166">
              <w:rPr>
                <w:noProof/>
                <w:webHidden/>
              </w:rPr>
              <w:fldChar w:fldCharType="separate"/>
            </w:r>
            <w:r w:rsidR="003E04A2">
              <w:rPr>
                <w:noProof/>
                <w:webHidden/>
              </w:rPr>
              <w:t>236</w:t>
            </w:r>
            <w:r w:rsidR="004A1166">
              <w:rPr>
                <w:noProof/>
                <w:webHidden/>
              </w:rPr>
              <w:fldChar w:fldCharType="end"/>
            </w:r>
          </w:hyperlink>
        </w:p>
        <w:p w14:paraId="3FCF35B9" w14:textId="102286E2" w:rsidR="004A1166" w:rsidRDefault="00890814">
          <w:pPr>
            <w:pStyle w:val="32"/>
            <w:rPr>
              <w:rFonts w:asciiTheme="minorHAnsi" w:eastAsiaTheme="minorEastAsia" w:hAnsiTheme="minorHAnsi" w:cstheme="minorBidi"/>
              <w:noProof/>
              <w:kern w:val="2"/>
              <w:lang w:eastAsia="ru-RU"/>
              <w14:ligatures w14:val="standardContextual"/>
            </w:rPr>
          </w:pPr>
          <w:hyperlink w:anchor="_Toc222925509"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_Toc222925509 \h </w:instrText>
            </w:r>
            <w:r w:rsidR="004A1166">
              <w:rPr>
                <w:noProof/>
                <w:webHidden/>
              </w:rPr>
            </w:r>
            <w:r w:rsidR="004A1166">
              <w:rPr>
                <w:noProof/>
                <w:webHidden/>
              </w:rPr>
              <w:fldChar w:fldCharType="separate"/>
            </w:r>
            <w:r w:rsidR="003E04A2">
              <w:rPr>
                <w:noProof/>
                <w:webHidden/>
              </w:rPr>
              <w:t>236</w:t>
            </w:r>
            <w:r w:rsidR="004A1166">
              <w:rPr>
                <w:noProof/>
                <w:webHidden/>
              </w:rPr>
              <w:fldChar w:fldCharType="end"/>
            </w:r>
          </w:hyperlink>
        </w:p>
        <w:p w14:paraId="0B4CD860" w14:textId="063E06B6" w:rsidR="004A1166" w:rsidRDefault="00890814">
          <w:pPr>
            <w:pStyle w:val="32"/>
            <w:rPr>
              <w:rFonts w:asciiTheme="minorHAnsi" w:eastAsiaTheme="minorEastAsia" w:hAnsiTheme="minorHAnsi" w:cstheme="minorBidi"/>
              <w:noProof/>
              <w:kern w:val="2"/>
              <w:lang w:eastAsia="ru-RU"/>
              <w14:ligatures w14:val="standardContextual"/>
            </w:rPr>
          </w:pPr>
          <w:hyperlink w:anchor="_Toc222925510" w:history="1">
            <w:r w:rsidR="004A1166" w:rsidRPr="00936B03">
              <w:rPr>
                <w:rStyle w:val="aa"/>
                <w:rFonts w:eastAsia="Tahoma"/>
                <w:b/>
                <w:bCs/>
                <w:noProof/>
              </w:rPr>
              <w:t>Особенности применения градостроительного регламента</w:t>
            </w:r>
            <w:r w:rsidR="004A1166" w:rsidRPr="00936B03">
              <w:rPr>
                <w:rStyle w:val="aa"/>
                <w:b/>
                <w:noProof/>
              </w:rPr>
              <w:t xml:space="preserve">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_Toc222925510 \h </w:instrText>
            </w:r>
            <w:r w:rsidR="004A1166">
              <w:rPr>
                <w:noProof/>
                <w:webHidden/>
              </w:rPr>
            </w:r>
            <w:r w:rsidR="004A1166">
              <w:rPr>
                <w:noProof/>
                <w:webHidden/>
              </w:rPr>
              <w:fldChar w:fldCharType="separate"/>
            </w:r>
            <w:r w:rsidR="003E04A2">
              <w:rPr>
                <w:noProof/>
                <w:webHidden/>
              </w:rPr>
              <w:t>237</w:t>
            </w:r>
            <w:r w:rsidR="004A1166">
              <w:rPr>
                <w:noProof/>
                <w:webHidden/>
              </w:rPr>
              <w:fldChar w:fldCharType="end"/>
            </w:r>
          </w:hyperlink>
        </w:p>
        <w:p w14:paraId="1E15A295" w14:textId="1010C2CD" w:rsidR="004A1166" w:rsidRDefault="00890814">
          <w:pPr>
            <w:pStyle w:val="32"/>
            <w:rPr>
              <w:rFonts w:asciiTheme="minorHAnsi" w:eastAsiaTheme="minorEastAsia" w:hAnsiTheme="minorHAnsi" w:cstheme="minorBidi"/>
              <w:noProof/>
              <w:kern w:val="2"/>
              <w:lang w:eastAsia="ru-RU"/>
              <w14:ligatures w14:val="standardContextual"/>
            </w:rPr>
          </w:pPr>
          <w:hyperlink w:anchor="_Toc222925511"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_Toc222925511 \h </w:instrText>
            </w:r>
            <w:r w:rsidR="004A1166">
              <w:rPr>
                <w:noProof/>
                <w:webHidden/>
              </w:rPr>
            </w:r>
            <w:r w:rsidR="004A1166">
              <w:rPr>
                <w:noProof/>
                <w:webHidden/>
              </w:rPr>
              <w:fldChar w:fldCharType="separate"/>
            </w:r>
            <w:r w:rsidR="003E04A2">
              <w:rPr>
                <w:noProof/>
                <w:webHidden/>
              </w:rPr>
              <w:t>238</w:t>
            </w:r>
            <w:r w:rsidR="004A1166">
              <w:rPr>
                <w:noProof/>
                <w:webHidden/>
              </w:rPr>
              <w:fldChar w:fldCharType="end"/>
            </w:r>
          </w:hyperlink>
        </w:p>
        <w:p w14:paraId="3F0B0173" w14:textId="2A09E11C"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512" w:history="1">
            <w:r w:rsidR="004A1166" w:rsidRPr="00936B03">
              <w:rPr>
                <w:rStyle w:val="aa"/>
                <w:rFonts w:eastAsia="Times New Roman"/>
                <w:b/>
                <w:bCs/>
                <w:iCs/>
                <w:noProof/>
                <w:lang w:eastAsia="ru-RU"/>
              </w:rPr>
              <w:t>Статья 44. Р1.1. Зона рекреационного назначения. Зона городских лесов.</w:t>
            </w:r>
            <w:r w:rsidR="004A1166">
              <w:rPr>
                <w:noProof/>
                <w:webHidden/>
              </w:rPr>
              <w:tab/>
            </w:r>
            <w:r w:rsidR="004A1166">
              <w:rPr>
                <w:noProof/>
                <w:webHidden/>
              </w:rPr>
              <w:fldChar w:fldCharType="begin"/>
            </w:r>
            <w:r w:rsidR="004A1166">
              <w:rPr>
                <w:noProof/>
                <w:webHidden/>
              </w:rPr>
              <w:instrText xml:space="preserve"> PAGEREF _Toc222925512 \h </w:instrText>
            </w:r>
            <w:r w:rsidR="004A1166">
              <w:rPr>
                <w:noProof/>
                <w:webHidden/>
              </w:rPr>
            </w:r>
            <w:r w:rsidR="004A1166">
              <w:rPr>
                <w:noProof/>
                <w:webHidden/>
              </w:rPr>
              <w:fldChar w:fldCharType="separate"/>
            </w:r>
            <w:r w:rsidR="003E04A2">
              <w:rPr>
                <w:noProof/>
                <w:webHidden/>
              </w:rPr>
              <w:t>238</w:t>
            </w:r>
            <w:r w:rsidR="004A1166">
              <w:rPr>
                <w:noProof/>
                <w:webHidden/>
              </w:rPr>
              <w:fldChar w:fldCharType="end"/>
            </w:r>
          </w:hyperlink>
        </w:p>
        <w:p w14:paraId="24437205" w14:textId="2172A5F5" w:rsidR="004A1166" w:rsidRDefault="00890814">
          <w:pPr>
            <w:pStyle w:val="32"/>
            <w:rPr>
              <w:rFonts w:asciiTheme="minorHAnsi" w:eastAsiaTheme="minorEastAsia" w:hAnsiTheme="minorHAnsi" w:cstheme="minorBidi"/>
              <w:noProof/>
              <w:kern w:val="2"/>
              <w:lang w:eastAsia="ru-RU"/>
              <w14:ligatures w14:val="standardContextual"/>
            </w:rPr>
          </w:pPr>
          <w:hyperlink w:anchor="_Toc222925513"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_Toc222925513 \h </w:instrText>
            </w:r>
            <w:r w:rsidR="004A1166">
              <w:rPr>
                <w:noProof/>
                <w:webHidden/>
              </w:rPr>
            </w:r>
            <w:r w:rsidR="004A1166">
              <w:rPr>
                <w:noProof/>
                <w:webHidden/>
              </w:rPr>
              <w:fldChar w:fldCharType="separate"/>
            </w:r>
            <w:r w:rsidR="003E04A2">
              <w:rPr>
                <w:noProof/>
                <w:webHidden/>
              </w:rPr>
              <w:t>238</w:t>
            </w:r>
            <w:r w:rsidR="004A1166">
              <w:rPr>
                <w:noProof/>
                <w:webHidden/>
              </w:rPr>
              <w:fldChar w:fldCharType="end"/>
            </w:r>
          </w:hyperlink>
        </w:p>
        <w:p w14:paraId="4A79EA1B" w14:textId="55F93474" w:rsidR="004A1166" w:rsidRDefault="00890814">
          <w:pPr>
            <w:pStyle w:val="32"/>
            <w:rPr>
              <w:rFonts w:asciiTheme="minorHAnsi" w:eastAsiaTheme="minorEastAsia" w:hAnsiTheme="minorHAnsi" w:cstheme="minorBidi"/>
              <w:noProof/>
              <w:kern w:val="2"/>
              <w:lang w:eastAsia="ru-RU"/>
              <w14:ligatures w14:val="standardContextual"/>
            </w:rPr>
          </w:pPr>
          <w:hyperlink w:anchor="_Toc222925514"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_Toc222925514 \h </w:instrText>
            </w:r>
            <w:r w:rsidR="004A1166">
              <w:rPr>
                <w:noProof/>
                <w:webHidden/>
              </w:rPr>
            </w:r>
            <w:r w:rsidR="004A1166">
              <w:rPr>
                <w:noProof/>
                <w:webHidden/>
              </w:rPr>
              <w:fldChar w:fldCharType="separate"/>
            </w:r>
            <w:r w:rsidR="003E04A2">
              <w:rPr>
                <w:noProof/>
                <w:webHidden/>
              </w:rPr>
              <w:t>241</w:t>
            </w:r>
            <w:r w:rsidR="004A1166">
              <w:rPr>
                <w:noProof/>
                <w:webHidden/>
              </w:rPr>
              <w:fldChar w:fldCharType="end"/>
            </w:r>
          </w:hyperlink>
        </w:p>
        <w:p w14:paraId="4216E1CE" w14:textId="3DB2472E" w:rsidR="004A1166" w:rsidRDefault="00890814">
          <w:pPr>
            <w:pStyle w:val="32"/>
            <w:rPr>
              <w:rFonts w:asciiTheme="minorHAnsi" w:eastAsiaTheme="minorEastAsia" w:hAnsiTheme="minorHAnsi" w:cstheme="minorBidi"/>
              <w:noProof/>
              <w:kern w:val="2"/>
              <w:lang w:eastAsia="ru-RU"/>
              <w14:ligatures w14:val="standardContextual"/>
            </w:rPr>
          </w:pPr>
          <w:hyperlink w:anchor="_Toc222925515"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_Toc222925515 \h </w:instrText>
            </w:r>
            <w:r w:rsidR="004A1166">
              <w:rPr>
                <w:noProof/>
                <w:webHidden/>
              </w:rPr>
            </w:r>
            <w:r w:rsidR="004A1166">
              <w:rPr>
                <w:noProof/>
                <w:webHidden/>
              </w:rPr>
              <w:fldChar w:fldCharType="separate"/>
            </w:r>
            <w:r w:rsidR="003E04A2">
              <w:rPr>
                <w:noProof/>
                <w:webHidden/>
              </w:rPr>
              <w:t>241</w:t>
            </w:r>
            <w:r w:rsidR="004A1166">
              <w:rPr>
                <w:noProof/>
                <w:webHidden/>
              </w:rPr>
              <w:fldChar w:fldCharType="end"/>
            </w:r>
          </w:hyperlink>
        </w:p>
        <w:p w14:paraId="02E16711" w14:textId="6540566A" w:rsidR="004A1166" w:rsidRDefault="00890814">
          <w:pPr>
            <w:pStyle w:val="32"/>
            <w:rPr>
              <w:rFonts w:asciiTheme="minorHAnsi" w:eastAsiaTheme="minorEastAsia" w:hAnsiTheme="minorHAnsi" w:cstheme="minorBidi"/>
              <w:noProof/>
              <w:kern w:val="2"/>
              <w:lang w:eastAsia="ru-RU"/>
              <w14:ligatures w14:val="standardContextual"/>
            </w:rPr>
          </w:pPr>
          <w:hyperlink w:anchor="_Toc222925516" w:history="1">
            <w:r w:rsidR="004A1166" w:rsidRPr="00936B03">
              <w:rPr>
                <w:rStyle w:val="aa"/>
                <w:rFonts w:eastAsia="Tahoma"/>
                <w:b/>
                <w:bCs/>
                <w:noProof/>
              </w:rPr>
              <w:t xml:space="preserve">Особенности </w:t>
            </w:r>
            <w:r w:rsidR="004A1166" w:rsidRPr="00936B03">
              <w:rPr>
                <w:rStyle w:val="aa"/>
                <w:b/>
                <w:noProof/>
              </w:rPr>
              <w:t>применения</w:t>
            </w:r>
            <w:r w:rsidR="004A1166" w:rsidRPr="00936B03">
              <w:rPr>
                <w:rStyle w:val="aa"/>
                <w:rFonts w:eastAsia="Tahoma"/>
                <w:b/>
                <w:bCs/>
                <w:noProof/>
              </w:rPr>
              <w:t xml:space="preserve">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_Toc222925516 \h </w:instrText>
            </w:r>
            <w:r w:rsidR="004A1166">
              <w:rPr>
                <w:noProof/>
                <w:webHidden/>
              </w:rPr>
            </w:r>
            <w:r w:rsidR="004A1166">
              <w:rPr>
                <w:noProof/>
                <w:webHidden/>
              </w:rPr>
              <w:fldChar w:fldCharType="separate"/>
            </w:r>
            <w:r w:rsidR="003E04A2">
              <w:rPr>
                <w:noProof/>
                <w:webHidden/>
              </w:rPr>
              <w:t>242</w:t>
            </w:r>
            <w:r w:rsidR="004A1166">
              <w:rPr>
                <w:noProof/>
                <w:webHidden/>
              </w:rPr>
              <w:fldChar w:fldCharType="end"/>
            </w:r>
          </w:hyperlink>
        </w:p>
        <w:p w14:paraId="1C3BB8BE" w14:textId="636DE33E" w:rsidR="004A1166" w:rsidRDefault="00890814">
          <w:pPr>
            <w:pStyle w:val="32"/>
            <w:rPr>
              <w:rFonts w:asciiTheme="minorHAnsi" w:eastAsiaTheme="minorEastAsia" w:hAnsiTheme="minorHAnsi" w:cstheme="minorBidi"/>
              <w:noProof/>
              <w:kern w:val="2"/>
              <w:lang w:eastAsia="ru-RU"/>
              <w14:ligatures w14:val="standardContextual"/>
            </w:rPr>
          </w:pPr>
          <w:hyperlink w:anchor="_Toc222925517"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_Toc222925517 \h </w:instrText>
            </w:r>
            <w:r w:rsidR="004A1166">
              <w:rPr>
                <w:noProof/>
                <w:webHidden/>
              </w:rPr>
            </w:r>
            <w:r w:rsidR="004A1166">
              <w:rPr>
                <w:noProof/>
                <w:webHidden/>
              </w:rPr>
              <w:fldChar w:fldCharType="separate"/>
            </w:r>
            <w:r w:rsidR="003E04A2">
              <w:rPr>
                <w:noProof/>
                <w:webHidden/>
              </w:rPr>
              <w:t>242</w:t>
            </w:r>
            <w:r w:rsidR="004A1166">
              <w:rPr>
                <w:noProof/>
                <w:webHidden/>
              </w:rPr>
              <w:fldChar w:fldCharType="end"/>
            </w:r>
          </w:hyperlink>
        </w:p>
        <w:p w14:paraId="3A2B0208" w14:textId="4ADA8AC4"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518" w:history="1">
            <w:r w:rsidR="004A1166" w:rsidRPr="00936B03">
              <w:rPr>
                <w:rStyle w:val="aa"/>
                <w:rFonts w:eastAsia="Times New Roman"/>
                <w:b/>
                <w:bCs/>
                <w:iCs/>
                <w:noProof/>
                <w:lang w:eastAsia="ru-RU"/>
              </w:rPr>
              <w:t>Статья 45. Р1.2. Зона рекреационного назначения. Лесопарковая зона.</w:t>
            </w:r>
            <w:r w:rsidR="004A1166">
              <w:rPr>
                <w:noProof/>
                <w:webHidden/>
              </w:rPr>
              <w:tab/>
            </w:r>
            <w:r w:rsidR="004A1166">
              <w:rPr>
                <w:noProof/>
                <w:webHidden/>
              </w:rPr>
              <w:fldChar w:fldCharType="begin"/>
            </w:r>
            <w:r w:rsidR="004A1166">
              <w:rPr>
                <w:noProof/>
                <w:webHidden/>
              </w:rPr>
              <w:instrText xml:space="preserve"> PAGEREF _Toc222925518 \h </w:instrText>
            </w:r>
            <w:r w:rsidR="004A1166">
              <w:rPr>
                <w:noProof/>
                <w:webHidden/>
              </w:rPr>
            </w:r>
            <w:r w:rsidR="004A1166">
              <w:rPr>
                <w:noProof/>
                <w:webHidden/>
              </w:rPr>
              <w:fldChar w:fldCharType="separate"/>
            </w:r>
            <w:r w:rsidR="003E04A2">
              <w:rPr>
                <w:noProof/>
                <w:webHidden/>
              </w:rPr>
              <w:t>243</w:t>
            </w:r>
            <w:r w:rsidR="004A1166">
              <w:rPr>
                <w:noProof/>
                <w:webHidden/>
              </w:rPr>
              <w:fldChar w:fldCharType="end"/>
            </w:r>
          </w:hyperlink>
        </w:p>
        <w:p w14:paraId="1EF9AF72" w14:textId="52D4B556" w:rsidR="004A1166" w:rsidRDefault="00890814">
          <w:pPr>
            <w:pStyle w:val="32"/>
            <w:rPr>
              <w:rFonts w:asciiTheme="minorHAnsi" w:eastAsiaTheme="minorEastAsia" w:hAnsiTheme="minorHAnsi" w:cstheme="minorBidi"/>
              <w:noProof/>
              <w:kern w:val="2"/>
              <w:lang w:eastAsia="ru-RU"/>
              <w14:ligatures w14:val="standardContextual"/>
            </w:rPr>
          </w:pPr>
          <w:hyperlink w:anchor="_Toc222925519"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_Toc222925519 \h </w:instrText>
            </w:r>
            <w:r w:rsidR="004A1166">
              <w:rPr>
                <w:noProof/>
                <w:webHidden/>
              </w:rPr>
            </w:r>
            <w:r w:rsidR="004A1166">
              <w:rPr>
                <w:noProof/>
                <w:webHidden/>
              </w:rPr>
              <w:fldChar w:fldCharType="separate"/>
            </w:r>
            <w:r w:rsidR="003E04A2">
              <w:rPr>
                <w:noProof/>
                <w:webHidden/>
              </w:rPr>
              <w:t>243</w:t>
            </w:r>
            <w:r w:rsidR="004A1166">
              <w:rPr>
                <w:noProof/>
                <w:webHidden/>
              </w:rPr>
              <w:fldChar w:fldCharType="end"/>
            </w:r>
          </w:hyperlink>
        </w:p>
        <w:p w14:paraId="6BCC6747" w14:textId="668495FC" w:rsidR="004A1166" w:rsidRDefault="00890814">
          <w:pPr>
            <w:pStyle w:val="32"/>
            <w:rPr>
              <w:rFonts w:asciiTheme="minorHAnsi" w:eastAsiaTheme="minorEastAsia" w:hAnsiTheme="minorHAnsi" w:cstheme="minorBidi"/>
              <w:noProof/>
              <w:kern w:val="2"/>
              <w:lang w:eastAsia="ru-RU"/>
              <w14:ligatures w14:val="standardContextual"/>
            </w:rPr>
          </w:pPr>
          <w:hyperlink w:anchor="_Toc222925520"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_Toc222925520 \h </w:instrText>
            </w:r>
            <w:r w:rsidR="004A1166">
              <w:rPr>
                <w:noProof/>
                <w:webHidden/>
              </w:rPr>
            </w:r>
            <w:r w:rsidR="004A1166">
              <w:rPr>
                <w:noProof/>
                <w:webHidden/>
              </w:rPr>
              <w:fldChar w:fldCharType="separate"/>
            </w:r>
            <w:r w:rsidR="003E04A2">
              <w:rPr>
                <w:noProof/>
                <w:webHidden/>
              </w:rPr>
              <w:t>247</w:t>
            </w:r>
            <w:r w:rsidR="004A1166">
              <w:rPr>
                <w:noProof/>
                <w:webHidden/>
              </w:rPr>
              <w:fldChar w:fldCharType="end"/>
            </w:r>
          </w:hyperlink>
        </w:p>
        <w:p w14:paraId="1BA2F7D8" w14:textId="0CCF57A8" w:rsidR="004A1166" w:rsidRDefault="00890814">
          <w:pPr>
            <w:pStyle w:val="32"/>
            <w:rPr>
              <w:rFonts w:asciiTheme="minorHAnsi" w:eastAsiaTheme="minorEastAsia" w:hAnsiTheme="minorHAnsi" w:cstheme="minorBidi"/>
              <w:noProof/>
              <w:kern w:val="2"/>
              <w:lang w:eastAsia="ru-RU"/>
              <w14:ligatures w14:val="standardContextual"/>
            </w:rPr>
          </w:pPr>
          <w:hyperlink w:anchor="_Toc222925521"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_Toc222925521 \h </w:instrText>
            </w:r>
            <w:r w:rsidR="004A1166">
              <w:rPr>
                <w:noProof/>
                <w:webHidden/>
              </w:rPr>
            </w:r>
            <w:r w:rsidR="004A1166">
              <w:rPr>
                <w:noProof/>
                <w:webHidden/>
              </w:rPr>
              <w:fldChar w:fldCharType="separate"/>
            </w:r>
            <w:r w:rsidR="003E04A2">
              <w:rPr>
                <w:noProof/>
                <w:webHidden/>
              </w:rPr>
              <w:t>247</w:t>
            </w:r>
            <w:r w:rsidR="004A1166">
              <w:rPr>
                <w:noProof/>
                <w:webHidden/>
              </w:rPr>
              <w:fldChar w:fldCharType="end"/>
            </w:r>
          </w:hyperlink>
        </w:p>
        <w:p w14:paraId="560AE66B" w14:textId="20968E02" w:rsidR="004A1166" w:rsidRDefault="00890814">
          <w:pPr>
            <w:pStyle w:val="32"/>
            <w:rPr>
              <w:rFonts w:asciiTheme="minorHAnsi" w:eastAsiaTheme="minorEastAsia" w:hAnsiTheme="minorHAnsi" w:cstheme="minorBidi"/>
              <w:noProof/>
              <w:kern w:val="2"/>
              <w:lang w:eastAsia="ru-RU"/>
              <w14:ligatures w14:val="standardContextual"/>
            </w:rPr>
          </w:pPr>
          <w:hyperlink w:anchor="_Toc222925522" w:history="1">
            <w:r w:rsidR="004A1166" w:rsidRPr="00936B03">
              <w:rPr>
                <w:rStyle w:val="aa"/>
                <w:rFonts w:eastAsia="Tahoma"/>
                <w:b/>
                <w:bCs/>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_Toc222925522 \h </w:instrText>
            </w:r>
            <w:r w:rsidR="004A1166">
              <w:rPr>
                <w:noProof/>
                <w:webHidden/>
              </w:rPr>
            </w:r>
            <w:r w:rsidR="004A1166">
              <w:rPr>
                <w:noProof/>
                <w:webHidden/>
              </w:rPr>
              <w:fldChar w:fldCharType="separate"/>
            </w:r>
            <w:r w:rsidR="003E04A2">
              <w:rPr>
                <w:noProof/>
                <w:webHidden/>
              </w:rPr>
              <w:t>247</w:t>
            </w:r>
            <w:r w:rsidR="004A1166">
              <w:rPr>
                <w:noProof/>
                <w:webHidden/>
              </w:rPr>
              <w:fldChar w:fldCharType="end"/>
            </w:r>
          </w:hyperlink>
        </w:p>
        <w:p w14:paraId="7B36859D" w14:textId="0C0158C1" w:rsidR="004A1166" w:rsidRDefault="00890814">
          <w:pPr>
            <w:pStyle w:val="32"/>
            <w:rPr>
              <w:rFonts w:asciiTheme="minorHAnsi" w:eastAsiaTheme="minorEastAsia" w:hAnsiTheme="minorHAnsi" w:cstheme="minorBidi"/>
              <w:noProof/>
              <w:kern w:val="2"/>
              <w:lang w:eastAsia="ru-RU"/>
              <w14:ligatures w14:val="standardContextual"/>
            </w:rPr>
          </w:pPr>
          <w:hyperlink w:anchor="_Toc222925523"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_Toc222925523 \h </w:instrText>
            </w:r>
            <w:r w:rsidR="004A1166">
              <w:rPr>
                <w:noProof/>
                <w:webHidden/>
              </w:rPr>
            </w:r>
            <w:r w:rsidR="004A1166">
              <w:rPr>
                <w:noProof/>
                <w:webHidden/>
              </w:rPr>
              <w:fldChar w:fldCharType="separate"/>
            </w:r>
            <w:r w:rsidR="003E04A2">
              <w:rPr>
                <w:noProof/>
                <w:webHidden/>
              </w:rPr>
              <w:t>248</w:t>
            </w:r>
            <w:r w:rsidR="004A1166">
              <w:rPr>
                <w:noProof/>
                <w:webHidden/>
              </w:rPr>
              <w:fldChar w:fldCharType="end"/>
            </w:r>
          </w:hyperlink>
        </w:p>
        <w:p w14:paraId="75B0C3B4" w14:textId="3CAB2D74"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524" w:history="1">
            <w:r w:rsidR="004A1166" w:rsidRPr="00936B03">
              <w:rPr>
                <w:rStyle w:val="aa"/>
                <w:rFonts w:eastAsia="Times New Roman"/>
                <w:b/>
                <w:bCs/>
                <w:iCs/>
                <w:noProof/>
                <w:lang w:eastAsia="ru-RU"/>
              </w:rPr>
              <w:t>Статья 46. Р1.3. Зоны рекреационного назначения. Зона природных ландшафтов</w:t>
            </w:r>
            <w:r w:rsidR="004A1166">
              <w:rPr>
                <w:noProof/>
                <w:webHidden/>
              </w:rPr>
              <w:tab/>
            </w:r>
            <w:r w:rsidR="004A1166">
              <w:rPr>
                <w:noProof/>
                <w:webHidden/>
              </w:rPr>
              <w:fldChar w:fldCharType="begin"/>
            </w:r>
            <w:r w:rsidR="004A1166">
              <w:rPr>
                <w:noProof/>
                <w:webHidden/>
              </w:rPr>
              <w:instrText xml:space="preserve"> PAGEREF _Toc222925524 \h </w:instrText>
            </w:r>
            <w:r w:rsidR="004A1166">
              <w:rPr>
                <w:noProof/>
                <w:webHidden/>
              </w:rPr>
            </w:r>
            <w:r w:rsidR="004A1166">
              <w:rPr>
                <w:noProof/>
                <w:webHidden/>
              </w:rPr>
              <w:fldChar w:fldCharType="separate"/>
            </w:r>
            <w:r w:rsidR="003E04A2">
              <w:rPr>
                <w:noProof/>
                <w:webHidden/>
              </w:rPr>
              <w:t>248</w:t>
            </w:r>
            <w:r w:rsidR="004A1166">
              <w:rPr>
                <w:noProof/>
                <w:webHidden/>
              </w:rPr>
              <w:fldChar w:fldCharType="end"/>
            </w:r>
          </w:hyperlink>
        </w:p>
        <w:p w14:paraId="1950D158" w14:textId="098EDBD7" w:rsidR="004A1166" w:rsidRDefault="00890814">
          <w:pPr>
            <w:pStyle w:val="32"/>
            <w:rPr>
              <w:rFonts w:asciiTheme="minorHAnsi" w:eastAsiaTheme="minorEastAsia" w:hAnsiTheme="minorHAnsi" w:cstheme="minorBidi"/>
              <w:noProof/>
              <w:kern w:val="2"/>
              <w:lang w:eastAsia="ru-RU"/>
              <w14:ligatures w14:val="standardContextual"/>
            </w:rPr>
          </w:pPr>
          <w:hyperlink w:anchor="_Toc222925525"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_Toc222925525 \h </w:instrText>
            </w:r>
            <w:r w:rsidR="004A1166">
              <w:rPr>
                <w:noProof/>
                <w:webHidden/>
              </w:rPr>
            </w:r>
            <w:r w:rsidR="004A1166">
              <w:rPr>
                <w:noProof/>
                <w:webHidden/>
              </w:rPr>
              <w:fldChar w:fldCharType="separate"/>
            </w:r>
            <w:r w:rsidR="003E04A2">
              <w:rPr>
                <w:noProof/>
                <w:webHidden/>
              </w:rPr>
              <w:t>248</w:t>
            </w:r>
            <w:r w:rsidR="004A1166">
              <w:rPr>
                <w:noProof/>
                <w:webHidden/>
              </w:rPr>
              <w:fldChar w:fldCharType="end"/>
            </w:r>
          </w:hyperlink>
        </w:p>
        <w:p w14:paraId="4C7BE7AC" w14:textId="026C0099" w:rsidR="004A1166" w:rsidRDefault="00890814">
          <w:pPr>
            <w:pStyle w:val="32"/>
            <w:rPr>
              <w:rFonts w:asciiTheme="minorHAnsi" w:eastAsiaTheme="minorEastAsia" w:hAnsiTheme="minorHAnsi" w:cstheme="minorBidi"/>
              <w:noProof/>
              <w:kern w:val="2"/>
              <w:lang w:eastAsia="ru-RU"/>
              <w14:ligatures w14:val="standardContextual"/>
            </w:rPr>
          </w:pPr>
          <w:hyperlink w:anchor="_Toc222925526"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_Toc222925526 \h </w:instrText>
            </w:r>
            <w:r w:rsidR="004A1166">
              <w:rPr>
                <w:noProof/>
                <w:webHidden/>
              </w:rPr>
            </w:r>
            <w:r w:rsidR="004A1166">
              <w:rPr>
                <w:noProof/>
                <w:webHidden/>
              </w:rPr>
              <w:fldChar w:fldCharType="separate"/>
            </w:r>
            <w:r w:rsidR="003E04A2">
              <w:rPr>
                <w:noProof/>
                <w:webHidden/>
              </w:rPr>
              <w:t>252</w:t>
            </w:r>
            <w:r w:rsidR="004A1166">
              <w:rPr>
                <w:noProof/>
                <w:webHidden/>
              </w:rPr>
              <w:fldChar w:fldCharType="end"/>
            </w:r>
          </w:hyperlink>
        </w:p>
        <w:p w14:paraId="48738EFF" w14:textId="6561BAB9" w:rsidR="004A1166" w:rsidRDefault="00890814">
          <w:pPr>
            <w:pStyle w:val="32"/>
            <w:rPr>
              <w:rFonts w:asciiTheme="minorHAnsi" w:eastAsiaTheme="minorEastAsia" w:hAnsiTheme="minorHAnsi" w:cstheme="minorBidi"/>
              <w:noProof/>
              <w:kern w:val="2"/>
              <w:lang w:eastAsia="ru-RU"/>
              <w14:ligatures w14:val="standardContextual"/>
            </w:rPr>
          </w:pPr>
          <w:hyperlink w:anchor="_Toc222925527"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_Toc222925527 \h </w:instrText>
            </w:r>
            <w:r w:rsidR="004A1166">
              <w:rPr>
                <w:noProof/>
                <w:webHidden/>
              </w:rPr>
            </w:r>
            <w:r w:rsidR="004A1166">
              <w:rPr>
                <w:noProof/>
                <w:webHidden/>
              </w:rPr>
              <w:fldChar w:fldCharType="separate"/>
            </w:r>
            <w:r w:rsidR="003E04A2">
              <w:rPr>
                <w:noProof/>
                <w:webHidden/>
              </w:rPr>
              <w:t>252</w:t>
            </w:r>
            <w:r w:rsidR="004A1166">
              <w:rPr>
                <w:noProof/>
                <w:webHidden/>
              </w:rPr>
              <w:fldChar w:fldCharType="end"/>
            </w:r>
          </w:hyperlink>
        </w:p>
        <w:p w14:paraId="14419A7D" w14:textId="07653399" w:rsidR="004A1166" w:rsidRDefault="00890814">
          <w:pPr>
            <w:pStyle w:val="32"/>
            <w:rPr>
              <w:rFonts w:asciiTheme="minorHAnsi" w:eastAsiaTheme="minorEastAsia" w:hAnsiTheme="minorHAnsi" w:cstheme="minorBidi"/>
              <w:noProof/>
              <w:kern w:val="2"/>
              <w:lang w:eastAsia="ru-RU"/>
              <w14:ligatures w14:val="standardContextual"/>
            </w:rPr>
          </w:pPr>
          <w:hyperlink w:anchor="_Toc222925528" w:history="1">
            <w:r w:rsidR="004A1166" w:rsidRPr="00936B03">
              <w:rPr>
                <w:rStyle w:val="aa"/>
                <w:rFonts w:eastAsia="Tahoma"/>
                <w:b/>
                <w:bCs/>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_Toc222925528 \h </w:instrText>
            </w:r>
            <w:r w:rsidR="004A1166">
              <w:rPr>
                <w:noProof/>
                <w:webHidden/>
              </w:rPr>
            </w:r>
            <w:r w:rsidR="004A1166">
              <w:rPr>
                <w:noProof/>
                <w:webHidden/>
              </w:rPr>
              <w:fldChar w:fldCharType="separate"/>
            </w:r>
            <w:r w:rsidR="003E04A2">
              <w:rPr>
                <w:noProof/>
                <w:webHidden/>
              </w:rPr>
              <w:t>252</w:t>
            </w:r>
            <w:r w:rsidR="004A1166">
              <w:rPr>
                <w:noProof/>
                <w:webHidden/>
              </w:rPr>
              <w:fldChar w:fldCharType="end"/>
            </w:r>
          </w:hyperlink>
        </w:p>
        <w:p w14:paraId="33D07CAF" w14:textId="520B643E" w:rsidR="004A1166" w:rsidRDefault="00890814">
          <w:pPr>
            <w:pStyle w:val="32"/>
            <w:rPr>
              <w:rFonts w:asciiTheme="minorHAnsi" w:eastAsiaTheme="minorEastAsia" w:hAnsiTheme="minorHAnsi" w:cstheme="minorBidi"/>
              <w:noProof/>
              <w:kern w:val="2"/>
              <w:lang w:eastAsia="ru-RU"/>
              <w14:ligatures w14:val="standardContextual"/>
            </w:rPr>
          </w:pPr>
          <w:hyperlink w:anchor="_Toc222925529"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_Toc222925529 \h </w:instrText>
            </w:r>
            <w:r w:rsidR="004A1166">
              <w:rPr>
                <w:noProof/>
                <w:webHidden/>
              </w:rPr>
            </w:r>
            <w:r w:rsidR="004A1166">
              <w:rPr>
                <w:noProof/>
                <w:webHidden/>
              </w:rPr>
              <w:fldChar w:fldCharType="separate"/>
            </w:r>
            <w:r w:rsidR="003E04A2">
              <w:rPr>
                <w:noProof/>
                <w:webHidden/>
              </w:rPr>
              <w:t>253</w:t>
            </w:r>
            <w:r w:rsidR="004A1166">
              <w:rPr>
                <w:noProof/>
                <w:webHidden/>
              </w:rPr>
              <w:fldChar w:fldCharType="end"/>
            </w:r>
          </w:hyperlink>
        </w:p>
        <w:p w14:paraId="604C2628" w14:textId="2C90CA75"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530" w:history="1">
            <w:r w:rsidR="004A1166" w:rsidRPr="00936B03">
              <w:rPr>
                <w:rStyle w:val="aa"/>
                <w:rFonts w:eastAsia="Times New Roman"/>
                <w:b/>
                <w:bCs/>
                <w:iCs/>
                <w:noProof/>
                <w:lang w:eastAsia="ru-RU"/>
              </w:rPr>
              <w:t>Статья 47. Р2. Зона тематических парков</w:t>
            </w:r>
            <w:r w:rsidR="004A1166">
              <w:rPr>
                <w:noProof/>
                <w:webHidden/>
              </w:rPr>
              <w:tab/>
            </w:r>
            <w:r w:rsidR="004A1166">
              <w:rPr>
                <w:noProof/>
                <w:webHidden/>
              </w:rPr>
              <w:fldChar w:fldCharType="begin"/>
            </w:r>
            <w:r w:rsidR="004A1166">
              <w:rPr>
                <w:noProof/>
                <w:webHidden/>
              </w:rPr>
              <w:instrText xml:space="preserve"> PAGEREF _Toc222925530 \h </w:instrText>
            </w:r>
            <w:r w:rsidR="004A1166">
              <w:rPr>
                <w:noProof/>
                <w:webHidden/>
              </w:rPr>
            </w:r>
            <w:r w:rsidR="004A1166">
              <w:rPr>
                <w:noProof/>
                <w:webHidden/>
              </w:rPr>
              <w:fldChar w:fldCharType="separate"/>
            </w:r>
            <w:r w:rsidR="003E04A2">
              <w:rPr>
                <w:noProof/>
                <w:webHidden/>
              </w:rPr>
              <w:t>253</w:t>
            </w:r>
            <w:r w:rsidR="004A1166">
              <w:rPr>
                <w:noProof/>
                <w:webHidden/>
              </w:rPr>
              <w:fldChar w:fldCharType="end"/>
            </w:r>
          </w:hyperlink>
        </w:p>
        <w:p w14:paraId="6460AB8A" w14:textId="0DC894F1" w:rsidR="004A1166" w:rsidRDefault="00890814">
          <w:pPr>
            <w:pStyle w:val="32"/>
            <w:rPr>
              <w:rFonts w:asciiTheme="minorHAnsi" w:eastAsiaTheme="minorEastAsia" w:hAnsiTheme="minorHAnsi" w:cstheme="minorBidi"/>
              <w:noProof/>
              <w:kern w:val="2"/>
              <w:lang w:eastAsia="ru-RU"/>
              <w14:ligatures w14:val="standardContextual"/>
            </w:rPr>
          </w:pPr>
          <w:hyperlink w:anchor="_Toc222925531"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_Toc222925531 \h </w:instrText>
            </w:r>
            <w:r w:rsidR="004A1166">
              <w:rPr>
                <w:noProof/>
                <w:webHidden/>
              </w:rPr>
            </w:r>
            <w:r w:rsidR="004A1166">
              <w:rPr>
                <w:noProof/>
                <w:webHidden/>
              </w:rPr>
              <w:fldChar w:fldCharType="separate"/>
            </w:r>
            <w:r w:rsidR="003E04A2">
              <w:rPr>
                <w:noProof/>
                <w:webHidden/>
              </w:rPr>
              <w:t>253</w:t>
            </w:r>
            <w:r w:rsidR="004A1166">
              <w:rPr>
                <w:noProof/>
                <w:webHidden/>
              </w:rPr>
              <w:fldChar w:fldCharType="end"/>
            </w:r>
          </w:hyperlink>
        </w:p>
        <w:p w14:paraId="6BA1B342" w14:textId="0E790041" w:rsidR="004A1166" w:rsidRDefault="00890814">
          <w:pPr>
            <w:pStyle w:val="32"/>
            <w:rPr>
              <w:rFonts w:asciiTheme="minorHAnsi" w:eastAsiaTheme="minorEastAsia" w:hAnsiTheme="minorHAnsi" w:cstheme="minorBidi"/>
              <w:noProof/>
              <w:kern w:val="2"/>
              <w:lang w:eastAsia="ru-RU"/>
              <w14:ligatures w14:val="standardContextual"/>
            </w:rPr>
          </w:pPr>
          <w:hyperlink w:anchor="_Toc222925532"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_Toc222925532 \h </w:instrText>
            </w:r>
            <w:r w:rsidR="004A1166">
              <w:rPr>
                <w:noProof/>
                <w:webHidden/>
              </w:rPr>
            </w:r>
            <w:r w:rsidR="004A1166">
              <w:rPr>
                <w:noProof/>
                <w:webHidden/>
              </w:rPr>
              <w:fldChar w:fldCharType="separate"/>
            </w:r>
            <w:r w:rsidR="003E04A2">
              <w:rPr>
                <w:noProof/>
                <w:webHidden/>
              </w:rPr>
              <w:t>260</w:t>
            </w:r>
            <w:r w:rsidR="004A1166">
              <w:rPr>
                <w:noProof/>
                <w:webHidden/>
              </w:rPr>
              <w:fldChar w:fldCharType="end"/>
            </w:r>
          </w:hyperlink>
        </w:p>
        <w:p w14:paraId="3566DAEC" w14:textId="781E1B1D" w:rsidR="004A1166" w:rsidRDefault="00890814">
          <w:pPr>
            <w:pStyle w:val="32"/>
            <w:rPr>
              <w:rFonts w:asciiTheme="minorHAnsi" w:eastAsiaTheme="minorEastAsia" w:hAnsiTheme="minorHAnsi" w:cstheme="minorBidi"/>
              <w:noProof/>
              <w:kern w:val="2"/>
              <w:lang w:eastAsia="ru-RU"/>
              <w14:ligatures w14:val="standardContextual"/>
            </w:rPr>
          </w:pPr>
          <w:hyperlink w:anchor="_Toc222925533"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_Toc222925533 \h </w:instrText>
            </w:r>
            <w:r w:rsidR="004A1166">
              <w:rPr>
                <w:noProof/>
                <w:webHidden/>
              </w:rPr>
            </w:r>
            <w:r w:rsidR="004A1166">
              <w:rPr>
                <w:noProof/>
                <w:webHidden/>
              </w:rPr>
              <w:fldChar w:fldCharType="separate"/>
            </w:r>
            <w:r w:rsidR="003E04A2">
              <w:rPr>
                <w:noProof/>
                <w:webHidden/>
              </w:rPr>
              <w:t>260</w:t>
            </w:r>
            <w:r w:rsidR="004A1166">
              <w:rPr>
                <w:noProof/>
                <w:webHidden/>
              </w:rPr>
              <w:fldChar w:fldCharType="end"/>
            </w:r>
          </w:hyperlink>
        </w:p>
        <w:p w14:paraId="45E95199" w14:textId="2E74F94F" w:rsidR="004A1166" w:rsidRDefault="00890814">
          <w:pPr>
            <w:pStyle w:val="32"/>
            <w:rPr>
              <w:rFonts w:asciiTheme="minorHAnsi" w:eastAsiaTheme="minorEastAsia" w:hAnsiTheme="minorHAnsi" w:cstheme="minorBidi"/>
              <w:noProof/>
              <w:kern w:val="2"/>
              <w:lang w:eastAsia="ru-RU"/>
              <w14:ligatures w14:val="standardContextual"/>
            </w:rPr>
          </w:pPr>
          <w:hyperlink w:anchor="_Toc222925534" w:history="1">
            <w:r w:rsidR="004A1166" w:rsidRPr="00936B03">
              <w:rPr>
                <w:rStyle w:val="aa"/>
                <w:rFonts w:eastAsia="Tahoma"/>
                <w:b/>
                <w:bCs/>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_Toc222925534 \h </w:instrText>
            </w:r>
            <w:r w:rsidR="004A1166">
              <w:rPr>
                <w:noProof/>
                <w:webHidden/>
              </w:rPr>
            </w:r>
            <w:r w:rsidR="004A1166">
              <w:rPr>
                <w:noProof/>
                <w:webHidden/>
              </w:rPr>
              <w:fldChar w:fldCharType="separate"/>
            </w:r>
            <w:r w:rsidR="003E04A2">
              <w:rPr>
                <w:noProof/>
                <w:webHidden/>
              </w:rPr>
              <w:t>260</w:t>
            </w:r>
            <w:r w:rsidR="004A1166">
              <w:rPr>
                <w:noProof/>
                <w:webHidden/>
              </w:rPr>
              <w:fldChar w:fldCharType="end"/>
            </w:r>
          </w:hyperlink>
        </w:p>
        <w:p w14:paraId="22EC2776" w14:textId="39C0927D" w:rsidR="004A1166" w:rsidRDefault="00890814">
          <w:pPr>
            <w:pStyle w:val="32"/>
            <w:rPr>
              <w:rFonts w:asciiTheme="minorHAnsi" w:eastAsiaTheme="minorEastAsia" w:hAnsiTheme="minorHAnsi" w:cstheme="minorBidi"/>
              <w:noProof/>
              <w:kern w:val="2"/>
              <w:lang w:eastAsia="ru-RU"/>
              <w14:ligatures w14:val="standardContextual"/>
            </w:rPr>
          </w:pPr>
          <w:hyperlink w:anchor="_Toc222925535"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_Toc222925535 \h </w:instrText>
            </w:r>
            <w:r w:rsidR="004A1166">
              <w:rPr>
                <w:noProof/>
                <w:webHidden/>
              </w:rPr>
            </w:r>
            <w:r w:rsidR="004A1166">
              <w:rPr>
                <w:noProof/>
                <w:webHidden/>
              </w:rPr>
              <w:fldChar w:fldCharType="separate"/>
            </w:r>
            <w:r w:rsidR="003E04A2">
              <w:rPr>
                <w:noProof/>
                <w:webHidden/>
              </w:rPr>
              <w:t>260</w:t>
            </w:r>
            <w:r w:rsidR="004A1166">
              <w:rPr>
                <w:noProof/>
                <w:webHidden/>
              </w:rPr>
              <w:fldChar w:fldCharType="end"/>
            </w:r>
          </w:hyperlink>
        </w:p>
        <w:p w14:paraId="58B29B47" w14:textId="1420B4AA"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536" w:history="1">
            <w:r w:rsidR="004A1166" w:rsidRPr="00936B03">
              <w:rPr>
                <w:rStyle w:val="aa"/>
                <w:rFonts w:eastAsia="Times New Roman"/>
                <w:b/>
                <w:bCs/>
                <w:iCs/>
                <w:noProof/>
                <w:lang w:eastAsia="ru-RU"/>
              </w:rPr>
              <w:t>Статья 48. ЗО1. Зона отдыха</w:t>
            </w:r>
            <w:r w:rsidR="004A1166">
              <w:rPr>
                <w:noProof/>
                <w:webHidden/>
              </w:rPr>
              <w:tab/>
            </w:r>
            <w:r w:rsidR="004A1166">
              <w:rPr>
                <w:noProof/>
                <w:webHidden/>
              </w:rPr>
              <w:fldChar w:fldCharType="begin"/>
            </w:r>
            <w:r w:rsidR="004A1166">
              <w:rPr>
                <w:noProof/>
                <w:webHidden/>
              </w:rPr>
              <w:instrText xml:space="preserve"> PAGEREF _Toc222925536 \h </w:instrText>
            </w:r>
            <w:r w:rsidR="004A1166">
              <w:rPr>
                <w:noProof/>
                <w:webHidden/>
              </w:rPr>
            </w:r>
            <w:r w:rsidR="004A1166">
              <w:rPr>
                <w:noProof/>
                <w:webHidden/>
              </w:rPr>
              <w:fldChar w:fldCharType="separate"/>
            </w:r>
            <w:r w:rsidR="003E04A2">
              <w:rPr>
                <w:noProof/>
                <w:webHidden/>
              </w:rPr>
              <w:t>260</w:t>
            </w:r>
            <w:r w:rsidR="004A1166">
              <w:rPr>
                <w:noProof/>
                <w:webHidden/>
              </w:rPr>
              <w:fldChar w:fldCharType="end"/>
            </w:r>
          </w:hyperlink>
        </w:p>
        <w:p w14:paraId="56FBE296" w14:textId="6033A7FA" w:rsidR="004A1166" w:rsidRDefault="00890814">
          <w:pPr>
            <w:pStyle w:val="32"/>
            <w:rPr>
              <w:rFonts w:asciiTheme="minorHAnsi" w:eastAsiaTheme="minorEastAsia" w:hAnsiTheme="minorHAnsi" w:cstheme="minorBidi"/>
              <w:noProof/>
              <w:kern w:val="2"/>
              <w:lang w:eastAsia="ru-RU"/>
              <w14:ligatures w14:val="standardContextual"/>
            </w:rPr>
          </w:pPr>
          <w:hyperlink w:anchor="_Toc222925537"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_Toc222925537 \h </w:instrText>
            </w:r>
            <w:r w:rsidR="004A1166">
              <w:rPr>
                <w:noProof/>
                <w:webHidden/>
              </w:rPr>
            </w:r>
            <w:r w:rsidR="004A1166">
              <w:rPr>
                <w:noProof/>
                <w:webHidden/>
              </w:rPr>
              <w:fldChar w:fldCharType="separate"/>
            </w:r>
            <w:r w:rsidR="003E04A2">
              <w:rPr>
                <w:noProof/>
                <w:webHidden/>
              </w:rPr>
              <w:t>261</w:t>
            </w:r>
            <w:r w:rsidR="004A1166">
              <w:rPr>
                <w:noProof/>
                <w:webHidden/>
              </w:rPr>
              <w:fldChar w:fldCharType="end"/>
            </w:r>
          </w:hyperlink>
        </w:p>
        <w:p w14:paraId="18306EA2" w14:textId="3B4E0FBA" w:rsidR="004A1166" w:rsidRDefault="00890814">
          <w:pPr>
            <w:pStyle w:val="32"/>
            <w:rPr>
              <w:rFonts w:asciiTheme="minorHAnsi" w:eastAsiaTheme="minorEastAsia" w:hAnsiTheme="minorHAnsi" w:cstheme="minorBidi"/>
              <w:noProof/>
              <w:kern w:val="2"/>
              <w:lang w:eastAsia="ru-RU"/>
              <w14:ligatures w14:val="standardContextual"/>
            </w:rPr>
          </w:pPr>
          <w:hyperlink w:anchor="_Toc222925538"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_Toc222925538 \h </w:instrText>
            </w:r>
            <w:r w:rsidR="004A1166">
              <w:rPr>
                <w:noProof/>
                <w:webHidden/>
              </w:rPr>
            </w:r>
            <w:r w:rsidR="004A1166">
              <w:rPr>
                <w:noProof/>
                <w:webHidden/>
              </w:rPr>
              <w:fldChar w:fldCharType="separate"/>
            </w:r>
            <w:r w:rsidR="003E04A2">
              <w:rPr>
                <w:noProof/>
                <w:webHidden/>
              </w:rPr>
              <w:t>269</w:t>
            </w:r>
            <w:r w:rsidR="004A1166">
              <w:rPr>
                <w:noProof/>
                <w:webHidden/>
              </w:rPr>
              <w:fldChar w:fldCharType="end"/>
            </w:r>
          </w:hyperlink>
        </w:p>
        <w:p w14:paraId="15110409" w14:textId="659836E0" w:rsidR="004A1166" w:rsidRDefault="00890814">
          <w:pPr>
            <w:pStyle w:val="32"/>
            <w:rPr>
              <w:rFonts w:asciiTheme="minorHAnsi" w:eastAsiaTheme="minorEastAsia" w:hAnsiTheme="minorHAnsi" w:cstheme="minorBidi"/>
              <w:noProof/>
              <w:kern w:val="2"/>
              <w:lang w:eastAsia="ru-RU"/>
              <w14:ligatures w14:val="standardContextual"/>
            </w:rPr>
          </w:pPr>
          <w:hyperlink w:anchor="_Toc222925539"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_Toc222925539 \h </w:instrText>
            </w:r>
            <w:r w:rsidR="004A1166">
              <w:rPr>
                <w:noProof/>
                <w:webHidden/>
              </w:rPr>
            </w:r>
            <w:r w:rsidR="004A1166">
              <w:rPr>
                <w:noProof/>
                <w:webHidden/>
              </w:rPr>
              <w:fldChar w:fldCharType="separate"/>
            </w:r>
            <w:r w:rsidR="003E04A2">
              <w:rPr>
                <w:noProof/>
                <w:webHidden/>
              </w:rPr>
              <w:t>270</w:t>
            </w:r>
            <w:r w:rsidR="004A1166">
              <w:rPr>
                <w:noProof/>
                <w:webHidden/>
              </w:rPr>
              <w:fldChar w:fldCharType="end"/>
            </w:r>
          </w:hyperlink>
        </w:p>
        <w:p w14:paraId="48D4962D" w14:textId="52057D2C" w:rsidR="004A1166" w:rsidRDefault="00890814">
          <w:pPr>
            <w:pStyle w:val="32"/>
            <w:rPr>
              <w:rFonts w:asciiTheme="minorHAnsi" w:eastAsiaTheme="minorEastAsia" w:hAnsiTheme="minorHAnsi" w:cstheme="minorBidi"/>
              <w:noProof/>
              <w:kern w:val="2"/>
              <w:lang w:eastAsia="ru-RU"/>
              <w14:ligatures w14:val="standardContextual"/>
            </w:rPr>
          </w:pPr>
          <w:hyperlink w:anchor="_Toc222925540" w:history="1">
            <w:r w:rsidR="004A1166" w:rsidRPr="00936B03">
              <w:rPr>
                <w:rStyle w:val="aa"/>
                <w:b/>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_Toc222925540 \h </w:instrText>
            </w:r>
            <w:r w:rsidR="004A1166">
              <w:rPr>
                <w:noProof/>
                <w:webHidden/>
              </w:rPr>
            </w:r>
            <w:r w:rsidR="004A1166">
              <w:rPr>
                <w:noProof/>
                <w:webHidden/>
              </w:rPr>
              <w:fldChar w:fldCharType="separate"/>
            </w:r>
            <w:r w:rsidR="003E04A2">
              <w:rPr>
                <w:noProof/>
                <w:webHidden/>
              </w:rPr>
              <w:t>270</w:t>
            </w:r>
            <w:r w:rsidR="004A1166">
              <w:rPr>
                <w:noProof/>
                <w:webHidden/>
              </w:rPr>
              <w:fldChar w:fldCharType="end"/>
            </w:r>
          </w:hyperlink>
        </w:p>
        <w:p w14:paraId="1E920C13" w14:textId="0A0DC8AA" w:rsidR="004A1166" w:rsidRDefault="00890814">
          <w:pPr>
            <w:pStyle w:val="32"/>
            <w:rPr>
              <w:rFonts w:asciiTheme="minorHAnsi" w:eastAsiaTheme="minorEastAsia" w:hAnsiTheme="minorHAnsi" w:cstheme="minorBidi"/>
              <w:noProof/>
              <w:kern w:val="2"/>
              <w:lang w:eastAsia="ru-RU"/>
              <w14:ligatures w14:val="standardContextual"/>
            </w:rPr>
          </w:pPr>
          <w:hyperlink w:anchor="_Toc222925541"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_Toc222925541 \h </w:instrText>
            </w:r>
            <w:r w:rsidR="004A1166">
              <w:rPr>
                <w:noProof/>
                <w:webHidden/>
              </w:rPr>
            </w:r>
            <w:r w:rsidR="004A1166">
              <w:rPr>
                <w:noProof/>
                <w:webHidden/>
              </w:rPr>
              <w:fldChar w:fldCharType="separate"/>
            </w:r>
            <w:r w:rsidR="003E04A2">
              <w:rPr>
                <w:noProof/>
                <w:webHidden/>
              </w:rPr>
              <w:t>271</w:t>
            </w:r>
            <w:r w:rsidR="004A1166">
              <w:rPr>
                <w:noProof/>
                <w:webHidden/>
              </w:rPr>
              <w:fldChar w:fldCharType="end"/>
            </w:r>
          </w:hyperlink>
        </w:p>
        <w:p w14:paraId="63E5F291" w14:textId="6D8EFFC9"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542" w:history="1">
            <w:r w:rsidR="004A1166" w:rsidRPr="00936B03">
              <w:rPr>
                <w:rStyle w:val="aa"/>
                <w:rFonts w:eastAsia="Times New Roman"/>
                <w:b/>
                <w:bCs/>
                <w:iCs/>
                <w:noProof/>
                <w:lang w:eastAsia="ru-RU"/>
              </w:rPr>
              <w:t>Статья 49. ЗО1.1. Зона отдыха. Пляжи</w:t>
            </w:r>
            <w:r w:rsidR="004A1166">
              <w:rPr>
                <w:noProof/>
                <w:webHidden/>
              </w:rPr>
              <w:tab/>
            </w:r>
            <w:r w:rsidR="004A1166">
              <w:rPr>
                <w:noProof/>
                <w:webHidden/>
              </w:rPr>
              <w:fldChar w:fldCharType="begin"/>
            </w:r>
            <w:r w:rsidR="004A1166">
              <w:rPr>
                <w:noProof/>
                <w:webHidden/>
              </w:rPr>
              <w:instrText xml:space="preserve"> PAGEREF _Toc222925542 \h </w:instrText>
            </w:r>
            <w:r w:rsidR="004A1166">
              <w:rPr>
                <w:noProof/>
                <w:webHidden/>
              </w:rPr>
            </w:r>
            <w:r w:rsidR="004A1166">
              <w:rPr>
                <w:noProof/>
                <w:webHidden/>
              </w:rPr>
              <w:fldChar w:fldCharType="separate"/>
            </w:r>
            <w:r w:rsidR="003E04A2">
              <w:rPr>
                <w:noProof/>
                <w:webHidden/>
              </w:rPr>
              <w:t>271</w:t>
            </w:r>
            <w:r w:rsidR="004A1166">
              <w:rPr>
                <w:noProof/>
                <w:webHidden/>
              </w:rPr>
              <w:fldChar w:fldCharType="end"/>
            </w:r>
          </w:hyperlink>
        </w:p>
        <w:p w14:paraId="07979153" w14:textId="33E3B014" w:rsidR="004A1166" w:rsidRDefault="00890814">
          <w:pPr>
            <w:pStyle w:val="32"/>
            <w:rPr>
              <w:rFonts w:asciiTheme="minorHAnsi" w:eastAsiaTheme="minorEastAsia" w:hAnsiTheme="minorHAnsi" w:cstheme="minorBidi"/>
              <w:noProof/>
              <w:kern w:val="2"/>
              <w:lang w:eastAsia="ru-RU"/>
              <w14:ligatures w14:val="standardContextual"/>
            </w:rPr>
          </w:pPr>
          <w:hyperlink w:anchor="_Toc222925543"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_Toc222925543 \h </w:instrText>
            </w:r>
            <w:r w:rsidR="004A1166">
              <w:rPr>
                <w:noProof/>
                <w:webHidden/>
              </w:rPr>
            </w:r>
            <w:r w:rsidR="004A1166">
              <w:rPr>
                <w:noProof/>
                <w:webHidden/>
              </w:rPr>
              <w:fldChar w:fldCharType="separate"/>
            </w:r>
            <w:r w:rsidR="003E04A2">
              <w:rPr>
                <w:noProof/>
                <w:webHidden/>
              </w:rPr>
              <w:t>271</w:t>
            </w:r>
            <w:r w:rsidR="004A1166">
              <w:rPr>
                <w:noProof/>
                <w:webHidden/>
              </w:rPr>
              <w:fldChar w:fldCharType="end"/>
            </w:r>
          </w:hyperlink>
        </w:p>
        <w:p w14:paraId="5CAEDF2A" w14:textId="71A0F843" w:rsidR="004A1166" w:rsidRDefault="00890814">
          <w:pPr>
            <w:pStyle w:val="32"/>
            <w:rPr>
              <w:rFonts w:asciiTheme="minorHAnsi" w:eastAsiaTheme="minorEastAsia" w:hAnsiTheme="minorHAnsi" w:cstheme="minorBidi"/>
              <w:noProof/>
              <w:kern w:val="2"/>
              <w:lang w:eastAsia="ru-RU"/>
              <w14:ligatures w14:val="standardContextual"/>
            </w:rPr>
          </w:pPr>
          <w:hyperlink w:anchor="_Toc222925544"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_Toc222925544 \h </w:instrText>
            </w:r>
            <w:r w:rsidR="004A1166">
              <w:rPr>
                <w:noProof/>
                <w:webHidden/>
              </w:rPr>
            </w:r>
            <w:r w:rsidR="004A1166">
              <w:rPr>
                <w:noProof/>
                <w:webHidden/>
              </w:rPr>
              <w:fldChar w:fldCharType="separate"/>
            </w:r>
            <w:r w:rsidR="003E04A2">
              <w:rPr>
                <w:noProof/>
                <w:webHidden/>
              </w:rPr>
              <w:t>275</w:t>
            </w:r>
            <w:r w:rsidR="004A1166">
              <w:rPr>
                <w:noProof/>
                <w:webHidden/>
              </w:rPr>
              <w:fldChar w:fldCharType="end"/>
            </w:r>
          </w:hyperlink>
        </w:p>
        <w:p w14:paraId="3BB42912" w14:textId="719A0125" w:rsidR="004A1166" w:rsidRDefault="00890814">
          <w:pPr>
            <w:pStyle w:val="32"/>
            <w:rPr>
              <w:rFonts w:asciiTheme="minorHAnsi" w:eastAsiaTheme="minorEastAsia" w:hAnsiTheme="minorHAnsi" w:cstheme="minorBidi"/>
              <w:noProof/>
              <w:kern w:val="2"/>
              <w:lang w:eastAsia="ru-RU"/>
              <w14:ligatures w14:val="standardContextual"/>
            </w:rPr>
          </w:pPr>
          <w:hyperlink w:anchor="_Toc222925545"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_Toc222925545 \h </w:instrText>
            </w:r>
            <w:r w:rsidR="004A1166">
              <w:rPr>
                <w:noProof/>
                <w:webHidden/>
              </w:rPr>
            </w:r>
            <w:r w:rsidR="004A1166">
              <w:rPr>
                <w:noProof/>
                <w:webHidden/>
              </w:rPr>
              <w:fldChar w:fldCharType="separate"/>
            </w:r>
            <w:r w:rsidR="003E04A2">
              <w:rPr>
                <w:noProof/>
                <w:webHidden/>
              </w:rPr>
              <w:t>275</w:t>
            </w:r>
            <w:r w:rsidR="004A1166">
              <w:rPr>
                <w:noProof/>
                <w:webHidden/>
              </w:rPr>
              <w:fldChar w:fldCharType="end"/>
            </w:r>
          </w:hyperlink>
        </w:p>
        <w:p w14:paraId="09987714" w14:textId="519C9CC2" w:rsidR="004A1166" w:rsidRDefault="00890814">
          <w:pPr>
            <w:pStyle w:val="32"/>
            <w:rPr>
              <w:rFonts w:asciiTheme="minorHAnsi" w:eastAsiaTheme="minorEastAsia" w:hAnsiTheme="minorHAnsi" w:cstheme="minorBidi"/>
              <w:noProof/>
              <w:kern w:val="2"/>
              <w:lang w:eastAsia="ru-RU"/>
              <w14:ligatures w14:val="standardContextual"/>
            </w:rPr>
          </w:pPr>
          <w:hyperlink w:anchor="_Toc222925546" w:history="1">
            <w:r w:rsidR="004A1166" w:rsidRPr="00936B03">
              <w:rPr>
                <w:rStyle w:val="aa"/>
                <w:b/>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_Toc222925546 \h </w:instrText>
            </w:r>
            <w:r w:rsidR="004A1166">
              <w:rPr>
                <w:noProof/>
                <w:webHidden/>
              </w:rPr>
            </w:r>
            <w:r w:rsidR="004A1166">
              <w:rPr>
                <w:noProof/>
                <w:webHidden/>
              </w:rPr>
              <w:fldChar w:fldCharType="separate"/>
            </w:r>
            <w:r w:rsidR="003E04A2">
              <w:rPr>
                <w:noProof/>
                <w:webHidden/>
              </w:rPr>
              <w:t>277</w:t>
            </w:r>
            <w:r w:rsidR="004A1166">
              <w:rPr>
                <w:noProof/>
                <w:webHidden/>
              </w:rPr>
              <w:fldChar w:fldCharType="end"/>
            </w:r>
          </w:hyperlink>
        </w:p>
        <w:p w14:paraId="391CDE15" w14:textId="4BD13254" w:rsidR="004A1166" w:rsidRDefault="00890814">
          <w:pPr>
            <w:pStyle w:val="32"/>
            <w:rPr>
              <w:rFonts w:asciiTheme="minorHAnsi" w:eastAsiaTheme="minorEastAsia" w:hAnsiTheme="minorHAnsi" w:cstheme="minorBidi"/>
              <w:noProof/>
              <w:kern w:val="2"/>
              <w:lang w:eastAsia="ru-RU"/>
              <w14:ligatures w14:val="standardContextual"/>
            </w:rPr>
          </w:pPr>
          <w:hyperlink w:anchor="_Toc222925547"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_Toc222925547 \h </w:instrText>
            </w:r>
            <w:r w:rsidR="004A1166">
              <w:rPr>
                <w:noProof/>
                <w:webHidden/>
              </w:rPr>
            </w:r>
            <w:r w:rsidR="004A1166">
              <w:rPr>
                <w:noProof/>
                <w:webHidden/>
              </w:rPr>
              <w:fldChar w:fldCharType="separate"/>
            </w:r>
            <w:r w:rsidR="003E04A2">
              <w:rPr>
                <w:noProof/>
                <w:webHidden/>
              </w:rPr>
              <w:t>277</w:t>
            </w:r>
            <w:r w:rsidR="004A1166">
              <w:rPr>
                <w:noProof/>
                <w:webHidden/>
              </w:rPr>
              <w:fldChar w:fldCharType="end"/>
            </w:r>
          </w:hyperlink>
        </w:p>
        <w:p w14:paraId="23809EBA" w14:textId="7FB5658A"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548" w:history="1">
            <w:r w:rsidR="004A1166" w:rsidRPr="00936B03">
              <w:rPr>
                <w:rStyle w:val="aa"/>
                <w:rFonts w:eastAsia="Times New Roman"/>
                <w:b/>
                <w:bCs/>
                <w:iCs/>
                <w:noProof/>
                <w:lang w:eastAsia="ru-RU"/>
              </w:rPr>
              <w:t>Статья 50. СН1. Зона размещения объектов специального назначения</w:t>
            </w:r>
            <w:r w:rsidR="004A1166">
              <w:rPr>
                <w:noProof/>
                <w:webHidden/>
              </w:rPr>
              <w:tab/>
            </w:r>
            <w:r w:rsidR="004A1166">
              <w:rPr>
                <w:noProof/>
                <w:webHidden/>
              </w:rPr>
              <w:fldChar w:fldCharType="begin"/>
            </w:r>
            <w:r w:rsidR="004A1166">
              <w:rPr>
                <w:noProof/>
                <w:webHidden/>
              </w:rPr>
              <w:instrText xml:space="preserve"> PAGEREF _Toc222925548 \h </w:instrText>
            </w:r>
            <w:r w:rsidR="004A1166">
              <w:rPr>
                <w:noProof/>
                <w:webHidden/>
              </w:rPr>
            </w:r>
            <w:r w:rsidR="004A1166">
              <w:rPr>
                <w:noProof/>
                <w:webHidden/>
              </w:rPr>
              <w:fldChar w:fldCharType="separate"/>
            </w:r>
            <w:r w:rsidR="003E04A2">
              <w:rPr>
                <w:noProof/>
                <w:webHidden/>
              </w:rPr>
              <w:t>278</w:t>
            </w:r>
            <w:r w:rsidR="004A1166">
              <w:rPr>
                <w:noProof/>
                <w:webHidden/>
              </w:rPr>
              <w:fldChar w:fldCharType="end"/>
            </w:r>
          </w:hyperlink>
        </w:p>
        <w:p w14:paraId="185609E8" w14:textId="7F4FF8C8" w:rsidR="004A1166" w:rsidRDefault="00890814">
          <w:pPr>
            <w:pStyle w:val="32"/>
            <w:rPr>
              <w:rFonts w:asciiTheme="minorHAnsi" w:eastAsiaTheme="minorEastAsia" w:hAnsiTheme="minorHAnsi" w:cstheme="minorBidi"/>
              <w:noProof/>
              <w:kern w:val="2"/>
              <w:lang w:eastAsia="ru-RU"/>
              <w14:ligatures w14:val="standardContextual"/>
            </w:rPr>
          </w:pPr>
          <w:hyperlink w:anchor="_Toc222925549"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_Toc222925549 \h </w:instrText>
            </w:r>
            <w:r w:rsidR="004A1166">
              <w:rPr>
                <w:noProof/>
                <w:webHidden/>
              </w:rPr>
            </w:r>
            <w:r w:rsidR="004A1166">
              <w:rPr>
                <w:noProof/>
                <w:webHidden/>
              </w:rPr>
              <w:fldChar w:fldCharType="separate"/>
            </w:r>
            <w:r w:rsidR="003E04A2">
              <w:rPr>
                <w:noProof/>
                <w:webHidden/>
              </w:rPr>
              <w:t>278</w:t>
            </w:r>
            <w:r w:rsidR="004A1166">
              <w:rPr>
                <w:noProof/>
                <w:webHidden/>
              </w:rPr>
              <w:fldChar w:fldCharType="end"/>
            </w:r>
          </w:hyperlink>
        </w:p>
        <w:p w14:paraId="37C6D5EF" w14:textId="5FC9B8B5" w:rsidR="004A1166" w:rsidRDefault="00890814">
          <w:pPr>
            <w:pStyle w:val="32"/>
            <w:rPr>
              <w:rFonts w:asciiTheme="minorHAnsi" w:eastAsiaTheme="minorEastAsia" w:hAnsiTheme="minorHAnsi" w:cstheme="minorBidi"/>
              <w:noProof/>
              <w:kern w:val="2"/>
              <w:lang w:eastAsia="ru-RU"/>
              <w14:ligatures w14:val="standardContextual"/>
            </w:rPr>
          </w:pPr>
          <w:hyperlink w:anchor="_Toc222925550"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_Toc222925550 \h </w:instrText>
            </w:r>
            <w:r w:rsidR="004A1166">
              <w:rPr>
                <w:noProof/>
                <w:webHidden/>
              </w:rPr>
            </w:r>
            <w:r w:rsidR="004A1166">
              <w:rPr>
                <w:noProof/>
                <w:webHidden/>
              </w:rPr>
              <w:fldChar w:fldCharType="separate"/>
            </w:r>
            <w:r w:rsidR="003E04A2">
              <w:rPr>
                <w:noProof/>
                <w:webHidden/>
              </w:rPr>
              <w:t>279</w:t>
            </w:r>
            <w:r w:rsidR="004A1166">
              <w:rPr>
                <w:noProof/>
                <w:webHidden/>
              </w:rPr>
              <w:fldChar w:fldCharType="end"/>
            </w:r>
          </w:hyperlink>
        </w:p>
        <w:p w14:paraId="620A04B1" w14:textId="5190A91F" w:rsidR="004A1166" w:rsidRDefault="00890814">
          <w:pPr>
            <w:pStyle w:val="32"/>
            <w:rPr>
              <w:rFonts w:asciiTheme="minorHAnsi" w:eastAsiaTheme="minorEastAsia" w:hAnsiTheme="minorHAnsi" w:cstheme="minorBidi"/>
              <w:noProof/>
              <w:kern w:val="2"/>
              <w:lang w:eastAsia="ru-RU"/>
              <w14:ligatures w14:val="standardContextual"/>
            </w:rPr>
          </w:pPr>
          <w:hyperlink w:anchor="_Toc222925551"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_Toc222925551 \h </w:instrText>
            </w:r>
            <w:r w:rsidR="004A1166">
              <w:rPr>
                <w:noProof/>
                <w:webHidden/>
              </w:rPr>
            </w:r>
            <w:r w:rsidR="004A1166">
              <w:rPr>
                <w:noProof/>
                <w:webHidden/>
              </w:rPr>
              <w:fldChar w:fldCharType="separate"/>
            </w:r>
            <w:r w:rsidR="003E04A2">
              <w:rPr>
                <w:noProof/>
                <w:webHidden/>
              </w:rPr>
              <w:t>279</w:t>
            </w:r>
            <w:r w:rsidR="004A1166">
              <w:rPr>
                <w:noProof/>
                <w:webHidden/>
              </w:rPr>
              <w:fldChar w:fldCharType="end"/>
            </w:r>
          </w:hyperlink>
        </w:p>
        <w:p w14:paraId="3562F675" w14:textId="7B7F3E7F" w:rsidR="004A1166" w:rsidRDefault="00890814">
          <w:pPr>
            <w:pStyle w:val="32"/>
            <w:rPr>
              <w:rFonts w:asciiTheme="minorHAnsi" w:eastAsiaTheme="minorEastAsia" w:hAnsiTheme="minorHAnsi" w:cstheme="minorBidi"/>
              <w:noProof/>
              <w:kern w:val="2"/>
              <w:lang w:eastAsia="ru-RU"/>
              <w14:ligatures w14:val="standardContextual"/>
            </w:rPr>
          </w:pPr>
          <w:hyperlink w:anchor="_Toc222925552" w:history="1">
            <w:r w:rsidR="004A1166" w:rsidRPr="00936B03">
              <w:rPr>
                <w:rStyle w:val="aa"/>
                <w:b/>
                <w:noProof/>
              </w:rPr>
              <w:t>Особенности</w:t>
            </w:r>
            <w:r w:rsidR="004A1166" w:rsidRPr="00936B03">
              <w:rPr>
                <w:rStyle w:val="aa"/>
                <w:rFonts w:eastAsia="Tahoma"/>
                <w:b/>
                <w:bCs/>
                <w:noProof/>
              </w:rPr>
              <w:t xml:space="preserve">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_Toc222925552 \h </w:instrText>
            </w:r>
            <w:r w:rsidR="004A1166">
              <w:rPr>
                <w:noProof/>
                <w:webHidden/>
              </w:rPr>
            </w:r>
            <w:r w:rsidR="004A1166">
              <w:rPr>
                <w:noProof/>
                <w:webHidden/>
              </w:rPr>
              <w:fldChar w:fldCharType="separate"/>
            </w:r>
            <w:r w:rsidR="003E04A2">
              <w:rPr>
                <w:noProof/>
                <w:webHidden/>
              </w:rPr>
              <w:t>279</w:t>
            </w:r>
            <w:r w:rsidR="004A1166">
              <w:rPr>
                <w:noProof/>
                <w:webHidden/>
              </w:rPr>
              <w:fldChar w:fldCharType="end"/>
            </w:r>
          </w:hyperlink>
        </w:p>
        <w:p w14:paraId="3095BF85" w14:textId="60301636" w:rsidR="004A1166" w:rsidRDefault="00890814">
          <w:pPr>
            <w:pStyle w:val="32"/>
            <w:rPr>
              <w:rFonts w:asciiTheme="minorHAnsi" w:eastAsiaTheme="minorEastAsia" w:hAnsiTheme="minorHAnsi" w:cstheme="minorBidi"/>
              <w:noProof/>
              <w:kern w:val="2"/>
              <w:lang w:eastAsia="ru-RU"/>
              <w14:ligatures w14:val="standardContextual"/>
            </w:rPr>
          </w:pPr>
          <w:hyperlink w:anchor="_Toc222925553"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_Toc222925553 \h </w:instrText>
            </w:r>
            <w:r w:rsidR="004A1166">
              <w:rPr>
                <w:noProof/>
                <w:webHidden/>
              </w:rPr>
            </w:r>
            <w:r w:rsidR="004A1166">
              <w:rPr>
                <w:noProof/>
                <w:webHidden/>
              </w:rPr>
              <w:fldChar w:fldCharType="separate"/>
            </w:r>
            <w:r w:rsidR="003E04A2">
              <w:rPr>
                <w:noProof/>
                <w:webHidden/>
              </w:rPr>
              <w:t>279</w:t>
            </w:r>
            <w:r w:rsidR="004A1166">
              <w:rPr>
                <w:noProof/>
                <w:webHidden/>
              </w:rPr>
              <w:fldChar w:fldCharType="end"/>
            </w:r>
          </w:hyperlink>
        </w:p>
        <w:p w14:paraId="7BE1230F" w14:textId="7F5F3793"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554" w:history="1">
            <w:r w:rsidR="004A1166" w:rsidRPr="00936B03">
              <w:rPr>
                <w:rStyle w:val="aa"/>
                <w:rFonts w:eastAsia="Times New Roman"/>
                <w:b/>
                <w:bCs/>
                <w:iCs/>
                <w:noProof/>
                <w:lang w:eastAsia="ru-RU"/>
              </w:rPr>
              <w:t>Статья 51. К1. Зона кладбищ</w:t>
            </w:r>
            <w:r w:rsidR="004A1166">
              <w:rPr>
                <w:noProof/>
                <w:webHidden/>
              </w:rPr>
              <w:tab/>
            </w:r>
            <w:r w:rsidR="004A1166">
              <w:rPr>
                <w:noProof/>
                <w:webHidden/>
              </w:rPr>
              <w:fldChar w:fldCharType="begin"/>
            </w:r>
            <w:r w:rsidR="004A1166">
              <w:rPr>
                <w:noProof/>
                <w:webHidden/>
              </w:rPr>
              <w:instrText xml:space="preserve"> PAGEREF _Toc222925554 \h </w:instrText>
            </w:r>
            <w:r w:rsidR="004A1166">
              <w:rPr>
                <w:noProof/>
                <w:webHidden/>
              </w:rPr>
            </w:r>
            <w:r w:rsidR="004A1166">
              <w:rPr>
                <w:noProof/>
                <w:webHidden/>
              </w:rPr>
              <w:fldChar w:fldCharType="separate"/>
            </w:r>
            <w:r w:rsidR="003E04A2">
              <w:rPr>
                <w:noProof/>
                <w:webHidden/>
              </w:rPr>
              <w:t>279</w:t>
            </w:r>
            <w:r w:rsidR="004A1166">
              <w:rPr>
                <w:noProof/>
                <w:webHidden/>
              </w:rPr>
              <w:fldChar w:fldCharType="end"/>
            </w:r>
          </w:hyperlink>
        </w:p>
        <w:p w14:paraId="070AFD2D" w14:textId="008CA2C0" w:rsidR="004A1166" w:rsidRDefault="00890814">
          <w:pPr>
            <w:pStyle w:val="32"/>
            <w:rPr>
              <w:rFonts w:asciiTheme="minorHAnsi" w:eastAsiaTheme="minorEastAsia" w:hAnsiTheme="minorHAnsi" w:cstheme="minorBidi"/>
              <w:noProof/>
              <w:kern w:val="2"/>
              <w:lang w:eastAsia="ru-RU"/>
              <w14:ligatures w14:val="standardContextual"/>
            </w:rPr>
          </w:pPr>
          <w:hyperlink w:anchor="_Toc222925555"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_Toc222925555 \h </w:instrText>
            </w:r>
            <w:r w:rsidR="004A1166">
              <w:rPr>
                <w:noProof/>
                <w:webHidden/>
              </w:rPr>
            </w:r>
            <w:r w:rsidR="004A1166">
              <w:rPr>
                <w:noProof/>
                <w:webHidden/>
              </w:rPr>
              <w:fldChar w:fldCharType="separate"/>
            </w:r>
            <w:r w:rsidR="003E04A2">
              <w:rPr>
                <w:noProof/>
                <w:webHidden/>
              </w:rPr>
              <w:t>280</w:t>
            </w:r>
            <w:r w:rsidR="004A1166">
              <w:rPr>
                <w:noProof/>
                <w:webHidden/>
              </w:rPr>
              <w:fldChar w:fldCharType="end"/>
            </w:r>
          </w:hyperlink>
        </w:p>
        <w:p w14:paraId="4B9F4B3D" w14:textId="42DF4CB2" w:rsidR="004A1166" w:rsidRDefault="00890814">
          <w:pPr>
            <w:pStyle w:val="32"/>
            <w:rPr>
              <w:rFonts w:asciiTheme="minorHAnsi" w:eastAsiaTheme="minorEastAsia" w:hAnsiTheme="minorHAnsi" w:cstheme="minorBidi"/>
              <w:noProof/>
              <w:kern w:val="2"/>
              <w:lang w:eastAsia="ru-RU"/>
              <w14:ligatures w14:val="standardContextual"/>
            </w:rPr>
          </w:pPr>
          <w:hyperlink w:anchor="_Toc222925556"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_Toc222925556 \h </w:instrText>
            </w:r>
            <w:r w:rsidR="004A1166">
              <w:rPr>
                <w:noProof/>
                <w:webHidden/>
              </w:rPr>
            </w:r>
            <w:r w:rsidR="004A1166">
              <w:rPr>
                <w:noProof/>
                <w:webHidden/>
              </w:rPr>
              <w:fldChar w:fldCharType="separate"/>
            </w:r>
            <w:r w:rsidR="003E04A2">
              <w:rPr>
                <w:noProof/>
                <w:webHidden/>
              </w:rPr>
              <w:t>283</w:t>
            </w:r>
            <w:r w:rsidR="004A1166">
              <w:rPr>
                <w:noProof/>
                <w:webHidden/>
              </w:rPr>
              <w:fldChar w:fldCharType="end"/>
            </w:r>
          </w:hyperlink>
        </w:p>
        <w:p w14:paraId="39163D3A" w14:textId="64858AD0" w:rsidR="004A1166" w:rsidRDefault="00890814">
          <w:pPr>
            <w:pStyle w:val="32"/>
            <w:rPr>
              <w:rFonts w:asciiTheme="minorHAnsi" w:eastAsiaTheme="minorEastAsia" w:hAnsiTheme="minorHAnsi" w:cstheme="minorBidi"/>
              <w:noProof/>
              <w:kern w:val="2"/>
              <w:lang w:eastAsia="ru-RU"/>
              <w14:ligatures w14:val="standardContextual"/>
            </w:rPr>
          </w:pPr>
          <w:hyperlink w:anchor="_Toc222925557"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_Toc222925557 \h </w:instrText>
            </w:r>
            <w:r w:rsidR="004A1166">
              <w:rPr>
                <w:noProof/>
                <w:webHidden/>
              </w:rPr>
            </w:r>
            <w:r w:rsidR="004A1166">
              <w:rPr>
                <w:noProof/>
                <w:webHidden/>
              </w:rPr>
              <w:fldChar w:fldCharType="separate"/>
            </w:r>
            <w:r w:rsidR="003E04A2">
              <w:rPr>
                <w:noProof/>
                <w:webHidden/>
              </w:rPr>
              <w:t>283</w:t>
            </w:r>
            <w:r w:rsidR="004A1166">
              <w:rPr>
                <w:noProof/>
                <w:webHidden/>
              </w:rPr>
              <w:fldChar w:fldCharType="end"/>
            </w:r>
          </w:hyperlink>
        </w:p>
        <w:p w14:paraId="25379A49" w14:textId="00EEB9EA" w:rsidR="004A1166" w:rsidRDefault="00890814">
          <w:pPr>
            <w:pStyle w:val="32"/>
            <w:rPr>
              <w:rFonts w:asciiTheme="minorHAnsi" w:eastAsiaTheme="minorEastAsia" w:hAnsiTheme="minorHAnsi" w:cstheme="minorBidi"/>
              <w:noProof/>
              <w:kern w:val="2"/>
              <w:lang w:eastAsia="ru-RU"/>
              <w14:ligatures w14:val="standardContextual"/>
            </w:rPr>
          </w:pPr>
          <w:hyperlink w:anchor="_Toc222925558" w:history="1">
            <w:r w:rsidR="004A1166" w:rsidRPr="00936B03">
              <w:rPr>
                <w:rStyle w:val="aa"/>
                <w:rFonts w:eastAsia="Tahoma"/>
                <w:b/>
                <w:bCs/>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_Toc222925558 \h </w:instrText>
            </w:r>
            <w:r w:rsidR="004A1166">
              <w:rPr>
                <w:noProof/>
                <w:webHidden/>
              </w:rPr>
            </w:r>
            <w:r w:rsidR="004A1166">
              <w:rPr>
                <w:noProof/>
                <w:webHidden/>
              </w:rPr>
              <w:fldChar w:fldCharType="separate"/>
            </w:r>
            <w:r w:rsidR="003E04A2">
              <w:rPr>
                <w:noProof/>
                <w:webHidden/>
              </w:rPr>
              <w:t>283</w:t>
            </w:r>
            <w:r w:rsidR="004A1166">
              <w:rPr>
                <w:noProof/>
                <w:webHidden/>
              </w:rPr>
              <w:fldChar w:fldCharType="end"/>
            </w:r>
          </w:hyperlink>
        </w:p>
        <w:p w14:paraId="6126AF8B" w14:textId="1561C708" w:rsidR="004A1166" w:rsidRDefault="00890814">
          <w:pPr>
            <w:pStyle w:val="32"/>
            <w:rPr>
              <w:rFonts w:asciiTheme="minorHAnsi" w:eastAsiaTheme="minorEastAsia" w:hAnsiTheme="minorHAnsi" w:cstheme="minorBidi"/>
              <w:noProof/>
              <w:kern w:val="2"/>
              <w:lang w:eastAsia="ru-RU"/>
              <w14:ligatures w14:val="standardContextual"/>
            </w:rPr>
          </w:pPr>
          <w:hyperlink w:anchor="_Toc222925559"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_Toc222925559 \h </w:instrText>
            </w:r>
            <w:r w:rsidR="004A1166">
              <w:rPr>
                <w:noProof/>
                <w:webHidden/>
              </w:rPr>
            </w:r>
            <w:r w:rsidR="004A1166">
              <w:rPr>
                <w:noProof/>
                <w:webHidden/>
              </w:rPr>
              <w:fldChar w:fldCharType="separate"/>
            </w:r>
            <w:r w:rsidR="003E04A2">
              <w:rPr>
                <w:noProof/>
                <w:webHidden/>
              </w:rPr>
              <w:t>284</w:t>
            </w:r>
            <w:r w:rsidR="004A1166">
              <w:rPr>
                <w:noProof/>
                <w:webHidden/>
              </w:rPr>
              <w:fldChar w:fldCharType="end"/>
            </w:r>
          </w:hyperlink>
        </w:p>
        <w:p w14:paraId="24295D36" w14:textId="728EE7AD"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560" w:history="1">
            <w:r w:rsidR="004A1166" w:rsidRPr="00936B03">
              <w:rPr>
                <w:rStyle w:val="aa"/>
                <w:rFonts w:eastAsia="Times New Roman"/>
                <w:b/>
                <w:bCs/>
                <w:iCs/>
                <w:noProof/>
                <w:lang w:eastAsia="ru-RU"/>
              </w:rPr>
              <w:t>Статья 52. ОТ1. Зона размещения объектов обращения с отходами</w:t>
            </w:r>
            <w:r w:rsidR="004A1166">
              <w:rPr>
                <w:noProof/>
                <w:webHidden/>
              </w:rPr>
              <w:tab/>
            </w:r>
            <w:r w:rsidR="004A1166">
              <w:rPr>
                <w:noProof/>
                <w:webHidden/>
              </w:rPr>
              <w:fldChar w:fldCharType="begin"/>
            </w:r>
            <w:r w:rsidR="004A1166">
              <w:rPr>
                <w:noProof/>
                <w:webHidden/>
              </w:rPr>
              <w:instrText xml:space="preserve"> PAGEREF _Toc222925560 \h </w:instrText>
            </w:r>
            <w:r w:rsidR="004A1166">
              <w:rPr>
                <w:noProof/>
                <w:webHidden/>
              </w:rPr>
            </w:r>
            <w:r w:rsidR="004A1166">
              <w:rPr>
                <w:noProof/>
                <w:webHidden/>
              </w:rPr>
              <w:fldChar w:fldCharType="separate"/>
            </w:r>
            <w:r w:rsidR="003E04A2">
              <w:rPr>
                <w:noProof/>
                <w:webHidden/>
              </w:rPr>
              <w:t>284</w:t>
            </w:r>
            <w:r w:rsidR="004A1166">
              <w:rPr>
                <w:noProof/>
                <w:webHidden/>
              </w:rPr>
              <w:fldChar w:fldCharType="end"/>
            </w:r>
          </w:hyperlink>
        </w:p>
        <w:p w14:paraId="61E9A1CE" w14:textId="084DBCDC" w:rsidR="004A1166" w:rsidRDefault="00890814">
          <w:pPr>
            <w:pStyle w:val="32"/>
            <w:rPr>
              <w:rFonts w:asciiTheme="minorHAnsi" w:eastAsiaTheme="minorEastAsia" w:hAnsiTheme="minorHAnsi" w:cstheme="minorBidi"/>
              <w:noProof/>
              <w:kern w:val="2"/>
              <w:lang w:eastAsia="ru-RU"/>
              <w14:ligatures w14:val="standardContextual"/>
            </w:rPr>
          </w:pPr>
          <w:hyperlink w:anchor="_Toc222925561"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_Toc222925561 \h </w:instrText>
            </w:r>
            <w:r w:rsidR="004A1166">
              <w:rPr>
                <w:noProof/>
                <w:webHidden/>
              </w:rPr>
            </w:r>
            <w:r w:rsidR="004A1166">
              <w:rPr>
                <w:noProof/>
                <w:webHidden/>
              </w:rPr>
              <w:fldChar w:fldCharType="separate"/>
            </w:r>
            <w:r w:rsidR="003E04A2">
              <w:rPr>
                <w:noProof/>
                <w:webHidden/>
              </w:rPr>
              <w:t>284</w:t>
            </w:r>
            <w:r w:rsidR="004A1166">
              <w:rPr>
                <w:noProof/>
                <w:webHidden/>
              </w:rPr>
              <w:fldChar w:fldCharType="end"/>
            </w:r>
          </w:hyperlink>
        </w:p>
        <w:p w14:paraId="5AF136B9" w14:textId="6EA4D8D4" w:rsidR="004A1166" w:rsidRDefault="00890814">
          <w:pPr>
            <w:pStyle w:val="32"/>
            <w:rPr>
              <w:rFonts w:asciiTheme="minorHAnsi" w:eastAsiaTheme="minorEastAsia" w:hAnsiTheme="minorHAnsi" w:cstheme="minorBidi"/>
              <w:noProof/>
              <w:kern w:val="2"/>
              <w:lang w:eastAsia="ru-RU"/>
              <w14:ligatures w14:val="standardContextual"/>
            </w:rPr>
          </w:pPr>
          <w:hyperlink w:anchor="_Toc222925562"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_Toc222925562 \h </w:instrText>
            </w:r>
            <w:r w:rsidR="004A1166">
              <w:rPr>
                <w:noProof/>
                <w:webHidden/>
              </w:rPr>
            </w:r>
            <w:r w:rsidR="004A1166">
              <w:rPr>
                <w:noProof/>
                <w:webHidden/>
              </w:rPr>
              <w:fldChar w:fldCharType="separate"/>
            </w:r>
            <w:r w:rsidR="003E04A2">
              <w:rPr>
                <w:noProof/>
                <w:webHidden/>
              </w:rPr>
              <w:t>287</w:t>
            </w:r>
            <w:r w:rsidR="004A1166">
              <w:rPr>
                <w:noProof/>
                <w:webHidden/>
              </w:rPr>
              <w:fldChar w:fldCharType="end"/>
            </w:r>
          </w:hyperlink>
        </w:p>
        <w:p w14:paraId="72CD3DB5" w14:textId="57FE3BCD" w:rsidR="004A1166" w:rsidRDefault="00890814">
          <w:pPr>
            <w:pStyle w:val="32"/>
            <w:rPr>
              <w:rFonts w:asciiTheme="minorHAnsi" w:eastAsiaTheme="minorEastAsia" w:hAnsiTheme="minorHAnsi" w:cstheme="minorBidi"/>
              <w:noProof/>
              <w:kern w:val="2"/>
              <w:lang w:eastAsia="ru-RU"/>
              <w14:ligatures w14:val="standardContextual"/>
            </w:rPr>
          </w:pPr>
          <w:hyperlink w:anchor="_Toc222925563"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_Toc222925563 \h </w:instrText>
            </w:r>
            <w:r w:rsidR="004A1166">
              <w:rPr>
                <w:noProof/>
                <w:webHidden/>
              </w:rPr>
            </w:r>
            <w:r w:rsidR="004A1166">
              <w:rPr>
                <w:noProof/>
                <w:webHidden/>
              </w:rPr>
              <w:fldChar w:fldCharType="separate"/>
            </w:r>
            <w:r w:rsidR="003E04A2">
              <w:rPr>
                <w:noProof/>
                <w:webHidden/>
              </w:rPr>
              <w:t>287</w:t>
            </w:r>
            <w:r w:rsidR="004A1166">
              <w:rPr>
                <w:noProof/>
                <w:webHidden/>
              </w:rPr>
              <w:fldChar w:fldCharType="end"/>
            </w:r>
          </w:hyperlink>
        </w:p>
        <w:p w14:paraId="46C5352D" w14:textId="3EDE0A92" w:rsidR="004A1166" w:rsidRDefault="00890814">
          <w:pPr>
            <w:pStyle w:val="32"/>
            <w:rPr>
              <w:rFonts w:asciiTheme="minorHAnsi" w:eastAsiaTheme="minorEastAsia" w:hAnsiTheme="minorHAnsi" w:cstheme="minorBidi"/>
              <w:noProof/>
              <w:kern w:val="2"/>
              <w:lang w:eastAsia="ru-RU"/>
              <w14:ligatures w14:val="standardContextual"/>
            </w:rPr>
          </w:pPr>
          <w:hyperlink w:anchor="_Toc222925564" w:history="1">
            <w:r w:rsidR="004A1166" w:rsidRPr="00936B03">
              <w:rPr>
                <w:rStyle w:val="aa"/>
                <w:rFonts w:eastAsia="Tahoma"/>
                <w:b/>
                <w:bCs/>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_Toc222925564 \h </w:instrText>
            </w:r>
            <w:r w:rsidR="004A1166">
              <w:rPr>
                <w:noProof/>
                <w:webHidden/>
              </w:rPr>
            </w:r>
            <w:r w:rsidR="004A1166">
              <w:rPr>
                <w:noProof/>
                <w:webHidden/>
              </w:rPr>
              <w:fldChar w:fldCharType="separate"/>
            </w:r>
            <w:r w:rsidR="003E04A2">
              <w:rPr>
                <w:noProof/>
                <w:webHidden/>
              </w:rPr>
              <w:t>287</w:t>
            </w:r>
            <w:r w:rsidR="004A1166">
              <w:rPr>
                <w:noProof/>
                <w:webHidden/>
              </w:rPr>
              <w:fldChar w:fldCharType="end"/>
            </w:r>
          </w:hyperlink>
        </w:p>
        <w:p w14:paraId="1695D2E5" w14:textId="5E3F93FC" w:rsidR="004A1166" w:rsidRDefault="00890814">
          <w:pPr>
            <w:pStyle w:val="32"/>
            <w:rPr>
              <w:rFonts w:asciiTheme="minorHAnsi" w:eastAsiaTheme="minorEastAsia" w:hAnsiTheme="minorHAnsi" w:cstheme="minorBidi"/>
              <w:noProof/>
              <w:kern w:val="2"/>
              <w:lang w:eastAsia="ru-RU"/>
              <w14:ligatures w14:val="standardContextual"/>
            </w:rPr>
          </w:pPr>
          <w:hyperlink w:anchor="_Toc222925565"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_Toc222925565 \h </w:instrText>
            </w:r>
            <w:r w:rsidR="004A1166">
              <w:rPr>
                <w:noProof/>
                <w:webHidden/>
              </w:rPr>
            </w:r>
            <w:r w:rsidR="004A1166">
              <w:rPr>
                <w:noProof/>
                <w:webHidden/>
              </w:rPr>
              <w:fldChar w:fldCharType="separate"/>
            </w:r>
            <w:r w:rsidR="003E04A2">
              <w:rPr>
                <w:noProof/>
                <w:webHidden/>
              </w:rPr>
              <w:t>287</w:t>
            </w:r>
            <w:r w:rsidR="004A1166">
              <w:rPr>
                <w:noProof/>
                <w:webHidden/>
              </w:rPr>
              <w:fldChar w:fldCharType="end"/>
            </w:r>
          </w:hyperlink>
        </w:p>
        <w:p w14:paraId="0CC862FA" w14:textId="20E1463A"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566" w:history="1">
            <w:r w:rsidR="004A1166" w:rsidRPr="00936B03">
              <w:rPr>
                <w:rStyle w:val="aa"/>
                <w:rFonts w:eastAsia="Times New Roman"/>
                <w:b/>
                <w:bCs/>
                <w:iCs/>
                <w:noProof/>
                <w:lang w:eastAsia="ru-RU"/>
              </w:rPr>
              <w:t>Статья 53. ОС1. Зона озеленённых территорий специального назначения</w:t>
            </w:r>
            <w:r w:rsidR="004A1166">
              <w:rPr>
                <w:noProof/>
                <w:webHidden/>
              </w:rPr>
              <w:tab/>
            </w:r>
            <w:r w:rsidR="004A1166">
              <w:rPr>
                <w:noProof/>
                <w:webHidden/>
              </w:rPr>
              <w:fldChar w:fldCharType="begin"/>
            </w:r>
            <w:r w:rsidR="004A1166">
              <w:rPr>
                <w:noProof/>
                <w:webHidden/>
              </w:rPr>
              <w:instrText xml:space="preserve"> PAGEREF _Toc222925566 \h </w:instrText>
            </w:r>
            <w:r w:rsidR="004A1166">
              <w:rPr>
                <w:noProof/>
                <w:webHidden/>
              </w:rPr>
            </w:r>
            <w:r w:rsidR="004A1166">
              <w:rPr>
                <w:noProof/>
                <w:webHidden/>
              </w:rPr>
              <w:fldChar w:fldCharType="separate"/>
            </w:r>
            <w:r w:rsidR="003E04A2">
              <w:rPr>
                <w:noProof/>
                <w:webHidden/>
              </w:rPr>
              <w:t>287</w:t>
            </w:r>
            <w:r w:rsidR="004A1166">
              <w:rPr>
                <w:noProof/>
                <w:webHidden/>
              </w:rPr>
              <w:fldChar w:fldCharType="end"/>
            </w:r>
          </w:hyperlink>
        </w:p>
        <w:p w14:paraId="7E89C4BE" w14:textId="7DE20D46" w:rsidR="004A1166" w:rsidRDefault="00890814">
          <w:pPr>
            <w:pStyle w:val="32"/>
            <w:rPr>
              <w:rFonts w:asciiTheme="minorHAnsi" w:eastAsiaTheme="minorEastAsia" w:hAnsiTheme="minorHAnsi" w:cstheme="minorBidi"/>
              <w:noProof/>
              <w:kern w:val="2"/>
              <w:lang w:eastAsia="ru-RU"/>
              <w14:ligatures w14:val="standardContextual"/>
            </w:rPr>
          </w:pPr>
          <w:hyperlink w:anchor="_Toc222925567"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_Toc222925567 \h </w:instrText>
            </w:r>
            <w:r w:rsidR="004A1166">
              <w:rPr>
                <w:noProof/>
                <w:webHidden/>
              </w:rPr>
            </w:r>
            <w:r w:rsidR="004A1166">
              <w:rPr>
                <w:noProof/>
                <w:webHidden/>
              </w:rPr>
              <w:fldChar w:fldCharType="separate"/>
            </w:r>
            <w:r w:rsidR="003E04A2">
              <w:rPr>
                <w:noProof/>
                <w:webHidden/>
              </w:rPr>
              <w:t>288</w:t>
            </w:r>
            <w:r w:rsidR="004A1166">
              <w:rPr>
                <w:noProof/>
                <w:webHidden/>
              </w:rPr>
              <w:fldChar w:fldCharType="end"/>
            </w:r>
          </w:hyperlink>
        </w:p>
        <w:p w14:paraId="064DA882" w14:textId="5AB888F6" w:rsidR="004A1166" w:rsidRDefault="00890814">
          <w:pPr>
            <w:pStyle w:val="32"/>
            <w:rPr>
              <w:rFonts w:asciiTheme="minorHAnsi" w:eastAsiaTheme="minorEastAsia" w:hAnsiTheme="minorHAnsi" w:cstheme="minorBidi"/>
              <w:noProof/>
              <w:kern w:val="2"/>
              <w:lang w:eastAsia="ru-RU"/>
              <w14:ligatures w14:val="standardContextual"/>
            </w:rPr>
          </w:pPr>
          <w:hyperlink w:anchor="_Toc222925568"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_Toc222925568 \h </w:instrText>
            </w:r>
            <w:r w:rsidR="004A1166">
              <w:rPr>
                <w:noProof/>
                <w:webHidden/>
              </w:rPr>
            </w:r>
            <w:r w:rsidR="004A1166">
              <w:rPr>
                <w:noProof/>
                <w:webHidden/>
              </w:rPr>
              <w:fldChar w:fldCharType="separate"/>
            </w:r>
            <w:r w:rsidR="003E04A2">
              <w:rPr>
                <w:noProof/>
                <w:webHidden/>
              </w:rPr>
              <w:t>292</w:t>
            </w:r>
            <w:r w:rsidR="004A1166">
              <w:rPr>
                <w:noProof/>
                <w:webHidden/>
              </w:rPr>
              <w:fldChar w:fldCharType="end"/>
            </w:r>
          </w:hyperlink>
        </w:p>
        <w:p w14:paraId="6C4643E3" w14:textId="4F08C9DD" w:rsidR="004A1166" w:rsidRDefault="00890814">
          <w:pPr>
            <w:pStyle w:val="32"/>
            <w:rPr>
              <w:rFonts w:asciiTheme="minorHAnsi" w:eastAsiaTheme="minorEastAsia" w:hAnsiTheme="minorHAnsi" w:cstheme="minorBidi"/>
              <w:noProof/>
              <w:kern w:val="2"/>
              <w:lang w:eastAsia="ru-RU"/>
              <w14:ligatures w14:val="standardContextual"/>
            </w:rPr>
          </w:pPr>
          <w:hyperlink w:anchor="_Toc222925569"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_Toc222925569 \h </w:instrText>
            </w:r>
            <w:r w:rsidR="004A1166">
              <w:rPr>
                <w:noProof/>
                <w:webHidden/>
              </w:rPr>
            </w:r>
            <w:r w:rsidR="004A1166">
              <w:rPr>
                <w:noProof/>
                <w:webHidden/>
              </w:rPr>
              <w:fldChar w:fldCharType="separate"/>
            </w:r>
            <w:r w:rsidR="003E04A2">
              <w:rPr>
                <w:noProof/>
                <w:webHidden/>
              </w:rPr>
              <w:t>292</w:t>
            </w:r>
            <w:r w:rsidR="004A1166">
              <w:rPr>
                <w:noProof/>
                <w:webHidden/>
              </w:rPr>
              <w:fldChar w:fldCharType="end"/>
            </w:r>
          </w:hyperlink>
        </w:p>
        <w:p w14:paraId="5EA7524D" w14:textId="4D081B81" w:rsidR="004A1166" w:rsidRDefault="00890814">
          <w:pPr>
            <w:pStyle w:val="32"/>
            <w:rPr>
              <w:rFonts w:asciiTheme="minorHAnsi" w:eastAsiaTheme="minorEastAsia" w:hAnsiTheme="minorHAnsi" w:cstheme="minorBidi"/>
              <w:noProof/>
              <w:kern w:val="2"/>
              <w:lang w:eastAsia="ru-RU"/>
              <w14:ligatures w14:val="standardContextual"/>
            </w:rPr>
          </w:pPr>
          <w:hyperlink w:anchor="_Toc222925570" w:history="1">
            <w:r w:rsidR="004A1166" w:rsidRPr="00936B03">
              <w:rPr>
                <w:rStyle w:val="aa"/>
                <w:rFonts w:eastAsia="Tahoma"/>
                <w:b/>
                <w:bCs/>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_Toc222925570 \h </w:instrText>
            </w:r>
            <w:r w:rsidR="004A1166">
              <w:rPr>
                <w:noProof/>
                <w:webHidden/>
              </w:rPr>
            </w:r>
            <w:r w:rsidR="004A1166">
              <w:rPr>
                <w:noProof/>
                <w:webHidden/>
              </w:rPr>
              <w:fldChar w:fldCharType="separate"/>
            </w:r>
            <w:r w:rsidR="003E04A2">
              <w:rPr>
                <w:noProof/>
                <w:webHidden/>
              </w:rPr>
              <w:t>292</w:t>
            </w:r>
            <w:r w:rsidR="004A1166">
              <w:rPr>
                <w:noProof/>
                <w:webHidden/>
              </w:rPr>
              <w:fldChar w:fldCharType="end"/>
            </w:r>
          </w:hyperlink>
        </w:p>
        <w:p w14:paraId="540D311C" w14:textId="5C73CBF8" w:rsidR="004A1166" w:rsidRDefault="00890814">
          <w:pPr>
            <w:pStyle w:val="32"/>
            <w:rPr>
              <w:rFonts w:asciiTheme="minorHAnsi" w:eastAsiaTheme="minorEastAsia" w:hAnsiTheme="minorHAnsi" w:cstheme="minorBidi"/>
              <w:noProof/>
              <w:kern w:val="2"/>
              <w:lang w:eastAsia="ru-RU"/>
              <w14:ligatures w14:val="standardContextual"/>
            </w:rPr>
          </w:pPr>
          <w:hyperlink w:anchor="_Toc222925571"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_Toc222925571 \h </w:instrText>
            </w:r>
            <w:r w:rsidR="004A1166">
              <w:rPr>
                <w:noProof/>
                <w:webHidden/>
              </w:rPr>
            </w:r>
            <w:r w:rsidR="004A1166">
              <w:rPr>
                <w:noProof/>
                <w:webHidden/>
              </w:rPr>
              <w:fldChar w:fldCharType="separate"/>
            </w:r>
            <w:r w:rsidR="003E04A2">
              <w:rPr>
                <w:noProof/>
                <w:webHidden/>
              </w:rPr>
              <w:t>292</w:t>
            </w:r>
            <w:r w:rsidR="004A1166">
              <w:rPr>
                <w:noProof/>
                <w:webHidden/>
              </w:rPr>
              <w:fldChar w:fldCharType="end"/>
            </w:r>
          </w:hyperlink>
        </w:p>
        <w:p w14:paraId="1921D08C" w14:textId="758AEEF8"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572" w:history="1">
            <w:r w:rsidR="004A1166" w:rsidRPr="00936B03">
              <w:rPr>
                <w:rStyle w:val="aa"/>
                <w:rFonts w:eastAsia="Times New Roman"/>
                <w:b/>
                <w:bCs/>
                <w:iCs/>
                <w:noProof/>
                <w:lang w:eastAsia="ru-RU"/>
              </w:rPr>
              <w:t>Статья 54. РТ1. Зона режимных территорий</w:t>
            </w:r>
            <w:r w:rsidR="004A1166">
              <w:rPr>
                <w:noProof/>
                <w:webHidden/>
              </w:rPr>
              <w:tab/>
            </w:r>
            <w:r w:rsidR="004A1166">
              <w:rPr>
                <w:noProof/>
                <w:webHidden/>
              </w:rPr>
              <w:fldChar w:fldCharType="begin"/>
            </w:r>
            <w:r w:rsidR="004A1166">
              <w:rPr>
                <w:noProof/>
                <w:webHidden/>
              </w:rPr>
              <w:instrText xml:space="preserve"> PAGEREF _Toc222925572 \h </w:instrText>
            </w:r>
            <w:r w:rsidR="004A1166">
              <w:rPr>
                <w:noProof/>
                <w:webHidden/>
              </w:rPr>
            </w:r>
            <w:r w:rsidR="004A1166">
              <w:rPr>
                <w:noProof/>
                <w:webHidden/>
              </w:rPr>
              <w:fldChar w:fldCharType="separate"/>
            </w:r>
            <w:r w:rsidR="003E04A2">
              <w:rPr>
                <w:noProof/>
                <w:webHidden/>
              </w:rPr>
              <w:t>293</w:t>
            </w:r>
            <w:r w:rsidR="004A1166">
              <w:rPr>
                <w:noProof/>
                <w:webHidden/>
              </w:rPr>
              <w:fldChar w:fldCharType="end"/>
            </w:r>
          </w:hyperlink>
        </w:p>
        <w:p w14:paraId="414A4860" w14:textId="5D5B09B7" w:rsidR="004A1166" w:rsidRDefault="00890814">
          <w:pPr>
            <w:pStyle w:val="32"/>
            <w:rPr>
              <w:rFonts w:asciiTheme="minorHAnsi" w:eastAsiaTheme="minorEastAsia" w:hAnsiTheme="minorHAnsi" w:cstheme="minorBidi"/>
              <w:noProof/>
              <w:kern w:val="2"/>
              <w:lang w:eastAsia="ru-RU"/>
              <w14:ligatures w14:val="standardContextual"/>
            </w:rPr>
          </w:pPr>
          <w:hyperlink w:anchor="_Toc222925573" w:history="1">
            <w:r w:rsidR="004A1166" w:rsidRPr="00936B03">
              <w:rPr>
                <w:rStyle w:val="aa"/>
                <w:b/>
                <w:noProof/>
              </w:rPr>
              <w:t>Основные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_Toc222925573 \h </w:instrText>
            </w:r>
            <w:r w:rsidR="004A1166">
              <w:rPr>
                <w:noProof/>
                <w:webHidden/>
              </w:rPr>
            </w:r>
            <w:r w:rsidR="004A1166">
              <w:rPr>
                <w:noProof/>
                <w:webHidden/>
              </w:rPr>
              <w:fldChar w:fldCharType="separate"/>
            </w:r>
            <w:r w:rsidR="003E04A2">
              <w:rPr>
                <w:noProof/>
                <w:webHidden/>
              </w:rPr>
              <w:t>293</w:t>
            </w:r>
            <w:r w:rsidR="004A1166">
              <w:rPr>
                <w:noProof/>
                <w:webHidden/>
              </w:rPr>
              <w:fldChar w:fldCharType="end"/>
            </w:r>
          </w:hyperlink>
        </w:p>
        <w:p w14:paraId="59C76995" w14:textId="2F233919" w:rsidR="004A1166" w:rsidRDefault="00890814">
          <w:pPr>
            <w:pStyle w:val="32"/>
            <w:rPr>
              <w:rFonts w:asciiTheme="minorHAnsi" w:eastAsiaTheme="minorEastAsia" w:hAnsiTheme="minorHAnsi" w:cstheme="minorBidi"/>
              <w:noProof/>
              <w:kern w:val="2"/>
              <w:lang w:eastAsia="ru-RU"/>
              <w14:ligatures w14:val="standardContextual"/>
            </w:rPr>
          </w:pPr>
          <w:hyperlink w:anchor="_Toc222925574" w:history="1">
            <w:r w:rsidR="004A1166" w:rsidRPr="00936B03">
              <w:rPr>
                <w:rStyle w:val="aa"/>
                <w:b/>
                <w:noProof/>
              </w:rPr>
              <w:t>Вспомогательные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_Toc222925574 \h </w:instrText>
            </w:r>
            <w:r w:rsidR="004A1166">
              <w:rPr>
                <w:noProof/>
                <w:webHidden/>
              </w:rPr>
            </w:r>
            <w:r w:rsidR="004A1166">
              <w:rPr>
                <w:noProof/>
                <w:webHidden/>
              </w:rPr>
              <w:fldChar w:fldCharType="separate"/>
            </w:r>
            <w:r w:rsidR="003E04A2">
              <w:rPr>
                <w:noProof/>
                <w:webHidden/>
              </w:rPr>
              <w:t>299</w:t>
            </w:r>
            <w:r w:rsidR="004A1166">
              <w:rPr>
                <w:noProof/>
                <w:webHidden/>
              </w:rPr>
              <w:fldChar w:fldCharType="end"/>
            </w:r>
          </w:hyperlink>
        </w:p>
        <w:p w14:paraId="522A69BF" w14:textId="6D56D883" w:rsidR="004A1166" w:rsidRDefault="00890814">
          <w:pPr>
            <w:pStyle w:val="32"/>
            <w:rPr>
              <w:rFonts w:asciiTheme="minorHAnsi" w:eastAsiaTheme="minorEastAsia" w:hAnsiTheme="minorHAnsi" w:cstheme="minorBidi"/>
              <w:noProof/>
              <w:kern w:val="2"/>
              <w:lang w:eastAsia="ru-RU"/>
              <w14:ligatures w14:val="standardContextual"/>
            </w:rPr>
          </w:pPr>
          <w:hyperlink w:anchor="_Toc222925575" w:history="1">
            <w:r w:rsidR="004A1166" w:rsidRPr="00936B03">
              <w:rPr>
                <w:rStyle w:val="aa"/>
                <w:b/>
                <w:noProof/>
              </w:rPr>
              <w:t>Условно разрешенные виды использования земельных участков и предельные параметры разрешенного строительства, реконструкции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_Toc222925575 \h </w:instrText>
            </w:r>
            <w:r w:rsidR="004A1166">
              <w:rPr>
                <w:noProof/>
                <w:webHidden/>
              </w:rPr>
            </w:r>
            <w:r w:rsidR="004A1166">
              <w:rPr>
                <w:noProof/>
                <w:webHidden/>
              </w:rPr>
              <w:fldChar w:fldCharType="separate"/>
            </w:r>
            <w:r w:rsidR="003E04A2">
              <w:rPr>
                <w:noProof/>
                <w:webHidden/>
              </w:rPr>
              <w:t>299</w:t>
            </w:r>
            <w:r w:rsidR="004A1166">
              <w:rPr>
                <w:noProof/>
                <w:webHidden/>
              </w:rPr>
              <w:fldChar w:fldCharType="end"/>
            </w:r>
          </w:hyperlink>
        </w:p>
        <w:p w14:paraId="40279E73" w14:textId="6C4E5598" w:rsidR="004A1166" w:rsidRDefault="00890814">
          <w:pPr>
            <w:pStyle w:val="32"/>
            <w:rPr>
              <w:rFonts w:asciiTheme="minorHAnsi" w:eastAsiaTheme="minorEastAsia" w:hAnsiTheme="minorHAnsi" w:cstheme="minorBidi"/>
              <w:noProof/>
              <w:kern w:val="2"/>
              <w:lang w:eastAsia="ru-RU"/>
              <w14:ligatures w14:val="standardContextual"/>
            </w:rPr>
          </w:pPr>
          <w:hyperlink w:anchor="_Toc222925576" w:history="1">
            <w:r w:rsidR="004A1166" w:rsidRPr="00936B03">
              <w:rPr>
                <w:rStyle w:val="aa"/>
                <w:rFonts w:eastAsia="Tahoma"/>
                <w:b/>
                <w:bCs/>
                <w:noProof/>
              </w:rPr>
              <w:t>Особенности применения градостроительного регламента</w:t>
            </w:r>
            <w:r w:rsidR="004A1166">
              <w:rPr>
                <w:noProof/>
                <w:webHidden/>
              </w:rPr>
              <w:tab/>
            </w:r>
            <w:r w:rsidR="004A1166">
              <w:rPr>
                <w:noProof/>
                <w:webHidden/>
              </w:rPr>
              <w:fldChar w:fldCharType="begin"/>
            </w:r>
            <w:r w:rsidR="004A1166">
              <w:rPr>
                <w:noProof/>
                <w:webHidden/>
              </w:rPr>
              <w:instrText xml:space="preserve"> PAGEREF _Toc222925576 \h </w:instrText>
            </w:r>
            <w:r w:rsidR="004A1166">
              <w:rPr>
                <w:noProof/>
                <w:webHidden/>
              </w:rPr>
            </w:r>
            <w:r w:rsidR="004A1166">
              <w:rPr>
                <w:noProof/>
                <w:webHidden/>
              </w:rPr>
              <w:fldChar w:fldCharType="separate"/>
            </w:r>
            <w:r w:rsidR="003E04A2">
              <w:rPr>
                <w:noProof/>
                <w:webHidden/>
              </w:rPr>
              <w:t>299</w:t>
            </w:r>
            <w:r w:rsidR="004A1166">
              <w:rPr>
                <w:noProof/>
                <w:webHidden/>
              </w:rPr>
              <w:fldChar w:fldCharType="end"/>
            </w:r>
          </w:hyperlink>
        </w:p>
        <w:p w14:paraId="4AF6885B" w14:textId="0E7539BE" w:rsidR="004A1166" w:rsidRDefault="00890814">
          <w:pPr>
            <w:pStyle w:val="32"/>
            <w:rPr>
              <w:rFonts w:asciiTheme="minorHAnsi" w:eastAsiaTheme="minorEastAsia" w:hAnsiTheme="minorHAnsi" w:cstheme="minorBidi"/>
              <w:noProof/>
              <w:kern w:val="2"/>
              <w:lang w:eastAsia="ru-RU"/>
              <w14:ligatures w14:val="standardContextual"/>
            </w:rPr>
          </w:pPr>
          <w:hyperlink w:anchor="_Toc222925577" w:history="1">
            <w:r w:rsidR="004A1166" w:rsidRPr="00936B03">
              <w:rPr>
                <w:rStyle w:val="aa"/>
                <w:rFonts w:eastAsia="Tahoma"/>
                <w:b/>
                <w:bCs/>
                <w:noProof/>
              </w:rPr>
              <w:t xml:space="preserve">Требования к </w:t>
            </w:r>
            <w:r w:rsidR="004A1166" w:rsidRPr="00936B03">
              <w:rPr>
                <w:rStyle w:val="aa"/>
                <w:b/>
                <w:noProof/>
              </w:rPr>
              <w:t>архитектурно</w:t>
            </w:r>
            <w:r w:rsidR="004A1166" w:rsidRPr="00936B03">
              <w:rPr>
                <w:rStyle w:val="aa"/>
                <w:rFonts w:eastAsia="Tahoma"/>
                <w:b/>
                <w:bCs/>
                <w:noProof/>
              </w:rPr>
              <w:t>-градостроительному облику объектов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_Toc222925577 \h </w:instrText>
            </w:r>
            <w:r w:rsidR="004A1166">
              <w:rPr>
                <w:noProof/>
                <w:webHidden/>
              </w:rPr>
            </w:r>
            <w:r w:rsidR="004A1166">
              <w:rPr>
                <w:noProof/>
                <w:webHidden/>
              </w:rPr>
              <w:fldChar w:fldCharType="separate"/>
            </w:r>
            <w:r w:rsidR="003E04A2">
              <w:rPr>
                <w:noProof/>
                <w:webHidden/>
              </w:rPr>
              <w:t>300</w:t>
            </w:r>
            <w:r w:rsidR="004A1166">
              <w:rPr>
                <w:noProof/>
                <w:webHidden/>
              </w:rPr>
              <w:fldChar w:fldCharType="end"/>
            </w:r>
          </w:hyperlink>
        </w:p>
        <w:p w14:paraId="6ED9D815" w14:textId="02EF4F57"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578" w:history="1">
            <w:r w:rsidR="004A1166" w:rsidRPr="00936B03">
              <w:rPr>
                <w:rStyle w:val="aa"/>
                <w:rFonts w:eastAsia="Times New Roman"/>
                <w:b/>
                <w:bCs/>
                <w:iCs/>
                <w:noProof/>
                <w:lang w:eastAsia="ru-RU"/>
              </w:rPr>
              <w:t>Статья 55.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4A1166">
              <w:rPr>
                <w:noProof/>
                <w:webHidden/>
              </w:rPr>
              <w:tab/>
            </w:r>
            <w:r w:rsidR="004A1166">
              <w:rPr>
                <w:noProof/>
                <w:webHidden/>
              </w:rPr>
              <w:fldChar w:fldCharType="begin"/>
            </w:r>
            <w:r w:rsidR="004A1166">
              <w:rPr>
                <w:noProof/>
                <w:webHidden/>
              </w:rPr>
              <w:instrText xml:space="preserve"> PAGEREF _Toc222925578 \h </w:instrText>
            </w:r>
            <w:r w:rsidR="004A1166">
              <w:rPr>
                <w:noProof/>
                <w:webHidden/>
              </w:rPr>
            </w:r>
            <w:r w:rsidR="004A1166">
              <w:rPr>
                <w:noProof/>
                <w:webHidden/>
              </w:rPr>
              <w:fldChar w:fldCharType="separate"/>
            </w:r>
            <w:r w:rsidR="003E04A2">
              <w:rPr>
                <w:noProof/>
                <w:webHidden/>
              </w:rPr>
              <w:t>300</w:t>
            </w:r>
            <w:r w:rsidR="004A1166">
              <w:rPr>
                <w:noProof/>
                <w:webHidden/>
              </w:rPr>
              <w:fldChar w:fldCharType="end"/>
            </w:r>
          </w:hyperlink>
        </w:p>
        <w:p w14:paraId="36439358" w14:textId="2EC728CD" w:rsidR="004A1166" w:rsidRDefault="00890814">
          <w:pPr>
            <w:pStyle w:val="24"/>
            <w:tabs>
              <w:tab w:val="right" w:leader="dot" w:pos="10055"/>
            </w:tabs>
            <w:rPr>
              <w:rFonts w:asciiTheme="minorHAnsi" w:eastAsiaTheme="minorEastAsia" w:hAnsiTheme="minorHAnsi" w:cstheme="minorBidi"/>
              <w:noProof/>
              <w:kern w:val="2"/>
              <w:lang w:eastAsia="ru-RU"/>
              <w14:ligatures w14:val="standardContextual"/>
            </w:rPr>
          </w:pPr>
          <w:hyperlink w:anchor="_Toc222925579" w:history="1">
            <w:r w:rsidR="004A1166" w:rsidRPr="00936B03">
              <w:rPr>
                <w:rStyle w:val="aa"/>
                <w:rFonts w:eastAsia="Times New Roman"/>
                <w:b/>
                <w:bCs/>
                <w:iCs/>
                <w:noProof/>
                <w:lang w:eastAsia="ru-RU"/>
              </w:rPr>
              <w:t>Статья 56. Требования к архитектурно-градостроительному облику объекта капитального строительства</w:t>
            </w:r>
            <w:r w:rsidR="004A1166">
              <w:rPr>
                <w:noProof/>
                <w:webHidden/>
              </w:rPr>
              <w:tab/>
            </w:r>
            <w:r w:rsidR="004A1166">
              <w:rPr>
                <w:noProof/>
                <w:webHidden/>
              </w:rPr>
              <w:fldChar w:fldCharType="begin"/>
            </w:r>
            <w:r w:rsidR="004A1166">
              <w:rPr>
                <w:noProof/>
                <w:webHidden/>
              </w:rPr>
              <w:instrText xml:space="preserve"> PAGEREF _Toc222925579 \h </w:instrText>
            </w:r>
            <w:r w:rsidR="004A1166">
              <w:rPr>
                <w:noProof/>
                <w:webHidden/>
              </w:rPr>
            </w:r>
            <w:r w:rsidR="004A1166">
              <w:rPr>
                <w:noProof/>
                <w:webHidden/>
              </w:rPr>
              <w:fldChar w:fldCharType="separate"/>
            </w:r>
            <w:r w:rsidR="003E04A2">
              <w:rPr>
                <w:noProof/>
                <w:webHidden/>
              </w:rPr>
              <w:t>319</w:t>
            </w:r>
            <w:r w:rsidR="004A1166">
              <w:rPr>
                <w:noProof/>
                <w:webHidden/>
              </w:rPr>
              <w:fldChar w:fldCharType="end"/>
            </w:r>
          </w:hyperlink>
        </w:p>
        <w:p w14:paraId="51D8154C" w14:textId="5978583B" w:rsidR="003155A4" w:rsidRPr="00A47994" w:rsidRDefault="003155A4" w:rsidP="0094555C">
          <w:pPr>
            <w:pStyle w:val="24"/>
            <w:tabs>
              <w:tab w:val="right" w:leader="dot" w:pos="10053"/>
            </w:tabs>
          </w:pPr>
          <w:r w:rsidRPr="00A47994">
            <w:rPr>
              <w:b/>
              <w:bCs/>
            </w:rPr>
            <w:fldChar w:fldCharType="end"/>
          </w:r>
        </w:p>
      </w:sdtContent>
    </w:sdt>
    <w:p w14:paraId="1DD0D223" w14:textId="22DC757A" w:rsidR="00114B57" w:rsidRPr="00A47994" w:rsidRDefault="00114B57" w:rsidP="003D2320">
      <w:pPr>
        <w:keepNext/>
        <w:pageBreakBefore/>
        <w:widowControl w:val="0"/>
        <w:numPr>
          <w:ilvl w:val="1"/>
          <w:numId w:val="0"/>
        </w:numPr>
        <w:tabs>
          <w:tab w:val="left" w:pos="0"/>
          <w:tab w:val="left" w:pos="1134"/>
        </w:tabs>
        <w:suppressAutoHyphens/>
        <w:spacing w:before="360" w:after="60"/>
        <w:ind w:firstLine="709"/>
        <w:jc w:val="center"/>
        <w:outlineLvl w:val="1"/>
        <w:rPr>
          <w:rFonts w:eastAsia="Times New Roman"/>
          <w:b/>
          <w:bCs/>
          <w:iCs/>
          <w:kern w:val="1"/>
          <w:lang w:eastAsia="ru-RU"/>
        </w:rPr>
      </w:pPr>
      <w:bookmarkStart w:id="3" w:name="_Toc222925385"/>
      <w:r w:rsidRPr="00A47994">
        <w:rPr>
          <w:b/>
          <w:kern w:val="1"/>
        </w:rPr>
        <w:lastRenderedPageBreak/>
        <w:t>ЧАСТЬ</w:t>
      </w:r>
      <w:r w:rsidR="0004390F" w:rsidRPr="00A47994">
        <w:rPr>
          <w:b/>
          <w:kern w:val="1"/>
        </w:rPr>
        <w:t xml:space="preserve"> </w:t>
      </w:r>
      <w:r w:rsidRPr="00A47994">
        <w:rPr>
          <w:b/>
          <w:kern w:val="1"/>
        </w:rPr>
        <w:t>I.</w:t>
      </w:r>
      <w:r w:rsidR="0004390F" w:rsidRPr="00A47994">
        <w:rPr>
          <w:b/>
          <w:kern w:val="1"/>
        </w:rPr>
        <w:t xml:space="preserve"> </w:t>
      </w:r>
      <w:r w:rsidRPr="00A47994">
        <w:rPr>
          <w:b/>
          <w:kern w:val="1"/>
        </w:rPr>
        <w:t>ПОРЯДОК</w:t>
      </w:r>
      <w:r w:rsidR="0004390F" w:rsidRPr="00A47994">
        <w:rPr>
          <w:b/>
          <w:kern w:val="1"/>
        </w:rPr>
        <w:t xml:space="preserve"> </w:t>
      </w:r>
      <w:r w:rsidRPr="00A47994">
        <w:rPr>
          <w:b/>
          <w:kern w:val="1"/>
        </w:rPr>
        <w:t>ПРИМЕНЕНИЯ</w:t>
      </w:r>
      <w:r w:rsidR="0004390F" w:rsidRPr="00A47994">
        <w:rPr>
          <w:b/>
          <w:kern w:val="1"/>
        </w:rPr>
        <w:t xml:space="preserve"> </w:t>
      </w:r>
      <w:r w:rsidRPr="00A47994">
        <w:rPr>
          <w:b/>
          <w:kern w:val="1"/>
        </w:rPr>
        <w:t>И</w:t>
      </w:r>
      <w:r w:rsidR="0004390F" w:rsidRPr="00A47994">
        <w:rPr>
          <w:b/>
          <w:kern w:val="1"/>
        </w:rPr>
        <w:t xml:space="preserve"> </w:t>
      </w:r>
      <w:r w:rsidRPr="00A47994">
        <w:rPr>
          <w:b/>
          <w:kern w:val="1"/>
        </w:rPr>
        <w:t>ВНЕСЕНИЯ</w:t>
      </w:r>
      <w:r w:rsidR="0004390F" w:rsidRPr="00A47994">
        <w:rPr>
          <w:b/>
          <w:kern w:val="1"/>
        </w:rPr>
        <w:t xml:space="preserve"> </w:t>
      </w:r>
      <w:r w:rsidRPr="00A47994">
        <w:rPr>
          <w:b/>
          <w:kern w:val="1"/>
        </w:rPr>
        <w:t>ИЗМЕНЕНИЙ</w:t>
      </w:r>
      <w:r w:rsidR="0004390F" w:rsidRPr="00A47994">
        <w:rPr>
          <w:b/>
          <w:kern w:val="1"/>
        </w:rPr>
        <w:t xml:space="preserve"> </w:t>
      </w:r>
      <w:r w:rsidRPr="00A47994">
        <w:rPr>
          <w:b/>
          <w:kern w:val="1"/>
        </w:rPr>
        <w:t>В</w:t>
      </w:r>
      <w:r w:rsidR="0004390F" w:rsidRPr="00A47994">
        <w:rPr>
          <w:b/>
          <w:kern w:val="1"/>
        </w:rPr>
        <w:t xml:space="preserve"> </w:t>
      </w:r>
      <w:r w:rsidRPr="00A47994">
        <w:rPr>
          <w:b/>
          <w:kern w:val="1"/>
        </w:rPr>
        <w:t>ПРАВИЛА</w:t>
      </w:r>
      <w:r w:rsidR="0004390F" w:rsidRPr="00A47994">
        <w:rPr>
          <w:b/>
          <w:kern w:val="1"/>
        </w:rPr>
        <w:t xml:space="preserve"> </w:t>
      </w:r>
      <w:r w:rsidRPr="00A47994">
        <w:rPr>
          <w:b/>
          <w:kern w:val="1"/>
        </w:rPr>
        <w:t>ЗЕМЛЕПОЛЬЗОВАНИЯ</w:t>
      </w:r>
      <w:r w:rsidR="0004390F" w:rsidRPr="00A47994">
        <w:rPr>
          <w:b/>
          <w:kern w:val="1"/>
        </w:rPr>
        <w:t xml:space="preserve"> </w:t>
      </w:r>
      <w:r w:rsidRPr="00A47994">
        <w:rPr>
          <w:b/>
          <w:kern w:val="1"/>
        </w:rPr>
        <w:t>И</w:t>
      </w:r>
      <w:r w:rsidR="0004390F" w:rsidRPr="00A47994">
        <w:rPr>
          <w:b/>
          <w:kern w:val="1"/>
        </w:rPr>
        <w:t xml:space="preserve"> </w:t>
      </w:r>
      <w:r w:rsidRPr="00A47994">
        <w:rPr>
          <w:b/>
          <w:kern w:val="1"/>
        </w:rPr>
        <w:t>ЗАСТРОЙКИ</w:t>
      </w:r>
      <w:bookmarkEnd w:id="0"/>
      <w:bookmarkEnd w:id="3"/>
      <w:r w:rsidR="0004390F" w:rsidRPr="00A47994">
        <w:rPr>
          <w:rFonts w:eastAsia="Times New Roman"/>
          <w:b/>
          <w:bCs/>
          <w:iCs/>
          <w:kern w:val="1"/>
          <w:lang w:eastAsia="ru-RU"/>
        </w:rPr>
        <w:t xml:space="preserve"> </w:t>
      </w:r>
    </w:p>
    <w:p w14:paraId="6F1A5943" w14:textId="349A19EB" w:rsidR="00114B57" w:rsidRPr="00A47994" w:rsidRDefault="00114B57" w:rsidP="003D2320">
      <w:pPr>
        <w:keepNext/>
        <w:widowControl w:val="0"/>
        <w:numPr>
          <w:ilvl w:val="1"/>
          <w:numId w:val="0"/>
        </w:numPr>
        <w:tabs>
          <w:tab w:val="left" w:pos="0"/>
          <w:tab w:val="left" w:pos="1134"/>
        </w:tabs>
        <w:suppressAutoHyphens/>
        <w:spacing w:before="360" w:after="60"/>
        <w:ind w:firstLine="709"/>
        <w:jc w:val="center"/>
        <w:outlineLvl w:val="1"/>
        <w:rPr>
          <w:rFonts w:eastAsia="Times New Roman"/>
          <w:b/>
          <w:bCs/>
          <w:iCs/>
          <w:kern w:val="1"/>
          <w:lang w:eastAsia="ru-RU"/>
        </w:rPr>
      </w:pPr>
      <w:bookmarkStart w:id="4" w:name="_Toc66270887"/>
      <w:bookmarkStart w:id="5" w:name="_Toc162043084"/>
      <w:bookmarkStart w:id="6" w:name="_Toc222925386"/>
      <w:r w:rsidRPr="00A47994">
        <w:rPr>
          <w:rFonts w:eastAsia="Times New Roman"/>
          <w:b/>
          <w:bCs/>
          <w:iCs/>
          <w:kern w:val="1"/>
          <w:lang w:eastAsia="ru-RU"/>
        </w:rPr>
        <w:t>ГЛАВА</w:t>
      </w:r>
      <w:r w:rsidR="0004390F" w:rsidRPr="00A47994">
        <w:rPr>
          <w:rFonts w:eastAsia="Times New Roman"/>
          <w:b/>
          <w:bCs/>
          <w:iCs/>
          <w:kern w:val="1"/>
          <w:lang w:eastAsia="ru-RU"/>
        </w:rPr>
        <w:t xml:space="preserve"> </w:t>
      </w:r>
      <w:r w:rsidRPr="00A47994">
        <w:rPr>
          <w:rFonts w:eastAsia="Times New Roman"/>
          <w:b/>
          <w:bCs/>
          <w:iCs/>
          <w:kern w:val="1"/>
          <w:lang w:eastAsia="ru-RU"/>
        </w:rPr>
        <w:t>1.</w:t>
      </w:r>
      <w:r w:rsidR="0004390F" w:rsidRPr="00A47994">
        <w:rPr>
          <w:rFonts w:eastAsia="Times New Roman"/>
          <w:b/>
          <w:bCs/>
          <w:iCs/>
          <w:kern w:val="1"/>
          <w:lang w:eastAsia="ru-RU"/>
        </w:rPr>
        <w:t xml:space="preserve"> </w:t>
      </w:r>
      <w:r w:rsidRPr="00A47994">
        <w:rPr>
          <w:rFonts w:eastAsia="Times New Roman"/>
          <w:b/>
          <w:bCs/>
          <w:iCs/>
          <w:kern w:val="1"/>
          <w:lang w:eastAsia="ru-RU"/>
        </w:rPr>
        <w:t>Положения</w:t>
      </w:r>
      <w:r w:rsidR="0004390F" w:rsidRPr="00A47994">
        <w:rPr>
          <w:rFonts w:eastAsia="Times New Roman"/>
          <w:b/>
          <w:bCs/>
          <w:iCs/>
          <w:kern w:val="1"/>
          <w:lang w:eastAsia="ru-RU"/>
        </w:rPr>
        <w:t xml:space="preserve"> </w:t>
      </w:r>
      <w:r w:rsidRPr="00A47994">
        <w:rPr>
          <w:rFonts w:eastAsia="Times New Roman"/>
          <w:b/>
          <w:bCs/>
          <w:iCs/>
          <w:kern w:val="1"/>
          <w:lang w:eastAsia="ru-RU"/>
        </w:rPr>
        <w:t>о</w:t>
      </w:r>
      <w:r w:rsidR="0004390F" w:rsidRPr="00A47994">
        <w:rPr>
          <w:rFonts w:eastAsia="Times New Roman"/>
          <w:b/>
          <w:bCs/>
          <w:iCs/>
          <w:kern w:val="1"/>
          <w:lang w:eastAsia="ru-RU"/>
        </w:rPr>
        <w:t xml:space="preserve"> </w:t>
      </w:r>
      <w:r w:rsidRPr="00A47994">
        <w:rPr>
          <w:rFonts w:eastAsia="Times New Roman"/>
          <w:b/>
          <w:bCs/>
          <w:iCs/>
          <w:kern w:val="1"/>
          <w:lang w:eastAsia="ru-RU"/>
        </w:rPr>
        <w:t>регулировании</w:t>
      </w:r>
      <w:r w:rsidR="0004390F" w:rsidRPr="00A47994">
        <w:rPr>
          <w:rFonts w:eastAsia="Times New Roman"/>
          <w:b/>
          <w:bCs/>
          <w:iCs/>
          <w:kern w:val="1"/>
          <w:lang w:eastAsia="ru-RU"/>
        </w:rPr>
        <w:t xml:space="preserve"> </w:t>
      </w:r>
      <w:r w:rsidRPr="00A47994">
        <w:rPr>
          <w:rFonts w:eastAsia="Times New Roman"/>
          <w:b/>
          <w:bCs/>
          <w:iCs/>
          <w:kern w:val="1"/>
          <w:lang w:eastAsia="ru-RU"/>
        </w:rPr>
        <w:t>землепользования</w:t>
      </w:r>
      <w:r w:rsidR="0004390F" w:rsidRPr="00A47994">
        <w:rPr>
          <w:rFonts w:eastAsia="Times New Roman"/>
          <w:b/>
          <w:bCs/>
          <w:iCs/>
          <w:kern w:val="1"/>
          <w:lang w:eastAsia="ru-RU"/>
        </w:rPr>
        <w:t xml:space="preserve"> </w:t>
      </w:r>
      <w:r w:rsidRPr="00A47994">
        <w:rPr>
          <w:rFonts w:eastAsia="Times New Roman"/>
          <w:b/>
          <w:bCs/>
          <w:iCs/>
          <w:kern w:val="1"/>
          <w:lang w:eastAsia="ru-RU"/>
        </w:rPr>
        <w:t>и</w:t>
      </w:r>
      <w:r w:rsidR="0004390F" w:rsidRPr="00A47994">
        <w:rPr>
          <w:rFonts w:eastAsia="Times New Roman"/>
          <w:b/>
          <w:bCs/>
          <w:iCs/>
          <w:kern w:val="1"/>
          <w:lang w:eastAsia="ru-RU"/>
        </w:rPr>
        <w:t xml:space="preserve"> </w:t>
      </w:r>
      <w:r w:rsidRPr="00A47994">
        <w:rPr>
          <w:rFonts w:eastAsia="Times New Roman"/>
          <w:b/>
          <w:bCs/>
          <w:iCs/>
          <w:kern w:val="1"/>
          <w:lang w:eastAsia="ru-RU"/>
        </w:rPr>
        <w:t>застройки</w:t>
      </w:r>
      <w:r w:rsidR="0004390F" w:rsidRPr="00A47994">
        <w:rPr>
          <w:rFonts w:eastAsia="Times New Roman"/>
          <w:b/>
          <w:bCs/>
          <w:iCs/>
          <w:kern w:val="1"/>
          <w:lang w:eastAsia="ru-RU"/>
        </w:rPr>
        <w:t xml:space="preserve"> </w:t>
      </w:r>
      <w:r w:rsidRPr="00A47994">
        <w:rPr>
          <w:rFonts w:eastAsia="Times New Roman"/>
          <w:b/>
          <w:bCs/>
          <w:iCs/>
          <w:kern w:val="1"/>
          <w:lang w:eastAsia="ru-RU"/>
        </w:rPr>
        <w:t>органами</w:t>
      </w:r>
      <w:r w:rsidR="0004390F" w:rsidRPr="00A47994">
        <w:rPr>
          <w:rFonts w:eastAsia="Times New Roman"/>
          <w:b/>
          <w:bCs/>
          <w:iCs/>
          <w:kern w:val="1"/>
          <w:lang w:eastAsia="ru-RU"/>
        </w:rPr>
        <w:t xml:space="preserve"> </w:t>
      </w:r>
      <w:r w:rsidRPr="00A47994">
        <w:rPr>
          <w:rFonts w:eastAsia="Times New Roman"/>
          <w:b/>
          <w:bCs/>
          <w:iCs/>
          <w:kern w:val="1"/>
          <w:lang w:eastAsia="ru-RU"/>
        </w:rPr>
        <w:t>местного</w:t>
      </w:r>
      <w:r w:rsidR="0004390F" w:rsidRPr="00A47994">
        <w:rPr>
          <w:rFonts w:eastAsia="Times New Roman"/>
          <w:b/>
          <w:bCs/>
          <w:iCs/>
          <w:kern w:val="1"/>
          <w:lang w:eastAsia="ru-RU"/>
        </w:rPr>
        <w:t xml:space="preserve"> </w:t>
      </w:r>
      <w:r w:rsidRPr="00A47994">
        <w:rPr>
          <w:rFonts w:eastAsia="Times New Roman"/>
          <w:b/>
          <w:bCs/>
          <w:iCs/>
          <w:kern w:val="1"/>
          <w:lang w:eastAsia="ru-RU"/>
        </w:rPr>
        <w:t>самоуправления</w:t>
      </w:r>
      <w:bookmarkEnd w:id="4"/>
      <w:bookmarkEnd w:id="5"/>
      <w:bookmarkEnd w:id="6"/>
    </w:p>
    <w:p w14:paraId="70257A12" w14:textId="31801954" w:rsidR="00114B57" w:rsidRPr="00A47994" w:rsidRDefault="00114B57" w:rsidP="005A273E">
      <w:pPr>
        <w:keepNext/>
        <w:tabs>
          <w:tab w:val="left" w:pos="0"/>
          <w:tab w:val="left" w:pos="1134"/>
        </w:tabs>
        <w:spacing w:before="100" w:beforeAutospacing="1" w:after="100" w:afterAutospacing="1"/>
        <w:ind w:firstLine="709"/>
        <w:outlineLvl w:val="1"/>
        <w:rPr>
          <w:rFonts w:eastAsia="Times New Roman"/>
          <w:b/>
          <w:bCs/>
          <w:iCs/>
          <w:lang w:eastAsia="ru-RU"/>
        </w:rPr>
      </w:pPr>
      <w:bookmarkStart w:id="7" w:name="_Toc252392598"/>
      <w:bookmarkStart w:id="8" w:name="_Toc282468891"/>
      <w:bookmarkStart w:id="9" w:name="_Toc162043085"/>
      <w:bookmarkStart w:id="10" w:name="_Toc222925387"/>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1.</w:t>
      </w:r>
      <w:r w:rsidR="0004390F" w:rsidRPr="00A47994">
        <w:rPr>
          <w:rFonts w:eastAsia="Times New Roman"/>
          <w:b/>
          <w:bCs/>
          <w:iCs/>
          <w:lang w:eastAsia="ru-RU"/>
        </w:rPr>
        <w:t xml:space="preserve"> </w:t>
      </w:r>
      <w:r w:rsidRPr="00A47994">
        <w:rPr>
          <w:rFonts w:eastAsia="Times New Roman"/>
          <w:b/>
          <w:bCs/>
          <w:iCs/>
          <w:lang w:eastAsia="ru-RU"/>
        </w:rPr>
        <w:t>Правовой</w:t>
      </w:r>
      <w:r w:rsidR="0004390F" w:rsidRPr="00A47994">
        <w:rPr>
          <w:rFonts w:eastAsia="Times New Roman"/>
          <w:b/>
          <w:bCs/>
          <w:iCs/>
          <w:lang w:eastAsia="ru-RU"/>
        </w:rPr>
        <w:t xml:space="preserve"> </w:t>
      </w:r>
      <w:r w:rsidRPr="00A47994">
        <w:rPr>
          <w:rFonts w:eastAsia="Times New Roman"/>
          <w:b/>
          <w:bCs/>
          <w:iCs/>
          <w:lang w:eastAsia="ru-RU"/>
        </w:rPr>
        <w:t>статус,</w:t>
      </w:r>
      <w:r w:rsidR="0004390F" w:rsidRPr="00A47994">
        <w:rPr>
          <w:rFonts w:eastAsia="Times New Roman"/>
          <w:b/>
          <w:bCs/>
          <w:iCs/>
          <w:lang w:eastAsia="ru-RU"/>
        </w:rPr>
        <w:t xml:space="preserve"> </w:t>
      </w:r>
      <w:r w:rsidRPr="00A47994">
        <w:rPr>
          <w:rFonts w:eastAsia="Times New Roman"/>
          <w:b/>
          <w:bCs/>
          <w:iCs/>
          <w:lang w:eastAsia="ru-RU"/>
        </w:rPr>
        <w:t>цели</w:t>
      </w:r>
      <w:r w:rsidR="0004390F" w:rsidRPr="00A47994">
        <w:rPr>
          <w:rFonts w:eastAsia="Times New Roman"/>
          <w:b/>
          <w:bCs/>
          <w:iCs/>
          <w:lang w:eastAsia="ru-RU"/>
        </w:rPr>
        <w:t xml:space="preserve"> </w:t>
      </w:r>
      <w:r w:rsidRPr="00A47994">
        <w:rPr>
          <w:rFonts w:eastAsia="Times New Roman"/>
          <w:b/>
          <w:bCs/>
          <w:iCs/>
          <w:lang w:eastAsia="ru-RU"/>
        </w:rPr>
        <w:t>и</w:t>
      </w:r>
      <w:r w:rsidR="0004390F" w:rsidRPr="00A47994">
        <w:rPr>
          <w:rFonts w:eastAsia="Times New Roman"/>
          <w:b/>
          <w:bCs/>
          <w:iCs/>
          <w:lang w:eastAsia="ru-RU"/>
        </w:rPr>
        <w:t xml:space="preserve"> </w:t>
      </w:r>
      <w:r w:rsidRPr="00A47994">
        <w:rPr>
          <w:rFonts w:eastAsia="Times New Roman"/>
          <w:b/>
          <w:bCs/>
          <w:iCs/>
          <w:lang w:eastAsia="ru-RU"/>
        </w:rPr>
        <w:t>область</w:t>
      </w:r>
      <w:r w:rsidR="0004390F" w:rsidRPr="00A47994">
        <w:rPr>
          <w:rFonts w:eastAsia="Times New Roman"/>
          <w:b/>
          <w:bCs/>
          <w:iCs/>
          <w:lang w:eastAsia="ru-RU"/>
        </w:rPr>
        <w:t xml:space="preserve"> </w:t>
      </w:r>
      <w:r w:rsidRPr="00A47994">
        <w:rPr>
          <w:rFonts w:eastAsia="Times New Roman"/>
          <w:b/>
          <w:bCs/>
          <w:iCs/>
          <w:lang w:eastAsia="ru-RU"/>
        </w:rPr>
        <w:t>применения</w:t>
      </w:r>
      <w:r w:rsidR="0004390F" w:rsidRPr="00A47994">
        <w:rPr>
          <w:rFonts w:eastAsia="Times New Roman"/>
          <w:b/>
          <w:bCs/>
          <w:iCs/>
          <w:lang w:eastAsia="ru-RU"/>
        </w:rPr>
        <w:t xml:space="preserve"> </w:t>
      </w:r>
      <w:r w:rsidRPr="00A47994">
        <w:rPr>
          <w:rFonts w:eastAsia="Times New Roman"/>
          <w:b/>
          <w:bCs/>
          <w:iCs/>
          <w:lang w:eastAsia="ru-RU"/>
        </w:rPr>
        <w:t>настоящих</w:t>
      </w:r>
      <w:r w:rsidR="0004390F" w:rsidRPr="00A47994">
        <w:rPr>
          <w:rFonts w:eastAsia="Times New Roman"/>
          <w:b/>
          <w:bCs/>
          <w:iCs/>
          <w:lang w:eastAsia="ru-RU"/>
        </w:rPr>
        <w:t xml:space="preserve"> </w:t>
      </w:r>
      <w:r w:rsidRPr="00A47994">
        <w:rPr>
          <w:rFonts w:eastAsia="Times New Roman"/>
          <w:b/>
          <w:bCs/>
          <w:iCs/>
          <w:lang w:eastAsia="ru-RU"/>
        </w:rPr>
        <w:t>Правил</w:t>
      </w:r>
      <w:bookmarkEnd w:id="7"/>
      <w:bookmarkEnd w:id="8"/>
      <w:bookmarkEnd w:id="9"/>
      <w:bookmarkEnd w:id="10"/>
    </w:p>
    <w:p w14:paraId="01EA68CF" w14:textId="3CC9C176" w:rsidR="00114B57" w:rsidRPr="00A47994" w:rsidRDefault="00B33F18" w:rsidP="003D2320">
      <w:pPr>
        <w:numPr>
          <w:ilvl w:val="0"/>
          <w:numId w:val="1"/>
        </w:numPr>
        <w:tabs>
          <w:tab w:val="left" w:pos="0"/>
          <w:tab w:val="left" w:pos="993"/>
          <w:tab w:val="left" w:pos="1134"/>
        </w:tabs>
        <w:ind w:left="0" w:firstLine="709"/>
        <w:contextualSpacing/>
        <w:jc w:val="both"/>
        <w:rPr>
          <w:rFonts w:eastAsia="Times New Roman"/>
          <w:lang w:eastAsia="ru-RU"/>
        </w:rPr>
      </w:pPr>
      <w:r w:rsidRPr="00A47994">
        <w:rPr>
          <w:rFonts w:eastAsia="Times New Roman"/>
          <w:lang w:eastAsia="ru-RU"/>
        </w:rPr>
        <w:t xml:space="preserve">Правила землепользования и застройки Туапсинского муниципального округа (применительно к части территории Туапсинского муниципального округа в границах города Туапсе) </w:t>
      </w:r>
      <w:r w:rsidR="00BC4370" w:rsidRPr="00A47994">
        <w:rPr>
          <w:rFonts w:eastAsia="Times New Roman"/>
          <w:lang w:eastAsia="ru-RU"/>
        </w:rPr>
        <w:t>(далее</w:t>
      </w:r>
      <w:r w:rsidR="0004390F" w:rsidRPr="00A47994">
        <w:rPr>
          <w:rFonts w:eastAsia="Times New Roman"/>
          <w:lang w:eastAsia="ru-RU"/>
        </w:rPr>
        <w:t xml:space="preserve"> </w:t>
      </w:r>
      <w:r w:rsidR="000A3193" w:rsidRPr="00A47994">
        <w:rPr>
          <w:rFonts w:eastAsia="Times New Roman"/>
          <w:lang w:eastAsia="ru-RU"/>
        </w:rPr>
        <w:t xml:space="preserve">также </w:t>
      </w:r>
      <w:r w:rsidR="00BC4370" w:rsidRPr="00A47994">
        <w:rPr>
          <w:rFonts w:eastAsia="Times New Roman"/>
          <w:lang w:eastAsia="ru-RU"/>
        </w:rPr>
        <w:t>–</w:t>
      </w:r>
      <w:r w:rsidR="0004390F" w:rsidRPr="00A47994">
        <w:rPr>
          <w:rFonts w:eastAsia="Times New Roman"/>
          <w:lang w:eastAsia="ru-RU"/>
        </w:rPr>
        <w:t xml:space="preserve"> </w:t>
      </w:r>
      <w:r w:rsidR="00BC4370" w:rsidRPr="00A47994">
        <w:rPr>
          <w:rFonts w:eastAsia="Times New Roman"/>
          <w:lang w:eastAsia="ru-RU"/>
        </w:rPr>
        <w:t>Правила</w:t>
      </w:r>
      <w:r w:rsidR="0004390F" w:rsidRPr="00A47994">
        <w:rPr>
          <w:rFonts w:eastAsia="Times New Roman"/>
          <w:lang w:eastAsia="ru-RU"/>
        </w:rPr>
        <w:t xml:space="preserve"> </w:t>
      </w:r>
      <w:r w:rsidR="00BC4370" w:rsidRPr="00A47994">
        <w:rPr>
          <w:rFonts w:eastAsia="Times New Roman"/>
          <w:lang w:eastAsia="ru-RU"/>
        </w:rPr>
        <w:t>землепользования</w:t>
      </w:r>
      <w:r w:rsidR="0004390F" w:rsidRPr="00A47994">
        <w:rPr>
          <w:rFonts w:eastAsia="Times New Roman"/>
          <w:lang w:eastAsia="ru-RU"/>
        </w:rPr>
        <w:t xml:space="preserve"> </w:t>
      </w:r>
      <w:r w:rsidR="00BC4370" w:rsidRPr="00A47994">
        <w:rPr>
          <w:rFonts w:eastAsia="Times New Roman"/>
          <w:lang w:eastAsia="ru-RU"/>
        </w:rPr>
        <w:t>и</w:t>
      </w:r>
      <w:r w:rsidR="0004390F" w:rsidRPr="00A47994">
        <w:rPr>
          <w:rFonts w:eastAsia="Times New Roman"/>
          <w:lang w:eastAsia="ru-RU"/>
        </w:rPr>
        <w:t xml:space="preserve"> </w:t>
      </w:r>
      <w:r w:rsidR="00BC4370" w:rsidRPr="00A47994">
        <w:rPr>
          <w:rFonts w:eastAsia="Times New Roman"/>
          <w:lang w:eastAsia="ru-RU"/>
        </w:rPr>
        <w:t>застройки,</w:t>
      </w:r>
      <w:r w:rsidR="0004390F" w:rsidRPr="00A47994">
        <w:rPr>
          <w:rFonts w:eastAsia="Times New Roman"/>
          <w:lang w:eastAsia="ru-RU"/>
        </w:rPr>
        <w:t xml:space="preserve"> </w:t>
      </w:r>
      <w:r w:rsidR="00BC4370" w:rsidRPr="00A47994">
        <w:rPr>
          <w:rFonts w:eastAsia="Times New Roman"/>
          <w:lang w:eastAsia="ru-RU"/>
        </w:rPr>
        <w:t>Правила)</w:t>
      </w:r>
      <w:r w:rsidR="0004390F" w:rsidRPr="00A47994">
        <w:rPr>
          <w:rFonts w:eastAsia="Times New Roman"/>
          <w:lang w:eastAsia="ru-RU"/>
        </w:rPr>
        <w:t xml:space="preserve"> </w:t>
      </w:r>
      <w:r w:rsidR="00114B57" w:rsidRPr="00A47994">
        <w:rPr>
          <w:rFonts w:eastAsia="Times New Roman"/>
          <w:lang w:eastAsia="ru-RU"/>
        </w:rPr>
        <w:t>являются</w:t>
      </w:r>
      <w:r w:rsidR="0004390F" w:rsidRPr="00A47994">
        <w:rPr>
          <w:rFonts w:eastAsia="Times New Roman"/>
          <w:lang w:eastAsia="ru-RU"/>
        </w:rPr>
        <w:t xml:space="preserve"> </w:t>
      </w:r>
      <w:r w:rsidR="00114B57" w:rsidRPr="00A47994">
        <w:rPr>
          <w:rFonts w:eastAsia="Times New Roman"/>
          <w:lang w:eastAsia="ru-RU"/>
        </w:rPr>
        <w:t>муниципальным</w:t>
      </w:r>
      <w:r w:rsidR="0004390F" w:rsidRPr="00A47994">
        <w:rPr>
          <w:rFonts w:eastAsia="Times New Roman"/>
          <w:lang w:eastAsia="ru-RU"/>
        </w:rPr>
        <w:t xml:space="preserve"> </w:t>
      </w:r>
      <w:r w:rsidR="00114B57" w:rsidRPr="00A47994">
        <w:rPr>
          <w:rFonts w:eastAsia="Times New Roman"/>
          <w:lang w:eastAsia="ru-RU"/>
        </w:rPr>
        <w:t>правовым</w:t>
      </w:r>
      <w:r w:rsidR="0004390F" w:rsidRPr="00A47994">
        <w:rPr>
          <w:rFonts w:eastAsia="Times New Roman"/>
          <w:lang w:eastAsia="ru-RU"/>
        </w:rPr>
        <w:t xml:space="preserve"> </w:t>
      </w:r>
      <w:r w:rsidR="00114B57" w:rsidRPr="00A47994">
        <w:rPr>
          <w:rFonts w:eastAsia="Times New Roman"/>
          <w:lang w:eastAsia="ru-RU"/>
        </w:rPr>
        <w:t>актом</w:t>
      </w:r>
      <w:r w:rsidR="0004390F" w:rsidRPr="00A47994">
        <w:rPr>
          <w:rFonts w:eastAsia="Times New Roman"/>
          <w:lang w:eastAsia="ru-RU"/>
        </w:rPr>
        <w:t xml:space="preserve"> </w:t>
      </w:r>
      <w:r w:rsidR="00EB7051" w:rsidRPr="00A47994">
        <w:rPr>
          <w:rFonts w:eastAsia="Times New Roman"/>
          <w:lang w:eastAsia="ru-RU"/>
        </w:rPr>
        <w:t>муниципального</w:t>
      </w:r>
      <w:r w:rsidR="0004390F" w:rsidRPr="00A47994">
        <w:rPr>
          <w:rFonts w:eastAsia="Times New Roman"/>
          <w:lang w:eastAsia="ru-RU"/>
        </w:rPr>
        <w:t xml:space="preserve"> </w:t>
      </w:r>
      <w:r w:rsidR="00EB7051" w:rsidRPr="00A47994">
        <w:rPr>
          <w:rFonts w:eastAsia="Times New Roman"/>
          <w:lang w:eastAsia="ru-RU"/>
        </w:rPr>
        <w:t>образования</w:t>
      </w:r>
      <w:r w:rsidR="0004390F" w:rsidRPr="00A47994">
        <w:rPr>
          <w:rFonts w:eastAsia="Times New Roman"/>
          <w:lang w:eastAsia="ru-RU"/>
        </w:rPr>
        <w:t xml:space="preserve"> </w:t>
      </w:r>
      <w:r w:rsidR="00EB7051" w:rsidRPr="00A47994">
        <w:rPr>
          <w:rFonts w:eastAsia="Times New Roman"/>
          <w:lang w:eastAsia="ru-RU"/>
        </w:rPr>
        <w:t>Туапсинский</w:t>
      </w:r>
      <w:r w:rsidR="0004390F" w:rsidRPr="00A47994">
        <w:rPr>
          <w:rFonts w:eastAsia="Times New Roman"/>
          <w:lang w:eastAsia="ru-RU"/>
        </w:rPr>
        <w:t xml:space="preserve"> </w:t>
      </w:r>
      <w:r w:rsidR="00EB7051" w:rsidRPr="00A47994">
        <w:rPr>
          <w:rFonts w:eastAsia="Times New Roman"/>
          <w:lang w:eastAsia="ru-RU"/>
        </w:rPr>
        <w:t>муниципальный</w:t>
      </w:r>
      <w:r w:rsidR="0004390F" w:rsidRPr="00A47994">
        <w:rPr>
          <w:rFonts w:eastAsia="Times New Roman"/>
          <w:lang w:eastAsia="ru-RU"/>
        </w:rPr>
        <w:t xml:space="preserve"> </w:t>
      </w:r>
      <w:r w:rsidR="00EB7051" w:rsidRPr="00A47994">
        <w:rPr>
          <w:rFonts w:eastAsia="Times New Roman"/>
          <w:lang w:eastAsia="ru-RU"/>
        </w:rPr>
        <w:t>округ</w:t>
      </w:r>
      <w:r w:rsidR="0004390F" w:rsidRPr="00A47994">
        <w:rPr>
          <w:rFonts w:eastAsia="Times New Roman"/>
          <w:lang w:eastAsia="ru-RU"/>
        </w:rPr>
        <w:t xml:space="preserve"> </w:t>
      </w:r>
      <w:r w:rsidR="00EB7051" w:rsidRPr="00A47994">
        <w:rPr>
          <w:rFonts w:eastAsia="Times New Roman"/>
          <w:lang w:eastAsia="ru-RU"/>
        </w:rPr>
        <w:t>Краснодарского</w:t>
      </w:r>
      <w:r w:rsidR="0004390F" w:rsidRPr="00A47994">
        <w:rPr>
          <w:rFonts w:eastAsia="Times New Roman"/>
          <w:lang w:eastAsia="ru-RU"/>
        </w:rPr>
        <w:t xml:space="preserve"> </w:t>
      </w:r>
      <w:r w:rsidR="00EB7051" w:rsidRPr="00A47994">
        <w:rPr>
          <w:rFonts w:eastAsia="Times New Roman"/>
          <w:lang w:eastAsia="ru-RU"/>
        </w:rPr>
        <w:t>края</w:t>
      </w:r>
      <w:r w:rsidR="0004390F" w:rsidRPr="00A47994">
        <w:rPr>
          <w:rFonts w:eastAsia="Times New Roman"/>
          <w:lang w:eastAsia="ru-RU"/>
        </w:rPr>
        <w:t xml:space="preserve"> </w:t>
      </w:r>
      <w:r w:rsidR="00A16444" w:rsidRPr="00A47994">
        <w:rPr>
          <w:rFonts w:eastAsia="Times New Roman"/>
          <w:lang w:eastAsia="ru-RU"/>
        </w:rPr>
        <w:t>в</w:t>
      </w:r>
      <w:r w:rsidR="0004390F" w:rsidRPr="00A47994">
        <w:rPr>
          <w:rFonts w:eastAsia="Times New Roman"/>
          <w:lang w:eastAsia="ru-RU"/>
        </w:rPr>
        <w:t xml:space="preserve"> </w:t>
      </w:r>
      <w:r w:rsidR="00A16444" w:rsidRPr="00A47994">
        <w:rPr>
          <w:rFonts w:eastAsia="Times New Roman"/>
          <w:lang w:eastAsia="ru-RU"/>
        </w:rPr>
        <w:t>ча</w:t>
      </w:r>
      <w:r w:rsidR="00FC5712" w:rsidRPr="00A47994">
        <w:rPr>
          <w:rFonts w:eastAsia="Times New Roman"/>
          <w:lang w:eastAsia="ru-RU"/>
        </w:rPr>
        <w:t>с</w:t>
      </w:r>
      <w:r w:rsidR="00A16444" w:rsidRPr="00A47994">
        <w:rPr>
          <w:rFonts w:eastAsia="Times New Roman"/>
          <w:lang w:eastAsia="ru-RU"/>
        </w:rPr>
        <w:t>ти</w:t>
      </w:r>
      <w:r w:rsidR="0004390F" w:rsidRPr="00A47994">
        <w:rPr>
          <w:rFonts w:eastAsia="Times New Roman"/>
          <w:lang w:eastAsia="ru-RU"/>
        </w:rPr>
        <w:t xml:space="preserve"> </w:t>
      </w:r>
      <w:r w:rsidR="00A16444" w:rsidRPr="00A47994">
        <w:rPr>
          <w:rFonts w:eastAsia="Times New Roman"/>
          <w:lang w:eastAsia="ru-RU"/>
        </w:rPr>
        <w:t>города</w:t>
      </w:r>
      <w:r w:rsidR="0004390F" w:rsidRPr="00A47994">
        <w:rPr>
          <w:rFonts w:eastAsia="Times New Roman"/>
          <w:lang w:eastAsia="ru-RU"/>
        </w:rPr>
        <w:t xml:space="preserve"> </w:t>
      </w:r>
      <w:r w:rsidR="00A16444" w:rsidRPr="00A47994">
        <w:rPr>
          <w:rFonts w:eastAsia="Times New Roman"/>
          <w:lang w:eastAsia="ru-RU"/>
        </w:rPr>
        <w:t>Туапсе</w:t>
      </w:r>
      <w:r w:rsidR="0004390F" w:rsidRPr="00A47994">
        <w:t xml:space="preserve"> </w:t>
      </w:r>
      <w:r w:rsidR="00FC5712" w:rsidRPr="00A47994">
        <w:rPr>
          <w:rFonts w:eastAsia="Times New Roman"/>
          <w:lang w:eastAsia="ru-RU"/>
        </w:rPr>
        <w:t>(далее</w:t>
      </w:r>
      <w:r w:rsidR="0004390F" w:rsidRPr="00A47994">
        <w:rPr>
          <w:rFonts w:eastAsia="Times New Roman"/>
          <w:lang w:eastAsia="ru-RU"/>
        </w:rPr>
        <w:t xml:space="preserve"> </w:t>
      </w:r>
      <w:r w:rsidR="000A3193">
        <w:rPr>
          <w:rFonts w:eastAsia="Times New Roman"/>
          <w:lang w:eastAsia="ru-RU"/>
        </w:rPr>
        <w:t xml:space="preserve">также </w:t>
      </w:r>
      <w:r w:rsidR="00BC4370" w:rsidRPr="00A47994">
        <w:rPr>
          <w:rFonts w:eastAsia="Times New Roman"/>
          <w:lang w:eastAsia="ru-RU"/>
        </w:rPr>
        <w:t>–</w:t>
      </w:r>
      <w:r w:rsidR="00815EF2" w:rsidRPr="00A47994">
        <w:rPr>
          <w:rFonts w:eastAsia="Times New Roman"/>
          <w:lang w:eastAsia="ru-RU"/>
        </w:rPr>
        <w:t xml:space="preserve"> </w:t>
      </w:r>
      <w:r w:rsidR="00A16444" w:rsidRPr="00A47994">
        <w:rPr>
          <w:rFonts w:eastAsia="Times New Roman"/>
          <w:lang w:eastAsia="ru-RU"/>
        </w:rPr>
        <w:t>город</w:t>
      </w:r>
      <w:r w:rsidR="0004390F" w:rsidRPr="00A47994">
        <w:rPr>
          <w:rFonts w:eastAsia="Times New Roman"/>
          <w:lang w:eastAsia="ru-RU"/>
        </w:rPr>
        <w:t xml:space="preserve"> </w:t>
      </w:r>
      <w:r w:rsidR="00A16444" w:rsidRPr="00A47994">
        <w:rPr>
          <w:rFonts w:eastAsia="Times New Roman"/>
          <w:lang w:eastAsia="ru-RU"/>
        </w:rPr>
        <w:t>Туапсе</w:t>
      </w:r>
      <w:r w:rsidR="00FC5712" w:rsidRPr="00A47994">
        <w:rPr>
          <w:rFonts w:eastAsia="Times New Roman"/>
          <w:lang w:eastAsia="ru-RU"/>
        </w:rPr>
        <w:t>,</w:t>
      </w:r>
      <w:r w:rsidR="0004390F" w:rsidRPr="00A47994">
        <w:rPr>
          <w:rFonts w:eastAsia="Times New Roman"/>
          <w:lang w:eastAsia="ru-RU"/>
        </w:rPr>
        <w:t xml:space="preserve"> </w:t>
      </w:r>
      <w:r w:rsidR="00FC5712" w:rsidRPr="00A47994">
        <w:rPr>
          <w:rFonts w:eastAsia="Times New Roman"/>
          <w:lang w:eastAsia="ru-RU"/>
        </w:rPr>
        <w:t>город</w:t>
      </w:r>
      <w:r w:rsidR="00BC4370" w:rsidRPr="00A47994">
        <w:rPr>
          <w:rFonts w:eastAsia="Times New Roman"/>
          <w:lang w:eastAsia="ru-RU"/>
        </w:rPr>
        <w:t>)</w:t>
      </w:r>
      <w:r w:rsidR="00114B57" w:rsidRPr="00A47994">
        <w:rPr>
          <w:rFonts w:eastAsia="Times New Roman"/>
          <w:lang w:eastAsia="ru-RU"/>
        </w:rPr>
        <w:t>,</w:t>
      </w:r>
      <w:r w:rsidR="0004390F" w:rsidRPr="00A47994">
        <w:rPr>
          <w:rFonts w:eastAsia="Times New Roman"/>
          <w:lang w:eastAsia="ru-RU"/>
        </w:rPr>
        <w:t xml:space="preserve"> </w:t>
      </w:r>
      <w:r w:rsidR="00114B57" w:rsidRPr="00A47994">
        <w:rPr>
          <w:rFonts w:eastAsia="Times New Roman"/>
          <w:lang w:eastAsia="ru-RU"/>
        </w:rPr>
        <w:t>разработанным</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соответствии</w:t>
      </w:r>
      <w:r w:rsidR="0004390F" w:rsidRPr="00A47994">
        <w:rPr>
          <w:rFonts w:eastAsia="Times New Roman"/>
          <w:lang w:eastAsia="ru-RU"/>
        </w:rPr>
        <w:t xml:space="preserve"> </w:t>
      </w:r>
      <w:r w:rsidR="00114B57" w:rsidRPr="00A47994">
        <w:rPr>
          <w:rFonts w:eastAsia="Times New Roman"/>
          <w:lang w:eastAsia="ru-RU"/>
        </w:rPr>
        <w:t>с</w:t>
      </w:r>
      <w:r w:rsidR="0004390F" w:rsidRPr="00A47994">
        <w:rPr>
          <w:rFonts w:eastAsia="Times New Roman"/>
          <w:lang w:eastAsia="ru-RU"/>
        </w:rPr>
        <w:t xml:space="preserve"> </w:t>
      </w:r>
      <w:r w:rsidR="00114B57" w:rsidRPr="00A47994">
        <w:rPr>
          <w:rFonts w:eastAsia="Times New Roman"/>
          <w:lang w:eastAsia="ru-RU"/>
        </w:rPr>
        <w:t>Градостроительным</w:t>
      </w:r>
      <w:r w:rsidR="0004390F" w:rsidRPr="00A47994">
        <w:rPr>
          <w:rFonts w:eastAsia="Times New Roman"/>
          <w:lang w:eastAsia="ru-RU"/>
        </w:rPr>
        <w:t xml:space="preserve"> </w:t>
      </w:r>
      <w:r w:rsidR="00114B57" w:rsidRPr="00A47994">
        <w:rPr>
          <w:rFonts w:eastAsia="Times New Roman"/>
          <w:lang w:eastAsia="ru-RU"/>
        </w:rPr>
        <w:t>кодексом</w:t>
      </w:r>
      <w:r w:rsidR="0004390F" w:rsidRPr="00A47994">
        <w:rPr>
          <w:rFonts w:eastAsia="Times New Roman"/>
          <w:lang w:eastAsia="ru-RU"/>
        </w:rPr>
        <w:t xml:space="preserve"> </w:t>
      </w:r>
      <w:r w:rsidR="00114B57" w:rsidRPr="00A47994">
        <w:rPr>
          <w:rFonts w:eastAsia="Times New Roman"/>
          <w:lang w:eastAsia="ru-RU"/>
        </w:rPr>
        <w:t>Российской</w:t>
      </w:r>
      <w:r w:rsidR="0004390F" w:rsidRPr="00A47994">
        <w:rPr>
          <w:rFonts w:eastAsia="Times New Roman"/>
          <w:lang w:eastAsia="ru-RU"/>
        </w:rPr>
        <w:t xml:space="preserve"> </w:t>
      </w:r>
      <w:r w:rsidR="00114B57" w:rsidRPr="00A47994">
        <w:rPr>
          <w:rFonts w:eastAsia="Times New Roman"/>
          <w:lang w:eastAsia="ru-RU"/>
        </w:rPr>
        <w:t>Федерации,</w:t>
      </w:r>
      <w:r w:rsidR="0004390F" w:rsidRPr="00A47994">
        <w:rPr>
          <w:rFonts w:eastAsia="Times New Roman"/>
          <w:lang w:eastAsia="ru-RU"/>
        </w:rPr>
        <w:t xml:space="preserve"> </w:t>
      </w:r>
      <w:r w:rsidR="00114B57" w:rsidRPr="00A47994">
        <w:rPr>
          <w:rFonts w:eastAsia="Times New Roman"/>
          <w:lang w:eastAsia="ru-RU"/>
        </w:rPr>
        <w:t>Земельным</w:t>
      </w:r>
      <w:r w:rsidR="0004390F" w:rsidRPr="00A47994">
        <w:rPr>
          <w:rFonts w:eastAsia="Times New Roman"/>
          <w:lang w:eastAsia="ru-RU"/>
        </w:rPr>
        <w:t xml:space="preserve"> </w:t>
      </w:r>
      <w:r w:rsidR="00114B57" w:rsidRPr="00A47994">
        <w:rPr>
          <w:rFonts w:eastAsia="Times New Roman"/>
          <w:lang w:eastAsia="ru-RU"/>
        </w:rPr>
        <w:t>кодексом</w:t>
      </w:r>
      <w:r w:rsidR="0004390F" w:rsidRPr="00A47994">
        <w:rPr>
          <w:rFonts w:eastAsia="Times New Roman"/>
          <w:lang w:eastAsia="ru-RU"/>
        </w:rPr>
        <w:t xml:space="preserve"> </w:t>
      </w:r>
      <w:r w:rsidR="00114B57" w:rsidRPr="00A47994">
        <w:rPr>
          <w:rFonts w:eastAsia="Times New Roman"/>
          <w:lang w:eastAsia="ru-RU"/>
        </w:rPr>
        <w:t>Российской</w:t>
      </w:r>
      <w:r w:rsidR="0004390F" w:rsidRPr="00A47994">
        <w:rPr>
          <w:rFonts w:eastAsia="Times New Roman"/>
          <w:lang w:eastAsia="ru-RU"/>
        </w:rPr>
        <w:t xml:space="preserve"> </w:t>
      </w:r>
      <w:r w:rsidR="00114B57" w:rsidRPr="00A47994">
        <w:rPr>
          <w:rFonts w:eastAsia="Times New Roman"/>
          <w:lang w:eastAsia="ru-RU"/>
        </w:rPr>
        <w:t>Федерации,</w:t>
      </w:r>
      <w:r w:rsidR="0004390F" w:rsidRPr="00A47994">
        <w:rPr>
          <w:rFonts w:eastAsia="Times New Roman"/>
          <w:lang w:eastAsia="ru-RU"/>
        </w:rPr>
        <w:t xml:space="preserve"> </w:t>
      </w:r>
      <w:r w:rsidR="00114B57" w:rsidRPr="00A47994">
        <w:rPr>
          <w:rFonts w:eastAsia="Times New Roman"/>
          <w:lang w:eastAsia="ru-RU"/>
        </w:rPr>
        <w:t>Федеральным</w:t>
      </w:r>
      <w:r w:rsidR="0004390F" w:rsidRPr="00A47994">
        <w:rPr>
          <w:rFonts w:eastAsia="Times New Roman"/>
          <w:lang w:eastAsia="ru-RU"/>
        </w:rPr>
        <w:t xml:space="preserve"> </w:t>
      </w:r>
      <w:r w:rsidR="00114B57" w:rsidRPr="00A47994">
        <w:rPr>
          <w:rFonts w:eastAsia="Times New Roman"/>
          <w:lang w:eastAsia="ru-RU"/>
        </w:rPr>
        <w:t>законом</w:t>
      </w:r>
      <w:r w:rsidR="0004390F" w:rsidRPr="00A47994">
        <w:rPr>
          <w:rFonts w:eastAsia="Times New Roman"/>
          <w:lang w:eastAsia="ru-RU"/>
        </w:rPr>
        <w:t xml:space="preserve"> </w:t>
      </w:r>
      <w:r w:rsidR="00114B57" w:rsidRPr="00A47994">
        <w:rPr>
          <w:rFonts w:eastAsia="Times New Roman"/>
          <w:lang w:eastAsia="ru-RU"/>
        </w:rPr>
        <w:t>от</w:t>
      </w:r>
      <w:r w:rsidR="0004390F" w:rsidRPr="00A47994">
        <w:rPr>
          <w:rFonts w:eastAsia="Times New Roman"/>
          <w:lang w:eastAsia="ru-RU"/>
        </w:rPr>
        <w:t xml:space="preserve"> </w:t>
      </w:r>
      <w:r w:rsidR="00114B57" w:rsidRPr="00A47994">
        <w:rPr>
          <w:rFonts w:eastAsia="Times New Roman"/>
          <w:lang w:eastAsia="ru-RU"/>
        </w:rPr>
        <w:t>6</w:t>
      </w:r>
      <w:r w:rsidR="00734B9C" w:rsidRPr="00A47994">
        <w:rPr>
          <w:rFonts w:eastAsia="Times New Roman"/>
          <w:lang w:eastAsia="ru-RU"/>
        </w:rPr>
        <w:t xml:space="preserve"> октября </w:t>
      </w:r>
      <w:r w:rsidR="00114B57" w:rsidRPr="00A47994">
        <w:rPr>
          <w:rFonts w:eastAsia="Times New Roman"/>
          <w:lang w:eastAsia="ru-RU"/>
        </w:rPr>
        <w:t>2003</w:t>
      </w:r>
      <w:r w:rsidR="00734B9C" w:rsidRPr="00A47994">
        <w:rPr>
          <w:rFonts w:eastAsia="Times New Roman"/>
          <w:lang w:eastAsia="ru-RU"/>
        </w:rPr>
        <w:t xml:space="preserve"> г.</w:t>
      </w:r>
      <w:r w:rsidR="0004390F" w:rsidRPr="00A47994">
        <w:rPr>
          <w:rFonts w:eastAsia="Times New Roman"/>
          <w:lang w:eastAsia="ru-RU"/>
        </w:rPr>
        <w:t xml:space="preserve"> </w:t>
      </w:r>
      <w:r w:rsidR="00A224B0" w:rsidRPr="00A47994">
        <w:rPr>
          <w:rFonts w:eastAsia="Times New Roman"/>
          <w:bCs/>
          <w:lang w:eastAsia="ru-RU"/>
        </w:rPr>
        <w:t>N</w:t>
      </w:r>
      <w:r w:rsidR="0004390F" w:rsidRPr="00A47994">
        <w:rPr>
          <w:rFonts w:eastAsia="Times New Roman"/>
          <w:lang w:eastAsia="ru-RU"/>
        </w:rPr>
        <w:t xml:space="preserve"> </w:t>
      </w:r>
      <w:r w:rsidR="00114B57" w:rsidRPr="00A47994">
        <w:rPr>
          <w:rFonts w:eastAsia="Times New Roman"/>
          <w:lang w:eastAsia="ru-RU"/>
        </w:rPr>
        <w:t>131-ФЗ</w:t>
      </w:r>
      <w:r w:rsidR="0004390F" w:rsidRPr="00A47994">
        <w:rPr>
          <w:rFonts w:eastAsia="Times New Roman"/>
          <w:lang w:eastAsia="ru-RU"/>
        </w:rPr>
        <w:t xml:space="preserve"> </w:t>
      </w:r>
      <w:r w:rsidR="00114B57" w:rsidRPr="00A47994">
        <w:rPr>
          <w:rFonts w:eastAsia="Times New Roman"/>
          <w:lang w:eastAsia="ru-RU"/>
        </w:rPr>
        <w:t>«Об</w:t>
      </w:r>
      <w:r w:rsidR="0004390F" w:rsidRPr="00A47994">
        <w:rPr>
          <w:rFonts w:eastAsia="Times New Roman"/>
          <w:lang w:eastAsia="ru-RU"/>
        </w:rPr>
        <w:t xml:space="preserve"> </w:t>
      </w:r>
      <w:r w:rsidR="00114B57" w:rsidRPr="00A47994">
        <w:rPr>
          <w:rFonts w:eastAsia="Times New Roman"/>
          <w:lang w:eastAsia="ru-RU"/>
        </w:rPr>
        <w:t>общих</w:t>
      </w:r>
      <w:r w:rsidR="0004390F" w:rsidRPr="00A47994">
        <w:rPr>
          <w:rFonts w:eastAsia="Times New Roman"/>
          <w:lang w:eastAsia="ru-RU"/>
        </w:rPr>
        <w:t xml:space="preserve"> </w:t>
      </w:r>
      <w:r w:rsidR="00114B57" w:rsidRPr="00A47994">
        <w:rPr>
          <w:rFonts w:eastAsia="Times New Roman"/>
          <w:lang w:eastAsia="ru-RU"/>
        </w:rPr>
        <w:t>принципах</w:t>
      </w:r>
      <w:r w:rsidR="0004390F" w:rsidRPr="00A47994">
        <w:rPr>
          <w:rFonts w:eastAsia="Times New Roman"/>
          <w:lang w:eastAsia="ru-RU"/>
        </w:rPr>
        <w:t xml:space="preserve"> </w:t>
      </w:r>
      <w:r w:rsidR="00114B57" w:rsidRPr="00A47994">
        <w:rPr>
          <w:rFonts w:eastAsia="Times New Roman"/>
          <w:lang w:eastAsia="ru-RU"/>
        </w:rPr>
        <w:t>организации</w:t>
      </w:r>
      <w:r w:rsidR="0004390F" w:rsidRPr="00A47994">
        <w:rPr>
          <w:rFonts w:eastAsia="Times New Roman"/>
          <w:lang w:eastAsia="ru-RU"/>
        </w:rPr>
        <w:t xml:space="preserve"> </w:t>
      </w:r>
      <w:r w:rsidR="00114B57" w:rsidRPr="00A47994">
        <w:rPr>
          <w:rFonts w:eastAsia="Times New Roman"/>
          <w:lang w:eastAsia="ru-RU"/>
        </w:rPr>
        <w:t>местного</w:t>
      </w:r>
      <w:r w:rsidR="0004390F" w:rsidRPr="00A47994">
        <w:rPr>
          <w:rFonts w:eastAsia="Times New Roman"/>
          <w:lang w:eastAsia="ru-RU"/>
        </w:rPr>
        <w:t xml:space="preserve"> </w:t>
      </w:r>
      <w:r w:rsidR="00114B57" w:rsidRPr="00A47994">
        <w:rPr>
          <w:rFonts w:eastAsia="Times New Roman"/>
          <w:lang w:eastAsia="ru-RU"/>
        </w:rPr>
        <w:t>самоуправления</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Российской</w:t>
      </w:r>
      <w:r w:rsidR="0004390F" w:rsidRPr="00A47994">
        <w:rPr>
          <w:rFonts w:eastAsia="Times New Roman"/>
          <w:lang w:eastAsia="ru-RU"/>
        </w:rPr>
        <w:t xml:space="preserve"> </w:t>
      </w:r>
      <w:r w:rsidR="00114B57" w:rsidRPr="00A47994">
        <w:rPr>
          <w:rFonts w:eastAsia="Times New Roman"/>
          <w:lang w:eastAsia="ru-RU"/>
        </w:rPr>
        <w:t>Федерации»</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другими</w:t>
      </w:r>
      <w:r w:rsidR="0004390F" w:rsidRPr="00A47994">
        <w:rPr>
          <w:rFonts w:eastAsia="Times New Roman"/>
          <w:lang w:eastAsia="ru-RU"/>
        </w:rPr>
        <w:t xml:space="preserve"> </w:t>
      </w:r>
      <w:r w:rsidR="00114B57" w:rsidRPr="00A47994">
        <w:rPr>
          <w:rFonts w:eastAsia="Times New Roman"/>
          <w:lang w:eastAsia="ru-RU"/>
        </w:rPr>
        <w:t>нормативными</w:t>
      </w:r>
      <w:r w:rsidR="0004390F" w:rsidRPr="00A47994">
        <w:rPr>
          <w:rFonts w:eastAsia="Times New Roman"/>
          <w:lang w:eastAsia="ru-RU"/>
        </w:rPr>
        <w:t xml:space="preserve"> </w:t>
      </w:r>
      <w:r w:rsidR="00114B57" w:rsidRPr="00A47994">
        <w:rPr>
          <w:rFonts w:eastAsia="Times New Roman"/>
          <w:lang w:eastAsia="ru-RU"/>
        </w:rPr>
        <w:t>правовыми</w:t>
      </w:r>
      <w:r w:rsidR="0004390F" w:rsidRPr="00A47994">
        <w:rPr>
          <w:rFonts w:eastAsia="Times New Roman"/>
          <w:lang w:eastAsia="ru-RU"/>
        </w:rPr>
        <w:t xml:space="preserve"> </w:t>
      </w:r>
      <w:r w:rsidR="00114B57" w:rsidRPr="00A47994">
        <w:rPr>
          <w:rFonts w:eastAsia="Times New Roman"/>
          <w:lang w:eastAsia="ru-RU"/>
        </w:rPr>
        <w:t>актами</w:t>
      </w:r>
      <w:r w:rsidR="0004390F" w:rsidRPr="00A47994">
        <w:rPr>
          <w:rFonts w:eastAsia="Times New Roman"/>
          <w:lang w:eastAsia="ru-RU"/>
        </w:rPr>
        <w:t xml:space="preserve"> </w:t>
      </w:r>
      <w:r w:rsidR="00114B57" w:rsidRPr="00A47994">
        <w:rPr>
          <w:rFonts w:eastAsia="Times New Roman"/>
          <w:lang w:eastAsia="ru-RU"/>
        </w:rPr>
        <w:t>Российской</w:t>
      </w:r>
      <w:r w:rsidR="0004390F" w:rsidRPr="00A47994">
        <w:rPr>
          <w:rFonts w:eastAsia="Times New Roman"/>
          <w:lang w:eastAsia="ru-RU"/>
        </w:rPr>
        <w:t xml:space="preserve"> </w:t>
      </w:r>
      <w:r w:rsidR="00114B57" w:rsidRPr="00A47994">
        <w:rPr>
          <w:rFonts w:eastAsia="Times New Roman"/>
          <w:lang w:eastAsia="ru-RU"/>
        </w:rPr>
        <w:t>Федерации.</w:t>
      </w:r>
    </w:p>
    <w:p w14:paraId="18C37237" w14:textId="5D9ED539" w:rsidR="00114B57" w:rsidRPr="00A47994" w:rsidRDefault="00CA1B24" w:rsidP="00353C36">
      <w:pPr>
        <w:numPr>
          <w:ilvl w:val="0"/>
          <w:numId w:val="1"/>
        </w:numPr>
        <w:tabs>
          <w:tab w:val="left" w:pos="0"/>
          <w:tab w:val="left" w:pos="993"/>
          <w:tab w:val="left" w:pos="1134"/>
        </w:tabs>
        <w:ind w:left="0" w:firstLine="709"/>
        <w:contextualSpacing/>
        <w:jc w:val="both"/>
        <w:rPr>
          <w:rFonts w:eastAsia="Times New Roman"/>
          <w:lang w:eastAsia="ru-RU"/>
        </w:rPr>
      </w:pPr>
      <w:bookmarkStart w:id="11" w:name="_Hlk109067750"/>
      <w:r w:rsidRPr="00A47994">
        <w:rPr>
          <w:rFonts w:eastAsia="Times New Roman"/>
          <w:lang w:eastAsia="ru-RU"/>
        </w:rPr>
        <w:t>Правила</w:t>
      </w:r>
      <w:r w:rsidR="0004390F" w:rsidRPr="00A47994">
        <w:rPr>
          <w:rFonts w:eastAsia="Times New Roman"/>
          <w:lang w:eastAsia="ru-RU"/>
        </w:rPr>
        <w:t xml:space="preserve"> </w:t>
      </w:r>
      <w:r w:rsidRPr="00A47994">
        <w:rPr>
          <w:rFonts w:eastAsia="Times New Roman"/>
          <w:lang w:eastAsia="ru-RU"/>
        </w:rPr>
        <w:t>подготовлены</w:t>
      </w:r>
      <w:r w:rsidR="0004390F" w:rsidRPr="00A47994">
        <w:rPr>
          <w:rFonts w:eastAsia="Times New Roman"/>
          <w:lang w:eastAsia="ru-RU"/>
        </w:rPr>
        <w:t xml:space="preserve"> </w:t>
      </w:r>
      <w:r w:rsidRPr="00A47994">
        <w:rPr>
          <w:rFonts w:eastAsia="Times New Roman"/>
          <w:lang w:eastAsia="ru-RU"/>
        </w:rPr>
        <w:t>применительно</w:t>
      </w:r>
      <w:r w:rsidR="0004390F" w:rsidRPr="00A47994">
        <w:rPr>
          <w:rFonts w:eastAsia="Times New Roman"/>
          <w:lang w:eastAsia="ru-RU"/>
        </w:rPr>
        <w:t xml:space="preserve"> </w:t>
      </w:r>
      <w:r w:rsidR="00FC5712" w:rsidRPr="00A47994">
        <w:rPr>
          <w:rFonts w:eastAsia="Times New Roman"/>
          <w:lang w:eastAsia="ru-RU"/>
        </w:rPr>
        <w:t>к</w:t>
      </w:r>
      <w:r w:rsidR="0004390F" w:rsidRPr="00A47994">
        <w:rPr>
          <w:rFonts w:eastAsia="Times New Roman"/>
          <w:lang w:eastAsia="ru-RU"/>
        </w:rPr>
        <w:t xml:space="preserve"> </w:t>
      </w:r>
      <w:r w:rsidR="00A16444" w:rsidRPr="00A47994">
        <w:rPr>
          <w:rFonts w:eastAsia="Times New Roman"/>
          <w:lang w:eastAsia="ru-RU"/>
        </w:rPr>
        <w:t>части</w:t>
      </w:r>
      <w:r w:rsidR="0004390F" w:rsidRPr="00A47994">
        <w:rPr>
          <w:rFonts w:eastAsia="Times New Roman"/>
          <w:lang w:eastAsia="ru-RU"/>
        </w:rPr>
        <w:t xml:space="preserve"> </w:t>
      </w:r>
      <w:r w:rsidR="00A16444" w:rsidRPr="00A47994">
        <w:rPr>
          <w:rFonts w:eastAsia="Times New Roman"/>
          <w:lang w:eastAsia="ru-RU"/>
        </w:rPr>
        <w:t>территории</w:t>
      </w:r>
      <w:r w:rsidR="0004390F" w:rsidRPr="00A47994">
        <w:rPr>
          <w:rFonts w:eastAsia="Times New Roman"/>
          <w:lang w:eastAsia="ru-RU"/>
        </w:rPr>
        <w:t xml:space="preserve"> </w:t>
      </w:r>
      <w:r w:rsidR="00A16444" w:rsidRPr="00A47994">
        <w:rPr>
          <w:rFonts w:eastAsia="Times New Roman"/>
          <w:lang w:eastAsia="ru-RU"/>
        </w:rPr>
        <w:t>муниципального</w:t>
      </w:r>
      <w:r w:rsidR="0004390F" w:rsidRPr="00A47994">
        <w:rPr>
          <w:rFonts w:eastAsia="Times New Roman"/>
          <w:lang w:eastAsia="ru-RU"/>
        </w:rPr>
        <w:t xml:space="preserve"> </w:t>
      </w:r>
      <w:r w:rsidR="00A16444" w:rsidRPr="00A47994">
        <w:rPr>
          <w:rFonts w:eastAsia="Times New Roman"/>
          <w:lang w:eastAsia="ru-RU"/>
        </w:rPr>
        <w:t>образования</w:t>
      </w:r>
      <w:r w:rsidR="0004390F" w:rsidRPr="00A47994">
        <w:rPr>
          <w:rFonts w:eastAsia="Times New Roman"/>
          <w:lang w:eastAsia="ru-RU"/>
        </w:rPr>
        <w:t xml:space="preserve"> </w:t>
      </w:r>
      <w:r w:rsidR="00A16444" w:rsidRPr="00A47994">
        <w:rPr>
          <w:rFonts w:eastAsia="Times New Roman"/>
          <w:lang w:eastAsia="ru-RU"/>
        </w:rPr>
        <w:t>Туапсинский</w:t>
      </w:r>
      <w:r w:rsidR="0004390F" w:rsidRPr="00A47994">
        <w:rPr>
          <w:rFonts w:eastAsia="Times New Roman"/>
          <w:lang w:eastAsia="ru-RU"/>
        </w:rPr>
        <w:t xml:space="preserve"> </w:t>
      </w:r>
      <w:r w:rsidR="00A16444" w:rsidRPr="00A47994">
        <w:rPr>
          <w:rFonts w:eastAsia="Times New Roman"/>
          <w:lang w:eastAsia="ru-RU"/>
        </w:rPr>
        <w:t>муниципальный</w:t>
      </w:r>
      <w:r w:rsidR="0004390F" w:rsidRPr="00A47994">
        <w:rPr>
          <w:rFonts w:eastAsia="Times New Roman"/>
          <w:lang w:eastAsia="ru-RU"/>
        </w:rPr>
        <w:t xml:space="preserve"> </w:t>
      </w:r>
      <w:r w:rsidR="00A16444" w:rsidRPr="00A47994">
        <w:rPr>
          <w:rFonts w:eastAsia="Times New Roman"/>
          <w:lang w:eastAsia="ru-RU"/>
        </w:rPr>
        <w:t>окру</w:t>
      </w:r>
      <w:r w:rsidR="00883F28" w:rsidRPr="00A47994">
        <w:rPr>
          <w:rFonts w:eastAsia="Times New Roman"/>
          <w:lang w:eastAsia="ru-RU"/>
        </w:rPr>
        <w:t>г</w:t>
      </w:r>
      <w:r w:rsidR="0004390F" w:rsidRPr="00A47994">
        <w:rPr>
          <w:rFonts w:eastAsia="Times New Roman"/>
          <w:lang w:eastAsia="ru-RU"/>
        </w:rPr>
        <w:t xml:space="preserve"> </w:t>
      </w:r>
      <w:r w:rsidR="00AE168F" w:rsidRPr="00A47994">
        <w:rPr>
          <w:rFonts w:eastAsia="Times New Roman"/>
          <w:lang w:eastAsia="ru-RU"/>
        </w:rPr>
        <w:t>(далее</w:t>
      </w:r>
      <w:r w:rsidR="0004390F" w:rsidRPr="00A47994">
        <w:rPr>
          <w:rFonts w:eastAsia="Times New Roman"/>
          <w:lang w:eastAsia="ru-RU"/>
        </w:rPr>
        <w:t xml:space="preserve"> </w:t>
      </w:r>
      <w:r w:rsidR="00AE168F" w:rsidRPr="00A47994">
        <w:rPr>
          <w:rFonts w:eastAsia="Times New Roman"/>
          <w:lang w:eastAsia="ru-RU"/>
        </w:rPr>
        <w:t>также</w:t>
      </w:r>
      <w:r w:rsidR="0004390F" w:rsidRPr="00A47994">
        <w:rPr>
          <w:rFonts w:eastAsia="Times New Roman"/>
          <w:lang w:eastAsia="ru-RU"/>
        </w:rPr>
        <w:t xml:space="preserve"> </w:t>
      </w:r>
      <w:r w:rsidR="00AE168F" w:rsidRPr="00A47994">
        <w:rPr>
          <w:rFonts w:eastAsia="Times New Roman"/>
          <w:lang w:eastAsia="ru-RU"/>
        </w:rPr>
        <w:t>–</w:t>
      </w:r>
      <w:r w:rsidR="0004390F" w:rsidRPr="00A47994">
        <w:rPr>
          <w:rFonts w:eastAsia="Times New Roman"/>
          <w:lang w:eastAsia="ru-RU"/>
        </w:rPr>
        <w:t xml:space="preserve"> </w:t>
      </w:r>
      <w:r w:rsidR="00AE168F" w:rsidRPr="00A47994">
        <w:rPr>
          <w:rFonts w:eastAsia="Times New Roman"/>
          <w:lang w:eastAsia="ru-RU"/>
        </w:rPr>
        <w:t>Туапсинский</w:t>
      </w:r>
      <w:r w:rsidR="0004390F" w:rsidRPr="00A47994">
        <w:rPr>
          <w:rFonts w:eastAsia="Times New Roman"/>
          <w:lang w:eastAsia="ru-RU"/>
        </w:rPr>
        <w:t xml:space="preserve"> </w:t>
      </w:r>
      <w:r w:rsidR="00AE168F" w:rsidRPr="00A47994">
        <w:rPr>
          <w:rFonts w:eastAsia="Times New Roman"/>
          <w:lang w:eastAsia="ru-RU"/>
        </w:rPr>
        <w:t>муниципальный</w:t>
      </w:r>
      <w:r w:rsidR="0004390F" w:rsidRPr="00A47994">
        <w:rPr>
          <w:rFonts w:eastAsia="Times New Roman"/>
          <w:lang w:eastAsia="ru-RU"/>
        </w:rPr>
        <w:t xml:space="preserve"> </w:t>
      </w:r>
      <w:r w:rsidR="00AE168F" w:rsidRPr="00A47994">
        <w:rPr>
          <w:rFonts w:eastAsia="Times New Roman"/>
          <w:lang w:eastAsia="ru-RU"/>
        </w:rPr>
        <w:t>округ,</w:t>
      </w:r>
      <w:r w:rsidR="0004390F" w:rsidRPr="00A47994">
        <w:rPr>
          <w:rFonts w:eastAsia="Times New Roman"/>
          <w:lang w:eastAsia="ru-RU"/>
        </w:rPr>
        <w:t xml:space="preserve"> </w:t>
      </w:r>
      <w:r w:rsidR="00AE168F" w:rsidRPr="00A47994">
        <w:rPr>
          <w:rFonts w:eastAsia="Times New Roman"/>
          <w:lang w:eastAsia="ru-RU"/>
        </w:rPr>
        <w:t>муниципальный</w:t>
      </w:r>
      <w:r w:rsidR="0004390F" w:rsidRPr="00A47994">
        <w:rPr>
          <w:rFonts w:eastAsia="Times New Roman"/>
          <w:lang w:eastAsia="ru-RU"/>
        </w:rPr>
        <w:t xml:space="preserve"> </w:t>
      </w:r>
      <w:r w:rsidR="00AE168F" w:rsidRPr="00A47994">
        <w:rPr>
          <w:rFonts w:eastAsia="Times New Roman"/>
          <w:lang w:eastAsia="ru-RU"/>
        </w:rPr>
        <w:t>округ)</w:t>
      </w:r>
      <w:r w:rsidR="0004390F" w:rsidRPr="00A47994">
        <w:rPr>
          <w:rFonts w:eastAsia="Times New Roman"/>
          <w:lang w:eastAsia="ru-RU"/>
        </w:rPr>
        <w:t xml:space="preserve"> </w:t>
      </w:r>
      <w:r w:rsidR="00A16444" w:rsidRPr="00A47994">
        <w:rPr>
          <w:rFonts w:eastAsia="Times New Roman"/>
          <w:lang w:eastAsia="ru-RU"/>
        </w:rPr>
        <w:t>в</w:t>
      </w:r>
      <w:r w:rsidR="0004390F" w:rsidRPr="00A47994">
        <w:rPr>
          <w:rFonts w:eastAsia="Times New Roman"/>
          <w:lang w:eastAsia="ru-RU"/>
        </w:rPr>
        <w:t xml:space="preserve"> </w:t>
      </w:r>
      <w:r w:rsidR="004A4567" w:rsidRPr="00A47994">
        <w:rPr>
          <w:rFonts w:eastAsia="Times New Roman"/>
          <w:lang w:eastAsia="ru-RU"/>
        </w:rPr>
        <w:t>границах</w:t>
      </w:r>
      <w:r w:rsidR="0004390F" w:rsidRPr="00A47994">
        <w:rPr>
          <w:rFonts w:eastAsia="Times New Roman"/>
          <w:lang w:eastAsia="ru-RU"/>
        </w:rPr>
        <w:t xml:space="preserve"> </w:t>
      </w:r>
      <w:r w:rsidR="00A16444" w:rsidRPr="00A47994">
        <w:rPr>
          <w:rFonts w:eastAsia="Times New Roman"/>
          <w:lang w:eastAsia="ru-RU"/>
        </w:rPr>
        <w:t>города</w:t>
      </w:r>
      <w:r w:rsidR="0004390F" w:rsidRPr="00A47994">
        <w:rPr>
          <w:rFonts w:eastAsia="Times New Roman"/>
          <w:lang w:eastAsia="ru-RU"/>
        </w:rPr>
        <w:t xml:space="preserve"> </w:t>
      </w:r>
      <w:r w:rsidR="00A16444" w:rsidRPr="00A47994">
        <w:rPr>
          <w:rFonts w:eastAsia="Times New Roman"/>
          <w:lang w:eastAsia="ru-RU"/>
        </w:rPr>
        <w:t>Туапсе</w:t>
      </w:r>
      <w:r w:rsidR="004A4567" w:rsidRPr="00A47994">
        <w:rPr>
          <w:rFonts w:eastAsia="Times New Roman"/>
          <w:lang w:eastAsia="ru-RU"/>
        </w:rPr>
        <w:t>,</w:t>
      </w:r>
      <w:r w:rsidR="0004390F" w:rsidRPr="00A47994">
        <w:rPr>
          <w:rFonts w:eastAsia="Times New Roman"/>
          <w:lang w:eastAsia="ru-RU"/>
        </w:rPr>
        <w:t xml:space="preserve"> </w:t>
      </w:r>
      <w:r w:rsidR="004A4567" w:rsidRPr="00A47994">
        <w:rPr>
          <w:rFonts w:eastAsia="Times New Roman"/>
          <w:lang w:eastAsia="ru-RU"/>
        </w:rPr>
        <w:t>установленных</w:t>
      </w:r>
      <w:r w:rsidR="0004390F" w:rsidRPr="00A47994">
        <w:rPr>
          <w:rFonts w:eastAsia="Times New Roman"/>
          <w:lang w:eastAsia="ru-RU"/>
        </w:rPr>
        <w:t xml:space="preserve"> </w:t>
      </w:r>
      <w:r w:rsidR="00883F28" w:rsidRPr="00A47994">
        <w:rPr>
          <w:rFonts w:eastAsia="Times New Roman"/>
          <w:lang w:eastAsia="ru-RU"/>
        </w:rPr>
        <w:t>Законом</w:t>
      </w:r>
      <w:r w:rsidR="0004390F" w:rsidRPr="00A47994">
        <w:rPr>
          <w:rFonts w:eastAsia="Times New Roman"/>
          <w:lang w:eastAsia="ru-RU"/>
        </w:rPr>
        <w:t xml:space="preserve"> </w:t>
      </w:r>
      <w:r w:rsidR="00883F28" w:rsidRPr="00A47994">
        <w:rPr>
          <w:rFonts w:eastAsia="Times New Roman"/>
          <w:lang w:eastAsia="ru-RU"/>
        </w:rPr>
        <w:t>Краснодарского</w:t>
      </w:r>
      <w:r w:rsidR="0004390F" w:rsidRPr="00A47994">
        <w:rPr>
          <w:rFonts w:eastAsia="Times New Roman"/>
          <w:lang w:eastAsia="ru-RU"/>
        </w:rPr>
        <w:t xml:space="preserve"> </w:t>
      </w:r>
      <w:r w:rsidR="00883F28" w:rsidRPr="00A47994">
        <w:rPr>
          <w:rFonts w:eastAsia="Times New Roman"/>
          <w:lang w:eastAsia="ru-RU"/>
        </w:rPr>
        <w:t>края</w:t>
      </w:r>
      <w:r w:rsidR="0004390F" w:rsidRPr="00A47994">
        <w:rPr>
          <w:rFonts w:eastAsia="Times New Roman"/>
          <w:lang w:eastAsia="ru-RU"/>
        </w:rPr>
        <w:t xml:space="preserve"> </w:t>
      </w:r>
      <w:r w:rsidR="00883F28" w:rsidRPr="00A47994">
        <w:rPr>
          <w:rFonts w:eastAsia="Times New Roman"/>
          <w:lang w:eastAsia="ru-RU"/>
        </w:rPr>
        <w:t>от</w:t>
      </w:r>
      <w:r w:rsidR="0004390F" w:rsidRPr="00A47994">
        <w:rPr>
          <w:rFonts w:eastAsia="Times New Roman"/>
          <w:lang w:eastAsia="ru-RU"/>
        </w:rPr>
        <w:t xml:space="preserve"> </w:t>
      </w:r>
      <w:r w:rsidR="00883F28" w:rsidRPr="00A47994">
        <w:rPr>
          <w:rFonts w:eastAsia="Times New Roman"/>
          <w:lang w:eastAsia="ru-RU"/>
        </w:rPr>
        <w:t>8</w:t>
      </w:r>
      <w:r w:rsidR="0004390F" w:rsidRPr="00A47994">
        <w:rPr>
          <w:rFonts w:eastAsia="Times New Roman"/>
          <w:lang w:eastAsia="ru-RU"/>
        </w:rPr>
        <w:t xml:space="preserve"> </w:t>
      </w:r>
      <w:r w:rsidR="00883F28" w:rsidRPr="00A47994">
        <w:rPr>
          <w:rFonts w:eastAsia="Times New Roman"/>
          <w:lang w:eastAsia="ru-RU"/>
        </w:rPr>
        <w:t>февраля</w:t>
      </w:r>
      <w:r w:rsidR="0004390F" w:rsidRPr="00A47994">
        <w:rPr>
          <w:rFonts w:eastAsia="Times New Roman"/>
          <w:lang w:eastAsia="ru-RU"/>
        </w:rPr>
        <w:t xml:space="preserve"> </w:t>
      </w:r>
      <w:r w:rsidR="00883F28" w:rsidRPr="00A47994">
        <w:rPr>
          <w:rFonts w:eastAsia="Times New Roman"/>
          <w:lang w:eastAsia="ru-RU"/>
        </w:rPr>
        <w:t>2024</w:t>
      </w:r>
      <w:r w:rsidR="0004390F" w:rsidRPr="00A47994">
        <w:rPr>
          <w:rFonts w:eastAsia="Times New Roman"/>
          <w:lang w:eastAsia="ru-RU"/>
        </w:rPr>
        <w:t xml:space="preserve"> </w:t>
      </w:r>
      <w:r w:rsidR="00883F28" w:rsidRPr="00A47994">
        <w:rPr>
          <w:rFonts w:eastAsia="Times New Roman"/>
          <w:lang w:eastAsia="ru-RU"/>
        </w:rPr>
        <w:t>г</w:t>
      </w:r>
      <w:r w:rsidR="00734B9C" w:rsidRPr="00A47994">
        <w:rPr>
          <w:rFonts w:eastAsia="Times New Roman"/>
          <w:lang w:eastAsia="ru-RU"/>
        </w:rPr>
        <w:t>.</w:t>
      </w:r>
      <w:r w:rsidR="0004390F" w:rsidRPr="00A47994">
        <w:rPr>
          <w:rFonts w:eastAsia="Times New Roman"/>
          <w:lang w:eastAsia="ru-RU"/>
        </w:rPr>
        <w:t xml:space="preserve"> </w:t>
      </w:r>
      <w:r w:rsidR="00883F28" w:rsidRPr="00A47994">
        <w:rPr>
          <w:rFonts w:eastAsia="Times New Roman"/>
          <w:lang w:eastAsia="ru-RU"/>
        </w:rPr>
        <w:t>N</w:t>
      </w:r>
      <w:r w:rsidR="0004390F" w:rsidRPr="00A47994">
        <w:rPr>
          <w:rFonts w:eastAsia="Times New Roman"/>
          <w:lang w:eastAsia="ru-RU"/>
        </w:rPr>
        <w:t xml:space="preserve"> </w:t>
      </w:r>
      <w:r w:rsidR="00883F28" w:rsidRPr="00A47994">
        <w:rPr>
          <w:rFonts w:eastAsia="Times New Roman"/>
          <w:lang w:eastAsia="ru-RU"/>
        </w:rPr>
        <w:t>5071-КЗ</w:t>
      </w:r>
      <w:r w:rsidR="0004390F" w:rsidRPr="00A47994">
        <w:rPr>
          <w:rFonts w:eastAsia="Times New Roman"/>
          <w:lang w:eastAsia="ru-RU"/>
        </w:rPr>
        <w:t xml:space="preserve"> </w:t>
      </w:r>
      <w:r w:rsidR="00883F28" w:rsidRPr="00A47994">
        <w:rPr>
          <w:rFonts w:eastAsia="Times New Roman"/>
          <w:lang w:eastAsia="ru-RU"/>
        </w:rPr>
        <w:t>«Об</w:t>
      </w:r>
      <w:r w:rsidR="0004390F" w:rsidRPr="00A47994">
        <w:rPr>
          <w:rFonts w:eastAsia="Times New Roman"/>
          <w:lang w:eastAsia="ru-RU"/>
        </w:rPr>
        <w:t xml:space="preserve"> </w:t>
      </w:r>
      <w:r w:rsidR="00883F28" w:rsidRPr="00A47994">
        <w:rPr>
          <w:rFonts w:eastAsia="Times New Roman"/>
          <w:lang w:eastAsia="ru-RU"/>
        </w:rPr>
        <w:t>установлении</w:t>
      </w:r>
      <w:r w:rsidR="0004390F" w:rsidRPr="00A47994">
        <w:rPr>
          <w:rFonts w:eastAsia="Times New Roman"/>
          <w:lang w:eastAsia="ru-RU"/>
        </w:rPr>
        <w:t xml:space="preserve"> </w:t>
      </w:r>
      <w:r w:rsidR="00883F28" w:rsidRPr="00A47994">
        <w:rPr>
          <w:rFonts w:eastAsia="Times New Roman"/>
          <w:lang w:eastAsia="ru-RU"/>
        </w:rPr>
        <w:t>границ</w:t>
      </w:r>
      <w:r w:rsidR="0004390F" w:rsidRPr="00A47994">
        <w:rPr>
          <w:rFonts w:eastAsia="Times New Roman"/>
          <w:lang w:eastAsia="ru-RU"/>
        </w:rPr>
        <w:t xml:space="preserve"> </w:t>
      </w:r>
      <w:r w:rsidR="00883F28" w:rsidRPr="00A47994">
        <w:rPr>
          <w:rFonts w:eastAsia="Times New Roman"/>
          <w:lang w:eastAsia="ru-RU"/>
        </w:rPr>
        <w:t>муниципального</w:t>
      </w:r>
      <w:r w:rsidR="0004390F" w:rsidRPr="00A47994">
        <w:rPr>
          <w:rFonts w:eastAsia="Times New Roman"/>
          <w:lang w:eastAsia="ru-RU"/>
        </w:rPr>
        <w:t xml:space="preserve"> </w:t>
      </w:r>
      <w:r w:rsidR="00883F28" w:rsidRPr="00A47994">
        <w:rPr>
          <w:rFonts w:eastAsia="Times New Roman"/>
          <w:lang w:eastAsia="ru-RU"/>
        </w:rPr>
        <w:t>образования</w:t>
      </w:r>
      <w:r w:rsidR="0004390F" w:rsidRPr="00A47994">
        <w:rPr>
          <w:rFonts w:eastAsia="Times New Roman"/>
          <w:lang w:eastAsia="ru-RU"/>
        </w:rPr>
        <w:t xml:space="preserve"> </w:t>
      </w:r>
      <w:r w:rsidR="00883F28" w:rsidRPr="00A47994">
        <w:rPr>
          <w:rFonts w:eastAsia="Times New Roman"/>
          <w:lang w:eastAsia="ru-RU"/>
        </w:rPr>
        <w:t>Туапсинский</w:t>
      </w:r>
      <w:r w:rsidR="0004390F" w:rsidRPr="00A47994">
        <w:rPr>
          <w:rFonts w:eastAsia="Times New Roman"/>
          <w:lang w:eastAsia="ru-RU"/>
        </w:rPr>
        <w:t xml:space="preserve"> </w:t>
      </w:r>
      <w:r w:rsidR="00883F28" w:rsidRPr="00A47994">
        <w:rPr>
          <w:rFonts w:eastAsia="Times New Roman"/>
          <w:lang w:eastAsia="ru-RU"/>
        </w:rPr>
        <w:t>муниципальный</w:t>
      </w:r>
      <w:r w:rsidR="0004390F" w:rsidRPr="00A47994">
        <w:rPr>
          <w:rFonts w:eastAsia="Times New Roman"/>
          <w:lang w:eastAsia="ru-RU"/>
        </w:rPr>
        <w:t xml:space="preserve"> </w:t>
      </w:r>
      <w:r w:rsidR="00883F28" w:rsidRPr="00A47994">
        <w:rPr>
          <w:rFonts w:eastAsia="Times New Roman"/>
          <w:lang w:eastAsia="ru-RU"/>
        </w:rPr>
        <w:t>округ</w:t>
      </w:r>
      <w:r w:rsidR="0004390F" w:rsidRPr="00A47994">
        <w:rPr>
          <w:rFonts w:eastAsia="Times New Roman"/>
          <w:lang w:eastAsia="ru-RU"/>
        </w:rPr>
        <w:t xml:space="preserve"> </w:t>
      </w:r>
      <w:r w:rsidR="00883F28" w:rsidRPr="00A47994">
        <w:rPr>
          <w:rFonts w:eastAsia="Times New Roman"/>
          <w:lang w:eastAsia="ru-RU"/>
        </w:rPr>
        <w:t>Краснодарского</w:t>
      </w:r>
      <w:r w:rsidR="0004390F" w:rsidRPr="00A47994">
        <w:rPr>
          <w:rFonts w:eastAsia="Times New Roman"/>
          <w:lang w:eastAsia="ru-RU"/>
        </w:rPr>
        <w:t xml:space="preserve"> </w:t>
      </w:r>
      <w:r w:rsidR="00883F28" w:rsidRPr="00A47994">
        <w:rPr>
          <w:rFonts w:eastAsia="Times New Roman"/>
          <w:lang w:eastAsia="ru-RU"/>
        </w:rPr>
        <w:t>края</w:t>
      </w:r>
      <w:r w:rsidR="0004390F" w:rsidRPr="00A47994">
        <w:rPr>
          <w:rFonts w:eastAsia="Times New Roman"/>
          <w:lang w:eastAsia="ru-RU"/>
        </w:rPr>
        <w:t xml:space="preserve"> </w:t>
      </w:r>
      <w:r w:rsidR="00883F28" w:rsidRPr="00A47994">
        <w:rPr>
          <w:rFonts w:eastAsia="Times New Roman"/>
          <w:lang w:eastAsia="ru-RU"/>
        </w:rPr>
        <w:t>и</w:t>
      </w:r>
      <w:r w:rsidR="0004390F" w:rsidRPr="00A47994">
        <w:rPr>
          <w:rFonts w:eastAsia="Times New Roman"/>
          <w:lang w:eastAsia="ru-RU"/>
        </w:rPr>
        <w:t xml:space="preserve"> </w:t>
      </w:r>
      <w:r w:rsidR="00883F28" w:rsidRPr="00A47994">
        <w:rPr>
          <w:rFonts w:eastAsia="Times New Roman"/>
          <w:lang w:eastAsia="ru-RU"/>
        </w:rPr>
        <w:t>о</w:t>
      </w:r>
      <w:r w:rsidR="0004390F" w:rsidRPr="00A47994">
        <w:rPr>
          <w:rFonts w:eastAsia="Times New Roman"/>
          <w:lang w:eastAsia="ru-RU"/>
        </w:rPr>
        <w:t xml:space="preserve"> </w:t>
      </w:r>
      <w:r w:rsidR="00883F28" w:rsidRPr="00A47994">
        <w:rPr>
          <w:rFonts w:eastAsia="Times New Roman"/>
          <w:lang w:eastAsia="ru-RU"/>
        </w:rPr>
        <w:t>наделении</w:t>
      </w:r>
      <w:r w:rsidR="0004390F" w:rsidRPr="00A47994">
        <w:rPr>
          <w:rFonts w:eastAsia="Times New Roman"/>
          <w:lang w:eastAsia="ru-RU"/>
        </w:rPr>
        <w:t xml:space="preserve"> </w:t>
      </w:r>
      <w:r w:rsidR="00883F28" w:rsidRPr="00A47994">
        <w:rPr>
          <w:rFonts w:eastAsia="Times New Roman"/>
          <w:lang w:eastAsia="ru-RU"/>
        </w:rPr>
        <w:t>его</w:t>
      </w:r>
      <w:r w:rsidR="0004390F" w:rsidRPr="00A47994">
        <w:rPr>
          <w:rFonts w:eastAsia="Times New Roman"/>
          <w:lang w:eastAsia="ru-RU"/>
        </w:rPr>
        <w:t xml:space="preserve"> </w:t>
      </w:r>
      <w:r w:rsidR="00883F28" w:rsidRPr="00A47994">
        <w:rPr>
          <w:rFonts w:eastAsia="Times New Roman"/>
          <w:lang w:eastAsia="ru-RU"/>
        </w:rPr>
        <w:t>статусом</w:t>
      </w:r>
      <w:r w:rsidR="0004390F" w:rsidRPr="00A47994">
        <w:rPr>
          <w:rFonts w:eastAsia="Times New Roman"/>
          <w:lang w:eastAsia="ru-RU"/>
        </w:rPr>
        <w:t xml:space="preserve"> </w:t>
      </w:r>
      <w:r w:rsidR="00883F28" w:rsidRPr="00A47994">
        <w:rPr>
          <w:rFonts w:eastAsia="Times New Roman"/>
          <w:lang w:eastAsia="ru-RU"/>
        </w:rPr>
        <w:t>муниципального</w:t>
      </w:r>
      <w:r w:rsidR="0004390F" w:rsidRPr="00A47994">
        <w:rPr>
          <w:rFonts w:eastAsia="Times New Roman"/>
          <w:lang w:eastAsia="ru-RU"/>
        </w:rPr>
        <w:t xml:space="preserve"> </w:t>
      </w:r>
      <w:r w:rsidR="00883F28" w:rsidRPr="00A47994">
        <w:rPr>
          <w:rFonts w:eastAsia="Times New Roman"/>
          <w:lang w:eastAsia="ru-RU"/>
        </w:rPr>
        <w:t>округа»</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учетом</w:t>
      </w:r>
      <w:r w:rsidR="0004390F" w:rsidRPr="00A47994">
        <w:rPr>
          <w:rFonts w:eastAsia="Times New Roman"/>
          <w:lang w:eastAsia="ru-RU"/>
        </w:rPr>
        <w:t xml:space="preserve"> </w:t>
      </w:r>
      <w:r w:rsidRPr="00A47994">
        <w:rPr>
          <w:rFonts w:eastAsia="Times New Roman"/>
          <w:lang w:eastAsia="ru-RU"/>
        </w:rPr>
        <w:t>положений</w:t>
      </w:r>
      <w:r w:rsidR="0004390F" w:rsidRPr="00A47994">
        <w:rPr>
          <w:rFonts w:eastAsia="Times New Roman"/>
          <w:lang w:eastAsia="ru-RU"/>
        </w:rPr>
        <w:t xml:space="preserve"> </w:t>
      </w:r>
      <w:r w:rsidRPr="00A47994">
        <w:rPr>
          <w:rFonts w:eastAsia="Times New Roman"/>
          <w:lang w:eastAsia="ru-RU"/>
        </w:rPr>
        <w:t>о</w:t>
      </w:r>
      <w:r w:rsidR="0004390F" w:rsidRPr="00A47994">
        <w:rPr>
          <w:rFonts w:eastAsia="Times New Roman"/>
          <w:lang w:eastAsia="ru-RU"/>
        </w:rPr>
        <w:t xml:space="preserve"> </w:t>
      </w:r>
      <w:r w:rsidRPr="00A47994">
        <w:rPr>
          <w:rFonts w:eastAsia="Times New Roman"/>
          <w:lang w:eastAsia="ru-RU"/>
        </w:rPr>
        <w:t>территориальном</w:t>
      </w:r>
      <w:r w:rsidR="0004390F" w:rsidRPr="00A47994">
        <w:rPr>
          <w:rFonts w:eastAsia="Times New Roman"/>
          <w:lang w:eastAsia="ru-RU"/>
        </w:rPr>
        <w:t xml:space="preserve"> </w:t>
      </w:r>
      <w:r w:rsidRPr="00A47994">
        <w:rPr>
          <w:rFonts w:eastAsia="Times New Roman"/>
          <w:lang w:eastAsia="ru-RU"/>
        </w:rPr>
        <w:t>планировании,</w:t>
      </w:r>
      <w:r w:rsidR="0004390F" w:rsidRPr="00A47994">
        <w:rPr>
          <w:rFonts w:eastAsia="Times New Roman"/>
          <w:lang w:eastAsia="ru-RU"/>
        </w:rPr>
        <w:t xml:space="preserve"> </w:t>
      </w:r>
      <w:r w:rsidRPr="00A47994">
        <w:rPr>
          <w:rFonts w:eastAsia="Times New Roman"/>
          <w:lang w:eastAsia="ru-RU"/>
        </w:rPr>
        <w:t>содержащихся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документах</w:t>
      </w:r>
      <w:r w:rsidR="0004390F" w:rsidRPr="00A47994">
        <w:rPr>
          <w:rFonts w:eastAsia="Times New Roman"/>
          <w:lang w:eastAsia="ru-RU"/>
        </w:rPr>
        <w:t xml:space="preserve"> </w:t>
      </w:r>
      <w:r w:rsidRPr="00A47994">
        <w:rPr>
          <w:rFonts w:eastAsia="Times New Roman"/>
          <w:lang w:eastAsia="ru-RU"/>
        </w:rPr>
        <w:t>территориального</w:t>
      </w:r>
      <w:r w:rsidR="0004390F" w:rsidRPr="00A47994">
        <w:rPr>
          <w:rFonts w:eastAsia="Times New Roman"/>
          <w:lang w:eastAsia="ru-RU"/>
        </w:rPr>
        <w:t xml:space="preserve"> </w:t>
      </w:r>
      <w:r w:rsidRPr="00A47994">
        <w:rPr>
          <w:rFonts w:eastAsia="Times New Roman"/>
          <w:lang w:eastAsia="ru-RU"/>
        </w:rPr>
        <w:t>планирования;</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учетом</w:t>
      </w:r>
      <w:r w:rsidR="0004390F" w:rsidRPr="00A47994">
        <w:rPr>
          <w:rFonts w:eastAsia="Times New Roman"/>
          <w:lang w:eastAsia="ru-RU"/>
        </w:rPr>
        <w:t xml:space="preserve"> </w:t>
      </w:r>
      <w:r w:rsidRPr="00A47994">
        <w:rPr>
          <w:rFonts w:eastAsia="Times New Roman"/>
          <w:lang w:eastAsia="ru-RU"/>
        </w:rPr>
        <w:t>требований</w:t>
      </w:r>
      <w:r w:rsidR="0004390F" w:rsidRPr="00A47994">
        <w:rPr>
          <w:rFonts w:eastAsia="Times New Roman"/>
          <w:lang w:eastAsia="ru-RU"/>
        </w:rPr>
        <w:t xml:space="preserve"> </w:t>
      </w:r>
      <w:r w:rsidRPr="00A47994">
        <w:rPr>
          <w:rFonts w:eastAsia="Times New Roman"/>
          <w:lang w:eastAsia="ru-RU"/>
        </w:rPr>
        <w:t>технических</w:t>
      </w:r>
      <w:r w:rsidR="0004390F" w:rsidRPr="00A47994">
        <w:rPr>
          <w:rFonts w:eastAsia="Times New Roman"/>
          <w:lang w:eastAsia="ru-RU"/>
        </w:rPr>
        <w:t xml:space="preserve"> </w:t>
      </w:r>
      <w:r w:rsidRPr="00A47994">
        <w:rPr>
          <w:rFonts w:eastAsia="Times New Roman"/>
          <w:lang w:eastAsia="ru-RU"/>
        </w:rPr>
        <w:t>регламентов,</w:t>
      </w:r>
      <w:r w:rsidR="0004390F" w:rsidRPr="00A47994">
        <w:rPr>
          <w:rFonts w:eastAsia="Times New Roman"/>
          <w:lang w:eastAsia="ru-RU"/>
        </w:rPr>
        <w:t xml:space="preserve"> </w:t>
      </w:r>
      <w:r w:rsidRPr="00A47994">
        <w:rPr>
          <w:rFonts w:eastAsia="Times New Roman"/>
          <w:lang w:eastAsia="ru-RU"/>
        </w:rPr>
        <w:t>сведений</w:t>
      </w:r>
      <w:r w:rsidR="0004390F" w:rsidRPr="00A47994">
        <w:rPr>
          <w:rFonts w:eastAsia="Times New Roman"/>
          <w:lang w:eastAsia="ru-RU"/>
        </w:rPr>
        <w:t xml:space="preserve"> </w:t>
      </w:r>
      <w:r w:rsidRPr="00A47994">
        <w:rPr>
          <w:rFonts w:eastAsia="Times New Roman"/>
          <w:lang w:eastAsia="ru-RU"/>
        </w:rPr>
        <w:t>Единого</w:t>
      </w:r>
      <w:r w:rsidR="0004390F" w:rsidRPr="00A47994">
        <w:rPr>
          <w:rFonts w:eastAsia="Times New Roman"/>
          <w:lang w:eastAsia="ru-RU"/>
        </w:rPr>
        <w:t xml:space="preserve"> </w:t>
      </w:r>
      <w:r w:rsidRPr="00A47994">
        <w:rPr>
          <w:rFonts w:eastAsia="Times New Roman"/>
          <w:lang w:eastAsia="ru-RU"/>
        </w:rPr>
        <w:t>государственного</w:t>
      </w:r>
      <w:r w:rsidR="0004390F" w:rsidRPr="00A47994">
        <w:rPr>
          <w:rFonts w:eastAsia="Times New Roman"/>
          <w:lang w:eastAsia="ru-RU"/>
        </w:rPr>
        <w:t xml:space="preserve"> </w:t>
      </w:r>
      <w:r w:rsidRPr="00A47994">
        <w:rPr>
          <w:rFonts w:eastAsia="Times New Roman"/>
          <w:lang w:eastAsia="ru-RU"/>
        </w:rPr>
        <w:t>реестра</w:t>
      </w:r>
      <w:r w:rsidR="0004390F" w:rsidRPr="00A47994">
        <w:rPr>
          <w:rFonts w:eastAsia="Times New Roman"/>
          <w:lang w:eastAsia="ru-RU"/>
        </w:rPr>
        <w:t xml:space="preserve"> </w:t>
      </w:r>
      <w:r w:rsidRPr="00A47994">
        <w:rPr>
          <w:rFonts w:eastAsia="Times New Roman"/>
          <w:lang w:eastAsia="ru-RU"/>
        </w:rPr>
        <w:t>недвижимости;</w:t>
      </w:r>
      <w:r w:rsidR="0004390F" w:rsidRPr="00A47994">
        <w:rPr>
          <w:rFonts w:eastAsia="Times New Roman"/>
          <w:lang w:eastAsia="ru-RU"/>
        </w:rPr>
        <w:t xml:space="preserve"> </w:t>
      </w:r>
      <w:r w:rsidRPr="00A47994">
        <w:rPr>
          <w:rFonts w:eastAsia="Times New Roman"/>
          <w:lang w:eastAsia="ru-RU"/>
        </w:rPr>
        <w:t>сведений,</w:t>
      </w:r>
      <w:r w:rsidR="0004390F" w:rsidRPr="00A47994">
        <w:rPr>
          <w:rFonts w:eastAsia="Times New Roman"/>
          <w:lang w:eastAsia="ru-RU"/>
        </w:rPr>
        <w:t xml:space="preserve"> </w:t>
      </w:r>
      <w:r w:rsidRPr="00A47994">
        <w:rPr>
          <w:rFonts w:eastAsia="Times New Roman"/>
          <w:lang w:eastAsia="ru-RU"/>
        </w:rPr>
        <w:t>документов,</w:t>
      </w:r>
      <w:r w:rsidR="0004390F" w:rsidRPr="00A47994">
        <w:rPr>
          <w:rFonts w:eastAsia="Times New Roman"/>
          <w:lang w:eastAsia="ru-RU"/>
        </w:rPr>
        <w:t xml:space="preserve"> </w:t>
      </w:r>
      <w:r w:rsidRPr="00A47994">
        <w:rPr>
          <w:rFonts w:eastAsia="Times New Roman"/>
          <w:lang w:eastAsia="ru-RU"/>
        </w:rPr>
        <w:t>материалов,</w:t>
      </w:r>
      <w:r w:rsidR="0004390F" w:rsidRPr="00A47994">
        <w:rPr>
          <w:rFonts w:eastAsia="Times New Roman"/>
          <w:lang w:eastAsia="ru-RU"/>
        </w:rPr>
        <w:t xml:space="preserve"> </w:t>
      </w:r>
      <w:r w:rsidRPr="00A47994">
        <w:rPr>
          <w:rFonts w:eastAsia="Times New Roman"/>
          <w:lang w:eastAsia="ru-RU"/>
        </w:rPr>
        <w:t>содержащихся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государственных</w:t>
      </w:r>
      <w:r w:rsidR="0004390F" w:rsidRPr="00A47994">
        <w:rPr>
          <w:rFonts w:eastAsia="Times New Roman"/>
          <w:lang w:eastAsia="ru-RU"/>
        </w:rPr>
        <w:t xml:space="preserve"> </w:t>
      </w:r>
      <w:r w:rsidRPr="00A47994">
        <w:rPr>
          <w:rFonts w:eastAsia="Times New Roman"/>
          <w:lang w:eastAsia="ru-RU"/>
        </w:rPr>
        <w:t>информационных</w:t>
      </w:r>
      <w:r w:rsidR="0004390F" w:rsidRPr="00A47994">
        <w:rPr>
          <w:rFonts w:eastAsia="Times New Roman"/>
          <w:lang w:eastAsia="ru-RU"/>
        </w:rPr>
        <w:t xml:space="preserve"> </w:t>
      </w:r>
      <w:r w:rsidRPr="00A47994">
        <w:rPr>
          <w:rFonts w:eastAsia="Times New Roman"/>
          <w:lang w:eastAsia="ru-RU"/>
        </w:rPr>
        <w:t>системах</w:t>
      </w:r>
      <w:r w:rsidR="0004390F" w:rsidRPr="00A47994">
        <w:rPr>
          <w:rFonts w:eastAsia="Times New Roman"/>
          <w:lang w:eastAsia="ru-RU"/>
        </w:rPr>
        <w:t xml:space="preserve"> </w:t>
      </w:r>
      <w:r w:rsidRPr="00A47994">
        <w:rPr>
          <w:rFonts w:eastAsia="Times New Roman"/>
          <w:lang w:eastAsia="ru-RU"/>
        </w:rPr>
        <w:t>обеспечения</w:t>
      </w:r>
      <w:r w:rsidR="0004390F" w:rsidRPr="00A47994">
        <w:rPr>
          <w:rFonts w:eastAsia="Times New Roman"/>
          <w:lang w:eastAsia="ru-RU"/>
        </w:rPr>
        <w:t xml:space="preserve"> </w:t>
      </w:r>
      <w:r w:rsidRPr="00A47994">
        <w:rPr>
          <w:rFonts w:eastAsia="Times New Roman"/>
          <w:lang w:eastAsia="ru-RU"/>
        </w:rPr>
        <w:t>градостроительной</w:t>
      </w:r>
      <w:r w:rsidR="0004390F" w:rsidRPr="00A47994">
        <w:rPr>
          <w:rFonts w:eastAsia="Times New Roman"/>
          <w:lang w:eastAsia="ru-RU"/>
        </w:rPr>
        <w:t xml:space="preserve"> </w:t>
      </w:r>
      <w:r w:rsidRPr="00A47994">
        <w:rPr>
          <w:rFonts w:eastAsia="Times New Roman"/>
          <w:lang w:eastAsia="ru-RU"/>
        </w:rPr>
        <w:t>деятельности;</w:t>
      </w:r>
      <w:r w:rsidR="0004390F" w:rsidRPr="00A47994">
        <w:rPr>
          <w:rFonts w:eastAsia="Times New Roman"/>
          <w:lang w:eastAsia="ru-RU"/>
        </w:rPr>
        <w:t xml:space="preserve"> </w:t>
      </w:r>
      <w:r w:rsidRPr="00A47994">
        <w:rPr>
          <w:rFonts w:eastAsia="Times New Roman"/>
          <w:lang w:eastAsia="ru-RU"/>
        </w:rPr>
        <w:t>заключений</w:t>
      </w:r>
      <w:r w:rsidR="0004390F" w:rsidRPr="00A47994">
        <w:rPr>
          <w:rFonts w:eastAsia="Times New Roman"/>
          <w:lang w:eastAsia="ru-RU"/>
        </w:rPr>
        <w:t xml:space="preserve"> </w:t>
      </w:r>
      <w:r w:rsidRPr="00A47994">
        <w:rPr>
          <w:rFonts w:eastAsia="Times New Roman"/>
          <w:lang w:eastAsia="ru-RU"/>
        </w:rPr>
        <w:t>о</w:t>
      </w:r>
      <w:r w:rsidR="0004390F" w:rsidRPr="00A47994">
        <w:rPr>
          <w:rFonts w:eastAsia="Times New Roman"/>
          <w:lang w:eastAsia="ru-RU"/>
        </w:rPr>
        <w:t xml:space="preserve"> </w:t>
      </w:r>
      <w:r w:rsidRPr="00A47994">
        <w:rPr>
          <w:rFonts w:eastAsia="Times New Roman"/>
          <w:lang w:eastAsia="ru-RU"/>
        </w:rPr>
        <w:t>результатах</w:t>
      </w:r>
      <w:r w:rsidR="0004390F" w:rsidRPr="00A47994">
        <w:rPr>
          <w:rFonts w:eastAsia="Times New Roman"/>
          <w:lang w:eastAsia="ru-RU"/>
        </w:rPr>
        <w:t xml:space="preserve"> </w:t>
      </w:r>
      <w:r w:rsidRPr="00A47994">
        <w:rPr>
          <w:rFonts w:eastAsia="Times New Roman"/>
          <w:lang w:eastAsia="ru-RU"/>
        </w:rPr>
        <w:t>общественных</w:t>
      </w:r>
      <w:r w:rsidR="0004390F" w:rsidRPr="00A47994">
        <w:rPr>
          <w:rFonts w:eastAsia="Times New Roman"/>
          <w:lang w:eastAsia="ru-RU"/>
        </w:rPr>
        <w:t xml:space="preserve"> </w:t>
      </w:r>
      <w:r w:rsidRPr="00A47994">
        <w:rPr>
          <w:rFonts w:eastAsia="Times New Roman"/>
          <w:lang w:eastAsia="ru-RU"/>
        </w:rPr>
        <w:t>обсуждений</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публичных</w:t>
      </w:r>
      <w:r w:rsidR="0004390F" w:rsidRPr="00A47994">
        <w:rPr>
          <w:rFonts w:eastAsia="Times New Roman"/>
          <w:lang w:eastAsia="ru-RU"/>
        </w:rPr>
        <w:t xml:space="preserve"> </w:t>
      </w:r>
      <w:r w:rsidRPr="00A47994">
        <w:rPr>
          <w:rFonts w:eastAsia="Times New Roman"/>
          <w:lang w:eastAsia="ru-RU"/>
        </w:rPr>
        <w:t>слушаний</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предложений</w:t>
      </w:r>
      <w:r w:rsidR="0004390F" w:rsidRPr="00A47994">
        <w:rPr>
          <w:rFonts w:eastAsia="Times New Roman"/>
          <w:lang w:eastAsia="ru-RU"/>
        </w:rPr>
        <w:t xml:space="preserve"> </w:t>
      </w:r>
      <w:r w:rsidRPr="00A47994">
        <w:rPr>
          <w:rFonts w:eastAsia="Times New Roman"/>
          <w:lang w:eastAsia="ru-RU"/>
        </w:rPr>
        <w:t>заинтересованных</w:t>
      </w:r>
      <w:r w:rsidR="0004390F" w:rsidRPr="00A47994">
        <w:rPr>
          <w:rFonts w:eastAsia="Times New Roman"/>
          <w:lang w:eastAsia="ru-RU"/>
        </w:rPr>
        <w:t xml:space="preserve"> </w:t>
      </w:r>
      <w:r w:rsidRPr="00A47994">
        <w:rPr>
          <w:rFonts w:eastAsia="Times New Roman"/>
          <w:lang w:eastAsia="ru-RU"/>
        </w:rPr>
        <w:t>лиц.</w:t>
      </w:r>
      <w:bookmarkEnd w:id="11"/>
    </w:p>
    <w:p w14:paraId="1D01777C" w14:textId="1FC1E2C1" w:rsidR="00114B57" w:rsidRPr="00A47994" w:rsidRDefault="00114B57" w:rsidP="003D2320">
      <w:pPr>
        <w:numPr>
          <w:ilvl w:val="0"/>
          <w:numId w:val="1"/>
        </w:numPr>
        <w:tabs>
          <w:tab w:val="left" w:pos="0"/>
          <w:tab w:val="left" w:pos="993"/>
          <w:tab w:val="left" w:pos="1134"/>
        </w:tabs>
        <w:ind w:left="0" w:firstLine="709"/>
        <w:contextualSpacing/>
        <w:jc w:val="both"/>
        <w:rPr>
          <w:rFonts w:eastAsia="Times New Roman"/>
          <w:lang w:eastAsia="ru-RU"/>
        </w:rPr>
      </w:pPr>
      <w:r w:rsidRPr="00A47994">
        <w:rPr>
          <w:rFonts w:eastAsia="Times New Roman"/>
          <w:lang w:eastAsia="ru-RU"/>
        </w:rPr>
        <w:t>Правила</w:t>
      </w:r>
      <w:r w:rsidR="0004390F" w:rsidRPr="00A47994">
        <w:rPr>
          <w:rFonts w:eastAsia="Times New Roman"/>
          <w:lang w:eastAsia="ru-RU"/>
        </w:rPr>
        <w:t xml:space="preserve"> </w:t>
      </w:r>
      <w:r w:rsidR="00BC4370" w:rsidRPr="00A47994">
        <w:t>землепользования</w:t>
      </w:r>
      <w:r w:rsidR="0004390F" w:rsidRPr="00A47994">
        <w:t xml:space="preserve"> </w:t>
      </w:r>
      <w:r w:rsidR="00BC4370" w:rsidRPr="00A47994">
        <w:t>и</w:t>
      </w:r>
      <w:r w:rsidR="0004390F" w:rsidRPr="00A47994">
        <w:t xml:space="preserve"> </w:t>
      </w:r>
      <w:r w:rsidR="00BC4370" w:rsidRPr="00A47994">
        <w:t>застройки</w:t>
      </w:r>
      <w:r w:rsidR="0004390F" w:rsidRPr="00A47994">
        <w:t xml:space="preserve"> </w:t>
      </w:r>
      <w:r w:rsidRPr="00A47994">
        <w:rPr>
          <w:rFonts w:eastAsia="Times New Roman"/>
          <w:lang w:eastAsia="ru-RU"/>
        </w:rPr>
        <w:t>разработаны</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целях:</w:t>
      </w:r>
    </w:p>
    <w:p w14:paraId="5C518FCF" w14:textId="2B402416" w:rsidR="00114B57" w:rsidRPr="00A47994" w:rsidRDefault="00114B57" w:rsidP="003D2320">
      <w:pPr>
        <w:tabs>
          <w:tab w:val="left" w:pos="0"/>
          <w:tab w:val="left" w:pos="993"/>
          <w:tab w:val="left" w:pos="1134"/>
        </w:tabs>
        <w:ind w:firstLine="709"/>
        <w:contextualSpacing/>
        <w:jc w:val="both"/>
        <w:rPr>
          <w:rFonts w:eastAsia="Times New Roman"/>
          <w:lang w:eastAsia="ru-RU"/>
        </w:rPr>
      </w:pPr>
      <w:r w:rsidRPr="00A47994">
        <w:rPr>
          <w:rFonts w:eastAsia="Times New Roman"/>
          <w:lang w:eastAsia="ru-RU"/>
        </w:rPr>
        <w:t>1)</w:t>
      </w:r>
      <w:r w:rsidR="0004390F" w:rsidRPr="00A47994">
        <w:rPr>
          <w:rFonts w:eastAsia="Times New Roman"/>
          <w:lang w:eastAsia="ru-RU"/>
        </w:rPr>
        <w:t xml:space="preserve"> </w:t>
      </w:r>
      <w:r w:rsidRPr="00A47994">
        <w:rPr>
          <w:rFonts w:eastAsia="Times New Roman"/>
          <w:lang w:eastAsia="ru-RU"/>
        </w:rPr>
        <w:t>создания</w:t>
      </w:r>
      <w:r w:rsidR="0004390F" w:rsidRPr="00A47994">
        <w:rPr>
          <w:rFonts w:eastAsia="Times New Roman"/>
          <w:lang w:eastAsia="ru-RU"/>
        </w:rPr>
        <w:t xml:space="preserve"> </w:t>
      </w:r>
      <w:r w:rsidRPr="00A47994">
        <w:rPr>
          <w:rFonts w:eastAsia="Times New Roman"/>
          <w:lang w:eastAsia="ru-RU"/>
        </w:rPr>
        <w:t>условий</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устойчивого</w:t>
      </w:r>
      <w:r w:rsidR="0004390F" w:rsidRPr="00A47994">
        <w:rPr>
          <w:rFonts w:eastAsia="Times New Roman"/>
          <w:lang w:eastAsia="ru-RU"/>
        </w:rPr>
        <w:t xml:space="preserve"> </w:t>
      </w:r>
      <w:r w:rsidRPr="00A47994">
        <w:rPr>
          <w:rFonts w:eastAsia="Times New Roman"/>
          <w:lang w:eastAsia="ru-RU"/>
        </w:rPr>
        <w:t>развития</w:t>
      </w:r>
      <w:r w:rsidR="0004390F" w:rsidRPr="00A47994">
        <w:rPr>
          <w:rFonts w:eastAsia="Times New Roman"/>
          <w:lang w:eastAsia="ru-RU"/>
        </w:rPr>
        <w:t xml:space="preserve"> </w:t>
      </w:r>
      <w:r w:rsidRPr="00A47994">
        <w:rPr>
          <w:rFonts w:eastAsia="Times New Roman"/>
          <w:lang w:eastAsia="ru-RU"/>
        </w:rPr>
        <w:t>территорий</w:t>
      </w:r>
      <w:r w:rsidR="0004390F" w:rsidRPr="00A47994">
        <w:rPr>
          <w:rFonts w:eastAsia="Times New Roman"/>
          <w:lang w:eastAsia="ru-RU"/>
        </w:rPr>
        <w:t xml:space="preserve"> </w:t>
      </w:r>
      <w:r w:rsidR="00FC5712" w:rsidRPr="00A47994">
        <w:rPr>
          <w:rFonts w:eastAsia="Times New Roman"/>
          <w:lang w:eastAsia="ru-RU"/>
        </w:rPr>
        <w:t>города</w:t>
      </w:r>
      <w:r w:rsidR="0004390F" w:rsidRPr="00A47994">
        <w:rPr>
          <w:rFonts w:eastAsia="Times New Roman"/>
          <w:lang w:eastAsia="ru-RU"/>
        </w:rPr>
        <w:t xml:space="preserve"> </w:t>
      </w:r>
      <w:r w:rsidR="00FC5712" w:rsidRPr="00A47994">
        <w:rPr>
          <w:rFonts w:eastAsia="Times New Roman"/>
          <w:lang w:eastAsia="ru-RU"/>
        </w:rPr>
        <w:t>Туапсе</w:t>
      </w:r>
      <w:r w:rsidRPr="00A47994">
        <w:rPr>
          <w:rFonts w:eastAsia="Times New Roman"/>
          <w:lang w:eastAsia="ru-RU"/>
        </w:rPr>
        <w:t>,</w:t>
      </w:r>
      <w:r w:rsidR="0004390F" w:rsidRPr="00A47994">
        <w:rPr>
          <w:rFonts w:eastAsia="Times New Roman"/>
          <w:lang w:eastAsia="ru-RU"/>
        </w:rPr>
        <w:t xml:space="preserve"> </w:t>
      </w:r>
      <w:r w:rsidRPr="00A47994">
        <w:rPr>
          <w:rFonts w:eastAsia="Times New Roman"/>
          <w:lang w:eastAsia="ru-RU"/>
        </w:rPr>
        <w:t>сохранения</w:t>
      </w:r>
      <w:r w:rsidR="0004390F" w:rsidRPr="00A47994">
        <w:rPr>
          <w:rFonts w:eastAsia="Times New Roman"/>
          <w:lang w:eastAsia="ru-RU"/>
        </w:rPr>
        <w:t xml:space="preserve"> </w:t>
      </w:r>
      <w:r w:rsidRPr="00A47994">
        <w:rPr>
          <w:rFonts w:eastAsia="Times New Roman"/>
          <w:lang w:eastAsia="ru-RU"/>
        </w:rPr>
        <w:t>окружающей</w:t>
      </w:r>
      <w:r w:rsidR="0004390F" w:rsidRPr="00A47994">
        <w:rPr>
          <w:rFonts w:eastAsia="Times New Roman"/>
          <w:lang w:eastAsia="ru-RU"/>
        </w:rPr>
        <w:t xml:space="preserve"> </w:t>
      </w:r>
      <w:r w:rsidRPr="00A47994">
        <w:rPr>
          <w:rFonts w:eastAsia="Times New Roman"/>
          <w:lang w:eastAsia="ru-RU"/>
        </w:rPr>
        <w:t>среды</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культурного</w:t>
      </w:r>
      <w:r w:rsidR="0004390F" w:rsidRPr="00A47994">
        <w:rPr>
          <w:rFonts w:eastAsia="Times New Roman"/>
          <w:lang w:eastAsia="ru-RU"/>
        </w:rPr>
        <w:t xml:space="preserve"> </w:t>
      </w:r>
      <w:r w:rsidRPr="00A47994">
        <w:rPr>
          <w:rFonts w:eastAsia="Times New Roman"/>
          <w:lang w:eastAsia="ru-RU"/>
        </w:rPr>
        <w:t>наследия;</w:t>
      </w:r>
    </w:p>
    <w:p w14:paraId="4006E824" w14:textId="26998EE1" w:rsidR="00114B57" w:rsidRPr="00A47994" w:rsidRDefault="00114B57" w:rsidP="003D2320">
      <w:pPr>
        <w:tabs>
          <w:tab w:val="left" w:pos="0"/>
          <w:tab w:val="left" w:pos="993"/>
          <w:tab w:val="left" w:pos="1134"/>
        </w:tabs>
        <w:ind w:firstLine="709"/>
        <w:contextualSpacing/>
        <w:jc w:val="both"/>
        <w:rPr>
          <w:rFonts w:eastAsia="Times New Roman"/>
          <w:lang w:eastAsia="ru-RU"/>
        </w:rPr>
      </w:pPr>
      <w:r w:rsidRPr="00A47994">
        <w:rPr>
          <w:rFonts w:eastAsia="Times New Roman"/>
          <w:lang w:eastAsia="ru-RU"/>
        </w:rPr>
        <w:t>2)</w:t>
      </w:r>
      <w:r w:rsidR="0004390F" w:rsidRPr="00A47994">
        <w:rPr>
          <w:rFonts w:eastAsia="Times New Roman"/>
          <w:lang w:eastAsia="ru-RU"/>
        </w:rPr>
        <w:t xml:space="preserve"> </w:t>
      </w:r>
      <w:r w:rsidRPr="00A47994">
        <w:rPr>
          <w:rFonts w:eastAsia="Times New Roman"/>
          <w:lang w:eastAsia="ru-RU"/>
        </w:rPr>
        <w:t>создания</w:t>
      </w:r>
      <w:r w:rsidR="0004390F" w:rsidRPr="00A47994">
        <w:rPr>
          <w:rFonts w:eastAsia="Times New Roman"/>
          <w:lang w:eastAsia="ru-RU"/>
        </w:rPr>
        <w:t xml:space="preserve"> </w:t>
      </w:r>
      <w:r w:rsidRPr="00A47994">
        <w:rPr>
          <w:rFonts w:eastAsia="Times New Roman"/>
          <w:lang w:eastAsia="ru-RU"/>
        </w:rPr>
        <w:t>условий</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планировки</w:t>
      </w:r>
      <w:r w:rsidR="0004390F" w:rsidRPr="00A47994">
        <w:rPr>
          <w:rFonts w:eastAsia="Times New Roman"/>
          <w:lang w:eastAsia="ru-RU"/>
        </w:rPr>
        <w:t xml:space="preserve"> </w:t>
      </w:r>
      <w:r w:rsidRPr="00A47994">
        <w:rPr>
          <w:rFonts w:eastAsia="Times New Roman"/>
          <w:lang w:eastAsia="ru-RU"/>
        </w:rPr>
        <w:t>территорий</w:t>
      </w:r>
      <w:r w:rsidR="0004390F" w:rsidRPr="00A47994">
        <w:rPr>
          <w:rFonts w:eastAsia="Times New Roman"/>
          <w:lang w:eastAsia="ru-RU"/>
        </w:rPr>
        <w:t xml:space="preserve"> </w:t>
      </w:r>
      <w:r w:rsidR="00FC5712" w:rsidRPr="00A47994">
        <w:rPr>
          <w:rFonts w:eastAsia="Times New Roman"/>
          <w:lang w:eastAsia="ru-RU"/>
        </w:rPr>
        <w:t>города</w:t>
      </w:r>
      <w:r w:rsidRPr="00A47994">
        <w:rPr>
          <w:rFonts w:eastAsia="Times New Roman"/>
          <w:lang w:eastAsia="ru-RU"/>
        </w:rPr>
        <w:t>;</w:t>
      </w:r>
    </w:p>
    <w:p w14:paraId="64049527" w14:textId="3898886E" w:rsidR="00114B57" w:rsidRPr="00A47994" w:rsidRDefault="00114B57" w:rsidP="003D2320">
      <w:pPr>
        <w:tabs>
          <w:tab w:val="left" w:pos="0"/>
          <w:tab w:val="left" w:pos="567"/>
          <w:tab w:val="left" w:pos="1134"/>
        </w:tabs>
        <w:autoSpaceDE w:val="0"/>
        <w:autoSpaceDN w:val="0"/>
        <w:adjustRightInd w:val="0"/>
        <w:ind w:firstLine="709"/>
        <w:contextualSpacing/>
        <w:jc w:val="both"/>
        <w:rPr>
          <w:rFonts w:eastAsia="Times New Roman"/>
          <w:lang w:eastAsia="ru-RU"/>
        </w:rPr>
      </w:pPr>
      <w:r w:rsidRPr="00A47994">
        <w:rPr>
          <w:rFonts w:eastAsia="Times New Roman"/>
          <w:lang w:eastAsia="ru-RU"/>
        </w:rPr>
        <w:t>3)</w:t>
      </w:r>
      <w:r w:rsidR="0004390F" w:rsidRPr="00A47994">
        <w:rPr>
          <w:rFonts w:eastAsia="Times New Roman"/>
          <w:lang w:eastAsia="ru-RU"/>
        </w:rPr>
        <w:t xml:space="preserve"> </w:t>
      </w:r>
      <w:r w:rsidRPr="00A47994">
        <w:rPr>
          <w:rFonts w:eastAsia="Times New Roman"/>
          <w:lang w:eastAsia="ru-RU"/>
        </w:rPr>
        <w:t>обеспечения</w:t>
      </w:r>
      <w:r w:rsidR="0004390F" w:rsidRPr="00A47994">
        <w:rPr>
          <w:rFonts w:eastAsia="Times New Roman"/>
          <w:lang w:eastAsia="ru-RU"/>
        </w:rPr>
        <w:t xml:space="preserve"> </w:t>
      </w:r>
      <w:r w:rsidRPr="00A47994">
        <w:rPr>
          <w:rFonts w:eastAsia="Times New Roman"/>
          <w:lang w:eastAsia="ru-RU"/>
        </w:rPr>
        <w:t>прав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законных</w:t>
      </w:r>
      <w:r w:rsidR="0004390F" w:rsidRPr="00A47994">
        <w:rPr>
          <w:rFonts w:eastAsia="Times New Roman"/>
          <w:lang w:eastAsia="ru-RU"/>
        </w:rPr>
        <w:t xml:space="preserve"> </w:t>
      </w:r>
      <w:r w:rsidRPr="00A47994">
        <w:rPr>
          <w:rFonts w:eastAsia="Times New Roman"/>
          <w:lang w:eastAsia="ru-RU"/>
        </w:rPr>
        <w:t>интересов</w:t>
      </w:r>
      <w:r w:rsidR="0004390F" w:rsidRPr="00A47994">
        <w:rPr>
          <w:rFonts w:eastAsia="Times New Roman"/>
          <w:lang w:eastAsia="ru-RU"/>
        </w:rPr>
        <w:t xml:space="preserve"> </w:t>
      </w:r>
      <w:r w:rsidRPr="00A47994">
        <w:rPr>
          <w:rFonts w:eastAsia="Times New Roman"/>
          <w:lang w:eastAsia="ru-RU"/>
        </w:rPr>
        <w:t>физических</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юридических</w:t>
      </w:r>
      <w:r w:rsidR="0004390F" w:rsidRPr="00A47994">
        <w:rPr>
          <w:rFonts w:eastAsia="Times New Roman"/>
          <w:lang w:eastAsia="ru-RU"/>
        </w:rPr>
        <w:t xml:space="preserve"> </w:t>
      </w:r>
      <w:r w:rsidRPr="00A47994">
        <w:rPr>
          <w:rFonts w:eastAsia="Times New Roman"/>
          <w:lang w:eastAsia="ru-RU"/>
        </w:rPr>
        <w:t>лиц,</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том</w:t>
      </w:r>
      <w:r w:rsidR="0004390F" w:rsidRPr="00A47994">
        <w:rPr>
          <w:rFonts w:eastAsia="Times New Roman"/>
          <w:lang w:eastAsia="ru-RU"/>
        </w:rPr>
        <w:t xml:space="preserve"> </w:t>
      </w:r>
      <w:r w:rsidRPr="00A47994">
        <w:rPr>
          <w:rFonts w:eastAsia="Times New Roman"/>
          <w:lang w:eastAsia="ru-RU"/>
        </w:rPr>
        <w:t>числе</w:t>
      </w:r>
      <w:r w:rsidR="0004390F" w:rsidRPr="00A47994">
        <w:rPr>
          <w:rFonts w:eastAsia="Times New Roman"/>
          <w:lang w:eastAsia="ru-RU"/>
        </w:rPr>
        <w:t xml:space="preserve"> </w:t>
      </w:r>
      <w:r w:rsidRPr="00A47994">
        <w:rPr>
          <w:rFonts w:eastAsia="Times New Roman"/>
          <w:lang w:eastAsia="ru-RU"/>
        </w:rPr>
        <w:t>правообладателей</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p>
    <w:p w14:paraId="1EDADE79" w14:textId="1CE3800A" w:rsidR="00114B57" w:rsidRPr="00A47994" w:rsidRDefault="00114B57" w:rsidP="003D2320">
      <w:pPr>
        <w:tabs>
          <w:tab w:val="left" w:pos="0"/>
          <w:tab w:val="left" w:pos="567"/>
          <w:tab w:val="left" w:pos="1134"/>
        </w:tabs>
        <w:autoSpaceDE w:val="0"/>
        <w:autoSpaceDN w:val="0"/>
        <w:adjustRightInd w:val="0"/>
        <w:ind w:firstLine="709"/>
        <w:contextualSpacing/>
        <w:jc w:val="both"/>
        <w:rPr>
          <w:rFonts w:eastAsia="Times New Roman"/>
          <w:vertAlign w:val="superscript"/>
          <w:lang w:eastAsia="ru-RU"/>
        </w:rPr>
      </w:pPr>
      <w:r w:rsidRPr="00A47994">
        <w:rPr>
          <w:rFonts w:eastAsia="Times New Roman"/>
          <w:lang w:eastAsia="ru-RU"/>
        </w:rPr>
        <w:t>4)</w:t>
      </w:r>
      <w:r w:rsidR="0004390F" w:rsidRPr="00A47994">
        <w:rPr>
          <w:rFonts w:eastAsia="Times New Roman"/>
          <w:lang w:eastAsia="ru-RU"/>
        </w:rPr>
        <w:t xml:space="preserve"> </w:t>
      </w:r>
      <w:r w:rsidRPr="00A47994">
        <w:rPr>
          <w:rFonts w:eastAsia="Times New Roman"/>
          <w:lang w:eastAsia="ru-RU"/>
        </w:rPr>
        <w:t>создания</w:t>
      </w:r>
      <w:r w:rsidR="0004390F" w:rsidRPr="00A47994">
        <w:rPr>
          <w:rFonts w:eastAsia="Times New Roman"/>
          <w:lang w:eastAsia="ru-RU"/>
        </w:rPr>
        <w:t xml:space="preserve"> </w:t>
      </w:r>
      <w:r w:rsidRPr="00A47994">
        <w:rPr>
          <w:rFonts w:eastAsia="Times New Roman"/>
          <w:lang w:eastAsia="ru-RU"/>
        </w:rPr>
        <w:t>условий</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привлечения</w:t>
      </w:r>
      <w:r w:rsidR="0004390F" w:rsidRPr="00A47994">
        <w:rPr>
          <w:rFonts w:eastAsia="Times New Roman"/>
          <w:lang w:eastAsia="ru-RU"/>
        </w:rPr>
        <w:t xml:space="preserve"> </w:t>
      </w:r>
      <w:r w:rsidRPr="00A47994">
        <w:rPr>
          <w:rFonts w:eastAsia="Times New Roman"/>
          <w:lang w:eastAsia="ru-RU"/>
        </w:rPr>
        <w:t>инвестиций,</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том</w:t>
      </w:r>
      <w:r w:rsidR="0004390F" w:rsidRPr="00A47994">
        <w:rPr>
          <w:rFonts w:eastAsia="Times New Roman"/>
          <w:lang w:eastAsia="ru-RU"/>
        </w:rPr>
        <w:t xml:space="preserve"> </w:t>
      </w:r>
      <w:r w:rsidRPr="00A47994">
        <w:rPr>
          <w:rFonts w:eastAsia="Times New Roman"/>
          <w:lang w:eastAsia="ru-RU"/>
        </w:rPr>
        <w:t>числе</w:t>
      </w:r>
      <w:r w:rsidR="0004390F" w:rsidRPr="00A47994">
        <w:rPr>
          <w:rFonts w:eastAsia="Times New Roman"/>
          <w:lang w:eastAsia="ru-RU"/>
        </w:rPr>
        <w:t xml:space="preserve"> </w:t>
      </w:r>
      <w:r w:rsidRPr="00A47994">
        <w:rPr>
          <w:rFonts w:eastAsia="Times New Roman"/>
          <w:lang w:eastAsia="ru-RU"/>
        </w:rPr>
        <w:t>путем</w:t>
      </w:r>
      <w:r w:rsidR="0004390F" w:rsidRPr="00A47994">
        <w:rPr>
          <w:rFonts w:eastAsia="Times New Roman"/>
          <w:lang w:eastAsia="ru-RU"/>
        </w:rPr>
        <w:t xml:space="preserve"> </w:t>
      </w:r>
      <w:r w:rsidRPr="00A47994">
        <w:rPr>
          <w:rFonts w:eastAsia="Times New Roman"/>
          <w:lang w:eastAsia="ru-RU"/>
        </w:rPr>
        <w:t>предоставления</w:t>
      </w:r>
      <w:r w:rsidR="0004390F" w:rsidRPr="00A47994">
        <w:rPr>
          <w:rFonts w:eastAsia="Times New Roman"/>
          <w:lang w:eastAsia="ru-RU"/>
        </w:rPr>
        <w:t xml:space="preserve"> </w:t>
      </w:r>
      <w:r w:rsidRPr="00A47994">
        <w:rPr>
          <w:rFonts w:eastAsia="Times New Roman"/>
          <w:lang w:eastAsia="ru-RU"/>
        </w:rPr>
        <w:t>возможности</w:t>
      </w:r>
      <w:r w:rsidR="0004390F" w:rsidRPr="00A47994">
        <w:rPr>
          <w:rFonts w:eastAsia="Times New Roman"/>
          <w:lang w:eastAsia="ru-RU"/>
        </w:rPr>
        <w:t xml:space="preserve"> </w:t>
      </w:r>
      <w:r w:rsidRPr="00A47994">
        <w:rPr>
          <w:rFonts w:eastAsia="Times New Roman"/>
          <w:lang w:eastAsia="ru-RU"/>
        </w:rPr>
        <w:t>выбора</w:t>
      </w:r>
      <w:r w:rsidR="0004390F" w:rsidRPr="00A47994">
        <w:rPr>
          <w:rFonts w:eastAsia="Times New Roman"/>
          <w:lang w:eastAsia="ru-RU"/>
        </w:rPr>
        <w:t xml:space="preserve"> </w:t>
      </w:r>
      <w:r w:rsidRPr="00A47994">
        <w:rPr>
          <w:rFonts w:eastAsia="Times New Roman"/>
          <w:lang w:eastAsia="ru-RU"/>
        </w:rPr>
        <w:t>наиболее</w:t>
      </w:r>
      <w:r w:rsidR="0004390F" w:rsidRPr="00A47994">
        <w:rPr>
          <w:rFonts w:eastAsia="Times New Roman"/>
          <w:lang w:eastAsia="ru-RU"/>
        </w:rPr>
        <w:t xml:space="preserve"> </w:t>
      </w:r>
      <w:r w:rsidRPr="00A47994">
        <w:rPr>
          <w:rFonts w:eastAsia="Times New Roman"/>
          <w:lang w:eastAsia="ru-RU"/>
        </w:rPr>
        <w:t>эффективных</w:t>
      </w:r>
      <w:r w:rsidR="0004390F" w:rsidRPr="00A47994">
        <w:rPr>
          <w:rFonts w:eastAsia="Times New Roman"/>
          <w:lang w:eastAsia="ru-RU"/>
        </w:rPr>
        <w:t xml:space="preserve"> </w:t>
      </w:r>
      <w:r w:rsidRPr="00A47994">
        <w:rPr>
          <w:rFonts w:eastAsia="Times New Roman"/>
          <w:lang w:eastAsia="ru-RU"/>
        </w:rPr>
        <w:t>видов</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p>
    <w:p w14:paraId="4D95919C" w14:textId="2245BCAD" w:rsidR="00781154" w:rsidRPr="00A47994" w:rsidRDefault="00781154" w:rsidP="003D2320">
      <w:pPr>
        <w:numPr>
          <w:ilvl w:val="0"/>
          <w:numId w:val="1"/>
        </w:numPr>
        <w:tabs>
          <w:tab w:val="left" w:pos="0"/>
          <w:tab w:val="left" w:pos="993"/>
          <w:tab w:val="left" w:pos="1134"/>
        </w:tabs>
        <w:ind w:left="0" w:firstLine="709"/>
        <w:contextualSpacing/>
        <w:jc w:val="both"/>
      </w:pPr>
      <w:r w:rsidRPr="00A47994">
        <w:t>Правила</w:t>
      </w:r>
      <w:r w:rsidR="0004390F" w:rsidRPr="00A47994">
        <w:t xml:space="preserve"> </w:t>
      </w:r>
      <w:r w:rsidRPr="00A47994">
        <w:t>обязательны</w:t>
      </w:r>
      <w:r w:rsidR="0004390F" w:rsidRPr="00A47994">
        <w:t xml:space="preserve"> </w:t>
      </w:r>
      <w:r w:rsidRPr="00A47994">
        <w:t>к</w:t>
      </w:r>
      <w:r w:rsidR="0004390F" w:rsidRPr="00A47994">
        <w:t xml:space="preserve"> </w:t>
      </w:r>
      <w:r w:rsidRPr="00A47994">
        <w:t>исполнению</w:t>
      </w:r>
      <w:r w:rsidR="0004390F" w:rsidRPr="00A47994">
        <w:t xml:space="preserve"> </w:t>
      </w:r>
      <w:r w:rsidRPr="00A47994">
        <w:t>всеми</w:t>
      </w:r>
      <w:r w:rsidR="0004390F" w:rsidRPr="00A47994">
        <w:t xml:space="preserve"> </w:t>
      </w:r>
      <w:r w:rsidRPr="00A47994">
        <w:t>субъектами</w:t>
      </w:r>
      <w:r w:rsidR="0004390F" w:rsidRPr="00A47994">
        <w:t xml:space="preserve"> </w:t>
      </w:r>
      <w:r w:rsidRPr="00A47994">
        <w:t>градостроительных</w:t>
      </w:r>
      <w:r w:rsidR="0004390F" w:rsidRPr="00A47994">
        <w:t xml:space="preserve"> </w:t>
      </w:r>
      <w:r w:rsidRPr="00A47994">
        <w:t>отношений</w:t>
      </w:r>
      <w:r w:rsidR="0004390F" w:rsidRPr="00A47994">
        <w:t xml:space="preserve"> </w:t>
      </w:r>
      <w:r w:rsidRPr="00A47994">
        <w:t>на</w:t>
      </w:r>
      <w:r w:rsidR="0004390F" w:rsidRPr="00A47994">
        <w:t xml:space="preserve"> </w:t>
      </w:r>
      <w:r w:rsidRPr="00A47994">
        <w:t>территории</w:t>
      </w:r>
      <w:r w:rsidR="0004390F" w:rsidRPr="00A47994">
        <w:t xml:space="preserve"> </w:t>
      </w:r>
      <w:r w:rsidR="00FC5712" w:rsidRPr="00A47994">
        <w:t>города</w:t>
      </w:r>
      <w:r w:rsidR="0004390F" w:rsidRPr="00A47994">
        <w:t xml:space="preserve"> </w:t>
      </w:r>
      <w:r w:rsidR="00FC5712" w:rsidRPr="00A47994">
        <w:t>Туапсе</w:t>
      </w:r>
      <w:r w:rsidRPr="00A47994">
        <w:t>.</w:t>
      </w:r>
    </w:p>
    <w:p w14:paraId="4D4EDD34" w14:textId="244D5C5A" w:rsidR="00BC4370" w:rsidRPr="00A47994" w:rsidRDefault="00114B57" w:rsidP="003D2320">
      <w:pPr>
        <w:numPr>
          <w:ilvl w:val="0"/>
          <w:numId w:val="1"/>
        </w:numPr>
        <w:tabs>
          <w:tab w:val="left" w:pos="0"/>
          <w:tab w:val="left" w:pos="993"/>
          <w:tab w:val="left" w:pos="1134"/>
        </w:tabs>
        <w:ind w:left="0" w:firstLine="709"/>
        <w:contextualSpacing/>
        <w:jc w:val="both"/>
      </w:pPr>
      <w:r w:rsidRPr="00A47994">
        <w:t>Требования</w:t>
      </w:r>
      <w:r w:rsidR="0004390F" w:rsidRPr="00A47994">
        <w:t xml:space="preserve"> </w:t>
      </w:r>
      <w:r w:rsidRPr="00A47994">
        <w:t>установленных</w:t>
      </w:r>
      <w:r w:rsidR="0004390F" w:rsidRPr="00A47994">
        <w:t xml:space="preserve"> </w:t>
      </w:r>
      <w:r w:rsidRPr="00A47994">
        <w:t>Правилами</w:t>
      </w:r>
      <w:r w:rsidR="0004390F" w:rsidRPr="00A47994">
        <w:t xml:space="preserve"> </w:t>
      </w:r>
      <w:r w:rsidRPr="00A47994">
        <w:t>землепользования</w:t>
      </w:r>
      <w:r w:rsidR="0004390F" w:rsidRPr="00A47994">
        <w:t xml:space="preserve"> </w:t>
      </w:r>
      <w:r w:rsidRPr="00A47994">
        <w:t>и</w:t>
      </w:r>
      <w:r w:rsidR="0004390F" w:rsidRPr="00A47994">
        <w:t xml:space="preserve"> </w:t>
      </w:r>
      <w:r w:rsidRPr="00A47994">
        <w:t>застройки</w:t>
      </w:r>
      <w:r w:rsidR="0004390F" w:rsidRPr="00A47994">
        <w:t xml:space="preserve"> </w:t>
      </w:r>
      <w:r w:rsidRPr="00A47994">
        <w:t>градостроительных</w:t>
      </w:r>
      <w:r w:rsidR="0004390F" w:rsidRPr="00A47994">
        <w:t xml:space="preserve"> </w:t>
      </w:r>
      <w:r w:rsidRPr="00A47994">
        <w:t>регламентов</w:t>
      </w:r>
      <w:r w:rsidR="0004390F" w:rsidRPr="00A47994">
        <w:t xml:space="preserve"> </w:t>
      </w:r>
      <w:r w:rsidRPr="00A47994">
        <w:t>сохраняются</w:t>
      </w:r>
      <w:r w:rsidR="0004390F" w:rsidRPr="00A47994">
        <w:t xml:space="preserve"> </w:t>
      </w:r>
      <w:r w:rsidRPr="00A47994">
        <w:t>при</w:t>
      </w:r>
      <w:r w:rsidR="0004390F" w:rsidRPr="00A47994">
        <w:t xml:space="preserve"> </w:t>
      </w:r>
      <w:r w:rsidRPr="00A47994">
        <w:t>изменении</w:t>
      </w:r>
      <w:r w:rsidR="0004390F" w:rsidRPr="00A47994">
        <w:t xml:space="preserve"> </w:t>
      </w:r>
      <w:r w:rsidRPr="00A47994">
        <w:t>формы</w:t>
      </w:r>
      <w:r w:rsidR="0004390F" w:rsidRPr="00A47994">
        <w:t xml:space="preserve"> </w:t>
      </w:r>
      <w:r w:rsidRPr="00A47994">
        <w:t>собственности</w:t>
      </w:r>
      <w:r w:rsidR="0004390F" w:rsidRPr="00A47994">
        <w:t xml:space="preserve"> </w:t>
      </w:r>
      <w:r w:rsidRPr="00A47994">
        <w:t>на</w:t>
      </w:r>
      <w:r w:rsidR="0004390F" w:rsidRPr="00A47994">
        <w:t xml:space="preserve"> </w:t>
      </w:r>
      <w:r w:rsidRPr="00A47994">
        <w:t>земельный</w:t>
      </w:r>
      <w:r w:rsidR="0004390F" w:rsidRPr="00A47994">
        <w:t xml:space="preserve"> </w:t>
      </w:r>
      <w:r w:rsidRPr="00A47994">
        <w:t>участок,</w:t>
      </w:r>
      <w:r w:rsidR="0004390F" w:rsidRPr="00A47994">
        <w:t xml:space="preserve"> </w:t>
      </w:r>
      <w:r w:rsidRPr="00A47994">
        <w:t>объект</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при</w:t>
      </w:r>
      <w:r w:rsidR="0004390F" w:rsidRPr="00A47994">
        <w:t xml:space="preserve"> </w:t>
      </w:r>
      <w:r w:rsidRPr="00A47994">
        <w:t>переходе</w:t>
      </w:r>
      <w:r w:rsidR="0004390F" w:rsidRPr="00A47994">
        <w:t xml:space="preserve"> </w:t>
      </w:r>
      <w:r w:rsidRPr="00A47994">
        <w:t>прав</w:t>
      </w:r>
      <w:r w:rsidR="0004390F" w:rsidRPr="00A47994">
        <w:t xml:space="preserve"> </w:t>
      </w:r>
      <w:r w:rsidRPr="00A47994">
        <w:t>на</w:t>
      </w:r>
      <w:r w:rsidR="0004390F" w:rsidRPr="00A47994">
        <w:t xml:space="preserve"> </w:t>
      </w:r>
      <w:r w:rsidRPr="00A47994">
        <w:t>земельный</w:t>
      </w:r>
      <w:r w:rsidR="0004390F" w:rsidRPr="00A47994">
        <w:t xml:space="preserve"> </w:t>
      </w:r>
      <w:r w:rsidRPr="00A47994">
        <w:t>участок,</w:t>
      </w:r>
      <w:r w:rsidR="0004390F" w:rsidRPr="00A47994">
        <w:t xml:space="preserve"> </w:t>
      </w:r>
      <w:r w:rsidRPr="00A47994">
        <w:t>объект</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другому</w:t>
      </w:r>
      <w:r w:rsidR="0004390F" w:rsidRPr="00A47994">
        <w:t xml:space="preserve"> </w:t>
      </w:r>
      <w:r w:rsidRPr="00A47994">
        <w:t>правообладателю.</w:t>
      </w:r>
    </w:p>
    <w:p w14:paraId="608ED9A9" w14:textId="5A48107C" w:rsidR="00114B57" w:rsidRPr="00A47994" w:rsidRDefault="00114B57" w:rsidP="003D2320">
      <w:pPr>
        <w:numPr>
          <w:ilvl w:val="0"/>
          <w:numId w:val="1"/>
        </w:numPr>
        <w:tabs>
          <w:tab w:val="left" w:pos="0"/>
          <w:tab w:val="left" w:pos="993"/>
          <w:tab w:val="left" w:pos="1134"/>
        </w:tabs>
        <w:ind w:left="0" w:firstLine="709"/>
        <w:contextualSpacing/>
        <w:jc w:val="both"/>
      </w:pPr>
      <w:r w:rsidRPr="00A47994">
        <w:t>Правила</w:t>
      </w:r>
      <w:r w:rsidR="0004390F" w:rsidRPr="00A47994">
        <w:t xml:space="preserve"> </w:t>
      </w:r>
      <w:r w:rsidRPr="00A47994">
        <w:t>землепользования</w:t>
      </w:r>
      <w:r w:rsidR="0004390F" w:rsidRPr="00A47994">
        <w:t xml:space="preserve"> </w:t>
      </w:r>
      <w:r w:rsidRPr="00A47994">
        <w:t>и</w:t>
      </w:r>
      <w:r w:rsidR="0004390F" w:rsidRPr="00A47994">
        <w:t xml:space="preserve"> </w:t>
      </w:r>
      <w:r w:rsidRPr="00A47994">
        <w:t>застройки</w:t>
      </w:r>
      <w:r w:rsidR="0004390F" w:rsidRPr="00A47994">
        <w:t xml:space="preserve"> </w:t>
      </w:r>
      <w:r w:rsidRPr="00A47994">
        <w:t>применяются,</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при:</w:t>
      </w:r>
    </w:p>
    <w:p w14:paraId="634118DC" w14:textId="7DB7E5BC" w:rsidR="00114B57" w:rsidRPr="00A47994" w:rsidRDefault="00114B57" w:rsidP="00EF28B8">
      <w:pPr>
        <w:pStyle w:val="a8"/>
        <w:numPr>
          <w:ilvl w:val="0"/>
          <w:numId w:val="68"/>
        </w:numPr>
        <w:tabs>
          <w:tab w:val="left" w:pos="0"/>
          <w:tab w:val="left" w:pos="993"/>
        </w:tabs>
        <w:spacing w:after="0" w:line="240" w:lineRule="auto"/>
        <w:ind w:left="0" w:firstLine="709"/>
        <w:contextualSpacing/>
        <w:jc w:val="both"/>
        <w:rPr>
          <w:rFonts w:ascii="Times New Roman" w:hAnsi="Times New Roman"/>
          <w:sz w:val="24"/>
          <w:szCs w:val="24"/>
        </w:rPr>
      </w:pPr>
      <w:r w:rsidRPr="00A47994">
        <w:rPr>
          <w:rFonts w:ascii="Times New Roman" w:hAnsi="Times New Roman"/>
          <w:sz w:val="24"/>
          <w:szCs w:val="24"/>
        </w:rPr>
        <w:t>подготовке,</w:t>
      </w:r>
      <w:r w:rsidR="0004390F" w:rsidRPr="00A47994">
        <w:rPr>
          <w:rFonts w:ascii="Times New Roman" w:hAnsi="Times New Roman"/>
          <w:sz w:val="24"/>
          <w:szCs w:val="24"/>
        </w:rPr>
        <w:t xml:space="preserve"> </w:t>
      </w:r>
      <w:r w:rsidRPr="00A47994">
        <w:rPr>
          <w:rFonts w:ascii="Times New Roman" w:hAnsi="Times New Roman"/>
          <w:sz w:val="24"/>
          <w:szCs w:val="24"/>
        </w:rPr>
        <w:t>проверке</w:t>
      </w:r>
      <w:r w:rsidR="0004390F" w:rsidRPr="00A47994">
        <w:rPr>
          <w:rFonts w:ascii="Times New Roman" w:hAnsi="Times New Roman"/>
          <w:sz w:val="24"/>
          <w:szCs w:val="24"/>
        </w:rPr>
        <w:t xml:space="preserve"> </w:t>
      </w:r>
      <w:r w:rsidRPr="00A47994">
        <w:rPr>
          <w:rFonts w:ascii="Times New Roman" w:hAnsi="Times New Roman"/>
          <w:sz w:val="24"/>
          <w:szCs w:val="24"/>
        </w:rPr>
        <w:t>и</w:t>
      </w:r>
      <w:r w:rsidR="0004390F" w:rsidRPr="00A47994">
        <w:rPr>
          <w:rFonts w:ascii="Times New Roman" w:hAnsi="Times New Roman"/>
          <w:sz w:val="24"/>
          <w:szCs w:val="24"/>
        </w:rPr>
        <w:t xml:space="preserve"> </w:t>
      </w:r>
      <w:r w:rsidRPr="00A47994">
        <w:rPr>
          <w:rFonts w:ascii="Times New Roman" w:hAnsi="Times New Roman"/>
          <w:sz w:val="24"/>
          <w:szCs w:val="24"/>
        </w:rPr>
        <w:t>утверждении</w:t>
      </w:r>
      <w:r w:rsidR="0004390F" w:rsidRPr="00A47994">
        <w:rPr>
          <w:rFonts w:ascii="Times New Roman" w:hAnsi="Times New Roman"/>
          <w:sz w:val="24"/>
          <w:szCs w:val="24"/>
        </w:rPr>
        <w:t xml:space="preserve"> </w:t>
      </w:r>
      <w:r w:rsidRPr="00A47994">
        <w:rPr>
          <w:rFonts w:ascii="Times New Roman" w:hAnsi="Times New Roman"/>
          <w:sz w:val="24"/>
          <w:szCs w:val="24"/>
        </w:rPr>
        <w:t>документации</w:t>
      </w:r>
      <w:r w:rsidR="0004390F" w:rsidRPr="00A47994">
        <w:rPr>
          <w:rFonts w:ascii="Times New Roman" w:hAnsi="Times New Roman"/>
          <w:sz w:val="24"/>
          <w:szCs w:val="24"/>
        </w:rPr>
        <w:t xml:space="preserve"> </w:t>
      </w:r>
      <w:r w:rsidRPr="00A47994">
        <w:rPr>
          <w:rFonts w:ascii="Times New Roman" w:hAnsi="Times New Roman"/>
          <w:sz w:val="24"/>
          <w:szCs w:val="24"/>
        </w:rPr>
        <w:t>по</w:t>
      </w:r>
      <w:r w:rsidR="0004390F" w:rsidRPr="00A47994">
        <w:rPr>
          <w:rFonts w:ascii="Times New Roman" w:hAnsi="Times New Roman"/>
          <w:sz w:val="24"/>
          <w:szCs w:val="24"/>
        </w:rPr>
        <w:t xml:space="preserve"> </w:t>
      </w:r>
      <w:r w:rsidRPr="00A47994">
        <w:rPr>
          <w:rFonts w:ascii="Times New Roman" w:hAnsi="Times New Roman"/>
          <w:sz w:val="24"/>
          <w:szCs w:val="24"/>
        </w:rPr>
        <w:t>планировке</w:t>
      </w:r>
      <w:r w:rsidR="0004390F" w:rsidRPr="00A47994">
        <w:rPr>
          <w:rFonts w:ascii="Times New Roman" w:hAnsi="Times New Roman"/>
          <w:sz w:val="24"/>
          <w:szCs w:val="24"/>
        </w:rPr>
        <w:t xml:space="preserve"> </w:t>
      </w:r>
      <w:r w:rsidRPr="00A47994">
        <w:rPr>
          <w:rFonts w:ascii="Times New Roman" w:hAnsi="Times New Roman"/>
          <w:sz w:val="24"/>
          <w:szCs w:val="24"/>
        </w:rPr>
        <w:t>территории,</w:t>
      </w:r>
      <w:r w:rsidR="0004390F" w:rsidRPr="00A47994">
        <w:rPr>
          <w:rFonts w:ascii="Times New Roman" w:hAnsi="Times New Roman"/>
          <w:sz w:val="24"/>
          <w:szCs w:val="24"/>
        </w:rPr>
        <w:t xml:space="preserve"> </w:t>
      </w:r>
      <w:r w:rsidRPr="00A47994">
        <w:rPr>
          <w:rFonts w:ascii="Times New Roman" w:hAnsi="Times New Roman"/>
          <w:sz w:val="24"/>
          <w:szCs w:val="24"/>
        </w:rPr>
        <w:t>а</w:t>
      </w:r>
      <w:r w:rsidR="0004390F" w:rsidRPr="00A47994">
        <w:rPr>
          <w:rFonts w:ascii="Times New Roman" w:hAnsi="Times New Roman"/>
          <w:sz w:val="24"/>
          <w:szCs w:val="24"/>
        </w:rPr>
        <w:t xml:space="preserve"> </w:t>
      </w:r>
      <w:r w:rsidRPr="00A47994">
        <w:rPr>
          <w:rFonts w:ascii="Times New Roman" w:hAnsi="Times New Roman"/>
          <w:sz w:val="24"/>
          <w:szCs w:val="24"/>
        </w:rPr>
        <w:t>также</w:t>
      </w:r>
      <w:r w:rsidR="0004390F" w:rsidRPr="00A47994">
        <w:rPr>
          <w:rFonts w:ascii="Times New Roman" w:hAnsi="Times New Roman"/>
          <w:sz w:val="24"/>
          <w:szCs w:val="24"/>
        </w:rPr>
        <w:t xml:space="preserve"> </w:t>
      </w:r>
      <w:r w:rsidRPr="00A47994">
        <w:rPr>
          <w:rFonts w:ascii="Times New Roman" w:hAnsi="Times New Roman"/>
          <w:sz w:val="24"/>
          <w:szCs w:val="24"/>
        </w:rPr>
        <w:t>градостроительных</w:t>
      </w:r>
      <w:r w:rsidR="0004390F" w:rsidRPr="00A47994">
        <w:rPr>
          <w:rFonts w:ascii="Times New Roman" w:hAnsi="Times New Roman"/>
          <w:sz w:val="24"/>
          <w:szCs w:val="24"/>
        </w:rPr>
        <w:t xml:space="preserve"> </w:t>
      </w:r>
      <w:r w:rsidRPr="00A47994">
        <w:rPr>
          <w:rFonts w:ascii="Times New Roman" w:hAnsi="Times New Roman"/>
          <w:sz w:val="24"/>
          <w:szCs w:val="24"/>
        </w:rPr>
        <w:t>планов</w:t>
      </w:r>
      <w:r w:rsidR="0004390F" w:rsidRPr="00A47994">
        <w:rPr>
          <w:rFonts w:ascii="Times New Roman" w:hAnsi="Times New Roman"/>
          <w:sz w:val="24"/>
          <w:szCs w:val="24"/>
        </w:rPr>
        <w:t xml:space="preserve"> </w:t>
      </w:r>
      <w:r w:rsidRPr="00A47994">
        <w:rPr>
          <w:rFonts w:ascii="Times New Roman" w:hAnsi="Times New Roman"/>
          <w:sz w:val="24"/>
          <w:szCs w:val="24"/>
        </w:rPr>
        <w:t>земельных</w:t>
      </w:r>
      <w:r w:rsidR="0004390F" w:rsidRPr="00A47994">
        <w:rPr>
          <w:rFonts w:ascii="Times New Roman" w:hAnsi="Times New Roman"/>
          <w:sz w:val="24"/>
          <w:szCs w:val="24"/>
        </w:rPr>
        <w:t xml:space="preserve"> </w:t>
      </w:r>
      <w:r w:rsidRPr="00A47994">
        <w:rPr>
          <w:rFonts w:ascii="Times New Roman" w:hAnsi="Times New Roman"/>
          <w:sz w:val="24"/>
          <w:szCs w:val="24"/>
        </w:rPr>
        <w:t>участков;</w:t>
      </w:r>
    </w:p>
    <w:p w14:paraId="5363A269" w14:textId="6A534ABE" w:rsidR="00114B57" w:rsidRPr="00A47994" w:rsidRDefault="00114B57" w:rsidP="00EF28B8">
      <w:pPr>
        <w:pStyle w:val="a8"/>
        <w:numPr>
          <w:ilvl w:val="0"/>
          <w:numId w:val="68"/>
        </w:numPr>
        <w:tabs>
          <w:tab w:val="left" w:pos="0"/>
          <w:tab w:val="left" w:pos="993"/>
        </w:tabs>
        <w:spacing w:after="0" w:line="240" w:lineRule="auto"/>
        <w:ind w:left="0" w:firstLine="709"/>
        <w:contextualSpacing/>
        <w:jc w:val="both"/>
        <w:rPr>
          <w:rFonts w:ascii="Times New Roman" w:hAnsi="Times New Roman"/>
          <w:sz w:val="24"/>
          <w:szCs w:val="24"/>
        </w:rPr>
      </w:pPr>
      <w:r w:rsidRPr="00A47994">
        <w:rPr>
          <w:rFonts w:ascii="Times New Roman" w:hAnsi="Times New Roman"/>
          <w:sz w:val="24"/>
          <w:szCs w:val="24"/>
        </w:rPr>
        <w:t>принятии</w:t>
      </w:r>
      <w:r w:rsidR="0004390F" w:rsidRPr="00A47994">
        <w:rPr>
          <w:rFonts w:ascii="Times New Roman" w:hAnsi="Times New Roman"/>
          <w:sz w:val="24"/>
          <w:szCs w:val="24"/>
        </w:rPr>
        <w:t xml:space="preserve"> </w:t>
      </w:r>
      <w:r w:rsidRPr="00A47994">
        <w:rPr>
          <w:rFonts w:ascii="Times New Roman" w:hAnsi="Times New Roman"/>
          <w:sz w:val="24"/>
          <w:szCs w:val="24"/>
        </w:rPr>
        <w:t>решений</w:t>
      </w:r>
      <w:r w:rsidR="0004390F" w:rsidRPr="00A47994">
        <w:rPr>
          <w:rFonts w:ascii="Times New Roman" w:hAnsi="Times New Roman"/>
          <w:sz w:val="24"/>
          <w:szCs w:val="24"/>
        </w:rPr>
        <w:t xml:space="preserve"> </w:t>
      </w:r>
      <w:r w:rsidRPr="00A47994">
        <w:rPr>
          <w:rFonts w:ascii="Times New Roman" w:hAnsi="Times New Roman"/>
          <w:sz w:val="24"/>
          <w:szCs w:val="24"/>
        </w:rPr>
        <w:t>о</w:t>
      </w:r>
      <w:r w:rsidR="0004390F" w:rsidRPr="00A47994">
        <w:rPr>
          <w:rFonts w:ascii="Times New Roman" w:hAnsi="Times New Roman"/>
          <w:sz w:val="24"/>
          <w:szCs w:val="24"/>
        </w:rPr>
        <w:t xml:space="preserve"> </w:t>
      </w:r>
      <w:r w:rsidRPr="00A47994">
        <w:rPr>
          <w:rFonts w:ascii="Times New Roman" w:hAnsi="Times New Roman"/>
          <w:sz w:val="24"/>
          <w:szCs w:val="24"/>
        </w:rPr>
        <w:t>выдаче</w:t>
      </w:r>
      <w:r w:rsidR="0004390F" w:rsidRPr="00A47994">
        <w:rPr>
          <w:rFonts w:ascii="Times New Roman" w:hAnsi="Times New Roman"/>
          <w:sz w:val="24"/>
          <w:szCs w:val="24"/>
        </w:rPr>
        <w:t xml:space="preserve"> </w:t>
      </w:r>
      <w:r w:rsidRPr="00A47994">
        <w:rPr>
          <w:rFonts w:ascii="Times New Roman" w:hAnsi="Times New Roman"/>
          <w:sz w:val="24"/>
          <w:szCs w:val="24"/>
        </w:rPr>
        <w:t>или</w:t>
      </w:r>
      <w:r w:rsidR="0004390F" w:rsidRPr="00A47994">
        <w:rPr>
          <w:rFonts w:ascii="Times New Roman" w:hAnsi="Times New Roman"/>
          <w:sz w:val="24"/>
          <w:szCs w:val="24"/>
        </w:rPr>
        <w:t xml:space="preserve"> </w:t>
      </w:r>
      <w:r w:rsidRPr="00A47994">
        <w:rPr>
          <w:rFonts w:ascii="Times New Roman" w:hAnsi="Times New Roman"/>
          <w:sz w:val="24"/>
          <w:szCs w:val="24"/>
        </w:rPr>
        <w:t>об</w:t>
      </w:r>
      <w:r w:rsidR="0004390F" w:rsidRPr="00A47994">
        <w:rPr>
          <w:rFonts w:ascii="Times New Roman" w:hAnsi="Times New Roman"/>
          <w:sz w:val="24"/>
          <w:szCs w:val="24"/>
        </w:rPr>
        <w:t xml:space="preserve"> </w:t>
      </w:r>
      <w:r w:rsidRPr="00A47994">
        <w:rPr>
          <w:rFonts w:ascii="Times New Roman" w:hAnsi="Times New Roman"/>
          <w:sz w:val="24"/>
          <w:szCs w:val="24"/>
        </w:rPr>
        <w:t>отказе</w:t>
      </w:r>
      <w:r w:rsidR="0004390F" w:rsidRPr="00A47994">
        <w:rPr>
          <w:rFonts w:ascii="Times New Roman" w:hAnsi="Times New Roman"/>
          <w:sz w:val="24"/>
          <w:szCs w:val="24"/>
        </w:rPr>
        <w:t xml:space="preserve"> </w:t>
      </w:r>
      <w:r w:rsidRPr="00A47994">
        <w:rPr>
          <w:rFonts w:ascii="Times New Roman" w:hAnsi="Times New Roman"/>
          <w:sz w:val="24"/>
          <w:szCs w:val="24"/>
        </w:rPr>
        <w:t>в</w:t>
      </w:r>
      <w:r w:rsidR="0004390F" w:rsidRPr="00A47994">
        <w:rPr>
          <w:rFonts w:ascii="Times New Roman" w:hAnsi="Times New Roman"/>
          <w:sz w:val="24"/>
          <w:szCs w:val="24"/>
        </w:rPr>
        <w:t xml:space="preserve"> </w:t>
      </w:r>
      <w:r w:rsidRPr="00A47994">
        <w:rPr>
          <w:rFonts w:ascii="Times New Roman" w:hAnsi="Times New Roman"/>
          <w:sz w:val="24"/>
          <w:szCs w:val="24"/>
        </w:rPr>
        <w:t>выдаче</w:t>
      </w:r>
      <w:r w:rsidR="0004390F" w:rsidRPr="00A47994">
        <w:rPr>
          <w:rFonts w:ascii="Times New Roman" w:hAnsi="Times New Roman"/>
          <w:sz w:val="24"/>
          <w:szCs w:val="24"/>
        </w:rPr>
        <w:t xml:space="preserve"> </w:t>
      </w:r>
      <w:r w:rsidRPr="00A47994">
        <w:rPr>
          <w:rFonts w:ascii="Times New Roman" w:hAnsi="Times New Roman"/>
          <w:sz w:val="24"/>
          <w:szCs w:val="24"/>
        </w:rPr>
        <w:t>разрешений</w:t>
      </w:r>
      <w:r w:rsidR="0004390F" w:rsidRPr="00A47994">
        <w:rPr>
          <w:rFonts w:ascii="Times New Roman" w:hAnsi="Times New Roman"/>
          <w:sz w:val="24"/>
          <w:szCs w:val="24"/>
        </w:rPr>
        <w:t xml:space="preserve"> </w:t>
      </w:r>
      <w:r w:rsidRPr="00A47994">
        <w:rPr>
          <w:rFonts w:ascii="Times New Roman" w:hAnsi="Times New Roman"/>
          <w:sz w:val="24"/>
          <w:szCs w:val="24"/>
        </w:rPr>
        <w:t>на</w:t>
      </w:r>
      <w:r w:rsidR="0004390F" w:rsidRPr="00A47994">
        <w:rPr>
          <w:rFonts w:ascii="Times New Roman" w:hAnsi="Times New Roman"/>
          <w:sz w:val="24"/>
          <w:szCs w:val="24"/>
        </w:rPr>
        <w:t xml:space="preserve"> </w:t>
      </w:r>
      <w:r w:rsidRPr="00A47994">
        <w:rPr>
          <w:rFonts w:ascii="Times New Roman" w:hAnsi="Times New Roman"/>
          <w:sz w:val="24"/>
          <w:szCs w:val="24"/>
        </w:rPr>
        <w:t>условно</w:t>
      </w:r>
      <w:r w:rsidR="0004390F" w:rsidRPr="00A47994">
        <w:rPr>
          <w:rFonts w:ascii="Times New Roman" w:hAnsi="Times New Roman"/>
          <w:sz w:val="24"/>
          <w:szCs w:val="24"/>
        </w:rPr>
        <w:t xml:space="preserve"> </w:t>
      </w:r>
      <w:r w:rsidRPr="00A47994">
        <w:rPr>
          <w:rFonts w:ascii="Times New Roman" w:hAnsi="Times New Roman"/>
          <w:sz w:val="24"/>
          <w:szCs w:val="24"/>
        </w:rPr>
        <w:t>разрешённые</w:t>
      </w:r>
      <w:r w:rsidR="0004390F" w:rsidRPr="00A47994">
        <w:rPr>
          <w:rFonts w:ascii="Times New Roman" w:hAnsi="Times New Roman"/>
          <w:sz w:val="24"/>
          <w:szCs w:val="24"/>
        </w:rPr>
        <w:t xml:space="preserve"> </w:t>
      </w:r>
      <w:r w:rsidRPr="00A47994">
        <w:rPr>
          <w:rFonts w:ascii="Times New Roman" w:hAnsi="Times New Roman"/>
          <w:sz w:val="24"/>
          <w:szCs w:val="24"/>
        </w:rPr>
        <w:t>виды</w:t>
      </w:r>
      <w:r w:rsidR="0004390F" w:rsidRPr="00A47994">
        <w:rPr>
          <w:rFonts w:ascii="Times New Roman" w:hAnsi="Times New Roman"/>
          <w:sz w:val="24"/>
          <w:szCs w:val="24"/>
        </w:rPr>
        <w:t xml:space="preserve"> </w:t>
      </w:r>
      <w:r w:rsidRPr="00A47994">
        <w:rPr>
          <w:rFonts w:ascii="Times New Roman" w:hAnsi="Times New Roman"/>
          <w:sz w:val="24"/>
          <w:szCs w:val="24"/>
        </w:rPr>
        <w:t>использования</w:t>
      </w:r>
      <w:r w:rsidR="0004390F" w:rsidRPr="00A47994">
        <w:rPr>
          <w:rFonts w:ascii="Times New Roman" w:hAnsi="Times New Roman"/>
          <w:sz w:val="24"/>
          <w:szCs w:val="24"/>
        </w:rPr>
        <w:t xml:space="preserve"> </w:t>
      </w:r>
      <w:r w:rsidRPr="00A47994">
        <w:rPr>
          <w:rFonts w:ascii="Times New Roman" w:hAnsi="Times New Roman"/>
          <w:sz w:val="24"/>
          <w:szCs w:val="24"/>
        </w:rPr>
        <w:t>земельных</w:t>
      </w:r>
      <w:r w:rsidR="0004390F" w:rsidRPr="00A47994">
        <w:rPr>
          <w:rFonts w:ascii="Times New Roman" w:hAnsi="Times New Roman"/>
          <w:sz w:val="24"/>
          <w:szCs w:val="24"/>
        </w:rPr>
        <w:t xml:space="preserve"> </w:t>
      </w:r>
      <w:r w:rsidRPr="00A47994">
        <w:rPr>
          <w:rFonts w:ascii="Times New Roman" w:hAnsi="Times New Roman"/>
          <w:sz w:val="24"/>
          <w:szCs w:val="24"/>
        </w:rPr>
        <w:t>участков</w:t>
      </w:r>
      <w:r w:rsidR="0004390F" w:rsidRPr="00A47994">
        <w:rPr>
          <w:rFonts w:ascii="Times New Roman" w:hAnsi="Times New Roman"/>
          <w:sz w:val="24"/>
          <w:szCs w:val="24"/>
        </w:rPr>
        <w:t xml:space="preserve"> </w:t>
      </w:r>
      <w:r w:rsidRPr="00A47994">
        <w:rPr>
          <w:rFonts w:ascii="Times New Roman" w:hAnsi="Times New Roman"/>
          <w:sz w:val="24"/>
          <w:szCs w:val="24"/>
        </w:rPr>
        <w:t>и</w:t>
      </w:r>
      <w:r w:rsidR="0004390F" w:rsidRPr="00A47994">
        <w:rPr>
          <w:rFonts w:ascii="Times New Roman" w:hAnsi="Times New Roman"/>
          <w:sz w:val="24"/>
          <w:szCs w:val="24"/>
        </w:rPr>
        <w:t xml:space="preserve"> </w:t>
      </w:r>
      <w:r w:rsidRPr="00A47994">
        <w:rPr>
          <w:rFonts w:ascii="Times New Roman" w:hAnsi="Times New Roman"/>
          <w:sz w:val="24"/>
          <w:szCs w:val="24"/>
        </w:rPr>
        <w:t>объектов</w:t>
      </w:r>
      <w:r w:rsidR="0004390F" w:rsidRPr="00A47994">
        <w:rPr>
          <w:rFonts w:ascii="Times New Roman" w:hAnsi="Times New Roman"/>
          <w:sz w:val="24"/>
          <w:szCs w:val="24"/>
        </w:rPr>
        <w:t xml:space="preserve"> </w:t>
      </w:r>
      <w:r w:rsidRPr="00A47994">
        <w:rPr>
          <w:rFonts w:ascii="Times New Roman" w:hAnsi="Times New Roman"/>
          <w:sz w:val="24"/>
          <w:szCs w:val="24"/>
        </w:rPr>
        <w:t>капитального</w:t>
      </w:r>
      <w:r w:rsidR="0004390F" w:rsidRPr="00A47994">
        <w:rPr>
          <w:rFonts w:ascii="Times New Roman" w:hAnsi="Times New Roman"/>
          <w:sz w:val="24"/>
          <w:szCs w:val="24"/>
        </w:rPr>
        <w:t xml:space="preserve"> </w:t>
      </w:r>
      <w:r w:rsidRPr="00A47994">
        <w:rPr>
          <w:rFonts w:ascii="Times New Roman" w:hAnsi="Times New Roman"/>
          <w:sz w:val="24"/>
          <w:szCs w:val="24"/>
        </w:rPr>
        <w:t>строительства;</w:t>
      </w:r>
    </w:p>
    <w:p w14:paraId="305A84F7" w14:textId="18674EB7" w:rsidR="00114B57" w:rsidRPr="00A47994" w:rsidRDefault="00114B57" w:rsidP="00EF28B8">
      <w:pPr>
        <w:pStyle w:val="a8"/>
        <w:numPr>
          <w:ilvl w:val="0"/>
          <w:numId w:val="68"/>
        </w:numPr>
        <w:tabs>
          <w:tab w:val="left" w:pos="0"/>
          <w:tab w:val="left" w:pos="993"/>
        </w:tabs>
        <w:spacing w:after="0" w:line="240" w:lineRule="auto"/>
        <w:ind w:left="0" w:firstLine="709"/>
        <w:contextualSpacing/>
        <w:jc w:val="both"/>
        <w:rPr>
          <w:rFonts w:ascii="Times New Roman" w:eastAsia="Times New Roman" w:hAnsi="Times New Roman"/>
          <w:sz w:val="24"/>
          <w:szCs w:val="24"/>
          <w:lang w:eastAsia="ru-RU"/>
        </w:rPr>
      </w:pPr>
      <w:r w:rsidRPr="00A47994">
        <w:rPr>
          <w:rFonts w:ascii="Times New Roman" w:hAnsi="Times New Roman"/>
          <w:sz w:val="24"/>
          <w:szCs w:val="24"/>
        </w:rPr>
        <w:t>принятии</w:t>
      </w:r>
      <w:r w:rsidR="0004390F" w:rsidRPr="00A47994">
        <w:rPr>
          <w:rFonts w:ascii="Times New Roman" w:hAnsi="Times New Roman"/>
          <w:sz w:val="24"/>
          <w:szCs w:val="24"/>
        </w:rPr>
        <w:t xml:space="preserve"> </w:t>
      </w:r>
      <w:r w:rsidRPr="00A47994">
        <w:rPr>
          <w:rFonts w:ascii="Times New Roman" w:hAnsi="Times New Roman"/>
          <w:sz w:val="24"/>
          <w:szCs w:val="24"/>
        </w:rPr>
        <w:t>решений</w:t>
      </w:r>
      <w:r w:rsidR="0004390F" w:rsidRPr="00A47994">
        <w:rPr>
          <w:rFonts w:ascii="Times New Roman" w:hAnsi="Times New Roman"/>
          <w:sz w:val="24"/>
          <w:szCs w:val="24"/>
        </w:rPr>
        <w:t xml:space="preserve"> </w:t>
      </w:r>
      <w:r w:rsidRPr="00A47994">
        <w:rPr>
          <w:rFonts w:ascii="Times New Roman" w:hAnsi="Times New Roman"/>
          <w:sz w:val="24"/>
          <w:szCs w:val="24"/>
        </w:rPr>
        <w:t>о</w:t>
      </w:r>
      <w:r w:rsidR="0004390F" w:rsidRPr="00A47994">
        <w:rPr>
          <w:rFonts w:ascii="Times New Roman" w:hAnsi="Times New Roman"/>
          <w:sz w:val="24"/>
          <w:szCs w:val="24"/>
        </w:rPr>
        <w:t xml:space="preserve"> </w:t>
      </w:r>
      <w:r w:rsidRPr="00A47994">
        <w:rPr>
          <w:rFonts w:ascii="Times New Roman" w:hAnsi="Times New Roman"/>
          <w:sz w:val="24"/>
          <w:szCs w:val="24"/>
        </w:rPr>
        <w:t>выдаче</w:t>
      </w:r>
      <w:r w:rsidR="0004390F" w:rsidRPr="00A47994">
        <w:rPr>
          <w:rFonts w:ascii="Times New Roman" w:hAnsi="Times New Roman"/>
          <w:sz w:val="24"/>
          <w:szCs w:val="24"/>
        </w:rPr>
        <w:t xml:space="preserve"> </w:t>
      </w:r>
      <w:r w:rsidRPr="00A47994">
        <w:rPr>
          <w:rFonts w:ascii="Times New Roman" w:hAnsi="Times New Roman"/>
          <w:sz w:val="24"/>
          <w:szCs w:val="24"/>
        </w:rPr>
        <w:t>или</w:t>
      </w:r>
      <w:r w:rsidR="0004390F" w:rsidRPr="00A47994">
        <w:rPr>
          <w:rFonts w:ascii="Times New Roman" w:hAnsi="Times New Roman"/>
          <w:sz w:val="24"/>
          <w:szCs w:val="24"/>
        </w:rPr>
        <w:t xml:space="preserve"> </w:t>
      </w:r>
      <w:r w:rsidRPr="00A47994">
        <w:rPr>
          <w:rFonts w:ascii="Times New Roman" w:hAnsi="Times New Roman"/>
          <w:sz w:val="24"/>
          <w:szCs w:val="24"/>
        </w:rPr>
        <w:t>об</w:t>
      </w:r>
      <w:r w:rsidR="0004390F" w:rsidRPr="00A47994">
        <w:rPr>
          <w:rFonts w:ascii="Times New Roman" w:hAnsi="Times New Roman"/>
          <w:sz w:val="24"/>
          <w:szCs w:val="24"/>
        </w:rPr>
        <w:t xml:space="preserve"> </w:t>
      </w:r>
      <w:r w:rsidRPr="00A47994">
        <w:rPr>
          <w:rFonts w:ascii="Times New Roman" w:hAnsi="Times New Roman"/>
          <w:sz w:val="24"/>
          <w:szCs w:val="24"/>
        </w:rPr>
        <w:t>отказе</w:t>
      </w:r>
      <w:r w:rsidR="0004390F" w:rsidRPr="00A47994">
        <w:rPr>
          <w:rFonts w:ascii="Times New Roman" w:hAnsi="Times New Roman"/>
          <w:sz w:val="24"/>
          <w:szCs w:val="24"/>
        </w:rPr>
        <w:t xml:space="preserve"> </w:t>
      </w:r>
      <w:r w:rsidRPr="00A47994">
        <w:rPr>
          <w:rFonts w:ascii="Times New Roman" w:hAnsi="Times New Roman"/>
          <w:sz w:val="24"/>
          <w:szCs w:val="24"/>
        </w:rPr>
        <w:t>в</w:t>
      </w:r>
      <w:r w:rsidR="0004390F" w:rsidRPr="00A47994">
        <w:rPr>
          <w:rFonts w:ascii="Times New Roman" w:hAnsi="Times New Roman"/>
          <w:sz w:val="24"/>
          <w:szCs w:val="24"/>
        </w:rPr>
        <w:t xml:space="preserve"> </w:t>
      </w:r>
      <w:r w:rsidRPr="00A47994">
        <w:rPr>
          <w:rFonts w:ascii="Times New Roman" w:hAnsi="Times New Roman"/>
          <w:sz w:val="24"/>
          <w:szCs w:val="24"/>
        </w:rPr>
        <w:t>выдаче</w:t>
      </w:r>
      <w:r w:rsidR="0004390F" w:rsidRPr="00A47994">
        <w:rPr>
          <w:rFonts w:ascii="Times New Roman" w:hAnsi="Times New Roman"/>
          <w:sz w:val="24"/>
          <w:szCs w:val="24"/>
        </w:rPr>
        <w:t xml:space="preserve"> </w:t>
      </w:r>
      <w:r w:rsidRPr="00A47994">
        <w:rPr>
          <w:rFonts w:ascii="Times New Roman" w:hAnsi="Times New Roman"/>
          <w:sz w:val="24"/>
          <w:szCs w:val="24"/>
        </w:rPr>
        <w:t>разрешений</w:t>
      </w:r>
      <w:r w:rsidR="0004390F" w:rsidRPr="00A47994">
        <w:rPr>
          <w:rFonts w:ascii="Times New Roman" w:hAnsi="Times New Roman"/>
          <w:sz w:val="24"/>
          <w:szCs w:val="24"/>
        </w:rPr>
        <w:t xml:space="preserve"> </w:t>
      </w:r>
      <w:r w:rsidRPr="00A47994">
        <w:rPr>
          <w:rFonts w:ascii="Times New Roman" w:hAnsi="Times New Roman"/>
          <w:sz w:val="24"/>
          <w:szCs w:val="24"/>
        </w:rPr>
        <w:t>на</w:t>
      </w:r>
      <w:r w:rsidR="0004390F" w:rsidRPr="00A47994">
        <w:rPr>
          <w:rFonts w:ascii="Times New Roman" w:hAnsi="Times New Roman"/>
          <w:sz w:val="24"/>
          <w:szCs w:val="24"/>
        </w:rPr>
        <w:t xml:space="preserve"> </w:t>
      </w:r>
      <w:r w:rsidRPr="00A47994">
        <w:rPr>
          <w:rFonts w:ascii="Times New Roman" w:hAnsi="Times New Roman"/>
          <w:sz w:val="24"/>
          <w:szCs w:val="24"/>
        </w:rPr>
        <w:t>отклонение</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от</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предельных</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параметров</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разрешённого</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строительства,</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реконструкции</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объектов</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капитального</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строительства;</w:t>
      </w:r>
    </w:p>
    <w:p w14:paraId="1BABC403" w14:textId="4E438757" w:rsidR="00114B57" w:rsidRPr="00A47994" w:rsidRDefault="00114B57" w:rsidP="00EF28B8">
      <w:pPr>
        <w:pStyle w:val="a8"/>
        <w:numPr>
          <w:ilvl w:val="0"/>
          <w:numId w:val="68"/>
        </w:numPr>
        <w:tabs>
          <w:tab w:val="left" w:pos="0"/>
          <w:tab w:val="left" w:pos="567"/>
          <w:tab w:val="left" w:pos="851"/>
          <w:tab w:val="left" w:pos="993"/>
        </w:tabs>
        <w:spacing w:after="0" w:line="240" w:lineRule="auto"/>
        <w:ind w:left="0" w:firstLine="709"/>
        <w:contextualSpacing/>
        <w:jc w:val="both"/>
        <w:rPr>
          <w:rFonts w:ascii="Times New Roman" w:eastAsia="Times New Roman" w:hAnsi="Times New Roman"/>
          <w:sz w:val="24"/>
          <w:szCs w:val="24"/>
          <w:lang w:eastAsia="ru-RU"/>
        </w:rPr>
      </w:pPr>
      <w:r w:rsidRPr="00A47994">
        <w:rPr>
          <w:rFonts w:ascii="Times New Roman" w:eastAsia="Times New Roman" w:hAnsi="Times New Roman"/>
          <w:sz w:val="24"/>
          <w:szCs w:val="24"/>
          <w:lang w:eastAsia="ru-RU"/>
        </w:rPr>
        <w:lastRenderedPageBreak/>
        <w:t>осуществлении</w:t>
      </w:r>
      <w:r w:rsidR="0004390F" w:rsidRPr="00A47994">
        <w:rPr>
          <w:rFonts w:ascii="Times New Roman" w:eastAsia="Times New Roman" w:hAnsi="Times New Roman"/>
          <w:sz w:val="24"/>
          <w:szCs w:val="24"/>
          <w:lang w:eastAsia="ru-RU"/>
        </w:rPr>
        <w:t xml:space="preserve"> </w:t>
      </w:r>
      <w:r w:rsidR="00F07CB0" w:rsidRPr="00A47994">
        <w:rPr>
          <w:rFonts w:ascii="Times New Roman" w:eastAsia="Times New Roman" w:hAnsi="Times New Roman"/>
          <w:sz w:val="24"/>
          <w:szCs w:val="24"/>
          <w:lang w:eastAsia="ru-RU"/>
        </w:rPr>
        <w:t>лесного,</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земельного</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контроля</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и</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земельного</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надзора</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на</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территории</w:t>
      </w:r>
      <w:r w:rsidR="0004390F" w:rsidRPr="00A47994">
        <w:rPr>
          <w:rFonts w:ascii="Times New Roman" w:eastAsia="Times New Roman" w:hAnsi="Times New Roman"/>
          <w:sz w:val="24"/>
          <w:szCs w:val="24"/>
          <w:lang w:eastAsia="ru-RU"/>
        </w:rPr>
        <w:t xml:space="preserve"> </w:t>
      </w:r>
      <w:r w:rsidR="00AE168F" w:rsidRPr="00A47994">
        <w:rPr>
          <w:rFonts w:ascii="Times New Roman" w:eastAsia="Times New Roman" w:hAnsi="Times New Roman"/>
          <w:sz w:val="24"/>
          <w:szCs w:val="24"/>
          <w:lang w:eastAsia="ru-RU"/>
        </w:rPr>
        <w:t>города</w:t>
      </w:r>
      <w:r w:rsidR="0004390F" w:rsidRPr="00A47994">
        <w:rPr>
          <w:rFonts w:ascii="Times New Roman" w:eastAsia="Times New Roman" w:hAnsi="Times New Roman"/>
          <w:sz w:val="24"/>
          <w:szCs w:val="24"/>
          <w:lang w:eastAsia="ru-RU"/>
        </w:rPr>
        <w:t xml:space="preserve"> </w:t>
      </w:r>
      <w:r w:rsidR="00AE168F" w:rsidRPr="00A47994">
        <w:rPr>
          <w:rFonts w:ascii="Times New Roman" w:eastAsia="Times New Roman" w:hAnsi="Times New Roman"/>
          <w:sz w:val="24"/>
          <w:szCs w:val="24"/>
          <w:lang w:eastAsia="ru-RU"/>
        </w:rPr>
        <w:t>Туапсе</w:t>
      </w:r>
      <w:r w:rsidRPr="00A47994">
        <w:rPr>
          <w:rFonts w:ascii="Times New Roman" w:eastAsia="Times New Roman" w:hAnsi="Times New Roman"/>
          <w:sz w:val="24"/>
          <w:szCs w:val="24"/>
          <w:lang w:eastAsia="ru-RU"/>
        </w:rPr>
        <w:t>;</w:t>
      </w:r>
    </w:p>
    <w:p w14:paraId="278B571F" w14:textId="0FABEBAD" w:rsidR="00114B57" w:rsidRPr="00A47994" w:rsidRDefault="00114B57" w:rsidP="00EF28B8">
      <w:pPr>
        <w:pStyle w:val="a8"/>
        <w:numPr>
          <w:ilvl w:val="0"/>
          <w:numId w:val="68"/>
        </w:numPr>
        <w:tabs>
          <w:tab w:val="left" w:pos="0"/>
          <w:tab w:val="left" w:pos="567"/>
          <w:tab w:val="left" w:pos="851"/>
          <w:tab w:val="left" w:pos="993"/>
        </w:tabs>
        <w:spacing w:after="0" w:line="240" w:lineRule="auto"/>
        <w:ind w:left="0" w:firstLine="709"/>
        <w:contextualSpacing/>
        <w:jc w:val="both"/>
        <w:rPr>
          <w:rFonts w:eastAsia="Times New Roman"/>
          <w:lang w:eastAsia="ru-RU"/>
        </w:rPr>
      </w:pPr>
      <w:r w:rsidRPr="00A47994">
        <w:rPr>
          <w:rFonts w:ascii="Times New Roman" w:eastAsia="Times New Roman" w:hAnsi="Times New Roman"/>
          <w:sz w:val="24"/>
          <w:szCs w:val="24"/>
          <w:lang w:eastAsia="ru-RU"/>
        </w:rPr>
        <w:t>применении</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штрафных</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санкций</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в</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случаях</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и</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порядке,</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установленных</w:t>
      </w:r>
      <w:r w:rsidR="0004390F" w:rsidRPr="00A47994">
        <w:rPr>
          <w:rFonts w:ascii="Times New Roman" w:eastAsia="Times New Roman" w:hAnsi="Times New Roman"/>
          <w:sz w:val="24"/>
          <w:szCs w:val="24"/>
          <w:lang w:eastAsia="ru-RU"/>
        </w:rPr>
        <w:t xml:space="preserve"> </w:t>
      </w:r>
      <w:r w:rsidRPr="00A47994">
        <w:rPr>
          <w:rFonts w:ascii="Times New Roman" w:eastAsia="Times New Roman" w:hAnsi="Times New Roman"/>
          <w:sz w:val="24"/>
          <w:szCs w:val="24"/>
          <w:lang w:eastAsia="ru-RU"/>
        </w:rPr>
        <w:t>законодательством.</w:t>
      </w:r>
    </w:p>
    <w:p w14:paraId="279A044C" w14:textId="1C031FFA" w:rsidR="00114B57" w:rsidRPr="00A47994" w:rsidRDefault="0004390F" w:rsidP="003D2320">
      <w:pPr>
        <w:numPr>
          <w:ilvl w:val="0"/>
          <w:numId w:val="1"/>
        </w:numPr>
        <w:tabs>
          <w:tab w:val="left" w:pos="0"/>
          <w:tab w:val="left" w:pos="993"/>
          <w:tab w:val="left" w:pos="1134"/>
        </w:tabs>
        <w:ind w:left="0" w:firstLine="709"/>
        <w:contextualSpacing/>
        <w:jc w:val="both"/>
        <w:rPr>
          <w:rFonts w:eastAsia="Times New Roman"/>
          <w:lang w:eastAsia="ru-RU"/>
        </w:rPr>
      </w:pPr>
      <w:r w:rsidRPr="00A47994">
        <w:rPr>
          <w:rFonts w:eastAsia="Times New Roman"/>
          <w:lang w:eastAsia="ru-RU"/>
        </w:rPr>
        <w:t xml:space="preserve"> </w:t>
      </w:r>
      <w:r w:rsidR="00114B57" w:rsidRPr="00A47994">
        <w:rPr>
          <w:rFonts w:eastAsia="Times New Roman"/>
          <w:lang w:eastAsia="ru-RU"/>
        </w:rPr>
        <w:t>Настоящие</w:t>
      </w:r>
      <w:r w:rsidRPr="00A47994">
        <w:rPr>
          <w:rFonts w:eastAsia="Times New Roman"/>
          <w:lang w:eastAsia="ru-RU"/>
        </w:rPr>
        <w:t xml:space="preserve"> </w:t>
      </w:r>
      <w:r w:rsidR="00114B57" w:rsidRPr="00A47994">
        <w:rPr>
          <w:rFonts w:eastAsia="Times New Roman"/>
          <w:lang w:eastAsia="ru-RU"/>
        </w:rPr>
        <w:t>Правила</w:t>
      </w:r>
      <w:r w:rsidRPr="00A47994">
        <w:rPr>
          <w:rFonts w:eastAsia="Times New Roman"/>
          <w:lang w:eastAsia="ru-RU"/>
        </w:rPr>
        <w:t xml:space="preserve"> </w:t>
      </w:r>
      <w:r w:rsidR="00114B57" w:rsidRPr="00A47994">
        <w:rPr>
          <w:rFonts w:eastAsia="Times New Roman"/>
          <w:lang w:eastAsia="ru-RU"/>
        </w:rPr>
        <w:t>применяются</w:t>
      </w:r>
      <w:r w:rsidRPr="00A47994">
        <w:rPr>
          <w:rFonts w:eastAsia="Times New Roman"/>
          <w:lang w:eastAsia="ru-RU"/>
        </w:rPr>
        <w:t xml:space="preserve"> </w:t>
      </w:r>
      <w:r w:rsidR="00114B57" w:rsidRPr="00A47994">
        <w:rPr>
          <w:rFonts w:eastAsia="Times New Roman"/>
          <w:lang w:eastAsia="ru-RU"/>
        </w:rPr>
        <w:t>наряду</w:t>
      </w:r>
      <w:r w:rsidRPr="00A47994">
        <w:rPr>
          <w:rFonts w:eastAsia="Times New Roman"/>
          <w:lang w:eastAsia="ru-RU"/>
        </w:rPr>
        <w:t xml:space="preserve"> </w:t>
      </w:r>
      <w:r w:rsidR="00114B57" w:rsidRPr="00A47994">
        <w:rPr>
          <w:rFonts w:eastAsia="Times New Roman"/>
          <w:lang w:eastAsia="ru-RU"/>
        </w:rPr>
        <w:t>с</w:t>
      </w:r>
      <w:r w:rsidRPr="00A47994">
        <w:rPr>
          <w:rFonts w:eastAsia="Times New Roman"/>
          <w:lang w:eastAsia="ru-RU"/>
        </w:rPr>
        <w:t xml:space="preserve"> </w:t>
      </w:r>
      <w:r w:rsidR="00114B57" w:rsidRPr="00A47994">
        <w:rPr>
          <w:rFonts w:eastAsia="Times New Roman"/>
          <w:lang w:eastAsia="ru-RU"/>
        </w:rPr>
        <w:t>техническими</w:t>
      </w:r>
      <w:r w:rsidRPr="00A47994">
        <w:rPr>
          <w:rFonts w:eastAsia="Times New Roman"/>
          <w:lang w:eastAsia="ru-RU"/>
        </w:rPr>
        <w:t xml:space="preserve"> </w:t>
      </w:r>
      <w:r w:rsidR="00114B57" w:rsidRPr="00A47994">
        <w:rPr>
          <w:rFonts w:eastAsia="Times New Roman"/>
          <w:lang w:eastAsia="ru-RU"/>
        </w:rPr>
        <w:t>регламентами</w:t>
      </w:r>
      <w:r w:rsidRPr="00A47994">
        <w:rPr>
          <w:rFonts w:eastAsia="Times New Roman"/>
          <w:lang w:eastAsia="ru-RU"/>
        </w:rPr>
        <w:t xml:space="preserve"> </w:t>
      </w:r>
      <w:r w:rsidR="00114B57" w:rsidRPr="00A47994">
        <w:rPr>
          <w:rFonts w:eastAsia="Times New Roman"/>
          <w:lang w:eastAsia="ru-RU"/>
        </w:rPr>
        <w:t>и</w:t>
      </w:r>
      <w:r w:rsidRPr="00A47994">
        <w:rPr>
          <w:rFonts w:eastAsia="Times New Roman"/>
          <w:lang w:eastAsia="ru-RU"/>
        </w:rPr>
        <w:t xml:space="preserve"> </w:t>
      </w:r>
      <w:r w:rsidR="00114B57" w:rsidRPr="00A47994">
        <w:rPr>
          <w:rFonts w:eastAsia="Times New Roman"/>
          <w:lang w:eastAsia="ru-RU"/>
        </w:rPr>
        <w:t>иными</w:t>
      </w:r>
      <w:r w:rsidRPr="00A47994">
        <w:rPr>
          <w:rFonts w:eastAsia="Times New Roman"/>
          <w:lang w:eastAsia="ru-RU"/>
        </w:rPr>
        <w:t xml:space="preserve"> </w:t>
      </w:r>
      <w:r w:rsidR="00114B57" w:rsidRPr="00A47994">
        <w:rPr>
          <w:rFonts w:eastAsia="Times New Roman"/>
          <w:lang w:eastAsia="ru-RU"/>
        </w:rPr>
        <w:t>обязательными</w:t>
      </w:r>
      <w:r w:rsidRPr="00A47994">
        <w:rPr>
          <w:rFonts w:eastAsia="Times New Roman"/>
          <w:lang w:eastAsia="ru-RU"/>
        </w:rPr>
        <w:t xml:space="preserve"> </w:t>
      </w:r>
      <w:r w:rsidR="00114B57" w:rsidRPr="00A47994">
        <w:rPr>
          <w:rFonts w:eastAsia="Times New Roman"/>
          <w:lang w:eastAsia="ru-RU"/>
        </w:rPr>
        <w:t>требованиями,</w:t>
      </w:r>
      <w:r w:rsidRPr="00A47994">
        <w:rPr>
          <w:rFonts w:eastAsia="Times New Roman"/>
          <w:lang w:eastAsia="ru-RU"/>
        </w:rPr>
        <w:t xml:space="preserve"> </w:t>
      </w:r>
      <w:r w:rsidR="00114B57" w:rsidRPr="00A47994">
        <w:rPr>
          <w:rFonts w:eastAsia="Times New Roman"/>
          <w:lang w:eastAsia="ru-RU"/>
        </w:rPr>
        <w:t>установленными</w:t>
      </w:r>
      <w:r w:rsidRPr="00A47994">
        <w:rPr>
          <w:rFonts w:eastAsia="Times New Roman"/>
          <w:lang w:eastAsia="ru-RU"/>
        </w:rPr>
        <w:t xml:space="preserve"> </w:t>
      </w:r>
      <w:r w:rsidR="00114B57" w:rsidRPr="00A47994">
        <w:rPr>
          <w:rFonts w:eastAsia="Times New Roman"/>
          <w:lang w:eastAsia="ru-RU"/>
        </w:rPr>
        <w:t>в</w:t>
      </w:r>
      <w:r w:rsidRPr="00A47994">
        <w:rPr>
          <w:rFonts w:eastAsia="Times New Roman"/>
          <w:lang w:eastAsia="ru-RU"/>
        </w:rPr>
        <w:t xml:space="preserve"> </w:t>
      </w:r>
      <w:r w:rsidR="00114B57" w:rsidRPr="00A47994">
        <w:rPr>
          <w:rFonts w:eastAsia="Times New Roman"/>
          <w:lang w:eastAsia="ru-RU"/>
        </w:rPr>
        <w:t>соответствии</w:t>
      </w:r>
      <w:r w:rsidRPr="00A47994">
        <w:rPr>
          <w:rFonts w:eastAsia="Times New Roman"/>
          <w:lang w:eastAsia="ru-RU"/>
        </w:rPr>
        <w:t xml:space="preserve"> </w:t>
      </w:r>
      <w:r w:rsidR="00114B57" w:rsidRPr="00A47994">
        <w:rPr>
          <w:rFonts w:eastAsia="Times New Roman"/>
          <w:lang w:eastAsia="ru-RU"/>
        </w:rPr>
        <w:t>с</w:t>
      </w:r>
      <w:r w:rsidRPr="00A47994">
        <w:rPr>
          <w:rFonts w:eastAsia="Times New Roman"/>
          <w:lang w:eastAsia="ru-RU"/>
        </w:rPr>
        <w:t xml:space="preserve"> </w:t>
      </w:r>
      <w:r w:rsidR="00114B57" w:rsidRPr="00A47994">
        <w:rPr>
          <w:rFonts w:eastAsia="Times New Roman"/>
          <w:lang w:eastAsia="ru-RU"/>
        </w:rPr>
        <w:t>законодательством,</w:t>
      </w:r>
      <w:r w:rsidRPr="00A47994">
        <w:rPr>
          <w:rFonts w:eastAsia="Times New Roman"/>
          <w:lang w:eastAsia="ru-RU"/>
        </w:rPr>
        <w:t xml:space="preserve"> </w:t>
      </w:r>
      <w:r w:rsidR="00114B57" w:rsidRPr="00A47994">
        <w:rPr>
          <w:rFonts w:eastAsia="Times New Roman"/>
          <w:lang w:eastAsia="ru-RU"/>
        </w:rPr>
        <w:t>в</w:t>
      </w:r>
      <w:r w:rsidRPr="00A47994">
        <w:rPr>
          <w:rFonts w:eastAsia="Times New Roman"/>
          <w:lang w:eastAsia="ru-RU"/>
        </w:rPr>
        <w:t xml:space="preserve"> </w:t>
      </w:r>
      <w:r w:rsidR="00114B57" w:rsidRPr="00A47994">
        <w:rPr>
          <w:rFonts w:eastAsia="Times New Roman"/>
          <w:lang w:eastAsia="ru-RU"/>
        </w:rPr>
        <w:t>целях</w:t>
      </w:r>
      <w:r w:rsidRPr="00A47994">
        <w:rPr>
          <w:rFonts w:eastAsia="Times New Roman"/>
          <w:lang w:eastAsia="ru-RU"/>
        </w:rPr>
        <w:t xml:space="preserve"> </w:t>
      </w:r>
      <w:r w:rsidR="00114B57" w:rsidRPr="00A47994">
        <w:rPr>
          <w:rFonts w:eastAsia="Times New Roman"/>
          <w:lang w:eastAsia="ru-RU"/>
        </w:rPr>
        <w:t>обеспечения</w:t>
      </w:r>
      <w:r w:rsidRPr="00A47994">
        <w:rPr>
          <w:rFonts w:eastAsia="Times New Roman"/>
          <w:lang w:eastAsia="ru-RU"/>
        </w:rPr>
        <w:t xml:space="preserve"> </w:t>
      </w:r>
      <w:r w:rsidR="00114B57" w:rsidRPr="00A47994">
        <w:rPr>
          <w:rFonts w:eastAsia="Times New Roman"/>
          <w:lang w:eastAsia="ru-RU"/>
        </w:rPr>
        <w:t>безопасности</w:t>
      </w:r>
      <w:r w:rsidRPr="00A47994">
        <w:rPr>
          <w:rFonts w:eastAsia="Times New Roman"/>
          <w:lang w:eastAsia="ru-RU"/>
        </w:rPr>
        <w:t xml:space="preserve"> </w:t>
      </w:r>
      <w:r w:rsidR="00114B57" w:rsidRPr="00A47994">
        <w:rPr>
          <w:rFonts w:eastAsia="Times New Roman"/>
          <w:lang w:eastAsia="ru-RU"/>
        </w:rPr>
        <w:t>жизни</w:t>
      </w:r>
      <w:r w:rsidRPr="00A47994">
        <w:rPr>
          <w:rFonts w:eastAsia="Times New Roman"/>
          <w:lang w:eastAsia="ru-RU"/>
        </w:rPr>
        <w:t xml:space="preserve"> </w:t>
      </w:r>
      <w:r w:rsidR="00114B57" w:rsidRPr="00A47994">
        <w:rPr>
          <w:rFonts w:eastAsia="Times New Roman"/>
          <w:lang w:eastAsia="ru-RU"/>
        </w:rPr>
        <w:t>и</w:t>
      </w:r>
      <w:r w:rsidRPr="00A47994">
        <w:rPr>
          <w:rFonts w:eastAsia="Times New Roman"/>
          <w:lang w:eastAsia="ru-RU"/>
        </w:rPr>
        <w:t xml:space="preserve"> </w:t>
      </w:r>
      <w:r w:rsidR="00114B57" w:rsidRPr="00A47994">
        <w:rPr>
          <w:rFonts w:eastAsia="Times New Roman"/>
          <w:lang w:eastAsia="ru-RU"/>
        </w:rPr>
        <w:t>здоровья</w:t>
      </w:r>
      <w:r w:rsidRPr="00A47994">
        <w:rPr>
          <w:rFonts w:eastAsia="Times New Roman"/>
          <w:lang w:eastAsia="ru-RU"/>
        </w:rPr>
        <w:t xml:space="preserve"> </w:t>
      </w:r>
      <w:r w:rsidR="00114B57" w:rsidRPr="00A47994">
        <w:rPr>
          <w:rFonts w:eastAsia="Times New Roman"/>
          <w:lang w:eastAsia="ru-RU"/>
        </w:rPr>
        <w:t>людей,</w:t>
      </w:r>
      <w:r w:rsidRPr="00A47994">
        <w:rPr>
          <w:rFonts w:eastAsia="Times New Roman"/>
          <w:lang w:eastAsia="ru-RU"/>
        </w:rPr>
        <w:t xml:space="preserve"> </w:t>
      </w:r>
      <w:r w:rsidR="00114B57" w:rsidRPr="00A47994">
        <w:rPr>
          <w:rFonts w:eastAsia="Times New Roman"/>
          <w:lang w:eastAsia="ru-RU"/>
        </w:rPr>
        <w:t>надёжности</w:t>
      </w:r>
      <w:r w:rsidRPr="00A47994">
        <w:rPr>
          <w:rFonts w:eastAsia="Times New Roman"/>
          <w:lang w:eastAsia="ru-RU"/>
        </w:rPr>
        <w:t xml:space="preserve"> </w:t>
      </w:r>
      <w:r w:rsidR="00114B57" w:rsidRPr="00A47994">
        <w:rPr>
          <w:rFonts w:eastAsia="Times New Roman"/>
          <w:lang w:eastAsia="ru-RU"/>
        </w:rPr>
        <w:t>и</w:t>
      </w:r>
      <w:r w:rsidRPr="00A47994">
        <w:rPr>
          <w:rFonts w:eastAsia="Times New Roman"/>
          <w:lang w:eastAsia="ru-RU"/>
        </w:rPr>
        <w:t xml:space="preserve"> </w:t>
      </w:r>
      <w:r w:rsidR="00114B57" w:rsidRPr="00A47994">
        <w:rPr>
          <w:rFonts w:eastAsia="Times New Roman"/>
          <w:lang w:eastAsia="ru-RU"/>
        </w:rPr>
        <w:t>безопасности</w:t>
      </w:r>
      <w:r w:rsidRPr="00A47994">
        <w:rPr>
          <w:rFonts w:eastAsia="Times New Roman"/>
          <w:lang w:eastAsia="ru-RU"/>
        </w:rPr>
        <w:t xml:space="preserve"> </w:t>
      </w:r>
      <w:r w:rsidR="00114B57" w:rsidRPr="00A47994">
        <w:rPr>
          <w:rFonts w:eastAsia="Times New Roman"/>
          <w:lang w:eastAsia="ru-RU"/>
        </w:rPr>
        <w:t>зданий,</w:t>
      </w:r>
      <w:r w:rsidRPr="00A47994">
        <w:rPr>
          <w:rFonts w:eastAsia="Times New Roman"/>
          <w:lang w:eastAsia="ru-RU"/>
        </w:rPr>
        <w:t xml:space="preserve"> </w:t>
      </w:r>
      <w:r w:rsidR="00114B57" w:rsidRPr="00A47994">
        <w:rPr>
          <w:rFonts w:eastAsia="Times New Roman"/>
          <w:lang w:eastAsia="ru-RU"/>
        </w:rPr>
        <w:t>строений</w:t>
      </w:r>
      <w:r w:rsidRPr="00A47994">
        <w:rPr>
          <w:rFonts w:eastAsia="Times New Roman"/>
          <w:lang w:eastAsia="ru-RU"/>
        </w:rPr>
        <w:t xml:space="preserve"> </w:t>
      </w:r>
      <w:r w:rsidR="00114B57" w:rsidRPr="00A47994">
        <w:rPr>
          <w:rFonts w:eastAsia="Times New Roman"/>
          <w:lang w:eastAsia="ru-RU"/>
        </w:rPr>
        <w:t>и</w:t>
      </w:r>
      <w:r w:rsidRPr="00A47994">
        <w:rPr>
          <w:rFonts w:eastAsia="Times New Roman"/>
          <w:lang w:eastAsia="ru-RU"/>
        </w:rPr>
        <w:t xml:space="preserve"> </w:t>
      </w:r>
      <w:r w:rsidR="00114B57" w:rsidRPr="00A47994">
        <w:rPr>
          <w:rFonts w:eastAsia="Times New Roman"/>
          <w:lang w:eastAsia="ru-RU"/>
        </w:rPr>
        <w:t>сооружений,</w:t>
      </w:r>
      <w:r w:rsidRPr="00A47994">
        <w:rPr>
          <w:rFonts w:eastAsia="Times New Roman"/>
          <w:lang w:eastAsia="ru-RU"/>
        </w:rPr>
        <w:t xml:space="preserve"> </w:t>
      </w:r>
      <w:r w:rsidR="00114B57" w:rsidRPr="00A47994">
        <w:rPr>
          <w:rFonts w:eastAsia="Times New Roman"/>
          <w:lang w:eastAsia="ru-RU"/>
        </w:rPr>
        <w:t>сохранения</w:t>
      </w:r>
      <w:r w:rsidRPr="00A47994">
        <w:rPr>
          <w:rFonts w:eastAsia="Times New Roman"/>
          <w:lang w:eastAsia="ru-RU"/>
        </w:rPr>
        <w:t xml:space="preserve"> </w:t>
      </w:r>
      <w:r w:rsidR="00114B57" w:rsidRPr="00A47994">
        <w:rPr>
          <w:rFonts w:eastAsia="Times New Roman"/>
          <w:lang w:eastAsia="ru-RU"/>
        </w:rPr>
        <w:t>окружающей</w:t>
      </w:r>
      <w:r w:rsidRPr="00A47994">
        <w:rPr>
          <w:rFonts w:eastAsia="Times New Roman"/>
          <w:lang w:eastAsia="ru-RU"/>
        </w:rPr>
        <w:t xml:space="preserve"> </w:t>
      </w:r>
      <w:r w:rsidR="00114B57" w:rsidRPr="00A47994">
        <w:rPr>
          <w:rFonts w:eastAsia="Times New Roman"/>
          <w:lang w:eastAsia="ru-RU"/>
        </w:rPr>
        <w:t>природной</w:t>
      </w:r>
      <w:r w:rsidRPr="00A47994">
        <w:rPr>
          <w:rFonts w:eastAsia="Times New Roman"/>
          <w:lang w:eastAsia="ru-RU"/>
        </w:rPr>
        <w:t xml:space="preserve"> </w:t>
      </w:r>
      <w:r w:rsidR="00114B57" w:rsidRPr="00A47994">
        <w:rPr>
          <w:rFonts w:eastAsia="Times New Roman"/>
          <w:lang w:eastAsia="ru-RU"/>
        </w:rPr>
        <w:t>среды</w:t>
      </w:r>
      <w:r w:rsidRPr="00A47994">
        <w:rPr>
          <w:rFonts w:eastAsia="Times New Roman"/>
          <w:lang w:eastAsia="ru-RU"/>
        </w:rPr>
        <w:t xml:space="preserve"> </w:t>
      </w:r>
      <w:r w:rsidR="00114B57" w:rsidRPr="00A47994">
        <w:rPr>
          <w:rFonts w:eastAsia="Times New Roman"/>
          <w:lang w:eastAsia="ru-RU"/>
        </w:rPr>
        <w:t>и</w:t>
      </w:r>
      <w:r w:rsidRPr="00A47994">
        <w:rPr>
          <w:rFonts w:eastAsia="Times New Roman"/>
          <w:lang w:eastAsia="ru-RU"/>
        </w:rPr>
        <w:t xml:space="preserve"> </w:t>
      </w:r>
      <w:r w:rsidR="00114B57" w:rsidRPr="00A47994">
        <w:rPr>
          <w:rFonts w:eastAsia="Times New Roman"/>
          <w:lang w:eastAsia="ru-RU"/>
        </w:rPr>
        <w:t>объектов</w:t>
      </w:r>
      <w:r w:rsidRPr="00A47994">
        <w:rPr>
          <w:rFonts w:eastAsia="Times New Roman"/>
          <w:lang w:eastAsia="ru-RU"/>
        </w:rPr>
        <w:t xml:space="preserve"> </w:t>
      </w:r>
      <w:r w:rsidR="00114B57" w:rsidRPr="00A47994">
        <w:rPr>
          <w:rFonts w:eastAsia="Times New Roman"/>
          <w:lang w:eastAsia="ru-RU"/>
        </w:rPr>
        <w:t>культурного</w:t>
      </w:r>
      <w:r w:rsidRPr="00A47994">
        <w:rPr>
          <w:rFonts w:eastAsia="Times New Roman"/>
          <w:lang w:eastAsia="ru-RU"/>
        </w:rPr>
        <w:t xml:space="preserve"> </w:t>
      </w:r>
      <w:r w:rsidR="00114B57" w:rsidRPr="00A47994">
        <w:rPr>
          <w:rFonts w:eastAsia="Times New Roman"/>
          <w:lang w:eastAsia="ru-RU"/>
        </w:rPr>
        <w:t>наследия;</w:t>
      </w:r>
      <w:r w:rsidRPr="00A47994">
        <w:rPr>
          <w:rFonts w:eastAsia="Times New Roman"/>
          <w:lang w:eastAsia="ru-RU"/>
        </w:rPr>
        <w:t xml:space="preserve"> </w:t>
      </w:r>
      <w:r w:rsidR="00114B57" w:rsidRPr="00A47994">
        <w:rPr>
          <w:rFonts w:eastAsia="Times New Roman"/>
          <w:lang w:eastAsia="ru-RU"/>
        </w:rPr>
        <w:t>иными</w:t>
      </w:r>
      <w:r w:rsidRPr="00A47994">
        <w:rPr>
          <w:rFonts w:eastAsia="Times New Roman"/>
          <w:lang w:eastAsia="ru-RU"/>
        </w:rPr>
        <w:t xml:space="preserve"> </w:t>
      </w:r>
      <w:r w:rsidR="00114B57" w:rsidRPr="00A47994">
        <w:rPr>
          <w:rFonts w:eastAsia="Times New Roman"/>
          <w:lang w:eastAsia="ru-RU"/>
        </w:rPr>
        <w:t>муниципальными</w:t>
      </w:r>
      <w:r w:rsidRPr="00A47994">
        <w:rPr>
          <w:rFonts w:eastAsia="Times New Roman"/>
          <w:lang w:eastAsia="ru-RU"/>
        </w:rPr>
        <w:t xml:space="preserve"> </w:t>
      </w:r>
      <w:r w:rsidR="00114B57" w:rsidRPr="00A47994">
        <w:rPr>
          <w:rFonts w:eastAsia="Times New Roman"/>
          <w:lang w:eastAsia="ru-RU"/>
        </w:rPr>
        <w:t>правовыми</w:t>
      </w:r>
      <w:r w:rsidRPr="00A47994">
        <w:rPr>
          <w:rFonts w:eastAsia="Times New Roman"/>
          <w:lang w:eastAsia="ru-RU"/>
        </w:rPr>
        <w:t xml:space="preserve"> </w:t>
      </w:r>
      <w:r w:rsidR="00114B57" w:rsidRPr="00A47994">
        <w:rPr>
          <w:rFonts w:eastAsia="Times New Roman"/>
          <w:lang w:eastAsia="ru-RU"/>
        </w:rPr>
        <w:t>актами</w:t>
      </w:r>
      <w:r w:rsidRPr="00A47994">
        <w:rPr>
          <w:rFonts w:eastAsia="Times New Roman"/>
          <w:lang w:eastAsia="ru-RU"/>
        </w:rPr>
        <w:t xml:space="preserve"> </w:t>
      </w:r>
      <w:r w:rsidR="00114B57" w:rsidRPr="00A47994">
        <w:rPr>
          <w:rFonts w:eastAsia="Times New Roman"/>
          <w:lang w:eastAsia="ru-RU"/>
        </w:rPr>
        <w:t>по</w:t>
      </w:r>
      <w:r w:rsidRPr="00A47994">
        <w:rPr>
          <w:rFonts w:eastAsia="Times New Roman"/>
          <w:lang w:eastAsia="ru-RU"/>
        </w:rPr>
        <w:t xml:space="preserve"> </w:t>
      </w:r>
      <w:r w:rsidR="00114B57" w:rsidRPr="00A47994">
        <w:rPr>
          <w:rFonts w:eastAsia="Times New Roman"/>
          <w:lang w:eastAsia="ru-RU"/>
        </w:rPr>
        <w:t>вопросам</w:t>
      </w:r>
      <w:r w:rsidRPr="00A47994">
        <w:rPr>
          <w:rFonts w:eastAsia="Times New Roman"/>
          <w:lang w:eastAsia="ru-RU"/>
        </w:rPr>
        <w:t xml:space="preserve"> </w:t>
      </w:r>
      <w:r w:rsidR="00114B57" w:rsidRPr="00A47994">
        <w:rPr>
          <w:rFonts w:eastAsia="Times New Roman"/>
          <w:lang w:eastAsia="ru-RU"/>
        </w:rPr>
        <w:t>регулирования</w:t>
      </w:r>
      <w:r w:rsidRPr="00A47994">
        <w:rPr>
          <w:rFonts w:eastAsia="Times New Roman"/>
          <w:lang w:eastAsia="ru-RU"/>
        </w:rPr>
        <w:t xml:space="preserve"> </w:t>
      </w:r>
      <w:r w:rsidR="00114B57" w:rsidRPr="00A47994">
        <w:rPr>
          <w:rFonts w:eastAsia="Times New Roman"/>
          <w:lang w:eastAsia="ru-RU"/>
        </w:rPr>
        <w:t>землепользования</w:t>
      </w:r>
      <w:r w:rsidRPr="00A47994">
        <w:rPr>
          <w:rFonts w:eastAsia="Times New Roman"/>
          <w:lang w:eastAsia="ru-RU"/>
        </w:rPr>
        <w:t xml:space="preserve"> </w:t>
      </w:r>
      <w:r w:rsidR="00114B57" w:rsidRPr="00A47994">
        <w:rPr>
          <w:rFonts w:eastAsia="Times New Roman"/>
          <w:lang w:eastAsia="ru-RU"/>
        </w:rPr>
        <w:t>и</w:t>
      </w:r>
      <w:r w:rsidRPr="00A47994">
        <w:rPr>
          <w:rFonts w:eastAsia="Times New Roman"/>
          <w:lang w:eastAsia="ru-RU"/>
        </w:rPr>
        <w:t xml:space="preserve"> </w:t>
      </w:r>
      <w:r w:rsidR="00114B57" w:rsidRPr="00A47994">
        <w:rPr>
          <w:rFonts w:eastAsia="Times New Roman"/>
          <w:lang w:eastAsia="ru-RU"/>
        </w:rPr>
        <w:t>застройки.</w:t>
      </w:r>
      <w:r w:rsidRPr="00A47994">
        <w:rPr>
          <w:rFonts w:eastAsia="Times New Roman"/>
          <w:lang w:eastAsia="ru-RU"/>
        </w:rPr>
        <w:t xml:space="preserve"> </w:t>
      </w:r>
      <w:r w:rsidR="00114B57" w:rsidRPr="00A47994">
        <w:rPr>
          <w:rFonts w:eastAsia="Times New Roman"/>
          <w:lang w:eastAsia="ru-RU"/>
        </w:rPr>
        <w:t>Указанные</w:t>
      </w:r>
      <w:r w:rsidRPr="00A47994">
        <w:rPr>
          <w:rFonts w:eastAsia="Times New Roman"/>
          <w:lang w:eastAsia="ru-RU"/>
        </w:rPr>
        <w:t xml:space="preserve"> </w:t>
      </w:r>
      <w:r w:rsidR="003950B0" w:rsidRPr="00A47994">
        <w:rPr>
          <w:rFonts w:eastAsia="Times New Roman"/>
          <w:lang w:eastAsia="ru-RU"/>
        </w:rPr>
        <w:t>муниципальные</w:t>
      </w:r>
      <w:r w:rsidRPr="00A47994">
        <w:rPr>
          <w:rFonts w:eastAsia="Times New Roman"/>
          <w:lang w:eastAsia="ru-RU"/>
        </w:rPr>
        <w:t xml:space="preserve"> </w:t>
      </w:r>
      <w:r w:rsidR="003950B0" w:rsidRPr="00A47994">
        <w:rPr>
          <w:rFonts w:eastAsia="Times New Roman"/>
          <w:lang w:eastAsia="ru-RU"/>
        </w:rPr>
        <w:t>правовые</w:t>
      </w:r>
      <w:r w:rsidRPr="00A47994">
        <w:rPr>
          <w:rFonts w:eastAsia="Times New Roman"/>
          <w:lang w:eastAsia="ru-RU"/>
        </w:rPr>
        <w:t xml:space="preserve"> </w:t>
      </w:r>
      <w:r w:rsidR="00114B57" w:rsidRPr="00A47994">
        <w:rPr>
          <w:rFonts w:eastAsia="Times New Roman"/>
          <w:lang w:eastAsia="ru-RU"/>
        </w:rPr>
        <w:t>акты</w:t>
      </w:r>
      <w:r w:rsidRPr="00A47994">
        <w:rPr>
          <w:rFonts w:eastAsia="Times New Roman"/>
          <w:lang w:eastAsia="ru-RU"/>
        </w:rPr>
        <w:t xml:space="preserve"> </w:t>
      </w:r>
      <w:r w:rsidR="00114B57" w:rsidRPr="00A47994">
        <w:rPr>
          <w:rFonts w:eastAsia="Times New Roman"/>
          <w:lang w:eastAsia="ru-RU"/>
        </w:rPr>
        <w:t>применяются</w:t>
      </w:r>
      <w:r w:rsidRPr="00A47994">
        <w:rPr>
          <w:rFonts w:eastAsia="Times New Roman"/>
          <w:lang w:eastAsia="ru-RU"/>
        </w:rPr>
        <w:t xml:space="preserve"> </w:t>
      </w:r>
      <w:r w:rsidR="00114B57" w:rsidRPr="00A47994">
        <w:rPr>
          <w:rFonts w:eastAsia="Times New Roman"/>
          <w:lang w:eastAsia="ru-RU"/>
        </w:rPr>
        <w:t>в</w:t>
      </w:r>
      <w:r w:rsidRPr="00A47994">
        <w:rPr>
          <w:rFonts w:eastAsia="Times New Roman"/>
          <w:lang w:eastAsia="ru-RU"/>
        </w:rPr>
        <w:t xml:space="preserve"> </w:t>
      </w:r>
      <w:r w:rsidR="00114B57" w:rsidRPr="00A47994">
        <w:rPr>
          <w:rFonts w:eastAsia="Times New Roman"/>
          <w:lang w:eastAsia="ru-RU"/>
        </w:rPr>
        <w:t>части,</w:t>
      </w:r>
      <w:r w:rsidRPr="00A47994">
        <w:rPr>
          <w:rFonts w:eastAsia="Times New Roman"/>
          <w:lang w:eastAsia="ru-RU"/>
        </w:rPr>
        <w:t xml:space="preserve"> </w:t>
      </w:r>
      <w:r w:rsidR="00114B57" w:rsidRPr="00A47994">
        <w:rPr>
          <w:rFonts w:eastAsia="Times New Roman"/>
          <w:lang w:eastAsia="ru-RU"/>
        </w:rPr>
        <w:t>не</w:t>
      </w:r>
      <w:r w:rsidRPr="00A47994">
        <w:rPr>
          <w:rFonts w:eastAsia="Times New Roman"/>
          <w:lang w:eastAsia="ru-RU"/>
        </w:rPr>
        <w:t xml:space="preserve"> </w:t>
      </w:r>
      <w:r w:rsidR="00114B57" w:rsidRPr="00A47994">
        <w:rPr>
          <w:rFonts w:eastAsia="Times New Roman"/>
          <w:lang w:eastAsia="ru-RU"/>
        </w:rPr>
        <w:t>противоречащей</w:t>
      </w:r>
      <w:r w:rsidRPr="00A47994">
        <w:rPr>
          <w:rFonts w:eastAsia="Times New Roman"/>
          <w:lang w:eastAsia="ru-RU"/>
        </w:rPr>
        <w:t xml:space="preserve"> </w:t>
      </w:r>
      <w:r w:rsidR="00114B57" w:rsidRPr="00A47994">
        <w:rPr>
          <w:rFonts w:eastAsia="Times New Roman"/>
          <w:lang w:eastAsia="ru-RU"/>
        </w:rPr>
        <w:t>настоящим</w:t>
      </w:r>
      <w:r w:rsidRPr="00A47994">
        <w:rPr>
          <w:rFonts w:eastAsia="Times New Roman"/>
          <w:lang w:eastAsia="ru-RU"/>
        </w:rPr>
        <w:t xml:space="preserve"> </w:t>
      </w:r>
      <w:r w:rsidR="00114B57" w:rsidRPr="00A47994">
        <w:rPr>
          <w:rFonts w:eastAsia="Times New Roman"/>
          <w:lang w:eastAsia="ru-RU"/>
        </w:rPr>
        <w:t>Правилам.</w:t>
      </w:r>
    </w:p>
    <w:p w14:paraId="7C42E319" w14:textId="44B6BA6B" w:rsidR="00114B57" w:rsidRPr="00A47994" w:rsidRDefault="00114B57" w:rsidP="005A273E">
      <w:pPr>
        <w:keepNext/>
        <w:tabs>
          <w:tab w:val="left" w:pos="0"/>
          <w:tab w:val="left" w:pos="1134"/>
        </w:tabs>
        <w:spacing w:before="100" w:beforeAutospacing="1" w:after="100" w:afterAutospacing="1"/>
        <w:ind w:firstLine="709"/>
        <w:outlineLvl w:val="1"/>
      </w:pPr>
      <w:bookmarkStart w:id="12" w:name="_Toc252392600"/>
      <w:bookmarkStart w:id="13" w:name="_Toc283406661"/>
      <w:bookmarkStart w:id="14" w:name="_Toc162043086"/>
      <w:bookmarkStart w:id="15" w:name="_Toc222925388"/>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2.</w:t>
      </w:r>
      <w:r w:rsidR="0004390F" w:rsidRPr="00A47994">
        <w:rPr>
          <w:rFonts w:eastAsia="Times New Roman"/>
          <w:b/>
          <w:bCs/>
          <w:iCs/>
          <w:lang w:eastAsia="ru-RU"/>
        </w:rPr>
        <w:t xml:space="preserve"> </w:t>
      </w:r>
      <w:r w:rsidRPr="00A47994">
        <w:rPr>
          <w:rFonts w:eastAsia="Times New Roman"/>
          <w:b/>
          <w:bCs/>
          <w:iCs/>
          <w:lang w:eastAsia="ru-RU"/>
        </w:rPr>
        <w:t>Объекты</w:t>
      </w:r>
      <w:r w:rsidR="0004390F" w:rsidRPr="00A47994">
        <w:rPr>
          <w:rFonts w:eastAsia="Times New Roman"/>
          <w:b/>
          <w:bCs/>
          <w:iCs/>
          <w:lang w:eastAsia="ru-RU"/>
        </w:rPr>
        <w:t xml:space="preserve"> </w:t>
      </w:r>
      <w:r w:rsidRPr="00A47994">
        <w:rPr>
          <w:rFonts w:eastAsia="Times New Roman"/>
          <w:b/>
          <w:bCs/>
          <w:iCs/>
          <w:lang w:eastAsia="ru-RU"/>
        </w:rPr>
        <w:t>и</w:t>
      </w:r>
      <w:r w:rsidR="0004390F" w:rsidRPr="00A47994">
        <w:rPr>
          <w:rFonts w:eastAsia="Times New Roman"/>
          <w:b/>
          <w:bCs/>
          <w:iCs/>
          <w:lang w:eastAsia="ru-RU"/>
        </w:rPr>
        <w:t xml:space="preserve"> </w:t>
      </w:r>
      <w:r w:rsidRPr="00A47994">
        <w:rPr>
          <w:rFonts w:eastAsia="Times New Roman"/>
          <w:b/>
          <w:bCs/>
          <w:iCs/>
          <w:lang w:eastAsia="ru-RU"/>
        </w:rPr>
        <w:t>субъекты</w:t>
      </w:r>
      <w:r w:rsidR="0004390F" w:rsidRPr="00A47994">
        <w:rPr>
          <w:rFonts w:eastAsia="Times New Roman"/>
          <w:b/>
          <w:bCs/>
          <w:iCs/>
          <w:lang w:eastAsia="ru-RU"/>
        </w:rPr>
        <w:t xml:space="preserve"> </w:t>
      </w:r>
      <w:r w:rsidRPr="00A47994">
        <w:rPr>
          <w:rFonts w:eastAsia="Times New Roman"/>
          <w:b/>
          <w:bCs/>
          <w:iCs/>
          <w:lang w:eastAsia="ru-RU"/>
        </w:rPr>
        <w:t>градостроительных</w:t>
      </w:r>
      <w:r w:rsidR="0004390F" w:rsidRPr="00A47994">
        <w:rPr>
          <w:rFonts w:eastAsia="Times New Roman"/>
          <w:b/>
          <w:bCs/>
          <w:iCs/>
          <w:lang w:eastAsia="ru-RU"/>
        </w:rPr>
        <w:t xml:space="preserve"> </w:t>
      </w:r>
      <w:r w:rsidRPr="00A47994">
        <w:rPr>
          <w:rFonts w:eastAsia="Times New Roman"/>
          <w:b/>
          <w:bCs/>
          <w:iCs/>
          <w:lang w:eastAsia="ru-RU"/>
        </w:rPr>
        <w:t>отношений</w:t>
      </w:r>
      <w:bookmarkEnd w:id="12"/>
      <w:bookmarkEnd w:id="13"/>
      <w:bookmarkEnd w:id="14"/>
      <w:bookmarkEnd w:id="15"/>
    </w:p>
    <w:p w14:paraId="2D0F438C" w14:textId="16D4CCD2" w:rsidR="00114B57" w:rsidRPr="00A47994" w:rsidRDefault="00114B57" w:rsidP="003D2320">
      <w:pPr>
        <w:tabs>
          <w:tab w:val="left" w:pos="0"/>
          <w:tab w:val="left" w:pos="1134"/>
        </w:tabs>
        <w:ind w:firstLine="709"/>
        <w:jc w:val="both"/>
      </w:pPr>
      <w:r w:rsidRPr="00A47994">
        <w:t>1.</w:t>
      </w:r>
      <w:r w:rsidR="0004390F" w:rsidRPr="00A47994">
        <w:t xml:space="preserve"> </w:t>
      </w:r>
      <w:r w:rsidRPr="00A47994">
        <w:t>Объектами</w:t>
      </w:r>
      <w:r w:rsidR="0004390F" w:rsidRPr="00A47994">
        <w:t xml:space="preserve"> </w:t>
      </w:r>
      <w:r w:rsidRPr="00A47994">
        <w:t>градостроительных</w:t>
      </w:r>
      <w:r w:rsidR="0004390F" w:rsidRPr="00A47994">
        <w:t xml:space="preserve"> </w:t>
      </w:r>
      <w:r w:rsidRPr="00A47994">
        <w:t>отношений</w:t>
      </w:r>
      <w:r w:rsidR="0004390F" w:rsidRPr="00A47994">
        <w:t xml:space="preserve"> </w:t>
      </w:r>
      <w:r w:rsidRPr="00A47994">
        <w:t>в</w:t>
      </w:r>
      <w:r w:rsidR="0004390F" w:rsidRPr="00A47994">
        <w:t xml:space="preserve"> </w:t>
      </w:r>
      <w:r w:rsidRPr="00A47994">
        <w:t>муниципальном</w:t>
      </w:r>
      <w:r w:rsidR="0004390F" w:rsidRPr="00A47994">
        <w:t xml:space="preserve"> </w:t>
      </w:r>
      <w:r w:rsidRPr="00A47994">
        <w:t>образовании</w:t>
      </w:r>
      <w:r w:rsidR="0004390F" w:rsidRPr="00A47994">
        <w:t xml:space="preserve"> </w:t>
      </w:r>
      <w:r w:rsidRPr="00A47994">
        <w:t>является</w:t>
      </w:r>
      <w:r w:rsidR="0004390F" w:rsidRPr="00A47994">
        <w:t xml:space="preserve"> </w:t>
      </w:r>
      <w:r w:rsidRPr="00A47994">
        <w:t>его</w:t>
      </w:r>
      <w:r w:rsidR="0004390F" w:rsidRPr="00A47994">
        <w:t xml:space="preserve"> </w:t>
      </w:r>
      <w:r w:rsidRPr="00A47994">
        <w:t>территория,</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земельные</w:t>
      </w:r>
      <w:r w:rsidR="0004390F" w:rsidRPr="00A47994">
        <w:t xml:space="preserve"> </w:t>
      </w:r>
      <w:r w:rsidRPr="00A47994">
        <w:t>участки</w:t>
      </w:r>
      <w:r w:rsidR="0004390F" w:rsidRPr="00A47994">
        <w:t xml:space="preserve"> </w:t>
      </w:r>
      <w:r w:rsidRPr="00A47994">
        <w:t>и</w:t>
      </w:r>
      <w:r w:rsidR="0004390F" w:rsidRPr="00A47994">
        <w:t xml:space="preserve"> </w:t>
      </w:r>
      <w:r w:rsidRPr="00A47994">
        <w:t>объекты</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расположенные</w:t>
      </w:r>
      <w:r w:rsidR="0004390F" w:rsidRPr="00A47994">
        <w:t xml:space="preserve"> </w:t>
      </w:r>
      <w:r w:rsidRPr="00A47994">
        <w:t>в</w:t>
      </w:r>
      <w:r w:rsidR="0004390F" w:rsidRPr="00A47994">
        <w:t xml:space="preserve"> </w:t>
      </w:r>
      <w:r w:rsidRPr="00A47994">
        <w:t>границе</w:t>
      </w:r>
      <w:r w:rsidR="0004390F" w:rsidRPr="00A47994">
        <w:t xml:space="preserve"> </w:t>
      </w:r>
      <w:r w:rsidR="00AE168F" w:rsidRPr="00A47994">
        <w:t>города</w:t>
      </w:r>
      <w:r w:rsidR="0004390F" w:rsidRPr="00A47994">
        <w:t xml:space="preserve"> </w:t>
      </w:r>
      <w:r w:rsidR="00AE168F" w:rsidRPr="00A47994">
        <w:t>Туа</w:t>
      </w:r>
      <w:r w:rsidR="00E72314" w:rsidRPr="00A47994">
        <w:t>пс</w:t>
      </w:r>
      <w:r w:rsidR="00AE168F" w:rsidRPr="00A47994">
        <w:t>е</w:t>
      </w:r>
      <w:r w:rsidRPr="00A47994">
        <w:t>.</w:t>
      </w:r>
    </w:p>
    <w:p w14:paraId="3D9F294D" w14:textId="21437C18" w:rsidR="00114B57" w:rsidRPr="00A47994" w:rsidRDefault="00114B57" w:rsidP="003D2320">
      <w:pPr>
        <w:tabs>
          <w:tab w:val="left" w:pos="0"/>
          <w:tab w:val="left" w:pos="1134"/>
        </w:tabs>
        <w:ind w:firstLine="709"/>
        <w:jc w:val="both"/>
      </w:pPr>
      <w:r w:rsidRPr="00A47994">
        <w:t>2.</w:t>
      </w:r>
      <w:r w:rsidR="0004390F" w:rsidRPr="00A47994">
        <w:t xml:space="preserve"> </w:t>
      </w:r>
      <w:r w:rsidRPr="00A47994">
        <w:t>Субъектами</w:t>
      </w:r>
      <w:r w:rsidR="0004390F" w:rsidRPr="00A47994">
        <w:t xml:space="preserve"> </w:t>
      </w:r>
      <w:r w:rsidRPr="00A47994">
        <w:t>градостроительных</w:t>
      </w:r>
      <w:r w:rsidR="0004390F" w:rsidRPr="00A47994">
        <w:t xml:space="preserve"> </w:t>
      </w:r>
      <w:r w:rsidRPr="00A47994">
        <w:t>отношений</w:t>
      </w:r>
      <w:r w:rsidR="0004390F" w:rsidRPr="00A47994">
        <w:t xml:space="preserve"> </w:t>
      </w:r>
      <w:r w:rsidRPr="00A47994">
        <w:t>на</w:t>
      </w:r>
      <w:r w:rsidR="0004390F" w:rsidRPr="00A47994">
        <w:t xml:space="preserve"> </w:t>
      </w:r>
      <w:r w:rsidRPr="00A47994">
        <w:t>территории</w:t>
      </w:r>
      <w:r w:rsidR="0004390F" w:rsidRPr="00A47994">
        <w:t xml:space="preserve"> </w:t>
      </w:r>
      <w:r w:rsidR="00AE168F" w:rsidRPr="00A47994">
        <w:t>города</w:t>
      </w:r>
      <w:r w:rsidR="0004390F" w:rsidRPr="00A47994">
        <w:t xml:space="preserve"> </w:t>
      </w:r>
      <w:r w:rsidR="00AE168F" w:rsidRPr="00A47994">
        <w:t>Туапсе</w:t>
      </w:r>
      <w:r w:rsidR="0004390F" w:rsidRPr="00A47994">
        <w:t xml:space="preserve"> </w:t>
      </w:r>
      <w:r w:rsidRPr="00A47994">
        <w:t>являются:</w:t>
      </w:r>
    </w:p>
    <w:p w14:paraId="1E0047D7" w14:textId="4B41C085" w:rsidR="000014CD" w:rsidRPr="00A47994" w:rsidRDefault="000014CD" w:rsidP="003D2320">
      <w:pPr>
        <w:tabs>
          <w:tab w:val="left" w:pos="0"/>
          <w:tab w:val="left" w:pos="1134"/>
        </w:tabs>
        <w:ind w:firstLine="709"/>
        <w:jc w:val="both"/>
      </w:pPr>
      <w:r w:rsidRPr="00A47994">
        <w:t>1)</w:t>
      </w:r>
      <w:r w:rsidR="0004390F" w:rsidRPr="00A47994">
        <w:t xml:space="preserve"> </w:t>
      </w:r>
      <w:r w:rsidRPr="00A47994">
        <w:t>Российская</w:t>
      </w:r>
      <w:r w:rsidR="0004390F" w:rsidRPr="00A47994">
        <w:t xml:space="preserve"> </w:t>
      </w:r>
      <w:r w:rsidRPr="00A47994">
        <w:t>Федерация;</w:t>
      </w:r>
    </w:p>
    <w:p w14:paraId="0BD0C6EB" w14:textId="4FA1550B" w:rsidR="000014CD" w:rsidRPr="00A47994" w:rsidRDefault="000014CD" w:rsidP="003D2320">
      <w:pPr>
        <w:tabs>
          <w:tab w:val="left" w:pos="0"/>
          <w:tab w:val="left" w:pos="1134"/>
        </w:tabs>
        <w:ind w:firstLine="709"/>
        <w:jc w:val="both"/>
      </w:pPr>
      <w:r w:rsidRPr="00A47994">
        <w:t>2)</w:t>
      </w:r>
      <w:r w:rsidR="0004390F" w:rsidRPr="00A47994">
        <w:t xml:space="preserve"> </w:t>
      </w:r>
      <w:r w:rsidR="00BC4370" w:rsidRPr="00A47994">
        <w:t>Краснодарский</w:t>
      </w:r>
      <w:r w:rsidR="0004390F" w:rsidRPr="00A47994">
        <w:t xml:space="preserve"> </w:t>
      </w:r>
      <w:r w:rsidR="00BC4370" w:rsidRPr="00A47994">
        <w:t>край</w:t>
      </w:r>
      <w:r w:rsidRPr="00A47994">
        <w:t>;</w:t>
      </w:r>
    </w:p>
    <w:p w14:paraId="0FD0D968" w14:textId="6F8FE2B5" w:rsidR="008B628E" w:rsidRPr="00A47994" w:rsidRDefault="008B628E" w:rsidP="003D2320">
      <w:pPr>
        <w:tabs>
          <w:tab w:val="left" w:pos="0"/>
          <w:tab w:val="left" w:pos="1134"/>
        </w:tabs>
        <w:ind w:firstLine="709"/>
        <w:jc w:val="both"/>
      </w:pPr>
      <w:r w:rsidRPr="00A47994">
        <w:t>3)</w:t>
      </w:r>
      <w:r w:rsidR="0004390F" w:rsidRPr="00A47994">
        <w:t xml:space="preserve"> </w:t>
      </w:r>
      <w:r w:rsidR="00F71FCB" w:rsidRPr="00A47994">
        <w:t>Туапсинский</w:t>
      </w:r>
      <w:r w:rsidR="0004390F" w:rsidRPr="00A47994">
        <w:t xml:space="preserve"> </w:t>
      </w:r>
      <w:r w:rsidR="00AE168F" w:rsidRPr="00A47994">
        <w:t>муниципальный</w:t>
      </w:r>
      <w:r w:rsidR="0004390F" w:rsidRPr="00A47994">
        <w:t xml:space="preserve"> </w:t>
      </w:r>
      <w:r w:rsidR="00AE168F" w:rsidRPr="00A47994">
        <w:t>округ</w:t>
      </w:r>
      <w:r w:rsidRPr="00A47994">
        <w:t>;</w:t>
      </w:r>
    </w:p>
    <w:p w14:paraId="3DA11507" w14:textId="64B97CE7" w:rsidR="000014CD" w:rsidRPr="00A47994" w:rsidRDefault="00AE168F" w:rsidP="003D2320">
      <w:pPr>
        <w:tabs>
          <w:tab w:val="left" w:pos="0"/>
          <w:tab w:val="left" w:pos="1134"/>
        </w:tabs>
        <w:ind w:firstLine="709"/>
        <w:jc w:val="both"/>
      </w:pPr>
      <w:r w:rsidRPr="00A47994">
        <w:t>4</w:t>
      </w:r>
      <w:r w:rsidR="000014CD" w:rsidRPr="00A47994">
        <w:t>)</w:t>
      </w:r>
      <w:r w:rsidR="0004390F" w:rsidRPr="00A47994">
        <w:t xml:space="preserve"> </w:t>
      </w:r>
      <w:r w:rsidR="000014CD" w:rsidRPr="00A47994">
        <w:t>физические</w:t>
      </w:r>
      <w:r w:rsidR="0004390F" w:rsidRPr="00A47994">
        <w:t xml:space="preserve"> </w:t>
      </w:r>
      <w:r w:rsidR="000014CD" w:rsidRPr="00A47994">
        <w:t>и</w:t>
      </w:r>
      <w:r w:rsidR="0004390F" w:rsidRPr="00A47994">
        <w:t xml:space="preserve"> </w:t>
      </w:r>
      <w:r w:rsidR="000014CD" w:rsidRPr="00A47994">
        <w:t>юридические</w:t>
      </w:r>
      <w:r w:rsidR="0004390F" w:rsidRPr="00A47994">
        <w:t xml:space="preserve"> </w:t>
      </w:r>
      <w:r w:rsidR="000014CD" w:rsidRPr="00A47994">
        <w:t>заинтересованные</w:t>
      </w:r>
      <w:r w:rsidR="0004390F" w:rsidRPr="00A47994">
        <w:t xml:space="preserve"> </w:t>
      </w:r>
      <w:r w:rsidR="000014CD" w:rsidRPr="00A47994">
        <w:t>лица.</w:t>
      </w:r>
    </w:p>
    <w:p w14:paraId="67B080B6" w14:textId="17C59978" w:rsidR="00114B57" w:rsidRPr="00A47994" w:rsidRDefault="00114B57" w:rsidP="003D2320">
      <w:pPr>
        <w:tabs>
          <w:tab w:val="left" w:pos="0"/>
          <w:tab w:val="left" w:pos="1134"/>
        </w:tabs>
        <w:ind w:firstLine="709"/>
        <w:jc w:val="both"/>
      </w:pPr>
      <w:r w:rsidRPr="00A47994">
        <w:t>3.</w:t>
      </w:r>
      <w:r w:rsidR="0004390F" w:rsidRPr="00A47994">
        <w:t xml:space="preserve"> </w:t>
      </w:r>
      <w:r w:rsidRPr="00A47994">
        <w:t>От</w:t>
      </w:r>
      <w:r w:rsidR="0004390F" w:rsidRPr="00A47994">
        <w:t xml:space="preserve"> </w:t>
      </w:r>
      <w:r w:rsidRPr="00A47994">
        <w:t>имени</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субъектов</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муниципальных</w:t>
      </w:r>
      <w:r w:rsidR="0004390F" w:rsidRPr="00A47994">
        <w:t xml:space="preserve"> </w:t>
      </w:r>
      <w:r w:rsidRPr="00A47994">
        <w:t>образований</w:t>
      </w:r>
      <w:r w:rsidR="0004390F" w:rsidRPr="00A47994">
        <w:t xml:space="preserve"> </w:t>
      </w:r>
      <w:r w:rsidRPr="00A47994">
        <w:t>в</w:t>
      </w:r>
      <w:r w:rsidR="0004390F" w:rsidRPr="00A47994">
        <w:t xml:space="preserve"> </w:t>
      </w:r>
      <w:r w:rsidRPr="00A47994">
        <w:t>градостроительных</w:t>
      </w:r>
      <w:r w:rsidR="0004390F" w:rsidRPr="00A47994">
        <w:t xml:space="preserve"> </w:t>
      </w:r>
      <w:r w:rsidRPr="00A47994">
        <w:t>отношениях</w:t>
      </w:r>
      <w:r w:rsidR="0004390F" w:rsidRPr="00A47994">
        <w:t xml:space="preserve"> </w:t>
      </w:r>
      <w:r w:rsidRPr="00A47994">
        <w:t>выступают</w:t>
      </w:r>
      <w:r w:rsidR="0004390F" w:rsidRPr="00A47994">
        <w:t xml:space="preserve"> </w:t>
      </w:r>
      <w:r w:rsidRPr="00A47994">
        <w:t>соответственно</w:t>
      </w:r>
      <w:r w:rsidR="0004390F" w:rsidRPr="00A47994">
        <w:t xml:space="preserve"> </w:t>
      </w:r>
      <w:r w:rsidRPr="00A47994">
        <w:t>органы</w:t>
      </w:r>
      <w:r w:rsidR="0004390F" w:rsidRPr="00A47994">
        <w:t xml:space="preserve"> </w:t>
      </w:r>
      <w:r w:rsidRPr="00A47994">
        <w:t>государственной</w:t>
      </w:r>
      <w:r w:rsidR="0004390F" w:rsidRPr="00A47994">
        <w:t xml:space="preserve"> </w:t>
      </w:r>
      <w:r w:rsidRPr="00A47994">
        <w:t>власти</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органы</w:t>
      </w:r>
      <w:r w:rsidR="0004390F" w:rsidRPr="00A47994">
        <w:t xml:space="preserve"> </w:t>
      </w:r>
      <w:r w:rsidRPr="00A47994">
        <w:t>государственной</w:t>
      </w:r>
      <w:r w:rsidR="0004390F" w:rsidRPr="00A47994">
        <w:t xml:space="preserve"> </w:t>
      </w:r>
      <w:r w:rsidRPr="00A47994">
        <w:t>власти</w:t>
      </w:r>
      <w:r w:rsidR="0004390F" w:rsidRPr="00A47994">
        <w:t xml:space="preserve"> </w:t>
      </w:r>
      <w:r w:rsidRPr="00A47994">
        <w:t>субъектов</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органы</w:t>
      </w:r>
      <w:r w:rsidR="0004390F" w:rsidRPr="00A47994">
        <w:t xml:space="preserve"> </w:t>
      </w:r>
      <w:r w:rsidRPr="00A47994">
        <w:t>местного</w:t>
      </w:r>
      <w:r w:rsidR="0004390F" w:rsidRPr="00A47994">
        <w:t xml:space="preserve"> </w:t>
      </w:r>
      <w:r w:rsidRPr="00A47994">
        <w:t>самоуправления</w:t>
      </w:r>
      <w:r w:rsidR="0004390F" w:rsidRPr="00A47994">
        <w:t xml:space="preserve"> </w:t>
      </w:r>
      <w:r w:rsidRPr="00A47994">
        <w:t>в</w:t>
      </w:r>
      <w:r w:rsidR="0004390F" w:rsidRPr="00A47994">
        <w:t xml:space="preserve"> </w:t>
      </w:r>
      <w:r w:rsidRPr="00A47994">
        <w:t>пределах</w:t>
      </w:r>
      <w:r w:rsidR="0004390F" w:rsidRPr="00A47994">
        <w:t xml:space="preserve"> </w:t>
      </w:r>
      <w:r w:rsidRPr="00A47994">
        <w:t>своей</w:t>
      </w:r>
      <w:r w:rsidR="0004390F" w:rsidRPr="00A47994">
        <w:t xml:space="preserve"> </w:t>
      </w:r>
      <w:r w:rsidRPr="00A47994">
        <w:t>компетенции.</w:t>
      </w:r>
    </w:p>
    <w:p w14:paraId="7946B7C8" w14:textId="7DEA4A7A" w:rsidR="000014CD" w:rsidRPr="00A47994" w:rsidRDefault="008D6987" w:rsidP="003D2320">
      <w:pPr>
        <w:tabs>
          <w:tab w:val="left" w:pos="0"/>
          <w:tab w:val="left" w:pos="1134"/>
        </w:tabs>
        <w:ind w:firstLine="709"/>
        <w:jc w:val="both"/>
      </w:pPr>
      <w:r w:rsidRPr="00A47994">
        <w:t>4</w:t>
      </w:r>
      <w:r w:rsidR="000014CD" w:rsidRPr="00A47994">
        <w:t>.</w:t>
      </w:r>
      <w:r w:rsidR="0004390F" w:rsidRPr="00A47994">
        <w:t xml:space="preserve"> </w:t>
      </w:r>
      <w:r w:rsidR="000014CD" w:rsidRPr="00A47994">
        <w:t>Органы</w:t>
      </w:r>
      <w:r w:rsidR="0004390F" w:rsidRPr="00A47994">
        <w:t xml:space="preserve"> </w:t>
      </w:r>
      <w:r w:rsidR="000014CD" w:rsidRPr="00A47994">
        <w:t>и</w:t>
      </w:r>
      <w:r w:rsidR="0004390F" w:rsidRPr="00A47994">
        <w:t xml:space="preserve"> </w:t>
      </w:r>
      <w:r w:rsidR="000014CD" w:rsidRPr="00A47994">
        <w:t>лица,</w:t>
      </w:r>
      <w:r w:rsidR="0004390F" w:rsidRPr="00A47994">
        <w:t xml:space="preserve"> </w:t>
      </w:r>
      <w:r w:rsidR="000014CD" w:rsidRPr="00A47994">
        <w:t>указанные</w:t>
      </w:r>
      <w:r w:rsidR="0004390F" w:rsidRPr="00A47994">
        <w:t xml:space="preserve"> </w:t>
      </w:r>
      <w:r w:rsidR="000014CD" w:rsidRPr="00A47994">
        <w:t>в</w:t>
      </w:r>
      <w:r w:rsidR="0004390F" w:rsidRPr="00A47994">
        <w:t xml:space="preserve"> </w:t>
      </w:r>
      <w:hyperlink r:id="rId8" w:anchor="Par78" w:history="1">
        <w:r w:rsidR="000014CD" w:rsidRPr="00A47994">
          <w:t>пунктах</w:t>
        </w:r>
        <w:r w:rsidR="0004390F" w:rsidRPr="00A47994">
          <w:t xml:space="preserve"> </w:t>
        </w:r>
        <w:r w:rsidR="000014CD" w:rsidRPr="00A47994">
          <w:t>1</w:t>
        </w:r>
      </w:hyperlink>
      <w:r w:rsidR="0004390F" w:rsidRPr="00A47994">
        <w:t xml:space="preserve"> </w:t>
      </w:r>
      <w:r w:rsidR="000014CD" w:rsidRPr="00A47994">
        <w:t>и</w:t>
      </w:r>
      <w:r w:rsidR="0004390F" w:rsidRPr="00A47994">
        <w:t xml:space="preserve"> </w:t>
      </w:r>
      <w:hyperlink r:id="rId9" w:anchor="Par83" w:history="1">
        <w:r w:rsidR="000014CD" w:rsidRPr="00A47994">
          <w:t>2</w:t>
        </w:r>
      </w:hyperlink>
      <w:r w:rsidR="0004390F" w:rsidRPr="00A47994">
        <w:t xml:space="preserve"> </w:t>
      </w:r>
      <w:r w:rsidR="000014CD" w:rsidRPr="00A47994">
        <w:t>настоящей</w:t>
      </w:r>
      <w:r w:rsidR="0004390F" w:rsidRPr="00A47994">
        <w:t xml:space="preserve"> </w:t>
      </w:r>
      <w:r w:rsidR="000014CD" w:rsidRPr="00A47994">
        <w:t>статьи,</w:t>
      </w:r>
      <w:r w:rsidR="0004390F" w:rsidRPr="00A47994">
        <w:t xml:space="preserve"> </w:t>
      </w:r>
      <w:r w:rsidR="000014CD" w:rsidRPr="00A47994">
        <w:t>участвуют</w:t>
      </w:r>
      <w:r w:rsidR="0004390F" w:rsidRPr="00A47994">
        <w:t xml:space="preserve"> </w:t>
      </w:r>
      <w:r w:rsidR="000014CD" w:rsidRPr="00A47994">
        <w:t>в</w:t>
      </w:r>
      <w:r w:rsidR="0004390F" w:rsidRPr="00A47994">
        <w:t xml:space="preserve"> </w:t>
      </w:r>
      <w:r w:rsidR="000014CD" w:rsidRPr="00A47994">
        <w:t>отношениях</w:t>
      </w:r>
      <w:r w:rsidR="0004390F" w:rsidRPr="00A47994">
        <w:t xml:space="preserve"> </w:t>
      </w:r>
      <w:r w:rsidR="000014CD" w:rsidRPr="00A47994">
        <w:t>по</w:t>
      </w:r>
      <w:r w:rsidR="0004390F" w:rsidRPr="00A47994">
        <w:t xml:space="preserve"> </w:t>
      </w:r>
      <w:r w:rsidR="000014CD" w:rsidRPr="00A47994">
        <w:t>землепользованию</w:t>
      </w:r>
      <w:r w:rsidR="0004390F" w:rsidRPr="00A47994">
        <w:t xml:space="preserve"> </w:t>
      </w:r>
      <w:r w:rsidR="000014CD" w:rsidRPr="00A47994">
        <w:t>и</w:t>
      </w:r>
      <w:r w:rsidR="0004390F" w:rsidRPr="00A47994">
        <w:t xml:space="preserve"> </w:t>
      </w:r>
      <w:r w:rsidR="000014CD" w:rsidRPr="00A47994">
        <w:t>застройке</w:t>
      </w:r>
      <w:r w:rsidR="0004390F" w:rsidRPr="00A47994">
        <w:t xml:space="preserve"> </w:t>
      </w:r>
      <w:r w:rsidR="00764C3B" w:rsidRPr="00A47994">
        <w:t>на</w:t>
      </w:r>
      <w:r w:rsidR="0004390F" w:rsidRPr="00A47994">
        <w:t xml:space="preserve"> </w:t>
      </w:r>
      <w:r w:rsidR="00764C3B" w:rsidRPr="00A47994">
        <w:t>территории</w:t>
      </w:r>
      <w:r w:rsidR="0004390F" w:rsidRPr="00A47994">
        <w:t xml:space="preserve"> </w:t>
      </w:r>
      <w:r w:rsidR="00CC33C8" w:rsidRPr="00A47994">
        <w:t>города</w:t>
      </w:r>
      <w:r w:rsidR="0004390F" w:rsidRPr="00A47994">
        <w:t xml:space="preserve"> </w:t>
      </w:r>
      <w:r w:rsidR="00CC33C8" w:rsidRPr="00A47994">
        <w:t>Туапсе</w:t>
      </w:r>
      <w:r w:rsidR="0004390F" w:rsidRPr="00A47994">
        <w:t xml:space="preserve"> </w:t>
      </w:r>
      <w:r w:rsidR="000014CD" w:rsidRPr="00A47994">
        <w:t>в</w:t>
      </w:r>
      <w:r w:rsidR="0004390F" w:rsidRPr="00A47994">
        <w:t xml:space="preserve"> </w:t>
      </w:r>
      <w:r w:rsidR="000014CD" w:rsidRPr="00A47994">
        <w:t>порядке,</w:t>
      </w:r>
      <w:r w:rsidR="0004390F" w:rsidRPr="00A47994">
        <w:t xml:space="preserve"> </w:t>
      </w:r>
      <w:r w:rsidR="000014CD" w:rsidRPr="00A47994">
        <w:t>установленном</w:t>
      </w:r>
      <w:r w:rsidR="0004390F" w:rsidRPr="00A47994">
        <w:t xml:space="preserve"> </w:t>
      </w:r>
      <w:r w:rsidR="000014CD" w:rsidRPr="00A47994">
        <w:t>Градостроительным</w:t>
      </w:r>
      <w:r w:rsidR="0004390F" w:rsidRPr="00A47994">
        <w:t xml:space="preserve"> </w:t>
      </w:r>
      <w:hyperlink r:id="rId10" w:history="1">
        <w:r w:rsidR="000014CD" w:rsidRPr="00A47994">
          <w:t>кодексом</w:t>
        </w:r>
      </w:hyperlink>
      <w:r w:rsidR="0004390F" w:rsidRPr="00A47994">
        <w:t xml:space="preserve"> </w:t>
      </w:r>
      <w:r w:rsidR="000014CD" w:rsidRPr="00A47994">
        <w:t>Российской</w:t>
      </w:r>
      <w:r w:rsidR="0004390F" w:rsidRPr="00A47994">
        <w:t xml:space="preserve"> </w:t>
      </w:r>
      <w:r w:rsidR="000014CD" w:rsidRPr="00A47994">
        <w:t>Федерации,</w:t>
      </w:r>
      <w:r w:rsidR="0004390F" w:rsidRPr="00A47994">
        <w:t xml:space="preserve"> </w:t>
      </w:r>
      <w:r w:rsidR="000014CD" w:rsidRPr="00A47994">
        <w:t>Земельным</w:t>
      </w:r>
      <w:r w:rsidR="0004390F" w:rsidRPr="00A47994">
        <w:t xml:space="preserve"> </w:t>
      </w:r>
      <w:hyperlink r:id="rId11" w:history="1">
        <w:r w:rsidR="000014CD" w:rsidRPr="00A47994">
          <w:t>кодексом</w:t>
        </w:r>
      </w:hyperlink>
      <w:r w:rsidR="0004390F" w:rsidRPr="00A47994">
        <w:t xml:space="preserve"> </w:t>
      </w:r>
      <w:r w:rsidR="000014CD" w:rsidRPr="00A47994">
        <w:t>Российской</w:t>
      </w:r>
      <w:r w:rsidR="0004390F" w:rsidRPr="00A47994">
        <w:t xml:space="preserve"> </w:t>
      </w:r>
      <w:r w:rsidR="000014CD" w:rsidRPr="00A47994">
        <w:t>Федерации,</w:t>
      </w:r>
      <w:r w:rsidR="0004390F" w:rsidRPr="00A47994">
        <w:t xml:space="preserve"> </w:t>
      </w:r>
      <w:r w:rsidR="000014CD" w:rsidRPr="00A47994">
        <w:t>иными</w:t>
      </w:r>
      <w:r w:rsidR="0004390F" w:rsidRPr="00A47994">
        <w:t xml:space="preserve"> </w:t>
      </w:r>
      <w:r w:rsidR="000014CD" w:rsidRPr="00A47994">
        <w:t>законами</w:t>
      </w:r>
      <w:r w:rsidR="0004390F" w:rsidRPr="00A47994">
        <w:t xml:space="preserve"> </w:t>
      </w:r>
      <w:r w:rsidR="000014CD" w:rsidRPr="00A47994">
        <w:t>и</w:t>
      </w:r>
      <w:r w:rsidR="0004390F" w:rsidRPr="00A47994">
        <w:t xml:space="preserve"> </w:t>
      </w:r>
      <w:r w:rsidR="000014CD" w:rsidRPr="00A47994">
        <w:t>нормативными</w:t>
      </w:r>
      <w:r w:rsidR="0004390F" w:rsidRPr="00A47994">
        <w:t xml:space="preserve"> </w:t>
      </w:r>
      <w:r w:rsidR="000014CD" w:rsidRPr="00A47994">
        <w:t>правовыми</w:t>
      </w:r>
      <w:r w:rsidR="0004390F" w:rsidRPr="00A47994">
        <w:t xml:space="preserve"> </w:t>
      </w:r>
      <w:r w:rsidR="000014CD" w:rsidRPr="00A47994">
        <w:t>актами</w:t>
      </w:r>
      <w:r w:rsidR="0004390F" w:rsidRPr="00A47994">
        <w:t xml:space="preserve"> </w:t>
      </w:r>
      <w:r w:rsidR="000014CD" w:rsidRPr="00A47994">
        <w:t>Российской</w:t>
      </w:r>
      <w:r w:rsidR="0004390F" w:rsidRPr="00A47994">
        <w:t xml:space="preserve"> </w:t>
      </w:r>
      <w:r w:rsidR="000014CD" w:rsidRPr="00A47994">
        <w:t>Федерации,</w:t>
      </w:r>
      <w:r w:rsidR="0004390F" w:rsidRPr="00A47994">
        <w:t xml:space="preserve"> </w:t>
      </w:r>
      <w:r w:rsidR="000014CD" w:rsidRPr="00A47994">
        <w:t>законами</w:t>
      </w:r>
      <w:r w:rsidR="0004390F" w:rsidRPr="00A47994">
        <w:t xml:space="preserve"> </w:t>
      </w:r>
      <w:r w:rsidR="000014CD" w:rsidRPr="00A47994">
        <w:t>и</w:t>
      </w:r>
      <w:r w:rsidR="0004390F" w:rsidRPr="00A47994">
        <w:t xml:space="preserve"> </w:t>
      </w:r>
      <w:r w:rsidR="000014CD" w:rsidRPr="00A47994">
        <w:t>иными</w:t>
      </w:r>
      <w:r w:rsidR="0004390F" w:rsidRPr="00A47994">
        <w:t xml:space="preserve"> </w:t>
      </w:r>
      <w:r w:rsidR="000014CD" w:rsidRPr="00A47994">
        <w:t>нормативными</w:t>
      </w:r>
      <w:r w:rsidR="0004390F" w:rsidRPr="00A47994">
        <w:t xml:space="preserve"> </w:t>
      </w:r>
      <w:r w:rsidR="000014CD" w:rsidRPr="00A47994">
        <w:t>правовыми</w:t>
      </w:r>
      <w:r w:rsidR="0004390F" w:rsidRPr="00A47994">
        <w:t xml:space="preserve"> </w:t>
      </w:r>
      <w:r w:rsidR="000014CD" w:rsidRPr="00A47994">
        <w:t>актами</w:t>
      </w:r>
      <w:r w:rsidR="0004390F" w:rsidRPr="00A47994">
        <w:t xml:space="preserve"> </w:t>
      </w:r>
      <w:r w:rsidR="00764C3B" w:rsidRPr="00A47994">
        <w:t>Краснодарского</w:t>
      </w:r>
      <w:r w:rsidR="0004390F" w:rsidRPr="00A47994">
        <w:t xml:space="preserve"> </w:t>
      </w:r>
      <w:r w:rsidR="00764C3B" w:rsidRPr="00A47994">
        <w:t>края</w:t>
      </w:r>
      <w:r w:rsidR="000014CD" w:rsidRPr="00A47994">
        <w:t>,</w:t>
      </w:r>
      <w:r w:rsidR="0004390F" w:rsidRPr="00A47994">
        <w:t xml:space="preserve"> </w:t>
      </w:r>
      <w:r w:rsidR="003950B0" w:rsidRPr="00A47994">
        <w:t>настоящими</w:t>
      </w:r>
      <w:r w:rsidR="0004390F" w:rsidRPr="00A47994">
        <w:t xml:space="preserve"> </w:t>
      </w:r>
      <w:r w:rsidR="000014CD" w:rsidRPr="00A47994">
        <w:t>Правилами,</w:t>
      </w:r>
      <w:r w:rsidR="0004390F" w:rsidRPr="00A47994">
        <w:t xml:space="preserve"> </w:t>
      </w:r>
      <w:r w:rsidR="00254336" w:rsidRPr="00A47994">
        <w:rPr>
          <w:rFonts w:eastAsia="Calibri"/>
        </w:rPr>
        <w:t>Положением</w:t>
      </w:r>
      <w:r w:rsidR="0004390F" w:rsidRPr="00A47994">
        <w:rPr>
          <w:rFonts w:eastAsia="Calibri"/>
        </w:rPr>
        <w:t xml:space="preserve"> </w:t>
      </w:r>
      <w:r w:rsidR="00254336" w:rsidRPr="00A47994">
        <w:rPr>
          <w:rFonts w:eastAsia="Calibri"/>
        </w:rPr>
        <w:t>о</w:t>
      </w:r>
      <w:r w:rsidR="0004390F" w:rsidRPr="00A47994">
        <w:rPr>
          <w:rFonts w:eastAsia="Calibri"/>
        </w:rPr>
        <w:t xml:space="preserve"> </w:t>
      </w:r>
      <w:r w:rsidR="00254336" w:rsidRPr="00A47994">
        <w:rPr>
          <w:rFonts w:eastAsia="Calibri"/>
        </w:rPr>
        <w:t>порядке</w:t>
      </w:r>
      <w:r w:rsidR="0004390F" w:rsidRPr="00A47994">
        <w:rPr>
          <w:rFonts w:eastAsia="Calibri"/>
        </w:rPr>
        <w:t xml:space="preserve"> </w:t>
      </w:r>
      <w:r w:rsidR="00254336" w:rsidRPr="00A47994">
        <w:rPr>
          <w:rFonts w:eastAsia="Calibri"/>
        </w:rPr>
        <w:t>организации</w:t>
      </w:r>
      <w:r w:rsidR="0004390F" w:rsidRPr="00A47994">
        <w:rPr>
          <w:rFonts w:eastAsia="Calibri"/>
        </w:rPr>
        <w:t xml:space="preserve"> </w:t>
      </w:r>
      <w:r w:rsidR="00254336" w:rsidRPr="00A47994">
        <w:rPr>
          <w:rFonts w:eastAsia="Calibri"/>
        </w:rPr>
        <w:t>и</w:t>
      </w:r>
      <w:r w:rsidR="0004390F" w:rsidRPr="00A47994">
        <w:rPr>
          <w:rFonts w:eastAsia="Calibri"/>
        </w:rPr>
        <w:t xml:space="preserve"> </w:t>
      </w:r>
      <w:r w:rsidR="00254336" w:rsidRPr="00A47994">
        <w:rPr>
          <w:rFonts w:eastAsia="Calibri"/>
        </w:rPr>
        <w:t>проведения</w:t>
      </w:r>
      <w:r w:rsidR="0004390F" w:rsidRPr="00A47994">
        <w:rPr>
          <w:rFonts w:eastAsia="Calibri"/>
        </w:rPr>
        <w:t xml:space="preserve"> </w:t>
      </w:r>
      <w:r w:rsidR="00254336" w:rsidRPr="00A47994">
        <w:rPr>
          <w:rFonts w:eastAsia="Calibri"/>
        </w:rPr>
        <w:t>публичных</w:t>
      </w:r>
      <w:r w:rsidR="0004390F" w:rsidRPr="00A47994">
        <w:rPr>
          <w:rFonts w:eastAsia="Calibri"/>
        </w:rPr>
        <w:t xml:space="preserve"> </w:t>
      </w:r>
      <w:r w:rsidR="00254336" w:rsidRPr="00A47994">
        <w:rPr>
          <w:rFonts w:eastAsia="Calibri"/>
        </w:rPr>
        <w:t>слушаний,</w:t>
      </w:r>
      <w:r w:rsidR="00815EF2" w:rsidRPr="00A47994">
        <w:rPr>
          <w:rFonts w:eastAsia="Calibri"/>
        </w:rPr>
        <w:t xml:space="preserve"> </w:t>
      </w:r>
      <w:r w:rsidR="00254336" w:rsidRPr="00A47994">
        <w:rPr>
          <w:rFonts w:eastAsia="Calibri"/>
        </w:rPr>
        <w:t>общественных</w:t>
      </w:r>
      <w:r w:rsidR="0004390F" w:rsidRPr="00A47994">
        <w:rPr>
          <w:rFonts w:eastAsia="Calibri"/>
        </w:rPr>
        <w:t xml:space="preserve"> </w:t>
      </w:r>
      <w:r w:rsidR="00254336" w:rsidRPr="00A47994">
        <w:rPr>
          <w:rFonts w:eastAsia="Calibri"/>
        </w:rPr>
        <w:t>обсуждений</w:t>
      </w:r>
      <w:r w:rsidR="0004390F" w:rsidRPr="00A47994">
        <w:rPr>
          <w:rFonts w:eastAsia="Calibri"/>
        </w:rPr>
        <w:t xml:space="preserve"> </w:t>
      </w:r>
      <w:r w:rsidR="00254336" w:rsidRPr="00A47994">
        <w:rPr>
          <w:rFonts w:eastAsia="Calibri"/>
        </w:rPr>
        <w:t>в</w:t>
      </w:r>
      <w:r w:rsidR="0004390F" w:rsidRPr="00A47994">
        <w:rPr>
          <w:rFonts w:eastAsia="Calibri"/>
        </w:rPr>
        <w:t xml:space="preserve"> </w:t>
      </w:r>
      <w:r w:rsidR="00254336" w:rsidRPr="00A47994">
        <w:rPr>
          <w:rFonts w:eastAsia="Calibri"/>
        </w:rPr>
        <w:t>муниципальном</w:t>
      </w:r>
      <w:r w:rsidR="0004390F" w:rsidRPr="00A47994">
        <w:rPr>
          <w:rFonts w:eastAsia="Calibri"/>
        </w:rPr>
        <w:t xml:space="preserve"> </w:t>
      </w:r>
      <w:r w:rsidR="00254336" w:rsidRPr="00A47994">
        <w:rPr>
          <w:rFonts w:eastAsia="Calibri"/>
        </w:rPr>
        <w:t>образовании</w:t>
      </w:r>
      <w:r w:rsidR="0004390F" w:rsidRPr="00A47994">
        <w:rPr>
          <w:rFonts w:eastAsia="Calibri"/>
        </w:rPr>
        <w:t xml:space="preserve"> </w:t>
      </w:r>
      <w:r w:rsidR="00254336" w:rsidRPr="00A47994">
        <w:rPr>
          <w:rFonts w:eastAsia="Calibri"/>
        </w:rPr>
        <w:t>Туапсинский</w:t>
      </w:r>
      <w:r w:rsidR="0004390F" w:rsidRPr="00A47994">
        <w:rPr>
          <w:rFonts w:eastAsia="Calibri"/>
        </w:rPr>
        <w:t xml:space="preserve"> </w:t>
      </w:r>
      <w:r w:rsidR="00254336" w:rsidRPr="00A47994">
        <w:rPr>
          <w:rFonts w:eastAsia="Calibri"/>
        </w:rPr>
        <w:t>муниципальный</w:t>
      </w:r>
      <w:r w:rsidR="0004390F" w:rsidRPr="00A47994">
        <w:rPr>
          <w:rFonts w:eastAsia="Calibri"/>
        </w:rPr>
        <w:t xml:space="preserve"> </w:t>
      </w:r>
      <w:r w:rsidR="00254336" w:rsidRPr="00A47994">
        <w:rPr>
          <w:rFonts w:eastAsia="Calibri"/>
        </w:rPr>
        <w:t>округ</w:t>
      </w:r>
      <w:r w:rsidR="0004390F" w:rsidRPr="00A47994">
        <w:rPr>
          <w:rFonts w:eastAsia="Calibri"/>
        </w:rPr>
        <w:t xml:space="preserve"> </w:t>
      </w:r>
      <w:r w:rsidR="00254336" w:rsidRPr="00A47994">
        <w:rPr>
          <w:rFonts w:eastAsia="Calibri"/>
        </w:rPr>
        <w:t>Краснодарского</w:t>
      </w:r>
      <w:r w:rsidR="0004390F" w:rsidRPr="00A47994">
        <w:rPr>
          <w:rFonts w:eastAsia="Calibri"/>
        </w:rPr>
        <w:t xml:space="preserve"> </w:t>
      </w:r>
      <w:r w:rsidR="00254336" w:rsidRPr="00A47994">
        <w:rPr>
          <w:rFonts w:eastAsia="Calibri"/>
        </w:rPr>
        <w:t>края</w:t>
      </w:r>
      <w:r w:rsidR="0004390F" w:rsidRPr="00A47994">
        <w:rPr>
          <w:rFonts w:eastAsia="Calibri"/>
        </w:rPr>
        <w:t xml:space="preserve"> </w:t>
      </w:r>
      <w:r w:rsidR="00254336" w:rsidRPr="00A47994">
        <w:rPr>
          <w:rFonts w:eastAsia="Calibri"/>
        </w:rPr>
        <w:t>по</w:t>
      </w:r>
      <w:r w:rsidR="0004390F" w:rsidRPr="00A47994">
        <w:rPr>
          <w:rFonts w:eastAsia="Calibri"/>
        </w:rPr>
        <w:t xml:space="preserve"> </w:t>
      </w:r>
      <w:r w:rsidR="00254336" w:rsidRPr="00A47994">
        <w:rPr>
          <w:rFonts w:eastAsia="Calibri"/>
        </w:rPr>
        <w:t>вопросам</w:t>
      </w:r>
      <w:r w:rsidR="0004390F" w:rsidRPr="00A47994">
        <w:rPr>
          <w:rFonts w:eastAsia="Calibri"/>
        </w:rPr>
        <w:t xml:space="preserve"> </w:t>
      </w:r>
      <w:r w:rsidR="00254336" w:rsidRPr="00A47994">
        <w:rPr>
          <w:rFonts w:eastAsia="Calibri"/>
        </w:rPr>
        <w:t>градостроительной</w:t>
      </w:r>
      <w:r w:rsidR="0004390F" w:rsidRPr="00A47994">
        <w:rPr>
          <w:rFonts w:eastAsia="Calibri"/>
        </w:rPr>
        <w:t xml:space="preserve"> </w:t>
      </w:r>
      <w:r w:rsidR="00254336" w:rsidRPr="00A47994">
        <w:rPr>
          <w:rFonts w:eastAsia="Calibri"/>
        </w:rPr>
        <w:t>деятельности.</w:t>
      </w:r>
    </w:p>
    <w:p w14:paraId="4EA28E78" w14:textId="4DAB0731" w:rsidR="00114B57" w:rsidRPr="00A47994" w:rsidRDefault="00114B57" w:rsidP="005A273E">
      <w:pPr>
        <w:keepNext/>
        <w:tabs>
          <w:tab w:val="left" w:pos="0"/>
          <w:tab w:val="left" w:pos="1134"/>
        </w:tabs>
        <w:spacing w:before="100" w:beforeAutospacing="1" w:after="100" w:afterAutospacing="1"/>
        <w:ind w:firstLine="709"/>
        <w:outlineLvl w:val="1"/>
        <w:rPr>
          <w:rFonts w:eastAsia="Times New Roman"/>
          <w:b/>
          <w:bCs/>
          <w:iCs/>
          <w:lang w:eastAsia="ru-RU"/>
        </w:rPr>
      </w:pPr>
      <w:bookmarkStart w:id="16" w:name="_Toc66270892"/>
      <w:bookmarkStart w:id="17" w:name="_Toc162043087"/>
      <w:bookmarkStart w:id="18" w:name="_Toc222925389"/>
      <w:bookmarkStart w:id="19" w:name="_Toc252392603"/>
      <w:bookmarkStart w:id="20" w:name="_Toc282468896"/>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3.</w:t>
      </w:r>
      <w:r w:rsidR="0004390F" w:rsidRPr="00A47994">
        <w:rPr>
          <w:rFonts w:eastAsia="Times New Roman"/>
          <w:b/>
          <w:bCs/>
          <w:iCs/>
          <w:lang w:eastAsia="ru-RU"/>
        </w:rPr>
        <w:t xml:space="preserve"> </w:t>
      </w:r>
      <w:r w:rsidRPr="00A47994">
        <w:rPr>
          <w:rFonts w:eastAsia="Times New Roman"/>
          <w:b/>
          <w:bCs/>
          <w:iCs/>
          <w:lang w:eastAsia="ru-RU"/>
        </w:rPr>
        <w:t>Полномочия</w:t>
      </w:r>
      <w:r w:rsidR="0004390F" w:rsidRPr="00A47994">
        <w:rPr>
          <w:rFonts w:eastAsia="Times New Roman"/>
          <w:b/>
          <w:bCs/>
          <w:iCs/>
          <w:lang w:eastAsia="ru-RU"/>
        </w:rPr>
        <w:t xml:space="preserve"> </w:t>
      </w:r>
      <w:r w:rsidRPr="00A47994">
        <w:rPr>
          <w:rFonts w:eastAsia="Times New Roman"/>
          <w:b/>
          <w:bCs/>
          <w:iCs/>
          <w:lang w:eastAsia="ru-RU"/>
        </w:rPr>
        <w:t>органов</w:t>
      </w:r>
      <w:r w:rsidR="0004390F" w:rsidRPr="00A47994">
        <w:rPr>
          <w:rFonts w:eastAsia="Times New Roman"/>
          <w:b/>
          <w:bCs/>
          <w:iCs/>
          <w:lang w:eastAsia="ru-RU"/>
        </w:rPr>
        <w:t xml:space="preserve"> </w:t>
      </w:r>
      <w:r w:rsidRPr="00A47994">
        <w:rPr>
          <w:rFonts w:eastAsia="Times New Roman"/>
          <w:b/>
          <w:bCs/>
          <w:iCs/>
          <w:lang w:eastAsia="ru-RU"/>
        </w:rPr>
        <w:t>местного</w:t>
      </w:r>
      <w:r w:rsidR="0004390F" w:rsidRPr="00A47994">
        <w:rPr>
          <w:rFonts w:eastAsia="Times New Roman"/>
          <w:b/>
          <w:bCs/>
          <w:iCs/>
          <w:lang w:eastAsia="ru-RU"/>
        </w:rPr>
        <w:t xml:space="preserve"> </w:t>
      </w:r>
      <w:r w:rsidRPr="00A47994">
        <w:rPr>
          <w:rFonts w:eastAsia="Times New Roman"/>
          <w:b/>
          <w:bCs/>
          <w:iCs/>
          <w:lang w:eastAsia="ru-RU"/>
        </w:rPr>
        <w:t>самоуправления</w:t>
      </w:r>
      <w:r w:rsidR="0004390F" w:rsidRPr="00A47994">
        <w:rPr>
          <w:rFonts w:eastAsia="Times New Roman"/>
          <w:b/>
          <w:bCs/>
          <w:iCs/>
          <w:lang w:eastAsia="ru-RU"/>
        </w:rPr>
        <w:t xml:space="preserve"> </w:t>
      </w:r>
      <w:r w:rsidRPr="00A47994">
        <w:rPr>
          <w:rFonts w:eastAsia="Times New Roman"/>
          <w:b/>
          <w:bCs/>
          <w:iCs/>
          <w:lang w:eastAsia="ru-RU"/>
        </w:rPr>
        <w:t>и</w:t>
      </w:r>
      <w:r w:rsidR="0004390F" w:rsidRPr="00A47994">
        <w:rPr>
          <w:rFonts w:eastAsia="Times New Roman"/>
          <w:b/>
          <w:bCs/>
          <w:iCs/>
          <w:lang w:eastAsia="ru-RU"/>
        </w:rPr>
        <w:t xml:space="preserve"> </w:t>
      </w:r>
      <w:r w:rsidRPr="00A47994">
        <w:rPr>
          <w:rFonts w:eastAsia="Times New Roman"/>
          <w:b/>
          <w:bCs/>
          <w:iCs/>
          <w:lang w:eastAsia="ru-RU"/>
        </w:rPr>
        <w:t>должностных</w:t>
      </w:r>
      <w:r w:rsidR="0004390F" w:rsidRPr="00A47994">
        <w:rPr>
          <w:rFonts w:eastAsia="Times New Roman"/>
          <w:b/>
          <w:bCs/>
          <w:iCs/>
          <w:lang w:eastAsia="ru-RU"/>
        </w:rPr>
        <w:t xml:space="preserve"> </w:t>
      </w:r>
      <w:r w:rsidRPr="00A47994">
        <w:rPr>
          <w:rFonts w:eastAsia="Times New Roman"/>
          <w:b/>
          <w:bCs/>
          <w:iCs/>
          <w:lang w:eastAsia="ru-RU"/>
        </w:rPr>
        <w:t>лиц</w:t>
      </w:r>
      <w:r w:rsidR="0004390F" w:rsidRPr="00A47994">
        <w:rPr>
          <w:rFonts w:eastAsia="Times New Roman"/>
          <w:b/>
          <w:bCs/>
          <w:iCs/>
          <w:lang w:eastAsia="ru-RU"/>
        </w:rPr>
        <w:t xml:space="preserve"> </w:t>
      </w:r>
      <w:r w:rsidR="002212AD" w:rsidRPr="00A47994">
        <w:rPr>
          <w:rFonts w:eastAsia="Times New Roman"/>
          <w:b/>
          <w:bCs/>
          <w:iCs/>
          <w:lang w:eastAsia="ru-RU"/>
        </w:rPr>
        <w:t>Туапсинского</w:t>
      </w:r>
      <w:r w:rsidR="0004390F" w:rsidRPr="00A47994">
        <w:rPr>
          <w:rFonts w:eastAsia="Times New Roman"/>
          <w:b/>
          <w:bCs/>
          <w:iCs/>
          <w:lang w:eastAsia="ru-RU"/>
        </w:rPr>
        <w:t xml:space="preserve"> </w:t>
      </w:r>
      <w:r w:rsidR="007A734E" w:rsidRPr="00A47994">
        <w:rPr>
          <w:rFonts w:eastAsia="Times New Roman"/>
          <w:b/>
          <w:bCs/>
          <w:iCs/>
          <w:lang w:eastAsia="ru-RU"/>
        </w:rPr>
        <w:t>муниципального</w:t>
      </w:r>
      <w:r w:rsidR="0004390F" w:rsidRPr="00A47994">
        <w:rPr>
          <w:rFonts w:eastAsia="Times New Roman"/>
          <w:b/>
          <w:bCs/>
          <w:iCs/>
          <w:lang w:eastAsia="ru-RU"/>
        </w:rPr>
        <w:t xml:space="preserve"> </w:t>
      </w:r>
      <w:r w:rsidR="007A734E" w:rsidRPr="00A47994">
        <w:rPr>
          <w:rFonts w:eastAsia="Times New Roman"/>
          <w:b/>
          <w:bCs/>
          <w:iCs/>
          <w:lang w:eastAsia="ru-RU"/>
        </w:rPr>
        <w:t>округа</w:t>
      </w:r>
      <w:r w:rsidR="0004390F" w:rsidRPr="00A47994">
        <w:rPr>
          <w:rFonts w:eastAsia="Times New Roman"/>
          <w:b/>
          <w:bCs/>
          <w:iCs/>
          <w:lang w:eastAsia="ru-RU"/>
        </w:rPr>
        <w:t xml:space="preserve"> </w:t>
      </w:r>
      <w:r w:rsidRPr="00A47994">
        <w:rPr>
          <w:rFonts w:eastAsia="Times New Roman"/>
          <w:b/>
          <w:bCs/>
          <w:iCs/>
          <w:lang w:eastAsia="ru-RU"/>
        </w:rPr>
        <w:t>в</w:t>
      </w:r>
      <w:r w:rsidR="0004390F" w:rsidRPr="00A47994">
        <w:rPr>
          <w:rFonts w:eastAsia="Times New Roman"/>
          <w:b/>
          <w:bCs/>
          <w:iCs/>
          <w:lang w:eastAsia="ru-RU"/>
        </w:rPr>
        <w:t xml:space="preserve"> </w:t>
      </w:r>
      <w:r w:rsidRPr="00A47994">
        <w:rPr>
          <w:rFonts w:eastAsia="Times New Roman"/>
          <w:b/>
          <w:bCs/>
          <w:iCs/>
          <w:lang w:eastAsia="ru-RU"/>
        </w:rPr>
        <w:t>области</w:t>
      </w:r>
      <w:r w:rsidR="0004390F" w:rsidRPr="00A47994">
        <w:rPr>
          <w:rFonts w:eastAsia="Times New Roman"/>
          <w:b/>
          <w:bCs/>
          <w:iCs/>
          <w:lang w:eastAsia="ru-RU"/>
        </w:rPr>
        <w:t xml:space="preserve"> </w:t>
      </w:r>
      <w:r w:rsidRPr="00A47994">
        <w:rPr>
          <w:rFonts w:eastAsia="Times New Roman"/>
          <w:b/>
          <w:bCs/>
          <w:iCs/>
          <w:lang w:eastAsia="ru-RU"/>
        </w:rPr>
        <w:t>землепользования</w:t>
      </w:r>
      <w:r w:rsidR="0004390F" w:rsidRPr="00A47994">
        <w:rPr>
          <w:rFonts w:eastAsia="Times New Roman"/>
          <w:b/>
          <w:bCs/>
          <w:iCs/>
          <w:lang w:eastAsia="ru-RU"/>
        </w:rPr>
        <w:t xml:space="preserve"> </w:t>
      </w:r>
      <w:r w:rsidRPr="00A47994">
        <w:rPr>
          <w:rFonts w:eastAsia="Times New Roman"/>
          <w:b/>
          <w:bCs/>
          <w:iCs/>
          <w:lang w:eastAsia="ru-RU"/>
        </w:rPr>
        <w:t>и</w:t>
      </w:r>
      <w:r w:rsidR="0004390F" w:rsidRPr="00A47994">
        <w:rPr>
          <w:rFonts w:eastAsia="Times New Roman"/>
          <w:b/>
          <w:bCs/>
          <w:iCs/>
          <w:lang w:eastAsia="ru-RU"/>
        </w:rPr>
        <w:t xml:space="preserve"> </w:t>
      </w:r>
      <w:r w:rsidRPr="00A47994">
        <w:rPr>
          <w:rFonts w:eastAsia="Times New Roman"/>
          <w:b/>
          <w:bCs/>
          <w:iCs/>
          <w:lang w:eastAsia="ru-RU"/>
        </w:rPr>
        <w:t>застройки</w:t>
      </w:r>
      <w:bookmarkEnd w:id="16"/>
      <w:bookmarkEnd w:id="17"/>
      <w:bookmarkEnd w:id="18"/>
    </w:p>
    <w:p w14:paraId="4D4063DD" w14:textId="3F306768" w:rsidR="00114B57" w:rsidRPr="00A47994" w:rsidRDefault="00114B57" w:rsidP="003D2320">
      <w:pPr>
        <w:pStyle w:val="a6"/>
        <w:numPr>
          <w:ilvl w:val="0"/>
          <w:numId w:val="2"/>
        </w:numPr>
        <w:tabs>
          <w:tab w:val="left" w:pos="0"/>
          <w:tab w:val="left" w:pos="709"/>
          <w:tab w:val="left" w:pos="851"/>
          <w:tab w:val="left" w:pos="1134"/>
        </w:tabs>
        <w:ind w:left="0" w:right="57" w:firstLine="709"/>
        <w:contextualSpacing/>
        <w:jc w:val="both"/>
        <w:rPr>
          <w:b w:val="0"/>
        </w:rPr>
      </w:pPr>
      <w:bookmarkStart w:id="21" w:name="sub_201"/>
      <w:r w:rsidRPr="00A47994">
        <w:rPr>
          <w:b w:val="0"/>
        </w:rPr>
        <w:t>Органами</w:t>
      </w:r>
      <w:r w:rsidR="0004390F" w:rsidRPr="00A47994">
        <w:rPr>
          <w:b w:val="0"/>
        </w:rPr>
        <w:t xml:space="preserve"> </w:t>
      </w:r>
      <w:r w:rsidRPr="00A47994">
        <w:rPr>
          <w:b w:val="0"/>
        </w:rPr>
        <w:t>местного</w:t>
      </w:r>
      <w:r w:rsidR="0004390F" w:rsidRPr="00A47994">
        <w:rPr>
          <w:b w:val="0"/>
        </w:rPr>
        <w:t xml:space="preserve"> </w:t>
      </w:r>
      <w:r w:rsidRPr="00A47994">
        <w:rPr>
          <w:b w:val="0"/>
        </w:rPr>
        <w:t>самоуправления,</w:t>
      </w:r>
      <w:r w:rsidR="0004390F" w:rsidRPr="00A47994">
        <w:rPr>
          <w:b w:val="0"/>
        </w:rPr>
        <w:t xml:space="preserve"> </w:t>
      </w:r>
      <w:r w:rsidRPr="00A47994">
        <w:rPr>
          <w:b w:val="0"/>
        </w:rPr>
        <w:t>осуществляющими</w:t>
      </w:r>
      <w:r w:rsidR="0004390F" w:rsidRPr="00A47994">
        <w:rPr>
          <w:b w:val="0"/>
        </w:rPr>
        <w:t xml:space="preserve"> </w:t>
      </w:r>
      <w:r w:rsidRPr="00A47994">
        <w:rPr>
          <w:b w:val="0"/>
        </w:rPr>
        <w:t>полномочия</w:t>
      </w:r>
      <w:r w:rsidR="0004390F" w:rsidRPr="00A47994">
        <w:rPr>
          <w:b w:val="0"/>
        </w:rPr>
        <w:t xml:space="preserve"> </w:t>
      </w:r>
      <w:r w:rsidRPr="00A47994">
        <w:rPr>
          <w:b w:val="0"/>
        </w:rPr>
        <w:t>в</w:t>
      </w:r>
      <w:r w:rsidR="0004390F" w:rsidRPr="00A47994">
        <w:rPr>
          <w:b w:val="0"/>
        </w:rPr>
        <w:t xml:space="preserve"> </w:t>
      </w:r>
      <w:r w:rsidRPr="00A47994">
        <w:rPr>
          <w:b w:val="0"/>
        </w:rPr>
        <w:t>области</w:t>
      </w:r>
      <w:r w:rsidR="0004390F" w:rsidRPr="00A47994">
        <w:rPr>
          <w:b w:val="0"/>
        </w:rPr>
        <w:t xml:space="preserve"> </w:t>
      </w:r>
      <w:r w:rsidRPr="00A47994">
        <w:rPr>
          <w:b w:val="0"/>
        </w:rPr>
        <w:t>землепользования</w:t>
      </w:r>
      <w:r w:rsidR="0004390F" w:rsidRPr="00A47994">
        <w:rPr>
          <w:b w:val="0"/>
        </w:rPr>
        <w:t xml:space="preserve"> </w:t>
      </w:r>
      <w:r w:rsidRPr="00A47994">
        <w:rPr>
          <w:b w:val="0"/>
        </w:rPr>
        <w:t>и</w:t>
      </w:r>
      <w:r w:rsidR="0004390F" w:rsidRPr="00A47994">
        <w:rPr>
          <w:b w:val="0"/>
        </w:rPr>
        <w:t xml:space="preserve"> </w:t>
      </w:r>
      <w:r w:rsidRPr="00A47994">
        <w:rPr>
          <w:b w:val="0"/>
        </w:rPr>
        <w:t>застройки</w:t>
      </w:r>
      <w:r w:rsidR="0004390F" w:rsidRPr="00A47994">
        <w:rPr>
          <w:b w:val="0"/>
        </w:rPr>
        <w:t xml:space="preserve"> </w:t>
      </w:r>
      <w:r w:rsidRPr="00A47994">
        <w:rPr>
          <w:b w:val="0"/>
        </w:rPr>
        <w:t>на</w:t>
      </w:r>
      <w:r w:rsidR="0004390F" w:rsidRPr="00A47994">
        <w:rPr>
          <w:b w:val="0"/>
        </w:rPr>
        <w:t xml:space="preserve"> </w:t>
      </w:r>
      <w:r w:rsidRPr="00A47994">
        <w:rPr>
          <w:b w:val="0"/>
        </w:rPr>
        <w:t>территории</w:t>
      </w:r>
      <w:r w:rsidR="0004390F" w:rsidRPr="00A47994">
        <w:rPr>
          <w:b w:val="0"/>
        </w:rPr>
        <w:t xml:space="preserve"> </w:t>
      </w:r>
      <w:r w:rsidR="007A734E" w:rsidRPr="00A47994">
        <w:rPr>
          <w:b w:val="0"/>
        </w:rPr>
        <w:t>города</w:t>
      </w:r>
      <w:r w:rsidR="0004390F" w:rsidRPr="00A47994">
        <w:rPr>
          <w:b w:val="0"/>
        </w:rPr>
        <w:t xml:space="preserve"> </w:t>
      </w:r>
      <w:r w:rsidR="007A734E" w:rsidRPr="00A47994">
        <w:rPr>
          <w:b w:val="0"/>
        </w:rPr>
        <w:t>Туапсе</w:t>
      </w:r>
      <w:r w:rsidRPr="00A47994">
        <w:rPr>
          <w:b w:val="0"/>
        </w:rPr>
        <w:t>,</w:t>
      </w:r>
      <w:r w:rsidR="0004390F" w:rsidRPr="00A47994">
        <w:rPr>
          <w:b w:val="0"/>
        </w:rPr>
        <w:t xml:space="preserve"> </w:t>
      </w:r>
      <w:r w:rsidRPr="00A47994">
        <w:rPr>
          <w:b w:val="0"/>
        </w:rPr>
        <w:t>являются</w:t>
      </w:r>
      <w:r w:rsidR="0004390F" w:rsidRPr="00A47994">
        <w:rPr>
          <w:b w:val="0"/>
        </w:rPr>
        <w:t xml:space="preserve"> </w:t>
      </w:r>
      <w:r w:rsidR="009B3188" w:rsidRPr="00A47994">
        <w:rPr>
          <w:b w:val="0"/>
        </w:rPr>
        <w:t>органы</w:t>
      </w:r>
      <w:r w:rsidR="0004390F" w:rsidRPr="00A47994">
        <w:rPr>
          <w:b w:val="0"/>
        </w:rPr>
        <w:t xml:space="preserve"> </w:t>
      </w:r>
      <w:r w:rsidR="009B3188" w:rsidRPr="00A47994">
        <w:rPr>
          <w:b w:val="0"/>
        </w:rPr>
        <w:t>местного</w:t>
      </w:r>
      <w:r w:rsidR="0004390F" w:rsidRPr="00A47994">
        <w:rPr>
          <w:b w:val="0"/>
        </w:rPr>
        <w:t xml:space="preserve"> </w:t>
      </w:r>
      <w:r w:rsidR="009B3188" w:rsidRPr="00A47994">
        <w:rPr>
          <w:b w:val="0"/>
        </w:rPr>
        <w:t>самоуправления</w:t>
      </w:r>
      <w:r w:rsidR="0004390F" w:rsidRPr="00A47994">
        <w:rPr>
          <w:b w:val="0"/>
        </w:rPr>
        <w:t xml:space="preserve"> </w:t>
      </w:r>
      <w:r w:rsidR="003D2320" w:rsidRPr="00A47994">
        <w:rPr>
          <w:b w:val="0"/>
        </w:rPr>
        <w:t>Туапсинского</w:t>
      </w:r>
      <w:r w:rsidR="0004390F" w:rsidRPr="00A47994">
        <w:rPr>
          <w:b w:val="0"/>
        </w:rPr>
        <w:t xml:space="preserve"> </w:t>
      </w:r>
      <w:r w:rsidR="007A734E" w:rsidRPr="00A47994">
        <w:rPr>
          <w:b w:val="0"/>
        </w:rPr>
        <w:t>муниципального</w:t>
      </w:r>
      <w:r w:rsidR="0004390F" w:rsidRPr="00A47994">
        <w:rPr>
          <w:b w:val="0"/>
        </w:rPr>
        <w:t xml:space="preserve"> </w:t>
      </w:r>
      <w:r w:rsidR="007A734E" w:rsidRPr="00A47994">
        <w:rPr>
          <w:b w:val="0"/>
        </w:rPr>
        <w:t>округа</w:t>
      </w:r>
      <w:r w:rsidRPr="00A47994">
        <w:rPr>
          <w:b w:val="0"/>
        </w:rPr>
        <w:t>:</w:t>
      </w:r>
    </w:p>
    <w:bookmarkEnd w:id="19"/>
    <w:bookmarkEnd w:id="20"/>
    <w:bookmarkEnd w:id="21"/>
    <w:p w14:paraId="3A44000F" w14:textId="45D7D572" w:rsidR="004066F5" w:rsidRPr="00A47994" w:rsidRDefault="004066F5" w:rsidP="003D2320">
      <w:pPr>
        <w:pStyle w:val="a6"/>
        <w:tabs>
          <w:tab w:val="left" w:pos="0"/>
          <w:tab w:val="left" w:pos="709"/>
          <w:tab w:val="left" w:pos="851"/>
          <w:tab w:val="left" w:pos="1134"/>
        </w:tabs>
        <w:ind w:right="57" w:firstLine="709"/>
        <w:contextualSpacing/>
        <w:jc w:val="both"/>
        <w:rPr>
          <w:b w:val="0"/>
        </w:rPr>
      </w:pPr>
      <w:r w:rsidRPr="00A47994">
        <w:rPr>
          <w:b w:val="0"/>
        </w:rPr>
        <w:t>1)</w:t>
      </w:r>
      <w:r w:rsidR="0004390F" w:rsidRPr="00A47994">
        <w:rPr>
          <w:b w:val="0"/>
        </w:rPr>
        <w:t xml:space="preserve"> </w:t>
      </w:r>
      <w:r w:rsidR="00FA48F3" w:rsidRPr="00A47994">
        <w:rPr>
          <w:b w:val="0"/>
        </w:rPr>
        <w:t>Совет</w:t>
      </w:r>
      <w:r w:rsidR="0004390F" w:rsidRPr="00A47994">
        <w:rPr>
          <w:b w:val="0"/>
        </w:rPr>
        <w:t xml:space="preserve"> </w:t>
      </w:r>
      <w:r w:rsidR="007A734E" w:rsidRPr="00A47994">
        <w:rPr>
          <w:b w:val="0"/>
        </w:rPr>
        <w:t>Туапсинского</w:t>
      </w:r>
      <w:r w:rsidR="0004390F" w:rsidRPr="00A47994">
        <w:rPr>
          <w:b w:val="0"/>
        </w:rPr>
        <w:t xml:space="preserve"> </w:t>
      </w:r>
      <w:r w:rsidR="007A734E" w:rsidRPr="00A47994">
        <w:rPr>
          <w:b w:val="0"/>
        </w:rPr>
        <w:t>муниципального</w:t>
      </w:r>
      <w:r w:rsidR="0004390F" w:rsidRPr="00A47994">
        <w:rPr>
          <w:b w:val="0"/>
        </w:rPr>
        <w:t xml:space="preserve"> </w:t>
      </w:r>
      <w:r w:rsidR="007A734E" w:rsidRPr="00A47994">
        <w:rPr>
          <w:b w:val="0"/>
        </w:rPr>
        <w:t>округа</w:t>
      </w:r>
      <w:r w:rsidR="0004390F" w:rsidRPr="00A47994">
        <w:rPr>
          <w:b w:val="0"/>
        </w:rPr>
        <w:t xml:space="preserve"> </w:t>
      </w:r>
      <w:r w:rsidRPr="00A47994">
        <w:rPr>
          <w:b w:val="0"/>
        </w:rPr>
        <w:t>(далее</w:t>
      </w:r>
      <w:r w:rsidR="0004390F" w:rsidRPr="00A47994">
        <w:rPr>
          <w:b w:val="0"/>
        </w:rPr>
        <w:t xml:space="preserve"> </w:t>
      </w:r>
      <w:r w:rsidRPr="00A47994">
        <w:rPr>
          <w:b w:val="0"/>
        </w:rPr>
        <w:t>также</w:t>
      </w:r>
      <w:r w:rsidR="0004390F" w:rsidRPr="00A47994">
        <w:rPr>
          <w:b w:val="0"/>
        </w:rPr>
        <w:t xml:space="preserve"> </w:t>
      </w:r>
      <w:r w:rsidRPr="00A47994">
        <w:rPr>
          <w:b w:val="0"/>
        </w:rPr>
        <w:t>–</w:t>
      </w:r>
      <w:r w:rsidR="0004390F" w:rsidRPr="00A47994">
        <w:rPr>
          <w:b w:val="0"/>
        </w:rPr>
        <w:t xml:space="preserve"> </w:t>
      </w:r>
      <w:r w:rsidR="00FA48F3" w:rsidRPr="00A47994">
        <w:rPr>
          <w:b w:val="0"/>
        </w:rPr>
        <w:t>Совет</w:t>
      </w:r>
      <w:r w:rsidRPr="00A47994">
        <w:rPr>
          <w:b w:val="0"/>
        </w:rPr>
        <w:t>)</w:t>
      </w:r>
      <w:r w:rsidR="0004390F" w:rsidRPr="00A47994">
        <w:rPr>
          <w:b w:val="0"/>
        </w:rPr>
        <w:t xml:space="preserve"> </w:t>
      </w:r>
      <w:r w:rsidRPr="00A47994">
        <w:rPr>
          <w:b w:val="0"/>
        </w:rPr>
        <w:t>–</w:t>
      </w:r>
      <w:r w:rsidR="0004390F" w:rsidRPr="00A47994">
        <w:rPr>
          <w:b w:val="0"/>
        </w:rPr>
        <w:t xml:space="preserve"> </w:t>
      </w:r>
      <w:r w:rsidRPr="00A47994">
        <w:rPr>
          <w:b w:val="0"/>
        </w:rPr>
        <w:t>представительный</w:t>
      </w:r>
      <w:r w:rsidR="0004390F" w:rsidRPr="00A47994">
        <w:rPr>
          <w:b w:val="0"/>
        </w:rPr>
        <w:t xml:space="preserve"> </w:t>
      </w:r>
      <w:r w:rsidRPr="00A47994">
        <w:rPr>
          <w:b w:val="0"/>
        </w:rPr>
        <w:t>орган;</w:t>
      </w:r>
    </w:p>
    <w:p w14:paraId="5DC31311" w14:textId="4C411043" w:rsidR="004066F5" w:rsidRPr="00A47994" w:rsidRDefault="004066F5" w:rsidP="003D2320">
      <w:pPr>
        <w:pStyle w:val="a6"/>
        <w:tabs>
          <w:tab w:val="left" w:pos="0"/>
          <w:tab w:val="left" w:pos="709"/>
          <w:tab w:val="left" w:pos="851"/>
          <w:tab w:val="left" w:pos="1134"/>
        </w:tabs>
        <w:ind w:right="57" w:firstLine="709"/>
        <w:contextualSpacing/>
        <w:jc w:val="both"/>
        <w:rPr>
          <w:b w:val="0"/>
        </w:rPr>
      </w:pPr>
      <w:r w:rsidRPr="00A47994">
        <w:rPr>
          <w:b w:val="0"/>
        </w:rPr>
        <w:t>2)</w:t>
      </w:r>
      <w:r w:rsidR="0004390F" w:rsidRPr="00A47994">
        <w:rPr>
          <w:b w:val="0"/>
        </w:rPr>
        <w:t xml:space="preserve"> </w:t>
      </w:r>
      <w:r w:rsidR="007A734E" w:rsidRPr="00A47994">
        <w:rPr>
          <w:b w:val="0"/>
        </w:rPr>
        <w:t>Глава</w:t>
      </w:r>
      <w:r w:rsidR="0004390F" w:rsidRPr="00A47994">
        <w:rPr>
          <w:b w:val="0"/>
        </w:rPr>
        <w:t xml:space="preserve"> </w:t>
      </w:r>
      <w:r w:rsidR="007A734E" w:rsidRPr="00A47994">
        <w:rPr>
          <w:b w:val="0"/>
        </w:rPr>
        <w:t>Туапсинского</w:t>
      </w:r>
      <w:r w:rsidR="0004390F" w:rsidRPr="00A47994">
        <w:rPr>
          <w:b w:val="0"/>
        </w:rPr>
        <w:t xml:space="preserve"> </w:t>
      </w:r>
      <w:r w:rsidR="007A734E" w:rsidRPr="00A47994">
        <w:rPr>
          <w:b w:val="0"/>
        </w:rPr>
        <w:t>муниципального</w:t>
      </w:r>
      <w:r w:rsidR="0004390F" w:rsidRPr="00A47994">
        <w:rPr>
          <w:b w:val="0"/>
        </w:rPr>
        <w:t xml:space="preserve"> </w:t>
      </w:r>
      <w:r w:rsidR="007A734E" w:rsidRPr="00A47994">
        <w:rPr>
          <w:b w:val="0"/>
        </w:rPr>
        <w:t>округа</w:t>
      </w:r>
      <w:r w:rsidR="0004390F" w:rsidRPr="00A47994">
        <w:rPr>
          <w:b w:val="0"/>
        </w:rPr>
        <w:t xml:space="preserve"> </w:t>
      </w:r>
      <w:r w:rsidRPr="00A47994">
        <w:rPr>
          <w:b w:val="0"/>
        </w:rPr>
        <w:t>(далее</w:t>
      </w:r>
      <w:r w:rsidR="0004390F" w:rsidRPr="00A47994">
        <w:rPr>
          <w:b w:val="0"/>
        </w:rPr>
        <w:t xml:space="preserve"> </w:t>
      </w:r>
      <w:r w:rsidRPr="00A47994">
        <w:rPr>
          <w:b w:val="0"/>
        </w:rPr>
        <w:t>также</w:t>
      </w:r>
      <w:r w:rsidR="0004390F" w:rsidRPr="00A47994">
        <w:rPr>
          <w:b w:val="0"/>
        </w:rPr>
        <w:t xml:space="preserve"> </w:t>
      </w:r>
      <w:r w:rsidRPr="00A47994">
        <w:rPr>
          <w:b w:val="0"/>
        </w:rPr>
        <w:t>–</w:t>
      </w:r>
      <w:r w:rsidR="0004390F" w:rsidRPr="00A47994">
        <w:rPr>
          <w:b w:val="0"/>
        </w:rPr>
        <w:t xml:space="preserve"> </w:t>
      </w:r>
      <w:r w:rsidR="00B42BF4" w:rsidRPr="00A47994">
        <w:rPr>
          <w:b w:val="0"/>
        </w:rPr>
        <w:t>г</w:t>
      </w:r>
      <w:r w:rsidRPr="00A47994">
        <w:rPr>
          <w:b w:val="0"/>
        </w:rPr>
        <w:t>лава)</w:t>
      </w:r>
      <w:r w:rsidR="0004390F" w:rsidRPr="00A47994">
        <w:rPr>
          <w:b w:val="0"/>
        </w:rPr>
        <w:t xml:space="preserve"> </w:t>
      </w:r>
      <w:r w:rsidRPr="00A47994">
        <w:rPr>
          <w:b w:val="0"/>
        </w:rPr>
        <w:t>–</w:t>
      </w:r>
      <w:r w:rsidR="0004390F" w:rsidRPr="00A47994">
        <w:rPr>
          <w:b w:val="0"/>
        </w:rPr>
        <w:t xml:space="preserve"> </w:t>
      </w:r>
      <w:r w:rsidRPr="00A47994">
        <w:rPr>
          <w:b w:val="0"/>
        </w:rPr>
        <w:t>высшее</w:t>
      </w:r>
      <w:r w:rsidR="0004390F" w:rsidRPr="00A47994">
        <w:rPr>
          <w:b w:val="0"/>
        </w:rPr>
        <w:t xml:space="preserve"> </w:t>
      </w:r>
      <w:r w:rsidRPr="00A47994">
        <w:rPr>
          <w:b w:val="0"/>
        </w:rPr>
        <w:t>выборное</w:t>
      </w:r>
      <w:r w:rsidR="0004390F" w:rsidRPr="00A47994">
        <w:rPr>
          <w:b w:val="0"/>
        </w:rPr>
        <w:t xml:space="preserve"> </w:t>
      </w:r>
      <w:r w:rsidRPr="00A47994">
        <w:rPr>
          <w:b w:val="0"/>
        </w:rPr>
        <w:t>должностное</w:t>
      </w:r>
      <w:r w:rsidR="0004390F" w:rsidRPr="00A47994">
        <w:rPr>
          <w:b w:val="0"/>
        </w:rPr>
        <w:t xml:space="preserve"> </w:t>
      </w:r>
      <w:r w:rsidRPr="00A47994">
        <w:rPr>
          <w:b w:val="0"/>
        </w:rPr>
        <w:t>лицо</w:t>
      </w:r>
      <w:r w:rsidR="0004390F" w:rsidRPr="00A47994">
        <w:rPr>
          <w:b w:val="0"/>
        </w:rPr>
        <w:t xml:space="preserve"> </w:t>
      </w:r>
      <w:r w:rsidR="007A734E" w:rsidRPr="00A47994">
        <w:rPr>
          <w:b w:val="0"/>
        </w:rPr>
        <w:t>муниципального</w:t>
      </w:r>
      <w:r w:rsidR="0004390F" w:rsidRPr="00A47994">
        <w:rPr>
          <w:b w:val="0"/>
        </w:rPr>
        <w:t xml:space="preserve"> </w:t>
      </w:r>
      <w:r w:rsidR="007A734E" w:rsidRPr="00A47994">
        <w:rPr>
          <w:b w:val="0"/>
        </w:rPr>
        <w:t>округа</w:t>
      </w:r>
      <w:r w:rsidRPr="00A47994">
        <w:rPr>
          <w:b w:val="0"/>
        </w:rPr>
        <w:t>,</w:t>
      </w:r>
      <w:r w:rsidR="0004390F" w:rsidRPr="00A47994">
        <w:rPr>
          <w:b w:val="0"/>
        </w:rPr>
        <w:t xml:space="preserve"> </w:t>
      </w:r>
      <w:r w:rsidRPr="00A47994">
        <w:rPr>
          <w:b w:val="0"/>
        </w:rPr>
        <w:t>избираемое</w:t>
      </w:r>
      <w:r w:rsidR="0004390F" w:rsidRPr="00A47994">
        <w:rPr>
          <w:b w:val="0"/>
        </w:rPr>
        <w:t xml:space="preserve"> </w:t>
      </w:r>
      <w:r w:rsidR="00FA48F3" w:rsidRPr="00A47994">
        <w:rPr>
          <w:b w:val="0"/>
        </w:rPr>
        <w:t>Советом</w:t>
      </w:r>
      <w:r w:rsidR="0004390F" w:rsidRPr="00A47994">
        <w:rPr>
          <w:b w:val="0"/>
        </w:rPr>
        <w:t xml:space="preserve"> </w:t>
      </w:r>
      <w:r w:rsidRPr="00A47994">
        <w:rPr>
          <w:b w:val="0"/>
        </w:rPr>
        <w:t>и</w:t>
      </w:r>
      <w:r w:rsidR="0004390F" w:rsidRPr="00A47994">
        <w:rPr>
          <w:b w:val="0"/>
        </w:rPr>
        <w:t xml:space="preserve"> </w:t>
      </w:r>
      <w:r w:rsidRPr="00A47994">
        <w:rPr>
          <w:b w:val="0"/>
        </w:rPr>
        <w:t>возглавляющее</w:t>
      </w:r>
      <w:r w:rsidR="0004390F" w:rsidRPr="00A47994">
        <w:rPr>
          <w:b w:val="0"/>
        </w:rPr>
        <w:t xml:space="preserve"> </w:t>
      </w:r>
      <w:r w:rsidRPr="00A47994">
        <w:rPr>
          <w:b w:val="0"/>
        </w:rPr>
        <w:t>администрацию</w:t>
      </w:r>
      <w:r w:rsidR="0004390F" w:rsidRPr="00A47994">
        <w:rPr>
          <w:b w:val="0"/>
        </w:rPr>
        <w:t xml:space="preserve"> </w:t>
      </w:r>
      <w:r w:rsidR="00921133" w:rsidRPr="00A47994">
        <w:rPr>
          <w:b w:val="0"/>
        </w:rPr>
        <w:t>муниципального</w:t>
      </w:r>
      <w:r w:rsidR="0004390F" w:rsidRPr="00A47994">
        <w:rPr>
          <w:b w:val="0"/>
        </w:rPr>
        <w:t xml:space="preserve"> </w:t>
      </w:r>
      <w:r w:rsidR="00921133" w:rsidRPr="00A47994">
        <w:rPr>
          <w:b w:val="0"/>
        </w:rPr>
        <w:t>округа</w:t>
      </w:r>
      <w:r w:rsidRPr="00A47994">
        <w:rPr>
          <w:b w:val="0"/>
        </w:rPr>
        <w:t>;</w:t>
      </w:r>
    </w:p>
    <w:p w14:paraId="1FBF684A" w14:textId="125AD426" w:rsidR="004066F5" w:rsidRPr="00A47994" w:rsidRDefault="004066F5" w:rsidP="003D2320">
      <w:pPr>
        <w:pStyle w:val="a6"/>
        <w:tabs>
          <w:tab w:val="left" w:pos="0"/>
          <w:tab w:val="left" w:pos="709"/>
          <w:tab w:val="left" w:pos="851"/>
          <w:tab w:val="left" w:pos="1134"/>
        </w:tabs>
        <w:ind w:right="57" w:firstLine="709"/>
        <w:contextualSpacing/>
        <w:jc w:val="both"/>
        <w:rPr>
          <w:b w:val="0"/>
        </w:rPr>
      </w:pPr>
      <w:r w:rsidRPr="00A47994">
        <w:rPr>
          <w:b w:val="0"/>
        </w:rPr>
        <w:t>3)</w:t>
      </w:r>
      <w:r w:rsidR="0004390F" w:rsidRPr="00A47994">
        <w:rPr>
          <w:b w:val="0"/>
        </w:rPr>
        <w:t xml:space="preserve"> </w:t>
      </w:r>
      <w:r w:rsidRPr="00A47994">
        <w:rPr>
          <w:b w:val="0"/>
        </w:rPr>
        <w:t>администрация</w:t>
      </w:r>
      <w:r w:rsidR="0004390F" w:rsidRPr="00A47994">
        <w:rPr>
          <w:b w:val="0"/>
        </w:rPr>
        <w:t xml:space="preserve"> </w:t>
      </w:r>
      <w:r w:rsidR="00442985" w:rsidRPr="00A47994">
        <w:rPr>
          <w:b w:val="0"/>
        </w:rPr>
        <w:t>Туапсинского</w:t>
      </w:r>
      <w:r w:rsidR="0004390F" w:rsidRPr="00A47994">
        <w:rPr>
          <w:b w:val="0"/>
        </w:rPr>
        <w:t xml:space="preserve"> </w:t>
      </w:r>
      <w:r w:rsidR="00442985" w:rsidRPr="00A47994">
        <w:rPr>
          <w:b w:val="0"/>
        </w:rPr>
        <w:t>муниципального</w:t>
      </w:r>
      <w:r w:rsidR="0004390F" w:rsidRPr="00A47994">
        <w:rPr>
          <w:b w:val="0"/>
        </w:rPr>
        <w:t xml:space="preserve"> </w:t>
      </w:r>
      <w:r w:rsidR="00442985" w:rsidRPr="00A47994">
        <w:rPr>
          <w:b w:val="0"/>
        </w:rPr>
        <w:t>округа</w:t>
      </w:r>
      <w:r w:rsidR="0004390F" w:rsidRPr="00A47994">
        <w:rPr>
          <w:b w:val="0"/>
        </w:rPr>
        <w:t xml:space="preserve"> </w:t>
      </w:r>
      <w:r w:rsidRPr="00A47994">
        <w:rPr>
          <w:b w:val="0"/>
        </w:rPr>
        <w:t>(далее</w:t>
      </w:r>
      <w:r w:rsidR="0004390F" w:rsidRPr="00A47994">
        <w:rPr>
          <w:b w:val="0"/>
        </w:rPr>
        <w:t xml:space="preserve"> </w:t>
      </w:r>
      <w:r w:rsidRPr="00A47994">
        <w:rPr>
          <w:b w:val="0"/>
        </w:rPr>
        <w:t>также</w:t>
      </w:r>
      <w:r w:rsidR="0004390F" w:rsidRPr="00A47994">
        <w:rPr>
          <w:b w:val="0"/>
        </w:rPr>
        <w:t xml:space="preserve"> </w:t>
      </w:r>
      <w:r w:rsidRPr="00A47994">
        <w:rPr>
          <w:b w:val="0"/>
        </w:rPr>
        <w:t>–</w:t>
      </w:r>
      <w:r w:rsidR="0004390F" w:rsidRPr="00A47994">
        <w:rPr>
          <w:b w:val="0"/>
        </w:rPr>
        <w:t xml:space="preserve"> </w:t>
      </w:r>
      <w:r w:rsidRPr="00A47994">
        <w:rPr>
          <w:b w:val="0"/>
        </w:rPr>
        <w:t>администрация)</w:t>
      </w:r>
      <w:r w:rsidR="0004390F" w:rsidRPr="00A47994">
        <w:rPr>
          <w:b w:val="0"/>
        </w:rPr>
        <w:t xml:space="preserve"> </w:t>
      </w:r>
      <w:r w:rsidRPr="00A47994">
        <w:rPr>
          <w:b w:val="0"/>
        </w:rPr>
        <w:t>–</w:t>
      </w:r>
      <w:r w:rsidR="0004390F" w:rsidRPr="00A47994">
        <w:rPr>
          <w:b w:val="0"/>
        </w:rPr>
        <w:t xml:space="preserve"> </w:t>
      </w:r>
      <w:r w:rsidRPr="00A47994">
        <w:rPr>
          <w:b w:val="0"/>
        </w:rPr>
        <w:t>исполнительно-распорядительный</w:t>
      </w:r>
      <w:r w:rsidR="0004390F" w:rsidRPr="00A47994">
        <w:rPr>
          <w:b w:val="0"/>
        </w:rPr>
        <w:t xml:space="preserve"> </w:t>
      </w:r>
      <w:r w:rsidRPr="00A47994">
        <w:rPr>
          <w:b w:val="0"/>
        </w:rPr>
        <w:t>орган</w:t>
      </w:r>
      <w:r w:rsidR="000C4795" w:rsidRPr="00A47994">
        <w:rPr>
          <w:b w:val="0"/>
        </w:rPr>
        <w:t>.</w:t>
      </w:r>
    </w:p>
    <w:p w14:paraId="0D10B50E" w14:textId="51BC8D00" w:rsidR="004E5169" w:rsidRPr="00A47994" w:rsidRDefault="008D6987" w:rsidP="003D2320">
      <w:pPr>
        <w:tabs>
          <w:tab w:val="left" w:pos="0"/>
        </w:tabs>
        <w:ind w:firstLine="709"/>
        <w:jc w:val="both"/>
      </w:pPr>
      <w:r w:rsidRPr="00A47994">
        <w:t>2</w:t>
      </w:r>
      <w:r w:rsidR="004E5169" w:rsidRPr="00A47994">
        <w:t>.</w:t>
      </w:r>
      <w:r w:rsidR="0004390F" w:rsidRPr="00A47994">
        <w:t xml:space="preserve"> </w:t>
      </w:r>
      <w:r w:rsidR="004E5169" w:rsidRPr="00A47994">
        <w:t>К</w:t>
      </w:r>
      <w:r w:rsidR="0004390F" w:rsidRPr="00A47994">
        <w:t xml:space="preserve"> </w:t>
      </w:r>
      <w:r w:rsidR="004E5169" w:rsidRPr="00A47994">
        <w:t>полномочиям</w:t>
      </w:r>
      <w:r w:rsidR="0004390F" w:rsidRPr="00A47994">
        <w:t xml:space="preserve"> </w:t>
      </w:r>
      <w:r w:rsidR="00FA48F3" w:rsidRPr="00A47994">
        <w:t>Совета</w:t>
      </w:r>
      <w:r w:rsidR="0004390F" w:rsidRPr="00A47994">
        <w:t xml:space="preserve"> </w:t>
      </w:r>
      <w:r w:rsidR="004E5169" w:rsidRPr="00A47994">
        <w:t>в</w:t>
      </w:r>
      <w:r w:rsidR="0004390F" w:rsidRPr="00A47994">
        <w:t xml:space="preserve"> </w:t>
      </w:r>
      <w:r w:rsidR="004E5169" w:rsidRPr="00A47994">
        <w:t>сфере</w:t>
      </w:r>
      <w:r w:rsidR="0004390F" w:rsidRPr="00A47994">
        <w:t xml:space="preserve"> </w:t>
      </w:r>
      <w:r w:rsidR="004E5169" w:rsidRPr="00A47994">
        <w:t>регулирования</w:t>
      </w:r>
      <w:r w:rsidR="0004390F" w:rsidRPr="00A47994">
        <w:t xml:space="preserve"> </w:t>
      </w:r>
      <w:r w:rsidR="004E5169" w:rsidRPr="00A47994">
        <w:t>землепользования</w:t>
      </w:r>
      <w:r w:rsidR="0004390F" w:rsidRPr="00A47994">
        <w:t xml:space="preserve"> </w:t>
      </w:r>
      <w:r w:rsidR="004E5169" w:rsidRPr="00A47994">
        <w:t>и</w:t>
      </w:r>
      <w:r w:rsidR="0004390F" w:rsidRPr="00A47994">
        <w:t xml:space="preserve"> </w:t>
      </w:r>
      <w:r w:rsidR="004E5169" w:rsidRPr="00A47994">
        <w:t>застройки</w:t>
      </w:r>
      <w:r w:rsidR="0004390F" w:rsidRPr="00A47994">
        <w:t xml:space="preserve"> </w:t>
      </w:r>
      <w:r w:rsidR="00FA48F3" w:rsidRPr="00A47994">
        <w:t>на</w:t>
      </w:r>
      <w:r w:rsidR="0004390F" w:rsidRPr="00A47994">
        <w:t xml:space="preserve"> </w:t>
      </w:r>
      <w:r w:rsidR="00FA48F3" w:rsidRPr="00A47994">
        <w:t>территории</w:t>
      </w:r>
      <w:r w:rsidR="0004390F" w:rsidRPr="00A47994">
        <w:t xml:space="preserve"> </w:t>
      </w:r>
      <w:r w:rsidR="00442985" w:rsidRPr="00A47994">
        <w:t>города</w:t>
      </w:r>
      <w:r w:rsidR="0004390F" w:rsidRPr="00A47994">
        <w:t xml:space="preserve"> </w:t>
      </w:r>
      <w:r w:rsidR="00442985" w:rsidRPr="00A47994">
        <w:t>Туапсе</w:t>
      </w:r>
      <w:r w:rsidR="0004390F" w:rsidRPr="00A47994">
        <w:t xml:space="preserve"> </w:t>
      </w:r>
      <w:r w:rsidR="004E5169" w:rsidRPr="00A47994">
        <w:t>относятся:</w:t>
      </w:r>
    </w:p>
    <w:p w14:paraId="54FE8937" w14:textId="3F37A012" w:rsidR="004E5169" w:rsidRPr="00A47994" w:rsidRDefault="004E5169" w:rsidP="003D2320">
      <w:pPr>
        <w:tabs>
          <w:tab w:val="left" w:pos="0"/>
        </w:tabs>
        <w:ind w:firstLine="709"/>
        <w:jc w:val="both"/>
      </w:pPr>
      <w:r w:rsidRPr="00A47994">
        <w:t>1)</w:t>
      </w:r>
      <w:r w:rsidR="0004390F" w:rsidRPr="00A47994">
        <w:t xml:space="preserve"> </w:t>
      </w:r>
      <w:r w:rsidRPr="00A47994">
        <w:t>утверждени</w:t>
      </w:r>
      <w:r w:rsidR="00B819AA" w:rsidRPr="00A47994">
        <w:t>е</w:t>
      </w:r>
      <w:r w:rsidR="0004390F" w:rsidRPr="00A47994">
        <w:t xml:space="preserve"> </w:t>
      </w:r>
      <w:r w:rsidR="00B42BF4" w:rsidRPr="00A47994">
        <w:t>п</w:t>
      </w:r>
      <w:r w:rsidR="00B819AA" w:rsidRPr="00A47994">
        <w:t>равил</w:t>
      </w:r>
      <w:r w:rsidR="0004390F" w:rsidRPr="00A47994">
        <w:t xml:space="preserve"> </w:t>
      </w:r>
      <w:r w:rsidR="00B42BF4" w:rsidRPr="00A47994">
        <w:t>землепользования</w:t>
      </w:r>
      <w:r w:rsidR="0004390F" w:rsidRPr="00A47994">
        <w:t xml:space="preserve"> </w:t>
      </w:r>
      <w:r w:rsidR="00B42BF4" w:rsidRPr="00A47994">
        <w:t>и</w:t>
      </w:r>
      <w:r w:rsidR="0004390F" w:rsidRPr="00A47994">
        <w:t xml:space="preserve"> </w:t>
      </w:r>
      <w:r w:rsidR="00B42BF4" w:rsidRPr="00A47994">
        <w:t>застройки,</w:t>
      </w:r>
      <w:r w:rsidR="0004390F" w:rsidRPr="00A47994">
        <w:t xml:space="preserve"> </w:t>
      </w:r>
      <w:r w:rsidR="00B42BF4" w:rsidRPr="00A47994">
        <w:t>генерального</w:t>
      </w:r>
      <w:r w:rsidR="0004390F" w:rsidRPr="00A47994">
        <w:t xml:space="preserve"> </w:t>
      </w:r>
      <w:r w:rsidR="00B42BF4" w:rsidRPr="00A47994">
        <w:t>плана</w:t>
      </w:r>
      <w:r w:rsidR="0004390F" w:rsidRPr="00A47994">
        <w:t xml:space="preserve"> </w:t>
      </w:r>
      <w:r w:rsidR="00442985" w:rsidRPr="00A47994">
        <w:t>муниципального</w:t>
      </w:r>
      <w:r w:rsidR="0004390F" w:rsidRPr="00A47994">
        <w:t xml:space="preserve"> </w:t>
      </w:r>
      <w:r w:rsidR="00442985" w:rsidRPr="00A47994">
        <w:t>округа</w:t>
      </w:r>
      <w:r w:rsidR="0004390F" w:rsidRPr="00A47994">
        <w:t xml:space="preserve"> </w:t>
      </w:r>
      <w:r w:rsidR="00B819AA" w:rsidRPr="00A47994">
        <w:t>и</w:t>
      </w:r>
      <w:r w:rsidR="0004390F" w:rsidRPr="00A47994">
        <w:t xml:space="preserve"> </w:t>
      </w:r>
      <w:r w:rsidRPr="00A47994">
        <w:t>внесение</w:t>
      </w:r>
      <w:r w:rsidR="0004390F" w:rsidRPr="00A47994">
        <w:t xml:space="preserve"> </w:t>
      </w:r>
      <w:r w:rsidRPr="00A47994">
        <w:t>в</w:t>
      </w:r>
      <w:r w:rsidR="0004390F" w:rsidRPr="00A47994">
        <w:t xml:space="preserve"> </w:t>
      </w:r>
      <w:r w:rsidRPr="00A47994">
        <w:t>них</w:t>
      </w:r>
      <w:r w:rsidR="0004390F" w:rsidRPr="00A47994">
        <w:t xml:space="preserve"> </w:t>
      </w:r>
      <w:r w:rsidRPr="00A47994">
        <w:t>изменений;</w:t>
      </w:r>
    </w:p>
    <w:p w14:paraId="43E2E67C" w14:textId="26B9486F" w:rsidR="004E5169" w:rsidRPr="00A47994" w:rsidRDefault="004E5169" w:rsidP="003D2320">
      <w:pPr>
        <w:tabs>
          <w:tab w:val="left" w:pos="0"/>
        </w:tabs>
        <w:ind w:firstLine="709"/>
        <w:jc w:val="both"/>
      </w:pPr>
      <w:r w:rsidRPr="00A47994">
        <w:lastRenderedPageBreak/>
        <w:t>2)</w:t>
      </w:r>
      <w:r w:rsidR="0004390F" w:rsidRPr="00A47994">
        <w:t xml:space="preserve"> </w:t>
      </w:r>
      <w:r w:rsidRPr="00A47994">
        <w:t>принятие</w:t>
      </w:r>
      <w:r w:rsidR="0004390F" w:rsidRPr="00A47994">
        <w:t xml:space="preserve"> </w:t>
      </w:r>
      <w:r w:rsidRPr="00A47994">
        <w:t>решений</w:t>
      </w:r>
      <w:r w:rsidR="0004390F" w:rsidRPr="00A47994">
        <w:t xml:space="preserve"> </w:t>
      </w:r>
      <w:r w:rsidRPr="00A47994">
        <w:t>о</w:t>
      </w:r>
      <w:r w:rsidR="0004390F" w:rsidRPr="00A47994">
        <w:t xml:space="preserve"> </w:t>
      </w:r>
      <w:r w:rsidRPr="00A47994">
        <w:t>порядке</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на</w:t>
      </w:r>
      <w:r w:rsidR="0004390F" w:rsidRPr="00A47994">
        <w:t xml:space="preserve"> </w:t>
      </w:r>
      <w:r w:rsidRPr="00A47994">
        <w:t>которы</w:t>
      </w:r>
      <w:r w:rsidR="00FA48F3" w:rsidRPr="00A47994">
        <w:t>е</w:t>
      </w:r>
      <w:r w:rsidR="0004390F" w:rsidRPr="00A47994">
        <w:t xml:space="preserve"> </w:t>
      </w:r>
      <w:r w:rsidRPr="00A47994">
        <w:t>действие</w:t>
      </w:r>
      <w:r w:rsidR="0004390F" w:rsidRPr="00A47994">
        <w:t xml:space="preserve"> </w:t>
      </w:r>
      <w:r w:rsidRPr="00A47994">
        <w:t>градостроительных</w:t>
      </w:r>
      <w:r w:rsidR="0004390F" w:rsidRPr="00A47994">
        <w:t xml:space="preserve"> </w:t>
      </w:r>
      <w:r w:rsidRPr="00A47994">
        <w:t>регламентов</w:t>
      </w:r>
      <w:r w:rsidR="0004390F" w:rsidRPr="00A47994">
        <w:t xml:space="preserve"> </w:t>
      </w:r>
      <w:r w:rsidRPr="00A47994">
        <w:t>не</w:t>
      </w:r>
      <w:r w:rsidR="0004390F" w:rsidRPr="00A47994">
        <w:t xml:space="preserve"> </w:t>
      </w:r>
      <w:r w:rsidRPr="00A47994">
        <w:t>распространяется</w:t>
      </w:r>
      <w:r w:rsidR="0004390F" w:rsidRPr="00A47994">
        <w:t xml:space="preserve"> </w:t>
      </w:r>
      <w:r w:rsidRPr="00A47994">
        <w:t>или</w:t>
      </w:r>
      <w:r w:rsidR="0004390F" w:rsidRPr="00A47994">
        <w:t xml:space="preserve"> </w:t>
      </w:r>
      <w:r w:rsidRPr="00A47994">
        <w:t>для</w:t>
      </w:r>
      <w:r w:rsidR="0004390F" w:rsidRPr="00A47994">
        <w:t xml:space="preserve"> </w:t>
      </w:r>
      <w:r w:rsidRPr="00A47994">
        <w:t>которых</w:t>
      </w:r>
      <w:r w:rsidR="0004390F" w:rsidRPr="00A47994">
        <w:t xml:space="preserve"> </w:t>
      </w:r>
      <w:r w:rsidRPr="00A47994">
        <w:t>градостроительные</w:t>
      </w:r>
      <w:r w:rsidR="0004390F" w:rsidRPr="00A47994">
        <w:t xml:space="preserve"> </w:t>
      </w:r>
      <w:r w:rsidRPr="00A47994">
        <w:t>регламенты</w:t>
      </w:r>
      <w:r w:rsidR="0004390F" w:rsidRPr="00A47994">
        <w:t xml:space="preserve"> </w:t>
      </w:r>
      <w:r w:rsidRPr="00A47994">
        <w:t>не</w:t>
      </w:r>
      <w:r w:rsidR="0004390F" w:rsidRPr="00A47994">
        <w:t xml:space="preserve"> </w:t>
      </w:r>
      <w:r w:rsidRPr="00A47994">
        <w:t>устанавливаются</w:t>
      </w:r>
      <w:r w:rsidR="0004390F" w:rsidRPr="00A47994">
        <w:t xml:space="preserve"> </w:t>
      </w:r>
      <w:r w:rsidRPr="00A47994">
        <w:t>в</w:t>
      </w:r>
      <w:r w:rsidR="0004390F" w:rsidRPr="00A47994">
        <w:t xml:space="preserve"> </w:t>
      </w:r>
      <w:r w:rsidRPr="00A47994">
        <w:t>случаях,</w:t>
      </w:r>
      <w:r w:rsidR="0004390F" w:rsidRPr="00A47994">
        <w:t xml:space="preserve"> </w:t>
      </w:r>
      <w:r w:rsidRPr="00A47994">
        <w:t>предусмотренных</w:t>
      </w:r>
      <w:r w:rsidR="0004390F" w:rsidRPr="00A47994">
        <w:t xml:space="preserve"> </w:t>
      </w:r>
      <w:r w:rsidRPr="00A47994">
        <w:t>федеральными</w:t>
      </w:r>
      <w:r w:rsidR="0004390F" w:rsidRPr="00A47994">
        <w:t xml:space="preserve"> </w:t>
      </w:r>
      <w:r w:rsidRPr="00A47994">
        <w:t>законами;</w:t>
      </w:r>
    </w:p>
    <w:p w14:paraId="72B10546" w14:textId="1939A8BE" w:rsidR="004E5169" w:rsidRPr="00A47994" w:rsidRDefault="004E5169" w:rsidP="003D2320">
      <w:pPr>
        <w:tabs>
          <w:tab w:val="left" w:pos="0"/>
        </w:tabs>
        <w:ind w:firstLine="709"/>
        <w:jc w:val="both"/>
      </w:pPr>
      <w:r w:rsidRPr="00A47994">
        <w:t>3)</w:t>
      </w:r>
      <w:r w:rsidR="0004390F" w:rsidRPr="00A47994">
        <w:t xml:space="preserve"> </w:t>
      </w:r>
      <w:r w:rsidRPr="00A47994">
        <w:t>утверждение</w:t>
      </w:r>
      <w:r w:rsidR="0004390F" w:rsidRPr="00A47994">
        <w:t xml:space="preserve"> </w:t>
      </w:r>
      <w:r w:rsidR="00442985" w:rsidRPr="00A47994">
        <w:rPr>
          <w:rFonts w:eastAsia="Calibri"/>
        </w:rPr>
        <w:t>Положения</w:t>
      </w:r>
      <w:r w:rsidR="0004390F" w:rsidRPr="00A47994">
        <w:rPr>
          <w:rFonts w:eastAsia="Calibri"/>
        </w:rPr>
        <w:t xml:space="preserve"> </w:t>
      </w:r>
      <w:r w:rsidR="00442985" w:rsidRPr="00A47994">
        <w:rPr>
          <w:rFonts w:eastAsia="Calibri"/>
        </w:rPr>
        <w:t>о</w:t>
      </w:r>
      <w:r w:rsidR="0004390F" w:rsidRPr="00A47994">
        <w:rPr>
          <w:rFonts w:eastAsia="Calibri"/>
        </w:rPr>
        <w:t xml:space="preserve"> </w:t>
      </w:r>
      <w:r w:rsidR="00442985" w:rsidRPr="00A47994">
        <w:rPr>
          <w:rFonts w:eastAsia="Calibri"/>
        </w:rPr>
        <w:t>порядке</w:t>
      </w:r>
      <w:r w:rsidR="0004390F" w:rsidRPr="00A47994">
        <w:rPr>
          <w:rFonts w:eastAsia="Calibri"/>
        </w:rPr>
        <w:t xml:space="preserve"> </w:t>
      </w:r>
      <w:r w:rsidR="00442985" w:rsidRPr="00A47994">
        <w:rPr>
          <w:rFonts w:eastAsia="Calibri"/>
        </w:rPr>
        <w:t>организации</w:t>
      </w:r>
      <w:r w:rsidR="0004390F" w:rsidRPr="00A47994">
        <w:rPr>
          <w:rFonts w:eastAsia="Calibri"/>
        </w:rPr>
        <w:t xml:space="preserve"> </w:t>
      </w:r>
      <w:r w:rsidR="00442985" w:rsidRPr="00A47994">
        <w:rPr>
          <w:rFonts w:eastAsia="Calibri"/>
        </w:rPr>
        <w:t>и</w:t>
      </w:r>
      <w:r w:rsidR="0004390F" w:rsidRPr="00A47994">
        <w:rPr>
          <w:rFonts w:eastAsia="Calibri"/>
        </w:rPr>
        <w:t xml:space="preserve"> </w:t>
      </w:r>
      <w:r w:rsidR="00442985" w:rsidRPr="00A47994">
        <w:rPr>
          <w:rFonts w:eastAsia="Calibri"/>
        </w:rPr>
        <w:t>проведения</w:t>
      </w:r>
      <w:r w:rsidR="0004390F" w:rsidRPr="00A47994">
        <w:rPr>
          <w:rFonts w:eastAsia="Calibri"/>
        </w:rPr>
        <w:t xml:space="preserve"> </w:t>
      </w:r>
      <w:r w:rsidR="00442985" w:rsidRPr="00A47994">
        <w:rPr>
          <w:rFonts w:eastAsia="Calibri"/>
        </w:rPr>
        <w:t>публичных</w:t>
      </w:r>
      <w:r w:rsidR="0004390F" w:rsidRPr="00A47994">
        <w:rPr>
          <w:rFonts w:eastAsia="Calibri"/>
        </w:rPr>
        <w:t xml:space="preserve"> </w:t>
      </w:r>
      <w:r w:rsidR="00442985" w:rsidRPr="00A47994">
        <w:rPr>
          <w:rFonts w:eastAsia="Calibri"/>
        </w:rPr>
        <w:t>слушаний,</w:t>
      </w:r>
      <w:r w:rsidR="0004390F" w:rsidRPr="00A47994">
        <w:rPr>
          <w:rFonts w:eastAsia="Calibri"/>
        </w:rPr>
        <w:t xml:space="preserve"> </w:t>
      </w:r>
      <w:r w:rsidR="00442985" w:rsidRPr="00A47994">
        <w:rPr>
          <w:rFonts w:eastAsia="Calibri"/>
        </w:rPr>
        <w:t>общественных</w:t>
      </w:r>
      <w:r w:rsidR="0004390F" w:rsidRPr="00A47994">
        <w:rPr>
          <w:rFonts w:eastAsia="Calibri"/>
        </w:rPr>
        <w:t xml:space="preserve"> </w:t>
      </w:r>
      <w:r w:rsidR="00442985" w:rsidRPr="00A47994">
        <w:rPr>
          <w:rFonts w:eastAsia="Calibri"/>
        </w:rPr>
        <w:t>обсуждений</w:t>
      </w:r>
      <w:r w:rsidR="0004390F" w:rsidRPr="00A47994">
        <w:rPr>
          <w:rFonts w:eastAsia="Calibri"/>
        </w:rPr>
        <w:t xml:space="preserve"> </w:t>
      </w:r>
      <w:r w:rsidR="00442985" w:rsidRPr="00A47994">
        <w:rPr>
          <w:rFonts w:eastAsia="Calibri"/>
        </w:rPr>
        <w:t>в</w:t>
      </w:r>
      <w:r w:rsidR="0004390F" w:rsidRPr="00A47994">
        <w:rPr>
          <w:rFonts w:eastAsia="Calibri"/>
        </w:rPr>
        <w:t xml:space="preserve"> </w:t>
      </w:r>
      <w:r w:rsidR="00442985" w:rsidRPr="00A47994">
        <w:rPr>
          <w:rFonts w:eastAsia="Calibri"/>
        </w:rPr>
        <w:t>муниципальном</w:t>
      </w:r>
      <w:r w:rsidR="0004390F" w:rsidRPr="00A47994">
        <w:rPr>
          <w:rFonts w:eastAsia="Calibri"/>
        </w:rPr>
        <w:t xml:space="preserve"> </w:t>
      </w:r>
      <w:r w:rsidR="00442985" w:rsidRPr="00A47994">
        <w:rPr>
          <w:rFonts w:eastAsia="Calibri"/>
        </w:rPr>
        <w:t>образовании</w:t>
      </w:r>
      <w:r w:rsidR="0004390F" w:rsidRPr="00A47994">
        <w:rPr>
          <w:rFonts w:eastAsia="Calibri"/>
        </w:rPr>
        <w:t xml:space="preserve"> </w:t>
      </w:r>
      <w:r w:rsidR="00442985" w:rsidRPr="00A47994">
        <w:rPr>
          <w:rFonts w:eastAsia="Calibri"/>
        </w:rPr>
        <w:t>Туапсинский</w:t>
      </w:r>
      <w:r w:rsidR="0004390F" w:rsidRPr="00A47994">
        <w:rPr>
          <w:rFonts w:eastAsia="Calibri"/>
        </w:rPr>
        <w:t xml:space="preserve"> </w:t>
      </w:r>
      <w:r w:rsidR="00442985" w:rsidRPr="00A47994">
        <w:rPr>
          <w:rFonts w:eastAsia="Calibri"/>
        </w:rPr>
        <w:t>муниципальный</w:t>
      </w:r>
      <w:r w:rsidR="0004390F" w:rsidRPr="00A47994">
        <w:rPr>
          <w:rFonts w:eastAsia="Calibri"/>
        </w:rPr>
        <w:t xml:space="preserve"> </w:t>
      </w:r>
      <w:r w:rsidR="00442985" w:rsidRPr="00A47994">
        <w:rPr>
          <w:rFonts w:eastAsia="Calibri"/>
        </w:rPr>
        <w:t>округ</w:t>
      </w:r>
      <w:r w:rsidR="0004390F" w:rsidRPr="00A47994">
        <w:rPr>
          <w:rFonts w:eastAsia="Calibri"/>
        </w:rPr>
        <w:t xml:space="preserve"> </w:t>
      </w:r>
      <w:r w:rsidR="00442985" w:rsidRPr="00A47994">
        <w:rPr>
          <w:rFonts w:eastAsia="Calibri"/>
        </w:rPr>
        <w:t>Краснодарского</w:t>
      </w:r>
      <w:r w:rsidR="0004390F" w:rsidRPr="00A47994">
        <w:rPr>
          <w:rFonts w:eastAsia="Calibri"/>
        </w:rPr>
        <w:t xml:space="preserve"> </w:t>
      </w:r>
      <w:r w:rsidR="00442985" w:rsidRPr="00A47994">
        <w:rPr>
          <w:rFonts w:eastAsia="Calibri"/>
        </w:rPr>
        <w:t>края</w:t>
      </w:r>
      <w:r w:rsidR="0004390F" w:rsidRPr="00A47994">
        <w:rPr>
          <w:rFonts w:eastAsia="Calibri"/>
        </w:rPr>
        <w:t xml:space="preserve"> </w:t>
      </w:r>
      <w:r w:rsidR="00442985" w:rsidRPr="00A47994">
        <w:rPr>
          <w:rFonts w:eastAsia="Calibri"/>
        </w:rPr>
        <w:t>по</w:t>
      </w:r>
      <w:r w:rsidR="0004390F" w:rsidRPr="00A47994">
        <w:rPr>
          <w:rFonts w:eastAsia="Calibri"/>
        </w:rPr>
        <w:t xml:space="preserve"> </w:t>
      </w:r>
      <w:r w:rsidR="00442985" w:rsidRPr="00A47994">
        <w:rPr>
          <w:rFonts w:eastAsia="Calibri"/>
        </w:rPr>
        <w:t>вопросам</w:t>
      </w:r>
      <w:r w:rsidR="0004390F" w:rsidRPr="00A47994">
        <w:rPr>
          <w:rFonts w:eastAsia="Calibri"/>
        </w:rPr>
        <w:t xml:space="preserve"> </w:t>
      </w:r>
      <w:r w:rsidR="00442985" w:rsidRPr="00A47994">
        <w:rPr>
          <w:rFonts w:eastAsia="Calibri"/>
        </w:rPr>
        <w:t>градостроительной</w:t>
      </w:r>
      <w:r w:rsidR="0004390F" w:rsidRPr="00A47994">
        <w:rPr>
          <w:rFonts w:eastAsia="Calibri"/>
        </w:rPr>
        <w:t xml:space="preserve"> </w:t>
      </w:r>
      <w:r w:rsidR="00442985" w:rsidRPr="00A47994">
        <w:rPr>
          <w:rFonts w:eastAsia="Calibri"/>
        </w:rPr>
        <w:t>деятельности</w:t>
      </w:r>
      <w:r w:rsidRPr="00A47994">
        <w:t>;</w:t>
      </w:r>
    </w:p>
    <w:p w14:paraId="0C2453A8" w14:textId="22CA6AC6" w:rsidR="004E5169" w:rsidRPr="00A47994" w:rsidRDefault="004E5169" w:rsidP="00FE71E7">
      <w:pPr>
        <w:tabs>
          <w:tab w:val="left" w:pos="0"/>
        </w:tabs>
        <w:ind w:firstLine="709"/>
        <w:jc w:val="both"/>
      </w:pPr>
      <w:r w:rsidRPr="00A47994">
        <w:t>4)</w:t>
      </w:r>
      <w:r w:rsidR="0004390F" w:rsidRPr="00A47994">
        <w:t xml:space="preserve"> </w:t>
      </w:r>
      <w:r w:rsidRPr="00A47994">
        <w:t>контроль</w:t>
      </w:r>
      <w:r w:rsidR="0004390F" w:rsidRPr="00A47994">
        <w:t xml:space="preserve"> </w:t>
      </w:r>
      <w:r w:rsidRPr="00A47994">
        <w:t>за</w:t>
      </w:r>
      <w:r w:rsidR="0004390F" w:rsidRPr="00A47994">
        <w:t xml:space="preserve"> </w:t>
      </w:r>
      <w:r w:rsidRPr="00A47994">
        <w:t>соблюдением</w:t>
      </w:r>
      <w:r w:rsidR="0004390F" w:rsidRPr="00A47994">
        <w:t xml:space="preserve"> </w:t>
      </w:r>
      <w:r w:rsidR="00DB4F2F" w:rsidRPr="00A47994">
        <w:t>главой</w:t>
      </w:r>
      <w:r w:rsidRPr="00A47994">
        <w:t>,</w:t>
      </w:r>
      <w:r w:rsidR="0004390F" w:rsidRPr="00A47994">
        <w:t xml:space="preserve"> </w:t>
      </w:r>
      <w:r w:rsidRPr="00A47994">
        <w:t>администрацией,</w:t>
      </w:r>
      <w:r w:rsidR="0004390F" w:rsidRPr="00A47994">
        <w:t xml:space="preserve"> </w:t>
      </w:r>
      <w:r w:rsidR="00667383" w:rsidRPr="00A47994">
        <w:t>Комиссией</w:t>
      </w:r>
      <w:r w:rsidR="0004390F" w:rsidRPr="00A47994">
        <w:t xml:space="preserve"> </w:t>
      </w:r>
      <w:r w:rsidR="00667383" w:rsidRPr="00A47994">
        <w:t>по</w:t>
      </w:r>
      <w:r w:rsidR="0004390F" w:rsidRPr="00A47994">
        <w:t xml:space="preserve"> </w:t>
      </w:r>
      <w:r w:rsidR="00667383" w:rsidRPr="00A47994">
        <w:t>подготовке</w:t>
      </w:r>
      <w:r w:rsidR="0004390F" w:rsidRPr="00A47994">
        <w:t xml:space="preserve"> </w:t>
      </w:r>
      <w:r w:rsidR="00667383" w:rsidRPr="00A47994">
        <w:t>проекта</w:t>
      </w:r>
      <w:r w:rsidR="0004390F" w:rsidRPr="00A47994">
        <w:t xml:space="preserve"> </w:t>
      </w:r>
      <w:r w:rsidR="00667383" w:rsidRPr="00A47994">
        <w:t>правил</w:t>
      </w:r>
      <w:r w:rsidR="0004390F" w:rsidRPr="00A47994">
        <w:t xml:space="preserve"> </w:t>
      </w:r>
      <w:r w:rsidR="00667383" w:rsidRPr="00A47994">
        <w:rPr>
          <w:rFonts w:eastAsia="Calibri"/>
        </w:rPr>
        <w:t>землепользования</w:t>
      </w:r>
      <w:r w:rsidR="0004390F" w:rsidRPr="00A47994">
        <w:t xml:space="preserve"> </w:t>
      </w:r>
      <w:r w:rsidR="00667383" w:rsidRPr="00A47994">
        <w:t>и</w:t>
      </w:r>
      <w:r w:rsidR="0004390F" w:rsidRPr="00A47994">
        <w:t xml:space="preserve"> </w:t>
      </w:r>
      <w:r w:rsidR="00667383" w:rsidRPr="00A47994">
        <w:t>застройки</w:t>
      </w:r>
      <w:r w:rsidR="0004390F" w:rsidRPr="00A47994">
        <w:t xml:space="preserve"> </w:t>
      </w:r>
      <w:r w:rsidR="00667383" w:rsidRPr="00A47994">
        <w:t>Туапсинского</w:t>
      </w:r>
      <w:r w:rsidR="0004390F" w:rsidRPr="00A47994">
        <w:t xml:space="preserve"> </w:t>
      </w:r>
      <w:r w:rsidR="00667383" w:rsidRPr="00A47994">
        <w:t>муниципального</w:t>
      </w:r>
      <w:r w:rsidR="0004390F" w:rsidRPr="00A47994">
        <w:t xml:space="preserve"> </w:t>
      </w:r>
      <w:r w:rsidR="00667383" w:rsidRPr="00A47994">
        <w:t>округа</w:t>
      </w:r>
      <w:r w:rsidR="0004390F" w:rsidRPr="00A47994">
        <w:t xml:space="preserve"> </w:t>
      </w:r>
      <w:r w:rsidR="00667383" w:rsidRPr="00A47994">
        <w:t>при</w:t>
      </w:r>
      <w:r w:rsidR="0004390F" w:rsidRPr="00A47994">
        <w:t xml:space="preserve"> </w:t>
      </w:r>
      <w:r w:rsidR="00667383" w:rsidRPr="00A47994">
        <w:t>администрации</w:t>
      </w:r>
      <w:r w:rsidR="0004390F" w:rsidRPr="00A47994">
        <w:t xml:space="preserve"> </w:t>
      </w:r>
      <w:r w:rsidR="00667383" w:rsidRPr="00A47994">
        <w:t>муниципального</w:t>
      </w:r>
      <w:r w:rsidR="0004390F" w:rsidRPr="00A47994">
        <w:t xml:space="preserve"> </w:t>
      </w:r>
      <w:r w:rsidR="00667383" w:rsidRPr="00A47994">
        <w:t>образования</w:t>
      </w:r>
      <w:r w:rsidR="0004390F" w:rsidRPr="00A47994">
        <w:t xml:space="preserve"> </w:t>
      </w:r>
      <w:r w:rsidR="00667383" w:rsidRPr="00A47994">
        <w:t>Туапсинский</w:t>
      </w:r>
      <w:r w:rsidR="0004390F" w:rsidRPr="00A47994">
        <w:t xml:space="preserve"> </w:t>
      </w:r>
      <w:r w:rsidR="00667383" w:rsidRPr="00A47994">
        <w:t>муниципальный</w:t>
      </w:r>
      <w:r w:rsidR="0004390F" w:rsidRPr="00A47994">
        <w:t xml:space="preserve"> </w:t>
      </w:r>
      <w:r w:rsidR="00667383" w:rsidRPr="00A47994">
        <w:t>округ</w:t>
      </w:r>
      <w:r w:rsidR="0004390F" w:rsidRPr="00A47994">
        <w:t xml:space="preserve"> </w:t>
      </w:r>
      <w:r w:rsidR="00667383" w:rsidRPr="00A47994">
        <w:t>Краснодарского</w:t>
      </w:r>
      <w:r w:rsidR="0004390F" w:rsidRPr="00A47994">
        <w:t xml:space="preserve"> </w:t>
      </w:r>
      <w:r w:rsidR="00667383" w:rsidRPr="00A47994">
        <w:t>края</w:t>
      </w:r>
      <w:r w:rsidR="00815EF2" w:rsidRPr="00A47994">
        <w:t xml:space="preserve"> </w:t>
      </w:r>
      <w:r w:rsidRPr="00A47994">
        <w:t>(далее</w:t>
      </w:r>
      <w:r w:rsidR="0004390F" w:rsidRPr="00A47994">
        <w:t xml:space="preserve"> </w:t>
      </w:r>
      <w:r w:rsidRPr="00A47994">
        <w:t>также</w:t>
      </w:r>
      <w:r w:rsidR="0004390F" w:rsidRPr="00A47994">
        <w:t xml:space="preserve"> </w:t>
      </w:r>
      <w:r w:rsidRPr="00A47994">
        <w:t>–</w:t>
      </w:r>
      <w:r w:rsidR="0004390F" w:rsidRPr="00A47994">
        <w:t xml:space="preserve"> </w:t>
      </w:r>
      <w:r w:rsidRPr="00A47994">
        <w:t>Комиссия)</w:t>
      </w:r>
      <w:r w:rsidR="0004390F" w:rsidRPr="00A47994">
        <w:t xml:space="preserve"> </w:t>
      </w:r>
      <w:r w:rsidRPr="00A47994">
        <w:t>законодательства</w:t>
      </w:r>
      <w:r w:rsidR="0004390F" w:rsidRPr="00A47994">
        <w:t xml:space="preserve"> </w:t>
      </w:r>
      <w:r w:rsidRPr="00A47994">
        <w:t>о</w:t>
      </w:r>
      <w:r w:rsidR="0004390F" w:rsidRPr="00A47994">
        <w:t xml:space="preserve"> </w:t>
      </w:r>
      <w:r w:rsidRPr="00A47994">
        <w:t>градостроительной</w:t>
      </w:r>
      <w:r w:rsidR="0004390F" w:rsidRPr="00A47994">
        <w:t xml:space="preserve"> </w:t>
      </w:r>
      <w:r w:rsidRPr="00A47994">
        <w:t>деятельности,</w:t>
      </w:r>
      <w:r w:rsidR="0004390F" w:rsidRPr="00A47994">
        <w:t xml:space="preserve"> </w:t>
      </w:r>
      <w:r w:rsidRPr="00A47994">
        <w:t>настоящих</w:t>
      </w:r>
      <w:r w:rsidR="0004390F" w:rsidRPr="00A47994">
        <w:t xml:space="preserve"> </w:t>
      </w:r>
      <w:r w:rsidRPr="00A47994">
        <w:t>Правил</w:t>
      </w:r>
      <w:r w:rsidR="0004390F" w:rsidRPr="00A47994">
        <w:t xml:space="preserve"> </w:t>
      </w:r>
      <w:r w:rsidRPr="00A47994">
        <w:t>и</w:t>
      </w:r>
      <w:r w:rsidR="0004390F" w:rsidRPr="00A47994">
        <w:t xml:space="preserve"> </w:t>
      </w:r>
      <w:r w:rsidRPr="00A47994">
        <w:t>иных</w:t>
      </w:r>
      <w:r w:rsidR="0004390F" w:rsidRPr="00A47994">
        <w:t xml:space="preserve"> </w:t>
      </w:r>
      <w:r w:rsidRPr="00A47994">
        <w:t>муниципальных</w:t>
      </w:r>
      <w:r w:rsidR="0004390F" w:rsidRPr="00A47994">
        <w:t xml:space="preserve"> </w:t>
      </w:r>
      <w:r w:rsidRPr="00A47994">
        <w:t>правовых</w:t>
      </w:r>
      <w:r w:rsidR="0004390F" w:rsidRPr="00A47994">
        <w:t xml:space="preserve"> </w:t>
      </w:r>
      <w:r w:rsidRPr="00A47994">
        <w:t>актов</w:t>
      </w:r>
      <w:r w:rsidR="0004390F" w:rsidRPr="00A47994">
        <w:t xml:space="preserve"> </w:t>
      </w:r>
      <w:r w:rsidR="00F71FCB" w:rsidRPr="00A47994">
        <w:t>Туапсинского</w:t>
      </w:r>
      <w:r w:rsidR="0004390F" w:rsidRPr="00A47994">
        <w:t xml:space="preserve"> </w:t>
      </w:r>
      <w:r w:rsidR="00442985" w:rsidRPr="00A47994">
        <w:t>муниципального</w:t>
      </w:r>
      <w:r w:rsidR="0004390F" w:rsidRPr="00A47994">
        <w:t xml:space="preserve"> </w:t>
      </w:r>
      <w:r w:rsidR="00442985" w:rsidRPr="00A47994">
        <w:t>округа</w:t>
      </w:r>
      <w:r w:rsidR="0004390F" w:rsidRPr="00A47994">
        <w:t xml:space="preserve"> </w:t>
      </w:r>
      <w:r w:rsidRPr="00A47994">
        <w:t>в</w:t>
      </w:r>
      <w:r w:rsidR="0004390F" w:rsidRPr="00A47994">
        <w:t xml:space="preserve"> </w:t>
      </w:r>
      <w:r w:rsidRPr="00A47994">
        <w:t>сфере</w:t>
      </w:r>
      <w:r w:rsidR="0004390F" w:rsidRPr="00A47994">
        <w:t xml:space="preserve"> </w:t>
      </w:r>
      <w:r w:rsidRPr="00A47994">
        <w:t>землепользования</w:t>
      </w:r>
      <w:r w:rsidR="0004390F" w:rsidRPr="00A47994">
        <w:t xml:space="preserve"> </w:t>
      </w:r>
      <w:r w:rsidRPr="00A47994">
        <w:t>и</w:t>
      </w:r>
      <w:r w:rsidR="0004390F" w:rsidRPr="00A47994">
        <w:t xml:space="preserve"> </w:t>
      </w:r>
      <w:r w:rsidRPr="00A47994">
        <w:t>застройки,</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за</w:t>
      </w:r>
      <w:r w:rsidR="0004390F" w:rsidRPr="00A47994">
        <w:t xml:space="preserve"> </w:t>
      </w:r>
      <w:r w:rsidRPr="00A47994">
        <w:t>исполнением</w:t>
      </w:r>
      <w:r w:rsidR="0004390F" w:rsidRPr="00A47994">
        <w:t xml:space="preserve"> </w:t>
      </w:r>
      <w:r w:rsidRPr="00A47994">
        <w:t>возложенных</w:t>
      </w:r>
      <w:r w:rsidR="0004390F" w:rsidRPr="00A47994">
        <w:t xml:space="preserve"> </w:t>
      </w:r>
      <w:r w:rsidRPr="00A47994">
        <w:t>на</w:t>
      </w:r>
      <w:r w:rsidR="0004390F" w:rsidRPr="00A47994">
        <w:t xml:space="preserve"> </w:t>
      </w:r>
      <w:r w:rsidRPr="00A47994">
        <w:t>них</w:t>
      </w:r>
      <w:r w:rsidR="0004390F" w:rsidRPr="00A47994">
        <w:t xml:space="preserve"> </w:t>
      </w:r>
      <w:r w:rsidRPr="00A47994">
        <w:t>указанными</w:t>
      </w:r>
      <w:r w:rsidR="0004390F" w:rsidRPr="00A47994">
        <w:t xml:space="preserve"> </w:t>
      </w:r>
      <w:r w:rsidRPr="00A47994">
        <w:t>актами</w:t>
      </w:r>
      <w:r w:rsidR="0004390F" w:rsidRPr="00A47994">
        <w:t xml:space="preserve"> </w:t>
      </w:r>
      <w:r w:rsidRPr="00A47994">
        <w:t>полномочий;</w:t>
      </w:r>
    </w:p>
    <w:p w14:paraId="68AA0602" w14:textId="475CB187" w:rsidR="004E5169" w:rsidRPr="00A47994" w:rsidRDefault="004E5169" w:rsidP="003D2320">
      <w:pPr>
        <w:tabs>
          <w:tab w:val="left" w:pos="0"/>
        </w:tabs>
        <w:ind w:firstLine="709"/>
        <w:jc w:val="both"/>
      </w:pPr>
      <w:r w:rsidRPr="00A47994">
        <w:t>5)</w:t>
      </w:r>
      <w:r w:rsidR="0004390F" w:rsidRPr="00A47994">
        <w:t xml:space="preserve"> </w:t>
      </w:r>
      <w:r w:rsidRPr="00A47994">
        <w:t>иные</w:t>
      </w:r>
      <w:r w:rsidR="0004390F" w:rsidRPr="00A47994">
        <w:t xml:space="preserve"> </w:t>
      </w:r>
      <w:r w:rsidRPr="00A47994">
        <w:t>полномочия,</w:t>
      </w:r>
      <w:r w:rsidR="0004390F" w:rsidRPr="00A47994">
        <w:t xml:space="preserve"> </w:t>
      </w:r>
      <w:r w:rsidRPr="00A47994">
        <w:t>отнесенные</w:t>
      </w:r>
      <w:r w:rsidR="0004390F" w:rsidRPr="00A47994">
        <w:t xml:space="preserve"> </w:t>
      </w:r>
      <w:r w:rsidRPr="00A47994">
        <w:t>законодательством</w:t>
      </w:r>
      <w:r w:rsidR="0004390F" w:rsidRPr="00A47994">
        <w:t xml:space="preserve"> </w:t>
      </w:r>
      <w:r w:rsidRPr="00A47994">
        <w:t>о</w:t>
      </w:r>
      <w:r w:rsidR="0004390F" w:rsidRPr="00A47994">
        <w:t xml:space="preserve"> </w:t>
      </w:r>
      <w:r w:rsidRPr="00A47994">
        <w:t>градостроительной</w:t>
      </w:r>
      <w:r w:rsidR="0004390F" w:rsidRPr="00A47994">
        <w:t xml:space="preserve"> </w:t>
      </w:r>
      <w:r w:rsidRPr="00A47994">
        <w:t>деятельности,</w:t>
      </w:r>
      <w:r w:rsidR="0004390F" w:rsidRPr="00A47994">
        <w:t xml:space="preserve"> </w:t>
      </w:r>
      <w:r w:rsidRPr="00A47994">
        <w:t>земельным</w:t>
      </w:r>
      <w:r w:rsidR="0004390F" w:rsidRPr="00A47994">
        <w:t xml:space="preserve"> </w:t>
      </w:r>
      <w:r w:rsidRPr="00A47994">
        <w:t>законодательством,</w:t>
      </w:r>
      <w:r w:rsidR="0004390F" w:rsidRPr="00A47994">
        <w:t xml:space="preserve"> </w:t>
      </w:r>
      <w:hyperlink r:id="rId12" w:history="1">
        <w:r w:rsidRPr="00A47994">
          <w:t>Уставом</w:t>
        </w:r>
      </w:hyperlink>
      <w:r w:rsidR="0004390F" w:rsidRPr="00A47994">
        <w:t xml:space="preserve"> </w:t>
      </w:r>
      <w:r w:rsidR="00921133" w:rsidRPr="00A47994">
        <w:t>Туапсинского</w:t>
      </w:r>
      <w:r w:rsidR="0004390F" w:rsidRPr="00A47994">
        <w:t xml:space="preserve"> </w:t>
      </w:r>
      <w:r w:rsidR="00667383" w:rsidRPr="00A47994">
        <w:t>муниципального</w:t>
      </w:r>
      <w:r w:rsidR="0004390F" w:rsidRPr="00A47994">
        <w:t xml:space="preserve"> </w:t>
      </w:r>
      <w:r w:rsidR="00667383" w:rsidRPr="00A47994">
        <w:t>округа</w:t>
      </w:r>
      <w:r w:rsidR="0004390F" w:rsidRPr="00A47994">
        <w:t xml:space="preserve"> </w:t>
      </w:r>
      <w:r w:rsidRPr="00A47994">
        <w:t>к</w:t>
      </w:r>
      <w:r w:rsidR="0004390F" w:rsidRPr="00A47994">
        <w:t xml:space="preserve"> </w:t>
      </w:r>
      <w:r w:rsidRPr="00A47994">
        <w:t>компетенции</w:t>
      </w:r>
      <w:r w:rsidR="0004390F" w:rsidRPr="00A47994">
        <w:t xml:space="preserve"> </w:t>
      </w:r>
      <w:r w:rsidR="003332B9" w:rsidRPr="00A47994">
        <w:t>Совета</w:t>
      </w:r>
      <w:r w:rsidR="0004390F" w:rsidRPr="00A47994">
        <w:t xml:space="preserve"> </w:t>
      </w:r>
      <w:r w:rsidRPr="00A47994">
        <w:t>и</w:t>
      </w:r>
      <w:r w:rsidR="0004390F" w:rsidRPr="00A47994">
        <w:t xml:space="preserve"> </w:t>
      </w:r>
      <w:r w:rsidRPr="00A47994">
        <w:t>не</w:t>
      </w:r>
      <w:r w:rsidR="0004390F" w:rsidRPr="00A47994">
        <w:t xml:space="preserve"> </w:t>
      </w:r>
      <w:r w:rsidRPr="00A47994">
        <w:t>урегулированные</w:t>
      </w:r>
      <w:r w:rsidR="0004390F" w:rsidRPr="00A47994">
        <w:t xml:space="preserve"> </w:t>
      </w:r>
      <w:r w:rsidRPr="00A47994">
        <w:t>Правилами.</w:t>
      </w:r>
    </w:p>
    <w:p w14:paraId="5DB55A7C" w14:textId="114A852C" w:rsidR="004E5169" w:rsidRPr="00A47994" w:rsidRDefault="008D6987" w:rsidP="003D2320">
      <w:pPr>
        <w:tabs>
          <w:tab w:val="left" w:pos="0"/>
        </w:tabs>
        <w:ind w:firstLine="709"/>
        <w:jc w:val="both"/>
      </w:pPr>
      <w:r w:rsidRPr="00A47994">
        <w:t>3</w:t>
      </w:r>
      <w:r w:rsidR="004E5169" w:rsidRPr="00A47994">
        <w:t>.</w:t>
      </w:r>
      <w:r w:rsidR="0004390F" w:rsidRPr="00A47994">
        <w:t xml:space="preserve"> </w:t>
      </w:r>
      <w:r w:rsidR="004E5169" w:rsidRPr="00A47994">
        <w:t>К</w:t>
      </w:r>
      <w:r w:rsidR="0004390F" w:rsidRPr="00A47994">
        <w:t xml:space="preserve"> </w:t>
      </w:r>
      <w:r w:rsidR="004E5169" w:rsidRPr="00A47994">
        <w:t>полномочиям</w:t>
      </w:r>
      <w:r w:rsidR="0004390F" w:rsidRPr="00A47994">
        <w:t xml:space="preserve"> </w:t>
      </w:r>
      <w:r w:rsidR="004E5169" w:rsidRPr="00A47994">
        <w:t>администрации</w:t>
      </w:r>
      <w:r w:rsidR="0004390F" w:rsidRPr="00A47994">
        <w:t xml:space="preserve"> </w:t>
      </w:r>
      <w:r w:rsidR="00F71FCB" w:rsidRPr="00A47994">
        <w:t>Туапсинского</w:t>
      </w:r>
      <w:r w:rsidR="0004390F" w:rsidRPr="00A47994">
        <w:t xml:space="preserve"> </w:t>
      </w:r>
      <w:r w:rsidR="00667383" w:rsidRPr="00A47994">
        <w:t>муниципального</w:t>
      </w:r>
      <w:r w:rsidR="0004390F" w:rsidRPr="00A47994">
        <w:t xml:space="preserve"> </w:t>
      </w:r>
      <w:r w:rsidR="00667383" w:rsidRPr="00A47994">
        <w:t>округа</w:t>
      </w:r>
      <w:r w:rsidR="0004390F" w:rsidRPr="00A47994">
        <w:t xml:space="preserve"> </w:t>
      </w:r>
      <w:r w:rsidR="004E5169" w:rsidRPr="00A47994">
        <w:t>в</w:t>
      </w:r>
      <w:r w:rsidR="0004390F" w:rsidRPr="00A47994">
        <w:t xml:space="preserve"> </w:t>
      </w:r>
      <w:r w:rsidR="004E5169" w:rsidRPr="00A47994">
        <w:t>сфере</w:t>
      </w:r>
      <w:r w:rsidR="0004390F" w:rsidRPr="00A47994">
        <w:t xml:space="preserve"> </w:t>
      </w:r>
      <w:r w:rsidR="004E5169" w:rsidRPr="00A47994">
        <w:t>землепользования</w:t>
      </w:r>
      <w:r w:rsidR="0004390F" w:rsidRPr="00A47994">
        <w:t xml:space="preserve"> </w:t>
      </w:r>
      <w:r w:rsidR="004E5169" w:rsidRPr="00A47994">
        <w:t>и</w:t>
      </w:r>
      <w:r w:rsidR="0004390F" w:rsidRPr="00A47994">
        <w:t xml:space="preserve"> </w:t>
      </w:r>
      <w:r w:rsidR="004E5169" w:rsidRPr="00A47994">
        <w:t>застройки</w:t>
      </w:r>
      <w:r w:rsidR="0004390F" w:rsidRPr="00A47994">
        <w:t xml:space="preserve"> </w:t>
      </w:r>
      <w:r w:rsidR="004E5169" w:rsidRPr="00A47994">
        <w:t>относятся:</w:t>
      </w:r>
    </w:p>
    <w:p w14:paraId="115D2622" w14:textId="097C85D7" w:rsidR="004E5169" w:rsidRPr="00A07D39" w:rsidRDefault="004E5169" w:rsidP="003D2320">
      <w:pPr>
        <w:tabs>
          <w:tab w:val="left" w:pos="0"/>
        </w:tabs>
        <w:ind w:firstLine="709"/>
        <w:jc w:val="both"/>
      </w:pPr>
      <w:r w:rsidRPr="00A07D39">
        <w:t>1)</w:t>
      </w:r>
      <w:r w:rsidR="0004390F" w:rsidRPr="00A07D39">
        <w:t xml:space="preserve"> </w:t>
      </w:r>
      <w:r w:rsidRPr="00A07D39">
        <w:t>подготовка</w:t>
      </w:r>
      <w:r w:rsidR="0004390F" w:rsidRPr="00A07D39">
        <w:t xml:space="preserve"> </w:t>
      </w:r>
      <w:r w:rsidR="00DB181A" w:rsidRPr="00A07D39">
        <w:rPr>
          <w:bCs/>
        </w:rPr>
        <w:t>проекта</w:t>
      </w:r>
      <w:r w:rsidR="00DB181A" w:rsidRPr="00A07D39">
        <w:t xml:space="preserve"> </w:t>
      </w:r>
      <w:r w:rsidRPr="00A07D39">
        <w:t>Генерального</w:t>
      </w:r>
      <w:r w:rsidR="0004390F" w:rsidRPr="00A07D39">
        <w:t xml:space="preserve"> </w:t>
      </w:r>
      <w:r w:rsidRPr="00A07D39">
        <w:t>плана</w:t>
      </w:r>
      <w:r w:rsidR="0004390F" w:rsidRPr="00A07D39">
        <w:t xml:space="preserve"> </w:t>
      </w:r>
      <w:r w:rsidRPr="00A07D39">
        <w:t>и</w:t>
      </w:r>
      <w:r w:rsidR="0004390F" w:rsidRPr="00A07D39">
        <w:t xml:space="preserve"> </w:t>
      </w:r>
      <w:r w:rsidRPr="00A07D39">
        <w:t>внесени</w:t>
      </w:r>
      <w:r w:rsidR="00DB181A" w:rsidRPr="00A07D39">
        <w:t>е</w:t>
      </w:r>
      <w:r w:rsidR="0004390F" w:rsidRPr="00A07D39">
        <w:t xml:space="preserve"> </w:t>
      </w:r>
      <w:r w:rsidRPr="00A07D39">
        <w:t>изменений</w:t>
      </w:r>
      <w:r w:rsidR="0004390F" w:rsidRPr="00A07D39">
        <w:t xml:space="preserve"> </w:t>
      </w:r>
      <w:r w:rsidRPr="00A07D39">
        <w:t>в</w:t>
      </w:r>
      <w:r w:rsidR="0004390F" w:rsidRPr="00A07D39">
        <w:t xml:space="preserve"> </w:t>
      </w:r>
      <w:r w:rsidRPr="00A07D39">
        <w:t>н</w:t>
      </w:r>
      <w:r w:rsidR="003332B9" w:rsidRPr="00A07D39">
        <w:t>его</w:t>
      </w:r>
      <w:r w:rsidRPr="00A07D39">
        <w:t>;</w:t>
      </w:r>
    </w:p>
    <w:p w14:paraId="3D8CAD16" w14:textId="422F0796" w:rsidR="004E5169" w:rsidRPr="00A07D39" w:rsidRDefault="004E5169" w:rsidP="003D2320">
      <w:pPr>
        <w:tabs>
          <w:tab w:val="left" w:pos="0"/>
        </w:tabs>
        <w:ind w:firstLine="709"/>
        <w:jc w:val="both"/>
      </w:pPr>
      <w:r w:rsidRPr="00A07D39">
        <w:t>2)</w:t>
      </w:r>
      <w:r w:rsidR="0004390F" w:rsidRPr="00A07D39">
        <w:t xml:space="preserve"> </w:t>
      </w:r>
      <w:r w:rsidRPr="00A07D39">
        <w:t>подготовка</w:t>
      </w:r>
      <w:r w:rsidR="0004390F" w:rsidRPr="00A07D39">
        <w:t xml:space="preserve"> </w:t>
      </w:r>
      <w:r w:rsidRPr="00A07D39">
        <w:t>проект</w:t>
      </w:r>
      <w:r w:rsidR="00DB181A" w:rsidRPr="00A07D39">
        <w:rPr>
          <w:bCs/>
        </w:rPr>
        <w:t>а</w:t>
      </w:r>
      <w:r w:rsidR="0004390F" w:rsidRPr="00A07D39">
        <w:rPr>
          <w:bCs/>
        </w:rPr>
        <w:t xml:space="preserve"> </w:t>
      </w:r>
      <w:r w:rsidRPr="00A07D39">
        <w:t>Правил</w:t>
      </w:r>
      <w:r w:rsidR="0004390F" w:rsidRPr="00A07D39">
        <w:t xml:space="preserve"> </w:t>
      </w:r>
      <w:r w:rsidRPr="00A07D39">
        <w:t>и</w:t>
      </w:r>
      <w:r w:rsidR="0004390F" w:rsidRPr="00A07D39">
        <w:t xml:space="preserve"> </w:t>
      </w:r>
      <w:r w:rsidRPr="00A07D39">
        <w:t>внесение</w:t>
      </w:r>
      <w:r w:rsidR="0004390F" w:rsidRPr="00A07D39">
        <w:t xml:space="preserve"> </w:t>
      </w:r>
      <w:r w:rsidRPr="00A07D39">
        <w:t>изменений</w:t>
      </w:r>
      <w:r w:rsidR="0004390F" w:rsidRPr="00A07D39">
        <w:t xml:space="preserve"> </w:t>
      </w:r>
      <w:r w:rsidRPr="00A07D39">
        <w:t>в</w:t>
      </w:r>
      <w:r w:rsidR="0004390F" w:rsidRPr="00A07D39">
        <w:t xml:space="preserve"> </w:t>
      </w:r>
      <w:r w:rsidRPr="00A07D39">
        <w:t>них;</w:t>
      </w:r>
    </w:p>
    <w:p w14:paraId="58D8EA73" w14:textId="4BC304E7" w:rsidR="004E5169" w:rsidRPr="00A47994" w:rsidRDefault="004E5169" w:rsidP="003D2320">
      <w:pPr>
        <w:tabs>
          <w:tab w:val="left" w:pos="0"/>
        </w:tabs>
        <w:ind w:firstLine="709"/>
        <w:jc w:val="both"/>
      </w:pPr>
      <w:r w:rsidRPr="00A07D39">
        <w:t>3)</w:t>
      </w:r>
      <w:r w:rsidR="0004390F" w:rsidRPr="00A07D39">
        <w:t xml:space="preserve"> </w:t>
      </w:r>
      <w:r w:rsidRPr="00A07D39">
        <w:t>обеспечение</w:t>
      </w:r>
      <w:r w:rsidR="0004390F" w:rsidRPr="00A07D39">
        <w:t xml:space="preserve"> </w:t>
      </w:r>
      <w:r w:rsidRPr="00A07D39">
        <w:t>подготовки</w:t>
      </w:r>
      <w:r w:rsidR="0004390F" w:rsidRPr="00A07D39">
        <w:t xml:space="preserve"> </w:t>
      </w:r>
      <w:r w:rsidRPr="00A07D39">
        <w:t>документации</w:t>
      </w:r>
      <w:r w:rsidR="0004390F" w:rsidRPr="00A07D39">
        <w:t xml:space="preserve"> </w:t>
      </w:r>
      <w:r w:rsidRPr="00A07D39">
        <w:t>по</w:t>
      </w:r>
      <w:r w:rsidR="0004390F" w:rsidRPr="00A07D39">
        <w:t xml:space="preserve"> </w:t>
      </w:r>
      <w:r w:rsidRPr="00A07D39">
        <w:t>планировке</w:t>
      </w:r>
      <w:r w:rsidR="0004390F" w:rsidRPr="00A07D39">
        <w:t xml:space="preserve"> </w:t>
      </w:r>
      <w:r w:rsidRPr="00A07D39">
        <w:t>территории</w:t>
      </w:r>
      <w:r w:rsidR="0004390F" w:rsidRPr="00A47994">
        <w:t xml:space="preserve"> </w:t>
      </w:r>
      <w:r w:rsidRPr="00A47994">
        <w:t>в</w:t>
      </w:r>
      <w:r w:rsidR="0004390F" w:rsidRPr="00A47994">
        <w:t xml:space="preserve"> </w:t>
      </w:r>
      <w:r w:rsidRPr="00A47994">
        <w:t>случаях,</w:t>
      </w:r>
      <w:r w:rsidR="0004390F" w:rsidRPr="00A47994">
        <w:t xml:space="preserve"> </w:t>
      </w:r>
      <w:r w:rsidRPr="00A47994">
        <w:t>предусмотренных</w:t>
      </w:r>
      <w:r w:rsidR="0004390F" w:rsidRPr="00A47994">
        <w:t xml:space="preserve"> </w:t>
      </w:r>
      <w:r w:rsidRPr="00A47994">
        <w:t>Градостроительным</w:t>
      </w:r>
      <w:r w:rsidR="0004390F" w:rsidRPr="00A47994">
        <w:t xml:space="preserve"> </w:t>
      </w:r>
      <w:r w:rsidRPr="00A47994">
        <w:t>кодексом</w:t>
      </w:r>
      <w:r w:rsidR="0004390F" w:rsidRPr="00A47994">
        <w:t xml:space="preserve"> </w:t>
      </w:r>
      <w:r w:rsidRPr="00A47994">
        <w:t>Российской</w:t>
      </w:r>
      <w:r w:rsidR="0004390F" w:rsidRPr="00A47994">
        <w:t xml:space="preserve"> </w:t>
      </w:r>
      <w:r w:rsidRPr="00A47994">
        <w:t>Федерации;</w:t>
      </w:r>
    </w:p>
    <w:p w14:paraId="0A496254" w14:textId="352DA10F" w:rsidR="00DB0C63" w:rsidRPr="00A47994" w:rsidRDefault="00DB0C63" w:rsidP="003D2320">
      <w:pPr>
        <w:tabs>
          <w:tab w:val="left" w:pos="0"/>
        </w:tabs>
        <w:ind w:firstLine="709"/>
        <w:jc w:val="both"/>
      </w:pPr>
      <w:r w:rsidRPr="00A47994">
        <w:t>4)</w:t>
      </w:r>
      <w:r w:rsidR="0004390F" w:rsidRPr="00A47994">
        <w:t xml:space="preserve"> </w:t>
      </w:r>
      <w:r w:rsidRPr="00A47994">
        <w:t>выдача</w:t>
      </w:r>
      <w:r w:rsidR="0004390F" w:rsidRPr="00A47994">
        <w:t xml:space="preserve"> </w:t>
      </w:r>
      <w:r w:rsidRPr="00A47994">
        <w:t>градостроительных</w:t>
      </w:r>
      <w:r w:rsidR="0004390F" w:rsidRPr="00A47994">
        <w:t xml:space="preserve"> </w:t>
      </w:r>
      <w:r w:rsidRPr="00A47994">
        <w:t>планов</w:t>
      </w:r>
      <w:r w:rsidR="0004390F" w:rsidRPr="00A47994">
        <w:t xml:space="preserve"> </w:t>
      </w:r>
      <w:r w:rsidRPr="00A47994">
        <w:t>земельных</w:t>
      </w:r>
      <w:r w:rsidR="0004390F" w:rsidRPr="00A47994">
        <w:t xml:space="preserve"> </w:t>
      </w:r>
      <w:r w:rsidRPr="00A47994">
        <w:t>участков;</w:t>
      </w:r>
    </w:p>
    <w:p w14:paraId="3C4DE770" w14:textId="47C1DCA7" w:rsidR="00DB0C63" w:rsidRPr="00A47994" w:rsidRDefault="00DB0C63" w:rsidP="003D2320">
      <w:pPr>
        <w:tabs>
          <w:tab w:val="left" w:pos="0"/>
        </w:tabs>
        <w:ind w:firstLine="709"/>
        <w:jc w:val="both"/>
      </w:pPr>
      <w:r w:rsidRPr="00A47994">
        <w:t>5)</w:t>
      </w:r>
      <w:r w:rsidR="0004390F" w:rsidRPr="00A47994">
        <w:t xml:space="preserve"> </w:t>
      </w:r>
      <w:r w:rsidRPr="00A47994">
        <w:t>выдача</w:t>
      </w:r>
      <w:r w:rsidR="0004390F" w:rsidRPr="00A47994">
        <w:t xml:space="preserve"> </w:t>
      </w:r>
      <w:r w:rsidRPr="00A47994">
        <w:t>разрешений</w:t>
      </w:r>
      <w:r w:rsidR="0004390F" w:rsidRPr="00A47994">
        <w:t xml:space="preserve"> </w:t>
      </w:r>
      <w:r w:rsidRPr="00A47994">
        <w:t>на</w:t>
      </w:r>
      <w:r w:rsidR="0004390F" w:rsidRPr="00A47994">
        <w:t xml:space="preserve"> </w:t>
      </w:r>
      <w:r w:rsidRPr="00A47994">
        <w:t>строительство,</w:t>
      </w:r>
      <w:r w:rsidR="0004390F" w:rsidRPr="00A47994">
        <w:t xml:space="preserve"> </w:t>
      </w:r>
      <w:r w:rsidRPr="00A47994">
        <w:t>реконструкцию</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13B49300" w14:textId="240A2B7F" w:rsidR="00DB0C63" w:rsidRPr="00A47994" w:rsidRDefault="00DB0C63" w:rsidP="003D2320">
      <w:pPr>
        <w:tabs>
          <w:tab w:val="left" w:pos="0"/>
        </w:tabs>
        <w:ind w:firstLine="709"/>
        <w:jc w:val="both"/>
      </w:pPr>
      <w:r w:rsidRPr="00A47994">
        <w:t>6)</w:t>
      </w:r>
      <w:r w:rsidR="0004390F" w:rsidRPr="00A47994">
        <w:t xml:space="preserve"> </w:t>
      </w:r>
      <w:r w:rsidRPr="00A47994">
        <w:t>выдача</w:t>
      </w:r>
      <w:r w:rsidR="0004390F" w:rsidRPr="00A47994">
        <w:t xml:space="preserve"> </w:t>
      </w:r>
      <w:r w:rsidRPr="00A47994">
        <w:t>разрешений</w:t>
      </w:r>
      <w:r w:rsidR="0004390F" w:rsidRPr="00A47994">
        <w:t xml:space="preserve"> </w:t>
      </w:r>
      <w:r w:rsidRPr="00A47994">
        <w:t>на</w:t>
      </w:r>
      <w:r w:rsidR="0004390F" w:rsidRPr="00A47994">
        <w:t xml:space="preserve"> </w:t>
      </w:r>
      <w:r w:rsidRPr="00A47994">
        <w:t>ввод</w:t>
      </w:r>
      <w:r w:rsidR="0004390F" w:rsidRPr="00A47994">
        <w:t xml:space="preserve"> </w:t>
      </w:r>
      <w:r w:rsidRPr="00A47994">
        <w:t>в</w:t>
      </w:r>
      <w:r w:rsidR="0004390F" w:rsidRPr="00A47994">
        <w:t xml:space="preserve"> </w:t>
      </w:r>
      <w:r w:rsidRPr="00A47994">
        <w:t>эксплуатацию</w:t>
      </w:r>
      <w:r w:rsidR="0004390F" w:rsidRPr="00A47994">
        <w:t xml:space="preserve"> </w:t>
      </w:r>
      <w:r w:rsidRPr="00A47994">
        <w:t>построенных,</w:t>
      </w:r>
      <w:r w:rsidR="0004390F" w:rsidRPr="00A47994">
        <w:t xml:space="preserve"> </w:t>
      </w:r>
      <w:r w:rsidRPr="00A47994">
        <w:t>реконструированных</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11781C47" w14:textId="1A3A2EB2" w:rsidR="00DB0C63" w:rsidRPr="00A47994" w:rsidRDefault="00DB0C63" w:rsidP="003D2320">
      <w:pPr>
        <w:tabs>
          <w:tab w:val="left" w:pos="0"/>
        </w:tabs>
        <w:ind w:firstLine="709"/>
        <w:jc w:val="both"/>
      </w:pPr>
      <w:r w:rsidRPr="00A47994">
        <w:t>7)</w:t>
      </w:r>
      <w:r w:rsidR="0004390F" w:rsidRPr="00A47994">
        <w:t xml:space="preserve"> </w:t>
      </w:r>
      <w:r w:rsidRPr="00A47994">
        <w:t>предоставление</w:t>
      </w:r>
      <w:r w:rsidR="0004390F" w:rsidRPr="00A47994">
        <w:t xml:space="preserve"> </w:t>
      </w:r>
      <w:r w:rsidRPr="00A47994">
        <w:t>разрешения</w:t>
      </w:r>
      <w:r w:rsidR="0004390F" w:rsidRPr="00A47994">
        <w:t xml:space="preserve"> </w:t>
      </w:r>
      <w:r w:rsidRPr="00A47994">
        <w:t>на</w:t>
      </w:r>
      <w:r w:rsidR="0004390F" w:rsidRPr="00A47994">
        <w:t xml:space="preserve"> </w:t>
      </w:r>
      <w:r w:rsidRPr="00A47994">
        <w:t>отклонение</w:t>
      </w:r>
      <w:r w:rsidR="0004390F" w:rsidRPr="00A47994">
        <w:t xml:space="preserve"> </w:t>
      </w:r>
      <w:r w:rsidRPr="00A47994">
        <w:t>от</w:t>
      </w:r>
      <w:r w:rsidR="0004390F" w:rsidRPr="00A47994">
        <w:t xml:space="preserve"> </w:t>
      </w:r>
      <w:r w:rsidRPr="00A47994">
        <w:t>предельных</w:t>
      </w:r>
      <w:r w:rsidR="0004390F" w:rsidRPr="00A47994">
        <w:t xml:space="preserve"> </w:t>
      </w:r>
      <w:r w:rsidRPr="00A47994">
        <w:t>параметров</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p>
    <w:p w14:paraId="47E188E3" w14:textId="4E0F8A5F" w:rsidR="00DB0C63" w:rsidRPr="00A47994" w:rsidRDefault="00DB0C63" w:rsidP="003D2320">
      <w:pPr>
        <w:tabs>
          <w:tab w:val="left" w:pos="0"/>
        </w:tabs>
        <w:ind w:firstLine="709"/>
        <w:jc w:val="both"/>
      </w:pPr>
      <w:r w:rsidRPr="00A47994">
        <w:t>8)</w:t>
      </w:r>
      <w:r w:rsidR="0004390F" w:rsidRPr="00A47994">
        <w:t xml:space="preserve"> </w:t>
      </w:r>
      <w:r w:rsidRPr="00A47994">
        <w:t>предоставление</w:t>
      </w:r>
      <w:r w:rsidR="0004390F" w:rsidRPr="00A47994">
        <w:t xml:space="preserve"> </w:t>
      </w:r>
      <w:r w:rsidRPr="00A47994">
        <w:t>разрешения</w:t>
      </w:r>
      <w:r w:rsidR="0004390F" w:rsidRPr="00A47994">
        <w:t xml:space="preserve"> </w:t>
      </w:r>
      <w:r w:rsidRPr="00A47994">
        <w:t>на</w:t>
      </w:r>
      <w:r w:rsidR="0004390F" w:rsidRPr="00A47994">
        <w:t xml:space="preserve"> </w:t>
      </w:r>
      <w:r w:rsidRPr="00A47994">
        <w:t>условно</w:t>
      </w:r>
      <w:r w:rsidR="0004390F" w:rsidRPr="00A47994">
        <w:t xml:space="preserve"> </w:t>
      </w:r>
      <w:r w:rsidRPr="00A47994">
        <w:t>разрешенный</w:t>
      </w:r>
      <w:r w:rsidR="0004390F" w:rsidRPr="00A47994">
        <w:t xml:space="preserve"> </w:t>
      </w:r>
      <w:r w:rsidRPr="00A47994">
        <w:t>вид</w:t>
      </w:r>
      <w:r w:rsidR="0004390F" w:rsidRPr="00A47994">
        <w:t xml:space="preserve"> </w:t>
      </w:r>
      <w:r w:rsidRPr="00A47994">
        <w:t>использования</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или</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p>
    <w:p w14:paraId="324D560A" w14:textId="346D6075" w:rsidR="00DB0C63" w:rsidRPr="00A47994" w:rsidRDefault="00DB0C63" w:rsidP="003D2320">
      <w:pPr>
        <w:tabs>
          <w:tab w:val="left" w:pos="0"/>
        </w:tabs>
        <w:ind w:firstLine="709"/>
        <w:jc w:val="both"/>
      </w:pPr>
      <w:r w:rsidRPr="00A47994">
        <w:t>9)</w:t>
      </w:r>
      <w:r w:rsidR="0004390F" w:rsidRPr="00A47994">
        <w:t xml:space="preserve"> </w:t>
      </w:r>
      <w:r w:rsidRPr="00A47994">
        <w:t>предоставление</w:t>
      </w:r>
      <w:r w:rsidR="0004390F" w:rsidRPr="00A47994">
        <w:t xml:space="preserve"> </w:t>
      </w:r>
      <w:r w:rsidRPr="00A47994">
        <w:t>сведений</w:t>
      </w:r>
      <w:r w:rsidR="0004390F" w:rsidRPr="00A47994">
        <w:t xml:space="preserve"> </w:t>
      </w:r>
      <w:r w:rsidRPr="00A47994">
        <w:t>информационной</w:t>
      </w:r>
      <w:r w:rsidR="0004390F" w:rsidRPr="00A47994">
        <w:t xml:space="preserve"> </w:t>
      </w:r>
      <w:r w:rsidRPr="00A47994">
        <w:t>системы</w:t>
      </w:r>
      <w:r w:rsidR="0004390F" w:rsidRPr="00A47994">
        <w:t xml:space="preserve"> </w:t>
      </w:r>
      <w:r w:rsidRPr="00A47994">
        <w:t>обеспечения</w:t>
      </w:r>
      <w:r w:rsidR="0004390F" w:rsidRPr="00A47994">
        <w:t xml:space="preserve"> </w:t>
      </w:r>
      <w:r w:rsidRPr="00A47994">
        <w:t>градостроительной</w:t>
      </w:r>
      <w:r w:rsidR="0004390F" w:rsidRPr="00A47994">
        <w:t xml:space="preserve"> </w:t>
      </w:r>
      <w:r w:rsidRPr="00A47994">
        <w:t>деятельности;</w:t>
      </w:r>
    </w:p>
    <w:p w14:paraId="5BEA94D9" w14:textId="09F6A2E7" w:rsidR="00DB0C63" w:rsidRPr="00A47994" w:rsidRDefault="00DB0C63" w:rsidP="003D2320">
      <w:pPr>
        <w:tabs>
          <w:tab w:val="left" w:pos="0"/>
        </w:tabs>
        <w:ind w:firstLine="709"/>
        <w:jc w:val="both"/>
      </w:pPr>
      <w:r w:rsidRPr="00A47994">
        <w:t>10)</w:t>
      </w:r>
      <w:r w:rsidR="0004390F" w:rsidRPr="00A47994">
        <w:t xml:space="preserve"> </w:t>
      </w:r>
      <w:r w:rsidRPr="00A47994">
        <w:t>выдача</w:t>
      </w:r>
      <w:r w:rsidR="0004390F" w:rsidRPr="00A47994">
        <w:t xml:space="preserve"> </w:t>
      </w:r>
      <w:r w:rsidRPr="00A47994">
        <w:t>разрешений</w:t>
      </w:r>
      <w:r w:rsidR="0004390F" w:rsidRPr="00A47994">
        <w:t xml:space="preserve"> </w:t>
      </w:r>
      <w:r w:rsidRPr="00A47994">
        <w:t>на</w:t>
      </w:r>
      <w:r w:rsidR="0004390F" w:rsidRPr="00A47994">
        <w:t xml:space="preserve"> </w:t>
      </w:r>
      <w:r w:rsidRPr="00A47994">
        <w:t>установку</w:t>
      </w:r>
      <w:r w:rsidR="0004390F" w:rsidRPr="00A47994">
        <w:t xml:space="preserve"> </w:t>
      </w:r>
      <w:r w:rsidRPr="00A47994">
        <w:t>рекламных</w:t>
      </w:r>
      <w:r w:rsidR="0004390F" w:rsidRPr="00A47994">
        <w:t xml:space="preserve"> </w:t>
      </w:r>
      <w:r w:rsidRPr="00A47994">
        <w:t>конструкций,</w:t>
      </w:r>
      <w:r w:rsidR="0004390F" w:rsidRPr="00A47994">
        <w:t xml:space="preserve"> </w:t>
      </w:r>
      <w:r w:rsidRPr="00A47994">
        <w:t>аннулирование</w:t>
      </w:r>
      <w:r w:rsidR="0004390F" w:rsidRPr="00A47994">
        <w:t xml:space="preserve"> </w:t>
      </w:r>
      <w:r w:rsidRPr="00A47994">
        <w:t>таких</w:t>
      </w:r>
      <w:r w:rsidR="0004390F" w:rsidRPr="00A47994">
        <w:t xml:space="preserve"> </w:t>
      </w:r>
      <w:r w:rsidRPr="00A47994">
        <w:t>разрешений;</w:t>
      </w:r>
    </w:p>
    <w:p w14:paraId="515D3328" w14:textId="3EE97C5C" w:rsidR="00DB0C63" w:rsidRPr="00A47994" w:rsidRDefault="00DB0C63" w:rsidP="003D2320">
      <w:pPr>
        <w:tabs>
          <w:tab w:val="left" w:pos="0"/>
        </w:tabs>
        <w:ind w:firstLine="709"/>
        <w:jc w:val="both"/>
      </w:pPr>
      <w:r w:rsidRPr="00A47994">
        <w:t>11)</w:t>
      </w:r>
      <w:r w:rsidR="0004390F" w:rsidRPr="00A47994">
        <w:t xml:space="preserve"> </w:t>
      </w:r>
      <w:r w:rsidRPr="00A47994">
        <w:t>перевод</w:t>
      </w:r>
      <w:r w:rsidR="0004390F" w:rsidRPr="00A47994">
        <w:t xml:space="preserve"> </w:t>
      </w:r>
      <w:r w:rsidRPr="00A47994">
        <w:t>жилого</w:t>
      </w:r>
      <w:r w:rsidR="0004390F" w:rsidRPr="00A47994">
        <w:t xml:space="preserve"> </w:t>
      </w:r>
      <w:r w:rsidRPr="00A47994">
        <w:t>помещения</w:t>
      </w:r>
      <w:r w:rsidR="0004390F" w:rsidRPr="00A47994">
        <w:t xml:space="preserve"> </w:t>
      </w:r>
      <w:r w:rsidRPr="00A47994">
        <w:t>в</w:t>
      </w:r>
      <w:r w:rsidR="0004390F" w:rsidRPr="00A47994">
        <w:t xml:space="preserve"> </w:t>
      </w:r>
      <w:r w:rsidRPr="00A47994">
        <w:t>нежилое</w:t>
      </w:r>
      <w:r w:rsidR="0004390F" w:rsidRPr="00A47994">
        <w:t xml:space="preserve"> </w:t>
      </w:r>
      <w:r w:rsidRPr="00A47994">
        <w:t>помещение</w:t>
      </w:r>
      <w:r w:rsidR="0004390F" w:rsidRPr="00A47994">
        <w:t xml:space="preserve"> </w:t>
      </w:r>
      <w:r w:rsidRPr="00A47994">
        <w:t>или</w:t>
      </w:r>
      <w:r w:rsidR="0004390F" w:rsidRPr="00A47994">
        <w:t xml:space="preserve"> </w:t>
      </w:r>
      <w:r w:rsidRPr="00A47994">
        <w:t>нежилого</w:t>
      </w:r>
      <w:r w:rsidR="0004390F" w:rsidRPr="00A47994">
        <w:t xml:space="preserve"> </w:t>
      </w:r>
      <w:r w:rsidRPr="00A47994">
        <w:t>помещения</w:t>
      </w:r>
      <w:r w:rsidR="0004390F" w:rsidRPr="00A47994">
        <w:t xml:space="preserve"> </w:t>
      </w:r>
      <w:r w:rsidRPr="00A47994">
        <w:t>в</w:t>
      </w:r>
      <w:r w:rsidR="0004390F" w:rsidRPr="00A47994">
        <w:t xml:space="preserve"> </w:t>
      </w:r>
      <w:r w:rsidRPr="00A47994">
        <w:t>жилое</w:t>
      </w:r>
      <w:r w:rsidR="0004390F" w:rsidRPr="00A47994">
        <w:t xml:space="preserve"> </w:t>
      </w:r>
      <w:r w:rsidRPr="00A47994">
        <w:t>помещение;</w:t>
      </w:r>
    </w:p>
    <w:p w14:paraId="7F8055B3" w14:textId="43764266" w:rsidR="00DB0C63" w:rsidRPr="00A47994" w:rsidRDefault="00DB0C63" w:rsidP="003D2320">
      <w:pPr>
        <w:tabs>
          <w:tab w:val="left" w:pos="0"/>
        </w:tabs>
        <w:ind w:firstLine="709"/>
        <w:jc w:val="both"/>
      </w:pPr>
      <w:r w:rsidRPr="00A47994">
        <w:t>12)</w:t>
      </w:r>
      <w:r w:rsidR="0004390F" w:rsidRPr="00A47994">
        <w:t xml:space="preserve"> </w:t>
      </w:r>
      <w:r w:rsidRPr="00A47994">
        <w:t>согласование</w:t>
      </w:r>
      <w:r w:rsidR="0004390F" w:rsidRPr="00A47994">
        <w:t xml:space="preserve"> </w:t>
      </w:r>
      <w:r w:rsidRPr="00A47994">
        <w:t>переустройства</w:t>
      </w:r>
      <w:r w:rsidR="0004390F" w:rsidRPr="00A47994">
        <w:t xml:space="preserve"> </w:t>
      </w:r>
      <w:r w:rsidRPr="00A47994">
        <w:t>и</w:t>
      </w:r>
      <w:r w:rsidR="0004390F" w:rsidRPr="00A47994">
        <w:t xml:space="preserve"> </w:t>
      </w:r>
      <w:r w:rsidRPr="00A47994">
        <w:t>(или)</w:t>
      </w:r>
      <w:r w:rsidR="0004390F" w:rsidRPr="00A47994">
        <w:t xml:space="preserve"> </w:t>
      </w:r>
      <w:r w:rsidRPr="00A47994">
        <w:t>перепланировки</w:t>
      </w:r>
      <w:r w:rsidR="0004390F" w:rsidRPr="00A47994">
        <w:t xml:space="preserve"> </w:t>
      </w:r>
      <w:r w:rsidRPr="00A47994">
        <w:t>жилого</w:t>
      </w:r>
      <w:r w:rsidR="0004390F" w:rsidRPr="00A47994">
        <w:t xml:space="preserve"> </w:t>
      </w:r>
      <w:r w:rsidRPr="00A47994">
        <w:t>помещения;</w:t>
      </w:r>
    </w:p>
    <w:p w14:paraId="7964C1DD" w14:textId="30EA8B6B" w:rsidR="00DB0C63" w:rsidRPr="00A47994" w:rsidRDefault="00DB0C63" w:rsidP="003D2320">
      <w:pPr>
        <w:tabs>
          <w:tab w:val="left" w:pos="0"/>
        </w:tabs>
        <w:ind w:firstLine="709"/>
        <w:jc w:val="both"/>
      </w:pPr>
      <w:r w:rsidRPr="00A47994">
        <w:t>13)</w:t>
      </w:r>
      <w:r w:rsidR="0004390F" w:rsidRPr="00A47994">
        <w:t xml:space="preserve"> </w:t>
      </w:r>
      <w:r w:rsidRPr="00A47994">
        <w:t>выдача</w:t>
      </w:r>
      <w:r w:rsidR="0004390F" w:rsidRPr="00A47994">
        <w:t xml:space="preserve"> </w:t>
      </w:r>
      <w:r w:rsidRPr="00A47994">
        <w:t>акта</w:t>
      </w:r>
      <w:r w:rsidR="0004390F" w:rsidRPr="00A47994">
        <w:t xml:space="preserve"> </w:t>
      </w:r>
      <w:r w:rsidRPr="00A47994">
        <w:t>освидетельствования</w:t>
      </w:r>
      <w:r w:rsidR="0004390F" w:rsidRPr="00A47994">
        <w:t xml:space="preserve"> </w:t>
      </w:r>
      <w:r w:rsidRPr="00A47994">
        <w:t>проведения</w:t>
      </w:r>
      <w:r w:rsidR="0004390F" w:rsidRPr="00A47994">
        <w:t xml:space="preserve"> </w:t>
      </w:r>
      <w:r w:rsidRPr="00A47994">
        <w:t>основных</w:t>
      </w:r>
      <w:r w:rsidR="0004390F" w:rsidRPr="00A47994">
        <w:t xml:space="preserve"> </w:t>
      </w:r>
      <w:r w:rsidRPr="00A47994">
        <w:t>работ</w:t>
      </w:r>
      <w:r w:rsidR="0004390F" w:rsidRPr="00A47994">
        <w:t xml:space="preserve"> </w:t>
      </w:r>
      <w:r w:rsidRPr="00A47994">
        <w:t>по</w:t>
      </w:r>
      <w:r w:rsidR="0004390F" w:rsidRPr="00A47994">
        <w:t xml:space="preserve"> </w:t>
      </w:r>
      <w:r w:rsidRPr="00A47994">
        <w:t>строительству</w:t>
      </w:r>
      <w:r w:rsidR="0004390F" w:rsidRPr="00A47994">
        <w:t xml:space="preserve"> </w:t>
      </w:r>
      <w:r w:rsidRPr="00A47994">
        <w:t>(реконструкции)</w:t>
      </w:r>
      <w:r w:rsidR="0004390F" w:rsidRPr="00A47994">
        <w:t xml:space="preserve"> </w:t>
      </w:r>
      <w:r w:rsidRPr="00A47994">
        <w:t>объекта</w:t>
      </w:r>
      <w:r w:rsidR="0004390F" w:rsidRPr="00A47994">
        <w:t xml:space="preserve"> </w:t>
      </w:r>
      <w:r w:rsidRPr="00A47994">
        <w:t>индивидуального</w:t>
      </w:r>
      <w:r w:rsidR="0004390F" w:rsidRPr="00A47994">
        <w:t xml:space="preserve"> </w:t>
      </w:r>
      <w:r w:rsidRPr="00A47994">
        <w:t>жилищного</w:t>
      </w:r>
      <w:r w:rsidR="0004390F" w:rsidRPr="00A47994">
        <w:t xml:space="preserve"> </w:t>
      </w:r>
      <w:r w:rsidRPr="00A47994">
        <w:t>строительства</w:t>
      </w:r>
      <w:r w:rsidR="0004390F" w:rsidRPr="00A47994">
        <w:t xml:space="preserve"> </w:t>
      </w:r>
      <w:r w:rsidRPr="00A47994">
        <w:t>с</w:t>
      </w:r>
      <w:r w:rsidR="0004390F" w:rsidRPr="00A47994">
        <w:t xml:space="preserve"> </w:t>
      </w:r>
      <w:r w:rsidRPr="00A47994">
        <w:t>привлечением</w:t>
      </w:r>
      <w:r w:rsidR="0004390F" w:rsidRPr="00A47994">
        <w:t xml:space="preserve"> </w:t>
      </w:r>
      <w:r w:rsidRPr="00A47994">
        <w:t>материнского</w:t>
      </w:r>
      <w:r w:rsidR="0004390F" w:rsidRPr="00A47994">
        <w:t xml:space="preserve"> </w:t>
      </w:r>
      <w:r w:rsidRPr="00A47994">
        <w:t>(семейного)</w:t>
      </w:r>
      <w:r w:rsidR="0004390F" w:rsidRPr="00A47994">
        <w:t xml:space="preserve"> </w:t>
      </w:r>
      <w:r w:rsidRPr="00A47994">
        <w:t>капитала;</w:t>
      </w:r>
    </w:p>
    <w:p w14:paraId="296E35A5" w14:textId="51E898AC" w:rsidR="00DB0C63" w:rsidRPr="00A47994" w:rsidRDefault="00C64800" w:rsidP="003D2320">
      <w:pPr>
        <w:tabs>
          <w:tab w:val="left" w:pos="0"/>
        </w:tabs>
        <w:ind w:firstLine="709"/>
        <w:jc w:val="both"/>
      </w:pPr>
      <w:r w:rsidRPr="00A47994">
        <w:t>14</w:t>
      </w:r>
      <w:r w:rsidR="00DB0C63" w:rsidRPr="00A47994">
        <w:t>)</w:t>
      </w:r>
      <w:r w:rsidR="0004390F" w:rsidRPr="00A47994">
        <w:t xml:space="preserve"> </w:t>
      </w:r>
      <w:r w:rsidR="00DB0C63" w:rsidRPr="00A47994">
        <w:t>выдача</w:t>
      </w:r>
      <w:r w:rsidR="0004390F" w:rsidRPr="00A47994">
        <w:t xml:space="preserve"> </w:t>
      </w:r>
      <w:r w:rsidR="00DB0C63" w:rsidRPr="00A47994">
        <w:t>уведомлений</w:t>
      </w:r>
      <w:r w:rsidR="0004390F" w:rsidRPr="00A47994">
        <w:t xml:space="preserve"> </w:t>
      </w:r>
      <w:r w:rsidR="00DB0C63" w:rsidRPr="00A47994">
        <w:t>о</w:t>
      </w:r>
      <w:r w:rsidR="00734B9C" w:rsidRPr="00A47994">
        <w:t xml:space="preserve"> </w:t>
      </w:r>
      <w:r w:rsidR="00DB0C63" w:rsidRPr="00A47994">
        <w:t>соответствии</w:t>
      </w:r>
      <w:r w:rsidR="0004390F" w:rsidRPr="00A47994">
        <w:t xml:space="preserve"> </w:t>
      </w:r>
      <w:r w:rsidR="00DB0C63" w:rsidRPr="00A47994">
        <w:t>указанных</w:t>
      </w:r>
      <w:r w:rsidR="0004390F" w:rsidRPr="00A47994">
        <w:t xml:space="preserve"> </w:t>
      </w:r>
      <w:r w:rsidR="00DB0C63" w:rsidRPr="00A47994">
        <w:t>в</w:t>
      </w:r>
      <w:r w:rsidR="0004390F" w:rsidRPr="00A47994">
        <w:t xml:space="preserve"> </w:t>
      </w:r>
      <w:r w:rsidR="00DB0C63" w:rsidRPr="00A47994">
        <w:t>уведомлении</w:t>
      </w:r>
      <w:r w:rsidR="0004390F" w:rsidRPr="00A47994">
        <w:t xml:space="preserve"> </w:t>
      </w:r>
      <w:r w:rsidR="00DB0C63" w:rsidRPr="00A47994">
        <w:t>о</w:t>
      </w:r>
      <w:r w:rsidR="0004390F" w:rsidRPr="00A47994">
        <w:t xml:space="preserve"> </w:t>
      </w:r>
      <w:r w:rsidR="00DB0C63" w:rsidRPr="00A47994">
        <w:t>планируемом</w:t>
      </w:r>
      <w:r w:rsidR="0004390F" w:rsidRPr="00A47994">
        <w:t xml:space="preserve"> </w:t>
      </w:r>
      <w:r w:rsidR="00DB0C63" w:rsidRPr="00A47994">
        <w:t>строительстве</w:t>
      </w:r>
      <w:r w:rsidR="0004390F" w:rsidRPr="00A47994">
        <w:t xml:space="preserve"> </w:t>
      </w:r>
      <w:r w:rsidR="00DB0C63" w:rsidRPr="00A47994">
        <w:t>или</w:t>
      </w:r>
      <w:r w:rsidR="0004390F" w:rsidRPr="00A47994">
        <w:t xml:space="preserve"> </w:t>
      </w:r>
      <w:r w:rsidR="00DB0C63" w:rsidRPr="00A47994">
        <w:t>реконструкции</w:t>
      </w:r>
      <w:r w:rsidR="0004390F" w:rsidRPr="00A47994">
        <w:t xml:space="preserve"> </w:t>
      </w:r>
      <w:r w:rsidR="00DB0C63" w:rsidRPr="00A47994">
        <w:t>объекта</w:t>
      </w:r>
      <w:r w:rsidR="0004390F" w:rsidRPr="00A47994">
        <w:t xml:space="preserve"> </w:t>
      </w:r>
      <w:r w:rsidR="00DB0C63" w:rsidRPr="00A47994">
        <w:t>индивидуального</w:t>
      </w:r>
      <w:r w:rsidR="0004390F" w:rsidRPr="00A47994">
        <w:t xml:space="preserve"> </w:t>
      </w:r>
      <w:r w:rsidR="00DB0C63" w:rsidRPr="00A47994">
        <w:t>строительства</w:t>
      </w:r>
      <w:r w:rsidR="0004390F" w:rsidRPr="00A47994">
        <w:t xml:space="preserve"> </w:t>
      </w:r>
      <w:r w:rsidR="00DB0C63" w:rsidRPr="00A47994">
        <w:t>или</w:t>
      </w:r>
      <w:r w:rsidR="0004390F" w:rsidRPr="00A47994">
        <w:t xml:space="preserve"> </w:t>
      </w:r>
      <w:r w:rsidR="00DB0C63" w:rsidRPr="00A47994">
        <w:t>садового</w:t>
      </w:r>
      <w:r w:rsidR="0004390F" w:rsidRPr="00A47994">
        <w:t xml:space="preserve"> </w:t>
      </w:r>
      <w:r w:rsidR="00DB0C63" w:rsidRPr="00A47994">
        <w:t>дома</w:t>
      </w:r>
      <w:r w:rsidR="0004390F" w:rsidRPr="00A47994">
        <w:t xml:space="preserve"> </w:t>
      </w:r>
      <w:r w:rsidR="00DB0C63" w:rsidRPr="00A47994">
        <w:t>установленным</w:t>
      </w:r>
      <w:r w:rsidR="0004390F" w:rsidRPr="00A47994">
        <w:t xml:space="preserve"> </w:t>
      </w:r>
      <w:r w:rsidR="00DB0C63" w:rsidRPr="00A47994">
        <w:t>параметрам</w:t>
      </w:r>
      <w:r w:rsidR="0004390F" w:rsidRPr="00A47994">
        <w:t xml:space="preserve"> </w:t>
      </w:r>
      <w:r w:rsidR="00DB0C63" w:rsidRPr="00A47994">
        <w:t>и</w:t>
      </w:r>
      <w:r w:rsidR="0004390F" w:rsidRPr="00A47994">
        <w:t xml:space="preserve"> </w:t>
      </w:r>
      <w:r w:rsidR="00DB0C63" w:rsidRPr="00A47994">
        <w:t>допустимости</w:t>
      </w:r>
      <w:r w:rsidR="0004390F" w:rsidRPr="00A47994">
        <w:t xml:space="preserve"> </w:t>
      </w:r>
      <w:r w:rsidR="00DB0C63" w:rsidRPr="00A47994">
        <w:t>размещения</w:t>
      </w:r>
      <w:r w:rsidR="0004390F" w:rsidRPr="00A47994">
        <w:t xml:space="preserve"> </w:t>
      </w:r>
      <w:r w:rsidR="00DB0C63" w:rsidRPr="00A47994">
        <w:t>объекта</w:t>
      </w:r>
      <w:r w:rsidR="0004390F" w:rsidRPr="00A47994">
        <w:t xml:space="preserve"> </w:t>
      </w:r>
      <w:r w:rsidR="00DB0C63" w:rsidRPr="00A47994">
        <w:t>индивидуального</w:t>
      </w:r>
      <w:r w:rsidR="0004390F" w:rsidRPr="00A47994">
        <w:t xml:space="preserve"> </w:t>
      </w:r>
      <w:r w:rsidR="00DB0C63" w:rsidRPr="00A47994">
        <w:t>жилищного</w:t>
      </w:r>
      <w:r w:rsidR="0004390F" w:rsidRPr="00A47994">
        <w:t xml:space="preserve"> </w:t>
      </w:r>
      <w:r w:rsidR="00DB0C63" w:rsidRPr="00A47994">
        <w:t>строительства</w:t>
      </w:r>
      <w:r w:rsidR="0004390F" w:rsidRPr="00A47994">
        <w:t xml:space="preserve"> </w:t>
      </w:r>
      <w:r w:rsidR="00DB0C63" w:rsidRPr="00A47994">
        <w:t>или</w:t>
      </w:r>
      <w:r w:rsidR="0004390F" w:rsidRPr="00A47994">
        <w:t xml:space="preserve"> </w:t>
      </w:r>
      <w:r w:rsidR="00DB0C63" w:rsidRPr="00A47994">
        <w:t>садового</w:t>
      </w:r>
      <w:r w:rsidR="0004390F" w:rsidRPr="00A47994">
        <w:t xml:space="preserve"> </w:t>
      </w:r>
      <w:r w:rsidR="00DB0C63" w:rsidRPr="00A47994">
        <w:t>дома</w:t>
      </w:r>
      <w:r w:rsidR="0004390F" w:rsidRPr="00A47994">
        <w:t xml:space="preserve"> </w:t>
      </w:r>
      <w:r w:rsidR="00DB0C63" w:rsidRPr="00A47994">
        <w:t>на</w:t>
      </w:r>
      <w:r w:rsidR="0004390F" w:rsidRPr="00A47994">
        <w:t xml:space="preserve"> </w:t>
      </w:r>
      <w:r w:rsidR="00DB0C63" w:rsidRPr="00A47994">
        <w:t>земельном</w:t>
      </w:r>
      <w:r w:rsidR="0004390F" w:rsidRPr="00A47994">
        <w:t xml:space="preserve"> </w:t>
      </w:r>
      <w:r w:rsidR="00DB0C63" w:rsidRPr="00A47994">
        <w:t>участке;</w:t>
      </w:r>
    </w:p>
    <w:p w14:paraId="040CC640" w14:textId="70E0A638" w:rsidR="00DB0C63" w:rsidRPr="00A47994" w:rsidRDefault="00C64800" w:rsidP="003D2320">
      <w:pPr>
        <w:tabs>
          <w:tab w:val="left" w:pos="0"/>
        </w:tabs>
        <w:ind w:firstLine="709"/>
        <w:jc w:val="both"/>
      </w:pPr>
      <w:r w:rsidRPr="00A47994">
        <w:t>15</w:t>
      </w:r>
      <w:r w:rsidR="00DB0C63" w:rsidRPr="00A47994">
        <w:t>)</w:t>
      </w:r>
      <w:r w:rsidR="0004390F" w:rsidRPr="00A47994">
        <w:t xml:space="preserve"> </w:t>
      </w:r>
      <w:r w:rsidR="00DB0C63" w:rsidRPr="00A47994">
        <w:t>выдача</w:t>
      </w:r>
      <w:r w:rsidR="0004390F" w:rsidRPr="00A47994">
        <w:t xml:space="preserve"> </w:t>
      </w:r>
      <w:r w:rsidR="00DB0C63" w:rsidRPr="00A47994">
        <w:t>уведомления</w:t>
      </w:r>
      <w:r w:rsidR="0004390F" w:rsidRPr="00A47994">
        <w:t xml:space="preserve"> </w:t>
      </w:r>
      <w:r w:rsidR="00DB0C63" w:rsidRPr="00A47994">
        <w:t>о</w:t>
      </w:r>
      <w:r w:rsidR="0004390F" w:rsidRPr="00A47994">
        <w:t xml:space="preserve"> </w:t>
      </w:r>
      <w:r w:rsidR="00DB0C63" w:rsidRPr="00A47994">
        <w:t>соответствии</w:t>
      </w:r>
      <w:r w:rsidR="0004390F" w:rsidRPr="00A47994">
        <w:t xml:space="preserve"> </w:t>
      </w:r>
      <w:r w:rsidR="00DB0C63" w:rsidRPr="00A47994">
        <w:t>построенного</w:t>
      </w:r>
      <w:r w:rsidR="0004390F" w:rsidRPr="00A47994">
        <w:t xml:space="preserve"> </w:t>
      </w:r>
      <w:r w:rsidR="00DB0C63" w:rsidRPr="00A47994">
        <w:t>или</w:t>
      </w:r>
      <w:r w:rsidR="0004390F" w:rsidRPr="00A47994">
        <w:t xml:space="preserve"> </w:t>
      </w:r>
      <w:r w:rsidR="00DB0C63" w:rsidRPr="00A47994">
        <w:t>реконструированного</w:t>
      </w:r>
      <w:r w:rsidR="0004390F" w:rsidRPr="00A47994">
        <w:t xml:space="preserve"> </w:t>
      </w:r>
      <w:r w:rsidR="00DB0C63" w:rsidRPr="00A47994">
        <w:t>объекта</w:t>
      </w:r>
      <w:r w:rsidR="0004390F" w:rsidRPr="00A47994">
        <w:t xml:space="preserve"> </w:t>
      </w:r>
      <w:r w:rsidR="00DB0C63" w:rsidRPr="00A47994">
        <w:t>индивидуального</w:t>
      </w:r>
      <w:r w:rsidR="0004390F" w:rsidRPr="00A47994">
        <w:t xml:space="preserve"> </w:t>
      </w:r>
      <w:r w:rsidR="00DB0C63" w:rsidRPr="00A47994">
        <w:t>жилищного</w:t>
      </w:r>
      <w:r w:rsidR="0004390F" w:rsidRPr="00A47994">
        <w:t xml:space="preserve"> </w:t>
      </w:r>
      <w:r w:rsidR="00DB0C63" w:rsidRPr="00A47994">
        <w:t>строительства</w:t>
      </w:r>
      <w:r w:rsidR="0004390F" w:rsidRPr="00A47994">
        <w:t xml:space="preserve"> </w:t>
      </w:r>
      <w:r w:rsidR="00DB0C63" w:rsidRPr="00A47994">
        <w:t>или</w:t>
      </w:r>
      <w:r w:rsidR="0004390F" w:rsidRPr="00A47994">
        <w:t xml:space="preserve"> </w:t>
      </w:r>
      <w:r w:rsidR="00DB0C63" w:rsidRPr="00A47994">
        <w:t>садового</w:t>
      </w:r>
      <w:r w:rsidR="0004390F" w:rsidRPr="00A47994">
        <w:t xml:space="preserve"> </w:t>
      </w:r>
      <w:r w:rsidR="00DB0C63" w:rsidRPr="00A47994">
        <w:t>дома</w:t>
      </w:r>
      <w:r w:rsidR="0004390F" w:rsidRPr="00A47994">
        <w:t xml:space="preserve"> </w:t>
      </w:r>
      <w:r w:rsidR="00DB0C63" w:rsidRPr="00A47994">
        <w:t>требованиям</w:t>
      </w:r>
      <w:r w:rsidR="0004390F" w:rsidRPr="00A47994">
        <w:t xml:space="preserve"> </w:t>
      </w:r>
      <w:r w:rsidR="00DB0C63" w:rsidRPr="00A47994">
        <w:t>о</w:t>
      </w:r>
      <w:r w:rsidR="0004390F" w:rsidRPr="00A47994">
        <w:t xml:space="preserve"> </w:t>
      </w:r>
      <w:r w:rsidR="00DB0C63" w:rsidRPr="00A47994">
        <w:t>градостроительной</w:t>
      </w:r>
      <w:r w:rsidR="0004390F" w:rsidRPr="00A47994">
        <w:t xml:space="preserve"> </w:t>
      </w:r>
      <w:r w:rsidR="00DB0C63" w:rsidRPr="00A47994">
        <w:t>деятельности.</w:t>
      </w:r>
    </w:p>
    <w:p w14:paraId="1254C459" w14:textId="71C1187E" w:rsidR="004E5169" w:rsidRPr="00A47994" w:rsidRDefault="00C64800" w:rsidP="003D2320">
      <w:pPr>
        <w:tabs>
          <w:tab w:val="left" w:pos="0"/>
        </w:tabs>
        <w:ind w:firstLine="709"/>
        <w:jc w:val="both"/>
      </w:pPr>
      <w:r w:rsidRPr="00A47994">
        <w:t>16</w:t>
      </w:r>
      <w:r w:rsidR="004E5169" w:rsidRPr="00A47994">
        <w:t>)</w:t>
      </w:r>
      <w:r w:rsidR="0004390F" w:rsidRPr="00A47994">
        <w:t xml:space="preserve"> </w:t>
      </w:r>
      <w:r w:rsidR="004E5169" w:rsidRPr="00A47994">
        <w:t>осуществление</w:t>
      </w:r>
      <w:r w:rsidR="0004390F" w:rsidRPr="00A47994">
        <w:t xml:space="preserve"> </w:t>
      </w:r>
      <w:r w:rsidR="004E5169" w:rsidRPr="00A47994">
        <w:t>иных</w:t>
      </w:r>
      <w:r w:rsidR="0004390F" w:rsidRPr="00A47994">
        <w:t xml:space="preserve"> </w:t>
      </w:r>
      <w:r w:rsidR="004E5169" w:rsidRPr="00A47994">
        <w:t>полномочий,</w:t>
      </w:r>
      <w:r w:rsidR="0004390F" w:rsidRPr="00A47994">
        <w:t xml:space="preserve"> </w:t>
      </w:r>
      <w:r w:rsidR="004E5169" w:rsidRPr="00A47994">
        <w:t>которые</w:t>
      </w:r>
      <w:r w:rsidR="0004390F" w:rsidRPr="00A47994">
        <w:t xml:space="preserve"> </w:t>
      </w:r>
      <w:r w:rsidR="004E5169" w:rsidRPr="00A47994">
        <w:t>в</w:t>
      </w:r>
      <w:r w:rsidR="0004390F" w:rsidRPr="00A47994">
        <w:t xml:space="preserve"> </w:t>
      </w:r>
      <w:r w:rsidR="004E5169" w:rsidRPr="00A47994">
        <w:t>соответствии</w:t>
      </w:r>
      <w:r w:rsidR="0004390F" w:rsidRPr="00A47994">
        <w:t xml:space="preserve"> </w:t>
      </w:r>
      <w:r w:rsidR="004E5169" w:rsidRPr="00A47994">
        <w:t>с</w:t>
      </w:r>
      <w:r w:rsidR="0004390F" w:rsidRPr="00A47994">
        <w:t xml:space="preserve"> </w:t>
      </w:r>
      <w:r w:rsidR="004E5169" w:rsidRPr="00A47994">
        <w:t>законодательством</w:t>
      </w:r>
      <w:r w:rsidR="0004390F" w:rsidRPr="00A47994">
        <w:t xml:space="preserve"> </w:t>
      </w:r>
      <w:r w:rsidR="004E5169" w:rsidRPr="00A47994">
        <w:t>о</w:t>
      </w:r>
      <w:r w:rsidR="0004390F" w:rsidRPr="00A47994">
        <w:t xml:space="preserve"> </w:t>
      </w:r>
      <w:r w:rsidR="004E5169" w:rsidRPr="00A47994">
        <w:t>градостроительной</w:t>
      </w:r>
      <w:r w:rsidR="0004390F" w:rsidRPr="00A47994">
        <w:t xml:space="preserve"> </w:t>
      </w:r>
      <w:r w:rsidR="004E5169" w:rsidRPr="00A47994">
        <w:t>деятельности,</w:t>
      </w:r>
      <w:r w:rsidR="0004390F" w:rsidRPr="00A47994">
        <w:t xml:space="preserve"> </w:t>
      </w:r>
      <w:r w:rsidR="004E5169" w:rsidRPr="00A47994">
        <w:t>земельным</w:t>
      </w:r>
      <w:r w:rsidR="0004390F" w:rsidRPr="00A47994">
        <w:t xml:space="preserve"> </w:t>
      </w:r>
      <w:r w:rsidR="004E5169" w:rsidRPr="00A47994">
        <w:t>законодательством,</w:t>
      </w:r>
      <w:r w:rsidR="0004390F" w:rsidRPr="00A47994">
        <w:t xml:space="preserve"> </w:t>
      </w:r>
      <w:hyperlink r:id="rId13" w:history="1">
        <w:r w:rsidR="004E5169" w:rsidRPr="00A47994">
          <w:t>Уставом</w:t>
        </w:r>
      </w:hyperlink>
      <w:r w:rsidR="0004390F" w:rsidRPr="00A47994">
        <w:t xml:space="preserve"> </w:t>
      </w:r>
      <w:r w:rsidR="00F71FCB" w:rsidRPr="00A47994">
        <w:t>Туапсинского</w:t>
      </w:r>
      <w:r w:rsidR="0004390F" w:rsidRPr="00A47994">
        <w:t xml:space="preserve"> </w:t>
      </w:r>
      <w:r w:rsidR="00100A39" w:rsidRPr="00A47994">
        <w:t>муниципального</w:t>
      </w:r>
      <w:r w:rsidR="0004390F" w:rsidRPr="00A47994">
        <w:t xml:space="preserve"> </w:t>
      </w:r>
      <w:r w:rsidR="00100A39" w:rsidRPr="00A47994">
        <w:t>округа,</w:t>
      </w:r>
      <w:r w:rsidR="0004390F" w:rsidRPr="00A47994">
        <w:t xml:space="preserve"> </w:t>
      </w:r>
      <w:r w:rsidR="00100A39" w:rsidRPr="00A47994">
        <w:t>Правилами</w:t>
      </w:r>
      <w:r w:rsidR="0004390F" w:rsidRPr="00A47994">
        <w:t xml:space="preserve"> </w:t>
      </w:r>
      <w:r w:rsidR="00100A39" w:rsidRPr="00A47994">
        <w:t>землепользования</w:t>
      </w:r>
      <w:r w:rsidR="0004390F" w:rsidRPr="00A47994">
        <w:t xml:space="preserve"> </w:t>
      </w:r>
      <w:r w:rsidR="00100A39" w:rsidRPr="00A47994">
        <w:t>и</w:t>
      </w:r>
      <w:r w:rsidR="0004390F" w:rsidRPr="00A47994">
        <w:t xml:space="preserve"> </w:t>
      </w:r>
      <w:r w:rsidR="00100A39" w:rsidRPr="00A47994">
        <w:t>застройки</w:t>
      </w:r>
      <w:r w:rsidR="0004390F" w:rsidRPr="00A47994">
        <w:t xml:space="preserve"> </w:t>
      </w:r>
      <w:r w:rsidR="00100A39" w:rsidRPr="00A47994">
        <w:t>Туапсинского</w:t>
      </w:r>
      <w:r w:rsidR="0004390F" w:rsidRPr="00A47994">
        <w:t xml:space="preserve"> </w:t>
      </w:r>
      <w:r w:rsidR="00100A39" w:rsidRPr="00A47994">
        <w:t>муниципального</w:t>
      </w:r>
      <w:r w:rsidR="0004390F" w:rsidRPr="00A47994">
        <w:t xml:space="preserve"> </w:t>
      </w:r>
      <w:r w:rsidR="00100A39" w:rsidRPr="00A47994">
        <w:t>округа,</w:t>
      </w:r>
      <w:r w:rsidR="0004390F" w:rsidRPr="00A47994">
        <w:t xml:space="preserve"> </w:t>
      </w:r>
      <w:r w:rsidR="004E5169" w:rsidRPr="00A47994">
        <w:t>решениями</w:t>
      </w:r>
      <w:r w:rsidR="0004390F" w:rsidRPr="00A47994">
        <w:t xml:space="preserve"> </w:t>
      </w:r>
      <w:r w:rsidR="00DB0C63" w:rsidRPr="00A47994">
        <w:t>Совета</w:t>
      </w:r>
      <w:r w:rsidR="0004390F" w:rsidRPr="00A47994">
        <w:t xml:space="preserve"> </w:t>
      </w:r>
      <w:r w:rsidR="00100A39" w:rsidRPr="00A47994">
        <w:t>и</w:t>
      </w:r>
      <w:r w:rsidR="0004390F" w:rsidRPr="00A47994">
        <w:t xml:space="preserve"> </w:t>
      </w:r>
      <w:r w:rsidR="00100A39" w:rsidRPr="00A47994">
        <w:t>постановлениями</w:t>
      </w:r>
      <w:r w:rsidR="0004390F" w:rsidRPr="00A47994">
        <w:t xml:space="preserve"> </w:t>
      </w:r>
      <w:r w:rsidR="004E5169" w:rsidRPr="00A47994">
        <w:t>администрации</w:t>
      </w:r>
      <w:r w:rsidR="0004390F" w:rsidRPr="00A47994">
        <w:t xml:space="preserve"> </w:t>
      </w:r>
      <w:r w:rsidR="00F71FCB" w:rsidRPr="00A47994">
        <w:t>Туапсинского</w:t>
      </w:r>
      <w:r w:rsidR="0004390F" w:rsidRPr="00A47994">
        <w:t xml:space="preserve"> </w:t>
      </w:r>
      <w:r w:rsidR="0034303E" w:rsidRPr="00A47994">
        <w:lastRenderedPageBreak/>
        <w:t>муниципального</w:t>
      </w:r>
      <w:r w:rsidR="0004390F" w:rsidRPr="00A47994">
        <w:t xml:space="preserve"> </w:t>
      </w:r>
      <w:r w:rsidR="0034303E" w:rsidRPr="00A47994">
        <w:t>округа</w:t>
      </w:r>
      <w:r w:rsidR="0004390F" w:rsidRPr="00A47994">
        <w:t xml:space="preserve"> </w:t>
      </w:r>
      <w:r w:rsidR="004E5169" w:rsidRPr="00A47994">
        <w:t>не</w:t>
      </w:r>
      <w:r w:rsidR="0004390F" w:rsidRPr="00A47994">
        <w:t xml:space="preserve"> </w:t>
      </w:r>
      <w:r w:rsidR="004E5169" w:rsidRPr="00A47994">
        <w:t>отнесены</w:t>
      </w:r>
      <w:r w:rsidR="0004390F" w:rsidRPr="00A47994">
        <w:t xml:space="preserve"> </w:t>
      </w:r>
      <w:r w:rsidR="004E5169" w:rsidRPr="00A47994">
        <w:t>к</w:t>
      </w:r>
      <w:r w:rsidR="0004390F" w:rsidRPr="00A47994">
        <w:t xml:space="preserve"> </w:t>
      </w:r>
      <w:r w:rsidR="004E5169" w:rsidRPr="00A47994">
        <w:t>компетенции</w:t>
      </w:r>
      <w:r w:rsidR="0004390F" w:rsidRPr="00A47994">
        <w:t xml:space="preserve"> </w:t>
      </w:r>
      <w:r w:rsidR="004E5169" w:rsidRPr="00A47994">
        <w:t>иных</w:t>
      </w:r>
      <w:r w:rsidR="0004390F" w:rsidRPr="00A47994">
        <w:t xml:space="preserve"> </w:t>
      </w:r>
      <w:r w:rsidR="004E5169" w:rsidRPr="00A47994">
        <w:t>органов</w:t>
      </w:r>
      <w:r w:rsidR="0004390F" w:rsidRPr="00A47994">
        <w:t xml:space="preserve"> </w:t>
      </w:r>
      <w:r w:rsidR="004E5169" w:rsidRPr="00A47994">
        <w:t>местного</w:t>
      </w:r>
      <w:r w:rsidR="0004390F" w:rsidRPr="00A47994">
        <w:t xml:space="preserve"> </w:t>
      </w:r>
      <w:r w:rsidR="004E5169" w:rsidRPr="00A47994">
        <w:t>самоуправления</w:t>
      </w:r>
      <w:r w:rsidR="0004390F" w:rsidRPr="00A47994">
        <w:t xml:space="preserve"> </w:t>
      </w:r>
      <w:r w:rsidR="0034303E" w:rsidRPr="00A47994">
        <w:t>муниципального</w:t>
      </w:r>
      <w:r w:rsidR="0004390F" w:rsidRPr="00A47994">
        <w:t xml:space="preserve"> </w:t>
      </w:r>
      <w:r w:rsidR="0034303E" w:rsidRPr="00A47994">
        <w:t>округа</w:t>
      </w:r>
      <w:r w:rsidR="004E5169" w:rsidRPr="00A47994">
        <w:t>.</w:t>
      </w:r>
    </w:p>
    <w:p w14:paraId="58FD51AA" w14:textId="537BE38E" w:rsidR="004E5169" w:rsidRPr="00A47994" w:rsidRDefault="008D6987" w:rsidP="003D2320">
      <w:pPr>
        <w:tabs>
          <w:tab w:val="left" w:pos="0"/>
        </w:tabs>
        <w:ind w:firstLine="709"/>
        <w:jc w:val="both"/>
      </w:pPr>
      <w:r w:rsidRPr="00A47994">
        <w:t>4</w:t>
      </w:r>
      <w:r w:rsidR="004E5169" w:rsidRPr="00A47994">
        <w:t>.</w:t>
      </w:r>
      <w:r w:rsidR="0004390F" w:rsidRPr="00A47994">
        <w:t xml:space="preserve"> </w:t>
      </w:r>
      <w:r w:rsidR="004E5169" w:rsidRPr="00A47994">
        <w:t>Гл</w:t>
      </w:r>
      <w:r w:rsidR="007E5B4F" w:rsidRPr="00A47994">
        <w:t>ава</w:t>
      </w:r>
      <w:r w:rsidR="0004390F" w:rsidRPr="00A47994">
        <w:t xml:space="preserve"> </w:t>
      </w:r>
      <w:r w:rsidR="002937FE" w:rsidRPr="00A47994">
        <w:t>п</w:t>
      </w:r>
      <w:r w:rsidR="004E5169" w:rsidRPr="00A47994">
        <w:t>ринима</w:t>
      </w:r>
      <w:r w:rsidR="007E5B4F" w:rsidRPr="00A47994">
        <w:t>ет</w:t>
      </w:r>
      <w:r w:rsidR="0004390F" w:rsidRPr="00A47994">
        <w:t xml:space="preserve"> </w:t>
      </w:r>
      <w:r w:rsidR="007E5B4F" w:rsidRPr="00A47994">
        <w:t>решения</w:t>
      </w:r>
      <w:r w:rsidR="0004390F" w:rsidRPr="00A47994">
        <w:t xml:space="preserve"> </w:t>
      </w:r>
      <w:r w:rsidR="007E5B4F" w:rsidRPr="00A47994">
        <w:t>в</w:t>
      </w:r>
      <w:r w:rsidR="0004390F" w:rsidRPr="00A47994">
        <w:t xml:space="preserve"> </w:t>
      </w:r>
      <w:r w:rsidR="001C6FB5" w:rsidRPr="00A47994">
        <w:t>форме</w:t>
      </w:r>
      <w:r w:rsidR="0004390F" w:rsidRPr="00A47994">
        <w:t xml:space="preserve"> </w:t>
      </w:r>
      <w:r w:rsidR="001C6FB5" w:rsidRPr="00A47994">
        <w:t>постановлений</w:t>
      </w:r>
      <w:r w:rsidR="0004390F" w:rsidRPr="00A47994">
        <w:t xml:space="preserve"> </w:t>
      </w:r>
      <w:r w:rsidR="00DB0C63" w:rsidRPr="00A47994">
        <w:t>а</w:t>
      </w:r>
      <w:r w:rsidR="004E5169" w:rsidRPr="00A47994">
        <w:t>дминистрации</w:t>
      </w:r>
      <w:r w:rsidR="0004390F" w:rsidRPr="00A47994">
        <w:t xml:space="preserve"> </w:t>
      </w:r>
      <w:r w:rsidR="004E5169" w:rsidRPr="00A47994">
        <w:t>по</w:t>
      </w:r>
      <w:r w:rsidR="0004390F" w:rsidRPr="00A47994">
        <w:t xml:space="preserve"> </w:t>
      </w:r>
      <w:r w:rsidR="004E5169" w:rsidRPr="00A47994">
        <w:t>следующим</w:t>
      </w:r>
      <w:r w:rsidR="0004390F" w:rsidRPr="00A47994">
        <w:t xml:space="preserve"> </w:t>
      </w:r>
      <w:r w:rsidR="004E5169" w:rsidRPr="00A47994">
        <w:t>вопросам</w:t>
      </w:r>
      <w:r w:rsidR="0004390F" w:rsidRPr="00A47994">
        <w:t xml:space="preserve"> </w:t>
      </w:r>
      <w:r w:rsidR="004E5169" w:rsidRPr="00A47994">
        <w:t>землепользования</w:t>
      </w:r>
      <w:r w:rsidR="0004390F" w:rsidRPr="00A47994">
        <w:t xml:space="preserve"> </w:t>
      </w:r>
      <w:r w:rsidR="004E5169" w:rsidRPr="00A47994">
        <w:t>и</w:t>
      </w:r>
      <w:r w:rsidR="0004390F" w:rsidRPr="00A47994">
        <w:t xml:space="preserve"> </w:t>
      </w:r>
      <w:r w:rsidR="004E5169" w:rsidRPr="00A47994">
        <w:t>застройки</w:t>
      </w:r>
      <w:r w:rsidR="0004390F" w:rsidRPr="00A47994">
        <w:t xml:space="preserve"> </w:t>
      </w:r>
      <w:r w:rsidR="00EA137A" w:rsidRPr="00A47994">
        <w:t>на</w:t>
      </w:r>
      <w:r w:rsidR="0004390F" w:rsidRPr="00A47994">
        <w:t xml:space="preserve"> </w:t>
      </w:r>
      <w:r w:rsidR="00EA137A" w:rsidRPr="00A47994">
        <w:t>территории</w:t>
      </w:r>
      <w:r w:rsidR="0004390F" w:rsidRPr="00A47994">
        <w:t xml:space="preserve"> </w:t>
      </w:r>
      <w:r w:rsidR="002212AD" w:rsidRPr="00A47994">
        <w:t>Туапсинского</w:t>
      </w:r>
      <w:r w:rsidR="0004390F" w:rsidRPr="00A47994">
        <w:t xml:space="preserve"> </w:t>
      </w:r>
      <w:r w:rsidR="0034303E" w:rsidRPr="00A47994">
        <w:t>муниципального</w:t>
      </w:r>
      <w:r w:rsidR="0004390F" w:rsidRPr="00A47994">
        <w:t xml:space="preserve"> </w:t>
      </w:r>
      <w:r w:rsidR="0034303E" w:rsidRPr="00A47994">
        <w:t>округа</w:t>
      </w:r>
      <w:r w:rsidR="004E5169" w:rsidRPr="00A47994">
        <w:t>:</w:t>
      </w:r>
    </w:p>
    <w:p w14:paraId="0932BD9A" w14:textId="2C1EEAFF" w:rsidR="004E5169" w:rsidRPr="00A47994" w:rsidRDefault="004E5169" w:rsidP="003D2320">
      <w:pPr>
        <w:tabs>
          <w:tab w:val="left" w:pos="0"/>
        </w:tabs>
        <w:ind w:firstLine="709"/>
        <w:jc w:val="both"/>
      </w:pPr>
      <w:r w:rsidRPr="00A47994">
        <w:t>1)</w:t>
      </w:r>
      <w:r w:rsidR="0004390F" w:rsidRPr="00A47994">
        <w:t xml:space="preserve"> </w:t>
      </w:r>
      <w:r w:rsidRPr="00A47994">
        <w:t>по</w:t>
      </w:r>
      <w:r w:rsidR="0004390F" w:rsidRPr="00A47994">
        <w:t xml:space="preserve"> </w:t>
      </w:r>
      <w:r w:rsidRPr="00A47994">
        <w:t>вопросам</w:t>
      </w:r>
      <w:r w:rsidR="0004390F" w:rsidRPr="00A47994">
        <w:t xml:space="preserve"> </w:t>
      </w:r>
      <w:r w:rsidRPr="00A47994">
        <w:t>землепользования</w:t>
      </w:r>
      <w:r w:rsidR="0004390F" w:rsidRPr="00A47994">
        <w:t xml:space="preserve"> </w:t>
      </w:r>
      <w:r w:rsidRPr="00A47994">
        <w:t>и</w:t>
      </w:r>
      <w:r w:rsidR="0004390F" w:rsidRPr="00A47994">
        <w:t xml:space="preserve"> </w:t>
      </w:r>
      <w:r w:rsidRPr="00A47994">
        <w:t>застройки</w:t>
      </w:r>
      <w:r w:rsidR="0004390F" w:rsidRPr="00A47994">
        <w:t xml:space="preserve"> </w:t>
      </w:r>
      <w:r w:rsidR="00DB0C63" w:rsidRPr="00A47994">
        <w:t>на</w:t>
      </w:r>
      <w:r w:rsidR="0004390F" w:rsidRPr="00A47994">
        <w:t xml:space="preserve"> </w:t>
      </w:r>
      <w:r w:rsidR="00DB0C63" w:rsidRPr="00A47994">
        <w:t>территории</w:t>
      </w:r>
      <w:r w:rsidR="0004390F" w:rsidRPr="00A47994">
        <w:t xml:space="preserve"> </w:t>
      </w:r>
      <w:r w:rsidR="002212AD" w:rsidRPr="00A47994">
        <w:t>Туапсинского</w:t>
      </w:r>
      <w:r w:rsidR="0004390F" w:rsidRPr="00A47994">
        <w:t xml:space="preserve"> </w:t>
      </w:r>
      <w:r w:rsidR="0034303E" w:rsidRPr="00A47994">
        <w:t>муниципального</w:t>
      </w:r>
      <w:r w:rsidR="0004390F" w:rsidRPr="00A47994">
        <w:t xml:space="preserve"> </w:t>
      </w:r>
      <w:r w:rsidR="0034303E" w:rsidRPr="00A47994">
        <w:t>округа</w:t>
      </w:r>
      <w:r w:rsidRPr="00A47994">
        <w:t>,</w:t>
      </w:r>
      <w:r w:rsidR="0004390F" w:rsidRPr="00A47994">
        <w:t xml:space="preserve"> </w:t>
      </w:r>
      <w:r w:rsidRPr="00A47994">
        <w:t>не</w:t>
      </w:r>
      <w:r w:rsidR="0004390F" w:rsidRPr="00A47994">
        <w:t xml:space="preserve"> </w:t>
      </w:r>
      <w:r w:rsidRPr="00A47994">
        <w:t>урегулированным</w:t>
      </w:r>
      <w:r w:rsidR="0004390F" w:rsidRPr="00A47994">
        <w:t xml:space="preserve"> </w:t>
      </w:r>
      <w:r w:rsidRPr="00A47994">
        <w:t>решениями</w:t>
      </w:r>
      <w:r w:rsidR="0004390F" w:rsidRPr="00A47994">
        <w:t xml:space="preserve"> </w:t>
      </w:r>
      <w:r w:rsidR="00DB0C63" w:rsidRPr="00A47994">
        <w:t>Совета</w:t>
      </w:r>
      <w:r w:rsidRPr="00A47994">
        <w:t>,</w:t>
      </w:r>
      <w:r w:rsidR="0004390F" w:rsidRPr="00A47994">
        <w:t xml:space="preserve"> </w:t>
      </w:r>
      <w:r w:rsidRPr="00A47994">
        <w:t>за</w:t>
      </w:r>
      <w:r w:rsidR="0004390F" w:rsidRPr="00A47994">
        <w:t xml:space="preserve"> </w:t>
      </w:r>
      <w:r w:rsidRPr="00A47994">
        <w:t>исключением</w:t>
      </w:r>
      <w:r w:rsidR="0004390F" w:rsidRPr="00A47994">
        <w:t xml:space="preserve"> </w:t>
      </w:r>
      <w:r w:rsidRPr="00A47994">
        <w:t>вопросов,</w:t>
      </w:r>
      <w:r w:rsidR="0004390F" w:rsidRPr="00A47994">
        <w:t xml:space="preserve"> </w:t>
      </w:r>
      <w:r w:rsidRPr="00A47994">
        <w:t>указанных</w:t>
      </w:r>
      <w:r w:rsidR="0004390F" w:rsidRPr="00A47994">
        <w:t xml:space="preserve"> </w:t>
      </w:r>
      <w:r w:rsidRPr="00A47994">
        <w:t>в</w:t>
      </w:r>
      <w:r w:rsidR="0004390F" w:rsidRPr="00A47994">
        <w:t xml:space="preserve"> </w:t>
      </w:r>
      <w:hyperlink r:id="rId14" w:anchor="Par91" w:history="1">
        <w:r w:rsidRPr="00A47994">
          <w:t>части</w:t>
        </w:r>
        <w:r w:rsidR="0004390F" w:rsidRPr="00A47994">
          <w:t xml:space="preserve"> </w:t>
        </w:r>
        <w:r w:rsidRPr="00A47994">
          <w:t>3</w:t>
        </w:r>
      </w:hyperlink>
      <w:r w:rsidR="0004390F" w:rsidRPr="00A47994">
        <w:t xml:space="preserve"> </w:t>
      </w:r>
      <w:r w:rsidRPr="00A47994">
        <w:t>настоящей</w:t>
      </w:r>
      <w:r w:rsidR="0004390F" w:rsidRPr="00A47994">
        <w:t xml:space="preserve"> </w:t>
      </w:r>
      <w:r w:rsidRPr="00A47994">
        <w:t>статьи;</w:t>
      </w:r>
    </w:p>
    <w:p w14:paraId="7AA0846C" w14:textId="1D4E43AE" w:rsidR="004E5169" w:rsidRPr="00A47994" w:rsidRDefault="004E5169" w:rsidP="003D2320">
      <w:pPr>
        <w:tabs>
          <w:tab w:val="left" w:pos="0"/>
        </w:tabs>
        <w:ind w:firstLine="709"/>
        <w:jc w:val="both"/>
      </w:pPr>
      <w:r w:rsidRPr="00A47994">
        <w:t>2)</w:t>
      </w:r>
      <w:r w:rsidR="0004390F" w:rsidRPr="00A47994">
        <w:t xml:space="preserve"> </w:t>
      </w:r>
      <w:r w:rsidR="007E5B4F" w:rsidRPr="00A47994">
        <w:t>п</w:t>
      </w:r>
      <w:r w:rsidRPr="00A47994">
        <w:t>о</w:t>
      </w:r>
      <w:r w:rsidR="0004390F" w:rsidRPr="00A47994">
        <w:t xml:space="preserve"> </w:t>
      </w:r>
      <w:r w:rsidRPr="00A47994">
        <w:t>подготовке</w:t>
      </w:r>
      <w:r w:rsidR="0004390F" w:rsidRPr="00A47994">
        <w:t xml:space="preserve"> </w:t>
      </w:r>
      <w:r w:rsidRPr="00A47994">
        <w:t>Правил,</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о</w:t>
      </w:r>
      <w:r w:rsidR="0004390F" w:rsidRPr="00A47994">
        <w:t xml:space="preserve"> </w:t>
      </w:r>
      <w:r w:rsidRPr="00A47994">
        <w:t>подготовке</w:t>
      </w:r>
      <w:r w:rsidR="0004390F" w:rsidRPr="00A47994">
        <w:t xml:space="preserve"> </w:t>
      </w:r>
      <w:r w:rsidRPr="00A47994">
        <w:t>внесения</w:t>
      </w:r>
      <w:r w:rsidR="0004390F" w:rsidRPr="00A47994">
        <w:t xml:space="preserve"> </w:t>
      </w:r>
      <w:r w:rsidRPr="00A47994">
        <w:t>изменений</w:t>
      </w:r>
      <w:r w:rsidR="0004390F" w:rsidRPr="00A47994">
        <w:t xml:space="preserve"> </w:t>
      </w:r>
      <w:r w:rsidRPr="00A47994">
        <w:t>в</w:t>
      </w:r>
      <w:r w:rsidR="0004390F" w:rsidRPr="00A47994">
        <w:t xml:space="preserve"> </w:t>
      </w:r>
      <w:r w:rsidRPr="00A47994">
        <w:t>них;</w:t>
      </w:r>
    </w:p>
    <w:p w14:paraId="7B052E5F" w14:textId="0987C8A9" w:rsidR="004E5169" w:rsidRPr="00A47994" w:rsidRDefault="004E5169" w:rsidP="003D2320">
      <w:pPr>
        <w:tabs>
          <w:tab w:val="left" w:pos="0"/>
        </w:tabs>
        <w:ind w:firstLine="709"/>
        <w:jc w:val="both"/>
      </w:pPr>
      <w:r w:rsidRPr="00A47994">
        <w:t>3)</w:t>
      </w:r>
      <w:r w:rsidR="0004390F" w:rsidRPr="00A47994">
        <w:t xml:space="preserve"> </w:t>
      </w:r>
      <w:r w:rsidR="007E5B4F" w:rsidRPr="00A47994">
        <w:t>п</w:t>
      </w:r>
      <w:r w:rsidRPr="00A47994">
        <w:t>о</w:t>
      </w:r>
      <w:r w:rsidR="0004390F" w:rsidRPr="00A47994">
        <w:t xml:space="preserve"> </w:t>
      </w:r>
      <w:r w:rsidRPr="00A47994">
        <w:t>предоставлени</w:t>
      </w:r>
      <w:r w:rsidR="007E5B4F" w:rsidRPr="00A47994">
        <w:t>ю</w:t>
      </w:r>
      <w:r w:rsidR="0004390F" w:rsidRPr="00A47994">
        <w:t xml:space="preserve"> </w:t>
      </w:r>
      <w:r w:rsidRPr="00A47994">
        <w:t>разрешений</w:t>
      </w:r>
      <w:r w:rsidR="0004390F" w:rsidRPr="00A47994">
        <w:t xml:space="preserve"> </w:t>
      </w:r>
      <w:r w:rsidRPr="00A47994">
        <w:t>на</w:t>
      </w:r>
      <w:r w:rsidR="0004390F" w:rsidRPr="00A47994">
        <w:t xml:space="preserve"> </w:t>
      </w:r>
      <w:r w:rsidRPr="00A47994">
        <w:t>условно</w:t>
      </w:r>
      <w:r w:rsidR="0004390F" w:rsidRPr="00A47994">
        <w:t xml:space="preserve"> </w:t>
      </w:r>
      <w:r w:rsidRPr="00A47994">
        <w:t>разрешенный</w:t>
      </w:r>
      <w:r w:rsidR="0004390F" w:rsidRPr="00A47994">
        <w:t xml:space="preserve"> </w:t>
      </w:r>
      <w:r w:rsidRPr="00A47994">
        <w:t>вид</w:t>
      </w:r>
      <w:r w:rsidR="0004390F" w:rsidRPr="00A47994">
        <w:t xml:space="preserve"> </w:t>
      </w:r>
      <w:r w:rsidRPr="00A47994">
        <w:t>использования</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или</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p>
    <w:p w14:paraId="10D0FE8E" w14:textId="3431D5B4" w:rsidR="004E5169" w:rsidRPr="00A47994" w:rsidRDefault="004E5169" w:rsidP="003D2320">
      <w:pPr>
        <w:tabs>
          <w:tab w:val="left" w:pos="0"/>
        </w:tabs>
        <w:ind w:firstLine="709"/>
        <w:jc w:val="both"/>
      </w:pPr>
      <w:r w:rsidRPr="00A47994">
        <w:t>4)</w:t>
      </w:r>
      <w:r w:rsidR="0004390F" w:rsidRPr="00A47994">
        <w:t xml:space="preserve"> </w:t>
      </w:r>
      <w:r w:rsidR="007E5B4F" w:rsidRPr="00A47994">
        <w:t>п</w:t>
      </w:r>
      <w:r w:rsidRPr="00A47994">
        <w:t>о</w:t>
      </w:r>
      <w:r w:rsidR="0004390F" w:rsidRPr="00A47994">
        <w:t xml:space="preserve"> </w:t>
      </w:r>
      <w:r w:rsidRPr="00A47994">
        <w:t>предоставлени</w:t>
      </w:r>
      <w:r w:rsidR="007E5B4F" w:rsidRPr="00A47994">
        <w:t>ю</w:t>
      </w:r>
      <w:r w:rsidR="0004390F" w:rsidRPr="00A47994">
        <w:t xml:space="preserve"> </w:t>
      </w:r>
      <w:r w:rsidRPr="00A47994">
        <w:t>разрешений</w:t>
      </w:r>
      <w:r w:rsidR="0004390F" w:rsidRPr="00A47994">
        <w:t xml:space="preserve"> </w:t>
      </w:r>
      <w:r w:rsidRPr="00A47994">
        <w:t>на</w:t>
      </w:r>
      <w:r w:rsidR="0004390F" w:rsidRPr="00A47994">
        <w:t xml:space="preserve"> </w:t>
      </w:r>
      <w:r w:rsidRPr="00A47994">
        <w:t>отклонение</w:t>
      </w:r>
      <w:r w:rsidR="0004390F" w:rsidRPr="00A47994">
        <w:t xml:space="preserve"> </w:t>
      </w:r>
      <w:r w:rsidRPr="00A47994">
        <w:t>от</w:t>
      </w:r>
      <w:r w:rsidR="0004390F" w:rsidRPr="00A47994">
        <w:t xml:space="preserve"> </w:t>
      </w:r>
      <w:r w:rsidRPr="00A47994">
        <w:t>предельных</w:t>
      </w:r>
      <w:r w:rsidR="0004390F" w:rsidRPr="00A47994">
        <w:t xml:space="preserve"> </w:t>
      </w:r>
      <w:r w:rsidRPr="00A47994">
        <w:t>параметров</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3CC253CB" w14:textId="1135195C" w:rsidR="004E5169" w:rsidRPr="00A47994" w:rsidRDefault="004E5169" w:rsidP="003D2320">
      <w:pPr>
        <w:tabs>
          <w:tab w:val="left" w:pos="0"/>
        </w:tabs>
        <w:ind w:firstLine="709"/>
        <w:jc w:val="both"/>
      </w:pPr>
      <w:r w:rsidRPr="00A47994">
        <w:t>5)</w:t>
      </w:r>
      <w:r w:rsidR="0004390F" w:rsidRPr="00A47994">
        <w:t xml:space="preserve"> </w:t>
      </w:r>
      <w:r w:rsidR="007E5B4F" w:rsidRPr="00A47994">
        <w:t>п</w:t>
      </w:r>
      <w:r w:rsidRPr="00A47994">
        <w:t>о</w:t>
      </w:r>
      <w:r w:rsidR="0004390F" w:rsidRPr="00A47994">
        <w:t xml:space="preserve"> </w:t>
      </w:r>
      <w:r w:rsidRPr="00A47994">
        <w:t>подготовке</w:t>
      </w:r>
      <w:r w:rsidR="0004390F" w:rsidRPr="00A47994">
        <w:t xml:space="preserve"> </w:t>
      </w:r>
      <w:r w:rsidRPr="00A47994">
        <w:t>документации</w:t>
      </w:r>
      <w:r w:rsidR="0004390F" w:rsidRPr="00A47994">
        <w:t xml:space="preserve"> </w:t>
      </w:r>
      <w:r w:rsidRPr="00A47994">
        <w:t>по</w:t>
      </w:r>
      <w:r w:rsidR="0004390F" w:rsidRPr="00A47994">
        <w:t xml:space="preserve"> </w:t>
      </w:r>
      <w:r w:rsidRPr="00A47994">
        <w:t>планировке</w:t>
      </w:r>
      <w:r w:rsidR="0004390F" w:rsidRPr="00A47994">
        <w:t xml:space="preserve"> </w:t>
      </w:r>
      <w:r w:rsidRPr="00A47994">
        <w:t>территории</w:t>
      </w:r>
      <w:r w:rsidR="0004390F" w:rsidRPr="00A47994">
        <w:t xml:space="preserve"> </w:t>
      </w:r>
      <w:r w:rsidR="002212AD" w:rsidRPr="00A47994">
        <w:t>Туапсинского</w:t>
      </w:r>
      <w:r w:rsidR="0004390F" w:rsidRPr="00A47994">
        <w:t xml:space="preserve"> </w:t>
      </w:r>
      <w:r w:rsidR="0034303E" w:rsidRPr="00A47994">
        <w:t>муниципального</w:t>
      </w:r>
      <w:r w:rsidR="0004390F" w:rsidRPr="00A47994">
        <w:t xml:space="preserve"> </w:t>
      </w:r>
      <w:r w:rsidR="0034303E" w:rsidRPr="00A47994">
        <w:t>округа</w:t>
      </w:r>
      <w:r w:rsidR="0004390F" w:rsidRPr="00A47994">
        <w:t xml:space="preserve"> </w:t>
      </w:r>
      <w:r w:rsidRPr="00A47994">
        <w:t>и</w:t>
      </w:r>
      <w:r w:rsidR="0004390F" w:rsidRPr="00A47994">
        <w:t xml:space="preserve"> </w:t>
      </w:r>
      <w:r w:rsidRPr="00A47994">
        <w:t>утверждает</w:t>
      </w:r>
      <w:r w:rsidR="0004390F" w:rsidRPr="00A47994">
        <w:t xml:space="preserve"> </w:t>
      </w:r>
      <w:r w:rsidRPr="00A47994">
        <w:t>указанную</w:t>
      </w:r>
      <w:r w:rsidR="0004390F" w:rsidRPr="00A47994">
        <w:t xml:space="preserve"> </w:t>
      </w:r>
      <w:r w:rsidRPr="00A47994">
        <w:t>документацию;</w:t>
      </w:r>
    </w:p>
    <w:p w14:paraId="06157428" w14:textId="54229674" w:rsidR="004E5169" w:rsidRPr="00A47994" w:rsidRDefault="004E5169" w:rsidP="003D2320">
      <w:pPr>
        <w:tabs>
          <w:tab w:val="left" w:pos="0"/>
        </w:tabs>
        <w:ind w:firstLine="709"/>
        <w:jc w:val="both"/>
      </w:pPr>
      <w:r w:rsidRPr="00A47994">
        <w:t>6)</w:t>
      </w:r>
      <w:r w:rsidR="0004390F" w:rsidRPr="00A47994">
        <w:t xml:space="preserve"> </w:t>
      </w:r>
      <w:r w:rsidR="007E5B4F" w:rsidRPr="00A47994">
        <w:t>п</w:t>
      </w:r>
      <w:r w:rsidRPr="00A47994">
        <w:t>о</w:t>
      </w:r>
      <w:r w:rsidR="0004390F" w:rsidRPr="00A47994">
        <w:t xml:space="preserve"> </w:t>
      </w:r>
      <w:r w:rsidRPr="00A47994">
        <w:t>подготовке</w:t>
      </w:r>
      <w:r w:rsidR="0004390F" w:rsidRPr="00A47994">
        <w:t xml:space="preserve"> </w:t>
      </w:r>
      <w:r w:rsidRPr="00A47994">
        <w:t>проекта</w:t>
      </w:r>
      <w:r w:rsidR="0004390F" w:rsidRPr="00A47994">
        <w:t xml:space="preserve"> </w:t>
      </w:r>
      <w:r w:rsidRPr="00A47994">
        <w:t>Генерального</w:t>
      </w:r>
      <w:r w:rsidR="0004390F" w:rsidRPr="00A47994">
        <w:t xml:space="preserve"> </w:t>
      </w:r>
      <w:r w:rsidRPr="00A47994">
        <w:t>плана</w:t>
      </w:r>
      <w:r w:rsidR="0004390F" w:rsidRPr="00A47994">
        <w:t xml:space="preserve"> </w:t>
      </w:r>
      <w:r w:rsidR="0034303E" w:rsidRPr="00A47994">
        <w:t>Туапсинского</w:t>
      </w:r>
      <w:r w:rsidR="0004390F" w:rsidRPr="00A47994">
        <w:t xml:space="preserve"> </w:t>
      </w:r>
      <w:r w:rsidR="0034303E" w:rsidRPr="00A47994">
        <w:t>муниципального</w:t>
      </w:r>
      <w:r w:rsidR="0004390F" w:rsidRPr="00A47994">
        <w:t xml:space="preserve"> </w:t>
      </w:r>
      <w:r w:rsidR="0034303E" w:rsidRPr="00A47994">
        <w:t>округа</w:t>
      </w:r>
      <w:r w:rsidRPr="00A47994">
        <w:t>,</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о</w:t>
      </w:r>
      <w:r w:rsidR="0004390F" w:rsidRPr="00A47994">
        <w:t xml:space="preserve"> </w:t>
      </w:r>
      <w:r w:rsidRPr="00A47994">
        <w:t>подготовке</w:t>
      </w:r>
      <w:r w:rsidR="0004390F" w:rsidRPr="00A47994">
        <w:t xml:space="preserve"> </w:t>
      </w:r>
      <w:r w:rsidRPr="00A47994">
        <w:t>предложений</w:t>
      </w:r>
      <w:r w:rsidR="0004390F" w:rsidRPr="00A47994">
        <w:t xml:space="preserve"> </w:t>
      </w:r>
      <w:r w:rsidRPr="00A47994">
        <w:t>о</w:t>
      </w:r>
      <w:r w:rsidR="0004390F" w:rsidRPr="00A47994">
        <w:t xml:space="preserve"> </w:t>
      </w:r>
      <w:r w:rsidRPr="00A47994">
        <w:t>внесении</w:t>
      </w:r>
      <w:r w:rsidR="0004390F" w:rsidRPr="00A47994">
        <w:t xml:space="preserve"> </w:t>
      </w:r>
      <w:r w:rsidR="001C6FB5" w:rsidRPr="00A47994">
        <w:t>изменений</w:t>
      </w:r>
      <w:r w:rsidR="0004390F" w:rsidRPr="00A47994">
        <w:t xml:space="preserve"> </w:t>
      </w:r>
      <w:r w:rsidR="001C6FB5" w:rsidRPr="00A47994">
        <w:t>в</w:t>
      </w:r>
      <w:r w:rsidR="0004390F" w:rsidRPr="00A47994">
        <w:t xml:space="preserve"> </w:t>
      </w:r>
      <w:r w:rsidRPr="00A47994">
        <w:t>Генеральный</w:t>
      </w:r>
      <w:r w:rsidR="0004390F" w:rsidRPr="00A47994">
        <w:t xml:space="preserve"> </w:t>
      </w:r>
      <w:r w:rsidRPr="00A47994">
        <w:t>план;</w:t>
      </w:r>
    </w:p>
    <w:p w14:paraId="12486580" w14:textId="090019A6" w:rsidR="004E5169" w:rsidRPr="00A47994" w:rsidRDefault="00DB0C63" w:rsidP="003D2320">
      <w:pPr>
        <w:tabs>
          <w:tab w:val="left" w:pos="0"/>
        </w:tabs>
        <w:ind w:firstLine="709"/>
        <w:jc w:val="both"/>
      </w:pPr>
      <w:r w:rsidRPr="00A07D39">
        <w:t>7</w:t>
      </w:r>
      <w:r w:rsidR="004E5169" w:rsidRPr="00A07D39">
        <w:t>)</w:t>
      </w:r>
      <w:r w:rsidR="0004390F" w:rsidRPr="00A07D39">
        <w:t xml:space="preserve"> </w:t>
      </w:r>
      <w:r w:rsidR="004E5169" w:rsidRPr="00A07D39">
        <w:t>по</w:t>
      </w:r>
      <w:r w:rsidR="0004390F" w:rsidRPr="00A07D39">
        <w:t xml:space="preserve"> </w:t>
      </w:r>
      <w:r w:rsidR="004E5169" w:rsidRPr="00A07D39">
        <w:t>иным</w:t>
      </w:r>
      <w:r w:rsidR="0004390F" w:rsidRPr="00A07D39">
        <w:t xml:space="preserve"> </w:t>
      </w:r>
      <w:r w:rsidR="004E5169" w:rsidRPr="00A07D39">
        <w:t>вопросам</w:t>
      </w:r>
      <w:r w:rsidR="0004390F" w:rsidRPr="00A07D39">
        <w:t xml:space="preserve"> </w:t>
      </w:r>
      <w:r w:rsidR="004E5169" w:rsidRPr="00A07D39">
        <w:t>землепользования</w:t>
      </w:r>
      <w:r w:rsidR="0004390F" w:rsidRPr="00A07D39">
        <w:t xml:space="preserve"> </w:t>
      </w:r>
      <w:r w:rsidR="004E5169" w:rsidRPr="00A07D39">
        <w:t>и</w:t>
      </w:r>
      <w:r w:rsidR="0004390F" w:rsidRPr="00A07D39">
        <w:t xml:space="preserve"> </w:t>
      </w:r>
      <w:r w:rsidR="004E5169" w:rsidRPr="00A07D39">
        <w:t>застройки,</w:t>
      </w:r>
      <w:r w:rsidR="0004390F" w:rsidRPr="00A07D39">
        <w:t xml:space="preserve"> </w:t>
      </w:r>
      <w:r w:rsidR="004E5169" w:rsidRPr="00A07D39">
        <w:t>которые</w:t>
      </w:r>
      <w:r w:rsidR="0004390F" w:rsidRPr="00A07D39">
        <w:t xml:space="preserve"> </w:t>
      </w:r>
      <w:r w:rsidR="004E5169" w:rsidRPr="00A07D39">
        <w:t>в</w:t>
      </w:r>
      <w:r w:rsidR="0004390F" w:rsidRPr="00A07D39">
        <w:t xml:space="preserve"> </w:t>
      </w:r>
      <w:r w:rsidR="004E5169" w:rsidRPr="00A07D39">
        <w:t>соответствии</w:t>
      </w:r>
      <w:r w:rsidR="0004390F" w:rsidRPr="00A07D39">
        <w:t xml:space="preserve"> </w:t>
      </w:r>
      <w:r w:rsidR="004E5169" w:rsidRPr="00A07D39">
        <w:t>с</w:t>
      </w:r>
      <w:r w:rsidR="0004390F" w:rsidRPr="00A07D39">
        <w:t xml:space="preserve"> </w:t>
      </w:r>
      <w:r w:rsidR="004E5169" w:rsidRPr="00A07D39">
        <w:t>законодательством</w:t>
      </w:r>
      <w:r w:rsidR="0004390F" w:rsidRPr="00A07D39">
        <w:t xml:space="preserve"> </w:t>
      </w:r>
      <w:r w:rsidR="004E5169" w:rsidRPr="00A07D39">
        <w:t>о</w:t>
      </w:r>
      <w:r w:rsidR="0004390F" w:rsidRPr="00A07D39">
        <w:t xml:space="preserve"> </w:t>
      </w:r>
      <w:r w:rsidR="004E5169" w:rsidRPr="00A07D39">
        <w:t>градостроительной</w:t>
      </w:r>
      <w:r w:rsidR="0004390F" w:rsidRPr="00A07D39">
        <w:t xml:space="preserve"> </w:t>
      </w:r>
      <w:r w:rsidR="004E5169" w:rsidRPr="00A07D39">
        <w:t>деятельности,</w:t>
      </w:r>
      <w:r w:rsidR="0004390F" w:rsidRPr="00A07D39">
        <w:t xml:space="preserve"> </w:t>
      </w:r>
      <w:r w:rsidR="004E5169" w:rsidRPr="00A07D39">
        <w:t>земельным</w:t>
      </w:r>
      <w:r w:rsidR="0004390F" w:rsidRPr="00A07D39">
        <w:t xml:space="preserve"> </w:t>
      </w:r>
      <w:r w:rsidR="004E5169" w:rsidRPr="00A07D39">
        <w:t>законодательством,</w:t>
      </w:r>
      <w:r w:rsidR="0004390F" w:rsidRPr="00A07D39">
        <w:t xml:space="preserve"> </w:t>
      </w:r>
      <w:hyperlink r:id="rId15" w:history="1">
        <w:r w:rsidR="004E5169" w:rsidRPr="00A07D39">
          <w:t>Уставом</w:t>
        </w:r>
      </w:hyperlink>
      <w:r w:rsidR="0004390F" w:rsidRPr="00A07D39">
        <w:t xml:space="preserve"> </w:t>
      </w:r>
      <w:r w:rsidR="002937FE" w:rsidRPr="00A07D39">
        <w:t>Туапсинского</w:t>
      </w:r>
      <w:r w:rsidR="0004390F" w:rsidRPr="00A07D39">
        <w:t xml:space="preserve"> </w:t>
      </w:r>
      <w:r w:rsidR="0034303E" w:rsidRPr="00A07D39">
        <w:t>муниципального</w:t>
      </w:r>
      <w:r w:rsidR="0004390F" w:rsidRPr="00A07D39">
        <w:t xml:space="preserve"> </w:t>
      </w:r>
      <w:r w:rsidR="0034303E" w:rsidRPr="00A07D39">
        <w:t>округа</w:t>
      </w:r>
      <w:r w:rsidR="004E5169" w:rsidRPr="00A07D39">
        <w:t>,</w:t>
      </w:r>
      <w:r w:rsidR="0004390F" w:rsidRPr="00A07D39">
        <w:t xml:space="preserve"> </w:t>
      </w:r>
      <w:r w:rsidR="0034303E" w:rsidRPr="00A07D39">
        <w:t>Правилами</w:t>
      </w:r>
      <w:r w:rsidR="0004390F" w:rsidRPr="00A07D39">
        <w:t xml:space="preserve"> </w:t>
      </w:r>
      <w:r w:rsidR="0034303E" w:rsidRPr="00A07D39">
        <w:t>землепользования</w:t>
      </w:r>
      <w:r w:rsidR="0004390F" w:rsidRPr="00A07D39">
        <w:t xml:space="preserve"> </w:t>
      </w:r>
      <w:r w:rsidR="0034303E" w:rsidRPr="00A07D39">
        <w:t>и</w:t>
      </w:r>
      <w:r w:rsidR="0004390F" w:rsidRPr="00A07D39">
        <w:t xml:space="preserve"> </w:t>
      </w:r>
      <w:r w:rsidR="0034303E" w:rsidRPr="00A07D39">
        <w:t>застройки</w:t>
      </w:r>
      <w:r w:rsidR="0004390F" w:rsidRPr="00A07D39">
        <w:t xml:space="preserve"> </w:t>
      </w:r>
      <w:r w:rsidR="0034303E" w:rsidRPr="00A07D39">
        <w:t>Туапсинского</w:t>
      </w:r>
      <w:r w:rsidR="0004390F" w:rsidRPr="00A07D39">
        <w:t xml:space="preserve"> </w:t>
      </w:r>
      <w:r w:rsidR="0034303E" w:rsidRPr="00A07D39">
        <w:t>муниципального</w:t>
      </w:r>
      <w:r w:rsidR="0004390F" w:rsidRPr="00A07D39">
        <w:t xml:space="preserve"> </w:t>
      </w:r>
      <w:r w:rsidR="0034303E" w:rsidRPr="00A07D39">
        <w:t>округа,</w:t>
      </w:r>
      <w:r w:rsidR="0004390F" w:rsidRPr="00A07D39">
        <w:t xml:space="preserve"> </w:t>
      </w:r>
      <w:r w:rsidR="004E5169" w:rsidRPr="00A07D39">
        <w:t>решением</w:t>
      </w:r>
      <w:r w:rsidR="0004390F" w:rsidRPr="00A07D39">
        <w:t xml:space="preserve"> </w:t>
      </w:r>
      <w:r w:rsidRPr="00A07D39">
        <w:t>Совета</w:t>
      </w:r>
      <w:r w:rsidR="0004390F" w:rsidRPr="00A07D39">
        <w:t xml:space="preserve"> </w:t>
      </w:r>
      <w:r w:rsidR="004E5169" w:rsidRPr="00A07D39">
        <w:t>не</w:t>
      </w:r>
      <w:r w:rsidR="0004390F" w:rsidRPr="00A07D39">
        <w:t xml:space="preserve"> </w:t>
      </w:r>
      <w:r w:rsidR="004E5169" w:rsidRPr="00A07D39">
        <w:t>отнесены</w:t>
      </w:r>
      <w:r w:rsidR="0004390F" w:rsidRPr="00A07D39">
        <w:t xml:space="preserve"> </w:t>
      </w:r>
      <w:r w:rsidR="004E5169" w:rsidRPr="00A07D39">
        <w:t>к</w:t>
      </w:r>
      <w:r w:rsidR="0004390F" w:rsidRPr="00A07D39">
        <w:t xml:space="preserve"> </w:t>
      </w:r>
      <w:r w:rsidR="004E5169" w:rsidRPr="00A07D39">
        <w:t>компетенции</w:t>
      </w:r>
      <w:r w:rsidR="0004390F" w:rsidRPr="00A07D39">
        <w:t xml:space="preserve"> </w:t>
      </w:r>
      <w:r w:rsidR="004E5169" w:rsidRPr="00A07D39">
        <w:t>иных</w:t>
      </w:r>
      <w:r w:rsidR="0004390F" w:rsidRPr="00A07D39">
        <w:t xml:space="preserve"> </w:t>
      </w:r>
      <w:r w:rsidR="004E5169" w:rsidRPr="00A07D39">
        <w:t>органов</w:t>
      </w:r>
      <w:r w:rsidR="0004390F" w:rsidRPr="00A07D39">
        <w:t xml:space="preserve"> </w:t>
      </w:r>
      <w:r w:rsidR="004E5169" w:rsidRPr="00A07D39">
        <w:t>местного</w:t>
      </w:r>
      <w:r w:rsidR="0004390F" w:rsidRPr="00A07D39">
        <w:t xml:space="preserve"> </w:t>
      </w:r>
      <w:r w:rsidR="004E5169" w:rsidRPr="00A07D39">
        <w:t>самоуправления</w:t>
      </w:r>
      <w:r w:rsidR="0004390F" w:rsidRPr="00A07D39">
        <w:t xml:space="preserve"> </w:t>
      </w:r>
      <w:r w:rsidR="00F71FCB" w:rsidRPr="00A07D39">
        <w:t>Туапсинского</w:t>
      </w:r>
      <w:r w:rsidR="0004390F" w:rsidRPr="00A07D39">
        <w:t xml:space="preserve"> </w:t>
      </w:r>
      <w:r w:rsidR="001150A5" w:rsidRPr="00A07D39">
        <w:t>муниципального</w:t>
      </w:r>
      <w:r w:rsidR="0004390F" w:rsidRPr="00A07D39">
        <w:t xml:space="preserve"> </w:t>
      </w:r>
      <w:r w:rsidR="001150A5" w:rsidRPr="00A07D39">
        <w:t>округа</w:t>
      </w:r>
      <w:r w:rsidR="0004390F" w:rsidRPr="00A07D39">
        <w:t xml:space="preserve"> </w:t>
      </w:r>
      <w:r w:rsidR="004E5169" w:rsidRPr="00A07D39">
        <w:t>или</w:t>
      </w:r>
      <w:r w:rsidR="0004390F" w:rsidRPr="00A07D39">
        <w:t xml:space="preserve"> </w:t>
      </w:r>
      <w:r w:rsidR="004E5169" w:rsidRPr="00A07D39">
        <w:t>Комиссии.</w:t>
      </w:r>
    </w:p>
    <w:p w14:paraId="5C91F017" w14:textId="467EBBF3" w:rsidR="00114B57" w:rsidRPr="00A47994" w:rsidRDefault="00114B57" w:rsidP="005A273E">
      <w:pPr>
        <w:keepNext/>
        <w:tabs>
          <w:tab w:val="left" w:pos="0"/>
          <w:tab w:val="left" w:pos="1134"/>
        </w:tabs>
        <w:spacing w:before="100" w:beforeAutospacing="1" w:after="100" w:afterAutospacing="1"/>
        <w:ind w:firstLine="709"/>
        <w:outlineLvl w:val="1"/>
        <w:rPr>
          <w:b/>
        </w:rPr>
      </w:pPr>
      <w:bookmarkStart w:id="22" w:name="_Toc252392606"/>
      <w:bookmarkStart w:id="23" w:name="_Toc283406667"/>
      <w:bookmarkStart w:id="24" w:name="_Toc162043088"/>
      <w:bookmarkStart w:id="25" w:name="_Toc222925390"/>
      <w:r w:rsidRPr="00A47994">
        <w:rPr>
          <w:rFonts w:eastAsia="Times New Roman"/>
          <w:b/>
          <w:bCs/>
          <w:iCs/>
          <w:lang w:eastAsia="ru-RU"/>
        </w:rPr>
        <w:t>Статья</w:t>
      </w:r>
      <w:r w:rsidR="0004390F" w:rsidRPr="00A47994">
        <w:rPr>
          <w:b/>
        </w:rPr>
        <w:t xml:space="preserve"> </w:t>
      </w:r>
      <w:r w:rsidRPr="00A47994">
        <w:rPr>
          <w:b/>
        </w:rPr>
        <w:t>4.</w:t>
      </w:r>
      <w:r w:rsidR="0004390F" w:rsidRPr="00A47994">
        <w:rPr>
          <w:b/>
        </w:rPr>
        <w:t xml:space="preserve"> </w:t>
      </w:r>
      <w:r w:rsidRPr="00A47994">
        <w:rPr>
          <w:b/>
        </w:rPr>
        <w:t>Полномочия</w:t>
      </w:r>
      <w:r w:rsidR="0004390F" w:rsidRPr="00A47994">
        <w:rPr>
          <w:b/>
        </w:rPr>
        <w:t xml:space="preserve"> </w:t>
      </w:r>
      <w:r w:rsidRPr="00A47994">
        <w:rPr>
          <w:rFonts w:eastAsia="Times New Roman"/>
          <w:b/>
          <w:bCs/>
          <w:iCs/>
          <w:lang w:eastAsia="ru-RU"/>
        </w:rPr>
        <w:t>комиссии</w:t>
      </w:r>
      <w:r w:rsidR="0004390F" w:rsidRPr="00A47994">
        <w:rPr>
          <w:b/>
        </w:rPr>
        <w:t xml:space="preserve"> </w:t>
      </w:r>
      <w:r w:rsidRPr="00A47994">
        <w:rPr>
          <w:b/>
        </w:rPr>
        <w:t>по</w:t>
      </w:r>
      <w:r w:rsidR="0004390F" w:rsidRPr="00A47994">
        <w:rPr>
          <w:b/>
        </w:rPr>
        <w:t xml:space="preserve"> </w:t>
      </w:r>
      <w:r w:rsidRPr="00A47994">
        <w:rPr>
          <w:b/>
        </w:rPr>
        <w:t>землепользовани</w:t>
      </w:r>
      <w:r w:rsidR="006E77D2" w:rsidRPr="00A47994">
        <w:rPr>
          <w:b/>
        </w:rPr>
        <w:t>ю</w:t>
      </w:r>
      <w:r w:rsidR="0004390F" w:rsidRPr="00A47994">
        <w:rPr>
          <w:b/>
        </w:rPr>
        <w:t xml:space="preserve"> </w:t>
      </w:r>
      <w:r w:rsidRPr="00A47994">
        <w:rPr>
          <w:b/>
        </w:rPr>
        <w:t>и</w:t>
      </w:r>
      <w:r w:rsidR="0004390F" w:rsidRPr="00A47994">
        <w:rPr>
          <w:b/>
        </w:rPr>
        <w:t xml:space="preserve"> </w:t>
      </w:r>
      <w:r w:rsidRPr="00A47994">
        <w:rPr>
          <w:b/>
        </w:rPr>
        <w:t>застройк</w:t>
      </w:r>
      <w:bookmarkEnd w:id="22"/>
      <w:bookmarkEnd w:id="23"/>
      <w:bookmarkEnd w:id="24"/>
      <w:r w:rsidR="006E77D2" w:rsidRPr="00A47994">
        <w:rPr>
          <w:b/>
        </w:rPr>
        <w:t>е</w:t>
      </w:r>
      <w:r w:rsidR="0004390F" w:rsidRPr="00A47994">
        <w:rPr>
          <w:b/>
        </w:rPr>
        <w:t xml:space="preserve"> </w:t>
      </w:r>
      <w:r w:rsidR="003D2320" w:rsidRPr="00A47994">
        <w:rPr>
          <w:b/>
        </w:rPr>
        <w:t>Туапсинского</w:t>
      </w:r>
      <w:r w:rsidR="0004390F" w:rsidRPr="00A47994">
        <w:rPr>
          <w:b/>
        </w:rPr>
        <w:t xml:space="preserve"> </w:t>
      </w:r>
      <w:r w:rsidR="00921133" w:rsidRPr="00A47994">
        <w:rPr>
          <w:b/>
        </w:rPr>
        <w:t>муниципального</w:t>
      </w:r>
      <w:r w:rsidR="0004390F" w:rsidRPr="00A47994">
        <w:rPr>
          <w:b/>
        </w:rPr>
        <w:t xml:space="preserve"> </w:t>
      </w:r>
      <w:r w:rsidR="00921133" w:rsidRPr="00A47994">
        <w:rPr>
          <w:b/>
        </w:rPr>
        <w:t>округа</w:t>
      </w:r>
      <w:bookmarkEnd w:id="25"/>
    </w:p>
    <w:p w14:paraId="65B48C14" w14:textId="7D796E1D" w:rsidR="00114B57" w:rsidRPr="00A47994" w:rsidRDefault="00357695" w:rsidP="003D2320">
      <w:pPr>
        <w:numPr>
          <w:ilvl w:val="0"/>
          <w:numId w:val="3"/>
        </w:numPr>
        <w:tabs>
          <w:tab w:val="left" w:pos="-142"/>
          <w:tab w:val="left" w:pos="0"/>
          <w:tab w:val="left" w:pos="709"/>
          <w:tab w:val="left" w:pos="851"/>
          <w:tab w:val="left" w:pos="1134"/>
        </w:tabs>
        <w:ind w:left="0" w:firstLine="709"/>
        <w:contextualSpacing/>
        <w:jc w:val="both"/>
        <w:rPr>
          <w:rFonts w:eastAsia="Times New Roman"/>
          <w:lang w:eastAsia="ru-RU"/>
        </w:rPr>
      </w:pPr>
      <w:bookmarkStart w:id="26" w:name="_Toc252392607"/>
      <w:bookmarkStart w:id="27" w:name="_Toc283406668"/>
      <w:r w:rsidRPr="00A47994">
        <w:rPr>
          <w:rFonts w:eastAsia="Times New Roman"/>
          <w:lang w:eastAsia="ru-RU"/>
        </w:rPr>
        <w:t>Комиссии</w:t>
      </w:r>
      <w:r w:rsidR="0004390F" w:rsidRPr="00A47994">
        <w:rPr>
          <w:rFonts w:eastAsia="Times New Roman"/>
          <w:lang w:eastAsia="ru-RU"/>
        </w:rPr>
        <w:t xml:space="preserve"> </w:t>
      </w:r>
      <w:r w:rsidRPr="00A47994">
        <w:rPr>
          <w:rFonts w:eastAsia="Times New Roman"/>
          <w:lang w:eastAsia="ru-RU"/>
        </w:rPr>
        <w:t>по</w:t>
      </w:r>
      <w:r w:rsidR="0004390F" w:rsidRPr="00A47994">
        <w:rPr>
          <w:rFonts w:eastAsia="Times New Roman"/>
          <w:lang w:eastAsia="ru-RU"/>
        </w:rPr>
        <w:t xml:space="preserve"> </w:t>
      </w:r>
      <w:r w:rsidRPr="00A47994">
        <w:rPr>
          <w:rFonts w:eastAsia="Times New Roman"/>
          <w:lang w:eastAsia="ru-RU"/>
        </w:rPr>
        <w:t>подготовке</w:t>
      </w:r>
      <w:r w:rsidR="0004390F" w:rsidRPr="00A47994">
        <w:rPr>
          <w:rFonts w:eastAsia="Times New Roman"/>
          <w:lang w:eastAsia="ru-RU"/>
        </w:rPr>
        <w:t xml:space="preserve"> </w:t>
      </w:r>
      <w:r w:rsidRPr="00A47994">
        <w:rPr>
          <w:rFonts w:eastAsia="Times New Roman"/>
          <w:lang w:eastAsia="ru-RU"/>
        </w:rPr>
        <w:t>проекта</w:t>
      </w:r>
      <w:r w:rsidR="0004390F" w:rsidRPr="00A47994">
        <w:rPr>
          <w:rFonts w:eastAsia="Times New Roman"/>
          <w:lang w:eastAsia="ru-RU"/>
        </w:rPr>
        <w:t xml:space="preserve"> </w:t>
      </w:r>
      <w:r w:rsidRPr="00A47994">
        <w:rPr>
          <w:rFonts w:eastAsia="Times New Roman"/>
          <w:lang w:eastAsia="ru-RU"/>
        </w:rPr>
        <w:t>правил</w:t>
      </w:r>
      <w:r w:rsidR="0004390F" w:rsidRPr="00A47994">
        <w:rPr>
          <w:rFonts w:eastAsia="Times New Roman"/>
          <w:lang w:eastAsia="ru-RU"/>
        </w:rPr>
        <w:t xml:space="preserve"> </w:t>
      </w:r>
      <w:r w:rsidRPr="00A47994">
        <w:rPr>
          <w:rFonts w:eastAsia="Times New Roman"/>
          <w:lang w:eastAsia="ru-RU"/>
        </w:rPr>
        <w:t>землепользования</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застройки</w:t>
      </w:r>
      <w:r w:rsidR="0004390F" w:rsidRPr="00A47994">
        <w:rPr>
          <w:rFonts w:eastAsia="Times New Roman"/>
          <w:lang w:eastAsia="ru-RU"/>
        </w:rPr>
        <w:t xml:space="preserve"> </w:t>
      </w:r>
      <w:r w:rsidRPr="00A47994">
        <w:rPr>
          <w:rFonts w:eastAsia="Times New Roman"/>
          <w:lang w:eastAsia="ru-RU"/>
        </w:rPr>
        <w:t>Туапсинского</w:t>
      </w:r>
      <w:r w:rsidR="0004390F" w:rsidRPr="00A47994">
        <w:rPr>
          <w:rFonts w:eastAsia="Times New Roman"/>
          <w:lang w:eastAsia="ru-RU"/>
        </w:rPr>
        <w:t xml:space="preserve"> </w:t>
      </w:r>
      <w:r w:rsidRPr="00A47994">
        <w:rPr>
          <w:rFonts w:eastAsia="Times New Roman"/>
          <w:lang w:eastAsia="ru-RU"/>
        </w:rPr>
        <w:t>муниципального</w:t>
      </w:r>
      <w:r w:rsidR="0004390F" w:rsidRPr="00A47994">
        <w:rPr>
          <w:rFonts w:eastAsia="Times New Roman"/>
          <w:lang w:eastAsia="ru-RU"/>
        </w:rPr>
        <w:t xml:space="preserve"> </w:t>
      </w:r>
      <w:r w:rsidRPr="00A47994">
        <w:rPr>
          <w:rFonts w:eastAsia="Times New Roman"/>
          <w:lang w:eastAsia="ru-RU"/>
        </w:rPr>
        <w:t>округа</w:t>
      </w:r>
      <w:r w:rsidR="000A4CDC" w:rsidRPr="00A47994">
        <w:rPr>
          <w:rFonts w:eastAsia="Times New Roman"/>
          <w:lang w:eastAsia="ru-RU"/>
        </w:rPr>
        <w:t xml:space="preserve"> </w:t>
      </w:r>
      <w:r w:rsidR="00114B57" w:rsidRPr="00A47994">
        <w:rPr>
          <w:rFonts w:eastAsia="Times New Roman"/>
          <w:lang w:eastAsia="ru-RU"/>
        </w:rPr>
        <w:t>формируется</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целях</w:t>
      </w:r>
      <w:r w:rsidR="0004390F" w:rsidRPr="00A47994">
        <w:rPr>
          <w:rFonts w:eastAsia="Times New Roman"/>
          <w:lang w:eastAsia="ru-RU"/>
        </w:rPr>
        <w:t xml:space="preserve"> </w:t>
      </w:r>
      <w:r w:rsidR="00114B57" w:rsidRPr="00A47994">
        <w:rPr>
          <w:rFonts w:eastAsia="Times New Roman"/>
          <w:lang w:eastAsia="ru-RU"/>
        </w:rPr>
        <w:t>обеспечения</w:t>
      </w:r>
      <w:r w:rsidR="0004390F" w:rsidRPr="00A47994">
        <w:rPr>
          <w:rFonts w:eastAsia="Times New Roman"/>
          <w:lang w:eastAsia="ru-RU"/>
        </w:rPr>
        <w:t xml:space="preserve"> </w:t>
      </w:r>
      <w:r w:rsidR="00114B57" w:rsidRPr="00A47994">
        <w:rPr>
          <w:rFonts w:eastAsia="Times New Roman"/>
          <w:lang w:eastAsia="ru-RU"/>
        </w:rPr>
        <w:t>разработки</w:t>
      </w:r>
      <w:r w:rsidR="0004390F" w:rsidRPr="00A47994">
        <w:rPr>
          <w:rFonts w:eastAsia="Times New Roman"/>
          <w:lang w:eastAsia="ru-RU"/>
        </w:rPr>
        <w:t xml:space="preserve"> </w:t>
      </w:r>
      <w:r w:rsidR="00114B57" w:rsidRPr="00A47994">
        <w:rPr>
          <w:rFonts w:eastAsia="Times New Roman"/>
          <w:lang w:eastAsia="ru-RU"/>
        </w:rPr>
        <w:t>Правил</w:t>
      </w:r>
      <w:r w:rsidR="0004390F" w:rsidRPr="00A47994">
        <w:rPr>
          <w:rFonts w:eastAsia="Times New Roman"/>
          <w:lang w:eastAsia="ru-RU"/>
        </w:rPr>
        <w:t xml:space="preserve"> </w:t>
      </w:r>
      <w:r w:rsidR="00114B57" w:rsidRPr="00A47994">
        <w:rPr>
          <w:rFonts w:eastAsia="Times New Roman"/>
          <w:lang w:eastAsia="ru-RU"/>
        </w:rPr>
        <w:t>землепользования</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застройки,</w:t>
      </w:r>
      <w:r w:rsidR="0004390F" w:rsidRPr="00A47994">
        <w:rPr>
          <w:rFonts w:eastAsia="Times New Roman"/>
          <w:lang w:eastAsia="ru-RU"/>
        </w:rPr>
        <w:t xml:space="preserve"> </w:t>
      </w:r>
      <w:r w:rsidR="00114B57" w:rsidRPr="00A47994">
        <w:rPr>
          <w:rFonts w:eastAsia="Times New Roman"/>
          <w:lang w:eastAsia="ru-RU"/>
        </w:rPr>
        <w:t>внесения</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них</w:t>
      </w:r>
      <w:r w:rsidR="0004390F" w:rsidRPr="00A47994">
        <w:rPr>
          <w:rFonts w:eastAsia="Times New Roman"/>
          <w:lang w:eastAsia="ru-RU"/>
        </w:rPr>
        <w:t xml:space="preserve"> </w:t>
      </w:r>
      <w:r w:rsidR="00114B57" w:rsidRPr="00A47994">
        <w:rPr>
          <w:rFonts w:eastAsia="Times New Roman"/>
          <w:lang w:eastAsia="ru-RU"/>
        </w:rPr>
        <w:t>изменений,</w:t>
      </w:r>
      <w:r w:rsidR="0004390F" w:rsidRPr="00A47994">
        <w:rPr>
          <w:rFonts w:eastAsia="Times New Roman"/>
          <w:lang w:eastAsia="ru-RU"/>
        </w:rPr>
        <w:t xml:space="preserve"> </w:t>
      </w:r>
      <w:r w:rsidR="00114B57" w:rsidRPr="00A47994">
        <w:rPr>
          <w:rFonts w:eastAsia="Times New Roman"/>
          <w:lang w:eastAsia="ru-RU"/>
        </w:rPr>
        <w:t>а</w:t>
      </w:r>
      <w:r w:rsidR="0004390F" w:rsidRPr="00A47994">
        <w:rPr>
          <w:rFonts w:eastAsia="Times New Roman"/>
          <w:lang w:eastAsia="ru-RU"/>
        </w:rPr>
        <w:t xml:space="preserve"> </w:t>
      </w:r>
      <w:r w:rsidR="00114B57" w:rsidRPr="00A47994">
        <w:rPr>
          <w:rFonts w:eastAsia="Times New Roman"/>
          <w:lang w:eastAsia="ru-RU"/>
        </w:rPr>
        <w:t>также</w:t>
      </w:r>
      <w:r w:rsidR="0004390F" w:rsidRPr="00A47994">
        <w:rPr>
          <w:rFonts w:eastAsia="Times New Roman"/>
          <w:lang w:eastAsia="ru-RU"/>
        </w:rPr>
        <w:t xml:space="preserve"> </w:t>
      </w:r>
      <w:r w:rsidR="00114B57" w:rsidRPr="00A47994">
        <w:rPr>
          <w:rFonts w:eastAsia="Times New Roman"/>
          <w:lang w:eastAsia="ru-RU"/>
        </w:rPr>
        <w:t>соблюдения</w:t>
      </w:r>
      <w:r w:rsidR="0004390F" w:rsidRPr="00A47994">
        <w:rPr>
          <w:rFonts w:eastAsia="Times New Roman"/>
          <w:lang w:eastAsia="ru-RU"/>
        </w:rPr>
        <w:t xml:space="preserve"> </w:t>
      </w:r>
      <w:r w:rsidR="00114B57" w:rsidRPr="00A47994">
        <w:rPr>
          <w:rFonts w:eastAsia="Times New Roman"/>
          <w:lang w:eastAsia="ru-RU"/>
        </w:rPr>
        <w:t>требований</w:t>
      </w:r>
      <w:r w:rsidR="0004390F" w:rsidRPr="00A47994">
        <w:rPr>
          <w:rFonts w:eastAsia="Times New Roman"/>
          <w:lang w:eastAsia="ru-RU"/>
        </w:rPr>
        <w:t xml:space="preserve"> </w:t>
      </w:r>
      <w:r w:rsidR="00114B57" w:rsidRPr="00A47994">
        <w:rPr>
          <w:rFonts w:eastAsia="Times New Roman"/>
          <w:lang w:eastAsia="ru-RU"/>
        </w:rPr>
        <w:t>Правил,</w:t>
      </w:r>
      <w:r w:rsidR="0004390F" w:rsidRPr="00A47994">
        <w:rPr>
          <w:rFonts w:eastAsia="Times New Roman"/>
          <w:lang w:eastAsia="ru-RU"/>
        </w:rPr>
        <w:t xml:space="preserve"> </w:t>
      </w:r>
      <w:r w:rsidR="00114B57" w:rsidRPr="00A47994">
        <w:rPr>
          <w:rFonts w:eastAsia="Times New Roman"/>
          <w:lang w:eastAsia="ru-RU"/>
        </w:rPr>
        <w:t>предъявляемых</w:t>
      </w:r>
      <w:r w:rsidR="0004390F" w:rsidRPr="00A47994">
        <w:rPr>
          <w:rFonts w:eastAsia="Times New Roman"/>
          <w:lang w:eastAsia="ru-RU"/>
        </w:rPr>
        <w:t xml:space="preserve"> </w:t>
      </w:r>
      <w:r w:rsidR="00114B57" w:rsidRPr="00A47994">
        <w:rPr>
          <w:rFonts w:eastAsia="Times New Roman"/>
          <w:lang w:eastAsia="ru-RU"/>
        </w:rPr>
        <w:t>к</w:t>
      </w:r>
      <w:r w:rsidR="0004390F" w:rsidRPr="00A47994">
        <w:rPr>
          <w:rFonts w:eastAsia="Times New Roman"/>
          <w:lang w:eastAsia="ru-RU"/>
        </w:rPr>
        <w:t xml:space="preserve"> </w:t>
      </w:r>
      <w:r w:rsidR="00114B57" w:rsidRPr="00A47994">
        <w:rPr>
          <w:rFonts w:eastAsia="Times New Roman"/>
          <w:lang w:eastAsia="ru-RU"/>
        </w:rPr>
        <w:t>землепользованию</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застройке.</w:t>
      </w:r>
    </w:p>
    <w:p w14:paraId="5A6EC06B" w14:textId="712487BD" w:rsidR="00114B57" w:rsidRPr="00A47994" w:rsidRDefault="00114B57" w:rsidP="00353C36">
      <w:pPr>
        <w:numPr>
          <w:ilvl w:val="0"/>
          <w:numId w:val="3"/>
        </w:numPr>
        <w:tabs>
          <w:tab w:val="left" w:pos="-142"/>
          <w:tab w:val="left" w:pos="0"/>
          <w:tab w:val="left" w:pos="709"/>
          <w:tab w:val="left" w:pos="851"/>
          <w:tab w:val="left" w:pos="1134"/>
        </w:tabs>
        <w:ind w:left="0" w:firstLine="709"/>
        <w:contextualSpacing/>
        <w:jc w:val="both"/>
        <w:rPr>
          <w:rFonts w:eastAsia="Calibri"/>
        </w:rPr>
      </w:pPr>
      <w:r w:rsidRPr="00A47994">
        <w:rPr>
          <w:rFonts w:eastAsia="Times New Roman"/>
          <w:lang w:eastAsia="ru-RU"/>
        </w:rPr>
        <w:t>Комиссия</w:t>
      </w:r>
      <w:r w:rsidR="0004390F" w:rsidRPr="00A47994">
        <w:rPr>
          <w:rFonts w:eastAsia="Times New Roman"/>
          <w:lang w:eastAsia="ru-RU"/>
        </w:rPr>
        <w:t xml:space="preserve"> </w:t>
      </w:r>
      <w:r w:rsidRPr="00A47994">
        <w:rPr>
          <w:rFonts w:eastAsia="Times New Roman"/>
          <w:lang w:eastAsia="ru-RU"/>
        </w:rPr>
        <w:t>осуществляет</w:t>
      </w:r>
      <w:r w:rsidR="0004390F" w:rsidRPr="00A47994">
        <w:rPr>
          <w:rFonts w:eastAsia="Times New Roman"/>
          <w:lang w:eastAsia="ru-RU"/>
        </w:rPr>
        <w:t xml:space="preserve"> </w:t>
      </w:r>
      <w:r w:rsidRPr="00A47994">
        <w:rPr>
          <w:rFonts w:eastAsia="Times New Roman"/>
          <w:lang w:eastAsia="ru-RU"/>
        </w:rPr>
        <w:t>свою</w:t>
      </w:r>
      <w:r w:rsidR="0004390F" w:rsidRPr="00A47994">
        <w:rPr>
          <w:rFonts w:eastAsia="Times New Roman"/>
          <w:lang w:eastAsia="ru-RU"/>
        </w:rPr>
        <w:t xml:space="preserve"> </w:t>
      </w:r>
      <w:r w:rsidRPr="00A47994">
        <w:rPr>
          <w:rFonts w:eastAsia="Times New Roman"/>
          <w:lang w:eastAsia="ru-RU"/>
        </w:rPr>
        <w:t>деятельность</w:t>
      </w:r>
      <w:r w:rsidR="0004390F" w:rsidRPr="00A47994">
        <w:rPr>
          <w:rFonts w:eastAsia="Times New Roman"/>
          <w:lang w:eastAsia="ru-RU"/>
        </w:rPr>
        <w:t xml:space="preserve"> </w:t>
      </w:r>
      <w:r w:rsidRPr="00A47994">
        <w:rPr>
          <w:rFonts w:eastAsia="Times New Roman"/>
          <w:lang w:eastAsia="ru-RU"/>
        </w:rPr>
        <w:t>согласно</w:t>
      </w:r>
      <w:r w:rsidR="0004390F" w:rsidRPr="00A47994">
        <w:rPr>
          <w:rFonts w:eastAsia="Times New Roman"/>
          <w:lang w:eastAsia="ru-RU"/>
        </w:rPr>
        <w:t xml:space="preserve"> </w:t>
      </w:r>
      <w:r w:rsidRPr="00A47994">
        <w:rPr>
          <w:rFonts w:eastAsia="Times New Roman"/>
          <w:lang w:eastAsia="ru-RU"/>
        </w:rPr>
        <w:t>Градостроительному</w:t>
      </w:r>
      <w:r w:rsidR="0004390F" w:rsidRPr="00A47994">
        <w:rPr>
          <w:rFonts w:eastAsia="Times New Roman"/>
          <w:lang w:eastAsia="ru-RU"/>
        </w:rPr>
        <w:t xml:space="preserve"> </w:t>
      </w:r>
      <w:r w:rsidRPr="00A47994">
        <w:rPr>
          <w:rFonts w:eastAsia="Times New Roman"/>
          <w:lang w:eastAsia="ru-RU"/>
        </w:rPr>
        <w:t>кодексу</w:t>
      </w:r>
      <w:r w:rsidR="0004390F" w:rsidRPr="00A47994">
        <w:rPr>
          <w:rFonts w:eastAsia="Times New Roman"/>
          <w:lang w:eastAsia="ru-RU"/>
        </w:rPr>
        <w:t xml:space="preserve"> </w:t>
      </w:r>
      <w:r w:rsidRPr="00A47994">
        <w:rPr>
          <w:rFonts w:eastAsia="Times New Roman"/>
          <w:lang w:eastAsia="ru-RU"/>
        </w:rPr>
        <w:t>Р</w:t>
      </w:r>
      <w:r w:rsidR="00E15AA3" w:rsidRPr="00A47994">
        <w:rPr>
          <w:rFonts w:eastAsia="Times New Roman"/>
          <w:lang w:eastAsia="ru-RU"/>
        </w:rPr>
        <w:t xml:space="preserve">оссийской </w:t>
      </w:r>
      <w:r w:rsidRPr="00A47994">
        <w:rPr>
          <w:rFonts w:eastAsia="Times New Roman"/>
          <w:lang w:eastAsia="ru-RU"/>
        </w:rPr>
        <w:t>Ф</w:t>
      </w:r>
      <w:r w:rsidR="00E15AA3" w:rsidRPr="00A47994">
        <w:rPr>
          <w:rFonts w:eastAsia="Times New Roman"/>
          <w:lang w:eastAsia="ru-RU"/>
        </w:rPr>
        <w:t>едерации</w:t>
      </w:r>
      <w:r w:rsidRPr="00A47994">
        <w:rPr>
          <w:rFonts w:eastAsia="Times New Roman"/>
          <w:lang w:eastAsia="ru-RU"/>
        </w:rPr>
        <w:t>,</w:t>
      </w:r>
      <w:r w:rsidR="0004390F" w:rsidRPr="00A47994">
        <w:rPr>
          <w:rFonts w:eastAsia="Times New Roman"/>
          <w:lang w:eastAsia="ru-RU"/>
        </w:rPr>
        <w:t xml:space="preserve"> </w:t>
      </w:r>
      <w:r w:rsidRPr="00A47994">
        <w:rPr>
          <w:rFonts w:eastAsia="Times New Roman"/>
          <w:lang w:eastAsia="ru-RU"/>
        </w:rPr>
        <w:t>Правилам</w:t>
      </w:r>
      <w:r w:rsidR="0004390F" w:rsidRPr="00A47994">
        <w:rPr>
          <w:rFonts w:eastAsia="Times New Roman"/>
          <w:lang w:eastAsia="ru-RU"/>
        </w:rPr>
        <w:t xml:space="preserve"> </w:t>
      </w:r>
      <w:r w:rsidRPr="00A47994">
        <w:rPr>
          <w:rFonts w:eastAsia="Times New Roman"/>
          <w:lang w:eastAsia="ru-RU"/>
        </w:rPr>
        <w:t>землепользования</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застройки,</w:t>
      </w:r>
      <w:r w:rsidR="0004390F" w:rsidRPr="00A47994">
        <w:rPr>
          <w:rFonts w:eastAsia="Times New Roman"/>
          <w:lang w:eastAsia="ru-RU"/>
        </w:rPr>
        <w:t xml:space="preserve"> </w:t>
      </w:r>
      <w:r w:rsidRPr="00A47994">
        <w:rPr>
          <w:rFonts w:eastAsia="Times New Roman"/>
          <w:lang w:eastAsia="ru-RU"/>
        </w:rPr>
        <w:t>региональному</w:t>
      </w:r>
      <w:r w:rsidR="0004390F" w:rsidRPr="00A47994">
        <w:rPr>
          <w:rFonts w:eastAsia="Times New Roman"/>
          <w:lang w:eastAsia="ru-RU"/>
        </w:rPr>
        <w:t xml:space="preserve"> </w:t>
      </w:r>
      <w:r w:rsidRPr="00A47994">
        <w:rPr>
          <w:rFonts w:eastAsia="Times New Roman"/>
          <w:lang w:eastAsia="ru-RU"/>
        </w:rPr>
        <w:t>законодательству,</w:t>
      </w:r>
      <w:r w:rsidR="0004390F" w:rsidRPr="00A47994">
        <w:rPr>
          <w:rFonts w:eastAsia="Times New Roman"/>
          <w:lang w:eastAsia="ru-RU"/>
        </w:rPr>
        <w:t xml:space="preserve"> </w:t>
      </w:r>
      <w:r w:rsidRPr="00A47994">
        <w:rPr>
          <w:rFonts w:eastAsia="Times New Roman"/>
          <w:lang w:eastAsia="ru-RU"/>
        </w:rPr>
        <w:t>а</w:t>
      </w:r>
      <w:r w:rsidR="0004390F" w:rsidRPr="00A47994">
        <w:rPr>
          <w:rFonts w:eastAsia="Times New Roman"/>
          <w:lang w:eastAsia="ru-RU"/>
        </w:rPr>
        <w:t xml:space="preserve"> </w:t>
      </w:r>
      <w:r w:rsidRPr="00A47994">
        <w:rPr>
          <w:rFonts w:eastAsia="Times New Roman"/>
          <w:lang w:eastAsia="ru-RU"/>
        </w:rPr>
        <w:t>также</w:t>
      </w:r>
      <w:r w:rsidR="0004390F" w:rsidRPr="00A47994">
        <w:rPr>
          <w:rFonts w:eastAsia="Times New Roman"/>
          <w:lang w:eastAsia="ru-RU"/>
        </w:rPr>
        <w:t xml:space="preserve"> </w:t>
      </w:r>
      <w:r w:rsidRPr="00A47994">
        <w:rPr>
          <w:rFonts w:eastAsia="Times New Roman"/>
          <w:lang w:eastAsia="ru-RU"/>
        </w:rPr>
        <w:t>согласно</w:t>
      </w:r>
      <w:r w:rsidR="0004390F" w:rsidRPr="00A47994">
        <w:rPr>
          <w:rFonts w:eastAsia="Times New Roman"/>
          <w:lang w:eastAsia="ru-RU"/>
        </w:rPr>
        <w:t xml:space="preserve"> </w:t>
      </w:r>
      <w:r w:rsidRPr="00A47994">
        <w:rPr>
          <w:rFonts w:eastAsia="Times New Roman"/>
          <w:lang w:eastAsia="ru-RU"/>
        </w:rPr>
        <w:t>Положению</w:t>
      </w:r>
      <w:r w:rsidR="0004390F" w:rsidRPr="00A47994">
        <w:rPr>
          <w:rFonts w:eastAsia="Times New Roman"/>
          <w:lang w:eastAsia="ru-RU"/>
        </w:rPr>
        <w:t xml:space="preserve"> </w:t>
      </w:r>
      <w:r w:rsidRPr="00A47994">
        <w:rPr>
          <w:rFonts w:eastAsia="Times New Roman"/>
          <w:lang w:eastAsia="ru-RU"/>
        </w:rPr>
        <w:t>о</w:t>
      </w:r>
      <w:r w:rsidR="0004390F" w:rsidRPr="00A47994">
        <w:rPr>
          <w:rFonts w:eastAsia="Times New Roman"/>
          <w:lang w:eastAsia="ru-RU"/>
        </w:rPr>
        <w:t xml:space="preserve"> </w:t>
      </w:r>
      <w:r w:rsidR="00357695" w:rsidRPr="00A47994">
        <w:rPr>
          <w:rFonts w:eastAsia="Times New Roman"/>
          <w:lang w:eastAsia="ru-RU"/>
        </w:rPr>
        <w:t>Комиссии</w:t>
      </w:r>
      <w:r w:rsidR="0004390F" w:rsidRPr="00A47994">
        <w:rPr>
          <w:rFonts w:eastAsia="Times New Roman"/>
          <w:lang w:eastAsia="ru-RU"/>
        </w:rPr>
        <w:t xml:space="preserve"> </w:t>
      </w:r>
      <w:r w:rsidR="00357695" w:rsidRPr="00A47994">
        <w:rPr>
          <w:rFonts w:eastAsia="Times New Roman"/>
          <w:lang w:eastAsia="ru-RU"/>
        </w:rPr>
        <w:t>по</w:t>
      </w:r>
      <w:r w:rsidR="0004390F" w:rsidRPr="00A47994">
        <w:rPr>
          <w:rFonts w:eastAsia="Times New Roman"/>
          <w:lang w:eastAsia="ru-RU"/>
        </w:rPr>
        <w:t xml:space="preserve"> </w:t>
      </w:r>
      <w:r w:rsidR="00357695" w:rsidRPr="00A47994">
        <w:rPr>
          <w:rFonts w:eastAsia="Times New Roman"/>
          <w:lang w:eastAsia="ru-RU"/>
        </w:rPr>
        <w:t>подготовке</w:t>
      </w:r>
      <w:r w:rsidR="0004390F" w:rsidRPr="00A47994">
        <w:rPr>
          <w:rFonts w:eastAsia="Times New Roman"/>
          <w:lang w:eastAsia="ru-RU"/>
        </w:rPr>
        <w:t xml:space="preserve"> </w:t>
      </w:r>
      <w:r w:rsidR="00357695" w:rsidRPr="00A47994">
        <w:rPr>
          <w:rFonts w:eastAsia="Times New Roman"/>
          <w:lang w:eastAsia="ru-RU"/>
        </w:rPr>
        <w:t>проекта</w:t>
      </w:r>
      <w:r w:rsidR="0004390F" w:rsidRPr="00A47994">
        <w:rPr>
          <w:rFonts w:eastAsia="Times New Roman"/>
          <w:lang w:eastAsia="ru-RU"/>
        </w:rPr>
        <w:t xml:space="preserve"> </w:t>
      </w:r>
      <w:r w:rsidR="00357695" w:rsidRPr="00A47994">
        <w:rPr>
          <w:rFonts w:eastAsia="Times New Roman"/>
          <w:lang w:eastAsia="ru-RU"/>
        </w:rPr>
        <w:t>правил</w:t>
      </w:r>
      <w:r w:rsidR="0004390F" w:rsidRPr="00A47994">
        <w:rPr>
          <w:rFonts w:eastAsia="Times New Roman"/>
          <w:lang w:eastAsia="ru-RU"/>
        </w:rPr>
        <w:t xml:space="preserve"> </w:t>
      </w:r>
      <w:r w:rsidR="00357695" w:rsidRPr="00A47994">
        <w:rPr>
          <w:rFonts w:eastAsia="Times New Roman"/>
          <w:lang w:eastAsia="ru-RU"/>
        </w:rPr>
        <w:t>землепользования</w:t>
      </w:r>
      <w:r w:rsidR="0004390F" w:rsidRPr="00A47994">
        <w:rPr>
          <w:rFonts w:eastAsia="Times New Roman"/>
          <w:lang w:eastAsia="ru-RU"/>
        </w:rPr>
        <w:t xml:space="preserve"> </w:t>
      </w:r>
      <w:r w:rsidR="00357695" w:rsidRPr="00A47994">
        <w:rPr>
          <w:rFonts w:eastAsia="Times New Roman"/>
          <w:lang w:eastAsia="ru-RU"/>
        </w:rPr>
        <w:t>и</w:t>
      </w:r>
      <w:r w:rsidR="0004390F" w:rsidRPr="00A47994">
        <w:rPr>
          <w:rFonts w:eastAsia="Times New Roman"/>
          <w:lang w:eastAsia="ru-RU"/>
        </w:rPr>
        <w:t xml:space="preserve"> </w:t>
      </w:r>
      <w:r w:rsidR="00357695" w:rsidRPr="00A47994">
        <w:rPr>
          <w:rFonts w:eastAsia="Times New Roman"/>
          <w:lang w:eastAsia="ru-RU"/>
        </w:rPr>
        <w:t>застройки</w:t>
      </w:r>
      <w:r w:rsidR="0004390F" w:rsidRPr="00A47994">
        <w:rPr>
          <w:rFonts w:eastAsia="Times New Roman"/>
          <w:lang w:eastAsia="ru-RU"/>
        </w:rPr>
        <w:t xml:space="preserve"> </w:t>
      </w:r>
      <w:r w:rsidR="00357695" w:rsidRPr="00A47994">
        <w:rPr>
          <w:rFonts w:eastAsia="Times New Roman"/>
          <w:lang w:eastAsia="ru-RU"/>
        </w:rPr>
        <w:t>Туапсинского</w:t>
      </w:r>
      <w:r w:rsidR="0004390F" w:rsidRPr="00A47994">
        <w:rPr>
          <w:rFonts w:eastAsia="Times New Roman"/>
          <w:lang w:eastAsia="ru-RU"/>
        </w:rPr>
        <w:t xml:space="preserve"> </w:t>
      </w:r>
      <w:r w:rsidR="00357695" w:rsidRPr="00A47994">
        <w:rPr>
          <w:rFonts w:eastAsia="Times New Roman"/>
          <w:lang w:eastAsia="ru-RU"/>
        </w:rPr>
        <w:t>муниципального</w:t>
      </w:r>
      <w:r w:rsidR="0004390F" w:rsidRPr="00A47994">
        <w:rPr>
          <w:rFonts w:eastAsia="Times New Roman"/>
          <w:lang w:eastAsia="ru-RU"/>
        </w:rPr>
        <w:t xml:space="preserve"> </w:t>
      </w:r>
      <w:r w:rsidR="00357695" w:rsidRPr="00A47994">
        <w:rPr>
          <w:rFonts w:eastAsia="Times New Roman"/>
          <w:lang w:eastAsia="ru-RU"/>
        </w:rPr>
        <w:t>округа</w:t>
      </w:r>
      <w:r w:rsidR="0004390F" w:rsidRPr="00A47994">
        <w:rPr>
          <w:rFonts w:eastAsia="Times New Roman"/>
          <w:lang w:eastAsia="ru-RU"/>
        </w:rPr>
        <w:t xml:space="preserve"> </w:t>
      </w:r>
      <w:r w:rsidR="00357695" w:rsidRPr="00A47994">
        <w:rPr>
          <w:rFonts w:eastAsia="Times New Roman"/>
          <w:lang w:eastAsia="ru-RU"/>
        </w:rPr>
        <w:t>при</w:t>
      </w:r>
      <w:r w:rsidR="0004390F" w:rsidRPr="00A47994">
        <w:rPr>
          <w:rFonts w:eastAsia="Times New Roman"/>
          <w:lang w:eastAsia="ru-RU"/>
        </w:rPr>
        <w:t xml:space="preserve"> </w:t>
      </w:r>
      <w:r w:rsidR="00357695" w:rsidRPr="00A47994">
        <w:rPr>
          <w:rFonts w:eastAsia="Times New Roman"/>
          <w:lang w:eastAsia="ru-RU"/>
        </w:rPr>
        <w:t>администрации</w:t>
      </w:r>
      <w:r w:rsidR="0004390F" w:rsidRPr="00A47994">
        <w:rPr>
          <w:rFonts w:eastAsia="Times New Roman"/>
          <w:lang w:eastAsia="ru-RU"/>
        </w:rPr>
        <w:t xml:space="preserve"> </w:t>
      </w:r>
      <w:r w:rsidR="00357695" w:rsidRPr="00A47994">
        <w:rPr>
          <w:rFonts w:eastAsia="Times New Roman"/>
          <w:lang w:eastAsia="ru-RU"/>
        </w:rPr>
        <w:t>муниципального</w:t>
      </w:r>
      <w:r w:rsidR="0004390F" w:rsidRPr="00A47994">
        <w:rPr>
          <w:rFonts w:eastAsia="Times New Roman"/>
          <w:lang w:eastAsia="ru-RU"/>
        </w:rPr>
        <w:t xml:space="preserve"> </w:t>
      </w:r>
      <w:r w:rsidR="00357695" w:rsidRPr="00A47994">
        <w:rPr>
          <w:rFonts w:eastAsia="Times New Roman"/>
          <w:lang w:eastAsia="ru-RU"/>
        </w:rPr>
        <w:t>образования</w:t>
      </w:r>
      <w:r w:rsidR="0004390F" w:rsidRPr="00A47994">
        <w:rPr>
          <w:rFonts w:eastAsia="Times New Roman"/>
          <w:lang w:eastAsia="ru-RU"/>
        </w:rPr>
        <w:t xml:space="preserve"> </w:t>
      </w:r>
      <w:r w:rsidR="00357695" w:rsidRPr="00A47994">
        <w:rPr>
          <w:rFonts w:eastAsia="Times New Roman"/>
          <w:lang w:eastAsia="ru-RU"/>
        </w:rPr>
        <w:t>Туапсинский</w:t>
      </w:r>
      <w:r w:rsidR="0004390F" w:rsidRPr="00A47994">
        <w:rPr>
          <w:rFonts w:eastAsia="Times New Roman"/>
          <w:lang w:eastAsia="ru-RU"/>
        </w:rPr>
        <w:t xml:space="preserve"> </w:t>
      </w:r>
      <w:r w:rsidR="00357695" w:rsidRPr="00A47994">
        <w:rPr>
          <w:rFonts w:eastAsia="Times New Roman"/>
          <w:lang w:eastAsia="ru-RU"/>
        </w:rPr>
        <w:t>муниципальный</w:t>
      </w:r>
      <w:r w:rsidR="0004390F" w:rsidRPr="00A47994">
        <w:rPr>
          <w:rFonts w:eastAsia="Times New Roman"/>
          <w:lang w:eastAsia="ru-RU"/>
        </w:rPr>
        <w:t xml:space="preserve"> </w:t>
      </w:r>
      <w:r w:rsidR="00357695" w:rsidRPr="00A47994">
        <w:rPr>
          <w:rFonts w:eastAsia="Times New Roman"/>
          <w:lang w:eastAsia="ru-RU"/>
        </w:rPr>
        <w:t>округ</w:t>
      </w:r>
      <w:r w:rsidR="0004390F" w:rsidRPr="00A47994">
        <w:rPr>
          <w:rFonts w:eastAsia="Times New Roman"/>
          <w:lang w:eastAsia="ru-RU"/>
        </w:rPr>
        <w:t xml:space="preserve"> </w:t>
      </w:r>
      <w:r w:rsidR="00357695" w:rsidRPr="00A47994">
        <w:rPr>
          <w:rFonts w:eastAsia="Times New Roman"/>
          <w:lang w:eastAsia="ru-RU"/>
        </w:rPr>
        <w:t>Краснодарского</w:t>
      </w:r>
      <w:r w:rsidR="0004390F" w:rsidRPr="00A47994">
        <w:rPr>
          <w:rFonts w:eastAsia="Times New Roman"/>
          <w:lang w:eastAsia="ru-RU"/>
        </w:rPr>
        <w:t xml:space="preserve"> </w:t>
      </w:r>
      <w:r w:rsidR="00357695" w:rsidRPr="00A47994">
        <w:rPr>
          <w:rFonts w:eastAsia="Times New Roman"/>
          <w:lang w:eastAsia="ru-RU"/>
        </w:rPr>
        <w:t>края</w:t>
      </w:r>
      <w:r w:rsidR="003D2320" w:rsidRPr="00A47994">
        <w:rPr>
          <w:rFonts w:eastAsia="Calibri"/>
        </w:rPr>
        <w:t>.</w:t>
      </w:r>
    </w:p>
    <w:p w14:paraId="65D8AAF3" w14:textId="0A7FC964" w:rsidR="00114B57" w:rsidRPr="00A47994" w:rsidRDefault="00114B57" w:rsidP="006E77D2">
      <w:pPr>
        <w:numPr>
          <w:ilvl w:val="0"/>
          <w:numId w:val="3"/>
        </w:numPr>
        <w:tabs>
          <w:tab w:val="left" w:pos="-142"/>
          <w:tab w:val="left" w:pos="284"/>
          <w:tab w:val="left" w:pos="709"/>
          <w:tab w:val="left" w:pos="851"/>
          <w:tab w:val="left" w:pos="1134"/>
        </w:tabs>
        <w:ind w:left="0" w:firstLine="709"/>
        <w:contextualSpacing/>
        <w:jc w:val="both"/>
        <w:rPr>
          <w:rFonts w:eastAsia="Calibri"/>
        </w:rPr>
      </w:pPr>
      <w:r w:rsidRPr="00A47994">
        <w:rPr>
          <w:rFonts w:eastAsia="Calibri"/>
        </w:rPr>
        <w:t>К</w:t>
      </w:r>
      <w:r w:rsidR="0004390F" w:rsidRPr="00A47994">
        <w:rPr>
          <w:rFonts w:eastAsia="Calibri"/>
        </w:rPr>
        <w:t xml:space="preserve"> </w:t>
      </w:r>
      <w:r w:rsidRPr="00A47994">
        <w:rPr>
          <w:rFonts w:eastAsia="Calibri"/>
        </w:rPr>
        <w:t>полномочиям</w:t>
      </w:r>
      <w:r w:rsidR="0004390F" w:rsidRPr="00A47994">
        <w:rPr>
          <w:rFonts w:eastAsia="Calibri"/>
        </w:rPr>
        <w:t xml:space="preserve"> </w:t>
      </w:r>
      <w:r w:rsidRPr="00A47994">
        <w:rPr>
          <w:rFonts w:eastAsia="Calibri"/>
        </w:rPr>
        <w:t>Комиссии,</w:t>
      </w:r>
      <w:r w:rsidR="0004390F" w:rsidRPr="00A47994">
        <w:rPr>
          <w:rFonts w:eastAsia="Calibri"/>
        </w:rPr>
        <w:t xml:space="preserve"> </w:t>
      </w:r>
      <w:r w:rsidRPr="00A47994">
        <w:rPr>
          <w:rFonts w:eastAsia="Calibri"/>
        </w:rPr>
        <w:t>постоянно</w:t>
      </w:r>
      <w:r w:rsidR="0004390F" w:rsidRPr="00A47994">
        <w:rPr>
          <w:rFonts w:eastAsia="Calibri"/>
        </w:rPr>
        <w:t xml:space="preserve"> </w:t>
      </w:r>
      <w:r w:rsidRPr="00A47994">
        <w:rPr>
          <w:rFonts w:eastAsia="Calibri"/>
        </w:rPr>
        <w:t>действующего</w:t>
      </w:r>
      <w:r w:rsidR="0004390F" w:rsidRPr="00A47994">
        <w:rPr>
          <w:rFonts w:eastAsia="Calibri"/>
        </w:rPr>
        <w:t xml:space="preserve"> </w:t>
      </w:r>
      <w:r w:rsidRPr="00A47994">
        <w:rPr>
          <w:rFonts w:eastAsia="Calibri"/>
        </w:rPr>
        <w:t>коллегиального</w:t>
      </w:r>
      <w:r w:rsidR="0004390F" w:rsidRPr="00A47994">
        <w:rPr>
          <w:rFonts w:eastAsia="Calibri"/>
        </w:rPr>
        <w:t xml:space="preserve"> </w:t>
      </w:r>
      <w:r w:rsidRPr="00A47994">
        <w:rPr>
          <w:rFonts w:eastAsia="Calibri"/>
        </w:rPr>
        <w:t>органа</w:t>
      </w:r>
      <w:r w:rsidR="0004390F" w:rsidRPr="00A47994">
        <w:rPr>
          <w:rFonts w:eastAsia="Calibri"/>
        </w:rPr>
        <w:t xml:space="preserve"> </w:t>
      </w:r>
      <w:r w:rsidRPr="00A47994">
        <w:rPr>
          <w:rFonts w:eastAsia="Calibri"/>
        </w:rPr>
        <w:t>при</w:t>
      </w:r>
      <w:r w:rsidR="0004390F" w:rsidRPr="00A47994">
        <w:rPr>
          <w:rFonts w:eastAsia="Calibri"/>
        </w:rPr>
        <w:t xml:space="preserve"> </w:t>
      </w:r>
      <w:r w:rsidRPr="00A47994">
        <w:rPr>
          <w:rFonts w:eastAsia="Calibri"/>
        </w:rPr>
        <w:t>администрации</w:t>
      </w:r>
      <w:r w:rsidR="0004390F" w:rsidRPr="00A47994">
        <w:rPr>
          <w:rFonts w:eastAsia="Calibri"/>
        </w:rPr>
        <w:t xml:space="preserve"> </w:t>
      </w:r>
      <w:r w:rsidR="00F71FCB" w:rsidRPr="00A47994">
        <w:rPr>
          <w:rFonts w:eastAsia="Calibri"/>
        </w:rPr>
        <w:t>Туапсинского</w:t>
      </w:r>
      <w:r w:rsidR="0004390F" w:rsidRPr="00A47994">
        <w:rPr>
          <w:rFonts w:eastAsia="Calibri"/>
        </w:rPr>
        <w:t xml:space="preserve"> </w:t>
      </w:r>
      <w:r w:rsidR="00357695" w:rsidRPr="00A47994">
        <w:rPr>
          <w:rFonts w:eastAsia="Calibri"/>
        </w:rPr>
        <w:t>муниципального</w:t>
      </w:r>
      <w:r w:rsidR="0004390F" w:rsidRPr="00A47994">
        <w:rPr>
          <w:rFonts w:eastAsia="Calibri"/>
        </w:rPr>
        <w:t xml:space="preserve"> </w:t>
      </w:r>
      <w:r w:rsidR="00357695" w:rsidRPr="00A47994">
        <w:rPr>
          <w:rFonts w:eastAsia="Calibri"/>
        </w:rPr>
        <w:t>округа</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области</w:t>
      </w:r>
      <w:r w:rsidR="0004390F" w:rsidRPr="00A47994">
        <w:rPr>
          <w:rFonts w:eastAsia="Calibri"/>
        </w:rPr>
        <w:t xml:space="preserve"> </w:t>
      </w:r>
      <w:r w:rsidRPr="00A47994">
        <w:rPr>
          <w:rFonts w:eastAsia="Calibri"/>
        </w:rPr>
        <w:t>землепользования</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застройки,</w:t>
      </w:r>
      <w:r w:rsidR="0004390F" w:rsidRPr="00A47994">
        <w:rPr>
          <w:rFonts w:eastAsia="Calibri"/>
        </w:rPr>
        <w:t xml:space="preserve"> </w:t>
      </w:r>
      <w:r w:rsidRPr="00A47994">
        <w:rPr>
          <w:rFonts w:eastAsia="Calibri"/>
        </w:rPr>
        <w:t>относятся:</w:t>
      </w:r>
    </w:p>
    <w:p w14:paraId="39284CE9" w14:textId="733ABDE5" w:rsidR="006E77D2" w:rsidRPr="00A47994" w:rsidRDefault="006E77D2" w:rsidP="00EF28B8">
      <w:pPr>
        <w:pStyle w:val="a8"/>
        <w:numPr>
          <w:ilvl w:val="0"/>
          <w:numId w:val="69"/>
        </w:numPr>
        <w:tabs>
          <w:tab w:val="left" w:pos="-142"/>
          <w:tab w:val="left" w:pos="284"/>
          <w:tab w:val="left" w:pos="709"/>
          <w:tab w:val="left" w:pos="993"/>
          <w:tab w:val="left" w:pos="1134"/>
        </w:tabs>
        <w:ind w:left="0" w:firstLine="709"/>
        <w:contextualSpacing/>
        <w:jc w:val="both"/>
        <w:rPr>
          <w:rFonts w:ascii="Times New Roman" w:hAnsi="Times New Roman"/>
          <w:sz w:val="24"/>
          <w:szCs w:val="24"/>
        </w:rPr>
      </w:pPr>
      <w:bookmarkStart w:id="28" w:name="_Toc528079866"/>
      <w:r w:rsidRPr="00A47994">
        <w:rPr>
          <w:rFonts w:ascii="Times New Roman" w:hAnsi="Times New Roman"/>
          <w:sz w:val="24"/>
          <w:szCs w:val="24"/>
        </w:rPr>
        <w:t>организация</w:t>
      </w:r>
      <w:r w:rsidR="0004390F" w:rsidRPr="00A47994">
        <w:rPr>
          <w:rFonts w:ascii="Times New Roman" w:hAnsi="Times New Roman"/>
          <w:sz w:val="24"/>
          <w:szCs w:val="24"/>
        </w:rPr>
        <w:t xml:space="preserve"> </w:t>
      </w:r>
      <w:r w:rsidRPr="00A47994">
        <w:rPr>
          <w:rFonts w:ascii="Times New Roman" w:hAnsi="Times New Roman"/>
          <w:sz w:val="24"/>
          <w:szCs w:val="24"/>
        </w:rPr>
        <w:t>процесса</w:t>
      </w:r>
      <w:r w:rsidR="0004390F" w:rsidRPr="00A47994">
        <w:rPr>
          <w:rFonts w:ascii="Times New Roman" w:hAnsi="Times New Roman"/>
          <w:sz w:val="24"/>
          <w:szCs w:val="24"/>
        </w:rPr>
        <w:t xml:space="preserve"> </w:t>
      </w:r>
      <w:r w:rsidRPr="00A47994">
        <w:rPr>
          <w:rFonts w:ascii="Times New Roman" w:hAnsi="Times New Roman"/>
          <w:sz w:val="24"/>
          <w:szCs w:val="24"/>
        </w:rPr>
        <w:t>последовательного</w:t>
      </w:r>
      <w:r w:rsidR="0004390F" w:rsidRPr="00A47994">
        <w:rPr>
          <w:rFonts w:ascii="Times New Roman" w:hAnsi="Times New Roman"/>
          <w:sz w:val="24"/>
          <w:szCs w:val="24"/>
        </w:rPr>
        <w:t xml:space="preserve"> </w:t>
      </w:r>
      <w:r w:rsidRPr="00A47994">
        <w:rPr>
          <w:rFonts w:ascii="Times New Roman" w:hAnsi="Times New Roman"/>
          <w:sz w:val="24"/>
          <w:szCs w:val="24"/>
        </w:rPr>
        <w:t>формирования</w:t>
      </w:r>
      <w:r w:rsidR="0004390F" w:rsidRPr="00A47994">
        <w:rPr>
          <w:rFonts w:ascii="Times New Roman" w:hAnsi="Times New Roman"/>
          <w:sz w:val="24"/>
          <w:szCs w:val="24"/>
        </w:rPr>
        <w:t xml:space="preserve"> </w:t>
      </w:r>
      <w:r w:rsidRPr="00A47994">
        <w:rPr>
          <w:rFonts w:ascii="Times New Roman" w:hAnsi="Times New Roman"/>
          <w:sz w:val="24"/>
          <w:szCs w:val="24"/>
        </w:rPr>
        <w:t>и</w:t>
      </w:r>
      <w:r w:rsidR="0004390F" w:rsidRPr="00A47994">
        <w:rPr>
          <w:rFonts w:ascii="Times New Roman" w:hAnsi="Times New Roman"/>
          <w:sz w:val="24"/>
          <w:szCs w:val="24"/>
        </w:rPr>
        <w:t xml:space="preserve"> </w:t>
      </w:r>
      <w:r w:rsidRPr="00A47994">
        <w:rPr>
          <w:rFonts w:ascii="Times New Roman" w:hAnsi="Times New Roman"/>
          <w:sz w:val="24"/>
          <w:szCs w:val="24"/>
        </w:rPr>
        <w:t>совершенствования</w:t>
      </w:r>
      <w:r w:rsidR="0004390F" w:rsidRPr="00A47994">
        <w:rPr>
          <w:rFonts w:ascii="Times New Roman" w:hAnsi="Times New Roman"/>
          <w:sz w:val="24"/>
          <w:szCs w:val="24"/>
        </w:rPr>
        <w:t xml:space="preserve"> </w:t>
      </w:r>
      <w:r w:rsidRPr="00A47994">
        <w:rPr>
          <w:rFonts w:ascii="Times New Roman" w:hAnsi="Times New Roman"/>
          <w:sz w:val="24"/>
          <w:szCs w:val="24"/>
        </w:rPr>
        <w:t>системы</w:t>
      </w:r>
      <w:r w:rsidR="0004390F" w:rsidRPr="00A47994">
        <w:rPr>
          <w:rFonts w:ascii="Times New Roman" w:hAnsi="Times New Roman"/>
          <w:sz w:val="24"/>
          <w:szCs w:val="24"/>
        </w:rPr>
        <w:t xml:space="preserve"> </w:t>
      </w:r>
      <w:r w:rsidRPr="00A47994">
        <w:rPr>
          <w:rFonts w:ascii="Times New Roman" w:hAnsi="Times New Roman"/>
          <w:sz w:val="24"/>
          <w:szCs w:val="24"/>
        </w:rPr>
        <w:t>регулирования</w:t>
      </w:r>
      <w:r w:rsidR="0004390F" w:rsidRPr="00A47994">
        <w:rPr>
          <w:rFonts w:ascii="Times New Roman" w:hAnsi="Times New Roman"/>
          <w:sz w:val="24"/>
          <w:szCs w:val="24"/>
        </w:rPr>
        <w:t xml:space="preserve"> </w:t>
      </w:r>
      <w:r w:rsidRPr="00A47994">
        <w:rPr>
          <w:rFonts w:ascii="Times New Roman" w:hAnsi="Times New Roman"/>
          <w:sz w:val="24"/>
          <w:szCs w:val="24"/>
        </w:rPr>
        <w:t>землепользования</w:t>
      </w:r>
      <w:r w:rsidR="0004390F" w:rsidRPr="00A47994">
        <w:rPr>
          <w:rFonts w:ascii="Times New Roman" w:hAnsi="Times New Roman"/>
          <w:sz w:val="24"/>
          <w:szCs w:val="24"/>
        </w:rPr>
        <w:t xml:space="preserve"> </w:t>
      </w:r>
      <w:r w:rsidRPr="00A47994">
        <w:rPr>
          <w:rFonts w:ascii="Times New Roman" w:hAnsi="Times New Roman"/>
          <w:sz w:val="24"/>
          <w:szCs w:val="24"/>
        </w:rPr>
        <w:t>и</w:t>
      </w:r>
      <w:r w:rsidR="0004390F" w:rsidRPr="00A47994">
        <w:rPr>
          <w:rFonts w:ascii="Times New Roman" w:hAnsi="Times New Roman"/>
          <w:sz w:val="24"/>
          <w:szCs w:val="24"/>
        </w:rPr>
        <w:t xml:space="preserve"> </w:t>
      </w:r>
      <w:r w:rsidRPr="00A47994">
        <w:rPr>
          <w:rFonts w:ascii="Times New Roman" w:hAnsi="Times New Roman"/>
          <w:sz w:val="24"/>
          <w:szCs w:val="24"/>
        </w:rPr>
        <w:t>застройки</w:t>
      </w:r>
      <w:r w:rsidR="0004390F" w:rsidRPr="00A47994">
        <w:rPr>
          <w:rFonts w:ascii="Times New Roman" w:hAnsi="Times New Roman"/>
          <w:sz w:val="24"/>
          <w:szCs w:val="24"/>
        </w:rPr>
        <w:t xml:space="preserve"> </w:t>
      </w:r>
      <w:r w:rsidRPr="00A47994">
        <w:rPr>
          <w:rFonts w:ascii="Times New Roman" w:hAnsi="Times New Roman"/>
          <w:sz w:val="24"/>
          <w:szCs w:val="24"/>
        </w:rPr>
        <w:t>на</w:t>
      </w:r>
      <w:r w:rsidR="0004390F" w:rsidRPr="00A47994">
        <w:rPr>
          <w:rFonts w:ascii="Times New Roman" w:hAnsi="Times New Roman"/>
          <w:sz w:val="24"/>
          <w:szCs w:val="24"/>
        </w:rPr>
        <w:t xml:space="preserve"> </w:t>
      </w:r>
      <w:r w:rsidRPr="00A47994">
        <w:rPr>
          <w:rFonts w:ascii="Times New Roman" w:hAnsi="Times New Roman"/>
          <w:sz w:val="24"/>
          <w:szCs w:val="24"/>
        </w:rPr>
        <w:t>территории</w:t>
      </w:r>
      <w:r w:rsidR="0004390F" w:rsidRPr="00A47994">
        <w:rPr>
          <w:rFonts w:ascii="Times New Roman" w:hAnsi="Times New Roman"/>
          <w:sz w:val="24"/>
          <w:szCs w:val="24"/>
        </w:rPr>
        <w:t xml:space="preserve"> </w:t>
      </w:r>
      <w:r w:rsidRPr="00A47994">
        <w:rPr>
          <w:rFonts w:ascii="Times New Roman" w:hAnsi="Times New Roman"/>
          <w:sz w:val="24"/>
          <w:szCs w:val="24"/>
        </w:rPr>
        <w:t>города</w:t>
      </w:r>
      <w:r w:rsidR="0004390F" w:rsidRPr="00A47994">
        <w:rPr>
          <w:rFonts w:ascii="Times New Roman" w:hAnsi="Times New Roman"/>
          <w:sz w:val="24"/>
          <w:szCs w:val="24"/>
        </w:rPr>
        <w:t xml:space="preserve"> </w:t>
      </w:r>
      <w:r w:rsidRPr="00A47994">
        <w:rPr>
          <w:rFonts w:ascii="Times New Roman" w:hAnsi="Times New Roman"/>
          <w:sz w:val="24"/>
          <w:szCs w:val="24"/>
        </w:rPr>
        <w:t>Туапсе,</w:t>
      </w:r>
      <w:r w:rsidR="0004390F" w:rsidRPr="00A47994">
        <w:rPr>
          <w:rFonts w:ascii="Times New Roman" w:hAnsi="Times New Roman"/>
          <w:sz w:val="24"/>
          <w:szCs w:val="24"/>
        </w:rPr>
        <w:t xml:space="preserve"> </w:t>
      </w:r>
      <w:r w:rsidRPr="00A47994">
        <w:rPr>
          <w:rFonts w:ascii="Times New Roman" w:hAnsi="Times New Roman"/>
          <w:sz w:val="24"/>
          <w:szCs w:val="24"/>
        </w:rPr>
        <w:t>в</w:t>
      </w:r>
      <w:r w:rsidR="0004390F" w:rsidRPr="00A47994">
        <w:rPr>
          <w:rFonts w:ascii="Times New Roman" w:hAnsi="Times New Roman"/>
          <w:sz w:val="24"/>
          <w:szCs w:val="24"/>
        </w:rPr>
        <w:t xml:space="preserve"> </w:t>
      </w:r>
      <w:r w:rsidRPr="00A47994">
        <w:rPr>
          <w:rFonts w:ascii="Times New Roman" w:hAnsi="Times New Roman"/>
          <w:sz w:val="24"/>
          <w:szCs w:val="24"/>
        </w:rPr>
        <w:t>том</w:t>
      </w:r>
      <w:r w:rsidR="0004390F" w:rsidRPr="00A47994">
        <w:rPr>
          <w:rFonts w:ascii="Times New Roman" w:hAnsi="Times New Roman"/>
          <w:sz w:val="24"/>
          <w:szCs w:val="24"/>
        </w:rPr>
        <w:t xml:space="preserve"> </w:t>
      </w:r>
      <w:r w:rsidRPr="00A47994">
        <w:rPr>
          <w:rFonts w:ascii="Times New Roman" w:hAnsi="Times New Roman"/>
          <w:sz w:val="24"/>
          <w:szCs w:val="24"/>
        </w:rPr>
        <w:t>числе</w:t>
      </w:r>
      <w:r w:rsidR="0004390F" w:rsidRPr="00A47994">
        <w:rPr>
          <w:rFonts w:ascii="Times New Roman" w:hAnsi="Times New Roman"/>
          <w:sz w:val="24"/>
          <w:szCs w:val="24"/>
        </w:rPr>
        <w:t xml:space="preserve"> </w:t>
      </w:r>
      <w:r w:rsidRPr="00A47994">
        <w:rPr>
          <w:rFonts w:ascii="Times New Roman" w:hAnsi="Times New Roman"/>
          <w:sz w:val="24"/>
          <w:szCs w:val="24"/>
        </w:rPr>
        <w:t>подготовка</w:t>
      </w:r>
      <w:r w:rsidR="0004390F" w:rsidRPr="00A47994">
        <w:rPr>
          <w:rFonts w:ascii="Times New Roman" w:hAnsi="Times New Roman"/>
          <w:sz w:val="24"/>
          <w:szCs w:val="24"/>
        </w:rPr>
        <w:t xml:space="preserve"> </w:t>
      </w:r>
      <w:r w:rsidRPr="00A47994">
        <w:rPr>
          <w:rFonts w:ascii="Times New Roman" w:hAnsi="Times New Roman"/>
          <w:sz w:val="24"/>
          <w:szCs w:val="24"/>
        </w:rPr>
        <w:t>и</w:t>
      </w:r>
      <w:r w:rsidR="0004390F" w:rsidRPr="00A47994">
        <w:rPr>
          <w:rFonts w:ascii="Times New Roman" w:hAnsi="Times New Roman"/>
          <w:sz w:val="24"/>
          <w:szCs w:val="24"/>
        </w:rPr>
        <w:t xml:space="preserve"> </w:t>
      </w:r>
      <w:r w:rsidRPr="00A47994">
        <w:rPr>
          <w:rFonts w:ascii="Times New Roman" w:hAnsi="Times New Roman"/>
          <w:sz w:val="24"/>
          <w:szCs w:val="24"/>
        </w:rPr>
        <w:t>организация</w:t>
      </w:r>
      <w:r w:rsidR="0004390F" w:rsidRPr="00A47994">
        <w:rPr>
          <w:rFonts w:ascii="Times New Roman" w:hAnsi="Times New Roman"/>
          <w:sz w:val="24"/>
          <w:szCs w:val="24"/>
        </w:rPr>
        <w:t xml:space="preserve"> </w:t>
      </w:r>
      <w:r w:rsidRPr="00A47994">
        <w:rPr>
          <w:rFonts w:ascii="Times New Roman" w:hAnsi="Times New Roman"/>
          <w:sz w:val="24"/>
          <w:szCs w:val="24"/>
        </w:rPr>
        <w:t>работы</w:t>
      </w:r>
      <w:r w:rsidR="0004390F" w:rsidRPr="00A47994">
        <w:rPr>
          <w:rFonts w:ascii="Times New Roman" w:hAnsi="Times New Roman"/>
          <w:sz w:val="24"/>
          <w:szCs w:val="24"/>
        </w:rPr>
        <w:t xml:space="preserve"> </w:t>
      </w:r>
      <w:r w:rsidRPr="00A47994">
        <w:rPr>
          <w:rFonts w:ascii="Times New Roman" w:hAnsi="Times New Roman"/>
          <w:sz w:val="24"/>
          <w:szCs w:val="24"/>
        </w:rPr>
        <w:t>по</w:t>
      </w:r>
      <w:r w:rsidR="0004390F" w:rsidRPr="00A47994">
        <w:rPr>
          <w:rFonts w:ascii="Times New Roman" w:hAnsi="Times New Roman"/>
          <w:sz w:val="24"/>
          <w:szCs w:val="24"/>
        </w:rPr>
        <w:t xml:space="preserve"> </w:t>
      </w:r>
      <w:r w:rsidRPr="00A47994">
        <w:rPr>
          <w:rFonts w:ascii="Times New Roman" w:hAnsi="Times New Roman"/>
          <w:sz w:val="24"/>
          <w:szCs w:val="24"/>
        </w:rPr>
        <w:t>реализации</w:t>
      </w:r>
      <w:r w:rsidR="0004390F" w:rsidRPr="00A47994">
        <w:rPr>
          <w:rFonts w:ascii="Times New Roman" w:hAnsi="Times New Roman"/>
          <w:sz w:val="24"/>
          <w:szCs w:val="24"/>
        </w:rPr>
        <w:t xml:space="preserve"> </w:t>
      </w:r>
      <w:r w:rsidRPr="00A47994">
        <w:rPr>
          <w:rFonts w:ascii="Times New Roman" w:hAnsi="Times New Roman"/>
          <w:sz w:val="24"/>
          <w:szCs w:val="24"/>
        </w:rPr>
        <w:t>Правил</w:t>
      </w:r>
      <w:r w:rsidR="0004390F" w:rsidRPr="00A47994">
        <w:rPr>
          <w:rFonts w:ascii="Times New Roman" w:hAnsi="Times New Roman"/>
          <w:sz w:val="24"/>
          <w:szCs w:val="24"/>
        </w:rPr>
        <w:t xml:space="preserve"> </w:t>
      </w:r>
      <w:r w:rsidRPr="00A47994">
        <w:rPr>
          <w:rFonts w:ascii="Times New Roman" w:hAnsi="Times New Roman"/>
          <w:sz w:val="24"/>
          <w:szCs w:val="24"/>
        </w:rPr>
        <w:t>и</w:t>
      </w:r>
      <w:r w:rsidR="0004390F" w:rsidRPr="00A47994">
        <w:rPr>
          <w:rFonts w:ascii="Times New Roman" w:hAnsi="Times New Roman"/>
          <w:sz w:val="24"/>
          <w:szCs w:val="24"/>
        </w:rPr>
        <w:t xml:space="preserve"> </w:t>
      </w:r>
      <w:r w:rsidRPr="00A47994">
        <w:rPr>
          <w:rFonts w:ascii="Times New Roman" w:hAnsi="Times New Roman"/>
          <w:sz w:val="24"/>
          <w:szCs w:val="24"/>
        </w:rPr>
        <w:t>внесение</w:t>
      </w:r>
      <w:r w:rsidR="0004390F" w:rsidRPr="00A47994">
        <w:rPr>
          <w:rFonts w:ascii="Times New Roman" w:hAnsi="Times New Roman"/>
          <w:sz w:val="24"/>
          <w:szCs w:val="24"/>
        </w:rPr>
        <w:t xml:space="preserve"> </w:t>
      </w:r>
      <w:r w:rsidRPr="00A47994">
        <w:rPr>
          <w:rFonts w:ascii="Times New Roman" w:hAnsi="Times New Roman"/>
          <w:sz w:val="24"/>
          <w:szCs w:val="24"/>
        </w:rPr>
        <w:t>в</w:t>
      </w:r>
      <w:r w:rsidR="0004390F" w:rsidRPr="00A47994">
        <w:rPr>
          <w:rFonts w:ascii="Times New Roman" w:hAnsi="Times New Roman"/>
          <w:sz w:val="24"/>
          <w:szCs w:val="24"/>
        </w:rPr>
        <w:t xml:space="preserve"> </w:t>
      </w:r>
      <w:r w:rsidRPr="00A47994">
        <w:rPr>
          <w:rFonts w:ascii="Times New Roman" w:hAnsi="Times New Roman"/>
          <w:sz w:val="24"/>
          <w:szCs w:val="24"/>
        </w:rPr>
        <w:t>них</w:t>
      </w:r>
      <w:r w:rsidR="0004390F" w:rsidRPr="00A47994">
        <w:rPr>
          <w:rFonts w:ascii="Times New Roman" w:hAnsi="Times New Roman"/>
          <w:sz w:val="24"/>
          <w:szCs w:val="24"/>
        </w:rPr>
        <w:t xml:space="preserve"> </w:t>
      </w:r>
      <w:r w:rsidRPr="00A47994">
        <w:rPr>
          <w:rFonts w:ascii="Times New Roman" w:hAnsi="Times New Roman"/>
          <w:sz w:val="24"/>
          <w:szCs w:val="24"/>
        </w:rPr>
        <w:t>изменений;</w:t>
      </w:r>
    </w:p>
    <w:p w14:paraId="490C0446" w14:textId="547A5CDA" w:rsidR="003D2320" w:rsidRPr="00A47994" w:rsidRDefault="006E77D2" w:rsidP="00EF28B8">
      <w:pPr>
        <w:pStyle w:val="a8"/>
        <w:numPr>
          <w:ilvl w:val="0"/>
          <w:numId w:val="69"/>
        </w:numPr>
        <w:tabs>
          <w:tab w:val="left" w:pos="-142"/>
          <w:tab w:val="left" w:pos="284"/>
          <w:tab w:val="left" w:pos="709"/>
          <w:tab w:val="left" w:pos="993"/>
          <w:tab w:val="left" w:pos="1134"/>
        </w:tabs>
        <w:ind w:left="0" w:firstLine="709"/>
        <w:contextualSpacing/>
        <w:jc w:val="both"/>
      </w:pPr>
      <w:r w:rsidRPr="00A47994">
        <w:rPr>
          <w:rFonts w:ascii="Times New Roman" w:hAnsi="Times New Roman"/>
          <w:sz w:val="24"/>
          <w:szCs w:val="24"/>
        </w:rPr>
        <w:t>координация</w:t>
      </w:r>
      <w:r w:rsidR="0004390F" w:rsidRPr="00A47994">
        <w:rPr>
          <w:rFonts w:ascii="Times New Roman" w:hAnsi="Times New Roman"/>
          <w:sz w:val="24"/>
          <w:szCs w:val="24"/>
        </w:rPr>
        <w:t xml:space="preserve"> </w:t>
      </w:r>
      <w:r w:rsidRPr="00A47994">
        <w:rPr>
          <w:rFonts w:ascii="Times New Roman" w:hAnsi="Times New Roman"/>
          <w:sz w:val="24"/>
          <w:szCs w:val="24"/>
        </w:rPr>
        <w:t>деятельности</w:t>
      </w:r>
      <w:r w:rsidR="0004390F" w:rsidRPr="00A47994">
        <w:rPr>
          <w:rFonts w:ascii="Times New Roman" w:hAnsi="Times New Roman"/>
          <w:sz w:val="24"/>
          <w:szCs w:val="24"/>
        </w:rPr>
        <w:t xml:space="preserve"> </w:t>
      </w:r>
      <w:r w:rsidRPr="00A47994">
        <w:rPr>
          <w:rFonts w:ascii="Times New Roman" w:hAnsi="Times New Roman"/>
          <w:sz w:val="24"/>
          <w:szCs w:val="24"/>
        </w:rPr>
        <w:t>структурных</w:t>
      </w:r>
      <w:r w:rsidR="0004390F" w:rsidRPr="00A47994">
        <w:rPr>
          <w:rFonts w:ascii="Times New Roman" w:hAnsi="Times New Roman"/>
          <w:sz w:val="24"/>
          <w:szCs w:val="24"/>
        </w:rPr>
        <w:t xml:space="preserve"> </w:t>
      </w:r>
      <w:r w:rsidRPr="00A47994">
        <w:rPr>
          <w:rFonts w:ascii="Times New Roman" w:hAnsi="Times New Roman"/>
          <w:sz w:val="24"/>
          <w:szCs w:val="24"/>
        </w:rPr>
        <w:t>подразделений</w:t>
      </w:r>
      <w:r w:rsidR="0004390F" w:rsidRPr="00A47994">
        <w:rPr>
          <w:rFonts w:ascii="Times New Roman" w:hAnsi="Times New Roman"/>
          <w:sz w:val="24"/>
          <w:szCs w:val="24"/>
        </w:rPr>
        <w:t xml:space="preserve"> </w:t>
      </w:r>
      <w:r w:rsidRPr="00A47994">
        <w:rPr>
          <w:rFonts w:ascii="Times New Roman" w:hAnsi="Times New Roman"/>
          <w:sz w:val="24"/>
          <w:szCs w:val="24"/>
        </w:rPr>
        <w:t>администрации</w:t>
      </w:r>
      <w:r w:rsidR="0004390F" w:rsidRPr="00A47994">
        <w:rPr>
          <w:rFonts w:ascii="Times New Roman" w:hAnsi="Times New Roman"/>
          <w:sz w:val="24"/>
          <w:szCs w:val="24"/>
        </w:rPr>
        <w:t xml:space="preserve"> </w:t>
      </w:r>
      <w:r w:rsidR="00637A0F" w:rsidRPr="00A47994">
        <w:rPr>
          <w:rFonts w:ascii="Times New Roman" w:hAnsi="Times New Roman"/>
          <w:sz w:val="24"/>
          <w:szCs w:val="24"/>
        </w:rPr>
        <w:t>города</w:t>
      </w:r>
      <w:r w:rsidR="0004390F" w:rsidRPr="00A47994">
        <w:rPr>
          <w:rFonts w:ascii="Times New Roman" w:hAnsi="Times New Roman"/>
          <w:sz w:val="24"/>
          <w:szCs w:val="24"/>
        </w:rPr>
        <w:t xml:space="preserve"> </w:t>
      </w:r>
      <w:r w:rsidR="00637A0F" w:rsidRPr="00A47994">
        <w:rPr>
          <w:rFonts w:ascii="Times New Roman" w:hAnsi="Times New Roman"/>
          <w:sz w:val="24"/>
          <w:szCs w:val="24"/>
        </w:rPr>
        <w:t>Туапсе</w:t>
      </w:r>
      <w:r w:rsidR="0004390F" w:rsidRPr="00A47994">
        <w:rPr>
          <w:rFonts w:ascii="Times New Roman" w:hAnsi="Times New Roman"/>
          <w:sz w:val="24"/>
          <w:szCs w:val="24"/>
        </w:rPr>
        <w:t xml:space="preserve"> </w:t>
      </w:r>
      <w:r w:rsidR="00357695" w:rsidRPr="00A47994">
        <w:rPr>
          <w:rFonts w:ascii="Times New Roman" w:hAnsi="Times New Roman"/>
          <w:sz w:val="24"/>
          <w:szCs w:val="24"/>
        </w:rPr>
        <w:t>Туапсинского</w:t>
      </w:r>
      <w:r w:rsidR="0004390F" w:rsidRPr="00A47994">
        <w:rPr>
          <w:rFonts w:ascii="Times New Roman" w:hAnsi="Times New Roman"/>
          <w:sz w:val="24"/>
          <w:szCs w:val="24"/>
        </w:rPr>
        <w:t xml:space="preserve"> </w:t>
      </w:r>
      <w:r w:rsidR="00357695" w:rsidRPr="00A47994">
        <w:rPr>
          <w:rFonts w:ascii="Times New Roman" w:hAnsi="Times New Roman"/>
          <w:sz w:val="24"/>
          <w:szCs w:val="24"/>
        </w:rPr>
        <w:t>муниципального</w:t>
      </w:r>
      <w:r w:rsidR="0004390F" w:rsidRPr="00A47994">
        <w:rPr>
          <w:rFonts w:ascii="Times New Roman" w:hAnsi="Times New Roman"/>
          <w:sz w:val="24"/>
          <w:szCs w:val="24"/>
        </w:rPr>
        <w:t xml:space="preserve"> </w:t>
      </w:r>
      <w:r w:rsidR="00357695" w:rsidRPr="00A47994">
        <w:rPr>
          <w:rFonts w:ascii="Times New Roman" w:hAnsi="Times New Roman"/>
          <w:sz w:val="24"/>
          <w:szCs w:val="24"/>
        </w:rPr>
        <w:t>округа</w:t>
      </w:r>
      <w:r w:rsidR="0004390F" w:rsidRPr="00A47994">
        <w:rPr>
          <w:rFonts w:ascii="Times New Roman" w:hAnsi="Times New Roman"/>
          <w:sz w:val="24"/>
          <w:szCs w:val="24"/>
        </w:rPr>
        <w:t xml:space="preserve"> </w:t>
      </w:r>
      <w:r w:rsidRPr="00A47994">
        <w:rPr>
          <w:rFonts w:ascii="Times New Roman" w:hAnsi="Times New Roman"/>
          <w:sz w:val="24"/>
          <w:szCs w:val="24"/>
        </w:rPr>
        <w:t>по</w:t>
      </w:r>
      <w:r w:rsidR="0004390F" w:rsidRPr="00A47994">
        <w:rPr>
          <w:rFonts w:ascii="Times New Roman" w:hAnsi="Times New Roman"/>
          <w:sz w:val="24"/>
          <w:szCs w:val="24"/>
        </w:rPr>
        <w:t xml:space="preserve"> </w:t>
      </w:r>
      <w:r w:rsidRPr="00A47994">
        <w:rPr>
          <w:rFonts w:ascii="Times New Roman" w:hAnsi="Times New Roman"/>
          <w:sz w:val="24"/>
          <w:szCs w:val="24"/>
        </w:rPr>
        <w:t>вопросам</w:t>
      </w:r>
      <w:r w:rsidR="0004390F" w:rsidRPr="00A47994">
        <w:rPr>
          <w:rFonts w:ascii="Times New Roman" w:hAnsi="Times New Roman"/>
          <w:sz w:val="24"/>
          <w:szCs w:val="24"/>
        </w:rPr>
        <w:t xml:space="preserve"> </w:t>
      </w:r>
      <w:r w:rsidRPr="00A47994">
        <w:rPr>
          <w:rFonts w:ascii="Times New Roman" w:hAnsi="Times New Roman"/>
          <w:sz w:val="24"/>
          <w:szCs w:val="24"/>
        </w:rPr>
        <w:t>землепользования</w:t>
      </w:r>
      <w:r w:rsidR="0004390F" w:rsidRPr="00A47994">
        <w:rPr>
          <w:rFonts w:ascii="Times New Roman" w:hAnsi="Times New Roman"/>
          <w:sz w:val="24"/>
          <w:szCs w:val="24"/>
        </w:rPr>
        <w:t xml:space="preserve"> </w:t>
      </w:r>
      <w:r w:rsidRPr="00A47994">
        <w:rPr>
          <w:rFonts w:ascii="Times New Roman" w:hAnsi="Times New Roman"/>
          <w:sz w:val="24"/>
          <w:szCs w:val="24"/>
        </w:rPr>
        <w:t>и</w:t>
      </w:r>
      <w:r w:rsidR="0004390F" w:rsidRPr="00A47994">
        <w:rPr>
          <w:rFonts w:ascii="Times New Roman" w:hAnsi="Times New Roman"/>
          <w:sz w:val="24"/>
          <w:szCs w:val="24"/>
        </w:rPr>
        <w:t xml:space="preserve"> </w:t>
      </w:r>
      <w:r w:rsidRPr="00A47994">
        <w:rPr>
          <w:rFonts w:ascii="Times New Roman" w:hAnsi="Times New Roman"/>
          <w:sz w:val="24"/>
          <w:szCs w:val="24"/>
        </w:rPr>
        <w:t>застройки</w:t>
      </w:r>
      <w:r w:rsidR="003D2320" w:rsidRPr="00A47994">
        <w:rPr>
          <w:rFonts w:ascii="Times New Roman" w:hAnsi="Times New Roman"/>
          <w:sz w:val="24"/>
          <w:szCs w:val="24"/>
        </w:rPr>
        <w:t>.</w:t>
      </w:r>
    </w:p>
    <w:p w14:paraId="5022E7D1" w14:textId="44945A09" w:rsidR="000227AC" w:rsidRPr="00A47994" w:rsidRDefault="000227AC" w:rsidP="005A273E">
      <w:pPr>
        <w:keepNext/>
        <w:tabs>
          <w:tab w:val="left" w:pos="0"/>
          <w:tab w:val="left" w:pos="1134"/>
        </w:tabs>
        <w:spacing w:before="100" w:beforeAutospacing="1" w:after="100" w:afterAutospacing="1"/>
        <w:ind w:firstLine="709"/>
        <w:outlineLvl w:val="1"/>
        <w:rPr>
          <w:b/>
        </w:rPr>
      </w:pPr>
      <w:bookmarkStart w:id="29" w:name="_Toc222925391"/>
      <w:r w:rsidRPr="00A47994">
        <w:rPr>
          <w:b/>
        </w:rPr>
        <w:t>Статья</w:t>
      </w:r>
      <w:r w:rsidR="0004390F" w:rsidRPr="00A47994">
        <w:rPr>
          <w:b/>
        </w:rPr>
        <w:t xml:space="preserve"> </w:t>
      </w:r>
      <w:r w:rsidRPr="00A47994">
        <w:rPr>
          <w:b/>
        </w:rPr>
        <w:t>5.</w:t>
      </w:r>
      <w:r w:rsidR="0004390F" w:rsidRPr="00A47994">
        <w:rPr>
          <w:b/>
        </w:rPr>
        <w:t xml:space="preserve"> </w:t>
      </w:r>
      <w:r w:rsidRPr="00A47994">
        <w:rPr>
          <w:rFonts w:eastAsia="Times New Roman"/>
          <w:b/>
          <w:bCs/>
          <w:iCs/>
          <w:lang w:eastAsia="ru-RU"/>
        </w:rPr>
        <w:t>Открытость</w:t>
      </w:r>
      <w:r w:rsidR="0004390F" w:rsidRPr="00A47994">
        <w:rPr>
          <w:b/>
        </w:rPr>
        <w:t xml:space="preserve"> </w:t>
      </w:r>
      <w:r w:rsidRPr="00A47994">
        <w:rPr>
          <w:b/>
        </w:rPr>
        <w:t>и</w:t>
      </w:r>
      <w:r w:rsidR="0004390F" w:rsidRPr="00A47994">
        <w:rPr>
          <w:b/>
        </w:rPr>
        <w:t xml:space="preserve"> </w:t>
      </w:r>
      <w:r w:rsidRPr="00A47994">
        <w:rPr>
          <w:b/>
        </w:rPr>
        <w:t>доступность</w:t>
      </w:r>
      <w:r w:rsidR="0004390F" w:rsidRPr="00A47994">
        <w:rPr>
          <w:b/>
        </w:rPr>
        <w:t xml:space="preserve"> </w:t>
      </w:r>
      <w:r w:rsidRPr="00A47994">
        <w:rPr>
          <w:rFonts w:eastAsia="Times New Roman"/>
          <w:b/>
          <w:bCs/>
          <w:iCs/>
          <w:lang w:eastAsia="ru-RU"/>
        </w:rPr>
        <w:t>информации</w:t>
      </w:r>
      <w:r w:rsidR="0004390F" w:rsidRPr="00A47994">
        <w:rPr>
          <w:b/>
        </w:rPr>
        <w:t xml:space="preserve"> </w:t>
      </w:r>
      <w:r w:rsidRPr="00A47994">
        <w:rPr>
          <w:b/>
        </w:rPr>
        <w:t>о</w:t>
      </w:r>
      <w:r w:rsidR="0004390F" w:rsidRPr="00A47994">
        <w:rPr>
          <w:b/>
        </w:rPr>
        <w:t xml:space="preserve"> </w:t>
      </w:r>
      <w:r w:rsidRPr="00A47994">
        <w:rPr>
          <w:b/>
        </w:rPr>
        <w:t>землепользовании</w:t>
      </w:r>
      <w:r w:rsidR="0004390F" w:rsidRPr="00A47994">
        <w:rPr>
          <w:b/>
        </w:rPr>
        <w:t xml:space="preserve"> </w:t>
      </w:r>
      <w:r w:rsidRPr="00A47994">
        <w:rPr>
          <w:b/>
        </w:rPr>
        <w:t>и</w:t>
      </w:r>
      <w:r w:rsidR="0004390F" w:rsidRPr="00A47994">
        <w:rPr>
          <w:b/>
        </w:rPr>
        <w:t xml:space="preserve"> </w:t>
      </w:r>
      <w:r w:rsidRPr="00A47994">
        <w:rPr>
          <w:b/>
        </w:rPr>
        <w:t>застройке</w:t>
      </w:r>
      <w:bookmarkEnd w:id="28"/>
      <w:bookmarkEnd w:id="29"/>
    </w:p>
    <w:p w14:paraId="6624115E" w14:textId="6383D724" w:rsidR="000227AC" w:rsidRPr="00A47994" w:rsidRDefault="006E77D2" w:rsidP="006E77D2">
      <w:pPr>
        <w:pStyle w:val="ConsPlusNormal"/>
        <w:tabs>
          <w:tab w:val="left" w:pos="0"/>
          <w:tab w:val="left" w:pos="1134"/>
        </w:tabs>
        <w:ind w:firstLine="709"/>
        <w:jc w:val="both"/>
        <w:rPr>
          <w:rFonts w:ascii="Times New Roman" w:hAnsi="Times New Roman" w:cs="Times New Roman"/>
          <w:sz w:val="24"/>
          <w:szCs w:val="24"/>
        </w:rPr>
      </w:pPr>
      <w:r w:rsidRPr="00A47994">
        <w:rPr>
          <w:rFonts w:ascii="Times New Roman" w:hAnsi="Times New Roman" w:cs="Times New Roman"/>
          <w:sz w:val="24"/>
          <w:szCs w:val="24"/>
        </w:rPr>
        <w:t>1.</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Правила,</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том</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числе</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входящие</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их</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состав</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градостроительные</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регламенты</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карты</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градостроительного</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зонирования,</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представляют</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собой</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общедоступную</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информацию</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любых</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заинтересованных</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лиц,</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исключением</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содержащихся</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них</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сведений,</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отнесенных</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федеральными</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законами</w:t>
      </w:r>
      <w:r w:rsidR="0004390F" w:rsidRPr="00A47994">
        <w:rPr>
          <w:rFonts w:ascii="Times New Roman" w:hAnsi="Times New Roman" w:cs="Times New Roman"/>
          <w:sz w:val="24"/>
          <w:szCs w:val="24"/>
        </w:rPr>
        <w:t xml:space="preserve"> </w:t>
      </w:r>
      <w:r w:rsidR="002937FE"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002937FE" w:rsidRPr="00A47994">
        <w:rPr>
          <w:rFonts w:ascii="Times New Roman" w:hAnsi="Times New Roman" w:cs="Times New Roman"/>
          <w:sz w:val="24"/>
          <w:szCs w:val="24"/>
        </w:rPr>
        <w:t>принятыми</w:t>
      </w:r>
      <w:r w:rsidR="0004390F" w:rsidRPr="00A47994">
        <w:rPr>
          <w:rFonts w:ascii="Times New Roman" w:hAnsi="Times New Roman" w:cs="Times New Roman"/>
          <w:sz w:val="24"/>
          <w:szCs w:val="24"/>
        </w:rPr>
        <w:t xml:space="preserve"> </w:t>
      </w:r>
      <w:r w:rsidR="002937FE"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002937FE" w:rsidRPr="00A47994">
        <w:rPr>
          <w:rFonts w:ascii="Times New Roman" w:hAnsi="Times New Roman" w:cs="Times New Roman"/>
          <w:sz w:val="24"/>
          <w:szCs w:val="24"/>
        </w:rPr>
        <w:t>соответс</w:t>
      </w:r>
      <w:r w:rsidR="00601D72" w:rsidRPr="00A47994">
        <w:rPr>
          <w:rFonts w:ascii="Times New Roman" w:hAnsi="Times New Roman" w:cs="Times New Roman"/>
          <w:sz w:val="24"/>
          <w:szCs w:val="24"/>
        </w:rPr>
        <w:t>т</w:t>
      </w:r>
      <w:r w:rsidR="002937FE" w:rsidRPr="00A47994">
        <w:rPr>
          <w:rFonts w:ascii="Times New Roman" w:hAnsi="Times New Roman" w:cs="Times New Roman"/>
          <w:sz w:val="24"/>
          <w:szCs w:val="24"/>
        </w:rPr>
        <w:t>вии</w:t>
      </w:r>
      <w:r w:rsidR="0004390F" w:rsidRPr="00A47994">
        <w:rPr>
          <w:rFonts w:ascii="Times New Roman" w:hAnsi="Times New Roman" w:cs="Times New Roman"/>
          <w:sz w:val="24"/>
          <w:szCs w:val="24"/>
        </w:rPr>
        <w:t xml:space="preserve"> </w:t>
      </w:r>
      <w:r w:rsidR="00601D72" w:rsidRPr="00A47994">
        <w:rPr>
          <w:rFonts w:ascii="Times New Roman" w:hAnsi="Times New Roman" w:cs="Times New Roman"/>
          <w:sz w:val="24"/>
          <w:szCs w:val="24"/>
        </w:rPr>
        <w:t>с</w:t>
      </w:r>
      <w:r w:rsidR="0004390F" w:rsidRPr="00A47994">
        <w:rPr>
          <w:rFonts w:ascii="Times New Roman" w:hAnsi="Times New Roman" w:cs="Times New Roman"/>
          <w:sz w:val="24"/>
          <w:szCs w:val="24"/>
        </w:rPr>
        <w:t xml:space="preserve"> </w:t>
      </w:r>
      <w:r w:rsidR="00601D72" w:rsidRPr="00A47994">
        <w:rPr>
          <w:rFonts w:ascii="Times New Roman" w:hAnsi="Times New Roman" w:cs="Times New Roman"/>
          <w:sz w:val="24"/>
          <w:szCs w:val="24"/>
        </w:rPr>
        <w:t>ними</w:t>
      </w:r>
      <w:r w:rsidR="0004390F" w:rsidRPr="00A47994">
        <w:rPr>
          <w:rFonts w:ascii="Times New Roman" w:hAnsi="Times New Roman" w:cs="Times New Roman"/>
          <w:sz w:val="24"/>
          <w:szCs w:val="24"/>
        </w:rPr>
        <w:t xml:space="preserve"> </w:t>
      </w:r>
      <w:r w:rsidR="00601D72" w:rsidRPr="00A47994">
        <w:rPr>
          <w:rFonts w:ascii="Times New Roman" w:hAnsi="Times New Roman" w:cs="Times New Roman"/>
          <w:sz w:val="24"/>
          <w:szCs w:val="24"/>
        </w:rPr>
        <w:t>подзаконными</w:t>
      </w:r>
      <w:r w:rsidR="0004390F" w:rsidRPr="00A47994">
        <w:rPr>
          <w:rFonts w:ascii="Times New Roman" w:hAnsi="Times New Roman" w:cs="Times New Roman"/>
          <w:sz w:val="24"/>
          <w:szCs w:val="24"/>
        </w:rPr>
        <w:t xml:space="preserve"> </w:t>
      </w:r>
      <w:r w:rsidR="00601D72" w:rsidRPr="00A47994">
        <w:rPr>
          <w:rFonts w:ascii="Times New Roman" w:hAnsi="Times New Roman" w:cs="Times New Roman"/>
          <w:sz w:val="24"/>
          <w:szCs w:val="24"/>
        </w:rPr>
        <w:t>нормативными</w:t>
      </w:r>
      <w:r w:rsidR="0004390F" w:rsidRPr="00A47994">
        <w:rPr>
          <w:rFonts w:ascii="Times New Roman" w:hAnsi="Times New Roman" w:cs="Times New Roman"/>
          <w:sz w:val="24"/>
          <w:szCs w:val="24"/>
        </w:rPr>
        <w:t xml:space="preserve"> </w:t>
      </w:r>
      <w:r w:rsidR="002937FE" w:rsidRPr="00A47994">
        <w:rPr>
          <w:rFonts w:ascii="Times New Roman" w:hAnsi="Times New Roman" w:cs="Times New Roman"/>
          <w:sz w:val="24"/>
          <w:szCs w:val="24"/>
        </w:rPr>
        <w:t>правовыми</w:t>
      </w:r>
      <w:r w:rsidR="0004390F" w:rsidRPr="00A47994">
        <w:rPr>
          <w:rFonts w:ascii="Times New Roman" w:hAnsi="Times New Roman" w:cs="Times New Roman"/>
          <w:sz w:val="24"/>
          <w:szCs w:val="24"/>
        </w:rPr>
        <w:t xml:space="preserve"> </w:t>
      </w:r>
      <w:r w:rsidR="002937FE" w:rsidRPr="00A47994">
        <w:rPr>
          <w:rFonts w:ascii="Times New Roman" w:hAnsi="Times New Roman" w:cs="Times New Roman"/>
          <w:sz w:val="24"/>
          <w:szCs w:val="24"/>
        </w:rPr>
        <w:t>актами</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к</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категории</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ограниченного</w:t>
      </w:r>
      <w:r w:rsidR="0004390F" w:rsidRPr="00A47994">
        <w:rPr>
          <w:rFonts w:ascii="Times New Roman" w:hAnsi="Times New Roman" w:cs="Times New Roman"/>
          <w:sz w:val="24"/>
          <w:szCs w:val="24"/>
        </w:rPr>
        <w:t xml:space="preserve"> </w:t>
      </w:r>
      <w:r w:rsidR="000227AC" w:rsidRPr="00A47994">
        <w:rPr>
          <w:rFonts w:ascii="Times New Roman" w:hAnsi="Times New Roman" w:cs="Times New Roman"/>
          <w:sz w:val="24"/>
          <w:szCs w:val="24"/>
        </w:rPr>
        <w:t>доступа.</w:t>
      </w:r>
    </w:p>
    <w:p w14:paraId="10BB3831" w14:textId="6A2551E1" w:rsidR="000227AC" w:rsidRPr="00A47994" w:rsidRDefault="000227AC" w:rsidP="003D2320">
      <w:pPr>
        <w:pStyle w:val="ConsPlusNormal"/>
        <w:tabs>
          <w:tab w:val="left" w:pos="0"/>
          <w:tab w:val="left" w:pos="1134"/>
        </w:tabs>
        <w:ind w:firstLine="709"/>
        <w:jc w:val="both"/>
        <w:rPr>
          <w:rFonts w:ascii="Times New Roman" w:hAnsi="Times New Roman" w:cs="Times New Roman"/>
          <w:sz w:val="24"/>
          <w:szCs w:val="24"/>
        </w:rPr>
      </w:pPr>
      <w:r w:rsidRPr="00A47994">
        <w:rPr>
          <w:rFonts w:ascii="Times New Roman" w:hAnsi="Times New Roman" w:cs="Times New Roman"/>
          <w:sz w:val="24"/>
          <w:szCs w:val="24"/>
        </w:rPr>
        <w:lastRenderedPageBreak/>
        <w:t>2.</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Администрация</w:t>
      </w:r>
      <w:r w:rsidR="0004390F" w:rsidRPr="00A47994">
        <w:rPr>
          <w:rFonts w:ascii="Times New Roman" w:hAnsi="Times New Roman" w:cs="Times New Roman"/>
          <w:sz w:val="24"/>
          <w:szCs w:val="24"/>
        </w:rPr>
        <w:t xml:space="preserve"> </w:t>
      </w:r>
      <w:r w:rsidR="00F71FCB" w:rsidRPr="00A47994">
        <w:rPr>
          <w:rFonts w:ascii="Times New Roman" w:hAnsi="Times New Roman" w:cs="Times New Roman"/>
          <w:sz w:val="24"/>
          <w:szCs w:val="24"/>
        </w:rPr>
        <w:t>Туапсинского</w:t>
      </w:r>
      <w:r w:rsidR="0004390F" w:rsidRPr="00A47994">
        <w:rPr>
          <w:rFonts w:ascii="Times New Roman" w:hAnsi="Times New Roman" w:cs="Times New Roman"/>
          <w:sz w:val="24"/>
          <w:szCs w:val="24"/>
        </w:rPr>
        <w:t xml:space="preserve"> </w:t>
      </w:r>
      <w:r w:rsidR="00357695" w:rsidRPr="00A47994">
        <w:rPr>
          <w:rFonts w:ascii="Times New Roman" w:hAnsi="Times New Roman" w:cs="Times New Roman"/>
          <w:sz w:val="24"/>
          <w:szCs w:val="24"/>
        </w:rPr>
        <w:t>муниципального</w:t>
      </w:r>
      <w:r w:rsidR="0004390F" w:rsidRPr="00A47994">
        <w:rPr>
          <w:rFonts w:ascii="Times New Roman" w:hAnsi="Times New Roman" w:cs="Times New Roman"/>
          <w:sz w:val="24"/>
          <w:szCs w:val="24"/>
        </w:rPr>
        <w:t xml:space="preserve"> </w:t>
      </w:r>
      <w:r w:rsidR="00357695" w:rsidRPr="00A47994">
        <w:rPr>
          <w:rFonts w:ascii="Times New Roman" w:hAnsi="Times New Roman" w:cs="Times New Roman"/>
          <w:sz w:val="24"/>
          <w:szCs w:val="24"/>
        </w:rPr>
        <w:t>округа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обеспечивает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всем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заинтересованным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лицам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возможность</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ознакомления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настоящими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Правилами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путем:</w:t>
      </w:r>
    </w:p>
    <w:p w14:paraId="796758A2" w14:textId="4C8E1B58" w:rsidR="000227AC" w:rsidRPr="00A47994" w:rsidRDefault="000227AC" w:rsidP="003D2320">
      <w:pPr>
        <w:pStyle w:val="ConsPlusNormal"/>
        <w:tabs>
          <w:tab w:val="left" w:pos="0"/>
          <w:tab w:val="left" w:pos="1134"/>
        </w:tabs>
        <w:ind w:firstLine="709"/>
        <w:jc w:val="both"/>
        <w:rPr>
          <w:rFonts w:ascii="Times New Roman" w:hAnsi="Times New Roman" w:cs="Times New Roman"/>
          <w:sz w:val="24"/>
          <w:szCs w:val="24"/>
        </w:rPr>
      </w:pPr>
      <w:r w:rsidRPr="00A47994">
        <w:rPr>
          <w:rFonts w:ascii="Times New Roman" w:hAnsi="Times New Roman" w:cs="Times New Roman"/>
          <w:sz w:val="24"/>
          <w:szCs w:val="24"/>
        </w:rPr>
        <w:t>1)</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опубликования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Правил</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порядке,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установленном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официального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опубликования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муниципальных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правовых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актов;</w:t>
      </w:r>
    </w:p>
    <w:p w14:paraId="0CC03ED5" w14:textId="4ABC7D62" w:rsidR="000227AC" w:rsidRPr="00A47994" w:rsidRDefault="000227AC" w:rsidP="003D2320">
      <w:pPr>
        <w:pStyle w:val="ConsPlusNormal"/>
        <w:tabs>
          <w:tab w:val="left" w:pos="0"/>
          <w:tab w:val="left" w:pos="1134"/>
        </w:tabs>
        <w:ind w:firstLine="709"/>
        <w:jc w:val="both"/>
        <w:rPr>
          <w:rFonts w:ascii="Times New Roman" w:hAnsi="Times New Roman" w:cs="Times New Roman"/>
          <w:sz w:val="24"/>
          <w:szCs w:val="24"/>
        </w:rPr>
      </w:pPr>
      <w:r w:rsidRPr="00A47994">
        <w:rPr>
          <w:rFonts w:ascii="Times New Roman" w:hAnsi="Times New Roman" w:cs="Times New Roman"/>
          <w:sz w:val="24"/>
          <w:szCs w:val="24"/>
        </w:rPr>
        <w:t>2)</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текста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Правил</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официальном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сайте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администрации</w:t>
      </w:r>
      <w:r w:rsidR="0004390F" w:rsidRPr="00A47994">
        <w:rPr>
          <w:rFonts w:ascii="Times New Roman" w:hAnsi="Times New Roman" w:cs="Times New Roman"/>
          <w:sz w:val="24"/>
          <w:szCs w:val="24"/>
        </w:rPr>
        <w:t xml:space="preserve"> </w:t>
      </w:r>
      <w:r w:rsidR="00F71FCB" w:rsidRPr="00A47994">
        <w:rPr>
          <w:rFonts w:ascii="Times New Roman" w:hAnsi="Times New Roman" w:cs="Times New Roman"/>
          <w:sz w:val="24"/>
          <w:szCs w:val="24"/>
        </w:rPr>
        <w:t>Туапсинского</w:t>
      </w:r>
      <w:r w:rsidR="0004390F" w:rsidRPr="00A47994">
        <w:rPr>
          <w:rFonts w:ascii="Times New Roman" w:hAnsi="Times New Roman" w:cs="Times New Roman"/>
          <w:sz w:val="24"/>
          <w:szCs w:val="24"/>
        </w:rPr>
        <w:t xml:space="preserve"> </w:t>
      </w:r>
      <w:r w:rsidR="00A76F22" w:rsidRPr="00A47994">
        <w:rPr>
          <w:rFonts w:ascii="Times New Roman" w:hAnsi="Times New Roman" w:cs="Times New Roman"/>
          <w:sz w:val="24"/>
          <w:szCs w:val="24"/>
        </w:rPr>
        <w:t>муниципального</w:t>
      </w:r>
      <w:r w:rsidR="0004390F" w:rsidRPr="00A47994">
        <w:rPr>
          <w:rFonts w:ascii="Times New Roman" w:hAnsi="Times New Roman" w:cs="Times New Roman"/>
          <w:sz w:val="24"/>
          <w:szCs w:val="24"/>
        </w:rPr>
        <w:t xml:space="preserve"> </w:t>
      </w:r>
      <w:r w:rsidR="00A76F22" w:rsidRPr="00A47994">
        <w:rPr>
          <w:rFonts w:ascii="Times New Roman" w:hAnsi="Times New Roman" w:cs="Times New Roman"/>
          <w:sz w:val="24"/>
          <w:szCs w:val="24"/>
        </w:rPr>
        <w:t>округа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сети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Интернет;</w:t>
      </w:r>
    </w:p>
    <w:p w14:paraId="75947229" w14:textId="48226E99" w:rsidR="0001317D" w:rsidRPr="00A47994" w:rsidRDefault="000227AC" w:rsidP="009C3234">
      <w:pPr>
        <w:pStyle w:val="ConsPlusNormal"/>
        <w:tabs>
          <w:tab w:val="left" w:pos="0"/>
          <w:tab w:val="left" w:pos="1134"/>
        </w:tabs>
        <w:ind w:firstLine="709"/>
        <w:jc w:val="both"/>
        <w:rPr>
          <w:rFonts w:ascii="Times New Roman" w:hAnsi="Times New Roman" w:cs="Times New Roman"/>
          <w:sz w:val="24"/>
          <w:szCs w:val="24"/>
        </w:rPr>
      </w:pP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создания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условий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ознакомления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настоящими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Правилами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полном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комплекте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входящих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состав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картографических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документов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00FB4E45" w:rsidRPr="00A47994">
        <w:rPr>
          <w:rFonts w:ascii="Times New Roman" w:hAnsi="Times New Roman" w:cs="Times New Roman"/>
          <w:sz w:val="24"/>
          <w:szCs w:val="24"/>
        </w:rPr>
        <w:t>а</w:t>
      </w:r>
      <w:r w:rsidRPr="00A47994">
        <w:rPr>
          <w:rFonts w:ascii="Times New Roman" w:hAnsi="Times New Roman" w:cs="Times New Roman"/>
          <w:sz w:val="24"/>
          <w:szCs w:val="24"/>
        </w:rPr>
        <w:t>дминистрации</w:t>
      </w:r>
      <w:r w:rsidR="0004390F" w:rsidRPr="00A47994">
        <w:rPr>
          <w:rFonts w:ascii="Times New Roman" w:hAnsi="Times New Roman" w:cs="Times New Roman"/>
          <w:sz w:val="24"/>
          <w:szCs w:val="24"/>
        </w:rPr>
        <w:t xml:space="preserve"> </w:t>
      </w:r>
      <w:r w:rsidR="002212AD" w:rsidRPr="00A47994">
        <w:rPr>
          <w:rFonts w:ascii="Times New Roman" w:hAnsi="Times New Roman" w:cs="Times New Roman"/>
          <w:sz w:val="24"/>
          <w:szCs w:val="24"/>
        </w:rPr>
        <w:t>Туапсинского</w:t>
      </w:r>
      <w:r w:rsidR="0004390F" w:rsidRPr="00A47994">
        <w:rPr>
          <w:rFonts w:ascii="Times New Roman" w:hAnsi="Times New Roman" w:cs="Times New Roman"/>
          <w:sz w:val="24"/>
          <w:szCs w:val="24"/>
        </w:rPr>
        <w:t xml:space="preserve"> </w:t>
      </w:r>
      <w:r w:rsidR="00A76F22" w:rsidRPr="00A47994">
        <w:rPr>
          <w:rFonts w:ascii="Times New Roman" w:hAnsi="Times New Roman" w:cs="Times New Roman"/>
          <w:sz w:val="24"/>
          <w:szCs w:val="24"/>
        </w:rPr>
        <w:t>муниципального</w:t>
      </w:r>
      <w:r w:rsidR="0004390F" w:rsidRPr="00A47994">
        <w:rPr>
          <w:rFonts w:ascii="Times New Roman" w:hAnsi="Times New Roman" w:cs="Times New Roman"/>
          <w:sz w:val="24"/>
          <w:szCs w:val="24"/>
        </w:rPr>
        <w:t xml:space="preserve"> </w:t>
      </w:r>
      <w:r w:rsidR="00A76F22" w:rsidRPr="00A47994">
        <w:rPr>
          <w:rFonts w:ascii="Times New Roman" w:hAnsi="Times New Roman" w:cs="Times New Roman"/>
          <w:sz w:val="24"/>
          <w:szCs w:val="24"/>
        </w:rPr>
        <w:t>окр</w:t>
      </w:r>
      <w:r w:rsidR="009C3234" w:rsidRPr="00A47994">
        <w:rPr>
          <w:rFonts w:ascii="Times New Roman" w:hAnsi="Times New Roman" w:cs="Times New Roman"/>
          <w:sz w:val="24"/>
          <w:szCs w:val="24"/>
        </w:rPr>
        <w:t>уга.</w:t>
      </w:r>
    </w:p>
    <w:p w14:paraId="2A30995A" w14:textId="3AA2D1E3" w:rsidR="00D93A64" w:rsidRPr="00A47994" w:rsidRDefault="00D93A64" w:rsidP="00D93A64">
      <w:pPr>
        <w:keepNext/>
        <w:tabs>
          <w:tab w:val="left" w:pos="0"/>
          <w:tab w:val="left" w:pos="1134"/>
        </w:tabs>
        <w:spacing w:before="100" w:beforeAutospacing="1" w:after="100" w:afterAutospacing="1"/>
        <w:ind w:firstLine="709"/>
        <w:outlineLvl w:val="1"/>
        <w:rPr>
          <w:rFonts w:eastAsia="Times New Roman"/>
          <w:b/>
          <w:bCs/>
        </w:rPr>
      </w:pPr>
      <w:bookmarkStart w:id="30" w:name="_Toc192191027"/>
      <w:bookmarkStart w:id="31" w:name="_Toc222925392"/>
      <w:r w:rsidRPr="00A47994">
        <w:rPr>
          <w:rFonts w:eastAsia="Times New Roman"/>
          <w:b/>
          <w:bCs/>
        </w:rPr>
        <w:t>Статья</w:t>
      </w:r>
      <w:r w:rsidR="0004390F" w:rsidRPr="00A47994">
        <w:rPr>
          <w:rFonts w:eastAsia="Times New Roman"/>
          <w:b/>
          <w:bCs/>
        </w:rPr>
        <w:t xml:space="preserve"> </w:t>
      </w:r>
      <w:r w:rsidRPr="00A47994">
        <w:rPr>
          <w:rFonts w:eastAsia="Times New Roman"/>
          <w:b/>
          <w:bCs/>
        </w:rPr>
        <w:t>6.</w:t>
      </w:r>
      <w:r w:rsidR="0004390F" w:rsidRPr="00A47994">
        <w:rPr>
          <w:rFonts w:eastAsia="Times New Roman"/>
          <w:b/>
          <w:bCs/>
        </w:rPr>
        <w:t xml:space="preserve"> </w:t>
      </w:r>
      <w:r w:rsidRPr="00A47994">
        <w:rPr>
          <w:rFonts w:eastAsia="Times New Roman"/>
          <w:b/>
          <w:bCs/>
        </w:rPr>
        <w:t>Основные</w:t>
      </w:r>
      <w:r w:rsidR="0004390F" w:rsidRPr="00A47994">
        <w:rPr>
          <w:rFonts w:eastAsia="Times New Roman"/>
          <w:b/>
          <w:bCs/>
        </w:rPr>
        <w:t xml:space="preserve"> </w:t>
      </w:r>
      <w:r w:rsidRPr="00A47994">
        <w:rPr>
          <w:rFonts w:eastAsia="Times New Roman"/>
          <w:b/>
          <w:bCs/>
        </w:rPr>
        <w:t>понятия,</w:t>
      </w:r>
      <w:r w:rsidR="0004390F" w:rsidRPr="00A47994">
        <w:rPr>
          <w:rFonts w:eastAsia="Times New Roman"/>
          <w:b/>
          <w:bCs/>
        </w:rPr>
        <w:t xml:space="preserve"> </w:t>
      </w:r>
      <w:r w:rsidRPr="00A47994">
        <w:rPr>
          <w:rFonts w:eastAsia="Times New Roman"/>
          <w:b/>
          <w:bCs/>
        </w:rPr>
        <w:t>используемые</w:t>
      </w:r>
      <w:r w:rsidR="0004390F" w:rsidRPr="00A47994">
        <w:rPr>
          <w:rFonts w:eastAsia="Times New Roman"/>
          <w:b/>
          <w:bCs/>
        </w:rPr>
        <w:t xml:space="preserve"> </w:t>
      </w:r>
      <w:r w:rsidRPr="00A47994">
        <w:rPr>
          <w:rFonts w:eastAsia="Times New Roman"/>
          <w:b/>
          <w:bCs/>
        </w:rPr>
        <w:t>в</w:t>
      </w:r>
      <w:r w:rsidR="0004390F" w:rsidRPr="00A47994">
        <w:rPr>
          <w:rFonts w:eastAsia="Times New Roman"/>
          <w:b/>
          <w:bCs/>
        </w:rPr>
        <w:t xml:space="preserve"> </w:t>
      </w:r>
      <w:r w:rsidRPr="00A47994">
        <w:rPr>
          <w:rFonts w:eastAsia="Times New Roman"/>
          <w:b/>
          <w:bCs/>
        </w:rPr>
        <w:t>Правилах</w:t>
      </w:r>
      <w:bookmarkEnd w:id="30"/>
      <w:bookmarkEnd w:id="31"/>
    </w:p>
    <w:p w14:paraId="7288F9AC" w14:textId="6BF9CB95" w:rsidR="00D93A64" w:rsidRPr="00A47994" w:rsidRDefault="00D93A64" w:rsidP="00D0020A">
      <w:pPr>
        <w:spacing w:before="80" w:after="80"/>
        <w:ind w:firstLine="567"/>
        <w:jc w:val="both"/>
        <w:rPr>
          <w:rFonts w:eastAsia="Times New Roman"/>
          <w:lang w:eastAsia="ru-RU"/>
        </w:rPr>
      </w:pP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Правилах</w:t>
      </w:r>
      <w:r w:rsidR="0004390F" w:rsidRPr="00A47994">
        <w:rPr>
          <w:rFonts w:eastAsia="Times New Roman"/>
          <w:lang w:eastAsia="ru-RU"/>
        </w:rPr>
        <w:t xml:space="preserve"> </w:t>
      </w:r>
      <w:r w:rsidRPr="00A47994">
        <w:rPr>
          <w:rFonts w:eastAsia="Times New Roman"/>
          <w:lang w:eastAsia="ru-RU"/>
        </w:rPr>
        <w:t>используются</w:t>
      </w:r>
      <w:r w:rsidR="0004390F" w:rsidRPr="00A47994">
        <w:rPr>
          <w:rFonts w:eastAsia="Times New Roman"/>
          <w:lang w:eastAsia="ru-RU"/>
        </w:rPr>
        <w:t xml:space="preserve"> </w:t>
      </w:r>
      <w:r w:rsidRPr="00A47994">
        <w:rPr>
          <w:rFonts w:eastAsia="Times New Roman"/>
          <w:lang w:eastAsia="ru-RU"/>
        </w:rPr>
        <w:t>понятия,</w:t>
      </w:r>
      <w:r w:rsidR="0004390F" w:rsidRPr="00A47994">
        <w:rPr>
          <w:rFonts w:eastAsia="Times New Roman"/>
          <w:lang w:eastAsia="ru-RU"/>
        </w:rPr>
        <w:t xml:space="preserve"> </w:t>
      </w:r>
      <w:r w:rsidRPr="00A47994">
        <w:rPr>
          <w:rFonts w:eastAsia="Times New Roman"/>
          <w:lang w:eastAsia="ru-RU"/>
        </w:rPr>
        <w:t>значения</w:t>
      </w:r>
      <w:r w:rsidR="0004390F" w:rsidRPr="00A47994">
        <w:rPr>
          <w:rFonts w:eastAsia="Times New Roman"/>
          <w:lang w:eastAsia="ru-RU"/>
        </w:rPr>
        <w:t xml:space="preserve"> </w:t>
      </w:r>
      <w:r w:rsidRPr="00A47994">
        <w:rPr>
          <w:rFonts w:eastAsia="Times New Roman"/>
          <w:lang w:eastAsia="ru-RU"/>
        </w:rPr>
        <w:t>которых</w:t>
      </w:r>
      <w:r w:rsidR="0004390F" w:rsidRPr="00A47994">
        <w:rPr>
          <w:rFonts w:eastAsia="Times New Roman"/>
          <w:lang w:eastAsia="ru-RU"/>
        </w:rPr>
        <w:t xml:space="preserve"> </w:t>
      </w:r>
      <w:r w:rsidRPr="00A47994">
        <w:rPr>
          <w:rFonts w:eastAsia="Times New Roman"/>
          <w:lang w:eastAsia="ru-RU"/>
        </w:rPr>
        <w:t>установлены</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Градостроительном</w:t>
      </w:r>
      <w:r w:rsidR="0004390F" w:rsidRPr="00A47994">
        <w:rPr>
          <w:rFonts w:eastAsia="Times New Roman"/>
          <w:lang w:eastAsia="ru-RU"/>
        </w:rPr>
        <w:t xml:space="preserve"> </w:t>
      </w:r>
      <w:r w:rsidRPr="00A47994">
        <w:rPr>
          <w:rFonts w:eastAsia="Times New Roman"/>
          <w:lang w:eastAsia="ru-RU"/>
        </w:rPr>
        <w:t>кодексе</w:t>
      </w:r>
      <w:r w:rsidR="0004390F" w:rsidRPr="00A47994">
        <w:rPr>
          <w:rFonts w:eastAsia="Times New Roman"/>
          <w:lang w:eastAsia="ru-RU"/>
        </w:rPr>
        <w:t xml:space="preserve"> </w:t>
      </w:r>
      <w:r w:rsidRPr="00A47994">
        <w:rPr>
          <w:rFonts w:eastAsia="Times New Roman"/>
        </w:rPr>
        <w:t>Российской</w:t>
      </w:r>
      <w:r w:rsidR="0004390F" w:rsidRPr="00A47994">
        <w:rPr>
          <w:rFonts w:eastAsia="Times New Roman"/>
          <w:lang w:eastAsia="ru-RU"/>
        </w:rPr>
        <w:t xml:space="preserve"> </w:t>
      </w:r>
      <w:r w:rsidRPr="00A47994">
        <w:rPr>
          <w:rFonts w:eastAsia="Times New Roman"/>
          <w:lang w:eastAsia="ru-RU"/>
        </w:rPr>
        <w:t>Федерации,</w:t>
      </w:r>
      <w:r w:rsidR="0004390F" w:rsidRPr="00A47994">
        <w:rPr>
          <w:rFonts w:eastAsia="Times New Roman"/>
          <w:lang w:eastAsia="ru-RU"/>
        </w:rPr>
        <w:t xml:space="preserve"> </w:t>
      </w:r>
      <w:r w:rsidRPr="00A47994">
        <w:rPr>
          <w:rFonts w:eastAsia="Times New Roman"/>
          <w:lang w:eastAsia="ru-RU"/>
        </w:rPr>
        <w:t>Земельном</w:t>
      </w:r>
      <w:r w:rsidR="0004390F" w:rsidRPr="00A47994">
        <w:rPr>
          <w:rFonts w:eastAsia="Times New Roman"/>
          <w:lang w:eastAsia="ru-RU"/>
        </w:rPr>
        <w:t xml:space="preserve"> </w:t>
      </w:r>
      <w:r w:rsidRPr="00A47994">
        <w:rPr>
          <w:rFonts w:eastAsia="Times New Roman"/>
          <w:lang w:eastAsia="ru-RU"/>
        </w:rPr>
        <w:t>кодексе</w:t>
      </w:r>
      <w:r w:rsidR="0004390F" w:rsidRPr="00A47994">
        <w:rPr>
          <w:rFonts w:eastAsia="Times New Roman"/>
          <w:lang w:eastAsia="ru-RU"/>
        </w:rPr>
        <w:t xml:space="preserve"> </w:t>
      </w:r>
      <w:r w:rsidRPr="00A47994">
        <w:rPr>
          <w:rFonts w:eastAsia="Times New Roman"/>
          <w:lang w:eastAsia="ru-RU"/>
        </w:rPr>
        <w:t>Российской</w:t>
      </w:r>
      <w:r w:rsidR="0004390F" w:rsidRPr="00A47994">
        <w:rPr>
          <w:rFonts w:eastAsia="Times New Roman"/>
          <w:lang w:eastAsia="ru-RU"/>
        </w:rPr>
        <w:t xml:space="preserve"> </w:t>
      </w:r>
      <w:r w:rsidRPr="00A47994">
        <w:rPr>
          <w:rFonts w:eastAsia="Times New Roman"/>
          <w:lang w:eastAsia="ru-RU"/>
        </w:rPr>
        <w:t>Федерации,</w:t>
      </w:r>
      <w:r w:rsidR="0004390F" w:rsidRPr="00A47994">
        <w:rPr>
          <w:rFonts w:eastAsia="Times New Roman"/>
          <w:lang w:eastAsia="ru-RU"/>
        </w:rPr>
        <w:t xml:space="preserve"> </w:t>
      </w:r>
      <w:r w:rsidRPr="00A47994">
        <w:rPr>
          <w:rFonts w:eastAsia="Times New Roman"/>
          <w:lang w:eastAsia="ru-RU"/>
        </w:rPr>
        <w:t>федеральных</w:t>
      </w:r>
      <w:r w:rsidR="0004390F" w:rsidRPr="00A47994">
        <w:rPr>
          <w:rFonts w:eastAsia="Times New Roman"/>
          <w:lang w:eastAsia="ru-RU"/>
        </w:rPr>
        <w:t xml:space="preserve"> </w:t>
      </w:r>
      <w:r w:rsidRPr="00A47994">
        <w:rPr>
          <w:rFonts w:eastAsia="Times New Roman"/>
          <w:lang w:eastAsia="ru-RU"/>
        </w:rPr>
        <w:t>законах</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иных</w:t>
      </w:r>
      <w:r w:rsidR="0004390F" w:rsidRPr="00A47994">
        <w:rPr>
          <w:rFonts w:eastAsia="Times New Roman"/>
          <w:lang w:eastAsia="ru-RU"/>
        </w:rPr>
        <w:t xml:space="preserve"> </w:t>
      </w:r>
      <w:r w:rsidRPr="00A47994">
        <w:rPr>
          <w:rFonts w:eastAsia="Times New Roman"/>
          <w:lang w:eastAsia="ru-RU"/>
        </w:rPr>
        <w:t>нормативных</w:t>
      </w:r>
      <w:r w:rsidR="0004390F" w:rsidRPr="00A47994">
        <w:rPr>
          <w:rFonts w:eastAsia="Times New Roman"/>
          <w:lang w:eastAsia="ru-RU"/>
        </w:rPr>
        <w:t xml:space="preserve"> </w:t>
      </w:r>
      <w:r w:rsidRPr="00A47994">
        <w:rPr>
          <w:rFonts w:eastAsia="Times New Roman"/>
          <w:lang w:eastAsia="ru-RU"/>
        </w:rPr>
        <w:t>правовых</w:t>
      </w:r>
      <w:r w:rsidR="0004390F" w:rsidRPr="00A47994">
        <w:rPr>
          <w:rFonts w:eastAsia="Times New Roman"/>
          <w:lang w:eastAsia="ru-RU"/>
        </w:rPr>
        <w:t xml:space="preserve"> </w:t>
      </w:r>
      <w:r w:rsidRPr="00A47994">
        <w:rPr>
          <w:rFonts w:eastAsia="Times New Roman"/>
          <w:lang w:eastAsia="ru-RU"/>
        </w:rPr>
        <w:t>актах</w:t>
      </w:r>
      <w:r w:rsidR="0004390F" w:rsidRPr="00A47994">
        <w:rPr>
          <w:rFonts w:eastAsia="Times New Roman"/>
          <w:lang w:eastAsia="ru-RU"/>
        </w:rPr>
        <w:t xml:space="preserve"> </w:t>
      </w:r>
      <w:r w:rsidRPr="00A47994">
        <w:rPr>
          <w:rFonts w:eastAsia="Times New Roman"/>
          <w:lang w:eastAsia="ru-RU"/>
        </w:rPr>
        <w:t>Российской</w:t>
      </w:r>
      <w:r w:rsidR="0004390F" w:rsidRPr="00A47994">
        <w:rPr>
          <w:rFonts w:eastAsia="Times New Roman"/>
          <w:lang w:eastAsia="ru-RU"/>
        </w:rPr>
        <w:t xml:space="preserve"> </w:t>
      </w:r>
      <w:r w:rsidRPr="00A47994">
        <w:rPr>
          <w:rFonts w:eastAsia="Times New Roman"/>
          <w:lang w:eastAsia="ru-RU"/>
        </w:rPr>
        <w:t>Федерации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Краснодарского</w:t>
      </w:r>
      <w:r w:rsidR="0004390F" w:rsidRPr="00A47994">
        <w:rPr>
          <w:rFonts w:eastAsia="Times New Roman"/>
          <w:lang w:eastAsia="ru-RU"/>
        </w:rPr>
        <w:t xml:space="preserve"> </w:t>
      </w:r>
      <w:r w:rsidRPr="00A47994">
        <w:rPr>
          <w:rFonts w:eastAsia="Times New Roman"/>
          <w:lang w:eastAsia="ru-RU"/>
        </w:rPr>
        <w:t>края.</w:t>
      </w:r>
    </w:p>
    <w:p w14:paraId="0783E506" w14:textId="28F60805" w:rsidR="00114B57" w:rsidRPr="00A47994" w:rsidRDefault="00114B57" w:rsidP="003D2320">
      <w:pPr>
        <w:keepNext/>
        <w:pageBreakBefore/>
        <w:widowControl w:val="0"/>
        <w:numPr>
          <w:ilvl w:val="1"/>
          <w:numId w:val="0"/>
        </w:numPr>
        <w:tabs>
          <w:tab w:val="left" w:pos="0"/>
          <w:tab w:val="left" w:pos="1134"/>
        </w:tabs>
        <w:suppressAutoHyphens/>
        <w:spacing w:before="360" w:after="60"/>
        <w:ind w:firstLine="709"/>
        <w:jc w:val="center"/>
        <w:outlineLvl w:val="1"/>
        <w:rPr>
          <w:rFonts w:eastAsia="Times New Roman"/>
          <w:b/>
          <w:bCs/>
          <w:iCs/>
          <w:kern w:val="1"/>
          <w:lang w:eastAsia="ru-RU"/>
        </w:rPr>
      </w:pPr>
      <w:bookmarkStart w:id="32" w:name="_Toc258228324"/>
      <w:bookmarkStart w:id="33" w:name="_Toc281221537"/>
      <w:bookmarkStart w:id="34" w:name="_Toc500323127"/>
      <w:bookmarkStart w:id="35" w:name="_Toc66270894"/>
      <w:bookmarkStart w:id="36" w:name="_Toc162043089"/>
      <w:bookmarkStart w:id="37" w:name="_Toc222925393"/>
      <w:bookmarkStart w:id="38" w:name="_Toc395282231"/>
      <w:bookmarkStart w:id="39" w:name="_Toc420450054"/>
      <w:bookmarkStart w:id="40" w:name="_Toc282468900"/>
      <w:r w:rsidRPr="00A47994">
        <w:rPr>
          <w:rFonts w:eastAsia="Times New Roman"/>
          <w:b/>
          <w:bCs/>
          <w:iCs/>
          <w:kern w:val="1"/>
          <w:lang w:eastAsia="ru-RU"/>
        </w:rPr>
        <w:lastRenderedPageBreak/>
        <w:t>ГЛАВА</w:t>
      </w:r>
      <w:r w:rsidR="0004390F" w:rsidRPr="00A47994">
        <w:rPr>
          <w:rFonts w:eastAsia="Times New Roman"/>
          <w:b/>
          <w:bCs/>
          <w:iCs/>
          <w:kern w:val="1"/>
          <w:lang w:eastAsia="ru-RU"/>
        </w:rPr>
        <w:t xml:space="preserve"> </w:t>
      </w:r>
      <w:r w:rsidRPr="00A47994">
        <w:rPr>
          <w:rFonts w:eastAsia="Times New Roman"/>
          <w:b/>
          <w:bCs/>
          <w:iCs/>
          <w:kern w:val="1"/>
          <w:lang w:eastAsia="ru-RU"/>
        </w:rPr>
        <w:t>2.</w:t>
      </w:r>
      <w:r w:rsidR="0004390F" w:rsidRPr="00A47994">
        <w:rPr>
          <w:rFonts w:eastAsia="Times New Roman"/>
          <w:b/>
          <w:bCs/>
          <w:iCs/>
          <w:kern w:val="1"/>
          <w:lang w:eastAsia="ru-RU"/>
        </w:rPr>
        <w:t xml:space="preserve"> </w:t>
      </w:r>
      <w:r w:rsidRPr="00A47994">
        <w:rPr>
          <w:rFonts w:eastAsia="Times New Roman"/>
          <w:b/>
          <w:bCs/>
          <w:iCs/>
          <w:kern w:val="1"/>
          <w:lang w:eastAsia="ru-RU"/>
        </w:rPr>
        <w:t>Положения</w:t>
      </w:r>
      <w:r w:rsidR="0004390F" w:rsidRPr="00A47994">
        <w:rPr>
          <w:rFonts w:eastAsia="Times New Roman"/>
          <w:b/>
          <w:bCs/>
          <w:iCs/>
          <w:kern w:val="1"/>
          <w:lang w:eastAsia="ru-RU"/>
        </w:rPr>
        <w:t xml:space="preserve"> </w:t>
      </w:r>
      <w:r w:rsidRPr="00A47994">
        <w:rPr>
          <w:rFonts w:eastAsia="Times New Roman"/>
          <w:b/>
          <w:bCs/>
          <w:iCs/>
          <w:kern w:val="1"/>
          <w:lang w:eastAsia="ru-RU"/>
        </w:rPr>
        <w:t>об</w:t>
      </w:r>
      <w:r w:rsidR="0004390F" w:rsidRPr="00A47994">
        <w:rPr>
          <w:rFonts w:eastAsia="Times New Roman"/>
          <w:b/>
          <w:bCs/>
          <w:iCs/>
          <w:kern w:val="1"/>
          <w:lang w:eastAsia="ru-RU"/>
        </w:rPr>
        <w:t xml:space="preserve"> </w:t>
      </w:r>
      <w:r w:rsidRPr="00A47994">
        <w:rPr>
          <w:rFonts w:eastAsia="Times New Roman"/>
          <w:b/>
          <w:bCs/>
          <w:iCs/>
          <w:kern w:val="1"/>
          <w:lang w:eastAsia="ru-RU"/>
        </w:rPr>
        <w:t>изменении</w:t>
      </w:r>
      <w:r w:rsidR="0004390F" w:rsidRPr="00A47994">
        <w:rPr>
          <w:rFonts w:eastAsia="Times New Roman"/>
          <w:b/>
          <w:bCs/>
          <w:iCs/>
          <w:kern w:val="1"/>
          <w:lang w:eastAsia="ru-RU"/>
        </w:rPr>
        <w:t xml:space="preserve"> </w:t>
      </w:r>
      <w:r w:rsidRPr="00A47994">
        <w:rPr>
          <w:rFonts w:eastAsia="Times New Roman"/>
          <w:b/>
          <w:bCs/>
          <w:iCs/>
          <w:kern w:val="1"/>
          <w:lang w:eastAsia="ru-RU"/>
        </w:rPr>
        <w:t>видов</w:t>
      </w:r>
      <w:r w:rsidR="0004390F" w:rsidRPr="00A47994">
        <w:rPr>
          <w:rFonts w:eastAsia="Times New Roman"/>
          <w:b/>
          <w:bCs/>
          <w:iCs/>
          <w:kern w:val="1"/>
          <w:lang w:eastAsia="ru-RU"/>
        </w:rPr>
        <w:t xml:space="preserve"> </w:t>
      </w:r>
      <w:r w:rsidRPr="00A47994">
        <w:rPr>
          <w:rFonts w:eastAsia="Times New Roman"/>
          <w:b/>
          <w:bCs/>
          <w:iCs/>
          <w:kern w:val="1"/>
          <w:lang w:eastAsia="ru-RU"/>
        </w:rPr>
        <w:t>разрешенного</w:t>
      </w:r>
      <w:r w:rsidR="0004390F" w:rsidRPr="00A47994">
        <w:rPr>
          <w:rFonts w:eastAsia="Times New Roman"/>
          <w:b/>
          <w:bCs/>
          <w:iCs/>
          <w:kern w:val="1"/>
          <w:lang w:eastAsia="ru-RU"/>
        </w:rPr>
        <w:t xml:space="preserve"> </w:t>
      </w:r>
      <w:r w:rsidRPr="00A47994">
        <w:rPr>
          <w:rFonts w:eastAsia="Times New Roman"/>
          <w:b/>
          <w:bCs/>
          <w:iCs/>
          <w:kern w:val="1"/>
          <w:lang w:eastAsia="ru-RU"/>
        </w:rPr>
        <w:t>использования</w:t>
      </w:r>
      <w:r w:rsidR="0004390F" w:rsidRPr="00A47994">
        <w:rPr>
          <w:rFonts w:eastAsia="Times New Roman"/>
          <w:b/>
          <w:bCs/>
          <w:iCs/>
          <w:kern w:val="1"/>
          <w:lang w:eastAsia="ru-RU"/>
        </w:rPr>
        <w:t xml:space="preserve"> </w:t>
      </w:r>
      <w:r w:rsidRPr="00A47994">
        <w:rPr>
          <w:rFonts w:eastAsia="Times New Roman"/>
          <w:b/>
          <w:bCs/>
          <w:iCs/>
          <w:kern w:val="1"/>
          <w:lang w:eastAsia="ru-RU"/>
        </w:rPr>
        <w:t>земельных</w:t>
      </w:r>
      <w:r w:rsidR="0004390F" w:rsidRPr="00A47994">
        <w:rPr>
          <w:rFonts w:eastAsia="Times New Roman"/>
          <w:b/>
          <w:bCs/>
          <w:iCs/>
          <w:kern w:val="1"/>
          <w:lang w:eastAsia="ru-RU"/>
        </w:rPr>
        <w:t xml:space="preserve"> </w:t>
      </w:r>
      <w:r w:rsidRPr="00A47994">
        <w:rPr>
          <w:rFonts w:eastAsia="Times New Roman"/>
          <w:b/>
          <w:bCs/>
          <w:iCs/>
          <w:kern w:val="1"/>
          <w:lang w:eastAsia="ru-RU"/>
        </w:rPr>
        <w:t>участков</w:t>
      </w:r>
      <w:r w:rsidR="0004390F" w:rsidRPr="00A47994">
        <w:rPr>
          <w:rFonts w:eastAsia="Times New Roman"/>
          <w:b/>
          <w:bCs/>
          <w:iCs/>
          <w:kern w:val="1"/>
          <w:lang w:eastAsia="ru-RU"/>
        </w:rPr>
        <w:t xml:space="preserve"> </w:t>
      </w:r>
      <w:r w:rsidRPr="00A47994">
        <w:rPr>
          <w:rFonts w:eastAsia="Times New Roman"/>
          <w:b/>
          <w:bCs/>
          <w:iCs/>
          <w:kern w:val="1"/>
          <w:lang w:eastAsia="ru-RU"/>
        </w:rPr>
        <w:t>и</w:t>
      </w:r>
      <w:r w:rsidR="0004390F" w:rsidRPr="00A47994">
        <w:rPr>
          <w:rFonts w:eastAsia="Times New Roman"/>
          <w:b/>
          <w:bCs/>
          <w:iCs/>
          <w:kern w:val="1"/>
          <w:lang w:eastAsia="ru-RU"/>
        </w:rPr>
        <w:t xml:space="preserve"> </w:t>
      </w:r>
      <w:r w:rsidRPr="00A47994">
        <w:rPr>
          <w:rFonts w:eastAsia="Times New Roman"/>
          <w:b/>
          <w:bCs/>
          <w:iCs/>
          <w:kern w:val="1"/>
          <w:lang w:eastAsia="ru-RU"/>
        </w:rPr>
        <w:t>объектов</w:t>
      </w:r>
      <w:r w:rsidR="0004390F" w:rsidRPr="00A47994">
        <w:rPr>
          <w:rFonts w:eastAsia="Times New Roman"/>
          <w:b/>
          <w:bCs/>
          <w:iCs/>
          <w:kern w:val="1"/>
          <w:lang w:eastAsia="ru-RU"/>
        </w:rPr>
        <w:t xml:space="preserve"> </w:t>
      </w:r>
      <w:r w:rsidRPr="00A47994">
        <w:rPr>
          <w:rFonts w:eastAsia="Times New Roman"/>
          <w:b/>
          <w:bCs/>
          <w:iCs/>
          <w:kern w:val="1"/>
          <w:lang w:eastAsia="ru-RU"/>
        </w:rPr>
        <w:t>капитального</w:t>
      </w:r>
      <w:r w:rsidR="0004390F" w:rsidRPr="00A47994">
        <w:rPr>
          <w:rFonts w:eastAsia="Times New Roman"/>
          <w:b/>
          <w:bCs/>
          <w:iCs/>
          <w:kern w:val="1"/>
          <w:lang w:eastAsia="ru-RU"/>
        </w:rPr>
        <w:t xml:space="preserve"> </w:t>
      </w:r>
      <w:r w:rsidRPr="00A47994">
        <w:rPr>
          <w:rFonts w:eastAsia="Times New Roman"/>
          <w:b/>
          <w:bCs/>
          <w:iCs/>
          <w:kern w:val="1"/>
          <w:lang w:eastAsia="ru-RU"/>
        </w:rPr>
        <w:t>строительства</w:t>
      </w:r>
      <w:r w:rsidR="0004390F" w:rsidRPr="00A47994">
        <w:rPr>
          <w:rFonts w:eastAsia="Times New Roman"/>
          <w:b/>
          <w:bCs/>
          <w:iCs/>
          <w:kern w:val="1"/>
          <w:lang w:eastAsia="ru-RU"/>
        </w:rPr>
        <w:t xml:space="preserve"> </w:t>
      </w:r>
      <w:r w:rsidRPr="00A47994">
        <w:rPr>
          <w:rFonts w:eastAsia="Times New Roman"/>
          <w:b/>
          <w:bCs/>
          <w:iCs/>
          <w:kern w:val="1"/>
          <w:lang w:eastAsia="ru-RU"/>
        </w:rPr>
        <w:t>физическими</w:t>
      </w:r>
      <w:r w:rsidR="0004390F" w:rsidRPr="00A47994">
        <w:rPr>
          <w:rFonts w:eastAsia="Times New Roman"/>
          <w:b/>
          <w:bCs/>
          <w:iCs/>
          <w:kern w:val="1"/>
          <w:lang w:eastAsia="ru-RU"/>
        </w:rPr>
        <w:t xml:space="preserve"> </w:t>
      </w:r>
      <w:r w:rsidRPr="00A47994">
        <w:rPr>
          <w:rFonts w:eastAsia="Times New Roman"/>
          <w:b/>
          <w:bCs/>
          <w:iCs/>
          <w:kern w:val="1"/>
          <w:lang w:eastAsia="ru-RU"/>
        </w:rPr>
        <w:t>и</w:t>
      </w:r>
      <w:r w:rsidR="0004390F" w:rsidRPr="00A47994">
        <w:rPr>
          <w:rFonts w:eastAsia="Times New Roman"/>
          <w:b/>
          <w:bCs/>
          <w:iCs/>
          <w:kern w:val="1"/>
          <w:lang w:eastAsia="ru-RU"/>
        </w:rPr>
        <w:t xml:space="preserve"> </w:t>
      </w:r>
      <w:r w:rsidRPr="00A47994">
        <w:rPr>
          <w:rFonts w:eastAsia="Times New Roman"/>
          <w:b/>
          <w:bCs/>
          <w:iCs/>
          <w:kern w:val="1"/>
          <w:lang w:eastAsia="ru-RU"/>
        </w:rPr>
        <w:t>юридическими</w:t>
      </w:r>
      <w:r w:rsidR="0004390F" w:rsidRPr="00A47994">
        <w:rPr>
          <w:rFonts w:eastAsia="Times New Roman"/>
          <w:b/>
          <w:bCs/>
          <w:iCs/>
          <w:kern w:val="1"/>
          <w:lang w:eastAsia="ru-RU"/>
        </w:rPr>
        <w:t xml:space="preserve"> </w:t>
      </w:r>
      <w:r w:rsidRPr="00A47994">
        <w:rPr>
          <w:rFonts w:eastAsia="Times New Roman"/>
          <w:b/>
          <w:bCs/>
          <w:iCs/>
          <w:kern w:val="1"/>
          <w:lang w:eastAsia="ru-RU"/>
        </w:rPr>
        <w:t>лицами</w:t>
      </w:r>
      <w:r w:rsidR="0004390F" w:rsidRPr="00A47994">
        <w:rPr>
          <w:rFonts w:eastAsia="Times New Roman"/>
          <w:b/>
          <w:bCs/>
          <w:iCs/>
          <w:kern w:val="1"/>
          <w:lang w:eastAsia="ru-RU"/>
        </w:rPr>
        <w:t xml:space="preserve"> </w:t>
      </w:r>
      <w:r w:rsidRPr="00A47994">
        <w:rPr>
          <w:rFonts w:eastAsia="Times New Roman"/>
          <w:b/>
          <w:bCs/>
          <w:iCs/>
          <w:kern w:val="1"/>
          <w:lang w:eastAsia="ru-RU"/>
        </w:rPr>
        <w:t>и</w:t>
      </w:r>
      <w:r w:rsidR="0004390F" w:rsidRPr="00A47994">
        <w:rPr>
          <w:rFonts w:eastAsia="Times New Roman"/>
          <w:b/>
          <w:bCs/>
          <w:iCs/>
          <w:kern w:val="1"/>
          <w:lang w:eastAsia="ru-RU"/>
        </w:rPr>
        <w:t xml:space="preserve"> </w:t>
      </w:r>
      <w:r w:rsidRPr="00A47994">
        <w:rPr>
          <w:rFonts w:eastAsia="Times New Roman"/>
          <w:b/>
          <w:bCs/>
          <w:iCs/>
          <w:kern w:val="1"/>
          <w:lang w:eastAsia="ru-RU"/>
        </w:rPr>
        <w:t>о</w:t>
      </w:r>
      <w:r w:rsidR="0004390F" w:rsidRPr="00A47994">
        <w:rPr>
          <w:rFonts w:eastAsia="Times New Roman"/>
          <w:b/>
          <w:bCs/>
          <w:iCs/>
          <w:kern w:val="1"/>
          <w:lang w:eastAsia="ru-RU"/>
        </w:rPr>
        <w:t xml:space="preserve"> </w:t>
      </w:r>
      <w:r w:rsidRPr="00A47994">
        <w:rPr>
          <w:rFonts w:eastAsia="Times New Roman"/>
          <w:b/>
          <w:bCs/>
          <w:iCs/>
          <w:kern w:val="1"/>
          <w:lang w:eastAsia="ru-RU"/>
        </w:rPr>
        <w:t>порядке</w:t>
      </w:r>
      <w:r w:rsidR="0004390F" w:rsidRPr="00A47994">
        <w:rPr>
          <w:rFonts w:eastAsia="Times New Roman"/>
          <w:b/>
          <w:bCs/>
          <w:iCs/>
          <w:kern w:val="1"/>
          <w:lang w:eastAsia="ru-RU"/>
        </w:rPr>
        <w:t xml:space="preserve"> </w:t>
      </w:r>
      <w:r w:rsidRPr="00A47994">
        <w:rPr>
          <w:rFonts w:eastAsia="Times New Roman"/>
          <w:b/>
          <w:bCs/>
          <w:iCs/>
          <w:kern w:val="1"/>
          <w:lang w:eastAsia="ru-RU"/>
        </w:rPr>
        <w:t>применени</w:t>
      </w:r>
      <w:bookmarkEnd w:id="32"/>
      <w:bookmarkEnd w:id="33"/>
      <w:r w:rsidRPr="00A47994">
        <w:rPr>
          <w:rFonts w:eastAsia="Times New Roman"/>
          <w:b/>
          <w:bCs/>
          <w:iCs/>
          <w:kern w:val="1"/>
          <w:lang w:eastAsia="ru-RU"/>
        </w:rPr>
        <w:t>я</w:t>
      </w:r>
      <w:r w:rsidR="0004390F" w:rsidRPr="00A47994">
        <w:rPr>
          <w:rFonts w:eastAsia="Times New Roman"/>
          <w:b/>
          <w:bCs/>
          <w:iCs/>
          <w:kern w:val="1"/>
          <w:lang w:eastAsia="ru-RU"/>
        </w:rPr>
        <w:t xml:space="preserve"> </w:t>
      </w:r>
      <w:r w:rsidRPr="00A47994">
        <w:rPr>
          <w:rFonts w:eastAsia="Times New Roman"/>
          <w:b/>
          <w:bCs/>
          <w:iCs/>
          <w:kern w:val="1"/>
          <w:lang w:eastAsia="ru-RU"/>
        </w:rPr>
        <w:t>градостроительных</w:t>
      </w:r>
      <w:r w:rsidR="0004390F" w:rsidRPr="00A47994">
        <w:rPr>
          <w:rFonts w:eastAsia="Times New Roman"/>
          <w:b/>
          <w:bCs/>
          <w:iCs/>
          <w:kern w:val="1"/>
          <w:lang w:eastAsia="ru-RU"/>
        </w:rPr>
        <w:t xml:space="preserve"> </w:t>
      </w:r>
      <w:r w:rsidRPr="00A47994">
        <w:rPr>
          <w:rFonts w:eastAsia="Times New Roman"/>
          <w:b/>
          <w:bCs/>
          <w:iCs/>
          <w:kern w:val="1"/>
          <w:lang w:eastAsia="ru-RU"/>
        </w:rPr>
        <w:t>регламентов</w:t>
      </w:r>
      <w:bookmarkEnd w:id="34"/>
      <w:bookmarkEnd w:id="35"/>
      <w:bookmarkEnd w:id="36"/>
      <w:bookmarkEnd w:id="37"/>
      <w:r w:rsidR="0004390F" w:rsidRPr="00A47994">
        <w:rPr>
          <w:rFonts w:eastAsia="Times New Roman"/>
          <w:b/>
          <w:bCs/>
          <w:iCs/>
          <w:kern w:val="1"/>
          <w:lang w:eastAsia="ru-RU"/>
        </w:rPr>
        <w:t xml:space="preserve"> </w:t>
      </w:r>
      <w:bookmarkEnd w:id="38"/>
      <w:bookmarkEnd w:id="39"/>
    </w:p>
    <w:p w14:paraId="16DC5027" w14:textId="032775B4" w:rsidR="00114B57" w:rsidRPr="00A47994" w:rsidRDefault="00114B57"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41" w:name="_Toc258228329"/>
      <w:bookmarkStart w:id="42" w:name="_Toc281221542"/>
      <w:bookmarkStart w:id="43" w:name="_Toc395282235"/>
      <w:bookmarkStart w:id="44" w:name="_Toc420450057"/>
      <w:bookmarkStart w:id="45" w:name="_Toc500323130"/>
      <w:bookmarkStart w:id="46" w:name="_Toc66270897"/>
      <w:bookmarkStart w:id="47" w:name="_Toc162043090"/>
      <w:bookmarkStart w:id="48" w:name="_Toc222925394"/>
      <w:r w:rsidRPr="00A47994">
        <w:rPr>
          <w:rFonts w:eastAsia="Times New Roman"/>
          <w:b/>
          <w:bCs/>
          <w:iCs/>
          <w:lang w:eastAsia="ru-RU"/>
        </w:rPr>
        <w:t>Статья</w:t>
      </w:r>
      <w:r w:rsidR="0004390F" w:rsidRPr="00A47994">
        <w:rPr>
          <w:rFonts w:eastAsia="Times New Roman"/>
          <w:b/>
          <w:bCs/>
          <w:iCs/>
          <w:lang w:eastAsia="ru-RU"/>
        </w:rPr>
        <w:t xml:space="preserve"> </w:t>
      </w:r>
      <w:r w:rsidR="00286DD3" w:rsidRPr="00A47994">
        <w:rPr>
          <w:rFonts w:eastAsia="Times New Roman"/>
          <w:b/>
          <w:bCs/>
          <w:iCs/>
          <w:lang w:eastAsia="ru-RU"/>
        </w:rPr>
        <w:t>7</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Изменение</w:t>
      </w:r>
      <w:r w:rsidR="0004390F" w:rsidRPr="00A47994">
        <w:rPr>
          <w:rFonts w:eastAsia="Times New Roman"/>
          <w:b/>
          <w:bCs/>
          <w:iCs/>
          <w:lang w:eastAsia="ru-RU"/>
        </w:rPr>
        <w:t xml:space="preserve"> </w:t>
      </w:r>
      <w:r w:rsidRPr="00A47994">
        <w:rPr>
          <w:rFonts w:eastAsia="Times New Roman"/>
          <w:b/>
          <w:bCs/>
          <w:iCs/>
          <w:lang w:eastAsia="ru-RU"/>
        </w:rPr>
        <w:t>видов</w:t>
      </w:r>
      <w:r w:rsidR="0004390F" w:rsidRPr="00A47994">
        <w:rPr>
          <w:rFonts w:eastAsia="Times New Roman"/>
          <w:b/>
          <w:bCs/>
          <w:iCs/>
          <w:lang w:eastAsia="ru-RU"/>
        </w:rPr>
        <w:t xml:space="preserve"> </w:t>
      </w:r>
      <w:r w:rsidRPr="00A47994">
        <w:rPr>
          <w:rFonts w:eastAsia="Times New Roman"/>
          <w:b/>
          <w:bCs/>
          <w:iCs/>
          <w:lang w:eastAsia="ru-RU"/>
        </w:rPr>
        <w:t>разрешённого</w:t>
      </w:r>
      <w:r w:rsidR="0004390F" w:rsidRPr="00A47994">
        <w:rPr>
          <w:rFonts w:eastAsia="Times New Roman"/>
          <w:b/>
          <w:bCs/>
          <w:iCs/>
          <w:lang w:eastAsia="ru-RU"/>
        </w:rPr>
        <w:t xml:space="preserve"> </w:t>
      </w:r>
      <w:r w:rsidRPr="00A47994">
        <w:rPr>
          <w:rFonts w:eastAsia="Times New Roman"/>
          <w:b/>
          <w:bCs/>
          <w:iCs/>
          <w:lang w:eastAsia="ru-RU"/>
        </w:rPr>
        <w:t>использования</w:t>
      </w:r>
      <w:r w:rsidR="0004390F" w:rsidRPr="00A47994">
        <w:rPr>
          <w:rFonts w:eastAsia="Times New Roman"/>
          <w:b/>
          <w:bCs/>
          <w:iCs/>
          <w:lang w:eastAsia="ru-RU"/>
        </w:rPr>
        <w:t xml:space="preserve"> </w:t>
      </w:r>
      <w:r w:rsidRPr="00A47994">
        <w:rPr>
          <w:rFonts w:eastAsia="Times New Roman"/>
          <w:b/>
          <w:bCs/>
          <w:iCs/>
          <w:lang w:eastAsia="ru-RU"/>
        </w:rPr>
        <w:t>земельных</w:t>
      </w:r>
      <w:r w:rsidR="0004390F" w:rsidRPr="00A47994">
        <w:rPr>
          <w:rFonts w:eastAsia="Times New Roman"/>
          <w:b/>
          <w:bCs/>
          <w:iCs/>
          <w:lang w:eastAsia="ru-RU"/>
        </w:rPr>
        <w:t xml:space="preserve"> </w:t>
      </w:r>
      <w:r w:rsidRPr="00A47994">
        <w:rPr>
          <w:rFonts w:eastAsia="Times New Roman"/>
          <w:b/>
          <w:bCs/>
          <w:iCs/>
          <w:lang w:eastAsia="ru-RU"/>
        </w:rPr>
        <w:t>участков</w:t>
      </w:r>
      <w:r w:rsidR="0004390F" w:rsidRPr="00A47994">
        <w:rPr>
          <w:rFonts w:eastAsia="Times New Roman"/>
          <w:b/>
          <w:bCs/>
          <w:iCs/>
          <w:lang w:eastAsia="ru-RU"/>
        </w:rPr>
        <w:t xml:space="preserve"> </w:t>
      </w:r>
      <w:r w:rsidRPr="00A47994">
        <w:rPr>
          <w:rFonts w:eastAsia="Times New Roman"/>
          <w:b/>
          <w:bCs/>
          <w:iCs/>
          <w:lang w:eastAsia="ru-RU"/>
        </w:rPr>
        <w:t>и</w:t>
      </w:r>
      <w:r w:rsidR="0004390F" w:rsidRPr="00A47994">
        <w:rPr>
          <w:rFonts w:eastAsia="Times New Roman"/>
          <w:b/>
          <w:bCs/>
          <w:iCs/>
          <w:lang w:eastAsia="ru-RU"/>
        </w:rPr>
        <w:t xml:space="preserve"> </w:t>
      </w:r>
      <w:r w:rsidRPr="00A47994">
        <w:rPr>
          <w:rFonts w:eastAsia="Times New Roman"/>
          <w:b/>
          <w:bCs/>
          <w:iCs/>
          <w:lang w:eastAsia="ru-RU"/>
        </w:rPr>
        <w:t>объектов</w:t>
      </w:r>
      <w:r w:rsidR="0004390F" w:rsidRPr="00A47994">
        <w:rPr>
          <w:rFonts w:eastAsia="Times New Roman"/>
          <w:b/>
          <w:bCs/>
          <w:iCs/>
          <w:lang w:eastAsia="ru-RU"/>
        </w:rPr>
        <w:t xml:space="preserve"> </w:t>
      </w:r>
      <w:r w:rsidRPr="00A47994">
        <w:rPr>
          <w:rFonts w:eastAsia="Times New Roman"/>
          <w:b/>
          <w:bCs/>
          <w:iCs/>
          <w:lang w:eastAsia="ru-RU"/>
        </w:rPr>
        <w:t>капитального</w:t>
      </w:r>
      <w:r w:rsidR="0004390F" w:rsidRPr="00A47994">
        <w:rPr>
          <w:rFonts w:eastAsia="Times New Roman"/>
          <w:b/>
          <w:bCs/>
          <w:iCs/>
          <w:lang w:eastAsia="ru-RU"/>
        </w:rPr>
        <w:t xml:space="preserve"> </w:t>
      </w:r>
      <w:r w:rsidRPr="00A47994">
        <w:rPr>
          <w:rFonts w:eastAsia="Times New Roman"/>
          <w:b/>
          <w:bCs/>
          <w:iCs/>
          <w:lang w:eastAsia="ru-RU"/>
        </w:rPr>
        <w:t>строительства,</w:t>
      </w:r>
      <w:r w:rsidR="0004390F" w:rsidRPr="00A47994">
        <w:rPr>
          <w:rFonts w:eastAsia="Times New Roman"/>
          <w:b/>
          <w:bCs/>
          <w:iCs/>
          <w:lang w:eastAsia="ru-RU"/>
        </w:rPr>
        <w:t xml:space="preserve"> </w:t>
      </w:r>
      <w:r w:rsidRPr="00A47994">
        <w:rPr>
          <w:rFonts w:eastAsia="Times New Roman"/>
          <w:b/>
          <w:bCs/>
          <w:iCs/>
          <w:lang w:eastAsia="ru-RU"/>
        </w:rPr>
        <w:t>на</w:t>
      </w:r>
      <w:r w:rsidR="0004390F" w:rsidRPr="00A47994">
        <w:rPr>
          <w:rFonts w:eastAsia="Times New Roman"/>
          <w:b/>
          <w:bCs/>
          <w:iCs/>
          <w:lang w:eastAsia="ru-RU"/>
        </w:rPr>
        <w:t xml:space="preserve"> </w:t>
      </w:r>
      <w:r w:rsidRPr="00A47994">
        <w:rPr>
          <w:rFonts w:eastAsia="Times New Roman"/>
          <w:b/>
          <w:bCs/>
          <w:iCs/>
          <w:lang w:eastAsia="ru-RU"/>
        </w:rPr>
        <w:t>которые</w:t>
      </w:r>
      <w:r w:rsidR="0004390F" w:rsidRPr="00A47994">
        <w:rPr>
          <w:rFonts w:eastAsia="Times New Roman"/>
          <w:b/>
          <w:bCs/>
          <w:iCs/>
          <w:lang w:eastAsia="ru-RU"/>
        </w:rPr>
        <w:t xml:space="preserve"> </w:t>
      </w:r>
      <w:r w:rsidRPr="00A47994">
        <w:rPr>
          <w:rFonts w:eastAsia="Times New Roman"/>
          <w:b/>
          <w:bCs/>
          <w:iCs/>
          <w:lang w:eastAsia="ru-RU"/>
        </w:rPr>
        <w:t>распространяется</w:t>
      </w:r>
      <w:r w:rsidR="0004390F" w:rsidRPr="00A47994">
        <w:rPr>
          <w:rFonts w:eastAsia="Times New Roman"/>
          <w:b/>
          <w:bCs/>
          <w:iCs/>
          <w:lang w:eastAsia="ru-RU"/>
        </w:rPr>
        <w:t xml:space="preserve"> </w:t>
      </w:r>
      <w:r w:rsidRPr="00A47994">
        <w:rPr>
          <w:rFonts w:eastAsia="Times New Roman"/>
          <w:b/>
          <w:bCs/>
          <w:iCs/>
          <w:lang w:eastAsia="ru-RU"/>
        </w:rPr>
        <w:t>действие</w:t>
      </w:r>
      <w:r w:rsidR="0004390F" w:rsidRPr="00A47994">
        <w:rPr>
          <w:rFonts w:eastAsia="Times New Roman"/>
          <w:b/>
          <w:bCs/>
          <w:iCs/>
          <w:lang w:eastAsia="ru-RU"/>
        </w:rPr>
        <w:t xml:space="preserve"> </w:t>
      </w:r>
      <w:r w:rsidRPr="00A47994">
        <w:rPr>
          <w:rFonts w:eastAsia="Times New Roman"/>
          <w:b/>
          <w:bCs/>
          <w:iCs/>
          <w:lang w:eastAsia="ru-RU"/>
        </w:rPr>
        <w:t>градостроительного</w:t>
      </w:r>
      <w:r w:rsidR="0004390F" w:rsidRPr="00A47994">
        <w:rPr>
          <w:rFonts w:eastAsia="Times New Roman"/>
          <w:b/>
          <w:bCs/>
          <w:iCs/>
          <w:lang w:eastAsia="ru-RU"/>
        </w:rPr>
        <w:t xml:space="preserve"> </w:t>
      </w:r>
      <w:r w:rsidRPr="00A47994">
        <w:rPr>
          <w:rFonts w:eastAsia="Times New Roman"/>
          <w:b/>
          <w:bCs/>
          <w:iCs/>
          <w:lang w:eastAsia="ru-RU"/>
        </w:rPr>
        <w:t>регламента</w:t>
      </w:r>
      <w:bookmarkEnd w:id="41"/>
      <w:bookmarkEnd w:id="42"/>
      <w:bookmarkEnd w:id="43"/>
      <w:bookmarkEnd w:id="44"/>
      <w:bookmarkEnd w:id="45"/>
      <w:bookmarkEnd w:id="46"/>
      <w:bookmarkEnd w:id="47"/>
      <w:bookmarkEnd w:id="48"/>
    </w:p>
    <w:p w14:paraId="1CFBA4CA" w14:textId="2A3527AC" w:rsidR="00114B57" w:rsidRPr="00A47994" w:rsidRDefault="00114B57" w:rsidP="003D2320">
      <w:pPr>
        <w:tabs>
          <w:tab w:val="left" w:pos="0"/>
          <w:tab w:val="left" w:pos="851"/>
          <w:tab w:val="left" w:pos="1080"/>
          <w:tab w:val="left" w:pos="1134"/>
          <w:tab w:val="left" w:pos="2340"/>
        </w:tabs>
        <w:ind w:firstLine="709"/>
        <w:contextualSpacing/>
        <w:jc w:val="both"/>
        <w:rPr>
          <w:rFonts w:eastAsia="Times New Roman"/>
          <w:lang w:eastAsia="ru-RU"/>
        </w:rPr>
      </w:pPr>
      <w:r w:rsidRPr="00A47994">
        <w:rPr>
          <w:rFonts w:eastAsia="Times New Roman"/>
          <w:lang w:eastAsia="ru-RU"/>
        </w:rPr>
        <w:t>1.</w:t>
      </w:r>
      <w:r w:rsidRPr="00A47994">
        <w:rPr>
          <w:rFonts w:eastAsia="Times New Roman"/>
          <w:lang w:eastAsia="ru-RU"/>
        </w:rPr>
        <w:tab/>
        <w:t>Изменение</w:t>
      </w:r>
      <w:r w:rsidR="0004390F" w:rsidRPr="00A47994">
        <w:rPr>
          <w:rFonts w:eastAsia="Times New Roman"/>
          <w:lang w:eastAsia="ru-RU"/>
        </w:rPr>
        <w:t xml:space="preserve"> </w:t>
      </w:r>
      <w:r w:rsidRPr="00A47994">
        <w:rPr>
          <w:rFonts w:eastAsia="Times New Roman"/>
          <w:lang w:eastAsia="ru-RU"/>
        </w:rPr>
        <w:t>видов</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которые</w:t>
      </w:r>
      <w:r w:rsidR="0004390F" w:rsidRPr="00A47994">
        <w:rPr>
          <w:rFonts w:eastAsia="Times New Roman"/>
          <w:lang w:eastAsia="ru-RU"/>
        </w:rPr>
        <w:t xml:space="preserve"> </w:t>
      </w:r>
      <w:r w:rsidRPr="00A47994">
        <w:rPr>
          <w:rFonts w:eastAsia="Times New Roman"/>
          <w:lang w:eastAsia="ru-RU"/>
        </w:rPr>
        <w:t>распространяется</w:t>
      </w:r>
      <w:r w:rsidR="0004390F" w:rsidRPr="00A47994">
        <w:rPr>
          <w:rFonts w:eastAsia="Times New Roman"/>
          <w:lang w:eastAsia="ru-RU"/>
        </w:rPr>
        <w:t xml:space="preserve"> </w:t>
      </w:r>
      <w:r w:rsidRPr="00A47994">
        <w:rPr>
          <w:rFonts w:eastAsia="Times New Roman"/>
          <w:lang w:eastAsia="ru-RU"/>
        </w:rPr>
        <w:t>действие</w:t>
      </w:r>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rPr>
          <w:rFonts w:eastAsia="Times New Roman"/>
          <w:lang w:eastAsia="ru-RU"/>
        </w:rPr>
        <w:t>регламента,</w:t>
      </w:r>
      <w:r w:rsidR="0004390F" w:rsidRPr="00A47994">
        <w:rPr>
          <w:rFonts w:eastAsia="Times New Roman"/>
          <w:lang w:eastAsia="ru-RU"/>
        </w:rPr>
        <w:t xml:space="preserve"> </w:t>
      </w:r>
      <w:r w:rsidRPr="00A47994">
        <w:rPr>
          <w:rFonts w:eastAsia="Times New Roman"/>
          <w:lang w:eastAsia="ru-RU"/>
        </w:rPr>
        <w:t>осуществляется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соответствии</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градостроительными</w:t>
      </w:r>
      <w:r w:rsidR="0004390F" w:rsidRPr="00A47994">
        <w:rPr>
          <w:rFonts w:eastAsia="Times New Roman"/>
          <w:lang w:eastAsia="ru-RU"/>
        </w:rPr>
        <w:t xml:space="preserve"> </w:t>
      </w:r>
      <w:r w:rsidRPr="00A47994">
        <w:rPr>
          <w:rFonts w:eastAsia="Times New Roman"/>
          <w:lang w:eastAsia="ru-RU"/>
        </w:rPr>
        <w:t>регламентами</w:t>
      </w:r>
      <w:r w:rsidR="0004390F" w:rsidRPr="00A47994">
        <w:rPr>
          <w:rFonts w:eastAsia="Times New Roman"/>
          <w:lang w:eastAsia="ru-RU"/>
        </w:rPr>
        <w:t xml:space="preserve"> </w:t>
      </w:r>
      <w:r w:rsidRPr="00A47994">
        <w:rPr>
          <w:rFonts w:eastAsia="Times New Roman"/>
          <w:lang w:eastAsia="ru-RU"/>
        </w:rPr>
        <w:t>при</w:t>
      </w:r>
      <w:r w:rsidR="0004390F" w:rsidRPr="00A47994">
        <w:rPr>
          <w:rFonts w:eastAsia="Times New Roman"/>
          <w:lang w:eastAsia="ru-RU"/>
        </w:rPr>
        <w:t xml:space="preserve"> </w:t>
      </w:r>
      <w:r w:rsidRPr="00A47994">
        <w:rPr>
          <w:rFonts w:eastAsia="Times New Roman"/>
          <w:lang w:eastAsia="ru-RU"/>
        </w:rPr>
        <w:t>условии</w:t>
      </w:r>
      <w:r w:rsidR="0004390F" w:rsidRPr="00A47994">
        <w:rPr>
          <w:rFonts w:eastAsia="Times New Roman"/>
          <w:lang w:eastAsia="ru-RU"/>
        </w:rPr>
        <w:t xml:space="preserve"> </w:t>
      </w:r>
      <w:r w:rsidRPr="00A47994">
        <w:rPr>
          <w:rFonts w:eastAsia="Times New Roman"/>
          <w:lang w:eastAsia="ru-RU"/>
        </w:rPr>
        <w:t>соблюдения</w:t>
      </w:r>
      <w:r w:rsidR="0004390F" w:rsidRPr="00A47994">
        <w:rPr>
          <w:rFonts w:eastAsia="Times New Roman"/>
          <w:lang w:eastAsia="ru-RU"/>
        </w:rPr>
        <w:t xml:space="preserve"> </w:t>
      </w:r>
      <w:r w:rsidRPr="00A47994">
        <w:rPr>
          <w:rFonts w:eastAsia="Times New Roman"/>
          <w:lang w:eastAsia="ru-RU"/>
        </w:rPr>
        <w:t>требований</w:t>
      </w:r>
      <w:r w:rsidR="0004390F" w:rsidRPr="00A47994">
        <w:rPr>
          <w:rFonts w:eastAsia="Times New Roman"/>
          <w:lang w:eastAsia="ru-RU"/>
        </w:rPr>
        <w:t xml:space="preserve"> </w:t>
      </w:r>
      <w:r w:rsidRPr="00A47994">
        <w:rPr>
          <w:rFonts w:eastAsia="Times New Roman"/>
          <w:lang w:eastAsia="ru-RU"/>
        </w:rPr>
        <w:t>технических</w:t>
      </w:r>
      <w:r w:rsidR="0004390F" w:rsidRPr="00A47994">
        <w:rPr>
          <w:rFonts w:eastAsia="Times New Roman"/>
          <w:lang w:eastAsia="ru-RU"/>
        </w:rPr>
        <w:t xml:space="preserve"> </w:t>
      </w:r>
      <w:r w:rsidRPr="00A47994">
        <w:rPr>
          <w:rFonts w:eastAsia="Times New Roman"/>
          <w:lang w:eastAsia="ru-RU"/>
        </w:rPr>
        <w:t>регламентов,</w:t>
      </w:r>
      <w:r w:rsidR="0004390F" w:rsidRPr="00A47994">
        <w:rPr>
          <w:rFonts w:eastAsia="Times New Roman"/>
          <w:lang w:eastAsia="ru-RU"/>
        </w:rPr>
        <w:t xml:space="preserve"> </w:t>
      </w:r>
      <w:r w:rsidRPr="00A47994">
        <w:rPr>
          <w:rFonts w:eastAsia="Times New Roman"/>
          <w:lang w:eastAsia="ru-RU"/>
        </w:rPr>
        <w:t>санитарных</w:t>
      </w:r>
      <w:r w:rsidR="0004390F" w:rsidRPr="00A47994">
        <w:rPr>
          <w:rFonts w:eastAsia="Times New Roman"/>
          <w:lang w:eastAsia="ru-RU"/>
        </w:rPr>
        <w:t xml:space="preserve"> </w:t>
      </w:r>
      <w:r w:rsidRPr="00A47994">
        <w:rPr>
          <w:rFonts w:eastAsia="Times New Roman"/>
          <w:lang w:eastAsia="ru-RU"/>
        </w:rPr>
        <w:t>норм,</w:t>
      </w:r>
      <w:r w:rsidR="0004390F" w:rsidRPr="00A47994">
        <w:rPr>
          <w:rFonts w:eastAsia="Times New Roman"/>
          <w:lang w:eastAsia="ru-RU"/>
        </w:rPr>
        <w:t xml:space="preserve"> </w:t>
      </w:r>
      <w:r w:rsidRPr="00A47994">
        <w:rPr>
          <w:rFonts w:eastAsia="Times New Roman"/>
          <w:lang w:eastAsia="ru-RU"/>
        </w:rPr>
        <w:t>нормативов</w:t>
      </w:r>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rPr>
          <w:rFonts w:eastAsia="Times New Roman"/>
          <w:lang w:eastAsia="ru-RU"/>
        </w:rPr>
        <w:t>проектирования</w:t>
      </w:r>
      <w:r w:rsidR="0004390F" w:rsidRPr="00A47994">
        <w:rPr>
          <w:rFonts w:eastAsia="Times New Roman"/>
          <w:lang w:eastAsia="ru-RU"/>
        </w:rPr>
        <w:t xml:space="preserve"> </w:t>
      </w:r>
      <w:r w:rsidR="00764C3B" w:rsidRPr="00A47994">
        <w:rPr>
          <w:rFonts w:eastAsia="Times New Roman"/>
          <w:lang w:eastAsia="ru-RU"/>
        </w:rPr>
        <w:t>Краснодарского</w:t>
      </w:r>
      <w:r w:rsidR="0004390F" w:rsidRPr="00A47994">
        <w:rPr>
          <w:rFonts w:eastAsia="Times New Roman"/>
          <w:lang w:eastAsia="ru-RU"/>
        </w:rPr>
        <w:t xml:space="preserve"> </w:t>
      </w:r>
      <w:r w:rsidR="00764C3B" w:rsidRPr="00A47994">
        <w:rPr>
          <w:rFonts w:eastAsia="Times New Roman"/>
          <w:lang w:eastAsia="ru-RU"/>
        </w:rPr>
        <w:t>края</w:t>
      </w:r>
      <w:r w:rsidR="0004390F" w:rsidRPr="00A47994">
        <w:rPr>
          <w:rFonts w:eastAsia="Times New Roman"/>
          <w:lang w:eastAsia="ru-RU"/>
        </w:rPr>
        <w:t xml:space="preserve"> </w:t>
      </w:r>
      <w:r w:rsidR="00FB4E45" w:rsidRPr="00A47994">
        <w:rPr>
          <w:rFonts w:eastAsia="Times New Roman"/>
          <w:lang w:eastAsia="ru-RU"/>
        </w:rPr>
        <w:t>и</w:t>
      </w:r>
      <w:r w:rsidR="0004390F" w:rsidRPr="00A47994">
        <w:rPr>
          <w:rFonts w:eastAsia="Times New Roman"/>
          <w:lang w:eastAsia="ru-RU"/>
        </w:rPr>
        <w:t xml:space="preserve"> </w:t>
      </w:r>
      <w:r w:rsidR="002212AD" w:rsidRPr="00A47994">
        <w:rPr>
          <w:rFonts w:eastAsia="Times New Roman"/>
          <w:lang w:eastAsia="ru-RU"/>
        </w:rPr>
        <w:t>Туапсинского</w:t>
      </w:r>
      <w:r w:rsidR="0004390F" w:rsidRPr="00A47994">
        <w:rPr>
          <w:rFonts w:eastAsia="Times New Roman"/>
          <w:lang w:eastAsia="ru-RU"/>
        </w:rPr>
        <w:t xml:space="preserve"> </w:t>
      </w:r>
      <w:r w:rsidR="00E72314" w:rsidRPr="00A47994">
        <w:rPr>
          <w:rFonts w:eastAsia="Times New Roman"/>
          <w:lang w:eastAsia="ru-RU"/>
        </w:rPr>
        <w:t>муниципального</w:t>
      </w:r>
      <w:r w:rsidR="0004390F" w:rsidRPr="00A47994">
        <w:rPr>
          <w:rFonts w:eastAsia="Times New Roman"/>
          <w:lang w:eastAsia="ru-RU"/>
        </w:rPr>
        <w:t xml:space="preserve"> </w:t>
      </w:r>
      <w:r w:rsidR="00E72314" w:rsidRPr="00A47994">
        <w:rPr>
          <w:rFonts w:eastAsia="Times New Roman"/>
          <w:lang w:eastAsia="ru-RU"/>
        </w:rPr>
        <w:t>округа</w:t>
      </w:r>
      <w:r w:rsidRPr="00A47994">
        <w:rPr>
          <w:rFonts w:eastAsia="Times New Roman"/>
          <w:lang w:eastAsia="ru-RU"/>
        </w:rPr>
        <w:t>,</w:t>
      </w:r>
      <w:r w:rsidR="0004390F" w:rsidRPr="00A47994">
        <w:rPr>
          <w:rFonts w:eastAsia="Times New Roman"/>
          <w:lang w:eastAsia="ru-RU"/>
        </w:rPr>
        <w:t xml:space="preserve"> </w:t>
      </w:r>
      <w:r w:rsidRPr="00A47994">
        <w:rPr>
          <w:rFonts w:eastAsia="Times New Roman"/>
          <w:lang w:eastAsia="ru-RU"/>
        </w:rPr>
        <w:t>ограничений</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установленных</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зонах</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особыми</w:t>
      </w:r>
      <w:r w:rsidR="0004390F" w:rsidRPr="00A47994">
        <w:rPr>
          <w:rFonts w:eastAsia="Times New Roman"/>
          <w:lang w:eastAsia="ru-RU"/>
        </w:rPr>
        <w:t xml:space="preserve"> </w:t>
      </w:r>
      <w:r w:rsidRPr="00A47994">
        <w:rPr>
          <w:rFonts w:eastAsia="Times New Roman"/>
          <w:lang w:eastAsia="ru-RU"/>
        </w:rPr>
        <w:t>условиями</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положений</w:t>
      </w:r>
      <w:r w:rsidR="0004390F" w:rsidRPr="00A47994">
        <w:rPr>
          <w:rFonts w:eastAsia="Times New Roman"/>
          <w:lang w:eastAsia="ru-RU"/>
        </w:rPr>
        <w:t xml:space="preserve"> </w:t>
      </w:r>
      <w:r w:rsidRPr="00A47994">
        <w:rPr>
          <w:rFonts w:eastAsia="Times New Roman"/>
          <w:lang w:eastAsia="ru-RU"/>
        </w:rPr>
        <w:t>документации</w:t>
      </w:r>
      <w:r w:rsidR="0004390F" w:rsidRPr="00A47994">
        <w:rPr>
          <w:rFonts w:eastAsia="Times New Roman"/>
          <w:lang w:eastAsia="ru-RU"/>
        </w:rPr>
        <w:t xml:space="preserve"> </w:t>
      </w:r>
      <w:r w:rsidRPr="00A47994">
        <w:rPr>
          <w:rFonts w:eastAsia="Times New Roman"/>
          <w:lang w:eastAsia="ru-RU"/>
        </w:rPr>
        <w:t>по</w:t>
      </w:r>
      <w:r w:rsidR="0004390F" w:rsidRPr="00A47994">
        <w:rPr>
          <w:rFonts w:eastAsia="Times New Roman"/>
          <w:lang w:eastAsia="ru-RU"/>
        </w:rPr>
        <w:t xml:space="preserve"> </w:t>
      </w:r>
      <w:r w:rsidRPr="00A47994">
        <w:rPr>
          <w:rFonts w:eastAsia="Times New Roman"/>
          <w:lang w:eastAsia="ru-RU"/>
        </w:rPr>
        <w:t>планировке</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других</w:t>
      </w:r>
      <w:r w:rsidR="0004390F" w:rsidRPr="00A47994">
        <w:rPr>
          <w:rFonts w:eastAsia="Times New Roman"/>
          <w:lang w:eastAsia="ru-RU"/>
        </w:rPr>
        <w:t xml:space="preserve"> </w:t>
      </w:r>
      <w:r w:rsidRPr="00A47994">
        <w:rPr>
          <w:rFonts w:eastAsia="Times New Roman"/>
          <w:lang w:eastAsia="ru-RU"/>
        </w:rPr>
        <w:t>требований</w:t>
      </w:r>
      <w:r w:rsidR="0004390F" w:rsidRPr="00A47994">
        <w:rPr>
          <w:rFonts w:eastAsia="Times New Roman"/>
          <w:lang w:eastAsia="ru-RU"/>
        </w:rPr>
        <w:t xml:space="preserve"> </w:t>
      </w:r>
      <w:r w:rsidRPr="00A47994">
        <w:rPr>
          <w:rFonts w:eastAsia="Times New Roman"/>
          <w:lang w:eastAsia="ru-RU"/>
        </w:rPr>
        <w:t>действующего</w:t>
      </w:r>
      <w:r w:rsidR="0004390F" w:rsidRPr="00A47994">
        <w:rPr>
          <w:rFonts w:eastAsia="Times New Roman"/>
          <w:lang w:eastAsia="ru-RU"/>
        </w:rPr>
        <w:t xml:space="preserve"> </w:t>
      </w:r>
      <w:r w:rsidRPr="00A47994">
        <w:rPr>
          <w:rFonts w:eastAsia="Times New Roman"/>
          <w:lang w:eastAsia="ru-RU"/>
        </w:rPr>
        <w:t>законодательства.</w:t>
      </w:r>
    </w:p>
    <w:p w14:paraId="7CED8AD5" w14:textId="0727CA9A" w:rsidR="00114B57" w:rsidRPr="00D2514F" w:rsidRDefault="00114B57" w:rsidP="003D2320">
      <w:pPr>
        <w:tabs>
          <w:tab w:val="left" w:pos="0"/>
          <w:tab w:val="left" w:pos="851"/>
          <w:tab w:val="left" w:pos="1080"/>
          <w:tab w:val="left" w:pos="1134"/>
          <w:tab w:val="left" w:pos="2340"/>
        </w:tabs>
        <w:ind w:firstLine="709"/>
        <w:contextualSpacing/>
        <w:jc w:val="both"/>
        <w:rPr>
          <w:rFonts w:eastAsia="Times New Roman"/>
          <w:lang w:eastAsia="ru-RU"/>
        </w:rPr>
      </w:pPr>
      <w:r w:rsidRPr="00D2514F">
        <w:rPr>
          <w:rFonts w:eastAsia="Times New Roman"/>
          <w:lang w:eastAsia="ru-RU"/>
        </w:rPr>
        <w:t>2.</w:t>
      </w:r>
      <w:r w:rsidRPr="00D2514F">
        <w:rPr>
          <w:rFonts w:eastAsia="Times New Roman"/>
          <w:lang w:eastAsia="ru-RU"/>
        </w:rPr>
        <w:tab/>
        <w:t>Правообладатели</w:t>
      </w:r>
      <w:r w:rsidR="0004390F" w:rsidRPr="00D2514F">
        <w:rPr>
          <w:rFonts w:eastAsia="Times New Roman"/>
          <w:lang w:eastAsia="ru-RU"/>
        </w:rPr>
        <w:t xml:space="preserve"> </w:t>
      </w:r>
      <w:r w:rsidRPr="00D2514F">
        <w:rPr>
          <w:rFonts w:eastAsia="Times New Roman"/>
          <w:lang w:eastAsia="ru-RU"/>
        </w:rPr>
        <w:t>земельных</w:t>
      </w:r>
      <w:r w:rsidR="0004390F" w:rsidRPr="00D2514F">
        <w:rPr>
          <w:rFonts w:eastAsia="Times New Roman"/>
          <w:lang w:eastAsia="ru-RU"/>
        </w:rPr>
        <w:t xml:space="preserve"> </w:t>
      </w:r>
      <w:r w:rsidRPr="00D2514F">
        <w:rPr>
          <w:rFonts w:eastAsia="Times New Roman"/>
          <w:lang w:eastAsia="ru-RU"/>
        </w:rPr>
        <w:t>участков</w:t>
      </w:r>
      <w:r w:rsidR="0004390F" w:rsidRPr="00D2514F">
        <w:rPr>
          <w:rFonts w:eastAsia="Times New Roman"/>
          <w:lang w:eastAsia="ru-RU"/>
        </w:rPr>
        <w:t xml:space="preserve"> </w:t>
      </w:r>
      <w:r w:rsidRPr="00D2514F">
        <w:rPr>
          <w:rFonts w:eastAsia="Times New Roman"/>
          <w:lang w:eastAsia="ru-RU"/>
        </w:rPr>
        <w:t>и</w:t>
      </w:r>
      <w:r w:rsidR="0004390F" w:rsidRPr="00D2514F">
        <w:rPr>
          <w:rFonts w:eastAsia="Times New Roman"/>
          <w:lang w:eastAsia="ru-RU"/>
        </w:rPr>
        <w:t xml:space="preserve"> </w:t>
      </w:r>
      <w:r w:rsidRPr="00D2514F">
        <w:rPr>
          <w:rFonts w:eastAsia="Times New Roman"/>
          <w:lang w:eastAsia="ru-RU"/>
        </w:rPr>
        <w:t>объектов</w:t>
      </w:r>
      <w:r w:rsidR="0004390F" w:rsidRPr="00D2514F">
        <w:rPr>
          <w:rFonts w:eastAsia="Times New Roman"/>
          <w:lang w:eastAsia="ru-RU"/>
        </w:rPr>
        <w:t xml:space="preserve"> </w:t>
      </w:r>
      <w:r w:rsidRPr="00D2514F">
        <w:rPr>
          <w:rFonts w:eastAsia="Times New Roman"/>
          <w:lang w:eastAsia="ru-RU"/>
        </w:rPr>
        <w:t>капитального</w:t>
      </w:r>
      <w:r w:rsidR="0004390F" w:rsidRPr="00D2514F">
        <w:rPr>
          <w:rFonts w:eastAsia="Times New Roman"/>
          <w:lang w:eastAsia="ru-RU"/>
        </w:rPr>
        <w:t xml:space="preserve"> </w:t>
      </w:r>
      <w:r w:rsidRPr="00D2514F">
        <w:rPr>
          <w:rFonts w:eastAsia="Times New Roman"/>
          <w:lang w:eastAsia="ru-RU"/>
        </w:rPr>
        <w:t>строительства,</w:t>
      </w:r>
      <w:r w:rsidR="0004390F" w:rsidRPr="00D2514F">
        <w:rPr>
          <w:rFonts w:eastAsia="Times New Roman"/>
          <w:lang w:eastAsia="ru-RU"/>
        </w:rPr>
        <w:t xml:space="preserve"> </w:t>
      </w:r>
      <w:r w:rsidR="0040225E" w:rsidRPr="00D2514F">
        <w:t>за</w:t>
      </w:r>
      <w:r w:rsidR="0004390F" w:rsidRPr="00D2514F">
        <w:t xml:space="preserve"> </w:t>
      </w:r>
      <w:r w:rsidR="0040225E" w:rsidRPr="00D2514F">
        <w:t>исключением</w:t>
      </w:r>
      <w:r w:rsidR="0004390F" w:rsidRPr="00D2514F">
        <w:t xml:space="preserve"> </w:t>
      </w:r>
      <w:r w:rsidR="0040225E" w:rsidRPr="00D2514F">
        <w:t>органов</w:t>
      </w:r>
      <w:r w:rsidR="0004390F" w:rsidRPr="00D2514F">
        <w:t xml:space="preserve"> </w:t>
      </w:r>
      <w:r w:rsidR="0040225E" w:rsidRPr="00D2514F">
        <w:t>государственной</w:t>
      </w:r>
      <w:r w:rsidR="0004390F" w:rsidRPr="00D2514F">
        <w:t xml:space="preserve"> </w:t>
      </w:r>
      <w:r w:rsidR="0040225E" w:rsidRPr="00D2514F">
        <w:t>власти,</w:t>
      </w:r>
      <w:r w:rsidR="0004390F" w:rsidRPr="00D2514F">
        <w:t xml:space="preserve"> </w:t>
      </w:r>
      <w:r w:rsidR="0040225E" w:rsidRPr="00D2514F">
        <w:t>органов</w:t>
      </w:r>
      <w:r w:rsidR="0004390F" w:rsidRPr="00D2514F">
        <w:t xml:space="preserve"> </w:t>
      </w:r>
      <w:r w:rsidR="0040225E" w:rsidRPr="00D2514F">
        <w:t>местного</w:t>
      </w:r>
      <w:r w:rsidR="0004390F" w:rsidRPr="00D2514F">
        <w:t xml:space="preserve"> </w:t>
      </w:r>
      <w:r w:rsidR="0040225E" w:rsidRPr="00D2514F">
        <w:t>самоуправления,</w:t>
      </w:r>
      <w:r w:rsidR="0004390F" w:rsidRPr="00D2514F">
        <w:t xml:space="preserve"> </w:t>
      </w:r>
      <w:r w:rsidR="0040225E" w:rsidRPr="00D2514F">
        <w:t>государственных</w:t>
      </w:r>
      <w:r w:rsidR="0004390F" w:rsidRPr="00D2514F">
        <w:t xml:space="preserve"> </w:t>
      </w:r>
      <w:r w:rsidR="0040225E" w:rsidRPr="00D2514F">
        <w:t>и</w:t>
      </w:r>
      <w:r w:rsidR="0004390F" w:rsidRPr="00D2514F">
        <w:t xml:space="preserve"> </w:t>
      </w:r>
      <w:r w:rsidR="0040225E" w:rsidRPr="00D2514F">
        <w:t>муниципальных</w:t>
      </w:r>
      <w:r w:rsidR="0004390F" w:rsidRPr="00D2514F">
        <w:t xml:space="preserve"> </w:t>
      </w:r>
      <w:r w:rsidR="0040225E" w:rsidRPr="00D2514F">
        <w:t>учреждений,</w:t>
      </w:r>
      <w:r w:rsidR="0004390F" w:rsidRPr="00D2514F">
        <w:t xml:space="preserve"> </w:t>
      </w:r>
      <w:r w:rsidR="0040225E" w:rsidRPr="00D2514F">
        <w:t>государственных</w:t>
      </w:r>
      <w:r w:rsidR="0004390F" w:rsidRPr="00D2514F">
        <w:t xml:space="preserve"> </w:t>
      </w:r>
      <w:r w:rsidR="0040225E" w:rsidRPr="00D2514F">
        <w:t>и</w:t>
      </w:r>
      <w:r w:rsidR="0004390F" w:rsidRPr="00D2514F">
        <w:t xml:space="preserve"> </w:t>
      </w:r>
      <w:r w:rsidR="0040225E" w:rsidRPr="00D2514F">
        <w:t>муниципальных</w:t>
      </w:r>
      <w:r w:rsidR="0004390F" w:rsidRPr="00D2514F">
        <w:t xml:space="preserve"> </w:t>
      </w:r>
      <w:r w:rsidR="0040225E" w:rsidRPr="00D2514F">
        <w:t>унитарных</w:t>
      </w:r>
      <w:r w:rsidR="0004390F" w:rsidRPr="00D2514F">
        <w:t xml:space="preserve"> </w:t>
      </w:r>
      <w:r w:rsidR="0040225E" w:rsidRPr="00D2514F">
        <w:t>предприятий,</w:t>
      </w:r>
      <w:r w:rsidR="0004390F" w:rsidRPr="00D2514F">
        <w:t xml:space="preserve"> </w:t>
      </w:r>
      <w:r w:rsidR="0040225E" w:rsidRPr="00D2514F">
        <w:t>самостоятельно</w:t>
      </w:r>
      <w:r w:rsidR="0004390F" w:rsidRPr="00D2514F">
        <w:t xml:space="preserve"> </w:t>
      </w:r>
      <w:r w:rsidRPr="00D2514F">
        <w:rPr>
          <w:rFonts w:eastAsia="Times New Roman"/>
          <w:lang w:eastAsia="ru-RU"/>
        </w:rPr>
        <w:t>осуществляют</w:t>
      </w:r>
      <w:r w:rsidR="0004390F" w:rsidRPr="00D2514F">
        <w:rPr>
          <w:rFonts w:eastAsia="Times New Roman"/>
          <w:lang w:eastAsia="ru-RU"/>
        </w:rPr>
        <w:t xml:space="preserve"> </w:t>
      </w:r>
      <w:r w:rsidR="00286DD3" w:rsidRPr="00D2514F">
        <w:rPr>
          <w:rFonts w:eastAsia="Times New Roman"/>
          <w:lang w:eastAsia="ru-RU"/>
        </w:rPr>
        <w:t>выбор</w:t>
      </w:r>
      <w:r w:rsidR="0004390F" w:rsidRPr="00D2514F">
        <w:rPr>
          <w:rFonts w:eastAsia="Times New Roman"/>
          <w:lang w:eastAsia="ru-RU"/>
        </w:rPr>
        <w:t xml:space="preserve"> </w:t>
      </w:r>
      <w:r w:rsidR="00286DD3" w:rsidRPr="00D2514F">
        <w:rPr>
          <w:rFonts w:eastAsia="Times New Roman"/>
          <w:lang w:eastAsia="ru-RU"/>
        </w:rPr>
        <w:t>и</w:t>
      </w:r>
      <w:r w:rsidR="0004390F" w:rsidRPr="00D2514F">
        <w:rPr>
          <w:rFonts w:eastAsia="Times New Roman"/>
          <w:lang w:eastAsia="ru-RU"/>
        </w:rPr>
        <w:t xml:space="preserve"> </w:t>
      </w:r>
      <w:r w:rsidRPr="00D2514F">
        <w:rPr>
          <w:rFonts w:eastAsia="Times New Roman"/>
          <w:lang w:eastAsia="ru-RU"/>
        </w:rPr>
        <w:t>изменения</w:t>
      </w:r>
      <w:r w:rsidR="0004390F" w:rsidRPr="00D2514F">
        <w:rPr>
          <w:rFonts w:eastAsia="Times New Roman"/>
          <w:lang w:eastAsia="ru-RU"/>
        </w:rPr>
        <w:t xml:space="preserve"> </w:t>
      </w:r>
      <w:r w:rsidRPr="00D2514F">
        <w:rPr>
          <w:rFonts w:eastAsia="Times New Roman"/>
          <w:lang w:eastAsia="ru-RU"/>
        </w:rPr>
        <w:t>видов</w:t>
      </w:r>
      <w:r w:rsidR="0004390F" w:rsidRPr="00D2514F">
        <w:rPr>
          <w:rFonts w:eastAsia="Times New Roman"/>
          <w:lang w:eastAsia="ru-RU"/>
        </w:rPr>
        <w:t xml:space="preserve"> </w:t>
      </w:r>
      <w:r w:rsidRPr="00D2514F">
        <w:rPr>
          <w:rFonts w:eastAsia="Times New Roman"/>
          <w:lang w:eastAsia="ru-RU"/>
        </w:rPr>
        <w:t>разрешённого</w:t>
      </w:r>
      <w:r w:rsidR="0004390F" w:rsidRPr="00D2514F">
        <w:rPr>
          <w:rFonts w:eastAsia="Times New Roman"/>
          <w:lang w:eastAsia="ru-RU"/>
        </w:rPr>
        <w:t xml:space="preserve"> </w:t>
      </w:r>
      <w:r w:rsidRPr="00D2514F">
        <w:rPr>
          <w:rFonts w:eastAsia="Times New Roman"/>
          <w:lang w:eastAsia="ru-RU"/>
        </w:rPr>
        <w:t>использования</w:t>
      </w:r>
      <w:r w:rsidR="0004390F" w:rsidRPr="00D2514F">
        <w:rPr>
          <w:rFonts w:eastAsia="Times New Roman"/>
          <w:lang w:eastAsia="ru-RU"/>
        </w:rPr>
        <w:t xml:space="preserve"> </w:t>
      </w:r>
      <w:r w:rsidRPr="00D2514F">
        <w:rPr>
          <w:rFonts w:eastAsia="Times New Roman"/>
          <w:lang w:eastAsia="ru-RU"/>
        </w:rPr>
        <w:t>земельных</w:t>
      </w:r>
      <w:r w:rsidR="0004390F" w:rsidRPr="00D2514F">
        <w:rPr>
          <w:rFonts w:eastAsia="Times New Roman"/>
          <w:lang w:eastAsia="ru-RU"/>
        </w:rPr>
        <w:t xml:space="preserve"> </w:t>
      </w:r>
      <w:r w:rsidRPr="00D2514F">
        <w:rPr>
          <w:rFonts w:eastAsia="Times New Roman"/>
          <w:lang w:eastAsia="ru-RU"/>
        </w:rPr>
        <w:t>участков</w:t>
      </w:r>
      <w:r w:rsidR="0004390F" w:rsidRPr="00D2514F">
        <w:rPr>
          <w:rFonts w:eastAsia="Times New Roman"/>
          <w:lang w:eastAsia="ru-RU"/>
        </w:rPr>
        <w:t xml:space="preserve"> </w:t>
      </w:r>
      <w:r w:rsidRPr="00D2514F">
        <w:rPr>
          <w:rFonts w:eastAsia="Times New Roman"/>
          <w:lang w:eastAsia="ru-RU"/>
        </w:rPr>
        <w:t>и</w:t>
      </w:r>
      <w:r w:rsidR="0004390F" w:rsidRPr="00D2514F">
        <w:rPr>
          <w:rFonts w:eastAsia="Times New Roman"/>
          <w:lang w:eastAsia="ru-RU"/>
        </w:rPr>
        <w:t xml:space="preserve"> </w:t>
      </w:r>
      <w:r w:rsidRPr="00D2514F">
        <w:rPr>
          <w:rFonts w:eastAsia="Times New Roman"/>
          <w:lang w:eastAsia="ru-RU"/>
        </w:rPr>
        <w:t>объектов</w:t>
      </w:r>
      <w:r w:rsidR="0004390F" w:rsidRPr="00D2514F">
        <w:rPr>
          <w:rFonts w:eastAsia="Times New Roman"/>
          <w:lang w:eastAsia="ru-RU"/>
        </w:rPr>
        <w:t xml:space="preserve"> </w:t>
      </w:r>
      <w:r w:rsidRPr="00D2514F">
        <w:rPr>
          <w:rFonts w:eastAsia="Times New Roman"/>
          <w:lang w:eastAsia="ru-RU"/>
        </w:rPr>
        <w:t>капитального</w:t>
      </w:r>
      <w:r w:rsidR="0004390F" w:rsidRPr="00D2514F">
        <w:rPr>
          <w:rFonts w:eastAsia="Times New Roman"/>
          <w:lang w:eastAsia="ru-RU"/>
        </w:rPr>
        <w:t xml:space="preserve"> </w:t>
      </w:r>
      <w:r w:rsidRPr="00D2514F">
        <w:rPr>
          <w:rFonts w:eastAsia="Times New Roman"/>
          <w:lang w:eastAsia="ru-RU"/>
        </w:rPr>
        <w:t>строительства:</w:t>
      </w:r>
    </w:p>
    <w:p w14:paraId="3FF40916" w14:textId="48445383" w:rsidR="00114B57" w:rsidRPr="00A47994" w:rsidRDefault="00114B57" w:rsidP="003D2320">
      <w:pPr>
        <w:tabs>
          <w:tab w:val="left" w:pos="0"/>
          <w:tab w:val="left" w:pos="851"/>
          <w:tab w:val="left" w:pos="1134"/>
        </w:tabs>
        <w:ind w:firstLine="709"/>
        <w:contextualSpacing/>
        <w:jc w:val="both"/>
        <w:rPr>
          <w:rFonts w:eastAsia="Times New Roman"/>
          <w:lang w:eastAsia="ru-RU"/>
        </w:rPr>
      </w:pPr>
      <w:r w:rsidRPr="00D2514F">
        <w:rPr>
          <w:rFonts w:eastAsia="Times New Roman"/>
          <w:lang w:eastAsia="ru-RU"/>
        </w:rPr>
        <w:t>1</w:t>
      </w:r>
      <w:r w:rsidR="00E83102" w:rsidRPr="00D2514F">
        <w:rPr>
          <w:rFonts w:eastAsia="Times New Roman"/>
          <w:lang w:eastAsia="ru-RU"/>
        </w:rPr>
        <w:t>)</w:t>
      </w:r>
      <w:r w:rsidRPr="00D2514F">
        <w:rPr>
          <w:rFonts w:eastAsia="Times New Roman"/>
          <w:lang w:eastAsia="ru-RU"/>
        </w:rPr>
        <w:tab/>
        <w:t>без</w:t>
      </w:r>
      <w:r w:rsidR="0004390F" w:rsidRPr="00D2514F">
        <w:rPr>
          <w:rFonts w:eastAsia="Times New Roman"/>
          <w:lang w:eastAsia="ru-RU"/>
        </w:rPr>
        <w:t xml:space="preserve"> </w:t>
      </w:r>
      <w:r w:rsidRPr="00D2514F">
        <w:rPr>
          <w:rFonts w:eastAsia="Times New Roman"/>
          <w:lang w:eastAsia="ru-RU"/>
        </w:rPr>
        <w:t>дополнительных</w:t>
      </w:r>
      <w:r w:rsidR="0004390F" w:rsidRPr="00D2514F">
        <w:rPr>
          <w:rFonts w:eastAsia="Times New Roman"/>
          <w:lang w:eastAsia="ru-RU"/>
        </w:rPr>
        <w:t xml:space="preserve"> </w:t>
      </w:r>
      <w:r w:rsidRPr="00D2514F">
        <w:rPr>
          <w:rFonts w:eastAsia="Times New Roman"/>
          <w:lang w:eastAsia="ru-RU"/>
        </w:rPr>
        <w:t>согласований</w:t>
      </w:r>
      <w:r w:rsidR="0004390F" w:rsidRPr="00D2514F">
        <w:rPr>
          <w:rFonts w:eastAsia="Times New Roman"/>
          <w:lang w:eastAsia="ru-RU"/>
        </w:rPr>
        <w:t xml:space="preserve"> </w:t>
      </w:r>
      <w:r w:rsidRPr="00D2514F">
        <w:rPr>
          <w:rFonts w:eastAsia="Times New Roman"/>
          <w:lang w:eastAsia="ru-RU"/>
        </w:rPr>
        <w:t>и</w:t>
      </w:r>
      <w:r w:rsidR="0004390F" w:rsidRPr="00D2514F">
        <w:rPr>
          <w:rFonts w:eastAsia="Times New Roman"/>
          <w:lang w:eastAsia="ru-RU"/>
        </w:rPr>
        <w:t xml:space="preserve"> </w:t>
      </w:r>
      <w:r w:rsidRPr="00D2514F">
        <w:rPr>
          <w:rFonts w:eastAsia="Times New Roman"/>
          <w:lang w:eastAsia="ru-RU"/>
        </w:rPr>
        <w:t>разрешений</w:t>
      </w:r>
      <w:r w:rsidR="0004390F" w:rsidRPr="00D2514F">
        <w:rPr>
          <w:rFonts w:eastAsia="Times New Roman"/>
          <w:lang w:eastAsia="ru-RU"/>
        </w:rPr>
        <w:t xml:space="preserve"> </w:t>
      </w:r>
      <w:r w:rsidRPr="00D2514F">
        <w:rPr>
          <w:rFonts w:eastAsia="Times New Roman"/>
          <w:lang w:eastAsia="ru-RU"/>
        </w:rPr>
        <w:t>в</w:t>
      </w:r>
      <w:r w:rsidR="0004390F" w:rsidRPr="00D2514F">
        <w:rPr>
          <w:rFonts w:eastAsia="Times New Roman"/>
          <w:lang w:eastAsia="ru-RU"/>
        </w:rPr>
        <w:t xml:space="preserve"> </w:t>
      </w:r>
      <w:r w:rsidRPr="00D2514F">
        <w:rPr>
          <w:rFonts w:eastAsia="Times New Roman"/>
          <w:lang w:eastAsia="ru-RU"/>
        </w:rPr>
        <w:t>случаях:</w:t>
      </w:r>
    </w:p>
    <w:p w14:paraId="100D66A3" w14:textId="46527E61" w:rsidR="00114B57" w:rsidRPr="00A47994" w:rsidRDefault="00692E5E" w:rsidP="00732130">
      <w:pPr>
        <w:tabs>
          <w:tab w:val="left" w:pos="1276"/>
        </w:tabs>
        <w:ind w:firstLine="709"/>
        <w:contextualSpacing/>
        <w:jc w:val="both"/>
        <w:rPr>
          <w:rFonts w:eastAsia="Times New Roman"/>
          <w:lang w:eastAsia="ru-RU"/>
        </w:rPr>
      </w:pPr>
      <w:r w:rsidRPr="00A47994">
        <w:rPr>
          <w:rFonts w:eastAsia="Times New Roman"/>
          <w:lang w:eastAsia="ru-RU"/>
        </w:rPr>
        <w:t>1.</w:t>
      </w:r>
      <w:r w:rsidR="00E11DAE" w:rsidRPr="00A47994">
        <w:rPr>
          <w:rFonts w:eastAsia="Times New Roman"/>
          <w:lang w:eastAsia="ru-RU"/>
        </w:rPr>
        <w:t>1</w:t>
      </w:r>
      <w:r w:rsidR="00E83102" w:rsidRPr="00A47994">
        <w:rPr>
          <w:rFonts w:eastAsia="Times New Roman"/>
          <w:lang w:eastAsia="ru-RU"/>
        </w:rPr>
        <w:t>)</w:t>
      </w:r>
      <w:r w:rsidR="00732130" w:rsidRPr="00A47994">
        <w:rPr>
          <w:rFonts w:eastAsia="Times New Roman"/>
          <w:lang w:eastAsia="ru-RU"/>
        </w:rPr>
        <w:t xml:space="preserve"> </w:t>
      </w:r>
      <w:r w:rsidR="00114B57" w:rsidRPr="00A47994">
        <w:rPr>
          <w:rFonts w:eastAsia="Times New Roman"/>
          <w:lang w:eastAsia="ru-RU"/>
        </w:rPr>
        <w:t>когда</w:t>
      </w:r>
      <w:r w:rsidR="0004390F" w:rsidRPr="00A47994">
        <w:rPr>
          <w:rFonts w:eastAsia="Times New Roman"/>
          <w:lang w:eastAsia="ru-RU"/>
        </w:rPr>
        <w:t xml:space="preserve"> </w:t>
      </w:r>
      <w:r w:rsidR="00114B57" w:rsidRPr="00A47994">
        <w:rPr>
          <w:rFonts w:eastAsia="Times New Roman"/>
          <w:lang w:eastAsia="ru-RU"/>
        </w:rPr>
        <w:t>один</w:t>
      </w:r>
      <w:r w:rsidR="0004390F" w:rsidRPr="00A47994">
        <w:rPr>
          <w:rFonts w:eastAsia="Times New Roman"/>
          <w:lang w:eastAsia="ru-RU"/>
        </w:rPr>
        <w:t xml:space="preserve"> </w:t>
      </w:r>
      <w:r w:rsidR="00114B57" w:rsidRPr="00A47994">
        <w:rPr>
          <w:rFonts w:eastAsia="Times New Roman"/>
          <w:lang w:eastAsia="ru-RU"/>
        </w:rPr>
        <w:t>из</w:t>
      </w:r>
      <w:r w:rsidR="0004390F" w:rsidRPr="00A47994">
        <w:rPr>
          <w:rFonts w:eastAsia="Times New Roman"/>
          <w:lang w:eastAsia="ru-RU"/>
        </w:rPr>
        <w:t xml:space="preserve"> </w:t>
      </w:r>
      <w:r w:rsidR="00114B57" w:rsidRPr="00A47994">
        <w:rPr>
          <w:rFonts w:eastAsia="Times New Roman"/>
          <w:lang w:eastAsia="ru-RU"/>
        </w:rPr>
        <w:t>указанных</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градостроительном</w:t>
      </w:r>
      <w:r w:rsidR="0004390F" w:rsidRPr="00A47994">
        <w:rPr>
          <w:rFonts w:eastAsia="Times New Roman"/>
          <w:lang w:eastAsia="ru-RU"/>
        </w:rPr>
        <w:t xml:space="preserve"> </w:t>
      </w:r>
      <w:r w:rsidR="00114B57" w:rsidRPr="00A47994">
        <w:rPr>
          <w:rFonts w:eastAsia="Times New Roman"/>
          <w:lang w:eastAsia="ru-RU"/>
        </w:rPr>
        <w:t>регламенте</w:t>
      </w:r>
      <w:r w:rsidR="0004390F" w:rsidRPr="00A47994">
        <w:rPr>
          <w:rFonts w:eastAsia="Times New Roman"/>
          <w:lang w:eastAsia="ru-RU"/>
        </w:rPr>
        <w:t xml:space="preserve"> </w:t>
      </w:r>
      <w:r w:rsidR="00114B57" w:rsidRPr="00A47994">
        <w:rPr>
          <w:rFonts w:eastAsia="Times New Roman"/>
          <w:lang w:eastAsia="ru-RU"/>
        </w:rPr>
        <w:t>основных</w:t>
      </w:r>
      <w:r w:rsidR="0004390F" w:rsidRPr="00A47994">
        <w:rPr>
          <w:rFonts w:eastAsia="Times New Roman"/>
          <w:lang w:eastAsia="ru-RU"/>
        </w:rPr>
        <w:t xml:space="preserve"> </w:t>
      </w:r>
      <w:r w:rsidR="00114B57" w:rsidRPr="00A47994">
        <w:rPr>
          <w:rFonts w:eastAsia="Times New Roman"/>
          <w:lang w:eastAsia="ru-RU"/>
        </w:rPr>
        <w:t>видов</w:t>
      </w:r>
      <w:r w:rsidR="0004390F" w:rsidRPr="00A47994">
        <w:rPr>
          <w:rFonts w:eastAsia="Times New Roman"/>
          <w:lang w:eastAsia="ru-RU"/>
        </w:rPr>
        <w:t xml:space="preserve"> </w:t>
      </w:r>
      <w:r w:rsidR="00114B57" w:rsidRPr="00A47994">
        <w:rPr>
          <w:rFonts w:eastAsia="Times New Roman"/>
          <w:lang w:eastAsia="ru-RU"/>
        </w:rPr>
        <w:t>разрешённого</w:t>
      </w:r>
      <w:r w:rsidR="0004390F" w:rsidRPr="00A47994">
        <w:rPr>
          <w:rFonts w:eastAsia="Times New Roman"/>
          <w:lang w:eastAsia="ru-RU"/>
        </w:rPr>
        <w:t xml:space="preserve"> </w:t>
      </w:r>
      <w:r w:rsidR="00114B57" w:rsidRPr="00A47994">
        <w:rPr>
          <w:rFonts w:eastAsia="Times New Roman"/>
          <w:lang w:eastAsia="ru-RU"/>
        </w:rPr>
        <w:t>использования</w:t>
      </w:r>
      <w:r w:rsidR="0004390F" w:rsidRPr="00A47994">
        <w:rPr>
          <w:rFonts w:eastAsia="Times New Roman"/>
          <w:lang w:eastAsia="ru-RU"/>
        </w:rPr>
        <w:t xml:space="preserve"> </w:t>
      </w:r>
      <w:r w:rsidR="00114B57" w:rsidRPr="00A47994">
        <w:rPr>
          <w:rFonts w:eastAsia="Times New Roman"/>
          <w:lang w:eastAsia="ru-RU"/>
        </w:rPr>
        <w:t>земельного</w:t>
      </w:r>
      <w:r w:rsidR="0004390F" w:rsidRPr="00A47994">
        <w:rPr>
          <w:rFonts w:eastAsia="Times New Roman"/>
          <w:lang w:eastAsia="ru-RU"/>
        </w:rPr>
        <w:t xml:space="preserve"> </w:t>
      </w:r>
      <w:r w:rsidR="00114B57" w:rsidRPr="00A47994">
        <w:rPr>
          <w:rFonts w:eastAsia="Times New Roman"/>
          <w:lang w:eastAsia="ru-RU"/>
        </w:rPr>
        <w:t>участка,</w:t>
      </w:r>
      <w:r w:rsidR="0004390F" w:rsidRPr="00A47994">
        <w:rPr>
          <w:rFonts w:eastAsia="Times New Roman"/>
          <w:lang w:eastAsia="ru-RU"/>
        </w:rPr>
        <w:t xml:space="preserve"> </w:t>
      </w:r>
      <w:r w:rsidR="00114B57" w:rsidRPr="00A47994">
        <w:rPr>
          <w:rFonts w:eastAsia="Times New Roman"/>
          <w:lang w:eastAsia="ru-RU"/>
        </w:rPr>
        <w:t>объекта</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заменяется</w:t>
      </w:r>
      <w:r w:rsidR="0004390F" w:rsidRPr="00A47994">
        <w:rPr>
          <w:rFonts w:eastAsia="Times New Roman"/>
          <w:lang w:eastAsia="ru-RU"/>
        </w:rPr>
        <w:t xml:space="preserve"> </w:t>
      </w:r>
      <w:r w:rsidR="00114B57" w:rsidRPr="00A47994">
        <w:rPr>
          <w:rFonts w:eastAsia="Times New Roman"/>
          <w:lang w:eastAsia="ru-RU"/>
        </w:rPr>
        <w:t>другим</w:t>
      </w:r>
      <w:r w:rsidR="0004390F" w:rsidRPr="00A47994">
        <w:rPr>
          <w:rFonts w:eastAsia="Times New Roman"/>
          <w:lang w:eastAsia="ru-RU"/>
        </w:rPr>
        <w:t xml:space="preserve"> </w:t>
      </w:r>
      <w:r w:rsidR="00114B57" w:rsidRPr="00A47994">
        <w:rPr>
          <w:rFonts w:eastAsia="Times New Roman"/>
          <w:lang w:eastAsia="ru-RU"/>
        </w:rPr>
        <w:t>основным</w:t>
      </w:r>
      <w:r w:rsidR="0004390F" w:rsidRPr="00A47994">
        <w:rPr>
          <w:rFonts w:eastAsia="Times New Roman"/>
          <w:lang w:eastAsia="ru-RU"/>
        </w:rPr>
        <w:t xml:space="preserve"> </w:t>
      </w:r>
      <w:r w:rsidR="00114B57" w:rsidRPr="00A47994">
        <w:rPr>
          <w:rFonts w:eastAsia="Times New Roman"/>
          <w:lang w:eastAsia="ru-RU"/>
        </w:rPr>
        <w:t>или</w:t>
      </w:r>
      <w:r w:rsidR="0004390F" w:rsidRPr="00A47994">
        <w:rPr>
          <w:rFonts w:eastAsia="Times New Roman"/>
          <w:lang w:eastAsia="ru-RU"/>
        </w:rPr>
        <w:t xml:space="preserve"> </w:t>
      </w:r>
      <w:r w:rsidR="00114B57" w:rsidRPr="00A47994">
        <w:rPr>
          <w:rFonts w:eastAsia="Times New Roman"/>
          <w:lang w:eastAsia="ru-RU"/>
        </w:rPr>
        <w:t>вспомогательным</w:t>
      </w:r>
      <w:r w:rsidR="0004390F" w:rsidRPr="00A47994">
        <w:rPr>
          <w:rFonts w:eastAsia="Times New Roman"/>
          <w:lang w:eastAsia="ru-RU"/>
        </w:rPr>
        <w:t xml:space="preserve"> </w:t>
      </w:r>
      <w:r w:rsidR="00114B57" w:rsidRPr="00A47994">
        <w:rPr>
          <w:rFonts w:eastAsia="Times New Roman"/>
          <w:lang w:eastAsia="ru-RU"/>
        </w:rPr>
        <w:t>видом,</w:t>
      </w:r>
      <w:r w:rsidR="0004390F" w:rsidRPr="00A47994">
        <w:rPr>
          <w:rFonts w:eastAsia="Times New Roman"/>
          <w:lang w:eastAsia="ru-RU"/>
        </w:rPr>
        <w:t xml:space="preserve"> </w:t>
      </w:r>
      <w:r w:rsidR="00114B57" w:rsidRPr="00A47994">
        <w:rPr>
          <w:rFonts w:eastAsia="Times New Roman"/>
          <w:lang w:eastAsia="ru-RU"/>
        </w:rPr>
        <w:t>при</w:t>
      </w:r>
      <w:r w:rsidR="0004390F" w:rsidRPr="00A47994">
        <w:rPr>
          <w:rFonts w:eastAsia="Times New Roman"/>
          <w:lang w:eastAsia="ru-RU"/>
        </w:rPr>
        <w:t xml:space="preserve"> </w:t>
      </w:r>
      <w:r w:rsidR="00114B57" w:rsidRPr="00A47994">
        <w:rPr>
          <w:rFonts w:eastAsia="Times New Roman"/>
          <w:lang w:eastAsia="ru-RU"/>
        </w:rPr>
        <w:t>этом</w:t>
      </w:r>
      <w:r w:rsidR="0004390F" w:rsidRPr="00A47994">
        <w:rPr>
          <w:rFonts w:eastAsia="Times New Roman"/>
          <w:lang w:eastAsia="ru-RU"/>
        </w:rPr>
        <w:t xml:space="preserve"> </w:t>
      </w:r>
      <w:r w:rsidR="00114B57" w:rsidRPr="00A47994">
        <w:rPr>
          <w:rFonts w:eastAsia="Times New Roman"/>
          <w:lang w:eastAsia="ru-RU"/>
        </w:rPr>
        <w:t>изменения</w:t>
      </w:r>
      <w:r w:rsidR="0004390F" w:rsidRPr="00A47994">
        <w:rPr>
          <w:rFonts w:eastAsia="Times New Roman"/>
          <w:lang w:eastAsia="ru-RU"/>
        </w:rPr>
        <w:t xml:space="preserve"> </w:t>
      </w:r>
      <w:r w:rsidR="00114B57" w:rsidRPr="00A47994">
        <w:rPr>
          <w:rFonts w:eastAsia="Times New Roman"/>
          <w:lang w:eastAsia="ru-RU"/>
        </w:rPr>
        <w:t>не</w:t>
      </w:r>
      <w:r w:rsidR="0004390F" w:rsidRPr="00A47994">
        <w:rPr>
          <w:rFonts w:eastAsia="Times New Roman"/>
          <w:lang w:eastAsia="ru-RU"/>
        </w:rPr>
        <w:t xml:space="preserve"> </w:t>
      </w:r>
      <w:r w:rsidR="00114B57" w:rsidRPr="00A47994">
        <w:rPr>
          <w:rFonts w:eastAsia="Times New Roman"/>
          <w:lang w:eastAsia="ru-RU"/>
        </w:rPr>
        <w:t>требуют</w:t>
      </w:r>
      <w:r w:rsidR="0004390F" w:rsidRPr="00A47994">
        <w:rPr>
          <w:rFonts w:eastAsia="Times New Roman"/>
          <w:lang w:eastAsia="ru-RU"/>
        </w:rPr>
        <w:t xml:space="preserve"> </w:t>
      </w:r>
      <w:r w:rsidR="00114B57" w:rsidRPr="00A47994">
        <w:rPr>
          <w:rFonts w:eastAsia="Times New Roman"/>
          <w:lang w:eastAsia="ru-RU"/>
        </w:rPr>
        <w:t>перепланировки</w:t>
      </w:r>
      <w:r w:rsidR="0004390F" w:rsidRPr="00A47994">
        <w:rPr>
          <w:rFonts w:eastAsia="Times New Roman"/>
          <w:lang w:eastAsia="ru-RU"/>
        </w:rPr>
        <w:t xml:space="preserve"> </w:t>
      </w:r>
      <w:r w:rsidR="00114B57" w:rsidRPr="00A47994">
        <w:rPr>
          <w:rFonts w:eastAsia="Times New Roman"/>
          <w:lang w:eastAsia="ru-RU"/>
        </w:rPr>
        <w:t>помещений,</w:t>
      </w:r>
      <w:r w:rsidR="0004390F" w:rsidRPr="00A47994">
        <w:rPr>
          <w:rFonts w:eastAsia="Times New Roman"/>
          <w:lang w:eastAsia="ru-RU"/>
        </w:rPr>
        <w:t xml:space="preserve"> </w:t>
      </w:r>
      <w:r w:rsidR="00114B57" w:rsidRPr="00A47994">
        <w:rPr>
          <w:rFonts w:eastAsia="Times New Roman"/>
          <w:lang w:eastAsia="ru-RU"/>
        </w:rPr>
        <w:t>конструктивных</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инженерно-технических</w:t>
      </w:r>
      <w:r w:rsidR="0004390F" w:rsidRPr="00A47994">
        <w:rPr>
          <w:rFonts w:eastAsia="Times New Roman"/>
          <w:lang w:eastAsia="ru-RU"/>
        </w:rPr>
        <w:t xml:space="preserve"> </w:t>
      </w:r>
      <w:r w:rsidR="00114B57" w:rsidRPr="00A47994">
        <w:rPr>
          <w:rFonts w:eastAsia="Times New Roman"/>
          <w:lang w:eastAsia="ru-RU"/>
        </w:rPr>
        <w:t>преобразований</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для</w:t>
      </w:r>
      <w:r w:rsidR="0004390F" w:rsidRPr="00A47994">
        <w:rPr>
          <w:rFonts w:eastAsia="Times New Roman"/>
          <w:lang w:eastAsia="ru-RU"/>
        </w:rPr>
        <w:t xml:space="preserve"> </w:t>
      </w:r>
      <w:r w:rsidR="00114B57" w:rsidRPr="00A47994">
        <w:rPr>
          <w:rFonts w:eastAsia="Times New Roman"/>
          <w:lang w:eastAsia="ru-RU"/>
        </w:rPr>
        <w:t>осуществления</w:t>
      </w:r>
      <w:r w:rsidR="0004390F" w:rsidRPr="00A47994">
        <w:rPr>
          <w:rFonts w:eastAsia="Times New Roman"/>
          <w:lang w:eastAsia="ru-RU"/>
        </w:rPr>
        <w:t xml:space="preserve"> </w:t>
      </w:r>
      <w:r w:rsidR="00114B57" w:rsidRPr="00A47994">
        <w:rPr>
          <w:rFonts w:eastAsia="Times New Roman"/>
          <w:lang w:eastAsia="ru-RU"/>
        </w:rPr>
        <w:t>которых</w:t>
      </w:r>
      <w:r w:rsidR="0004390F" w:rsidRPr="00A47994">
        <w:rPr>
          <w:rFonts w:eastAsia="Times New Roman"/>
          <w:lang w:eastAsia="ru-RU"/>
        </w:rPr>
        <w:t xml:space="preserve"> </w:t>
      </w:r>
      <w:r w:rsidR="00114B57" w:rsidRPr="00A47994">
        <w:rPr>
          <w:rFonts w:eastAsia="Times New Roman"/>
          <w:lang w:eastAsia="ru-RU"/>
        </w:rPr>
        <w:t>необходимо</w:t>
      </w:r>
      <w:r w:rsidR="0004390F" w:rsidRPr="00A47994">
        <w:rPr>
          <w:rFonts w:eastAsia="Times New Roman"/>
          <w:lang w:eastAsia="ru-RU"/>
        </w:rPr>
        <w:t xml:space="preserve"> </w:t>
      </w:r>
      <w:r w:rsidR="00114B57" w:rsidRPr="00A47994">
        <w:rPr>
          <w:rFonts w:eastAsia="Times New Roman"/>
          <w:lang w:eastAsia="ru-RU"/>
        </w:rPr>
        <w:t>получение</w:t>
      </w:r>
      <w:r w:rsidR="0004390F" w:rsidRPr="00A47994">
        <w:rPr>
          <w:rFonts w:eastAsia="Times New Roman"/>
          <w:lang w:eastAsia="ru-RU"/>
        </w:rPr>
        <w:t xml:space="preserve"> </w:t>
      </w:r>
      <w:r w:rsidR="00114B57" w:rsidRPr="00A47994">
        <w:rPr>
          <w:rFonts w:eastAsia="Times New Roman"/>
          <w:lang w:eastAsia="ru-RU"/>
        </w:rPr>
        <w:t>соответствующих</w:t>
      </w:r>
      <w:r w:rsidR="0004390F" w:rsidRPr="00A47994">
        <w:rPr>
          <w:rFonts w:eastAsia="Times New Roman"/>
          <w:lang w:eastAsia="ru-RU"/>
        </w:rPr>
        <w:t xml:space="preserve"> </w:t>
      </w:r>
      <w:r w:rsidR="00114B57" w:rsidRPr="00A47994">
        <w:rPr>
          <w:rFonts w:eastAsia="Times New Roman"/>
          <w:lang w:eastAsia="ru-RU"/>
        </w:rPr>
        <w:t>разрешений,</w:t>
      </w:r>
      <w:r w:rsidR="0004390F" w:rsidRPr="00A47994">
        <w:rPr>
          <w:rFonts w:eastAsia="Times New Roman"/>
          <w:lang w:eastAsia="ru-RU"/>
        </w:rPr>
        <w:t xml:space="preserve"> </w:t>
      </w:r>
      <w:r w:rsidR="00114B57" w:rsidRPr="00A47994">
        <w:rPr>
          <w:rFonts w:eastAsia="Times New Roman"/>
          <w:lang w:eastAsia="ru-RU"/>
        </w:rPr>
        <w:t>согласований;</w:t>
      </w:r>
    </w:p>
    <w:p w14:paraId="6D27464A" w14:textId="37378726" w:rsidR="00114B57" w:rsidRPr="00A47994" w:rsidRDefault="00692E5E" w:rsidP="00732130">
      <w:pPr>
        <w:tabs>
          <w:tab w:val="left" w:pos="1276"/>
        </w:tabs>
        <w:ind w:firstLine="709"/>
        <w:contextualSpacing/>
        <w:jc w:val="both"/>
        <w:rPr>
          <w:rFonts w:eastAsia="Times New Roman"/>
          <w:lang w:eastAsia="ru-RU"/>
        </w:rPr>
      </w:pPr>
      <w:r w:rsidRPr="00A47994">
        <w:rPr>
          <w:rFonts w:eastAsia="Times New Roman"/>
          <w:lang w:eastAsia="ru-RU"/>
        </w:rPr>
        <w:t>1.2</w:t>
      </w:r>
      <w:r w:rsidR="00E83102" w:rsidRPr="00A47994">
        <w:rPr>
          <w:rFonts w:eastAsia="Times New Roman"/>
          <w:lang w:eastAsia="ru-RU"/>
        </w:rPr>
        <w:t>)</w:t>
      </w:r>
      <w:r w:rsidR="00732130" w:rsidRPr="00A47994">
        <w:rPr>
          <w:rFonts w:eastAsia="Times New Roman"/>
          <w:lang w:eastAsia="ru-RU"/>
        </w:rPr>
        <w:t xml:space="preserve"> </w:t>
      </w:r>
      <w:r w:rsidR="00114B57" w:rsidRPr="00A47994">
        <w:rPr>
          <w:rFonts w:eastAsia="Times New Roman"/>
          <w:lang w:eastAsia="ru-RU"/>
        </w:rPr>
        <w:t>когда</w:t>
      </w:r>
      <w:r w:rsidR="0004390F" w:rsidRPr="00A47994">
        <w:rPr>
          <w:rFonts w:eastAsia="Times New Roman"/>
          <w:lang w:eastAsia="ru-RU"/>
        </w:rPr>
        <w:t xml:space="preserve"> </w:t>
      </w:r>
      <w:r w:rsidR="00114B57" w:rsidRPr="00A47994">
        <w:rPr>
          <w:rFonts w:eastAsia="Times New Roman"/>
          <w:lang w:eastAsia="ru-RU"/>
        </w:rPr>
        <w:t>один</w:t>
      </w:r>
      <w:r w:rsidR="0004390F" w:rsidRPr="00A47994">
        <w:rPr>
          <w:rFonts w:eastAsia="Times New Roman"/>
          <w:lang w:eastAsia="ru-RU"/>
        </w:rPr>
        <w:t xml:space="preserve"> </w:t>
      </w:r>
      <w:r w:rsidR="00114B57" w:rsidRPr="00A47994">
        <w:rPr>
          <w:rFonts w:eastAsia="Times New Roman"/>
          <w:lang w:eastAsia="ru-RU"/>
        </w:rPr>
        <w:t>из</w:t>
      </w:r>
      <w:r w:rsidR="0004390F" w:rsidRPr="00A47994">
        <w:rPr>
          <w:rFonts w:eastAsia="Times New Roman"/>
          <w:lang w:eastAsia="ru-RU"/>
        </w:rPr>
        <w:t xml:space="preserve"> </w:t>
      </w:r>
      <w:r w:rsidR="00114B57" w:rsidRPr="00A47994">
        <w:rPr>
          <w:rFonts w:eastAsia="Times New Roman"/>
          <w:lang w:eastAsia="ru-RU"/>
        </w:rPr>
        <w:t>указанных</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градостроительном</w:t>
      </w:r>
      <w:r w:rsidR="0004390F" w:rsidRPr="00A47994">
        <w:rPr>
          <w:rFonts w:eastAsia="Times New Roman"/>
          <w:lang w:eastAsia="ru-RU"/>
        </w:rPr>
        <w:t xml:space="preserve"> </w:t>
      </w:r>
      <w:r w:rsidR="00114B57" w:rsidRPr="00A47994">
        <w:rPr>
          <w:rFonts w:eastAsia="Times New Roman"/>
          <w:lang w:eastAsia="ru-RU"/>
        </w:rPr>
        <w:t>регламенте</w:t>
      </w:r>
      <w:r w:rsidR="0004390F" w:rsidRPr="00A47994">
        <w:rPr>
          <w:rFonts w:eastAsia="Times New Roman"/>
          <w:lang w:eastAsia="ru-RU"/>
        </w:rPr>
        <w:t xml:space="preserve"> </w:t>
      </w:r>
      <w:r w:rsidR="00114B57" w:rsidRPr="00A47994">
        <w:rPr>
          <w:rFonts w:eastAsia="Times New Roman"/>
          <w:lang w:eastAsia="ru-RU"/>
        </w:rPr>
        <w:t>вспомогательных</w:t>
      </w:r>
      <w:r w:rsidR="0004390F" w:rsidRPr="00A47994">
        <w:rPr>
          <w:rFonts w:eastAsia="Times New Roman"/>
          <w:lang w:eastAsia="ru-RU"/>
        </w:rPr>
        <w:t xml:space="preserve"> </w:t>
      </w:r>
      <w:r w:rsidR="00114B57" w:rsidRPr="00A47994">
        <w:rPr>
          <w:rFonts w:eastAsia="Times New Roman"/>
          <w:lang w:eastAsia="ru-RU"/>
        </w:rPr>
        <w:t>видов</w:t>
      </w:r>
      <w:r w:rsidR="0004390F" w:rsidRPr="00A47994">
        <w:rPr>
          <w:rFonts w:eastAsia="Times New Roman"/>
          <w:lang w:eastAsia="ru-RU"/>
        </w:rPr>
        <w:t xml:space="preserve"> </w:t>
      </w:r>
      <w:r w:rsidR="00114B57" w:rsidRPr="00A47994">
        <w:rPr>
          <w:rFonts w:eastAsia="Times New Roman"/>
          <w:lang w:eastAsia="ru-RU"/>
        </w:rPr>
        <w:t>разрешённого</w:t>
      </w:r>
      <w:r w:rsidR="0004390F" w:rsidRPr="00A47994">
        <w:rPr>
          <w:rFonts w:eastAsia="Times New Roman"/>
          <w:lang w:eastAsia="ru-RU"/>
        </w:rPr>
        <w:t xml:space="preserve"> </w:t>
      </w:r>
      <w:r w:rsidR="00114B57" w:rsidRPr="00A47994">
        <w:rPr>
          <w:rFonts w:eastAsia="Times New Roman"/>
          <w:lang w:eastAsia="ru-RU"/>
        </w:rPr>
        <w:t>использования</w:t>
      </w:r>
      <w:r w:rsidR="0004390F" w:rsidRPr="00A47994">
        <w:rPr>
          <w:rFonts w:eastAsia="Times New Roman"/>
          <w:lang w:eastAsia="ru-RU"/>
        </w:rPr>
        <w:t xml:space="preserve"> </w:t>
      </w:r>
      <w:r w:rsidR="00114B57" w:rsidRPr="00A47994">
        <w:rPr>
          <w:rFonts w:eastAsia="Times New Roman"/>
          <w:lang w:eastAsia="ru-RU"/>
        </w:rPr>
        <w:t>земельного</w:t>
      </w:r>
      <w:r w:rsidR="0004390F" w:rsidRPr="00A47994">
        <w:rPr>
          <w:rFonts w:eastAsia="Times New Roman"/>
          <w:lang w:eastAsia="ru-RU"/>
        </w:rPr>
        <w:t xml:space="preserve"> </w:t>
      </w:r>
      <w:r w:rsidR="00114B57" w:rsidRPr="00A47994">
        <w:rPr>
          <w:rFonts w:eastAsia="Times New Roman"/>
          <w:lang w:eastAsia="ru-RU"/>
        </w:rPr>
        <w:t>участка,</w:t>
      </w:r>
      <w:r w:rsidR="0004390F" w:rsidRPr="00A47994">
        <w:rPr>
          <w:rFonts w:eastAsia="Times New Roman"/>
          <w:lang w:eastAsia="ru-RU"/>
        </w:rPr>
        <w:t xml:space="preserve"> </w:t>
      </w:r>
      <w:r w:rsidR="00114B57" w:rsidRPr="00A47994">
        <w:rPr>
          <w:rFonts w:eastAsia="Times New Roman"/>
          <w:lang w:eastAsia="ru-RU"/>
        </w:rPr>
        <w:t>объекта</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заменяется</w:t>
      </w:r>
      <w:r w:rsidR="0004390F" w:rsidRPr="00A47994">
        <w:rPr>
          <w:rFonts w:eastAsia="Times New Roman"/>
          <w:lang w:eastAsia="ru-RU"/>
        </w:rPr>
        <w:t xml:space="preserve"> </w:t>
      </w:r>
      <w:r w:rsidR="00114B57" w:rsidRPr="00A47994">
        <w:rPr>
          <w:rFonts w:eastAsia="Times New Roman"/>
          <w:lang w:eastAsia="ru-RU"/>
        </w:rPr>
        <w:t>другим</w:t>
      </w:r>
      <w:r w:rsidR="0004390F" w:rsidRPr="00A47994">
        <w:rPr>
          <w:rFonts w:eastAsia="Times New Roman"/>
          <w:lang w:eastAsia="ru-RU"/>
        </w:rPr>
        <w:t xml:space="preserve"> </w:t>
      </w:r>
      <w:r w:rsidR="00114B57" w:rsidRPr="00A47994">
        <w:rPr>
          <w:rFonts w:eastAsia="Times New Roman"/>
          <w:lang w:eastAsia="ru-RU"/>
        </w:rPr>
        <w:t>вспомогательным</w:t>
      </w:r>
      <w:r w:rsidR="0004390F" w:rsidRPr="00A47994">
        <w:rPr>
          <w:rFonts w:eastAsia="Times New Roman"/>
          <w:lang w:eastAsia="ru-RU"/>
        </w:rPr>
        <w:t xml:space="preserve"> </w:t>
      </w:r>
      <w:r w:rsidR="00114B57" w:rsidRPr="00A47994">
        <w:rPr>
          <w:rFonts w:eastAsia="Times New Roman"/>
          <w:lang w:eastAsia="ru-RU"/>
        </w:rPr>
        <w:t>или</w:t>
      </w:r>
      <w:r w:rsidR="0004390F" w:rsidRPr="00A47994">
        <w:rPr>
          <w:rFonts w:eastAsia="Times New Roman"/>
          <w:lang w:eastAsia="ru-RU"/>
        </w:rPr>
        <w:t xml:space="preserve"> </w:t>
      </w:r>
      <w:r w:rsidR="00114B57" w:rsidRPr="00A47994">
        <w:rPr>
          <w:rFonts w:eastAsia="Times New Roman"/>
          <w:lang w:eastAsia="ru-RU"/>
        </w:rPr>
        <w:t>основным</w:t>
      </w:r>
      <w:r w:rsidR="0004390F" w:rsidRPr="00A47994">
        <w:rPr>
          <w:rFonts w:eastAsia="Times New Roman"/>
          <w:lang w:eastAsia="ru-RU"/>
        </w:rPr>
        <w:t xml:space="preserve"> </w:t>
      </w:r>
      <w:r w:rsidR="00114B57" w:rsidRPr="00A47994">
        <w:rPr>
          <w:rFonts w:eastAsia="Times New Roman"/>
          <w:lang w:eastAsia="ru-RU"/>
        </w:rPr>
        <w:t>видом,</w:t>
      </w:r>
      <w:r w:rsidR="0004390F" w:rsidRPr="00A47994">
        <w:rPr>
          <w:rFonts w:eastAsia="Times New Roman"/>
          <w:lang w:eastAsia="ru-RU"/>
        </w:rPr>
        <w:t xml:space="preserve"> </w:t>
      </w:r>
      <w:r w:rsidR="00114B57" w:rsidRPr="00A47994">
        <w:rPr>
          <w:rFonts w:eastAsia="Times New Roman"/>
          <w:lang w:eastAsia="ru-RU"/>
        </w:rPr>
        <w:t>при</w:t>
      </w:r>
      <w:r w:rsidR="0004390F" w:rsidRPr="00A47994">
        <w:rPr>
          <w:rFonts w:eastAsia="Times New Roman"/>
          <w:lang w:eastAsia="ru-RU"/>
        </w:rPr>
        <w:t xml:space="preserve"> </w:t>
      </w:r>
      <w:r w:rsidR="00114B57" w:rsidRPr="00A47994">
        <w:rPr>
          <w:rFonts w:eastAsia="Times New Roman"/>
          <w:lang w:eastAsia="ru-RU"/>
        </w:rPr>
        <w:t>этом</w:t>
      </w:r>
      <w:r w:rsidR="0004390F" w:rsidRPr="00A47994">
        <w:rPr>
          <w:rFonts w:eastAsia="Times New Roman"/>
          <w:lang w:eastAsia="ru-RU"/>
        </w:rPr>
        <w:t xml:space="preserve"> </w:t>
      </w:r>
      <w:r w:rsidR="00114B57" w:rsidRPr="00A47994">
        <w:rPr>
          <w:rFonts w:eastAsia="Times New Roman"/>
          <w:lang w:eastAsia="ru-RU"/>
        </w:rPr>
        <w:t>изменения</w:t>
      </w:r>
      <w:r w:rsidR="0004390F" w:rsidRPr="00A47994">
        <w:rPr>
          <w:rFonts w:eastAsia="Times New Roman"/>
          <w:lang w:eastAsia="ru-RU"/>
        </w:rPr>
        <w:t xml:space="preserve"> </w:t>
      </w:r>
      <w:r w:rsidR="00114B57" w:rsidRPr="00A47994">
        <w:rPr>
          <w:rFonts w:eastAsia="Times New Roman"/>
          <w:lang w:eastAsia="ru-RU"/>
        </w:rPr>
        <w:t>не</w:t>
      </w:r>
      <w:r w:rsidR="0004390F" w:rsidRPr="00A47994">
        <w:rPr>
          <w:rFonts w:eastAsia="Times New Roman"/>
          <w:lang w:eastAsia="ru-RU"/>
        </w:rPr>
        <w:t xml:space="preserve"> </w:t>
      </w:r>
      <w:r w:rsidR="00114B57" w:rsidRPr="00A47994">
        <w:rPr>
          <w:rFonts w:eastAsia="Times New Roman"/>
          <w:lang w:eastAsia="ru-RU"/>
        </w:rPr>
        <w:t>требуют</w:t>
      </w:r>
      <w:r w:rsidR="0004390F" w:rsidRPr="00A47994">
        <w:rPr>
          <w:rFonts w:eastAsia="Times New Roman"/>
          <w:lang w:eastAsia="ru-RU"/>
        </w:rPr>
        <w:t xml:space="preserve"> </w:t>
      </w:r>
      <w:r w:rsidR="00114B57" w:rsidRPr="00A47994">
        <w:rPr>
          <w:rFonts w:eastAsia="Times New Roman"/>
          <w:lang w:eastAsia="ru-RU"/>
        </w:rPr>
        <w:t>перепланировки</w:t>
      </w:r>
      <w:r w:rsidR="0004390F" w:rsidRPr="00A47994">
        <w:rPr>
          <w:rFonts w:eastAsia="Times New Roman"/>
          <w:lang w:eastAsia="ru-RU"/>
        </w:rPr>
        <w:t xml:space="preserve"> </w:t>
      </w:r>
      <w:r w:rsidR="00114B57" w:rsidRPr="00A47994">
        <w:rPr>
          <w:rFonts w:eastAsia="Times New Roman"/>
          <w:lang w:eastAsia="ru-RU"/>
        </w:rPr>
        <w:t>помещений,</w:t>
      </w:r>
      <w:r w:rsidR="0004390F" w:rsidRPr="00A47994">
        <w:rPr>
          <w:rFonts w:eastAsia="Times New Roman"/>
          <w:lang w:eastAsia="ru-RU"/>
        </w:rPr>
        <w:t xml:space="preserve"> </w:t>
      </w:r>
      <w:r w:rsidR="00114B57" w:rsidRPr="00A47994">
        <w:rPr>
          <w:rFonts w:eastAsia="Times New Roman"/>
          <w:lang w:eastAsia="ru-RU"/>
        </w:rPr>
        <w:t>конструктивных</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инженерно-технических</w:t>
      </w:r>
      <w:r w:rsidR="0004390F" w:rsidRPr="00A47994">
        <w:rPr>
          <w:rFonts w:eastAsia="Times New Roman"/>
          <w:lang w:eastAsia="ru-RU"/>
        </w:rPr>
        <w:t xml:space="preserve"> </w:t>
      </w:r>
      <w:r w:rsidR="00114B57" w:rsidRPr="00A47994">
        <w:rPr>
          <w:rFonts w:eastAsia="Times New Roman"/>
          <w:lang w:eastAsia="ru-RU"/>
        </w:rPr>
        <w:t>преобразований</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для</w:t>
      </w:r>
      <w:r w:rsidR="0004390F" w:rsidRPr="00A47994">
        <w:rPr>
          <w:rFonts w:eastAsia="Times New Roman"/>
          <w:lang w:eastAsia="ru-RU"/>
        </w:rPr>
        <w:t xml:space="preserve"> </w:t>
      </w:r>
      <w:r w:rsidR="00114B57" w:rsidRPr="00A47994">
        <w:rPr>
          <w:rFonts w:eastAsia="Times New Roman"/>
          <w:lang w:eastAsia="ru-RU"/>
        </w:rPr>
        <w:t>осуществления</w:t>
      </w:r>
      <w:r w:rsidR="0004390F" w:rsidRPr="00A47994">
        <w:rPr>
          <w:rFonts w:eastAsia="Times New Roman"/>
          <w:lang w:eastAsia="ru-RU"/>
        </w:rPr>
        <w:t xml:space="preserve"> </w:t>
      </w:r>
      <w:r w:rsidR="00114B57" w:rsidRPr="00A47994">
        <w:rPr>
          <w:rFonts w:eastAsia="Times New Roman"/>
          <w:lang w:eastAsia="ru-RU"/>
        </w:rPr>
        <w:t>которых</w:t>
      </w:r>
      <w:r w:rsidR="0004390F" w:rsidRPr="00A47994">
        <w:rPr>
          <w:rFonts w:eastAsia="Times New Roman"/>
          <w:lang w:eastAsia="ru-RU"/>
        </w:rPr>
        <w:t xml:space="preserve"> </w:t>
      </w:r>
      <w:r w:rsidR="00114B57" w:rsidRPr="00A47994">
        <w:rPr>
          <w:rFonts w:eastAsia="Times New Roman"/>
          <w:lang w:eastAsia="ru-RU"/>
        </w:rPr>
        <w:t>необходимо</w:t>
      </w:r>
      <w:r w:rsidR="0004390F" w:rsidRPr="00A47994">
        <w:rPr>
          <w:rFonts w:eastAsia="Times New Roman"/>
          <w:lang w:eastAsia="ru-RU"/>
        </w:rPr>
        <w:t xml:space="preserve"> </w:t>
      </w:r>
      <w:r w:rsidR="00114B57" w:rsidRPr="00A47994">
        <w:rPr>
          <w:rFonts w:eastAsia="Times New Roman"/>
          <w:lang w:eastAsia="ru-RU"/>
        </w:rPr>
        <w:t>получение</w:t>
      </w:r>
      <w:r w:rsidR="0004390F" w:rsidRPr="00A47994">
        <w:rPr>
          <w:rFonts w:eastAsia="Times New Roman"/>
          <w:lang w:eastAsia="ru-RU"/>
        </w:rPr>
        <w:t xml:space="preserve"> </w:t>
      </w:r>
      <w:r w:rsidR="00114B57" w:rsidRPr="00A47994">
        <w:rPr>
          <w:rFonts w:eastAsia="Times New Roman"/>
          <w:lang w:eastAsia="ru-RU"/>
        </w:rPr>
        <w:t>соответствующих</w:t>
      </w:r>
      <w:r w:rsidR="0004390F" w:rsidRPr="00A47994">
        <w:rPr>
          <w:rFonts w:eastAsia="Times New Roman"/>
          <w:lang w:eastAsia="ru-RU"/>
        </w:rPr>
        <w:t xml:space="preserve"> </w:t>
      </w:r>
      <w:r w:rsidR="00114B57" w:rsidRPr="00A47994">
        <w:rPr>
          <w:rFonts w:eastAsia="Times New Roman"/>
          <w:lang w:eastAsia="ru-RU"/>
        </w:rPr>
        <w:t>разрешений,</w:t>
      </w:r>
      <w:r w:rsidR="0004390F" w:rsidRPr="00A47994">
        <w:rPr>
          <w:rFonts w:eastAsia="Times New Roman"/>
          <w:lang w:eastAsia="ru-RU"/>
        </w:rPr>
        <w:t xml:space="preserve"> </w:t>
      </w:r>
      <w:r w:rsidR="00114B57" w:rsidRPr="00A47994">
        <w:rPr>
          <w:rFonts w:eastAsia="Times New Roman"/>
          <w:lang w:eastAsia="ru-RU"/>
        </w:rPr>
        <w:t>согласований</w:t>
      </w:r>
      <w:r w:rsidR="000C4795" w:rsidRPr="00A47994">
        <w:rPr>
          <w:rFonts w:eastAsia="Times New Roman"/>
          <w:lang w:eastAsia="ru-RU"/>
        </w:rPr>
        <w:t>.</w:t>
      </w:r>
    </w:p>
    <w:p w14:paraId="16C0853D" w14:textId="38FEE445" w:rsidR="00114B57" w:rsidRPr="00A47994" w:rsidRDefault="00114B57" w:rsidP="003D2320">
      <w:pPr>
        <w:tabs>
          <w:tab w:val="left" w:pos="0"/>
          <w:tab w:val="left" w:pos="851"/>
          <w:tab w:val="left" w:pos="1134"/>
        </w:tabs>
        <w:ind w:firstLine="709"/>
        <w:contextualSpacing/>
        <w:jc w:val="both"/>
        <w:rPr>
          <w:rFonts w:eastAsia="Times New Roman"/>
          <w:lang w:eastAsia="ru-RU"/>
        </w:rPr>
      </w:pPr>
      <w:r w:rsidRPr="00D2514F">
        <w:rPr>
          <w:rFonts w:eastAsia="Times New Roman"/>
          <w:lang w:eastAsia="ru-RU"/>
        </w:rPr>
        <w:t>2</w:t>
      </w:r>
      <w:r w:rsidR="00E83102" w:rsidRPr="00D2514F">
        <w:rPr>
          <w:rFonts w:eastAsia="Times New Roman"/>
          <w:lang w:eastAsia="ru-RU"/>
        </w:rPr>
        <w:t xml:space="preserve">) </w:t>
      </w:r>
      <w:r w:rsidRPr="00D2514F">
        <w:rPr>
          <w:rFonts w:eastAsia="Times New Roman"/>
          <w:lang w:eastAsia="ru-RU"/>
        </w:rPr>
        <w:t>при</w:t>
      </w:r>
      <w:r w:rsidR="0004390F" w:rsidRPr="00D2514F">
        <w:rPr>
          <w:rFonts w:eastAsia="Times New Roman"/>
          <w:lang w:eastAsia="ru-RU"/>
        </w:rPr>
        <w:t xml:space="preserve"> </w:t>
      </w:r>
      <w:r w:rsidRPr="00D2514F">
        <w:rPr>
          <w:rFonts w:eastAsia="Times New Roman"/>
          <w:lang w:eastAsia="ru-RU"/>
        </w:rPr>
        <w:t>условии</w:t>
      </w:r>
      <w:r w:rsidR="0004390F" w:rsidRPr="00D2514F">
        <w:rPr>
          <w:rFonts w:eastAsia="Times New Roman"/>
          <w:lang w:eastAsia="ru-RU"/>
        </w:rPr>
        <w:t xml:space="preserve"> </w:t>
      </w:r>
      <w:r w:rsidRPr="00D2514F">
        <w:rPr>
          <w:rFonts w:eastAsia="Times New Roman"/>
          <w:lang w:eastAsia="ru-RU"/>
        </w:rPr>
        <w:t>получения</w:t>
      </w:r>
      <w:r w:rsidR="0004390F" w:rsidRPr="00D2514F">
        <w:rPr>
          <w:rFonts w:eastAsia="Times New Roman"/>
          <w:lang w:eastAsia="ru-RU"/>
        </w:rPr>
        <w:t xml:space="preserve"> </w:t>
      </w:r>
      <w:r w:rsidRPr="00D2514F">
        <w:rPr>
          <w:rFonts w:eastAsia="Times New Roman"/>
          <w:lang w:eastAsia="ru-RU"/>
        </w:rPr>
        <w:t>соответствующих</w:t>
      </w:r>
      <w:r w:rsidR="0004390F" w:rsidRPr="00D2514F">
        <w:rPr>
          <w:rFonts w:eastAsia="Times New Roman"/>
          <w:lang w:eastAsia="ru-RU"/>
        </w:rPr>
        <w:t xml:space="preserve"> </w:t>
      </w:r>
      <w:r w:rsidRPr="00D2514F">
        <w:rPr>
          <w:rFonts w:eastAsia="Times New Roman"/>
          <w:lang w:eastAsia="ru-RU"/>
        </w:rPr>
        <w:t>разрешений,</w:t>
      </w:r>
      <w:r w:rsidR="0004390F" w:rsidRPr="00D2514F">
        <w:rPr>
          <w:rFonts w:eastAsia="Times New Roman"/>
          <w:lang w:eastAsia="ru-RU"/>
        </w:rPr>
        <w:t xml:space="preserve"> </w:t>
      </w:r>
      <w:r w:rsidRPr="00D2514F">
        <w:rPr>
          <w:rFonts w:eastAsia="Times New Roman"/>
          <w:lang w:eastAsia="ru-RU"/>
        </w:rPr>
        <w:t>согласований</w:t>
      </w:r>
      <w:r w:rsidR="0004390F" w:rsidRPr="00D2514F">
        <w:rPr>
          <w:rFonts w:eastAsia="Times New Roman"/>
          <w:lang w:eastAsia="ru-RU"/>
        </w:rPr>
        <w:t xml:space="preserve"> </w:t>
      </w:r>
      <w:r w:rsidRPr="00D2514F">
        <w:rPr>
          <w:rFonts w:eastAsia="Times New Roman"/>
          <w:lang w:eastAsia="ru-RU"/>
        </w:rPr>
        <w:t>в</w:t>
      </w:r>
      <w:r w:rsidR="0004390F" w:rsidRPr="00D2514F">
        <w:rPr>
          <w:rFonts w:eastAsia="Times New Roman"/>
          <w:lang w:eastAsia="ru-RU"/>
        </w:rPr>
        <w:t xml:space="preserve"> </w:t>
      </w:r>
      <w:r w:rsidRPr="00D2514F">
        <w:rPr>
          <w:rFonts w:eastAsia="Times New Roman"/>
          <w:lang w:eastAsia="ru-RU"/>
        </w:rPr>
        <w:t>случаях:</w:t>
      </w:r>
    </w:p>
    <w:p w14:paraId="72C42E7A" w14:textId="215908E7" w:rsidR="00114B57" w:rsidRPr="00A07D39" w:rsidRDefault="00692E5E" w:rsidP="00732130">
      <w:pPr>
        <w:tabs>
          <w:tab w:val="left" w:pos="0"/>
          <w:tab w:val="left" w:pos="1276"/>
        </w:tabs>
        <w:ind w:firstLine="709"/>
        <w:contextualSpacing/>
        <w:jc w:val="both"/>
        <w:rPr>
          <w:rFonts w:eastAsia="Times New Roman"/>
          <w:lang w:eastAsia="ru-RU"/>
        </w:rPr>
      </w:pPr>
      <w:r w:rsidRPr="00A47994">
        <w:rPr>
          <w:rFonts w:eastAsia="Times New Roman"/>
          <w:lang w:eastAsia="ru-RU"/>
        </w:rPr>
        <w:t>2</w:t>
      </w:r>
      <w:r w:rsidRPr="00A07D39">
        <w:rPr>
          <w:rFonts w:eastAsia="Times New Roman"/>
          <w:lang w:eastAsia="ru-RU"/>
        </w:rPr>
        <w:t>.1</w:t>
      </w:r>
      <w:r w:rsidR="00E83102" w:rsidRPr="00A07D39">
        <w:rPr>
          <w:rFonts w:eastAsia="Times New Roman"/>
          <w:lang w:eastAsia="ru-RU"/>
        </w:rPr>
        <w:t>)</w:t>
      </w:r>
      <w:r w:rsidR="00732130" w:rsidRPr="00A07D39">
        <w:rPr>
          <w:rFonts w:eastAsia="Times New Roman"/>
          <w:lang w:eastAsia="ru-RU"/>
        </w:rPr>
        <w:t xml:space="preserve"> </w:t>
      </w:r>
      <w:r w:rsidR="000C4795" w:rsidRPr="00A07D39">
        <w:rPr>
          <w:rFonts w:eastAsia="Times New Roman"/>
          <w:lang w:eastAsia="ru-RU"/>
        </w:rPr>
        <w:t>у</w:t>
      </w:r>
      <w:r w:rsidR="00114B57" w:rsidRPr="00A07D39">
        <w:rPr>
          <w:rFonts w:eastAsia="Times New Roman"/>
          <w:lang w:eastAsia="ru-RU"/>
        </w:rPr>
        <w:t>казанных</w:t>
      </w:r>
      <w:r w:rsidR="0004390F" w:rsidRPr="00A07D39">
        <w:rPr>
          <w:rFonts w:eastAsia="Times New Roman"/>
          <w:lang w:eastAsia="ru-RU"/>
        </w:rPr>
        <w:t xml:space="preserve"> </w:t>
      </w:r>
      <w:r w:rsidR="00114B57" w:rsidRPr="00A07D39">
        <w:rPr>
          <w:rFonts w:eastAsia="Times New Roman"/>
          <w:lang w:eastAsia="ru-RU"/>
        </w:rPr>
        <w:t>в</w:t>
      </w:r>
      <w:r w:rsidR="0004390F" w:rsidRPr="00A07D39">
        <w:rPr>
          <w:rFonts w:eastAsia="Times New Roman"/>
          <w:lang w:eastAsia="ru-RU"/>
        </w:rPr>
        <w:t xml:space="preserve"> </w:t>
      </w:r>
      <w:r w:rsidR="00114B57" w:rsidRPr="00A07D39">
        <w:rPr>
          <w:rFonts w:eastAsia="Times New Roman"/>
          <w:lang w:eastAsia="ru-RU"/>
        </w:rPr>
        <w:t>статьях</w:t>
      </w:r>
      <w:r w:rsidR="0004390F" w:rsidRPr="00A07D39">
        <w:rPr>
          <w:rFonts w:eastAsia="Times New Roman"/>
          <w:lang w:eastAsia="ru-RU"/>
        </w:rPr>
        <w:t xml:space="preserve"> </w:t>
      </w:r>
      <w:r w:rsidR="009C2404" w:rsidRPr="00A07D39">
        <w:rPr>
          <w:rFonts w:eastAsia="Times New Roman"/>
          <w:bCs/>
          <w:lang w:eastAsia="ru-RU"/>
        </w:rPr>
        <w:t>9</w:t>
      </w:r>
      <w:r w:rsidR="00114B57" w:rsidRPr="00A07D39">
        <w:rPr>
          <w:rFonts w:eastAsia="Times New Roman"/>
          <w:bCs/>
          <w:lang w:eastAsia="ru-RU"/>
        </w:rPr>
        <w:t>,</w:t>
      </w:r>
      <w:r w:rsidR="0004390F" w:rsidRPr="00A07D39">
        <w:rPr>
          <w:rFonts w:eastAsia="Times New Roman"/>
          <w:bCs/>
          <w:lang w:eastAsia="ru-RU"/>
        </w:rPr>
        <w:t xml:space="preserve"> </w:t>
      </w:r>
      <w:r w:rsidR="009C2404" w:rsidRPr="00A07D39">
        <w:rPr>
          <w:rFonts w:eastAsia="Times New Roman"/>
          <w:bCs/>
          <w:lang w:eastAsia="ru-RU"/>
        </w:rPr>
        <w:t>10</w:t>
      </w:r>
      <w:r w:rsidR="0004390F" w:rsidRPr="00A07D39">
        <w:rPr>
          <w:rFonts w:eastAsia="Times New Roman"/>
          <w:lang w:eastAsia="ru-RU"/>
        </w:rPr>
        <w:t xml:space="preserve"> </w:t>
      </w:r>
      <w:r w:rsidR="00114B57" w:rsidRPr="00A07D39">
        <w:rPr>
          <w:rFonts w:eastAsia="Times New Roman"/>
          <w:lang w:eastAsia="ru-RU"/>
        </w:rPr>
        <w:t>Правил</w:t>
      </w:r>
      <w:r w:rsidR="0004390F" w:rsidRPr="00A07D39">
        <w:rPr>
          <w:rFonts w:eastAsia="Times New Roman"/>
          <w:lang w:eastAsia="ru-RU"/>
        </w:rPr>
        <w:t xml:space="preserve"> </w:t>
      </w:r>
      <w:r w:rsidR="00114B57" w:rsidRPr="00A07D39">
        <w:rPr>
          <w:rFonts w:eastAsia="Times New Roman"/>
          <w:lang w:eastAsia="ru-RU"/>
        </w:rPr>
        <w:t>землепользования</w:t>
      </w:r>
      <w:r w:rsidR="0004390F" w:rsidRPr="00A07D39">
        <w:rPr>
          <w:rFonts w:eastAsia="Times New Roman"/>
          <w:lang w:eastAsia="ru-RU"/>
        </w:rPr>
        <w:t xml:space="preserve"> </w:t>
      </w:r>
      <w:r w:rsidR="00114B57" w:rsidRPr="00A07D39">
        <w:rPr>
          <w:rFonts w:eastAsia="Times New Roman"/>
          <w:lang w:eastAsia="ru-RU"/>
        </w:rPr>
        <w:t>и</w:t>
      </w:r>
      <w:r w:rsidR="0004390F" w:rsidRPr="00A07D39">
        <w:rPr>
          <w:rFonts w:eastAsia="Times New Roman"/>
          <w:lang w:eastAsia="ru-RU"/>
        </w:rPr>
        <w:t xml:space="preserve"> </w:t>
      </w:r>
      <w:r w:rsidR="00114B57" w:rsidRPr="00A07D39">
        <w:rPr>
          <w:rFonts w:eastAsia="Times New Roman"/>
          <w:lang w:eastAsia="ru-RU"/>
        </w:rPr>
        <w:t>застройки;</w:t>
      </w:r>
    </w:p>
    <w:p w14:paraId="6B37FCCC" w14:textId="732B8938" w:rsidR="00114B57" w:rsidRPr="00A47994" w:rsidRDefault="00692E5E" w:rsidP="00732130">
      <w:pPr>
        <w:tabs>
          <w:tab w:val="left" w:pos="0"/>
          <w:tab w:val="left" w:pos="1276"/>
        </w:tabs>
        <w:ind w:firstLine="709"/>
        <w:contextualSpacing/>
        <w:jc w:val="both"/>
        <w:rPr>
          <w:rFonts w:eastAsia="Times New Roman"/>
          <w:lang w:eastAsia="ru-RU"/>
        </w:rPr>
      </w:pPr>
      <w:r w:rsidRPr="00A47994">
        <w:rPr>
          <w:rFonts w:eastAsia="Times New Roman"/>
          <w:lang w:eastAsia="ru-RU"/>
        </w:rPr>
        <w:t>2.2</w:t>
      </w:r>
      <w:r w:rsidR="00E83102" w:rsidRPr="00A47994">
        <w:rPr>
          <w:rFonts w:eastAsia="Times New Roman"/>
          <w:lang w:eastAsia="ru-RU"/>
        </w:rPr>
        <w:t>)</w:t>
      </w:r>
      <w:r w:rsidR="00A64665" w:rsidRPr="00A47994">
        <w:rPr>
          <w:rFonts w:eastAsia="Times New Roman"/>
          <w:lang w:eastAsia="ru-RU"/>
        </w:rPr>
        <w:t xml:space="preserve"> </w:t>
      </w:r>
      <w:r w:rsidR="00114B57" w:rsidRPr="00A47994">
        <w:rPr>
          <w:rFonts w:eastAsia="Times New Roman"/>
          <w:lang w:eastAsia="ru-RU"/>
        </w:rPr>
        <w:t>установленных</w:t>
      </w:r>
      <w:r w:rsidR="0004390F" w:rsidRPr="00A47994">
        <w:rPr>
          <w:rFonts w:eastAsia="Times New Roman"/>
          <w:lang w:eastAsia="ru-RU"/>
        </w:rPr>
        <w:t xml:space="preserve"> </w:t>
      </w:r>
      <w:r w:rsidR="00114B57" w:rsidRPr="00A47994">
        <w:rPr>
          <w:rFonts w:eastAsia="Times New Roman"/>
          <w:lang w:eastAsia="ru-RU"/>
        </w:rPr>
        <w:t>законодательством</w:t>
      </w:r>
      <w:r w:rsidR="0004390F" w:rsidRPr="00A47994">
        <w:rPr>
          <w:rFonts w:eastAsia="Times New Roman"/>
          <w:lang w:eastAsia="ru-RU"/>
        </w:rPr>
        <w:t xml:space="preserve"> </w:t>
      </w:r>
      <w:r w:rsidR="00114B57" w:rsidRPr="00A47994">
        <w:rPr>
          <w:rFonts w:eastAsia="Times New Roman"/>
          <w:lang w:eastAsia="ru-RU"/>
        </w:rPr>
        <w:t>при</w:t>
      </w:r>
      <w:r w:rsidR="0004390F" w:rsidRPr="00A47994">
        <w:rPr>
          <w:rFonts w:eastAsia="Times New Roman"/>
          <w:lang w:eastAsia="ru-RU"/>
        </w:rPr>
        <w:t xml:space="preserve"> </w:t>
      </w:r>
      <w:r w:rsidR="00114B57" w:rsidRPr="00A47994">
        <w:rPr>
          <w:rFonts w:eastAsia="Times New Roman"/>
          <w:lang w:eastAsia="ru-RU"/>
        </w:rPr>
        <w:t>осуществлении</w:t>
      </w:r>
      <w:r w:rsidR="0004390F" w:rsidRPr="00A47994">
        <w:rPr>
          <w:rFonts w:eastAsia="Times New Roman"/>
          <w:lang w:eastAsia="ru-RU"/>
        </w:rPr>
        <w:t xml:space="preserve"> </w:t>
      </w:r>
      <w:r w:rsidR="00114B57" w:rsidRPr="00A47994">
        <w:rPr>
          <w:rFonts w:eastAsia="Times New Roman"/>
          <w:lang w:eastAsia="ru-RU"/>
        </w:rPr>
        <w:t>перепланировки</w:t>
      </w:r>
      <w:r w:rsidR="0004390F" w:rsidRPr="00A47994">
        <w:rPr>
          <w:rFonts w:eastAsia="Times New Roman"/>
          <w:lang w:eastAsia="ru-RU"/>
        </w:rPr>
        <w:t xml:space="preserve"> </w:t>
      </w:r>
      <w:r w:rsidR="00114B57" w:rsidRPr="00A47994">
        <w:rPr>
          <w:rFonts w:eastAsia="Times New Roman"/>
          <w:lang w:eastAsia="ru-RU"/>
        </w:rPr>
        <w:t>помещений,</w:t>
      </w:r>
      <w:r w:rsidR="0004390F" w:rsidRPr="00A47994">
        <w:rPr>
          <w:rFonts w:eastAsia="Times New Roman"/>
          <w:lang w:eastAsia="ru-RU"/>
        </w:rPr>
        <w:t xml:space="preserve"> </w:t>
      </w:r>
      <w:r w:rsidR="00114B57" w:rsidRPr="00A47994">
        <w:rPr>
          <w:rFonts w:eastAsia="Times New Roman"/>
          <w:lang w:eastAsia="ru-RU"/>
        </w:rPr>
        <w:t>конструктивных</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инженерно-технических</w:t>
      </w:r>
      <w:r w:rsidR="0004390F" w:rsidRPr="00A47994">
        <w:rPr>
          <w:rFonts w:eastAsia="Times New Roman"/>
          <w:lang w:eastAsia="ru-RU"/>
        </w:rPr>
        <w:t xml:space="preserve"> </w:t>
      </w:r>
      <w:r w:rsidR="00114B57" w:rsidRPr="00A47994">
        <w:rPr>
          <w:rFonts w:eastAsia="Times New Roman"/>
          <w:lang w:eastAsia="ru-RU"/>
        </w:rPr>
        <w:t>преобразований</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том</w:t>
      </w:r>
      <w:r w:rsidR="0004390F" w:rsidRPr="00A47994">
        <w:rPr>
          <w:rFonts w:eastAsia="Times New Roman"/>
          <w:lang w:eastAsia="ru-RU"/>
        </w:rPr>
        <w:t xml:space="preserve"> </w:t>
      </w:r>
      <w:r w:rsidR="00114B57" w:rsidRPr="00A47994">
        <w:rPr>
          <w:rFonts w:eastAsia="Times New Roman"/>
          <w:lang w:eastAsia="ru-RU"/>
        </w:rPr>
        <w:t>числе</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области</w:t>
      </w:r>
      <w:r w:rsidR="0004390F" w:rsidRPr="00A47994">
        <w:rPr>
          <w:rFonts w:eastAsia="Times New Roman"/>
          <w:lang w:eastAsia="ru-RU"/>
        </w:rPr>
        <w:t xml:space="preserve"> </w:t>
      </w:r>
      <w:r w:rsidR="00114B57" w:rsidRPr="00A47994">
        <w:rPr>
          <w:rFonts w:eastAsia="Times New Roman"/>
          <w:lang w:eastAsia="ru-RU"/>
        </w:rPr>
        <w:t>обеспечения</w:t>
      </w:r>
      <w:r w:rsidR="0004390F" w:rsidRPr="00A47994">
        <w:rPr>
          <w:rFonts w:eastAsia="Times New Roman"/>
          <w:lang w:eastAsia="ru-RU"/>
        </w:rPr>
        <w:t xml:space="preserve"> </w:t>
      </w:r>
      <w:r w:rsidR="00114B57" w:rsidRPr="00A47994">
        <w:rPr>
          <w:rFonts w:eastAsia="Times New Roman"/>
          <w:lang w:eastAsia="ru-RU"/>
        </w:rPr>
        <w:t>санитарно-эпидемиологического</w:t>
      </w:r>
      <w:r w:rsidR="0004390F" w:rsidRPr="00A47994">
        <w:rPr>
          <w:rFonts w:eastAsia="Times New Roman"/>
          <w:lang w:eastAsia="ru-RU"/>
        </w:rPr>
        <w:t xml:space="preserve"> </w:t>
      </w:r>
      <w:r w:rsidR="00114B57" w:rsidRPr="00A47994">
        <w:rPr>
          <w:rFonts w:eastAsia="Times New Roman"/>
          <w:lang w:eastAsia="ru-RU"/>
        </w:rPr>
        <w:t>благополучия</w:t>
      </w:r>
      <w:r w:rsidR="0004390F" w:rsidRPr="00A47994">
        <w:rPr>
          <w:rFonts w:eastAsia="Times New Roman"/>
          <w:lang w:eastAsia="ru-RU"/>
        </w:rPr>
        <w:t xml:space="preserve"> </w:t>
      </w:r>
      <w:r w:rsidR="00114B57" w:rsidRPr="00A47994">
        <w:rPr>
          <w:rFonts w:eastAsia="Times New Roman"/>
          <w:lang w:eastAsia="ru-RU"/>
        </w:rPr>
        <w:t>населения,</w:t>
      </w:r>
      <w:r w:rsidR="0004390F" w:rsidRPr="00A47994">
        <w:rPr>
          <w:rFonts w:eastAsia="Times New Roman"/>
          <w:lang w:eastAsia="ru-RU"/>
        </w:rPr>
        <w:t xml:space="preserve"> </w:t>
      </w:r>
      <w:r w:rsidR="00114B57" w:rsidRPr="00A47994">
        <w:rPr>
          <w:rFonts w:eastAsia="Times New Roman"/>
          <w:lang w:eastAsia="ru-RU"/>
        </w:rPr>
        <w:t>противопожарной</w:t>
      </w:r>
      <w:r w:rsidR="0004390F" w:rsidRPr="00A47994">
        <w:rPr>
          <w:rFonts w:eastAsia="Times New Roman"/>
          <w:lang w:eastAsia="ru-RU"/>
        </w:rPr>
        <w:t xml:space="preserve"> </w:t>
      </w:r>
      <w:r w:rsidR="00114B57" w:rsidRPr="00A47994">
        <w:rPr>
          <w:rFonts w:eastAsia="Times New Roman"/>
          <w:lang w:eastAsia="ru-RU"/>
        </w:rPr>
        <w:t>безопасности.</w:t>
      </w:r>
    </w:p>
    <w:p w14:paraId="775ACEAC" w14:textId="749F6A93" w:rsidR="00114B57" w:rsidRPr="00A47994" w:rsidRDefault="00704654" w:rsidP="003D2320">
      <w:pPr>
        <w:tabs>
          <w:tab w:val="left" w:pos="0"/>
          <w:tab w:val="left" w:pos="851"/>
          <w:tab w:val="left" w:pos="1134"/>
          <w:tab w:val="left" w:pos="2340"/>
        </w:tabs>
        <w:ind w:firstLine="709"/>
        <w:contextualSpacing/>
        <w:jc w:val="both"/>
        <w:rPr>
          <w:rFonts w:eastAsia="Times New Roman"/>
          <w:lang w:eastAsia="ru-RU"/>
        </w:rPr>
      </w:pPr>
      <w:r w:rsidRPr="00A47994">
        <w:rPr>
          <w:rFonts w:eastAsia="Times New Roman"/>
          <w:lang w:eastAsia="ru-RU"/>
        </w:rPr>
        <w:t>3</w:t>
      </w:r>
      <w:r w:rsidR="00114B57" w:rsidRPr="00A47994">
        <w:rPr>
          <w:rFonts w:eastAsia="Times New Roman"/>
          <w:lang w:eastAsia="ru-RU"/>
        </w:rPr>
        <w:t>.</w:t>
      </w:r>
      <w:r w:rsidR="00114B57" w:rsidRPr="00A47994">
        <w:rPr>
          <w:rFonts w:eastAsia="Times New Roman"/>
          <w:lang w:eastAsia="ru-RU"/>
        </w:rPr>
        <w:tab/>
        <w:t>Изменение</w:t>
      </w:r>
      <w:r w:rsidR="0004390F" w:rsidRPr="00A47994">
        <w:rPr>
          <w:rFonts w:eastAsia="Times New Roman"/>
          <w:lang w:eastAsia="ru-RU"/>
        </w:rPr>
        <w:t xml:space="preserve"> </w:t>
      </w:r>
      <w:r w:rsidR="00114B57" w:rsidRPr="00A47994">
        <w:rPr>
          <w:rFonts w:eastAsia="Times New Roman"/>
          <w:lang w:eastAsia="ru-RU"/>
        </w:rPr>
        <w:t>видов</w:t>
      </w:r>
      <w:r w:rsidR="0004390F" w:rsidRPr="00A47994">
        <w:rPr>
          <w:rFonts w:eastAsia="Times New Roman"/>
          <w:lang w:eastAsia="ru-RU"/>
        </w:rPr>
        <w:t xml:space="preserve"> </w:t>
      </w:r>
      <w:r w:rsidR="00114B57" w:rsidRPr="00A47994">
        <w:rPr>
          <w:rFonts w:eastAsia="Times New Roman"/>
          <w:lang w:eastAsia="ru-RU"/>
        </w:rPr>
        <w:t>разрешённого</w:t>
      </w:r>
      <w:r w:rsidR="0004390F" w:rsidRPr="00A47994">
        <w:rPr>
          <w:rFonts w:eastAsia="Times New Roman"/>
          <w:lang w:eastAsia="ru-RU"/>
        </w:rPr>
        <w:t xml:space="preserve"> </w:t>
      </w:r>
      <w:r w:rsidR="00114B57" w:rsidRPr="00A47994">
        <w:rPr>
          <w:rFonts w:eastAsia="Times New Roman"/>
          <w:lang w:eastAsia="ru-RU"/>
        </w:rPr>
        <w:t>использования</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связанное</w:t>
      </w:r>
      <w:r w:rsidR="0004390F" w:rsidRPr="00A47994">
        <w:rPr>
          <w:rFonts w:eastAsia="Times New Roman"/>
          <w:lang w:eastAsia="ru-RU"/>
        </w:rPr>
        <w:t xml:space="preserve"> </w:t>
      </w:r>
      <w:r w:rsidR="00114B57" w:rsidRPr="00A47994">
        <w:rPr>
          <w:rFonts w:eastAsia="Times New Roman"/>
          <w:lang w:eastAsia="ru-RU"/>
        </w:rPr>
        <w:t>с</w:t>
      </w:r>
      <w:r w:rsidR="0004390F" w:rsidRPr="00A47994">
        <w:rPr>
          <w:rFonts w:eastAsia="Times New Roman"/>
          <w:lang w:eastAsia="ru-RU"/>
        </w:rPr>
        <w:t xml:space="preserve"> </w:t>
      </w:r>
      <w:r w:rsidR="00114B57" w:rsidRPr="00A47994">
        <w:rPr>
          <w:rFonts w:eastAsia="Times New Roman"/>
          <w:lang w:eastAsia="ru-RU"/>
        </w:rPr>
        <w:t>переводом</w:t>
      </w:r>
      <w:r w:rsidR="0004390F" w:rsidRPr="00A47994">
        <w:rPr>
          <w:rFonts w:eastAsia="Times New Roman"/>
          <w:lang w:eastAsia="ru-RU"/>
        </w:rPr>
        <w:t xml:space="preserve"> </w:t>
      </w:r>
      <w:r w:rsidR="00114B57" w:rsidRPr="00A47994">
        <w:rPr>
          <w:rFonts w:eastAsia="Times New Roman"/>
          <w:lang w:eastAsia="ru-RU"/>
        </w:rPr>
        <w:t>из</w:t>
      </w:r>
      <w:r w:rsidR="0004390F" w:rsidRPr="00A47994">
        <w:rPr>
          <w:rFonts w:eastAsia="Times New Roman"/>
          <w:lang w:eastAsia="ru-RU"/>
        </w:rPr>
        <w:t xml:space="preserve"> </w:t>
      </w:r>
      <w:r w:rsidR="00114B57" w:rsidRPr="00A47994">
        <w:rPr>
          <w:rFonts w:eastAsia="Times New Roman"/>
          <w:lang w:eastAsia="ru-RU"/>
        </w:rPr>
        <w:t>категории</w:t>
      </w:r>
      <w:r w:rsidR="0004390F" w:rsidRPr="00A47994">
        <w:rPr>
          <w:rFonts w:eastAsia="Times New Roman"/>
          <w:lang w:eastAsia="ru-RU"/>
        </w:rPr>
        <w:t xml:space="preserve"> </w:t>
      </w:r>
      <w:r w:rsidR="00114B57" w:rsidRPr="00A47994">
        <w:rPr>
          <w:rFonts w:eastAsia="Times New Roman"/>
          <w:lang w:eastAsia="ru-RU"/>
        </w:rPr>
        <w:t>жилых</w:t>
      </w:r>
      <w:r w:rsidR="0004390F" w:rsidRPr="00A47994">
        <w:rPr>
          <w:rFonts w:eastAsia="Times New Roman"/>
          <w:lang w:eastAsia="ru-RU"/>
        </w:rPr>
        <w:t xml:space="preserve"> </w:t>
      </w:r>
      <w:r w:rsidR="00114B57" w:rsidRPr="00A47994">
        <w:rPr>
          <w:rFonts w:eastAsia="Times New Roman"/>
          <w:lang w:eastAsia="ru-RU"/>
        </w:rPr>
        <w:t>помещений</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категорию</w:t>
      </w:r>
      <w:r w:rsidR="0004390F" w:rsidRPr="00A47994">
        <w:rPr>
          <w:rFonts w:eastAsia="Times New Roman"/>
          <w:lang w:eastAsia="ru-RU"/>
        </w:rPr>
        <w:t xml:space="preserve"> </w:t>
      </w:r>
      <w:r w:rsidR="00114B57" w:rsidRPr="00A47994">
        <w:rPr>
          <w:rFonts w:eastAsia="Times New Roman"/>
          <w:lang w:eastAsia="ru-RU"/>
        </w:rPr>
        <w:t>нежилых</w:t>
      </w:r>
      <w:r w:rsidR="0004390F" w:rsidRPr="00A47994">
        <w:rPr>
          <w:rFonts w:eastAsia="Times New Roman"/>
          <w:lang w:eastAsia="ru-RU"/>
        </w:rPr>
        <w:t xml:space="preserve"> </w:t>
      </w:r>
      <w:r w:rsidR="00114B57" w:rsidRPr="00A47994">
        <w:rPr>
          <w:rFonts w:eastAsia="Times New Roman"/>
          <w:lang w:eastAsia="ru-RU"/>
        </w:rPr>
        <w:t>помещений</w:t>
      </w:r>
      <w:r w:rsidR="0004390F" w:rsidRPr="00A47994">
        <w:rPr>
          <w:rFonts w:eastAsia="Times New Roman"/>
          <w:lang w:eastAsia="ru-RU"/>
        </w:rPr>
        <w:t xml:space="preserve"> </w:t>
      </w:r>
      <w:r w:rsidR="00114B57" w:rsidRPr="00A47994">
        <w:rPr>
          <w:rFonts w:eastAsia="Times New Roman"/>
          <w:lang w:eastAsia="ru-RU"/>
        </w:rPr>
        <w:t>или</w:t>
      </w:r>
      <w:r w:rsidR="0004390F" w:rsidRPr="00A47994">
        <w:rPr>
          <w:rFonts w:eastAsia="Times New Roman"/>
          <w:lang w:eastAsia="ru-RU"/>
        </w:rPr>
        <w:t xml:space="preserve"> </w:t>
      </w:r>
      <w:r w:rsidR="00114B57" w:rsidRPr="00A47994">
        <w:rPr>
          <w:rFonts w:eastAsia="Times New Roman"/>
          <w:lang w:eastAsia="ru-RU"/>
        </w:rPr>
        <w:t>из</w:t>
      </w:r>
      <w:r w:rsidR="0004390F" w:rsidRPr="00A47994">
        <w:rPr>
          <w:rFonts w:eastAsia="Times New Roman"/>
          <w:lang w:eastAsia="ru-RU"/>
        </w:rPr>
        <w:t xml:space="preserve"> </w:t>
      </w:r>
      <w:r w:rsidR="00114B57" w:rsidRPr="00A47994">
        <w:rPr>
          <w:rFonts w:eastAsia="Times New Roman"/>
          <w:lang w:eastAsia="ru-RU"/>
        </w:rPr>
        <w:t>категории</w:t>
      </w:r>
      <w:r w:rsidR="0004390F" w:rsidRPr="00A47994">
        <w:rPr>
          <w:rFonts w:eastAsia="Times New Roman"/>
          <w:lang w:eastAsia="ru-RU"/>
        </w:rPr>
        <w:t xml:space="preserve"> </w:t>
      </w:r>
      <w:r w:rsidR="00114B57" w:rsidRPr="00A47994">
        <w:rPr>
          <w:rFonts w:eastAsia="Times New Roman"/>
          <w:lang w:eastAsia="ru-RU"/>
        </w:rPr>
        <w:t>нежилых</w:t>
      </w:r>
      <w:r w:rsidR="0004390F" w:rsidRPr="00A47994">
        <w:rPr>
          <w:rFonts w:eastAsia="Times New Roman"/>
          <w:lang w:eastAsia="ru-RU"/>
        </w:rPr>
        <w:t xml:space="preserve"> </w:t>
      </w:r>
      <w:r w:rsidR="00114B57" w:rsidRPr="00A47994">
        <w:rPr>
          <w:rFonts w:eastAsia="Times New Roman"/>
          <w:lang w:eastAsia="ru-RU"/>
        </w:rPr>
        <w:t>помещений</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категорию</w:t>
      </w:r>
      <w:r w:rsidR="0004390F" w:rsidRPr="00A47994">
        <w:rPr>
          <w:rFonts w:eastAsia="Times New Roman"/>
          <w:lang w:eastAsia="ru-RU"/>
        </w:rPr>
        <w:t xml:space="preserve"> </w:t>
      </w:r>
      <w:r w:rsidR="00AA6C87" w:rsidRPr="00A47994">
        <w:rPr>
          <w:rFonts w:eastAsia="Times New Roman"/>
          <w:lang w:eastAsia="ru-RU"/>
        </w:rPr>
        <w:t>жилых</w:t>
      </w:r>
      <w:r w:rsidR="0004390F" w:rsidRPr="00A47994">
        <w:rPr>
          <w:rFonts w:eastAsia="Times New Roman"/>
          <w:lang w:eastAsia="ru-RU"/>
        </w:rPr>
        <w:t xml:space="preserve"> </w:t>
      </w:r>
      <w:r w:rsidR="00AA6C87" w:rsidRPr="00A47994">
        <w:rPr>
          <w:rFonts w:eastAsia="Times New Roman"/>
          <w:lang w:eastAsia="ru-RU"/>
        </w:rPr>
        <w:t>помещений,</w:t>
      </w:r>
      <w:r w:rsidR="0004390F" w:rsidRPr="00A47994">
        <w:rPr>
          <w:rFonts w:eastAsia="Times New Roman"/>
          <w:lang w:eastAsia="ru-RU"/>
        </w:rPr>
        <w:t xml:space="preserve"> </w:t>
      </w:r>
      <w:r w:rsidR="00114B57" w:rsidRPr="00A47994">
        <w:rPr>
          <w:rFonts w:eastAsia="Times New Roman"/>
          <w:lang w:eastAsia="ru-RU"/>
        </w:rPr>
        <w:t>осуществляется</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соответствии</w:t>
      </w:r>
      <w:r w:rsidR="0004390F" w:rsidRPr="00A47994">
        <w:rPr>
          <w:rFonts w:eastAsia="Times New Roman"/>
          <w:lang w:eastAsia="ru-RU"/>
        </w:rPr>
        <w:t xml:space="preserve"> </w:t>
      </w:r>
      <w:r w:rsidR="00114B57" w:rsidRPr="00A47994">
        <w:rPr>
          <w:rFonts w:eastAsia="Times New Roman"/>
          <w:lang w:eastAsia="ru-RU"/>
        </w:rPr>
        <w:t>с</w:t>
      </w:r>
      <w:r w:rsidR="0004390F" w:rsidRPr="00A47994">
        <w:rPr>
          <w:rFonts w:eastAsia="Times New Roman"/>
          <w:lang w:eastAsia="ru-RU"/>
        </w:rPr>
        <w:t xml:space="preserve"> </w:t>
      </w:r>
      <w:r w:rsidR="00114B57" w:rsidRPr="00A47994">
        <w:rPr>
          <w:rFonts w:eastAsia="Times New Roman"/>
          <w:lang w:eastAsia="ru-RU"/>
        </w:rPr>
        <w:t>жилищным</w:t>
      </w:r>
      <w:r w:rsidR="0004390F" w:rsidRPr="00A47994">
        <w:rPr>
          <w:rFonts w:eastAsia="Times New Roman"/>
          <w:lang w:eastAsia="ru-RU"/>
        </w:rPr>
        <w:t xml:space="preserve"> </w:t>
      </w:r>
      <w:r w:rsidR="00114B57" w:rsidRPr="00A47994">
        <w:rPr>
          <w:rFonts w:eastAsia="Times New Roman"/>
          <w:lang w:eastAsia="ru-RU"/>
        </w:rPr>
        <w:t>законодательством.</w:t>
      </w:r>
    </w:p>
    <w:p w14:paraId="71B78F6C" w14:textId="3B37CB51" w:rsidR="00114B57" w:rsidRPr="00A07D39" w:rsidRDefault="0002668A" w:rsidP="003D2320">
      <w:pPr>
        <w:tabs>
          <w:tab w:val="left" w:pos="0"/>
          <w:tab w:val="left" w:pos="851"/>
          <w:tab w:val="left" w:pos="1134"/>
          <w:tab w:val="left" w:pos="2340"/>
        </w:tabs>
        <w:ind w:firstLine="709"/>
        <w:contextualSpacing/>
        <w:jc w:val="both"/>
        <w:rPr>
          <w:rFonts w:eastAsia="Times New Roman"/>
          <w:lang w:eastAsia="ru-RU"/>
        </w:rPr>
      </w:pPr>
      <w:r w:rsidRPr="00A07D39">
        <w:rPr>
          <w:rFonts w:eastAsia="Times New Roman"/>
          <w:lang w:eastAsia="ru-RU"/>
        </w:rPr>
        <w:t>4</w:t>
      </w:r>
      <w:r w:rsidR="00114B57" w:rsidRPr="00A07D39">
        <w:rPr>
          <w:rFonts w:eastAsia="Times New Roman"/>
          <w:lang w:eastAsia="ru-RU"/>
        </w:rPr>
        <w:t>.</w:t>
      </w:r>
      <w:r w:rsidR="00114B57" w:rsidRPr="00A07D39">
        <w:rPr>
          <w:rFonts w:eastAsia="Times New Roman"/>
          <w:lang w:eastAsia="ru-RU"/>
        </w:rPr>
        <w:tab/>
        <w:t>Изменение</w:t>
      </w:r>
      <w:r w:rsidR="0004390F" w:rsidRPr="00A07D39">
        <w:rPr>
          <w:rFonts w:eastAsia="Times New Roman"/>
          <w:lang w:eastAsia="ru-RU"/>
        </w:rPr>
        <w:t xml:space="preserve"> </w:t>
      </w:r>
      <w:r w:rsidR="00114B57" w:rsidRPr="00A07D39">
        <w:rPr>
          <w:rFonts w:eastAsia="Times New Roman"/>
          <w:lang w:eastAsia="ru-RU"/>
        </w:rPr>
        <w:t>видов</w:t>
      </w:r>
      <w:r w:rsidR="0004390F" w:rsidRPr="00A07D39">
        <w:rPr>
          <w:rFonts w:eastAsia="Times New Roman"/>
          <w:lang w:eastAsia="ru-RU"/>
        </w:rPr>
        <w:t xml:space="preserve"> </w:t>
      </w:r>
      <w:r w:rsidR="00114B57" w:rsidRPr="00A07D39">
        <w:rPr>
          <w:rFonts w:eastAsia="Times New Roman"/>
          <w:lang w:eastAsia="ru-RU"/>
        </w:rPr>
        <w:t>разрешённого</w:t>
      </w:r>
      <w:r w:rsidR="0004390F" w:rsidRPr="00A07D39">
        <w:rPr>
          <w:rFonts w:eastAsia="Times New Roman"/>
          <w:lang w:eastAsia="ru-RU"/>
        </w:rPr>
        <w:t xml:space="preserve"> </w:t>
      </w:r>
      <w:r w:rsidR="00114B57" w:rsidRPr="00A07D39">
        <w:rPr>
          <w:rFonts w:eastAsia="Times New Roman"/>
          <w:lang w:eastAsia="ru-RU"/>
        </w:rPr>
        <w:t>использования</w:t>
      </w:r>
      <w:r w:rsidR="0004390F" w:rsidRPr="00A07D39">
        <w:rPr>
          <w:rFonts w:eastAsia="Times New Roman"/>
          <w:lang w:eastAsia="ru-RU"/>
        </w:rPr>
        <w:t xml:space="preserve"> </w:t>
      </w:r>
      <w:r w:rsidR="00114B57" w:rsidRPr="00A07D39">
        <w:rPr>
          <w:rFonts w:eastAsia="Times New Roman"/>
          <w:lang w:eastAsia="ru-RU"/>
        </w:rPr>
        <w:t>объектов</w:t>
      </w:r>
      <w:r w:rsidR="0004390F" w:rsidRPr="00A07D39">
        <w:rPr>
          <w:rFonts w:eastAsia="Times New Roman"/>
          <w:lang w:eastAsia="ru-RU"/>
        </w:rPr>
        <w:t xml:space="preserve"> </w:t>
      </w:r>
      <w:r w:rsidR="00114B57" w:rsidRPr="00A07D39">
        <w:rPr>
          <w:rFonts w:eastAsia="Times New Roman"/>
          <w:lang w:eastAsia="ru-RU"/>
        </w:rPr>
        <w:t>капитального</w:t>
      </w:r>
      <w:r w:rsidR="0004390F" w:rsidRPr="00A07D39">
        <w:rPr>
          <w:rFonts w:eastAsia="Times New Roman"/>
          <w:lang w:eastAsia="ru-RU"/>
        </w:rPr>
        <w:t xml:space="preserve"> </w:t>
      </w:r>
      <w:r w:rsidR="00114B57" w:rsidRPr="00A07D39">
        <w:rPr>
          <w:rFonts w:eastAsia="Times New Roman"/>
          <w:lang w:eastAsia="ru-RU"/>
        </w:rPr>
        <w:t>строительства</w:t>
      </w:r>
      <w:r w:rsidR="0004390F" w:rsidRPr="00A07D39">
        <w:rPr>
          <w:rFonts w:eastAsia="Times New Roman"/>
          <w:lang w:eastAsia="ru-RU"/>
        </w:rPr>
        <w:t xml:space="preserve"> </w:t>
      </w:r>
      <w:r w:rsidR="00114B57" w:rsidRPr="00A07D39">
        <w:rPr>
          <w:rFonts w:eastAsia="Times New Roman"/>
          <w:lang w:eastAsia="ru-RU"/>
        </w:rPr>
        <w:t>путём</w:t>
      </w:r>
      <w:r w:rsidR="0004390F" w:rsidRPr="00A07D39">
        <w:rPr>
          <w:rFonts w:eastAsia="Times New Roman"/>
          <w:lang w:eastAsia="ru-RU"/>
        </w:rPr>
        <w:t xml:space="preserve"> </w:t>
      </w:r>
      <w:r w:rsidR="00114B57" w:rsidRPr="00A07D39">
        <w:rPr>
          <w:rFonts w:eastAsia="Times New Roman"/>
          <w:lang w:eastAsia="ru-RU"/>
        </w:rPr>
        <w:t>строительства,</w:t>
      </w:r>
      <w:r w:rsidR="0004390F" w:rsidRPr="00A07D39">
        <w:rPr>
          <w:rFonts w:eastAsia="Times New Roman"/>
          <w:lang w:eastAsia="ru-RU"/>
        </w:rPr>
        <w:t xml:space="preserve"> </w:t>
      </w:r>
      <w:r w:rsidR="00114B57" w:rsidRPr="00A07D39">
        <w:rPr>
          <w:rFonts w:eastAsia="Times New Roman"/>
          <w:lang w:eastAsia="ru-RU"/>
        </w:rPr>
        <w:t>реконструкции</w:t>
      </w:r>
      <w:r w:rsidR="0004390F" w:rsidRPr="00A07D39">
        <w:rPr>
          <w:rFonts w:eastAsia="Times New Roman"/>
          <w:lang w:eastAsia="ru-RU"/>
        </w:rPr>
        <w:t xml:space="preserve"> </w:t>
      </w:r>
      <w:r w:rsidR="00114B57" w:rsidRPr="00A07D39">
        <w:rPr>
          <w:rFonts w:eastAsia="Times New Roman"/>
          <w:lang w:eastAsia="ru-RU"/>
        </w:rPr>
        <w:t>органами</w:t>
      </w:r>
      <w:r w:rsidR="0004390F" w:rsidRPr="00A07D39">
        <w:rPr>
          <w:rFonts w:eastAsia="Times New Roman"/>
          <w:lang w:eastAsia="ru-RU"/>
        </w:rPr>
        <w:t xml:space="preserve"> </w:t>
      </w:r>
      <w:r w:rsidR="00114B57" w:rsidRPr="00A07D39">
        <w:rPr>
          <w:rFonts w:eastAsia="Times New Roman"/>
          <w:lang w:eastAsia="ru-RU"/>
        </w:rPr>
        <w:t>государственной</w:t>
      </w:r>
      <w:r w:rsidR="0004390F" w:rsidRPr="00A07D39">
        <w:rPr>
          <w:rFonts w:eastAsia="Times New Roman"/>
          <w:lang w:eastAsia="ru-RU"/>
        </w:rPr>
        <w:t xml:space="preserve"> </w:t>
      </w:r>
      <w:r w:rsidR="00114B57" w:rsidRPr="00A07D39">
        <w:rPr>
          <w:rFonts w:eastAsia="Times New Roman"/>
          <w:lang w:eastAsia="ru-RU"/>
        </w:rPr>
        <w:t>власти,</w:t>
      </w:r>
      <w:r w:rsidR="0004390F" w:rsidRPr="00A07D39">
        <w:rPr>
          <w:rFonts w:eastAsia="Times New Roman"/>
          <w:lang w:eastAsia="ru-RU"/>
        </w:rPr>
        <w:t xml:space="preserve"> </w:t>
      </w:r>
      <w:r w:rsidR="00114B57" w:rsidRPr="00A07D39">
        <w:rPr>
          <w:rFonts w:eastAsia="Times New Roman"/>
          <w:lang w:eastAsia="ru-RU"/>
        </w:rPr>
        <w:t>органами</w:t>
      </w:r>
      <w:r w:rsidR="0004390F" w:rsidRPr="00A07D39">
        <w:rPr>
          <w:rFonts w:eastAsia="Times New Roman"/>
          <w:lang w:eastAsia="ru-RU"/>
        </w:rPr>
        <w:t xml:space="preserve"> </w:t>
      </w:r>
      <w:r w:rsidR="00114B57" w:rsidRPr="00A07D39">
        <w:rPr>
          <w:rFonts w:eastAsia="Times New Roman"/>
          <w:lang w:eastAsia="ru-RU"/>
        </w:rPr>
        <w:t>местного</w:t>
      </w:r>
      <w:r w:rsidR="0004390F" w:rsidRPr="00A07D39">
        <w:rPr>
          <w:rFonts w:eastAsia="Times New Roman"/>
          <w:lang w:eastAsia="ru-RU"/>
        </w:rPr>
        <w:t xml:space="preserve"> </w:t>
      </w:r>
      <w:r w:rsidR="00114B57" w:rsidRPr="00A07D39">
        <w:rPr>
          <w:rFonts w:eastAsia="Times New Roman"/>
          <w:lang w:eastAsia="ru-RU"/>
        </w:rPr>
        <w:t>самоуправления,</w:t>
      </w:r>
      <w:r w:rsidR="0004390F" w:rsidRPr="00A07D39">
        <w:rPr>
          <w:rFonts w:eastAsia="Times New Roman"/>
          <w:lang w:eastAsia="ru-RU"/>
        </w:rPr>
        <w:t xml:space="preserve"> </w:t>
      </w:r>
      <w:r w:rsidR="00114B57" w:rsidRPr="00A07D39">
        <w:rPr>
          <w:rFonts w:eastAsia="Times New Roman"/>
          <w:lang w:eastAsia="ru-RU"/>
        </w:rPr>
        <w:t>государственны</w:t>
      </w:r>
      <w:r w:rsidR="009C2404" w:rsidRPr="00A07D39">
        <w:rPr>
          <w:rFonts w:eastAsia="Times New Roman"/>
          <w:bCs/>
          <w:lang w:eastAsia="ru-RU"/>
        </w:rPr>
        <w:t>ми</w:t>
      </w:r>
      <w:r w:rsidR="0004390F" w:rsidRPr="00A07D39">
        <w:rPr>
          <w:rFonts w:eastAsia="Times New Roman"/>
          <w:lang w:eastAsia="ru-RU"/>
        </w:rPr>
        <w:t xml:space="preserve"> </w:t>
      </w:r>
      <w:r w:rsidR="00114B57" w:rsidRPr="00A07D39">
        <w:rPr>
          <w:rFonts w:eastAsia="Times New Roman"/>
          <w:lang w:eastAsia="ru-RU"/>
        </w:rPr>
        <w:t>и</w:t>
      </w:r>
      <w:r w:rsidR="0004390F" w:rsidRPr="00A07D39">
        <w:rPr>
          <w:rFonts w:eastAsia="Times New Roman"/>
          <w:lang w:eastAsia="ru-RU"/>
        </w:rPr>
        <w:t xml:space="preserve"> </w:t>
      </w:r>
      <w:r w:rsidR="00114B57" w:rsidRPr="00A07D39">
        <w:rPr>
          <w:rFonts w:eastAsia="Times New Roman"/>
          <w:lang w:eastAsia="ru-RU"/>
        </w:rPr>
        <w:t>муниципальны</w:t>
      </w:r>
      <w:r w:rsidR="009C2404" w:rsidRPr="00A07D39">
        <w:rPr>
          <w:rFonts w:eastAsia="Times New Roman"/>
          <w:bCs/>
          <w:lang w:eastAsia="ru-RU"/>
        </w:rPr>
        <w:t>ми</w:t>
      </w:r>
      <w:r w:rsidR="0004390F" w:rsidRPr="00A07D39">
        <w:rPr>
          <w:rFonts w:eastAsia="Times New Roman"/>
          <w:lang w:eastAsia="ru-RU"/>
        </w:rPr>
        <w:t xml:space="preserve"> </w:t>
      </w:r>
      <w:r w:rsidR="00114B57" w:rsidRPr="00A07D39">
        <w:rPr>
          <w:rFonts w:eastAsia="Times New Roman"/>
          <w:lang w:eastAsia="ru-RU"/>
        </w:rPr>
        <w:t>учреждени</w:t>
      </w:r>
      <w:r w:rsidR="009C2404" w:rsidRPr="00A07D39">
        <w:rPr>
          <w:rFonts w:eastAsia="Times New Roman"/>
          <w:bCs/>
          <w:lang w:eastAsia="ru-RU"/>
        </w:rPr>
        <w:t>ями</w:t>
      </w:r>
      <w:r w:rsidR="00114B57" w:rsidRPr="00A07D39">
        <w:rPr>
          <w:rFonts w:eastAsia="Times New Roman"/>
          <w:lang w:eastAsia="ru-RU"/>
        </w:rPr>
        <w:t>,</w:t>
      </w:r>
      <w:r w:rsidR="0004390F" w:rsidRPr="00A07D39">
        <w:rPr>
          <w:rFonts w:eastAsia="Times New Roman"/>
          <w:lang w:eastAsia="ru-RU"/>
        </w:rPr>
        <w:t xml:space="preserve"> </w:t>
      </w:r>
      <w:r w:rsidR="00114B57" w:rsidRPr="00A07D39">
        <w:rPr>
          <w:rFonts w:eastAsia="Times New Roman"/>
          <w:lang w:eastAsia="ru-RU"/>
        </w:rPr>
        <w:t>государственны</w:t>
      </w:r>
      <w:r w:rsidR="009C2404" w:rsidRPr="00A07D39">
        <w:rPr>
          <w:rFonts w:eastAsia="Times New Roman"/>
          <w:bCs/>
          <w:lang w:eastAsia="ru-RU"/>
        </w:rPr>
        <w:t>ми</w:t>
      </w:r>
      <w:r w:rsidR="0004390F" w:rsidRPr="00A07D39">
        <w:rPr>
          <w:rFonts w:eastAsia="Times New Roman"/>
          <w:lang w:eastAsia="ru-RU"/>
        </w:rPr>
        <w:t xml:space="preserve"> </w:t>
      </w:r>
      <w:r w:rsidR="00114B57" w:rsidRPr="00A07D39">
        <w:rPr>
          <w:rFonts w:eastAsia="Times New Roman"/>
          <w:lang w:eastAsia="ru-RU"/>
        </w:rPr>
        <w:t>и</w:t>
      </w:r>
      <w:r w:rsidR="0004390F" w:rsidRPr="00A07D39">
        <w:rPr>
          <w:rFonts w:eastAsia="Times New Roman"/>
          <w:lang w:eastAsia="ru-RU"/>
        </w:rPr>
        <w:t xml:space="preserve"> </w:t>
      </w:r>
      <w:r w:rsidR="00114B57" w:rsidRPr="00A07D39">
        <w:rPr>
          <w:rFonts w:eastAsia="Times New Roman"/>
          <w:lang w:eastAsia="ru-RU"/>
        </w:rPr>
        <w:t>муниципальны</w:t>
      </w:r>
      <w:r w:rsidR="009C2404" w:rsidRPr="00A07D39">
        <w:rPr>
          <w:rFonts w:eastAsia="Times New Roman"/>
          <w:bCs/>
          <w:lang w:eastAsia="ru-RU"/>
        </w:rPr>
        <w:t>ми</w:t>
      </w:r>
      <w:r w:rsidR="0004390F" w:rsidRPr="00A07D39">
        <w:rPr>
          <w:rFonts w:eastAsia="Times New Roman"/>
          <w:lang w:eastAsia="ru-RU"/>
        </w:rPr>
        <w:t xml:space="preserve"> </w:t>
      </w:r>
      <w:r w:rsidR="00114B57" w:rsidRPr="00A07D39">
        <w:rPr>
          <w:rFonts w:eastAsia="Times New Roman"/>
          <w:lang w:eastAsia="ru-RU"/>
        </w:rPr>
        <w:t>унитарны</w:t>
      </w:r>
      <w:r w:rsidR="009C2404" w:rsidRPr="00A07D39">
        <w:rPr>
          <w:rFonts w:eastAsia="Times New Roman"/>
          <w:bCs/>
          <w:lang w:eastAsia="ru-RU"/>
        </w:rPr>
        <w:t>ми</w:t>
      </w:r>
      <w:r w:rsidR="0004390F" w:rsidRPr="00A07D39">
        <w:rPr>
          <w:rFonts w:eastAsia="Times New Roman"/>
          <w:lang w:eastAsia="ru-RU"/>
        </w:rPr>
        <w:t xml:space="preserve"> </w:t>
      </w:r>
      <w:r w:rsidR="00114B57" w:rsidRPr="00A07D39">
        <w:rPr>
          <w:rFonts w:eastAsia="Times New Roman"/>
          <w:lang w:eastAsia="ru-RU"/>
        </w:rPr>
        <w:t>предприяти</w:t>
      </w:r>
      <w:r w:rsidR="009C2404" w:rsidRPr="00A07D39">
        <w:rPr>
          <w:rFonts w:eastAsia="Times New Roman"/>
          <w:bCs/>
          <w:lang w:eastAsia="ru-RU"/>
        </w:rPr>
        <w:t>ями</w:t>
      </w:r>
      <w:r w:rsidR="0004390F" w:rsidRPr="00A07D39">
        <w:rPr>
          <w:rFonts w:eastAsia="Times New Roman"/>
          <w:lang w:eastAsia="ru-RU"/>
        </w:rPr>
        <w:t xml:space="preserve"> </w:t>
      </w:r>
      <w:r w:rsidR="00114B57" w:rsidRPr="00A07D39">
        <w:rPr>
          <w:rFonts w:eastAsia="Times New Roman"/>
          <w:lang w:eastAsia="ru-RU"/>
        </w:rPr>
        <w:t>осуществляется</w:t>
      </w:r>
      <w:r w:rsidR="0004390F" w:rsidRPr="00A07D39">
        <w:rPr>
          <w:rFonts w:eastAsia="Times New Roman"/>
          <w:lang w:eastAsia="ru-RU"/>
        </w:rPr>
        <w:t xml:space="preserve"> </w:t>
      </w:r>
      <w:r w:rsidR="00114B57" w:rsidRPr="00A07D39">
        <w:rPr>
          <w:rFonts w:eastAsia="Times New Roman"/>
          <w:lang w:eastAsia="ru-RU"/>
        </w:rPr>
        <w:t>в</w:t>
      </w:r>
      <w:r w:rsidR="0004390F" w:rsidRPr="00A07D39">
        <w:rPr>
          <w:rFonts w:eastAsia="Times New Roman"/>
          <w:lang w:eastAsia="ru-RU"/>
        </w:rPr>
        <w:t xml:space="preserve"> </w:t>
      </w:r>
      <w:r w:rsidR="00114B57" w:rsidRPr="00A07D39">
        <w:rPr>
          <w:rFonts w:eastAsia="Times New Roman"/>
          <w:lang w:eastAsia="ru-RU"/>
        </w:rPr>
        <w:t>соответствии</w:t>
      </w:r>
      <w:r w:rsidR="0004390F" w:rsidRPr="00A07D39">
        <w:rPr>
          <w:rFonts w:eastAsia="Times New Roman"/>
          <w:lang w:eastAsia="ru-RU"/>
        </w:rPr>
        <w:t xml:space="preserve"> </w:t>
      </w:r>
      <w:r w:rsidR="00114B57" w:rsidRPr="00A07D39">
        <w:rPr>
          <w:rFonts w:eastAsia="Times New Roman"/>
          <w:lang w:eastAsia="ru-RU"/>
        </w:rPr>
        <w:t>с</w:t>
      </w:r>
      <w:r w:rsidR="0004390F" w:rsidRPr="00A07D39">
        <w:rPr>
          <w:rFonts w:eastAsia="Times New Roman"/>
          <w:lang w:eastAsia="ru-RU"/>
        </w:rPr>
        <w:t xml:space="preserve"> </w:t>
      </w:r>
      <w:r w:rsidR="00114B57" w:rsidRPr="00A07D39">
        <w:rPr>
          <w:rFonts w:eastAsia="Times New Roman"/>
          <w:lang w:eastAsia="ru-RU"/>
        </w:rPr>
        <w:t>требованиями,</w:t>
      </w:r>
      <w:r w:rsidR="0004390F" w:rsidRPr="00A07D39">
        <w:rPr>
          <w:rFonts w:eastAsia="Times New Roman"/>
          <w:lang w:eastAsia="ru-RU"/>
        </w:rPr>
        <w:t xml:space="preserve"> </w:t>
      </w:r>
      <w:r w:rsidR="00114B57" w:rsidRPr="00A07D39">
        <w:rPr>
          <w:rFonts w:eastAsia="Times New Roman"/>
          <w:lang w:eastAsia="ru-RU"/>
        </w:rPr>
        <w:t>указанными</w:t>
      </w:r>
      <w:r w:rsidR="0004390F" w:rsidRPr="00A07D39">
        <w:rPr>
          <w:rFonts w:eastAsia="Times New Roman"/>
          <w:lang w:eastAsia="ru-RU"/>
        </w:rPr>
        <w:t xml:space="preserve"> </w:t>
      </w:r>
      <w:r w:rsidR="00114B57" w:rsidRPr="00A07D39">
        <w:rPr>
          <w:rFonts w:eastAsia="Times New Roman"/>
          <w:lang w:eastAsia="ru-RU"/>
        </w:rPr>
        <w:t>в</w:t>
      </w:r>
      <w:r w:rsidR="0004390F" w:rsidRPr="00A07D39">
        <w:rPr>
          <w:rFonts w:eastAsia="Times New Roman"/>
          <w:lang w:eastAsia="ru-RU"/>
        </w:rPr>
        <w:t xml:space="preserve"> </w:t>
      </w:r>
      <w:r w:rsidR="00114B57" w:rsidRPr="00A07D39">
        <w:rPr>
          <w:rFonts w:eastAsia="Times New Roman"/>
          <w:lang w:eastAsia="ru-RU"/>
        </w:rPr>
        <w:t>части</w:t>
      </w:r>
      <w:r w:rsidR="0004390F" w:rsidRPr="00A07D39">
        <w:rPr>
          <w:rFonts w:eastAsia="Times New Roman"/>
          <w:lang w:eastAsia="ru-RU"/>
        </w:rPr>
        <w:t xml:space="preserve"> </w:t>
      </w:r>
      <w:r w:rsidR="00114B57" w:rsidRPr="00A07D39">
        <w:rPr>
          <w:rFonts w:eastAsia="Times New Roman"/>
          <w:lang w:eastAsia="ru-RU"/>
        </w:rPr>
        <w:t>1</w:t>
      </w:r>
      <w:r w:rsidR="0004390F" w:rsidRPr="00A07D39">
        <w:rPr>
          <w:rFonts w:eastAsia="Times New Roman"/>
          <w:lang w:eastAsia="ru-RU"/>
        </w:rPr>
        <w:t xml:space="preserve"> </w:t>
      </w:r>
      <w:r w:rsidR="00114B57" w:rsidRPr="00A07D39">
        <w:rPr>
          <w:rFonts w:eastAsia="Times New Roman"/>
          <w:lang w:eastAsia="ru-RU"/>
        </w:rPr>
        <w:t>настоящей</w:t>
      </w:r>
      <w:r w:rsidR="0004390F" w:rsidRPr="00A07D39">
        <w:rPr>
          <w:rFonts w:eastAsia="Times New Roman"/>
          <w:lang w:eastAsia="ru-RU"/>
        </w:rPr>
        <w:t xml:space="preserve"> </w:t>
      </w:r>
      <w:r w:rsidR="00114B57" w:rsidRPr="00A07D39">
        <w:rPr>
          <w:rFonts w:eastAsia="Times New Roman"/>
          <w:lang w:eastAsia="ru-RU"/>
        </w:rPr>
        <w:t>статьи,</w:t>
      </w:r>
      <w:r w:rsidR="0004390F" w:rsidRPr="00A07D39">
        <w:rPr>
          <w:rFonts w:eastAsia="Times New Roman"/>
          <w:lang w:eastAsia="ru-RU"/>
        </w:rPr>
        <w:t xml:space="preserve"> </w:t>
      </w:r>
      <w:r w:rsidR="00114B57" w:rsidRPr="00A07D39">
        <w:rPr>
          <w:rFonts w:eastAsia="Times New Roman"/>
          <w:lang w:eastAsia="ru-RU"/>
        </w:rPr>
        <w:t>и</w:t>
      </w:r>
      <w:r w:rsidR="0004390F" w:rsidRPr="00A07D39">
        <w:rPr>
          <w:rFonts w:eastAsia="Times New Roman"/>
          <w:lang w:eastAsia="ru-RU"/>
        </w:rPr>
        <w:t xml:space="preserve"> </w:t>
      </w:r>
      <w:r w:rsidR="00114B57" w:rsidRPr="00A07D39">
        <w:rPr>
          <w:rFonts w:eastAsia="Times New Roman"/>
          <w:lang w:eastAsia="ru-RU"/>
        </w:rPr>
        <w:t>действующим</w:t>
      </w:r>
      <w:r w:rsidR="0004390F" w:rsidRPr="00A07D39">
        <w:rPr>
          <w:rFonts w:eastAsia="Times New Roman"/>
          <w:lang w:eastAsia="ru-RU"/>
        </w:rPr>
        <w:t xml:space="preserve"> </w:t>
      </w:r>
      <w:r w:rsidR="00114B57" w:rsidRPr="00A07D39">
        <w:rPr>
          <w:rFonts w:eastAsia="Times New Roman"/>
          <w:lang w:eastAsia="ru-RU"/>
        </w:rPr>
        <w:t>законодательством.</w:t>
      </w:r>
    </w:p>
    <w:p w14:paraId="0E01C4F7" w14:textId="4B039022" w:rsidR="001F1BF0" w:rsidRDefault="00114B57" w:rsidP="001F1BF0">
      <w:pPr>
        <w:keepNext/>
        <w:tabs>
          <w:tab w:val="left" w:pos="0"/>
          <w:tab w:val="left" w:pos="1134"/>
        </w:tabs>
        <w:spacing w:before="100" w:beforeAutospacing="1" w:after="100" w:afterAutospacing="1"/>
        <w:ind w:firstLine="709"/>
        <w:jc w:val="both"/>
        <w:outlineLvl w:val="1"/>
        <w:rPr>
          <w:rFonts w:eastAsia="Times New Roman"/>
          <w:lang w:eastAsia="ru-RU"/>
        </w:rPr>
      </w:pPr>
      <w:bookmarkStart w:id="49" w:name="_Toc162043091"/>
      <w:bookmarkStart w:id="50" w:name="_Toc222925395"/>
      <w:bookmarkStart w:id="51" w:name="_Toc258228310"/>
      <w:bookmarkStart w:id="52" w:name="_Toc281221524"/>
      <w:bookmarkStart w:id="53" w:name="_Toc395282219"/>
      <w:bookmarkStart w:id="54" w:name="_Toc420450067"/>
      <w:bookmarkStart w:id="55" w:name="_Toc500323136"/>
      <w:bookmarkStart w:id="56" w:name="_Toc66270902"/>
      <w:r w:rsidRPr="00A47994">
        <w:rPr>
          <w:rFonts w:eastAsia="Times New Roman"/>
          <w:b/>
          <w:bCs/>
          <w:iCs/>
          <w:lang w:eastAsia="ru-RU"/>
        </w:rPr>
        <w:t>Статья</w:t>
      </w:r>
      <w:r w:rsidR="0004390F" w:rsidRPr="00A47994">
        <w:rPr>
          <w:rFonts w:eastAsia="Times New Roman"/>
          <w:b/>
          <w:bCs/>
          <w:iCs/>
          <w:lang w:eastAsia="ru-RU"/>
        </w:rPr>
        <w:t xml:space="preserve"> </w:t>
      </w:r>
      <w:r w:rsidR="00286DD3" w:rsidRPr="00A47994">
        <w:rPr>
          <w:rFonts w:eastAsia="Times New Roman"/>
          <w:b/>
          <w:bCs/>
          <w:iCs/>
          <w:lang w:eastAsia="ru-RU"/>
        </w:rPr>
        <w:t>8</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Изменение</w:t>
      </w:r>
      <w:r w:rsidR="0004390F" w:rsidRPr="00A47994">
        <w:rPr>
          <w:rFonts w:eastAsia="Times New Roman"/>
          <w:b/>
          <w:bCs/>
          <w:iCs/>
          <w:lang w:eastAsia="ru-RU"/>
        </w:rPr>
        <w:t xml:space="preserve"> </w:t>
      </w:r>
      <w:r w:rsidRPr="00A47994">
        <w:rPr>
          <w:rFonts w:eastAsia="Times New Roman"/>
          <w:b/>
          <w:bCs/>
          <w:iCs/>
          <w:lang w:eastAsia="ru-RU"/>
        </w:rPr>
        <w:t>видов</w:t>
      </w:r>
      <w:r w:rsidR="0004390F" w:rsidRPr="00A47994">
        <w:rPr>
          <w:rFonts w:eastAsia="Times New Roman"/>
          <w:b/>
          <w:bCs/>
          <w:iCs/>
          <w:lang w:eastAsia="ru-RU"/>
        </w:rPr>
        <w:t xml:space="preserve"> </w:t>
      </w:r>
      <w:r w:rsidRPr="00A47994">
        <w:rPr>
          <w:rFonts w:eastAsia="Times New Roman"/>
          <w:b/>
          <w:bCs/>
          <w:iCs/>
          <w:lang w:eastAsia="ru-RU"/>
        </w:rPr>
        <w:t>разрешённого</w:t>
      </w:r>
      <w:r w:rsidR="0004390F" w:rsidRPr="00A47994">
        <w:rPr>
          <w:rFonts w:eastAsia="Times New Roman"/>
          <w:b/>
          <w:bCs/>
          <w:iCs/>
          <w:lang w:eastAsia="ru-RU"/>
        </w:rPr>
        <w:t xml:space="preserve"> </w:t>
      </w:r>
      <w:r w:rsidRPr="00A47994">
        <w:rPr>
          <w:rFonts w:eastAsia="Times New Roman"/>
          <w:b/>
          <w:bCs/>
          <w:iCs/>
          <w:lang w:eastAsia="ru-RU"/>
        </w:rPr>
        <w:t>использования</w:t>
      </w:r>
      <w:r w:rsidR="0004390F" w:rsidRPr="00A47994">
        <w:rPr>
          <w:rFonts w:eastAsia="Times New Roman"/>
          <w:b/>
          <w:bCs/>
          <w:iCs/>
          <w:lang w:eastAsia="ru-RU"/>
        </w:rPr>
        <w:t xml:space="preserve"> </w:t>
      </w:r>
      <w:r w:rsidRPr="00A47994">
        <w:rPr>
          <w:rFonts w:eastAsia="Times New Roman"/>
          <w:b/>
          <w:bCs/>
          <w:iCs/>
          <w:lang w:eastAsia="ru-RU"/>
        </w:rPr>
        <w:t>земельных</w:t>
      </w:r>
      <w:r w:rsidR="0004390F" w:rsidRPr="00A47994">
        <w:rPr>
          <w:rFonts w:eastAsia="Times New Roman"/>
          <w:b/>
          <w:bCs/>
          <w:iCs/>
          <w:lang w:eastAsia="ru-RU"/>
        </w:rPr>
        <w:t xml:space="preserve"> </w:t>
      </w:r>
      <w:r w:rsidRPr="00A47994">
        <w:rPr>
          <w:rFonts w:eastAsia="Times New Roman"/>
          <w:b/>
          <w:bCs/>
          <w:iCs/>
          <w:lang w:eastAsia="ru-RU"/>
        </w:rPr>
        <w:t>участков</w:t>
      </w:r>
      <w:r w:rsidR="0004390F" w:rsidRPr="00A47994">
        <w:rPr>
          <w:rFonts w:eastAsia="Times New Roman"/>
          <w:b/>
          <w:bCs/>
          <w:iCs/>
          <w:lang w:eastAsia="ru-RU"/>
        </w:rPr>
        <w:t xml:space="preserve"> </w:t>
      </w:r>
      <w:r w:rsidRPr="00A47994">
        <w:rPr>
          <w:rFonts w:eastAsia="Times New Roman"/>
          <w:b/>
          <w:bCs/>
          <w:iCs/>
          <w:lang w:eastAsia="ru-RU"/>
        </w:rPr>
        <w:t>и</w:t>
      </w:r>
      <w:r w:rsidR="0004390F" w:rsidRPr="00A47994">
        <w:rPr>
          <w:rFonts w:eastAsia="Times New Roman"/>
          <w:b/>
          <w:bCs/>
          <w:iCs/>
          <w:lang w:eastAsia="ru-RU"/>
        </w:rPr>
        <w:t xml:space="preserve"> </w:t>
      </w:r>
      <w:r w:rsidRPr="00A47994">
        <w:rPr>
          <w:rFonts w:eastAsia="Times New Roman"/>
          <w:b/>
          <w:bCs/>
          <w:iCs/>
          <w:lang w:eastAsia="ru-RU"/>
        </w:rPr>
        <w:t>объектов</w:t>
      </w:r>
      <w:r w:rsidR="0004390F" w:rsidRPr="00A47994">
        <w:rPr>
          <w:rFonts w:eastAsia="Times New Roman"/>
          <w:b/>
          <w:bCs/>
          <w:iCs/>
          <w:lang w:eastAsia="ru-RU"/>
        </w:rPr>
        <w:t xml:space="preserve"> </w:t>
      </w:r>
      <w:r w:rsidRPr="00A47994">
        <w:rPr>
          <w:rFonts w:eastAsia="Times New Roman"/>
          <w:b/>
          <w:bCs/>
          <w:iCs/>
          <w:lang w:eastAsia="ru-RU"/>
        </w:rPr>
        <w:t>капитального</w:t>
      </w:r>
      <w:r w:rsidR="0004390F" w:rsidRPr="00A47994">
        <w:rPr>
          <w:rFonts w:eastAsia="Times New Roman"/>
          <w:b/>
          <w:bCs/>
          <w:iCs/>
          <w:lang w:eastAsia="ru-RU"/>
        </w:rPr>
        <w:t xml:space="preserve"> </w:t>
      </w:r>
      <w:r w:rsidRPr="00A47994">
        <w:rPr>
          <w:rFonts w:eastAsia="Times New Roman"/>
          <w:b/>
          <w:bCs/>
          <w:iCs/>
          <w:lang w:eastAsia="ru-RU"/>
        </w:rPr>
        <w:t>строительства,</w:t>
      </w:r>
      <w:r w:rsidR="0004390F" w:rsidRPr="00A47994">
        <w:rPr>
          <w:rFonts w:eastAsia="Times New Roman"/>
          <w:b/>
          <w:bCs/>
          <w:iCs/>
          <w:lang w:eastAsia="ru-RU"/>
        </w:rPr>
        <w:t xml:space="preserve"> </w:t>
      </w:r>
      <w:r w:rsidRPr="00A47994">
        <w:rPr>
          <w:rFonts w:eastAsia="Times New Roman"/>
          <w:b/>
          <w:bCs/>
          <w:iCs/>
          <w:lang w:eastAsia="ru-RU"/>
        </w:rPr>
        <w:t>на</w:t>
      </w:r>
      <w:r w:rsidR="0004390F" w:rsidRPr="00A47994">
        <w:rPr>
          <w:rFonts w:eastAsia="Times New Roman"/>
          <w:b/>
          <w:bCs/>
          <w:iCs/>
          <w:lang w:eastAsia="ru-RU"/>
        </w:rPr>
        <w:t xml:space="preserve"> </w:t>
      </w:r>
      <w:r w:rsidRPr="00A47994">
        <w:rPr>
          <w:rFonts w:eastAsia="Times New Roman"/>
          <w:b/>
          <w:bCs/>
          <w:iCs/>
          <w:lang w:eastAsia="ru-RU"/>
        </w:rPr>
        <w:t>которые</w:t>
      </w:r>
      <w:r w:rsidR="0004390F" w:rsidRPr="00A47994">
        <w:rPr>
          <w:rFonts w:eastAsia="Times New Roman"/>
          <w:b/>
          <w:bCs/>
          <w:iCs/>
          <w:lang w:eastAsia="ru-RU"/>
        </w:rPr>
        <w:t xml:space="preserve"> </w:t>
      </w:r>
      <w:bookmarkEnd w:id="49"/>
      <w:r w:rsidR="001F1BF0" w:rsidRPr="001F1BF0">
        <w:rPr>
          <w:rFonts w:eastAsia="Times New Roman"/>
          <w:b/>
          <w:bCs/>
          <w:iCs/>
          <w:lang w:eastAsia="ru-RU"/>
        </w:rPr>
        <w:t xml:space="preserve">действие градостроительных </w:t>
      </w:r>
      <w:r w:rsidR="001F1BF0" w:rsidRPr="001F1BF0">
        <w:rPr>
          <w:rFonts w:eastAsia="Times New Roman"/>
          <w:b/>
          <w:bCs/>
          <w:iCs/>
          <w:lang w:eastAsia="ru-RU"/>
        </w:rPr>
        <w:lastRenderedPageBreak/>
        <w:t>регламентов не распространяется или для которых градостроительные регламенты не устанавливаются</w:t>
      </w:r>
      <w:bookmarkEnd w:id="50"/>
    </w:p>
    <w:p w14:paraId="24F02C5F" w14:textId="45594D92" w:rsidR="00114B57" w:rsidRPr="00A47994" w:rsidRDefault="00114B57" w:rsidP="004F18CD">
      <w:pPr>
        <w:tabs>
          <w:tab w:val="left" w:pos="0"/>
          <w:tab w:val="left" w:pos="851"/>
          <w:tab w:val="left" w:pos="993"/>
          <w:tab w:val="left" w:pos="1134"/>
        </w:tabs>
        <w:ind w:firstLine="709"/>
        <w:contextualSpacing/>
        <w:jc w:val="both"/>
        <w:rPr>
          <w:rFonts w:eastAsia="Times New Roman"/>
          <w:lang w:eastAsia="ru-RU"/>
        </w:rPr>
      </w:pPr>
      <w:r w:rsidRPr="00A47994">
        <w:rPr>
          <w:rFonts w:eastAsia="Times New Roman"/>
          <w:lang w:eastAsia="ru-RU"/>
        </w:rPr>
        <w:t>Решения</w:t>
      </w:r>
      <w:r w:rsidR="0004390F" w:rsidRPr="00A47994">
        <w:rPr>
          <w:rFonts w:eastAsia="Times New Roman"/>
          <w:lang w:eastAsia="ru-RU"/>
        </w:rPr>
        <w:t xml:space="preserve"> </w:t>
      </w:r>
      <w:r w:rsidRPr="00A47994">
        <w:rPr>
          <w:rFonts w:eastAsia="Times New Roman"/>
          <w:lang w:eastAsia="ru-RU"/>
        </w:rPr>
        <w:t>об</w:t>
      </w:r>
      <w:r w:rsidR="0004390F" w:rsidRPr="00A47994">
        <w:rPr>
          <w:rFonts w:eastAsia="Times New Roman"/>
          <w:lang w:eastAsia="ru-RU"/>
        </w:rPr>
        <w:t xml:space="preserve"> </w:t>
      </w:r>
      <w:r w:rsidRPr="00A47994">
        <w:rPr>
          <w:rFonts w:eastAsia="Times New Roman"/>
          <w:lang w:eastAsia="ru-RU"/>
        </w:rPr>
        <w:t>изменении</w:t>
      </w:r>
      <w:r w:rsidR="0004390F" w:rsidRPr="00A47994">
        <w:rPr>
          <w:rFonts w:eastAsia="Times New Roman"/>
          <w:lang w:eastAsia="ru-RU"/>
        </w:rPr>
        <w:t xml:space="preserve"> </w:t>
      </w:r>
      <w:r w:rsidRPr="00A47994">
        <w:rPr>
          <w:rFonts w:eastAsia="Times New Roman"/>
          <w:lang w:eastAsia="ru-RU"/>
        </w:rPr>
        <w:t>одного</w:t>
      </w:r>
      <w:r w:rsidR="0004390F" w:rsidRPr="00A47994">
        <w:rPr>
          <w:rFonts w:eastAsia="Times New Roman"/>
          <w:lang w:eastAsia="ru-RU"/>
        </w:rPr>
        <w:t xml:space="preserve"> </w:t>
      </w:r>
      <w:r w:rsidRPr="00A47994">
        <w:rPr>
          <w:rFonts w:eastAsia="Times New Roman"/>
          <w:lang w:eastAsia="ru-RU"/>
        </w:rPr>
        <w:t>вида</w:t>
      </w:r>
      <w:r w:rsidR="0004390F" w:rsidRPr="00A47994">
        <w:rPr>
          <w:rFonts w:eastAsia="Times New Roman"/>
          <w:lang w:eastAsia="ru-RU"/>
        </w:rPr>
        <w:t xml:space="preserve"> </w:t>
      </w:r>
      <w:r w:rsidRPr="00A47994">
        <w:rPr>
          <w:rFonts w:eastAsia="Times New Roman"/>
          <w:lang w:eastAsia="ru-RU"/>
        </w:rPr>
        <w:t>разрешенного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расположенных</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землях,</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которые</w:t>
      </w:r>
      <w:r w:rsidR="0004390F" w:rsidRPr="00A47994">
        <w:rPr>
          <w:rFonts w:eastAsia="Times New Roman"/>
          <w:lang w:eastAsia="ru-RU"/>
        </w:rPr>
        <w:t xml:space="preserve"> </w:t>
      </w:r>
      <w:r w:rsidRPr="00A47994">
        <w:rPr>
          <w:rFonts w:eastAsia="Times New Roman"/>
          <w:lang w:eastAsia="ru-RU"/>
        </w:rPr>
        <w:t>действие</w:t>
      </w:r>
      <w:r w:rsidR="0004390F" w:rsidRPr="00A47994">
        <w:rPr>
          <w:rFonts w:eastAsia="Times New Roman"/>
          <w:lang w:eastAsia="ru-RU"/>
        </w:rPr>
        <w:t xml:space="preserve"> </w:t>
      </w:r>
      <w:r w:rsidRPr="00A47994">
        <w:rPr>
          <w:rFonts w:eastAsia="Times New Roman"/>
          <w:lang w:eastAsia="ru-RU"/>
        </w:rPr>
        <w:t>градостроительных</w:t>
      </w:r>
      <w:r w:rsidR="0004390F" w:rsidRPr="00A47994">
        <w:rPr>
          <w:rFonts w:eastAsia="Times New Roman"/>
          <w:lang w:eastAsia="ru-RU"/>
        </w:rPr>
        <w:t xml:space="preserve"> </w:t>
      </w:r>
      <w:r w:rsidRPr="00A47994">
        <w:rPr>
          <w:rFonts w:eastAsia="Times New Roman"/>
          <w:lang w:eastAsia="ru-RU"/>
        </w:rPr>
        <w:t>регламентов</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распространяется</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которых</w:t>
      </w:r>
      <w:r w:rsidR="0004390F" w:rsidRPr="00A47994">
        <w:rPr>
          <w:rFonts w:eastAsia="Times New Roman"/>
          <w:lang w:eastAsia="ru-RU"/>
        </w:rPr>
        <w:t xml:space="preserve"> </w:t>
      </w:r>
      <w:r w:rsidRPr="00A47994">
        <w:rPr>
          <w:rFonts w:eastAsia="Times New Roman"/>
          <w:lang w:eastAsia="ru-RU"/>
        </w:rPr>
        <w:t>градостроительные</w:t>
      </w:r>
      <w:r w:rsidR="0004390F" w:rsidRPr="00A47994">
        <w:rPr>
          <w:rFonts w:eastAsia="Times New Roman"/>
          <w:lang w:eastAsia="ru-RU"/>
        </w:rPr>
        <w:t xml:space="preserve"> </w:t>
      </w:r>
      <w:r w:rsidRPr="00A47994">
        <w:rPr>
          <w:rFonts w:eastAsia="Times New Roman"/>
          <w:lang w:eastAsia="ru-RU"/>
        </w:rPr>
        <w:t>регламенты</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устанавливаются,</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другой</w:t>
      </w:r>
      <w:r w:rsidR="0004390F" w:rsidRPr="00A47994">
        <w:rPr>
          <w:rFonts w:eastAsia="Times New Roman"/>
          <w:lang w:eastAsia="ru-RU"/>
        </w:rPr>
        <w:t xml:space="preserve"> </w:t>
      </w:r>
      <w:r w:rsidRPr="00A47994">
        <w:rPr>
          <w:rFonts w:eastAsia="Times New Roman"/>
          <w:lang w:eastAsia="ru-RU"/>
        </w:rPr>
        <w:t>вид</w:t>
      </w:r>
      <w:r w:rsidR="0004390F" w:rsidRPr="00A47994">
        <w:rPr>
          <w:rFonts w:eastAsia="Times New Roman"/>
          <w:lang w:eastAsia="ru-RU"/>
        </w:rPr>
        <w:t xml:space="preserve"> </w:t>
      </w:r>
      <w:r w:rsidRPr="00A47994">
        <w:rPr>
          <w:rFonts w:eastAsia="Times New Roman"/>
          <w:lang w:eastAsia="ru-RU"/>
        </w:rPr>
        <w:t>такого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принимаются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соответствии</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федеральными</w:t>
      </w:r>
      <w:r w:rsidR="0004390F" w:rsidRPr="00A47994">
        <w:rPr>
          <w:rFonts w:eastAsia="Times New Roman"/>
          <w:lang w:eastAsia="ru-RU"/>
        </w:rPr>
        <w:t xml:space="preserve"> </w:t>
      </w:r>
      <w:r w:rsidRPr="00A47994">
        <w:rPr>
          <w:rFonts w:eastAsia="Times New Roman"/>
          <w:lang w:eastAsia="ru-RU"/>
        </w:rPr>
        <w:t>законами.</w:t>
      </w:r>
    </w:p>
    <w:p w14:paraId="1B97B726" w14:textId="09C95E48" w:rsidR="00114B57" w:rsidRPr="00A47994" w:rsidRDefault="00114B57"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57" w:name="_Toc162043092"/>
      <w:bookmarkStart w:id="58" w:name="_Toc222925396"/>
      <w:r w:rsidRPr="00A47994">
        <w:rPr>
          <w:rFonts w:eastAsia="Times New Roman"/>
          <w:b/>
          <w:bCs/>
          <w:iCs/>
          <w:lang w:eastAsia="ru-RU"/>
        </w:rPr>
        <w:t>Статья</w:t>
      </w:r>
      <w:r w:rsidR="0004390F" w:rsidRPr="00A47994">
        <w:rPr>
          <w:rFonts w:eastAsia="Times New Roman"/>
          <w:b/>
          <w:bCs/>
          <w:iCs/>
          <w:lang w:eastAsia="ru-RU"/>
        </w:rPr>
        <w:t xml:space="preserve"> </w:t>
      </w:r>
      <w:r w:rsidR="00286DD3" w:rsidRPr="00A47994">
        <w:rPr>
          <w:rFonts w:eastAsia="Times New Roman"/>
          <w:b/>
          <w:bCs/>
          <w:iCs/>
          <w:lang w:eastAsia="ru-RU"/>
        </w:rPr>
        <w:t>9</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Порядок</w:t>
      </w:r>
      <w:r w:rsidR="0004390F" w:rsidRPr="00A47994">
        <w:rPr>
          <w:rFonts w:eastAsia="Times New Roman"/>
          <w:b/>
          <w:bCs/>
          <w:iCs/>
          <w:lang w:eastAsia="ru-RU"/>
        </w:rPr>
        <w:t xml:space="preserve"> </w:t>
      </w:r>
      <w:r w:rsidRPr="00A47994">
        <w:rPr>
          <w:rFonts w:eastAsia="Times New Roman"/>
          <w:b/>
          <w:bCs/>
          <w:iCs/>
          <w:lang w:eastAsia="ru-RU"/>
        </w:rPr>
        <w:t>предоставления</w:t>
      </w:r>
      <w:r w:rsidR="0004390F" w:rsidRPr="00A47994">
        <w:rPr>
          <w:rFonts w:eastAsia="Times New Roman"/>
          <w:b/>
          <w:bCs/>
          <w:iCs/>
          <w:lang w:eastAsia="ru-RU"/>
        </w:rPr>
        <w:t xml:space="preserve"> </w:t>
      </w:r>
      <w:r w:rsidRPr="00A47994">
        <w:rPr>
          <w:rFonts w:eastAsia="Times New Roman"/>
          <w:b/>
          <w:bCs/>
          <w:iCs/>
          <w:lang w:eastAsia="ru-RU"/>
        </w:rPr>
        <w:t>разрешения</w:t>
      </w:r>
      <w:r w:rsidR="0004390F" w:rsidRPr="00A47994">
        <w:rPr>
          <w:rFonts w:eastAsia="Times New Roman"/>
          <w:b/>
          <w:bCs/>
          <w:iCs/>
          <w:lang w:eastAsia="ru-RU"/>
        </w:rPr>
        <w:t xml:space="preserve"> </w:t>
      </w:r>
      <w:r w:rsidRPr="00A47994">
        <w:rPr>
          <w:rFonts w:eastAsia="Times New Roman"/>
          <w:b/>
          <w:bCs/>
          <w:iCs/>
          <w:lang w:eastAsia="ru-RU"/>
        </w:rPr>
        <w:t>на</w:t>
      </w:r>
      <w:r w:rsidR="0004390F" w:rsidRPr="00A47994">
        <w:rPr>
          <w:rFonts w:eastAsia="Times New Roman"/>
          <w:b/>
          <w:bCs/>
          <w:iCs/>
          <w:lang w:eastAsia="ru-RU"/>
        </w:rPr>
        <w:t xml:space="preserve"> </w:t>
      </w:r>
      <w:r w:rsidRPr="00A47994">
        <w:rPr>
          <w:rFonts w:eastAsia="Times New Roman"/>
          <w:b/>
          <w:bCs/>
          <w:iCs/>
          <w:lang w:eastAsia="ru-RU"/>
        </w:rPr>
        <w:t>условно</w:t>
      </w:r>
      <w:r w:rsidR="0004390F" w:rsidRPr="00A47994">
        <w:rPr>
          <w:rFonts w:eastAsia="Times New Roman"/>
          <w:b/>
          <w:bCs/>
          <w:iCs/>
          <w:lang w:eastAsia="ru-RU"/>
        </w:rPr>
        <w:t xml:space="preserve"> </w:t>
      </w:r>
      <w:r w:rsidRPr="00A47994">
        <w:rPr>
          <w:rFonts w:eastAsia="Times New Roman"/>
          <w:b/>
          <w:bCs/>
          <w:iCs/>
          <w:lang w:eastAsia="ru-RU"/>
        </w:rPr>
        <w:t>разрешённый</w:t>
      </w:r>
      <w:r w:rsidR="0004390F" w:rsidRPr="00A47994">
        <w:rPr>
          <w:rFonts w:eastAsia="Times New Roman"/>
          <w:b/>
          <w:bCs/>
          <w:iCs/>
          <w:lang w:eastAsia="ru-RU"/>
        </w:rPr>
        <w:t xml:space="preserve"> </w:t>
      </w:r>
      <w:r w:rsidRPr="00A47994">
        <w:rPr>
          <w:rFonts w:eastAsia="Times New Roman"/>
          <w:b/>
          <w:bCs/>
          <w:iCs/>
          <w:lang w:eastAsia="ru-RU"/>
        </w:rPr>
        <w:t>вид</w:t>
      </w:r>
      <w:r w:rsidR="0004390F" w:rsidRPr="00A47994">
        <w:rPr>
          <w:rFonts w:eastAsia="Times New Roman"/>
          <w:b/>
          <w:bCs/>
          <w:iCs/>
          <w:lang w:eastAsia="ru-RU"/>
        </w:rPr>
        <w:t xml:space="preserve"> </w:t>
      </w:r>
      <w:r w:rsidRPr="00A47994">
        <w:rPr>
          <w:rFonts w:eastAsia="Times New Roman"/>
          <w:b/>
          <w:bCs/>
          <w:iCs/>
          <w:lang w:eastAsia="ru-RU"/>
        </w:rPr>
        <w:t>использования</w:t>
      </w:r>
      <w:r w:rsidR="0004390F" w:rsidRPr="00A47994">
        <w:rPr>
          <w:rFonts w:eastAsia="Times New Roman"/>
          <w:b/>
          <w:bCs/>
          <w:iCs/>
          <w:lang w:eastAsia="ru-RU"/>
        </w:rPr>
        <w:t xml:space="preserve"> </w:t>
      </w:r>
      <w:r w:rsidRPr="00A47994">
        <w:rPr>
          <w:rFonts w:eastAsia="Times New Roman"/>
          <w:b/>
          <w:bCs/>
          <w:iCs/>
          <w:lang w:eastAsia="ru-RU"/>
        </w:rPr>
        <w:t>земельного</w:t>
      </w:r>
      <w:r w:rsidR="0004390F" w:rsidRPr="00A47994">
        <w:rPr>
          <w:rFonts w:eastAsia="Times New Roman"/>
          <w:b/>
          <w:bCs/>
          <w:iCs/>
          <w:lang w:eastAsia="ru-RU"/>
        </w:rPr>
        <w:t xml:space="preserve"> </w:t>
      </w:r>
      <w:r w:rsidRPr="00A47994">
        <w:rPr>
          <w:rFonts w:eastAsia="Times New Roman"/>
          <w:b/>
          <w:bCs/>
          <w:iCs/>
          <w:lang w:eastAsia="ru-RU"/>
        </w:rPr>
        <w:t>участка</w:t>
      </w:r>
      <w:r w:rsidR="0004390F" w:rsidRPr="00A47994">
        <w:rPr>
          <w:rFonts w:eastAsia="Times New Roman"/>
          <w:b/>
          <w:bCs/>
          <w:iCs/>
          <w:lang w:eastAsia="ru-RU"/>
        </w:rPr>
        <w:t xml:space="preserve"> </w:t>
      </w:r>
      <w:r w:rsidRPr="00A47994">
        <w:rPr>
          <w:rFonts w:eastAsia="Times New Roman"/>
          <w:b/>
          <w:bCs/>
          <w:iCs/>
          <w:lang w:eastAsia="ru-RU"/>
        </w:rPr>
        <w:t>или</w:t>
      </w:r>
      <w:r w:rsidR="0004390F" w:rsidRPr="00A47994">
        <w:rPr>
          <w:rFonts w:eastAsia="Times New Roman"/>
          <w:b/>
          <w:bCs/>
          <w:iCs/>
          <w:lang w:eastAsia="ru-RU"/>
        </w:rPr>
        <w:t xml:space="preserve"> </w:t>
      </w:r>
      <w:r w:rsidRPr="00A47994">
        <w:rPr>
          <w:rFonts w:eastAsia="Times New Roman"/>
          <w:b/>
          <w:bCs/>
          <w:iCs/>
          <w:lang w:eastAsia="ru-RU"/>
        </w:rPr>
        <w:t>объекта</w:t>
      </w:r>
      <w:r w:rsidR="0004390F" w:rsidRPr="00A47994">
        <w:rPr>
          <w:rFonts w:eastAsia="Times New Roman"/>
          <w:b/>
          <w:bCs/>
          <w:iCs/>
          <w:lang w:eastAsia="ru-RU"/>
        </w:rPr>
        <w:t xml:space="preserve"> </w:t>
      </w:r>
      <w:r w:rsidRPr="00A47994">
        <w:rPr>
          <w:rFonts w:eastAsia="Times New Roman"/>
          <w:b/>
          <w:bCs/>
          <w:iCs/>
          <w:lang w:eastAsia="ru-RU"/>
        </w:rPr>
        <w:t>капитального</w:t>
      </w:r>
      <w:r w:rsidR="0004390F" w:rsidRPr="00A47994">
        <w:rPr>
          <w:rFonts w:eastAsia="Times New Roman"/>
          <w:b/>
          <w:bCs/>
          <w:iCs/>
          <w:lang w:eastAsia="ru-RU"/>
        </w:rPr>
        <w:t xml:space="preserve"> </w:t>
      </w:r>
      <w:r w:rsidRPr="00A47994">
        <w:rPr>
          <w:rFonts w:eastAsia="Times New Roman"/>
          <w:b/>
          <w:bCs/>
          <w:iCs/>
          <w:lang w:eastAsia="ru-RU"/>
        </w:rPr>
        <w:t>строительства</w:t>
      </w:r>
      <w:bookmarkEnd w:id="51"/>
      <w:bookmarkEnd w:id="52"/>
      <w:bookmarkEnd w:id="53"/>
      <w:bookmarkEnd w:id="54"/>
      <w:bookmarkEnd w:id="55"/>
      <w:bookmarkEnd w:id="56"/>
      <w:bookmarkEnd w:id="57"/>
      <w:bookmarkEnd w:id="58"/>
    </w:p>
    <w:p w14:paraId="642E5719" w14:textId="048CC78C" w:rsidR="00114B57" w:rsidRPr="00FE40A2" w:rsidRDefault="00114B57" w:rsidP="00EF28B8">
      <w:pPr>
        <w:numPr>
          <w:ilvl w:val="0"/>
          <w:numId w:val="6"/>
        </w:numPr>
        <w:tabs>
          <w:tab w:val="left" w:pos="0"/>
          <w:tab w:val="left" w:pos="851"/>
          <w:tab w:val="left" w:pos="993"/>
          <w:tab w:val="left" w:pos="1134"/>
        </w:tabs>
        <w:ind w:left="0" w:firstLine="709"/>
        <w:contextualSpacing/>
        <w:jc w:val="both"/>
        <w:rPr>
          <w:rFonts w:eastAsia="Calibri"/>
          <w:iCs/>
        </w:rPr>
      </w:pPr>
      <w:r w:rsidRPr="00FE40A2">
        <w:rPr>
          <w:rFonts w:eastAsia="Calibri"/>
          <w:iCs/>
        </w:rPr>
        <w:t>Физическое</w:t>
      </w:r>
      <w:r w:rsidR="0004390F" w:rsidRPr="00FE40A2">
        <w:rPr>
          <w:rFonts w:eastAsia="Calibri"/>
          <w:iCs/>
        </w:rPr>
        <w:t xml:space="preserve"> </w:t>
      </w:r>
      <w:r w:rsidRPr="00FE40A2">
        <w:rPr>
          <w:rFonts w:eastAsia="Calibri"/>
          <w:iCs/>
        </w:rPr>
        <w:t>или</w:t>
      </w:r>
      <w:r w:rsidR="0004390F" w:rsidRPr="00FE40A2">
        <w:rPr>
          <w:rFonts w:eastAsia="Calibri"/>
          <w:iCs/>
        </w:rPr>
        <w:t xml:space="preserve"> </w:t>
      </w:r>
      <w:r w:rsidRPr="00FE40A2">
        <w:rPr>
          <w:rFonts w:eastAsia="Calibri"/>
          <w:iCs/>
        </w:rPr>
        <w:t>юридическое</w:t>
      </w:r>
      <w:r w:rsidR="0004390F" w:rsidRPr="00FE40A2">
        <w:rPr>
          <w:rFonts w:eastAsia="Calibri"/>
          <w:iCs/>
        </w:rPr>
        <w:t xml:space="preserve"> </w:t>
      </w:r>
      <w:r w:rsidRPr="00FE40A2">
        <w:rPr>
          <w:rFonts w:eastAsia="Calibri"/>
          <w:iCs/>
        </w:rPr>
        <w:t>лицо,</w:t>
      </w:r>
      <w:r w:rsidR="0004390F" w:rsidRPr="00FE40A2">
        <w:rPr>
          <w:rFonts w:eastAsia="Calibri"/>
          <w:iCs/>
        </w:rPr>
        <w:t xml:space="preserve"> </w:t>
      </w:r>
      <w:r w:rsidRPr="00FE40A2">
        <w:rPr>
          <w:rFonts w:eastAsia="Calibri"/>
          <w:iCs/>
        </w:rPr>
        <w:t>заинтересованное</w:t>
      </w:r>
      <w:r w:rsidR="0004390F" w:rsidRPr="00FE40A2">
        <w:rPr>
          <w:rFonts w:eastAsia="Calibri"/>
          <w:iCs/>
        </w:rPr>
        <w:t xml:space="preserve"> </w:t>
      </w:r>
      <w:r w:rsidRPr="00FE40A2">
        <w:rPr>
          <w:rFonts w:eastAsia="Calibri"/>
          <w:iCs/>
        </w:rPr>
        <w:t>в</w:t>
      </w:r>
      <w:r w:rsidR="0004390F" w:rsidRPr="00FE40A2">
        <w:rPr>
          <w:rFonts w:eastAsia="Calibri"/>
          <w:iCs/>
        </w:rPr>
        <w:t xml:space="preserve"> </w:t>
      </w:r>
      <w:r w:rsidRPr="00FE40A2">
        <w:rPr>
          <w:rFonts w:eastAsia="Calibri"/>
          <w:iCs/>
        </w:rPr>
        <w:t>предоставлении</w:t>
      </w:r>
      <w:r w:rsidR="0004390F" w:rsidRPr="00FE40A2">
        <w:rPr>
          <w:rFonts w:eastAsia="Calibri"/>
          <w:iCs/>
        </w:rPr>
        <w:t xml:space="preserve"> </w:t>
      </w:r>
      <w:r w:rsidRPr="00FE40A2">
        <w:rPr>
          <w:rFonts w:eastAsia="Calibri"/>
          <w:iCs/>
        </w:rPr>
        <w:t>разрешения</w:t>
      </w:r>
      <w:r w:rsidR="0004390F" w:rsidRPr="00FE40A2">
        <w:rPr>
          <w:rFonts w:eastAsia="Calibri"/>
          <w:iCs/>
        </w:rPr>
        <w:t xml:space="preserve"> </w:t>
      </w:r>
      <w:r w:rsidRPr="00FE40A2">
        <w:rPr>
          <w:rFonts w:eastAsia="Calibri"/>
          <w:iCs/>
        </w:rPr>
        <w:t>на</w:t>
      </w:r>
      <w:r w:rsidR="0004390F" w:rsidRPr="00FE40A2">
        <w:rPr>
          <w:rFonts w:eastAsia="Calibri"/>
          <w:iCs/>
        </w:rPr>
        <w:t xml:space="preserve"> </w:t>
      </w:r>
      <w:r w:rsidRPr="00FE40A2">
        <w:rPr>
          <w:rFonts w:eastAsia="Calibri"/>
          <w:iCs/>
        </w:rPr>
        <w:t>условно</w:t>
      </w:r>
      <w:r w:rsidR="0004390F" w:rsidRPr="00FE40A2">
        <w:rPr>
          <w:rFonts w:eastAsia="Calibri"/>
          <w:iCs/>
        </w:rPr>
        <w:t xml:space="preserve"> </w:t>
      </w:r>
      <w:r w:rsidRPr="00FE40A2">
        <w:rPr>
          <w:rFonts w:eastAsia="Calibri"/>
          <w:iCs/>
        </w:rPr>
        <w:t>разрешённый</w:t>
      </w:r>
      <w:r w:rsidR="0004390F" w:rsidRPr="00FE40A2">
        <w:rPr>
          <w:rFonts w:eastAsia="Calibri"/>
          <w:iCs/>
        </w:rPr>
        <w:t xml:space="preserve"> </w:t>
      </w:r>
      <w:r w:rsidRPr="00FE40A2">
        <w:rPr>
          <w:rFonts w:eastAsia="Calibri"/>
          <w:iCs/>
        </w:rPr>
        <w:t>вид</w:t>
      </w:r>
      <w:r w:rsidR="0004390F" w:rsidRPr="00FE40A2">
        <w:rPr>
          <w:rFonts w:eastAsia="Calibri"/>
          <w:iCs/>
        </w:rPr>
        <w:t xml:space="preserve"> </w:t>
      </w:r>
      <w:r w:rsidRPr="00FE40A2">
        <w:rPr>
          <w:rFonts w:eastAsia="Calibri"/>
          <w:iCs/>
        </w:rPr>
        <w:t>использования</w:t>
      </w:r>
      <w:r w:rsidR="0004390F" w:rsidRPr="00FE40A2">
        <w:rPr>
          <w:rFonts w:eastAsia="Calibri"/>
          <w:iCs/>
        </w:rPr>
        <w:t xml:space="preserve"> </w:t>
      </w:r>
      <w:r w:rsidRPr="00FE40A2">
        <w:rPr>
          <w:rFonts w:eastAsia="Calibri"/>
          <w:iCs/>
        </w:rPr>
        <w:t>земельного</w:t>
      </w:r>
      <w:r w:rsidR="0004390F" w:rsidRPr="00FE40A2">
        <w:rPr>
          <w:rFonts w:eastAsia="Calibri"/>
          <w:iCs/>
        </w:rPr>
        <w:t xml:space="preserve"> </w:t>
      </w:r>
      <w:r w:rsidRPr="00FE40A2">
        <w:rPr>
          <w:rFonts w:eastAsia="Calibri"/>
          <w:iCs/>
        </w:rPr>
        <w:t>участка</w:t>
      </w:r>
      <w:r w:rsidR="0004390F" w:rsidRPr="00FE40A2">
        <w:rPr>
          <w:rFonts w:eastAsia="Calibri"/>
          <w:iCs/>
        </w:rPr>
        <w:t xml:space="preserve"> </w:t>
      </w:r>
      <w:r w:rsidRPr="00FE40A2">
        <w:rPr>
          <w:rFonts w:eastAsia="Calibri"/>
          <w:iCs/>
        </w:rPr>
        <w:t>или</w:t>
      </w:r>
      <w:r w:rsidR="0004390F" w:rsidRPr="00FE40A2">
        <w:rPr>
          <w:rFonts w:eastAsia="Calibri"/>
          <w:iCs/>
        </w:rPr>
        <w:t xml:space="preserve"> </w:t>
      </w:r>
      <w:r w:rsidRPr="00FE40A2">
        <w:rPr>
          <w:rFonts w:eastAsia="Calibri"/>
          <w:iCs/>
        </w:rPr>
        <w:t>объекта</w:t>
      </w:r>
      <w:r w:rsidR="0004390F" w:rsidRPr="00FE40A2">
        <w:rPr>
          <w:rFonts w:eastAsia="Calibri"/>
          <w:iCs/>
        </w:rPr>
        <w:t xml:space="preserve"> </w:t>
      </w:r>
      <w:r w:rsidRPr="00FE40A2">
        <w:rPr>
          <w:rFonts w:eastAsia="Calibri"/>
          <w:iCs/>
        </w:rPr>
        <w:t>капитального</w:t>
      </w:r>
      <w:r w:rsidR="0004390F" w:rsidRPr="00FE40A2">
        <w:rPr>
          <w:rFonts w:eastAsia="Calibri"/>
          <w:iCs/>
        </w:rPr>
        <w:t xml:space="preserve"> </w:t>
      </w:r>
      <w:r w:rsidRPr="00FE40A2">
        <w:rPr>
          <w:rFonts w:eastAsia="Calibri"/>
          <w:iCs/>
        </w:rPr>
        <w:t>строительства</w:t>
      </w:r>
      <w:r w:rsidR="0004390F" w:rsidRPr="00FE40A2">
        <w:rPr>
          <w:rFonts w:eastAsia="Calibri"/>
          <w:iCs/>
        </w:rPr>
        <w:t xml:space="preserve"> </w:t>
      </w:r>
      <w:r w:rsidRPr="00FE40A2">
        <w:rPr>
          <w:rFonts w:eastAsia="Calibri"/>
          <w:iCs/>
        </w:rPr>
        <w:t>(далее</w:t>
      </w:r>
      <w:r w:rsidR="0004390F" w:rsidRPr="00FE40A2">
        <w:rPr>
          <w:rFonts w:eastAsia="Calibri"/>
          <w:iCs/>
        </w:rPr>
        <w:t xml:space="preserve"> </w:t>
      </w:r>
      <w:r w:rsidRPr="00FE40A2">
        <w:rPr>
          <w:rFonts w:eastAsia="Calibri"/>
          <w:iCs/>
        </w:rPr>
        <w:t>–</w:t>
      </w:r>
      <w:r w:rsidR="0004390F" w:rsidRPr="00FE40A2">
        <w:rPr>
          <w:rFonts w:eastAsia="Calibri"/>
          <w:iCs/>
        </w:rPr>
        <w:t xml:space="preserve"> </w:t>
      </w:r>
      <w:r w:rsidRPr="00FE40A2">
        <w:rPr>
          <w:rFonts w:eastAsia="Calibri"/>
          <w:iCs/>
        </w:rPr>
        <w:t>разрешение</w:t>
      </w:r>
      <w:r w:rsidR="0004390F" w:rsidRPr="00FE40A2">
        <w:rPr>
          <w:rFonts w:eastAsia="Calibri"/>
          <w:iCs/>
        </w:rPr>
        <w:t xml:space="preserve"> </w:t>
      </w:r>
      <w:r w:rsidRPr="00FE40A2">
        <w:rPr>
          <w:rFonts w:eastAsia="Calibri"/>
          <w:iCs/>
        </w:rPr>
        <w:t>на</w:t>
      </w:r>
      <w:r w:rsidR="0004390F" w:rsidRPr="00FE40A2">
        <w:rPr>
          <w:rFonts w:eastAsia="Calibri"/>
          <w:iCs/>
        </w:rPr>
        <w:t xml:space="preserve"> </w:t>
      </w:r>
      <w:r w:rsidRPr="00FE40A2">
        <w:rPr>
          <w:rFonts w:eastAsia="Calibri"/>
          <w:iCs/>
        </w:rPr>
        <w:t>условно</w:t>
      </w:r>
      <w:r w:rsidR="0004390F" w:rsidRPr="00FE40A2">
        <w:rPr>
          <w:rFonts w:eastAsia="Calibri"/>
          <w:iCs/>
        </w:rPr>
        <w:t xml:space="preserve"> </w:t>
      </w:r>
      <w:r w:rsidRPr="00FE40A2">
        <w:rPr>
          <w:rFonts w:eastAsia="Calibri"/>
          <w:iCs/>
        </w:rPr>
        <w:t>разрешённый</w:t>
      </w:r>
      <w:r w:rsidR="0004390F" w:rsidRPr="00FE40A2">
        <w:rPr>
          <w:rFonts w:eastAsia="Calibri"/>
          <w:iCs/>
        </w:rPr>
        <w:t xml:space="preserve"> </w:t>
      </w:r>
      <w:r w:rsidRPr="00FE40A2">
        <w:rPr>
          <w:rFonts w:eastAsia="Calibri"/>
          <w:iCs/>
        </w:rPr>
        <w:t>вид</w:t>
      </w:r>
      <w:r w:rsidR="0004390F" w:rsidRPr="00FE40A2">
        <w:rPr>
          <w:rFonts w:eastAsia="Calibri"/>
          <w:iCs/>
        </w:rPr>
        <w:t xml:space="preserve"> </w:t>
      </w:r>
      <w:r w:rsidRPr="00FE40A2">
        <w:rPr>
          <w:rFonts w:eastAsia="Calibri"/>
          <w:iCs/>
        </w:rPr>
        <w:t>использования),</w:t>
      </w:r>
      <w:r w:rsidR="0004390F" w:rsidRPr="00FE40A2">
        <w:rPr>
          <w:rFonts w:eastAsia="Calibri"/>
          <w:iCs/>
        </w:rPr>
        <w:t xml:space="preserve"> </w:t>
      </w:r>
      <w:r w:rsidRPr="00FE40A2">
        <w:rPr>
          <w:rFonts w:eastAsia="Calibri"/>
          <w:iCs/>
        </w:rPr>
        <w:t>направляет</w:t>
      </w:r>
      <w:r w:rsidR="0004390F" w:rsidRPr="00FE40A2">
        <w:rPr>
          <w:rFonts w:eastAsia="Calibri"/>
          <w:iCs/>
        </w:rPr>
        <w:t xml:space="preserve"> </w:t>
      </w:r>
      <w:r w:rsidRPr="00FE40A2">
        <w:rPr>
          <w:rFonts w:eastAsia="Calibri"/>
          <w:iCs/>
        </w:rPr>
        <w:t>заявление</w:t>
      </w:r>
      <w:r w:rsidR="0004390F" w:rsidRPr="00FE40A2">
        <w:rPr>
          <w:rFonts w:eastAsia="Calibri"/>
          <w:iCs/>
        </w:rPr>
        <w:t xml:space="preserve"> </w:t>
      </w:r>
      <w:r w:rsidRPr="00FE40A2">
        <w:rPr>
          <w:rFonts w:eastAsia="Calibri"/>
          <w:iCs/>
        </w:rPr>
        <w:t>о</w:t>
      </w:r>
      <w:r w:rsidR="0004390F" w:rsidRPr="00FE40A2">
        <w:rPr>
          <w:rFonts w:eastAsia="Calibri"/>
          <w:iCs/>
        </w:rPr>
        <w:t xml:space="preserve"> </w:t>
      </w:r>
      <w:r w:rsidRPr="00FE40A2">
        <w:rPr>
          <w:rFonts w:eastAsia="Calibri"/>
          <w:iCs/>
        </w:rPr>
        <w:t>предоставлении</w:t>
      </w:r>
      <w:r w:rsidR="0004390F" w:rsidRPr="00FE40A2">
        <w:rPr>
          <w:rFonts w:eastAsia="Calibri"/>
          <w:iCs/>
        </w:rPr>
        <w:t xml:space="preserve"> </w:t>
      </w:r>
      <w:r w:rsidRPr="00FE40A2">
        <w:rPr>
          <w:rFonts w:eastAsia="Calibri"/>
          <w:iCs/>
        </w:rPr>
        <w:t>разрешения</w:t>
      </w:r>
      <w:r w:rsidR="0004390F" w:rsidRPr="00FE40A2">
        <w:rPr>
          <w:rFonts w:eastAsia="Calibri"/>
          <w:iCs/>
        </w:rPr>
        <w:t xml:space="preserve"> </w:t>
      </w:r>
      <w:r w:rsidRPr="00FE40A2">
        <w:rPr>
          <w:rFonts w:eastAsia="Calibri"/>
          <w:iCs/>
        </w:rPr>
        <w:t>на</w:t>
      </w:r>
      <w:r w:rsidR="0004390F" w:rsidRPr="00FE40A2">
        <w:rPr>
          <w:rFonts w:eastAsia="Calibri"/>
          <w:iCs/>
        </w:rPr>
        <w:t xml:space="preserve"> </w:t>
      </w:r>
      <w:r w:rsidRPr="00FE40A2">
        <w:rPr>
          <w:rFonts w:eastAsia="Calibri"/>
          <w:iCs/>
        </w:rPr>
        <w:t>условно</w:t>
      </w:r>
      <w:r w:rsidR="0004390F" w:rsidRPr="00FE40A2">
        <w:rPr>
          <w:rFonts w:eastAsia="Calibri"/>
          <w:iCs/>
        </w:rPr>
        <w:t xml:space="preserve"> </w:t>
      </w:r>
      <w:r w:rsidRPr="00FE40A2">
        <w:rPr>
          <w:rFonts w:eastAsia="Calibri"/>
          <w:iCs/>
        </w:rPr>
        <w:t>разрешённый</w:t>
      </w:r>
      <w:r w:rsidR="0004390F" w:rsidRPr="00FE40A2">
        <w:rPr>
          <w:rFonts w:eastAsia="Calibri"/>
          <w:iCs/>
        </w:rPr>
        <w:t xml:space="preserve"> </w:t>
      </w:r>
      <w:r w:rsidRPr="00FE40A2">
        <w:rPr>
          <w:rFonts w:eastAsia="Calibri"/>
          <w:iCs/>
        </w:rPr>
        <w:t>вид</w:t>
      </w:r>
      <w:r w:rsidR="0004390F" w:rsidRPr="00FE40A2">
        <w:rPr>
          <w:rFonts w:eastAsia="Calibri"/>
          <w:iCs/>
        </w:rPr>
        <w:t xml:space="preserve"> </w:t>
      </w:r>
      <w:r w:rsidRPr="00FE40A2">
        <w:rPr>
          <w:rFonts w:eastAsia="Calibri"/>
          <w:iCs/>
        </w:rPr>
        <w:t>использования</w:t>
      </w:r>
      <w:r w:rsidR="0004390F" w:rsidRPr="00FE40A2">
        <w:rPr>
          <w:rFonts w:eastAsia="Calibri"/>
          <w:iCs/>
        </w:rPr>
        <w:t xml:space="preserve"> </w:t>
      </w:r>
      <w:r w:rsidRPr="00FE40A2">
        <w:rPr>
          <w:rFonts w:eastAsia="Calibri"/>
          <w:iCs/>
        </w:rPr>
        <w:t>в</w:t>
      </w:r>
      <w:r w:rsidR="0004390F" w:rsidRPr="00FE40A2">
        <w:rPr>
          <w:rFonts w:eastAsia="Calibri"/>
          <w:iCs/>
        </w:rPr>
        <w:t xml:space="preserve"> </w:t>
      </w:r>
      <w:r w:rsidRPr="00FE40A2">
        <w:rPr>
          <w:rFonts w:eastAsia="Calibri"/>
          <w:iCs/>
        </w:rPr>
        <w:t>Комиссию.</w:t>
      </w:r>
      <w:r w:rsidR="0004390F" w:rsidRPr="00FE40A2">
        <w:rPr>
          <w:rFonts w:eastAsia="Calibri"/>
          <w:iCs/>
        </w:rPr>
        <w:t xml:space="preserve"> </w:t>
      </w:r>
      <w:r w:rsidRPr="00FE40A2">
        <w:rPr>
          <w:rFonts w:eastAsia="Calibri"/>
          <w:iCs/>
        </w:rPr>
        <w:t>Заявление</w:t>
      </w:r>
      <w:r w:rsidR="0004390F" w:rsidRPr="00FE40A2">
        <w:rPr>
          <w:rFonts w:eastAsia="Calibri"/>
          <w:iCs/>
        </w:rPr>
        <w:t xml:space="preserve"> </w:t>
      </w:r>
      <w:r w:rsidRPr="00FE40A2">
        <w:rPr>
          <w:rFonts w:eastAsia="Calibri"/>
          <w:iCs/>
        </w:rPr>
        <w:t>составляется</w:t>
      </w:r>
      <w:r w:rsidR="0004390F" w:rsidRPr="00FE40A2">
        <w:rPr>
          <w:rFonts w:eastAsia="Calibri"/>
          <w:iCs/>
        </w:rPr>
        <w:t xml:space="preserve"> </w:t>
      </w:r>
      <w:r w:rsidRPr="00FE40A2">
        <w:rPr>
          <w:rFonts w:eastAsia="Calibri"/>
          <w:iCs/>
        </w:rPr>
        <w:t>в</w:t>
      </w:r>
      <w:r w:rsidR="0004390F" w:rsidRPr="00FE40A2">
        <w:rPr>
          <w:rFonts w:eastAsia="Calibri"/>
          <w:iCs/>
        </w:rPr>
        <w:t xml:space="preserve"> </w:t>
      </w:r>
      <w:r w:rsidRPr="00FE40A2">
        <w:rPr>
          <w:rFonts w:eastAsia="Calibri"/>
          <w:iCs/>
        </w:rPr>
        <w:t>установленной</w:t>
      </w:r>
      <w:r w:rsidR="0004390F" w:rsidRPr="00FE40A2">
        <w:rPr>
          <w:rFonts w:eastAsia="Calibri"/>
          <w:iCs/>
        </w:rPr>
        <w:t xml:space="preserve"> </w:t>
      </w:r>
      <w:r w:rsidRPr="00FE40A2">
        <w:rPr>
          <w:rFonts w:eastAsia="Calibri"/>
          <w:iCs/>
        </w:rPr>
        <w:t>административным</w:t>
      </w:r>
      <w:r w:rsidR="0004390F" w:rsidRPr="00FE40A2">
        <w:rPr>
          <w:rFonts w:eastAsia="Calibri"/>
          <w:iCs/>
        </w:rPr>
        <w:t xml:space="preserve"> </w:t>
      </w:r>
      <w:r w:rsidRPr="00FE40A2">
        <w:rPr>
          <w:rFonts w:eastAsia="Calibri"/>
          <w:iCs/>
        </w:rPr>
        <w:t>регламентом</w:t>
      </w:r>
      <w:r w:rsidR="0004390F" w:rsidRPr="00FE40A2">
        <w:rPr>
          <w:rFonts w:eastAsia="Calibri"/>
          <w:iCs/>
        </w:rPr>
        <w:t xml:space="preserve"> </w:t>
      </w:r>
      <w:r w:rsidRPr="00FE40A2">
        <w:rPr>
          <w:rFonts w:eastAsia="Calibri"/>
          <w:iCs/>
        </w:rPr>
        <w:t>форме</w:t>
      </w:r>
      <w:r w:rsidR="0004390F" w:rsidRPr="00FE40A2">
        <w:rPr>
          <w:rFonts w:eastAsia="Calibri"/>
          <w:iCs/>
        </w:rPr>
        <w:t xml:space="preserve"> </w:t>
      </w:r>
      <w:r w:rsidRPr="00FE40A2">
        <w:rPr>
          <w:rFonts w:eastAsia="Calibri"/>
          <w:iCs/>
        </w:rPr>
        <w:t>и</w:t>
      </w:r>
      <w:r w:rsidR="0004390F" w:rsidRPr="00FE40A2">
        <w:rPr>
          <w:rFonts w:eastAsia="Calibri"/>
          <w:iCs/>
        </w:rPr>
        <w:t xml:space="preserve"> </w:t>
      </w:r>
      <w:r w:rsidRPr="00FE40A2">
        <w:rPr>
          <w:rFonts w:eastAsia="Calibri"/>
          <w:iCs/>
        </w:rPr>
        <w:t>предоставляется</w:t>
      </w:r>
      <w:r w:rsidR="0004390F" w:rsidRPr="00FE40A2">
        <w:rPr>
          <w:rFonts w:eastAsia="Calibri"/>
          <w:iCs/>
        </w:rPr>
        <w:t xml:space="preserve"> </w:t>
      </w:r>
      <w:r w:rsidRPr="00FE40A2">
        <w:rPr>
          <w:rFonts w:eastAsia="Calibri"/>
          <w:iCs/>
        </w:rPr>
        <w:t>в</w:t>
      </w:r>
      <w:r w:rsidR="0004390F" w:rsidRPr="00FE40A2">
        <w:rPr>
          <w:rFonts w:eastAsia="Calibri"/>
          <w:iCs/>
        </w:rPr>
        <w:t xml:space="preserve"> </w:t>
      </w:r>
      <w:r w:rsidRPr="00FE40A2">
        <w:rPr>
          <w:rFonts w:eastAsia="Calibri"/>
          <w:iCs/>
        </w:rPr>
        <w:t>письменном</w:t>
      </w:r>
      <w:r w:rsidR="0004390F" w:rsidRPr="00FE40A2">
        <w:rPr>
          <w:rFonts w:eastAsia="Calibri"/>
          <w:iCs/>
        </w:rPr>
        <w:t xml:space="preserve"> </w:t>
      </w:r>
      <w:r w:rsidRPr="00FE40A2">
        <w:rPr>
          <w:rFonts w:eastAsia="Calibri"/>
          <w:iCs/>
        </w:rPr>
        <w:t>виде.</w:t>
      </w:r>
      <w:r w:rsidR="0004390F" w:rsidRPr="00FE40A2">
        <w:t xml:space="preserve"> </w:t>
      </w:r>
      <w:r w:rsidR="00EB00FB" w:rsidRPr="00FE40A2">
        <w:t>Заявление</w:t>
      </w:r>
      <w:r w:rsidR="0004390F" w:rsidRPr="00FE40A2">
        <w:t xml:space="preserve"> </w:t>
      </w:r>
      <w:r w:rsidR="00EB00FB" w:rsidRPr="00FE40A2">
        <w:t>о</w:t>
      </w:r>
      <w:r w:rsidR="0004390F" w:rsidRPr="00FE40A2">
        <w:t xml:space="preserve"> </w:t>
      </w:r>
      <w:r w:rsidR="00EB00FB" w:rsidRPr="00FE40A2">
        <w:t>предоставлении</w:t>
      </w:r>
      <w:r w:rsidR="0004390F" w:rsidRPr="00FE40A2">
        <w:t xml:space="preserve"> </w:t>
      </w:r>
      <w:r w:rsidR="00EB00FB" w:rsidRPr="00FE40A2">
        <w:t>разрешения</w:t>
      </w:r>
      <w:r w:rsidR="0004390F" w:rsidRPr="00FE40A2">
        <w:t xml:space="preserve"> </w:t>
      </w:r>
      <w:r w:rsidR="00EB00FB" w:rsidRPr="00FE40A2">
        <w:t>на</w:t>
      </w:r>
      <w:r w:rsidR="0004390F" w:rsidRPr="00FE40A2">
        <w:t xml:space="preserve"> </w:t>
      </w:r>
      <w:r w:rsidR="00EB00FB" w:rsidRPr="00FE40A2">
        <w:t>условно</w:t>
      </w:r>
      <w:r w:rsidR="0004390F" w:rsidRPr="00FE40A2">
        <w:t xml:space="preserve"> </w:t>
      </w:r>
      <w:r w:rsidR="00EB00FB" w:rsidRPr="00FE40A2">
        <w:t>разрешенный</w:t>
      </w:r>
      <w:r w:rsidR="0004390F" w:rsidRPr="00FE40A2">
        <w:t xml:space="preserve"> </w:t>
      </w:r>
      <w:r w:rsidR="00EB00FB" w:rsidRPr="00FE40A2">
        <w:t>вид</w:t>
      </w:r>
      <w:r w:rsidR="0004390F" w:rsidRPr="00FE40A2">
        <w:t xml:space="preserve"> </w:t>
      </w:r>
      <w:r w:rsidR="00EB00FB" w:rsidRPr="00FE40A2">
        <w:t>использования</w:t>
      </w:r>
      <w:r w:rsidR="0004390F" w:rsidRPr="00FE40A2">
        <w:t xml:space="preserve"> </w:t>
      </w:r>
      <w:r w:rsidR="00EB00FB" w:rsidRPr="00FE40A2">
        <w:t>может</w:t>
      </w:r>
      <w:r w:rsidR="0004390F" w:rsidRPr="00FE40A2">
        <w:t xml:space="preserve"> </w:t>
      </w:r>
      <w:r w:rsidR="00EB00FB" w:rsidRPr="00FE40A2">
        <w:t>быть</w:t>
      </w:r>
      <w:r w:rsidR="0004390F" w:rsidRPr="00FE40A2">
        <w:t xml:space="preserve"> </w:t>
      </w:r>
      <w:r w:rsidR="00EB00FB" w:rsidRPr="00FE40A2">
        <w:t>направлено</w:t>
      </w:r>
      <w:r w:rsidR="0004390F" w:rsidRPr="00FE40A2">
        <w:t xml:space="preserve"> </w:t>
      </w:r>
      <w:r w:rsidR="00EB00FB" w:rsidRPr="00FE40A2">
        <w:t>в</w:t>
      </w:r>
      <w:r w:rsidR="0004390F" w:rsidRPr="00FE40A2">
        <w:t xml:space="preserve"> </w:t>
      </w:r>
      <w:r w:rsidR="00EB00FB" w:rsidRPr="00FE40A2">
        <w:t>форме</w:t>
      </w:r>
      <w:r w:rsidR="0004390F" w:rsidRPr="00FE40A2">
        <w:t xml:space="preserve"> </w:t>
      </w:r>
      <w:r w:rsidR="00EB00FB" w:rsidRPr="00FE40A2">
        <w:t>электронного</w:t>
      </w:r>
      <w:r w:rsidR="0004390F" w:rsidRPr="00FE40A2">
        <w:t xml:space="preserve"> </w:t>
      </w:r>
      <w:r w:rsidR="00EB00FB" w:rsidRPr="00FE40A2">
        <w:t>документа,</w:t>
      </w:r>
      <w:r w:rsidR="0004390F" w:rsidRPr="00FE40A2">
        <w:t xml:space="preserve"> </w:t>
      </w:r>
      <w:r w:rsidR="00EB00FB" w:rsidRPr="00FE40A2">
        <w:t>подписанного</w:t>
      </w:r>
      <w:r w:rsidR="0004390F" w:rsidRPr="00FE40A2">
        <w:t xml:space="preserve"> </w:t>
      </w:r>
      <w:r w:rsidR="00EB00FB" w:rsidRPr="00FE40A2">
        <w:t>электронной</w:t>
      </w:r>
      <w:r w:rsidR="0004390F" w:rsidRPr="00FE40A2">
        <w:t xml:space="preserve"> </w:t>
      </w:r>
      <w:r w:rsidR="00EB00FB" w:rsidRPr="00FE40A2">
        <w:t>подписью</w:t>
      </w:r>
      <w:r w:rsidR="0004390F" w:rsidRPr="00FE40A2">
        <w:t xml:space="preserve"> </w:t>
      </w:r>
      <w:r w:rsidR="00EB00FB" w:rsidRPr="00FE40A2">
        <w:t>в</w:t>
      </w:r>
      <w:r w:rsidR="0004390F" w:rsidRPr="00FE40A2">
        <w:t xml:space="preserve"> </w:t>
      </w:r>
      <w:r w:rsidR="00EB00FB" w:rsidRPr="00FE40A2">
        <w:t>соответствии</w:t>
      </w:r>
      <w:r w:rsidR="0004390F" w:rsidRPr="00FE40A2">
        <w:t xml:space="preserve"> </w:t>
      </w:r>
      <w:r w:rsidR="00EB00FB" w:rsidRPr="00FE40A2">
        <w:t>с</w:t>
      </w:r>
      <w:r w:rsidR="0004390F" w:rsidRPr="00FE40A2">
        <w:t xml:space="preserve"> </w:t>
      </w:r>
      <w:r w:rsidR="00EB00FB" w:rsidRPr="00FE40A2">
        <w:t>требованиями</w:t>
      </w:r>
      <w:r w:rsidR="0004390F" w:rsidRPr="00FE40A2">
        <w:t xml:space="preserve"> </w:t>
      </w:r>
      <w:r w:rsidR="00EB00FB" w:rsidRPr="00FE40A2">
        <w:t>Федерального</w:t>
      </w:r>
      <w:r w:rsidR="0004390F" w:rsidRPr="00FE40A2">
        <w:t xml:space="preserve"> </w:t>
      </w:r>
      <w:hyperlink r:id="rId16" w:history="1">
        <w:r w:rsidR="00EB00FB" w:rsidRPr="00FE40A2">
          <w:t>закона</w:t>
        </w:r>
      </w:hyperlink>
      <w:r w:rsidR="0004390F" w:rsidRPr="00FE40A2">
        <w:t xml:space="preserve"> </w:t>
      </w:r>
      <w:r w:rsidR="00EB00FB" w:rsidRPr="00FE40A2">
        <w:t>от</w:t>
      </w:r>
      <w:r w:rsidR="0004390F" w:rsidRPr="00FE40A2">
        <w:t xml:space="preserve"> </w:t>
      </w:r>
      <w:r w:rsidR="00EB00FB" w:rsidRPr="00FE40A2">
        <w:t>6</w:t>
      </w:r>
      <w:r w:rsidR="0004390F" w:rsidRPr="00FE40A2">
        <w:t xml:space="preserve"> </w:t>
      </w:r>
      <w:r w:rsidR="00EB00FB" w:rsidRPr="00FE40A2">
        <w:t>апреля</w:t>
      </w:r>
      <w:r w:rsidR="0004390F" w:rsidRPr="00FE40A2">
        <w:t xml:space="preserve"> </w:t>
      </w:r>
      <w:r w:rsidR="00EB00FB" w:rsidRPr="00FE40A2">
        <w:t>2011</w:t>
      </w:r>
      <w:r w:rsidR="0004390F" w:rsidRPr="00FE40A2">
        <w:t xml:space="preserve"> </w:t>
      </w:r>
      <w:r w:rsidR="00EB00FB" w:rsidRPr="00FE40A2">
        <w:t>г</w:t>
      </w:r>
      <w:r w:rsidR="00734B9C" w:rsidRPr="00FE40A2">
        <w:t>.</w:t>
      </w:r>
      <w:r w:rsidR="0004390F" w:rsidRPr="00FE40A2">
        <w:t xml:space="preserve"> </w:t>
      </w:r>
      <w:r w:rsidR="00186BBF" w:rsidRPr="00FE40A2">
        <w:rPr>
          <w:rFonts w:eastAsia="Times New Roman"/>
          <w:bCs/>
          <w:lang w:eastAsia="ru-RU"/>
        </w:rPr>
        <w:t>N</w:t>
      </w:r>
      <w:r w:rsidR="0004390F" w:rsidRPr="00FE40A2">
        <w:t xml:space="preserve"> </w:t>
      </w:r>
      <w:r w:rsidR="00EB00FB" w:rsidRPr="00FE40A2">
        <w:t>63-ФЗ</w:t>
      </w:r>
      <w:r w:rsidR="0004390F" w:rsidRPr="00FE40A2">
        <w:t xml:space="preserve"> </w:t>
      </w:r>
      <w:r w:rsidR="00EB00FB" w:rsidRPr="00FE40A2">
        <w:t>«Об</w:t>
      </w:r>
      <w:r w:rsidR="0004390F" w:rsidRPr="00FE40A2">
        <w:t xml:space="preserve"> </w:t>
      </w:r>
      <w:r w:rsidR="00EB00FB" w:rsidRPr="00FE40A2">
        <w:t>электронной</w:t>
      </w:r>
      <w:r w:rsidR="0004390F" w:rsidRPr="00FE40A2">
        <w:t xml:space="preserve"> </w:t>
      </w:r>
      <w:r w:rsidR="00EB00FB" w:rsidRPr="00FE40A2">
        <w:t>подписи»</w:t>
      </w:r>
      <w:r w:rsidR="00600C77" w:rsidRPr="00FE40A2">
        <w:t>.</w:t>
      </w:r>
    </w:p>
    <w:p w14:paraId="60D0465A" w14:textId="077799DC" w:rsidR="00114B57" w:rsidRPr="00A47994" w:rsidRDefault="00114B57" w:rsidP="00EF28B8">
      <w:pPr>
        <w:numPr>
          <w:ilvl w:val="0"/>
          <w:numId w:val="6"/>
        </w:numPr>
        <w:tabs>
          <w:tab w:val="left" w:pos="0"/>
          <w:tab w:val="left" w:pos="851"/>
          <w:tab w:val="left" w:pos="993"/>
          <w:tab w:val="left" w:pos="1134"/>
        </w:tabs>
        <w:ind w:left="0" w:firstLine="709"/>
        <w:contextualSpacing/>
        <w:jc w:val="both"/>
        <w:rPr>
          <w:rFonts w:eastAsia="Calibri"/>
          <w:iCs/>
        </w:rPr>
      </w:pPr>
      <w:r w:rsidRPr="00A47994">
        <w:rPr>
          <w:rFonts w:eastAsia="Times New Roman"/>
          <w:lang w:eastAsia="ru-RU"/>
        </w:rPr>
        <w:t>Заявление</w:t>
      </w:r>
      <w:r w:rsidR="0004390F" w:rsidRPr="00A47994">
        <w:rPr>
          <w:rFonts w:eastAsia="Times New Roman"/>
          <w:lang w:eastAsia="ru-RU"/>
        </w:rPr>
        <w:t xml:space="preserve"> </w:t>
      </w:r>
      <w:r w:rsidRPr="00A47994">
        <w:rPr>
          <w:rFonts w:eastAsia="Times New Roman"/>
          <w:lang w:eastAsia="ru-RU"/>
        </w:rPr>
        <w:t>может</w:t>
      </w:r>
      <w:r w:rsidR="0004390F" w:rsidRPr="00A47994">
        <w:rPr>
          <w:rFonts w:eastAsia="Times New Roman"/>
          <w:lang w:eastAsia="ru-RU"/>
        </w:rPr>
        <w:t xml:space="preserve"> </w:t>
      </w:r>
      <w:r w:rsidRPr="00A47994">
        <w:rPr>
          <w:rFonts w:eastAsia="Times New Roman"/>
          <w:lang w:eastAsia="ru-RU"/>
        </w:rPr>
        <w:t>содержать</w:t>
      </w:r>
      <w:r w:rsidR="0004390F" w:rsidRPr="00A47994">
        <w:rPr>
          <w:rFonts w:eastAsia="Times New Roman"/>
          <w:lang w:eastAsia="ru-RU"/>
        </w:rPr>
        <w:t xml:space="preserve"> </w:t>
      </w:r>
      <w:r w:rsidRPr="00A47994">
        <w:rPr>
          <w:rFonts w:eastAsia="Times New Roman"/>
          <w:lang w:eastAsia="ru-RU"/>
        </w:rPr>
        <w:t>материалы,</w:t>
      </w:r>
      <w:r w:rsidR="0004390F" w:rsidRPr="00A47994">
        <w:rPr>
          <w:rFonts w:eastAsia="Times New Roman"/>
          <w:lang w:eastAsia="ru-RU"/>
        </w:rPr>
        <w:t xml:space="preserve"> </w:t>
      </w:r>
      <w:r w:rsidRPr="00A47994">
        <w:rPr>
          <w:rFonts w:eastAsia="Times New Roman"/>
          <w:lang w:eastAsia="ru-RU"/>
        </w:rPr>
        <w:t>обосновывающие</w:t>
      </w:r>
      <w:r w:rsidR="0004390F" w:rsidRPr="00A47994">
        <w:rPr>
          <w:rFonts w:eastAsia="Times New Roman"/>
          <w:lang w:eastAsia="ru-RU"/>
        </w:rPr>
        <w:t xml:space="preserve"> </w:t>
      </w:r>
      <w:r w:rsidRPr="00A47994">
        <w:rPr>
          <w:rFonts w:eastAsia="Times New Roman"/>
          <w:lang w:eastAsia="ru-RU"/>
        </w:rPr>
        <w:t>требования</w:t>
      </w:r>
      <w:r w:rsidR="0004390F" w:rsidRPr="00A47994">
        <w:rPr>
          <w:rFonts w:eastAsia="Times New Roman"/>
          <w:lang w:eastAsia="ru-RU"/>
        </w:rPr>
        <w:t xml:space="preserve"> </w:t>
      </w:r>
      <w:r w:rsidRPr="00A47994">
        <w:rPr>
          <w:rFonts w:eastAsia="Times New Roman"/>
          <w:lang w:eastAsia="ru-RU"/>
        </w:rPr>
        <w:t>о</w:t>
      </w:r>
      <w:r w:rsidR="0004390F" w:rsidRPr="00A47994">
        <w:rPr>
          <w:rFonts w:eastAsia="Times New Roman"/>
          <w:lang w:eastAsia="ru-RU"/>
        </w:rPr>
        <w:t xml:space="preserve"> </w:t>
      </w:r>
      <w:r w:rsidRPr="00A47994">
        <w:rPr>
          <w:rFonts w:eastAsia="Times New Roman"/>
          <w:lang w:eastAsia="ru-RU"/>
        </w:rPr>
        <w:t>предоставлении</w:t>
      </w:r>
      <w:r w:rsidR="0004390F" w:rsidRPr="00A47994">
        <w:rPr>
          <w:rFonts w:eastAsia="Times New Roman"/>
          <w:lang w:eastAsia="ru-RU"/>
        </w:rPr>
        <w:t xml:space="preserve"> </w:t>
      </w:r>
      <w:r w:rsidRPr="00A47994">
        <w:rPr>
          <w:rFonts w:eastAsia="Times New Roman"/>
          <w:lang w:eastAsia="ru-RU"/>
        </w:rPr>
        <w:t>указанного</w:t>
      </w:r>
      <w:r w:rsidR="0004390F" w:rsidRPr="00A47994">
        <w:rPr>
          <w:rFonts w:eastAsia="Times New Roman"/>
          <w:lang w:eastAsia="ru-RU"/>
        </w:rPr>
        <w:t xml:space="preserve"> </w:t>
      </w:r>
      <w:r w:rsidRPr="00A47994">
        <w:rPr>
          <w:rFonts w:eastAsia="Times New Roman"/>
          <w:lang w:eastAsia="ru-RU"/>
        </w:rPr>
        <w:t>разрешения.</w:t>
      </w:r>
      <w:r w:rsidR="0004390F" w:rsidRPr="00A47994">
        <w:rPr>
          <w:rFonts w:eastAsia="Times New Roman"/>
          <w:lang w:eastAsia="ru-RU"/>
        </w:rPr>
        <w:t xml:space="preserve"> </w:t>
      </w:r>
      <w:r w:rsidRPr="00A47994">
        <w:rPr>
          <w:rFonts w:eastAsia="Times New Roman"/>
          <w:lang w:eastAsia="ru-RU"/>
        </w:rPr>
        <w:t>Обосновывающие</w:t>
      </w:r>
      <w:r w:rsidR="0004390F" w:rsidRPr="00A47994">
        <w:rPr>
          <w:rFonts w:eastAsia="Times New Roman"/>
          <w:lang w:eastAsia="ru-RU"/>
        </w:rPr>
        <w:t xml:space="preserve"> </w:t>
      </w:r>
      <w:r w:rsidRPr="00A47994">
        <w:rPr>
          <w:rFonts w:eastAsia="Times New Roman"/>
          <w:lang w:eastAsia="ru-RU"/>
        </w:rPr>
        <w:t>материалы</w:t>
      </w:r>
      <w:r w:rsidR="0004390F" w:rsidRPr="00A47994">
        <w:rPr>
          <w:rFonts w:eastAsia="Times New Roman"/>
          <w:lang w:eastAsia="ru-RU"/>
        </w:rPr>
        <w:t xml:space="preserve"> </w:t>
      </w:r>
      <w:r w:rsidRPr="00A47994">
        <w:rPr>
          <w:rFonts w:eastAsia="Times New Roman"/>
          <w:lang w:eastAsia="ru-RU"/>
        </w:rPr>
        <w:t>предоставляются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виде</w:t>
      </w:r>
      <w:r w:rsidR="0004390F" w:rsidRPr="00A47994">
        <w:rPr>
          <w:rFonts w:eastAsia="Times New Roman"/>
          <w:lang w:eastAsia="ru-RU"/>
        </w:rPr>
        <w:t xml:space="preserve"> </w:t>
      </w:r>
      <w:r w:rsidRPr="00A47994">
        <w:rPr>
          <w:rFonts w:eastAsia="Times New Roman"/>
          <w:lang w:eastAsia="ru-RU"/>
        </w:rPr>
        <w:t>технико-</w:t>
      </w:r>
      <w:r w:rsidRPr="00A47994">
        <w:rPr>
          <w:rFonts w:eastAsia="Calibri"/>
          <w:iCs/>
        </w:rPr>
        <w:t>экономического</w:t>
      </w:r>
      <w:r w:rsidR="0004390F" w:rsidRPr="00A47994">
        <w:rPr>
          <w:rFonts w:eastAsia="Calibri"/>
          <w:iCs/>
        </w:rPr>
        <w:t xml:space="preserve"> </w:t>
      </w:r>
      <w:r w:rsidRPr="00A47994">
        <w:rPr>
          <w:rFonts w:eastAsia="Calibri"/>
          <w:iCs/>
        </w:rPr>
        <w:t>обоснования,</w:t>
      </w:r>
      <w:r w:rsidR="0004390F" w:rsidRPr="00A47994">
        <w:rPr>
          <w:rFonts w:eastAsia="Calibri"/>
          <w:iCs/>
        </w:rPr>
        <w:t xml:space="preserve"> </w:t>
      </w:r>
      <w:r w:rsidRPr="00A47994">
        <w:rPr>
          <w:rFonts w:eastAsia="Calibri"/>
          <w:iCs/>
        </w:rPr>
        <w:t>эскизного</w:t>
      </w:r>
      <w:r w:rsidR="0004390F" w:rsidRPr="00A47994">
        <w:rPr>
          <w:rFonts w:eastAsia="Calibri"/>
          <w:iCs/>
        </w:rPr>
        <w:t xml:space="preserve"> </w:t>
      </w:r>
      <w:r w:rsidRPr="00A47994">
        <w:rPr>
          <w:rFonts w:eastAsia="Calibri"/>
          <w:iCs/>
        </w:rPr>
        <w:t>проекта</w:t>
      </w:r>
      <w:r w:rsidR="0004390F" w:rsidRPr="00A47994">
        <w:rPr>
          <w:rFonts w:eastAsia="Calibri"/>
          <w:iCs/>
        </w:rPr>
        <w:t xml:space="preserve"> </w:t>
      </w:r>
      <w:r w:rsidRPr="00A47994">
        <w:rPr>
          <w:rFonts w:eastAsia="Calibri"/>
          <w:iCs/>
        </w:rPr>
        <w:t>строительства,</w:t>
      </w:r>
      <w:r w:rsidR="0004390F" w:rsidRPr="00A47994">
        <w:rPr>
          <w:rFonts w:eastAsia="Calibri"/>
          <w:iCs/>
        </w:rPr>
        <w:t xml:space="preserve"> </w:t>
      </w:r>
      <w:r w:rsidRPr="00A47994">
        <w:rPr>
          <w:rFonts w:eastAsia="Calibri"/>
          <w:iCs/>
        </w:rPr>
        <w:t>реконструкции</w:t>
      </w:r>
      <w:r w:rsidR="0004390F" w:rsidRPr="00A47994">
        <w:rPr>
          <w:rFonts w:eastAsia="Calibri"/>
          <w:iCs/>
        </w:rPr>
        <w:t xml:space="preserve"> </w:t>
      </w:r>
      <w:r w:rsidRPr="00A47994">
        <w:rPr>
          <w:rFonts w:eastAsia="Calibri"/>
          <w:iCs/>
        </w:rPr>
        <w:t>объекта</w:t>
      </w:r>
      <w:r w:rsidR="0004390F" w:rsidRPr="00A47994">
        <w:rPr>
          <w:rFonts w:eastAsia="Calibri"/>
          <w:iCs/>
        </w:rPr>
        <w:t xml:space="preserve"> </w:t>
      </w:r>
      <w:r w:rsidRPr="00A47994">
        <w:rPr>
          <w:rFonts w:eastAsia="Calibri"/>
          <w:iCs/>
        </w:rPr>
        <w:t>капитального</w:t>
      </w:r>
      <w:r w:rsidR="0004390F" w:rsidRPr="00A47994">
        <w:rPr>
          <w:rFonts w:eastAsia="Calibri"/>
          <w:iCs/>
        </w:rPr>
        <w:t xml:space="preserve"> </w:t>
      </w:r>
      <w:r w:rsidRPr="00A47994">
        <w:rPr>
          <w:rFonts w:eastAsia="Calibri"/>
          <w:iCs/>
        </w:rPr>
        <w:t>строительства,</w:t>
      </w:r>
      <w:r w:rsidR="0004390F" w:rsidRPr="00A47994">
        <w:rPr>
          <w:rFonts w:eastAsia="Calibri"/>
          <w:iCs/>
        </w:rPr>
        <w:t xml:space="preserve"> </w:t>
      </w:r>
      <w:r w:rsidRPr="00A47994">
        <w:rPr>
          <w:rFonts w:eastAsia="Calibri"/>
          <w:iCs/>
        </w:rPr>
        <w:t>который</w:t>
      </w:r>
      <w:r w:rsidR="0004390F" w:rsidRPr="00A47994">
        <w:rPr>
          <w:rFonts w:eastAsia="Calibri"/>
          <w:iCs/>
        </w:rPr>
        <w:t xml:space="preserve"> </w:t>
      </w:r>
      <w:r w:rsidRPr="00A47994">
        <w:rPr>
          <w:rFonts w:eastAsia="Calibri"/>
          <w:iCs/>
        </w:rPr>
        <w:t>предлагается</w:t>
      </w:r>
      <w:r w:rsidR="0004390F" w:rsidRPr="00A47994">
        <w:rPr>
          <w:rFonts w:eastAsia="Calibri"/>
          <w:iCs/>
        </w:rPr>
        <w:t xml:space="preserve"> </w:t>
      </w:r>
      <w:r w:rsidRPr="00A47994">
        <w:rPr>
          <w:rFonts w:eastAsia="Calibri"/>
          <w:iCs/>
        </w:rPr>
        <w:t>реализовать</w:t>
      </w:r>
      <w:r w:rsidR="0004390F" w:rsidRPr="00A47994">
        <w:rPr>
          <w:rFonts w:eastAsia="Calibri"/>
          <w:iCs/>
        </w:rPr>
        <w:t xml:space="preserve"> </w:t>
      </w:r>
      <w:r w:rsidRPr="00A47994">
        <w:rPr>
          <w:rFonts w:eastAsia="Calibri"/>
          <w:iCs/>
        </w:rPr>
        <w:t>в</w:t>
      </w:r>
      <w:r w:rsidR="0004390F" w:rsidRPr="00A47994">
        <w:rPr>
          <w:rFonts w:eastAsia="Calibri"/>
          <w:iCs/>
        </w:rPr>
        <w:t xml:space="preserve"> </w:t>
      </w:r>
      <w:r w:rsidRPr="00A47994">
        <w:rPr>
          <w:rFonts w:eastAsia="Calibri"/>
          <w:iCs/>
        </w:rPr>
        <w:t>случае</w:t>
      </w:r>
      <w:r w:rsidR="0004390F" w:rsidRPr="00A47994">
        <w:rPr>
          <w:rFonts w:eastAsia="Calibri"/>
          <w:iCs/>
        </w:rPr>
        <w:t xml:space="preserve"> </w:t>
      </w:r>
      <w:r w:rsidRPr="00A47994">
        <w:rPr>
          <w:rFonts w:eastAsia="Calibri"/>
          <w:iCs/>
        </w:rPr>
        <w:t>предоставления</w:t>
      </w:r>
      <w:r w:rsidR="0004390F" w:rsidRPr="00A47994">
        <w:rPr>
          <w:rFonts w:eastAsia="Calibri"/>
          <w:iCs/>
        </w:rPr>
        <w:t xml:space="preserve"> </w:t>
      </w:r>
      <w:r w:rsidRPr="00A47994">
        <w:rPr>
          <w:rFonts w:eastAsia="Calibri"/>
          <w:iCs/>
        </w:rPr>
        <w:t>разрешения</w:t>
      </w:r>
      <w:r w:rsidR="0004390F" w:rsidRPr="00A47994">
        <w:rPr>
          <w:rFonts w:eastAsia="Calibri"/>
          <w:iCs/>
        </w:rPr>
        <w:t xml:space="preserve"> </w:t>
      </w:r>
      <w:r w:rsidRPr="00A47994">
        <w:rPr>
          <w:rFonts w:eastAsia="Calibri"/>
          <w:iCs/>
        </w:rPr>
        <w:t>на</w:t>
      </w:r>
      <w:r w:rsidR="0004390F" w:rsidRPr="00A47994">
        <w:rPr>
          <w:rFonts w:eastAsia="Calibri"/>
          <w:iCs/>
        </w:rPr>
        <w:t xml:space="preserve"> </w:t>
      </w:r>
      <w:r w:rsidRPr="00A47994">
        <w:rPr>
          <w:rFonts w:eastAsia="Calibri"/>
          <w:iCs/>
        </w:rPr>
        <w:t>условно</w:t>
      </w:r>
      <w:r w:rsidR="0004390F" w:rsidRPr="00A47994">
        <w:rPr>
          <w:rFonts w:eastAsia="Calibri"/>
          <w:iCs/>
        </w:rPr>
        <w:t xml:space="preserve"> </w:t>
      </w:r>
      <w:r w:rsidRPr="00A47994">
        <w:rPr>
          <w:rFonts w:eastAsia="Calibri"/>
          <w:iCs/>
        </w:rPr>
        <w:t>разрешенный</w:t>
      </w:r>
      <w:r w:rsidR="0004390F" w:rsidRPr="00A47994">
        <w:rPr>
          <w:rFonts w:eastAsia="Calibri"/>
          <w:iCs/>
        </w:rPr>
        <w:t xml:space="preserve"> </w:t>
      </w:r>
      <w:r w:rsidRPr="00A47994">
        <w:rPr>
          <w:rFonts w:eastAsia="Calibri"/>
          <w:iCs/>
        </w:rPr>
        <w:t>вид</w:t>
      </w:r>
      <w:r w:rsidR="0004390F" w:rsidRPr="00A47994">
        <w:rPr>
          <w:rFonts w:eastAsia="Calibri"/>
          <w:iCs/>
        </w:rPr>
        <w:t xml:space="preserve"> </w:t>
      </w:r>
      <w:r w:rsidRPr="00A47994">
        <w:rPr>
          <w:rFonts w:eastAsia="Calibri"/>
          <w:iCs/>
        </w:rPr>
        <w:t>использования.</w:t>
      </w:r>
      <w:r w:rsidR="0004390F" w:rsidRPr="00A47994">
        <w:rPr>
          <w:rFonts w:eastAsia="Calibri"/>
          <w:iCs/>
        </w:rPr>
        <w:t xml:space="preserve"> </w:t>
      </w:r>
      <w:r w:rsidRPr="00A47994">
        <w:rPr>
          <w:rFonts w:eastAsia="Calibri"/>
          <w:iCs/>
        </w:rPr>
        <w:t>Могут</w:t>
      </w:r>
      <w:r w:rsidR="0004390F" w:rsidRPr="00A47994">
        <w:rPr>
          <w:rFonts w:eastAsia="Calibri"/>
          <w:iCs/>
        </w:rPr>
        <w:t xml:space="preserve"> </w:t>
      </w:r>
      <w:r w:rsidRPr="00A47994">
        <w:rPr>
          <w:rFonts w:eastAsia="Calibri"/>
          <w:iCs/>
        </w:rPr>
        <w:t>предоставляться</w:t>
      </w:r>
      <w:r w:rsidR="0004390F" w:rsidRPr="00A47994">
        <w:rPr>
          <w:rFonts w:eastAsia="Calibri"/>
          <w:iCs/>
        </w:rPr>
        <w:t xml:space="preserve"> </w:t>
      </w:r>
      <w:r w:rsidRPr="00A47994">
        <w:rPr>
          <w:rFonts w:eastAsia="Calibri"/>
          <w:iCs/>
        </w:rPr>
        <w:t>иные</w:t>
      </w:r>
      <w:r w:rsidR="0004390F" w:rsidRPr="00A47994">
        <w:rPr>
          <w:rFonts w:eastAsia="Calibri"/>
          <w:iCs/>
        </w:rPr>
        <w:t xml:space="preserve"> </w:t>
      </w:r>
      <w:r w:rsidRPr="00A47994">
        <w:rPr>
          <w:rFonts w:eastAsia="Calibri"/>
          <w:iCs/>
        </w:rPr>
        <w:t>материалы,</w:t>
      </w:r>
      <w:r w:rsidR="0004390F" w:rsidRPr="00A47994">
        <w:rPr>
          <w:rFonts w:eastAsia="Calibri"/>
          <w:iCs/>
        </w:rPr>
        <w:t xml:space="preserve"> </w:t>
      </w:r>
      <w:r w:rsidRPr="00A47994">
        <w:rPr>
          <w:rFonts w:eastAsia="Calibri"/>
          <w:iCs/>
        </w:rPr>
        <w:t>обосновывающие</w:t>
      </w:r>
      <w:r w:rsidR="0004390F" w:rsidRPr="00A47994">
        <w:rPr>
          <w:rFonts w:eastAsia="Calibri"/>
          <w:iCs/>
        </w:rPr>
        <w:t xml:space="preserve"> </w:t>
      </w:r>
      <w:r w:rsidRPr="00A47994">
        <w:rPr>
          <w:rFonts w:eastAsia="Calibri"/>
          <w:iCs/>
        </w:rPr>
        <w:t>целесообразность,</w:t>
      </w:r>
      <w:r w:rsidR="0004390F" w:rsidRPr="00A47994">
        <w:rPr>
          <w:rFonts w:eastAsia="Calibri"/>
          <w:iCs/>
        </w:rPr>
        <w:t xml:space="preserve"> </w:t>
      </w:r>
      <w:r w:rsidRPr="00A47994">
        <w:rPr>
          <w:rFonts w:eastAsia="Calibri"/>
          <w:iCs/>
        </w:rPr>
        <w:t>возможность</w:t>
      </w:r>
      <w:r w:rsidR="0004390F" w:rsidRPr="00A47994">
        <w:rPr>
          <w:rFonts w:eastAsia="Calibri"/>
          <w:iCs/>
        </w:rPr>
        <w:t xml:space="preserve"> </w:t>
      </w:r>
      <w:r w:rsidRPr="00A47994">
        <w:rPr>
          <w:rFonts w:eastAsia="Calibri"/>
          <w:iCs/>
        </w:rPr>
        <w:t>и</w:t>
      </w:r>
      <w:r w:rsidR="0004390F" w:rsidRPr="00A47994">
        <w:rPr>
          <w:rFonts w:eastAsia="Calibri"/>
          <w:iCs/>
        </w:rPr>
        <w:t xml:space="preserve"> </w:t>
      </w:r>
      <w:r w:rsidRPr="00A47994">
        <w:rPr>
          <w:rFonts w:eastAsia="Calibri"/>
          <w:iCs/>
        </w:rPr>
        <w:t>допустимость</w:t>
      </w:r>
      <w:r w:rsidR="0004390F" w:rsidRPr="00A47994">
        <w:rPr>
          <w:rFonts w:eastAsia="Calibri"/>
          <w:iCs/>
        </w:rPr>
        <w:t xml:space="preserve"> </w:t>
      </w:r>
      <w:r w:rsidRPr="00A47994">
        <w:rPr>
          <w:rFonts w:eastAsia="Calibri"/>
          <w:iCs/>
        </w:rPr>
        <w:t>реализации</w:t>
      </w:r>
      <w:r w:rsidR="0004390F" w:rsidRPr="00A47994">
        <w:rPr>
          <w:rFonts w:eastAsia="Calibri"/>
          <w:iCs/>
        </w:rPr>
        <w:t xml:space="preserve"> </w:t>
      </w:r>
      <w:r w:rsidRPr="00A47994">
        <w:rPr>
          <w:rFonts w:eastAsia="Calibri"/>
          <w:iCs/>
        </w:rPr>
        <w:t>соответствующих</w:t>
      </w:r>
      <w:r w:rsidR="0004390F" w:rsidRPr="00A47994">
        <w:rPr>
          <w:rFonts w:eastAsia="Calibri"/>
          <w:iCs/>
        </w:rPr>
        <w:t xml:space="preserve"> </w:t>
      </w:r>
      <w:r w:rsidRPr="00A47994">
        <w:rPr>
          <w:rFonts w:eastAsia="Calibri"/>
          <w:iCs/>
        </w:rPr>
        <w:t>предложений.</w:t>
      </w:r>
    </w:p>
    <w:p w14:paraId="4B7D7B7A" w14:textId="0A15FCBB" w:rsidR="00FB4E45" w:rsidRPr="00A47994" w:rsidRDefault="00114B57" w:rsidP="00EF28B8">
      <w:pPr>
        <w:numPr>
          <w:ilvl w:val="0"/>
          <w:numId w:val="6"/>
        </w:numPr>
        <w:tabs>
          <w:tab w:val="left" w:pos="0"/>
          <w:tab w:val="left" w:pos="851"/>
          <w:tab w:val="left" w:pos="993"/>
          <w:tab w:val="left" w:pos="1134"/>
        </w:tabs>
        <w:ind w:left="0" w:firstLine="709"/>
        <w:contextualSpacing/>
        <w:jc w:val="both"/>
        <w:rPr>
          <w:rFonts w:eastAsia="Calibri"/>
          <w:iCs/>
        </w:rPr>
      </w:pPr>
      <w:r w:rsidRPr="00A47994">
        <w:rPr>
          <w:rFonts w:eastAsia="Calibri"/>
          <w:iCs/>
        </w:rPr>
        <w:t>Проект</w:t>
      </w:r>
      <w:r w:rsidR="0004390F" w:rsidRPr="00A47994">
        <w:rPr>
          <w:rFonts w:eastAsia="Calibri"/>
          <w:iCs/>
        </w:rPr>
        <w:t xml:space="preserve"> </w:t>
      </w:r>
      <w:r w:rsidRPr="00A47994">
        <w:rPr>
          <w:rFonts w:eastAsia="Calibri"/>
          <w:iCs/>
        </w:rPr>
        <w:t>решения</w:t>
      </w:r>
      <w:r w:rsidR="0004390F" w:rsidRPr="00A47994">
        <w:rPr>
          <w:rFonts w:eastAsia="Calibri"/>
          <w:iCs/>
        </w:rPr>
        <w:t xml:space="preserve"> </w:t>
      </w:r>
      <w:r w:rsidRPr="00A47994">
        <w:rPr>
          <w:rFonts w:eastAsia="Calibri"/>
          <w:iCs/>
        </w:rPr>
        <w:t>о</w:t>
      </w:r>
      <w:r w:rsidR="0004390F" w:rsidRPr="00A47994">
        <w:rPr>
          <w:rFonts w:eastAsia="Calibri"/>
          <w:iCs/>
        </w:rPr>
        <w:t xml:space="preserve"> </w:t>
      </w:r>
      <w:r w:rsidRPr="00A47994">
        <w:rPr>
          <w:rFonts w:eastAsia="Calibri"/>
          <w:iCs/>
        </w:rPr>
        <w:t>предоставлении</w:t>
      </w:r>
      <w:r w:rsidR="0004390F" w:rsidRPr="00A47994">
        <w:rPr>
          <w:rFonts w:eastAsia="Calibri"/>
          <w:iCs/>
        </w:rPr>
        <w:t xml:space="preserve"> </w:t>
      </w:r>
      <w:r w:rsidRPr="00A47994">
        <w:rPr>
          <w:rFonts w:eastAsia="Calibri"/>
          <w:iCs/>
        </w:rPr>
        <w:t>разрешения</w:t>
      </w:r>
      <w:r w:rsidR="0004390F" w:rsidRPr="00A47994">
        <w:rPr>
          <w:rFonts w:eastAsia="Calibri"/>
          <w:iCs/>
        </w:rPr>
        <w:t xml:space="preserve"> </w:t>
      </w:r>
      <w:r w:rsidRPr="00A47994">
        <w:rPr>
          <w:rFonts w:eastAsia="Calibri"/>
          <w:iCs/>
        </w:rPr>
        <w:t>на</w:t>
      </w:r>
      <w:r w:rsidR="0004390F" w:rsidRPr="00A47994">
        <w:rPr>
          <w:rFonts w:eastAsia="Calibri"/>
          <w:iCs/>
        </w:rPr>
        <w:t xml:space="preserve"> </w:t>
      </w:r>
      <w:r w:rsidRPr="00A47994">
        <w:rPr>
          <w:rFonts w:eastAsia="Calibri"/>
          <w:iCs/>
        </w:rPr>
        <w:t>условно</w:t>
      </w:r>
      <w:r w:rsidR="0004390F" w:rsidRPr="00A47994">
        <w:rPr>
          <w:rFonts w:eastAsia="Calibri"/>
          <w:iCs/>
        </w:rPr>
        <w:t xml:space="preserve"> </w:t>
      </w:r>
      <w:r w:rsidRPr="00A47994">
        <w:rPr>
          <w:rFonts w:eastAsia="Calibri"/>
          <w:iCs/>
        </w:rPr>
        <w:t>разрешённый</w:t>
      </w:r>
      <w:r w:rsidR="0004390F" w:rsidRPr="00A47994">
        <w:rPr>
          <w:rFonts w:eastAsia="Calibri"/>
          <w:iCs/>
        </w:rPr>
        <w:t xml:space="preserve"> </w:t>
      </w:r>
      <w:r w:rsidRPr="00A47994">
        <w:rPr>
          <w:rFonts w:eastAsia="Calibri"/>
          <w:iCs/>
        </w:rPr>
        <w:t>вид</w:t>
      </w:r>
      <w:r w:rsidR="0004390F" w:rsidRPr="00A47994">
        <w:rPr>
          <w:rFonts w:eastAsia="Calibri"/>
          <w:iCs/>
        </w:rPr>
        <w:t xml:space="preserve"> </w:t>
      </w:r>
      <w:r w:rsidRPr="00A47994">
        <w:rPr>
          <w:rFonts w:eastAsia="Calibri"/>
          <w:iCs/>
        </w:rPr>
        <w:t>использования</w:t>
      </w:r>
      <w:r w:rsidR="0004390F" w:rsidRPr="00A47994">
        <w:rPr>
          <w:rFonts w:eastAsia="Calibri"/>
          <w:iCs/>
        </w:rPr>
        <w:t xml:space="preserve"> </w:t>
      </w:r>
      <w:r w:rsidRPr="00A47994">
        <w:rPr>
          <w:rFonts w:eastAsia="Calibri"/>
          <w:iCs/>
        </w:rPr>
        <w:t>подлежит</w:t>
      </w:r>
      <w:r w:rsidR="0004390F" w:rsidRPr="00A47994">
        <w:rPr>
          <w:rFonts w:eastAsia="Calibri"/>
          <w:iCs/>
        </w:rPr>
        <w:t xml:space="preserve"> </w:t>
      </w:r>
      <w:r w:rsidRPr="00A47994">
        <w:rPr>
          <w:rFonts w:eastAsia="Calibri"/>
          <w:iCs/>
        </w:rPr>
        <w:t>обсуждению</w:t>
      </w:r>
      <w:r w:rsidR="0004390F" w:rsidRPr="00A47994">
        <w:rPr>
          <w:rFonts w:eastAsia="Calibri"/>
          <w:iCs/>
        </w:rPr>
        <w:t xml:space="preserve"> </w:t>
      </w:r>
      <w:r w:rsidRPr="00A47994">
        <w:rPr>
          <w:rFonts w:eastAsia="Calibri"/>
          <w:iCs/>
        </w:rPr>
        <w:t>на</w:t>
      </w:r>
      <w:r w:rsidR="0004390F" w:rsidRPr="00A47994">
        <w:rPr>
          <w:rFonts w:eastAsia="Calibri"/>
          <w:iCs/>
        </w:rPr>
        <w:t xml:space="preserve"> </w:t>
      </w:r>
      <w:r w:rsidRPr="00A47994">
        <w:rPr>
          <w:rFonts w:eastAsia="Calibri"/>
          <w:iCs/>
        </w:rPr>
        <w:t>общественных</w:t>
      </w:r>
      <w:r w:rsidR="0004390F" w:rsidRPr="00A47994">
        <w:rPr>
          <w:rFonts w:eastAsia="Calibri"/>
          <w:iCs/>
        </w:rPr>
        <w:t xml:space="preserve"> </w:t>
      </w:r>
      <w:r w:rsidRPr="00A47994">
        <w:rPr>
          <w:rFonts w:eastAsia="Calibri"/>
          <w:iCs/>
        </w:rPr>
        <w:t>обсуждениях</w:t>
      </w:r>
      <w:r w:rsidR="0004390F" w:rsidRPr="00A47994">
        <w:rPr>
          <w:rFonts w:eastAsia="Calibri"/>
          <w:iCs/>
        </w:rPr>
        <w:t xml:space="preserve"> </w:t>
      </w:r>
      <w:r w:rsidR="00600C77" w:rsidRPr="00A47994">
        <w:rPr>
          <w:rFonts w:eastAsia="Calibri"/>
          <w:iCs/>
        </w:rPr>
        <w:t>или</w:t>
      </w:r>
      <w:r w:rsidR="0004390F" w:rsidRPr="00A47994">
        <w:rPr>
          <w:rFonts w:eastAsia="Calibri"/>
          <w:iCs/>
        </w:rPr>
        <w:t xml:space="preserve"> </w:t>
      </w:r>
      <w:r w:rsidRPr="00A47994">
        <w:rPr>
          <w:rFonts w:eastAsia="Calibri"/>
          <w:iCs/>
        </w:rPr>
        <w:t>публичных</w:t>
      </w:r>
      <w:r w:rsidR="0004390F" w:rsidRPr="00A47994">
        <w:rPr>
          <w:rFonts w:eastAsia="Calibri"/>
          <w:iCs/>
        </w:rPr>
        <w:t xml:space="preserve"> </w:t>
      </w:r>
      <w:r w:rsidRPr="00A47994">
        <w:rPr>
          <w:rFonts w:eastAsia="Calibri"/>
          <w:iCs/>
        </w:rPr>
        <w:t>слушаниях.</w:t>
      </w:r>
      <w:r w:rsidR="0004390F" w:rsidRPr="00A47994">
        <w:rPr>
          <w:rFonts w:eastAsia="Calibri"/>
          <w:iCs/>
        </w:rPr>
        <w:t xml:space="preserve"> </w:t>
      </w:r>
      <w:r w:rsidR="00FB4E45" w:rsidRPr="00A47994">
        <w:rPr>
          <w:rFonts w:eastAsia="Calibri"/>
          <w:iCs/>
        </w:rPr>
        <w:t>О</w:t>
      </w:r>
      <w:r w:rsidRPr="00A47994">
        <w:rPr>
          <w:rFonts w:eastAsia="Calibri"/>
          <w:iCs/>
        </w:rPr>
        <w:t>рганизаци</w:t>
      </w:r>
      <w:r w:rsidR="00FB4E45" w:rsidRPr="00A47994">
        <w:rPr>
          <w:rFonts w:eastAsia="Calibri"/>
          <w:iCs/>
        </w:rPr>
        <w:t>я</w:t>
      </w:r>
      <w:r w:rsidR="0004390F" w:rsidRPr="00A47994">
        <w:rPr>
          <w:rFonts w:eastAsia="Calibri"/>
          <w:iCs/>
        </w:rPr>
        <w:t xml:space="preserve"> </w:t>
      </w:r>
      <w:r w:rsidRPr="00A47994">
        <w:rPr>
          <w:rFonts w:eastAsia="Calibri"/>
          <w:iCs/>
        </w:rPr>
        <w:t>и</w:t>
      </w:r>
      <w:r w:rsidR="0004390F" w:rsidRPr="00A47994">
        <w:rPr>
          <w:rFonts w:eastAsia="Calibri"/>
          <w:iCs/>
        </w:rPr>
        <w:t xml:space="preserve"> </w:t>
      </w:r>
      <w:r w:rsidRPr="00A47994">
        <w:rPr>
          <w:rFonts w:eastAsia="Calibri"/>
          <w:iCs/>
        </w:rPr>
        <w:t>проведени</w:t>
      </w:r>
      <w:r w:rsidR="00FB4E45" w:rsidRPr="00A47994">
        <w:rPr>
          <w:rFonts w:eastAsia="Calibri"/>
          <w:iCs/>
        </w:rPr>
        <w:t>е</w:t>
      </w:r>
      <w:r w:rsidR="0004390F" w:rsidRPr="00A47994">
        <w:rPr>
          <w:rFonts w:eastAsia="Calibri"/>
          <w:iCs/>
        </w:rPr>
        <w:t xml:space="preserve"> </w:t>
      </w:r>
      <w:r w:rsidRPr="00A47994">
        <w:rPr>
          <w:rFonts w:eastAsia="Calibri"/>
          <w:iCs/>
        </w:rPr>
        <w:t>общественных</w:t>
      </w:r>
      <w:r w:rsidR="0004390F" w:rsidRPr="00A47994">
        <w:rPr>
          <w:rFonts w:eastAsia="Calibri"/>
          <w:iCs/>
        </w:rPr>
        <w:t xml:space="preserve"> </w:t>
      </w:r>
      <w:r w:rsidRPr="00A47994">
        <w:rPr>
          <w:rFonts w:eastAsia="Calibri"/>
          <w:iCs/>
        </w:rPr>
        <w:t>обсуждений</w:t>
      </w:r>
      <w:r w:rsidR="0004390F" w:rsidRPr="00A47994">
        <w:rPr>
          <w:rFonts w:eastAsia="Calibri"/>
          <w:iCs/>
        </w:rPr>
        <w:t xml:space="preserve"> </w:t>
      </w:r>
      <w:r w:rsidR="00600C77" w:rsidRPr="00A47994">
        <w:rPr>
          <w:rFonts w:eastAsia="Calibri"/>
          <w:iCs/>
        </w:rPr>
        <w:t>или</w:t>
      </w:r>
      <w:r w:rsidR="0004390F" w:rsidRPr="00A47994">
        <w:rPr>
          <w:rFonts w:eastAsia="Calibri"/>
          <w:iCs/>
        </w:rPr>
        <w:t xml:space="preserve"> </w:t>
      </w:r>
      <w:r w:rsidRPr="00A47994">
        <w:rPr>
          <w:rFonts w:eastAsia="Calibri"/>
          <w:iCs/>
        </w:rPr>
        <w:t>публичных</w:t>
      </w:r>
      <w:r w:rsidR="0004390F" w:rsidRPr="00A47994">
        <w:rPr>
          <w:rFonts w:eastAsia="Calibri"/>
          <w:iCs/>
        </w:rPr>
        <w:t xml:space="preserve"> </w:t>
      </w:r>
      <w:r w:rsidRPr="00A47994">
        <w:rPr>
          <w:rFonts w:eastAsia="Calibri"/>
          <w:iCs/>
        </w:rPr>
        <w:t>слушаний</w:t>
      </w:r>
      <w:r w:rsidR="0004390F" w:rsidRPr="00A47994">
        <w:rPr>
          <w:rFonts w:eastAsia="Calibri"/>
          <w:iCs/>
        </w:rPr>
        <w:t xml:space="preserve"> </w:t>
      </w:r>
      <w:r w:rsidRPr="00A47994">
        <w:rPr>
          <w:rFonts w:eastAsia="Calibri"/>
          <w:iCs/>
        </w:rPr>
        <w:t>по</w:t>
      </w:r>
      <w:r w:rsidR="0004390F" w:rsidRPr="00A47994">
        <w:rPr>
          <w:rFonts w:eastAsia="Calibri"/>
          <w:iCs/>
        </w:rPr>
        <w:t xml:space="preserve"> </w:t>
      </w:r>
      <w:r w:rsidRPr="00A47994">
        <w:rPr>
          <w:rFonts w:eastAsia="Calibri"/>
          <w:iCs/>
        </w:rPr>
        <w:t>проекту</w:t>
      </w:r>
      <w:r w:rsidR="0004390F" w:rsidRPr="00A47994">
        <w:rPr>
          <w:rFonts w:eastAsia="Calibri"/>
          <w:iCs/>
        </w:rPr>
        <w:t xml:space="preserve"> </w:t>
      </w:r>
      <w:r w:rsidRPr="00A47994">
        <w:rPr>
          <w:rFonts w:eastAsia="Calibri"/>
          <w:iCs/>
        </w:rPr>
        <w:t>решения</w:t>
      </w:r>
      <w:r w:rsidR="0004390F" w:rsidRPr="00A47994">
        <w:rPr>
          <w:rFonts w:eastAsia="Calibri"/>
          <w:iCs/>
        </w:rPr>
        <w:t xml:space="preserve"> </w:t>
      </w:r>
      <w:r w:rsidRPr="00A47994">
        <w:rPr>
          <w:rFonts w:eastAsia="Calibri"/>
          <w:iCs/>
        </w:rPr>
        <w:t>о</w:t>
      </w:r>
      <w:r w:rsidR="0004390F" w:rsidRPr="00A47994">
        <w:rPr>
          <w:rFonts w:eastAsia="Calibri"/>
          <w:iCs/>
        </w:rPr>
        <w:t xml:space="preserve"> </w:t>
      </w:r>
      <w:r w:rsidRPr="00A47994">
        <w:rPr>
          <w:rFonts w:eastAsia="Calibri"/>
          <w:iCs/>
        </w:rPr>
        <w:t>предоставлении</w:t>
      </w:r>
      <w:r w:rsidR="0004390F" w:rsidRPr="00A47994">
        <w:rPr>
          <w:rFonts w:eastAsia="Calibri"/>
          <w:iCs/>
        </w:rPr>
        <w:t xml:space="preserve"> </w:t>
      </w:r>
      <w:r w:rsidRPr="00A47994">
        <w:rPr>
          <w:rFonts w:eastAsia="Calibri"/>
          <w:iCs/>
        </w:rPr>
        <w:t>разрешения</w:t>
      </w:r>
      <w:r w:rsidR="0004390F" w:rsidRPr="00A47994">
        <w:rPr>
          <w:rFonts w:eastAsia="Calibri"/>
          <w:iCs/>
        </w:rPr>
        <w:t xml:space="preserve"> </w:t>
      </w:r>
      <w:r w:rsidRPr="00A47994">
        <w:rPr>
          <w:rFonts w:eastAsia="Calibri"/>
          <w:iCs/>
        </w:rPr>
        <w:t>на</w:t>
      </w:r>
      <w:r w:rsidR="0004390F" w:rsidRPr="00A47994">
        <w:rPr>
          <w:rFonts w:eastAsia="Calibri"/>
          <w:iCs/>
        </w:rPr>
        <w:t xml:space="preserve"> </w:t>
      </w:r>
      <w:r w:rsidRPr="00A47994">
        <w:rPr>
          <w:rFonts w:eastAsia="Calibri"/>
          <w:iCs/>
        </w:rPr>
        <w:t>условно</w:t>
      </w:r>
      <w:r w:rsidR="0004390F" w:rsidRPr="00A47994">
        <w:rPr>
          <w:rFonts w:eastAsia="Calibri"/>
          <w:iCs/>
        </w:rPr>
        <w:t xml:space="preserve"> </w:t>
      </w:r>
      <w:r w:rsidRPr="00A47994">
        <w:rPr>
          <w:rFonts w:eastAsia="Calibri"/>
          <w:iCs/>
        </w:rPr>
        <w:t>разрешенный</w:t>
      </w:r>
      <w:r w:rsidR="0004390F" w:rsidRPr="00A47994">
        <w:rPr>
          <w:rFonts w:eastAsia="Calibri"/>
          <w:iCs/>
        </w:rPr>
        <w:t xml:space="preserve"> </w:t>
      </w:r>
      <w:r w:rsidRPr="00A47994">
        <w:rPr>
          <w:rFonts w:eastAsia="Calibri"/>
          <w:iCs/>
        </w:rPr>
        <w:t>вид</w:t>
      </w:r>
      <w:r w:rsidR="0004390F" w:rsidRPr="00A47994">
        <w:rPr>
          <w:rFonts w:eastAsia="Calibri"/>
          <w:iCs/>
        </w:rPr>
        <w:t xml:space="preserve"> </w:t>
      </w:r>
      <w:r w:rsidRPr="00A47994">
        <w:rPr>
          <w:rFonts w:eastAsia="Calibri"/>
          <w:iCs/>
        </w:rPr>
        <w:t>использования</w:t>
      </w:r>
      <w:r w:rsidR="0004390F" w:rsidRPr="00A47994">
        <w:rPr>
          <w:rFonts w:eastAsia="Calibri"/>
          <w:iCs/>
        </w:rPr>
        <w:t xml:space="preserve"> </w:t>
      </w:r>
      <w:r w:rsidR="00FB4E45" w:rsidRPr="00A47994">
        <w:rPr>
          <w:rFonts w:eastAsia="Calibri"/>
          <w:iCs/>
        </w:rPr>
        <w:t>осуществляются</w:t>
      </w:r>
      <w:r w:rsidR="0004390F" w:rsidRPr="00A47994">
        <w:rPr>
          <w:rFonts w:eastAsia="Calibri"/>
          <w:iCs/>
        </w:rPr>
        <w:t xml:space="preserve"> </w:t>
      </w:r>
      <w:r w:rsidR="00FB4E45" w:rsidRPr="00A47994">
        <w:rPr>
          <w:rFonts w:eastAsia="Calibri"/>
          <w:iCs/>
        </w:rPr>
        <w:t>в</w:t>
      </w:r>
      <w:r w:rsidR="0004390F" w:rsidRPr="00A47994">
        <w:rPr>
          <w:rFonts w:eastAsia="Calibri"/>
          <w:iCs/>
        </w:rPr>
        <w:t xml:space="preserve"> </w:t>
      </w:r>
      <w:r w:rsidR="00FB4E45" w:rsidRPr="00A47994">
        <w:rPr>
          <w:rFonts w:eastAsia="Calibri"/>
          <w:iCs/>
        </w:rPr>
        <w:t>соответствии</w:t>
      </w:r>
      <w:r w:rsidR="0004390F" w:rsidRPr="00A47994">
        <w:rPr>
          <w:rFonts w:eastAsia="Calibri"/>
          <w:iCs/>
        </w:rPr>
        <w:t xml:space="preserve"> </w:t>
      </w:r>
      <w:r w:rsidR="00FB4E45" w:rsidRPr="00A47994">
        <w:rPr>
          <w:rFonts w:eastAsia="Calibri"/>
          <w:iCs/>
        </w:rPr>
        <w:t>с</w:t>
      </w:r>
      <w:r w:rsidR="0004390F" w:rsidRPr="00A47994">
        <w:rPr>
          <w:rFonts w:eastAsia="Calibri"/>
          <w:iCs/>
        </w:rPr>
        <w:t xml:space="preserve"> </w:t>
      </w:r>
      <w:r w:rsidR="001150A5" w:rsidRPr="00A47994">
        <w:rPr>
          <w:rFonts w:eastAsia="Calibri"/>
        </w:rPr>
        <w:t>Положением</w:t>
      </w:r>
      <w:r w:rsidR="0004390F" w:rsidRPr="00A47994">
        <w:rPr>
          <w:rFonts w:eastAsia="Calibri"/>
        </w:rPr>
        <w:t xml:space="preserve"> </w:t>
      </w:r>
      <w:r w:rsidR="001150A5" w:rsidRPr="00A47994">
        <w:rPr>
          <w:rFonts w:eastAsia="Calibri"/>
        </w:rPr>
        <w:t>о</w:t>
      </w:r>
      <w:r w:rsidR="0004390F" w:rsidRPr="00A47994">
        <w:rPr>
          <w:rFonts w:eastAsia="Calibri"/>
        </w:rPr>
        <w:t xml:space="preserve"> </w:t>
      </w:r>
      <w:r w:rsidR="001150A5" w:rsidRPr="00A47994">
        <w:rPr>
          <w:rFonts w:eastAsia="Calibri"/>
        </w:rPr>
        <w:t>порядке</w:t>
      </w:r>
      <w:r w:rsidR="0004390F" w:rsidRPr="00A47994">
        <w:rPr>
          <w:rFonts w:eastAsia="Calibri"/>
        </w:rPr>
        <w:t xml:space="preserve"> </w:t>
      </w:r>
      <w:r w:rsidR="001150A5" w:rsidRPr="00A47994">
        <w:rPr>
          <w:rFonts w:eastAsia="Calibri"/>
        </w:rPr>
        <w:t>организации</w:t>
      </w:r>
      <w:r w:rsidR="0004390F" w:rsidRPr="00A47994">
        <w:rPr>
          <w:rFonts w:eastAsia="Calibri"/>
        </w:rPr>
        <w:t xml:space="preserve"> </w:t>
      </w:r>
      <w:r w:rsidR="001150A5" w:rsidRPr="00A47994">
        <w:rPr>
          <w:rFonts w:eastAsia="Calibri"/>
        </w:rPr>
        <w:t>и</w:t>
      </w:r>
      <w:r w:rsidR="0004390F" w:rsidRPr="00A47994">
        <w:rPr>
          <w:rFonts w:eastAsia="Calibri"/>
        </w:rPr>
        <w:t xml:space="preserve"> </w:t>
      </w:r>
      <w:r w:rsidR="001150A5" w:rsidRPr="00A47994">
        <w:rPr>
          <w:rFonts w:eastAsia="Calibri"/>
        </w:rPr>
        <w:t>проведения</w:t>
      </w:r>
      <w:r w:rsidR="0004390F" w:rsidRPr="00A47994">
        <w:rPr>
          <w:rFonts w:eastAsia="Calibri"/>
        </w:rPr>
        <w:t xml:space="preserve"> </w:t>
      </w:r>
      <w:r w:rsidR="001150A5" w:rsidRPr="00A47994">
        <w:rPr>
          <w:rFonts w:eastAsia="Calibri"/>
        </w:rPr>
        <w:t>публичных</w:t>
      </w:r>
      <w:r w:rsidR="0004390F" w:rsidRPr="00A47994">
        <w:rPr>
          <w:rFonts w:eastAsia="Calibri"/>
        </w:rPr>
        <w:t xml:space="preserve"> </w:t>
      </w:r>
      <w:r w:rsidR="001150A5" w:rsidRPr="00A47994">
        <w:rPr>
          <w:rFonts w:eastAsia="Calibri"/>
        </w:rPr>
        <w:t>слушаний,</w:t>
      </w:r>
      <w:r w:rsidR="0004390F" w:rsidRPr="00A47994">
        <w:rPr>
          <w:rFonts w:eastAsia="Calibri"/>
        </w:rPr>
        <w:t xml:space="preserve"> </w:t>
      </w:r>
      <w:r w:rsidR="001150A5" w:rsidRPr="00A47994">
        <w:rPr>
          <w:rFonts w:eastAsia="Calibri"/>
        </w:rPr>
        <w:t>общественных</w:t>
      </w:r>
      <w:r w:rsidR="0004390F" w:rsidRPr="00A47994">
        <w:rPr>
          <w:rFonts w:eastAsia="Calibri"/>
        </w:rPr>
        <w:t xml:space="preserve"> </w:t>
      </w:r>
      <w:r w:rsidR="001150A5" w:rsidRPr="00A47994">
        <w:rPr>
          <w:rFonts w:eastAsia="Calibri"/>
        </w:rPr>
        <w:t>обсуждений</w:t>
      </w:r>
      <w:r w:rsidR="0004390F" w:rsidRPr="00A47994">
        <w:rPr>
          <w:rFonts w:eastAsia="Calibri"/>
        </w:rPr>
        <w:t xml:space="preserve"> </w:t>
      </w:r>
      <w:r w:rsidR="001150A5" w:rsidRPr="00A47994">
        <w:rPr>
          <w:rFonts w:eastAsia="Calibri"/>
        </w:rPr>
        <w:t>в</w:t>
      </w:r>
      <w:r w:rsidR="0004390F" w:rsidRPr="00A47994">
        <w:rPr>
          <w:rFonts w:eastAsia="Calibri"/>
        </w:rPr>
        <w:t xml:space="preserve"> </w:t>
      </w:r>
      <w:r w:rsidR="001150A5" w:rsidRPr="00A47994">
        <w:rPr>
          <w:rFonts w:eastAsia="Calibri"/>
        </w:rPr>
        <w:t>муниципальном</w:t>
      </w:r>
      <w:r w:rsidR="0004390F" w:rsidRPr="00A47994">
        <w:rPr>
          <w:rFonts w:eastAsia="Calibri"/>
        </w:rPr>
        <w:t xml:space="preserve"> </w:t>
      </w:r>
      <w:r w:rsidR="001150A5" w:rsidRPr="00A47994">
        <w:rPr>
          <w:rFonts w:eastAsia="Calibri"/>
        </w:rPr>
        <w:t>образовании</w:t>
      </w:r>
      <w:r w:rsidR="0004390F" w:rsidRPr="00A47994">
        <w:rPr>
          <w:rFonts w:eastAsia="Calibri"/>
        </w:rPr>
        <w:t xml:space="preserve"> </w:t>
      </w:r>
      <w:r w:rsidR="001150A5" w:rsidRPr="00A47994">
        <w:rPr>
          <w:rFonts w:eastAsia="Calibri"/>
        </w:rPr>
        <w:t>Туапсинский</w:t>
      </w:r>
      <w:r w:rsidR="0004390F" w:rsidRPr="00A47994">
        <w:rPr>
          <w:rFonts w:eastAsia="Calibri"/>
        </w:rPr>
        <w:t xml:space="preserve"> </w:t>
      </w:r>
      <w:r w:rsidR="001150A5" w:rsidRPr="00A47994">
        <w:rPr>
          <w:rFonts w:eastAsia="Calibri"/>
        </w:rPr>
        <w:t>муниципальный</w:t>
      </w:r>
      <w:r w:rsidR="0004390F" w:rsidRPr="00A47994">
        <w:rPr>
          <w:rFonts w:eastAsia="Calibri"/>
        </w:rPr>
        <w:t xml:space="preserve"> </w:t>
      </w:r>
      <w:r w:rsidR="001150A5" w:rsidRPr="00A47994">
        <w:rPr>
          <w:rFonts w:eastAsia="Calibri"/>
        </w:rPr>
        <w:t>округ</w:t>
      </w:r>
      <w:r w:rsidR="0004390F" w:rsidRPr="00A47994">
        <w:rPr>
          <w:rFonts w:eastAsia="Calibri"/>
        </w:rPr>
        <w:t xml:space="preserve"> </w:t>
      </w:r>
      <w:r w:rsidR="001150A5" w:rsidRPr="00A47994">
        <w:rPr>
          <w:rFonts w:eastAsia="Calibri"/>
        </w:rPr>
        <w:t>Краснодарского</w:t>
      </w:r>
      <w:r w:rsidR="0004390F" w:rsidRPr="00A47994">
        <w:rPr>
          <w:rFonts w:eastAsia="Calibri"/>
        </w:rPr>
        <w:t xml:space="preserve"> </w:t>
      </w:r>
      <w:r w:rsidR="001150A5" w:rsidRPr="00A47994">
        <w:rPr>
          <w:rFonts w:eastAsia="Calibri"/>
        </w:rPr>
        <w:t>края</w:t>
      </w:r>
      <w:r w:rsidR="0004390F" w:rsidRPr="00A47994">
        <w:rPr>
          <w:rFonts w:eastAsia="Calibri"/>
        </w:rPr>
        <w:t xml:space="preserve"> </w:t>
      </w:r>
      <w:r w:rsidR="001150A5" w:rsidRPr="00A47994">
        <w:rPr>
          <w:rFonts w:eastAsia="Calibri"/>
        </w:rPr>
        <w:t>по</w:t>
      </w:r>
      <w:r w:rsidR="0004390F" w:rsidRPr="00A47994">
        <w:rPr>
          <w:rFonts w:eastAsia="Calibri"/>
        </w:rPr>
        <w:t xml:space="preserve"> </w:t>
      </w:r>
      <w:r w:rsidR="001150A5" w:rsidRPr="00A47994">
        <w:rPr>
          <w:rFonts w:eastAsia="Calibri"/>
        </w:rPr>
        <w:t>вопросам</w:t>
      </w:r>
      <w:r w:rsidR="0004390F" w:rsidRPr="00A47994">
        <w:rPr>
          <w:rFonts w:eastAsia="Calibri"/>
        </w:rPr>
        <w:t xml:space="preserve"> </w:t>
      </w:r>
      <w:r w:rsidR="001150A5" w:rsidRPr="00A47994">
        <w:rPr>
          <w:rFonts w:eastAsia="Calibri"/>
        </w:rPr>
        <w:t>градостроительной</w:t>
      </w:r>
      <w:r w:rsidR="0004390F" w:rsidRPr="00A47994">
        <w:rPr>
          <w:rFonts w:eastAsia="Calibri"/>
        </w:rPr>
        <w:t xml:space="preserve"> </w:t>
      </w:r>
      <w:r w:rsidR="001150A5" w:rsidRPr="00A47994">
        <w:rPr>
          <w:rFonts w:eastAsia="Calibri"/>
        </w:rPr>
        <w:t>деятельности</w:t>
      </w:r>
      <w:r w:rsidR="00A05293" w:rsidRPr="00A47994">
        <w:rPr>
          <w:rFonts w:eastAsia="Calibri"/>
          <w:iCs/>
        </w:rPr>
        <w:t>.</w:t>
      </w:r>
    </w:p>
    <w:p w14:paraId="60604E46" w14:textId="12C97FB6" w:rsidR="00114B57" w:rsidRPr="00A47994" w:rsidRDefault="00114B57" w:rsidP="00EF28B8">
      <w:pPr>
        <w:numPr>
          <w:ilvl w:val="0"/>
          <w:numId w:val="6"/>
        </w:numPr>
        <w:tabs>
          <w:tab w:val="left" w:pos="0"/>
          <w:tab w:val="left" w:pos="851"/>
          <w:tab w:val="left" w:pos="993"/>
          <w:tab w:val="left" w:pos="1134"/>
        </w:tabs>
        <w:ind w:left="0" w:firstLine="709"/>
        <w:contextualSpacing/>
        <w:jc w:val="both"/>
        <w:rPr>
          <w:rFonts w:eastAsia="Calibri"/>
          <w:iCs/>
        </w:rPr>
      </w:pPr>
      <w:r w:rsidRPr="00A47994">
        <w:rPr>
          <w:rFonts w:eastAsia="Calibri"/>
          <w:iCs/>
        </w:rPr>
        <w:t>На</w:t>
      </w:r>
      <w:r w:rsidR="0004390F" w:rsidRPr="00A47994">
        <w:rPr>
          <w:rFonts w:eastAsia="Calibri"/>
          <w:iCs/>
        </w:rPr>
        <w:t xml:space="preserve"> </w:t>
      </w:r>
      <w:r w:rsidRPr="00A47994">
        <w:rPr>
          <w:rFonts w:eastAsia="Calibri"/>
          <w:iCs/>
        </w:rPr>
        <w:t>основании</w:t>
      </w:r>
      <w:r w:rsidR="0004390F" w:rsidRPr="00A47994">
        <w:rPr>
          <w:rFonts w:eastAsia="Calibri"/>
          <w:iCs/>
        </w:rPr>
        <w:t xml:space="preserve"> </w:t>
      </w:r>
      <w:r w:rsidRPr="00A47994">
        <w:rPr>
          <w:rFonts w:eastAsia="Calibri"/>
          <w:iCs/>
        </w:rPr>
        <w:t>заключения</w:t>
      </w:r>
      <w:r w:rsidR="0004390F" w:rsidRPr="00A47994">
        <w:rPr>
          <w:rFonts w:eastAsia="Calibri"/>
          <w:iCs/>
        </w:rPr>
        <w:t xml:space="preserve"> </w:t>
      </w:r>
      <w:r w:rsidRPr="00A47994">
        <w:rPr>
          <w:rFonts w:eastAsia="Calibri"/>
          <w:iCs/>
        </w:rPr>
        <w:t>о</w:t>
      </w:r>
      <w:r w:rsidR="0004390F" w:rsidRPr="00A47994">
        <w:rPr>
          <w:rFonts w:eastAsia="Calibri"/>
          <w:iCs/>
        </w:rPr>
        <w:t xml:space="preserve"> </w:t>
      </w:r>
      <w:r w:rsidRPr="00A47994">
        <w:rPr>
          <w:rFonts w:eastAsia="Calibri"/>
          <w:iCs/>
        </w:rPr>
        <w:t>результатах</w:t>
      </w:r>
      <w:r w:rsidR="0004390F" w:rsidRPr="00A47994">
        <w:rPr>
          <w:rFonts w:eastAsia="Calibri"/>
          <w:iCs/>
        </w:rPr>
        <w:t xml:space="preserve"> </w:t>
      </w:r>
      <w:r w:rsidRPr="00A47994">
        <w:rPr>
          <w:rFonts w:eastAsia="Calibri"/>
          <w:iCs/>
        </w:rPr>
        <w:t>общественных</w:t>
      </w:r>
      <w:r w:rsidR="0004390F" w:rsidRPr="00A47994">
        <w:rPr>
          <w:rFonts w:eastAsia="Calibri"/>
          <w:iCs/>
        </w:rPr>
        <w:t xml:space="preserve"> </w:t>
      </w:r>
      <w:r w:rsidRPr="00A47994">
        <w:rPr>
          <w:rFonts w:eastAsia="Calibri"/>
          <w:iCs/>
        </w:rPr>
        <w:t>обсуждений</w:t>
      </w:r>
      <w:r w:rsidR="0004390F" w:rsidRPr="00A47994">
        <w:rPr>
          <w:rFonts w:eastAsia="Calibri"/>
          <w:iCs/>
        </w:rPr>
        <w:t xml:space="preserve"> </w:t>
      </w:r>
      <w:r w:rsidR="00600C77" w:rsidRPr="00A47994">
        <w:rPr>
          <w:rFonts w:eastAsia="Calibri"/>
          <w:iCs/>
        </w:rPr>
        <w:t>или</w:t>
      </w:r>
      <w:r w:rsidR="0004390F" w:rsidRPr="00A47994">
        <w:rPr>
          <w:rFonts w:eastAsia="Calibri"/>
          <w:iCs/>
        </w:rPr>
        <w:t xml:space="preserve"> </w:t>
      </w:r>
      <w:r w:rsidRPr="00A47994">
        <w:rPr>
          <w:rFonts w:eastAsia="Calibri"/>
          <w:iCs/>
        </w:rPr>
        <w:t>публичных</w:t>
      </w:r>
      <w:r w:rsidR="0004390F" w:rsidRPr="00A47994">
        <w:rPr>
          <w:rFonts w:eastAsia="Calibri"/>
          <w:iCs/>
        </w:rPr>
        <w:t xml:space="preserve"> </w:t>
      </w:r>
      <w:r w:rsidRPr="00A47994">
        <w:rPr>
          <w:rFonts w:eastAsia="Calibri"/>
          <w:iCs/>
        </w:rPr>
        <w:t>слушаний</w:t>
      </w:r>
      <w:r w:rsidR="0004390F" w:rsidRPr="00A47994">
        <w:rPr>
          <w:rFonts w:eastAsia="Calibri"/>
          <w:iCs/>
        </w:rPr>
        <w:t xml:space="preserve"> </w:t>
      </w:r>
      <w:r w:rsidRPr="00A47994">
        <w:rPr>
          <w:rFonts w:eastAsia="Calibri"/>
          <w:iCs/>
        </w:rPr>
        <w:t>по</w:t>
      </w:r>
      <w:r w:rsidR="0004390F" w:rsidRPr="00A47994">
        <w:rPr>
          <w:rFonts w:eastAsia="Calibri"/>
          <w:iCs/>
        </w:rPr>
        <w:t xml:space="preserve"> </w:t>
      </w:r>
      <w:r w:rsidRPr="00A47994">
        <w:rPr>
          <w:rFonts w:eastAsia="Calibri"/>
          <w:iCs/>
        </w:rPr>
        <w:t>проекту</w:t>
      </w:r>
      <w:r w:rsidR="0004390F" w:rsidRPr="00A47994">
        <w:rPr>
          <w:rFonts w:eastAsia="Calibri"/>
          <w:iCs/>
        </w:rPr>
        <w:t xml:space="preserve"> </w:t>
      </w:r>
      <w:r w:rsidRPr="00A47994">
        <w:rPr>
          <w:rFonts w:eastAsia="Calibri"/>
          <w:iCs/>
        </w:rPr>
        <w:t>решения</w:t>
      </w:r>
      <w:r w:rsidR="0004390F" w:rsidRPr="00A47994">
        <w:rPr>
          <w:rFonts w:eastAsia="Calibri"/>
          <w:iCs/>
        </w:rPr>
        <w:t xml:space="preserve"> </w:t>
      </w:r>
      <w:r w:rsidRPr="00A47994">
        <w:rPr>
          <w:rFonts w:eastAsia="Calibri"/>
          <w:iCs/>
        </w:rPr>
        <w:t>о</w:t>
      </w:r>
      <w:r w:rsidR="0004390F" w:rsidRPr="00A47994">
        <w:rPr>
          <w:rFonts w:eastAsia="Calibri"/>
          <w:iCs/>
        </w:rPr>
        <w:t xml:space="preserve"> </w:t>
      </w:r>
      <w:r w:rsidRPr="00A47994">
        <w:rPr>
          <w:rFonts w:eastAsia="Calibri"/>
          <w:iCs/>
        </w:rPr>
        <w:t>предоставлении</w:t>
      </w:r>
      <w:r w:rsidR="0004390F" w:rsidRPr="00A47994">
        <w:rPr>
          <w:rFonts w:eastAsia="Calibri"/>
          <w:iCs/>
        </w:rPr>
        <w:t xml:space="preserve"> </w:t>
      </w:r>
      <w:r w:rsidRPr="00A47994">
        <w:rPr>
          <w:rFonts w:eastAsia="Calibri"/>
          <w:iCs/>
        </w:rPr>
        <w:t>разрешения</w:t>
      </w:r>
      <w:r w:rsidR="0004390F" w:rsidRPr="00A47994">
        <w:rPr>
          <w:rFonts w:eastAsia="Calibri"/>
          <w:iCs/>
        </w:rPr>
        <w:t xml:space="preserve"> </w:t>
      </w:r>
      <w:r w:rsidRPr="00A47994">
        <w:rPr>
          <w:rFonts w:eastAsia="Calibri"/>
          <w:iCs/>
        </w:rPr>
        <w:t>на</w:t>
      </w:r>
      <w:r w:rsidR="0004390F" w:rsidRPr="00A47994">
        <w:rPr>
          <w:rFonts w:eastAsia="Calibri"/>
          <w:iCs/>
        </w:rPr>
        <w:t xml:space="preserve"> </w:t>
      </w:r>
      <w:r w:rsidRPr="00A47994">
        <w:rPr>
          <w:rFonts w:eastAsia="Calibri"/>
          <w:iCs/>
        </w:rPr>
        <w:t>условно</w:t>
      </w:r>
      <w:r w:rsidR="0004390F" w:rsidRPr="00A47994">
        <w:rPr>
          <w:rFonts w:eastAsia="Calibri"/>
          <w:iCs/>
        </w:rPr>
        <w:t xml:space="preserve"> </w:t>
      </w:r>
      <w:r w:rsidRPr="00A47994">
        <w:rPr>
          <w:rFonts w:eastAsia="Calibri"/>
          <w:iCs/>
        </w:rPr>
        <w:t>разрешённый</w:t>
      </w:r>
      <w:r w:rsidR="0004390F" w:rsidRPr="00A47994">
        <w:rPr>
          <w:rFonts w:eastAsia="Calibri"/>
          <w:iCs/>
        </w:rPr>
        <w:t xml:space="preserve"> </w:t>
      </w:r>
      <w:r w:rsidRPr="00A47994">
        <w:rPr>
          <w:rFonts w:eastAsia="Calibri"/>
          <w:iCs/>
        </w:rPr>
        <w:t>вид</w:t>
      </w:r>
      <w:r w:rsidR="0004390F" w:rsidRPr="00A47994">
        <w:rPr>
          <w:rFonts w:eastAsia="Calibri"/>
          <w:iCs/>
        </w:rPr>
        <w:t xml:space="preserve"> </w:t>
      </w:r>
      <w:r w:rsidRPr="00A47994">
        <w:rPr>
          <w:rFonts w:eastAsia="Calibri"/>
          <w:iCs/>
        </w:rPr>
        <w:t>использования</w:t>
      </w:r>
      <w:r w:rsidR="0004390F" w:rsidRPr="00A47994">
        <w:rPr>
          <w:rFonts w:eastAsia="Calibri"/>
          <w:iCs/>
        </w:rPr>
        <w:t xml:space="preserve"> </w:t>
      </w:r>
      <w:r w:rsidRPr="00A47994">
        <w:rPr>
          <w:rFonts w:eastAsia="Calibri"/>
          <w:iCs/>
        </w:rPr>
        <w:t>Комиссия</w:t>
      </w:r>
      <w:r w:rsidR="0004390F" w:rsidRPr="00A47994">
        <w:rPr>
          <w:rFonts w:eastAsia="Calibri"/>
          <w:iCs/>
        </w:rPr>
        <w:t xml:space="preserve"> </w:t>
      </w:r>
      <w:r w:rsidRPr="00A47994">
        <w:rPr>
          <w:rFonts w:eastAsia="Calibri"/>
          <w:iCs/>
        </w:rPr>
        <w:t>осуществляет</w:t>
      </w:r>
      <w:r w:rsidR="0004390F" w:rsidRPr="00A47994">
        <w:rPr>
          <w:rFonts w:eastAsia="Calibri"/>
          <w:iCs/>
        </w:rPr>
        <w:t xml:space="preserve"> </w:t>
      </w:r>
      <w:r w:rsidRPr="00A47994">
        <w:rPr>
          <w:rFonts w:eastAsia="Calibri"/>
          <w:iCs/>
        </w:rPr>
        <w:t>подготовку</w:t>
      </w:r>
      <w:r w:rsidR="0004390F" w:rsidRPr="00A47994">
        <w:rPr>
          <w:rFonts w:eastAsia="Calibri"/>
          <w:iCs/>
        </w:rPr>
        <w:t xml:space="preserve"> </w:t>
      </w:r>
      <w:r w:rsidRPr="00A47994">
        <w:rPr>
          <w:rFonts w:eastAsia="Calibri"/>
          <w:iCs/>
        </w:rPr>
        <w:t>рекомендаций</w:t>
      </w:r>
      <w:r w:rsidR="0004390F" w:rsidRPr="00A47994">
        <w:rPr>
          <w:rFonts w:eastAsia="Calibri"/>
          <w:iCs/>
        </w:rPr>
        <w:t xml:space="preserve"> </w:t>
      </w:r>
      <w:r w:rsidRPr="00A47994">
        <w:rPr>
          <w:rFonts w:eastAsia="Calibri"/>
          <w:iCs/>
        </w:rPr>
        <w:t>о</w:t>
      </w:r>
      <w:r w:rsidR="0004390F" w:rsidRPr="00A47994">
        <w:rPr>
          <w:rFonts w:eastAsia="Calibri"/>
          <w:iCs/>
        </w:rPr>
        <w:t xml:space="preserve"> </w:t>
      </w:r>
      <w:r w:rsidRPr="00A47994">
        <w:rPr>
          <w:rFonts w:eastAsia="Calibri"/>
          <w:iCs/>
        </w:rPr>
        <w:t>предоставлении</w:t>
      </w:r>
      <w:r w:rsidR="0004390F" w:rsidRPr="00A47994">
        <w:rPr>
          <w:rFonts w:eastAsia="Calibri"/>
          <w:iCs/>
        </w:rPr>
        <w:t xml:space="preserve"> </w:t>
      </w:r>
      <w:r w:rsidRPr="00A47994">
        <w:rPr>
          <w:rFonts w:eastAsia="Calibri"/>
          <w:iCs/>
        </w:rPr>
        <w:t>разрешения</w:t>
      </w:r>
      <w:r w:rsidR="0004390F" w:rsidRPr="00A47994">
        <w:rPr>
          <w:rFonts w:eastAsia="Calibri"/>
          <w:iCs/>
        </w:rPr>
        <w:t xml:space="preserve"> </w:t>
      </w:r>
      <w:r w:rsidRPr="00A47994">
        <w:rPr>
          <w:rFonts w:eastAsia="Calibri"/>
          <w:iCs/>
        </w:rPr>
        <w:t>на</w:t>
      </w:r>
      <w:r w:rsidR="0004390F" w:rsidRPr="00A47994">
        <w:rPr>
          <w:rFonts w:eastAsia="Calibri"/>
          <w:iCs/>
        </w:rPr>
        <w:t xml:space="preserve"> </w:t>
      </w:r>
      <w:r w:rsidRPr="00A47994">
        <w:rPr>
          <w:rFonts w:eastAsia="Calibri"/>
          <w:iCs/>
        </w:rPr>
        <w:t>условно</w:t>
      </w:r>
      <w:r w:rsidR="0004390F" w:rsidRPr="00A47994">
        <w:rPr>
          <w:rFonts w:eastAsia="Calibri"/>
          <w:iCs/>
        </w:rPr>
        <w:t xml:space="preserve"> </w:t>
      </w:r>
      <w:r w:rsidRPr="00A47994">
        <w:rPr>
          <w:rFonts w:eastAsia="Calibri"/>
          <w:iCs/>
        </w:rPr>
        <w:t>разрешённый</w:t>
      </w:r>
      <w:r w:rsidR="0004390F" w:rsidRPr="00A47994">
        <w:rPr>
          <w:rFonts w:eastAsia="Calibri"/>
          <w:iCs/>
        </w:rPr>
        <w:t xml:space="preserve"> </w:t>
      </w:r>
      <w:r w:rsidRPr="00A47994">
        <w:rPr>
          <w:rFonts w:eastAsia="Calibri"/>
          <w:iCs/>
        </w:rPr>
        <w:t>вид</w:t>
      </w:r>
      <w:r w:rsidR="0004390F" w:rsidRPr="00A47994">
        <w:rPr>
          <w:rFonts w:eastAsia="Calibri"/>
          <w:iCs/>
        </w:rPr>
        <w:t xml:space="preserve"> </w:t>
      </w:r>
      <w:r w:rsidRPr="00A47994">
        <w:rPr>
          <w:rFonts w:eastAsia="Calibri"/>
          <w:iCs/>
        </w:rPr>
        <w:t>использования</w:t>
      </w:r>
      <w:r w:rsidR="0004390F" w:rsidRPr="00A47994">
        <w:rPr>
          <w:rFonts w:eastAsia="Calibri"/>
          <w:iCs/>
        </w:rPr>
        <w:t xml:space="preserve"> </w:t>
      </w:r>
      <w:r w:rsidRPr="00A47994">
        <w:rPr>
          <w:rFonts w:eastAsia="Calibri"/>
          <w:iCs/>
        </w:rPr>
        <w:t>или</w:t>
      </w:r>
      <w:r w:rsidR="0004390F" w:rsidRPr="00A47994">
        <w:rPr>
          <w:rFonts w:eastAsia="Calibri"/>
          <w:iCs/>
        </w:rPr>
        <w:t xml:space="preserve"> </w:t>
      </w:r>
      <w:r w:rsidRPr="00A47994">
        <w:rPr>
          <w:rFonts w:eastAsia="Calibri"/>
          <w:iCs/>
        </w:rPr>
        <w:t>об</w:t>
      </w:r>
      <w:r w:rsidR="0004390F" w:rsidRPr="00A47994">
        <w:rPr>
          <w:rFonts w:eastAsia="Calibri"/>
          <w:iCs/>
        </w:rPr>
        <w:t xml:space="preserve"> </w:t>
      </w:r>
      <w:r w:rsidRPr="00A47994">
        <w:rPr>
          <w:rFonts w:eastAsia="Calibri"/>
          <w:iCs/>
        </w:rPr>
        <w:t>отказе</w:t>
      </w:r>
      <w:r w:rsidR="0004390F" w:rsidRPr="00A47994">
        <w:rPr>
          <w:rFonts w:eastAsia="Calibri"/>
          <w:iCs/>
        </w:rPr>
        <w:t xml:space="preserve"> </w:t>
      </w:r>
      <w:r w:rsidRPr="00A47994">
        <w:rPr>
          <w:rFonts w:eastAsia="Calibri"/>
          <w:iCs/>
        </w:rPr>
        <w:t>в</w:t>
      </w:r>
      <w:r w:rsidR="0004390F" w:rsidRPr="00A47994">
        <w:rPr>
          <w:rFonts w:eastAsia="Calibri"/>
          <w:iCs/>
        </w:rPr>
        <w:t xml:space="preserve"> </w:t>
      </w:r>
      <w:r w:rsidRPr="00A47994">
        <w:rPr>
          <w:rFonts w:eastAsia="Calibri"/>
          <w:iCs/>
        </w:rPr>
        <w:t>предоставлении</w:t>
      </w:r>
      <w:r w:rsidR="0004390F" w:rsidRPr="00A47994">
        <w:rPr>
          <w:rFonts w:eastAsia="Calibri"/>
          <w:iCs/>
        </w:rPr>
        <w:t xml:space="preserve"> </w:t>
      </w:r>
      <w:r w:rsidRPr="00A47994">
        <w:rPr>
          <w:rFonts w:eastAsia="Calibri"/>
          <w:iCs/>
        </w:rPr>
        <w:t>такого</w:t>
      </w:r>
      <w:r w:rsidR="0004390F" w:rsidRPr="00A47994">
        <w:rPr>
          <w:rFonts w:eastAsia="Calibri"/>
          <w:iCs/>
        </w:rPr>
        <w:t xml:space="preserve"> </w:t>
      </w:r>
      <w:r w:rsidRPr="00A47994">
        <w:rPr>
          <w:rFonts w:eastAsia="Calibri"/>
          <w:iCs/>
        </w:rPr>
        <w:t>разрешения</w:t>
      </w:r>
      <w:r w:rsidR="0004390F" w:rsidRPr="00A47994">
        <w:rPr>
          <w:rFonts w:eastAsia="Calibri"/>
          <w:iCs/>
        </w:rPr>
        <w:t xml:space="preserve"> </w:t>
      </w:r>
      <w:r w:rsidRPr="00A47994">
        <w:rPr>
          <w:rFonts w:eastAsia="Calibri"/>
          <w:iCs/>
        </w:rPr>
        <w:t>с</w:t>
      </w:r>
      <w:r w:rsidR="0004390F" w:rsidRPr="00A47994">
        <w:rPr>
          <w:rFonts w:eastAsia="Calibri"/>
          <w:iCs/>
        </w:rPr>
        <w:t xml:space="preserve"> </w:t>
      </w:r>
      <w:r w:rsidRPr="00A47994">
        <w:rPr>
          <w:rFonts w:eastAsia="Calibri"/>
          <w:iCs/>
        </w:rPr>
        <w:t>указанием</w:t>
      </w:r>
      <w:r w:rsidR="0004390F" w:rsidRPr="00A47994">
        <w:rPr>
          <w:rFonts w:eastAsia="Calibri"/>
          <w:iCs/>
        </w:rPr>
        <w:t xml:space="preserve"> </w:t>
      </w:r>
      <w:r w:rsidRPr="00A47994">
        <w:rPr>
          <w:rFonts w:eastAsia="Calibri"/>
          <w:iCs/>
        </w:rPr>
        <w:t>причин</w:t>
      </w:r>
      <w:r w:rsidR="0004390F" w:rsidRPr="00A47994">
        <w:rPr>
          <w:rFonts w:eastAsia="Calibri"/>
          <w:iCs/>
        </w:rPr>
        <w:t xml:space="preserve"> </w:t>
      </w:r>
      <w:r w:rsidRPr="00A47994">
        <w:rPr>
          <w:rFonts w:eastAsia="Calibri"/>
          <w:iCs/>
        </w:rPr>
        <w:t>принятого</w:t>
      </w:r>
      <w:r w:rsidR="0004390F" w:rsidRPr="00A47994">
        <w:rPr>
          <w:rFonts w:eastAsia="Calibri"/>
          <w:iCs/>
        </w:rPr>
        <w:t xml:space="preserve"> </w:t>
      </w:r>
      <w:r w:rsidRPr="00A47994">
        <w:rPr>
          <w:rFonts w:eastAsia="Calibri"/>
          <w:iCs/>
        </w:rPr>
        <w:t>решения</w:t>
      </w:r>
      <w:r w:rsidR="0004390F" w:rsidRPr="00A47994">
        <w:rPr>
          <w:rFonts w:eastAsia="Calibri"/>
          <w:iCs/>
        </w:rPr>
        <w:t xml:space="preserve"> </w:t>
      </w:r>
      <w:r w:rsidRPr="00A47994">
        <w:rPr>
          <w:rFonts w:eastAsia="Calibri"/>
          <w:iCs/>
        </w:rPr>
        <w:t>и</w:t>
      </w:r>
      <w:r w:rsidR="0004390F" w:rsidRPr="00A47994">
        <w:rPr>
          <w:rFonts w:eastAsia="Calibri"/>
          <w:iCs/>
        </w:rPr>
        <w:t xml:space="preserve"> </w:t>
      </w:r>
      <w:r w:rsidRPr="00A47994">
        <w:rPr>
          <w:rFonts w:eastAsia="Calibri"/>
          <w:iCs/>
        </w:rPr>
        <w:t>направляет</w:t>
      </w:r>
      <w:r w:rsidR="0004390F" w:rsidRPr="00A47994">
        <w:rPr>
          <w:rFonts w:eastAsia="Calibri"/>
          <w:iCs/>
        </w:rPr>
        <w:t xml:space="preserve"> </w:t>
      </w:r>
      <w:r w:rsidRPr="00A47994">
        <w:rPr>
          <w:rFonts w:eastAsia="Calibri"/>
          <w:iCs/>
        </w:rPr>
        <w:t>их</w:t>
      </w:r>
      <w:r w:rsidR="0004390F" w:rsidRPr="00A47994">
        <w:rPr>
          <w:rFonts w:eastAsia="Calibri"/>
          <w:iCs/>
        </w:rPr>
        <w:t xml:space="preserve"> </w:t>
      </w:r>
      <w:r w:rsidRPr="00A47994">
        <w:rPr>
          <w:rFonts w:eastAsia="Calibri"/>
          <w:iCs/>
        </w:rPr>
        <w:t>в</w:t>
      </w:r>
      <w:r w:rsidR="0004390F" w:rsidRPr="00A47994">
        <w:rPr>
          <w:rFonts w:eastAsia="Calibri"/>
          <w:iCs/>
        </w:rPr>
        <w:t xml:space="preserve"> </w:t>
      </w:r>
      <w:r w:rsidRPr="00A47994">
        <w:rPr>
          <w:rFonts w:eastAsia="Calibri"/>
          <w:iCs/>
        </w:rPr>
        <w:t>администрацию</w:t>
      </w:r>
      <w:r w:rsidR="0004390F" w:rsidRPr="00A47994">
        <w:rPr>
          <w:rFonts w:eastAsia="Calibri"/>
          <w:iCs/>
        </w:rPr>
        <w:t xml:space="preserve"> </w:t>
      </w:r>
      <w:r w:rsidR="00F71FCB" w:rsidRPr="00A47994">
        <w:rPr>
          <w:rFonts w:eastAsia="Calibri"/>
          <w:iCs/>
        </w:rPr>
        <w:t>Туапсинского</w:t>
      </w:r>
      <w:r w:rsidR="0004390F" w:rsidRPr="00A47994">
        <w:rPr>
          <w:rFonts w:eastAsia="Calibri"/>
          <w:iCs/>
        </w:rPr>
        <w:t xml:space="preserve"> </w:t>
      </w:r>
      <w:r w:rsidR="00E72314" w:rsidRPr="00A47994">
        <w:rPr>
          <w:rFonts w:eastAsia="Calibri"/>
          <w:iCs/>
        </w:rPr>
        <w:t>муниципального</w:t>
      </w:r>
      <w:r w:rsidR="0004390F" w:rsidRPr="00A47994">
        <w:rPr>
          <w:rFonts w:eastAsia="Calibri"/>
          <w:iCs/>
        </w:rPr>
        <w:t xml:space="preserve"> </w:t>
      </w:r>
      <w:r w:rsidR="00E72314" w:rsidRPr="00A47994">
        <w:rPr>
          <w:rFonts w:eastAsia="Calibri"/>
          <w:iCs/>
        </w:rPr>
        <w:t>округа</w:t>
      </w:r>
      <w:r w:rsidRPr="00A47994">
        <w:rPr>
          <w:rFonts w:eastAsia="Calibri"/>
          <w:iCs/>
        </w:rPr>
        <w:t>.</w:t>
      </w:r>
    </w:p>
    <w:p w14:paraId="69A7B116" w14:textId="57691CD0" w:rsidR="00183C36" w:rsidRPr="00A47994" w:rsidRDefault="0004390F" w:rsidP="00EF28B8">
      <w:pPr>
        <w:numPr>
          <w:ilvl w:val="0"/>
          <w:numId w:val="6"/>
        </w:numPr>
        <w:tabs>
          <w:tab w:val="left" w:pos="0"/>
          <w:tab w:val="left" w:pos="851"/>
          <w:tab w:val="left" w:pos="993"/>
          <w:tab w:val="left" w:pos="1134"/>
        </w:tabs>
        <w:ind w:left="0" w:firstLine="709"/>
        <w:contextualSpacing/>
        <w:jc w:val="both"/>
        <w:rPr>
          <w:rFonts w:eastAsia="Calibri"/>
          <w:iCs/>
        </w:rPr>
      </w:pPr>
      <w:r w:rsidRPr="00A47994">
        <w:rPr>
          <w:rFonts w:eastAsia="Calibri"/>
          <w:iCs/>
        </w:rPr>
        <w:t xml:space="preserve"> </w:t>
      </w:r>
      <w:r w:rsidR="00183C36" w:rsidRPr="00A47994">
        <w:rPr>
          <w:rFonts w:eastAsia="Calibri"/>
          <w:iCs/>
        </w:rPr>
        <w:t>На</w:t>
      </w:r>
      <w:r w:rsidRPr="00A47994">
        <w:rPr>
          <w:rFonts w:eastAsia="Calibri"/>
          <w:iCs/>
        </w:rPr>
        <w:t xml:space="preserve"> </w:t>
      </w:r>
      <w:r w:rsidR="00183C36" w:rsidRPr="00A47994">
        <w:rPr>
          <w:rFonts w:eastAsia="Calibri"/>
          <w:iCs/>
        </w:rPr>
        <w:t>основании</w:t>
      </w:r>
      <w:r w:rsidRPr="00A47994">
        <w:rPr>
          <w:rFonts w:eastAsia="Calibri"/>
          <w:iCs/>
        </w:rPr>
        <w:t xml:space="preserve"> </w:t>
      </w:r>
      <w:r w:rsidR="00183C36" w:rsidRPr="00A47994">
        <w:rPr>
          <w:rFonts w:eastAsia="Calibri"/>
          <w:iCs/>
        </w:rPr>
        <w:t>указанных</w:t>
      </w:r>
      <w:r w:rsidRPr="00A47994">
        <w:rPr>
          <w:rFonts w:eastAsia="Calibri"/>
          <w:iCs/>
        </w:rPr>
        <w:t xml:space="preserve"> </w:t>
      </w:r>
      <w:r w:rsidR="00183C36" w:rsidRPr="00A47994">
        <w:rPr>
          <w:rFonts w:eastAsia="Calibri"/>
          <w:iCs/>
        </w:rPr>
        <w:t>в</w:t>
      </w:r>
      <w:r w:rsidRPr="00A47994">
        <w:rPr>
          <w:rFonts w:eastAsia="Calibri"/>
          <w:iCs/>
        </w:rPr>
        <w:t xml:space="preserve"> </w:t>
      </w:r>
      <w:r w:rsidR="00183C36" w:rsidRPr="00A47994">
        <w:rPr>
          <w:rFonts w:eastAsia="Calibri"/>
          <w:iCs/>
        </w:rPr>
        <w:t>части</w:t>
      </w:r>
      <w:r w:rsidRPr="00A47994">
        <w:rPr>
          <w:rFonts w:eastAsia="Calibri"/>
          <w:iCs/>
        </w:rPr>
        <w:t xml:space="preserve"> </w:t>
      </w:r>
      <w:r w:rsidR="00183C36" w:rsidRPr="00A47994">
        <w:rPr>
          <w:rFonts w:eastAsia="Calibri"/>
          <w:iCs/>
        </w:rPr>
        <w:t>5</w:t>
      </w:r>
      <w:r w:rsidRPr="00A47994">
        <w:rPr>
          <w:rFonts w:eastAsia="Calibri"/>
          <w:iCs/>
        </w:rPr>
        <w:t xml:space="preserve"> </w:t>
      </w:r>
      <w:r w:rsidR="00183C36" w:rsidRPr="00A47994">
        <w:rPr>
          <w:rFonts w:eastAsia="Calibri"/>
          <w:iCs/>
        </w:rPr>
        <w:t>настоящей</w:t>
      </w:r>
      <w:r w:rsidRPr="00A47994">
        <w:rPr>
          <w:rFonts w:eastAsia="Calibri"/>
          <w:iCs/>
        </w:rPr>
        <w:t xml:space="preserve"> </w:t>
      </w:r>
      <w:r w:rsidR="00183C36" w:rsidRPr="00A47994">
        <w:rPr>
          <w:rFonts w:eastAsia="Calibri"/>
          <w:iCs/>
        </w:rPr>
        <w:t>статьи</w:t>
      </w:r>
      <w:r w:rsidRPr="00A47994">
        <w:rPr>
          <w:rFonts w:eastAsia="Calibri"/>
          <w:iCs/>
        </w:rPr>
        <w:t xml:space="preserve"> </w:t>
      </w:r>
      <w:r w:rsidR="00183C36" w:rsidRPr="00A47994">
        <w:rPr>
          <w:rFonts w:eastAsia="Calibri"/>
          <w:iCs/>
        </w:rPr>
        <w:t>рекомендаций</w:t>
      </w:r>
      <w:r w:rsidRPr="00A47994">
        <w:rPr>
          <w:rFonts w:eastAsia="Calibri"/>
          <w:iCs/>
        </w:rPr>
        <w:t xml:space="preserve"> </w:t>
      </w:r>
      <w:r w:rsidR="00183C36" w:rsidRPr="00A47994">
        <w:rPr>
          <w:rFonts w:eastAsia="Calibri"/>
          <w:iCs/>
        </w:rPr>
        <w:t>Глава</w:t>
      </w:r>
      <w:r w:rsidRPr="00A47994">
        <w:rPr>
          <w:rFonts w:eastAsia="Calibri"/>
          <w:iCs/>
        </w:rPr>
        <w:t xml:space="preserve"> </w:t>
      </w:r>
      <w:r w:rsidR="00183C36" w:rsidRPr="00A47994">
        <w:rPr>
          <w:rFonts w:eastAsia="Calibri"/>
          <w:iCs/>
        </w:rPr>
        <w:t>в</w:t>
      </w:r>
      <w:r w:rsidRPr="00A47994">
        <w:rPr>
          <w:rFonts w:eastAsia="Calibri"/>
          <w:iCs/>
        </w:rPr>
        <w:t xml:space="preserve"> </w:t>
      </w:r>
      <w:r w:rsidR="00183C36" w:rsidRPr="00A47994">
        <w:rPr>
          <w:rFonts w:eastAsia="Calibri"/>
          <w:iCs/>
        </w:rPr>
        <w:t>течение</w:t>
      </w:r>
      <w:r w:rsidRPr="00A47994">
        <w:rPr>
          <w:rFonts w:eastAsia="Calibri"/>
          <w:iCs/>
        </w:rPr>
        <w:t xml:space="preserve"> </w:t>
      </w:r>
      <w:r w:rsidR="00183C36" w:rsidRPr="00A47994">
        <w:rPr>
          <w:rFonts w:eastAsia="Calibri"/>
          <w:iCs/>
        </w:rPr>
        <w:t>трех</w:t>
      </w:r>
      <w:r w:rsidRPr="00A47994">
        <w:rPr>
          <w:rFonts w:eastAsia="Calibri"/>
          <w:iCs/>
        </w:rPr>
        <w:t xml:space="preserve"> </w:t>
      </w:r>
      <w:r w:rsidR="00183C36" w:rsidRPr="00A47994">
        <w:rPr>
          <w:rFonts w:eastAsia="Calibri"/>
          <w:iCs/>
        </w:rPr>
        <w:t>дней</w:t>
      </w:r>
      <w:r w:rsidRPr="00A47994">
        <w:rPr>
          <w:rFonts w:eastAsia="Calibri"/>
          <w:iCs/>
        </w:rPr>
        <w:t xml:space="preserve"> </w:t>
      </w:r>
      <w:r w:rsidR="00183C36" w:rsidRPr="00A47994">
        <w:rPr>
          <w:rFonts w:eastAsia="Calibri"/>
          <w:iCs/>
        </w:rPr>
        <w:t>со</w:t>
      </w:r>
      <w:r w:rsidRPr="00A47994">
        <w:rPr>
          <w:rFonts w:eastAsia="Calibri"/>
          <w:iCs/>
        </w:rPr>
        <w:t xml:space="preserve"> </w:t>
      </w:r>
      <w:r w:rsidR="00183C36" w:rsidRPr="00A47994">
        <w:rPr>
          <w:rFonts w:eastAsia="Calibri"/>
          <w:iCs/>
        </w:rPr>
        <w:t>дня</w:t>
      </w:r>
      <w:r w:rsidRPr="00A47994">
        <w:rPr>
          <w:rFonts w:eastAsia="Calibri"/>
          <w:iCs/>
        </w:rPr>
        <w:t xml:space="preserve"> </w:t>
      </w:r>
      <w:r w:rsidR="00183C36" w:rsidRPr="00A47994">
        <w:rPr>
          <w:rFonts w:eastAsia="Calibri"/>
          <w:iCs/>
        </w:rPr>
        <w:t>поступления</w:t>
      </w:r>
      <w:r w:rsidRPr="00A47994">
        <w:rPr>
          <w:rFonts w:eastAsia="Calibri"/>
          <w:iCs/>
        </w:rPr>
        <w:t xml:space="preserve"> </w:t>
      </w:r>
      <w:r w:rsidR="00183C36" w:rsidRPr="00A47994">
        <w:rPr>
          <w:rFonts w:eastAsia="Calibri"/>
          <w:iCs/>
        </w:rPr>
        <w:t>таких</w:t>
      </w:r>
      <w:r w:rsidRPr="00A47994">
        <w:rPr>
          <w:rFonts w:eastAsia="Calibri"/>
          <w:iCs/>
        </w:rPr>
        <w:t xml:space="preserve"> </w:t>
      </w:r>
      <w:r w:rsidR="00183C36" w:rsidRPr="00A47994">
        <w:rPr>
          <w:rFonts w:eastAsia="Calibri"/>
          <w:iCs/>
        </w:rPr>
        <w:t>рекомендаций</w:t>
      </w:r>
      <w:r w:rsidRPr="00A47994">
        <w:rPr>
          <w:rFonts w:eastAsia="Calibri"/>
          <w:iCs/>
        </w:rPr>
        <w:t xml:space="preserve"> </w:t>
      </w:r>
      <w:r w:rsidR="00183C36" w:rsidRPr="00A47994">
        <w:rPr>
          <w:rFonts w:eastAsia="Calibri"/>
          <w:iCs/>
        </w:rPr>
        <w:t>принимает</w:t>
      </w:r>
      <w:r w:rsidRPr="00A47994">
        <w:rPr>
          <w:rFonts w:eastAsia="Calibri"/>
          <w:iCs/>
        </w:rPr>
        <w:t xml:space="preserve"> </w:t>
      </w:r>
      <w:r w:rsidR="00183C36" w:rsidRPr="00A47994">
        <w:rPr>
          <w:rFonts w:eastAsia="Calibri"/>
          <w:iCs/>
        </w:rPr>
        <w:t>решение</w:t>
      </w:r>
      <w:r w:rsidRPr="00A47994">
        <w:rPr>
          <w:rFonts w:eastAsia="Calibri"/>
          <w:iCs/>
        </w:rPr>
        <w:t xml:space="preserve"> </w:t>
      </w:r>
      <w:r w:rsidR="00183C36" w:rsidRPr="00A47994">
        <w:rPr>
          <w:rFonts w:eastAsia="Calibri"/>
          <w:iCs/>
        </w:rPr>
        <w:t>о</w:t>
      </w:r>
      <w:r w:rsidRPr="00A47994">
        <w:rPr>
          <w:rFonts w:eastAsia="Calibri"/>
          <w:iCs/>
        </w:rPr>
        <w:t xml:space="preserve"> </w:t>
      </w:r>
      <w:r w:rsidR="00183C36" w:rsidRPr="00A47994">
        <w:rPr>
          <w:rFonts w:eastAsia="Calibri"/>
          <w:iCs/>
        </w:rPr>
        <w:t>предоставлении</w:t>
      </w:r>
      <w:r w:rsidRPr="00A47994">
        <w:rPr>
          <w:rFonts w:eastAsia="Calibri"/>
          <w:iCs/>
        </w:rPr>
        <w:t xml:space="preserve"> </w:t>
      </w:r>
      <w:r w:rsidR="00183C36" w:rsidRPr="00A47994">
        <w:rPr>
          <w:rFonts w:eastAsia="Calibri"/>
          <w:iCs/>
        </w:rPr>
        <w:t>разрешения</w:t>
      </w:r>
      <w:r w:rsidRPr="00A47994">
        <w:rPr>
          <w:rFonts w:eastAsia="Calibri"/>
          <w:iCs/>
        </w:rPr>
        <w:t xml:space="preserve"> </w:t>
      </w:r>
      <w:r w:rsidR="00183C36" w:rsidRPr="00A47994">
        <w:rPr>
          <w:rFonts w:eastAsia="Calibri"/>
          <w:iCs/>
        </w:rPr>
        <w:t>на</w:t>
      </w:r>
      <w:r w:rsidRPr="00A47994">
        <w:rPr>
          <w:rFonts w:eastAsia="Calibri"/>
          <w:iCs/>
        </w:rPr>
        <w:t xml:space="preserve"> </w:t>
      </w:r>
      <w:r w:rsidR="00183C36" w:rsidRPr="00A47994">
        <w:rPr>
          <w:rFonts w:eastAsia="Calibri"/>
          <w:iCs/>
        </w:rPr>
        <w:t>условно</w:t>
      </w:r>
      <w:r w:rsidRPr="00A47994">
        <w:rPr>
          <w:rFonts w:eastAsia="Calibri"/>
          <w:iCs/>
        </w:rPr>
        <w:t xml:space="preserve"> </w:t>
      </w:r>
      <w:r w:rsidR="00183C36" w:rsidRPr="00A47994">
        <w:rPr>
          <w:rFonts w:eastAsia="Calibri"/>
          <w:iCs/>
        </w:rPr>
        <w:t>разрешенный</w:t>
      </w:r>
      <w:r w:rsidRPr="00A47994">
        <w:rPr>
          <w:rFonts w:eastAsia="Calibri"/>
          <w:iCs/>
        </w:rPr>
        <w:t xml:space="preserve"> </w:t>
      </w:r>
      <w:r w:rsidR="00183C36" w:rsidRPr="00A47994">
        <w:rPr>
          <w:rFonts w:eastAsia="Calibri"/>
          <w:iCs/>
        </w:rPr>
        <w:t>вид</w:t>
      </w:r>
      <w:r w:rsidRPr="00A47994">
        <w:rPr>
          <w:rFonts w:eastAsia="Calibri"/>
          <w:iCs/>
        </w:rPr>
        <w:t xml:space="preserve"> </w:t>
      </w:r>
      <w:r w:rsidR="00183C36" w:rsidRPr="00A47994">
        <w:rPr>
          <w:rFonts w:eastAsia="Calibri"/>
          <w:iCs/>
        </w:rPr>
        <w:t>использования</w:t>
      </w:r>
      <w:r w:rsidRPr="00A47994">
        <w:rPr>
          <w:rFonts w:eastAsia="Calibri"/>
          <w:iCs/>
        </w:rPr>
        <w:t xml:space="preserve"> </w:t>
      </w:r>
      <w:r w:rsidR="00183C36" w:rsidRPr="00A47994">
        <w:rPr>
          <w:rFonts w:eastAsia="Calibri"/>
          <w:iCs/>
        </w:rPr>
        <w:t>или</w:t>
      </w:r>
      <w:r w:rsidRPr="00A47994">
        <w:rPr>
          <w:rFonts w:eastAsia="Calibri"/>
          <w:iCs/>
        </w:rPr>
        <w:t xml:space="preserve"> </w:t>
      </w:r>
      <w:r w:rsidR="00183C36" w:rsidRPr="00A47994">
        <w:rPr>
          <w:rFonts w:eastAsia="Calibri"/>
          <w:iCs/>
        </w:rPr>
        <w:t>об</w:t>
      </w:r>
      <w:r w:rsidRPr="00A47994">
        <w:rPr>
          <w:rFonts w:eastAsia="Calibri"/>
          <w:iCs/>
        </w:rPr>
        <w:t xml:space="preserve"> </w:t>
      </w:r>
      <w:r w:rsidR="00183C36" w:rsidRPr="00A47994">
        <w:rPr>
          <w:rFonts w:eastAsia="Calibri"/>
          <w:iCs/>
        </w:rPr>
        <w:t>отказе</w:t>
      </w:r>
      <w:r w:rsidRPr="00A47994">
        <w:rPr>
          <w:rFonts w:eastAsia="Calibri"/>
          <w:iCs/>
        </w:rPr>
        <w:t xml:space="preserve"> </w:t>
      </w:r>
      <w:r w:rsidR="00183C36" w:rsidRPr="00A47994">
        <w:rPr>
          <w:rFonts w:eastAsia="Calibri"/>
          <w:iCs/>
        </w:rPr>
        <w:t>в</w:t>
      </w:r>
      <w:r w:rsidRPr="00A47994">
        <w:rPr>
          <w:rFonts w:eastAsia="Calibri"/>
          <w:iCs/>
        </w:rPr>
        <w:t xml:space="preserve"> </w:t>
      </w:r>
      <w:r w:rsidR="00183C36" w:rsidRPr="00A47994">
        <w:rPr>
          <w:rFonts w:eastAsia="Calibri"/>
          <w:iCs/>
        </w:rPr>
        <w:t>предоставлении</w:t>
      </w:r>
      <w:r w:rsidRPr="00A47994">
        <w:rPr>
          <w:rFonts w:eastAsia="Calibri"/>
          <w:iCs/>
        </w:rPr>
        <w:t xml:space="preserve"> </w:t>
      </w:r>
      <w:r w:rsidR="00183C36" w:rsidRPr="00A47994">
        <w:rPr>
          <w:rFonts w:eastAsia="Calibri"/>
          <w:iCs/>
        </w:rPr>
        <w:t>такого</w:t>
      </w:r>
      <w:r w:rsidRPr="00A47994">
        <w:rPr>
          <w:rFonts w:eastAsia="Calibri"/>
          <w:iCs/>
        </w:rPr>
        <w:t xml:space="preserve"> </w:t>
      </w:r>
      <w:r w:rsidR="00183C36" w:rsidRPr="00A47994">
        <w:rPr>
          <w:rFonts w:eastAsia="Calibri"/>
          <w:iCs/>
        </w:rPr>
        <w:t>разрешения.</w:t>
      </w:r>
      <w:r w:rsidRPr="00A47994">
        <w:rPr>
          <w:rFonts w:eastAsia="Calibri"/>
          <w:iCs/>
        </w:rPr>
        <w:t xml:space="preserve"> </w:t>
      </w:r>
      <w:r w:rsidR="00183C36" w:rsidRPr="00A47994">
        <w:rPr>
          <w:rFonts w:eastAsia="Calibri"/>
          <w:iCs/>
        </w:rPr>
        <w:t>Указанное</w:t>
      </w:r>
      <w:r w:rsidRPr="00A47994">
        <w:rPr>
          <w:rFonts w:eastAsia="Calibri"/>
          <w:iCs/>
        </w:rPr>
        <w:t xml:space="preserve"> </w:t>
      </w:r>
      <w:r w:rsidR="00183C36" w:rsidRPr="00A47994">
        <w:rPr>
          <w:rFonts w:eastAsia="Calibri"/>
          <w:iCs/>
        </w:rPr>
        <w:t>решение</w:t>
      </w:r>
      <w:r w:rsidRPr="00A47994">
        <w:rPr>
          <w:rFonts w:eastAsia="Calibri"/>
          <w:iCs/>
        </w:rPr>
        <w:t xml:space="preserve"> </w:t>
      </w:r>
      <w:r w:rsidR="00183C36" w:rsidRPr="00A47994">
        <w:rPr>
          <w:rFonts w:eastAsia="Calibri"/>
          <w:iCs/>
        </w:rPr>
        <w:t>подлежит</w:t>
      </w:r>
      <w:r w:rsidRPr="00A47994">
        <w:rPr>
          <w:rFonts w:eastAsia="Calibri"/>
          <w:iCs/>
        </w:rPr>
        <w:t xml:space="preserve"> </w:t>
      </w:r>
      <w:r w:rsidR="00183C36" w:rsidRPr="00A47994">
        <w:rPr>
          <w:rFonts w:eastAsia="Calibri"/>
          <w:iCs/>
        </w:rPr>
        <w:t>опубликованию</w:t>
      </w:r>
      <w:r w:rsidRPr="00A47994">
        <w:rPr>
          <w:rFonts w:eastAsia="Calibri"/>
          <w:iCs/>
        </w:rPr>
        <w:t xml:space="preserve"> </w:t>
      </w:r>
      <w:r w:rsidR="00183C36" w:rsidRPr="00A47994">
        <w:rPr>
          <w:rFonts w:eastAsia="Calibri"/>
          <w:iCs/>
        </w:rPr>
        <w:t>в</w:t>
      </w:r>
      <w:r w:rsidRPr="00A47994">
        <w:rPr>
          <w:rFonts w:eastAsia="Calibri"/>
          <w:iCs/>
        </w:rPr>
        <w:t xml:space="preserve"> </w:t>
      </w:r>
      <w:r w:rsidR="00183C36" w:rsidRPr="00A47994">
        <w:rPr>
          <w:rFonts w:eastAsia="Calibri"/>
          <w:iCs/>
        </w:rPr>
        <w:t>порядке,</w:t>
      </w:r>
      <w:r w:rsidRPr="00A47994">
        <w:rPr>
          <w:rFonts w:eastAsia="Calibri"/>
          <w:iCs/>
        </w:rPr>
        <w:t xml:space="preserve"> </w:t>
      </w:r>
      <w:r w:rsidR="00183C36" w:rsidRPr="00A47994">
        <w:rPr>
          <w:rFonts w:eastAsia="Calibri"/>
          <w:iCs/>
        </w:rPr>
        <w:t>установленном</w:t>
      </w:r>
      <w:r w:rsidRPr="00A47994">
        <w:rPr>
          <w:rFonts w:eastAsia="Calibri"/>
          <w:iCs/>
        </w:rPr>
        <w:t xml:space="preserve"> </w:t>
      </w:r>
      <w:r w:rsidR="00183C36" w:rsidRPr="00A47994">
        <w:rPr>
          <w:rFonts w:eastAsia="Calibri"/>
          <w:iCs/>
        </w:rPr>
        <w:t>для</w:t>
      </w:r>
      <w:r w:rsidRPr="00A47994">
        <w:rPr>
          <w:rFonts w:eastAsia="Calibri"/>
          <w:iCs/>
        </w:rPr>
        <w:t xml:space="preserve"> </w:t>
      </w:r>
      <w:r w:rsidR="00183C36" w:rsidRPr="00A47994">
        <w:rPr>
          <w:rFonts w:eastAsia="Calibri"/>
          <w:iCs/>
        </w:rPr>
        <w:t>официального</w:t>
      </w:r>
      <w:r w:rsidRPr="00A47994">
        <w:rPr>
          <w:rFonts w:eastAsia="Calibri"/>
          <w:iCs/>
        </w:rPr>
        <w:t xml:space="preserve"> </w:t>
      </w:r>
      <w:r w:rsidR="00183C36" w:rsidRPr="00A47994">
        <w:rPr>
          <w:rFonts w:eastAsia="Calibri"/>
          <w:iCs/>
        </w:rPr>
        <w:t>опубликования</w:t>
      </w:r>
      <w:r w:rsidRPr="00A47994">
        <w:rPr>
          <w:rFonts w:eastAsia="Calibri"/>
          <w:iCs/>
        </w:rPr>
        <w:t xml:space="preserve"> </w:t>
      </w:r>
      <w:r w:rsidR="00183C36" w:rsidRPr="00A47994">
        <w:rPr>
          <w:rFonts w:eastAsia="Calibri"/>
          <w:iCs/>
        </w:rPr>
        <w:t>муниципальных</w:t>
      </w:r>
      <w:r w:rsidRPr="00A47994">
        <w:rPr>
          <w:rFonts w:eastAsia="Calibri"/>
          <w:iCs/>
        </w:rPr>
        <w:t xml:space="preserve"> </w:t>
      </w:r>
      <w:r w:rsidR="00183C36" w:rsidRPr="00A47994">
        <w:rPr>
          <w:rFonts w:eastAsia="Calibri"/>
          <w:iCs/>
        </w:rPr>
        <w:t>правовых</w:t>
      </w:r>
      <w:r w:rsidRPr="00A47994">
        <w:rPr>
          <w:rFonts w:eastAsia="Calibri"/>
          <w:iCs/>
        </w:rPr>
        <w:t xml:space="preserve"> </w:t>
      </w:r>
      <w:r w:rsidR="00183C36" w:rsidRPr="00A47994">
        <w:rPr>
          <w:rFonts w:eastAsia="Calibri"/>
          <w:iCs/>
        </w:rPr>
        <w:t>актов,</w:t>
      </w:r>
      <w:r w:rsidRPr="00A47994">
        <w:rPr>
          <w:rFonts w:eastAsia="Calibri"/>
          <w:iCs/>
        </w:rPr>
        <w:t xml:space="preserve"> </w:t>
      </w:r>
      <w:r w:rsidR="00183C36" w:rsidRPr="00A47994">
        <w:rPr>
          <w:rFonts w:eastAsia="Calibri"/>
          <w:iCs/>
        </w:rPr>
        <w:t>иной</w:t>
      </w:r>
      <w:r w:rsidRPr="00A47994">
        <w:rPr>
          <w:rFonts w:eastAsia="Calibri"/>
          <w:iCs/>
        </w:rPr>
        <w:t xml:space="preserve"> </w:t>
      </w:r>
      <w:r w:rsidR="00183C36" w:rsidRPr="00A47994">
        <w:rPr>
          <w:rFonts w:eastAsia="Calibri"/>
          <w:iCs/>
        </w:rPr>
        <w:t>официальной</w:t>
      </w:r>
      <w:r w:rsidRPr="00A47994">
        <w:rPr>
          <w:rFonts w:eastAsia="Calibri"/>
          <w:iCs/>
        </w:rPr>
        <w:t xml:space="preserve"> </w:t>
      </w:r>
      <w:r w:rsidR="00183C36" w:rsidRPr="00A47994">
        <w:rPr>
          <w:rFonts w:eastAsia="Calibri"/>
          <w:iCs/>
        </w:rPr>
        <w:t>информации,</w:t>
      </w:r>
      <w:r w:rsidRPr="00A47994">
        <w:rPr>
          <w:rFonts w:eastAsia="Calibri"/>
          <w:iCs/>
        </w:rPr>
        <w:t xml:space="preserve"> </w:t>
      </w:r>
      <w:r w:rsidR="00183C36" w:rsidRPr="00A47994">
        <w:rPr>
          <w:rFonts w:eastAsia="Calibri"/>
          <w:iCs/>
        </w:rPr>
        <w:t>и</w:t>
      </w:r>
      <w:r w:rsidRPr="00A47994">
        <w:rPr>
          <w:rFonts w:eastAsia="Calibri"/>
          <w:iCs/>
        </w:rPr>
        <w:t xml:space="preserve"> </w:t>
      </w:r>
      <w:r w:rsidR="00183C36" w:rsidRPr="00A47994">
        <w:rPr>
          <w:rFonts w:eastAsia="Calibri"/>
          <w:iCs/>
        </w:rPr>
        <w:t>размещается</w:t>
      </w:r>
      <w:r w:rsidRPr="00A47994">
        <w:rPr>
          <w:rFonts w:eastAsia="Calibri"/>
          <w:iCs/>
        </w:rPr>
        <w:t xml:space="preserve"> </w:t>
      </w:r>
      <w:r w:rsidR="00183C36" w:rsidRPr="00A47994">
        <w:rPr>
          <w:rFonts w:eastAsia="Calibri"/>
          <w:iCs/>
        </w:rPr>
        <w:t>на</w:t>
      </w:r>
      <w:r w:rsidRPr="00A47994">
        <w:rPr>
          <w:rFonts w:eastAsia="Calibri"/>
          <w:iCs/>
        </w:rPr>
        <w:t xml:space="preserve"> </w:t>
      </w:r>
      <w:r w:rsidR="00183C36" w:rsidRPr="00A47994">
        <w:rPr>
          <w:rFonts w:eastAsia="Calibri"/>
          <w:iCs/>
        </w:rPr>
        <w:t>официальном</w:t>
      </w:r>
      <w:r w:rsidRPr="00A47994">
        <w:rPr>
          <w:rFonts w:eastAsia="Calibri"/>
          <w:iCs/>
        </w:rPr>
        <w:t xml:space="preserve"> </w:t>
      </w:r>
      <w:r w:rsidR="00183C36" w:rsidRPr="00A47994">
        <w:rPr>
          <w:rFonts w:eastAsia="Calibri"/>
          <w:iCs/>
        </w:rPr>
        <w:t>сайте</w:t>
      </w:r>
      <w:r w:rsidRPr="00A47994">
        <w:rPr>
          <w:rFonts w:eastAsia="Calibri"/>
          <w:iCs/>
        </w:rPr>
        <w:t xml:space="preserve"> </w:t>
      </w:r>
      <w:r w:rsidR="00183C36" w:rsidRPr="00A47994">
        <w:rPr>
          <w:rFonts w:eastAsia="Calibri"/>
          <w:iCs/>
        </w:rPr>
        <w:t>администрации</w:t>
      </w:r>
      <w:r w:rsidRPr="00A47994">
        <w:rPr>
          <w:rFonts w:eastAsia="Calibri"/>
          <w:iCs/>
        </w:rPr>
        <w:t xml:space="preserve"> </w:t>
      </w:r>
      <w:r w:rsidR="002212AD" w:rsidRPr="00A47994">
        <w:rPr>
          <w:rFonts w:eastAsia="Calibri"/>
          <w:iCs/>
        </w:rPr>
        <w:t>Туапсинского</w:t>
      </w:r>
      <w:r w:rsidRPr="00A47994">
        <w:rPr>
          <w:rFonts w:eastAsia="Calibri"/>
          <w:iCs/>
        </w:rPr>
        <w:t xml:space="preserve"> </w:t>
      </w:r>
      <w:r w:rsidR="00E72314" w:rsidRPr="00A47994">
        <w:rPr>
          <w:rFonts w:eastAsia="Calibri"/>
          <w:iCs/>
        </w:rPr>
        <w:t>муниципального</w:t>
      </w:r>
      <w:r w:rsidRPr="00A47994">
        <w:rPr>
          <w:rFonts w:eastAsia="Calibri"/>
          <w:iCs/>
        </w:rPr>
        <w:t xml:space="preserve"> </w:t>
      </w:r>
      <w:r w:rsidR="00E72314" w:rsidRPr="00A47994">
        <w:rPr>
          <w:rFonts w:eastAsia="Calibri"/>
          <w:iCs/>
        </w:rPr>
        <w:t>округа</w:t>
      </w:r>
      <w:r w:rsidRPr="00A47994">
        <w:rPr>
          <w:rFonts w:eastAsia="Calibri"/>
          <w:iCs/>
        </w:rPr>
        <w:t xml:space="preserve"> </w:t>
      </w:r>
      <w:r w:rsidR="00183C36" w:rsidRPr="00A47994">
        <w:rPr>
          <w:rFonts w:eastAsia="Calibri"/>
          <w:iCs/>
        </w:rPr>
        <w:t>в</w:t>
      </w:r>
      <w:r w:rsidRPr="00A47994">
        <w:rPr>
          <w:rFonts w:eastAsia="Calibri"/>
          <w:iCs/>
        </w:rPr>
        <w:t xml:space="preserve"> </w:t>
      </w:r>
      <w:r w:rsidR="00183C36" w:rsidRPr="00A47994">
        <w:rPr>
          <w:rFonts w:eastAsia="Calibri"/>
          <w:iCs/>
        </w:rPr>
        <w:t>сети</w:t>
      </w:r>
      <w:r w:rsidRPr="00A47994">
        <w:rPr>
          <w:rFonts w:eastAsia="Calibri"/>
          <w:iCs/>
        </w:rPr>
        <w:t xml:space="preserve"> </w:t>
      </w:r>
      <w:r w:rsidR="005678AA" w:rsidRPr="00A47994">
        <w:rPr>
          <w:rFonts w:eastAsia="Calibri"/>
          <w:iCs/>
        </w:rPr>
        <w:t>«</w:t>
      </w:r>
      <w:r w:rsidR="00183C36" w:rsidRPr="00A47994">
        <w:rPr>
          <w:rFonts w:eastAsia="Calibri"/>
          <w:iCs/>
        </w:rPr>
        <w:t>Интернет</w:t>
      </w:r>
      <w:r w:rsidR="005678AA" w:rsidRPr="00A47994">
        <w:rPr>
          <w:rFonts w:eastAsia="Calibri"/>
          <w:iCs/>
        </w:rPr>
        <w:t>»</w:t>
      </w:r>
      <w:r w:rsidR="00183C36" w:rsidRPr="00A47994">
        <w:rPr>
          <w:rFonts w:eastAsia="Calibri"/>
          <w:iCs/>
        </w:rPr>
        <w:t>.</w:t>
      </w:r>
    </w:p>
    <w:p w14:paraId="61419B24" w14:textId="2F19A032" w:rsidR="00114B57" w:rsidRPr="00A47994" w:rsidRDefault="00114B57" w:rsidP="00EF28B8">
      <w:pPr>
        <w:numPr>
          <w:ilvl w:val="0"/>
          <w:numId w:val="6"/>
        </w:numPr>
        <w:tabs>
          <w:tab w:val="left" w:pos="0"/>
          <w:tab w:val="left" w:pos="851"/>
          <w:tab w:val="left" w:pos="993"/>
          <w:tab w:val="left" w:pos="1134"/>
        </w:tabs>
        <w:ind w:left="0" w:firstLine="709"/>
        <w:contextualSpacing/>
        <w:jc w:val="both"/>
        <w:rPr>
          <w:rFonts w:eastAsia="Calibri"/>
          <w:iCs/>
        </w:rPr>
      </w:pPr>
      <w:r w:rsidRPr="00A47994">
        <w:rPr>
          <w:rFonts w:eastAsia="Calibri"/>
          <w:iCs/>
        </w:rPr>
        <w:t>Расходы,</w:t>
      </w:r>
      <w:r w:rsidR="0004390F" w:rsidRPr="00A47994">
        <w:rPr>
          <w:rFonts w:eastAsia="Calibri"/>
          <w:iCs/>
        </w:rPr>
        <w:t xml:space="preserve"> </w:t>
      </w:r>
      <w:r w:rsidRPr="00A47994">
        <w:rPr>
          <w:rFonts w:eastAsia="Calibri"/>
          <w:iCs/>
        </w:rPr>
        <w:t>связанные</w:t>
      </w:r>
      <w:r w:rsidR="0004390F" w:rsidRPr="00A47994">
        <w:rPr>
          <w:rFonts w:eastAsia="Calibri"/>
          <w:iCs/>
        </w:rPr>
        <w:t xml:space="preserve"> </w:t>
      </w:r>
      <w:r w:rsidRPr="00A47994">
        <w:rPr>
          <w:rFonts w:eastAsia="Calibri"/>
          <w:iCs/>
        </w:rPr>
        <w:t>с</w:t>
      </w:r>
      <w:r w:rsidR="0004390F" w:rsidRPr="00A47994">
        <w:rPr>
          <w:rFonts w:eastAsia="Calibri"/>
          <w:iCs/>
        </w:rPr>
        <w:t xml:space="preserve"> </w:t>
      </w:r>
      <w:r w:rsidRPr="00A47994">
        <w:rPr>
          <w:rFonts w:eastAsia="Calibri"/>
          <w:iCs/>
        </w:rPr>
        <w:t>организацией</w:t>
      </w:r>
      <w:r w:rsidR="0004390F" w:rsidRPr="00A47994">
        <w:rPr>
          <w:rFonts w:eastAsia="Calibri"/>
          <w:iCs/>
        </w:rPr>
        <w:t xml:space="preserve"> </w:t>
      </w:r>
      <w:r w:rsidRPr="00A47994">
        <w:rPr>
          <w:rFonts w:eastAsia="Calibri"/>
          <w:iCs/>
        </w:rPr>
        <w:t>и</w:t>
      </w:r>
      <w:r w:rsidR="0004390F" w:rsidRPr="00A47994">
        <w:rPr>
          <w:rFonts w:eastAsia="Calibri"/>
          <w:iCs/>
        </w:rPr>
        <w:t xml:space="preserve"> </w:t>
      </w:r>
      <w:r w:rsidRPr="00A47994">
        <w:rPr>
          <w:rFonts w:eastAsia="Calibri"/>
          <w:iCs/>
        </w:rPr>
        <w:t>проведением</w:t>
      </w:r>
      <w:r w:rsidR="0004390F" w:rsidRPr="00A47994">
        <w:rPr>
          <w:rFonts w:eastAsia="Calibri"/>
          <w:iCs/>
        </w:rPr>
        <w:t xml:space="preserve"> </w:t>
      </w:r>
      <w:r w:rsidR="00C468B4" w:rsidRPr="00A47994">
        <w:rPr>
          <w:rFonts w:eastAsia="Calibri"/>
          <w:iCs/>
        </w:rPr>
        <w:t>общественных</w:t>
      </w:r>
      <w:r w:rsidR="0004390F" w:rsidRPr="00A47994">
        <w:rPr>
          <w:rFonts w:eastAsia="Calibri"/>
          <w:iCs/>
        </w:rPr>
        <w:t xml:space="preserve"> </w:t>
      </w:r>
      <w:r w:rsidR="00C468B4" w:rsidRPr="00A47994">
        <w:rPr>
          <w:rFonts w:eastAsia="Calibri"/>
          <w:iCs/>
        </w:rPr>
        <w:t>обсуждений</w:t>
      </w:r>
      <w:r w:rsidR="0004390F" w:rsidRPr="00A47994">
        <w:rPr>
          <w:rFonts w:eastAsia="Calibri"/>
          <w:iCs/>
        </w:rPr>
        <w:t xml:space="preserve"> </w:t>
      </w:r>
      <w:r w:rsidR="00C468B4" w:rsidRPr="00A47994">
        <w:rPr>
          <w:rFonts w:eastAsia="Calibri"/>
          <w:iCs/>
        </w:rPr>
        <w:t>или</w:t>
      </w:r>
      <w:r w:rsidR="0004390F" w:rsidRPr="00A47994">
        <w:rPr>
          <w:rFonts w:eastAsia="Calibri"/>
          <w:iCs/>
        </w:rPr>
        <w:t xml:space="preserve"> </w:t>
      </w:r>
      <w:r w:rsidRPr="00A47994">
        <w:rPr>
          <w:rFonts w:eastAsia="Calibri"/>
          <w:iCs/>
        </w:rPr>
        <w:t>публичных</w:t>
      </w:r>
      <w:r w:rsidR="0004390F" w:rsidRPr="00A47994">
        <w:rPr>
          <w:rFonts w:eastAsia="Calibri"/>
          <w:iCs/>
        </w:rPr>
        <w:t xml:space="preserve"> </w:t>
      </w:r>
      <w:r w:rsidRPr="00A47994">
        <w:rPr>
          <w:rFonts w:eastAsia="Calibri"/>
          <w:iCs/>
        </w:rPr>
        <w:t>слушаний</w:t>
      </w:r>
      <w:r w:rsidR="0004390F" w:rsidRPr="00A47994">
        <w:rPr>
          <w:rFonts w:eastAsia="Calibri"/>
          <w:iCs/>
        </w:rPr>
        <w:t xml:space="preserve"> </w:t>
      </w:r>
      <w:r w:rsidRPr="00A47994">
        <w:rPr>
          <w:rFonts w:eastAsia="Calibri"/>
          <w:iCs/>
        </w:rPr>
        <w:t>по</w:t>
      </w:r>
      <w:r w:rsidR="0004390F" w:rsidRPr="00A47994">
        <w:rPr>
          <w:rFonts w:eastAsia="Calibri"/>
          <w:iCs/>
        </w:rPr>
        <w:t xml:space="preserve"> </w:t>
      </w:r>
      <w:r w:rsidRPr="00A47994">
        <w:rPr>
          <w:rFonts w:eastAsia="Calibri"/>
          <w:iCs/>
        </w:rPr>
        <w:t>проекту</w:t>
      </w:r>
      <w:r w:rsidR="0004390F" w:rsidRPr="00A47994">
        <w:rPr>
          <w:rFonts w:eastAsia="Calibri"/>
          <w:iCs/>
        </w:rPr>
        <w:t xml:space="preserve"> </w:t>
      </w:r>
      <w:r w:rsidRPr="00A47994">
        <w:rPr>
          <w:rFonts w:eastAsia="Calibri"/>
          <w:iCs/>
        </w:rPr>
        <w:t>решения</w:t>
      </w:r>
      <w:r w:rsidR="0004390F" w:rsidRPr="00A47994">
        <w:rPr>
          <w:rFonts w:eastAsia="Calibri"/>
          <w:iCs/>
        </w:rPr>
        <w:t xml:space="preserve"> </w:t>
      </w:r>
      <w:r w:rsidRPr="00A47994">
        <w:rPr>
          <w:rFonts w:eastAsia="Calibri"/>
          <w:iCs/>
        </w:rPr>
        <w:t>о</w:t>
      </w:r>
      <w:r w:rsidR="0004390F" w:rsidRPr="00A47994">
        <w:rPr>
          <w:rFonts w:eastAsia="Calibri"/>
          <w:iCs/>
        </w:rPr>
        <w:t xml:space="preserve"> </w:t>
      </w:r>
      <w:r w:rsidRPr="00A47994">
        <w:rPr>
          <w:rFonts w:eastAsia="Calibri"/>
          <w:iCs/>
        </w:rPr>
        <w:t>предоставлении</w:t>
      </w:r>
      <w:r w:rsidR="0004390F" w:rsidRPr="00A47994">
        <w:rPr>
          <w:rFonts w:eastAsia="Calibri"/>
          <w:iCs/>
        </w:rPr>
        <w:t xml:space="preserve"> </w:t>
      </w:r>
      <w:r w:rsidRPr="00A47994">
        <w:rPr>
          <w:rFonts w:eastAsia="Calibri"/>
          <w:iCs/>
        </w:rPr>
        <w:t>разрешения</w:t>
      </w:r>
      <w:r w:rsidR="0004390F" w:rsidRPr="00A47994">
        <w:rPr>
          <w:rFonts w:eastAsia="Calibri"/>
          <w:iCs/>
        </w:rPr>
        <w:t xml:space="preserve"> </w:t>
      </w:r>
      <w:r w:rsidRPr="00A47994">
        <w:rPr>
          <w:rFonts w:eastAsia="Calibri"/>
          <w:iCs/>
        </w:rPr>
        <w:t>на</w:t>
      </w:r>
      <w:r w:rsidR="0004390F" w:rsidRPr="00A47994">
        <w:rPr>
          <w:rFonts w:eastAsia="Calibri"/>
          <w:iCs/>
        </w:rPr>
        <w:t xml:space="preserve"> </w:t>
      </w:r>
      <w:r w:rsidRPr="00A47994">
        <w:rPr>
          <w:rFonts w:eastAsia="Calibri"/>
          <w:iCs/>
        </w:rPr>
        <w:t>условно</w:t>
      </w:r>
      <w:r w:rsidR="0004390F" w:rsidRPr="00A47994">
        <w:rPr>
          <w:rFonts w:eastAsia="Calibri"/>
          <w:iCs/>
        </w:rPr>
        <w:t xml:space="preserve"> </w:t>
      </w:r>
      <w:r w:rsidRPr="00A47994">
        <w:rPr>
          <w:rFonts w:eastAsia="Calibri"/>
          <w:iCs/>
        </w:rPr>
        <w:t>разрешённый</w:t>
      </w:r>
      <w:r w:rsidR="0004390F" w:rsidRPr="00A47994">
        <w:rPr>
          <w:rFonts w:eastAsia="Calibri"/>
          <w:iCs/>
        </w:rPr>
        <w:t xml:space="preserve"> </w:t>
      </w:r>
      <w:r w:rsidRPr="00A47994">
        <w:rPr>
          <w:rFonts w:eastAsia="Calibri"/>
          <w:iCs/>
        </w:rPr>
        <w:t>вид</w:t>
      </w:r>
      <w:r w:rsidR="0004390F" w:rsidRPr="00A47994">
        <w:rPr>
          <w:rFonts w:eastAsia="Calibri"/>
          <w:iCs/>
        </w:rPr>
        <w:t xml:space="preserve"> </w:t>
      </w:r>
      <w:r w:rsidRPr="00A47994">
        <w:rPr>
          <w:rFonts w:eastAsia="Calibri"/>
          <w:iCs/>
        </w:rPr>
        <w:t>использования</w:t>
      </w:r>
      <w:r w:rsidR="0004390F" w:rsidRPr="00A47994">
        <w:rPr>
          <w:rFonts w:eastAsia="Calibri"/>
          <w:iCs/>
        </w:rPr>
        <w:t xml:space="preserve"> </w:t>
      </w:r>
      <w:r w:rsidRPr="00A47994">
        <w:rPr>
          <w:rFonts w:eastAsia="Calibri"/>
          <w:iCs/>
        </w:rPr>
        <w:t>земельного</w:t>
      </w:r>
      <w:r w:rsidR="0004390F" w:rsidRPr="00A47994">
        <w:rPr>
          <w:rFonts w:eastAsia="Calibri"/>
          <w:iCs/>
        </w:rPr>
        <w:t xml:space="preserve"> </w:t>
      </w:r>
      <w:r w:rsidRPr="00A47994">
        <w:rPr>
          <w:rFonts w:eastAsia="Calibri"/>
          <w:iCs/>
        </w:rPr>
        <w:t>участка</w:t>
      </w:r>
      <w:r w:rsidR="0004390F" w:rsidRPr="00A47994">
        <w:rPr>
          <w:rFonts w:eastAsia="Calibri"/>
          <w:iCs/>
        </w:rPr>
        <w:t xml:space="preserve"> </w:t>
      </w:r>
      <w:r w:rsidRPr="00A47994">
        <w:rPr>
          <w:rFonts w:eastAsia="Calibri"/>
          <w:iCs/>
        </w:rPr>
        <w:t>и/или</w:t>
      </w:r>
      <w:r w:rsidR="0004390F" w:rsidRPr="00A47994">
        <w:rPr>
          <w:rFonts w:eastAsia="Calibri"/>
          <w:iCs/>
        </w:rPr>
        <w:t xml:space="preserve"> </w:t>
      </w:r>
      <w:r w:rsidRPr="00A47994">
        <w:rPr>
          <w:rFonts w:eastAsia="Calibri"/>
          <w:iCs/>
        </w:rPr>
        <w:t>объекта</w:t>
      </w:r>
      <w:r w:rsidR="0004390F" w:rsidRPr="00A47994">
        <w:rPr>
          <w:rFonts w:eastAsia="Calibri"/>
          <w:iCs/>
        </w:rPr>
        <w:t xml:space="preserve"> </w:t>
      </w:r>
      <w:r w:rsidRPr="00A47994">
        <w:rPr>
          <w:rFonts w:eastAsia="Calibri"/>
          <w:iCs/>
        </w:rPr>
        <w:t>капитального</w:t>
      </w:r>
      <w:r w:rsidR="0004390F" w:rsidRPr="00A47994">
        <w:rPr>
          <w:rFonts w:eastAsia="Calibri"/>
          <w:iCs/>
        </w:rPr>
        <w:t xml:space="preserve"> </w:t>
      </w:r>
      <w:r w:rsidRPr="00A47994">
        <w:rPr>
          <w:rFonts w:eastAsia="Calibri"/>
          <w:iCs/>
        </w:rPr>
        <w:t>строительства,</w:t>
      </w:r>
      <w:r w:rsidR="0004390F" w:rsidRPr="00A47994">
        <w:rPr>
          <w:rFonts w:eastAsia="Calibri"/>
          <w:iCs/>
        </w:rPr>
        <w:t xml:space="preserve"> </w:t>
      </w:r>
      <w:r w:rsidRPr="00A47994">
        <w:rPr>
          <w:rFonts w:eastAsia="Calibri"/>
          <w:iCs/>
        </w:rPr>
        <w:t>несёт</w:t>
      </w:r>
      <w:r w:rsidR="0004390F" w:rsidRPr="00A47994">
        <w:rPr>
          <w:rFonts w:eastAsia="Calibri"/>
          <w:iCs/>
        </w:rPr>
        <w:t xml:space="preserve"> </w:t>
      </w:r>
      <w:r w:rsidRPr="00A47994">
        <w:rPr>
          <w:rFonts w:eastAsia="Calibri"/>
          <w:iCs/>
        </w:rPr>
        <w:t>физическое</w:t>
      </w:r>
      <w:r w:rsidR="0004390F" w:rsidRPr="00A47994">
        <w:rPr>
          <w:rFonts w:eastAsia="Calibri"/>
          <w:iCs/>
        </w:rPr>
        <w:t xml:space="preserve"> </w:t>
      </w:r>
      <w:r w:rsidRPr="00A47994">
        <w:rPr>
          <w:rFonts w:eastAsia="Calibri"/>
          <w:iCs/>
        </w:rPr>
        <w:t>или</w:t>
      </w:r>
      <w:r w:rsidR="0004390F" w:rsidRPr="00A47994">
        <w:rPr>
          <w:rFonts w:eastAsia="Calibri"/>
          <w:iCs/>
        </w:rPr>
        <w:t xml:space="preserve"> </w:t>
      </w:r>
      <w:r w:rsidRPr="00A47994">
        <w:rPr>
          <w:rFonts w:eastAsia="Calibri"/>
          <w:iCs/>
        </w:rPr>
        <w:t>юридическое</w:t>
      </w:r>
      <w:r w:rsidR="0004390F" w:rsidRPr="00A47994">
        <w:rPr>
          <w:rFonts w:eastAsia="Calibri"/>
          <w:iCs/>
        </w:rPr>
        <w:t xml:space="preserve"> </w:t>
      </w:r>
      <w:r w:rsidRPr="00A47994">
        <w:rPr>
          <w:rFonts w:eastAsia="Calibri"/>
          <w:iCs/>
        </w:rPr>
        <w:t>лицо,</w:t>
      </w:r>
      <w:r w:rsidR="0004390F" w:rsidRPr="00A47994">
        <w:rPr>
          <w:rFonts w:eastAsia="Calibri"/>
          <w:iCs/>
        </w:rPr>
        <w:t xml:space="preserve"> </w:t>
      </w:r>
      <w:r w:rsidRPr="00A47994">
        <w:rPr>
          <w:rFonts w:eastAsia="Calibri"/>
          <w:iCs/>
        </w:rPr>
        <w:t>заинтересованное</w:t>
      </w:r>
      <w:r w:rsidR="0004390F" w:rsidRPr="00A47994">
        <w:rPr>
          <w:rFonts w:eastAsia="Calibri"/>
          <w:iCs/>
        </w:rPr>
        <w:t xml:space="preserve"> </w:t>
      </w:r>
      <w:r w:rsidRPr="00A47994">
        <w:rPr>
          <w:rFonts w:eastAsia="Calibri"/>
          <w:iCs/>
        </w:rPr>
        <w:t>в</w:t>
      </w:r>
      <w:r w:rsidR="0004390F" w:rsidRPr="00A47994">
        <w:rPr>
          <w:rFonts w:eastAsia="Calibri"/>
          <w:iCs/>
        </w:rPr>
        <w:t xml:space="preserve"> </w:t>
      </w:r>
      <w:r w:rsidRPr="00A47994">
        <w:rPr>
          <w:rFonts w:eastAsia="Calibri"/>
          <w:iCs/>
        </w:rPr>
        <w:t>предоставлении</w:t>
      </w:r>
      <w:r w:rsidR="0004390F" w:rsidRPr="00A47994">
        <w:rPr>
          <w:rFonts w:eastAsia="Calibri"/>
          <w:iCs/>
        </w:rPr>
        <w:t xml:space="preserve"> </w:t>
      </w:r>
      <w:r w:rsidRPr="00A47994">
        <w:rPr>
          <w:rFonts w:eastAsia="Calibri"/>
          <w:iCs/>
        </w:rPr>
        <w:t>такого</w:t>
      </w:r>
      <w:r w:rsidR="0004390F" w:rsidRPr="00A47994">
        <w:rPr>
          <w:rFonts w:eastAsia="Calibri"/>
          <w:iCs/>
        </w:rPr>
        <w:t xml:space="preserve"> </w:t>
      </w:r>
      <w:r w:rsidRPr="00A47994">
        <w:rPr>
          <w:rFonts w:eastAsia="Calibri"/>
          <w:iCs/>
        </w:rPr>
        <w:t>разрешения.</w:t>
      </w:r>
    </w:p>
    <w:p w14:paraId="2CE9A17A" w14:textId="76F5E18F" w:rsidR="00114B57" w:rsidRPr="00A47994" w:rsidRDefault="0004390F" w:rsidP="00EF28B8">
      <w:pPr>
        <w:numPr>
          <w:ilvl w:val="0"/>
          <w:numId w:val="6"/>
        </w:numPr>
        <w:tabs>
          <w:tab w:val="left" w:pos="0"/>
          <w:tab w:val="left" w:pos="851"/>
          <w:tab w:val="left" w:pos="993"/>
          <w:tab w:val="left" w:pos="1134"/>
        </w:tabs>
        <w:ind w:left="0" w:firstLine="709"/>
        <w:contextualSpacing/>
        <w:jc w:val="both"/>
        <w:rPr>
          <w:rFonts w:eastAsia="Calibri"/>
          <w:iCs/>
        </w:rPr>
      </w:pPr>
      <w:r w:rsidRPr="00A47994">
        <w:rPr>
          <w:rFonts w:eastAsia="Calibri"/>
          <w:iCs/>
        </w:rPr>
        <w:lastRenderedPageBreak/>
        <w:t xml:space="preserve"> </w:t>
      </w:r>
      <w:r w:rsidR="00114B57" w:rsidRPr="00A47994">
        <w:rPr>
          <w:rFonts w:eastAsia="Calibri"/>
          <w:iCs/>
        </w:rPr>
        <w:t>В</w:t>
      </w:r>
      <w:r w:rsidRPr="00A47994">
        <w:rPr>
          <w:rFonts w:eastAsia="Calibri"/>
          <w:iCs/>
        </w:rPr>
        <w:t xml:space="preserve"> </w:t>
      </w:r>
      <w:r w:rsidR="00114B57" w:rsidRPr="00A47994">
        <w:rPr>
          <w:rFonts w:eastAsia="Calibri"/>
          <w:iCs/>
        </w:rPr>
        <w:t>случае</w:t>
      </w:r>
      <w:r w:rsidRPr="00A47994">
        <w:rPr>
          <w:rFonts w:eastAsia="Calibri"/>
          <w:iCs/>
        </w:rPr>
        <w:t xml:space="preserve"> </w:t>
      </w:r>
      <w:r w:rsidR="00114B57" w:rsidRPr="00A47994">
        <w:rPr>
          <w:rFonts w:eastAsia="Calibri"/>
          <w:iCs/>
        </w:rPr>
        <w:t>если</w:t>
      </w:r>
      <w:r w:rsidRPr="00A47994">
        <w:rPr>
          <w:rFonts w:eastAsia="Calibri"/>
          <w:iCs/>
        </w:rPr>
        <w:t xml:space="preserve"> </w:t>
      </w:r>
      <w:r w:rsidR="00114B57" w:rsidRPr="00A47994">
        <w:rPr>
          <w:rFonts w:eastAsia="Calibri"/>
          <w:iCs/>
        </w:rPr>
        <w:t>условно</w:t>
      </w:r>
      <w:r w:rsidRPr="00A47994">
        <w:rPr>
          <w:rFonts w:eastAsia="Calibri"/>
          <w:iCs/>
        </w:rPr>
        <w:t xml:space="preserve"> </w:t>
      </w:r>
      <w:r w:rsidR="00114B57" w:rsidRPr="00A47994">
        <w:rPr>
          <w:rFonts w:eastAsia="Calibri"/>
          <w:iCs/>
        </w:rPr>
        <w:t>разрешённый</w:t>
      </w:r>
      <w:r w:rsidRPr="00A47994">
        <w:rPr>
          <w:rFonts w:eastAsia="Calibri"/>
          <w:iCs/>
        </w:rPr>
        <w:t xml:space="preserve"> </w:t>
      </w:r>
      <w:r w:rsidR="00114B57" w:rsidRPr="00A47994">
        <w:rPr>
          <w:rFonts w:eastAsia="Calibri"/>
          <w:iCs/>
        </w:rPr>
        <w:t>вид</w:t>
      </w:r>
      <w:r w:rsidRPr="00A47994">
        <w:rPr>
          <w:rFonts w:eastAsia="Calibri"/>
          <w:iCs/>
        </w:rPr>
        <w:t xml:space="preserve"> </w:t>
      </w:r>
      <w:r w:rsidR="00114B57" w:rsidRPr="00A47994">
        <w:rPr>
          <w:rFonts w:eastAsia="Calibri"/>
          <w:iCs/>
        </w:rPr>
        <w:t>использования</w:t>
      </w:r>
      <w:r w:rsidRPr="00A47994">
        <w:rPr>
          <w:rFonts w:eastAsia="Calibri"/>
          <w:iCs/>
        </w:rPr>
        <w:t xml:space="preserve"> </w:t>
      </w:r>
      <w:r w:rsidR="00114B57" w:rsidRPr="00A47994">
        <w:rPr>
          <w:rFonts w:eastAsia="Calibri"/>
          <w:iCs/>
        </w:rPr>
        <w:t>земельного</w:t>
      </w:r>
      <w:r w:rsidRPr="00A47994">
        <w:rPr>
          <w:rFonts w:eastAsia="Calibri"/>
          <w:iCs/>
        </w:rPr>
        <w:t xml:space="preserve"> </w:t>
      </w:r>
      <w:r w:rsidR="00114B57" w:rsidRPr="00A47994">
        <w:rPr>
          <w:rFonts w:eastAsia="Calibri"/>
          <w:iCs/>
        </w:rPr>
        <w:t>участка</w:t>
      </w:r>
      <w:r w:rsidRPr="00A47994">
        <w:rPr>
          <w:rFonts w:eastAsia="Calibri"/>
          <w:iCs/>
        </w:rPr>
        <w:t xml:space="preserve"> </w:t>
      </w:r>
      <w:r w:rsidR="00114B57" w:rsidRPr="00A47994">
        <w:rPr>
          <w:rFonts w:eastAsia="Calibri"/>
          <w:iCs/>
        </w:rPr>
        <w:t>или</w:t>
      </w:r>
      <w:r w:rsidRPr="00A47994">
        <w:rPr>
          <w:rFonts w:eastAsia="Calibri"/>
          <w:iCs/>
        </w:rPr>
        <w:t xml:space="preserve"> </w:t>
      </w:r>
      <w:r w:rsidR="00114B57" w:rsidRPr="00A47994">
        <w:rPr>
          <w:rFonts w:eastAsia="Calibri"/>
          <w:iCs/>
        </w:rPr>
        <w:t>объекта</w:t>
      </w:r>
      <w:r w:rsidRPr="00A47994">
        <w:rPr>
          <w:rFonts w:eastAsia="Calibri"/>
          <w:iCs/>
        </w:rPr>
        <w:t xml:space="preserve"> </w:t>
      </w:r>
      <w:r w:rsidR="00114B57" w:rsidRPr="00A47994">
        <w:rPr>
          <w:rFonts w:eastAsia="Calibri"/>
          <w:iCs/>
        </w:rPr>
        <w:t>капитального</w:t>
      </w:r>
      <w:r w:rsidRPr="00A47994">
        <w:rPr>
          <w:rFonts w:eastAsia="Calibri"/>
          <w:iCs/>
        </w:rPr>
        <w:t xml:space="preserve"> </w:t>
      </w:r>
      <w:r w:rsidR="00114B57" w:rsidRPr="00A47994">
        <w:rPr>
          <w:rFonts w:eastAsia="Calibri"/>
          <w:iCs/>
        </w:rPr>
        <w:t>строительства</w:t>
      </w:r>
      <w:r w:rsidRPr="00A47994">
        <w:rPr>
          <w:rFonts w:eastAsia="Calibri"/>
          <w:iCs/>
        </w:rPr>
        <w:t xml:space="preserve"> </w:t>
      </w:r>
      <w:r w:rsidR="00114B57" w:rsidRPr="00A47994">
        <w:rPr>
          <w:rFonts w:eastAsia="Calibri"/>
          <w:iCs/>
        </w:rPr>
        <w:t>включён</w:t>
      </w:r>
      <w:r w:rsidRPr="00A47994">
        <w:rPr>
          <w:rFonts w:eastAsia="Calibri"/>
          <w:iCs/>
        </w:rPr>
        <w:t xml:space="preserve"> </w:t>
      </w:r>
      <w:r w:rsidR="00114B57" w:rsidRPr="00A47994">
        <w:rPr>
          <w:rFonts w:eastAsia="Calibri"/>
          <w:iCs/>
        </w:rPr>
        <w:t>в</w:t>
      </w:r>
      <w:r w:rsidRPr="00A47994">
        <w:rPr>
          <w:rFonts w:eastAsia="Calibri"/>
          <w:iCs/>
        </w:rPr>
        <w:t xml:space="preserve"> </w:t>
      </w:r>
      <w:r w:rsidR="00114B57" w:rsidRPr="00A47994">
        <w:rPr>
          <w:rFonts w:eastAsia="Calibri"/>
          <w:iCs/>
        </w:rPr>
        <w:t>градостроительный</w:t>
      </w:r>
      <w:r w:rsidRPr="00A47994">
        <w:rPr>
          <w:rFonts w:eastAsia="Calibri"/>
          <w:iCs/>
        </w:rPr>
        <w:t xml:space="preserve"> </w:t>
      </w:r>
      <w:r w:rsidR="00114B57" w:rsidRPr="00A47994">
        <w:rPr>
          <w:rFonts w:eastAsia="Calibri"/>
          <w:iCs/>
        </w:rPr>
        <w:t>регламент</w:t>
      </w:r>
      <w:r w:rsidRPr="00A47994">
        <w:rPr>
          <w:rFonts w:eastAsia="Calibri"/>
          <w:iCs/>
        </w:rPr>
        <w:t xml:space="preserve"> </w:t>
      </w:r>
      <w:r w:rsidR="00114B57" w:rsidRPr="00A47994">
        <w:rPr>
          <w:rFonts w:eastAsia="Calibri"/>
          <w:iCs/>
        </w:rPr>
        <w:t>в</w:t>
      </w:r>
      <w:r w:rsidRPr="00A47994">
        <w:rPr>
          <w:rFonts w:eastAsia="Calibri"/>
          <w:iCs/>
        </w:rPr>
        <w:t xml:space="preserve"> </w:t>
      </w:r>
      <w:r w:rsidR="00114B57" w:rsidRPr="00A47994">
        <w:rPr>
          <w:rFonts w:eastAsia="Calibri"/>
          <w:iCs/>
        </w:rPr>
        <w:t>установленном</w:t>
      </w:r>
      <w:r w:rsidRPr="00A47994">
        <w:rPr>
          <w:rFonts w:eastAsia="Calibri"/>
          <w:iCs/>
        </w:rPr>
        <w:t xml:space="preserve"> </w:t>
      </w:r>
      <w:r w:rsidR="00114B57" w:rsidRPr="00A47994">
        <w:rPr>
          <w:rFonts w:eastAsia="Calibri"/>
          <w:iCs/>
        </w:rPr>
        <w:t>для</w:t>
      </w:r>
      <w:r w:rsidRPr="00A47994">
        <w:rPr>
          <w:rFonts w:eastAsia="Calibri"/>
          <w:iCs/>
        </w:rPr>
        <w:t xml:space="preserve"> </w:t>
      </w:r>
      <w:r w:rsidR="00114B57" w:rsidRPr="00A47994">
        <w:rPr>
          <w:rFonts w:eastAsia="Calibri"/>
          <w:iCs/>
        </w:rPr>
        <w:t>внесения</w:t>
      </w:r>
      <w:r w:rsidRPr="00A47994">
        <w:rPr>
          <w:rFonts w:eastAsia="Calibri"/>
          <w:iCs/>
        </w:rPr>
        <w:t xml:space="preserve"> </w:t>
      </w:r>
      <w:r w:rsidR="00114B57" w:rsidRPr="00A47994">
        <w:rPr>
          <w:rFonts w:eastAsia="Calibri"/>
          <w:iCs/>
        </w:rPr>
        <w:t>изменений</w:t>
      </w:r>
      <w:r w:rsidRPr="00A47994">
        <w:rPr>
          <w:rFonts w:eastAsia="Calibri"/>
          <w:iCs/>
        </w:rPr>
        <w:t xml:space="preserve"> </w:t>
      </w:r>
      <w:r w:rsidR="00114B57" w:rsidRPr="00A47994">
        <w:rPr>
          <w:rFonts w:eastAsia="Calibri"/>
          <w:iCs/>
        </w:rPr>
        <w:t>в</w:t>
      </w:r>
      <w:r w:rsidRPr="00A47994">
        <w:rPr>
          <w:rFonts w:eastAsia="Calibri"/>
          <w:iCs/>
        </w:rPr>
        <w:t xml:space="preserve"> </w:t>
      </w:r>
      <w:r w:rsidR="00114B57" w:rsidRPr="00A47994">
        <w:rPr>
          <w:rFonts w:eastAsia="Calibri"/>
          <w:iCs/>
        </w:rPr>
        <w:t>Правила</w:t>
      </w:r>
      <w:r w:rsidRPr="00A47994">
        <w:rPr>
          <w:rFonts w:eastAsia="Calibri"/>
          <w:iCs/>
        </w:rPr>
        <w:t xml:space="preserve"> </w:t>
      </w:r>
      <w:r w:rsidR="00114B57" w:rsidRPr="00A47994">
        <w:rPr>
          <w:rFonts w:eastAsia="Calibri"/>
          <w:iCs/>
        </w:rPr>
        <w:t>порядке</w:t>
      </w:r>
      <w:r w:rsidRPr="00A47994">
        <w:rPr>
          <w:rFonts w:eastAsia="Calibri"/>
          <w:iCs/>
        </w:rPr>
        <w:t xml:space="preserve"> </w:t>
      </w:r>
      <w:r w:rsidR="00114B57" w:rsidRPr="00A47994">
        <w:rPr>
          <w:rFonts w:eastAsia="Calibri"/>
          <w:iCs/>
        </w:rPr>
        <w:t>после</w:t>
      </w:r>
      <w:r w:rsidRPr="00A47994">
        <w:rPr>
          <w:rFonts w:eastAsia="Calibri"/>
          <w:iCs/>
        </w:rPr>
        <w:t xml:space="preserve"> </w:t>
      </w:r>
      <w:r w:rsidR="00114B57" w:rsidRPr="00A47994">
        <w:rPr>
          <w:rFonts w:eastAsia="Calibri"/>
          <w:iCs/>
        </w:rPr>
        <w:t>проведения</w:t>
      </w:r>
      <w:r w:rsidRPr="00A47994">
        <w:rPr>
          <w:rFonts w:eastAsia="Calibri"/>
          <w:iCs/>
        </w:rPr>
        <w:t xml:space="preserve"> </w:t>
      </w:r>
      <w:r w:rsidR="002964AF" w:rsidRPr="00A47994">
        <w:rPr>
          <w:rFonts w:eastAsia="Calibri"/>
          <w:iCs/>
        </w:rPr>
        <w:t>общественных</w:t>
      </w:r>
      <w:r w:rsidRPr="00A47994">
        <w:rPr>
          <w:rFonts w:eastAsia="Calibri"/>
          <w:iCs/>
        </w:rPr>
        <w:t xml:space="preserve"> </w:t>
      </w:r>
      <w:r w:rsidR="002964AF" w:rsidRPr="00A47994">
        <w:rPr>
          <w:rFonts w:eastAsia="Calibri"/>
          <w:iCs/>
        </w:rPr>
        <w:t>обсуждений</w:t>
      </w:r>
      <w:r w:rsidRPr="00A47994">
        <w:rPr>
          <w:rFonts w:eastAsia="Calibri"/>
          <w:iCs/>
        </w:rPr>
        <w:t xml:space="preserve"> </w:t>
      </w:r>
      <w:r w:rsidR="002964AF" w:rsidRPr="00A47994">
        <w:rPr>
          <w:rFonts w:eastAsia="Calibri"/>
          <w:iCs/>
        </w:rPr>
        <w:t>или</w:t>
      </w:r>
      <w:r w:rsidRPr="00A47994">
        <w:rPr>
          <w:rFonts w:eastAsia="Calibri"/>
          <w:iCs/>
        </w:rPr>
        <w:t xml:space="preserve"> </w:t>
      </w:r>
      <w:r w:rsidR="00114B57" w:rsidRPr="00A47994">
        <w:rPr>
          <w:rFonts w:eastAsia="Calibri"/>
          <w:iCs/>
        </w:rPr>
        <w:t>публичных</w:t>
      </w:r>
      <w:r w:rsidRPr="00A47994">
        <w:rPr>
          <w:rFonts w:eastAsia="Calibri"/>
          <w:iCs/>
        </w:rPr>
        <w:t xml:space="preserve"> </w:t>
      </w:r>
      <w:r w:rsidR="00114B57" w:rsidRPr="00A47994">
        <w:rPr>
          <w:rFonts w:eastAsia="Calibri"/>
          <w:iCs/>
        </w:rPr>
        <w:t>слушаний</w:t>
      </w:r>
      <w:r w:rsidRPr="00A47994">
        <w:rPr>
          <w:rFonts w:eastAsia="Calibri"/>
          <w:iCs/>
        </w:rPr>
        <w:t xml:space="preserve"> </w:t>
      </w:r>
      <w:r w:rsidR="00114B57" w:rsidRPr="00A47994">
        <w:rPr>
          <w:rFonts w:eastAsia="Calibri"/>
          <w:iCs/>
        </w:rPr>
        <w:t>по</w:t>
      </w:r>
      <w:r w:rsidRPr="00A47994">
        <w:rPr>
          <w:rFonts w:eastAsia="Calibri"/>
          <w:iCs/>
        </w:rPr>
        <w:t xml:space="preserve"> </w:t>
      </w:r>
      <w:r w:rsidR="00114B57" w:rsidRPr="00A47994">
        <w:rPr>
          <w:rFonts w:eastAsia="Calibri"/>
          <w:iCs/>
        </w:rPr>
        <w:t>инициативе</w:t>
      </w:r>
      <w:r w:rsidRPr="00A47994">
        <w:rPr>
          <w:rFonts w:eastAsia="Calibri"/>
          <w:iCs/>
        </w:rPr>
        <w:t xml:space="preserve"> </w:t>
      </w:r>
      <w:r w:rsidR="00114B57" w:rsidRPr="00A47994">
        <w:rPr>
          <w:rFonts w:eastAsia="Calibri"/>
          <w:iCs/>
        </w:rPr>
        <w:t>физического</w:t>
      </w:r>
      <w:r w:rsidRPr="00A47994">
        <w:rPr>
          <w:rFonts w:eastAsia="Calibri"/>
          <w:iCs/>
        </w:rPr>
        <w:t xml:space="preserve"> </w:t>
      </w:r>
      <w:r w:rsidR="00114B57" w:rsidRPr="00A47994">
        <w:rPr>
          <w:rFonts w:eastAsia="Calibri"/>
          <w:iCs/>
        </w:rPr>
        <w:t>или</w:t>
      </w:r>
      <w:r w:rsidRPr="00A47994">
        <w:rPr>
          <w:rFonts w:eastAsia="Calibri"/>
          <w:iCs/>
        </w:rPr>
        <w:t xml:space="preserve"> </w:t>
      </w:r>
      <w:r w:rsidR="00114B57" w:rsidRPr="00A47994">
        <w:rPr>
          <w:rFonts w:eastAsia="Calibri"/>
          <w:iCs/>
        </w:rPr>
        <w:t>юридического</w:t>
      </w:r>
      <w:r w:rsidRPr="00A47994">
        <w:rPr>
          <w:rFonts w:eastAsia="Calibri"/>
          <w:iCs/>
        </w:rPr>
        <w:t xml:space="preserve"> </w:t>
      </w:r>
      <w:r w:rsidR="00114B57" w:rsidRPr="00A47994">
        <w:rPr>
          <w:rFonts w:eastAsia="Calibri"/>
          <w:iCs/>
        </w:rPr>
        <w:t>лица,</w:t>
      </w:r>
      <w:r w:rsidRPr="00A47994">
        <w:rPr>
          <w:rFonts w:eastAsia="Calibri"/>
          <w:iCs/>
        </w:rPr>
        <w:t xml:space="preserve"> </w:t>
      </w:r>
      <w:r w:rsidR="00114B57" w:rsidRPr="00A47994">
        <w:rPr>
          <w:rFonts w:eastAsia="Calibri"/>
          <w:iCs/>
        </w:rPr>
        <w:t>заинтересованного</w:t>
      </w:r>
      <w:r w:rsidRPr="00A47994">
        <w:rPr>
          <w:rFonts w:eastAsia="Calibri"/>
          <w:iCs/>
        </w:rPr>
        <w:t xml:space="preserve"> </w:t>
      </w:r>
      <w:r w:rsidR="00114B57" w:rsidRPr="00A47994">
        <w:rPr>
          <w:rFonts w:eastAsia="Calibri"/>
          <w:iCs/>
        </w:rPr>
        <w:t>в</w:t>
      </w:r>
      <w:r w:rsidRPr="00A47994">
        <w:rPr>
          <w:rFonts w:eastAsia="Calibri"/>
          <w:iCs/>
        </w:rPr>
        <w:t xml:space="preserve"> </w:t>
      </w:r>
      <w:r w:rsidR="00114B57" w:rsidRPr="00A47994">
        <w:rPr>
          <w:rFonts w:eastAsia="Calibri"/>
          <w:iCs/>
        </w:rPr>
        <w:t>предоставлении</w:t>
      </w:r>
      <w:r w:rsidRPr="00A47994">
        <w:rPr>
          <w:rFonts w:eastAsia="Calibri"/>
          <w:iCs/>
        </w:rPr>
        <w:t xml:space="preserve"> </w:t>
      </w:r>
      <w:r w:rsidR="00114B57" w:rsidRPr="00A47994">
        <w:rPr>
          <w:rFonts w:eastAsia="Calibri"/>
          <w:iCs/>
        </w:rPr>
        <w:t>разрешения</w:t>
      </w:r>
      <w:r w:rsidRPr="00A47994">
        <w:rPr>
          <w:rFonts w:eastAsia="Calibri"/>
          <w:iCs/>
        </w:rPr>
        <w:t xml:space="preserve"> </w:t>
      </w:r>
      <w:r w:rsidR="00114B57" w:rsidRPr="00A47994">
        <w:rPr>
          <w:rFonts w:eastAsia="Calibri"/>
          <w:iCs/>
        </w:rPr>
        <w:t>на</w:t>
      </w:r>
      <w:r w:rsidRPr="00A47994">
        <w:rPr>
          <w:rFonts w:eastAsia="Calibri"/>
          <w:iCs/>
        </w:rPr>
        <w:t xml:space="preserve"> </w:t>
      </w:r>
      <w:r w:rsidR="00114B57" w:rsidRPr="00A47994">
        <w:rPr>
          <w:rFonts w:eastAsia="Calibri"/>
          <w:iCs/>
        </w:rPr>
        <w:t>условно</w:t>
      </w:r>
      <w:r w:rsidRPr="00A47994">
        <w:rPr>
          <w:rFonts w:eastAsia="Calibri"/>
          <w:iCs/>
        </w:rPr>
        <w:t xml:space="preserve"> </w:t>
      </w:r>
      <w:r w:rsidR="00114B57" w:rsidRPr="00A47994">
        <w:rPr>
          <w:rFonts w:eastAsia="Calibri"/>
          <w:iCs/>
        </w:rPr>
        <w:t>разрешённый</w:t>
      </w:r>
      <w:r w:rsidRPr="00A47994">
        <w:rPr>
          <w:rFonts w:eastAsia="Calibri"/>
          <w:iCs/>
        </w:rPr>
        <w:t xml:space="preserve"> </w:t>
      </w:r>
      <w:r w:rsidR="00114B57" w:rsidRPr="00A47994">
        <w:rPr>
          <w:rFonts w:eastAsia="Calibri"/>
          <w:iCs/>
        </w:rPr>
        <w:t>вид</w:t>
      </w:r>
      <w:r w:rsidRPr="00A47994">
        <w:rPr>
          <w:rFonts w:eastAsia="Calibri"/>
          <w:iCs/>
        </w:rPr>
        <w:t xml:space="preserve"> </w:t>
      </w:r>
      <w:r w:rsidR="00114B57" w:rsidRPr="00A47994">
        <w:rPr>
          <w:rFonts w:eastAsia="Calibri"/>
          <w:iCs/>
        </w:rPr>
        <w:t>использования,</w:t>
      </w:r>
      <w:r w:rsidRPr="00A47994">
        <w:rPr>
          <w:rFonts w:eastAsia="Calibri"/>
          <w:iCs/>
        </w:rPr>
        <w:t xml:space="preserve"> </w:t>
      </w:r>
      <w:r w:rsidR="00114B57" w:rsidRPr="00A47994">
        <w:rPr>
          <w:rFonts w:eastAsia="Calibri"/>
          <w:iCs/>
        </w:rPr>
        <w:t>решение</w:t>
      </w:r>
      <w:r w:rsidRPr="00A47994">
        <w:rPr>
          <w:rFonts w:eastAsia="Calibri"/>
          <w:iCs/>
        </w:rPr>
        <w:t xml:space="preserve"> </w:t>
      </w:r>
      <w:r w:rsidR="00114B57" w:rsidRPr="00A47994">
        <w:rPr>
          <w:rFonts w:eastAsia="Calibri"/>
          <w:iCs/>
        </w:rPr>
        <w:t>о</w:t>
      </w:r>
      <w:r w:rsidRPr="00A47994">
        <w:rPr>
          <w:rFonts w:eastAsia="Calibri"/>
          <w:iCs/>
        </w:rPr>
        <w:t xml:space="preserve"> </w:t>
      </w:r>
      <w:r w:rsidR="00114B57" w:rsidRPr="00A47994">
        <w:rPr>
          <w:rFonts w:eastAsia="Calibri"/>
          <w:iCs/>
        </w:rPr>
        <w:t>предоставлении</w:t>
      </w:r>
      <w:r w:rsidRPr="00A47994">
        <w:rPr>
          <w:rFonts w:eastAsia="Calibri"/>
          <w:iCs/>
        </w:rPr>
        <w:t xml:space="preserve"> </w:t>
      </w:r>
      <w:r w:rsidR="00114B57" w:rsidRPr="00A47994">
        <w:rPr>
          <w:rFonts w:eastAsia="Calibri"/>
          <w:iCs/>
        </w:rPr>
        <w:t>разрешения</w:t>
      </w:r>
      <w:r w:rsidRPr="00A47994">
        <w:rPr>
          <w:rFonts w:eastAsia="Calibri"/>
          <w:iCs/>
        </w:rPr>
        <w:t xml:space="preserve"> </w:t>
      </w:r>
      <w:r w:rsidR="00114B57" w:rsidRPr="00A47994">
        <w:rPr>
          <w:rFonts w:eastAsia="Calibri"/>
          <w:iCs/>
        </w:rPr>
        <w:t>на</w:t>
      </w:r>
      <w:r w:rsidRPr="00A47994">
        <w:rPr>
          <w:rFonts w:eastAsia="Calibri"/>
          <w:iCs/>
        </w:rPr>
        <w:t xml:space="preserve"> </w:t>
      </w:r>
      <w:r w:rsidR="00114B57" w:rsidRPr="00A47994">
        <w:rPr>
          <w:rFonts w:eastAsia="Calibri"/>
          <w:iCs/>
        </w:rPr>
        <w:t>условно</w:t>
      </w:r>
      <w:r w:rsidRPr="00A47994">
        <w:rPr>
          <w:rFonts w:eastAsia="Calibri"/>
          <w:iCs/>
        </w:rPr>
        <w:t xml:space="preserve"> </w:t>
      </w:r>
      <w:r w:rsidR="00114B57" w:rsidRPr="00A47994">
        <w:rPr>
          <w:rFonts w:eastAsia="Calibri"/>
          <w:iCs/>
        </w:rPr>
        <w:t>разрешённый</w:t>
      </w:r>
      <w:r w:rsidRPr="00A47994">
        <w:rPr>
          <w:rFonts w:eastAsia="Calibri"/>
          <w:iCs/>
        </w:rPr>
        <w:t xml:space="preserve"> </w:t>
      </w:r>
      <w:r w:rsidR="00114B57" w:rsidRPr="00A47994">
        <w:rPr>
          <w:rFonts w:eastAsia="Calibri"/>
          <w:iCs/>
        </w:rPr>
        <w:t>вид</w:t>
      </w:r>
      <w:r w:rsidRPr="00A47994">
        <w:rPr>
          <w:rFonts w:eastAsia="Calibri"/>
          <w:iCs/>
        </w:rPr>
        <w:t xml:space="preserve"> </w:t>
      </w:r>
      <w:r w:rsidR="00114B57" w:rsidRPr="00A47994">
        <w:rPr>
          <w:rFonts w:eastAsia="Calibri"/>
          <w:iCs/>
        </w:rPr>
        <w:t>использования</w:t>
      </w:r>
      <w:r w:rsidRPr="00A47994">
        <w:rPr>
          <w:rFonts w:eastAsia="Calibri"/>
          <w:iCs/>
        </w:rPr>
        <w:t xml:space="preserve"> </w:t>
      </w:r>
      <w:r w:rsidR="00114B57" w:rsidRPr="00A47994">
        <w:rPr>
          <w:rFonts w:eastAsia="Calibri"/>
          <w:iCs/>
        </w:rPr>
        <w:t>такому</w:t>
      </w:r>
      <w:r w:rsidRPr="00A47994">
        <w:rPr>
          <w:rFonts w:eastAsia="Calibri"/>
          <w:iCs/>
        </w:rPr>
        <w:t xml:space="preserve"> </w:t>
      </w:r>
      <w:r w:rsidR="00114B57" w:rsidRPr="00A47994">
        <w:rPr>
          <w:rFonts w:eastAsia="Calibri"/>
          <w:iCs/>
        </w:rPr>
        <w:t>лицу</w:t>
      </w:r>
      <w:r w:rsidRPr="00A47994">
        <w:rPr>
          <w:rFonts w:eastAsia="Calibri"/>
          <w:iCs/>
        </w:rPr>
        <w:t xml:space="preserve"> </w:t>
      </w:r>
      <w:r w:rsidR="00114B57" w:rsidRPr="00A47994">
        <w:rPr>
          <w:rFonts w:eastAsia="Calibri"/>
          <w:iCs/>
        </w:rPr>
        <w:t>принимается</w:t>
      </w:r>
      <w:r w:rsidRPr="00A47994">
        <w:rPr>
          <w:rFonts w:eastAsia="Calibri"/>
          <w:iCs/>
        </w:rPr>
        <w:t xml:space="preserve"> </w:t>
      </w:r>
      <w:r w:rsidR="00114B57" w:rsidRPr="00A47994">
        <w:rPr>
          <w:rFonts w:eastAsia="Calibri"/>
          <w:iCs/>
        </w:rPr>
        <w:t>без</w:t>
      </w:r>
      <w:r w:rsidRPr="00A47994">
        <w:rPr>
          <w:rFonts w:eastAsia="Calibri"/>
          <w:iCs/>
        </w:rPr>
        <w:t xml:space="preserve"> </w:t>
      </w:r>
      <w:r w:rsidR="00114B57" w:rsidRPr="00A47994">
        <w:rPr>
          <w:rFonts w:eastAsia="Calibri"/>
          <w:iCs/>
        </w:rPr>
        <w:t>проведения</w:t>
      </w:r>
      <w:r w:rsidRPr="00A47994">
        <w:rPr>
          <w:rFonts w:eastAsia="Calibri"/>
          <w:iCs/>
        </w:rPr>
        <w:t xml:space="preserve"> </w:t>
      </w:r>
      <w:r w:rsidR="002964AF" w:rsidRPr="00A47994">
        <w:rPr>
          <w:rFonts w:eastAsia="Calibri"/>
          <w:iCs/>
        </w:rPr>
        <w:t>общественных</w:t>
      </w:r>
      <w:r w:rsidRPr="00A47994">
        <w:rPr>
          <w:rFonts w:eastAsia="Calibri"/>
          <w:iCs/>
        </w:rPr>
        <w:t xml:space="preserve"> </w:t>
      </w:r>
      <w:r w:rsidR="002964AF" w:rsidRPr="00A47994">
        <w:rPr>
          <w:rFonts w:eastAsia="Calibri"/>
          <w:iCs/>
        </w:rPr>
        <w:t>обсуждений</w:t>
      </w:r>
      <w:r w:rsidRPr="00A47994">
        <w:rPr>
          <w:rFonts w:eastAsia="Calibri"/>
          <w:iCs/>
        </w:rPr>
        <w:t xml:space="preserve"> </w:t>
      </w:r>
      <w:r w:rsidR="002964AF" w:rsidRPr="00A47994">
        <w:rPr>
          <w:rFonts w:eastAsia="Calibri"/>
          <w:iCs/>
        </w:rPr>
        <w:t>или</w:t>
      </w:r>
      <w:r w:rsidRPr="00A47994">
        <w:rPr>
          <w:rFonts w:eastAsia="Calibri"/>
          <w:iCs/>
        </w:rPr>
        <w:t xml:space="preserve"> </w:t>
      </w:r>
      <w:r w:rsidR="00114B57" w:rsidRPr="00A47994">
        <w:rPr>
          <w:rFonts w:eastAsia="Calibri"/>
          <w:iCs/>
        </w:rPr>
        <w:t>публичных</w:t>
      </w:r>
      <w:r w:rsidRPr="00A47994">
        <w:rPr>
          <w:rFonts w:eastAsia="Calibri"/>
          <w:iCs/>
        </w:rPr>
        <w:t xml:space="preserve"> </w:t>
      </w:r>
      <w:r w:rsidR="00114B57" w:rsidRPr="00A47994">
        <w:rPr>
          <w:rFonts w:eastAsia="Calibri"/>
          <w:iCs/>
        </w:rPr>
        <w:t>слушаний.</w:t>
      </w:r>
    </w:p>
    <w:p w14:paraId="19E4804B" w14:textId="3C9E122C" w:rsidR="00114B57" w:rsidRPr="00A47994" w:rsidRDefault="00114B57" w:rsidP="00EF28B8">
      <w:pPr>
        <w:numPr>
          <w:ilvl w:val="0"/>
          <w:numId w:val="6"/>
        </w:numPr>
        <w:tabs>
          <w:tab w:val="left" w:pos="0"/>
          <w:tab w:val="left" w:pos="851"/>
          <w:tab w:val="left" w:pos="993"/>
          <w:tab w:val="left" w:pos="1134"/>
        </w:tabs>
        <w:ind w:left="0" w:firstLine="709"/>
        <w:contextualSpacing/>
        <w:jc w:val="both"/>
        <w:rPr>
          <w:rFonts w:eastAsia="Calibri"/>
          <w:iCs/>
        </w:rPr>
      </w:pPr>
      <w:r w:rsidRPr="00A47994">
        <w:rPr>
          <w:rFonts w:eastAsia="Calibri"/>
          <w:iCs/>
        </w:rPr>
        <w:t>Со</w:t>
      </w:r>
      <w:r w:rsidR="0004390F" w:rsidRPr="00A47994">
        <w:rPr>
          <w:rFonts w:eastAsia="Calibri"/>
          <w:iCs/>
        </w:rPr>
        <w:t xml:space="preserve"> </w:t>
      </w:r>
      <w:r w:rsidRPr="00A47994">
        <w:rPr>
          <w:rFonts w:eastAsia="Calibri"/>
          <w:iCs/>
        </w:rPr>
        <w:t>дня</w:t>
      </w:r>
      <w:r w:rsidR="0004390F" w:rsidRPr="00A47994">
        <w:rPr>
          <w:rFonts w:eastAsia="Calibri"/>
          <w:iCs/>
        </w:rPr>
        <w:t xml:space="preserve"> </w:t>
      </w:r>
      <w:r w:rsidRPr="00A47994">
        <w:rPr>
          <w:rFonts w:eastAsia="Calibri"/>
          <w:iCs/>
        </w:rPr>
        <w:t>поступления</w:t>
      </w:r>
      <w:r w:rsidR="0004390F" w:rsidRPr="00A47994">
        <w:rPr>
          <w:rFonts w:eastAsia="Calibri"/>
          <w:iCs/>
        </w:rPr>
        <w:t xml:space="preserve"> </w:t>
      </w:r>
      <w:r w:rsidRPr="00A47994">
        <w:rPr>
          <w:rFonts w:eastAsia="Calibri"/>
          <w:iCs/>
        </w:rPr>
        <w:t>в</w:t>
      </w:r>
      <w:r w:rsidR="0004390F" w:rsidRPr="00A47994">
        <w:rPr>
          <w:rFonts w:eastAsia="Calibri"/>
          <w:iCs/>
        </w:rPr>
        <w:t xml:space="preserve"> </w:t>
      </w:r>
      <w:r w:rsidRPr="00A47994">
        <w:rPr>
          <w:rFonts w:eastAsia="Calibri"/>
          <w:iCs/>
        </w:rPr>
        <w:t>орган</w:t>
      </w:r>
      <w:r w:rsidR="0004390F" w:rsidRPr="00A47994">
        <w:rPr>
          <w:rFonts w:eastAsia="Calibri"/>
          <w:iCs/>
        </w:rPr>
        <w:t xml:space="preserve"> </w:t>
      </w:r>
      <w:r w:rsidRPr="00A47994">
        <w:rPr>
          <w:rFonts w:eastAsia="Calibri"/>
          <w:iCs/>
        </w:rPr>
        <w:t>местного</w:t>
      </w:r>
      <w:r w:rsidR="0004390F" w:rsidRPr="00A47994">
        <w:rPr>
          <w:rFonts w:eastAsia="Calibri"/>
          <w:iCs/>
        </w:rPr>
        <w:t xml:space="preserve"> </w:t>
      </w:r>
      <w:r w:rsidRPr="00A47994">
        <w:rPr>
          <w:rFonts w:eastAsia="Calibri"/>
          <w:iCs/>
        </w:rPr>
        <w:t>самоуправления</w:t>
      </w:r>
      <w:r w:rsidR="0004390F" w:rsidRPr="00A47994">
        <w:rPr>
          <w:rFonts w:eastAsia="Calibri"/>
          <w:iCs/>
        </w:rPr>
        <w:t xml:space="preserve"> </w:t>
      </w:r>
      <w:r w:rsidRPr="00A47994">
        <w:rPr>
          <w:rFonts w:eastAsia="Calibri"/>
          <w:iCs/>
        </w:rPr>
        <w:t>уведомления</w:t>
      </w:r>
      <w:r w:rsidR="0004390F" w:rsidRPr="00A47994">
        <w:rPr>
          <w:rFonts w:eastAsia="Calibri"/>
          <w:iCs/>
        </w:rPr>
        <w:t xml:space="preserve"> </w:t>
      </w:r>
      <w:r w:rsidRPr="00A47994">
        <w:rPr>
          <w:rFonts w:eastAsia="Calibri"/>
          <w:iCs/>
        </w:rPr>
        <w:t>о</w:t>
      </w:r>
      <w:r w:rsidR="0004390F" w:rsidRPr="00A47994">
        <w:rPr>
          <w:rFonts w:eastAsia="Calibri"/>
          <w:iCs/>
        </w:rPr>
        <w:t xml:space="preserve"> </w:t>
      </w:r>
      <w:r w:rsidRPr="00A47994">
        <w:rPr>
          <w:rFonts w:eastAsia="Calibri"/>
          <w:iCs/>
        </w:rPr>
        <w:t>выявлении</w:t>
      </w:r>
      <w:r w:rsidR="0004390F" w:rsidRPr="00A47994">
        <w:rPr>
          <w:rFonts w:eastAsia="Calibri"/>
          <w:iCs/>
        </w:rPr>
        <w:t xml:space="preserve"> </w:t>
      </w:r>
      <w:r w:rsidRPr="00A47994">
        <w:rPr>
          <w:rFonts w:eastAsia="Calibri"/>
          <w:iCs/>
        </w:rPr>
        <w:t>самовольной</w:t>
      </w:r>
      <w:r w:rsidR="0004390F" w:rsidRPr="00A47994">
        <w:rPr>
          <w:rFonts w:eastAsia="Calibri"/>
          <w:iCs/>
        </w:rPr>
        <w:t xml:space="preserve"> </w:t>
      </w:r>
      <w:r w:rsidRPr="00A47994">
        <w:rPr>
          <w:rFonts w:eastAsia="Calibri"/>
          <w:iCs/>
        </w:rPr>
        <w:t>постройки</w:t>
      </w:r>
      <w:r w:rsidR="0004390F" w:rsidRPr="00A47994">
        <w:rPr>
          <w:rFonts w:eastAsia="Calibri"/>
          <w:iCs/>
        </w:rPr>
        <w:t xml:space="preserve"> </w:t>
      </w:r>
      <w:r w:rsidRPr="00A47994">
        <w:rPr>
          <w:rFonts w:eastAsia="Calibri"/>
          <w:iCs/>
        </w:rPr>
        <w:t>от</w:t>
      </w:r>
      <w:r w:rsidR="0004390F" w:rsidRPr="00A47994">
        <w:rPr>
          <w:rFonts w:eastAsia="Calibri"/>
          <w:iCs/>
        </w:rPr>
        <w:t xml:space="preserve"> </w:t>
      </w:r>
      <w:r w:rsidRPr="00A47994">
        <w:rPr>
          <w:rFonts w:eastAsia="Calibri"/>
          <w:iCs/>
        </w:rPr>
        <w:t>исполнительного</w:t>
      </w:r>
      <w:r w:rsidR="0004390F" w:rsidRPr="00A47994">
        <w:rPr>
          <w:rFonts w:eastAsia="Calibri"/>
          <w:iCs/>
        </w:rPr>
        <w:t xml:space="preserve"> </w:t>
      </w:r>
      <w:r w:rsidRPr="00A47994">
        <w:rPr>
          <w:rFonts w:eastAsia="Calibri"/>
          <w:iCs/>
        </w:rPr>
        <w:t>органа</w:t>
      </w:r>
      <w:r w:rsidR="0004390F" w:rsidRPr="00A47994">
        <w:rPr>
          <w:rFonts w:eastAsia="Calibri"/>
          <w:iCs/>
        </w:rPr>
        <w:t xml:space="preserve"> </w:t>
      </w:r>
      <w:r w:rsidRPr="00A47994">
        <w:rPr>
          <w:rFonts w:eastAsia="Calibri"/>
          <w:iCs/>
        </w:rPr>
        <w:t>государственной</w:t>
      </w:r>
      <w:r w:rsidR="0004390F" w:rsidRPr="00A47994">
        <w:rPr>
          <w:rFonts w:eastAsia="Calibri"/>
          <w:iCs/>
        </w:rPr>
        <w:t xml:space="preserve"> </w:t>
      </w:r>
      <w:r w:rsidRPr="00A47994">
        <w:rPr>
          <w:rFonts w:eastAsia="Calibri"/>
          <w:iCs/>
        </w:rPr>
        <w:t>власти,</w:t>
      </w:r>
      <w:r w:rsidR="0004390F" w:rsidRPr="00A47994">
        <w:rPr>
          <w:rFonts w:eastAsia="Calibri"/>
          <w:iCs/>
        </w:rPr>
        <w:t xml:space="preserve"> </w:t>
      </w:r>
      <w:r w:rsidRPr="00A47994">
        <w:rPr>
          <w:rFonts w:eastAsia="Calibri"/>
          <w:iCs/>
        </w:rPr>
        <w:t>должностного</w:t>
      </w:r>
      <w:r w:rsidR="0004390F" w:rsidRPr="00A47994">
        <w:rPr>
          <w:rFonts w:eastAsia="Calibri"/>
          <w:iCs/>
        </w:rPr>
        <w:t xml:space="preserve"> </w:t>
      </w:r>
      <w:r w:rsidRPr="00A47994">
        <w:rPr>
          <w:rFonts w:eastAsia="Calibri"/>
          <w:iCs/>
        </w:rPr>
        <w:t>лица,</w:t>
      </w:r>
      <w:r w:rsidR="0004390F" w:rsidRPr="00A47994">
        <w:rPr>
          <w:rFonts w:eastAsia="Calibri"/>
          <w:iCs/>
        </w:rPr>
        <w:t xml:space="preserve"> </w:t>
      </w:r>
      <w:r w:rsidRPr="00A47994">
        <w:rPr>
          <w:rFonts w:eastAsia="Calibri"/>
          <w:iCs/>
        </w:rPr>
        <w:t>государственного</w:t>
      </w:r>
      <w:r w:rsidR="0004390F" w:rsidRPr="00A47994">
        <w:rPr>
          <w:rFonts w:eastAsia="Calibri"/>
          <w:iCs/>
        </w:rPr>
        <w:t xml:space="preserve"> </w:t>
      </w:r>
      <w:r w:rsidRPr="00A47994">
        <w:rPr>
          <w:rFonts w:eastAsia="Calibri"/>
          <w:iCs/>
        </w:rPr>
        <w:t>учреждения</w:t>
      </w:r>
      <w:r w:rsidR="0004390F" w:rsidRPr="00A47994">
        <w:rPr>
          <w:rFonts w:eastAsia="Calibri"/>
          <w:iCs/>
        </w:rPr>
        <w:t xml:space="preserve"> </w:t>
      </w:r>
      <w:r w:rsidRPr="00A47994">
        <w:rPr>
          <w:rFonts w:eastAsia="Calibri"/>
          <w:iCs/>
        </w:rPr>
        <w:t>или</w:t>
      </w:r>
      <w:r w:rsidR="0004390F" w:rsidRPr="00A47994">
        <w:rPr>
          <w:rFonts w:eastAsia="Calibri"/>
          <w:iCs/>
        </w:rPr>
        <w:t xml:space="preserve"> </w:t>
      </w:r>
      <w:r w:rsidRPr="00A47994">
        <w:rPr>
          <w:rFonts w:eastAsia="Calibri"/>
          <w:iCs/>
        </w:rPr>
        <w:t>органа</w:t>
      </w:r>
      <w:r w:rsidR="0004390F" w:rsidRPr="00A47994">
        <w:rPr>
          <w:rFonts w:eastAsia="Calibri"/>
          <w:iCs/>
        </w:rPr>
        <w:t xml:space="preserve"> </w:t>
      </w:r>
      <w:r w:rsidRPr="00A47994">
        <w:rPr>
          <w:rFonts w:eastAsia="Calibri"/>
          <w:iCs/>
        </w:rPr>
        <w:t>местного</w:t>
      </w:r>
      <w:r w:rsidR="0004390F" w:rsidRPr="00A47994">
        <w:rPr>
          <w:rFonts w:eastAsia="Calibri"/>
          <w:iCs/>
        </w:rPr>
        <w:t xml:space="preserve"> </w:t>
      </w:r>
      <w:r w:rsidRPr="00A47994">
        <w:rPr>
          <w:rFonts w:eastAsia="Calibri"/>
          <w:iCs/>
        </w:rPr>
        <w:t>самоуправления,</w:t>
      </w:r>
      <w:r w:rsidR="0004390F" w:rsidRPr="00A47994">
        <w:rPr>
          <w:rFonts w:eastAsia="Calibri"/>
          <w:iCs/>
        </w:rPr>
        <w:t xml:space="preserve"> </w:t>
      </w:r>
      <w:r w:rsidRPr="00A47994">
        <w:rPr>
          <w:rFonts w:eastAsia="Calibri"/>
          <w:iCs/>
        </w:rPr>
        <w:t>указанных</w:t>
      </w:r>
      <w:r w:rsidR="0004390F" w:rsidRPr="00A47994">
        <w:rPr>
          <w:rFonts w:eastAsia="Calibri"/>
          <w:iCs/>
        </w:rPr>
        <w:t xml:space="preserve"> </w:t>
      </w:r>
      <w:r w:rsidRPr="00A47994">
        <w:rPr>
          <w:rFonts w:eastAsia="Calibri"/>
          <w:iCs/>
        </w:rPr>
        <w:t>в</w:t>
      </w:r>
      <w:r w:rsidR="0004390F" w:rsidRPr="00A47994">
        <w:rPr>
          <w:rFonts w:eastAsia="Calibri"/>
          <w:iCs/>
        </w:rPr>
        <w:t xml:space="preserve"> </w:t>
      </w:r>
      <w:r w:rsidRPr="00A47994">
        <w:rPr>
          <w:rFonts w:eastAsia="Calibri"/>
          <w:iCs/>
        </w:rPr>
        <w:t>части</w:t>
      </w:r>
      <w:r w:rsidR="0004390F" w:rsidRPr="00A47994">
        <w:rPr>
          <w:rFonts w:eastAsia="Calibri"/>
          <w:iCs/>
        </w:rPr>
        <w:t xml:space="preserve"> </w:t>
      </w:r>
      <w:r w:rsidRPr="00A47994">
        <w:rPr>
          <w:rFonts w:eastAsia="Calibri"/>
          <w:iCs/>
        </w:rPr>
        <w:t>2</w:t>
      </w:r>
      <w:r w:rsidR="0004390F" w:rsidRPr="00A47994">
        <w:rPr>
          <w:rFonts w:eastAsia="Calibri"/>
          <w:iCs/>
        </w:rPr>
        <w:t xml:space="preserve"> </w:t>
      </w:r>
      <w:r w:rsidRPr="00A47994">
        <w:rPr>
          <w:rFonts w:eastAsia="Calibri"/>
          <w:iCs/>
        </w:rPr>
        <w:t>статьи</w:t>
      </w:r>
      <w:r w:rsidR="0004390F" w:rsidRPr="00A47994">
        <w:rPr>
          <w:rFonts w:eastAsia="Calibri"/>
          <w:iCs/>
        </w:rPr>
        <w:t xml:space="preserve"> </w:t>
      </w:r>
      <w:r w:rsidRPr="00A47994">
        <w:rPr>
          <w:rFonts w:eastAsia="Calibri"/>
          <w:iCs/>
        </w:rPr>
        <w:t>55.32</w:t>
      </w:r>
      <w:r w:rsidR="0004390F" w:rsidRPr="00A47994">
        <w:rPr>
          <w:rFonts w:eastAsia="Calibri"/>
          <w:iCs/>
        </w:rPr>
        <w:t xml:space="preserve"> </w:t>
      </w:r>
      <w:r w:rsidRPr="00A47994">
        <w:rPr>
          <w:rFonts w:eastAsia="Calibri"/>
          <w:iCs/>
        </w:rPr>
        <w:t>Градостроительного</w:t>
      </w:r>
      <w:r w:rsidR="0004390F" w:rsidRPr="00A47994">
        <w:rPr>
          <w:rFonts w:eastAsia="Calibri"/>
          <w:iCs/>
        </w:rPr>
        <w:t xml:space="preserve"> </w:t>
      </w:r>
      <w:r w:rsidRPr="00A47994">
        <w:rPr>
          <w:rFonts w:eastAsia="Calibri"/>
          <w:iCs/>
        </w:rPr>
        <w:t>Кодекса</w:t>
      </w:r>
      <w:r w:rsidR="0004390F" w:rsidRPr="00A47994">
        <w:rPr>
          <w:rFonts w:eastAsia="Calibri"/>
          <w:iCs/>
        </w:rPr>
        <w:t xml:space="preserve"> </w:t>
      </w:r>
      <w:r w:rsidRPr="00A47994">
        <w:rPr>
          <w:rFonts w:eastAsia="Calibri"/>
          <w:iCs/>
        </w:rPr>
        <w:t>Российской</w:t>
      </w:r>
      <w:r w:rsidR="0004390F" w:rsidRPr="00A47994">
        <w:rPr>
          <w:rFonts w:eastAsia="Calibri"/>
          <w:iCs/>
        </w:rPr>
        <w:t xml:space="preserve"> </w:t>
      </w:r>
      <w:r w:rsidRPr="00A47994">
        <w:rPr>
          <w:rFonts w:eastAsia="Calibri"/>
          <w:iCs/>
        </w:rPr>
        <w:t>Федерации,</w:t>
      </w:r>
      <w:r w:rsidR="0004390F" w:rsidRPr="00A47994">
        <w:rPr>
          <w:rFonts w:eastAsia="Calibri"/>
          <w:iCs/>
        </w:rPr>
        <w:t xml:space="preserve"> </w:t>
      </w:r>
      <w:r w:rsidRPr="00A47994">
        <w:rPr>
          <w:rFonts w:eastAsia="Calibri"/>
          <w:iCs/>
        </w:rPr>
        <w:t>не</w:t>
      </w:r>
      <w:r w:rsidR="0004390F" w:rsidRPr="00A47994">
        <w:rPr>
          <w:rFonts w:eastAsia="Calibri"/>
          <w:iCs/>
        </w:rPr>
        <w:t xml:space="preserve"> </w:t>
      </w:r>
      <w:r w:rsidRPr="00A47994">
        <w:rPr>
          <w:rFonts w:eastAsia="Calibri"/>
          <w:iCs/>
        </w:rPr>
        <w:t>допускается</w:t>
      </w:r>
      <w:r w:rsidR="0004390F" w:rsidRPr="00A47994">
        <w:rPr>
          <w:rFonts w:eastAsia="Calibri"/>
          <w:iCs/>
        </w:rPr>
        <w:t xml:space="preserve"> </w:t>
      </w:r>
      <w:r w:rsidRPr="00A47994">
        <w:rPr>
          <w:rFonts w:eastAsia="Calibri"/>
          <w:iCs/>
        </w:rPr>
        <w:t>предоставление</w:t>
      </w:r>
      <w:r w:rsidR="0004390F" w:rsidRPr="00A47994">
        <w:rPr>
          <w:rFonts w:eastAsia="Calibri"/>
          <w:iCs/>
        </w:rPr>
        <w:t xml:space="preserve"> </w:t>
      </w:r>
      <w:r w:rsidRPr="00A47994">
        <w:rPr>
          <w:rFonts w:eastAsia="Calibri"/>
          <w:iCs/>
        </w:rPr>
        <w:t>разрешения</w:t>
      </w:r>
      <w:r w:rsidR="0004390F" w:rsidRPr="00A47994">
        <w:rPr>
          <w:rFonts w:eastAsia="Calibri"/>
          <w:iCs/>
        </w:rPr>
        <w:t xml:space="preserve"> </w:t>
      </w:r>
      <w:r w:rsidRPr="00A47994">
        <w:rPr>
          <w:rFonts w:eastAsia="Calibri"/>
          <w:iCs/>
        </w:rPr>
        <w:t>на</w:t>
      </w:r>
      <w:r w:rsidR="0004390F" w:rsidRPr="00A47994">
        <w:rPr>
          <w:rFonts w:eastAsia="Calibri"/>
          <w:iCs/>
        </w:rPr>
        <w:t xml:space="preserve"> </w:t>
      </w:r>
      <w:r w:rsidRPr="00A47994">
        <w:rPr>
          <w:rFonts w:eastAsia="Calibri"/>
          <w:iCs/>
        </w:rPr>
        <w:t>условно</w:t>
      </w:r>
      <w:r w:rsidR="0004390F" w:rsidRPr="00A47994">
        <w:rPr>
          <w:rFonts w:eastAsia="Calibri"/>
          <w:iCs/>
        </w:rPr>
        <w:t xml:space="preserve"> </w:t>
      </w:r>
      <w:r w:rsidRPr="00A47994">
        <w:rPr>
          <w:rFonts w:eastAsia="Calibri"/>
          <w:iCs/>
        </w:rPr>
        <w:t>разрешенный</w:t>
      </w:r>
      <w:r w:rsidR="0004390F" w:rsidRPr="00A47994">
        <w:rPr>
          <w:rFonts w:eastAsia="Calibri"/>
          <w:iCs/>
        </w:rPr>
        <w:t xml:space="preserve"> </w:t>
      </w:r>
      <w:r w:rsidRPr="00A47994">
        <w:rPr>
          <w:rFonts w:eastAsia="Calibri"/>
          <w:iCs/>
        </w:rPr>
        <w:t>вид</w:t>
      </w:r>
      <w:r w:rsidR="0004390F" w:rsidRPr="00A47994">
        <w:rPr>
          <w:rFonts w:eastAsia="Calibri"/>
          <w:iCs/>
        </w:rPr>
        <w:t xml:space="preserve"> </w:t>
      </w:r>
      <w:r w:rsidRPr="00A47994">
        <w:rPr>
          <w:rFonts w:eastAsia="Calibri"/>
          <w:iCs/>
        </w:rPr>
        <w:t>использования</w:t>
      </w:r>
      <w:r w:rsidR="0004390F" w:rsidRPr="00A47994">
        <w:rPr>
          <w:rFonts w:eastAsia="Calibri"/>
          <w:iCs/>
        </w:rPr>
        <w:t xml:space="preserve"> </w:t>
      </w:r>
      <w:r w:rsidRPr="00A47994">
        <w:rPr>
          <w:rFonts w:eastAsia="Calibri"/>
          <w:iCs/>
        </w:rPr>
        <w:t>в</w:t>
      </w:r>
      <w:r w:rsidR="0004390F" w:rsidRPr="00A47994">
        <w:rPr>
          <w:rFonts w:eastAsia="Calibri"/>
          <w:iCs/>
        </w:rPr>
        <w:t xml:space="preserve"> </w:t>
      </w:r>
      <w:r w:rsidRPr="00A47994">
        <w:rPr>
          <w:rFonts w:eastAsia="Calibri"/>
          <w:iCs/>
        </w:rPr>
        <w:t>отношении</w:t>
      </w:r>
      <w:r w:rsidR="0004390F" w:rsidRPr="00A47994">
        <w:rPr>
          <w:rFonts w:eastAsia="Calibri"/>
          <w:iCs/>
        </w:rPr>
        <w:t xml:space="preserve"> </w:t>
      </w:r>
      <w:r w:rsidRPr="00A47994">
        <w:rPr>
          <w:rFonts w:eastAsia="Calibri"/>
          <w:iCs/>
        </w:rPr>
        <w:t>земельного</w:t>
      </w:r>
      <w:r w:rsidR="0004390F" w:rsidRPr="00A47994">
        <w:rPr>
          <w:rFonts w:eastAsia="Calibri"/>
          <w:iCs/>
        </w:rPr>
        <w:t xml:space="preserve"> </w:t>
      </w:r>
      <w:r w:rsidRPr="00A47994">
        <w:rPr>
          <w:rFonts w:eastAsia="Calibri"/>
          <w:iCs/>
        </w:rPr>
        <w:t>участка,</w:t>
      </w:r>
      <w:r w:rsidR="0004390F" w:rsidRPr="00A47994">
        <w:rPr>
          <w:rFonts w:eastAsia="Calibri"/>
          <w:iCs/>
        </w:rPr>
        <w:t xml:space="preserve"> </w:t>
      </w:r>
      <w:r w:rsidRPr="00A47994">
        <w:rPr>
          <w:rFonts w:eastAsia="Calibri"/>
          <w:iCs/>
        </w:rPr>
        <w:t>на</w:t>
      </w:r>
      <w:r w:rsidR="0004390F" w:rsidRPr="00A47994">
        <w:rPr>
          <w:rFonts w:eastAsia="Calibri"/>
          <w:iCs/>
        </w:rPr>
        <w:t xml:space="preserve"> </w:t>
      </w:r>
      <w:r w:rsidRPr="00A47994">
        <w:rPr>
          <w:rFonts w:eastAsia="Calibri"/>
          <w:iCs/>
        </w:rPr>
        <w:t>котором</w:t>
      </w:r>
      <w:r w:rsidR="0004390F" w:rsidRPr="00A47994">
        <w:rPr>
          <w:rFonts w:eastAsia="Calibri"/>
          <w:iCs/>
        </w:rPr>
        <w:t xml:space="preserve"> </w:t>
      </w:r>
      <w:r w:rsidRPr="00A47994">
        <w:rPr>
          <w:rFonts w:eastAsia="Calibri"/>
          <w:iCs/>
        </w:rPr>
        <w:t>расположена</w:t>
      </w:r>
      <w:r w:rsidR="0004390F" w:rsidRPr="00A47994">
        <w:rPr>
          <w:rFonts w:eastAsia="Calibri"/>
          <w:iCs/>
        </w:rPr>
        <w:t xml:space="preserve"> </w:t>
      </w:r>
      <w:r w:rsidRPr="00A47994">
        <w:rPr>
          <w:rFonts w:eastAsia="Calibri"/>
          <w:iCs/>
        </w:rPr>
        <w:t>такая</w:t>
      </w:r>
      <w:r w:rsidR="0004390F" w:rsidRPr="00A47994">
        <w:rPr>
          <w:rFonts w:eastAsia="Calibri"/>
          <w:iCs/>
        </w:rPr>
        <w:t xml:space="preserve"> </w:t>
      </w:r>
      <w:r w:rsidRPr="00A47994">
        <w:rPr>
          <w:rFonts w:eastAsia="Calibri"/>
          <w:iCs/>
        </w:rPr>
        <w:t>постройка,</w:t>
      </w:r>
      <w:r w:rsidR="0004390F" w:rsidRPr="00A47994">
        <w:rPr>
          <w:rFonts w:eastAsia="Calibri"/>
          <w:iCs/>
        </w:rPr>
        <w:t xml:space="preserve"> </w:t>
      </w:r>
      <w:r w:rsidRPr="00A47994">
        <w:rPr>
          <w:rFonts w:eastAsia="Calibri"/>
          <w:iCs/>
        </w:rPr>
        <w:t>или</w:t>
      </w:r>
      <w:r w:rsidR="0004390F" w:rsidRPr="00A47994">
        <w:rPr>
          <w:rFonts w:eastAsia="Calibri"/>
          <w:iCs/>
        </w:rPr>
        <w:t xml:space="preserve"> </w:t>
      </w:r>
      <w:r w:rsidRPr="00A47994">
        <w:rPr>
          <w:rFonts w:eastAsia="Calibri"/>
          <w:iCs/>
        </w:rPr>
        <w:t>в</w:t>
      </w:r>
      <w:r w:rsidR="0004390F" w:rsidRPr="00A47994">
        <w:rPr>
          <w:rFonts w:eastAsia="Calibri"/>
          <w:iCs/>
        </w:rPr>
        <w:t xml:space="preserve"> </w:t>
      </w:r>
      <w:r w:rsidRPr="00A47994">
        <w:rPr>
          <w:rFonts w:eastAsia="Calibri"/>
          <w:iCs/>
        </w:rPr>
        <w:t>отношении</w:t>
      </w:r>
      <w:r w:rsidR="0004390F" w:rsidRPr="00A47994">
        <w:rPr>
          <w:rFonts w:eastAsia="Calibri"/>
          <w:iCs/>
        </w:rPr>
        <w:t xml:space="preserve"> </w:t>
      </w:r>
      <w:r w:rsidRPr="00A47994">
        <w:rPr>
          <w:rFonts w:eastAsia="Calibri"/>
          <w:iCs/>
        </w:rPr>
        <w:t>такой</w:t>
      </w:r>
      <w:r w:rsidR="0004390F" w:rsidRPr="00A47994">
        <w:rPr>
          <w:rFonts w:eastAsia="Calibri"/>
          <w:iCs/>
        </w:rPr>
        <w:t xml:space="preserve"> </w:t>
      </w:r>
      <w:r w:rsidRPr="00A47994">
        <w:rPr>
          <w:rFonts w:eastAsia="Calibri"/>
          <w:iCs/>
        </w:rPr>
        <w:t>постройки</w:t>
      </w:r>
      <w:r w:rsidR="0004390F" w:rsidRPr="00A47994">
        <w:rPr>
          <w:rFonts w:eastAsia="Calibri"/>
          <w:iCs/>
        </w:rPr>
        <w:t xml:space="preserve"> </w:t>
      </w:r>
      <w:r w:rsidRPr="00A47994">
        <w:rPr>
          <w:rFonts w:eastAsia="Calibri"/>
          <w:iCs/>
        </w:rPr>
        <w:t>до</w:t>
      </w:r>
      <w:r w:rsidR="0004390F" w:rsidRPr="00A47994">
        <w:rPr>
          <w:rFonts w:eastAsia="Calibri"/>
          <w:iCs/>
        </w:rPr>
        <w:t xml:space="preserve"> </w:t>
      </w:r>
      <w:r w:rsidRPr="00A47994">
        <w:rPr>
          <w:rFonts w:eastAsia="Calibri"/>
          <w:iCs/>
        </w:rPr>
        <w:t>ее</w:t>
      </w:r>
      <w:r w:rsidR="0004390F" w:rsidRPr="00A47994">
        <w:rPr>
          <w:rFonts w:eastAsia="Calibri"/>
          <w:iCs/>
        </w:rPr>
        <w:t xml:space="preserve"> </w:t>
      </w:r>
      <w:r w:rsidRPr="00A47994">
        <w:rPr>
          <w:rFonts w:eastAsia="Calibri"/>
          <w:iCs/>
        </w:rPr>
        <w:t>сноса</w:t>
      </w:r>
      <w:r w:rsidR="0004390F" w:rsidRPr="00A47994">
        <w:rPr>
          <w:rFonts w:eastAsia="Calibri"/>
          <w:iCs/>
        </w:rPr>
        <w:t xml:space="preserve"> </w:t>
      </w:r>
      <w:r w:rsidRPr="00A47994">
        <w:rPr>
          <w:rFonts w:eastAsia="Calibri"/>
          <w:iCs/>
        </w:rPr>
        <w:t>или</w:t>
      </w:r>
      <w:r w:rsidR="0004390F" w:rsidRPr="00A47994">
        <w:rPr>
          <w:rFonts w:eastAsia="Calibri"/>
          <w:iCs/>
        </w:rPr>
        <w:t xml:space="preserve"> </w:t>
      </w:r>
      <w:r w:rsidRPr="00A47994">
        <w:rPr>
          <w:rFonts w:eastAsia="Calibri"/>
          <w:iCs/>
        </w:rPr>
        <w:t>приведения</w:t>
      </w:r>
      <w:r w:rsidR="0004390F" w:rsidRPr="00A47994">
        <w:rPr>
          <w:rFonts w:eastAsia="Calibri"/>
          <w:iCs/>
        </w:rPr>
        <w:t xml:space="preserve"> </w:t>
      </w:r>
      <w:r w:rsidRPr="00A47994">
        <w:rPr>
          <w:rFonts w:eastAsia="Calibri"/>
          <w:iCs/>
        </w:rPr>
        <w:t>в</w:t>
      </w:r>
      <w:r w:rsidR="0004390F" w:rsidRPr="00A47994">
        <w:rPr>
          <w:rFonts w:eastAsia="Calibri"/>
          <w:iCs/>
        </w:rPr>
        <w:t xml:space="preserve"> </w:t>
      </w:r>
      <w:r w:rsidRPr="00A47994">
        <w:rPr>
          <w:rFonts w:eastAsia="Calibri"/>
          <w:iCs/>
        </w:rPr>
        <w:t>соответствие</w:t>
      </w:r>
      <w:r w:rsidR="0004390F" w:rsidRPr="00A47994">
        <w:rPr>
          <w:rFonts w:eastAsia="Calibri"/>
          <w:iCs/>
        </w:rPr>
        <w:t xml:space="preserve"> </w:t>
      </w:r>
      <w:r w:rsidRPr="00A47994">
        <w:rPr>
          <w:rFonts w:eastAsia="Calibri"/>
          <w:iCs/>
        </w:rPr>
        <w:t>с</w:t>
      </w:r>
      <w:r w:rsidR="0004390F" w:rsidRPr="00A47994">
        <w:rPr>
          <w:rFonts w:eastAsia="Calibri"/>
          <w:iCs/>
        </w:rPr>
        <w:t xml:space="preserve"> </w:t>
      </w:r>
      <w:r w:rsidRPr="00A47994">
        <w:rPr>
          <w:rFonts w:eastAsia="Calibri"/>
          <w:iCs/>
        </w:rPr>
        <w:t>установленными</w:t>
      </w:r>
      <w:r w:rsidR="0004390F" w:rsidRPr="00A47994">
        <w:rPr>
          <w:rFonts w:eastAsia="Calibri"/>
          <w:iCs/>
        </w:rPr>
        <w:t xml:space="preserve"> </w:t>
      </w:r>
      <w:r w:rsidRPr="00A47994">
        <w:rPr>
          <w:rFonts w:eastAsia="Calibri"/>
          <w:iCs/>
        </w:rPr>
        <w:t>требованиями,</w:t>
      </w:r>
      <w:r w:rsidR="0004390F" w:rsidRPr="00A47994">
        <w:rPr>
          <w:rFonts w:eastAsia="Calibri"/>
          <w:iCs/>
        </w:rPr>
        <w:t xml:space="preserve"> </w:t>
      </w:r>
      <w:r w:rsidRPr="00A47994">
        <w:rPr>
          <w:rFonts w:eastAsia="Calibri"/>
          <w:iCs/>
        </w:rPr>
        <w:t>за</w:t>
      </w:r>
      <w:r w:rsidR="0004390F" w:rsidRPr="00A47994">
        <w:rPr>
          <w:rFonts w:eastAsia="Calibri"/>
          <w:iCs/>
        </w:rPr>
        <w:t xml:space="preserve"> </w:t>
      </w:r>
      <w:r w:rsidRPr="00A47994">
        <w:rPr>
          <w:rFonts w:eastAsia="Calibri"/>
          <w:iCs/>
        </w:rPr>
        <w:t>исключением</w:t>
      </w:r>
      <w:r w:rsidR="0004390F" w:rsidRPr="00A47994">
        <w:rPr>
          <w:rFonts w:eastAsia="Calibri"/>
          <w:iCs/>
        </w:rPr>
        <w:t xml:space="preserve"> </w:t>
      </w:r>
      <w:r w:rsidRPr="00A47994">
        <w:rPr>
          <w:rFonts w:eastAsia="Calibri"/>
          <w:iCs/>
        </w:rPr>
        <w:t>случаев,</w:t>
      </w:r>
      <w:r w:rsidR="0004390F" w:rsidRPr="00A47994">
        <w:rPr>
          <w:rFonts w:eastAsia="Calibri"/>
          <w:iCs/>
        </w:rPr>
        <w:t xml:space="preserve"> </w:t>
      </w:r>
      <w:r w:rsidRPr="00A47994">
        <w:rPr>
          <w:rFonts w:eastAsia="Calibri"/>
          <w:iCs/>
        </w:rPr>
        <w:t>если</w:t>
      </w:r>
      <w:r w:rsidR="0004390F" w:rsidRPr="00A47994">
        <w:rPr>
          <w:rFonts w:eastAsia="Calibri"/>
          <w:iCs/>
        </w:rPr>
        <w:t xml:space="preserve"> </w:t>
      </w:r>
      <w:r w:rsidRPr="00A47994">
        <w:rPr>
          <w:rFonts w:eastAsia="Calibri"/>
          <w:iCs/>
        </w:rPr>
        <w:t>по</w:t>
      </w:r>
      <w:r w:rsidR="0004390F" w:rsidRPr="00A47994">
        <w:rPr>
          <w:rFonts w:eastAsia="Calibri"/>
          <w:iCs/>
        </w:rPr>
        <w:t xml:space="preserve"> </w:t>
      </w:r>
      <w:r w:rsidRPr="00A47994">
        <w:rPr>
          <w:rFonts w:eastAsia="Calibri"/>
          <w:iCs/>
        </w:rPr>
        <w:t>результатам</w:t>
      </w:r>
      <w:r w:rsidR="0004390F" w:rsidRPr="00A47994">
        <w:rPr>
          <w:rFonts w:eastAsia="Calibri"/>
          <w:iCs/>
        </w:rPr>
        <w:t xml:space="preserve"> </w:t>
      </w:r>
      <w:r w:rsidRPr="00A47994">
        <w:rPr>
          <w:rFonts w:eastAsia="Calibri"/>
          <w:iCs/>
        </w:rPr>
        <w:t>рассмотрения</w:t>
      </w:r>
      <w:r w:rsidR="0004390F" w:rsidRPr="00A47994">
        <w:rPr>
          <w:rFonts w:eastAsia="Calibri"/>
          <w:iCs/>
        </w:rPr>
        <w:t xml:space="preserve"> </w:t>
      </w:r>
      <w:r w:rsidRPr="00A47994">
        <w:rPr>
          <w:rFonts w:eastAsia="Calibri"/>
          <w:iCs/>
        </w:rPr>
        <w:t>данного</w:t>
      </w:r>
      <w:r w:rsidR="0004390F" w:rsidRPr="00A47994">
        <w:rPr>
          <w:rFonts w:eastAsia="Calibri"/>
          <w:iCs/>
        </w:rPr>
        <w:t xml:space="preserve"> </w:t>
      </w:r>
      <w:r w:rsidRPr="00A47994">
        <w:rPr>
          <w:rFonts w:eastAsia="Calibri"/>
          <w:iCs/>
        </w:rPr>
        <w:t>уведомления</w:t>
      </w:r>
      <w:r w:rsidR="0004390F" w:rsidRPr="00A47994">
        <w:rPr>
          <w:rFonts w:eastAsia="Calibri"/>
          <w:iCs/>
        </w:rPr>
        <w:t xml:space="preserve"> </w:t>
      </w:r>
      <w:r w:rsidRPr="00A47994">
        <w:rPr>
          <w:rFonts w:eastAsia="Calibri"/>
          <w:iCs/>
        </w:rPr>
        <w:t>органом</w:t>
      </w:r>
      <w:r w:rsidR="0004390F" w:rsidRPr="00A47994">
        <w:rPr>
          <w:rFonts w:eastAsia="Calibri"/>
          <w:iCs/>
        </w:rPr>
        <w:t xml:space="preserve"> </w:t>
      </w:r>
      <w:r w:rsidRPr="00A47994">
        <w:rPr>
          <w:rFonts w:eastAsia="Calibri"/>
          <w:iCs/>
        </w:rPr>
        <w:t>местного</w:t>
      </w:r>
      <w:r w:rsidR="0004390F" w:rsidRPr="00A47994">
        <w:rPr>
          <w:rFonts w:eastAsia="Calibri"/>
          <w:iCs/>
        </w:rPr>
        <w:t xml:space="preserve"> </w:t>
      </w:r>
      <w:r w:rsidRPr="00A47994">
        <w:rPr>
          <w:rFonts w:eastAsia="Calibri"/>
          <w:iCs/>
        </w:rPr>
        <w:t>самоуправления</w:t>
      </w:r>
      <w:r w:rsidR="0004390F" w:rsidRPr="00A47994">
        <w:rPr>
          <w:rFonts w:eastAsia="Calibri"/>
          <w:iCs/>
        </w:rPr>
        <w:t xml:space="preserve"> </w:t>
      </w:r>
      <w:r w:rsidRPr="00A47994">
        <w:rPr>
          <w:rFonts w:eastAsia="Calibri"/>
          <w:iCs/>
        </w:rPr>
        <w:t>в</w:t>
      </w:r>
      <w:r w:rsidR="0004390F" w:rsidRPr="00A47994">
        <w:rPr>
          <w:rFonts w:eastAsia="Calibri"/>
          <w:iCs/>
        </w:rPr>
        <w:t xml:space="preserve"> </w:t>
      </w:r>
      <w:r w:rsidRPr="00A47994">
        <w:rPr>
          <w:rFonts w:eastAsia="Calibri"/>
          <w:iCs/>
        </w:rPr>
        <w:t>исполнительный</w:t>
      </w:r>
      <w:r w:rsidR="0004390F" w:rsidRPr="00A47994">
        <w:rPr>
          <w:rFonts w:eastAsia="Calibri"/>
          <w:iCs/>
        </w:rPr>
        <w:t xml:space="preserve"> </w:t>
      </w:r>
      <w:r w:rsidRPr="00A47994">
        <w:rPr>
          <w:rFonts w:eastAsia="Calibri"/>
          <w:iCs/>
        </w:rPr>
        <w:t>орган</w:t>
      </w:r>
      <w:r w:rsidR="0004390F" w:rsidRPr="00A47994">
        <w:rPr>
          <w:rFonts w:eastAsia="Calibri"/>
          <w:iCs/>
        </w:rPr>
        <w:t xml:space="preserve"> </w:t>
      </w:r>
      <w:r w:rsidRPr="00A47994">
        <w:rPr>
          <w:rFonts w:eastAsia="Calibri"/>
          <w:iCs/>
        </w:rPr>
        <w:t>государственной</w:t>
      </w:r>
      <w:r w:rsidR="0004390F" w:rsidRPr="00A47994">
        <w:rPr>
          <w:rFonts w:eastAsia="Calibri"/>
          <w:iCs/>
        </w:rPr>
        <w:t xml:space="preserve"> </w:t>
      </w:r>
      <w:r w:rsidRPr="00A47994">
        <w:rPr>
          <w:rFonts w:eastAsia="Calibri"/>
          <w:iCs/>
        </w:rPr>
        <w:t>власти,</w:t>
      </w:r>
      <w:r w:rsidR="0004390F" w:rsidRPr="00A47994">
        <w:rPr>
          <w:rFonts w:eastAsia="Calibri"/>
          <w:iCs/>
        </w:rPr>
        <w:t xml:space="preserve"> </w:t>
      </w:r>
      <w:r w:rsidRPr="00A47994">
        <w:rPr>
          <w:rFonts w:eastAsia="Calibri"/>
          <w:iCs/>
        </w:rPr>
        <w:t>должностному</w:t>
      </w:r>
      <w:r w:rsidR="0004390F" w:rsidRPr="00A47994">
        <w:rPr>
          <w:rFonts w:eastAsia="Calibri"/>
          <w:iCs/>
        </w:rPr>
        <w:t xml:space="preserve"> </w:t>
      </w:r>
      <w:r w:rsidRPr="00A47994">
        <w:rPr>
          <w:rFonts w:eastAsia="Calibri"/>
          <w:iCs/>
        </w:rPr>
        <w:t>лицу,</w:t>
      </w:r>
      <w:r w:rsidR="0004390F" w:rsidRPr="00A47994">
        <w:rPr>
          <w:rFonts w:eastAsia="Calibri"/>
          <w:iCs/>
        </w:rPr>
        <w:t xml:space="preserve"> </w:t>
      </w:r>
      <w:r w:rsidRPr="00A47994">
        <w:rPr>
          <w:rFonts w:eastAsia="Calibri"/>
          <w:iCs/>
        </w:rPr>
        <w:t>в</w:t>
      </w:r>
      <w:r w:rsidR="0004390F" w:rsidRPr="00A47994">
        <w:rPr>
          <w:rFonts w:eastAsia="Calibri"/>
          <w:iCs/>
        </w:rPr>
        <w:t xml:space="preserve"> </w:t>
      </w:r>
      <w:r w:rsidRPr="00A47994">
        <w:rPr>
          <w:rFonts w:eastAsia="Calibri"/>
          <w:iCs/>
        </w:rPr>
        <w:t>государственное</w:t>
      </w:r>
      <w:r w:rsidR="0004390F" w:rsidRPr="00A47994">
        <w:rPr>
          <w:rFonts w:eastAsia="Calibri"/>
          <w:iCs/>
        </w:rPr>
        <w:t xml:space="preserve"> </w:t>
      </w:r>
      <w:r w:rsidRPr="00A47994">
        <w:rPr>
          <w:rFonts w:eastAsia="Calibri"/>
          <w:iCs/>
        </w:rPr>
        <w:t>учреждение</w:t>
      </w:r>
      <w:r w:rsidR="0004390F" w:rsidRPr="00A47994">
        <w:rPr>
          <w:rFonts w:eastAsia="Calibri"/>
          <w:iCs/>
        </w:rPr>
        <w:t xml:space="preserve"> </w:t>
      </w:r>
      <w:r w:rsidRPr="00A47994">
        <w:rPr>
          <w:rFonts w:eastAsia="Calibri"/>
          <w:iCs/>
        </w:rPr>
        <w:t>или</w:t>
      </w:r>
      <w:r w:rsidR="0004390F" w:rsidRPr="00A47994">
        <w:rPr>
          <w:rFonts w:eastAsia="Calibri"/>
          <w:iCs/>
        </w:rPr>
        <w:t xml:space="preserve"> </w:t>
      </w:r>
      <w:r w:rsidRPr="00A47994">
        <w:rPr>
          <w:rFonts w:eastAsia="Calibri"/>
          <w:iCs/>
        </w:rPr>
        <w:t>орган</w:t>
      </w:r>
      <w:r w:rsidR="0004390F" w:rsidRPr="00A47994">
        <w:rPr>
          <w:rFonts w:eastAsia="Calibri"/>
          <w:iCs/>
        </w:rPr>
        <w:t xml:space="preserve"> </w:t>
      </w:r>
      <w:r w:rsidRPr="00A47994">
        <w:rPr>
          <w:rFonts w:eastAsia="Calibri"/>
          <w:iCs/>
        </w:rPr>
        <w:t>местного</w:t>
      </w:r>
      <w:r w:rsidR="0004390F" w:rsidRPr="00A47994">
        <w:rPr>
          <w:rFonts w:eastAsia="Calibri"/>
          <w:iCs/>
        </w:rPr>
        <w:t xml:space="preserve"> </w:t>
      </w:r>
      <w:r w:rsidRPr="00A47994">
        <w:rPr>
          <w:rFonts w:eastAsia="Calibri"/>
          <w:iCs/>
        </w:rPr>
        <w:t>самоуправления,</w:t>
      </w:r>
      <w:r w:rsidR="0004390F" w:rsidRPr="00A47994">
        <w:rPr>
          <w:rFonts w:eastAsia="Calibri"/>
          <w:iCs/>
        </w:rPr>
        <w:t xml:space="preserve"> </w:t>
      </w:r>
      <w:r w:rsidRPr="00A47994">
        <w:rPr>
          <w:rFonts w:eastAsia="Calibri"/>
          <w:iCs/>
        </w:rPr>
        <w:t>которые</w:t>
      </w:r>
      <w:r w:rsidR="0004390F" w:rsidRPr="00A47994">
        <w:rPr>
          <w:rFonts w:eastAsia="Calibri"/>
          <w:iCs/>
        </w:rPr>
        <w:t xml:space="preserve"> </w:t>
      </w:r>
      <w:r w:rsidRPr="00A47994">
        <w:rPr>
          <w:rFonts w:eastAsia="Calibri"/>
          <w:iCs/>
        </w:rPr>
        <w:t>указаны</w:t>
      </w:r>
      <w:r w:rsidR="0004390F" w:rsidRPr="00A47994">
        <w:rPr>
          <w:rFonts w:eastAsia="Calibri"/>
          <w:iCs/>
        </w:rPr>
        <w:t xml:space="preserve"> </w:t>
      </w:r>
      <w:r w:rsidRPr="00A47994">
        <w:rPr>
          <w:rFonts w:eastAsia="Calibri"/>
          <w:iCs/>
        </w:rPr>
        <w:t>в</w:t>
      </w:r>
      <w:r w:rsidR="0004390F" w:rsidRPr="00A47994">
        <w:rPr>
          <w:rFonts w:eastAsia="Calibri"/>
          <w:iCs/>
        </w:rPr>
        <w:t xml:space="preserve"> </w:t>
      </w:r>
      <w:r w:rsidRPr="00A47994">
        <w:rPr>
          <w:rFonts w:eastAsia="Calibri"/>
          <w:iCs/>
        </w:rPr>
        <w:t>части</w:t>
      </w:r>
      <w:r w:rsidR="0004390F" w:rsidRPr="00A47994">
        <w:rPr>
          <w:rFonts w:eastAsia="Calibri"/>
          <w:iCs/>
        </w:rPr>
        <w:t xml:space="preserve"> </w:t>
      </w:r>
      <w:r w:rsidRPr="00A47994">
        <w:rPr>
          <w:rFonts w:eastAsia="Calibri"/>
          <w:iCs/>
        </w:rPr>
        <w:t>2</w:t>
      </w:r>
      <w:r w:rsidR="0004390F" w:rsidRPr="00A47994">
        <w:rPr>
          <w:rFonts w:eastAsia="Calibri"/>
          <w:iCs/>
        </w:rPr>
        <w:t xml:space="preserve"> </w:t>
      </w:r>
      <w:r w:rsidRPr="00A47994">
        <w:rPr>
          <w:rFonts w:eastAsia="Calibri"/>
          <w:iCs/>
        </w:rPr>
        <w:t>статьи</w:t>
      </w:r>
      <w:r w:rsidR="0004390F" w:rsidRPr="00A47994">
        <w:rPr>
          <w:rFonts w:eastAsia="Calibri"/>
          <w:iCs/>
        </w:rPr>
        <w:t xml:space="preserve"> </w:t>
      </w:r>
      <w:r w:rsidRPr="00A47994">
        <w:rPr>
          <w:rFonts w:eastAsia="Calibri"/>
          <w:iCs/>
        </w:rPr>
        <w:t>55.32</w:t>
      </w:r>
      <w:r w:rsidR="0004390F" w:rsidRPr="00A47994">
        <w:rPr>
          <w:rFonts w:eastAsia="Calibri"/>
          <w:iCs/>
        </w:rPr>
        <w:t xml:space="preserve"> </w:t>
      </w:r>
      <w:r w:rsidRPr="00A47994">
        <w:rPr>
          <w:rFonts w:eastAsia="Calibri"/>
          <w:iCs/>
        </w:rPr>
        <w:t>Градостроительного</w:t>
      </w:r>
      <w:r w:rsidR="0004390F" w:rsidRPr="00A47994">
        <w:rPr>
          <w:rFonts w:eastAsia="Calibri"/>
          <w:iCs/>
        </w:rPr>
        <w:t xml:space="preserve"> </w:t>
      </w:r>
      <w:r w:rsidRPr="00A47994">
        <w:rPr>
          <w:rFonts w:eastAsia="Calibri"/>
          <w:iCs/>
        </w:rPr>
        <w:t>Кодекса</w:t>
      </w:r>
      <w:r w:rsidR="0004390F" w:rsidRPr="00A47994">
        <w:rPr>
          <w:rFonts w:eastAsia="Calibri"/>
          <w:iCs/>
        </w:rPr>
        <w:t xml:space="preserve"> </w:t>
      </w:r>
      <w:r w:rsidRPr="00A47994">
        <w:rPr>
          <w:rFonts w:eastAsia="Calibri"/>
          <w:iCs/>
        </w:rPr>
        <w:t>Российской</w:t>
      </w:r>
      <w:r w:rsidR="0004390F" w:rsidRPr="00A47994">
        <w:rPr>
          <w:rFonts w:eastAsia="Calibri"/>
          <w:iCs/>
        </w:rPr>
        <w:t xml:space="preserve"> </w:t>
      </w:r>
      <w:r w:rsidRPr="00A47994">
        <w:rPr>
          <w:rFonts w:eastAsia="Calibri"/>
          <w:iCs/>
        </w:rPr>
        <w:t>Федерации</w:t>
      </w:r>
      <w:r w:rsidR="0004390F" w:rsidRPr="00A47994">
        <w:rPr>
          <w:rFonts w:eastAsia="Calibri"/>
          <w:iCs/>
        </w:rPr>
        <w:t xml:space="preserve"> </w:t>
      </w:r>
      <w:r w:rsidRPr="00A47994">
        <w:rPr>
          <w:rFonts w:eastAsia="Calibri"/>
          <w:iCs/>
        </w:rPr>
        <w:t>и</w:t>
      </w:r>
      <w:r w:rsidR="0004390F" w:rsidRPr="00A47994">
        <w:rPr>
          <w:rFonts w:eastAsia="Calibri"/>
          <w:iCs/>
        </w:rPr>
        <w:t xml:space="preserve"> </w:t>
      </w:r>
      <w:r w:rsidRPr="00A47994">
        <w:rPr>
          <w:rFonts w:eastAsia="Calibri"/>
          <w:iCs/>
        </w:rPr>
        <w:t>от</w:t>
      </w:r>
      <w:r w:rsidR="0004390F" w:rsidRPr="00A47994">
        <w:rPr>
          <w:rFonts w:eastAsia="Calibri"/>
          <w:iCs/>
        </w:rPr>
        <w:t xml:space="preserve"> </w:t>
      </w:r>
      <w:r w:rsidRPr="00A47994">
        <w:rPr>
          <w:rFonts w:eastAsia="Calibri"/>
          <w:iCs/>
        </w:rPr>
        <w:t>которых</w:t>
      </w:r>
      <w:r w:rsidR="0004390F" w:rsidRPr="00A47994">
        <w:rPr>
          <w:rFonts w:eastAsia="Calibri"/>
          <w:iCs/>
        </w:rPr>
        <w:t xml:space="preserve"> </w:t>
      </w:r>
      <w:r w:rsidRPr="00A47994">
        <w:rPr>
          <w:rFonts w:eastAsia="Calibri"/>
          <w:iCs/>
        </w:rPr>
        <w:t>поступило</w:t>
      </w:r>
      <w:r w:rsidR="0004390F" w:rsidRPr="00A47994">
        <w:rPr>
          <w:rFonts w:eastAsia="Calibri"/>
          <w:iCs/>
        </w:rPr>
        <w:t xml:space="preserve"> </w:t>
      </w:r>
      <w:r w:rsidRPr="00A47994">
        <w:rPr>
          <w:rFonts w:eastAsia="Calibri"/>
          <w:iCs/>
        </w:rPr>
        <w:t>данное</w:t>
      </w:r>
      <w:r w:rsidR="0004390F" w:rsidRPr="00A47994">
        <w:rPr>
          <w:rFonts w:eastAsia="Calibri"/>
          <w:iCs/>
        </w:rPr>
        <w:t xml:space="preserve"> </w:t>
      </w:r>
      <w:r w:rsidRPr="00A47994">
        <w:rPr>
          <w:rFonts w:eastAsia="Calibri"/>
          <w:iCs/>
        </w:rPr>
        <w:t>уведомление,</w:t>
      </w:r>
      <w:r w:rsidR="0004390F" w:rsidRPr="00A47994">
        <w:rPr>
          <w:rFonts w:eastAsia="Calibri"/>
          <w:iCs/>
        </w:rPr>
        <w:t xml:space="preserve"> </w:t>
      </w:r>
      <w:r w:rsidRPr="00A47994">
        <w:rPr>
          <w:rFonts w:eastAsia="Calibri"/>
          <w:iCs/>
        </w:rPr>
        <w:t>направлено</w:t>
      </w:r>
      <w:r w:rsidR="0004390F" w:rsidRPr="00A47994">
        <w:rPr>
          <w:rFonts w:eastAsia="Calibri"/>
          <w:iCs/>
        </w:rPr>
        <w:t xml:space="preserve"> </w:t>
      </w:r>
      <w:r w:rsidRPr="00A47994">
        <w:rPr>
          <w:rFonts w:eastAsia="Calibri"/>
          <w:iCs/>
        </w:rPr>
        <w:t>уведомление</w:t>
      </w:r>
      <w:r w:rsidR="0004390F" w:rsidRPr="00A47994">
        <w:rPr>
          <w:rFonts w:eastAsia="Calibri"/>
          <w:iCs/>
        </w:rPr>
        <w:t xml:space="preserve"> </w:t>
      </w:r>
      <w:r w:rsidRPr="00A47994">
        <w:rPr>
          <w:rFonts w:eastAsia="Calibri"/>
          <w:iCs/>
        </w:rPr>
        <w:t>о</w:t>
      </w:r>
      <w:r w:rsidR="0004390F" w:rsidRPr="00A47994">
        <w:rPr>
          <w:rFonts w:eastAsia="Calibri"/>
          <w:iCs/>
        </w:rPr>
        <w:t xml:space="preserve"> </w:t>
      </w:r>
      <w:r w:rsidRPr="00A47994">
        <w:rPr>
          <w:rFonts w:eastAsia="Calibri"/>
          <w:iCs/>
        </w:rPr>
        <w:t>том,</w:t>
      </w:r>
      <w:r w:rsidR="0004390F" w:rsidRPr="00A47994">
        <w:rPr>
          <w:rFonts w:eastAsia="Calibri"/>
          <w:iCs/>
        </w:rPr>
        <w:t xml:space="preserve"> </w:t>
      </w:r>
      <w:r w:rsidRPr="00A47994">
        <w:rPr>
          <w:rFonts w:eastAsia="Calibri"/>
          <w:iCs/>
        </w:rPr>
        <w:t>что</w:t>
      </w:r>
      <w:r w:rsidR="0004390F" w:rsidRPr="00A47994">
        <w:rPr>
          <w:rFonts w:eastAsia="Calibri"/>
          <w:iCs/>
        </w:rPr>
        <w:t xml:space="preserve"> </w:t>
      </w:r>
      <w:r w:rsidRPr="00A47994">
        <w:rPr>
          <w:rFonts w:eastAsia="Calibri"/>
          <w:iCs/>
        </w:rPr>
        <w:t>наличие</w:t>
      </w:r>
      <w:r w:rsidR="0004390F" w:rsidRPr="00A47994">
        <w:rPr>
          <w:rFonts w:eastAsia="Calibri"/>
          <w:iCs/>
        </w:rPr>
        <w:t xml:space="preserve"> </w:t>
      </w:r>
      <w:r w:rsidRPr="00A47994">
        <w:rPr>
          <w:rFonts w:eastAsia="Calibri"/>
          <w:iCs/>
        </w:rPr>
        <w:t>признаков</w:t>
      </w:r>
      <w:r w:rsidR="0004390F" w:rsidRPr="00A47994">
        <w:rPr>
          <w:rFonts w:eastAsia="Calibri"/>
          <w:iCs/>
        </w:rPr>
        <w:t xml:space="preserve"> </w:t>
      </w:r>
      <w:r w:rsidRPr="00A47994">
        <w:rPr>
          <w:rFonts w:eastAsia="Calibri"/>
          <w:iCs/>
        </w:rPr>
        <w:t>самовольной</w:t>
      </w:r>
      <w:r w:rsidR="0004390F" w:rsidRPr="00A47994">
        <w:rPr>
          <w:rFonts w:eastAsia="Calibri"/>
          <w:iCs/>
        </w:rPr>
        <w:t xml:space="preserve"> </w:t>
      </w:r>
      <w:r w:rsidRPr="00A47994">
        <w:rPr>
          <w:rFonts w:eastAsia="Calibri"/>
          <w:iCs/>
        </w:rPr>
        <w:t>постройки</w:t>
      </w:r>
      <w:r w:rsidR="0004390F" w:rsidRPr="00A47994">
        <w:rPr>
          <w:rFonts w:eastAsia="Calibri"/>
          <w:iCs/>
        </w:rPr>
        <w:t xml:space="preserve"> </w:t>
      </w:r>
      <w:r w:rsidRPr="00A47994">
        <w:rPr>
          <w:rFonts w:eastAsia="Calibri"/>
          <w:iCs/>
        </w:rPr>
        <w:t>не</w:t>
      </w:r>
      <w:r w:rsidR="0004390F" w:rsidRPr="00A47994">
        <w:rPr>
          <w:rFonts w:eastAsia="Calibri"/>
          <w:iCs/>
        </w:rPr>
        <w:t xml:space="preserve"> </w:t>
      </w:r>
      <w:r w:rsidRPr="00A47994">
        <w:rPr>
          <w:rFonts w:eastAsia="Calibri"/>
          <w:iCs/>
        </w:rPr>
        <w:t>усматривается</w:t>
      </w:r>
      <w:r w:rsidR="0004390F" w:rsidRPr="00A47994">
        <w:rPr>
          <w:rFonts w:eastAsia="Calibri"/>
          <w:iCs/>
        </w:rPr>
        <w:t xml:space="preserve"> </w:t>
      </w:r>
      <w:r w:rsidRPr="00A47994">
        <w:rPr>
          <w:rFonts w:eastAsia="Calibri"/>
          <w:iCs/>
        </w:rPr>
        <w:t>либо</w:t>
      </w:r>
      <w:r w:rsidR="0004390F" w:rsidRPr="00A47994">
        <w:rPr>
          <w:rFonts w:eastAsia="Calibri"/>
          <w:iCs/>
        </w:rPr>
        <w:t xml:space="preserve"> </w:t>
      </w:r>
      <w:r w:rsidRPr="00A47994">
        <w:rPr>
          <w:rFonts w:eastAsia="Calibri"/>
          <w:iCs/>
        </w:rPr>
        <w:t>вступило</w:t>
      </w:r>
      <w:r w:rsidR="0004390F" w:rsidRPr="00A47994">
        <w:rPr>
          <w:rFonts w:eastAsia="Calibri"/>
          <w:iCs/>
        </w:rPr>
        <w:t xml:space="preserve"> </w:t>
      </w:r>
      <w:r w:rsidRPr="00A47994">
        <w:rPr>
          <w:rFonts w:eastAsia="Calibri"/>
          <w:iCs/>
        </w:rPr>
        <w:t>в</w:t>
      </w:r>
      <w:r w:rsidR="0004390F" w:rsidRPr="00A47994">
        <w:rPr>
          <w:rFonts w:eastAsia="Calibri"/>
          <w:iCs/>
        </w:rPr>
        <w:t xml:space="preserve"> </w:t>
      </w:r>
      <w:r w:rsidRPr="00A47994">
        <w:rPr>
          <w:rFonts w:eastAsia="Calibri"/>
          <w:iCs/>
        </w:rPr>
        <w:t>законную</w:t>
      </w:r>
      <w:r w:rsidR="0004390F" w:rsidRPr="00A47994">
        <w:rPr>
          <w:rFonts w:eastAsia="Calibri"/>
          <w:iCs/>
        </w:rPr>
        <w:t xml:space="preserve"> </w:t>
      </w:r>
      <w:r w:rsidRPr="00A47994">
        <w:rPr>
          <w:rFonts w:eastAsia="Calibri"/>
          <w:iCs/>
        </w:rPr>
        <w:t>силу</w:t>
      </w:r>
      <w:r w:rsidR="0004390F" w:rsidRPr="00A47994">
        <w:rPr>
          <w:rFonts w:eastAsia="Calibri"/>
          <w:iCs/>
        </w:rPr>
        <w:t xml:space="preserve"> </w:t>
      </w:r>
      <w:r w:rsidRPr="00A47994">
        <w:rPr>
          <w:rFonts w:eastAsia="Calibri"/>
          <w:iCs/>
        </w:rPr>
        <w:t>решение</w:t>
      </w:r>
      <w:r w:rsidR="0004390F" w:rsidRPr="00A47994">
        <w:rPr>
          <w:rFonts w:eastAsia="Calibri"/>
          <w:iCs/>
        </w:rPr>
        <w:t xml:space="preserve"> </w:t>
      </w:r>
      <w:r w:rsidRPr="00A47994">
        <w:rPr>
          <w:rFonts w:eastAsia="Calibri"/>
          <w:iCs/>
        </w:rPr>
        <w:t>суда</w:t>
      </w:r>
      <w:r w:rsidR="0004390F" w:rsidRPr="00A47994">
        <w:rPr>
          <w:rFonts w:eastAsia="Calibri"/>
          <w:iCs/>
        </w:rPr>
        <w:t xml:space="preserve"> </w:t>
      </w:r>
      <w:r w:rsidRPr="00A47994">
        <w:rPr>
          <w:rFonts w:eastAsia="Calibri"/>
          <w:iCs/>
        </w:rPr>
        <w:t>об</w:t>
      </w:r>
      <w:r w:rsidR="0004390F" w:rsidRPr="00A47994">
        <w:rPr>
          <w:rFonts w:eastAsia="Calibri"/>
          <w:iCs/>
        </w:rPr>
        <w:t xml:space="preserve"> </w:t>
      </w:r>
      <w:r w:rsidRPr="00A47994">
        <w:rPr>
          <w:rFonts w:eastAsia="Calibri"/>
          <w:iCs/>
        </w:rPr>
        <w:t>отказе</w:t>
      </w:r>
      <w:r w:rsidR="0004390F" w:rsidRPr="00A47994">
        <w:rPr>
          <w:rFonts w:eastAsia="Calibri"/>
          <w:iCs/>
        </w:rPr>
        <w:t xml:space="preserve"> </w:t>
      </w:r>
      <w:r w:rsidRPr="00A47994">
        <w:rPr>
          <w:rFonts w:eastAsia="Calibri"/>
          <w:iCs/>
        </w:rPr>
        <w:t>в</w:t>
      </w:r>
      <w:r w:rsidR="0004390F" w:rsidRPr="00A47994">
        <w:rPr>
          <w:rFonts w:eastAsia="Calibri"/>
          <w:iCs/>
        </w:rPr>
        <w:t xml:space="preserve"> </w:t>
      </w:r>
      <w:r w:rsidRPr="00A47994">
        <w:rPr>
          <w:rFonts w:eastAsia="Calibri"/>
          <w:iCs/>
        </w:rPr>
        <w:t>удовлетворении</w:t>
      </w:r>
      <w:r w:rsidR="0004390F" w:rsidRPr="00A47994">
        <w:rPr>
          <w:rFonts w:eastAsia="Calibri"/>
          <w:iCs/>
        </w:rPr>
        <w:t xml:space="preserve"> </w:t>
      </w:r>
      <w:r w:rsidRPr="00A47994">
        <w:rPr>
          <w:rFonts w:eastAsia="Calibri"/>
          <w:iCs/>
        </w:rPr>
        <w:t>исковых</w:t>
      </w:r>
      <w:r w:rsidR="0004390F" w:rsidRPr="00A47994">
        <w:rPr>
          <w:rFonts w:eastAsia="Calibri"/>
          <w:iCs/>
        </w:rPr>
        <w:t xml:space="preserve"> </w:t>
      </w:r>
      <w:r w:rsidRPr="00A47994">
        <w:rPr>
          <w:rFonts w:eastAsia="Calibri"/>
          <w:iCs/>
        </w:rPr>
        <w:t>требований</w:t>
      </w:r>
      <w:r w:rsidR="0004390F" w:rsidRPr="00A47994">
        <w:rPr>
          <w:rFonts w:eastAsia="Calibri"/>
          <w:iCs/>
        </w:rPr>
        <w:t xml:space="preserve"> </w:t>
      </w:r>
      <w:r w:rsidRPr="00A47994">
        <w:rPr>
          <w:rFonts w:eastAsia="Calibri"/>
          <w:iCs/>
        </w:rPr>
        <w:t>о</w:t>
      </w:r>
      <w:r w:rsidR="0004390F" w:rsidRPr="00A47994">
        <w:rPr>
          <w:rFonts w:eastAsia="Calibri"/>
          <w:iCs/>
        </w:rPr>
        <w:t xml:space="preserve"> </w:t>
      </w:r>
      <w:r w:rsidRPr="00A47994">
        <w:rPr>
          <w:rFonts w:eastAsia="Calibri"/>
          <w:iCs/>
        </w:rPr>
        <w:t>сносе</w:t>
      </w:r>
      <w:r w:rsidR="0004390F" w:rsidRPr="00A47994">
        <w:rPr>
          <w:rFonts w:eastAsia="Calibri"/>
          <w:iCs/>
        </w:rPr>
        <w:t xml:space="preserve"> </w:t>
      </w:r>
      <w:r w:rsidRPr="00A47994">
        <w:rPr>
          <w:rFonts w:eastAsia="Calibri"/>
          <w:iCs/>
        </w:rPr>
        <w:t>самовольной</w:t>
      </w:r>
      <w:r w:rsidR="0004390F" w:rsidRPr="00A47994">
        <w:rPr>
          <w:rFonts w:eastAsia="Calibri"/>
          <w:iCs/>
        </w:rPr>
        <w:t xml:space="preserve"> </w:t>
      </w:r>
      <w:r w:rsidRPr="00A47994">
        <w:rPr>
          <w:rFonts w:eastAsia="Calibri"/>
          <w:iCs/>
        </w:rPr>
        <w:t>постройки</w:t>
      </w:r>
      <w:r w:rsidR="0004390F" w:rsidRPr="00A47994">
        <w:rPr>
          <w:rFonts w:eastAsia="Calibri"/>
          <w:iCs/>
        </w:rPr>
        <w:t xml:space="preserve"> </w:t>
      </w:r>
      <w:r w:rsidRPr="00A47994">
        <w:rPr>
          <w:rFonts w:eastAsia="Calibri"/>
          <w:iCs/>
        </w:rPr>
        <w:t>или</w:t>
      </w:r>
      <w:r w:rsidR="0004390F" w:rsidRPr="00A47994">
        <w:rPr>
          <w:rFonts w:eastAsia="Calibri"/>
          <w:iCs/>
        </w:rPr>
        <w:t xml:space="preserve"> </w:t>
      </w:r>
      <w:r w:rsidRPr="00A47994">
        <w:rPr>
          <w:rFonts w:eastAsia="Calibri"/>
          <w:iCs/>
        </w:rPr>
        <w:t>ее</w:t>
      </w:r>
      <w:r w:rsidR="0004390F" w:rsidRPr="00A47994">
        <w:rPr>
          <w:rFonts w:eastAsia="Calibri"/>
          <w:iCs/>
        </w:rPr>
        <w:t xml:space="preserve"> </w:t>
      </w:r>
      <w:r w:rsidRPr="00A47994">
        <w:rPr>
          <w:rFonts w:eastAsia="Calibri"/>
          <w:iCs/>
        </w:rPr>
        <w:t>приведении</w:t>
      </w:r>
      <w:r w:rsidR="0004390F" w:rsidRPr="00A47994">
        <w:rPr>
          <w:rFonts w:eastAsia="Calibri"/>
          <w:iCs/>
        </w:rPr>
        <w:t xml:space="preserve"> </w:t>
      </w:r>
      <w:r w:rsidRPr="00A47994">
        <w:rPr>
          <w:rFonts w:eastAsia="Calibri"/>
          <w:iCs/>
        </w:rPr>
        <w:t>в</w:t>
      </w:r>
      <w:r w:rsidR="0004390F" w:rsidRPr="00A47994">
        <w:rPr>
          <w:rFonts w:eastAsia="Calibri"/>
          <w:iCs/>
        </w:rPr>
        <w:t xml:space="preserve"> </w:t>
      </w:r>
      <w:r w:rsidRPr="00A47994">
        <w:rPr>
          <w:rFonts w:eastAsia="Calibri"/>
          <w:iCs/>
        </w:rPr>
        <w:t>соответствие</w:t>
      </w:r>
      <w:r w:rsidR="0004390F" w:rsidRPr="00A47994">
        <w:rPr>
          <w:rFonts w:eastAsia="Calibri"/>
          <w:iCs/>
        </w:rPr>
        <w:t xml:space="preserve"> </w:t>
      </w:r>
      <w:r w:rsidRPr="00A47994">
        <w:rPr>
          <w:rFonts w:eastAsia="Calibri"/>
          <w:iCs/>
        </w:rPr>
        <w:t>с</w:t>
      </w:r>
      <w:r w:rsidR="0004390F" w:rsidRPr="00A47994">
        <w:rPr>
          <w:rFonts w:eastAsia="Calibri"/>
          <w:iCs/>
        </w:rPr>
        <w:t xml:space="preserve"> </w:t>
      </w:r>
      <w:r w:rsidRPr="00A47994">
        <w:rPr>
          <w:rFonts w:eastAsia="Calibri"/>
          <w:iCs/>
        </w:rPr>
        <w:t>установленными</w:t>
      </w:r>
      <w:r w:rsidR="0004390F" w:rsidRPr="00A47994">
        <w:rPr>
          <w:rFonts w:eastAsia="Calibri"/>
          <w:iCs/>
        </w:rPr>
        <w:t xml:space="preserve"> </w:t>
      </w:r>
      <w:r w:rsidRPr="00A47994">
        <w:rPr>
          <w:rFonts w:eastAsia="Calibri"/>
          <w:iCs/>
        </w:rPr>
        <w:t>требованиями.</w:t>
      </w:r>
    </w:p>
    <w:p w14:paraId="6E1A6ED9" w14:textId="380150AE" w:rsidR="00114B57" w:rsidRPr="00A47994" w:rsidRDefault="00114B57" w:rsidP="00EF28B8">
      <w:pPr>
        <w:numPr>
          <w:ilvl w:val="0"/>
          <w:numId w:val="6"/>
        </w:numPr>
        <w:tabs>
          <w:tab w:val="left" w:pos="0"/>
          <w:tab w:val="left" w:pos="851"/>
          <w:tab w:val="left" w:pos="993"/>
          <w:tab w:val="left" w:pos="1134"/>
        </w:tabs>
        <w:ind w:left="0" w:firstLine="709"/>
        <w:contextualSpacing/>
        <w:jc w:val="both"/>
        <w:rPr>
          <w:rFonts w:eastAsia="Calibri"/>
          <w:iCs/>
        </w:rPr>
      </w:pPr>
      <w:r w:rsidRPr="00A47994">
        <w:rPr>
          <w:rFonts w:eastAsia="Calibri"/>
          <w:iCs/>
        </w:rPr>
        <w:t>Физическое</w:t>
      </w:r>
      <w:r w:rsidR="0004390F" w:rsidRPr="00A47994">
        <w:rPr>
          <w:rFonts w:eastAsia="Calibri"/>
          <w:iCs/>
        </w:rPr>
        <w:t xml:space="preserve"> </w:t>
      </w:r>
      <w:r w:rsidRPr="00A47994">
        <w:rPr>
          <w:rFonts w:eastAsia="Calibri"/>
          <w:iCs/>
        </w:rPr>
        <w:t>или</w:t>
      </w:r>
      <w:r w:rsidR="0004390F" w:rsidRPr="00A47994">
        <w:rPr>
          <w:rFonts w:eastAsia="Calibri"/>
          <w:iCs/>
        </w:rPr>
        <w:t xml:space="preserve"> </w:t>
      </w:r>
      <w:r w:rsidRPr="00A47994">
        <w:rPr>
          <w:rFonts w:eastAsia="Calibri"/>
          <w:iCs/>
        </w:rPr>
        <w:t>юридическое</w:t>
      </w:r>
      <w:r w:rsidR="0004390F" w:rsidRPr="00A47994">
        <w:rPr>
          <w:rFonts w:eastAsia="Calibri"/>
          <w:iCs/>
        </w:rPr>
        <w:t xml:space="preserve"> </w:t>
      </w:r>
      <w:r w:rsidRPr="00A47994">
        <w:rPr>
          <w:rFonts w:eastAsia="Calibri"/>
          <w:iCs/>
        </w:rPr>
        <w:t>лицо</w:t>
      </w:r>
      <w:r w:rsidR="0004390F" w:rsidRPr="00A47994">
        <w:rPr>
          <w:rFonts w:eastAsia="Calibri"/>
          <w:iCs/>
        </w:rPr>
        <w:t xml:space="preserve"> </w:t>
      </w:r>
      <w:r w:rsidRPr="00A47994">
        <w:rPr>
          <w:rFonts w:eastAsia="Calibri"/>
          <w:iCs/>
        </w:rPr>
        <w:t>вправе</w:t>
      </w:r>
      <w:r w:rsidR="0004390F" w:rsidRPr="00A47994">
        <w:rPr>
          <w:rFonts w:eastAsia="Calibri"/>
          <w:iCs/>
        </w:rPr>
        <w:t xml:space="preserve"> </w:t>
      </w:r>
      <w:r w:rsidRPr="00A47994">
        <w:rPr>
          <w:rFonts w:eastAsia="Calibri"/>
          <w:iCs/>
        </w:rPr>
        <w:t>оспорить</w:t>
      </w:r>
      <w:r w:rsidR="0004390F" w:rsidRPr="00A47994">
        <w:rPr>
          <w:rFonts w:eastAsia="Calibri"/>
          <w:iCs/>
        </w:rPr>
        <w:t xml:space="preserve"> </w:t>
      </w:r>
      <w:r w:rsidRPr="00A47994">
        <w:rPr>
          <w:rFonts w:eastAsia="Calibri"/>
          <w:iCs/>
        </w:rPr>
        <w:t>в</w:t>
      </w:r>
      <w:r w:rsidR="0004390F" w:rsidRPr="00A47994">
        <w:rPr>
          <w:rFonts w:eastAsia="Calibri"/>
          <w:iCs/>
        </w:rPr>
        <w:t xml:space="preserve"> </w:t>
      </w:r>
      <w:r w:rsidRPr="00A47994">
        <w:rPr>
          <w:rFonts w:eastAsia="Calibri"/>
          <w:iCs/>
        </w:rPr>
        <w:t>судебном</w:t>
      </w:r>
      <w:r w:rsidR="0004390F" w:rsidRPr="00A47994">
        <w:rPr>
          <w:rFonts w:eastAsia="Calibri"/>
          <w:iCs/>
        </w:rPr>
        <w:t xml:space="preserve"> </w:t>
      </w:r>
      <w:r w:rsidRPr="00A47994">
        <w:rPr>
          <w:rFonts w:eastAsia="Calibri"/>
          <w:iCs/>
        </w:rPr>
        <w:t>порядке</w:t>
      </w:r>
      <w:r w:rsidR="0004390F" w:rsidRPr="00A47994">
        <w:rPr>
          <w:rFonts w:eastAsia="Calibri"/>
          <w:iCs/>
        </w:rPr>
        <w:t xml:space="preserve"> </w:t>
      </w:r>
      <w:r w:rsidRPr="00A47994">
        <w:rPr>
          <w:rFonts w:eastAsia="Calibri"/>
          <w:iCs/>
        </w:rPr>
        <w:t>решение</w:t>
      </w:r>
      <w:r w:rsidR="0004390F" w:rsidRPr="00A47994">
        <w:rPr>
          <w:rFonts w:eastAsia="Calibri"/>
          <w:iCs/>
        </w:rPr>
        <w:t xml:space="preserve"> </w:t>
      </w:r>
      <w:r w:rsidRPr="00A47994">
        <w:rPr>
          <w:rFonts w:eastAsia="Calibri"/>
          <w:iCs/>
        </w:rPr>
        <w:t>о</w:t>
      </w:r>
      <w:r w:rsidR="0004390F" w:rsidRPr="00A47994">
        <w:rPr>
          <w:rFonts w:eastAsia="Calibri"/>
          <w:iCs/>
        </w:rPr>
        <w:t xml:space="preserve"> </w:t>
      </w:r>
      <w:r w:rsidRPr="00A47994">
        <w:rPr>
          <w:rFonts w:eastAsia="Calibri"/>
          <w:iCs/>
        </w:rPr>
        <w:t>предоставлении</w:t>
      </w:r>
      <w:r w:rsidR="0004390F" w:rsidRPr="00A47994">
        <w:rPr>
          <w:rFonts w:eastAsia="Calibri"/>
          <w:iCs/>
        </w:rPr>
        <w:t xml:space="preserve"> </w:t>
      </w:r>
      <w:r w:rsidRPr="00A47994">
        <w:rPr>
          <w:rFonts w:eastAsia="Calibri"/>
          <w:iCs/>
        </w:rPr>
        <w:t>разрешения</w:t>
      </w:r>
      <w:r w:rsidR="0004390F" w:rsidRPr="00A47994">
        <w:rPr>
          <w:rFonts w:eastAsia="Calibri"/>
          <w:iCs/>
        </w:rPr>
        <w:t xml:space="preserve"> </w:t>
      </w:r>
      <w:r w:rsidRPr="00A47994">
        <w:rPr>
          <w:rFonts w:eastAsia="Calibri"/>
          <w:iCs/>
        </w:rPr>
        <w:t>на</w:t>
      </w:r>
      <w:r w:rsidR="0004390F" w:rsidRPr="00A47994">
        <w:rPr>
          <w:rFonts w:eastAsia="Calibri"/>
          <w:iCs/>
        </w:rPr>
        <w:t xml:space="preserve"> </w:t>
      </w:r>
      <w:r w:rsidRPr="00A47994">
        <w:rPr>
          <w:rFonts w:eastAsia="Calibri"/>
          <w:iCs/>
        </w:rPr>
        <w:t>условно</w:t>
      </w:r>
      <w:r w:rsidR="0004390F" w:rsidRPr="00A47994">
        <w:rPr>
          <w:rFonts w:eastAsia="Calibri"/>
          <w:iCs/>
        </w:rPr>
        <w:t xml:space="preserve"> </w:t>
      </w:r>
      <w:r w:rsidRPr="00A47994">
        <w:rPr>
          <w:rFonts w:eastAsia="Calibri"/>
          <w:iCs/>
        </w:rPr>
        <w:t>разрешённый</w:t>
      </w:r>
      <w:r w:rsidR="0004390F" w:rsidRPr="00A47994">
        <w:rPr>
          <w:rFonts w:eastAsia="Calibri"/>
          <w:iCs/>
        </w:rPr>
        <w:t xml:space="preserve"> </w:t>
      </w:r>
      <w:r w:rsidRPr="00A47994">
        <w:rPr>
          <w:rFonts w:eastAsia="Calibri"/>
          <w:iCs/>
        </w:rPr>
        <w:t>вид</w:t>
      </w:r>
      <w:r w:rsidR="0004390F" w:rsidRPr="00A47994">
        <w:rPr>
          <w:rFonts w:eastAsia="Calibri"/>
          <w:iCs/>
        </w:rPr>
        <w:t xml:space="preserve"> </w:t>
      </w:r>
      <w:r w:rsidRPr="00A47994">
        <w:rPr>
          <w:rFonts w:eastAsia="Calibri"/>
          <w:iCs/>
        </w:rPr>
        <w:t>использования</w:t>
      </w:r>
      <w:r w:rsidR="0004390F" w:rsidRPr="00A47994">
        <w:rPr>
          <w:rFonts w:eastAsia="Calibri"/>
          <w:iCs/>
        </w:rPr>
        <w:t xml:space="preserve"> </w:t>
      </w:r>
      <w:r w:rsidRPr="00A47994">
        <w:rPr>
          <w:rFonts w:eastAsia="Calibri"/>
          <w:iCs/>
        </w:rPr>
        <w:t>или</w:t>
      </w:r>
      <w:r w:rsidR="0004390F" w:rsidRPr="00A47994">
        <w:rPr>
          <w:rFonts w:eastAsia="Calibri"/>
          <w:iCs/>
        </w:rPr>
        <w:t xml:space="preserve"> </w:t>
      </w:r>
      <w:r w:rsidRPr="00A47994">
        <w:rPr>
          <w:rFonts w:eastAsia="Calibri"/>
          <w:iCs/>
        </w:rPr>
        <w:t>об</w:t>
      </w:r>
      <w:r w:rsidR="0004390F" w:rsidRPr="00A47994">
        <w:rPr>
          <w:rFonts w:eastAsia="Calibri"/>
          <w:iCs/>
        </w:rPr>
        <w:t xml:space="preserve"> </w:t>
      </w:r>
      <w:r w:rsidRPr="00A47994">
        <w:rPr>
          <w:rFonts w:eastAsia="Calibri"/>
          <w:iCs/>
        </w:rPr>
        <w:t>отказе</w:t>
      </w:r>
      <w:r w:rsidR="0004390F" w:rsidRPr="00A47994">
        <w:rPr>
          <w:rFonts w:eastAsia="Calibri"/>
          <w:iCs/>
        </w:rPr>
        <w:t xml:space="preserve"> </w:t>
      </w:r>
      <w:r w:rsidRPr="00A47994">
        <w:rPr>
          <w:rFonts w:eastAsia="Calibri"/>
          <w:iCs/>
        </w:rPr>
        <w:t>в</w:t>
      </w:r>
      <w:r w:rsidR="0004390F" w:rsidRPr="00A47994">
        <w:rPr>
          <w:rFonts w:eastAsia="Calibri"/>
          <w:iCs/>
        </w:rPr>
        <w:t xml:space="preserve"> </w:t>
      </w:r>
      <w:r w:rsidRPr="00A47994">
        <w:rPr>
          <w:rFonts w:eastAsia="Calibri"/>
          <w:iCs/>
        </w:rPr>
        <w:t>предоставлении</w:t>
      </w:r>
      <w:r w:rsidR="0004390F" w:rsidRPr="00A47994">
        <w:rPr>
          <w:rFonts w:eastAsia="Calibri"/>
          <w:iCs/>
        </w:rPr>
        <w:t xml:space="preserve"> </w:t>
      </w:r>
      <w:r w:rsidRPr="00A47994">
        <w:rPr>
          <w:rFonts w:eastAsia="Calibri"/>
          <w:iCs/>
        </w:rPr>
        <w:t>такого</w:t>
      </w:r>
      <w:r w:rsidR="0004390F" w:rsidRPr="00A47994">
        <w:rPr>
          <w:rFonts w:eastAsia="Calibri"/>
          <w:iCs/>
        </w:rPr>
        <w:t xml:space="preserve"> </w:t>
      </w:r>
      <w:r w:rsidRPr="00A47994">
        <w:rPr>
          <w:rFonts w:eastAsia="Calibri"/>
          <w:iCs/>
        </w:rPr>
        <w:t>разрешения.</w:t>
      </w:r>
    </w:p>
    <w:p w14:paraId="3FF64BF0" w14:textId="003F1977" w:rsidR="00114B57" w:rsidRPr="00A47994" w:rsidRDefault="00114B57" w:rsidP="005A273E">
      <w:pPr>
        <w:keepNext/>
        <w:tabs>
          <w:tab w:val="left" w:pos="0"/>
          <w:tab w:val="left" w:pos="1134"/>
        </w:tabs>
        <w:spacing w:before="100" w:beforeAutospacing="1" w:after="100" w:afterAutospacing="1"/>
        <w:ind w:firstLine="709"/>
        <w:outlineLvl w:val="1"/>
        <w:rPr>
          <w:rFonts w:eastAsia="Times New Roman"/>
          <w:b/>
          <w:bCs/>
          <w:iCs/>
          <w:lang w:eastAsia="ru-RU"/>
        </w:rPr>
      </w:pPr>
      <w:bookmarkStart w:id="59" w:name="_Toc258228311"/>
      <w:bookmarkStart w:id="60" w:name="_Toc281221525"/>
      <w:bookmarkStart w:id="61" w:name="_Toc395282220"/>
      <w:bookmarkStart w:id="62" w:name="_Toc420450068"/>
      <w:bookmarkStart w:id="63" w:name="_Toc500323137"/>
      <w:bookmarkStart w:id="64" w:name="_Toc66270903"/>
      <w:bookmarkStart w:id="65" w:name="_Toc162043093"/>
      <w:bookmarkStart w:id="66" w:name="_Toc222925397"/>
      <w:r w:rsidRPr="00A47994">
        <w:rPr>
          <w:rFonts w:eastAsia="Times New Roman"/>
          <w:b/>
          <w:bCs/>
          <w:iCs/>
          <w:lang w:eastAsia="ru-RU"/>
        </w:rPr>
        <w:t>Статья</w:t>
      </w:r>
      <w:r w:rsidR="0004390F" w:rsidRPr="00A47994">
        <w:rPr>
          <w:rFonts w:eastAsia="Times New Roman"/>
          <w:b/>
          <w:bCs/>
          <w:iCs/>
          <w:lang w:eastAsia="ru-RU"/>
        </w:rPr>
        <w:t xml:space="preserve"> </w:t>
      </w:r>
      <w:r w:rsidR="00286DD3" w:rsidRPr="00A47994">
        <w:rPr>
          <w:rFonts w:eastAsia="Times New Roman"/>
          <w:b/>
          <w:bCs/>
          <w:iCs/>
          <w:lang w:eastAsia="ru-RU"/>
        </w:rPr>
        <w:t>10</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Порядок</w:t>
      </w:r>
      <w:r w:rsidR="0004390F" w:rsidRPr="00A47994">
        <w:rPr>
          <w:rFonts w:eastAsia="Times New Roman"/>
          <w:b/>
          <w:bCs/>
          <w:iCs/>
          <w:lang w:eastAsia="ru-RU"/>
        </w:rPr>
        <w:t xml:space="preserve"> </w:t>
      </w:r>
      <w:r w:rsidRPr="00A47994">
        <w:rPr>
          <w:rFonts w:eastAsia="Times New Roman"/>
          <w:b/>
          <w:bCs/>
          <w:iCs/>
          <w:lang w:eastAsia="ru-RU"/>
        </w:rPr>
        <w:t>предоставления</w:t>
      </w:r>
      <w:r w:rsidR="0004390F" w:rsidRPr="00A47994">
        <w:rPr>
          <w:rFonts w:eastAsia="Times New Roman"/>
          <w:b/>
          <w:bCs/>
          <w:iCs/>
          <w:lang w:eastAsia="ru-RU"/>
        </w:rPr>
        <w:t xml:space="preserve"> </w:t>
      </w:r>
      <w:r w:rsidRPr="00A47994">
        <w:rPr>
          <w:rFonts w:eastAsia="Times New Roman"/>
          <w:b/>
          <w:bCs/>
          <w:iCs/>
          <w:lang w:eastAsia="ru-RU"/>
        </w:rPr>
        <w:t>разрешения</w:t>
      </w:r>
      <w:r w:rsidR="0004390F" w:rsidRPr="00A47994">
        <w:rPr>
          <w:rFonts w:eastAsia="Times New Roman"/>
          <w:b/>
          <w:bCs/>
          <w:iCs/>
          <w:lang w:eastAsia="ru-RU"/>
        </w:rPr>
        <w:t xml:space="preserve"> </w:t>
      </w:r>
      <w:r w:rsidRPr="00A47994">
        <w:rPr>
          <w:rFonts w:eastAsia="Times New Roman"/>
          <w:b/>
          <w:bCs/>
          <w:iCs/>
          <w:lang w:eastAsia="ru-RU"/>
        </w:rPr>
        <w:t>на</w:t>
      </w:r>
      <w:r w:rsidR="0004390F" w:rsidRPr="00A47994">
        <w:rPr>
          <w:rFonts w:eastAsia="Times New Roman"/>
          <w:b/>
          <w:bCs/>
          <w:iCs/>
          <w:lang w:eastAsia="ru-RU"/>
        </w:rPr>
        <w:t xml:space="preserve"> </w:t>
      </w:r>
      <w:r w:rsidRPr="00A47994">
        <w:rPr>
          <w:rFonts w:eastAsia="Times New Roman"/>
          <w:b/>
          <w:bCs/>
          <w:iCs/>
          <w:lang w:eastAsia="ru-RU"/>
        </w:rPr>
        <w:t>отклонение</w:t>
      </w:r>
      <w:r w:rsidR="0004390F" w:rsidRPr="00A47994">
        <w:rPr>
          <w:rFonts w:eastAsia="Times New Roman"/>
          <w:b/>
          <w:bCs/>
          <w:iCs/>
          <w:lang w:eastAsia="ru-RU"/>
        </w:rPr>
        <w:t xml:space="preserve"> </w:t>
      </w:r>
      <w:r w:rsidRPr="00A47994">
        <w:rPr>
          <w:rFonts w:eastAsia="Times New Roman"/>
          <w:b/>
          <w:bCs/>
          <w:iCs/>
          <w:lang w:eastAsia="ru-RU"/>
        </w:rPr>
        <w:t>от</w:t>
      </w:r>
      <w:r w:rsidR="0004390F" w:rsidRPr="00A47994">
        <w:rPr>
          <w:rFonts w:eastAsia="Times New Roman"/>
          <w:b/>
          <w:bCs/>
          <w:iCs/>
          <w:lang w:eastAsia="ru-RU"/>
        </w:rPr>
        <w:t xml:space="preserve"> </w:t>
      </w:r>
      <w:r w:rsidRPr="00A47994">
        <w:rPr>
          <w:rFonts w:eastAsia="Times New Roman"/>
          <w:b/>
          <w:bCs/>
          <w:iCs/>
          <w:lang w:eastAsia="ru-RU"/>
        </w:rPr>
        <w:t>предельных</w:t>
      </w:r>
      <w:r w:rsidR="0004390F" w:rsidRPr="00A47994">
        <w:rPr>
          <w:rFonts w:eastAsia="Times New Roman"/>
          <w:b/>
          <w:bCs/>
          <w:iCs/>
          <w:lang w:eastAsia="ru-RU"/>
        </w:rPr>
        <w:t xml:space="preserve"> </w:t>
      </w:r>
      <w:r w:rsidRPr="00A47994">
        <w:rPr>
          <w:rFonts w:eastAsia="Times New Roman"/>
          <w:b/>
          <w:bCs/>
          <w:iCs/>
          <w:lang w:eastAsia="ru-RU"/>
        </w:rPr>
        <w:t>параметров</w:t>
      </w:r>
      <w:r w:rsidR="0004390F" w:rsidRPr="00A47994">
        <w:rPr>
          <w:rFonts w:eastAsia="Times New Roman"/>
          <w:b/>
          <w:bCs/>
          <w:iCs/>
          <w:lang w:eastAsia="ru-RU"/>
        </w:rPr>
        <w:t xml:space="preserve"> </w:t>
      </w:r>
      <w:r w:rsidRPr="00A47994">
        <w:rPr>
          <w:rFonts w:eastAsia="Times New Roman"/>
          <w:b/>
          <w:bCs/>
          <w:iCs/>
          <w:lang w:eastAsia="ru-RU"/>
        </w:rPr>
        <w:t>разрешённого</w:t>
      </w:r>
      <w:r w:rsidR="0004390F" w:rsidRPr="00A47994">
        <w:rPr>
          <w:rFonts w:eastAsia="Times New Roman"/>
          <w:b/>
          <w:bCs/>
          <w:iCs/>
          <w:lang w:eastAsia="ru-RU"/>
        </w:rPr>
        <w:t xml:space="preserve"> </w:t>
      </w:r>
      <w:r w:rsidRPr="00A47994">
        <w:rPr>
          <w:rFonts w:eastAsia="Times New Roman"/>
          <w:b/>
          <w:bCs/>
          <w:iCs/>
          <w:lang w:eastAsia="ru-RU"/>
        </w:rPr>
        <w:t>строительства,</w:t>
      </w:r>
      <w:r w:rsidR="0004390F" w:rsidRPr="00A47994">
        <w:rPr>
          <w:rFonts w:eastAsia="Times New Roman"/>
          <w:b/>
          <w:bCs/>
          <w:iCs/>
          <w:lang w:eastAsia="ru-RU"/>
        </w:rPr>
        <w:t xml:space="preserve"> </w:t>
      </w:r>
      <w:r w:rsidRPr="00A47994">
        <w:rPr>
          <w:rFonts w:eastAsia="Times New Roman"/>
          <w:b/>
          <w:bCs/>
          <w:iCs/>
          <w:lang w:eastAsia="ru-RU"/>
        </w:rPr>
        <w:t>реконструкции</w:t>
      </w:r>
      <w:r w:rsidR="0004390F" w:rsidRPr="00A47994">
        <w:rPr>
          <w:rFonts w:eastAsia="Times New Roman"/>
          <w:b/>
          <w:bCs/>
          <w:iCs/>
          <w:lang w:eastAsia="ru-RU"/>
        </w:rPr>
        <w:t xml:space="preserve"> </w:t>
      </w:r>
      <w:r w:rsidRPr="00A47994">
        <w:rPr>
          <w:rFonts w:eastAsia="Times New Roman"/>
          <w:b/>
          <w:bCs/>
          <w:iCs/>
          <w:lang w:eastAsia="ru-RU"/>
        </w:rPr>
        <w:t>объектов</w:t>
      </w:r>
      <w:r w:rsidR="0004390F" w:rsidRPr="00A47994">
        <w:rPr>
          <w:rFonts w:eastAsia="Times New Roman"/>
          <w:b/>
          <w:bCs/>
          <w:iCs/>
          <w:lang w:eastAsia="ru-RU"/>
        </w:rPr>
        <w:t xml:space="preserve"> </w:t>
      </w:r>
      <w:r w:rsidRPr="00A47994">
        <w:rPr>
          <w:rFonts w:eastAsia="Times New Roman"/>
          <w:b/>
          <w:bCs/>
          <w:iCs/>
          <w:lang w:eastAsia="ru-RU"/>
        </w:rPr>
        <w:t>капитального</w:t>
      </w:r>
      <w:r w:rsidR="0004390F" w:rsidRPr="00A47994">
        <w:rPr>
          <w:rFonts w:eastAsia="Times New Roman"/>
          <w:b/>
          <w:bCs/>
          <w:iCs/>
          <w:lang w:eastAsia="ru-RU"/>
        </w:rPr>
        <w:t xml:space="preserve"> </w:t>
      </w:r>
      <w:r w:rsidRPr="00A47994">
        <w:rPr>
          <w:rFonts w:eastAsia="Times New Roman"/>
          <w:b/>
          <w:bCs/>
          <w:iCs/>
          <w:lang w:eastAsia="ru-RU"/>
        </w:rPr>
        <w:t>строительства</w:t>
      </w:r>
      <w:bookmarkEnd w:id="59"/>
      <w:bookmarkEnd w:id="60"/>
      <w:bookmarkEnd w:id="61"/>
      <w:bookmarkEnd w:id="62"/>
      <w:bookmarkEnd w:id="63"/>
      <w:bookmarkEnd w:id="64"/>
      <w:bookmarkEnd w:id="65"/>
      <w:bookmarkEnd w:id="66"/>
    </w:p>
    <w:p w14:paraId="66CC0203" w14:textId="5CAE7EF3" w:rsidR="00114B57" w:rsidRPr="00A47994" w:rsidRDefault="00114B57" w:rsidP="00EF28B8">
      <w:pPr>
        <w:numPr>
          <w:ilvl w:val="0"/>
          <w:numId w:val="5"/>
        </w:numPr>
        <w:tabs>
          <w:tab w:val="left" w:pos="0"/>
          <w:tab w:val="left" w:pos="851"/>
          <w:tab w:val="left" w:pos="1134"/>
        </w:tabs>
        <w:ind w:left="0" w:firstLine="709"/>
        <w:contextualSpacing/>
        <w:jc w:val="both"/>
        <w:rPr>
          <w:rFonts w:eastAsia="Calibri"/>
        </w:rPr>
      </w:pPr>
      <w:r w:rsidRPr="00A47994">
        <w:rPr>
          <w:rFonts w:eastAsia="Calibri"/>
        </w:rPr>
        <w:t>Правообладатели</w:t>
      </w:r>
      <w:r w:rsidR="0004390F" w:rsidRPr="00A47994">
        <w:rPr>
          <w:rFonts w:eastAsia="Calibri"/>
        </w:rPr>
        <w:t xml:space="preserve"> </w:t>
      </w:r>
      <w:r w:rsidRPr="00A47994">
        <w:rPr>
          <w:rFonts w:eastAsia="Calibri"/>
        </w:rPr>
        <w:t>земельных</w:t>
      </w:r>
      <w:r w:rsidR="0004390F" w:rsidRPr="00A47994">
        <w:rPr>
          <w:rFonts w:eastAsia="Calibri"/>
        </w:rPr>
        <w:t xml:space="preserve"> </w:t>
      </w:r>
      <w:r w:rsidRPr="00A47994">
        <w:rPr>
          <w:rFonts w:eastAsia="Calibri"/>
        </w:rPr>
        <w:t>участков,</w:t>
      </w:r>
      <w:r w:rsidR="0004390F" w:rsidRPr="00A47994">
        <w:rPr>
          <w:rFonts w:eastAsia="Calibri"/>
        </w:rPr>
        <w:t xml:space="preserve"> </w:t>
      </w:r>
      <w:r w:rsidRPr="00A47994">
        <w:rPr>
          <w:rFonts w:eastAsia="Calibri"/>
        </w:rPr>
        <w:t>размеры</w:t>
      </w:r>
      <w:r w:rsidR="0004390F" w:rsidRPr="00A47994">
        <w:rPr>
          <w:rFonts w:eastAsia="Calibri"/>
        </w:rPr>
        <w:t xml:space="preserve"> </w:t>
      </w:r>
      <w:r w:rsidRPr="00A47994">
        <w:rPr>
          <w:rFonts w:eastAsia="Calibri"/>
        </w:rPr>
        <w:t>которых</w:t>
      </w:r>
      <w:r w:rsidR="0004390F" w:rsidRPr="00A47994">
        <w:rPr>
          <w:rFonts w:eastAsia="Calibri"/>
        </w:rPr>
        <w:t xml:space="preserve"> </w:t>
      </w:r>
      <w:r w:rsidRPr="00A47994">
        <w:rPr>
          <w:rFonts w:eastAsia="Calibri"/>
        </w:rPr>
        <w:t>меньше</w:t>
      </w:r>
      <w:r w:rsidR="0004390F" w:rsidRPr="00A47994">
        <w:rPr>
          <w:rFonts w:eastAsia="Calibri"/>
        </w:rPr>
        <w:t xml:space="preserve"> </w:t>
      </w:r>
      <w:r w:rsidRPr="00A47994">
        <w:rPr>
          <w:rFonts w:eastAsia="Calibri"/>
        </w:rPr>
        <w:t>установленных</w:t>
      </w:r>
      <w:r w:rsidR="0004390F" w:rsidRPr="00A47994">
        <w:rPr>
          <w:rFonts w:eastAsia="Calibri"/>
        </w:rPr>
        <w:t xml:space="preserve"> </w:t>
      </w:r>
      <w:r w:rsidRPr="00A47994">
        <w:rPr>
          <w:rFonts w:eastAsia="Calibri"/>
        </w:rPr>
        <w:t>градостроительным</w:t>
      </w:r>
      <w:r w:rsidR="0004390F" w:rsidRPr="00A47994">
        <w:rPr>
          <w:rFonts w:eastAsia="Calibri"/>
        </w:rPr>
        <w:t xml:space="preserve"> </w:t>
      </w:r>
      <w:r w:rsidRPr="00A47994">
        <w:rPr>
          <w:rFonts w:eastAsia="Calibri"/>
        </w:rPr>
        <w:t>регламентом</w:t>
      </w:r>
      <w:r w:rsidR="0004390F" w:rsidRPr="00A47994">
        <w:rPr>
          <w:rFonts w:eastAsia="Calibri"/>
        </w:rPr>
        <w:t xml:space="preserve"> </w:t>
      </w:r>
      <w:r w:rsidRPr="00A47994">
        <w:rPr>
          <w:rFonts w:eastAsia="Calibri"/>
        </w:rPr>
        <w:t>минимальных</w:t>
      </w:r>
      <w:r w:rsidR="0004390F" w:rsidRPr="00A47994">
        <w:rPr>
          <w:rFonts w:eastAsia="Calibri"/>
        </w:rPr>
        <w:t xml:space="preserve"> </w:t>
      </w:r>
      <w:r w:rsidRPr="00A47994">
        <w:rPr>
          <w:rFonts w:eastAsia="Calibri"/>
        </w:rPr>
        <w:t>размеров</w:t>
      </w:r>
      <w:r w:rsidR="0004390F" w:rsidRPr="00A47994">
        <w:rPr>
          <w:rFonts w:eastAsia="Calibri"/>
        </w:rPr>
        <w:t xml:space="preserve"> </w:t>
      </w:r>
      <w:r w:rsidRPr="00A47994">
        <w:rPr>
          <w:rFonts w:eastAsia="Calibri"/>
        </w:rPr>
        <w:t>земельных</w:t>
      </w:r>
      <w:r w:rsidR="0004390F" w:rsidRPr="00A47994">
        <w:rPr>
          <w:rFonts w:eastAsia="Calibri"/>
        </w:rPr>
        <w:t xml:space="preserve"> </w:t>
      </w:r>
      <w:r w:rsidRPr="00A47994">
        <w:rPr>
          <w:rFonts w:eastAsia="Calibri"/>
        </w:rPr>
        <w:t>участков</w:t>
      </w:r>
      <w:r w:rsidR="0004390F" w:rsidRPr="00A47994">
        <w:rPr>
          <w:rFonts w:eastAsia="Calibri"/>
        </w:rPr>
        <w:t xml:space="preserve"> </w:t>
      </w:r>
      <w:r w:rsidRPr="00A47994">
        <w:rPr>
          <w:rFonts w:eastAsia="Calibri"/>
        </w:rPr>
        <w:t>либо</w:t>
      </w:r>
      <w:r w:rsidR="0004390F" w:rsidRPr="00A47994">
        <w:rPr>
          <w:rFonts w:eastAsia="Calibri"/>
        </w:rPr>
        <w:t xml:space="preserve"> </w:t>
      </w:r>
      <w:r w:rsidRPr="00A47994">
        <w:rPr>
          <w:rFonts w:eastAsia="Calibri"/>
        </w:rPr>
        <w:t>конфигурация,</w:t>
      </w:r>
      <w:r w:rsidR="0004390F" w:rsidRPr="00A47994">
        <w:rPr>
          <w:rFonts w:eastAsia="Calibri"/>
        </w:rPr>
        <w:t xml:space="preserve"> </w:t>
      </w:r>
      <w:r w:rsidRPr="00A47994">
        <w:rPr>
          <w:rFonts w:eastAsia="Calibri"/>
        </w:rPr>
        <w:t>инженерно-геологические</w:t>
      </w:r>
      <w:r w:rsidR="0004390F" w:rsidRPr="00A47994">
        <w:rPr>
          <w:rFonts w:eastAsia="Calibri"/>
        </w:rPr>
        <w:t xml:space="preserve"> </w:t>
      </w:r>
      <w:r w:rsidRPr="00A47994">
        <w:rPr>
          <w:rFonts w:eastAsia="Calibri"/>
        </w:rPr>
        <w:t>или</w:t>
      </w:r>
      <w:r w:rsidR="0004390F" w:rsidRPr="00A47994">
        <w:rPr>
          <w:rFonts w:eastAsia="Calibri"/>
        </w:rPr>
        <w:t xml:space="preserve"> </w:t>
      </w:r>
      <w:r w:rsidRPr="00A47994">
        <w:rPr>
          <w:rFonts w:eastAsia="Calibri"/>
        </w:rPr>
        <w:t>иные</w:t>
      </w:r>
      <w:r w:rsidR="0004390F" w:rsidRPr="00A47994">
        <w:rPr>
          <w:rFonts w:eastAsia="Calibri"/>
        </w:rPr>
        <w:t xml:space="preserve"> </w:t>
      </w:r>
      <w:r w:rsidRPr="00A47994">
        <w:rPr>
          <w:rFonts w:eastAsia="Calibri"/>
        </w:rPr>
        <w:t>характеристики,</w:t>
      </w:r>
      <w:r w:rsidR="0004390F" w:rsidRPr="00A47994">
        <w:rPr>
          <w:rFonts w:eastAsia="Calibri"/>
        </w:rPr>
        <w:t xml:space="preserve"> </w:t>
      </w:r>
      <w:r w:rsidRPr="00A47994">
        <w:rPr>
          <w:rFonts w:eastAsia="Calibri"/>
        </w:rPr>
        <w:t>которых</w:t>
      </w:r>
      <w:r w:rsidR="0004390F" w:rsidRPr="00A47994">
        <w:rPr>
          <w:rFonts w:eastAsia="Calibri"/>
        </w:rPr>
        <w:t xml:space="preserve"> </w:t>
      </w:r>
      <w:r w:rsidRPr="00A47994">
        <w:rPr>
          <w:rFonts w:eastAsia="Calibri"/>
        </w:rPr>
        <w:t>неблагоприятны</w:t>
      </w:r>
      <w:r w:rsidR="0004390F" w:rsidRPr="00A47994">
        <w:rPr>
          <w:rFonts w:eastAsia="Calibri"/>
        </w:rPr>
        <w:t xml:space="preserve"> </w:t>
      </w:r>
      <w:r w:rsidRPr="00A47994">
        <w:rPr>
          <w:rFonts w:eastAsia="Calibri"/>
        </w:rPr>
        <w:t>для</w:t>
      </w:r>
      <w:r w:rsidR="0004390F" w:rsidRPr="00A47994">
        <w:rPr>
          <w:rFonts w:eastAsia="Calibri"/>
        </w:rPr>
        <w:t xml:space="preserve"> </w:t>
      </w:r>
      <w:r w:rsidRPr="00A47994">
        <w:rPr>
          <w:rFonts w:eastAsia="Calibri"/>
        </w:rPr>
        <w:t>застройки,</w:t>
      </w:r>
      <w:r w:rsidR="0004390F" w:rsidRPr="00A47994">
        <w:rPr>
          <w:rFonts w:eastAsia="Calibri"/>
        </w:rPr>
        <w:t xml:space="preserve"> </w:t>
      </w:r>
      <w:r w:rsidRPr="00A47994">
        <w:rPr>
          <w:rFonts w:eastAsia="Calibri"/>
        </w:rPr>
        <w:t>вправе</w:t>
      </w:r>
      <w:r w:rsidR="0004390F" w:rsidRPr="00A47994">
        <w:rPr>
          <w:rFonts w:eastAsia="Calibri"/>
        </w:rPr>
        <w:t xml:space="preserve"> </w:t>
      </w:r>
      <w:r w:rsidRPr="00A47994">
        <w:rPr>
          <w:rFonts w:eastAsia="Calibri"/>
        </w:rPr>
        <w:t>обратиться</w:t>
      </w:r>
      <w:r w:rsidR="0004390F" w:rsidRPr="00A47994">
        <w:rPr>
          <w:rFonts w:eastAsia="Calibri"/>
        </w:rPr>
        <w:t xml:space="preserve"> </w:t>
      </w:r>
      <w:r w:rsidRPr="00A47994">
        <w:rPr>
          <w:rFonts w:eastAsia="Calibri"/>
        </w:rPr>
        <w:t>за</w:t>
      </w:r>
      <w:r w:rsidR="0004390F" w:rsidRPr="00A47994">
        <w:rPr>
          <w:rFonts w:eastAsia="Calibri"/>
        </w:rPr>
        <w:t xml:space="preserve"> </w:t>
      </w:r>
      <w:r w:rsidRPr="00A47994">
        <w:rPr>
          <w:rFonts w:eastAsia="Calibri"/>
        </w:rPr>
        <w:t>разрешениями</w:t>
      </w:r>
      <w:r w:rsidR="0004390F" w:rsidRPr="00A47994">
        <w:rPr>
          <w:rFonts w:eastAsia="Calibri"/>
        </w:rPr>
        <w:t xml:space="preserve"> </w:t>
      </w:r>
      <w:r w:rsidRPr="00A47994">
        <w:rPr>
          <w:rFonts w:eastAsia="Calibri"/>
        </w:rPr>
        <w:t>на</w:t>
      </w:r>
      <w:r w:rsidR="0004390F" w:rsidRPr="00A47994">
        <w:rPr>
          <w:rFonts w:eastAsia="Calibri"/>
        </w:rPr>
        <w:t xml:space="preserve"> </w:t>
      </w:r>
      <w:r w:rsidRPr="00A47994">
        <w:rPr>
          <w:rFonts w:eastAsia="Calibri"/>
        </w:rPr>
        <w:t>отклонение</w:t>
      </w:r>
      <w:r w:rsidR="0004390F" w:rsidRPr="00A47994">
        <w:rPr>
          <w:rFonts w:eastAsia="Calibri"/>
        </w:rPr>
        <w:t xml:space="preserve"> </w:t>
      </w:r>
      <w:r w:rsidRPr="00A47994">
        <w:rPr>
          <w:rFonts w:eastAsia="Calibri"/>
        </w:rPr>
        <w:t>от</w:t>
      </w:r>
      <w:r w:rsidR="0004390F" w:rsidRPr="00A47994">
        <w:rPr>
          <w:rFonts w:eastAsia="Calibri"/>
        </w:rPr>
        <w:t xml:space="preserve"> </w:t>
      </w:r>
      <w:r w:rsidRPr="00A47994">
        <w:rPr>
          <w:rFonts w:eastAsia="Calibri"/>
        </w:rPr>
        <w:t>предельных</w:t>
      </w:r>
      <w:r w:rsidR="0004390F" w:rsidRPr="00A47994">
        <w:rPr>
          <w:rFonts w:eastAsia="Calibri"/>
        </w:rPr>
        <w:t xml:space="preserve"> </w:t>
      </w:r>
      <w:r w:rsidRPr="00A47994">
        <w:rPr>
          <w:rFonts w:eastAsia="Calibri"/>
        </w:rPr>
        <w:t>параметров</w:t>
      </w:r>
      <w:r w:rsidR="0004390F" w:rsidRPr="00A47994">
        <w:rPr>
          <w:rFonts w:eastAsia="Calibri"/>
        </w:rPr>
        <w:t xml:space="preserve"> </w:t>
      </w:r>
      <w:r w:rsidRPr="00A47994">
        <w:rPr>
          <w:rFonts w:eastAsia="Calibri"/>
        </w:rPr>
        <w:t>разрешённого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реконструкции</w:t>
      </w:r>
      <w:r w:rsidR="0004390F" w:rsidRPr="00A47994">
        <w:rPr>
          <w:rFonts w:eastAsia="Calibri"/>
        </w:rPr>
        <w:t xml:space="preserve"> </w:t>
      </w:r>
      <w:r w:rsidRPr="00A47994">
        <w:rPr>
          <w:rFonts w:eastAsia="Calibri"/>
        </w:rPr>
        <w:t>объектов</w:t>
      </w:r>
      <w:r w:rsidR="0004390F" w:rsidRPr="00A47994">
        <w:rPr>
          <w:rFonts w:eastAsia="Calibri"/>
        </w:rPr>
        <w:t xml:space="preserve"> </w:t>
      </w:r>
      <w:r w:rsidRPr="00A47994">
        <w:rPr>
          <w:rFonts w:eastAsia="Calibri"/>
        </w:rPr>
        <w:t>капитального</w:t>
      </w:r>
      <w:r w:rsidR="0004390F" w:rsidRPr="00A47994">
        <w:rPr>
          <w:rFonts w:eastAsia="Calibri"/>
        </w:rPr>
        <w:t xml:space="preserve"> </w:t>
      </w:r>
      <w:r w:rsidRPr="00A47994">
        <w:rPr>
          <w:rFonts w:eastAsia="Calibri"/>
        </w:rPr>
        <w:t>строительства.</w:t>
      </w:r>
    </w:p>
    <w:p w14:paraId="3B762666" w14:textId="2541DE32" w:rsidR="00114B57" w:rsidRPr="00FE40A2" w:rsidRDefault="0004390F" w:rsidP="00EF28B8">
      <w:pPr>
        <w:numPr>
          <w:ilvl w:val="0"/>
          <w:numId w:val="5"/>
        </w:numPr>
        <w:tabs>
          <w:tab w:val="left" w:pos="0"/>
          <w:tab w:val="left" w:pos="851"/>
          <w:tab w:val="left" w:pos="1134"/>
        </w:tabs>
        <w:ind w:left="0" w:firstLine="709"/>
        <w:contextualSpacing/>
        <w:jc w:val="both"/>
        <w:rPr>
          <w:rFonts w:eastAsia="Calibri"/>
        </w:rPr>
      </w:pPr>
      <w:r w:rsidRPr="00A47994">
        <w:rPr>
          <w:rFonts w:eastAsia="Calibri"/>
        </w:rPr>
        <w:t xml:space="preserve"> </w:t>
      </w:r>
      <w:r w:rsidR="00114B57" w:rsidRPr="00FE40A2">
        <w:rPr>
          <w:rFonts w:eastAsia="Calibri"/>
        </w:rPr>
        <w:t>Правообладатели</w:t>
      </w:r>
      <w:r w:rsidRPr="00FE40A2">
        <w:rPr>
          <w:rFonts w:eastAsia="Calibri"/>
        </w:rPr>
        <w:t xml:space="preserve"> </w:t>
      </w:r>
      <w:r w:rsidR="00114B57" w:rsidRPr="00FE40A2">
        <w:rPr>
          <w:rFonts w:eastAsia="Calibri"/>
        </w:rPr>
        <w:t>земельных</w:t>
      </w:r>
      <w:r w:rsidRPr="00FE40A2">
        <w:rPr>
          <w:rFonts w:eastAsia="Calibri"/>
        </w:rPr>
        <w:t xml:space="preserve"> </w:t>
      </w:r>
      <w:r w:rsidR="00114B57" w:rsidRPr="00FE40A2">
        <w:rPr>
          <w:rFonts w:eastAsia="Calibri"/>
        </w:rPr>
        <w:t>участков</w:t>
      </w:r>
      <w:r w:rsidRPr="00FE40A2">
        <w:rPr>
          <w:rFonts w:eastAsia="Calibri"/>
        </w:rPr>
        <w:t xml:space="preserve"> </w:t>
      </w:r>
      <w:r w:rsidR="00114B57" w:rsidRPr="00FE40A2">
        <w:rPr>
          <w:rFonts w:eastAsia="Calibri"/>
        </w:rPr>
        <w:t>вправе</w:t>
      </w:r>
      <w:r w:rsidRPr="00FE40A2">
        <w:rPr>
          <w:rFonts w:eastAsia="Calibri"/>
        </w:rPr>
        <w:t xml:space="preserve"> </w:t>
      </w:r>
      <w:r w:rsidR="00114B57" w:rsidRPr="00FE40A2">
        <w:rPr>
          <w:rFonts w:eastAsia="Calibri"/>
        </w:rPr>
        <w:t>обратиться</w:t>
      </w:r>
      <w:r w:rsidRPr="00FE40A2">
        <w:rPr>
          <w:rFonts w:eastAsia="Calibri"/>
        </w:rPr>
        <w:t xml:space="preserve"> </w:t>
      </w:r>
      <w:r w:rsidR="00114B57" w:rsidRPr="00FE40A2">
        <w:rPr>
          <w:rFonts w:eastAsia="Calibri"/>
        </w:rPr>
        <w:t>за</w:t>
      </w:r>
      <w:r w:rsidRPr="00FE40A2">
        <w:rPr>
          <w:rFonts w:eastAsia="Calibri"/>
        </w:rPr>
        <w:t xml:space="preserve"> </w:t>
      </w:r>
      <w:r w:rsidR="00114B57" w:rsidRPr="00FE40A2">
        <w:rPr>
          <w:rFonts w:eastAsia="Calibri"/>
        </w:rPr>
        <w:t>разрешениями</w:t>
      </w:r>
      <w:r w:rsidRPr="00FE40A2">
        <w:rPr>
          <w:rFonts w:eastAsia="Calibri"/>
        </w:rPr>
        <w:t xml:space="preserve"> </w:t>
      </w:r>
      <w:r w:rsidR="00114B57" w:rsidRPr="00FE40A2">
        <w:rPr>
          <w:rFonts w:eastAsia="Calibri"/>
        </w:rPr>
        <w:t>на</w:t>
      </w:r>
      <w:r w:rsidRPr="00FE40A2">
        <w:rPr>
          <w:rFonts w:eastAsia="Calibri"/>
        </w:rPr>
        <w:t xml:space="preserve"> </w:t>
      </w:r>
      <w:r w:rsidR="00114B57" w:rsidRPr="00FE40A2">
        <w:rPr>
          <w:rFonts w:eastAsia="Calibri"/>
        </w:rPr>
        <w:t>отклонение</w:t>
      </w:r>
      <w:r w:rsidRPr="00FE40A2">
        <w:rPr>
          <w:rFonts w:eastAsia="Calibri"/>
        </w:rPr>
        <w:t xml:space="preserve"> </w:t>
      </w:r>
      <w:r w:rsidR="00114B57" w:rsidRPr="00FE40A2">
        <w:rPr>
          <w:rFonts w:eastAsia="Calibri"/>
        </w:rPr>
        <w:t>от</w:t>
      </w:r>
      <w:r w:rsidRPr="00FE40A2">
        <w:rPr>
          <w:rFonts w:eastAsia="Calibri"/>
        </w:rPr>
        <w:t xml:space="preserve"> </w:t>
      </w:r>
      <w:r w:rsidR="00114B57" w:rsidRPr="00FE40A2">
        <w:rPr>
          <w:rFonts w:eastAsia="Calibri"/>
        </w:rPr>
        <w:t>предельных</w:t>
      </w:r>
      <w:r w:rsidRPr="00FE40A2">
        <w:rPr>
          <w:rFonts w:eastAsia="Calibri"/>
        </w:rPr>
        <w:t xml:space="preserve"> </w:t>
      </w:r>
      <w:r w:rsidR="00114B57" w:rsidRPr="00FE40A2">
        <w:rPr>
          <w:rFonts w:eastAsia="Calibri"/>
        </w:rPr>
        <w:t>параметров</w:t>
      </w:r>
      <w:r w:rsidRPr="00FE40A2">
        <w:rPr>
          <w:rFonts w:eastAsia="Calibri"/>
        </w:rPr>
        <w:t xml:space="preserve"> </w:t>
      </w:r>
      <w:r w:rsidR="00114B57" w:rsidRPr="00FE40A2">
        <w:rPr>
          <w:rFonts w:eastAsia="Calibri"/>
        </w:rPr>
        <w:t>разрешенного</w:t>
      </w:r>
      <w:r w:rsidRPr="00FE40A2">
        <w:rPr>
          <w:rFonts w:eastAsia="Calibri"/>
        </w:rPr>
        <w:t xml:space="preserve"> </w:t>
      </w:r>
      <w:r w:rsidR="00114B57" w:rsidRPr="00FE40A2">
        <w:rPr>
          <w:rFonts w:eastAsia="Calibri"/>
        </w:rPr>
        <w:t>строительства,</w:t>
      </w:r>
      <w:r w:rsidRPr="00FE40A2">
        <w:rPr>
          <w:rFonts w:eastAsia="Calibri"/>
        </w:rPr>
        <w:t xml:space="preserve"> </w:t>
      </w:r>
      <w:r w:rsidR="00114B57" w:rsidRPr="00FE40A2">
        <w:rPr>
          <w:rFonts w:eastAsia="Calibri"/>
        </w:rPr>
        <w:t>реконструкции</w:t>
      </w:r>
      <w:r w:rsidRPr="00FE40A2">
        <w:rPr>
          <w:rFonts w:eastAsia="Calibri"/>
        </w:rPr>
        <w:t xml:space="preserve"> </w:t>
      </w:r>
      <w:r w:rsidR="00114B57" w:rsidRPr="00FE40A2">
        <w:rPr>
          <w:rFonts w:eastAsia="Calibri"/>
        </w:rPr>
        <w:t>объектов</w:t>
      </w:r>
      <w:r w:rsidRPr="00FE40A2">
        <w:rPr>
          <w:rFonts w:eastAsia="Calibri"/>
        </w:rPr>
        <w:t xml:space="preserve"> </w:t>
      </w:r>
      <w:r w:rsidR="00114B57" w:rsidRPr="00FE40A2">
        <w:rPr>
          <w:rFonts w:eastAsia="Calibri"/>
        </w:rPr>
        <w:t>капитального</w:t>
      </w:r>
      <w:r w:rsidRPr="00FE40A2">
        <w:rPr>
          <w:rFonts w:eastAsia="Calibri"/>
        </w:rPr>
        <w:t xml:space="preserve"> </w:t>
      </w:r>
      <w:r w:rsidR="00114B57" w:rsidRPr="00FE40A2">
        <w:rPr>
          <w:rFonts w:eastAsia="Calibri"/>
        </w:rPr>
        <w:t>строительства,</w:t>
      </w:r>
      <w:r w:rsidRPr="00FE40A2">
        <w:rPr>
          <w:rFonts w:eastAsia="Calibri"/>
        </w:rPr>
        <w:t xml:space="preserve"> </w:t>
      </w:r>
      <w:r w:rsidR="00114B57" w:rsidRPr="00FE40A2">
        <w:rPr>
          <w:rFonts w:eastAsia="Calibri"/>
        </w:rPr>
        <w:t>если</w:t>
      </w:r>
      <w:r w:rsidRPr="00FE40A2">
        <w:rPr>
          <w:rFonts w:eastAsia="Calibri"/>
        </w:rPr>
        <w:t xml:space="preserve"> </w:t>
      </w:r>
      <w:r w:rsidR="00114B57" w:rsidRPr="00FE40A2">
        <w:rPr>
          <w:rFonts w:eastAsia="Calibri"/>
        </w:rPr>
        <w:t>такое</w:t>
      </w:r>
      <w:r w:rsidRPr="00FE40A2">
        <w:rPr>
          <w:rFonts w:eastAsia="Calibri"/>
        </w:rPr>
        <w:t xml:space="preserve"> </w:t>
      </w:r>
      <w:r w:rsidR="00114B57" w:rsidRPr="00FE40A2">
        <w:rPr>
          <w:rFonts w:eastAsia="Calibri"/>
        </w:rPr>
        <w:t>отклонение</w:t>
      </w:r>
      <w:r w:rsidRPr="00FE40A2">
        <w:rPr>
          <w:rFonts w:eastAsia="Calibri"/>
        </w:rPr>
        <w:t xml:space="preserve"> </w:t>
      </w:r>
      <w:r w:rsidR="00114B57" w:rsidRPr="00FE40A2">
        <w:rPr>
          <w:rFonts w:eastAsia="Calibri"/>
        </w:rPr>
        <w:t>необходимо</w:t>
      </w:r>
      <w:r w:rsidRPr="00FE40A2">
        <w:rPr>
          <w:rFonts w:eastAsia="Calibri"/>
        </w:rPr>
        <w:t xml:space="preserve"> </w:t>
      </w:r>
      <w:r w:rsidR="00114B57" w:rsidRPr="00FE40A2">
        <w:rPr>
          <w:rFonts w:eastAsia="Calibri"/>
        </w:rPr>
        <w:t>в</w:t>
      </w:r>
      <w:r w:rsidRPr="00FE40A2">
        <w:rPr>
          <w:rFonts w:eastAsia="Calibri"/>
        </w:rPr>
        <w:t xml:space="preserve"> </w:t>
      </w:r>
      <w:r w:rsidR="00114B57" w:rsidRPr="00FE40A2">
        <w:rPr>
          <w:rFonts w:eastAsia="Calibri"/>
        </w:rPr>
        <w:t>целях</w:t>
      </w:r>
      <w:r w:rsidRPr="00FE40A2">
        <w:rPr>
          <w:rFonts w:eastAsia="Calibri"/>
        </w:rPr>
        <w:t xml:space="preserve"> </w:t>
      </w:r>
      <w:r w:rsidR="00114B57" w:rsidRPr="00FE40A2">
        <w:rPr>
          <w:rFonts w:eastAsia="Calibri"/>
        </w:rPr>
        <w:t>однократного</w:t>
      </w:r>
      <w:r w:rsidRPr="00FE40A2">
        <w:rPr>
          <w:rFonts w:eastAsia="Calibri"/>
        </w:rPr>
        <w:t xml:space="preserve"> </w:t>
      </w:r>
      <w:r w:rsidR="00114B57" w:rsidRPr="00FE40A2">
        <w:rPr>
          <w:rFonts w:eastAsia="Calibri"/>
        </w:rPr>
        <w:t>изменения</w:t>
      </w:r>
      <w:r w:rsidRPr="00FE40A2">
        <w:rPr>
          <w:rFonts w:eastAsia="Calibri"/>
        </w:rPr>
        <w:t xml:space="preserve"> </w:t>
      </w:r>
      <w:r w:rsidR="00114B57" w:rsidRPr="00FE40A2">
        <w:rPr>
          <w:rFonts w:eastAsia="Calibri"/>
        </w:rPr>
        <w:t>одного</w:t>
      </w:r>
      <w:r w:rsidRPr="00FE40A2">
        <w:rPr>
          <w:rFonts w:eastAsia="Calibri"/>
        </w:rPr>
        <w:t xml:space="preserve"> </w:t>
      </w:r>
      <w:r w:rsidR="00114B57" w:rsidRPr="00FE40A2">
        <w:rPr>
          <w:rFonts w:eastAsia="Calibri"/>
        </w:rPr>
        <w:t>или</w:t>
      </w:r>
      <w:r w:rsidRPr="00FE40A2">
        <w:rPr>
          <w:rFonts w:eastAsia="Calibri"/>
        </w:rPr>
        <w:t xml:space="preserve"> </w:t>
      </w:r>
      <w:r w:rsidR="00114B57" w:rsidRPr="00FE40A2">
        <w:rPr>
          <w:rFonts w:eastAsia="Calibri"/>
        </w:rPr>
        <w:t>нескольких</w:t>
      </w:r>
      <w:r w:rsidRPr="00FE40A2">
        <w:rPr>
          <w:rFonts w:eastAsia="Calibri"/>
        </w:rPr>
        <w:t xml:space="preserve"> </w:t>
      </w:r>
      <w:r w:rsidR="00114B57" w:rsidRPr="00FE40A2">
        <w:rPr>
          <w:rFonts w:eastAsia="Calibri"/>
        </w:rPr>
        <w:t>предельных</w:t>
      </w:r>
      <w:r w:rsidRPr="00FE40A2">
        <w:rPr>
          <w:rFonts w:eastAsia="Calibri"/>
        </w:rPr>
        <w:t xml:space="preserve"> </w:t>
      </w:r>
      <w:r w:rsidR="00114B57" w:rsidRPr="00FE40A2">
        <w:rPr>
          <w:rFonts w:eastAsia="Calibri"/>
        </w:rPr>
        <w:t>параметров</w:t>
      </w:r>
      <w:r w:rsidRPr="00FE40A2">
        <w:rPr>
          <w:rFonts w:eastAsia="Calibri"/>
        </w:rPr>
        <w:t xml:space="preserve"> </w:t>
      </w:r>
      <w:r w:rsidR="00114B57" w:rsidRPr="00FE40A2">
        <w:rPr>
          <w:rFonts w:eastAsia="Calibri"/>
        </w:rPr>
        <w:t>разрешенного</w:t>
      </w:r>
      <w:r w:rsidRPr="00FE40A2">
        <w:rPr>
          <w:rFonts w:eastAsia="Calibri"/>
        </w:rPr>
        <w:t xml:space="preserve"> </w:t>
      </w:r>
      <w:r w:rsidR="00114B57" w:rsidRPr="00FE40A2">
        <w:rPr>
          <w:rFonts w:eastAsia="Calibri"/>
        </w:rPr>
        <w:t>строительства,</w:t>
      </w:r>
      <w:r w:rsidRPr="00FE40A2">
        <w:rPr>
          <w:rFonts w:eastAsia="Calibri"/>
        </w:rPr>
        <w:t xml:space="preserve"> </w:t>
      </w:r>
      <w:r w:rsidR="00114B57" w:rsidRPr="00FE40A2">
        <w:rPr>
          <w:rFonts w:eastAsia="Calibri"/>
        </w:rPr>
        <w:t>реконструкции</w:t>
      </w:r>
      <w:r w:rsidRPr="00FE40A2">
        <w:rPr>
          <w:rFonts w:eastAsia="Calibri"/>
        </w:rPr>
        <w:t xml:space="preserve"> </w:t>
      </w:r>
      <w:r w:rsidR="00114B57" w:rsidRPr="00FE40A2">
        <w:rPr>
          <w:rFonts w:eastAsia="Calibri"/>
        </w:rPr>
        <w:t>объектов</w:t>
      </w:r>
      <w:r w:rsidRPr="00FE40A2">
        <w:rPr>
          <w:rFonts w:eastAsia="Calibri"/>
        </w:rPr>
        <w:t xml:space="preserve"> </w:t>
      </w:r>
      <w:r w:rsidR="00114B57" w:rsidRPr="00FE40A2">
        <w:rPr>
          <w:rFonts w:eastAsia="Calibri"/>
        </w:rPr>
        <w:t>капитального</w:t>
      </w:r>
      <w:r w:rsidRPr="00FE40A2">
        <w:rPr>
          <w:rFonts w:eastAsia="Calibri"/>
        </w:rPr>
        <w:t xml:space="preserve"> </w:t>
      </w:r>
      <w:r w:rsidR="00114B57" w:rsidRPr="00FE40A2">
        <w:rPr>
          <w:rFonts w:eastAsia="Calibri"/>
        </w:rPr>
        <w:t>строительства,</w:t>
      </w:r>
      <w:r w:rsidRPr="00FE40A2">
        <w:rPr>
          <w:rFonts w:eastAsia="Calibri"/>
        </w:rPr>
        <w:t xml:space="preserve"> </w:t>
      </w:r>
      <w:r w:rsidR="00114B57" w:rsidRPr="00FE40A2">
        <w:rPr>
          <w:rFonts w:eastAsia="Calibri"/>
        </w:rPr>
        <w:t>установленных</w:t>
      </w:r>
      <w:r w:rsidRPr="00FE40A2">
        <w:rPr>
          <w:rFonts w:eastAsia="Calibri"/>
        </w:rPr>
        <w:t xml:space="preserve"> </w:t>
      </w:r>
      <w:r w:rsidR="00114B57" w:rsidRPr="00FE40A2">
        <w:rPr>
          <w:rFonts w:eastAsia="Calibri"/>
        </w:rPr>
        <w:t>градостроительным</w:t>
      </w:r>
      <w:r w:rsidRPr="00FE40A2">
        <w:rPr>
          <w:rFonts w:eastAsia="Calibri"/>
        </w:rPr>
        <w:t xml:space="preserve"> </w:t>
      </w:r>
      <w:r w:rsidR="00114B57" w:rsidRPr="00FE40A2">
        <w:rPr>
          <w:rFonts w:eastAsia="Calibri"/>
        </w:rPr>
        <w:t>регламентом</w:t>
      </w:r>
      <w:r w:rsidRPr="00FE40A2">
        <w:rPr>
          <w:rFonts w:eastAsia="Calibri"/>
        </w:rPr>
        <w:t xml:space="preserve"> </w:t>
      </w:r>
      <w:r w:rsidR="00114B57" w:rsidRPr="00FE40A2">
        <w:rPr>
          <w:rFonts w:eastAsia="Calibri"/>
        </w:rPr>
        <w:t>для</w:t>
      </w:r>
      <w:r w:rsidRPr="00FE40A2">
        <w:rPr>
          <w:rFonts w:eastAsia="Calibri"/>
        </w:rPr>
        <w:t xml:space="preserve"> </w:t>
      </w:r>
      <w:r w:rsidR="00114B57" w:rsidRPr="00FE40A2">
        <w:rPr>
          <w:rFonts w:eastAsia="Calibri"/>
        </w:rPr>
        <w:t>конкретной</w:t>
      </w:r>
      <w:r w:rsidRPr="00FE40A2">
        <w:rPr>
          <w:rFonts w:eastAsia="Calibri"/>
        </w:rPr>
        <w:t xml:space="preserve"> </w:t>
      </w:r>
      <w:r w:rsidR="00114B57" w:rsidRPr="00FE40A2">
        <w:rPr>
          <w:rFonts w:eastAsia="Calibri"/>
        </w:rPr>
        <w:t>территориальной</w:t>
      </w:r>
      <w:r w:rsidRPr="00FE40A2">
        <w:rPr>
          <w:rFonts w:eastAsia="Calibri"/>
        </w:rPr>
        <w:t xml:space="preserve"> </w:t>
      </w:r>
      <w:r w:rsidR="00114B57" w:rsidRPr="00FE40A2">
        <w:rPr>
          <w:rFonts w:eastAsia="Calibri"/>
        </w:rPr>
        <w:t>зоны,</w:t>
      </w:r>
      <w:r w:rsidRPr="00FE40A2">
        <w:rPr>
          <w:rFonts w:eastAsia="Calibri"/>
        </w:rPr>
        <w:t xml:space="preserve"> </w:t>
      </w:r>
      <w:r w:rsidR="00114B57" w:rsidRPr="00FE40A2">
        <w:rPr>
          <w:rFonts w:eastAsia="Calibri"/>
        </w:rPr>
        <w:t>не</w:t>
      </w:r>
      <w:r w:rsidRPr="00FE40A2">
        <w:rPr>
          <w:rFonts w:eastAsia="Calibri"/>
        </w:rPr>
        <w:t xml:space="preserve"> </w:t>
      </w:r>
      <w:r w:rsidR="00114B57" w:rsidRPr="00FE40A2">
        <w:rPr>
          <w:rFonts w:eastAsia="Calibri"/>
        </w:rPr>
        <w:t>более</w:t>
      </w:r>
      <w:r w:rsidRPr="00FE40A2">
        <w:rPr>
          <w:rFonts w:eastAsia="Calibri"/>
        </w:rPr>
        <w:t xml:space="preserve"> </w:t>
      </w:r>
      <w:r w:rsidR="00114B57" w:rsidRPr="00FE40A2">
        <w:rPr>
          <w:rFonts w:eastAsia="Calibri"/>
        </w:rPr>
        <w:t>чем</w:t>
      </w:r>
      <w:r w:rsidRPr="00FE40A2">
        <w:rPr>
          <w:rFonts w:eastAsia="Calibri"/>
        </w:rPr>
        <w:t xml:space="preserve"> </w:t>
      </w:r>
      <w:r w:rsidR="00114B57" w:rsidRPr="00FE40A2">
        <w:rPr>
          <w:rFonts w:eastAsia="Calibri"/>
        </w:rPr>
        <w:t>на</w:t>
      </w:r>
      <w:r w:rsidRPr="00FE40A2">
        <w:rPr>
          <w:rFonts w:eastAsia="Calibri"/>
        </w:rPr>
        <w:t xml:space="preserve"> </w:t>
      </w:r>
      <w:r w:rsidR="00114B57" w:rsidRPr="00FE40A2">
        <w:rPr>
          <w:rFonts w:eastAsia="Calibri"/>
        </w:rPr>
        <w:t>десять</w:t>
      </w:r>
      <w:r w:rsidRPr="00FE40A2">
        <w:rPr>
          <w:rFonts w:eastAsia="Calibri"/>
        </w:rPr>
        <w:t xml:space="preserve"> </w:t>
      </w:r>
      <w:r w:rsidR="00114B57" w:rsidRPr="00FE40A2">
        <w:rPr>
          <w:rFonts w:eastAsia="Calibri"/>
        </w:rPr>
        <w:t>процентов.</w:t>
      </w:r>
    </w:p>
    <w:p w14:paraId="3EABF3D1" w14:textId="01F2AA6D" w:rsidR="00114B57" w:rsidRPr="00A47994" w:rsidRDefault="00114B57" w:rsidP="00EF28B8">
      <w:pPr>
        <w:numPr>
          <w:ilvl w:val="0"/>
          <w:numId w:val="5"/>
        </w:numPr>
        <w:tabs>
          <w:tab w:val="left" w:pos="0"/>
          <w:tab w:val="left" w:pos="851"/>
          <w:tab w:val="left" w:pos="1134"/>
        </w:tabs>
        <w:ind w:left="0" w:firstLine="709"/>
        <w:contextualSpacing/>
        <w:jc w:val="both"/>
        <w:rPr>
          <w:rFonts w:eastAsia="Calibri"/>
        </w:rPr>
      </w:pPr>
      <w:r w:rsidRPr="00A47994">
        <w:rPr>
          <w:rFonts w:eastAsia="Calibri"/>
        </w:rPr>
        <w:t>Отклонение</w:t>
      </w:r>
      <w:r w:rsidR="0004390F" w:rsidRPr="00A47994">
        <w:rPr>
          <w:rFonts w:eastAsia="Calibri"/>
        </w:rPr>
        <w:t xml:space="preserve"> </w:t>
      </w:r>
      <w:r w:rsidRPr="00A47994">
        <w:rPr>
          <w:rFonts w:eastAsia="Calibri"/>
        </w:rPr>
        <w:t>от</w:t>
      </w:r>
      <w:r w:rsidR="0004390F" w:rsidRPr="00A47994">
        <w:rPr>
          <w:rFonts w:eastAsia="Calibri"/>
        </w:rPr>
        <w:t xml:space="preserve"> </w:t>
      </w:r>
      <w:r w:rsidRPr="00A47994">
        <w:rPr>
          <w:rFonts w:eastAsia="Calibri"/>
        </w:rPr>
        <w:t>предельных</w:t>
      </w:r>
      <w:r w:rsidR="0004390F" w:rsidRPr="00A47994">
        <w:rPr>
          <w:rFonts w:eastAsia="Calibri"/>
        </w:rPr>
        <w:t xml:space="preserve"> </w:t>
      </w:r>
      <w:r w:rsidRPr="00A47994">
        <w:rPr>
          <w:rFonts w:eastAsia="Calibri"/>
        </w:rPr>
        <w:t>параметров</w:t>
      </w:r>
      <w:r w:rsidR="0004390F" w:rsidRPr="00A47994">
        <w:rPr>
          <w:rFonts w:eastAsia="Calibri"/>
        </w:rPr>
        <w:t xml:space="preserve"> </w:t>
      </w:r>
      <w:r w:rsidRPr="00A47994">
        <w:rPr>
          <w:rFonts w:eastAsia="Calibri"/>
        </w:rPr>
        <w:t>разрешённого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реконструкции</w:t>
      </w:r>
      <w:r w:rsidR="0004390F" w:rsidRPr="00A47994">
        <w:rPr>
          <w:rFonts w:eastAsia="Calibri"/>
        </w:rPr>
        <w:t xml:space="preserve"> </w:t>
      </w:r>
      <w:r w:rsidRPr="00A47994">
        <w:rPr>
          <w:rFonts w:eastAsia="Calibri"/>
        </w:rPr>
        <w:t>объектов</w:t>
      </w:r>
      <w:r w:rsidR="0004390F" w:rsidRPr="00A47994">
        <w:rPr>
          <w:rFonts w:eastAsia="Calibri"/>
        </w:rPr>
        <w:t xml:space="preserve"> </w:t>
      </w:r>
      <w:r w:rsidRPr="00A47994">
        <w:rPr>
          <w:rFonts w:eastAsia="Calibri"/>
        </w:rPr>
        <w:t>капитального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разрешается</w:t>
      </w:r>
      <w:r w:rsidR="0004390F" w:rsidRPr="00A47994">
        <w:rPr>
          <w:rFonts w:eastAsia="Calibri"/>
        </w:rPr>
        <w:t xml:space="preserve"> </w:t>
      </w:r>
      <w:r w:rsidRPr="00A47994">
        <w:rPr>
          <w:rFonts w:eastAsia="Calibri"/>
        </w:rPr>
        <w:t>для</w:t>
      </w:r>
      <w:r w:rsidR="0004390F" w:rsidRPr="00A47994">
        <w:rPr>
          <w:rFonts w:eastAsia="Calibri"/>
        </w:rPr>
        <w:t xml:space="preserve"> </w:t>
      </w:r>
      <w:r w:rsidRPr="00A47994">
        <w:rPr>
          <w:rFonts w:eastAsia="Calibri"/>
        </w:rPr>
        <w:t>отдельного</w:t>
      </w:r>
      <w:r w:rsidR="0004390F" w:rsidRPr="00A47994">
        <w:rPr>
          <w:rFonts w:eastAsia="Calibri"/>
        </w:rPr>
        <w:t xml:space="preserve"> </w:t>
      </w:r>
      <w:r w:rsidRPr="00A47994">
        <w:rPr>
          <w:rFonts w:eastAsia="Calibri"/>
        </w:rPr>
        <w:t>земельного</w:t>
      </w:r>
      <w:r w:rsidR="0004390F" w:rsidRPr="00A47994">
        <w:rPr>
          <w:rFonts w:eastAsia="Calibri"/>
        </w:rPr>
        <w:t xml:space="preserve"> </w:t>
      </w:r>
      <w:r w:rsidRPr="00A47994">
        <w:rPr>
          <w:rFonts w:eastAsia="Calibri"/>
        </w:rPr>
        <w:t>участка</w:t>
      </w:r>
      <w:r w:rsidR="0004390F" w:rsidRPr="00A47994">
        <w:rPr>
          <w:rFonts w:eastAsia="Calibri"/>
        </w:rPr>
        <w:t xml:space="preserve"> </w:t>
      </w:r>
      <w:r w:rsidRPr="00A47994">
        <w:rPr>
          <w:rFonts w:eastAsia="Calibri"/>
        </w:rPr>
        <w:t>при</w:t>
      </w:r>
      <w:r w:rsidR="0004390F" w:rsidRPr="00A47994">
        <w:rPr>
          <w:rFonts w:eastAsia="Calibri"/>
        </w:rPr>
        <w:t xml:space="preserve"> </w:t>
      </w:r>
      <w:r w:rsidRPr="00A47994">
        <w:rPr>
          <w:rFonts w:eastAsia="Calibri"/>
        </w:rPr>
        <w:t>соблюдении</w:t>
      </w:r>
      <w:r w:rsidR="0004390F" w:rsidRPr="00A47994">
        <w:rPr>
          <w:rFonts w:eastAsia="Calibri"/>
        </w:rPr>
        <w:t xml:space="preserve"> </w:t>
      </w:r>
      <w:r w:rsidRPr="00A47994">
        <w:rPr>
          <w:rFonts w:eastAsia="Calibri"/>
        </w:rPr>
        <w:t>требований</w:t>
      </w:r>
      <w:r w:rsidR="0004390F" w:rsidRPr="00A47994">
        <w:rPr>
          <w:rFonts w:eastAsia="Calibri"/>
        </w:rPr>
        <w:t xml:space="preserve"> </w:t>
      </w:r>
      <w:r w:rsidRPr="00A47994">
        <w:rPr>
          <w:rFonts w:eastAsia="Calibri"/>
        </w:rPr>
        <w:t>технических</w:t>
      </w:r>
      <w:r w:rsidR="0004390F" w:rsidRPr="00A47994">
        <w:rPr>
          <w:rFonts w:eastAsia="Calibri"/>
        </w:rPr>
        <w:t xml:space="preserve"> </w:t>
      </w:r>
      <w:r w:rsidRPr="00A47994">
        <w:rPr>
          <w:rFonts w:eastAsia="Calibri"/>
        </w:rPr>
        <w:t>регламентов.</w:t>
      </w:r>
    </w:p>
    <w:p w14:paraId="65B56DD1" w14:textId="10990DA1" w:rsidR="00114B57" w:rsidRPr="00A47994" w:rsidRDefault="00114B57" w:rsidP="00EF28B8">
      <w:pPr>
        <w:numPr>
          <w:ilvl w:val="0"/>
          <w:numId w:val="5"/>
        </w:numPr>
        <w:tabs>
          <w:tab w:val="left" w:pos="0"/>
          <w:tab w:val="left" w:pos="851"/>
          <w:tab w:val="left" w:pos="1134"/>
        </w:tabs>
        <w:ind w:left="0" w:firstLine="709"/>
        <w:contextualSpacing/>
        <w:jc w:val="both"/>
        <w:rPr>
          <w:rFonts w:eastAsia="Calibri"/>
        </w:rPr>
      </w:pPr>
      <w:r w:rsidRPr="00A47994">
        <w:rPr>
          <w:rFonts w:eastAsia="Calibri"/>
        </w:rPr>
        <w:t>Заинтересованное</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получении</w:t>
      </w:r>
      <w:r w:rsidR="0004390F" w:rsidRPr="00A47994">
        <w:rPr>
          <w:rFonts w:eastAsia="Calibri"/>
        </w:rPr>
        <w:t xml:space="preserve"> </w:t>
      </w:r>
      <w:r w:rsidRPr="00A47994">
        <w:rPr>
          <w:rFonts w:eastAsia="Calibri"/>
        </w:rPr>
        <w:t>разрешения</w:t>
      </w:r>
      <w:r w:rsidR="0004390F" w:rsidRPr="00A47994">
        <w:rPr>
          <w:rFonts w:eastAsia="Calibri"/>
        </w:rPr>
        <w:t xml:space="preserve"> </w:t>
      </w:r>
      <w:r w:rsidRPr="00A47994">
        <w:rPr>
          <w:rFonts w:eastAsia="Calibri"/>
        </w:rPr>
        <w:t>на</w:t>
      </w:r>
      <w:r w:rsidR="0004390F" w:rsidRPr="00A47994">
        <w:rPr>
          <w:rFonts w:eastAsia="Calibri"/>
        </w:rPr>
        <w:t xml:space="preserve"> </w:t>
      </w:r>
      <w:r w:rsidRPr="00A47994">
        <w:rPr>
          <w:rFonts w:eastAsia="Calibri"/>
        </w:rPr>
        <w:t>отклонение</w:t>
      </w:r>
      <w:r w:rsidR="0004390F" w:rsidRPr="00A47994">
        <w:rPr>
          <w:rFonts w:eastAsia="Calibri"/>
        </w:rPr>
        <w:t xml:space="preserve"> </w:t>
      </w:r>
      <w:r w:rsidRPr="00A47994">
        <w:rPr>
          <w:rFonts w:eastAsia="Calibri"/>
        </w:rPr>
        <w:t>от</w:t>
      </w:r>
      <w:r w:rsidR="0004390F" w:rsidRPr="00A47994">
        <w:rPr>
          <w:rFonts w:eastAsia="Calibri"/>
        </w:rPr>
        <w:t xml:space="preserve"> </w:t>
      </w:r>
      <w:r w:rsidRPr="00A47994">
        <w:rPr>
          <w:rFonts w:eastAsia="Calibri"/>
        </w:rPr>
        <w:t>предельных</w:t>
      </w:r>
      <w:r w:rsidR="0004390F" w:rsidRPr="00A47994">
        <w:rPr>
          <w:rFonts w:eastAsia="Calibri"/>
        </w:rPr>
        <w:t xml:space="preserve"> </w:t>
      </w:r>
      <w:r w:rsidRPr="00A47994">
        <w:rPr>
          <w:rFonts w:eastAsia="Calibri"/>
        </w:rPr>
        <w:t>параметров</w:t>
      </w:r>
      <w:r w:rsidR="0004390F" w:rsidRPr="00A47994">
        <w:rPr>
          <w:rFonts w:eastAsia="Calibri"/>
        </w:rPr>
        <w:t xml:space="preserve"> </w:t>
      </w:r>
      <w:r w:rsidRPr="00A47994">
        <w:rPr>
          <w:rFonts w:eastAsia="Calibri"/>
        </w:rPr>
        <w:t>разрешённого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реконструкции</w:t>
      </w:r>
      <w:r w:rsidR="0004390F" w:rsidRPr="00A47994">
        <w:rPr>
          <w:rFonts w:eastAsia="Calibri"/>
        </w:rPr>
        <w:t xml:space="preserve"> </w:t>
      </w:r>
      <w:r w:rsidRPr="00A47994">
        <w:rPr>
          <w:rFonts w:eastAsia="Calibri"/>
        </w:rPr>
        <w:t>объектов</w:t>
      </w:r>
      <w:r w:rsidR="0004390F" w:rsidRPr="00A47994">
        <w:rPr>
          <w:rFonts w:eastAsia="Calibri"/>
        </w:rPr>
        <w:t xml:space="preserve"> </w:t>
      </w:r>
      <w:r w:rsidRPr="00A47994">
        <w:rPr>
          <w:rFonts w:eastAsia="Calibri"/>
        </w:rPr>
        <w:t>капитального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лицо</w:t>
      </w:r>
      <w:r w:rsidR="0004390F" w:rsidRPr="00A47994">
        <w:rPr>
          <w:rFonts w:eastAsia="Calibri"/>
        </w:rPr>
        <w:t xml:space="preserve"> </w:t>
      </w:r>
      <w:r w:rsidRPr="00A47994">
        <w:rPr>
          <w:rFonts w:eastAsia="Calibri"/>
        </w:rPr>
        <w:t>направляет</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Комиссию</w:t>
      </w:r>
      <w:r w:rsidR="0004390F" w:rsidRPr="00A47994">
        <w:rPr>
          <w:rFonts w:eastAsia="Calibri"/>
        </w:rPr>
        <w:t xml:space="preserve"> </w:t>
      </w:r>
      <w:r w:rsidRPr="00A47994">
        <w:rPr>
          <w:rFonts w:eastAsia="Calibri"/>
        </w:rPr>
        <w:t>заявление</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предоставлении</w:t>
      </w:r>
      <w:r w:rsidR="0004390F" w:rsidRPr="00A47994">
        <w:rPr>
          <w:rFonts w:eastAsia="Calibri"/>
        </w:rPr>
        <w:t xml:space="preserve"> </w:t>
      </w:r>
      <w:r w:rsidRPr="00A47994">
        <w:rPr>
          <w:rFonts w:eastAsia="Calibri"/>
        </w:rPr>
        <w:t>такого</w:t>
      </w:r>
      <w:r w:rsidR="0004390F" w:rsidRPr="00A47994">
        <w:rPr>
          <w:rFonts w:eastAsia="Calibri"/>
        </w:rPr>
        <w:t xml:space="preserve"> </w:t>
      </w:r>
      <w:r w:rsidRPr="00A47994">
        <w:rPr>
          <w:rFonts w:eastAsia="Calibri"/>
        </w:rPr>
        <w:t>разрешения.</w:t>
      </w:r>
      <w:r w:rsidR="0004390F" w:rsidRPr="00A47994">
        <w:rPr>
          <w:rFonts w:eastAsia="Calibri"/>
        </w:rPr>
        <w:t xml:space="preserve"> </w:t>
      </w:r>
      <w:r w:rsidRPr="00A47994">
        <w:rPr>
          <w:rFonts w:eastAsia="Calibri"/>
        </w:rPr>
        <w:t>Заявление</w:t>
      </w:r>
      <w:r w:rsidR="0004390F" w:rsidRPr="00A47994">
        <w:rPr>
          <w:rFonts w:eastAsia="Calibri"/>
        </w:rPr>
        <w:t xml:space="preserve"> </w:t>
      </w:r>
      <w:r w:rsidRPr="00A47994">
        <w:rPr>
          <w:rFonts w:eastAsia="Calibri"/>
        </w:rPr>
        <w:t>составляется</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установленной</w:t>
      </w:r>
      <w:r w:rsidR="0004390F" w:rsidRPr="00A47994">
        <w:rPr>
          <w:rFonts w:eastAsia="Calibri"/>
        </w:rPr>
        <w:t xml:space="preserve"> </w:t>
      </w:r>
      <w:r w:rsidRPr="00A47994">
        <w:rPr>
          <w:rFonts w:eastAsia="Calibri"/>
        </w:rPr>
        <w:t>административным</w:t>
      </w:r>
      <w:r w:rsidR="0004390F" w:rsidRPr="00A47994">
        <w:rPr>
          <w:rFonts w:eastAsia="Calibri"/>
        </w:rPr>
        <w:t xml:space="preserve"> </w:t>
      </w:r>
      <w:r w:rsidRPr="00A47994">
        <w:rPr>
          <w:rFonts w:eastAsia="Calibri"/>
        </w:rPr>
        <w:t>регламентом</w:t>
      </w:r>
      <w:r w:rsidR="0004390F" w:rsidRPr="00A47994">
        <w:rPr>
          <w:rFonts w:eastAsia="Calibri"/>
        </w:rPr>
        <w:t xml:space="preserve"> </w:t>
      </w:r>
      <w:r w:rsidRPr="00A47994">
        <w:rPr>
          <w:rFonts w:eastAsia="Calibri"/>
        </w:rPr>
        <w:t>форме</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предоставляется</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письменном</w:t>
      </w:r>
      <w:r w:rsidR="0004390F" w:rsidRPr="00A47994">
        <w:rPr>
          <w:rFonts w:eastAsia="Calibri"/>
        </w:rPr>
        <w:t xml:space="preserve"> </w:t>
      </w:r>
      <w:r w:rsidRPr="00A47994">
        <w:rPr>
          <w:rFonts w:eastAsia="Calibri"/>
        </w:rPr>
        <w:t>виде.</w:t>
      </w:r>
    </w:p>
    <w:p w14:paraId="7C42E368" w14:textId="0A5E0BC1" w:rsidR="00114B57" w:rsidRPr="00A47994" w:rsidRDefault="00114B57" w:rsidP="00EF28B8">
      <w:pPr>
        <w:numPr>
          <w:ilvl w:val="0"/>
          <w:numId w:val="5"/>
        </w:numPr>
        <w:tabs>
          <w:tab w:val="left" w:pos="0"/>
          <w:tab w:val="left" w:pos="851"/>
          <w:tab w:val="left" w:pos="1134"/>
        </w:tabs>
        <w:ind w:left="0" w:firstLine="709"/>
        <w:contextualSpacing/>
        <w:jc w:val="both"/>
        <w:rPr>
          <w:rFonts w:eastAsia="Calibri"/>
        </w:rPr>
      </w:pPr>
      <w:r w:rsidRPr="00A47994">
        <w:rPr>
          <w:rFonts w:eastAsia="Calibri"/>
        </w:rPr>
        <w:t>Заявление</w:t>
      </w:r>
      <w:r w:rsidR="0004390F" w:rsidRPr="00A47994">
        <w:rPr>
          <w:rFonts w:eastAsia="Calibri"/>
        </w:rPr>
        <w:t xml:space="preserve"> </w:t>
      </w:r>
      <w:r w:rsidRPr="00A47994">
        <w:rPr>
          <w:rFonts w:eastAsia="Calibri"/>
        </w:rPr>
        <w:t>может</w:t>
      </w:r>
      <w:r w:rsidR="0004390F" w:rsidRPr="00A47994">
        <w:rPr>
          <w:rFonts w:eastAsia="Calibri"/>
        </w:rPr>
        <w:t xml:space="preserve"> </w:t>
      </w:r>
      <w:r w:rsidRPr="00A47994">
        <w:rPr>
          <w:rFonts w:eastAsia="Calibri"/>
        </w:rPr>
        <w:t>содержать</w:t>
      </w:r>
      <w:r w:rsidR="0004390F" w:rsidRPr="00A47994">
        <w:rPr>
          <w:rFonts w:eastAsia="Calibri"/>
        </w:rPr>
        <w:t xml:space="preserve"> </w:t>
      </w:r>
      <w:r w:rsidRPr="00A47994">
        <w:rPr>
          <w:rFonts w:eastAsia="Calibri"/>
        </w:rPr>
        <w:t>материалы,</w:t>
      </w:r>
      <w:r w:rsidR="0004390F" w:rsidRPr="00A47994">
        <w:rPr>
          <w:rFonts w:eastAsia="Calibri"/>
        </w:rPr>
        <w:t xml:space="preserve"> </w:t>
      </w:r>
      <w:r w:rsidRPr="00A47994">
        <w:rPr>
          <w:rFonts w:eastAsia="Calibri"/>
        </w:rPr>
        <w:t>обосновывающие</w:t>
      </w:r>
      <w:r w:rsidR="0004390F" w:rsidRPr="00A47994">
        <w:rPr>
          <w:rFonts w:eastAsia="Calibri"/>
        </w:rPr>
        <w:t xml:space="preserve"> </w:t>
      </w:r>
      <w:r w:rsidRPr="00A47994">
        <w:rPr>
          <w:rFonts w:eastAsia="Calibri"/>
        </w:rPr>
        <w:t>требования</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предоставлении</w:t>
      </w:r>
      <w:r w:rsidR="0004390F" w:rsidRPr="00A47994">
        <w:rPr>
          <w:rFonts w:eastAsia="Calibri"/>
        </w:rPr>
        <w:t xml:space="preserve"> </w:t>
      </w:r>
      <w:r w:rsidRPr="00A47994">
        <w:rPr>
          <w:rFonts w:eastAsia="Calibri"/>
        </w:rPr>
        <w:t>указанного</w:t>
      </w:r>
      <w:r w:rsidR="0004390F" w:rsidRPr="00A47994">
        <w:rPr>
          <w:rFonts w:eastAsia="Calibri"/>
        </w:rPr>
        <w:t xml:space="preserve"> </w:t>
      </w:r>
      <w:r w:rsidRPr="00A47994">
        <w:rPr>
          <w:rFonts w:eastAsia="Calibri"/>
        </w:rPr>
        <w:t>разрешения.</w:t>
      </w:r>
      <w:r w:rsidR="0004390F" w:rsidRPr="00A47994">
        <w:rPr>
          <w:rFonts w:eastAsia="Calibri"/>
        </w:rPr>
        <w:t xml:space="preserve"> </w:t>
      </w:r>
      <w:r w:rsidRPr="00A47994">
        <w:rPr>
          <w:rFonts w:eastAsia="Calibri"/>
        </w:rPr>
        <w:t>Обосновывающие</w:t>
      </w:r>
      <w:r w:rsidR="0004390F" w:rsidRPr="00A47994">
        <w:rPr>
          <w:rFonts w:eastAsia="Calibri"/>
        </w:rPr>
        <w:t xml:space="preserve"> </w:t>
      </w:r>
      <w:r w:rsidRPr="00A47994">
        <w:rPr>
          <w:rFonts w:eastAsia="Calibri"/>
        </w:rPr>
        <w:t>материалы</w:t>
      </w:r>
      <w:r w:rsidR="0004390F" w:rsidRPr="00A47994">
        <w:rPr>
          <w:rFonts w:eastAsia="Calibri"/>
        </w:rPr>
        <w:t xml:space="preserve"> </w:t>
      </w:r>
      <w:r w:rsidRPr="00A47994">
        <w:rPr>
          <w:rFonts w:eastAsia="Calibri"/>
        </w:rPr>
        <w:t>предоставляются</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виде</w:t>
      </w:r>
      <w:r w:rsidR="0004390F" w:rsidRPr="00A47994">
        <w:rPr>
          <w:rFonts w:eastAsia="Calibri"/>
        </w:rPr>
        <w:t xml:space="preserve"> </w:t>
      </w:r>
      <w:r w:rsidRPr="00A47994">
        <w:rPr>
          <w:rFonts w:eastAsia="Calibri"/>
        </w:rPr>
        <w:t>эскизного</w:t>
      </w:r>
      <w:r w:rsidR="0004390F" w:rsidRPr="00A47994">
        <w:rPr>
          <w:rFonts w:eastAsia="Calibri"/>
        </w:rPr>
        <w:t xml:space="preserve"> </w:t>
      </w:r>
      <w:r w:rsidRPr="00A47994">
        <w:rPr>
          <w:rFonts w:eastAsia="Calibri"/>
        </w:rPr>
        <w:t>проекта</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реконструкции</w:t>
      </w:r>
      <w:r w:rsidR="0004390F" w:rsidRPr="00A47994">
        <w:rPr>
          <w:rFonts w:eastAsia="Calibri"/>
        </w:rPr>
        <w:t xml:space="preserve"> </w:t>
      </w:r>
      <w:r w:rsidRPr="00A47994">
        <w:rPr>
          <w:rFonts w:eastAsia="Calibri"/>
        </w:rPr>
        <w:t>объекта</w:t>
      </w:r>
      <w:r w:rsidR="0004390F" w:rsidRPr="00A47994">
        <w:rPr>
          <w:rFonts w:eastAsia="Calibri"/>
        </w:rPr>
        <w:t xml:space="preserve"> </w:t>
      </w:r>
      <w:r w:rsidRPr="00A47994">
        <w:rPr>
          <w:rFonts w:eastAsia="Calibri"/>
        </w:rPr>
        <w:t>капитального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который</w:t>
      </w:r>
      <w:r w:rsidR="0004390F" w:rsidRPr="00A47994">
        <w:rPr>
          <w:rFonts w:eastAsia="Calibri"/>
        </w:rPr>
        <w:t xml:space="preserve"> </w:t>
      </w:r>
      <w:r w:rsidRPr="00A47994">
        <w:rPr>
          <w:rFonts w:eastAsia="Calibri"/>
        </w:rPr>
        <w:t>предлагается</w:t>
      </w:r>
      <w:r w:rsidR="0004390F" w:rsidRPr="00A47994">
        <w:rPr>
          <w:rFonts w:eastAsia="Calibri"/>
        </w:rPr>
        <w:t xml:space="preserve"> </w:t>
      </w:r>
      <w:r w:rsidRPr="00A47994">
        <w:rPr>
          <w:rFonts w:eastAsia="Calibri"/>
        </w:rPr>
        <w:t>реализовать</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случае</w:t>
      </w:r>
      <w:r w:rsidR="0004390F" w:rsidRPr="00A47994">
        <w:rPr>
          <w:rFonts w:eastAsia="Calibri"/>
        </w:rPr>
        <w:t xml:space="preserve"> </w:t>
      </w:r>
      <w:r w:rsidRPr="00A47994">
        <w:rPr>
          <w:rFonts w:eastAsia="Calibri"/>
        </w:rPr>
        <w:t>предоставления</w:t>
      </w:r>
      <w:r w:rsidR="0004390F" w:rsidRPr="00A47994">
        <w:rPr>
          <w:rFonts w:eastAsia="Calibri"/>
        </w:rPr>
        <w:t xml:space="preserve"> </w:t>
      </w:r>
      <w:r w:rsidRPr="00A47994">
        <w:rPr>
          <w:rFonts w:eastAsia="Calibri"/>
        </w:rPr>
        <w:t>разрешения</w:t>
      </w:r>
      <w:r w:rsidR="0004390F" w:rsidRPr="00A47994">
        <w:rPr>
          <w:rFonts w:eastAsia="Calibri"/>
        </w:rPr>
        <w:t xml:space="preserve"> </w:t>
      </w:r>
      <w:r w:rsidRPr="00A47994">
        <w:rPr>
          <w:rFonts w:eastAsia="Calibri"/>
        </w:rPr>
        <w:t>на</w:t>
      </w:r>
      <w:r w:rsidR="0004390F" w:rsidRPr="00A47994">
        <w:rPr>
          <w:rFonts w:eastAsia="Calibri"/>
        </w:rPr>
        <w:t xml:space="preserve"> </w:t>
      </w:r>
      <w:r w:rsidRPr="00A47994">
        <w:rPr>
          <w:rFonts w:eastAsia="Calibri"/>
        </w:rPr>
        <w:t>отклонение</w:t>
      </w:r>
      <w:r w:rsidR="0004390F" w:rsidRPr="00A47994">
        <w:rPr>
          <w:rFonts w:eastAsia="Calibri"/>
        </w:rPr>
        <w:t xml:space="preserve"> </w:t>
      </w:r>
      <w:r w:rsidRPr="00A47994">
        <w:rPr>
          <w:rFonts w:eastAsia="Calibri"/>
        </w:rPr>
        <w:t>от</w:t>
      </w:r>
      <w:r w:rsidR="0004390F" w:rsidRPr="00A47994">
        <w:rPr>
          <w:rFonts w:eastAsia="Calibri"/>
        </w:rPr>
        <w:t xml:space="preserve"> </w:t>
      </w:r>
      <w:r w:rsidRPr="00A47994">
        <w:rPr>
          <w:rFonts w:eastAsia="Calibri"/>
        </w:rPr>
        <w:t>предельных</w:t>
      </w:r>
      <w:r w:rsidR="0004390F" w:rsidRPr="00A47994">
        <w:rPr>
          <w:rFonts w:eastAsia="Calibri"/>
        </w:rPr>
        <w:t xml:space="preserve"> </w:t>
      </w:r>
      <w:r w:rsidRPr="00A47994">
        <w:rPr>
          <w:rFonts w:eastAsia="Calibri"/>
        </w:rPr>
        <w:t>параметров</w:t>
      </w:r>
      <w:r w:rsidR="0004390F" w:rsidRPr="00A47994">
        <w:rPr>
          <w:rFonts w:eastAsia="Calibri"/>
        </w:rPr>
        <w:t xml:space="preserve"> </w:t>
      </w:r>
      <w:r w:rsidRPr="00A47994">
        <w:rPr>
          <w:rFonts w:eastAsia="Calibri"/>
        </w:rPr>
        <w:t>разрешённого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Могут</w:t>
      </w:r>
      <w:r w:rsidR="0004390F" w:rsidRPr="00A47994">
        <w:rPr>
          <w:rFonts w:eastAsia="Calibri"/>
        </w:rPr>
        <w:t xml:space="preserve"> </w:t>
      </w:r>
      <w:r w:rsidRPr="00A47994">
        <w:rPr>
          <w:rFonts w:eastAsia="Calibri"/>
        </w:rPr>
        <w:t>предоставляться</w:t>
      </w:r>
      <w:r w:rsidR="0004390F" w:rsidRPr="00A47994">
        <w:rPr>
          <w:rFonts w:eastAsia="Calibri"/>
        </w:rPr>
        <w:t xml:space="preserve"> </w:t>
      </w:r>
      <w:r w:rsidRPr="00A47994">
        <w:rPr>
          <w:rFonts w:eastAsia="Calibri"/>
        </w:rPr>
        <w:t>иные</w:t>
      </w:r>
      <w:r w:rsidR="0004390F" w:rsidRPr="00A47994">
        <w:rPr>
          <w:rFonts w:eastAsia="Calibri"/>
        </w:rPr>
        <w:t xml:space="preserve"> </w:t>
      </w:r>
      <w:r w:rsidRPr="00A47994">
        <w:rPr>
          <w:rFonts w:eastAsia="Calibri"/>
        </w:rPr>
        <w:t>материалы,</w:t>
      </w:r>
      <w:r w:rsidR="0004390F" w:rsidRPr="00A47994">
        <w:rPr>
          <w:rFonts w:eastAsia="Calibri"/>
        </w:rPr>
        <w:t xml:space="preserve"> </w:t>
      </w:r>
      <w:r w:rsidRPr="00A47994">
        <w:rPr>
          <w:rFonts w:eastAsia="Calibri"/>
        </w:rPr>
        <w:lastRenderedPageBreak/>
        <w:t>обосновывающие</w:t>
      </w:r>
      <w:r w:rsidR="0004390F" w:rsidRPr="00A47994">
        <w:rPr>
          <w:rFonts w:eastAsia="Calibri"/>
        </w:rPr>
        <w:t xml:space="preserve"> </w:t>
      </w:r>
      <w:r w:rsidRPr="00A47994">
        <w:rPr>
          <w:rFonts w:eastAsia="Calibri"/>
        </w:rPr>
        <w:t>целесообразность,</w:t>
      </w:r>
      <w:r w:rsidR="0004390F" w:rsidRPr="00A47994">
        <w:rPr>
          <w:rFonts w:eastAsia="Calibri"/>
        </w:rPr>
        <w:t xml:space="preserve"> </w:t>
      </w:r>
      <w:r w:rsidRPr="00A47994">
        <w:rPr>
          <w:rFonts w:eastAsia="Calibri"/>
        </w:rPr>
        <w:t>возможность</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допустимость</w:t>
      </w:r>
      <w:r w:rsidR="0004390F" w:rsidRPr="00A47994">
        <w:rPr>
          <w:rFonts w:eastAsia="Calibri"/>
        </w:rPr>
        <w:t xml:space="preserve"> </w:t>
      </w:r>
      <w:r w:rsidRPr="00A47994">
        <w:rPr>
          <w:rFonts w:eastAsia="Calibri"/>
        </w:rPr>
        <w:t>реализации</w:t>
      </w:r>
      <w:r w:rsidR="0004390F" w:rsidRPr="00A47994">
        <w:rPr>
          <w:rFonts w:eastAsia="Calibri"/>
        </w:rPr>
        <w:t xml:space="preserve"> </w:t>
      </w:r>
      <w:r w:rsidRPr="00A47994">
        <w:rPr>
          <w:rFonts w:eastAsia="Calibri"/>
        </w:rPr>
        <w:t>соответствующих</w:t>
      </w:r>
      <w:r w:rsidR="0004390F" w:rsidRPr="00A47994">
        <w:rPr>
          <w:rFonts w:eastAsia="Calibri"/>
        </w:rPr>
        <w:t xml:space="preserve"> </w:t>
      </w:r>
      <w:r w:rsidRPr="00A47994">
        <w:rPr>
          <w:rFonts w:eastAsia="Calibri"/>
        </w:rPr>
        <w:t>предложений.</w:t>
      </w:r>
    </w:p>
    <w:p w14:paraId="2D1B0FFB" w14:textId="7B550B0C" w:rsidR="00114B57" w:rsidRPr="00A47994" w:rsidRDefault="00114B57" w:rsidP="00EF28B8">
      <w:pPr>
        <w:numPr>
          <w:ilvl w:val="0"/>
          <w:numId w:val="5"/>
        </w:numPr>
        <w:tabs>
          <w:tab w:val="left" w:pos="0"/>
          <w:tab w:val="left" w:pos="851"/>
          <w:tab w:val="left" w:pos="1134"/>
        </w:tabs>
        <w:ind w:left="0" w:firstLine="709"/>
        <w:contextualSpacing/>
        <w:jc w:val="both"/>
        <w:rPr>
          <w:rFonts w:eastAsia="Calibri"/>
        </w:rPr>
      </w:pPr>
      <w:r w:rsidRPr="00A47994">
        <w:rPr>
          <w:rFonts w:eastAsia="Calibri"/>
        </w:rPr>
        <w:t>Проект</w:t>
      </w:r>
      <w:r w:rsidR="0004390F" w:rsidRPr="00A47994">
        <w:rPr>
          <w:rFonts w:eastAsia="Calibri"/>
        </w:rPr>
        <w:t xml:space="preserve"> </w:t>
      </w:r>
      <w:r w:rsidRPr="00A47994">
        <w:rPr>
          <w:rFonts w:eastAsia="Calibri"/>
        </w:rPr>
        <w:t>решения</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предоставлении</w:t>
      </w:r>
      <w:r w:rsidR="0004390F" w:rsidRPr="00A47994">
        <w:rPr>
          <w:rFonts w:eastAsia="Calibri"/>
        </w:rPr>
        <w:t xml:space="preserve"> </w:t>
      </w:r>
      <w:r w:rsidRPr="00A47994">
        <w:rPr>
          <w:rFonts w:eastAsia="Calibri"/>
        </w:rPr>
        <w:t>такого</w:t>
      </w:r>
      <w:r w:rsidR="0004390F" w:rsidRPr="00A47994">
        <w:rPr>
          <w:rFonts w:eastAsia="Calibri"/>
        </w:rPr>
        <w:t xml:space="preserve"> </w:t>
      </w:r>
      <w:r w:rsidRPr="00A47994">
        <w:rPr>
          <w:rFonts w:eastAsia="Calibri"/>
        </w:rPr>
        <w:t>разрешения</w:t>
      </w:r>
      <w:r w:rsidR="0004390F" w:rsidRPr="00A47994">
        <w:rPr>
          <w:rFonts w:eastAsia="Calibri"/>
        </w:rPr>
        <w:t xml:space="preserve"> </w:t>
      </w:r>
      <w:r w:rsidRPr="00A47994">
        <w:rPr>
          <w:rFonts w:eastAsia="Calibri"/>
        </w:rPr>
        <w:t>подлежит</w:t>
      </w:r>
      <w:r w:rsidR="0004390F" w:rsidRPr="00A47994">
        <w:rPr>
          <w:rFonts w:eastAsia="Calibri"/>
        </w:rPr>
        <w:t xml:space="preserve"> </w:t>
      </w:r>
      <w:r w:rsidRPr="00A47994">
        <w:rPr>
          <w:rFonts w:eastAsia="Calibri"/>
        </w:rPr>
        <w:t>обсуждению</w:t>
      </w:r>
      <w:r w:rsidR="0004390F" w:rsidRPr="00A47994">
        <w:rPr>
          <w:rFonts w:eastAsia="Calibri"/>
        </w:rPr>
        <w:t xml:space="preserve"> </w:t>
      </w:r>
      <w:r w:rsidRPr="00A47994">
        <w:rPr>
          <w:rFonts w:eastAsia="Calibri"/>
        </w:rPr>
        <w:t>на</w:t>
      </w:r>
      <w:r w:rsidR="0004390F" w:rsidRPr="00A47994">
        <w:rPr>
          <w:rFonts w:eastAsia="Calibri"/>
        </w:rPr>
        <w:t xml:space="preserve"> </w:t>
      </w:r>
      <w:r w:rsidR="00EC0C88" w:rsidRPr="00A47994">
        <w:rPr>
          <w:rFonts w:eastAsia="Calibri"/>
        </w:rPr>
        <w:t>общественных</w:t>
      </w:r>
      <w:r w:rsidR="0004390F" w:rsidRPr="00A47994">
        <w:rPr>
          <w:rFonts w:eastAsia="Calibri"/>
        </w:rPr>
        <w:t xml:space="preserve"> </w:t>
      </w:r>
      <w:r w:rsidR="00EC0C88" w:rsidRPr="00A47994">
        <w:rPr>
          <w:rFonts w:eastAsia="Calibri"/>
        </w:rPr>
        <w:t>обсуждениях</w:t>
      </w:r>
      <w:r w:rsidR="0004390F" w:rsidRPr="00A47994">
        <w:rPr>
          <w:rFonts w:eastAsia="Calibri"/>
        </w:rPr>
        <w:t xml:space="preserve"> </w:t>
      </w:r>
      <w:r w:rsidR="00EC0C88" w:rsidRPr="00A47994">
        <w:rPr>
          <w:rFonts w:eastAsia="Calibri"/>
        </w:rPr>
        <w:t>или</w:t>
      </w:r>
      <w:r w:rsidR="0004390F" w:rsidRPr="00A47994">
        <w:rPr>
          <w:rFonts w:eastAsia="Calibri"/>
        </w:rPr>
        <w:t xml:space="preserve"> </w:t>
      </w:r>
      <w:r w:rsidRPr="00A47994">
        <w:rPr>
          <w:rFonts w:eastAsia="Calibri"/>
        </w:rPr>
        <w:t>публичных</w:t>
      </w:r>
      <w:r w:rsidR="0004390F" w:rsidRPr="00A47994">
        <w:rPr>
          <w:rFonts w:eastAsia="Calibri"/>
        </w:rPr>
        <w:t xml:space="preserve"> </w:t>
      </w:r>
      <w:r w:rsidRPr="00A47994">
        <w:rPr>
          <w:rFonts w:eastAsia="Calibri"/>
        </w:rPr>
        <w:t>слушаниях</w:t>
      </w:r>
      <w:r w:rsidR="0004390F" w:rsidRPr="00A47994">
        <w:rPr>
          <w:rFonts w:eastAsia="Calibri"/>
        </w:rPr>
        <w:t xml:space="preserve"> </w:t>
      </w:r>
      <w:r w:rsidRPr="00A47994">
        <w:rPr>
          <w:rFonts w:eastAsia="Calibri"/>
        </w:rPr>
        <w:t>за</w:t>
      </w:r>
      <w:r w:rsidR="0004390F" w:rsidRPr="00A47994">
        <w:rPr>
          <w:rFonts w:eastAsia="Calibri"/>
        </w:rPr>
        <w:t xml:space="preserve"> </w:t>
      </w:r>
      <w:r w:rsidRPr="00A47994">
        <w:rPr>
          <w:rFonts w:eastAsia="Calibri"/>
        </w:rPr>
        <w:t>исключением</w:t>
      </w:r>
      <w:r w:rsidR="0004390F" w:rsidRPr="00A47994">
        <w:rPr>
          <w:rFonts w:eastAsia="Calibri"/>
        </w:rPr>
        <w:t xml:space="preserve"> </w:t>
      </w:r>
      <w:r w:rsidRPr="00A47994">
        <w:rPr>
          <w:rFonts w:eastAsia="Calibri"/>
        </w:rPr>
        <w:t>случая,</w:t>
      </w:r>
      <w:r w:rsidR="0004390F" w:rsidRPr="00A47994">
        <w:rPr>
          <w:rFonts w:eastAsia="Calibri"/>
        </w:rPr>
        <w:t xml:space="preserve"> </w:t>
      </w:r>
      <w:r w:rsidRPr="00A47994">
        <w:rPr>
          <w:rFonts w:eastAsia="Calibri"/>
        </w:rPr>
        <w:t>указанного</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части</w:t>
      </w:r>
      <w:r w:rsidR="0004390F" w:rsidRPr="00A47994">
        <w:rPr>
          <w:rFonts w:eastAsia="Calibri"/>
        </w:rPr>
        <w:t xml:space="preserve"> </w:t>
      </w:r>
      <w:r w:rsidRPr="00A47994">
        <w:rPr>
          <w:rFonts w:eastAsia="Calibri"/>
        </w:rPr>
        <w:t>2</w:t>
      </w:r>
      <w:r w:rsidR="0004390F" w:rsidRPr="00A47994">
        <w:rPr>
          <w:rFonts w:eastAsia="Calibri"/>
        </w:rPr>
        <w:t xml:space="preserve"> </w:t>
      </w:r>
      <w:r w:rsidRPr="00A47994">
        <w:rPr>
          <w:rFonts w:eastAsia="Calibri"/>
        </w:rPr>
        <w:t>настоящей</w:t>
      </w:r>
      <w:r w:rsidR="0004390F" w:rsidRPr="00A47994">
        <w:rPr>
          <w:rFonts w:eastAsia="Calibri"/>
        </w:rPr>
        <w:t xml:space="preserve"> </w:t>
      </w:r>
      <w:r w:rsidRPr="00A47994">
        <w:rPr>
          <w:rFonts w:eastAsia="Calibri"/>
        </w:rPr>
        <w:t>статьи.</w:t>
      </w:r>
    </w:p>
    <w:p w14:paraId="0240EC20" w14:textId="4A64D3F3" w:rsidR="00114B57" w:rsidRPr="00A47994" w:rsidRDefault="0004390F" w:rsidP="00EF28B8">
      <w:pPr>
        <w:numPr>
          <w:ilvl w:val="0"/>
          <w:numId w:val="5"/>
        </w:numPr>
        <w:tabs>
          <w:tab w:val="left" w:pos="0"/>
          <w:tab w:val="left" w:pos="851"/>
          <w:tab w:val="left" w:pos="1134"/>
        </w:tabs>
        <w:ind w:left="0" w:firstLine="709"/>
        <w:contextualSpacing/>
        <w:jc w:val="both"/>
        <w:rPr>
          <w:rFonts w:eastAsia="Calibri"/>
        </w:rPr>
      </w:pPr>
      <w:r w:rsidRPr="00A47994">
        <w:rPr>
          <w:rFonts w:eastAsia="Calibri"/>
        </w:rPr>
        <w:t xml:space="preserve"> </w:t>
      </w:r>
      <w:r w:rsidR="00A05293" w:rsidRPr="00A47994">
        <w:rPr>
          <w:rFonts w:eastAsia="Calibri"/>
        </w:rPr>
        <w:t>Организация</w:t>
      </w:r>
      <w:r w:rsidRPr="00A47994">
        <w:rPr>
          <w:rFonts w:eastAsia="Calibri"/>
        </w:rPr>
        <w:t xml:space="preserve"> </w:t>
      </w:r>
      <w:r w:rsidR="00A05293" w:rsidRPr="00A47994">
        <w:rPr>
          <w:rFonts w:eastAsia="Calibri"/>
        </w:rPr>
        <w:t>и</w:t>
      </w:r>
      <w:r w:rsidRPr="00A47994">
        <w:rPr>
          <w:rFonts w:eastAsia="Calibri"/>
        </w:rPr>
        <w:t xml:space="preserve"> </w:t>
      </w:r>
      <w:r w:rsidR="00A05293" w:rsidRPr="00A47994">
        <w:rPr>
          <w:rFonts w:eastAsia="Calibri"/>
        </w:rPr>
        <w:t>проведение</w:t>
      </w:r>
      <w:r w:rsidRPr="00A47994">
        <w:rPr>
          <w:rFonts w:eastAsia="Calibri"/>
        </w:rPr>
        <w:t xml:space="preserve"> </w:t>
      </w:r>
      <w:r w:rsidR="00A05293" w:rsidRPr="00A47994">
        <w:rPr>
          <w:rFonts w:eastAsia="Calibri"/>
        </w:rPr>
        <w:t>общественных</w:t>
      </w:r>
      <w:r w:rsidRPr="00A47994">
        <w:rPr>
          <w:rFonts w:eastAsia="Calibri"/>
        </w:rPr>
        <w:t xml:space="preserve"> </w:t>
      </w:r>
      <w:r w:rsidR="00A05293" w:rsidRPr="00A47994">
        <w:rPr>
          <w:rFonts w:eastAsia="Calibri"/>
        </w:rPr>
        <w:t>обсуждений</w:t>
      </w:r>
      <w:r w:rsidRPr="00A47994">
        <w:rPr>
          <w:rFonts w:eastAsia="Calibri"/>
        </w:rPr>
        <w:t xml:space="preserve"> </w:t>
      </w:r>
      <w:r w:rsidR="00A05293" w:rsidRPr="00A47994">
        <w:rPr>
          <w:rFonts w:eastAsia="Calibri"/>
        </w:rPr>
        <w:t>или</w:t>
      </w:r>
      <w:r w:rsidRPr="00A47994">
        <w:rPr>
          <w:rFonts w:eastAsia="Calibri"/>
        </w:rPr>
        <w:t xml:space="preserve"> </w:t>
      </w:r>
      <w:r w:rsidR="00A05293" w:rsidRPr="00A47994">
        <w:rPr>
          <w:rFonts w:eastAsia="Calibri"/>
        </w:rPr>
        <w:t>публичных</w:t>
      </w:r>
      <w:r w:rsidRPr="00A47994">
        <w:rPr>
          <w:rFonts w:eastAsia="Calibri"/>
        </w:rPr>
        <w:t xml:space="preserve"> </w:t>
      </w:r>
      <w:r w:rsidR="00A05293" w:rsidRPr="00A47994">
        <w:rPr>
          <w:rFonts w:eastAsia="Calibri"/>
        </w:rPr>
        <w:t>слушаний</w:t>
      </w:r>
      <w:r w:rsidRPr="00A47994">
        <w:rPr>
          <w:rFonts w:eastAsia="Calibri"/>
        </w:rPr>
        <w:t xml:space="preserve"> </w:t>
      </w:r>
      <w:r w:rsidR="00A05293" w:rsidRPr="00A47994">
        <w:rPr>
          <w:rFonts w:eastAsia="Calibri"/>
        </w:rPr>
        <w:t>по</w:t>
      </w:r>
      <w:r w:rsidRPr="00A47994">
        <w:rPr>
          <w:rFonts w:eastAsia="Calibri"/>
        </w:rPr>
        <w:t xml:space="preserve"> </w:t>
      </w:r>
      <w:r w:rsidR="00A05293" w:rsidRPr="00A47994">
        <w:rPr>
          <w:rFonts w:eastAsia="Calibri"/>
        </w:rPr>
        <w:t>проекту</w:t>
      </w:r>
      <w:r w:rsidRPr="00A47994">
        <w:rPr>
          <w:rFonts w:eastAsia="Calibri"/>
        </w:rPr>
        <w:t xml:space="preserve"> </w:t>
      </w:r>
      <w:r w:rsidR="00A05293" w:rsidRPr="00A47994">
        <w:rPr>
          <w:rFonts w:eastAsia="Calibri"/>
        </w:rPr>
        <w:t>решения</w:t>
      </w:r>
      <w:r w:rsidRPr="00A47994">
        <w:rPr>
          <w:rFonts w:eastAsia="Calibri"/>
        </w:rPr>
        <w:t xml:space="preserve"> </w:t>
      </w:r>
      <w:r w:rsidR="00A05293" w:rsidRPr="00A47994">
        <w:rPr>
          <w:rFonts w:eastAsia="Calibri"/>
        </w:rPr>
        <w:t>о</w:t>
      </w:r>
      <w:r w:rsidRPr="00A47994">
        <w:rPr>
          <w:rFonts w:eastAsia="Calibri"/>
        </w:rPr>
        <w:t xml:space="preserve"> </w:t>
      </w:r>
      <w:r w:rsidR="00A05293" w:rsidRPr="00A47994">
        <w:rPr>
          <w:rFonts w:eastAsia="Calibri"/>
        </w:rPr>
        <w:t>предоставлении</w:t>
      </w:r>
      <w:r w:rsidRPr="00A47994">
        <w:rPr>
          <w:rFonts w:eastAsia="Calibri"/>
        </w:rPr>
        <w:t xml:space="preserve"> </w:t>
      </w:r>
      <w:r w:rsidR="00A05293" w:rsidRPr="00A47994">
        <w:rPr>
          <w:rFonts w:eastAsia="Calibri"/>
        </w:rPr>
        <w:t>разрешения</w:t>
      </w:r>
      <w:r w:rsidRPr="00A47994">
        <w:rPr>
          <w:rFonts w:eastAsia="Calibri"/>
        </w:rPr>
        <w:t xml:space="preserve"> </w:t>
      </w:r>
      <w:r w:rsidR="00A05293" w:rsidRPr="00A47994">
        <w:rPr>
          <w:rFonts w:eastAsia="Calibri"/>
        </w:rPr>
        <w:t>на</w:t>
      </w:r>
      <w:r w:rsidRPr="00A47994">
        <w:rPr>
          <w:rFonts w:eastAsia="Calibri"/>
        </w:rPr>
        <w:t xml:space="preserve"> </w:t>
      </w:r>
      <w:r w:rsidR="00A05293" w:rsidRPr="00A47994">
        <w:rPr>
          <w:rFonts w:eastAsia="Calibri"/>
        </w:rPr>
        <w:t>условно</w:t>
      </w:r>
      <w:r w:rsidRPr="00A47994">
        <w:rPr>
          <w:rFonts w:eastAsia="Calibri"/>
        </w:rPr>
        <w:t xml:space="preserve"> </w:t>
      </w:r>
      <w:r w:rsidR="00A05293" w:rsidRPr="00A47994">
        <w:rPr>
          <w:rFonts w:eastAsia="Calibri"/>
        </w:rPr>
        <w:t>разрешенный</w:t>
      </w:r>
      <w:r w:rsidRPr="00A47994">
        <w:rPr>
          <w:rFonts w:eastAsia="Calibri"/>
        </w:rPr>
        <w:t xml:space="preserve"> </w:t>
      </w:r>
      <w:r w:rsidR="00A05293" w:rsidRPr="00A47994">
        <w:rPr>
          <w:rFonts w:eastAsia="Calibri"/>
        </w:rPr>
        <w:t>вид</w:t>
      </w:r>
      <w:r w:rsidRPr="00A47994">
        <w:rPr>
          <w:rFonts w:eastAsia="Calibri"/>
        </w:rPr>
        <w:t xml:space="preserve"> </w:t>
      </w:r>
      <w:r w:rsidR="00A05293" w:rsidRPr="00A47994">
        <w:rPr>
          <w:rFonts w:eastAsia="Calibri"/>
        </w:rPr>
        <w:t>использования</w:t>
      </w:r>
      <w:r w:rsidRPr="00A47994">
        <w:rPr>
          <w:rFonts w:eastAsia="Calibri"/>
        </w:rPr>
        <w:t xml:space="preserve"> </w:t>
      </w:r>
      <w:r w:rsidR="00A05293" w:rsidRPr="00A47994">
        <w:rPr>
          <w:rFonts w:eastAsia="Calibri"/>
        </w:rPr>
        <w:t>осуществляются</w:t>
      </w:r>
      <w:r w:rsidRPr="00A47994">
        <w:rPr>
          <w:rFonts w:eastAsia="Calibri"/>
        </w:rPr>
        <w:t xml:space="preserve"> </w:t>
      </w:r>
      <w:r w:rsidR="00A05293" w:rsidRPr="00A47994">
        <w:rPr>
          <w:rFonts w:eastAsia="Calibri"/>
        </w:rPr>
        <w:t>в</w:t>
      </w:r>
      <w:r w:rsidRPr="00A47994">
        <w:rPr>
          <w:rFonts w:eastAsia="Calibri"/>
        </w:rPr>
        <w:t xml:space="preserve"> </w:t>
      </w:r>
      <w:r w:rsidR="00A05293" w:rsidRPr="00A47994">
        <w:rPr>
          <w:rFonts w:eastAsia="Calibri"/>
        </w:rPr>
        <w:t>соответствии</w:t>
      </w:r>
      <w:r w:rsidRPr="00A47994">
        <w:rPr>
          <w:rFonts w:eastAsia="Calibri"/>
        </w:rPr>
        <w:t xml:space="preserve"> </w:t>
      </w:r>
      <w:r w:rsidR="00A05293" w:rsidRPr="00A47994">
        <w:rPr>
          <w:rFonts w:eastAsia="Calibri"/>
        </w:rPr>
        <w:t>с</w:t>
      </w:r>
      <w:r w:rsidRPr="00A47994">
        <w:rPr>
          <w:rFonts w:eastAsia="Calibri"/>
        </w:rPr>
        <w:t xml:space="preserve"> </w:t>
      </w:r>
      <w:r w:rsidR="007E6600" w:rsidRPr="00A47994">
        <w:rPr>
          <w:rFonts w:eastAsia="Calibri"/>
        </w:rPr>
        <w:t>Положением</w:t>
      </w:r>
      <w:r w:rsidRPr="00A47994">
        <w:rPr>
          <w:rFonts w:eastAsia="Calibri"/>
        </w:rPr>
        <w:t xml:space="preserve"> </w:t>
      </w:r>
      <w:r w:rsidR="007E6600" w:rsidRPr="00A47994">
        <w:rPr>
          <w:rFonts w:eastAsia="Calibri"/>
        </w:rPr>
        <w:t>о</w:t>
      </w:r>
      <w:r w:rsidRPr="00A47994">
        <w:rPr>
          <w:rFonts w:eastAsia="Calibri"/>
        </w:rPr>
        <w:t xml:space="preserve"> </w:t>
      </w:r>
      <w:r w:rsidR="007E6600" w:rsidRPr="00A47994">
        <w:rPr>
          <w:rFonts w:eastAsia="Calibri"/>
        </w:rPr>
        <w:t>порядке</w:t>
      </w:r>
      <w:r w:rsidRPr="00A47994">
        <w:rPr>
          <w:rFonts w:eastAsia="Calibri"/>
        </w:rPr>
        <w:t xml:space="preserve"> </w:t>
      </w:r>
      <w:r w:rsidR="007E6600" w:rsidRPr="00A47994">
        <w:rPr>
          <w:rFonts w:eastAsia="Calibri"/>
        </w:rPr>
        <w:t>организации</w:t>
      </w:r>
      <w:r w:rsidRPr="00A47994">
        <w:rPr>
          <w:rFonts w:eastAsia="Calibri"/>
        </w:rPr>
        <w:t xml:space="preserve"> </w:t>
      </w:r>
      <w:r w:rsidR="007E6600" w:rsidRPr="00A47994">
        <w:rPr>
          <w:rFonts w:eastAsia="Calibri"/>
        </w:rPr>
        <w:t>и</w:t>
      </w:r>
      <w:r w:rsidRPr="00A47994">
        <w:rPr>
          <w:rFonts w:eastAsia="Calibri"/>
        </w:rPr>
        <w:t xml:space="preserve"> </w:t>
      </w:r>
      <w:r w:rsidR="007E6600" w:rsidRPr="00A47994">
        <w:rPr>
          <w:rFonts w:eastAsia="Calibri"/>
        </w:rPr>
        <w:t>проведения</w:t>
      </w:r>
      <w:r w:rsidRPr="00A47994">
        <w:rPr>
          <w:rFonts w:eastAsia="Calibri"/>
        </w:rPr>
        <w:t xml:space="preserve"> </w:t>
      </w:r>
      <w:r w:rsidR="007E6600" w:rsidRPr="00A47994">
        <w:rPr>
          <w:rFonts w:eastAsia="Calibri"/>
        </w:rPr>
        <w:t>публичных</w:t>
      </w:r>
      <w:r w:rsidRPr="00A47994">
        <w:rPr>
          <w:rFonts w:eastAsia="Calibri"/>
        </w:rPr>
        <w:t xml:space="preserve"> </w:t>
      </w:r>
      <w:r w:rsidR="007E6600" w:rsidRPr="00A47994">
        <w:rPr>
          <w:rFonts w:eastAsia="Calibri"/>
        </w:rPr>
        <w:t>слушаний,</w:t>
      </w:r>
      <w:r w:rsidRPr="00A47994">
        <w:rPr>
          <w:rFonts w:eastAsia="Calibri"/>
        </w:rPr>
        <w:t xml:space="preserve"> </w:t>
      </w:r>
      <w:r w:rsidR="007E6600" w:rsidRPr="00A47994">
        <w:rPr>
          <w:rFonts w:eastAsia="Calibri"/>
        </w:rPr>
        <w:t>общественных</w:t>
      </w:r>
      <w:r w:rsidRPr="00A47994">
        <w:rPr>
          <w:rFonts w:eastAsia="Calibri"/>
        </w:rPr>
        <w:t xml:space="preserve"> </w:t>
      </w:r>
      <w:r w:rsidR="007E6600" w:rsidRPr="00A47994">
        <w:rPr>
          <w:rFonts w:eastAsia="Calibri"/>
        </w:rPr>
        <w:t>обсуждений</w:t>
      </w:r>
      <w:r w:rsidRPr="00A47994">
        <w:rPr>
          <w:rFonts w:eastAsia="Calibri"/>
        </w:rPr>
        <w:t xml:space="preserve"> </w:t>
      </w:r>
      <w:r w:rsidR="007E6600" w:rsidRPr="00A47994">
        <w:rPr>
          <w:rFonts w:eastAsia="Calibri"/>
        </w:rPr>
        <w:t>в</w:t>
      </w:r>
      <w:r w:rsidRPr="00A47994">
        <w:rPr>
          <w:rFonts w:eastAsia="Calibri"/>
        </w:rPr>
        <w:t xml:space="preserve"> </w:t>
      </w:r>
      <w:r w:rsidR="007E6600" w:rsidRPr="00A47994">
        <w:rPr>
          <w:rFonts w:eastAsia="Calibri"/>
        </w:rPr>
        <w:t>муниципальном</w:t>
      </w:r>
      <w:r w:rsidRPr="00A47994">
        <w:rPr>
          <w:rFonts w:eastAsia="Calibri"/>
        </w:rPr>
        <w:t xml:space="preserve"> </w:t>
      </w:r>
      <w:r w:rsidR="007E6600" w:rsidRPr="00A47994">
        <w:rPr>
          <w:rFonts w:eastAsia="Calibri"/>
        </w:rPr>
        <w:t>образовании</w:t>
      </w:r>
      <w:r w:rsidRPr="00A47994">
        <w:rPr>
          <w:rFonts w:eastAsia="Calibri"/>
        </w:rPr>
        <w:t xml:space="preserve"> </w:t>
      </w:r>
      <w:r w:rsidR="007E6600" w:rsidRPr="00A47994">
        <w:rPr>
          <w:rFonts w:eastAsia="Calibri"/>
        </w:rPr>
        <w:t>Туапсинский</w:t>
      </w:r>
      <w:r w:rsidRPr="00A47994">
        <w:rPr>
          <w:rFonts w:eastAsia="Calibri"/>
        </w:rPr>
        <w:t xml:space="preserve"> </w:t>
      </w:r>
      <w:r w:rsidR="007E6600" w:rsidRPr="00A47994">
        <w:rPr>
          <w:rFonts w:eastAsia="Calibri"/>
        </w:rPr>
        <w:t>муниципальный</w:t>
      </w:r>
      <w:r w:rsidRPr="00A47994">
        <w:rPr>
          <w:rFonts w:eastAsia="Calibri"/>
        </w:rPr>
        <w:t xml:space="preserve"> </w:t>
      </w:r>
      <w:r w:rsidR="007E6600" w:rsidRPr="00A47994">
        <w:rPr>
          <w:rFonts w:eastAsia="Calibri"/>
        </w:rPr>
        <w:t>округ</w:t>
      </w:r>
      <w:r w:rsidRPr="00A47994">
        <w:rPr>
          <w:rFonts w:eastAsia="Calibri"/>
        </w:rPr>
        <w:t xml:space="preserve"> </w:t>
      </w:r>
      <w:r w:rsidR="007E6600" w:rsidRPr="00A47994">
        <w:rPr>
          <w:rFonts w:eastAsia="Calibri"/>
        </w:rPr>
        <w:t>Краснодарского</w:t>
      </w:r>
      <w:r w:rsidRPr="00A47994">
        <w:rPr>
          <w:rFonts w:eastAsia="Calibri"/>
        </w:rPr>
        <w:t xml:space="preserve"> </w:t>
      </w:r>
      <w:r w:rsidR="007E6600" w:rsidRPr="00A47994">
        <w:rPr>
          <w:rFonts w:eastAsia="Calibri"/>
        </w:rPr>
        <w:t>края</w:t>
      </w:r>
      <w:r w:rsidRPr="00A47994">
        <w:rPr>
          <w:rFonts w:eastAsia="Calibri"/>
        </w:rPr>
        <w:t xml:space="preserve"> </w:t>
      </w:r>
      <w:r w:rsidR="007E6600" w:rsidRPr="00A47994">
        <w:rPr>
          <w:rFonts w:eastAsia="Calibri"/>
        </w:rPr>
        <w:t>по</w:t>
      </w:r>
      <w:r w:rsidRPr="00A47994">
        <w:rPr>
          <w:rFonts w:eastAsia="Calibri"/>
        </w:rPr>
        <w:t xml:space="preserve"> </w:t>
      </w:r>
      <w:r w:rsidR="007E6600" w:rsidRPr="00A47994">
        <w:rPr>
          <w:rFonts w:eastAsia="Calibri"/>
        </w:rPr>
        <w:t>вопросам</w:t>
      </w:r>
      <w:r w:rsidRPr="00A47994">
        <w:rPr>
          <w:rFonts w:eastAsia="Calibri"/>
        </w:rPr>
        <w:t xml:space="preserve"> </w:t>
      </w:r>
      <w:r w:rsidR="007E6600" w:rsidRPr="00A47994">
        <w:rPr>
          <w:rFonts w:eastAsia="Calibri"/>
        </w:rPr>
        <w:t>градостроительной</w:t>
      </w:r>
      <w:r w:rsidRPr="00A47994">
        <w:rPr>
          <w:rFonts w:eastAsia="Calibri"/>
        </w:rPr>
        <w:t xml:space="preserve"> </w:t>
      </w:r>
      <w:r w:rsidR="007E6600" w:rsidRPr="00A47994">
        <w:rPr>
          <w:rFonts w:eastAsia="Calibri"/>
        </w:rPr>
        <w:t>деятельности</w:t>
      </w:r>
      <w:r w:rsidR="002964AF" w:rsidRPr="00A47994">
        <w:rPr>
          <w:rFonts w:eastAsia="Calibri"/>
        </w:rPr>
        <w:t>.</w:t>
      </w:r>
    </w:p>
    <w:p w14:paraId="0FAF363C" w14:textId="2C81E0FC" w:rsidR="00114B57" w:rsidRPr="00A47994" w:rsidRDefault="00114B57" w:rsidP="00EF28B8">
      <w:pPr>
        <w:numPr>
          <w:ilvl w:val="0"/>
          <w:numId w:val="5"/>
        </w:numPr>
        <w:tabs>
          <w:tab w:val="left" w:pos="0"/>
          <w:tab w:val="left" w:pos="851"/>
          <w:tab w:val="left" w:pos="1134"/>
        </w:tabs>
        <w:ind w:left="0" w:firstLine="709"/>
        <w:contextualSpacing/>
        <w:jc w:val="both"/>
        <w:rPr>
          <w:rFonts w:eastAsia="Calibri"/>
        </w:rPr>
      </w:pPr>
      <w:r w:rsidRPr="00A47994">
        <w:rPr>
          <w:rFonts w:eastAsia="Calibri"/>
        </w:rPr>
        <w:t>На</w:t>
      </w:r>
      <w:r w:rsidR="0004390F" w:rsidRPr="00A47994">
        <w:rPr>
          <w:rFonts w:eastAsia="Calibri"/>
        </w:rPr>
        <w:t xml:space="preserve"> </w:t>
      </w:r>
      <w:r w:rsidRPr="00A47994">
        <w:rPr>
          <w:rFonts w:eastAsia="Calibri"/>
        </w:rPr>
        <w:t>основании</w:t>
      </w:r>
      <w:r w:rsidR="0004390F" w:rsidRPr="00A47994">
        <w:rPr>
          <w:rFonts w:eastAsia="Calibri"/>
        </w:rPr>
        <w:t xml:space="preserve"> </w:t>
      </w:r>
      <w:r w:rsidRPr="00A47994">
        <w:rPr>
          <w:rFonts w:eastAsia="Calibri"/>
        </w:rPr>
        <w:t>заключения</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результатах</w:t>
      </w:r>
      <w:r w:rsidR="0004390F" w:rsidRPr="00A47994">
        <w:rPr>
          <w:rFonts w:eastAsia="Calibri"/>
        </w:rPr>
        <w:t xml:space="preserve"> </w:t>
      </w:r>
      <w:r w:rsidR="002964AF" w:rsidRPr="00A47994">
        <w:rPr>
          <w:rFonts w:eastAsia="Calibri"/>
        </w:rPr>
        <w:t>общественных</w:t>
      </w:r>
      <w:r w:rsidR="0004390F" w:rsidRPr="00A47994">
        <w:rPr>
          <w:rFonts w:eastAsia="Calibri"/>
        </w:rPr>
        <w:t xml:space="preserve"> </w:t>
      </w:r>
      <w:r w:rsidR="002964AF" w:rsidRPr="00A47994">
        <w:rPr>
          <w:rFonts w:eastAsia="Calibri"/>
        </w:rPr>
        <w:t>обсуждений</w:t>
      </w:r>
      <w:r w:rsidR="0004390F" w:rsidRPr="00A47994">
        <w:rPr>
          <w:rFonts w:eastAsia="Calibri"/>
        </w:rPr>
        <w:t xml:space="preserve"> </w:t>
      </w:r>
      <w:r w:rsidR="002964AF" w:rsidRPr="00A47994">
        <w:rPr>
          <w:rFonts w:eastAsia="Calibri"/>
        </w:rPr>
        <w:t>или</w:t>
      </w:r>
      <w:r w:rsidR="0004390F" w:rsidRPr="00A47994">
        <w:rPr>
          <w:rFonts w:eastAsia="Calibri"/>
        </w:rPr>
        <w:t xml:space="preserve"> </w:t>
      </w:r>
      <w:r w:rsidRPr="00A47994">
        <w:rPr>
          <w:rFonts w:eastAsia="Calibri"/>
        </w:rPr>
        <w:t>публичных</w:t>
      </w:r>
      <w:r w:rsidR="0004390F" w:rsidRPr="00A47994">
        <w:rPr>
          <w:rFonts w:eastAsia="Calibri"/>
        </w:rPr>
        <w:t xml:space="preserve"> </w:t>
      </w:r>
      <w:r w:rsidRPr="00A47994">
        <w:rPr>
          <w:rFonts w:eastAsia="Calibri"/>
        </w:rPr>
        <w:t>слушаний</w:t>
      </w:r>
      <w:r w:rsidR="0004390F" w:rsidRPr="00A47994">
        <w:rPr>
          <w:rFonts w:eastAsia="Calibri"/>
        </w:rPr>
        <w:t xml:space="preserve"> </w:t>
      </w:r>
      <w:r w:rsidRPr="00A47994">
        <w:rPr>
          <w:rFonts w:eastAsia="Calibri"/>
        </w:rPr>
        <w:t>по</w:t>
      </w:r>
      <w:r w:rsidR="0004390F" w:rsidRPr="00A47994">
        <w:rPr>
          <w:rFonts w:eastAsia="Calibri"/>
        </w:rPr>
        <w:t xml:space="preserve"> </w:t>
      </w:r>
      <w:r w:rsidRPr="00A47994">
        <w:rPr>
          <w:rFonts w:eastAsia="Calibri"/>
        </w:rPr>
        <w:t>проекту</w:t>
      </w:r>
      <w:r w:rsidR="0004390F" w:rsidRPr="00A47994">
        <w:rPr>
          <w:rFonts w:eastAsia="Calibri"/>
        </w:rPr>
        <w:t xml:space="preserve"> </w:t>
      </w:r>
      <w:r w:rsidRPr="00A47994">
        <w:rPr>
          <w:rFonts w:eastAsia="Calibri"/>
        </w:rPr>
        <w:t>решения</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предоставлении</w:t>
      </w:r>
      <w:r w:rsidR="0004390F" w:rsidRPr="00A47994">
        <w:rPr>
          <w:rFonts w:eastAsia="Calibri"/>
        </w:rPr>
        <w:t xml:space="preserve"> </w:t>
      </w:r>
      <w:r w:rsidRPr="00A47994">
        <w:rPr>
          <w:rFonts w:eastAsia="Calibri"/>
        </w:rPr>
        <w:t>разрешения</w:t>
      </w:r>
      <w:r w:rsidR="0004390F" w:rsidRPr="00A47994">
        <w:rPr>
          <w:rFonts w:eastAsia="Calibri"/>
        </w:rPr>
        <w:t xml:space="preserve"> </w:t>
      </w:r>
      <w:r w:rsidRPr="00A47994">
        <w:rPr>
          <w:rFonts w:eastAsia="Calibri"/>
        </w:rPr>
        <w:t>на</w:t>
      </w:r>
      <w:r w:rsidR="0004390F" w:rsidRPr="00A47994">
        <w:rPr>
          <w:rFonts w:eastAsia="Calibri"/>
        </w:rPr>
        <w:t xml:space="preserve"> </w:t>
      </w:r>
      <w:r w:rsidRPr="00A47994">
        <w:rPr>
          <w:rFonts w:eastAsia="Calibri"/>
        </w:rPr>
        <w:t>отклонение</w:t>
      </w:r>
      <w:r w:rsidR="0004390F" w:rsidRPr="00A47994">
        <w:rPr>
          <w:rFonts w:eastAsia="Calibri"/>
        </w:rPr>
        <w:t xml:space="preserve"> </w:t>
      </w:r>
      <w:r w:rsidRPr="00A47994">
        <w:rPr>
          <w:rFonts w:eastAsia="Calibri"/>
        </w:rPr>
        <w:t>от</w:t>
      </w:r>
      <w:r w:rsidR="0004390F" w:rsidRPr="00A47994">
        <w:rPr>
          <w:rFonts w:eastAsia="Calibri"/>
        </w:rPr>
        <w:t xml:space="preserve"> </w:t>
      </w:r>
      <w:r w:rsidRPr="00A47994">
        <w:rPr>
          <w:rFonts w:eastAsia="Calibri"/>
        </w:rPr>
        <w:t>предельных</w:t>
      </w:r>
      <w:r w:rsidR="0004390F" w:rsidRPr="00A47994">
        <w:rPr>
          <w:rFonts w:eastAsia="Calibri"/>
        </w:rPr>
        <w:t xml:space="preserve"> </w:t>
      </w:r>
      <w:r w:rsidRPr="00A47994">
        <w:rPr>
          <w:rFonts w:eastAsia="Calibri"/>
        </w:rPr>
        <w:t>параметров</w:t>
      </w:r>
      <w:r w:rsidR="0004390F" w:rsidRPr="00A47994">
        <w:rPr>
          <w:rFonts w:eastAsia="Calibri"/>
        </w:rPr>
        <w:t xml:space="preserve"> </w:t>
      </w:r>
      <w:r w:rsidRPr="00A47994">
        <w:rPr>
          <w:rFonts w:eastAsia="Calibri"/>
        </w:rPr>
        <w:t>разрешённого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реконструкции</w:t>
      </w:r>
      <w:r w:rsidR="0004390F" w:rsidRPr="00A47994">
        <w:rPr>
          <w:rFonts w:eastAsia="Calibri"/>
        </w:rPr>
        <w:t xml:space="preserve"> </w:t>
      </w:r>
      <w:r w:rsidRPr="00A47994">
        <w:rPr>
          <w:rFonts w:eastAsia="Calibri"/>
        </w:rPr>
        <w:t>объектов</w:t>
      </w:r>
      <w:r w:rsidR="0004390F" w:rsidRPr="00A47994">
        <w:rPr>
          <w:rFonts w:eastAsia="Calibri"/>
        </w:rPr>
        <w:t xml:space="preserve"> </w:t>
      </w:r>
      <w:r w:rsidRPr="00A47994">
        <w:rPr>
          <w:rFonts w:eastAsia="Calibri"/>
        </w:rPr>
        <w:t>капитального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Комиссия</w:t>
      </w:r>
      <w:r w:rsidR="0004390F" w:rsidRPr="00A47994">
        <w:rPr>
          <w:rFonts w:eastAsia="Calibri"/>
        </w:rPr>
        <w:t xml:space="preserve"> </w:t>
      </w:r>
      <w:r w:rsidRPr="00A47994">
        <w:rPr>
          <w:rFonts w:eastAsia="Calibri"/>
        </w:rPr>
        <w:t>осуществляет</w:t>
      </w:r>
      <w:r w:rsidR="0004390F" w:rsidRPr="00A47994">
        <w:rPr>
          <w:rFonts w:eastAsia="Calibri"/>
        </w:rPr>
        <w:t xml:space="preserve"> </w:t>
      </w:r>
      <w:r w:rsidRPr="00A47994">
        <w:rPr>
          <w:rFonts w:eastAsia="Calibri"/>
        </w:rPr>
        <w:t>подготовку</w:t>
      </w:r>
      <w:r w:rsidR="0004390F" w:rsidRPr="00A47994">
        <w:rPr>
          <w:rFonts w:eastAsia="Calibri"/>
        </w:rPr>
        <w:t xml:space="preserve"> </w:t>
      </w:r>
      <w:r w:rsidRPr="00A47994">
        <w:rPr>
          <w:rFonts w:eastAsia="Calibri"/>
        </w:rPr>
        <w:t>рекомендаций</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предоставлении</w:t>
      </w:r>
      <w:r w:rsidR="0004390F" w:rsidRPr="00A47994">
        <w:rPr>
          <w:rFonts w:eastAsia="Calibri"/>
        </w:rPr>
        <w:t xml:space="preserve"> </w:t>
      </w:r>
      <w:r w:rsidRPr="00A47994">
        <w:rPr>
          <w:rFonts w:eastAsia="Calibri"/>
        </w:rPr>
        <w:t>такого</w:t>
      </w:r>
      <w:r w:rsidR="0004390F" w:rsidRPr="00A47994">
        <w:rPr>
          <w:rFonts w:eastAsia="Calibri"/>
        </w:rPr>
        <w:t xml:space="preserve"> </w:t>
      </w:r>
      <w:r w:rsidRPr="00A47994">
        <w:rPr>
          <w:rFonts w:eastAsia="Calibri"/>
        </w:rPr>
        <w:t>разрешения</w:t>
      </w:r>
      <w:r w:rsidR="0004390F" w:rsidRPr="00A47994">
        <w:rPr>
          <w:rFonts w:eastAsia="Calibri"/>
        </w:rPr>
        <w:t xml:space="preserve"> </w:t>
      </w:r>
      <w:r w:rsidRPr="00A47994">
        <w:rPr>
          <w:rFonts w:eastAsia="Calibri"/>
        </w:rPr>
        <w:t>или</w:t>
      </w:r>
      <w:r w:rsidR="0004390F" w:rsidRPr="00A47994">
        <w:rPr>
          <w:rFonts w:eastAsia="Calibri"/>
        </w:rPr>
        <w:t xml:space="preserve"> </w:t>
      </w:r>
      <w:r w:rsidRPr="00A47994">
        <w:rPr>
          <w:rFonts w:eastAsia="Calibri"/>
        </w:rPr>
        <w:t>об</w:t>
      </w:r>
      <w:r w:rsidR="0004390F" w:rsidRPr="00A47994">
        <w:rPr>
          <w:rFonts w:eastAsia="Calibri"/>
        </w:rPr>
        <w:t xml:space="preserve"> </w:t>
      </w:r>
      <w:r w:rsidRPr="00A47994">
        <w:rPr>
          <w:rFonts w:eastAsia="Calibri"/>
        </w:rPr>
        <w:t>отказе</w:t>
      </w:r>
      <w:r w:rsidR="0004390F" w:rsidRPr="00A47994">
        <w:rPr>
          <w:rFonts w:eastAsia="Calibri"/>
        </w:rPr>
        <w:t xml:space="preserve"> </w:t>
      </w:r>
      <w:r w:rsidRPr="00A47994">
        <w:rPr>
          <w:rFonts w:eastAsia="Calibri"/>
        </w:rPr>
        <w:t>в</w:t>
      </w:r>
      <w:r w:rsidR="0004390F" w:rsidRPr="00A47994">
        <w:rPr>
          <w:rFonts w:eastAsia="Calibri"/>
        </w:rPr>
        <w:t xml:space="preserve"> </w:t>
      </w:r>
      <w:r w:rsidRPr="00FE40A2">
        <w:rPr>
          <w:rFonts w:eastAsia="Calibri"/>
        </w:rPr>
        <w:t>предоставлении</w:t>
      </w:r>
      <w:r w:rsidR="0004390F" w:rsidRPr="00FE40A2">
        <w:rPr>
          <w:rFonts w:eastAsia="Calibri"/>
        </w:rPr>
        <w:t xml:space="preserve"> </w:t>
      </w:r>
      <w:r w:rsidRPr="00FE40A2">
        <w:rPr>
          <w:rFonts w:eastAsia="Calibri"/>
        </w:rPr>
        <w:t>такого</w:t>
      </w:r>
      <w:r w:rsidR="0004390F" w:rsidRPr="00FE40A2">
        <w:rPr>
          <w:rFonts w:eastAsia="Calibri"/>
        </w:rPr>
        <w:t xml:space="preserve"> </w:t>
      </w:r>
      <w:r w:rsidRPr="00FE40A2">
        <w:rPr>
          <w:rFonts w:eastAsia="Calibri"/>
        </w:rPr>
        <w:t>разрешения</w:t>
      </w:r>
      <w:r w:rsidR="0004390F" w:rsidRPr="00FE40A2">
        <w:rPr>
          <w:rFonts w:eastAsia="Calibri"/>
        </w:rPr>
        <w:t xml:space="preserve"> </w:t>
      </w:r>
      <w:r w:rsidRPr="00FE40A2">
        <w:rPr>
          <w:rFonts w:eastAsia="Calibri"/>
        </w:rPr>
        <w:t>с</w:t>
      </w:r>
      <w:r w:rsidR="0004390F" w:rsidRPr="00FE40A2">
        <w:rPr>
          <w:rFonts w:eastAsia="Calibri"/>
        </w:rPr>
        <w:t xml:space="preserve"> </w:t>
      </w:r>
      <w:r w:rsidRPr="00FE40A2">
        <w:rPr>
          <w:rFonts w:eastAsia="Calibri"/>
        </w:rPr>
        <w:t>указанием</w:t>
      </w:r>
      <w:r w:rsidR="0004390F" w:rsidRPr="00FE40A2">
        <w:rPr>
          <w:rFonts w:eastAsia="Calibri"/>
        </w:rPr>
        <w:t xml:space="preserve"> </w:t>
      </w:r>
      <w:r w:rsidRPr="00FE40A2">
        <w:rPr>
          <w:rFonts w:eastAsia="Calibri"/>
        </w:rPr>
        <w:t>причин</w:t>
      </w:r>
      <w:r w:rsidR="0004390F" w:rsidRPr="00FE40A2">
        <w:rPr>
          <w:rFonts w:eastAsia="Calibri"/>
        </w:rPr>
        <w:t xml:space="preserve"> </w:t>
      </w:r>
      <w:r w:rsidRPr="00FE40A2">
        <w:rPr>
          <w:rFonts w:eastAsia="Calibri"/>
        </w:rPr>
        <w:t>принятого</w:t>
      </w:r>
      <w:r w:rsidR="0004390F" w:rsidRPr="00FE40A2">
        <w:rPr>
          <w:rFonts w:eastAsia="Calibri"/>
        </w:rPr>
        <w:t xml:space="preserve"> </w:t>
      </w:r>
      <w:r w:rsidRPr="00FE40A2">
        <w:rPr>
          <w:rFonts w:eastAsia="Calibri"/>
        </w:rPr>
        <w:t>решения</w:t>
      </w:r>
      <w:r w:rsidR="0004390F" w:rsidRPr="00FE40A2">
        <w:rPr>
          <w:rFonts w:eastAsia="Calibri"/>
        </w:rPr>
        <w:t xml:space="preserve"> </w:t>
      </w:r>
      <w:r w:rsidRPr="00FE40A2">
        <w:rPr>
          <w:rFonts w:eastAsia="Calibri"/>
        </w:rPr>
        <w:t>и</w:t>
      </w:r>
      <w:r w:rsidR="0004390F" w:rsidRPr="00FE40A2">
        <w:rPr>
          <w:rFonts w:eastAsia="Calibri"/>
        </w:rPr>
        <w:t xml:space="preserve"> </w:t>
      </w:r>
      <w:r w:rsidRPr="00FE40A2">
        <w:rPr>
          <w:rFonts w:eastAsia="Calibri"/>
        </w:rPr>
        <w:t>направляет</w:t>
      </w:r>
      <w:r w:rsidR="0004390F" w:rsidRPr="00FE40A2">
        <w:rPr>
          <w:rFonts w:eastAsia="Calibri"/>
        </w:rPr>
        <w:t xml:space="preserve"> </w:t>
      </w:r>
      <w:r w:rsidRPr="00FE40A2">
        <w:rPr>
          <w:rFonts w:eastAsia="Calibri"/>
        </w:rPr>
        <w:t>указанные</w:t>
      </w:r>
      <w:r w:rsidR="0004390F" w:rsidRPr="00FE40A2">
        <w:rPr>
          <w:rFonts w:eastAsia="Calibri"/>
        </w:rPr>
        <w:t xml:space="preserve"> </w:t>
      </w:r>
      <w:r w:rsidRPr="00FE40A2">
        <w:rPr>
          <w:rFonts w:eastAsia="Calibri"/>
        </w:rPr>
        <w:t>рекомендации</w:t>
      </w:r>
      <w:r w:rsidR="0004390F" w:rsidRPr="00FE40A2">
        <w:rPr>
          <w:rFonts w:eastAsia="Calibri"/>
        </w:rPr>
        <w:t xml:space="preserve"> </w:t>
      </w:r>
      <w:r w:rsidRPr="00FE40A2">
        <w:rPr>
          <w:rFonts w:eastAsia="Calibri"/>
        </w:rPr>
        <w:t>в</w:t>
      </w:r>
      <w:r w:rsidR="0004390F" w:rsidRPr="00FE40A2">
        <w:rPr>
          <w:rFonts w:eastAsia="Calibri"/>
        </w:rPr>
        <w:t xml:space="preserve"> </w:t>
      </w:r>
      <w:r w:rsidRPr="00FE40A2">
        <w:rPr>
          <w:rFonts w:eastAsia="Calibri"/>
        </w:rPr>
        <w:t>администрацию</w:t>
      </w:r>
      <w:r w:rsidR="009113AF" w:rsidRPr="00FE40A2">
        <w:rPr>
          <w:rFonts w:eastAsia="Calibri"/>
        </w:rPr>
        <w:t xml:space="preserve"> </w:t>
      </w:r>
      <w:r w:rsidR="009113AF" w:rsidRPr="00FE40A2">
        <w:rPr>
          <w:rFonts w:eastAsia="Calibri"/>
          <w:bCs/>
        </w:rPr>
        <w:t>Туапсинского</w:t>
      </w:r>
      <w:r w:rsidR="0004390F" w:rsidRPr="00FE40A2">
        <w:rPr>
          <w:rFonts w:eastAsia="Calibri"/>
        </w:rPr>
        <w:t xml:space="preserve"> </w:t>
      </w:r>
      <w:r w:rsidR="000C38A9" w:rsidRPr="00FE40A2">
        <w:rPr>
          <w:rFonts w:eastAsia="Calibri"/>
          <w:bCs/>
        </w:rPr>
        <w:t>муниципального округа.</w:t>
      </w:r>
    </w:p>
    <w:p w14:paraId="4FC04E86" w14:textId="555EBF15" w:rsidR="00114B57" w:rsidRPr="00A47994" w:rsidRDefault="00114B57" w:rsidP="00EF28B8">
      <w:pPr>
        <w:numPr>
          <w:ilvl w:val="0"/>
          <w:numId w:val="5"/>
        </w:numPr>
        <w:tabs>
          <w:tab w:val="left" w:pos="0"/>
          <w:tab w:val="left" w:pos="851"/>
          <w:tab w:val="left" w:pos="1134"/>
        </w:tabs>
        <w:ind w:left="0" w:firstLine="709"/>
        <w:contextualSpacing/>
        <w:jc w:val="both"/>
        <w:rPr>
          <w:rFonts w:eastAsia="Calibri"/>
          <w:lang w:eastAsia="ru-RU"/>
        </w:rPr>
      </w:pPr>
      <w:r w:rsidRPr="00A47994">
        <w:rPr>
          <w:rFonts w:eastAsia="Calibri"/>
          <w:lang w:eastAsia="ru-RU"/>
        </w:rPr>
        <w:t>Не</w:t>
      </w:r>
      <w:r w:rsidR="0004390F" w:rsidRPr="00A47994">
        <w:rPr>
          <w:rFonts w:eastAsia="Calibri"/>
          <w:lang w:eastAsia="ru-RU"/>
        </w:rPr>
        <w:t xml:space="preserve"> </w:t>
      </w:r>
      <w:r w:rsidRPr="00A47994">
        <w:rPr>
          <w:rFonts w:eastAsia="Calibri"/>
          <w:lang w:eastAsia="ru-RU"/>
        </w:rPr>
        <w:t>допускается</w:t>
      </w:r>
      <w:r w:rsidR="0004390F" w:rsidRPr="00A47994">
        <w:rPr>
          <w:rFonts w:eastAsia="Calibri"/>
          <w:lang w:eastAsia="ru-RU"/>
        </w:rPr>
        <w:t xml:space="preserve"> </w:t>
      </w:r>
      <w:r w:rsidRPr="00A47994">
        <w:rPr>
          <w:rFonts w:eastAsia="Calibri"/>
          <w:lang w:eastAsia="ru-RU"/>
        </w:rPr>
        <w:t>предоставление</w:t>
      </w:r>
      <w:r w:rsidR="0004390F" w:rsidRPr="00A47994">
        <w:rPr>
          <w:rFonts w:eastAsia="Calibri"/>
          <w:lang w:eastAsia="ru-RU"/>
        </w:rPr>
        <w:t xml:space="preserve"> </w:t>
      </w:r>
      <w:r w:rsidRPr="00A47994">
        <w:rPr>
          <w:rFonts w:eastAsia="Calibri"/>
          <w:lang w:eastAsia="ru-RU"/>
        </w:rPr>
        <w:t>разрешения</w:t>
      </w:r>
      <w:r w:rsidR="0004390F" w:rsidRPr="00A47994">
        <w:rPr>
          <w:rFonts w:eastAsia="Calibri"/>
          <w:lang w:eastAsia="ru-RU"/>
        </w:rPr>
        <w:t xml:space="preserve"> </w:t>
      </w:r>
      <w:r w:rsidRPr="00A47994">
        <w:rPr>
          <w:rFonts w:eastAsia="Calibri"/>
          <w:lang w:eastAsia="ru-RU"/>
        </w:rPr>
        <w:t>на</w:t>
      </w:r>
      <w:r w:rsidR="0004390F" w:rsidRPr="00A47994">
        <w:rPr>
          <w:rFonts w:eastAsia="Calibri"/>
          <w:lang w:eastAsia="ru-RU"/>
        </w:rPr>
        <w:t xml:space="preserve"> </w:t>
      </w:r>
      <w:r w:rsidRPr="00A47994">
        <w:rPr>
          <w:rFonts w:eastAsia="Calibri"/>
          <w:lang w:eastAsia="ru-RU"/>
        </w:rPr>
        <w:t>отклонение</w:t>
      </w:r>
      <w:r w:rsidR="0004390F" w:rsidRPr="00A47994">
        <w:rPr>
          <w:rFonts w:eastAsia="Calibri"/>
          <w:lang w:eastAsia="ru-RU"/>
        </w:rPr>
        <w:t xml:space="preserve"> </w:t>
      </w:r>
      <w:r w:rsidRPr="00A47994">
        <w:rPr>
          <w:rFonts w:eastAsia="Calibri"/>
          <w:lang w:eastAsia="ru-RU"/>
        </w:rPr>
        <w:t>от</w:t>
      </w:r>
      <w:r w:rsidR="0004390F" w:rsidRPr="00A47994">
        <w:rPr>
          <w:rFonts w:eastAsia="Calibri"/>
          <w:lang w:eastAsia="ru-RU"/>
        </w:rPr>
        <w:t xml:space="preserve"> </w:t>
      </w:r>
      <w:r w:rsidRPr="00A47994">
        <w:rPr>
          <w:rFonts w:eastAsia="Calibri"/>
          <w:lang w:eastAsia="ru-RU"/>
        </w:rPr>
        <w:t>предельных</w:t>
      </w:r>
      <w:r w:rsidR="0004390F" w:rsidRPr="00A47994">
        <w:rPr>
          <w:rFonts w:eastAsia="Calibri"/>
          <w:lang w:eastAsia="ru-RU"/>
        </w:rPr>
        <w:t xml:space="preserve"> </w:t>
      </w:r>
      <w:r w:rsidRPr="00A47994">
        <w:rPr>
          <w:rFonts w:eastAsia="Calibri"/>
          <w:lang w:eastAsia="ru-RU"/>
        </w:rPr>
        <w:t>параметров</w:t>
      </w:r>
      <w:r w:rsidR="0004390F" w:rsidRPr="00A47994">
        <w:rPr>
          <w:rFonts w:eastAsia="Calibri"/>
          <w:lang w:eastAsia="ru-RU"/>
        </w:rPr>
        <w:t xml:space="preserve"> </w:t>
      </w:r>
      <w:r w:rsidRPr="00A47994">
        <w:rPr>
          <w:rFonts w:eastAsia="Calibri"/>
          <w:lang w:eastAsia="ru-RU"/>
        </w:rPr>
        <w:t>разрешенного</w:t>
      </w:r>
      <w:r w:rsidR="0004390F" w:rsidRPr="00A47994">
        <w:rPr>
          <w:rFonts w:eastAsia="Calibri"/>
          <w:lang w:eastAsia="ru-RU"/>
        </w:rPr>
        <w:t xml:space="preserve"> </w:t>
      </w:r>
      <w:r w:rsidRPr="00A47994">
        <w:rPr>
          <w:rFonts w:eastAsia="Calibri"/>
          <w:lang w:eastAsia="ru-RU"/>
        </w:rPr>
        <w:t>строительства,</w:t>
      </w:r>
      <w:r w:rsidR="0004390F" w:rsidRPr="00A47994">
        <w:rPr>
          <w:rFonts w:eastAsia="Calibri"/>
          <w:lang w:eastAsia="ru-RU"/>
        </w:rPr>
        <w:t xml:space="preserve"> </w:t>
      </w:r>
      <w:r w:rsidRPr="00A47994">
        <w:rPr>
          <w:rFonts w:eastAsia="Calibri"/>
          <w:lang w:eastAsia="ru-RU"/>
        </w:rPr>
        <w:t>реконструкции</w:t>
      </w:r>
      <w:r w:rsidR="0004390F" w:rsidRPr="00A47994">
        <w:rPr>
          <w:rFonts w:eastAsia="Calibri"/>
          <w:lang w:eastAsia="ru-RU"/>
        </w:rPr>
        <w:t xml:space="preserve"> </w:t>
      </w:r>
      <w:r w:rsidRPr="00A47994">
        <w:rPr>
          <w:rFonts w:eastAsia="Calibri"/>
          <w:lang w:eastAsia="ru-RU"/>
        </w:rPr>
        <w:t>объектов</w:t>
      </w:r>
      <w:r w:rsidR="0004390F" w:rsidRPr="00A47994">
        <w:rPr>
          <w:rFonts w:eastAsia="Calibri"/>
          <w:lang w:eastAsia="ru-RU"/>
        </w:rPr>
        <w:t xml:space="preserve"> </w:t>
      </w:r>
      <w:r w:rsidRPr="00A47994">
        <w:rPr>
          <w:rFonts w:eastAsia="Calibri"/>
          <w:lang w:eastAsia="ru-RU"/>
        </w:rPr>
        <w:t>капитального</w:t>
      </w:r>
      <w:r w:rsidR="0004390F" w:rsidRPr="00A47994">
        <w:rPr>
          <w:rFonts w:eastAsia="Calibri"/>
          <w:lang w:eastAsia="ru-RU"/>
        </w:rPr>
        <w:t xml:space="preserve"> </w:t>
      </w:r>
      <w:r w:rsidRPr="00A47994">
        <w:rPr>
          <w:rFonts w:eastAsia="Calibri"/>
          <w:lang w:eastAsia="ru-RU"/>
        </w:rPr>
        <w:t>строительства</w:t>
      </w:r>
      <w:r w:rsidR="0004390F" w:rsidRPr="00A47994">
        <w:rPr>
          <w:rFonts w:eastAsia="Calibri"/>
          <w:lang w:eastAsia="ru-RU"/>
        </w:rPr>
        <w:t xml:space="preserve"> </w:t>
      </w:r>
      <w:r w:rsidRPr="00A47994">
        <w:rPr>
          <w:rFonts w:eastAsia="Calibri"/>
          <w:lang w:eastAsia="ru-RU"/>
        </w:rPr>
        <w:t>в</w:t>
      </w:r>
      <w:r w:rsidR="0004390F" w:rsidRPr="00A47994">
        <w:rPr>
          <w:rFonts w:eastAsia="Calibri"/>
          <w:lang w:eastAsia="ru-RU"/>
        </w:rPr>
        <w:t xml:space="preserve"> </w:t>
      </w:r>
      <w:r w:rsidRPr="00A47994">
        <w:rPr>
          <w:rFonts w:eastAsia="Calibri"/>
          <w:lang w:eastAsia="ru-RU"/>
        </w:rPr>
        <w:t>отношении</w:t>
      </w:r>
      <w:r w:rsidR="0004390F" w:rsidRPr="00A47994">
        <w:rPr>
          <w:rFonts w:eastAsia="Calibri"/>
          <w:lang w:eastAsia="ru-RU"/>
        </w:rPr>
        <w:t xml:space="preserve"> </w:t>
      </w:r>
      <w:r w:rsidRPr="00A47994">
        <w:rPr>
          <w:rFonts w:eastAsia="Calibri"/>
          <w:lang w:eastAsia="ru-RU"/>
        </w:rPr>
        <w:t>земельного</w:t>
      </w:r>
      <w:r w:rsidR="0004390F" w:rsidRPr="00A47994">
        <w:rPr>
          <w:rFonts w:eastAsia="Calibri"/>
          <w:lang w:eastAsia="ru-RU"/>
        </w:rPr>
        <w:t xml:space="preserve"> </w:t>
      </w:r>
      <w:r w:rsidRPr="00A47994">
        <w:rPr>
          <w:rFonts w:eastAsia="Calibri"/>
          <w:lang w:eastAsia="ru-RU"/>
        </w:rPr>
        <w:t>участка,</w:t>
      </w:r>
      <w:r w:rsidR="0004390F" w:rsidRPr="00A47994">
        <w:rPr>
          <w:rFonts w:eastAsia="Calibri"/>
          <w:lang w:eastAsia="ru-RU"/>
        </w:rPr>
        <w:t xml:space="preserve"> </w:t>
      </w:r>
      <w:r w:rsidRPr="00A47994">
        <w:rPr>
          <w:rFonts w:eastAsia="Calibri"/>
          <w:lang w:eastAsia="ru-RU"/>
        </w:rPr>
        <w:t>на</w:t>
      </w:r>
      <w:r w:rsidR="0004390F" w:rsidRPr="00A47994">
        <w:rPr>
          <w:rFonts w:eastAsia="Calibri"/>
          <w:lang w:eastAsia="ru-RU"/>
        </w:rPr>
        <w:t xml:space="preserve"> </w:t>
      </w:r>
      <w:r w:rsidRPr="00A47994">
        <w:rPr>
          <w:rFonts w:eastAsia="Calibri"/>
          <w:lang w:eastAsia="ru-RU"/>
        </w:rPr>
        <w:t>котором</w:t>
      </w:r>
      <w:r w:rsidR="0004390F" w:rsidRPr="00A47994">
        <w:rPr>
          <w:rFonts w:eastAsia="Calibri"/>
          <w:lang w:eastAsia="ru-RU"/>
        </w:rPr>
        <w:t xml:space="preserve"> </w:t>
      </w:r>
      <w:r w:rsidRPr="00A47994">
        <w:rPr>
          <w:rFonts w:eastAsia="Calibri"/>
          <w:lang w:eastAsia="ru-RU"/>
        </w:rPr>
        <w:t>расположена</w:t>
      </w:r>
      <w:r w:rsidR="0004390F" w:rsidRPr="00A47994">
        <w:rPr>
          <w:rFonts w:eastAsia="Calibri"/>
          <w:lang w:eastAsia="ru-RU"/>
        </w:rPr>
        <w:t xml:space="preserve"> </w:t>
      </w:r>
      <w:r w:rsidRPr="00A47994">
        <w:rPr>
          <w:rFonts w:eastAsia="Calibri"/>
          <w:lang w:eastAsia="ru-RU"/>
        </w:rPr>
        <w:t>самовольная</w:t>
      </w:r>
      <w:r w:rsidR="0004390F" w:rsidRPr="00A47994">
        <w:rPr>
          <w:rFonts w:eastAsia="Calibri"/>
          <w:lang w:eastAsia="ru-RU"/>
        </w:rPr>
        <w:t xml:space="preserve"> </w:t>
      </w:r>
      <w:r w:rsidRPr="00A47994">
        <w:rPr>
          <w:rFonts w:eastAsia="Calibri"/>
          <w:lang w:eastAsia="ru-RU"/>
        </w:rPr>
        <w:t>постройка,</w:t>
      </w:r>
      <w:r w:rsidR="0004390F" w:rsidRPr="00A47994">
        <w:rPr>
          <w:rFonts w:eastAsia="Calibri"/>
          <w:lang w:eastAsia="ru-RU"/>
        </w:rPr>
        <w:t xml:space="preserve"> </w:t>
      </w:r>
      <w:r w:rsidRPr="00A47994">
        <w:rPr>
          <w:rFonts w:eastAsia="Calibri"/>
          <w:lang w:eastAsia="ru-RU"/>
        </w:rPr>
        <w:t>с</w:t>
      </w:r>
      <w:r w:rsidRPr="00A47994">
        <w:rPr>
          <w:rFonts w:eastAsia="Calibri"/>
        </w:rPr>
        <w:t>о</w:t>
      </w:r>
      <w:r w:rsidR="0004390F" w:rsidRPr="00A47994">
        <w:rPr>
          <w:rFonts w:eastAsia="Calibri"/>
        </w:rPr>
        <w:t xml:space="preserve"> </w:t>
      </w:r>
      <w:r w:rsidRPr="00A47994">
        <w:rPr>
          <w:rFonts w:eastAsia="Calibri"/>
        </w:rPr>
        <w:t>дня</w:t>
      </w:r>
      <w:r w:rsidR="0004390F" w:rsidRPr="00A47994">
        <w:rPr>
          <w:rFonts w:eastAsia="Calibri"/>
        </w:rPr>
        <w:t xml:space="preserve"> </w:t>
      </w:r>
      <w:r w:rsidRPr="00A47994">
        <w:rPr>
          <w:rFonts w:eastAsia="Calibri"/>
        </w:rPr>
        <w:t>поступления</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орган</w:t>
      </w:r>
      <w:r w:rsidR="0004390F" w:rsidRPr="00A47994">
        <w:rPr>
          <w:rFonts w:eastAsia="Calibri"/>
        </w:rPr>
        <w:t xml:space="preserve"> </w:t>
      </w:r>
      <w:r w:rsidRPr="00A47994">
        <w:rPr>
          <w:rFonts w:eastAsia="Calibri"/>
        </w:rPr>
        <w:t>местного</w:t>
      </w:r>
      <w:r w:rsidR="0004390F" w:rsidRPr="00A47994">
        <w:rPr>
          <w:rFonts w:eastAsia="Calibri"/>
        </w:rPr>
        <w:t xml:space="preserve"> </w:t>
      </w:r>
      <w:r w:rsidRPr="00A47994">
        <w:rPr>
          <w:rFonts w:eastAsia="Calibri"/>
        </w:rPr>
        <w:t>самоуправления</w:t>
      </w:r>
      <w:r w:rsidR="0004390F" w:rsidRPr="00A47994">
        <w:rPr>
          <w:rFonts w:eastAsia="Calibri"/>
        </w:rPr>
        <w:t xml:space="preserve"> </w:t>
      </w:r>
      <w:r w:rsidRPr="00A47994">
        <w:rPr>
          <w:rFonts w:eastAsia="Calibri"/>
        </w:rPr>
        <w:t>уведомления</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выявлении</w:t>
      </w:r>
      <w:r w:rsidR="0004390F" w:rsidRPr="00A47994">
        <w:rPr>
          <w:rFonts w:eastAsia="Calibri"/>
          <w:lang w:eastAsia="ru-RU"/>
        </w:rPr>
        <w:t xml:space="preserve"> </w:t>
      </w:r>
      <w:r w:rsidRPr="00A47994">
        <w:rPr>
          <w:rFonts w:eastAsia="Calibri"/>
          <w:lang w:eastAsia="ru-RU"/>
        </w:rPr>
        <w:t>такой</w:t>
      </w:r>
      <w:r w:rsidR="0004390F" w:rsidRPr="00A47994">
        <w:rPr>
          <w:rFonts w:eastAsia="Calibri"/>
          <w:lang w:eastAsia="ru-RU"/>
        </w:rPr>
        <w:t xml:space="preserve"> </w:t>
      </w:r>
      <w:r w:rsidRPr="00A47994">
        <w:rPr>
          <w:rFonts w:eastAsia="Calibri"/>
          <w:lang w:eastAsia="ru-RU"/>
        </w:rPr>
        <w:t>постройки</w:t>
      </w:r>
      <w:r w:rsidR="0004390F" w:rsidRPr="00A47994">
        <w:rPr>
          <w:rFonts w:eastAsia="Calibri"/>
          <w:lang w:eastAsia="ru-RU"/>
        </w:rPr>
        <w:t xml:space="preserve"> </w:t>
      </w:r>
      <w:r w:rsidRPr="00A47994">
        <w:rPr>
          <w:rFonts w:eastAsia="Calibri"/>
          <w:lang w:eastAsia="ru-RU"/>
        </w:rPr>
        <w:t>от</w:t>
      </w:r>
      <w:r w:rsidR="0004390F" w:rsidRPr="00A47994">
        <w:rPr>
          <w:rFonts w:eastAsia="Calibri"/>
          <w:lang w:eastAsia="ru-RU"/>
        </w:rPr>
        <w:t xml:space="preserve"> </w:t>
      </w:r>
      <w:r w:rsidRPr="00A47994">
        <w:rPr>
          <w:rFonts w:eastAsia="Calibri"/>
          <w:lang w:eastAsia="ru-RU"/>
        </w:rPr>
        <w:t>исполнительного</w:t>
      </w:r>
      <w:r w:rsidR="0004390F" w:rsidRPr="00A47994">
        <w:rPr>
          <w:rFonts w:eastAsia="Calibri"/>
          <w:lang w:eastAsia="ru-RU"/>
        </w:rPr>
        <w:t xml:space="preserve"> </w:t>
      </w:r>
      <w:r w:rsidRPr="00A47994">
        <w:rPr>
          <w:rFonts w:eastAsia="Calibri"/>
          <w:lang w:eastAsia="ru-RU"/>
        </w:rPr>
        <w:t>органа</w:t>
      </w:r>
      <w:r w:rsidR="0004390F" w:rsidRPr="00A47994">
        <w:rPr>
          <w:rFonts w:eastAsia="Calibri"/>
          <w:lang w:eastAsia="ru-RU"/>
        </w:rPr>
        <w:t xml:space="preserve"> </w:t>
      </w:r>
      <w:r w:rsidRPr="00A47994">
        <w:rPr>
          <w:rFonts w:eastAsia="Calibri"/>
          <w:lang w:eastAsia="ru-RU"/>
        </w:rPr>
        <w:t>государственной</w:t>
      </w:r>
      <w:r w:rsidR="0004390F" w:rsidRPr="00A47994">
        <w:rPr>
          <w:rFonts w:eastAsia="Calibri"/>
          <w:lang w:eastAsia="ru-RU"/>
        </w:rPr>
        <w:t xml:space="preserve"> </w:t>
      </w:r>
      <w:r w:rsidRPr="00A47994">
        <w:rPr>
          <w:rFonts w:eastAsia="Calibri"/>
          <w:lang w:eastAsia="ru-RU"/>
        </w:rPr>
        <w:t>власти,</w:t>
      </w:r>
      <w:r w:rsidR="0004390F" w:rsidRPr="00A47994">
        <w:rPr>
          <w:rFonts w:eastAsia="Calibri"/>
          <w:lang w:eastAsia="ru-RU"/>
        </w:rPr>
        <w:t xml:space="preserve"> </w:t>
      </w:r>
      <w:r w:rsidRPr="00A47994">
        <w:rPr>
          <w:rFonts w:eastAsia="Calibri"/>
          <w:lang w:eastAsia="ru-RU"/>
        </w:rPr>
        <w:t>должностного</w:t>
      </w:r>
      <w:r w:rsidR="0004390F" w:rsidRPr="00A47994">
        <w:rPr>
          <w:rFonts w:eastAsia="Calibri"/>
          <w:lang w:eastAsia="ru-RU"/>
        </w:rPr>
        <w:t xml:space="preserve"> </w:t>
      </w:r>
      <w:r w:rsidRPr="00A47994">
        <w:rPr>
          <w:rFonts w:eastAsia="Calibri"/>
          <w:lang w:eastAsia="ru-RU"/>
        </w:rPr>
        <w:t>лица,</w:t>
      </w:r>
      <w:r w:rsidR="0004390F" w:rsidRPr="00A47994">
        <w:rPr>
          <w:rFonts w:eastAsia="Calibri"/>
          <w:lang w:eastAsia="ru-RU"/>
        </w:rPr>
        <w:t xml:space="preserve"> </w:t>
      </w:r>
      <w:r w:rsidRPr="00A47994">
        <w:rPr>
          <w:rFonts w:eastAsia="Calibri"/>
          <w:lang w:eastAsia="ru-RU"/>
        </w:rPr>
        <w:t>государственного</w:t>
      </w:r>
      <w:r w:rsidR="0004390F" w:rsidRPr="00A47994">
        <w:rPr>
          <w:rFonts w:eastAsia="Calibri"/>
          <w:lang w:eastAsia="ru-RU"/>
        </w:rPr>
        <w:t xml:space="preserve"> </w:t>
      </w:r>
      <w:r w:rsidRPr="00A47994">
        <w:rPr>
          <w:rFonts w:eastAsia="Calibri"/>
          <w:lang w:eastAsia="ru-RU"/>
        </w:rPr>
        <w:t>учреждения</w:t>
      </w:r>
      <w:r w:rsidR="0004390F" w:rsidRPr="00A47994">
        <w:rPr>
          <w:rFonts w:eastAsia="Calibri"/>
          <w:lang w:eastAsia="ru-RU"/>
        </w:rPr>
        <w:t xml:space="preserve"> </w:t>
      </w:r>
      <w:r w:rsidRPr="00A47994">
        <w:rPr>
          <w:rFonts w:eastAsia="Calibri"/>
          <w:lang w:eastAsia="ru-RU"/>
        </w:rPr>
        <w:t>или</w:t>
      </w:r>
      <w:r w:rsidR="0004390F" w:rsidRPr="00A47994">
        <w:rPr>
          <w:rFonts w:eastAsia="Calibri"/>
          <w:lang w:eastAsia="ru-RU"/>
        </w:rPr>
        <w:t xml:space="preserve"> </w:t>
      </w:r>
      <w:r w:rsidRPr="00A47994">
        <w:rPr>
          <w:rFonts w:eastAsia="Calibri"/>
          <w:lang w:eastAsia="ru-RU"/>
        </w:rPr>
        <w:t>органа</w:t>
      </w:r>
      <w:r w:rsidR="0004390F" w:rsidRPr="00A47994">
        <w:rPr>
          <w:rFonts w:eastAsia="Calibri"/>
          <w:lang w:eastAsia="ru-RU"/>
        </w:rPr>
        <w:t xml:space="preserve"> </w:t>
      </w:r>
      <w:r w:rsidRPr="00A47994">
        <w:rPr>
          <w:rFonts w:eastAsia="Calibri"/>
          <w:lang w:eastAsia="ru-RU"/>
        </w:rPr>
        <w:t>местного</w:t>
      </w:r>
      <w:r w:rsidR="0004390F" w:rsidRPr="00A47994">
        <w:rPr>
          <w:rFonts w:eastAsia="Calibri"/>
          <w:lang w:eastAsia="ru-RU"/>
        </w:rPr>
        <w:t xml:space="preserve"> </w:t>
      </w:r>
      <w:r w:rsidRPr="00A47994">
        <w:rPr>
          <w:rFonts w:eastAsia="Calibri"/>
          <w:lang w:eastAsia="ru-RU"/>
        </w:rPr>
        <w:t>самоуправления,</w:t>
      </w:r>
      <w:r w:rsidR="0004390F" w:rsidRPr="00A47994">
        <w:rPr>
          <w:rFonts w:eastAsia="Calibri"/>
          <w:lang w:eastAsia="ru-RU"/>
        </w:rPr>
        <w:t xml:space="preserve"> </w:t>
      </w:r>
      <w:r w:rsidRPr="00A47994">
        <w:rPr>
          <w:rFonts w:eastAsia="Calibri"/>
          <w:lang w:eastAsia="ru-RU"/>
        </w:rPr>
        <w:t>указанных</w:t>
      </w:r>
      <w:r w:rsidR="0004390F" w:rsidRPr="00A47994">
        <w:rPr>
          <w:rFonts w:eastAsia="Calibri"/>
          <w:lang w:eastAsia="ru-RU"/>
        </w:rPr>
        <w:t xml:space="preserve"> </w:t>
      </w:r>
      <w:r w:rsidRPr="00A47994">
        <w:rPr>
          <w:rFonts w:eastAsia="Calibri"/>
          <w:lang w:eastAsia="ru-RU"/>
        </w:rPr>
        <w:t>в</w:t>
      </w:r>
      <w:r w:rsidR="0004390F" w:rsidRPr="00A47994">
        <w:rPr>
          <w:rFonts w:eastAsia="Calibri"/>
          <w:lang w:eastAsia="ru-RU"/>
        </w:rPr>
        <w:t xml:space="preserve"> </w:t>
      </w:r>
      <w:r w:rsidRPr="00A47994">
        <w:rPr>
          <w:rFonts w:eastAsia="Calibri"/>
          <w:lang w:eastAsia="ru-RU"/>
        </w:rPr>
        <w:t>части</w:t>
      </w:r>
      <w:r w:rsidR="0004390F" w:rsidRPr="00A47994">
        <w:rPr>
          <w:rFonts w:eastAsia="Calibri"/>
          <w:lang w:eastAsia="ru-RU"/>
        </w:rPr>
        <w:t xml:space="preserve"> </w:t>
      </w:r>
      <w:r w:rsidRPr="00A47994">
        <w:rPr>
          <w:rFonts w:eastAsia="Calibri"/>
          <w:lang w:eastAsia="ru-RU"/>
        </w:rPr>
        <w:t>2</w:t>
      </w:r>
      <w:r w:rsidR="0004390F" w:rsidRPr="00A47994">
        <w:rPr>
          <w:rFonts w:eastAsia="Calibri"/>
          <w:lang w:eastAsia="ru-RU"/>
        </w:rPr>
        <w:t xml:space="preserve"> </w:t>
      </w:r>
      <w:r w:rsidRPr="00A47994">
        <w:rPr>
          <w:rFonts w:eastAsia="Calibri"/>
          <w:lang w:eastAsia="ru-RU"/>
        </w:rPr>
        <w:t>статьи</w:t>
      </w:r>
      <w:r w:rsidR="0004390F" w:rsidRPr="00A47994">
        <w:rPr>
          <w:rFonts w:eastAsia="Calibri"/>
          <w:lang w:eastAsia="ru-RU"/>
        </w:rPr>
        <w:t xml:space="preserve"> </w:t>
      </w:r>
      <w:r w:rsidRPr="00A47994">
        <w:rPr>
          <w:rFonts w:eastAsia="Calibri"/>
          <w:lang w:eastAsia="ru-RU"/>
        </w:rPr>
        <w:t>55.32</w:t>
      </w:r>
      <w:r w:rsidR="0004390F" w:rsidRPr="00A47994">
        <w:rPr>
          <w:rFonts w:eastAsia="Calibri"/>
          <w:lang w:eastAsia="ru-RU"/>
        </w:rPr>
        <w:t xml:space="preserve"> </w:t>
      </w:r>
      <w:r w:rsidRPr="00A47994">
        <w:rPr>
          <w:rFonts w:eastAsia="Calibri"/>
          <w:lang w:eastAsia="ru-RU"/>
        </w:rPr>
        <w:t>Градостроительного</w:t>
      </w:r>
      <w:r w:rsidR="0004390F" w:rsidRPr="00A47994">
        <w:rPr>
          <w:rFonts w:eastAsia="Calibri"/>
          <w:lang w:eastAsia="ru-RU"/>
        </w:rPr>
        <w:t xml:space="preserve"> </w:t>
      </w:r>
      <w:r w:rsidRPr="00A47994">
        <w:rPr>
          <w:rFonts w:eastAsia="Calibri"/>
          <w:lang w:eastAsia="ru-RU"/>
        </w:rPr>
        <w:t>кодекса</w:t>
      </w:r>
      <w:r w:rsidR="0004390F" w:rsidRPr="00A47994">
        <w:rPr>
          <w:rFonts w:eastAsia="Calibri"/>
          <w:lang w:eastAsia="ru-RU"/>
        </w:rPr>
        <w:t xml:space="preserve"> </w:t>
      </w:r>
      <w:r w:rsidRPr="00A47994">
        <w:rPr>
          <w:rFonts w:eastAsia="Calibri"/>
          <w:lang w:eastAsia="ru-RU"/>
        </w:rPr>
        <w:t>Российской</w:t>
      </w:r>
      <w:r w:rsidR="0004390F" w:rsidRPr="00A47994">
        <w:rPr>
          <w:rFonts w:eastAsia="Calibri"/>
          <w:lang w:eastAsia="ru-RU"/>
        </w:rPr>
        <w:t xml:space="preserve"> </w:t>
      </w:r>
      <w:r w:rsidRPr="00A47994">
        <w:rPr>
          <w:rFonts w:eastAsia="Calibri"/>
          <w:lang w:eastAsia="ru-RU"/>
        </w:rPr>
        <w:t>Федерации,</w:t>
      </w:r>
      <w:r w:rsidR="0004390F" w:rsidRPr="00A47994">
        <w:rPr>
          <w:rFonts w:eastAsia="Calibri"/>
          <w:lang w:eastAsia="ru-RU"/>
        </w:rPr>
        <w:t xml:space="preserve"> </w:t>
      </w:r>
      <w:r w:rsidRPr="00A47994">
        <w:rPr>
          <w:rFonts w:eastAsia="Calibri"/>
          <w:lang w:eastAsia="ru-RU"/>
        </w:rPr>
        <w:t>до</w:t>
      </w:r>
      <w:r w:rsidR="0004390F" w:rsidRPr="00A47994">
        <w:rPr>
          <w:rFonts w:eastAsia="Calibri"/>
          <w:lang w:eastAsia="ru-RU"/>
        </w:rPr>
        <w:t xml:space="preserve"> </w:t>
      </w:r>
      <w:r w:rsidRPr="00A47994">
        <w:rPr>
          <w:rFonts w:eastAsia="Calibri"/>
          <w:lang w:eastAsia="ru-RU"/>
        </w:rPr>
        <w:t>ее</w:t>
      </w:r>
      <w:r w:rsidR="0004390F" w:rsidRPr="00A47994">
        <w:rPr>
          <w:rFonts w:eastAsia="Calibri"/>
          <w:lang w:eastAsia="ru-RU"/>
        </w:rPr>
        <w:t xml:space="preserve"> </w:t>
      </w:r>
      <w:r w:rsidRPr="00A47994">
        <w:rPr>
          <w:rFonts w:eastAsia="Calibri"/>
          <w:lang w:eastAsia="ru-RU"/>
        </w:rPr>
        <w:t>сноса</w:t>
      </w:r>
      <w:r w:rsidR="0004390F" w:rsidRPr="00A47994">
        <w:rPr>
          <w:rFonts w:eastAsia="Calibri"/>
          <w:lang w:eastAsia="ru-RU"/>
        </w:rPr>
        <w:t xml:space="preserve"> </w:t>
      </w:r>
      <w:r w:rsidRPr="00A47994">
        <w:rPr>
          <w:rFonts w:eastAsia="Calibri"/>
          <w:lang w:eastAsia="ru-RU"/>
        </w:rPr>
        <w:t>или</w:t>
      </w:r>
      <w:r w:rsidR="0004390F" w:rsidRPr="00A47994">
        <w:rPr>
          <w:rFonts w:eastAsia="Calibri"/>
          <w:lang w:eastAsia="ru-RU"/>
        </w:rPr>
        <w:t xml:space="preserve"> </w:t>
      </w:r>
      <w:r w:rsidRPr="00A47994">
        <w:rPr>
          <w:rFonts w:eastAsia="Calibri"/>
          <w:lang w:eastAsia="ru-RU"/>
        </w:rPr>
        <w:t>приведения</w:t>
      </w:r>
      <w:r w:rsidR="0004390F" w:rsidRPr="00A47994">
        <w:rPr>
          <w:rFonts w:eastAsia="Calibri"/>
          <w:lang w:eastAsia="ru-RU"/>
        </w:rPr>
        <w:t xml:space="preserve"> </w:t>
      </w:r>
      <w:r w:rsidRPr="00A47994">
        <w:rPr>
          <w:rFonts w:eastAsia="Calibri"/>
          <w:lang w:eastAsia="ru-RU"/>
        </w:rPr>
        <w:t>в</w:t>
      </w:r>
      <w:r w:rsidR="0004390F" w:rsidRPr="00A47994">
        <w:rPr>
          <w:rFonts w:eastAsia="Calibri"/>
          <w:lang w:eastAsia="ru-RU"/>
        </w:rPr>
        <w:t xml:space="preserve"> </w:t>
      </w:r>
      <w:r w:rsidRPr="00A47994">
        <w:rPr>
          <w:rFonts w:eastAsia="Calibri"/>
          <w:lang w:eastAsia="ru-RU"/>
        </w:rPr>
        <w:t>соответствие</w:t>
      </w:r>
      <w:r w:rsidR="0004390F" w:rsidRPr="00A47994">
        <w:rPr>
          <w:rFonts w:eastAsia="Calibri"/>
          <w:lang w:eastAsia="ru-RU"/>
        </w:rPr>
        <w:t xml:space="preserve"> </w:t>
      </w:r>
      <w:r w:rsidRPr="00A47994">
        <w:rPr>
          <w:rFonts w:eastAsia="Calibri"/>
          <w:lang w:eastAsia="ru-RU"/>
        </w:rPr>
        <w:t>с</w:t>
      </w:r>
      <w:r w:rsidR="0004390F" w:rsidRPr="00A47994">
        <w:rPr>
          <w:rFonts w:eastAsia="Calibri"/>
          <w:lang w:eastAsia="ru-RU"/>
        </w:rPr>
        <w:t xml:space="preserve"> </w:t>
      </w:r>
      <w:r w:rsidRPr="00A47994">
        <w:rPr>
          <w:rFonts w:eastAsia="Calibri"/>
          <w:lang w:eastAsia="ru-RU"/>
        </w:rPr>
        <w:t>установленными</w:t>
      </w:r>
      <w:r w:rsidR="0004390F" w:rsidRPr="00A47994">
        <w:rPr>
          <w:rFonts w:eastAsia="Calibri"/>
          <w:lang w:eastAsia="ru-RU"/>
        </w:rPr>
        <w:t xml:space="preserve"> </w:t>
      </w:r>
      <w:r w:rsidRPr="00A47994">
        <w:rPr>
          <w:rFonts w:eastAsia="Calibri"/>
          <w:lang w:eastAsia="ru-RU"/>
        </w:rPr>
        <w:t>требованиями,</w:t>
      </w:r>
      <w:r w:rsidR="0004390F" w:rsidRPr="00A47994">
        <w:rPr>
          <w:rFonts w:eastAsia="Calibri"/>
          <w:lang w:eastAsia="ru-RU"/>
        </w:rPr>
        <w:t xml:space="preserve"> </w:t>
      </w:r>
      <w:r w:rsidRPr="00A47994">
        <w:rPr>
          <w:rFonts w:eastAsia="Calibri"/>
          <w:lang w:eastAsia="ru-RU"/>
        </w:rPr>
        <w:t>за</w:t>
      </w:r>
      <w:r w:rsidR="0004390F" w:rsidRPr="00A47994">
        <w:rPr>
          <w:rFonts w:eastAsia="Calibri"/>
          <w:lang w:eastAsia="ru-RU"/>
        </w:rPr>
        <w:t xml:space="preserve"> </w:t>
      </w:r>
      <w:r w:rsidRPr="00A47994">
        <w:rPr>
          <w:rFonts w:eastAsia="Calibri"/>
          <w:lang w:eastAsia="ru-RU"/>
        </w:rPr>
        <w:t>исключением</w:t>
      </w:r>
      <w:r w:rsidR="0004390F" w:rsidRPr="00A47994">
        <w:rPr>
          <w:rFonts w:eastAsia="Calibri"/>
          <w:lang w:eastAsia="ru-RU"/>
        </w:rPr>
        <w:t xml:space="preserve"> </w:t>
      </w:r>
      <w:r w:rsidRPr="00A47994">
        <w:rPr>
          <w:rFonts w:eastAsia="Calibri"/>
          <w:lang w:eastAsia="ru-RU"/>
        </w:rPr>
        <w:t>случаев,</w:t>
      </w:r>
      <w:r w:rsidR="0004390F" w:rsidRPr="00A47994">
        <w:rPr>
          <w:rFonts w:eastAsia="Calibri"/>
          <w:lang w:eastAsia="ru-RU"/>
        </w:rPr>
        <w:t xml:space="preserve"> </w:t>
      </w:r>
      <w:r w:rsidRPr="00A47994">
        <w:rPr>
          <w:rFonts w:eastAsia="Calibri"/>
          <w:lang w:eastAsia="ru-RU"/>
        </w:rPr>
        <w:t>если</w:t>
      </w:r>
      <w:r w:rsidR="0004390F" w:rsidRPr="00A47994">
        <w:rPr>
          <w:rFonts w:eastAsia="Calibri"/>
          <w:lang w:eastAsia="ru-RU"/>
        </w:rPr>
        <w:t xml:space="preserve"> </w:t>
      </w:r>
      <w:r w:rsidRPr="00A47994">
        <w:rPr>
          <w:rFonts w:eastAsia="Calibri"/>
          <w:lang w:eastAsia="ru-RU"/>
        </w:rPr>
        <w:t>по</w:t>
      </w:r>
      <w:r w:rsidR="0004390F" w:rsidRPr="00A47994">
        <w:rPr>
          <w:rFonts w:eastAsia="Calibri"/>
          <w:lang w:eastAsia="ru-RU"/>
        </w:rPr>
        <w:t xml:space="preserve"> </w:t>
      </w:r>
      <w:r w:rsidRPr="00A47994">
        <w:rPr>
          <w:rFonts w:eastAsia="Calibri"/>
          <w:lang w:eastAsia="ru-RU"/>
        </w:rPr>
        <w:t>результатам</w:t>
      </w:r>
      <w:r w:rsidR="0004390F" w:rsidRPr="00A47994">
        <w:rPr>
          <w:rFonts w:eastAsia="Calibri"/>
          <w:lang w:eastAsia="ru-RU"/>
        </w:rPr>
        <w:t xml:space="preserve"> </w:t>
      </w:r>
      <w:r w:rsidRPr="00A47994">
        <w:rPr>
          <w:rFonts w:eastAsia="Calibri"/>
          <w:lang w:eastAsia="ru-RU"/>
        </w:rPr>
        <w:t>рассмотрения</w:t>
      </w:r>
      <w:r w:rsidR="0004390F" w:rsidRPr="00A47994">
        <w:rPr>
          <w:rFonts w:eastAsia="Calibri"/>
          <w:lang w:eastAsia="ru-RU"/>
        </w:rPr>
        <w:t xml:space="preserve"> </w:t>
      </w:r>
      <w:r w:rsidRPr="00A47994">
        <w:rPr>
          <w:rFonts w:eastAsia="Calibri"/>
          <w:lang w:eastAsia="ru-RU"/>
        </w:rPr>
        <w:t>данного</w:t>
      </w:r>
      <w:r w:rsidR="0004390F" w:rsidRPr="00A47994">
        <w:rPr>
          <w:rFonts w:eastAsia="Calibri"/>
          <w:lang w:eastAsia="ru-RU"/>
        </w:rPr>
        <w:t xml:space="preserve"> </w:t>
      </w:r>
      <w:r w:rsidRPr="00A47994">
        <w:rPr>
          <w:rFonts w:eastAsia="Calibri"/>
          <w:lang w:eastAsia="ru-RU"/>
        </w:rPr>
        <w:t>уведомления</w:t>
      </w:r>
      <w:r w:rsidR="0004390F" w:rsidRPr="00A47994">
        <w:rPr>
          <w:rFonts w:eastAsia="Calibri"/>
          <w:lang w:eastAsia="ru-RU"/>
        </w:rPr>
        <w:t xml:space="preserve"> </w:t>
      </w:r>
      <w:r w:rsidRPr="00A47994">
        <w:rPr>
          <w:rFonts w:eastAsia="Calibri"/>
          <w:lang w:eastAsia="ru-RU"/>
        </w:rPr>
        <w:t>органом</w:t>
      </w:r>
      <w:r w:rsidR="0004390F" w:rsidRPr="00A47994">
        <w:rPr>
          <w:rFonts w:eastAsia="Calibri"/>
          <w:lang w:eastAsia="ru-RU"/>
        </w:rPr>
        <w:t xml:space="preserve"> </w:t>
      </w:r>
      <w:r w:rsidRPr="00A47994">
        <w:rPr>
          <w:rFonts w:eastAsia="Calibri"/>
          <w:lang w:eastAsia="ru-RU"/>
        </w:rPr>
        <w:t>местного</w:t>
      </w:r>
      <w:r w:rsidR="0004390F" w:rsidRPr="00A47994">
        <w:rPr>
          <w:rFonts w:eastAsia="Calibri"/>
          <w:lang w:eastAsia="ru-RU"/>
        </w:rPr>
        <w:t xml:space="preserve"> </w:t>
      </w:r>
      <w:r w:rsidRPr="00A47994">
        <w:rPr>
          <w:rFonts w:eastAsia="Calibri"/>
          <w:lang w:eastAsia="ru-RU"/>
        </w:rPr>
        <w:t>самоуправления</w:t>
      </w:r>
      <w:r w:rsidR="0004390F" w:rsidRPr="00A47994">
        <w:rPr>
          <w:rFonts w:eastAsia="Calibri"/>
          <w:lang w:eastAsia="ru-RU"/>
        </w:rPr>
        <w:t xml:space="preserve"> </w:t>
      </w:r>
      <w:r w:rsidRPr="00A47994">
        <w:rPr>
          <w:rFonts w:eastAsia="Calibri"/>
          <w:lang w:eastAsia="ru-RU"/>
        </w:rPr>
        <w:t>в</w:t>
      </w:r>
      <w:r w:rsidR="0004390F" w:rsidRPr="00A47994">
        <w:rPr>
          <w:rFonts w:eastAsia="Calibri"/>
          <w:lang w:eastAsia="ru-RU"/>
        </w:rPr>
        <w:t xml:space="preserve"> </w:t>
      </w:r>
      <w:r w:rsidRPr="00A47994">
        <w:rPr>
          <w:rFonts w:eastAsia="Calibri"/>
          <w:lang w:eastAsia="ru-RU"/>
        </w:rPr>
        <w:t>исполнительный</w:t>
      </w:r>
      <w:r w:rsidR="0004390F" w:rsidRPr="00A47994">
        <w:rPr>
          <w:rFonts w:eastAsia="Calibri"/>
          <w:lang w:eastAsia="ru-RU"/>
        </w:rPr>
        <w:t xml:space="preserve"> </w:t>
      </w:r>
      <w:r w:rsidRPr="00A47994">
        <w:rPr>
          <w:rFonts w:eastAsia="Calibri"/>
          <w:lang w:eastAsia="ru-RU"/>
        </w:rPr>
        <w:t>орган</w:t>
      </w:r>
      <w:r w:rsidR="0004390F" w:rsidRPr="00A47994">
        <w:rPr>
          <w:rFonts w:eastAsia="Calibri"/>
          <w:lang w:eastAsia="ru-RU"/>
        </w:rPr>
        <w:t xml:space="preserve"> </w:t>
      </w:r>
      <w:r w:rsidRPr="00A47994">
        <w:rPr>
          <w:rFonts w:eastAsia="Calibri"/>
          <w:lang w:eastAsia="ru-RU"/>
        </w:rPr>
        <w:t>государственной</w:t>
      </w:r>
      <w:r w:rsidR="0004390F" w:rsidRPr="00A47994">
        <w:rPr>
          <w:rFonts w:eastAsia="Calibri"/>
          <w:lang w:eastAsia="ru-RU"/>
        </w:rPr>
        <w:t xml:space="preserve"> </w:t>
      </w:r>
      <w:r w:rsidRPr="00A47994">
        <w:rPr>
          <w:rFonts w:eastAsia="Calibri"/>
          <w:lang w:eastAsia="ru-RU"/>
        </w:rPr>
        <w:t>власти,</w:t>
      </w:r>
      <w:r w:rsidR="0004390F" w:rsidRPr="00A47994">
        <w:rPr>
          <w:rFonts w:eastAsia="Calibri"/>
          <w:lang w:eastAsia="ru-RU"/>
        </w:rPr>
        <w:t xml:space="preserve"> </w:t>
      </w:r>
      <w:r w:rsidRPr="00A47994">
        <w:rPr>
          <w:rFonts w:eastAsia="Calibri"/>
          <w:lang w:eastAsia="ru-RU"/>
        </w:rPr>
        <w:t>должностному</w:t>
      </w:r>
      <w:r w:rsidR="0004390F" w:rsidRPr="00A47994">
        <w:rPr>
          <w:rFonts w:eastAsia="Calibri"/>
          <w:lang w:eastAsia="ru-RU"/>
        </w:rPr>
        <w:t xml:space="preserve"> </w:t>
      </w:r>
      <w:r w:rsidRPr="00A47994">
        <w:rPr>
          <w:rFonts w:eastAsia="Calibri"/>
          <w:lang w:eastAsia="ru-RU"/>
        </w:rPr>
        <w:t>лицу,</w:t>
      </w:r>
      <w:r w:rsidR="0004390F" w:rsidRPr="00A47994">
        <w:rPr>
          <w:rFonts w:eastAsia="Calibri"/>
          <w:lang w:eastAsia="ru-RU"/>
        </w:rPr>
        <w:t xml:space="preserve"> </w:t>
      </w:r>
      <w:r w:rsidRPr="00A47994">
        <w:rPr>
          <w:rFonts w:eastAsia="Calibri"/>
          <w:lang w:eastAsia="ru-RU"/>
        </w:rPr>
        <w:t>в</w:t>
      </w:r>
      <w:r w:rsidR="0004390F" w:rsidRPr="00A47994">
        <w:rPr>
          <w:rFonts w:eastAsia="Calibri"/>
          <w:lang w:eastAsia="ru-RU"/>
        </w:rPr>
        <w:t xml:space="preserve"> </w:t>
      </w:r>
      <w:r w:rsidRPr="00A47994">
        <w:rPr>
          <w:rFonts w:eastAsia="Calibri"/>
          <w:lang w:eastAsia="ru-RU"/>
        </w:rPr>
        <w:t>государственное</w:t>
      </w:r>
      <w:r w:rsidR="0004390F" w:rsidRPr="00A47994">
        <w:rPr>
          <w:rFonts w:eastAsia="Calibri"/>
          <w:lang w:eastAsia="ru-RU"/>
        </w:rPr>
        <w:t xml:space="preserve"> </w:t>
      </w:r>
      <w:r w:rsidRPr="00A47994">
        <w:rPr>
          <w:rFonts w:eastAsia="Calibri"/>
          <w:lang w:eastAsia="ru-RU"/>
        </w:rPr>
        <w:t>учреждение</w:t>
      </w:r>
      <w:r w:rsidR="0004390F" w:rsidRPr="00A47994">
        <w:rPr>
          <w:rFonts w:eastAsia="Calibri"/>
          <w:lang w:eastAsia="ru-RU"/>
        </w:rPr>
        <w:t xml:space="preserve"> </w:t>
      </w:r>
      <w:r w:rsidRPr="00A47994">
        <w:rPr>
          <w:rFonts w:eastAsia="Calibri"/>
          <w:lang w:eastAsia="ru-RU"/>
        </w:rPr>
        <w:t>или</w:t>
      </w:r>
      <w:r w:rsidR="0004390F" w:rsidRPr="00A47994">
        <w:rPr>
          <w:rFonts w:eastAsia="Calibri"/>
          <w:lang w:eastAsia="ru-RU"/>
        </w:rPr>
        <w:t xml:space="preserve"> </w:t>
      </w:r>
      <w:r w:rsidRPr="00A47994">
        <w:rPr>
          <w:rFonts w:eastAsia="Calibri"/>
          <w:lang w:eastAsia="ru-RU"/>
        </w:rPr>
        <w:t>орган</w:t>
      </w:r>
      <w:r w:rsidR="0004390F" w:rsidRPr="00A47994">
        <w:rPr>
          <w:rFonts w:eastAsia="Calibri"/>
          <w:lang w:eastAsia="ru-RU"/>
        </w:rPr>
        <w:t xml:space="preserve"> </w:t>
      </w:r>
      <w:r w:rsidRPr="00A47994">
        <w:rPr>
          <w:rFonts w:eastAsia="Calibri"/>
          <w:lang w:eastAsia="ru-RU"/>
        </w:rPr>
        <w:t>местного</w:t>
      </w:r>
      <w:r w:rsidR="0004390F" w:rsidRPr="00A47994">
        <w:rPr>
          <w:rFonts w:eastAsia="Calibri"/>
          <w:lang w:eastAsia="ru-RU"/>
        </w:rPr>
        <w:t xml:space="preserve"> </w:t>
      </w:r>
      <w:r w:rsidRPr="00A47994">
        <w:rPr>
          <w:rFonts w:eastAsia="Calibri"/>
          <w:lang w:eastAsia="ru-RU"/>
        </w:rPr>
        <w:t>самоуправления,</w:t>
      </w:r>
      <w:r w:rsidR="0004390F" w:rsidRPr="00A47994">
        <w:rPr>
          <w:rFonts w:eastAsia="Calibri"/>
          <w:lang w:eastAsia="ru-RU"/>
        </w:rPr>
        <w:t xml:space="preserve"> </w:t>
      </w:r>
      <w:r w:rsidRPr="00A47994">
        <w:rPr>
          <w:rFonts w:eastAsia="Calibri"/>
          <w:lang w:eastAsia="ru-RU"/>
        </w:rPr>
        <w:t>которые</w:t>
      </w:r>
      <w:r w:rsidR="0004390F" w:rsidRPr="00A47994">
        <w:rPr>
          <w:rFonts w:eastAsia="Calibri"/>
          <w:lang w:eastAsia="ru-RU"/>
        </w:rPr>
        <w:t xml:space="preserve"> </w:t>
      </w:r>
      <w:r w:rsidRPr="00A47994">
        <w:rPr>
          <w:rFonts w:eastAsia="Calibri"/>
          <w:lang w:eastAsia="ru-RU"/>
        </w:rPr>
        <w:t>указаны</w:t>
      </w:r>
      <w:r w:rsidR="0004390F" w:rsidRPr="00A47994">
        <w:rPr>
          <w:rFonts w:eastAsia="Calibri"/>
          <w:lang w:eastAsia="ru-RU"/>
        </w:rPr>
        <w:t xml:space="preserve"> </w:t>
      </w:r>
      <w:r w:rsidRPr="00A47994">
        <w:rPr>
          <w:rFonts w:eastAsia="Calibri"/>
          <w:lang w:eastAsia="ru-RU"/>
        </w:rPr>
        <w:t>в</w:t>
      </w:r>
      <w:r w:rsidR="0004390F" w:rsidRPr="00A47994">
        <w:rPr>
          <w:rFonts w:eastAsia="Calibri"/>
          <w:lang w:eastAsia="ru-RU"/>
        </w:rPr>
        <w:t xml:space="preserve"> </w:t>
      </w:r>
      <w:r w:rsidRPr="00A47994">
        <w:rPr>
          <w:rFonts w:eastAsia="Calibri"/>
          <w:lang w:eastAsia="ru-RU"/>
        </w:rPr>
        <w:t>части</w:t>
      </w:r>
      <w:r w:rsidR="0004390F" w:rsidRPr="00A47994">
        <w:rPr>
          <w:rFonts w:eastAsia="Calibri"/>
          <w:lang w:eastAsia="ru-RU"/>
        </w:rPr>
        <w:t xml:space="preserve"> </w:t>
      </w:r>
      <w:r w:rsidRPr="00A47994">
        <w:rPr>
          <w:rFonts w:eastAsia="Calibri"/>
          <w:lang w:eastAsia="ru-RU"/>
        </w:rPr>
        <w:t>2</w:t>
      </w:r>
      <w:r w:rsidR="0004390F" w:rsidRPr="00A47994">
        <w:rPr>
          <w:rFonts w:eastAsia="Calibri"/>
          <w:lang w:eastAsia="ru-RU"/>
        </w:rPr>
        <w:t xml:space="preserve"> </w:t>
      </w:r>
      <w:r w:rsidRPr="00A47994">
        <w:rPr>
          <w:rFonts w:eastAsia="Calibri"/>
          <w:lang w:eastAsia="ru-RU"/>
        </w:rPr>
        <w:t>статьи</w:t>
      </w:r>
      <w:r w:rsidR="0004390F" w:rsidRPr="00A47994">
        <w:rPr>
          <w:rFonts w:eastAsia="Calibri"/>
          <w:lang w:eastAsia="ru-RU"/>
        </w:rPr>
        <w:t xml:space="preserve"> </w:t>
      </w:r>
      <w:r w:rsidRPr="00A47994">
        <w:rPr>
          <w:rFonts w:eastAsia="Calibri"/>
          <w:lang w:eastAsia="ru-RU"/>
        </w:rPr>
        <w:t>55.32</w:t>
      </w:r>
      <w:r w:rsidR="0004390F" w:rsidRPr="00A47994">
        <w:rPr>
          <w:rFonts w:eastAsia="Calibri"/>
          <w:lang w:eastAsia="ru-RU"/>
        </w:rPr>
        <w:t xml:space="preserve"> </w:t>
      </w:r>
      <w:r w:rsidRPr="00A47994">
        <w:rPr>
          <w:rFonts w:eastAsia="Calibri"/>
          <w:lang w:eastAsia="ru-RU"/>
        </w:rPr>
        <w:t>Градостроительного</w:t>
      </w:r>
      <w:r w:rsidR="0004390F" w:rsidRPr="00A47994">
        <w:rPr>
          <w:rFonts w:eastAsia="Calibri"/>
          <w:lang w:eastAsia="ru-RU"/>
        </w:rPr>
        <w:t xml:space="preserve"> </w:t>
      </w:r>
      <w:r w:rsidRPr="00A47994">
        <w:rPr>
          <w:rFonts w:eastAsia="Calibri"/>
          <w:lang w:eastAsia="ru-RU"/>
        </w:rPr>
        <w:t>кодекса</w:t>
      </w:r>
      <w:r w:rsidR="0004390F" w:rsidRPr="00A47994">
        <w:rPr>
          <w:rFonts w:eastAsia="Calibri"/>
          <w:lang w:eastAsia="ru-RU"/>
        </w:rPr>
        <w:t xml:space="preserve"> </w:t>
      </w:r>
      <w:r w:rsidRPr="00A47994">
        <w:rPr>
          <w:rFonts w:eastAsia="Calibri"/>
          <w:lang w:eastAsia="ru-RU"/>
        </w:rPr>
        <w:t>Российской</w:t>
      </w:r>
      <w:r w:rsidR="0004390F" w:rsidRPr="00A47994">
        <w:rPr>
          <w:rFonts w:eastAsia="Calibri"/>
          <w:lang w:eastAsia="ru-RU"/>
        </w:rPr>
        <w:t xml:space="preserve"> </w:t>
      </w:r>
      <w:r w:rsidRPr="00A47994">
        <w:rPr>
          <w:rFonts w:eastAsia="Calibri"/>
          <w:lang w:eastAsia="ru-RU"/>
        </w:rPr>
        <w:t>Федерации</w:t>
      </w:r>
      <w:r w:rsidR="0004390F" w:rsidRPr="00A47994">
        <w:rPr>
          <w:rFonts w:eastAsia="Calibri"/>
          <w:lang w:eastAsia="ru-RU"/>
        </w:rPr>
        <w:t xml:space="preserve"> </w:t>
      </w:r>
      <w:r w:rsidRPr="00A47994">
        <w:rPr>
          <w:rFonts w:eastAsia="Calibri"/>
          <w:lang w:eastAsia="ru-RU"/>
        </w:rPr>
        <w:t>и</w:t>
      </w:r>
      <w:r w:rsidR="0004390F" w:rsidRPr="00A47994">
        <w:rPr>
          <w:rFonts w:eastAsia="Calibri"/>
          <w:lang w:eastAsia="ru-RU"/>
        </w:rPr>
        <w:t xml:space="preserve"> </w:t>
      </w:r>
      <w:r w:rsidRPr="00A47994">
        <w:rPr>
          <w:rFonts w:eastAsia="Calibri"/>
          <w:lang w:eastAsia="ru-RU"/>
        </w:rPr>
        <w:t>от</w:t>
      </w:r>
      <w:r w:rsidR="0004390F" w:rsidRPr="00A47994">
        <w:rPr>
          <w:rFonts w:eastAsia="Calibri"/>
          <w:lang w:eastAsia="ru-RU"/>
        </w:rPr>
        <w:t xml:space="preserve"> </w:t>
      </w:r>
      <w:r w:rsidRPr="00A47994">
        <w:rPr>
          <w:rFonts w:eastAsia="Calibri"/>
          <w:lang w:eastAsia="ru-RU"/>
        </w:rPr>
        <w:t>которых</w:t>
      </w:r>
      <w:r w:rsidR="0004390F" w:rsidRPr="00A47994">
        <w:rPr>
          <w:rFonts w:eastAsia="Calibri"/>
          <w:lang w:eastAsia="ru-RU"/>
        </w:rPr>
        <w:t xml:space="preserve"> </w:t>
      </w:r>
      <w:r w:rsidRPr="00A47994">
        <w:rPr>
          <w:rFonts w:eastAsia="Calibri"/>
          <w:lang w:eastAsia="ru-RU"/>
        </w:rPr>
        <w:t>поступило</w:t>
      </w:r>
      <w:r w:rsidR="0004390F" w:rsidRPr="00A47994">
        <w:rPr>
          <w:rFonts w:eastAsia="Calibri"/>
          <w:lang w:eastAsia="ru-RU"/>
        </w:rPr>
        <w:t xml:space="preserve"> </w:t>
      </w:r>
      <w:r w:rsidRPr="00A47994">
        <w:rPr>
          <w:rFonts w:eastAsia="Calibri"/>
          <w:lang w:eastAsia="ru-RU"/>
        </w:rPr>
        <w:t>данное</w:t>
      </w:r>
      <w:r w:rsidR="0004390F" w:rsidRPr="00A47994">
        <w:rPr>
          <w:rFonts w:eastAsia="Calibri"/>
          <w:lang w:eastAsia="ru-RU"/>
        </w:rPr>
        <w:t xml:space="preserve"> </w:t>
      </w:r>
      <w:r w:rsidRPr="00A47994">
        <w:rPr>
          <w:rFonts w:eastAsia="Calibri"/>
          <w:lang w:eastAsia="ru-RU"/>
        </w:rPr>
        <w:t>уведомление,</w:t>
      </w:r>
      <w:r w:rsidR="0004390F" w:rsidRPr="00A47994">
        <w:rPr>
          <w:rFonts w:eastAsia="Calibri"/>
          <w:lang w:eastAsia="ru-RU"/>
        </w:rPr>
        <w:t xml:space="preserve"> </w:t>
      </w:r>
      <w:r w:rsidRPr="00A47994">
        <w:rPr>
          <w:rFonts w:eastAsia="Calibri"/>
          <w:lang w:eastAsia="ru-RU"/>
        </w:rPr>
        <w:t>направлено</w:t>
      </w:r>
      <w:r w:rsidR="0004390F" w:rsidRPr="00A47994">
        <w:rPr>
          <w:rFonts w:eastAsia="Calibri"/>
          <w:lang w:eastAsia="ru-RU"/>
        </w:rPr>
        <w:t xml:space="preserve"> </w:t>
      </w:r>
      <w:r w:rsidRPr="00A47994">
        <w:rPr>
          <w:rFonts w:eastAsia="Calibri"/>
          <w:lang w:eastAsia="ru-RU"/>
        </w:rPr>
        <w:t>уведомление</w:t>
      </w:r>
      <w:r w:rsidR="0004390F" w:rsidRPr="00A47994">
        <w:rPr>
          <w:rFonts w:eastAsia="Calibri"/>
          <w:lang w:eastAsia="ru-RU"/>
        </w:rPr>
        <w:t xml:space="preserve"> </w:t>
      </w:r>
      <w:r w:rsidRPr="00A47994">
        <w:rPr>
          <w:rFonts w:eastAsia="Calibri"/>
          <w:lang w:eastAsia="ru-RU"/>
        </w:rPr>
        <w:t>о</w:t>
      </w:r>
      <w:r w:rsidR="0004390F" w:rsidRPr="00A47994">
        <w:rPr>
          <w:rFonts w:eastAsia="Calibri"/>
          <w:lang w:eastAsia="ru-RU"/>
        </w:rPr>
        <w:t xml:space="preserve"> </w:t>
      </w:r>
      <w:r w:rsidRPr="00A47994">
        <w:rPr>
          <w:rFonts w:eastAsia="Calibri"/>
          <w:lang w:eastAsia="ru-RU"/>
        </w:rPr>
        <w:t>том,</w:t>
      </w:r>
      <w:r w:rsidR="0004390F" w:rsidRPr="00A47994">
        <w:rPr>
          <w:rFonts w:eastAsia="Calibri"/>
          <w:lang w:eastAsia="ru-RU"/>
        </w:rPr>
        <w:t xml:space="preserve"> </w:t>
      </w:r>
      <w:r w:rsidRPr="00A47994">
        <w:rPr>
          <w:rFonts w:eastAsia="Calibri"/>
          <w:lang w:eastAsia="ru-RU"/>
        </w:rPr>
        <w:t>что</w:t>
      </w:r>
      <w:r w:rsidR="0004390F" w:rsidRPr="00A47994">
        <w:rPr>
          <w:rFonts w:eastAsia="Calibri"/>
          <w:lang w:eastAsia="ru-RU"/>
        </w:rPr>
        <w:t xml:space="preserve"> </w:t>
      </w:r>
      <w:r w:rsidRPr="00A47994">
        <w:rPr>
          <w:rFonts w:eastAsia="Calibri"/>
          <w:lang w:eastAsia="ru-RU"/>
        </w:rPr>
        <w:t>наличие</w:t>
      </w:r>
      <w:r w:rsidR="0004390F" w:rsidRPr="00A47994">
        <w:rPr>
          <w:rFonts w:eastAsia="Calibri"/>
          <w:lang w:eastAsia="ru-RU"/>
        </w:rPr>
        <w:t xml:space="preserve"> </w:t>
      </w:r>
      <w:r w:rsidRPr="00A47994">
        <w:rPr>
          <w:rFonts w:eastAsia="Calibri"/>
          <w:lang w:eastAsia="ru-RU"/>
        </w:rPr>
        <w:t>признаков</w:t>
      </w:r>
      <w:r w:rsidR="0004390F" w:rsidRPr="00A47994">
        <w:rPr>
          <w:rFonts w:eastAsia="Calibri"/>
          <w:lang w:eastAsia="ru-RU"/>
        </w:rPr>
        <w:t xml:space="preserve"> </w:t>
      </w:r>
      <w:r w:rsidRPr="00A47994">
        <w:rPr>
          <w:rFonts w:eastAsia="Calibri"/>
          <w:lang w:eastAsia="ru-RU"/>
        </w:rPr>
        <w:t>самовольной</w:t>
      </w:r>
      <w:r w:rsidR="0004390F" w:rsidRPr="00A47994">
        <w:rPr>
          <w:rFonts w:eastAsia="Calibri"/>
          <w:lang w:eastAsia="ru-RU"/>
        </w:rPr>
        <w:t xml:space="preserve"> </w:t>
      </w:r>
      <w:r w:rsidRPr="00A47994">
        <w:rPr>
          <w:rFonts w:eastAsia="Calibri"/>
          <w:lang w:eastAsia="ru-RU"/>
        </w:rPr>
        <w:t>постройки</w:t>
      </w:r>
      <w:r w:rsidR="0004390F" w:rsidRPr="00A47994">
        <w:rPr>
          <w:rFonts w:eastAsia="Calibri"/>
          <w:lang w:eastAsia="ru-RU"/>
        </w:rPr>
        <w:t xml:space="preserve"> </w:t>
      </w:r>
      <w:r w:rsidRPr="00A47994">
        <w:rPr>
          <w:rFonts w:eastAsia="Calibri"/>
          <w:lang w:eastAsia="ru-RU"/>
        </w:rPr>
        <w:t>не</w:t>
      </w:r>
      <w:r w:rsidR="0004390F" w:rsidRPr="00A47994">
        <w:rPr>
          <w:rFonts w:eastAsia="Calibri"/>
          <w:lang w:eastAsia="ru-RU"/>
        </w:rPr>
        <w:t xml:space="preserve"> </w:t>
      </w:r>
      <w:r w:rsidRPr="00A47994">
        <w:rPr>
          <w:rFonts w:eastAsia="Calibri"/>
          <w:lang w:eastAsia="ru-RU"/>
        </w:rPr>
        <w:t>усматривается</w:t>
      </w:r>
      <w:r w:rsidR="0004390F" w:rsidRPr="00A47994">
        <w:rPr>
          <w:rFonts w:eastAsia="Calibri"/>
          <w:lang w:eastAsia="ru-RU"/>
        </w:rPr>
        <w:t xml:space="preserve"> </w:t>
      </w:r>
      <w:r w:rsidRPr="00A47994">
        <w:rPr>
          <w:rFonts w:eastAsia="Calibri"/>
          <w:lang w:eastAsia="ru-RU"/>
        </w:rPr>
        <w:t>либо</w:t>
      </w:r>
      <w:r w:rsidR="0004390F" w:rsidRPr="00A47994">
        <w:rPr>
          <w:rFonts w:eastAsia="Calibri"/>
          <w:lang w:eastAsia="ru-RU"/>
        </w:rPr>
        <w:t xml:space="preserve"> </w:t>
      </w:r>
      <w:r w:rsidRPr="00A47994">
        <w:rPr>
          <w:rFonts w:eastAsia="Calibri"/>
          <w:lang w:eastAsia="ru-RU"/>
        </w:rPr>
        <w:t>вступило</w:t>
      </w:r>
      <w:r w:rsidR="0004390F" w:rsidRPr="00A47994">
        <w:rPr>
          <w:rFonts w:eastAsia="Calibri"/>
          <w:lang w:eastAsia="ru-RU"/>
        </w:rPr>
        <w:t xml:space="preserve"> </w:t>
      </w:r>
      <w:r w:rsidRPr="00A47994">
        <w:rPr>
          <w:rFonts w:eastAsia="Calibri"/>
          <w:lang w:eastAsia="ru-RU"/>
        </w:rPr>
        <w:t>в</w:t>
      </w:r>
      <w:r w:rsidR="0004390F" w:rsidRPr="00A47994">
        <w:rPr>
          <w:rFonts w:eastAsia="Calibri"/>
          <w:lang w:eastAsia="ru-RU"/>
        </w:rPr>
        <w:t xml:space="preserve"> </w:t>
      </w:r>
      <w:r w:rsidRPr="00A47994">
        <w:rPr>
          <w:rFonts w:eastAsia="Calibri"/>
          <w:lang w:eastAsia="ru-RU"/>
        </w:rPr>
        <w:t>законную</w:t>
      </w:r>
      <w:r w:rsidR="0004390F" w:rsidRPr="00A47994">
        <w:rPr>
          <w:rFonts w:eastAsia="Calibri"/>
          <w:lang w:eastAsia="ru-RU"/>
        </w:rPr>
        <w:t xml:space="preserve"> </w:t>
      </w:r>
      <w:r w:rsidRPr="00A47994">
        <w:rPr>
          <w:rFonts w:eastAsia="Calibri"/>
          <w:lang w:eastAsia="ru-RU"/>
        </w:rPr>
        <w:t>силу</w:t>
      </w:r>
      <w:r w:rsidR="0004390F" w:rsidRPr="00A47994">
        <w:rPr>
          <w:rFonts w:eastAsia="Calibri"/>
          <w:lang w:eastAsia="ru-RU"/>
        </w:rPr>
        <w:t xml:space="preserve"> </w:t>
      </w:r>
      <w:r w:rsidRPr="00A47994">
        <w:rPr>
          <w:rFonts w:eastAsia="Calibri"/>
          <w:lang w:eastAsia="ru-RU"/>
        </w:rPr>
        <w:t>решение</w:t>
      </w:r>
      <w:r w:rsidR="0004390F" w:rsidRPr="00A47994">
        <w:rPr>
          <w:rFonts w:eastAsia="Calibri"/>
          <w:lang w:eastAsia="ru-RU"/>
        </w:rPr>
        <w:t xml:space="preserve"> </w:t>
      </w:r>
      <w:r w:rsidRPr="00A47994">
        <w:rPr>
          <w:rFonts w:eastAsia="Calibri"/>
          <w:lang w:eastAsia="ru-RU"/>
        </w:rPr>
        <w:t>суда</w:t>
      </w:r>
      <w:r w:rsidR="0004390F" w:rsidRPr="00A47994">
        <w:rPr>
          <w:rFonts w:eastAsia="Calibri"/>
          <w:lang w:eastAsia="ru-RU"/>
        </w:rPr>
        <w:t xml:space="preserve"> </w:t>
      </w:r>
      <w:r w:rsidRPr="00A47994">
        <w:rPr>
          <w:rFonts w:eastAsia="Calibri"/>
          <w:lang w:eastAsia="ru-RU"/>
        </w:rPr>
        <w:t>об</w:t>
      </w:r>
      <w:r w:rsidR="0004390F" w:rsidRPr="00A47994">
        <w:rPr>
          <w:rFonts w:eastAsia="Calibri"/>
          <w:lang w:eastAsia="ru-RU"/>
        </w:rPr>
        <w:t xml:space="preserve"> </w:t>
      </w:r>
      <w:r w:rsidRPr="00A47994">
        <w:rPr>
          <w:rFonts w:eastAsia="Calibri"/>
          <w:lang w:eastAsia="ru-RU"/>
        </w:rPr>
        <w:t>отказе</w:t>
      </w:r>
      <w:r w:rsidR="0004390F" w:rsidRPr="00A47994">
        <w:rPr>
          <w:rFonts w:eastAsia="Calibri"/>
          <w:lang w:eastAsia="ru-RU"/>
        </w:rPr>
        <w:t xml:space="preserve"> </w:t>
      </w:r>
      <w:r w:rsidRPr="00A47994">
        <w:rPr>
          <w:rFonts w:eastAsia="Calibri"/>
          <w:lang w:eastAsia="ru-RU"/>
        </w:rPr>
        <w:t>в</w:t>
      </w:r>
      <w:r w:rsidR="0004390F" w:rsidRPr="00A47994">
        <w:rPr>
          <w:rFonts w:eastAsia="Calibri"/>
          <w:lang w:eastAsia="ru-RU"/>
        </w:rPr>
        <w:t xml:space="preserve"> </w:t>
      </w:r>
      <w:r w:rsidRPr="00A47994">
        <w:rPr>
          <w:rFonts w:eastAsia="Calibri"/>
          <w:lang w:eastAsia="ru-RU"/>
        </w:rPr>
        <w:t>удовлетворении</w:t>
      </w:r>
      <w:r w:rsidR="0004390F" w:rsidRPr="00A47994">
        <w:rPr>
          <w:rFonts w:eastAsia="Calibri"/>
          <w:lang w:eastAsia="ru-RU"/>
        </w:rPr>
        <w:t xml:space="preserve"> </w:t>
      </w:r>
      <w:r w:rsidRPr="00A47994">
        <w:rPr>
          <w:rFonts w:eastAsia="Calibri"/>
          <w:lang w:eastAsia="ru-RU"/>
        </w:rPr>
        <w:t>исковых</w:t>
      </w:r>
      <w:r w:rsidR="0004390F" w:rsidRPr="00A47994">
        <w:rPr>
          <w:rFonts w:eastAsia="Calibri"/>
          <w:lang w:eastAsia="ru-RU"/>
        </w:rPr>
        <w:t xml:space="preserve"> </w:t>
      </w:r>
      <w:r w:rsidRPr="00A47994">
        <w:rPr>
          <w:rFonts w:eastAsia="Calibri"/>
          <w:lang w:eastAsia="ru-RU"/>
        </w:rPr>
        <w:t>требований</w:t>
      </w:r>
      <w:r w:rsidR="0004390F" w:rsidRPr="00A47994">
        <w:rPr>
          <w:rFonts w:eastAsia="Calibri"/>
          <w:lang w:eastAsia="ru-RU"/>
        </w:rPr>
        <w:t xml:space="preserve"> </w:t>
      </w:r>
      <w:r w:rsidRPr="00A47994">
        <w:rPr>
          <w:rFonts w:eastAsia="Calibri"/>
          <w:lang w:eastAsia="ru-RU"/>
        </w:rPr>
        <w:t>о</w:t>
      </w:r>
      <w:r w:rsidR="0004390F" w:rsidRPr="00A47994">
        <w:rPr>
          <w:rFonts w:eastAsia="Calibri"/>
          <w:lang w:eastAsia="ru-RU"/>
        </w:rPr>
        <w:t xml:space="preserve"> </w:t>
      </w:r>
      <w:r w:rsidRPr="00A47994">
        <w:rPr>
          <w:rFonts w:eastAsia="Calibri"/>
          <w:lang w:eastAsia="ru-RU"/>
        </w:rPr>
        <w:t>сносе</w:t>
      </w:r>
      <w:r w:rsidR="0004390F" w:rsidRPr="00A47994">
        <w:rPr>
          <w:rFonts w:eastAsia="Calibri"/>
          <w:lang w:eastAsia="ru-RU"/>
        </w:rPr>
        <w:t xml:space="preserve"> </w:t>
      </w:r>
      <w:r w:rsidRPr="00A47994">
        <w:rPr>
          <w:rFonts w:eastAsia="Calibri"/>
          <w:lang w:eastAsia="ru-RU"/>
        </w:rPr>
        <w:t>самовольной</w:t>
      </w:r>
      <w:r w:rsidR="0004390F" w:rsidRPr="00A47994">
        <w:rPr>
          <w:rFonts w:eastAsia="Calibri"/>
          <w:lang w:eastAsia="ru-RU"/>
        </w:rPr>
        <w:t xml:space="preserve"> </w:t>
      </w:r>
      <w:r w:rsidRPr="00A47994">
        <w:rPr>
          <w:rFonts w:eastAsia="Calibri"/>
          <w:lang w:eastAsia="ru-RU"/>
        </w:rPr>
        <w:t>постройки</w:t>
      </w:r>
      <w:r w:rsidR="0004390F" w:rsidRPr="00A47994">
        <w:rPr>
          <w:rFonts w:eastAsia="Calibri"/>
          <w:lang w:eastAsia="ru-RU"/>
        </w:rPr>
        <w:t xml:space="preserve"> </w:t>
      </w:r>
      <w:r w:rsidRPr="00A47994">
        <w:rPr>
          <w:rFonts w:eastAsia="Calibri"/>
          <w:lang w:eastAsia="ru-RU"/>
        </w:rPr>
        <w:t>или</w:t>
      </w:r>
      <w:r w:rsidR="0004390F" w:rsidRPr="00A47994">
        <w:rPr>
          <w:rFonts w:eastAsia="Calibri"/>
          <w:lang w:eastAsia="ru-RU"/>
        </w:rPr>
        <w:t xml:space="preserve"> </w:t>
      </w:r>
      <w:r w:rsidRPr="00A47994">
        <w:rPr>
          <w:rFonts w:eastAsia="Calibri"/>
          <w:lang w:eastAsia="ru-RU"/>
        </w:rPr>
        <w:t>ее</w:t>
      </w:r>
      <w:r w:rsidR="0004390F" w:rsidRPr="00A47994">
        <w:rPr>
          <w:rFonts w:eastAsia="Calibri"/>
          <w:lang w:eastAsia="ru-RU"/>
        </w:rPr>
        <w:t xml:space="preserve"> </w:t>
      </w:r>
      <w:r w:rsidRPr="00A47994">
        <w:rPr>
          <w:rFonts w:eastAsia="Calibri"/>
          <w:lang w:eastAsia="ru-RU"/>
        </w:rPr>
        <w:t>приведении</w:t>
      </w:r>
      <w:r w:rsidR="0004390F" w:rsidRPr="00A47994">
        <w:rPr>
          <w:rFonts w:eastAsia="Calibri"/>
          <w:lang w:eastAsia="ru-RU"/>
        </w:rPr>
        <w:t xml:space="preserve"> </w:t>
      </w:r>
      <w:r w:rsidRPr="00A47994">
        <w:rPr>
          <w:rFonts w:eastAsia="Calibri"/>
          <w:lang w:eastAsia="ru-RU"/>
        </w:rPr>
        <w:t>в</w:t>
      </w:r>
      <w:r w:rsidR="0004390F" w:rsidRPr="00A47994">
        <w:rPr>
          <w:rFonts w:eastAsia="Calibri"/>
          <w:lang w:eastAsia="ru-RU"/>
        </w:rPr>
        <w:t xml:space="preserve"> </w:t>
      </w:r>
      <w:r w:rsidRPr="00A47994">
        <w:rPr>
          <w:rFonts w:eastAsia="Calibri"/>
          <w:lang w:eastAsia="ru-RU"/>
        </w:rPr>
        <w:t>соответствие</w:t>
      </w:r>
      <w:r w:rsidR="0004390F" w:rsidRPr="00A47994">
        <w:rPr>
          <w:rFonts w:eastAsia="Calibri"/>
          <w:lang w:eastAsia="ru-RU"/>
        </w:rPr>
        <w:t xml:space="preserve"> </w:t>
      </w:r>
      <w:r w:rsidRPr="00A47994">
        <w:rPr>
          <w:rFonts w:eastAsia="Calibri"/>
          <w:lang w:eastAsia="ru-RU"/>
        </w:rPr>
        <w:t>с</w:t>
      </w:r>
      <w:r w:rsidR="0004390F" w:rsidRPr="00A47994">
        <w:rPr>
          <w:rFonts w:eastAsia="Calibri"/>
          <w:lang w:eastAsia="ru-RU"/>
        </w:rPr>
        <w:t xml:space="preserve"> </w:t>
      </w:r>
      <w:r w:rsidRPr="00A47994">
        <w:rPr>
          <w:rFonts w:eastAsia="Calibri"/>
          <w:lang w:eastAsia="ru-RU"/>
        </w:rPr>
        <w:t>установленными</w:t>
      </w:r>
      <w:r w:rsidR="0004390F" w:rsidRPr="00A47994">
        <w:rPr>
          <w:rFonts w:eastAsia="Calibri"/>
          <w:lang w:eastAsia="ru-RU"/>
        </w:rPr>
        <w:t xml:space="preserve"> </w:t>
      </w:r>
      <w:r w:rsidRPr="00A47994">
        <w:rPr>
          <w:rFonts w:eastAsia="Calibri"/>
          <w:lang w:eastAsia="ru-RU"/>
        </w:rPr>
        <w:t>требованиями.</w:t>
      </w:r>
    </w:p>
    <w:p w14:paraId="1F915A66" w14:textId="272EBBC2" w:rsidR="00114B57" w:rsidRPr="00A47994" w:rsidRDefault="00114B57" w:rsidP="00EF28B8">
      <w:pPr>
        <w:numPr>
          <w:ilvl w:val="0"/>
          <w:numId w:val="5"/>
        </w:numPr>
        <w:tabs>
          <w:tab w:val="left" w:pos="0"/>
          <w:tab w:val="left" w:pos="851"/>
          <w:tab w:val="left" w:pos="1134"/>
        </w:tabs>
        <w:ind w:left="0" w:firstLine="709"/>
        <w:contextualSpacing/>
        <w:jc w:val="both"/>
        <w:rPr>
          <w:rFonts w:eastAsia="Calibri"/>
        </w:rPr>
      </w:pPr>
      <w:r w:rsidRPr="00A47994">
        <w:rPr>
          <w:rFonts w:eastAsia="Calibri"/>
        </w:rPr>
        <w:t>Расходы,</w:t>
      </w:r>
      <w:r w:rsidR="0004390F" w:rsidRPr="00A47994">
        <w:rPr>
          <w:rFonts w:eastAsia="Calibri"/>
        </w:rPr>
        <w:t xml:space="preserve"> </w:t>
      </w:r>
      <w:r w:rsidRPr="00A47994">
        <w:rPr>
          <w:rFonts w:eastAsia="Calibri"/>
        </w:rPr>
        <w:t>связанные</w:t>
      </w:r>
      <w:r w:rsidR="0004390F" w:rsidRPr="00A47994">
        <w:rPr>
          <w:rFonts w:eastAsia="Calibri"/>
        </w:rPr>
        <w:t xml:space="preserve"> </w:t>
      </w:r>
      <w:r w:rsidRPr="00A47994">
        <w:rPr>
          <w:rFonts w:eastAsia="Calibri"/>
        </w:rPr>
        <w:t>с</w:t>
      </w:r>
      <w:r w:rsidR="0004390F" w:rsidRPr="00A47994">
        <w:rPr>
          <w:rFonts w:eastAsia="Calibri"/>
        </w:rPr>
        <w:t xml:space="preserve"> </w:t>
      </w:r>
      <w:r w:rsidRPr="00A47994">
        <w:rPr>
          <w:rFonts w:eastAsia="Calibri"/>
        </w:rPr>
        <w:t>организацией</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проведением</w:t>
      </w:r>
      <w:r w:rsidR="0004390F" w:rsidRPr="00A47994">
        <w:rPr>
          <w:rFonts w:eastAsia="Calibri"/>
          <w:bCs/>
        </w:rPr>
        <w:t xml:space="preserve"> </w:t>
      </w:r>
      <w:r w:rsidR="005C424C" w:rsidRPr="00A47994">
        <w:rPr>
          <w:rFonts w:eastAsia="Calibri"/>
          <w:bCs/>
        </w:rPr>
        <w:t>общественных</w:t>
      </w:r>
      <w:r w:rsidR="0004390F" w:rsidRPr="00A47994">
        <w:rPr>
          <w:rFonts w:eastAsia="Calibri"/>
          <w:bCs/>
        </w:rPr>
        <w:t xml:space="preserve"> </w:t>
      </w:r>
      <w:r w:rsidR="005C424C" w:rsidRPr="00A47994">
        <w:rPr>
          <w:rFonts w:eastAsia="Calibri"/>
          <w:bCs/>
        </w:rPr>
        <w:t>обсуждений</w:t>
      </w:r>
      <w:r w:rsidR="0004390F" w:rsidRPr="00A47994">
        <w:rPr>
          <w:rFonts w:eastAsia="Calibri"/>
          <w:bCs/>
        </w:rPr>
        <w:t xml:space="preserve"> </w:t>
      </w:r>
      <w:r w:rsidR="005C424C" w:rsidRPr="00A47994">
        <w:rPr>
          <w:rFonts w:eastAsia="Calibri"/>
          <w:bCs/>
        </w:rPr>
        <w:t>или</w:t>
      </w:r>
      <w:r w:rsidR="0004390F" w:rsidRPr="00A47994">
        <w:rPr>
          <w:rFonts w:eastAsia="Calibri"/>
          <w:bCs/>
        </w:rPr>
        <w:t xml:space="preserve"> </w:t>
      </w:r>
      <w:r w:rsidRPr="00A47994">
        <w:rPr>
          <w:rFonts w:eastAsia="Calibri"/>
          <w:bCs/>
        </w:rPr>
        <w:t>публичных</w:t>
      </w:r>
      <w:r w:rsidR="0004390F" w:rsidRPr="00A47994">
        <w:rPr>
          <w:rFonts w:eastAsia="Calibri"/>
          <w:bCs/>
        </w:rPr>
        <w:t xml:space="preserve"> </w:t>
      </w:r>
      <w:r w:rsidRPr="00A47994">
        <w:rPr>
          <w:rFonts w:eastAsia="Calibri"/>
          <w:bCs/>
        </w:rPr>
        <w:t>слушаний</w:t>
      </w:r>
      <w:r w:rsidR="0004390F" w:rsidRPr="00A47994">
        <w:rPr>
          <w:rFonts w:eastAsia="Calibri"/>
          <w:bCs/>
        </w:rPr>
        <w:t xml:space="preserve"> </w:t>
      </w:r>
      <w:r w:rsidRPr="00A47994">
        <w:rPr>
          <w:rFonts w:eastAsia="Calibri"/>
          <w:bCs/>
        </w:rPr>
        <w:t>по</w:t>
      </w:r>
      <w:r w:rsidR="0004390F" w:rsidRPr="00A47994">
        <w:rPr>
          <w:rFonts w:eastAsia="Calibri"/>
          <w:bCs/>
        </w:rPr>
        <w:t xml:space="preserve"> </w:t>
      </w:r>
      <w:r w:rsidRPr="00A47994">
        <w:rPr>
          <w:rFonts w:eastAsia="Calibri"/>
        </w:rPr>
        <w:t>проекту</w:t>
      </w:r>
      <w:r w:rsidR="0004390F" w:rsidRPr="00A47994">
        <w:rPr>
          <w:rFonts w:eastAsia="Calibri"/>
        </w:rPr>
        <w:t xml:space="preserve"> </w:t>
      </w:r>
      <w:r w:rsidRPr="00A47994">
        <w:rPr>
          <w:rFonts w:eastAsia="Calibri"/>
        </w:rPr>
        <w:t>решения</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предоставления</w:t>
      </w:r>
      <w:r w:rsidR="0004390F" w:rsidRPr="00A47994">
        <w:rPr>
          <w:rFonts w:eastAsia="Calibri"/>
        </w:rPr>
        <w:t xml:space="preserve"> </w:t>
      </w:r>
      <w:r w:rsidRPr="00A47994">
        <w:rPr>
          <w:rFonts w:eastAsia="Calibri"/>
        </w:rPr>
        <w:t>разрешения</w:t>
      </w:r>
      <w:r w:rsidR="0004390F" w:rsidRPr="00A47994">
        <w:rPr>
          <w:rFonts w:eastAsia="Calibri"/>
        </w:rPr>
        <w:t xml:space="preserve"> </w:t>
      </w:r>
      <w:r w:rsidRPr="00A47994">
        <w:rPr>
          <w:rFonts w:eastAsia="Calibri"/>
        </w:rPr>
        <w:t>на</w:t>
      </w:r>
      <w:r w:rsidR="0004390F" w:rsidRPr="00A47994">
        <w:rPr>
          <w:rFonts w:eastAsia="Calibri"/>
        </w:rPr>
        <w:t xml:space="preserve"> </w:t>
      </w:r>
      <w:r w:rsidRPr="00A47994">
        <w:rPr>
          <w:rFonts w:eastAsia="Calibri"/>
        </w:rPr>
        <w:t>отклонение</w:t>
      </w:r>
      <w:r w:rsidR="0004390F" w:rsidRPr="00A47994">
        <w:rPr>
          <w:rFonts w:eastAsia="Calibri"/>
        </w:rPr>
        <w:t xml:space="preserve"> </w:t>
      </w:r>
      <w:r w:rsidRPr="00A47994">
        <w:rPr>
          <w:rFonts w:eastAsia="Calibri"/>
        </w:rPr>
        <w:t>от</w:t>
      </w:r>
      <w:r w:rsidR="0004390F" w:rsidRPr="00A47994">
        <w:rPr>
          <w:rFonts w:eastAsia="Calibri"/>
        </w:rPr>
        <w:t xml:space="preserve"> </w:t>
      </w:r>
      <w:r w:rsidRPr="00A47994">
        <w:rPr>
          <w:rFonts w:eastAsia="Calibri"/>
        </w:rPr>
        <w:t>предельных</w:t>
      </w:r>
      <w:r w:rsidR="0004390F" w:rsidRPr="00A47994">
        <w:rPr>
          <w:rFonts w:eastAsia="Calibri"/>
        </w:rPr>
        <w:t xml:space="preserve"> </w:t>
      </w:r>
      <w:r w:rsidRPr="00A47994">
        <w:rPr>
          <w:rFonts w:eastAsia="Calibri"/>
        </w:rPr>
        <w:t>параметров</w:t>
      </w:r>
      <w:r w:rsidR="0004390F" w:rsidRPr="00A47994">
        <w:rPr>
          <w:rFonts w:eastAsia="Calibri"/>
        </w:rPr>
        <w:t xml:space="preserve"> </w:t>
      </w:r>
      <w:r w:rsidRPr="00A47994">
        <w:rPr>
          <w:rFonts w:eastAsia="Calibri"/>
        </w:rPr>
        <w:t>разрешённого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реконструкции</w:t>
      </w:r>
      <w:r w:rsidR="0004390F" w:rsidRPr="00A47994">
        <w:rPr>
          <w:rFonts w:eastAsia="Calibri"/>
        </w:rPr>
        <w:t xml:space="preserve"> </w:t>
      </w:r>
      <w:r w:rsidRPr="00A47994">
        <w:rPr>
          <w:rFonts w:eastAsia="Calibri"/>
        </w:rPr>
        <w:t>объектов</w:t>
      </w:r>
      <w:r w:rsidR="0004390F" w:rsidRPr="00A47994">
        <w:rPr>
          <w:rFonts w:eastAsia="Calibri"/>
        </w:rPr>
        <w:t xml:space="preserve"> </w:t>
      </w:r>
      <w:r w:rsidRPr="00A47994">
        <w:rPr>
          <w:rFonts w:eastAsia="Calibri"/>
        </w:rPr>
        <w:t>капитального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несёт</w:t>
      </w:r>
      <w:r w:rsidR="0004390F" w:rsidRPr="00A47994">
        <w:rPr>
          <w:rFonts w:eastAsia="Calibri"/>
        </w:rPr>
        <w:t xml:space="preserve"> </w:t>
      </w:r>
      <w:r w:rsidRPr="00A47994">
        <w:rPr>
          <w:rFonts w:eastAsia="Calibri"/>
        </w:rPr>
        <w:t>физическое</w:t>
      </w:r>
      <w:r w:rsidR="0004390F" w:rsidRPr="00A47994">
        <w:rPr>
          <w:rFonts w:eastAsia="Calibri"/>
        </w:rPr>
        <w:t xml:space="preserve"> </w:t>
      </w:r>
      <w:r w:rsidRPr="00A47994">
        <w:rPr>
          <w:rFonts w:eastAsia="Calibri"/>
        </w:rPr>
        <w:t>или</w:t>
      </w:r>
      <w:r w:rsidR="0004390F" w:rsidRPr="00A47994">
        <w:rPr>
          <w:rFonts w:eastAsia="Calibri"/>
        </w:rPr>
        <w:t xml:space="preserve"> </w:t>
      </w:r>
      <w:r w:rsidRPr="00A47994">
        <w:rPr>
          <w:rFonts w:eastAsia="Calibri"/>
        </w:rPr>
        <w:t>юридическое</w:t>
      </w:r>
      <w:r w:rsidR="0004390F" w:rsidRPr="00A47994">
        <w:rPr>
          <w:rFonts w:eastAsia="Calibri"/>
        </w:rPr>
        <w:t xml:space="preserve"> </w:t>
      </w:r>
      <w:r w:rsidRPr="00A47994">
        <w:rPr>
          <w:rFonts w:eastAsia="Calibri"/>
        </w:rPr>
        <w:t>лицо,</w:t>
      </w:r>
      <w:r w:rsidR="0004390F" w:rsidRPr="00A47994">
        <w:rPr>
          <w:rFonts w:eastAsia="Calibri"/>
        </w:rPr>
        <w:t xml:space="preserve"> </w:t>
      </w:r>
      <w:r w:rsidRPr="00A47994">
        <w:rPr>
          <w:rFonts w:eastAsia="Calibri"/>
        </w:rPr>
        <w:t>заинтересованное</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предоставлении</w:t>
      </w:r>
      <w:r w:rsidR="0004390F" w:rsidRPr="00A47994">
        <w:rPr>
          <w:rFonts w:eastAsia="Calibri"/>
        </w:rPr>
        <w:t xml:space="preserve"> </w:t>
      </w:r>
      <w:r w:rsidRPr="00A47994">
        <w:rPr>
          <w:rFonts w:eastAsia="Calibri"/>
        </w:rPr>
        <w:t>такого</w:t>
      </w:r>
      <w:r w:rsidR="0004390F" w:rsidRPr="00A47994">
        <w:rPr>
          <w:rFonts w:eastAsia="Calibri"/>
        </w:rPr>
        <w:t xml:space="preserve"> </w:t>
      </w:r>
      <w:r w:rsidRPr="00A47994">
        <w:rPr>
          <w:rFonts w:eastAsia="Calibri"/>
        </w:rPr>
        <w:t>разрешения.</w:t>
      </w:r>
    </w:p>
    <w:p w14:paraId="5F05525F" w14:textId="348D44B7" w:rsidR="00114B57" w:rsidRPr="00A47994" w:rsidRDefault="00114B57" w:rsidP="00EF28B8">
      <w:pPr>
        <w:numPr>
          <w:ilvl w:val="0"/>
          <w:numId w:val="5"/>
        </w:numPr>
        <w:tabs>
          <w:tab w:val="left" w:pos="0"/>
          <w:tab w:val="left" w:pos="851"/>
          <w:tab w:val="left" w:pos="1134"/>
        </w:tabs>
        <w:ind w:left="0" w:firstLine="709"/>
        <w:contextualSpacing/>
        <w:jc w:val="both"/>
        <w:rPr>
          <w:rFonts w:eastAsia="Calibri"/>
        </w:rPr>
      </w:pPr>
      <w:r w:rsidRPr="00A47994">
        <w:rPr>
          <w:rFonts w:eastAsia="Calibri"/>
        </w:rPr>
        <w:t>Физическое</w:t>
      </w:r>
      <w:r w:rsidR="0004390F" w:rsidRPr="00A47994">
        <w:rPr>
          <w:rFonts w:eastAsia="Calibri"/>
        </w:rPr>
        <w:t xml:space="preserve"> </w:t>
      </w:r>
      <w:r w:rsidRPr="00A47994">
        <w:rPr>
          <w:rFonts w:eastAsia="Calibri"/>
        </w:rPr>
        <w:t>или</w:t>
      </w:r>
      <w:r w:rsidR="0004390F" w:rsidRPr="00A47994">
        <w:rPr>
          <w:rFonts w:eastAsia="Calibri"/>
        </w:rPr>
        <w:t xml:space="preserve"> </w:t>
      </w:r>
      <w:r w:rsidRPr="00A47994">
        <w:rPr>
          <w:rFonts w:eastAsia="Calibri"/>
        </w:rPr>
        <w:t>юридическое</w:t>
      </w:r>
      <w:r w:rsidR="0004390F" w:rsidRPr="00A47994">
        <w:rPr>
          <w:rFonts w:eastAsia="Calibri"/>
        </w:rPr>
        <w:t xml:space="preserve"> </w:t>
      </w:r>
      <w:r w:rsidRPr="00A47994">
        <w:rPr>
          <w:rFonts w:eastAsia="Calibri"/>
        </w:rPr>
        <w:t>лицо</w:t>
      </w:r>
      <w:r w:rsidR="0004390F" w:rsidRPr="00A47994">
        <w:rPr>
          <w:rFonts w:eastAsia="Calibri"/>
        </w:rPr>
        <w:t xml:space="preserve"> </w:t>
      </w:r>
      <w:r w:rsidRPr="00A47994">
        <w:rPr>
          <w:rFonts w:eastAsia="Calibri"/>
        </w:rPr>
        <w:t>вправе</w:t>
      </w:r>
      <w:r w:rsidR="0004390F" w:rsidRPr="00A47994">
        <w:rPr>
          <w:rFonts w:eastAsia="Calibri"/>
        </w:rPr>
        <w:t xml:space="preserve"> </w:t>
      </w:r>
      <w:r w:rsidRPr="00A47994">
        <w:rPr>
          <w:rFonts w:eastAsia="Calibri"/>
        </w:rPr>
        <w:t>оспорить</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судебном</w:t>
      </w:r>
      <w:r w:rsidR="0004390F" w:rsidRPr="00A47994">
        <w:rPr>
          <w:rFonts w:eastAsia="Calibri"/>
        </w:rPr>
        <w:t xml:space="preserve"> </w:t>
      </w:r>
      <w:r w:rsidRPr="00A47994">
        <w:rPr>
          <w:rFonts w:eastAsia="Calibri"/>
        </w:rPr>
        <w:t>порядке</w:t>
      </w:r>
      <w:r w:rsidR="0004390F" w:rsidRPr="00A47994">
        <w:rPr>
          <w:rFonts w:eastAsia="Calibri"/>
        </w:rPr>
        <w:t xml:space="preserve"> </w:t>
      </w:r>
      <w:r w:rsidRPr="00A47994">
        <w:rPr>
          <w:rFonts w:eastAsia="Calibri"/>
        </w:rPr>
        <w:t>решение</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предоставлении</w:t>
      </w:r>
      <w:r w:rsidR="0004390F" w:rsidRPr="00A47994">
        <w:rPr>
          <w:rFonts w:eastAsia="Calibri"/>
        </w:rPr>
        <w:t xml:space="preserve"> </w:t>
      </w:r>
      <w:r w:rsidRPr="00A47994">
        <w:rPr>
          <w:rFonts w:eastAsia="Calibri"/>
        </w:rPr>
        <w:t>разрешения</w:t>
      </w:r>
      <w:r w:rsidR="0004390F" w:rsidRPr="00A47994">
        <w:rPr>
          <w:rFonts w:eastAsia="Calibri"/>
        </w:rPr>
        <w:t xml:space="preserve"> </w:t>
      </w:r>
      <w:r w:rsidRPr="00A47994">
        <w:rPr>
          <w:rFonts w:eastAsia="Calibri"/>
        </w:rPr>
        <w:t>на</w:t>
      </w:r>
      <w:r w:rsidR="0004390F" w:rsidRPr="00A47994">
        <w:rPr>
          <w:rFonts w:eastAsia="Calibri"/>
        </w:rPr>
        <w:t xml:space="preserve"> </w:t>
      </w:r>
      <w:r w:rsidRPr="00A47994">
        <w:rPr>
          <w:rFonts w:eastAsia="Calibri"/>
        </w:rPr>
        <w:t>отклонение</w:t>
      </w:r>
      <w:r w:rsidR="0004390F" w:rsidRPr="00A47994">
        <w:rPr>
          <w:rFonts w:eastAsia="Calibri"/>
        </w:rPr>
        <w:t xml:space="preserve"> </w:t>
      </w:r>
      <w:r w:rsidRPr="00A47994">
        <w:rPr>
          <w:rFonts w:eastAsia="Calibri"/>
        </w:rPr>
        <w:t>от</w:t>
      </w:r>
      <w:r w:rsidR="0004390F" w:rsidRPr="00A47994">
        <w:rPr>
          <w:rFonts w:eastAsia="Calibri"/>
        </w:rPr>
        <w:t xml:space="preserve"> </w:t>
      </w:r>
      <w:r w:rsidRPr="00A47994">
        <w:rPr>
          <w:rFonts w:eastAsia="Calibri"/>
        </w:rPr>
        <w:t>предельных</w:t>
      </w:r>
      <w:r w:rsidR="0004390F" w:rsidRPr="00A47994">
        <w:rPr>
          <w:rFonts w:eastAsia="Calibri"/>
        </w:rPr>
        <w:t xml:space="preserve"> </w:t>
      </w:r>
      <w:r w:rsidRPr="00A47994">
        <w:rPr>
          <w:rFonts w:eastAsia="Calibri"/>
        </w:rPr>
        <w:t>параметров</w:t>
      </w:r>
      <w:r w:rsidR="0004390F" w:rsidRPr="00A47994">
        <w:rPr>
          <w:rFonts w:eastAsia="Calibri"/>
        </w:rPr>
        <w:t xml:space="preserve"> </w:t>
      </w:r>
      <w:r w:rsidRPr="00A47994">
        <w:rPr>
          <w:rFonts w:eastAsia="Calibri"/>
        </w:rPr>
        <w:t>разрешённого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реконструкции</w:t>
      </w:r>
      <w:r w:rsidR="0004390F" w:rsidRPr="00A47994">
        <w:rPr>
          <w:rFonts w:eastAsia="Calibri"/>
        </w:rPr>
        <w:t xml:space="preserve"> </w:t>
      </w:r>
      <w:r w:rsidRPr="00A47994">
        <w:rPr>
          <w:rFonts w:eastAsia="Calibri"/>
        </w:rPr>
        <w:t>объектов</w:t>
      </w:r>
      <w:r w:rsidR="0004390F" w:rsidRPr="00A47994">
        <w:rPr>
          <w:rFonts w:eastAsia="Calibri"/>
        </w:rPr>
        <w:t xml:space="preserve"> </w:t>
      </w:r>
      <w:r w:rsidRPr="00A47994">
        <w:rPr>
          <w:rFonts w:eastAsia="Calibri"/>
        </w:rPr>
        <w:t>капитального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или</w:t>
      </w:r>
      <w:r w:rsidR="0004390F" w:rsidRPr="00A47994">
        <w:rPr>
          <w:rFonts w:eastAsia="Calibri"/>
        </w:rPr>
        <w:t xml:space="preserve"> </w:t>
      </w:r>
      <w:r w:rsidRPr="00A47994">
        <w:rPr>
          <w:rFonts w:eastAsia="Calibri"/>
        </w:rPr>
        <w:t>об</w:t>
      </w:r>
      <w:r w:rsidR="0004390F" w:rsidRPr="00A47994">
        <w:rPr>
          <w:rFonts w:eastAsia="Calibri"/>
        </w:rPr>
        <w:t xml:space="preserve"> </w:t>
      </w:r>
      <w:r w:rsidRPr="00A47994">
        <w:rPr>
          <w:rFonts w:eastAsia="Calibri"/>
        </w:rPr>
        <w:t>отказе</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предоставлении</w:t>
      </w:r>
      <w:r w:rsidR="0004390F" w:rsidRPr="00A47994">
        <w:rPr>
          <w:rFonts w:eastAsia="Calibri"/>
        </w:rPr>
        <w:t xml:space="preserve"> </w:t>
      </w:r>
      <w:r w:rsidRPr="00A47994">
        <w:rPr>
          <w:rFonts w:eastAsia="Calibri"/>
        </w:rPr>
        <w:t>такого</w:t>
      </w:r>
      <w:r w:rsidR="0004390F" w:rsidRPr="00A47994">
        <w:rPr>
          <w:rFonts w:eastAsia="Calibri"/>
        </w:rPr>
        <w:t xml:space="preserve"> </w:t>
      </w:r>
      <w:r w:rsidRPr="00A47994">
        <w:rPr>
          <w:rFonts w:eastAsia="Calibri"/>
        </w:rPr>
        <w:t>разрешения.</w:t>
      </w:r>
    </w:p>
    <w:p w14:paraId="6A35F567" w14:textId="4CDAEFF5" w:rsidR="00114B57" w:rsidRPr="00A47994" w:rsidRDefault="00114B57" w:rsidP="003D2320">
      <w:pPr>
        <w:keepNext/>
        <w:pageBreakBefore/>
        <w:widowControl w:val="0"/>
        <w:tabs>
          <w:tab w:val="left" w:pos="0"/>
          <w:tab w:val="left" w:pos="1134"/>
        </w:tabs>
        <w:suppressAutoHyphens/>
        <w:spacing w:before="360" w:after="60"/>
        <w:ind w:firstLine="709"/>
        <w:jc w:val="both"/>
        <w:outlineLvl w:val="1"/>
        <w:rPr>
          <w:rFonts w:eastAsia="Times New Roman"/>
          <w:b/>
          <w:bCs/>
          <w:iCs/>
          <w:kern w:val="1"/>
          <w:lang w:eastAsia="ru-RU"/>
        </w:rPr>
      </w:pPr>
      <w:bookmarkStart w:id="67" w:name="_Toc243142727"/>
      <w:bookmarkStart w:id="68" w:name="_Toc500323138"/>
      <w:bookmarkStart w:id="69" w:name="_Toc66270904"/>
      <w:bookmarkStart w:id="70" w:name="_Toc162043094"/>
      <w:bookmarkStart w:id="71" w:name="_Toc222925398"/>
      <w:bookmarkEnd w:id="26"/>
      <w:bookmarkEnd w:id="27"/>
      <w:bookmarkEnd w:id="40"/>
      <w:r w:rsidRPr="00A47994">
        <w:rPr>
          <w:rFonts w:eastAsia="Times New Roman"/>
          <w:b/>
          <w:bCs/>
          <w:iCs/>
          <w:kern w:val="1"/>
          <w:lang w:eastAsia="ru-RU"/>
        </w:rPr>
        <w:lastRenderedPageBreak/>
        <w:t>ГЛАВА</w:t>
      </w:r>
      <w:r w:rsidR="0004390F" w:rsidRPr="00A47994">
        <w:rPr>
          <w:rFonts w:eastAsia="Times New Roman"/>
          <w:b/>
          <w:bCs/>
          <w:iCs/>
          <w:kern w:val="1"/>
          <w:lang w:eastAsia="ru-RU"/>
        </w:rPr>
        <w:t xml:space="preserve"> </w:t>
      </w:r>
      <w:r w:rsidRPr="00A47994">
        <w:rPr>
          <w:rFonts w:eastAsia="Times New Roman"/>
          <w:b/>
          <w:bCs/>
          <w:iCs/>
          <w:kern w:val="1"/>
          <w:lang w:eastAsia="ru-RU"/>
        </w:rPr>
        <w:t>3.</w:t>
      </w:r>
      <w:r w:rsidR="0004390F" w:rsidRPr="00A47994">
        <w:rPr>
          <w:rFonts w:eastAsia="Times New Roman"/>
          <w:b/>
          <w:bCs/>
          <w:iCs/>
          <w:kern w:val="1"/>
          <w:lang w:eastAsia="ru-RU"/>
        </w:rPr>
        <w:t xml:space="preserve"> </w:t>
      </w:r>
      <w:r w:rsidRPr="00A47994">
        <w:rPr>
          <w:rFonts w:eastAsia="Times New Roman"/>
          <w:b/>
          <w:bCs/>
          <w:iCs/>
          <w:kern w:val="1"/>
          <w:lang w:eastAsia="ru-RU"/>
        </w:rPr>
        <w:t>Положения</w:t>
      </w:r>
      <w:r w:rsidR="0004390F" w:rsidRPr="00A47994">
        <w:rPr>
          <w:rFonts w:eastAsia="Times New Roman"/>
          <w:b/>
          <w:bCs/>
          <w:iCs/>
          <w:kern w:val="1"/>
          <w:lang w:eastAsia="ru-RU"/>
        </w:rPr>
        <w:t xml:space="preserve"> </w:t>
      </w:r>
      <w:r w:rsidRPr="00A47994">
        <w:rPr>
          <w:rFonts w:eastAsia="Times New Roman"/>
          <w:b/>
          <w:bCs/>
          <w:iCs/>
          <w:kern w:val="1"/>
          <w:lang w:eastAsia="ru-RU"/>
        </w:rPr>
        <w:t>о</w:t>
      </w:r>
      <w:r w:rsidR="0004390F" w:rsidRPr="00A47994">
        <w:rPr>
          <w:rFonts w:eastAsia="Times New Roman"/>
          <w:b/>
          <w:bCs/>
          <w:iCs/>
          <w:kern w:val="1"/>
          <w:lang w:eastAsia="ru-RU"/>
        </w:rPr>
        <w:t xml:space="preserve"> </w:t>
      </w:r>
      <w:r w:rsidRPr="00A47994">
        <w:rPr>
          <w:rFonts w:eastAsia="Times New Roman"/>
          <w:b/>
          <w:bCs/>
          <w:iCs/>
          <w:kern w:val="1"/>
          <w:lang w:eastAsia="ru-RU"/>
        </w:rPr>
        <w:t>подготовке</w:t>
      </w:r>
      <w:r w:rsidR="0004390F" w:rsidRPr="00A47994">
        <w:rPr>
          <w:rFonts w:eastAsia="Times New Roman"/>
          <w:b/>
          <w:bCs/>
          <w:iCs/>
          <w:kern w:val="1"/>
          <w:lang w:eastAsia="ru-RU"/>
        </w:rPr>
        <w:t xml:space="preserve"> </w:t>
      </w:r>
      <w:r w:rsidRPr="00A47994">
        <w:rPr>
          <w:rFonts w:eastAsia="Times New Roman"/>
          <w:b/>
          <w:bCs/>
          <w:iCs/>
          <w:kern w:val="1"/>
          <w:lang w:eastAsia="ru-RU"/>
        </w:rPr>
        <w:t>документации</w:t>
      </w:r>
      <w:r w:rsidR="0004390F" w:rsidRPr="00A47994">
        <w:rPr>
          <w:rFonts w:eastAsia="Times New Roman"/>
          <w:b/>
          <w:bCs/>
          <w:iCs/>
          <w:kern w:val="1"/>
          <w:lang w:eastAsia="ru-RU"/>
        </w:rPr>
        <w:t xml:space="preserve"> </w:t>
      </w:r>
      <w:r w:rsidRPr="00A47994">
        <w:rPr>
          <w:rFonts w:eastAsia="Times New Roman"/>
          <w:b/>
          <w:bCs/>
          <w:iCs/>
          <w:kern w:val="1"/>
          <w:lang w:eastAsia="ru-RU"/>
        </w:rPr>
        <w:t>по</w:t>
      </w:r>
      <w:r w:rsidR="0004390F" w:rsidRPr="00A47994">
        <w:rPr>
          <w:rFonts w:eastAsia="Times New Roman"/>
          <w:b/>
          <w:bCs/>
          <w:iCs/>
          <w:kern w:val="1"/>
          <w:lang w:eastAsia="ru-RU"/>
        </w:rPr>
        <w:t xml:space="preserve"> </w:t>
      </w:r>
      <w:r w:rsidRPr="00A47994">
        <w:rPr>
          <w:rFonts w:eastAsia="Times New Roman"/>
          <w:b/>
          <w:bCs/>
          <w:iCs/>
          <w:kern w:val="1"/>
          <w:lang w:eastAsia="ru-RU"/>
        </w:rPr>
        <w:t>планировке</w:t>
      </w:r>
      <w:r w:rsidR="0004390F" w:rsidRPr="00A47994">
        <w:rPr>
          <w:rFonts w:eastAsia="Times New Roman"/>
          <w:b/>
          <w:bCs/>
          <w:iCs/>
          <w:kern w:val="1"/>
          <w:lang w:eastAsia="ru-RU"/>
        </w:rPr>
        <w:t xml:space="preserve"> </w:t>
      </w:r>
      <w:r w:rsidRPr="00A47994">
        <w:rPr>
          <w:rFonts w:eastAsia="Times New Roman"/>
          <w:b/>
          <w:bCs/>
          <w:iCs/>
          <w:kern w:val="1"/>
          <w:lang w:eastAsia="ru-RU"/>
        </w:rPr>
        <w:t>территории</w:t>
      </w:r>
      <w:r w:rsidR="0004390F" w:rsidRPr="00A47994">
        <w:rPr>
          <w:rFonts w:eastAsia="Times New Roman"/>
          <w:b/>
          <w:bCs/>
          <w:iCs/>
          <w:kern w:val="1"/>
          <w:lang w:eastAsia="ru-RU"/>
        </w:rPr>
        <w:t xml:space="preserve"> </w:t>
      </w:r>
      <w:r w:rsidRPr="00A47994">
        <w:rPr>
          <w:rFonts w:eastAsia="Times New Roman"/>
          <w:b/>
          <w:bCs/>
          <w:iCs/>
          <w:kern w:val="1"/>
          <w:lang w:eastAsia="ru-RU"/>
        </w:rPr>
        <w:t>органами</w:t>
      </w:r>
      <w:r w:rsidR="0004390F" w:rsidRPr="00A47994">
        <w:rPr>
          <w:rFonts w:eastAsia="Times New Roman"/>
          <w:b/>
          <w:bCs/>
          <w:iCs/>
          <w:kern w:val="1"/>
          <w:lang w:eastAsia="ru-RU"/>
        </w:rPr>
        <w:t xml:space="preserve"> </w:t>
      </w:r>
      <w:r w:rsidRPr="00A47994">
        <w:rPr>
          <w:rFonts w:eastAsia="Times New Roman"/>
          <w:b/>
          <w:bCs/>
          <w:iCs/>
          <w:kern w:val="1"/>
          <w:lang w:eastAsia="ru-RU"/>
        </w:rPr>
        <w:t>местного</w:t>
      </w:r>
      <w:r w:rsidR="0004390F" w:rsidRPr="00A47994">
        <w:rPr>
          <w:rFonts w:eastAsia="Times New Roman"/>
          <w:b/>
          <w:bCs/>
          <w:iCs/>
          <w:kern w:val="1"/>
          <w:lang w:eastAsia="ru-RU"/>
        </w:rPr>
        <w:t xml:space="preserve"> </w:t>
      </w:r>
      <w:r w:rsidRPr="00A47994">
        <w:rPr>
          <w:rFonts w:eastAsia="Times New Roman"/>
          <w:b/>
          <w:bCs/>
          <w:iCs/>
          <w:kern w:val="1"/>
          <w:lang w:eastAsia="ru-RU"/>
        </w:rPr>
        <w:t>самоуправления</w:t>
      </w:r>
      <w:bookmarkEnd w:id="67"/>
      <w:bookmarkEnd w:id="68"/>
      <w:bookmarkEnd w:id="69"/>
      <w:bookmarkEnd w:id="70"/>
      <w:bookmarkEnd w:id="71"/>
    </w:p>
    <w:p w14:paraId="313460D1" w14:textId="16CB14E2" w:rsidR="00114B57" w:rsidRPr="00A47994" w:rsidRDefault="00114B57" w:rsidP="005A273E">
      <w:pPr>
        <w:keepNext/>
        <w:tabs>
          <w:tab w:val="left" w:pos="0"/>
          <w:tab w:val="left" w:pos="1134"/>
        </w:tabs>
        <w:spacing w:before="100" w:beforeAutospacing="1" w:after="100" w:afterAutospacing="1"/>
        <w:ind w:firstLine="709"/>
        <w:outlineLvl w:val="1"/>
      </w:pPr>
      <w:bookmarkStart w:id="72" w:name="_Toc252392608"/>
      <w:bookmarkStart w:id="73" w:name="_Toc283406669"/>
      <w:bookmarkStart w:id="74" w:name="_Toc162043095"/>
      <w:bookmarkStart w:id="75" w:name="_Toc222925399"/>
      <w:r w:rsidRPr="00A47994">
        <w:rPr>
          <w:rFonts w:eastAsia="Times New Roman"/>
          <w:b/>
          <w:bCs/>
          <w:iCs/>
          <w:lang w:eastAsia="ru-RU"/>
        </w:rPr>
        <w:t>Статья</w:t>
      </w:r>
      <w:r w:rsidR="0004390F" w:rsidRPr="00A47994">
        <w:rPr>
          <w:b/>
        </w:rPr>
        <w:t xml:space="preserve"> </w:t>
      </w:r>
      <w:r w:rsidR="008C1B2A" w:rsidRPr="00A47994">
        <w:rPr>
          <w:b/>
        </w:rPr>
        <w:t>1</w:t>
      </w:r>
      <w:r w:rsidR="00286DD3" w:rsidRPr="00A47994">
        <w:rPr>
          <w:b/>
        </w:rPr>
        <w:t>1</w:t>
      </w:r>
      <w:r w:rsidRPr="00A47994">
        <w:rPr>
          <w:b/>
        </w:rPr>
        <w:t>.</w:t>
      </w:r>
      <w:r w:rsidR="0004390F" w:rsidRPr="00A47994">
        <w:rPr>
          <w:b/>
        </w:rPr>
        <w:t xml:space="preserve"> </w:t>
      </w:r>
      <w:r w:rsidRPr="00A47994">
        <w:rPr>
          <w:rFonts w:eastAsia="Times New Roman"/>
          <w:b/>
          <w:bCs/>
          <w:iCs/>
          <w:lang w:eastAsia="ru-RU"/>
        </w:rPr>
        <w:t>Документация</w:t>
      </w:r>
      <w:r w:rsidR="0004390F" w:rsidRPr="00A47994">
        <w:rPr>
          <w:b/>
        </w:rPr>
        <w:t xml:space="preserve"> </w:t>
      </w:r>
      <w:r w:rsidRPr="00A47994">
        <w:rPr>
          <w:b/>
        </w:rPr>
        <w:t>по</w:t>
      </w:r>
      <w:r w:rsidR="0004390F" w:rsidRPr="00A47994">
        <w:rPr>
          <w:b/>
        </w:rPr>
        <w:t xml:space="preserve"> </w:t>
      </w:r>
      <w:r w:rsidRPr="00A47994">
        <w:rPr>
          <w:b/>
        </w:rPr>
        <w:t>планировке</w:t>
      </w:r>
      <w:r w:rsidR="0004390F" w:rsidRPr="00A47994">
        <w:rPr>
          <w:b/>
        </w:rPr>
        <w:t xml:space="preserve"> </w:t>
      </w:r>
      <w:r w:rsidRPr="00A47994">
        <w:rPr>
          <w:b/>
        </w:rPr>
        <w:t>территории</w:t>
      </w:r>
      <w:bookmarkEnd w:id="72"/>
      <w:bookmarkEnd w:id="73"/>
      <w:bookmarkEnd w:id="74"/>
      <w:bookmarkEnd w:id="75"/>
    </w:p>
    <w:p w14:paraId="4172F656" w14:textId="7C45BD40" w:rsidR="00114B57" w:rsidRPr="00A47994" w:rsidRDefault="00114B57" w:rsidP="00EF28B8">
      <w:pPr>
        <w:numPr>
          <w:ilvl w:val="3"/>
          <w:numId w:val="7"/>
        </w:numPr>
        <w:tabs>
          <w:tab w:val="left" w:pos="0"/>
          <w:tab w:val="left" w:pos="851"/>
          <w:tab w:val="left" w:pos="1134"/>
        </w:tabs>
        <w:autoSpaceDE w:val="0"/>
        <w:autoSpaceDN w:val="0"/>
        <w:adjustRightInd w:val="0"/>
        <w:ind w:left="0" w:firstLine="709"/>
        <w:jc w:val="both"/>
        <w:rPr>
          <w:rFonts w:eastAsia="Times New Roman"/>
          <w:bCs/>
          <w:lang w:eastAsia="ru-RU"/>
        </w:rPr>
      </w:pPr>
      <w:r w:rsidRPr="00A47994">
        <w:rPr>
          <w:rFonts w:eastAsia="Times New Roman"/>
          <w:bCs/>
          <w:lang w:eastAsia="ru-RU"/>
        </w:rPr>
        <w:t>Подготовка</w:t>
      </w:r>
      <w:r w:rsidR="0004390F" w:rsidRPr="00A47994">
        <w:rPr>
          <w:rFonts w:eastAsia="Times New Roman"/>
          <w:bCs/>
          <w:lang w:eastAsia="ru-RU"/>
        </w:rPr>
        <w:t xml:space="preserve"> </w:t>
      </w:r>
      <w:r w:rsidRPr="00A47994">
        <w:rPr>
          <w:rFonts w:eastAsia="Times New Roman"/>
          <w:bCs/>
          <w:lang w:eastAsia="ru-RU"/>
        </w:rPr>
        <w:t>документации</w:t>
      </w:r>
      <w:r w:rsidR="0004390F" w:rsidRPr="00A47994">
        <w:rPr>
          <w:rFonts w:eastAsia="Times New Roman"/>
          <w:bCs/>
          <w:lang w:eastAsia="ru-RU"/>
        </w:rPr>
        <w:t xml:space="preserve"> </w:t>
      </w:r>
      <w:r w:rsidRPr="00A47994">
        <w:rPr>
          <w:rFonts w:eastAsia="Times New Roman"/>
          <w:bCs/>
          <w:lang w:eastAsia="ru-RU"/>
        </w:rPr>
        <w:t>по</w:t>
      </w:r>
      <w:r w:rsidR="0004390F" w:rsidRPr="00A47994">
        <w:rPr>
          <w:rFonts w:eastAsia="Times New Roman"/>
          <w:bCs/>
          <w:lang w:eastAsia="ru-RU"/>
        </w:rPr>
        <w:t xml:space="preserve"> </w:t>
      </w:r>
      <w:r w:rsidRPr="00A47994">
        <w:rPr>
          <w:rFonts w:eastAsia="Times New Roman"/>
          <w:bCs/>
          <w:lang w:eastAsia="ru-RU"/>
        </w:rPr>
        <w:t>планировке</w:t>
      </w:r>
      <w:r w:rsidR="0004390F" w:rsidRPr="00A47994">
        <w:rPr>
          <w:rFonts w:eastAsia="Times New Roman"/>
          <w:bCs/>
          <w:lang w:eastAsia="ru-RU"/>
        </w:rPr>
        <w:t xml:space="preserve"> </w:t>
      </w:r>
      <w:r w:rsidRPr="00A47994">
        <w:rPr>
          <w:rFonts w:eastAsia="Times New Roman"/>
          <w:bCs/>
          <w:lang w:eastAsia="ru-RU"/>
        </w:rPr>
        <w:t>территории</w:t>
      </w:r>
      <w:r w:rsidR="0004390F" w:rsidRPr="00A47994">
        <w:rPr>
          <w:rFonts w:eastAsia="Times New Roman"/>
          <w:bCs/>
          <w:lang w:eastAsia="ru-RU"/>
        </w:rPr>
        <w:t xml:space="preserve"> </w:t>
      </w:r>
      <w:r w:rsidRPr="00A47994">
        <w:rPr>
          <w:rFonts w:eastAsia="Times New Roman"/>
          <w:bCs/>
          <w:lang w:eastAsia="ru-RU"/>
        </w:rPr>
        <w:t>осуществляется</w:t>
      </w:r>
      <w:r w:rsidR="0004390F" w:rsidRPr="00A47994">
        <w:rPr>
          <w:rFonts w:eastAsia="Times New Roman"/>
          <w:bCs/>
          <w:lang w:eastAsia="ru-RU"/>
        </w:rPr>
        <w:t xml:space="preserve"> </w:t>
      </w:r>
      <w:r w:rsidRPr="00A47994">
        <w:rPr>
          <w:rFonts w:eastAsia="Times New Roman"/>
          <w:bCs/>
          <w:lang w:eastAsia="ru-RU"/>
        </w:rPr>
        <w:t>в</w:t>
      </w:r>
      <w:r w:rsidR="0004390F" w:rsidRPr="00A47994">
        <w:rPr>
          <w:rFonts w:eastAsia="Times New Roman"/>
          <w:bCs/>
          <w:lang w:eastAsia="ru-RU"/>
        </w:rPr>
        <w:t xml:space="preserve"> </w:t>
      </w:r>
      <w:r w:rsidRPr="00A47994">
        <w:rPr>
          <w:rFonts w:eastAsia="Times New Roman"/>
          <w:bCs/>
          <w:lang w:eastAsia="ru-RU"/>
        </w:rPr>
        <w:t>целях</w:t>
      </w:r>
      <w:r w:rsidR="0004390F" w:rsidRPr="00A47994">
        <w:rPr>
          <w:rFonts w:eastAsia="Times New Roman"/>
          <w:bCs/>
          <w:lang w:eastAsia="ru-RU"/>
        </w:rPr>
        <w:t xml:space="preserve"> </w:t>
      </w:r>
      <w:r w:rsidRPr="00A47994">
        <w:rPr>
          <w:rFonts w:eastAsia="Times New Roman"/>
          <w:bCs/>
          <w:lang w:eastAsia="ru-RU"/>
        </w:rPr>
        <w:t>обеспечения</w:t>
      </w:r>
      <w:r w:rsidR="0004390F" w:rsidRPr="00A47994">
        <w:rPr>
          <w:rFonts w:eastAsia="Times New Roman"/>
          <w:bCs/>
          <w:lang w:eastAsia="ru-RU"/>
        </w:rPr>
        <w:t xml:space="preserve"> </w:t>
      </w:r>
      <w:r w:rsidRPr="00A47994">
        <w:rPr>
          <w:rFonts w:eastAsia="Times New Roman"/>
          <w:bCs/>
          <w:lang w:eastAsia="ru-RU"/>
        </w:rPr>
        <w:t>устойчивого</w:t>
      </w:r>
      <w:r w:rsidR="0004390F" w:rsidRPr="00A47994">
        <w:rPr>
          <w:rFonts w:eastAsia="Times New Roman"/>
          <w:bCs/>
          <w:lang w:eastAsia="ru-RU"/>
        </w:rPr>
        <w:t xml:space="preserve"> </w:t>
      </w:r>
      <w:r w:rsidRPr="00A47994">
        <w:rPr>
          <w:rFonts w:eastAsia="Times New Roman"/>
          <w:bCs/>
          <w:lang w:eastAsia="ru-RU"/>
        </w:rPr>
        <w:t>развития</w:t>
      </w:r>
      <w:r w:rsidR="0004390F" w:rsidRPr="00A47994">
        <w:rPr>
          <w:rFonts w:eastAsia="Times New Roman"/>
          <w:bCs/>
          <w:lang w:eastAsia="ru-RU"/>
        </w:rPr>
        <w:t xml:space="preserve"> </w:t>
      </w:r>
      <w:r w:rsidRPr="00A47994">
        <w:rPr>
          <w:rFonts w:eastAsia="Times New Roman"/>
          <w:bCs/>
          <w:lang w:eastAsia="ru-RU"/>
        </w:rPr>
        <w:t>территорий,</w:t>
      </w:r>
      <w:r w:rsidR="0004390F" w:rsidRPr="00A47994">
        <w:rPr>
          <w:rFonts w:eastAsia="Times New Roman"/>
          <w:bCs/>
          <w:lang w:eastAsia="ru-RU"/>
        </w:rPr>
        <w:t xml:space="preserve"> </w:t>
      </w:r>
      <w:r w:rsidRPr="00A47994">
        <w:rPr>
          <w:rFonts w:eastAsia="Times New Roman"/>
          <w:bCs/>
          <w:lang w:eastAsia="ru-RU"/>
        </w:rPr>
        <w:t>в</w:t>
      </w:r>
      <w:r w:rsidR="0004390F" w:rsidRPr="00A47994">
        <w:rPr>
          <w:rFonts w:eastAsia="Times New Roman"/>
          <w:bCs/>
          <w:lang w:eastAsia="ru-RU"/>
        </w:rPr>
        <w:t xml:space="preserve"> </w:t>
      </w:r>
      <w:r w:rsidRPr="00A47994">
        <w:rPr>
          <w:rFonts w:eastAsia="Times New Roman"/>
          <w:bCs/>
          <w:lang w:eastAsia="ru-RU"/>
        </w:rPr>
        <w:t>том</w:t>
      </w:r>
      <w:r w:rsidR="0004390F" w:rsidRPr="00A47994">
        <w:rPr>
          <w:rFonts w:eastAsia="Times New Roman"/>
          <w:bCs/>
          <w:lang w:eastAsia="ru-RU"/>
        </w:rPr>
        <w:t xml:space="preserve"> </w:t>
      </w:r>
      <w:r w:rsidRPr="00A47994">
        <w:rPr>
          <w:rFonts w:eastAsia="Times New Roman"/>
          <w:bCs/>
          <w:lang w:eastAsia="ru-RU"/>
        </w:rPr>
        <w:t>числе</w:t>
      </w:r>
      <w:r w:rsidR="0004390F" w:rsidRPr="00A47994">
        <w:rPr>
          <w:rFonts w:eastAsia="Times New Roman"/>
          <w:bCs/>
          <w:lang w:eastAsia="ru-RU"/>
        </w:rPr>
        <w:t xml:space="preserve"> </w:t>
      </w:r>
      <w:r w:rsidRPr="00A47994">
        <w:rPr>
          <w:rFonts w:eastAsia="Times New Roman"/>
          <w:bCs/>
          <w:lang w:eastAsia="ru-RU"/>
        </w:rPr>
        <w:t>выделения</w:t>
      </w:r>
      <w:r w:rsidR="0004390F" w:rsidRPr="00A47994">
        <w:rPr>
          <w:rFonts w:eastAsia="Times New Roman"/>
          <w:bCs/>
          <w:lang w:eastAsia="ru-RU"/>
        </w:rPr>
        <w:t xml:space="preserve"> </w:t>
      </w:r>
      <w:r w:rsidRPr="00A47994">
        <w:rPr>
          <w:rFonts w:eastAsia="Times New Roman"/>
          <w:bCs/>
          <w:lang w:eastAsia="ru-RU"/>
        </w:rPr>
        <w:t>элементов</w:t>
      </w:r>
      <w:r w:rsidR="0004390F" w:rsidRPr="00A47994">
        <w:rPr>
          <w:rFonts w:eastAsia="Times New Roman"/>
          <w:bCs/>
          <w:lang w:eastAsia="ru-RU"/>
        </w:rPr>
        <w:t xml:space="preserve"> </w:t>
      </w:r>
      <w:r w:rsidRPr="00A47994">
        <w:rPr>
          <w:rFonts w:eastAsia="Times New Roman"/>
          <w:bCs/>
          <w:lang w:eastAsia="ru-RU"/>
        </w:rPr>
        <w:t>планировочной</w:t>
      </w:r>
      <w:r w:rsidR="0004390F" w:rsidRPr="00A47994">
        <w:rPr>
          <w:rFonts w:eastAsia="Times New Roman"/>
          <w:bCs/>
          <w:lang w:eastAsia="ru-RU"/>
        </w:rPr>
        <w:t xml:space="preserve"> </w:t>
      </w:r>
      <w:r w:rsidRPr="00A47994">
        <w:rPr>
          <w:rFonts w:eastAsia="Times New Roman"/>
          <w:bCs/>
          <w:lang w:eastAsia="ru-RU"/>
        </w:rPr>
        <w:t>структуры,</w:t>
      </w:r>
      <w:r w:rsidR="0004390F" w:rsidRPr="00A47994">
        <w:rPr>
          <w:rFonts w:eastAsia="Times New Roman"/>
          <w:bCs/>
          <w:lang w:eastAsia="ru-RU"/>
        </w:rPr>
        <w:t xml:space="preserve"> </w:t>
      </w:r>
      <w:r w:rsidRPr="00A47994">
        <w:rPr>
          <w:rFonts w:eastAsia="Times New Roman"/>
          <w:bCs/>
          <w:lang w:eastAsia="ru-RU"/>
        </w:rPr>
        <w:t>установления</w:t>
      </w:r>
      <w:r w:rsidR="0004390F" w:rsidRPr="00A47994">
        <w:rPr>
          <w:rFonts w:eastAsia="Times New Roman"/>
          <w:bCs/>
          <w:lang w:eastAsia="ru-RU"/>
        </w:rPr>
        <w:t xml:space="preserve"> </w:t>
      </w:r>
      <w:r w:rsidRPr="00A47994">
        <w:rPr>
          <w:rFonts w:eastAsia="Times New Roman"/>
          <w:bCs/>
          <w:lang w:eastAsia="ru-RU"/>
        </w:rPr>
        <w:t>границ</w:t>
      </w:r>
      <w:r w:rsidR="0004390F" w:rsidRPr="00A47994">
        <w:rPr>
          <w:rFonts w:eastAsia="Times New Roman"/>
          <w:bCs/>
          <w:lang w:eastAsia="ru-RU"/>
        </w:rPr>
        <w:t xml:space="preserve"> </w:t>
      </w:r>
      <w:r w:rsidRPr="00A47994">
        <w:rPr>
          <w:rFonts w:eastAsia="Times New Roman"/>
          <w:bCs/>
          <w:lang w:eastAsia="ru-RU"/>
        </w:rPr>
        <w:t>земельных</w:t>
      </w:r>
      <w:r w:rsidR="0004390F" w:rsidRPr="00A47994">
        <w:rPr>
          <w:rFonts w:eastAsia="Times New Roman"/>
          <w:bCs/>
          <w:lang w:eastAsia="ru-RU"/>
        </w:rPr>
        <w:t xml:space="preserve"> </w:t>
      </w:r>
      <w:r w:rsidRPr="00A47994">
        <w:rPr>
          <w:rFonts w:eastAsia="Times New Roman"/>
          <w:bCs/>
          <w:lang w:eastAsia="ru-RU"/>
        </w:rPr>
        <w:t>участков,</w:t>
      </w:r>
      <w:r w:rsidR="0004390F" w:rsidRPr="00A47994">
        <w:rPr>
          <w:rFonts w:eastAsia="Times New Roman"/>
          <w:bCs/>
          <w:lang w:eastAsia="ru-RU"/>
        </w:rPr>
        <w:t xml:space="preserve"> </w:t>
      </w:r>
      <w:r w:rsidRPr="00A47994">
        <w:rPr>
          <w:rFonts w:eastAsia="Times New Roman"/>
          <w:bCs/>
          <w:lang w:eastAsia="ru-RU"/>
        </w:rPr>
        <w:t>установления</w:t>
      </w:r>
      <w:r w:rsidR="0004390F" w:rsidRPr="00A47994">
        <w:rPr>
          <w:rFonts w:eastAsia="Times New Roman"/>
          <w:bCs/>
          <w:lang w:eastAsia="ru-RU"/>
        </w:rPr>
        <w:t xml:space="preserve"> </w:t>
      </w:r>
      <w:r w:rsidRPr="00A47994">
        <w:rPr>
          <w:rFonts w:eastAsia="Times New Roman"/>
          <w:bCs/>
          <w:lang w:eastAsia="ru-RU"/>
        </w:rPr>
        <w:t>границ</w:t>
      </w:r>
      <w:r w:rsidR="0004390F" w:rsidRPr="00A47994">
        <w:rPr>
          <w:rFonts w:eastAsia="Times New Roman"/>
          <w:bCs/>
          <w:lang w:eastAsia="ru-RU"/>
        </w:rPr>
        <w:t xml:space="preserve"> </w:t>
      </w:r>
      <w:r w:rsidRPr="00A47994">
        <w:rPr>
          <w:rFonts w:eastAsia="Times New Roman"/>
          <w:bCs/>
          <w:lang w:eastAsia="ru-RU"/>
        </w:rPr>
        <w:t>зон</w:t>
      </w:r>
      <w:r w:rsidR="0004390F" w:rsidRPr="00A47994">
        <w:rPr>
          <w:rFonts w:eastAsia="Times New Roman"/>
          <w:bCs/>
          <w:lang w:eastAsia="ru-RU"/>
        </w:rPr>
        <w:t xml:space="preserve"> </w:t>
      </w:r>
      <w:r w:rsidRPr="00A47994">
        <w:rPr>
          <w:rFonts w:eastAsia="Times New Roman"/>
          <w:bCs/>
          <w:lang w:eastAsia="ru-RU"/>
        </w:rPr>
        <w:t>планируемого</w:t>
      </w:r>
      <w:r w:rsidR="0004390F" w:rsidRPr="00A47994">
        <w:rPr>
          <w:rFonts w:eastAsia="Times New Roman"/>
          <w:bCs/>
          <w:lang w:eastAsia="ru-RU"/>
        </w:rPr>
        <w:t xml:space="preserve"> </w:t>
      </w:r>
      <w:r w:rsidRPr="00A47994">
        <w:rPr>
          <w:rFonts w:eastAsia="Times New Roman"/>
          <w:bCs/>
          <w:lang w:eastAsia="ru-RU"/>
        </w:rPr>
        <w:t>размещения</w:t>
      </w:r>
      <w:r w:rsidR="0004390F" w:rsidRPr="00A47994">
        <w:rPr>
          <w:rFonts w:eastAsia="Times New Roman"/>
          <w:bCs/>
          <w:lang w:eastAsia="ru-RU"/>
        </w:rPr>
        <w:t xml:space="preserve"> </w:t>
      </w:r>
      <w:r w:rsidRPr="00A47994">
        <w:rPr>
          <w:rFonts w:eastAsia="Times New Roman"/>
          <w:bCs/>
          <w:lang w:eastAsia="ru-RU"/>
        </w:rPr>
        <w:t>объектов</w:t>
      </w:r>
      <w:r w:rsidR="0004390F" w:rsidRPr="00A47994">
        <w:rPr>
          <w:rFonts w:eastAsia="Times New Roman"/>
          <w:bCs/>
          <w:lang w:eastAsia="ru-RU"/>
        </w:rPr>
        <w:t xml:space="preserve"> </w:t>
      </w:r>
      <w:r w:rsidRPr="00A47994">
        <w:rPr>
          <w:rFonts w:eastAsia="Times New Roman"/>
          <w:bCs/>
          <w:lang w:eastAsia="ru-RU"/>
        </w:rPr>
        <w:t>капитального</w:t>
      </w:r>
      <w:r w:rsidR="0004390F" w:rsidRPr="00A47994">
        <w:rPr>
          <w:rFonts w:eastAsia="Times New Roman"/>
          <w:bCs/>
          <w:lang w:eastAsia="ru-RU"/>
        </w:rPr>
        <w:t xml:space="preserve"> </w:t>
      </w:r>
      <w:r w:rsidRPr="00A47994">
        <w:rPr>
          <w:rFonts w:eastAsia="Times New Roman"/>
          <w:bCs/>
          <w:lang w:eastAsia="ru-RU"/>
        </w:rPr>
        <w:t>строительства.</w:t>
      </w:r>
    </w:p>
    <w:p w14:paraId="726114DC" w14:textId="11E37964" w:rsidR="00114B57" w:rsidRPr="00A47994" w:rsidRDefault="00114B57" w:rsidP="00EF28B8">
      <w:pPr>
        <w:numPr>
          <w:ilvl w:val="3"/>
          <w:numId w:val="7"/>
        </w:numPr>
        <w:tabs>
          <w:tab w:val="left" w:pos="0"/>
          <w:tab w:val="left" w:pos="851"/>
          <w:tab w:val="left" w:pos="1134"/>
        </w:tabs>
        <w:autoSpaceDE w:val="0"/>
        <w:autoSpaceDN w:val="0"/>
        <w:adjustRightInd w:val="0"/>
        <w:ind w:left="0" w:firstLine="709"/>
        <w:jc w:val="both"/>
        <w:rPr>
          <w:rFonts w:eastAsia="Times New Roman"/>
          <w:bCs/>
          <w:lang w:eastAsia="ru-RU"/>
        </w:rPr>
      </w:pPr>
      <w:r w:rsidRPr="00A47994">
        <w:rPr>
          <w:rFonts w:eastAsia="Times New Roman"/>
          <w:bCs/>
          <w:lang w:eastAsia="ru-RU"/>
        </w:rPr>
        <w:t>Подготовка</w:t>
      </w:r>
      <w:r w:rsidR="0004390F" w:rsidRPr="00A47994">
        <w:rPr>
          <w:rFonts w:eastAsia="Times New Roman"/>
          <w:bCs/>
          <w:lang w:eastAsia="ru-RU"/>
        </w:rPr>
        <w:t xml:space="preserve"> </w:t>
      </w:r>
      <w:r w:rsidRPr="00A47994">
        <w:rPr>
          <w:rFonts w:eastAsia="Times New Roman"/>
          <w:bCs/>
          <w:lang w:eastAsia="ru-RU"/>
        </w:rPr>
        <w:t>документации</w:t>
      </w:r>
      <w:r w:rsidR="0004390F" w:rsidRPr="00A47994">
        <w:rPr>
          <w:rFonts w:eastAsia="Times New Roman"/>
          <w:bCs/>
          <w:lang w:eastAsia="ru-RU"/>
        </w:rPr>
        <w:t xml:space="preserve"> </w:t>
      </w:r>
      <w:r w:rsidRPr="00A47994">
        <w:rPr>
          <w:rFonts w:eastAsia="Times New Roman"/>
          <w:bCs/>
          <w:lang w:eastAsia="ru-RU"/>
        </w:rPr>
        <w:t>по</w:t>
      </w:r>
      <w:r w:rsidR="0004390F" w:rsidRPr="00A47994">
        <w:rPr>
          <w:rFonts w:eastAsia="Times New Roman"/>
          <w:bCs/>
          <w:lang w:eastAsia="ru-RU"/>
        </w:rPr>
        <w:t xml:space="preserve"> </w:t>
      </w:r>
      <w:r w:rsidRPr="00A47994">
        <w:rPr>
          <w:rFonts w:eastAsia="Times New Roman"/>
          <w:bCs/>
          <w:lang w:eastAsia="ru-RU"/>
        </w:rPr>
        <w:t>планировке</w:t>
      </w:r>
      <w:r w:rsidR="0004390F" w:rsidRPr="00A47994">
        <w:rPr>
          <w:rFonts w:eastAsia="Times New Roman"/>
          <w:bCs/>
          <w:lang w:eastAsia="ru-RU"/>
        </w:rPr>
        <w:t xml:space="preserve"> </w:t>
      </w:r>
      <w:r w:rsidRPr="00A47994">
        <w:rPr>
          <w:rFonts w:eastAsia="Times New Roman"/>
          <w:bCs/>
          <w:lang w:eastAsia="ru-RU"/>
        </w:rPr>
        <w:t>территории</w:t>
      </w:r>
      <w:r w:rsidR="0004390F" w:rsidRPr="00A47994">
        <w:rPr>
          <w:rFonts w:eastAsia="Times New Roman"/>
          <w:bCs/>
          <w:lang w:eastAsia="ru-RU"/>
        </w:rPr>
        <w:t xml:space="preserve"> </w:t>
      </w:r>
      <w:r w:rsidRPr="00A47994">
        <w:rPr>
          <w:rFonts w:eastAsia="Times New Roman"/>
          <w:bCs/>
          <w:lang w:eastAsia="ru-RU"/>
        </w:rPr>
        <w:t>осуществляется</w:t>
      </w:r>
      <w:r w:rsidR="0004390F" w:rsidRPr="00A47994">
        <w:rPr>
          <w:rFonts w:eastAsia="Times New Roman"/>
          <w:bCs/>
          <w:lang w:eastAsia="ru-RU"/>
        </w:rPr>
        <w:t xml:space="preserve"> </w:t>
      </w:r>
      <w:r w:rsidRPr="00A47994">
        <w:rPr>
          <w:rFonts w:eastAsia="Times New Roman"/>
          <w:bCs/>
          <w:lang w:eastAsia="ru-RU"/>
        </w:rPr>
        <w:t>в</w:t>
      </w:r>
      <w:r w:rsidR="0004390F" w:rsidRPr="00A47994">
        <w:rPr>
          <w:rFonts w:eastAsia="Times New Roman"/>
          <w:bCs/>
          <w:lang w:eastAsia="ru-RU"/>
        </w:rPr>
        <w:t xml:space="preserve"> </w:t>
      </w:r>
      <w:r w:rsidRPr="00A47994">
        <w:rPr>
          <w:rFonts w:eastAsia="Times New Roman"/>
          <w:bCs/>
          <w:lang w:eastAsia="ru-RU"/>
        </w:rPr>
        <w:t>отношении</w:t>
      </w:r>
      <w:r w:rsidR="0004390F" w:rsidRPr="00A47994">
        <w:rPr>
          <w:rFonts w:eastAsia="Times New Roman"/>
          <w:bCs/>
          <w:lang w:eastAsia="ru-RU"/>
        </w:rPr>
        <w:t xml:space="preserve"> </w:t>
      </w:r>
      <w:r w:rsidRPr="00A47994">
        <w:rPr>
          <w:rFonts w:eastAsia="Times New Roman"/>
          <w:bCs/>
          <w:lang w:eastAsia="ru-RU"/>
        </w:rPr>
        <w:t>застроенных</w:t>
      </w:r>
      <w:r w:rsidR="0004390F" w:rsidRPr="00A47994">
        <w:rPr>
          <w:rFonts w:eastAsia="Times New Roman"/>
          <w:bCs/>
          <w:lang w:eastAsia="ru-RU"/>
        </w:rPr>
        <w:t xml:space="preserve"> </w:t>
      </w:r>
      <w:r w:rsidRPr="00A47994">
        <w:rPr>
          <w:rFonts w:eastAsia="Times New Roman"/>
          <w:bCs/>
          <w:lang w:eastAsia="ru-RU"/>
        </w:rPr>
        <w:t>или</w:t>
      </w:r>
      <w:r w:rsidR="0004390F" w:rsidRPr="00A47994">
        <w:rPr>
          <w:rFonts w:eastAsia="Times New Roman"/>
          <w:bCs/>
          <w:lang w:eastAsia="ru-RU"/>
        </w:rPr>
        <w:t xml:space="preserve"> </w:t>
      </w:r>
      <w:r w:rsidRPr="00A47994">
        <w:rPr>
          <w:rFonts w:eastAsia="Times New Roman"/>
          <w:bCs/>
          <w:lang w:eastAsia="ru-RU"/>
        </w:rPr>
        <w:t>подлежащих</w:t>
      </w:r>
      <w:r w:rsidR="0004390F" w:rsidRPr="00A47994">
        <w:rPr>
          <w:rFonts w:eastAsia="Times New Roman"/>
          <w:bCs/>
          <w:lang w:eastAsia="ru-RU"/>
        </w:rPr>
        <w:t xml:space="preserve"> </w:t>
      </w:r>
      <w:r w:rsidRPr="00A47994">
        <w:rPr>
          <w:rFonts w:eastAsia="Times New Roman"/>
          <w:bCs/>
          <w:lang w:eastAsia="ru-RU"/>
        </w:rPr>
        <w:t>застройке</w:t>
      </w:r>
      <w:r w:rsidR="0004390F" w:rsidRPr="00A47994">
        <w:rPr>
          <w:rFonts w:eastAsia="Times New Roman"/>
          <w:bCs/>
          <w:lang w:eastAsia="ru-RU"/>
        </w:rPr>
        <w:t xml:space="preserve"> </w:t>
      </w:r>
      <w:r w:rsidRPr="00A47994">
        <w:rPr>
          <w:rFonts w:eastAsia="Times New Roman"/>
          <w:bCs/>
          <w:lang w:eastAsia="ru-RU"/>
        </w:rPr>
        <w:t>территорий.</w:t>
      </w:r>
    </w:p>
    <w:p w14:paraId="116A310A" w14:textId="4AF64F3D" w:rsidR="00114B57" w:rsidRPr="00A47994" w:rsidRDefault="00114B57" w:rsidP="00EF28B8">
      <w:pPr>
        <w:numPr>
          <w:ilvl w:val="3"/>
          <w:numId w:val="7"/>
        </w:numPr>
        <w:tabs>
          <w:tab w:val="left" w:pos="0"/>
          <w:tab w:val="left" w:pos="851"/>
          <w:tab w:val="left" w:pos="1134"/>
        </w:tabs>
        <w:autoSpaceDE w:val="0"/>
        <w:autoSpaceDN w:val="0"/>
        <w:adjustRightInd w:val="0"/>
        <w:ind w:left="0" w:firstLine="709"/>
        <w:jc w:val="both"/>
        <w:rPr>
          <w:rFonts w:eastAsia="Times New Roman"/>
          <w:bCs/>
          <w:lang w:eastAsia="ru-RU"/>
        </w:rPr>
      </w:pPr>
      <w:r w:rsidRPr="00A47994">
        <w:rPr>
          <w:rFonts w:eastAsia="Times New Roman"/>
          <w:bCs/>
          <w:lang w:eastAsia="ru-RU"/>
        </w:rPr>
        <w:t>Видами</w:t>
      </w:r>
      <w:r w:rsidR="0004390F" w:rsidRPr="00A47994">
        <w:rPr>
          <w:rFonts w:eastAsia="Times New Roman"/>
          <w:bCs/>
          <w:lang w:eastAsia="ru-RU"/>
        </w:rPr>
        <w:t xml:space="preserve"> </w:t>
      </w:r>
      <w:r w:rsidRPr="00A47994">
        <w:rPr>
          <w:rFonts w:eastAsia="Times New Roman"/>
          <w:bCs/>
          <w:lang w:eastAsia="ru-RU"/>
        </w:rPr>
        <w:t>документации</w:t>
      </w:r>
      <w:r w:rsidR="0004390F" w:rsidRPr="00A47994">
        <w:rPr>
          <w:rFonts w:eastAsia="Times New Roman"/>
          <w:bCs/>
          <w:lang w:eastAsia="ru-RU"/>
        </w:rPr>
        <w:t xml:space="preserve"> </w:t>
      </w:r>
      <w:r w:rsidRPr="00A47994">
        <w:rPr>
          <w:rFonts w:eastAsia="Times New Roman"/>
          <w:bCs/>
          <w:lang w:eastAsia="ru-RU"/>
        </w:rPr>
        <w:t>по</w:t>
      </w:r>
      <w:r w:rsidR="0004390F" w:rsidRPr="00A47994">
        <w:rPr>
          <w:rFonts w:eastAsia="Times New Roman"/>
          <w:bCs/>
          <w:lang w:eastAsia="ru-RU"/>
        </w:rPr>
        <w:t xml:space="preserve"> </w:t>
      </w:r>
      <w:r w:rsidRPr="00A47994">
        <w:rPr>
          <w:rFonts w:eastAsia="Times New Roman"/>
          <w:bCs/>
          <w:lang w:eastAsia="ru-RU"/>
        </w:rPr>
        <w:t>планировке</w:t>
      </w:r>
      <w:r w:rsidR="0004390F" w:rsidRPr="00A47994">
        <w:rPr>
          <w:rFonts w:eastAsia="Times New Roman"/>
          <w:bCs/>
          <w:lang w:eastAsia="ru-RU"/>
        </w:rPr>
        <w:t xml:space="preserve"> </w:t>
      </w:r>
      <w:r w:rsidRPr="00A47994">
        <w:rPr>
          <w:rFonts w:eastAsia="Times New Roman"/>
          <w:bCs/>
          <w:lang w:eastAsia="ru-RU"/>
        </w:rPr>
        <w:t>территории</w:t>
      </w:r>
      <w:r w:rsidR="0004390F" w:rsidRPr="00A47994">
        <w:rPr>
          <w:rFonts w:eastAsia="Times New Roman"/>
          <w:bCs/>
          <w:lang w:eastAsia="ru-RU"/>
        </w:rPr>
        <w:t xml:space="preserve"> </w:t>
      </w:r>
      <w:r w:rsidRPr="00A47994">
        <w:rPr>
          <w:rFonts w:eastAsia="Times New Roman"/>
          <w:bCs/>
          <w:lang w:eastAsia="ru-RU"/>
        </w:rPr>
        <w:t>являются:</w:t>
      </w:r>
    </w:p>
    <w:p w14:paraId="31E7FC83" w14:textId="11B09ABA" w:rsidR="00114B57" w:rsidRPr="00A47994" w:rsidRDefault="00114B57" w:rsidP="003D2320">
      <w:pPr>
        <w:tabs>
          <w:tab w:val="left" w:pos="0"/>
          <w:tab w:val="left" w:pos="851"/>
        </w:tabs>
        <w:autoSpaceDE w:val="0"/>
        <w:autoSpaceDN w:val="0"/>
        <w:adjustRightInd w:val="0"/>
        <w:spacing w:before="40" w:after="40"/>
        <w:ind w:firstLine="709"/>
        <w:jc w:val="both"/>
        <w:rPr>
          <w:rFonts w:eastAsia="Times New Roman"/>
          <w:lang w:eastAsia="ru-RU"/>
        </w:rPr>
      </w:pPr>
      <w:r w:rsidRPr="00A47994">
        <w:rPr>
          <w:rFonts w:eastAsia="Times New Roman"/>
          <w:lang w:eastAsia="ru-RU"/>
        </w:rPr>
        <w:t>1)</w:t>
      </w:r>
      <w:r w:rsidR="0004390F" w:rsidRPr="00A47994">
        <w:rPr>
          <w:rFonts w:eastAsia="Times New Roman"/>
          <w:lang w:eastAsia="ru-RU"/>
        </w:rPr>
        <w:t xml:space="preserve"> </w:t>
      </w:r>
      <w:r w:rsidRPr="00A47994">
        <w:rPr>
          <w:rFonts w:eastAsia="Times New Roman"/>
          <w:lang w:eastAsia="ru-RU"/>
        </w:rPr>
        <w:t>проект</w:t>
      </w:r>
      <w:r w:rsidR="0004390F" w:rsidRPr="00A47994">
        <w:rPr>
          <w:rFonts w:eastAsia="Times New Roman"/>
          <w:lang w:eastAsia="ru-RU"/>
        </w:rPr>
        <w:t xml:space="preserve"> </w:t>
      </w:r>
      <w:r w:rsidRPr="00A47994">
        <w:rPr>
          <w:rFonts w:eastAsia="Times New Roman"/>
          <w:lang w:eastAsia="ru-RU"/>
        </w:rPr>
        <w:t>планировки</w:t>
      </w:r>
      <w:r w:rsidR="0004390F" w:rsidRPr="00A47994">
        <w:rPr>
          <w:rFonts w:eastAsia="Times New Roman"/>
          <w:lang w:eastAsia="ru-RU"/>
        </w:rPr>
        <w:t xml:space="preserve"> </w:t>
      </w:r>
      <w:r w:rsidRPr="00A47994">
        <w:rPr>
          <w:rFonts w:eastAsia="Times New Roman"/>
          <w:lang w:eastAsia="ru-RU"/>
        </w:rPr>
        <w:t>территории;</w:t>
      </w:r>
    </w:p>
    <w:p w14:paraId="2BCF0A0E" w14:textId="50F21C4D" w:rsidR="00114B57" w:rsidRPr="00A47994" w:rsidRDefault="00114B57" w:rsidP="003D2320">
      <w:pPr>
        <w:tabs>
          <w:tab w:val="left" w:pos="0"/>
          <w:tab w:val="left" w:pos="851"/>
        </w:tabs>
        <w:autoSpaceDE w:val="0"/>
        <w:autoSpaceDN w:val="0"/>
        <w:adjustRightInd w:val="0"/>
        <w:spacing w:before="40" w:after="40"/>
        <w:ind w:firstLine="709"/>
        <w:jc w:val="both"/>
        <w:rPr>
          <w:rFonts w:eastAsia="Times New Roman"/>
          <w:lang w:eastAsia="ru-RU"/>
        </w:rPr>
      </w:pPr>
      <w:r w:rsidRPr="00A47994">
        <w:rPr>
          <w:rFonts w:eastAsia="Times New Roman"/>
          <w:lang w:eastAsia="ru-RU"/>
        </w:rPr>
        <w:t>2)</w:t>
      </w:r>
      <w:r w:rsidR="0004390F" w:rsidRPr="00A47994">
        <w:rPr>
          <w:rFonts w:eastAsia="Times New Roman"/>
          <w:lang w:eastAsia="ru-RU"/>
        </w:rPr>
        <w:t xml:space="preserve"> </w:t>
      </w:r>
      <w:r w:rsidRPr="00A47994">
        <w:rPr>
          <w:rFonts w:eastAsia="Times New Roman"/>
          <w:lang w:eastAsia="ru-RU"/>
        </w:rPr>
        <w:t>проект</w:t>
      </w:r>
      <w:r w:rsidR="0004390F" w:rsidRPr="00A47994">
        <w:rPr>
          <w:rFonts w:eastAsia="Times New Roman"/>
          <w:lang w:eastAsia="ru-RU"/>
        </w:rPr>
        <w:t xml:space="preserve"> </w:t>
      </w:r>
      <w:r w:rsidRPr="00A47994">
        <w:rPr>
          <w:rFonts w:eastAsia="Times New Roman"/>
          <w:lang w:eastAsia="ru-RU"/>
        </w:rPr>
        <w:t>межевания</w:t>
      </w:r>
      <w:r w:rsidR="0004390F" w:rsidRPr="00A47994">
        <w:rPr>
          <w:rFonts w:eastAsia="Times New Roman"/>
          <w:lang w:eastAsia="ru-RU"/>
        </w:rPr>
        <w:t xml:space="preserve"> </w:t>
      </w:r>
      <w:r w:rsidRPr="00A47994">
        <w:rPr>
          <w:rFonts w:eastAsia="Times New Roman"/>
          <w:lang w:eastAsia="ru-RU"/>
        </w:rPr>
        <w:t>территории.</w:t>
      </w:r>
    </w:p>
    <w:p w14:paraId="40C1741B" w14:textId="58E81AAD" w:rsidR="00114B57" w:rsidRPr="00A47994" w:rsidRDefault="00114B57" w:rsidP="00EF28B8">
      <w:pPr>
        <w:numPr>
          <w:ilvl w:val="3"/>
          <w:numId w:val="7"/>
        </w:numPr>
        <w:tabs>
          <w:tab w:val="left" w:pos="0"/>
          <w:tab w:val="left" w:pos="851"/>
          <w:tab w:val="left" w:pos="1134"/>
        </w:tabs>
        <w:autoSpaceDE w:val="0"/>
        <w:autoSpaceDN w:val="0"/>
        <w:adjustRightInd w:val="0"/>
        <w:ind w:left="0" w:firstLine="709"/>
        <w:jc w:val="both"/>
        <w:rPr>
          <w:rFonts w:eastAsia="Times New Roman"/>
          <w:bCs/>
          <w:lang w:eastAsia="ru-RU"/>
        </w:rPr>
      </w:pPr>
      <w:r w:rsidRPr="00A47994">
        <w:rPr>
          <w:rFonts w:eastAsia="Times New Roman"/>
          <w:lang w:eastAsia="ru-RU"/>
        </w:rPr>
        <w:t>Проект</w:t>
      </w:r>
      <w:r w:rsidR="0004390F" w:rsidRPr="00A47994">
        <w:rPr>
          <w:rFonts w:eastAsia="Times New Roman"/>
          <w:lang w:eastAsia="ru-RU"/>
        </w:rPr>
        <w:t xml:space="preserve"> </w:t>
      </w:r>
      <w:r w:rsidRPr="00A47994">
        <w:rPr>
          <w:rFonts w:eastAsia="Times New Roman"/>
          <w:bCs/>
          <w:lang w:eastAsia="ru-RU"/>
        </w:rPr>
        <w:t>планировки</w:t>
      </w:r>
      <w:r w:rsidR="0004390F" w:rsidRPr="00A47994">
        <w:rPr>
          <w:rFonts w:eastAsia="Times New Roman"/>
          <w:bCs/>
          <w:lang w:eastAsia="ru-RU"/>
        </w:rPr>
        <w:t xml:space="preserve"> </w:t>
      </w:r>
      <w:r w:rsidRPr="00A47994">
        <w:rPr>
          <w:rFonts w:eastAsia="Times New Roman"/>
          <w:bCs/>
          <w:lang w:eastAsia="ru-RU"/>
        </w:rPr>
        <w:t>территории</w:t>
      </w:r>
      <w:r w:rsidR="0004390F" w:rsidRPr="00A47994">
        <w:rPr>
          <w:rFonts w:eastAsia="Times New Roman"/>
          <w:bCs/>
          <w:lang w:eastAsia="ru-RU"/>
        </w:rPr>
        <w:t xml:space="preserve"> </w:t>
      </w:r>
      <w:r w:rsidRPr="00A47994">
        <w:rPr>
          <w:rFonts w:eastAsia="Times New Roman"/>
          <w:bCs/>
          <w:lang w:eastAsia="ru-RU"/>
        </w:rPr>
        <w:t>является</w:t>
      </w:r>
      <w:r w:rsidR="0004390F" w:rsidRPr="00A47994">
        <w:rPr>
          <w:rFonts w:eastAsia="Times New Roman"/>
          <w:bCs/>
          <w:lang w:eastAsia="ru-RU"/>
        </w:rPr>
        <w:t xml:space="preserve"> </w:t>
      </w:r>
      <w:r w:rsidRPr="00A47994">
        <w:rPr>
          <w:rFonts w:eastAsia="Times New Roman"/>
          <w:bCs/>
          <w:lang w:eastAsia="ru-RU"/>
        </w:rPr>
        <w:t>основой</w:t>
      </w:r>
      <w:r w:rsidR="0004390F" w:rsidRPr="00A47994">
        <w:rPr>
          <w:rFonts w:eastAsia="Times New Roman"/>
          <w:bCs/>
          <w:lang w:eastAsia="ru-RU"/>
        </w:rPr>
        <w:t xml:space="preserve"> </w:t>
      </w:r>
      <w:r w:rsidRPr="00A47994">
        <w:rPr>
          <w:rFonts w:eastAsia="Times New Roman"/>
          <w:bCs/>
          <w:lang w:eastAsia="ru-RU"/>
        </w:rPr>
        <w:t>для</w:t>
      </w:r>
      <w:r w:rsidR="0004390F" w:rsidRPr="00A47994">
        <w:rPr>
          <w:rFonts w:eastAsia="Times New Roman"/>
          <w:bCs/>
          <w:lang w:eastAsia="ru-RU"/>
        </w:rPr>
        <w:t xml:space="preserve"> </w:t>
      </w:r>
      <w:r w:rsidRPr="00A47994">
        <w:rPr>
          <w:rFonts w:eastAsia="Times New Roman"/>
          <w:bCs/>
          <w:lang w:eastAsia="ru-RU"/>
        </w:rPr>
        <w:t>подготовки</w:t>
      </w:r>
      <w:r w:rsidR="0004390F" w:rsidRPr="00A47994">
        <w:rPr>
          <w:rFonts w:eastAsia="Times New Roman"/>
          <w:bCs/>
          <w:lang w:eastAsia="ru-RU"/>
        </w:rPr>
        <w:t xml:space="preserve"> </w:t>
      </w:r>
      <w:r w:rsidRPr="00A47994">
        <w:rPr>
          <w:rFonts w:eastAsia="Times New Roman"/>
          <w:bCs/>
          <w:lang w:eastAsia="ru-RU"/>
        </w:rPr>
        <w:t>проекта</w:t>
      </w:r>
      <w:r w:rsidR="0004390F" w:rsidRPr="00A47994">
        <w:rPr>
          <w:rFonts w:eastAsia="Times New Roman"/>
          <w:bCs/>
          <w:lang w:eastAsia="ru-RU"/>
        </w:rPr>
        <w:t xml:space="preserve"> </w:t>
      </w:r>
      <w:r w:rsidRPr="00A47994">
        <w:rPr>
          <w:rFonts w:eastAsia="Times New Roman"/>
          <w:bCs/>
          <w:lang w:eastAsia="ru-RU"/>
        </w:rPr>
        <w:t>межевания</w:t>
      </w:r>
      <w:r w:rsidR="0004390F" w:rsidRPr="00A47994">
        <w:rPr>
          <w:rFonts w:eastAsia="Times New Roman"/>
          <w:bCs/>
          <w:lang w:eastAsia="ru-RU"/>
        </w:rPr>
        <w:t xml:space="preserve"> </w:t>
      </w:r>
      <w:r w:rsidRPr="00A47994">
        <w:rPr>
          <w:rFonts w:eastAsia="Times New Roman"/>
          <w:bCs/>
          <w:lang w:eastAsia="ru-RU"/>
        </w:rPr>
        <w:t>территории,</w:t>
      </w:r>
      <w:r w:rsidR="0004390F" w:rsidRPr="00A47994">
        <w:rPr>
          <w:rFonts w:eastAsia="Times New Roman"/>
          <w:bCs/>
          <w:lang w:eastAsia="ru-RU"/>
        </w:rPr>
        <w:t xml:space="preserve"> </w:t>
      </w:r>
      <w:r w:rsidRPr="00A47994">
        <w:rPr>
          <w:rFonts w:eastAsia="Times New Roman"/>
          <w:bCs/>
          <w:lang w:eastAsia="ru-RU"/>
        </w:rPr>
        <w:t>за</w:t>
      </w:r>
      <w:r w:rsidR="0004390F" w:rsidRPr="00A47994">
        <w:rPr>
          <w:rFonts w:eastAsia="Times New Roman"/>
          <w:bCs/>
          <w:lang w:eastAsia="ru-RU"/>
        </w:rPr>
        <w:t xml:space="preserve"> </w:t>
      </w:r>
      <w:r w:rsidRPr="00A47994">
        <w:rPr>
          <w:rFonts w:eastAsia="Times New Roman"/>
          <w:bCs/>
          <w:lang w:eastAsia="ru-RU"/>
        </w:rPr>
        <w:t>исключением</w:t>
      </w:r>
      <w:r w:rsidR="0004390F" w:rsidRPr="00A47994">
        <w:rPr>
          <w:rFonts w:eastAsia="Times New Roman"/>
          <w:bCs/>
          <w:lang w:eastAsia="ru-RU"/>
        </w:rPr>
        <w:t xml:space="preserve"> </w:t>
      </w:r>
      <w:r w:rsidRPr="00A47994">
        <w:rPr>
          <w:rFonts w:eastAsia="Times New Roman"/>
          <w:bCs/>
          <w:lang w:eastAsia="ru-RU"/>
        </w:rPr>
        <w:t>случаев,</w:t>
      </w:r>
      <w:r w:rsidR="0004390F" w:rsidRPr="00A47994">
        <w:rPr>
          <w:rFonts w:eastAsia="Times New Roman"/>
          <w:bCs/>
          <w:lang w:eastAsia="ru-RU"/>
        </w:rPr>
        <w:t xml:space="preserve"> </w:t>
      </w:r>
      <w:r w:rsidRPr="00A47994">
        <w:rPr>
          <w:rFonts w:eastAsia="Times New Roman"/>
          <w:bCs/>
          <w:lang w:eastAsia="ru-RU"/>
        </w:rPr>
        <w:t>предусмотренных</w:t>
      </w:r>
      <w:r w:rsidR="0004390F" w:rsidRPr="00A47994">
        <w:rPr>
          <w:rFonts w:eastAsia="Times New Roman"/>
          <w:bCs/>
          <w:lang w:eastAsia="ru-RU"/>
        </w:rPr>
        <w:t xml:space="preserve"> </w:t>
      </w:r>
      <w:hyperlink r:id="rId17" w:history="1">
        <w:r w:rsidRPr="00A47994">
          <w:rPr>
            <w:rFonts w:eastAsia="Times New Roman"/>
            <w:bCs/>
            <w:lang w:eastAsia="ru-RU"/>
          </w:rPr>
          <w:t>частью</w:t>
        </w:r>
        <w:r w:rsidR="0004390F" w:rsidRPr="00A47994">
          <w:rPr>
            <w:rFonts w:eastAsia="Times New Roman"/>
            <w:bCs/>
            <w:lang w:eastAsia="ru-RU"/>
          </w:rPr>
          <w:t xml:space="preserve"> </w:t>
        </w:r>
      </w:hyperlink>
      <w:r w:rsidRPr="00A47994">
        <w:rPr>
          <w:rFonts w:eastAsia="Times New Roman"/>
          <w:bCs/>
          <w:lang w:eastAsia="ru-RU"/>
        </w:rPr>
        <w:t>5</w:t>
      </w:r>
      <w:r w:rsidR="0004390F" w:rsidRPr="00A47994">
        <w:rPr>
          <w:rFonts w:eastAsia="Times New Roman"/>
          <w:bCs/>
          <w:lang w:eastAsia="ru-RU"/>
        </w:rPr>
        <w:t xml:space="preserve"> </w:t>
      </w:r>
      <w:r w:rsidRPr="00A47994">
        <w:rPr>
          <w:rFonts w:eastAsia="Times New Roman"/>
          <w:bCs/>
          <w:lang w:eastAsia="ru-RU"/>
        </w:rPr>
        <w:t>настоящей</w:t>
      </w:r>
      <w:r w:rsidR="0004390F" w:rsidRPr="00A47994">
        <w:rPr>
          <w:rFonts w:eastAsia="Times New Roman"/>
          <w:bCs/>
          <w:lang w:eastAsia="ru-RU"/>
        </w:rPr>
        <w:t xml:space="preserve"> </w:t>
      </w:r>
      <w:r w:rsidRPr="00A47994">
        <w:rPr>
          <w:rFonts w:eastAsia="Times New Roman"/>
          <w:bCs/>
          <w:lang w:eastAsia="ru-RU"/>
        </w:rPr>
        <w:t>статьи.</w:t>
      </w:r>
      <w:r w:rsidR="0004390F" w:rsidRPr="00A47994">
        <w:rPr>
          <w:rFonts w:eastAsia="Times New Roman"/>
          <w:bCs/>
          <w:lang w:eastAsia="ru-RU"/>
        </w:rPr>
        <w:t xml:space="preserve"> </w:t>
      </w:r>
      <w:r w:rsidRPr="00A47994">
        <w:rPr>
          <w:rFonts w:eastAsia="Times New Roman"/>
          <w:bCs/>
          <w:lang w:eastAsia="ru-RU"/>
        </w:rPr>
        <w:t>Подготовка</w:t>
      </w:r>
      <w:r w:rsidR="0004390F" w:rsidRPr="00A47994">
        <w:rPr>
          <w:rFonts w:eastAsia="Times New Roman"/>
          <w:bCs/>
          <w:lang w:eastAsia="ru-RU"/>
        </w:rPr>
        <w:t xml:space="preserve"> </w:t>
      </w:r>
      <w:r w:rsidRPr="00A47994">
        <w:rPr>
          <w:rFonts w:eastAsia="Times New Roman"/>
          <w:bCs/>
          <w:lang w:eastAsia="ru-RU"/>
        </w:rPr>
        <w:t>проекта</w:t>
      </w:r>
      <w:r w:rsidR="0004390F" w:rsidRPr="00A47994">
        <w:rPr>
          <w:rFonts w:eastAsia="Times New Roman"/>
          <w:bCs/>
          <w:lang w:eastAsia="ru-RU"/>
        </w:rPr>
        <w:t xml:space="preserve"> </w:t>
      </w:r>
      <w:r w:rsidRPr="00A47994">
        <w:rPr>
          <w:rFonts w:eastAsia="Times New Roman"/>
          <w:bCs/>
          <w:lang w:eastAsia="ru-RU"/>
        </w:rPr>
        <w:t>межевания</w:t>
      </w:r>
      <w:r w:rsidR="0004390F" w:rsidRPr="00A47994">
        <w:rPr>
          <w:rFonts w:eastAsia="Times New Roman"/>
          <w:bCs/>
          <w:lang w:eastAsia="ru-RU"/>
        </w:rPr>
        <w:t xml:space="preserve"> </w:t>
      </w:r>
      <w:r w:rsidRPr="00A47994">
        <w:rPr>
          <w:rFonts w:eastAsia="Times New Roman"/>
          <w:bCs/>
          <w:lang w:eastAsia="ru-RU"/>
        </w:rPr>
        <w:t>территории</w:t>
      </w:r>
      <w:r w:rsidR="0004390F" w:rsidRPr="00A47994">
        <w:rPr>
          <w:rFonts w:eastAsia="Times New Roman"/>
          <w:bCs/>
          <w:lang w:eastAsia="ru-RU"/>
        </w:rPr>
        <w:t xml:space="preserve"> </w:t>
      </w:r>
      <w:r w:rsidRPr="00A47994">
        <w:rPr>
          <w:rFonts w:eastAsia="Times New Roman"/>
          <w:bCs/>
          <w:lang w:eastAsia="ru-RU"/>
        </w:rPr>
        <w:t>осуществляется</w:t>
      </w:r>
      <w:r w:rsidR="0004390F" w:rsidRPr="00A47994">
        <w:rPr>
          <w:rFonts w:eastAsia="Times New Roman"/>
          <w:bCs/>
          <w:lang w:eastAsia="ru-RU"/>
        </w:rPr>
        <w:t xml:space="preserve"> </w:t>
      </w:r>
      <w:r w:rsidRPr="00A47994">
        <w:rPr>
          <w:rFonts w:eastAsia="Times New Roman"/>
          <w:bCs/>
          <w:lang w:eastAsia="ru-RU"/>
        </w:rPr>
        <w:t>в</w:t>
      </w:r>
      <w:r w:rsidR="0004390F" w:rsidRPr="00A47994">
        <w:rPr>
          <w:rFonts w:eastAsia="Times New Roman"/>
          <w:bCs/>
          <w:lang w:eastAsia="ru-RU"/>
        </w:rPr>
        <w:t xml:space="preserve"> </w:t>
      </w:r>
      <w:r w:rsidRPr="00A47994">
        <w:rPr>
          <w:rFonts w:eastAsia="Times New Roman"/>
          <w:bCs/>
          <w:lang w:eastAsia="ru-RU"/>
        </w:rPr>
        <w:t>составе</w:t>
      </w:r>
      <w:r w:rsidR="0004390F" w:rsidRPr="00A47994">
        <w:rPr>
          <w:rFonts w:eastAsia="Times New Roman"/>
          <w:bCs/>
          <w:lang w:eastAsia="ru-RU"/>
        </w:rPr>
        <w:t xml:space="preserve"> </w:t>
      </w:r>
      <w:r w:rsidRPr="00A47994">
        <w:rPr>
          <w:rFonts w:eastAsia="Times New Roman"/>
          <w:bCs/>
          <w:lang w:eastAsia="ru-RU"/>
        </w:rPr>
        <w:t>проекта</w:t>
      </w:r>
      <w:r w:rsidR="0004390F" w:rsidRPr="00A47994">
        <w:rPr>
          <w:rFonts w:eastAsia="Times New Roman"/>
          <w:bCs/>
          <w:lang w:eastAsia="ru-RU"/>
        </w:rPr>
        <w:t xml:space="preserve"> </w:t>
      </w:r>
      <w:r w:rsidRPr="00A47994">
        <w:rPr>
          <w:rFonts w:eastAsia="Times New Roman"/>
          <w:bCs/>
          <w:lang w:eastAsia="ru-RU"/>
        </w:rPr>
        <w:t>планировки</w:t>
      </w:r>
      <w:r w:rsidR="0004390F" w:rsidRPr="00A47994">
        <w:rPr>
          <w:rFonts w:eastAsia="Times New Roman"/>
          <w:bCs/>
          <w:lang w:eastAsia="ru-RU"/>
        </w:rPr>
        <w:t xml:space="preserve"> </w:t>
      </w:r>
      <w:r w:rsidRPr="00A47994">
        <w:rPr>
          <w:rFonts w:eastAsia="Times New Roman"/>
          <w:bCs/>
          <w:lang w:eastAsia="ru-RU"/>
        </w:rPr>
        <w:t>территории</w:t>
      </w:r>
      <w:r w:rsidR="0004390F" w:rsidRPr="00A47994">
        <w:rPr>
          <w:rFonts w:eastAsia="Times New Roman"/>
          <w:bCs/>
          <w:lang w:eastAsia="ru-RU"/>
        </w:rPr>
        <w:t xml:space="preserve"> </w:t>
      </w:r>
      <w:r w:rsidRPr="00A47994">
        <w:rPr>
          <w:rFonts w:eastAsia="Times New Roman"/>
          <w:bCs/>
          <w:lang w:eastAsia="ru-RU"/>
        </w:rPr>
        <w:t>или</w:t>
      </w:r>
      <w:r w:rsidR="0004390F" w:rsidRPr="00A47994">
        <w:rPr>
          <w:rFonts w:eastAsia="Times New Roman"/>
          <w:bCs/>
          <w:lang w:eastAsia="ru-RU"/>
        </w:rPr>
        <w:t xml:space="preserve"> </w:t>
      </w:r>
      <w:r w:rsidRPr="00A47994">
        <w:rPr>
          <w:rFonts w:eastAsia="Times New Roman"/>
          <w:bCs/>
          <w:lang w:eastAsia="ru-RU"/>
        </w:rPr>
        <w:t>в</w:t>
      </w:r>
      <w:r w:rsidR="0004390F" w:rsidRPr="00A47994">
        <w:rPr>
          <w:rFonts w:eastAsia="Times New Roman"/>
          <w:bCs/>
          <w:lang w:eastAsia="ru-RU"/>
        </w:rPr>
        <w:t xml:space="preserve"> </w:t>
      </w:r>
      <w:r w:rsidRPr="00A47994">
        <w:rPr>
          <w:rFonts w:eastAsia="Times New Roman"/>
          <w:bCs/>
          <w:lang w:eastAsia="ru-RU"/>
        </w:rPr>
        <w:t>виде</w:t>
      </w:r>
      <w:r w:rsidR="0004390F" w:rsidRPr="00A47994">
        <w:rPr>
          <w:rFonts w:eastAsia="Times New Roman"/>
          <w:bCs/>
          <w:lang w:eastAsia="ru-RU"/>
        </w:rPr>
        <w:t xml:space="preserve"> </w:t>
      </w:r>
      <w:r w:rsidRPr="00A47994">
        <w:rPr>
          <w:rFonts w:eastAsia="Times New Roman"/>
          <w:bCs/>
          <w:lang w:eastAsia="ru-RU"/>
        </w:rPr>
        <w:t>отдельного</w:t>
      </w:r>
      <w:r w:rsidR="0004390F" w:rsidRPr="00A47994">
        <w:rPr>
          <w:rFonts w:eastAsia="Times New Roman"/>
          <w:bCs/>
          <w:lang w:eastAsia="ru-RU"/>
        </w:rPr>
        <w:t xml:space="preserve"> </w:t>
      </w:r>
      <w:r w:rsidRPr="00A47994">
        <w:rPr>
          <w:rFonts w:eastAsia="Times New Roman"/>
          <w:bCs/>
          <w:lang w:eastAsia="ru-RU"/>
        </w:rPr>
        <w:t>документа.</w:t>
      </w:r>
    </w:p>
    <w:p w14:paraId="5890126A" w14:textId="55182D70" w:rsidR="00114B57" w:rsidRPr="00A47994" w:rsidRDefault="00114B57" w:rsidP="00EF28B8">
      <w:pPr>
        <w:numPr>
          <w:ilvl w:val="3"/>
          <w:numId w:val="7"/>
        </w:numPr>
        <w:tabs>
          <w:tab w:val="left" w:pos="0"/>
          <w:tab w:val="left" w:pos="851"/>
          <w:tab w:val="left" w:pos="1134"/>
        </w:tabs>
        <w:autoSpaceDE w:val="0"/>
        <w:autoSpaceDN w:val="0"/>
        <w:adjustRightInd w:val="0"/>
        <w:ind w:left="0" w:firstLine="709"/>
        <w:jc w:val="both"/>
        <w:rPr>
          <w:rFonts w:eastAsia="Times New Roman"/>
          <w:lang w:eastAsia="ru-RU"/>
        </w:rPr>
      </w:pPr>
      <w:r w:rsidRPr="00A47994">
        <w:rPr>
          <w:rFonts w:eastAsia="Times New Roman"/>
          <w:bCs/>
          <w:lang w:eastAsia="ru-RU"/>
        </w:rPr>
        <w:t>Применительно</w:t>
      </w:r>
      <w:r w:rsidR="0004390F" w:rsidRPr="00A47994">
        <w:rPr>
          <w:rFonts w:eastAsia="Times New Roman"/>
          <w:bCs/>
          <w:lang w:eastAsia="ru-RU"/>
        </w:rPr>
        <w:t xml:space="preserve"> </w:t>
      </w:r>
      <w:r w:rsidRPr="00A47994">
        <w:rPr>
          <w:rFonts w:eastAsia="Times New Roman"/>
          <w:bCs/>
          <w:lang w:eastAsia="ru-RU"/>
        </w:rPr>
        <w:t>к</w:t>
      </w:r>
      <w:r w:rsidR="0004390F" w:rsidRPr="00A47994">
        <w:rPr>
          <w:rFonts w:eastAsia="Times New Roman"/>
          <w:bCs/>
          <w:lang w:eastAsia="ru-RU"/>
        </w:rPr>
        <w:t xml:space="preserve"> </w:t>
      </w:r>
      <w:r w:rsidRPr="00A47994">
        <w:rPr>
          <w:rFonts w:eastAsia="Times New Roman"/>
          <w:bCs/>
          <w:lang w:eastAsia="ru-RU"/>
        </w:rPr>
        <w:t>территории,</w:t>
      </w:r>
      <w:r w:rsidR="0004390F" w:rsidRPr="00A47994">
        <w:rPr>
          <w:rFonts w:eastAsia="Times New Roman"/>
          <w:bCs/>
          <w:lang w:eastAsia="ru-RU"/>
        </w:rPr>
        <w:t xml:space="preserve"> </w:t>
      </w:r>
      <w:r w:rsidRPr="00A47994">
        <w:rPr>
          <w:rFonts w:eastAsia="Times New Roman"/>
          <w:bCs/>
          <w:lang w:eastAsia="ru-RU"/>
        </w:rPr>
        <w:t>в</w:t>
      </w:r>
      <w:r w:rsidR="0004390F" w:rsidRPr="00A47994">
        <w:rPr>
          <w:rFonts w:eastAsia="Times New Roman"/>
          <w:bCs/>
          <w:lang w:eastAsia="ru-RU"/>
        </w:rPr>
        <w:t xml:space="preserve"> </w:t>
      </w:r>
      <w:r w:rsidRPr="00A47994">
        <w:rPr>
          <w:rFonts w:eastAsia="Times New Roman"/>
          <w:bCs/>
          <w:lang w:eastAsia="ru-RU"/>
        </w:rPr>
        <w:t>границах</w:t>
      </w:r>
      <w:r w:rsidR="0004390F" w:rsidRPr="00A47994">
        <w:rPr>
          <w:rFonts w:eastAsia="Times New Roman"/>
          <w:bCs/>
          <w:lang w:eastAsia="ru-RU"/>
        </w:rPr>
        <w:t xml:space="preserve"> </w:t>
      </w:r>
      <w:r w:rsidRPr="00A47994">
        <w:rPr>
          <w:rFonts w:eastAsia="Times New Roman"/>
          <w:bCs/>
          <w:lang w:eastAsia="ru-RU"/>
        </w:rPr>
        <w:t>которой</w:t>
      </w:r>
      <w:r w:rsidR="0004390F" w:rsidRPr="00A47994">
        <w:rPr>
          <w:rFonts w:eastAsia="Times New Roman"/>
          <w:bCs/>
          <w:lang w:eastAsia="ru-RU"/>
        </w:rPr>
        <w:t xml:space="preserve"> </w:t>
      </w:r>
      <w:r w:rsidRPr="00A47994">
        <w:rPr>
          <w:rFonts w:eastAsia="Times New Roman"/>
          <w:bCs/>
          <w:lang w:eastAsia="ru-RU"/>
        </w:rPr>
        <w:t>не</w:t>
      </w:r>
      <w:r w:rsidR="0004390F" w:rsidRPr="00A47994">
        <w:rPr>
          <w:rFonts w:eastAsia="Times New Roman"/>
          <w:bCs/>
          <w:lang w:eastAsia="ru-RU"/>
        </w:rPr>
        <w:t xml:space="preserve"> </w:t>
      </w:r>
      <w:r w:rsidRPr="00A47994">
        <w:rPr>
          <w:rFonts w:eastAsia="Times New Roman"/>
          <w:bCs/>
          <w:lang w:eastAsia="ru-RU"/>
        </w:rPr>
        <w:t>предусматривается</w:t>
      </w:r>
      <w:r w:rsidR="0004390F" w:rsidRPr="00A47994">
        <w:rPr>
          <w:rFonts w:eastAsia="Times New Roman"/>
          <w:bCs/>
          <w:lang w:eastAsia="ru-RU"/>
        </w:rPr>
        <w:t xml:space="preserve"> </w:t>
      </w:r>
      <w:r w:rsidRPr="00A47994">
        <w:rPr>
          <w:rFonts w:eastAsia="Times New Roman"/>
          <w:bCs/>
          <w:lang w:eastAsia="ru-RU"/>
        </w:rPr>
        <w:t>осуществление</w:t>
      </w:r>
      <w:r w:rsidR="0004390F" w:rsidRPr="00A47994">
        <w:rPr>
          <w:rFonts w:eastAsia="Times New Roman"/>
          <w:bCs/>
          <w:lang w:eastAsia="ru-RU"/>
        </w:rPr>
        <w:t xml:space="preserve"> </w:t>
      </w:r>
      <w:r w:rsidRPr="00A47994">
        <w:rPr>
          <w:rFonts w:eastAsia="Times New Roman"/>
          <w:bCs/>
          <w:lang w:eastAsia="ru-RU"/>
        </w:rPr>
        <w:t>комплексного</w:t>
      </w:r>
      <w:r w:rsidR="0004390F" w:rsidRPr="00A47994">
        <w:rPr>
          <w:rFonts w:eastAsia="Times New Roman"/>
          <w:bCs/>
          <w:lang w:eastAsia="ru-RU"/>
        </w:rPr>
        <w:t xml:space="preserve"> </w:t>
      </w:r>
      <w:r w:rsidRPr="00A47994">
        <w:rPr>
          <w:rFonts w:eastAsia="Times New Roman"/>
          <w:bCs/>
          <w:lang w:eastAsia="ru-RU"/>
        </w:rPr>
        <w:t>развития</w:t>
      </w:r>
      <w:r w:rsidR="0004390F" w:rsidRPr="00A47994">
        <w:rPr>
          <w:rFonts w:eastAsia="Times New Roman"/>
          <w:bCs/>
          <w:lang w:eastAsia="ru-RU"/>
        </w:rPr>
        <w:t xml:space="preserve"> </w:t>
      </w:r>
      <w:r w:rsidRPr="00A47994">
        <w:rPr>
          <w:rFonts w:eastAsia="Times New Roman"/>
          <w:bCs/>
          <w:lang w:eastAsia="ru-RU"/>
        </w:rPr>
        <w:t>территории,</w:t>
      </w:r>
      <w:r w:rsidR="0004390F" w:rsidRPr="00A47994">
        <w:rPr>
          <w:rFonts w:eastAsia="Times New Roman"/>
          <w:bCs/>
          <w:lang w:eastAsia="ru-RU"/>
        </w:rPr>
        <w:t xml:space="preserve"> </w:t>
      </w:r>
      <w:r w:rsidRPr="00A47994">
        <w:rPr>
          <w:rFonts w:eastAsia="Times New Roman"/>
          <w:bCs/>
          <w:lang w:eastAsia="ru-RU"/>
        </w:rPr>
        <w:t>а</w:t>
      </w:r>
      <w:r w:rsidR="0004390F" w:rsidRPr="00A47994">
        <w:rPr>
          <w:rFonts w:eastAsia="Times New Roman"/>
          <w:bCs/>
          <w:lang w:eastAsia="ru-RU"/>
        </w:rPr>
        <w:t xml:space="preserve"> </w:t>
      </w:r>
      <w:r w:rsidRPr="00A47994">
        <w:rPr>
          <w:rFonts w:eastAsia="Times New Roman"/>
          <w:bCs/>
          <w:lang w:eastAsia="ru-RU"/>
        </w:rPr>
        <w:t>также</w:t>
      </w:r>
      <w:r w:rsidR="0004390F" w:rsidRPr="00A47994">
        <w:rPr>
          <w:rFonts w:eastAsia="Times New Roman"/>
          <w:bCs/>
          <w:lang w:eastAsia="ru-RU"/>
        </w:rPr>
        <w:t xml:space="preserve"> </w:t>
      </w:r>
      <w:r w:rsidRPr="00A47994">
        <w:rPr>
          <w:rFonts w:eastAsia="Times New Roman"/>
          <w:bCs/>
          <w:lang w:eastAsia="ru-RU"/>
        </w:rPr>
        <w:t>не</w:t>
      </w:r>
      <w:r w:rsidR="0004390F" w:rsidRPr="00A47994">
        <w:rPr>
          <w:rFonts w:eastAsia="Times New Roman"/>
          <w:bCs/>
          <w:lang w:eastAsia="ru-RU"/>
        </w:rPr>
        <w:t xml:space="preserve"> </w:t>
      </w:r>
      <w:r w:rsidRPr="00A47994">
        <w:rPr>
          <w:rFonts w:eastAsia="Times New Roman"/>
          <w:bCs/>
          <w:lang w:eastAsia="ru-RU"/>
        </w:rPr>
        <w:t>планируется</w:t>
      </w:r>
      <w:r w:rsidR="0004390F" w:rsidRPr="00A47994">
        <w:rPr>
          <w:rFonts w:eastAsia="Times New Roman"/>
          <w:bCs/>
          <w:lang w:eastAsia="ru-RU"/>
        </w:rPr>
        <w:t xml:space="preserve"> </w:t>
      </w:r>
      <w:r w:rsidRPr="00A47994">
        <w:rPr>
          <w:rFonts w:eastAsia="Times New Roman"/>
          <w:bCs/>
          <w:lang w:eastAsia="ru-RU"/>
        </w:rPr>
        <w:t>размещение</w:t>
      </w:r>
      <w:r w:rsidR="0004390F" w:rsidRPr="00A47994">
        <w:rPr>
          <w:rFonts w:eastAsia="Times New Roman"/>
          <w:bCs/>
          <w:lang w:eastAsia="ru-RU"/>
        </w:rPr>
        <w:t xml:space="preserve"> </w:t>
      </w:r>
      <w:r w:rsidRPr="00A47994">
        <w:rPr>
          <w:rFonts w:eastAsia="Times New Roman"/>
          <w:bCs/>
          <w:lang w:eastAsia="ru-RU"/>
        </w:rPr>
        <w:t>линейных</w:t>
      </w:r>
      <w:r w:rsidR="0004390F" w:rsidRPr="00A47994">
        <w:rPr>
          <w:rFonts w:eastAsia="Times New Roman"/>
          <w:bCs/>
          <w:lang w:eastAsia="ru-RU"/>
        </w:rPr>
        <w:t xml:space="preserve"> </w:t>
      </w:r>
      <w:r w:rsidRPr="00A47994">
        <w:rPr>
          <w:rFonts w:eastAsia="Times New Roman"/>
          <w:bCs/>
          <w:lang w:eastAsia="ru-RU"/>
        </w:rPr>
        <w:t>объектов,</w:t>
      </w:r>
      <w:r w:rsidR="0004390F" w:rsidRPr="00A47994">
        <w:rPr>
          <w:rFonts w:eastAsia="Times New Roman"/>
          <w:bCs/>
          <w:lang w:eastAsia="ru-RU"/>
        </w:rPr>
        <w:t xml:space="preserve"> </w:t>
      </w:r>
      <w:r w:rsidRPr="00A47994">
        <w:rPr>
          <w:rFonts w:eastAsia="Times New Roman"/>
          <w:bCs/>
          <w:lang w:eastAsia="ru-RU"/>
        </w:rPr>
        <w:t>допускается</w:t>
      </w:r>
      <w:r w:rsidR="0004390F" w:rsidRPr="00A47994">
        <w:rPr>
          <w:rFonts w:eastAsia="Times New Roman"/>
          <w:bCs/>
          <w:lang w:eastAsia="ru-RU"/>
        </w:rPr>
        <w:t xml:space="preserve"> </w:t>
      </w:r>
      <w:r w:rsidRPr="00A47994">
        <w:rPr>
          <w:rFonts w:eastAsia="Times New Roman"/>
          <w:bCs/>
          <w:lang w:eastAsia="ru-RU"/>
        </w:rPr>
        <w:t>подготовка</w:t>
      </w:r>
      <w:r w:rsidR="0004390F" w:rsidRPr="00A47994">
        <w:rPr>
          <w:rFonts w:eastAsia="Times New Roman"/>
          <w:bCs/>
          <w:lang w:eastAsia="ru-RU"/>
        </w:rPr>
        <w:t xml:space="preserve"> </w:t>
      </w:r>
      <w:r w:rsidRPr="00A47994">
        <w:rPr>
          <w:rFonts w:eastAsia="Times New Roman"/>
          <w:bCs/>
          <w:lang w:eastAsia="ru-RU"/>
        </w:rPr>
        <w:t>проекта</w:t>
      </w:r>
      <w:r w:rsidR="0004390F" w:rsidRPr="00A47994">
        <w:rPr>
          <w:rFonts w:eastAsia="Times New Roman"/>
          <w:bCs/>
          <w:lang w:eastAsia="ru-RU"/>
        </w:rPr>
        <w:t xml:space="preserve"> </w:t>
      </w:r>
      <w:r w:rsidRPr="00A47994">
        <w:rPr>
          <w:rFonts w:eastAsia="Times New Roman"/>
          <w:bCs/>
          <w:lang w:eastAsia="ru-RU"/>
        </w:rPr>
        <w:t>межевания</w:t>
      </w:r>
      <w:r w:rsidR="0004390F" w:rsidRPr="00A47994">
        <w:rPr>
          <w:rFonts w:eastAsia="Times New Roman"/>
          <w:bCs/>
          <w:lang w:eastAsia="ru-RU"/>
        </w:rPr>
        <w:t xml:space="preserve"> </w:t>
      </w:r>
      <w:r w:rsidRPr="00A47994">
        <w:rPr>
          <w:rFonts w:eastAsia="Times New Roman"/>
          <w:bCs/>
          <w:lang w:eastAsia="ru-RU"/>
        </w:rPr>
        <w:t>территории</w:t>
      </w:r>
      <w:r w:rsidR="0004390F" w:rsidRPr="00A47994">
        <w:rPr>
          <w:rFonts w:eastAsia="Times New Roman"/>
          <w:bCs/>
          <w:lang w:eastAsia="ru-RU"/>
        </w:rPr>
        <w:t xml:space="preserve"> </w:t>
      </w:r>
      <w:r w:rsidRPr="00A47994">
        <w:rPr>
          <w:rFonts w:eastAsia="Times New Roman"/>
          <w:bCs/>
          <w:lang w:eastAsia="ru-RU"/>
        </w:rPr>
        <w:t>без</w:t>
      </w:r>
      <w:r w:rsidR="0004390F" w:rsidRPr="00A47994">
        <w:rPr>
          <w:rFonts w:eastAsia="Times New Roman"/>
          <w:lang w:eastAsia="ru-RU"/>
        </w:rPr>
        <w:t xml:space="preserve"> </w:t>
      </w:r>
      <w:r w:rsidRPr="00A47994">
        <w:rPr>
          <w:rFonts w:eastAsia="Times New Roman"/>
          <w:lang w:eastAsia="ru-RU"/>
        </w:rPr>
        <w:t>подготовки</w:t>
      </w:r>
      <w:r w:rsidR="0004390F" w:rsidRPr="00A47994">
        <w:rPr>
          <w:rFonts w:eastAsia="Times New Roman"/>
          <w:lang w:eastAsia="ru-RU"/>
        </w:rPr>
        <w:t xml:space="preserve"> </w:t>
      </w:r>
      <w:r w:rsidRPr="00A47994">
        <w:rPr>
          <w:rFonts w:eastAsia="Times New Roman"/>
          <w:lang w:eastAsia="ru-RU"/>
        </w:rPr>
        <w:t>проекта</w:t>
      </w:r>
      <w:r w:rsidR="0004390F" w:rsidRPr="00A47994">
        <w:rPr>
          <w:rFonts w:eastAsia="Times New Roman"/>
          <w:lang w:eastAsia="ru-RU"/>
        </w:rPr>
        <w:t xml:space="preserve"> </w:t>
      </w:r>
      <w:r w:rsidRPr="00A47994">
        <w:rPr>
          <w:rFonts w:eastAsia="Times New Roman"/>
          <w:lang w:eastAsia="ru-RU"/>
        </w:rPr>
        <w:t>планировки</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целях:</w:t>
      </w:r>
    </w:p>
    <w:p w14:paraId="2A1F47D9" w14:textId="2DECBD3D" w:rsidR="00114B57" w:rsidRPr="00A47994" w:rsidRDefault="00114B57" w:rsidP="003D2320">
      <w:pPr>
        <w:tabs>
          <w:tab w:val="left" w:pos="0"/>
          <w:tab w:val="left" w:pos="851"/>
        </w:tabs>
        <w:autoSpaceDE w:val="0"/>
        <w:autoSpaceDN w:val="0"/>
        <w:adjustRightInd w:val="0"/>
        <w:spacing w:before="40" w:after="40"/>
        <w:ind w:firstLine="709"/>
        <w:jc w:val="both"/>
        <w:rPr>
          <w:rFonts w:eastAsia="Times New Roman"/>
          <w:lang w:eastAsia="ru-RU"/>
        </w:rPr>
      </w:pPr>
      <w:r w:rsidRPr="00A47994">
        <w:rPr>
          <w:rFonts w:eastAsia="Times New Roman"/>
          <w:lang w:eastAsia="ru-RU"/>
        </w:rPr>
        <w:t>1)</w:t>
      </w:r>
      <w:r w:rsidR="0004390F" w:rsidRPr="00A47994">
        <w:rPr>
          <w:rFonts w:eastAsia="Times New Roman"/>
          <w:lang w:eastAsia="ru-RU"/>
        </w:rPr>
        <w:t xml:space="preserve"> </w:t>
      </w:r>
      <w:r w:rsidRPr="00A47994">
        <w:rPr>
          <w:rFonts w:eastAsia="Times New Roman"/>
          <w:lang w:eastAsia="ru-RU"/>
        </w:rPr>
        <w:t>определения</w:t>
      </w:r>
      <w:r w:rsidR="0004390F" w:rsidRPr="00A47994">
        <w:rPr>
          <w:rFonts w:eastAsia="Times New Roman"/>
          <w:lang w:eastAsia="ru-RU"/>
        </w:rPr>
        <w:t xml:space="preserve"> </w:t>
      </w:r>
      <w:r w:rsidRPr="00A47994">
        <w:rPr>
          <w:rFonts w:eastAsia="Times New Roman"/>
          <w:lang w:eastAsia="ru-RU"/>
        </w:rPr>
        <w:t>местоположения</w:t>
      </w:r>
      <w:r w:rsidR="0004390F" w:rsidRPr="00A47994">
        <w:rPr>
          <w:rFonts w:eastAsia="Times New Roman"/>
          <w:lang w:eastAsia="ru-RU"/>
        </w:rPr>
        <w:t xml:space="preserve"> </w:t>
      </w:r>
      <w:r w:rsidR="008E0CDD" w:rsidRPr="00A47994">
        <w:rPr>
          <w:rFonts w:eastAsia="Times New Roman"/>
          <w:lang w:eastAsia="ru-RU"/>
        </w:rPr>
        <w:t>границ,</w:t>
      </w:r>
      <w:r w:rsidR="0004390F" w:rsidRPr="00A47994">
        <w:rPr>
          <w:rFonts w:eastAsia="Times New Roman"/>
          <w:lang w:eastAsia="ru-RU"/>
        </w:rPr>
        <w:t xml:space="preserve"> </w:t>
      </w:r>
      <w:r w:rsidRPr="00A47994">
        <w:rPr>
          <w:rFonts w:eastAsia="Times New Roman"/>
          <w:lang w:eastAsia="ru-RU"/>
        </w:rPr>
        <w:t>образуемых</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изменяемых</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p>
    <w:p w14:paraId="0D14136C" w14:textId="064588D8" w:rsidR="00114B57" w:rsidRPr="00A47994" w:rsidRDefault="00114B57" w:rsidP="003D2320">
      <w:pPr>
        <w:tabs>
          <w:tab w:val="left" w:pos="0"/>
          <w:tab w:val="left" w:pos="851"/>
        </w:tabs>
        <w:autoSpaceDE w:val="0"/>
        <w:autoSpaceDN w:val="0"/>
        <w:adjustRightInd w:val="0"/>
        <w:ind w:firstLine="709"/>
        <w:jc w:val="both"/>
        <w:rPr>
          <w:rFonts w:eastAsia="Times New Roman"/>
          <w:lang w:eastAsia="ru-RU"/>
        </w:rPr>
      </w:pPr>
      <w:r w:rsidRPr="00A47994">
        <w:rPr>
          <w:rFonts w:eastAsia="Times New Roman"/>
          <w:lang w:eastAsia="ru-RU"/>
        </w:rPr>
        <w:t>2)</w:t>
      </w:r>
      <w:r w:rsidR="0004390F" w:rsidRPr="00A47994">
        <w:rPr>
          <w:rFonts w:eastAsia="Times New Roman"/>
          <w:lang w:eastAsia="ru-RU"/>
        </w:rPr>
        <w:t xml:space="preserve"> </w:t>
      </w:r>
      <w:r w:rsidRPr="00A47994">
        <w:rPr>
          <w:rFonts w:eastAsia="Times New Roman"/>
          <w:lang w:eastAsia="ru-RU"/>
        </w:rPr>
        <w:t>установления,</w:t>
      </w:r>
      <w:r w:rsidR="0004390F" w:rsidRPr="00A47994">
        <w:rPr>
          <w:rFonts w:eastAsia="Times New Roman"/>
          <w:lang w:eastAsia="ru-RU"/>
        </w:rPr>
        <w:t xml:space="preserve"> </w:t>
      </w:r>
      <w:r w:rsidRPr="00A47994">
        <w:rPr>
          <w:rFonts w:eastAsia="Times New Roman"/>
          <w:lang w:eastAsia="ru-RU"/>
        </w:rPr>
        <w:t>изменения,</w:t>
      </w:r>
      <w:r w:rsidR="0004390F" w:rsidRPr="00A47994">
        <w:rPr>
          <w:rFonts w:eastAsia="Times New Roman"/>
          <w:lang w:eastAsia="ru-RU"/>
        </w:rPr>
        <w:t xml:space="preserve"> </w:t>
      </w:r>
      <w:r w:rsidRPr="00A47994">
        <w:rPr>
          <w:rFonts w:eastAsia="Times New Roman"/>
          <w:lang w:eastAsia="ru-RU"/>
        </w:rPr>
        <w:t>отмены</w:t>
      </w:r>
      <w:r w:rsidR="0004390F" w:rsidRPr="00A47994">
        <w:rPr>
          <w:rFonts w:eastAsia="Times New Roman"/>
          <w:lang w:eastAsia="ru-RU"/>
        </w:rPr>
        <w:t xml:space="preserve"> </w:t>
      </w:r>
      <w:r w:rsidRPr="00A47994">
        <w:rPr>
          <w:rFonts w:eastAsia="Times New Roman"/>
          <w:lang w:eastAsia="ru-RU"/>
        </w:rPr>
        <w:t>красных</w:t>
      </w:r>
      <w:r w:rsidR="0004390F" w:rsidRPr="00A47994">
        <w:rPr>
          <w:rFonts w:eastAsia="Times New Roman"/>
          <w:lang w:eastAsia="ru-RU"/>
        </w:rPr>
        <w:t xml:space="preserve"> </w:t>
      </w:r>
      <w:r w:rsidRPr="00A47994">
        <w:rPr>
          <w:rFonts w:eastAsia="Times New Roman"/>
          <w:lang w:eastAsia="ru-RU"/>
        </w:rPr>
        <w:t>линий</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застроенных</w:t>
      </w:r>
      <w:r w:rsidR="0004390F" w:rsidRPr="00A47994">
        <w:rPr>
          <w:rFonts w:eastAsia="Times New Roman"/>
          <w:lang w:eastAsia="ru-RU"/>
        </w:rPr>
        <w:t xml:space="preserve"> </w:t>
      </w:r>
      <w:r w:rsidRPr="00A47994">
        <w:rPr>
          <w:rFonts w:eastAsia="Times New Roman"/>
          <w:lang w:eastAsia="ru-RU"/>
        </w:rPr>
        <w:t>территорий,</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границах</w:t>
      </w:r>
      <w:r w:rsidR="0004390F" w:rsidRPr="00A47994">
        <w:rPr>
          <w:rFonts w:eastAsia="Times New Roman"/>
          <w:lang w:eastAsia="ru-RU"/>
        </w:rPr>
        <w:t xml:space="preserve"> </w:t>
      </w:r>
      <w:r w:rsidRPr="00A47994">
        <w:rPr>
          <w:rFonts w:eastAsia="Times New Roman"/>
          <w:lang w:eastAsia="ru-RU"/>
        </w:rPr>
        <w:t>которых</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планируется</w:t>
      </w:r>
      <w:r w:rsidR="0004390F" w:rsidRPr="00A47994">
        <w:rPr>
          <w:rFonts w:eastAsia="Times New Roman"/>
          <w:lang w:eastAsia="ru-RU"/>
        </w:rPr>
        <w:t xml:space="preserve"> </w:t>
      </w:r>
      <w:r w:rsidRPr="00A47994">
        <w:rPr>
          <w:rFonts w:eastAsia="Times New Roman"/>
          <w:lang w:eastAsia="ru-RU"/>
        </w:rPr>
        <w:t>размещение</w:t>
      </w:r>
      <w:r w:rsidR="0004390F" w:rsidRPr="00A47994">
        <w:rPr>
          <w:rFonts w:eastAsia="Times New Roman"/>
          <w:lang w:eastAsia="ru-RU"/>
        </w:rPr>
        <w:t xml:space="preserve"> </w:t>
      </w:r>
      <w:r w:rsidRPr="00A47994">
        <w:rPr>
          <w:rFonts w:eastAsia="Times New Roman"/>
          <w:lang w:eastAsia="ru-RU"/>
        </w:rPr>
        <w:t>новых</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а</w:t>
      </w:r>
      <w:r w:rsidR="0004390F" w:rsidRPr="00A47994">
        <w:rPr>
          <w:rFonts w:eastAsia="Times New Roman"/>
          <w:lang w:eastAsia="ru-RU"/>
        </w:rPr>
        <w:t xml:space="preserve"> </w:t>
      </w:r>
      <w:r w:rsidRPr="00A47994">
        <w:rPr>
          <w:rFonts w:eastAsia="Times New Roman"/>
          <w:lang w:eastAsia="ru-RU"/>
        </w:rPr>
        <w:t>также</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установления,</w:t>
      </w:r>
      <w:r w:rsidR="0004390F" w:rsidRPr="00A47994">
        <w:rPr>
          <w:rFonts w:eastAsia="Times New Roman"/>
          <w:lang w:eastAsia="ru-RU"/>
        </w:rPr>
        <w:t xml:space="preserve"> </w:t>
      </w:r>
      <w:r w:rsidRPr="00A47994">
        <w:rPr>
          <w:rFonts w:eastAsia="Times New Roman"/>
          <w:lang w:eastAsia="ru-RU"/>
        </w:rPr>
        <w:t>изменения,</w:t>
      </w:r>
      <w:r w:rsidR="0004390F" w:rsidRPr="00A47994">
        <w:rPr>
          <w:rFonts w:eastAsia="Times New Roman"/>
          <w:lang w:eastAsia="ru-RU"/>
        </w:rPr>
        <w:t xml:space="preserve"> </w:t>
      </w:r>
      <w:r w:rsidRPr="00A47994">
        <w:rPr>
          <w:rFonts w:eastAsia="Times New Roman"/>
          <w:lang w:eastAsia="ru-RU"/>
        </w:rPr>
        <w:t>отмены</w:t>
      </w:r>
      <w:r w:rsidR="0004390F" w:rsidRPr="00A47994">
        <w:rPr>
          <w:rFonts w:eastAsia="Times New Roman"/>
          <w:lang w:eastAsia="ru-RU"/>
        </w:rPr>
        <w:t xml:space="preserve"> </w:t>
      </w:r>
      <w:r w:rsidRPr="00A47994">
        <w:rPr>
          <w:rFonts w:eastAsia="Times New Roman"/>
          <w:lang w:eastAsia="ru-RU"/>
        </w:rPr>
        <w:t>красных</w:t>
      </w:r>
      <w:r w:rsidR="0004390F" w:rsidRPr="00A47994">
        <w:rPr>
          <w:rFonts w:eastAsia="Times New Roman"/>
          <w:lang w:eastAsia="ru-RU"/>
        </w:rPr>
        <w:t xml:space="preserve"> </w:t>
      </w:r>
      <w:r w:rsidRPr="00A47994">
        <w:rPr>
          <w:rFonts w:eastAsia="Times New Roman"/>
          <w:lang w:eastAsia="ru-RU"/>
        </w:rPr>
        <w:t>линий</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связи</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образованием</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изменением</w:t>
      </w:r>
      <w:r w:rsidR="0004390F" w:rsidRPr="00A47994">
        <w:rPr>
          <w:rFonts w:eastAsia="Times New Roman"/>
          <w:lang w:eastAsia="ru-RU"/>
        </w:rPr>
        <w:t xml:space="preserve"> </w:t>
      </w:r>
      <w:r w:rsidRPr="00A47994">
        <w:rPr>
          <w:rFonts w:eastAsia="Times New Roman"/>
          <w:lang w:eastAsia="ru-RU"/>
        </w:rPr>
        <w:t>земельного</w:t>
      </w:r>
      <w:r w:rsidR="0004390F" w:rsidRPr="00A47994">
        <w:rPr>
          <w:rFonts w:eastAsia="Times New Roman"/>
          <w:lang w:eastAsia="ru-RU"/>
        </w:rPr>
        <w:t xml:space="preserve"> </w:t>
      </w:r>
      <w:r w:rsidRPr="00A47994">
        <w:rPr>
          <w:rFonts w:eastAsia="Times New Roman"/>
          <w:lang w:eastAsia="ru-RU"/>
        </w:rPr>
        <w:t>участка,</w:t>
      </w:r>
      <w:r w:rsidR="0004390F" w:rsidRPr="00A47994">
        <w:rPr>
          <w:rFonts w:eastAsia="Times New Roman"/>
          <w:lang w:eastAsia="ru-RU"/>
        </w:rPr>
        <w:t xml:space="preserve"> </w:t>
      </w:r>
      <w:r w:rsidRPr="00A47994">
        <w:rPr>
          <w:rFonts w:eastAsia="Times New Roman"/>
          <w:lang w:eastAsia="ru-RU"/>
        </w:rPr>
        <w:t>расположенного</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границах</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применительно</w:t>
      </w:r>
      <w:r w:rsidR="0004390F" w:rsidRPr="00A47994">
        <w:rPr>
          <w:rFonts w:eastAsia="Times New Roman"/>
          <w:lang w:eastAsia="ru-RU"/>
        </w:rPr>
        <w:t xml:space="preserve"> </w:t>
      </w:r>
      <w:r w:rsidRPr="00A47994">
        <w:rPr>
          <w:rFonts w:eastAsia="Times New Roman"/>
          <w:lang w:eastAsia="ru-RU"/>
        </w:rPr>
        <w:t>к</w:t>
      </w:r>
      <w:r w:rsidR="0004390F" w:rsidRPr="00A47994">
        <w:rPr>
          <w:rFonts w:eastAsia="Times New Roman"/>
          <w:lang w:eastAsia="ru-RU"/>
        </w:rPr>
        <w:t xml:space="preserve"> </w:t>
      </w:r>
      <w:r w:rsidRPr="00A47994">
        <w:rPr>
          <w:rFonts w:eastAsia="Times New Roman"/>
          <w:lang w:eastAsia="ru-RU"/>
        </w:rPr>
        <w:t>которой</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предусматривается</w:t>
      </w:r>
      <w:r w:rsidR="0004390F" w:rsidRPr="00A47994">
        <w:rPr>
          <w:rFonts w:eastAsia="Times New Roman"/>
          <w:lang w:eastAsia="ru-RU"/>
        </w:rPr>
        <w:t xml:space="preserve"> </w:t>
      </w:r>
      <w:r w:rsidRPr="00A47994">
        <w:rPr>
          <w:rFonts w:eastAsia="Times New Roman"/>
          <w:lang w:eastAsia="ru-RU"/>
        </w:rPr>
        <w:t>осуществление</w:t>
      </w:r>
      <w:r w:rsidR="0004390F" w:rsidRPr="00A47994">
        <w:rPr>
          <w:rFonts w:eastAsia="Times New Roman"/>
          <w:lang w:eastAsia="ru-RU"/>
        </w:rPr>
        <w:t xml:space="preserve"> </w:t>
      </w:r>
      <w:r w:rsidRPr="00A47994">
        <w:rPr>
          <w:rFonts w:eastAsia="Times New Roman"/>
          <w:lang w:eastAsia="ru-RU"/>
        </w:rPr>
        <w:t>комплексного</w:t>
      </w:r>
      <w:r w:rsidR="0004390F" w:rsidRPr="00A47994">
        <w:rPr>
          <w:rFonts w:eastAsia="Times New Roman"/>
          <w:lang w:eastAsia="ru-RU"/>
        </w:rPr>
        <w:t xml:space="preserve"> </w:t>
      </w:r>
      <w:r w:rsidRPr="00A47994">
        <w:rPr>
          <w:rFonts w:eastAsia="Times New Roman"/>
          <w:lang w:eastAsia="ru-RU"/>
        </w:rPr>
        <w:t>развития</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при</w:t>
      </w:r>
      <w:r w:rsidR="0004390F" w:rsidRPr="00A47994">
        <w:rPr>
          <w:rFonts w:eastAsia="Times New Roman"/>
          <w:lang w:eastAsia="ru-RU"/>
        </w:rPr>
        <w:t xml:space="preserve"> </w:t>
      </w:r>
      <w:r w:rsidRPr="00A47994">
        <w:rPr>
          <w:rFonts w:eastAsia="Times New Roman"/>
          <w:lang w:eastAsia="ru-RU"/>
        </w:rPr>
        <w:t>условии,</w:t>
      </w:r>
      <w:r w:rsidR="0004390F" w:rsidRPr="00A47994">
        <w:rPr>
          <w:rFonts w:eastAsia="Times New Roman"/>
          <w:lang w:eastAsia="ru-RU"/>
        </w:rPr>
        <w:t xml:space="preserve"> </w:t>
      </w:r>
      <w:r w:rsidRPr="00A47994">
        <w:rPr>
          <w:rFonts w:eastAsia="Times New Roman"/>
          <w:lang w:eastAsia="ru-RU"/>
        </w:rPr>
        <w:t>что</w:t>
      </w:r>
      <w:r w:rsidR="0004390F" w:rsidRPr="00A47994">
        <w:rPr>
          <w:rFonts w:eastAsia="Times New Roman"/>
          <w:lang w:eastAsia="ru-RU"/>
        </w:rPr>
        <w:t xml:space="preserve"> </w:t>
      </w:r>
      <w:r w:rsidRPr="00A47994">
        <w:rPr>
          <w:rFonts w:eastAsia="Times New Roman"/>
          <w:lang w:eastAsia="ru-RU"/>
        </w:rPr>
        <w:t>такие</w:t>
      </w:r>
      <w:r w:rsidR="0004390F" w:rsidRPr="00A47994">
        <w:rPr>
          <w:rFonts w:eastAsia="Times New Roman"/>
          <w:lang w:eastAsia="ru-RU"/>
        </w:rPr>
        <w:t xml:space="preserve"> </w:t>
      </w:r>
      <w:r w:rsidRPr="00A47994">
        <w:rPr>
          <w:rFonts w:eastAsia="Times New Roman"/>
          <w:lang w:eastAsia="ru-RU"/>
        </w:rPr>
        <w:t>установление,</w:t>
      </w:r>
      <w:r w:rsidR="0004390F" w:rsidRPr="00A47994">
        <w:rPr>
          <w:rFonts w:eastAsia="Times New Roman"/>
          <w:lang w:eastAsia="ru-RU"/>
        </w:rPr>
        <w:t xml:space="preserve"> </w:t>
      </w:r>
      <w:r w:rsidRPr="00A47994">
        <w:rPr>
          <w:rFonts w:eastAsia="Times New Roman"/>
          <w:lang w:eastAsia="ru-RU"/>
        </w:rPr>
        <w:t>изменение,</w:t>
      </w:r>
      <w:r w:rsidR="0004390F" w:rsidRPr="00A47994">
        <w:rPr>
          <w:rFonts w:eastAsia="Times New Roman"/>
          <w:lang w:eastAsia="ru-RU"/>
        </w:rPr>
        <w:t xml:space="preserve"> </w:t>
      </w:r>
      <w:r w:rsidRPr="00A47994">
        <w:rPr>
          <w:rFonts w:eastAsia="Times New Roman"/>
          <w:lang w:eastAsia="ru-RU"/>
        </w:rPr>
        <w:t>отмена</w:t>
      </w:r>
      <w:r w:rsidR="0004390F" w:rsidRPr="00A47994">
        <w:rPr>
          <w:rFonts w:eastAsia="Times New Roman"/>
          <w:lang w:eastAsia="ru-RU"/>
        </w:rPr>
        <w:t xml:space="preserve"> </w:t>
      </w:r>
      <w:r w:rsidRPr="00A47994">
        <w:rPr>
          <w:rFonts w:eastAsia="Times New Roman"/>
          <w:lang w:eastAsia="ru-RU"/>
        </w:rPr>
        <w:t>влекут</w:t>
      </w:r>
      <w:r w:rsidR="0004390F" w:rsidRPr="00A47994">
        <w:rPr>
          <w:rFonts w:eastAsia="Times New Roman"/>
          <w:lang w:eastAsia="ru-RU"/>
        </w:rPr>
        <w:t xml:space="preserve"> </w:t>
      </w:r>
      <w:r w:rsidRPr="00A47994">
        <w:rPr>
          <w:rFonts w:eastAsia="Times New Roman"/>
          <w:lang w:eastAsia="ru-RU"/>
        </w:rPr>
        <w:t>за</w:t>
      </w:r>
      <w:r w:rsidR="0004390F" w:rsidRPr="00A47994">
        <w:rPr>
          <w:rFonts w:eastAsia="Times New Roman"/>
          <w:lang w:eastAsia="ru-RU"/>
        </w:rPr>
        <w:t xml:space="preserve"> </w:t>
      </w:r>
      <w:r w:rsidRPr="00A47994">
        <w:rPr>
          <w:rFonts w:eastAsia="Times New Roman"/>
          <w:lang w:eastAsia="ru-RU"/>
        </w:rPr>
        <w:t>собой</w:t>
      </w:r>
      <w:r w:rsidR="0004390F" w:rsidRPr="00A47994">
        <w:rPr>
          <w:rFonts w:eastAsia="Times New Roman"/>
          <w:lang w:eastAsia="ru-RU"/>
        </w:rPr>
        <w:t xml:space="preserve"> </w:t>
      </w:r>
      <w:r w:rsidRPr="00A47994">
        <w:rPr>
          <w:rFonts w:eastAsia="Times New Roman"/>
          <w:lang w:eastAsia="ru-RU"/>
        </w:rPr>
        <w:t>исключительно</w:t>
      </w:r>
      <w:r w:rsidR="0004390F" w:rsidRPr="00A47994">
        <w:rPr>
          <w:rFonts w:eastAsia="Times New Roman"/>
          <w:lang w:eastAsia="ru-RU"/>
        </w:rPr>
        <w:t xml:space="preserve"> </w:t>
      </w:r>
      <w:r w:rsidRPr="00A47994">
        <w:rPr>
          <w:rFonts w:eastAsia="Times New Roman"/>
          <w:lang w:eastAsia="ru-RU"/>
        </w:rPr>
        <w:t>изменение</w:t>
      </w:r>
      <w:r w:rsidR="0004390F" w:rsidRPr="00A47994">
        <w:rPr>
          <w:rFonts w:eastAsia="Times New Roman"/>
          <w:lang w:eastAsia="ru-RU"/>
        </w:rPr>
        <w:t xml:space="preserve"> </w:t>
      </w:r>
      <w:r w:rsidRPr="00A47994">
        <w:rPr>
          <w:rFonts w:eastAsia="Times New Roman"/>
          <w:lang w:eastAsia="ru-RU"/>
        </w:rPr>
        <w:t>границ</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общего</w:t>
      </w:r>
      <w:r w:rsidR="0004390F" w:rsidRPr="00A47994">
        <w:rPr>
          <w:rFonts w:eastAsia="Times New Roman"/>
          <w:lang w:eastAsia="ru-RU"/>
        </w:rPr>
        <w:t xml:space="preserve"> </w:t>
      </w:r>
      <w:r w:rsidRPr="00A47994">
        <w:rPr>
          <w:rFonts w:eastAsia="Times New Roman"/>
          <w:lang w:eastAsia="ru-RU"/>
        </w:rPr>
        <w:t>пользования.</w:t>
      </w:r>
    </w:p>
    <w:p w14:paraId="5639C391" w14:textId="2C440978" w:rsidR="00114B57" w:rsidRPr="00A47994" w:rsidRDefault="0004390F" w:rsidP="00EF28B8">
      <w:pPr>
        <w:numPr>
          <w:ilvl w:val="3"/>
          <w:numId w:val="7"/>
        </w:numPr>
        <w:tabs>
          <w:tab w:val="left" w:pos="0"/>
          <w:tab w:val="left" w:pos="851"/>
          <w:tab w:val="num" w:pos="900"/>
          <w:tab w:val="left" w:pos="1134"/>
        </w:tabs>
        <w:autoSpaceDE w:val="0"/>
        <w:autoSpaceDN w:val="0"/>
        <w:adjustRightInd w:val="0"/>
        <w:ind w:left="0" w:firstLine="709"/>
        <w:jc w:val="both"/>
        <w:rPr>
          <w:rFonts w:eastAsia="Times New Roman"/>
          <w:lang w:eastAsia="ru-RU"/>
        </w:rPr>
      </w:pPr>
      <w:r w:rsidRPr="00A47994">
        <w:rPr>
          <w:rFonts w:eastAsia="Times New Roman"/>
          <w:bCs/>
          <w:lang w:eastAsia="ru-RU"/>
        </w:rPr>
        <w:t xml:space="preserve"> </w:t>
      </w:r>
      <w:r w:rsidR="00114B57" w:rsidRPr="00A47994">
        <w:rPr>
          <w:rFonts w:eastAsia="Times New Roman"/>
          <w:bCs/>
          <w:lang w:eastAsia="ru-RU"/>
        </w:rPr>
        <w:t>Подготовка</w:t>
      </w:r>
      <w:r w:rsidRPr="00A47994">
        <w:rPr>
          <w:rFonts w:eastAsia="Times New Roman"/>
          <w:lang w:eastAsia="ru-RU"/>
        </w:rPr>
        <w:t xml:space="preserve"> </w:t>
      </w:r>
      <w:r w:rsidR="00114B57" w:rsidRPr="00A47994">
        <w:rPr>
          <w:rFonts w:eastAsia="Times New Roman"/>
          <w:lang w:eastAsia="ru-RU"/>
        </w:rPr>
        <w:t>документации</w:t>
      </w:r>
      <w:r w:rsidRPr="00A47994">
        <w:rPr>
          <w:rFonts w:eastAsia="Times New Roman"/>
          <w:lang w:eastAsia="ru-RU"/>
        </w:rPr>
        <w:t xml:space="preserve"> </w:t>
      </w:r>
      <w:r w:rsidR="00114B57" w:rsidRPr="00A47994">
        <w:rPr>
          <w:rFonts w:eastAsia="Times New Roman"/>
          <w:lang w:eastAsia="ru-RU"/>
        </w:rPr>
        <w:t>по</w:t>
      </w:r>
      <w:r w:rsidRPr="00A47994">
        <w:rPr>
          <w:rFonts w:eastAsia="Times New Roman"/>
          <w:lang w:eastAsia="ru-RU"/>
        </w:rPr>
        <w:t xml:space="preserve"> </w:t>
      </w:r>
      <w:r w:rsidR="00114B57" w:rsidRPr="00A47994">
        <w:rPr>
          <w:rFonts w:eastAsia="Times New Roman"/>
          <w:lang w:eastAsia="ru-RU"/>
        </w:rPr>
        <w:t>планировке</w:t>
      </w:r>
      <w:r w:rsidRPr="00A47994">
        <w:rPr>
          <w:rFonts w:eastAsia="Times New Roman"/>
          <w:lang w:eastAsia="ru-RU"/>
        </w:rPr>
        <w:t xml:space="preserve"> </w:t>
      </w:r>
      <w:r w:rsidR="00114B57" w:rsidRPr="00A47994">
        <w:rPr>
          <w:rFonts w:eastAsia="Times New Roman"/>
          <w:lang w:eastAsia="ru-RU"/>
        </w:rPr>
        <w:t>территории</w:t>
      </w:r>
      <w:r w:rsidRPr="00A47994">
        <w:rPr>
          <w:rFonts w:eastAsia="Times New Roman"/>
          <w:lang w:eastAsia="ru-RU"/>
        </w:rPr>
        <w:t xml:space="preserve"> </w:t>
      </w:r>
      <w:r w:rsidR="00114B57" w:rsidRPr="00A47994">
        <w:rPr>
          <w:rFonts w:eastAsia="Times New Roman"/>
          <w:lang w:eastAsia="ru-RU"/>
        </w:rPr>
        <w:t>в</w:t>
      </w:r>
      <w:r w:rsidRPr="00A47994">
        <w:rPr>
          <w:rFonts w:eastAsia="Times New Roman"/>
          <w:lang w:eastAsia="ru-RU"/>
        </w:rPr>
        <w:t xml:space="preserve"> </w:t>
      </w:r>
      <w:r w:rsidR="00114B57" w:rsidRPr="00A47994">
        <w:rPr>
          <w:rFonts w:eastAsia="Times New Roman"/>
          <w:lang w:eastAsia="ru-RU"/>
        </w:rPr>
        <w:t>целях</w:t>
      </w:r>
      <w:r w:rsidRPr="00A47994">
        <w:rPr>
          <w:rFonts w:eastAsia="Times New Roman"/>
          <w:lang w:eastAsia="ru-RU"/>
        </w:rPr>
        <w:t xml:space="preserve"> </w:t>
      </w:r>
      <w:r w:rsidR="00114B57" w:rsidRPr="00A47994">
        <w:rPr>
          <w:rFonts w:eastAsia="Times New Roman"/>
          <w:lang w:eastAsia="ru-RU"/>
        </w:rPr>
        <w:t>размещения</w:t>
      </w:r>
      <w:r w:rsidRPr="00A47994">
        <w:rPr>
          <w:rFonts w:eastAsia="Times New Roman"/>
          <w:lang w:eastAsia="ru-RU"/>
        </w:rPr>
        <w:t xml:space="preserve"> </w:t>
      </w:r>
      <w:r w:rsidR="00114B57" w:rsidRPr="00A47994">
        <w:rPr>
          <w:rFonts w:eastAsia="Times New Roman"/>
          <w:lang w:eastAsia="ru-RU"/>
        </w:rPr>
        <w:t>объекта</w:t>
      </w:r>
      <w:r w:rsidRPr="00A47994">
        <w:rPr>
          <w:rFonts w:eastAsia="Times New Roman"/>
          <w:lang w:eastAsia="ru-RU"/>
        </w:rPr>
        <w:t xml:space="preserve"> </w:t>
      </w:r>
      <w:r w:rsidR="00114B57" w:rsidRPr="00A47994">
        <w:rPr>
          <w:rFonts w:eastAsia="Times New Roman"/>
          <w:lang w:eastAsia="ru-RU"/>
        </w:rPr>
        <w:t>капитального</w:t>
      </w:r>
      <w:r w:rsidRPr="00A47994">
        <w:rPr>
          <w:rFonts w:eastAsia="Times New Roman"/>
          <w:lang w:eastAsia="ru-RU"/>
        </w:rPr>
        <w:t xml:space="preserve"> </w:t>
      </w:r>
      <w:r w:rsidR="00114B57" w:rsidRPr="00A47994">
        <w:rPr>
          <w:rFonts w:eastAsia="Times New Roman"/>
          <w:lang w:eastAsia="ru-RU"/>
        </w:rPr>
        <w:t>строительства</w:t>
      </w:r>
      <w:r w:rsidRPr="00A47994">
        <w:rPr>
          <w:rFonts w:eastAsia="Times New Roman"/>
          <w:lang w:eastAsia="ru-RU"/>
        </w:rPr>
        <w:t xml:space="preserve"> </w:t>
      </w:r>
      <w:r w:rsidR="00114B57" w:rsidRPr="00A47994">
        <w:rPr>
          <w:rFonts w:eastAsia="Times New Roman"/>
          <w:lang w:eastAsia="ru-RU"/>
        </w:rPr>
        <w:t>является</w:t>
      </w:r>
      <w:r w:rsidRPr="00A47994">
        <w:rPr>
          <w:rFonts w:eastAsia="Times New Roman"/>
          <w:lang w:eastAsia="ru-RU"/>
        </w:rPr>
        <w:t xml:space="preserve"> </w:t>
      </w:r>
      <w:r w:rsidR="00114B57" w:rsidRPr="00A47994">
        <w:rPr>
          <w:rFonts w:eastAsia="Times New Roman"/>
          <w:lang w:eastAsia="ru-RU"/>
        </w:rPr>
        <w:t>обязательной</w:t>
      </w:r>
      <w:r w:rsidRPr="00A47994">
        <w:rPr>
          <w:rFonts w:eastAsia="Times New Roman"/>
          <w:lang w:eastAsia="ru-RU"/>
        </w:rPr>
        <w:t xml:space="preserve"> </w:t>
      </w:r>
      <w:r w:rsidR="00114B57" w:rsidRPr="00A47994">
        <w:rPr>
          <w:rFonts w:eastAsia="Times New Roman"/>
          <w:lang w:eastAsia="ru-RU"/>
        </w:rPr>
        <w:t>в</w:t>
      </w:r>
      <w:r w:rsidRPr="00A47994">
        <w:rPr>
          <w:rFonts w:eastAsia="Times New Roman"/>
          <w:lang w:eastAsia="ru-RU"/>
        </w:rPr>
        <w:t xml:space="preserve"> </w:t>
      </w:r>
      <w:r w:rsidR="00114B57" w:rsidRPr="00A47994">
        <w:rPr>
          <w:rFonts w:eastAsia="Times New Roman"/>
          <w:lang w:eastAsia="ru-RU"/>
        </w:rPr>
        <w:t>следующих</w:t>
      </w:r>
      <w:r w:rsidRPr="00A47994">
        <w:rPr>
          <w:rFonts w:eastAsia="Times New Roman"/>
          <w:lang w:eastAsia="ru-RU"/>
        </w:rPr>
        <w:t xml:space="preserve"> </w:t>
      </w:r>
      <w:r w:rsidR="00114B57" w:rsidRPr="00A47994">
        <w:rPr>
          <w:rFonts w:eastAsia="Times New Roman"/>
          <w:lang w:eastAsia="ru-RU"/>
        </w:rPr>
        <w:t>случаях:</w:t>
      </w:r>
    </w:p>
    <w:p w14:paraId="01106766" w14:textId="014A3C40" w:rsidR="00114B57" w:rsidRPr="00A47994" w:rsidRDefault="00114B57" w:rsidP="003D2320">
      <w:pPr>
        <w:tabs>
          <w:tab w:val="left" w:pos="0"/>
          <w:tab w:val="left" w:pos="851"/>
          <w:tab w:val="num" w:pos="900"/>
          <w:tab w:val="left" w:pos="1134"/>
        </w:tabs>
        <w:autoSpaceDE w:val="0"/>
        <w:autoSpaceDN w:val="0"/>
        <w:adjustRightInd w:val="0"/>
        <w:ind w:firstLine="709"/>
        <w:contextualSpacing/>
        <w:jc w:val="both"/>
        <w:rPr>
          <w:rFonts w:eastAsia="Times New Roman"/>
          <w:lang w:eastAsia="ru-RU"/>
        </w:rPr>
      </w:pPr>
      <w:r w:rsidRPr="00A47994">
        <w:rPr>
          <w:rFonts w:eastAsia="Times New Roman"/>
          <w:lang w:eastAsia="ru-RU"/>
        </w:rPr>
        <w:t>1)</w:t>
      </w:r>
      <w:r w:rsidR="00692E5E" w:rsidRPr="00A47994">
        <w:rPr>
          <w:rFonts w:eastAsia="Times New Roman"/>
          <w:lang w:eastAsia="ru-RU"/>
        </w:rPr>
        <w:t xml:space="preserve"> </w:t>
      </w:r>
      <w:r w:rsidRPr="00A47994">
        <w:rPr>
          <w:rFonts w:eastAsia="Times New Roman"/>
          <w:lang w:eastAsia="ru-RU"/>
        </w:rPr>
        <w:t>необходимо</w:t>
      </w:r>
      <w:r w:rsidR="0004390F" w:rsidRPr="00A47994">
        <w:rPr>
          <w:rFonts w:eastAsia="Times New Roman"/>
          <w:lang w:eastAsia="ru-RU"/>
        </w:rPr>
        <w:t xml:space="preserve"> </w:t>
      </w:r>
      <w:r w:rsidRPr="00A47994">
        <w:rPr>
          <w:rFonts w:eastAsia="Times New Roman"/>
          <w:lang w:eastAsia="ru-RU"/>
        </w:rPr>
        <w:t>изъятие</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муниципальных</w:t>
      </w:r>
      <w:r w:rsidR="0004390F" w:rsidRPr="00A47994">
        <w:rPr>
          <w:rFonts w:eastAsia="Times New Roman"/>
          <w:lang w:eastAsia="ru-RU"/>
        </w:rPr>
        <w:t xml:space="preserve"> </w:t>
      </w:r>
      <w:r w:rsidRPr="00A47994">
        <w:rPr>
          <w:rFonts w:eastAsia="Times New Roman"/>
          <w:lang w:eastAsia="ru-RU"/>
        </w:rPr>
        <w:t>нужд</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связи</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размещением</w:t>
      </w:r>
      <w:r w:rsidR="0004390F" w:rsidRPr="00A47994">
        <w:rPr>
          <w:rFonts w:eastAsia="Times New Roman"/>
          <w:lang w:eastAsia="ru-RU"/>
        </w:rPr>
        <w:t xml:space="preserve"> </w:t>
      </w:r>
      <w:r w:rsidRPr="00A47994">
        <w:rPr>
          <w:rFonts w:eastAsia="Times New Roman"/>
          <w:lang w:eastAsia="ru-RU"/>
        </w:rPr>
        <w:t>объекта</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местного</w:t>
      </w:r>
      <w:r w:rsidR="0004390F" w:rsidRPr="00A47994">
        <w:rPr>
          <w:rFonts w:eastAsia="Times New Roman"/>
          <w:lang w:eastAsia="ru-RU"/>
        </w:rPr>
        <w:t xml:space="preserve"> </w:t>
      </w:r>
      <w:r w:rsidRPr="00A47994">
        <w:rPr>
          <w:rFonts w:eastAsia="Times New Roman"/>
          <w:lang w:eastAsia="ru-RU"/>
        </w:rPr>
        <w:t>значения;</w:t>
      </w:r>
    </w:p>
    <w:p w14:paraId="6D5B5FBC" w14:textId="6A764268" w:rsidR="00114B57" w:rsidRPr="00A47994" w:rsidRDefault="00114B57" w:rsidP="003D2320">
      <w:pPr>
        <w:tabs>
          <w:tab w:val="left" w:pos="0"/>
          <w:tab w:val="left" w:pos="851"/>
          <w:tab w:val="num" w:pos="900"/>
          <w:tab w:val="left" w:pos="1134"/>
        </w:tabs>
        <w:autoSpaceDE w:val="0"/>
        <w:autoSpaceDN w:val="0"/>
        <w:adjustRightInd w:val="0"/>
        <w:ind w:firstLine="709"/>
        <w:contextualSpacing/>
        <w:jc w:val="both"/>
        <w:rPr>
          <w:rFonts w:eastAsia="Times New Roman"/>
          <w:lang w:eastAsia="ru-RU"/>
        </w:rPr>
      </w:pPr>
      <w:r w:rsidRPr="00A47994">
        <w:rPr>
          <w:rFonts w:eastAsia="Times New Roman"/>
          <w:lang w:eastAsia="ru-RU"/>
        </w:rPr>
        <w:t>2)</w:t>
      </w:r>
      <w:r w:rsidR="00692E5E" w:rsidRPr="00A47994">
        <w:rPr>
          <w:rFonts w:eastAsia="Times New Roman"/>
          <w:lang w:eastAsia="ru-RU"/>
        </w:rPr>
        <w:t xml:space="preserve"> </w:t>
      </w:r>
      <w:r w:rsidRPr="00A47994">
        <w:rPr>
          <w:rFonts w:eastAsia="Times New Roman"/>
          <w:lang w:eastAsia="ru-RU"/>
        </w:rPr>
        <w:t>необходимы</w:t>
      </w:r>
      <w:r w:rsidR="0004390F" w:rsidRPr="00A47994">
        <w:rPr>
          <w:rFonts w:eastAsia="Times New Roman"/>
          <w:lang w:eastAsia="ru-RU"/>
        </w:rPr>
        <w:t xml:space="preserve"> </w:t>
      </w:r>
      <w:r w:rsidRPr="00A47994">
        <w:rPr>
          <w:rFonts w:eastAsia="Times New Roman"/>
          <w:lang w:eastAsia="ru-RU"/>
        </w:rPr>
        <w:t>установление,</w:t>
      </w:r>
      <w:r w:rsidR="0004390F" w:rsidRPr="00A47994">
        <w:rPr>
          <w:rFonts w:eastAsia="Times New Roman"/>
          <w:lang w:eastAsia="ru-RU"/>
        </w:rPr>
        <w:t xml:space="preserve"> </w:t>
      </w:r>
      <w:r w:rsidRPr="00A47994">
        <w:rPr>
          <w:rFonts w:eastAsia="Times New Roman"/>
          <w:lang w:eastAsia="ru-RU"/>
        </w:rPr>
        <w:t>изменение</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отмена</w:t>
      </w:r>
      <w:r w:rsidR="0004390F" w:rsidRPr="00A47994">
        <w:rPr>
          <w:rFonts w:eastAsia="Times New Roman"/>
          <w:lang w:eastAsia="ru-RU"/>
        </w:rPr>
        <w:t xml:space="preserve"> </w:t>
      </w:r>
      <w:r w:rsidRPr="00A47994">
        <w:rPr>
          <w:rFonts w:eastAsia="Times New Roman"/>
          <w:lang w:eastAsia="ru-RU"/>
        </w:rPr>
        <w:t>красных</w:t>
      </w:r>
      <w:r w:rsidR="0004390F" w:rsidRPr="00A47994">
        <w:rPr>
          <w:rFonts w:eastAsia="Times New Roman"/>
          <w:lang w:eastAsia="ru-RU"/>
        </w:rPr>
        <w:t xml:space="preserve"> </w:t>
      </w:r>
      <w:r w:rsidRPr="00A47994">
        <w:rPr>
          <w:rFonts w:eastAsia="Times New Roman"/>
          <w:lang w:eastAsia="ru-RU"/>
        </w:rPr>
        <w:t>линий;</w:t>
      </w:r>
    </w:p>
    <w:p w14:paraId="6574AB87" w14:textId="6C6D981B" w:rsidR="00114B57" w:rsidRPr="00A47994" w:rsidRDefault="00114B57" w:rsidP="003D2320">
      <w:pPr>
        <w:tabs>
          <w:tab w:val="left" w:pos="0"/>
          <w:tab w:val="left" w:pos="851"/>
          <w:tab w:val="num" w:pos="900"/>
          <w:tab w:val="left" w:pos="1134"/>
        </w:tabs>
        <w:autoSpaceDE w:val="0"/>
        <w:autoSpaceDN w:val="0"/>
        <w:adjustRightInd w:val="0"/>
        <w:ind w:firstLine="709"/>
        <w:contextualSpacing/>
        <w:jc w:val="both"/>
        <w:rPr>
          <w:rFonts w:eastAsia="Times New Roman"/>
          <w:lang w:eastAsia="ru-RU"/>
        </w:rPr>
      </w:pPr>
      <w:r w:rsidRPr="00A47994">
        <w:rPr>
          <w:rFonts w:eastAsia="Times New Roman"/>
          <w:lang w:eastAsia="ru-RU"/>
        </w:rPr>
        <w:t>3)</w:t>
      </w:r>
      <w:r w:rsidR="00692E5E" w:rsidRPr="00A47994">
        <w:rPr>
          <w:rFonts w:eastAsia="Times New Roman"/>
          <w:lang w:eastAsia="ru-RU"/>
        </w:rPr>
        <w:t xml:space="preserve"> </w:t>
      </w:r>
      <w:r w:rsidRPr="00A47994">
        <w:rPr>
          <w:rFonts w:eastAsia="Times New Roman"/>
          <w:lang w:eastAsia="ru-RU"/>
        </w:rPr>
        <w:t>необходимо</w:t>
      </w:r>
      <w:r w:rsidR="0004390F" w:rsidRPr="00A47994">
        <w:rPr>
          <w:rFonts w:eastAsia="Times New Roman"/>
          <w:lang w:eastAsia="ru-RU"/>
        </w:rPr>
        <w:t xml:space="preserve"> </w:t>
      </w:r>
      <w:r w:rsidRPr="00A47994">
        <w:rPr>
          <w:rFonts w:eastAsia="Times New Roman"/>
          <w:lang w:eastAsia="ru-RU"/>
        </w:rPr>
        <w:t>образование</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случае,</w:t>
      </w:r>
      <w:r w:rsidR="0004390F" w:rsidRPr="00A47994">
        <w:rPr>
          <w:rFonts w:eastAsia="Times New Roman"/>
          <w:lang w:eastAsia="ru-RU"/>
        </w:rPr>
        <w:t xml:space="preserve"> </w:t>
      </w:r>
      <w:r w:rsidRPr="00A47994">
        <w:rPr>
          <w:rFonts w:eastAsia="Times New Roman"/>
          <w:lang w:eastAsia="ru-RU"/>
        </w:rPr>
        <w:t>если</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соответствии</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земельным</w:t>
      </w:r>
      <w:r w:rsidR="0004390F" w:rsidRPr="00A47994">
        <w:rPr>
          <w:rFonts w:eastAsia="Times New Roman"/>
          <w:lang w:eastAsia="ru-RU"/>
        </w:rPr>
        <w:t xml:space="preserve"> </w:t>
      </w:r>
      <w:r w:rsidRPr="00A47994">
        <w:rPr>
          <w:rFonts w:eastAsia="Times New Roman"/>
          <w:lang w:eastAsia="ru-RU"/>
        </w:rPr>
        <w:t>законодательством</w:t>
      </w:r>
      <w:r w:rsidR="0004390F" w:rsidRPr="00A47994">
        <w:rPr>
          <w:rFonts w:eastAsia="Times New Roman"/>
          <w:lang w:eastAsia="ru-RU"/>
        </w:rPr>
        <w:t xml:space="preserve"> </w:t>
      </w:r>
      <w:r w:rsidRPr="00A47994">
        <w:rPr>
          <w:rFonts w:eastAsia="Times New Roman"/>
          <w:lang w:eastAsia="ru-RU"/>
        </w:rPr>
        <w:t>образование</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осуществляется</w:t>
      </w:r>
      <w:r w:rsidR="0004390F" w:rsidRPr="00A47994">
        <w:rPr>
          <w:rFonts w:eastAsia="Times New Roman"/>
          <w:lang w:eastAsia="ru-RU"/>
        </w:rPr>
        <w:t xml:space="preserve"> </w:t>
      </w:r>
      <w:r w:rsidRPr="00A47994">
        <w:rPr>
          <w:rFonts w:eastAsia="Times New Roman"/>
          <w:lang w:eastAsia="ru-RU"/>
        </w:rPr>
        <w:t>только</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соответствии</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проектом</w:t>
      </w:r>
      <w:r w:rsidR="0004390F" w:rsidRPr="00A47994">
        <w:rPr>
          <w:rFonts w:eastAsia="Times New Roman"/>
          <w:lang w:eastAsia="ru-RU"/>
        </w:rPr>
        <w:t xml:space="preserve"> </w:t>
      </w:r>
      <w:r w:rsidRPr="00A47994">
        <w:rPr>
          <w:rFonts w:eastAsia="Times New Roman"/>
          <w:lang w:eastAsia="ru-RU"/>
        </w:rPr>
        <w:t>межевания</w:t>
      </w:r>
      <w:r w:rsidR="0004390F" w:rsidRPr="00A47994">
        <w:rPr>
          <w:rFonts w:eastAsia="Times New Roman"/>
          <w:lang w:eastAsia="ru-RU"/>
        </w:rPr>
        <w:t xml:space="preserve"> </w:t>
      </w:r>
      <w:r w:rsidRPr="00A47994">
        <w:rPr>
          <w:rFonts w:eastAsia="Times New Roman"/>
          <w:lang w:eastAsia="ru-RU"/>
        </w:rPr>
        <w:t>территории;</w:t>
      </w:r>
    </w:p>
    <w:p w14:paraId="47E54591" w14:textId="60F87BBB" w:rsidR="00114B57" w:rsidRPr="00A47994" w:rsidRDefault="00114B57" w:rsidP="003D2320">
      <w:pPr>
        <w:tabs>
          <w:tab w:val="left" w:pos="0"/>
          <w:tab w:val="left" w:pos="851"/>
          <w:tab w:val="num" w:pos="900"/>
          <w:tab w:val="left" w:pos="1134"/>
        </w:tabs>
        <w:autoSpaceDE w:val="0"/>
        <w:autoSpaceDN w:val="0"/>
        <w:adjustRightInd w:val="0"/>
        <w:ind w:firstLine="709"/>
        <w:contextualSpacing/>
        <w:jc w:val="both"/>
        <w:rPr>
          <w:rFonts w:eastAsia="Times New Roman"/>
          <w:lang w:eastAsia="ru-RU"/>
        </w:rPr>
      </w:pPr>
      <w:r w:rsidRPr="00A47994">
        <w:rPr>
          <w:rFonts w:eastAsia="Times New Roman"/>
          <w:lang w:eastAsia="ru-RU"/>
        </w:rPr>
        <w:t>4)</w:t>
      </w:r>
      <w:r w:rsidR="0004390F" w:rsidRPr="00A47994">
        <w:rPr>
          <w:rFonts w:eastAsia="Times New Roman"/>
          <w:lang w:eastAsia="ru-RU"/>
        </w:rPr>
        <w:t xml:space="preserve"> </w:t>
      </w:r>
      <w:r w:rsidRPr="00A47994">
        <w:rPr>
          <w:rFonts w:eastAsia="Times New Roman"/>
          <w:lang w:eastAsia="ru-RU"/>
        </w:rPr>
        <w:t>размещение</w:t>
      </w:r>
      <w:r w:rsidR="0004390F" w:rsidRPr="00A47994">
        <w:rPr>
          <w:rFonts w:eastAsia="Times New Roman"/>
          <w:lang w:eastAsia="ru-RU"/>
        </w:rPr>
        <w:t xml:space="preserve"> </w:t>
      </w:r>
      <w:r w:rsidRPr="00A47994">
        <w:rPr>
          <w:rFonts w:eastAsia="Times New Roman"/>
          <w:lang w:eastAsia="ru-RU"/>
        </w:rPr>
        <w:t>объекта</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планируется</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территориях</w:t>
      </w:r>
      <w:r w:rsidR="0004390F" w:rsidRPr="00A47994">
        <w:rPr>
          <w:rFonts w:eastAsia="Times New Roman"/>
          <w:lang w:eastAsia="ru-RU"/>
        </w:rPr>
        <w:t xml:space="preserve"> </w:t>
      </w:r>
      <w:r w:rsidRPr="00A47994">
        <w:rPr>
          <w:rFonts w:eastAsia="Times New Roman"/>
          <w:lang w:eastAsia="ru-RU"/>
        </w:rPr>
        <w:t>двух</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более</w:t>
      </w:r>
      <w:r w:rsidR="0004390F" w:rsidRPr="00A47994">
        <w:rPr>
          <w:rFonts w:eastAsia="Times New Roman"/>
          <w:lang w:eastAsia="ru-RU"/>
        </w:rPr>
        <w:t xml:space="preserve"> </w:t>
      </w:r>
      <w:r w:rsidRPr="00A47994">
        <w:rPr>
          <w:rFonts w:eastAsia="Times New Roman"/>
          <w:lang w:eastAsia="ru-RU"/>
        </w:rPr>
        <w:t>муниципальных</w:t>
      </w:r>
      <w:r w:rsidR="0004390F" w:rsidRPr="00A47994">
        <w:rPr>
          <w:rFonts w:eastAsia="Times New Roman"/>
          <w:lang w:eastAsia="ru-RU"/>
        </w:rPr>
        <w:t xml:space="preserve"> </w:t>
      </w:r>
      <w:r w:rsidRPr="00A47994">
        <w:rPr>
          <w:rFonts w:eastAsia="Times New Roman"/>
          <w:lang w:eastAsia="ru-RU"/>
        </w:rPr>
        <w:t>образований,</w:t>
      </w:r>
      <w:r w:rsidR="0004390F" w:rsidRPr="00A47994">
        <w:rPr>
          <w:rFonts w:eastAsia="Times New Roman"/>
          <w:lang w:eastAsia="ru-RU"/>
        </w:rPr>
        <w:t xml:space="preserve"> </w:t>
      </w:r>
      <w:r w:rsidRPr="00A47994">
        <w:rPr>
          <w:rFonts w:eastAsia="Times New Roman"/>
          <w:lang w:eastAsia="ru-RU"/>
        </w:rPr>
        <w:t>имеющих</w:t>
      </w:r>
      <w:r w:rsidR="0004390F" w:rsidRPr="00A47994">
        <w:rPr>
          <w:rFonts w:eastAsia="Times New Roman"/>
          <w:lang w:eastAsia="ru-RU"/>
        </w:rPr>
        <w:t xml:space="preserve"> </w:t>
      </w:r>
      <w:r w:rsidRPr="00A47994">
        <w:rPr>
          <w:rFonts w:eastAsia="Times New Roman"/>
          <w:lang w:eastAsia="ru-RU"/>
        </w:rPr>
        <w:t>общую</w:t>
      </w:r>
      <w:r w:rsidR="0004390F" w:rsidRPr="00A47994">
        <w:rPr>
          <w:rFonts w:eastAsia="Times New Roman"/>
          <w:lang w:eastAsia="ru-RU"/>
        </w:rPr>
        <w:t xml:space="preserve"> </w:t>
      </w:r>
      <w:r w:rsidRPr="00A47994">
        <w:rPr>
          <w:rFonts w:eastAsia="Times New Roman"/>
          <w:lang w:eastAsia="ru-RU"/>
        </w:rPr>
        <w:t>границу</w:t>
      </w:r>
      <w:r w:rsidR="0004390F" w:rsidRPr="00A47994">
        <w:rPr>
          <w:rFonts w:eastAsia="Times New Roman"/>
          <w:lang w:eastAsia="ru-RU"/>
        </w:rPr>
        <w:t xml:space="preserve"> </w:t>
      </w:r>
      <w:r w:rsidRPr="00A47994">
        <w:rPr>
          <w:rFonts w:eastAsia="Times New Roman"/>
          <w:lang w:eastAsia="ru-RU"/>
        </w:rPr>
        <w:t>(за</w:t>
      </w:r>
      <w:r w:rsidR="0004390F" w:rsidRPr="00A47994">
        <w:rPr>
          <w:rFonts w:eastAsia="Times New Roman"/>
          <w:lang w:eastAsia="ru-RU"/>
        </w:rPr>
        <w:t xml:space="preserve"> </w:t>
      </w:r>
      <w:r w:rsidRPr="00A47994">
        <w:rPr>
          <w:rFonts w:eastAsia="Times New Roman"/>
          <w:lang w:eastAsia="ru-RU"/>
        </w:rPr>
        <w:t>исключением</w:t>
      </w:r>
      <w:r w:rsidR="0004390F" w:rsidRPr="00A47994">
        <w:rPr>
          <w:rFonts w:eastAsia="Times New Roman"/>
          <w:lang w:eastAsia="ru-RU"/>
        </w:rPr>
        <w:t xml:space="preserve"> </w:t>
      </w:r>
      <w:r w:rsidRPr="00A47994">
        <w:rPr>
          <w:rFonts w:eastAsia="Times New Roman"/>
          <w:lang w:eastAsia="ru-RU"/>
        </w:rPr>
        <w:t>случая,</w:t>
      </w:r>
      <w:r w:rsidR="0004390F" w:rsidRPr="00A47994">
        <w:rPr>
          <w:rFonts w:eastAsia="Times New Roman"/>
          <w:lang w:eastAsia="ru-RU"/>
        </w:rPr>
        <w:t xml:space="preserve"> </w:t>
      </w:r>
      <w:r w:rsidRPr="00A47994">
        <w:rPr>
          <w:rFonts w:eastAsia="Times New Roman"/>
          <w:lang w:eastAsia="ru-RU"/>
        </w:rPr>
        <w:t>если</w:t>
      </w:r>
      <w:r w:rsidR="0004390F" w:rsidRPr="00A47994">
        <w:rPr>
          <w:rFonts w:eastAsia="Times New Roman"/>
          <w:lang w:eastAsia="ru-RU"/>
        </w:rPr>
        <w:t xml:space="preserve"> </w:t>
      </w:r>
      <w:r w:rsidRPr="00A47994">
        <w:rPr>
          <w:rFonts w:eastAsia="Times New Roman"/>
          <w:lang w:eastAsia="ru-RU"/>
        </w:rPr>
        <w:t>размещение</w:t>
      </w:r>
      <w:r w:rsidR="0004390F" w:rsidRPr="00A47994">
        <w:rPr>
          <w:rFonts w:eastAsia="Times New Roman"/>
          <w:lang w:eastAsia="ru-RU"/>
        </w:rPr>
        <w:t xml:space="preserve"> </w:t>
      </w:r>
      <w:r w:rsidRPr="00A47994">
        <w:rPr>
          <w:rFonts w:eastAsia="Times New Roman"/>
          <w:lang w:eastAsia="ru-RU"/>
        </w:rPr>
        <w:t>такого</w:t>
      </w:r>
      <w:r w:rsidR="0004390F" w:rsidRPr="00A47994">
        <w:rPr>
          <w:rFonts w:eastAsia="Times New Roman"/>
          <w:lang w:eastAsia="ru-RU"/>
        </w:rPr>
        <w:t xml:space="preserve"> </w:t>
      </w:r>
      <w:r w:rsidRPr="00A47994">
        <w:rPr>
          <w:rFonts w:eastAsia="Times New Roman"/>
          <w:lang w:eastAsia="ru-RU"/>
        </w:rPr>
        <w:t>объекта</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планируется</w:t>
      </w:r>
      <w:r w:rsidR="0004390F" w:rsidRPr="00A47994">
        <w:rPr>
          <w:rFonts w:eastAsia="Times New Roman"/>
          <w:lang w:eastAsia="ru-RU"/>
        </w:rPr>
        <w:t xml:space="preserve"> </w:t>
      </w:r>
      <w:r w:rsidRPr="00A47994">
        <w:rPr>
          <w:rFonts w:eastAsia="Times New Roman"/>
          <w:lang w:eastAsia="ru-RU"/>
        </w:rPr>
        <w:t>осуществлять</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землях</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участках,</w:t>
      </w:r>
      <w:r w:rsidR="0004390F" w:rsidRPr="00A47994">
        <w:rPr>
          <w:rFonts w:eastAsia="Times New Roman"/>
          <w:lang w:eastAsia="ru-RU"/>
        </w:rPr>
        <w:t xml:space="preserve"> </w:t>
      </w:r>
      <w:r w:rsidRPr="00A47994">
        <w:rPr>
          <w:rFonts w:eastAsia="Times New Roman"/>
          <w:lang w:eastAsia="ru-RU"/>
        </w:rPr>
        <w:t>находящихся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муниципальной</w:t>
      </w:r>
      <w:r w:rsidR="0004390F" w:rsidRPr="00A47994">
        <w:rPr>
          <w:rFonts w:eastAsia="Times New Roman"/>
          <w:lang w:eastAsia="ru-RU"/>
        </w:rPr>
        <w:t xml:space="preserve"> </w:t>
      </w:r>
      <w:r w:rsidRPr="00A47994">
        <w:rPr>
          <w:rFonts w:eastAsia="Times New Roman"/>
          <w:lang w:eastAsia="ru-RU"/>
        </w:rPr>
        <w:t>собственности,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размещения</w:t>
      </w:r>
      <w:r w:rsidR="0004390F" w:rsidRPr="00A47994">
        <w:rPr>
          <w:rFonts w:eastAsia="Times New Roman"/>
          <w:lang w:eastAsia="ru-RU"/>
        </w:rPr>
        <w:t xml:space="preserve"> </w:t>
      </w:r>
      <w:r w:rsidRPr="00A47994">
        <w:rPr>
          <w:rFonts w:eastAsia="Times New Roman"/>
          <w:lang w:eastAsia="ru-RU"/>
        </w:rPr>
        <w:t>такого</w:t>
      </w:r>
      <w:r w:rsidR="0004390F" w:rsidRPr="00A47994">
        <w:rPr>
          <w:rFonts w:eastAsia="Times New Roman"/>
          <w:lang w:eastAsia="ru-RU"/>
        </w:rPr>
        <w:t xml:space="preserve"> </w:t>
      </w:r>
      <w:r w:rsidRPr="00A47994">
        <w:rPr>
          <w:rFonts w:eastAsia="Times New Roman"/>
          <w:lang w:eastAsia="ru-RU"/>
        </w:rPr>
        <w:t>объекта</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требуются</w:t>
      </w:r>
      <w:r w:rsidR="0004390F" w:rsidRPr="00A47994">
        <w:rPr>
          <w:rFonts w:eastAsia="Times New Roman"/>
          <w:lang w:eastAsia="ru-RU"/>
        </w:rPr>
        <w:t xml:space="preserve"> </w:t>
      </w:r>
      <w:r w:rsidRPr="00A47994">
        <w:rPr>
          <w:rFonts w:eastAsia="Times New Roman"/>
          <w:lang w:eastAsia="ru-RU"/>
        </w:rPr>
        <w:t>предоставление</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находящихся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муниципальной</w:t>
      </w:r>
      <w:r w:rsidR="0004390F" w:rsidRPr="00A47994">
        <w:rPr>
          <w:rFonts w:eastAsia="Times New Roman"/>
          <w:lang w:eastAsia="ru-RU"/>
        </w:rPr>
        <w:t xml:space="preserve"> </w:t>
      </w:r>
      <w:r w:rsidRPr="00A47994">
        <w:rPr>
          <w:rFonts w:eastAsia="Times New Roman"/>
          <w:lang w:eastAsia="ru-RU"/>
        </w:rPr>
        <w:t>собственности,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установление</w:t>
      </w:r>
      <w:r w:rsidR="0004390F" w:rsidRPr="00A47994">
        <w:rPr>
          <w:rFonts w:eastAsia="Times New Roman"/>
          <w:lang w:eastAsia="ru-RU"/>
        </w:rPr>
        <w:t xml:space="preserve"> </w:t>
      </w:r>
      <w:r w:rsidRPr="00A47994">
        <w:rPr>
          <w:rFonts w:eastAsia="Times New Roman"/>
          <w:lang w:eastAsia="ru-RU"/>
        </w:rPr>
        <w:t>сервитутов);</w:t>
      </w:r>
    </w:p>
    <w:p w14:paraId="41AA9841" w14:textId="31EDB7C5" w:rsidR="00114B57" w:rsidRPr="00A47994" w:rsidRDefault="00114B57" w:rsidP="003D2320">
      <w:pPr>
        <w:tabs>
          <w:tab w:val="left" w:pos="0"/>
          <w:tab w:val="left" w:pos="1134"/>
        </w:tabs>
        <w:ind w:firstLine="709"/>
        <w:contextualSpacing/>
        <w:jc w:val="both"/>
        <w:rPr>
          <w:rFonts w:eastAsia="Times New Roman"/>
          <w:lang w:eastAsia="ru-RU"/>
        </w:rPr>
      </w:pPr>
      <w:r w:rsidRPr="00A47994">
        <w:rPr>
          <w:rFonts w:eastAsia="Times New Roman"/>
          <w:lang w:eastAsia="ru-RU"/>
        </w:rPr>
        <w:t>5)</w:t>
      </w:r>
      <w:r w:rsidR="0004390F" w:rsidRPr="00A47994">
        <w:rPr>
          <w:rFonts w:eastAsia="Times New Roman"/>
          <w:lang w:eastAsia="ru-RU"/>
        </w:rPr>
        <w:t xml:space="preserve"> </w:t>
      </w:r>
      <w:r w:rsidRPr="00A47994">
        <w:rPr>
          <w:rFonts w:eastAsia="Times New Roman"/>
          <w:lang w:eastAsia="ru-RU"/>
        </w:rPr>
        <w:t>планируются</w:t>
      </w:r>
      <w:r w:rsidR="0004390F" w:rsidRPr="00A47994">
        <w:rPr>
          <w:rFonts w:eastAsia="Times New Roman"/>
          <w:lang w:eastAsia="ru-RU"/>
        </w:rPr>
        <w:t xml:space="preserve"> </w:t>
      </w:r>
      <w:r w:rsidRPr="00A47994">
        <w:rPr>
          <w:rFonts w:eastAsia="Times New Roman"/>
          <w:lang w:eastAsia="ru-RU"/>
        </w:rPr>
        <w:t>строительство,</w:t>
      </w:r>
      <w:r w:rsidR="0004390F" w:rsidRPr="00A47994">
        <w:rPr>
          <w:rFonts w:eastAsia="Times New Roman"/>
          <w:lang w:eastAsia="ru-RU"/>
        </w:rPr>
        <w:t xml:space="preserve"> </w:t>
      </w:r>
      <w:r w:rsidRPr="00A47994">
        <w:rPr>
          <w:rFonts w:eastAsia="Times New Roman"/>
          <w:lang w:eastAsia="ru-RU"/>
        </w:rPr>
        <w:t>реконструкция</w:t>
      </w:r>
      <w:r w:rsidR="0004390F" w:rsidRPr="00A47994">
        <w:rPr>
          <w:rFonts w:eastAsia="Times New Roman"/>
          <w:lang w:eastAsia="ru-RU"/>
        </w:rPr>
        <w:t xml:space="preserve"> </w:t>
      </w:r>
      <w:r w:rsidRPr="00A47994">
        <w:rPr>
          <w:rFonts w:eastAsia="Times New Roman"/>
          <w:lang w:eastAsia="ru-RU"/>
        </w:rPr>
        <w:t>линейного</w:t>
      </w:r>
      <w:r w:rsidR="0004390F" w:rsidRPr="00A47994">
        <w:rPr>
          <w:rFonts w:eastAsia="Times New Roman"/>
          <w:lang w:eastAsia="ru-RU"/>
        </w:rPr>
        <w:t xml:space="preserve"> </w:t>
      </w:r>
      <w:r w:rsidRPr="00A47994">
        <w:rPr>
          <w:rFonts w:eastAsia="Times New Roman"/>
          <w:lang w:eastAsia="ru-RU"/>
        </w:rPr>
        <w:t>объекта</w:t>
      </w:r>
      <w:r w:rsidR="0004390F" w:rsidRPr="00A47994">
        <w:rPr>
          <w:rFonts w:eastAsia="Times New Roman"/>
          <w:lang w:eastAsia="ru-RU"/>
        </w:rPr>
        <w:t xml:space="preserve"> </w:t>
      </w:r>
      <w:r w:rsidRPr="00A47994">
        <w:rPr>
          <w:rFonts w:eastAsia="Times New Roman"/>
          <w:lang w:eastAsia="ru-RU"/>
        </w:rPr>
        <w:t>(за</w:t>
      </w:r>
      <w:r w:rsidR="0004390F" w:rsidRPr="00A47994">
        <w:rPr>
          <w:rFonts w:eastAsia="Times New Roman"/>
          <w:lang w:eastAsia="ru-RU"/>
        </w:rPr>
        <w:t xml:space="preserve"> </w:t>
      </w:r>
      <w:r w:rsidRPr="00A47994">
        <w:rPr>
          <w:rFonts w:eastAsia="Times New Roman"/>
          <w:lang w:eastAsia="ru-RU"/>
        </w:rPr>
        <w:t>исключением</w:t>
      </w:r>
      <w:r w:rsidR="0004390F" w:rsidRPr="00A47994">
        <w:rPr>
          <w:rFonts w:eastAsia="Times New Roman"/>
          <w:lang w:eastAsia="ru-RU"/>
        </w:rPr>
        <w:t xml:space="preserve"> </w:t>
      </w:r>
      <w:r w:rsidRPr="00A47994">
        <w:rPr>
          <w:rFonts w:eastAsia="Times New Roman"/>
          <w:lang w:eastAsia="ru-RU"/>
        </w:rPr>
        <w:t>случая,</w:t>
      </w:r>
      <w:r w:rsidR="0004390F" w:rsidRPr="00A47994">
        <w:rPr>
          <w:rFonts w:eastAsia="Times New Roman"/>
          <w:lang w:eastAsia="ru-RU"/>
        </w:rPr>
        <w:t xml:space="preserve"> </w:t>
      </w:r>
      <w:r w:rsidRPr="00A47994">
        <w:rPr>
          <w:rFonts w:eastAsia="Times New Roman"/>
          <w:lang w:eastAsia="ru-RU"/>
        </w:rPr>
        <w:t>если</w:t>
      </w:r>
      <w:r w:rsidR="0004390F" w:rsidRPr="00A47994">
        <w:rPr>
          <w:rFonts w:eastAsia="Times New Roman"/>
          <w:lang w:eastAsia="ru-RU"/>
        </w:rPr>
        <w:t xml:space="preserve"> </w:t>
      </w:r>
      <w:r w:rsidRPr="00A47994">
        <w:rPr>
          <w:rFonts w:eastAsia="Times New Roman"/>
          <w:lang w:eastAsia="ru-RU"/>
        </w:rPr>
        <w:t>размещение</w:t>
      </w:r>
      <w:r w:rsidR="0004390F" w:rsidRPr="00A47994">
        <w:rPr>
          <w:rFonts w:eastAsia="Times New Roman"/>
          <w:lang w:eastAsia="ru-RU"/>
        </w:rPr>
        <w:t xml:space="preserve"> </w:t>
      </w:r>
      <w:r w:rsidRPr="00A47994">
        <w:rPr>
          <w:rFonts w:eastAsia="Times New Roman"/>
          <w:lang w:eastAsia="ru-RU"/>
        </w:rPr>
        <w:t>линейного</w:t>
      </w:r>
      <w:r w:rsidR="0004390F" w:rsidRPr="00A47994">
        <w:rPr>
          <w:rFonts w:eastAsia="Times New Roman"/>
          <w:lang w:eastAsia="ru-RU"/>
        </w:rPr>
        <w:t xml:space="preserve"> </w:t>
      </w:r>
      <w:r w:rsidRPr="00A47994">
        <w:rPr>
          <w:rFonts w:eastAsia="Times New Roman"/>
          <w:lang w:eastAsia="ru-RU"/>
        </w:rPr>
        <w:t>объекта</w:t>
      </w:r>
      <w:r w:rsidR="0004390F" w:rsidRPr="00A47994">
        <w:rPr>
          <w:rFonts w:eastAsia="Times New Roman"/>
          <w:lang w:eastAsia="ru-RU"/>
        </w:rPr>
        <w:t xml:space="preserve"> </w:t>
      </w:r>
      <w:r w:rsidRPr="00A47994">
        <w:rPr>
          <w:rFonts w:eastAsia="Times New Roman"/>
          <w:lang w:eastAsia="ru-RU"/>
        </w:rPr>
        <w:t>планируется</w:t>
      </w:r>
      <w:r w:rsidR="0004390F" w:rsidRPr="00A47994">
        <w:rPr>
          <w:rFonts w:eastAsia="Times New Roman"/>
          <w:lang w:eastAsia="ru-RU"/>
        </w:rPr>
        <w:t xml:space="preserve"> </w:t>
      </w:r>
      <w:r w:rsidRPr="00A47994">
        <w:rPr>
          <w:rFonts w:eastAsia="Times New Roman"/>
          <w:lang w:eastAsia="ru-RU"/>
        </w:rPr>
        <w:t>осуществлять</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землях</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участках,</w:t>
      </w:r>
      <w:r w:rsidR="0004390F" w:rsidRPr="00A47994">
        <w:rPr>
          <w:rFonts w:eastAsia="Times New Roman"/>
          <w:lang w:eastAsia="ru-RU"/>
        </w:rPr>
        <w:t xml:space="preserve"> </w:t>
      </w:r>
      <w:r w:rsidRPr="00A47994">
        <w:rPr>
          <w:rFonts w:eastAsia="Times New Roman"/>
          <w:lang w:eastAsia="ru-RU"/>
        </w:rPr>
        <w:t>находящихся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муниципальной</w:t>
      </w:r>
      <w:r w:rsidR="0004390F" w:rsidRPr="00A47994">
        <w:rPr>
          <w:rFonts w:eastAsia="Times New Roman"/>
          <w:lang w:eastAsia="ru-RU"/>
        </w:rPr>
        <w:t xml:space="preserve"> </w:t>
      </w:r>
      <w:r w:rsidRPr="00A47994">
        <w:rPr>
          <w:rFonts w:eastAsia="Times New Roman"/>
          <w:lang w:eastAsia="ru-RU"/>
        </w:rPr>
        <w:t>собственности,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размещения</w:t>
      </w:r>
      <w:r w:rsidR="0004390F" w:rsidRPr="00A47994">
        <w:rPr>
          <w:rFonts w:eastAsia="Times New Roman"/>
          <w:lang w:eastAsia="ru-RU"/>
        </w:rPr>
        <w:t xml:space="preserve"> </w:t>
      </w:r>
      <w:r w:rsidRPr="00A47994">
        <w:rPr>
          <w:rFonts w:eastAsia="Times New Roman"/>
          <w:lang w:eastAsia="ru-RU"/>
        </w:rPr>
        <w:t>такого</w:t>
      </w:r>
      <w:r w:rsidR="0004390F" w:rsidRPr="00A47994">
        <w:rPr>
          <w:rFonts w:eastAsia="Times New Roman"/>
          <w:lang w:eastAsia="ru-RU"/>
        </w:rPr>
        <w:t xml:space="preserve"> </w:t>
      </w:r>
      <w:r w:rsidRPr="00A47994">
        <w:rPr>
          <w:rFonts w:eastAsia="Times New Roman"/>
          <w:lang w:eastAsia="ru-RU"/>
        </w:rPr>
        <w:t>линейного</w:t>
      </w:r>
      <w:r w:rsidR="0004390F" w:rsidRPr="00A47994">
        <w:rPr>
          <w:rFonts w:eastAsia="Times New Roman"/>
          <w:lang w:eastAsia="ru-RU"/>
        </w:rPr>
        <w:t xml:space="preserve"> </w:t>
      </w:r>
      <w:r w:rsidRPr="00A47994">
        <w:rPr>
          <w:rFonts w:eastAsia="Times New Roman"/>
          <w:lang w:eastAsia="ru-RU"/>
        </w:rPr>
        <w:t>объекта</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требуются</w:t>
      </w:r>
      <w:r w:rsidR="0004390F" w:rsidRPr="00A47994">
        <w:rPr>
          <w:rFonts w:eastAsia="Times New Roman"/>
          <w:lang w:eastAsia="ru-RU"/>
        </w:rPr>
        <w:t xml:space="preserve"> </w:t>
      </w:r>
      <w:r w:rsidRPr="00A47994">
        <w:rPr>
          <w:rFonts w:eastAsia="Times New Roman"/>
          <w:lang w:eastAsia="ru-RU"/>
        </w:rPr>
        <w:t>предоставление</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находящихся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муниципальной</w:t>
      </w:r>
      <w:r w:rsidR="0004390F" w:rsidRPr="00A47994">
        <w:rPr>
          <w:rFonts w:eastAsia="Times New Roman"/>
          <w:lang w:eastAsia="ru-RU"/>
        </w:rPr>
        <w:t xml:space="preserve"> </w:t>
      </w:r>
      <w:r w:rsidRPr="00A47994">
        <w:rPr>
          <w:rFonts w:eastAsia="Times New Roman"/>
          <w:lang w:eastAsia="ru-RU"/>
        </w:rPr>
        <w:t>собственности,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установление</w:t>
      </w:r>
      <w:r w:rsidR="0004390F" w:rsidRPr="00A47994">
        <w:rPr>
          <w:rFonts w:eastAsia="Times New Roman"/>
          <w:lang w:eastAsia="ru-RU"/>
        </w:rPr>
        <w:t xml:space="preserve"> </w:t>
      </w:r>
      <w:r w:rsidRPr="00A47994">
        <w:rPr>
          <w:rFonts w:eastAsia="Times New Roman"/>
          <w:lang w:eastAsia="ru-RU"/>
        </w:rPr>
        <w:t>сервитутов).</w:t>
      </w:r>
      <w:r w:rsidR="0004390F" w:rsidRPr="00A47994">
        <w:rPr>
          <w:rFonts w:eastAsia="Times New Roman"/>
          <w:lang w:eastAsia="ru-RU"/>
        </w:rPr>
        <w:t xml:space="preserve"> </w:t>
      </w:r>
      <w:r w:rsidRPr="00A47994">
        <w:rPr>
          <w:rFonts w:eastAsia="Times New Roman"/>
          <w:lang w:eastAsia="ru-RU"/>
        </w:rPr>
        <w:t>Правительством</w:t>
      </w:r>
      <w:r w:rsidR="0004390F" w:rsidRPr="00A47994">
        <w:rPr>
          <w:rFonts w:eastAsia="Times New Roman"/>
          <w:lang w:eastAsia="ru-RU"/>
        </w:rPr>
        <w:t xml:space="preserve"> </w:t>
      </w:r>
      <w:r w:rsidRPr="00A47994">
        <w:rPr>
          <w:rFonts w:eastAsia="Times New Roman"/>
          <w:lang w:eastAsia="ru-RU"/>
        </w:rPr>
        <w:t>Р</w:t>
      </w:r>
      <w:r w:rsidR="00E15AA3" w:rsidRPr="00A47994">
        <w:rPr>
          <w:rFonts w:eastAsia="Times New Roman"/>
          <w:lang w:eastAsia="ru-RU"/>
        </w:rPr>
        <w:t xml:space="preserve">оссийской </w:t>
      </w:r>
      <w:r w:rsidRPr="00A47994">
        <w:rPr>
          <w:rFonts w:eastAsia="Times New Roman"/>
          <w:lang w:eastAsia="ru-RU"/>
        </w:rPr>
        <w:t>Ф</w:t>
      </w:r>
      <w:r w:rsidR="00E15AA3" w:rsidRPr="00A47994">
        <w:rPr>
          <w:rFonts w:eastAsia="Times New Roman"/>
          <w:lang w:eastAsia="ru-RU"/>
        </w:rPr>
        <w:t>едерации</w:t>
      </w:r>
      <w:r w:rsidR="0004390F" w:rsidRPr="00A47994">
        <w:rPr>
          <w:rFonts w:eastAsia="Times New Roman"/>
          <w:lang w:eastAsia="ru-RU"/>
        </w:rPr>
        <w:t xml:space="preserve"> </w:t>
      </w:r>
      <w:r w:rsidRPr="00A47994">
        <w:rPr>
          <w:rFonts w:eastAsia="Times New Roman"/>
          <w:lang w:eastAsia="ru-RU"/>
        </w:rPr>
        <w:t>могут</w:t>
      </w:r>
      <w:r w:rsidR="0004390F" w:rsidRPr="00A47994">
        <w:rPr>
          <w:rFonts w:eastAsia="Times New Roman"/>
          <w:lang w:eastAsia="ru-RU"/>
        </w:rPr>
        <w:t xml:space="preserve"> </w:t>
      </w:r>
      <w:r w:rsidRPr="00A47994">
        <w:rPr>
          <w:rFonts w:eastAsia="Times New Roman"/>
          <w:lang w:eastAsia="ru-RU"/>
        </w:rPr>
        <w:t>быть</w:t>
      </w:r>
      <w:r w:rsidR="0004390F" w:rsidRPr="00A47994">
        <w:rPr>
          <w:rFonts w:eastAsia="Times New Roman"/>
          <w:lang w:eastAsia="ru-RU"/>
        </w:rPr>
        <w:t xml:space="preserve"> </w:t>
      </w:r>
      <w:r w:rsidRPr="00A47994">
        <w:rPr>
          <w:rFonts w:eastAsia="Times New Roman"/>
          <w:lang w:eastAsia="ru-RU"/>
        </w:rPr>
        <w:t>установлены</w:t>
      </w:r>
      <w:r w:rsidR="0004390F" w:rsidRPr="00A47994">
        <w:rPr>
          <w:rFonts w:eastAsia="Times New Roman"/>
          <w:lang w:eastAsia="ru-RU"/>
        </w:rPr>
        <w:t xml:space="preserve"> </w:t>
      </w:r>
      <w:r w:rsidRPr="00A47994">
        <w:rPr>
          <w:rFonts w:eastAsia="Times New Roman"/>
          <w:lang w:eastAsia="ru-RU"/>
        </w:rPr>
        <w:t>иные</w:t>
      </w:r>
      <w:r w:rsidR="0004390F" w:rsidRPr="00A47994">
        <w:rPr>
          <w:rFonts w:eastAsia="Times New Roman"/>
          <w:lang w:eastAsia="ru-RU"/>
        </w:rPr>
        <w:t xml:space="preserve"> </w:t>
      </w:r>
      <w:hyperlink r:id="rId18" w:history="1">
        <w:r w:rsidRPr="00A47994">
          <w:rPr>
            <w:rFonts w:eastAsia="Times New Roman"/>
            <w:lang w:eastAsia="ru-RU"/>
          </w:rPr>
          <w:t>случаи</w:t>
        </w:r>
      </w:hyperlink>
      <w:r w:rsidRPr="00A47994">
        <w:rPr>
          <w:rFonts w:eastAsia="Times New Roman"/>
          <w:lang w:eastAsia="ru-RU"/>
        </w:rPr>
        <w:t>,</w:t>
      </w:r>
      <w:r w:rsidR="0004390F" w:rsidRPr="00A47994">
        <w:rPr>
          <w:rFonts w:eastAsia="Times New Roman"/>
          <w:lang w:eastAsia="ru-RU"/>
        </w:rPr>
        <w:t xml:space="preserve"> </w:t>
      </w:r>
      <w:r w:rsidRPr="00A47994">
        <w:rPr>
          <w:rFonts w:eastAsia="Times New Roman"/>
          <w:lang w:eastAsia="ru-RU"/>
        </w:rPr>
        <w:t>при</w:t>
      </w:r>
      <w:r w:rsidR="0004390F" w:rsidRPr="00A47994">
        <w:rPr>
          <w:rFonts w:eastAsia="Times New Roman"/>
          <w:lang w:eastAsia="ru-RU"/>
        </w:rPr>
        <w:t xml:space="preserve"> </w:t>
      </w:r>
      <w:r w:rsidRPr="00A47994">
        <w:rPr>
          <w:rFonts w:eastAsia="Times New Roman"/>
          <w:lang w:eastAsia="ru-RU"/>
        </w:rPr>
        <w:t>которых</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реконструкции</w:t>
      </w:r>
      <w:r w:rsidR="0004390F" w:rsidRPr="00A47994">
        <w:rPr>
          <w:rFonts w:eastAsia="Times New Roman"/>
          <w:lang w:eastAsia="ru-RU"/>
        </w:rPr>
        <w:t xml:space="preserve"> </w:t>
      </w:r>
      <w:r w:rsidRPr="00A47994">
        <w:rPr>
          <w:rFonts w:eastAsia="Times New Roman"/>
          <w:lang w:eastAsia="ru-RU"/>
        </w:rPr>
        <w:t>линейного</w:t>
      </w:r>
      <w:r w:rsidR="0004390F" w:rsidRPr="00A47994">
        <w:rPr>
          <w:rFonts w:eastAsia="Times New Roman"/>
          <w:lang w:eastAsia="ru-RU"/>
        </w:rPr>
        <w:t xml:space="preserve"> </w:t>
      </w:r>
      <w:r w:rsidRPr="00A47994">
        <w:rPr>
          <w:rFonts w:eastAsia="Times New Roman"/>
          <w:lang w:eastAsia="ru-RU"/>
        </w:rPr>
        <w:t>объекта</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требуется</w:t>
      </w:r>
      <w:r w:rsidR="0004390F" w:rsidRPr="00A47994">
        <w:rPr>
          <w:rFonts w:eastAsia="Times New Roman"/>
          <w:lang w:eastAsia="ru-RU"/>
        </w:rPr>
        <w:t xml:space="preserve"> </w:t>
      </w:r>
      <w:r w:rsidRPr="00A47994">
        <w:rPr>
          <w:rFonts w:eastAsia="Times New Roman"/>
          <w:lang w:eastAsia="ru-RU"/>
        </w:rPr>
        <w:t>подготовка</w:t>
      </w:r>
      <w:r w:rsidR="0004390F" w:rsidRPr="00A47994">
        <w:rPr>
          <w:rFonts w:eastAsia="Times New Roman"/>
          <w:lang w:eastAsia="ru-RU"/>
        </w:rPr>
        <w:t xml:space="preserve"> </w:t>
      </w:r>
      <w:r w:rsidRPr="00A47994">
        <w:rPr>
          <w:rFonts w:eastAsia="Times New Roman"/>
          <w:lang w:eastAsia="ru-RU"/>
        </w:rPr>
        <w:t>документации</w:t>
      </w:r>
      <w:r w:rsidR="0004390F" w:rsidRPr="00A47994">
        <w:rPr>
          <w:rFonts w:eastAsia="Times New Roman"/>
          <w:lang w:eastAsia="ru-RU"/>
        </w:rPr>
        <w:t xml:space="preserve"> </w:t>
      </w:r>
      <w:r w:rsidRPr="00A47994">
        <w:rPr>
          <w:rFonts w:eastAsia="Times New Roman"/>
          <w:lang w:eastAsia="ru-RU"/>
        </w:rPr>
        <w:t>по</w:t>
      </w:r>
      <w:r w:rsidR="0004390F" w:rsidRPr="00A47994">
        <w:rPr>
          <w:rFonts w:eastAsia="Times New Roman"/>
          <w:lang w:eastAsia="ru-RU"/>
        </w:rPr>
        <w:t xml:space="preserve"> </w:t>
      </w:r>
      <w:r w:rsidRPr="00A47994">
        <w:rPr>
          <w:rFonts w:eastAsia="Times New Roman"/>
          <w:lang w:eastAsia="ru-RU"/>
        </w:rPr>
        <w:t>планировке</w:t>
      </w:r>
      <w:r w:rsidR="0004390F" w:rsidRPr="00A47994">
        <w:rPr>
          <w:rFonts w:eastAsia="Times New Roman"/>
          <w:lang w:eastAsia="ru-RU"/>
        </w:rPr>
        <w:t xml:space="preserve"> </w:t>
      </w:r>
      <w:r w:rsidRPr="00A47994">
        <w:rPr>
          <w:rFonts w:eastAsia="Times New Roman"/>
          <w:lang w:eastAsia="ru-RU"/>
        </w:rPr>
        <w:t>территории;</w:t>
      </w:r>
    </w:p>
    <w:p w14:paraId="489FC184" w14:textId="05E6070E" w:rsidR="00114B57" w:rsidRPr="00A47994" w:rsidRDefault="00114B57" w:rsidP="003D2320">
      <w:pPr>
        <w:tabs>
          <w:tab w:val="left" w:pos="0"/>
          <w:tab w:val="left" w:pos="851"/>
          <w:tab w:val="num" w:pos="900"/>
          <w:tab w:val="left" w:pos="1134"/>
        </w:tabs>
        <w:autoSpaceDE w:val="0"/>
        <w:autoSpaceDN w:val="0"/>
        <w:adjustRightInd w:val="0"/>
        <w:ind w:firstLine="709"/>
        <w:contextualSpacing/>
        <w:jc w:val="both"/>
        <w:rPr>
          <w:rFonts w:eastAsia="Times New Roman"/>
          <w:lang w:eastAsia="ru-RU"/>
        </w:rPr>
      </w:pPr>
      <w:r w:rsidRPr="00A47994">
        <w:rPr>
          <w:rFonts w:eastAsia="Times New Roman"/>
          <w:lang w:eastAsia="ru-RU"/>
        </w:rPr>
        <w:lastRenderedPageBreak/>
        <w:t>6)</w:t>
      </w:r>
      <w:r w:rsidR="0004390F" w:rsidRPr="00A47994">
        <w:rPr>
          <w:rFonts w:eastAsia="Times New Roman"/>
          <w:lang w:eastAsia="ru-RU"/>
        </w:rPr>
        <w:t xml:space="preserve"> </w:t>
      </w:r>
      <w:r w:rsidRPr="00A47994">
        <w:rPr>
          <w:rFonts w:eastAsia="Times New Roman"/>
          <w:lang w:eastAsia="ru-RU"/>
        </w:rPr>
        <w:t>планируется</w:t>
      </w:r>
      <w:r w:rsidR="0004390F" w:rsidRPr="00A47994">
        <w:rPr>
          <w:rFonts w:eastAsia="Times New Roman"/>
          <w:lang w:eastAsia="ru-RU"/>
        </w:rPr>
        <w:t xml:space="preserve"> </w:t>
      </w:r>
      <w:r w:rsidRPr="00A47994">
        <w:rPr>
          <w:rFonts w:eastAsia="Times New Roman"/>
          <w:lang w:eastAsia="ru-RU"/>
        </w:rPr>
        <w:t>размещение</w:t>
      </w:r>
      <w:r w:rsidR="0004390F" w:rsidRPr="00A47994">
        <w:rPr>
          <w:rFonts w:eastAsia="Times New Roman"/>
          <w:lang w:eastAsia="ru-RU"/>
        </w:rPr>
        <w:t xml:space="preserve"> </w:t>
      </w:r>
      <w:r w:rsidRPr="00A47994">
        <w:rPr>
          <w:rFonts w:eastAsia="Times New Roman"/>
          <w:lang w:eastAsia="ru-RU"/>
        </w:rPr>
        <w:t>объекта</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являющегося</w:t>
      </w:r>
      <w:r w:rsidR="0004390F" w:rsidRPr="00A47994">
        <w:rPr>
          <w:rFonts w:eastAsia="Times New Roman"/>
          <w:lang w:eastAsia="ru-RU"/>
        </w:rPr>
        <w:t xml:space="preserve"> </w:t>
      </w:r>
      <w:r w:rsidRPr="00A47994">
        <w:rPr>
          <w:rFonts w:eastAsia="Times New Roman"/>
          <w:lang w:eastAsia="ru-RU"/>
        </w:rPr>
        <w:t>линейным</w:t>
      </w:r>
      <w:r w:rsidR="0004390F" w:rsidRPr="00A47994">
        <w:rPr>
          <w:rFonts w:eastAsia="Times New Roman"/>
          <w:lang w:eastAsia="ru-RU"/>
        </w:rPr>
        <w:t xml:space="preserve"> </w:t>
      </w:r>
      <w:r w:rsidRPr="00A47994">
        <w:rPr>
          <w:rFonts w:eastAsia="Times New Roman"/>
          <w:lang w:eastAsia="ru-RU"/>
        </w:rPr>
        <w:t>объектом,</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необходимых</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обеспечения</w:t>
      </w:r>
      <w:r w:rsidR="0004390F" w:rsidRPr="00A47994">
        <w:rPr>
          <w:rFonts w:eastAsia="Times New Roman"/>
          <w:lang w:eastAsia="ru-RU"/>
        </w:rPr>
        <w:t xml:space="preserve"> </w:t>
      </w:r>
      <w:r w:rsidRPr="00A47994">
        <w:rPr>
          <w:rFonts w:eastAsia="Times New Roman"/>
          <w:lang w:eastAsia="ru-RU"/>
        </w:rPr>
        <w:t>его</w:t>
      </w:r>
      <w:r w:rsidR="0004390F" w:rsidRPr="00A47994">
        <w:rPr>
          <w:rFonts w:eastAsia="Times New Roman"/>
          <w:lang w:eastAsia="ru-RU"/>
        </w:rPr>
        <w:t xml:space="preserve"> </w:t>
      </w:r>
      <w:r w:rsidRPr="00A47994">
        <w:rPr>
          <w:rFonts w:eastAsia="Times New Roman"/>
          <w:lang w:eastAsia="ru-RU"/>
        </w:rPr>
        <w:t>функционирования</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границах</w:t>
      </w:r>
      <w:r w:rsidR="0004390F" w:rsidRPr="00A47994">
        <w:rPr>
          <w:rFonts w:eastAsia="Times New Roman"/>
          <w:lang w:eastAsia="ru-RU"/>
        </w:rPr>
        <w:t xml:space="preserve"> </w:t>
      </w:r>
      <w:r w:rsidRPr="00A47994">
        <w:rPr>
          <w:rFonts w:eastAsia="Times New Roman"/>
          <w:lang w:eastAsia="ru-RU"/>
        </w:rPr>
        <w:t>особо</w:t>
      </w:r>
      <w:r w:rsidR="0004390F" w:rsidRPr="00A47994">
        <w:rPr>
          <w:rFonts w:eastAsia="Times New Roman"/>
          <w:lang w:eastAsia="ru-RU"/>
        </w:rPr>
        <w:t xml:space="preserve"> </w:t>
      </w:r>
      <w:r w:rsidRPr="00A47994">
        <w:rPr>
          <w:rFonts w:eastAsia="Times New Roman"/>
          <w:lang w:eastAsia="ru-RU"/>
        </w:rPr>
        <w:t>охраняемой</w:t>
      </w:r>
      <w:r w:rsidR="0004390F" w:rsidRPr="00A47994">
        <w:rPr>
          <w:rFonts w:eastAsia="Times New Roman"/>
          <w:lang w:eastAsia="ru-RU"/>
        </w:rPr>
        <w:t xml:space="preserve"> </w:t>
      </w:r>
      <w:r w:rsidRPr="00A47994">
        <w:rPr>
          <w:rFonts w:eastAsia="Times New Roman"/>
          <w:lang w:eastAsia="ru-RU"/>
        </w:rPr>
        <w:t>природной</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границах</w:t>
      </w:r>
      <w:r w:rsidR="0004390F" w:rsidRPr="00A47994">
        <w:rPr>
          <w:rFonts w:eastAsia="Times New Roman"/>
          <w:lang w:eastAsia="ru-RU"/>
        </w:rPr>
        <w:t xml:space="preserve"> </w:t>
      </w:r>
      <w:r w:rsidRPr="00A47994">
        <w:rPr>
          <w:rFonts w:eastAsia="Times New Roman"/>
          <w:lang w:eastAsia="ru-RU"/>
        </w:rPr>
        <w:t>земель</w:t>
      </w:r>
      <w:r w:rsidR="0004390F" w:rsidRPr="00A47994">
        <w:rPr>
          <w:rFonts w:eastAsia="Times New Roman"/>
          <w:lang w:eastAsia="ru-RU"/>
        </w:rPr>
        <w:t xml:space="preserve"> </w:t>
      </w:r>
      <w:r w:rsidRPr="00A47994">
        <w:rPr>
          <w:rFonts w:eastAsia="Times New Roman"/>
          <w:lang w:eastAsia="ru-RU"/>
        </w:rPr>
        <w:t>лесного</w:t>
      </w:r>
      <w:r w:rsidR="0004390F" w:rsidRPr="00A47994">
        <w:rPr>
          <w:rFonts w:eastAsia="Times New Roman"/>
          <w:lang w:eastAsia="ru-RU"/>
        </w:rPr>
        <w:t xml:space="preserve"> </w:t>
      </w:r>
      <w:r w:rsidRPr="00A47994">
        <w:rPr>
          <w:rFonts w:eastAsia="Times New Roman"/>
          <w:lang w:eastAsia="ru-RU"/>
        </w:rPr>
        <w:t>фонда;</w:t>
      </w:r>
    </w:p>
    <w:p w14:paraId="33CFBEDE" w14:textId="29181699" w:rsidR="00114B57" w:rsidRPr="00A47994" w:rsidRDefault="00114B57" w:rsidP="003D2320">
      <w:pPr>
        <w:tabs>
          <w:tab w:val="left" w:pos="0"/>
          <w:tab w:val="left" w:pos="851"/>
          <w:tab w:val="num" w:pos="900"/>
          <w:tab w:val="left" w:pos="1134"/>
        </w:tabs>
        <w:autoSpaceDE w:val="0"/>
        <w:autoSpaceDN w:val="0"/>
        <w:adjustRightInd w:val="0"/>
        <w:ind w:firstLine="709"/>
        <w:contextualSpacing/>
        <w:jc w:val="both"/>
        <w:rPr>
          <w:rFonts w:eastAsia="Times New Roman"/>
          <w:lang w:eastAsia="ru-RU"/>
        </w:rPr>
      </w:pPr>
      <w:r w:rsidRPr="00A47994">
        <w:rPr>
          <w:rFonts w:eastAsia="Times New Roman"/>
          <w:lang w:eastAsia="ru-RU"/>
        </w:rPr>
        <w:t>7)</w:t>
      </w:r>
      <w:r w:rsidR="0004390F" w:rsidRPr="00A47994">
        <w:rPr>
          <w:rFonts w:eastAsia="Times New Roman"/>
          <w:lang w:eastAsia="ru-RU"/>
        </w:rPr>
        <w:t xml:space="preserve"> </w:t>
      </w:r>
      <w:r w:rsidRPr="00A47994">
        <w:rPr>
          <w:rFonts w:eastAsia="Times New Roman"/>
          <w:lang w:eastAsia="ru-RU"/>
        </w:rPr>
        <w:t>планируется</w:t>
      </w:r>
      <w:r w:rsidR="0004390F" w:rsidRPr="00A47994">
        <w:rPr>
          <w:rFonts w:eastAsia="Times New Roman"/>
          <w:lang w:eastAsia="ru-RU"/>
        </w:rPr>
        <w:t xml:space="preserve"> </w:t>
      </w:r>
      <w:r w:rsidRPr="00A47994">
        <w:rPr>
          <w:rFonts w:eastAsia="Times New Roman"/>
          <w:lang w:eastAsia="ru-RU"/>
        </w:rPr>
        <w:t>осуществление</w:t>
      </w:r>
      <w:r w:rsidR="0004390F" w:rsidRPr="00A47994">
        <w:rPr>
          <w:rFonts w:eastAsia="Times New Roman"/>
          <w:lang w:eastAsia="ru-RU"/>
        </w:rPr>
        <w:t xml:space="preserve"> </w:t>
      </w:r>
      <w:r w:rsidRPr="00A47994">
        <w:rPr>
          <w:rFonts w:eastAsia="Times New Roman"/>
          <w:lang w:eastAsia="ru-RU"/>
        </w:rPr>
        <w:t>комплексного</w:t>
      </w:r>
      <w:r w:rsidR="0004390F" w:rsidRPr="00A47994">
        <w:rPr>
          <w:rFonts w:eastAsia="Times New Roman"/>
          <w:lang w:eastAsia="ru-RU"/>
        </w:rPr>
        <w:t xml:space="preserve"> </w:t>
      </w:r>
      <w:r w:rsidRPr="00A47994">
        <w:rPr>
          <w:rFonts w:eastAsia="Times New Roman"/>
          <w:lang w:eastAsia="ru-RU"/>
        </w:rPr>
        <w:t>развития</w:t>
      </w:r>
      <w:r w:rsidR="0004390F" w:rsidRPr="00A47994">
        <w:rPr>
          <w:rFonts w:eastAsia="Times New Roman"/>
          <w:lang w:eastAsia="ru-RU"/>
        </w:rPr>
        <w:t xml:space="preserve"> </w:t>
      </w:r>
      <w:r w:rsidRPr="00A47994">
        <w:rPr>
          <w:rFonts w:eastAsia="Times New Roman"/>
          <w:lang w:eastAsia="ru-RU"/>
        </w:rPr>
        <w:t>территории.</w:t>
      </w:r>
    </w:p>
    <w:p w14:paraId="43DA234A" w14:textId="3E901B8B" w:rsidR="00114B57" w:rsidRPr="00A47994" w:rsidRDefault="00114B57" w:rsidP="003D2320">
      <w:pPr>
        <w:tabs>
          <w:tab w:val="left" w:pos="0"/>
        </w:tabs>
        <w:ind w:firstLine="709"/>
        <w:jc w:val="both"/>
      </w:pPr>
      <w:bookmarkStart w:id="76" w:name="sub_1645"/>
      <w:r w:rsidRPr="00A47994">
        <w:t>8)</w:t>
      </w:r>
      <w:r w:rsidR="0004390F" w:rsidRPr="00A47994">
        <w:t xml:space="preserve"> </w:t>
      </w:r>
      <w:r w:rsidRPr="00A47994">
        <w:t>планируется</w:t>
      </w:r>
      <w:r w:rsidR="0004390F" w:rsidRPr="00A47994">
        <w:t xml:space="preserve"> </w:t>
      </w:r>
      <w:r w:rsidRPr="00A47994">
        <w:t>строительство</w:t>
      </w:r>
      <w:r w:rsidR="0004390F" w:rsidRPr="00A47994">
        <w:t xml:space="preserve"> </w:t>
      </w:r>
      <w:r w:rsidRPr="00A47994">
        <w:t>объектов</w:t>
      </w:r>
      <w:r w:rsidR="0004390F" w:rsidRPr="00A47994">
        <w:t xml:space="preserve"> </w:t>
      </w:r>
      <w:r w:rsidRPr="00A47994">
        <w:t>индивидуального</w:t>
      </w:r>
      <w:r w:rsidR="0004390F" w:rsidRPr="00A47994">
        <w:t xml:space="preserve"> </w:t>
      </w:r>
      <w:r w:rsidRPr="00A47994">
        <w:t>жилищного</w:t>
      </w:r>
      <w:r w:rsidR="0004390F" w:rsidRPr="00A47994">
        <w:t xml:space="preserve"> </w:t>
      </w:r>
      <w:r w:rsidRPr="00A47994">
        <w:t>строительства</w:t>
      </w:r>
      <w:r w:rsidR="0004390F" w:rsidRPr="00A47994">
        <w:t xml:space="preserve"> </w:t>
      </w:r>
      <w:r w:rsidRPr="00A47994">
        <w:t>с</w:t>
      </w:r>
      <w:r w:rsidR="0004390F" w:rsidRPr="00A47994">
        <w:t xml:space="preserve"> </w:t>
      </w:r>
      <w:r w:rsidRPr="00A47994">
        <w:t>привлечением</w:t>
      </w:r>
      <w:r w:rsidR="0004390F" w:rsidRPr="00A47994">
        <w:t xml:space="preserve"> </w:t>
      </w:r>
      <w:r w:rsidRPr="00A47994">
        <w:t>денежных</w:t>
      </w:r>
      <w:r w:rsidR="0004390F" w:rsidRPr="00A47994">
        <w:t xml:space="preserve"> </w:t>
      </w:r>
      <w:r w:rsidRPr="00A47994">
        <w:t>средств</w:t>
      </w:r>
      <w:r w:rsidR="0004390F" w:rsidRPr="00A47994">
        <w:t xml:space="preserve"> </w:t>
      </w:r>
      <w:r w:rsidRPr="00A47994">
        <w:t>участников</w:t>
      </w:r>
      <w:r w:rsidR="0004390F" w:rsidRPr="00A47994">
        <w:t xml:space="preserve"> </w:t>
      </w:r>
      <w:r w:rsidRPr="00A47994">
        <w:t>долевого</w:t>
      </w:r>
      <w:r w:rsidR="0004390F" w:rsidRPr="00A47994">
        <w:t xml:space="preserve"> </w:t>
      </w:r>
      <w:r w:rsidRPr="00A47994">
        <w:t>строительства</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hyperlink r:id="rId19" w:history="1">
        <w:r w:rsidRPr="00A47994">
          <w:t>Федеральным</w:t>
        </w:r>
        <w:r w:rsidR="0004390F" w:rsidRPr="00A47994">
          <w:t xml:space="preserve"> </w:t>
        </w:r>
        <w:r w:rsidRPr="00A47994">
          <w:t>законом</w:t>
        </w:r>
      </w:hyperlink>
      <w:r w:rsidR="0004390F" w:rsidRPr="00A47994">
        <w:t xml:space="preserve"> </w:t>
      </w:r>
      <w:r w:rsidRPr="00A47994">
        <w:t>от</w:t>
      </w:r>
      <w:r w:rsidR="0004390F" w:rsidRPr="00A47994">
        <w:t xml:space="preserve"> </w:t>
      </w:r>
      <w:r w:rsidRPr="00A47994">
        <w:t>30</w:t>
      </w:r>
      <w:r w:rsidR="00734B9C" w:rsidRPr="00A47994">
        <w:t xml:space="preserve"> декабря </w:t>
      </w:r>
      <w:r w:rsidRPr="00A47994">
        <w:t>2004</w:t>
      </w:r>
      <w:r w:rsidR="0004390F" w:rsidRPr="00A47994">
        <w:t xml:space="preserve"> </w:t>
      </w:r>
      <w:r w:rsidR="00734B9C" w:rsidRPr="00A47994">
        <w:t xml:space="preserve">г. </w:t>
      </w:r>
      <w:r w:rsidRPr="00A47994">
        <w:t>N</w:t>
      </w:r>
      <w:r w:rsidR="0004390F" w:rsidRPr="00A47994">
        <w:t xml:space="preserve"> </w:t>
      </w:r>
      <w:r w:rsidRPr="00A47994">
        <w:t>214-ФЗ</w:t>
      </w:r>
      <w:r w:rsidR="0004390F" w:rsidRPr="00A47994">
        <w:t xml:space="preserve"> </w:t>
      </w:r>
      <w:r w:rsidR="001150A5" w:rsidRPr="00A47994">
        <w:t>«</w:t>
      </w:r>
      <w:r w:rsidRPr="00A47994">
        <w:t>Об</w:t>
      </w:r>
      <w:r w:rsidR="0004390F" w:rsidRPr="00A47994">
        <w:t xml:space="preserve"> </w:t>
      </w:r>
      <w:r w:rsidRPr="00A47994">
        <w:t>участии</w:t>
      </w:r>
      <w:r w:rsidR="0004390F" w:rsidRPr="00A47994">
        <w:t xml:space="preserve"> </w:t>
      </w:r>
      <w:r w:rsidRPr="00A47994">
        <w:t>в</w:t>
      </w:r>
      <w:r w:rsidR="0004390F" w:rsidRPr="00A47994">
        <w:t xml:space="preserve"> </w:t>
      </w:r>
      <w:r w:rsidRPr="00A47994">
        <w:t>долевом</w:t>
      </w:r>
      <w:r w:rsidR="0004390F" w:rsidRPr="00A47994">
        <w:t xml:space="preserve"> </w:t>
      </w:r>
      <w:r w:rsidRPr="00A47994">
        <w:t>строительстве</w:t>
      </w:r>
      <w:r w:rsidR="0004390F" w:rsidRPr="00A47994">
        <w:t xml:space="preserve"> </w:t>
      </w:r>
      <w:r w:rsidRPr="00A47994">
        <w:t>многоквартирных</w:t>
      </w:r>
      <w:r w:rsidR="0004390F" w:rsidRPr="00A47994">
        <w:t xml:space="preserve"> </w:t>
      </w:r>
      <w:r w:rsidRPr="00A47994">
        <w:t>домов</w:t>
      </w:r>
      <w:r w:rsidR="0004390F" w:rsidRPr="00A47994">
        <w:t xml:space="preserve"> </w:t>
      </w:r>
      <w:r w:rsidRPr="00A47994">
        <w:t>и</w:t>
      </w:r>
      <w:r w:rsidR="0004390F" w:rsidRPr="00A47994">
        <w:t xml:space="preserve"> </w:t>
      </w:r>
      <w:r w:rsidRPr="00A47994">
        <w:t>иных</w:t>
      </w:r>
      <w:r w:rsidR="0004390F" w:rsidRPr="00A47994">
        <w:t xml:space="preserve"> </w:t>
      </w:r>
      <w:r w:rsidRPr="00A47994">
        <w:t>объектов</w:t>
      </w:r>
      <w:r w:rsidR="0004390F" w:rsidRPr="00A47994">
        <w:t xml:space="preserve"> </w:t>
      </w:r>
      <w:r w:rsidRPr="00A47994">
        <w:t>недвижимости</w:t>
      </w:r>
      <w:r w:rsidR="0004390F" w:rsidRPr="00A47994">
        <w:t xml:space="preserve"> </w:t>
      </w:r>
      <w:r w:rsidRPr="00A47994">
        <w:t>и</w:t>
      </w:r>
      <w:r w:rsidR="0004390F" w:rsidRPr="00A47994">
        <w:t xml:space="preserve"> </w:t>
      </w:r>
      <w:r w:rsidRPr="00A47994">
        <w:t>о</w:t>
      </w:r>
      <w:r w:rsidR="0004390F" w:rsidRPr="00A47994">
        <w:t xml:space="preserve"> </w:t>
      </w:r>
      <w:r w:rsidRPr="00A47994">
        <w:t>внесении</w:t>
      </w:r>
      <w:r w:rsidR="0004390F" w:rsidRPr="00A47994">
        <w:t xml:space="preserve"> </w:t>
      </w:r>
      <w:r w:rsidRPr="00A47994">
        <w:t>изменений</w:t>
      </w:r>
      <w:r w:rsidR="0004390F" w:rsidRPr="00A47994">
        <w:t xml:space="preserve"> </w:t>
      </w:r>
      <w:r w:rsidRPr="00A47994">
        <w:t>в</w:t>
      </w:r>
      <w:r w:rsidR="0004390F" w:rsidRPr="00A47994">
        <w:t xml:space="preserve"> </w:t>
      </w:r>
      <w:r w:rsidRPr="00A47994">
        <w:t>некоторые</w:t>
      </w:r>
      <w:r w:rsidR="0004390F" w:rsidRPr="00A47994">
        <w:t xml:space="preserve"> </w:t>
      </w:r>
      <w:r w:rsidRPr="00A47994">
        <w:t>законодательные</w:t>
      </w:r>
      <w:r w:rsidR="0004390F" w:rsidRPr="00A47994">
        <w:t xml:space="preserve"> </w:t>
      </w:r>
      <w:r w:rsidRPr="00A47994">
        <w:t>акты</w:t>
      </w:r>
      <w:r w:rsidR="0004390F" w:rsidRPr="00A47994">
        <w:t xml:space="preserve"> </w:t>
      </w:r>
      <w:r w:rsidRPr="00A47994">
        <w:t>Российской</w:t>
      </w:r>
      <w:r w:rsidR="0004390F" w:rsidRPr="00A47994">
        <w:t xml:space="preserve"> </w:t>
      </w:r>
      <w:r w:rsidRPr="00A47994">
        <w:t>Федерации</w:t>
      </w:r>
      <w:r w:rsidR="001150A5" w:rsidRPr="00A47994">
        <w:t>»</w:t>
      </w:r>
      <w:r w:rsidR="004E69E8" w:rsidRPr="00A47994">
        <w:t>;</w:t>
      </w:r>
    </w:p>
    <w:p w14:paraId="2288A327" w14:textId="0D48BC79" w:rsidR="00114B57" w:rsidRPr="00A47994" w:rsidRDefault="00114B57" w:rsidP="003D2320">
      <w:pPr>
        <w:tabs>
          <w:tab w:val="left" w:pos="0"/>
        </w:tabs>
        <w:ind w:firstLine="709"/>
        <w:jc w:val="both"/>
      </w:pPr>
      <w:bookmarkStart w:id="77" w:name="sub_16451"/>
      <w:bookmarkEnd w:id="76"/>
      <w:r w:rsidRPr="00A47994">
        <w:t>9)</w:t>
      </w:r>
      <w:r w:rsidR="0004390F" w:rsidRPr="00A47994">
        <w:t xml:space="preserve"> </w:t>
      </w:r>
      <w:r w:rsidRPr="00A47994">
        <w:t>в</w:t>
      </w:r>
      <w:r w:rsidR="0004390F" w:rsidRPr="00A47994">
        <w:t xml:space="preserve"> </w:t>
      </w:r>
      <w:r w:rsidRPr="00A47994">
        <w:t>иных</w:t>
      </w:r>
      <w:r w:rsidR="0004390F" w:rsidRPr="00A47994">
        <w:t xml:space="preserve"> </w:t>
      </w:r>
      <w:r w:rsidRPr="00A47994">
        <w:t>случаях,</w:t>
      </w:r>
      <w:r w:rsidR="0004390F" w:rsidRPr="00A47994">
        <w:t xml:space="preserve"> </w:t>
      </w:r>
      <w:r w:rsidRPr="00A47994">
        <w:t>предусмотренных</w:t>
      </w:r>
      <w:r w:rsidR="0004390F" w:rsidRPr="00A47994">
        <w:t xml:space="preserve"> </w:t>
      </w:r>
      <w:r w:rsidRPr="00A47994">
        <w:t>действующим</w:t>
      </w:r>
      <w:r w:rsidR="0004390F" w:rsidRPr="00A47994">
        <w:t xml:space="preserve"> </w:t>
      </w:r>
      <w:r w:rsidRPr="00A47994">
        <w:t>законодательством.</w:t>
      </w:r>
    </w:p>
    <w:p w14:paraId="6EE7DDC4" w14:textId="1B7AFDBB" w:rsidR="004E69E8" w:rsidRPr="00A47994" w:rsidRDefault="0004390F" w:rsidP="00EF28B8">
      <w:pPr>
        <w:numPr>
          <w:ilvl w:val="3"/>
          <w:numId w:val="7"/>
        </w:numPr>
        <w:tabs>
          <w:tab w:val="left" w:pos="0"/>
          <w:tab w:val="left" w:pos="851"/>
          <w:tab w:val="num" w:pos="900"/>
          <w:tab w:val="left" w:pos="1134"/>
        </w:tabs>
        <w:autoSpaceDE w:val="0"/>
        <w:autoSpaceDN w:val="0"/>
        <w:adjustRightInd w:val="0"/>
        <w:ind w:left="0" w:firstLine="709"/>
        <w:jc w:val="both"/>
      </w:pPr>
      <w:r w:rsidRPr="00A47994">
        <w:t xml:space="preserve"> </w:t>
      </w:r>
      <w:r w:rsidR="004E69E8" w:rsidRPr="00A47994">
        <w:t>Особенности</w:t>
      </w:r>
      <w:r w:rsidRPr="00A47994">
        <w:t xml:space="preserve"> </w:t>
      </w:r>
      <w:r w:rsidR="004E69E8" w:rsidRPr="00A47994">
        <w:t>подготовки</w:t>
      </w:r>
      <w:r w:rsidRPr="00A47994">
        <w:t xml:space="preserve"> </w:t>
      </w:r>
      <w:r w:rsidR="004E69E8" w:rsidRPr="00A47994">
        <w:t>документации</w:t>
      </w:r>
      <w:r w:rsidRPr="00A47994">
        <w:t xml:space="preserve"> </w:t>
      </w:r>
      <w:r w:rsidR="004E69E8" w:rsidRPr="00A47994">
        <w:t>по</w:t>
      </w:r>
      <w:r w:rsidRPr="00A47994">
        <w:t xml:space="preserve"> </w:t>
      </w:r>
      <w:r w:rsidR="004E69E8" w:rsidRPr="00A47994">
        <w:t>планировке</w:t>
      </w:r>
      <w:r w:rsidRPr="00A47994">
        <w:t xml:space="preserve"> </w:t>
      </w:r>
      <w:r w:rsidR="004E69E8" w:rsidRPr="00A47994">
        <w:t>территории</w:t>
      </w:r>
      <w:r w:rsidRPr="00A47994">
        <w:t xml:space="preserve"> </w:t>
      </w:r>
      <w:r w:rsidR="004E69E8" w:rsidRPr="00A47994">
        <w:t>садоводства</w:t>
      </w:r>
      <w:r w:rsidRPr="00A47994">
        <w:t xml:space="preserve"> </w:t>
      </w:r>
      <w:r w:rsidR="004E69E8" w:rsidRPr="00A47994">
        <w:t>или</w:t>
      </w:r>
      <w:r w:rsidRPr="00A47994">
        <w:t xml:space="preserve"> </w:t>
      </w:r>
      <w:r w:rsidR="004E69E8" w:rsidRPr="00A47994">
        <w:rPr>
          <w:rFonts w:eastAsia="Times New Roman"/>
          <w:bCs/>
          <w:lang w:eastAsia="ru-RU"/>
        </w:rPr>
        <w:t>огородничества</w:t>
      </w:r>
      <w:r w:rsidRPr="00A47994">
        <w:t xml:space="preserve"> </w:t>
      </w:r>
      <w:r w:rsidR="004E69E8" w:rsidRPr="00A47994">
        <w:rPr>
          <w:rFonts w:eastAsia="Times New Roman"/>
          <w:bCs/>
          <w:lang w:eastAsia="ru-RU"/>
        </w:rPr>
        <w:t>устанавливаются</w:t>
      </w:r>
      <w:r w:rsidRPr="00A47994">
        <w:rPr>
          <w:rFonts w:eastAsia="Times New Roman"/>
          <w:bCs/>
          <w:lang w:eastAsia="ru-RU"/>
        </w:rPr>
        <w:t xml:space="preserve"> </w:t>
      </w:r>
      <w:hyperlink r:id="rId20" w:anchor="/document/71732780/entry/0" w:history="1">
        <w:r w:rsidR="004E69E8" w:rsidRPr="00A47994">
          <w:rPr>
            <w:rFonts w:eastAsia="Times New Roman"/>
            <w:bCs/>
            <w:lang w:eastAsia="ru-RU"/>
          </w:rPr>
          <w:t>Федеральным</w:t>
        </w:r>
        <w:r w:rsidRPr="00A47994">
          <w:rPr>
            <w:rFonts w:eastAsia="Times New Roman"/>
            <w:bCs/>
            <w:lang w:eastAsia="ru-RU"/>
          </w:rPr>
          <w:t xml:space="preserve"> </w:t>
        </w:r>
        <w:r w:rsidR="004E69E8" w:rsidRPr="00A47994">
          <w:rPr>
            <w:rFonts w:eastAsia="Times New Roman"/>
            <w:bCs/>
            <w:lang w:eastAsia="ru-RU"/>
          </w:rPr>
          <w:t>законом</w:t>
        </w:r>
      </w:hyperlink>
      <w:r w:rsidRPr="00A47994">
        <w:rPr>
          <w:rFonts w:eastAsia="Times New Roman"/>
          <w:bCs/>
          <w:lang w:eastAsia="ru-RU"/>
        </w:rPr>
        <w:t xml:space="preserve"> </w:t>
      </w:r>
      <w:r w:rsidR="001150A5" w:rsidRPr="00A47994">
        <w:rPr>
          <w:rFonts w:eastAsia="Times New Roman"/>
          <w:bCs/>
          <w:lang w:eastAsia="ru-RU"/>
        </w:rPr>
        <w:t>от</w:t>
      </w:r>
      <w:r w:rsidRPr="00A47994">
        <w:rPr>
          <w:rFonts w:eastAsia="Times New Roman"/>
          <w:bCs/>
          <w:lang w:eastAsia="ru-RU"/>
        </w:rPr>
        <w:t xml:space="preserve"> </w:t>
      </w:r>
      <w:r w:rsidR="001150A5" w:rsidRPr="00A47994">
        <w:rPr>
          <w:rFonts w:eastAsia="Times New Roman"/>
          <w:bCs/>
          <w:lang w:eastAsia="ru-RU"/>
        </w:rPr>
        <w:t>29</w:t>
      </w:r>
      <w:r w:rsidRPr="00A47994">
        <w:rPr>
          <w:rFonts w:eastAsia="Times New Roman"/>
          <w:bCs/>
          <w:lang w:eastAsia="ru-RU"/>
        </w:rPr>
        <w:t xml:space="preserve"> </w:t>
      </w:r>
      <w:r w:rsidR="001150A5" w:rsidRPr="00A47994">
        <w:rPr>
          <w:rFonts w:eastAsia="Times New Roman"/>
          <w:bCs/>
          <w:lang w:eastAsia="ru-RU"/>
        </w:rPr>
        <w:t>июля</w:t>
      </w:r>
      <w:r w:rsidRPr="00A47994">
        <w:rPr>
          <w:rFonts w:eastAsia="Times New Roman"/>
          <w:bCs/>
          <w:lang w:eastAsia="ru-RU"/>
        </w:rPr>
        <w:t xml:space="preserve"> </w:t>
      </w:r>
      <w:r w:rsidR="001150A5" w:rsidRPr="00A47994">
        <w:rPr>
          <w:rFonts w:eastAsia="Times New Roman"/>
          <w:bCs/>
          <w:lang w:eastAsia="ru-RU"/>
        </w:rPr>
        <w:t>2017</w:t>
      </w:r>
      <w:r w:rsidRPr="00A47994">
        <w:rPr>
          <w:rFonts w:eastAsia="Times New Roman"/>
          <w:bCs/>
          <w:lang w:eastAsia="ru-RU"/>
        </w:rPr>
        <w:t xml:space="preserve"> </w:t>
      </w:r>
      <w:r w:rsidR="004E69E8" w:rsidRPr="00A47994">
        <w:rPr>
          <w:rFonts w:eastAsia="Times New Roman"/>
          <w:bCs/>
          <w:lang w:eastAsia="ru-RU"/>
        </w:rPr>
        <w:t>г</w:t>
      </w:r>
      <w:r w:rsidR="00734B9C" w:rsidRPr="00A47994">
        <w:rPr>
          <w:rFonts w:eastAsia="Times New Roman"/>
          <w:bCs/>
          <w:lang w:eastAsia="ru-RU"/>
        </w:rPr>
        <w:t>.</w:t>
      </w:r>
      <w:r w:rsidRPr="00A47994">
        <w:rPr>
          <w:rFonts w:eastAsia="Times New Roman"/>
          <w:bCs/>
          <w:lang w:eastAsia="ru-RU"/>
        </w:rPr>
        <w:t xml:space="preserve"> </w:t>
      </w:r>
      <w:r w:rsidR="004E69E8" w:rsidRPr="00A47994">
        <w:rPr>
          <w:rFonts w:eastAsia="Times New Roman"/>
          <w:bCs/>
          <w:lang w:eastAsia="ru-RU"/>
        </w:rPr>
        <w:t>N</w:t>
      </w:r>
      <w:r w:rsidRPr="00A47994">
        <w:rPr>
          <w:rFonts w:eastAsia="Times New Roman"/>
          <w:bCs/>
          <w:lang w:eastAsia="ru-RU"/>
        </w:rPr>
        <w:t xml:space="preserve"> </w:t>
      </w:r>
      <w:r w:rsidR="004E69E8" w:rsidRPr="00A47994">
        <w:rPr>
          <w:rFonts w:eastAsia="Times New Roman"/>
          <w:bCs/>
          <w:lang w:eastAsia="ru-RU"/>
        </w:rPr>
        <w:t>217-ФЗ</w:t>
      </w:r>
      <w:r w:rsidRPr="00A47994">
        <w:rPr>
          <w:rFonts w:eastAsia="Times New Roman"/>
          <w:bCs/>
          <w:lang w:eastAsia="ru-RU"/>
        </w:rPr>
        <w:t xml:space="preserve"> </w:t>
      </w:r>
      <w:r w:rsidR="001150A5" w:rsidRPr="00A47994">
        <w:rPr>
          <w:rFonts w:eastAsia="Times New Roman"/>
          <w:bCs/>
          <w:lang w:eastAsia="ru-RU"/>
        </w:rPr>
        <w:t>«</w:t>
      </w:r>
      <w:r w:rsidR="004E69E8" w:rsidRPr="00A47994">
        <w:rPr>
          <w:rFonts w:eastAsia="Times New Roman"/>
          <w:bCs/>
          <w:lang w:eastAsia="ru-RU"/>
        </w:rPr>
        <w:t>О</w:t>
      </w:r>
      <w:r w:rsidRPr="00A47994">
        <w:rPr>
          <w:rFonts w:eastAsia="Times New Roman"/>
          <w:bCs/>
          <w:lang w:eastAsia="ru-RU"/>
        </w:rPr>
        <w:t xml:space="preserve"> </w:t>
      </w:r>
      <w:r w:rsidR="004E69E8" w:rsidRPr="00A47994">
        <w:rPr>
          <w:rFonts w:eastAsia="Times New Roman"/>
          <w:bCs/>
          <w:lang w:eastAsia="ru-RU"/>
        </w:rPr>
        <w:t>ведении</w:t>
      </w:r>
      <w:r w:rsidRPr="00A47994">
        <w:rPr>
          <w:rFonts w:eastAsia="Times New Roman"/>
          <w:bCs/>
          <w:lang w:eastAsia="ru-RU"/>
        </w:rPr>
        <w:t xml:space="preserve"> </w:t>
      </w:r>
      <w:r w:rsidR="004E69E8" w:rsidRPr="00A47994">
        <w:rPr>
          <w:rFonts w:eastAsia="Times New Roman"/>
          <w:bCs/>
          <w:lang w:eastAsia="ru-RU"/>
        </w:rPr>
        <w:t>гражданами</w:t>
      </w:r>
      <w:r w:rsidRPr="00A47994">
        <w:rPr>
          <w:rFonts w:eastAsia="Times New Roman"/>
          <w:bCs/>
          <w:lang w:eastAsia="ru-RU"/>
        </w:rPr>
        <w:t xml:space="preserve"> </w:t>
      </w:r>
      <w:r w:rsidR="004E69E8" w:rsidRPr="00A47994">
        <w:rPr>
          <w:rFonts w:eastAsia="Times New Roman"/>
          <w:bCs/>
          <w:lang w:eastAsia="ru-RU"/>
        </w:rPr>
        <w:t>садоводства</w:t>
      </w:r>
      <w:r w:rsidRPr="00A47994">
        <w:rPr>
          <w:rFonts w:eastAsia="Times New Roman"/>
          <w:bCs/>
          <w:lang w:eastAsia="ru-RU"/>
        </w:rPr>
        <w:t xml:space="preserve"> </w:t>
      </w:r>
      <w:r w:rsidR="004E69E8" w:rsidRPr="00A47994">
        <w:rPr>
          <w:rFonts w:eastAsia="Times New Roman"/>
          <w:bCs/>
          <w:lang w:eastAsia="ru-RU"/>
        </w:rPr>
        <w:t>и</w:t>
      </w:r>
      <w:r w:rsidRPr="00A47994">
        <w:rPr>
          <w:rFonts w:eastAsia="Times New Roman"/>
          <w:bCs/>
          <w:lang w:eastAsia="ru-RU"/>
        </w:rPr>
        <w:t xml:space="preserve"> </w:t>
      </w:r>
      <w:r w:rsidR="004E69E8" w:rsidRPr="00A47994">
        <w:rPr>
          <w:rFonts w:eastAsia="Times New Roman"/>
          <w:bCs/>
          <w:lang w:eastAsia="ru-RU"/>
        </w:rPr>
        <w:t>огородничества</w:t>
      </w:r>
      <w:r w:rsidRPr="00A47994">
        <w:rPr>
          <w:rFonts w:eastAsia="Times New Roman"/>
          <w:bCs/>
          <w:lang w:eastAsia="ru-RU"/>
        </w:rPr>
        <w:t xml:space="preserve"> </w:t>
      </w:r>
      <w:r w:rsidR="004E69E8" w:rsidRPr="00A47994">
        <w:rPr>
          <w:rFonts w:eastAsia="Times New Roman"/>
          <w:bCs/>
          <w:lang w:eastAsia="ru-RU"/>
        </w:rPr>
        <w:t>для</w:t>
      </w:r>
      <w:r w:rsidRPr="00A47994">
        <w:rPr>
          <w:rFonts w:eastAsia="Times New Roman"/>
          <w:bCs/>
          <w:lang w:eastAsia="ru-RU"/>
        </w:rPr>
        <w:t xml:space="preserve"> </w:t>
      </w:r>
      <w:r w:rsidR="004E69E8" w:rsidRPr="00A47994">
        <w:rPr>
          <w:rFonts w:eastAsia="Times New Roman"/>
          <w:bCs/>
          <w:lang w:eastAsia="ru-RU"/>
        </w:rPr>
        <w:t>собственных</w:t>
      </w:r>
      <w:r w:rsidRPr="00A47994">
        <w:t xml:space="preserve"> </w:t>
      </w:r>
      <w:r w:rsidR="004E69E8" w:rsidRPr="00A47994">
        <w:t>нужд</w:t>
      </w:r>
      <w:r w:rsidRPr="00A47994">
        <w:t xml:space="preserve"> </w:t>
      </w:r>
      <w:r w:rsidR="004E69E8" w:rsidRPr="00A47994">
        <w:t>и</w:t>
      </w:r>
      <w:r w:rsidRPr="00A47994">
        <w:t xml:space="preserve"> </w:t>
      </w:r>
      <w:r w:rsidR="004E69E8" w:rsidRPr="00A47994">
        <w:t>о</w:t>
      </w:r>
      <w:r w:rsidRPr="00A47994">
        <w:t xml:space="preserve"> </w:t>
      </w:r>
      <w:r w:rsidR="004E69E8" w:rsidRPr="00A47994">
        <w:t>внесении</w:t>
      </w:r>
      <w:r w:rsidRPr="00A47994">
        <w:t xml:space="preserve"> </w:t>
      </w:r>
      <w:r w:rsidR="004E69E8" w:rsidRPr="00A47994">
        <w:t>изменений</w:t>
      </w:r>
      <w:r w:rsidRPr="00A47994">
        <w:t xml:space="preserve"> </w:t>
      </w:r>
      <w:r w:rsidR="004E69E8" w:rsidRPr="00A47994">
        <w:t>в</w:t>
      </w:r>
      <w:r w:rsidRPr="00A47994">
        <w:t xml:space="preserve"> </w:t>
      </w:r>
      <w:r w:rsidR="004E69E8" w:rsidRPr="00A47994">
        <w:t>отдельные</w:t>
      </w:r>
      <w:r w:rsidRPr="00A47994">
        <w:t xml:space="preserve"> </w:t>
      </w:r>
      <w:r w:rsidR="004E69E8" w:rsidRPr="00A47994">
        <w:t>законодательные</w:t>
      </w:r>
      <w:r w:rsidRPr="00A47994">
        <w:t xml:space="preserve"> </w:t>
      </w:r>
      <w:r w:rsidR="004E69E8" w:rsidRPr="00A47994">
        <w:t>акты</w:t>
      </w:r>
      <w:r w:rsidRPr="00A47994">
        <w:t xml:space="preserve"> </w:t>
      </w:r>
      <w:r w:rsidR="004E69E8" w:rsidRPr="00A47994">
        <w:t>Российской</w:t>
      </w:r>
      <w:r w:rsidRPr="00A47994">
        <w:t xml:space="preserve"> </w:t>
      </w:r>
      <w:r w:rsidR="004E69E8" w:rsidRPr="00A47994">
        <w:t>Федерации</w:t>
      </w:r>
      <w:r w:rsidR="001150A5" w:rsidRPr="00A47994">
        <w:t>»</w:t>
      </w:r>
      <w:r w:rsidR="004E69E8" w:rsidRPr="00A47994">
        <w:t>.</w:t>
      </w:r>
    </w:p>
    <w:p w14:paraId="662CEDD8" w14:textId="66B1EEEA" w:rsidR="00114B57" w:rsidRPr="00A47994" w:rsidRDefault="00114B57" w:rsidP="005A273E">
      <w:pPr>
        <w:keepNext/>
        <w:tabs>
          <w:tab w:val="left" w:pos="0"/>
          <w:tab w:val="left" w:pos="1134"/>
        </w:tabs>
        <w:spacing w:before="100" w:beforeAutospacing="1" w:after="100" w:afterAutospacing="1"/>
        <w:ind w:firstLine="709"/>
        <w:outlineLvl w:val="1"/>
        <w:rPr>
          <w:rFonts w:eastAsia="Times New Roman"/>
          <w:b/>
          <w:bCs/>
          <w:iCs/>
          <w:lang w:eastAsia="ru-RU"/>
        </w:rPr>
      </w:pPr>
      <w:bookmarkStart w:id="78" w:name="_Toc252392609"/>
      <w:bookmarkStart w:id="79" w:name="_Toc282468902"/>
      <w:bookmarkStart w:id="80" w:name="_Toc162043096"/>
      <w:bookmarkStart w:id="81" w:name="_Toc222925400"/>
      <w:bookmarkEnd w:id="77"/>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1</w:t>
      </w:r>
      <w:r w:rsidR="00286DD3" w:rsidRPr="00A47994">
        <w:rPr>
          <w:rFonts w:eastAsia="Times New Roman"/>
          <w:b/>
          <w:bCs/>
          <w:iCs/>
          <w:lang w:eastAsia="ru-RU"/>
        </w:rPr>
        <w:t>2</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Порядок</w:t>
      </w:r>
      <w:r w:rsidR="0004390F" w:rsidRPr="00A47994">
        <w:rPr>
          <w:rFonts w:eastAsia="Times New Roman"/>
          <w:b/>
          <w:bCs/>
          <w:iCs/>
          <w:lang w:eastAsia="ru-RU"/>
        </w:rPr>
        <w:t xml:space="preserve"> </w:t>
      </w:r>
      <w:r w:rsidRPr="00A47994">
        <w:rPr>
          <w:rFonts w:eastAsia="Times New Roman"/>
          <w:b/>
          <w:bCs/>
          <w:iCs/>
          <w:lang w:eastAsia="ru-RU"/>
        </w:rPr>
        <w:t>подготовки</w:t>
      </w:r>
      <w:r w:rsidR="0004390F" w:rsidRPr="00A47994">
        <w:rPr>
          <w:rFonts w:eastAsia="Times New Roman"/>
          <w:b/>
          <w:bCs/>
          <w:iCs/>
          <w:lang w:eastAsia="ru-RU"/>
        </w:rPr>
        <w:t xml:space="preserve"> </w:t>
      </w:r>
      <w:r w:rsidRPr="00A47994">
        <w:rPr>
          <w:rFonts w:eastAsia="Times New Roman"/>
          <w:b/>
          <w:bCs/>
          <w:iCs/>
          <w:lang w:eastAsia="ru-RU"/>
        </w:rPr>
        <w:t>документации</w:t>
      </w:r>
      <w:r w:rsidR="0004390F" w:rsidRPr="00A47994">
        <w:rPr>
          <w:rFonts w:eastAsia="Times New Roman"/>
          <w:b/>
          <w:bCs/>
          <w:iCs/>
          <w:lang w:eastAsia="ru-RU"/>
        </w:rPr>
        <w:t xml:space="preserve"> </w:t>
      </w:r>
      <w:r w:rsidRPr="00A47994">
        <w:rPr>
          <w:rFonts w:eastAsia="Times New Roman"/>
          <w:b/>
          <w:bCs/>
          <w:iCs/>
          <w:lang w:eastAsia="ru-RU"/>
        </w:rPr>
        <w:t>по</w:t>
      </w:r>
      <w:r w:rsidR="0004390F" w:rsidRPr="00A47994">
        <w:rPr>
          <w:rFonts w:eastAsia="Times New Roman"/>
          <w:b/>
          <w:bCs/>
          <w:iCs/>
          <w:lang w:eastAsia="ru-RU"/>
        </w:rPr>
        <w:t xml:space="preserve"> </w:t>
      </w:r>
      <w:r w:rsidRPr="00A47994">
        <w:rPr>
          <w:rFonts w:eastAsia="Times New Roman"/>
          <w:b/>
          <w:bCs/>
          <w:iCs/>
          <w:lang w:eastAsia="ru-RU"/>
        </w:rPr>
        <w:t>планировке</w:t>
      </w:r>
      <w:r w:rsidR="0004390F" w:rsidRPr="00A47994">
        <w:rPr>
          <w:rFonts w:eastAsia="Times New Roman"/>
          <w:b/>
          <w:bCs/>
          <w:iCs/>
          <w:lang w:eastAsia="ru-RU"/>
        </w:rPr>
        <w:t xml:space="preserve"> </w:t>
      </w:r>
      <w:r w:rsidRPr="00A47994">
        <w:rPr>
          <w:rFonts w:eastAsia="Times New Roman"/>
          <w:b/>
          <w:bCs/>
          <w:iCs/>
          <w:lang w:eastAsia="ru-RU"/>
        </w:rPr>
        <w:t>территории</w:t>
      </w:r>
      <w:bookmarkEnd w:id="78"/>
      <w:bookmarkEnd w:id="79"/>
      <w:bookmarkEnd w:id="80"/>
      <w:r w:rsidR="0004390F" w:rsidRPr="00A47994">
        <w:rPr>
          <w:rFonts w:eastAsia="Times New Roman"/>
          <w:b/>
          <w:bCs/>
          <w:iCs/>
          <w:lang w:eastAsia="ru-RU"/>
        </w:rPr>
        <w:t xml:space="preserve"> </w:t>
      </w:r>
      <w:r w:rsidR="006B5BDB" w:rsidRPr="00A47994">
        <w:rPr>
          <w:rFonts w:eastAsia="Times New Roman"/>
          <w:b/>
          <w:bCs/>
          <w:iCs/>
          <w:lang w:eastAsia="ru-RU"/>
        </w:rPr>
        <w:t>органами</w:t>
      </w:r>
      <w:r w:rsidR="0004390F" w:rsidRPr="00A47994">
        <w:rPr>
          <w:rFonts w:eastAsia="Times New Roman"/>
          <w:b/>
          <w:bCs/>
          <w:iCs/>
          <w:lang w:eastAsia="ru-RU"/>
        </w:rPr>
        <w:t xml:space="preserve"> </w:t>
      </w:r>
      <w:r w:rsidR="006B5BDB" w:rsidRPr="00A47994">
        <w:rPr>
          <w:rFonts w:eastAsia="Times New Roman"/>
          <w:b/>
          <w:bCs/>
          <w:iCs/>
          <w:lang w:eastAsia="ru-RU"/>
        </w:rPr>
        <w:t>местного</w:t>
      </w:r>
      <w:r w:rsidR="0004390F" w:rsidRPr="00A47994">
        <w:rPr>
          <w:rFonts w:eastAsia="Times New Roman"/>
          <w:b/>
          <w:bCs/>
          <w:iCs/>
          <w:lang w:eastAsia="ru-RU"/>
        </w:rPr>
        <w:t xml:space="preserve"> </w:t>
      </w:r>
      <w:r w:rsidR="006B5BDB" w:rsidRPr="00A47994">
        <w:rPr>
          <w:rFonts w:eastAsia="Times New Roman"/>
          <w:b/>
          <w:bCs/>
          <w:iCs/>
          <w:lang w:eastAsia="ru-RU"/>
        </w:rPr>
        <w:t>самоуправления</w:t>
      </w:r>
      <w:bookmarkEnd w:id="81"/>
    </w:p>
    <w:p w14:paraId="09947066" w14:textId="0B3F3FEB" w:rsidR="006B5BDB" w:rsidRPr="00A47994" w:rsidRDefault="006B5BDB" w:rsidP="00EF28B8">
      <w:pPr>
        <w:numPr>
          <w:ilvl w:val="3"/>
          <w:numId w:val="12"/>
        </w:numPr>
        <w:tabs>
          <w:tab w:val="left" w:pos="0"/>
          <w:tab w:val="left" w:pos="851"/>
          <w:tab w:val="left" w:pos="1134"/>
        </w:tabs>
        <w:ind w:left="0" w:firstLine="709"/>
        <w:jc w:val="both"/>
      </w:pPr>
      <w:r w:rsidRPr="00A47994">
        <w:t>Подготовка</w:t>
      </w:r>
      <w:r w:rsidR="0004390F" w:rsidRPr="00A47994">
        <w:t xml:space="preserve"> </w:t>
      </w:r>
      <w:r w:rsidRPr="00A47994">
        <w:t>документации</w:t>
      </w:r>
      <w:r w:rsidR="0004390F" w:rsidRPr="00A47994">
        <w:t xml:space="preserve"> </w:t>
      </w:r>
      <w:r w:rsidRPr="00A47994">
        <w:t>по</w:t>
      </w:r>
      <w:r w:rsidR="0004390F" w:rsidRPr="00A47994">
        <w:t xml:space="preserve"> </w:t>
      </w:r>
      <w:r w:rsidRPr="00A47994">
        <w:t>планировке</w:t>
      </w:r>
      <w:r w:rsidR="0004390F" w:rsidRPr="00A47994">
        <w:t xml:space="preserve"> </w:t>
      </w:r>
      <w:r w:rsidRPr="00A47994">
        <w:t>территории</w:t>
      </w:r>
      <w:r w:rsidR="0004390F" w:rsidRPr="00A47994">
        <w:t xml:space="preserve"> </w:t>
      </w:r>
      <w:r w:rsidRPr="00A47994">
        <w:t>органами</w:t>
      </w:r>
      <w:r w:rsidR="0004390F" w:rsidRPr="00A47994">
        <w:t xml:space="preserve"> </w:t>
      </w:r>
      <w:r w:rsidRPr="00A47994">
        <w:t>местного</w:t>
      </w:r>
      <w:r w:rsidR="0004390F" w:rsidRPr="00A47994">
        <w:t xml:space="preserve"> </w:t>
      </w:r>
      <w:r w:rsidRPr="00A47994">
        <w:t>самоуправления</w:t>
      </w:r>
      <w:r w:rsidR="0004390F" w:rsidRPr="00A47994">
        <w:t xml:space="preserve"> </w:t>
      </w:r>
      <w:r w:rsidRPr="00A47994">
        <w:t>осуществляется</w:t>
      </w:r>
      <w:r w:rsidR="0004390F" w:rsidRPr="00A47994">
        <w:t xml:space="preserve"> </w:t>
      </w:r>
      <w:r w:rsidRPr="00A47994">
        <w:t>на</w:t>
      </w:r>
      <w:r w:rsidR="0004390F" w:rsidRPr="00A47994">
        <w:t xml:space="preserve"> </w:t>
      </w:r>
      <w:r w:rsidRPr="00A47994">
        <w:t>основании</w:t>
      </w:r>
      <w:r w:rsidR="0004390F" w:rsidRPr="00A47994">
        <w:t xml:space="preserve"> </w:t>
      </w:r>
      <w:r w:rsidRPr="00A47994">
        <w:t>положений</w:t>
      </w:r>
      <w:r w:rsidR="0004390F" w:rsidRPr="00A47994">
        <w:t xml:space="preserve"> </w:t>
      </w:r>
      <w:r w:rsidRPr="00A47994">
        <w:t>статей</w:t>
      </w:r>
      <w:r w:rsidR="0004390F" w:rsidRPr="00A47994">
        <w:t xml:space="preserve"> </w:t>
      </w:r>
      <w:r w:rsidRPr="00A47994">
        <w:t>45,</w:t>
      </w:r>
      <w:r w:rsidR="0004390F" w:rsidRPr="00A47994">
        <w:t xml:space="preserve"> </w:t>
      </w:r>
      <w:r w:rsidRPr="00A47994">
        <w:t>46</w:t>
      </w:r>
      <w:r w:rsidR="00815EF2" w:rsidRPr="00A47994">
        <w:t xml:space="preserve"> </w:t>
      </w:r>
      <w:r w:rsidRPr="00A47994">
        <w:t>Градостроительного</w:t>
      </w:r>
      <w:r w:rsidR="0004390F" w:rsidRPr="00A47994">
        <w:t xml:space="preserve"> </w:t>
      </w:r>
      <w:r w:rsidRPr="00A47994">
        <w:t>кодекса</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стат</w:t>
      </w:r>
      <w:r w:rsidR="00720396" w:rsidRPr="00A47994">
        <w:t>ьи</w:t>
      </w:r>
      <w:r w:rsidR="0004390F" w:rsidRPr="00A47994">
        <w:t xml:space="preserve"> </w:t>
      </w:r>
      <w:r w:rsidRPr="00A47994">
        <w:t>1</w:t>
      </w:r>
      <w:r w:rsidR="00720396" w:rsidRPr="00A47994">
        <w:t>6</w:t>
      </w:r>
      <w:r w:rsidR="0004390F" w:rsidRPr="00A47994">
        <w:t xml:space="preserve"> </w:t>
      </w:r>
      <w:r w:rsidRPr="00A47994">
        <w:t>Федерального</w:t>
      </w:r>
      <w:r w:rsidR="0004390F" w:rsidRPr="00A47994">
        <w:t xml:space="preserve"> </w:t>
      </w:r>
      <w:r w:rsidRPr="00A47994">
        <w:t>закона</w:t>
      </w:r>
      <w:r w:rsidR="0004390F" w:rsidRPr="00A47994">
        <w:t xml:space="preserve"> </w:t>
      </w:r>
      <w:r w:rsidRPr="00A47994">
        <w:t>от</w:t>
      </w:r>
      <w:r w:rsidR="0004390F" w:rsidRPr="00A47994">
        <w:t xml:space="preserve"> </w:t>
      </w:r>
      <w:r w:rsidRPr="00A47994">
        <w:t>6</w:t>
      </w:r>
      <w:r w:rsidR="0004390F" w:rsidRPr="00A47994">
        <w:t xml:space="preserve"> </w:t>
      </w:r>
      <w:r w:rsidRPr="00A47994">
        <w:t>октября</w:t>
      </w:r>
      <w:r w:rsidR="0004390F" w:rsidRPr="00A47994">
        <w:t xml:space="preserve"> </w:t>
      </w:r>
      <w:r w:rsidRPr="00A47994">
        <w:t>2003</w:t>
      </w:r>
      <w:r w:rsidR="0004390F" w:rsidRPr="00A47994">
        <w:t xml:space="preserve"> </w:t>
      </w:r>
      <w:r w:rsidRPr="00A47994">
        <w:t>г</w:t>
      </w:r>
      <w:r w:rsidR="00734B9C" w:rsidRPr="00A47994">
        <w:t xml:space="preserve">. </w:t>
      </w:r>
      <w:r w:rsidR="00734B9C" w:rsidRPr="00A47994">
        <w:rPr>
          <w:rFonts w:eastAsia="Times New Roman"/>
          <w:bCs/>
          <w:lang w:eastAsia="ru-RU"/>
        </w:rPr>
        <w:t>N</w:t>
      </w:r>
      <w:r w:rsidR="0004390F" w:rsidRPr="00A47994">
        <w:t xml:space="preserve"> </w:t>
      </w:r>
      <w:r w:rsidRPr="00A47994">
        <w:t>131-ФЗ</w:t>
      </w:r>
      <w:r w:rsidR="0004390F" w:rsidRPr="00A47994">
        <w:t xml:space="preserve"> </w:t>
      </w:r>
      <w:r w:rsidRPr="00A47994">
        <w:t>«Об</w:t>
      </w:r>
      <w:r w:rsidR="0004390F" w:rsidRPr="00A47994">
        <w:t xml:space="preserve"> </w:t>
      </w:r>
      <w:r w:rsidRPr="00A47994">
        <w:t>общих</w:t>
      </w:r>
      <w:r w:rsidR="0004390F" w:rsidRPr="00A47994">
        <w:t xml:space="preserve"> </w:t>
      </w:r>
      <w:r w:rsidRPr="00A47994">
        <w:t>принципах</w:t>
      </w:r>
      <w:r w:rsidR="0004390F" w:rsidRPr="00A47994">
        <w:t xml:space="preserve"> </w:t>
      </w:r>
      <w:r w:rsidRPr="00A47994">
        <w:t>организации</w:t>
      </w:r>
      <w:r w:rsidR="0004390F" w:rsidRPr="00A47994">
        <w:t xml:space="preserve"> </w:t>
      </w:r>
      <w:r w:rsidRPr="00A47994">
        <w:t>местного</w:t>
      </w:r>
      <w:r w:rsidR="0004390F" w:rsidRPr="00A47994">
        <w:t xml:space="preserve"> </w:t>
      </w:r>
      <w:r w:rsidRPr="00A47994">
        <w:t>самоуправления</w:t>
      </w:r>
      <w:r w:rsidR="0004390F" w:rsidRPr="00A47994">
        <w:t xml:space="preserve"> </w:t>
      </w:r>
      <w:r w:rsidRPr="00A47994">
        <w:t>в</w:t>
      </w:r>
      <w:r w:rsidR="0004390F" w:rsidRPr="00A47994">
        <w:t xml:space="preserve"> </w:t>
      </w:r>
      <w:r w:rsidRPr="00A47994">
        <w:t>Российской</w:t>
      </w:r>
      <w:r w:rsidR="0004390F" w:rsidRPr="00A47994">
        <w:t xml:space="preserve"> </w:t>
      </w:r>
      <w:r w:rsidRPr="00A47994">
        <w:t>Федерации»,</w:t>
      </w:r>
      <w:r w:rsidR="00815EF2" w:rsidRPr="00A47994">
        <w:t xml:space="preserve"> </w:t>
      </w:r>
      <w:r w:rsidRPr="00A47994">
        <w:t>постановления</w:t>
      </w:r>
      <w:r w:rsidR="0004390F" w:rsidRPr="00A47994">
        <w:t xml:space="preserve"> </w:t>
      </w:r>
      <w:r w:rsidRPr="00A47994">
        <w:t>Правительства</w:t>
      </w:r>
      <w:r w:rsidR="0004390F" w:rsidRPr="00A47994">
        <w:t xml:space="preserve"> </w:t>
      </w:r>
      <w:r w:rsidRPr="00A47994">
        <w:t>Российской</w:t>
      </w:r>
      <w:r w:rsidR="0004390F" w:rsidRPr="00A47994">
        <w:t xml:space="preserve"> </w:t>
      </w:r>
      <w:r w:rsidRPr="00A47994">
        <w:t>Федерации</w:t>
      </w:r>
      <w:r w:rsidR="00815EF2" w:rsidRPr="00A47994">
        <w:t xml:space="preserve"> </w:t>
      </w:r>
      <w:r w:rsidRPr="00A47994">
        <w:t>«</w:t>
      </w:r>
      <w:r w:rsidR="00A46039" w:rsidRPr="00A47994">
        <w:t>О</w:t>
      </w:r>
      <w:r w:rsidRPr="00A47994">
        <w:t>б</w:t>
      </w:r>
      <w:r w:rsidR="0004390F" w:rsidRPr="00A47994">
        <w:t xml:space="preserve"> </w:t>
      </w:r>
      <w:r w:rsidRPr="00A47994">
        <w:t>утверждении</w:t>
      </w:r>
      <w:r w:rsidR="0004390F" w:rsidRPr="00A47994">
        <w:t xml:space="preserve"> </w:t>
      </w:r>
      <w:r w:rsidRPr="00A47994">
        <w:t>Правил</w:t>
      </w:r>
      <w:r w:rsidR="0004390F" w:rsidRPr="00A47994">
        <w:t xml:space="preserve"> </w:t>
      </w:r>
      <w:r w:rsidRPr="00A47994">
        <w:t>подготовки</w:t>
      </w:r>
      <w:r w:rsidR="0004390F" w:rsidRPr="00A47994">
        <w:t xml:space="preserve"> </w:t>
      </w:r>
      <w:r w:rsidRPr="00A47994">
        <w:t>документации</w:t>
      </w:r>
      <w:r w:rsidR="0004390F" w:rsidRPr="00A47994">
        <w:t xml:space="preserve"> </w:t>
      </w:r>
      <w:r w:rsidRPr="00A47994">
        <w:t>по</w:t>
      </w:r>
      <w:r w:rsidR="0004390F" w:rsidRPr="00A47994">
        <w:t xml:space="preserve"> </w:t>
      </w:r>
      <w:r w:rsidRPr="00A47994">
        <w:t>планировке</w:t>
      </w:r>
      <w:r w:rsidR="0004390F" w:rsidRPr="00A47994">
        <w:t xml:space="preserve"> </w:t>
      </w:r>
      <w:r w:rsidRPr="00A47994">
        <w:t>территории,</w:t>
      </w:r>
      <w:r w:rsidR="0004390F" w:rsidRPr="00A47994">
        <w:t xml:space="preserve"> </w:t>
      </w:r>
      <w:r w:rsidRPr="00A47994">
        <w:t>подготовка</w:t>
      </w:r>
      <w:r w:rsidR="0004390F" w:rsidRPr="00A47994">
        <w:t xml:space="preserve"> </w:t>
      </w:r>
      <w:r w:rsidRPr="00A47994">
        <w:t>которой</w:t>
      </w:r>
      <w:r w:rsidR="0004390F" w:rsidRPr="00A47994">
        <w:t xml:space="preserve"> </w:t>
      </w:r>
      <w:r w:rsidRPr="00A47994">
        <w:t>осуществляется</w:t>
      </w:r>
      <w:r w:rsidR="0004390F" w:rsidRPr="00A47994">
        <w:t xml:space="preserve"> </w:t>
      </w:r>
      <w:r w:rsidRPr="00A47994">
        <w:t>на</w:t>
      </w:r>
      <w:r w:rsidR="0004390F" w:rsidRPr="00A47994">
        <w:t xml:space="preserve"> </w:t>
      </w:r>
      <w:r w:rsidRPr="00A47994">
        <w:t>основании</w:t>
      </w:r>
      <w:r w:rsidR="0004390F" w:rsidRPr="00A47994">
        <w:t xml:space="preserve"> </w:t>
      </w:r>
      <w:r w:rsidRPr="00A47994">
        <w:t>решений</w:t>
      </w:r>
      <w:r w:rsidR="0004390F" w:rsidRPr="00A47994">
        <w:t xml:space="preserve"> </w:t>
      </w:r>
      <w:r w:rsidRPr="00A47994">
        <w:t>уполномоченных</w:t>
      </w:r>
      <w:r w:rsidR="0004390F" w:rsidRPr="00A47994">
        <w:t xml:space="preserve"> </w:t>
      </w:r>
      <w:r w:rsidRPr="00A47994">
        <w:t>федеральных</w:t>
      </w:r>
      <w:r w:rsidR="0004390F" w:rsidRPr="00A47994">
        <w:t xml:space="preserve"> </w:t>
      </w:r>
      <w:r w:rsidRPr="00A47994">
        <w:t>органов</w:t>
      </w:r>
      <w:r w:rsidR="0004390F" w:rsidRPr="00A47994">
        <w:t xml:space="preserve"> </w:t>
      </w:r>
      <w:r w:rsidRPr="00A47994">
        <w:t>исполнительной</w:t>
      </w:r>
      <w:r w:rsidR="0004390F" w:rsidRPr="00A47994">
        <w:t xml:space="preserve"> </w:t>
      </w:r>
      <w:r w:rsidRPr="00A47994">
        <w:t>власти,</w:t>
      </w:r>
      <w:r w:rsidR="0004390F" w:rsidRPr="00A47994">
        <w:t xml:space="preserve"> </w:t>
      </w:r>
      <w:r w:rsidRPr="00A47994">
        <w:t>исполнительных</w:t>
      </w:r>
      <w:r w:rsidR="0004390F" w:rsidRPr="00A47994">
        <w:t xml:space="preserve"> </w:t>
      </w:r>
      <w:r w:rsidRPr="00A47994">
        <w:t>органов</w:t>
      </w:r>
      <w:r w:rsidR="0004390F" w:rsidRPr="00A47994">
        <w:t xml:space="preserve"> </w:t>
      </w:r>
      <w:r w:rsidRPr="00A47994">
        <w:t>субъектов</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и</w:t>
      </w:r>
      <w:r w:rsidR="0004390F" w:rsidRPr="00A47994">
        <w:t xml:space="preserve"> </w:t>
      </w:r>
      <w:r w:rsidRPr="00A47994">
        <w:t>органов</w:t>
      </w:r>
      <w:r w:rsidR="0004390F" w:rsidRPr="00A47994">
        <w:t xml:space="preserve"> </w:t>
      </w:r>
      <w:r w:rsidRPr="00A47994">
        <w:t>местного</w:t>
      </w:r>
      <w:r w:rsidR="0004390F" w:rsidRPr="00A47994">
        <w:t xml:space="preserve"> </w:t>
      </w:r>
      <w:r w:rsidRPr="00A47994">
        <w:t>самоуправления,</w:t>
      </w:r>
      <w:r w:rsidR="0004390F" w:rsidRPr="00A47994">
        <w:t xml:space="preserve"> </w:t>
      </w:r>
      <w:r w:rsidRPr="00A47994">
        <w:t>принятия</w:t>
      </w:r>
      <w:r w:rsidR="0004390F" w:rsidRPr="00A47994">
        <w:t xml:space="preserve"> </w:t>
      </w:r>
      <w:r w:rsidRPr="00A47994">
        <w:t>решения</w:t>
      </w:r>
      <w:r w:rsidR="0004390F" w:rsidRPr="00A47994">
        <w:t xml:space="preserve"> </w:t>
      </w:r>
      <w:r w:rsidRPr="00A47994">
        <w:t>об</w:t>
      </w:r>
      <w:r w:rsidR="0004390F" w:rsidRPr="00A47994">
        <w:t xml:space="preserve"> </w:t>
      </w:r>
      <w:r w:rsidRPr="00A47994">
        <w:t>утверждении</w:t>
      </w:r>
      <w:r w:rsidR="0004390F" w:rsidRPr="00A47994">
        <w:t xml:space="preserve"> </w:t>
      </w:r>
      <w:r w:rsidRPr="00A47994">
        <w:t>документации</w:t>
      </w:r>
      <w:r w:rsidR="0004390F" w:rsidRPr="00A47994">
        <w:t xml:space="preserve"> </w:t>
      </w:r>
      <w:r w:rsidRPr="00A47994">
        <w:t>по</w:t>
      </w:r>
      <w:r w:rsidR="0004390F" w:rsidRPr="00A47994">
        <w:t xml:space="preserve"> </w:t>
      </w:r>
      <w:r w:rsidRPr="00A47994">
        <w:t>планировке</w:t>
      </w:r>
      <w:r w:rsidR="0004390F" w:rsidRPr="00A47994">
        <w:t xml:space="preserve"> </w:t>
      </w:r>
      <w:r w:rsidRPr="00A47994">
        <w:t>территории,</w:t>
      </w:r>
      <w:r w:rsidR="0004390F" w:rsidRPr="00A47994">
        <w:t xml:space="preserve"> </w:t>
      </w:r>
      <w:r w:rsidRPr="00A47994">
        <w:t>внесения</w:t>
      </w:r>
      <w:r w:rsidR="0004390F" w:rsidRPr="00A47994">
        <w:t xml:space="preserve"> </w:t>
      </w:r>
      <w:r w:rsidRPr="00A47994">
        <w:t>изменений</w:t>
      </w:r>
      <w:r w:rsidR="0004390F" w:rsidRPr="00A47994">
        <w:t xml:space="preserve"> </w:t>
      </w:r>
      <w:r w:rsidRPr="00A47994">
        <w:t>в</w:t>
      </w:r>
      <w:r w:rsidR="0004390F" w:rsidRPr="00A47994">
        <w:t xml:space="preserve"> </w:t>
      </w:r>
      <w:r w:rsidRPr="00A47994">
        <w:t>такую</w:t>
      </w:r>
      <w:r w:rsidR="0004390F" w:rsidRPr="00A47994">
        <w:t xml:space="preserve"> </w:t>
      </w:r>
      <w:r w:rsidRPr="00A47994">
        <w:t>документацию,</w:t>
      </w:r>
      <w:r w:rsidR="0004390F" w:rsidRPr="00A47994">
        <w:t xml:space="preserve"> </w:t>
      </w:r>
      <w:r w:rsidRPr="00A47994">
        <w:t>отмены</w:t>
      </w:r>
      <w:r w:rsidR="0004390F" w:rsidRPr="00A47994">
        <w:t xml:space="preserve"> </w:t>
      </w:r>
      <w:r w:rsidRPr="00A47994">
        <w:t>такой</w:t>
      </w:r>
      <w:r w:rsidR="0004390F" w:rsidRPr="00A47994">
        <w:t xml:space="preserve"> </w:t>
      </w:r>
      <w:r w:rsidRPr="00A47994">
        <w:t>документации</w:t>
      </w:r>
      <w:r w:rsidR="0004390F" w:rsidRPr="00A47994">
        <w:t xml:space="preserve"> </w:t>
      </w:r>
      <w:r w:rsidRPr="00A47994">
        <w:t>или</w:t>
      </w:r>
      <w:r w:rsidR="0004390F" w:rsidRPr="00A47994">
        <w:t xml:space="preserve"> </w:t>
      </w:r>
      <w:r w:rsidRPr="00A47994">
        <w:t>ее</w:t>
      </w:r>
      <w:r w:rsidR="0004390F" w:rsidRPr="00A47994">
        <w:t xml:space="preserve"> </w:t>
      </w:r>
      <w:r w:rsidRPr="00A47994">
        <w:t>отдельных</w:t>
      </w:r>
      <w:r w:rsidR="0004390F" w:rsidRPr="00A47994">
        <w:t xml:space="preserve"> </w:t>
      </w:r>
      <w:r w:rsidRPr="00A47994">
        <w:t>частей,</w:t>
      </w:r>
      <w:r w:rsidR="0004390F" w:rsidRPr="00A47994">
        <w:t xml:space="preserve"> </w:t>
      </w:r>
      <w:r w:rsidRPr="00A47994">
        <w:t>признания</w:t>
      </w:r>
      <w:r w:rsidR="0004390F" w:rsidRPr="00A47994">
        <w:t xml:space="preserve"> </w:t>
      </w:r>
      <w:r w:rsidRPr="00A47994">
        <w:t>отдельных</w:t>
      </w:r>
      <w:r w:rsidR="0004390F" w:rsidRPr="00A47994">
        <w:t xml:space="preserve"> </w:t>
      </w:r>
      <w:r w:rsidRPr="00A47994">
        <w:t>частей</w:t>
      </w:r>
      <w:r w:rsidR="0004390F" w:rsidRPr="00A47994">
        <w:t xml:space="preserve"> </w:t>
      </w:r>
      <w:r w:rsidRPr="00A47994">
        <w:t>такой</w:t>
      </w:r>
      <w:r w:rsidR="0004390F" w:rsidRPr="00A47994">
        <w:t xml:space="preserve"> </w:t>
      </w:r>
      <w:r w:rsidRPr="00A47994">
        <w:t>документации</w:t>
      </w:r>
      <w:r w:rsidR="0004390F" w:rsidRPr="00A47994">
        <w:t xml:space="preserve"> </w:t>
      </w:r>
      <w:r w:rsidRPr="00A47994">
        <w:t>не</w:t>
      </w:r>
      <w:r w:rsidR="0004390F" w:rsidRPr="00A47994">
        <w:t xml:space="preserve"> </w:t>
      </w:r>
      <w:r w:rsidRPr="00A47994">
        <w:t>подлежащими</w:t>
      </w:r>
      <w:r w:rsidR="0004390F" w:rsidRPr="00A47994">
        <w:t xml:space="preserve"> </w:t>
      </w:r>
      <w:r w:rsidRPr="00A47994">
        <w:t>применению,</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подготовки</w:t>
      </w:r>
      <w:r w:rsidR="0004390F" w:rsidRPr="00A47994">
        <w:t xml:space="preserve"> </w:t>
      </w:r>
      <w:r w:rsidRPr="00A47994">
        <w:t>и</w:t>
      </w:r>
      <w:r w:rsidR="0004390F" w:rsidRPr="00A47994">
        <w:t xml:space="preserve"> </w:t>
      </w:r>
      <w:r w:rsidRPr="00A47994">
        <w:t>утверждения</w:t>
      </w:r>
      <w:r w:rsidR="0004390F" w:rsidRPr="00A47994">
        <w:t xml:space="preserve"> </w:t>
      </w:r>
      <w:r w:rsidRPr="00A47994">
        <w:t>проекта</w:t>
      </w:r>
      <w:r w:rsidR="0004390F" w:rsidRPr="00A47994">
        <w:t xml:space="preserve"> </w:t>
      </w:r>
      <w:r w:rsidRPr="00A47994">
        <w:t>планировки</w:t>
      </w:r>
      <w:r w:rsidR="0004390F" w:rsidRPr="00A47994">
        <w:t xml:space="preserve"> </w:t>
      </w:r>
      <w:r w:rsidRPr="00A47994">
        <w:t>территории</w:t>
      </w:r>
      <w:r w:rsidR="0004390F" w:rsidRPr="00A47994">
        <w:t xml:space="preserve"> </w:t>
      </w:r>
      <w:r w:rsidRPr="00A47994">
        <w:t>в</w:t>
      </w:r>
      <w:r w:rsidR="0004390F" w:rsidRPr="00A47994">
        <w:t xml:space="preserve"> </w:t>
      </w:r>
      <w:r w:rsidRPr="00A47994">
        <w:t>отношении</w:t>
      </w:r>
      <w:r w:rsidR="0004390F" w:rsidRPr="00A47994">
        <w:t xml:space="preserve"> </w:t>
      </w:r>
      <w:r w:rsidRPr="00A47994">
        <w:t>территорий</w:t>
      </w:r>
      <w:r w:rsidR="0004390F" w:rsidRPr="00A47994">
        <w:t xml:space="preserve"> </w:t>
      </w:r>
      <w:r w:rsidRPr="00A47994">
        <w:t>исторических</w:t>
      </w:r>
      <w:r w:rsidR="0004390F" w:rsidRPr="00A47994">
        <w:t xml:space="preserve"> </w:t>
      </w:r>
      <w:r w:rsidRPr="00A47994">
        <w:t>поселений</w:t>
      </w:r>
      <w:r w:rsidR="0004390F" w:rsidRPr="00A47994">
        <w:t xml:space="preserve"> </w:t>
      </w:r>
      <w:r w:rsidRPr="00A47994">
        <w:t>федерального</w:t>
      </w:r>
      <w:r w:rsidR="0004390F" w:rsidRPr="00A47994">
        <w:t xml:space="preserve"> </w:t>
      </w:r>
      <w:r w:rsidRPr="00A47994">
        <w:t>и</w:t>
      </w:r>
      <w:r w:rsidR="0004390F" w:rsidRPr="00A47994">
        <w:t xml:space="preserve"> </w:t>
      </w:r>
      <w:r w:rsidRPr="00A47994">
        <w:t>регионального</w:t>
      </w:r>
      <w:r w:rsidR="0004390F" w:rsidRPr="00A47994">
        <w:t xml:space="preserve"> </w:t>
      </w:r>
      <w:r w:rsidRPr="00A47994">
        <w:t>значения»</w:t>
      </w:r>
      <w:r w:rsidR="0004390F" w:rsidRPr="00A47994">
        <w:t xml:space="preserve"> </w:t>
      </w:r>
      <w:r w:rsidR="003E63B1" w:rsidRPr="00A47994">
        <w:rPr>
          <w:rFonts w:eastAsia="Times New Roman"/>
          <w:bCs/>
          <w:lang w:eastAsia="ru-RU"/>
        </w:rPr>
        <w:t>N</w:t>
      </w:r>
      <w:r w:rsidR="0004390F" w:rsidRPr="00A47994">
        <w:t xml:space="preserve"> </w:t>
      </w:r>
      <w:r w:rsidRPr="00A47994">
        <w:t>112</w:t>
      </w:r>
      <w:r w:rsidR="0004390F" w:rsidRPr="00A47994">
        <w:t xml:space="preserve"> </w:t>
      </w:r>
      <w:r w:rsidRPr="00A47994">
        <w:t>от</w:t>
      </w:r>
      <w:r w:rsidR="0004390F" w:rsidRPr="00A47994">
        <w:t xml:space="preserve"> </w:t>
      </w:r>
      <w:r w:rsidRPr="00A47994">
        <w:t>2</w:t>
      </w:r>
      <w:r w:rsidR="0004390F" w:rsidRPr="00A47994">
        <w:t xml:space="preserve"> </w:t>
      </w:r>
      <w:r w:rsidRPr="00A47994">
        <w:t>февраля</w:t>
      </w:r>
      <w:r w:rsidR="0004390F" w:rsidRPr="00A47994">
        <w:t xml:space="preserve"> </w:t>
      </w:r>
      <w:r w:rsidRPr="00A47994">
        <w:t>2024</w:t>
      </w:r>
      <w:r w:rsidR="0004390F" w:rsidRPr="00A47994">
        <w:t xml:space="preserve"> </w:t>
      </w:r>
      <w:r w:rsidRPr="00A47994">
        <w:t>г.</w:t>
      </w:r>
    </w:p>
    <w:p w14:paraId="3B863B15" w14:textId="1EADB0ED" w:rsidR="00114B57" w:rsidRPr="00A47994" w:rsidRDefault="00114B57" w:rsidP="00EF28B8">
      <w:pPr>
        <w:numPr>
          <w:ilvl w:val="3"/>
          <w:numId w:val="12"/>
        </w:numPr>
        <w:tabs>
          <w:tab w:val="left" w:pos="0"/>
          <w:tab w:val="left" w:pos="851"/>
          <w:tab w:val="left" w:pos="1134"/>
        </w:tabs>
        <w:ind w:left="0" w:firstLine="709"/>
        <w:jc w:val="both"/>
      </w:pPr>
      <w:r w:rsidRPr="00A47994">
        <w:rPr>
          <w:rFonts w:eastAsia="Times New Roman"/>
          <w:lang w:eastAsia="ru-RU"/>
        </w:rPr>
        <w:t>Проекты</w:t>
      </w:r>
      <w:r w:rsidR="0004390F" w:rsidRPr="00A47994">
        <w:rPr>
          <w:rFonts w:eastAsia="Times New Roman"/>
          <w:lang w:eastAsia="ru-RU"/>
        </w:rPr>
        <w:t xml:space="preserve"> </w:t>
      </w:r>
      <w:r w:rsidRPr="00A47994">
        <w:rPr>
          <w:rFonts w:eastAsia="Times New Roman"/>
          <w:lang w:eastAsia="ru-RU"/>
        </w:rPr>
        <w:t>планировки</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проекты</w:t>
      </w:r>
      <w:r w:rsidR="0004390F" w:rsidRPr="00A47994">
        <w:rPr>
          <w:rFonts w:eastAsia="Times New Roman"/>
          <w:lang w:eastAsia="ru-RU"/>
        </w:rPr>
        <w:t xml:space="preserve"> </w:t>
      </w:r>
      <w:r w:rsidRPr="00A47994">
        <w:rPr>
          <w:rFonts w:eastAsia="Times New Roman"/>
          <w:lang w:eastAsia="ru-RU"/>
        </w:rPr>
        <w:t>межевания</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подготовленные</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составе</w:t>
      </w:r>
      <w:r w:rsidR="0004390F" w:rsidRPr="00A47994">
        <w:rPr>
          <w:rFonts w:eastAsia="Times New Roman"/>
          <w:lang w:eastAsia="ru-RU"/>
        </w:rPr>
        <w:t xml:space="preserve"> </w:t>
      </w:r>
      <w:r w:rsidRPr="00A47994">
        <w:rPr>
          <w:rFonts w:eastAsia="Times New Roman"/>
          <w:lang w:eastAsia="ru-RU"/>
        </w:rPr>
        <w:t>документации</w:t>
      </w:r>
      <w:r w:rsidR="0004390F" w:rsidRPr="00A47994">
        <w:rPr>
          <w:rFonts w:eastAsia="Times New Roman"/>
          <w:lang w:eastAsia="ru-RU"/>
        </w:rPr>
        <w:t xml:space="preserve"> </w:t>
      </w:r>
      <w:r w:rsidRPr="00A47994">
        <w:rPr>
          <w:rFonts w:eastAsia="Times New Roman"/>
          <w:lang w:eastAsia="ru-RU"/>
        </w:rPr>
        <w:t>по</w:t>
      </w:r>
      <w:r w:rsidR="0004390F" w:rsidRPr="00A47994">
        <w:rPr>
          <w:rFonts w:eastAsia="Times New Roman"/>
          <w:lang w:eastAsia="ru-RU"/>
        </w:rPr>
        <w:t xml:space="preserve"> </w:t>
      </w:r>
      <w:r w:rsidRPr="00A47994">
        <w:rPr>
          <w:rFonts w:eastAsia="Times New Roman"/>
          <w:lang w:eastAsia="ru-RU"/>
        </w:rPr>
        <w:t>планировке</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основании</w:t>
      </w:r>
      <w:r w:rsidR="0004390F" w:rsidRPr="00A47994">
        <w:rPr>
          <w:rFonts w:eastAsia="Times New Roman"/>
          <w:lang w:eastAsia="ru-RU"/>
        </w:rPr>
        <w:t xml:space="preserve"> </w:t>
      </w:r>
      <w:r w:rsidRPr="00A47994">
        <w:rPr>
          <w:rFonts w:eastAsia="Times New Roman"/>
          <w:lang w:eastAsia="ru-RU"/>
        </w:rPr>
        <w:t>решения</w:t>
      </w:r>
      <w:r w:rsidR="0004390F" w:rsidRPr="00A47994">
        <w:rPr>
          <w:rFonts w:eastAsia="Times New Roman"/>
          <w:lang w:eastAsia="ru-RU"/>
        </w:rPr>
        <w:t xml:space="preserve"> </w:t>
      </w:r>
      <w:r w:rsidRPr="00A47994">
        <w:rPr>
          <w:rFonts w:eastAsia="Times New Roman"/>
          <w:lang w:eastAsia="ru-RU"/>
        </w:rPr>
        <w:t>Главы,</w:t>
      </w:r>
      <w:r w:rsidR="0004390F" w:rsidRPr="00A47994">
        <w:rPr>
          <w:rFonts w:eastAsia="Times New Roman"/>
          <w:lang w:eastAsia="ru-RU"/>
        </w:rPr>
        <w:t xml:space="preserve"> </w:t>
      </w:r>
      <w:r w:rsidRPr="00A47994">
        <w:rPr>
          <w:rFonts w:eastAsia="Times New Roman"/>
          <w:lang w:eastAsia="ru-RU"/>
        </w:rPr>
        <w:t>до</w:t>
      </w:r>
      <w:r w:rsidR="0004390F" w:rsidRPr="00A47994">
        <w:rPr>
          <w:rFonts w:eastAsia="Times New Roman"/>
          <w:lang w:eastAsia="ru-RU"/>
        </w:rPr>
        <w:t xml:space="preserve"> </w:t>
      </w:r>
      <w:r w:rsidRPr="00A47994">
        <w:rPr>
          <w:rFonts w:eastAsia="Times New Roman"/>
          <w:lang w:eastAsia="ru-RU"/>
        </w:rPr>
        <w:t>их</w:t>
      </w:r>
      <w:r w:rsidR="0004390F" w:rsidRPr="00A47994">
        <w:rPr>
          <w:rFonts w:eastAsia="Times New Roman"/>
          <w:lang w:eastAsia="ru-RU"/>
        </w:rPr>
        <w:t xml:space="preserve"> </w:t>
      </w:r>
      <w:r w:rsidRPr="00A47994">
        <w:rPr>
          <w:rFonts w:eastAsia="Times New Roman"/>
          <w:lang w:eastAsia="ru-RU"/>
        </w:rPr>
        <w:t>утверждения</w:t>
      </w:r>
      <w:r w:rsidR="0004390F" w:rsidRPr="00A47994">
        <w:rPr>
          <w:rFonts w:eastAsia="Times New Roman"/>
          <w:lang w:eastAsia="ru-RU"/>
        </w:rPr>
        <w:t xml:space="preserve"> </w:t>
      </w:r>
      <w:r w:rsidRPr="00A47994">
        <w:rPr>
          <w:rFonts w:eastAsia="Times New Roman"/>
          <w:lang w:eastAsia="ru-RU"/>
        </w:rPr>
        <w:t>подлежат</w:t>
      </w:r>
      <w:r w:rsidR="0004390F" w:rsidRPr="00A47994">
        <w:rPr>
          <w:rFonts w:eastAsia="Times New Roman"/>
          <w:lang w:eastAsia="ru-RU"/>
        </w:rPr>
        <w:t xml:space="preserve"> </w:t>
      </w:r>
      <w:r w:rsidRPr="00A47994">
        <w:rPr>
          <w:rFonts w:eastAsia="Times New Roman"/>
          <w:lang w:eastAsia="ru-RU"/>
        </w:rPr>
        <w:t>обязательному</w:t>
      </w:r>
      <w:r w:rsidR="0004390F" w:rsidRPr="00A47994">
        <w:rPr>
          <w:rFonts w:eastAsia="Times New Roman"/>
          <w:lang w:eastAsia="ru-RU"/>
        </w:rPr>
        <w:t xml:space="preserve"> </w:t>
      </w:r>
      <w:r w:rsidRPr="00A47994">
        <w:rPr>
          <w:rFonts w:eastAsia="Times New Roman"/>
          <w:lang w:eastAsia="ru-RU"/>
        </w:rPr>
        <w:t>рассмотрению</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004E69E8" w:rsidRPr="00A47994">
        <w:rPr>
          <w:rFonts w:eastAsia="Times New Roman"/>
          <w:lang w:eastAsia="ru-RU"/>
        </w:rPr>
        <w:t>общественных</w:t>
      </w:r>
      <w:r w:rsidR="0004390F" w:rsidRPr="00A47994">
        <w:rPr>
          <w:rFonts w:eastAsia="Times New Roman"/>
          <w:lang w:eastAsia="ru-RU"/>
        </w:rPr>
        <w:t xml:space="preserve"> </w:t>
      </w:r>
      <w:r w:rsidR="004E69E8" w:rsidRPr="00A47994">
        <w:rPr>
          <w:rFonts w:eastAsia="Times New Roman"/>
          <w:lang w:eastAsia="ru-RU"/>
        </w:rPr>
        <w:t>обсуждениях</w:t>
      </w:r>
      <w:r w:rsidR="0004390F" w:rsidRPr="00A47994">
        <w:rPr>
          <w:rFonts w:eastAsia="Times New Roman"/>
          <w:lang w:eastAsia="ru-RU"/>
        </w:rPr>
        <w:t xml:space="preserve"> </w:t>
      </w:r>
      <w:r w:rsidR="004E69E8"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публичных</w:t>
      </w:r>
      <w:r w:rsidR="0004390F" w:rsidRPr="00A47994">
        <w:rPr>
          <w:rFonts w:eastAsia="Times New Roman"/>
          <w:lang w:eastAsia="ru-RU"/>
        </w:rPr>
        <w:t xml:space="preserve"> </w:t>
      </w:r>
      <w:r w:rsidRPr="00A47994">
        <w:rPr>
          <w:rFonts w:eastAsia="Times New Roman"/>
          <w:lang w:eastAsia="ru-RU"/>
        </w:rPr>
        <w:t>слушаниях,</w:t>
      </w:r>
      <w:r w:rsidR="0004390F" w:rsidRPr="00A47994">
        <w:rPr>
          <w:rFonts w:eastAsia="Times New Roman"/>
          <w:lang w:eastAsia="ru-RU"/>
        </w:rPr>
        <w:t xml:space="preserve"> </w:t>
      </w:r>
      <w:r w:rsidRPr="00A47994">
        <w:rPr>
          <w:rFonts w:eastAsia="Times New Roman"/>
          <w:lang w:eastAsia="ru-RU"/>
        </w:rPr>
        <w:t>за</w:t>
      </w:r>
      <w:r w:rsidR="0004390F" w:rsidRPr="00A47994">
        <w:rPr>
          <w:rFonts w:eastAsia="Times New Roman"/>
          <w:lang w:eastAsia="ru-RU"/>
        </w:rPr>
        <w:t xml:space="preserve"> </w:t>
      </w:r>
      <w:r w:rsidRPr="00A47994">
        <w:rPr>
          <w:rFonts w:eastAsia="Times New Roman"/>
          <w:lang w:eastAsia="ru-RU"/>
        </w:rPr>
        <w:t>исключением</w:t>
      </w:r>
      <w:r w:rsidR="0004390F" w:rsidRPr="00A47994">
        <w:rPr>
          <w:rFonts w:eastAsia="Times New Roman"/>
          <w:lang w:eastAsia="ru-RU"/>
        </w:rPr>
        <w:t xml:space="preserve"> </w:t>
      </w:r>
      <w:r w:rsidRPr="00A47994">
        <w:rPr>
          <w:rFonts w:eastAsia="Times New Roman"/>
          <w:lang w:eastAsia="ru-RU"/>
        </w:rPr>
        <w:t>случаев,</w:t>
      </w:r>
      <w:r w:rsidR="0004390F" w:rsidRPr="00A47994">
        <w:rPr>
          <w:rFonts w:eastAsia="Times New Roman"/>
          <w:lang w:eastAsia="ru-RU"/>
        </w:rPr>
        <w:t xml:space="preserve"> </w:t>
      </w:r>
      <w:r w:rsidRPr="00A47994">
        <w:rPr>
          <w:rFonts w:eastAsia="Times New Roman"/>
          <w:lang w:eastAsia="ru-RU"/>
        </w:rPr>
        <w:t>предусмотренных</w:t>
      </w:r>
      <w:r w:rsidR="0004390F" w:rsidRPr="00A47994">
        <w:rPr>
          <w:rFonts w:eastAsia="Times New Roman"/>
          <w:lang w:eastAsia="ru-RU"/>
        </w:rPr>
        <w:t xml:space="preserve"> </w:t>
      </w:r>
      <w:hyperlink r:id="rId21" w:history="1">
        <w:r w:rsidRPr="00A47994">
          <w:rPr>
            <w:rFonts w:eastAsia="Times New Roman"/>
            <w:lang w:eastAsia="ru-RU"/>
          </w:rPr>
          <w:t>частью</w:t>
        </w:r>
        <w:r w:rsidR="0004390F" w:rsidRPr="00A47994">
          <w:rPr>
            <w:rFonts w:eastAsia="Times New Roman"/>
            <w:lang w:eastAsia="ru-RU"/>
          </w:rPr>
          <w:t xml:space="preserve"> </w:t>
        </w:r>
        <w:r w:rsidRPr="00A47994">
          <w:rPr>
            <w:rFonts w:eastAsia="Times New Roman"/>
            <w:lang w:eastAsia="ru-RU"/>
          </w:rPr>
          <w:t>5.1</w:t>
        </w:r>
        <w:r w:rsidR="0004390F" w:rsidRPr="00A47994">
          <w:rPr>
            <w:rFonts w:eastAsia="Times New Roman"/>
            <w:lang w:eastAsia="ru-RU"/>
          </w:rPr>
          <w:t xml:space="preserve"> </w:t>
        </w:r>
        <w:r w:rsidRPr="00A47994">
          <w:rPr>
            <w:rFonts w:eastAsia="Times New Roman"/>
            <w:lang w:eastAsia="ru-RU"/>
          </w:rPr>
          <w:t>статьи</w:t>
        </w:r>
        <w:r w:rsidR="0004390F" w:rsidRPr="00A47994">
          <w:rPr>
            <w:rFonts w:eastAsia="Times New Roman"/>
            <w:lang w:eastAsia="ru-RU"/>
          </w:rPr>
          <w:t xml:space="preserve"> </w:t>
        </w:r>
        <w:r w:rsidRPr="00A47994">
          <w:rPr>
            <w:rFonts w:eastAsia="Times New Roman"/>
            <w:lang w:eastAsia="ru-RU"/>
          </w:rPr>
          <w:t>46</w:t>
        </w:r>
      </w:hyperlink>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t>кодекса.</w:t>
      </w:r>
    </w:p>
    <w:p w14:paraId="27956F85" w14:textId="5A2CA5B3" w:rsidR="00114B57" w:rsidRPr="00A47994" w:rsidRDefault="002964AF" w:rsidP="00EF28B8">
      <w:pPr>
        <w:numPr>
          <w:ilvl w:val="3"/>
          <w:numId w:val="12"/>
        </w:numPr>
        <w:tabs>
          <w:tab w:val="left" w:pos="0"/>
          <w:tab w:val="left" w:pos="851"/>
          <w:tab w:val="left" w:pos="1134"/>
        </w:tabs>
        <w:ind w:left="0" w:firstLine="709"/>
        <w:jc w:val="both"/>
        <w:rPr>
          <w:rFonts w:eastAsia="Calibri"/>
          <w:lang w:eastAsia="ru-RU"/>
        </w:rPr>
      </w:pPr>
      <w:r w:rsidRPr="00A47994">
        <w:t>Общественные</w:t>
      </w:r>
      <w:r w:rsidR="0004390F" w:rsidRPr="00A47994">
        <w:t xml:space="preserve"> </w:t>
      </w:r>
      <w:r w:rsidRPr="00A47994">
        <w:t>обсуждения</w:t>
      </w:r>
      <w:r w:rsidR="0004390F" w:rsidRPr="00A47994">
        <w:t xml:space="preserve"> </w:t>
      </w:r>
      <w:r w:rsidRPr="00A47994">
        <w:t>или</w:t>
      </w:r>
      <w:r w:rsidR="0004390F" w:rsidRPr="00A47994">
        <w:t xml:space="preserve"> </w:t>
      </w:r>
      <w:r w:rsidRPr="00A47994">
        <w:t>п</w:t>
      </w:r>
      <w:r w:rsidR="00114B57" w:rsidRPr="00A47994">
        <w:t>убличные</w:t>
      </w:r>
      <w:r w:rsidR="0004390F" w:rsidRPr="00A47994">
        <w:t xml:space="preserve"> </w:t>
      </w:r>
      <w:r w:rsidR="00114B57" w:rsidRPr="00A47994">
        <w:t>слушания</w:t>
      </w:r>
      <w:r w:rsidR="0004390F" w:rsidRPr="00A47994">
        <w:t xml:space="preserve"> </w:t>
      </w:r>
      <w:r w:rsidR="00114B57" w:rsidRPr="00A47994">
        <w:t>проводятся</w:t>
      </w:r>
      <w:r w:rsidR="0004390F" w:rsidRPr="00A47994">
        <w:t xml:space="preserve"> </w:t>
      </w:r>
      <w:r w:rsidR="00114B57" w:rsidRPr="00A47994">
        <w:t>Комиссией</w:t>
      </w:r>
      <w:r w:rsidR="0004390F" w:rsidRPr="00A47994">
        <w:t xml:space="preserve"> </w:t>
      </w:r>
      <w:r w:rsidR="006B5BDB" w:rsidRPr="00A47994">
        <w:t>в</w:t>
      </w:r>
      <w:r w:rsidR="0004390F" w:rsidRPr="00A47994">
        <w:t xml:space="preserve"> </w:t>
      </w:r>
      <w:r w:rsidR="006B5BDB" w:rsidRPr="00A47994">
        <w:t>соответствии</w:t>
      </w:r>
      <w:r w:rsidR="0004390F" w:rsidRPr="00A47994">
        <w:t xml:space="preserve"> </w:t>
      </w:r>
      <w:r w:rsidR="006B5BDB" w:rsidRPr="00A47994">
        <w:t>с</w:t>
      </w:r>
      <w:r w:rsidR="0004390F" w:rsidRPr="00A47994">
        <w:t xml:space="preserve"> </w:t>
      </w:r>
      <w:r w:rsidR="005146B5" w:rsidRPr="00A47994">
        <w:rPr>
          <w:rFonts w:eastAsia="Calibri"/>
        </w:rPr>
        <w:t>Положением</w:t>
      </w:r>
      <w:r w:rsidR="0004390F" w:rsidRPr="00A47994">
        <w:rPr>
          <w:rFonts w:eastAsia="Calibri"/>
        </w:rPr>
        <w:t xml:space="preserve"> </w:t>
      </w:r>
      <w:r w:rsidR="005146B5" w:rsidRPr="00A47994">
        <w:rPr>
          <w:rFonts w:eastAsia="Calibri"/>
        </w:rPr>
        <w:t>о</w:t>
      </w:r>
      <w:r w:rsidR="0004390F" w:rsidRPr="00A47994">
        <w:rPr>
          <w:rFonts w:eastAsia="Calibri"/>
        </w:rPr>
        <w:t xml:space="preserve"> </w:t>
      </w:r>
      <w:r w:rsidR="005146B5" w:rsidRPr="00A47994">
        <w:rPr>
          <w:rFonts w:eastAsia="Calibri"/>
        </w:rPr>
        <w:t>порядке</w:t>
      </w:r>
      <w:r w:rsidR="0004390F" w:rsidRPr="00A47994">
        <w:rPr>
          <w:rFonts w:eastAsia="Calibri"/>
        </w:rPr>
        <w:t xml:space="preserve"> </w:t>
      </w:r>
      <w:r w:rsidR="005146B5" w:rsidRPr="00A47994">
        <w:rPr>
          <w:rFonts w:eastAsia="Calibri"/>
        </w:rPr>
        <w:t>организации</w:t>
      </w:r>
      <w:r w:rsidR="0004390F" w:rsidRPr="00A47994">
        <w:rPr>
          <w:rFonts w:eastAsia="Calibri"/>
        </w:rPr>
        <w:t xml:space="preserve"> </w:t>
      </w:r>
      <w:r w:rsidR="005146B5" w:rsidRPr="00A47994">
        <w:rPr>
          <w:rFonts w:eastAsia="Calibri"/>
        </w:rPr>
        <w:t>и</w:t>
      </w:r>
      <w:r w:rsidR="0004390F" w:rsidRPr="00A47994">
        <w:rPr>
          <w:rFonts w:eastAsia="Calibri"/>
        </w:rPr>
        <w:t xml:space="preserve"> </w:t>
      </w:r>
      <w:r w:rsidR="005146B5" w:rsidRPr="00A47994">
        <w:rPr>
          <w:rFonts w:eastAsia="Calibri"/>
        </w:rPr>
        <w:t>проведения</w:t>
      </w:r>
      <w:r w:rsidR="0004390F" w:rsidRPr="00A47994">
        <w:rPr>
          <w:rFonts w:eastAsia="Calibri"/>
        </w:rPr>
        <w:t xml:space="preserve"> </w:t>
      </w:r>
      <w:r w:rsidR="005146B5" w:rsidRPr="00A47994">
        <w:rPr>
          <w:rFonts w:eastAsia="Calibri"/>
        </w:rPr>
        <w:t>публичных</w:t>
      </w:r>
      <w:r w:rsidR="0004390F" w:rsidRPr="00A47994">
        <w:rPr>
          <w:rFonts w:eastAsia="Calibri"/>
        </w:rPr>
        <w:t xml:space="preserve"> </w:t>
      </w:r>
      <w:r w:rsidR="005146B5" w:rsidRPr="00A47994">
        <w:rPr>
          <w:rFonts w:eastAsia="Calibri"/>
        </w:rPr>
        <w:t>слушаний,</w:t>
      </w:r>
      <w:r w:rsidR="0004390F" w:rsidRPr="00A47994">
        <w:rPr>
          <w:rFonts w:eastAsia="Calibri"/>
        </w:rPr>
        <w:t xml:space="preserve"> </w:t>
      </w:r>
      <w:r w:rsidR="005146B5" w:rsidRPr="00A47994">
        <w:rPr>
          <w:rFonts w:eastAsia="Calibri"/>
        </w:rPr>
        <w:t>общественных</w:t>
      </w:r>
      <w:r w:rsidR="0004390F" w:rsidRPr="00A47994">
        <w:rPr>
          <w:rFonts w:eastAsia="Calibri"/>
        </w:rPr>
        <w:t xml:space="preserve"> </w:t>
      </w:r>
      <w:r w:rsidR="005146B5" w:rsidRPr="00A47994">
        <w:rPr>
          <w:rFonts w:eastAsia="Calibri"/>
        </w:rPr>
        <w:t>обсуждений</w:t>
      </w:r>
      <w:r w:rsidR="0004390F" w:rsidRPr="00A47994">
        <w:rPr>
          <w:rFonts w:eastAsia="Calibri"/>
        </w:rPr>
        <w:t xml:space="preserve"> </w:t>
      </w:r>
      <w:r w:rsidR="005146B5" w:rsidRPr="00A47994">
        <w:rPr>
          <w:rFonts w:eastAsia="Calibri"/>
        </w:rPr>
        <w:t>в</w:t>
      </w:r>
      <w:r w:rsidR="0004390F" w:rsidRPr="00A47994">
        <w:rPr>
          <w:rFonts w:eastAsia="Calibri"/>
        </w:rPr>
        <w:t xml:space="preserve"> </w:t>
      </w:r>
      <w:r w:rsidR="005146B5" w:rsidRPr="00A47994">
        <w:rPr>
          <w:rFonts w:eastAsia="Calibri"/>
        </w:rPr>
        <w:t>муниципальном</w:t>
      </w:r>
      <w:r w:rsidR="0004390F" w:rsidRPr="00A47994">
        <w:rPr>
          <w:rFonts w:eastAsia="Calibri"/>
        </w:rPr>
        <w:t xml:space="preserve"> </w:t>
      </w:r>
      <w:r w:rsidR="005146B5" w:rsidRPr="00A47994">
        <w:rPr>
          <w:rFonts w:eastAsia="Calibri"/>
        </w:rPr>
        <w:t>образовании</w:t>
      </w:r>
      <w:r w:rsidR="0004390F" w:rsidRPr="00A47994">
        <w:rPr>
          <w:rFonts w:eastAsia="Calibri"/>
        </w:rPr>
        <w:t xml:space="preserve"> </w:t>
      </w:r>
      <w:r w:rsidR="005146B5" w:rsidRPr="00A47994">
        <w:rPr>
          <w:rFonts w:eastAsia="Calibri"/>
        </w:rPr>
        <w:t>Туапсинский</w:t>
      </w:r>
      <w:r w:rsidR="0004390F" w:rsidRPr="00A47994">
        <w:rPr>
          <w:rFonts w:eastAsia="Calibri"/>
        </w:rPr>
        <w:t xml:space="preserve"> </w:t>
      </w:r>
      <w:r w:rsidR="005146B5" w:rsidRPr="00A47994">
        <w:rPr>
          <w:rFonts w:eastAsia="Calibri"/>
        </w:rPr>
        <w:t>муниципальный</w:t>
      </w:r>
      <w:r w:rsidR="0004390F" w:rsidRPr="00A47994">
        <w:rPr>
          <w:rFonts w:eastAsia="Calibri"/>
        </w:rPr>
        <w:t xml:space="preserve"> </w:t>
      </w:r>
      <w:r w:rsidR="005146B5" w:rsidRPr="00A47994">
        <w:rPr>
          <w:rFonts w:eastAsia="Calibri"/>
        </w:rPr>
        <w:t>округ</w:t>
      </w:r>
      <w:r w:rsidR="0004390F" w:rsidRPr="00A47994">
        <w:rPr>
          <w:rFonts w:eastAsia="Calibri"/>
        </w:rPr>
        <w:t xml:space="preserve"> </w:t>
      </w:r>
      <w:r w:rsidR="005146B5" w:rsidRPr="00A47994">
        <w:rPr>
          <w:rFonts w:eastAsia="Calibri"/>
        </w:rPr>
        <w:t>Краснодарского</w:t>
      </w:r>
      <w:r w:rsidR="0004390F" w:rsidRPr="00A47994">
        <w:rPr>
          <w:rFonts w:eastAsia="Calibri"/>
        </w:rPr>
        <w:t xml:space="preserve"> </w:t>
      </w:r>
      <w:r w:rsidR="005146B5" w:rsidRPr="00A47994">
        <w:rPr>
          <w:rFonts w:eastAsia="Calibri"/>
        </w:rPr>
        <w:t>края</w:t>
      </w:r>
      <w:r w:rsidR="0004390F" w:rsidRPr="00A47994">
        <w:rPr>
          <w:rFonts w:eastAsia="Calibri"/>
        </w:rPr>
        <w:t xml:space="preserve"> </w:t>
      </w:r>
      <w:r w:rsidR="005146B5" w:rsidRPr="00A47994">
        <w:rPr>
          <w:rFonts w:eastAsia="Calibri"/>
        </w:rPr>
        <w:t>по</w:t>
      </w:r>
      <w:r w:rsidR="0004390F" w:rsidRPr="00A47994">
        <w:rPr>
          <w:rFonts w:eastAsia="Calibri"/>
        </w:rPr>
        <w:t xml:space="preserve"> </w:t>
      </w:r>
      <w:r w:rsidR="005146B5" w:rsidRPr="00A47994">
        <w:rPr>
          <w:rFonts w:eastAsia="Calibri"/>
        </w:rPr>
        <w:t>вопросам</w:t>
      </w:r>
      <w:r w:rsidR="0004390F" w:rsidRPr="00A47994">
        <w:rPr>
          <w:rFonts w:eastAsia="Calibri"/>
        </w:rPr>
        <w:t xml:space="preserve"> </w:t>
      </w:r>
      <w:r w:rsidR="005146B5" w:rsidRPr="00A47994">
        <w:rPr>
          <w:rFonts w:eastAsia="Calibri"/>
        </w:rPr>
        <w:t>градостроительной</w:t>
      </w:r>
      <w:r w:rsidR="0004390F" w:rsidRPr="00A47994">
        <w:rPr>
          <w:rFonts w:eastAsia="Calibri"/>
        </w:rPr>
        <w:t xml:space="preserve"> </w:t>
      </w:r>
      <w:r w:rsidR="005146B5" w:rsidRPr="00A47994">
        <w:rPr>
          <w:rFonts w:eastAsia="Calibri"/>
        </w:rPr>
        <w:t>деятельности</w:t>
      </w:r>
      <w:r w:rsidR="00114B57" w:rsidRPr="00A47994">
        <w:t>.</w:t>
      </w:r>
    </w:p>
    <w:p w14:paraId="357A86C9" w14:textId="553BD02C" w:rsidR="00114B57" w:rsidRPr="00A47994" w:rsidRDefault="00114B57" w:rsidP="00EF28B8">
      <w:pPr>
        <w:numPr>
          <w:ilvl w:val="3"/>
          <w:numId w:val="12"/>
        </w:numPr>
        <w:tabs>
          <w:tab w:val="left" w:pos="0"/>
          <w:tab w:val="left" w:pos="851"/>
          <w:tab w:val="left" w:pos="993"/>
          <w:tab w:val="left" w:pos="1134"/>
        </w:tabs>
        <w:ind w:left="0" w:firstLine="709"/>
        <w:jc w:val="both"/>
      </w:pPr>
      <w:r w:rsidRPr="00A47994">
        <w:t>Утвержденная</w:t>
      </w:r>
      <w:r w:rsidR="0004390F" w:rsidRPr="00A47994">
        <w:t xml:space="preserve"> </w:t>
      </w:r>
      <w:r w:rsidRPr="00A47994">
        <w:t>документация</w:t>
      </w:r>
      <w:r w:rsidR="0004390F" w:rsidRPr="00A47994">
        <w:t xml:space="preserve"> </w:t>
      </w:r>
      <w:r w:rsidRPr="00A47994">
        <w:t>по</w:t>
      </w:r>
      <w:r w:rsidR="0004390F" w:rsidRPr="00A47994">
        <w:t xml:space="preserve"> </w:t>
      </w:r>
      <w:r w:rsidRPr="00A47994">
        <w:t>планировке</w:t>
      </w:r>
      <w:r w:rsidR="0004390F" w:rsidRPr="00A47994">
        <w:t xml:space="preserve"> </w:t>
      </w:r>
      <w:r w:rsidRPr="00A47994">
        <w:t>территории</w:t>
      </w:r>
      <w:r w:rsidR="0004390F" w:rsidRPr="00A47994">
        <w:t xml:space="preserve"> </w:t>
      </w:r>
      <w:r w:rsidRPr="00A47994">
        <w:t>(проекты</w:t>
      </w:r>
      <w:r w:rsidR="0004390F" w:rsidRPr="00A47994">
        <w:t xml:space="preserve"> </w:t>
      </w:r>
      <w:r w:rsidRPr="00A47994">
        <w:t>планировки</w:t>
      </w:r>
      <w:r w:rsidR="0004390F" w:rsidRPr="00A47994">
        <w:t xml:space="preserve"> </w:t>
      </w:r>
      <w:r w:rsidRPr="00A47994">
        <w:t>территории</w:t>
      </w:r>
      <w:r w:rsidR="0004390F" w:rsidRPr="00A47994">
        <w:t xml:space="preserve"> </w:t>
      </w:r>
      <w:r w:rsidRPr="00A47994">
        <w:t>и</w:t>
      </w:r>
      <w:r w:rsidR="0004390F" w:rsidRPr="00A47994">
        <w:t xml:space="preserve"> </w:t>
      </w:r>
      <w:r w:rsidRPr="00A47994">
        <w:t>проекты</w:t>
      </w:r>
      <w:r w:rsidR="0004390F" w:rsidRPr="00A47994">
        <w:t xml:space="preserve"> </w:t>
      </w:r>
      <w:r w:rsidRPr="00A47994">
        <w:t>межевания</w:t>
      </w:r>
      <w:r w:rsidR="0004390F" w:rsidRPr="00A47994">
        <w:t xml:space="preserve"> </w:t>
      </w:r>
      <w:r w:rsidRPr="00A47994">
        <w:t>территории)</w:t>
      </w:r>
      <w:r w:rsidR="0004390F" w:rsidRPr="00A47994">
        <w:t xml:space="preserve"> </w:t>
      </w:r>
      <w:r w:rsidRPr="00A47994">
        <w:t>подлежит</w:t>
      </w:r>
      <w:r w:rsidR="0004390F" w:rsidRPr="00A47994">
        <w:t xml:space="preserve"> </w:t>
      </w:r>
      <w:r w:rsidRPr="00A47994">
        <w:t>опубликованию</w:t>
      </w:r>
      <w:r w:rsidR="0004390F" w:rsidRPr="00A47994">
        <w:t xml:space="preserve"> </w:t>
      </w:r>
      <w:r w:rsidRPr="00A47994">
        <w:t>в</w:t>
      </w:r>
      <w:r w:rsidR="0004390F" w:rsidRPr="00A47994">
        <w:t xml:space="preserve"> </w:t>
      </w:r>
      <w:r w:rsidRPr="00A47994">
        <w:t>порядке,</w:t>
      </w:r>
      <w:r w:rsidR="0004390F" w:rsidRPr="00A47994">
        <w:t xml:space="preserve"> </w:t>
      </w:r>
      <w:r w:rsidRPr="00A47994">
        <w:t>установленном</w:t>
      </w:r>
      <w:r w:rsidR="0004390F" w:rsidRPr="00A47994">
        <w:t xml:space="preserve"> </w:t>
      </w:r>
      <w:r w:rsidRPr="00A47994">
        <w:t>для</w:t>
      </w:r>
      <w:r w:rsidR="0004390F" w:rsidRPr="00A47994">
        <w:t xml:space="preserve"> </w:t>
      </w:r>
      <w:r w:rsidRPr="00A47994">
        <w:t>официального</w:t>
      </w:r>
      <w:r w:rsidR="0004390F" w:rsidRPr="00A47994">
        <w:t xml:space="preserve"> </w:t>
      </w:r>
      <w:r w:rsidRPr="00A47994">
        <w:t>опубликования</w:t>
      </w:r>
      <w:r w:rsidR="0004390F" w:rsidRPr="00A47994">
        <w:t xml:space="preserve"> </w:t>
      </w:r>
      <w:r w:rsidRPr="00A47994">
        <w:t>муниципальных</w:t>
      </w:r>
      <w:r w:rsidR="0004390F" w:rsidRPr="00A47994">
        <w:t xml:space="preserve"> </w:t>
      </w:r>
      <w:r w:rsidRPr="00A47994">
        <w:t>правовых</w:t>
      </w:r>
      <w:r w:rsidR="0004390F" w:rsidRPr="00A47994">
        <w:t xml:space="preserve"> </w:t>
      </w:r>
      <w:r w:rsidRPr="00A47994">
        <w:t>актов,</w:t>
      </w:r>
      <w:r w:rsidR="0004390F" w:rsidRPr="00A47994">
        <w:t xml:space="preserve"> </w:t>
      </w:r>
      <w:r w:rsidRPr="00A47994">
        <w:t>иной</w:t>
      </w:r>
      <w:r w:rsidR="0004390F" w:rsidRPr="00A47994">
        <w:t xml:space="preserve"> </w:t>
      </w:r>
      <w:r w:rsidRPr="00A47994">
        <w:t>официальной</w:t>
      </w:r>
      <w:r w:rsidR="0004390F" w:rsidRPr="00A47994">
        <w:t xml:space="preserve"> </w:t>
      </w:r>
      <w:r w:rsidRPr="00A47994">
        <w:t>информации,</w:t>
      </w:r>
      <w:r w:rsidR="0004390F" w:rsidRPr="00A47994">
        <w:t xml:space="preserve"> </w:t>
      </w:r>
      <w:r w:rsidRPr="00A47994">
        <w:t>в</w:t>
      </w:r>
      <w:r w:rsidR="0004390F" w:rsidRPr="00A47994">
        <w:t xml:space="preserve"> </w:t>
      </w:r>
      <w:r w:rsidRPr="00A47994">
        <w:t>течение</w:t>
      </w:r>
      <w:r w:rsidR="0004390F" w:rsidRPr="00A47994">
        <w:t xml:space="preserve"> </w:t>
      </w:r>
      <w:r w:rsidRPr="00A47994">
        <w:t>семи</w:t>
      </w:r>
      <w:r w:rsidR="0004390F" w:rsidRPr="00A47994">
        <w:t xml:space="preserve"> </w:t>
      </w:r>
      <w:r w:rsidRPr="00A47994">
        <w:t>дней</w:t>
      </w:r>
      <w:r w:rsidR="0004390F" w:rsidRPr="00A47994">
        <w:t xml:space="preserve"> </w:t>
      </w:r>
      <w:r w:rsidRPr="00A47994">
        <w:t>со</w:t>
      </w:r>
      <w:r w:rsidR="0004390F" w:rsidRPr="00A47994">
        <w:t xml:space="preserve"> </w:t>
      </w:r>
      <w:r w:rsidRPr="00A47994">
        <w:t>дня</w:t>
      </w:r>
      <w:r w:rsidR="0004390F" w:rsidRPr="00A47994">
        <w:t xml:space="preserve"> </w:t>
      </w:r>
      <w:r w:rsidRPr="00A47994">
        <w:t>утверждения</w:t>
      </w:r>
      <w:r w:rsidR="0004390F" w:rsidRPr="00A47994">
        <w:t xml:space="preserve"> </w:t>
      </w:r>
      <w:r w:rsidRPr="00A47994">
        <w:t>указанной</w:t>
      </w:r>
      <w:r w:rsidR="0004390F" w:rsidRPr="00A47994">
        <w:t xml:space="preserve"> </w:t>
      </w:r>
      <w:r w:rsidRPr="00A47994">
        <w:t>документации</w:t>
      </w:r>
      <w:r w:rsidR="0004390F" w:rsidRPr="00A47994">
        <w:t xml:space="preserve"> </w:t>
      </w:r>
      <w:r w:rsidRPr="00A47994">
        <w:t>и</w:t>
      </w:r>
      <w:r w:rsidR="0004390F" w:rsidRPr="00A47994">
        <w:t xml:space="preserve"> </w:t>
      </w:r>
      <w:r w:rsidRPr="00A47994">
        <w:t>размещается</w:t>
      </w:r>
      <w:r w:rsidR="0004390F" w:rsidRPr="00A47994">
        <w:t xml:space="preserve"> </w:t>
      </w:r>
      <w:r w:rsidRPr="00A47994">
        <w:t>на</w:t>
      </w:r>
      <w:r w:rsidR="0004390F" w:rsidRPr="00A47994">
        <w:t xml:space="preserve"> </w:t>
      </w:r>
      <w:r w:rsidRPr="00A47994">
        <w:t>официальном</w:t>
      </w:r>
      <w:r w:rsidR="0004390F" w:rsidRPr="00A47994">
        <w:t xml:space="preserve"> </w:t>
      </w:r>
      <w:r w:rsidRPr="00A47994">
        <w:t>сайте</w:t>
      </w:r>
      <w:r w:rsidR="0004390F" w:rsidRPr="00A47994">
        <w:t xml:space="preserve"> </w:t>
      </w:r>
      <w:r w:rsidRPr="00A47994">
        <w:t>муниципального</w:t>
      </w:r>
      <w:r w:rsidR="0004390F" w:rsidRPr="00A47994">
        <w:t xml:space="preserve"> </w:t>
      </w:r>
      <w:r w:rsidRPr="00A47994">
        <w:t>образования</w:t>
      </w:r>
      <w:r w:rsidR="0004390F" w:rsidRPr="00A47994">
        <w:t xml:space="preserve"> </w:t>
      </w:r>
      <w:r w:rsidRPr="00A47994">
        <w:t>(при</w:t>
      </w:r>
      <w:r w:rsidR="0004390F" w:rsidRPr="00A47994">
        <w:t xml:space="preserve"> </w:t>
      </w:r>
      <w:r w:rsidRPr="00A47994">
        <w:t>наличии</w:t>
      </w:r>
      <w:r w:rsidR="0004390F" w:rsidRPr="00A47994">
        <w:t xml:space="preserve"> </w:t>
      </w:r>
      <w:r w:rsidRPr="00A47994">
        <w:t>официального</w:t>
      </w:r>
      <w:r w:rsidR="0004390F" w:rsidRPr="00A47994">
        <w:t xml:space="preserve"> </w:t>
      </w:r>
      <w:r w:rsidRPr="00A47994">
        <w:t>сайта</w:t>
      </w:r>
      <w:r w:rsidR="0004390F" w:rsidRPr="00A47994">
        <w:t xml:space="preserve"> </w:t>
      </w:r>
      <w:r w:rsidRPr="00A47994">
        <w:t>муниципального</w:t>
      </w:r>
      <w:r w:rsidR="0004390F" w:rsidRPr="00A47994">
        <w:t xml:space="preserve"> </w:t>
      </w:r>
      <w:r w:rsidRPr="00A47994">
        <w:t>образования)</w:t>
      </w:r>
      <w:r w:rsidR="0004390F" w:rsidRPr="00A47994">
        <w:t xml:space="preserve"> </w:t>
      </w:r>
      <w:r w:rsidRPr="00A47994">
        <w:t>в</w:t>
      </w:r>
      <w:r w:rsidR="0004390F" w:rsidRPr="00A47994">
        <w:t xml:space="preserve"> </w:t>
      </w:r>
      <w:r w:rsidRPr="00A47994">
        <w:t>сети</w:t>
      </w:r>
      <w:r w:rsidR="0004390F" w:rsidRPr="00A47994">
        <w:t xml:space="preserve"> </w:t>
      </w:r>
      <w:r w:rsidRPr="00A47994">
        <w:t>«Интернет»,</w:t>
      </w:r>
      <w:r w:rsidR="0004390F" w:rsidRPr="00A47994">
        <w:t xml:space="preserve"> </w:t>
      </w:r>
      <w:r w:rsidRPr="00A47994">
        <w:t>на</w:t>
      </w:r>
      <w:r w:rsidR="0004390F" w:rsidRPr="00A47994">
        <w:t xml:space="preserve"> </w:t>
      </w:r>
      <w:r w:rsidRPr="00A47994">
        <w:t>информационных</w:t>
      </w:r>
      <w:r w:rsidR="0004390F" w:rsidRPr="00A47994">
        <w:t xml:space="preserve"> </w:t>
      </w:r>
      <w:r w:rsidRPr="00A47994">
        <w:t>стендах,</w:t>
      </w:r>
      <w:r w:rsidR="0004390F" w:rsidRPr="00A47994">
        <w:t xml:space="preserve"> </w:t>
      </w:r>
      <w:r w:rsidRPr="00A47994">
        <w:t>установленных</w:t>
      </w:r>
      <w:r w:rsidR="0004390F" w:rsidRPr="00A47994">
        <w:t xml:space="preserve"> </w:t>
      </w:r>
      <w:r w:rsidRPr="00A47994">
        <w:t>в</w:t>
      </w:r>
      <w:r w:rsidR="0004390F" w:rsidRPr="00A47994">
        <w:t xml:space="preserve"> </w:t>
      </w:r>
      <w:r w:rsidRPr="00A47994">
        <w:t>общедоступных</w:t>
      </w:r>
      <w:r w:rsidR="0004390F" w:rsidRPr="00A47994">
        <w:t xml:space="preserve"> </w:t>
      </w:r>
      <w:r w:rsidRPr="00A47994">
        <w:t>местах.</w:t>
      </w:r>
    </w:p>
    <w:p w14:paraId="38918DD5" w14:textId="093CA0FC" w:rsidR="00114B57" w:rsidRPr="00A47994" w:rsidRDefault="00114B57" w:rsidP="00EF28B8">
      <w:pPr>
        <w:numPr>
          <w:ilvl w:val="3"/>
          <w:numId w:val="12"/>
        </w:numPr>
        <w:tabs>
          <w:tab w:val="left" w:pos="0"/>
          <w:tab w:val="left" w:pos="851"/>
          <w:tab w:val="left" w:pos="993"/>
          <w:tab w:val="left" w:pos="1134"/>
        </w:tabs>
        <w:ind w:left="0" w:firstLine="709"/>
        <w:jc w:val="both"/>
      </w:pPr>
      <w:r w:rsidRPr="00A47994">
        <w:t>Утвержденный</w:t>
      </w:r>
      <w:r w:rsidR="0004390F" w:rsidRPr="00A47994">
        <w:t xml:space="preserve"> </w:t>
      </w:r>
      <w:r w:rsidRPr="00A47994">
        <w:t>проект</w:t>
      </w:r>
      <w:r w:rsidR="0004390F" w:rsidRPr="00A47994">
        <w:t xml:space="preserve"> </w:t>
      </w:r>
      <w:r w:rsidRPr="00A47994">
        <w:t>межевания</w:t>
      </w:r>
      <w:r w:rsidR="0004390F" w:rsidRPr="00A47994">
        <w:t xml:space="preserve"> </w:t>
      </w:r>
      <w:r w:rsidRPr="00A47994">
        <w:t>является</w:t>
      </w:r>
      <w:r w:rsidR="0004390F" w:rsidRPr="00A47994">
        <w:t xml:space="preserve"> </w:t>
      </w:r>
      <w:r w:rsidRPr="00A47994">
        <w:t>основанием</w:t>
      </w:r>
      <w:r w:rsidR="0004390F" w:rsidRPr="00A47994">
        <w:t xml:space="preserve"> </w:t>
      </w:r>
      <w:r w:rsidRPr="00A47994">
        <w:t>для</w:t>
      </w:r>
      <w:r w:rsidR="0004390F" w:rsidRPr="00A47994">
        <w:t xml:space="preserve"> </w:t>
      </w:r>
      <w:r w:rsidRPr="00A47994">
        <w:t>образования</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и</w:t>
      </w:r>
      <w:r w:rsidR="0004390F" w:rsidRPr="00A47994">
        <w:t xml:space="preserve"> </w:t>
      </w:r>
      <w:r w:rsidRPr="00A47994">
        <w:t>определения</w:t>
      </w:r>
      <w:r w:rsidR="0004390F" w:rsidRPr="00A47994">
        <w:t xml:space="preserve"> </w:t>
      </w:r>
      <w:r w:rsidRPr="00A47994">
        <w:t>его</w:t>
      </w:r>
      <w:r w:rsidR="0004390F" w:rsidRPr="00A47994">
        <w:t xml:space="preserve"> </w:t>
      </w:r>
      <w:r w:rsidRPr="00A47994">
        <w:t>границ</w:t>
      </w:r>
      <w:r w:rsidR="0004390F" w:rsidRPr="00A47994">
        <w:t xml:space="preserve"> </w:t>
      </w:r>
      <w:r w:rsidRPr="00A47994">
        <w:t>на</w:t>
      </w:r>
      <w:r w:rsidR="0004390F" w:rsidRPr="00A47994">
        <w:t xml:space="preserve"> </w:t>
      </w:r>
      <w:r w:rsidRPr="00A47994">
        <w:t>местности.</w:t>
      </w:r>
    </w:p>
    <w:p w14:paraId="32A6D421" w14:textId="2D4912F6" w:rsidR="00114B57" w:rsidRPr="00A47994" w:rsidRDefault="00114B57" w:rsidP="005A273E">
      <w:pPr>
        <w:keepNext/>
        <w:tabs>
          <w:tab w:val="left" w:pos="0"/>
          <w:tab w:val="left" w:pos="1134"/>
        </w:tabs>
        <w:spacing w:before="100" w:beforeAutospacing="1" w:after="100" w:afterAutospacing="1"/>
        <w:ind w:firstLine="709"/>
        <w:outlineLvl w:val="1"/>
        <w:rPr>
          <w:rFonts w:eastAsia="Times New Roman"/>
          <w:b/>
          <w:bCs/>
          <w:iCs/>
          <w:lang w:eastAsia="ru-RU"/>
        </w:rPr>
      </w:pPr>
      <w:bookmarkStart w:id="82" w:name="_Toc66270909"/>
      <w:bookmarkStart w:id="83" w:name="_Toc162043097"/>
      <w:bookmarkStart w:id="84" w:name="_Toc243142732"/>
      <w:bookmarkStart w:id="85" w:name="_Toc500323143"/>
      <w:bookmarkStart w:id="86" w:name="_Toc222925401"/>
      <w:r w:rsidRPr="00A47994">
        <w:rPr>
          <w:rFonts w:eastAsia="Times New Roman"/>
          <w:b/>
          <w:bCs/>
          <w:iCs/>
          <w:lang w:eastAsia="ru-RU"/>
        </w:rPr>
        <w:lastRenderedPageBreak/>
        <w:t>Статья</w:t>
      </w:r>
      <w:r w:rsidR="0004390F" w:rsidRPr="00A47994">
        <w:rPr>
          <w:rFonts w:eastAsia="Times New Roman"/>
          <w:b/>
          <w:bCs/>
          <w:iCs/>
          <w:lang w:eastAsia="ru-RU"/>
        </w:rPr>
        <w:t xml:space="preserve"> </w:t>
      </w:r>
      <w:r w:rsidRPr="00A47994">
        <w:rPr>
          <w:rFonts w:eastAsia="Times New Roman"/>
          <w:b/>
          <w:bCs/>
          <w:iCs/>
          <w:lang w:eastAsia="ru-RU"/>
        </w:rPr>
        <w:t>1</w:t>
      </w:r>
      <w:r w:rsidR="00286DD3" w:rsidRPr="00A47994">
        <w:rPr>
          <w:rFonts w:eastAsia="Times New Roman"/>
          <w:b/>
          <w:bCs/>
          <w:iCs/>
          <w:lang w:eastAsia="ru-RU"/>
        </w:rPr>
        <w:t>3</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Особенности</w:t>
      </w:r>
      <w:r w:rsidR="0004390F" w:rsidRPr="00A47994">
        <w:rPr>
          <w:rFonts w:eastAsia="Times New Roman"/>
          <w:b/>
          <w:bCs/>
          <w:iCs/>
          <w:lang w:eastAsia="ru-RU"/>
        </w:rPr>
        <w:t xml:space="preserve"> </w:t>
      </w:r>
      <w:r w:rsidRPr="00A47994">
        <w:rPr>
          <w:rFonts w:eastAsia="Times New Roman"/>
          <w:b/>
          <w:bCs/>
          <w:iCs/>
          <w:lang w:eastAsia="ru-RU"/>
        </w:rPr>
        <w:t>подготовки</w:t>
      </w:r>
      <w:r w:rsidR="0004390F" w:rsidRPr="00A47994">
        <w:rPr>
          <w:rFonts w:eastAsia="Times New Roman"/>
          <w:b/>
          <w:bCs/>
          <w:iCs/>
          <w:lang w:eastAsia="ru-RU"/>
        </w:rPr>
        <w:t xml:space="preserve"> </w:t>
      </w:r>
      <w:r w:rsidRPr="00A47994">
        <w:rPr>
          <w:rFonts w:eastAsia="Times New Roman"/>
          <w:b/>
          <w:bCs/>
          <w:iCs/>
          <w:lang w:eastAsia="ru-RU"/>
        </w:rPr>
        <w:t>документации</w:t>
      </w:r>
      <w:r w:rsidR="0004390F" w:rsidRPr="00A47994">
        <w:rPr>
          <w:rFonts w:eastAsia="Times New Roman"/>
          <w:b/>
          <w:bCs/>
          <w:iCs/>
          <w:lang w:eastAsia="ru-RU"/>
        </w:rPr>
        <w:t xml:space="preserve"> </w:t>
      </w:r>
      <w:r w:rsidRPr="00A47994">
        <w:rPr>
          <w:rFonts w:eastAsia="Times New Roman"/>
          <w:b/>
          <w:bCs/>
          <w:iCs/>
          <w:lang w:eastAsia="ru-RU"/>
        </w:rPr>
        <w:t>по</w:t>
      </w:r>
      <w:r w:rsidR="0004390F" w:rsidRPr="00A47994">
        <w:rPr>
          <w:rFonts w:eastAsia="Times New Roman"/>
          <w:b/>
          <w:bCs/>
          <w:iCs/>
          <w:lang w:eastAsia="ru-RU"/>
        </w:rPr>
        <w:t xml:space="preserve"> </w:t>
      </w:r>
      <w:r w:rsidRPr="00A47994">
        <w:rPr>
          <w:rFonts w:eastAsia="Times New Roman"/>
          <w:b/>
          <w:bCs/>
          <w:iCs/>
          <w:lang w:eastAsia="ru-RU"/>
        </w:rPr>
        <w:t>планировке</w:t>
      </w:r>
      <w:r w:rsidR="0004390F" w:rsidRPr="00A47994">
        <w:rPr>
          <w:rFonts w:eastAsia="Times New Roman"/>
          <w:b/>
          <w:bCs/>
          <w:iCs/>
          <w:lang w:eastAsia="ru-RU"/>
        </w:rPr>
        <w:t xml:space="preserve"> </w:t>
      </w:r>
      <w:r w:rsidRPr="00A47994">
        <w:rPr>
          <w:rFonts w:eastAsia="Times New Roman"/>
          <w:b/>
          <w:bCs/>
          <w:iCs/>
          <w:lang w:eastAsia="ru-RU"/>
        </w:rPr>
        <w:t>территории</w:t>
      </w:r>
      <w:r w:rsidR="0004390F" w:rsidRPr="00A47994">
        <w:rPr>
          <w:rFonts w:eastAsia="Times New Roman"/>
          <w:b/>
          <w:bCs/>
          <w:iCs/>
          <w:lang w:eastAsia="ru-RU"/>
        </w:rPr>
        <w:t xml:space="preserve"> </w:t>
      </w:r>
      <w:r w:rsidRPr="00A47994">
        <w:rPr>
          <w:rFonts w:eastAsia="Times New Roman"/>
          <w:b/>
          <w:bCs/>
          <w:iCs/>
          <w:lang w:eastAsia="ru-RU"/>
        </w:rPr>
        <w:t>при</w:t>
      </w:r>
      <w:r w:rsidR="0004390F" w:rsidRPr="00A47994">
        <w:rPr>
          <w:rFonts w:eastAsia="Times New Roman"/>
          <w:b/>
          <w:bCs/>
          <w:iCs/>
          <w:lang w:eastAsia="ru-RU"/>
        </w:rPr>
        <w:t xml:space="preserve"> </w:t>
      </w:r>
      <w:r w:rsidRPr="00A47994">
        <w:rPr>
          <w:rFonts w:eastAsia="Times New Roman"/>
          <w:b/>
          <w:bCs/>
          <w:iCs/>
          <w:lang w:eastAsia="ru-RU"/>
        </w:rPr>
        <w:t>комплексном</w:t>
      </w:r>
      <w:r w:rsidR="0004390F" w:rsidRPr="00A47994">
        <w:rPr>
          <w:rFonts w:eastAsia="Times New Roman"/>
          <w:b/>
          <w:bCs/>
          <w:iCs/>
          <w:lang w:eastAsia="ru-RU"/>
        </w:rPr>
        <w:t xml:space="preserve"> </w:t>
      </w:r>
      <w:r w:rsidRPr="00A47994">
        <w:rPr>
          <w:rFonts w:eastAsia="Times New Roman"/>
          <w:b/>
          <w:bCs/>
          <w:iCs/>
          <w:lang w:eastAsia="ru-RU"/>
        </w:rPr>
        <w:t>развитии</w:t>
      </w:r>
      <w:r w:rsidR="0004390F" w:rsidRPr="00A47994">
        <w:rPr>
          <w:rFonts w:eastAsia="Times New Roman"/>
          <w:b/>
          <w:bCs/>
          <w:iCs/>
          <w:lang w:eastAsia="ru-RU"/>
        </w:rPr>
        <w:t xml:space="preserve"> </w:t>
      </w:r>
      <w:r w:rsidRPr="00A47994">
        <w:rPr>
          <w:rFonts w:eastAsia="Times New Roman"/>
          <w:b/>
          <w:bCs/>
          <w:iCs/>
          <w:lang w:eastAsia="ru-RU"/>
        </w:rPr>
        <w:t>территории</w:t>
      </w:r>
      <w:bookmarkEnd w:id="82"/>
      <w:bookmarkEnd w:id="83"/>
      <w:bookmarkEnd w:id="84"/>
      <w:bookmarkEnd w:id="85"/>
      <w:bookmarkEnd w:id="86"/>
    </w:p>
    <w:p w14:paraId="4524BA2C" w14:textId="776BFC57" w:rsidR="00114B57" w:rsidRPr="00A47994" w:rsidRDefault="00114B57" w:rsidP="00EF28B8">
      <w:pPr>
        <w:numPr>
          <w:ilvl w:val="0"/>
          <w:numId w:val="8"/>
        </w:numPr>
        <w:tabs>
          <w:tab w:val="left" w:pos="0"/>
          <w:tab w:val="left" w:pos="851"/>
          <w:tab w:val="num" w:pos="1134"/>
        </w:tabs>
        <w:autoSpaceDE w:val="0"/>
        <w:autoSpaceDN w:val="0"/>
        <w:adjustRightInd w:val="0"/>
        <w:ind w:left="0" w:firstLine="709"/>
        <w:contextualSpacing/>
        <w:jc w:val="both"/>
        <w:rPr>
          <w:rFonts w:eastAsia="Times New Roman"/>
          <w:lang w:eastAsia="ru-RU"/>
        </w:rPr>
      </w:pPr>
      <w:r w:rsidRPr="00A47994">
        <w:rPr>
          <w:rFonts w:eastAsia="Times New Roman"/>
          <w:lang w:eastAsia="ru-RU"/>
        </w:rPr>
        <w:t>Подготовка</w:t>
      </w:r>
      <w:r w:rsidR="0004390F" w:rsidRPr="00A47994">
        <w:rPr>
          <w:rFonts w:eastAsia="Times New Roman"/>
          <w:lang w:eastAsia="ru-RU"/>
        </w:rPr>
        <w:t xml:space="preserve"> </w:t>
      </w:r>
      <w:r w:rsidRPr="00A47994">
        <w:rPr>
          <w:rFonts w:eastAsia="Times New Roman"/>
          <w:lang w:eastAsia="ru-RU"/>
        </w:rPr>
        <w:t>документации</w:t>
      </w:r>
      <w:r w:rsidR="0004390F" w:rsidRPr="00A47994">
        <w:rPr>
          <w:rFonts w:eastAsia="Times New Roman"/>
          <w:lang w:eastAsia="ru-RU"/>
        </w:rPr>
        <w:t xml:space="preserve"> </w:t>
      </w:r>
      <w:r w:rsidRPr="00A47994">
        <w:rPr>
          <w:rFonts w:eastAsia="Times New Roman"/>
          <w:lang w:eastAsia="ru-RU"/>
        </w:rPr>
        <w:t>по</w:t>
      </w:r>
      <w:r w:rsidR="0004390F" w:rsidRPr="00A47994">
        <w:rPr>
          <w:rFonts w:eastAsia="Times New Roman"/>
          <w:lang w:eastAsia="ru-RU"/>
        </w:rPr>
        <w:t xml:space="preserve"> </w:t>
      </w:r>
      <w:r w:rsidRPr="00A47994">
        <w:rPr>
          <w:rFonts w:eastAsia="Times New Roman"/>
          <w:lang w:eastAsia="ru-RU"/>
        </w:rPr>
        <w:t>планировке</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целях</w:t>
      </w:r>
      <w:r w:rsidR="0004390F" w:rsidRPr="00A47994">
        <w:rPr>
          <w:rFonts w:eastAsia="Times New Roman"/>
          <w:lang w:eastAsia="ru-RU"/>
        </w:rPr>
        <w:t xml:space="preserve"> </w:t>
      </w:r>
      <w:r w:rsidRPr="00A47994">
        <w:rPr>
          <w:rFonts w:eastAsia="Times New Roman"/>
          <w:lang w:eastAsia="ru-RU"/>
        </w:rPr>
        <w:t>реализации</w:t>
      </w:r>
      <w:r w:rsidR="0004390F" w:rsidRPr="00A47994">
        <w:rPr>
          <w:rFonts w:eastAsia="Times New Roman"/>
          <w:lang w:eastAsia="ru-RU"/>
        </w:rPr>
        <w:t xml:space="preserve"> </w:t>
      </w:r>
      <w:r w:rsidRPr="00A47994">
        <w:rPr>
          <w:rFonts w:eastAsia="Times New Roman"/>
          <w:lang w:eastAsia="ru-RU"/>
        </w:rPr>
        <w:t>решения</w:t>
      </w:r>
      <w:r w:rsidR="0004390F" w:rsidRPr="00A47994">
        <w:rPr>
          <w:rFonts w:eastAsia="Times New Roman"/>
          <w:lang w:eastAsia="ru-RU"/>
        </w:rPr>
        <w:t xml:space="preserve"> </w:t>
      </w:r>
      <w:r w:rsidRPr="00A47994">
        <w:rPr>
          <w:rFonts w:eastAsia="Times New Roman"/>
          <w:lang w:eastAsia="ru-RU"/>
        </w:rPr>
        <w:t>о</w:t>
      </w:r>
      <w:r w:rsidR="0004390F" w:rsidRPr="00A47994">
        <w:rPr>
          <w:rFonts w:eastAsia="Times New Roman"/>
          <w:lang w:eastAsia="ru-RU"/>
        </w:rPr>
        <w:t xml:space="preserve"> </w:t>
      </w:r>
      <w:r w:rsidRPr="00A47994">
        <w:rPr>
          <w:rFonts w:eastAsia="Times New Roman"/>
          <w:lang w:eastAsia="ru-RU"/>
        </w:rPr>
        <w:t>комплексном</w:t>
      </w:r>
      <w:r w:rsidR="0004390F" w:rsidRPr="00A47994">
        <w:rPr>
          <w:rFonts w:eastAsia="Times New Roman"/>
          <w:lang w:eastAsia="ru-RU"/>
        </w:rPr>
        <w:t xml:space="preserve"> </w:t>
      </w:r>
      <w:r w:rsidRPr="00A47994">
        <w:rPr>
          <w:rFonts w:eastAsia="Times New Roman"/>
          <w:lang w:eastAsia="ru-RU"/>
        </w:rPr>
        <w:t>развитии</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осуществляется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соответствии</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таким</w:t>
      </w:r>
      <w:r w:rsidR="0004390F" w:rsidRPr="00A47994">
        <w:rPr>
          <w:rFonts w:eastAsia="Times New Roman"/>
          <w:lang w:eastAsia="ru-RU"/>
        </w:rPr>
        <w:t xml:space="preserve"> </w:t>
      </w:r>
      <w:r w:rsidRPr="00A47994">
        <w:rPr>
          <w:rFonts w:eastAsia="Times New Roman"/>
          <w:lang w:eastAsia="ru-RU"/>
        </w:rPr>
        <w:t>решением</w:t>
      </w:r>
      <w:r w:rsidR="0004390F" w:rsidRPr="00A47994">
        <w:rPr>
          <w:rFonts w:eastAsia="Times New Roman"/>
          <w:lang w:eastAsia="ru-RU"/>
        </w:rPr>
        <w:t xml:space="preserve"> </w:t>
      </w:r>
      <w:r w:rsidRPr="00A47994">
        <w:rPr>
          <w:rFonts w:eastAsia="Times New Roman"/>
          <w:lang w:eastAsia="ru-RU"/>
        </w:rPr>
        <w:t>без</w:t>
      </w:r>
      <w:r w:rsidR="0004390F" w:rsidRPr="00A47994">
        <w:rPr>
          <w:rFonts w:eastAsia="Times New Roman"/>
          <w:lang w:eastAsia="ru-RU"/>
        </w:rPr>
        <w:t xml:space="preserve"> </w:t>
      </w:r>
      <w:r w:rsidRPr="00A47994">
        <w:rPr>
          <w:rFonts w:eastAsia="Times New Roman"/>
          <w:lang w:eastAsia="ru-RU"/>
        </w:rPr>
        <w:t>учета</w:t>
      </w:r>
      <w:r w:rsidR="0004390F" w:rsidRPr="00A47994">
        <w:rPr>
          <w:rFonts w:eastAsia="Times New Roman"/>
          <w:lang w:eastAsia="ru-RU"/>
        </w:rPr>
        <w:t xml:space="preserve"> </w:t>
      </w:r>
      <w:r w:rsidRPr="00A47994">
        <w:rPr>
          <w:rFonts w:eastAsia="Times New Roman"/>
          <w:lang w:eastAsia="ru-RU"/>
        </w:rPr>
        <w:t>ранее</w:t>
      </w:r>
      <w:r w:rsidR="0004390F" w:rsidRPr="00A47994">
        <w:rPr>
          <w:rFonts w:eastAsia="Times New Roman"/>
          <w:lang w:eastAsia="ru-RU"/>
        </w:rPr>
        <w:t xml:space="preserve"> </w:t>
      </w:r>
      <w:r w:rsidRPr="00A47994">
        <w:rPr>
          <w:rFonts w:eastAsia="Times New Roman"/>
          <w:lang w:eastAsia="ru-RU"/>
        </w:rPr>
        <w:t>утвержденной</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отношении</w:t>
      </w:r>
      <w:r w:rsidR="0004390F" w:rsidRPr="00A47994">
        <w:rPr>
          <w:rFonts w:eastAsia="Times New Roman"/>
          <w:lang w:eastAsia="ru-RU"/>
        </w:rPr>
        <w:t xml:space="preserve"> </w:t>
      </w:r>
      <w:r w:rsidRPr="00A47994">
        <w:rPr>
          <w:rFonts w:eastAsia="Times New Roman"/>
          <w:lang w:eastAsia="ru-RU"/>
        </w:rPr>
        <w:t>этой</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документации</w:t>
      </w:r>
      <w:r w:rsidR="0004390F" w:rsidRPr="00A47994">
        <w:rPr>
          <w:rFonts w:eastAsia="Times New Roman"/>
          <w:lang w:eastAsia="ru-RU"/>
        </w:rPr>
        <w:t xml:space="preserve"> </w:t>
      </w:r>
      <w:r w:rsidRPr="00A47994">
        <w:rPr>
          <w:rFonts w:eastAsia="Times New Roman"/>
          <w:lang w:eastAsia="ru-RU"/>
        </w:rPr>
        <w:t>по</w:t>
      </w:r>
      <w:r w:rsidR="0004390F" w:rsidRPr="00A47994">
        <w:rPr>
          <w:rFonts w:eastAsia="Times New Roman"/>
          <w:lang w:eastAsia="ru-RU"/>
        </w:rPr>
        <w:t xml:space="preserve"> </w:t>
      </w:r>
      <w:r w:rsidRPr="00A47994">
        <w:rPr>
          <w:rFonts w:eastAsia="Times New Roman"/>
          <w:lang w:eastAsia="ru-RU"/>
        </w:rPr>
        <w:t>планировке</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случае,</w:t>
      </w:r>
      <w:r w:rsidR="0004390F" w:rsidRPr="00A47994">
        <w:rPr>
          <w:rFonts w:eastAsia="Times New Roman"/>
          <w:lang w:eastAsia="ru-RU"/>
        </w:rPr>
        <w:t xml:space="preserve"> </w:t>
      </w:r>
      <w:r w:rsidRPr="00A47994">
        <w:rPr>
          <w:rFonts w:eastAsia="Times New Roman"/>
          <w:lang w:eastAsia="ru-RU"/>
        </w:rPr>
        <w:t>если</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реализации</w:t>
      </w:r>
      <w:r w:rsidR="0004390F" w:rsidRPr="00A47994">
        <w:rPr>
          <w:rFonts w:eastAsia="Times New Roman"/>
          <w:lang w:eastAsia="ru-RU"/>
        </w:rPr>
        <w:t xml:space="preserve"> </w:t>
      </w:r>
      <w:r w:rsidRPr="00A47994">
        <w:rPr>
          <w:rFonts w:eastAsia="Times New Roman"/>
          <w:lang w:eastAsia="ru-RU"/>
        </w:rPr>
        <w:t>решения</w:t>
      </w:r>
      <w:r w:rsidR="0004390F" w:rsidRPr="00A47994">
        <w:rPr>
          <w:rFonts w:eastAsia="Times New Roman"/>
          <w:lang w:eastAsia="ru-RU"/>
        </w:rPr>
        <w:t xml:space="preserve"> </w:t>
      </w:r>
      <w:r w:rsidRPr="00A47994">
        <w:rPr>
          <w:rFonts w:eastAsia="Times New Roman"/>
          <w:lang w:eastAsia="ru-RU"/>
        </w:rPr>
        <w:t>о</w:t>
      </w:r>
      <w:r w:rsidR="0004390F" w:rsidRPr="00A47994">
        <w:rPr>
          <w:rFonts w:eastAsia="Times New Roman"/>
          <w:lang w:eastAsia="ru-RU"/>
        </w:rPr>
        <w:t xml:space="preserve"> </w:t>
      </w:r>
      <w:r w:rsidRPr="00A47994">
        <w:rPr>
          <w:rFonts w:eastAsia="Times New Roman"/>
          <w:lang w:eastAsia="ru-RU"/>
        </w:rPr>
        <w:t>комплексном</w:t>
      </w:r>
      <w:r w:rsidR="0004390F" w:rsidRPr="00A47994">
        <w:rPr>
          <w:rFonts w:eastAsia="Times New Roman"/>
          <w:lang w:eastAsia="ru-RU"/>
        </w:rPr>
        <w:t xml:space="preserve"> </w:t>
      </w:r>
      <w:r w:rsidRPr="00A47994">
        <w:rPr>
          <w:rFonts w:eastAsia="Times New Roman"/>
          <w:lang w:eastAsia="ru-RU"/>
        </w:rPr>
        <w:t>развитии</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требуется</w:t>
      </w:r>
      <w:r w:rsidR="0004390F" w:rsidRPr="00A47994">
        <w:rPr>
          <w:rFonts w:eastAsia="Times New Roman"/>
          <w:lang w:eastAsia="ru-RU"/>
        </w:rPr>
        <w:t xml:space="preserve"> </w:t>
      </w:r>
      <w:r w:rsidRPr="00A47994">
        <w:rPr>
          <w:rFonts w:eastAsia="Times New Roman"/>
          <w:lang w:eastAsia="ru-RU"/>
        </w:rPr>
        <w:t>внесе</w:t>
      </w:r>
      <w:r w:rsidR="005146B5" w:rsidRPr="00A47994">
        <w:rPr>
          <w:rFonts w:eastAsia="Times New Roman"/>
          <w:lang w:eastAsia="ru-RU"/>
        </w:rPr>
        <w:t>ние</w:t>
      </w:r>
      <w:r w:rsidR="0004390F" w:rsidRPr="00A47994">
        <w:rPr>
          <w:rFonts w:eastAsia="Times New Roman"/>
          <w:lang w:eastAsia="ru-RU"/>
        </w:rPr>
        <w:t xml:space="preserve"> </w:t>
      </w:r>
      <w:r w:rsidR="005146B5" w:rsidRPr="00A47994">
        <w:rPr>
          <w:rFonts w:eastAsia="Times New Roman"/>
          <w:lang w:eastAsia="ru-RU"/>
        </w:rPr>
        <w:t>изменений</w:t>
      </w:r>
      <w:r w:rsidR="0004390F" w:rsidRPr="00A47994">
        <w:rPr>
          <w:rFonts w:eastAsia="Times New Roman"/>
          <w:lang w:eastAsia="ru-RU"/>
        </w:rPr>
        <w:t xml:space="preserve"> </w:t>
      </w:r>
      <w:r w:rsidR="005146B5" w:rsidRPr="00A47994">
        <w:rPr>
          <w:rFonts w:eastAsia="Times New Roman"/>
          <w:lang w:eastAsia="ru-RU"/>
        </w:rPr>
        <w:t>в</w:t>
      </w:r>
      <w:r w:rsidR="0004390F" w:rsidRPr="00A47994">
        <w:rPr>
          <w:rFonts w:eastAsia="Times New Roman"/>
          <w:lang w:eastAsia="ru-RU"/>
        </w:rPr>
        <w:t xml:space="preserve"> </w:t>
      </w:r>
      <w:r w:rsidR="005146B5" w:rsidRPr="00A47994">
        <w:rPr>
          <w:rFonts w:eastAsia="Times New Roman"/>
          <w:lang w:eastAsia="ru-RU"/>
        </w:rPr>
        <w:t>Генеральный</w:t>
      </w:r>
      <w:r w:rsidR="006A795C" w:rsidRPr="00A47994">
        <w:rPr>
          <w:rFonts w:eastAsia="Times New Roman"/>
          <w:lang w:eastAsia="ru-RU"/>
        </w:rPr>
        <w:t xml:space="preserve"> план</w:t>
      </w:r>
      <w:r w:rsidRPr="00A47994">
        <w:rPr>
          <w:rFonts w:eastAsia="Times New Roman"/>
          <w:lang w:eastAsia="ru-RU"/>
        </w:rPr>
        <w:t>,</w:t>
      </w:r>
      <w:r w:rsidR="0004390F" w:rsidRPr="00A47994">
        <w:rPr>
          <w:rFonts w:eastAsia="Times New Roman"/>
          <w:lang w:eastAsia="ru-RU"/>
        </w:rPr>
        <w:t xml:space="preserve"> </w:t>
      </w:r>
      <w:r w:rsidR="005146B5" w:rsidRPr="00A47994">
        <w:rPr>
          <w:rFonts w:eastAsia="Times New Roman"/>
          <w:lang w:eastAsia="ru-RU"/>
        </w:rPr>
        <w:t>Правила</w:t>
      </w:r>
      <w:r w:rsidR="0004390F" w:rsidRPr="00A47994">
        <w:rPr>
          <w:rFonts w:eastAsia="Times New Roman"/>
          <w:lang w:eastAsia="ru-RU"/>
        </w:rPr>
        <w:t xml:space="preserve"> </w:t>
      </w:r>
      <w:r w:rsidR="006A795C" w:rsidRPr="00A47994">
        <w:rPr>
          <w:rFonts w:eastAsia="Times New Roman"/>
          <w:lang w:eastAsia="ru-RU"/>
        </w:rPr>
        <w:t>землепользования и застройки Туапсинского муниципального округа (применительно к части территории Туапсинского муниципального округа в границах города Туапсе)</w:t>
      </w:r>
      <w:r w:rsidR="005146B5" w:rsidRPr="00A47994">
        <w:rPr>
          <w:rFonts w:eastAsia="Times New Roman"/>
          <w:lang w:eastAsia="ru-RU"/>
        </w:rPr>
        <w:t>,</w:t>
      </w:r>
      <w:r w:rsidR="0004390F" w:rsidRPr="00A47994">
        <w:rPr>
          <w:rFonts w:eastAsia="Times New Roman"/>
          <w:lang w:eastAsia="ru-RU"/>
        </w:rPr>
        <w:t xml:space="preserve"> </w:t>
      </w:r>
      <w:r w:rsidRPr="00A47994">
        <w:rPr>
          <w:rFonts w:eastAsia="Times New Roman"/>
          <w:lang w:eastAsia="ru-RU"/>
        </w:rPr>
        <w:t>подготовка</w:t>
      </w:r>
      <w:r w:rsidR="0004390F" w:rsidRPr="00A47994">
        <w:rPr>
          <w:rFonts w:eastAsia="Times New Roman"/>
          <w:lang w:eastAsia="ru-RU"/>
        </w:rPr>
        <w:t xml:space="preserve"> </w:t>
      </w:r>
      <w:r w:rsidRPr="00A47994">
        <w:rPr>
          <w:rFonts w:eastAsia="Times New Roman"/>
          <w:lang w:eastAsia="ru-RU"/>
        </w:rPr>
        <w:t>указанной</w:t>
      </w:r>
      <w:r w:rsidR="0004390F" w:rsidRPr="00A47994">
        <w:rPr>
          <w:rFonts w:eastAsia="Times New Roman"/>
          <w:lang w:eastAsia="ru-RU"/>
        </w:rPr>
        <w:t xml:space="preserve"> </w:t>
      </w:r>
      <w:r w:rsidRPr="00A47994">
        <w:rPr>
          <w:rFonts w:eastAsia="Times New Roman"/>
          <w:lang w:eastAsia="ru-RU"/>
        </w:rPr>
        <w:t>документации</w:t>
      </w:r>
      <w:r w:rsidR="0004390F" w:rsidRPr="00A47994">
        <w:rPr>
          <w:rFonts w:eastAsia="Times New Roman"/>
          <w:lang w:eastAsia="ru-RU"/>
        </w:rPr>
        <w:t xml:space="preserve"> </w:t>
      </w:r>
      <w:r w:rsidRPr="00A47994">
        <w:rPr>
          <w:rFonts w:eastAsia="Times New Roman"/>
          <w:lang w:eastAsia="ru-RU"/>
        </w:rPr>
        <w:t>по</w:t>
      </w:r>
      <w:r w:rsidR="0004390F" w:rsidRPr="00A47994">
        <w:rPr>
          <w:rFonts w:eastAsia="Times New Roman"/>
          <w:lang w:eastAsia="ru-RU"/>
        </w:rPr>
        <w:t xml:space="preserve"> </w:t>
      </w:r>
      <w:r w:rsidRPr="00A47994">
        <w:rPr>
          <w:rFonts w:eastAsia="Times New Roman"/>
          <w:lang w:eastAsia="ru-RU"/>
        </w:rPr>
        <w:t>планировке</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осуществляется</w:t>
      </w:r>
      <w:r w:rsidR="0004390F" w:rsidRPr="00A47994">
        <w:rPr>
          <w:rFonts w:eastAsia="Times New Roman"/>
          <w:lang w:eastAsia="ru-RU"/>
        </w:rPr>
        <w:t xml:space="preserve"> </w:t>
      </w:r>
      <w:r w:rsidRPr="00A47994">
        <w:rPr>
          <w:rFonts w:eastAsia="Times New Roman"/>
          <w:lang w:eastAsia="ru-RU"/>
        </w:rPr>
        <w:t>одновременно</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подготовкой</w:t>
      </w:r>
      <w:r w:rsidR="0004390F" w:rsidRPr="00A47994">
        <w:rPr>
          <w:rFonts w:eastAsia="Times New Roman"/>
          <w:lang w:eastAsia="ru-RU"/>
        </w:rPr>
        <w:t xml:space="preserve"> </w:t>
      </w:r>
      <w:r w:rsidRPr="00A47994">
        <w:rPr>
          <w:rFonts w:eastAsia="Times New Roman"/>
          <w:lang w:eastAsia="ru-RU"/>
        </w:rPr>
        <w:t>изменений</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данные</w:t>
      </w:r>
      <w:r w:rsidR="0004390F" w:rsidRPr="00A47994">
        <w:rPr>
          <w:rFonts w:eastAsia="Times New Roman"/>
          <w:lang w:eastAsia="ru-RU"/>
        </w:rPr>
        <w:t xml:space="preserve"> </w:t>
      </w:r>
      <w:r w:rsidRPr="00A47994">
        <w:rPr>
          <w:rFonts w:eastAsia="Times New Roman"/>
          <w:lang w:eastAsia="ru-RU"/>
        </w:rPr>
        <w:t>Генеральный</w:t>
      </w:r>
      <w:r w:rsidR="0004390F" w:rsidRPr="00A47994">
        <w:rPr>
          <w:rFonts w:eastAsia="Times New Roman"/>
          <w:lang w:eastAsia="ru-RU"/>
        </w:rPr>
        <w:t xml:space="preserve"> </w:t>
      </w:r>
      <w:r w:rsidRPr="00A47994">
        <w:rPr>
          <w:rFonts w:eastAsia="Times New Roman"/>
          <w:lang w:eastAsia="ru-RU"/>
        </w:rPr>
        <w:t>план,</w:t>
      </w:r>
      <w:r w:rsidR="0004390F" w:rsidRPr="00A47994">
        <w:rPr>
          <w:rFonts w:eastAsia="Times New Roman"/>
          <w:lang w:eastAsia="ru-RU"/>
        </w:rPr>
        <w:t xml:space="preserve"> </w:t>
      </w:r>
      <w:r w:rsidR="00AA5EB7" w:rsidRPr="00A47994">
        <w:rPr>
          <w:rFonts w:eastAsia="Times New Roman"/>
          <w:lang w:eastAsia="ru-RU"/>
        </w:rPr>
        <w:t>П</w:t>
      </w:r>
      <w:r w:rsidRPr="00A47994">
        <w:rPr>
          <w:rFonts w:eastAsia="Times New Roman"/>
          <w:lang w:eastAsia="ru-RU"/>
        </w:rPr>
        <w:t>равила</w:t>
      </w:r>
      <w:r w:rsidR="0004390F" w:rsidRPr="00A47994">
        <w:rPr>
          <w:rFonts w:eastAsia="Times New Roman"/>
          <w:lang w:eastAsia="ru-RU"/>
        </w:rPr>
        <w:t xml:space="preserve"> </w:t>
      </w:r>
      <w:r w:rsidR="00D1159F" w:rsidRPr="00A47994">
        <w:rPr>
          <w:rFonts w:eastAsia="Times New Roman"/>
          <w:lang w:eastAsia="ru-RU"/>
        </w:rPr>
        <w:t>землепользования</w:t>
      </w:r>
      <w:r w:rsidR="0004390F" w:rsidRPr="00A47994">
        <w:rPr>
          <w:rFonts w:eastAsia="Times New Roman"/>
          <w:lang w:eastAsia="ru-RU"/>
        </w:rPr>
        <w:t xml:space="preserve"> </w:t>
      </w:r>
      <w:r w:rsidR="00D1159F" w:rsidRPr="00A47994">
        <w:rPr>
          <w:rFonts w:eastAsia="Times New Roman"/>
          <w:lang w:eastAsia="ru-RU"/>
        </w:rPr>
        <w:t>и</w:t>
      </w:r>
      <w:r w:rsidR="0004390F" w:rsidRPr="00A47994">
        <w:rPr>
          <w:rFonts w:eastAsia="Times New Roman"/>
          <w:lang w:eastAsia="ru-RU"/>
        </w:rPr>
        <w:t xml:space="preserve"> </w:t>
      </w:r>
      <w:r w:rsidR="00D1159F" w:rsidRPr="00A47994">
        <w:rPr>
          <w:rFonts w:eastAsia="Times New Roman"/>
          <w:lang w:eastAsia="ru-RU"/>
        </w:rPr>
        <w:t>застройки</w:t>
      </w:r>
      <w:r w:rsidRPr="00A47994">
        <w:rPr>
          <w:rFonts w:eastAsia="Times New Roman"/>
          <w:lang w:eastAsia="ru-RU"/>
        </w:rPr>
        <w:t>.</w:t>
      </w:r>
      <w:r w:rsidR="0004390F" w:rsidRPr="00A47994">
        <w:rPr>
          <w:rFonts w:eastAsia="Times New Roman"/>
          <w:lang w:eastAsia="ru-RU"/>
        </w:rPr>
        <w:t xml:space="preserve"> </w:t>
      </w:r>
      <w:r w:rsidRPr="00A47994">
        <w:rPr>
          <w:rFonts w:eastAsia="Times New Roman"/>
          <w:lang w:eastAsia="ru-RU"/>
        </w:rPr>
        <w:t>Утверждение</w:t>
      </w:r>
      <w:r w:rsidR="0004390F" w:rsidRPr="00A47994">
        <w:rPr>
          <w:rFonts w:eastAsia="Times New Roman"/>
          <w:lang w:eastAsia="ru-RU"/>
        </w:rPr>
        <w:t xml:space="preserve"> </w:t>
      </w:r>
      <w:r w:rsidRPr="00A47994">
        <w:rPr>
          <w:rFonts w:eastAsia="Times New Roman"/>
          <w:lang w:eastAsia="ru-RU"/>
        </w:rPr>
        <w:t>указанной</w:t>
      </w:r>
      <w:r w:rsidR="0004390F" w:rsidRPr="00A47994">
        <w:rPr>
          <w:rFonts w:eastAsia="Times New Roman"/>
          <w:lang w:eastAsia="ru-RU"/>
        </w:rPr>
        <w:t xml:space="preserve"> </w:t>
      </w:r>
      <w:r w:rsidRPr="00A47994">
        <w:rPr>
          <w:rFonts w:eastAsia="Times New Roman"/>
          <w:lang w:eastAsia="ru-RU"/>
        </w:rPr>
        <w:t>документации</w:t>
      </w:r>
      <w:r w:rsidR="0004390F" w:rsidRPr="00A47994">
        <w:rPr>
          <w:rFonts w:eastAsia="Times New Roman"/>
          <w:lang w:eastAsia="ru-RU"/>
        </w:rPr>
        <w:t xml:space="preserve"> </w:t>
      </w:r>
      <w:r w:rsidRPr="00A47994">
        <w:rPr>
          <w:rFonts w:eastAsia="Times New Roman"/>
          <w:lang w:eastAsia="ru-RU"/>
        </w:rPr>
        <w:t>по</w:t>
      </w:r>
      <w:r w:rsidR="0004390F" w:rsidRPr="00A47994">
        <w:rPr>
          <w:rFonts w:eastAsia="Times New Roman"/>
          <w:lang w:eastAsia="ru-RU"/>
        </w:rPr>
        <w:t xml:space="preserve"> </w:t>
      </w:r>
      <w:r w:rsidRPr="00A47994">
        <w:rPr>
          <w:rFonts w:eastAsia="Times New Roman"/>
          <w:lang w:eastAsia="ru-RU"/>
        </w:rPr>
        <w:t>планировке</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допускается</w:t>
      </w:r>
      <w:r w:rsidR="0004390F" w:rsidRPr="00A47994">
        <w:rPr>
          <w:rFonts w:eastAsia="Times New Roman"/>
          <w:lang w:eastAsia="ru-RU"/>
        </w:rPr>
        <w:t xml:space="preserve"> </w:t>
      </w:r>
      <w:r w:rsidRPr="00A47994">
        <w:rPr>
          <w:rFonts w:eastAsia="Times New Roman"/>
          <w:lang w:eastAsia="ru-RU"/>
        </w:rPr>
        <w:t>до</w:t>
      </w:r>
      <w:r w:rsidR="0004390F" w:rsidRPr="00A47994">
        <w:rPr>
          <w:rFonts w:eastAsia="Times New Roman"/>
          <w:lang w:eastAsia="ru-RU"/>
        </w:rPr>
        <w:t xml:space="preserve"> </w:t>
      </w:r>
      <w:r w:rsidRPr="00A47994">
        <w:rPr>
          <w:rFonts w:eastAsia="Times New Roman"/>
          <w:lang w:eastAsia="ru-RU"/>
        </w:rPr>
        <w:t>утверждения</w:t>
      </w:r>
      <w:r w:rsidR="0004390F" w:rsidRPr="00A47994">
        <w:rPr>
          <w:rFonts w:eastAsia="Times New Roman"/>
          <w:lang w:eastAsia="ru-RU"/>
        </w:rPr>
        <w:t xml:space="preserve"> </w:t>
      </w:r>
      <w:r w:rsidRPr="00A47994">
        <w:rPr>
          <w:rFonts w:eastAsia="Times New Roman"/>
          <w:lang w:eastAsia="ru-RU"/>
        </w:rPr>
        <w:t>этих</w:t>
      </w:r>
      <w:r w:rsidR="0004390F" w:rsidRPr="00A47994">
        <w:rPr>
          <w:rFonts w:eastAsia="Times New Roman"/>
          <w:lang w:eastAsia="ru-RU"/>
        </w:rPr>
        <w:t xml:space="preserve"> </w:t>
      </w:r>
      <w:r w:rsidRPr="00A47994">
        <w:rPr>
          <w:rFonts w:eastAsia="Times New Roman"/>
          <w:lang w:eastAsia="ru-RU"/>
        </w:rPr>
        <w:t>изменений</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данные</w:t>
      </w:r>
      <w:r w:rsidR="0004390F" w:rsidRPr="00A47994">
        <w:rPr>
          <w:rFonts w:eastAsia="Times New Roman"/>
          <w:lang w:eastAsia="ru-RU"/>
        </w:rPr>
        <w:t xml:space="preserve"> </w:t>
      </w:r>
      <w:r w:rsidRPr="00A47994">
        <w:rPr>
          <w:rFonts w:eastAsia="Times New Roman"/>
          <w:lang w:eastAsia="ru-RU"/>
        </w:rPr>
        <w:t>Генеральный</w:t>
      </w:r>
      <w:r w:rsidR="0004390F" w:rsidRPr="00A47994">
        <w:rPr>
          <w:rFonts w:eastAsia="Times New Roman"/>
          <w:lang w:eastAsia="ru-RU"/>
        </w:rPr>
        <w:t xml:space="preserve"> </w:t>
      </w:r>
      <w:r w:rsidRPr="00A47994">
        <w:rPr>
          <w:rFonts w:eastAsia="Times New Roman"/>
          <w:lang w:eastAsia="ru-RU"/>
        </w:rPr>
        <w:t>план,</w:t>
      </w:r>
      <w:r w:rsidR="0004390F" w:rsidRPr="00A47994">
        <w:rPr>
          <w:rFonts w:eastAsia="Times New Roman"/>
          <w:lang w:eastAsia="ru-RU"/>
        </w:rPr>
        <w:t xml:space="preserve"> </w:t>
      </w:r>
      <w:r w:rsidR="00AA5EB7" w:rsidRPr="00A47994">
        <w:rPr>
          <w:rFonts w:eastAsia="Times New Roman"/>
          <w:lang w:eastAsia="ru-RU"/>
        </w:rPr>
        <w:t>П</w:t>
      </w:r>
      <w:r w:rsidRPr="00A47994">
        <w:rPr>
          <w:rFonts w:eastAsia="Times New Roman"/>
          <w:lang w:eastAsia="ru-RU"/>
        </w:rPr>
        <w:t>равила</w:t>
      </w:r>
      <w:r w:rsidR="0004390F" w:rsidRPr="00A47994">
        <w:rPr>
          <w:rFonts w:eastAsia="Times New Roman"/>
          <w:lang w:eastAsia="ru-RU"/>
        </w:rPr>
        <w:t xml:space="preserve"> </w:t>
      </w:r>
      <w:r w:rsidRPr="00A47994">
        <w:rPr>
          <w:rFonts w:eastAsia="Times New Roman"/>
          <w:lang w:eastAsia="ru-RU"/>
        </w:rPr>
        <w:t>землепользования</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застройки.</w:t>
      </w:r>
    </w:p>
    <w:p w14:paraId="2D070F10" w14:textId="6F518EE7" w:rsidR="00114B57" w:rsidRPr="00A47994" w:rsidRDefault="00114B57" w:rsidP="00EF28B8">
      <w:pPr>
        <w:numPr>
          <w:ilvl w:val="0"/>
          <w:numId w:val="8"/>
        </w:numPr>
        <w:tabs>
          <w:tab w:val="left" w:pos="0"/>
          <w:tab w:val="left" w:pos="851"/>
          <w:tab w:val="num" w:pos="1134"/>
        </w:tabs>
        <w:autoSpaceDE w:val="0"/>
        <w:autoSpaceDN w:val="0"/>
        <w:adjustRightInd w:val="0"/>
        <w:ind w:left="0" w:firstLine="709"/>
        <w:contextualSpacing/>
        <w:jc w:val="both"/>
        <w:rPr>
          <w:rFonts w:eastAsia="Times New Roman"/>
          <w:lang w:eastAsia="ru-RU"/>
        </w:rPr>
      </w:pPr>
      <w:r w:rsidRPr="00A47994">
        <w:rPr>
          <w:rFonts w:eastAsia="Times New Roman"/>
          <w:lang w:eastAsia="ru-RU"/>
        </w:rPr>
        <w:t>Со</w:t>
      </w:r>
      <w:r w:rsidR="0004390F" w:rsidRPr="00A47994">
        <w:rPr>
          <w:rFonts w:eastAsia="Times New Roman"/>
          <w:lang w:eastAsia="ru-RU"/>
        </w:rPr>
        <w:t xml:space="preserve"> </w:t>
      </w:r>
      <w:r w:rsidRPr="00A47994">
        <w:rPr>
          <w:rFonts w:eastAsia="Times New Roman"/>
          <w:lang w:eastAsia="ru-RU"/>
        </w:rPr>
        <w:t>дня</w:t>
      </w:r>
      <w:r w:rsidR="0004390F" w:rsidRPr="00A47994">
        <w:rPr>
          <w:rFonts w:eastAsia="Times New Roman"/>
          <w:lang w:eastAsia="ru-RU"/>
        </w:rPr>
        <w:t xml:space="preserve"> </w:t>
      </w:r>
      <w:r w:rsidRPr="00A47994">
        <w:rPr>
          <w:rFonts w:eastAsia="Times New Roman"/>
          <w:lang w:eastAsia="ru-RU"/>
        </w:rPr>
        <w:t>утверждения</w:t>
      </w:r>
      <w:r w:rsidR="0004390F" w:rsidRPr="00A47994">
        <w:rPr>
          <w:rFonts w:eastAsia="Times New Roman"/>
          <w:lang w:eastAsia="ru-RU"/>
        </w:rPr>
        <w:t xml:space="preserve"> </w:t>
      </w:r>
      <w:r w:rsidRPr="00A47994">
        <w:rPr>
          <w:rFonts w:eastAsia="Times New Roman"/>
          <w:lang w:eastAsia="ru-RU"/>
        </w:rPr>
        <w:t>документации</w:t>
      </w:r>
      <w:r w:rsidR="0004390F" w:rsidRPr="00A47994">
        <w:rPr>
          <w:rFonts w:eastAsia="Times New Roman"/>
          <w:lang w:eastAsia="ru-RU"/>
        </w:rPr>
        <w:t xml:space="preserve"> </w:t>
      </w:r>
      <w:r w:rsidRPr="00A47994">
        <w:rPr>
          <w:rFonts w:eastAsia="Times New Roman"/>
          <w:lang w:eastAsia="ru-RU"/>
        </w:rPr>
        <w:t>по</w:t>
      </w:r>
      <w:r w:rsidR="0004390F" w:rsidRPr="00A47994">
        <w:rPr>
          <w:rFonts w:eastAsia="Times New Roman"/>
          <w:lang w:eastAsia="ru-RU"/>
        </w:rPr>
        <w:t xml:space="preserve"> </w:t>
      </w:r>
      <w:r w:rsidRPr="00A47994">
        <w:rPr>
          <w:rFonts w:eastAsia="Times New Roman"/>
          <w:lang w:eastAsia="ru-RU"/>
        </w:rPr>
        <w:t>планировке</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отношении</w:t>
      </w:r>
      <w:r w:rsidR="0004390F" w:rsidRPr="00A47994">
        <w:rPr>
          <w:rFonts w:eastAsia="Times New Roman"/>
          <w:lang w:eastAsia="ru-RU"/>
        </w:rPr>
        <w:t xml:space="preserve"> </w:t>
      </w:r>
      <w:r w:rsidRPr="00A47994">
        <w:rPr>
          <w:rFonts w:eastAsia="Times New Roman"/>
          <w:lang w:eastAsia="ru-RU"/>
        </w:rPr>
        <w:t>которой</w:t>
      </w:r>
      <w:r w:rsidR="0004390F" w:rsidRPr="00A47994">
        <w:rPr>
          <w:rFonts w:eastAsia="Times New Roman"/>
          <w:lang w:eastAsia="ru-RU"/>
        </w:rPr>
        <w:t xml:space="preserve"> </w:t>
      </w:r>
      <w:r w:rsidRPr="00A47994">
        <w:rPr>
          <w:rFonts w:eastAsia="Times New Roman"/>
          <w:lang w:eastAsia="ru-RU"/>
        </w:rPr>
        <w:t>принято</w:t>
      </w:r>
      <w:r w:rsidR="0004390F" w:rsidRPr="00A47994">
        <w:rPr>
          <w:rFonts w:eastAsia="Times New Roman"/>
          <w:lang w:eastAsia="ru-RU"/>
        </w:rPr>
        <w:t xml:space="preserve"> </w:t>
      </w:r>
      <w:r w:rsidRPr="00A47994">
        <w:rPr>
          <w:rFonts w:eastAsia="Times New Roman"/>
          <w:lang w:eastAsia="ru-RU"/>
        </w:rPr>
        <w:t>решение</w:t>
      </w:r>
      <w:r w:rsidR="0004390F" w:rsidRPr="00A47994">
        <w:rPr>
          <w:rFonts w:eastAsia="Times New Roman"/>
          <w:lang w:eastAsia="ru-RU"/>
        </w:rPr>
        <w:t xml:space="preserve"> </w:t>
      </w:r>
      <w:r w:rsidRPr="00A47994">
        <w:rPr>
          <w:rFonts w:eastAsia="Times New Roman"/>
          <w:lang w:eastAsia="ru-RU"/>
        </w:rPr>
        <w:t>о</w:t>
      </w:r>
      <w:r w:rsidR="0004390F" w:rsidRPr="00A47994">
        <w:rPr>
          <w:rFonts w:eastAsia="Times New Roman"/>
          <w:lang w:eastAsia="ru-RU"/>
        </w:rPr>
        <w:t xml:space="preserve"> </w:t>
      </w:r>
      <w:r w:rsidRPr="00A47994">
        <w:rPr>
          <w:rFonts w:eastAsia="Times New Roman"/>
          <w:lang w:eastAsia="ru-RU"/>
        </w:rPr>
        <w:t>ее</w:t>
      </w:r>
      <w:r w:rsidR="0004390F" w:rsidRPr="00A47994">
        <w:rPr>
          <w:rFonts w:eastAsia="Times New Roman"/>
          <w:lang w:eastAsia="ru-RU"/>
        </w:rPr>
        <w:t xml:space="preserve"> </w:t>
      </w:r>
      <w:r w:rsidRPr="00A47994">
        <w:rPr>
          <w:rFonts w:eastAsia="Times New Roman"/>
          <w:lang w:eastAsia="ru-RU"/>
        </w:rPr>
        <w:t>комплексном</w:t>
      </w:r>
      <w:r w:rsidR="0004390F" w:rsidRPr="00A47994">
        <w:rPr>
          <w:rFonts w:eastAsia="Times New Roman"/>
          <w:lang w:eastAsia="ru-RU"/>
        </w:rPr>
        <w:t xml:space="preserve"> </w:t>
      </w:r>
      <w:r w:rsidRPr="00A47994">
        <w:rPr>
          <w:rFonts w:eastAsia="Times New Roman"/>
          <w:lang w:eastAsia="ru-RU"/>
        </w:rPr>
        <w:t>развитии,</w:t>
      </w:r>
      <w:r w:rsidR="0004390F" w:rsidRPr="00A47994">
        <w:rPr>
          <w:rFonts w:eastAsia="Times New Roman"/>
          <w:lang w:eastAsia="ru-RU"/>
        </w:rPr>
        <w:t xml:space="preserve"> </w:t>
      </w:r>
      <w:r w:rsidRPr="00A47994">
        <w:rPr>
          <w:rFonts w:eastAsia="Times New Roman"/>
          <w:lang w:eastAsia="ru-RU"/>
        </w:rPr>
        <w:t>ранее</w:t>
      </w:r>
      <w:r w:rsidR="0004390F" w:rsidRPr="00A47994">
        <w:rPr>
          <w:rFonts w:eastAsia="Times New Roman"/>
          <w:lang w:eastAsia="ru-RU"/>
        </w:rPr>
        <w:t xml:space="preserve"> </w:t>
      </w:r>
      <w:r w:rsidRPr="00A47994">
        <w:rPr>
          <w:rFonts w:eastAsia="Times New Roman"/>
          <w:lang w:eastAsia="ru-RU"/>
        </w:rPr>
        <w:t>утвержденная</w:t>
      </w:r>
      <w:r w:rsidR="0004390F" w:rsidRPr="00A47994">
        <w:rPr>
          <w:rFonts w:eastAsia="Times New Roman"/>
          <w:lang w:eastAsia="ru-RU"/>
        </w:rPr>
        <w:t xml:space="preserve"> </w:t>
      </w:r>
      <w:r w:rsidRPr="00A47994">
        <w:rPr>
          <w:rFonts w:eastAsia="Times New Roman"/>
          <w:lang w:eastAsia="ru-RU"/>
        </w:rPr>
        <w:t>документация</w:t>
      </w:r>
      <w:r w:rsidR="0004390F" w:rsidRPr="00A47994">
        <w:rPr>
          <w:rFonts w:eastAsia="Times New Roman"/>
          <w:lang w:eastAsia="ru-RU"/>
        </w:rPr>
        <w:t xml:space="preserve"> </w:t>
      </w:r>
      <w:r w:rsidRPr="00A47994">
        <w:rPr>
          <w:rFonts w:eastAsia="Times New Roman"/>
          <w:lang w:eastAsia="ru-RU"/>
        </w:rPr>
        <w:t>по</w:t>
      </w:r>
      <w:r w:rsidR="0004390F" w:rsidRPr="00A47994">
        <w:rPr>
          <w:rFonts w:eastAsia="Times New Roman"/>
          <w:lang w:eastAsia="ru-RU"/>
        </w:rPr>
        <w:t xml:space="preserve"> </w:t>
      </w:r>
      <w:r w:rsidRPr="00A47994">
        <w:rPr>
          <w:rFonts w:eastAsia="Times New Roman"/>
          <w:lang w:eastAsia="ru-RU"/>
        </w:rPr>
        <w:t>планировке</w:t>
      </w:r>
      <w:r w:rsidR="0004390F" w:rsidRPr="00A47994">
        <w:rPr>
          <w:rFonts w:eastAsia="Times New Roman"/>
          <w:lang w:eastAsia="ru-RU"/>
        </w:rPr>
        <w:t xml:space="preserve"> </w:t>
      </w:r>
      <w:r w:rsidRPr="00A47994">
        <w:rPr>
          <w:rFonts w:eastAsia="Times New Roman"/>
          <w:lang w:eastAsia="ru-RU"/>
        </w:rPr>
        <w:t>этой</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признается</w:t>
      </w:r>
      <w:r w:rsidR="0004390F" w:rsidRPr="00A47994">
        <w:rPr>
          <w:rFonts w:eastAsia="Times New Roman"/>
          <w:lang w:eastAsia="ru-RU"/>
        </w:rPr>
        <w:t xml:space="preserve"> </w:t>
      </w:r>
      <w:r w:rsidRPr="00A47994">
        <w:rPr>
          <w:rFonts w:eastAsia="Times New Roman"/>
          <w:lang w:eastAsia="ru-RU"/>
        </w:rPr>
        <w:t>утратившей</w:t>
      </w:r>
      <w:r w:rsidR="0004390F" w:rsidRPr="00A47994">
        <w:rPr>
          <w:rFonts w:eastAsia="Times New Roman"/>
          <w:lang w:eastAsia="ru-RU"/>
        </w:rPr>
        <w:t xml:space="preserve"> </w:t>
      </w:r>
      <w:r w:rsidRPr="00A47994">
        <w:rPr>
          <w:rFonts w:eastAsia="Times New Roman"/>
          <w:lang w:eastAsia="ru-RU"/>
        </w:rPr>
        <w:t>силу.</w:t>
      </w:r>
    </w:p>
    <w:p w14:paraId="74D86023" w14:textId="75154CF9" w:rsidR="00114B57" w:rsidRPr="00A47994" w:rsidRDefault="00114B57" w:rsidP="003D2320">
      <w:pPr>
        <w:pageBreakBefore/>
        <w:widowControl w:val="0"/>
        <w:numPr>
          <w:ilvl w:val="1"/>
          <w:numId w:val="0"/>
        </w:numPr>
        <w:tabs>
          <w:tab w:val="left" w:pos="0"/>
          <w:tab w:val="left" w:pos="1134"/>
        </w:tabs>
        <w:spacing w:before="360" w:after="60"/>
        <w:ind w:firstLine="709"/>
        <w:jc w:val="center"/>
        <w:outlineLvl w:val="1"/>
        <w:rPr>
          <w:rFonts w:eastAsia="Times New Roman"/>
          <w:b/>
          <w:bCs/>
          <w:iCs/>
          <w:kern w:val="1"/>
          <w:lang w:eastAsia="ru-RU"/>
        </w:rPr>
      </w:pPr>
      <w:bookmarkStart w:id="87" w:name="_Toc243142734"/>
      <w:bookmarkStart w:id="88" w:name="_Toc500323152"/>
      <w:bookmarkStart w:id="89" w:name="_Toc66270911"/>
      <w:bookmarkStart w:id="90" w:name="_Toc162043098"/>
      <w:bookmarkStart w:id="91" w:name="_Toc222925402"/>
      <w:bookmarkStart w:id="92" w:name="_Toc243142735"/>
      <w:bookmarkStart w:id="93" w:name="_Toc500323153"/>
      <w:bookmarkStart w:id="94" w:name="_Toc283406684"/>
      <w:bookmarkStart w:id="95" w:name="_Toc252392621"/>
      <w:r w:rsidRPr="00A47994">
        <w:rPr>
          <w:rFonts w:eastAsia="Times New Roman"/>
          <w:b/>
          <w:bCs/>
          <w:iCs/>
          <w:kern w:val="1"/>
          <w:lang w:eastAsia="ru-RU"/>
        </w:rPr>
        <w:lastRenderedPageBreak/>
        <w:t>ГЛАВА</w:t>
      </w:r>
      <w:r w:rsidR="0004390F" w:rsidRPr="00A47994">
        <w:rPr>
          <w:rFonts w:eastAsia="Times New Roman"/>
          <w:b/>
          <w:bCs/>
          <w:iCs/>
          <w:kern w:val="1"/>
          <w:lang w:eastAsia="ru-RU"/>
        </w:rPr>
        <w:t xml:space="preserve"> </w:t>
      </w:r>
      <w:r w:rsidRPr="00A47994">
        <w:rPr>
          <w:rFonts w:eastAsia="Times New Roman"/>
          <w:b/>
          <w:bCs/>
          <w:iCs/>
          <w:kern w:val="1"/>
          <w:lang w:eastAsia="ru-RU"/>
        </w:rPr>
        <w:t>4.</w:t>
      </w:r>
      <w:r w:rsidR="0004390F" w:rsidRPr="00A47994">
        <w:rPr>
          <w:rFonts w:eastAsia="Times New Roman"/>
          <w:b/>
          <w:bCs/>
          <w:iCs/>
          <w:kern w:val="1"/>
          <w:lang w:eastAsia="ru-RU"/>
        </w:rPr>
        <w:t xml:space="preserve"> </w:t>
      </w:r>
      <w:r w:rsidRPr="00A47994">
        <w:rPr>
          <w:rFonts w:eastAsia="Times New Roman"/>
          <w:b/>
          <w:bCs/>
          <w:iCs/>
          <w:kern w:val="1"/>
          <w:lang w:eastAsia="ru-RU"/>
        </w:rPr>
        <w:t>Положения</w:t>
      </w:r>
      <w:r w:rsidR="0004390F" w:rsidRPr="00A47994">
        <w:rPr>
          <w:rFonts w:eastAsia="Times New Roman"/>
          <w:b/>
          <w:bCs/>
          <w:iCs/>
          <w:kern w:val="1"/>
          <w:lang w:eastAsia="ru-RU"/>
        </w:rPr>
        <w:t xml:space="preserve"> </w:t>
      </w:r>
      <w:r w:rsidRPr="00A47994">
        <w:rPr>
          <w:rFonts w:eastAsia="Times New Roman"/>
          <w:b/>
          <w:bCs/>
          <w:iCs/>
          <w:kern w:val="1"/>
          <w:lang w:eastAsia="ru-RU"/>
        </w:rPr>
        <w:t>о</w:t>
      </w:r>
      <w:r w:rsidR="0004390F" w:rsidRPr="00A47994">
        <w:rPr>
          <w:rFonts w:eastAsia="Times New Roman"/>
          <w:b/>
          <w:bCs/>
          <w:iCs/>
          <w:kern w:val="1"/>
          <w:lang w:eastAsia="ru-RU"/>
        </w:rPr>
        <w:t xml:space="preserve"> </w:t>
      </w:r>
      <w:r w:rsidRPr="00A47994">
        <w:rPr>
          <w:rFonts w:eastAsia="Times New Roman"/>
          <w:b/>
          <w:bCs/>
          <w:iCs/>
          <w:kern w:val="1"/>
          <w:lang w:eastAsia="ru-RU"/>
        </w:rPr>
        <w:t>проведении</w:t>
      </w:r>
      <w:r w:rsidR="0004390F" w:rsidRPr="00A47994">
        <w:rPr>
          <w:rFonts w:eastAsia="Times New Roman"/>
          <w:b/>
          <w:bCs/>
          <w:iCs/>
          <w:kern w:val="1"/>
          <w:lang w:eastAsia="ru-RU"/>
        </w:rPr>
        <w:t xml:space="preserve"> </w:t>
      </w:r>
      <w:r w:rsidRPr="00A47994">
        <w:rPr>
          <w:rFonts w:eastAsia="Times New Roman"/>
          <w:b/>
          <w:bCs/>
          <w:iCs/>
          <w:kern w:val="1"/>
          <w:lang w:eastAsia="ru-RU"/>
        </w:rPr>
        <w:t>общественных</w:t>
      </w:r>
      <w:r w:rsidR="0004390F" w:rsidRPr="00A47994">
        <w:rPr>
          <w:rFonts w:eastAsia="Times New Roman"/>
          <w:b/>
          <w:bCs/>
          <w:iCs/>
          <w:kern w:val="1"/>
          <w:lang w:eastAsia="ru-RU"/>
        </w:rPr>
        <w:t xml:space="preserve"> </w:t>
      </w:r>
      <w:r w:rsidRPr="00A47994">
        <w:rPr>
          <w:rFonts w:eastAsia="Times New Roman"/>
          <w:b/>
          <w:bCs/>
          <w:iCs/>
          <w:kern w:val="1"/>
          <w:lang w:eastAsia="ru-RU"/>
        </w:rPr>
        <w:t>обсуждений,</w:t>
      </w:r>
      <w:r w:rsidR="0004390F" w:rsidRPr="00A47994">
        <w:rPr>
          <w:rFonts w:eastAsia="Times New Roman"/>
          <w:b/>
          <w:bCs/>
          <w:iCs/>
          <w:kern w:val="1"/>
          <w:lang w:eastAsia="ru-RU"/>
        </w:rPr>
        <w:t xml:space="preserve"> </w:t>
      </w:r>
      <w:r w:rsidRPr="00A47994">
        <w:rPr>
          <w:rFonts w:eastAsia="Times New Roman"/>
          <w:b/>
          <w:bCs/>
          <w:iCs/>
          <w:kern w:val="1"/>
          <w:lang w:eastAsia="ru-RU"/>
        </w:rPr>
        <w:t>публичных</w:t>
      </w:r>
      <w:r w:rsidR="0004390F" w:rsidRPr="00A47994">
        <w:rPr>
          <w:rFonts w:eastAsia="Times New Roman"/>
          <w:b/>
          <w:bCs/>
          <w:iCs/>
          <w:kern w:val="1"/>
          <w:lang w:eastAsia="ru-RU"/>
        </w:rPr>
        <w:t xml:space="preserve"> </w:t>
      </w:r>
      <w:r w:rsidRPr="00A47994">
        <w:rPr>
          <w:rFonts w:eastAsia="Times New Roman"/>
          <w:b/>
          <w:bCs/>
          <w:iCs/>
          <w:kern w:val="1"/>
          <w:lang w:eastAsia="ru-RU"/>
        </w:rPr>
        <w:t>слушаний</w:t>
      </w:r>
      <w:r w:rsidR="0004390F" w:rsidRPr="00A47994">
        <w:rPr>
          <w:rFonts w:eastAsia="Times New Roman"/>
          <w:b/>
          <w:bCs/>
          <w:iCs/>
          <w:kern w:val="1"/>
          <w:lang w:eastAsia="ru-RU"/>
        </w:rPr>
        <w:t xml:space="preserve"> </w:t>
      </w:r>
      <w:r w:rsidRPr="00A47994">
        <w:rPr>
          <w:rFonts w:eastAsia="Times New Roman"/>
          <w:b/>
          <w:bCs/>
          <w:iCs/>
          <w:kern w:val="1"/>
          <w:lang w:eastAsia="ru-RU"/>
        </w:rPr>
        <w:t>по</w:t>
      </w:r>
      <w:r w:rsidR="0004390F" w:rsidRPr="00A47994">
        <w:rPr>
          <w:rFonts w:eastAsia="Times New Roman"/>
          <w:b/>
          <w:bCs/>
          <w:iCs/>
          <w:kern w:val="1"/>
          <w:lang w:eastAsia="ru-RU"/>
        </w:rPr>
        <w:t xml:space="preserve"> </w:t>
      </w:r>
      <w:r w:rsidRPr="00A47994">
        <w:rPr>
          <w:rFonts w:eastAsia="Times New Roman"/>
          <w:b/>
          <w:bCs/>
          <w:iCs/>
          <w:kern w:val="1"/>
          <w:lang w:eastAsia="ru-RU"/>
        </w:rPr>
        <w:t>вопросам</w:t>
      </w:r>
      <w:r w:rsidR="0004390F" w:rsidRPr="00A47994">
        <w:rPr>
          <w:rFonts w:eastAsia="Times New Roman"/>
          <w:b/>
          <w:bCs/>
          <w:iCs/>
          <w:kern w:val="1"/>
          <w:lang w:eastAsia="ru-RU"/>
        </w:rPr>
        <w:t xml:space="preserve"> </w:t>
      </w:r>
      <w:r w:rsidRPr="00A47994">
        <w:rPr>
          <w:rFonts w:eastAsia="Times New Roman"/>
          <w:b/>
          <w:bCs/>
          <w:iCs/>
          <w:kern w:val="1"/>
          <w:lang w:eastAsia="ru-RU"/>
        </w:rPr>
        <w:t>землепользования</w:t>
      </w:r>
      <w:r w:rsidR="0004390F" w:rsidRPr="00A47994">
        <w:rPr>
          <w:rFonts w:eastAsia="Times New Roman"/>
          <w:b/>
          <w:bCs/>
          <w:iCs/>
          <w:kern w:val="1"/>
          <w:lang w:eastAsia="ru-RU"/>
        </w:rPr>
        <w:t xml:space="preserve"> </w:t>
      </w:r>
      <w:r w:rsidRPr="00A47994">
        <w:rPr>
          <w:rFonts w:eastAsia="Times New Roman"/>
          <w:b/>
          <w:bCs/>
          <w:iCs/>
          <w:kern w:val="1"/>
          <w:lang w:eastAsia="ru-RU"/>
        </w:rPr>
        <w:t>и</w:t>
      </w:r>
      <w:r w:rsidR="0004390F" w:rsidRPr="00A47994">
        <w:rPr>
          <w:rFonts w:eastAsia="Times New Roman"/>
          <w:b/>
          <w:bCs/>
          <w:iCs/>
          <w:kern w:val="1"/>
          <w:lang w:eastAsia="ru-RU"/>
        </w:rPr>
        <w:t xml:space="preserve"> </w:t>
      </w:r>
      <w:r w:rsidRPr="00A47994">
        <w:rPr>
          <w:rFonts w:eastAsia="Times New Roman"/>
          <w:b/>
          <w:bCs/>
          <w:iCs/>
          <w:kern w:val="1"/>
          <w:lang w:eastAsia="ru-RU"/>
        </w:rPr>
        <w:t>застройки</w:t>
      </w:r>
      <w:bookmarkEnd w:id="87"/>
      <w:bookmarkEnd w:id="88"/>
      <w:bookmarkEnd w:id="89"/>
      <w:bookmarkEnd w:id="90"/>
      <w:bookmarkEnd w:id="91"/>
    </w:p>
    <w:p w14:paraId="2BED2524" w14:textId="31AC7849" w:rsidR="00114B57" w:rsidRPr="00A47994" w:rsidRDefault="00114B57" w:rsidP="00D0020A">
      <w:pPr>
        <w:keepNext/>
        <w:tabs>
          <w:tab w:val="left" w:pos="0"/>
          <w:tab w:val="left" w:pos="1134"/>
        </w:tabs>
        <w:spacing w:before="100" w:beforeAutospacing="1" w:after="100" w:afterAutospacing="1"/>
        <w:ind w:firstLine="709"/>
        <w:jc w:val="both"/>
        <w:outlineLvl w:val="1"/>
        <w:rPr>
          <w:rFonts w:eastAsia="Times New Roman"/>
          <w:b/>
          <w:bCs/>
          <w:iCs/>
          <w:kern w:val="1"/>
          <w:lang w:eastAsia="ru-RU"/>
        </w:rPr>
      </w:pPr>
      <w:bookmarkStart w:id="96" w:name="_Toc66270912"/>
      <w:bookmarkStart w:id="97" w:name="_Toc162043099"/>
      <w:bookmarkStart w:id="98" w:name="_Toc222925403"/>
      <w:r w:rsidRPr="00A47994">
        <w:rPr>
          <w:rFonts w:eastAsia="Times New Roman"/>
          <w:b/>
          <w:bCs/>
          <w:iCs/>
          <w:kern w:val="1"/>
          <w:lang w:eastAsia="ru-RU"/>
        </w:rPr>
        <w:t>Статья</w:t>
      </w:r>
      <w:r w:rsidR="0004390F" w:rsidRPr="00A47994">
        <w:rPr>
          <w:rFonts w:eastAsia="Times New Roman"/>
          <w:b/>
          <w:bCs/>
          <w:iCs/>
          <w:kern w:val="1"/>
          <w:lang w:eastAsia="ru-RU"/>
        </w:rPr>
        <w:t xml:space="preserve"> </w:t>
      </w:r>
      <w:r w:rsidRPr="00A47994">
        <w:rPr>
          <w:rFonts w:eastAsia="Times New Roman"/>
          <w:b/>
          <w:bCs/>
          <w:iCs/>
          <w:kern w:val="1"/>
          <w:lang w:eastAsia="ru-RU"/>
        </w:rPr>
        <w:t>1</w:t>
      </w:r>
      <w:r w:rsidR="00286DD3" w:rsidRPr="00A47994">
        <w:rPr>
          <w:rFonts w:eastAsia="Times New Roman"/>
          <w:b/>
          <w:bCs/>
          <w:iCs/>
          <w:kern w:val="1"/>
          <w:lang w:eastAsia="ru-RU"/>
        </w:rPr>
        <w:t>4</w:t>
      </w:r>
      <w:r w:rsidRPr="00A47994">
        <w:rPr>
          <w:rFonts w:eastAsia="Times New Roman"/>
          <w:b/>
          <w:bCs/>
          <w:iCs/>
          <w:kern w:val="1"/>
          <w:lang w:eastAsia="ru-RU"/>
        </w:rPr>
        <w:t>.</w:t>
      </w:r>
      <w:r w:rsidR="0004390F" w:rsidRPr="00A47994">
        <w:rPr>
          <w:rFonts w:eastAsia="Times New Roman"/>
          <w:b/>
          <w:bCs/>
          <w:iCs/>
          <w:kern w:val="1"/>
          <w:lang w:eastAsia="ru-RU"/>
        </w:rPr>
        <w:t xml:space="preserve"> </w:t>
      </w:r>
      <w:bookmarkEnd w:id="92"/>
      <w:r w:rsidRPr="00A47994">
        <w:rPr>
          <w:rFonts w:eastAsia="Times New Roman"/>
          <w:b/>
          <w:bCs/>
          <w:iCs/>
          <w:kern w:val="1"/>
          <w:lang w:eastAsia="ru-RU"/>
        </w:rPr>
        <w:t>Общественные</w:t>
      </w:r>
      <w:r w:rsidR="0004390F" w:rsidRPr="00A47994">
        <w:rPr>
          <w:rFonts w:eastAsia="Times New Roman"/>
          <w:b/>
          <w:bCs/>
          <w:iCs/>
          <w:kern w:val="1"/>
          <w:lang w:eastAsia="ru-RU"/>
        </w:rPr>
        <w:t xml:space="preserve"> </w:t>
      </w:r>
      <w:r w:rsidRPr="00A47994">
        <w:rPr>
          <w:rFonts w:eastAsia="Times New Roman"/>
          <w:b/>
          <w:bCs/>
          <w:iCs/>
          <w:kern w:val="1"/>
          <w:lang w:eastAsia="ru-RU"/>
        </w:rPr>
        <w:t>обсуждения,</w:t>
      </w:r>
      <w:r w:rsidR="0004390F" w:rsidRPr="00A47994">
        <w:rPr>
          <w:rFonts w:eastAsia="Times New Roman"/>
          <w:b/>
          <w:bCs/>
          <w:iCs/>
          <w:kern w:val="1"/>
          <w:lang w:eastAsia="ru-RU"/>
        </w:rPr>
        <w:t xml:space="preserve"> </w:t>
      </w:r>
      <w:r w:rsidRPr="00A47994">
        <w:rPr>
          <w:rFonts w:eastAsia="Times New Roman"/>
          <w:b/>
          <w:bCs/>
          <w:iCs/>
          <w:kern w:val="1"/>
          <w:lang w:eastAsia="ru-RU"/>
        </w:rPr>
        <w:t>публичные</w:t>
      </w:r>
      <w:r w:rsidR="0004390F" w:rsidRPr="00A47994">
        <w:rPr>
          <w:rFonts w:eastAsia="Times New Roman"/>
          <w:b/>
          <w:bCs/>
          <w:iCs/>
          <w:kern w:val="1"/>
          <w:lang w:eastAsia="ru-RU"/>
        </w:rPr>
        <w:t xml:space="preserve"> </w:t>
      </w:r>
      <w:r w:rsidRPr="00A47994">
        <w:rPr>
          <w:rFonts w:eastAsia="Times New Roman"/>
          <w:b/>
          <w:bCs/>
          <w:iCs/>
          <w:kern w:val="1"/>
          <w:lang w:eastAsia="ru-RU"/>
        </w:rPr>
        <w:t>слушания</w:t>
      </w:r>
      <w:r w:rsidR="0004390F" w:rsidRPr="00A47994">
        <w:rPr>
          <w:rFonts w:eastAsia="Times New Roman"/>
          <w:b/>
          <w:bCs/>
          <w:iCs/>
          <w:kern w:val="1"/>
          <w:lang w:eastAsia="ru-RU"/>
        </w:rPr>
        <w:t xml:space="preserve"> </w:t>
      </w:r>
      <w:r w:rsidRPr="00A47994">
        <w:rPr>
          <w:rFonts w:eastAsia="Times New Roman"/>
          <w:b/>
          <w:bCs/>
          <w:iCs/>
          <w:kern w:val="1"/>
          <w:lang w:eastAsia="ru-RU"/>
        </w:rPr>
        <w:t>по</w:t>
      </w:r>
      <w:r w:rsidR="0004390F" w:rsidRPr="00A47994">
        <w:rPr>
          <w:rFonts w:eastAsia="Times New Roman"/>
          <w:b/>
          <w:bCs/>
          <w:iCs/>
          <w:kern w:val="1"/>
          <w:lang w:eastAsia="ru-RU"/>
        </w:rPr>
        <w:t xml:space="preserve"> </w:t>
      </w:r>
      <w:r w:rsidRPr="00A47994">
        <w:rPr>
          <w:rFonts w:eastAsia="Times New Roman"/>
          <w:b/>
          <w:bCs/>
          <w:iCs/>
          <w:kern w:val="1"/>
          <w:lang w:eastAsia="ru-RU"/>
        </w:rPr>
        <w:t>вопросам</w:t>
      </w:r>
      <w:r w:rsidR="0004390F" w:rsidRPr="00A47994">
        <w:rPr>
          <w:rFonts w:eastAsia="Times New Roman"/>
          <w:b/>
          <w:bCs/>
          <w:iCs/>
          <w:kern w:val="1"/>
          <w:lang w:eastAsia="ru-RU"/>
        </w:rPr>
        <w:t xml:space="preserve"> </w:t>
      </w:r>
      <w:r w:rsidRPr="00A47994">
        <w:rPr>
          <w:rFonts w:eastAsia="Times New Roman"/>
          <w:b/>
          <w:bCs/>
          <w:iCs/>
          <w:kern w:val="1"/>
          <w:lang w:eastAsia="ru-RU"/>
        </w:rPr>
        <w:t>землепользования</w:t>
      </w:r>
      <w:r w:rsidR="0004390F" w:rsidRPr="00A47994">
        <w:rPr>
          <w:rFonts w:eastAsia="Times New Roman"/>
          <w:b/>
          <w:bCs/>
          <w:iCs/>
          <w:kern w:val="1"/>
          <w:lang w:eastAsia="ru-RU"/>
        </w:rPr>
        <w:t xml:space="preserve"> </w:t>
      </w:r>
      <w:r w:rsidRPr="00A47994">
        <w:rPr>
          <w:rFonts w:eastAsia="Times New Roman"/>
          <w:b/>
          <w:bCs/>
          <w:iCs/>
          <w:kern w:val="1"/>
          <w:lang w:eastAsia="ru-RU"/>
        </w:rPr>
        <w:t>и</w:t>
      </w:r>
      <w:r w:rsidR="0004390F" w:rsidRPr="00A47994">
        <w:rPr>
          <w:rFonts w:eastAsia="Times New Roman"/>
          <w:b/>
          <w:bCs/>
          <w:iCs/>
          <w:kern w:val="1"/>
          <w:lang w:eastAsia="ru-RU"/>
        </w:rPr>
        <w:t xml:space="preserve"> </w:t>
      </w:r>
      <w:r w:rsidRPr="00A47994">
        <w:rPr>
          <w:rFonts w:eastAsia="Times New Roman"/>
          <w:b/>
          <w:bCs/>
          <w:iCs/>
          <w:kern w:val="1"/>
          <w:lang w:eastAsia="ru-RU"/>
        </w:rPr>
        <w:t>застройки</w:t>
      </w:r>
      <w:bookmarkEnd w:id="93"/>
      <w:bookmarkEnd w:id="96"/>
      <w:bookmarkEnd w:id="97"/>
      <w:bookmarkEnd w:id="98"/>
    </w:p>
    <w:p w14:paraId="43B69B63" w14:textId="1985FEBA" w:rsidR="00114B57" w:rsidRPr="00A47994" w:rsidRDefault="00114B57" w:rsidP="00EF28B8">
      <w:pPr>
        <w:numPr>
          <w:ilvl w:val="0"/>
          <w:numId w:val="9"/>
        </w:numPr>
        <w:tabs>
          <w:tab w:val="clear" w:pos="1260"/>
          <w:tab w:val="left" w:pos="0"/>
          <w:tab w:val="left" w:pos="993"/>
          <w:tab w:val="left" w:pos="1134"/>
        </w:tabs>
        <w:autoSpaceDE w:val="0"/>
        <w:autoSpaceDN w:val="0"/>
        <w:adjustRightInd w:val="0"/>
        <w:ind w:left="0" w:firstLine="709"/>
        <w:contextualSpacing/>
        <w:jc w:val="both"/>
        <w:rPr>
          <w:rFonts w:eastAsia="Times New Roman"/>
          <w:lang w:eastAsia="ru-RU"/>
        </w:rPr>
      </w:pPr>
      <w:bookmarkStart w:id="99" w:name="sub_1001"/>
      <w:r w:rsidRPr="00A47994">
        <w:rPr>
          <w:rFonts w:eastAsia="Calibri"/>
          <w:bCs/>
        </w:rPr>
        <w:t>Граждане,</w:t>
      </w:r>
      <w:r w:rsidR="0004390F" w:rsidRPr="00A47994">
        <w:rPr>
          <w:rFonts w:eastAsia="Calibri"/>
          <w:bCs/>
        </w:rPr>
        <w:t xml:space="preserve"> </w:t>
      </w:r>
      <w:r w:rsidRPr="00A47994">
        <w:rPr>
          <w:rFonts w:eastAsia="Calibri"/>
          <w:bCs/>
        </w:rPr>
        <w:t>их</w:t>
      </w:r>
      <w:r w:rsidR="0004390F" w:rsidRPr="00A47994">
        <w:rPr>
          <w:rFonts w:eastAsia="Calibri"/>
          <w:bCs/>
        </w:rPr>
        <w:t xml:space="preserve"> </w:t>
      </w:r>
      <w:r w:rsidRPr="00A47994">
        <w:rPr>
          <w:rFonts w:eastAsia="Calibri"/>
          <w:bCs/>
        </w:rPr>
        <w:t>объединения,</w:t>
      </w:r>
      <w:r w:rsidR="0004390F" w:rsidRPr="00A47994">
        <w:rPr>
          <w:rFonts w:eastAsia="Calibri"/>
          <w:bCs/>
        </w:rPr>
        <w:t xml:space="preserve"> </w:t>
      </w:r>
      <w:r w:rsidRPr="00A47994">
        <w:rPr>
          <w:rFonts w:eastAsia="Calibri"/>
          <w:bCs/>
        </w:rPr>
        <w:t>юридические</w:t>
      </w:r>
      <w:r w:rsidR="0004390F" w:rsidRPr="00A47994">
        <w:rPr>
          <w:rFonts w:eastAsia="Calibri"/>
          <w:bCs/>
        </w:rPr>
        <w:t xml:space="preserve"> </w:t>
      </w:r>
      <w:r w:rsidRPr="00A47994">
        <w:rPr>
          <w:rFonts w:eastAsia="Calibri"/>
          <w:bCs/>
        </w:rPr>
        <w:t>лица</w:t>
      </w:r>
      <w:r w:rsidR="0004390F" w:rsidRPr="00A47994">
        <w:rPr>
          <w:rFonts w:eastAsia="Calibri"/>
          <w:bCs/>
        </w:rPr>
        <w:t xml:space="preserve"> </w:t>
      </w:r>
      <w:r w:rsidRPr="00A47994">
        <w:rPr>
          <w:rFonts w:eastAsia="Calibri"/>
          <w:bCs/>
        </w:rPr>
        <w:t>имеют</w:t>
      </w:r>
      <w:r w:rsidR="0004390F" w:rsidRPr="00A47994">
        <w:rPr>
          <w:rFonts w:eastAsia="Calibri"/>
          <w:bCs/>
        </w:rPr>
        <w:t xml:space="preserve"> </w:t>
      </w:r>
      <w:r w:rsidRPr="00A47994">
        <w:rPr>
          <w:rFonts w:eastAsia="Calibri"/>
          <w:bCs/>
        </w:rPr>
        <w:t>право</w:t>
      </w:r>
      <w:r w:rsidR="0004390F" w:rsidRPr="00A47994">
        <w:rPr>
          <w:rFonts w:eastAsia="Calibri"/>
          <w:bCs/>
        </w:rPr>
        <w:t xml:space="preserve"> </w:t>
      </w:r>
      <w:r w:rsidRPr="00A47994">
        <w:rPr>
          <w:rFonts w:eastAsia="Calibri"/>
          <w:bCs/>
        </w:rPr>
        <w:t>на</w:t>
      </w:r>
      <w:r w:rsidR="0004390F" w:rsidRPr="00A47994">
        <w:rPr>
          <w:rFonts w:eastAsia="Calibri"/>
          <w:bCs/>
        </w:rPr>
        <w:t xml:space="preserve"> </w:t>
      </w:r>
      <w:r w:rsidRPr="00A47994">
        <w:rPr>
          <w:rFonts w:eastAsia="Calibri"/>
          <w:bCs/>
        </w:rPr>
        <w:t>достоверную,</w:t>
      </w:r>
      <w:r w:rsidR="0004390F" w:rsidRPr="00A47994">
        <w:rPr>
          <w:rFonts w:eastAsia="Calibri"/>
          <w:bCs/>
        </w:rPr>
        <w:t xml:space="preserve"> </w:t>
      </w:r>
      <w:r w:rsidRPr="00A47994">
        <w:rPr>
          <w:rFonts w:eastAsia="Calibri"/>
          <w:bCs/>
        </w:rPr>
        <w:t>полную</w:t>
      </w:r>
      <w:r w:rsidR="0004390F" w:rsidRPr="00A47994">
        <w:rPr>
          <w:rFonts w:eastAsia="Calibri"/>
          <w:bCs/>
        </w:rPr>
        <w:t xml:space="preserve"> </w:t>
      </w:r>
      <w:r w:rsidRPr="00A47994">
        <w:rPr>
          <w:rFonts w:eastAsia="Calibri"/>
          <w:bCs/>
        </w:rPr>
        <w:t>и</w:t>
      </w:r>
      <w:r w:rsidR="0004390F" w:rsidRPr="00A47994">
        <w:rPr>
          <w:rFonts w:eastAsia="Calibri"/>
          <w:bCs/>
        </w:rPr>
        <w:t xml:space="preserve"> </w:t>
      </w:r>
      <w:r w:rsidRPr="00A47994">
        <w:rPr>
          <w:rFonts w:eastAsia="Calibri"/>
          <w:bCs/>
        </w:rPr>
        <w:t>своевременную</w:t>
      </w:r>
      <w:r w:rsidR="0004390F" w:rsidRPr="00A47994">
        <w:rPr>
          <w:rFonts w:eastAsia="Calibri"/>
          <w:bCs/>
        </w:rPr>
        <w:t xml:space="preserve"> </w:t>
      </w:r>
      <w:r w:rsidRPr="00A47994">
        <w:rPr>
          <w:rFonts w:eastAsia="Calibri"/>
          <w:bCs/>
        </w:rPr>
        <w:t>информацию</w:t>
      </w:r>
      <w:r w:rsidR="0004390F" w:rsidRPr="00A47994">
        <w:rPr>
          <w:rFonts w:eastAsia="Calibri"/>
          <w:bCs/>
        </w:rPr>
        <w:t xml:space="preserve"> </w:t>
      </w:r>
      <w:r w:rsidRPr="00A47994">
        <w:rPr>
          <w:rFonts w:eastAsia="Calibri"/>
          <w:bCs/>
        </w:rPr>
        <w:t>о</w:t>
      </w:r>
      <w:r w:rsidR="0004390F" w:rsidRPr="00A47994">
        <w:rPr>
          <w:rFonts w:eastAsia="Calibri"/>
          <w:bCs/>
        </w:rPr>
        <w:t xml:space="preserve"> </w:t>
      </w:r>
      <w:r w:rsidRPr="00A47994">
        <w:rPr>
          <w:rFonts w:eastAsia="Calibri"/>
          <w:bCs/>
        </w:rPr>
        <w:t>землепользовании</w:t>
      </w:r>
      <w:r w:rsidR="0004390F" w:rsidRPr="00A47994">
        <w:rPr>
          <w:rFonts w:eastAsia="Calibri"/>
          <w:bCs/>
        </w:rPr>
        <w:t xml:space="preserve"> </w:t>
      </w:r>
      <w:r w:rsidRPr="00A47994">
        <w:rPr>
          <w:rFonts w:eastAsia="Calibri"/>
          <w:bCs/>
        </w:rPr>
        <w:t>и</w:t>
      </w:r>
      <w:r w:rsidR="0004390F" w:rsidRPr="00A47994">
        <w:rPr>
          <w:rFonts w:eastAsia="Calibri"/>
          <w:bCs/>
        </w:rPr>
        <w:t xml:space="preserve"> </w:t>
      </w:r>
      <w:r w:rsidRPr="00A47994">
        <w:rPr>
          <w:rFonts w:eastAsia="Calibri"/>
          <w:bCs/>
        </w:rPr>
        <w:t>застройке</w:t>
      </w:r>
      <w:r w:rsidR="0004390F" w:rsidRPr="00A47994">
        <w:rPr>
          <w:rFonts w:eastAsia="Calibri"/>
          <w:bCs/>
        </w:rPr>
        <w:t xml:space="preserve"> </w:t>
      </w:r>
      <w:r w:rsidRPr="00A47994">
        <w:rPr>
          <w:rFonts w:eastAsia="Calibri"/>
          <w:bCs/>
        </w:rPr>
        <w:t>на</w:t>
      </w:r>
      <w:r w:rsidR="0004390F" w:rsidRPr="00A47994">
        <w:rPr>
          <w:rFonts w:eastAsia="Calibri"/>
          <w:bCs/>
        </w:rPr>
        <w:t xml:space="preserve"> </w:t>
      </w:r>
      <w:r w:rsidRPr="00A47994">
        <w:rPr>
          <w:rFonts w:eastAsia="Calibri"/>
          <w:bCs/>
        </w:rPr>
        <w:t>территории</w:t>
      </w:r>
      <w:r w:rsidR="0004390F" w:rsidRPr="00A47994">
        <w:rPr>
          <w:rFonts w:eastAsia="Calibri"/>
          <w:bCs/>
        </w:rPr>
        <w:t xml:space="preserve"> </w:t>
      </w:r>
      <w:r w:rsidR="002212AD" w:rsidRPr="00A47994">
        <w:rPr>
          <w:rFonts w:eastAsia="Calibri"/>
          <w:bCs/>
        </w:rPr>
        <w:t>Туапсинского</w:t>
      </w:r>
      <w:r w:rsidR="0004390F" w:rsidRPr="00A47994">
        <w:rPr>
          <w:rFonts w:eastAsia="Calibri"/>
          <w:bCs/>
        </w:rPr>
        <w:t xml:space="preserve"> </w:t>
      </w:r>
      <w:r w:rsidR="005146B5" w:rsidRPr="00A47994">
        <w:rPr>
          <w:rFonts w:eastAsia="Calibri"/>
          <w:bCs/>
        </w:rPr>
        <w:t>муниципального</w:t>
      </w:r>
      <w:r w:rsidR="0004390F" w:rsidRPr="00A47994">
        <w:rPr>
          <w:rFonts w:eastAsia="Calibri"/>
          <w:bCs/>
        </w:rPr>
        <w:t xml:space="preserve"> </w:t>
      </w:r>
      <w:r w:rsidR="005146B5" w:rsidRPr="00A47994">
        <w:rPr>
          <w:rFonts w:eastAsia="Calibri"/>
          <w:bCs/>
        </w:rPr>
        <w:t>округа</w:t>
      </w:r>
      <w:r w:rsidRPr="00A47994">
        <w:rPr>
          <w:rFonts w:eastAsia="Calibri"/>
          <w:bCs/>
        </w:rPr>
        <w:t>,</w:t>
      </w:r>
      <w:r w:rsidR="0004390F" w:rsidRPr="00A47994">
        <w:rPr>
          <w:rFonts w:eastAsia="Calibri"/>
          <w:bCs/>
        </w:rPr>
        <w:t xml:space="preserve"> </w:t>
      </w:r>
      <w:r w:rsidRPr="00A47994">
        <w:rPr>
          <w:rFonts w:eastAsia="Calibri"/>
          <w:bCs/>
        </w:rPr>
        <w:t>за</w:t>
      </w:r>
      <w:r w:rsidR="0004390F" w:rsidRPr="00A47994">
        <w:rPr>
          <w:rFonts w:eastAsia="Calibri"/>
          <w:bCs/>
        </w:rPr>
        <w:t xml:space="preserve"> </w:t>
      </w:r>
      <w:r w:rsidRPr="00A47994">
        <w:rPr>
          <w:rFonts w:eastAsia="Calibri"/>
          <w:bCs/>
        </w:rPr>
        <w:t>исключением</w:t>
      </w:r>
      <w:r w:rsidR="0004390F" w:rsidRPr="00A47994">
        <w:rPr>
          <w:rFonts w:eastAsia="Calibri"/>
          <w:bCs/>
        </w:rPr>
        <w:t xml:space="preserve"> </w:t>
      </w:r>
      <w:r w:rsidRPr="00A47994">
        <w:rPr>
          <w:rFonts w:eastAsia="Calibri"/>
          <w:bCs/>
        </w:rPr>
        <w:t>информации,</w:t>
      </w:r>
      <w:r w:rsidR="0004390F" w:rsidRPr="00A47994">
        <w:rPr>
          <w:rFonts w:eastAsia="Calibri"/>
          <w:bCs/>
        </w:rPr>
        <w:t xml:space="preserve"> </w:t>
      </w:r>
      <w:r w:rsidRPr="00A47994">
        <w:rPr>
          <w:rFonts w:eastAsia="Times New Roman"/>
          <w:lang w:eastAsia="ru-RU"/>
        </w:rPr>
        <w:t>отнесенной</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соответствии</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законодательством</w:t>
      </w:r>
      <w:r w:rsidR="0004390F" w:rsidRPr="00A47994">
        <w:rPr>
          <w:rFonts w:eastAsia="Times New Roman"/>
          <w:lang w:eastAsia="ru-RU"/>
        </w:rPr>
        <w:t xml:space="preserve"> </w:t>
      </w:r>
      <w:r w:rsidRPr="00A47994">
        <w:rPr>
          <w:rFonts w:eastAsia="Times New Roman"/>
          <w:lang w:eastAsia="ru-RU"/>
        </w:rPr>
        <w:t>к</w:t>
      </w:r>
      <w:r w:rsidR="0004390F" w:rsidRPr="00A47994">
        <w:rPr>
          <w:rFonts w:eastAsia="Times New Roman"/>
          <w:lang w:eastAsia="ru-RU"/>
        </w:rPr>
        <w:t xml:space="preserve"> </w:t>
      </w:r>
      <w:r w:rsidRPr="00A47994">
        <w:rPr>
          <w:rFonts w:eastAsia="Times New Roman"/>
          <w:lang w:eastAsia="ru-RU"/>
        </w:rPr>
        <w:t>категории</w:t>
      </w:r>
      <w:r w:rsidR="0004390F" w:rsidRPr="00A47994">
        <w:rPr>
          <w:rFonts w:eastAsia="Times New Roman"/>
          <w:lang w:eastAsia="ru-RU"/>
        </w:rPr>
        <w:t xml:space="preserve"> </w:t>
      </w:r>
      <w:r w:rsidRPr="00A47994">
        <w:rPr>
          <w:rFonts w:eastAsia="Times New Roman"/>
          <w:lang w:eastAsia="ru-RU"/>
        </w:rPr>
        <w:t>информации</w:t>
      </w:r>
      <w:r w:rsidR="0004390F" w:rsidRPr="00A47994">
        <w:rPr>
          <w:rFonts w:eastAsia="Times New Roman"/>
          <w:lang w:eastAsia="ru-RU"/>
        </w:rPr>
        <w:t xml:space="preserve"> </w:t>
      </w:r>
      <w:r w:rsidRPr="00A47994">
        <w:rPr>
          <w:rFonts w:eastAsia="Times New Roman"/>
          <w:lang w:eastAsia="ru-RU"/>
        </w:rPr>
        <w:t>ограниченного</w:t>
      </w:r>
      <w:r w:rsidR="0004390F" w:rsidRPr="00A47994">
        <w:rPr>
          <w:rFonts w:eastAsia="Times New Roman"/>
          <w:lang w:eastAsia="ru-RU"/>
        </w:rPr>
        <w:t xml:space="preserve"> </w:t>
      </w:r>
      <w:r w:rsidRPr="00A47994">
        <w:rPr>
          <w:rFonts w:eastAsia="Times New Roman"/>
          <w:lang w:eastAsia="ru-RU"/>
        </w:rPr>
        <w:t>доступа.</w:t>
      </w:r>
    </w:p>
    <w:bookmarkEnd w:id="99"/>
    <w:p w14:paraId="4F73FF7A" w14:textId="6FFD8199" w:rsidR="00114B57" w:rsidRPr="00A47994" w:rsidRDefault="00114B57" w:rsidP="00EF28B8">
      <w:pPr>
        <w:numPr>
          <w:ilvl w:val="0"/>
          <w:numId w:val="9"/>
        </w:numPr>
        <w:tabs>
          <w:tab w:val="clear" w:pos="1260"/>
          <w:tab w:val="left" w:pos="0"/>
          <w:tab w:val="num" w:pos="993"/>
          <w:tab w:val="left" w:pos="1276"/>
        </w:tabs>
        <w:autoSpaceDE w:val="0"/>
        <w:autoSpaceDN w:val="0"/>
        <w:adjustRightInd w:val="0"/>
        <w:ind w:left="0" w:firstLine="709"/>
        <w:contextualSpacing/>
        <w:jc w:val="both"/>
        <w:rPr>
          <w:rFonts w:eastAsia="Times New Roman"/>
          <w:lang w:eastAsia="ru-RU"/>
        </w:rPr>
      </w:pPr>
      <w:r w:rsidRPr="00A47994">
        <w:rPr>
          <w:rFonts w:eastAsia="Times New Roman"/>
          <w:lang w:eastAsia="ru-RU"/>
        </w:rPr>
        <w:t>Информирование</w:t>
      </w:r>
      <w:r w:rsidR="0004390F" w:rsidRPr="00A47994">
        <w:rPr>
          <w:rFonts w:eastAsia="Times New Roman"/>
          <w:lang w:eastAsia="ru-RU"/>
        </w:rPr>
        <w:t xml:space="preserve"> </w:t>
      </w:r>
      <w:r w:rsidRPr="00A47994">
        <w:rPr>
          <w:rFonts w:eastAsia="Times New Roman"/>
          <w:lang w:eastAsia="ru-RU"/>
        </w:rPr>
        <w:t>граждан,</w:t>
      </w:r>
      <w:r w:rsidR="0004390F" w:rsidRPr="00A47994">
        <w:rPr>
          <w:rFonts w:eastAsia="Times New Roman"/>
          <w:lang w:eastAsia="ru-RU"/>
        </w:rPr>
        <w:t xml:space="preserve"> </w:t>
      </w:r>
      <w:r w:rsidRPr="00A47994">
        <w:rPr>
          <w:rFonts w:eastAsia="Times New Roman"/>
          <w:lang w:eastAsia="ru-RU"/>
        </w:rPr>
        <w:t>их</w:t>
      </w:r>
      <w:r w:rsidR="0004390F" w:rsidRPr="00A47994">
        <w:rPr>
          <w:rFonts w:eastAsia="Times New Roman"/>
          <w:lang w:eastAsia="ru-RU"/>
        </w:rPr>
        <w:t xml:space="preserve"> </w:t>
      </w:r>
      <w:r w:rsidRPr="00A47994">
        <w:rPr>
          <w:rFonts w:eastAsia="Times New Roman"/>
          <w:lang w:eastAsia="ru-RU"/>
        </w:rPr>
        <w:t>объединений,</w:t>
      </w:r>
      <w:r w:rsidR="0004390F" w:rsidRPr="00A47994">
        <w:rPr>
          <w:rFonts w:eastAsia="Times New Roman"/>
          <w:lang w:eastAsia="ru-RU"/>
        </w:rPr>
        <w:t xml:space="preserve"> </w:t>
      </w:r>
      <w:r w:rsidRPr="00A47994">
        <w:rPr>
          <w:rFonts w:eastAsia="Times New Roman"/>
          <w:lang w:eastAsia="ru-RU"/>
        </w:rPr>
        <w:t>юридических</w:t>
      </w:r>
      <w:r w:rsidR="0004390F" w:rsidRPr="00A47994">
        <w:rPr>
          <w:rFonts w:eastAsia="Times New Roman"/>
          <w:lang w:eastAsia="ru-RU"/>
        </w:rPr>
        <w:t xml:space="preserve"> </w:t>
      </w:r>
      <w:r w:rsidRPr="00A47994">
        <w:rPr>
          <w:rFonts w:eastAsia="Times New Roman"/>
          <w:lang w:eastAsia="ru-RU"/>
        </w:rPr>
        <w:t>лиц</w:t>
      </w:r>
      <w:r w:rsidR="0004390F" w:rsidRPr="00A47994">
        <w:rPr>
          <w:rFonts w:eastAsia="Times New Roman"/>
          <w:lang w:eastAsia="ru-RU"/>
        </w:rPr>
        <w:t xml:space="preserve"> </w:t>
      </w:r>
      <w:r w:rsidRPr="00A47994">
        <w:rPr>
          <w:rFonts w:eastAsia="Times New Roman"/>
          <w:lang w:eastAsia="ru-RU"/>
        </w:rPr>
        <w:t>по</w:t>
      </w:r>
      <w:r w:rsidR="0004390F" w:rsidRPr="00A47994">
        <w:rPr>
          <w:rFonts w:eastAsia="Times New Roman"/>
          <w:lang w:eastAsia="ru-RU"/>
        </w:rPr>
        <w:t xml:space="preserve"> </w:t>
      </w:r>
      <w:r w:rsidRPr="00A47994">
        <w:rPr>
          <w:rFonts w:eastAsia="Times New Roman"/>
          <w:lang w:eastAsia="ru-RU"/>
        </w:rPr>
        <w:t>вопросам,</w:t>
      </w:r>
      <w:r w:rsidR="0004390F" w:rsidRPr="00A47994">
        <w:rPr>
          <w:rFonts w:eastAsia="Times New Roman"/>
          <w:lang w:eastAsia="ru-RU"/>
        </w:rPr>
        <w:t xml:space="preserve"> </w:t>
      </w:r>
      <w:r w:rsidRPr="00A47994">
        <w:rPr>
          <w:rFonts w:eastAsia="Times New Roman"/>
          <w:lang w:eastAsia="ru-RU"/>
        </w:rPr>
        <w:t>связанным</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землепользованием</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застройкой</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002212AD" w:rsidRPr="00A47994">
        <w:rPr>
          <w:rFonts w:eastAsia="Calibri"/>
          <w:bCs/>
        </w:rPr>
        <w:t>Туапсинского</w:t>
      </w:r>
      <w:r w:rsidR="0004390F" w:rsidRPr="00A47994">
        <w:rPr>
          <w:rFonts w:eastAsia="Calibri"/>
          <w:bCs/>
        </w:rPr>
        <w:t xml:space="preserve"> </w:t>
      </w:r>
      <w:r w:rsidR="005146B5" w:rsidRPr="00A47994">
        <w:rPr>
          <w:rFonts w:eastAsia="Calibri"/>
          <w:bCs/>
        </w:rPr>
        <w:t>муниципального</w:t>
      </w:r>
      <w:r w:rsidR="0004390F" w:rsidRPr="00A47994">
        <w:rPr>
          <w:rFonts w:eastAsia="Calibri"/>
          <w:bCs/>
        </w:rPr>
        <w:t xml:space="preserve"> </w:t>
      </w:r>
      <w:r w:rsidR="005146B5" w:rsidRPr="00A47994">
        <w:rPr>
          <w:rFonts w:eastAsia="Calibri"/>
          <w:bCs/>
        </w:rPr>
        <w:t>округа</w:t>
      </w:r>
      <w:r w:rsidRPr="00A47994">
        <w:rPr>
          <w:rFonts w:eastAsia="Times New Roman"/>
          <w:lang w:eastAsia="ru-RU"/>
        </w:rPr>
        <w:t>,</w:t>
      </w:r>
      <w:r w:rsidR="0004390F" w:rsidRPr="00A47994">
        <w:rPr>
          <w:rFonts w:eastAsia="Times New Roman"/>
          <w:lang w:eastAsia="ru-RU"/>
        </w:rPr>
        <w:t xml:space="preserve"> </w:t>
      </w:r>
      <w:r w:rsidRPr="00A47994">
        <w:rPr>
          <w:rFonts w:eastAsia="Times New Roman"/>
          <w:lang w:eastAsia="ru-RU"/>
        </w:rPr>
        <w:t>осуществляется</w:t>
      </w:r>
      <w:r w:rsidR="0004390F" w:rsidRPr="00A47994">
        <w:rPr>
          <w:rFonts w:eastAsia="Times New Roman"/>
          <w:lang w:eastAsia="ru-RU"/>
        </w:rPr>
        <w:t xml:space="preserve"> </w:t>
      </w:r>
      <w:r w:rsidRPr="00A47994">
        <w:rPr>
          <w:rFonts w:eastAsia="Times New Roman"/>
          <w:lang w:eastAsia="ru-RU"/>
        </w:rPr>
        <w:t>органами</w:t>
      </w:r>
      <w:r w:rsidR="0004390F" w:rsidRPr="00A47994">
        <w:rPr>
          <w:rFonts w:eastAsia="Times New Roman"/>
          <w:lang w:eastAsia="ru-RU"/>
        </w:rPr>
        <w:t xml:space="preserve"> </w:t>
      </w:r>
      <w:r w:rsidRPr="00A47994">
        <w:rPr>
          <w:rFonts w:eastAsia="Times New Roman"/>
          <w:lang w:eastAsia="ru-RU"/>
        </w:rPr>
        <w:t>местного</w:t>
      </w:r>
      <w:r w:rsidR="0004390F" w:rsidRPr="00A47994">
        <w:rPr>
          <w:rFonts w:eastAsia="Times New Roman"/>
          <w:lang w:eastAsia="ru-RU"/>
        </w:rPr>
        <w:t xml:space="preserve"> </w:t>
      </w:r>
      <w:r w:rsidRPr="00A47994">
        <w:rPr>
          <w:rFonts w:eastAsia="Times New Roman"/>
          <w:lang w:eastAsia="ru-RU"/>
        </w:rPr>
        <w:t>самоуправления</w:t>
      </w:r>
      <w:r w:rsidR="0004390F" w:rsidRPr="00A47994">
        <w:rPr>
          <w:rFonts w:eastAsia="Times New Roman"/>
          <w:lang w:eastAsia="ru-RU"/>
        </w:rPr>
        <w:t xml:space="preserve"> </w:t>
      </w:r>
      <w:r w:rsidR="00F71FCB" w:rsidRPr="00A47994">
        <w:rPr>
          <w:rFonts w:eastAsia="Times New Roman"/>
          <w:lang w:eastAsia="ru-RU"/>
        </w:rPr>
        <w:t>Туапсинского</w:t>
      </w:r>
      <w:r w:rsidR="0004390F" w:rsidRPr="00A47994">
        <w:rPr>
          <w:rFonts w:eastAsia="Times New Roman"/>
          <w:lang w:eastAsia="ru-RU"/>
        </w:rPr>
        <w:t xml:space="preserve"> </w:t>
      </w:r>
      <w:r w:rsidR="005146B5" w:rsidRPr="00A47994">
        <w:rPr>
          <w:rFonts w:eastAsia="Calibri"/>
          <w:bCs/>
        </w:rPr>
        <w:t>муниципального</w:t>
      </w:r>
      <w:r w:rsidR="0004390F" w:rsidRPr="00A47994">
        <w:rPr>
          <w:rFonts w:eastAsia="Calibri"/>
          <w:bCs/>
        </w:rPr>
        <w:t xml:space="preserve"> </w:t>
      </w:r>
      <w:r w:rsidR="005146B5" w:rsidRPr="00A47994">
        <w:rPr>
          <w:rFonts w:eastAsia="Calibri"/>
          <w:bCs/>
        </w:rPr>
        <w:t>округа</w:t>
      </w:r>
      <w:r w:rsidR="0004390F" w:rsidRPr="00A47994">
        <w:rPr>
          <w:rFonts w:eastAsia="Times New Roman"/>
          <w:lang w:eastAsia="ru-RU"/>
        </w:rPr>
        <w:t xml:space="preserve"> </w:t>
      </w:r>
      <w:r w:rsidRPr="00A47994">
        <w:rPr>
          <w:rFonts w:eastAsia="Times New Roman"/>
          <w:lang w:eastAsia="ru-RU"/>
        </w:rPr>
        <w:t>через</w:t>
      </w:r>
      <w:r w:rsidR="0004390F" w:rsidRPr="00A47994">
        <w:rPr>
          <w:rFonts w:eastAsia="Times New Roman"/>
          <w:lang w:eastAsia="ru-RU"/>
        </w:rPr>
        <w:t xml:space="preserve"> </w:t>
      </w:r>
      <w:r w:rsidRPr="00A47994">
        <w:rPr>
          <w:rFonts w:eastAsia="Times New Roman"/>
          <w:lang w:eastAsia="ru-RU"/>
        </w:rPr>
        <w:t>средства</w:t>
      </w:r>
      <w:r w:rsidR="0004390F" w:rsidRPr="00A47994">
        <w:rPr>
          <w:rFonts w:eastAsia="Times New Roman"/>
          <w:lang w:eastAsia="ru-RU"/>
        </w:rPr>
        <w:t xml:space="preserve"> </w:t>
      </w:r>
      <w:r w:rsidRPr="00A47994">
        <w:rPr>
          <w:rFonts w:eastAsia="Times New Roman"/>
          <w:lang w:eastAsia="ru-RU"/>
        </w:rPr>
        <w:t>массовой</w:t>
      </w:r>
      <w:r w:rsidR="0004390F" w:rsidRPr="00A47994">
        <w:rPr>
          <w:rFonts w:eastAsia="Times New Roman"/>
          <w:lang w:eastAsia="ru-RU"/>
        </w:rPr>
        <w:t xml:space="preserve"> </w:t>
      </w:r>
      <w:r w:rsidRPr="00A47994">
        <w:rPr>
          <w:rFonts w:eastAsia="Times New Roman"/>
          <w:lang w:eastAsia="ru-RU"/>
        </w:rPr>
        <w:t>информации</w:t>
      </w:r>
      <w:r w:rsidR="0004390F" w:rsidRPr="00A47994">
        <w:rPr>
          <w:rFonts w:eastAsia="Times New Roman"/>
          <w:lang w:eastAsia="ru-RU"/>
        </w:rPr>
        <w:t xml:space="preserve"> </w:t>
      </w:r>
      <w:r w:rsidRPr="00A47994">
        <w:rPr>
          <w:rFonts w:eastAsia="Times New Roman"/>
          <w:lang w:eastAsia="ru-RU"/>
        </w:rPr>
        <w:t>посредством</w:t>
      </w:r>
      <w:r w:rsidR="0004390F" w:rsidRPr="00A47994">
        <w:rPr>
          <w:rFonts w:eastAsia="Times New Roman"/>
          <w:lang w:eastAsia="ru-RU"/>
        </w:rPr>
        <w:t xml:space="preserve"> </w:t>
      </w:r>
      <w:r w:rsidRPr="00A47994">
        <w:rPr>
          <w:rFonts w:eastAsia="Times New Roman"/>
          <w:lang w:eastAsia="ru-RU"/>
        </w:rPr>
        <w:t>проведения</w:t>
      </w:r>
      <w:r w:rsidR="0004390F" w:rsidRPr="00A47994">
        <w:rPr>
          <w:rFonts w:eastAsia="Times New Roman"/>
          <w:lang w:eastAsia="ru-RU"/>
        </w:rPr>
        <w:t xml:space="preserve"> </w:t>
      </w:r>
      <w:r w:rsidRPr="00A47994">
        <w:rPr>
          <w:rFonts w:eastAsia="Times New Roman"/>
          <w:lang w:eastAsia="ru-RU"/>
        </w:rPr>
        <w:t>общественных</w:t>
      </w:r>
      <w:r w:rsidR="0004390F" w:rsidRPr="00A47994">
        <w:rPr>
          <w:rFonts w:eastAsia="Times New Roman"/>
          <w:lang w:eastAsia="ru-RU"/>
        </w:rPr>
        <w:t xml:space="preserve"> </w:t>
      </w:r>
      <w:r w:rsidRPr="00A47994">
        <w:rPr>
          <w:rFonts w:eastAsia="Times New Roman"/>
          <w:lang w:eastAsia="ru-RU"/>
        </w:rPr>
        <w:t>обсуждений,</w:t>
      </w:r>
      <w:r w:rsidR="0004390F" w:rsidRPr="00A47994">
        <w:rPr>
          <w:rFonts w:eastAsia="Times New Roman"/>
          <w:lang w:eastAsia="ru-RU"/>
        </w:rPr>
        <w:t xml:space="preserve"> </w:t>
      </w:r>
      <w:r w:rsidRPr="00A47994">
        <w:rPr>
          <w:rFonts w:eastAsia="Times New Roman"/>
          <w:lang w:eastAsia="ru-RU"/>
        </w:rPr>
        <w:t>публичных</w:t>
      </w:r>
      <w:r w:rsidR="0004390F" w:rsidRPr="00A47994">
        <w:rPr>
          <w:rFonts w:eastAsia="Times New Roman"/>
          <w:lang w:eastAsia="ru-RU"/>
        </w:rPr>
        <w:t xml:space="preserve"> </w:t>
      </w:r>
      <w:r w:rsidRPr="00A47994">
        <w:rPr>
          <w:rFonts w:eastAsia="Times New Roman"/>
          <w:lang w:eastAsia="ru-RU"/>
        </w:rPr>
        <w:t>слушаний,</w:t>
      </w:r>
      <w:r w:rsidR="0004390F" w:rsidRPr="00A47994">
        <w:rPr>
          <w:rFonts w:eastAsia="Times New Roman"/>
          <w:lang w:eastAsia="ru-RU"/>
        </w:rPr>
        <w:t xml:space="preserve"> </w:t>
      </w:r>
      <w:r w:rsidRPr="00A47994">
        <w:rPr>
          <w:rFonts w:eastAsia="Times New Roman"/>
          <w:lang w:eastAsia="ru-RU"/>
        </w:rPr>
        <w:t>а</w:t>
      </w:r>
      <w:r w:rsidR="0004390F" w:rsidRPr="00A47994">
        <w:rPr>
          <w:rFonts w:eastAsia="Times New Roman"/>
          <w:lang w:eastAsia="ru-RU"/>
        </w:rPr>
        <w:t xml:space="preserve"> </w:t>
      </w:r>
      <w:r w:rsidRPr="00A47994">
        <w:rPr>
          <w:rFonts w:eastAsia="Times New Roman"/>
          <w:lang w:eastAsia="ru-RU"/>
        </w:rPr>
        <w:t>также</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иных</w:t>
      </w:r>
      <w:r w:rsidR="0004390F" w:rsidRPr="00A47994">
        <w:rPr>
          <w:rFonts w:eastAsia="Times New Roman"/>
          <w:lang w:eastAsia="ru-RU"/>
        </w:rPr>
        <w:t xml:space="preserve"> </w:t>
      </w:r>
      <w:r w:rsidRPr="00A47994">
        <w:rPr>
          <w:rFonts w:eastAsia="Times New Roman"/>
          <w:lang w:eastAsia="ru-RU"/>
        </w:rPr>
        <w:t>формах</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порядке,</w:t>
      </w:r>
      <w:r w:rsidR="0004390F" w:rsidRPr="00A47994">
        <w:rPr>
          <w:rFonts w:eastAsia="Times New Roman"/>
          <w:lang w:eastAsia="ru-RU"/>
        </w:rPr>
        <w:t xml:space="preserve"> </w:t>
      </w:r>
      <w:r w:rsidRPr="00A47994">
        <w:rPr>
          <w:rFonts w:eastAsia="Times New Roman"/>
          <w:lang w:eastAsia="ru-RU"/>
        </w:rPr>
        <w:t>установленном</w:t>
      </w:r>
      <w:r w:rsidR="0004390F" w:rsidRPr="00A47994">
        <w:rPr>
          <w:rFonts w:eastAsia="Times New Roman"/>
          <w:lang w:eastAsia="ru-RU"/>
        </w:rPr>
        <w:t xml:space="preserve"> </w:t>
      </w:r>
      <w:r w:rsidRPr="00A47994">
        <w:rPr>
          <w:rFonts w:eastAsia="Times New Roman"/>
          <w:lang w:eastAsia="ru-RU"/>
        </w:rPr>
        <w:t>законодательством.</w:t>
      </w:r>
    </w:p>
    <w:p w14:paraId="301CD558" w14:textId="57F5FE4D" w:rsidR="00114B57" w:rsidRPr="00A47994" w:rsidRDefault="00114B57" w:rsidP="00EF28B8">
      <w:pPr>
        <w:numPr>
          <w:ilvl w:val="0"/>
          <w:numId w:val="9"/>
        </w:numPr>
        <w:tabs>
          <w:tab w:val="clear" w:pos="1260"/>
          <w:tab w:val="left" w:pos="0"/>
          <w:tab w:val="num" w:pos="993"/>
          <w:tab w:val="left" w:pos="1276"/>
        </w:tabs>
        <w:autoSpaceDE w:val="0"/>
        <w:autoSpaceDN w:val="0"/>
        <w:adjustRightInd w:val="0"/>
        <w:ind w:left="0" w:firstLine="709"/>
        <w:contextualSpacing/>
        <w:jc w:val="both"/>
        <w:rPr>
          <w:rFonts w:eastAsia="Times New Roman"/>
          <w:lang w:eastAsia="ru-RU"/>
        </w:rPr>
      </w:pPr>
      <w:r w:rsidRPr="00A47994">
        <w:rPr>
          <w:rFonts w:eastAsia="Times New Roman"/>
          <w:lang w:eastAsia="ru-RU"/>
        </w:rPr>
        <w:t>Организация</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проведение</w:t>
      </w:r>
      <w:r w:rsidR="0004390F" w:rsidRPr="00A47994">
        <w:rPr>
          <w:rFonts w:eastAsia="Times New Roman"/>
          <w:lang w:eastAsia="ru-RU"/>
        </w:rPr>
        <w:t xml:space="preserve"> </w:t>
      </w:r>
      <w:r w:rsidRPr="00A47994">
        <w:rPr>
          <w:rFonts w:eastAsia="Times New Roman"/>
          <w:lang w:eastAsia="ru-RU"/>
        </w:rPr>
        <w:t>общественных</w:t>
      </w:r>
      <w:r w:rsidR="0004390F" w:rsidRPr="00A47994">
        <w:rPr>
          <w:rFonts w:eastAsia="Times New Roman"/>
          <w:lang w:eastAsia="ru-RU"/>
        </w:rPr>
        <w:t xml:space="preserve"> </w:t>
      </w:r>
      <w:r w:rsidRPr="00A47994">
        <w:rPr>
          <w:rFonts w:eastAsia="Times New Roman"/>
          <w:lang w:eastAsia="ru-RU"/>
        </w:rPr>
        <w:t>обсуждений,</w:t>
      </w:r>
      <w:r w:rsidR="0004390F" w:rsidRPr="00A47994">
        <w:rPr>
          <w:rFonts w:eastAsia="Times New Roman"/>
          <w:lang w:eastAsia="ru-RU"/>
        </w:rPr>
        <w:t xml:space="preserve"> </w:t>
      </w:r>
      <w:r w:rsidRPr="00A47994">
        <w:rPr>
          <w:rFonts w:eastAsia="Times New Roman"/>
          <w:lang w:eastAsia="ru-RU"/>
        </w:rPr>
        <w:t>публичных</w:t>
      </w:r>
      <w:r w:rsidR="0004390F" w:rsidRPr="00A47994">
        <w:rPr>
          <w:rFonts w:eastAsia="Times New Roman"/>
          <w:lang w:eastAsia="ru-RU"/>
        </w:rPr>
        <w:t xml:space="preserve"> </w:t>
      </w:r>
      <w:r w:rsidRPr="00A47994">
        <w:rPr>
          <w:rFonts w:eastAsia="Times New Roman"/>
          <w:lang w:eastAsia="ru-RU"/>
        </w:rPr>
        <w:t>слушаний</w:t>
      </w:r>
      <w:r w:rsidR="0004390F" w:rsidRPr="00A47994">
        <w:rPr>
          <w:rFonts w:eastAsia="Times New Roman"/>
          <w:lang w:eastAsia="ru-RU"/>
        </w:rPr>
        <w:t xml:space="preserve"> </w:t>
      </w:r>
      <w:r w:rsidRPr="00A47994">
        <w:rPr>
          <w:rFonts w:eastAsia="Times New Roman"/>
          <w:lang w:eastAsia="ru-RU"/>
        </w:rPr>
        <w:t>по</w:t>
      </w:r>
      <w:r w:rsidR="0004390F" w:rsidRPr="00A47994">
        <w:rPr>
          <w:rFonts w:eastAsia="Times New Roman"/>
          <w:lang w:eastAsia="ru-RU"/>
        </w:rPr>
        <w:t xml:space="preserve"> </w:t>
      </w:r>
      <w:r w:rsidRPr="00A47994">
        <w:rPr>
          <w:rFonts w:eastAsia="Times New Roman"/>
          <w:lang w:eastAsia="ru-RU"/>
        </w:rPr>
        <w:t>вопросам,</w:t>
      </w:r>
      <w:r w:rsidR="0004390F" w:rsidRPr="00A47994">
        <w:rPr>
          <w:rFonts w:eastAsia="Times New Roman"/>
          <w:lang w:eastAsia="ru-RU"/>
        </w:rPr>
        <w:t xml:space="preserve"> </w:t>
      </w:r>
      <w:r w:rsidRPr="00A47994">
        <w:rPr>
          <w:rFonts w:eastAsia="Times New Roman"/>
          <w:lang w:eastAsia="ru-RU"/>
        </w:rPr>
        <w:t>связанным</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землепользованием</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застройкой,</w:t>
      </w:r>
      <w:r w:rsidR="0004390F" w:rsidRPr="00A47994">
        <w:rPr>
          <w:rFonts w:eastAsia="Times New Roman"/>
          <w:lang w:eastAsia="ru-RU"/>
        </w:rPr>
        <w:t xml:space="preserve"> </w:t>
      </w:r>
      <w:r w:rsidRPr="00A47994">
        <w:rPr>
          <w:rFonts w:eastAsia="Times New Roman"/>
          <w:lang w:eastAsia="ru-RU"/>
        </w:rPr>
        <w:t>осуществляется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соответствии</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00A46039" w:rsidRPr="00A47994">
        <w:rPr>
          <w:rFonts w:eastAsia="Calibri"/>
        </w:rPr>
        <w:t>Положением</w:t>
      </w:r>
      <w:r w:rsidR="0004390F" w:rsidRPr="00A47994">
        <w:rPr>
          <w:rFonts w:eastAsia="Calibri"/>
        </w:rPr>
        <w:t xml:space="preserve"> </w:t>
      </w:r>
      <w:r w:rsidR="00A46039" w:rsidRPr="00A47994">
        <w:rPr>
          <w:rFonts w:eastAsia="Calibri"/>
        </w:rPr>
        <w:t>о</w:t>
      </w:r>
      <w:r w:rsidR="0004390F" w:rsidRPr="00A47994">
        <w:rPr>
          <w:rFonts w:eastAsia="Calibri"/>
        </w:rPr>
        <w:t xml:space="preserve"> </w:t>
      </w:r>
      <w:r w:rsidR="00A46039" w:rsidRPr="00A47994">
        <w:rPr>
          <w:rFonts w:eastAsia="Calibri"/>
        </w:rPr>
        <w:t>порядке</w:t>
      </w:r>
      <w:r w:rsidR="0004390F" w:rsidRPr="00A47994">
        <w:rPr>
          <w:rFonts w:eastAsia="Calibri"/>
        </w:rPr>
        <w:t xml:space="preserve"> </w:t>
      </w:r>
      <w:r w:rsidR="00A46039" w:rsidRPr="00A47994">
        <w:rPr>
          <w:rFonts w:eastAsia="Calibri"/>
        </w:rPr>
        <w:t>организации</w:t>
      </w:r>
      <w:r w:rsidR="0004390F" w:rsidRPr="00A47994">
        <w:rPr>
          <w:rFonts w:eastAsia="Calibri"/>
        </w:rPr>
        <w:t xml:space="preserve"> </w:t>
      </w:r>
      <w:r w:rsidR="00A46039" w:rsidRPr="00A47994">
        <w:rPr>
          <w:rFonts w:eastAsia="Calibri"/>
        </w:rPr>
        <w:t>и</w:t>
      </w:r>
      <w:r w:rsidR="0004390F" w:rsidRPr="00A47994">
        <w:rPr>
          <w:rFonts w:eastAsia="Calibri"/>
        </w:rPr>
        <w:t xml:space="preserve"> </w:t>
      </w:r>
      <w:r w:rsidR="00A46039" w:rsidRPr="00A47994">
        <w:rPr>
          <w:rFonts w:eastAsia="Calibri"/>
        </w:rPr>
        <w:t>проведения</w:t>
      </w:r>
      <w:r w:rsidR="0004390F" w:rsidRPr="00A47994">
        <w:rPr>
          <w:rFonts w:eastAsia="Calibri"/>
        </w:rPr>
        <w:t xml:space="preserve"> </w:t>
      </w:r>
      <w:r w:rsidR="00A46039" w:rsidRPr="00A47994">
        <w:rPr>
          <w:rFonts w:eastAsia="Calibri"/>
        </w:rPr>
        <w:t>публичных</w:t>
      </w:r>
      <w:r w:rsidR="0004390F" w:rsidRPr="00A47994">
        <w:rPr>
          <w:rFonts w:eastAsia="Calibri"/>
        </w:rPr>
        <w:t xml:space="preserve"> </w:t>
      </w:r>
      <w:r w:rsidR="00A46039" w:rsidRPr="00A47994">
        <w:rPr>
          <w:rFonts w:eastAsia="Calibri"/>
        </w:rPr>
        <w:t>слушаний,</w:t>
      </w:r>
      <w:r w:rsidR="0004390F" w:rsidRPr="00A47994">
        <w:rPr>
          <w:rFonts w:eastAsia="Calibri"/>
        </w:rPr>
        <w:t xml:space="preserve"> </w:t>
      </w:r>
      <w:r w:rsidR="00A46039" w:rsidRPr="00A47994">
        <w:rPr>
          <w:rFonts w:eastAsia="Calibri"/>
        </w:rPr>
        <w:t>общественных</w:t>
      </w:r>
      <w:r w:rsidR="0004390F" w:rsidRPr="00A47994">
        <w:rPr>
          <w:rFonts w:eastAsia="Calibri"/>
        </w:rPr>
        <w:t xml:space="preserve"> </w:t>
      </w:r>
      <w:r w:rsidR="00A46039" w:rsidRPr="00A47994">
        <w:rPr>
          <w:rFonts w:eastAsia="Calibri"/>
        </w:rPr>
        <w:t>обсуждений</w:t>
      </w:r>
      <w:r w:rsidR="0004390F" w:rsidRPr="00A47994">
        <w:rPr>
          <w:rFonts w:eastAsia="Calibri"/>
        </w:rPr>
        <w:t xml:space="preserve"> </w:t>
      </w:r>
      <w:r w:rsidR="00A46039" w:rsidRPr="00A47994">
        <w:rPr>
          <w:rFonts w:eastAsia="Calibri"/>
        </w:rPr>
        <w:t>в</w:t>
      </w:r>
      <w:r w:rsidR="0004390F" w:rsidRPr="00A47994">
        <w:rPr>
          <w:rFonts w:eastAsia="Calibri"/>
        </w:rPr>
        <w:t xml:space="preserve"> </w:t>
      </w:r>
      <w:r w:rsidR="00A46039" w:rsidRPr="00A47994">
        <w:rPr>
          <w:rFonts w:eastAsia="Calibri"/>
        </w:rPr>
        <w:t>муниципальном</w:t>
      </w:r>
      <w:r w:rsidR="0004390F" w:rsidRPr="00A47994">
        <w:rPr>
          <w:rFonts w:eastAsia="Calibri"/>
        </w:rPr>
        <w:t xml:space="preserve"> </w:t>
      </w:r>
      <w:r w:rsidR="00A46039" w:rsidRPr="00A47994">
        <w:rPr>
          <w:rFonts w:eastAsia="Calibri"/>
        </w:rPr>
        <w:t>образовании</w:t>
      </w:r>
      <w:r w:rsidR="0004390F" w:rsidRPr="00A47994">
        <w:rPr>
          <w:rFonts w:eastAsia="Calibri"/>
        </w:rPr>
        <w:t xml:space="preserve"> </w:t>
      </w:r>
      <w:r w:rsidR="00A46039" w:rsidRPr="00A47994">
        <w:rPr>
          <w:rFonts w:eastAsia="Calibri"/>
        </w:rPr>
        <w:t>Туапсинский</w:t>
      </w:r>
      <w:r w:rsidR="0004390F" w:rsidRPr="00A47994">
        <w:rPr>
          <w:rFonts w:eastAsia="Calibri"/>
        </w:rPr>
        <w:t xml:space="preserve"> </w:t>
      </w:r>
      <w:r w:rsidR="00A46039" w:rsidRPr="00A47994">
        <w:rPr>
          <w:rFonts w:eastAsia="Calibri"/>
        </w:rPr>
        <w:t>муниципальный</w:t>
      </w:r>
      <w:r w:rsidR="0004390F" w:rsidRPr="00A47994">
        <w:rPr>
          <w:rFonts w:eastAsia="Calibri"/>
        </w:rPr>
        <w:t xml:space="preserve"> </w:t>
      </w:r>
      <w:r w:rsidR="00A46039" w:rsidRPr="00A47994">
        <w:rPr>
          <w:rFonts w:eastAsia="Calibri"/>
        </w:rPr>
        <w:t>округ</w:t>
      </w:r>
      <w:r w:rsidR="0004390F" w:rsidRPr="00A47994">
        <w:rPr>
          <w:rFonts w:eastAsia="Calibri"/>
        </w:rPr>
        <w:t xml:space="preserve"> </w:t>
      </w:r>
      <w:r w:rsidR="00A46039" w:rsidRPr="00A47994">
        <w:rPr>
          <w:rFonts w:eastAsia="Calibri"/>
        </w:rPr>
        <w:t>Краснодарского</w:t>
      </w:r>
      <w:r w:rsidR="0004390F" w:rsidRPr="00A47994">
        <w:rPr>
          <w:rFonts w:eastAsia="Calibri"/>
        </w:rPr>
        <w:t xml:space="preserve"> </w:t>
      </w:r>
      <w:r w:rsidR="00A46039" w:rsidRPr="00A47994">
        <w:rPr>
          <w:rFonts w:eastAsia="Calibri"/>
        </w:rPr>
        <w:t>края</w:t>
      </w:r>
      <w:r w:rsidR="0004390F" w:rsidRPr="00A47994">
        <w:rPr>
          <w:rFonts w:eastAsia="Calibri"/>
        </w:rPr>
        <w:t xml:space="preserve"> </w:t>
      </w:r>
      <w:r w:rsidR="00A46039" w:rsidRPr="00A47994">
        <w:rPr>
          <w:rFonts w:eastAsia="Calibri"/>
        </w:rPr>
        <w:t>по</w:t>
      </w:r>
      <w:r w:rsidR="0004390F" w:rsidRPr="00A47994">
        <w:rPr>
          <w:rFonts w:eastAsia="Calibri"/>
        </w:rPr>
        <w:t xml:space="preserve"> </w:t>
      </w:r>
      <w:r w:rsidR="00A46039" w:rsidRPr="00A47994">
        <w:rPr>
          <w:rFonts w:eastAsia="Calibri"/>
        </w:rPr>
        <w:t>вопросам</w:t>
      </w:r>
      <w:r w:rsidR="0004390F" w:rsidRPr="00A47994">
        <w:rPr>
          <w:rFonts w:eastAsia="Calibri"/>
        </w:rPr>
        <w:t xml:space="preserve"> </w:t>
      </w:r>
      <w:r w:rsidR="00A46039" w:rsidRPr="00A47994">
        <w:rPr>
          <w:rFonts w:eastAsia="Calibri"/>
        </w:rPr>
        <w:t>градостроительной</w:t>
      </w:r>
      <w:r w:rsidR="0004390F" w:rsidRPr="00A47994">
        <w:rPr>
          <w:rFonts w:eastAsia="Calibri"/>
        </w:rPr>
        <w:t xml:space="preserve"> </w:t>
      </w:r>
      <w:r w:rsidR="00A46039" w:rsidRPr="00A47994">
        <w:rPr>
          <w:rFonts w:eastAsia="Calibri"/>
        </w:rPr>
        <w:t>деятельности.</w:t>
      </w:r>
    </w:p>
    <w:p w14:paraId="5D316BA1" w14:textId="535AE36D" w:rsidR="00114B57" w:rsidRPr="00A47994" w:rsidRDefault="00114B57" w:rsidP="00EF28B8">
      <w:pPr>
        <w:numPr>
          <w:ilvl w:val="0"/>
          <w:numId w:val="9"/>
        </w:numPr>
        <w:tabs>
          <w:tab w:val="clear" w:pos="1260"/>
          <w:tab w:val="left" w:pos="0"/>
          <w:tab w:val="num" w:pos="993"/>
          <w:tab w:val="left" w:pos="1276"/>
        </w:tabs>
        <w:autoSpaceDE w:val="0"/>
        <w:autoSpaceDN w:val="0"/>
        <w:adjustRightInd w:val="0"/>
        <w:ind w:left="0" w:firstLine="709"/>
        <w:contextualSpacing/>
        <w:jc w:val="both"/>
        <w:rPr>
          <w:rFonts w:eastAsia="Calibri"/>
          <w:bCs/>
        </w:rPr>
      </w:pP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обсуждение</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общественных</w:t>
      </w:r>
      <w:r w:rsidR="0004390F" w:rsidRPr="00A47994">
        <w:rPr>
          <w:rFonts w:eastAsia="Times New Roman"/>
          <w:lang w:eastAsia="ru-RU"/>
        </w:rPr>
        <w:t xml:space="preserve"> </w:t>
      </w:r>
      <w:r w:rsidRPr="00A47994">
        <w:rPr>
          <w:rFonts w:eastAsia="Times New Roman"/>
          <w:lang w:eastAsia="ru-RU"/>
        </w:rPr>
        <w:t>обсуждениях,</w:t>
      </w:r>
      <w:r w:rsidR="0004390F" w:rsidRPr="00A47994">
        <w:rPr>
          <w:rFonts w:eastAsia="Times New Roman"/>
          <w:lang w:eastAsia="ru-RU"/>
        </w:rPr>
        <w:t xml:space="preserve"> </w:t>
      </w:r>
      <w:r w:rsidRPr="00A47994">
        <w:rPr>
          <w:rFonts w:eastAsia="Times New Roman"/>
          <w:lang w:eastAsia="ru-RU"/>
        </w:rPr>
        <w:t>публичных</w:t>
      </w:r>
      <w:r w:rsidR="0004390F" w:rsidRPr="00A47994">
        <w:rPr>
          <w:rFonts w:eastAsia="Times New Roman"/>
          <w:lang w:eastAsia="ru-RU"/>
        </w:rPr>
        <w:t xml:space="preserve"> </w:t>
      </w:r>
      <w:r w:rsidRPr="00A47994">
        <w:rPr>
          <w:rFonts w:eastAsia="Times New Roman"/>
          <w:lang w:eastAsia="ru-RU"/>
        </w:rPr>
        <w:t>слушаниях</w:t>
      </w:r>
      <w:r w:rsidR="0004390F" w:rsidRPr="00A47994">
        <w:rPr>
          <w:rFonts w:eastAsia="Times New Roman"/>
          <w:lang w:eastAsia="ru-RU"/>
        </w:rPr>
        <w:t xml:space="preserve"> </w:t>
      </w:r>
      <w:r w:rsidRPr="00A47994">
        <w:rPr>
          <w:rFonts w:eastAsia="Times New Roman"/>
          <w:lang w:eastAsia="ru-RU"/>
        </w:rPr>
        <w:t>выносятся</w:t>
      </w:r>
      <w:r w:rsidR="0004390F" w:rsidRPr="00A47994">
        <w:rPr>
          <w:rFonts w:eastAsia="Times New Roman"/>
          <w:lang w:eastAsia="ru-RU"/>
        </w:rPr>
        <w:t xml:space="preserve"> </w:t>
      </w:r>
      <w:r w:rsidRPr="00A47994">
        <w:rPr>
          <w:rFonts w:eastAsia="Times New Roman"/>
          <w:lang w:eastAsia="ru-RU"/>
        </w:rPr>
        <w:t>следующие</w:t>
      </w:r>
      <w:r w:rsidR="0004390F" w:rsidRPr="00A47994">
        <w:rPr>
          <w:rFonts w:eastAsia="Calibri"/>
          <w:bCs/>
        </w:rPr>
        <w:t xml:space="preserve"> </w:t>
      </w:r>
      <w:r w:rsidRPr="00A47994">
        <w:rPr>
          <w:rFonts w:eastAsia="Calibri"/>
          <w:bCs/>
        </w:rPr>
        <w:t>проекты</w:t>
      </w:r>
      <w:r w:rsidR="0004390F" w:rsidRPr="00A47994">
        <w:rPr>
          <w:rFonts w:eastAsia="Calibri"/>
          <w:bCs/>
        </w:rPr>
        <w:t xml:space="preserve"> </w:t>
      </w:r>
      <w:r w:rsidRPr="00A47994">
        <w:rPr>
          <w:rFonts w:eastAsia="Calibri"/>
          <w:bCs/>
        </w:rPr>
        <w:t>муниципальных</w:t>
      </w:r>
      <w:r w:rsidR="0004390F" w:rsidRPr="00A47994">
        <w:rPr>
          <w:rFonts w:eastAsia="Calibri"/>
          <w:bCs/>
        </w:rPr>
        <w:t xml:space="preserve"> </w:t>
      </w:r>
      <w:r w:rsidRPr="00A47994">
        <w:rPr>
          <w:rFonts w:eastAsia="Calibri"/>
          <w:bCs/>
        </w:rPr>
        <w:t>правовых</w:t>
      </w:r>
      <w:r w:rsidR="0004390F" w:rsidRPr="00A47994">
        <w:rPr>
          <w:rFonts w:eastAsia="Calibri"/>
          <w:bCs/>
        </w:rPr>
        <w:t xml:space="preserve"> </w:t>
      </w:r>
      <w:r w:rsidRPr="00A47994">
        <w:rPr>
          <w:rFonts w:eastAsia="Calibri"/>
          <w:bCs/>
        </w:rPr>
        <w:t>актов</w:t>
      </w:r>
      <w:r w:rsidR="0004390F" w:rsidRPr="00A47994">
        <w:rPr>
          <w:rFonts w:eastAsia="Calibri"/>
          <w:bCs/>
        </w:rPr>
        <w:t xml:space="preserve"> </w:t>
      </w:r>
      <w:r w:rsidRPr="00A47994">
        <w:rPr>
          <w:rFonts w:eastAsia="Calibri"/>
          <w:bCs/>
        </w:rPr>
        <w:t>по</w:t>
      </w:r>
      <w:r w:rsidR="0004390F" w:rsidRPr="00A47994">
        <w:rPr>
          <w:rFonts w:eastAsia="Calibri"/>
          <w:bCs/>
        </w:rPr>
        <w:t xml:space="preserve"> </w:t>
      </w:r>
      <w:r w:rsidRPr="00A47994">
        <w:rPr>
          <w:rFonts w:eastAsia="Calibri"/>
          <w:bCs/>
        </w:rPr>
        <w:t>вопросам</w:t>
      </w:r>
      <w:r w:rsidR="0004390F" w:rsidRPr="00A47994">
        <w:rPr>
          <w:rFonts w:eastAsia="Calibri"/>
          <w:bCs/>
        </w:rPr>
        <w:t xml:space="preserve"> </w:t>
      </w:r>
      <w:r w:rsidRPr="00A47994">
        <w:rPr>
          <w:rFonts w:eastAsia="Calibri"/>
          <w:bCs/>
        </w:rPr>
        <w:t>землепользования</w:t>
      </w:r>
      <w:r w:rsidR="0004390F" w:rsidRPr="00A47994">
        <w:rPr>
          <w:rFonts w:eastAsia="Calibri"/>
          <w:bCs/>
        </w:rPr>
        <w:t xml:space="preserve"> </w:t>
      </w:r>
      <w:r w:rsidRPr="00A47994">
        <w:rPr>
          <w:rFonts w:eastAsia="Calibri"/>
          <w:bCs/>
        </w:rPr>
        <w:t>и</w:t>
      </w:r>
      <w:r w:rsidR="0004390F" w:rsidRPr="00A47994">
        <w:rPr>
          <w:rFonts w:eastAsia="Calibri"/>
          <w:bCs/>
        </w:rPr>
        <w:t xml:space="preserve"> </w:t>
      </w:r>
      <w:r w:rsidRPr="00A47994">
        <w:rPr>
          <w:rFonts w:eastAsia="Calibri"/>
          <w:bCs/>
        </w:rPr>
        <w:t>застройки</w:t>
      </w:r>
      <w:r w:rsidR="0004390F" w:rsidRPr="00A47994">
        <w:rPr>
          <w:rFonts w:eastAsia="Calibri"/>
          <w:bCs/>
        </w:rPr>
        <w:t xml:space="preserve"> </w:t>
      </w:r>
      <w:r w:rsidRPr="00A47994">
        <w:rPr>
          <w:rFonts w:eastAsia="Calibri"/>
          <w:bCs/>
        </w:rPr>
        <w:t>в</w:t>
      </w:r>
      <w:r w:rsidR="0004390F" w:rsidRPr="00A47994">
        <w:rPr>
          <w:rFonts w:eastAsia="Calibri"/>
          <w:bCs/>
        </w:rPr>
        <w:t xml:space="preserve"> </w:t>
      </w:r>
      <w:r w:rsidR="00B42BF4" w:rsidRPr="00A47994">
        <w:rPr>
          <w:rFonts w:eastAsia="Calibri"/>
          <w:bCs/>
        </w:rPr>
        <w:t>Туапсинском</w:t>
      </w:r>
      <w:r w:rsidR="0004390F" w:rsidRPr="00A47994">
        <w:rPr>
          <w:rFonts w:eastAsia="Calibri"/>
          <w:bCs/>
        </w:rPr>
        <w:t xml:space="preserve"> </w:t>
      </w:r>
      <w:r w:rsidR="00A46039" w:rsidRPr="00A47994">
        <w:rPr>
          <w:rFonts w:eastAsia="Calibri"/>
          <w:bCs/>
        </w:rPr>
        <w:t>муниципальном</w:t>
      </w:r>
      <w:r w:rsidR="0004390F" w:rsidRPr="00A47994">
        <w:rPr>
          <w:rFonts w:eastAsia="Calibri"/>
          <w:bCs/>
        </w:rPr>
        <w:t xml:space="preserve"> </w:t>
      </w:r>
      <w:r w:rsidR="00A46039" w:rsidRPr="00A47994">
        <w:rPr>
          <w:rFonts w:eastAsia="Calibri"/>
          <w:bCs/>
        </w:rPr>
        <w:t>округе</w:t>
      </w:r>
      <w:r w:rsidR="0004390F" w:rsidRPr="00A47994">
        <w:rPr>
          <w:rFonts w:eastAsia="Calibri"/>
          <w:bCs/>
        </w:rPr>
        <w:t xml:space="preserve"> </w:t>
      </w:r>
      <w:r w:rsidRPr="00A47994">
        <w:rPr>
          <w:rFonts w:eastAsia="Calibri"/>
          <w:bCs/>
        </w:rPr>
        <w:t>(за</w:t>
      </w:r>
      <w:r w:rsidR="0004390F" w:rsidRPr="00A47994">
        <w:rPr>
          <w:rFonts w:eastAsia="Calibri"/>
          <w:bCs/>
        </w:rPr>
        <w:t xml:space="preserve"> </w:t>
      </w:r>
      <w:r w:rsidRPr="00A47994">
        <w:rPr>
          <w:rFonts w:eastAsia="Calibri"/>
          <w:bCs/>
        </w:rPr>
        <w:t>исключением</w:t>
      </w:r>
      <w:r w:rsidR="0004390F" w:rsidRPr="00A47994">
        <w:rPr>
          <w:rFonts w:eastAsia="Calibri"/>
          <w:bCs/>
        </w:rPr>
        <w:t xml:space="preserve"> </w:t>
      </w:r>
      <w:r w:rsidRPr="00A47994">
        <w:rPr>
          <w:rFonts w:eastAsia="Calibri"/>
          <w:bCs/>
        </w:rPr>
        <w:t>случаев,</w:t>
      </w:r>
      <w:r w:rsidR="0004390F" w:rsidRPr="00A47994">
        <w:rPr>
          <w:rFonts w:eastAsia="Calibri"/>
          <w:bCs/>
        </w:rPr>
        <w:t xml:space="preserve"> </w:t>
      </w:r>
      <w:r w:rsidRPr="00A47994">
        <w:rPr>
          <w:rFonts w:eastAsia="Calibri"/>
          <w:bCs/>
        </w:rPr>
        <w:t>установленных</w:t>
      </w:r>
      <w:r w:rsidR="0004390F" w:rsidRPr="00A47994">
        <w:rPr>
          <w:rFonts w:eastAsia="Calibri"/>
          <w:bCs/>
        </w:rPr>
        <w:t xml:space="preserve"> </w:t>
      </w:r>
      <w:r w:rsidRPr="00A47994">
        <w:rPr>
          <w:rFonts w:eastAsia="Calibri"/>
          <w:bCs/>
        </w:rPr>
        <w:t>законом):</w:t>
      </w:r>
    </w:p>
    <w:p w14:paraId="7711E713" w14:textId="75AB75C6" w:rsidR="00AF53E8" w:rsidRPr="00A47994" w:rsidRDefault="00AF53E8" w:rsidP="003D2320">
      <w:pPr>
        <w:tabs>
          <w:tab w:val="left" w:pos="0"/>
          <w:tab w:val="left" w:pos="1276"/>
        </w:tabs>
        <w:autoSpaceDE w:val="0"/>
        <w:autoSpaceDN w:val="0"/>
        <w:adjustRightInd w:val="0"/>
        <w:ind w:firstLine="709"/>
        <w:contextualSpacing/>
        <w:jc w:val="both"/>
        <w:rPr>
          <w:rFonts w:eastAsia="Calibri"/>
          <w:bCs/>
        </w:rPr>
      </w:pPr>
      <w:r w:rsidRPr="00A47994">
        <w:rPr>
          <w:rFonts w:eastAsia="Calibri"/>
          <w:bCs/>
        </w:rPr>
        <w:t>1)</w:t>
      </w:r>
      <w:r w:rsidR="0004390F" w:rsidRPr="00A47994">
        <w:rPr>
          <w:rFonts w:eastAsia="Calibri"/>
          <w:bCs/>
        </w:rPr>
        <w:t xml:space="preserve"> </w:t>
      </w:r>
      <w:r w:rsidRPr="00A47994">
        <w:rPr>
          <w:rFonts w:eastAsia="Calibri"/>
          <w:bCs/>
        </w:rPr>
        <w:t>проект</w:t>
      </w:r>
      <w:r w:rsidR="0004390F" w:rsidRPr="00A47994">
        <w:rPr>
          <w:rFonts w:eastAsia="Calibri"/>
          <w:bCs/>
        </w:rPr>
        <w:t xml:space="preserve"> </w:t>
      </w:r>
      <w:r w:rsidRPr="00A47994">
        <w:rPr>
          <w:rFonts w:eastAsia="Calibri"/>
          <w:bCs/>
        </w:rPr>
        <w:t>генерального</w:t>
      </w:r>
      <w:r w:rsidR="0004390F" w:rsidRPr="00A47994">
        <w:rPr>
          <w:rFonts w:eastAsia="Calibri"/>
          <w:bCs/>
        </w:rPr>
        <w:t xml:space="preserve"> </w:t>
      </w:r>
      <w:r w:rsidRPr="00A47994">
        <w:rPr>
          <w:rFonts w:eastAsia="Calibri"/>
          <w:bCs/>
        </w:rPr>
        <w:t>плана</w:t>
      </w:r>
      <w:r w:rsidR="0004390F" w:rsidRPr="00A47994">
        <w:rPr>
          <w:rFonts w:eastAsia="Calibri"/>
          <w:bCs/>
        </w:rPr>
        <w:t xml:space="preserve"> </w:t>
      </w:r>
      <w:r w:rsidR="00D53741" w:rsidRPr="00A47994">
        <w:rPr>
          <w:rFonts w:eastAsia="Calibri"/>
          <w:bCs/>
        </w:rPr>
        <w:t>муниципального</w:t>
      </w:r>
      <w:r w:rsidR="0004390F" w:rsidRPr="00A47994">
        <w:rPr>
          <w:rFonts w:eastAsia="Calibri"/>
          <w:bCs/>
        </w:rPr>
        <w:t xml:space="preserve"> </w:t>
      </w:r>
      <w:r w:rsidR="00D53741" w:rsidRPr="00A47994">
        <w:rPr>
          <w:rFonts w:eastAsia="Calibri"/>
          <w:bCs/>
        </w:rPr>
        <w:t>округа</w:t>
      </w:r>
      <w:r w:rsidRPr="00A47994">
        <w:rPr>
          <w:rFonts w:eastAsia="Calibri"/>
          <w:bCs/>
        </w:rPr>
        <w:t>,</w:t>
      </w:r>
      <w:r w:rsidR="0004390F" w:rsidRPr="00A47994">
        <w:rPr>
          <w:rFonts w:eastAsia="Calibri"/>
          <w:bCs/>
        </w:rPr>
        <w:t xml:space="preserve"> </w:t>
      </w:r>
      <w:r w:rsidRPr="00A47994">
        <w:rPr>
          <w:rFonts w:eastAsia="Calibri"/>
          <w:bCs/>
        </w:rPr>
        <w:t>проекты</w:t>
      </w:r>
      <w:r w:rsidR="0004390F" w:rsidRPr="00A47994">
        <w:rPr>
          <w:rFonts w:eastAsia="Calibri"/>
          <w:bCs/>
        </w:rPr>
        <w:t xml:space="preserve"> </w:t>
      </w:r>
      <w:r w:rsidRPr="00A47994">
        <w:rPr>
          <w:rFonts w:eastAsia="Calibri"/>
          <w:bCs/>
        </w:rPr>
        <w:t>внесения</w:t>
      </w:r>
      <w:r w:rsidR="0004390F" w:rsidRPr="00A47994">
        <w:rPr>
          <w:rFonts w:eastAsia="Calibri"/>
          <w:bCs/>
        </w:rPr>
        <w:t xml:space="preserve"> </w:t>
      </w:r>
      <w:r w:rsidRPr="00A47994">
        <w:rPr>
          <w:rFonts w:eastAsia="Calibri"/>
          <w:bCs/>
        </w:rPr>
        <w:t>изменений</w:t>
      </w:r>
      <w:r w:rsidR="0004390F" w:rsidRPr="00A47994">
        <w:rPr>
          <w:rFonts w:eastAsia="Calibri"/>
          <w:bCs/>
        </w:rPr>
        <w:t xml:space="preserve"> </w:t>
      </w:r>
      <w:r w:rsidRPr="00A47994">
        <w:rPr>
          <w:rFonts w:eastAsia="Calibri"/>
          <w:bCs/>
        </w:rPr>
        <w:t>в</w:t>
      </w:r>
      <w:r w:rsidR="0004390F" w:rsidRPr="00A47994">
        <w:rPr>
          <w:rFonts w:eastAsia="Calibri"/>
          <w:bCs/>
        </w:rPr>
        <w:t xml:space="preserve"> </w:t>
      </w:r>
      <w:r w:rsidRPr="00A47994">
        <w:rPr>
          <w:rFonts w:eastAsia="Calibri"/>
          <w:bCs/>
        </w:rPr>
        <w:t>генеральный</w:t>
      </w:r>
      <w:r w:rsidR="0004390F" w:rsidRPr="00A47994">
        <w:rPr>
          <w:rFonts w:eastAsia="Calibri"/>
          <w:bCs/>
        </w:rPr>
        <w:t xml:space="preserve"> </w:t>
      </w:r>
      <w:r w:rsidRPr="00A47994">
        <w:rPr>
          <w:rFonts w:eastAsia="Calibri"/>
          <w:bCs/>
        </w:rPr>
        <w:t>план</w:t>
      </w:r>
      <w:r w:rsidR="0004390F" w:rsidRPr="00A47994">
        <w:rPr>
          <w:rFonts w:eastAsia="Calibri"/>
          <w:bCs/>
        </w:rPr>
        <w:t xml:space="preserve"> </w:t>
      </w:r>
      <w:r w:rsidR="00D53741" w:rsidRPr="00A47994">
        <w:rPr>
          <w:rFonts w:eastAsia="Calibri"/>
          <w:bCs/>
        </w:rPr>
        <w:t>муниципального</w:t>
      </w:r>
      <w:r w:rsidR="0004390F" w:rsidRPr="00A47994">
        <w:rPr>
          <w:rFonts w:eastAsia="Calibri"/>
          <w:bCs/>
        </w:rPr>
        <w:t xml:space="preserve"> </w:t>
      </w:r>
      <w:r w:rsidR="00D53741" w:rsidRPr="00A47994">
        <w:rPr>
          <w:rFonts w:eastAsia="Calibri"/>
          <w:bCs/>
        </w:rPr>
        <w:t>округа</w:t>
      </w:r>
      <w:r w:rsidRPr="00A47994">
        <w:rPr>
          <w:rFonts w:eastAsia="Calibri"/>
          <w:bCs/>
        </w:rPr>
        <w:t>;</w:t>
      </w:r>
    </w:p>
    <w:p w14:paraId="04DAB3A0" w14:textId="4C8281C5" w:rsidR="00AF53E8" w:rsidRPr="00A47994" w:rsidRDefault="00D1159F" w:rsidP="003D2320">
      <w:pPr>
        <w:tabs>
          <w:tab w:val="left" w:pos="0"/>
          <w:tab w:val="left" w:pos="1276"/>
        </w:tabs>
        <w:autoSpaceDE w:val="0"/>
        <w:autoSpaceDN w:val="0"/>
        <w:adjustRightInd w:val="0"/>
        <w:ind w:firstLine="709"/>
        <w:contextualSpacing/>
        <w:jc w:val="both"/>
        <w:rPr>
          <w:rFonts w:eastAsia="Calibri"/>
          <w:bCs/>
        </w:rPr>
      </w:pPr>
      <w:r w:rsidRPr="00A47994">
        <w:rPr>
          <w:rFonts w:eastAsia="Calibri"/>
          <w:bCs/>
        </w:rPr>
        <w:t>2)</w:t>
      </w:r>
      <w:r w:rsidR="0004390F" w:rsidRPr="00A47994">
        <w:rPr>
          <w:rFonts w:eastAsia="Calibri"/>
          <w:bCs/>
        </w:rPr>
        <w:t xml:space="preserve"> </w:t>
      </w:r>
      <w:r w:rsidR="00AF53E8" w:rsidRPr="00A47994">
        <w:rPr>
          <w:rFonts w:eastAsia="Calibri"/>
          <w:bCs/>
        </w:rPr>
        <w:t>проекты</w:t>
      </w:r>
      <w:r w:rsidR="0004390F" w:rsidRPr="00A47994">
        <w:rPr>
          <w:rFonts w:eastAsia="Calibri"/>
          <w:bCs/>
        </w:rPr>
        <w:t xml:space="preserve"> </w:t>
      </w:r>
      <w:r w:rsidR="00AF53E8" w:rsidRPr="00A47994">
        <w:rPr>
          <w:rFonts w:eastAsia="Calibri"/>
          <w:bCs/>
        </w:rPr>
        <w:t>правил</w:t>
      </w:r>
      <w:r w:rsidR="0004390F" w:rsidRPr="00A47994">
        <w:rPr>
          <w:rFonts w:eastAsia="Calibri"/>
          <w:bCs/>
        </w:rPr>
        <w:t xml:space="preserve"> </w:t>
      </w:r>
      <w:r w:rsidR="00AF53E8" w:rsidRPr="00A47994">
        <w:rPr>
          <w:rFonts w:eastAsia="Calibri"/>
          <w:bCs/>
        </w:rPr>
        <w:t>землепользования</w:t>
      </w:r>
      <w:r w:rsidR="0004390F" w:rsidRPr="00A47994">
        <w:rPr>
          <w:rFonts w:eastAsia="Calibri"/>
          <w:bCs/>
        </w:rPr>
        <w:t xml:space="preserve"> </w:t>
      </w:r>
      <w:r w:rsidR="00AF53E8" w:rsidRPr="00A47994">
        <w:rPr>
          <w:rFonts w:eastAsia="Calibri"/>
          <w:bCs/>
        </w:rPr>
        <w:t>и</w:t>
      </w:r>
      <w:r w:rsidR="0004390F" w:rsidRPr="00A47994">
        <w:rPr>
          <w:rFonts w:eastAsia="Calibri"/>
          <w:bCs/>
        </w:rPr>
        <w:t xml:space="preserve"> </w:t>
      </w:r>
      <w:r w:rsidR="00AF53E8" w:rsidRPr="00A47994">
        <w:rPr>
          <w:rFonts w:eastAsia="Calibri"/>
          <w:bCs/>
        </w:rPr>
        <w:t>застройки</w:t>
      </w:r>
      <w:r w:rsidR="0004390F" w:rsidRPr="00A47994">
        <w:rPr>
          <w:rFonts w:eastAsia="Calibri"/>
          <w:bCs/>
        </w:rPr>
        <w:t xml:space="preserve"> </w:t>
      </w:r>
      <w:r w:rsidR="00D53741" w:rsidRPr="00A47994">
        <w:rPr>
          <w:rFonts w:eastAsia="Calibri"/>
          <w:bCs/>
        </w:rPr>
        <w:t>муниципального</w:t>
      </w:r>
      <w:r w:rsidR="0004390F" w:rsidRPr="00A47994">
        <w:rPr>
          <w:rFonts w:eastAsia="Calibri"/>
          <w:bCs/>
        </w:rPr>
        <w:t xml:space="preserve"> </w:t>
      </w:r>
      <w:r w:rsidR="00D53741" w:rsidRPr="00A47994">
        <w:rPr>
          <w:rFonts w:eastAsia="Calibri"/>
          <w:bCs/>
        </w:rPr>
        <w:t>округа</w:t>
      </w:r>
      <w:r w:rsidR="0004390F" w:rsidRPr="00A47994">
        <w:rPr>
          <w:rFonts w:eastAsia="Calibri"/>
          <w:bCs/>
        </w:rPr>
        <w:t xml:space="preserve"> </w:t>
      </w:r>
      <w:r w:rsidR="00D53741" w:rsidRPr="00A47994">
        <w:rPr>
          <w:rFonts w:eastAsia="Calibri"/>
          <w:bCs/>
        </w:rPr>
        <w:t>(части</w:t>
      </w:r>
      <w:r w:rsidR="0004390F" w:rsidRPr="00A47994">
        <w:rPr>
          <w:rFonts w:eastAsia="Calibri"/>
          <w:bCs/>
        </w:rPr>
        <w:t xml:space="preserve"> </w:t>
      </w:r>
      <w:r w:rsidR="00D53741" w:rsidRPr="00A47994">
        <w:rPr>
          <w:rFonts w:eastAsia="Calibri"/>
          <w:bCs/>
        </w:rPr>
        <w:t>территории</w:t>
      </w:r>
      <w:r w:rsidR="0004390F" w:rsidRPr="00A47994">
        <w:rPr>
          <w:rFonts w:eastAsia="Calibri"/>
          <w:bCs/>
        </w:rPr>
        <w:t xml:space="preserve"> </w:t>
      </w:r>
      <w:r w:rsidR="00D53741" w:rsidRPr="00A47994">
        <w:rPr>
          <w:rFonts w:eastAsia="Calibri"/>
          <w:bCs/>
        </w:rPr>
        <w:t>муниципального</w:t>
      </w:r>
      <w:r w:rsidR="0004390F" w:rsidRPr="00A47994">
        <w:rPr>
          <w:rFonts w:eastAsia="Calibri"/>
          <w:bCs/>
        </w:rPr>
        <w:t xml:space="preserve"> </w:t>
      </w:r>
      <w:r w:rsidR="00D53741" w:rsidRPr="00A47994">
        <w:rPr>
          <w:rFonts w:eastAsia="Calibri"/>
          <w:bCs/>
        </w:rPr>
        <w:t>округа)</w:t>
      </w:r>
      <w:r w:rsidR="00AF53E8" w:rsidRPr="00A47994">
        <w:rPr>
          <w:rFonts w:eastAsia="Calibri"/>
          <w:bCs/>
        </w:rPr>
        <w:t>,</w:t>
      </w:r>
      <w:r w:rsidR="0004390F" w:rsidRPr="00A47994">
        <w:rPr>
          <w:rFonts w:eastAsia="Calibri"/>
          <w:bCs/>
        </w:rPr>
        <w:t xml:space="preserve"> </w:t>
      </w:r>
      <w:r w:rsidR="00AF53E8" w:rsidRPr="00A47994">
        <w:rPr>
          <w:rFonts w:eastAsia="Calibri"/>
          <w:bCs/>
        </w:rPr>
        <w:t>проекты</w:t>
      </w:r>
      <w:r w:rsidR="0004390F" w:rsidRPr="00A47994">
        <w:rPr>
          <w:rFonts w:eastAsia="Calibri"/>
          <w:bCs/>
        </w:rPr>
        <w:t xml:space="preserve"> </w:t>
      </w:r>
      <w:r w:rsidR="00AF53E8" w:rsidRPr="00A47994">
        <w:rPr>
          <w:rFonts w:eastAsia="Calibri"/>
          <w:bCs/>
        </w:rPr>
        <w:t>внесения</w:t>
      </w:r>
      <w:r w:rsidR="0004390F" w:rsidRPr="00A47994">
        <w:rPr>
          <w:rFonts w:eastAsia="Calibri"/>
          <w:bCs/>
        </w:rPr>
        <w:t xml:space="preserve"> </w:t>
      </w:r>
      <w:r w:rsidR="00AF53E8" w:rsidRPr="00A47994">
        <w:rPr>
          <w:rFonts w:eastAsia="Calibri"/>
          <w:bCs/>
        </w:rPr>
        <w:t>изменений</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правила</w:t>
      </w:r>
      <w:r w:rsidR="0004390F" w:rsidRPr="00A47994">
        <w:rPr>
          <w:rFonts w:eastAsia="Calibri"/>
          <w:bCs/>
        </w:rPr>
        <w:t xml:space="preserve"> </w:t>
      </w:r>
      <w:r w:rsidR="00AF53E8" w:rsidRPr="00A47994">
        <w:rPr>
          <w:rFonts w:eastAsia="Calibri"/>
          <w:bCs/>
        </w:rPr>
        <w:t>землепользования</w:t>
      </w:r>
      <w:r w:rsidR="0004390F" w:rsidRPr="00A47994">
        <w:rPr>
          <w:rFonts w:eastAsia="Calibri"/>
          <w:bCs/>
        </w:rPr>
        <w:t xml:space="preserve"> </w:t>
      </w:r>
      <w:r w:rsidR="00AF53E8" w:rsidRPr="00A47994">
        <w:rPr>
          <w:rFonts w:eastAsia="Calibri"/>
          <w:bCs/>
        </w:rPr>
        <w:t>и</w:t>
      </w:r>
      <w:r w:rsidR="0004390F" w:rsidRPr="00A47994">
        <w:rPr>
          <w:rFonts w:eastAsia="Calibri"/>
          <w:bCs/>
        </w:rPr>
        <w:t xml:space="preserve"> </w:t>
      </w:r>
      <w:r w:rsidR="00AF53E8" w:rsidRPr="00A47994">
        <w:rPr>
          <w:rFonts w:eastAsia="Calibri"/>
          <w:bCs/>
        </w:rPr>
        <w:t>застройки</w:t>
      </w:r>
      <w:r w:rsidR="0004390F" w:rsidRPr="00A47994">
        <w:rPr>
          <w:rFonts w:eastAsia="Calibri"/>
          <w:bCs/>
        </w:rPr>
        <w:t xml:space="preserve"> </w:t>
      </w:r>
      <w:r w:rsidR="00D53741" w:rsidRPr="00A47994">
        <w:rPr>
          <w:rFonts w:eastAsia="Calibri"/>
          <w:bCs/>
        </w:rPr>
        <w:t>муниципального</w:t>
      </w:r>
      <w:r w:rsidR="0004390F" w:rsidRPr="00A47994">
        <w:rPr>
          <w:rFonts w:eastAsia="Calibri"/>
          <w:bCs/>
        </w:rPr>
        <w:t xml:space="preserve"> </w:t>
      </w:r>
      <w:r w:rsidR="00D53741" w:rsidRPr="00A47994">
        <w:rPr>
          <w:rFonts w:eastAsia="Calibri"/>
          <w:bCs/>
        </w:rPr>
        <w:t>округа</w:t>
      </w:r>
      <w:r w:rsidR="0004390F" w:rsidRPr="00A47994">
        <w:rPr>
          <w:rFonts w:eastAsia="Calibri"/>
          <w:bCs/>
        </w:rPr>
        <w:t xml:space="preserve"> </w:t>
      </w:r>
      <w:r w:rsidR="00D53741" w:rsidRPr="00A47994">
        <w:rPr>
          <w:rFonts w:eastAsia="Calibri"/>
          <w:bCs/>
        </w:rPr>
        <w:t>(части</w:t>
      </w:r>
      <w:r w:rsidR="0004390F" w:rsidRPr="00A47994">
        <w:rPr>
          <w:rFonts w:eastAsia="Calibri"/>
          <w:bCs/>
        </w:rPr>
        <w:t xml:space="preserve"> </w:t>
      </w:r>
      <w:r w:rsidR="00D53741" w:rsidRPr="00A47994">
        <w:rPr>
          <w:rFonts w:eastAsia="Calibri"/>
          <w:bCs/>
        </w:rPr>
        <w:t>территории</w:t>
      </w:r>
      <w:r w:rsidR="0004390F" w:rsidRPr="00A47994">
        <w:rPr>
          <w:rFonts w:eastAsia="Calibri"/>
          <w:bCs/>
        </w:rPr>
        <w:t xml:space="preserve"> </w:t>
      </w:r>
      <w:r w:rsidR="00D53741" w:rsidRPr="00A47994">
        <w:rPr>
          <w:rFonts w:eastAsia="Calibri"/>
          <w:bCs/>
        </w:rPr>
        <w:t>муниципального</w:t>
      </w:r>
      <w:r w:rsidR="0004390F" w:rsidRPr="00A47994">
        <w:rPr>
          <w:rFonts w:eastAsia="Calibri"/>
          <w:bCs/>
        </w:rPr>
        <w:t xml:space="preserve"> </w:t>
      </w:r>
      <w:r w:rsidR="00D53741" w:rsidRPr="00A47994">
        <w:rPr>
          <w:rFonts w:eastAsia="Calibri"/>
          <w:bCs/>
        </w:rPr>
        <w:t>округа)</w:t>
      </w:r>
      <w:r w:rsidR="00AF53E8" w:rsidRPr="00A47994">
        <w:rPr>
          <w:rFonts w:eastAsia="Calibri"/>
          <w:bCs/>
        </w:rPr>
        <w:t>;</w:t>
      </w:r>
    </w:p>
    <w:p w14:paraId="5529AE02" w14:textId="19A2038E" w:rsidR="00AF53E8" w:rsidRPr="00A47994" w:rsidRDefault="00D1159F" w:rsidP="003D2320">
      <w:pPr>
        <w:tabs>
          <w:tab w:val="left" w:pos="0"/>
          <w:tab w:val="left" w:pos="1276"/>
        </w:tabs>
        <w:autoSpaceDE w:val="0"/>
        <w:autoSpaceDN w:val="0"/>
        <w:adjustRightInd w:val="0"/>
        <w:ind w:firstLine="709"/>
        <w:contextualSpacing/>
        <w:jc w:val="both"/>
        <w:rPr>
          <w:rFonts w:eastAsia="Calibri"/>
          <w:bCs/>
        </w:rPr>
      </w:pPr>
      <w:r w:rsidRPr="00A47994">
        <w:rPr>
          <w:rFonts w:eastAsia="Calibri"/>
          <w:bCs/>
        </w:rPr>
        <w:t>3</w:t>
      </w:r>
      <w:r w:rsidR="00AF53E8" w:rsidRPr="00A47994">
        <w:rPr>
          <w:rFonts w:eastAsia="Calibri"/>
          <w:bCs/>
        </w:rPr>
        <w:t>)</w:t>
      </w:r>
      <w:r w:rsidR="0004390F" w:rsidRPr="00A47994">
        <w:rPr>
          <w:rFonts w:eastAsia="Calibri"/>
          <w:bCs/>
        </w:rPr>
        <w:t xml:space="preserve"> </w:t>
      </w:r>
      <w:r w:rsidR="00AF53E8" w:rsidRPr="00A47994">
        <w:rPr>
          <w:rFonts w:eastAsia="Calibri"/>
          <w:bCs/>
        </w:rPr>
        <w:t>проекты</w:t>
      </w:r>
      <w:r w:rsidR="0004390F" w:rsidRPr="00A47994">
        <w:rPr>
          <w:rFonts w:eastAsia="Calibri"/>
          <w:bCs/>
        </w:rPr>
        <w:t xml:space="preserve"> </w:t>
      </w:r>
      <w:r w:rsidR="00AF53E8" w:rsidRPr="00A47994">
        <w:rPr>
          <w:rFonts w:eastAsia="Calibri"/>
          <w:bCs/>
        </w:rPr>
        <w:t>планировки</w:t>
      </w:r>
      <w:r w:rsidR="0004390F" w:rsidRPr="00A47994">
        <w:rPr>
          <w:rFonts w:eastAsia="Calibri"/>
          <w:bCs/>
        </w:rPr>
        <w:t xml:space="preserve"> </w:t>
      </w:r>
      <w:r w:rsidR="00AF53E8" w:rsidRPr="00A47994">
        <w:rPr>
          <w:rFonts w:eastAsia="Calibri"/>
          <w:bCs/>
        </w:rPr>
        <w:t>территорий</w:t>
      </w:r>
      <w:r w:rsidR="0004390F" w:rsidRPr="00A47994">
        <w:rPr>
          <w:rFonts w:eastAsia="Calibri"/>
          <w:bCs/>
        </w:rPr>
        <w:t xml:space="preserve"> </w:t>
      </w:r>
      <w:r w:rsidR="00AF53E8" w:rsidRPr="00A47994">
        <w:rPr>
          <w:rFonts w:eastAsia="Calibri"/>
          <w:bCs/>
        </w:rPr>
        <w:t>и</w:t>
      </w:r>
      <w:r w:rsidR="0004390F" w:rsidRPr="00A47994">
        <w:rPr>
          <w:rFonts w:eastAsia="Calibri"/>
          <w:bCs/>
        </w:rPr>
        <w:t xml:space="preserve"> </w:t>
      </w:r>
      <w:r w:rsidR="00AF53E8" w:rsidRPr="00A47994">
        <w:rPr>
          <w:rFonts w:eastAsia="Calibri"/>
          <w:bCs/>
        </w:rPr>
        <w:t>(или)</w:t>
      </w:r>
      <w:r w:rsidR="0004390F" w:rsidRPr="00A47994">
        <w:rPr>
          <w:rFonts w:eastAsia="Calibri"/>
          <w:bCs/>
        </w:rPr>
        <w:t xml:space="preserve"> </w:t>
      </w:r>
      <w:r w:rsidR="00AF53E8" w:rsidRPr="00A47994">
        <w:rPr>
          <w:rFonts w:eastAsia="Calibri"/>
          <w:bCs/>
        </w:rPr>
        <w:t>проекты</w:t>
      </w:r>
      <w:r w:rsidR="0004390F" w:rsidRPr="00A47994">
        <w:rPr>
          <w:rFonts w:eastAsia="Calibri"/>
          <w:bCs/>
        </w:rPr>
        <w:t xml:space="preserve"> </w:t>
      </w:r>
      <w:r w:rsidR="00AF53E8" w:rsidRPr="00A47994">
        <w:rPr>
          <w:rFonts w:eastAsia="Calibri"/>
          <w:bCs/>
        </w:rPr>
        <w:t>межевания</w:t>
      </w:r>
      <w:r w:rsidR="0004390F" w:rsidRPr="00A47994">
        <w:rPr>
          <w:rFonts w:eastAsia="Calibri"/>
          <w:bCs/>
        </w:rPr>
        <w:t xml:space="preserve"> </w:t>
      </w:r>
      <w:r w:rsidR="00AF53E8" w:rsidRPr="00A47994">
        <w:rPr>
          <w:rFonts w:eastAsia="Calibri"/>
          <w:bCs/>
        </w:rPr>
        <w:t>территорий,</w:t>
      </w:r>
      <w:r w:rsidR="0004390F" w:rsidRPr="00A47994">
        <w:rPr>
          <w:rFonts w:eastAsia="Calibri"/>
          <w:bCs/>
        </w:rPr>
        <w:t xml:space="preserve"> </w:t>
      </w:r>
      <w:r w:rsidR="00AF53E8" w:rsidRPr="00A47994">
        <w:rPr>
          <w:rFonts w:eastAsia="Calibri"/>
          <w:bCs/>
        </w:rPr>
        <w:t>проекты</w:t>
      </w:r>
      <w:r w:rsidR="0004390F" w:rsidRPr="00A47994">
        <w:rPr>
          <w:rFonts w:eastAsia="Calibri"/>
          <w:bCs/>
        </w:rPr>
        <w:t xml:space="preserve"> </w:t>
      </w:r>
      <w:r w:rsidR="00AF53E8" w:rsidRPr="00A47994">
        <w:rPr>
          <w:rFonts w:eastAsia="Calibri"/>
          <w:bCs/>
        </w:rPr>
        <w:t>внесения</w:t>
      </w:r>
      <w:r w:rsidR="0004390F" w:rsidRPr="00A47994">
        <w:rPr>
          <w:rFonts w:eastAsia="Calibri"/>
          <w:bCs/>
        </w:rPr>
        <w:t xml:space="preserve"> </w:t>
      </w:r>
      <w:r w:rsidR="00AF53E8" w:rsidRPr="00A47994">
        <w:rPr>
          <w:rFonts w:eastAsia="Calibri"/>
          <w:bCs/>
        </w:rPr>
        <w:t>изменений</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проекты</w:t>
      </w:r>
      <w:r w:rsidR="0004390F" w:rsidRPr="00A47994">
        <w:rPr>
          <w:rFonts w:eastAsia="Calibri"/>
          <w:bCs/>
        </w:rPr>
        <w:t xml:space="preserve"> </w:t>
      </w:r>
      <w:r w:rsidR="00AF53E8" w:rsidRPr="00A47994">
        <w:rPr>
          <w:rFonts w:eastAsia="Calibri"/>
          <w:bCs/>
        </w:rPr>
        <w:t>планировки</w:t>
      </w:r>
      <w:r w:rsidR="0004390F" w:rsidRPr="00A47994">
        <w:rPr>
          <w:rFonts w:eastAsia="Calibri"/>
          <w:bCs/>
        </w:rPr>
        <w:t xml:space="preserve"> </w:t>
      </w:r>
      <w:r w:rsidR="00AF53E8" w:rsidRPr="00A47994">
        <w:rPr>
          <w:rFonts w:eastAsia="Calibri"/>
          <w:bCs/>
        </w:rPr>
        <w:t>территорий</w:t>
      </w:r>
      <w:r w:rsidR="0004390F" w:rsidRPr="00A47994">
        <w:rPr>
          <w:rFonts w:eastAsia="Calibri"/>
          <w:bCs/>
        </w:rPr>
        <w:t xml:space="preserve"> </w:t>
      </w:r>
      <w:r w:rsidR="00AF53E8" w:rsidRPr="00A47994">
        <w:rPr>
          <w:rFonts w:eastAsia="Calibri"/>
          <w:bCs/>
        </w:rPr>
        <w:t>и</w:t>
      </w:r>
      <w:r w:rsidR="0004390F" w:rsidRPr="00A47994">
        <w:rPr>
          <w:rFonts w:eastAsia="Calibri"/>
          <w:bCs/>
        </w:rPr>
        <w:t xml:space="preserve"> </w:t>
      </w:r>
      <w:r w:rsidR="00AF53E8" w:rsidRPr="00A47994">
        <w:rPr>
          <w:rFonts w:eastAsia="Calibri"/>
          <w:bCs/>
        </w:rPr>
        <w:t>(или)</w:t>
      </w:r>
      <w:r w:rsidR="0004390F" w:rsidRPr="00A47994">
        <w:rPr>
          <w:rFonts w:eastAsia="Calibri"/>
          <w:bCs/>
        </w:rPr>
        <w:t xml:space="preserve"> </w:t>
      </w:r>
      <w:r w:rsidR="00AF53E8" w:rsidRPr="00A47994">
        <w:rPr>
          <w:rFonts w:eastAsia="Calibri"/>
          <w:bCs/>
        </w:rPr>
        <w:t>проекты</w:t>
      </w:r>
      <w:r w:rsidR="0004390F" w:rsidRPr="00A47994">
        <w:rPr>
          <w:rFonts w:eastAsia="Calibri"/>
          <w:bCs/>
        </w:rPr>
        <w:t xml:space="preserve"> </w:t>
      </w:r>
      <w:r w:rsidR="00AF53E8" w:rsidRPr="00A47994">
        <w:rPr>
          <w:rFonts w:eastAsia="Calibri"/>
          <w:bCs/>
        </w:rPr>
        <w:t>межевания</w:t>
      </w:r>
      <w:r w:rsidR="0004390F" w:rsidRPr="00A47994">
        <w:rPr>
          <w:rFonts w:eastAsia="Calibri"/>
          <w:bCs/>
        </w:rPr>
        <w:t xml:space="preserve"> </w:t>
      </w:r>
      <w:r w:rsidR="00AF53E8" w:rsidRPr="00A47994">
        <w:rPr>
          <w:rFonts w:eastAsia="Calibri"/>
          <w:bCs/>
        </w:rPr>
        <w:t>территорий;</w:t>
      </w:r>
    </w:p>
    <w:p w14:paraId="3B055500" w14:textId="4CBA0EBB" w:rsidR="00AF53E8" w:rsidRPr="00A47994" w:rsidRDefault="00D1159F" w:rsidP="003D2320">
      <w:pPr>
        <w:tabs>
          <w:tab w:val="left" w:pos="0"/>
          <w:tab w:val="left" w:pos="1276"/>
        </w:tabs>
        <w:autoSpaceDE w:val="0"/>
        <w:autoSpaceDN w:val="0"/>
        <w:adjustRightInd w:val="0"/>
        <w:ind w:firstLine="709"/>
        <w:contextualSpacing/>
        <w:jc w:val="both"/>
        <w:rPr>
          <w:rFonts w:eastAsia="Calibri"/>
          <w:bCs/>
        </w:rPr>
      </w:pPr>
      <w:r w:rsidRPr="00A47994">
        <w:rPr>
          <w:rFonts w:eastAsia="Calibri"/>
          <w:bCs/>
        </w:rPr>
        <w:t>4</w:t>
      </w:r>
      <w:r w:rsidR="00AF53E8" w:rsidRPr="00A47994">
        <w:rPr>
          <w:rFonts w:eastAsia="Calibri"/>
          <w:bCs/>
        </w:rPr>
        <w:t>)</w:t>
      </w:r>
      <w:r w:rsidR="0004390F" w:rsidRPr="00A47994">
        <w:rPr>
          <w:rFonts w:eastAsia="Calibri"/>
          <w:bCs/>
        </w:rPr>
        <w:t xml:space="preserve"> </w:t>
      </w:r>
      <w:r w:rsidR="00AF53E8" w:rsidRPr="00A47994">
        <w:rPr>
          <w:rFonts w:eastAsia="Calibri"/>
          <w:bCs/>
        </w:rPr>
        <w:t>проекты</w:t>
      </w:r>
      <w:r w:rsidR="0004390F" w:rsidRPr="00A47994">
        <w:rPr>
          <w:rFonts w:eastAsia="Calibri"/>
          <w:bCs/>
        </w:rPr>
        <w:t xml:space="preserve"> </w:t>
      </w:r>
      <w:r w:rsidR="00AF53E8" w:rsidRPr="00A47994">
        <w:rPr>
          <w:rFonts w:eastAsia="Calibri"/>
          <w:bCs/>
        </w:rPr>
        <w:t>решений</w:t>
      </w:r>
      <w:r w:rsidR="0004390F" w:rsidRPr="00A47994">
        <w:rPr>
          <w:rFonts w:eastAsia="Calibri"/>
          <w:bCs/>
        </w:rPr>
        <w:t xml:space="preserve"> </w:t>
      </w:r>
      <w:r w:rsidR="00AF53E8" w:rsidRPr="00A47994">
        <w:rPr>
          <w:rFonts w:eastAsia="Calibri"/>
          <w:bCs/>
        </w:rPr>
        <w:t>о</w:t>
      </w:r>
      <w:r w:rsidR="0004390F" w:rsidRPr="00A47994">
        <w:rPr>
          <w:rFonts w:eastAsia="Calibri"/>
          <w:bCs/>
        </w:rPr>
        <w:t xml:space="preserve"> </w:t>
      </w:r>
      <w:r w:rsidR="00AF53E8" w:rsidRPr="00A47994">
        <w:rPr>
          <w:rFonts w:eastAsia="Calibri"/>
          <w:bCs/>
        </w:rPr>
        <w:t>предоставлении</w:t>
      </w:r>
      <w:r w:rsidR="0004390F" w:rsidRPr="00A47994">
        <w:rPr>
          <w:rFonts w:eastAsia="Calibri"/>
          <w:bCs/>
        </w:rPr>
        <w:t xml:space="preserve"> </w:t>
      </w:r>
      <w:r w:rsidR="00AF53E8" w:rsidRPr="00A47994">
        <w:rPr>
          <w:rFonts w:eastAsia="Calibri"/>
          <w:bCs/>
        </w:rPr>
        <w:t>разрешения</w:t>
      </w:r>
      <w:r w:rsidR="0004390F" w:rsidRPr="00A47994">
        <w:rPr>
          <w:rFonts w:eastAsia="Calibri"/>
          <w:bCs/>
        </w:rPr>
        <w:t xml:space="preserve"> </w:t>
      </w:r>
      <w:r w:rsidR="00AF53E8" w:rsidRPr="00A47994">
        <w:rPr>
          <w:rFonts w:eastAsia="Calibri"/>
          <w:bCs/>
        </w:rPr>
        <w:t>на</w:t>
      </w:r>
      <w:r w:rsidR="0004390F" w:rsidRPr="00A47994">
        <w:rPr>
          <w:rFonts w:eastAsia="Calibri"/>
          <w:bCs/>
        </w:rPr>
        <w:t xml:space="preserve"> </w:t>
      </w:r>
      <w:r w:rsidR="00AF53E8" w:rsidRPr="00A47994">
        <w:rPr>
          <w:rFonts w:eastAsia="Calibri"/>
          <w:bCs/>
        </w:rPr>
        <w:t>условно</w:t>
      </w:r>
      <w:r w:rsidR="0004390F" w:rsidRPr="00A47994">
        <w:rPr>
          <w:rFonts w:eastAsia="Calibri"/>
          <w:bCs/>
        </w:rPr>
        <w:t xml:space="preserve"> </w:t>
      </w:r>
      <w:r w:rsidR="00AF53E8" w:rsidRPr="00A47994">
        <w:rPr>
          <w:rFonts w:eastAsia="Calibri"/>
          <w:bCs/>
        </w:rPr>
        <w:t>разрешенный</w:t>
      </w:r>
      <w:r w:rsidR="0004390F" w:rsidRPr="00A47994">
        <w:rPr>
          <w:rFonts w:eastAsia="Calibri"/>
          <w:bCs/>
        </w:rPr>
        <w:t xml:space="preserve"> </w:t>
      </w:r>
      <w:r w:rsidR="00AF53E8" w:rsidRPr="00A47994">
        <w:rPr>
          <w:rFonts w:eastAsia="Calibri"/>
          <w:bCs/>
        </w:rPr>
        <w:t>вид</w:t>
      </w:r>
      <w:r w:rsidR="0004390F" w:rsidRPr="00A47994">
        <w:rPr>
          <w:rFonts w:eastAsia="Calibri"/>
          <w:bCs/>
        </w:rPr>
        <w:t xml:space="preserve"> </w:t>
      </w:r>
      <w:r w:rsidR="00AF53E8" w:rsidRPr="00A47994">
        <w:rPr>
          <w:rFonts w:eastAsia="Calibri"/>
          <w:bCs/>
        </w:rPr>
        <w:t>использования</w:t>
      </w:r>
      <w:r w:rsidR="0004390F" w:rsidRPr="00A47994">
        <w:rPr>
          <w:rFonts w:eastAsia="Calibri"/>
          <w:bCs/>
        </w:rPr>
        <w:t xml:space="preserve"> </w:t>
      </w:r>
      <w:r w:rsidR="00AF53E8" w:rsidRPr="00A47994">
        <w:rPr>
          <w:rFonts w:eastAsia="Calibri"/>
          <w:bCs/>
        </w:rPr>
        <w:t>земельных</w:t>
      </w:r>
      <w:r w:rsidR="0004390F" w:rsidRPr="00A47994">
        <w:rPr>
          <w:rFonts w:eastAsia="Calibri"/>
          <w:bCs/>
        </w:rPr>
        <w:t xml:space="preserve"> </w:t>
      </w:r>
      <w:r w:rsidR="00AF53E8" w:rsidRPr="00A47994">
        <w:rPr>
          <w:rFonts w:eastAsia="Calibri"/>
          <w:bCs/>
        </w:rPr>
        <w:t>участков</w:t>
      </w:r>
      <w:r w:rsidR="0004390F" w:rsidRPr="00A47994">
        <w:rPr>
          <w:rFonts w:eastAsia="Calibri"/>
          <w:bCs/>
        </w:rPr>
        <w:t xml:space="preserve"> </w:t>
      </w:r>
      <w:r w:rsidR="00AF53E8" w:rsidRPr="00A47994">
        <w:rPr>
          <w:rFonts w:eastAsia="Calibri"/>
          <w:bCs/>
        </w:rPr>
        <w:t>или</w:t>
      </w:r>
      <w:r w:rsidR="0004390F" w:rsidRPr="00A47994">
        <w:rPr>
          <w:rFonts w:eastAsia="Calibri"/>
          <w:bCs/>
        </w:rPr>
        <w:t xml:space="preserve"> </w:t>
      </w:r>
      <w:r w:rsidR="00AF53E8" w:rsidRPr="00A47994">
        <w:rPr>
          <w:rFonts w:eastAsia="Calibri"/>
          <w:bCs/>
        </w:rPr>
        <w:t>объектов</w:t>
      </w:r>
      <w:r w:rsidR="0004390F" w:rsidRPr="00A47994">
        <w:rPr>
          <w:rFonts w:eastAsia="Calibri"/>
          <w:bCs/>
        </w:rPr>
        <w:t xml:space="preserve"> </w:t>
      </w:r>
      <w:r w:rsidR="00AF53E8" w:rsidRPr="00A47994">
        <w:rPr>
          <w:rFonts w:eastAsia="Calibri"/>
          <w:bCs/>
        </w:rPr>
        <w:t>капитального</w:t>
      </w:r>
      <w:r w:rsidR="0004390F" w:rsidRPr="00A47994">
        <w:rPr>
          <w:rFonts w:eastAsia="Calibri"/>
          <w:bCs/>
        </w:rPr>
        <w:t xml:space="preserve"> </w:t>
      </w:r>
      <w:r w:rsidR="00AF53E8" w:rsidRPr="00A47994">
        <w:rPr>
          <w:rFonts w:eastAsia="Calibri"/>
          <w:bCs/>
        </w:rPr>
        <w:t>строительства;</w:t>
      </w:r>
    </w:p>
    <w:p w14:paraId="22A76FE3" w14:textId="0519E492" w:rsidR="006044B4" w:rsidRPr="00A47994" w:rsidRDefault="00D1159F" w:rsidP="003D2320">
      <w:pPr>
        <w:tabs>
          <w:tab w:val="left" w:pos="0"/>
          <w:tab w:val="left" w:pos="1276"/>
        </w:tabs>
        <w:autoSpaceDE w:val="0"/>
        <w:autoSpaceDN w:val="0"/>
        <w:adjustRightInd w:val="0"/>
        <w:ind w:firstLine="709"/>
        <w:contextualSpacing/>
        <w:jc w:val="both"/>
        <w:rPr>
          <w:rFonts w:eastAsia="Calibri"/>
          <w:bCs/>
        </w:rPr>
      </w:pPr>
      <w:r w:rsidRPr="00A47994">
        <w:rPr>
          <w:rFonts w:eastAsia="Calibri"/>
          <w:bCs/>
        </w:rPr>
        <w:t>5</w:t>
      </w:r>
      <w:r w:rsidR="00AF53E8" w:rsidRPr="00A47994">
        <w:rPr>
          <w:rFonts w:eastAsia="Calibri"/>
          <w:bCs/>
        </w:rPr>
        <w:t>)</w:t>
      </w:r>
      <w:r w:rsidR="0004390F" w:rsidRPr="00A47994">
        <w:rPr>
          <w:rFonts w:eastAsia="Calibri"/>
          <w:bCs/>
        </w:rPr>
        <w:t xml:space="preserve"> </w:t>
      </w:r>
      <w:r w:rsidR="00AF53E8" w:rsidRPr="00A47994">
        <w:rPr>
          <w:rFonts w:eastAsia="Calibri"/>
          <w:bCs/>
        </w:rPr>
        <w:t>проекты</w:t>
      </w:r>
      <w:r w:rsidR="0004390F" w:rsidRPr="00A47994">
        <w:rPr>
          <w:rFonts w:eastAsia="Calibri"/>
          <w:bCs/>
        </w:rPr>
        <w:t xml:space="preserve"> </w:t>
      </w:r>
      <w:r w:rsidR="00AF53E8" w:rsidRPr="00A47994">
        <w:rPr>
          <w:rFonts w:eastAsia="Calibri"/>
          <w:bCs/>
        </w:rPr>
        <w:t>решений</w:t>
      </w:r>
      <w:r w:rsidR="0004390F" w:rsidRPr="00A47994">
        <w:rPr>
          <w:rFonts w:eastAsia="Calibri"/>
          <w:bCs/>
        </w:rPr>
        <w:t xml:space="preserve"> </w:t>
      </w:r>
      <w:r w:rsidR="00AF53E8" w:rsidRPr="00A47994">
        <w:rPr>
          <w:rFonts w:eastAsia="Calibri"/>
          <w:bCs/>
        </w:rPr>
        <w:t>о</w:t>
      </w:r>
      <w:r w:rsidR="0004390F" w:rsidRPr="00A47994">
        <w:rPr>
          <w:rFonts w:eastAsia="Calibri"/>
          <w:bCs/>
        </w:rPr>
        <w:t xml:space="preserve"> </w:t>
      </w:r>
      <w:r w:rsidR="00AF53E8" w:rsidRPr="00A47994">
        <w:rPr>
          <w:rFonts w:eastAsia="Calibri"/>
          <w:bCs/>
        </w:rPr>
        <w:t>предоставлении</w:t>
      </w:r>
      <w:r w:rsidR="0004390F" w:rsidRPr="00A47994">
        <w:rPr>
          <w:rFonts w:eastAsia="Calibri"/>
          <w:bCs/>
        </w:rPr>
        <w:t xml:space="preserve"> </w:t>
      </w:r>
      <w:r w:rsidR="00AF53E8" w:rsidRPr="00A47994">
        <w:rPr>
          <w:rFonts w:eastAsia="Calibri"/>
          <w:bCs/>
        </w:rPr>
        <w:t>разрешения</w:t>
      </w:r>
      <w:r w:rsidR="0004390F" w:rsidRPr="00A47994">
        <w:rPr>
          <w:rFonts w:eastAsia="Calibri"/>
          <w:bCs/>
        </w:rPr>
        <w:t xml:space="preserve"> </w:t>
      </w:r>
      <w:r w:rsidR="00AF53E8" w:rsidRPr="00A47994">
        <w:rPr>
          <w:rFonts w:eastAsia="Calibri"/>
          <w:bCs/>
        </w:rPr>
        <w:t>на</w:t>
      </w:r>
      <w:r w:rsidR="0004390F" w:rsidRPr="00A47994">
        <w:rPr>
          <w:rFonts w:eastAsia="Calibri"/>
          <w:bCs/>
        </w:rPr>
        <w:t xml:space="preserve"> </w:t>
      </w:r>
      <w:r w:rsidR="00AF53E8" w:rsidRPr="00A47994">
        <w:rPr>
          <w:rFonts w:eastAsia="Calibri"/>
          <w:bCs/>
        </w:rPr>
        <w:t>отклонение</w:t>
      </w:r>
      <w:r w:rsidR="0004390F" w:rsidRPr="00A47994">
        <w:rPr>
          <w:rFonts w:eastAsia="Calibri"/>
          <w:bCs/>
        </w:rPr>
        <w:t xml:space="preserve"> </w:t>
      </w:r>
      <w:r w:rsidR="00AF53E8" w:rsidRPr="00A47994">
        <w:rPr>
          <w:rFonts w:eastAsia="Calibri"/>
          <w:bCs/>
        </w:rPr>
        <w:t>от</w:t>
      </w:r>
      <w:r w:rsidR="0004390F" w:rsidRPr="00A47994">
        <w:rPr>
          <w:rFonts w:eastAsia="Calibri"/>
          <w:bCs/>
        </w:rPr>
        <w:t xml:space="preserve"> </w:t>
      </w:r>
      <w:r w:rsidR="00AF53E8" w:rsidRPr="00A47994">
        <w:rPr>
          <w:rFonts w:eastAsia="Calibri"/>
          <w:bCs/>
        </w:rPr>
        <w:t>предельных</w:t>
      </w:r>
      <w:r w:rsidR="0004390F" w:rsidRPr="00A47994">
        <w:rPr>
          <w:rFonts w:eastAsia="Calibri"/>
          <w:bCs/>
        </w:rPr>
        <w:t xml:space="preserve"> </w:t>
      </w:r>
      <w:r w:rsidR="00AF53E8" w:rsidRPr="00A47994">
        <w:rPr>
          <w:rFonts w:eastAsia="Calibri"/>
          <w:bCs/>
        </w:rPr>
        <w:t>параметров</w:t>
      </w:r>
      <w:r w:rsidR="0004390F" w:rsidRPr="00A47994">
        <w:rPr>
          <w:rFonts w:eastAsia="Calibri"/>
          <w:bCs/>
        </w:rPr>
        <w:t xml:space="preserve"> </w:t>
      </w:r>
      <w:r w:rsidR="00AF53E8" w:rsidRPr="00A47994">
        <w:rPr>
          <w:rFonts w:eastAsia="Calibri"/>
          <w:bCs/>
        </w:rPr>
        <w:t>разрешенного</w:t>
      </w:r>
      <w:r w:rsidR="0004390F" w:rsidRPr="00A47994">
        <w:rPr>
          <w:rFonts w:eastAsia="Calibri"/>
          <w:bCs/>
        </w:rPr>
        <w:t xml:space="preserve"> </w:t>
      </w:r>
      <w:r w:rsidR="00AF53E8" w:rsidRPr="00A47994">
        <w:rPr>
          <w:rFonts w:eastAsia="Calibri"/>
          <w:bCs/>
        </w:rPr>
        <w:t>строительства,</w:t>
      </w:r>
      <w:r w:rsidR="0004390F" w:rsidRPr="00A47994">
        <w:rPr>
          <w:rFonts w:eastAsia="Calibri"/>
          <w:bCs/>
        </w:rPr>
        <w:t xml:space="preserve"> </w:t>
      </w:r>
      <w:r w:rsidR="00AF53E8" w:rsidRPr="00A47994">
        <w:rPr>
          <w:rFonts w:eastAsia="Calibri"/>
          <w:bCs/>
        </w:rPr>
        <w:t>реконструкции</w:t>
      </w:r>
      <w:r w:rsidR="0004390F" w:rsidRPr="00A47994">
        <w:rPr>
          <w:rFonts w:eastAsia="Calibri"/>
          <w:bCs/>
        </w:rPr>
        <w:t xml:space="preserve"> </w:t>
      </w:r>
      <w:r w:rsidR="00AF53E8" w:rsidRPr="00A47994">
        <w:rPr>
          <w:rFonts w:eastAsia="Calibri"/>
          <w:bCs/>
        </w:rPr>
        <w:t>объектов</w:t>
      </w:r>
      <w:r w:rsidR="0004390F" w:rsidRPr="00A47994">
        <w:rPr>
          <w:rFonts w:eastAsia="Calibri"/>
          <w:bCs/>
        </w:rPr>
        <w:t xml:space="preserve"> </w:t>
      </w:r>
      <w:r w:rsidR="00AF53E8" w:rsidRPr="00A47994">
        <w:rPr>
          <w:rFonts w:eastAsia="Calibri"/>
          <w:bCs/>
        </w:rPr>
        <w:t>капитального</w:t>
      </w:r>
      <w:r w:rsidR="0004390F" w:rsidRPr="00A47994">
        <w:rPr>
          <w:rFonts w:eastAsia="Calibri"/>
          <w:bCs/>
        </w:rPr>
        <w:t xml:space="preserve"> </w:t>
      </w:r>
      <w:r w:rsidR="00AF53E8" w:rsidRPr="00A47994">
        <w:rPr>
          <w:rFonts w:eastAsia="Calibri"/>
          <w:bCs/>
        </w:rPr>
        <w:t>строительства.</w:t>
      </w:r>
    </w:p>
    <w:p w14:paraId="310E3E43" w14:textId="33970350" w:rsidR="00AF53E8" w:rsidRPr="00A47994" w:rsidRDefault="00AF53E8" w:rsidP="003D2320">
      <w:pPr>
        <w:tabs>
          <w:tab w:val="left" w:pos="0"/>
          <w:tab w:val="left" w:pos="1276"/>
        </w:tabs>
        <w:autoSpaceDE w:val="0"/>
        <w:autoSpaceDN w:val="0"/>
        <w:adjustRightInd w:val="0"/>
        <w:ind w:firstLine="709"/>
        <w:contextualSpacing/>
        <w:jc w:val="both"/>
        <w:rPr>
          <w:rFonts w:eastAsia="Calibri"/>
          <w:bCs/>
        </w:rPr>
      </w:pPr>
      <w:r w:rsidRPr="00A47994">
        <w:rPr>
          <w:rFonts w:eastAsia="Calibri"/>
          <w:bCs/>
        </w:rPr>
        <w:t>5.</w:t>
      </w:r>
      <w:r w:rsidR="0004390F" w:rsidRPr="00A47994">
        <w:rPr>
          <w:rFonts w:eastAsia="Calibri"/>
          <w:bCs/>
        </w:rPr>
        <w:t xml:space="preserve"> </w:t>
      </w:r>
      <w:r w:rsidRPr="00A47994">
        <w:rPr>
          <w:rFonts w:eastAsia="Calibri"/>
          <w:bCs/>
        </w:rPr>
        <w:t>Общественные</w:t>
      </w:r>
      <w:r w:rsidR="0004390F" w:rsidRPr="00A47994">
        <w:rPr>
          <w:rFonts w:eastAsia="Calibri"/>
          <w:bCs/>
        </w:rPr>
        <w:t xml:space="preserve"> </w:t>
      </w:r>
      <w:r w:rsidRPr="00A47994">
        <w:rPr>
          <w:rFonts w:eastAsia="Calibri"/>
          <w:bCs/>
        </w:rPr>
        <w:t>обсуждения,</w:t>
      </w:r>
      <w:r w:rsidR="0004390F" w:rsidRPr="00A47994">
        <w:rPr>
          <w:rFonts w:eastAsia="Calibri"/>
          <w:bCs/>
        </w:rPr>
        <w:t xml:space="preserve"> </w:t>
      </w:r>
      <w:r w:rsidRPr="00A47994">
        <w:rPr>
          <w:rFonts w:eastAsia="Calibri"/>
          <w:bCs/>
        </w:rPr>
        <w:t>публичные</w:t>
      </w:r>
      <w:r w:rsidR="0004390F" w:rsidRPr="00A47994">
        <w:rPr>
          <w:rFonts w:eastAsia="Calibri"/>
          <w:bCs/>
        </w:rPr>
        <w:t xml:space="preserve"> </w:t>
      </w:r>
      <w:r w:rsidRPr="00A47994">
        <w:rPr>
          <w:rFonts w:eastAsia="Calibri"/>
          <w:bCs/>
        </w:rPr>
        <w:t>слушания</w:t>
      </w:r>
      <w:r w:rsidR="0004390F" w:rsidRPr="00A47994">
        <w:rPr>
          <w:rFonts w:eastAsia="Calibri"/>
          <w:bCs/>
        </w:rPr>
        <w:t xml:space="preserve"> </w:t>
      </w:r>
      <w:r w:rsidR="008E0CDD" w:rsidRPr="00A47994">
        <w:rPr>
          <w:rFonts w:eastAsia="Calibri"/>
          <w:bCs/>
        </w:rPr>
        <w:t>по</w:t>
      </w:r>
      <w:r w:rsidR="0004390F" w:rsidRPr="00A47994">
        <w:rPr>
          <w:rFonts w:eastAsia="Calibri"/>
          <w:bCs/>
        </w:rPr>
        <w:t xml:space="preserve"> </w:t>
      </w:r>
      <w:r w:rsidR="008E0CDD" w:rsidRPr="00A47994">
        <w:rPr>
          <w:rFonts w:eastAsia="Calibri"/>
          <w:bCs/>
        </w:rPr>
        <w:t>проектам,</w:t>
      </w:r>
      <w:r w:rsidR="0004390F" w:rsidRPr="00A47994">
        <w:rPr>
          <w:rFonts w:eastAsia="Calibri"/>
          <w:bCs/>
        </w:rPr>
        <w:t xml:space="preserve"> </w:t>
      </w:r>
      <w:r w:rsidRPr="00A47994">
        <w:rPr>
          <w:rFonts w:eastAsia="Calibri"/>
          <w:bCs/>
        </w:rPr>
        <w:t>указанным</w:t>
      </w:r>
      <w:r w:rsidR="0004390F" w:rsidRPr="00A47994">
        <w:rPr>
          <w:rFonts w:eastAsia="Calibri"/>
          <w:bCs/>
        </w:rPr>
        <w:t xml:space="preserve"> </w:t>
      </w:r>
      <w:r w:rsidRPr="00A47994">
        <w:rPr>
          <w:rFonts w:eastAsia="Calibri"/>
          <w:bCs/>
        </w:rPr>
        <w:t>в</w:t>
      </w:r>
      <w:r w:rsidR="0004390F" w:rsidRPr="00A47994">
        <w:rPr>
          <w:rFonts w:eastAsia="Calibri"/>
          <w:bCs/>
        </w:rPr>
        <w:t xml:space="preserve"> </w:t>
      </w:r>
      <w:r w:rsidRPr="00A47994">
        <w:rPr>
          <w:rFonts w:eastAsia="Calibri"/>
          <w:bCs/>
        </w:rPr>
        <w:t>части</w:t>
      </w:r>
      <w:r w:rsidR="0004390F" w:rsidRPr="00A47994">
        <w:rPr>
          <w:rFonts w:eastAsia="Calibri"/>
          <w:bCs/>
        </w:rPr>
        <w:t xml:space="preserve"> </w:t>
      </w:r>
      <w:r w:rsidRPr="00A47994">
        <w:rPr>
          <w:rFonts w:eastAsia="Calibri"/>
          <w:bCs/>
        </w:rPr>
        <w:t>4</w:t>
      </w:r>
      <w:r w:rsidR="0004390F" w:rsidRPr="00A47994">
        <w:rPr>
          <w:rFonts w:eastAsia="Calibri"/>
          <w:bCs/>
        </w:rPr>
        <w:t xml:space="preserve"> </w:t>
      </w:r>
      <w:r w:rsidRPr="00A47994">
        <w:rPr>
          <w:rFonts w:eastAsia="Calibri"/>
          <w:bCs/>
        </w:rPr>
        <w:t>настоящей</w:t>
      </w:r>
      <w:r w:rsidR="0004390F" w:rsidRPr="00A47994">
        <w:rPr>
          <w:rFonts w:eastAsia="Calibri"/>
          <w:bCs/>
        </w:rPr>
        <w:t xml:space="preserve"> </w:t>
      </w:r>
      <w:r w:rsidRPr="00A47994">
        <w:rPr>
          <w:rFonts w:eastAsia="Calibri"/>
          <w:bCs/>
        </w:rPr>
        <w:t>статьи,</w:t>
      </w:r>
      <w:r w:rsidR="0004390F" w:rsidRPr="00A47994">
        <w:rPr>
          <w:rFonts w:eastAsia="Calibri"/>
          <w:bCs/>
        </w:rPr>
        <w:t xml:space="preserve"> </w:t>
      </w:r>
      <w:r w:rsidRPr="00A47994">
        <w:rPr>
          <w:rFonts w:eastAsia="Calibri"/>
          <w:bCs/>
        </w:rPr>
        <w:t>не</w:t>
      </w:r>
      <w:r w:rsidR="0004390F" w:rsidRPr="00A47994">
        <w:rPr>
          <w:rFonts w:eastAsia="Calibri"/>
          <w:bCs/>
        </w:rPr>
        <w:t xml:space="preserve"> </w:t>
      </w:r>
      <w:r w:rsidRPr="00A47994">
        <w:rPr>
          <w:rFonts w:eastAsia="Calibri"/>
          <w:bCs/>
        </w:rPr>
        <w:t>проводятся:</w:t>
      </w:r>
    </w:p>
    <w:p w14:paraId="0A7765FD" w14:textId="4A9AD26D" w:rsidR="00AF53E8" w:rsidRPr="00A47994" w:rsidRDefault="00AF53E8" w:rsidP="003D2320">
      <w:pPr>
        <w:tabs>
          <w:tab w:val="left" w:pos="0"/>
          <w:tab w:val="left" w:pos="1276"/>
        </w:tabs>
        <w:autoSpaceDE w:val="0"/>
        <w:autoSpaceDN w:val="0"/>
        <w:adjustRightInd w:val="0"/>
        <w:ind w:firstLine="709"/>
        <w:contextualSpacing/>
        <w:jc w:val="both"/>
        <w:rPr>
          <w:rFonts w:eastAsia="Calibri"/>
          <w:bCs/>
        </w:rPr>
      </w:pPr>
      <w:r w:rsidRPr="00A47994">
        <w:rPr>
          <w:rFonts w:eastAsia="Calibri"/>
          <w:bCs/>
        </w:rPr>
        <w:t>1)</w:t>
      </w:r>
      <w:r w:rsidR="0004390F" w:rsidRPr="00A47994">
        <w:rPr>
          <w:rFonts w:eastAsia="Calibri"/>
          <w:bCs/>
        </w:rPr>
        <w:t xml:space="preserve"> </w:t>
      </w:r>
      <w:r w:rsidRPr="00A47994">
        <w:rPr>
          <w:rFonts w:eastAsia="Calibri"/>
          <w:bCs/>
        </w:rPr>
        <w:t>по</w:t>
      </w:r>
      <w:r w:rsidR="00401C1D">
        <w:rPr>
          <w:rFonts w:eastAsia="Calibri"/>
          <w:bCs/>
        </w:rPr>
        <w:t xml:space="preserve"> </w:t>
      </w:r>
      <w:r w:rsidRPr="00A47994">
        <w:rPr>
          <w:rFonts w:eastAsia="Calibri"/>
          <w:bCs/>
        </w:rPr>
        <w:t>проектам</w:t>
      </w:r>
      <w:r w:rsidR="0004390F" w:rsidRPr="00A47994">
        <w:rPr>
          <w:rFonts w:eastAsia="Calibri"/>
          <w:bCs/>
        </w:rPr>
        <w:t xml:space="preserve"> </w:t>
      </w:r>
      <w:r w:rsidRPr="00A47994">
        <w:rPr>
          <w:rFonts w:eastAsia="Calibri"/>
          <w:bCs/>
        </w:rPr>
        <w:t>внесения</w:t>
      </w:r>
      <w:r w:rsidR="0004390F" w:rsidRPr="00A47994">
        <w:rPr>
          <w:rFonts w:eastAsia="Calibri"/>
          <w:bCs/>
        </w:rPr>
        <w:t xml:space="preserve"> </w:t>
      </w:r>
      <w:r w:rsidRPr="00A47994">
        <w:rPr>
          <w:rFonts w:eastAsia="Calibri"/>
          <w:bCs/>
        </w:rPr>
        <w:t>изменений</w:t>
      </w:r>
      <w:r w:rsidR="0004390F" w:rsidRPr="00A47994">
        <w:rPr>
          <w:rFonts w:eastAsia="Calibri"/>
          <w:bCs/>
        </w:rPr>
        <w:t xml:space="preserve"> </w:t>
      </w:r>
      <w:r w:rsidRPr="00A47994">
        <w:rPr>
          <w:rFonts w:eastAsia="Calibri"/>
          <w:bCs/>
        </w:rPr>
        <w:t>в</w:t>
      </w:r>
      <w:r w:rsidR="0004390F" w:rsidRPr="00A47994">
        <w:rPr>
          <w:rFonts w:eastAsia="Calibri"/>
          <w:bCs/>
        </w:rPr>
        <w:t xml:space="preserve"> </w:t>
      </w:r>
      <w:r w:rsidR="001150A5" w:rsidRPr="00A47994">
        <w:rPr>
          <w:rFonts w:eastAsia="Calibri"/>
          <w:bCs/>
        </w:rPr>
        <w:t>Г</w:t>
      </w:r>
      <w:r w:rsidRPr="00A47994">
        <w:rPr>
          <w:rFonts w:eastAsia="Calibri"/>
          <w:bCs/>
        </w:rPr>
        <w:t>енеральный</w:t>
      </w:r>
      <w:r w:rsidR="0004390F" w:rsidRPr="00A47994">
        <w:rPr>
          <w:rFonts w:eastAsia="Calibri"/>
          <w:bCs/>
        </w:rPr>
        <w:t xml:space="preserve"> </w:t>
      </w:r>
      <w:r w:rsidRPr="00A47994">
        <w:rPr>
          <w:rFonts w:eastAsia="Calibri"/>
          <w:bCs/>
        </w:rPr>
        <w:t>план</w:t>
      </w:r>
      <w:r w:rsidR="0004390F" w:rsidRPr="00A47994">
        <w:rPr>
          <w:rFonts w:eastAsia="Calibri"/>
          <w:bCs/>
        </w:rPr>
        <w:t xml:space="preserve"> </w:t>
      </w:r>
      <w:r w:rsidR="001150A5" w:rsidRPr="00A47994">
        <w:rPr>
          <w:rFonts w:eastAsia="Calibri"/>
          <w:bCs/>
        </w:rPr>
        <w:t>муниципального</w:t>
      </w:r>
      <w:r w:rsidR="0004390F" w:rsidRPr="00A47994">
        <w:rPr>
          <w:rFonts w:eastAsia="Calibri"/>
          <w:bCs/>
        </w:rPr>
        <w:t xml:space="preserve"> </w:t>
      </w:r>
      <w:r w:rsidR="001150A5" w:rsidRPr="00A47994">
        <w:rPr>
          <w:rFonts w:eastAsia="Calibri"/>
          <w:bCs/>
        </w:rPr>
        <w:t>округа</w:t>
      </w:r>
      <w:r w:rsidR="0004390F" w:rsidRPr="00A47994">
        <w:rPr>
          <w:rFonts w:eastAsia="Calibri"/>
          <w:bCs/>
        </w:rPr>
        <w:t xml:space="preserve"> </w:t>
      </w:r>
      <w:r w:rsidRPr="00A47994">
        <w:rPr>
          <w:rFonts w:eastAsia="Calibri"/>
          <w:bCs/>
        </w:rPr>
        <w:t>в</w:t>
      </w:r>
      <w:r w:rsidR="0004390F" w:rsidRPr="00A47994">
        <w:rPr>
          <w:rFonts w:eastAsia="Calibri"/>
          <w:bCs/>
        </w:rPr>
        <w:t xml:space="preserve"> </w:t>
      </w:r>
      <w:r w:rsidRPr="00A47994">
        <w:rPr>
          <w:rFonts w:eastAsia="Calibri"/>
          <w:bCs/>
        </w:rPr>
        <w:t>случаях,</w:t>
      </w:r>
      <w:r w:rsidR="0004390F" w:rsidRPr="00A47994">
        <w:rPr>
          <w:rFonts w:eastAsia="Calibri"/>
          <w:bCs/>
        </w:rPr>
        <w:t xml:space="preserve"> </w:t>
      </w:r>
      <w:r w:rsidRPr="00A47994">
        <w:rPr>
          <w:rFonts w:eastAsia="Calibri"/>
          <w:bCs/>
        </w:rPr>
        <w:t>предусматривающих</w:t>
      </w:r>
      <w:r w:rsidR="0004390F" w:rsidRPr="00A47994">
        <w:rPr>
          <w:rFonts w:eastAsia="Calibri"/>
          <w:bCs/>
        </w:rPr>
        <w:t xml:space="preserve"> </w:t>
      </w:r>
      <w:r w:rsidRPr="00A47994">
        <w:rPr>
          <w:rFonts w:eastAsia="Calibri"/>
          <w:bCs/>
        </w:rPr>
        <w:t>изменение</w:t>
      </w:r>
      <w:r w:rsidR="0004390F" w:rsidRPr="00A47994">
        <w:rPr>
          <w:rFonts w:eastAsia="Calibri"/>
          <w:bCs/>
        </w:rPr>
        <w:t xml:space="preserve"> </w:t>
      </w:r>
      <w:r w:rsidRPr="00A47994">
        <w:rPr>
          <w:rFonts w:eastAsia="Calibri"/>
          <w:bCs/>
        </w:rPr>
        <w:t>границ</w:t>
      </w:r>
      <w:r w:rsidR="0004390F" w:rsidRPr="00A47994">
        <w:rPr>
          <w:rFonts w:eastAsia="Calibri"/>
          <w:bCs/>
        </w:rPr>
        <w:t xml:space="preserve"> </w:t>
      </w:r>
      <w:r w:rsidRPr="00A47994">
        <w:rPr>
          <w:rFonts w:eastAsia="Calibri"/>
          <w:bCs/>
        </w:rPr>
        <w:t>населенных</w:t>
      </w:r>
      <w:r w:rsidR="0004390F" w:rsidRPr="00A47994">
        <w:rPr>
          <w:rFonts w:eastAsia="Calibri"/>
          <w:bCs/>
        </w:rPr>
        <w:t xml:space="preserve"> </w:t>
      </w:r>
      <w:r w:rsidRPr="00A47994">
        <w:rPr>
          <w:rFonts w:eastAsia="Calibri"/>
          <w:bCs/>
        </w:rPr>
        <w:t>пунктов</w:t>
      </w:r>
      <w:r w:rsidR="0004390F" w:rsidRPr="00A47994">
        <w:rPr>
          <w:rFonts w:eastAsia="Calibri"/>
          <w:bCs/>
        </w:rPr>
        <w:t xml:space="preserve"> </w:t>
      </w:r>
      <w:r w:rsidRPr="00A47994">
        <w:rPr>
          <w:rFonts w:eastAsia="Calibri"/>
          <w:bCs/>
        </w:rPr>
        <w:t>в</w:t>
      </w:r>
      <w:r w:rsidR="0004390F" w:rsidRPr="00A47994">
        <w:rPr>
          <w:rFonts w:eastAsia="Calibri"/>
          <w:bCs/>
        </w:rPr>
        <w:t xml:space="preserve"> </w:t>
      </w:r>
      <w:r w:rsidRPr="00A47994">
        <w:rPr>
          <w:rFonts w:eastAsia="Calibri"/>
          <w:bCs/>
        </w:rPr>
        <w:t>целях</w:t>
      </w:r>
      <w:r w:rsidR="0004390F" w:rsidRPr="00A47994">
        <w:rPr>
          <w:rFonts w:eastAsia="Calibri"/>
          <w:bCs/>
        </w:rPr>
        <w:t xml:space="preserve"> </w:t>
      </w:r>
      <w:r w:rsidRPr="00A47994">
        <w:rPr>
          <w:rFonts w:eastAsia="Calibri"/>
          <w:bCs/>
        </w:rPr>
        <w:t>жилищного</w:t>
      </w:r>
      <w:r w:rsidR="0004390F" w:rsidRPr="00A47994">
        <w:rPr>
          <w:rFonts w:eastAsia="Calibri"/>
          <w:bCs/>
        </w:rPr>
        <w:t xml:space="preserve"> </w:t>
      </w:r>
      <w:r w:rsidRPr="00A47994">
        <w:rPr>
          <w:rFonts w:eastAsia="Calibri"/>
          <w:bCs/>
        </w:rPr>
        <w:t>строительства</w:t>
      </w:r>
      <w:r w:rsidR="0004390F" w:rsidRPr="00A47994">
        <w:rPr>
          <w:rFonts w:eastAsia="Calibri"/>
          <w:bCs/>
        </w:rPr>
        <w:t xml:space="preserve"> </w:t>
      </w:r>
      <w:r w:rsidRPr="00A47994">
        <w:rPr>
          <w:rFonts w:eastAsia="Calibri"/>
          <w:bCs/>
        </w:rPr>
        <w:t>или</w:t>
      </w:r>
      <w:r w:rsidR="0004390F" w:rsidRPr="00A47994">
        <w:rPr>
          <w:rFonts w:eastAsia="Calibri"/>
          <w:bCs/>
        </w:rPr>
        <w:t xml:space="preserve"> </w:t>
      </w:r>
      <w:r w:rsidRPr="00A47994">
        <w:rPr>
          <w:rFonts w:eastAsia="Calibri"/>
          <w:bCs/>
        </w:rPr>
        <w:t>определения</w:t>
      </w:r>
      <w:r w:rsidR="0004390F" w:rsidRPr="00A47994">
        <w:rPr>
          <w:rFonts w:eastAsia="Calibri"/>
          <w:bCs/>
        </w:rPr>
        <w:t xml:space="preserve"> </w:t>
      </w:r>
      <w:r w:rsidRPr="00A47994">
        <w:rPr>
          <w:rFonts w:eastAsia="Calibri"/>
          <w:bCs/>
        </w:rPr>
        <w:t>зон</w:t>
      </w:r>
      <w:r w:rsidR="0004390F" w:rsidRPr="00A47994">
        <w:rPr>
          <w:rFonts w:eastAsia="Calibri"/>
          <w:bCs/>
        </w:rPr>
        <w:t xml:space="preserve"> </w:t>
      </w:r>
      <w:r w:rsidRPr="00A47994">
        <w:rPr>
          <w:rFonts w:eastAsia="Calibri"/>
          <w:bCs/>
        </w:rPr>
        <w:t>рекреационного</w:t>
      </w:r>
      <w:r w:rsidR="0004390F" w:rsidRPr="00A47994">
        <w:rPr>
          <w:rFonts w:eastAsia="Calibri"/>
          <w:bCs/>
        </w:rPr>
        <w:t xml:space="preserve"> </w:t>
      </w:r>
      <w:r w:rsidRPr="00A47994">
        <w:rPr>
          <w:rFonts w:eastAsia="Calibri"/>
          <w:bCs/>
        </w:rPr>
        <w:t>назначения;</w:t>
      </w:r>
    </w:p>
    <w:p w14:paraId="21903FA1" w14:textId="1E946DDF" w:rsidR="00AF53E8" w:rsidRPr="00A47994" w:rsidRDefault="00AF53E8" w:rsidP="003D2320">
      <w:pPr>
        <w:tabs>
          <w:tab w:val="left" w:pos="0"/>
          <w:tab w:val="left" w:pos="1276"/>
        </w:tabs>
        <w:autoSpaceDE w:val="0"/>
        <w:autoSpaceDN w:val="0"/>
        <w:adjustRightInd w:val="0"/>
        <w:ind w:firstLine="709"/>
        <w:contextualSpacing/>
        <w:jc w:val="both"/>
        <w:rPr>
          <w:rFonts w:eastAsia="Calibri"/>
          <w:bCs/>
        </w:rPr>
      </w:pPr>
      <w:r w:rsidRPr="00A47994">
        <w:rPr>
          <w:rFonts w:eastAsia="Calibri"/>
          <w:bCs/>
        </w:rPr>
        <w:t>2)</w:t>
      </w:r>
      <w:r w:rsidR="0004390F" w:rsidRPr="00A47994">
        <w:rPr>
          <w:rFonts w:eastAsia="Calibri"/>
          <w:bCs/>
        </w:rPr>
        <w:t xml:space="preserve"> </w:t>
      </w:r>
      <w:r w:rsidRPr="00A47994">
        <w:rPr>
          <w:rFonts w:eastAsia="Calibri"/>
          <w:bCs/>
        </w:rPr>
        <w:t>по</w:t>
      </w:r>
      <w:r w:rsidR="0004390F" w:rsidRPr="00A47994">
        <w:rPr>
          <w:rFonts w:eastAsia="Calibri"/>
          <w:bCs/>
        </w:rPr>
        <w:t xml:space="preserve"> </w:t>
      </w:r>
      <w:r w:rsidRPr="00A47994">
        <w:rPr>
          <w:rFonts w:eastAsia="Calibri"/>
          <w:bCs/>
        </w:rPr>
        <w:t>проекту</w:t>
      </w:r>
      <w:r w:rsidR="0004390F" w:rsidRPr="00A47994">
        <w:rPr>
          <w:rFonts w:eastAsia="Calibri"/>
          <w:bCs/>
        </w:rPr>
        <w:t xml:space="preserve"> </w:t>
      </w:r>
      <w:r w:rsidRPr="00A47994">
        <w:rPr>
          <w:rFonts w:eastAsia="Calibri"/>
          <w:bCs/>
        </w:rPr>
        <w:t>планировки</w:t>
      </w:r>
      <w:r w:rsidR="0004390F" w:rsidRPr="00A47994">
        <w:rPr>
          <w:rFonts w:eastAsia="Calibri"/>
          <w:bCs/>
        </w:rPr>
        <w:t xml:space="preserve"> </w:t>
      </w:r>
      <w:r w:rsidRPr="00A47994">
        <w:rPr>
          <w:rFonts w:eastAsia="Calibri"/>
          <w:bCs/>
        </w:rPr>
        <w:t>территории</w:t>
      </w:r>
      <w:r w:rsidR="0004390F" w:rsidRPr="00A47994">
        <w:rPr>
          <w:rFonts w:eastAsia="Calibri"/>
          <w:bCs/>
        </w:rPr>
        <w:t xml:space="preserve"> </w:t>
      </w:r>
      <w:r w:rsidRPr="00A47994">
        <w:rPr>
          <w:rFonts w:eastAsia="Calibri"/>
          <w:bCs/>
        </w:rPr>
        <w:t>и</w:t>
      </w:r>
      <w:r w:rsidR="0004390F" w:rsidRPr="00A47994">
        <w:rPr>
          <w:rFonts w:eastAsia="Calibri"/>
          <w:bCs/>
        </w:rPr>
        <w:t xml:space="preserve"> </w:t>
      </w:r>
      <w:r w:rsidRPr="00A47994">
        <w:rPr>
          <w:rFonts w:eastAsia="Calibri"/>
          <w:bCs/>
        </w:rPr>
        <w:t>(или)</w:t>
      </w:r>
      <w:r w:rsidR="0004390F" w:rsidRPr="00A47994">
        <w:rPr>
          <w:rFonts w:eastAsia="Calibri"/>
          <w:bCs/>
        </w:rPr>
        <w:t xml:space="preserve"> </w:t>
      </w:r>
      <w:r w:rsidRPr="00A47994">
        <w:rPr>
          <w:rFonts w:eastAsia="Calibri"/>
          <w:bCs/>
        </w:rPr>
        <w:t>проекту</w:t>
      </w:r>
      <w:r w:rsidR="0004390F" w:rsidRPr="00A47994">
        <w:rPr>
          <w:rFonts w:eastAsia="Calibri"/>
          <w:bCs/>
        </w:rPr>
        <w:t xml:space="preserve"> </w:t>
      </w:r>
      <w:r w:rsidRPr="00A47994">
        <w:rPr>
          <w:rFonts w:eastAsia="Calibri"/>
          <w:bCs/>
        </w:rPr>
        <w:t>межевания</w:t>
      </w:r>
      <w:r w:rsidR="0004390F" w:rsidRPr="00A47994">
        <w:rPr>
          <w:rFonts w:eastAsia="Calibri"/>
          <w:bCs/>
        </w:rPr>
        <w:t xml:space="preserve"> </w:t>
      </w:r>
      <w:r w:rsidRPr="00A47994">
        <w:rPr>
          <w:rFonts w:eastAsia="Calibri"/>
          <w:bCs/>
        </w:rPr>
        <w:t>территории,</w:t>
      </w:r>
      <w:r w:rsidR="0004390F" w:rsidRPr="00A47994">
        <w:rPr>
          <w:rFonts w:eastAsia="Calibri"/>
          <w:bCs/>
        </w:rPr>
        <w:t xml:space="preserve"> </w:t>
      </w:r>
      <w:r w:rsidRPr="00A47994">
        <w:rPr>
          <w:rFonts w:eastAsia="Calibri"/>
          <w:bCs/>
        </w:rPr>
        <w:t>если</w:t>
      </w:r>
      <w:r w:rsidR="0004390F" w:rsidRPr="00A47994">
        <w:rPr>
          <w:rFonts w:eastAsia="Calibri"/>
          <w:bCs/>
        </w:rPr>
        <w:t xml:space="preserve"> </w:t>
      </w:r>
      <w:r w:rsidRPr="00A47994">
        <w:rPr>
          <w:rFonts w:eastAsia="Calibri"/>
          <w:bCs/>
        </w:rPr>
        <w:t>они</w:t>
      </w:r>
      <w:r w:rsidR="0004390F" w:rsidRPr="00A47994">
        <w:rPr>
          <w:rFonts w:eastAsia="Calibri"/>
          <w:bCs/>
        </w:rPr>
        <w:t xml:space="preserve"> </w:t>
      </w:r>
      <w:r w:rsidRPr="00A47994">
        <w:rPr>
          <w:rFonts w:eastAsia="Calibri"/>
          <w:bCs/>
        </w:rPr>
        <w:t>подготовлены</w:t>
      </w:r>
      <w:r w:rsidR="0004390F" w:rsidRPr="00A47994">
        <w:rPr>
          <w:rFonts w:eastAsia="Calibri"/>
          <w:bCs/>
        </w:rPr>
        <w:t xml:space="preserve"> </w:t>
      </w:r>
      <w:r w:rsidRPr="00A47994">
        <w:rPr>
          <w:rFonts w:eastAsia="Calibri"/>
          <w:bCs/>
        </w:rPr>
        <w:t>в</w:t>
      </w:r>
      <w:r w:rsidR="0004390F" w:rsidRPr="00A47994">
        <w:rPr>
          <w:rFonts w:eastAsia="Calibri"/>
          <w:bCs/>
        </w:rPr>
        <w:t xml:space="preserve"> </w:t>
      </w:r>
      <w:r w:rsidRPr="00A47994">
        <w:rPr>
          <w:rFonts w:eastAsia="Calibri"/>
          <w:bCs/>
        </w:rPr>
        <w:t>отношении:</w:t>
      </w:r>
    </w:p>
    <w:p w14:paraId="21AE93FC" w14:textId="1593D790" w:rsidR="00EF33D0" w:rsidRPr="00A47994" w:rsidRDefault="00E83102" w:rsidP="00867FFC">
      <w:pPr>
        <w:tabs>
          <w:tab w:val="left" w:pos="1134"/>
        </w:tabs>
        <w:autoSpaceDE w:val="0"/>
        <w:autoSpaceDN w:val="0"/>
        <w:adjustRightInd w:val="0"/>
        <w:ind w:firstLine="709"/>
        <w:contextualSpacing/>
        <w:jc w:val="both"/>
        <w:rPr>
          <w:bCs/>
        </w:rPr>
      </w:pPr>
      <w:r w:rsidRPr="00A47994">
        <w:rPr>
          <w:bCs/>
        </w:rPr>
        <w:t>2.1)</w:t>
      </w:r>
      <w:r w:rsidR="00867FFC" w:rsidRPr="00A47994">
        <w:rPr>
          <w:bCs/>
        </w:rPr>
        <w:t xml:space="preserve"> </w:t>
      </w:r>
      <w:r w:rsidR="00EF33D0" w:rsidRPr="00A47994">
        <w:rPr>
          <w:bCs/>
        </w:rPr>
        <w:t>территории</w:t>
      </w:r>
      <w:r w:rsidR="0004390F" w:rsidRPr="00A47994">
        <w:rPr>
          <w:bCs/>
        </w:rPr>
        <w:t xml:space="preserve"> </w:t>
      </w:r>
      <w:r w:rsidR="00EF33D0" w:rsidRPr="00A47994">
        <w:rPr>
          <w:bCs/>
        </w:rPr>
        <w:t>ведения</w:t>
      </w:r>
      <w:r w:rsidR="0004390F" w:rsidRPr="00A47994">
        <w:rPr>
          <w:bCs/>
        </w:rPr>
        <w:t xml:space="preserve"> </w:t>
      </w:r>
      <w:r w:rsidR="00EF33D0" w:rsidRPr="00A47994">
        <w:rPr>
          <w:bCs/>
        </w:rPr>
        <w:t>гражданами</w:t>
      </w:r>
      <w:r w:rsidR="0004390F" w:rsidRPr="00A47994">
        <w:rPr>
          <w:bCs/>
        </w:rPr>
        <w:t xml:space="preserve"> </w:t>
      </w:r>
      <w:r w:rsidR="00EF33D0" w:rsidRPr="00A47994">
        <w:rPr>
          <w:bCs/>
        </w:rPr>
        <w:t>садоводства</w:t>
      </w:r>
      <w:r w:rsidR="0004390F" w:rsidRPr="00A47994">
        <w:rPr>
          <w:bCs/>
        </w:rPr>
        <w:t xml:space="preserve"> </w:t>
      </w:r>
      <w:r w:rsidR="00EF33D0" w:rsidRPr="00A47994">
        <w:rPr>
          <w:bCs/>
        </w:rPr>
        <w:t>или</w:t>
      </w:r>
      <w:r w:rsidR="0004390F" w:rsidRPr="00A47994">
        <w:rPr>
          <w:bCs/>
        </w:rPr>
        <w:t xml:space="preserve"> </w:t>
      </w:r>
      <w:r w:rsidR="00EF33D0" w:rsidRPr="00A47994">
        <w:rPr>
          <w:bCs/>
        </w:rPr>
        <w:t>огородничества</w:t>
      </w:r>
      <w:r w:rsidR="0004390F" w:rsidRPr="00A47994">
        <w:rPr>
          <w:bCs/>
        </w:rPr>
        <w:t xml:space="preserve"> </w:t>
      </w:r>
      <w:r w:rsidR="00EF33D0" w:rsidRPr="00A47994">
        <w:rPr>
          <w:bCs/>
        </w:rPr>
        <w:t>для</w:t>
      </w:r>
      <w:r w:rsidR="0004390F" w:rsidRPr="00A47994">
        <w:rPr>
          <w:bCs/>
        </w:rPr>
        <w:t xml:space="preserve"> </w:t>
      </w:r>
      <w:r w:rsidR="00EF33D0" w:rsidRPr="00A47994">
        <w:rPr>
          <w:bCs/>
        </w:rPr>
        <w:t>собственных</w:t>
      </w:r>
      <w:r w:rsidR="0004390F" w:rsidRPr="00A47994">
        <w:rPr>
          <w:bCs/>
        </w:rPr>
        <w:t xml:space="preserve"> </w:t>
      </w:r>
      <w:r w:rsidR="00EF33D0" w:rsidRPr="00A47994">
        <w:rPr>
          <w:bCs/>
        </w:rPr>
        <w:t>нужд;</w:t>
      </w:r>
    </w:p>
    <w:p w14:paraId="4B599219" w14:textId="33797870" w:rsidR="00AF53E8" w:rsidRPr="00A47994" w:rsidRDefault="00E83102" w:rsidP="00867FFC">
      <w:pPr>
        <w:tabs>
          <w:tab w:val="left" w:pos="1134"/>
        </w:tabs>
        <w:autoSpaceDE w:val="0"/>
        <w:autoSpaceDN w:val="0"/>
        <w:adjustRightInd w:val="0"/>
        <w:ind w:firstLine="709"/>
        <w:contextualSpacing/>
        <w:jc w:val="both"/>
        <w:rPr>
          <w:bCs/>
        </w:rPr>
      </w:pPr>
      <w:r w:rsidRPr="00A47994">
        <w:rPr>
          <w:bCs/>
        </w:rPr>
        <w:t>2.2)</w:t>
      </w:r>
      <w:r w:rsidR="00867FFC" w:rsidRPr="00A47994">
        <w:rPr>
          <w:bCs/>
        </w:rPr>
        <w:t xml:space="preserve"> </w:t>
      </w:r>
      <w:r w:rsidR="00AF53E8" w:rsidRPr="00A47994">
        <w:rPr>
          <w:bCs/>
        </w:rPr>
        <w:t>территории</w:t>
      </w:r>
      <w:r w:rsidR="0004390F" w:rsidRPr="00A47994">
        <w:rPr>
          <w:bCs/>
        </w:rPr>
        <w:t xml:space="preserve"> </w:t>
      </w:r>
      <w:r w:rsidR="00AF53E8" w:rsidRPr="00A47994">
        <w:rPr>
          <w:bCs/>
        </w:rPr>
        <w:t>для</w:t>
      </w:r>
      <w:r w:rsidR="0004390F" w:rsidRPr="00A47994">
        <w:rPr>
          <w:bCs/>
        </w:rPr>
        <w:t xml:space="preserve"> </w:t>
      </w:r>
      <w:r w:rsidR="00AF53E8" w:rsidRPr="00A47994">
        <w:rPr>
          <w:bCs/>
        </w:rPr>
        <w:t>размещения</w:t>
      </w:r>
      <w:r w:rsidR="0004390F" w:rsidRPr="00A47994">
        <w:rPr>
          <w:bCs/>
        </w:rPr>
        <w:t xml:space="preserve"> </w:t>
      </w:r>
      <w:r w:rsidR="00AF53E8" w:rsidRPr="00A47994">
        <w:rPr>
          <w:bCs/>
        </w:rPr>
        <w:t>линейных</w:t>
      </w:r>
      <w:r w:rsidR="0004390F" w:rsidRPr="00A47994">
        <w:rPr>
          <w:bCs/>
        </w:rPr>
        <w:t xml:space="preserve"> </w:t>
      </w:r>
      <w:r w:rsidR="00AF53E8" w:rsidRPr="00A47994">
        <w:rPr>
          <w:bCs/>
        </w:rPr>
        <w:t>объектов</w:t>
      </w:r>
      <w:r w:rsidR="0004390F" w:rsidRPr="00A47994">
        <w:rPr>
          <w:bCs/>
        </w:rPr>
        <w:t xml:space="preserve"> </w:t>
      </w:r>
      <w:r w:rsidR="00AF53E8" w:rsidRPr="00A47994">
        <w:rPr>
          <w:bCs/>
        </w:rPr>
        <w:t>в</w:t>
      </w:r>
      <w:r w:rsidR="0004390F" w:rsidRPr="00A47994">
        <w:rPr>
          <w:bCs/>
        </w:rPr>
        <w:t xml:space="preserve"> </w:t>
      </w:r>
      <w:r w:rsidR="00AF53E8" w:rsidRPr="00A47994">
        <w:rPr>
          <w:bCs/>
        </w:rPr>
        <w:t>границах</w:t>
      </w:r>
      <w:r w:rsidR="0004390F" w:rsidRPr="00A47994">
        <w:rPr>
          <w:bCs/>
        </w:rPr>
        <w:t xml:space="preserve"> </w:t>
      </w:r>
      <w:r w:rsidR="00AF53E8" w:rsidRPr="00A47994">
        <w:rPr>
          <w:bCs/>
        </w:rPr>
        <w:t>земель</w:t>
      </w:r>
      <w:r w:rsidR="0004390F" w:rsidRPr="00A47994">
        <w:rPr>
          <w:bCs/>
        </w:rPr>
        <w:t xml:space="preserve"> </w:t>
      </w:r>
      <w:r w:rsidR="00AF53E8" w:rsidRPr="00A47994">
        <w:rPr>
          <w:bCs/>
        </w:rPr>
        <w:t>лесного</w:t>
      </w:r>
      <w:r w:rsidR="0004390F" w:rsidRPr="00A47994">
        <w:rPr>
          <w:bCs/>
        </w:rPr>
        <w:t xml:space="preserve"> </w:t>
      </w:r>
      <w:r w:rsidR="00AF53E8" w:rsidRPr="00A47994">
        <w:rPr>
          <w:bCs/>
        </w:rPr>
        <w:t>фонда;</w:t>
      </w:r>
    </w:p>
    <w:p w14:paraId="42C866D4" w14:textId="10D94D0C" w:rsidR="00AF53E8" w:rsidRPr="00A47994" w:rsidRDefault="00EF33D0" w:rsidP="003D2320">
      <w:pPr>
        <w:tabs>
          <w:tab w:val="left" w:pos="0"/>
          <w:tab w:val="left" w:pos="1276"/>
        </w:tabs>
        <w:autoSpaceDE w:val="0"/>
        <w:autoSpaceDN w:val="0"/>
        <w:adjustRightInd w:val="0"/>
        <w:ind w:firstLine="709"/>
        <w:contextualSpacing/>
        <w:jc w:val="both"/>
        <w:rPr>
          <w:rFonts w:eastAsia="Calibri"/>
          <w:bCs/>
        </w:rPr>
      </w:pPr>
      <w:r w:rsidRPr="00A47994">
        <w:rPr>
          <w:rFonts w:eastAsia="Calibri"/>
          <w:bCs/>
        </w:rPr>
        <w:t>3</w:t>
      </w:r>
      <w:r w:rsidR="00AF53E8" w:rsidRPr="00A47994">
        <w:rPr>
          <w:rFonts w:eastAsia="Calibri"/>
          <w:bCs/>
        </w:rPr>
        <w:t>)</w:t>
      </w:r>
      <w:r w:rsidR="0004390F" w:rsidRPr="00A47994">
        <w:rPr>
          <w:rFonts w:eastAsia="Calibri"/>
          <w:bCs/>
        </w:rPr>
        <w:t xml:space="preserve"> </w:t>
      </w:r>
      <w:r w:rsidR="00AF53E8" w:rsidRPr="00A47994">
        <w:rPr>
          <w:rFonts w:eastAsia="Calibri"/>
          <w:bCs/>
        </w:rPr>
        <w:t>по</w:t>
      </w:r>
      <w:r w:rsidR="0004390F" w:rsidRPr="00A47994">
        <w:rPr>
          <w:rFonts w:eastAsia="Calibri"/>
          <w:bCs/>
        </w:rPr>
        <w:t xml:space="preserve"> </w:t>
      </w:r>
      <w:r w:rsidR="00AF53E8" w:rsidRPr="00A47994">
        <w:rPr>
          <w:rFonts w:eastAsia="Calibri"/>
          <w:bCs/>
        </w:rPr>
        <w:t>проектам</w:t>
      </w:r>
      <w:r w:rsidR="0004390F" w:rsidRPr="00A47994">
        <w:rPr>
          <w:rFonts w:eastAsia="Calibri"/>
          <w:bCs/>
        </w:rPr>
        <w:t xml:space="preserve"> </w:t>
      </w:r>
      <w:r w:rsidR="00AF53E8" w:rsidRPr="00A47994">
        <w:rPr>
          <w:rFonts w:eastAsia="Calibri"/>
          <w:bCs/>
        </w:rPr>
        <w:t>решений</w:t>
      </w:r>
      <w:r w:rsidR="0004390F" w:rsidRPr="00A47994">
        <w:rPr>
          <w:rFonts w:eastAsia="Calibri"/>
          <w:bCs/>
        </w:rPr>
        <w:t xml:space="preserve"> </w:t>
      </w:r>
      <w:r w:rsidR="00AF53E8" w:rsidRPr="00A47994">
        <w:rPr>
          <w:rFonts w:eastAsia="Calibri"/>
          <w:bCs/>
        </w:rPr>
        <w:t>предоставления</w:t>
      </w:r>
      <w:r w:rsidR="0004390F" w:rsidRPr="00A47994">
        <w:rPr>
          <w:rFonts w:eastAsia="Calibri"/>
          <w:bCs/>
        </w:rPr>
        <w:t xml:space="preserve"> </w:t>
      </w:r>
      <w:r w:rsidR="00AF53E8" w:rsidRPr="00A47994">
        <w:rPr>
          <w:rFonts w:eastAsia="Calibri"/>
          <w:bCs/>
        </w:rPr>
        <w:t>разрешения</w:t>
      </w:r>
      <w:r w:rsidR="0004390F" w:rsidRPr="00A47994">
        <w:rPr>
          <w:rFonts w:eastAsia="Calibri"/>
          <w:bCs/>
        </w:rPr>
        <w:t xml:space="preserve"> </w:t>
      </w:r>
      <w:r w:rsidR="00AF53E8" w:rsidRPr="00A47994">
        <w:rPr>
          <w:rFonts w:eastAsia="Calibri"/>
          <w:bCs/>
        </w:rPr>
        <w:t>на</w:t>
      </w:r>
      <w:r w:rsidR="0004390F" w:rsidRPr="00A47994">
        <w:rPr>
          <w:rFonts w:eastAsia="Calibri"/>
          <w:bCs/>
        </w:rPr>
        <w:t xml:space="preserve"> </w:t>
      </w:r>
      <w:r w:rsidR="00AF53E8" w:rsidRPr="00A47994">
        <w:rPr>
          <w:rFonts w:eastAsia="Calibri"/>
          <w:bCs/>
        </w:rPr>
        <w:t>условно</w:t>
      </w:r>
      <w:r w:rsidR="0004390F" w:rsidRPr="00A47994">
        <w:rPr>
          <w:rFonts w:eastAsia="Calibri"/>
          <w:bCs/>
        </w:rPr>
        <w:t xml:space="preserve"> </w:t>
      </w:r>
      <w:r w:rsidR="00AF53E8" w:rsidRPr="00A47994">
        <w:rPr>
          <w:rFonts w:eastAsia="Calibri"/>
          <w:bCs/>
        </w:rPr>
        <w:t>разрешенный</w:t>
      </w:r>
      <w:r w:rsidR="0004390F" w:rsidRPr="00A47994">
        <w:rPr>
          <w:rFonts w:eastAsia="Calibri"/>
          <w:bCs/>
        </w:rPr>
        <w:t xml:space="preserve"> </w:t>
      </w:r>
      <w:r w:rsidR="00AF53E8" w:rsidRPr="00A47994">
        <w:rPr>
          <w:rFonts w:eastAsia="Calibri"/>
          <w:bCs/>
        </w:rPr>
        <w:t>вид</w:t>
      </w:r>
      <w:r w:rsidR="0004390F" w:rsidRPr="00A47994">
        <w:rPr>
          <w:rFonts w:eastAsia="Calibri"/>
          <w:bCs/>
        </w:rPr>
        <w:t xml:space="preserve"> </w:t>
      </w:r>
      <w:r w:rsidR="00AF53E8" w:rsidRPr="00A47994">
        <w:rPr>
          <w:rFonts w:eastAsia="Calibri"/>
          <w:bCs/>
        </w:rPr>
        <w:t>использования</w:t>
      </w:r>
      <w:r w:rsidR="0004390F" w:rsidRPr="00A47994">
        <w:rPr>
          <w:rFonts w:eastAsia="Calibri"/>
          <w:bCs/>
        </w:rPr>
        <w:t xml:space="preserve"> </w:t>
      </w:r>
      <w:r w:rsidR="00AF53E8" w:rsidRPr="00A47994">
        <w:rPr>
          <w:rFonts w:eastAsia="Calibri"/>
          <w:bCs/>
        </w:rPr>
        <w:t>земельных</w:t>
      </w:r>
      <w:r w:rsidR="0004390F" w:rsidRPr="00A47994">
        <w:rPr>
          <w:rFonts w:eastAsia="Calibri"/>
          <w:bCs/>
        </w:rPr>
        <w:t xml:space="preserve"> </w:t>
      </w:r>
      <w:r w:rsidR="00AF53E8" w:rsidRPr="00A47994">
        <w:rPr>
          <w:rFonts w:eastAsia="Calibri"/>
          <w:bCs/>
        </w:rPr>
        <w:t>участков</w:t>
      </w:r>
      <w:r w:rsidR="0004390F" w:rsidRPr="00A47994">
        <w:rPr>
          <w:rFonts w:eastAsia="Calibri"/>
          <w:bCs/>
        </w:rPr>
        <w:t xml:space="preserve"> </w:t>
      </w:r>
      <w:r w:rsidR="00AF53E8" w:rsidRPr="00A47994">
        <w:rPr>
          <w:rFonts w:eastAsia="Calibri"/>
          <w:bCs/>
        </w:rPr>
        <w:t>или</w:t>
      </w:r>
      <w:r w:rsidR="0004390F" w:rsidRPr="00A47994">
        <w:rPr>
          <w:rFonts w:eastAsia="Calibri"/>
          <w:bCs/>
        </w:rPr>
        <w:t xml:space="preserve"> </w:t>
      </w:r>
      <w:r w:rsidR="00AF53E8" w:rsidRPr="00A47994">
        <w:rPr>
          <w:rFonts w:eastAsia="Calibri"/>
          <w:bCs/>
        </w:rPr>
        <w:t>объектов</w:t>
      </w:r>
      <w:r w:rsidR="0004390F" w:rsidRPr="00A47994">
        <w:rPr>
          <w:rFonts w:eastAsia="Calibri"/>
          <w:bCs/>
        </w:rPr>
        <w:t xml:space="preserve"> </w:t>
      </w:r>
      <w:r w:rsidR="00AF53E8" w:rsidRPr="00A47994">
        <w:rPr>
          <w:rFonts w:eastAsia="Calibri"/>
          <w:bCs/>
        </w:rPr>
        <w:t>капитального</w:t>
      </w:r>
      <w:r w:rsidR="0004390F" w:rsidRPr="00A47994">
        <w:rPr>
          <w:rFonts w:eastAsia="Calibri"/>
          <w:bCs/>
        </w:rPr>
        <w:t xml:space="preserve"> </w:t>
      </w:r>
      <w:r w:rsidR="00AF53E8" w:rsidRPr="00A47994">
        <w:rPr>
          <w:rFonts w:eastAsia="Calibri"/>
          <w:bCs/>
        </w:rPr>
        <w:t>строительства</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случае,</w:t>
      </w:r>
      <w:r w:rsidR="0004390F" w:rsidRPr="00A47994">
        <w:rPr>
          <w:rFonts w:eastAsia="Calibri"/>
          <w:bCs/>
        </w:rPr>
        <w:t xml:space="preserve"> </w:t>
      </w:r>
      <w:r w:rsidR="00AF53E8" w:rsidRPr="00A47994">
        <w:rPr>
          <w:rFonts w:eastAsia="Calibri"/>
          <w:bCs/>
        </w:rPr>
        <w:t>если</w:t>
      </w:r>
      <w:r w:rsidR="0004390F" w:rsidRPr="00A47994">
        <w:rPr>
          <w:rFonts w:eastAsia="Calibri"/>
          <w:bCs/>
        </w:rPr>
        <w:t xml:space="preserve"> </w:t>
      </w:r>
      <w:r w:rsidR="00AF53E8" w:rsidRPr="00A47994">
        <w:rPr>
          <w:rFonts w:eastAsia="Calibri"/>
          <w:bCs/>
        </w:rPr>
        <w:t>условно</w:t>
      </w:r>
      <w:r w:rsidR="0004390F" w:rsidRPr="00A47994">
        <w:rPr>
          <w:rFonts w:eastAsia="Calibri"/>
          <w:bCs/>
        </w:rPr>
        <w:t xml:space="preserve"> </w:t>
      </w:r>
      <w:r w:rsidR="00AF53E8" w:rsidRPr="00A47994">
        <w:rPr>
          <w:rFonts w:eastAsia="Calibri"/>
          <w:bCs/>
        </w:rPr>
        <w:t>разрешенный</w:t>
      </w:r>
      <w:r w:rsidR="0004390F" w:rsidRPr="00A47994">
        <w:rPr>
          <w:rFonts w:eastAsia="Calibri"/>
          <w:bCs/>
        </w:rPr>
        <w:t xml:space="preserve"> </w:t>
      </w:r>
      <w:r w:rsidR="00AF53E8" w:rsidRPr="00A47994">
        <w:rPr>
          <w:rFonts w:eastAsia="Calibri"/>
          <w:bCs/>
        </w:rPr>
        <w:t>вид</w:t>
      </w:r>
      <w:r w:rsidR="0004390F" w:rsidRPr="00A47994">
        <w:rPr>
          <w:rFonts w:eastAsia="Calibri"/>
          <w:bCs/>
        </w:rPr>
        <w:t xml:space="preserve"> </w:t>
      </w:r>
      <w:r w:rsidR="00AF53E8" w:rsidRPr="00A47994">
        <w:rPr>
          <w:rFonts w:eastAsia="Calibri"/>
          <w:bCs/>
        </w:rPr>
        <w:t>использования</w:t>
      </w:r>
      <w:r w:rsidR="0004390F" w:rsidRPr="00A47994">
        <w:rPr>
          <w:rFonts w:eastAsia="Calibri"/>
          <w:bCs/>
        </w:rPr>
        <w:t xml:space="preserve"> </w:t>
      </w:r>
      <w:r w:rsidR="00AF53E8" w:rsidRPr="00A47994">
        <w:rPr>
          <w:rFonts w:eastAsia="Calibri"/>
          <w:bCs/>
        </w:rPr>
        <w:t>земельного</w:t>
      </w:r>
      <w:r w:rsidR="0004390F" w:rsidRPr="00A47994">
        <w:rPr>
          <w:rFonts w:eastAsia="Calibri"/>
          <w:bCs/>
        </w:rPr>
        <w:t xml:space="preserve"> </w:t>
      </w:r>
      <w:r w:rsidR="00AF53E8" w:rsidRPr="00A47994">
        <w:rPr>
          <w:rFonts w:eastAsia="Calibri"/>
          <w:bCs/>
        </w:rPr>
        <w:t>участка</w:t>
      </w:r>
      <w:r w:rsidR="0004390F" w:rsidRPr="00A47994">
        <w:rPr>
          <w:rFonts w:eastAsia="Calibri"/>
          <w:bCs/>
        </w:rPr>
        <w:t xml:space="preserve"> </w:t>
      </w:r>
      <w:r w:rsidR="00AF53E8" w:rsidRPr="00A47994">
        <w:rPr>
          <w:rFonts w:eastAsia="Calibri"/>
          <w:bCs/>
        </w:rPr>
        <w:t>или</w:t>
      </w:r>
      <w:r w:rsidR="0004390F" w:rsidRPr="00A47994">
        <w:rPr>
          <w:rFonts w:eastAsia="Calibri"/>
          <w:bCs/>
        </w:rPr>
        <w:t xml:space="preserve"> </w:t>
      </w:r>
      <w:r w:rsidR="00AF53E8" w:rsidRPr="00A47994">
        <w:rPr>
          <w:rFonts w:eastAsia="Calibri"/>
          <w:bCs/>
        </w:rPr>
        <w:t>объекта</w:t>
      </w:r>
      <w:r w:rsidR="0004390F" w:rsidRPr="00A47994">
        <w:rPr>
          <w:rFonts w:eastAsia="Calibri"/>
          <w:bCs/>
        </w:rPr>
        <w:t xml:space="preserve"> </w:t>
      </w:r>
      <w:r w:rsidR="00AF53E8" w:rsidRPr="00A47994">
        <w:rPr>
          <w:rFonts w:eastAsia="Calibri"/>
          <w:bCs/>
        </w:rPr>
        <w:t>капитального</w:t>
      </w:r>
      <w:r w:rsidR="0004390F" w:rsidRPr="00A47994">
        <w:rPr>
          <w:rFonts w:eastAsia="Calibri"/>
          <w:bCs/>
        </w:rPr>
        <w:t xml:space="preserve"> </w:t>
      </w:r>
      <w:r w:rsidR="00AF53E8" w:rsidRPr="00A47994">
        <w:rPr>
          <w:rFonts w:eastAsia="Calibri"/>
          <w:bCs/>
        </w:rPr>
        <w:t>строительства</w:t>
      </w:r>
      <w:r w:rsidR="0004390F" w:rsidRPr="00A47994">
        <w:rPr>
          <w:rFonts w:eastAsia="Calibri"/>
          <w:bCs/>
        </w:rPr>
        <w:t xml:space="preserve"> </w:t>
      </w:r>
      <w:r w:rsidR="00AF53E8" w:rsidRPr="00A47994">
        <w:rPr>
          <w:rFonts w:eastAsia="Calibri"/>
          <w:bCs/>
        </w:rPr>
        <w:t>включен</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градостроительный</w:t>
      </w:r>
      <w:r w:rsidR="0004390F" w:rsidRPr="00A47994">
        <w:rPr>
          <w:rFonts w:eastAsia="Calibri"/>
          <w:bCs/>
        </w:rPr>
        <w:t xml:space="preserve"> </w:t>
      </w:r>
      <w:r w:rsidR="00AF53E8" w:rsidRPr="00A47994">
        <w:rPr>
          <w:rFonts w:eastAsia="Calibri"/>
          <w:bCs/>
        </w:rPr>
        <w:t>регламент</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установленном</w:t>
      </w:r>
      <w:r w:rsidR="0004390F" w:rsidRPr="00A47994">
        <w:rPr>
          <w:rFonts w:eastAsia="Calibri"/>
          <w:bCs/>
        </w:rPr>
        <w:t xml:space="preserve"> </w:t>
      </w:r>
      <w:r w:rsidR="00AF53E8" w:rsidRPr="00A47994">
        <w:rPr>
          <w:rFonts w:eastAsia="Calibri"/>
          <w:bCs/>
        </w:rPr>
        <w:t>для</w:t>
      </w:r>
      <w:r w:rsidR="0004390F" w:rsidRPr="00A47994">
        <w:rPr>
          <w:rFonts w:eastAsia="Calibri"/>
          <w:bCs/>
        </w:rPr>
        <w:t xml:space="preserve"> </w:t>
      </w:r>
      <w:r w:rsidR="00AF53E8" w:rsidRPr="00A47994">
        <w:rPr>
          <w:rFonts w:eastAsia="Calibri"/>
          <w:bCs/>
        </w:rPr>
        <w:t>внесения</w:t>
      </w:r>
      <w:r w:rsidR="0004390F" w:rsidRPr="00A47994">
        <w:rPr>
          <w:rFonts w:eastAsia="Calibri"/>
          <w:bCs/>
        </w:rPr>
        <w:t xml:space="preserve"> </w:t>
      </w:r>
      <w:r w:rsidR="00AF53E8" w:rsidRPr="00A47994">
        <w:rPr>
          <w:rFonts w:eastAsia="Calibri"/>
          <w:bCs/>
        </w:rPr>
        <w:t>изменений</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правила</w:t>
      </w:r>
      <w:r w:rsidR="0004390F" w:rsidRPr="00A47994">
        <w:rPr>
          <w:rFonts w:eastAsia="Calibri"/>
          <w:bCs/>
        </w:rPr>
        <w:t xml:space="preserve"> </w:t>
      </w:r>
      <w:r w:rsidR="00AF53E8" w:rsidRPr="00A47994">
        <w:rPr>
          <w:rFonts w:eastAsia="Calibri"/>
          <w:bCs/>
        </w:rPr>
        <w:t>землепользования</w:t>
      </w:r>
      <w:r w:rsidR="0004390F" w:rsidRPr="00A47994">
        <w:rPr>
          <w:rFonts w:eastAsia="Calibri"/>
          <w:bCs/>
        </w:rPr>
        <w:t xml:space="preserve"> </w:t>
      </w:r>
      <w:r w:rsidR="00AF53E8" w:rsidRPr="00A47994">
        <w:rPr>
          <w:rFonts w:eastAsia="Calibri"/>
          <w:bCs/>
        </w:rPr>
        <w:t>и</w:t>
      </w:r>
      <w:r w:rsidR="0004390F" w:rsidRPr="00A47994">
        <w:rPr>
          <w:rFonts w:eastAsia="Calibri"/>
          <w:bCs/>
        </w:rPr>
        <w:t xml:space="preserve"> </w:t>
      </w:r>
      <w:r w:rsidR="00AF53E8" w:rsidRPr="00A47994">
        <w:rPr>
          <w:rFonts w:eastAsia="Calibri"/>
          <w:bCs/>
        </w:rPr>
        <w:t>застройки</w:t>
      </w:r>
      <w:r w:rsidR="0004390F" w:rsidRPr="00A47994">
        <w:rPr>
          <w:rFonts w:eastAsia="Calibri"/>
          <w:bCs/>
        </w:rPr>
        <w:t xml:space="preserve"> </w:t>
      </w:r>
      <w:r w:rsidR="00AF53E8" w:rsidRPr="00A47994">
        <w:rPr>
          <w:rFonts w:eastAsia="Calibri"/>
          <w:bCs/>
        </w:rPr>
        <w:t>порядке</w:t>
      </w:r>
      <w:r w:rsidR="0004390F" w:rsidRPr="00A47994">
        <w:rPr>
          <w:rFonts w:eastAsia="Calibri"/>
          <w:bCs/>
        </w:rPr>
        <w:t xml:space="preserve"> </w:t>
      </w:r>
      <w:r w:rsidR="00AF53E8" w:rsidRPr="00A47994">
        <w:rPr>
          <w:rFonts w:eastAsia="Calibri"/>
          <w:bCs/>
        </w:rPr>
        <w:t>после</w:t>
      </w:r>
      <w:r w:rsidR="0004390F" w:rsidRPr="00A47994">
        <w:rPr>
          <w:rFonts w:eastAsia="Calibri"/>
          <w:bCs/>
        </w:rPr>
        <w:t xml:space="preserve"> </w:t>
      </w:r>
      <w:r w:rsidR="00AF53E8" w:rsidRPr="00A47994">
        <w:rPr>
          <w:rFonts w:eastAsia="Calibri"/>
          <w:bCs/>
        </w:rPr>
        <w:t>проведения</w:t>
      </w:r>
      <w:r w:rsidR="0004390F" w:rsidRPr="00A47994">
        <w:rPr>
          <w:rFonts w:eastAsia="Calibri"/>
          <w:bCs/>
        </w:rPr>
        <w:t xml:space="preserve"> </w:t>
      </w:r>
      <w:r w:rsidR="00AF53E8" w:rsidRPr="00A47994">
        <w:rPr>
          <w:rFonts w:eastAsia="Calibri"/>
          <w:bCs/>
        </w:rPr>
        <w:t>общественных</w:t>
      </w:r>
      <w:r w:rsidR="0004390F" w:rsidRPr="00A47994">
        <w:rPr>
          <w:rFonts w:eastAsia="Calibri"/>
          <w:bCs/>
        </w:rPr>
        <w:t xml:space="preserve"> </w:t>
      </w:r>
      <w:r w:rsidR="00AF53E8" w:rsidRPr="00A47994">
        <w:rPr>
          <w:rFonts w:eastAsia="Calibri"/>
          <w:bCs/>
        </w:rPr>
        <w:t>обсуждений</w:t>
      </w:r>
      <w:r w:rsidR="0004390F" w:rsidRPr="00A47994">
        <w:rPr>
          <w:rFonts w:eastAsia="Calibri"/>
          <w:bCs/>
        </w:rPr>
        <w:t xml:space="preserve"> </w:t>
      </w:r>
      <w:r w:rsidR="00AF53E8" w:rsidRPr="00A47994">
        <w:rPr>
          <w:rFonts w:eastAsia="Calibri"/>
          <w:bCs/>
        </w:rPr>
        <w:t>по</w:t>
      </w:r>
      <w:r w:rsidR="0004390F" w:rsidRPr="00A47994">
        <w:rPr>
          <w:rFonts w:eastAsia="Calibri"/>
          <w:bCs/>
        </w:rPr>
        <w:t xml:space="preserve"> </w:t>
      </w:r>
      <w:r w:rsidR="00AF53E8" w:rsidRPr="00A47994">
        <w:rPr>
          <w:rFonts w:eastAsia="Calibri"/>
          <w:bCs/>
        </w:rPr>
        <w:t>инициативе</w:t>
      </w:r>
      <w:r w:rsidR="0004390F" w:rsidRPr="00A47994">
        <w:rPr>
          <w:rFonts w:eastAsia="Calibri"/>
          <w:bCs/>
        </w:rPr>
        <w:t xml:space="preserve"> </w:t>
      </w:r>
      <w:r w:rsidR="00AF53E8" w:rsidRPr="00A47994">
        <w:rPr>
          <w:rFonts w:eastAsia="Calibri"/>
          <w:bCs/>
        </w:rPr>
        <w:t>физического</w:t>
      </w:r>
      <w:r w:rsidR="0004390F" w:rsidRPr="00A47994">
        <w:rPr>
          <w:rFonts w:eastAsia="Calibri"/>
          <w:bCs/>
        </w:rPr>
        <w:t xml:space="preserve"> </w:t>
      </w:r>
      <w:r w:rsidR="00AF53E8" w:rsidRPr="00A47994">
        <w:rPr>
          <w:rFonts w:eastAsia="Calibri"/>
          <w:bCs/>
        </w:rPr>
        <w:t>или</w:t>
      </w:r>
      <w:r w:rsidR="0004390F" w:rsidRPr="00A47994">
        <w:rPr>
          <w:rFonts w:eastAsia="Calibri"/>
          <w:bCs/>
        </w:rPr>
        <w:t xml:space="preserve"> </w:t>
      </w:r>
      <w:r w:rsidR="00AF53E8" w:rsidRPr="00A47994">
        <w:rPr>
          <w:rFonts w:eastAsia="Calibri"/>
          <w:bCs/>
        </w:rPr>
        <w:t>юридического</w:t>
      </w:r>
      <w:r w:rsidR="0004390F" w:rsidRPr="00A47994">
        <w:rPr>
          <w:rFonts w:eastAsia="Calibri"/>
          <w:bCs/>
        </w:rPr>
        <w:t xml:space="preserve"> </w:t>
      </w:r>
      <w:r w:rsidR="00AF53E8" w:rsidRPr="00A47994">
        <w:rPr>
          <w:rFonts w:eastAsia="Calibri"/>
          <w:bCs/>
        </w:rPr>
        <w:t>лица,</w:t>
      </w:r>
      <w:r w:rsidR="0004390F" w:rsidRPr="00A47994">
        <w:rPr>
          <w:rFonts w:eastAsia="Calibri"/>
          <w:bCs/>
        </w:rPr>
        <w:t xml:space="preserve"> </w:t>
      </w:r>
      <w:r w:rsidR="00AF53E8" w:rsidRPr="00A47994">
        <w:rPr>
          <w:rFonts w:eastAsia="Calibri"/>
          <w:bCs/>
        </w:rPr>
        <w:t>заинтересованного</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предоставлении</w:t>
      </w:r>
      <w:r w:rsidR="0004390F" w:rsidRPr="00A47994">
        <w:rPr>
          <w:rFonts w:eastAsia="Calibri"/>
          <w:bCs/>
        </w:rPr>
        <w:t xml:space="preserve"> </w:t>
      </w:r>
      <w:r w:rsidR="00AF53E8" w:rsidRPr="00A47994">
        <w:rPr>
          <w:rFonts w:eastAsia="Calibri"/>
          <w:bCs/>
        </w:rPr>
        <w:t>разрешения</w:t>
      </w:r>
      <w:r w:rsidR="0004390F" w:rsidRPr="00A47994">
        <w:rPr>
          <w:rFonts w:eastAsia="Calibri"/>
          <w:bCs/>
        </w:rPr>
        <w:t xml:space="preserve"> </w:t>
      </w:r>
      <w:r w:rsidR="00AF53E8" w:rsidRPr="00A47994">
        <w:rPr>
          <w:rFonts w:eastAsia="Calibri"/>
          <w:bCs/>
        </w:rPr>
        <w:t>на</w:t>
      </w:r>
      <w:r w:rsidR="0004390F" w:rsidRPr="00A47994">
        <w:rPr>
          <w:rFonts w:eastAsia="Calibri"/>
          <w:bCs/>
        </w:rPr>
        <w:t xml:space="preserve"> </w:t>
      </w:r>
      <w:r w:rsidR="00AF53E8" w:rsidRPr="00A47994">
        <w:rPr>
          <w:rFonts w:eastAsia="Calibri"/>
          <w:bCs/>
        </w:rPr>
        <w:t>условно</w:t>
      </w:r>
      <w:r w:rsidR="0004390F" w:rsidRPr="00A47994">
        <w:rPr>
          <w:rFonts w:eastAsia="Calibri"/>
          <w:bCs/>
        </w:rPr>
        <w:t xml:space="preserve"> </w:t>
      </w:r>
      <w:r w:rsidR="00AF53E8" w:rsidRPr="00A47994">
        <w:rPr>
          <w:rFonts w:eastAsia="Calibri"/>
          <w:bCs/>
        </w:rPr>
        <w:t>разрешенный</w:t>
      </w:r>
      <w:r w:rsidR="0004390F" w:rsidRPr="00A47994">
        <w:rPr>
          <w:rFonts w:eastAsia="Calibri"/>
          <w:bCs/>
        </w:rPr>
        <w:t xml:space="preserve"> </w:t>
      </w:r>
      <w:r w:rsidR="00AF53E8" w:rsidRPr="00A47994">
        <w:rPr>
          <w:rFonts w:eastAsia="Calibri"/>
          <w:bCs/>
        </w:rPr>
        <w:t>вид</w:t>
      </w:r>
      <w:r w:rsidR="0004390F" w:rsidRPr="00A47994">
        <w:rPr>
          <w:rFonts w:eastAsia="Calibri"/>
          <w:bCs/>
        </w:rPr>
        <w:t xml:space="preserve"> </w:t>
      </w:r>
      <w:r w:rsidR="00AF53E8" w:rsidRPr="00A47994">
        <w:rPr>
          <w:rFonts w:eastAsia="Calibri"/>
          <w:bCs/>
        </w:rPr>
        <w:t>использования;</w:t>
      </w:r>
    </w:p>
    <w:p w14:paraId="1D1DBE3E" w14:textId="52767965" w:rsidR="00AF53E8" w:rsidRPr="00A47994" w:rsidRDefault="00EF33D0" w:rsidP="003D2320">
      <w:pPr>
        <w:tabs>
          <w:tab w:val="left" w:pos="0"/>
          <w:tab w:val="left" w:pos="1276"/>
        </w:tabs>
        <w:autoSpaceDE w:val="0"/>
        <w:autoSpaceDN w:val="0"/>
        <w:adjustRightInd w:val="0"/>
        <w:ind w:firstLine="709"/>
        <w:contextualSpacing/>
        <w:jc w:val="both"/>
        <w:rPr>
          <w:rFonts w:eastAsia="Calibri"/>
          <w:bCs/>
        </w:rPr>
      </w:pPr>
      <w:r w:rsidRPr="00A47994">
        <w:rPr>
          <w:rFonts w:eastAsia="Calibri"/>
          <w:bCs/>
        </w:rPr>
        <w:lastRenderedPageBreak/>
        <w:t>4</w:t>
      </w:r>
      <w:r w:rsidR="00AF53E8" w:rsidRPr="00A47994">
        <w:rPr>
          <w:rFonts w:eastAsia="Calibri"/>
          <w:bCs/>
        </w:rPr>
        <w:t>)</w:t>
      </w:r>
      <w:r w:rsidR="0004390F" w:rsidRPr="00A47994">
        <w:rPr>
          <w:rFonts w:eastAsia="Calibri"/>
          <w:bCs/>
        </w:rPr>
        <w:t xml:space="preserve"> </w:t>
      </w:r>
      <w:r w:rsidR="00AF53E8" w:rsidRPr="00A47994">
        <w:rPr>
          <w:rFonts w:eastAsia="Calibri"/>
          <w:bCs/>
        </w:rPr>
        <w:t>по</w:t>
      </w:r>
      <w:r w:rsidR="0004390F" w:rsidRPr="00A47994">
        <w:rPr>
          <w:rFonts w:eastAsia="Calibri"/>
          <w:bCs/>
        </w:rPr>
        <w:t xml:space="preserve"> </w:t>
      </w:r>
      <w:r w:rsidR="00AF53E8" w:rsidRPr="00A47994">
        <w:rPr>
          <w:rFonts w:eastAsia="Calibri"/>
          <w:bCs/>
        </w:rPr>
        <w:t>проектам</w:t>
      </w:r>
      <w:r w:rsidR="0004390F" w:rsidRPr="00A47994">
        <w:rPr>
          <w:rFonts w:eastAsia="Calibri"/>
          <w:bCs/>
        </w:rPr>
        <w:t xml:space="preserve"> </w:t>
      </w:r>
      <w:r w:rsidR="00AF53E8" w:rsidRPr="00A47994">
        <w:rPr>
          <w:rFonts w:eastAsia="Calibri"/>
          <w:bCs/>
        </w:rPr>
        <w:t>решений</w:t>
      </w:r>
      <w:r w:rsidR="0004390F" w:rsidRPr="00A47994">
        <w:rPr>
          <w:rFonts w:eastAsia="Calibri"/>
          <w:bCs/>
        </w:rPr>
        <w:t xml:space="preserve"> </w:t>
      </w:r>
      <w:r w:rsidR="00AF53E8" w:rsidRPr="00A47994">
        <w:rPr>
          <w:rFonts w:eastAsia="Calibri"/>
          <w:bCs/>
        </w:rPr>
        <w:t>изменения</w:t>
      </w:r>
      <w:r w:rsidR="0004390F" w:rsidRPr="00A47994">
        <w:rPr>
          <w:rFonts w:eastAsia="Calibri"/>
          <w:bCs/>
        </w:rPr>
        <w:t xml:space="preserve"> </w:t>
      </w:r>
      <w:r w:rsidR="00AF53E8" w:rsidRPr="00A47994">
        <w:rPr>
          <w:rFonts w:eastAsia="Calibri"/>
          <w:bCs/>
        </w:rPr>
        <w:t>одного</w:t>
      </w:r>
      <w:r w:rsidR="0004390F" w:rsidRPr="00A47994">
        <w:rPr>
          <w:rFonts w:eastAsia="Calibri"/>
          <w:bCs/>
        </w:rPr>
        <w:t xml:space="preserve"> </w:t>
      </w:r>
      <w:r w:rsidR="00AF53E8" w:rsidRPr="00A47994">
        <w:rPr>
          <w:rFonts w:eastAsia="Calibri"/>
          <w:bCs/>
        </w:rPr>
        <w:t>вида</w:t>
      </w:r>
      <w:r w:rsidR="0004390F" w:rsidRPr="00A47994">
        <w:rPr>
          <w:rFonts w:eastAsia="Calibri"/>
          <w:bCs/>
        </w:rPr>
        <w:t xml:space="preserve"> </w:t>
      </w:r>
      <w:r w:rsidR="00AF53E8" w:rsidRPr="00A47994">
        <w:rPr>
          <w:rFonts w:eastAsia="Calibri"/>
          <w:bCs/>
        </w:rPr>
        <w:t>разрешенного</w:t>
      </w:r>
      <w:r w:rsidR="0004390F" w:rsidRPr="00A47994">
        <w:rPr>
          <w:rFonts w:eastAsia="Calibri"/>
          <w:bCs/>
        </w:rPr>
        <w:t xml:space="preserve"> </w:t>
      </w:r>
      <w:r w:rsidR="00AF53E8" w:rsidRPr="00A47994">
        <w:rPr>
          <w:rFonts w:eastAsia="Calibri"/>
          <w:bCs/>
        </w:rPr>
        <w:t>использования</w:t>
      </w:r>
      <w:r w:rsidR="0004390F" w:rsidRPr="00A47994">
        <w:rPr>
          <w:rFonts w:eastAsia="Calibri"/>
          <w:bCs/>
        </w:rPr>
        <w:t xml:space="preserve"> </w:t>
      </w:r>
      <w:r w:rsidR="00AF53E8" w:rsidRPr="00A47994">
        <w:rPr>
          <w:rFonts w:eastAsia="Calibri"/>
          <w:bCs/>
        </w:rPr>
        <w:t>земельных</w:t>
      </w:r>
      <w:r w:rsidR="0004390F" w:rsidRPr="00A47994">
        <w:rPr>
          <w:rFonts w:eastAsia="Calibri"/>
          <w:bCs/>
        </w:rPr>
        <w:t xml:space="preserve"> </w:t>
      </w:r>
      <w:r w:rsidR="00AF53E8" w:rsidRPr="00A47994">
        <w:rPr>
          <w:rFonts w:eastAsia="Calibri"/>
          <w:bCs/>
        </w:rPr>
        <w:t>участков</w:t>
      </w:r>
      <w:r w:rsidR="0004390F" w:rsidRPr="00A47994">
        <w:rPr>
          <w:rFonts w:eastAsia="Calibri"/>
          <w:bCs/>
        </w:rPr>
        <w:t xml:space="preserve"> </w:t>
      </w:r>
      <w:r w:rsidR="00AF53E8" w:rsidRPr="00A47994">
        <w:rPr>
          <w:rFonts w:eastAsia="Calibri"/>
          <w:bCs/>
        </w:rPr>
        <w:t>и</w:t>
      </w:r>
      <w:r w:rsidR="0004390F" w:rsidRPr="00A47994">
        <w:rPr>
          <w:rFonts w:eastAsia="Calibri"/>
          <w:bCs/>
        </w:rPr>
        <w:t xml:space="preserve"> </w:t>
      </w:r>
      <w:r w:rsidR="00AF53E8" w:rsidRPr="00A47994">
        <w:rPr>
          <w:rFonts w:eastAsia="Calibri"/>
          <w:bCs/>
        </w:rPr>
        <w:t>объектов</w:t>
      </w:r>
      <w:r w:rsidR="0004390F" w:rsidRPr="00A47994">
        <w:rPr>
          <w:rFonts w:eastAsia="Calibri"/>
          <w:bCs/>
        </w:rPr>
        <w:t xml:space="preserve"> </w:t>
      </w:r>
      <w:r w:rsidR="00AF53E8" w:rsidRPr="00A47994">
        <w:rPr>
          <w:rFonts w:eastAsia="Calibri"/>
          <w:bCs/>
        </w:rPr>
        <w:t>капитального</w:t>
      </w:r>
      <w:r w:rsidR="0004390F" w:rsidRPr="00A47994">
        <w:rPr>
          <w:rFonts w:eastAsia="Calibri"/>
          <w:bCs/>
        </w:rPr>
        <w:t xml:space="preserve"> </w:t>
      </w:r>
      <w:r w:rsidR="00AF53E8" w:rsidRPr="00A47994">
        <w:rPr>
          <w:rFonts w:eastAsia="Calibri"/>
          <w:bCs/>
        </w:rPr>
        <w:t>строительства</w:t>
      </w:r>
      <w:r w:rsidR="0004390F" w:rsidRPr="00A47994">
        <w:rPr>
          <w:rFonts w:eastAsia="Calibri"/>
          <w:bCs/>
        </w:rPr>
        <w:t xml:space="preserve"> </w:t>
      </w:r>
      <w:r w:rsidR="00AF53E8" w:rsidRPr="00A47994">
        <w:rPr>
          <w:rFonts w:eastAsia="Calibri"/>
          <w:bCs/>
        </w:rPr>
        <w:t>на</w:t>
      </w:r>
      <w:r w:rsidR="0004390F" w:rsidRPr="00A47994">
        <w:rPr>
          <w:rFonts w:eastAsia="Calibri"/>
          <w:bCs/>
        </w:rPr>
        <w:t xml:space="preserve"> </w:t>
      </w:r>
      <w:r w:rsidR="00AF53E8" w:rsidRPr="00A47994">
        <w:rPr>
          <w:rFonts w:eastAsia="Calibri"/>
          <w:bCs/>
        </w:rPr>
        <w:t>другой</w:t>
      </w:r>
      <w:r w:rsidR="0004390F" w:rsidRPr="00A47994">
        <w:rPr>
          <w:rFonts w:eastAsia="Calibri"/>
          <w:bCs/>
        </w:rPr>
        <w:t xml:space="preserve"> </w:t>
      </w:r>
      <w:r w:rsidR="00AF53E8" w:rsidRPr="00A47994">
        <w:rPr>
          <w:rFonts w:eastAsia="Calibri"/>
          <w:bCs/>
        </w:rPr>
        <w:t>вид</w:t>
      </w:r>
      <w:r w:rsidR="0004390F" w:rsidRPr="00A47994">
        <w:rPr>
          <w:rFonts w:eastAsia="Calibri"/>
          <w:bCs/>
        </w:rPr>
        <w:t xml:space="preserve"> </w:t>
      </w:r>
      <w:r w:rsidR="00AF53E8" w:rsidRPr="00A47994">
        <w:rPr>
          <w:rFonts w:eastAsia="Calibri"/>
          <w:bCs/>
        </w:rPr>
        <w:t>такого</w:t>
      </w:r>
      <w:r w:rsidR="0004390F" w:rsidRPr="00A47994">
        <w:rPr>
          <w:rFonts w:eastAsia="Calibri"/>
          <w:bCs/>
        </w:rPr>
        <w:t xml:space="preserve"> </w:t>
      </w:r>
      <w:r w:rsidR="00AF53E8" w:rsidRPr="00A47994">
        <w:rPr>
          <w:rFonts w:eastAsia="Calibri"/>
          <w:bCs/>
        </w:rPr>
        <w:t>использования</w:t>
      </w:r>
      <w:r w:rsidR="0004390F" w:rsidRPr="00A47994">
        <w:rPr>
          <w:rFonts w:eastAsia="Calibri"/>
          <w:bCs/>
        </w:rPr>
        <w:t xml:space="preserve"> </w:t>
      </w:r>
      <w:r w:rsidR="00AF53E8" w:rsidRPr="00A47994">
        <w:rPr>
          <w:rFonts w:eastAsia="Calibri"/>
          <w:bCs/>
        </w:rPr>
        <w:t>при</w:t>
      </w:r>
      <w:r w:rsidR="0004390F" w:rsidRPr="00A47994">
        <w:rPr>
          <w:rFonts w:eastAsia="Calibri"/>
          <w:bCs/>
        </w:rPr>
        <w:t xml:space="preserve"> </w:t>
      </w:r>
      <w:r w:rsidR="00AF53E8" w:rsidRPr="00A47994">
        <w:rPr>
          <w:rFonts w:eastAsia="Calibri"/>
          <w:bCs/>
        </w:rPr>
        <w:t>отсутствии</w:t>
      </w:r>
      <w:r w:rsidR="0004390F" w:rsidRPr="00A47994">
        <w:rPr>
          <w:rFonts w:eastAsia="Calibri"/>
          <w:bCs/>
        </w:rPr>
        <w:t xml:space="preserve"> </w:t>
      </w:r>
      <w:r w:rsidR="00AF53E8" w:rsidRPr="00A47994">
        <w:rPr>
          <w:rFonts w:eastAsia="Calibri"/>
          <w:bCs/>
        </w:rPr>
        <w:t>утвержденных</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установленном</w:t>
      </w:r>
      <w:r w:rsidR="0004390F" w:rsidRPr="00A47994">
        <w:rPr>
          <w:rFonts w:eastAsia="Calibri"/>
          <w:bCs/>
        </w:rPr>
        <w:t xml:space="preserve"> </w:t>
      </w:r>
      <w:r w:rsidR="00AF53E8" w:rsidRPr="00A47994">
        <w:rPr>
          <w:rFonts w:eastAsia="Calibri"/>
          <w:bCs/>
        </w:rPr>
        <w:t>порядке</w:t>
      </w:r>
      <w:r w:rsidR="0004390F" w:rsidRPr="00A47994">
        <w:rPr>
          <w:rFonts w:eastAsia="Calibri"/>
          <w:bCs/>
        </w:rPr>
        <w:t xml:space="preserve"> </w:t>
      </w:r>
      <w:r w:rsidR="00AF53E8" w:rsidRPr="00A47994">
        <w:rPr>
          <w:rFonts w:eastAsia="Calibri"/>
          <w:bCs/>
        </w:rPr>
        <w:t>правил</w:t>
      </w:r>
      <w:r w:rsidR="0004390F" w:rsidRPr="00A47994">
        <w:rPr>
          <w:rFonts w:eastAsia="Calibri"/>
          <w:bCs/>
        </w:rPr>
        <w:t xml:space="preserve"> </w:t>
      </w:r>
      <w:r w:rsidR="00AF53E8" w:rsidRPr="00A47994">
        <w:rPr>
          <w:rFonts w:eastAsia="Calibri"/>
          <w:bCs/>
        </w:rPr>
        <w:t>землепользования</w:t>
      </w:r>
      <w:r w:rsidR="0004390F" w:rsidRPr="00A47994">
        <w:rPr>
          <w:rFonts w:eastAsia="Calibri"/>
          <w:bCs/>
        </w:rPr>
        <w:t xml:space="preserve"> </w:t>
      </w:r>
      <w:r w:rsidR="00AF53E8" w:rsidRPr="00A47994">
        <w:rPr>
          <w:rFonts w:eastAsia="Calibri"/>
          <w:bCs/>
        </w:rPr>
        <w:t>и</w:t>
      </w:r>
      <w:r w:rsidR="0004390F" w:rsidRPr="00A47994">
        <w:rPr>
          <w:rFonts w:eastAsia="Calibri"/>
          <w:bCs/>
        </w:rPr>
        <w:t xml:space="preserve"> </w:t>
      </w:r>
      <w:r w:rsidR="00AF53E8" w:rsidRPr="00A47994">
        <w:rPr>
          <w:rFonts w:eastAsia="Calibri"/>
          <w:bCs/>
        </w:rPr>
        <w:t>застройки</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случае:</w:t>
      </w:r>
    </w:p>
    <w:p w14:paraId="1918013B" w14:textId="6958FF55" w:rsidR="00AF53E8" w:rsidRPr="00A47994" w:rsidRDefault="00D8045C" w:rsidP="003D2320">
      <w:pPr>
        <w:tabs>
          <w:tab w:val="left" w:pos="0"/>
          <w:tab w:val="left" w:pos="1276"/>
        </w:tabs>
        <w:autoSpaceDE w:val="0"/>
        <w:autoSpaceDN w:val="0"/>
        <w:adjustRightInd w:val="0"/>
        <w:ind w:firstLine="709"/>
        <w:contextualSpacing/>
        <w:jc w:val="both"/>
        <w:rPr>
          <w:rFonts w:eastAsia="Calibri"/>
          <w:bCs/>
        </w:rPr>
      </w:pPr>
      <w:r w:rsidRPr="00A47994">
        <w:rPr>
          <w:rFonts w:eastAsia="Calibri"/>
          <w:bCs/>
        </w:rPr>
        <w:t>4.1)</w:t>
      </w:r>
      <w:r w:rsidR="0004390F" w:rsidRPr="00A47994">
        <w:rPr>
          <w:rFonts w:eastAsia="Calibri"/>
          <w:bCs/>
        </w:rPr>
        <w:t xml:space="preserve"> </w:t>
      </w:r>
      <w:r w:rsidR="00AF53E8" w:rsidRPr="00A47994">
        <w:rPr>
          <w:rFonts w:eastAsia="Calibri"/>
          <w:bCs/>
        </w:rPr>
        <w:t>изменения</w:t>
      </w:r>
      <w:r w:rsidR="0004390F" w:rsidRPr="00A47994">
        <w:rPr>
          <w:rFonts w:eastAsia="Calibri"/>
          <w:bCs/>
        </w:rPr>
        <w:t xml:space="preserve"> </w:t>
      </w:r>
      <w:r w:rsidR="00AF53E8" w:rsidRPr="00A47994">
        <w:rPr>
          <w:rFonts w:eastAsia="Calibri"/>
          <w:bCs/>
        </w:rPr>
        <w:t>одного</w:t>
      </w:r>
      <w:r w:rsidR="0004390F" w:rsidRPr="00A47994">
        <w:rPr>
          <w:rFonts w:eastAsia="Calibri"/>
          <w:bCs/>
        </w:rPr>
        <w:t xml:space="preserve"> </w:t>
      </w:r>
      <w:r w:rsidR="00AF53E8" w:rsidRPr="00A47994">
        <w:rPr>
          <w:rFonts w:eastAsia="Calibri"/>
          <w:bCs/>
        </w:rPr>
        <w:t>вида</w:t>
      </w:r>
      <w:r w:rsidR="0004390F" w:rsidRPr="00A47994">
        <w:rPr>
          <w:rFonts w:eastAsia="Calibri"/>
          <w:bCs/>
        </w:rPr>
        <w:t xml:space="preserve"> </w:t>
      </w:r>
      <w:r w:rsidR="00AF53E8" w:rsidRPr="00A47994">
        <w:rPr>
          <w:rFonts w:eastAsia="Calibri"/>
          <w:bCs/>
        </w:rPr>
        <w:t>разрешенного</w:t>
      </w:r>
      <w:r w:rsidR="0004390F" w:rsidRPr="00A47994">
        <w:rPr>
          <w:rFonts w:eastAsia="Calibri"/>
          <w:bCs/>
        </w:rPr>
        <w:t xml:space="preserve"> </w:t>
      </w:r>
      <w:r w:rsidR="00AF53E8" w:rsidRPr="00A47994">
        <w:rPr>
          <w:rFonts w:eastAsia="Calibri"/>
          <w:bCs/>
        </w:rPr>
        <w:t>использования</w:t>
      </w:r>
      <w:r w:rsidR="0004390F" w:rsidRPr="00A47994">
        <w:rPr>
          <w:rFonts w:eastAsia="Calibri"/>
          <w:bCs/>
        </w:rPr>
        <w:t xml:space="preserve"> </w:t>
      </w:r>
      <w:r w:rsidR="00AF53E8" w:rsidRPr="00A47994">
        <w:rPr>
          <w:rFonts w:eastAsia="Calibri"/>
          <w:bCs/>
        </w:rPr>
        <w:t>земельного</w:t>
      </w:r>
      <w:r w:rsidR="0004390F" w:rsidRPr="00A47994">
        <w:rPr>
          <w:rFonts w:eastAsia="Calibri"/>
          <w:bCs/>
        </w:rPr>
        <w:t xml:space="preserve"> </w:t>
      </w:r>
      <w:r w:rsidR="00AF53E8" w:rsidRPr="00A47994">
        <w:rPr>
          <w:rFonts w:eastAsia="Calibri"/>
          <w:bCs/>
        </w:rPr>
        <w:t>участка</w:t>
      </w:r>
      <w:r w:rsidR="0004390F" w:rsidRPr="00A47994">
        <w:rPr>
          <w:rFonts w:eastAsia="Calibri"/>
          <w:bCs/>
        </w:rPr>
        <w:t xml:space="preserve"> </w:t>
      </w:r>
      <w:r w:rsidR="00AF53E8" w:rsidRPr="00A47994">
        <w:rPr>
          <w:rFonts w:eastAsia="Calibri"/>
          <w:bCs/>
        </w:rPr>
        <w:t>на</w:t>
      </w:r>
      <w:r w:rsidR="0004390F" w:rsidRPr="00A47994">
        <w:rPr>
          <w:rFonts w:eastAsia="Calibri"/>
          <w:bCs/>
        </w:rPr>
        <w:t xml:space="preserve"> </w:t>
      </w:r>
      <w:r w:rsidR="00AF53E8" w:rsidRPr="00A47994">
        <w:rPr>
          <w:rFonts w:eastAsia="Calibri"/>
          <w:bCs/>
        </w:rPr>
        <w:t>другой</w:t>
      </w:r>
      <w:r w:rsidR="0004390F" w:rsidRPr="00A47994">
        <w:rPr>
          <w:rFonts w:eastAsia="Calibri"/>
          <w:bCs/>
        </w:rPr>
        <w:t xml:space="preserve"> </w:t>
      </w:r>
      <w:r w:rsidR="00AF53E8" w:rsidRPr="00A47994">
        <w:rPr>
          <w:rFonts w:eastAsia="Calibri"/>
          <w:bCs/>
        </w:rPr>
        <w:t>вид</w:t>
      </w:r>
      <w:r w:rsidR="0004390F" w:rsidRPr="00A47994">
        <w:rPr>
          <w:rFonts w:eastAsia="Calibri"/>
          <w:bCs/>
        </w:rPr>
        <w:t xml:space="preserve"> </w:t>
      </w:r>
      <w:r w:rsidR="00AF53E8" w:rsidRPr="00A47994">
        <w:rPr>
          <w:rFonts w:eastAsia="Calibri"/>
          <w:bCs/>
        </w:rPr>
        <w:t>разрешенного</w:t>
      </w:r>
      <w:r w:rsidR="0004390F" w:rsidRPr="00A47994">
        <w:rPr>
          <w:rFonts w:eastAsia="Calibri"/>
          <w:bCs/>
        </w:rPr>
        <w:t xml:space="preserve"> </w:t>
      </w:r>
      <w:r w:rsidR="00AF53E8" w:rsidRPr="00A47994">
        <w:rPr>
          <w:rFonts w:eastAsia="Calibri"/>
          <w:bCs/>
        </w:rPr>
        <w:t>использования</w:t>
      </w:r>
      <w:r w:rsidR="0004390F" w:rsidRPr="00A47994">
        <w:rPr>
          <w:rFonts w:eastAsia="Calibri"/>
          <w:bCs/>
        </w:rPr>
        <w:t xml:space="preserve"> </w:t>
      </w:r>
      <w:r w:rsidR="00AF53E8" w:rsidRPr="00A47994">
        <w:rPr>
          <w:rFonts w:eastAsia="Calibri"/>
          <w:bCs/>
        </w:rPr>
        <w:t>земельного</w:t>
      </w:r>
      <w:r w:rsidR="0004390F" w:rsidRPr="00A47994">
        <w:rPr>
          <w:rFonts w:eastAsia="Calibri"/>
          <w:bCs/>
        </w:rPr>
        <w:t xml:space="preserve"> </w:t>
      </w:r>
      <w:r w:rsidR="00AF53E8" w:rsidRPr="00A47994">
        <w:rPr>
          <w:rFonts w:eastAsia="Calibri"/>
          <w:bCs/>
        </w:rPr>
        <w:t>участка,</w:t>
      </w:r>
      <w:r w:rsidR="0004390F" w:rsidRPr="00A47994">
        <w:rPr>
          <w:rFonts w:eastAsia="Calibri"/>
          <w:bCs/>
        </w:rPr>
        <w:t xml:space="preserve"> </w:t>
      </w:r>
      <w:r w:rsidR="00AF53E8" w:rsidRPr="00A47994">
        <w:rPr>
          <w:rFonts w:eastAsia="Calibri"/>
          <w:bCs/>
        </w:rPr>
        <w:t>соответствующий</w:t>
      </w:r>
      <w:r w:rsidR="0004390F" w:rsidRPr="00A47994">
        <w:rPr>
          <w:rFonts w:eastAsia="Calibri"/>
          <w:bCs/>
        </w:rPr>
        <w:t xml:space="preserve"> </w:t>
      </w:r>
      <w:r w:rsidR="00AF53E8" w:rsidRPr="00A47994">
        <w:rPr>
          <w:rFonts w:eastAsia="Calibri"/>
          <w:bCs/>
        </w:rPr>
        <w:t>виду</w:t>
      </w:r>
      <w:r w:rsidR="0004390F" w:rsidRPr="00A47994">
        <w:rPr>
          <w:rFonts w:eastAsia="Calibri"/>
          <w:bCs/>
        </w:rPr>
        <w:t xml:space="preserve"> </w:t>
      </w:r>
      <w:r w:rsidR="00AF53E8" w:rsidRPr="00A47994">
        <w:rPr>
          <w:rFonts w:eastAsia="Calibri"/>
          <w:bCs/>
        </w:rPr>
        <w:t>разрешенного</w:t>
      </w:r>
      <w:r w:rsidR="0004390F" w:rsidRPr="00A47994">
        <w:rPr>
          <w:rFonts w:eastAsia="Calibri"/>
          <w:bCs/>
        </w:rPr>
        <w:t xml:space="preserve"> </w:t>
      </w:r>
      <w:r w:rsidR="00AF53E8" w:rsidRPr="00A47994">
        <w:rPr>
          <w:rFonts w:eastAsia="Calibri"/>
          <w:bCs/>
        </w:rPr>
        <w:t>использования:</w:t>
      </w:r>
      <w:r w:rsidR="0004390F" w:rsidRPr="00A47994">
        <w:rPr>
          <w:rFonts w:eastAsia="Calibri"/>
          <w:bCs/>
        </w:rPr>
        <w:t xml:space="preserve"> </w:t>
      </w:r>
      <w:r w:rsidR="00AF53E8" w:rsidRPr="00A47994">
        <w:rPr>
          <w:rFonts w:eastAsia="Calibri"/>
          <w:bCs/>
        </w:rPr>
        <w:t>расположенного</w:t>
      </w:r>
      <w:r w:rsidR="0004390F" w:rsidRPr="00A47994">
        <w:rPr>
          <w:rFonts w:eastAsia="Calibri"/>
          <w:bCs/>
        </w:rPr>
        <w:t xml:space="preserve"> </w:t>
      </w:r>
      <w:r w:rsidR="00AF53E8" w:rsidRPr="00A47994">
        <w:rPr>
          <w:rFonts w:eastAsia="Calibri"/>
          <w:bCs/>
        </w:rPr>
        <w:t>на</w:t>
      </w:r>
      <w:r w:rsidR="0004390F" w:rsidRPr="00A47994">
        <w:rPr>
          <w:rFonts w:eastAsia="Calibri"/>
          <w:bCs/>
        </w:rPr>
        <w:t xml:space="preserve"> </w:t>
      </w:r>
      <w:r w:rsidR="00AF53E8" w:rsidRPr="00A47994">
        <w:rPr>
          <w:rFonts w:eastAsia="Calibri"/>
          <w:bCs/>
        </w:rPr>
        <w:t>нем</w:t>
      </w:r>
      <w:r w:rsidR="0004390F" w:rsidRPr="00A47994">
        <w:rPr>
          <w:rFonts w:eastAsia="Calibri"/>
          <w:bCs/>
        </w:rPr>
        <w:t xml:space="preserve"> </w:t>
      </w:r>
      <w:r w:rsidR="00AF53E8" w:rsidRPr="00A47994">
        <w:rPr>
          <w:rFonts w:eastAsia="Calibri"/>
          <w:bCs/>
        </w:rPr>
        <w:t>объекта</w:t>
      </w:r>
      <w:r w:rsidR="0004390F" w:rsidRPr="00A47994">
        <w:rPr>
          <w:rFonts w:eastAsia="Calibri"/>
          <w:bCs/>
        </w:rPr>
        <w:t xml:space="preserve"> </w:t>
      </w:r>
      <w:r w:rsidR="00AF53E8" w:rsidRPr="00A47994">
        <w:rPr>
          <w:rFonts w:eastAsia="Calibri"/>
          <w:bCs/>
        </w:rPr>
        <w:t>капитального</w:t>
      </w:r>
      <w:r w:rsidR="0004390F" w:rsidRPr="00A47994">
        <w:rPr>
          <w:rFonts w:eastAsia="Calibri"/>
          <w:bCs/>
        </w:rPr>
        <w:t xml:space="preserve"> </w:t>
      </w:r>
      <w:r w:rsidR="00AF53E8" w:rsidRPr="00A47994">
        <w:rPr>
          <w:rFonts w:eastAsia="Calibri"/>
          <w:bCs/>
        </w:rPr>
        <w:t>строительства,</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случае,</w:t>
      </w:r>
      <w:r w:rsidR="0004390F" w:rsidRPr="00A47994">
        <w:rPr>
          <w:rFonts w:eastAsia="Calibri"/>
          <w:bCs/>
        </w:rPr>
        <w:t xml:space="preserve"> </w:t>
      </w:r>
      <w:r w:rsidR="00AF53E8" w:rsidRPr="00A47994">
        <w:rPr>
          <w:rFonts w:eastAsia="Calibri"/>
          <w:bCs/>
        </w:rPr>
        <w:t>если</w:t>
      </w:r>
      <w:r w:rsidR="0004390F" w:rsidRPr="00A47994">
        <w:rPr>
          <w:rFonts w:eastAsia="Calibri"/>
          <w:bCs/>
        </w:rPr>
        <w:t xml:space="preserve"> </w:t>
      </w:r>
      <w:r w:rsidR="00AF53E8" w:rsidRPr="00A47994">
        <w:rPr>
          <w:rFonts w:eastAsia="Calibri"/>
          <w:bCs/>
        </w:rPr>
        <w:t>один</w:t>
      </w:r>
      <w:r w:rsidR="0004390F" w:rsidRPr="00A47994">
        <w:rPr>
          <w:rFonts w:eastAsia="Calibri"/>
          <w:bCs/>
        </w:rPr>
        <w:t xml:space="preserve"> </w:t>
      </w:r>
      <w:r w:rsidR="00AF53E8" w:rsidRPr="00A47994">
        <w:rPr>
          <w:rFonts w:eastAsia="Calibri"/>
          <w:bCs/>
        </w:rPr>
        <w:t>вид</w:t>
      </w:r>
      <w:r w:rsidR="0004390F" w:rsidRPr="00A47994">
        <w:rPr>
          <w:rFonts w:eastAsia="Calibri"/>
          <w:bCs/>
        </w:rPr>
        <w:t xml:space="preserve"> </w:t>
      </w:r>
      <w:r w:rsidR="00AF53E8" w:rsidRPr="00A47994">
        <w:rPr>
          <w:rFonts w:eastAsia="Calibri"/>
          <w:bCs/>
        </w:rPr>
        <w:t>разрешенного</w:t>
      </w:r>
      <w:r w:rsidR="0004390F" w:rsidRPr="00A47994">
        <w:rPr>
          <w:rFonts w:eastAsia="Calibri"/>
          <w:bCs/>
        </w:rPr>
        <w:t xml:space="preserve"> </w:t>
      </w:r>
      <w:r w:rsidR="00AF53E8" w:rsidRPr="00A47994">
        <w:rPr>
          <w:rFonts w:eastAsia="Calibri"/>
          <w:bCs/>
        </w:rPr>
        <w:t>использования</w:t>
      </w:r>
      <w:r w:rsidR="0004390F" w:rsidRPr="00A47994">
        <w:rPr>
          <w:rFonts w:eastAsia="Calibri"/>
          <w:bCs/>
        </w:rPr>
        <w:t xml:space="preserve"> </w:t>
      </w:r>
      <w:r w:rsidR="00AF53E8" w:rsidRPr="00A47994">
        <w:rPr>
          <w:rFonts w:eastAsia="Calibri"/>
          <w:bCs/>
        </w:rPr>
        <w:t>данного</w:t>
      </w:r>
      <w:r w:rsidR="0004390F" w:rsidRPr="00A47994">
        <w:rPr>
          <w:rFonts w:eastAsia="Calibri"/>
          <w:bCs/>
        </w:rPr>
        <w:t xml:space="preserve"> </w:t>
      </w:r>
      <w:r w:rsidR="00AF53E8" w:rsidRPr="00A47994">
        <w:rPr>
          <w:rFonts w:eastAsia="Calibri"/>
          <w:bCs/>
        </w:rPr>
        <w:t>объекта</w:t>
      </w:r>
      <w:r w:rsidR="0004390F" w:rsidRPr="00A47994">
        <w:rPr>
          <w:rFonts w:eastAsia="Calibri"/>
          <w:bCs/>
        </w:rPr>
        <w:t xml:space="preserve"> </w:t>
      </w:r>
      <w:r w:rsidR="00AF53E8" w:rsidRPr="00A47994">
        <w:rPr>
          <w:rFonts w:eastAsia="Calibri"/>
          <w:bCs/>
        </w:rPr>
        <w:t>капитального</w:t>
      </w:r>
      <w:r w:rsidR="0004390F" w:rsidRPr="00A47994">
        <w:rPr>
          <w:rFonts w:eastAsia="Calibri"/>
          <w:bCs/>
        </w:rPr>
        <w:t xml:space="preserve"> </w:t>
      </w:r>
      <w:r w:rsidR="00AF53E8" w:rsidRPr="00A47994">
        <w:rPr>
          <w:rFonts w:eastAsia="Calibri"/>
          <w:bCs/>
        </w:rPr>
        <w:t>строительства</w:t>
      </w:r>
      <w:r w:rsidR="0004390F" w:rsidRPr="00A47994">
        <w:rPr>
          <w:rFonts w:eastAsia="Calibri"/>
          <w:bCs/>
        </w:rPr>
        <w:t xml:space="preserve"> </w:t>
      </w:r>
      <w:r w:rsidR="00AF53E8" w:rsidRPr="00A47994">
        <w:rPr>
          <w:rFonts w:eastAsia="Calibri"/>
          <w:bCs/>
        </w:rPr>
        <w:t>был</w:t>
      </w:r>
      <w:r w:rsidR="0004390F" w:rsidRPr="00A47994">
        <w:rPr>
          <w:rFonts w:eastAsia="Calibri"/>
          <w:bCs/>
        </w:rPr>
        <w:t xml:space="preserve"> </w:t>
      </w:r>
      <w:r w:rsidR="00AF53E8" w:rsidRPr="00A47994">
        <w:rPr>
          <w:rFonts w:eastAsia="Calibri"/>
          <w:bCs/>
        </w:rPr>
        <w:t>изменен</w:t>
      </w:r>
      <w:r w:rsidR="0004390F" w:rsidRPr="00A47994">
        <w:rPr>
          <w:rFonts w:eastAsia="Calibri"/>
          <w:bCs/>
        </w:rPr>
        <w:t xml:space="preserve"> </w:t>
      </w:r>
      <w:r w:rsidR="00AF53E8" w:rsidRPr="00A47994">
        <w:rPr>
          <w:rFonts w:eastAsia="Calibri"/>
          <w:bCs/>
        </w:rPr>
        <w:t>на</w:t>
      </w:r>
      <w:r w:rsidR="0004390F" w:rsidRPr="00A47994">
        <w:rPr>
          <w:rFonts w:eastAsia="Calibri"/>
          <w:bCs/>
        </w:rPr>
        <w:t xml:space="preserve"> </w:t>
      </w:r>
      <w:r w:rsidR="00AF53E8" w:rsidRPr="00A47994">
        <w:rPr>
          <w:rFonts w:eastAsia="Calibri"/>
          <w:bCs/>
        </w:rPr>
        <w:t>другой</w:t>
      </w:r>
      <w:r w:rsidR="0004390F" w:rsidRPr="00A47994">
        <w:rPr>
          <w:rFonts w:eastAsia="Calibri"/>
          <w:bCs/>
        </w:rPr>
        <w:t xml:space="preserve"> </w:t>
      </w:r>
      <w:r w:rsidR="00AF53E8" w:rsidRPr="00A47994">
        <w:rPr>
          <w:rFonts w:eastAsia="Calibri"/>
          <w:bCs/>
        </w:rPr>
        <w:t>вид</w:t>
      </w:r>
      <w:r w:rsidR="0004390F" w:rsidRPr="00A47994">
        <w:rPr>
          <w:rFonts w:eastAsia="Calibri"/>
          <w:bCs/>
        </w:rPr>
        <w:t xml:space="preserve"> </w:t>
      </w:r>
      <w:r w:rsidR="00AF53E8" w:rsidRPr="00A47994">
        <w:rPr>
          <w:rFonts w:eastAsia="Calibri"/>
          <w:bCs/>
        </w:rPr>
        <w:t>такого</w:t>
      </w:r>
      <w:r w:rsidR="0004390F" w:rsidRPr="00A47994">
        <w:rPr>
          <w:rFonts w:eastAsia="Calibri"/>
          <w:bCs/>
        </w:rPr>
        <w:t xml:space="preserve"> </w:t>
      </w:r>
      <w:r w:rsidR="00AF53E8" w:rsidRPr="00A47994">
        <w:rPr>
          <w:rFonts w:eastAsia="Calibri"/>
          <w:bCs/>
        </w:rPr>
        <w:t>использования</w:t>
      </w:r>
      <w:r w:rsidR="0004390F" w:rsidRPr="00A47994">
        <w:rPr>
          <w:rFonts w:eastAsia="Calibri"/>
          <w:bCs/>
        </w:rPr>
        <w:t xml:space="preserve"> </w:t>
      </w:r>
      <w:r w:rsidR="00AF53E8" w:rsidRPr="00A47994">
        <w:rPr>
          <w:rFonts w:eastAsia="Calibri"/>
          <w:bCs/>
        </w:rPr>
        <w:t>до</w:t>
      </w:r>
      <w:r w:rsidR="0004390F" w:rsidRPr="00A47994">
        <w:rPr>
          <w:rFonts w:eastAsia="Calibri"/>
          <w:bCs/>
        </w:rPr>
        <w:t xml:space="preserve"> </w:t>
      </w:r>
      <w:r w:rsidR="00AF53E8" w:rsidRPr="00A47994">
        <w:rPr>
          <w:rFonts w:eastAsia="Calibri"/>
          <w:bCs/>
        </w:rPr>
        <w:t>введения</w:t>
      </w:r>
      <w:r w:rsidR="0004390F" w:rsidRPr="00A47994">
        <w:rPr>
          <w:rFonts w:eastAsia="Calibri"/>
          <w:bCs/>
        </w:rPr>
        <w:t xml:space="preserve"> </w:t>
      </w:r>
      <w:r w:rsidR="00AF53E8" w:rsidRPr="00A47994">
        <w:rPr>
          <w:rFonts w:eastAsia="Calibri"/>
          <w:bCs/>
        </w:rPr>
        <w:t>Градостроительного</w:t>
      </w:r>
      <w:r w:rsidR="0004390F" w:rsidRPr="00A47994">
        <w:rPr>
          <w:rFonts w:eastAsia="Calibri"/>
          <w:bCs/>
        </w:rPr>
        <w:t xml:space="preserve"> </w:t>
      </w:r>
      <w:r w:rsidR="00AF53E8" w:rsidRPr="00A47994">
        <w:rPr>
          <w:rFonts w:eastAsia="Calibri"/>
          <w:bCs/>
        </w:rPr>
        <w:t>кодекса</w:t>
      </w:r>
      <w:r w:rsidR="0004390F" w:rsidRPr="00A47994">
        <w:rPr>
          <w:rFonts w:eastAsia="Calibri"/>
          <w:bCs/>
        </w:rPr>
        <w:t xml:space="preserve"> </w:t>
      </w:r>
      <w:r w:rsidR="00AF53E8" w:rsidRPr="00A47994">
        <w:rPr>
          <w:rFonts w:eastAsia="Calibri"/>
          <w:bCs/>
        </w:rPr>
        <w:t>Российской</w:t>
      </w:r>
      <w:r w:rsidR="0004390F" w:rsidRPr="00A47994">
        <w:rPr>
          <w:rFonts w:eastAsia="Calibri"/>
          <w:bCs/>
        </w:rPr>
        <w:t xml:space="preserve"> </w:t>
      </w:r>
      <w:r w:rsidR="00AF53E8" w:rsidRPr="00A47994">
        <w:rPr>
          <w:rFonts w:eastAsia="Calibri"/>
          <w:bCs/>
        </w:rPr>
        <w:t>Федерации</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соответствии</w:t>
      </w:r>
      <w:r w:rsidR="0004390F" w:rsidRPr="00A47994">
        <w:rPr>
          <w:rFonts w:eastAsia="Calibri"/>
          <w:bCs/>
        </w:rPr>
        <w:t xml:space="preserve"> </w:t>
      </w:r>
      <w:r w:rsidR="00AF53E8" w:rsidRPr="00A47994">
        <w:rPr>
          <w:rFonts w:eastAsia="Calibri"/>
          <w:bCs/>
        </w:rPr>
        <w:t>с</w:t>
      </w:r>
      <w:r w:rsidR="0004390F" w:rsidRPr="00A47994">
        <w:rPr>
          <w:rFonts w:eastAsia="Calibri"/>
          <w:bCs/>
        </w:rPr>
        <w:t xml:space="preserve"> </w:t>
      </w:r>
      <w:r w:rsidR="00AF53E8" w:rsidRPr="00A47994">
        <w:rPr>
          <w:rFonts w:eastAsia="Calibri"/>
          <w:bCs/>
        </w:rPr>
        <w:t>законодательством,</w:t>
      </w:r>
      <w:r w:rsidR="0004390F" w:rsidRPr="00A47994">
        <w:rPr>
          <w:rFonts w:eastAsia="Calibri"/>
          <w:bCs/>
        </w:rPr>
        <w:t xml:space="preserve"> </w:t>
      </w:r>
      <w:r w:rsidR="00AF53E8" w:rsidRPr="00A47994">
        <w:rPr>
          <w:rFonts w:eastAsia="Calibri"/>
          <w:bCs/>
        </w:rPr>
        <w:t>действовавшим</w:t>
      </w:r>
      <w:r w:rsidR="0004390F" w:rsidRPr="00A47994">
        <w:rPr>
          <w:rFonts w:eastAsia="Calibri"/>
          <w:bCs/>
        </w:rPr>
        <w:t xml:space="preserve"> </w:t>
      </w:r>
      <w:r w:rsidR="00AF53E8" w:rsidRPr="00A47994">
        <w:rPr>
          <w:rFonts w:eastAsia="Calibri"/>
          <w:bCs/>
        </w:rPr>
        <w:t>на</w:t>
      </w:r>
      <w:r w:rsidR="0004390F" w:rsidRPr="00A47994">
        <w:rPr>
          <w:rFonts w:eastAsia="Calibri"/>
          <w:bCs/>
        </w:rPr>
        <w:t xml:space="preserve"> </w:t>
      </w:r>
      <w:r w:rsidR="00AF53E8" w:rsidRPr="00A47994">
        <w:rPr>
          <w:rFonts w:eastAsia="Calibri"/>
          <w:bCs/>
        </w:rPr>
        <w:t>момент</w:t>
      </w:r>
      <w:r w:rsidR="0004390F" w:rsidRPr="00A47994">
        <w:rPr>
          <w:rFonts w:eastAsia="Calibri"/>
          <w:bCs/>
        </w:rPr>
        <w:t xml:space="preserve"> </w:t>
      </w:r>
      <w:r w:rsidR="00AF53E8" w:rsidRPr="00A47994">
        <w:rPr>
          <w:rFonts w:eastAsia="Calibri"/>
          <w:bCs/>
        </w:rPr>
        <w:t>изменения</w:t>
      </w:r>
      <w:r w:rsidR="0004390F" w:rsidRPr="00A47994">
        <w:rPr>
          <w:rFonts w:eastAsia="Calibri"/>
          <w:bCs/>
        </w:rPr>
        <w:t xml:space="preserve"> </w:t>
      </w:r>
      <w:r w:rsidR="00AF53E8" w:rsidRPr="00A47994">
        <w:rPr>
          <w:rFonts w:eastAsia="Calibri"/>
          <w:bCs/>
        </w:rPr>
        <w:t>вида</w:t>
      </w:r>
      <w:r w:rsidR="0004390F" w:rsidRPr="00A47994">
        <w:rPr>
          <w:rFonts w:eastAsia="Calibri"/>
          <w:bCs/>
        </w:rPr>
        <w:t xml:space="preserve"> </w:t>
      </w:r>
      <w:r w:rsidR="00AF53E8" w:rsidRPr="00A47994">
        <w:rPr>
          <w:rFonts w:eastAsia="Calibri"/>
          <w:bCs/>
        </w:rPr>
        <w:t>разрешенного</w:t>
      </w:r>
      <w:r w:rsidR="0004390F" w:rsidRPr="00A47994">
        <w:rPr>
          <w:rFonts w:eastAsia="Calibri"/>
          <w:bCs/>
        </w:rPr>
        <w:t xml:space="preserve"> </w:t>
      </w:r>
      <w:r w:rsidR="00AF53E8" w:rsidRPr="00A47994">
        <w:rPr>
          <w:rFonts w:eastAsia="Calibri"/>
          <w:bCs/>
        </w:rPr>
        <w:t>использования</w:t>
      </w:r>
      <w:r w:rsidR="0004390F" w:rsidRPr="00A47994">
        <w:rPr>
          <w:rFonts w:eastAsia="Calibri"/>
          <w:bCs/>
        </w:rPr>
        <w:t xml:space="preserve"> </w:t>
      </w:r>
      <w:r w:rsidR="00AF53E8" w:rsidRPr="00A47994">
        <w:rPr>
          <w:rFonts w:eastAsia="Calibri"/>
          <w:bCs/>
        </w:rPr>
        <w:t>объекта</w:t>
      </w:r>
      <w:r w:rsidR="0004390F" w:rsidRPr="00A47994">
        <w:rPr>
          <w:rFonts w:eastAsia="Calibri"/>
          <w:bCs/>
        </w:rPr>
        <w:t xml:space="preserve"> </w:t>
      </w:r>
      <w:r w:rsidR="00AF53E8" w:rsidRPr="00A47994">
        <w:rPr>
          <w:rFonts w:eastAsia="Calibri"/>
          <w:bCs/>
        </w:rPr>
        <w:t>капитального</w:t>
      </w:r>
      <w:r w:rsidR="0004390F" w:rsidRPr="00A47994">
        <w:rPr>
          <w:rFonts w:eastAsia="Calibri"/>
          <w:bCs/>
        </w:rPr>
        <w:t xml:space="preserve"> </w:t>
      </w:r>
      <w:r w:rsidR="00AF53E8" w:rsidRPr="00A47994">
        <w:rPr>
          <w:rFonts w:eastAsia="Calibri"/>
          <w:bCs/>
        </w:rPr>
        <w:t>строительства,</w:t>
      </w:r>
      <w:r w:rsidR="0004390F" w:rsidRPr="00A47994">
        <w:rPr>
          <w:rFonts w:eastAsia="Calibri"/>
          <w:bCs/>
        </w:rPr>
        <w:t xml:space="preserve"> </w:t>
      </w:r>
      <w:r w:rsidR="00AF53E8" w:rsidRPr="00A47994">
        <w:rPr>
          <w:rFonts w:eastAsia="Calibri"/>
          <w:bCs/>
        </w:rPr>
        <w:t>при</w:t>
      </w:r>
      <w:r w:rsidR="0004390F" w:rsidRPr="00A47994">
        <w:rPr>
          <w:rFonts w:eastAsia="Calibri"/>
          <w:bCs/>
        </w:rPr>
        <w:t xml:space="preserve"> </w:t>
      </w:r>
      <w:r w:rsidR="00AF53E8" w:rsidRPr="00A47994">
        <w:rPr>
          <w:rFonts w:eastAsia="Calibri"/>
          <w:bCs/>
        </w:rPr>
        <w:t>условии,</w:t>
      </w:r>
      <w:r w:rsidR="0004390F" w:rsidRPr="00A47994">
        <w:rPr>
          <w:rFonts w:eastAsia="Calibri"/>
          <w:bCs/>
        </w:rPr>
        <w:t xml:space="preserve"> </w:t>
      </w:r>
      <w:r w:rsidR="00AF53E8" w:rsidRPr="00A47994">
        <w:rPr>
          <w:rFonts w:eastAsia="Calibri"/>
          <w:bCs/>
        </w:rPr>
        <w:t>что</w:t>
      </w:r>
      <w:r w:rsidR="0004390F" w:rsidRPr="00A47994">
        <w:rPr>
          <w:rFonts w:eastAsia="Calibri"/>
          <w:bCs/>
        </w:rPr>
        <w:t xml:space="preserve"> </w:t>
      </w:r>
      <w:r w:rsidR="00AF53E8" w:rsidRPr="00A47994">
        <w:rPr>
          <w:rFonts w:eastAsia="Calibri"/>
          <w:bCs/>
        </w:rPr>
        <w:t>такой</w:t>
      </w:r>
      <w:r w:rsidR="0004390F" w:rsidRPr="00A47994">
        <w:rPr>
          <w:rFonts w:eastAsia="Calibri"/>
          <w:bCs/>
        </w:rPr>
        <w:t xml:space="preserve"> </w:t>
      </w:r>
      <w:r w:rsidR="00AF53E8" w:rsidRPr="00A47994">
        <w:rPr>
          <w:rFonts w:eastAsia="Calibri"/>
          <w:bCs/>
        </w:rPr>
        <w:t>вид</w:t>
      </w:r>
      <w:r w:rsidR="0004390F" w:rsidRPr="00A47994">
        <w:rPr>
          <w:rFonts w:eastAsia="Calibri"/>
          <w:bCs/>
        </w:rPr>
        <w:t xml:space="preserve"> </w:t>
      </w:r>
      <w:r w:rsidR="00AF53E8" w:rsidRPr="00A47994">
        <w:rPr>
          <w:rFonts w:eastAsia="Calibri"/>
          <w:bCs/>
        </w:rPr>
        <w:t>разрешенного</w:t>
      </w:r>
      <w:r w:rsidR="0004390F" w:rsidRPr="00A47994">
        <w:rPr>
          <w:rFonts w:eastAsia="Calibri"/>
          <w:bCs/>
        </w:rPr>
        <w:t xml:space="preserve"> </w:t>
      </w:r>
      <w:r w:rsidR="00AF53E8" w:rsidRPr="00A47994">
        <w:rPr>
          <w:rFonts w:eastAsia="Calibri"/>
          <w:bCs/>
        </w:rPr>
        <w:t>использования</w:t>
      </w:r>
      <w:r w:rsidR="0004390F" w:rsidRPr="00A47994">
        <w:rPr>
          <w:rFonts w:eastAsia="Calibri"/>
          <w:bCs/>
        </w:rPr>
        <w:t xml:space="preserve"> </w:t>
      </w:r>
      <w:r w:rsidR="00AF53E8" w:rsidRPr="00A47994">
        <w:rPr>
          <w:rFonts w:eastAsia="Calibri"/>
          <w:bCs/>
        </w:rPr>
        <w:t>земельного</w:t>
      </w:r>
      <w:r w:rsidR="0004390F" w:rsidRPr="00A47994">
        <w:rPr>
          <w:rFonts w:eastAsia="Calibri"/>
          <w:bCs/>
        </w:rPr>
        <w:t xml:space="preserve"> </w:t>
      </w:r>
      <w:r w:rsidR="00AF53E8" w:rsidRPr="00A47994">
        <w:rPr>
          <w:rFonts w:eastAsia="Calibri"/>
          <w:bCs/>
        </w:rPr>
        <w:t>участка</w:t>
      </w:r>
      <w:r w:rsidR="0004390F" w:rsidRPr="00A47994">
        <w:rPr>
          <w:rFonts w:eastAsia="Calibri"/>
          <w:bCs/>
        </w:rPr>
        <w:t xml:space="preserve"> </w:t>
      </w:r>
      <w:r w:rsidR="00AF53E8" w:rsidRPr="00A47994">
        <w:rPr>
          <w:rFonts w:eastAsia="Calibri"/>
          <w:bCs/>
        </w:rPr>
        <w:t>не</w:t>
      </w:r>
      <w:r w:rsidR="0004390F" w:rsidRPr="00A47994">
        <w:rPr>
          <w:rFonts w:eastAsia="Calibri"/>
          <w:bCs/>
        </w:rPr>
        <w:t xml:space="preserve"> </w:t>
      </w:r>
      <w:r w:rsidR="00AF53E8" w:rsidRPr="00A47994">
        <w:rPr>
          <w:rFonts w:eastAsia="Calibri"/>
          <w:bCs/>
        </w:rPr>
        <w:t>противоречит</w:t>
      </w:r>
      <w:r w:rsidR="0004390F" w:rsidRPr="00A47994">
        <w:rPr>
          <w:rFonts w:eastAsia="Calibri"/>
          <w:bCs/>
        </w:rPr>
        <w:t xml:space="preserve"> </w:t>
      </w:r>
      <w:r w:rsidR="00AF53E8" w:rsidRPr="00A47994">
        <w:rPr>
          <w:rFonts w:eastAsia="Calibri"/>
          <w:bCs/>
        </w:rPr>
        <w:t>его</w:t>
      </w:r>
      <w:r w:rsidR="0004390F" w:rsidRPr="00A47994">
        <w:rPr>
          <w:rFonts w:eastAsia="Calibri"/>
          <w:bCs/>
        </w:rPr>
        <w:t xml:space="preserve"> </w:t>
      </w:r>
      <w:r w:rsidR="00AF53E8" w:rsidRPr="00A47994">
        <w:rPr>
          <w:rFonts w:eastAsia="Calibri"/>
          <w:bCs/>
        </w:rPr>
        <w:t>целевому</w:t>
      </w:r>
      <w:r w:rsidR="0004390F" w:rsidRPr="00A47994">
        <w:rPr>
          <w:rFonts w:eastAsia="Calibri"/>
          <w:bCs/>
        </w:rPr>
        <w:t xml:space="preserve"> </w:t>
      </w:r>
      <w:r w:rsidR="00AF53E8" w:rsidRPr="00A47994">
        <w:rPr>
          <w:rFonts w:eastAsia="Calibri"/>
          <w:bCs/>
        </w:rPr>
        <w:t>назначению;</w:t>
      </w:r>
    </w:p>
    <w:p w14:paraId="48F3EA75" w14:textId="09F3815F" w:rsidR="00AF53E8" w:rsidRPr="00A47994" w:rsidRDefault="00D8045C" w:rsidP="003D2320">
      <w:pPr>
        <w:tabs>
          <w:tab w:val="left" w:pos="0"/>
          <w:tab w:val="left" w:pos="1276"/>
        </w:tabs>
        <w:autoSpaceDE w:val="0"/>
        <w:autoSpaceDN w:val="0"/>
        <w:adjustRightInd w:val="0"/>
        <w:ind w:firstLine="709"/>
        <w:contextualSpacing/>
        <w:jc w:val="both"/>
        <w:rPr>
          <w:rFonts w:eastAsia="Calibri"/>
          <w:bCs/>
        </w:rPr>
      </w:pPr>
      <w:r w:rsidRPr="00A47994">
        <w:rPr>
          <w:rFonts w:eastAsia="Calibri"/>
          <w:bCs/>
        </w:rPr>
        <w:t>4.2)</w:t>
      </w:r>
      <w:r w:rsidR="0004390F" w:rsidRPr="00A47994">
        <w:rPr>
          <w:rFonts w:eastAsia="Calibri"/>
          <w:bCs/>
        </w:rPr>
        <w:t xml:space="preserve"> </w:t>
      </w:r>
      <w:r w:rsidR="00AF53E8" w:rsidRPr="00A47994">
        <w:rPr>
          <w:rFonts w:eastAsia="Calibri"/>
          <w:bCs/>
        </w:rPr>
        <w:t>изменения</w:t>
      </w:r>
      <w:r w:rsidR="0004390F" w:rsidRPr="00A47994">
        <w:rPr>
          <w:rFonts w:eastAsia="Calibri"/>
          <w:bCs/>
        </w:rPr>
        <w:t xml:space="preserve"> </w:t>
      </w:r>
      <w:r w:rsidR="00AF53E8" w:rsidRPr="00A47994">
        <w:rPr>
          <w:rFonts w:eastAsia="Calibri"/>
          <w:bCs/>
        </w:rPr>
        <w:t>одного</w:t>
      </w:r>
      <w:r w:rsidR="0004390F" w:rsidRPr="00A47994">
        <w:rPr>
          <w:rFonts w:eastAsia="Calibri"/>
          <w:bCs/>
        </w:rPr>
        <w:t xml:space="preserve"> </w:t>
      </w:r>
      <w:r w:rsidR="00AF53E8" w:rsidRPr="00A47994">
        <w:rPr>
          <w:rFonts w:eastAsia="Calibri"/>
          <w:bCs/>
        </w:rPr>
        <w:t>вида</w:t>
      </w:r>
      <w:r w:rsidR="0004390F" w:rsidRPr="00A47994">
        <w:rPr>
          <w:rFonts w:eastAsia="Calibri"/>
          <w:bCs/>
        </w:rPr>
        <w:t xml:space="preserve"> </w:t>
      </w:r>
      <w:r w:rsidR="00AF53E8" w:rsidRPr="00A47994">
        <w:rPr>
          <w:rFonts w:eastAsia="Calibri"/>
          <w:bCs/>
        </w:rPr>
        <w:t>разрешенного</w:t>
      </w:r>
      <w:r w:rsidR="0004390F" w:rsidRPr="00A47994">
        <w:rPr>
          <w:rFonts w:eastAsia="Calibri"/>
          <w:bCs/>
        </w:rPr>
        <w:t xml:space="preserve"> </w:t>
      </w:r>
      <w:r w:rsidR="00AF53E8" w:rsidRPr="00A47994">
        <w:rPr>
          <w:rFonts w:eastAsia="Calibri"/>
          <w:bCs/>
        </w:rPr>
        <w:t>использования</w:t>
      </w:r>
      <w:r w:rsidR="0004390F" w:rsidRPr="00A47994">
        <w:rPr>
          <w:rFonts w:eastAsia="Calibri"/>
          <w:bCs/>
        </w:rPr>
        <w:t xml:space="preserve"> </w:t>
      </w:r>
      <w:r w:rsidR="00AF53E8" w:rsidRPr="00A47994">
        <w:rPr>
          <w:rFonts w:eastAsia="Calibri"/>
          <w:bCs/>
        </w:rPr>
        <w:t>земельного</w:t>
      </w:r>
      <w:r w:rsidR="0004390F" w:rsidRPr="00A47994">
        <w:rPr>
          <w:rFonts w:eastAsia="Calibri"/>
          <w:bCs/>
        </w:rPr>
        <w:t xml:space="preserve"> </w:t>
      </w:r>
      <w:r w:rsidR="00AF53E8" w:rsidRPr="00A47994">
        <w:rPr>
          <w:rFonts w:eastAsia="Calibri"/>
          <w:bCs/>
        </w:rPr>
        <w:t>участка</w:t>
      </w:r>
      <w:r w:rsidR="0004390F" w:rsidRPr="00A47994">
        <w:rPr>
          <w:rFonts w:eastAsia="Calibri"/>
          <w:bCs/>
        </w:rPr>
        <w:t xml:space="preserve"> </w:t>
      </w:r>
      <w:r w:rsidR="00AF53E8" w:rsidRPr="00A47994">
        <w:rPr>
          <w:rFonts w:eastAsia="Calibri"/>
          <w:bCs/>
        </w:rPr>
        <w:t>на</w:t>
      </w:r>
      <w:r w:rsidR="0004390F" w:rsidRPr="00A47994">
        <w:rPr>
          <w:rFonts w:eastAsia="Calibri"/>
          <w:bCs/>
        </w:rPr>
        <w:t xml:space="preserve"> </w:t>
      </w:r>
      <w:r w:rsidR="00AF53E8" w:rsidRPr="00A47994">
        <w:rPr>
          <w:rFonts w:eastAsia="Calibri"/>
          <w:bCs/>
        </w:rPr>
        <w:t>другой</w:t>
      </w:r>
      <w:r w:rsidR="0004390F" w:rsidRPr="00A47994">
        <w:rPr>
          <w:rFonts w:eastAsia="Calibri"/>
          <w:bCs/>
        </w:rPr>
        <w:t xml:space="preserve"> </w:t>
      </w:r>
      <w:r w:rsidR="00AF53E8" w:rsidRPr="00A47994">
        <w:rPr>
          <w:rFonts w:eastAsia="Calibri"/>
          <w:bCs/>
        </w:rPr>
        <w:t>вид</w:t>
      </w:r>
      <w:r w:rsidR="0004390F" w:rsidRPr="00A47994">
        <w:rPr>
          <w:rFonts w:eastAsia="Calibri"/>
          <w:bCs/>
        </w:rPr>
        <w:t xml:space="preserve"> </w:t>
      </w:r>
      <w:r w:rsidR="00AF53E8" w:rsidRPr="00A47994">
        <w:rPr>
          <w:rFonts w:eastAsia="Calibri"/>
          <w:bCs/>
        </w:rPr>
        <w:t>разрешенного</w:t>
      </w:r>
      <w:r w:rsidR="0004390F" w:rsidRPr="00A47994">
        <w:rPr>
          <w:rFonts w:eastAsia="Calibri"/>
          <w:bCs/>
        </w:rPr>
        <w:t xml:space="preserve"> </w:t>
      </w:r>
      <w:r w:rsidR="00AF53E8" w:rsidRPr="00A47994">
        <w:rPr>
          <w:rFonts w:eastAsia="Calibri"/>
          <w:bCs/>
        </w:rPr>
        <w:t>использования</w:t>
      </w:r>
      <w:r w:rsidR="0004390F" w:rsidRPr="00A47994">
        <w:rPr>
          <w:rFonts w:eastAsia="Calibri"/>
          <w:bCs/>
        </w:rPr>
        <w:t xml:space="preserve"> </w:t>
      </w:r>
      <w:r w:rsidR="00AF53E8" w:rsidRPr="00A47994">
        <w:rPr>
          <w:rFonts w:eastAsia="Calibri"/>
          <w:bCs/>
        </w:rPr>
        <w:t>земельного</w:t>
      </w:r>
      <w:r w:rsidR="0004390F" w:rsidRPr="00A47994">
        <w:rPr>
          <w:rFonts w:eastAsia="Calibri"/>
          <w:bCs/>
        </w:rPr>
        <w:t xml:space="preserve"> </w:t>
      </w:r>
      <w:r w:rsidR="00AF53E8" w:rsidRPr="00A47994">
        <w:rPr>
          <w:rFonts w:eastAsia="Calibri"/>
          <w:bCs/>
        </w:rPr>
        <w:t>участка,</w:t>
      </w:r>
      <w:r w:rsidR="0004390F" w:rsidRPr="00A47994">
        <w:rPr>
          <w:rFonts w:eastAsia="Calibri"/>
          <w:bCs/>
        </w:rPr>
        <w:t xml:space="preserve"> </w:t>
      </w:r>
      <w:r w:rsidR="00AF53E8" w:rsidRPr="00A47994">
        <w:rPr>
          <w:rFonts w:eastAsia="Calibri"/>
          <w:bCs/>
        </w:rPr>
        <w:t>предусматривающий</w:t>
      </w:r>
      <w:r w:rsidR="0004390F" w:rsidRPr="00A47994">
        <w:rPr>
          <w:rFonts w:eastAsia="Calibri"/>
          <w:bCs/>
        </w:rPr>
        <w:t xml:space="preserve"> </w:t>
      </w:r>
      <w:r w:rsidR="00AF53E8" w:rsidRPr="00A47994">
        <w:rPr>
          <w:rFonts w:eastAsia="Calibri"/>
          <w:bCs/>
        </w:rPr>
        <w:t>жилищное</w:t>
      </w:r>
      <w:r w:rsidR="0004390F" w:rsidRPr="00A47994">
        <w:rPr>
          <w:rFonts w:eastAsia="Calibri"/>
          <w:bCs/>
        </w:rPr>
        <w:t xml:space="preserve"> </w:t>
      </w:r>
      <w:r w:rsidR="00AF53E8" w:rsidRPr="00A47994">
        <w:rPr>
          <w:rFonts w:eastAsia="Calibri"/>
          <w:bCs/>
        </w:rPr>
        <w:t>строительство,</w:t>
      </w:r>
      <w:r w:rsidR="0004390F" w:rsidRPr="00A47994">
        <w:rPr>
          <w:rFonts w:eastAsia="Calibri"/>
          <w:bCs/>
        </w:rPr>
        <w:t xml:space="preserve"> </w:t>
      </w:r>
      <w:r w:rsidR="00AF53E8" w:rsidRPr="00A47994">
        <w:rPr>
          <w:rFonts w:eastAsia="Calibri"/>
          <w:bCs/>
        </w:rPr>
        <w:t>при</w:t>
      </w:r>
      <w:r w:rsidR="0004390F" w:rsidRPr="00A47994">
        <w:rPr>
          <w:rFonts w:eastAsia="Calibri"/>
          <w:bCs/>
        </w:rPr>
        <w:t xml:space="preserve"> </w:t>
      </w:r>
      <w:r w:rsidR="00AF53E8" w:rsidRPr="00A47994">
        <w:rPr>
          <w:rFonts w:eastAsia="Calibri"/>
          <w:bCs/>
        </w:rPr>
        <w:t>условии,</w:t>
      </w:r>
      <w:r w:rsidR="0004390F" w:rsidRPr="00A47994">
        <w:rPr>
          <w:rFonts w:eastAsia="Calibri"/>
          <w:bCs/>
        </w:rPr>
        <w:t xml:space="preserve"> </w:t>
      </w:r>
      <w:r w:rsidR="00AF53E8" w:rsidRPr="00A47994">
        <w:rPr>
          <w:rFonts w:eastAsia="Calibri"/>
          <w:bCs/>
        </w:rPr>
        <w:t>что</w:t>
      </w:r>
      <w:r w:rsidR="0004390F" w:rsidRPr="00A47994">
        <w:rPr>
          <w:rFonts w:eastAsia="Calibri"/>
          <w:bCs/>
        </w:rPr>
        <w:t xml:space="preserve"> </w:t>
      </w:r>
      <w:r w:rsidR="00AF53E8" w:rsidRPr="00A47994">
        <w:rPr>
          <w:rFonts w:eastAsia="Calibri"/>
          <w:bCs/>
        </w:rPr>
        <w:t>такой</w:t>
      </w:r>
      <w:r w:rsidR="0004390F" w:rsidRPr="00A47994">
        <w:rPr>
          <w:rFonts w:eastAsia="Calibri"/>
          <w:bCs/>
        </w:rPr>
        <w:t xml:space="preserve"> </w:t>
      </w:r>
      <w:r w:rsidR="00AF53E8" w:rsidRPr="00A47994">
        <w:rPr>
          <w:rFonts w:eastAsia="Calibri"/>
          <w:bCs/>
        </w:rPr>
        <w:t>вид</w:t>
      </w:r>
      <w:r w:rsidR="0004390F" w:rsidRPr="00A47994">
        <w:rPr>
          <w:rFonts w:eastAsia="Calibri"/>
          <w:bCs/>
        </w:rPr>
        <w:t xml:space="preserve"> </w:t>
      </w:r>
      <w:r w:rsidR="00AF53E8" w:rsidRPr="00A47994">
        <w:rPr>
          <w:rFonts w:eastAsia="Calibri"/>
          <w:bCs/>
        </w:rPr>
        <w:t>разрешенного</w:t>
      </w:r>
      <w:r w:rsidR="0004390F" w:rsidRPr="00A47994">
        <w:rPr>
          <w:rFonts w:eastAsia="Calibri"/>
          <w:bCs/>
        </w:rPr>
        <w:t xml:space="preserve"> </w:t>
      </w:r>
      <w:r w:rsidR="00AF53E8" w:rsidRPr="00A47994">
        <w:rPr>
          <w:rFonts w:eastAsia="Calibri"/>
          <w:bCs/>
        </w:rPr>
        <w:t>использования</w:t>
      </w:r>
      <w:r w:rsidR="0004390F" w:rsidRPr="00A47994">
        <w:rPr>
          <w:rFonts w:eastAsia="Calibri"/>
          <w:bCs/>
        </w:rPr>
        <w:t xml:space="preserve"> </w:t>
      </w:r>
      <w:r w:rsidR="00AF53E8" w:rsidRPr="00A47994">
        <w:rPr>
          <w:rFonts w:eastAsia="Calibri"/>
          <w:bCs/>
        </w:rPr>
        <w:t>земельного</w:t>
      </w:r>
      <w:r w:rsidR="0004390F" w:rsidRPr="00A47994">
        <w:rPr>
          <w:rFonts w:eastAsia="Calibri"/>
          <w:bCs/>
        </w:rPr>
        <w:t xml:space="preserve"> </w:t>
      </w:r>
      <w:r w:rsidR="00AF53E8" w:rsidRPr="00A47994">
        <w:rPr>
          <w:rFonts w:eastAsia="Calibri"/>
          <w:bCs/>
        </w:rPr>
        <w:t>участка</w:t>
      </w:r>
      <w:r w:rsidR="0004390F" w:rsidRPr="00A47994">
        <w:rPr>
          <w:rFonts w:eastAsia="Calibri"/>
          <w:bCs/>
        </w:rPr>
        <w:t xml:space="preserve"> </w:t>
      </w:r>
      <w:r w:rsidR="00AF53E8" w:rsidRPr="00A47994">
        <w:rPr>
          <w:rFonts w:eastAsia="Calibri"/>
          <w:bCs/>
        </w:rPr>
        <w:t>не</w:t>
      </w:r>
      <w:r w:rsidR="0004390F" w:rsidRPr="00A47994">
        <w:rPr>
          <w:rFonts w:eastAsia="Calibri"/>
          <w:bCs/>
        </w:rPr>
        <w:t xml:space="preserve"> </w:t>
      </w:r>
      <w:r w:rsidR="00AF53E8" w:rsidRPr="00A47994">
        <w:rPr>
          <w:rFonts w:eastAsia="Calibri"/>
          <w:bCs/>
        </w:rPr>
        <w:t>противоречит</w:t>
      </w:r>
      <w:r w:rsidR="0004390F" w:rsidRPr="00A47994">
        <w:rPr>
          <w:rFonts w:eastAsia="Calibri"/>
          <w:bCs/>
        </w:rPr>
        <w:t xml:space="preserve"> </w:t>
      </w:r>
      <w:r w:rsidR="00AF53E8" w:rsidRPr="00A47994">
        <w:rPr>
          <w:rFonts w:eastAsia="Calibri"/>
          <w:bCs/>
        </w:rPr>
        <w:t>его</w:t>
      </w:r>
      <w:r w:rsidR="0004390F" w:rsidRPr="00A47994">
        <w:rPr>
          <w:rFonts w:eastAsia="Calibri"/>
          <w:bCs/>
        </w:rPr>
        <w:t xml:space="preserve"> </w:t>
      </w:r>
      <w:r w:rsidR="00AF53E8" w:rsidRPr="00A47994">
        <w:rPr>
          <w:rFonts w:eastAsia="Calibri"/>
          <w:bCs/>
        </w:rPr>
        <w:t>целевому</w:t>
      </w:r>
      <w:r w:rsidR="0004390F" w:rsidRPr="00A47994">
        <w:rPr>
          <w:rFonts w:eastAsia="Calibri"/>
          <w:bCs/>
        </w:rPr>
        <w:t xml:space="preserve"> </w:t>
      </w:r>
      <w:r w:rsidR="00AF53E8" w:rsidRPr="00A47994">
        <w:rPr>
          <w:rFonts w:eastAsia="Calibri"/>
          <w:bCs/>
        </w:rPr>
        <w:t>назначению;</w:t>
      </w:r>
    </w:p>
    <w:p w14:paraId="507662EB" w14:textId="3E952B86" w:rsidR="00AF53E8" w:rsidRPr="00A47994" w:rsidRDefault="00D8045C" w:rsidP="003D2320">
      <w:pPr>
        <w:tabs>
          <w:tab w:val="left" w:pos="0"/>
          <w:tab w:val="left" w:pos="1276"/>
        </w:tabs>
        <w:autoSpaceDE w:val="0"/>
        <w:autoSpaceDN w:val="0"/>
        <w:adjustRightInd w:val="0"/>
        <w:ind w:firstLine="709"/>
        <w:contextualSpacing/>
        <w:jc w:val="both"/>
        <w:rPr>
          <w:rFonts w:eastAsia="Calibri"/>
          <w:bCs/>
        </w:rPr>
      </w:pPr>
      <w:r w:rsidRPr="00A47994">
        <w:rPr>
          <w:rFonts w:eastAsia="Calibri"/>
          <w:bCs/>
        </w:rPr>
        <w:t>4.3)</w:t>
      </w:r>
      <w:r w:rsidR="0004390F" w:rsidRPr="00A47994">
        <w:rPr>
          <w:rFonts w:eastAsia="Calibri"/>
          <w:bCs/>
        </w:rPr>
        <w:t xml:space="preserve"> </w:t>
      </w:r>
      <w:r w:rsidR="00AF53E8" w:rsidRPr="00A47994">
        <w:rPr>
          <w:rFonts w:eastAsia="Calibri"/>
          <w:bCs/>
        </w:rPr>
        <w:t>по</w:t>
      </w:r>
      <w:r w:rsidR="0004390F" w:rsidRPr="00A47994">
        <w:rPr>
          <w:rFonts w:eastAsia="Calibri"/>
          <w:bCs/>
        </w:rPr>
        <w:t xml:space="preserve"> </w:t>
      </w:r>
      <w:r w:rsidR="00AF53E8" w:rsidRPr="00A47994">
        <w:rPr>
          <w:rFonts w:eastAsia="Calibri"/>
          <w:bCs/>
        </w:rPr>
        <w:t>документации</w:t>
      </w:r>
      <w:r w:rsidR="0004390F" w:rsidRPr="00A47994">
        <w:rPr>
          <w:rFonts w:eastAsia="Calibri"/>
          <w:bCs/>
        </w:rPr>
        <w:t xml:space="preserve"> </w:t>
      </w:r>
      <w:r w:rsidR="00AF53E8" w:rsidRPr="00A47994">
        <w:rPr>
          <w:rFonts w:eastAsia="Calibri"/>
          <w:bCs/>
        </w:rPr>
        <w:t>по</w:t>
      </w:r>
      <w:r w:rsidR="0004390F" w:rsidRPr="00A47994">
        <w:rPr>
          <w:rFonts w:eastAsia="Calibri"/>
          <w:bCs/>
        </w:rPr>
        <w:t xml:space="preserve"> </w:t>
      </w:r>
      <w:r w:rsidR="00AF53E8" w:rsidRPr="00A47994">
        <w:rPr>
          <w:rFonts w:eastAsia="Calibri"/>
          <w:bCs/>
        </w:rPr>
        <w:t>планировке</w:t>
      </w:r>
      <w:r w:rsidR="0004390F" w:rsidRPr="00A47994">
        <w:rPr>
          <w:rFonts w:eastAsia="Calibri"/>
          <w:bCs/>
        </w:rPr>
        <w:t xml:space="preserve"> </w:t>
      </w:r>
      <w:r w:rsidR="00AF53E8" w:rsidRPr="00A47994">
        <w:rPr>
          <w:rFonts w:eastAsia="Calibri"/>
          <w:bCs/>
        </w:rPr>
        <w:t>территории,</w:t>
      </w:r>
      <w:r w:rsidR="0004390F" w:rsidRPr="00A47994">
        <w:rPr>
          <w:rFonts w:eastAsia="Calibri"/>
          <w:bCs/>
        </w:rPr>
        <w:t xml:space="preserve"> </w:t>
      </w:r>
      <w:r w:rsidR="00AF53E8" w:rsidRPr="00A47994">
        <w:rPr>
          <w:rFonts w:eastAsia="Calibri"/>
          <w:bCs/>
        </w:rPr>
        <w:t>подлежащей</w:t>
      </w:r>
      <w:r w:rsidR="0004390F" w:rsidRPr="00A47994">
        <w:rPr>
          <w:rFonts w:eastAsia="Calibri"/>
          <w:bCs/>
        </w:rPr>
        <w:t xml:space="preserve"> </w:t>
      </w:r>
      <w:r w:rsidR="00AF53E8" w:rsidRPr="00A47994">
        <w:rPr>
          <w:rFonts w:eastAsia="Calibri"/>
          <w:bCs/>
        </w:rPr>
        <w:t>комплексному</w:t>
      </w:r>
      <w:r w:rsidR="0004390F" w:rsidRPr="00A47994">
        <w:rPr>
          <w:rFonts w:eastAsia="Calibri"/>
          <w:bCs/>
        </w:rPr>
        <w:t xml:space="preserve"> </w:t>
      </w:r>
      <w:r w:rsidR="00AF53E8" w:rsidRPr="00A47994">
        <w:rPr>
          <w:rFonts w:eastAsia="Calibri"/>
          <w:bCs/>
        </w:rPr>
        <w:t>развитию</w:t>
      </w:r>
      <w:r w:rsidR="0004390F" w:rsidRPr="00A47994">
        <w:rPr>
          <w:rFonts w:eastAsia="Calibri"/>
          <w:bCs/>
        </w:rPr>
        <w:t xml:space="preserve"> </w:t>
      </w:r>
      <w:r w:rsidR="00AF53E8" w:rsidRPr="00A47994">
        <w:rPr>
          <w:rFonts w:eastAsia="Calibri"/>
          <w:bCs/>
        </w:rPr>
        <w:t>по</w:t>
      </w:r>
      <w:r w:rsidR="0004390F" w:rsidRPr="00A47994">
        <w:rPr>
          <w:rFonts w:eastAsia="Calibri"/>
          <w:bCs/>
        </w:rPr>
        <w:t xml:space="preserve"> </w:t>
      </w:r>
      <w:r w:rsidR="00AF53E8" w:rsidRPr="00A47994">
        <w:rPr>
          <w:rFonts w:eastAsia="Calibri"/>
          <w:bCs/>
        </w:rPr>
        <w:t>инициативе</w:t>
      </w:r>
      <w:r w:rsidR="0004390F" w:rsidRPr="00A47994">
        <w:rPr>
          <w:rFonts w:eastAsia="Calibri"/>
          <w:bCs/>
        </w:rPr>
        <w:t xml:space="preserve"> </w:t>
      </w:r>
      <w:r w:rsidR="00AF53E8" w:rsidRPr="00A47994">
        <w:rPr>
          <w:rFonts w:eastAsia="Calibri"/>
          <w:bCs/>
        </w:rPr>
        <w:t>правообладателей;</w:t>
      </w:r>
    </w:p>
    <w:p w14:paraId="68BDB818" w14:textId="05897F63" w:rsidR="00AF53E8" w:rsidRPr="00A47994" w:rsidRDefault="00D8045C" w:rsidP="003D2320">
      <w:pPr>
        <w:tabs>
          <w:tab w:val="left" w:pos="0"/>
          <w:tab w:val="left" w:pos="1276"/>
        </w:tabs>
        <w:autoSpaceDE w:val="0"/>
        <w:autoSpaceDN w:val="0"/>
        <w:adjustRightInd w:val="0"/>
        <w:ind w:firstLine="709"/>
        <w:contextualSpacing/>
        <w:jc w:val="both"/>
        <w:rPr>
          <w:rFonts w:eastAsia="Calibri"/>
          <w:bCs/>
        </w:rPr>
      </w:pPr>
      <w:r w:rsidRPr="00A47994">
        <w:rPr>
          <w:rFonts w:eastAsia="Calibri"/>
          <w:bCs/>
        </w:rPr>
        <w:t>4.4)</w:t>
      </w:r>
      <w:r w:rsidR="0004390F" w:rsidRPr="00A47994">
        <w:rPr>
          <w:rFonts w:eastAsia="Calibri"/>
          <w:bCs/>
        </w:rPr>
        <w:t xml:space="preserve"> </w:t>
      </w:r>
      <w:r w:rsidR="00AF53E8" w:rsidRPr="00A47994">
        <w:rPr>
          <w:rFonts w:eastAsia="Calibri"/>
          <w:bCs/>
        </w:rPr>
        <w:t>по</w:t>
      </w:r>
      <w:r w:rsidR="0004390F" w:rsidRPr="00A47994">
        <w:rPr>
          <w:rFonts w:eastAsia="Calibri"/>
          <w:bCs/>
        </w:rPr>
        <w:t xml:space="preserve"> </w:t>
      </w:r>
      <w:r w:rsidR="00AF53E8" w:rsidRPr="00A47994">
        <w:rPr>
          <w:rFonts w:eastAsia="Calibri"/>
          <w:bCs/>
        </w:rPr>
        <w:t>проектам</w:t>
      </w:r>
      <w:r w:rsidR="0004390F" w:rsidRPr="00A47994">
        <w:rPr>
          <w:rFonts w:eastAsia="Calibri"/>
          <w:bCs/>
        </w:rPr>
        <w:t xml:space="preserve"> </w:t>
      </w:r>
      <w:r w:rsidR="00AF53E8" w:rsidRPr="00A47994">
        <w:rPr>
          <w:rFonts w:eastAsia="Calibri"/>
          <w:bCs/>
        </w:rPr>
        <w:t>внесения</w:t>
      </w:r>
      <w:r w:rsidR="0004390F" w:rsidRPr="00A47994">
        <w:rPr>
          <w:rFonts w:eastAsia="Calibri"/>
          <w:bCs/>
        </w:rPr>
        <w:t xml:space="preserve"> </w:t>
      </w:r>
      <w:r w:rsidR="00AF53E8" w:rsidRPr="00A47994">
        <w:rPr>
          <w:rFonts w:eastAsia="Calibri"/>
          <w:bCs/>
        </w:rPr>
        <w:t>изменений</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правила</w:t>
      </w:r>
      <w:r w:rsidR="0004390F" w:rsidRPr="00A47994">
        <w:rPr>
          <w:rFonts w:eastAsia="Calibri"/>
          <w:bCs/>
        </w:rPr>
        <w:t xml:space="preserve"> </w:t>
      </w:r>
      <w:r w:rsidR="00AF53E8" w:rsidRPr="00A47994">
        <w:rPr>
          <w:rFonts w:eastAsia="Calibri"/>
          <w:bCs/>
        </w:rPr>
        <w:t>землепользования</w:t>
      </w:r>
      <w:r w:rsidR="0004390F" w:rsidRPr="00A47994">
        <w:rPr>
          <w:rFonts w:eastAsia="Calibri"/>
          <w:bCs/>
        </w:rPr>
        <w:t xml:space="preserve"> </w:t>
      </w:r>
      <w:r w:rsidR="00AF53E8" w:rsidRPr="00A47994">
        <w:rPr>
          <w:rFonts w:eastAsia="Calibri"/>
          <w:bCs/>
        </w:rPr>
        <w:t>и</w:t>
      </w:r>
      <w:r w:rsidR="0004390F" w:rsidRPr="00A47994">
        <w:rPr>
          <w:rFonts w:eastAsia="Calibri"/>
          <w:bCs/>
        </w:rPr>
        <w:t xml:space="preserve"> </w:t>
      </w:r>
      <w:r w:rsidR="00AF53E8" w:rsidRPr="00A47994">
        <w:rPr>
          <w:rFonts w:eastAsia="Calibri"/>
          <w:bCs/>
        </w:rPr>
        <w:t>застройки</w:t>
      </w:r>
      <w:r w:rsidR="0004390F" w:rsidRPr="00A47994">
        <w:rPr>
          <w:rFonts w:eastAsia="Calibri"/>
          <w:bCs/>
        </w:rPr>
        <w:t xml:space="preserve"> </w:t>
      </w:r>
      <w:r w:rsidR="00AF53E8" w:rsidRPr="00A47994">
        <w:rPr>
          <w:rFonts w:eastAsia="Calibri"/>
          <w:bCs/>
        </w:rPr>
        <w:t>на</w:t>
      </w:r>
      <w:r w:rsidR="0004390F" w:rsidRPr="00A47994">
        <w:rPr>
          <w:rFonts w:eastAsia="Calibri"/>
          <w:bCs/>
        </w:rPr>
        <w:t xml:space="preserve"> </w:t>
      </w:r>
      <w:r w:rsidR="00AF53E8" w:rsidRPr="00A47994">
        <w:rPr>
          <w:rFonts w:eastAsia="Calibri"/>
          <w:bCs/>
        </w:rPr>
        <w:t>основании</w:t>
      </w:r>
      <w:r w:rsidR="0004390F" w:rsidRPr="00A47994">
        <w:rPr>
          <w:rFonts w:eastAsia="Calibri"/>
          <w:bCs/>
        </w:rPr>
        <w:t xml:space="preserve"> </w:t>
      </w:r>
      <w:r w:rsidR="00AF53E8" w:rsidRPr="00A47994">
        <w:rPr>
          <w:rFonts w:eastAsia="Calibri"/>
          <w:bCs/>
        </w:rPr>
        <w:t>запроса</w:t>
      </w:r>
      <w:r w:rsidR="0004390F" w:rsidRPr="00A47994">
        <w:rPr>
          <w:rFonts w:eastAsia="Calibri"/>
          <w:bCs/>
        </w:rPr>
        <w:t xml:space="preserve"> </w:t>
      </w:r>
      <w:r w:rsidR="00AF53E8" w:rsidRPr="00A47994">
        <w:rPr>
          <w:rFonts w:eastAsia="Calibri"/>
          <w:bCs/>
        </w:rPr>
        <w:t>уполномоченного</w:t>
      </w:r>
      <w:r w:rsidR="0004390F" w:rsidRPr="00A47994">
        <w:rPr>
          <w:rFonts w:eastAsia="Calibri"/>
          <w:bCs/>
        </w:rPr>
        <w:t xml:space="preserve"> </w:t>
      </w:r>
      <w:r w:rsidR="00AF53E8" w:rsidRPr="00A47994">
        <w:rPr>
          <w:rFonts w:eastAsia="Calibri"/>
          <w:bCs/>
        </w:rPr>
        <w:t>федерального</w:t>
      </w:r>
      <w:r w:rsidR="0004390F" w:rsidRPr="00A47994">
        <w:rPr>
          <w:rFonts w:eastAsia="Calibri"/>
          <w:bCs/>
        </w:rPr>
        <w:t xml:space="preserve"> </w:t>
      </w:r>
      <w:r w:rsidR="00AF53E8" w:rsidRPr="00A47994">
        <w:rPr>
          <w:rFonts w:eastAsia="Calibri"/>
          <w:bCs/>
        </w:rPr>
        <w:t>органа</w:t>
      </w:r>
      <w:r w:rsidR="0004390F" w:rsidRPr="00A47994">
        <w:rPr>
          <w:rFonts w:eastAsia="Calibri"/>
          <w:bCs/>
        </w:rPr>
        <w:t xml:space="preserve"> </w:t>
      </w:r>
      <w:r w:rsidR="00AF53E8" w:rsidRPr="00A47994">
        <w:rPr>
          <w:rFonts w:eastAsia="Calibri"/>
          <w:bCs/>
        </w:rPr>
        <w:t>исполнительной</w:t>
      </w:r>
      <w:r w:rsidR="0004390F" w:rsidRPr="00A47994">
        <w:rPr>
          <w:rFonts w:eastAsia="Calibri"/>
          <w:bCs/>
        </w:rPr>
        <w:t xml:space="preserve"> </w:t>
      </w:r>
      <w:r w:rsidR="00AF53E8" w:rsidRPr="00A47994">
        <w:rPr>
          <w:rFonts w:eastAsia="Calibri"/>
          <w:bCs/>
        </w:rPr>
        <w:t>власти,</w:t>
      </w:r>
      <w:r w:rsidR="0004390F" w:rsidRPr="00A47994">
        <w:rPr>
          <w:rFonts w:eastAsia="Calibri"/>
          <w:bCs/>
        </w:rPr>
        <w:t xml:space="preserve"> </w:t>
      </w:r>
      <w:r w:rsidR="00AF53E8" w:rsidRPr="00A47994">
        <w:rPr>
          <w:rFonts w:eastAsia="Calibri"/>
          <w:bCs/>
        </w:rPr>
        <w:t>уполномоченного</w:t>
      </w:r>
      <w:r w:rsidR="0004390F" w:rsidRPr="00A47994">
        <w:rPr>
          <w:rFonts w:eastAsia="Calibri"/>
          <w:bCs/>
        </w:rPr>
        <w:t xml:space="preserve"> </w:t>
      </w:r>
      <w:r w:rsidR="00AF53E8" w:rsidRPr="00A47994">
        <w:rPr>
          <w:rFonts w:eastAsia="Calibri"/>
          <w:bCs/>
        </w:rPr>
        <w:t>органа</w:t>
      </w:r>
      <w:r w:rsidR="0004390F" w:rsidRPr="00A47994">
        <w:rPr>
          <w:rFonts w:eastAsia="Calibri"/>
          <w:bCs/>
        </w:rPr>
        <w:t xml:space="preserve"> </w:t>
      </w:r>
      <w:r w:rsidR="00AF53E8" w:rsidRPr="00A47994">
        <w:rPr>
          <w:rFonts w:eastAsia="Calibri"/>
          <w:bCs/>
        </w:rPr>
        <w:t>исполнительной</w:t>
      </w:r>
      <w:r w:rsidR="0004390F" w:rsidRPr="00A47994">
        <w:rPr>
          <w:rFonts w:eastAsia="Calibri"/>
          <w:bCs/>
        </w:rPr>
        <w:t xml:space="preserve"> </w:t>
      </w:r>
      <w:r w:rsidR="00AF53E8" w:rsidRPr="00A47994">
        <w:rPr>
          <w:rFonts w:eastAsia="Calibri"/>
          <w:bCs/>
        </w:rPr>
        <w:t>власти</w:t>
      </w:r>
      <w:r w:rsidR="0004390F" w:rsidRPr="00A47994">
        <w:rPr>
          <w:rFonts w:eastAsia="Calibri"/>
          <w:bCs/>
        </w:rPr>
        <w:t xml:space="preserve"> </w:t>
      </w:r>
      <w:r w:rsidR="00AF53E8" w:rsidRPr="00A47994">
        <w:rPr>
          <w:rFonts w:eastAsia="Calibri"/>
          <w:bCs/>
        </w:rPr>
        <w:t>субъекта</w:t>
      </w:r>
      <w:r w:rsidR="0004390F" w:rsidRPr="00A47994">
        <w:rPr>
          <w:rFonts w:eastAsia="Calibri"/>
          <w:bCs/>
        </w:rPr>
        <w:t xml:space="preserve"> </w:t>
      </w:r>
      <w:r w:rsidR="00AF53E8" w:rsidRPr="00A47994">
        <w:rPr>
          <w:rFonts w:eastAsia="Calibri"/>
          <w:bCs/>
        </w:rPr>
        <w:t>Российской</w:t>
      </w:r>
      <w:r w:rsidR="0004390F" w:rsidRPr="00A47994">
        <w:rPr>
          <w:rFonts w:eastAsia="Calibri"/>
          <w:bCs/>
        </w:rPr>
        <w:t xml:space="preserve"> </w:t>
      </w:r>
      <w:r w:rsidR="00AF53E8" w:rsidRPr="00A47994">
        <w:rPr>
          <w:rFonts w:eastAsia="Calibri"/>
          <w:bCs/>
        </w:rPr>
        <w:t>Федерации,</w:t>
      </w:r>
      <w:r w:rsidR="0004390F" w:rsidRPr="00A47994">
        <w:rPr>
          <w:rFonts w:eastAsia="Calibri"/>
          <w:bCs/>
        </w:rPr>
        <w:t xml:space="preserve"> </w:t>
      </w:r>
      <w:r w:rsidR="00AF53E8" w:rsidRPr="00A47994">
        <w:rPr>
          <w:rFonts w:eastAsia="Calibri"/>
          <w:bCs/>
        </w:rPr>
        <w:t>уполномоченного</w:t>
      </w:r>
      <w:r w:rsidR="0004390F" w:rsidRPr="00A47994">
        <w:rPr>
          <w:rFonts w:eastAsia="Calibri"/>
          <w:bCs/>
        </w:rPr>
        <w:t xml:space="preserve"> </w:t>
      </w:r>
      <w:r w:rsidR="00AF53E8" w:rsidRPr="00A47994">
        <w:rPr>
          <w:rFonts w:eastAsia="Calibri"/>
          <w:bCs/>
        </w:rPr>
        <w:t>органа</w:t>
      </w:r>
      <w:r w:rsidR="0004390F" w:rsidRPr="00A47994">
        <w:rPr>
          <w:rFonts w:eastAsia="Calibri"/>
          <w:bCs/>
        </w:rPr>
        <w:t xml:space="preserve"> </w:t>
      </w:r>
      <w:r w:rsidR="00AF53E8" w:rsidRPr="00A47994">
        <w:rPr>
          <w:rFonts w:eastAsia="Calibri"/>
          <w:bCs/>
        </w:rPr>
        <w:t>местного</w:t>
      </w:r>
      <w:r w:rsidR="0004390F" w:rsidRPr="00A47994">
        <w:rPr>
          <w:rFonts w:eastAsia="Calibri"/>
          <w:bCs/>
        </w:rPr>
        <w:t xml:space="preserve"> </w:t>
      </w:r>
      <w:r w:rsidR="00AF53E8" w:rsidRPr="00A47994">
        <w:rPr>
          <w:rFonts w:eastAsia="Calibri"/>
          <w:bCs/>
        </w:rPr>
        <w:t>самоуправления</w:t>
      </w:r>
      <w:r w:rsidR="0004390F" w:rsidRPr="00A47994">
        <w:rPr>
          <w:rFonts w:eastAsia="Calibri"/>
          <w:bCs/>
        </w:rPr>
        <w:t xml:space="preserve"> </w:t>
      </w:r>
      <w:r w:rsidR="00AF53E8" w:rsidRPr="00A47994">
        <w:rPr>
          <w:rFonts w:eastAsia="Calibri"/>
          <w:bCs/>
        </w:rPr>
        <w:t>муниципального</w:t>
      </w:r>
      <w:r w:rsidR="0004390F" w:rsidRPr="00A47994">
        <w:rPr>
          <w:rFonts w:eastAsia="Calibri"/>
          <w:bCs/>
        </w:rPr>
        <w:t xml:space="preserve"> </w:t>
      </w:r>
      <w:r w:rsidR="00AF53E8" w:rsidRPr="00A47994">
        <w:rPr>
          <w:rFonts w:eastAsia="Calibri"/>
          <w:bCs/>
        </w:rPr>
        <w:t>образования</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случае,</w:t>
      </w:r>
      <w:r w:rsidR="0004390F" w:rsidRPr="00A47994">
        <w:rPr>
          <w:rFonts w:eastAsia="Calibri"/>
          <w:bCs/>
        </w:rPr>
        <w:t xml:space="preserve"> </w:t>
      </w:r>
      <w:r w:rsidR="00AF53E8" w:rsidRPr="00A47994">
        <w:rPr>
          <w:rFonts w:eastAsia="Calibri"/>
          <w:bCs/>
        </w:rPr>
        <w:t>если</w:t>
      </w:r>
      <w:r w:rsidR="0004390F" w:rsidRPr="00A47994">
        <w:rPr>
          <w:rFonts w:eastAsia="Calibri"/>
          <w:bCs/>
        </w:rPr>
        <w:t xml:space="preserve"> </w:t>
      </w:r>
      <w:r w:rsidR="00AF53E8" w:rsidRPr="00A47994">
        <w:rPr>
          <w:rFonts w:eastAsia="Calibri"/>
          <w:bCs/>
        </w:rPr>
        <w:t>правилами</w:t>
      </w:r>
      <w:r w:rsidR="0004390F" w:rsidRPr="00A47994">
        <w:rPr>
          <w:rFonts w:eastAsia="Calibri"/>
          <w:bCs/>
        </w:rPr>
        <w:t xml:space="preserve"> </w:t>
      </w:r>
      <w:r w:rsidR="00AF53E8" w:rsidRPr="00A47994">
        <w:rPr>
          <w:rFonts w:eastAsia="Calibri"/>
          <w:bCs/>
        </w:rPr>
        <w:t>землепользования</w:t>
      </w:r>
      <w:r w:rsidR="0004390F" w:rsidRPr="00A47994">
        <w:rPr>
          <w:rFonts w:eastAsia="Calibri"/>
          <w:bCs/>
        </w:rPr>
        <w:t xml:space="preserve"> </w:t>
      </w:r>
      <w:r w:rsidR="00AF53E8" w:rsidRPr="00A47994">
        <w:rPr>
          <w:rFonts w:eastAsia="Calibri"/>
          <w:bCs/>
        </w:rPr>
        <w:t>и</w:t>
      </w:r>
      <w:r w:rsidR="0004390F" w:rsidRPr="00A47994">
        <w:rPr>
          <w:rFonts w:eastAsia="Calibri"/>
          <w:bCs/>
        </w:rPr>
        <w:t xml:space="preserve"> </w:t>
      </w:r>
      <w:r w:rsidR="00AF53E8" w:rsidRPr="00A47994">
        <w:rPr>
          <w:rFonts w:eastAsia="Calibri"/>
          <w:bCs/>
        </w:rPr>
        <w:t>застройки</w:t>
      </w:r>
      <w:r w:rsidR="0004390F" w:rsidRPr="00A47994">
        <w:rPr>
          <w:rFonts w:eastAsia="Calibri"/>
          <w:bCs/>
        </w:rPr>
        <w:t xml:space="preserve"> </w:t>
      </w:r>
      <w:r w:rsidR="00AF53E8" w:rsidRPr="00A47994">
        <w:rPr>
          <w:rFonts w:eastAsia="Calibri"/>
          <w:bCs/>
        </w:rPr>
        <w:t>не</w:t>
      </w:r>
      <w:r w:rsidR="0004390F" w:rsidRPr="00A47994">
        <w:rPr>
          <w:rFonts w:eastAsia="Calibri"/>
          <w:bCs/>
        </w:rPr>
        <w:t xml:space="preserve"> </w:t>
      </w:r>
      <w:r w:rsidR="00AF53E8" w:rsidRPr="00A47994">
        <w:rPr>
          <w:rFonts w:eastAsia="Calibri"/>
          <w:bCs/>
        </w:rPr>
        <w:t>обеспечена</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соответствии</w:t>
      </w:r>
      <w:r w:rsidR="0004390F" w:rsidRPr="00A47994">
        <w:rPr>
          <w:rFonts w:eastAsia="Calibri"/>
          <w:bCs/>
        </w:rPr>
        <w:t xml:space="preserve"> </w:t>
      </w:r>
      <w:r w:rsidR="00AF53E8" w:rsidRPr="00A47994">
        <w:rPr>
          <w:rFonts w:eastAsia="Calibri"/>
          <w:bCs/>
        </w:rPr>
        <w:t>с</w:t>
      </w:r>
      <w:r w:rsidR="0004390F" w:rsidRPr="00A47994">
        <w:rPr>
          <w:rFonts w:eastAsia="Calibri"/>
          <w:bCs/>
        </w:rPr>
        <w:t xml:space="preserve"> </w:t>
      </w:r>
      <w:r w:rsidR="00AF53E8" w:rsidRPr="00A47994">
        <w:rPr>
          <w:rFonts w:eastAsia="Calibri"/>
          <w:bCs/>
        </w:rPr>
        <w:t>частью</w:t>
      </w:r>
      <w:r w:rsidR="0004390F" w:rsidRPr="00A47994">
        <w:rPr>
          <w:rFonts w:eastAsia="Calibri"/>
          <w:bCs/>
        </w:rPr>
        <w:t xml:space="preserve"> </w:t>
      </w:r>
      <w:r w:rsidR="00AF53E8" w:rsidRPr="00A47994">
        <w:rPr>
          <w:rFonts w:eastAsia="Calibri"/>
          <w:bCs/>
        </w:rPr>
        <w:t>3.1</w:t>
      </w:r>
      <w:r w:rsidR="0004390F" w:rsidRPr="00A47994">
        <w:rPr>
          <w:rFonts w:eastAsia="Calibri"/>
          <w:bCs/>
        </w:rPr>
        <w:t xml:space="preserve"> </w:t>
      </w:r>
      <w:r w:rsidR="00AF53E8" w:rsidRPr="00A47994">
        <w:rPr>
          <w:rFonts w:eastAsia="Calibri"/>
          <w:bCs/>
        </w:rPr>
        <w:t>статьи</w:t>
      </w:r>
      <w:r w:rsidR="0004390F" w:rsidRPr="00A47994">
        <w:rPr>
          <w:rFonts w:eastAsia="Calibri"/>
          <w:bCs/>
        </w:rPr>
        <w:t xml:space="preserve"> </w:t>
      </w:r>
      <w:r w:rsidR="00AF53E8" w:rsidRPr="00A47994">
        <w:rPr>
          <w:rFonts w:eastAsia="Calibri"/>
          <w:bCs/>
        </w:rPr>
        <w:t>31</w:t>
      </w:r>
      <w:r w:rsidR="0004390F" w:rsidRPr="00A47994">
        <w:rPr>
          <w:rFonts w:eastAsia="Calibri"/>
          <w:bCs/>
        </w:rPr>
        <w:t xml:space="preserve"> </w:t>
      </w:r>
      <w:r w:rsidR="00AF53E8" w:rsidRPr="00A47994">
        <w:rPr>
          <w:rFonts w:eastAsia="Calibri"/>
          <w:bCs/>
        </w:rPr>
        <w:t>Градостроительного</w:t>
      </w:r>
      <w:r w:rsidR="0004390F" w:rsidRPr="00A47994">
        <w:rPr>
          <w:rFonts w:eastAsia="Calibri"/>
          <w:bCs/>
        </w:rPr>
        <w:t xml:space="preserve"> </w:t>
      </w:r>
      <w:r w:rsidR="00AF53E8" w:rsidRPr="00A47994">
        <w:rPr>
          <w:rFonts w:eastAsia="Calibri"/>
          <w:bCs/>
        </w:rPr>
        <w:t>кодекса</w:t>
      </w:r>
      <w:r w:rsidR="0004390F" w:rsidRPr="00A47994">
        <w:rPr>
          <w:rFonts w:eastAsia="Calibri"/>
          <w:bCs/>
        </w:rPr>
        <w:t xml:space="preserve"> </w:t>
      </w:r>
      <w:r w:rsidR="00AF53E8" w:rsidRPr="00A47994">
        <w:rPr>
          <w:rFonts w:eastAsia="Calibri"/>
          <w:bCs/>
        </w:rPr>
        <w:t>Российской</w:t>
      </w:r>
      <w:r w:rsidR="0004390F" w:rsidRPr="00A47994">
        <w:rPr>
          <w:rFonts w:eastAsia="Calibri"/>
          <w:bCs/>
        </w:rPr>
        <w:t xml:space="preserve"> </w:t>
      </w:r>
      <w:r w:rsidR="00AF53E8" w:rsidRPr="00A47994">
        <w:rPr>
          <w:rFonts w:eastAsia="Calibri"/>
          <w:bCs/>
        </w:rPr>
        <w:t>Федерации</w:t>
      </w:r>
      <w:r w:rsidR="0004390F" w:rsidRPr="00A47994">
        <w:rPr>
          <w:rFonts w:eastAsia="Calibri"/>
          <w:bCs/>
        </w:rPr>
        <w:t xml:space="preserve"> </w:t>
      </w:r>
      <w:r w:rsidR="00AF53E8" w:rsidRPr="00A47994">
        <w:rPr>
          <w:rFonts w:eastAsia="Calibri"/>
          <w:bCs/>
        </w:rPr>
        <w:t>возможность</w:t>
      </w:r>
      <w:r w:rsidR="0004390F" w:rsidRPr="00A47994">
        <w:rPr>
          <w:rFonts w:eastAsia="Calibri"/>
          <w:bCs/>
        </w:rPr>
        <w:t xml:space="preserve"> </w:t>
      </w:r>
      <w:r w:rsidR="00AF53E8" w:rsidRPr="00A47994">
        <w:rPr>
          <w:rFonts w:eastAsia="Calibri"/>
          <w:bCs/>
        </w:rPr>
        <w:t>размещения</w:t>
      </w:r>
      <w:r w:rsidR="0004390F" w:rsidRPr="00A47994">
        <w:rPr>
          <w:rFonts w:eastAsia="Calibri"/>
          <w:bCs/>
        </w:rPr>
        <w:t xml:space="preserve"> </w:t>
      </w:r>
      <w:r w:rsidR="00AF53E8" w:rsidRPr="00A47994">
        <w:rPr>
          <w:rFonts w:eastAsia="Calibri"/>
          <w:bCs/>
        </w:rPr>
        <w:t>на</w:t>
      </w:r>
      <w:r w:rsidR="0004390F" w:rsidRPr="00A47994">
        <w:rPr>
          <w:rFonts w:eastAsia="Calibri"/>
          <w:bCs/>
        </w:rPr>
        <w:t xml:space="preserve"> </w:t>
      </w:r>
      <w:r w:rsidR="00AF53E8" w:rsidRPr="00A47994">
        <w:rPr>
          <w:rFonts w:eastAsia="Calibri"/>
          <w:bCs/>
        </w:rPr>
        <w:t>территориях</w:t>
      </w:r>
      <w:r w:rsidR="0004390F" w:rsidRPr="00A47994">
        <w:rPr>
          <w:rFonts w:eastAsia="Calibri"/>
          <w:bCs/>
        </w:rPr>
        <w:t xml:space="preserve"> </w:t>
      </w:r>
      <w:r w:rsidR="00AF53E8" w:rsidRPr="00A47994">
        <w:rPr>
          <w:rFonts w:eastAsia="Calibri"/>
          <w:bCs/>
        </w:rPr>
        <w:t>муниципального</w:t>
      </w:r>
      <w:r w:rsidR="0004390F" w:rsidRPr="00A47994">
        <w:rPr>
          <w:rFonts w:eastAsia="Calibri"/>
          <w:bCs/>
        </w:rPr>
        <w:t xml:space="preserve"> </w:t>
      </w:r>
      <w:r w:rsidR="00AF53E8" w:rsidRPr="00A47994">
        <w:rPr>
          <w:rFonts w:eastAsia="Calibri"/>
          <w:bCs/>
        </w:rPr>
        <w:t>образования,</w:t>
      </w:r>
      <w:r w:rsidR="0004390F" w:rsidRPr="00A47994">
        <w:rPr>
          <w:rFonts w:eastAsia="Calibri"/>
          <w:bCs/>
        </w:rPr>
        <w:t xml:space="preserve"> </w:t>
      </w:r>
      <w:r w:rsidR="00AF53E8" w:rsidRPr="00A47994">
        <w:rPr>
          <w:rFonts w:eastAsia="Calibri"/>
          <w:bCs/>
        </w:rPr>
        <w:t>предусмотренных</w:t>
      </w:r>
      <w:r w:rsidR="0004390F" w:rsidRPr="00A47994">
        <w:rPr>
          <w:rFonts w:eastAsia="Calibri"/>
          <w:bCs/>
        </w:rPr>
        <w:t xml:space="preserve"> </w:t>
      </w:r>
      <w:r w:rsidR="00AF53E8" w:rsidRPr="00A47994">
        <w:rPr>
          <w:rFonts w:eastAsia="Calibri"/>
          <w:bCs/>
        </w:rPr>
        <w:t>документами</w:t>
      </w:r>
      <w:r w:rsidR="0004390F" w:rsidRPr="00A47994">
        <w:rPr>
          <w:rFonts w:eastAsia="Calibri"/>
          <w:bCs/>
        </w:rPr>
        <w:t xml:space="preserve"> </w:t>
      </w:r>
      <w:r w:rsidR="00AF53E8" w:rsidRPr="00A47994">
        <w:rPr>
          <w:rFonts w:eastAsia="Calibri"/>
          <w:bCs/>
        </w:rPr>
        <w:t>территориального</w:t>
      </w:r>
      <w:r w:rsidR="0004390F" w:rsidRPr="00A47994">
        <w:rPr>
          <w:rFonts w:eastAsia="Calibri"/>
          <w:bCs/>
        </w:rPr>
        <w:t xml:space="preserve"> </w:t>
      </w:r>
      <w:r w:rsidR="00AF53E8" w:rsidRPr="00A47994">
        <w:rPr>
          <w:rFonts w:eastAsia="Calibri"/>
          <w:bCs/>
        </w:rPr>
        <w:t>планирования</w:t>
      </w:r>
      <w:r w:rsidR="0004390F" w:rsidRPr="00A47994">
        <w:rPr>
          <w:rFonts w:eastAsia="Calibri"/>
          <w:bCs/>
        </w:rPr>
        <w:t xml:space="preserve"> </w:t>
      </w:r>
      <w:r w:rsidR="00AF53E8" w:rsidRPr="00A47994">
        <w:rPr>
          <w:rFonts w:eastAsia="Calibri"/>
          <w:bCs/>
        </w:rPr>
        <w:t>объектов</w:t>
      </w:r>
      <w:r w:rsidR="0004390F" w:rsidRPr="00A47994">
        <w:rPr>
          <w:rFonts w:eastAsia="Calibri"/>
          <w:bCs/>
        </w:rPr>
        <w:t xml:space="preserve"> </w:t>
      </w:r>
      <w:r w:rsidR="00AF53E8" w:rsidRPr="00A47994">
        <w:rPr>
          <w:rFonts w:eastAsia="Calibri"/>
          <w:bCs/>
        </w:rPr>
        <w:t>федерального</w:t>
      </w:r>
      <w:r w:rsidR="0004390F" w:rsidRPr="00A47994">
        <w:rPr>
          <w:rFonts w:eastAsia="Calibri"/>
          <w:bCs/>
        </w:rPr>
        <w:t xml:space="preserve"> </w:t>
      </w:r>
      <w:r w:rsidR="00AF53E8" w:rsidRPr="00A47994">
        <w:rPr>
          <w:rFonts w:eastAsia="Calibri"/>
          <w:bCs/>
        </w:rPr>
        <w:t>значения,</w:t>
      </w:r>
      <w:r w:rsidR="0004390F" w:rsidRPr="00A47994">
        <w:rPr>
          <w:rFonts w:eastAsia="Calibri"/>
          <w:bCs/>
        </w:rPr>
        <w:t xml:space="preserve"> </w:t>
      </w:r>
      <w:r w:rsidR="00AF53E8" w:rsidRPr="00A47994">
        <w:rPr>
          <w:rFonts w:eastAsia="Calibri"/>
          <w:bCs/>
        </w:rPr>
        <w:t>объектов</w:t>
      </w:r>
      <w:r w:rsidR="0004390F" w:rsidRPr="00A47994">
        <w:rPr>
          <w:rFonts w:eastAsia="Calibri"/>
          <w:bCs/>
        </w:rPr>
        <w:t xml:space="preserve"> </w:t>
      </w:r>
      <w:r w:rsidR="00AF53E8" w:rsidRPr="00A47994">
        <w:rPr>
          <w:rFonts w:eastAsia="Calibri"/>
          <w:bCs/>
        </w:rPr>
        <w:t>регионального</w:t>
      </w:r>
      <w:r w:rsidR="0004390F" w:rsidRPr="00A47994">
        <w:rPr>
          <w:rFonts w:eastAsia="Calibri"/>
          <w:bCs/>
        </w:rPr>
        <w:t xml:space="preserve"> </w:t>
      </w:r>
      <w:r w:rsidR="00AF53E8" w:rsidRPr="00A47994">
        <w:rPr>
          <w:rFonts w:eastAsia="Calibri"/>
          <w:bCs/>
        </w:rPr>
        <w:t>значения,</w:t>
      </w:r>
      <w:r w:rsidR="0004390F" w:rsidRPr="00A47994">
        <w:rPr>
          <w:rFonts w:eastAsia="Calibri"/>
          <w:bCs/>
        </w:rPr>
        <w:t xml:space="preserve"> </w:t>
      </w:r>
      <w:r w:rsidR="00AF53E8" w:rsidRPr="00A47994">
        <w:rPr>
          <w:rFonts w:eastAsia="Calibri"/>
          <w:bCs/>
        </w:rPr>
        <w:t>объектов</w:t>
      </w:r>
      <w:r w:rsidR="0004390F" w:rsidRPr="00A47994">
        <w:rPr>
          <w:rFonts w:eastAsia="Calibri"/>
          <w:bCs/>
        </w:rPr>
        <w:t xml:space="preserve"> </w:t>
      </w:r>
      <w:r w:rsidR="00AF53E8" w:rsidRPr="00A47994">
        <w:rPr>
          <w:rFonts w:eastAsia="Calibri"/>
          <w:bCs/>
        </w:rPr>
        <w:t>местного</w:t>
      </w:r>
      <w:r w:rsidR="0004390F" w:rsidRPr="00A47994">
        <w:rPr>
          <w:rFonts w:eastAsia="Calibri"/>
          <w:bCs/>
        </w:rPr>
        <w:t xml:space="preserve"> </w:t>
      </w:r>
      <w:r w:rsidR="00AF53E8" w:rsidRPr="00A47994">
        <w:rPr>
          <w:rFonts w:eastAsia="Calibri"/>
          <w:bCs/>
        </w:rPr>
        <w:t>значения</w:t>
      </w:r>
      <w:r w:rsidR="0004390F" w:rsidRPr="00A47994">
        <w:rPr>
          <w:rFonts w:eastAsia="Calibri"/>
          <w:bCs/>
        </w:rPr>
        <w:t xml:space="preserve"> </w:t>
      </w:r>
      <w:r w:rsidR="00AF53E8" w:rsidRPr="00A47994">
        <w:rPr>
          <w:rFonts w:eastAsia="Calibri"/>
          <w:bCs/>
        </w:rPr>
        <w:t>муниципального</w:t>
      </w:r>
      <w:r w:rsidR="0004390F" w:rsidRPr="00A47994">
        <w:rPr>
          <w:rFonts w:eastAsia="Calibri"/>
          <w:bCs/>
        </w:rPr>
        <w:t xml:space="preserve"> </w:t>
      </w:r>
      <w:r w:rsidR="00AF53E8" w:rsidRPr="00A47994">
        <w:rPr>
          <w:rFonts w:eastAsia="Calibri"/>
          <w:bCs/>
        </w:rPr>
        <w:t>образования</w:t>
      </w:r>
      <w:r w:rsidR="0004390F" w:rsidRPr="00A47994">
        <w:rPr>
          <w:rFonts w:eastAsia="Calibri"/>
          <w:bCs/>
        </w:rPr>
        <w:t xml:space="preserve"> </w:t>
      </w:r>
      <w:r w:rsidR="00AF53E8" w:rsidRPr="00A47994">
        <w:rPr>
          <w:rFonts w:eastAsia="Calibri"/>
          <w:bCs/>
        </w:rPr>
        <w:t>(за</w:t>
      </w:r>
      <w:r w:rsidR="0004390F" w:rsidRPr="00A47994">
        <w:rPr>
          <w:rFonts w:eastAsia="Calibri"/>
          <w:bCs/>
        </w:rPr>
        <w:t xml:space="preserve"> </w:t>
      </w:r>
      <w:r w:rsidR="00AF53E8" w:rsidRPr="00A47994">
        <w:rPr>
          <w:rFonts w:eastAsia="Calibri"/>
          <w:bCs/>
        </w:rPr>
        <w:t>исключением</w:t>
      </w:r>
      <w:r w:rsidR="0004390F" w:rsidRPr="00A47994">
        <w:rPr>
          <w:rFonts w:eastAsia="Calibri"/>
          <w:bCs/>
        </w:rPr>
        <w:t xml:space="preserve"> </w:t>
      </w:r>
      <w:r w:rsidR="00AF53E8" w:rsidRPr="00A47994">
        <w:rPr>
          <w:rFonts w:eastAsia="Calibri"/>
          <w:bCs/>
        </w:rPr>
        <w:t>линейных</w:t>
      </w:r>
      <w:r w:rsidR="0004390F" w:rsidRPr="00A47994">
        <w:rPr>
          <w:rFonts w:eastAsia="Calibri"/>
          <w:bCs/>
        </w:rPr>
        <w:t xml:space="preserve"> </w:t>
      </w:r>
      <w:r w:rsidR="00AF53E8" w:rsidRPr="00A47994">
        <w:rPr>
          <w:rFonts w:eastAsia="Calibri"/>
          <w:bCs/>
        </w:rPr>
        <w:t>объектов),</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целях</w:t>
      </w:r>
      <w:r w:rsidR="0004390F" w:rsidRPr="00A47994">
        <w:rPr>
          <w:rFonts w:eastAsia="Calibri"/>
          <w:bCs/>
        </w:rPr>
        <w:t xml:space="preserve"> </w:t>
      </w:r>
      <w:r w:rsidR="00AF53E8" w:rsidRPr="00A47994">
        <w:rPr>
          <w:rFonts w:eastAsia="Calibri"/>
          <w:bCs/>
        </w:rPr>
        <w:t>обеспечения</w:t>
      </w:r>
      <w:r w:rsidR="0004390F" w:rsidRPr="00A47994">
        <w:rPr>
          <w:rFonts w:eastAsia="Calibri"/>
          <w:bCs/>
        </w:rPr>
        <w:t xml:space="preserve"> </w:t>
      </w:r>
      <w:r w:rsidR="00AF53E8" w:rsidRPr="00A47994">
        <w:rPr>
          <w:rFonts w:eastAsia="Calibri"/>
          <w:bCs/>
        </w:rPr>
        <w:t>размещения</w:t>
      </w:r>
      <w:r w:rsidR="0004390F" w:rsidRPr="00A47994">
        <w:rPr>
          <w:rFonts w:eastAsia="Calibri"/>
          <w:bCs/>
        </w:rPr>
        <w:t xml:space="preserve"> </w:t>
      </w:r>
      <w:r w:rsidR="00AF53E8" w:rsidRPr="00A47994">
        <w:rPr>
          <w:rFonts w:eastAsia="Calibri"/>
          <w:bCs/>
        </w:rPr>
        <w:t>указанных</w:t>
      </w:r>
      <w:r w:rsidR="0004390F" w:rsidRPr="00A47994">
        <w:rPr>
          <w:rFonts w:eastAsia="Calibri"/>
          <w:bCs/>
        </w:rPr>
        <w:t xml:space="preserve"> </w:t>
      </w:r>
      <w:r w:rsidR="00AF53E8" w:rsidRPr="00A47994">
        <w:rPr>
          <w:rFonts w:eastAsia="Calibri"/>
          <w:bCs/>
        </w:rPr>
        <w:t>объектов;</w:t>
      </w:r>
    </w:p>
    <w:p w14:paraId="514C720B" w14:textId="76F0817D" w:rsidR="00AF53E8" w:rsidRPr="00A47994" w:rsidRDefault="00D8045C" w:rsidP="003D2320">
      <w:pPr>
        <w:tabs>
          <w:tab w:val="left" w:pos="0"/>
          <w:tab w:val="left" w:pos="1276"/>
        </w:tabs>
        <w:autoSpaceDE w:val="0"/>
        <w:autoSpaceDN w:val="0"/>
        <w:adjustRightInd w:val="0"/>
        <w:ind w:firstLine="709"/>
        <w:contextualSpacing/>
        <w:jc w:val="both"/>
        <w:rPr>
          <w:rFonts w:eastAsia="Calibri"/>
          <w:bCs/>
        </w:rPr>
      </w:pPr>
      <w:r w:rsidRPr="00A47994">
        <w:rPr>
          <w:rFonts w:eastAsia="Calibri"/>
          <w:bCs/>
        </w:rPr>
        <w:t>4.5)</w:t>
      </w:r>
      <w:r w:rsidR="0004390F" w:rsidRPr="00A47994">
        <w:rPr>
          <w:rFonts w:eastAsia="Calibri"/>
          <w:bCs/>
        </w:rPr>
        <w:t xml:space="preserve"> </w:t>
      </w:r>
      <w:r w:rsidR="00AF53E8" w:rsidRPr="00A47994">
        <w:rPr>
          <w:rFonts w:eastAsia="Calibri"/>
          <w:bCs/>
        </w:rPr>
        <w:t>по</w:t>
      </w:r>
      <w:r w:rsidR="0004390F" w:rsidRPr="00A47994">
        <w:rPr>
          <w:rFonts w:eastAsia="Calibri"/>
          <w:bCs/>
        </w:rPr>
        <w:t xml:space="preserve"> </w:t>
      </w:r>
      <w:r w:rsidR="00AF53E8" w:rsidRPr="00A47994">
        <w:rPr>
          <w:rFonts w:eastAsia="Calibri"/>
          <w:bCs/>
        </w:rPr>
        <w:t>проектам</w:t>
      </w:r>
      <w:r w:rsidR="0004390F" w:rsidRPr="00A47994">
        <w:rPr>
          <w:rFonts w:eastAsia="Calibri"/>
          <w:bCs/>
        </w:rPr>
        <w:t xml:space="preserve"> </w:t>
      </w:r>
      <w:r w:rsidR="00AF53E8" w:rsidRPr="00A47994">
        <w:rPr>
          <w:rFonts w:eastAsia="Calibri"/>
          <w:bCs/>
        </w:rPr>
        <w:t>внесения</w:t>
      </w:r>
      <w:r w:rsidR="0004390F" w:rsidRPr="00A47994">
        <w:rPr>
          <w:rFonts w:eastAsia="Calibri"/>
          <w:bCs/>
        </w:rPr>
        <w:t xml:space="preserve"> </w:t>
      </w:r>
      <w:r w:rsidR="00AF53E8" w:rsidRPr="00A47994">
        <w:rPr>
          <w:rFonts w:eastAsia="Calibri"/>
          <w:bCs/>
        </w:rPr>
        <w:t>изменений</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правила</w:t>
      </w:r>
      <w:r w:rsidR="0004390F" w:rsidRPr="00A47994">
        <w:rPr>
          <w:rFonts w:eastAsia="Calibri"/>
          <w:bCs/>
        </w:rPr>
        <w:t xml:space="preserve"> </w:t>
      </w:r>
      <w:r w:rsidR="00AF53E8" w:rsidRPr="00A47994">
        <w:rPr>
          <w:rFonts w:eastAsia="Calibri"/>
          <w:bCs/>
        </w:rPr>
        <w:t>землепользования</w:t>
      </w:r>
      <w:r w:rsidR="0004390F" w:rsidRPr="00A47994">
        <w:rPr>
          <w:rFonts w:eastAsia="Calibri"/>
          <w:bCs/>
        </w:rPr>
        <w:t xml:space="preserve"> </w:t>
      </w:r>
      <w:r w:rsidR="00AF53E8" w:rsidRPr="00A47994">
        <w:rPr>
          <w:rFonts w:eastAsia="Calibri"/>
          <w:bCs/>
        </w:rPr>
        <w:t>и</w:t>
      </w:r>
      <w:r w:rsidR="0004390F" w:rsidRPr="00A47994">
        <w:rPr>
          <w:rFonts w:eastAsia="Calibri"/>
          <w:bCs/>
        </w:rPr>
        <w:t xml:space="preserve"> </w:t>
      </w:r>
      <w:r w:rsidR="00AF53E8" w:rsidRPr="00A47994">
        <w:rPr>
          <w:rFonts w:eastAsia="Calibri"/>
          <w:bCs/>
        </w:rPr>
        <w:t>застройки</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соответствие</w:t>
      </w:r>
      <w:r w:rsidR="0004390F" w:rsidRPr="00A47994">
        <w:rPr>
          <w:rFonts w:eastAsia="Calibri"/>
          <w:bCs/>
        </w:rPr>
        <w:t xml:space="preserve"> </w:t>
      </w:r>
      <w:r w:rsidR="00AF53E8" w:rsidRPr="00A47994">
        <w:rPr>
          <w:rFonts w:eastAsia="Calibri"/>
          <w:bCs/>
        </w:rPr>
        <w:t>с</w:t>
      </w:r>
      <w:r w:rsidR="0004390F" w:rsidRPr="00A47994">
        <w:rPr>
          <w:rFonts w:eastAsia="Calibri"/>
          <w:bCs/>
        </w:rPr>
        <w:t xml:space="preserve"> </w:t>
      </w:r>
      <w:r w:rsidR="00AF53E8" w:rsidRPr="00A47994">
        <w:rPr>
          <w:rFonts w:eastAsia="Calibri"/>
          <w:bCs/>
        </w:rPr>
        <w:t>ограничениями</w:t>
      </w:r>
      <w:r w:rsidR="0004390F" w:rsidRPr="00A47994">
        <w:rPr>
          <w:rFonts w:eastAsia="Calibri"/>
          <w:bCs/>
        </w:rPr>
        <w:t xml:space="preserve"> </w:t>
      </w:r>
      <w:r w:rsidR="00AF53E8" w:rsidRPr="00A47994">
        <w:rPr>
          <w:rFonts w:eastAsia="Calibri"/>
          <w:bCs/>
        </w:rPr>
        <w:t>использования</w:t>
      </w:r>
      <w:r w:rsidR="0004390F" w:rsidRPr="00A47994">
        <w:rPr>
          <w:rFonts w:eastAsia="Calibri"/>
          <w:bCs/>
        </w:rPr>
        <w:t xml:space="preserve"> </w:t>
      </w:r>
      <w:r w:rsidR="00AF53E8" w:rsidRPr="00A47994">
        <w:rPr>
          <w:rFonts w:eastAsia="Calibri"/>
          <w:bCs/>
        </w:rPr>
        <w:t>объектов</w:t>
      </w:r>
      <w:r w:rsidR="0004390F" w:rsidRPr="00A47994">
        <w:rPr>
          <w:rFonts w:eastAsia="Calibri"/>
          <w:bCs/>
        </w:rPr>
        <w:t xml:space="preserve"> </w:t>
      </w:r>
      <w:r w:rsidR="00AF53E8" w:rsidRPr="00A47994">
        <w:rPr>
          <w:rFonts w:eastAsia="Calibri"/>
          <w:bCs/>
        </w:rPr>
        <w:t>недвижимости,</w:t>
      </w:r>
      <w:r w:rsidR="0004390F" w:rsidRPr="00A47994">
        <w:rPr>
          <w:rFonts w:eastAsia="Calibri"/>
          <w:bCs/>
        </w:rPr>
        <w:t xml:space="preserve"> </w:t>
      </w:r>
      <w:r w:rsidR="00AF53E8" w:rsidRPr="00A47994">
        <w:rPr>
          <w:rFonts w:eastAsia="Calibri"/>
          <w:bCs/>
        </w:rPr>
        <w:t>установленными</w:t>
      </w:r>
      <w:r w:rsidR="0004390F" w:rsidRPr="00A47994">
        <w:rPr>
          <w:rFonts w:eastAsia="Calibri"/>
          <w:bCs/>
        </w:rPr>
        <w:t xml:space="preserve"> </w:t>
      </w:r>
      <w:r w:rsidR="00AF53E8" w:rsidRPr="00A47994">
        <w:rPr>
          <w:rFonts w:eastAsia="Calibri"/>
          <w:bCs/>
        </w:rPr>
        <w:t>на</w:t>
      </w:r>
      <w:r w:rsidR="0004390F" w:rsidRPr="00A47994">
        <w:rPr>
          <w:rFonts w:eastAsia="Calibri"/>
          <w:bCs/>
        </w:rPr>
        <w:t xml:space="preserve"> </w:t>
      </w:r>
      <w:r w:rsidR="00AF53E8" w:rsidRPr="00A47994">
        <w:rPr>
          <w:rFonts w:eastAsia="Calibri"/>
          <w:bCs/>
        </w:rPr>
        <w:t>приаэродромной</w:t>
      </w:r>
      <w:r w:rsidR="0004390F" w:rsidRPr="00A47994">
        <w:rPr>
          <w:rFonts w:eastAsia="Calibri"/>
          <w:bCs/>
        </w:rPr>
        <w:t xml:space="preserve"> </w:t>
      </w:r>
      <w:r w:rsidR="00AF53E8" w:rsidRPr="00A47994">
        <w:rPr>
          <w:rFonts w:eastAsia="Calibri"/>
          <w:bCs/>
        </w:rPr>
        <w:t>территории;</w:t>
      </w:r>
    </w:p>
    <w:p w14:paraId="6C6BA687" w14:textId="73C6D340" w:rsidR="00AF53E8" w:rsidRPr="00A47994" w:rsidRDefault="00D8045C" w:rsidP="003D2320">
      <w:pPr>
        <w:tabs>
          <w:tab w:val="left" w:pos="0"/>
          <w:tab w:val="left" w:pos="1276"/>
        </w:tabs>
        <w:autoSpaceDE w:val="0"/>
        <w:autoSpaceDN w:val="0"/>
        <w:adjustRightInd w:val="0"/>
        <w:ind w:firstLine="709"/>
        <w:contextualSpacing/>
        <w:jc w:val="both"/>
        <w:rPr>
          <w:rFonts w:eastAsia="Calibri"/>
          <w:bCs/>
        </w:rPr>
      </w:pPr>
      <w:r w:rsidRPr="00A47994">
        <w:rPr>
          <w:rFonts w:eastAsia="Calibri"/>
          <w:bCs/>
        </w:rPr>
        <w:t>4.6)</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случае</w:t>
      </w:r>
      <w:r w:rsidR="0004390F" w:rsidRPr="00A47994">
        <w:rPr>
          <w:rFonts w:eastAsia="Calibri"/>
          <w:bCs/>
        </w:rPr>
        <w:t xml:space="preserve"> </w:t>
      </w:r>
      <w:r w:rsidR="00AF53E8" w:rsidRPr="00A47994">
        <w:rPr>
          <w:rFonts w:eastAsia="Calibri"/>
          <w:bCs/>
        </w:rPr>
        <w:t>подготовки</w:t>
      </w:r>
      <w:r w:rsidR="0004390F" w:rsidRPr="00A47994">
        <w:rPr>
          <w:rFonts w:eastAsia="Calibri"/>
          <w:bCs/>
        </w:rPr>
        <w:t xml:space="preserve"> </w:t>
      </w:r>
      <w:r w:rsidR="00AF53E8" w:rsidRPr="00A47994">
        <w:rPr>
          <w:rFonts w:eastAsia="Calibri"/>
          <w:bCs/>
        </w:rPr>
        <w:t>проекта</w:t>
      </w:r>
      <w:r w:rsidR="0004390F" w:rsidRPr="00A47994">
        <w:rPr>
          <w:rFonts w:eastAsia="Calibri"/>
          <w:bCs/>
        </w:rPr>
        <w:t xml:space="preserve"> </w:t>
      </w:r>
      <w:r w:rsidR="00AF53E8" w:rsidRPr="00A47994">
        <w:rPr>
          <w:rFonts w:eastAsia="Calibri"/>
          <w:bCs/>
        </w:rPr>
        <w:t>межевания</w:t>
      </w:r>
      <w:r w:rsidR="0004390F" w:rsidRPr="00A47994">
        <w:rPr>
          <w:rFonts w:eastAsia="Calibri"/>
          <w:bCs/>
        </w:rPr>
        <w:t xml:space="preserve"> </w:t>
      </w:r>
      <w:r w:rsidR="00AF53E8" w:rsidRPr="00A47994">
        <w:rPr>
          <w:rFonts w:eastAsia="Calibri"/>
          <w:bCs/>
        </w:rPr>
        <w:t>территории,</w:t>
      </w:r>
      <w:r w:rsidR="0004390F" w:rsidRPr="00A47994">
        <w:rPr>
          <w:rFonts w:eastAsia="Calibri"/>
          <w:bCs/>
        </w:rPr>
        <w:t xml:space="preserve"> </w:t>
      </w:r>
      <w:r w:rsidR="00AF53E8" w:rsidRPr="00A47994">
        <w:rPr>
          <w:rFonts w:eastAsia="Calibri"/>
          <w:bCs/>
        </w:rPr>
        <w:t>расположенной</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границах</w:t>
      </w:r>
      <w:r w:rsidR="0004390F" w:rsidRPr="00A47994">
        <w:rPr>
          <w:rFonts w:eastAsia="Calibri"/>
          <w:bCs/>
        </w:rPr>
        <w:t xml:space="preserve"> </w:t>
      </w:r>
      <w:r w:rsidR="00AF53E8" w:rsidRPr="00A47994">
        <w:rPr>
          <w:rFonts w:eastAsia="Calibri"/>
          <w:bCs/>
        </w:rPr>
        <w:t>элемента</w:t>
      </w:r>
      <w:r w:rsidR="0004390F" w:rsidRPr="00A47994">
        <w:rPr>
          <w:rFonts w:eastAsia="Calibri"/>
          <w:bCs/>
        </w:rPr>
        <w:t xml:space="preserve"> </w:t>
      </w:r>
      <w:r w:rsidR="00AF53E8" w:rsidRPr="00A47994">
        <w:rPr>
          <w:rFonts w:eastAsia="Calibri"/>
          <w:bCs/>
        </w:rPr>
        <w:t>или</w:t>
      </w:r>
      <w:r w:rsidR="0004390F" w:rsidRPr="00A47994">
        <w:rPr>
          <w:rFonts w:eastAsia="Calibri"/>
          <w:bCs/>
        </w:rPr>
        <w:t xml:space="preserve"> </w:t>
      </w:r>
      <w:r w:rsidR="00AF53E8" w:rsidRPr="00A47994">
        <w:rPr>
          <w:rFonts w:eastAsia="Calibri"/>
          <w:bCs/>
        </w:rPr>
        <w:t>элементов</w:t>
      </w:r>
      <w:r w:rsidR="0004390F" w:rsidRPr="00A47994">
        <w:rPr>
          <w:rFonts w:eastAsia="Calibri"/>
          <w:bCs/>
        </w:rPr>
        <w:t xml:space="preserve"> </w:t>
      </w:r>
      <w:r w:rsidR="00AF53E8" w:rsidRPr="00A47994">
        <w:rPr>
          <w:rFonts w:eastAsia="Calibri"/>
          <w:bCs/>
        </w:rPr>
        <w:t>планировочной</w:t>
      </w:r>
      <w:r w:rsidR="0004390F" w:rsidRPr="00A47994">
        <w:rPr>
          <w:rFonts w:eastAsia="Calibri"/>
          <w:bCs/>
        </w:rPr>
        <w:t xml:space="preserve"> </w:t>
      </w:r>
      <w:r w:rsidR="00AF53E8" w:rsidRPr="00A47994">
        <w:rPr>
          <w:rFonts w:eastAsia="Calibri"/>
          <w:bCs/>
        </w:rPr>
        <w:t>структуры,</w:t>
      </w:r>
      <w:r w:rsidR="0004390F" w:rsidRPr="00A47994">
        <w:rPr>
          <w:rFonts w:eastAsia="Calibri"/>
          <w:bCs/>
        </w:rPr>
        <w:t xml:space="preserve"> </w:t>
      </w:r>
      <w:r w:rsidR="00AF53E8" w:rsidRPr="00A47994">
        <w:rPr>
          <w:rFonts w:eastAsia="Calibri"/>
          <w:bCs/>
        </w:rPr>
        <w:t>утвержденных</w:t>
      </w:r>
      <w:r w:rsidR="0004390F" w:rsidRPr="00A47994">
        <w:rPr>
          <w:rFonts w:eastAsia="Calibri"/>
          <w:bCs/>
        </w:rPr>
        <w:t xml:space="preserve"> </w:t>
      </w:r>
      <w:r w:rsidR="00AF53E8" w:rsidRPr="00A47994">
        <w:rPr>
          <w:rFonts w:eastAsia="Calibri"/>
          <w:bCs/>
        </w:rPr>
        <w:t>проектом</w:t>
      </w:r>
      <w:r w:rsidR="0004390F" w:rsidRPr="00A47994">
        <w:rPr>
          <w:rFonts w:eastAsia="Calibri"/>
          <w:bCs/>
        </w:rPr>
        <w:t xml:space="preserve"> </w:t>
      </w:r>
      <w:r w:rsidR="00AF53E8" w:rsidRPr="00A47994">
        <w:rPr>
          <w:rFonts w:eastAsia="Calibri"/>
          <w:bCs/>
        </w:rPr>
        <w:t>планировки</w:t>
      </w:r>
      <w:r w:rsidR="0004390F" w:rsidRPr="00A47994">
        <w:rPr>
          <w:rFonts w:eastAsia="Calibri"/>
          <w:bCs/>
        </w:rPr>
        <w:t xml:space="preserve"> </w:t>
      </w:r>
      <w:r w:rsidR="00AF53E8" w:rsidRPr="00A47994">
        <w:rPr>
          <w:rFonts w:eastAsia="Calibri"/>
          <w:bCs/>
        </w:rPr>
        <w:t>территории,</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виде</w:t>
      </w:r>
      <w:r w:rsidR="0004390F" w:rsidRPr="00A47994">
        <w:rPr>
          <w:rFonts w:eastAsia="Calibri"/>
          <w:bCs/>
        </w:rPr>
        <w:t xml:space="preserve"> </w:t>
      </w:r>
      <w:r w:rsidR="00AF53E8" w:rsidRPr="00A47994">
        <w:rPr>
          <w:rFonts w:eastAsia="Calibri"/>
          <w:bCs/>
        </w:rPr>
        <w:t>отдельного</w:t>
      </w:r>
      <w:r w:rsidR="0004390F" w:rsidRPr="00A47994">
        <w:rPr>
          <w:rFonts w:eastAsia="Calibri"/>
          <w:bCs/>
        </w:rPr>
        <w:t xml:space="preserve"> </w:t>
      </w:r>
      <w:r w:rsidR="00AF53E8" w:rsidRPr="00A47994">
        <w:rPr>
          <w:rFonts w:eastAsia="Calibri"/>
          <w:bCs/>
        </w:rPr>
        <w:t>документа,</w:t>
      </w:r>
      <w:r w:rsidR="0004390F" w:rsidRPr="00A47994">
        <w:rPr>
          <w:rFonts w:eastAsia="Calibri"/>
          <w:bCs/>
        </w:rPr>
        <w:t xml:space="preserve"> </w:t>
      </w:r>
      <w:r w:rsidR="00AF53E8" w:rsidRPr="00A47994">
        <w:rPr>
          <w:rFonts w:eastAsia="Calibri"/>
          <w:bCs/>
        </w:rPr>
        <w:t>за</w:t>
      </w:r>
      <w:r w:rsidR="0004390F" w:rsidRPr="00A47994">
        <w:rPr>
          <w:rFonts w:eastAsia="Calibri"/>
          <w:bCs/>
        </w:rPr>
        <w:t xml:space="preserve"> </w:t>
      </w:r>
      <w:r w:rsidR="00AF53E8" w:rsidRPr="00A47994">
        <w:rPr>
          <w:rFonts w:eastAsia="Calibri"/>
          <w:bCs/>
        </w:rPr>
        <w:t>исключением</w:t>
      </w:r>
      <w:r w:rsidR="0004390F" w:rsidRPr="00A47994">
        <w:rPr>
          <w:rFonts w:eastAsia="Calibri"/>
          <w:bCs/>
        </w:rPr>
        <w:t xml:space="preserve"> </w:t>
      </w:r>
      <w:r w:rsidR="00AF53E8" w:rsidRPr="00A47994">
        <w:rPr>
          <w:rFonts w:eastAsia="Calibri"/>
          <w:bCs/>
        </w:rPr>
        <w:t>случая</w:t>
      </w:r>
      <w:r w:rsidR="0004390F" w:rsidRPr="00A47994">
        <w:rPr>
          <w:rFonts w:eastAsia="Calibri"/>
          <w:bCs/>
        </w:rPr>
        <w:t xml:space="preserve"> </w:t>
      </w:r>
      <w:r w:rsidR="00AF53E8" w:rsidRPr="00A47994">
        <w:rPr>
          <w:rFonts w:eastAsia="Calibri"/>
          <w:bCs/>
        </w:rPr>
        <w:t>подготовки</w:t>
      </w:r>
      <w:r w:rsidR="0004390F" w:rsidRPr="00A47994">
        <w:rPr>
          <w:rFonts w:eastAsia="Calibri"/>
          <w:bCs/>
        </w:rPr>
        <w:t xml:space="preserve"> </w:t>
      </w:r>
      <w:r w:rsidR="00AF53E8" w:rsidRPr="00A47994">
        <w:rPr>
          <w:rFonts w:eastAsia="Calibri"/>
          <w:bCs/>
        </w:rPr>
        <w:t>проекта</w:t>
      </w:r>
      <w:r w:rsidR="0004390F" w:rsidRPr="00A47994">
        <w:rPr>
          <w:rFonts w:eastAsia="Calibri"/>
          <w:bCs/>
        </w:rPr>
        <w:t xml:space="preserve"> </w:t>
      </w:r>
      <w:r w:rsidR="00AF53E8" w:rsidRPr="00A47994">
        <w:rPr>
          <w:rFonts w:eastAsia="Calibri"/>
          <w:bCs/>
        </w:rPr>
        <w:t>межевания</w:t>
      </w:r>
      <w:r w:rsidR="0004390F" w:rsidRPr="00A47994">
        <w:rPr>
          <w:rFonts w:eastAsia="Calibri"/>
          <w:bCs/>
        </w:rPr>
        <w:t xml:space="preserve"> </w:t>
      </w:r>
      <w:r w:rsidR="00AF53E8" w:rsidRPr="00A47994">
        <w:rPr>
          <w:rFonts w:eastAsia="Calibri"/>
          <w:bCs/>
        </w:rPr>
        <w:t>территории</w:t>
      </w:r>
      <w:r w:rsidR="0004390F" w:rsidRPr="00A47994">
        <w:rPr>
          <w:rFonts w:eastAsia="Calibri"/>
          <w:bCs/>
        </w:rPr>
        <w:t xml:space="preserve"> </w:t>
      </w:r>
      <w:r w:rsidR="00AF53E8" w:rsidRPr="00A47994">
        <w:rPr>
          <w:rFonts w:eastAsia="Calibri"/>
          <w:bCs/>
        </w:rPr>
        <w:t>для</w:t>
      </w:r>
      <w:r w:rsidR="0004390F" w:rsidRPr="00A47994">
        <w:rPr>
          <w:rFonts w:eastAsia="Calibri"/>
          <w:bCs/>
        </w:rPr>
        <w:t xml:space="preserve"> </w:t>
      </w:r>
      <w:r w:rsidR="00AF53E8" w:rsidRPr="00A47994">
        <w:rPr>
          <w:rFonts w:eastAsia="Calibri"/>
          <w:bCs/>
        </w:rPr>
        <w:t>установления,</w:t>
      </w:r>
      <w:r w:rsidR="0004390F" w:rsidRPr="00A47994">
        <w:rPr>
          <w:rFonts w:eastAsia="Calibri"/>
          <w:bCs/>
        </w:rPr>
        <w:t xml:space="preserve"> </w:t>
      </w:r>
      <w:r w:rsidR="00AF53E8" w:rsidRPr="00A47994">
        <w:rPr>
          <w:rFonts w:eastAsia="Calibri"/>
          <w:bCs/>
        </w:rPr>
        <w:t>изменения,</w:t>
      </w:r>
      <w:r w:rsidR="0004390F" w:rsidRPr="00A47994">
        <w:rPr>
          <w:rFonts w:eastAsia="Calibri"/>
          <w:bCs/>
        </w:rPr>
        <w:t xml:space="preserve"> </w:t>
      </w:r>
      <w:r w:rsidR="00AF53E8" w:rsidRPr="00A47994">
        <w:rPr>
          <w:rFonts w:eastAsia="Calibri"/>
          <w:bCs/>
        </w:rPr>
        <w:t>отмены</w:t>
      </w:r>
      <w:r w:rsidR="0004390F" w:rsidRPr="00A47994">
        <w:rPr>
          <w:rFonts w:eastAsia="Calibri"/>
          <w:bCs/>
        </w:rPr>
        <w:t xml:space="preserve"> </w:t>
      </w:r>
      <w:r w:rsidR="00AF53E8" w:rsidRPr="00A47994">
        <w:rPr>
          <w:rFonts w:eastAsia="Calibri"/>
          <w:bCs/>
        </w:rPr>
        <w:t>красных</w:t>
      </w:r>
      <w:r w:rsidR="0004390F" w:rsidRPr="00A47994">
        <w:rPr>
          <w:rFonts w:eastAsia="Calibri"/>
          <w:bCs/>
        </w:rPr>
        <w:t xml:space="preserve"> </w:t>
      </w:r>
      <w:r w:rsidR="00AF53E8" w:rsidRPr="00A47994">
        <w:rPr>
          <w:rFonts w:eastAsia="Calibri"/>
          <w:bCs/>
        </w:rPr>
        <w:t>линий</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связи</w:t>
      </w:r>
      <w:r w:rsidR="0004390F" w:rsidRPr="00A47994">
        <w:rPr>
          <w:rFonts w:eastAsia="Calibri"/>
          <w:bCs/>
        </w:rPr>
        <w:t xml:space="preserve"> </w:t>
      </w:r>
      <w:r w:rsidR="00AF53E8" w:rsidRPr="00A47994">
        <w:rPr>
          <w:rFonts w:eastAsia="Calibri"/>
          <w:bCs/>
        </w:rPr>
        <w:t>с</w:t>
      </w:r>
      <w:r w:rsidR="0004390F" w:rsidRPr="00A47994">
        <w:rPr>
          <w:rFonts w:eastAsia="Calibri"/>
          <w:bCs/>
        </w:rPr>
        <w:t xml:space="preserve"> </w:t>
      </w:r>
      <w:r w:rsidR="00AF53E8" w:rsidRPr="00A47994">
        <w:rPr>
          <w:rFonts w:eastAsia="Calibri"/>
          <w:bCs/>
        </w:rPr>
        <w:t>образованием</w:t>
      </w:r>
      <w:r w:rsidR="0004390F" w:rsidRPr="00A47994">
        <w:rPr>
          <w:rFonts w:eastAsia="Calibri"/>
          <w:bCs/>
        </w:rPr>
        <w:t xml:space="preserve"> </w:t>
      </w:r>
      <w:r w:rsidR="00AF53E8" w:rsidRPr="00A47994">
        <w:rPr>
          <w:rFonts w:eastAsia="Calibri"/>
          <w:bCs/>
        </w:rPr>
        <w:t>и</w:t>
      </w:r>
      <w:r w:rsidR="0004390F" w:rsidRPr="00A47994">
        <w:rPr>
          <w:rFonts w:eastAsia="Calibri"/>
          <w:bCs/>
        </w:rPr>
        <w:t xml:space="preserve"> </w:t>
      </w:r>
      <w:r w:rsidR="00AF53E8" w:rsidRPr="00A47994">
        <w:rPr>
          <w:rFonts w:eastAsia="Calibri"/>
          <w:bCs/>
        </w:rPr>
        <w:t>(или)</w:t>
      </w:r>
      <w:r w:rsidR="0004390F" w:rsidRPr="00A47994">
        <w:rPr>
          <w:rFonts w:eastAsia="Calibri"/>
          <w:bCs/>
        </w:rPr>
        <w:t xml:space="preserve"> </w:t>
      </w:r>
      <w:r w:rsidR="00AF53E8" w:rsidRPr="00A47994">
        <w:rPr>
          <w:rFonts w:eastAsia="Calibri"/>
          <w:bCs/>
        </w:rPr>
        <w:t>изменением</w:t>
      </w:r>
      <w:r w:rsidR="0004390F" w:rsidRPr="00A47994">
        <w:rPr>
          <w:rFonts w:eastAsia="Calibri"/>
          <w:bCs/>
        </w:rPr>
        <w:t xml:space="preserve"> </w:t>
      </w:r>
      <w:r w:rsidR="00AF53E8" w:rsidRPr="00A47994">
        <w:rPr>
          <w:rFonts w:eastAsia="Calibri"/>
          <w:bCs/>
        </w:rPr>
        <w:t>земельного</w:t>
      </w:r>
      <w:r w:rsidR="0004390F" w:rsidRPr="00A47994">
        <w:rPr>
          <w:rFonts w:eastAsia="Calibri"/>
          <w:bCs/>
        </w:rPr>
        <w:t xml:space="preserve"> </w:t>
      </w:r>
      <w:r w:rsidR="00AF53E8" w:rsidRPr="00A47994">
        <w:rPr>
          <w:rFonts w:eastAsia="Calibri"/>
          <w:bCs/>
        </w:rPr>
        <w:t>участка,</w:t>
      </w:r>
      <w:r w:rsidR="0004390F" w:rsidRPr="00A47994">
        <w:rPr>
          <w:rFonts w:eastAsia="Calibri"/>
          <w:bCs/>
        </w:rPr>
        <w:t xml:space="preserve"> </w:t>
      </w:r>
      <w:r w:rsidR="00AF53E8" w:rsidRPr="00A47994">
        <w:rPr>
          <w:rFonts w:eastAsia="Calibri"/>
          <w:bCs/>
        </w:rPr>
        <w:t>расположенного</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границах</w:t>
      </w:r>
      <w:r w:rsidR="0004390F" w:rsidRPr="00A47994">
        <w:rPr>
          <w:rFonts w:eastAsia="Calibri"/>
          <w:bCs/>
        </w:rPr>
        <w:t xml:space="preserve"> </w:t>
      </w:r>
      <w:r w:rsidR="00AF53E8" w:rsidRPr="00A47994">
        <w:rPr>
          <w:rFonts w:eastAsia="Calibri"/>
          <w:bCs/>
        </w:rPr>
        <w:t>территории,</w:t>
      </w:r>
      <w:r w:rsidR="0004390F" w:rsidRPr="00A47994">
        <w:rPr>
          <w:rFonts w:eastAsia="Calibri"/>
          <w:bCs/>
        </w:rPr>
        <w:t xml:space="preserve"> </w:t>
      </w:r>
      <w:r w:rsidR="00AF53E8" w:rsidRPr="00A47994">
        <w:rPr>
          <w:rFonts w:eastAsia="Calibri"/>
          <w:bCs/>
        </w:rPr>
        <w:t>в</w:t>
      </w:r>
      <w:r w:rsidR="0004390F" w:rsidRPr="00A47994">
        <w:rPr>
          <w:rFonts w:eastAsia="Calibri"/>
          <w:bCs/>
        </w:rPr>
        <w:t xml:space="preserve"> </w:t>
      </w:r>
      <w:r w:rsidR="00AF53E8" w:rsidRPr="00A47994">
        <w:rPr>
          <w:rFonts w:eastAsia="Calibri"/>
          <w:bCs/>
        </w:rPr>
        <w:t>отношении</w:t>
      </w:r>
      <w:r w:rsidR="0004390F" w:rsidRPr="00A47994">
        <w:rPr>
          <w:rFonts w:eastAsia="Calibri"/>
          <w:bCs/>
        </w:rPr>
        <w:t xml:space="preserve"> </w:t>
      </w:r>
      <w:r w:rsidR="00AF53E8" w:rsidRPr="00A47994">
        <w:rPr>
          <w:rFonts w:eastAsia="Calibri"/>
          <w:bCs/>
        </w:rPr>
        <w:t>которой</w:t>
      </w:r>
      <w:r w:rsidR="0004390F" w:rsidRPr="00A47994">
        <w:rPr>
          <w:rFonts w:eastAsia="Calibri"/>
          <w:bCs/>
        </w:rPr>
        <w:t xml:space="preserve"> </w:t>
      </w:r>
      <w:r w:rsidR="00AF53E8" w:rsidRPr="00A47994">
        <w:rPr>
          <w:rFonts w:eastAsia="Calibri"/>
          <w:bCs/>
        </w:rPr>
        <w:t>не</w:t>
      </w:r>
      <w:r w:rsidR="0004390F" w:rsidRPr="00A47994">
        <w:rPr>
          <w:rFonts w:eastAsia="Calibri"/>
          <w:bCs/>
        </w:rPr>
        <w:t xml:space="preserve"> </w:t>
      </w:r>
      <w:r w:rsidR="00AF53E8" w:rsidRPr="00A47994">
        <w:rPr>
          <w:rFonts w:eastAsia="Calibri"/>
          <w:bCs/>
        </w:rPr>
        <w:t>предусматривается</w:t>
      </w:r>
      <w:r w:rsidR="0004390F" w:rsidRPr="00A47994">
        <w:rPr>
          <w:rFonts w:eastAsia="Calibri"/>
          <w:bCs/>
        </w:rPr>
        <w:t xml:space="preserve"> </w:t>
      </w:r>
      <w:r w:rsidR="00AF53E8" w:rsidRPr="00A47994">
        <w:rPr>
          <w:rFonts w:eastAsia="Calibri"/>
          <w:bCs/>
        </w:rPr>
        <w:t>осуществление</w:t>
      </w:r>
      <w:r w:rsidR="0004390F" w:rsidRPr="00A47994">
        <w:rPr>
          <w:rFonts w:eastAsia="Calibri"/>
          <w:bCs/>
        </w:rPr>
        <w:t xml:space="preserve"> </w:t>
      </w:r>
      <w:r w:rsidR="00AF53E8" w:rsidRPr="00A47994">
        <w:rPr>
          <w:rFonts w:eastAsia="Calibri"/>
          <w:bCs/>
        </w:rPr>
        <w:t>деятельности</w:t>
      </w:r>
      <w:r w:rsidR="0004390F" w:rsidRPr="00A47994">
        <w:rPr>
          <w:rFonts w:eastAsia="Calibri"/>
          <w:bCs/>
        </w:rPr>
        <w:t xml:space="preserve"> </w:t>
      </w:r>
      <w:r w:rsidR="00AF53E8" w:rsidRPr="00A47994">
        <w:rPr>
          <w:rFonts w:eastAsia="Calibri"/>
          <w:bCs/>
        </w:rPr>
        <w:t>по</w:t>
      </w:r>
      <w:r w:rsidR="0004390F" w:rsidRPr="00A47994">
        <w:rPr>
          <w:rFonts w:eastAsia="Calibri"/>
          <w:bCs/>
        </w:rPr>
        <w:t xml:space="preserve"> </w:t>
      </w:r>
      <w:r w:rsidR="00AF53E8" w:rsidRPr="00A47994">
        <w:rPr>
          <w:rFonts w:eastAsia="Calibri"/>
          <w:bCs/>
        </w:rPr>
        <w:t>комплексному</w:t>
      </w:r>
      <w:r w:rsidR="0004390F" w:rsidRPr="00A47994">
        <w:rPr>
          <w:rFonts w:eastAsia="Calibri"/>
          <w:bCs/>
        </w:rPr>
        <w:t xml:space="preserve"> </w:t>
      </w:r>
      <w:r w:rsidR="00AF53E8" w:rsidRPr="00A47994">
        <w:rPr>
          <w:rFonts w:eastAsia="Calibri"/>
          <w:bCs/>
        </w:rPr>
        <w:t>и</w:t>
      </w:r>
      <w:r w:rsidR="0004390F" w:rsidRPr="00A47994">
        <w:rPr>
          <w:rFonts w:eastAsia="Calibri"/>
          <w:bCs/>
        </w:rPr>
        <w:t xml:space="preserve"> </w:t>
      </w:r>
      <w:r w:rsidR="00AF53E8" w:rsidRPr="00A47994">
        <w:rPr>
          <w:rFonts w:eastAsia="Calibri"/>
          <w:bCs/>
        </w:rPr>
        <w:t>устойчивому</w:t>
      </w:r>
      <w:r w:rsidR="0004390F" w:rsidRPr="00A47994">
        <w:rPr>
          <w:rFonts w:eastAsia="Calibri"/>
          <w:bCs/>
        </w:rPr>
        <w:t xml:space="preserve"> </w:t>
      </w:r>
      <w:r w:rsidR="00AF53E8" w:rsidRPr="00A47994">
        <w:rPr>
          <w:rFonts w:eastAsia="Calibri"/>
          <w:bCs/>
        </w:rPr>
        <w:t>развитию</w:t>
      </w:r>
      <w:r w:rsidR="0004390F" w:rsidRPr="00A47994">
        <w:rPr>
          <w:rFonts w:eastAsia="Calibri"/>
          <w:bCs/>
        </w:rPr>
        <w:t xml:space="preserve"> </w:t>
      </w:r>
      <w:r w:rsidR="00AF53E8" w:rsidRPr="00A47994">
        <w:rPr>
          <w:rFonts w:eastAsia="Calibri"/>
          <w:bCs/>
        </w:rPr>
        <w:t>территории,</w:t>
      </w:r>
      <w:r w:rsidR="0004390F" w:rsidRPr="00A47994">
        <w:rPr>
          <w:rFonts w:eastAsia="Calibri"/>
          <w:bCs/>
        </w:rPr>
        <w:t xml:space="preserve"> </w:t>
      </w:r>
      <w:r w:rsidR="00AF53E8" w:rsidRPr="00A47994">
        <w:rPr>
          <w:rFonts w:eastAsia="Calibri"/>
          <w:bCs/>
        </w:rPr>
        <w:t>при</w:t>
      </w:r>
      <w:r w:rsidR="0004390F" w:rsidRPr="00A47994">
        <w:rPr>
          <w:rFonts w:eastAsia="Calibri"/>
          <w:bCs/>
        </w:rPr>
        <w:t xml:space="preserve"> </w:t>
      </w:r>
      <w:r w:rsidR="00AF53E8" w:rsidRPr="00A47994">
        <w:rPr>
          <w:rFonts w:eastAsia="Calibri"/>
          <w:bCs/>
        </w:rPr>
        <w:t>условии,</w:t>
      </w:r>
      <w:r w:rsidR="0004390F" w:rsidRPr="00A47994">
        <w:rPr>
          <w:rFonts w:eastAsia="Calibri"/>
          <w:bCs/>
        </w:rPr>
        <w:t xml:space="preserve"> </w:t>
      </w:r>
      <w:r w:rsidR="00AF53E8" w:rsidRPr="00A47994">
        <w:rPr>
          <w:rFonts w:eastAsia="Calibri"/>
          <w:bCs/>
        </w:rPr>
        <w:t>что</w:t>
      </w:r>
      <w:r w:rsidR="0004390F" w:rsidRPr="00A47994">
        <w:rPr>
          <w:rFonts w:eastAsia="Calibri"/>
          <w:bCs/>
        </w:rPr>
        <w:t xml:space="preserve"> </w:t>
      </w:r>
      <w:r w:rsidR="00AF53E8" w:rsidRPr="00A47994">
        <w:rPr>
          <w:rFonts w:eastAsia="Calibri"/>
          <w:bCs/>
        </w:rPr>
        <w:t>такие</w:t>
      </w:r>
      <w:r w:rsidR="0004390F" w:rsidRPr="00A47994">
        <w:rPr>
          <w:rFonts w:eastAsia="Calibri"/>
          <w:bCs/>
        </w:rPr>
        <w:t xml:space="preserve"> </w:t>
      </w:r>
      <w:r w:rsidR="00AF53E8" w:rsidRPr="00A47994">
        <w:rPr>
          <w:rFonts w:eastAsia="Calibri"/>
          <w:bCs/>
        </w:rPr>
        <w:t>установление,</w:t>
      </w:r>
      <w:r w:rsidR="0004390F" w:rsidRPr="00A47994">
        <w:rPr>
          <w:rFonts w:eastAsia="Calibri"/>
          <w:bCs/>
        </w:rPr>
        <w:t xml:space="preserve"> </w:t>
      </w:r>
      <w:r w:rsidR="00AF53E8" w:rsidRPr="00A47994">
        <w:rPr>
          <w:rFonts w:eastAsia="Calibri"/>
          <w:bCs/>
        </w:rPr>
        <w:t>изменение</w:t>
      </w:r>
      <w:r w:rsidR="0004390F" w:rsidRPr="00A47994">
        <w:rPr>
          <w:rFonts w:eastAsia="Calibri"/>
          <w:bCs/>
        </w:rPr>
        <w:t xml:space="preserve"> </w:t>
      </w:r>
      <w:r w:rsidR="00AF53E8" w:rsidRPr="00A47994">
        <w:rPr>
          <w:rFonts w:eastAsia="Calibri"/>
          <w:bCs/>
        </w:rPr>
        <w:t>красных</w:t>
      </w:r>
      <w:r w:rsidR="0004390F" w:rsidRPr="00A47994">
        <w:rPr>
          <w:rFonts w:eastAsia="Calibri"/>
          <w:bCs/>
        </w:rPr>
        <w:t xml:space="preserve"> </w:t>
      </w:r>
      <w:r w:rsidR="00AF53E8" w:rsidRPr="00A47994">
        <w:rPr>
          <w:rFonts w:eastAsia="Calibri"/>
          <w:bCs/>
        </w:rPr>
        <w:t>линий</w:t>
      </w:r>
      <w:r w:rsidR="0004390F" w:rsidRPr="00A47994">
        <w:rPr>
          <w:rFonts w:eastAsia="Calibri"/>
          <w:bCs/>
        </w:rPr>
        <w:t xml:space="preserve"> </w:t>
      </w:r>
      <w:r w:rsidR="00AF53E8" w:rsidRPr="00A47994">
        <w:rPr>
          <w:rFonts w:eastAsia="Calibri"/>
          <w:bCs/>
        </w:rPr>
        <w:t>влекут</w:t>
      </w:r>
      <w:r w:rsidR="0004390F" w:rsidRPr="00A47994">
        <w:rPr>
          <w:rFonts w:eastAsia="Calibri"/>
          <w:bCs/>
        </w:rPr>
        <w:t xml:space="preserve"> </w:t>
      </w:r>
      <w:r w:rsidR="00AF53E8" w:rsidRPr="00A47994">
        <w:rPr>
          <w:rFonts w:eastAsia="Calibri"/>
          <w:bCs/>
        </w:rPr>
        <w:t>за</w:t>
      </w:r>
      <w:r w:rsidR="0004390F" w:rsidRPr="00A47994">
        <w:rPr>
          <w:rFonts w:eastAsia="Calibri"/>
          <w:bCs/>
        </w:rPr>
        <w:t xml:space="preserve"> </w:t>
      </w:r>
      <w:r w:rsidR="00AF53E8" w:rsidRPr="00A47994">
        <w:rPr>
          <w:rFonts w:eastAsia="Calibri"/>
          <w:bCs/>
        </w:rPr>
        <w:t>собой</w:t>
      </w:r>
      <w:r w:rsidR="0004390F" w:rsidRPr="00A47994">
        <w:rPr>
          <w:rFonts w:eastAsia="Calibri"/>
          <w:bCs/>
        </w:rPr>
        <w:t xml:space="preserve"> </w:t>
      </w:r>
      <w:r w:rsidR="00AF53E8" w:rsidRPr="00A47994">
        <w:rPr>
          <w:rFonts w:eastAsia="Calibri"/>
          <w:bCs/>
        </w:rPr>
        <w:t>изменение</w:t>
      </w:r>
      <w:r w:rsidR="0004390F" w:rsidRPr="00A47994">
        <w:rPr>
          <w:rFonts w:eastAsia="Calibri"/>
          <w:bCs/>
        </w:rPr>
        <w:t xml:space="preserve"> </w:t>
      </w:r>
      <w:r w:rsidR="00AF53E8" w:rsidRPr="00A47994">
        <w:rPr>
          <w:rFonts w:eastAsia="Calibri"/>
          <w:bCs/>
        </w:rPr>
        <w:t>границ</w:t>
      </w:r>
      <w:r w:rsidR="0004390F" w:rsidRPr="00A47994">
        <w:rPr>
          <w:rFonts w:eastAsia="Calibri"/>
          <w:bCs/>
        </w:rPr>
        <w:t xml:space="preserve"> </w:t>
      </w:r>
      <w:r w:rsidR="00AF53E8" w:rsidRPr="00A47994">
        <w:rPr>
          <w:rFonts w:eastAsia="Calibri"/>
          <w:bCs/>
        </w:rPr>
        <w:t>территории</w:t>
      </w:r>
      <w:r w:rsidR="0004390F" w:rsidRPr="00A47994">
        <w:rPr>
          <w:rFonts w:eastAsia="Calibri"/>
          <w:bCs/>
        </w:rPr>
        <w:t xml:space="preserve"> </w:t>
      </w:r>
      <w:r w:rsidR="00AF53E8" w:rsidRPr="00A47994">
        <w:rPr>
          <w:rFonts w:eastAsia="Calibri"/>
          <w:bCs/>
        </w:rPr>
        <w:t>общего</w:t>
      </w:r>
      <w:r w:rsidR="0004390F" w:rsidRPr="00A47994">
        <w:rPr>
          <w:rFonts w:eastAsia="Calibri"/>
          <w:bCs/>
        </w:rPr>
        <w:t xml:space="preserve"> </w:t>
      </w:r>
      <w:r w:rsidR="00AF53E8" w:rsidRPr="00A47994">
        <w:rPr>
          <w:rFonts w:eastAsia="Calibri"/>
          <w:bCs/>
        </w:rPr>
        <w:t>пользования.</w:t>
      </w:r>
    </w:p>
    <w:p w14:paraId="1262B2B0" w14:textId="30D40FED" w:rsidR="00114B57" w:rsidRPr="00A47994" w:rsidRDefault="00114B57" w:rsidP="003D2320">
      <w:pPr>
        <w:pageBreakBefore/>
        <w:widowControl w:val="0"/>
        <w:numPr>
          <w:ilvl w:val="1"/>
          <w:numId w:val="0"/>
        </w:numPr>
        <w:tabs>
          <w:tab w:val="left" w:pos="0"/>
          <w:tab w:val="left" w:pos="1134"/>
        </w:tabs>
        <w:spacing w:before="360" w:after="60"/>
        <w:ind w:firstLine="709"/>
        <w:jc w:val="center"/>
        <w:outlineLvl w:val="1"/>
        <w:rPr>
          <w:rFonts w:eastAsia="Times New Roman"/>
          <w:b/>
          <w:bCs/>
          <w:iCs/>
          <w:kern w:val="1"/>
          <w:lang w:eastAsia="ru-RU"/>
        </w:rPr>
      </w:pPr>
      <w:bookmarkStart w:id="100" w:name="_Toc66270913"/>
      <w:bookmarkStart w:id="101" w:name="_Toc162043100"/>
      <w:bookmarkStart w:id="102" w:name="_Toc222925404"/>
      <w:r w:rsidRPr="00A47994">
        <w:rPr>
          <w:rFonts w:eastAsia="Times New Roman"/>
          <w:b/>
          <w:bCs/>
          <w:iCs/>
          <w:kern w:val="1"/>
          <w:lang w:eastAsia="ru-RU"/>
        </w:rPr>
        <w:lastRenderedPageBreak/>
        <w:t>ГЛАВА</w:t>
      </w:r>
      <w:r w:rsidR="0004390F" w:rsidRPr="00A47994">
        <w:rPr>
          <w:rFonts w:eastAsia="Times New Roman"/>
          <w:b/>
          <w:bCs/>
          <w:iCs/>
          <w:kern w:val="1"/>
          <w:lang w:eastAsia="ru-RU"/>
        </w:rPr>
        <w:t xml:space="preserve"> </w:t>
      </w:r>
      <w:r w:rsidRPr="00A47994">
        <w:rPr>
          <w:rFonts w:eastAsia="Times New Roman"/>
          <w:b/>
          <w:bCs/>
          <w:iCs/>
          <w:kern w:val="1"/>
          <w:lang w:eastAsia="ru-RU"/>
        </w:rPr>
        <w:t>5.</w:t>
      </w:r>
      <w:r w:rsidR="0004390F" w:rsidRPr="00A47994">
        <w:rPr>
          <w:rFonts w:eastAsia="Times New Roman"/>
          <w:b/>
          <w:bCs/>
          <w:iCs/>
          <w:kern w:val="1"/>
          <w:lang w:eastAsia="ru-RU"/>
        </w:rPr>
        <w:t xml:space="preserve"> </w:t>
      </w:r>
      <w:r w:rsidRPr="00A47994">
        <w:rPr>
          <w:rFonts w:eastAsia="Times New Roman"/>
          <w:b/>
          <w:bCs/>
          <w:iCs/>
          <w:kern w:val="1"/>
          <w:lang w:eastAsia="ru-RU"/>
        </w:rPr>
        <w:t>Положения</w:t>
      </w:r>
      <w:r w:rsidR="0004390F" w:rsidRPr="00A47994">
        <w:rPr>
          <w:rFonts w:eastAsia="Times New Roman"/>
          <w:b/>
          <w:bCs/>
          <w:iCs/>
          <w:kern w:val="1"/>
          <w:lang w:eastAsia="ru-RU"/>
        </w:rPr>
        <w:t xml:space="preserve"> </w:t>
      </w:r>
      <w:r w:rsidRPr="00A47994">
        <w:rPr>
          <w:rFonts w:eastAsia="Times New Roman"/>
          <w:b/>
          <w:bCs/>
          <w:iCs/>
          <w:kern w:val="1"/>
          <w:lang w:eastAsia="ru-RU"/>
        </w:rPr>
        <w:t>о</w:t>
      </w:r>
      <w:r w:rsidR="0004390F" w:rsidRPr="00A47994">
        <w:rPr>
          <w:rFonts w:eastAsia="Times New Roman"/>
          <w:b/>
          <w:bCs/>
          <w:iCs/>
          <w:kern w:val="1"/>
          <w:lang w:eastAsia="ru-RU"/>
        </w:rPr>
        <w:t xml:space="preserve"> </w:t>
      </w:r>
      <w:r w:rsidRPr="00A47994">
        <w:rPr>
          <w:rFonts w:eastAsia="Times New Roman"/>
          <w:b/>
          <w:bCs/>
          <w:iCs/>
          <w:kern w:val="1"/>
          <w:lang w:eastAsia="ru-RU"/>
        </w:rPr>
        <w:t>внесении</w:t>
      </w:r>
      <w:r w:rsidR="0004390F" w:rsidRPr="00A47994">
        <w:rPr>
          <w:rFonts w:eastAsia="Times New Roman"/>
          <w:b/>
          <w:bCs/>
          <w:iCs/>
          <w:kern w:val="1"/>
          <w:lang w:eastAsia="ru-RU"/>
        </w:rPr>
        <w:t xml:space="preserve"> </w:t>
      </w:r>
      <w:r w:rsidRPr="00A47994">
        <w:rPr>
          <w:rFonts w:eastAsia="Times New Roman"/>
          <w:b/>
          <w:bCs/>
          <w:iCs/>
          <w:kern w:val="1"/>
          <w:lang w:eastAsia="ru-RU"/>
        </w:rPr>
        <w:t>изменений</w:t>
      </w:r>
      <w:r w:rsidR="0004390F" w:rsidRPr="00A47994">
        <w:rPr>
          <w:rFonts w:eastAsia="Times New Roman"/>
          <w:b/>
          <w:bCs/>
          <w:iCs/>
          <w:kern w:val="1"/>
          <w:lang w:eastAsia="ru-RU"/>
        </w:rPr>
        <w:t xml:space="preserve"> </w:t>
      </w:r>
      <w:r w:rsidRPr="00A47994">
        <w:rPr>
          <w:rFonts w:eastAsia="Times New Roman"/>
          <w:b/>
          <w:bCs/>
          <w:iCs/>
          <w:kern w:val="1"/>
          <w:lang w:eastAsia="ru-RU"/>
        </w:rPr>
        <w:t>в</w:t>
      </w:r>
      <w:r w:rsidR="0004390F" w:rsidRPr="00A47994">
        <w:rPr>
          <w:rFonts w:eastAsia="Times New Roman"/>
          <w:b/>
          <w:bCs/>
          <w:iCs/>
          <w:kern w:val="1"/>
          <w:lang w:eastAsia="ru-RU"/>
        </w:rPr>
        <w:t xml:space="preserve"> </w:t>
      </w:r>
      <w:r w:rsidRPr="00A47994">
        <w:rPr>
          <w:rFonts w:eastAsia="Times New Roman"/>
          <w:b/>
          <w:bCs/>
          <w:iCs/>
          <w:kern w:val="1"/>
          <w:lang w:eastAsia="ru-RU"/>
        </w:rPr>
        <w:t>Правила</w:t>
      </w:r>
      <w:r w:rsidR="0004390F" w:rsidRPr="00A47994">
        <w:rPr>
          <w:rFonts w:eastAsia="Times New Roman"/>
          <w:b/>
          <w:bCs/>
          <w:iCs/>
          <w:kern w:val="1"/>
          <w:lang w:eastAsia="ru-RU"/>
        </w:rPr>
        <w:t xml:space="preserve"> </w:t>
      </w:r>
      <w:r w:rsidRPr="00A47994">
        <w:rPr>
          <w:rFonts w:eastAsia="Times New Roman"/>
          <w:b/>
          <w:bCs/>
          <w:iCs/>
          <w:kern w:val="1"/>
          <w:lang w:eastAsia="ru-RU"/>
        </w:rPr>
        <w:t>землепользования</w:t>
      </w:r>
      <w:r w:rsidR="0004390F" w:rsidRPr="00A47994">
        <w:rPr>
          <w:rFonts w:eastAsia="Times New Roman"/>
          <w:b/>
          <w:bCs/>
          <w:iCs/>
          <w:kern w:val="1"/>
          <w:lang w:eastAsia="ru-RU"/>
        </w:rPr>
        <w:t xml:space="preserve"> </w:t>
      </w:r>
      <w:r w:rsidRPr="00A47994">
        <w:rPr>
          <w:rFonts w:eastAsia="Times New Roman"/>
          <w:b/>
          <w:bCs/>
          <w:iCs/>
          <w:kern w:val="1"/>
          <w:lang w:eastAsia="ru-RU"/>
        </w:rPr>
        <w:t>и</w:t>
      </w:r>
      <w:r w:rsidR="0004390F" w:rsidRPr="00A47994">
        <w:rPr>
          <w:rFonts w:eastAsia="Times New Roman"/>
          <w:b/>
          <w:bCs/>
          <w:iCs/>
          <w:kern w:val="1"/>
          <w:lang w:eastAsia="ru-RU"/>
        </w:rPr>
        <w:t xml:space="preserve"> </w:t>
      </w:r>
      <w:r w:rsidRPr="00A47994">
        <w:rPr>
          <w:rFonts w:eastAsia="Times New Roman"/>
          <w:b/>
          <w:bCs/>
          <w:iCs/>
          <w:kern w:val="1"/>
          <w:lang w:eastAsia="ru-RU"/>
        </w:rPr>
        <w:t>застройки.</w:t>
      </w:r>
      <w:bookmarkEnd w:id="100"/>
      <w:bookmarkEnd w:id="101"/>
      <w:bookmarkEnd w:id="102"/>
      <w:r w:rsidR="0004390F" w:rsidRPr="00A47994">
        <w:rPr>
          <w:rFonts w:eastAsia="Times New Roman"/>
          <w:b/>
          <w:bCs/>
          <w:iCs/>
          <w:kern w:val="1"/>
          <w:lang w:eastAsia="ru-RU"/>
        </w:rPr>
        <w:t xml:space="preserve"> </w:t>
      </w:r>
    </w:p>
    <w:p w14:paraId="6F6DC820" w14:textId="2CA9D27E" w:rsidR="00114B57" w:rsidRPr="00A47994" w:rsidRDefault="00114B57"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103" w:name="_Toc500323155"/>
      <w:bookmarkStart w:id="104" w:name="_Toc243142737"/>
      <w:bookmarkStart w:id="105" w:name="_Toc66270914"/>
      <w:bookmarkStart w:id="106" w:name="_Toc162043101"/>
      <w:bookmarkStart w:id="107" w:name="_Toc222925405"/>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1</w:t>
      </w:r>
      <w:r w:rsidR="00286DD3" w:rsidRPr="00A47994">
        <w:rPr>
          <w:rFonts w:eastAsia="Times New Roman"/>
          <w:b/>
          <w:bCs/>
          <w:iCs/>
          <w:lang w:eastAsia="ru-RU"/>
        </w:rPr>
        <w:t>5</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Внесение</w:t>
      </w:r>
      <w:r w:rsidR="0004390F" w:rsidRPr="00A47994">
        <w:rPr>
          <w:rFonts w:eastAsia="Times New Roman"/>
          <w:b/>
          <w:bCs/>
          <w:iCs/>
          <w:lang w:eastAsia="ru-RU"/>
        </w:rPr>
        <w:t xml:space="preserve"> </w:t>
      </w:r>
      <w:r w:rsidRPr="00A47994">
        <w:rPr>
          <w:rFonts w:eastAsia="Times New Roman"/>
          <w:b/>
          <w:bCs/>
          <w:iCs/>
          <w:kern w:val="1"/>
          <w:lang w:eastAsia="ru-RU"/>
        </w:rPr>
        <w:t>изменений</w:t>
      </w:r>
      <w:r w:rsidR="0004390F" w:rsidRPr="00A47994">
        <w:rPr>
          <w:rFonts w:eastAsia="Times New Roman"/>
          <w:b/>
          <w:bCs/>
          <w:iCs/>
          <w:lang w:eastAsia="ru-RU"/>
        </w:rPr>
        <w:t xml:space="preserve"> </w:t>
      </w:r>
      <w:r w:rsidRPr="00A47994">
        <w:rPr>
          <w:rFonts w:eastAsia="Times New Roman"/>
          <w:b/>
          <w:bCs/>
          <w:iCs/>
          <w:lang w:eastAsia="ru-RU"/>
        </w:rPr>
        <w:t>в</w:t>
      </w:r>
      <w:r w:rsidR="0004390F" w:rsidRPr="00A47994">
        <w:rPr>
          <w:rFonts w:eastAsia="Times New Roman"/>
          <w:b/>
          <w:bCs/>
          <w:iCs/>
          <w:lang w:eastAsia="ru-RU"/>
        </w:rPr>
        <w:t xml:space="preserve"> </w:t>
      </w:r>
      <w:r w:rsidRPr="00A47994">
        <w:rPr>
          <w:rFonts w:eastAsia="Times New Roman"/>
          <w:b/>
          <w:bCs/>
          <w:iCs/>
          <w:lang w:eastAsia="ru-RU"/>
        </w:rPr>
        <w:t>Правила</w:t>
      </w:r>
      <w:bookmarkEnd w:id="103"/>
      <w:r w:rsidR="0004390F" w:rsidRPr="00A47994">
        <w:rPr>
          <w:rFonts w:eastAsia="Times New Roman"/>
          <w:b/>
          <w:bCs/>
          <w:iCs/>
          <w:lang w:eastAsia="ru-RU"/>
        </w:rPr>
        <w:t xml:space="preserve"> </w:t>
      </w:r>
      <w:bookmarkEnd w:id="104"/>
      <w:r w:rsidRPr="00A47994">
        <w:rPr>
          <w:rFonts w:eastAsia="Times New Roman"/>
          <w:b/>
          <w:bCs/>
          <w:iCs/>
          <w:lang w:eastAsia="ru-RU"/>
        </w:rPr>
        <w:t>землепользования</w:t>
      </w:r>
      <w:r w:rsidR="0004390F" w:rsidRPr="00A47994">
        <w:rPr>
          <w:rFonts w:eastAsia="Times New Roman"/>
          <w:b/>
          <w:bCs/>
          <w:iCs/>
          <w:lang w:eastAsia="ru-RU"/>
        </w:rPr>
        <w:t xml:space="preserve"> </w:t>
      </w:r>
      <w:r w:rsidRPr="00A47994">
        <w:rPr>
          <w:rFonts w:eastAsia="Times New Roman"/>
          <w:b/>
          <w:bCs/>
          <w:iCs/>
          <w:lang w:eastAsia="ru-RU"/>
        </w:rPr>
        <w:t>и</w:t>
      </w:r>
      <w:r w:rsidR="0004390F" w:rsidRPr="00A47994">
        <w:rPr>
          <w:rFonts w:eastAsia="Times New Roman"/>
          <w:b/>
          <w:bCs/>
          <w:iCs/>
          <w:lang w:eastAsia="ru-RU"/>
        </w:rPr>
        <w:t xml:space="preserve"> </w:t>
      </w:r>
      <w:r w:rsidRPr="00A47994">
        <w:rPr>
          <w:rFonts w:eastAsia="Times New Roman"/>
          <w:b/>
          <w:bCs/>
          <w:iCs/>
          <w:lang w:eastAsia="ru-RU"/>
        </w:rPr>
        <w:t>застройки</w:t>
      </w:r>
      <w:bookmarkEnd w:id="105"/>
      <w:bookmarkEnd w:id="106"/>
      <w:bookmarkEnd w:id="107"/>
    </w:p>
    <w:p w14:paraId="61A36AAF" w14:textId="03897173" w:rsidR="00114B57" w:rsidRPr="00A47994" w:rsidRDefault="00114B57" w:rsidP="00EF28B8">
      <w:pPr>
        <w:numPr>
          <w:ilvl w:val="0"/>
          <w:numId w:val="11"/>
        </w:numPr>
        <w:tabs>
          <w:tab w:val="left" w:pos="0"/>
          <w:tab w:val="left" w:pos="851"/>
          <w:tab w:val="left" w:pos="993"/>
          <w:tab w:val="left" w:pos="1134"/>
        </w:tabs>
        <w:autoSpaceDE w:val="0"/>
        <w:autoSpaceDN w:val="0"/>
        <w:adjustRightInd w:val="0"/>
        <w:ind w:left="0" w:firstLine="709"/>
        <w:jc w:val="both"/>
        <w:rPr>
          <w:rFonts w:eastAsia="Calibri"/>
        </w:rPr>
      </w:pPr>
      <w:r w:rsidRPr="00A47994">
        <w:rPr>
          <w:rFonts w:eastAsia="Calibri"/>
          <w:bCs/>
        </w:rPr>
        <w:t>Изменениями</w:t>
      </w:r>
      <w:r w:rsidR="0004390F" w:rsidRPr="00A47994">
        <w:rPr>
          <w:rFonts w:eastAsia="Calibri"/>
        </w:rPr>
        <w:t xml:space="preserve"> </w:t>
      </w:r>
      <w:r w:rsidRPr="00A47994">
        <w:rPr>
          <w:rFonts w:eastAsia="Calibri"/>
        </w:rPr>
        <w:t>настоящих</w:t>
      </w:r>
      <w:r w:rsidR="0004390F" w:rsidRPr="00A47994">
        <w:rPr>
          <w:rFonts w:eastAsia="Calibri"/>
        </w:rPr>
        <w:t xml:space="preserve"> </w:t>
      </w:r>
      <w:r w:rsidRPr="00A47994">
        <w:rPr>
          <w:rFonts w:eastAsia="Calibri"/>
        </w:rPr>
        <w:t>Правил</w:t>
      </w:r>
      <w:r w:rsidR="0004390F" w:rsidRPr="00A47994">
        <w:rPr>
          <w:rFonts w:eastAsia="Calibri"/>
        </w:rPr>
        <w:t xml:space="preserve"> </w:t>
      </w:r>
      <w:r w:rsidRPr="00A47994">
        <w:rPr>
          <w:rFonts w:eastAsia="Calibri"/>
        </w:rPr>
        <w:t>землепользования</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застройки</w:t>
      </w:r>
      <w:r w:rsidR="0004390F" w:rsidRPr="00A47994">
        <w:rPr>
          <w:rFonts w:eastAsia="Calibri"/>
        </w:rPr>
        <w:t xml:space="preserve"> </w:t>
      </w:r>
      <w:r w:rsidRPr="00A47994">
        <w:rPr>
          <w:rFonts w:eastAsia="Calibri"/>
        </w:rPr>
        <w:t>считаются</w:t>
      </w:r>
      <w:r w:rsidR="0004390F" w:rsidRPr="00A47994">
        <w:rPr>
          <w:rFonts w:eastAsia="Calibri"/>
        </w:rPr>
        <w:t xml:space="preserve"> </w:t>
      </w:r>
      <w:r w:rsidRPr="00A47994">
        <w:rPr>
          <w:rFonts w:eastAsia="Calibri"/>
        </w:rPr>
        <w:t>любые</w:t>
      </w:r>
      <w:r w:rsidR="0004390F" w:rsidRPr="00A47994">
        <w:rPr>
          <w:rFonts w:eastAsia="Calibri"/>
        </w:rPr>
        <w:t xml:space="preserve"> </w:t>
      </w:r>
      <w:r w:rsidRPr="00A47994">
        <w:rPr>
          <w:rFonts w:eastAsia="Calibri"/>
        </w:rPr>
        <w:t>изменения</w:t>
      </w:r>
      <w:r w:rsidR="0004390F" w:rsidRPr="00A47994">
        <w:rPr>
          <w:rFonts w:eastAsia="Calibri"/>
        </w:rPr>
        <w:t xml:space="preserve"> </w:t>
      </w:r>
      <w:r w:rsidRPr="00A47994">
        <w:rPr>
          <w:rFonts w:eastAsia="Calibri"/>
        </w:rPr>
        <w:t>текста</w:t>
      </w:r>
      <w:r w:rsidR="0004390F" w:rsidRPr="00A47994">
        <w:rPr>
          <w:rFonts w:eastAsia="Calibri"/>
        </w:rPr>
        <w:t xml:space="preserve"> </w:t>
      </w:r>
      <w:r w:rsidRPr="00A47994">
        <w:rPr>
          <w:rFonts w:eastAsia="Calibri"/>
        </w:rPr>
        <w:t>Правил,</w:t>
      </w:r>
      <w:r w:rsidR="0004390F" w:rsidRPr="00A47994">
        <w:rPr>
          <w:rFonts w:eastAsia="Calibri"/>
        </w:rPr>
        <w:t xml:space="preserve"> </w:t>
      </w:r>
      <w:r w:rsidR="00AE66C7" w:rsidRPr="00A47994">
        <w:rPr>
          <w:rFonts w:eastAsia="Calibri"/>
        </w:rPr>
        <w:t>к</w:t>
      </w:r>
      <w:r w:rsidRPr="00A47994">
        <w:rPr>
          <w:rFonts w:eastAsia="Calibri"/>
        </w:rPr>
        <w:t>арты</w:t>
      </w:r>
      <w:r w:rsidR="0004390F" w:rsidRPr="00A47994">
        <w:rPr>
          <w:rFonts w:eastAsia="Calibri"/>
        </w:rPr>
        <w:t xml:space="preserve"> </w:t>
      </w:r>
      <w:r w:rsidRPr="00A47994">
        <w:rPr>
          <w:rFonts w:eastAsia="Calibri"/>
        </w:rPr>
        <w:t>градостроительного</w:t>
      </w:r>
      <w:r w:rsidR="0004390F" w:rsidRPr="00A47994">
        <w:rPr>
          <w:rFonts w:eastAsia="Calibri"/>
        </w:rPr>
        <w:t xml:space="preserve"> </w:t>
      </w:r>
      <w:r w:rsidRPr="00A47994">
        <w:rPr>
          <w:rFonts w:eastAsia="Calibri"/>
        </w:rPr>
        <w:t>зонирования</w:t>
      </w:r>
      <w:r w:rsidR="0004390F" w:rsidRPr="00A47994">
        <w:rPr>
          <w:rFonts w:eastAsia="Calibri"/>
        </w:rPr>
        <w:t xml:space="preserve"> </w:t>
      </w:r>
      <w:r w:rsidRPr="00A47994">
        <w:rPr>
          <w:rFonts w:eastAsia="Calibri"/>
        </w:rPr>
        <w:t>либо</w:t>
      </w:r>
      <w:r w:rsidR="0004390F" w:rsidRPr="00A47994">
        <w:rPr>
          <w:rFonts w:eastAsia="Calibri"/>
        </w:rPr>
        <w:t xml:space="preserve"> </w:t>
      </w:r>
      <w:r w:rsidRPr="00A47994">
        <w:rPr>
          <w:rFonts w:eastAsia="Calibri"/>
        </w:rPr>
        <w:t>градостроительных</w:t>
      </w:r>
      <w:r w:rsidR="0004390F" w:rsidRPr="00A47994">
        <w:rPr>
          <w:rFonts w:eastAsia="Calibri"/>
        </w:rPr>
        <w:t xml:space="preserve"> </w:t>
      </w:r>
      <w:r w:rsidRPr="00A47994">
        <w:rPr>
          <w:rFonts w:eastAsia="Calibri"/>
        </w:rPr>
        <w:t>регламентов.</w:t>
      </w:r>
    </w:p>
    <w:p w14:paraId="5540AD8A" w14:textId="62D8CB76" w:rsidR="00114B57" w:rsidRPr="00A47994" w:rsidRDefault="00114B57" w:rsidP="00EF28B8">
      <w:pPr>
        <w:numPr>
          <w:ilvl w:val="0"/>
          <w:numId w:val="11"/>
        </w:numPr>
        <w:tabs>
          <w:tab w:val="left" w:pos="0"/>
          <w:tab w:val="left" w:pos="851"/>
          <w:tab w:val="left" w:pos="993"/>
          <w:tab w:val="left" w:pos="1134"/>
        </w:tabs>
        <w:autoSpaceDE w:val="0"/>
        <w:autoSpaceDN w:val="0"/>
        <w:adjustRightInd w:val="0"/>
        <w:ind w:left="0" w:firstLine="709"/>
        <w:contextualSpacing/>
        <w:jc w:val="both"/>
        <w:rPr>
          <w:rFonts w:eastAsia="Calibri"/>
        </w:rPr>
      </w:pPr>
      <w:r w:rsidRPr="00A47994">
        <w:rPr>
          <w:rFonts w:eastAsia="Calibri"/>
        </w:rPr>
        <w:t>Основаниями</w:t>
      </w:r>
      <w:r w:rsidR="0004390F" w:rsidRPr="00A47994">
        <w:rPr>
          <w:rFonts w:eastAsia="Calibri"/>
        </w:rPr>
        <w:t xml:space="preserve"> </w:t>
      </w:r>
      <w:r w:rsidRPr="00A47994">
        <w:rPr>
          <w:rFonts w:eastAsia="Calibri"/>
        </w:rPr>
        <w:t>для</w:t>
      </w:r>
      <w:r w:rsidR="0004390F" w:rsidRPr="00A47994">
        <w:rPr>
          <w:rFonts w:eastAsia="Calibri"/>
        </w:rPr>
        <w:t xml:space="preserve"> </w:t>
      </w:r>
      <w:r w:rsidRPr="00A47994">
        <w:rPr>
          <w:rFonts w:eastAsia="Calibri"/>
        </w:rPr>
        <w:t>рассмотрения</w:t>
      </w:r>
      <w:r w:rsidR="0004390F" w:rsidRPr="00A47994">
        <w:rPr>
          <w:rFonts w:eastAsia="Calibri"/>
        </w:rPr>
        <w:t xml:space="preserve"> </w:t>
      </w:r>
      <w:r w:rsidRPr="00A47994">
        <w:rPr>
          <w:rFonts w:eastAsia="Calibri"/>
        </w:rPr>
        <w:t>Главой</w:t>
      </w:r>
      <w:r w:rsidR="0004390F" w:rsidRPr="00A47994">
        <w:rPr>
          <w:rFonts w:eastAsia="Calibri"/>
        </w:rPr>
        <w:t xml:space="preserve"> </w:t>
      </w:r>
      <w:r w:rsidRPr="00A47994">
        <w:rPr>
          <w:rFonts w:eastAsia="Calibri"/>
        </w:rPr>
        <w:t>вопроса</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bCs/>
        </w:rPr>
        <w:t>внесении</w:t>
      </w:r>
      <w:r w:rsidR="0004390F" w:rsidRPr="00A47994">
        <w:rPr>
          <w:rFonts w:eastAsia="Calibri"/>
        </w:rPr>
        <w:t xml:space="preserve"> </w:t>
      </w:r>
      <w:r w:rsidRPr="00A47994">
        <w:rPr>
          <w:rFonts w:eastAsia="Calibri"/>
        </w:rPr>
        <w:t>изменений</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Правила</w:t>
      </w:r>
      <w:r w:rsidR="0004390F" w:rsidRPr="00A47994">
        <w:rPr>
          <w:rFonts w:eastAsia="Calibri"/>
        </w:rPr>
        <w:t xml:space="preserve"> </w:t>
      </w:r>
      <w:r w:rsidRPr="00A47994">
        <w:rPr>
          <w:rFonts w:eastAsia="Calibri"/>
        </w:rPr>
        <w:t>являются:</w:t>
      </w:r>
    </w:p>
    <w:p w14:paraId="2D4E6B8A" w14:textId="2A242C23" w:rsidR="00114B57" w:rsidRPr="00A47994" w:rsidRDefault="00114B57" w:rsidP="00EF28B8">
      <w:pPr>
        <w:numPr>
          <w:ilvl w:val="0"/>
          <w:numId w:val="10"/>
        </w:numPr>
        <w:tabs>
          <w:tab w:val="left" w:pos="0"/>
          <w:tab w:val="left" w:pos="851"/>
          <w:tab w:val="left" w:pos="1134"/>
        </w:tabs>
        <w:ind w:left="0" w:firstLine="709"/>
        <w:contextualSpacing/>
        <w:jc w:val="both"/>
        <w:rPr>
          <w:rFonts w:eastAsia="Times New Roman"/>
          <w:lang w:eastAsia="ru-RU"/>
        </w:rPr>
      </w:pPr>
      <w:r w:rsidRPr="00A47994">
        <w:rPr>
          <w:rFonts w:eastAsia="Times New Roman"/>
          <w:lang w:eastAsia="ru-RU"/>
        </w:rPr>
        <w:t>несоответствие</w:t>
      </w:r>
      <w:r w:rsidR="0004390F" w:rsidRPr="00A47994">
        <w:rPr>
          <w:rFonts w:eastAsia="Times New Roman"/>
          <w:lang w:eastAsia="ru-RU"/>
        </w:rPr>
        <w:t xml:space="preserve"> </w:t>
      </w:r>
      <w:r w:rsidRPr="00A47994">
        <w:rPr>
          <w:rFonts w:eastAsia="Times New Roman"/>
          <w:lang w:eastAsia="ru-RU"/>
        </w:rPr>
        <w:t>Правил</w:t>
      </w:r>
      <w:r w:rsidR="0004390F" w:rsidRPr="00A47994">
        <w:rPr>
          <w:rFonts w:eastAsia="Times New Roman"/>
          <w:lang w:eastAsia="ru-RU"/>
        </w:rPr>
        <w:t xml:space="preserve"> </w:t>
      </w:r>
      <w:r w:rsidRPr="00A47994">
        <w:rPr>
          <w:rFonts w:eastAsia="Times New Roman"/>
          <w:lang w:eastAsia="ru-RU"/>
        </w:rPr>
        <w:t>землепользования</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застройки</w:t>
      </w:r>
      <w:r w:rsidR="0004390F" w:rsidRPr="00A47994">
        <w:rPr>
          <w:rFonts w:eastAsia="Times New Roman"/>
          <w:lang w:eastAsia="ru-RU"/>
        </w:rPr>
        <w:t xml:space="preserve"> </w:t>
      </w:r>
      <w:r w:rsidRPr="00A47994">
        <w:rPr>
          <w:rFonts w:eastAsia="Times New Roman"/>
          <w:lang w:eastAsia="ru-RU"/>
        </w:rPr>
        <w:t>Генеральному</w:t>
      </w:r>
      <w:r w:rsidR="0004390F" w:rsidRPr="00A47994">
        <w:rPr>
          <w:rFonts w:eastAsia="Times New Roman"/>
          <w:lang w:eastAsia="ru-RU"/>
        </w:rPr>
        <w:t xml:space="preserve"> </w:t>
      </w:r>
      <w:r w:rsidRPr="00A47994">
        <w:rPr>
          <w:rFonts w:eastAsia="Times New Roman"/>
          <w:lang w:eastAsia="ru-RU"/>
        </w:rPr>
        <w:t>плану</w:t>
      </w:r>
      <w:r w:rsidR="0004390F" w:rsidRPr="00A47994">
        <w:rPr>
          <w:rFonts w:eastAsia="Times New Roman"/>
          <w:lang w:eastAsia="ru-RU"/>
        </w:rPr>
        <w:t xml:space="preserve"> </w:t>
      </w:r>
      <w:r w:rsidR="002212AD" w:rsidRPr="00A47994">
        <w:rPr>
          <w:rFonts w:eastAsia="Times New Roman"/>
          <w:lang w:eastAsia="ru-RU"/>
        </w:rPr>
        <w:t>Туапсинского</w:t>
      </w:r>
      <w:r w:rsidR="0004390F" w:rsidRPr="00A47994">
        <w:rPr>
          <w:rFonts w:eastAsia="Times New Roman"/>
          <w:lang w:eastAsia="ru-RU"/>
        </w:rPr>
        <w:t xml:space="preserve"> </w:t>
      </w:r>
      <w:r w:rsidR="004A6710" w:rsidRPr="00A47994">
        <w:rPr>
          <w:rFonts w:eastAsia="Times New Roman"/>
          <w:lang w:eastAsia="ru-RU"/>
        </w:rPr>
        <w:t>муниципального</w:t>
      </w:r>
      <w:r w:rsidR="0004390F" w:rsidRPr="00A47994">
        <w:rPr>
          <w:rFonts w:eastAsia="Times New Roman"/>
          <w:lang w:eastAsia="ru-RU"/>
        </w:rPr>
        <w:t xml:space="preserve"> </w:t>
      </w:r>
      <w:r w:rsidR="004A6710" w:rsidRPr="00A47994">
        <w:rPr>
          <w:rFonts w:eastAsia="Times New Roman"/>
          <w:lang w:eastAsia="ru-RU"/>
        </w:rPr>
        <w:t>округа</w:t>
      </w:r>
      <w:r w:rsidRPr="00A47994">
        <w:rPr>
          <w:rFonts w:eastAsia="Times New Roman"/>
          <w:lang w:eastAsia="ru-RU"/>
        </w:rPr>
        <w:t>,</w:t>
      </w:r>
      <w:r w:rsidR="0004390F" w:rsidRPr="00A47994">
        <w:rPr>
          <w:rFonts w:eastAsia="Times New Roman"/>
          <w:lang w:eastAsia="ru-RU"/>
        </w:rPr>
        <w:t xml:space="preserve"> </w:t>
      </w:r>
      <w:r w:rsidRPr="00A47994">
        <w:rPr>
          <w:rFonts w:eastAsia="Times New Roman"/>
          <w:lang w:eastAsia="ru-RU"/>
        </w:rPr>
        <w:t>возникшее</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результате</w:t>
      </w:r>
      <w:r w:rsidR="0004390F" w:rsidRPr="00A47994">
        <w:rPr>
          <w:rFonts w:eastAsia="Times New Roman"/>
          <w:lang w:eastAsia="ru-RU"/>
        </w:rPr>
        <w:t xml:space="preserve"> </w:t>
      </w:r>
      <w:r w:rsidRPr="00A47994">
        <w:rPr>
          <w:rFonts w:eastAsia="Times New Roman"/>
          <w:lang w:eastAsia="ru-RU"/>
        </w:rPr>
        <w:t>внесения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такой</w:t>
      </w:r>
      <w:r w:rsidR="0004390F" w:rsidRPr="00A47994">
        <w:rPr>
          <w:rFonts w:eastAsia="Times New Roman"/>
          <w:lang w:eastAsia="ru-RU"/>
        </w:rPr>
        <w:t xml:space="preserve"> </w:t>
      </w:r>
      <w:r w:rsidR="00AF53E8" w:rsidRPr="00A47994">
        <w:rPr>
          <w:rFonts w:eastAsia="Times New Roman"/>
          <w:lang w:eastAsia="ru-RU"/>
        </w:rPr>
        <w:t>Г</w:t>
      </w:r>
      <w:r w:rsidRPr="00A47994">
        <w:rPr>
          <w:rFonts w:eastAsia="Times New Roman"/>
          <w:lang w:eastAsia="ru-RU"/>
        </w:rPr>
        <w:t>енеральный</w:t>
      </w:r>
      <w:r w:rsidR="0004390F" w:rsidRPr="00A47994">
        <w:rPr>
          <w:rFonts w:eastAsia="Times New Roman"/>
          <w:lang w:eastAsia="ru-RU"/>
        </w:rPr>
        <w:t xml:space="preserve"> </w:t>
      </w:r>
      <w:r w:rsidRPr="00A47994">
        <w:rPr>
          <w:rFonts w:eastAsia="Times New Roman"/>
          <w:lang w:eastAsia="ru-RU"/>
        </w:rPr>
        <w:t>план</w:t>
      </w:r>
      <w:r w:rsidR="0004390F" w:rsidRPr="00A47994">
        <w:rPr>
          <w:rFonts w:eastAsia="Times New Roman"/>
          <w:lang w:eastAsia="ru-RU"/>
        </w:rPr>
        <w:t xml:space="preserve"> </w:t>
      </w:r>
      <w:r w:rsidRPr="00A47994">
        <w:rPr>
          <w:rFonts w:eastAsia="Times New Roman"/>
          <w:lang w:eastAsia="ru-RU"/>
        </w:rPr>
        <w:t>изменений;</w:t>
      </w:r>
    </w:p>
    <w:p w14:paraId="3985D7F6" w14:textId="7C5C4229" w:rsidR="00114B57" w:rsidRPr="00A47994" w:rsidRDefault="00114B57" w:rsidP="00EF28B8">
      <w:pPr>
        <w:numPr>
          <w:ilvl w:val="0"/>
          <w:numId w:val="10"/>
        </w:numPr>
        <w:tabs>
          <w:tab w:val="left" w:pos="0"/>
          <w:tab w:val="left" w:pos="851"/>
          <w:tab w:val="left" w:pos="1134"/>
        </w:tabs>
        <w:ind w:left="0" w:firstLine="709"/>
        <w:contextualSpacing/>
        <w:jc w:val="both"/>
        <w:rPr>
          <w:rFonts w:eastAsia="Times New Roman"/>
          <w:lang w:eastAsia="ru-RU"/>
        </w:rPr>
      </w:pPr>
      <w:r w:rsidRPr="00A47994">
        <w:rPr>
          <w:rFonts w:eastAsia="Times New Roman"/>
          <w:lang w:eastAsia="ru-RU"/>
        </w:rPr>
        <w:t>поступление</w:t>
      </w:r>
      <w:r w:rsidR="0004390F" w:rsidRPr="00A47994">
        <w:rPr>
          <w:rFonts w:eastAsia="Times New Roman"/>
          <w:lang w:eastAsia="ru-RU"/>
        </w:rPr>
        <w:t xml:space="preserve"> </w:t>
      </w:r>
      <w:r w:rsidRPr="00A47994">
        <w:rPr>
          <w:rFonts w:eastAsia="Times New Roman"/>
          <w:lang w:eastAsia="ru-RU"/>
        </w:rPr>
        <w:t>предложений</w:t>
      </w:r>
      <w:r w:rsidR="0004390F" w:rsidRPr="00A47994">
        <w:rPr>
          <w:rFonts w:eastAsia="Times New Roman"/>
          <w:lang w:eastAsia="ru-RU"/>
        </w:rPr>
        <w:t xml:space="preserve"> </w:t>
      </w:r>
      <w:r w:rsidRPr="00A47994">
        <w:rPr>
          <w:rFonts w:eastAsia="Times New Roman"/>
          <w:lang w:eastAsia="ru-RU"/>
        </w:rPr>
        <w:t>об</w:t>
      </w:r>
      <w:r w:rsidR="0004390F" w:rsidRPr="00A47994">
        <w:rPr>
          <w:rFonts w:eastAsia="Times New Roman"/>
          <w:lang w:eastAsia="ru-RU"/>
        </w:rPr>
        <w:t xml:space="preserve"> </w:t>
      </w:r>
      <w:r w:rsidRPr="00A47994">
        <w:rPr>
          <w:rFonts w:eastAsia="Times New Roman"/>
          <w:lang w:eastAsia="ru-RU"/>
        </w:rPr>
        <w:t>изменении</w:t>
      </w:r>
      <w:r w:rsidR="0004390F" w:rsidRPr="00A47994">
        <w:rPr>
          <w:rFonts w:eastAsia="Times New Roman"/>
          <w:lang w:eastAsia="ru-RU"/>
        </w:rPr>
        <w:t xml:space="preserve"> </w:t>
      </w:r>
      <w:r w:rsidRPr="00A47994">
        <w:rPr>
          <w:rFonts w:eastAsia="Times New Roman"/>
          <w:lang w:eastAsia="ru-RU"/>
        </w:rPr>
        <w:t>границ</w:t>
      </w:r>
      <w:r w:rsidR="0004390F" w:rsidRPr="00A47994">
        <w:rPr>
          <w:rFonts w:eastAsia="Times New Roman"/>
          <w:lang w:eastAsia="ru-RU"/>
        </w:rPr>
        <w:t xml:space="preserve"> </w:t>
      </w:r>
      <w:r w:rsidRPr="00A47994">
        <w:rPr>
          <w:rFonts w:eastAsia="Times New Roman"/>
          <w:lang w:eastAsia="ru-RU"/>
        </w:rPr>
        <w:t>территориальных</w:t>
      </w:r>
      <w:r w:rsidR="0004390F" w:rsidRPr="00A47994">
        <w:rPr>
          <w:rFonts w:eastAsia="Times New Roman"/>
          <w:lang w:eastAsia="ru-RU"/>
        </w:rPr>
        <w:t xml:space="preserve"> </w:t>
      </w:r>
      <w:r w:rsidRPr="00A47994">
        <w:rPr>
          <w:rFonts w:eastAsia="Times New Roman"/>
          <w:lang w:eastAsia="ru-RU"/>
        </w:rPr>
        <w:t>зон,</w:t>
      </w:r>
      <w:r w:rsidR="0004390F" w:rsidRPr="00A47994">
        <w:rPr>
          <w:rFonts w:eastAsia="Times New Roman"/>
          <w:lang w:eastAsia="ru-RU"/>
        </w:rPr>
        <w:t xml:space="preserve"> </w:t>
      </w:r>
      <w:r w:rsidRPr="00A47994">
        <w:rPr>
          <w:rFonts w:eastAsia="Times New Roman"/>
          <w:lang w:eastAsia="ru-RU"/>
        </w:rPr>
        <w:t>изменении</w:t>
      </w:r>
      <w:r w:rsidR="0004390F" w:rsidRPr="00A47994">
        <w:rPr>
          <w:rFonts w:eastAsia="Times New Roman"/>
          <w:lang w:eastAsia="ru-RU"/>
        </w:rPr>
        <w:t xml:space="preserve"> </w:t>
      </w:r>
      <w:r w:rsidRPr="00A47994">
        <w:rPr>
          <w:rFonts w:eastAsia="Times New Roman"/>
          <w:lang w:eastAsia="ru-RU"/>
        </w:rPr>
        <w:t>градостроительных</w:t>
      </w:r>
      <w:r w:rsidR="0004390F" w:rsidRPr="00A47994">
        <w:rPr>
          <w:rFonts w:eastAsia="Times New Roman"/>
          <w:lang w:eastAsia="ru-RU"/>
        </w:rPr>
        <w:t xml:space="preserve"> </w:t>
      </w:r>
      <w:r w:rsidRPr="00A47994">
        <w:rPr>
          <w:rFonts w:eastAsia="Times New Roman"/>
          <w:lang w:eastAsia="ru-RU"/>
        </w:rPr>
        <w:t>регламентов;</w:t>
      </w:r>
    </w:p>
    <w:p w14:paraId="5EBAD50D" w14:textId="0D2DA5B5" w:rsidR="00114B57" w:rsidRPr="00A47994" w:rsidRDefault="00114B57" w:rsidP="00EF28B8">
      <w:pPr>
        <w:numPr>
          <w:ilvl w:val="0"/>
          <w:numId w:val="10"/>
        </w:numPr>
        <w:tabs>
          <w:tab w:val="left" w:pos="0"/>
          <w:tab w:val="left" w:pos="851"/>
          <w:tab w:val="left" w:pos="1134"/>
        </w:tabs>
        <w:ind w:left="0" w:firstLine="709"/>
        <w:contextualSpacing/>
        <w:jc w:val="both"/>
        <w:rPr>
          <w:rFonts w:eastAsia="Times New Roman"/>
          <w:lang w:eastAsia="ru-RU"/>
        </w:rPr>
      </w:pPr>
      <w:r w:rsidRPr="00A47994">
        <w:rPr>
          <w:rFonts w:eastAsia="Times New Roman"/>
          <w:lang w:eastAsia="ru-RU"/>
        </w:rPr>
        <w:t>несоответствие</w:t>
      </w:r>
      <w:r w:rsidR="0004390F" w:rsidRPr="00A47994">
        <w:rPr>
          <w:rFonts w:eastAsia="Times New Roman"/>
          <w:lang w:eastAsia="ru-RU"/>
        </w:rPr>
        <w:t xml:space="preserve"> </w:t>
      </w:r>
      <w:r w:rsidRPr="00A47994">
        <w:rPr>
          <w:rFonts w:eastAsia="Times New Roman"/>
          <w:lang w:eastAsia="ru-RU"/>
        </w:rPr>
        <w:t>сведений</w:t>
      </w:r>
      <w:r w:rsidR="0004390F" w:rsidRPr="00A47994">
        <w:rPr>
          <w:rFonts w:eastAsia="Times New Roman"/>
          <w:lang w:eastAsia="ru-RU"/>
        </w:rPr>
        <w:t xml:space="preserve"> </w:t>
      </w:r>
      <w:r w:rsidRPr="00A47994">
        <w:rPr>
          <w:rFonts w:eastAsia="Times New Roman"/>
          <w:lang w:eastAsia="ru-RU"/>
        </w:rPr>
        <w:t>о</w:t>
      </w:r>
      <w:r w:rsidR="0004390F" w:rsidRPr="00A47994">
        <w:rPr>
          <w:rFonts w:eastAsia="Times New Roman"/>
          <w:lang w:eastAsia="ru-RU"/>
        </w:rPr>
        <w:t xml:space="preserve"> </w:t>
      </w:r>
      <w:r w:rsidRPr="00A47994">
        <w:rPr>
          <w:rFonts w:eastAsia="Times New Roman"/>
          <w:lang w:eastAsia="ru-RU"/>
        </w:rPr>
        <w:t>местоположении</w:t>
      </w:r>
      <w:r w:rsidR="0004390F" w:rsidRPr="00A47994">
        <w:rPr>
          <w:rFonts w:eastAsia="Times New Roman"/>
          <w:lang w:eastAsia="ru-RU"/>
        </w:rPr>
        <w:t xml:space="preserve"> </w:t>
      </w:r>
      <w:r w:rsidRPr="00A47994">
        <w:rPr>
          <w:rFonts w:eastAsia="Times New Roman"/>
          <w:lang w:eastAsia="ru-RU"/>
        </w:rPr>
        <w:t>границ</w:t>
      </w:r>
      <w:r w:rsidR="0004390F" w:rsidRPr="00A47994">
        <w:rPr>
          <w:rFonts w:eastAsia="Times New Roman"/>
          <w:lang w:eastAsia="ru-RU"/>
        </w:rPr>
        <w:t xml:space="preserve"> </w:t>
      </w:r>
      <w:r w:rsidRPr="00A47994">
        <w:rPr>
          <w:rFonts w:eastAsia="Times New Roman"/>
          <w:lang w:eastAsia="ru-RU"/>
        </w:rPr>
        <w:t>зон</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особыми</w:t>
      </w:r>
      <w:r w:rsidR="0004390F" w:rsidRPr="00A47994">
        <w:rPr>
          <w:rFonts w:eastAsia="Times New Roman"/>
          <w:lang w:eastAsia="ru-RU"/>
        </w:rPr>
        <w:t xml:space="preserve"> </w:t>
      </w:r>
      <w:r w:rsidRPr="00A47994">
        <w:rPr>
          <w:rFonts w:eastAsia="Times New Roman"/>
          <w:lang w:eastAsia="ru-RU"/>
        </w:rPr>
        <w:t>условиями</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территорий,</w:t>
      </w:r>
      <w:r w:rsidR="0004390F" w:rsidRPr="00A47994">
        <w:rPr>
          <w:rFonts w:eastAsia="Times New Roman"/>
          <w:lang w:eastAsia="ru-RU"/>
        </w:rPr>
        <w:t xml:space="preserve"> </w:t>
      </w:r>
      <w:r w:rsidRPr="00A47994">
        <w:rPr>
          <w:rFonts w:eastAsia="Times New Roman"/>
          <w:lang w:eastAsia="ru-RU"/>
        </w:rPr>
        <w:t>территорий</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культурного</w:t>
      </w:r>
      <w:r w:rsidR="0004390F" w:rsidRPr="00A47994">
        <w:rPr>
          <w:rFonts w:eastAsia="Times New Roman"/>
          <w:lang w:eastAsia="ru-RU"/>
        </w:rPr>
        <w:t xml:space="preserve"> </w:t>
      </w:r>
      <w:r w:rsidRPr="00A47994">
        <w:rPr>
          <w:rFonts w:eastAsia="Times New Roman"/>
          <w:lang w:eastAsia="ru-RU"/>
        </w:rPr>
        <w:t>наследия,</w:t>
      </w:r>
      <w:r w:rsidR="0004390F" w:rsidRPr="00A47994">
        <w:rPr>
          <w:rFonts w:eastAsia="Times New Roman"/>
          <w:lang w:eastAsia="ru-RU"/>
        </w:rPr>
        <w:t xml:space="preserve"> </w:t>
      </w:r>
      <w:r w:rsidRPr="00A47994">
        <w:rPr>
          <w:rFonts w:eastAsia="Times New Roman"/>
          <w:lang w:eastAsia="ru-RU"/>
        </w:rPr>
        <w:t>отображенных</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00AE66C7" w:rsidRPr="00A47994">
        <w:rPr>
          <w:rFonts w:eastAsia="Times New Roman"/>
          <w:lang w:eastAsia="ru-RU"/>
        </w:rPr>
        <w:t>к</w:t>
      </w:r>
      <w:r w:rsidRPr="00A47994">
        <w:rPr>
          <w:rFonts w:eastAsia="Times New Roman"/>
          <w:lang w:eastAsia="ru-RU"/>
        </w:rPr>
        <w:t>арте</w:t>
      </w:r>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rPr>
          <w:rFonts w:eastAsia="Times New Roman"/>
          <w:lang w:eastAsia="ru-RU"/>
        </w:rPr>
        <w:t>зонирования,</w:t>
      </w:r>
      <w:r w:rsidR="0004390F" w:rsidRPr="00A47994">
        <w:rPr>
          <w:rFonts w:eastAsia="Times New Roman"/>
          <w:lang w:eastAsia="ru-RU"/>
        </w:rPr>
        <w:t xml:space="preserve"> </w:t>
      </w:r>
      <w:r w:rsidRPr="00A47994">
        <w:rPr>
          <w:rFonts w:eastAsia="Times New Roman"/>
          <w:lang w:eastAsia="ru-RU"/>
        </w:rPr>
        <w:t>содержащемуся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Едином</w:t>
      </w:r>
      <w:r w:rsidR="0004390F" w:rsidRPr="00A47994">
        <w:rPr>
          <w:rFonts w:eastAsia="Times New Roman"/>
          <w:lang w:eastAsia="ru-RU"/>
        </w:rPr>
        <w:t xml:space="preserve"> </w:t>
      </w:r>
      <w:r w:rsidRPr="00A47994">
        <w:rPr>
          <w:rFonts w:eastAsia="Times New Roman"/>
          <w:lang w:eastAsia="ru-RU"/>
        </w:rPr>
        <w:t>государственном</w:t>
      </w:r>
      <w:r w:rsidR="0004390F" w:rsidRPr="00A47994">
        <w:rPr>
          <w:rFonts w:eastAsia="Times New Roman"/>
          <w:lang w:eastAsia="ru-RU"/>
        </w:rPr>
        <w:t xml:space="preserve"> </w:t>
      </w:r>
      <w:r w:rsidRPr="00A47994">
        <w:rPr>
          <w:rFonts w:eastAsia="Times New Roman"/>
          <w:lang w:eastAsia="ru-RU"/>
        </w:rPr>
        <w:t>реестре</w:t>
      </w:r>
      <w:r w:rsidR="0004390F" w:rsidRPr="00A47994">
        <w:rPr>
          <w:rFonts w:eastAsia="Times New Roman"/>
          <w:lang w:eastAsia="ru-RU"/>
        </w:rPr>
        <w:t xml:space="preserve"> </w:t>
      </w:r>
      <w:r w:rsidRPr="00A47994">
        <w:rPr>
          <w:rFonts w:eastAsia="Times New Roman"/>
          <w:lang w:eastAsia="ru-RU"/>
        </w:rPr>
        <w:t>недвижимости</w:t>
      </w:r>
      <w:r w:rsidR="0004390F" w:rsidRPr="00A47994">
        <w:rPr>
          <w:rFonts w:eastAsia="Times New Roman"/>
          <w:lang w:eastAsia="ru-RU"/>
        </w:rPr>
        <w:t xml:space="preserve"> </w:t>
      </w:r>
      <w:r w:rsidRPr="00A47994">
        <w:rPr>
          <w:rFonts w:eastAsia="Times New Roman"/>
          <w:lang w:eastAsia="ru-RU"/>
        </w:rPr>
        <w:t>описанию</w:t>
      </w:r>
      <w:r w:rsidR="0004390F" w:rsidRPr="00A47994">
        <w:rPr>
          <w:rFonts w:eastAsia="Times New Roman"/>
          <w:lang w:eastAsia="ru-RU"/>
        </w:rPr>
        <w:t xml:space="preserve"> </w:t>
      </w:r>
      <w:r w:rsidRPr="00A47994">
        <w:rPr>
          <w:rFonts w:eastAsia="Times New Roman"/>
          <w:lang w:eastAsia="ru-RU"/>
        </w:rPr>
        <w:t>местоположения</w:t>
      </w:r>
      <w:r w:rsidR="0004390F" w:rsidRPr="00A47994">
        <w:rPr>
          <w:rFonts w:eastAsia="Times New Roman"/>
          <w:lang w:eastAsia="ru-RU"/>
        </w:rPr>
        <w:t xml:space="preserve"> </w:t>
      </w:r>
      <w:r w:rsidRPr="00A47994">
        <w:rPr>
          <w:rFonts w:eastAsia="Times New Roman"/>
          <w:lang w:eastAsia="ru-RU"/>
        </w:rPr>
        <w:t>границ</w:t>
      </w:r>
      <w:r w:rsidR="0004390F" w:rsidRPr="00A47994">
        <w:rPr>
          <w:rFonts w:eastAsia="Times New Roman"/>
          <w:lang w:eastAsia="ru-RU"/>
        </w:rPr>
        <w:t xml:space="preserve"> </w:t>
      </w:r>
      <w:r w:rsidRPr="00A47994">
        <w:rPr>
          <w:rFonts w:eastAsia="Times New Roman"/>
          <w:lang w:eastAsia="ru-RU"/>
        </w:rPr>
        <w:t>указанных</w:t>
      </w:r>
      <w:r w:rsidR="0004390F" w:rsidRPr="00A47994">
        <w:rPr>
          <w:rFonts w:eastAsia="Times New Roman"/>
          <w:lang w:eastAsia="ru-RU"/>
        </w:rPr>
        <w:t xml:space="preserve"> </w:t>
      </w:r>
      <w:r w:rsidRPr="00A47994">
        <w:rPr>
          <w:rFonts w:eastAsia="Times New Roman"/>
          <w:lang w:eastAsia="ru-RU"/>
        </w:rPr>
        <w:t>зон,</w:t>
      </w:r>
      <w:r w:rsidR="0004390F" w:rsidRPr="00A47994">
        <w:rPr>
          <w:rFonts w:eastAsia="Times New Roman"/>
          <w:lang w:eastAsia="ru-RU"/>
        </w:rPr>
        <w:t xml:space="preserve"> </w:t>
      </w:r>
      <w:r w:rsidRPr="00A47994">
        <w:rPr>
          <w:rFonts w:eastAsia="Times New Roman"/>
          <w:lang w:eastAsia="ru-RU"/>
        </w:rPr>
        <w:t>территорий;</w:t>
      </w:r>
    </w:p>
    <w:p w14:paraId="408C4803" w14:textId="794C812A" w:rsidR="003B2DB0" w:rsidRPr="00A47994" w:rsidRDefault="003B2DB0" w:rsidP="00EF28B8">
      <w:pPr>
        <w:numPr>
          <w:ilvl w:val="0"/>
          <w:numId w:val="10"/>
        </w:numPr>
        <w:tabs>
          <w:tab w:val="left" w:pos="0"/>
          <w:tab w:val="left" w:pos="851"/>
          <w:tab w:val="left" w:pos="1134"/>
        </w:tabs>
        <w:ind w:left="0" w:firstLine="709"/>
        <w:contextualSpacing/>
        <w:jc w:val="both"/>
        <w:rPr>
          <w:rFonts w:eastAsia="Times New Roman"/>
          <w:lang w:eastAsia="ru-RU"/>
        </w:rPr>
      </w:pPr>
      <w:r w:rsidRPr="00A47994">
        <w:t>несоответствие</w:t>
      </w:r>
      <w:r w:rsidR="0004390F" w:rsidRPr="00A47994">
        <w:t xml:space="preserve"> </w:t>
      </w:r>
      <w:r w:rsidRPr="00A47994">
        <w:t>сведений</w:t>
      </w:r>
      <w:r w:rsidR="0004390F" w:rsidRPr="00A47994">
        <w:t xml:space="preserve"> </w:t>
      </w:r>
      <w:r w:rsidRPr="00A47994">
        <w:t>о</w:t>
      </w:r>
      <w:r w:rsidR="0004390F" w:rsidRPr="00A47994">
        <w:t xml:space="preserve"> </w:t>
      </w:r>
      <w:r w:rsidRPr="00A47994">
        <w:t>местоположении</w:t>
      </w:r>
      <w:r w:rsidR="0004390F" w:rsidRPr="00A47994">
        <w:t xml:space="preserve"> </w:t>
      </w:r>
      <w:r w:rsidRPr="00A47994">
        <w:t>границ</w:t>
      </w:r>
      <w:r w:rsidR="0004390F" w:rsidRPr="00A47994">
        <w:t xml:space="preserve"> </w:t>
      </w:r>
      <w:r w:rsidRPr="00A47994">
        <w:t>населенных</w:t>
      </w:r>
      <w:r w:rsidR="0004390F" w:rsidRPr="00A47994">
        <w:t xml:space="preserve"> </w:t>
      </w:r>
      <w:r w:rsidRPr="00A47994">
        <w:t>пунктов</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в</w:t>
      </w:r>
      <w:r w:rsidR="0004390F" w:rsidRPr="00A47994">
        <w:t xml:space="preserve"> </w:t>
      </w:r>
      <w:r w:rsidRPr="00A47994">
        <w:t>случае</w:t>
      </w:r>
      <w:r w:rsidR="0004390F" w:rsidRPr="00A47994">
        <w:t xml:space="preserve"> </w:t>
      </w:r>
      <w:r w:rsidRPr="00A47994">
        <w:t>выявления</w:t>
      </w:r>
      <w:r w:rsidR="0004390F" w:rsidRPr="00A47994">
        <w:t xml:space="preserve"> </w:t>
      </w:r>
      <w:r w:rsidRPr="00A47994">
        <w:t>пересечения</w:t>
      </w:r>
      <w:r w:rsidR="0004390F" w:rsidRPr="00A47994">
        <w:t xml:space="preserve"> </w:t>
      </w:r>
      <w:r w:rsidRPr="00A47994">
        <w:t>границ</w:t>
      </w:r>
      <w:r w:rsidR="0004390F" w:rsidRPr="00A47994">
        <w:t xml:space="preserve"> </w:t>
      </w:r>
      <w:r w:rsidRPr="00A47994">
        <w:t>населенного</w:t>
      </w:r>
      <w:r w:rsidR="0004390F" w:rsidRPr="00A47994">
        <w:t xml:space="preserve"> </w:t>
      </w:r>
      <w:r w:rsidRPr="00A47994">
        <w:t>пункта</w:t>
      </w:r>
      <w:r w:rsidR="0004390F" w:rsidRPr="00A47994">
        <w:t xml:space="preserve"> </w:t>
      </w:r>
      <w:r w:rsidRPr="00A47994">
        <w:t>(населенных</w:t>
      </w:r>
      <w:r w:rsidR="0004390F" w:rsidRPr="00A47994">
        <w:t xml:space="preserve"> </w:t>
      </w:r>
      <w:r w:rsidRPr="00A47994">
        <w:t>пунктов)</w:t>
      </w:r>
      <w:r w:rsidR="0004390F" w:rsidRPr="00A47994">
        <w:t xml:space="preserve"> </w:t>
      </w:r>
      <w:r w:rsidRPr="00A47994">
        <w:t>с</w:t>
      </w:r>
      <w:r w:rsidR="0004390F" w:rsidRPr="00A47994">
        <w:t xml:space="preserve"> </w:t>
      </w:r>
      <w:r w:rsidRPr="00A47994">
        <w:t>границами</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содержащихся</w:t>
      </w:r>
      <w:r w:rsidR="0004390F" w:rsidRPr="00A47994">
        <w:t xml:space="preserve"> </w:t>
      </w:r>
      <w:r w:rsidRPr="00A47994">
        <w:t>в</w:t>
      </w:r>
      <w:r w:rsidR="0004390F" w:rsidRPr="00A47994">
        <w:t xml:space="preserve"> </w:t>
      </w:r>
      <w:r w:rsidRPr="00A47994">
        <w:t>документах</w:t>
      </w:r>
      <w:r w:rsidR="0004390F" w:rsidRPr="00A47994">
        <w:t xml:space="preserve"> </w:t>
      </w:r>
      <w:r w:rsidRPr="00A47994">
        <w:t>территориального</w:t>
      </w:r>
      <w:r w:rsidR="0004390F" w:rsidRPr="00A47994">
        <w:t xml:space="preserve"> </w:t>
      </w:r>
      <w:r w:rsidRPr="00A47994">
        <w:t>планирования,</w:t>
      </w:r>
      <w:r w:rsidR="0004390F" w:rsidRPr="00A47994">
        <w:t xml:space="preserve"> </w:t>
      </w:r>
      <w:r w:rsidRPr="00A47994">
        <w:t>содержащемуся</w:t>
      </w:r>
      <w:r w:rsidR="0004390F" w:rsidRPr="00A47994">
        <w:t xml:space="preserve"> </w:t>
      </w:r>
      <w:r w:rsidRPr="00A47994">
        <w:t>в</w:t>
      </w:r>
      <w:r w:rsidR="0004390F" w:rsidRPr="00A47994">
        <w:t xml:space="preserve"> </w:t>
      </w:r>
      <w:r w:rsidRPr="00A47994">
        <w:t>Едином</w:t>
      </w:r>
      <w:r w:rsidR="0004390F" w:rsidRPr="00A47994">
        <w:t xml:space="preserve"> </w:t>
      </w:r>
      <w:r w:rsidRPr="00A47994">
        <w:t>государственном</w:t>
      </w:r>
      <w:r w:rsidR="0004390F" w:rsidRPr="00A47994">
        <w:t xml:space="preserve"> </w:t>
      </w:r>
      <w:r w:rsidRPr="00A47994">
        <w:t>реестре</w:t>
      </w:r>
      <w:r w:rsidR="0004390F" w:rsidRPr="00A47994">
        <w:t xml:space="preserve"> </w:t>
      </w:r>
      <w:r w:rsidRPr="00A47994">
        <w:t>недвижимости</w:t>
      </w:r>
      <w:r w:rsidR="0004390F" w:rsidRPr="00A47994">
        <w:t xml:space="preserve"> </w:t>
      </w:r>
      <w:r w:rsidRPr="00A47994">
        <w:t>описанию</w:t>
      </w:r>
      <w:r w:rsidR="0004390F" w:rsidRPr="00A47994">
        <w:t xml:space="preserve"> </w:t>
      </w:r>
      <w:r w:rsidRPr="00A47994">
        <w:t>местоположения</w:t>
      </w:r>
      <w:r w:rsidR="0004390F" w:rsidRPr="00A47994">
        <w:t xml:space="preserve"> </w:t>
      </w:r>
      <w:r w:rsidRPr="00A47994">
        <w:t>границ</w:t>
      </w:r>
      <w:r w:rsidR="0004390F" w:rsidRPr="00A47994">
        <w:t xml:space="preserve"> </w:t>
      </w:r>
      <w:r w:rsidRPr="00A47994">
        <w:t>указанных</w:t>
      </w:r>
      <w:r w:rsidR="0004390F" w:rsidRPr="00A47994">
        <w:t xml:space="preserve"> </w:t>
      </w:r>
      <w:r w:rsidRPr="00A47994">
        <w:t>населенных</w:t>
      </w:r>
      <w:r w:rsidR="0004390F" w:rsidRPr="00A47994">
        <w:t xml:space="preserve"> </w:t>
      </w:r>
      <w:r w:rsidRPr="00A47994">
        <w:t>пунктов,</w:t>
      </w:r>
      <w:r w:rsidR="0004390F" w:rsidRPr="00A47994">
        <w:t xml:space="preserve"> </w:t>
      </w:r>
      <w:r w:rsidRPr="00A47994">
        <w:t>которое</w:t>
      </w:r>
      <w:r w:rsidR="0004390F" w:rsidRPr="00A47994">
        <w:t xml:space="preserve"> </w:t>
      </w:r>
      <w:r w:rsidRPr="00A47994">
        <w:t>было</w:t>
      </w:r>
      <w:r w:rsidR="0004390F" w:rsidRPr="00A47994">
        <w:t xml:space="preserve"> </w:t>
      </w:r>
      <w:r w:rsidRPr="00A47994">
        <w:t>изменено</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федеральным</w:t>
      </w:r>
      <w:r w:rsidR="0004390F" w:rsidRPr="00A47994">
        <w:t xml:space="preserve"> </w:t>
      </w:r>
      <w:r w:rsidRPr="00A47994">
        <w:t>законом</w:t>
      </w:r>
      <w:r w:rsidR="0004390F" w:rsidRPr="00A47994">
        <w:t xml:space="preserve"> </w:t>
      </w:r>
      <w:r w:rsidRPr="00A47994">
        <w:t>при</w:t>
      </w:r>
      <w:r w:rsidR="0004390F" w:rsidRPr="00A47994">
        <w:t xml:space="preserve"> </w:t>
      </w:r>
      <w:r w:rsidRPr="00A47994">
        <w:t>внесении</w:t>
      </w:r>
      <w:r w:rsidR="0004390F" w:rsidRPr="00A47994">
        <w:t xml:space="preserve"> </w:t>
      </w:r>
      <w:r w:rsidRPr="00A47994">
        <w:t>в</w:t>
      </w:r>
      <w:r w:rsidR="0004390F" w:rsidRPr="00A47994">
        <w:t xml:space="preserve"> </w:t>
      </w:r>
      <w:r w:rsidRPr="00A47994">
        <w:t>Единый</w:t>
      </w:r>
      <w:r w:rsidR="0004390F" w:rsidRPr="00A47994">
        <w:t xml:space="preserve"> </w:t>
      </w:r>
      <w:r w:rsidRPr="00A47994">
        <w:t>государственный</w:t>
      </w:r>
      <w:r w:rsidR="0004390F" w:rsidRPr="00A47994">
        <w:t xml:space="preserve"> </w:t>
      </w:r>
      <w:r w:rsidRPr="00A47994">
        <w:t>реестр</w:t>
      </w:r>
      <w:r w:rsidR="0004390F" w:rsidRPr="00A47994">
        <w:t xml:space="preserve"> </w:t>
      </w:r>
      <w:r w:rsidRPr="00A47994">
        <w:t>недвижимости</w:t>
      </w:r>
      <w:r w:rsidR="0004390F" w:rsidRPr="00A47994">
        <w:t xml:space="preserve"> </w:t>
      </w:r>
      <w:r w:rsidRPr="00A47994">
        <w:t>сведений</w:t>
      </w:r>
      <w:r w:rsidR="0004390F" w:rsidRPr="00A47994">
        <w:t xml:space="preserve"> </w:t>
      </w:r>
      <w:r w:rsidRPr="00A47994">
        <w:t>о</w:t>
      </w:r>
      <w:r w:rsidR="0004390F" w:rsidRPr="00A47994">
        <w:t xml:space="preserve"> </w:t>
      </w:r>
      <w:r w:rsidRPr="00A47994">
        <w:t>границах</w:t>
      </w:r>
      <w:r w:rsidR="0004390F" w:rsidRPr="00A47994">
        <w:t xml:space="preserve"> </w:t>
      </w:r>
      <w:r w:rsidRPr="00A47994">
        <w:t>населенных</w:t>
      </w:r>
      <w:r w:rsidR="0004390F" w:rsidRPr="00A47994">
        <w:t xml:space="preserve"> </w:t>
      </w:r>
      <w:r w:rsidRPr="00A47994">
        <w:t>пунктов;</w:t>
      </w:r>
    </w:p>
    <w:p w14:paraId="60B37155" w14:textId="4433CB1F" w:rsidR="00114B57" w:rsidRPr="00A47994" w:rsidRDefault="00114B57" w:rsidP="00EF28B8">
      <w:pPr>
        <w:numPr>
          <w:ilvl w:val="0"/>
          <w:numId w:val="10"/>
        </w:numPr>
        <w:tabs>
          <w:tab w:val="left" w:pos="0"/>
          <w:tab w:val="left" w:pos="851"/>
          <w:tab w:val="left" w:pos="1134"/>
        </w:tabs>
        <w:ind w:left="0" w:firstLine="709"/>
        <w:contextualSpacing/>
        <w:jc w:val="both"/>
        <w:rPr>
          <w:rFonts w:eastAsia="Times New Roman"/>
          <w:lang w:eastAsia="ru-RU"/>
        </w:rPr>
      </w:pPr>
      <w:r w:rsidRPr="00A47994">
        <w:rPr>
          <w:rFonts w:eastAsia="Times New Roman"/>
          <w:lang w:eastAsia="ru-RU"/>
        </w:rPr>
        <w:t>несоответствие</w:t>
      </w:r>
      <w:r w:rsidR="0004390F" w:rsidRPr="00A47994">
        <w:rPr>
          <w:rFonts w:eastAsia="Times New Roman"/>
          <w:lang w:eastAsia="ru-RU"/>
        </w:rPr>
        <w:t xml:space="preserve"> </w:t>
      </w:r>
      <w:r w:rsidRPr="00A47994">
        <w:rPr>
          <w:rFonts w:eastAsia="Times New Roman"/>
          <w:lang w:eastAsia="ru-RU"/>
        </w:rPr>
        <w:t>установленных</w:t>
      </w:r>
      <w:r w:rsidR="0004390F" w:rsidRPr="00A47994">
        <w:rPr>
          <w:rFonts w:eastAsia="Times New Roman"/>
          <w:lang w:eastAsia="ru-RU"/>
        </w:rPr>
        <w:t xml:space="preserve"> </w:t>
      </w:r>
      <w:r w:rsidRPr="00A47994">
        <w:rPr>
          <w:rFonts w:eastAsia="Times New Roman"/>
          <w:lang w:eastAsia="ru-RU"/>
        </w:rPr>
        <w:t>градостроительным</w:t>
      </w:r>
      <w:r w:rsidR="0004390F" w:rsidRPr="00A47994">
        <w:rPr>
          <w:rFonts w:eastAsia="Times New Roman"/>
          <w:lang w:eastAsia="ru-RU"/>
        </w:rPr>
        <w:t xml:space="preserve"> </w:t>
      </w:r>
      <w:r w:rsidRPr="00A47994">
        <w:rPr>
          <w:rFonts w:eastAsia="Times New Roman"/>
          <w:lang w:eastAsia="ru-RU"/>
        </w:rPr>
        <w:t>регламентом</w:t>
      </w:r>
      <w:r w:rsidR="0004390F" w:rsidRPr="00A47994">
        <w:rPr>
          <w:rFonts w:eastAsia="Times New Roman"/>
          <w:lang w:eastAsia="ru-RU"/>
        </w:rPr>
        <w:t xml:space="preserve"> </w:t>
      </w:r>
      <w:r w:rsidRPr="00A47994">
        <w:rPr>
          <w:rFonts w:eastAsia="Times New Roman"/>
          <w:lang w:eastAsia="ru-RU"/>
        </w:rPr>
        <w:t>ограничений</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расположенных</w:t>
      </w:r>
      <w:r w:rsidR="0004390F" w:rsidRPr="00A47994">
        <w:rPr>
          <w:rFonts w:eastAsia="Times New Roman"/>
          <w:lang w:eastAsia="ru-RU"/>
        </w:rPr>
        <w:t xml:space="preserve"> </w:t>
      </w:r>
      <w:r w:rsidRPr="00A47994">
        <w:rPr>
          <w:rFonts w:eastAsia="Times New Roman"/>
          <w:lang w:eastAsia="ru-RU"/>
        </w:rPr>
        <w:t>полностью</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частично</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границах</w:t>
      </w:r>
      <w:r w:rsidR="0004390F" w:rsidRPr="00A47994">
        <w:rPr>
          <w:rFonts w:eastAsia="Times New Roman"/>
          <w:lang w:eastAsia="ru-RU"/>
        </w:rPr>
        <w:t xml:space="preserve"> </w:t>
      </w:r>
      <w:r w:rsidRPr="00A47994">
        <w:rPr>
          <w:rFonts w:eastAsia="Times New Roman"/>
          <w:lang w:eastAsia="ru-RU"/>
        </w:rPr>
        <w:t>зон</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особыми</w:t>
      </w:r>
      <w:r w:rsidR="0004390F" w:rsidRPr="00A47994">
        <w:rPr>
          <w:rFonts w:eastAsia="Times New Roman"/>
          <w:lang w:eastAsia="ru-RU"/>
        </w:rPr>
        <w:t xml:space="preserve"> </w:t>
      </w:r>
      <w:r w:rsidRPr="00A47994">
        <w:rPr>
          <w:rFonts w:eastAsia="Times New Roman"/>
          <w:lang w:eastAsia="ru-RU"/>
        </w:rPr>
        <w:t>условиями</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территорий,</w:t>
      </w:r>
      <w:r w:rsidR="0004390F" w:rsidRPr="00A47994">
        <w:rPr>
          <w:rFonts w:eastAsia="Times New Roman"/>
          <w:lang w:eastAsia="ru-RU"/>
        </w:rPr>
        <w:t xml:space="preserve"> </w:t>
      </w:r>
      <w:r w:rsidRPr="00A47994">
        <w:rPr>
          <w:rFonts w:eastAsia="Times New Roman"/>
          <w:lang w:eastAsia="ru-RU"/>
        </w:rPr>
        <w:t>территорий</w:t>
      </w:r>
      <w:r w:rsidR="0004390F" w:rsidRPr="00A47994">
        <w:rPr>
          <w:rFonts w:eastAsia="Times New Roman"/>
          <w:lang w:eastAsia="ru-RU"/>
        </w:rPr>
        <w:t xml:space="preserve"> </w:t>
      </w:r>
      <w:r w:rsidRPr="00A47994">
        <w:rPr>
          <w:rFonts w:eastAsia="Times New Roman"/>
          <w:lang w:eastAsia="ru-RU"/>
        </w:rPr>
        <w:t>достопримечательных</w:t>
      </w:r>
      <w:r w:rsidR="0004390F" w:rsidRPr="00A47994">
        <w:rPr>
          <w:rFonts w:eastAsia="Times New Roman"/>
          <w:lang w:eastAsia="ru-RU"/>
        </w:rPr>
        <w:t xml:space="preserve"> </w:t>
      </w:r>
      <w:r w:rsidRPr="00A47994">
        <w:rPr>
          <w:rFonts w:eastAsia="Times New Roman"/>
          <w:lang w:eastAsia="ru-RU"/>
        </w:rPr>
        <w:t>мест</w:t>
      </w:r>
      <w:r w:rsidR="0004390F" w:rsidRPr="00A47994">
        <w:rPr>
          <w:rFonts w:eastAsia="Times New Roman"/>
          <w:lang w:eastAsia="ru-RU"/>
        </w:rPr>
        <w:t xml:space="preserve"> </w:t>
      </w:r>
      <w:r w:rsidRPr="00A47994">
        <w:rPr>
          <w:rFonts w:eastAsia="Times New Roman"/>
          <w:lang w:eastAsia="ru-RU"/>
        </w:rPr>
        <w:t>федерального,</w:t>
      </w:r>
      <w:r w:rsidR="0004390F" w:rsidRPr="00A47994">
        <w:rPr>
          <w:rFonts w:eastAsia="Times New Roman"/>
          <w:lang w:eastAsia="ru-RU"/>
        </w:rPr>
        <w:t xml:space="preserve"> </w:t>
      </w:r>
      <w:r w:rsidRPr="00A47994">
        <w:rPr>
          <w:rFonts w:eastAsia="Times New Roman"/>
          <w:lang w:eastAsia="ru-RU"/>
        </w:rPr>
        <w:t>регионального</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местного</w:t>
      </w:r>
      <w:r w:rsidR="0004390F" w:rsidRPr="00A47994">
        <w:rPr>
          <w:rFonts w:eastAsia="Times New Roman"/>
          <w:lang w:eastAsia="ru-RU"/>
        </w:rPr>
        <w:t xml:space="preserve"> </w:t>
      </w:r>
      <w:r w:rsidRPr="00A47994">
        <w:rPr>
          <w:rFonts w:eastAsia="Times New Roman"/>
          <w:lang w:eastAsia="ru-RU"/>
        </w:rPr>
        <w:t>значения,</w:t>
      </w:r>
      <w:r w:rsidR="0004390F" w:rsidRPr="00A47994">
        <w:rPr>
          <w:rFonts w:eastAsia="Times New Roman"/>
          <w:lang w:eastAsia="ru-RU"/>
        </w:rPr>
        <w:t xml:space="preserve"> </w:t>
      </w:r>
      <w:r w:rsidRPr="00A47994">
        <w:rPr>
          <w:rFonts w:eastAsia="Times New Roman"/>
          <w:lang w:eastAsia="ru-RU"/>
        </w:rPr>
        <w:t>содержащимся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Едином</w:t>
      </w:r>
      <w:r w:rsidR="0004390F" w:rsidRPr="00A47994">
        <w:rPr>
          <w:rFonts w:eastAsia="Times New Roman"/>
          <w:lang w:eastAsia="ru-RU"/>
        </w:rPr>
        <w:t xml:space="preserve"> </w:t>
      </w:r>
      <w:r w:rsidRPr="00A47994">
        <w:rPr>
          <w:rFonts w:eastAsia="Times New Roman"/>
          <w:lang w:eastAsia="ru-RU"/>
        </w:rPr>
        <w:t>государственном</w:t>
      </w:r>
      <w:r w:rsidR="0004390F" w:rsidRPr="00A47994">
        <w:rPr>
          <w:rFonts w:eastAsia="Times New Roman"/>
          <w:lang w:eastAsia="ru-RU"/>
        </w:rPr>
        <w:t xml:space="preserve"> </w:t>
      </w:r>
      <w:r w:rsidRPr="00A47994">
        <w:rPr>
          <w:rFonts w:eastAsia="Times New Roman"/>
          <w:lang w:eastAsia="ru-RU"/>
        </w:rPr>
        <w:t>реестре</w:t>
      </w:r>
      <w:r w:rsidR="0004390F" w:rsidRPr="00A47994">
        <w:rPr>
          <w:rFonts w:eastAsia="Times New Roman"/>
          <w:lang w:eastAsia="ru-RU"/>
        </w:rPr>
        <w:t xml:space="preserve"> </w:t>
      </w:r>
      <w:r w:rsidRPr="00A47994">
        <w:rPr>
          <w:rFonts w:eastAsia="Times New Roman"/>
          <w:lang w:eastAsia="ru-RU"/>
        </w:rPr>
        <w:t>недвижимости</w:t>
      </w:r>
      <w:r w:rsidR="0004390F" w:rsidRPr="00A47994">
        <w:rPr>
          <w:rFonts w:eastAsia="Times New Roman"/>
          <w:lang w:eastAsia="ru-RU"/>
        </w:rPr>
        <w:t xml:space="preserve"> </w:t>
      </w:r>
      <w:r w:rsidRPr="00A47994">
        <w:rPr>
          <w:rFonts w:eastAsia="Times New Roman"/>
          <w:lang w:eastAsia="ru-RU"/>
        </w:rPr>
        <w:t>ограничениям</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недвижимости</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пределах</w:t>
      </w:r>
      <w:r w:rsidR="0004390F" w:rsidRPr="00A47994">
        <w:rPr>
          <w:rFonts w:eastAsia="Times New Roman"/>
          <w:lang w:eastAsia="ru-RU"/>
        </w:rPr>
        <w:t xml:space="preserve"> </w:t>
      </w:r>
      <w:r w:rsidRPr="00A47994">
        <w:rPr>
          <w:rFonts w:eastAsia="Times New Roman"/>
          <w:lang w:eastAsia="ru-RU"/>
        </w:rPr>
        <w:t>таких</w:t>
      </w:r>
      <w:r w:rsidR="0004390F" w:rsidRPr="00A47994">
        <w:rPr>
          <w:rFonts w:eastAsia="Times New Roman"/>
          <w:lang w:eastAsia="ru-RU"/>
        </w:rPr>
        <w:t xml:space="preserve"> </w:t>
      </w:r>
      <w:r w:rsidRPr="00A47994">
        <w:rPr>
          <w:rFonts w:eastAsia="Times New Roman"/>
          <w:lang w:eastAsia="ru-RU"/>
        </w:rPr>
        <w:t>зон,</w:t>
      </w:r>
      <w:r w:rsidR="0004390F" w:rsidRPr="00A47994">
        <w:rPr>
          <w:rFonts w:eastAsia="Times New Roman"/>
          <w:lang w:eastAsia="ru-RU"/>
        </w:rPr>
        <w:t xml:space="preserve"> </w:t>
      </w:r>
      <w:r w:rsidRPr="00A47994">
        <w:rPr>
          <w:rFonts w:eastAsia="Times New Roman"/>
          <w:lang w:eastAsia="ru-RU"/>
        </w:rPr>
        <w:t>территорий;</w:t>
      </w:r>
    </w:p>
    <w:p w14:paraId="5F0FA657" w14:textId="49FE230E" w:rsidR="00114B57" w:rsidRPr="00A47994" w:rsidRDefault="00114B57" w:rsidP="00EF28B8">
      <w:pPr>
        <w:numPr>
          <w:ilvl w:val="0"/>
          <w:numId w:val="10"/>
        </w:numPr>
        <w:tabs>
          <w:tab w:val="left" w:pos="0"/>
          <w:tab w:val="left" w:pos="851"/>
          <w:tab w:val="left" w:pos="1134"/>
        </w:tabs>
        <w:ind w:left="0" w:firstLine="709"/>
        <w:contextualSpacing/>
        <w:jc w:val="both"/>
        <w:rPr>
          <w:rFonts w:eastAsia="Times New Roman"/>
          <w:lang w:eastAsia="ru-RU"/>
        </w:rPr>
      </w:pPr>
      <w:r w:rsidRPr="00A47994">
        <w:rPr>
          <w:rFonts w:eastAsia="Times New Roman"/>
          <w:lang w:eastAsia="ru-RU"/>
        </w:rPr>
        <w:t>установление,</w:t>
      </w:r>
      <w:r w:rsidR="0004390F" w:rsidRPr="00A47994">
        <w:rPr>
          <w:rFonts w:eastAsia="Times New Roman"/>
          <w:lang w:eastAsia="ru-RU"/>
        </w:rPr>
        <w:t xml:space="preserve"> </w:t>
      </w:r>
      <w:r w:rsidRPr="00A47994">
        <w:rPr>
          <w:rFonts w:eastAsia="Times New Roman"/>
          <w:lang w:eastAsia="ru-RU"/>
        </w:rPr>
        <w:t>изменение,</w:t>
      </w:r>
      <w:r w:rsidR="0004390F" w:rsidRPr="00A47994">
        <w:rPr>
          <w:rFonts w:eastAsia="Times New Roman"/>
          <w:lang w:eastAsia="ru-RU"/>
        </w:rPr>
        <w:t xml:space="preserve"> </w:t>
      </w:r>
      <w:r w:rsidRPr="00A47994">
        <w:rPr>
          <w:rFonts w:eastAsia="Times New Roman"/>
          <w:lang w:eastAsia="ru-RU"/>
        </w:rPr>
        <w:t>прекращение</w:t>
      </w:r>
      <w:r w:rsidR="0004390F" w:rsidRPr="00A47994">
        <w:rPr>
          <w:rFonts w:eastAsia="Times New Roman"/>
          <w:lang w:eastAsia="ru-RU"/>
        </w:rPr>
        <w:t xml:space="preserve"> </w:t>
      </w:r>
      <w:r w:rsidRPr="00A47994">
        <w:rPr>
          <w:rFonts w:eastAsia="Times New Roman"/>
          <w:lang w:eastAsia="ru-RU"/>
        </w:rPr>
        <w:t>существования</w:t>
      </w:r>
      <w:r w:rsidR="0004390F" w:rsidRPr="00A47994">
        <w:rPr>
          <w:rFonts w:eastAsia="Times New Roman"/>
          <w:lang w:eastAsia="ru-RU"/>
        </w:rPr>
        <w:t xml:space="preserve"> </w:t>
      </w:r>
      <w:r w:rsidRPr="00A47994">
        <w:rPr>
          <w:rFonts w:eastAsia="Times New Roman"/>
          <w:lang w:eastAsia="ru-RU"/>
        </w:rPr>
        <w:t>зоны</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особыми</w:t>
      </w:r>
      <w:r w:rsidR="0004390F" w:rsidRPr="00A47994">
        <w:rPr>
          <w:rFonts w:eastAsia="Times New Roman"/>
          <w:lang w:eastAsia="ru-RU"/>
        </w:rPr>
        <w:t xml:space="preserve"> </w:t>
      </w:r>
      <w:r w:rsidRPr="00A47994">
        <w:rPr>
          <w:rFonts w:eastAsia="Times New Roman"/>
          <w:lang w:eastAsia="ru-RU"/>
        </w:rPr>
        <w:t>условиями</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установление,</w:t>
      </w:r>
      <w:r w:rsidR="0004390F" w:rsidRPr="00A47994">
        <w:rPr>
          <w:rFonts w:eastAsia="Times New Roman"/>
          <w:lang w:eastAsia="ru-RU"/>
        </w:rPr>
        <w:t xml:space="preserve"> </w:t>
      </w:r>
      <w:r w:rsidRPr="00A47994">
        <w:rPr>
          <w:rFonts w:eastAsia="Times New Roman"/>
          <w:lang w:eastAsia="ru-RU"/>
        </w:rPr>
        <w:t>изменение</w:t>
      </w:r>
      <w:r w:rsidR="0004390F" w:rsidRPr="00A47994">
        <w:rPr>
          <w:rFonts w:eastAsia="Times New Roman"/>
          <w:lang w:eastAsia="ru-RU"/>
        </w:rPr>
        <w:t xml:space="preserve"> </w:t>
      </w:r>
      <w:r w:rsidRPr="00A47994">
        <w:rPr>
          <w:rFonts w:eastAsia="Times New Roman"/>
          <w:lang w:eastAsia="ru-RU"/>
        </w:rPr>
        <w:t>границ</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объекта</w:t>
      </w:r>
      <w:r w:rsidR="0004390F" w:rsidRPr="00A47994">
        <w:rPr>
          <w:rFonts w:eastAsia="Times New Roman"/>
          <w:lang w:eastAsia="ru-RU"/>
        </w:rPr>
        <w:t xml:space="preserve"> </w:t>
      </w:r>
      <w:r w:rsidRPr="00A47994">
        <w:rPr>
          <w:rFonts w:eastAsia="Times New Roman"/>
          <w:lang w:eastAsia="ru-RU"/>
        </w:rPr>
        <w:t>культурного</w:t>
      </w:r>
      <w:r w:rsidR="0004390F" w:rsidRPr="00A47994">
        <w:rPr>
          <w:rFonts w:eastAsia="Times New Roman"/>
          <w:lang w:eastAsia="ru-RU"/>
        </w:rPr>
        <w:t xml:space="preserve"> </w:t>
      </w:r>
      <w:r w:rsidRPr="00A47994">
        <w:rPr>
          <w:rFonts w:eastAsia="Times New Roman"/>
          <w:lang w:eastAsia="ru-RU"/>
        </w:rPr>
        <w:t>наследия,</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исторического</w:t>
      </w:r>
      <w:r w:rsidR="0004390F" w:rsidRPr="00A47994">
        <w:rPr>
          <w:rFonts w:eastAsia="Times New Roman"/>
          <w:lang w:eastAsia="ru-RU"/>
        </w:rPr>
        <w:t xml:space="preserve"> </w:t>
      </w:r>
      <w:r w:rsidRPr="00A47994">
        <w:rPr>
          <w:rFonts w:eastAsia="Times New Roman"/>
          <w:lang w:eastAsia="ru-RU"/>
        </w:rPr>
        <w:t>поселения</w:t>
      </w:r>
      <w:r w:rsidR="0004390F" w:rsidRPr="00A47994">
        <w:rPr>
          <w:rFonts w:eastAsia="Times New Roman"/>
          <w:lang w:eastAsia="ru-RU"/>
        </w:rPr>
        <w:t xml:space="preserve"> </w:t>
      </w:r>
      <w:r w:rsidRPr="00A47994">
        <w:rPr>
          <w:rFonts w:eastAsia="Times New Roman"/>
          <w:lang w:eastAsia="ru-RU"/>
        </w:rPr>
        <w:t>федерального</w:t>
      </w:r>
      <w:r w:rsidR="0004390F" w:rsidRPr="00A47994">
        <w:rPr>
          <w:rFonts w:eastAsia="Times New Roman"/>
          <w:lang w:eastAsia="ru-RU"/>
        </w:rPr>
        <w:t xml:space="preserve"> </w:t>
      </w:r>
      <w:r w:rsidRPr="00A47994">
        <w:rPr>
          <w:rFonts w:eastAsia="Times New Roman"/>
          <w:lang w:eastAsia="ru-RU"/>
        </w:rPr>
        <w:t>значения,</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исторического</w:t>
      </w:r>
      <w:r w:rsidR="0004390F" w:rsidRPr="00A47994">
        <w:rPr>
          <w:rFonts w:eastAsia="Times New Roman"/>
          <w:lang w:eastAsia="ru-RU"/>
        </w:rPr>
        <w:t xml:space="preserve"> </w:t>
      </w:r>
      <w:r w:rsidRPr="00A47994">
        <w:rPr>
          <w:rFonts w:eastAsia="Times New Roman"/>
          <w:lang w:eastAsia="ru-RU"/>
        </w:rPr>
        <w:t>поселения</w:t>
      </w:r>
      <w:r w:rsidR="0004390F" w:rsidRPr="00A47994">
        <w:rPr>
          <w:rFonts w:eastAsia="Times New Roman"/>
          <w:lang w:eastAsia="ru-RU"/>
        </w:rPr>
        <w:t xml:space="preserve"> </w:t>
      </w:r>
      <w:r w:rsidRPr="00A47994">
        <w:rPr>
          <w:rFonts w:eastAsia="Times New Roman"/>
          <w:lang w:eastAsia="ru-RU"/>
        </w:rPr>
        <w:t>регионального</w:t>
      </w:r>
      <w:r w:rsidR="0004390F" w:rsidRPr="00A47994">
        <w:rPr>
          <w:rFonts w:eastAsia="Times New Roman"/>
          <w:lang w:eastAsia="ru-RU"/>
        </w:rPr>
        <w:t xml:space="preserve"> </w:t>
      </w:r>
      <w:r w:rsidRPr="00A47994">
        <w:rPr>
          <w:rFonts w:eastAsia="Times New Roman"/>
          <w:lang w:eastAsia="ru-RU"/>
        </w:rPr>
        <w:t>значения;</w:t>
      </w:r>
    </w:p>
    <w:p w14:paraId="766D36FC" w14:textId="25311786" w:rsidR="00114B57" w:rsidRPr="00A47994" w:rsidRDefault="00114B57" w:rsidP="00EF28B8">
      <w:pPr>
        <w:numPr>
          <w:ilvl w:val="0"/>
          <w:numId w:val="10"/>
        </w:numPr>
        <w:tabs>
          <w:tab w:val="left" w:pos="0"/>
          <w:tab w:val="left" w:pos="851"/>
          <w:tab w:val="left" w:pos="1134"/>
        </w:tabs>
        <w:ind w:left="0" w:firstLine="709"/>
        <w:contextualSpacing/>
        <w:jc w:val="both"/>
        <w:rPr>
          <w:rFonts w:eastAsia="Times New Roman"/>
          <w:lang w:eastAsia="ru-RU"/>
        </w:rPr>
      </w:pPr>
      <w:r w:rsidRPr="00A47994">
        <w:rPr>
          <w:rFonts w:eastAsia="Times New Roman"/>
          <w:lang w:eastAsia="ru-RU"/>
        </w:rPr>
        <w:t>принятие</w:t>
      </w:r>
      <w:r w:rsidR="0004390F" w:rsidRPr="00A47994">
        <w:rPr>
          <w:rFonts w:eastAsia="Times New Roman"/>
          <w:lang w:eastAsia="ru-RU"/>
        </w:rPr>
        <w:t xml:space="preserve"> </w:t>
      </w:r>
      <w:r w:rsidRPr="00A47994">
        <w:rPr>
          <w:rFonts w:eastAsia="Times New Roman"/>
          <w:lang w:eastAsia="ru-RU"/>
        </w:rPr>
        <w:t>решения</w:t>
      </w:r>
      <w:r w:rsidR="0004390F" w:rsidRPr="00A47994">
        <w:rPr>
          <w:rFonts w:eastAsia="Times New Roman"/>
          <w:lang w:eastAsia="ru-RU"/>
        </w:rPr>
        <w:t xml:space="preserve"> </w:t>
      </w:r>
      <w:r w:rsidRPr="00A47994">
        <w:rPr>
          <w:rFonts w:eastAsia="Times New Roman"/>
          <w:lang w:eastAsia="ru-RU"/>
        </w:rPr>
        <w:t>о</w:t>
      </w:r>
      <w:r w:rsidR="0004390F" w:rsidRPr="00A47994">
        <w:rPr>
          <w:rFonts w:eastAsia="Times New Roman"/>
          <w:lang w:eastAsia="ru-RU"/>
        </w:rPr>
        <w:t xml:space="preserve"> </w:t>
      </w:r>
      <w:r w:rsidRPr="00A47994">
        <w:rPr>
          <w:rFonts w:eastAsia="Times New Roman"/>
          <w:lang w:eastAsia="ru-RU"/>
        </w:rPr>
        <w:t>комплексном</w:t>
      </w:r>
      <w:r w:rsidR="0004390F" w:rsidRPr="00A47994">
        <w:rPr>
          <w:rFonts w:eastAsia="Times New Roman"/>
          <w:lang w:eastAsia="ru-RU"/>
        </w:rPr>
        <w:t xml:space="preserve"> </w:t>
      </w:r>
      <w:r w:rsidRPr="00A47994">
        <w:rPr>
          <w:rFonts w:eastAsia="Times New Roman"/>
          <w:lang w:eastAsia="ru-RU"/>
        </w:rPr>
        <w:t>развитии</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00F42BE1" w:rsidRPr="00A47994">
        <w:rPr>
          <w:rFonts w:eastAsia="Times New Roman"/>
          <w:lang w:eastAsia="ru-RU"/>
        </w:rPr>
        <w:t>или</w:t>
      </w:r>
      <w:r w:rsidR="0004390F" w:rsidRPr="00A47994">
        <w:rPr>
          <w:rFonts w:eastAsia="Times New Roman"/>
          <w:lang w:eastAsia="ru-RU"/>
        </w:rPr>
        <w:t xml:space="preserve"> </w:t>
      </w:r>
      <w:r w:rsidR="00F42BE1" w:rsidRPr="00A47994">
        <w:rPr>
          <w:rFonts w:eastAsia="Times New Roman"/>
          <w:lang w:eastAsia="ru-RU"/>
        </w:rPr>
        <w:t>заключение</w:t>
      </w:r>
      <w:r w:rsidR="0004390F" w:rsidRPr="00A47994">
        <w:rPr>
          <w:rFonts w:eastAsia="Times New Roman"/>
          <w:lang w:eastAsia="ru-RU"/>
        </w:rPr>
        <w:t xml:space="preserve"> </w:t>
      </w:r>
      <w:r w:rsidR="00F42BE1" w:rsidRPr="00A47994">
        <w:rPr>
          <w:rFonts w:eastAsia="Times New Roman"/>
          <w:lang w:eastAsia="ru-RU"/>
        </w:rPr>
        <w:t>в</w:t>
      </w:r>
      <w:r w:rsidR="0004390F" w:rsidRPr="00A47994">
        <w:rPr>
          <w:rFonts w:eastAsia="Times New Roman"/>
          <w:lang w:eastAsia="ru-RU"/>
        </w:rPr>
        <w:t xml:space="preserve"> </w:t>
      </w:r>
      <w:r w:rsidR="00F42BE1" w:rsidRPr="00A47994">
        <w:rPr>
          <w:rFonts w:eastAsia="Times New Roman"/>
          <w:lang w:eastAsia="ru-RU"/>
        </w:rPr>
        <w:t>соответствии</w:t>
      </w:r>
      <w:r w:rsidR="0004390F" w:rsidRPr="00A47994">
        <w:rPr>
          <w:rFonts w:eastAsia="Times New Roman"/>
          <w:lang w:eastAsia="ru-RU"/>
        </w:rPr>
        <w:t xml:space="preserve"> </w:t>
      </w:r>
      <w:r w:rsidR="00F42BE1" w:rsidRPr="00A47994">
        <w:rPr>
          <w:rFonts w:eastAsia="Times New Roman"/>
          <w:lang w:eastAsia="ru-RU"/>
        </w:rPr>
        <w:t>со</w:t>
      </w:r>
      <w:r w:rsidR="0004390F" w:rsidRPr="00A47994">
        <w:rPr>
          <w:rFonts w:eastAsia="Times New Roman"/>
          <w:lang w:eastAsia="ru-RU"/>
        </w:rPr>
        <w:t xml:space="preserve"> </w:t>
      </w:r>
      <w:r w:rsidR="00F42BE1" w:rsidRPr="00A47994">
        <w:rPr>
          <w:lang w:eastAsia="ru-RU"/>
        </w:rPr>
        <w:t>статьей</w:t>
      </w:r>
      <w:r w:rsidR="0004390F" w:rsidRPr="00A47994">
        <w:rPr>
          <w:lang w:eastAsia="ru-RU"/>
        </w:rPr>
        <w:t xml:space="preserve"> </w:t>
      </w:r>
      <w:r w:rsidR="00F42BE1" w:rsidRPr="00A47994">
        <w:rPr>
          <w:lang w:eastAsia="ru-RU"/>
        </w:rPr>
        <w:t>70</w:t>
      </w:r>
      <w:r w:rsidR="0004390F" w:rsidRPr="00A47994">
        <w:rPr>
          <w:rFonts w:eastAsia="Times New Roman"/>
          <w:lang w:eastAsia="ru-RU"/>
        </w:rPr>
        <w:t xml:space="preserve"> </w:t>
      </w:r>
      <w:r w:rsidR="00F42BE1" w:rsidRPr="00A47994">
        <w:rPr>
          <w:rFonts w:eastAsia="Times New Roman"/>
          <w:lang w:eastAsia="ru-RU"/>
        </w:rPr>
        <w:t>Градостроительного</w:t>
      </w:r>
      <w:r w:rsidR="0004390F" w:rsidRPr="00A47994">
        <w:rPr>
          <w:rFonts w:eastAsia="Times New Roman"/>
          <w:lang w:eastAsia="ru-RU"/>
        </w:rPr>
        <w:t xml:space="preserve"> </w:t>
      </w:r>
      <w:r w:rsidR="00F42BE1" w:rsidRPr="00A47994">
        <w:rPr>
          <w:rFonts w:eastAsia="Times New Roman"/>
          <w:lang w:eastAsia="ru-RU"/>
        </w:rPr>
        <w:t>кодекса</w:t>
      </w:r>
      <w:r w:rsidR="0004390F" w:rsidRPr="00A47994">
        <w:rPr>
          <w:rFonts w:eastAsia="Times New Roman"/>
          <w:lang w:eastAsia="ru-RU"/>
        </w:rPr>
        <w:t xml:space="preserve"> </w:t>
      </w:r>
      <w:r w:rsidR="00F42BE1" w:rsidRPr="00A47994">
        <w:rPr>
          <w:rFonts w:eastAsia="Times New Roman"/>
          <w:lang w:eastAsia="ru-RU"/>
        </w:rPr>
        <w:t>Российской</w:t>
      </w:r>
      <w:r w:rsidR="0004390F" w:rsidRPr="00A47994">
        <w:rPr>
          <w:rFonts w:eastAsia="Times New Roman"/>
          <w:lang w:eastAsia="ru-RU"/>
        </w:rPr>
        <w:t xml:space="preserve"> </w:t>
      </w:r>
      <w:r w:rsidR="00F42BE1" w:rsidRPr="00A47994">
        <w:rPr>
          <w:rFonts w:eastAsia="Times New Roman"/>
          <w:lang w:eastAsia="ru-RU"/>
        </w:rPr>
        <w:t>Федерации</w:t>
      </w:r>
      <w:r w:rsidR="0004390F" w:rsidRPr="00A47994">
        <w:rPr>
          <w:rFonts w:eastAsia="Times New Roman"/>
          <w:lang w:eastAsia="ru-RU"/>
        </w:rPr>
        <w:t xml:space="preserve"> </w:t>
      </w:r>
      <w:r w:rsidR="00F42BE1" w:rsidRPr="00A47994">
        <w:rPr>
          <w:rFonts w:eastAsia="Times New Roman"/>
          <w:lang w:eastAsia="ru-RU"/>
        </w:rPr>
        <w:t>договора</w:t>
      </w:r>
      <w:r w:rsidR="0004390F" w:rsidRPr="00A47994">
        <w:rPr>
          <w:rFonts w:eastAsia="Times New Roman"/>
          <w:lang w:eastAsia="ru-RU"/>
        </w:rPr>
        <w:t xml:space="preserve"> </w:t>
      </w:r>
      <w:r w:rsidR="00F42BE1" w:rsidRPr="00A47994">
        <w:rPr>
          <w:rFonts w:eastAsia="Times New Roman"/>
          <w:lang w:eastAsia="ru-RU"/>
        </w:rPr>
        <w:t>о</w:t>
      </w:r>
      <w:r w:rsidR="0004390F" w:rsidRPr="00A47994">
        <w:rPr>
          <w:rFonts w:eastAsia="Times New Roman"/>
          <w:lang w:eastAsia="ru-RU"/>
        </w:rPr>
        <w:t xml:space="preserve"> </w:t>
      </w:r>
      <w:r w:rsidR="00F42BE1" w:rsidRPr="00A47994">
        <w:rPr>
          <w:rFonts w:eastAsia="Times New Roman"/>
          <w:lang w:eastAsia="ru-RU"/>
        </w:rPr>
        <w:t>комплексном</w:t>
      </w:r>
      <w:r w:rsidR="0004390F" w:rsidRPr="00A47994">
        <w:rPr>
          <w:rFonts w:eastAsia="Times New Roman"/>
          <w:lang w:eastAsia="ru-RU"/>
        </w:rPr>
        <w:t xml:space="preserve"> </w:t>
      </w:r>
      <w:r w:rsidR="00F42BE1" w:rsidRPr="00A47994">
        <w:rPr>
          <w:rFonts w:eastAsia="Times New Roman"/>
          <w:lang w:eastAsia="ru-RU"/>
        </w:rPr>
        <w:t>развитии</w:t>
      </w:r>
      <w:r w:rsidR="0004390F" w:rsidRPr="00A47994">
        <w:rPr>
          <w:rFonts w:eastAsia="Times New Roman"/>
          <w:lang w:eastAsia="ru-RU"/>
        </w:rPr>
        <w:t xml:space="preserve"> </w:t>
      </w:r>
      <w:r w:rsidR="00F42BE1" w:rsidRPr="00A47994">
        <w:rPr>
          <w:rFonts w:eastAsia="Times New Roman"/>
          <w:lang w:eastAsia="ru-RU"/>
        </w:rPr>
        <w:t>территории;</w:t>
      </w:r>
    </w:p>
    <w:p w14:paraId="56E36A84" w14:textId="443C2EF1" w:rsidR="00114B57" w:rsidRPr="00A47994" w:rsidRDefault="00114B57" w:rsidP="00EF28B8">
      <w:pPr>
        <w:numPr>
          <w:ilvl w:val="0"/>
          <w:numId w:val="10"/>
        </w:numPr>
        <w:tabs>
          <w:tab w:val="left" w:pos="0"/>
          <w:tab w:val="left" w:pos="851"/>
          <w:tab w:val="left" w:pos="1134"/>
        </w:tabs>
        <w:ind w:left="0" w:firstLine="709"/>
        <w:contextualSpacing/>
        <w:jc w:val="both"/>
        <w:rPr>
          <w:rFonts w:eastAsia="Times New Roman"/>
          <w:lang w:eastAsia="ru-RU"/>
        </w:rPr>
      </w:pPr>
      <w:r w:rsidRPr="00A47994">
        <w:rPr>
          <w:rFonts w:eastAsia="Times New Roman"/>
          <w:lang w:eastAsia="ru-RU"/>
        </w:rPr>
        <w:t>обнаружение</w:t>
      </w:r>
      <w:r w:rsidR="0004390F" w:rsidRPr="00A47994">
        <w:rPr>
          <w:rFonts w:eastAsia="Times New Roman"/>
          <w:lang w:eastAsia="ru-RU"/>
        </w:rPr>
        <w:t xml:space="preserve"> </w:t>
      </w:r>
      <w:r w:rsidRPr="00A47994">
        <w:rPr>
          <w:rFonts w:eastAsia="Times New Roman"/>
          <w:lang w:eastAsia="ru-RU"/>
        </w:rPr>
        <w:t>мест</w:t>
      </w:r>
      <w:r w:rsidR="0004390F" w:rsidRPr="00A47994">
        <w:rPr>
          <w:rFonts w:eastAsia="Times New Roman"/>
          <w:lang w:eastAsia="ru-RU"/>
        </w:rPr>
        <w:t xml:space="preserve"> </w:t>
      </w:r>
      <w:r w:rsidRPr="00A47994">
        <w:rPr>
          <w:rFonts w:eastAsia="Times New Roman"/>
          <w:lang w:eastAsia="ru-RU"/>
        </w:rPr>
        <w:t>захоронений</w:t>
      </w:r>
      <w:r w:rsidR="0004390F" w:rsidRPr="00A47994">
        <w:rPr>
          <w:rFonts w:eastAsia="Times New Roman"/>
          <w:lang w:eastAsia="ru-RU"/>
        </w:rPr>
        <w:t xml:space="preserve"> </w:t>
      </w:r>
      <w:r w:rsidRPr="00A47994">
        <w:rPr>
          <w:rFonts w:eastAsia="Times New Roman"/>
          <w:lang w:eastAsia="ru-RU"/>
        </w:rPr>
        <w:t>погибших</w:t>
      </w:r>
      <w:r w:rsidR="0004390F" w:rsidRPr="00A47994">
        <w:rPr>
          <w:rFonts w:eastAsia="Times New Roman"/>
          <w:lang w:eastAsia="ru-RU"/>
        </w:rPr>
        <w:t xml:space="preserve"> </w:t>
      </w:r>
      <w:r w:rsidRPr="00A47994">
        <w:rPr>
          <w:rFonts w:eastAsia="Times New Roman"/>
          <w:lang w:eastAsia="ru-RU"/>
        </w:rPr>
        <w:t>при</w:t>
      </w:r>
      <w:r w:rsidR="0004390F" w:rsidRPr="00A47994">
        <w:rPr>
          <w:rFonts w:eastAsia="Times New Roman"/>
          <w:lang w:eastAsia="ru-RU"/>
        </w:rPr>
        <w:t xml:space="preserve"> </w:t>
      </w:r>
      <w:r w:rsidRPr="00A47994">
        <w:rPr>
          <w:rFonts w:eastAsia="Times New Roman"/>
          <w:lang w:eastAsia="ru-RU"/>
        </w:rPr>
        <w:t>защите</w:t>
      </w:r>
      <w:r w:rsidR="0004390F" w:rsidRPr="00A47994">
        <w:rPr>
          <w:rFonts w:eastAsia="Times New Roman"/>
          <w:lang w:eastAsia="ru-RU"/>
        </w:rPr>
        <w:t xml:space="preserve"> </w:t>
      </w:r>
      <w:r w:rsidRPr="00A47994">
        <w:rPr>
          <w:rFonts w:eastAsia="Times New Roman"/>
          <w:lang w:eastAsia="ru-RU"/>
        </w:rPr>
        <w:t>Отечества,</w:t>
      </w:r>
      <w:r w:rsidR="0004390F" w:rsidRPr="00A47994">
        <w:rPr>
          <w:rFonts w:eastAsia="Times New Roman"/>
          <w:lang w:eastAsia="ru-RU"/>
        </w:rPr>
        <w:t xml:space="preserve"> </w:t>
      </w:r>
      <w:r w:rsidRPr="00A47994">
        <w:rPr>
          <w:rFonts w:eastAsia="Times New Roman"/>
          <w:lang w:eastAsia="ru-RU"/>
        </w:rPr>
        <w:t>расположенных</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грани</w:t>
      </w:r>
      <w:r w:rsidR="000876CD" w:rsidRPr="00A47994">
        <w:rPr>
          <w:rFonts w:eastAsia="Times New Roman"/>
          <w:lang w:eastAsia="ru-RU"/>
        </w:rPr>
        <w:t>цах</w:t>
      </w:r>
      <w:r w:rsidR="0004390F" w:rsidRPr="00A47994">
        <w:rPr>
          <w:rFonts w:eastAsia="Times New Roman"/>
          <w:lang w:eastAsia="ru-RU"/>
        </w:rPr>
        <w:t xml:space="preserve"> </w:t>
      </w:r>
      <w:r w:rsidR="000876CD" w:rsidRPr="00A47994">
        <w:rPr>
          <w:rFonts w:eastAsia="Times New Roman"/>
          <w:lang w:eastAsia="ru-RU"/>
        </w:rPr>
        <w:t>муниципальных</w:t>
      </w:r>
      <w:r w:rsidR="0004390F" w:rsidRPr="00A47994">
        <w:rPr>
          <w:rFonts w:eastAsia="Times New Roman"/>
          <w:lang w:eastAsia="ru-RU"/>
        </w:rPr>
        <w:t xml:space="preserve"> </w:t>
      </w:r>
      <w:r w:rsidR="000876CD" w:rsidRPr="00A47994">
        <w:rPr>
          <w:rFonts w:eastAsia="Times New Roman"/>
          <w:lang w:eastAsia="ru-RU"/>
        </w:rPr>
        <w:t>образований;</w:t>
      </w:r>
    </w:p>
    <w:p w14:paraId="6D7A254A" w14:textId="32FCF7F4" w:rsidR="000876CD" w:rsidRPr="00A47994" w:rsidRDefault="000876CD" w:rsidP="00EF28B8">
      <w:pPr>
        <w:numPr>
          <w:ilvl w:val="0"/>
          <w:numId w:val="10"/>
        </w:numPr>
        <w:tabs>
          <w:tab w:val="left" w:pos="0"/>
          <w:tab w:val="left" w:pos="851"/>
          <w:tab w:val="left" w:pos="1134"/>
        </w:tabs>
        <w:ind w:left="0" w:firstLine="709"/>
        <w:contextualSpacing/>
        <w:jc w:val="both"/>
        <w:rPr>
          <w:rFonts w:eastAsia="Times New Roman"/>
          <w:lang w:eastAsia="ru-RU"/>
        </w:rPr>
      </w:pPr>
      <w:r w:rsidRPr="00A47994">
        <w:t>несоответствие</w:t>
      </w:r>
      <w:r w:rsidR="0004390F" w:rsidRPr="00A47994">
        <w:t xml:space="preserve"> </w:t>
      </w:r>
      <w:r w:rsidRPr="00A47994">
        <w:t>сведений</w:t>
      </w:r>
      <w:r w:rsidR="0004390F" w:rsidRPr="00A47994">
        <w:t xml:space="preserve"> </w:t>
      </w:r>
      <w:r w:rsidRPr="00A47994">
        <w:t>о</w:t>
      </w:r>
      <w:r w:rsidR="0004390F" w:rsidRPr="00A47994">
        <w:t xml:space="preserve"> </w:t>
      </w:r>
      <w:r w:rsidRPr="00A47994">
        <w:t>границах</w:t>
      </w:r>
      <w:r w:rsidR="0004390F" w:rsidRPr="00A47994">
        <w:t xml:space="preserve"> </w:t>
      </w:r>
      <w:r w:rsidRPr="00A47994">
        <w:t>территориальных</w:t>
      </w:r>
      <w:r w:rsidR="0004390F" w:rsidRPr="00A47994">
        <w:t xml:space="preserve"> </w:t>
      </w:r>
      <w:r w:rsidRPr="00A47994">
        <w:t>зон,</w:t>
      </w:r>
      <w:r w:rsidR="0004390F" w:rsidRPr="00A47994">
        <w:t xml:space="preserve"> </w:t>
      </w:r>
      <w:r w:rsidRPr="00A47994">
        <w:t>содержащихся</w:t>
      </w:r>
      <w:r w:rsidR="0004390F" w:rsidRPr="00A47994">
        <w:t xml:space="preserve"> </w:t>
      </w:r>
      <w:r w:rsidRPr="00A47994">
        <w:t>в</w:t>
      </w:r>
      <w:r w:rsidR="0004390F" w:rsidRPr="00A47994">
        <w:t xml:space="preserve"> </w:t>
      </w:r>
      <w:r w:rsidRPr="00A47994">
        <w:t>правилах</w:t>
      </w:r>
      <w:r w:rsidR="0004390F" w:rsidRPr="00A47994">
        <w:t xml:space="preserve"> </w:t>
      </w:r>
      <w:r w:rsidRPr="00A47994">
        <w:t>землепользования</w:t>
      </w:r>
      <w:r w:rsidR="0004390F" w:rsidRPr="00A47994">
        <w:t xml:space="preserve"> </w:t>
      </w:r>
      <w:r w:rsidRPr="00A47994">
        <w:t>и</w:t>
      </w:r>
      <w:r w:rsidR="0004390F" w:rsidRPr="00A47994">
        <w:t xml:space="preserve"> </w:t>
      </w:r>
      <w:r w:rsidRPr="00A47994">
        <w:t>застройки,</w:t>
      </w:r>
      <w:r w:rsidR="0004390F" w:rsidRPr="00A47994">
        <w:t xml:space="preserve"> </w:t>
      </w:r>
      <w:r w:rsidRPr="00A47994">
        <w:t>содержащемуся</w:t>
      </w:r>
      <w:r w:rsidR="0004390F" w:rsidRPr="00A47994">
        <w:t xml:space="preserve"> </w:t>
      </w:r>
      <w:r w:rsidRPr="00A47994">
        <w:t>в</w:t>
      </w:r>
      <w:r w:rsidR="0004390F" w:rsidRPr="00A47994">
        <w:t xml:space="preserve"> </w:t>
      </w:r>
      <w:r w:rsidRPr="00A47994">
        <w:t>Едином</w:t>
      </w:r>
      <w:r w:rsidR="0004390F" w:rsidRPr="00A47994">
        <w:t xml:space="preserve"> </w:t>
      </w:r>
      <w:r w:rsidRPr="00A47994">
        <w:t>государственном</w:t>
      </w:r>
      <w:r w:rsidR="0004390F" w:rsidRPr="00A47994">
        <w:t xml:space="preserve"> </w:t>
      </w:r>
      <w:r w:rsidRPr="00A47994">
        <w:t>реестре</w:t>
      </w:r>
      <w:r w:rsidR="0004390F" w:rsidRPr="00A47994">
        <w:t xml:space="preserve"> </w:t>
      </w:r>
      <w:r w:rsidRPr="00A47994">
        <w:t>недвижимости</w:t>
      </w:r>
      <w:r w:rsidR="0004390F" w:rsidRPr="00A47994">
        <w:t xml:space="preserve"> </w:t>
      </w:r>
      <w:r w:rsidRPr="00A47994">
        <w:t>описанию</w:t>
      </w:r>
      <w:r w:rsidR="0004390F" w:rsidRPr="00A47994">
        <w:t xml:space="preserve"> </w:t>
      </w:r>
      <w:r w:rsidRPr="00A47994">
        <w:t>местоположения</w:t>
      </w:r>
      <w:r w:rsidR="0004390F" w:rsidRPr="00A47994">
        <w:t xml:space="preserve"> </w:t>
      </w:r>
      <w:r w:rsidRPr="00A47994">
        <w:t>границ</w:t>
      </w:r>
      <w:r w:rsidR="0004390F" w:rsidRPr="00A47994">
        <w:t xml:space="preserve"> </w:t>
      </w:r>
      <w:r w:rsidRPr="00A47994">
        <w:t>указанных</w:t>
      </w:r>
      <w:r w:rsidR="0004390F" w:rsidRPr="00A47994">
        <w:t xml:space="preserve"> </w:t>
      </w:r>
      <w:r w:rsidRPr="00A47994">
        <w:t>территориальных</w:t>
      </w:r>
      <w:r w:rsidR="0004390F" w:rsidRPr="00A47994">
        <w:t xml:space="preserve"> </w:t>
      </w:r>
      <w:r w:rsidRPr="00A47994">
        <w:t>зон,</w:t>
      </w:r>
      <w:r w:rsidR="0004390F" w:rsidRPr="00A47994">
        <w:t xml:space="preserve"> </w:t>
      </w:r>
      <w:r w:rsidRPr="00A47994">
        <w:t>которое</w:t>
      </w:r>
      <w:r w:rsidR="0004390F" w:rsidRPr="00A47994">
        <w:t xml:space="preserve"> </w:t>
      </w:r>
      <w:r w:rsidRPr="00A47994">
        <w:t>было</w:t>
      </w:r>
      <w:r w:rsidR="0004390F" w:rsidRPr="00A47994">
        <w:t xml:space="preserve"> </w:t>
      </w:r>
      <w:r w:rsidRPr="00A47994">
        <w:t>изменено</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федеральным</w:t>
      </w:r>
      <w:r w:rsidR="0004390F" w:rsidRPr="00A47994">
        <w:t xml:space="preserve"> </w:t>
      </w:r>
      <w:r w:rsidRPr="00A47994">
        <w:t>законом</w:t>
      </w:r>
      <w:r w:rsidR="0004390F" w:rsidRPr="00A47994">
        <w:t xml:space="preserve"> </w:t>
      </w:r>
      <w:r w:rsidRPr="00A47994">
        <w:t>при</w:t>
      </w:r>
      <w:r w:rsidR="0004390F" w:rsidRPr="00A47994">
        <w:t xml:space="preserve"> </w:t>
      </w:r>
      <w:r w:rsidRPr="00A47994">
        <w:t>внесении</w:t>
      </w:r>
      <w:r w:rsidR="0004390F" w:rsidRPr="00A47994">
        <w:t xml:space="preserve"> </w:t>
      </w:r>
      <w:r w:rsidRPr="00A47994">
        <w:t>в</w:t>
      </w:r>
      <w:r w:rsidR="0004390F" w:rsidRPr="00A47994">
        <w:t xml:space="preserve"> </w:t>
      </w:r>
      <w:r w:rsidRPr="00A47994">
        <w:t>Единый</w:t>
      </w:r>
      <w:r w:rsidR="0004390F" w:rsidRPr="00A47994">
        <w:t xml:space="preserve"> </w:t>
      </w:r>
      <w:r w:rsidRPr="00A47994">
        <w:t>государственный</w:t>
      </w:r>
      <w:r w:rsidR="0004390F" w:rsidRPr="00A47994">
        <w:t xml:space="preserve"> </w:t>
      </w:r>
      <w:r w:rsidRPr="00A47994">
        <w:t>реестр</w:t>
      </w:r>
      <w:r w:rsidR="0004390F" w:rsidRPr="00A47994">
        <w:t xml:space="preserve"> </w:t>
      </w:r>
      <w:r w:rsidRPr="00A47994">
        <w:t>недвижимости</w:t>
      </w:r>
      <w:r w:rsidR="0004390F" w:rsidRPr="00A47994">
        <w:t xml:space="preserve"> </w:t>
      </w:r>
      <w:r w:rsidRPr="00A47994">
        <w:t>сведений</w:t>
      </w:r>
      <w:r w:rsidR="0004390F" w:rsidRPr="00A47994">
        <w:t xml:space="preserve"> </w:t>
      </w:r>
      <w:r w:rsidRPr="00A47994">
        <w:t>о</w:t>
      </w:r>
      <w:r w:rsidR="0004390F" w:rsidRPr="00A47994">
        <w:t xml:space="preserve"> </w:t>
      </w:r>
      <w:r w:rsidRPr="00A47994">
        <w:t>границах</w:t>
      </w:r>
      <w:r w:rsidR="0004390F" w:rsidRPr="00A47994">
        <w:t xml:space="preserve"> </w:t>
      </w:r>
      <w:r w:rsidRPr="00A47994">
        <w:t>территориальных</w:t>
      </w:r>
      <w:r w:rsidR="0004390F" w:rsidRPr="00A47994">
        <w:t xml:space="preserve"> </w:t>
      </w:r>
      <w:r w:rsidRPr="00A47994">
        <w:t>зон.</w:t>
      </w:r>
    </w:p>
    <w:p w14:paraId="01F571D6" w14:textId="426FE5D6" w:rsidR="00114B57" w:rsidRPr="00A47994" w:rsidRDefault="0004390F" w:rsidP="00EF28B8">
      <w:pPr>
        <w:numPr>
          <w:ilvl w:val="0"/>
          <w:numId w:val="11"/>
        </w:numPr>
        <w:tabs>
          <w:tab w:val="left" w:pos="0"/>
          <w:tab w:val="left" w:pos="851"/>
          <w:tab w:val="left" w:pos="993"/>
          <w:tab w:val="left" w:pos="1134"/>
        </w:tabs>
        <w:autoSpaceDE w:val="0"/>
        <w:autoSpaceDN w:val="0"/>
        <w:adjustRightInd w:val="0"/>
        <w:ind w:left="0" w:firstLine="709"/>
        <w:contextualSpacing/>
        <w:jc w:val="both"/>
        <w:rPr>
          <w:rFonts w:eastAsia="Calibri"/>
        </w:rPr>
      </w:pPr>
      <w:r w:rsidRPr="00A47994">
        <w:rPr>
          <w:rFonts w:eastAsia="Calibri"/>
        </w:rPr>
        <w:t xml:space="preserve"> </w:t>
      </w:r>
      <w:r w:rsidR="00114B57" w:rsidRPr="00A47994">
        <w:rPr>
          <w:rFonts w:eastAsia="Calibri"/>
        </w:rPr>
        <w:t>Предложения</w:t>
      </w:r>
      <w:r w:rsidRPr="00A47994">
        <w:rPr>
          <w:rFonts w:eastAsia="Calibri"/>
        </w:rPr>
        <w:t xml:space="preserve"> </w:t>
      </w:r>
      <w:r w:rsidR="00114B57" w:rsidRPr="00A47994">
        <w:rPr>
          <w:rFonts w:eastAsia="Calibri"/>
        </w:rPr>
        <w:t>о</w:t>
      </w:r>
      <w:r w:rsidRPr="00A47994">
        <w:rPr>
          <w:rFonts w:eastAsia="Calibri"/>
        </w:rPr>
        <w:t xml:space="preserve"> </w:t>
      </w:r>
      <w:r w:rsidR="00114B57" w:rsidRPr="00A47994">
        <w:rPr>
          <w:rFonts w:eastAsia="Calibri"/>
        </w:rPr>
        <w:t>внесении</w:t>
      </w:r>
      <w:r w:rsidRPr="00A47994">
        <w:rPr>
          <w:rFonts w:eastAsia="Calibri"/>
        </w:rPr>
        <w:t xml:space="preserve"> </w:t>
      </w:r>
      <w:r w:rsidR="00114B57" w:rsidRPr="00A47994">
        <w:rPr>
          <w:rFonts w:eastAsia="Calibri"/>
        </w:rPr>
        <w:t>изменений</w:t>
      </w:r>
      <w:r w:rsidRPr="00A47994">
        <w:rPr>
          <w:rFonts w:eastAsia="Calibri"/>
        </w:rPr>
        <w:t xml:space="preserve"> </w:t>
      </w:r>
      <w:r w:rsidR="00114B57" w:rsidRPr="00A47994">
        <w:rPr>
          <w:rFonts w:eastAsia="Calibri"/>
        </w:rPr>
        <w:t>в</w:t>
      </w:r>
      <w:r w:rsidRPr="00A47994">
        <w:rPr>
          <w:rFonts w:eastAsia="Calibri"/>
        </w:rPr>
        <w:t xml:space="preserve"> </w:t>
      </w:r>
      <w:r w:rsidR="00114B57" w:rsidRPr="00A47994">
        <w:rPr>
          <w:rFonts w:eastAsia="Calibri"/>
        </w:rPr>
        <w:t>Правила</w:t>
      </w:r>
      <w:r w:rsidRPr="00A47994">
        <w:rPr>
          <w:rFonts w:eastAsia="Calibri"/>
        </w:rPr>
        <w:t xml:space="preserve"> </w:t>
      </w:r>
      <w:r w:rsidR="00114B57" w:rsidRPr="00A47994">
        <w:rPr>
          <w:rFonts w:eastAsia="Calibri"/>
        </w:rPr>
        <w:t>землепользования</w:t>
      </w:r>
      <w:r w:rsidRPr="00A47994">
        <w:rPr>
          <w:rFonts w:eastAsia="Calibri"/>
        </w:rPr>
        <w:t xml:space="preserve"> </w:t>
      </w:r>
      <w:r w:rsidR="00114B57" w:rsidRPr="00A47994">
        <w:rPr>
          <w:rFonts w:eastAsia="Calibri"/>
        </w:rPr>
        <w:t>и</w:t>
      </w:r>
      <w:r w:rsidRPr="00A47994">
        <w:rPr>
          <w:rFonts w:eastAsia="Calibri"/>
        </w:rPr>
        <w:t xml:space="preserve"> </w:t>
      </w:r>
      <w:r w:rsidR="00114B57" w:rsidRPr="00A47994">
        <w:rPr>
          <w:rFonts w:eastAsia="Calibri"/>
        </w:rPr>
        <w:t>застройки</w:t>
      </w:r>
      <w:r w:rsidRPr="00A47994">
        <w:rPr>
          <w:rFonts w:eastAsia="Calibri"/>
        </w:rPr>
        <w:t xml:space="preserve"> </w:t>
      </w:r>
      <w:r w:rsidR="00114B57" w:rsidRPr="00A47994">
        <w:rPr>
          <w:rFonts w:eastAsia="Calibri"/>
        </w:rPr>
        <w:t>в</w:t>
      </w:r>
      <w:r w:rsidRPr="00A47994">
        <w:rPr>
          <w:rFonts w:eastAsia="Calibri"/>
        </w:rPr>
        <w:t xml:space="preserve"> </w:t>
      </w:r>
      <w:r w:rsidR="00114B57" w:rsidRPr="00A47994">
        <w:rPr>
          <w:rFonts w:eastAsia="Calibri"/>
        </w:rPr>
        <w:t>Комиссию</w:t>
      </w:r>
      <w:r w:rsidRPr="00A47994">
        <w:rPr>
          <w:rFonts w:eastAsia="Calibri"/>
        </w:rPr>
        <w:t xml:space="preserve"> </w:t>
      </w:r>
      <w:r w:rsidR="00114B57" w:rsidRPr="00A47994">
        <w:rPr>
          <w:rFonts w:eastAsia="Calibri"/>
        </w:rPr>
        <w:t>направляются:</w:t>
      </w:r>
    </w:p>
    <w:p w14:paraId="401CCC39" w14:textId="037F68B5" w:rsidR="00114B57" w:rsidRPr="00A47994" w:rsidRDefault="00114B57" w:rsidP="003D2320">
      <w:pPr>
        <w:widowControl w:val="0"/>
        <w:tabs>
          <w:tab w:val="left" w:pos="0"/>
          <w:tab w:val="left" w:pos="851"/>
          <w:tab w:val="left" w:pos="1134"/>
        </w:tabs>
        <w:autoSpaceDE w:val="0"/>
        <w:autoSpaceDN w:val="0"/>
        <w:adjustRightInd w:val="0"/>
        <w:ind w:firstLine="709"/>
        <w:contextualSpacing/>
        <w:jc w:val="both"/>
        <w:rPr>
          <w:rFonts w:eastAsia="Times New Roman"/>
          <w:lang w:eastAsia="ru-RU"/>
        </w:rPr>
      </w:pPr>
      <w:r w:rsidRPr="00A47994">
        <w:rPr>
          <w:rFonts w:eastAsia="Times New Roman"/>
          <w:lang w:eastAsia="ru-RU"/>
        </w:rPr>
        <w:t>1)</w:t>
      </w:r>
      <w:r w:rsidR="0004390F" w:rsidRPr="00A47994">
        <w:rPr>
          <w:rFonts w:eastAsia="Times New Roman"/>
          <w:lang w:eastAsia="ru-RU"/>
        </w:rPr>
        <w:t xml:space="preserve"> </w:t>
      </w:r>
      <w:r w:rsidRPr="00A47994">
        <w:rPr>
          <w:rFonts w:eastAsia="Times New Roman"/>
          <w:lang w:eastAsia="ru-RU"/>
        </w:rPr>
        <w:t>федеральными</w:t>
      </w:r>
      <w:r w:rsidR="0004390F" w:rsidRPr="00A47994">
        <w:rPr>
          <w:rFonts w:eastAsia="Times New Roman"/>
          <w:lang w:eastAsia="ru-RU"/>
        </w:rPr>
        <w:t xml:space="preserve"> </w:t>
      </w:r>
      <w:r w:rsidRPr="00A47994">
        <w:rPr>
          <w:rFonts w:eastAsia="Times New Roman"/>
          <w:lang w:eastAsia="ru-RU"/>
        </w:rPr>
        <w:t>органами</w:t>
      </w:r>
      <w:r w:rsidR="0004390F" w:rsidRPr="00A47994">
        <w:rPr>
          <w:rFonts w:eastAsia="Times New Roman"/>
          <w:lang w:eastAsia="ru-RU"/>
        </w:rPr>
        <w:t xml:space="preserve"> </w:t>
      </w:r>
      <w:r w:rsidRPr="00A47994">
        <w:rPr>
          <w:rFonts w:eastAsia="Times New Roman"/>
          <w:lang w:eastAsia="ru-RU"/>
        </w:rPr>
        <w:t>исполнительной</w:t>
      </w:r>
      <w:r w:rsidR="0004390F" w:rsidRPr="00A47994">
        <w:rPr>
          <w:rFonts w:eastAsia="Times New Roman"/>
          <w:lang w:eastAsia="ru-RU"/>
        </w:rPr>
        <w:t xml:space="preserve"> </w:t>
      </w:r>
      <w:r w:rsidRPr="00A47994">
        <w:rPr>
          <w:rFonts w:eastAsia="Times New Roman"/>
          <w:lang w:eastAsia="ru-RU"/>
        </w:rPr>
        <w:t>власти</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случаях,</w:t>
      </w:r>
      <w:r w:rsidR="0004390F" w:rsidRPr="00A47994">
        <w:rPr>
          <w:rFonts w:eastAsia="Times New Roman"/>
          <w:lang w:eastAsia="ru-RU"/>
        </w:rPr>
        <w:t xml:space="preserve"> </w:t>
      </w:r>
      <w:r w:rsidRPr="00A47994">
        <w:rPr>
          <w:rFonts w:eastAsia="Times New Roman"/>
          <w:lang w:eastAsia="ru-RU"/>
        </w:rPr>
        <w:t>если</w:t>
      </w:r>
      <w:r w:rsidR="0004390F" w:rsidRPr="00A47994">
        <w:rPr>
          <w:rFonts w:eastAsia="Times New Roman"/>
          <w:lang w:eastAsia="ru-RU"/>
        </w:rPr>
        <w:t xml:space="preserve"> </w:t>
      </w:r>
      <w:r w:rsidRPr="00A47994">
        <w:rPr>
          <w:rFonts w:eastAsia="Times New Roman"/>
          <w:lang w:eastAsia="ru-RU"/>
        </w:rPr>
        <w:t>Правила</w:t>
      </w:r>
      <w:r w:rsidR="0004390F" w:rsidRPr="00A47994">
        <w:rPr>
          <w:rFonts w:eastAsia="Times New Roman"/>
          <w:lang w:eastAsia="ru-RU"/>
        </w:rPr>
        <w:t xml:space="preserve"> </w:t>
      </w:r>
      <w:r w:rsidRPr="00A47994">
        <w:rPr>
          <w:rFonts w:eastAsia="Times New Roman"/>
          <w:lang w:eastAsia="ru-RU"/>
        </w:rPr>
        <w:t>землепользования</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застройки</w:t>
      </w:r>
      <w:r w:rsidR="0004390F" w:rsidRPr="00A47994">
        <w:rPr>
          <w:rFonts w:eastAsia="Times New Roman"/>
          <w:lang w:eastAsia="ru-RU"/>
        </w:rPr>
        <w:t xml:space="preserve"> </w:t>
      </w:r>
      <w:r w:rsidRPr="00A47994">
        <w:rPr>
          <w:rFonts w:eastAsia="Times New Roman"/>
          <w:lang w:eastAsia="ru-RU"/>
        </w:rPr>
        <w:t>могут</w:t>
      </w:r>
      <w:r w:rsidR="0004390F" w:rsidRPr="00A47994">
        <w:rPr>
          <w:rFonts w:eastAsia="Times New Roman"/>
          <w:lang w:eastAsia="ru-RU"/>
        </w:rPr>
        <w:t xml:space="preserve"> </w:t>
      </w:r>
      <w:r w:rsidRPr="00A47994">
        <w:rPr>
          <w:rFonts w:eastAsia="Times New Roman"/>
          <w:lang w:eastAsia="ru-RU"/>
        </w:rPr>
        <w:t>воспрепятствовать</w:t>
      </w:r>
      <w:r w:rsidR="0004390F" w:rsidRPr="00A47994">
        <w:rPr>
          <w:rFonts w:eastAsia="Times New Roman"/>
          <w:lang w:eastAsia="ru-RU"/>
        </w:rPr>
        <w:t xml:space="preserve"> </w:t>
      </w:r>
      <w:r w:rsidRPr="00A47994">
        <w:rPr>
          <w:rFonts w:eastAsia="Times New Roman"/>
          <w:lang w:eastAsia="ru-RU"/>
        </w:rPr>
        <w:t>функционированию,</w:t>
      </w:r>
      <w:r w:rsidR="0004390F" w:rsidRPr="00A47994">
        <w:rPr>
          <w:rFonts w:eastAsia="Times New Roman"/>
          <w:lang w:eastAsia="ru-RU"/>
        </w:rPr>
        <w:t xml:space="preserve"> </w:t>
      </w:r>
      <w:r w:rsidRPr="00A47994">
        <w:rPr>
          <w:rFonts w:eastAsia="Times New Roman"/>
          <w:lang w:eastAsia="ru-RU"/>
        </w:rPr>
        <w:t>размещению</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федерального</w:t>
      </w:r>
      <w:r w:rsidR="0004390F" w:rsidRPr="00A47994">
        <w:rPr>
          <w:rFonts w:eastAsia="Times New Roman"/>
          <w:lang w:eastAsia="ru-RU"/>
        </w:rPr>
        <w:t xml:space="preserve"> </w:t>
      </w:r>
      <w:r w:rsidRPr="00A47994">
        <w:rPr>
          <w:rFonts w:eastAsia="Times New Roman"/>
          <w:lang w:eastAsia="ru-RU"/>
        </w:rPr>
        <w:t>значения;</w:t>
      </w:r>
    </w:p>
    <w:p w14:paraId="2BD38A5E" w14:textId="2C3E5C7D" w:rsidR="00114B57" w:rsidRPr="00A47994" w:rsidRDefault="00114B57" w:rsidP="003D2320">
      <w:pPr>
        <w:widowControl w:val="0"/>
        <w:tabs>
          <w:tab w:val="left" w:pos="0"/>
          <w:tab w:val="left" w:pos="851"/>
          <w:tab w:val="left" w:pos="1134"/>
        </w:tabs>
        <w:autoSpaceDE w:val="0"/>
        <w:autoSpaceDN w:val="0"/>
        <w:adjustRightInd w:val="0"/>
        <w:ind w:firstLine="709"/>
        <w:contextualSpacing/>
        <w:jc w:val="both"/>
        <w:rPr>
          <w:rFonts w:eastAsia="Times New Roman"/>
          <w:lang w:eastAsia="ru-RU"/>
        </w:rPr>
      </w:pPr>
      <w:r w:rsidRPr="00A47994">
        <w:rPr>
          <w:rFonts w:eastAsia="Times New Roman"/>
          <w:lang w:eastAsia="ru-RU"/>
        </w:rPr>
        <w:t>2)</w:t>
      </w:r>
      <w:r w:rsidR="0004390F" w:rsidRPr="00A47994">
        <w:rPr>
          <w:rFonts w:eastAsia="Times New Roman"/>
          <w:lang w:eastAsia="ru-RU"/>
        </w:rPr>
        <w:t xml:space="preserve"> </w:t>
      </w:r>
      <w:r w:rsidRPr="00A47994">
        <w:rPr>
          <w:rFonts w:eastAsia="Times New Roman"/>
          <w:lang w:eastAsia="ru-RU"/>
        </w:rPr>
        <w:t>органами</w:t>
      </w:r>
      <w:r w:rsidR="0004390F" w:rsidRPr="00A47994">
        <w:rPr>
          <w:rFonts w:eastAsia="Times New Roman"/>
          <w:lang w:eastAsia="ru-RU"/>
        </w:rPr>
        <w:t xml:space="preserve"> </w:t>
      </w:r>
      <w:r w:rsidRPr="00A47994">
        <w:rPr>
          <w:rFonts w:eastAsia="Times New Roman"/>
          <w:lang w:eastAsia="ru-RU"/>
        </w:rPr>
        <w:t>исполнительной</w:t>
      </w:r>
      <w:r w:rsidR="0004390F" w:rsidRPr="00A47994">
        <w:rPr>
          <w:rFonts w:eastAsia="Times New Roman"/>
          <w:lang w:eastAsia="ru-RU"/>
        </w:rPr>
        <w:t xml:space="preserve"> </w:t>
      </w:r>
      <w:r w:rsidRPr="00A47994">
        <w:rPr>
          <w:rFonts w:eastAsia="Times New Roman"/>
          <w:lang w:eastAsia="ru-RU"/>
        </w:rPr>
        <w:t>власти</w:t>
      </w:r>
      <w:r w:rsidR="0004390F" w:rsidRPr="00A47994">
        <w:rPr>
          <w:rFonts w:eastAsia="Times New Roman"/>
          <w:lang w:eastAsia="ru-RU"/>
        </w:rPr>
        <w:t xml:space="preserve"> </w:t>
      </w:r>
      <w:r w:rsidR="00764C3B" w:rsidRPr="00A47994">
        <w:rPr>
          <w:rFonts w:eastAsia="Times New Roman"/>
          <w:lang w:eastAsia="ru-RU"/>
        </w:rPr>
        <w:t>Кра</w:t>
      </w:r>
      <w:r w:rsidR="00AF53E8" w:rsidRPr="00A47994">
        <w:rPr>
          <w:rFonts w:eastAsia="Times New Roman"/>
          <w:lang w:eastAsia="ru-RU"/>
        </w:rPr>
        <w:t>сно</w:t>
      </w:r>
      <w:r w:rsidR="00764C3B" w:rsidRPr="00A47994">
        <w:rPr>
          <w:rFonts w:eastAsia="Times New Roman"/>
          <w:lang w:eastAsia="ru-RU"/>
        </w:rPr>
        <w:t>дарского</w:t>
      </w:r>
      <w:r w:rsidR="0004390F" w:rsidRPr="00A47994">
        <w:rPr>
          <w:rFonts w:eastAsia="Times New Roman"/>
          <w:lang w:eastAsia="ru-RU"/>
        </w:rPr>
        <w:t xml:space="preserve"> </w:t>
      </w:r>
      <w:r w:rsidR="00764C3B" w:rsidRPr="00A47994">
        <w:rPr>
          <w:rFonts w:eastAsia="Times New Roman"/>
          <w:lang w:eastAsia="ru-RU"/>
        </w:rPr>
        <w:t>края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случаях,</w:t>
      </w:r>
      <w:r w:rsidR="0004390F" w:rsidRPr="00A47994">
        <w:rPr>
          <w:rFonts w:eastAsia="Times New Roman"/>
          <w:lang w:eastAsia="ru-RU"/>
        </w:rPr>
        <w:t xml:space="preserve"> </w:t>
      </w:r>
      <w:r w:rsidRPr="00A47994">
        <w:rPr>
          <w:rFonts w:eastAsia="Times New Roman"/>
          <w:lang w:eastAsia="ru-RU"/>
        </w:rPr>
        <w:t>если</w:t>
      </w:r>
      <w:r w:rsidR="0004390F" w:rsidRPr="00A47994">
        <w:rPr>
          <w:rFonts w:eastAsia="Times New Roman"/>
          <w:lang w:eastAsia="ru-RU"/>
        </w:rPr>
        <w:t xml:space="preserve"> </w:t>
      </w:r>
      <w:r w:rsidRPr="00A47994">
        <w:rPr>
          <w:rFonts w:eastAsia="Times New Roman"/>
          <w:lang w:eastAsia="ru-RU"/>
        </w:rPr>
        <w:t>Правила</w:t>
      </w:r>
      <w:r w:rsidR="0004390F" w:rsidRPr="00A47994">
        <w:rPr>
          <w:rFonts w:eastAsia="Times New Roman"/>
          <w:lang w:eastAsia="ru-RU"/>
        </w:rPr>
        <w:t xml:space="preserve"> </w:t>
      </w:r>
      <w:r w:rsidRPr="00A47994">
        <w:rPr>
          <w:rFonts w:eastAsia="Calibri"/>
        </w:rPr>
        <w:lastRenderedPageBreak/>
        <w:t>землепользования</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застройки</w:t>
      </w:r>
      <w:r w:rsidR="0004390F" w:rsidRPr="00A47994">
        <w:rPr>
          <w:rFonts w:eastAsia="Calibri"/>
        </w:rPr>
        <w:t xml:space="preserve"> </w:t>
      </w:r>
      <w:r w:rsidRPr="00A47994">
        <w:rPr>
          <w:rFonts w:eastAsia="Times New Roman"/>
          <w:lang w:eastAsia="ru-RU"/>
        </w:rPr>
        <w:t>могут</w:t>
      </w:r>
      <w:r w:rsidR="0004390F" w:rsidRPr="00A47994">
        <w:rPr>
          <w:rFonts w:eastAsia="Times New Roman"/>
          <w:lang w:eastAsia="ru-RU"/>
        </w:rPr>
        <w:t xml:space="preserve"> </w:t>
      </w:r>
      <w:r w:rsidRPr="00A47994">
        <w:rPr>
          <w:rFonts w:eastAsia="Times New Roman"/>
          <w:lang w:eastAsia="ru-RU"/>
        </w:rPr>
        <w:t>воспрепятствовать</w:t>
      </w:r>
      <w:r w:rsidR="0004390F" w:rsidRPr="00A47994">
        <w:rPr>
          <w:rFonts w:eastAsia="Times New Roman"/>
          <w:lang w:eastAsia="ru-RU"/>
        </w:rPr>
        <w:t xml:space="preserve"> </w:t>
      </w:r>
      <w:r w:rsidRPr="00A47994">
        <w:rPr>
          <w:rFonts w:eastAsia="Times New Roman"/>
          <w:lang w:eastAsia="ru-RU"/>
        </w:rPr>
        <w:t>функционированию,</w:t>
      </w:r>
      <w:r w:rsidR="0004390F" w:rsidRPr="00A47994">
        <w:rPr>
          <w:rFonts w:eastAsia="Times New Roman"/>
          <w:lang w:eastAsia="ru-RU"/>
        </w:rPr>
        <w:t xml:space="preserve"> </w:t>
      </w:r>
      <w:r w:rsidRPr="00A47994">
        <w:rPr>
          <w:rFonts w:eastAsia="Times New Roman"/>
          <w:lang w:eastAsia="ru-RU"/>
        </w:rPr>
        <w:t>размещению</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регионального</w:t>
      </w:r>
      <w:r w:rsidR="0004390F" w:rsidRPr="00A47994">
        <w:rPr>
          <w:rFonts w:eastAsia="Times New Roman"/>
          <w:lang w:eastAsia="ru-RU"/>
        </w:rPr>
        <w:t xml:space="preserve"> </w:t>
      </w:r>
      <w:r w:rsidRPr="00A47994">
        <w:rPr>
          <w:rFonts w:eastAsia="Times New Roman"/>
          <w:lang w:eastAsia="ru-RU"/>
        </w:rPr>
        <w:t>значения;</w:t>
      </w:r>
    </w:p>
    <w:p w14:paraId="6D6FF297" w14:textId="2CC209EC" w:rsidR="000953AC" w:rsidRPr="00A47994" w:rsidRDefault="000953AC" w:rsidP="003D2320">
      <w:pPr>
        <w:widowControl w:val="0"/>
        <w:tabs>
          <w:tab w:val="left" w:pos="0"/>
          <w:tab w:val="left" w:pos="851"/>
          <w:tab w:val="left" w:pos="1134"/>
        </w:tabs>
        <w:autoSpaceDE w:val="0"/>
        <w:autoSpaceDN w:val="0"/>
        <w:adjustRightInd w:val="0"/>
        <w:ind w:firstLine="709"/>
        <w:contextualSpacing/>
        <w:jc w:val="both"/>
      </w:pPr>
      <w:r w:rsidRPr="00A47994">
        <w:t>3)</w:t>
      </w:r>
      <w:r w:rsidR="0004390F" w:rsidRPr="00A47994">
        <w:t xml:space="preserve"> </w:t>
      </w:r>
      <w:r w:rsidRPr="00A47994">
        <w:t>органами</w:t>
      </w:r>
      <w:r w:rsidR="0004390F" w:rsidRPr="00A47994">
        <w:t xml:space="preserve"> </w:t>
      </w:r>
      <w:r w:rsidRPr="00A47994">
        <w:t>местного</w:t>
      </w:r>
      <w:r w:rsidR="0004390F" w:rsidRPr="00A47994">
        <w:t xml:space="preserve"> </w:t>
      </w:r>
      <w:r w:rsidRPr="00A47994">
        <w:t>самоуправления</w:t>
      </w:r>
      <w:r w:rsidR="0004390F" w:rsidRPr="00A47994">
        <w:t xml:space="preserve"> </w:t>
      </w:r>
      <w:r w:rsidR="00F71FCB" w:rsidRPr="00A47994">
        <w:t>Туапсинского</w:t>
      </w:r>
      <w:r w:rsidR="0004390F" w:rsidRPr="00A47994">
        <w:t xml:space="preserve"> </w:t>
      </w:r>
      <w:r w:rsidR="004A6710" w:rsidRPr="00A47994">
        <w:t>муниципального</w:t>
      </w:r>
      <w:r w:rsidR="0004390F" w:rsidRPr="00A47994">
        <w:t xml:space="preserve"> </w:t>
      </w:r>
      <w:r w:rsidR="004A6710" w:rsidRPr="00A47994">
        <w:t>округа</w:t>
      </w:r>
      <w:r w:rsidR="0004390F" w:rsidRPr="00A47994">
        <w:t xml:space="preserve"> </w:t>
      </w:r>
      <w:r w:rsidRPr="00A47994">
        <w:t>в</w:t>
      </w:r>
      <w:r w:rsidR="0004390F" w:rsidRPr="00A47994">
        <w:t xml:space="preserve"> </w:t>
      </w:r>
      <w:r w:rsidRPr="00A47994">
        <w:t>случаях,</w:t>
      </w:r>
      <w:r w:rsidR="0004390F" w:rsidRPr="00A47994">
        <w:t xml:space="preserve"> </w:t>
      </w:r>
      <w:r w:rsidRPr="00A47994">
        <w:t>если</w:t>
      </w:r>
      <w:r w:rsidR="0004390F" w:rsidRPr="00A47994">
        <w:t xml:space="preserve"> </w:t>
      </w:r>
      <w:r w:rsidRPr="00A47994">
        <w:t>необходимо</w:t>
      </w:r>
      <w:r w:rsidR="0004390F" w:rsidRPr="00A47994">
        <w:t xml:space="preserve"> </w:t>
      </w:r>
      <w:r w:rsidRPr="00A47994">
        <w:t>совершенствовать</w:t>
      </w:r>
      <w:r w:rsidR="0004390F" w:rsidRPr="00A47994">
        <w:t xml:space="preserve"> </w:t>
      </w:r>
      <w:r w:rsidRPr="00A47994">
        <w:t>порядок</w:t>
      </w:r>
      <w:r w:rsidR="0004390F" w:rsidRPr="00A47994">
        <w:t xml:space="preserve"> </w:t>
      </w:r>
      <w:r w:rsidRPr="00A47994">
        <w:t>регулирования</w:t>
      </w:r>
      <w:r w:rsidR="0004390F" w:rsidRPr="00A47994">
        <w:t xml:space="preserve"> </w:t>
      </w:r>
      <w:r w:rsidRPr="00A47994">
        <w:t>землепользования</w:t>
      </w:r>
      <w:r w:rsidR="0004390F" w:rsidRPr="00A47994">
        <w:t xml:space="preserve"> </w:t>
      </w:r>
      <w:r w:rsidRPr="00A47994">
        <w:t>и</w:t>
      </w:r>
      <w:r w:rsidR="0004390F" w:rsidRPr="00A47994">
        <w:t xml:space="preserve"> </w:t>
      </w:r>
      <w:r w:rsidRPr="00A47994">
        <w:t>застройки</w:t>
      </w:r>
      <w:r w:rsidR="0004390F" w:rsidRPr="00A47994">
        <w:t xml:space="preserve"> </w:t>
      </w:r>
      <w:r w:rsidRPr="00A47994">
        <w:t>на</w:t>
      </w:r>
      <w:r w:rsidR="0004390F" w:rsidRPr="00A47994">
        <w:t xml:space="preserve"> </w:t>
      </w:r>
      <w:r w:rsidRPr="00A47994">
        <w:t>территории</w:t>
      </w:r>
      <w:r w:rsidR="0004390F" w:rsidRPr="00A47994">
        <w:t xml:space="preserve"> </w:t>
      </w:r>
      <w:r w:rsidR="004A6710" w:rsidRPr="00A47994">
        <w:t>города</w:t>
      </w:r>
      <w:r w:rsidR="0004390F" w:rsidRPr="00A47994">
        <w:t xml:space="preserve"> </w:t>
      </w:r>
      <w:r w:rsidR="004A6710" w:rsidRPr="00A47994">
        <w:t>Туапсе</w:t>
      </w:r>
      <w:r w:rsidRPr="00A47994">
        <w:t>;</w:t>
      </w:r>
    </w:p>
    <w:p w14:paraId="7ABA7EC4" w14:textId="2F69098D" w:rsidR="000953AC" w:rsidRPr="00A47994" w:rsidRDefault="000953AC" w:rsidP="003D2320">
      <w:pPr>
        <w:widowControl w:val="0"/>
        <w:tabs>
          <w:tab w:val="left" w:pos="0"/>
          <w:tab w:val="left" w:pos="851"/>
          <w:tab w:val="left" w:pos="1134"/>
        </w:tabs>
        <w:autoSpaceDE w:val="0"/>
        <w:autoSpaceDN w:val="0"/>
        <w:adjustRightInd w:val="0"/>
        <w:ind w:firstLine="709"/>
        <w:contextualSpacing/>
        <w:jc w:val="both"/>
        <w:rPr>
          <w:rFonts w:eastAsia="Times New Roman"/>
          <w:lang w:eastAsia="ru-RU"/>
        </w:rPr>
      </w:pPr>
      <w:r w:rsidRPr="00A47994">
        <w:t>4)</w:t>
      </w:r>
      <w:r w:rsidR="0004390F" w:rsidRPr="00A47994">
        <w:t xml:space="preserve"> </w:t>
      </w:r>
      <w:r w:rsidRPr="00A47994">
        <w:t>органами</w:t>
      </w:r>
      <w:r w:rsidR="0004390F" w:rsidRPr="00A47994">
        <w:t xml:space="preserve"> </w:t>
      </w:r>
      <w:r w:rsidRPr="00A47994">
        <w:t>местного</w:t>
      </w:r>
      <w:r w:rsidR="0004390F" w:rsidRPr="00A47994">
        <w:t xml:space="preserve"> </w:t>
      </w:r>
      <w:r w:rsidRPr="00A47994">
        <w:t>самоуправления</w:t>
      </w:r>
      <w:r w:rsidR="0004390F" w:rsidRPr="00A47994">
        <w:t xml:space="preserve"> </w:t>
      </w:r>
      <w:r w:rsidR="004A6710" w:rsidRPr="00A47994">
        <w:t>Туапсинского</w:t>
      </w:r>
      <w:r w:rsidR="0004390F" w:rsidRPr="00A47994">
        <w:t xml:space="preserve"> </w:t>
      </w:r>
      <w:r w:rsidR="004A6710" w:rsidRPr="00A47994">
        <w:t>муниципального</w:t>
      </w:r>
      <w:r w:rsidR="0004390F" w:rsidRPr="00A47994">
        <w:t xml:space="preserve"> </w:t>
      </w:r>
      <w:r w:rsidR="004A6710" w:rsidRPr="00A47994">
        <w:t>округа</w:t>
      </w:r>
      <w:r w:rsidR="0004390F" w:rsidRPr="00A47994">
        <w:t xml:space="preserve"> </w:t>
      </w:r>
      <w:r w:rsidRPr="00A47994">
        <w:t>в</w:t>
      </w:r>
      <w:r w:rsidR="0004390F" w:rsidRPr="00A47994">
        <w:t xml:space="preserve"> </w:t>
      </w:r>
      <w:r w:rsidRPr="00A47994">
        <w:t>случаях</w:t>
      </w:r>
      <w:r w:rsidR="0004390F" w:rsidRPr="00A47994">
        <w:t xml:space="preserve"> </w:t>
      </w:r>
      <w:r w:rsidRPr="00A47994">
        <w:t>обнаружения</w:t>
      </w:r>
      <w:r w:rsidR="0004390F" w:rsidRPr="00A47994">
        <w:t xml:space="preserve"> </w:t>
      </w:r>
      <w:r w:rsidRPr="00A47994">
        <w:t>мест</w:t>
      </w:r>
      <w:r w:rsidR="0004390F" w:rsidRPr="00A47994">
        <w:t xml:space="preserve"> </w:t>
      </w:r>
      <w:r w:rsidRPr="00A47994">
        <w:t>захоронений</w:t>
      </w:r>
      <w:r w:rsidR="0004390F" w:rsidRPr="00A47994">
        <w:t xml:space="preserve"> </w:t>
      </w:r>
      <w:r w:rsidRPr="00A47994">
        <w:t>погибших</w:t>
      </w:r>
      <w:r w:rsidR="0004390F" w:rsidRPr="00A47994">
        <w:t xml:space="preserve"> </w:t>
      </w:r>
      <w:r w:rsidRPr="00A47994">
        <w:t>при</w:t>
      </w:r>
      <w:r w:rsidR="0004390F" w:rsidRPr="00A47994">
        <w:t xml:space="preserve"> </w:t>
      </w:r>
      <w:r w:rsidRPr="00A47994">
        <w:t>защите</w:t>
      </w:r>
      <w:r w:rsidR="0004390F" w:rsidRPr="00A47994">
        <w:t xml:space="preserve"> </w:t>
      </w:r>
      <w:r w:rsidRPr="00A47994">
        <w:t>Отечества,</w:t>
      </w:r>
      <w:r w:rsidR="0004390F" w:rsidRPr="00A47994">
        <w:t xml:space="preserve"> </w:t>
      </w:r>
      <w:r w:rsidRPr="00A47994">
        <w:t>расположенных</w:t>
      </w:r>
      <w:r w:rsidR="0004390F" w:rsidRPr="00A47994">
        <w:t xml:space="preserve"> </w:t>
      </w:r>
      <w:r w:rsidRPr="00A47994">
        <w:t>в</w:t>
      </w:r>
      <w:r w:rsidR="0004390F" w:rsidRPr="00A47994">
        <w:t xml:space="preserve"> </w:t>
      </w:r>
      <w:r w:rsidRPr="00A47994">
        <w:t>границах</w:t>
      </w:r>
      <w:r w:rsidR="0004390F" w:rsidRPr="00A47994">
        <w:t xml:space="preserve"> </w:t>
      </w:r>
      <w:r w:rsidR="004A6710" w:rsidRPr="00A47994">
        <w:t>города</w:t>
      </w:r>
      <w:r w:rsidR="0004390F" w:rsidRPr="00A47994">
        <w:t xml:space="preserve"> </w:t>
      </w:r>
      <w:r w:rsidR="004A6710" w:rsidRPr="00A47994">
        <w:t>Туапсе</w:t>
      </w:r>
      <w:r w:rsidRPr="00A47994">
        <w:t>;</w:t>
      </w:r>
    </w:p>
    <w:p w14:paraId="5F9E2567" w14:textId="5BD1842E" w:rsidR="00114B57" w:rsidRPr="00A47994" w:rsidRDefault="00F53217" w:rsidP="003D2320">
      <w:pPr>
        <w:widowControl w:val="0"/>
        <w:tabs>
          <w:tab w:val="left" w:pos="0"/>
          <w:tab w:val="left" w:pos="851"/>
          <w:tab w:val="left" w:pos="1134"/>
        </w:tabs>
        <w:autoSpaceDE w:val="0"/>
        <w:autoSpaceDN w:val="0"/>
        <w:adjustRightInd w:val="0"/>
        <w:ind w:firstLine="709"/>
        <w:contextualSpacing/>
        <w:jc w:val="both"/>
        <w:rPr>
          <w:rFonts w:eastAsia="Times New Roman"/>
          <w:lang w:eastAsia="ru-RU"/>
        </w:rPr>
      </w:pPr>
      <w:r w:rsidRPr="00A47994">
        <w:rPr>
          <w:rFonts w:eastAsia="Times New Roman"/>
          <w:lang w:eastAsia="ru-RU"/>
        </w:rPr>
        <w:t>5</w:t>
      </w:r>
      <w:r w:rsidR="00114B57" w:rsidRPr="00A47994">
        <w:rPr>
          <w:rFonts w:eastAsia="Times New Roman"/>
          <w:lang w:eastAsia="ru-RU"/>
        </w:rPr>
        <w:t>)</w:t>
      </w:r>
      <w:r w:rsidR="0004390F" w:rsidRPr="00A47994">
        <w:rPr>
          <w:rFonts w:eastAsia="Times New Roman"/>
          <w:lang w:eastAsia="ru-RU"/>
        </w:rPr>
        <w:t xml:space="preserve"> </w:t>
      </w:r>
      <w:r w:rsidR="00114B57" w:rsidRPr="00A47994">
        <w:rPr>
          <w:rFonts w:eastAsia="Times New Roman"/>
          <w:lang w:eastAsia="ru-RU"/>
        </w:rPr>
        <w:t>физическими</w:t>
      </w:r>
      <w:r w:rsidR="0004390F" w:rsidRPr="00A47994">
        <w:rPr>
          <w:rFonts w:eastAsia="Times New Roman"/>
          <w:lang w:eastAsia="ru-RU"/>
        </w:rPr>
        <w:t xml:space="preserve"> </w:t>
      </w:r>
      <w:r w:rsidR="00114B57" w:rsidRPr="00A47994">
        <w:rPr>
          <w:rFonts w:eastAsia="Times New Roman"/>
          <w:lang w:eastAsia="ru-RU"/>
        </w:rPr>
        <w:t>или</w:t>
      </w:r>
      <w:r w:rsidR="0004390F" w:rsidRPr="00A47994">
        <w:rPr>
          <w:rFonts w:eastAsia="Times New Roman"/>
          <w:lang w:eastAsia="ru-RU"/>
        </w:rPr>
        <w:t xml:space="preserve"> </w:t>
      </w:r>
      <w:r w:rsidR="00114B57" w:rsidRPr="00A47994">
        <w:rPr>
          <w:rFonts w:eastAsia="Times New Roman"/>
          <w:lang w:eastAsia="ru-RU"/>
        </w:rPr>
        <w:t>юридическими</w:t>
      </w:r>
      <w:r w:rsidR="0004390F" w:rsidRPr="00A47994">
        <w:rPr>
          <w:rFonts w:eastAsia="Times New Roman"/>
          <w:lang w:eastAsia="ru-RU"/>
        </w:rPr>
        <w:t xml:space="preserve"> </w:t>
      </w:r>
      <w:r w:rsidR="00114B57" w:rsidRPr="00A47994">
        <w:rPr>
          <w:rFonts w:eastAsia="Times New Roman"/>
          <w:lang w:eastAsia="ru-RU"/>
        </w:rPr>
        <w:t>лицами</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инициативном</w:t>
      </w:r>
      <w:r w:rsidR="0004390F" w:rsidRPr="00A47994">
        <w:rPr>
          <w:rFonts w:eastAsia="Times New Roman"/>
          <w:lang w:eastAsia="ru-RU"/>
        </w:rPr>
        <w:t xml:space="preserve"> </w:t>
      </w:r>
      <w:r w:rsidR="00114B57" w:rsidRPr="00A47994">
        <w:rPr>
          <w:rFonts w:eastAsia="Times New Roman"/>
          <w:lang w:eastAsia="ru-RU"/>
        </w:rPr>
        <w:t>порядке</w:t>
      </w:r>
      <w:r w:rsidR="0004390F" w:rsidRPr="00A47994">
        <w:rPr>
          <w:rFonts w:eastAsia="Times New Roman"/>
          <w:lang w:eastAsia="ru-RU"/>
        </w:rPr>
        <w:t xml:space="preserve"> </w:t>
      </w:r>
      <w:r w:rsidR="00114B57" w:rsidRPr="00A47994">
        <w:rPr>
          <w:rFonts w:eastAsia="Times New Roman"/>
          <w:lang w:eastAsia="ru-RU"/>
        </w:rPr>
        <w:t>либо</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случаях,</w:t>
      </w:r>
      <w:r w:rsidR="0004390F" w:rsidRPr="00A47994">
        <w:rPr>
          <w:rFonts w:eastAsia="Times New Roman"/>
          <w:lang w:eastAsia="ru-RU"/>
        </w:rPr>
        <w:t xml:space="preserve"> </w:t>
      </w:r>
      <w:r w:rsidR="00114B57" w:rsidRPr="00A47994">
        <w:rPr>
          <w:rFonts w:eastAsia="Times New Roman"/>
          <w:lang w:eastAsia="ru-RU"/>
        </w:rPr>
        <w:t>если</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результате</w:t>
      </w:r>
      <w:r w:rsidR="0004390F" w:rsidRPr="00A47994">
        <w:rPr>
          <w:rFonts w:eastAsia="Times New Roman"/>
          <w:lang w:eastAsia="ru-RU"/>
        </w:rPr>
        <w:t xml:space="preserve"> </w:t>
      </w:r>
      <w:r w:rsidR="00114B57" w:rsidRPr="00A47994">
        <w:rPr>
          <w:rFonts w:eastAsia="Times New Roman"/>
          <w:lang w:eastAsia="ru-RU"/>
        </w:rPr>
        <w:t>применения</w:t>
      </w:r>
      <w:r w:rsidR="0004390F" w:rsidRPr="00A47994">
        <w:rPr>
          <w:rFonts w:eastAsia="Times New Roman"/>
          <w:lang w:eastAsia="ru-RU"/>
        </w:rPr>
        <w:t xml:space="preserve"> </w:t>
      </w:r>
      <w:r w:rsidR="00114B57" w:rsidRPr="00A47994">
        <w:rPr>
          <w:rFonts w:eastAsia="Times New Roman"/>
          <w:lang w:eastAsia="ru-RU"/>
        </w:rPr>
        <w:t>Правил</w:t>
      </w:r>
      <w:r w:rsidR="0004390F" w:rsidRPr="00A47994">
        <w:rPr>
          <w:rFonts w:eastAsia="Times New Roman"/>
          <w:lang w:eastAsia="ru-RU"/>
        </w:rPr>
        <w:t xml:space="preserve"> </w:t>
      </w:r>
      <w:r w:rsidR="00114B57" w:rsidRPr="00A47994">
        <w:rPr>
          <w:rFonts w:eastAsia="Times New Roman"/>
          <w:lang w:eastAsia="ru-RU"/>
        </w:rPr>
        <w:t>землепользования</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застройки</w:t>
      </w:r>
      <w:r w:rsidR="0004390F" w:rsidRPr="00A47994">
        <w:rPr>
          <w:rFonts w:eastAsia="Times New Roman"/>
          <w:lang w:eastAsia="ru-RU"/>
        </w:rPr>
        <w:t xml:space="preserve"> </w:t>
      </w:r>
      <w:r w:rsidR="00114B57" w:rsidRPr="00A47994">
        <w:rPr>
          <w:rFonts w:eastAsia="Times New Roman"/>
          <w:lang w:eastAsia="ru-RU"/>
        </w:rPr>
        <w:t>земельные</w:t>
      </w:r>
      <w:r w:rsidR="0004390F" w:rsidRPr="00A47994">
        <w:rPr>
          <w:rFonts w:eastAsia="Times New Roman"/>
          <w:lang w:eastAsia="ru-RU"/>
        </w:rPr>
        <w:t xml:space="preserve"> </w:t>
      </w:r>
      <w:r w:rsidR="00114B57" w:rsidRPr="00A47994">
        <w:rPr>
          <w:rFonts w:eastAsia="Times New Roman"/>
          <w:lang w:eastAsia="ru-RU"/>
        </w:rPr>
        <w:t>участки</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объекты</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не</w:t>
      </w:r>
      <w:r w:rsidR="0004390F" w:rsidRPr="00A47994">
        <w:rPr>
          <w:rFonts w:eastAsia="Times New Roman"/>
          <w:lang w:eastAsia="ru-RU"/>
        </w:rPr>
        <w:t xml:space="preserve"> </w:t>
      </w:r>
      <w:r w:rsidR="00114B57" w:rsidRPr="00A47994">
        <w:rPr>
          <w:rFonts w:eastAsia="Times New Roman"/>
          <w:lang w:eastAsia="ru-RU"/>
        </w:rPr>
        <w:t>используются</w:t>
      </w:r>
      <w:r w:rsidR="0004390F" w:rsidRPr="00A47994">
        <w:rPr>
          <w:rFonts w:eastAsia="Times New Roman"/>
          <w:lang w:eastAsia="ru-RU"/>
        </w:rPr>
        <w:t xml:space="preserve"> </w:t>
      </w:r>
      <w:r w:rsidR="00114B57" w:rsidRPr="00A47994">
        <w:rPr>
          <w:rFonts w:eastAsia="Times New Roman"/>
          <w:lang w:eastAsia="ru-RU"/>
        </w:rPr>
        <w:t>эффективно,</w:t>
      </w:r>
      <w:r w:rsidR="0004390F" w:rsidRPr="00A47994">
        <w:rPr>
          <w:rFonts w:eastAsia="Times New Roman"/>
          <w:lang w:eastAsia="ru-RU"/>
        </w:rPr>
        <w:t xml:space="preserve"> </w:t>
      </w:r>
      <w:r w:rsidR="00114B57" w:rsidRPr="00A47994">
        <w:rPr>
          <w:rFonts w:eastAsia="Times New Roman"/>
          <w:lang w:eastAsia="ru-RU"/>
        </w:rPr>
        <w:t>причиняется</w:t>
      </w:r>
      <w:r w:rsidR="0004390F" w:rsidRPr="00A47994">
        <w:rPr>
          <w:rFonts w:eastAsia="Times New Roman"/>
          <w:lang w:eastAsia="ru-RU"/>
        </w:rPr>
        <w:t xml:space="preserve"> </w:t>
      </w:r>
      <w:r w:rsidR="00114B57" w:rsidRPr="00A47994">
        <w:rPr>
          <w:rFonts w:eastAsia="Times New Roman"/>
          <w:lang w:eastAsia="ru-RU"/>
        </w:rPr>
        <w:t>вред</w:t>
      </w:r>
      <w:r w:rsidR="0004390F" w:rsidRPr="00A47994">
        <w:rPr>
          <w:rFonts w:eastAsia="Times New Roman"/>
          <w:lang w:eastAsia="ru-RU"/>
        </w:rPr>
        <w:t xml:space="preserve"> </w:t>
      </w:r>
      <w:r w:rsidR="00114B57" w:rsidRPr="00A47994">
        <w:rPr>
          <w:rFonts w:eastAsia="Times New Roman"/>
          <w:lang w:eastAsia="ru-RU"/>
        </w:rPr>
        <w:t>их</w:t>
      </w:r>
      <w:r w:rsidR="0004390F" w:rsidRPr="00A47994">
        <w:rPr>
          <w:rFonts w:eastAsia="Times New Roman"/>
          <w:lang w:eastAsia="ru-RU"/>
        </w:rPr>
        <w:t xml:space="preserve"> </w:t>
      </w:r>
      <w:r w:rsidR="00114B57" w:rsidRPr="00A47994">
        <w:rPr>
          <w:rFonts w:eastAsia="Times New Roman"/>
          <w:lang w:eastAsia="ru-RU"/>
        </w:rPr>
        <w:t>правообладателям,</w:t>
      </w:r>
      <w:r w:rsidR="0004390F" w:rsidRPr="00A47994">
        <w:rPr>
          <w:rFonts w:eastAsia="Times New Roman"/>
          <w:lang w:eastAsia="ru-RU"/>
        </w:rPr>
        <w:t xml:space="preserve"> </w:t>
      </w:r>
      <w:r w:rsidR="00114B57" w:rsidRPr="00A47994">
        <w:rPr>
          <w:rFonts w:eastAsia="Times New Roman"/>
          <w:lang w:eastAsia="ru-RU"/>
        </w:rPr>
        <w:t>снижается</w:t>
      </w:r>
      <w:r w:rsidR="0004390F" w:rsidRPr="00A47994">
        <w:rPr>
          <w:rFonts w:eastAsia="Times New Roman"/>
          <w:lang w:eastAsia="ru-RU"/>
        </w:rPr>
        <w:t xml:space="preserve"> </w:t>
      </w:r>
      <w:r w:rsidR="00114B57" w:rsidRPr="00A47994">
        <w:rPr>
          <w:rFonts w:eastAsia="Times New Roman"/>
          <w:lang w:eastAsia="ru-RU"/>
        </w:rPr>
        <w:t>стоимость</w:t>
      </w:r>
      <w:r w:rsidR="0004390F" w:rsidRPr="00A47994">
        <w:rPr>
          <w:rFonts w:eastAsia="Times New Roman"/>
          <w:lang w:eastAsia="ru-RU"/>
        </w:rPr>
        <w:t xml:space="preserve"> </w:t>
      </w:r>
      <w:r w:rsidR="00114B57" w:rsidRPr="00A47994">
        <w:rPr>
          <w:rFonts w:eastAsia="Times New Roman"/>
          <w:lang w:eastAsia="ru-RU"/>
        </w:rPr>
        <w:t>земельных</w:t>
      </w:r>
      <w:r w:rsidR="0004390F" w:rsidRPr="00A47994">
        <w:rPr>
          <w:rFonts w:eastAsia="Times New Roman"/>
          <w:lang w:eastAsia="ru-RU"/>
        </w:rPr>
        <w:t xml:space="preserve"> </w:t>
      </w:r>
      <w:r w:rsidR="00114B57" w:rsidRPr="00A47994">
        <w:rPr>
          <w:rFonts w:eastAsia="Times New Roman"/>
          <w:lang w:eastAsia="ru-RU"/>
        </w:rPr>
        <w:t>участков</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не</w:t>
      </w:r>
      <w:r w:rsidR="0004390F" w:rsidRPr="00A47994">
        <w:rPr>
          <w:rFonts w:eastAsia="Times New Roman"/>
          <w:lang w:eastAsia="ru-RU"/>
        </w:rPr>
        <w:t xml:space="preserve"> </w:t>
      </w:r>
      <w:r w:rsidR="00114B57" w:rsidRPr="00A47994">
        <w:rPr>
          <w:rFonts w:eastAsia="Times New Roman"/>
          <w:lang w:eastAsia="ru-RU"/>
        </w:rPr>
        <w:t>реализуются</w:t>
      </w:r>
      <w:r w:rsidR="0004390F" w:rsidRPr="00A47994">
        <w:rPr>
          <w:rFonts w:eastAsia="Times New Roman"/>
          <w:lang w:eastAsia="ru-RU"/>
        </w:rPr>
        <w:t xml:space="preserve"> </w:t>
      </w:r>
      <w:r w:rsidR="00114B57" w:rsidRPr="00A47994">
        <w:rPr>
          <w:rFonts w:eastAsia="Times New Roman"/>
          <w:lang w:eastAsia="ru-RU"/>
        </w:rPr>
        <w:t>права</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законные</w:t>
      </w:r>
      <w:r w:rsidR="0004390F" w:rsidRPr="00A47994">
        <w:rPr>
          <w:rFonts w:eastAsia="Times New Roman"/>
          <w:lang w:eastAsia="ru-RU"/>
        </w:rPr>
        <w:t xml:space="preserve"> </w:t>
      </w:r>
      <w:r w:rsidR="00114B57" w:rsidRPr="00A47994">
        <w:rPr>
          <w:rFonts w:eastAsia="Times New Roman"/>
          <w:lang w:eastAsia="ru-RU"/>
        </w:rPr>
        <w:t>интересы</w:t>
      </w:r>
      <w:r w:rsidR="0004390F" w:rsidRPr="00A47994">
        <w:rPr>
          <w:rFonts w:eastAsia="Times New Roman"/>
          <w:lang w:eastAsia="ru-RU"/>
        </w:rPr>
        <w:t xml:space="preserve"> </w:t>
      </w:r>
      <w:r w:rsidR="00114B57" w:rsidRPr="00A47994">
        <w:rPr>
          <w:rFonts w:eastAsia="Times New Roman"/>
          <w:lang w:eastAsia="ru-RU"/>
        </w:rPr>
        <w:t>граждан</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их</w:t>
      </w:r>
      <w:r w:rsidR="0004390F" w:rsidRPr="00A47994">
        <w:rPr>
          <w:rFonts w:eastAsia="Times New Roman"/>
          <w:lang w:eastAsia="ru-RU"/>
        </w:rPr>
        <w:t xml:space="preserve"> </w:t>
      </w:r>
      <w:r w:rsidR="00114B57" w:rsidRPr="00A47994">
        <w:rPr>
          <w:rFonts w:eastAsia="Times New Roman"/>
          <w:lang w:eastAsia="ru-RU"/>
        </w:rPr>
        <w:t>объединений;</w:t>
      </w:r>
    </w:p>
    <w:p w14:paraId="510DD887" w14:textId="3BEDAFBF" w:rsidR="003B63C6" w:rsidRPr="00A47994" w:rsidRDefault="00F53217" w:rsidP="003D2320">
      <w:pPr>
        <w:widowControl w:val="0"/>
        <w:tabs>
          <w:tab w:val="left" w:pos="0"/>
          <w:tab w:val="left" w:pos="851"/>
          <w:tab w:val="left" w:pos="1134"/>
        </w:tabs>
        <w:autoSpaceDE w:val="0"/>
        <w:autoSpaceDN w:val="0"/>
        <w:adjustRightInd w:val="0"/>
        <w:ind w:firstLine="709"/>
        <w:contextualSpacing/>
        <w:jc w:val="both"/>
        <w:rPr>
          <w:rFonts w:eastAsia="Times New Roman"/>
          <w:lang w:eastAsia="ru-RU"/>
        </w:rPr>
      </w:pPr>
      <w:r w:rsidRPr="00A47994">
        <w:rPr>
          <w:rFonts w:eastAsia="Times New Roman"/>
          <w:lang w:eastAsia="ru-RU"/>
        </w:rPr>
        <w:t>6</w:t>
      </w:r>
      <w:r w:rsidR="00114B57" w:rsidRPr="00A47994">
        <w:rPr>
          <w:rFonts w:eastAsia="Times New Roman"/>
          <w:lang w:eastAsia="ru-RU"/>
        </w:rPr>
        <w:t>)</w:t>
      </w:r>
      <w:r w:rsidR="0004390F" w:rsidRPr="00A47994">
        <w:rPr>
          <w:rFonts w:eastAsia="Times New Roman"/>
          <w:lang w:eastAsia="ru-RU"/>
        </w:rPr>
        <w:t xml:space="preserve"> </w:t>
      </w:r>
      <w:r w:rsidR="003B63C6" w:rsidRPr="00A47994">
        <w:t>уполномоченным</w:t>
      </w:r>
      <w:r w:rsidR="0004390F" w:rsidRPr="00A47994">
        <w:t xml:space="preserve"> </w:t>
      </w:r>
      <w:r w:rsidR="003B63C6" w:rsidRPr="00A47994">
        <w:t>федеральным</w:t>
      </w:r>
      <w:r w:rsidR="0004390F" w:rsidRPr="00A47994">
        <w:t xml:space="preserve"> </w:t>
      </w:r>
      <w:r w:rsidR="003B63C6" w:rsidRPr="00A47994">
        <w:t>органом</w:t>
      </w:r>
      <w:r w:rsidR="0004390F" w:rsidRPr="00A47994">
        <w:t xml:space="preserve"> </w:t>
      </w:r>
      <w:r w:rsidR="003B63C6" w:rsidRPr="00A47994">
        <w:t>исполнительной</w:t>
      </w:r>
      <w:r w:rsidR="0004390F" w:rsidRPr="00A47994">
        <w:t xml:space="preserve"> </w:t>
      </w:r>
      <w:r w:rsidR="003B63C6" w:rsidRPr="00A47994">
        <w:t>власти,</w:t>
      </w:r>
      <w:r w:rsidR="0004390F" w:rsidRPr="00A47994">
        <w:t xml:space="preserve"> </w:t>
      </w:r>
      <w:r w:rsidR="003B63C6" w:rsidRPr="00A47994">
        <w:t>оператором</w:t>
      </w:r>
      <w:r w:rsidR="0004390F" w:rsidRPr="00A47994">
        <w:t xml:space="preserve"> </w:t>
      </w:r>
      <w:r w:rsidR="003B63C6" w:rsidRPr="00A47994">
        <w:t>комплексного</w:t>
      </w:r>
      <w:r w:rsidR="0004390F" w:rsidRPr="00A47994">
        <w:t xml:space="preserve"> </w:t>
      </w:r>
      <w:r w:rsidR="003B63C6" w:rsidRPr="00A47994">
        <w:t>развития</w:t>
      </w:r>
      <w:r w:rsidR="0004390F" w:rsidRPr="00A47994">
        <w:t xml:space="preserve"> </w:t>
      </w:r>
      <w:r w:rsidR="003B63C6" w:rsidRPr="00A47994">
        <w:t>территории,</w:t>
      </w:r>
      <w:r w:rsidR="0004390F" w:rsidRPr="00A47994">
        <w:t xml:space="preserve"> </w:t>
      </w:r>
      <w:r w:rsidR="003B63C6" w:rsidRPr="00A47994">
        <w:t>лицом,</w:t>
      </w:r>
      <w:r w:rsidR="0004390F" w:rsidRPr="00A47994">
        <w:t xml:space="preserve"> </w:t>
      </w:r>
      <w:r w:rsidR="003B63C6" w:rsidRPr="00A47994">
        <w:t>с</w:t>
      </w:r>
      <w:r w:rsidR="0004390F" w:rsidRPr="00A47994">
        <w:t xml:space="preserve"> </w:t>
      </w:r>
      <w:r w:rsidR="003B63C6" w:rsidRPr="00A47994">
        <w:t>которым</w:t>
      </w:r>
      <w:r w:rsidR="0004390F" w:rsidRPr="00A47994">
        <w:t xml:space="preserve"> </w:t>
      </w:r>
      <w:r w:rsidR="003B63C6" w:rsidRPr="00A47994">
        <w:t>заключен</w:t>
      </w:r>
      <w:r w:rsidR="0004390F" w:rsidRPr="00A47994">
        <w:t xml:space="preserve"> </w:t>
      </w:r>
      <w:r w:rsidR="003B63C6" w:rsidRPr="00A47994">
        <w:t>договор</w:t>
      </w:r>
      <w:r w:rsidR="0004390F" w:rsidRPr="00A47994">
        <w:t xml:space="preserve"> </w:t>
      </w:r>
      <w:r w:rsidR="003B63C6" w:rsidRPr="00A47994">
        <w:t>о</w:t>
      </w:r>
      <w:r w:rsidR="0004390F" w:rsidRPr="00A47994">
        <w:t xml:space="preserve"> </w:t>
      </w:r>
      <w:r w:rsidR="003B63C6" w:rsidRPr="00A47994">
        <w:t>комплексном</w:t>
      </w:r>
      <w:r w:rsidR="0004390F" w:rsidRPr="00A47994">
        <w:t xml:space="preserve"> </w:t>
      </w:r>
      <w:r w:rsidR="003B63C6" w:rsidRPr="00A47994">
        <w:t>развитии</w:t>
      </w:r>
      <w:r w:rsidR="0004390F" w:rsidRPr="00A47994">
        <w:t xml:space="preserve"> </w:t>
      </w:r>
      <w:r w:rsidR="003B63C6" w:rsidRPr="00A47994">
        <w:t>территории,</w:t>
      </w:r>
      <w:r w:rsidR="0004390F" w:rsidRPr="00A47994">
        <w:t xml:space="preserve"> </w:t>
      </w:r>
      <w:r w:rsidR="003B63C6" w:rsidRPr="00A47994">
        <w:t>в</w:t>
      </w:r>
      <w:r w:rsidR="0004390F" w:rsidRPr="00A47994">
        <w:t xml:space="preserve"> </w:t>
      </w:r>
      <w:r w:rsidR="003B63C6" w:rsidRPr="00A47994">
        <w:t>целях</w:t>
      </w:r>
      <w:r w:rsidR="0004390F" w:rsidRPr="00A47994">
        <w:t xml:space="preserve"> </w:t>
      </w:r>
      <w:r w:rsidR="003B63C6" w:rsidRPr="00A47994">
        <w:t>реализации</w:t>
      </w:r>
      <w:r w:rsidR="0004390F" w:rsidRPr="00A47994">
        <w:t xml:space="preserve"> </w:t>
      </w:r>
      <w:r w:rsidR="003B63C6" w:rsidRPr="00A47994">
        <w:t>решения</w:t>
      </w:r>
      <w:r w:rsidR="0004390F" w:rsidRPr="00A47994">
        <w:t xml:space="preserve"> </w:t>
      </w:r>
      <w:r w:rsidR="003B63C6" w:rsidRPr="00A47994">
        <w:t>о</w:t>
      </w:r>
      <w:r w:rsidR="0004390F" w:rsidRPr="00A47994">
        <w:t xml:space="preserve"> </w:t>
      </w:r>
      <w:r w:rsidR="003B63C6" w:rsidRPr="00A47994">
        <w:t>комплексном</w:t>
      </w:r>
      <w:r w:rsidR="0004390F" w:rsidRPr="00A47994">
        <w:t xml:space="preserve"> </w:t>
      </w:r>
      <w:r w:rsidR="003B63C6" w:rsidRPr="00A47994">
        <w:t>развитии</w:t>
      </w:r>
      <w:r w:rsidR="0004390F" w:rsidRPr="00A47994">
        <w:t xml:space="preserve"> </w:t>
      </w:r>
      <w:r w:rsidR="003B63C6" w:rsidRPr="00A47994">
        <w:t>территории,</w:t>
      </w:r>
      <w:r w:rsidR="0004390F" w:rsidRPr="00A47994">
        <w:t xml:space="preserve"> </w:t>
      </w:r>
      <w:r w:rsidR="003B63C6" w:rsidRPr="00A47994">
        <w:t>принятого</w:t>
      </w:r>
      <w:r w:rsidR="0004390F" w:rsidRPr="00A47994">
        <w:t xml:space="preserve"> </w:t>
      </w:r>
      <w:r w:rsidR="003B63C6" w:rsidRPr="00A47994">
        <w:t>Правительством</w:t>
      </w:r>
      <w:r w:rsidR="0004390F" w:rsidRPr="00A47994">
        <w:t xml:space="preserve"> </w:t>
      </w:r>
      <w:r w:rsidR="003B63C6" w:rsidRPr="00A47994">
        <w:t>Российской</w:t>
      </w:r>
      <w:r w:rsidR="0004390F" w:rsidRPr="00A47994">
        <w:t xml:space="preserve"> </w:t>
      </w:r>
      <w:r w:rsidR="003B63C6" w:rsidRPr="00A47994">
        <w:t>Федерации;</w:t>
      </w:r>
      <w:r w:rsidR="0004390F" w:rsidRPr="00A47994">
        <w:rPr>
          <w:rFonts w:eastAsia="Times New Roman"/>
          <w:lang w:eastAsia="ru-RU"/>
        </w:rPr>
        <w:t xml:space="preserve"> </w:t>
      </w:r>
    </w:p>
    <w:p w14:paraId="1B389367" w14:textId="63B5AD8F" w:rsidR="00114B57" w:rsidRPr="00A47994" w:rsidRDefault="00F53217" w:rsidP="003D2320">
      <w:pPr>
        <w:widowControl w:val="0"/>
        <w:tabs>
          <w:tab w:val="left" w:pos="0"/>
          <w:tab w:val="left" w:pos="851"/>
          <w:tab w:val="left" w:pos="1134"/>
        </w:tabs>
        <w:autoSpaceDE w:val="0"/>
        <w:autoSpaceDN w:val="0"/>
        <w:adjustRightInd w:val="0"/>
        <w:ind w:firstLine="709"/>
        <w:contextualSpacing/>
        <w:jc w:val="both"/>
        <w:rPr>
          <w:rFonts w:eastAsia="Times New Roman"/>
          <w:lang w:eastAsia="ru-RU"/>
        </w:rPr>
      </w:pPr>
      <w:r w:rsidRPr="00A47994">
        <w:rPr>
          <w:rFonts w:eastAsia="Times New Roman"/>
          <w:lang w:eastAsia="ru-RU"/>
        </w:rPr>
        <w:t>7</w:t>
      </w:r>
      <w:r w:rsidR="00114B57" w:rsidRPr="00A47994">
        <w:rPr>
          <w:rFonts w:eastAsia="Times New Roman"/>
          <w:lang w:eastAsia="ru-RU"/>
        </w:rPr>
        <w:t>)</w:t>
      </w:r>
      <w:r w:rsidR="0004390F" w:rsidRPr="00A47994">
        <w:rPr>
          <w:rFonts w:eastAsia="Times New Roman"/>
          <w:lang w:eastAsia="ru-RU"/>
        </w:rPr>
        <w:t xml:space="preserve"> </w:t>
      </w:r>
      <w:r w:rsidR="003B63C6" w:rsidRPr="00A47994">
        <w:t>высшим</w:t>
      </w:r>
      <w:r w:rsidR="0004390F" w:rsidRPr="00A47994">
        <w:t xml:space="preserve"> </w:t>
      </w:r>
      <w:r w:rsidR="003B63C6" w:rsidRPr="00A47994">
        <w:t>исполнительным</w:t>
      </w:r>
      <w:r w:rsidR="0004390F" w:rsidRPr="00A47994">
        <w:t xml:space="preserve"> </w:t>
      </w:r>
      <w:r w:rsidR="003B63C6" w:rsidRPr="00A47994">
        <w:t>органом</w:t>
      </w:r>
      <w:r w:rsidR="0004390F" w:rsidRPr="00A47994">
        <w:t xml:space="preserve"> </w:t>
      </w:r>
      <w:r w:rsidR="003B63C6" w:rsidRPr="00A47994">
        <w:t>субъекта</w:t>
      </w:r>
      <w:r w:rsidR="0004390F" w:rsidRPr="00A47994">
        <w:t xml:space="preserve"> </w:t>
      </w:r>
      <w:r w:rsidR="003B63C6" w:rsidRPr="00A47994">
        <w:t>Российской</w:t>
      </w:r>
      <w:r w:rsidR="0004390F" w:rsidRPr="00A47994">
        <w:t xml:space="preserve"> </w:t>
      </w:r>
      <w:r w:rsidR="003B63C6" w:rsidRPr="00A47994">
        <w:t>Федерации,</w:t>
      </w:r>
      <w:r w:rsidR="0004390F" w:rsidRPr="00A47994">
        <w:t xml:space="preserve"> </w:t>
      </w:r>
      <w:r w:rsidR="003B63C6" w:rsidRPr="00A47994">
        <w:t>органом</w:t>
      </w:r>
      <w:r w:rsidR="0004390F" w:rsidRPr="00A47994">
        <w:t xml:space="preserve"> </w:t>
      </w:r>
      <w:r w:rsidR="003B63C6" w:rsidRPr="00A47994">
        <w:t>местного</w:t>
      </w:r>
      <w:r w:rsidR="0004390F" w:rsidRPr="00A47994">
        <w:t xml:space="preserve"> </w:t>
      </w:r>
      <w:r w:rsidR="003B63C6" w:rsidRPr="00A47994">
        <w:t>самоуправления,</w:t>
      </w:r>
      <w:r w:rsidR="0004390F" w:rsidRPr="00A47994">
        <w:t xml:space="preserve"> </w:t>
      </w:r>
      <w:r w:rsidR="003B63C6" w:rsidRPr="00A47994">
        <w:t>оператором</w:t>
      </w:r>
      <w:r w:rsidR="0004390F" w:rsidRPr="00A47994">
        <w:t xml:space="preserve"> </w:t>
      </w:r>
      <w:r w:rsidR="003B63C6" w:rsidRPr="00A47994">
        <w:t>комплексного</w:t>
      </w:r>
      <w:r w:rsidR="0004390F" w:rsidRPr="00A47994">
        <w:t xml:space="preserve"> </w:t>
      </w:r>
      <w:r w:rsidR="003B63C6" w:rsidRPr="00A47994">
        <w:t>развития</w:t>
      </w:r>
      <w:r w:rsidR="0004390F" w:rsidRPr="00A47994">
        <w:t xml:space="preserve"> </w:t>
      </w:r>
      <w:r w:rsidR="003B63C6" w:rsidRPr="00A47994">
        <w:t>территории,</w:t>
      </w:r>
      <w:r w:rsidR="0004390F" w:rsidRPr="00A47994">
        <w:t xml:space="preserve"> </w:t>
      </w:r>
      <w:r w:rsidR="003B63C6" w:rsidRPr="00A47994">
        <w:t>лицом,</w:t>
      </w:r>
      <w:r w:rsidR="0004390F" w:rsidRPr="00A47994">
        <w:t xml:space="preserve"> </w:t>
      </w:r>
      <w:r w:rsidR="003B63C6" w:rsidRPr="00A47994">
        <w:t>с</w:t>
      </w:r>
      <w:r w:rsidR="0004390F" w:rsidRPr="00A47994">
        <w:t xml:space="preserve"> </w:t>
      </w:r>
      <w:r w:rsidR="003B63C6" w:rsidRPr="00A47994">
        <w:t>которым</w:t>
      </w:r>
      <w:r w:rsidR="0004390F" w:rsidRPr="00A47994">
        <w:t xml:space="preserve"> </w:t>
      </w:r>
      <w:r w:rsidR="003B63C6" w:rsidRPr="00A47994">
        <w:t>заключен</w:t>
      </w:r>
      <w:r w:rsidR="0004390F" w:rsidRPr="00A47994">
        <w:t xml:space="preserve"> </w:t>
      </w:r>
      <w:r w:rsidR="003B63C6" w:rsidRPr="00A47994">
        <w:t>договор</w:t>
      </w:r>
      <w:r w:rsidR="0004390F" w:rsidRPr="00A47994">
        <w:t xml:space="preserve"> </w:t>
      </w:r>
      <w:r w:rsidR="003B63C6" w:rsidRPr="00A47994">
        <w:t>о</w:t>
      </w:r>
      <w:r w:rsidR="0004390F" w:rsidRPr="00A47994">
        <w:t xml:space="preserve"> </w:t>
      </w:r>
      <w:r w:rsidR="003B63C6" w:rsidRPr="00A47994">
        <w:t>комплексном</w:t>
      </w:r>
      <w:r w:rsidR="0004390F" w:rsidRPr="00A47994">
        <w:t xml:space="preserve"> </w:t>
      </w:r>
      <w:r w:rsidR="003B63C6" w:rsidRPr="00A47994">
        <w:t>развитии</w:t>
      </w:r>
      <w:r w:rsidR="0004390F" w:rsidRPr="00A47994">
        <w:t xml:space="preserve"> </w:t>
      </w:r>
      <w:r w:rsidR="003B63C6" w:rsidRPr="00A47994">
        <w:t>территории,</w:t>
      </w:r>
      <w:r w:rsidR="0004390F" w:rsidRPr="00A47994">
        <w:t xml:space="preserve"> </w:t>
      </w:r>
      <w:r w:rsidR="003B63C6" w:rsidRPr="00A47994">
        <w:t>в</w:t>
      </w:r>
      <w:r w:rsidR="0004390F" w:rsidRPr="00A47994">
        <w:t xml:space="preserve"> </w:t>
      </w:r>
      <w:r w:rsidR="003B63C6" w:rsidRPr="00A47994">
        <w:t>целях</w:t>
      </w:r>
      <w:r w:rsidR="0004390F" w:rsidRPr="00A47994">
        <w:t xml:space="preserve"> </w:t>
      </w:r>
      <w:r w:rsidR="003B63C6" w:rsidRPr="00A47994">
        <w:t>реализации</w:t>
      </w:r>
      <w:r w:rsidR="0004390F" w:rsidRPr="00A47994">
        <w:t xml:space="preserve"> </w:t>
      </w:r>
      <w:r w:rsidR="003B63C6" w:rsidRPr="00A47994">
        <w:t>решения</w:t>
      </w:r>
      <w:r w:rsidR="0004390F" w:rsidRPr="00A47994">
        <w:t xml:space="preserve"> </w:t>
      </w:r>
      <w:r w:rsidR="003B63C6" w:rsidRPr="00A47994">
        <w:t>о</w:t>
      </w:r>
      <w:r w:rsidR="0004390F" w:rsidRPr="00A47994">
        <w:t xml:space="preserve"> </w:t>
      </w:r>
      <w:r w:rsidR="003B63C6" w:rsidRPr="00A47994">
        <w:t>комплексном</w:t>
      </w:r>
      <w:r w:rsidR="0004390F" w:rsidRPr="00A47994">
        <w:t xml:space="preserve"> </w:t>
      </w:r>
      <w:r w:rsidR="003B63C6" w:rsidRPr="00A47994">
        <w:t>развитии</w:t>
      </w:r>
      <w:r w:rsidR="0004390F" w:rsidRPr="00A47994">
        <w:t xml:space="preserve"> </w:t>
      </w:r>
      <w:r w:rsidR="003B63C6" w:rsidRPr="00A47994">
        <w:t>территории,</w:t>
      </w:r>
      <w:r w:rsidR="0004390F" w:rsidRPr="00A47994">
        <w:t xml:space="preserve"> </w:t>
      </w:r>
      <w:r w:rsidR="003B63C6" w:rsidRPr="00A47994">
        <w:t>принятого</w:t>
      </w:r>
      <w:r w:rsidR="0004390F" w:rsidRPr="00A47994">
        <w:t xml:space="preserve"> </w:t>
      </w:r>
      <w:r w:rsidR="003B63C6" w:rsidRPr="00A47994">
        <w:t>высшим</w:t>
      </w:r>
      <w:r w:rsidR="0004390F" w:rsidRPr="00A47994">
        <w:t xml:space="preserve"> </w:t>
      </w:r>
      <w:r w:rsidR="003B63C6" w:rsidRPr="00A47994">
        <w:t>исполнительным</w:t>
      </w:r>
      <w:r w:rsidR="0004390F" w:rsidRPr="00A47994">
        <w:t xml:space="preserve"> </w:t>
      </w:r>
      <w:r w:rsidR="003B63C6" w:rsidRPr="00A47994">
        <w:t>органом</w:t>
      </w:r>
      <w:r w:rsidR="0004390F" w:rsidRPr="00A47994">
        <w:t xml:space="preserve"> </w:t>
      </w:r>
      <w:r w:rsidR="003B63C6" w:rsidRPr="00A47994">
        <w:t>субъекта</w:t>
      </w:r>
      <w:r w:rsidR="0004390F" w:rsidRPr="00A47994">
        <w:t xml:space="preserve"> </w:t>
      </w:r>
      <w:r w:rsidR="003B63C6" w:rsidRPr="00A47994">
        <w:t>Российской</w:t>
      </w:r>
      <w:r w:rsidR="0004390F" w:rsidRPr="00A47994">
        <w:t xml:space="preserve"> </w:t>
      </w:r>
      <w:r w:rsidR="003B63C6" w:rsidRPr="00A47994">
        <w:t>Федерации,</w:t>
      </w:r>
      <w:r w:rsidR="0004390F" w:rsidRPr="00A47994">
        <w:t xml:space="preserve"> </w:t>
      </w:r>
      <w:r w:rsidR="003B63C6" w:rsidRPr="00A47994">
        <w:t>главой</w:t>
      </w:r>
      <w:r w:rsidR="0004390F" w:rsidRPr="00A47994">
        <w:t xml:space="preserve"> </w:t>
      </w:r>
      <w:r w:rsidR="003B63C6" w:rsidRPr="00A47994">
        <w:t>местной</w:t>
      </w:r>
      <w:r w:rsidR="0004390F" w:rsidRPr="00A47994">
        <w:t xml:space="preserve"> </w:t>
      </w:r>
      <w:r w:rsidR="003B63C6" w:rsidRPr="00A47994">
        <w:t>администрации,</w:t>
      </w:r>
      <w:r w:rsidR="0004390F" w:rsidRPr="00A47994">
        <w:t xml:space="preserve"> </w:t>
      </w:r>
      <w:r w:rsidR="003B63C6" w:rsidRPr="00A47994">
        <w:t>а</w:t>
      </w:r>
      <w:r w:rsidR="0004390F" w:rsidRPr="00A47994">
        <w:t xml:space="preserve"> </w:t>
      </w:r>
      <w:r w:rsidR="003B63C6" w:rsidRPr="00A47994">
        <w:t>также</w:t>
      </w:r>
      <w:r w:rsidR="0004390F" w:rsidRPr="00A47994">
        <w:t xml:space="preserve"> </w:t>
      </w:r>
      <w:r w:rsidR="003B63C6" w:rsidRPr="00A47994">
        <w:t>в</w:t>
      </w:r>
      <w:r w:rsidR="0004390F" w:rsidRPr="00A47994">
        <w:t xml:space="preserve"> </w:t>
      </w:r>
      <w:r w:rsidR="003B63C6" w:rsidRPr="00A47994">
        <w:t>целях</w:t>
      </w:r>
      <w:r w:rsidR="0004390F" w:rsidRPr="00A47994">
        <w:t xml:space="preserve"> </w:t>
      </w:r>
      <w:r w:rsidR="003B63C6" w:rsidRPr="00A47994">
        <w:t>комплексного</w:t>
      </w:r>
      <w:r w:rsidR="0004390F" w:rsidRPr="00A47994">
        <w:t xml:space="preserve"> </w:t>
      </w:r>
      <w:r w:rsidR="003B63C6" w:rsidRPr="00A47994">
        <w:t>развития</w:t>
      </w:r>
      <w:r w:rsidR="0004390F" w:rsidRPr="00A47994">
        <w:t xml:space="preserve"> </w:t>
      </w:r>
      <w:r w:rsidR="003B63C6" w:rsidRPr="00A47994">
        <w:t>территории</w:t>
      </w:r>
      <w:r w:rsidR="0004390F" w:rsidRPr="00A47994">
        <w:t xml:space="preserve"> </w:t>
      </w:r>
      <w:r w:rsidR="003B63C6" w:rsidRPr="00A47994">
        <w:t>по</w:t>
      </w:r>
      <w:r w:rsidR="0004390F" w:rsidRPr="00A47994">
        <w:t xml:space="preserve"> </w:t>
      </w:r>
      <w:r w:rsidR="003B63C6" w:rsidRPr="00A47994">
        <w:t>инициативе</w:t>
      </w:r>
      <w:r w:rsidR="0004390F" w:rsidRPr="00A47994">
        <w:t xml:space="preserve"> </w:t>
      </w:r>
      <w:r w:rsidR="003B63C6" w:rsidRPr="00A47994">
        <w:t>правообладателей</w:t>
      </w:r>
      <w:r w:rsidR="00886C88" w:rsidRPr="00A47994">
        <w:t>.</w:t>
      </w:r>
    </w:p>
    <w:p w14:paraId="647BA085" w14:textId="4CE49657" w:rsidR="00114B57" w:rsidRPr="00A47994" w:rsidRDefault="00114B57" w:rsidP="00EF28B8">
      <w:pPr>
        <w:numPr>
          <w:ilvl w:val="0"/>
          <w:numId w:val="11"/>
        </w:numPr>
        <w:tabs>
          <w:tab w:val="left" w:pos="0"/>
          <w:tab w:val="left" w:pos="851"/>
          <w:tab w:val="left" w:pos="993"/>
          <w:tab w:val="left" w:pos="1134"/>
        </w:tabs>
        <w:autoSpaceDE w:val="0"/>
        <w:autoSpaceDN w:val="0"/>
        <w:adjustRightInd w:val="0"/>
        <w:ind w:left="0" w:firstLine="709"/>
        <w:contextualSpacing/>
        <w:jc w:val="both"/>
        <w:rPr>
          <w:rFonts w:eastAsia="Calibri"/>
        </w:rPr>
      </w:pPr>
      <w:r w:rsidRPr="00A47994">
        <w:rPr>
          <w:rFonts w:eastAsia="Calibri"/>
        </w:rPr>
        <w:t>Комиссия</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течение</w:t>
      </w:r>
      <w:r w:rsidR="0004390F" w:rsidRPr="00A47994">
        <w:rPr>
          <w:rFonts w:eastAsia="Calibri"/>
        </w:rPr>
        <w:t xml:space="preserve"> </w:t>
      </w:r>
      <w:r w:rsidRPr="00A47994">
        <w:rPr>
          <w:rFonts w:eastAsia="Calibri"/>
        </w:rPr>
        <w:t>двадцати</w:t>
      </w:r>
      <w:r w:rsidR="0004390F" w:rsidRPr="00A47994">
        <w:rPr>
          <w:rFonts w:eastAsia="Calibri"/>
        </w:rPr>
        <w:t xml:space="preserve"> </w:t>
      </w:r>
      <w:r w:rsidRPr="00A47994">
        <w:rPr>
          <w:rFonts w:eastAsia="Calibri"/>
        </w:rPr>
        <w:t>пяти</w:t>
      </w:r>
      <w:r w:rsidR="0004390F" w:rsidRPr="00A47994">
        <w:rPr>
          <w:rFonts w:eastAsia="Calibri"/>
        </w:rPr>
        <w:t xml:space="preserve"> </w:t>
      </w:r>
      <w:r w:rsidRPr="00A47994">
        <w:rPr>
          <w:rFonts w:eastAsia="Calibri"/>
        </w:rPr>
        <w:t>дней</w:t>
      </w:r>
      <w:r w:rsidR="0004390F" w:rsidRPr="00A47994">
        <w:rPr>
          <w:rFonts w:eastAsia="Calibri"/>
        </w:rPr>
        <w:t xml:space="preserve"> </w:t>
      </w:r>
      <w:r w:rsidRPr="00A47994">
        <w:rPr>
          <w:rFonts w:eastAsia="Calibri"/>
        </w:rPr>
        <w:t>со</w:t>
      </w:r>
      <w:r w:rsidR="0004390F" w:rsidRPr="00A47994">
        <w:rPr>
          <w:rFonts w:eastAsia="Calibri"/>
        </w:rPr>
        <w:t xml:space="preserve"> </w:t>
      </w:r>
      <w:r w:rsidRPr="00A47994">
        <w:rPr>
          <w:rFonts w:eastAsia="Calibri"/>
        </w:rPr>
        <w:t>дня</w:t>
      </w:r>
      <w:r w:rsidR="0004390F" w:rsidRPr="00A47994">
        <w:rPr>
          <w:rFonts w:eastAsia="Calibri"/>
        </w:rPr>
        <w:t xml:space="preserve"> </w:t>
      </w:r>
      <w:r w:rsidRPr="00A47994">
        <w:rPr>
          <w:rFonts w:eastAsia="Calibri"/>
        </w:rPr>
        <w:t>поступления</w:t>
      </w:r>
      <w:r w:rsidR="0004390F" w:rsidRPr="00A47994">
        <w:rPr>
          <w:rFonts w:eastAsia="Calibri"/>
        </w:rPr>
        <w:t xml:space="preserve"> </w:t>
      </w:r>
      <w:r w:rsidRPr="00A47994">
        <w:rPr>
          <w:rFonts w:eastAsia="Calibri"/>
        </w:rPr>
        <w:t>предложения</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внесении</w:t>
      </w:r>
      <w:r w:rsidR="0004390F" w:rsidRPr="00A47994">
        <w:rPr>
          <w:rFonts w:eastAsia="Calibri"/>
        </w:rPr>
        <w:t xml:space="preserve"> </w:t>
      </w:r>
      <w:r w:rsidRPr="00A47994">
        <w:rPr>
          <w:rFonts w:eastAsia="Calibri"/>
        </w:rPr>
        <w:t>изменения</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правила</w:t>
      </w:r>
      <w:r w:rsidR="0004390F" w:rsidRPr="00A47994">
        <w:rPr>
          <w:rFonts w:eastAsia="Calibri"/>
        </w:rPr>
        <w:t xml:space="preserve"> </w:t>
      </w:r>
      <w:r w:rsidRPr="00A47994">
        <w:rPr>
          <w:rFonts w:eastAsia="Calibri"/>
        </w:rPr>
        <w:t>землепользования</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застройки</w:t>
      </w:r>
      <w:r w:rsidR="0004390F" w:rsidRPr="00A47994">
        <w:rPr>
          <w:rFonts w:eastAsia="Calibri"/>
        </w:rPr>
        <w:t xml:space="preserve"> </w:t>
      </w:r>
      <w:r w:rsidRPr="00A47994">
        <w:rPr>
          <w:rFonts w:eastAsia="Calibri"/>
        </w:rPr>
        <w:t>осуществляет</w:t>
      </w:r>
      <w:r w:rsidR="0004390F" w:rsidRPr="00A47994">
        <w:rPr>
          <w:rFonts w:eastAsia="Calibri"/>
        </w:rPr>
        <w:t xml:space="preserve"> </w:t>
      </w:r>
      <w:r w:rsidRPr="00A47994">
        <w:rPr>
          <w:rFonts w:eastAsia="Calibri"/>
        </w:rPr>
        <w:t>подготовку</w:t>
      </w:r>
      <w:r w:rsidR="0004390F" w:rsidRPr="00A47994">
        <w:rPr>
          <w:rFonts w:eastAsia="Calibri"/>
        </w:rPr>
        <w:t xml:space="preserve"> </w:t>
      </w:r>
      <w:r w:rsidRPr="00A47994">
        <w:rPr>
          <w:rFonts w:eastAsia="Calibri"/>
        </w:rPr>
        <w:t>заключения,</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котором</w:t>
      </w:r>
      <w:r w:rsidR="0004390F" w:rsidRPr="00A47994">
        <w:rPr>
          <w:rFonts w:eastAsia="Calibri"/>
        </w:rPr>
        <w:t xml:space="preserve"> </w:t>
      </w:r>
      <w:r w:rsidRPr="00A47994">
        <w:rPr>
          <w:rFonts w:eastAsia="Calibri"/>
        </w:rPr>
        <w:t>содержатся</w:t>
      </w:r>
      <w:r w:rsidR="0004390F" w:rsidRPr="00A47994">
        <w:rPr>
          <w:rFonts w:eastAsia="Calibri"/>
        </w:rPr>
        <w:t xml:space="preserve"> </w:t>
      </w:r>
      <w:r w:rsidRPr="00A47994">
        <w:rPr>
          <w:rFonts w:eastAsia="Calibri"/>
        </w:rPr>
        <w:t>рекомендации</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внесении</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соответствии</w:t>
      </w:r>
      <w:r w:rsidR="0004390F" w:rsidRPr="00A47994">
        <w:rPr>
          <w:rFonts w:eastAsia="Calibri"/>
        </w:rPr>
        <w:t xml:space="preserve"> </w:t>
      </w:r>
      <w:r w:rsidRPr="00A47994">
        <w:rPr>
          <w:rFonts w:eastAsia="Calibri"/>
        </w:rPr>
        <w:t>с</w:t>
      </w:r>
      <w:r w:rsidR="0004390F" w:rsidRPr="00A47994">
        <w:rPr>
          <w:rFonts w:eastAsia="Calibri"/>
        </w:rPr>
        <w:t xml:space="preserve"> </w:t>
      </w:r>
      <w:r w:rsidRPr="00A47994">
        <w:rPr>
          <w:rFonts w:eastAsia="Calibri"/>
        </w:rPr>
        <w:t>поступившим</w:t>
      </w:r>
      <w:r w:rsidR="0004390F" w:rsidRPr="00A47994">
        <w:rPr>
          <w:rFonts w:eastAsia="Calibri"/>
        </w:rPr>
        <w:t xml:space="preserve"> </w:t>
      </w:r>
      <w:r w:rsidRPr="00A47994">
        <w:rPr>
          <w:rFonts w:eastAsia="Calibri"/>
        </w:rPr>
        <w:t>предложением</w:t>
      </w:r>
      <w:r w:rsidR="0004390F" w:rsidRPr="00A47994">
        <w:rPr>
          <w:rFonts w:eastAsia="Calibri"/>
        </w:rPr>
        <w:t xml:space="preserve"> </w:t>
      </w:r>
      <w:r w:rsidRPr="00A47994">
        <w:rPr>
          <w:rFonts w:eastAsia="Calibri"/>
        </w:rPr>
        <w:t>изменения</w:t>
      </w:r>
      <w:r w:rsidR="0004390F" w:rsidRPr="00A47994">
        <w:rPr>
          <w:rFonts w:eastAsia="Calibri"/>
        </w:rPr>
        <w:t xml:space="preserve"> </w:t>
      </w:r>
      <w:r w:rsidRPr="00A47994">
        <w:rPr>
          <w:rFonts w:eastAsia="Calibri"/>
        </w:rPr>
        <w:t>в</w:t>
      </w:r>
      <w:r w:rsidR="0004390F" w:rsidRPr="00A47994">
        <w:rPr>
          <w:rFonts w:eastAsia="Calibri"/>
        </w:rPr>
        <w:t xml:space="preserve"> </w:t>
      </w:r>
      <w:r w:rsidR="00AF53E8" w:rsidRPr="00A47994">
        <w:rPr>
          <w:rFonts w:eastAsia="Calibri"/>
        </w:rPr>
        <w:t>П</w:t>
      </w:r>
      <w:r w:rsidRPr="00A47994">
        <w:rPr>
          <w:rFonts w:eastAsia="Calibri"/>
        </w:rPr>
        <w:t>равила</w:t>
      </w:r>
      <w:r w:rsidR="0004390F" w:rsidRPr="00A47994">
        <w:rPr>
          <w:rFonts w:eastAsia="Calibri"/>
        </w:rPr>
        <w:t xml:space="preserve"> </w:t>
      </w:r>
      <w:r w:rsidRPr="00A47994">
        <w:rPr>
          <w:rFonts w:eastAsia="Calibri"/>
        </w:rPr>
        <w:t>землепользования</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застройки</w:t>
      </w:r>
      <w:r w:rsidR="0004390F" w:rsidRPr="00A47994">
        <w:rPr>
          <w:rFonts w:eastAsia="Calibri"/>
        </w:rPr>
        <w:t xml:space="preserve"> </w:t>
      </w:r>
      <w:r w:rsidRPr="00A47994">
        <w:rPr>
          <w:rFonts w:eastAsia="Calibri"/>
        </w:rPr>
        <w:t>или</w:t>
      </w:r>
      <w:r w:rsidR="0004390F" w:rsidRPr="00A47994">
        <w:rPr>
          <w:rFonts w:eastAsia="Calibri"/>
        </w:rPr>
        <w:t xml:space="preserve"> </w:t>
      </w:r>
      <w:r w:rsidRPr="00A47994">
        <w:rPr>
          <w:rFonts w:eastAsia="Calibri"/>
        </w:rPr>
        <w:t>об</w:t>
      </w:r>
      <w:r w:rsidR="0004390F" w:rsidRPr="00A47994">
        <w:rPr>
          <w:rFonts w:eastAsia="Calibri"/>
        </w:rPr>
        <w:t xml:space="preserve"> </w:t>
      </w:r>
      <w:r w:rsidRPr="00A47994">
        <w:rPr>
          <w:rFonts w:eastAsia="Calibri"/>
        </w:rPr>
        <w:t>отклонении</w:t>
      </w:r>
      <w:r w:rsidR="0004390F" w:rsidRPr="00A47994">
        <w:rPr>
          <w:rFonts w:eastAsia="Calibri"/>
        </w:rPr>
        <w:t xml:space="preserve"> </w:t>
      </w:r>
      <w:r w:rsidRPr="00A47994">
        <w:rPr>
          <w:rFonts w:eastAsia="Calibri"/>
        </w:rPr>
        <w:t>такого</w:t>
      </w:r>
      <w:r w:rsidR="0004390F" w:rsidRPr="00A47994">
        <w:rPr>
          <w:rFonts w:eastAsia="Calibri"/>
        </w:rPr>
        <w:t xml:space="preserve"> </w:t>
      </w:r>
      <w:r w:rsidRPr="00A47994">
        <w:rPr>
          <w:rFonts w:eastAsia="Calibri"/>
        </w:rPr>
        <w:t>предложения</w:t>
      </w:r>
      <w:r w:rsidR="0004390F" w:rsidRPr="00A47994">
        <w:rPr>
          <w:rFonts w:eastAsia="Calibri"/>
        </w:rPr>
        <w:t xml:space="preserve"> </w:t>
      </w:r>
      <w:r w:rsidRPr="00A47994">
        <w:rPr>
          <w:rFonts w:eastAsia="Calibri"/>
        </w:rPr>
        <w:t>с</w:t>
      </w:r>
      <w:r w:rsidR="0004390F" w:rsidRPr="00A47994">
        <w:rPr>
          <w:rFonts w:eastAsia="Calibri"/>
        </w:rPr>
        <w:t xml:space="preserve"> </w:t>
      </w:r>
      <w:r w:rsidRPr="00A47994">
        <w:rPr>
          <w:rFonts w:eastAsia="Calibri"/>
        </w:rPr>
        <w:t>указанием</w:t>
      </w:r>
      <w:r w:rsidR="0004390F" w:rsidRPr="00A47994">
        <w:rPr>
          <w:rFonts w:eastAsia="Calibri"/>
        </w:rPr>
        <w:t xml:space="preserve"> </w:t>
      </w:r>
      <w:r w:rsidRPr="00A47994">
        <w:rPr>
          <w:rFonts w:eastAsia="Calibri"/>
        </w:rPr>
        <w:t>причин</w:t>
      </w:r>
      <w:r w:rsidR="0004390F" w:rsidRPr="00A47994">
        <w:rPr>
          <w:rFonts w:eastAsia="Calibri"/>
        </w:rPr>
        <w:t xml:space="preserve"> </w:t>
      </w:r>
      <w:r w:rsidRPr="00A47994">
        <w:rPr>
          <w:rFonts w:eastAsia="Calibri"/>
        </w:rPr>
        <w:t>отклонения,</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направляет</w:t>
      </w:r>
      <w:r w:rsidR="0004390F" w:rsidRPr="00A47994">
        <w:rPr>
          <w:rFonts w:eastAsia="Calibri"/>
        </w:rPr>
        <w:t xml:space="preserve"> </w:t>
      </w:r>
      <w:r w:rsidRPr="00A47994">
        <w:rPr>
          <w:rFonts w:eastAsia="Calibri"/>
        </w:rPr>
        <w:t>это</w:t>
      </w:r>
      <w:r w:rsidR="0004390F" w:rsidRPr="00A47994">
        <w:rPr>
          <w:rFonts w:eastAsia="Calibri"/>
        </w:rPr>
        <w:t xml:space="preserve"> </w:t>
      </w:r>
      <w:r w:rsidRPr="00A47994">
        <w:rPr>
          <w:rFonts w:eastAsia="Calibri"/>
        </w:rPr>
        <w:t>заключение</w:t>
      </w:r>
      <w:r w:rsidR="0004390F" w:rsidRPr="00A47994">
        <w:rPr>
          <w:rFonts w:eastAsia="Calibri"/>
        </w:rPr>
        <w:t xml:space="preserve"> </w:t>
      </w:r>
      <w:r w:rsidRPr="00A47994">
        <w:rPr>
          <w:rFonts w:eastAsia="Calibri"/>
        </w:rPr>
        <w:t>Главе.</w:t>
      </w:r>
      <w:r w:rsidR="0004390F" w:rsidRPr="00A47994">
        <w:rPr>
          <w:rFonts w:eastAsia="Calibri"/>
        </w:rPr>
        <w:t xml:space="preserve"> </w:t>
      </w:r>
      <w:r w:rsidR="00B14121" w:rsidRPr="00A47994">
        <w:rPr>
          <w:rFonts w:eastAsia="Calibri"/>
        </w:rPr>
        <w:t>Р</w:t>
      </w:r>
      <w:r w:rsidR="00B14121" w:rsidRPr="00A47994">
        <w:t>ассмотрению</w:t>
      </w:r>
      <w:r w:rsidR="0004390F" w:rsidRPr="00A47994">
        <w:t xml:space="preserve"> </w:t>
      </w:r>
      <w:r w:rsidR="00B14121" w:rsidRPr="00A47994">
        <w:t>Комиссией</w:t>
      </w:r>
      <w:r w:rsidR="0004390F" w:rsidRPr="00A47994">
        <w:t xml:space="preserve"> </w:t>
      </w:r>
      <w:r w:rsidR="00B14121" w:rsidRPr="00A47994">
        <w:t>не</w:t>
      </w:r>
      <w:r w:rsidR="0004390F" w:rsidRPr="00A47994">
        <w:t xml:space="preserve"> </w:t>
      </w:r>
      <w:r w:rsidR="00B14121" w:rsidRPr="00A47994">
        <w:t>подлежит</w:t>
      </w:r>
      <w:r w:rsidR="0004390F" w:rsidRPr="00A47994">
        <w:t xml:space="preserve"> </w:t>
      </w:r>
      <w:r w:rsidR="00B14121" w:rsidRPr="00A47994">
        <w:t>проект</w:t>
      </w:r>
      <w:r w:rsidR="0004390F" w:rsidRPr="00A47994">
        <w:t xml:space="preserve"> </w:t>
      </w:r>
      <w:r w:rsidR="00B14121" w:rsidRPr="00A47994">
        <w:t>о</w:t>
      </w:r>
      <w:r w:rsidR="0004390F" w:rsidRPr="00A47994">
        <w:t xml:space="preserve"> </w:t>
      </w:r>
      <w:r w:rsidR="00B14121" w:rsidRPr="00A47994">
        <w:t>внесении</w:t>
      </w:r>
      <w:r w:rsidR="0004390F" w:rsidRPr="00A47994">
        <w:t xml:space="preserve"> </w:t>
      </w:r>
      <w:r w:rsidR="00B14121" w:rsidRPr="00A47994">
        <w:t>изменений</w:t>
      </w:r>
      <w:r w:rsidR="0004390F" w:rsidRPr="00A47994">
        <w:t xml:space="preserve"> </w:t>
      </w:r>
      <w:r w:rsidR="00B14121" w:rsidRPr="00A47994">
        <w:t>в</w:t>
      </w:r>
      <w:r w:rsidR="0004390F" w:rsidRPr="00A47994">
        <w:t xml:space="preserve"> </w:t>
      </w:r>
      <w:r w:rsidR="00B14121" w:rsidRPr="00A47994">
        <w:t>Правила</w:t>
      </w:r>
      <w:r w:rsidR="0004390F" w:rsidRPr="00A47994">
        <w:t xml:space="preserve"> </w:t>
      </w:r>
      <w:r w:rsidR="00B14121" w:rsidRPr="00A47994">
        <w:t>землепользования</w:t>
      </w:r>
      <w:r w:rsidR="0004390F" w:rsidRPr="00A47994">
        <w:t xml:space="preserve"> </w:t>
      </w:r>
      <w:r w:rsidR="00B14121" w:rsidRPr="00A47994">
        <w:t>и</w:t>
      </w:r>
      <w:r w:rsidR="0004390F" w:rsidRPr="00A47994">
        <w:t xml:space="preserve"> </w:t>
      </w:r>
      <w:r w:rsidR="00B14121" w:rsidRPr="00A47994">
        <w:t>застройки,</w:t>
      </w:r>
      <w:r w:rsidR="0004390F" w:rsidRPr="00A47994">
        <w:t xml:space="preserve"> </w:t>
      </w:r>
      <w:r w:rsidR="00B14121" w:rsidRPr="00A47994">
        <w:t>предусматривающих</w:t>
      </w:r>
      <w:r w:rsidR="0004390F" w:rsidRPr="00A47994">
        <w:t xml:space="preserve"> </w:t>
      </w:r>
      <w:r w:rsidR="00B14121" w:rsidRPr="00A47994">
        <w:t>приведение</w:t>
      </w:r>
      <w:r w:rsidR="0004390F" w:rsidRPr="00A47994">
        <w:t xml:space="preserve"> </w:t>
      </w:r>
      <w:r w:rsidR="00B14121" w:rsidRPr="00A47994">
        <w:t>данных</w:t>
      </w:r>
      <w:r w:rsidR="0004390F" w:rsidRPr="00A47994">
        <w:t xml:space="preserve"> </w:t>
      </w:r>
      <w:r w:rsidR="00B14121" w:rsidRPr="00A47994">
        <w:t>Правил</w:t>
      </w:r>
      <w:r w:rsidR="0004390F" w:rsidRPr="00A47994">
        <w:t xml:space="preserve"> </w:t>
      </w:r>
      <w:r w:rsidR="00B14121" w:rsidRPr="00A47994">
        <w:t>в</w:t>
      </w:r>
      <w:r w:rsidR="0004390F" w:rsidRPr="00A47994">
        <w:t xml:space="preserve"> </w:t>
      </w:r>
      <w:r w:rsidR="00B14121" w:rsidRPr="00A47994">
        <w:t>соответствие</w:t>
      </w:r>
      <w:r w:rsidR="0004390F" w:rsidRPr="00A47994">
        <w:t xml:space="preserve"> </w:t>
      </w:r>
      <w:r w:rsidR="00B14121" w:rsidRPr="00A47994">
        <w:t>с</w:t>
      </w:r>
      <w:r w:rsidR="0004390F" w:rsidRPr="00A47994">
        <w:t xml:space="preserve"> </w:t>
      </w:r>
      <w:r w:rsidR="00B14121" w:rsidRPr="00A47994">
        <w:t>ограничениями</w:t>
      </w:r>
      <w:r w:rsidR="0004390F" w:rsidRPr="00A47994">
        <w:t xml:space="preserve"> </w:t>
      </w:r>
      <w:r w:rsidR="00B14121" w:rsidRPr="00A47994">
        <w:t>использования</w:t>
      </w:r>
      <w:r w:rsidR="0004390F" w:rsidRPr="00A47994">
        <w:t xml:space="preserve"> </w:t>
      </w:r>
      <w:r w:rsidR="00B14121" w:rsidRPr="00A47994">
        <w:t>объектов</w:t>
      </w:r>
      <w:r w:rsidR="0004390F" w:rsidRPr="00A47994">
        <w:t xml:space="preserve"> </w:t>
      </w:r>
      <w:r w:rsidR="00B14121" w:rsidRPr="00A47994">
        <w:t>недвижимости,</w:t>
      </w:r>
      <w:r w:rsidR="0004390F" w:rsidRPr="00A47994">
        <w:t xml:space="preserve"> </w:t>
      </w:r>
      <w:r w:rsidR="00B14121" w:rsidRPr="00A47994">
        <w:t>установленными</w:t>
      </w:r>
      <w:r w:rsidR="0004390F" w:rsidRPr="00A47994">
        <w:t xml:space="preserve"> </w:t>
      </w:r>
      <w:r w:rsidR="00B14121" w:rsidRPr="00A47994">
        <w:t>на</w:t>
      </w:r>
      <w:r w:rsidR="0004390F" w:rsidRPr="00A47994">
        <w:t xml:space="preserve"> </w:t>
      </w:r>
      <w:r w:rsidR="00B14121" w:rsidRPr="00A47994">
        <w:t>приаэродромной</w:t>
      </w:r>
      <w:r w:rsidR="0004390F" w:rsidRPr="00A47994">
        <w:t xml:space="preserve"> </w:t>
      </w:r>
      <w:r w:rsidR="00B14121" w:rsidRPr="00A47994">
        <w:t>территории.</w:t>
      </w:r>
    </w:p>
    <w:p w14:paraId="75CA00CE" w14:textId="5A163573" w:rsidR="00114B57" w:rsidRPr="00A47994" w:rsidRDefault="00114B57" w:rsidP="00EF28B8">
      <w:pPr>
        <w:numPr>
          <w:ilvl w:val="0"/>
          <w:numId w:val="11"/>
        </w:numPr>
        <w:tabs>
          <w:tab w:val="left" w:pos="0"/>
          <w:tab w:val="left" w:pos="851"/>
          <w:tab w:val="left" w:pos="993"/>
          <w:tab w:val="left" w:pos="1134"/>
        </w:tabs>
        <w:autoSpaceDE w:val="0"/>
        <w:autoSpaceDN w:val="0"/>
        <w:adjustRightInd w:val="0"/>
        <w:ind w:left="0" w:firstLine="709"/>
        <w:contextualSpacing/>
        <w:jc w:val="both"/>
        <w:rPr>
          <w:rFonts w:eastAsia="Calibri"/>
        </w:rPr>
      </w:pPr>
      <w:r w:rsidRPr="00A47994">
        <w:rPr>
          <w:rFonts w:eastAsia="Calibri"/>
        </w:rPr>
        <w:t>Глава</w:t>
      </w:r>
      <w:r w:rsidR="0004390F" w:rsidRPr="00A47994">
        <w:rPr>
          <w:rFonts w:eastAsia="Calibri"/>
        </w:rPr>
        <w:t xml:space="preserve"> </w:t>
      </w:r>
      <w:r w:rsidRPr="00A47994">
        <w:rPr>
          <w:rFonts w:eastAsia="Calibri"/>
        </w:rPr>
        <w:t>с</w:t>
      </w:r>
      <w:r w:rsidR="0004390F" w:rsidRPr="00A47994">
        <w:rPr>
          <w:rFonts w:eastAsia="Calibri"/>
        </w:rPr>
        <w:t xml:space="preserve"> </w:t>
      </w:r>
      <w:r w:rsidRPr="00A47994">
        <w:rPr>
          <w:rFonts w:eastAsia="Calibri"/>
        </w:rPr>
        <w:t>учетом</w:t>
      </w:r>
      <w:r w:rsidR="0004390F" w:rsidRPr="00A47994">
        <w:rPr>
          <w:rFonts w:eastAsia="Calibri"/>
        </w:rPr>
        <w:t xml:space="preserve"> </w:t>
      </w:r>
      <w:r w:rsidRPr="00A47994">
        <w:rPr>
          <w:rFonts w:eastAsia="Calibri"/>
        </w:rPr>
        <w:t>рекомендаций,</w:t>
      </w:r>
      <w:r w:rsidR="0004390F" w:rsidRPr="00A47994">
        <w:rPr>
          <w:rFonts w:eastAsia="Calibri"/>
        </w:rPr>
        <w:t xml:space="preserve"> </w:t>
      </w:r>
      <w:r w:rsidRPr="00A47994">
        <w:rPr>
          <w:rFonts w:eastAsia="Calibri"/>
        </w:rPr>
        <w:t>содержащихся</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заключении</w:t>
      </w:r>
      <w:r w:rsidR="0004390F" w:rsidRPr="00A47994">
        <w:rPr>
          <w:rFonts w:eastAsia="Calibri"/>
        </w:rPr>
        <w:t xml:space="preserve"> </w:t>
      </w:r>
      <w:r w:rsidR="000A4CDC" w:rsidRPr="00A47994">
        <w:rPr>
          <w:rFonts w:eastAsia="Calibri"/>
        </w:rPr>
        <w:t>К</w:t>
      </w:r>
      <w:r w:rsidRPr="00A47994">
        <w:rPr>
          <w:rFonts w:eastAsia="Calibri"/>
        </w:rPr>
        <w:t>омиссии,</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течение</w:t>
      </w:r>
      <w:r w:rsidR="0004390F" w:rsidRPr="00A47994">
        <w:rPr>
          <w:rFonts w:eastAsia="Calibri"/>
        </w:rPr>
        <w:t xml:space="preserve"> </w:t>
      </w:r>
      <w:r w:rsidRPr="00A47994">
        <w:rPr>
          <w:rFonts w:eastAsia="Calibri"/>
        </w:rPr>
        <w:t>двадцати</w:t>
      </w:r>
      <w:r w:rsidR="0004390F" w:rsidRPr="00A47994">
        <w:rPr>
          <w:rFonts w:eastAsia="Calibri"/>
        </w:rPr>
        <w:t xml:space="preserve"> </w:t>
      </w:r>
      <w:r w:rsidRPr="00A47994">
        <w:rPr>
          <w:rFonts w:eastAsia="Calibri"/>
        </w:rPr>
        <w:t>пяти</w:t>
      </w:r>
      <w:r w:rsidR="0004390F" w:rsidRPr="00A47994">
        <w:rPr>
          <w:rFonts w:eastAsia="Calibri"/>
        </w:rPr>
        <w:t xml:space="preserve"> </w:t>
      </w:r>
      <w:r w:rsidRPr="00A47994">
        <w:rPr>
          <w:rFonts w:eastAsia="Calibri"/>
        </w:rPr>
        <w:t>дней</w:t>
      </w:r>
      <w:r w:rsidR="0004390F" w:rsidRPr="00A47994">
        <w:rPr>
          <w:rFonts w:eastAsia="Calibri"/>
        </w:rPr>
        <w:t xml:space="preserve"> </w:t>
      </w:r>
      <w:r w:rsidRPr="00A47994">
        <w:rPr>
          <w:rFonts w:eastAsia="Calibri"/>
        </w:rPr>
        <w:t>принимает</w:t>
      </w:r>
      <w:r w:rsidR="0004390F" w:rsidRPr="00A47994">
        <w:rPr>
          <w:rFonts w:eastAsia="Calibri"/>
        </w:rPr>
        <w:t xml:space="preserve"> </w:t>
      </w:r>
      <w:r w:rsidRPr="00A47994">
        <w:rPr>
          <w:rFonts w:eastAsia="Calibri"/>
        </w:rPr>
        <w:t>решение</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подготовке</w:t>
      </w:r>
      <w:r w:rsidR="0004390F" w:rsidRPr="00A47994">
        <w:rPr>
          <w:rFonts w:eastAsia="Calibri"/>
        </w:rPr>
        <w:t xml:space="preserve"> </w:t>
      </w:r>
      <w:r w:rsidRPr="00A47994">
        <w:rPr>
          <w:rFonts w:eastAsia="Calibri"/>
        </w:rPr>
        <w:t>проекта</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внесении</w:t>
      </w:r>
      <w:r w:rsidR="0004390F" w:rsidRPr="00A47994">
        <w:rPr>
          <w:rFonts w:eastAsia="Calibri"/>
        </w:rPr>
        <w:t xml:space="preserve"> </w:t>
      </w:r>
      <w:r w:rsidRPr="00A47994">
        <w:rPr>
          <w:rFonts w:eastAsia="Calibri"/>
        </w:rPr>
        <w:t>изменения</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правила</w:t>
      </w:r>
      <w:r w:rsidR="0004390F" w:rsidRPr="00A47994">
        <w:rPr>
          <w:rFonts w:eastAsia="Calibri"/>
        </w:rPr>
        <w:t xml:space="preserve"> </w:t>
      </w:r>
      <w:r w:rsidRPr="00A47994">
        <w:rPr>
          <w:rFonts w:eastAsia="Calibri"/>
        </w:rPr>
        <w:t>землепользования</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застройки</w:t>
      </w:r>
      <w:r w:rsidR="0004390F" w:rsidRPr="00A47994">
        <w:rPr>
          <w:rFonts w:eastAsia="Calibri"/>
        </w:rPr>
        <w:t xml:space="preserve"> </w:t>
      </w:r>
      <w:r w:rsidRPr="00A47994">
        <w:rPr>
          <w:rFonts w:eastAsia="Calibri"/>
        </w:rPr>
        <w:t>или</w:t>
      </w:r>
      <w:r w:rsidR="0004390F" w:rsidRPr="00A47994">
        <w:rPr>
          <w:rFonts w:eastAsia="Calibri"/>
        </w:rPr>
        <w:t xml:space="preserve"> </w:t>
      </w:r>
      <w:r w:rsidRPr="00A47994">
        <w:rPr>
          <w:rFonts w:eastAsia="Calibri"/>
        </w:rPr>
        <w:t>об</w:t>
      </w:r>
      <w:r w:rsidR="0004390F" w:rsidRPr="00A47994">
        <w:rPr>
          <w:rFonts w:eastAsia="Calibri"/>
        </w:rPr>
        <w:t xml:space="preserve"> </w:t>
      </w:r>
      <w:r w:rsidRPr="00A47994">
        <w:rPr>
          <w:rFonts w:eastAsia="Calibri"/>
        </w:rPr>
        <w:t>отклонении</w:t>
      </w:r>
      <w:r w:rsidR="0004390F" w:rsidRPr="00A47994">
        <w:rPr>
          <w:rFonts w:eastAsia="Calibri"/>
        </w:rPr>
        <w:t xml:space="preserve"> </w:t>
      </w:r>
      <w:r w:rsidRPr="00A47994">
        <w:rPr>
          <w:rFonts w:eastAsia="Calibri"/>
        </w:rPr>
        <w:t>предложения</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внесении</w:t>
      </w:r>
      <w:r w:rsidR="0004390F" w:rsidRPr="00A47994">
        <w:rPr>
          <w:rFonts w:eastAsia="Calibri"/>
        </w:rPr>
        <w:t xml:space="preserve"> </w:t>
      </w:r>
      <w:r w:rsidRPr="00A47994">
        <w:rPr>
          <w:rFonts w:eastAsia="Calibri"/>
        </w:rPr>
        <w:t>изменения</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данные</w:t>
      </w:r>
      <w:r w:rsidR="0004390F" w:rsidRPr="00A47994">
        <w:rPr>
          <w:rFonts w:eastAsia="Calibri"/>
        </w:rPr>
        <w:t xml:space="preserve"> </w:t>
      </w:r>
      <w:r w:rsidRPr="00A47994">
        <w:rPr>
          <w:rFonts w:eastAsia="Calibri"/>
        </w:rPr>
        <w:t>правила</w:t>
      </w:r>
      <w:r w:rsidR="0004390F" w:rsidRPr="00A47994">
        <w:rPr>
          <w:rFonts w:eastAsia="Calibri"/>
        </w:rPr>
        <w:t xml:space="preserve"> </w:t>
      </w:r>
      <w:r w:rsidRPr="00A47994">
        <w:rPr>
          <w:rFonts w:eastAsia="Calibri"/>
        </w:rPr>
        <w:t>с</w:t>
      </w:r>
      <w:r w:rsidR="0004390F" w:rsidRPr="00A47994">
        <w:rPr>
          <w:rFonts w:eastAsia="Calibri"/>
        </w:rPr>
        <w:t xml:space="preserve"> </w:t>
      </w:r>
      <w:r w:rsidRPr="00A47994">
        <w:rPr>
          <w:rFonts w:eastAsia="Calibri"/>
        </w:rPr>
        <w:t>указанием</w:t>
      </w:r>
      <w:r w:rsidR="0004390F" w:rsidRPr="00A47994">
        <w:rPr>
          <w:rFonts w:eastAsia="Calibri"/>
        </w:rPr>
        <w:t xml:space="preserve"> </w:t>
      </w:r>
      <w:r w:rsidRPr="00A47994">
        <w:rPr>
          <w:rFonts w:eastAsia="Calibri"/>
        </w:rPr>
        <w:t>причин</w:t>
      </w:r>
      <w:r w:rsidR="0004390F" w:rsidRPr="00A47994">
        <w:rPr>
          <w:rFonts w:eastAsia="Calibri"/>
        </w:rPr>
        <w:t xml:space="preserve"> </w:t>
      </w:r>
      <w:r w:rsidRPr="00A47994">
        <w:rPr>
          <w:rFonts w:eastAsia="Calibri"/>
        </w:rPr>
        <w:t>отклонения</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направляет</w:t>
      </w:r>
      <w:r w:rsidR="0004390F" w:rsidRPr="00A47994">
        <w:rPr>
          <w:rFonts w:eastAsia="Calibri"/>
        </w:rPr>
        <w:t xml:space="preserve"> </w:t>
      </w:r>
      <w:r w:rsidRPr="00A47994">
        <w:rPr>
          <w:rFonts w:eastAsia="Calibri"/>
        </w:rPr>
        <w:t>копию</w:t>
      </w:r>
      <w:r w:rsidR="0004390F" w:rsidRPr="00A47994">
        <w:rPr>
          <w:rFonts w:eastAsia="Calibri"/>
        </w:rPr>
        <w:t xml:space="preserve"> </w:t>
      </w:r>
      <w:r w:rsidRPr="00A47994">
        <w:rPr>
          <w:rFonts w:eastAsia="Calibri"/>
        </w:rPr>
        <w:t>такого</w:t>
      </w:r>
      <w:r w:rsidR="0004390F" w:rsidRPr="00A47994">
        <w:rPr>
          <w:rFonts w:eastAsia="Calibri"/>
        </w:rPr>
        <w:t xml:space="preserve"> </w:t>
      </w:r>
      <w:r w:rsidRPr="00A47994">
        <w:rPr>
          <w:rFonts w:eastAsia="Calibri"/>
        </w:rPr>
        <w:t>решения</w:t>
      </w:r>
      <w:r w:rsidR="0004390F" w:rsidRPr="00A47994">
        <w:rPr>
          <w:rFonts w:eastAsia="Calibri"/>
        </w:rPr>
        <w:t xml:space="preserve"> </w:t>
      </w:r>
      <w:r w:rsidRPr="00A47994">
        <w:rPr>
          <w:rFonts w:eastAsia="Calibri"/>
        </w:rPr>
        <w:t>заявителям.</w:t>
      </w:r>
    </w:p>
    <w:p w14:paraId="18177263" w14:textId="3D2B386A" w:rsidR="00114B57" w:rsidRPr="00A47994" w:rsidRDefault="00114B57" w:rsidP="00EF28B8">
      <w:pPr>
        <w:numPr>
          <w:ilvl w:val="0"/>
          <w:numId w:val="11"/>
        </w:numPr>
        <w:tabs>
          <w:tab w:val="left" w:pos="0"/>
          <w:tab w:val="left" w:pos="851"/>
          <w:tab w:val="left" w:pos="993"/>
          <w:tab w:val="left" w:pos="1134"/>
        </w:tabs>
        <w:autoSpaceDE w:val="0"/>
        <w:autoSpaceDN w:val="0"/>
        <w:adjustRightInd w:val="0"/>
        <w:ind w:left="0" w:firstLine="709"/>
        <w:contextualSpacing/>
        <w:jc w:val="both"/>
        <w:rPr>
          <w:rFonts w:eastAsia="Calibri"/>
        </w:rPr>
      </w:pPr>
      <w:r w:rsidRPr="00A47994">
        <w:rPr>
          <w:rFonts w:eastAsia="Calibri"/>
        </w:rPr>
        <w:t>В</w:t>
      </w:r>
      <w:r w:rsidR="0004390F" w:rsidRPr="00A47994">
        <w:rPr>
          <w:rFonts w:eastAsia="Calibri"/>
        </w:rPr>
        <w:t xml:space="preserve"> </w:t>
      </w:r>
      <w:r w:rsidRPr="00A47994">
        <w:rPr>
          <w:rFonts w:eastAsia="Calibri"/>
        </w:rPr>
        <w:t>случае,</w:t>
      </w:r>
      <w:r w:rsidR="0004390F" w:rsidRPr="00A47994">
        <w:rPr>
          <w:rFonts w:eastAsia="Calibri"/>
        </w:rPr>
        <w:t xml:space="preserve"> </w:t>
      </w:r>
      <w:r w:rsidRPr="00A47994">
        <w:rPr>
          <w:rFonts w:eastAsia="Calibri"/>
        </w:rPr>
        <w:t>если</w:t>
      </w:r>
      <w:r w:rsidR="0004390F" w:rsidRPr="00A47994">
        <w:rPr>
          <w:rFonts w:eastAsia="Calibri"/>
        </w:rPr>
        <w:t xml:space="preserve"> </w:t>
      </w:r>
      <w:r w:rsidRPr="00A47994">
        <w:rPr>
          <w:rFonts w:eastAsia="Calibri"/>
        </w:rPr>
        <w:t>настоящими</w:t>
      </w:r>
      <w:r w:rsidR="0004390F" w:rsidRPr="00A47994">
        <w:rPr>
          <w:rFonts w:eastAsia="Calibri"/>
        </w:rPr>
        <w:t xml:space="preserve"> </w:t>
      </w:r>
      <w:r w:rsidRPr="00A47994">
        <w:rPr>
          <w:rFonts w:eastAsia="Calibri"/>
        </w:rPr>
        <w:t>Правилами</w:t>
      </w:r>
      <w:r w:rsidR="0004390F" w:rsidRPr="00A47994">
        <w:rPr>
          <w:rFonts w:eastAsia="Calibri"/>
        </w:rPr>
        <w:t xml:space="preserve"> </w:t>
      </w:r>
      <w:r w:rsidRPr="00A47994">
        <w:rPr>
          <w:rFonts w:eastAsia="Calibri"/>
        </w:rPr>
        <w:t>не</w:t>
      </w:r>
      <w:r w:rsidR="0004390F" w:rsidRPr="00A47994">
        <w:rPr>
          <w:rFonts w:eastAsia="Calibri"/>
        </w:rPr>
        <w:t xml:space="preserve"> </w:t>
      </w:r>
      <w:r w:rsidRPr="00A47994">
        <w:rPr>
          <w:rFonts w:eastAsia="Calibri"/>
        </w:rPr>
        <w:t>обеспечена</w:t>
      </w:r>
      <w:r w:rsidR="0004390F" w:rsidRPr="00A47994">
        <w:rPr>
          <w:rFonts w:eastAsia="Calibri"/>
        </w:rPr>
        <w:t xml:space="preserve"> </w:t>
      </w:r>
      <w:r w:rsidRPr="00A47994">
        <w:rPr>
          <w:rFonts w:eastAsia="Calibri"/>
        </w:rPr>
        <w:t>возможность</w:t>
      </w:r>
      <w:r w:rsidR="0004390F" w:rsidRPr="00A47994">
        <w:rPr>
          <w:rFonts w:eastAsia="Calibri"/>
        </w:rPr>
        <w:t xml:space="preserve"> </w:t>
      </w:r>
      <w:r w:rsidRPr="00A47994">
        <w:rPr>
          <w:rFonts w:eastAsia="Calibri"/>
        </w:rPr>
        <w:t>размещения</w:t>
      </w:r>
      <w:r w:rsidR="0004390F" w:rsidRPr="00A47994">
        <w:rPr>
          <w:rFonts w:eastAsia="Calibri"/>
        </w:rPr>
        <w:t xml:space="preserve"> </w:t>
      </w:r>
      <w:r w:rsidRPr="00A47994">
        <w:rPr>
          <w:rFonts w:eastAsia="Calibri"/>
        </w:rPr>
        <w:t>на</w:t>
      </w:r>
      <w:r w:rsidR="0004390F" w:rsidRPr="00A47994">
        <w:rPr>
          <w:rFonts w:eastAsia="Calibri"/>
        </w:rPr>
        <w:t xml:space="preserve"> </w:t>
      </w:r>
      <w:r w:rsidRPr="00A47994">
        <w:rPr>
          <w:rFonts w:eastAsia="Calibri"/>
        </w:rPr>
        <w:t>территории</w:t>
      </w:r>
      <w:r w:rsidR="0004390F" w:rsidRPr="00A47994">
        <w:rPr>
          <w:rFonts w:eastAsia="Calibri"/>
        </w:rPr>
        <w:t xml:space="preserve"> </w:t>
      </w:r>
      <w:r w:rsidR="00D53741" w:rsidRPr="00A47994">
        <w:rPr>
          <w:rFonts w:eastAsia="Calibri"/>
        </w:rPr>
        <w:t>города</w:t>
      </w:r>
      <w:r w:rsidR="0004390F" w:rsidRPr="00A47994">
        <w:rPr>
          <w:rFonts w:eastAsia="Calibri"/>
        </w:rPr>
        <w:t xml:space="preserve"> </w:t>
      </w:r>
      <w:r w:rsidR="00D53741" w:rsidRPr="00A47994">
        <w:rPr>
          <w:rFonts w:eastAsia="Calibri"/>
        </w:rPr>
        <w:t>Туапсе</w:t>
      </w:r>
      <w:r w:rsidR="0004390F" w:rsidRPr="00A47994">
        <w:rPr>
          <w:rFonts w:eastAsia="Calibri"/>
        </w:rPr>
        <w:t xml:space="preserve"> </w:t>
      </w:r>
      <w:r w:rsidRPr="00A47994">
        <w:rPr>
          <w:rFonts w:eastAsia="Calibri"/>
        </w:rPr>
        <w:t>предусмотренных</w:t>
      </w:r>
      <w:r w:rsidR="0004390F" w:rsidRPr="00A47994">
        <w:rPr>
          <w:rFonts w:eastAsia="Calibri"/>
        </w:rPr>
        <w:t xml:space="preserve"> </w:t>
      </w:r>
      <w:r w:rsidRPr="00A47994">
        <w:rPr>
          <w:rFonts w:eastAsia="Calibri"/>
        </w:rPr>
        <w:t>документами</w:t>
      </w:r>
      <w:r w:rsidR="0004390F" w:rsidRPr="00A47994">
        <w:rPr>
          <w:rFonts w:eastAsia="Calibri"/>
        </w:rPr>
        <w:t xml:space="preserve"> </w:t>
      </w:r>
      <w:r w:rsidRPr="00A47994">
        <w:rPr>
          <w:rFonts w:eastAsia="Calibri"/>
        </w:rPr>
        <w:t>территориального</w:t>
      </w:r>
      <w:r w:rsidR="0004390F" w:rsidRPr="00A47994">
        <w:rPr>
          <w:rFonts w:eastAsia="Calibri"/>
        </w:rPr>
        <w:t xml:space="preserve"> </w:t>
      </w:r>
      <w:r w:rsidRPr="00A47994">
        <w:rPr>
          <w:rFonts w:eastAsia="Calibri"/>
        </w:rPr>
        <w:t>планирования</w:t>
      </w:r>
      <w:r w:rsidR="0004390F" w:rsidRPr="00A47994">
        <w:rPr>
          <w:rFonts w:eastAsia="Calibri"/>
        </w:rPr>
        <w:t xml:space="preserve"> </w:t>
      </w:r>
      <w:r w:rsidRPr="00A47994">
        <w:rPr>
          <w:rFonts w:eastAsia="Calibri"/>
        </w:rPr>
        <w:t>объектов</w:t>
      </w:r>
      <w:r w:rsidR="0004390F" w:rsidRPr="00A47994">
        <w:rPr>
          <w:rFonts w:eastAsia="Calibri"/>
        </w:rPr>
        <w:t xml:space="preserve"> </w:t>
      </w:r>
      <w:r w:rsidRPr="00A47994">
        <w:rPr>
          <w:rFonts w:eastAsia="Calibri"/>
        </w:rPr>
        <w:t>федерального</w:t>
      </w:r>
      <w:r w:rsidR="0004390F" w:rsidRPr="00A47994">
        <w:rPr>
          <w:rFonts w:eastAsia="Calibri"/>
        </w:rPr>
        <w:t xml:space="preserve"> </w:t>
      </w:r>
      <w:r w:rsidRPr="00A47994">
        <w:rPr>
          <w:rFonts w:eastAsia="Calibri"/>
        </w:rPr>
        <w:t>значения,</w:t>
      </w:r>
      <w:r w:rsidR="0004390F" w:rsidRPr="00A47994">
        <w:rPr>
          <w:rFonts w:eastAsia="Calibri"/>
        </w:rPr>
        <w:t xml:space="preserve"> </w:t>
      </w:r>
      <w:r w:rsidRPr="00A47994">
        <w:rPr>
          <w:rFonts w:eastAsia="Calibri"/>
        </w:rPr>
        <w:t>объектов</w:t>
      </w:r>
      <w:r w:rsidR="0004390F" w:rsidRPr="00A47994">
        <w:rPr>
          <w:rFonts w:eastAsia="Calibri"/>
        </w:rPr>
        <w:t xml:space="preserve"> </w:t>
      </w:r>
      <w:r w:rsidRPr="00A47994">
        <w:rPr>
          <w:rFonts w:eastAsia="Calibri"/>
        </w:rPr>
        <w:t>регионального</w:t>
      </w:r>
      <w:r w:rsidR="0004390F" w:rsidRPr="00A47994">
        <w:rPr>
          <w:rFonts w:eastAsia="Calibri"/>
        </w:rPr>
        <w:t xml:space="preserve"> </w:t>
      </w:r>
      <w:r w:rsidRPr="00A47994">
        <w:rPr>
          <w:rFonts w:eastAsia="Calibri"/>
        </w:rPr>
        <w:t>значения,</w:t>
      </w:r>
      <w:r w:rsidR="0004390F" w:rsidRPr="00A47994">
        <w:rPr>
          <w:rFonts w:eastAsia="Calibri"/>
        </w:rPr>
        <w:t xml:space="preserve"> </w:t>
      </w:r>
      <w:r w:rsidRPr="00A47994">
        <w:rPr>
          <w:rFonts w:eastAsia="Calibri"/>
        </w:rPr>
        <w:t>объектов</w:t>
      </w:r>
      <w:r w:rsidR="0004390F" w:rsidRPr="00A47994">
        <w:rPr>
          <w:rFonts w:eastAsia="Calibri"/>
        </w:rPr>
        <w:t xml:space="preserve"> </w:t>
      </w:r>
      <w:r w:rsidRPr="00A47994">
        <w:rPr>
          <w:rFonts w:eastAsia="Calibri"/>
        </w:rPr>
        <w:t>местного</w:t>
      </w:r>
      <w:r w:rsidR="0004390F" w:rsidRPr="00A47994">
        <w:rPr>
          <w:rFonts w:eastAsia="Calibri"/>
        </w:rPr>
        <w:t xml:space="preserve"> </w:t>
      </w:r>
      <w:r w:rsidRPr="00A47994">
        <w:rPr>
          <w:rFonts w:eastAsia="Calibri"/>
        </w:rPr>
        <w:t>значения</w:t>
      </w:r>
      <w:r w:rsidR="0004390F" w:rsidRPr="00A47994">
        <w:rPr>
          <w:rFonts w:eastAsia="Calibri"/>
        </w:rPr>
        <w:t xml:space="preserve"> </w:t>
      </w:r>
      <w:r w:rsidRPr="00A47994">
        <w:rPr>
          <w:rFonts w:eastAsia="Calibri"/>
        </w:rPr>
        <w:t>(за</w:t>
      </w:r>
      <w:r w:rsidR="0004390F" w:rsidRPr="00A47994">
        <w:rPr>
          <w:rFonts w:eastAsia="Calibri"/>
        </w:rPr>
        <w:t xml:space="preserve"> </w:t>
      </w:r>
      <w:r w:rsidRPr="00A47994">
        <w:rPr>
          <w:rFonts w:eastAsia="Calibri"/>
        </w:rPr>
        <w:t>исключением</w:t>
      </w:r>
      <w:r w:rsidR="0004390F" w:rsidRPr="00A47994">
        <w:rPr>
          <w:rFonts w:eastAsia="Calibri"/>
        </w:rPr>
        <w:t xml:space="preserve"> </w:t>
      </w:r>
      <w:r w:rsidRPr="00A47994">
        <w:rPr>
          <w:rFonts w:eastAsia="Calibri"/>
        </w:rPr>
        <w:t>линейных</w:t>
      </w:r>
      <w:r w:rsidR="0004390F" w:rsidRPr="00A47994">
        <w:rPr>
          <w:rFonts w:eastAsia="Calibri"/>
        </w:rPr>
        <w:t xml:space="preserve"> </w:t>
      </w:r>
      <w:r w:rsidRPr="00A47994">
        <w:rPr>
          <w:rFonts w:eastAsia="Calibri"/>
        </w:rPr>
        <w:t>объектов),</w:t>
      </w:r>
      <w:r w:rsidR="0004390F" w:rsidRPr="00A47994">
        <w:rPr>
          <w:rFonts w:eastAsia="Calibri"/>
        </w:rPr>
        <w:t xml:space="preserve"> </w:t>
      </w:r>
      <w:r w:rsidRPr="00A47994">
        <w:rPr>
          <w:rFonts w:eastAsia="Calibri"/>
        </w:rPr>
        <w:t>уполномоченный</w:t>
      </w:r>
      <w:r w:rsidR="0004390F" w:rsidRPr="00A47994">
        <w:rPr>
          <w:rFonts w:eastAsia="Calibri"/>
        </w:rPr>
        <w:t xml:space="preserve"> </w:t>
      </w:r>
      <w:r w:rsidRPr="00A47994">
        <w:rPr>
          <w:rFonts w:eastAsia="Calibri"/>
        </w:rPr>
        <w:t>федеральный</w:t>
      </w:r>
      <w:r w:rsidR="0004390F" w:rsidRPr="00A47994">
        <w:rPr>
          <w:rFonts w:eastAsia="Calibri"/>
        </w:rPr>
        <w:t xml:space="preserve"> </w:t>
      </w:r>
      <w:r w:rsidRPr="00A47994">
        <w:rPr>
          <w:rFonts w:eastAsia="Calibri"/>
        </w:rPr>
        <w:t>орган</w:t>
      </w:r>
      <w:r w:rsidR="0004390F" w:rsidRPr="00A47994">
        <w:rPr>
          <w:rFonts w:eastAsia="Calibri"/>
        </w:rPr>
        <w:t xml:space="preserve"> </w:t>
      </w:r>
      <w:r w:rsidRPr="00A47994">
        <w:rPr>
          <w:rFonts w:eastAsia="Calibri"/>
        </w:rPr>
        <w:t>исполнительной</w:t>
      </w:r>
      <w:r w:rsidR="0004390F" w:rsidRPr="00A47994">
        <w:rPr>
          <w:rFonts w:eastAsia="Calibri"/>
        </w:rPr>
        <w:t xml:space="preserve"> </w:t>
      </w:r>
      <w:r w:rsidRPr="00A47994">
        <w:rPr>
          <w:rFonts w:eastAsia="Calibri"/>
        </w:rPr>
        <w:t>власти,</w:t>
      </w:r>
      <w:r w:rsidR="0004390F" w:rsidRPr="00A47994">
        <w:rPr>
          <w:rFonts w:eastAsia="Calibri"/>
        </w:rPr>
        <w:t xml:space="preserve"> </w:t>
      </w:r>
      <w:r w:rsidRPr="00A47994">
        <w:rPr>
          <w:rFonts w:eastAsia="Calibri"/>
        </w:rPr>
        <w:t>уполномоченный</w:t>
      </w:r>
      <w:r w:rsidR="0004390F" w:rsidRPr="00A47994">
        <w:rPr>
          <w:rFonts w:eastAsia="Calibri"/>
        </w:rPr>
        <w:t xml:space="preserve"> </w:t>
      </w:r>
      <w:r w:rsidRPr="00A47994">
        <w:rPr>
          <w:rFonts w:eastAsia="Calibri"/>
        </w:rPr>
        <w:t>орган</w:t>
      </w:r>
      <w:r w:rsidR="0004390F" w:rsidRPr="00A47994">
        <w:rPr>
          <w:rFonts w:eastAsia="Calibri"/>
        </w:rPr>
        <w:t xml:space="preserve"> </w:t>
      </w:r>
      <w:r w:rsidRPr="00A47994">
        <w:rPr>
          <w:rFonts w:eastAsia="Calibri"/>
        </w:rPr>
        <w:t>исполнительной</w:t>
      </w:r>
      <w:r w:rsidR="0004390F" w:rsidRPr="00A47994">
        <w:rPr>
          <w:rFonts w:eastAsia="Calibri"/>
        </w:rPr>
        <w:t xml:space="preserve"> </w:t>
      </w:r>
      <w:r w:rsidRPr="00A47994">
        <w:rPr>
          <w:rFonts w:eastAsia="Calibri"/>
        </w:rPr>
        <w:t>власти</w:t>
      </w:r>
      <w:r w:rsidR="0004390F" w:rsidRPr="00A47994">
        <w:rPr>
          <w:rFonts w:eastAsia="Calibri"/>
        </w:rPr>
        <w:t xml:space="preserve"> </w:t>
      </w:r>
      <w:r w:rsidR="00764C3B" w:rsidRPr="00A47994">
        <w:rPr>
          <w:rFonts w:eastAsia="Calibri"/>
        </w:rPr>
        <w:t>Краснодарского</w:t>
      </w:r>
      <w:r w:rsidR="0004390F" w:rsidRPr="00A47994">
        <w:rPr>
          <w:rFonts w:eastAsia="Calibri"/>
        </w:rPr>
        <w:t xml:space="preserve"> </w:t>
      </w:r>
      <w:r w:rsidR="00764C3B" w:rsidRPr="00A47994">
        <w:rPr>
          <w:rFonts w:eastAsia="Calibri"/>
        </w:rPr>
        <w:t>края</w:t>
      </w:r>
      <w:r w:rsidRPr="00A47994">
        <w:rPr>
          <w:rFonts w:eastAsia="Calibri"/>
        </w:rPr>
        <w:t>,</w:t>
      </w:r>
      <w:r w:rsidR="0004390F" w:rsidRPr="00A47994">
        <w:rPr>
          <w:rFonts w:eastAsia="Calibri"/>
        </w:rPr>
        <w:t xml:space="preserve"> </w:t>
      </w:r>
      <w:r w:rsidRPr="00A47994">
        <w:rPr>
          <w:rFonts w:eastAsia="Calibri"/>
        </w:rPr>
        <w:t>уполномоченный</w:t>
      </w:r>
      <w:r w:rsidR="0004390F" w:rsidRPr="00A47994">
        <w:rPr>
          <w:rFonts w:eastAsia="Calibri"/>
        </w:rPr>
        <w:t xml:space="preserve"> </w:t>
      </w:r>
      <w:r w:rsidRPr="00A47994">
        <w:rPr>
          <w:rFonts w:eastAsia="Calibri"/>
        </w:rPr>
        <w:t>орган</w:t>
      </w:r>
      <w:r w:rsidR="0004390F" w:rsidRPr="00A47994">
        <w:rPr>
          <w:rFonts w:eastAsia="Calibri"/>
        </w:rPr>
        <w:t xml:space="preserve"> </w:t>
      </w:r>
      <w:r w:rsidRPr="00A47994">
        <w:rPr>
          <w:rFonts w:eastAsia="Calibri"/>
        </w:rPr>
        <w:t>местного</w:t>
      </w:r>
      <w:r w:rsidR="0004390F" w:rsidRPr="00A47994">
        <w:rPr>
          <w:rFonts w:eastAsia="Calibri"/>
        </w:rPr>
        <w:t xml:space="preserve"> </w:t>
      </w:r>
      <w:r w:rsidRPr="00A47994">
        <w:rPr>
          <w:rFonts w:eastAsia="Calibri"/>
        </w:rPr>
        <w:t>самоуправления</w:t>
      </w:r>
      <w:r w:rsidR="0004390F" w:rsidRPr="00A47994">
        <w:rPr>
          <w:rFonts w:eastAsia="Calibri"/>
        </w:rPr>
        <w:t xml:space="preserve"> </w:t>
      </w:r>
      <w:r w:rsidRPr="00A47994">
        <w:rPr>
          <w:rFonts w:eastAsia="Calibri"/>
        </w:rPr>
        <w:t>направляют</w:t>
      </w:r>
      <w:r w:rsidR="0004390F" w:rsidRPr="00A47994">
        <w:rPr>
          <w:rFonts w:eastAsia="Calibri"/>
        </w:rPr>
        <w:t xml:space="preserve"> </w:t>
      </w:r>
      <w:r w:rsidRPr="00A47994">
        <w:rPr>
          <w:rFonts w:eastAsia="Calibri"/>
        </w:rPr>
        <w:t>Главе</w:t>
      </w:r>
      <w:r w:rsidR="0004390F" w:rsidRPr="00A47994">
        <w:rPr>
          <w:rFonts w:eastAsia="Calibri"/>
        </w:rPr>
        <w:t xml:space="preserve"> </w:t>
      </w:r>
      <w:r w:rsidRPr="00A47994">
        <w:rPr>
          <w:rFonts w:eastAsia="Calibri"/>
        </w:rPr>
        <w:t>требование</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внесении</w:t>
      </w:r>
      <w:r w:rsidR="0004390F" w:rsidRPr="00A47994">
        <w:rPr>
          <w:rFonts w:eastAsia="Calibri"/>
        </w:rPr>
        <w:t xml:space="preserve"> </w:t>
      </w:r>
      <w:r w:rsidRPr="00A47994">
        <w:rPr>
          <w:rFonts w:eastAsia="Calibri"/>
        </w:rPr>
        <w:t>изменений</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настоящие</w:t>
      </w:r>
      <w:r w:rsidR="0004390F" w:rsidRPr="00A47994">
        <w:rPr>
          <w:rFonts w:eastAsia="Calibri"/>
        </w:rPr>
        <w:t xml:space="preserve"> </w:t>
      </w:r>
      <w:r w:rsidRPr="00A47994">
        <w:rPr>
          <w:rFonts w:eastAsia="Calibri"/>
        </w:rPr>
        <w:t>Правила</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целях</w:t>
      </w:r>
      <w:r w:rsidR="0004390F" w:rsidRPr="00A47994">
        <w:rPr>
          <w:rFonts w:eastAsia="Calibri"/>
        </w:rPr>
        <w:t xml:space="preserve"> </w:t>
      </w:r>
      <w:r w:rsidRPr="00A47994">
        <w:rPr>
          <w:rFonts w:eastAsia="Calibri"/>
        </w:rPr>
        <w:t>обеспечения</w:t>
      </w:r>
      <w:r w:rsidR="0004390F" w:rsidRPr="00A47994">
        <w:rPr>
          <w:rFonts w:eastAsia="Calibri"/>
        </w:rPr>
        <w:t xml:space="preserve"> </w:t>
      </w:r>
      <w:r w:rsidRPr="00A47994">
        <w:rPr>
          <w:rFonts w:eastAsia="Calibri"/>
        </w:rPr>
        <w:t>размещения</w:t>
      </w:r>
      <w:r w:rsidR="0004390F" w:rsidRPr="00A47994">
        <w:rPr>
          <w:rFonts w:eastAsia="Calibri"/>
        </w:rPr>
        <w:t xml:space="preserve"> </w:t>
      </w:r>
      <w:r w:rsidRPr="00A47994">
        <w:rPr>
          <w:rFonts w:eastAsia="Calibri"/>
        </w:rPr>
        <w:t>указанных</w:t>
      </w:r>
      <w:r w:rsidR="0004390F" w:rsidRPr="00A47994">
        <w:rPr>
          <w:rFonts w:eastAsia="Calibri"/>
        </w:rPr>
        <w:t xml:space="preserve"> </w:t>
      </w:r>
      <w:r w:rsidRPr="00A47994">
        <w:rPr>
          <w:rFonts w:eastAsia="Calibri"/>
        </w:rPr>
        <w:t>объектов.</w:t>
      </w:r>
    </w:p>
    <w:p w14:paraId="568BF6F6" w14:textId="57862240" w:rsidR="00114B57" w:rsidRPr="00A47994" w:rsidRDefault="00114B57" w:rsidP="00EF28B8">
      <w:pPr>
        <w:numPr>
          <w:ilvl w:val="0"/>
          <w:numId w:val="11"/>
        </w:numPr>
        <w:tabs>
          <w:tab w:val="left" w:pos="0"/>
          <w:tab w:val="left" w:pos="851"/>
          <w:tab w:val="left" w:pos="993"/>
          <w:tab w:val="left" w:pos="1134"/>
        </w:tabs>
        <w:autoSpaceDE w:val="0"/>
        <w:autoSpaceDN w:val="0"/>
        <w:adjustRightInd w:val="0"/>
        <w:ind w:left="0" w:firstLine="709"/>
        <w:contextualSpacing/>
        <w:jc w:val="both"/>
        <w:rPr>
          <w:rFonts w:eastAsia="Calibri"/>
        </w:rPr>
      </w:pPr>
      <w:r w:rsidRPr="00A47994">
        <w:rPr>
          <w:rFonts w:eastAsia="Calibri"/>
        </w:rPr>
        <w:t>В</w:t>
      </w:r>
      <w:r w:rsidR="0004390F" w:rsidRPr="00A47994">
        <w:rPr>
          <w:rFonts w:eastAsia="Calibri"/>
        </w:rPr>
        <w:t xml:space="preserve"> </w:t>
      </w:r>
      <w:r w:rsidRPr="00A47994">
        <w:rPr>
          <w:rFonts w:eastAsia="Calibri"/>
        </w:rPr>
        <w:t>случае,</w:t>
      </w:r>
      <w:r w:rsidR="0004390F" w:rsidRPr="00A47994">
        <w:rPr>
          <w:rFonts w:eastAsia="Calibri"/>
        </w:rPr>
        <w:t xml:space="preserve"> </w:t>
      </w:r>
      <w:r w:rsidRPr="00A47994">
        <w:rPr>
          <w:rFonts w:eastAsia="Calibri"/>
        </w:rPr>
        <w:t>предусмотренном</w:t>
      </w:r>
      <w:r w:rsidR="0004390F" w:rsidRPr="00A47994">
        <w:rPr>
          <w:rFonts w:eastAsia="Calibri"/>
        </w:rPr>
        <w:t xml:space="preserve"> </w:t>
      </w:r>
      <w:r w:rsidRPr="00A47994">
        <w:rPr>
          <w:rFonts w:eastAsia="Calibri"/>
        </w:rPr>
        <w:t>частью</w:t>
      </w:r>
      <w:r w:rsidR="0004390F" w:rsidRPr="00A47994">
        <w:rPr>
          <w:rFonts w:eastAsia="Calibri"/>
        </w:rPr>
        <w:t xml:space="preserve"> </w:t>
      </w:r>
      <w:r w:rsidR="000A4CDC" w:rsidRPr="00A47994">
        <w:rPr>
          <w:rFonts w:eastAsia="Calibri"/>
        </w:rPr>
        <w:t>6</w:t>
      </w:r>
      <w:r w:rsidR="0004390F" w:rsidRPr="00A47994">
        <w:rPr>
          <w:rFonts w:eastAsia="Calibri"/>
        </w:rPr>
        <w:t xml:space="preserve"> </w:t>
      </w:r>
      <w:r w:rsidRPr="00A47994">
        <w:rPr>
          <w:rFonts w:eastAsia="Calibri"/>
        </w:rPr>
        <w:t>настоящей</w:t>
      </w:r>
      <w:r w:rsidR="0004390F" w:rsidRPr="00A47994">
        <w:rPr>
          <w:rFonts w:eastAsia="Calibri"/>
        </w:rPr>
        <w:t xml:space="preserve"> </w:t>
      </w:r>
      <w:r w:rsidRPr="00A47994">
        <w:rPr>
          <w:rFonts w:eastAsia="Calibri"/>
        </w:rPr>
        <w:t>статьи,</w:t>
      </w:r>
      <w:r w:rsidR="0004390F" w:rsidRPr="00A47994">
        <w:rPr>
          <w:rFonts w:eastAsia="Calibri"/>
        </w:rPr>
        <w:t xml:space="preserve"> </w:t>
      </w:r>
      <w:r w:rsidRPr="00A47994">
        <w:rPr>
          <w:rFonts w:eastAsia="Calibri"/>
        </w:rPr>
        <w:t>Глава</w:t>
      </w:r>
      <w:r w:rsidR="0004390F" w:rsidRPr="00A47994">
        <w:rPr>
          <w:rFonts w:eastAsia="Calibri"/>
        </w:rPr>
        <w:t xml:space="preserve"> </w:t>
      </w:r>
      <w:r w:rsidRPr="00A47994">
        <w:rPr>
          <w:rFonts w:eastAsia="Calibri"/>
        </w:rPr>
        <w:t>обеспечивает</w:t>
      </w:r>
      <w:r w:rsidR="0004390F" w:rsidRPr="00A47994">
        <w:rPr>
          <w:rFonts w:eastAsia="Calibri"/>
        </w:rPr>
        <w:t xml:space="preserve"> </w:t>
      </w:r>
      <w:r w:rsidRPr="00A47994">
        <w:rPr>
          <w:rFonts w:eastAsia="Calibri"/>
        </w:rPr>
        <w:t>внесение</w:t>
      </w:r>
      <w:r w:rsidR="0004390F" w:rsidRPr="00A47994">
        <w:rPr>
          <w:rFonts w:eastAsia="Calibri"/>
        </w:rPr>
        <w:t xml:space="preserve"> </w:t>
      </w:r>
      <w:r w:rsidRPr="00A47994">
        <w:rPr>
          <w:rFonts w:eastAsia="Calibri"/>
        </w:rPr>
        <w:t>изменений</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настоящие</w:t>
      </w:r>
      <w:r w:rsidR="0004390F" w:rsidRPr="00A47994">
        <w:rPr>
          <w:rFonts w:eastAsia="Calibri"/>
        </w:rPr>
        <w:t xml:space="preserve"> </w:t>
      </w:r>
      <w:r w:rsidRPr="00A47994">
        <w:rPr>
          <w:rFonts w:eastAsia="Calibri"/>
        </w:rPr>
        <w:t>Правила</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течение</w:t>
      </w:r>
      <w:r w:rsidR="0004390F" w:rsidRPr="00A47994">
        <w:rPr>
          <w:rFonts w:eastAsia="Calibri"/>
        </w:rPr>
        <w:t xml:space="preserve"> </w:t>
      </w:r>
      <w:r w:rsidRPr="00A47994">
        <w:rPr>
          <w:rFonts w:eastAsia="Calibri"/>
        </w:rPr>
        <w:t>тридцати</w:t>
      </w:r>
      <w:r w:rsidR="0004390F" w:rsidRPr="00A47994">
        <w:rPr>
          <w:rFonts w:eastAsia="Calibri"/>
        </w:rPr>
        <w:t xml:space="preserve"> </w:t>
      </w:r>
      <w:r w:rsidRPr="00A47994">
        <w:rPr>
          <w:rFonts w:eastAsia="Calibri"/>
        </w:rPr>
        <w:t>дней</w:t>
      </w:r>
      <w:r w:rsidR="0004390F" w:rsidRPr="00A47994">
        <w:rPr>
          <w:rFonts w:eastAsia="Calibri"/>
        </w:rPr>
        <w:t xml:space="preserve"> </w:t>
      </w:r>
      <w:r w:rsidRPr="00A47994">
        <w:rPr>
          <w:rFonts w:eastAsia="Calibri"/>
        </w:rPr>
        <w:t>со</w:t>
      </w:r>
      <w:r w:rsidR="0004390F" w:rsidRPr="00A47994">
        <w:rPr>
          <w:rFonts w:eastAsia="Calibri"/>
        </w:rPr>
        <w:t xml:space="preserve"> </w:t>
      </w:r>
      <w:r w:rsidRPr="00A47994">
        <w:rPr>
          <w:rFonts w:eastAsia="Calibri"/>
        </w:rPr>
        <w:t>дня</w:t>
      </w:r>
      <w:r w:rsidR="0004390F" w:rsidRPr="00A47994">
        <w:rPr>
          <w:rFonts w:eastAsia="Calibri"/>
        </w:rPr>
        <w:t xml:space="preserve"> </w:t>
      </w:r>
      <w:r w:rsidRPr="00A47994">
        <w:rPr>
          <w:rFonts w:eastAsia="Calibri"/>
        </w:rPr>
        <w:t>получения</w:t>
      </w:r>
      <w:r w:rsidR="00A1444C" w:rsidRPr="00A47994">
        <w:rPr>
          <w:rFonts w:eastAsia="Calibri"/>
        </w:rPr>
        <w:t>,</w:t>
      </w:r>
      <w:r w:rsidR="0004390F" w:rsidRPr="00A47994">
        <w:rPr>
          <w:rFonts w:eastAsia="Calibri"/>
        </w:rPr>
        <w:t xml:space="preserve"> </w:t>
      </w:r>
      <w:r w:rsidRPr="00A47994">
        <w:rPr>
          <w:rFonts w:eastAsia="Calibri"/>
        </w:rPr>
        <w:t>указанного</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части</w:t>
      </w:r>
      <w:r w:rsidR="0004390F" w:rsidRPr="00A47994">
        <w:rPr>
          <w:rFonts w:eastAsia="Calibri"/>
        </w:rPr>
        <w:t xml:space="preserve"> </w:t>
      </w:r>
      <w:r w:rsidR="000A4CDC" w:rsidRPr="00A47994">
        <w:rPr>
          <w:rFonts w:eastAsia="Calibri"/>
        </w:rPr>
        <w:t>6</w:t>
      </w:r>
      <w:r w:rsidR="0004390F" w:rsidRPr="00A47994">
        <w:rPr>
          <w:rFonts w:eastAsia="Calibri"/>
        </w:rPr>
        <w:t xml:space="preserve"> </w:t>
      </w:r>
      <w:r w:rsidRPr="00A47994">
        <w:rPr>
          <w:rFonts w:eastAsia="Calibri"/>
        </w:rPr>
        <w:t>настоящей</w:t>
      </w:r>
      <w:r w:rsidR="0004390F" w:rsidRPr="00A47994">
        <w:rPr>
          <w:rFonts w:eastAsia="Calibri"/>
        </w:rPr>
        <w:t xml:space="preserve"> </w:t>
      </w:r>
      <w:r w:rsidRPr="00A47994">
        <w:rPr>
          <w:rFonts w:eastAsia="Calibri"/>
        </w:rPr>
        <w:t>статьи</w:t>
      </w:r>
      <w:r w:rsidR="0004390F" w:rsidRPr="00A47994">
        <w:rPr>
          <w:rFonts w:eastAsia="Calibri"/>
        </w:rPr>
        <w:t xml:space="preserve"> </w:t>
      </w:r>
      <w:r w:rsidRPr="00A47994">
        <w:rPr>
          <w:rFonts w:eastAsia="Calibri"/>
        </w:rPr>
        <w:t>требования.</w:t>
      </w:r>
    </w:p>
    <w:p w14:paraId="5D7B1F11" w14:textId="3F32015A" w:rsidR="000A4CDC" w:rsidRPr="00A47994" w:rsidRDefault="000A4CDC" w:rsidP="00EF28B8">
      <w:pPr>
        <w:numPr>
          <w:ilvl w:val="0"/>
          <w:numId w:val="11"/>
        </w:numPr>
        <w:tabs>
          <w:tab w:val="left" w:pos="0"/>
          <w:tab w:val="left" w:pos="851"/>
          <w:tab w:val="left" w:pos="993"/>
          <w:tab w:val="left" w:pos="1134"/>
        </w:tabs>
        <w:autoSpaceDE w:val="0"/>
        <w:autoSpaceDN w:val="0"/>
        <w:adjustRightInd w:val="0"/>
        <w:ind w:left="0" w:firstLine="709"/>
        <w:contextualSpacing/>
        <w:jc w:val="both"/>
        <w:rPr>
          <w:rFonts w:eastAsia="Calibri"/>
        </w:rPr>
      </w:pPr>
      <w:r w:rsidRPr="00A47994">
        <w:t>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528E21A5" w14:textId="4969F181" w:rsidR="00114B57" w:rsidRPr="00A47994" w:rsidRDefault="00114B57" w:rsidP="00EF28B8">
      <w:pPr>
        <w:numPr>
          <w:ilvl w:val="0"/>
          <w:numId w:val="11"/>
        </w:numPr>
        <w:tabs>
          <w:tab w:val="left" w:pos="0"/>
          <w:tab w:val="left" w:pos="851"/>
          <w:tab w:val="left" w:pos="993"/>
          <w:tab w:val="left" w:pos="1134"/>
        </w:tabs>
        <w:autoSpaceDE w:val="0"/>
        <w:autoSpaceDN w:val="0"/>
        <w:adjustRightInd w:val="0"/>
        <w:ind w:left="0" w:firstLine="709"/>
        <w:contextualSpacing/>
        <w:jc w:val="both"/>
        <w:rPr>
          <w:rFonts w:eastAsia="Calibri"/>
        </w:rPr>
      </w:pPr>
      <w:r w:rsidRPr="00A47994">
        <w:rPr>
          <w:rFonts w:eastAsia="Calibri"/>
        </w:rPr>
        <w:t>В</w:t>
      </w:r>
      <w:r w:rsidR="0004390F" w:rsidRPr="00A47994">
        <w:rPr>
          <w:rFonts w:eastAsia="Calibri"/>
        </w:rPr>
        <w:t xml:space="preserve"> </w:t>
      </w:r>
      <w:r w:rsidRPr="00A47994">
        <w:rPr>
          <w:rFonts w:eastAsia="Calibri"/>
        </w:rPr>
        <w:t>целях</w:t>
      </w:r>
      <w:r w:rsidR="0004390F" w:rsidRPr="00A47994">
        <w:rPr>
          <w:rFonts w:eastAsia="Calibri"/>
        </w:rPr>
        <w:t xml:space="preserve"> </w:t>
      </w:r>
      <w:r w:rsidRPr="00A47994">
        <w:rPr>
          <w:rFonts w:eastAsia="Calibri"/>
        </w:rPr>
        <w:t>внесения</w:t>
      </w:r>
      <w:r w:rsidR="0004390F" w:rsidRPr="00A47994">
        <w:rPr>
          <w:rFonts w:eastAsia="Calibri"/>
        </w:rPr>
        <w:t xml:space="preserve"> </w:t>
      </w:r>
      <w:r w:rsidRPr="00A47994">
        <w:rPr>
          <w:rFonts w:eastAsia="Calibri"/>
        </w:rPr>
        <w:t>изменений</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настоящие</w:t>
      </w:r>
      <w:r w:rsidR="0004390F" w:rsidRPr="00A47994">
        <w:rPr>
          <w:rFonts w:eastAsia="Calibri"/>
        </w:rPr>
        <w:t xml:space="preserve"> </w:t>
      </w:r>
      <w:r w:rsidRPr="00A47994">
        <w:rPr>
          <w:rFonts w:eastAsia="Calibri"/>
        </w:rPr>
        <w:t>Правила</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случае,</w:t>
      </w:r>
      <w:r w:rsidR="0004390F" w:rsidRPr="00A47994">
        <w:rPr>
          <w:rFonts w:eastAsia="Calibri"/>
        </w:rPr>
        <w:t xml:space="preserve"> </w:t>
      </w:r>
      <w:r w:rsidRPr="00A47994">
        <w:rPr>
          <w:rFonts w:eastAsia="Calibri"/>
        </w:rPr>
        <w:t>предусмотренном</w:t>
      </w:r>
      <w:r w:rsidR="0004390F" w:rsidRPr="00A47994">
        <w:rPr>
          <w:rFonts w:eastAsia="Calibri"/>
        </w:rPr>
        <w:t xml:space="preserve"> </w:t>
      </w:r>
      <w:r w:rsidRPr="00A47994">
        <w:rPr>
          <w:rFonts w:eastAsia="Calibri"/>
        </w:rPr>
        <w:t>пунктами</w:t>
      </w:r>
      <w:r w:rsidR="0004390F" w:rsidRPr="00A47994">
        <w:rPr>
          <w:rFonts w:eastAsia="Calibri"/>
        </w:rPr>
        <w:t xml:space="preserve"> </w:t>
      </w:r>
      <w:r w:rsidRPr="00A47994">
        <w:rPr>
          <w:rFonts w:eastAsia="Calibri"/>
        </w:rPr>
        <w:t>4-7</w:t>
      </w:r>
      <w:r w:rsidR="0004390F" w:rsidRPr="00A47994">
        <w:rPr>
          <w:rFonts w:eastAsia="Calibri"/>
        </w:rPr>
        <w:t xml:space="preserve"> </w:t>
      </w:r>
      <w:r w:rsidRPr="00A47994">
        <w:rPr>
          <w:rFonts w:eastAsia="Calibri"/>
        </w:rPr>
        <w:t>части</w:t>
      </w:r>
      <w:r w:rsidR="0004390F" w:rsidRPr="00A47994">
        <w:rPr>
          <w:rFonts w:eastAsia="Calibri"/>
        </w:rPr>
        <w:t xml:space="preserve"> </w:t>
      </w:r>
      <w:r w:rsidRPr="00A47994">
        <w:rPr>
          <w:rFonts w:eastAsia="Calibri"/>
        </w:rPr>
        <w:t>2</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частью</w:t>
      </w:r>
      <w:r w:rsidR="0004390F" w:rsidRPr="00A47994">
        <w:rPr>
          <w:rFonts w:eastAsia="Calibri"/>
        </w:rPr>
        <w:t xml:space="preserve"> </w:t>
      </w:r>
      <w:r w:rsidR="000A4CDC" w:rsidRPr="00A47994">
        <w:rPr>
          <w:rFonts w:eastAsia="Calibri"/>
        </w:rPr>
        <w:t>6</w:t>
      </w:r>
      <w:r w:rsidR="0004390F" w:rsidRPr="00A47994">
        <w:rPr>
          <w:rFonts w:eastAsia="Calibri"/>
        </w:rPr>
        <w:t xml:space="preserve"> </w:t>
      </w:r>
      <w:r w:rsidRPr="00A47994">
        <w:rPr>
          <w:rFonts w:eastAsia="Calibri"/>
        </w:rPr>
        <w:t>настоящей</w:t>
      </w:r>
      <w:r w:rsidR="0004390F" w:rsidRPr="00A47994">
        <w:rPr>
          <w:rFonts w:eastAsia="Calibri"/>
        </w:rPr>
        <w:t xml:space="preserve"> </w:t>
      </w:r>
      <w:r w:rsidRPr="00A47994">
        <w:rPr>
          <w:rFonts w:eastAsia="Calibri"/>
        </w:rPr>
        <w:t>статьи,</w:t>
      </w:r>
      <w:r w:rsidR="0004390F" w:rsidRPr="00A47994">
        <w:rPr>
          <w:rFonts w:eastAsia="Calibri"/>
        </w:rPr>
        <w:t xml:space="preserve"> </w:t>
      </w:r>
      <w:r w:rsidRPr="00A47994">
        <w:rPr>
          <w:rFonts w:eastAsia="Calibri"/>
        </w:rPr>
        <w:t>а</w:t>
      </w:r>
      <w:r w:rsidR="0004390F" w:rsidRPr="00A47994">
        <w:rPr>
          <w:rFonts w:eastAsia="Calibri"/>
        </w:rPr>
        <w:t xml:space="preserve"> </w:t>
      </w:r>
      <w:r w:rsidRPr="00A47994">
        <w:rPr>
          <w:rFonts w:eastAsia="Calibri"/>
        </w:rPr>
        <w:t>также</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случае</w:t>
      </w:r>
      <w:r w:rsidR="0004390F" w:rsidRPr="00A47994">
        <w:rPr>
          <w:rFonts w:eastAsia="Calibri"/>
        </w:rPr>
        <w:t xml:space="preserve"> </w:t>
      </w:r>
      <w:r w:rsidRPr="00A47994">
        <w:rPr>
          <w:rFonts w:eastAsia="Calibri"/>
        </w:rPr>
        <w:t>однократного</w:t>
      </w:r>
      <w:r w:rsidR="0004390F" w:rsidRPr="00A47994">
        <w:rPr>
          <w:rFonts w:eastAsia="Calibri"/>
        </w:rPr>
        <w:t xml:space="preserve"> </w:t>
      </w:r>
      <w:r w:rsidRPr="00A47994">
        <w:rPr>
          <w:rFonts w:eastAsia="Calibri"/>
        </w:rPr>
        <w:t>изменения</w:t>
      </w:r>
      <w:r w:rsidR="0004390F" w:rsidRPr="00A47994">
        <w:rPr>
          <w:rFonts w:eastAsia="Calibri"/>
        </w:rPr>
        <w:t xml:space="preserve"> </w:t>
      </w:r>
      <w:r w:rsidRPr="00A47994">
        <w:rPr>
          <w:rFonts w:eastAsia="Calibri"/>
        </w:rPr>
        <w:t>видов</w:t>
      </w:r>
      <w:r w:rsidR="0004390F" w:rsidRPr="00A47994">
        <w:rPr>
          <w:rFonts w:eastAsia="Calibri"/>
        </w:rPr>
        <w:t xml:space="preserve"> </w:t>
      </w:r>
      <w:r w:rsidRPr="00A47994">
        <w:rPr>
          <w:rFonts w:eastAsia="Calibri"/>
        </w:rPr>
        <w:t>разрешенного</w:t>
      </w:r>
      <w:r w:rsidR="0004390F" w:rsidRPr="00A47994">
        <w:rPr>
          <w:rFonts w:eastAsia="Calibri"/>
        </w:rPr>
        <w:t xml:space="preserve"> </w:t>
      </w:r>
      <w:r w:rsidRPr="00A47994">
        <w:rPr>
          <w:rFonts w:eastAsia="Calibri"/>
        </w:rPr>
        <w:t>использования,</w:t>
      </w:r>
      <w:r w:rsidR="0004390F" w:rsidRPr="00A47994">
        <w:rPr>
          <w:rFonts w:eastAsia="Calibri"/>
        </w:rPr>
        <w:t xml:space="preserve"> </w:t>
      </w:r>
      <w:r w:rsidRPr="00A47994">
        <w:rPr>
          <w:rFonts w:eastAsia="Calibri"/>
        </w:rPr>
        <w:t>установленных</w:t>
      </w:r>
      <w:r w:rsidR="0004390F" w:rsidRPr="00A47994">
        <w:rPr>
          <w:rFonts w:eastAsia="Calibri"/>
        </w:rPr>
        <w:t xml:space="preserve"> </w:t>
      </w:r>
      <w:r w:rsidRPr="00A47994">
        <w:rPr>
          <w:rFonts w:eastAsia="Calibri"/>
        </w:rPr>
        <w:t>градостроительным</w:t>
      </w:r>
      <w:r w:rsidR="0004390F" w:rsidRPr="00A47994">
        <w:rPr>
          <w:rFonts w:eastAsia="Calibri"/>
        </w:rPr>
        <w:t xml:space="preserve"> </w:t>
      </w:r>
      <w:r w:rsidRPr="00A47994">
        <w:rPr>
          <w:rFonts w:eastAsia="Calibri"/>
        </w:rPr>
        <w:t>регламентом</w:t>
      </w:r>
      <w:r w:rsidR="0004390F" w:rsidRPr="00A47994">
        <w:rPr>
          <w:rFonts w:eastAsia="Calibri"/>
        </w:rPr>
        <w:t xml:space="preserve"> </w:t>
      </w:r>
      <w:r w:rsidRPr="00A47994">
        <w:rPr>
          <w:rFonts w:eastAsia="Calibri"/>
        </w:rPr>
        <w:t>для</w:t>
      </w:r>
      <w:r w:rsidR="0004390F" w:rsidRPr="00A47994">
        <w:rPr>
          <w:rFonts w:eastAsia="Calibri"/>
        </w:rPr>
        <w:t xml:space="preserve"> </w:t>
      </w:r>
      <w:r w:rsidRPr="00A47994">
        <w:rPr>
          <w:rFonts w:eastAsia="Calibri"/>
        </w:rPr>
        <w:t>конкретной</w:t>
      </w:r>
      <w:r w:rsidR="0004390F" w:rsidRPr="00A47994">
        <w:rPr>
          <w:rFonts w:eastAsia="Calibri"/>
        </w:rPr>
        <w:t xml:space="preserve"> </w:t>
      </w:r>
      <w:r w:rsidRPr="00A47994">
        <w:rPr>
          <w:rFonts w:eastAsia="Calibri"/>
        </w:rPr>
        <w:t>территориальной</w:t>
      </w:r>
      <w:r w:rsidR="0004390F" w:rsidRPr="00A47994">
        <w:rPr>
          <w:rFonts w:eastAsia="Calibri"/>
        </w:rPr>
        <w:t xml:space="preserve"> </w:t>
      </w:r>
      <w:r w:rsidRPr="00A47994">
        <w:rPr>
          <w:rFonts w:eastAsia="Calibri"/>
        </w:rPr>
        <w:t>зоны,</w:t>
      </w:r>
      <w:r w:rsidR="0004390F" w:rsidRPr="00A47994">
        <w:rPr>
          <w:rFonts w:eastAsia="Calibri"/>
        </w:rPr>
        <w:t xml:space="preserve"> </w:t>
      </w:r>
      <w:r w:rsidRPr="00A47994">
        <w:rPr>
          <w:rFonts w:eastAsia="Calibri"/>
        </w:rPr>
        <w:t>без</w:t>
      </w:r>
      <w:r w:rsidR="0004390F" w:rsidRPr="00A47994">
        <w:rPr>
          <w:rFonts w:eastAsia="Calibri"/>
        </w:rPr>
        <w:t xml:space="preserve"> </w:t>
      </w:r>
      <w:r w:rsidRPr="00A47994">
        <w:rPr>
          <w:rFonts w:eastAsia="Calibri"/>
        </w:rPr>
        <w:t>изменения</w:t>
      </w:r>
      <w:r w:rsidR="0004390F" w:rsidRPr="00A47994">
        <w:rPr>
          <w:rFonts w:eastAsia="Calibri"/>
        </w:rPr>
        <w:t xml:space="preserve"> </w:t>
      </w:r>
      <w:r w:rsidRPr="00A47994">
        <w:rPr>
          <w:rFonts w:eastAsia="Calibri"/>
        </w:rPr>
        <w:t>ранее</w:t>
      </w:r>
      <w:r w:rsidR="0004390F" w:rsidRPr="00A47994">
        <w:rPr>
          <w:rFonts w:eastAsia="Calibri"/>
        </w:rPr>
        <w:t xml:space="preserve"> </w:t>
      </w:r>
      <w:r w:rsidRPr="00A47994">
        <w:rPr>
          <w:rFonts w:eastAsia="Calibri"/>
        </w:rPr>
        <w:t>установленных</w:t>
      </w:r>
      <w:r w:rsidR="0004390F" w:rsidRPr="00A47994">
        <w:rPr>
          <w:rFonts w:eastAsia="Calibri"/>
        </w:rPr>
        <w:t xml:space="preserve"> </w:t>
      </w:r>
      <w:r w:rsidRPr="00A47994">
        <w:rPr>
          <w:rFonts w:eastAsia="Calibri"/>
        </w:rPr>
        <w:t>предельных</w:t>
      </w:r>
      <w:r w:rsidR="0004390F" w:rsidRPr="00A47994">
        <w:rPr>
          <w:rFonts w:eastAsia="Calibri"/>
        </w:rPr>
        <w:t xml:space="preserve"> </w:t>
      </w:r>
      <w:r w:rsidRPr="00A47994">
        <w:rPr>
          <w:rFonts w:eastAsia="Calibri"/>
        </w:rPr>
        <w:t>параметров</w:t>
      </w:r>
      <w:r w:rsidR="0004390F" w:rsidRPr="00A47994">
        <w:rPr>
          <w:rFonts w:eastAsia="Calibri"/>
        </w:rPr>
        <w:t xml:space="preserve"> </w:t>
      </w:r>
      <w:r w:rsidRPr="00A47994">
        <w:rPr>
          <w:rFonts w:eastAsia="Calibri"/>
        </w:rPr>
        <w:t>разрешенного</w:t>
      </w:r>
      <w:r w:rsidR="0004390F" w:rsidRPr="00A47994">
        <w:rPr>
          <w:rFonts w:eastAsia="Calibri"/>
        </w:rPr>
        <w:t xml:space="preserve"> </w:t>
      </w:r>
      <w:r w:rsidRPr="00A47994">
        <w:rPr>
          <w:rFonts w:eastAsia="Calibri"/>
        </w:rPr>
        <w:lastRenderedPageBreak/>
        <w:t>строительства,</w:t>
      </w:r>
      <w:r w:rsidR="0004390F" w:rsidRPr="00A47994">
        <w:rPr>
          <w:rFonts w:eastAsia="Calibri"/>
        </w:rPr>
        <w:t xml:space="preserve"> </w:t>
      </w:r>
      <w:r w:rsidRPr="00A47994">
        <w:rPr>
          <w:rFonts w:eastAsia="Calibri"/>
        </w:rPr>
        <w:t>реконструкции</w:t>
      </w:r>
      <w:r w:rsidR="0004390F" w:rsidRPr="00A47994">
        <w:rPr>
          <w:rFonts w:eastAsia="Calibri"/>
        </w:rPr>
        <w:t xml:space="preserve"> </w:t>
      </w:r>
      <w:r w:rsidRPr="00A47994">
        <w:rPr>
          <w:rFonts w:eastAsia="Calibri"/>
        </w:rPr>
        <w:t>объектов</w:t>
      </w:r>
      <w:r w:rsidR="0004390F" w:rsidRPr="00A47994">
        <w:rPr>
          <w:rFonts w:eastAsia="Calibri"/>
        </w:rPr>
        <w:t xml:space="preserve"> </w:t>
      </w:r>
      <w:r w:rsidRPr="00A47994">
        <w:rPr>
          <w:rFonts w:eastAsia="Calibri"/>
        </w:rPr>
        <w:t>капитального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(или)</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случае</w:t>
      </w:r>
      <w:r w:rsidR="0004390F" w:rsidRPr="00A47994">
        <w:rPr>
          <w:rFonts w:eastAsia="Calibri"/>
        </w:rPr>
        <w:t xml:space="preserve"> </w:t>
      </w:r>
      <w:r w:rsidRPr="00A47994">
        <w:rPr>
          <w:rFonts w:eastAsia="Calibri"/>
        </w:rPr>
        <w:t>однократного</w:t>
      </w:r>
      <w:r w:rsidR="0004390F" w:rsidRPr="00A47994">
        <w:rPr>
          <w:rFonts w:eastAsia="Calibri"/>
        </w:rPr>
        <w:t xml:space="preserve"> </w:t>
      </w:r>
      <w:r w:rsidRPr="00A47994">
        <w:rPr>
          <w:rFonts w:eastAsia="Calibri"/>
        </w:rPr>
        <w:t>изменения</w:t>
      </w:r>
      <w:r w:rsidR="0004390F" w:rsidRPr="00A47994">
        <w:rPr>
          <w:rFonts w:eastAsia="Calibri"/>
        </w:rPr>
        <w:t xml:space="preserve"> </w:t>
      </w:r>
      <w:r w:rsidRPr="00A47994">
        <w:rPr>
          <w:rFonts w:eastAsia="Calibri"/>
        </w:rPr>
        <w:t>одного</w:t>
      </w:r>
      <w:r w:rsidR="0004390F" w:rsidRPr="00A47994">
        <w:rPr>
          <w:rFonts w:eastAsia="Calibri"/>
        </w:rPr>
        <w:t xml:space="preserve"> </w:t>
      </w:r>
      <w:r w:rsidRPr="00A47994">
        <w:rPr>
          <w:rFonts w:eastAsia="Calibri"/>
        </w:rPr>
        <w:t>или</w:t>
      </w:r>
      <w:r w:rsidR="0004390F" w:rsidRPr="00A47994">
        <w:rPr>
          <w:rFonts w:eastAsia="Calibri"/>
        </w:rPr>
        <w:t xml:space="preserve"> </w:t>
      </w:r>
      <w:r w:rsidRPr="00A47994">
        <w:rPr>
          <w:rFonts w:eastAsia="Calibri"/>
        </w:rPr>
        <w:t>нескольких</w:t>
      </w:r>
      <w:r w:rsidR="0004390F" w:rsidRPr="00A47994">
        <w:rPr>
          <w:rFonts w:eastAsia="Calibri"/>
        </w:rPr>
        <w:t xml:space="preserve"> </w:t>
      </w:r>
      <w:r w:rsidRPr="00A47994">
        <w:rPr>
          <w:rFonts w:eastAsia="Calibri"/>
        </w:rPr>
        <w:t>предельных</w:t>
      </w:r>
      <w:r w:rsidR="0004390F" w:rsidRPr="00A47994">
        <w:rPr>
          <w:rFonts w:eastAsia="Calibri"/>
        </w:rPr>
        <w:t xml:space="preserve"> </w:t>
      </w:r>
      <w:r w:rsidRPr="00A47994">
        <w:rPr>
          <w:rFonts w:eastAsia="Calibri"/>
        </w:rPr>
        <w:t>параметров</w:t>
      </w:r>
      <w:r w:rsidR="0004390F" w:rsidRPr="00A47994">
        <w:rPr>
          <w:rFonts w:eastAsia="Calibri"/>
        </w:rPr>
        <w:t xml:space="preserve"> </w:t>
      </w:r>
      <w:r w:rsidRPr="00A47994">
        <w:rPr>
          <w:rFonts w:eastAsia="Calibri"/>
        </w:rPr>
        <w:t>разрешенного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реконструкции</w:t>
      </w:r>
      <w:r w:rsidR="0004390F" w:rsidRPr="00A47994">
        <w:rPr>
          <w:rFonts w:eastAsia="Calibri"/>
        </w:rPr>
        <w:t xml:space="preserve"> </w:t>
      </w:r>
      <w:r w:rsidRPr="00A47994">
        <w:rPr>
          <w:rFonts w:eastAsia="Calibri"/>
        </w:rPr>
        <w:t>объектов</w:t>
      </w:r>
      <w:r w:rsidR="0004390F" w:rsidRPr="00A47994">
        <w:rPr>
          <w:rFonts w:eastAsia="Calibri"/>
        </w:rPr>
        <w:t xml:space="preserve"> </w:t>
      </w:r>
      <w:r w:rsidRPr="00A47994">
        <w:rPr>
          <w:rFonts w:eastAsia="Calibri"/>
        </w:rPr>
        <w:t>капитального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установленных</w:t>
      </w:r>
      <w:r w:rsidR="0004390F" w:rsidRPr="00A47994">
        <w:rPr>
          <w:rFonts w:eastAsia="Calibri"/>
        </w:rPr>
        <w:t xml:space="preserve"> </w:t>
      </w:r>
      <w:r w:rsidRPr="00A47994">
        <w:rPr>
          <w:rFonts w:eastAsia="Calibri"/>
        </w:rPr>
        <w:t>градостроительным</w:t>
      </w:r>
      <w:r w:rsidR="0004390F" w:rsidRPr="00A47994">
        <w:rPr>
          <w:rFonts w:eastAsia="Calibri"/>
        </w:rPr>
        <w:t xml:space="preserve"> </w:t>
      </w:r>
      <w:r w:rsidRPr="00A47994">
        <w:rPr>
          <w:rFonts w:eastAsia="Calibri"/>
        </w:rPr>
        <w:t>регламентом</w:t>
      </w:r>
      <w:r w:rsidR="0004390F" w:rsidRPr="00A47994">
        <w:rPr>
          <w:rFonts w:eastAsia="Calibri"/>
        </w:rPr>
        <w:t xml:space="preserve"> </w:t>
      </w:r>
      <w:r w:rsidRPr="00A47994">
        <w:rPr>
          <w:rFonts w:eastAsia="Calibri"/>
        </w:rPr>
        <w:t>для</w:t>
      </w:r>
      <w:r w:rsidR="0004390F" w:rsidRPr="00A47994">
        <w:rPr>
          <w:rFonts w:eastAsia="Calibri"/>
        </w:rPr>
        <w:t xml:space="preserve"> </w:t>
      </w:r>
      <w:r w:rsidRPr="00A47994">
        <w:rPr>
          <w:rFonts w:eastAsia="Calibri"/>
        </w:rPr>
        <w:t>конкретной</w:t>
      </w:r>
      <w:r w:rsidR="0004390F" w:rsidRPr="00A47994">
        <w:rPr>
          <w:rFonts w:eastAsia="Calibri"/>
        </w:rPr>
        <w:t xml:space="preserve"> </w:t>
      </w:r>
      <w:r w:rsidRPr="00A47994">
        <w:rPr>
          <w:rFonts w:eastAsia="Calibri"/>
        </w:rPr>
        <w:t>территориальной</w:t>
      </w:r>
      <w:r w:rsidR="0004390F" w:rsidRPr="00A47994">
        <w:rPr>
          <w:rFonts w:eastAsia="Calibri"/>
        </w:rPr>
        <w:t xml:space="preserve"> </w:t>
      </w:r>
      <w:r w:rsidRPr="00A47994">
        <w:rPr>
          <w:rFonts w:eastAsia="Calibri"/>
        </w:rPr>
        <w:t>зоны,</w:t>
      </w:r>
      <w:r w:rsidR="0004390F" w:rsidRPr="00A47994">
        <w:rPr>
          <w:rFonts w:eastAsia="Calibri"/>
        </w:rPr>
        <w:t xml:space="preserve"> </w:t>
      </w:r>
      <w:r w:rsidRPr="00A47994">
        <w:rPr>
          <w:rFonts w:eastAsia="Calibri"/>
        </w:rPr>
        <w:t>не</w:t>
      </w:r>
      <w:r w:rsidR="0004390F" w:rsidRPr="00A47994">
        <w:rPr>
          <w:rFonts w:eastAsia="Calibri"/>
        </w:rPr>
        <w:t xml:space="preserve"> </w:t>
      </w:r>
      <w:r w:rsidRPr="00A47994">
        <w:rPr>
          <w:rFonts w:eastAsia="Calibri"/>
        </w:rPr>
        <w:t>более</w:t>
      </w:r>
      <w:r w:rsidR="0004390F" w:rsidRPr="00A47994">
        <w:rPr>
          <w:rFonts w:eastAsia="Calibri"/>
        </w:rPr>
        <w:t xml:space="preserve"> </w:t>
      </w:r>
      <w:r w:rsidRPr="00A47994">
        <w:rPr>
          <w:rFonts w:eastAsia="Calibri"/>
        </w:rPr>
        <w:t>чем</w:t>
      </w:r>
      <w:r w:rsidR="0004390F" w:rsidRPr="00A47994">
        <w:rPr>
          <w:rFonts w:eastAsia="Calibri"/>
        </w:rPr>
        <w:t xml:space="preserve"> </w:t>
      </w:r>
      <w:r w:rsidRPr="00A47994">
        <w:rPr>
          <w:rFonts w:eastAsia="Calibri"/>
        </w:rPr>
        <w:t>на</w:t>
      </w:r>
      <w:r w:rsidR="0004390F" w:rsidRPr="00A47994">
        <w:rPr>
          <w:rFonts w:eastAsia="Calibri"/>
        </w:rPr>
        <w:t xml:space="preserve"> </w:t>
      </w:r>
      <w:r w:rsidRPr="00A47994">
        <w:rPr>
          <w:rFonts w:eastAsia="Calibri"/>
        </w:rPr>
        <w:t>десять</w:t>
      </w:r>
      <w:r w:rsidR="0004390F" w:rsidRPr="00A47994">
        <w:rPr>
          <w:rFonts w:eastAsia="Calibri"/>
        </w:rPr>
        <w:t xml:space="preserve"> </w:t>
      </w:r>
      <w:r w:rsidRPr="00A47994">
        <w:rPr>
          <w:rFonts w:eastAsia="Calibri"/>
        </w:rPr>
        <w:t>процентов</w:t>
      </w:r>
      <w:r w:rsidR="0004390F" w:rsidRPr="00A47994">
        <w:rPr>
          <w:rFonts w:eastAsia="Calibri"/>
        </w:rPr>
        <w:t xml:space="preserve"> </w:t>
      </w:r>
      <w:r w:rsidRPr="00A47994">
        <w:rPr>
          <w:rFonts w:eastAsia="Calibri"/>
        </w:rPr>
        <w:t>проведение</w:t>
      </w:r>
      <w:r w:rsidR="0004390F" w:rsidRPr="00A47994">
        <w:rPr>
          <w:rFonts w:eastAsia="Calibri"/>
        </w:rPr>
        <w:t xml:space="preserve"> </w:t>
      </w:r>
      <w:r w:rsidRPr="00A47994">
        <w:rPr>
          <w:rFonts w:eastAsia="Calibri"/>
        </w:rPr>
        <w:t>общественных</w:t>
      </w:r>
      <w:r w:rsidR="0004390F" w:rsidRPr="00A47994">
        <w:rPr>
          <w:rFonts w:eastAsia="Calibri"/>
        </w:rPr>
        <w:t xml:space="preserve"> </w:t>
      </w:r>
      <w:r w:rsidRPr="00A47994">
        <w:rPr>
          <w:rFonts w:eastAsia="Calibri"/>
        </w:rPr>
        <w:t>обсуждений,</w:t>
      </w:r>
      <w:r w:rsidR="0004390F" w:rsidRPr="00A47994">
        <w:rPr>
          <w:rFonts w:eastAsia="Calibri"/>
        </w:rPr>
        <w:t xml:space="preserve"> </w:t>
      </w:r>
      <w:r w:rsidRPr="00A47994">
        <w:rPr>
          <w:rFonts w:eastAsia="Calibri"/>
        </w:rPr>
        <w:t>публичных</w:t>
      </w:r>
      <w:r w:rsidR="0004390F" w:rsidRPr="00A47994">
        <w:rPr>
          <w:rFonts w:eastAsia="Calibri"/>
        </w:rPr>
        <w:t xml:space="preserve"> </w:t>
      </w:r>
      <w:r w:rsidRPr="00A47994">
        <w:rPr>
          <w:rFonts w:eastAsia="Calibri"/>
        </w:rPr>
        <w:t>слушаний,</w:t>
      </w:r>
      <w:r w:rsidR="0004390F" w:rsidRPr="00A47994">
        <w:rPr>
          <w:rFonts w:eastAsia="Calibri"/>
        </w:rPr>
        <w:t xml:space="preserve"> </w:t>
      </w:r>
      <w:r w:rsidRPr="00A47994">
        <w:rPr>
          <w:rFonts w:eastAsia="Calibri"/>
        </w:rPr>
        <w:t>опубликование</w:t>
      </w:r>
      <w:r w:rsidR="0004390F" w:rsidRPr="00A47994">
        <w:rPr>
          <w:rFonts w:eastAsia="Calibri"/>
        </w:rPr>
        <w:t xml:space="preserve"> </w:t>
      </w:r>
      <w:r w:rsidRPr="00A47994">
        <w:rPr>
          <w:rFonts w:eastAsia="Calibri"/>
        </w:rPr>
        <w:t>сообщения</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принятии</w:t>
      </w:r>
      <w:r w:rsidR="0004390F" w:rsidRPr="00A47994">
        <w:rPr>
          <w:rFonts w:eastAsia="Calibri"/>
        </w:rPr>
        <w:t xml:space="preserve"> </w:t>
      </w:r>
      <w:r w:rsidRPr="00A47994">
        <w:rPr>
          <w:rFonts w:eastAsia="Calibri"/>
        </w:rPr>
        <w:t>решения</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подготовке</w:t>
      </w:r>
      <w:r w:rsidR="0004390F" w:rsidRPr="00A47994">
        <w:rPr>
          <w:rFonts w:eastAsia="Calibri"/>
        </w:rPr>
        <w:t xml:space="preserve"> </w:t>
      </w:r>
      <w:r w:rsidRPr="00A47994">
        <w:rPr>
          <w:rFonts w:eastAsia="Calibri"/>
        </w:rPr>
        <w:t>проекта</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внесении</w:t>
      </w:r>
      <w:r w:rsidR="0004390F" w:rsidRPr="00A47994">
        <w:rPr>
          <w:rFonts w:eastAsia="Calibri"/>
        </w:rPr>
        <w:t xml:space="preserve"> </w:t>
      </w:r>
      <w:r w:rsidRPr="00A47994">
        <w:rPr>
          <w:rFonts w:eastAsia="Calibri"/>
        </w:rPr>
        <w:t>изменений</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правила</w:t>
      </w:r>
      <w:r w:rsidR="0004390F" w:rsidRPr="00A47994">
        <w:rPr>
          <w:rFonts w:eastAsia="Calibri"/>
        </w:rPr>
        <w:t xml:space="preserve"> </w:t>
      </w:r>
      <w:r w:rsidRPr="00A47994">
        <w:rPr>
          <w:rFonts w:eastAsia="Calibri"/>
        </w:rPr>
        <w:t>землепользования</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застройки</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подготовка</w:t>
      </w:r>
      <w:r w:rsidR="0004390F" w:rsidRPr="00A47994">
        <w:rPr>
          <w:rFonts w:eastAsia="Calibri"/>
        </w:rPr>
        <w:t xml:space="preserve"> </w:t>
      </w:r>
      <w:r w:rsidRPr="00A47994">
        <w:rPr>
          <w:rFonts w:eastAsia="Calibri"/>
        </w:rPr>
        <w:t>предусмотренного</w:t>
      </w:r>
      <w:r w:rsidR="0004390F" w:rsidRPr="00A47994">
        <w:rPr>
          <w:rFonts w:eastAsia="Calibri"/>
        </w:rPr>
        <w:t xml:space="preserve"> </w:t>
      </w:r>
      <w:r w:rsidRPr="00A47994">
        <w:rPr>
          <w:rFonts w:eastAsia="Calibri"/>
        </w:rPr>
        <w:t>частью</w:t>
      </w:r>
      <w:r w:rsidR="0004390F" w:rsidRPr="00A47994">
        <w:rPr>
          <w:rFonts w:eastAsia="Calibri"/>
        </w:rPr>
        <w:t xml:space="preserve"> </w:t>
      </w:r>
      <w:r w:rsidR="00E22618" w:rsidRPr="00A47994">
        <w:rPr>
          <w:rFonts w:eastAsia="Calibri"/>
        </w:rPr>
        <w:t>4</w:t>
      </w:r>
      <w:r w:rsidR="0004390F" w:rsidRPr="00A47994">
        <w:rPr>
          <w:rFonts w:eastAsia="Calibri"/>
        </w:rPr>
        <w:t xml:space="preserve"> </w:t>
      </w:r>
      <w:r w:rsidRPr="00A47994">
        <w:rPr>
          <w:rFonts w:eastAsia="Calibri"/>
        </w:rPr>
        <w:t>настоящей</w:t>
      </w:r>
      <w:r w:rsidR="0004390F" w:rsidRPr="00A47994">
        <w:rPr>
          <w:rFonts w:eastAsia="Calibri"/>
        </w:rPr>
        <w:t xml:space="preserve"> </w:t>
      </w:r>
      <w:r w:rsidRPr="00A47994">
        <w:rPr>
          <w:rFonts w:eastAsia="Calibri"/>
        </w:rPr>
        <w:t>статьи</w:t>
      </w:r>
      <w:r w:rsidR="0004390F" w:rsidRPr="00A47994">
        <w:rPr>
          <w:rFonts w:eastAsia="Calibri"/>
        </w:rPr>
        <w:t xml:space="preserve"> </w:t>
      </w:r>
      <w:r w:rsidRPr="00A47994">
        <w:rPr>
          <w:rFonts w:eastAsia="Calibri"/>
        </w:rPr>
        <w:t>заключения</w:t>
      </w:r>
      <w:r w:rsidR="0004390F" w:rsidRPr="00A47994">
        <w:rPr>
          <w:rFonts w:eastAsia="Calibri"/>
        </w:rPr>
        <w:t xml:space="preserve"> </w:t>
      </w:r>
      <w:r w:rsidR="000A3193">
        <w:rPr>
          <w:rFonts w:eastAsia="Calibri"/>
        </w:rPr>
        <w:t>К</w:t>
      </w:r>
      <w:r w:rsidRPr="00A47994">
        <w:rPr>
          <w:rFonts w:eastAsia="Calibri"/>
        </w:rPr>
        <w:t>омиссии</w:t>
      </w:r>
      <w:r w:rsidR="0004390F" w:rsidRPr="00A47994">
        <w:rPr>
          <w:rFonts w:eastAsia="Calibri"/>
        </w:rPr>
        <w:t xml:space="preserve"> </w:t>
      </w:r>
      <w:r w:rsidRPr="00A47994">
        <w:rPr>
          <w:rFonts w:eastAsia="Calibri"/>
        </w:rPr>
        <w:t>не</w:t>
      </w:r>
      <w:r w:rsidR="0004390F" w:rsidRPr="00A47994">
        <w:rPr>
          <w:rFonts w:eastAsia="Calibri"/>
        </w:rPr>
        <w:t xml:space="preserve"> </w:t>
      </w:r>
      <w:r w:rsidRPr="00A47994">
        <w:rPr>
          <w:rFonts w:eastAsia="Calibri"/>
        </w:rPr>
        <w:t>требуются.</w:t>
      </w:r>
    </w:p>
    <w:p w14:paraId="31AD8E75" w14:textId="3FCF7D5F" w:rsidR="00114B57" w:rsidRPr="00A47994" w:rsidRDefault="00114B57" w:rsidP="00EF28B8">
      <w:pPr>
        <w:numPr>
          <w:ilvl w:val="0"/>
          <w:numId w:val="11"/>
        </w:numPr>
        <w:tabs>
          <w:tab w:val="left" w:pos="0"/>
          <w:tab w:val="left" w:pos="851"/>
          <w:tab w:val="left" w:pos="993"/>
          <w:tab w:val="left" w:pos="1134"/>
        </w:tabs>
        <w:autoSpaceDE w:val="0"/>
        <w:autoSpaceDN w:val="0"/>
        <w:adjustRightInd w:val="0"/>
        <w:ind w:left="0" w:firstLine="709"/>
        <w:contextualSpacing/>
        <w:jc w:val="both"/>
        <w:rPr>
          <w:rFonts w:eastAsia="Calibri"/>
        </w:rPr>
      </w:pPr>
      <w:r w:rsidRPr="00A47994">
        <w:rPr>
          <w:rFonts w:eastAsia="Calibri"/>
        </w:rPr>
        <w:t>Со</w:t>
      </w:r>
      <w:r w:rsidR="0004390F" w:rsidRPr="00A47994">
        <w:rPr>
          <w:rFonts w:eastAsia="Calibri"/>
        </w:rPr>
        <w:t xml:space="preserve"> </w:t>
      </w:r>
      <w:r w:rsidRPr="00A47994">
        <w:rPr>
          <w:rFonts w:eastAsia="Calibri"/>
        </w:rPr>
        <w:t>дня</w:t>
      </w:r>
      <w:r w:rsidR="0004390F" w:rsidRPr="00A47994">
        <w:rPr>
          <w:rFonts w:eastAsia="Calibri"/>
        </w:rPr>
        <w:t xml:space="preserve"> </w:t>
      </w:r>
      <w:r w:rsidRPr="00A47994">
        <w:rPr>
          <w:rFonts w:eastAsia="Calibri"/>
        </w:rPr>
        <w:t>поступления</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администрацию</w:t>
      </w:r>
      <w:r w:rsidR="0004390F" w:rsidRPr="00A47994">
        <w:rPr>
          <w:rFonts w:eastAsia="Calibri"/>
        </w:rPr>
        <w:t xml:space="preserve"> </w:t>
      </w:r>
      <w:r w:rsidRPr="00A47994">
        <w:rPr>
          <w:rFonts w:eastAsia="Calibri"/>
        </w:rPr>
        <w:t>уведомления</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выявлении</w:t>
      </w:r>
      <w:r w:rsidR="0004390F" w:rsidRPr="00A47994">
        <w:rPr>
          <w:rFonts w:eastAsia="Calibri"/>
        </w:rPr>
        <w:t xml:space="preserve"> </w:t>
      </w:r>
      <w:r w:rsidRPr="00A47994">
        <w:rPr>
          <w:rFonts w:eastAsia="Calibri"/>
        </w:rPr>
        <w:t>самовольной</w:t>
      </w:r>
      <w:r w:rsidR="0004390F" w:rsidRPr="00A47994">
        <w:rPr>
          <w:rFonts w:eastAsia="Calibri"/>
        </w:rPr>
        <w:t xml:space="preserve"> </w:t>
      </w:r>
      <w:r w:rsidRPr="00A47994">
        <w:rPr>
          <w:rFonts w:eastAsia="Calibri"/>
        </w:rPr>
        <w:t>постройки</w:t>
      </w:r>
      <w:r w:rsidR="0004390F" w:rsidRPr="00A47994">
        <w:rPr>
          <w:rFonts w:eastAsia="Calibri"/>
        </w:rPr>
        <w:t xml:space="preserve"> </w:t>
      </w:r>
      <w:r w:rsidRPr="00A47994">
        <w:rPr>
          <w:rFonts w:eastAsia="Calibri"/>
        </w:rPr>
        <w:t>от</w:t>
      </w:r>
      <w:r w:rsidR="0004390F" w:rsidRPr="00A47994">
        <w:rPr>
          <w:rFonts w:eastAsia="Calibri"/>
        </w:rPr>
        <w:t xml:space="preserve"> </w:t>
      </w:r>
      <w:r w:rsidRPr="00A47994">
        <w:rPr>
          <w:rFonts w:eastAsia="Calibri"/>
        </w:rPr>
        <w:t>исполнительного</w:t>
      </w:r>
      <w:r w:rsidR="0004390F" w:rsidRPr="00A47994">
        <w:rPr>
          <w:rFonts w:eastAsia="Calibri"/>
        </w:rPr>
        <w:t xml:space="preserve"> </w:t>
      </w:r>
      <w:r w:rsidRPr="00A47994">
        <w:rPr>
          <w:rFonts w:eastAsia="Calibri"/>
        </w:rPr>
        <w:t>органа</w:t>
      </w:r>
      <w:r w:rsidR="0004390F" w:rsidRPr="00A47994">
        <w:rPr>
          <w:rFonts w:eastAsia="Calibri"/>
        </w:rPr>
        <w:t xml:space="preserve"> </w:t>
      </w:r>
      <w:r w:rsidRPr="00A47994">
        <w:rPr>
          <w:rFonts w:eastAsia="Calibri"/>
        </w:rPr>
        <w:t>государственной</w:t>
      </w:r>
      <w:r w:rsidR="0004390F" w:rsidRPr="00A47994">
        <w:rPr>
          <w:rFonts w:eastAsia="Calibri"/>
        </w:rPr>
        <w:t xml:space="preserve"> </w:t>
      </w:r>
      <w:r w:rsidRPr="00A47994">
        <w:rPr>
          <w:rFonts w:eastAsia="Calibri"/>
        </w:rPr>
        <w:t>власти,</w:t>
      </w:r>
      <w:r w:rsidR="0004390F" w:rsidRPr="00A47994">
        <w:rPr>
          <w:rFonts w:eastAsia="Calibri"/>
        </w:rPr>
        <w:t xml:space="preserve"> </w:t>
      </w:r>
      <w:r w:rsidRPr="00A47994">
        <w:rPr>
          <w:rFonts w:eastAsia="Calibri"/>
        </w:rPr>
        <w:t>должностного</w:t>
      </w:r>
      <w:r w:rsidR="0004390F" w:rsidRPr="00A47994">
        <w:rPr>
          <w:rFonts w:eastAsia="Calibri"/>
        </w:rPr>
        <w:t xml:space="preserve"> </w:t>
      </w:r>
      <w:r w:rsidRPr="00A47994">
        <w:rPr>
          <w:rFonts w:eastAsia="Calibri"/>
        </w:rPr>
        <w:t>лица,</w:t>
      </w:r>
      <w:r w:rsidR="0004390F" w:rsidRPr="00A47994">
        <w:rPr>
          <w:rFonts w:eastAsia="Calibri"/>
        </w:rPr>
        <w:t xml:space="preserve"> </w:t>
      </w:r>
      <w:r w:rsidRPr="00A47994">
        <w:rPr>
          <w:rFonts w:eastAsia="Calibri"/>
        </w:rPr>
        <w:t>государственного</w:t>
      </w:r>
      <w:r w:rsidR="0004390F" w:rsidRPr="00A47994">
        <w:rPr>
          <w:rFonts w:eastAsia="Calibri"/>
        </w:rPr>
        <w:t xml:space="preserve"> </w:t>
      </w:r>
      <w:r w:rsidRPr="00A47994">
        <w:rPr>
          <w:rFonts w:eastAsia="Calibri"/>
        </w:rPr>
        <w:t>учреждения</w:t>
      </w:r>
      <w:r w:rsidR="0004390F" w:rsidRPr="00A47994">
        <w:rPr>
          <w:rFonts w:eastAsia="Calibri"/>
        </w:rPr>
        <w:t xml:space="preserve"> </w:t>
      </w:r>
      <w:r w:rsidRPr="00A47994">
        <w:rPr>
          <w:rFonts w:eastAsia="Calibri"/>
        </w:rPr>
        <w:t>или</w:t>
      </w:r>
      <w:r w:rsidR="0004390F" w:rsidRPr="00A47994">
        <w:rPr>
          <w:rFonts w:eastAsia="Calibri"/>
        </w:rPr>
        <w:t xml:space="preserve"> </w:t>
      </w:r>
      <w:r w:rsidRPr="00A47994">
        <w:rPr>
          <w:rFonts w:eastAsia="Calibri"/>
        </w:rPr>
        <w:t>органа</w:t>
      </w:r>
      <w:r w:rsidR="0004390F" w:rsidRPr="00A47994">
        <w:rPr>
          <w:rFonts w:eastAsia="Calibri"/>
        </w:rPr>
        <w:t xml:space="preserve"> </w:t>
      </w:r>
      <w:r w:rsidRPr="00A47994">
        <w:rPr>
          <w:rFonts w:eastAsia="Calibri"/>
        </w:rPr>
        <w:t>местного</w:t>
      </w:r>
      <w:r w:rsidR="0004390F" w:rsidRPr="00A47994">
        <w:rPr>
          <w:rFonts w:eastAsia="Calibri"/>
        </w:rPr>
        <w:t xml:space="preserve"> </w:t>
      </w:r>
      <w:r w:rsidRPr="00A47994">
        <w:rPr>
          <w:rFonts w:eastAsia="Calibri"/>
        </w:rPr>
        <w:t>самоуправления,</w:t>
      </w:r>
      <w:r w:rsidR="0004390F" w:rsidRPr="00A47994">
        <w:rPr>
          <w:rFonts w:eastAsia="Calibri"/>
        </w:rPr>
        <w:t xml:space="preserve"> </w:t>
      </w:r>
      <w:r w:rsidRPr="00A47994">
        <w:rPr>
          <w:rFonts w:eastAsia="Calibri"/>
          <w:lang w:eastAsia="ru-RU"/>
        </w:rPr>
        <w:t>указанных</w:t>
      </w:r>
      <w:r w:rsidR="0004390F" w:rsidRPr="00A47994">
        <w:rPr>
          <w:rFonts w:eastAsia="Calibri"/>
          <w:lang w:eastAsia="ru-RU"/>
        </w:rPr>
        <w:t xml:space="preserve"> </w:t>
      </w:r>
      <w:r w:rsidRPr="00A47994">
        <w:rPr>
          <w:rFonts w:eastAsia="Calibri"/>
          <w:lang w:eastAsia="ru-RU"/>
        </w:rPr>
        <w:t>в</w:t>
      </w:r>
      <w:r w:rsidR="0004390F" w:rsidRPr="00A47994">
        <w:rPr>
          <w:rFonts w:eastAsia="Calibri"/>
          <w:lang w:eastAsia="ru-RU"/>
        </w:rPr>
        <w:t xml:space="preserve"> </w:t>
      </w:r>
      <w:r w:rsidRPr="00A47994">
        <w:rPr>
          <w:rFonts w:eastAsia="Calibri"/>
          <w:lang w:eastAsia="ru-RU"/>
        </w:rPr>
        <w:t>части</w:t>
      </w:r>
      <w:r w:rsidR="0004390F" w:rsidRPr="00A47994">
        <w:rPr>
          <w:rFonts w:eastAsia="Calibri"/>
          <w:lang w:eastAsia="ru-RU"/>
        </w:rPr>
        <w:t xml:space="preserve"> </w:t>
      </w:r>
      <w:r w:rsidRPr="00A47994">
        <w:rPr>
          <w:rFonts w:eastAsia="Calibri"/>
          <w:lang w:eastAsia="ru-RU"/>
        </w:rPr>
        <w:t>2</w:t>
      </w:r>
      <w:r w:rsidR="0004390F" w:rsidRPr="00A47994">
        <w:rPr>
          <w:rFonts w:eastAsia="Calibri"/>
          <w:lang w:eastAsia="ru-RU"/>
        </w:rPr>
        <w:t xml:space="preserve"> </w:t>
      </w:r>
      <w:r w:rsidRPr="00A47994">
        <w:rPr>
          <w:rFonts w:eastAsia="Calibri"/>
          <w:lang w:eastAsia="ru-RU"/>
        </w:rPr>
        <w:t>статьи</w:t>
      </w:r>
      <w:r w:rsidR="0004390F" w:rsidRPr="00A47994">
        <w:rPr>
          <w:rFonts w:eastAsia="Calibri"/>
          <w:lang w:eastAsia="ru-RU"/>
        </w:rPr>
        <w:t xml:space="preserve"> </w:t>
      </w:r>
      <w:r w:rsidRPr="00A47994">
        <w:rPr>
          <w:rFonts w:eastAsia="Calibri"/>
          <w:lang w:eastAsia="ru-RU"/>
        </w:rPr>
        <w:t>55.32</w:t>
      </w:r>
      <w:r w:rsidR="0004390F" w:rsidRPr="00A47994">
        <w:rPr>
          <w:rFonts w:eastAsia="Calibri"/>
          <w:lang w:eastAsia="ru-RU"/>
        </w:rPr>
        <w:t xml:space="preserve"> </w:t>
      </w:r>
      <w:r w:rsidRPr="00A47994">
        <w:rPr>
          <w:rFonts w:eastAsia="Calibri"/>
          <w:lang w:eastAsia="ru-RU"/>
        </w:rPr>
        <w:t>Градостроительного</w:t>
      </w:r>
      <w:r w:rsidR="0004390F" w:rsidRPr="00A47994">
        <w:rPr>
          <w:rFonts w:eastAsia="Calibri"/>
          <w:lang w:eastAsia="ru-RU"/>
        </w:rPr>
        <w:t xml:space="preserve"> </w:t>
      </w:r>
      <w:r w:rsidRPr="00A47994">
        <w:rPr>
          <w:rFonts w:eastAsia="Calibri"/>
          <w:lang w:eastAsia="ru-RU"/>
        </w:rPr>
        <w:t>кодекса</w:t>
      </w:r>
      <w:r w:rsidR="0004390F" w:rsidRPr="00A47994">
        <w:rPr>
          <w:rFonts w:eastAsia="Calibri"/>
          <w:lang w:eastAsia="ru-RU"/>
        </w:rPr>
        <w:t xml:space="preserve"> </w:t>
      </w:r>
      <w:r w:rsidRPr="00A47994">
        <w:rPr>
          <w:rFonts w:eastAsia="Calibri"/>
          <w:lang w:eastAsia="ru-RU"/>
        </w:rPr>
        <w:t>Российской</w:t>
      </w:r>
      <w:r w:rsidR="0004390F" w:rsidRPr="00A47994">
        <w:rPr>
          <w:rFonts w:eastAsia="Calibri"/>
          <w:lang w:eastAsia="ru-RU"/>
        </w:rPr>
        <w:t xml:space="preserve"> </w:t>
      </w:r>
      <w:r w:rsidRPr="00A47994">
        <w:rPr>
          <w:rFonts w:eastAsia="Calibri"/>
          <w:lang w:eastAsia="ru-RU"/>
        </w:rPr>
        <w:t>Федерации</w:t>
      </w:r>
      <w:r w:rsidRPr="00A47994">
        <w:rPr>
          <w:rFonts w:eastAsia="Calibri"/>
        </w:rPr>
        <w:t>,</w:t>
      </w:r>
      <w:r w:rsidR="0004390F" w:rsidRPr="00A47994">
        <w:rPr>
          <w:rFonts w:eastAsia="Calibri"/>
        </w:rPr>
        <w:t xml:space="preserve"> </w:t>
      </w:r>
      <w:r w:rsidRPr="00A47994">
        <w:rPr>
          <w:rFonts w:eastAsia="Calibri"/>
        </w:rPr>
        <w:t>не</w:t>
      </w:r>
      <w:r w:rsidR="0004390F" w:rsidRPr="00A47994">
        <w:rPr>
          <w:rFonts w:eastAsia="Calibri"/>
        </w:rPr>
        <w:t xml:space="preserve"> </w:t>
      </w:r>
      <w:r w:rsidRPr="00A47994">
        <w:rPr>
          <w:rFonts w:eastAsia="Calibri"/>
        </w:rPr>
        <w:t>допускается</w:t>
      </w:r>
      <w:r w:rsidR="0004390F" w:rsidRPr="00A47994">
        <w:rPr>
          <w:rFonts w:eastAsia="Calibri"/>
        </w:rPr>
        <w:t xml:space="preserve"> </w:t>
      </w:r>
      <w:r w:rsidRPr="00A47994">
        <w:rPr>
          <w:rFonts w:eastAsia="Calibri"/>
        </w:rPr>
        <w:t>внесение</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правила</w:t>
      </w:r>
      <w:r w:rsidR="0004390F" w:rsidRPr="00A47994">
        <w:rPr>
          <w:rFonts w:eastAsia="Calibri"/>
        </w:rPr>
        <w:t xml:space="preserve"> </w:t>
      </w:r>
      <w:r w:rsidRPr="00A47994">
        <w:rPr>
          <w:rFonts w:eastAsia="Calibri"/>
        </w:rPr>
        <w:t>землепользования</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застройки</w:t>
      </w:r>
      <w:r w:rsidR="0004390F" w:rsidRPr="00A47994">
        <w:rPr>
          <w:rFonts w:eastAsia="Calibri"/>
        </w:rPr>
        <w:t xml:space="preserve"> </w:t>
      </w:r>
      <w:r w:rsidRPr="00A47994">
        <w:rPr>
          <w:rFonts w:eastAsia="Calibri"/>
        </w:rPr>
        <w:t>изменений,</w:t>
      </w:r>
      <w:r w:rsidR="0004390F" w:rsidRPr="00A47994">
        <w:rPr>
          <w:rFonts w:eastAsia="Calibri"/>
        </w:rPr>
        <w:t xml:space="preserve"> </w:t>
      </w:r>
      <w:r w:rsidRPr="00A47994">
        <w:rPr>
          <w:rFonts w:eastAsia="Calibri"/>
        </w:rPr>
        <w:t>предусматривающих</w:t>
      </w:r>
      <w:r w:rsidR="0004390F" w:rsidRPr="00A47994">
        <w:rPr>
          <w:rFonts w:eastAsia="Calibri"/>
        </w:rPr>
        <w:t xml:space="preserve"> </w:t>
      </w:r>
      <w:r w:rsidRPr="00A47994">
        <w:rPr>
          <w:rFonts w:eastAsia="Calibri"/>
        </w:rPr>
        <w:t>установление</w:t>
      </w:r>
      <w:r w:rsidR="0004390F" w:rsidRPr="00A47994">
        <w:rPr>
          <w:rFonts w:eastAsia="Calibri"/>
        </w:rPr>
        <w:t xml:space="preserve"> </w:t>
      </w:r>
      <w:r w:rsidRPr="00A47994">
        <w:rPr>
          <w:rFonts w:eastAsia="Calibri"/>
        </w:rPr>
        <w:t>применительно</w:t>
      </w:r>
      <w:r w:rsidR="0004390F" w:rsidRPr="00A47994">
        <w:rPr>
          <w:rFonts w:eastAsia="Calibri"/>
        </w:rPr>
        <w:t xml:space="preserve"> </w:t>
      </w:r>
      <w:r w:rsidRPr="00A47994">
        <w:rPr>
          <w:rFonts w:eastAsia="Calibri"/>
        </w:rPr>
        <w:t>к</w:t>
      </w:r>
      <w:r w:rsidR="0004390F" w:rsidRPr="00A47994">
        <w:rPr>
          <w:rFonts w:eastAsia="Calibri"/>
        </w:rPr>
        <w:t xml:space="preserve"> </w:t>
      </w:r>
      <w:r w:rsidRPr="00A47994">
        <w:rPr>
          <w:rFonts w:eastAsia="Calibri"/>
        </w:rPr>
        <w:t>территориальной</w:t>
      </w:r>
      <w:r w:rsidR="0004390F" w:rsidRPr="00A47994">
        <w:rPr>
          <w:rFonts w:eastAsia="Calibri"/>
        </w:rPr>
        <w:t xml:space="preserve"> </w:t>
      </w:r>
      <w:r w:rsidRPr="00A47994">
        <w:rPr>
          <w:rFonts w:eastAsia="Calibri"/>
        </w:rPr>
        <w:t>зоне,</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границах</w:t>
      </w:r>
      <w:r w:rsidR="0004390F" w:rsidRPr="00A47994">
        <w:rPr>
          <w:rFonts w:eastAsia="Calibri"/>
        </w:rPr>
        <w:t xml:space="preserve"> </w:t>
      </w:r>
      <w:r w:rsidRPr="00A47994">
        <w:rPr>
          <w:rFonts w:eastAsia="Calibri"/>
        </w:rPr>
        <w:t>которой</w:t>
      </w:r>
      <w:r w:rsidR="0004390F" w:rsidRPr="00A47994">
        <w:rPr>
          <w:rFonts w:eastAsia="Calibri"/>
        </w:rPr>
        <w:t xml:space="preserve"> </w:t>
      </w:r>
      <w:r w:rsidRPr="00A47994">
        <w:rPr>
          <w:rFonts w:eastAsia="Calibri"/>
        </w:rPr>
        <w:t>расположена</w:t>
      </w:r>
      <w:r w:rsidR="0004390F" w:rsidRPr="00A47994">
        <w:rPr>
          <w:rFonts w:eastAsia="Calibri"/>
        </w:rPr>
        <w:t xml:space="preserve"> </w:t>
      </w:r>
      <w:r w:rsidRPr="00A47994">
        <w:rPr>
          <w:rFonts w:eastAsia="Calibri"/>
        </w:rPr>
        <w:t>такая</w:t>
      </w:r>
      <w:r w:rsidR="0004390F" w:rsidRPr="00A47994">
        <w:rPr>
          <w:rFonts w:eastAsia="Calibri"/>
        </w:rPr>
        <w:t xml:space="preserve"> </w:t>
      </w:r>
      <w:r w:rsidRPr="00A47994">
        <w:rPr>
          <w:rFonts w:eastAsia="Calibri"/>
        </w:rPr>
        <w:t>постройка,</w:t>
      </w:r>
      <w:r w:rsidR="0004390F" w:rsidRPr="00A47994">
        <w:rPr>
          <w:rFonts w:eastAsia="Calibri"/>
        </w:rPr>
        <w:t xml:space="preserve"> </w:t>
      </w:r>
      <w:r w:rsidRPr="00A47994">
        <w:rPr>
          <w:rFonts w:eastAsia="Calibri"/>
        </w:rPr>
        <w:t>вида</w:t>
      </w:r>
      <w:r w:rsidR="0004390F" w:rsidRPr="00A47994">
        <w:rPr>
          <w:rFonts w:eastAsia="Calibri"/>
        </w:rPr>
        <w:t xml:space="preserve"> </w:t>
      </w:r>
      <w:r w:rsidRPr="00A47994">
        <w:rPr>
          <w:rFonts w:eastAsia="Calibri"/>
        </w:rPr>
        <w:t>разрешенного</w:t>
      </w:r>
      <w:r w:rsidR="0004390F" w:rsidRPr="00A47994">
        <w:rPr>
          <w:rFonts w:eastAsia="Calibri"/>
        </w:rPr>
        <w:t xml:space="preserve"> </w:t>
      </w:r>
      <w:r w:rsidRPr="00A47994">
        <w:rPr>
          <w:rFonts w:eastAsia="Calibri"/>
        </w:rPr>
        <w:t>использования</w:t>
      </w:r>
      <w:r w:rsidR="0004390F" w:rsidRPr="00A47994">
        <w:rPr>
          <w:rFonts w:eastAsia="Calibri"/>
        </w:rPr>
        <w:t xml:space="preserve"> </w:t>
      </w:r>
      <w:r w:rsidRPr="00A47994">
        <w:rPr>
          <w:rFonts w:eastAsia="Calibri"/>
        </w:rPr>
        <w:t>земельных</w:t>
      </w:r>
      <w:r w:rsidR="0004390F" w:rsidRPr="00A47994">
        <w:rPr>
          <w:rFonts w:eastAsia="Calibri"/>
        </w:rPr>
        <w:t xml:space="preserve"> </w:t>
      </w:r>
      <w:r w:rsidRPr="00A47994">
        <w:rPr>
          <w:rFonts w:eastAsia="Calibri"/>
        </w:rPr>
        <w:t>участков</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объектов</w:t>
      </w:r>
      <w:r w:rsidR="0004390F" w:rsidRPr="00A47994">
        <w:rPr>
          <w:rFonts w:eastAsia="Calibri"/>
        </w:rPr>
        <w:t xml:space="preserve"> </w:t>
      </w:r>
      <w:r w:rsidRPr="00A47994">
        <w:rPr>
          <w:rFonts w:eastAsia="Calibri"/>
        </w:rPr>
        <w:t>капитального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предельных</w:t>
      </w:r>
      <w:r w:rsidR="0004390F" w:rsidRPr="00A47994">
        <w:rPr>
          <w:rFonts w:eastAsia="Calibri"/>
        </w:rPr>
        <w:t xml:space="preserve"> </w:t>
      </w:r>
      <w:r w:rsidRPr="00A47994">
        <w:rPr>
          <w:rFonts w:eastAsia="Calibri"/>
        </w:rPr>
        <w:t>параметров</w:t>
      </w:r>
      <w:r w:rsidR="0004390F" w:rsidRPr="00A47994">
        <w:rPr>
          <w:rFonts w:eastAsia="Calibri"/>
        </w:rPr>
        <w:t xml:space="preserve"> </w:t>
      </w:r>
      <w:r w:rsidRPr="00A47994">
        <w:rPr>
          <w:rFonts w:eastAsia="Calibri"/>
        </w:rPr>
        <w:t>разрешенного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реконструкции</w:t>
      </w:r>
      <w:r w:rsidR="0004390F" w:rsidRPr="00A47994">
        <w:rPr>
          <w:rFonts w:eastAsia="Calibri"/>
        </w:rPr>
        <w:t xml:space="preserve"> </w:t>
      </w:r>
      <w:r w:rsidRPr="00A47994">
        <w:rPr>
          <w:rFonts w:eastAsia="Calibri"/>
        </w:rPr>
        <w:t>объектов</w:t>
      </w:r>
      <w:r w:rsidR="0004390F" w:rsidRPr="00A47994">
        <w:rPr>
          <w:rFonts w:eastAsia="Calibri"/>
        </w:rPr>
        <w:t xml:space="preserve"> </w:t>
      </w:r>
      <w:r w:rsidRPr="00A47994">
        <w:rPr>
          <w:rFonts w:eastAsia="Calibri"/>
        </w:rPr>
        <w:t>капитального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которым</w:t>
      </w:r>
      <w:r w:rsidR="0004390F" w:rsidRPr="00A47994">
        <w:rPr>
          <w:rFonts w:eastAsia="Calibri"/>
        </w:rPr>
        <w:t xml:space="preserve"> </w:t>
      </w:r>
      <w:r w:rsidRPr="00A47994">
        <w:rPr>
          <w:rFonts w:eastAsia="Calibri"/>
        </w:rPr>
        <w:t>соответствуют</w:t>
      </w:r>
      <w:r w:rsidR="0004390F" w:rsidRPr="00A47994">
        <w:rPr>
          <w:rFonts w:eastAsia="Calibri"/>
        </w:rPr>
        <w:t xml:space="preserve"> </w:t>
      </w:r>
      <w:r w:rsidRPr="00A47994">
        <w:rPr>
          <w:rFonts w:eastAsia="Calibri"/>
        </w:rPr>
        <w:t>вид</w:t>
      </w:r>
      <w:r w:rsidR="0004390F" w:rsidRPr="00A47994">
        <w:rPr>
          <w:rFonts w:eastAsia="Calibri"/>
        </w:rPr>
        <w:t xml:space="preserve"> </w:t>
      </w:r>
      <w:r w:rsidRPr="00A47994">
        <w:rPr>
          <w:rFonts w:eastAsia="Calibri"/>
        </w:rPr>
        <w:t>разрешенного</w:t>
      </w:r>
      <w:r w:rsidR="0004390F" w:rsidRPr="00A47994">
        <w:rPr>
          <w:rFonts w:eastAsia="Calibri"/>
        </w:rPr>
        <w:t xml:space="preserve"> </w:t>
      </w:r>
      <w:r w:rsidRPr="00A47994">
        <w:rPr>
          <w:rFonts w:eastAsia="Calibri"/>
        </w:rPr>
        <w:t>использования</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параметры</w:t>
      </w:r>
      <w:r w:rsidR="0004390F" w:rsidRPr="00A47994">
        <w:rPr>
          <w:rFonts w:eastAsia="Calibri"/>
        </w:rPr>
        <w:t xml:space="preserve"> </w:t>
      </w:r>
      <w:r w:rsidRPr="00A47994">
        <w:rPr>
          <w:rFonts w:eastAsia="Calibri"/>
        </w:rPr>
        <w:t>такой</w:t>
      </w:r>
      <w:r w:rsidR="0004390F" w:rsidRPr="00A47994">
        <w:rPr>
          <w:rFonts w:eastAsia="Calibri"/>
        </w:rPr>
        <w:t xml:space="preserve"> </w:t>
      </w:r>
      <w:r w:rsidRPr="00A47994">
        <w:rPr>
          <w:rFonts w:eastAsia="Calibri"/>
        </w:rPr>
        <w:t>постройки,</w:t>
      </w:r>
      <w:r w:rsidR="0004390F" w:rsidRPr="00A47994">
        <w:rPr>
          <w:rFonts w:eastAsia="Calibri"/>
        </w:rPr>
        <w:t xml:space="preserve"> </w:t>
      </w:r>
      <w:r w:rsidRPr="00A47994">
        <w:rPr>
          <w:rFonts w:eastAsia="Calibri"/>
        </w:rPr>
        <w:t>до</w:t>
      </w:r>
      <w:r w:rsidR="0004390F" w:rsidRPr="00A47994">
        <w:rPr>
          <w:rFonts w:eastAsia="Calibri"/>
        </w:rPr>
        <w:t xml:space="preserve"> </w:t>
      </w:r>
      <w:r w:rsidRPr="00A47994">
        <w:rPr>
          <w:rFonts w:eastAsia="Calibri"/>
        </w:rPr>
        <w:t>ее</w:t>
      </w:r>
      <w:r w:rsidR="0004390F" w:rsidRPr="00A47994">
        <w:rPr>
          <w:rFonts w:eastAsia="Calibri"/>
        </w:rPr>
        <w:t xml:space="preserve"> </w:t>
      </w:r>
      <w:r w:rsidRPr="00A47994">
        <w:rPr>
          <w:rFonts w:eastAsia="Calibri"/>
        </w:rPr>
        <w:t>сноса</w:t>
      </w:r>
      <w:r w:rsidR="0004390F" w:rsidRPr="00A47994">
        <w:rPr>
          <w:rFonts w:eastAsia="Calibri"/>
        </w:rPr>
        <w:t xml:space="preserve"> </w:t>
      </w:r>
      <w:r w:rsidRPr="00A47994">
        <w:rPr>
          <w:rFonts w:eastAsia="Calibri"/>
        </w:rPr>
        <w:t>или</w:t>
      </w:r>
      <w:r w:rsidR="0004390F" w:rsidRPr="00A47994">
        <w:rPr>
          <w:rFonts w:eastAsia="Calibri"/>
        </w:rPr>
        <w:t xml:space="preserve"> </w:t>
      </w:r>
      <w:r w:rsidRPr="00A47994">
        <w:rPr>
          <w:rFonts w:eastAsia="Calibri"/>
        </w:rPr>
        <w:t>приведения</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соответствие</w:t>
      </w:r>
      <w:r w:rsidR="0004390F" w:rsidRPr="00A47994">
        <w:rPr>
          <w:rFonts w:eastAsia="Calibri"/>
        </w:rPr>
        <w:t xml:space="preserve"> </w:t>
      </w:r>
      <w:r w:rsidRPr="00A47994">
        <w:rPr>
          <w:rFonts w:eastAsia="Calibri"/>
        </w:rPr>
        <w:t>с</w:t>
      </w:r>
      <w:r w:rsidR="0004390F" w:rsidRPr="00A47994">
        <w:rPr>
          <w:rFonts w:eastAsia="Calibri"/>
        </w:rPr>
        <w:t xml:space="preserve"> </w:t>
      </w:r>
      <w:r w:rsidRPr="00A47994">
        <w:rPr>
          <w:rFonts w:eastAsia="Calibri"/>
        </w:rPr>
        <w:t>установленными</w:t>
      </w:r>
      <w:r w:rsidR="0004390F" w:rsidRPr="00A47994">
        <w:rPr>
          <w:rFonts w:eastAsia="Calibri"/>
        </w:rPr>
        <w:t xml:space="preserve"> </w:t>
      </w:r>
      <w:r w:rsidRPr="00A47994">
        <w:rPr>
          <w:rFonts w:eastAsia="Calibri"/>
        </w:rPr>
        <w:t>требованиями,</w:t>
      </w:r>
      <w:r w:rsidR="0004390F" w:rsidRPr="00A47994">
        <w:rPr>
          <w:rFonts w:eastAsia="Calibri"/>
        </w:rPr>
        <w:t xml:space="preserve"> </w:t>
      </w:r>
      <w:r w:rsidRPr="00A47994">
        <w:rPr>
          <w:rFonts w:eastAsia="Calibri"/>
        </w:rPr>
        <w:t>за</w:t>
      </w:r>
      <w:r w:rsidR="0004390F" w:rsidRPr="00A47994">
        <w:rPr>
          <w:rFonts w:eastAsia="Calibri"/>
        </w:rPr>
        <w:t xml:space="preserve"> </w:t>
      </w:r>
      <w:r w:rsidRPr="00A47994">
        <w:rPr>
          <w:rFonts w:eastAsia="Calibri"/>
        </w:rPr>
        <w:t>исключением</w:t>
      </w:r>
      <w:r w:rsidR="0004390F" w:rsidRPr="00A47994">
        <w:rPr>
          <w:rFonts w:eastAsia="Calibri"/>
        </w:rPr>
        <w:t xml:space="preserve"> </w:t>
      </w:r>
      <w:r w:rsidRPr="00A47994">
        <w:rPr>
          <w:rFonts w:eastAsia="Calibri"/>
        </w:rPr>
        <w:t>случаев,</w:t>
      </w:r>
      <w:r w:rsidR="0004390F" w:rsidRPr="00A47994">
        <w:rPr>
          <w:rFonts w:eastAsia="Calibri"/>
        </w:rPr>
        <w:t xml:space="preserve"> </w:t>
      </w:r>
      <w:r w:rsidRPr="00A47994">
        <w:rPr>
          <w:rFonts w:eastAsia="Calibri"/>
        </w:rPr>
        <w:t>если</w:t>
      </w:r>
      <w:r w:rsidR="0004390F" w:rsidRPr="00A47994">
        <w:rPr>
          <w:rFonts w:eastAsia="Calibri"/>
        </w:rPr>
        <w:t xml:space="preserve"> </w:t>
      </w:r>
      <w:r w:rsidRPr="00A47994">
        <w:rPr>
          <w:rFonts w:eastAsia="Calibri"/>
        </w:rPr>
        <w:t>по</w:t>
      </w:r>
      <w:r w:rsidR="0004390F" w:rsidRPr="00A47994">
        <w:rPr>
          <w:rFonts w:eastAsia="Calibri"/>
        </w:rPr>
        <w:t xml:space="preserve"> </w:t>
      </w:r>
      <w:r w:rsidRPr="00A47994">
        <w:rPr>
          <w:rFonts w:eastAsia="Calibri"/>
        </w:rPr>
        <w:t>результатам</w:t>
      </w:r>
      <w:r w:rsidR="0004390F" w:rsidRPr="00A47994">
        <w:rPr>
          <w:rFonts w:eastAsia="Calibri"/>
        </w:rPr>
        <w:t xml:space="preserve"> </w:t>
      </w:r>
      <w:r w:rsidRPr="00A47994">
        <w:rPr>
          <w:rFonts w:eastAsia="Calibri"/>
        </w:rPr>
        <w:t>рассмотрения</w:t>
      </w:r>
      <w:r w:rsidR="0004390F" w:rsidRPr="00A47994">
        <w:rPr>
          <w:rFonts w:eastAsia="Calibri"/>
        </w:rPr>
        <w:t xml:space="preserve"> </w:t>
      </w:r>
      <w:r w:rsidRPr="00A47994">
        <w:rPr>
          <w:rFonts w:eastAsia="Calibri"/>
        </w:rPr>
        <w:t>данного</w:t>
      </w:r>
      <w:r w:rsidR="0004390F" w:rsidRPr="00A47994">
        <w:rPr>
          <w:rFonts w:eastAsia="Calibri"/>
        </w:rPr>
        <w:t xml:space="preserve"> </w:t>
      </w:r>
      <w:r w:rsidRPr="00A47994">
        <w:rPr>
          <w:rFonts w:eastAsia="Calibri"/>
        </w:rPr>
        <w:t>уведомления</w:t>
      </w:r>
      <w:r w:rsidR="0004390F" w:rsidRPr="00A47994">
        <w:rPr>
          <w:rFonts w:eastAsia="Calibri"/>
        </w:rPr>
        <w:t xml:space="preserve"> </w:t>
      </w:r>
      <w:r w:rsidRPr="00A47994">
        <w:rPr>
          <w:rFonts w:eastAsia="Calibri"/>
        </w:rPr>
        <w:t>администрацией</w:t>
      </w:r>
      <w:r w:rsidR="00815EF2"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исполнительный</w:t>
      </w:r>
      <w:r w:rsidR="0004390F" w:rsidRPr="00A47994">
        <w:rPr>
          <w:rFonts w:eastAsia="Calibri"/>
        </w:rPr>
        <w:t xml:space="preserve"> </w:t>
      </w:r>
      <w:r w:rsidRPr="00A47994">
        <w:rPr>
          <w:rFonts w:eastAsia="Calibri"/>
        </w:rPr>
        <w:t>орган</w:t>
      </w:r>
      <w:r w:rsidR="0004390F" w:rsidRPr="00A47994">
        <w:rPr>
          <w:rFonts w:eastAsia="Calibri"/>
        </w:rPr>
        <w:t xml:space="preserve"> </w:t>
      </w:r>
      <w:r w:rsidRPr="00A47994">
        <w:rPr>
          <w:rFonts w:eastAsia="Calibri"/>
        </w:rPr>
        <w:t>государственной</w:t>
      </w:r>
      <w:r w:rsidR="0004390F" w:rsidRPr="00A47994">
        <w:rPr>
          <w:rFonts w:eastAsia="Calibri"/>
        </w:rPr>
        <w:t xml:space="preserve"> </w:t>
      </w:r>
      <w:r w:rsidRPr="00A47994">
        <w:rPr>
          <w:rFonts w:eastAsia="Calibri"/>
        </w:rPr>
        <w:t>власти,</w:t>
      </w:r>
      <w:r w:rsidR="0004390F" w:rsidRPr="00A47994">
        <w:rPr>
          <w:rFonts w:eastAsia="Calibri"/>
        </w:rPr>
        <w:t xml:space="preserve"> </w:t>
      </w:r>
      <w:r w:rsidRPr="00A47994">
        <w:rPr>
          <w:rFonts w:eastAsia="Calibri"/>
        </w:rPr>
        <w:t>должностному</w:t>
      </w:r>
      <w:r w:rsidR="0004390F" w:rsidRPr="00A47994">
        <w:rPr>
          <w:rFonts w:eastAsia="Calibri"/>
        </w:rPr>
        <w:t xml:space="preserve"> </w:t>
      </w:r>
      <w:r w:rsidRPr="00A47994">
        <w:rPr>
          <w:rFonts w:eastAsia="Calibri"/>
        </w:rPr>
        <w:t>лицу,</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государственное</w:t>
      </w:r>
      <w:r w:rsidR="0004390F" w:rsidRPr="00A47994">
        <w:rPr>
          <w:rFonts w:eastAsia="Calibri"/>
        </w:rPr>
        <w:t xml:space="preserve"> </w:t>
      </w:r>
      <w:r w:rsidRPr="00A47994">
        <w:rPr>
          <w:rFonts w:eastAsia="Calibri"/>
        </w:rPr>
        <w:t>учреждение</w:t>
      </w:r>
      <w:r w:rsidR="0004390F" w:rsidRPr="00A47994">
        <w:rPr>
          <w:rFonts w:eastAsia="Calibri"/>
        </w:rPr>
        <w:t xml:space="preserve"> </w:t>
      </w:r>
      <w:r w:rsidRPr="00A47994">
        <w:rPr>
          <w:rFonts w:eastAsia="Calibri"/>
        </w:rPr>
        <w:t>или</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орган</w:t>
      </w:r>
      <w:r w:rsidR="0004390F" w:rsidRPr="00A47994">
        <w:rPr>
          <w:rFonts w:eastAsia="Calibri"/>
        </w:rPr>
        <w:t xml:space="preserve"> </w:t>
      </w:r>
      <w:r w:rsidRPr="00A47994">
        <w:rPr>
          <w:rFonts w:eastAsia="Calibri"/>
        </w:rPr>
        <w:t>местного</w:t>
      </w:r>
      <w:r w:rsidR="0004390F" w:rsidRPr="00A47994">
        <w:rPr>
          <w:rFonts w:eastAsia="Calibri"/>
        </w:rPr>
        <w:t xml:space="preserve"> </w:t>
      </w:r>
      <w:r w:rsidRPr="00A47994">
        <w:rPr>
          <w:rFonts w:eastAsia="Calibri"/>
        </w:rPr>
        <w:t>самоуправления,</w:t>
      </w:r>
      <w:r w:rsidR="0004390F" w:rsidRPr="00A47994">
        <w:rPr>
          <w:rFonts w:eastAsia="Calibri"/>
          <w:lang w:eastAsia="ru-RU"/>
        </w:rPr>
        <w:t xml:space="preserve"> </w:t>
      </w:r>
      <w:r w:rsidRPr="00A47994">
        <w:rPr>
          <w:rFonts w:eastAsia="Calibri"/>
          <w:lang w:eastAsia="ru-RU"/>
        </w:rPr>
        <w:t>указанных</w:t>
      </w:r>
      <w:r w:rsidR="0004390F" w:rsidRPr="00A47994">
        <w:rPr>
          <w:rFonts w:eastAsia="Calibri"/>
          <w:lang w:eastAsia="ru-RU"/>
        </w:rPr>
        <w:t xml:space="preserve"> </w:t>
      </w:r>
      <w:r w:rsidRPr="00A47994">
        <w:rPr>
          <w:rFonts w:eastAsia="Calibri"/>
          <w:lang w:eastAsia="ru-RU"/>
        </w:rPr>
        <w:t>в</w:t>
      </w:r>
      <w:r w:rsidR="0004390F" w:rsidRPr="00A47994">
        <w:rPr>
          <w:rFonts w:eastAsia="Calibri"/>
          <w:lang w:eastAsia="ru-RU"/>
        </w:rPr>
        <w:t xml:space="preserve"> </w:t>
      </w:r>
      <w:r w:rsidRPr="00A47994">
        <w:rPr>
          <w:rFonts w:eastAsia="Calibri"/>
          <w:lang w:eastAsia="ru-RU"/>
        </w:rPr>
        <w:t>части</w:t>
      </w:r>
      <w:r w:rsidR="0004390F" w:rsidRPr="00A47994">
        <w:rPr>
          <w:rFonts w:eastAsia="Calibri"/>
          <w:lang w:eastAsia="ru-RU"/>
        </w:rPr>
        <w:t xml:space="preserve"> </w:t>
      </w:r>
      <w:r w:rsidRPr="00A47994">
        <w:rPr>
          <w:rFonts w:eastAsia="Calibri"/>
          <w:lang w:eastAsia="ru-RU"/>
        </w:rPr>
        <w:t>2</w:t>
      </w:r>
      <w:r w:rsidR="0004390F" w:rsidRPr="00A47994">
        <w:rPr>
          <w:rFonts w:eastAsia="Calibri"/>
          <w:lang w:eastAsia="ru-RU"/>
        </w:rPr>
        <w:t xml:space="preserve"> </w:t>
      </w:r>
      <w:r w:rsidRPr="00A47994">
        <w:rPr>
          <w:rFonts w:eastAsia="Calibri"/>
          <w:lang w:eastAsia="ru-RU"/>
        </w:rPr>
        <w:t>статьи</w:t>
      </w:r>
      <w:r w:rsidR="0004390F" w:rsidRPr="00A47994">
        <w:rPr>
          <w:rFonts w:eastAsia="Calibri"/>
          <w:lang w:eastAsia="ru-RU"/>
        </w:rPr>
        <w:t xml:space="preserve"> </w:t>
      </w:r>
      <w:r w:rsidRPr="00A47994">
        <w:rPr>
          <w:rFonts w:eastAsia="Calibri"/>
          <w:lang w:eastAsia="ru-RU"/>
        </w:rPr>
        <w:t>55.32</w:t>
      </w:r>
      <w:r w:rsidR="0004390F" w:rsidRPr="00A47994">
        <w:rPr>
          <w:rFonts w:eastAsia="Calibri"/>
          <w:lang w:eastAsia="ru-RU"/>
        </w:rPr>
        <w:t xml:space="preserve"> </w:t>
      </w:r>
      <w:r w:rsidRPr="00A47994">
        <w:rPr>
          <w:rFonts w:eastAsia="Calibri"/>
          <w:lang w:eastAsia="ru-RU"/>
        </w:rPr>
        <w:t>Градостроительного</w:t>
      </w:r>
      <w:r w:rsidR="0004390F" w:rsidRPr="00A47994">
        <w:rPr>
          <w:rFonts w:eastAsia="Calibri"/>
          <w:lang w:eastAsia="ru-RU"/>
        </w:rPr>
        <w:t xml:space="preserve"> </w:t>
      </w:r>
      <w:r w:rsidRPr="00A47994">
        <w:rPr>
          <w:rFonts w:eastAsia="Calibri"/>
          <w:lang w:eastAsia="ru-RU"/>
        </w:rPr>
        <w:t>кодекса</w:t>
      </w:r>
      <w:r w:rsidR="0004390F" w:rsidRPr="00A47994">
        <w:rPr>
          <w:rFonts w:eastAsia="Calibri"/>
          <w:lang w:eastAsia="ru-RU"/>
        </w:rPr>
        <w:t xml:space="preserve"> </w:t>
      </w:r>
      <w:r w:rsidRPr="00A47994">
        <w:rPr>
          <w:rFonts w:eastAsia="Calibri"/>
          <w:lang w:eastAsia="ru-RU"/>
        </w:rPr>
        <w:t>Российской</w:t>
      </w:r>
      <w:r w:rsidR="0004390F" w:rsidRPr="00A47994">
        <w:rPr>
          <w:rFonts w:eastAsia="Calibri"/>
          <w:lang w:eastAsia="ru-RU"/>
        </w:rPr>
        <w:t xml:space="preserve"> </w:t>
      </w:r>
      <w:r w:rsidRPr="00A47994">
        <w:rPr>
          <w:rFonts w:eastAsia="Calibri"/>
          <w:lang w:eastAsia="ru-RU"/>
        </w:rPr>
        <w:t>Федерации</w:t>
      </w:r>
      <w:r w:rsidRPr="00A47994">
        <w:rPr>
          <w:rFonts w:eastAsia="Calibri"/>
        </w:rPr>
        <w:t>,</w:t>
      </w:r>
      <w:r w:rsidR="0004390F" w:rsidRPr="00A47994">
        <w:rPr>
          <w:rFonts w:eastAsia="Calibri"/>
        </w:rPr>
        <w:t xml:space="preserve"> </w:t>
      </w:r>
      <w:r w:rsidRPr="00A47994">
        <w:rPr>
          <w:rFonts w:eastAsia="Calibri"/>
        </w:rPr>
        <w:t>от</w:t>
      </w:r>
      <w:r w:rsidR="0004390F" w:rsidRPr="00A47994">
        <w:rPr>
          <w:rFonts w:eastAsia="Calibri"/>
        </w:rPr>
        <w:t xml:space="preserve"> </w:t>
      </w:r>
      <w:r w:rsidRPr="00A47994">
        <w:rPr>
          <w:rFonts w:eastAsia="Calibri"/>
        </w:rPr>
        <w:t>которых</w:t>
      </w:r>
      <w:r w:rsidR="0004390F" w:rsidRPr="00A47994">
        <w:rPr>
          <w:rFonts w:eastAsia="Calibri"/>
        </w:rPr>
        <w:t xml:space="preserve"> </w:t>
      </w:r>
      <w:r w:rsidRPr="00A47994">
        <w:rPr>
          <w:rFonts w:eastAsia="Calibri"/>
        </w:rPr>
        <w:t>поступило</w:t>
      </w:r>
      <w:r w:rsidR="0004390F" w:rsidRPr="00A47994">
        <w:rPr>
          <w:rFonts w:eastAsia="Calibri"/>
        </w:rPr>
        <w:t xml:space="preserve"> </w:t>
      </w:r>
      <w:r w:rsidRPr="00A47994">
        <w:rPr>
          <w:rFonts w:eastAsia="Calibri"/>
        </w:rPr>
        <w:t>данное</w:t>
      </w:r>
      <w:r w:rsidR="0004390F" w:rsidRPr="00A47994">
        <w:rPr>
          <w:rFonts w:eastAsia="Calibri"/>
        </w:rPr>
        <w:t xml:space="preserve"> </w:t>
      </w:r>
      <w:r w:rsidRPr="00A47994">
        <w:rPr>
          <w:rFonts w:eastAsia="Calibri"/>
        </w:rPr>
        <w:t>уведомление,</w:t>
      </w:r>
      <w:r w:rsidR="0004390F" w:rsidRPr="00A47994">
        <w:rPr>
          <w:rFonts w:eastAsia="Calibri"/>
        </w:rPr>
        <w:t xml:space="preserve"> </w:t>
      </w:r>
      <w:r w:rsidRPr="00A47994">
        <w:rPr>
          <w:rFonts w:eastAsia="Calibri"/>
        </w:rPr>
        <w:t>направлено</w:t>
      </w:r>
      <w:r w:rsidR="0004390F" w:rsidRPr="00A47994">
        <w:rPr>
          <w:rFonts w:eastAsia="Calibri"/>
        </w:rPr>
        <w:t xml:space="preserve"> </w:t>
      </w:r>
      <w:r w:rsidRPr="00A47994">
        <w:rPr>
          <w:rFonts w:eastAsia="Calibri"/>
        </w:rPr>
        <w:t>уведомление</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том,</w:t>
      </w:r>
      <w:r w:rsidR="0004390F" w:rsidRPr="00A47994">
        <w:rPr>
          <w:rFonts w:eastAsia="Calibri"/>
        </w:rPr>
        <w:t xml:space="preserve"> </w:t>
      </w:r>
      <w:r w:rsidRPr="00A47994">
        <w:rPr>
          <w:rFonts w:eastAsia="Calibri"/>
        </w:rPr>
        <w:t>что</w:t>
      </w:r>
      <w:r w:rsidR="0004390F" w:rsidRPr="00A47994">
        <w:rPr>
          <w:rFonts w:eastAsia="Calibri"/>
        </w:rPr>
        <w:t xml:space="preserve"> </w:t>
      </w:r>
      <w:r w:rsidRPr="00A47994">
        <w:rPr>
          <w:rFonts w:eastAsia="Calibri"/>
        </w:rPr>
        <w:t>наличие</w:t>
      </w:r>
      <w:r w:rsidR="0004390F" w:rsidRPr="00A47994">
        <w:rPr>
          <w:rFonts w:eastAsia="Calibri"/>
        </w:rPr>
        <w:t xml:space="preserve"> </w:t>
      </w:r>
      <w:r w:rsidRPr="00A47994">
        <w:rPr>
          <w:rFonts w:eastAsia="Calibri"/>
        </w:rPr>
        <w:t>признаков</w:t>
      </w:r>
      <w:r w:rsidR="0004390F" w:rsidRPr="00A47994">
        <w:rPr>
          <w:rFonts w:eastAsia="Calibri"/>
        </w:rPr>
        <w:t xml:space="preserve"> </w:t>
      </w:r>
      <w:r w:rsidRPr="00A47994">
        <w:rPr>
          <w:rFonts w:eastAsia="Calibri"/>
        </w:rPr>
        <w:t>самовольной</w:t>
      </w:r>
      <w:r w:rsidR="0004390F" w:rsidRPr="00A47994">
        <w:rPr>
          <w:rFonts w:eastAsia="Calibri"/>
        </w:rPr>
        <w:t xml:space="preserve"> </w:t>
      </w:r>
      <w:r w:rsidRPr="00A47994">
        <w:rPr>
          <w:rFonts w:eastAsia="Calibri"/>
        </w:rPr>
        <w:t>постройки</w:t>
      </w:r>
      <w:r w:rsidR="0004390F" w:rsidRPr="00A47994">
        <w:rPr>
          <w:rFonts w:eastAsia="Calibri"/>
        </w:rPr>
        <w:t xml:space="preserve"> </w:t>
      </w:r>
      <w:r w:rsidRPr="00A47994">
        <w:rPr>
          <w:rFonts w:eastAsia="Calibri"/>
        </w:rPr>
        <w:t>не</w:t>
      </w:r>
      <w:r w:rsidR="0004390F" w:rsidRPr="00A47994">
        <w:rPr>
          <w:rFonts w:eastAsia="Calibri"/>
        </w:rPr>
        <w:t xml:space="preserve"> </w:t>
      </w:r>
      <w:r w:rsidRPr="00A47994">
        <w:rPr>
          <w:rFonts w:eastAsia="Calibri"/>
        </w:rPr>
        <w:t>усматривается</w:t>
      </w:r>
      <w:r w:rsidR="0004390F" w:rsidRPr="00A47994">
        <w:rPr>
          <w:rFonts w:eastAsia="Calibri"/>
        </w:rPr>
        <w:t xml:space="preserve"> </w:t>
      </w:r>
      <w:r w:rsidRPr="00A47994">
        <w:rPr>
          <w:rFonts w:eastAsia="Calibri"/>
        </w:rPr>
        <w:t>либо</w:t>
      </w:r>
      <w:r w:rsidR="0004390F" w:rsidRPr="00A47994">
        <w:rPr>
          <w:rFonts w:eastAsia="Calibri"/>
        </w:rPr>
        <w:t xml:space="preserve"> </w:t>
      </w:r>
      <w:r w:rsidRPr="00A47994">
        <w:rPr>
          <w:rFonts w:eastAsia="Calibri"/>
        </w:rPr>
        <w:t>вступило</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законную</w:t>
      </w:r>
      <w:r w:rsidR="0004390F" w:rsidRPr="00A47994">
        <w:rPr>
          <w:rFonts w:eastAsia="Calibri"/>
        </w:rPr>
        <w:t xml:space="preserve"> </w:t>
      </w:r>
      <w:r w:rsidRPr="00A47994">
        <w:rPr>
          <w:rFonts w:eastAsia="Calibri"/>
        </w:rPr>
        <w:t>силу</w:t>
      </w:r>
      <w:r w:rsidR="0004390F" w:rsidRPr="00A47994">
        <w:rPr>
          <w:rFonts w:eastAsia="Calibri"/>
        </w:rPr>
        <w:t xml:space="preserve"> </w:t>
      </w:r>
      <w:r w:rsidRPr="00A47994">
        <w:rPr>
          <w:rFonts w:eastAsia="Calibri"/>
        </w:rPr>
        <w:t>решение</w:t>
      </w:r>
      <w:r w:rsidR="0004390F" w:rsidRPr="00A47994">
        <w:rPr>
          <w:rFonts w:eastAsia="Calibri"/>
        </w:rPr>
        <w:t xml:space="preserve"> </w:t>
      </w:r>
      <w:r w:rsidRPr="00A47994">
        <w:rPr>
          <w:rFonts w:eastAsia="Calibri"/>
        </w:rPr>
        <w:t>суда</w:t>
      </w:r>
      <w:r w:rsidR="0004390F" w:rsidRPr="00A47994">
        <w:rPr>
          <w:rFonts w:eastAsia="Calibri"/>
        </w:rPr>
        <w:t xml:space="preserve"> </w:t>
      </w:r>
      <w:r w:rsidRPr="00A47994">
        <w:rPr>
          <w:rFonts w:eastAsia="Calibri"/>
        </w:rPr>
        <w:t>об</w:t>
      </w:r>
      <w:r w:rsidR="0004390F" w:rsidRPr="00A47994">
        <w:rPr>
          <w:rFonts w:eastAsia="Calibri"/>
        </w:rPr>
        <w:t xml:space="preserve"> </w:t>
      </w:r>
      <w:r w:rsidRPr="00A47994">
        <w:rPr>
          <w:rFonts w:eastAsia="Calibri"/>
        </w:rPr>
        <w:t>отказе</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удовлетворении</w:t>
      </w:r>
      <w:r w:rsidR="0004390F" w:rsidRPr="00A47994">
        <w:rPr>
          <w:rFonts w:eastAsia="Calibri"/>
        </w:rPr>
        <w:t xml:space="preserve"> </w:t>
      </w:r>
      <w:r w:rsidRPr="00A47994">
        <w:rPr>
          <w:rFonts w:eastAsia="Calibri"/>
        </w:rPr>
        <w:t>исковых</w:t>
      </w:r>
      <w:r w:rsidR="0004390F" w:rsidRPr="00A47994">
        <w:rPr>
          <w:rFonts w:eastAsia="Calibri"/>
        </w:rPr>
        <w:t xml:space="preserve"> </w:t>
      </w:r>
      <w:r w:rsidRPr="00A47994">
        <w:rPr>
          <w:rFonts w:eastAsia="Calibri"/>
        </w:rPr>
        <w:t>требований</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сносе</w:t>
      </w:r>
      <w:r w:rsidR="0004390F" w:rsidRPr="00A47994">
        <w:rPr>
          <w:rFonts w:eastAsia="Calibri"/>
        </w:rPr>
        <w:t xml:space="preserve"> </w:t>
      </w:r>
      <w:r w:rsidRPr="00A47994">
        <w:rPr>
          <w:rFonts w:eastAsia="Calibri"/>
        </w:rPr>
        <w:t>самовольной</w:t>
      </w:r>
      <w:r w:rsidR="0004390F" w:rsidRPr="00A47994">
        <w:rPr>
          <w:rFonts w:eastAsia="Calibri"/>
        </w:rPr>
        <w:t xml:space="preserve"> </w:t>
      </w:r>
      <w:r w:rsidRPr="00A47994">
        <w:rPr>
          <w:rFonts w:eastAsia="Calibri"/>
        </w:rPr>
        <w:t>постройки</w:t>
      </w:r>
      <w:r w:rsidR="0004390F" w:rsidRPr="00A47994">
        <w:rPr>
          <w:rFonts w:eastAsia="Calibri"/>
        </w:rPr>
        <w:t xml:space="preserve"> </w:t>
      </w:r>
      <w:r w:rsidRPr="00A47994">
        <w:rPr>
          <w:rFonts w:eastAsia="Calibri"/>
        </w:rPr>
        <w:t>или</w:t>
      </w:r>
      <w:r w:rsidR="0004390F" w:rsidRPr="00A47994">
        <w:rPr>
          <w:rFonts w:eastAsia="Calibri"/>
        </w:rPr>
        <w:t xml:space="preserve"> </w:t>
      </w:r>
      <w:r w:rsidRPr="00A47994">
        <w:rPr>
          <w:rFonts w:eastAsia="Calibri"/>
        </w:rPr>
        <w:t>ее</w:t>
      </w:r>
      <w:r w:rsidR="0004390F" w:rsidRPr="00A47994">
        <w:rPr>
          <w:rFonts w:eastAsia="Calibri"/>
        </w:rPr>
        <w:t xml:space="preserve"> </w:t>
      </w:r>
      <w:r w:rsidRPr="00A47994">
        <w:rPr>
          <w:rFonts w:eastAsia="Calibri"/>
        </w:rPr>
        <w:t>приведении</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соответствие</w:t>
      </w:r>
      <w:r w:rsidR="0004390F" w:rsidRPr="00A47994">
        <w:rPr>
          <w:rFonts w:eastAsia="Calibri"/>
        </w:rPr>
        <w:t xml:space="preserve"> </w:t>
      </w:r>
      <w:r w:rsidRPr="00A47994">
        <w:rPr>
          <w:rFonts w:eastAsia="Calibri"/>
        </w:rPr>
        <w:t>с</w:t>
      </w:r>
      <w:r w:rsidR="0004390F" w:rsidRPr="00A47994">
        <w:rPr>
          <w:rFonts w:eastAsia="Calibri"/>
        </w:rPr>
        <w:t xml:space="preserve"> </w:t>
      </w:r>
      <w:r w:rsidRPr="00A47994">
        <w:rPr>
          <w:rFonts w:eastAsia="Calibri"/>
        </w:rPr>
        <w:t>установленными</w:t>
      </w:r>
      <w:r w:rsidR="0004390F" w:rsidRPr="00A47994">
        <w:rPr>
          <w:rFonts w:eastAsia="Calibri"/>
        </w:rPr>
        <w:t xml:space="preserve"> </w:t>
      </w:r>
      <w:r w:rsidRPr="00A47994">
        <w:rPr>
          <w:rFonts w:eastAsia="Calibri"/>
        </w:rPr>
        <w:t>требованиями.</w:t>
      </w:r>
    </w:p>
    <w:p w14:paraId="6A3EFE56" w14:textId="6D0A0004" w:rsidR="00114B57" w:rsidRPr="00A47994" w:rsidRDefault="00114B57" w:rsidP="00EF28B8">
      <w:pPr>
        <w:numPr>
          <w:ilvl w:val="0"/>
          <w:numId w:val="11"/>
        </w:numPr>
        <w:tabs>
          <w:tab w:val="left" w:pos="0"/>
          <w:tab w:val="left" w:pos="851"/>
          <w:tab w:val="left" w:pos="993"/>
          <w:tab w:val="left" w:pos="1134"/>
        </w:tabs>
        <w:autoSpaceDE w:val="0"/>
        <w:autoSpaceDN w:val="0"/>
        <w:adjustRightInd w:val="0"/>
        <w:ind w:left="0" w:firstLine="709"/>
        <w:contextualSpacing/>
        <w:jc w:val="both"/>
        <w:rPr>
          <w:rFonts w:eastAsia="Calibri"/>
        </w:rPr>
      </w:pPr>
      <w:bookmarkStart w:id="108" w:name="p1416"/>
      <w:bookmarkEnd w:id="108"/>
      <w:r w:rsidRPr="00A47994">
        <w:rPr>
          <w:rFonts w:eastAsia="Calibri"/>
        </w:rPr>
        <w:t>В</w:t>
      </w:r>
      <w:r w:rsidR="0004390F" w:rsidRPr="00A47994">
        <w:rPr>
          <w:rFonts w:eastAsia="Calibri"/>
        </w:rPr>
        <w:t xml:space="preserve"> </w:t>
      </w:r>
      <w:r w:rsidRPr="00A47994">
        <w:rPr>
          <w:rFonts w:eastAsia="Calibri"/>
        </w:rPr>
        <w:t>случаях,</w:t>
      </w:r>
      <w:r w:rsidR="0004390F" w:rsidRPr="00A47994">
        <w:rPr>
          <w:rFonts w:eastAsia="Calibri"/>
        </w:rPr>
        <w:t xml:space="preserve"> </w:t>
      </w:r>
      <w:r w:rsidRPr="00A47994">
        <w:rPr>
          <w:rFonts w:eastAsia="Calibri"/>
        </w:rPr>
        <w:t>предусмотренных</w:t>
      </w:r>
      <w:r w:rsidR="0004390F" w:rsidRPr="00A47994">
        <w:rPr>
          <w:rFonts w:eastAsia="Calibri"/>
        </w:rPr>
        <w:t xml:space="preserve"> </w:t>
      </w:r>
      <w:r w:rsidRPr="00A47994">
        <w:rPr>
          <w:rFonts w:eastAsia="Calibri"/>
        </w:rPr>
        <w:t>пунктами</w:t>
      </w:r>
      <w:r w:rsidR="0004390F" w:rsidRPr="00A47994">
        <w:rPr>
          <w:rFonts w:eastAsia="Calibri"/>
        </w:rPr>
        <w:t xml:space="preserve"> </w:t>
      </w:r>
      <w:r w:rsidR="008E5A32" w:rsidRPr="00A47994">
        <w:rPr>
          <w:rFonts w:eastAsia="Calibri"/>
        </w:rPr>
        <w:t>4-7</w:t>
      </w:r>
      <w:r w:rsidR="0004390F" w:rsidRPr="00A47994">
        <w:rPr>
          <w:rFonts w:eastAsia="Calibri"/>
        </w:rPr>
        <w:t xml:space="preserve"> </w:t>
      </w:r>
      <w:r w:rsidR="008E5A32" w:rsidRPr="00A47994">
        <w:rPr>
          <w:rFonts w:eastAsia="Calibri"/>
        </w:rPr>
        <w:t>ч</w:t>
      </w:r>
      <w:r w:rsidRPr="00A47994">
        <w:rPr>
          <w:rFonts w:eastAsia="Calibri"/>
        </w:rPr>
        <w:t>асти</w:t>
      </w:r>
      <w:r w:rsidR="0004390F" w:rsidRPr="00A47994">
        <w:rPr>
          <w:rFonts w:eastAsia="Calibri"/>
        </w:rPr>
        <w:t xml:space="preserve"> </w:t>
      </w:r>
      <w:r w:rsidR="008E5A32" w:rsidRPr="00A47994">
        <w:rPr>
          <w:rFonts w:eastAsia="Calibri"/>
        </w:rPr>
        <w:t>2</w:t>
      </w:r>
      <w:r w:rsidR="0004390F" w:rsidRPr="00A47994">
        <w:rPr>
          <w:rFonts w:eastAsia="Calibri"/>
        </w:rPr>
        <w:t xml:space="preserve"> </w:t>
      </w:r>
      <w:r w:rsidRPr="00A47994">
        <w:rPr>
          <w:rFonts w:eastAsia="Calibri"/>
        </w:rPr>
        <w:t>настоящей</w:t>
      </w:r>
      <w:r w:rsidR="0004390F" w:rsidRPr="00A47994">
        <w:rPr>
          <w:rFonts w:eastAsia="Calibri"/>
        </w:rPr>
        <w:t xml:space="preserve"> </w:t>
      </w:r>
      <w:r w:rsidRPr="00A47994">
        <w:rPr>
          <w:rFonts w:eastAsia="Calibri"/>
        </w:rPr>
        <w:t>статьи,</w:t>
      </w:r>
      <w:r w:rsidR="0004390F" w:rsidRPr="00A47994">
        <w:rPr>
          <w:rFonts w:eastAsia="Calibri"/>
        </w:rPr>
        <w:t xml:space="preserve"> </w:t>
      </w:r>
      <w:r w:rsidRPr="00A47994">
        <w:rPr>
          <w:rFonts w:eastAsia="Calibri"/>
        </w:rPr>
        <w:t>исполнительный</w:t>
      </w:r>
      <w:r w:rsidR="0004390F" w:rsidRPr="00A47994">
        <w:rPr>
          <w:rFonts w:eastAsia="Calibri"/>
        </w:rPr>
        <w:t xml:space="preserve"> </w:t>
      </w:r>
      <w:r w:rsidRPr="00A47994">
        <w:rPr>
          <w:rFonts w:eastAsia="Calibri"/>
        </w:rPr>
        <w:t>орган</w:t>
      </w:r>
      <w:r w:rsidR="0004390F" w:rsidRPr="00A47994">
        <w:rPr>
          <w:rFonts w:eastAsia="Calibri"/>
        </w:rPr>
        <w:t xml:space="preserve"> </w:t>
      </w:r>
      <w:r w:rsidRPr="00A47994">
        <w:rPr>
          <w:rFonts w:eastAsia="Calibri"/>
        </w:rPr>
        <w:t>государственной</w:t>
      </w:r>
      <w:r w:rsidR="0004390F" w:rsidRPr="00A47994">
        <w:rPr>
          <w:rFonts w:eastAsia="Calibri"/>
        </w:rPr>
        <w:t xml:space="preserve"> </w:t>
      </w:r>
      <w:r w:rsidRPr="00A47994">
        <w:rPr>
          <w:rFonts w:eastAsia="Calibri"/>
        </w:rPr>
        <w:t>власти</w:t>
      </w:r>
      <w:r w:rsidR="0004390F" w:rsidRPr="00A47994">
        <w:rPr>
          <w:rFonts w:eastAsia="Calibri"/>
        </w:rPr>
        <w:t xml:space="preserve"> </w:t>
      </w:r>
      <w:r w:rsidRPr="00A47994">
        <w:rPr>
          <w:rFonts w:eastAsia="Calibri"/>
        </w:rPr>
        <w:t>или</w:t>
      </w:r>
      <w:r w:rsidR="0004390F" w:rsidRPr="00A47994">
        <w:rPr>
          <w:rFonts w:eastAsia="Calibri"/>
        </w:rPr>
        <w:t xml:space="preserve"> </w:t>
      </w:r>
      <w:r w:rsidRPr="00A47994">
        <w:rPr>
          <w:rFonts w:eastAsia="Calibri"/>
        </w:rPr>
        <w:t>орган</w:t>
      </w:r>
      <w:r w:rsidR="0004390F" w:rsidRPr="00A47994">
        <w:rPr>
          <w:rFonts w:eastAsia="Calibri"/>
        </w:rPr>
        <w:t xml:space="preserve"> </w:t>
      </w:r>
      <w:r w:rsidRPr="00A47994">
        <w:rPr>
          <w:rFonts w:eastAsia="Calibri"/>
        </w:rPr>
        <w:t>местного</w:t>
      </w:r>
      <w:r w:rsidR="0004390F" w:rsidRPr="00A47994">
        <w:rPr>
          <w:rFonts w:eastAsia="Calibri"/>
        </w:rPr>
        <w:t xml:space="preserve"> </w:t>
      </w:r>
      <w:r w:rsidRPr="00A47994">
        <w:rPr>
          <w:rFonts w:eastAsia="Calibri"/>
        </w:rPr>
        <w:t>самоуправления,</w:t>
      </w:r>
      <w:r w:rsidR="0004390F" w:rsidRPr="00A47994">
        <w:rPr>
          <w:rFonts w:eastAsia="Calibri"/>
        </w:rPr>
        <w:t xml:space="preserve"> </w:t>
      </w:r>
      <w:r w:rsidRPr="00A47994">
        <w:rPr>
          <w:rFonts w:eastAsia="Calibri"/>
        </w:rPr>
        <w:t>уполномоченные</w:t>
      </w:r>
      <w:r w:rsidR="0004390F" w:rsidRPr="00A47994">
        <w:rPr>
          <w:rFonts w:eastAsia="Calibri"/>
        </w:rPr>
        <w:t xml:space="preserve"> </w:t>
      </w:r>
      <w:r w:rsidRPr="00A47994">
        <w:rPr>
          <w:rFonts w:eastAsia="Calibri"/>
        </w:rPr>
        <w:t>на</w:t>
      </w:r>
      <w:r w:rsidR="0004390F" w:rsidRPr="00A47994">
        <w:rPr>
          <w:rFonts w:eastAsia="Calibri"/>
        </w:rPr>
        <w:t xml:space="preserve"> </w:t>
      </w:r>
      <w:r w:rsidRPr="00A47994">
        <w:rPr>
          <w:rFonts w:eastAsia="Calibri"/>
        </w:rPr>
        <w:t>установление</w:t>
      </w:r>
      <w:r w:rsidR="0004390F" w:rsidRPr="00A47994">
        <w:rPr>
          <w:rFonts w:eastAsia="Calibri"/>
        </w:rPr>
        <w:t xml:space="preserve"> </w:t>
      </w:r>
      <w:r w:rsidRPr="00A47994">
        <w:rPr>
          <w:rFonts w:eastAsia="Calibri"/>
        </w:rPr>
        <w:t>зон</w:t>
      </w:r>
      <w:r w:rsidR="0004390F" w:rsidRPr="00A47994">
        <w:rPr>
          <w:rFonts w:eastAsia="Calibri"/>
        </w:rPr>
        <w:t xml:space="preserve"> </w:t>
      </w:r>
      <w:r w:rsidRPr="00A47994">
        <w:rPr>
          <w:rFonts w:eastAsia="Calibri"/>
        </w:rPr>
        <w:t>с</w:t>
      </w:r>
      <w:r w:rsidR="0004390F" w:rsidRPr="00A47994">
        <w:rPr>
          <w:rFonts w:eastAsia="Calibri"/>
        </w:rPr>
        <w:t xml:space="preserve"> </w:t>
      </w:r>
      <w:r w:rsidRPr="00A47994">
        <w:rPr>
          <w:rFonts w:eastAsia="Calibri"/>
        </w:rPr>
        <w:t>особыми</w:t>
      </w:r>
      <w:r w:rsidR="0004390F" w:rsidRPr="00A47994">
        <w:rPr>
          <w:rFonts w:eastAsia="Calibri"/>
        </w:rPr>
        <w:t xml:space="preserve"> </w:t>
      </w:r>
      <w:r w:rsidRPr="00A47994">
        <w:rPr>
          <w:rFonts w:eastAsia="Calibri"/>
        </w:rPr>
        <w:t>условиями</w:t>
      </w:r>
      <w:r w:rsidR="0004390F" w:rsidRPr="00A47994">
        <w:rPr>
          <w:rFonts w:eastAsia="Calibri"/>
        </w:rPr>
        <w:t xml:space="preserve"> </w:t>
      </w:r>
      <w:r w:rsidRPr="00A47994">
        <w:rPr>
          <w:rFonts w:eastAsia="Calibri"/>
        </w:rPr>
        <w:t>использования</w:t>
      </w:r>
      <w:r w:rsidR="0004390F" w:rsidRPr="00A47994">
        <w:rPr>
          <w:rFonts w:eastAsia="Calibri"/>
        </w:rPr>
        <w:t xml:space="preserve"> </w:t>
      </w:r>
      <w:r w:rsidRPr="00A47994">
        <w:rPr>
          <w:rFonts w:eastAsia="Calibri"/>
        </w:rPr>
        <w:t>территорий,</w:t>
      </w:r>
      <w:r w:rsidR="0004390F" w:rsidRPr="00A47994">
        <w:rPr>
          <w:rFonts w:eastAsia="Calibri"/>
        </w:rPr>
        <w:t xml:space="preserve"> </w:t>
      </w:r>
      <w:r w:rsidRPr="00A47994">
        <w:rPr>
          <w:rFonts w:eastAsia="Calibri"/>
        </w:rPr>
        <w:t>границ</w:t>
      </w:r>
      <w:r w:rsidR="0004390F" w:rsidRPr="00A47994">
        <w:rPr>
          <w:rFonts w:eastAsia="Calibri"/>
        </w:rPr>
        <w:t xml:space="preserve"> </w:t>
      </w:r>
      <w:r w:rsidRPr="00A47994">
        <w:rPr>
          <w:rFonts w:eastAsia="Calibri"/>
        </w:rPr>
        <w:t>территорий</w:t>
      </w:r>
      <w:r w:rsidR="0004390F" w:rsidRPr="00A47994">
        <w:rPr>
          <w:rFonts w:eastAsia="Calibri"/>
        </w:rPr>
        <w:t xml:space="preserve"> </w:t>
      </w:r>
      <w:r w:rsidRPr="00A47994">
        <w:rPr>
          <w:rFonts w:eastAsia="Calibri"/>
        </w:rPr>
        <w:t>объектов</w:t>
      </w:r>
      <w:r w:rsidR="0004390F" w:rsidRPr="00A47994">
        <w:rPr>
          <w:rFonts w:eastAsia="Calibri"/>
        </w:rPr>
        <w:t xml:space="preserve"> </w:t>
      </w:r>
      <w:r w:rsidRPr="00A47994">
        <w:rPr>
          <w:rFonts w:eastAsia="Calibri"/>
        </w:rPr>
        <w:t>культурного</w:t>
      </w:r>
      <w:r w:rsidR="0004390F" w:rsidRPr="00A47994">
        <w:rPr>
          <w:rFonts w:eastAsia="Calibri"/>
        </w:rPr>
        <w:t xml:space="preserve"> </w:t>
      </w:r>
      <w:r w:rsidRPr="00A47994">
        <w:rPr>
          <w:rFonts w:eastAsia="Calibri"/>
        </w:rPr>
        <w:t>наследия,</w:t>
      </w:r>
      <w:r w:rsidR="0004390F" w:rsidRPr="00A47994">
        <w:rPr>
          <w:rFonts w:eastAsia="Calibri"/>
        </w:rPr>
        <w:t xml:space="preserve"> </w:t>
      </w:r>
      <w:r w:rsidRPr="00A47994">
        <w:rPr>
          <w:rFonts w:eastAsia="Calibri"/>
        </w:rPr>
        <w:t>утверждение</w:t>
      </w:r>
      <w:r w:rsidR="0004390F" w:rsidRPr="00A47994">
        <w:rPr>
          <w:rFonts w:eastAsia="Calibri"/>
        </w:rPr>
        <w:t xml:space="preserve"> </w:t>
      </w:r>
      <w:r w:rsidRPr="00A47994">
        <w:rPr>
          <w:rFonts w:eastAsia="Calibri"/>
        </w:rPr>
        <w:t>границ</w:t>
      </w:r>
      <w:r w:rsidR="0004390F" w:rsidRPr="00A47994">
        <w:rPr>
          <w:rFonts w:eastAsia="Calibri"/>
        </w:rPr>
        <w:t xml:space="preserve"> </w:t>
      </w:r>
      <w:r w:rsidRPr="00A47994">
        <w:rPr>
          <w:rFonts w:eastAsia="Calibri"/>
        </w:rPr>
        <w:t>территорий</w:t>
      </w:r>
      <w:r w:rsidR="0004390F" w:rsidRPr="00A47994">
        <w:rPr>
          <w:rFonts w:eastAsia="Calibri"/>
        </w:rPr>
        <w:t xml:space="preserve"> </w:t>
      </w:r>
      <w:r w:rsidRPr="00A47994">
        <w:rPr>
          <w:rFonts w:eastAsia="Calibri"/>
        </w:rPr>
        <w:t>исторических</w:t>
      </w:r>
      <w:r w:rsidR="0004390F" w:rsidRPr="00A47994">
        <w:rPr>
          <w:rFonts w:eastAsia="Calibri"/>
        </w:rPr>
        <w:t xml:space="preserve"> </w:t>
      </w:r>
      <w:r w:rsidRPr="00A47994">
        <w:rPr>
          <w:rFonts w:eastAsia="Calibri"/>
        </w:rPr>
        <w:t>поселений</w:t>
      </w:r>
      <w:r w:rsidR="0004390F" w:rsidRPr="00A47994">
        <w:rPr>
          <w:rFonts w:eastAsia="Calibri"/>
        </w:rPr>
        <w:t xml:space="preserve"> </w:t>
      </w:r>
      <w:r w:rsidRPr="00A47994">
        <w:rPr>
          <w:rFonts w:eastAsia="Calibri"/>
        </w:rPr>
        <w:t>федерального</w:t>
      </w:r>
      <w:r w:rsidR="0004390F" w:rsidRPr="00A47994">
        <w:rPr>
          <w:rFonts w:eastAsia="Calibri"/>
        </w:rPr>
        <w:t xml:space="preserve"> </w:t>
      </w:r>
      <w:r w:rsidRPr="00A47994">
        <w:rPr>
          <w:rFonts w:eastAsia="Calibri"/>
        </w:rPr>
        <w:t>значения,</w:t>
      </w:r>
      <w:r w:rsidR="0004390F" w:rsidRPr="00A47994">
        <w:rPr>
          <w:rFonts w:eastAsia="Calibri"/>
        </w:rPr>
        <w:t xml:space="preserve"> </w:t>
      </w:r>
      <w:r w:rsidRPr="00A47994">
        <w:rPr>
          <w:rFonts w:eastAsia="Calibri"/>
        </w:rPr>
        <w:t>исторических</w:t>
      </w:r>
      <w:r w:rsidR="0004390F" w:rsidRPr="00A47994">
        <w:rPr>
          <w:rFonts w:eastAsia="Calibri"/>
        </w:rPr>
        <w:t xml:space="preserve"> </w:t>
      </w:r>
      <w:r w:rsidRPr="00A47994">
        <w:rPr>
          <w:rFonts w:eastAsia="Calibri"/>
        </w:rPr>
        <w:t>поселений</w:t>
      </w:r>
      <w:r w:rsidR="0004390F" w:rsidRPr="00A47994">
        <w:rPr>
          <w:rFonts w:eastAsia="Calibri"/>
        </w:rPr>
        <w:t xml:space="preserve"> </w:t>
      </w:r>
      <w:r w:rsidRPr="00A47994">
        <w:rPr>
          <w:rFonts w:eastAsia="Calibri"/>
        </w:rPr>
        <w:t>регионального</w:t>
      </w:r>
      <w:r w:rsidR="0004390F" w:rsidRPr="00A47994">
        <w:rPr>
          <w:rFonts w:eastAsia="Calibri"/>
        </w:rPr>
        <w:t xml:space="preserve"> </w:t>
      </w:r>
      <w:r w:rsidRPr="00A47994">
        <w:rPr>
          <w:rFonts w:eastAsia="Calibri"/>
        </w:rPr>
        <w:t>значения,</w:t>
      </w:r>
      <w:r w:rsidR="0004390F" w:rsidRPr="00A47994">
        <w:rPr>
          <w:rFonts w:eastAsia="Calibri"/>
        </w:rPr>
        <w:t xml:space="preserve"> </w:t>
      </w:r>
      <w:r w:rsidRPr="00A47994">
        <w:rPr>
          <w:rFonts w:eastAsia="Calibri"/>
        </w:rPr>
        <w:t>направляет</w:t>
      </w:r>
      <w:r w:rsidR="0004390F" w:rsidRPr="00A47994">
        <w:rPr>
          <w:rFonts w:eastAsia="Calibri"/>
        </w:rPr>
        <w:t xml:space="preserve"> </w:t>
      </w:r>
      <w:r w:rsidRPr="00A47994">
        <w:rPr>
          <w:rFonts w:eastAsia="Calibri"/>
        </w:rPr>
        <w:t>Главе</w:t>
      </w:r>
      <w:r w:rsidR="0004390F" w:rsidRPr="00A47994">
        <w:rPr>
          <w:rFonts w:eastAsia="Calibri"/>
        </w:rPr>
        <w:t xml:space="preserve"> </w:t>
      </w:r>
      <w:r w:rsidRPr="00A47994">
        <w:rPr>
          <w:rFonts w:eastAsia="Calibri"/>
        </w:rPr>
        <w:t>требование</w:t>
      </w:r>
      <w:r w:rsidR="0004390F" w:rsidRPr="00A47994">
        <w:rPr>
          <w:rFonts w:eastAsia="Calibri"/>
        </w:rPr>
        <w:t xml:space="preserve"> </w:t>
      </w:r>
      <w:r w:rsidRPr="00A47994">
        <w:rPr>
          <w:rFonts w:eastAsia="Calibri"/>
        </w:rPr>
        <w:t>об</w:t>
      </w:r>
      <w:r w:rsidR="0004390F" w:rsidRPr="00A47994">
        <w:rPr>
          <w:rFonts w:eastAsia="Calibri"/>
        </w:rPr>
        <w:t xml:space="preserve"> </w:t>
      </w:r>
      <w:r w:rsidRPr="00A47994">
        <w:rPr>
          <w:rFonts w:eastAsia="Calibri"/>
        </w:rPr>
        <w:t>отображении</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Правилах</w:t>
      </w:r>
      <w:r w:rsidR="0004390F" w:rsidRPr="00A47994">
        <w:rPr>
          <w:rFonts w:eastAsia="Calibri"/>
        </w:rPr>
        <w:t xml:space="preserve"> </w:t>
      </w:r>
      <w:r w:rsidRPr="00A47994">
        <w:rPr>
          <w:rFonts w:eastAsia="Calibri"/>
        </w:rPr>
        <w:t>землепользования</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застройки</w:t>
      </w:r>
      <w:r w:rsidR="0004390F" w:rsidRPr="00A47994">
        <w:rPr>
          <w:rFonts w:eastAsia="Calibri"/>
        </w:rPr>
        <w:t xml:space="preserve"> </w:t>
      </w:r>
      <w:r w:rsidRPr="00A47994">
        <w:rPr>
          <w:rFonts w:eastAsia="Calibri"/>
        </w:rPr>
        <w:t>границ</w:t>
      </w:r>
      <w:r w:rsidR="0004390F" w:rsidRPr="00A47994">
        <w:rPr>
          <w:rFonts w:eastAsia="Calibri"/>
        </w:rPr>
        <w:t xml:space="preserve"> </w:t>
      </w:r>
      <w:r w:rsidRPr="00A47994">
        <w:rPr>
          <w:rFonts w:eastAsia="Calibri"/>
        </w:rPr>
        <w:t>зон</w:t>
      </w:r>
      <w:r w:rsidR="0004390F" w:rsidRPr="00A47994">
        <w:rPr>
          <w:rFonts w:eastAsia="Calibri"/>
        </w:rPr>
        <w:t xml:space="preserve"> </w:t>
      </w:r>
      <w:r w:rsidRPr="00A47994">
        <w:rPr>
          <w:rFonts w:eastAsia="Calibri"/>
        </w:rPr>
        <w:t>с</w:t>
      </w:r>
      <w:r w:rsidR="0004390F" w:rsidRPr="00A47994">
        <w:rPr>
          <w:rFonts w:eastAsia="Calibri"/>
        </w:rPr>
        <w:t xml:space="preserve"> </w:t>
      </w:r>
      <w:r w:rsidRPr="00A47994">
        <w:rPr>
          <w:rFonts w:eastAsia="Calibri"/>
        </w:rPr>
        <w:t>особыми</w:t>
      </w:r>
      <w:r w:rsidR="0004390F" w:rsidRPr="00A47994">
        <w:rPr>
          <w:rFonts w:eastAsia="Calibri"/>
        </w:rPr>
        <w:t xml:space="preserve"> </w:t>
      </w:r>
      <w:r w:rsidRPr="00A47994">
        <w:rPr>
          <w:rFonts w:eastAsia="Calibri"/>
        </w:rPr>
        <w:t>условиями</w:t>
      </w:r>
      <w:r w:rsidR="0004390F" w:rsidRPr="00A47994">
        <w:rPr>
          <w:rFonts w:eastAsia="Calibri"/>
        </w:rPr>
        <w:t xml:space="preserve"> </w:t>
      </w:r>
      <w:r w:rsidRPr="00A47994">
        <w:rPr>
          <w:rFonts w:eastAsia="Calibri"/>
        </w:rPr>
        <w:t>использования</w:t>
      </w:r>
      <w:r w:rsidR="0004390F" w:rsidRPr="00A47994">
        <w:rPr>
          <w:rFonts w:eastAsia="Calibri"/>
        </w:rPr>
        <w:t xml:space="preserve"> </w:t>
      </w:r>
      <w:r w:rsidRPr="00A47994">
        <w:rPr>
          <w:rFonts w:eastAsia="Calibri"/>
        </w:rPr>
        <w:t>территорий,</w:t>
      </w:r>
      <w:r w:rsidR="0004390F" w:rsidRPr="00A47994">
        <w:rPr>
          <w:rFonts w:eastAsia="Calibri"/>
        </w:rPr>
        <w:t xml:space="preserve"> </w:t>
      </w:r>
      <w:r w:rsidRPr="00A47994">
        <w:rPr>
          <w:rFonts w:eastAsia="Calibri"/>
        </w:rPr>
        <w:t>территорий</w:t>
      </w:r>
      <w:r w:rsidR="0004390F" w:rsidRPr="00A47994">
        <w:rPr>
          <w:rFonts w:eastAsia="Calibri"/>
        </w:rPr>
        <w:t xml:space="preserve"> </w:t>
      </w:r>
      <w:r w:rsidRPr="00A47994">
        <w:rPr>
          <w:rFonts w:eastAsia="Calibri"/>
        </w:rPr>
        <w:t>объектов</w:t>
      </w:r>
      <w:r w:rsidR="0004390F" w:rsidRPr="00A47994">
        <w:rPr>
          <w:rFonts w:eastAsia="Calibri"/>
        </w:rPr>
        <w:t xml:space="preserve"> </w:t>
      </w:r>
      <w:r w:rsidRPr="00A47994">
        <w:rPr>
          <w:rFonts w:eastAsia="Calibri"/>
        </w:rPr>
        <w:t>культурного</w:t>
      </w:r>
      <w:r w:rsidR="0004390F" w:rsidRPr="00A47994">
        <w:rPr>
          <w:rFonts w:eastAsia="Calibri"/>
        </w:rPr>
        <w:t xml:space="preserve"> </w:t>
      </w:r>
      <w:r w:rsidRPr="00A47994">
        <w:rPr>
          <w:rFonts w:eastAsia="Calibri"/>
        </w:rPr>
        <w:t>наследия,</w:t>
      </w:r>
      <w:r w:rsidR="0004390F" w:rsidRPr="00A47994">
        <w:rPr>
          <w:rFonts w:eastAsia="Calibri"/>
        </w:rPr>
        <w:t xml:space="preserve"> </w:t>
      </w:r>
      <w:r w:rsidRPr="00A47994">
        <w:rPr>
          <w:rFonts w:eastAsia="Calibri"/>
        </w:rPr>
        <w:t>территорий</w:t>
      </w:r>
      <w:r w:rsidR="0004390F" w:rsidRPr="00A47994">
        <w:rPr>
          <w:rFonts w:eastAsia="Calibri"/>
        </w:rPr>
        <w:t xml:space="preserve"> </w:t>
      </w:r>
      <w:r w:rsidRPr="00A47994">
        <w:rPr>
          <w:rFonts w:eastAsia="Calibri"/>
        </w:rPr>
        <w:t>исторических</w:t>
      </w:r>
      <w:r w:rsidR="0004390F" w:rsidRPr="00A47994">
        <w:rPr>
          <w:rFonts w:eastAsia="Calibri"/>
        </w:rPr>
        <w:t xml:space="preserve"> </w:t>
      </w:r>
      <w:r w:rsidRPr="00A47994">
        <w:rPr>
          <w:rFonts w:eastAsia="Calibri"/>
        </w:rPr>
        <w:t>поселений</w:t>
      </w:r>
      <w:r w:rsidR="0004390F" w:rsidRPr="00A47994">
        <w:rPr>
          <w:rFonts w:eastAsia="Calibri"/>
        </w:rPr>
        <w:t xml:space="preserve"> </w:t>
      </w:r>
      <w:r w:rsidRPr="00A47994">
        <w:rPr>
          <w:rFonts w:eastAsia="Calibri"/>
        </w:rPr>
        <w:t>федерального</w:t>
      </w:r>
      <w:r w:rsidR="0004390F" w:rsidRPr="00A47994">
        <w:rPr>
          <w:rFonts w:eastAsia="Calibri"/>
        </w:rPr>
        <w:t xml:space="preserve"> </w:t>
      </w:r>
      <w:r w:rsidRPr="00A47994">
        <w:rPr>
          <w:rFonts w:eastAsia="Calibri"/>
        </w:rPr>
        <w:t>значения,</w:t>
      </w:r>
      <w:r w:rsidR="0004390F" w:rsidRPr="00A47994">
        <w:rPr>
          <w:rFonts w:eastAsia="Calibri"/>
        </w:rPr>
        <w:t xml:space="preserve"> </w:t>
      </w:r>
      <w:r w:rsidRPr="00A47994">
        <w:rPr>
          <w:rFonts w:eastAsia="Calibri"/>
        </w:rPr>
        <w:t>территорий</w:t>
      </w:r>
      <w:r w:rsidR="0004390F" w:rsidRPr="00A47994">
        <w:rPr>
          <w:rFonts w:eastAsia="Calibri"/>
        </w:rPr>
        <w:t xml:space="preserve"> </w:t>
      </w:r>
      <w:r w:rsidRPr="00A47994">
        <w:rPr>
          <w:rFonts w:eastAsia="Calibri"/>
        </w:rPr>
        <w:t>исторических</w:t>
      </w:r>
      <w:r w:rsidR="0004390F" w:rsidRPr="00A47994">
        <w:rPr>
          <w:rFonts w:eastAsia="Calibri"/>
        </w:rPr>
        <w:t xml:space="preserve"> </w:t>
      </w:r>
      <w:r w:rsidRPr="00A47994">
        <w:rPr>
          <w:rFonts w:eastAsia="Calibri"/>
        </w:rPr>
        <w:t>поселений</w:t>
      </w:r>
      <w:r w:rsidR="0004390F" w:rsidRPr="00A47994">
        <w:rPr>
          <w:rFonts w:eastAsia="Calibri"/>
        </w:rPr>
        <w:t xml:space="preserve"> </w:t>
      </w:r>
      <w:r w:rsidRPr="00A47994">
        <w:rPr>
          <w:rFonts w:eastAsia="Calibri"/>
        </w:rPr>
        <w:t>регионального</w:t>
      </w:r>
      <w:r w:rsidR="0004390F" w:rsidRPr="00A47994">
        <w:rPr>
          <w:rFonts w:eastAsia="Calibri"/>
        </w:rPr>
        <w:t xml:space="preserve"> </w:t>
      </w:r>
      <w:r w:rsidRPr="00A47994">
        <w:rPr>
          <w:rFonts w:eastAsia="Calibri"/>
        </w:rPr>
        <w:t>значения,</w:t>
      </w:r>
      <w:r w:rsidR="0004390F" w:rsidRPr="00A47994">
        <w:rPr>
          <w:rFonts w:eastAsia="Calibri"/>
        </w:rPr>
        <w:t xml:space="preserve"> </w:t>
      </w:r>
      <w:r w:rsidRPr="00A47994">
        <w:rPr>
          <w:rFonts w:eastAsia="Calibri"/>
        </w:rPr>
        <w:t>установления</w:t>
      </w:r>
      <w:r w:rsidR="0004390F" w:rsidRPr="00A47994">
        <w:rPr>
          <w:rFonts w:eastAsia="Calibri"/>
        </w:rPr>
        <w:t xml:space="preserve"> </w:t>
      </w:r>
      <w:r w:rsidRPr="00A47994">
        <w:rPr>
          <w:rFonts w:eastAsia="Calibri"/>
        </w:rPr>
        <w:t>ограничений</w:t>
      </w:r>
      <w:r w:rsidR="0004390F" w:rsidRPr="00A47994">
        <w:rPr>
          <w:rFonts w:eastAsia="Calibri"/>
        </w:rPr>
        <w:t xml:space="preserve"> </w:t>
      </w:r>
      <w:r w:rsidRPr="00A47994">
        <w:rPr>
          <w:rFonts w:eastAsia="Calibri"/>
        </w:rPr>
        <w:t>использования</w:t>
      </w:r>
      <w:r w:rsidR="0004390F" w:rsidRPr="00A47994">
        <w:rPr>
          <w:rFonts w:eastAsia="Calibri"/>
        </w:rPr>
        <w:t xml:space="preserve"> </w:t>
      </w:r>
      <w:r w:rsidRPr="00A47994">
        <w:rPr>
          <w:rFonts w:eastAsia="Calibri"/>
        </w:rPr>
        <w:t>земельных</w:t>
      </w:r>
      <w:r w:rsidR="0004390F" w:rsidRPr="00A47994">
        <w:rPr>
          <w:rFonts w:eastAsia="Calibri"/>
        </w:rPr>
        <w:t xml:space="preserve"> </w:t>
      </w:r>
      <w:r w:rsidRPr="00A47994">
        <w:rPr>
          <w:rFonts w:eastAsia="Calibri"/>
        </w:rPr>
        <w:t>участков</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объектов</w:t>
      </w:r>
      <w:r w:rsidR="0004390F" w:rsidRPr="00A47994">
        <w:rPr>
          <w:rFonts w:eastAsia="Calibri"/>
        </w:rPr>
        <w:t xml:space="preserve"> </w:t>
      </w:r>
      <w:r w:rsidRPr="00A47994">
        <w:rPr>
          <w:rFonts w:eastAsia="Calibri"/>
        </w:rPr>
        <w:t>капитального</w:t>
      </w:r>
      <w:r w:rsidR="0004390F" w:rsidRPr="00A47994">
        <w:rPr>
          <w:rFonts w:eastAsia="Calibri"/>
        </w:rPr>
        <w:t xml:space="preserve"> </w:t>
      </w:r>
      <w:r w:rsidRPr="00A47994">
        <w:rPr>
          <w:rFonts w:eastAsia="Calibri"/>
        </w:rPr>
        <w:t>строительства</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границах</w:t>
      </w:r>
      <w:r w:rsidR="0004390F" w:rsidRPr="00A47994">
        <w:rPr>
          <w:rFonts w:eastAsia="Calibri"/>
        </w:rPr>
        <w:t xml:space="preserve"> </w:t>
      </w:r>
      <w:r w:rsidRPr="00A47994">
        <w:rPr>
          <w:rFonts w:eastAsia="Calibri"/>
        </w:rPr>
        <w:t>таких</w:t>
      </w:r>
      <w:r w:rsidR="0004390F" w:rsidRPr="00A47994">
        <w:rPr>
          <w:rFonts w:eastAsia="Calibri"/>
        </w:rPr>
        <w:t xml:space="preserve"> </w:t>
      </w:r>
      <w:r w:rsidRPr="00A47994">
        <w:rPr>
          <w:rFonts w:eastAsia="Calibri"/>
        </w:rPr>
        <w:t>зон,</w:t>
      </w:r>
      <w:r w:rsidR="0004390F" w:rsidRPr="00A47994">
        <w:rPr>
          <w:rFonts w:eastAsia="Calibri"/>
        </w:rPr>
        <w:t xml:space="preserve"> </w:t>
      </w:r>
      <w:r w:rsidRPr="00A47994">
        <w:rPr>
          <w:rFonts w:eastAsia="Calibri"/>
        </w:rPr>
        <w:t>территорий.</w:t>
      </w:r>
    </w:p>
    <w:p w14:paraId="0DB00F4C" w14:textId="4E41FA41" w:rsidR="00114B57" w:rsidRPr="00A47994" w:rsidRDefault="0004390F" w:rsidP="00EF28B8">
      <w:pPr>
        <w:numPr>
          <w:ilvl w:val="0"/>
          <w:numId w:val="11"/>
        </w:numPr>
        <w:tabs>
          <w:tab w:val="left" w:pos="0"/>
          <w:tab w:val="left" w:pos="851"/>
          <w:tab w:val="left" w:pos="993"/>
          <w:tab w:val="left" w:pos="1134"/>
        </w:tabs>
        <w:autoSpaceDE w:val="0"/>
        <w:autoSpaceDN w:val="0"/>
        <w:adjustRightInd w:val="0"/>
        <w:ind w:left="0" w:firstLine="709"/>
        <w:contextualSpacing/>
        <w:jc w:val="both"/>
        <w:rPr>
          <w:rFonts w:eastAsia="Calibri"/>
        </w:rPr>
      </w:pPr>
      <w:bookmarkStart w:id="109" w:name="p1418"/>
      <w:bookmarkEnd w:id="109"/>
      <w:r w:rsidRPr="00A47994">
        <w:rPr>
          <w:rFonts w:eastAsia="Calibri"/>
        </w:rPr>
        <w:t xml:space="preserve"> </w:t>
      </w:r>
      <w:r w:rsidR="00114B57" w:rsidRPr="00A47994">
        <w:rPr>
          <w:rFonts w:eastAsia="Calibri"/>
        </w:rPr>
        <w:t>В</w:t>
      </w:r>
      <w:r w:rsidRPr="00A47994">
        <w:rPr>
          <w:rFonts w:eastAsia="Calibri"/>
        </w:rPr>
        <w:t xml:space="preserve"> </w:t>
      </w:r>
      <w:r w:rsidR="00114B57" w:rsidRPr="00A47994">
        <w:rPr>
          <w:rFonts w:eastAsia="Calibri"/>
        </w:rPr>
        <w:t>случае</w:t>
      </w:r>
      <w:r w:rsidRPr="00A47994">
        <w:rPr>
          <w:rFonts w:eastAsia="Calibri"/>
        </w:rPr>
        <w:t xml:space="preserve"> </w:t>
      </w:r>
      <w:r w:rsidR="00114B57" w:rsidRPr="00A47994">
        <w:rPr>
          <w:rFonts w:eastAsia="Calibri"/>
        </w:rPr>
        <w:t>поступления</w:t>
      </w:r>
      <w:r w:rsidRPr="00A47994">
        <w:rPr>
          <w:rFonts w:eastAsia="Calibri"/>
        </w:rPr>
        <w:t xml:space="preserve"> </w:t>
      </w:r>
      <w:r w:rsidR="00114B57" w:rsidRPr="00A47994">
        <w:rPr>
          <w:rFonts w:eastAsia="Calibri"/>
        </w:rPr>
        <w:t>требования,</w:t>
      </w:r>
      <w:r w:rsidRPr="00A47994">
        <w:rPr>
          <w:rFonts w:eastAsia="Calibri"/>
        </w:rPr>
        <w:t xml:space="preserve"> </w:t>
      </w:r>
      <w:r w:rsidR="00114B57" w:rsidRPr="00A47994">
        <w:rPr>
          <w:rFonts w:eastAsia="Calibri"/>
        </w:rPr>
        <w:t>предусмотренного</w:t>
      </w:r>
      <w:r w:rsidRPr="00A47994">
        <w:rPr>
          <w:rFonts w:eastAsia="Calibri"/>
        </w:rPr>
        <w:t xml:space="preserve"> </w:t>
      </w:r>
      <w:hyperlink w:anchor="p1416" w:history="1">
        <w:r w:rsidR="00114B57" w:rsidRPr="00A47994">
          <w:rPr>
            <w:rFonts w:eastAsia="Calibri"/>
          </w:rPr>
          <w:t>частью</w:t>
        </w:r>
        <w:r w:rsidRPr="00A47994">
          <w:rPr>
            <w:rFonts w:eastAsia="Calibri"/>
          </w:rPr>
          <w:t xml:space="preserve"> </w:t>
        </w:r>
      </w:hyperlink>
      <w:r w:rsidR="004E778B" w:rsidRPr="00A47994">
        <w:rPr>
          <w:rFonts w:eastAsia="Calibri"/>
        </w:rPr>
        <w:t>11</w:t>
      </w:r>
      <w:r w:rsidRPr="00A47994">
        <w:rPr>
          <w:rFonts w:eastAsia="Calibri"/>
        </w:rPr>
        <w:t xml:space="preserve"> </w:t>
      </w:r>
      <w:r w:rsidR="00114B57" w:rsidRPr="00A47994">
        <w:rPr>
          <w:rFonts w:eastAsia="Calibri"/>
        </w:rPr>
        <w:t>настоящей</w:t>
      </w:r>
      <w:r w:rsidRPr="00A47994">
        <w:rPr>
          <w:rFonts w:eastAsia="Calibri"/>
        </w:rPr>
        <w:t xml:space="preserve"> </w:t>
      </w:r>
      <w:r w:rsidR="00114B57" w:rsidRPr="00A47994">
        <w:rPr>
          <w:rFonts w:eastAsia="Calibri"/>
        </w:rPr>
        <w:t>статьи,</w:t>
      </w:r>
      <w:r w:rsidRPr="00A47994">
        <w:rPr>
          <w:rFonts w:eastAsia="Calibri"/>
        </w:rPr>
        <w:t xml:space="preserve"> </w:t>
      </w:r>
      <w:r w:rsidR="004E778B" w:rsidRPr="00A47994">
        <w:rPr>
          <w:rFonts w:eastAsia="Calibri"/>
        </w:rPr>
        <w:t>поступления</w:t>
      </w:r>
      <w:r w:rsidRPr="00A47994">
        <w:rPr>
          <w:rFonts w:eastAsia="Calibri"/>
        </w:rPr>
        <w:t xml:space="preserve"> </w:t>
      </w:r>
      <w:r w:rsidR="00114B57" w:rsidRPr="00A47994">
        <w:rPr>
          <w:rFonts w:eastAsia="Calibri"/>
        </w:rPr>
        <w:t>от</w:t>
      </w:r>
      <w:r w:rsidRPr="00A47994">
        <w:rPr>
          <w:rFonts w:eastAsia="Calibri"/>
        </w:rPr>
        <w:t xml:space="preserve"> </w:t>
      </w:r>
      <w:r w:rsidR="00114B57" w:rsidRPr="00A47994">
        <w:rPr>
          <w:rFonts w:eastAsia="Calibri"/>
        </w:rPr>
        <w:t>органа</w:t>
      </w:r>
      <w:r w:rsidRPr="00A47994">
        <w:rPr>
          <w:rFonts w:eastAsia="Calibri"/>
        </w:rPr>
        <w:t xml:space="preserve"> </w:t>
      </w:r>
      <w:r w:rsidR="00114B57" w:rsidRPr="00A47994">
        <w:rPr>
          <w:rFonts w:eastAsia="Calibri"/>
        </w:rPr>
        <w:t>регистрации</w:t>
      </w:r>
      <w:r w:rsidRPr="00A47994">
        <w:rPr>
          <w:rFonts w:eastAsia="Calibri"/>
        </w:rPr>
        <w:t xml:space="preserve"> </w:t>
      </w:r>
      <w:r w:rsidR="00114B57" w:rsidRPr="00A47994">
        <w:rPr>
          <w:rFonts w:eastAsia="Calibri"/>
        </w:rPr>
        <w:t>прав</w:t>
      </w:r>
      <w:r w:rsidRPr="00A47994">
        <w:rPr>
          <w:rFonts w:eastAsia="Calibri"/>
        </w:rPr>
        <w:t xml:space="preserve"> </w:t>
      </w:r>
      <w:r w:rsidR="00114B57" w:rsidRPr="00A47994">
        <w:rPr>
          <w:rFonts w:eastAsia="Calibri"/>
        </w:rPr>
        <w:t>сведений</w:t>
      </w:r>
      <w:r w:rsidRPr="00A47994">
        <w:rPr>
          <w:rFonts w:eastAsia="Calibri"/>
        </w:rPr>
        <w:t xml:space="preserve"> </w:t>
      </w:r>
      <w:r w:rsidR="00114B57" w:rsidRPr="00A47994">
        <w:rPr>
          <w:rFonts w:eastAsia="Calibri"/>
        </w:rPr>
        <w:t>об</w:t>
      </w:r>
      <w:r w:rsidRPr="00A47994">
        <w:rPr>
          <w:rFonts w:eastAsia="Calibri"/>
        </w:rPr>
        <w:t xml:space="preserve"> </w:t>
      </w:r>
      <w:r w:rsidR="00114B57" w:rsidRPr="00A47994">
        <w:rPr>
          <w:rFonts w:eastAsia="Calibri"/>
        </w:rPr>
        <w:t>установлении,</w:t>
      </w:r>
      <w:r w:rsidRPr="00A47994">
        <w:rPr>
          <w:rFonts w:eastAsia="Calibri"/>
        </w:rPr>
        <w:t xml:space="preserve"> </w:t>
      </w:r>
      <w:r w:rsidR="00114B57" w:rsidRPr="00A47994">
        <w:rPr>
          <w:rFonts w:eastAsia="Calibri"/>
        </w:rPr>
        <w:t>изменении</w:t>
      </w:r>
      <w:r w:rsidRPr="00A47994">
        <w:rPr>
          <w:rFonts w:eastAsia="Calibri"/>
        </w:rPr>
        <w:t xml:space="preserve"> </w:t>
      </w:r>
      <w:r w:rsidR="00114B57" w:rsidRPr="00A47994">
        <w:rPr>
          <w:rFonts w:eastAsia="Calibri"/>
        </w:rPr>
        <w:t>или</w:t>
      </w:r>
      <w:r w:rsidRPr="00A47994">
        <w:rPr>
          <w:rFonts w:eastAsia="Calibri"/>
        </w:rPr>
        <w:t xml:space="preserve"> </w:t>
      </w:r>
      <w:r w:rsidR="00114B57" w:rsidRPr="00A47994">
        <w:rPr>
          <w:rFonts w:eastAsia="Calibri"/>
        </w:rPr>
        <w:t>прекращении</w:t>
      </w:r>
      <w:r w:rsidRPr="00A47994">
        <w:rPr>
          <w:rFonts w:eastAsia="Calibri"/>
        </w:rPr>
        <w:t xml:space="preserve"> </w:t>
      </w:r>
      <w:r w:rsidR="00114B57" w:rsidRPr="00A47994">
        <w:rPr>
          <w:rFonts w:eastAsia="Calibri"/>
        </w:rPr>
        <w:t>существования</w:t>
      </w:r>
      <w:r w:rsidRPr="00A47994">
        <w:rPr>
          <w:rFonts w:eastAsia="Calibri"/>
        </w:rPr>
        <w:t xml:space="preserve"> </w:t>
      </w:r>
      <w:r w:rsidR="00114B57" w:rsidRPr="00A47994">
        <w:rPr>
          <w:rFonts w:eastAsia="Calibri"/>
        </w:rPr>
        <w:t>зоны</w:t>
      </w:r>
      <w:r w:rsidRPr="00A47994">
        <w:rPr>
          <w:rFonts w:eastAsia="Calibri"/>
        </w:rPr>
        <w:t xml:space="preserve"> </w:t>
      </w:r>
      <w:r w:rsidR="00114B57" w:rsidRPr="00A47994">
        <w:rPr>
          <w:rFonts w:eastAsia="Calibri"/>
        </w:rPr>
        <w:t>с</w:t>
      </w:r>
      <w:r w:rsidRPr="00A47994">
        <w:rPr>
          <w:rFonts w:eastAsia="Calibri"/>
        </w:rPr>
        <w:t xml:space="preserve"> </w:t>
      </w:r>
      <w:r w:rsidR="00114B57" w:rsidRPr="00A47994">
        <w:rPr>
          <w:rFonts w:eastAsia="Calibri"/>
        </w:rPr>
        <w:t>особыми</w:t>
      </w:r>
      <w:r w:rsidRPr="00A47994">
        <w:rPr>
          <w:rFonts w:eastAsia="Calibri"/>
        </w:rPr>
        <w:t xml:space="preserve"> </w:t>
      </w:r>
      <w:r w:rsidR="00114B57" w:rsidRPr="00A47994">
        <w:rPr>
          <w:rFonts w:eastAsia="Calibri"/>
        </w:rPr>
        <w:t>условиями</w:t>
      </w:r>
      <w:r w:rsidRPr="00A47994">
        <w:rPr>
          <w:rFonts w:eastAsia="Calibri"/>
        </w:rPr>
        <w:t xml:space="preserve"> </w:t>
      </w:r>
      <w:r w:rsidR="00114B57" w:rsidRPr="00A47994">
        <w:rPr>
          <w:rFonts w:eastAsia="Calibri"/>
        </w:rPr>
        <w:t>использования</w:t>
      </w:r>
      <w:r w:rsidRPr="00A47994">
        <w:rPr>
          <w:rFonts w:eastAsia="Calibri"/>
        </w:rPr>
        <w:t xml:space="preserve"> </w:t>
      </w:r>
      <w:r w:rsidR="00114B57" w:rsidRPr="00A47994">
        <w:rPr>
          <w:rFonts w:eastAsia="Calibri"/>
        </w:rPr>
        <w:t>территории,</w:t>
      </w:r>
      <w:r w:rsidRPr="00A47994">
        <w:rPr>
          <w:rFonts w:eastAsia="Calibri"/>
        </w:rPr>
        <w:t xml:space="preserve"> </w:t>
      </w:r>
      <w:r w:rsidR="00114B57" w:rsidRPr="00A47994">
        <w:rPr>
          <w:rFonts w:eastAsia="Calibri"/>
        </w:rPr>
        <w:t>о</w:t>
      </w:r>
      <w:r w:rsidRPr="00A47994">
        <w:rPr>
          <w:rFonts w:eastAsia="Calibri"/>
        </w:rPr>
        <w:t xml:space="preserve"> </w:t>
      </w:r>
      <w:r w:rsidR="00114B57" w:rsidRPr="00A47994">
        <w:rPr>
          <w:rFonts w:eastAsia="Calibri"/>
        </w:rPr>
        <w:t>границах</w:t>
      </w:r>
      <w:r w:rsidRPr="00A47994">
        <w:rPr>
          <w:rFonts w:eastAsia="Calibri"/>
        </w:rPr>
        <w:t xml:space="preserve"> </w:t>
      </w:r>
      <w:r w:rsidR="00114B57" w:rsidRPr="00A47994">
        <w:rPr>
          <w:rFonts w:eastAsia="Calibri"/>
        </w:rPr>
        <w:t>территории</w:t>
      </w:r>
      <w:r w:rsidRPr="00A47994">
        <w:rPr>
          <w:rFonts w:eastAsia="Calibri"/>
        </w:rPr>
        <w:t xml:space="preserve"> </w:t>
      </w:r>
      <w:r w:rsidR="00114B57" w:rsidRPr="00A47994">
        <w:rPr>
          <w:rFonts w:eastAsia="Calibri"/>
        </w:rPr>
        <w:t>объекта</w:t>
      </w:r>
      <w:r w:rsidRPr="00A47994">
        <w:rPr>
          <w:rFonts w:eastAsia="Calibri"/>
        </w:rPr>
        <w:t xml:space="preserve"> </w:t>
      </w:r>
      <w:r w:rsidR="00114B57" w:rsidRPr="00A47994">
        <w:rPr>
          <w:rFonts w:eastAsia="Calibri"/>
        </w:rPr>
        <w:t>культурного</w:t>
      </w:r>
      <w:r w:rsidRPr="00A47994">
        <w:rPr>
          <w:rFonts w:eastAsia="Calibri"/>
        </w:rPr>
        <w:t xml:space="preserve"> </w:t>
      </w:r>
      <w:r w:rsidR="00114B57" w:rsidRPr="00A47994">
        <w:rPr>
          <w:rFonts w:eastAsia="Calibri"/>
        </w:rPr>
        <w:t>наследия</w:t>
      </w:r>
      <w:r w:rsidRPr="00A47994">
        <w:rPr>
          <w:rFonts w:eastAsia="Calibri"/>
        </w:rPr>
        <w:t xml:space="preserve"> </w:t>
      </w:r>
      <w:r w:rsidR="00114B57" w:rsidRPr="00A47994">
        <w:rPr>
          <w:rFonts w:eastAsia="Calibri"/>
        </w:rPr>
        <w:t>либо</w:t>
      </w:r>
      <w:r w:rsidRPr="00A47994">
        <w:rPr>
          <w:rFonts w:eastAsia="Calibri"/>
        </w:rPr>
        <w:t xml:space="preserve"> </w:t>
      </w:r>
      <w:r w:rsidR="00114B57" w:rsidRPr="00A47994">
        <w:rPr>
          <w:rFonts w:eastAsia="Calibri"/>
        </w:rPr>
        <w:t>со</w:t>
      </w:r>
      <w:r w:rsidRPr="00A47994">
        <w:rPr>
          <w:rFonts w:eastAsia="Calibri"/>
        </w:rPr>
        <w:t xml:space="preserve"> </w:t>
      </w:r>
      <w:r w:rsidR="00114B57" w:rsidRPr="00A47994">
        <w:rPr>
          <w:rFonts w:eastAsia="Calibri"/>
        </w:rPr>
        <w:t>дня</w:t>
      </w:r>
      <w:r w:rsidRPr="00A47994">
        <w:rPr>
          <w:rFonts w:eastAsia="Calibri"/>
        </w:rPr>
        <w:t xml:space="preserve"> </w:t>
      </w:r>
      <w:r w:rsidR="00114B57" w:rsidRPr="00A47994">
        <w:rPr>
          <w:rFonts w:eastAsia="Calibri"/>
        </w:rPr>
        <w:t>выявления</w:t>
      </w:r>
      <w:r w:rsidRPr="00A47994">
        <w:rPr>
          <w:rFonts w:eastAsia="Calibri"/>
        </w:rPr>
        <w:t xml:space="preserve"> </w:t>
      </w:r>
      <w:r w:rsidR="00114B57" w:rsidRPr="00A47994">
        <w:rPr>
          <w:rFonts w:eastAsia="Calibri"/>
        </w:rPr>
        <w:t>предусмотренных</w:t>
      </w:r>
      <w:r w:rsidRPr="00A47994">
        <w:rPr>
          <w:rFonts w:eastAsia="Calibri"/>
        </w:rPr>
        <w:t xml:space="preserve"> </w:t>
      </w:r>
      <w:r w:rsidR="00114B57" w:rsidRPr="00A47994">
        <w:rPr>
          <w:rFonts w:eastAsia="Calibri"/>
        </w:rPr>
        <w:t>пунктами</w:t>
      </w:r>
      <w:r w:rsidRPr="00A47994">
        <w:rPr>
          <w:rFonts w:eastAsia="Calibri"/>
        </w:rPr>
        <w:t xml:space="preserve"> </w:t>
      </w:r>
      <w:r w:rsidR="003D3E54" w:rsidRPr="00A47994">
        <w:rPr>
          <w:rFonts w:eastAsia="Calibri"/>
        </w:rPr>
        <w:t>4-7</w:t>
      </w:r>
      <w:r w:rsidRPr="00A47994">
        <w:rPr>
          <w:rFonts w:eastAsia="Calibri"/>
        </w:rPr>
        <w:t xml:space="preserve"> </w:t>
      </w:r>
      <w:r w:rsidR="00114B57" w:rsidRPr="00A47994">
        <w:rPr>
          <w:rFonts w:eastAsia="Calibri"/>
        </w:rPr>
        <w:t>части</w:t>
      </w:r>
      <w:r w:rsidRPr="00A47994">
        <w:rPr>
          <w:rFonts w:eastAsia="Calibri"/>
        </w:rPr>
        <w:t xml:space="preserve"> </w:t>
      </w:r>
      <w:r w:rsidR="003D3E54" w:rsidRPr="00A47994">
        <w:rPr>
          <w:rFonts w:eastAsia="Calibri"/>
        </w:rPr>
        <w:t>2</w:t>
      </w:r>
      <w:r w:rsidRPr="00A47994">
        <w:rPr>
          <w:rFonts w:eastAsia="Calibri"/>
        </w:rPr>
        <w:t xml:space="preserve"> </w:t>
      </w:r>
      <w:r w:rsidR="00114B57" w:rsidRPr="00A47994">
        <w:rPr>
          <w:rFonts w:eastAsia="Calibri"/>
        </w:rPr>
        <w:t>настоящей</w:t>
      </w:r>
      <w:r w:rsidRPr="00A47994">
        <w:rPr>
          <w:rFonts w:eastAsia="Calibri"/>
        </w:rPr>
        <w:t xml:space="preserve"> </w:t>
      </w:r>
      <w:r w:rsidR="00114B57" w:rsidRPr="00A47994">
        <w:rPr>
          <w:rFonts w:eastAsia="Calibri"/>
        </w:rPr>
        <w:t>статьи</w:t>
      </w:r>
      <w:r w:rsidRPr="00A47994">
        <w:rPr>
          <w:rFonts w:eastAsia="Calibri"/>
        </w:rPr>
        <w:t xml:space="preserve"> </w:t>
      </w:r>
      <w:r w:rsidR="00114B57" w:rsidRPr="00A47994">
        <w:rPr>
          <w:rFonts w:eastAsia="Calibri"/>
        </w:rPr>
        <w:t>оснований</w:t>
      </w:r>
      <w:r w:rsidRPr="00A47994">
        <w:rPr>
          <w:rFonts w:eastAsia="Calibri"/>
        </w:rPr>
        <w:t xml:space="preserve"> </w:t>
      </w:r>
      <w:r w:rsidR="00114B57" w:rsidRPr="00A47994">
        <w:rPr>
          <w:rFonts w:eastAsia="Calibri"/>
        </w:rPr>
        <w:t>для</w:t>
      </w:r>
      <w:r w:rsidRPr="00A47994">
        <w:rPr>
          <w:rFonts w:eastAsia="Calibri"/>
        </w:rPr>
        <w:t xml:space="preserve"> </w:t>
      </w:r>
      <w:r w:rsidR="00114B57" w:rsidRPr="00A47994">
        <w:rPr>
          <w:rFonts w:eastAsia="Calibri"/>
        </w:rPr>
        <w:t>внесения</w:t>
      </w:r>
      <w:r w:rsidRPr="00A47994">
        <w:rPr>
          <w:rFonts w:eastAsia="Calibri"/>
        </w:rPr>
        <w:t xml:space="preserve"> </w:t>
      </w:r>
      <w:r w:rsidR="00114B57" w:rsidRPr="00A47994">
        <w:rPr>
          <w:rFonts w:eastAsia="Calibri"/>
        </w:rPr>
        <w:t>изменений</w:t>
      </w:r>
      <w:r w:rsidRPr="00A47994">
        <w:rPr>
          <w:rFonts w:eastAsia="Calibri"/>
        </w:rPr>
        <w:t xml:space="preserve"> </w:t>
      </w:r>
      <w:r w:rsidR="00114B57" w:rsidRPr="00A47994">
        <w:rPr>
          <w:rFonts w:eastAsia="Calibri"/>
        </w:rPr>
        <w:t>в</w:t>
      </w:r>
      <w:r w:rsidRPr="00A47994">
        <w:rPr>
          <w:rFonts w:eastAsia="Calibri"/>
        </w:rPr>
        <w:t xml:space="preserve"> </w:t>
      </w:r>
      <w:r w:rsidR="00114B57" w:rsidRPr="00A47994">
        <w:rPr>
          <w:rFonts w:eastAsia="Calibri"/>
        </w:rPr>
        <w:t>Правила</w:t>
      </w:r>
      <w:r w:rsidRPr="00A47994">
        <w:rPr>
          <w:rFonts w:eastAsia="Calibri"/>
        </w:rPr>
        <w:t xml:space="preserve"> </w:t>
      </w:r>
      <w:r w:rsidR="00114B57" w:rsidRPr="00A47994">
        <w:rPr>
          <w:rFonts w:eastAsia="Calibri"/>
        </w:rPr>
        <w:t>землепользования</w:t>
      </w:r>
      <w:r w:rsidRPr="00A47994">
        <w:rPr>
          <w:rFonts w:eastAsia="Calibri"/>
        </w:rPr>
        <w:t xml:space="preserve"> </w:t>
      </w:r>
      <w:r w:rsidR="00114B57" w:rsidRPr="00A47994">
        <w:rPr>
          <w:rFonts w:eastAsia="Calibri"/>
        </w:rPr>
        <w:t>и</w:t>
      </w:r>
      <w:r w:rsidRPr="00A47994">
        <w:rPr>
          <w:rFonts w:eastAsia="Calibri"/>
        </w:rPr>
        <w:t xml:space="preserve"> </w:t>
      </w:r>
      <w:r w:rsidR="00114B57" w:rsidRPr="00A47994">
        <w:rPr>
          <w:rFonts w:eastAsia="Calibri"/>
        </w:rPr>
        <w:t>застройки</w:t>
      </w:r>
      <w:r w:rsidRPr="00A47994">
        <w:rPr>
          <w:rFonts w:eastAsia="Calibri"/>
        </w:rPr>
        <w:t xml:space="preserve"> </w:t>
      </w:r>
      <w:r w:rsidR="00114B57" w:rsidRPr="00A47994">
        <w:rPr>
          <w:rFonts w:eastAsia="Calibri"/>
        </w:rPr>
        <w:t>Глава</w:t>
      </w:r>
      <w:r w:rsidRPr="00A47994">
        <w:rPr>
          <w:rFonts w:eastAsia="Calibri"/>
        </w:rPr>
        <w:t xml:space="preserve"> </w:t>
      </w:r>
      <w:r w:rsidR="00114B57" w:rsidRPr="00A47994">
        <w:rPr>
          <w:rFonts w:eastAsia="Calibri"/>
        </w:rPr>
        <w:t>обязан</w:t>
      </w:r>
      <w:r w:rsidRPr="00A47994">
        <w:rPr>
          <w:rFonts w:eastAsia="Calibri"/>
        </w:rPr>
        <w:t xml:space="preserve"> </w:t>
      </w:r>
      <w:r w:rsidR="00114B57" w:rsidRPr="00A47994">
        <w:rPr>
          <w:rFonts w:eastAsia="Calibri"/>
        </w:rPr>
        <w:t>обеспечить</w:t>
      </w:r>
      <w:r w:rsidRPr="00A47994">
        <w:rPr>
          <w:rFonts w:eastAsia="Calibri"/>
        </w:rPr>
        <w:t xml:space="preserve"> </w:t>
      </w:r>
      <w:r w:rsidR="00114B57" w:rsidRPr="00A47994">
        <w:rPr>
          <w:rFonts w:eastAsia="Calibri"/>
        </w:rPr>
        <w:t>внесение</w:t>
      </w:r>
      <w:r w:rsidRPr="00A47994">
        <w:rPr>
          <w:rFonts w:eastAsia="Calibri"/>
        </w:rPr>
        <w:t xml:space="preserve"> </w:t>
      </w:r>
      <w:r w:rsidR="00114B57" w:rsidRPr="00A47994">
        <w:rPr>
          <w:rFonts w:eastAsia="Calibri"/>
        </w:rPr>
        <w:t>изменений</w:t>
      </w:r>
      <w:r w:rsidRPr="00A47994">
        <w:rPr>
          <w:rFonts w:eastAsia="Calibri"/>
        </w:rPr>
        <w:t xml:space="preserve"> </w:t>
      </w:r>
      <w:r w:rsidR="00114B57" w:rsidRPr="00A47994">
        <w:rPr>
          <w:rFonts w:eastAsia="Calibri"/>
        </w:rPr>
        <w:t>в</w:t>
      </w:r>
      <w:r w:rsidRPr="00A47994">
        <w:rPr>
          <w:rFonts w:eastAsia="Calibri"/>
        </w:rPr>
        <w:t xml:space="preserve"> </w:t>
      </w:r>
      <w:r w:rsidR="00114B57" w:rsidRPr="00A47994">
        <w:rPr>
          <w:rFonts w:eastAsia="Calibri"/>
        </w:rPr>
        <w:t>Правила</w:t>
      </w:r>
      <w:r w:rsidRPr="00A47994">
        <w:rPr>
          <w:rFonts w:eastAsia="Calibri"/>
        </w:rPr>
        <w:t xml:space="preserve"> </w:t>
      </w:r>
      <w:r w:rsidR="00114B57" w:rsidRPr="00A47994">
        <w:rPr>
          <w:rFonts w:eastAsia="Calibri"/>
        </w:rPr>
        <w:t>землепользования</w:t>
      </w:r>
      <w:r w:rsidRPr="00A47994">
        <w:rPr>
          <w:rFonts w:eastAsia="Calibri"/>
        </w:rPr>
        <w:t xml:space="preserve"> </w:t>
      </w:r>
      <w:r w:rsidR="00114B57" w:rsidRPr="00A47994">
        <w:rPr>
          <w:rFonts w:eastAsia="Calibri"/>
        </w:rPr>
        <w:t>и</w:t>
      </w:r>
      <w:r w:rsidRPr="00A47994">
        <w:rPr>
          <w:rFonts w:eastAsia="Calibri"/>
        </w:rPr>
        <w:t xml:space="preserve"> </w:t>
      </w:r>
      <w:r w:rsidR="00114B57" w:rsidRPr="00A47994">
        <w:rPr>
          <w:rFonts w:eastAsia="Calibri"/>
        </w:rPr>
        <w:t>застройки</w:t>
      </w:r>
      <w:r w:rsidRPr="00A47994">
        <w:rPr>
          <w:rFonts w:eastAsia="Calibri"/>
        </w:rPr>
        <w:t xml:space="preserve"> </w:t>
      </w:r>
      <w:r w:rsidR="00114B57" w:rsidRPr="00A47994">
        <w:rPr>
          <w:rFonts w:eastAsia="Calibri"/>
        </w:rPr>
        <w:t>путем</w:t>
      </w:r>
      <w:r w:rsidRPr="00A47994">
        <w:rPr>
          <w:rFonts w:eastAsia="Calibri"/>
        </w:rPr>
        <w:t xml:space="preserve"> </w:t>
      </w:r>
      <w:r w:rsidR="00114B57" w:rsidRPr="00A47994">
        <w:rPr>
          <w:rFonts w:eastAsia="Calibri"/>
        </w:rPr>
        <w:t>их</w:t>
      </w:r>
      <w:r w:rsidRPr="00A47994">
        <w:rPr>
          <w:rFonts w:eastAsia="Calibri"/>
        </w:rPr>
        <w:t xml:space="preserve"> </w:t>
      </w:r>
      <w:r w:rsidR="00114B57" w:rsidRPr="00A47994">
        <w:rPr>
          <w:rFonts w:eastAsia="Calibri"/>
        </w:rPr>
        <w:t>уточнения</w:t>
      </w:r>
      <w:r w:rsidRPr="00A47994">
        <w:rPr>
          <w:rFonts w:eastAsia="Calibri"/>
        </w:rPr>
        <w:t xml:space="preserve"> </w:t>
      </w:r>
      <w:r w:rsidR="00114B57" w:rsidRPr="00A47994">
        <w:rPr>
          <w:rFonts w:eastAsia="Calibri"/>
        </w:rPr>
        <w:t>в</w:t>
      </w:r>
      <w:r w:rsidRPr="00A47994">
        <w:rPr>
          <w:rFonts w:eastAsia="Calibri"/>
        </w:rPr>
        <w:t xml:space="preserve"> </w:t>
      </w:r>
      <w:r w:rsidR="00114B57" w:rsidRPr="00A47994">
        <w:rPr>
          <w:rFonts w:eastAsia="Calibri"/>
        </w:rPr>
        <w:t>соответствии</w:t>
      </w:r>
      <w:r w:rsidRPr="00A47994">
        <w:rPr>
          <w:rFonts w:eastAsia="Calibri"/>
        </w:rPr>
        <w:t xml:space="preserve"> </w:t>
      </w:r>
      <w:r w:rsidR="00114B57" w:rsidRPr="00A47994">
        <w:rPr>
          <w:rFonts w:eastAsia="Calibri"/>
        </w:rPr>
        <w:t>с</w:t>
      </w:r>
      <w:r w:rsidRPr="00A47994">
        <w:rPr>
          <w:rFonts w:eastAsia="Calibri"/>
        </w:rPr>
        <w:t xml:space="preserve"> </w:t>
      </w:r>
      <w:r w:rsidR="00114B57" w:rsidRPr="00A47994">
        <w:rPr>
          <w:rFonts w:eastAsia="Calibri"/>
        </w:rPr>
        <w:t>таким</w:t>
      </w:r>
      <w:r w:rsidRPr="00A47994">
        <w:rPr>
          <w:rFonts w:eastAsia="Calibri"/>
        </w:rPr>
        <w:t xml:space="preserve"> </w:t>
      </w:r>
      <w:r w:rsidR="00114B57" w:rsidRPr="00A47994">
        <w:rPr>
          <w:rFonts w:eastAsia="Calibri"/>
        </w:rPr>
        <w:t>требованием.</w:t>
      </w:r>
      <w:r w:rsidRPr="00A47994">
        <w:rPr>
          <w:rFonts w:eastAsia="Calibri"/>
        </w:rPr>
        <w:t xml:space="preserve"> </w:t>
      </w:r>
      <w:r w:rsidR="00114B57" w:rsidRPr="00A47994">
        <w:rPr>
          <w:rFonts w:eastAsia="Calibri"/>
        </w:rPr>
        <w:t>При</w:t>
      </w:r>
      <w:r w:rsidRPr="00A47994">
        <w:rPr>
          <w:rFonts w:eastAsia="Calibri"/>
        </w:rPr>
        <w:t xml:space="preserve"> </w:t>
      </w:r>
      <w:r w:rsidR="00114B57" w:rsidRPr="00A47994">
        <w:rPr>
          <w:rFonts w:eastAsia="Calibri"/>
        </w:rPr>
        <w:t>этом</w:t>
      </w:r>
      <w:r w:rsidRPr="00A47994">
        <w:rPr>
          <w:rFonts w:eastAsia="Calibri"/>
        </w:rPr>
        <w:t xml:space="preserve"> </w:t>
      </w:r>
      <w:r w:rsidR="00114B57" w:rsidRPr="00A47994">
        <w:rPr>
          <w:rFonts w:eastAsia="Calibri"/>
        </w:rPr>
        <w:t>утверждение</w:t>
      </w:r>
      <w:r w:rsidRPr="00A47994">
        <w:rPr>
          <w:rFonts w:eastAsia="Calibri"/>
        </w:rPr>
        <w:t xml:space="preserve"> </w:t>
      </w:r>
      <w:r w:rsidR="00114B57" w:rsidRPr="00A47994">
        <w:rPr>
          <w:rFonts w:eastAsia="Calibri"/>
        </w:rPr>
        <w:t>изменений</w:t>
      </w:r>
      <w:r w:rsidRPr="00A47994">
        <w:rPr>
          <w:rFonts w:eastAsia="Calibri"/>
        </w:rPr>
        <w:t xml:space="preserve"> </w:t>
      </w:r>
      <w:r w:rsidR="00114B57" w:rsidRPr="00A47994">
        <w:rPr>
          <w:rFonts w:eastAsia="Calibri"/>
        </w:rPr>
        <w:t>в</w:t>
      </w:r>
      <w:r w:rsidRPr="00A47994">
        <w:rPr>
          <w:rFonts w:eastAsia="Calibri"/>
        </w:rPr>
        <w:t xml:space="preserve"> </w:t>
      </w:r>
      <w:r w:rsidR="00114B57" w:rsidRPr="00A47994">
        <w:rPr>
          <w:rFonts w:eastAsia="Calibri"/>
        </w:rPr>
        <w:t>Правила</w:t>
      </w:r>
      <w:r w:rsidRPr="00A47994">
        <w:rPr>
          <w:rFonts w:eastAsia="Calibri"/>
        </w:rPr>
        <w:t xml:space="preserve"> </w:t>
      </w:r>
      <w:r w:rsidR="00114B57" w:rsidRPr="00A47994">
        <w:rPr>
          <w:rFonts w:eastAsia="Calibri"/>
        </w:rPr>
        <w:t>землепользования</w:t>
      </w:r>
      <w:r w:rsidRPr="00A47994">
        <w:rPr>
          <w:rFonts w:eastAsia="Calibri"/>
        </w:rPr>
        <w:t xml:space="preserve"> </w:t>
      </w:r>
      <w:r w:rsidR="00114B57" w:rsidRPr="00A47994">
        <w:rPr>
          <w:rFonts w:eastAsia="Calibri"/>
        </w:rPr>
        <w:t>и</w:t>
      </w:r>
      <w:r w:rsidRPr="00A47994">
        <w:rPr>
          <w:rFonts w:eastAsia="Calibri"/>
        </w:rPr>
        <w:t xml:space="preserve"> </w:t>
      </w:r>
      <w:r w:rsidR="00114B57" w:rsidRPr="00A47994">
        <w:rPr>
          <w:rFonts w:eastAsia="Calibri"/>
        </w:rPr>
        <w:t>застройки</w:t>
      </w:r>
      <w:r w:rsidRPr="00A47994">
        <w:rPr>
          <w:rFonts w:eastAsia="Calibri"/>
        </w:rPr>
        <w:t xml:space="preserve"> </w:t>
      </w:r>
      <w:r w:rsidR="00114B57" w:rsidRPr="00A47994">
        <w:rPr>
          <w:rFonts w:eastAsia="Calibri"/>
        </w:rPr>
        <w:t>в</w:t>
      </w:r>
      <w:r w:rsidRPr="00A47994">
        <w:rPr>
          <w:rFonts w:eastAsia="Calibri"/>
        </w:rPr>
        <w:t xml:space="preserve"> </w:t>
      </w:r>
      <w:r w:rsidR="00114B57" w:rsidRPr="00A47994">
        <w:rPr>
          <w:rFonts w:eastAsia="Calibri"/>
        </w:rPr>
        <w:t>целях</w:t>
      </w:r>
      <w:r w:rsidRPr="00A47994">
        <w:rPr>
          <w:rFonts w:eastAsia="Calibri"/>
        </w:rPr>
        <w:t xml:space="preserve"> </w:t>
      </w:r>
      <w:r w:rsidR="00114B57" w:rsidRPr="00A47994">
        <w:rPr>
          <w:rFonts w:eastAsia="Calibri"/>
        </w:rPr>
        <w:t>их</w:t>
      </w:r>
      <w:r w:rsidRPr="00A47994">
        <w:rPr>
          <w:rFonts w:eastAsia="Calibri"/>
        </w:rPr>
        <w:t xml:space="preserve"> </w:t>
      </w:r>
      <w:r w:rsidR="00114B57" w:rsidRPr="00A47994">
        <w:rPr>
          <w:rFonts w:eastAsia="Calibri"/>
        </w:rPr>
        <w:t>уточнения</w:t>
      </w:r>
      <w:r w:rsidRPr="00A47994">
        <w:rPr>
          <w:rFonts w:eastAsia="Calibri"/>
        </w:rPr>
        <w:t xml:space="preserve"> </w:t>
      </w:r>
      <w:r w:rsidR="00114B57" w:rsidRPr="00A47994">
        <w:rPr>
          <w:rFonts w:eastAsia="Calibri"/>
        </w:rPr>
        <w:t>в</w:t>
      </w:r>
      <w:r w:rsidRPr="00A47994">
        <w:rPr>
          <w:rFonts w:eastAsia="Calibri"/>
        </w:rPr>
        <w:t xml:space="preserve"> </w:t>
      </w:r>
      <w:r w:rsidR="00114B57" w:rsidRPr="00A47994">
        <w:rPr>
          <w:rFonts w:eastAsia="Calibri"/>
        </w:rPr>
        <w:t>соответствии</w:t>
      </w:r>
      <w:r w:rsidRPr="00A47994">
        <w:rPr>
          <w:rFonts w:eastAsia="Calibri"/>
        </w:rPr>
        <w:t xml:space="preserve"> </w:t>
      </w:r>
      <w:r w:rsidR="00114B57" w:rsidRPr="00A47994">
        <w:rPr>
          <w:rFonts w:eastAsia="Calibri"/>
        </w:rPr>
        <w:t>с</w:t>
      </w:r>
      <w:r w:rsidRPr="00A47994">
        <w:rPr>
          <w:rFonts w:eastAsia="Calibri"/>
        </w:rPr>
        <w:t xml:space="preserve"> </w:t>
      </w:r>
      <w:r w:rsidR="00114B57" w:rsidRPr="00A47994">
        <w:rPr>
          <w:rFonts w:eastAsia="Calibri"/>
        </w:rPr>
        <w:t>требованием,</w:t>
      </w:r>
      <w:r w:rsidRPr="00A47994">
        <w:rPr>
          <w:rFonts w:eastAsia="Calibri"/>
        </w:rPr>
        <w:t xml:space="preserve"> </w:t>
      </w:r>
      <w:r w:rsidR="00114B57" w:rsidRPr="00A47994">
        <w:rPr>
          <w:rFonts w:eastAsia="Calibri"/>
        </w:rPr>
        <w:t>предусмотренным</w:t>
      </w:r>
      <w:r w:rsidRPr="00A47994">
        <w:rPr>
          <w:rFonts w:eastAsia="Calibri"/>
        </w:rPr>
        <w:t xml:space="preserve"> </w:t>
      </w:r>
      <w:hyperlink w:anchor="p1416" w:history="1">
        <w:r w:rsidR="00114B57" w:rsidRPr="00A47994">
          <w:rPr>
            <w:rFonts w:eastAsia="Calibri"/>
          </w:rPr>
          <w:t>частью</w:t>
        </w:r>
        <w:r w:rsidRPr="00A47994">
          <w:rPr>
            <w:rFonts w:eastAsia="Calibri"/>
          </w:rPr>
          <w:t xml:space="preserve"> </w:t>
        </w:r>
      </w:hyperlink>
      <w:r w:rsidR="003D3E54" w:rsidRPr="00A47994">
        <w:rPr>
          <w:rFonts w:eastAsia="Calibri"/>
        </w:rPr>
        <w:t>11</w:t>
      </w:r>
      <w:r w:rsidRPr="00A47994">
        <w:rPr>
          <w:rFonts w:eastAsia="Calibri"/>
        </w:rPr>
        <w:t xml:space="preserve"> </w:t>
      </w:r>
      <w:r w:rsidR="00114B57" w:rsidRPr="00A47994">
        <w:rPr>
          <w:rFonts w:eastAsia="Calibri"/>
        </w:rPr>
        <w:t>настоящей</w:t>
      </w:r>
      <w:r w:rsidRPr="00A47994">
        <w:rPr>
          <w:rFonts w:eastAsia="Calibri"/>
        </w:rPr>
        <w:t xml:space="preserve"> </w:t>
      </w:r>
      <w:r w:rsidR="00114B57" w:rsidRPr="00A47994">
        <w:rPr>
          <w:rFonts w:eastAsia="Calibri"/>
        </w:rPr>
        <w:t>статьи,</w:t>
      </w:r>
      <w:r w:rsidRPr="00A47994">
        <w:rPr>
          <w:rFonts w:eastAsia="Calibri"/>
        </w:rPr>
        <w:t xml:space="preserve"> </w:t>
      </w:r>
      <w:r w:rsidR="00114B57" w:rsidRPr="00A47994">
        <w:rPr>
          <w:rFonts w:eastAsia="Calibri"/>
        </w:rPr>
        <w:t>не</w:t>
      </w:r>
      <w:r w:rsidRPr="00A47994">
        <w:rPr>
          <w:rFonts w:eastAsia="Calibri"/>
        </w:rPr>
        <w:t xml:space="preserve"> </w:t>
      </w:r>
      <w:r w:rsidR="00114B57" w:rsidRPr="00A47994">
        <w:rPr>
          <w:rFonts w:eastAsia="Calibri"/>
        </w:rPr>
        <w:t>требуется.</w:t>
      </w:r>
    </w:p>
    <w:p w14:paraId="36479939" w14:textId="69EFBCF4" w:rsidR="00114B57" w:rsidRPr="00A47994" w:rsidRDefault="0004390F" w:rsidP="00EF28B8">
      <w:pPr>
        <w:numPr>
          <w:ilvl w:val="0"/>
          <w:numId w:val="11"/>
        </w:numPr>
        <w:tabs>
          <w:tab w:val="left" w:pos="0"/>
          <w:tab w:val="left" w:pos="851"/>
          <w:tab w:val="left" w:pos="993"/>
          <w:tab w:val="left" w:pos="1134"/>
        </w:tabs>
        <w:autoSpaceDE w:val="0"/>
        <w:autoSpaceDN w:val="0"/>
        <w:adjustRightInd w:val="0"/>
        <w:ind w:left="0" w:firstLine="709"/>
        <w:contextualSpacing/>
        <w:jc w:val="both"/>
        <w:rPr>
          <w:rFonts w:eastAsia="Calibri"/>
        </w:rPr>
      </w:pPr>
      <w:r w:rsidRPr="00A47994">
        <w:rPr>
          <w:rFonts w:eastAsia="Calibri"/>
        </w:rPr>
        <w:t xml:space="preserve"> </w:t>
      </w:r>
      <w:r w:rsidR="00114B57" w:rsidRPr="00A47994">
        <w:rPr>
          <w:rFonts w:eastAsia="Calibri"/>
        </w:rPr>
        <w:t>Срок</w:t>
      </w:r>
      <w:r w:rsidRPr="00A47994">
        <w:rPr>
          <w:rFonts w:eastAsia="Calibri"/>
        </w:rPr>
        <w:t xml:space="preserve"> </w:t>
      </w:r>
      <w:r w:rsidR="00114B57" w:rsidRPr="00A47994">
        <w:rPr>
          <w:rFonts w:eastAsia="Calibri"/>
        </w:rPr>
        <w:t>уточнения</w:t>
      </w:r>
      <w:r w:rsidRPr="00A47994">
        <w:rPr>
          <w:rFonts w:eastAsia="Calibri"/>
        </w:rPr>
        <w:t xml:space="preserve"> </w:t>
      </w:r>
      <w:r w:rsidR="00114B57" w:rsidRPr="00A47994">
        <w:rPr>
          <w:rFonts w:eastAsia="Calibri"/>
        </w:rPr>
        <w:t>Правил</w:t>
      </w:r>
      <w:r w:rsidRPr="00A47994">
        <w:rPr>
          <w:rFonts w:eastAsia="Calibri"/>
        </w:rPr>
        <w:t xml:space="preserve"> </w:t>
      </w:r>
      <w:r w:rsidR="00114B57" w:rsidRPr="00A47994">
        <w:rPr>
          <w:rFonts w:eastAsia="Calibri"/>
        </w:rPr>
        <w:t>землепользования</w:t>
      </w:r>
      <w:r w:rsidRPr="00A47994">
        <w:rPr>
          <w:rFonts w:eastAsia="Calibri"/>
        </w:rPr>
        <w:t xml:space="preserve"> </w:t>
      </w:r>
      <w:r w:rsidR="00114B57" w:rsidRPr="00A47994">
        <w:rPr>
          <w:rFonts w:eastAsia="Calibri"/>
        </w:rPr>
        <w:t>и</w:t>
      </w:r>
      <w:r w:rsidRPr="00A47994">
        <w:rPr>
          <w:rFonts w:eastAsia="Calibri"/>
        </w:rPr>
        <w:t xml:space="preserve"> </w:t>
      </w:r>
      <w:r w:rsidR="00114B57" w:rsidRPr="00A47994">
        <w:rPr>
          <w:rFonts w:eastAsia="Calibri"/>
        </w:rPr>
        <w:t>застройки</w:t>
      </w:r>
      <w:r w:rsidRPr="00A47994">
        <w:rPr>
          <w:rFonts w:eastAsia="Calibri"/>
        </w:rPr>
        <w:t xml:space="preserve"> </w:t>
      </w:r>
      <w:r w:rsidR="00114B57" w:rsidRPr="00A47994">
        <w:rPr>
          <w:rFonts w:eastAsia="Calibri"/>
        </w:rPr>
        <w:t>в</w:t>
      </w:r>
      <w:r w:rsidRPr="00A47994">
        <w:rPr>
          <w:rFonts w:eastAsia="Calibri"/>
        </w:rPr>
        <w:t xml:space="preserve"> </w:t>
      </w:r>
      <w:r w:rsidR="00114B57" w:rsidRPr="00A47994">
        <w:rPr>
          <w:rFonts w:eastAsia="Calibri"/>
        </w:rPr>
        <w:t>соответствии</w:t>
      </w:r>
      <w:r w:rsidRPr="00A47994">
        <w:rPr>
          <w:rFonts w:eastAsia="Calibri"/>
        </w:rPr>
        <w:t xml:space="preserve"> </w:t>
      </w:r>
      <w:r w:rsidR="00114B57" w:rsidRPr="00A47994">
        <w:rPr>
          <w:rFonts w:eastAsia="Calibri"/>
        </w:rPr>
        <w:t>с</w:t>
      </w:r>
      <w:r w:rsidRPr="00A47994">
        <w:rPr>
          <w:rFonts w:eastAsia="Calibri"/>
        </w:rPr>
        <w:t xml:space="preserve"> </w:t>
      </w:r>
      <w:hyperlink w:anchor="p1418" w:history="1">
        <w:r w:rsidR="00114B57" w:rsidRPr="00A47994">
          <w:rPr>
            <w:rFonts w:eastAsia="Calibri"/>
          </w:rPr>
          <w:t>частью</w:t>
        </w:r>
        <w:r w:rsidRPr="00A47994">
          <w:rPr>
            <w:rFonts w:eastAsia="Calibri"/>
          </w:rPr>
          <w:t xml:space="preserve"> </w:t>
        </w:r>
      </w:hyperlink>
      <w:r w:rsidR="003D3E54" w:rsidRPr="00A47994">
        <w:rPr>
          <w:rFonts w:eastAsia="Calibri"/>
        </w:rPr>
        <w:t>12</w:t>
      </w:r>
      <w:r w:rsidRPr="00A47994">
        <w:rPr>
          <w:rFonts w:eastAsia="Calibri"/>
        </w:rPr>
        <w:t xml:space="preserve"> </w:t>
      </w:r>
      <w:r w:rsidR="00114B57" w:rsidRPr="00A47994">
        <w:rPr>
          <w:rFonts w:eastAsia="Calibri"/>
        </w:rPr>
        <w:t>настоящей</w:t>
      </w:r>
      <w:r w:rsidRPr="00A47994">
        <w:rPr>
          <w:rFonts w:eastAsia="Calibri"/>
        </w:rPr>
        <w:t xml:space="preserve"> </w:t>
      </w:r>
      <w:r w:rsidR="00114B57" w:rsidRPr="00A47994">
        <w:rPr>
          <w:rFonts w:eastAsia="Calibri"/>
        </w:rPr>
        <w:t>статьи</w:t>
      </w:r>
      <w:r w:rsidRPr="00A47994">
        <w:rPr>
          <w:rFonts w:eastAsia="Calibri"/>
        </w:rPr>
        <w:t xml:space="preserve"> </w:t>
      </w:r>
      <w:r w:rsidR="00114B57" w:rsidRPr="00A47994">
        <w:rPr>
          <w:rFonts w:eastAsia="Calibri"/>
        </w:rPr>
        <w:t>в</w:t>
      </w:r>
      <w:r w:rsidRPr="00A47994">
        <w:rPr>
          <w:rFonts w:eastAsia="Calibri"/>
        </w:rPr>
        <w:t xml:space="preserve"> </w:t>
      </w:r>
      <w:r w:rsidR="00114B57" w:rsidRPr="00A47994">
        <w:rPr>
          <w:rFonts w:eastAsia="Calibri"/>
        </w:rPr>
        <w:t>целях</w:t>
      </w:r>
      <w:r w:rsidRPr="00A47994">
        <w:rPr>
          <w:rFonts w:eastAsia="Calibri"/>
        </w:rPr>
        <w:t xml:space="preserve"> </w:t>
      </w:r>
      <w:r w:rsidR="00114B57" w:rsidRPr="00A47994">
        <w:rPr>
          <w:rFonts w:eastAsia="Calibri"/>
        </w:rPr>
        <w:t>отображения</w:t>
      </w:r>
      <w:r w:rsidRPr="00A47994">
        <w:rPr>
          <w:rFonts w:eastAsia="Calibri"/>
        </w:rPr>
        <w:t xml:space="preserve"> </w:t>
      </w:r>
      <w:r w:rsidR="00114B57" w:rsidRPr="00A47994">
        <w:rPr>
          <w:rFonts w:eastAsia="Calibri"/>
        </w:rPr>
        <w:t>границ</w:t>
      </w:r>
      <w:r w:rsidRPr="00A47994">
        <w:rPr>
          <w:rFonts w:eastAsia="Calibri"/>
        </w:rPr>
        <w:t xml:space="preserve"> </w:t>
      </w:r>
      <w:r w:rsidR="00114B57" w:rsidRPr="00A47994">
        <w:rPr>
          <w:rFonts w:eastAsia="Calibri"/>
        </w:rPr>
        <w:t>зон</w:t>
      </w:r>
      <w:r w:rsidRPr="00A47994">
        <w:rPr>
          <w:rFonts w:eastAsia="Calibri"/>
        </w:rPr>
        <w:t xml:space="preserve"> </w:t>
      </w:r>
      <w:r w:rsidR="00114B57" w:rsidRPr="00A47994">
        <w:rPr>
          <w:rFonts w:eastAsia="Calibri"/>
        </w:rPr>
        <w:t>с</w:t>
      </w:r>
      <w:r w:rsidRPr="00A47994">
        <w:rPr>
          <w:rFonts w:eastAsia="Calibri"/>
        </w:rPr>
        <w:t xml:space="preserve"> </w:t>
      </w:r>
      <w:r w:rsidR="00114B57" w:rsidRPr="00A47994">
        <w:rPr>
          <w:rFonts w:eastAsia="Calibri"/>
        </w:rPr>
        <w:t>особыми</w:t>
      </w:r>
      <w:r w:rsidRPr="00A47994">
        <w:rPr>
          <w:rFonts w:eastAsia="Calibri"/>
        </w:rPr>
        <w:t xml:space="preserve"> </w:t>
      </w:r>
      <w:r w:rsidR="00114B57" w:rsidRPr="00A47994">
        <w:rPr>
          <w:rFonts w:eastAsia="Calibri"/>
        </w:rPr>
        <w:t>условиями</w:t>
      </w:r>
      <w:r w:rsidRPr="00A47994">
        <w:rPr>
          <w:rFonts w:eastAsia="Calibri"/>
        </w:rPr>
        <w:t xml:space="preserve"> </w:t>
      </w:r>
      <w:r w:rsidR="00114B57" w:rsidRPr="00A47994">
        <w:rPr>
          <w:rFonts w:eastAsia="Calibri"/>
        </w:rPr>
        <w:t>использования</w:t>
      </w:r>
      <w:r w:rsidRPr="00A47994">
        <w:rPr>
          <w:rFonts w:eastAsia="Calibri"/>
        </w:rPr>
        <w:t xml:space="preserve"> </w:t>
      </w:r>
      <w:r w:rsidR="00114B57" w:rsidRPr="00A47994">
        <w:rPr>
          <w:rFonts w:eastAsia="Calibri"/>
        </w:rPr>
        <w:t>территорий,</w:t>
      </w:r>
      <w:r w:rsidRPr="00A47994">
        <w:rPr>
          <w:rFonts w:eastAsia="Calibri"/>
        </w:rPr>
        <w:t xml:space="preserve"> </w:t>
      </w:r>
      <w:r w:rsidR="00114B57" w:rsidRPr="00A47994">
        <w:rPr>
          <w:rFonts w:eastAsia="Calibri"/>
        </w:rPr>
        <w:t>территорий</w:t>
      </w:r>
      <w:r w:rsidRPr="00A47994">
        <w:rPr>
          <w:rFonts w:eastAsia="Calibri"/>
        </w:rPr>
        <w:t xml:space="preserve"> </w:t>
      </w:r>
      <w:r w:rsidR="00114B57" w:rsidRPr="00A47994">
        <w:rPr>
          <w:rFonts w:eastAsia="Calibri"/>
        </w:rPr>
        <w:t>объектов</w:t>
      </w:r>
      <w:r w:rsidRPr="00A47994">
        <w:rPr>
          <w:rFonts w:eastAsia="Calibri"/>
        </w:rPr>
        <w:t xml:space="preserve"> </w:t>
      </w:r>
      <w:r w:rsidR="00114B57" w:rsidRPr="00A47994">
        <w:rPr>
          <w:rFonts w:eastAsia="Calibri"/>
        </w:rPr>
        <w:t>культурного</w:t>
      </w:r>
      <w:r w:rsidRPr="00A47994">
        <w:rPr>
          <w:rFonts w:eastAsia="Calibri"/>
        </w:rPr>
        <w:t xml:space="preserve"> </w:t>
      </w:r>
      <w:r w:rsidR="00114B57" w:rsidRPr="00A47994">
        <w:rPr>
          <w:rFonts w:eastAsia="Calibri"/>
        </w:rPr>
        <w:t>наследия,</w:t>
      </w:r>
      <w:r w:rsidRPr="00A47994">
        <w:rPr>
          <w:rFonts w:eastAsia="Calibri"/>
        </w:rPr>
        <w:t xml:space="preserve"> </w:t>
      </w:r>
      <w:r w:rsidR="00114B57" w:rsidRPr="00A47994">
        <w:rPr>
          <w:rFonts w:eastAsia="Calibri"/>
        </w:rPr>
        <w:t>территорий</w:t>
      </w:r>
      <w:r w:rsidRPr="00A47994">
        <w:rPr>
          <w:rFonts w:eastAsia="Calibri"/>
        </w:rPr>
        <w:t xml:space="preserve"> </w:t>
      </w:r>
      <w:r w:rsidR="00114B57" w:rsidRPr="00A47994">
        <w:rPr>
          <w:rFonts w:eastAsia="Calibri"/>
        </w:rPr>
        <w:t>исторических</w:t>
      </w:r>
      <w:r w:rsidRPr="00A47994">
        <w:rPr>
          <w:rFonts w:eastAsia="Calibri"/>
        </w:rPr>
        <w:t xml:space="preserve"> </w:t>
      </w:r>
      <w:r w:rsidR="00114B57" w:rsidRPr="00A47994">
        <w:rPr>
          <w:rFonts w:eastAsia="Calibri"/>
        </w:rPr>
        <w:t>поселений</w:t>
      </w:r>
      <w:r w:rsidRPr="00A47994">
        <w:rPr>
          <w:rFonts w:eastAsia="Calibri"/>
        </w:rPr>
        <w:t xml:space="preserve"> </w:t>
      </w:r>
      <w:r w:rsidR="00114B57" w:rsidRPr="00A47994">
        <w:rPr>
          <w:rFonts w:eastAsia="Calibri"/>
        </w:rPr>
        <w:t>федерального</w:t>
      </w:r>
      <w:r w:rsidRPr="00A47994">
        <w:rPr>
          <w:rFonts w:eastAsia="Calibri"/>
        </w:rPr>
        <w:t xml:space="preserve"> </w:t>
      </w:r>
      <w:r w:rsidR="00114B57" w:rsidRPr="00A47994">
        <w:rPr>
          <w:rFonts w:eastAsia="Calibri"/>
        </w:rPr>
        <w:t>значения,</w:t>
      </w:r>
      <w:r w:rsidRPr="00A47994">
        <w:rPr>
          <w:rFonts w:eastAsia="Calibri"/>
        </w:rPr>
        <w:t xml:space="preserve"> </w:t>
      </w:r>
      <w:r w:rsidR="00114B57" w:rsidRPr="00A47994">
        <w:rPr>
          <w:rFonts w:eastAsia="Calibri"/>
        </w:rPr>
        <w:t>территорий</w:t>
      </w:r>
      <w:r w:rsidRPr="00A47994">
        <w:rPr>
          <w:rFonts w:eastAsia="Calibri"/>
        </w:rPr>
        <w:t xml:space="preserve"> </w:t>
      </w:r>
      <w:r w:rsidR="00114B57" w:rsidRPr="00A47994">
        <w:rPr>
          <w:rFonts w:eastAsia="Calibri"/>
        </w:rPr>
        <w:t>исторических</w:t>
      </w:r>
      <w:r w:rsidRPr="00A47994">
        <w:rPr>
          <w:rFonts w:eastAsia="Calibri"/>
        </w:rPr>
        <w:t xml:space="preserve"> </w:t>
      </w:r>
      <w:r w:rsidR="00114B57" w:rsidRPr="00A47994">
        <w:rPr>
          <w:rFonts w:eastAsia="Calibri"/>
        </w:rPr>
        <w:t>поселений</w:t>
      </w:r>
      <w:r w:rsidRPr="00A47994">
        <w:rPr>
          <w:rFonts w:eastAsia="Calibri"/>
        </w:rPr>
        <w:t xml:space="preserve"> </w:t>
      </w:r>
      <w:r w:rsidR="00114B57" w:rsidRPr="00A47994">
        <w:rPr>
          <w:rFonts w:eastAsia="Calibri"/>
        </w:rPr>
        <w:t>регионального</w:t>
      </w:r>
      <w:r w:rsidRPr="00A47994">
        <w:rPr>
          <w:rFonts w:eastAsia="Calibri"/>
        </w:rPr>
        <w:t xml:space="preserve"> </w:t>
      </w:r>
      <w:r w:rsidR="00114B57" w:rsidRPr="00A47994">
        <w:rPr>
          <w:rFonts w:eastAsia="Calibri"/>
        </w:rPr>
        <w:t>значения,</w:t>
      </w:r>
      <w:r w:rsidRPr="00A47994">
        <w:rPr>
          <w:rFonts w:eastAsia="Calibri"/>
        </w:rPr>
        <w:t xml:space="preserve"> </w:t>
      </w:r>
      <w:r w:rsidR="00114B57" w:rsidRPr="00A47994">
        <w:rPr>
          <w:rFonts w:eastAsia="Calibri"/>
        </w:rPr>
        <w:t>установления</w:t>
      </w:r>
      <w:r w:rsidRPr="00A47994">
        <w:rPr>
          <w:rFonts w:eastAsia="Calibri"/>
        </w:rPr>
        <w:t xml:space="preserve"> </w:t>
      </w:r>
      <w:r w:rsidR="00114B57" w:rsidRPr="00A47994">
        <w:rPr>
          <w:rFonts w:eastAsia="Calibri"/>
        </w:rPr>
        <w:t>ограничений</w:t>
      </w:r>
      <w:r w:rsidRPr="00A47994">
        <w:rPr>
          <w:rFonts w:eastAsia="Calibri"/>
        </w:rPr>
        <w:t xml:space="preserve"> </w:t>
      </w:r>
      <w:r w:rsidR="00114B57" w:rsidRPr="00A47994">
        <w:rPr>
          <w:rFonts w:eastAsia="Calibri"/>
        </w:rPr>
        <w:t>использования</w:t>
      </w:r>
      <w:r w:rsidRPr="00A47994">
        <w:rPr>
          <w:rFonts w:eastAsia="Calibri"/>
        </w:rPr>
        <w:t xml:space="preserve"> </w:t>
      </w:r>
      <w:r w:rsidR="00114B57" w:rsidRPr="00A47994">
        <w:rPr>
          <w:rFonts w:eastAsia="Calibri"/>
        </w:rPr>
        <w:t>земельных</w:t>
      </w:r>
      <w:r w:rsidRPr="00A47994">
        <w:rPr>
          <w:rFonts w:eastAsia="Calibri"/>
        </w:rPr>
        <w:t xml:space="preserve"> </w:t>
      </w:r>
      <w:r w:rsidR="00114B57" w:rsidRPr="00A47994">
        <w:rPr>
          <w:rFonts w:eastAsia="Calibri"/>
        </w:rPr>
        <w:t>участков</w:t>
      </w:r>
      <w:r w:rsidRPr="00A47994">
        <w:rPr>
          <w:rFonts w:eastAsia="Calibri"/>
        </w:rPr>
        <w:t xml:space="preserve"> </w:t>
      </w:r>
      <w:r w:rsidR="00114B57" w:rsidRPr="00A47994">
        <w:rPr>
          <w:rFonts w:eastAsia="Calibri"/>
        </w:rPr>
        <w:t>и</w:t>
      </w:r>
      <w:r w:rsidRPr="00A47994">
        <w:rPr>
          <w:rFonts w:eastAsia="Calibri"/>
        </w:rPr>
        <w:t xml:space="preserve"> </w:t>
      </w:r>
      <w:r w:rsidR="00114B57" w:rsidRPr="00A47994">
        <w:rPr>
          <w:rFonts w:eastAsia="Calibri"/>
        </w:rPr>
        <w:t>объектов</w:t>
      </w:r>
      <w:r w:rsidRPr="00A47994">
        <w:rPr>
          <w:rFonts w:eastAsia="Calibri"/>
        </w:rPr>
        <w:t xml:space="preserve"> </w:t>
      </w:r>
      <w:r w:rsidR="00114B57" w:rsidRPr="00A47994">
        <w:rPr>
          <w:rFonts w:eastAsia="Calibri"/>
        </w:rPr>
        <w:t>капитального</w:t>
      </w:r>
      <w:r w:rsidRPr="00A47994">
        <w:rPr>
          <w:rFonts w:eastAsia="Calibri"/>
        </w:rPr>
        <w:t xml:space="preserve"> </w:t>
      </w:r>
      <w:r w:rsidR="00114B57" w:rsidRPr="00A47994">
        <w:rPr>
          <w:rFonts w:eastAsia="Calibri"/>
        </w:rPr>
        <w:t>строительства</w:t>
      </w:r>
      <w:r w:rsidRPr="00A47994">
        <w:rPr>
          <w:rFonts w:eastAsia="Calibri"/>
        </w:rPr>
        <w:t xml:space="preserve"> </w:t>
      </w:r>
      <w:r w:rsidR="00114B57" w:rsidRPr="00A47994">
        <w:rPr>
          <w:rFonts w:eastAsia="Calibri"/>
        </w:rPr>
        <w:t>в</w:t>
      </w:r>
      <w:r w:rsidRPr="00A47994">
        <w:rPr>
          <w:rFonts w:eastAsia="Calibri"/>
        </w:rPr>
        <w:t xml:space="preserve"> </w:t>
      </w:r>
      <w:r w:rsidR="00114B57" w:rsidRPr="00A47994">
        <w:rPr>
          <w:rFonts w:eastAsia="Calibri"/>
        </w:rPr>
        <w:t>границах</w:t>
      </w:r>
      <w:r w:rsidRPr="00A47994">
        <w:rPr>
          <w:rFonts w:eastAsia="Calibri"/>
        </w:rPr>
        <w:t xml:space="preserve"> </w:t>
      </w:r>
      <w:r w:rsidR="00114B57" w:rsidRPr="00A47994">
        <w:rPr>
          <w:rFonts w:eastAsia="Calibri"/>
        </w:rPr>
        <w:t>таких</w:t>
      </w:r>
      <w:r w:rsidRPr="00A47994">
        <w:rPr>
          <w:rFonts w:eastAsia="Calibri"/>
        </w:rPr>
        <w:t xml:space="preserve"> </w:t>
      </w:r>
      <w:r w:rsidR="00114B57" w:rsidRPr="00A47994">
        <w:rPr>
          <w:rFonts w:eastAsia="Calibri"/>
        </w:rPr>
        <w:t>зон,</w:t>
      </w:r>
      <w:r w:rsidRPr="00A47994">
        <w:rPr>
          <w:rFonts w:eastAsia="Calibri"/>
        </w:rPr>
        <w:t xml:space="preserve"> </w:t>
      </w:r>
      <w:r w:rsidR="00114B57" w:rsidRPr="00A47994">
        <w:rPr>
          <w:rFonts w:eastAsia="Calibri"/>
        </w:rPr>
        <w:t>территорий</w:t>
      </w:r>
      <w:r w:rsidRPr="00A47994">
        <w:rPr>
          <w:rFonts w:eastAsia="Calibri"/>
        </w:rPr>
        <w:t xml:space="preserve"> </w:t>
      </w:r>
      <w:r w:rsidR="00114B57" w:rsidRPr="00A47994">
        <w:rPr>
          <w:rFonts w:eastAsia="Calibri"/>
        </w:rPr>
        <w:t>не</w:t>
      </w:r>
      <w:r w:rsidRPr="00A47994">
        <w:rPr>
          <w:rFonts w:eastAsia="Calibri"/>
        </w:rPr>
        <w:t xml:space="preserve"> </w:t>
      </w:r>
      <w:r w:rsidR="00114B57" w:rsidRPr="00A47994">
        <w:rPr>
          <w:rFonts w:eastAsia="Calibri"/>
        </w:rPr>
        <w:t>может</w:t>
      </w:r>
      <w:r w:rsidRPr="00A47994">
        <w:rPr>
          <w:rFonts w:eastAsia="Calibri"/>
        </w:rPr>
        <w:t xml:space="preserve"> </w:t>
      </w:r>
      <w:r w:rsidR="00114B57" w:rsidRPr="00A47994">
        <w:rPr>
          <w:rFonts w:eastAsia="Calibri"/>
        </w:rPr>
        <w:t>превышать</w:t>
      </w:r>
      <w:r w:rsidRPr="00A47994">
        <w:rPr>
          <w:rFonts w:eastAsia="Calibri"/>
        </w:rPr>
        <w:t xml:space="preserve"> </w:t>
      </w:r>
      <w:r w:rsidR="00114B57" w:rsidRPr="00A47994">
        <w:rPr>
          <w:rFonts w:eastAsia="Calibri"/>
        </w:rPr>
        <w:t>шесть</w:t>
      </w:r>
      <w:r w:rsidRPr="00A47994">
        <w:rPr>
          <w:rFonts w:eastAsia="Calibri"/>
        </w:rPr>
        <w:t xml:space="preserve"> </w:t>
      </w:r>
      <w:r w:rsidR="00114B57" w:rsidRPr="00A47994">
        <w:rPr>
          <w:rFonts w:eastAsia="Calibri"/>
        </w:rPr>
        <w:t>месяцев</w:t>
      </w:r>
      <w:r w:rsidRPr="00A47994">
        <w:rPr>
          <w:rFonts w:eastAsia="Calibri"/>
        </w:rPr>
        <w:t xml:space="preserve"> </w:t>
      </w:r>
      <w:r w:rsidR="00114B57" w:rsidRPr="00A47994">
        <w:rPr>
          <w:rFonts w:eastAsia="Calibri"/>
        </w:rPr>
        <w:t>со</w:t>
      </w:r>
      <w:r w:rsidRPr="00A47994">
        <w:rPr>
          <w:rFonts w:eastAsia="Calibri"/>
        </w:rPr>
        <w:t xml:space="preserve"> </w:t>
      </w:r>
      <w:r w:rsidR="00114B57" w:rsidRPr="00A47994">
        <w:rPr>
          <w:rFonts w:eastAsia="Calibri"/>
        </w:rPr>
        <w:t>дня</w:t>
      </w:r>
      <w:r w:rsidRPr="00A47994">
        <w:rPr>
          <w:rFonts w:eastAsia="Calibri"/>
        </w:rPr>
        <w:t xml:space="preserve"> </w:t>
      </w:r>
      <w:r w:rsidR="00114B57" w:rsidRPr="00A47994">
        <w:rPr>
          <w:rFonts w:eastAsia="Calibri"/>
        </w:rPr>
        <w:t>поступления</w:t>
      </w:r>
      <w:r w:rsidRPr="00A47994">
        <w:rPr>
          <w:rFonts w:eastAsia="Calibri"/>
        </w:rPr>
        <w:t xml:space="preserve"> </w:t>
      </w:r>
      <w:r w:rsidR="00114B57" w:rsidRPr="00A47994">
        <w:rPr>
          <w:rFonts w:eastAsia="Calibri"/>
        </w:rPr>
        <w:t>требования,</w:t>
      </w:r>
      <w:r w:rsidRPr="00A47994">
        <w:rPr>
          <w:rFonts w:eastAsia="Calibri"/>
        </w:rPr>
        <w:t xml:space="preserve"> </w:t>
      </w:r>
      <w:r w:rsidR="00114B57" w:rsidRPr="00A47994">
        <w:rPr>
          <w:rFonts w:eastAsia="Calibri"/>
        </w:rPr>
        <w:t>предусмотренного</w:t>
      </w:r>
      <w:r w:rsidRPr="00A47994">
        <w:rPr>
          <w:rFonts w:eastAsia="Calibri"/>
        </w:rPr>
        <w:t xml:space="preserve"> </w:t>
      </w:r>
      <w:hyperlink w:anchor="p1416" w:history="1">
        <w:r w:rsidR="00114B57" w:rsidRPr="00A47994">
          <w:rPr>
            <w:rFonts w:eastAsia="Calibri"/>
          </w:rPr>
          <w:t>частью</w:t>
        </w:r>
        <w:r w:rsidRPr="00A47994">
          <w:rPr>
            <w:rFonts w:eastAsia="Calibri"/>
          </w:rPr>
          <w:t xml:space="preserve"> </w:t>
        </w:r>
      </w:hyperlink>
      <w:r w:rsidR="003D3E54" w:rsidRPr="00A47994">
        <w:rPr>
          <w:rFonts w:eastAsia="Calibri"/>
        </w:rPr>
        <w:t>12</w:t>
      </w:r>
      <w:r w:rsidRPr="00A47994">
        <w:rPr>
          <w:rFonts w:eastAsia="Calibri"/>
        </w:rPr>
        <w:t xml:space="preserve"> </w:t>
      </w:r>
      <w:r w:rsidR="00114B57" w:rsidRPr="00A47994">
        <w:rPr>
          <w:rFonts w:eastAsia="Calibri"/>
        </w:rPr>
        <w:t>настоящей</w:t>
      </w:r>
      <w:r w:rsidRPr="00A47994">
        <w:rPr>
          <w:rFonts w:eastAsia="Calibri"/>
        </w:rPr>
        <w:t xml:space="preserve"> </w:t>
      </w:r>
      <w:r w:rsidR="00114B57" w:rsidRPr="00A47994">
        <w:rPr>
          <w:rFonts w:eastAsia="Calibri"/>
        </w:rPr>
        <w:t>статьи,</w:t>
      </w:r>
      <w:r w:rsidRPr="00A47994">
        <w:rPr>
          <w:rFonts w:eastAsia="Calibri"/>
        </w:rPr>
        <w:t xml:space="preserve"> </w:t>
      </w:r>
      <w:r w:rsidR="00114B57" w:rsidRPr="00A47994">
        <w:rPr>
          <w:rFonts w:eastAsia="Calibri"/>
        </w:rPr>
        <w:t>поступления</w:t>
      </w:r>
      <w:r w:rsidRPr="00A47994">
        <w:rPr>
          <w:rFonts w:eastAsia="Calibri"/>
        </w:rPr>
        <w:t xml:space="preserve"> </w:t>
      </w:r>
      <w:r w:rsidR="00114B57" w:rsidRPr="00A47994">
        <w:rPr>
          <w:rFonts w:eastAsia="Calibri"/>
        </w:rPr>
        <w:t>от</w:t>
      </w:r>
      <w:r w:rsidRPr="00A47994">
        <w:rPr>
          <w:rFonts w:eastAsia="Calibri"/>
        </w:rPr>
        <w:t xml:space="preserve"> </w:t>
      </w:r>
      <w:r w:rsidR="00114B57" w:rsidRPr="00A47994">
        <w:rPr>
          <w:rFonts w:eastAsia="Calibri"/>
        </w:rPr>
        <w:t>органа</w:t>
      </w:r>
      <w:r w:rsidRPr="00A47994">
        <w:rPr>
          <w:rFonts w:eastAsia="Calibri"/>
        </w:rPr>
        <w:t xml:space="preserve"> </w:t>
      </w:r>
      <w:r w:rsidR="00114B57" w:rsidRPr="00A47994">
        <w:rPr>
          <w:rFonts w:eastAsia="Calibri"/>
        </w:rPr>
        <w:t>регистрации</w:t>
      </w:r>
      <w:r w:rsidRPr="00A47994">
        <w:rPr>
          <w:rFonts w:eastAsia="Calibri"/>
        </w:rPr>
        <w:t xml:space="preserve"> </w:t>
      </w:r>
      <w:r w:rsidR="00114B57" w:rsidRPr="00A47994">
        <w:rPr>
          <w:rFonts w:eastAsia="Calibri"/>
        </w:rPr>
        <w:t>прав</w:t>
      </w:r>
      <w:r w:rsidRPr="00A47994">
        <w:rPr>
          <w:rFonts w:eastAsia="Calibri"/>
        </w:rPr>
        <w:t xml:space="preserve"> </w:t>
      </w:r>
      <w:r w:rsidR="00114B57" w:rsidRPr="00A47994">
        <w:rPr>
          <w:rFonts w:eastAsia="Calibri"/>
        </w:rPr>
        <w:t>сведений</w:t>
      </w:r>
      <w:r w:rsidRPr="00A47994">
        <w:rPr>
          <w:rFonts w:eastAsia="Calibri"/>
        </w:rPr>
        <w:t xml:space="preserve"> </w:t>
      </w:r>
      <w:r w:rsidR="00114B57" w:rsidRPr="00A47994">
        <w:rPr>
          <w:rFonts w:eastAsia="Calibri"/>
        </w:rPr>
        <w:t>об</w:t>
      </w:r>
      <w:r w:rsidRPr="00A47994">
        <w:rPr>
          <w:rFonts w:eastAsia="Calibri"/>
        </w:rPr>
        <w:t xml:space="preserve"> </w:t>
      </w:r>
      <w:r w:rsidR="00114B57" w:rsidRPr="00A47994">
        <w:rPr>
          <w:rFonts w:eastAsia="Calibri"/>
        </w:rPr>
        <w:t>установлении,</w:t>
      </w:r>
      <w:r w:rsidRPr="00A47994">
        <w:rPr>
          <w:rFonts w:eastAsia="Calibri"/>
        </w:rPr>
        <w:t xml:space="preserve"> </w:t>
      </w:r>
      <w:r w:rsidR="00114B57" w:rsidRPr="00A47994">
        <w:rPr>
          <w:rFonts w:eastAsia="Calibri"/>
        </w:rPr>
        <w:t>изменении</w:t>
      </w:r>
      <w:r w:rsidRPr="00A47994">
        <w:rPr>
          <w:rFonts w:eastAsia="Calibri"/>
        </w:rPr>
        <w:t xml:space="preserve"> </w:t>
      </w:r>
      <w:r w:rsidR="00114B57" w:rsidRPr="00A47994">
        <w:rPr>
          <w:rFonts w:eastAsia="Calibri"/>
        </w:rPr>
        <w:t>или</w:t>
      </w:r>
      <w:r w:rsidRPr="00A47994">
        <w:rPr>
          <w:rFonts w:eastAsia="Calibri"/>
        </w:rPr>
        <w:t xml:space="preserve"> </w:t>
      </w:r>
      <w:r w:rsidR="00114B57" w:rsidRPr="00A47994">
        <w:rPr>
          <w:rFonts w:eastAsia="Calibri"/>
        </w:rPr>
        <w:t>прекращении</w:t>
      </w:r>
      <w:r w:rsidRPr="00A47994">
        <w:rPr>
          <w:rFonts w:eastAsia="Calibri"/>
        </w:rPr>
        <w:t xml:space="preserve"> </w:t>
      </w:r>
      <w:r w:rsidR="00114B57" w:rsidRPr="00A47994">
        <w:rPr>
          <w:rFonts w:eastAsia="Calibri"/>
        </w:rPr>
        <w:t>существования</w:t>
      </w:r>
      <w:r w:rsidRPr="00A47994">
        <w:rPr>
          <w:rFonts w:eastAsia="Calibri"/>
        </w:rPr>
        <w:t xml:space="preserve"> </w:t>
      </w:r>
      <w:r w:rsidR="00114B57" w:rsidRPr="00A47994">
        <w:rPr>
          <w:rFonts w:eastAsia="Calibri"/>
        </w:rPr>
        <w:t>зоны</w:t>
      </w:r>
      <w:r w:rsidRPr="00A47994">
        <w:rPr>
          <w:rFonts w:eastAsia="Calibri"/>
        </w:rPr>
        <w:t xml:space="preserve"> </w:t>
      </w:r>
      <w:r w:rsidR="00114B57" w:rsidRPr="00A47994">
        <w:rPr>
          <w:rFonts w:eastAsia="Calibri"/>
        </w:rPr>
        <w:t>с</w:t>
      </w:r>
      <w:r w:rsidRPr="00A47994">
        <w:rPr>
          <w:rFonts w:eastAsia="Calibri"/>
        </w:rPr>
        <w:t xml:space="preserve"> </w:t>
      </w:r>
      <w:r w:rsidR="00114B57" w:rsidRPr="00A47994">
        <w:rPr>
          <w:rFonts w:eastAsia="Calibri"/>
        </w:rPr>
        <w:lastRenderedPageBreak/>
        <w:t>особыми</w:t>
      </w:r>
      <w:r w:rsidRPr="00A47994">
        <w:rPr>
          <w:rFonts w:eastAsia="Calibri"/>
        </w:rPr>
        <w:t xml:space="preserve"> </w:t>
      </w:r>
      <w:r w:rsidR="00114B57" w:rsidRPr="00A47994">
        <w:rPr>
          <w:rFonts w:eastAsia="Calibri"/>
        </w:rPr>
        <w:t>условиями</w:t>
      </w:r>
      <w:r w:rsidRPr="00A47994">
        <w:rPr>
          <w:rFonts w:eastAsia="Calibri"/>
        </w:rPr>
        <w:t xml:space="preserve"> </w:t>
      </w:r>
      <w:r w:rsidR="00114B57" w:rsidRPr="00A47994">
        <w:rPr>
          <w:rFonts w:eastAsia="Calibri"/>
        </w:rPr>
        <w:t>использования</w:t>
      </w:r>
      <w:r w:rsidRPr="00A47994">
        <w:rPr>
          <w:rFonts w:eastAsia="Calibri"/>
        </w:rPr>
        <w:t xml:space="preserve"> </w:t>
      </w:r>
      <w:r w:rsidR="00114B57" w:rsidRPr="00A47994">
        <w:rPr>
          <w:rFonts w:eastAsia="Calibri"/>
        </w:rPr>
        <w:t>территории,</w:t>
      </w:r>
      <w:r w:rsidRPr="00A47994">
        <w:rPr>
          <w:rFonts w:eastAsia="Calibri"/>
        </w:rPr>
        <w:t xml:space="preserve"> </w:t>
      </w:r>
      <w:r w:rsidR="00114B57" w:rsidRPr="00A47994">
        <w:rPr>
          <w:rFonts w:eastAsia="Calibri"/>
        </w:rPr>
        <w:t>о</w:t>
      </w:r>
      <w:r w:rsidRPr="00A47994">
        <w:rPr>
          <w:rFonts w:eastAsia="Calibri"/>
        </w:rPr>
        <w:t xml:space="preserve"> </w:t>
      </w:r>
      <w:r w:rsidR="00114B57" w:rsidRPr="00A47994">
        <w:rPr>
          <w:rFonts w:eastAsia="Calibri"/>
        </w:rPr>
        <w:t>границах</w:t>
      </w:r>
      <w:r w:rsidRPr="00A47994">
        <w:rPr>
          <w:rFonts w:eastAsia="Calibri"/>
        </w:rPr>
        <w:t xml:space="preserve"> </w:t>
      </w:r>
      <w:r w:rsidR="00114B57" w:rsidRPr="00A47994">
        <w:rPr>
          <w:rFonts w:eastAsia="Calibri"/>
        </w:rPr>
        <w:t>территории</w:t>
      </w:r>
      <w:r w:rsidRPr="00A47994">
        <w:rPr>
          <w:rFonts w:eastAsia="Calibri"/>
        </w:rPr>
        <w:t xml:space="preserve"> </w:t>
      </w:r>
      <w:r w:rsidR="00114B57" w:rsidRPr="00A47994">
        <w:rPr>
          <w:rFonts w:eastAsia="Calibri"/>
        </w:rPr>
        <w:t>объекта</w:t>
      </w:r>
      <w:r w:rsidRPr="00A47994">
        <w:rPr>
          <w:rFonts w:eastAsia="Calibri"/>
        </w:rPr>
        <w:t xml:space="preserve"> </w:t>
      </w:r>
      <w:r w:rsidR="00114B57" w:rsidRPr="00A47994">
        <w:rPr>
          <w:rFonts w:eastAsia="Calibri"/>
        </w:rPr>
        <w:t>культурного</w:t>
      </w:r>
      <w:r w:rsidRPr="00A47994">
        <w:rPr>
          <w:rFonts w:eastAsia="Calibri"/>
        </w:rPr>
        <w:t xml:space="preserve"> </w:t>
      </w:r>
      <w:r w:rsidR="00114B57" w:rsidRPr="00A47994">
        <w:rPr>
          <w:rFonts w:eastAsia="Calibri"/>
        </w:rPr>
        <w:t>наследия</w:t>
      </w:r>
      <w:r w:rsidRPr="00A47994">
        <w:rPr>
          <w:rFonts w:eastAsia="Calibri"/>
        </w:rPr>
        <w:t xml:space="preserve"> </w:t>
      </w:r>
      <w:r w:rsidR="00114B57" w:rsidRPr="00A47994">
        <w:rPr>
          <w:rFonts w:eastAsia="Calibri"/>
        </w:rPr>
        <w:t>либо</w:t>
      </w:r>
      <w:r w:rsidRPr="00A47994">
        <w:rPr>
          <w:rFonts w:eastAsia="Calibri"/>
        </w:rPr>
        <w:t xml:space="preserve"> </w:t>
      </w:r>
      <w:r w:rsidR="00114B57" w:rsidRPr="00A47994">
        <w:rPr>
          <w:rFonts w:eastAsia="Calibri"/>
        </w:rPr>
        <w:t>со</w:t>
      </w:r>
      <w:r w:rsidRPr="00A47994">
        <w:rPr>
          <w:rFonts w:eastAsia="Calibri"/>
        </w:rPr>
        <w:t xml:space="preserve"> </w:t>
      </w:r>
      <w:r w:rsidR="00114B57" w:rsidRPr="00A47994">
        <w:rPr>
          <w:rFonts w:eastAsia="Calibri"/>
        </w:rPr>
        <w:t>дня</w:t>
      </w:r>
      <w:r w:rsidRPr="00A47994">
        <w:rPr>
          <w:rFonts w:eastAsia="Calibri"/>
        </w:rPr>
        <w:t xml:space="preserve"> </w:t>
      </w:r>
      <w:r w:rsidR="00114B57" w:rsidRPr="00A47994">
        <w:rPr>
          <w:rFonts w:eastAsia="Calibri"/>
        </w:rPr>
        <w:t>выявления</w:t>
      </w:r>
      <w:r w:rsidRPr="00A47994">
        <w:rPr>
          <w:rFonts w:eastAsia="Calibri"/>
        </w:rPr>
        <w:t xml:space="preserve"> </w:t>
      </w:r>
      <w:r w:rsidR="00114B57" w:rsidRPr="00A47994">
        <w:rPr>
          <w:rFonts w:eastAsia="Calibri"/>
        </w:rPr>
        <w:t>предусмотренных</w:t>
      </w:r>
      <w:r w:rsidRPr="00A47994">
        <w:rPr>
          <w:rFonts w:eastAsia="Calibri"/>
        </w:rPr>
        <w:t xml:space="preserve"> </w:t>
      </w:r>
      <w:r w:rsidR="00114B57" w:rsidRPr="00A47994">
        <w:rPr>
          <w:rFonts w:eastAsia="Calibri"/>
        </w:rPr>
        <w:t>пунктами</w:t>
      </w:r>
      <w:r w:rsidRPr="00A47994">
        <w:rPr>
          <w:rFonts w:eastAsia="Calibri"/>
        </w:rPr>
        <w:t xml:space="preserve"> </w:t>
      </w:r>
      <w:r w:rsidR="003D3E54" w:rsidRPr="00A47994">
        <w:rPr>
          <w:rFonts w:eastAsia="Calibri"/>
        </w:rPr>
        <w:t>4-7</w:t>
      </w:r>
      <w:r w:rsidRPr="00A47994">
        <w:rPr>
          <w:rFonts w:eastAsia="Calibri"/>
        </w:rPr>
        <w:t xml:space="preserve"> </w:t>
      </w:r>
      <w:r w:rsidR="00114B57" w:rsidRPr="00A47994">
        <w:rPr>
          <w:rFonts w:eastAsia="Calibri"/>
        </w:rPr>
        <w:t>части</w:t>
      </w:r>
      <w:r w:rsidRPr="00A47994">
        <w:rPr>
          <w:rFonts w:eastAsia="Calibri"/>
        </w:rPr>
        <w:t xml:space="preserve"> </w:t>
      </w:r>
      <w:r w:rsidR="003D3E54" w:rsidRPr="00A47994">
        <w:rPr>
          <w:rFonts w:eastAsia="Calibri"/>
        </w:rPr>
        <w:t>2</w:t>
      </w:r>
      <w:r w:rsidRPr="00A47994">
        <w:rPr>
          <w:rFonts w:eastAsia="Calibri"/>
        </w:rPr>
        <w:t xml:space="preserve"> </w:t>
      </w:r>
      <w:r w:rsidR="00114B57" w:rsidRPr="00A47994">
        <w:rPr>
          <w:rFonts w:eastAsia="Calibri"/>
        </w:rPr>
        <w:t>настоящей</w:t>
      </w:r>
      <w:r w:rsidRPr="00A47994">
        <w:rPr>
          <w:rFonts w:eastAsia="Calibri"/>
        </w:rPr>
        <w:t xml:space="preserve"> </w:t>
      </w:r>
      <w:r w:rsidR="00114B57" w:rsidRPr="00A47994">
        <w:rPr>
          <w:rFonts w:eastAsia="Calibri"/>
        </w:rPr>
        <w:t>статьи</w:t>
      </w:r>
      <w:r w:rsidRPr="00A47994">
        <w:rPr>
          <w:rFonts w:eastAsia="Calibri"/>
        </w:rPr>
        <w:t xml:space="preserve"> </w:t>
      </w:r>
      <w:r w:rsidR="00114B57" w:rsidRPr="00A47994">
        <w:rPr>
          <w:rFonts w:eastAsia="Calibri"/>
        </w:rPr>
        <w:t>осно</w:t>
      </w:r>
      <w:r w:rsidR="008260FC" w:rsidRPr="00A47994">
        <w:rPr>
          <w:rFonts w:eastAsia="Calibri"/>
        </w:rPr>
        <w:t>ваний</w:t>
      </w:r>
      <w:r w:rsidRPr="00A47994">
        <w:rPr>
          <w:rFonts w:eastAsia="Calibri"/>
        </w:rPr>
        <w:t xml:space="preserve"> </w:t>
      </w:r>
      <w:r w:rsidR="008260FC" w:rsidRPr="00A47994">
        <w:rPr>
          <w:rFonts w:eastAsia="Calibri"/>
        </w:rPr>
        <w:t>для</w:t>
      </w:r>
      <w:r w:rsidRPr="00A47994">
        <w:rPr>
          <w:rFonts w:eastAsia="Calibri"/>
        </w:rPr>
        <w:t xml:space="preserve"> </w:t>
      </w:r>
      <w:r w:rsidR="008260FC" w:rsidRPr="00A47994">
        <w:rPr>
          <w:rFonts w:eastAsia="Calibri"/>
        </w:rPr>
        <w:t>внесения</w:t>
      </w:r>
      <w:r w:rsidRPr="00A47994">
        <w:rPr>
          <w:rFonts w:eastAsia="Calibri"/>
        </w:rPr>
        <w:t xml:space="preserve"> </w:t>
      </w:r>
      <w:r w:rsidR="008260FC" w:rsidRPr="00A47994">
        <w:rPr>
          <w:rFonts w:eastAsia="Calibri"/>
        </w:rPr>
        <w:t>изменений</w:t>
      </w:r>
      <w:r w:rsidRPr="00A47994">
        <w:rPr>
          <w:rFonts w:eastAsia="Calibri"/>
        </w:rPr>
        <w:t xml:space="preserve"> </w:t>
      </w:r>
      <w:r w:rsidR="008260FC" w:rsidRPr="00A47994">
        <w:rPr>
          <w:rFonts w:eastAsia="Calibri"/>
        </w:rPr>
        <w:t>в</w:t>
      </w:r>
      <w:r w:rsidRPr="00A47994">
        <w:rPr>
          <w:rFonts w:eastAsia="Calibri"/>
        </w:rPr>
        <w:t xml:space="preserve"> </w:t>
      </w:r>
      <w:r w:rsidR="008260FC" w:rsidRPr="00A47994">
        <w:rPr>
          <w:rFonts w:eastAsia="Calibri"/>
        </w:rPr>
        <w:t>настоящие</w:t>
      </w:r>
      <w:r w:rsidRPr="00A47994">
        <w:rPr>
          <w:rFonts w:eastAsia="Calibri"/>
        </w:rPr>
        <w:t xml:space="preserve"> </w:t>
      </w:r>
      <w:r w:rsidR="008260FC" w:rsidRPr="00A47994">
        <w:rPr>
          <w:rFonts w:eastAsia="Calibri"/>
        </w:rPr>
        <w:t>Правила</w:t>
      </w:r>
      <w:r w:rsidR="00114B57" w:rsidRPr="00A47994">
        <w:rPr>
          <w:rFonts w:eastAsia="Calibri"/>
        </w:rPr>
        <w:t>.</w:t>
      </w:r>
    </w:p>
    <w:p w14:paraId="3CEBC410" w14:textId="389AF6BF" w:rsidR="00114B57" w:rsidRPr="00A47994" w:rsidRDefault="000F2293" w:rsidP="00EF28B8">
      <w:pPr>
        <w:numPr>
          <w:ilvl w:val="0"/>
          <w:numId w:val="11"/>
        </w:numPr>
        <w:tabs>
          <w:tab w:val="left" w:pos="0"/>
          <w:tab w:val="left" w:pos="851"/>
          <w:tab w:val="left" w:pos="993"/>
          <w:tab w:val="left" w:pos="1134"/>
        </w:tabs>
        <w:autoSpaceDE w:val="0"/>
        <w:autoSpaceDN w:val="0"/>
        <w:adjustRightInd w:val="0"/>
        <w:ind w:left="0" w:firstLine="709"/>
        <w:contextualSpacing/>
        <w:jc w:val="both"/>
        <w:rPr>
          <w:rFonts w:eastAsia="Calibri"/>
        </w:rPr>
      </w:pPr>
      <w:r w:rsidRPr="00A47994">
        <w:rPr>
          <w:rFonts w:eastAsia="Calibri"/>
        </w:rPr>
        <w:t>В</w:t>
      </w:r>
      <w:r w:rsidR="0004390F" w:rsidRPr="00A47994">
        <w:rPr>
          <w:rFonts w:eastAsia="Calibri"/>
        </w:rPr>
        <w:t xml:space="preserve"> </w:t>
      </w:r>
      <w:r w:rsidRPr="00A47994">
        <w:rPr>
          <w:rFonts w:eastAsia="Calibri"/>
        </w:rPr>
        <w:t>случае</w:t>
      </w:r>
      <w:r w:rsidR="0004390F" w:rsidRPr="00A47994">
        <w:rPr>
          <w:rFonts w:eastAsia="Calibri"/>
        </w:rPr>
        <w:t xml:space="preserve"> </w:t>
      </w:r>
      <w:r w:rsidRPr="00A47994">
        <w:rPr>
          <w:rFonts w:eastAsia="Calibri"/>
        </w:rPr>
        <w:t>внесения</w:t>
      </w:r>
      <w:r w:rsidR="0004390F" w:rsidRPr="00A47994">
        <w:rPr>
          <w:rFonts w:eastAsia="Calibri"/>
        </w:rPr>
        <w:t xml:space="preserve"> </w:t>
      </w:r>
      <w:r w:rsidRPr="00A47994">
        <w:rPr>
          <w:rFonts w:eastAsia="Calibri"/>
        </w:rPr>
        <w:t>изменений</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правила</w:t>
      </w:r>
      <w:r w:rsidR="0004390F" w:rsidRPr="00A47994">
        <w:rPr>
          <w:rFonts w:eastAsia="Calibri"/>
        </w:rPr>
        <w:t xml:space="preserve"> </w:t>
      </w:r>
      <w:r w:rsidRPr="00A47994">
        <w:rPr>
          <w:rFonts w:eastAsia="Calibri"/>
        </w:rPr>
        <w:t>землепользования</w:t>
      </w:r>
      <w:r w:rsidR="0004390F" w:rsidRPr="00A47994">
        <w:rPr>
          <w:rFonts w:eastAsia="Calibri"/>
        </w:rPr>
        <w:t xml:space="preserve"> </w:t>
      </w:r>
      <w:r w:rsidRPr="00A47994">
        <w:rPr>
          <w:rFonts w:eastAsia="Calibri"/>
        </w:rPr>
        <w:t>и</w:t>
      </w:r>
      <w:r w:rsidR="0004390F" w:rsidRPr="00A47994">
        <w:rPr>
          <w:rFonts w:eastAsia="Calibri"/>
        </w:rPr>
        <w:t xml:space="preserve"> </w:t>
      </w:r>
      <w:r w:rsidRPr="00A47994">
        <w:rPr>
          <w:rFonts w:eastAsia="Calibri"/>
        </w:rPr>
        <w:t>застройки</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целях</w:t>
      </w:r>
      <w:r w:rsidR="0004390F" w:rsidRPr="00A47994">
        <w:rPr>
          <w:rFonts w:eastAsia="Calibri"/>
        </w:rPr>
        <w:t xml:space="preserve"> </w:t>
      </w:r>
      <w:r w:rsidRPr="00A47994">
        <w:rPr>
          <w:rFonts w:eastAsia="Calibri"/>
        </w:rPr>
        <w:t>реализации</w:t>
      </w:r>
      <w:r w:rsidR="0004390F" w:rsidRPr="00A47994">
        <w:rPr>
          <w:rFonts w:eastAsia="Calibri"/>
        </w:rPr>
        <w:t xml:space="preserve"> </w:t>
      </w:r>
      <w:r w:rsidRPr="00A47994">
        <w:rPr>
          <w:rFonts w:eastAsia="Calibri"/>
        </w:rPr>
        <w:t>решения</w:t>
      </w:r>
      <w:r w:rsidR="0004390F" w:rsidRPr="00A47994">
        <w:rPr>
          <w:rFonts w:eastAsia="Calibri"/>
        </w:rPr>
        <w:t xml:space="preserve"> </w:t>
      </w:r>
      <w:r w:rsidRPr="00A47994">
        <w:rPr>
          <w:rFonts w:eastAsia="Calibri"/>
        </w:rPr>
        <w:t>о</w:t>
      </w:r>
      <w:r w:rsidR="0004390F" w:rsidRPr="00A47994">
        <w:rPr>
          <w:rFonts w:eastAsia="Calibri"/>
        </w:rPr>
        <w:t xml:space="preserve"> </w:t>
      </w:r>
      <w:r w:rsidRPr="00A47994">
        <w:rPr>
          <w:rFonts w:eastAsia="Calibri"/>
        </w:rPr>
        <w:t>комплексном</w:t>
      </w:r>
      <w:r w:rsidR="0004390F" w:rsidRPr="00A47994">
        <w:rPr>
          <w:rFonts w:eastAsia="Calibri"/>
        </w:rPr>
        <w:t xml:space="preserve"> </w:t>
      </w:r>
      <w:r w:rsidRPr="00A47994">
        <w:rPr>
          <w:rFonts w:eastAsia="Calibri"/>
        </w:rPr>
        <w:t>развитии</w:t>
      </w:r>
      <w:r w:rsidR="0004390F" w:rsidRPr="00A47994">
        <w:rPr>
          <w:rFonts w:eastAsia="Calibri"/>
        </w:rPr>
        <w:t xml:space="preserve"> </w:t>
      </w:r>
      <w:r w:rsidRPr="00A47994">
        <w:rPr>
          <w:rFonts w:eastAsia="Calibri"/>
        </w:rPr>
        <w:t>территории,</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том</w:t>
      </w:r>
      <w:r w:rsidR="0004390F" w:rsidRPr="00A47994">
        <w:rPr>
          <w:rFonts w:eastAsia="Calibri"/>
        </w:rPr>
        <w:t xml:space="preserve"> </w:t>
      </w:r>
      <w:r w:rsidRPr="00A47994">
        <w:rPr>
          <w:rFonts w:eastAsia="Calibri"/>
        </w:rPr>
        <w:t>числе</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соответствии</w:t>
      </w:r>
      <w:r w:rsidR="0004390F" w:rsidRPr="00A47994">
        <w:rPr>
          <w:rFonts w:eastAsia="Calibri"/>
        </w:rPr>
        <w:t xml:space="preserve"> </w:t>
      </w:r>
      <w:r w:rsidRPr="00A47994">
        <w:rPr>
          <w:rFonts w:eastAsia="Calibri"/>
        </w:rPr>
        <w:t>с</w:t>
      </w:r>
      <w:r w:rsidR="0004390F" w:rsidRPr="00A47994">
        <w:rPr>
          <w:rFonts w:eastAsia="Calibri"/>
        </w:rPr>
        <w:t xml:space="preserve"> </w:t>
      </w:r>
      <w:hyperlink r:id="rId22" w:anchor="/document/12138258/entry/3052" w:history="1">
        <w:r w:rsidRPr="00A47994">
          <w:rPr>
            <w:rFonts w:eastAsia="Calibri"/>
          </w:rPr>
          <w:t>частью</w:t>
        </w:r>
        <w:r w:rsidR="0004390F" w:rsidRPr="00A47994">
          <w:rPr>
            <w:rFonts w:eastAsia="Calibri"/>
          </w:rPr>
          <w:t xml:space="preserve"> </w:t>
        </w:r>
        <w:r w:rsidRPr="00A47994">
          <w:rPr>
            <w:rFonts w:eastAsia="Calibri"/>
          </w:rPr>
          <w:t>5.2</w:t>
        </w:r>
        <w:r w:rsidR="0004390F" w:rsidRPr="00A47994">
          <w:rPr>
            <w:rFonts w:eastAsia="Calibri"/>
          </w:rPr>
          <w:t xml:space="preserve"> </w:t>
        </w:r>
        <w:r w:rsidRPr="00A47994">
          <w:rPr>
            <w:rFonts w:eastAsia="Calibri"/>
          </w:rPr>
          <w:t>статьи</w:t>
        </w:r>
        <w:r w:rsidR="0004390F" w:rsidRPr="00A47994">
          <w:rPr>
            <w:rFonts w:eastAsia="Calibri"/>
          </w:rPr>
          <w:t xml:space="preserve"> </w:t>
        </w:r>
        <w:r w:rsidRPr="00A47994">
          <w:rPr>
            <w:rFonts w:eastAsia="Calibri"/>
          </w:rPr>
          <w:t>30</w:t>
        </w:r>
      </w:hyperlink>
      <w:r w:rsidR="0004390F" w:rsidRPr="00A47994">
        <w:rPr>
          <w:rFonts w:eastAsia="Calibri"/>
        </w:rPr>
        <w:t xml:space="preserve"> </w:t>
      </w:r>
      <w:r w:rsidRPr="00A47994">
        <w:rPr>
          <w:rFonts w:eastAsia="Calibri"/>
        </w:rPr>
        <w:t>Градостроительного</w:t>
      </w:r>
      <w:r w:rsidR="0004390F" w:rsidRPr="00A47994">
        <w:rPr>
          <w:rFonts w:eastAsia="Calibri"/>
        </w:rPr>
        <w:t xml:space="preserve"> </w:t>
      </w:r>
      <w:r w:rsidRPr="00A47994">
        <w:rPr>
          <w:rFonts w:eastAsia="Calibri"/>
        </w:rPr>
        <w:t>Кодекса</w:t>
      </w:r>
      <w:r w:rsidR="0004390F" w:rsidRPr="00A47994">
        <w:rPr>
          <w:rFonts w:eastAsia="Calibri"/>
        </w:rPr>
        <w:t xml:space="preserve"> </w:t>
      </w:r>
      <w:r w:rsidRPr="00A47994">
        <w:rPr>
          <w:rFonts w:eastAsia="Calibri"/>
        </w:rPr>
        <w:t>Российской</w:t>
      </w:r>
      <w:r w:rsidR="0004390F" w:rsidRPr="00A47994">
        <w:rPr>
          <w:rFonts w:eastAsia="Calibri"/>
        </w:rPr>
        <w:t xml:space="preserve"> </w:t>
      </w:r>
      <w:r w:rsidRPr="00A47994">
        <w:rPr>
          <w:rFonts w:eastAsia="Calibri"/>
        </w:rPr>
        <w:t>Федерации,</w:t>
      </w:r>
      <w:r w:rsidR="0004390F" w:rsidRPr="00A47994">
        <w:rPr>
          <w:rFonts w:eastAsia="Calibri"/>
        </w:rPr>
        <w:t xml:space="preserve"> </w:t>
      </w:r>
      <w:r w:rsidRPr="00A47994">
        <w:rPr>
          <w:rFonts w:eastAsia="Calibri"/>
        </w:rPr>
        <w:t>такие</w:t>
      </w:r>
      <w:r w:rsidR="0004390F" w:rsidRPr="00A47994">
        <w:rPr>
          <w:rFonts w:eastAsia="Calibri"/>
        </w:rPr>
        <w:t xml:space="preserve"> </w:t>
      </w:r>
      <w:r w:rsidRPr="00A47994">
        <w:rPr>
          <w:rFonts w:eastAsia="Calibri"/>
        </w:rPr>
        <w:t>изменения</w:t>
      </w:r>
      <w:r w:rsidR="0004390F" w:rsidRPr="00A47994">
        <w:rPr>
          <w:rFonts w:eastAsia="Calibri"/>
        </w:rPr>
        <w:t xml:space="preserve"> </w:t>
      </w:r>
      <w:r w:rsidRPr="00A47994">
        <w:rPr>
          <w:rFonts w:eastAsia="Calibri"/>
        </w:rPr>
        <w:t>должны</w:t>
      </w:r>
      <w:r w:rsidR="0004390F" w:rsidRPr="00A47994">
        <w:rPr>
          <w:rFonts w:eastAsia="Calibri"/>
        </w:rPr>
        <w:t xml:space="preserve"> </w:t>
      </w:r>
      <w:r w:rsidRPr="00A47994">
        <w:rPr>
          <w:rFonts w:eastAsia="Calibri"/>
        </w:rPr>
        <w:t>быть</w:t>
      </w:r>
      <w:r w:rsidR="0004390F" w:rsidRPr="00A47994">
        <w:rPr>
          <w:rFonts w:eastAsia="Calibri"/>
        </w:rPr>
        <w:t xml:space="preserve"> </w:t>
      </w:r>
      <w:r w:rsidRPr="00A47994">
        <w:rPr>
          <w:rFonts w:eastAsia="Calibri"/>
        </w:rPr>
        <w:t>внесены</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срок</w:t>
      </w:r>
      <w:r w:rsidR="0004390F" w:rsidRPr="00A47994">
        <w:rPr>
          <w:rFonts w:eastAsia="Calibri"/>
        </w:rPr>
        <w:t xml:space="preserve"> </w:t>
      </w:r>
      <w:r w:rsidRPr="00A47994">
        <w:rPr>
          <w:rFonts w:eastAsia="Calibri"/>
        </w:rPr>
        <w:t>не</w:t>
      </w:r>
      <w:r w:rsidR="0004390F" w:rsidRPr="00A47994">
        <w:rPr>
          <w:rFonts w:eastAsia="Calibri"/>
        </w:rPr>
        <w:t xml:space="preserve"> </w:t>
      </w:r>
      <w:r w:rsidRPr="00A47994">
        <w:rPr>
          <w:rFonts w:eastAsia="Calibri"/>
        </w:rPr>
        <w:t>позднее</w:t>
      </w:r>
      <w:r w:rsidR="0004390F" w:rsidRPr="00A47994">
        <w:rPr>
          <w:rFonts w:eastAsia="Calibri"/>
        </w:rPr>
        <w:t xml:space="preserve"> </w:t>
      </w:r>
      <w:r w:rsidRPr="00A47994">
        <w:rPr>
          <w:rFonts w:eastAsia="Calibri"/>
        </w:rPr>
        <w:t>чем</w:t>
      </w:r>
      <w:r w:rsidR="0004390F" w:rsidRPr="00A47994">
        <w:rPr>
          <w:rFonts w:eastAsia="Calibri"/>
        </w:rPr>
        <w:t xml:space="preserve"> </w:t>
      </w:r>
      <w:r w:rsidRPr="00A47994">
        <w:rPr>
          <w:rFonts w:eastAsia="Calibri"/>
        </w:rPr>
        <w:t>девяносто</w:t>
      </w:r>
      <w:r w:rsidR="0004390F" w:rsidRPr="00A47994">
        <w:rPr>
          <w:rFonts w:eastAsia="Calibri"/>
        </w:rPr>
        <w:t xml:space="preserve"> </w:t>
      </w:r>
      <w:r w:rsidRPr="00A47994">
        <w:rPr>
          <w:rFonts w:eastAsia="Calibri"/>
        </w:rPr>
        <w:t>дней</w:t>
      </w:r>
      <w:r w:rsidR="0004390F" w:rsidRPr="00A47994">
        <w:rPr>
          <w:rFonts w:eastAsia="Calibri"/>
        </w:rPr>
        <w:t xml:space="preserve"> </w:t>
      </w:r>
      <w:r w:rsidRPr="00A47994">
        <w:rPr>
          <w:rFonts w:eastAsia="Calibri"/>
        </w:rPr>
        <w:t>со</w:t>
      </w:r>
      <w:r w:rsidR="0004390F" w:rsidRPr="00A47994">
        <w:rPr>
          <w:rFonts w:eastAsia="Calibri"/>
        </w:rPr>
        <w:t xml:space="preserve"> </w:t>
      </w:r>
      <w:r w:rsidRPr="00A47994">
        <w:rPr>
          <w:rFonts w:eastAsia="Calibri"/>
        </w:rPr>
        <w:t>дня</w:t>
      </w:r>
      <w:r w:rsidR="0004390F" w:rsidRPr="00A47994">
        <w:rPr>
          <w:rFonts w:eastAsia="Calibri"/>
        </w:rPr>
        <w:t xml:space="preserve"> </w:t>
      </w:r>
      <w:r w:rsidRPr="00A47994">
        <w:rPr>
          <w:rFonts w:eastAsia="Calibri"/>
        </w:rPr>
        <w:t>утверждения</w:t>
      </w:r>
      <w:r w:rsidR="0004390F" w:rsidRPr="00A47994">
        <w:rPr>
          <w:rFonts w:eastAsia="Calibri"/>
        </w:rPr>
        <w:t xml:space="preserve"> </w:t>
      </w:r>
      <w:r w:rsidRPr="00A47994">
        <w:rPr>
          <w:rFonts w:eastAsia="Calibri"/>
        </w:rPr>
        <w:t>проекта</w:t>
      </w:r>
      <w:r w:rsidR="0004390F" w:rsidRPr="00A47994">
        <w:rPr>
          <w:rFonts w:eastAsia="Calibri"/>
        </w:rPr>
        <w:t xml:space="preserve"> </w:t>
      </w:r>
      <w:r w:rsidRPr="00A47994">
        <w:rPr>
          <w:rFonts w:eastAsia="Calibri"/>
        </w:rPr>
        <w:t>планировки</w:t>
      </w:r>
      <w:r w:rsidR="0004390F" w:rsidRPr="00A47994">
        <w:rPr>
          <w:rFonts w:eastAsia="Calibri"/>
        </w:rPr>
        <w:t xml:space="preserve"> </w:t>
      </w:r>
      <w:r w:rsidRPr="00A47994">
        <w:rPr>
          <w:rFonts w:eastAsia="Calibri"/>
        </w:rPr>
        <w:t>территории</w:t>
      </w:r>
      <w:r w:rsidR="0004390F" w:rsidRPr="00A47994">
        <w:rPr>
          <w:rFonts w:eastAsia="Calibri"/>
        </w:rPr>
        <w:t xml:space="preserve"> </w:t>
      </w:r>
      <w:r w:rsidRPr="00A47994">
        <w:rPr>
          <w:rFonts w:eastAsia="Calibri"/>
        </w:rPr>
        <w:t>в</w:t>
      </w:r>
      <w:r w:rsidR="0004390F" w:rsidRPr="00A47994">
        <w:rPr>
          <w:rFonts w:eastAsia="Calibri"/>
        </w:rPr>
        <w:t xml:space="preserve"> </w:t>
      </w:r>
      <w:r w:rsidRPr="00A47994">
        <w:rPr>
          <w:rFonts w:eastAsia="Calibri"/>
        </w:rPr>
        <w:t>целях</w:t>
      </w:r>
      <w:r w:rsidR="0004390F" w:rsidRPr="00A47994">
        <w:rPr>
          <w:rFonts w:eastAsia="Calibri"/>
        </w:rPr>
        <w:t xml:space="preserve"> </w:t>
      </w:r>
      <w:r w:rsidRPr="00A47994">
        <w:rPr>
          <w:rFonts w:eastAsia="Calibri"/>
        </w:rPr>
        <w:t>ее</w:t>
      </w:r>
      <w:r w:rsidR="0004390F" w:rsidRPr="00A47994">
        <w:rPr>
          <w:rFonts w:eastAsia="Calibri"/>
        </w:rPr>
        <w:t xml:space="preserve"> </w:t>
      </w:r>
      <w:r w:rsidRPr="00A47994">
        <w:rPr>
          <w:rFonts w:eastAsia="Calibri"/>
        </w:rPr>
        <w:t>комплексного</w:t>
      </w:r>
      <w:r w:rsidR="0004390F" w:rsidRPr="00A47994">
        <w:rPr>
          <w:rFonts w:eastAsia="Calibri"/>
        </w:rPr>
        <w:t xml:space="preserve"> </w:t>
      </w:r>
      <w:r w:rsidRPr="00A47994">
        <w:rPr>
          <w:rFonts w:eastAsia="Calibri"/>
        </w:rPr>
        <w:t>развития.</w:t>
      </w:r>
    </w:p>
    <w:p w14:paraId="3BCD6710" w14:textId="5194CBF7" w:rsidR="00114B57" w:rsidRPr="00A47994" w:rsidRDefault="00114B57" w:rsidP="003D2320">
      <w:pPr>
        <w:pageBreakBefore/>
        <w:widowControl w:val="0"/>
        <w:numPr>
          <w:ilvl w:val="1"/>
          <w:numId w:val="0"/>
        </w:numPr>
        <w:tabs>
          <w:tab w:val="left" w:pos="0"/>
          <w:tab w:val="left" w:pos="1134"/>
        </w:tabs>
        <w:spacing w:before="360" w:after="60"/>
        <w:ind w:firstLine="709"/>
        <w:jc w:val="center"/>
        <w:outlineLvl w:val="1"/>
        <w:rPr>
          <w:rFonts w:eastAsia="Times New Roman"/>
          <w:b/>
          <w:bCs/>
          <w:iCs/>
          <w:kern w:val="1"/>
          <w:lang w:eastAsia="ru-RU"/>
        </w:rPr>
      </w:pPr>
      <w:bookmarkStart w:id="110" w:name="_Toc66270915"/>
      <w:bookmarkStart w:id="111" w:name="_Toc162043102"/>
      <w:bookmarkStart w:id="112" w:name="_Toc222925406"/>
      <w:bookmarkStart w:id="113" w:name="_Toc283406685"/>
      <w:bookmarkEnd w:id="94"/>
      <w:r w:rsidRPr="00A47994">
        <w:rPr>
          <w:rFonts w:eastAsia="Times New Roman"/>
          <w:b/>
          <w:bCs/>
          <w:iCs/>
          <w:kern w:val="1"/>
          <w:lang w:eastAsia="ru-RU"/>
        </w:rPr>
        <w:lastRenderedPageBreak/>
        <w:t>ГЛАВА</w:t>
      </w:r>
      <w:r w:rsidR="0004390F" w:rsidRPr="00A47994">
        <w:rPr>
          <w:rFonts w:eastAsia="Times New Roman"/>
          <w:b/>
          <w:bCs/>
          <w:iCs/>
          <w:kern w:val="1"/>
          <w:lang w:eastAsia="ru-RU"/>
        </w:rPr>
        <w:t xml:space="preserve"> </w:t>
      </w:r>
      <w:r w:rsidRPr="00A47994">
        <w:rPr>
          <w:rFonts w:eastAsia="Times New Roman"/>
          <w:b/>
          <w:bCs/>
          <w:iCs/>
          <w:kern w:val="1"/>
          <w:lang w:eastAsia="ru-RU"/>
        </w:rPr>
        <w:t>6.</w:t>
      </w:r>
      <w:r w:rsidR="0004390F" w:rsidRPr="00A47994">
        <w:rPr>
          <w:rFonts w:eastAsia="Times New Roman"/>
          <w:b/>
          <w:bCs/>
          <w:iCs/>
          <w:kern w:val="1"/>
          <w:lang w:eastAsia="ru-RU"/>
        </w:rPr>
        <w:t xml:space="preserve"> </w:t>
      </w:r>
      <w:r w:rsidRPr="00A47994">
        <w:rPr>
          <w:rFonts w:eastAsia="Times New Roman"/>
          <w:b/>
          <w:bCs/>
          <w:iCs/>
          <w:kern w:val="1"/>
          <w:lang w:eastAsia="ru-RU"/>
        </w:rPr>
        <w:t>Положения</w:t>
      </w:r>
      <w:r w:rsidR="0004390F" w:rsidRPr="00A47994">
        <w:rPr>
          <w:rFonts w:eastAsia="Times New Roman"/>
          <w:b/>
          <w:bCs/>
          <w:iCs/>
          <w:kern w:val="1"/>
          <w:lang w:eastAsia="ru-RU"/>
        </w:rPr>
        <w:t xml:space="preserve"> </w:t>
      </w:r>
      <w:r w:rsidRPr="00A47994">
        <w:rPr>
          <w:rFonts w:eastAsia="Times New Roman"/>
          <w:b/>
          <w:bCs/>
          <w:iCs/>
          <w:kern w:val="1"/>
          <w:lang w:eastAsia="ru-RU"/>
        </w:rPr>
        <w:t>о</w:t>
      </w:r>
      <w:r w:rsidR="0004390F" w:rsidRPr="00A47994">
        <w:rPr>
          <w:rFonts w:eastAsia="Times New Roman"/>
          <w:b/>
          <w:bCs/>
          <w:iCs/>
          <w:kern w:val="1"/>
          <w:lang w:eastAsia="ru-RU"/>
        </w:rPr>
        <w:t xml:space="preserve"> </w:t>
      </w:r>
      <w:r w:rsidRPr="00A47994">
        <w:rPr>
          <w:rFonts w:eastAsia="Times New Roman"/>
          <w:b/>
          <w:bCs/>
          <w:iCs/>
          <w:kern w:val="1"/>
          <w:lang w:eastAsia="ru-RU"/>
        </w:rPr>
        <w:t>регулировании</w:t>
      </w:r>
      <w:r w:rsidR="0004390F" w:rsidRPr="00A47994">
        <w:rPr>
          <w:rFonts w:eastAsia="Times New Roman"/>
          <w:b/>
          <w:bCs/>
          <w:iCs/>
          <w:kern w:val="1"/>
          <w:lang w:eastAsia="ru-RU"/>
        </w:rPr>
        <w:t xml:space="preserve"> </w:t>
      </w:r>
      <w:r w:rsidRPr="00A47994">
        <w:rPr>
          <w:rFonts w:eastAsia="Times New Roman"/>
          <w:b/>
          <w:bCs/>
          <w:iCs/>
          <w:kern w:val="1"/>
          <w:lang w:eastAsia="ru-RU"/>
        </w:rPr>
        <w:t>иных</w:t>
      </w:r>
      <w:r w:rsidR="0004390F" w:rsidRPr="00A47994">
        <w:rPr>
          <w:rFonts w:eastAsia="Times New Roman"/>
          <w:b/>
          <w:bCs/>
          <w:iCs/>
          <w:kern w:val="1"/>
          <w:lang w:eastAsia="ru-RU"/>
        </w:rPr>
        <w:t xml:space="preserve"> </w:t>
      </w:r>
      <w:r w:rsidRPr="00A47994">
        <w:rPr>
          <w:rFonts w:eastAsia="Times New Roman"/>
          <w:b/>
          <w:bCs/>
          <w:iCs/>
          <w:kern w:val="1"/>
          <w:lang w:eastAsia="ru-RU"/>
        </w:rPr>
        <w:t>вопросов</w:t>
      </w:r>
      <w:r w:rsidR="0004390F" w:rsidRPr="00A47994">
        <w:rPr>
          <w:rFonts w:eastAsia="Times New Roman"/>
          <w:b/>
          <w:bCs/>
          <w:iCs/>
          <w:kern w:val="1"/>
          <w:lang w:eastAsia="ru-RU"/>
        </w:rPr>
        <w:t xml:space="preserve"> </w:t>
      </w:r>
      <w:r w:rsidRPr="00A47994">
        <w:rPr>
          <w:rFonts w:eastAsia="Times New Roman"/>
          <w:b/>
          <w:bCs/>
          <w:iCs/>
          <w:kern w:val="1"/>
          <w:lang w:eastAsia="ru-RU"/>
        </w:rPr>
        <w:t>землепользования</w:t>
      </w:r>
      <w:r w:rsidR="0004390F" w:rsidRPr="00A47994">
        <w:rPr>
          <w:rFonts w:eastAsia="Times New Roman"/>
          <w:b/>
          <w:bCs/>
          <w:iCs/>
          <w:kern w:val="1"/>
          <w:lang w:eastAsia="ru-RU"/>
        </w:rPr>
        <w:t xml:space="preserve"> </w:t>
      </w:r>
      <w:r w:rsidRPr="00A47994">
        <w:rPr>
          <w:rFonts w:eastAsia="Times New Roman"/>
          <w:b/>
          <w:bCs/>
          <w:iCs/>
          <w:kern w:val="1"/>
          <w:lang w:eastAsia="ru-RU"/>
        </w:rPr>
        <w:t>и</w:t>
      </w:r>
      <w:r w:rsidR="0004390F" w:rsidRPr="00A47994">
        <w:rPr>
          <w:rFonts w:eastAsia="Times New Roman"/>
          <w:b/>
          <w:bCs/>
          <w:iCs/>
          <w:kern w:val="1"/>
          <w:lang w:eastAsia="ru-RU"/>
        </w:rPr>
        <w:t xml:space="preserve"> </w:t>
      </w:r>
      <w:r w:rsidRPr="00A47994">
        <w:rPr>
          <w:rFonts w:eastAsia="Times New Roman"/>
          <w:b/>
          <w:bCs/>
          <w:iCs/>
          <w:kern w:val="1"/>
          <w:lang w:eastAsia="ru-RU"/>
        </w:rPr>
        <w:t>застройки</w:t>
      </w:r>
      <w:bookmarkEnd w:id="110"/>
      <w:bookmarkEnd w:id="111"/>
      <w:bookmarkEnd w:id="112"/>
    </w:p>
    <w:p w14:paraId="356D0797" w14:textId="088F492C" w:rsidR="00114B57" w:rsidRPr="00A47994" w:rsidRDefault="00114B57"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114" w:name="_Toc525141415"/>
      <w:bookmarkStart w:id="115" w:name="_Toc3803290"/>
      <w:bookmarkStart w:id="116" w:name="_Toc66270920"/>
      <w:bookmarkStart w:id="117" w:name="_Toc162043107"/>
      <w:bookmarkStart w:id="118" w:name="_Toc222925407"/>
      <w:bookmarkEnd w:id="113"/>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1</w:t>
      </w:r>
      <w:r w:rsidR="00286DD3" w:rsidRPr="00A47994">
        <w:rPr>
          <w:rFonts w:eastAsia="Times New Roman"/>
          <w:b/>
          <w:bCs/>
          <w:iCs/>
          <w:lang w:eastAsia="ru-RU"/>
        </w:rPr>
        <w:t>6</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Территории,</w:t>
      </w:r>
      <w:r w:rsidR="0004390F" w:rsidRPr="00A47994">
        <w:rPr>
          <w:rFonts w:eastAsia="Times New Roman"/>
          <w:b/>
          <w:bCs/>
          <w:iCs/>
          <w:lang w:eastAsia="ru-RU"/>
        </w:rPr>
        <w:t xml:space="preserve"> </w:t>
      </w:r>
      <w:r w:rsidRPr="00A47994">
        <w:rPr>
          <w:rFonts w:eastAsia="Times New Roman"/>
          <w:b/>
          <w:bCs/>
          <w:iCs/>
          <w:lang w:eastAsia="ru-RU"/>
        </w:rPr>
        <w:t>в</w:t>
      </w:r>
      <w:r w:rsidR="0004390F" w:rsidRPr="00A47994">
        <w:rPr>
          <w:rFonts w:eastAsia="Times New Roman"/>
          <w:b/>
          <w:bCs/>
          <w:iCs/>
          <w:lang w:eastAsia="ru-RU"/>
        </w:rPr>
        <w:t xml:space="preserve"> </w:t>
      </w:r>
      <w:r w:rsidRPr="00A47994">
        <w:rPr>
          <w:rFonts w:eastAsia="Times New Roman"/>
          <w:b/>
          <w:bCs/>
          <w:iCs/>
          <w:lang w:eastAsia="ru-RU"/>
        </w:rPr>
        <w:t>границах</w:t>
      </w:r>
      <w:r w:rsidR="0004390F" w:rsidRPr="00A47994">
        <w:rPr>
          <w:rFonts w:eastAsia="Times New Roman"/>
          <w:b/>
          <w:bCs/>
          <w:iCs/>
          <w:lang w:eastAsia="ru-RU"/>
        </w:rPr>
        <w:t xml:space="preserve"> </w:t>
      </w:r>
      <w:r w:rsidRPr="00A47994">
        <w:rPr>
          <w:rFonts w:eastAsia="Times New Roman"/>
          <w:b/>
          <w:bCs/>
          <w:iCs/>
          <w:lang w:eastAsia="ru-RU"/>
        </w:rPr>
        <w:t>которых</w:t>
      </w:r>
      <w:r w:rsidR="0004390F" w:rsidRPr="00A47994">
        <w:rPr>
          <w:rFonts w:eastAsia="Times New Roman"/>
          <w:b/>
          <w:bCs/>
          <w:iCs/>
          <w:lang w:eastAsia="ru-RU"/>
        </w:rPr>
        <w:t xml:space="preserve"> </w:t>
      </w:r>
      <w:r w:rsidRPr="00A47994">
        <w:rPr>
          <w:rFonts w:eastAsia="Times New Roman"/>
          <w:b/>
          <w:bCs/>
          <w:iCs/>
          <w:lang w:eastAsia="ru-RU"/>
        </w:rPr>
        <w:t>предусматривается</w:t>
      </w:r>
      <w:r w:rsidR="0004390F" w:rsidRPr="00A47994">
        <w:rPr>
          <w:rFonts w:eastAsia="Times New Roman"/>
          <w:b/>
          <w:bCs/>
          <w:iCs/>
          <w:lang w:eastAsia="ru-RU"/>
        </w:rPr>
        <w:t xml:space="preserve"> </w:t>
      </w:r>
      <w:r w:rsidRPr="00A47994">
        <w:rPr>
          <w:rFonts w:eastAsia="Times New Roman"/>
          <w:b/>
          <w:bCs/>
          <w:iCs/>
          <w:lang w:eastAsia="ru-RU"/>
        </w:rPr>
        <w:t>осуществление</w:t>
      </w:r>
      <w:r w:rsidR="0004390F" w:rsidRPr="00A47994">
        <w:rPr>
          <w:rFonts w:eastAsia="Times New Roman"/>
          <w:b/>
          <w:bCs/>
          <w:iCs/>
          <w:lang w:eastAsia="ru-RU"/>
        </w:rPr>
        <w:t xml:space="preserve"> </w:t>
      </w:r>
      <w:r w:rsidRPr="00A47994">
        <w:rPr>
          <w:rFonts w:eastAsia="Times New Roman"/>
          <w:b/>
          <w:bCs/>
          <w:iCs/>
          <w:lang w:eastAsia="ru-RU"/>
        </w:rPr>
        <w:t>деятельности</w:t>
      </w:r>
      <w:r w:rsidR="0004390F" w:rsidRPr="00A47994">
        <w:rPr>
          <w:rFonts w:eastAsia="Times New Roman"/>
          <w:b/>
          <w:bCs/>
          <w:iCs/>
          <w:lang w:eastAsia="ru-RU"/>
        </w:rPr>
        <w:t xml:space="preserve"> </w:t>
      </w:r>
      <w:r w:rsidRPr="00A47994">
        <w:rPr>
          <w:rFonts w:eastAsia="Times New Roman"/>
          <w:b/>
          <w:bCs/>
          <w:iCs/>
          <w:lang w:eastAsia="ru-RU"/>
        </w:rPr>
        <w:t>по</w:t>
      </w:r>
      <w:r w:rsidR="0004390F" w:rsidRPr="00A47994">
        <w:rPr>
          <w:rFonts w:eastAsia="Times New Roman"/>
          <w:b/>
          <w:bCs/>
          <w:iCs/>
          <w:lang w:eastAsia="ru-RU"/>
        </w:rPr>
        <w:t xml:space="preserve"> </w:t>
      </w:r>
      <w:r w:rsidRPr="00A47994">
        <w:rPr>
          <w:rFonts w:eastAsia="Times New Roman"/>
          <w:b/>
          <w:bCs/>
          <w:iCs/>
          <w:lang w:eastAsia="ru-RU"/>
        </w:rPr>
        <w:t>комплексному</w:t>
      </w:r>
      <w:r w:rsidR="0004390F" w:rsidRPr="00A47994">
        <w:rPr>
          <w:rFonts w:eastAsia="Times New Roman"/>
          <w:b/>
          <w:bCs/>
          <w:iCs/>
          <w:lang w:eastAsia="ru-RU"/>
        </w:rPr>
        <w:t xml:space="preserve"> </w:t>
      </w:r>
      <w:r w:rsidRPr="00A47994">
        <w:rPr>
          <w:rFonts w:eastAsia="Times New Roman"/>
          <w:b/>
          <w:bCs/>
          <w:iCs/>
          <w:lang w:eastAsia="ru-RU"/>
        </w:rPr>
        <w:t>развитию</w:t>
      </w:r>
      <w:r w:rsidR="0004390F" w:rsidRPr="00A47994">
        <w:rPr>
          <w:rFonts w:eastAsia="Times New Roman"/>
          <w:b/>
          <w:bCs/>
          <w:iCs/>
          <w:lang w:eastAsia="ru-RU"/>
        </w:rPr>
        <w:t xml:space="preserve"> </w:t>
      </w:r>
      <w:r w:rsidRPr="00A47994">
        <w:rPr>
          <w:rFonts w:eastAsia="Times New Roman"/>
          <w:b/>
          <w:bCs/>
          <w:iCs/>
          <w:lang w:eastAsia="ru-RU"/>
        </w:rPr>
        <w:t>территории</w:t>
      </w:r>
      <w:bookmarkEnd w:id="114"/>
      <w:bookmarkEnd w:id="115"/>
      <w:bookmarkEnd w:id="116"/>
      <w:bookmarkEnd w:id="117"/>
      <w:bookmarkEnd w:id="118"/>
    </w:p>
    <w:p w14:paraId="32C8E9E6" w14:textId="2A598E18" w:rsidR="003B2488" w:rsidRPr="00A47994" w:rsidRDefault="003B2488" w:rsidP="00C71061">
      <w:pPr>
        <w:tabs>
          <w:tab w:val="left" w:pos="0"/>
        </w:tabs>
        <w:ind w:firstLine="709"/>
        <w:jc w:val="both"/>
      </w:pPr>
      <w:r w:rsidRPr="00A47994">
        <w:t>1.</w:t>
      </w:r>
      <w:r w:rsidR="0004390F" w:rsidRPr="00A47994">
        <w:t xml:space="preserve"> </w:t>
      </w:r>
      <w:r w:rsidRPr="00A47994">
        <w:t>В</w:t>
      </w:r>
      <w:r w:rsidR="0004390F" w:rsidRPr="00A47994">
        <w:t xml:space="preserve"> </w:t>
      </w:r>
      <w:r w:rsidRPr="00A47994">
        <w:t>целях</w:t>
      </w:r>
      <w:r w:rsidR="0004390F" w:rsidRPr="00A47994">
        <w:t xml:space="preserve"> </w:t>
      </w:r>
      <w:r w:rsidRPr="00A47994">
        <w:t>создания</w:t>
      </w:r>
      <w:r w:rsidR="0004390F" w:rsidRPr="00A47994">
        <w:t xml:space="preserve"> </w:t>
      </w:r>
      <w:r w:rsidRPr="00A47994">
        <w:t>условий</w:t>
      </w:r>
      <w:r w:rsidR="0004390F" w:rsidRPr="00A47994">
        <w:t xml:space="preserve"> </w:t>
      </w:r>
      <w:r w:rsidRPr="00A47994">
        <w:t>для</w:t>
      </w:r>
      <w:r w:rsidR="0004390F" w:rsidRPr="00A47994">
        <w:t xml:space="preserve"> </w:t>
      </w:r>
      <w:r w:rsidRPr="00A47994">
        <w:t>осуществления</w:t>
      </w:r>
      <w:r w:rsidR="0004390F" w:rsidRPr="00A47994">
        <w:t xml:space="preserve"> </w:t>
      </w:r>
      <w:r w:rsidRPr="00A47994">
        <w:t>градостроительной</w:t>
      </w:r>
      <w:r w:rsidR="0004390F" w:rsidRPr="00A47994">
        <w:t xml:space="preserve"> </w:t>
      </w:r>
      <w:r w:rsidRPr="00A47994">
        <w:t>деятельности,</w:t>
      </w:r>
      <w:r w:rsidR="0004390F" w:rsidRPr="00A47994">
        <w:t xml:space="preserve"> </w:t>
      </w:r>
      <w:r w:rsidRPr="00A47994">
        <w:t>направленной</w:t>
      </w:r>
      <w:r w:rsidR="0004390F" w:rsidRPr="00A47994">
        <w:t xml:space="preserve"> </w:t>
      </w:r>
      <w:r w:rsidRPr="00A47994">
        <w:t>на</w:t>
      </w:r>
      <w:r w:rsidR="0004390F" w:rsidRPr="00A47994">
        <w:t xml:space="preserve"> </w:t>
      </w:r>
      <w:r w:rsidRPr="00A47994">
        <w:t>обеспечение</w:t>
      </w:r>
      <w:r w:rsidR="0004390F" w:rsidRPr="00A47994">
        <w:t xml:space="preserve"> </w:t>
      </w:r>
      <w:r w:rsidRPr="00A47994">
        <w:t>безопасности</w:t>
      </w:r>
      <w:r w:rsidR="0004390F" w:rsidRPr="00A47994">
        <w:t xml:space="preserve"> </w:t>
      </w:r>
      <w:r w:rsidRPr="00A47994">
        <w:t>и</w:t>
      </w:r>
      <w:r w:rsidR="0004390F" w:rsidRPr="00A47994">
        <w:t xml:space="preserve"> </w:t>
      </w:r>
      <w:r w:rsidRPr="00A47994">
        <w:t>благоприятных</w:t>
      </w:r>
      <w:r w:rsidR="0004390F" w:rsidRPr="00A47994">
        <w:t xml:space="preserve"> </w:t>
      </w:r>
      <w:r w:rsidRPr="00A47994">
        <w:t>условий</w:t>
      </w:r>
      <w:r w:rsidR="0004390F" w:rsidRPr="00A47994">
        <w:t xml:space="preserve"> </w:t>
      </w:r>
      <w:r w:rsidRPr="00A47994">
        <w:t>жизнедеятельности</w:t>
      </w:r>
      <w:r w:rsidR="0004390F" w:rsidRPr="00A47994">
        <w:t xml:space="preserve"> </w:t>
      </w:r>
      <w:r w:rsidRPr="00A47994">
        <w:t>человека,</w:t>
      </w:r>
      <w:r w:rsidR="0004390F" w:rsidRPr="00A47994">
        <w:t xml:space="preserve"> </w:t>
      </w:r>
      <w:r w:rsidRPr="00A47994">
        <w:t>ограничения</w:t>
      </w:r>
      <w:r w:rsidR="0004390F" w:rsidRPr="00A47994">
        <w:t xml:space="preserve"> </w:t>
      </w:r>
      <w:r w:rsidRPr="00A47994">
        <w:t>негативного</w:t>
      </w:r>
      <w:r w:rsidR="0004390F" w:rsidRPr="00A47994">
        <w:t xml:space="preserve"> </w:t>
      </w:r>
      <w:r w:rsidRPr="00A47994">
        <w:t>воздействия</w:t>
      </w:r>
      <w:r w:rsidR="0004390F" w:rsidRPr="00A47994">
        <w:t xml:space="preserve"> </w:t>
      </w:r>
      <w:r w:rsidRPr="00A47994">
        <w:t>хозяйственной</w:t>
      </w:r>
      <w:r w:rsidR="0004390F" w:rsidRPr="00A47994">
        <w:t xml:space="preserve"> </w:t>
      </w:r>
      <w:r w:rsidRPr="00A47994">
        <w:t>и</w:t>
      </w:r>
      <w:r w:rsidR="0004390F" w:rsidRPr="00A47994">
        <w:t xml:space="preserve"> </w:t>
      </w:r>
      <w:r w:rsidRPr="00A47994">
        <w:t>иной</w:t>
      </w:r>
      <w:r w:rsidR="0004390F" w:rsidRPr="00A47994">
        <w:t xml:space="preserve"> </w:t>
      </w:r>
      <w:r w:rsidRPr="00A47994">
        <w:t>деятельности</w:t>
      </w:r>
      <w:r w:rsidR="0004390F" w:rsidRPr="00A47994">
        <w:t xml:space="preserve"> </w:t>
      </w:r>
      <w:r w:rsidRPr="00A47994">
        <w:t>на</w:t>
      </w:r>
      <w:r w:rsidR="0004390F" w:rsidRPr="00A47994">
        <w:t xml:space="preserve"> </w:t>
      </w:r>
      <w:r w:rsidRPr="00A47994">
        <w:t>окружающую</w:t>
      </w:r>
      <w:r w:rsidR="0004390F" w:rsidRPr="00A47994">
        <w:t xml:space="preserve"> </w:t>
      </w:r>
      <w:r w:rsidRPr="00A47994">
        <w:t>среду</w:t>
      </w:r>
      <w:r w:rsidR="0004390F" w:rsidRPr="00A47994">
        <w:t xml:space="preserve"> </w:t>
      </w:r>
      <w:r w:rsidRPr="00A47994">
        <w:t>и</w:t>
      </w:r>
      <w:r w:rsidR="0004390F" w:rsidRPr="00A47994">
        <w:t xml:space="preserve"> </w:t>
      </w:r>
      <w:r w:rsidRPr="00A47994">
        <w:t>обеспечения</w:t>
      </w:r>
      <w:r w:rsidR="0004390F" w:rsidRPr="00A47994">
        <w:t xml:space="preserve"> </w:t>
      </w:r>
      <w:r w:rsidRPr="00A47994">
        <w:t>охраны</w:t>
      </w:r>
      <w:r w:rsidR="0004390F" w:rsidRPr="00A47994">
        <w:t xml:space="preserve"> </w:t>
      </w:r>
      <w:r w:rsidRPr="00A47994">
        <w:t>и</w:t>
      </w:r>
      <w:r w:rsidR="0004390F" w:rsidRPr="00A47994">
        <w:t xml:space="preserve"> </w:t>
      </w:r>
      <w:r w:rsidRPr="00A47994">
        <w:t>рационального</w:t>
      </w:r>
      <w:r w:rsidR="0004390F" w:rsidRPr="00A47994">
        <w:t xml:space="preserve"> </w:t>
      </w:r>
      <w:r w:rsidRPr="00A47994">
        <w:t>использования</w:t>
      </w:r>
      <w:r w:rsidR="0004390F" w:rsidRPr="00A47994">
        <w:t xml:space="preserve"> </w:t>
      </w:r>
      <w:r w:rsidRPr="00A47994">
        <w:t>природных</w:t>
      </w:r>
      <w:r w:rsidR="0004390F" w:rsidRPr="00A47994">
        <w:t xml:space="preserve"> </w:t>
      </w:r>
      <w:r w:rsidRPr="00A47994">
        <w:t>ресурсов</w:t>
      </w:r>
      <w:r w:rsidR="0004390F" w:rsidRPr="00A47994">
        <w:t xml:space="preserve"> </w:t>
      </w:r>
      <w:r w:rsidRPr="00A47994">
        <w:t>в</w:t>
      </w:r>
      <w:r w:rsidR="0004390F" w:rsidRPr="00A47994">
        <w:t xml:space="preserve"> </w:t>
      </w:r>
      <w:r w:rsidRPr="00A47994">
        <w:t>интересах</w:t>
      </w:r>
      <w:r w:rsidR="0004390F" w:rsidRPr="00A47994">
        <w:t xml:space="preserve"> </w:t>
      </w:r>
      <w:r w:rsidRPr="00A47994">
        <w:t>настоящего</w:t>
      </w:r>
      <w:r w:rsidR="0004390F" w:rsidRPr="00A47994">
        <w:t xml:space="preserve"> </w:t>
      </w:r>
      <w:r w:rsidRPr="00A47994">
        <w:t>и</w:t>
      </w:r>
      <w:r w:rsidR="0004390F" w:rsidRPr="00A47994">
        <w:t xml:space="preserve"> </w:t>
      </w:r>
      <w:r w:rsidRPr="00A47994">
        <w:t>будущего</w:t>
      </w:r>
      <w:r w:rsidR="0004390F" w:rsidRPr="00A47994">
        <w:t xml:space="preserve"> </w:t>
      </w:r>
      <w:r w:rsidRPr="00A47994">
        <w:t>поколений,</w:t>
      </w:r>
      <w:r w:rsidR="0004390F" w:rsidRPr="00A47994">
        <w:t xml:space="preserve"> </w:t>
      </w:r>
      <w:r w:rsidRPr="00A47994">
        <w:t>на</w:t>
      </w:r>
      <w:r w:rsidR="0004390F" w:rsidRPr="00A47994">
        <w:t xml:space="preserve"> </w:t>
      </w:r>
      <w:r w:rsidR="000F2293" w:rsidRPr="00A47994">
        <w:t>территории</w:t>
      </w:r>
      <w:r w:rsidR="0004390F" w:rsidRPr="00A47994">
        <w:t xml:space="preserve"> </w:t>
      </w:r>
      <w:r w:rsidR="00D53741" w:rsidRPr="00A47994">
        <w:t>города</w:t>
      </w:r>
      <w:r w:rsidR="0004390F" w:rsidRPr="00A47994">
        <w:t xml:space="preserve"> </w:t>
      </w:r>
      <w:r w:rsidR="00D53741" w:rsidRPr="00A47994">
        <w:t>Туапсе</w:t>
      </w:r>
      <w:r w:rsidR="0004390F" w:rsidRPr="00A47994">
        <w:t xml:space="preserve"> </w:t>
      </w:r>
      <w:r w:rsidRPr="00A47994">
        <w:t>предусматривается</w:t>
      </w:r>
      <w:r w:rsidR="0004390F" w:rsidRPr="00A47994">
        <w:t xml:space="preserve"> </w:t>
      </w:r>
      <w:r w:rsidRPr="00A47994">
        <w:t>реализация</w:t>
      </w:r>
      <w:r w:rsidR="0004390F" w:rsidRPr="00A47994">
        <w:t xml:space="preserve"> </w:t>
      </w:r>
      <w:r w:rsidRPr="00A47994">
        <w:t>комплексного</w:t>
      </w:r>
      <w:r w:rsidR="0004390F" w:rsidRPr="00A47994">
        <w:t xml:space="preserve"> </w:t>
      </w:r>
      <w:r w:rsidRPr="00A47994">
        <w:t>развития</w:t>
      </w:r>
      <w:r w:rsidR="0004390F" w:rsidRPr="00A47994">
        <w:t xml:space="preserve"> </w:t>
      </w:r>
      <w:r w:rsidRPr="00A47994">
        <w:t>территорий.</w:t>
      </w:r>
    </w:p>
    <w:p w14:paraId="60C1DF50" w14:textId="4A8F0902" w:rsidR="003B2488" w:rsidRPr="00A47994" w:rsidRDefault="003B2488" w:rsidP="003D2320">
      <w:pPr>
        <w:tabs>
          <w:tab w:val="left" w:pos="0"/>
        </w:tabs>
        <w:ind w:firstLine="709"/>
        <w:jc w:val="both"/>
      </w:pPr>
      <w:r w:rsidRPr="00A47994">
        <w:t>2.</w:t>
      </w:r>
      <w:r w:rsidR="0004390F" w:rsidRPr="00A47994">
        <w:t xml:space="preserve"> </w:t>
      </w:r>
      <w:r w:rsidRPr="00A47994">
        <w:t>Основные</w:t>
      </w:r>
      <w:r w:rsidR="0004390F" w:rsidRPr="00A47994">
        <w:t xml:space="preserve"> </w:t>
      </w:r>
      <w:r w:rsidRPr="00A47994">
        <w:t>виды</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которые</w:t>
      </w:r>
      <w:r w:rsidR="0004390F" w:rsidRPr="00A47994">
        <w:t xml:space="preserve"> </w:t>
      </w:r>
      <w:r w:rsidRPr="00A47994">
        <w:t>могут</w:t>
      </w:r>
      <w:r w:rsidR="0004390F" w:rsidRPr="00A47994">
        <w:t xml:space="preserve"> </w:t>
      </w:r>
      <w:r w:rsidRPr="00A47994">
        <w:t>быть</w:t>
      </w:r>
      <w:r w:rsidR="0004390F" w:rsidRPr="00A47994">
        <w:t xml:space="preserve"> </w:t>
      </w:r>
      <w:r w:rsidRPr="00A47994">
        <w:t>выбраны</w:t>
      </w:r>
      <w:r w:rsidR="0004390F" w:rsidRPr="00A47994">
        <w:t xml:space="preserve"> </w:t>
      </w:r>
      <w:r w:rsidRPr="00A47994">
        <w:t>при</w:t>
      </w:r>
      <w:r w:rsidR="0004390F" w:rsidRPr="00A47994">
        <w:t xml:space="preserve"> </w:t>
      </w:r>
      <w:r w:rsidRPr="00A47994">
        <w:t>реализации</w:t>
      </w:r>
      <w:r w:rsidR="0004390F" w:rsidRPr="00A47994">
        <w:t xml:space="preserve"> </w:t>
      </w:r>
      <w:r w:rsidRPr="00A47994">
        <w:t>решения</w:t>
      </w:r>
      <w:r w:rsidR="0004390F" w:rsidRPr="00A47994">
        <w:t xml:space="preserve"> </w:t>
      </w:r>
      <w:r w:rsidRPr="00A47994">
        <w:t>о</w:t>
      </w:r>
      <w:r w:rsidR="0004390F" w:rsidRPr="00A47994">
        <w:t xml:space="preserve"> </w:t>
      </w:r>
      <w:r w:rsidRPr="00A47994">
        <w:t>комплексном</w:t>
      </w:r>
      <w:r w:rsidR="0004390F" w:rsidRPr="00A47994">
        <w:t xml:space="preserve"> </w:t>
      </w:r>
      <w:r w:rsidRPr="00A47994">
        <w:t>развитии</w:t>
      </w:r>
      <w:r w:rsidR="0004390F" w:rsidRPr="00A47994">
        <w:t xml:space="preserve"> </w:t>
      </w:r>
      <w:r w:rsidRPr="00A47994">
        <w:t>территории,</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территории,</w:t>
      </w:r>
      <w:r w:rsidR="0004390F" w:rsidRPr="00A47994">
        <w:t xml:space="preserve"> </w:t>
      </w:r>
      <w:r w:rsidRPr="00A47994">
        <w:t>в</w:t>
      </w:r>
      <w:r w:rsidR="0004390F" w:rsidRPr="00A47994">
        <w:t xml:space="preserve"> </w:t>
      </w:r>
      <w:r w:rsidRPr="00A47994">
        <w:t>отношении</w:t>
      </w:r>
      <w:r w:rsidR="0004390F" w:rsidRPr="00A47994">
        <w:t xml:space="preserve"> </w:t>
      </w:r>
      <w:r w:rsidRPr="00A47994">
        <w:t>которой</w:t>
      </w:r>
      <w:r w:rsidR="0004390F" w:rsidRPr="00A47994">
        <w:t xml:space="preserve"> </w:t>
      </w:r>
      <w:r w:rsidRPr="00A47994">
        <w:t>принимается</w:t>
      </w:r>
      <w:r w:rsidR="0004390F" w:rsidRPr="00A47994">
        <w:t xml:space="preserve"> </w:t>
      </w:r>
      <w:r w:rsidRPr="00A47994">
        <w:t>такое</w:t>
      </w:r>
      <w:r w:rsidR="0004390F" w:rsidRPr="00A47994">
        <w:t xml:space="preserve"> </w:t>
      </w:r>
      <w:r w:rsidRPr="00A47994">
        <w:t>решение</w:t>
      </w:r>
      <w:r w:rsidR="000A4CDC" w:rsidRPr="00A47994">
        <w:t>, устанавливаются решением о комплексном развитии территории</w:t>
      </w:r>
      <w:r w:rsidRPr="00A47994">
        <w:t>.</w:t>
      </w:r>
      <w:r w:rsidR="0004390F" w:rsidRPr="00A47994">
        <w:t xml:space="preserve"> </w:t>
      </w:r>
      <w:r w:rsidRPr="00A47994">
        <w:t>Перечень</w:t>
      </w:r>
      <w:r w:rsidR="0004390F" w:rsidRPr="00A47994">
        <w:t xml:space="preserve"> </w:t>
      </w:r>
      <w:r w:rsidRPr="00A47994">
        <w:t>предельных</w:t>
      </w:r>
      <w:r w:rsidR="0004390F" w:rsidRPr="00A47994">
        <w:t xml:space="preserve"> </w:t>
      </w:r>
      <w:r w:rsidRPr="00A47994">
        <w:t>параметров</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указываемых</w:t>
      </w:r>
      <w:r w:rsidR="0004390F" w:rsidRPr="00A47994">
        <w:t xml:space="preserve"> </w:t>
      </w:r>
      <w:r w:rsidRPr="00A47994">
        <w:t>в</w:t>
      </w:r>
      <w:r w:rsidR="0004390F" w:rsidRPr="00A47994">
        <w:t xml:space="preserve"> </w:t>
      </w:r>
      <w:r w:rsidRPr="00A47994">
        <w:t>решении</w:t>
      </w:r>
      <w:r w:rsidR="0004390F" w:rsidRPr="00A47994">
        <w:t xml:space="preserve"> </w:t>
      </w:r>
      <w:r w:rsidRPr="00A47994">
        <w:t>о</w:t>
      </w:r>
      <w:r w:rsidR="0004390F" w:rsidRPr="00A47994">
        <w:t xml:space="preserve"> </w:t>
      </w:r>
      <w:r w:rsidRPr="00A47994">
        <w:t>комплексном</w:t>
      </w:r>
      <w:r w:rsidR="0004390F" w:rsidRPr="00A47994">
        <w:t xml:space="preserve"> </w:t>
      </w:r>
      <w:r w:rsidRPr="00A47994">
        <w:t>развитии</w:t>
      </w:r>
      <w:r w:rsidR="0004390F" w:rsidRPr="00A47994">
        <w:t xml:space="preserve"> </w:t>
      </w:r>
      <w:r w:rsidRPr="00A47994">
        <w:t>территории,</w:t>
      </w:r>
      <w:r w:rsidR="0004390F" w:rsidRPr="00A47994">
        <w:t xml:space="preserve"> </w:t>
      </w:r>
      <w:r w:rsidRPr="00A47994">
        <w:t>определяется</w:t>
      </w:r>
      <w:r w:rsidR="0004390F" w:rsidRPr="00A47994">
        <w:t xml:space="preserve"> </w:t>
      </w:r>
      <w:r w:rsidRPr="00A47994">
        <w:t>субъектом</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Указанные</w:t>
      </w:r>
      <w:r w:rsidR="0004390F" w:rsidRPr="00A47994">
        <w:t xml:space="preserve"> </w:t>
      </w:r>
      <w:r w:rsidRPr="00A47994">
        <w:t>основные</w:t>
      </w:r>
      <w:r w:rsidR="0004390F" w:rsidRPr="00A47994">
        <w:t xml:space="preserve"> </w:t>
      </w:r>
      <w:r w:rsidRPr="00A47994">
        <w:t>виды</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могут</w:t>
      </w:r>
      <w:r w:rsidR="0004390F" w:rsidRPr="00A47994">
        <w:t xml:space="preserve"> </w:t>
      </w:r>
      <w:r w:rsidRPr="00A47994">
        <w:t>не</w:t>
      </w:r>
      <w:r w:rsidR="0004390F" w:rsidRPr="00A47994">
        <w:t xml:space="preserve"> </w:t>
      </w:r>
      <w:r w:rsidRPr="00A47994">
        <w:t>соответствовать</w:t>
      </w:r>
      <w:r w:rsidR="0004390F" w:rsidRPr="00A47994">
        <w:t xml:space="preserve"> </w:t>
      </w:r>
      <w:r w:rsidRPr="00A47994">
        <w:t>основным</w:t>
      </w:r>
      <w:r w:rsidR="0004390F" w:rsidRPr="00A47994">
        <w:t xml:space="preserve"> </w:t>
      </w:r>
      <w:r w:rsidRPr="00A47994">
        <w:t>видам</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(или)</w:t>
      </w:r>
      <w:r w:rsidR="0004390F" w:rsidRPr="00A47994">
        <w:t xml:space="preserve"> </w:t>
      </w:r>
      <w:r w:rsidRPr="00A47994">
        <w:t>предельным</w:t>
      </w:r>
      <w:r w:rsidR="0004390F" w:rsidRPr="00A47994">
        <w:t xml:space="preserve"> </w:t>
      </w:r>
      <w:r w:rsidRPr="00A47994">
        <w:t>параметрам</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установленным</w:t>
      </w:r>
      <w:r w:rsidR="0004390F" w:rsidRPr="00A47994">
        <w:t xml:space="preserve"> </w:t>
      </w:r>
      <w:r w:rsidRPr="00A47994">
        <w:t>настоящим</w:t>
      </w:r>
      <w:r w:rsidR="000F2293" w:rsidRPr="00A47994">
        <w:t>и</w:t>
      </w:r>
      <w:r w:rsidR="0004390F" w:rsidRPr="00A47994">
        <w:t xml:space="preserve"> </w:t>
      </w:r>
      <w:r w:rsidR="000F2293" w:rsidRPr="00A47994">
        <w:t>Правилами</w:t>
      </w:r>
      <w:r w:rsidRPr="00A47994">
        <w:t>.</w:t>
      </w:r>
      <w:r w:rsidR="0004390F" w:rsidRPr="00A47994">
        <w:t xml:space="preserve"> </w:t>
      </w:r>
      <w:r w:rsidRPr="00A47994">
        <w:t>В</w:t>
      </w:r>
      <w:r w:rsidR="0004390F" w:rsidRPr="00A47994">
        <w:t xml:space="preserve"> </w:t>
      </w:r>
      <w:r w:rsidRPr="00A47994">
        <w:t>этом</w:t>
      </w:r>
      <w:r w:rsidR="0004390F" w:rsidRPr="00A47994">
        <w:t xml:space="preserve"> </w:t>
      </w:r>
      <w:r w:rsidRPr="00A47994">
        <w:t>случае</w:t>
      </w:r>
      <w:r w:rsidR="0004390F" w:rsidRPr="00A47994">
        <w:t xml:space="preserve"> </w:t>
      </w:r>
      <w:r w:rsidRPr="00A47994">
        <w:t>внесение</w:t>
      </w:r>
      <w:r w:rsidR="0004390F" w:rsidRPr="00A47994">
        <w:t xml:space="preserve"> </w:t>
      </w:r>
      <w:r w:rsidRPr="00A47994">
        <w:t>изменений</w:t>
      </w:r>
      <w:r w:rsidR="0004390F" w:rsidRPr="00A47994">
        <w:t xml:space="preserve"> </w:t>
      </w:r>
      <w:r w:rsidRPr="00A47994">
        <w:t>в</w:t>
      </w:r>
      <w:r w:rsidR="0004390F" w:rsidRPr="00A47994">
        <w:t xml:space="preserve"> </w:t>
      </w:r>
      <w:r w:rsidRPr="00A47994">
        <w:t>правила</w:t>
      </w:r>
      <w:r w:rsidR="0004390F" w:rsidRPr="00A47994">
        <w:t xml:space="preserve"> </w:t>
      </w:r>
      <w:r w:rsidRPr="00A47994">
        <w:t>землепользования</w:t>
      </w:r>
      <w:r w:rsidR="0004390F" w:rsidRPr="00A47994">
        <w:t xml:space="preserve"> </w:t>
      </w:r>
      <w:r w:rsidRPr="00A47994">
        <w:t>и</w:t>
      </w:r>
      <w:r w:rsidR="0004390F" w:rsidRPr="00A47994">
        <w:t xml:space="preserve"> </w:t>
      </w:r>
      <w:r w:rsidRPr="00A47994">
        <w:t>застройки</w:t>
      </w:r>
      <w:r w:rsidR="0004390F" w:rsidRPr="00A47994">
        <w:t xml:space="preserve"> </w:t>
      </w:r>
      <w:r w:rsidRPr="00A47994">
        <w:t>осуществляется</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000F2293" w:rsidRPr="00A47994">
        <w:t>с</w:t>
      </w:r>
      <w:r w:rsidR="0004390F" w:rsidRPr="00A47994">
        <w:t xml:space="preserve"> </w:t>
      </w:r>
      <w:r w:rsidR="000F2293" w:rsidRPr="00A47994">
        <w:t>ч.14</w:t>
      </w:r>
      <w:r w:rsidR="0004390F" w:rsidRPr="00A47994">
        <w:t xml:space="preserve"> </w:t>
      </w:r>
      <w:r w:rsidR="000F2293" w:rsidRPr="00A47994">
        <w:t>ст.1</w:t>
      </w:r>
      <w:r w:rsidR="000A4CDC" w:rsidRPr="00A47994">
        <w:t>5</w:t>
      </w:r>
      <w:r w:rsidR="0004390F" w:rsidRPr="00A47994">
        <w:t xml:space="preserve"> </w:t>
      </w:r>
      <w:r w:rsidR="000F2293" w:rsidRPr="00A47994">
        <w:t>настоящих</w:t>
      </w:r>
      <w:r w:rsidR="0004390F" w:rsidRPr="00A47994">
        <w:t xml:space="preserve"> </w:t>
      </w:r>
      <w:r w:rsidR="000F2293" w:rsidRPr="00A47994">
        <w:t>Правил</w:t>
      </w:r>
      <w:r w:rsidRPr="00A47994">
        <w:t>.</w:t>
      </w:r>
    </w:p>
    <w:p w14:paraId="6925893D" w14:textId="41290C5C" w:rsidR="00603221" w:rsidRPr="00A47994" w:rsidRDefault="003B2488" w:rsidP="00603221">
      <w:pPr>
        <w:tabs>
          <w:tab w:val="left" w:pos="0"/>
        </w:tabs>
        <w:ind w:firstLine="709"/>
        <w:jc w:val="both"/>
      </w:pPr>
      <w:r w:rsidRPr="00A47994">
        <w:t>3.</w:t>
      </w:r>
      <w:r w:rsidR="0004390F" w:rsidRPr="00A47994">
        <w:t xml:space="preserve"> </w:t>
      </w:r>
      <w:r w:rsidRPr="00A47994">
        <w:t>Границы</w:t>
      </w:r>
      <w:r w:rsidR="0004390F" w:rsidRPr="00A47994">
        <w:t xml:space="preserve"> </w:t>
      </w:r>
      <w:r w:rsidRPr="00A47994">
        <w:t>территорий,</w:t>
      </w:r>
      <w:r w:rsidR="0004390F" w:rsidRPr="00A47994">
        <w:t xml:space="preserve"> </w:t>
      </w:r>
      <w:r w:rsidRPr="00A47994">
        <w:t>подлежащих</w:t>
      </w:r>
      <w:r w:rsidR="0004390F" w:rsidRPr="00A47994">
        <w:t xml:space="preserve"> </w:t>
      </w:r>
      <w:r w:rsidRPr="00A47994">
        <w:t>комплексному</w:t>
      </w:r>
      <w:r w:rsidR="0004390F" w:rsidRPr="00A47994">
        <w:t xml:space="preserve"> </w:t>
      </w:r>
      <w:r w:rsidRPr="00A47994">
        <w:t>развитию,</w:t>
      </w:r>
      <w:r w:rsidR="0004390F" w:rsidRPr="00A47994">
        <w:t xml:space="preserve"> </w:t>
      </w:r>
      <w:r w:rsidRPr="00A47994">
        <w:t>отображены</w:t>
      </w:r>
      <w:r w:rsidR="0004390F" w:rsidRPr="00A47994">
        <w:t xml:space="preserve"> </w:t>
      </w:r>
      <w:r w:rsidRPr="00A47994">
        <w:t>на</w:t>
      </w:r>
      <w:r w:rsidR="0004390F" w:rsidRPr="00A47994">
        <w:t xml:space="preserve"> </w:t>
      </w:r>
      <w:r w:rsidR="00AE66C7" w:rsidRPr="00A47994">
        <w:t>к</w:t>
      </w:r>
      <w:r w:rsidRPr="00A47994">
        <w:t>арте</w:t>
      </w:r>
      <w:r w:rsidR="0004390F" w:rsidRPr="00A47994">
        <w:t xml:space="preserve"> </w:t>
      </w:r>
      <w:r w:rsidR="009C6E13" w:rsidRPr="00A47994">
        <w:t>градостроительного</w:t>
      </w:r>
      <w:r w:rsidR="0004390F" w:rsidRPr="00A47994">
        <w:t xml:space="preserve"> </w:t>
      </w:r>
      <w:r w:rsidR="009C6E13" w:rsidRPr="00A47994">
        <w:t>зонирования.</w:t>
      </w:r>
    </w:p>
    <w:p w14:paraId="3DC64484" w14:textId="5D3D0FC3" w:rsidR="00603221" w:rsidRPr="00A47994" w:rsidRDefault="00603221" w:rsidP="00603221">
      <w:pPr>
        <w:tabs>
          <w:tab w:val="left" w:pos="0"/>
        </w:tabs>
        <w:ind w:firstLine="709"/>
        <w:jc w:val="both"/>
      </w:pPr>
      <w:r w:rsidRPr="00A47994">
        <w:t>4.</w:t>
      </w:r>
      <w:r w:rsidR="0004390F" w:rsidRPr="00A47994">
        <w:t xml:space="preserve"> </w:t>
      </w:r>
      <w:r w:rsidRPr="00A47994">
        <w:t>При</w:t>
      </w:r>
      <w:r w:rsidR="0004390F" w:rsidRPr="00A47994">
        <w:t xml:space="preserve"> </w:t>
      </w:r>
      <w:r w:rsidRPr="00A47994">
        <w:t>комплексной</w:t>
      </w:r>
      <w:r w:rsidR="0004390F" w:rsidRPr="00A47994">
        <w:t xml:space="preserve"> </w:t>
      </w:r>
      <w:r w:rsidRPr="00A47994">
        <w:t>застройке</w:t>
      </w:r>
      <w:r w:rsidR="0004390F" w:rsidRPr="00A47994">
        <w:t xml:space="preserve"> </w:t>
      </w:r>
      <w:r w:rsidRPr="00A47994">
        <w:t>расчет</w:t>
      </w:r>
      <w:r w:rsidR="0004390F" w:rsidRPr="00A47994">
        <w:t xml:space="preserve"> </w:t>
      </w:r>
      <w:r w:rsidRPr="00A47994">
        <w:t>площади</w:t>
      </w:r>
      <w:r w:rsidR="0004390F" w:rsidRPr="00A47994">
        <w:t xml:space="preserve"> </w:t>
      </w:r>
      <w:r w:rsidRPr="00A47994">
        <w:t>застройки</w:t>
      </w:r>
      <w:r w:rsidR="0004390F" w:rsidRPr="00A47994">
        <w:t xml:space="preserve"> </w:t>
      </w:r>
      <w:r w:rsidRPr="00A47994">
        <w:t>для</w:t>
      </w:r>
      <w:r w:rsidR="0004390F" w:rsidRPr="00A47994">
        <w:t xml:space="preserve"> </w:t>
      </w:r>
      <w:r w:rsidRPr="00A47994">
        <w:t>устройства</w:t>
      </w:r>
      <w:r w:rsidR="0004390F" w:rsidRPr="00A47994">
        <w:t xml:space="preserve"> </w:t>
      </w:r>
      <w:r w:rsidRPr="00A47994">
        <w:t>высотных</w:t>
      </w:r>
      <w:r w:rsidR="0004390F" w:rsidRPr="00A47994">
        <w:t xml:space="preserve"> </w:t>
      </w:r>
      <w:r w:rsidRPr="00A47994">
        <w:t>доминант</w:t>
      </w:r>
      <w:r w:rsidR="0004390F" w:rsidRPr="00A47994">
        <w:t xml:space="preserve"> </w:t>
      </w:r>
      <w:r w:rsidRPr="00A47994">
        <w:t>осуществляется</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всей</w:t>
      </w:r>
      <w:r w:rsidR="0004390F" w:rsidRPr="00A47994">
        <w:t xml:space="preserve"> </w:t>
      </w:r>
      <w:r w:rsidRPr="00A47994">
        <w:t>территории,</w:t>
      </w:r>
      <w:r w:rsidR="0004390F" w:rsidRPr="00A47994">
        <w:t xml:space="preserve"> </w:t>
      </w:r>
      <w:r w:rsidRPr="00A47994">
        <w:t>при</w:t>
      </w:r>
      <w:r w:rsidR="0004390F" w:rsidRPr="00A47994">
        <w:t xml:space="preserve"> </w:t>
      </w:r>
      <w:r w:rsidRPr="00A47994">
        <w:t>этом</w:t>
      </w:r>
      <w:r w:rsidR="0004390F" w:rsidRPr="00A47994">
        <w:t xml:space="preserve"> </w:t>
      </w:r>
      <w:r w:rsidRPr="00A47994">
        <w:t>высотные</w:t>
      </w:r>
      <w:r w:rsidR="0004390F" w:rsidRPr="00A47994">
        <w:t xml:space="preserve"> </w:t>
      </w:r>
      <w:r w:rsidRPr="00A47994">
        <w:t>доминанты</w:t>
      </w:r>
      <w:r w:rsidR="0004390F" w:rsidRPr="00A47994">
        <w:t xml:space="preserve"> </w:t>
      </w:r>
      <w:r w:rsidRPr="00A47994">
        <w:t>могут</w:t>
      </w:r>
      <w:r w:rsidR="0004390F" w:rsidRPr="00A47994">
        <w:t xml:space="preserve"> </w:t>
      </w:r>
      <w:r w:rsidRPr="00A47994">
        <w:t>проектироваться</w:t>
      </w:r>
      <w:r w:rsidR="0004390F" w:rsidRPr="00A47994">
        <w:t xml:space="preserve"> </w:t>
      </w:r>
      <w:r w:rsidRPr="00A47994">
        <w:t>обособленно</w:t>
      </w:r>
      <w:r w:rsidR="0004390F" w:rsidRPr="00A47994">
        <w:t xml:space="preserve"> </w:t>
      </w:r>
      <w:r w:rsidRPr="00A47994">
        <w:t>на</w:t>
      </w:r>
      <w:r w:rsidR="0004390F" w:rsidRPr="00A47994">
        <w:t xml:space="preserve"> </w:t>
      </w:r>
      <w:r w:rsidRPr="00A47994">
        <w:t>обособленных</w:t>
      </w:r>
      <w:r w:rsidR="0004390F" w:rsidRPr="00A47994">
        <w:t xml:space="preserve"> </w:t>
      </w:r>
      <w:r w:rsidRPr="00A47994">
        <w:t>земельных</w:t>
      </w:r>
      <w:r w:rsidR="0004390F" w:rsidRPr="00A47994">
        <w:t xml:space="preserve"> </w:t>
      </w:r>
      <w:r w:rsidRPr="00A47994">
        <w:t>участках.</w:t>
      </w:r>
    </w:p>
    <w:p w14:paraId="18E28EC8" w14:textId="4451AEB2" w:rsidR="00EE4534" w:rsidRPr="00A47994" w:rsidRDefault="00EE4534"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119" w:name="_Toc66270916"/>
      <w:bookmarkStart w:id="120" w:name="_Toc162043103"/>
      <w:bookmarkStart w:id="121" w:name="_Toc222925408"/>
      <w:bookmarkStart w:id="122" w:name="sub_23"/>
      <w:bookmarkStart w:id="123" w:name="_Toc66270921"/>
      <w:bookmarkStart w:id="124" w:name="_Toc162043108"/>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1</w:t>
      </w:r>
      <w:r w:rsidR="00286DD3" w:rsidRPr="00A47994">
        <w:rPr>
          <w:rFonts w:eastAsia="Times New Roman"/>
          <w:b/>
          <w:bCs/>
          <w:iCs/>
          <w:lang w:eastAsia="ru-RU"/>
        </w:rPr>
        <w:t>7</w:t>
      </w:r>
      <w:r w:rsidRPr="00A47994">
        <w:rPr>
          <w:rFonts w:eastAsia="Times New Roman"/>
          <w:b/>
          <w:bCs/>
          <w:iCs/>
          <w:lang w:eastAsia="ru-RU"/>
        </w:rPr>
        <w:t>.</w:t>
      </w:r>
      <w:r w:rsidR="0004390F" w:rsidRPr="00A47994">
        <w:rPr>
          <w:rFonts w:eastAsia="Times New Roman"/>
          <w:b/>
          <w:bCs/>
          <w:iCs/>
          <w:lang w:eastAsia="ru-RU"/>
        </w:rPr>
        <w:t xml:space="preserve"> </w:t>
      </w:r>
      <w:bookmarkEnd w:id="119"/>
      <w:bookmarkEnd w:id="120"/>
      <w:r w:rsidRPr="00A47994">
        <w:rPr>
          <w:rFonts w:eastAsia="Times New Roman"/>
          <w:b/>
          <w:bCs/>
          <w:iCs/>
          <w:lang w:eastAsia="ru-RU"/>
        </w:rPr>
        <w:t>Иные</w:t>
      </w:r>
      <w:r w:rsidR="0004390F" w:rsidRPr="00A47994">
        <w:rPr>
          <w:rFonts w:eastAsia="Times New Roman"/>
          <w:b/>
          <w:bCs/>
          <w:iCs/>
          <w:lang w:eastAsia="ru-RU"/>
        </w:rPr>
        <w:t xml:space="preserve"> </w:t>
      </w:r>
      <w:r w:rsidRPr="00A47994">
        <w:rPr>
          <w:rFonts w:eastAsia="Times New Roman"/>
          <w:b/>
          <w:bCs/>
          <w:iCs/>
          <w:lang w:eastAsia="ru-RU"/>
        </w:rPr>
        <w:t>вопросы</w:t>
      </w:r>
      <w:r w:rsidR="0004390F" w:rsidRPr="00A47994">
        <w:rPr>
          <w:rFonts w:eastAsia="Times New Roman"/>
          <w:b/>
          <w:bCs/>
          <w:iCs/>
          <w:lang w:eastAsia="ru-RU"/>
        </w:rPr>
        <w:t xml:space="preserve"> </w:t>
      </w:r>
      <w:r w:rsidRPr="00A47994">
        <w:rPr>
          <w:rFonts w:eastAsia="Times New Roman"/>
          <w:b/>
          <w:bCs/>
          <w:iCs/>
          <w:lang w:eastAsia="ru-RU"/>
        </w:rPr>
        <w:t>землепользования</w:t>
      </w:r>
      <w:r w:rsidR="0004390F" w:rsidRPr="00A47994">
        <w:rPr>
          <w:rFonts w:eastAsia="Times New Roman"/>
          <w:b/>
          <w:bCs/>
          <w:iCs/>
          <w:lang w:eastAsia="ru-RU"/>
        </w:rPr>
        <w:t xml:space="preserve"> </w:t>
      </w:r>
      <w:r w:rsidRPr="00A47994">
        <w:rPr>
          <w:rFonts w:eastAsia="Times New Roman"/>
          <w:b/>
          <w:bCs/>
          <w:iCs/>
          <w:lang w:eastAsia="ru-RU"/>
        </w:rPr>
        <w:t>и</w:t>
      </w:r>
      <w:r w:rsidR="0004390F" w:rsidRPr="00A47994">
        <w:rPr>
          <w:rFonts w:eastAsia="Times New Roman"/>
          <w:b/>
          <w:bCs/>
          <w:iCs/>
          <w:lang w:eastAsia="ru-RU"/>
        </w:rPr>
        <w:t xml:space="preserve"> </w:t>
      </w:r>
      <w:r w:rsidRPr="00A47994">
        <w:rPr>
          <w:rFonts w:eastAsia="Times New Roman"/>
          <w:b/>
          <w:bCs/>
          <w:iCs/>
          <w:lang w:eastAsia="ru-RU"/>
        </w:rPr>
        <w:t>застройки</w:t>
      </w:r>
      <w:bookmarkEnd w:id="121"/>
    </w:p>
    <w:p w14:paraId="72D2CCA3" w14:textId="62ED0D22" w:rsidR="00EE4534" w:rsidRPr="00A47994" w:rsidRDefault="00EE4534" w:rsidP="003D2320">
      <w:pPr>
        <w:tabs>
          <w:tab w:val="left" w:pos="0"/>
        </w:tabs>
        <w:ind w:firstLine="709"/>
        <w:jc w:val="both"/>
      </w:pPr>
      <w:r w:rsidRPr="00A47994">
        <w:t>1.</w:t>
      </w:r>
      <w:r w:rsidR="0004390F" w:rsidRPr="00A47994">
        <w:t xml:space="preserve"> </w:t>
      </w:r>
      <w:r w:rsidRPr="00A47994">
        <w:t>Не</w:t>
      </w:r>
      <w:r w:rsidR="0004390F" w:rsidRPr="00A47994">
        <w:t xml:space="preserve"> </w:t>
      </w:r>
      <w:r w:rsidRPr="00A47994">
        <w:t>допускается</w:t>
      </w:r>
      <w:r w:rsidR="0004390F" w:rsidRPr="00A47994">
        <w:t xml:space="preserve"> </w:t>
      </w:r>
      <w:r w:rsidRPr="00A47994">
        <w:t>ограничение</w:t>
      </w:r>
      <w:r w:rsidR="0004390F" w:rsidRPr="00A47994">
        <w:t xml:space="preserve"> </w:t>
      </w:r>
      <w:r w:rsidRPr="00A47994">
        <w:t>общего</w:t>
      </w:r>
      <w:r w:rsidR="0004390F" w:rsidRPr="00A47994">
        <w:t xml:space="preserve"> </w:t>
      </w:r>
      <w:r w:rsidRPr="00A47994">
        <w:t>доступа</w:t>
      </w:r>
      <w:r w:rsidR="0004390F" w:rsidRPr="00A47994">
        <w:t xml:space="preserve"> </w:t>
      </w:r>
      <w:r w:rsidRPr="00A47994">
        <w:t>к</w:t>
      </w:r>
      <w:r w:rsidR="0004390F" w:rsidRPr="00A47994">
        <w:t xml:space="preserve"> </w:t>
      </w:r>
      <w:r w:rsidRPr="00A47994">
        <w:t>территориям,</w:t>
      </w:r>
      <w:r w:rsidR="0004390F" w:rsidRPr="00A47994">
        <w:t xml:space="preserve"> </w:t>
      </w:r>
      <w:r w:rsidRPr="00A47994">
        <w:t>сформированным</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перечнем</w:t>
      </w:r>
      <w:r w:rsidR="0004390F" w:rsidRPr="00A47994">
        <w:t xml:space="preserve"> </w:t>
      </w:r>
      <w:r w:rsidRPr="00A47994">
        <w:t>видов</w:t>
      </w:r>
      <w:r w:rsidR="0004390F" w:rsidRPr="00A47994">
        <w:t xml:space="preserve"> </w:t>
      </w:r>
      <w:r w:rsidRPr="00A47994">
        <w:t>объектов,</w:t>
      </w:r>
      <w:r w:rsidR="0004390F" w:rsidRPr="00A47994">
        <w:t xml:space="preserve"> </w:t>
      </w:r>
      <w:r w:rsidRPr="00A47994">
        <w:t>утвержденным</w:t>
      </w:r>
      <w:r w:rsidR="0004390F" w:rsidRPr="00A47994">
        <w:t xml:space="preserve"> </w:t>
      </w:r>
      <w:r w:rsidRPr="00A47994">
        <w:t>постановлением</w:t>
      </w:r>
      <w:r w:rsidR="0004390F" w:rsidRPr="00A47994">
        <w:t xml:space="preserve"> </w:t>
      </w:r>
      <w:r w:rsidRPr="00A47994">
        <w:t>Правительства</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от</w:t>
      </w:r>
      <w:r w:rsidR="0004390F" w:rsidRPr="00A47994">
        <w:t xml:space="preserve"> </w:t>
      </w:r>
      <w:r w:rsidRPr="00A47994">
        <w:t>3</w:t>
      </w:r>
      <w:r w:rsidR="0004390F" w:rsidRPr="00A47994">
        <w:t xml:space="preserve"> </w:t>
      </w:r>
      <w:r w:rsidRPr="00A47994">
        <w:t>декабря</w:t>
      </w:r>
      <w:r w:rsidR="0004390F" w:rsidRPr="00A47994">
        <w:t xml:space="preserve"> </w:t>
      </w:r>
      <w:r w:rsidRPr="00A47994">
        <w:t>2014</w:t>
      </w:r>
      <w:r w:rsidR="0004390F" w:rsidRPr="00A47994">
        <w:t xml:space="preserve"> </w:t>
      </w:r>
      <w:r w:rsidRPr="00A47994">
        <w:t>г</w:t>
      </w:r>
      <w:r w:rsidR="00A1444C" w:rsidRPr="00A47994">
        <w:t>.</w:t>
      </w:r>
      <w:r w:rsidR="0004390F" w:rsidRPr="00A47994">
        <w:t xml:space="preserve"> </w:t>
      </w:r>
      <w:r w:rsidR="00573EFA" w:rsidRPr="00A47994">
        <w:t>N</w:t>
      </w:r>
      <w:r w:rsidR="0004390F" w:rsidRPr="00A47994">
        <w:t xml:space="preserve"> </w:t>
      </w:r>
      <w:r w:rsidRPr="00A47994">
        <w:t>1300,</w:t>
      </w:r>
      <w:r w:rsidR="0004390F" w:rsidRPr="00A47994">
        <w:t xml:space="preserve"> </w:t>
      </w:r>
      <w:r w:rsidRPr="00A47994">
        <w:t>размещение</w:t>
      </w:r>
      <w:r w:rsidR="0004390F" w:rsidRPr="00A47994">
        <w:t xml:space="preserve"> </w:t>
      </w:r>
      <w:r w:rsidRPr="00A47994">
        <w:t>которых</w:t>
      </w:r>
      <w:r w:rsidR="0004390F" w:rsidRPr="00A47994">
        <w:t xml:space="preserve"> </w:t>
      </w:r>
      <w:r w:rsidRPr="00A47994">
        <w:t>может</w:t>
      </w:r>
      <w:r w:rsidR="0004390F" w:rsidRPr="00A47994">
        <w:t xml:space="preserve"> </w:t>
      </w:r>
      <w:r w:rsidRPr="00A47994">
        <w:t>осуществляться</w:t>
      </w:r>
      <w:r w:rsidR="0004390F" w:rsidRPr="00A47994">
        <w:t xml:space="preserve"> </w:t>
      </w:r>
      <w:r w:rsidRPr="00A47994">
        <w:t>на</w:t>
      </w:r>
      <w:r w:rsidR="0004390F" w:rsidRPr="00A47994">
        <w:t xml:space="preserve"> </w:t>
      </w:r>
      <w:r w:rsidRPr="00A47994">
        <w:t>землях</w:t>
      </w:r>
      <w:r w:rsidR="0004390F" w:rsidRPr="00A47994">
        <w:t xml:space="preserve"> </w:t>
      </w:r>
      <w:r w:rsidRPr="00A47994">
        <w:t>или</w:t>
      </w:r>
      <w:r w:rsidR="0004390F" w:rsidRPr="00A47994">
        <w:t xml:space="preserve"> </w:t>
      </w:r>
      <w:r w:rsidRPr="00A47994">
        <w:t>земельных</w:t>
      </w:r>
      <w:r w:rsidR="0004390F" w:rsidRPr="00A47994">
        <w:t xml:space="preserve"> </w:t>
      </w:r>
      <w:r w:rsidRPr="00A47994">
        <w:t>участках,</w:t>
      </w:r>
      <w:r w:rsidR="0004390F" w:rsidRPr="00A47994">
        <w:t xml:space="preserve"> </w:t>
      </w:r>
      <w:r w:rsidRPr="00A47994">
        <w:t>находящихся</w:t>
      </w:r>
      <w:r w:rsidR="0004390F" w:rsidRPr="00A47994">
        <w:t xml:space="preserve"> </w:t>
      </w:r>
      <w:r w:rsidRPr="00A47994">
        <w:t>в</w:t>
      </w:r>
      <w:r w:rsidR="0004390F" w:rsidRPr="00A47994">
        <w:t xml:space="preserve"> </w:t>
      </w:r>
      <w:r w:rsidRPr="00A47994">
        <w:t>государственной</w:t>
      </w:r>
      <w:r w:rsidR="0004390F" w:rsidRPr="00A47994">
        <w:t xml:space="preserve"> </w:t>
      </w:r>
      <w:r w:rsidRPr="00A47994">
        <w:t>или</w:t>
      </w:r>
      <w:r w:rsidR="0004390F" w:rsidRPr="00A47994">
        <w:t xml:space="preserve"> </w:t>
      </w:r>
      <w:r w:rsidRPr="00A47994">
        <w:t>муниципальной</w:t>
      </w:r>
      <w:r w:rsidR="0004390F" w:rsidRPr="00A47994">
        <w:t xml:space="preserve"> </w:t>
      </w:r>
      <w:r w:rsidRPr="00A47994">
        <w:t>собственности,</w:t>
      </w:r>
      <w:r w:rsidR="0004390F" w:rsidRPr="00A47994">
        <w:t xml:space="preserve"> </w:t>
      </w:r>
      <w:r w:rsidRPr="00A47994">
        <w:t>без</w:t>
      </w:r>
      <w:r w:rsidR="0004390F" w:rsidRPr="00A47994">
        <w:t xml:space="preserve"> </w:t>
      </w:r>
      <w:r w:rsidRPr="00A47994">
        <w:t>предоставления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установления</w:t>
      </w:r>
      <w:r w:rsidR="0004390F" w:rsidRPr="00A47994">
        <w:t xml:space="preserve"> </w:t>
      </w:r>
      <w:r w:rsidRPr="00A47994">
        <w:t>сервитутов.</w:t>
      </w:r>
      <w:r w:rsidR="0004390F" w:rsidRPr="00A47994">
        <w:t xml:space="preserve"> </w:t>
      </w:r>
    </w:p>
    <w:p w14:paraId="7A1C0EE4" w14:textId="3DEDB973" w:rsidR="00EE4534" w:rsidRPr="00A47994" w:rsidRDefault="00EE4534" w:rsidP="003D2320">
      <w:pPr>
        <w:tabs>
          <w:tab w:val="left" w:pos="0"/>
        </w:tabs>
        <w:ind w:firstLine="709"/>
        <w:jc w:val="both"/>
      </w:pPr>
      <w:r w:rsidRPr="00A47994">
        <w:t>2.</w:t>
      </w:r>
      <w:r w:rsidR="0004390F" w:rsidRPr="00A47994">
        <w:t xml:space="preserve"> </w:t>
      </w:r>
      <w:r w:rsidRPr="00A47994">
        <w:t>В</w:t>
      </w:r>
      <w:r w:rsidR="0004390F" w:rsidRPr="00A47994">
        <w:t xml:space="preserve"> </w:t>
      </w:r>
      <w:r w:rsidRPr="00A47994">
        <w:t>целях</w:t>
      </w:r>
      <w:r w:rsidR="0004390F" w:rsidRPr="00A47994">
        <w:t xml:space="preserve"> </w:t>
      </w:r>
      <w:r w:rsidRPr="00A47994">
        <w:t>устойчивого</w:t>
      </w:r>
      <w:r w:rsidR="0004390F" w:rsidRPr="00A47994">
        <w:t xml:space="preserve"> </w:t>
      </w:r>
      <w:r w:rsidRPr="00A47994">
        <w:t>развития</w:t>
      </w:r>
      <w:r w:rsidR="0004390F" w:rsidRPr="00A47994">
        <w:t xml:space="preserve"> </w:t>
      </w:r>
      <w:r w:rsidRPr="00A47994">
        <w:t>(пункт</w:t>
      </w:r>
      <w:r w:rsidR="0004390F" w:rsidRPr="00A47994">
        <w:t xml:space="preserve"> </w:t>
      </w:r>
      <w:r w:rsidRPr="00A47994">
        <w:t>3</w:t>
      </w:r>
      <w:r w:rsidR="0004390F" w:rsidRPr="00A47994">
        <w:t xml:space="preserve"> </w:t>
      </w:r>
      <w:r w:rsidRPr="00A47994">
        <w:t>статьи</w:t>
      </w:r>
      <w:r w:rsidR="0004390F" w:rsidRPr="00A47994">
        <w:t xml:space="preserve"> </w:t>
      </w:r>
      <w:r w:rsidRPr="00A47994">
        <w:t>1</w:t>
      </w:r>
      <w:r w:rsidR="0004390F" w:rsidRPr="00A47994">
        <w:t xml:space="preserve"> </w:t>
      </w:r>
      <w:r w:rsidRPr="00A47994">
        <w:t>Градостроительного</w:t>
      </w:r>
      <w:r w:rsidR="0004390F" w:rsidRPr="00A47994">
        <w:t xml:space="preserve"> </w:t>
      </w:r>
      <w:r w:rsidRPr="00A47994">
        <w:t>кодекса</w:t>
      </w:r>
      <w:r w:rsidR="0004390F" w:rsidRPr="00A47994">
        <w:t xml:space="preserve"> </w:t>
      </w:r>
      <w:r w:rsidR="00E15AA3" w:rsidRPr="00A47994">
        <w:rPr>
          <w:rFonts w:eastAsia="Times New Roman"/>
          <w:lang w:eastAsia="ru-RU"/>
        </w:rPr>
        <w:t>Российской Федерации</w:t>
      </w:r>
      <w:r w:rsidRPr="00A47994">
        <w:t>)</w:t>
      </w:r>
      <w:r w:rsidR="0004390F" w:rsidRPr="00A47994">
        <w:t xml:space="preserve"> </w:t>
      </w:r>
      <w:r w:rsidRPr="00A47994">
        <w:t>и</w:t>
      </w:r>
      <w:r w:rsidR="0004390F" w:rsidRPr="00A47994">
        <w:t xml:space="preserve"> </w:t>
      </w:r>
      <w:r w:rsidRPr="00A47994">
        <w:t>обеспечения</w:t>
      </w:r>
      <w:r w:rsidR="0004390F" w:rsidRPr="00A47994">
        <w:t xml:space="preserve"> </w:t>
      </w:r>
      <w:r w:rsidRPr="00A47994">
        <w:t>показателей</w:t>
      </w:r>
      <w:r w:rsidR="0004390F" w:rsidRPr="00A47994">
        <w:t xml:space="preserve"> </w:t>
      </w:r>
      <w:r w:rsidRPr="00A47994">
        <w:t>обеспеченности</w:t>
      </w:r>
      <w:r w:rsidR="0004390F" w:rsidRPr="00A47994">
        <w:t xml:space="preserve"> </w:t>
      </w:r>
      <w:r w:rsidRPr="00A47994">
        <w:t>территории</w:t>
      </w:r>
      <w:r w:rsidR="0004390F" w:rsidRPr="00A47994">
        <w:t xml:space="preserve"> </w:t>
      </w:r>
      <w:r w:rsidRPr="00A47994">
        <w:t>объектами</w:t>
      </w:r>
      <w:r w:rsidR="0004390F" w:rsidRPr="00A47994">
        <w:t xml:space="preserve"> </w:t>
      </w:r>
      <w:r w:rsidRPr="00A47994">
        <w:t>коммунальной,</w:t>
      </w:r>
      <w:r w:rsidR="0004390F" w:rsidRPr="00A47994">
        <w:t xml:space="preserve"> </w:t>
      </w:r>
      <w:r w:rsidRPr="00A47994">
        <w:t>транспортной,</w:t>
      </w:r>
      <w:r w:rsidR="0004390F" w:rsidRPr="00A47994">
        <w:t xml:space="preserve"> </w:t>
      </w:r>
      <w:r w:rsidRPr="00A47994">
        <w:t>социальной</w:t>
      </w:r>
      <w:r w:rsidR="0004390F" w:rsidRPr="00A47994">
        <w:t xml:space="preserve"> </w:t>
      </w:r>
      <w:r w:rsidRPr="00A47994">
        <w:t>инфраструктур</w:t>
      </w:r>
      <w:r w:rsidR="0004390F" w:rsidRPr="00A47994">
        <w:t xml:space="preserve"> </w:t>
      </w:r>
      <w:r w:rsidRPr="00A47994">
        <w:t>и</w:t>
      </w:r>
      <w:r w:rsidR="0004390F" w:rsidRPr="00A47994">
        <w:t xml:space="preserve"> </w:t>
      </w:r>
      <w:r w:rsidRPr="00A47994">
        <w:t>фактических</w:t>
      </w:r>
      <w:r w:rsidR="0004390F" w:rsidRPr="00A47994">
        <w:t xml:space="preserve"> </w:t>
      </w:r>
      <w:r w:rsidRPr="00A47994">
        <w:t>показателей</w:t>
      </w:r>
      <w:r w:rsidR="0004390F" w:rsidRPr="00A47994">
        <w:t xml:space="preserve"> </w:t>
      </w:r>
      <w:r w:rsidRPr="00A47994">
        <w:t>территориальной</w:t>
      </w:r>
      <w:r w:rsidR="0004390F" w:rsidRPr="00A47994">
        <w:t xml:space="preserve"> </w:t>
      </w:r>
      <w:r w:rsidRPr="00A47994">
        <w:t>доступности</w:t>
      </w:r>
      <w:r w:rsidR="0004390F" w:rsidRPr="00A47994">
        <w:t xml:space="preserve"> </w:t>
      </w:r>
      <w:r w:rsidRPr="00A47994">
        <w:t>указанных</w:t>
      </w:r>
      <w:r w:rsidR="0004390F" w:rsidRPr="00A47994">
        <w:t xml:space="preserve"> </w:t>
      </w:r>
      <w:r w:rsidRPr="00A47994">
        <w:t>объектов</w:t>
      </w:r>
      <w:r w:rsidR="0004390F" w:rsidRPr="00A47994">
        <w:t xml:space="preserve"> </w:t>
      </w:r>
      <w:r w:rsidRPr="00A47994">
        <w:t>для</w:t>
      </w:r>
      <w:r w:rsidR="0004390F" w:rsidRPr="00A47994">
        <w:t xml:space="preserve"> </w:t>
      </w:r>
      <w:r w:rsidRPr="00A47994">
        <w:t>населения</w:t>
      </w:r>
      <w:r w:rsidR="0004390F" w:rsidRPr="00A47994">
        <w:t xml:space="preserve"> </w:t>
      </w:r>
      <w:r w:rsidRPr="00A47994">
        <w:t>на</w:t>
      </w:r>
      <w:r w:rsidR="0004390F" w:rsidRPr="00A47994">
        <w:t xml:space="preserve"> </w:t>
      </w:r>
      <w:r w:rsidRPr="00A47994">
        <w:t>территории</w:t>
      </w:r>
      <w:r w:rsidR="0004390F" w:rsidRPr="00A47994">
        <w:t xml:space="preserve"> </w:t>
      </w:r>
      <w:r w:rsidR="002212AD" w:rsidRPr="00A47994">
        <w:t>Туапсинского</w:t>
      </w:r>
      <w:r w:rsidR="0004390F" w:rsidRPr="00A47994">
        <w:t xml:space="preserve"> </w:t>
      </w:r>
      <w:r w:rsidR="0011430B" w:rsidRPr="00A47994">
        <w:t>муниципального</w:t>
      </w:r>
      <w:r w:rsidR="0004390F" w:rsidRPr="00A47994">
        <w:t xml:space="preserve"> </w:t>
      </w:r>
      <w:r w:rsidR="0011430B" w:rsidRPr="00A47994">
        <w:t>округа</w:t>
      </w:r>
      <w:r w:rsidR="0004390F" w:rsidRPr="00A47994">
        <w:t xml:space="preserve"> </w:t>
      </w:r>
      <w:r w:rsidR="009C6E13" w:rsidRPr="00A47994">
        <w:t>администрация</w:t>
      </w:r>
      <w:r w:rsidR="0004390F" w:rsidRPr="00A47994">
        <w:t xml:space="preserve"> </w:t>
      </w:r>
      <w:r w:rsidR="009C6E13" w:rsidRPr="00A47994">
        <w:t>в</w:t>
      </w:r>
      <w:r w:rsidR="0004390F" w:rsidRPr="00A47994">
        <w:t xml:space="preserve"> </w:t>
      </w:r>
      <w:r w:rsidRPr="00A47994">
        <w:t>качестве</w:t>
      </w:r>
      <w:r w:rsidR="0004390F" w:rsidRPr="00A47994">
        <w:t xml:space="preserve"> </w:t>
      </w:r>
      <w:r w:rsidRPr="00A47994">
        <w:t>общеобязательных</w:t>
      </w:r>
      <w:r w:rsidR="0004390F" w:rsidRPr="00A47994">
        <w:t xml:space="preserve"> </w:t>
      </w:r>
      <w:r w:rsidRPr="00A47994">
        <w:t>требований</w:t>
      </w:r>
      <w:r w:rsidR="0004390F" w:rsidRPr="00A47994">
        <w:t xml:space="preserve"> </w:t>
      </w:r>
      <w:r w:rsidRPr="00A47994">
        <w:t>на</w:t>
      </w:r>
      <w:r w:rsidR="0004390F" w:rsidRPr="00A47994">
        <w:t xml:space="preserve"> </w:t>
      </w:r>
      <w:r w:rsidRPr="00A47994">
        <w:t>территории</w:t>
      </w:r>
      <w:r w:rsidR="0004390F" w:rsidRPr="00A47994">
        <w:t xml:space="preserve"> </w:t>
      </w:r>
      <w:r w:rsidR="002212AD" w:rsidRPr="00A47994">
        <w:t>Туапсинского</w:t>
      </w:r>
      <w:r w:rsidR="0004390F" w:rsidRPr="00A47994">
        <w:t xml:space="preserve"> </w:t>
      </w:r>
      <w:r w:rsidR="0011430B" w:rsidRPr="00A47994">
        <w:t>муниципального</w:t>
      </w:r>
      <w:r w:rsidR="0004390F" w:rsidRPr="00A47994">
        <w:t xml:space="preserve"> </w:t>
      </w:r>
      <w:r w:rsidR="0011430B" w:rsidRPr="00A47994">
        <w:t>округа</w:t>
      </w:r>
      <w:r w:rsidR="0004390F" w:rsidRPr="00A47994">
        <w:t xml:space="preserve"> </w:t>
      </w:r>
      <w:r w:rsidRPr="00A47994">
        <w:t>устанавливает</w:t>
      </w:r>
      <w:r w:rsidR="0004390F" w:rsidRPr="00A47994">
        <w:t xml:space="preserve"> </w:t>
      </w:r>
      <w:r w:rsidRPr="00A47994">
        <w:t>следующие</w:t>
      </w:r>
      <w:r w:rsidR="0004390F" w:rsidRPr="00A47994">
        <w:t xml:space="preserve"> </w:t>
      </w:r>
      <w:r w:rsidRPr="00A47994">
        <w:t>ограничения:</w:t>
      </w:r>
      <w:r w:rsidR="0004390F" w:rsidRPr="00A47994">
        <w:t xml:space="preserve"> </w:t>
      </w:r>
    </w:p>
    <w:p w14:paraId="049C19E6" w14:textId="6FB92407" w:rsidR="00EE4534" w:rsidRPr="00A47994" w:rsidRDefault="00EE4534" w:rsidP="003D2320">
      <w:pPr>
        <w:tabs>
          <w:tab w:val="left" w:pos="0"/>
        </w:tabs>
        <w:ind w:firstLine="709"/>
        <w:jc w:val="both"/>
      </w:pPr>
      <w:r w:rsidRPr="00A47994">
        <w:t>1)</w:t>
      </w:r>
      <w:r w:rsidR="0004390F" w:rsidRPr="00A47994">
        <w:t xml:space="preserve"> </w:t>
      </w:r>
      <w:r w:rsidRPr="00A47994">
        <w:t>запрещается</w:t>
      </w:r>
      <w:r w:rsidR="0004390F" w:rsidRPr="00A47994">
        <w:t xml:space="preserve"> </w:t>
      </w:r>
      <w:r w:rsidRPr="00A47994">
        <w:t>освоение</w:t>
      </w:r>
      <w:r w:rsidR="0004390F" w:rsidRPr="00A47994">
        <w:t xml:space="preserve"> </w:t>
      </w:r>
      <w:r w:rsidRPr="00A47994">
        <w:t>незастроенных</w:t>
      </w:r>
      <w:r w:rsidR="0004390F" w:rsidRPr="00A47994">
        <w:t xml:space="preserve"> </w:t>
      </w:r>
      <w:r w:rsidRPr="00A47994">
        <w:t>территорий</w:t>
      </w:r>
      <w:r w:rsidR="0004390F" w:rsidRPr="00A47994">
        <w:t xml:space="preserve"> </w:t>
      </w:r>
      <w:r w:rsidRPr="00A47994">
        <w:t>(элементов</w:t>
      </w:r>
      <w:r w:rsidR="0004390F" w:rsidRPr="00A47994">
        <w:t xml:space="preserve"> </w:t>
      </w:r>
      <w:r w:rsidRPr="00A47994">
        <w:t>планировочной</w:t>
      </w:r>
      <w:r w:rsidR="0004390F" w:rsidRPr="00A47994">
        <w:t xml:space="preserve"> </w:t>
      </w:r>
      <w:r w:rsidRPr="00A47994">
        <w:t>структуры)</w:t>
      </w:r>
      <w:r w:rsidR="0004390F" w:rsidRPr="00A47994">
        <w:t xml:space="preserve"> </w:t>
      </w:r>
      <w:r w:rsidRPr="00A47994">
        <w:t>под</w:t>
      </w:r>
      <w:r w:rsidR="0004390F" w:rsidRPr="00A47994">
        <w:t xml:space="preserve"> </w:t>
      </w:r>
      <w:r w:rsidRPr="00A47994">
        <w:t>жилищное</w:t>
      </w:r>
      <w:r w:rsidR="0004390F" w:rsidRPr="00A47994">
        <w:t xml:space="preserve"> </w:t>
      </w:r>
      <w:r w:rsidRPr="00A47994">
        <w:t>строительство</w:t>
      </w:r>
      <w:r w:rsidR="0004390F" w:rsidRPr="00A47994">
        <w:t xml:space="preserve"> </w:t>
      </w:r>
      <w:r w:rsidRPr="00A47994">
        <w:t>без</w:t>
      </w:r>
      <w:r w:rsidR="0004390F" w:rsidRPr="00A47994">
        <w:t xml:space="preserve"> </w:t>
      </w:r>
      <w:r w:rsidRPr="00A47994">
        <w:t>обеспечения</w:t>
      </w:r>
      <w:r w:rsidR="0004390F" w:rsidRPr="00A47994">
        <w:t xml:space="preserve"> </w:t>
      </w:r>
      <w:r w:rsidRPr="00A47994">
        <w:t>размещаемых</w:t>
      </w:r>
      <w:r w:rsidR="0004390F" w:rsidRPr="00A47994">
        <w:t xml:space="preserve"> </w:t>
      </w:r>
      <w:r w:rsidRPr="00A47994">
        <w:t>объектов</w:t>
      </w:r>
      <w:r w:rsidR="0004390F" w:rsidRPr="00A47994">
        <w:t xml:space="preserve"> </w:t>
      </w:r>
      <w:r w:rsidRPr="00A47994">
        <w:t>объектами</w:t>
      </w:r>
      <w:r w:rsidR="0004390F" w:rsidRPr="00A47994">
        <w:t xml:space="preserve"> </w:t>
      </w:r>
      <w:r w:rsidRPr="00A47994">
        <w:t>социальной,</w:t>
      </w:r>
      <w:r w:rsidR="0004390F" w:rsidRPr="00A47994">
        <w:t xml:space="preserve"> </w:t>
      </w:r>
      <w:r w:rsidRPr="00A47994">
        <w:t>транспортной</w:t>
      </w:r>
      <w:r w:rsidR="0004390F" w:rsidRPr="00A47994">
        <w:t xml:space="preserve"> </w:t>
      </w:r>
      <w:r w:rsidRPr="00A47994">
        <w:t>и</w:t>
      </w:r>
      <w:r w:rsidR="0004390F" w:rsidRPr="00A47994">
        <w:t xml:space="preserve"> </w:t>
      </w:r>
      <w:r w:rsidRPr="00A47994">
        <w:t>инженерной</w:t>
      </w:r>
      <w:r w:rsidR="0004390F" w:rsidRPr="00A47994">
        <w:t xml:space="preserve"> </w:t>
      </w:r>
      <w:r w:rsidRPr="00A47994">
        <w:t>инфраструктур,</w:t>
      </w:r>
      <w:r w:rsidR="0004390F" w:rsidRPr="00A47994">
        <w:t xml:space="preserve"> </w:t>
      </w:r>
      <w:r w:rsidRPr="00A47994">
        <w:t>определенной</w:t>
      </w:r>
      <w:r w:rsidR="0004390F" w:rsidRPr="00A47994">
        <w:t xml:space="preserve"> </w:t>
      </w:r>
      <w:r w:rsidRPr="00A47994">
        <w:t>документацией</w:t>
      </w:r>
      <w:r w:rsidR="0004390F" w:rsidRPr="00A47994">
        <w:t xml:space="preserve"> </w:t>
      </w:r>
      <w:r w:rsidRPr="00A47994">
        <w:t>по</w:t>
      </w:r>
      <w:r w:rsidR="0004390F" w:rsidRPr="00A47994">
        <w:t xml:space="preserve"> </w:t>
      </w:r>
      <w:r w:rsidRPr="00A47994">
        <w:t>планировке</w:t>
      </w:r>
      <w:r w:rsidR="0004390F" w:rsidRPr="00A47994">
        <w:t xml:space="preserve"> </w:t>
      </w:r>
      <w:r w:rsidRPr="00A47994">
        <w:t>территории;</w:t>
      </w:r>
      <w:r w:rsidR="0004390F" w:rsidRPr="00A47994">
        <w:t xml:space="preserve"> </w:t>
      </w:r>
    </w:p>
    <w:p w14:paraId="358A16EE" w14:textId="4BD02462" w:rsidR="00EC13C0" w:rsidRPr="00A47994" w:rsidRDefault="00EC13C0" w:rsidP="00F53217">
      <w:pPr>
        <w:tabs>
          <w:tab w:val="left" w:pos="0"/>
        </w:tabs>
        <w:ind w:firstLine="709"/>
        <w:jc w:val="both"/>
      </w:pPr>
      <w:r w:rsidRPr="00A47994">
        <w:rPr>
          <w:rFonts w:eastAsia="Times New Roman"/>
          <w:lang w:eastAsia="ru-RU"/>
        </w:rPr>
        <w:t>2)</w:t>
      </w:r>
      <w:r w:rsidR="0004390F" w:rsidRPr="00A47994">
        <w:rPr>
          <w:rFonts w:eastAsia="Times New Roman"/>
          <w:lang w:eastAsia="ru-RU"/>
        </w:rPr>
        <w:t xml:space="preserve"> </w:t>
      </w:r>
      <w:r w:rsidRPr="00A47994">
        <w:rPr>
          <w:rFonts w:eastAsia="Times New Roman"/>
          <w:lang w:eastAsia="ru-RU"/>
        </w:rPr>
        <w:t>наземные</w:t>
      </w:r>
      <w:r w:rsidR="0004390F" w:rsidRPr="00A47994">
        <w:rPr>
          <w:rFonts w:eastAsia="Times New Roman"/>
          <w:lang w:eastAsia="ru-RU"/>
        </w:rPr>
        <w:t xml:space="preserve"> </w:t>
      </w:r>
      <w:r w:rsidRPr="00A47994">
        <w:rPr>
          <w:rFonts w:eastAsia="Times New Roman"/>
          <w:lang w:eastAsia="ru-RU"/>
        </w:rPr>
        <w:t>стоянки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парковки</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обеспечения</w:t>
      </w:r>
      <w:r w:rsidR="0004390F" w:rsidRPr="00A47994">
        <w:rPr>
          <w:rFonts w:eastAsia="Times New Roman"/>
          <w:lang w:eastAsia="ru-RU"/>
        </w:rPr>
        <w:t xml:space="preserve"> </w:t>
      </w:r>
      <w:r w:rsidRPr="00A47994">
        <w:rPr>
          <w:rFonts w:eastAsia="Times New Roman"/>
          <w:lang w:eastAsia="ru-RU"/>
        </w:rPr>
        <w:t>планируемых</w:t>
      </w:r>
      <w:r w:rsidR="0004390F" w:rsidRPr="00A47994">
        <w:rPr>
          <w:rFonts w:eastAsia="Times New Roman"/>
          <w:lang w:eastAsia="ru-RU"/>
        </w:rPr>
        <w:t xml:space="preserve"> </w:t>
      </w:r>
      <w:r w:rsidRPr="00A47994">
        <w:rPr>
          <w:rFonts w:eastAsia="Times New Roman"/>
          <w:lang w:eastAsia="ru-RU"/>
        </w:rPr>
        <w:t>к</w:t>
      </w:r>
      <w:r w:rsidR="0004390F" w:rsidRPr="00A47994">
        <w:rPr>
          <w:rFonts w:eastAsia="Times New Roman"/>
          <w:lang w:eastAsia="ru-RU"/>
        </w:rPr>
        <w:t xml:space="preserve"> </w:t>
      </w:r>
      <w:r w:rsidRPr="00A47994">
        <w:rPr>
          <w:rFonts w:eastAsia="Times New Roman"/>
          <w:lang w:eastAsia="ru-RU"/>
        </w:rPr>
        <w:t>строительству</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реконструкции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допускается</w:t>
      </w:r>
      <w:r w:rsidR="0004390F" w:rsidRPr="00A47994">
        <w:rPr>
          <w:rFonts w:eastAsia="Times New Roman"/>
          <w:lang w:eastAsia="ru-RU"/>
        </w:rPr>
        <w:t xml:space="preserve"> </w:t>
      </w:r>
      <w:r w:rsidRPr="00A47994">
        <w:rPr>
          <w:rFonts w:eastAsia="Times New Roman"/>
          <w:lang w:eastAsia="ru-RU"/>
        </w:rPr>
        <w:t>размещать</w:t>
      </w:r>
      <w:r w:rsidR="0004390F" w:rsidRPr="00A47994">
        <w:rPr>
          <w:rFonts w:eastAsia="Times New Roman"/>
          <w:lang w:eastAsia="ru-RU"/>
        </w:rPr>
        <w:t xml:space="preserve"> </w:t>
      </w:r>
      <w:r w:rsidRPr="00A47994">
        <w:rPr>
          <w:rFonts w:eastAsia="Times New Roman"/>
          <w:lang w:eastAsia="ru-RU"/>
        </w:rPr>
        <w:t>вдоль</w:t>
      </w:r>
      <w:r w:rsidR="0004390F" w:rsidRPr="00A47994">
        <w:rPr>
          <w:rFonts w:eastAsia="Times New Roman"/>
          <w:lang w:eastAsia="ru-RU"/>
        </w:rPr>
        <w:t xml:space="preserve"> </w:t>
      </w:r>
      <w:r w:rsidRPr="00A47994">
        <w:rPr>
          <w:rFonts w:eastAsia="Times New Roman"/>
          <w:lang w:eastAsia="ru-RU"/>
        </w:rPr>
        <w:t>улиц,</w:t>
      </w:r>
      <w:r w:rsidR="0004390F" w:rsidRPr="00A47994">
        <w:rPr>
          <w:rFonts w:eastAsia="Times New Roman"/>
          <w:lang w:eastAsia="ru-RU"/>
        </w:rPr>
        <w:t xml:space="preserve"> </w:t>
      </w:r>
      <w:r w:rsidRPr="00A47994">
        <w:rPr>
          <w:rFonts w:eastAsia="Times New Roman"/>
          <w:lang w:eastAsia="ru-RU"/>
        </w:rPr>
        <w:lastRenderedPageBreak/>
        <w:t>ограничивающих</w:t>
      </w:r>
      <w:r w:rsidR="0004390F" w:rsidRPr="00A47994">
        <w:rPr>
          <w:rFonts w:eastAsia="Times New Roman"/>
          <w:lang w:eastAsia="ru-RU"/>
        </w:rPr>
        <w:t xml:space="preserve"> </w:t>
      </w:r>
      <w:r w:rsidRPr="00A47994">
        <w:rPr>
          <w:rFonts w:eastAsia="Times New Roman"/>
          <w:lang w:eastAsia="ru-RU"/>
        </w:rPr>
        <w:t>жилых</w:t>
      </w:r>
      <w:r w:rsidR="0004390F" w:rsidRPr="00A47994">
        <w:rPr>
          <w:rFonts w:eastAsia="Times New Roman"/>
          <w:lang w:eastAsia="ru-RU"/>
        </w:rPr>
        <w:t xml:space="preserve"> </w:t>
      </w:r>
      <w:r w:rsidRPr="00A47994">
        <w:rPr>
          <w:rFonts w:eastAsia="Times New Roman"/>
          <w:lang w:eastAsia="ru-RU"/>
        </w:rPr>
        <w:t>комплексы,</w:t>
      </w:r>
      <w:r w:rsidR="0004390F" w:rsidRPr="00A47994">
        <w:rPr>
          <w:rFonts w:eastAsia="Times New Roman"/>
          <w:lang w:eastAsia="ru-RU"/>
        </w:rPr>
        <w:t xml:space="preserve"> </w:t>
      </w:r>
      <w:r w:rsidRPr="00A47994">
        <w:rPr>
          <w:rFonts w:eastAsia="Times New Roman"/>
          <w:lang w:eastAsia="ru-RU"/>
        </w:rPr>
        <w:t>кварталы,</w:t>
      </w:r>
      <w:r w:rsidR="0004390F" w:rsidRPr="00A47994">
        <w:rPr>
          <w:rFonts w:eastAsia="Times New Roman"/>
          <w:lang w:eastAsia="ru-RU"/>
        </w:rPr>
        <w:t xml:space="preserve"> </w:t>
      </w:r>
      <w:r w:rsidRPr="00A47994">
        <w:rPr>
          <w:rFonts w:eastAsia="Times New Roman"/>
          <w:lang w:eastAsia="ru-RU"/>
        </w:rPr>
        <w:t>микрорайоны,</w:t>
      </w:r>
      <w:r w:rsidR="0004390F" w:rsidRPr="00A47994">
        <w:rPr>
          <w:rFonts w:eastAsia="Times New Roman"/>
          <w:lang w:eastAsia="ru-RU"/>
        </w:rPr>
        <w:t xml:space="preserve"> </w:t>
      </w:r>
      <w:r w:rsidRPr="00A47994">
        <w:rPr>
          <w:rFonts w:eastAsia="Times New Roman"/>
          <w:lang w:eastAsia="ru-RU"/>
        </w:rPr>
        <w:t>за</w:t>
      </w:r>
      <w:r w:rsidR="0004390F" w:rsidRPr="00A47994">
        <w:rPr>
          <w:rFonts w:eastAsia="Times New Roman"/>
          <w:lang w:eastAsia="ru-RU"/>
        </w:rPr>
        <w:t xml:space="preserve"> </w:t>
      </w:r>
      <w:r w:rsidRPr="00A47994">
        <w:rPr>
          <w:rFonts w:eastAsia="Times New Roman"/>
          <w:lang w:eastAsia="ru-RU"/>
        </w:rPr>
        <w:t>счет</w:t>
      </w:r>
      <w:r w:rsidR="0004390F" w:rsidRPr="00A47994">
        <w:rPr>
          <w:rFonts w:eastAsia="Times New Roman"/>
          <w:lang w:eastAsia="ru-RU"/>
        </w:rPr>
        <w:t xml:space="preserve"> </w:t>
      </w:r>
      <w:r w:rsidRPr="00A47994">
        <w:rPr>
          <w:rFonts w:eastAsia="Times New Roman"/>
          <w:lang w:eastAsia="ru-RU"/>
        </w:rPr>
        <w:t>сужения</w:t>
      </w:r>
      <w:r w:rsidR="0004390F" w:rsidRPr="00A47994">
        <w:rPr>
          <w:rFonts w:eastAsia="Times New Roman"/>
          <w:lang w:eastAsia="ru-RU"/>
        </w:rPr>
        <w:t xml:space="preserve"> </w:t>
      </w:r>
      <w:r w:rsidRPr="00A47994">
        <w:rPr>
          <w:rFonts w:eastAsia="Times New Roman"/>
          <w:lang w:eastAsia="ru-RU"/>
        </w:rPr>
        <w:t>проезжей</w:t>
      </w:r>
      <w:r w:rsidR="0004390F" w:rsidRPr="00A47994">
        <w:rPr>
          <w:rFonts w:eastAsia="Times New Roman"/>
          <w:lang w:eastAsia="ru-RU"/>
        </w:rPr>
        <w:t xml:space="preserve"> </w:t>
      </w:r>
      <w:r w:rsidRPr="00A47994">
        <w:rPr>
          <w:rFonts w:eastAsia="Times New Roman"/>
          <w:lang w:eastAsia="ru-RU"/>
        </w:rPr>
        <w:t>части</w:t>
      </w:r>
      <w:r w:rsidR="0004390F" w:rsidRPr="00A47994">
        <w:rPr>
          <w:rFonts w:eastAsia="Times New Roman"/>
          <w:lang w:eastAsia="ru-RU"/>
        </w:rPr>
        <w:t xml:space="preserve"> </w:t>
      </w:r>
      <w:r w:rsidRPr="00A47994">
        <w:rPr>
          <w:rFonts w:eastAsia="Times New Roman"/>
          <w:lang w:eastAsia="ru-RU"/>
        </w:rPr>
        <w:t>этих</w:t>
      </w:r>
      <w:r w:rsidR="0004390F" w:rsidRPr="00A47994">
        <w:rPr>
          <w:rFonts w:eastAsia="Times New Roman"/>
          <w:lang w:eastAsia="ru-RU"/>
        </w:rPr>
        <w:t xml:space="preserve"> </w:t>
      </w:r>
      <w:r w:rsidRPr="00A47994">
        <w:rPr>
          <w:rFonts w:eastAsia="Times New Roman"/>
          <w:lang w:eastAsia="ru-RU"/>
        </w:rPr>
        <w:t>улиц,</w:t>
      </w:r>
      <w:r w:rsidR="0004390F" w:rsidRPr="00A47994">
        <w:rPr>
          <w:rFonts w:eastAsia="Times New Roman"/>
          <w:lang w:eastAsia="ru-RU"/>
        </w:rPr>
        <w:t xml:space="preserve"> </w:t>
      </w:r>
      <w:r w:rsidRPr="00A47994">
        <w:rPr>
          <w:rFonts w:eastAsia="Times New Roman"/>
          <w:lang w:eastAsia="ru-RU"/>
        </w:rPr>
        <w:t>пешеходных</w:t>
      </w:r>
      <w:r w:rsidR="0004390F" w:rsidRPr="00A47994">
        <w:rPr>
          <w:rFonts w:eastAsia="Times New Roman"/>
          <w:lang w:eastAsia="ru-RU"/>
        </w:rPr>
        <w:t xml:space="preserve"> </w:t>
      </w:r>
      <w:r w:rsidRPr="00A47994">
        <w:rPr>
          <w:rFonts w:eastAsia="Times New Roman"/>
          <w:lang w:eastAsia="ru-RU"/>
        </w:rPr>
        <w:t>проходов,</w:t>
      </w:r>
      <w:r w:rsidR="0004390F" w:rsidRPr="00A47994">
        <w:rPr>
          <w:rFonts w:eastAsia="Times New Roman"/>
          <w:lang w:eastAsia="ru-RU"/>
        </w:rPr>
        <w:t xml:space="preserve"> </w:t>
      </w:r>
      <w:r w:rsidRPr="00A47994">
        <w:rPr>
          <w:rFonts w:eastAsia="Times New Roman"/>
          <w:lang w:eastAsia="ru-RU"/>
        </w:rPr>
        <w:t>тротуаров</w:t>
      </w:r>
      <w:r w:rsidR="00886C88" w:rsidRPr="00A47994">
        <w:rPr>
          <w:rFonts w:eastAsia="Times New Roman"/>
          <w:lang w:eastAsia="ru-RU"/>
        </w:rPr>
        <w:t>;</w:t>
      </w:r>
    </w:p>
    <w:p w14:paraId="1DB877F7" w14:textId="4E79AAA5" w:rsidR="00EE4534" w:rsidRPr="00A47994" w:rsidRDefault="00EC13C0" w:rsidP="00F53217">
      <w:pPr>
        <w:tabs>
          <w:tab w:val="left" w:pos="0"/>
        </w:tabs>
        <w:ind w:firstLine="709"/>
        <w:jc w:val="both"/>
      </w:pPr>
      <w:r w:rsidRPr="00A47994">
        <w:t>3</w:t>
      </w:r>
      <w:r w:rsidR="00EE4534" w:rsidRPr="00A47994">
        <w:t>)</w:t>
      </w:r>
      <w:r w:rsidR="0004390F" w:rsidRPr="00A47994">
        <w:t xml:space="preserve"> </w:t>
      </w:r>
      <w:r w:rsidR="00EE4534" w:rsidRPr="00A47994">
        <w:t>застройка</w:t>
      </w:r>
      <w:r w:rsidR="0004390F" w:rsidRPr="00A47994">
        <w:t xml:space="preserve"> </w:t>
      </w:r>
      <w:r w:rsidR="00EE4534" w:rsidRPr="00A47994">
        <w:t>многоквартирными</w:t>
      </w:r>
      <w:r w:rsidR="0004390F" w:rsidRPr="00A47994">
        <w:t xml:space="preserve"> </w:t>
      </w:r>
      <w:r w:rsidR="00EE4534" w:rsidRPr="00A47994">
        <w:t>жилыми</w:t>
      </w:r>
      <w:r w:rsidR="0004390F" w:rsidRPr="00A47994">
        <w:t xml:space="preserve"> </w:t>
      </w:r>
      <w:r w:rsidR="00EE4534" w:rsidRPr="00A47994">
        <w:t>домами</w:t>
      </w:r>
      <w:r w:rsidR="0004390F" w:rsidRPr="00A47994">
        <w:t xml:space="preserve"> </w:t>
      </w:r>
      <w:r w:rsidR="00EE4534" w:rsidRPr="00A47994">
        <w:t>возможна</w:t>
      </w:r>
      <w:r w:rsidR="0004390F" w:rsidRPr="00A47994">
        <w:t xml:space="preserve"> </w:t>
      </w:r>
      <w:r w:rsidR="00EE4534" w:rsidRPr="00A47994">
        <w:t>на</w:t>
      </w:r>
      <w:r w:rsidR="0004390F" w:rsidRPr="00A47994">
        <w:t xml:space="preserve"> </w:t>
      </w:r>
      <w:r w:rsidR="00EE4534" w:rsidRPr="00A47994">
        <w:t>основании</w:t>
      </w:r>
      <w:r w:rsidR="0004390F" w:rsidRPr="00A47994">
        <w:t xml:space="preserve"> </w:t>
      </w:r>
      <w:r w:rsidR="00EE4534" w:rsidRPr="00A47994">
        <w:t>утвержденной</w:t>
      </w:r>
      <w:r w:rsidR="0004390F" w:rsidRPr="00A47994">
        <w:t xml:space="preserve"> </w:t>
      </w:r>
      <w:r w:rsidR="00EE4534" w:rsidRPr="00A47994">
        <w:t>документации</w:t>
      </w:r>
      <w:r w:rsidR="0004390F" w:rsidRPr="00A47994">
        <w:t xml:space="preserve"> </w:t>
      </w:r>
      <w:r w:rsidR="00EE4534" w:rsidRPr="00A47994">
        <w:t>по</w:t>
      </w:r>
      <w:r w:rsidR="0004390F" w:rsidRPr="00A47994">
        <w:t xml:space="preserve"> </w:t>
      </w:r>
      <w:r w:rsidR="00EE4534" w:rsidRPr="00A47994">
        <w:t>планировке</w:t>
      </w:r>
      <w:r w:rsidR="0004390F" w:rsidRPr="00A47994">
        <w:t xml:space="preserve"> </w:t>
      </w:r>
      <w:r w:rsidR="00EE4534" w:rsidRPr="00A47994">
        <w:t>территории</w:t>
      </w:r>
      <w:r w:rsidR="0004390F" w:rsidRPr="00A47994">
        <w:t xml:space="preserve"> </w:t>
      </w:r>
      <w:r w:rsidR="00EE4534" w:rsidRPr="00A47994">
        <w:t>согласно</w:t>
      </w:r>
      <w:r w:rsidR="0004390F" w:rsidRPr="00A47994">
        <w:t xml:space="preserve"> </w:t>
      </w:r>
      <w:r w:rsidR="00EE4534" w:rsidRPr="00A47994">
        <w:t>части</w:t>
      </w:r>
      <w:r w:rsidR="0004390F" w:rsidRPr="00A47994">
        <w:t xml:space="preserve"> </w:t>
      </w:r>
      <w:r w:rsidR="00EE4534" w:rsidRPr="00A47994">
        <w:t>1</w:t>
      </w:r>
      <w:r w:rsidR="0004390F" w:rsidRPr="00A47994">
        <w:t xml:space="preserve"> </w:t>
      </w:r>
      <w:r w:rsidR="00EE4534" w:rsidRPr="00A47994">
        <w:t>статьи</w:t>
      </w:r>
      <w:r w:rsidR="0004390F" w:rsidRPr="00A47994">
        <w:t xml:space="preserve"> </w:t>
      </w:r>
      <w:r w:rsidR="00EE4534" w:rsidRPr="00A47994">
        <w:t>42</w:t>
      </w:r>
      <w:r w:rsidR="0004390F" w:rsidRPr="00A47994">
        <w:t xml:space="preserve"> </w:t>
      </w:r>
      <w:r w:rsidR="00EE4534" w:rsidRPr="00A47994">
        <w:t>Градостроительного</w:t>
      </w:r>
      <w:r w:rsidR="0004390F" w:rsidRPr="00A47994">
        <w:t xml:space="preserve"> </w:t>
      </w:r>
      <w:r w:rsidR="00EE4534" w:rsidRPr="00A47994">
        <w:t>кодекса</w:t>
      </w:r>
      <w:r w:rsidR="0004390F" w:rsidRPr="00A47994">
        <w:t xml:space="preserve"> </w:t>
      </w:r>
      <w:r w:rsidR="00EE4534" w:rsidRPr="00A47994">
        <w:t>Российской</w:t>
      </w:r>
      <w:r w:rsidR="0004390F" w:rsidRPr="00A47994">
        <w:t xml:space="preserve"> </w:t>
      </w:r>
      <w:r w:rsidR="00EE4534" w:rsidRPr="00A47994">
        <w:t>Федерации.</w:t>
      </w:r>
      <w:r w:rsidR="0004390F" w:rsidRPr="00A47994">
        <w:t xml:space="preserve"> </w:t>
      </w:r>
    </w:p>
    <w:p w14:paraId="65590B80" w14:textId="15118A86" w:rsidR="009745E1" w:rsidRPr="00A47994" w:rsidRDefault="00EE4534" w:rsidP="00F53217">
      <w:pPr>
        <w:spacing w:before="80" w:after="80"/>
        <w:ind w:firstLine="709"/>
        <w:jc w:val="both"/>
        <w:rPr>
          <w:rFonts w:eastAsia="Times New Roman"/>
          <w:lang w:eastAsia="ru-RU"/>
        </w:rPr>
      </w:pPr>
      <w:r w:rsidRPr="00A47994">
        <w:t>3.</w:t>
      </w:r>
      <w:r w:rsidR="0004390F" w:rsidRPr="00A47994">
        <w:t xml:space="preserve"> </w:t>
      </w:r>
      <w:r w:rsidR="009745E1" w:rsidRPr="00A47994">
        <w:t>Р</w:t>
      </w:r>
      <w:r w:rsidR="009745E1" w:rsidRPr="00A47994">
        <w:rPr>
          <w:rFonts w:eastAsia="Times New Roman"/>
          <w:lang w:eastAsia="ru-RU"/>
        </w:rPr>
        <w:t>аздел</w:t>
      </w:r>
      <w:r w:rsidR="0004390F" w:rsidRPr="00A47994">
        <w:rPr>
          <w:rFonts w:eastAsia="Times New Roman"/>
          <w:lang w:eastAsia="ru-RU"/>
        </w:rPr>
        <w:t xml:space="preserve"> </w:t>
      </w:r>
      <w:r w:rsidR="009745E1" w:rsidRPr="00A47994">
        <w:rPr>
          <w:rFonts w:eastAsia="Times New Roman"/>
          <w:lang w:eastAsia="ru-RU"/>
        </w:rPr>
        <w:t>земельных</w:t>
      </w:r>
      <w:r w:rsidR="0004390F" w:rsidRPr="00A47994">
        <w:rPr>
          <w:rFonts w:eastAsia="Times New Roman"/>
          <w:lang w:eastAsia="ru-RU"/>
        </w:rPr>
        <w:t xml:space="preserve"> </w:t>
      </w:r>
      <w:r w:rsidR="009745E1" w:rsidRPr="00A47994">
        <w:rPr>
          <w:rFonts w:eastAsia="Times New Roman"/>
          <w:lang w:eastAsia="ru-RU"/>
        </w:rPr>
        <w:t>участков</w:t>
      </w:r>
      <w:r w:rsidR="0004390F" w:rsidRPr="00A47994">
        <w:rPr>
          <w:rFonts w:eastAsia="Times New Roman"/>
          <w:lang w:eastAsia="ru-RU"/>
        </w:rPr>
        <w:t xml:space="preserve"> </w:t>
      </w:r>
      <w:r w:rsidR="009745E1" w:rsidRPr="00A47994">
        <w:rPr>
          <w:rFonts w:eastAsia="Times New Roman"/>
          <w:lang w:eastAsia="ru-RU"/>
        </w:rPr>
        <w:t>площадью</w:t>
      </w:r>
      <w:r w:rsidR="0004390F" w:rsidRPr="00A47994">
        <w:rPr>
          <w:rFonts w:eastAsia="Times New Roman"/>
          <w:lang w:eastAsia="ru-RU"/>
        </w:rPr>
        <w:t xml:space="preserve"> </w:t>
      </w:r>
      <w:r w:rsidR="009745E1" w:rsidRPr="00A47994">
        <w:rPr>
          <w:rFonts w:eastAsia="Times New Roman"/>
          <w:lang w:eastAsia="ru-RU"/>
        </w:rPr>
        <w:t>более</w:t>
      </w:r>
      <w:r w:rsidR="0004390F" w:rsidRPr="00A47994">
        <w:rPr>
          <w:rFonts w:eastAsia="Times New Roman"/>
          <w:lang w:eastAsia="ru-RU"/>
        </w:rPr>
        <w:t xml:space="preserve"> </w:t>
      </w:r>
      <w:r w:rsidR="009745E1" w:rsidRPr="00A47994">
        <w:rPr>
          <w:rFonts w:eastAsia="Times New Roman"/>
          <w:lang w:eastAsia="ru-RU"/>
        </w:rPr>
        <w:t>1,5</w:t>
      </w:r>
      <w:r w:rsidR="0004390F" w:rsidRPr="00A47994">
        <w:rPr>
          <w:rFonts w:eastAsia="Times New Roman"/>
          <w:lang w:eastAsia="ru-RU"/>
        </w:rPr>
        <w:t xml:space="preserve"> </w:t>
      </w:r>
      <w:r w:rsidR="009745E1" w:rsidRPr="00A47994">
        <w:rPr>
          <w:rFonts w:eastAsia="Times New Roman"/>
          <w:lang w:eastAsia="ru-RU"/>
        </w:rPr>
        <w:t>га</w:t>
      </w:r>
      <w:r w:rsidR="0004390F" w:rsidRPr="00A47994">
        <w:rPr>
          <w:rFonts w:eastAsia="Times New Roman"/>
          <w:lang w:eastAsia="ru-RU"/>
        </w:rPr>
        <w:t xml:space="preserve"> </w:t>
      </w:r>
      <w:r w:rsidR="009745E1" w:rsidRPr="00A47994">
        <w:rPr>
          <w:rFonts w:eastAsia="Times New Roman"/>
          <w:lang w:eastAsia="ru-RU"/>
        </w:rPr>
        <w:t>для</w:t>
      </w:r>
      <w:r w:rsidR="0004390F" w:rsidRPr="00A47994">
        <w:rPr>
          <w:rFonts w:eastAsia="Times New Roman"/>
          <w:lang w:eastAsia="ru-RU"/>
        </w:rPr>
        <w:t xml:space="preserve"> </w:t>
      </w:r>
      <w:r w:rsidR="009745E1" w:rsidRPr="00A47994">
        <w:rPr>
          <w:rFonts w:eastAsia="Times New Roman"/>
          <w:lang w:eastAsia="ru-RU"/>
        </w:rPr>
        <w:t>целей</w:t>
      </w:r>
      <w:r w:rsidR="0004390F" w:rsidRPr="00A47994">
        <w:rPr>
          <w:rFonts w:eastAsia="Times New Roman"/>
          <w:lang w:eastAsia="ru-RU"/>
        </w:rPr>
        <w:t xml:space="preserve"> </w:t>
      </w:r>
      <w:r w:rsidR="009745E1" w:rsidRPr="00A47994">
        <w:rPr>
          <w:rFonts w:eastAsia="Times New Roman"/>
          <w:lang w:eastAsia="ru-RU"/>
        </w:rPr>
        <w:t>образования</w:t>
      </w:r>
      <w:r w:rsidR="0004390F" w:rsidRPr="00A47994">
        <w:rPr>
          <w:rFonts w:eastAsia="Times New Roman"/>
          <w:lang w:eastAsia="ru-RU"/>
        </w:rPr>
        <w:t xml:space="preserve"> </w:t>
      </w:r>
      <w:r w:rsidR="009745E1" w:rsidRPr="00A47994">
        <w:rPr>
          <w:rFonts w:eastAsia="Times New Roman"/>
          <w:lang w:eastAsia="ru-RU"/>
        </w:rPr>
        <w:t>земельных</w:t>
      </w:r>
      <w:r w:rsidR="0004390F" w:rsidRPr="00A47994">
        <w:rPr>
          <w:rFonts w:eastAsia="Times New Roman"/>
          <w:lang w:eastAsia="ru-RU"/>
        </w:rPr>
        <w:t xml:space="preserve"> </w:t>
      </w:r>
      <w:r w:rsidR="009745E1" w:rsidRPr="00A47994">
        <w:rPr>
          <w:rFonts w:eastAsia="Times New Roman"/>
          <w:lang w:eastAsia="ru-RU"/>
        </w:rPr>
        <w:t>участков</w:t>
      </w:r>
      <w:r w:rsidR="0004390F" w:rsidRPr="00A47994">
        <w:rPr>
          <w:rFonts w:eastAsia="Times New Roman"/>
          <w:lang w:eastAsia="ru-RU"/>
        </w:rPr>
        <w:t xml:space="preserve"> </w:t>
      </w:r>
      <w:r w:rsidR="009745E1" w:rsidRPr="00A47994">
        <w:rPr>
          <w:rFonts w:eastAsia="Times New Roman"/>
          <w:lang w:eastAsia="ru-RU"/>
        </w:rPr>
        <w:t>с</w:t>
      </w:r>
      <w:r w:rsidR="0004390F" w:rsidRPr="00A47994">
        <w:rPr>
          <w:rFonts w:eastAsia="Times New Roman"/>
          <w:lang w:eastAsia="ru-RU"/>
        </w:rPr>
        <w:t xml:space="preserve"> </w:t>
      </w:r>
      <w:r w:rsidR="009745E1" w:rsidRPr="00A47994">
        <w:rPr>
          <w:rFonts w:eastAsia="Times New Roman"/>
          <w:lang w:eastAsia="ru-RU"/>
        </w:rPr>
        <w:t>видами</w:t>
      </w:r>
      <w:r w:rsidR="0004390F" w:rsidRPr="00A47994">
        <w:rPr>
          <w:rFonts w:eastAsia="Times New Roman"/>
          <w:lang w:eastAsia="ru-RU"/>
        </w:rPr>
        <w:t xml:space="preserve"> </w:t>
      </w:r>
      <w:r w:rsidR="009745E1" w:rsidRPr="00A47994">
        <w:rPr>
          <w:rFonts w:eastAsia="Times New Roman"/>
          <w:lang w:eastAsia="ru-RU"/>
        </w:rPr>
        <w:t>разрешенного</w:t>
      </w:r>
      <w:r w:rsidR="0004390F" w:rsidRPr="00A47994">
        <w:rPr>
          <w:rFonts w:eastAsia="Times New Roman"/>
          <w:lang w:eastAsia="ru-RU"/>
        </w:rPr>
        <w:t xml:space="preserve"> </w:t>
      </w:r>
      <w:r w:rsidR="009745E1" w:rsidRPr="00A47994">
        <w:rPr>
          <w:rFonts w:eastAsia="Times New Roman"/>
          <w:lang w:eastAsia="ru-RU"/>
        </w:rPr>
        <w:t>использования</w:t>
      </w:r>
      <w:r w:rsidR="0004390F" w:rsidRPr="00A47994">
        <w:rPr>
          <w:rFonts w:eastAsia="Times New Roman"/>
          <w:lang w:eastAsia="ru-RU"/>
        </w:rPr>
        <w:t xml:space="preserve"> </w:t>
      </w:r>
      <w:r w:rsidR="009745E1" w:rsidRPr="00A47994">
        <w:rPr>
          <w:rFonts w:eastAsia="Times New Roman"/>
          <w:lang w:eastAsia="ru-RU"/>
        </w:rPr>
        <w:t>2.1</w:t>
      </w:r>
      <w:r w:rsidR="0004390F" w:rsidRPr="00A47994">
        <w:rPr>
          <w:rFonts w:eastAsia="Times New Roman"/>
          <w:lang w:eastAsia="ru-RU"/>
        </w:rPr>
        <w:t xml:space="preserve"> </w:t>
      </w:r>
      <w:r w:rsidR="009745E1" w:rsidRPr="00A47994">
        <w:rPr>
          <w:rFonts w:eastAsia="Times New Roman"/>
          <w:lang w:eastAsia="ru-RU"/>
        </w:rPr>
        <w:t>«Для</w:t>
      </w:r>
      <w:r w:rsidR="0004390F" w:rsidRPr="00A47994">
        <w:rPr>
          <w:rFonts w:eastAsia="Times New Roman"/>
          <w:lang w:eastAsia="ru-RU"/>
        </w:rPr>
        <w:t xml:space="preserve"> </w:t>
      </w:r>
      <w:r w:rsidR="009745E1" w:rsidRPr="00A47994">
        <w:rPr>
          <w:rFonts w:eastAsia="Times New Roman"/>
          <w:lang w:eastAsia="ru-RU"/>
        </w:rPr>
        <w:t>индивидуального</w:t>
      </w:r>
      <w:r w:rsidR="0004390F" w:rsidRPr="00A47994">
        <w:rPr>
          <w:rFonts w:eastAsia="Times New Roman"/>
          <w:lang w:eastAsia="ru-RU"/>
        </w:rPr>
        <w:t xml:space="preserve"> </w:t>
      </w:r>
      <w:r w:rsidR="009745E1" w:rsidRPr="00A47994">
        <w:rPr>
          <w:rFonts w:eastAsia="Times New Roman"/>
          <w:lang w:eastAsia="ru-RU"/>
        </w:rPr>
        <w:t>жилищного</w:t>
      </w:r>
      <w:r w:rsidR="0004390F" w:rsidRPr="00A47994">
        <w:rPr>
          <w:rFonts w:eastAsia="Times New Roman"/>
          <w:lang w:eastAsia="ru-RU"/>
        </w:rPr>
        <w:t xml:space="preserve"> </w:t>
      </w:r>
      <w:r w:rsidR="009745E1" w:rsidRPr="00A47994">
        <w:rPr>
          <w:rFonts w:eastAsia="Times New Roman"/>
          <w:lang w:eastAsia="ru-RU"/>
        </w:rPr>
        <w:t>строительства»,</w:t>
      </w:r>
      <w:r w:rsidR="0004390F" w:rsidRPr="00A47994">
        <w:rPr>
          <w:rFonts w:eastAsia="Times New Roman"/>
          <w:lang w:eastAsia="ru-RU"/>
        </w:rPr>
        <w:t xml:space="preserve"> </w:t>
      </w:r>
      <w:r w:rsidR="009745E1" w:rsidRPr="00A47994">
        <w:rPr>
          <w:rFonts w:eastAsia="Times New Roman"/>
          <w:lang w:eastAsia="ru-RU"/>
        </w:rPr>
        <w:t>2.2</w:t>
      </w:r>
      <w:r w:rsidR="0004390F" w:rsidRPr="00A47994">
        <w:rPr>
          <w:rFonts w:eastAsia="Times New Roman"/>
          <w:lang w:eastAsia="ru-RU"/>
        </w:rPr>
        <w:t xml:space="preserve"> </w:t>
      </w:r>
      <w:r w:rsidR="009745E1" w:rsidRPr="00A47994">
        <w:rPr>
          <w:rFonts w:eastAsia="Times New Roman"/>
          <w:lang w:eastAsia="ru-RU"/>
        </w:rPr>
        <w:t>«Для</w:t>
      </w:r>
      <w:r w:rsidR="0004390F" w:rsidRPr="00A47994">
        <w:rPr>
          <w:rFonts w:eastAsia="Times New Roman"/>
          <w:lang w:eastAsia="ru-RU"/>
        </w:rPr>
        <w:t xml:space="preserve"> </w:t>
      </w:r>
      <w:r w:rsidR="009745E1" w:rsidRPr="00A47994">
        <w:rPr>
          <w:rFonts w:eastAsia="Times New Roman"/>
          <w:lang w:eastAsia="ru-RU"/>
        </w:rPr>
        <w:t>ведения</w:t>
      </w:r>
      <w:r w:rsidR="0004390F" w:rsidRPr="00A47994">
        <w:rPr>
          <w:rFonts w:eastAsia="Times New Roman"/>
          <w:lang w:eastAsia="ru-RU"/>
        </w:rPr>
        <w:t xml:space="preserve"> </w:t>
      </w:r>
      <w:r w:rsidR="009745E1" w:rsidRPr="00A47994">
        <w:rPr>
          <w:rFonts w:eastAsia="Times New Roman"/>
          <w:lang w:eastAsia="ru-RU"/>
        </w:rPr>
        <w:t>личного</w:t>
      </w:r>
      <w:r w:rsidR="0004390F" w:rsidRPr="00A47994">
        <w:rPr>
          <w:rFonts w:eastAsia="Times New Roman"/>
          <w:lang w:eastAsia="ru-RU"/>
        </w:rPr>
        <w:t xml:space="preserve"> </w:t>
      </w:r>
      <w:r w:rsidR="009745E1" w:rsidRPr="00A47994">
        <w:rPr>
          <w:rFonts w:eastAsia="Times New Roman"/>
          <w:lang w:eastAsia="ru-RU"/>
        </w:rPr>
        <w:t>подсобного</w:t>
      </w:r>
      <w:r w:rsidR="0004390F" w:rsidRPr="00A47994">
        <w:rPr>
          <w:rFonts w:eastAsia="Times New Roman"/>
          <w:lang w:eastAsia="ru-RU"/>
        </w:rPr>
        <w:t xml:space="preserve"> </w:t>
      </w:r>
      <w:r w:rsidR="009745E1" w:rsidRPr="00A47994">
        <w:rPr>
          <w:rFonts w:eastAsia="Times New Roman"/>
          <w:lang w:eastAsia="ru-RU"/>
        </w:rPr>
        <w:t>хозяйства</w:t>
      </w:r>
      <w:r w:rsidR="0004390F" w:rsidRPr="00A47994">
        <w:rPr>
          <w:rFonts w:eastAsia="Times New Roman"/>
          <w:lang w:eastAsia="ru-RU"/>
        </w:rPr>
        <w:t xml:space="preserve"> </w:t>
      </w:r>
      <w:r w:rsidR="009745E1" w:rsidRPr="00A47994">
        <w:rPr>
          <w:rFonts w:eastAsia="Times New Roman"/>
          <w:lang w:eastAsia="ru-RU"/>
        </w:rPr>
        <w:t>(приусадебный</w:t>
      </w:r>
      <w:r w:rsidR="0004390F" w:rsidRPr="00A47994">
        <w:rPr>
          <w:rFonts w:eastAsia="Times New Roman"/>
          <w:lang w:eastAsia="ru-RU"/>
        </w:rPr>
        <w:t xml:space="preserve"> </w:t>
      </w:r>
      <w:r w:rsidR="009745E1" w:rsidRPr="00A47994">
        <w:rPr>
          <w:rFonts w:eastAsia="Times New Roman"/>
          <w:lang w:eastAsia="ru-RU"/>
        </w:rPr>
        <w:t>земельный</w:t>
      </w:r>
      <w:r w:rsidR="0004390F" w:rsidRPr="00A47994">
        <w:rPr>
          <w:rFonts w:eastAsia="Times New Roman"/>
          <w:lang w:eastAsia="ru-RU"/>
        </w:rPr>
        <w:t xml:space="preserve"> </w:t>
      </w:r>
      <w:r w:rsidR="009745E1" w:rsidRPr="00A47994">
        <w:rPr>
          <w:rFonts w:eastAsia="Times New Roman"/>
          <w:lang w:eastAsia="ru-RU"/>
        </w:rPr>
        <w:t>участок)»</w:t>
      </w:r>
      <w:r w:rsidR="0004390F" w:rsidRPr="00A47994">
        <w:rPr>
          <w:rFonts w:eastAsia="Times New Roman"/>
          <w:lang w:eastAsia="ru-RU"/>
        </w:rPr>
        <w:t xml:space="preserve"> </w:t>
      </w:r>
      <w:r w:rsidR="009745E1" w:rsidRPr="00A47994">
        <w:rPr>
          <w:rFonts w:eastAsia="Times New Roman"/>
          <w:lang w:eastAsia="ru-RU"/>
        </w:rPr>
        <w:t>возмож</w:t>
      </w:r>
      <w:r w:rsidR="000A4CDC" w:rsidRPr="00A47994">
        <w:rPr>
          <w:rFonts w:eastAsia="Times New Roman"/>
          <w:lang w:eastAsia="ru-RU"/>
        </w:rPr>
        <w:t>ен</w:t>
      </w:r>
      <w:r w:rsidR="0004390F" w:rsidRPr="00A47994">
        <w:rPr>
          <w:rFonts w:eastAsia="Times New Roman"/>
          <w:lang w:eastAsia="ru-RU"/>
        </w:rPr>
        <w:t xml:space="preserve"> </w:t>
      </w:r>
      <w:r w:rsidR="009745E1" w:rsidRPr="00A47994">
        <w:rPr>
          <w:rFonts w:eastAsia="Times New Roman"/>
          <w:lang w:eastAsia="ru-RU"/>
        </w:rPr>
        <w:t>только</w:t>
      </w:r>
      <w:r w:rsidR="0004390F" w:rsidRPr="00A47994">
        <w:rPr>
          <w:rFonts w:eastAsia="Times New Roman"/>
          <w:lang w:eastAsia="ru-RU"/>
        </w:rPr>
        <w:t xml:space="preserve"> </w:t>
      </w:r>
      <w:r w:rsidR="009745E1" w:rsidRPr="00A47994">
        <w:rPr>
          <w:rFonts w:eastAsia="Times New Roman"/>
          <w:lang w:eastAsia="ru-RU"/>
        </w:rPr>
        <w:t>в</w:t>
      </w:r>
      <w:r w:rsidR="0004390F" w:rsidRPr="00A47994">
        <w:rPr>
          <w:rFonts w:eastAsia="Times New Roman"/>
          <w:lang w:eastAsia="ru-RU"/>
        </w:rPr>
        <w:t xml:space="preserve"> </w:t>
      </w:r>
      <w:r w:rsidR="009745E1" w:rsidRPr="00A47994">
        <w:rPr>
          <w:rFonts w:eastAsia="Times New Roman"/>
          <w:lang w:eastAsia="ru-RU"/>
        </w:rPr>
        <w:t>соответствии</w:t>
      </w:r>
      <w:r w:rsidR="0004390F" w:rsidRPr="00A47994">
        <w:rPr>
          <w:rFonts w:eastAsia="Times New Roman"/>
          <w:lang w:eastAsia="ru-RU"/>
        </w:rPr>
        <w:t xml:space="preserve"> </w:t>
      </w:r>
      <w:r w:rsidR="009745E1" w:rsidRPr="00A47994">
        <w:rPr>
          <w:rFonts w:eastAsia="Times New Roman"/>
          <w:lang w:eastAsia="ru-RU"/>
        </w:rPr>
        <w:t>с</w:t>
      </w:r>
      <w:r w:rsidR="0004390F" w:rsidRPr="00A47994">
        <w:rPr>
          <w:rFonts w:eastAsia="Times New Roman"/>
          <w:lang w:eastAsia="ru-RU"/>
        </w:rPr>
        <w:t xml:space="preserve"> </w:t>
      </w:r>
      <w:r w:rsidR="009745E1" w:rsidRPr="00A47994">
        <w:rPr>
          <w:rFonts w:eastAsia="Times New Roman"/>
          <w:lang w:eastAsia="ru-RU"/>
        </w:rPr>
        <w:t>документацией</w:t>
      </w:r>
      <w:r w:rsidR="0004390F" w:rsidRPr="00A47994">
        <w:rPr>
          <w:rFonts w:eastAsia="Times New Roman"/>
          <w:lang w:eastAsia="ru-RU"/>
        </w:rPr>
        <w:t xml:space="preserve"> </w:t>
      </w:r>
      <w:r w:rsidR="009745E1" w:rsidRPr="00A47994">
        <w:rPr>
          <w:rFonts w:eastAsia="Times New Roman"/>
          <w:lang w:eastAsia="ru-RU"/>
        </w:rPr>
        <w:t>по</w:t>
      </w:r>
      <w:r w:rsidR="0004390F" w:rsidRPr="00A47994">
        <w:rPr>
          <w:rFonts w:eastAsia="Times New Roman"/>
          <w:lang w:eastAsia="ru-RU"/>
        </w:rPr>
        <w:t xml:space="preserve"> </w:t>
      </w:r>
      <w:r w:rsidR="009745E1" w:rsidRPr="00A47994">
        <w:rPr>
          <w:rFonts w:eastAsia="Times New Roman"/>
          <w:lang w:eastAsia="ru-RU"/>
        </w:rPr>
        <w:t>планировке</w:t>
      </w:r>
      <w:r w:rsidR="0004390F" w:rsidRPr="00A47994">
        <w:rPr>
          <w:rFonts w:eastAsia="Times New Roman"/>
          <w:lang w:eastAsia="ru-RU"/>
        </w:rPr>
        <w:t xml:space="preserve"> </w:t>
      </w:r>
      <w:r w:rsidR="009745E1" w:rsidRPr="00A47994">
        <w:rPr>
          <w:rFonts w:eastAsia="Times New Roman"/>
          <w:lang w:eastAsia="ru-RU"/>
        </w:rPr>
        <w:t>территории.</w:t>
      </w:r>
    </w:p>
    <w:p w14:paraId="1152BBAD" w14:textId="19854710" w:rsidR="00EE4534" w:rsidRPr="00A47994" w:rsidRDefault="00EE4534" w:rsidP="00F53217">
      <w:pPr>
        <w:tabs>
          <w:tab w:val="left" w:pos="0"/>
        </w:tabs>
        <w:ind w:firstLine="709"/>
        <w:jc w:val="both"/>
      </w:pPr>
      <w:r w:rsidRPr="00A47994">
        <w:t>4.</w:t>
      </w:r>
      <w:r w:rsidR="0004390F" w:rsidRPr="00A47994">
        <w:t xml:space="preserve"> </w:t>
      </w:r>
      <w:r w:rsidRPr="00A47994">
        <w:t>Не</w:t>
      </w:r>
      <w:r w:rsidR="0004390F" w:rsidRPr="00A47994">
        <w:t xml:space="preserve"> </w:t>
      </w:r>
      <w:r w:rsidRPr="00A47994">
        <w:t>допускается</w:t>
      </w:r>
      <w:r w:rsidR="0004390F" w:rsidRPr="00A47994">
        <w:t xml:space="preserve"> </w:t>
      </w:r>
      <w:r w:rsidRPr="00A47994">
        <w:t>перевод</w:t>
      </w:r>
      <w:r w:rsidR="0004390F" w:rsidRPr="00A47994">
        <w:t xml:space="preserve"> </w:t>
      </w:r>
      <w:r w:rsidRPr="00A47994">
        <w:t>индивидуального</w:t>
      </w:r>
      <w:r w:rsidR="0004390F" w:rsidRPr="00A47994">
        <w:t xml:space="preserve"> </w:t>
      </w:r>
      <w:r w:rsidRPr="00A47994">
        <w:t>жилого</w:t>
      </w:r>
      <w:r w:rsidR="0004390F" w:rsidRPr="00A47994">
        <w:t xml:space="preserve"> </w:t>
      </w:r>
      <w:r w:rsidRPr="00A47994">
        <w:t>дома</w:t>
      </w:r>
      <w:r w:rsidR="0004390F" w:rsidRPr="00A47994">
        <w:t xml:space="preserve"> </w:t>
      </w:r>
      <w:r w:rsidRPr="00A47994">
        <w:t>в</w:t>
      </w:r>
      <w:r w:rsidR="0004390F" w:rsidRPr="00A47994">
        <w:t xml:space="preserve"> </w:t>
      </w:r>
      <w:r w:rsidRPr="00A47994">
        <w:t>нежилое</w:t>
      </w:r>
      <w:r w:rsidR="0004390F" w:rsidRPr="00A47994">
        <w:t xml:space="preserve"> </w:t>
      </w:r>
      <w:r w:rsidRPr="00A47994">
        <w:t>помещение,</w:t>
      </w:r>
      <w:r w:rsidR="0004390F" w:rsidRPr="00A47994">
        <w:t xml:space="preserve"> </w:t>
      </w:r>
      <w:r w:rsidRPr="00A47994">
        <w:t>в</w:t>
      </w:r>
      <w:r w:rsidR="0004390F" w:rsidRPr="00A47994">
        <w:t xml:space="preserve"> </w:t>
      </w:r>
      <w:r w:rsidRPr="00A47994">
        <w:t>случае</w:t>
      </w:r>
      <w:r w:rsidR="0004390F" w:rsidRPr="00A47994">
        <w:t xml:space="preserve"> </w:t>
      </w:r>
      <w:r w:rsidRPr="00A47994">
        <w:t>если</w:t>
      </w:r>
      <w:r w:rsidR="0004390F" w:rsidRPr="00A47994">
        <w:t xml:space="preserve"> </w:t>
      </w:r>
      <w:r w:rsidRPr="00A47994">
        <w:t>переводимый</w:t>
      </w:r>
      <w:r w:rsidR="0004390F" w:rsidRPr="00A47994">
        <w:t xml:space="preserve"> </w:t>
      </w:r>
      <w:r w:rsidRPr="00A47994">
        <w:t>объект</w:t>
      </w:r>
      <w:r w:rsidR="0004390F" w:rsidRPr="00A47994">
        <w:t xml:space="preserve"> </w:t>
      </w:r>
      <w:r w:rsidRPr="00A47994">
        <w:t>будет</w:t>
      </w:r>
      <w:r w:rsidR="0004390F" w:rsidRPr="00A47994">
        <w:t xml:space="preserve"> </w:t>
      </w:r>
      <w:r w:rsidRPr="00A47994">
        <w:t>относиться</w:t>
      </w:r>
      <w:r w:rsidR="0004390F" w:rsidRPr="00A47994">
        <w:t xml:space="preserve"> </w:t>
      </w:r>
      <w:r w:rsidRPr="00A47994">
        <w:t>к</w:t>
      </w:r>
      <w:r w:rsidR="0004390F" w:rsidRPr="00A47994">
        <w:t xml:space="preserve"> </w:t>
      </w:r>
      <w:r w:rsidRPr="00A47994">
        <w:t>объектам</w:t>
      </w:r>
      <w:r w:rsidR="0004390F" w:rsidRPr="00A47994">
        <w:t xml:space="preserve"> </w:t>
      </w:r>
      <w:r w:rsidRPr="00A47994">
        <w:t>массового</w:t>
      </w:r>
      <w:r w:rsidR="0004390F" w:rsidRPr="00A47994">
        <w:t xml:space="preserve"> </w:t>
      </w:r>
      <w:r w:rsidRPr="00A47994">
        <w:t>пребывания</w:t>
      </w:r>
      <w:r w:rsidR="0004390F" w:rsidRPr="00A47994">
        <w:t xml:space="preserve"> </w:t>
      </w:r>
      <w:r w:rsidRPr="00A47994">
        <w:t>граждан,</w:t>
      </w:r>
      <w:r w:rsidR="0004390F" w:rsidRPr="00A47994">
        <w:t xml:space="preserve"> </w:t>
      </w:r>
      <w:r w:rsidRPr="00A47994">
        <w:t>либо</w:t>
      </w:r>
      <w:r w:rsidR="0004390F" w:rsidRPr="00A47994">
        <w:t xml:space="preserve"> </w:t>
      </w:r>
      <w:r w:rsidRPr="00A47994">
        <w:t>для</w:t>
      </w:r>
      <w:r w:rsidR="0004390F" w:rsidRPr="00A47994">
        <w:t xml:space="preserve"> </w:t>
      </w:r>
      <w:r w:rsidRPr="00A47994">
        <w:t>получения</w:t>
      </w:r>
      <w:r w:rsidR="0004390F" w:rsidRPr="00A47994">
        <w:t xml:space="preserve"> </w:t>
      </w:r>
      <w:r w:rsidRPr="00A47994">
        <w:t>разрешения</w:t>
      </w:r>
      <w:r w:rsidR="0004390F" w:rsidRPr="00A47994">
        <w:t xml:space="preserve"> </w:t>
      </w:r>
      <w:r w:rsidRPr="00A47994">
        <w:t>на</w:t>
      </w:r>
      <w:r w:rsidR="0004390F" w:rsidRPr="00A47994">
        <w:t xml:space="preserve"> </w:t>
      </w:r>
      <w:r w:rsidRPr="00A47994">
        <w:t>строительство</w:t>
      </w:r>
      <w:r w:rsidR="0004390F" w:rsidRPr="00A47994">
        <w:t xml:space="preserve"> </w:t>
      </w:r>
      <w:r w:rsidRPr="00A47994">
        <w:t>объекта</w:t>
      </w:r>
      <w:r w:rsidR="0004390F" w:rsidRPr="00A47994">
        <w:t xml:space="preserve"> </w:t>
      </w:r>
      <w:r w:rsidRPr="00A47994">
        <w:t>подобной</w:t>
      </w:r>
      <w:r w:rsidR="0004390F" w:rsidRPr="00A47994">
        <w:t xml:space="preserve"> </w:t>
      </w:r>
      <w:r w:rsidRPr="00A47994">
        <w:t>категории</w:t>
      </w:r>
      <w:r w:rsidR="0004390F" w:rsidRPr="00A47994">
        <w:t xml:space="preserve"> </w:t>
      </w:r>
      <w:r w:rsidRPr="00A47994">
        <w:t>требуется</w:t>
      </w:r>
      <w:r w:rsidR="0004390F" w:rsidRPr="00A47994">
        <w:t xml:space="preserve"> </w:t>
      </w:r>
      <w:r w:rsidRPr="00A47994">
        <w:t>проведение</w:t>
      </w:r>
      <w:r w:rsidR="0004390F" w:rsidRPr="00A47994">
        <w:t xml:space="preserve"> </w:t>
      </w:r>
      <w:r w:rsidRPr="00A47994">
        <w:t>экспертизы</w:t>
      </w:r>
      <w:r w:rsidR="0004390F" w:rsidRPr="00A47994">
        <w:t xml:space="preserve"> </w:t>
      </w:r>
      <w:r w:rsidRPr="00A47994">
        <w:t>проектной</w:t>
      </w:r>
      <w:r w:rsidR="0004390F" w:rsidRPr="00A47994">
        <w:t xml:space="preserve"> </w:t>
      </w:r>
      <w:r w:rsidRPr="00A47994">
        <w:t>документации</w:t>
      </w:r>
      <w:r w:rsidR="0004390F" w:rsidRPr="00A47994">
        <w:t xml:space="preserve"> </w:t>
      </w:r>
      <w:r w:rsidRPr="00A47994">
        <w:t>и</w:t>
      </w:r>
      <w:r w:rsidR="0004390F" w:rsidRPr="00A47994">
        <w:t xml:space="preserve"> </w:t>
      </w:r>
      <w:r w:rsidRPr="00A47994">
        <w:t>результатов</w:t>
      </w:r>
      <w:r w:rsidR="0004390F" w:rsidRPr="00A47994">
        <w:t xml:space="preserve"> </w:t>
      </w:r>
      <w:r w:rsidRPr="00A47994">
        <w:t>инженерных</w:t>
      </w:r>
      <w:r w:rsidR="0004390F" w:rsidRPr="00A47994">
        <w:t xml:space="preserve"> </w:t>
      </w:r>
      <w:r w:rsidRPr="00A47994">
        <w:t>изысканий.</w:t>
      </w:r>
      <w:r w:rsidR="0004390F" w:rsidRPr="00A47994">
        <w:t xml:space="preserve"> </w:t>
      </w:r>
      <w:r w:rsidRPr="00A47994">
        <w:t>В</w:t>
      </w:r>
      <w:r w:rsidR="0004390F" w:rsidRPr="00A47994">
        <w:t xml:space="preserve"> </w:t>
      </w:r>
      <w:r w:rsidRPr="00A47994">
        <w:t>целях</w:t>
      </w:r>
      <w:r w:rsidR="0004390F" w:rsidRPr="00A47994">
        <w:t xml:space="preserve"> </w:t>
      </w:r>
      <w:r w:rsidRPr="00A47994">
        <w:t>выполнения</w:t>
      </w:r>
      <w:r w:rsidR="0004390F" w:rsidRPr="00A47994">
        <w:t xml:space="preserve"> </w:t>
      </w:r>
      <w:r w:rsidRPr="00A47994">
        <w:t>требования</w:t>
      </w:r>
      <w:r w:rsidR="0004390F" w:rsidRPr="00A47994">
        <w:t xml:space="preserve"> </w:t>
      </w:r>
      <w:r w:rsidRPr="00A47994">
        <w:t>части</w:t>
      </w:r>
      <w:r w:rsidR="0004390F" w:rsidRPr="00A47994">
        <w:t xml:space="preserve"> </w:t>
      </w:r>
      <w:r w:rsidRPr="00A47994">
        <w:t>10</w:t>
      </w:r>
      <w:r w:rsidR="0004390F" w:rsidRPr="00A47994">
        <w:t xml:space="preserve"> </w:t>
      </w:r>
      <w:r w:rsidRPr="00A47994">
        <w:t>статьи</w:t>
      </w:r>
      <w:r w:rsidR="0004390F" w:rsidRPr="00A47994">
        <w:t xml:space="preserve"> </w:t>
      </w:r>
      <w:r w:rsidRPr="00A47994">
        <w:t>23</w:t>
      </w:r>
      <w:r w:rsidR="0004390F" w:rsidRPr="00A47994">
        <w:t xml:space="preserve"> </w:t>
      </w:r>
      <w:r w:rsidRPr="00A47994">
        <w:t>Жилищного</w:t>
      </w:r>
      <w:r w:rsidR="0004390F" w:rsidRPr="00A47994">
        <w:t xml:space="preserve"> </w:t>
      </w:r>
      <w:r w:rsidRPr="00A47994">
        <w:t>кодекса</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к</w:t>
      </w:r>
      <w:r w:rsidR="0004390F" w:rsidRPr="00A47994">
        <w:t xml:space="preserve"> </w:t>
      </w:r>
      <w:r w:rsidRPr="00A47994">
        <w:t>заявлению</w:t>
      </w:r>
      <w:r w:rsidR="0004390F" w:rsidRPr="00A47994">
        <w:t xml:space="preserve"> </w:t>
      </w:r>
      <w:r w:rsidRPr="00A47994">
        <w:t>о</w:t>
      </w:r>
      <w:r w:rsidR="0004390F" w:rsidRPr="00A47994">
        <w:t xml:space="preserve"> </w:t>
      </w:r>
      <w:r w:rsidRPr="00A47994">
        <w:t>переводе</w:t>
      </w:r>
      <w:r w:rsidR="0004390F" w:rsidRPr="00A47994">
        <w:t xml:space="preserve"> </w:t>
      </w:r>
      <w:r w:rsidRPr="00A47994">
        <w:t>индивидуального</w:t>
      </w:r>
      <w:r w:rsidR="0004390F" w:rsidRPr="00A47994">
        <w:t xml:space="preserve"> </w:t>
      </w:r>
      <w:r w:rsidRPr="00A47994">
        <w:t>жилого</w:t>
      </w:r>
      <w:r w:rsidR="0004390F" w:rsidRPr="00A47994">
        <w:t xml:space="preserve"> </w:t>
      </w:r>
      <w:r w:rsidRPr="00A47994">
        <w:t>дома</w:t>
      </w:r>
      <w:r w:rsidR="0004390F" w:rsidRPr="00A47994">
        <w:t xml:space="preserve"> </w:t>
      </w:r>
      <w:r w:rsidRPr="00A47994">
        <w:t>в</w:t>
      </w:r>
      <w:r w:rsidR="0004390F" w:rsidRPr="00A47994">
        <w:t xml:space="preserve"> </w:t>
      </w:r>
      <w:r w:rsidRPr="00A47994">
        <w:t>нежилое</w:t>
      </w:r>
      <w:r w:rsidR="0004390F" w:rsidRPr="00A47994">
        <w:t xml:space="preserve"> </w:t>
      </w:r>
      <w:r w:rsidRPr="00A47994">
        <w:t>помещение</w:t>
      </w:r>
      <w:r w:rsidR="0004390F" w:rsidRPr="00A47994">
        <w:t xml:space="preserve"> </w:t>
      </w:r>
      <w:r w:rsidRPr="00A47994">
        <w:t>должны</w:t>
      </w:r>
      <w:r w:rsidR="0004390F" w:rsidRPr="00A47994">
        <w:t xml:space="preserve"> </w:t>
      </w:r>
      <w:r w:rsidRPr="00A47994">
        <w:t>прикладываться,</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документы,</w:t>
      </w:r>
      <w:r w:rsidR="0004390F" w:rsidRPr="00A47994">
        <w:t xml:space="preserve"> </w:t>
      </w:r>
      <w:r w:rsidRPr="00A47994">
        <w:t>подтверждающие</w:t>
      </w:r>
      <w:r w:rsidR="0004390F" w:rsidRPr="00A47994">
        <w:t xml:space="preserve"> </w:t>
      </w:r>
      <w:r w:rsidRPr="00A47994">
        <w:t>соблюдение</w:t>
      </w:r>
      <w:r w:rsidR="0004390F" w:rsidRPr="00A47994">
        <w:t xml:space="preserve"> </w:t>
      </w:r>
      <w:r w:rsidRPr="00A47994">
        <w:t>при</w:t>
      </w:r>
      <w:r w:rsidR="0004390F" w:rsidRPr="00A47994">
        <w:t xml:space="preserve"> </w:t>
      </w:r>
      <w:r w:rsidRPr="00A47994">
        <w:t>использовании</w:t>
      </w:r>
      <w:r w:rsidR="0004390F" w:rsidRPr="00A47994">
        <w:t xml:space="preserve"> </w:t>
      </w:r>
      <w:r w:rsidRPr="00A47994">
        <w:t>помещения,</w:t>
      </w:r>
      <w:r w:rsidR="0004390F" w:rsidRPr="00A47994">
        <w:t xml:space="preserve"> </w:t>
      </w:r>
      <w:r w:rsidRPr="00A47994">
        <w:t>после</w:t>
      </w:r>
      <w:r w:rsidR="0004390F" w:rsidRPr="00A47994">
        <w:t xml:space="preserve"> </w:t>
      </w:r>
      <w:r w:rsidRPr="00A47994">
        <w:t>его</w:t>
      </w:r>
      <w:r w:rsidR="0004390F" w:rsidRPr="00A47994">
        <w:t xml:space="preserve"> </w:t>
      </w:r>
      <w:r w:rsidRPr="00A47994">
        <w:t>перевода,</w:t>
      </w:r>
      <w:r w:rsidR="0004390F" w:rsidRPr="00A47994">
        <w:t xml:space="preserve"> </w:t>
      </w:r>
      <w:r w:rsidRPr="00A47994">
        <w:t>требований</w:t>
      </w:r>
      <w:r w:rsidR="0004390F" w:rsidRPr="00A47994">
        <w:t xml:space="preserve"> </w:t>
      </w:r>
      <w:r w:rsidRPr="00A47994">
        <w:t>пожарной</w:t>
      </w:r>
      <w:r w:rsidR="0004390F" w:rsidRPr="00A47994">
        <w:t xml:space="preserve"> </w:t>
      </w:r>
      <w:r w:rsidRPr="00A47994">
        <w:t>безопасности,</w:t>
      </w:r>
      <w:r w:rsidR="0004390F" w:rsidRPr="00A47994">
        <w:t xml:space="preserve"> </w:t>
      </w:r>
      <w:r w:rsidRPr="00A47994">
        <w:t>санитарно-гигиенических,</w:t>
      </w:r>
      <w:r w:rsidR="0004390F" w:rsidRPr="00A47994">
        <w:t xml:space="preserve"> </w:t>
      </w:r>
      <w:r w:rsidRPr="00A47994">
        <w:t>экологических,</w:t>
      </w:r>
      <w:r w:rsidR="0004390F" w:rsidRPr="00A47994">
        <w:t xml:space="preserve"> </w:t>
      </w:r>
      <w:r w:rsidRPr="00A47994">
        <w:t>выданных</w:t>
      </w:r>
      <w:r w:rsidR="0004390F" w:rsidRPr="00A47994">
        <w:t xml:space="preserve"> </w:t>
      </w:r>
      <w:r w:rsidRPr="00A47994">
        <w:t>уполномоченными</w:t>
      </w:r>
      <w:r w:rsidR="0004390F" w:rsidRPr="00A47994">
        <w:t xml:space="preserve"> </w:t>
      </w:r>
      <w:r w:rsidRPr="00A47994">
        <w:t>федеральными</w:t>
      </w:r>
      <w:r w:rsidR="0004390F" w:rsidRPr="00A47994">
        <w:t xml:space="preserve"> </w:t>
      </w:r>
      <w:r w:rsidRPr="00A47994">
        <w:t>органами</w:t>
      </w:r>
      <w:r w:rsidR="0004390F" w:rsidRPr="00A47994">
        <w:t xml:space="preserve"> </w:t>
      </w:r>
      <w:r w:rsidRPr="00A47994">
        <w:t>исполнительной</w:t>
      </w:r>
      <w:r w:rsidR="0004390F" w:rsidRPr="00A47994">
        <w:t xml:space="preserve"> </w:t>
      </w:r>
      <w:r w:rsidRPr="00A47994">
        <w:t>власти,</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правил</w:t>
      </w:r>
      <w:r w:rsidR="0004390F" w:rsidRPr="00A47994">
        <w:t xml:space="preserve"> </w:t>
      </w:r>
      <w:r w:rsidRPr="00A47994">
        <w:t>землепользования</w:t>
      </w:r>
      <w:r w:rsidR="0004390F" w:rsidRPr="00A47994">
        <w:t xml:space="preserve"> </w:t>
      </w:r>
      <w:r w:rsidRPr="00A47994">
        <w:t>и</w:t>
      </w:r>
      <w:r w:rsidR="0004390F" w:rsidRPr="00A47994">
        <w:t xml:space="preserve"> </w:t>
      </w:r>
      <w:r w:rsidRPr="00A47994">
        <w:t>застройки,</w:t>
      </w:r>
      <w:r w:rsidR="0004390F" w:rsidRPr="00A47994">
        <w:t xml:space="preserve"> </w:t>
      </w:r>
      <w:r w:rsidRPr="00A47994">
        <w:t>нормативов</w:t>
      </w:r>
      <w:r w:rsidR="0004390F" w:rsidRPr="00A47994">
        <w:t xml:space="preserve"> </w:t>
      </w:r>
      <w:r w:rsidRPr="00A47994">
        <w:t>градостроительного</w:t>
      </w:r>
      <w:r w:rsidR="0004390F" w:rsidRPr="00A47994">
        <w:t xml:space="preserve"> </w:t>
      </w:r>
      <w:r w:rsidRPr="00A47994">
        <w:t>проектирования</w:t>
      </w:r>
      <w:r w:rsidR="0004390F" w:rsidRPr="00A47994">
        <w:t xml:space="preserve"> </w:t>
      </w:r>
      <w:r w:rsidRPr="00A47994">
        <w:t>Краснодарского</w:t>
      </w:r>
      <w:r w:rsidR="0004390F" w:rsidRPr="00A47994">
        <w:t xml:space="preserve"> </w:t>
      </w:r>
      <w:r w:rsidRPr="00A47994">
        <w:t>края,</w:t>
      </w:r>
      <w:r w:rsidR="0004390F" w:rsidRPr="00A47994">
        <w:t xml:space="preserve"> </w:t>
      </w:r>
      <w:r w:rsidRPr="00A47994">
        <w:t>нормативов</w:t>
      </w:r>
      <w:r w:rsidR="0004390F" w:rsidRPr="00A47994">
        <w:t xml:space="preserve"> </w:t>
      </w:r>
      <w:r w:rsidRPr="00A47994">
        <w:t>градостроительного</w:t>
      </w:r>
      <w:r w:rsidR="0004390F" w:rsidRPr="00A47994">
        <w:t xml:space="preserve"> </w:t>
      </w:r>
      <w:r w:rsidRPr="00A47994">
        <w:t>проектирования</w:t>
      </w:r>
      <w:r w:rsidR="0004390F" w:rsidRPr="00A47994">
        <w:t xml:space="preserve"> </w:t>
      </w:r>
      <w:r w:rsidR="003D2320" w:rsidRPr="00A47994">
        <w:t>Туапсинского</w:t>
      </w:r>
      <w:r w:rsidR="0004390F" w:rsidRPr="00A47994">
        <w:t xml:space="preserve"> </w:t>
      </w:r>
      <w:r w:rsidR="0011430B" w:rsidRPr="00A47994">
        <w:t>муниципального</w:t>
      </w:r>
      <w:r w:rsidR="0004390F" w:rsidRPr="00A47994">
        <w:t xml:space="preserve"> </w:t>
      </w:r>
      <w:r w:rsidR="0011430B" w:rsidRPr="00A47994">
        <w:t>округа</w:t>
      </w:r>
      <w:r w:rsidRPr="00A47994">
        <w:t>.</w:t>
      </w:r>
    </w:p>
    <w:p w14:paraId="15651707" w14:textId="5012BB23" w:rsidR="0036412D" w:rsidRPr="00A47994" w:rsidRDefault="000123DE" w:rsidP="000123DE">
      <w:pPr>
        <w:tabs>
          <w:tab w:val="left" w:pos="0"/>
        </w:tabs>
        <w:ind w:firstLine="709"/>
        <w:jc w:val="both"/>
        <w:rPr>
          <w:rFonts w:eastAsia="Times New Roman"/>
          <w:lang w:eastAsia="ru-RU"/>
        </w:rPr>
      </w:pPr>
      <w:r w:rsidRPr="00A47994">
        <w:t>5</w:t>
      </w:r>
      <w:r w:rsidR="0036412D" w:rsidRPr="00A47994">
        <w:t>.</w:t>
      </w:r>
      <w:r w:rsidR="0004390F" w:rsidRPr="00A47994">
        <w:t xml:space="preserve"> </w:t>
      </w:r>
      <w:r w:rsidR="0036412D" w:rsidRPr="00A47994">
        <w:rPr>
          <w:rFonts w:eastAsia="Times New Roman"/>
          <w:lang w:eastAsia="ru-RU"/>
        </w:rPr>
        <w:t>При</w:t>
      </w:r>
      <w:r w:rsidR="0004390F" w:rsidRPr="00A47994">
        <w:rPr>
          <w:rFonts w:eastAsia="Times New Roman"/>
          <w:lang w:eastAsia="ru-RU"/>
        </w:rPr>
        <w:t xml:space="preserve"> </w:t>
      </w:r>
      <w:r w:rsidR="0036412D" w:rsidRPr="00A47994">
        <w:rPr>
          <w:rFonts w:eastAsia="Times New Roman"/>
          <w:lang w:eastAsia="ru-RU"/>
        </w:rPr>
        <w:t>проектировании</w:t>
      </w:r>
      <w:r w:rsidR="0004390F" w:rsidRPr="00A47994">
        <w:rPr>
          <w:rFonts w:eastAsia="Times New Roman"/>
          <w:lang w:eastAsia="ru-RU"/>
        </w:rPr>
        <w:t xml:space="preserve"> </w:t>
      </w:r>
      <w:r w:rsidR="0036412D" w:rsidRPr="00A47994">
        <w:rPr>
          <w:rFonts w:eastAsia="Times New Roman"/>
          <w:lang w:eastAsia="ru-RU"/>
        </w:rPr>
        <w:t>многоквартирных</w:t>
      </w:r>
      <w:r w:rsidR="0004390F" w:rsidRPr="00A47994">
        <w:rPr>
          <w:rFonts w:eastAsia="Times New Roman"/>
          <w:lang w:eastAsia="ru-RU"/>
        </w:rPr>
        <w:t xml:space="preserve"> </w:t>
      </w:r>
      <w:r w:rsidR="0036412D" w:rsidRPr="00A47994">
        <w:rPr>
          <w:rFonts w:eastAsia="Times New Roman"/>
          <w:lang w:eastAsia="ru-RU"/>
        </w:rPr>
        <w:t>жилых</w:t>
      </w:r>
      <w:r w:rsidR="0004390F" w:rsidRPr="00A47994">
        <w:rPr>
          <w:rFonts w:eastAsia="Times New Roman"/>
          <w:lang w:eastAsia="ru-RU"/>
        </w:rPr>
        <w:t xml:space="preserve"> </w:t>
      </w:r>
      <w:r w:rsidR="0036412D" w:rsidRPr="00A47994">
        <w:rPr>
          <w:rFonts w:eastAsia="Times New Roman"/>
          <w:lang w:eastAsia="ru-RU"/>
        </w:rPr>
        <w:t>домов</w:t>
      </w:r>
      <w:r w:rsidR="0004390F" w:rsidRPr="00A47994">
        <w:rPr>
          <w:rFonts w:eastAsia="Times New Roman"/>
          <w:lang w:eastAsia="ru-RU"/>
        </w:rPr>
        <w:t xml:space="preserve"> </w:t>
      </w:r>
      <w:r w:rsidR="0036412D" w:rsidRPr="00A47994">
        <w:rPr>
          <w:rFonts w:eastAsia="Times New Roman"/>
          <w:lang w:eastAsia="ru-RU"/>
        </w:rPr>
        <w:t>не</w:t>
      </w:r>
      <w:r w:rsidR="0004390F" w:rsidRPr="00A47994">
        <w:rPr>
          <w:rFonts w:eastAsia="Times New Roman"/>
          <w:lang w:eastAsia="ru-RU"/>
        </w:rPr>
        <w:t xml:space="preserve"> </w:t>
      </w:r>
      <w:r w:rsidR="0036412D" w:rsidRPr="00A47994">
        <w:rPr>
          <w:rFonts w:eastAsia="Times New Roman"/>
          <w:lang w:eastAsia="ru-RU"/>
        </w:rPr>
        <w:t>допускается</w:t>
      </w:r>
      <w:r w:rsidR="0004390F" w:rsidRPr="00A47994">
        <w:rPr>
          <w:rFonts w:eastAsia="Times New Roman"/>
          <w:lang w:eastAsia="ru-RU"/>
        </w:rPr>
        <w:t xml:space="preserve"> </w:t>
      </w:r>
      <w:r w:rsidR="0036412D" w:rsidRPr="00A47994">
        <w:rPr>
          <w:rFonts w:eastAsia="Times New Roman"/>
          <w:lang w:eastAsia="ru-RU"/>
        </w:rPr>
        <w:t>сокращать</w:t>
      </w:r>
      <w:r w:rsidR="0004390F" w:rsidRPr="00A47994">
        <w:rPr>
          <w:rFonts w:eastAsia="Times New Roman"/>
          <w:lang w:eastAsia="ru-RU"/>
        </w:rPr>
        <w:t xml:space="preserve"> </w:t>
      </w:r>
      <w:r w:rsidR="0036412D" w:rsidRPr="00A47994">
        <w:rPr>
          <w:rFonts w:eastAsia="Times New Roman"/>
          <w:lang w:eastAsia="ru-RU"/>
        </w:rPr>
        <w:t>расчетную</w:t>
      </w:r>
      <w:r w:rsidR="0004390F" w:rsidRPr="00A47994">
        <w:rPr>
          <w:rFonts w:eastAsia="Times New Roman"/>
          <w:lang w:eastAsia="ru-RU"/>
        </w:rPr>
        <w:t xml:space="preserve"> </w:t>
      </w:r>
      <w:r w:rsidR="0036412D" w:rsidRPr="00A47994">
        <w:rPr>
          <w:rFonts w:eastAsia="Times New Roman"/>
          <w:lang w:eastAsia="ru-RU"/>
        </w:rPr>
        <w:t>площадь</w:t>
      </w:r>
      <w:r w:rsidR="0004390F" w:rsidRPr="00A47994">
        <w:rPr>
          <w:rFonts w:eastAsia="Times New Roman"/>
          <w:lang w:eastAsia="ru-RU"/>
        </w:rPr>
        <w:t xml:space="preserve"> </w:t>
      </w:r>
      <w:r w:rsidR="0036412D" w:rsidRPr="00A47994">
        <w:rPr>
          <w:rFonts w:eastAsia="Times New Roman"/>
          <w:lang w:eastAsia="ru-RU"/>
        </w:rPr>
        <w:t>спортивных</w:t>
      </w:r>
      <w:r w:rsidR="0004390F" w:rsidRPr="00A47994">
        <w:rPr>
          <w:rFonts w:eastAsia="Times New Roman"/>
          <w:lang w:eastAsia="ru-RU"/>
        </w:rPr>
        <w:t xml:space="preserve"> </w:t>
      </w:r>
      <w:r w:rsidR="0036412D" w:rsidRPr="00A47994">
        <w:rPr>
          <w:rFonts w:eastAsia="Times New Roman"/>
          <w:lang w:eastAsia="ru-RU"/>
        </w:rPr>
        <w:t>и</w:t>
      </w:r>
      <w:r w:rsidR="0004390F" w:rsidRPr="00A47994">
        <w:rPr>
          <w:rFonts w:eastAsia="Times New Roman"/>
          <w:lang w:eastAsia="ru-RU"/>
        </w:rPr>
        <w:t xml:space="preserve"> </w:t>
      </w:r>
      <w:r w:rsidR="0036412D" w:rsidRPr="00A47994">
        <w:rPr>
          <w:rFonts w:eastAsia="Times New Roman"/>
          <w:lang w:eastAsia="ru-RU"/>
        </w:rPr>
        <w:t>игровых</w:t>
      </w:r>
      <w:r w:rsidR="0004390F" w:rsidRPr="00A47994">
        <w:rPr>
          <w:rFonts w:eastAsia="Times New Roman"/>
          <w:lang w:eastAsia="ru-RU"/>
        </w:rPr>
        <w:t xml:space="preserve"> </w:t>
      </w:r>
      <w:r w:rsidR="0036412D" w:rsidRPr="00A47994">
        <w:rPr>
          <w:rFonts w:eastAsia="Times New Roman"/>
          <w:lang w:eastAsia="ru-RU"/>
        </w:rPr>
        <w:t>площадок</w:t>
      </w:r>
      <w:r w:rsidR="0004390F" w:rsidRPr="00A47994">
        <w:rPr>
          <w:rFonts w:eastAsia="Times New Roman"/>
          <w:lang w:eastAsia="ru-RU"/>
        </w:rPr>
        <w:t xml:space="preserve"> </w:t>
      </w:r>
      <w:r w:rsidR="0036412D" w:rsidRPr="00A47994">
        <w:rPr>
          <w:rFonts w:eastAsia="Times New Roman"/>
          <w:lang w:eastAsia="ru-RU"/>
        </w:rPr>
        <w:t>для</w:t>
      </w:r>
      <w:r w:rsidR="0004390F" w:rsidRPr="00A47994">
        <w:rPr>
          <w:rFonts w:eastAsia="Times New Roman"/>
          <w:lang w:eastAsia="ru-RU"/>
        </w:rPr>
        <w:t xml:space="preserve"> </w:t>
      </w:r>
      <w:r w:rsidR="0036412D" w:rsidRPr="00A47994">
        <w:rPr>
          <w:rFonts w:eastAsia="Times New Roman"/>
          <w:lang w:eastAsia="ru-RU"/>
        </w:rPr>
        <w:t>детей</w:t>
      </w:r>
      <w:r w:rsidR="0004390F" w:rsidRPr="00A47994">
        <w:rPr>
          <w:rFonts w:eastAsia="Times New Roman"/>
          <w:lang w:eastAsia="ru-RU"/>
        </w:rPr>
        <w:t xml:space="preserve"> </w:t>
      </w:r>
      <w:r w:rsidR="0036412D" w:rsidRPr="00A47994">
        <w:rPr>
          <w:rFonts w:eastAsia="Times New Roman"/>
          <w:lang w:eastAsia="ru-RU"/>
        </w:rPr>
        <w:t>за</w:t>
      </w:r>
      <w:r w:rsidR="0004390F" w:rsidRPr="00A47994">
        <w:rPr>
          <w:rFonts w:eastAsia="Times New Roman"/>
          <w:lang w:eastAsia="ru-RU"/>
        </w:rPr>
        <w:t xml:space="preserve"> </w:t>
      </w:r>
      <w:r w:rsidR="0036412D" w:rsidRPr="00A47994">
        <w:rPr>
          <w:rFonts w:eastAsia="Times New Roman"/>
          <w:lang w:eastAsia="ru-RU"/>
        </w:rPr>
        <w:t>счет</w:t>
      </w:r>
      <w:r w:rsidR="0004390F" w:rsidRPr="00A47994">
        <w:rPr>
          <w:rFonts w:eastAsia="Times New Roman"/>
          <w:lang w:eastAsia="ru-RU"/>
        </w:rPr>
        <w:t xml:space="preserve"> </w:t>
      </w:r>
      <w:r w:rsidR="0036412D" w:rsidRPr="00A47994">
        <w:rPr>
          <w:rFonts w:eastAsia="Times New Roman"/>
          <w:lang w:eastAsia="ru-RU"/>
        </w:rPr>
        <w:t>физкультурно-оздоровительных</w:t>
      </w:r>
      <w:r w:rsidR="0004390F" w:rsidRPr="00A47994">
        <w:rPr>
          <w:rFonts w:eastAsia="Times New Roman"/>
          <w:lang w:eastAsia="ru-RU"/>
        </w:rPr>
        <w:t xml:space="preserve"> </w:t>
      </w:r>
      <w:r w:rsidR="0036412D" w:rsidRPr="00A47994">
        <w:rPr>
          <w:rFonts w:eastAsia="Times New Roman"/>
          <w:lang w:eastAsia="ru-RU"/>
        </w:rPr>
        <w:t>комплексов,</w:t>
      </w:r>
      <w:r w:rsidR="0004390F" w:rsidRPr="00A47994">
        <w:rPr>
          <w:rFonts w:eastAsia="Times New Roman"/>
          <w:lang w:eastAsia="ru-RU"/>
        </w:rPr>
        <w:t xml:space="preserve"> </w:t>
      </w:r>
      <w:r w:rsidR="0036412D" w:rsidRPr="00A47994">
        <w:rPr>
          <w:rFonts w:eastAsia="Times New Roman"/>
          <w:lang w:eastAsia="ru-RU"/>
        </w:rPr>
        <w:t>а</w:t>
      </w:r>
      <w:r w:rsidR="0004390F" w:rsidRPr="00A47994">
        <w:rPr>
          <w:rFonts w:eastAsia="Times New Roman"/>
          <w:lang w:eastAsia="ru-RU"/>
        </w:rPr>
        <w:t xml:space="preserve"> </w:t>
      </w:r>
      <w:r w:rsidR="0036412D" w:rsidRPr="00A47994">
        <w:rPr>
          <w:rFonts w:eastAsia="Times New Roman"/>
          <w:lang w:eastAsia="ru-RU"/>
        </w:rPr>
        <w:t>также</w:t>
      </w:r>
      <w:r w:rsidR="0004390F" w:rsidRPr="00A47994">
        <w:rPr>
          <w:rFonts w:eastAsia="Times New Roman"/>
          <w:lang w:eastAsia="ru-RU"/>
        </w:rPr>
        <w:t xml:space="preserve"> </w:t>
      </w:r>
      <w:r w:rsidR="0036412D" w:rsidRPr="00A47994">
        <w:rPr>
          <w:rFonts w:eastAsia="Times New Roman"/>
          <w:lang w:eastAsia="ru-RU"/>
        </w:rPr>
        <w:t>спортивных</w:t>
      </w:r>
      <w:r w:rsidR="0004390F" w:rsidRPr="00A47994">
        <w:rPr>
          <w:rFonts w:eastAsia="Times New Roman"/>
          <w:lang w:eastAsia="ru-RU"/>
        </w:rPr>
        <w:t xml:space="preserve"> </w:t>
      </w:r>
      <w:r w:rsidR="0036412D" w:rsidRPr="00A47994">
        <w:rPr>
          <w:rFonts w:eastAsia="Times New Roman"/>
          <w:lang w:eastAsia="ru-RU"/>
        </w:rPr>
        <w:t>зон</w:t>
      </w:r>
      <w:r w:rsidR="0004390F" w:rsidRPr="00A47994">
        <w:rPr>
          <w:rFonts w:eastAsia="Times New Roman"/>
          <w:lang w:eastAsia="ru-RU"/>
        </w:rPr>
        <w:t xml:space="preserve"> </w:t>
      </w:r>
      <w:r w:rsidR="0036412D" w:rsidRPr="00A47994">
        <w:rPr>
          <w:rFonts w:eastAsia="Times New Roman"/>
          <w:lang w:eastAsia="ru-RU"/>
        </w:rPr>
        <w:t>общеобразовательных</w:t>
      </w:r>
      <w:r w:rsidR="0004390F" w:rsidRPr="00A47994">
        <w:rPr>
          <w:rFonts w:eastAsia="Times New Roman"/>
          <w:lang w:eastAsia="ru-RU"/>
        </w:rPr>
        <w:t xml:space="preserve"> </w:t>
      </w:r>
      <w:r w:rsidR="0036412D" w:rsidRPr="00A47994">
        <w:rPr>
          <w:rFonts w:eastAsia="Times New Roman"/>
          <w:lang w:eastAsia="ru-RU"/>
        </w:rPr>
        <w:t>школ,</w:t>
      </w:r>
      <w:r w:rsidR="0004390F" w:rsidRPr="00A47994">
        <w:rPr>
          <w:rFonts w:eastAsia="Times New Roman"/>
          <w:lang w:eastAsia="ru-RU"/>
        </w:rPr>
        <w:t xml:space="preserve"> </w:t>
      </w:r>
      <w:r w:rsidR="0036412D" w:rsidRPr="00A47994">
        <w:rPr>
          <w:rFonts w:eastAsia="Times New Roman"/>
          <w:lang w:eastAsia="ru-RU"/>
        </w:rPr>
        <w:t>институтов</w:t>
      </w:r>
      <w:r w:rsidR="0004390F" w:rsidRPr="00A47994">
        <w:rPr>
          <w:rFonts w:eastAsia="Times New Roman"/>
          <w:lang w:eastAsia="ru-RU"/>
        </w:rPr>
        <w:t xml:space="preserve"> </w:t>
      </w:r>
      <w:r w:rsidR="0036412D" w:rsidRPr="00A47994">
        <w:rPr>
          <w:rFonts w:eastAsia="Times New Roman"/>
          <w:lang w:eastAsia="ru-RU"/>
        </w:rPr>
        <w:t>и</w:t>
      </w:r>
      <w:r w:rsidR="0004390F" w:rsidRPr="00A47994">
        <w:rPr>
          <w:rFonts w:eastAsia="Times New Roman"/>
          <w:lang w:eastAsia="ru-RU"/>
        </w:rPr>
        <w:t xml:space="preserve"> </w:t>
      </w:r>
      <w:r w:rsidR="0036412D" w:rsidRPr="00A47994">
        <w:rPr>
          <w:rFonts w:eastAsia="Times New Roman"/>
          <w:lang w:eastAsia="ru-RU"/>
        </w:rPr>
        <w:t>прочих</w:t>
      </w:r>
      <w:r w:rsidR="0004390F" w:rsidRPr="00A47994">
        <w:rPr>
          <w:rFonts w:eastAsia="Times New Roman"/>
          <w:lang w:eastAsia="ru-RU"/>
        </w:rPr>
        <w:t xml:space="preserve"> </w:t>
      </w:r>
      <w:r w:rsidR="0036412D" w:rsidRPr="00A47994">
        <w:rPr>
          <w:rFonts w:eastAsia="Times New Roman"/>
          <w:lang w:eastAsia="ru-RU"/>
        </w:rPr>
        <w:t>учебных</w:t>
      </w:r>
      <w:r w:rsidR="0004390F" w:rsidRPr="00A47994">
        <w:rPr>
          <w:rFonts w:eastAsia="Times New Roman"/>
          <w:lang w:eastAsia="ru-RU"/>
        </w:rPr>
        <w:t xml:space="preserve"> </w:t>
      </w:r>
      <w:r w:rsidR="0036412D" w:rsidRPr="00A47994">
        <w:rPr>
          <w:rFonts w:eastAsia="Times New Roman"/>
          <w:lang w:eastAsia="ru-RU"/>
        </w:rPr>
        <w:t>заведений.</w:t>
      </w:r>
    </w:p>
    <w:p w14:paraId="36702DF9" w14:textId="6EAAE086" w:rsidR="0036412D" w:rsidRPr="00A47994" w:rsidRDefault="000123DE" w:rsidP="00AD7626">
      <w:pPr>
        <w:tabs>
          <w:tab w:val="left" w:pos="0"/>
        </w:tabs>
        <w:ind w:firstLine="709"/>
        <w:jc w:val="both"/>
        <w:rPr>
          <w:rFonts w:eastAsia="Times New Roman"/>
          <w:lang w:eastAsia="ru-RU"/>
        </w:rPr>
      </w:pPr>
      <w:r w:rsidRPr="00A47994">
        <w:rPr>
          <w:rFonts w:eastAsia="Times New Roman"/>
          <w:lang w:eastAsia="ru-RU"/>
        </w:rPr>
        <w:t>6</w:t>
      </w:r>
      <w:r w:rsidR="0036412D" w:rsidRPr="00A47994">
        <w:rPr>
          <w:rFonts w:eastAsia="Times New Roman"/>
          <w:lang w:eastAsia="ru-RU"/>
        </w:rPr>
        <w:t>.</w:t>
      </w:r>
      <w:r w:rsidR="0004390F" w:rsidRPr="00A47994">
        <w:rPr>
          <w:rFonts w:eastAsia="Times New Roman"/>
          <w:lang w:eastAsia="ru-RU"/>
        </w:rPr>
        <w:t xml:space="preserve"> </w:t>
      </w:r>
      <w:r w:rsidR="0036412D" w:rsidRPr="00A47994">
        <w:rPr>
          <w:rFonts w:eastAsia="Times New Roman"/>
          <w:lang w:eastAsia="ru-RU"/>
        </w:rPr>
        <w:t>Не</w:t>
      </w:r>
      <w:r w:rsidR="0004390F" w:rsidRPr="00A47994">
        <w:rPr>
          <w:rFonts w:eastAsia="Times New Roman"/>
          <w:lang w:eastAsia="ru-RU"/>
        </w:rPr>
        <w:t xml:space="preserve"> </w:t>
      </w:r>
      <w:r w:rsidR="0036412D" w:rsidRPr="00A47994">
        <w:rPr>
          <w:rFonts w:eastAsia="Times New Roman"/>
          <w:lang w:eastAsia="ru-RU"/>
        </w:rPr>
        <w:t>допускается</w:t>
      </w:r>
      <w:r w:rsidR="0004390F" w:rsidRPr="00A47994">
        <w:rPr>
          <w:rFonts w:eastAsia="Times New Roman"/>
          <w:lang w:eastAsia="ru-RU"/>
        </w:rPr>
        <w:t xml:space="preserve"> </w:t>
      </w:r>
      <w:r w:rsidR="0036412D" w:rsidRPr="00A47994">
        <w:rPr>
          <w:rFonts w:eastAsia="Times New Roman"/>
          <w:lang w:eastAsia="ru-RU"/>
        </w:rPr>
        <w:t>перевод</w:t>
      </w:r>
      <w:r w:rsidR="0004390F" w:rsidRPr="00A47994">
        <w:rPr>
          <w:rFonts w:eastAsia="Times New Roman"/>
          <w:lang w:eastAsia="ru-RU"/>
        </w:rPr>
        <w:t xml:space="preserve"> </w:t>
      </w:r>
      <w:r w:rsidR="0036412D" w:rsidRPr="00A47994">
        <w:rPr>
          <w:rFonts w:eastAsia="Times New Roman"/>
          <w:lang w:eastAsia="ru-RU"/>
        </w:rPr>
        <w:t>зданий,</w:t>
      </w:r>
      <w:r w:rsidR="0004390F" w:rsidRPr="00A47994">
        <w:rPr>
          <w:rFonts w:eastAsia="Times New Roman"/>
          <w:lang w:eastAsia="ru-RU"/>
        </w:rPr>
        <w:t xml:space="preserve"> </w:t>
      </w:r>
      <w:r w:rsidR="0036412D" w:rsidRPr="00A47994">
        <w:rPr>
          <w:rFonts w:eastAsia="Times New Roman"/>
          <w:lang w:eastAsia="ru-RU"/>
        </w:rPr>
        <w:t>строений,</w:t>
      </w:r>
      <w:r w:rsidR="0004390F" w:rsidRPr="00A47994">
        <w:rPr>
          <w:rFonts w:eastAsia="Times New Roman"/>
          <w:lang w:eastAsia="ru-RU"/>
        </w:rPr>
        <w:t xml:space="preserve"> </w:t>
      </w:r>
      <w:r w:rsidR="0036412D" w:rsidRPr="00A47994">
        <w:rPr>
          <w:rFonts w:eastAsia="Times New Roman"/>
          <w:lang w:eastAsia="ru-RU"/>
        </w:rPr>
        <w:t>сооружений,</w:t>
      </w:r>
      <w:r w:rsidR="0004390F" w:rsidRPr="00A47994">
        <w:rPr>
          <w:rFonts w:eastAsia="Times New Roman"/>
          <w:lang w:eastAsia="ru-RU"/>
        </w:rPr>
        <w:t xml:space="preserve"> </w:t>
      </w:r>
      <w:r w:rsidR="0036412D" w:rsidRPr="00A47994">
        <w:rPr>
          <w:rFonts w:eastAsia="Times New Roman"/>
          <w:lang w:eastAsia="ru-RU"/>
        </w:rPr>
        <w:t>помещений,</w:t>
      </w:r>
      <w:r w:rsidR="0004390F" w:rsidRPr="00A47994">
        <w:rPr>
          <w:rFonts w:eastAsia="Times New Roman"/>
          <w:lang w:eastAsia="ru-RU"/>
        </w:rPr>
        <w:t xml:space="preserve"> </w:t>
      </w:r>
      <w:r w:rsidR="0036412D" w:rsidRPr="00A47994">
        <w:rPr>
          <w:rFonts w:eastAsia="Times New Roman"/>
          <w:lang w:eastAsia="ru-RU"/>
        </w:rPr>
        <w:t>используемых</w:t>
      </w:r>
      <w:r w:rsidR="0004390F" w:rsidRPr="00A47994">
        <w:rPr>
          <w:rFonts w:eastAsia="Times New Roman"/>
          <w:lang w:eastAsia="ru-RU"/>
        </w:rPr>
        <w:t xml:space="preserve"> </w:t>
      </w:r>
      <w:r w:rsidR="0036412D" w:rsidRPr="00A47994">
        <w:rPr>
          <w:rFonts w:eastAsia="Times New Roman"/>
          <w:lang w:eastAsia="ru-RU"/>
        </w:rPr>
        <w:t>или</w:t>
      </w:r>
      <w:r w:rsidR="0004390F" w:rsidRPr="00A47994">
        <w:rPr>
          <w:rFonts w:eastAsia="Times New Roman"/>
          <w:lang w:eastAsia="ru-RU"/>
        </w:rPr>
        <w:t xml:space="preserve"> </w:t>
      </w:r>
      <w:r w:rsidR="0036412D" w:rsidRPr="00A47994">
        <w:rPr>
          <w:rFonts w:eastAsia="Times New Roman"/>
          <w:lang w:eastAsia="ru-RU"/>
        </w:rPr>
        <w:t>запланированных</w:t>
      </w:r>
      <w:r w:rsidR="0004390F" w:rsidRPr="00A47994">
        <w:rPr>
          <w:rFonts w:eastAsia="Times New Roman"/>
          <w:lang w:eastAsia="ru-RU"/>
        </w:rPr>
        <w:t xml:space="preserve"> </w:t>
      </w:r>
      <w:r w:rsidR="0036412D" w:rsidRPr="00A47994">
        <w:rPr>
          <w:rFonts w:eastAsia="Times New Roman"/>
          <w:lang w:eastAsia="ru-RU"/>
        </w:rPr>
        <w:t>к</w:t>
      </w:r>
      <w:r w:rsidR="0004390F" w:rsidRPr="00A47994">
        <w:rPr>
          <w:rFonts w:eastAsia="Times New Roman"/>
          <w:lang w:eastAsia="ru-RU"/>
        </w:rPr>
        <w:t xml:space="preserve"> </w:t>
      </w:r>
      <w:r w:rsidR="0036412D" w:rsidRPr="00A47994">
        <w:rPr>
          <w:rFonts w:eastAsia="Times New Roman"/>
          <w:lang w:eastAsia="ru-RU"/>
        </w:rPr>
        <w:t>использованию</w:t>
      </w:r>
      <w:r w:rsidR="0004390F" w:rsidRPr="00A47994">
        <w:rPr>
          <w:rFonts w:eastAsia="Times New Roman"/>
          <w:lang w:eastAsia="ru-RU"/>
        </w:rPr>
        <w:t xml:space="preserve"> </w:t>
      </w:r>
      <w:r w:rsidR="0036412D" w:rsidRPr="00A47994">
        <w:rPr>
          <w:rFonts w:eastAsia="Times New Roman"/>
          <w:lang w:eastAsia="ru-RU"/>
        </w:rPr>
        <w:t>для</w:t>
      </w:r>
      <w:r w:rsidR="0004390F" w:rsidRPr="00A47994">
        <w:rPr>
          <w:rFonts w:eastAsia="Times New Roman"/>
          <w:lang w:eastAsia="ru-RU"/>
        </w:rPr>
        <w:t xml:space="preserve"> </w:t>
      </w:r>
      <w:r w:rsidR="0036412D" w:rsidRPr="00A47994">
        <w:rPr>
          <w:rFonts w:eastAsia="Times New Roman"/>
          <w:lang w:eastAsia="ru-RU"/>
        </w:rPr>
        <w:t>п</w:t>
      </w:r>
      <w:r w:rsidR="00CA735A" w:rsidRPr="00A47994">
        <w:rPr>
          <w:rFonts w:eastAsia="Times New Roman"/>
          <w:lang w:eastAsia="ru-RU"/>
        </w:rPr>
        <w:t>арковк</w:t>
      </w:r>
      <w:r w:rsidR="00405187" w:rsidRPr="00A47994">
        <w:rPr>
          <w:rFonts w:eastAsia="Times New Roman"/>
          <w:lang w:eastAsia="ru-RU"/>
        </w:rPr>
        <w:t>и</w:t>
      </w:r>
      <w:r w:rsidR="0004390F" w:rsidRPr="00A47994">
        <w:rPr>
          <w:rFonts w:eastAsia="Times New Roman"/>
          <w:lang w:eastAsia="ru-RU"/>
        </w:rPr>
        <w:t xml:space="preserve"> </w:t>
      </w:r>
      <w:r w:rsidR="00CA735A" w:rsidRPr="00A47994">
        <w:rPr>
          <w:rFonts w:eastAsia="Times New Roman"/>
          <w:lang w:eastAsia="ru-RU"/>
        </w:rPr>
        <w:t>автотранспорта</w:t>
      </w:r>
      <w:r w:rsidR="0004390F" w:rsidRPr="00A47994">
        <w:rPr>
          <w:rFonts w:eastAsia="Times New Roman"/>
          <w:lang w:eastAsia="ru-RU"/>
        </w:rPr>
        <w:t xml:space="preserve"> </w:t>
      </w:r>
      <w:r w:rsidR="00CA735A" w:rsidRPr="00A47994">
        <w:rPr>
          <w:rFonts w:eastAsia="Times New Roman"/>
          <w:lang w:eastAsia="ru-RU"/>
        </w:rPr>
        <w:t>жителей</w:t>
      </w:r>
      <w:r w:rsidR="0004390F" w:rsidRPr="00A47994">
        <w:rPr>
          <w:rFonts w:eastAsia="Times New Roman"/>
          <w:lang w:eastAsia="ru-RU"/>
        </w:rPr>
        <w:t xml:space="preserve"> </w:t>
      </w:r>
      <w:r w:rsidR="0036412D" w:rsidRPr="00A47994">
        <w:rPr>
          <w:rFonts w:eastAsia="Times New Roman"/>
          <w:lang w:eastAsia="ru-RU"/>
        </w:rPr>
        <w:t>многоквартирной</w:t>
      </w:r>
      <w:r w:rsidR="0004390F" w:rsidRPr="00A47994">
        <w:rPr>
          <w:rFonts w:eastAsia="Times New Roman"/>
          <w:lang w:eastAsia="ru-RU"/>
        </w:rPr>
        <w:t xml:space="preserve"> </w:t>
      </w:r>
      <w:r w:rsidR="0036412D" w:rsidRPr="00A47994">
        <w:rPr>
          <w:rFonts w:eastAsia="Times New Roman"/>
          <w:lang w:eastAsia="ru-RU"/>
        </w:rPr>
        <w:t>жилой</w:t>
      </w:r>
      <w:r w:rsidR="0004390F" w:rsidRPr="00A47994">
        <w:rPr>
          <w:rFonts w:eastAsia="Times New Roman"/>
          <w:lang w:eastAsia="ru-RU"/>
        </w:rPr>
        <w:t xml:space="preserve"> </w:t>
      </w:r>
      <w:r w:rsidR="0036412D" w:rsidRPr="00A47994">
        <w:rPr>
          <w:rFonts w:eastAsia="Times New Roman"/>
          <w:lang w:eastAsia="ru-RU"/>
        </w:rPr>
        <w:t>застройки</w:t>
      </w:r>
      <w:r w:rsidR="0004390F" w:rsidRPr="00A47994">
        <w:rPr>
          <w:rFonts w:eastAsia="Times New Roman"/>
          <w:lang w:eastAsia="ru-RU"/>
        </w:rPr>
        <w:t xml:space="preserve"> </w:t>
      </w:r>
      <w:r w:rsidR="0036412D" w:rsidRPr="00A47994">
        <w:rPr>
          <w:rFonts w:eastAsia="Times New Roman"/>
          <w:lang w:eastAsia="ru-RU"/>
        </w:rPr>
        <w:t>–</w:t>
      </w:r>
      <w:r w:rsidR="0004390F" w:rsidRPr="00A47994">
        <w:rPr>
          <w:rFonts w:eastAsia="Times New Roman"/>
          <w:lang w:eastAsia="ru-RU"/>
        </w:rPr>
        <w:t xml:space="preserve"> </w:t>
      </w:r>
      <w:r w:rsidR="0036412D" w:rsidRPr="00A47994">
        <w:rPr>
          <w:rFonts w:eastAsia="Times New Roman"/>
          <w:lang w:eastAsia="ru-RU"/>
        </w:rPr>
        <w:t>паркингов</w:t>
      </w:r>
      <w:r w:rsidR="0004390F" w:rsidRPr="00A47994">
        <w:rPr>
          <w:rFonts w:eastAsia="Times New Roman"/>
          <w:lang w:eastAsia="ru-RU"/>
        </w:rPr>
        <w:t xml:space="preserve"> </w:t>
      </w:r>
      <w:r w:rsidR="0036412D" w:rsidRPr="00A47994">
        <w:rPr>
          <w:rFonts w:eastAsia="Times New Roman"/>
          <w:lang w:eastAsia="ru-RU"/>
        </w:rPr>
        <w:t>под</w:t>
      </w:r>
      <w:r w:rsidR="0004390F" w:rsidRPr="00A47994">
        <w:rPr>
          <w:rFonts w:eastAsia="Times New Roman"/>
          <w:lang w:eastAsia="ru-RU"/>
        </w:rPr>
        <w:t xml:space="preserve"> </w:t>
      </w:r>
      <w:r w:rsidR="0036412D" w:rsidRPr="00A47994">
        <w:rPr>
          <w:rFonts w:eastAsia="Times New Roman"/>
          <w:lang w:eastAsia="ru-RU"/>
        </w:rPr>
        <w:t>коммерческие</w:t>
      </w:r>
      <w:r w:rsidR="0004390F" w:rsidRPr="00A47994">
        <w:rPr>
          <w:rFonts w:eastAsia="Times New Roman"/>
          <w:lang w:eastAsia="ru-RU"/>
        </w:rPr>
        <w:t xml:space="preserve"> </w:t>
      </w:r>
      <w:r w:rsidR="0036412D" w:rsidRPr="00A47994">
        <w:rPr>
          <w:rFonts w:eastAsia="Times New Roman"/>
          <w:lang w:eastAsia="ru-RU"/>
        </w:rPr>
        <w:t>объекты</w:t>
      </w:r>
      <w:r w:rsidR="0004390F" w:rsidRPr="00A47994">
        <w:rPr>
          <w:rFonts w:eastAsia="Times New Roman"/>
          <w:lang w:eastAsia="ru-RU"/>
        </w:rPr>
        <w:t xml:space="preserve"> </w:t>
      </w:r>
      <w:r w:rsidR="0036412D" w:rsidRPr="00A47994">
        <w:rPr>
          <w:rFonts w:eastAsia="Times New Roman"/>
          <w:lang w:eastAsia="ru-RU"/>
        </w:rPr>
        <w:t>(помещения)</w:t>
      </w:r>
      <w:r w:rsidR="0004390F" w:rsidRPr="00A47994">
        <w:rPr>
          <w:rFonts w:eastAsia="Times New Roman"/>
          <w:lang w:eastAsia="ru-RU"/>
        </w:rPr>
        <w:t xml:space="preserve"> </w:t>
      </w:r>
      <w:r w:rsidR="0036412D" w:rsidRPr="00A47994">
        <w:rPr>
          <w:rFonts w:eastAsia="Times New Roman"/>
          <w:lang w:eastAsia="ru-RU"/>
        </w:rPr>
        <w:t>и</w:t>
      </w:r>
      <w:r w:rsidR="0004390F" w:rsidRPr="00A47994">
        <w:rPr>
          <w:rFonts w:eastAsia="Times New Roman"/>
          <w:lang w:eastAsia="ru-RU"/>
        </w:rPr>
        <w:t xml:space="preserve"> </w:t>
      </w:r>
      <w:r w:rsidR="0036412D" w:rsidRPr="00A47994">
        <w:rPr>
          <w:rFonts w:eastAsia="Times New Roman"/>
          <w:lang w:eastAsia="ru-RU"/>
        </w:rPr>
        <w:t>(или)</w:t>
      </w:r>
      <w:r w:rsidR="0004390F" w:rsidRPr="00A47994">
        <w:rPr>
          <w:rFonts w:eastAsia="Times New Roman"/>
          <w:lang w:eastAsia="ru-RU"/>
        </w:rPr>
        <w:t xml:space="preserve"> </w:t>
      </w:r>
      <w:r w:rsidR="0036412D" w:rsidRPr="00A47994">
        <w:rPr>
          <w:rFonts w:eastAsia="Times New Roman"/>
          <w:lang w:eastAsia="ru-RU"/>
        </w:rPr>
        <w:t>объектов</w:t>
      </w:r>
      <w:r w:rsidR="0004390F" w:rsidRPr="00A47994">
        <w:rPr>
          <w:rFonts w:eastAsia="Times New Roman"/>
          <w:lang w:eastAsia="ru-RU"/>
        </w:rPr>
        <w:t xml:space="preserve"> </w:t>
      </w:r>
      <w:r w:rsidR="0036412D" w:rsidRPr="00A47994">
        <w:rPr>
          <w:rFonts w:eastAsia="Times New Roman"/>
          <w:lang w:eastAsia="ru-RU"/>
        </w:rPr>
        <w:t>(помещений)</w:t>
      </w:r>
      <w:r w:rsidR="0004390F" w:rsidRPr="00A47994">
        <w:rPr>
          <w:rFonts w:eastAsia="Times New Roman"/>
          <w:lang w:eastAsia="ru-RU"/>
        </w:rPr>
        <w:t xml:space="preserve"> </w:t>
      </w:r>
      <w:r w:rsidR="0036412D" w:rsidRPr="00A47994">
        <w:rPr>
          <w:rFonts w:eastAsia="Times New Roman"/>
          <w:lang w:eastAsia="ru-RU"/>
        </w:rPr>
        <w:t>иного</w:t>
      </w:r>
      <w:r w:rsidR="0004390F" w:rsidRPr="00A47994">
        <w:rPr>
          <w:rFonts w:eastAsia="Times New Roman"/>
          <w:lang w:eastAsia="ru-RU"/>
        </w:rPr>
        <w:t xml:space="preserve"> </w:t>
      </w:r>
      <w:r w:rsidR="0036412D" w:rsidRPr="00A47994">
        <w:rPr>
          <w:rFonts w:eastAsia="Times New Roman"/>
          <w:lang w:eastAsia="ru-RU"/>
        </w:rPr>
        <w:t>назначения</w:t>
      </w:r>
      <w:r w:rsidR="0004390F" w:rsidRPr="00A47994">
        <w:rPr>
          <w:rFonts w:eastAsia="Times New Roman"/>
          <w:lang w:eastAsia="ru-RU"/>
        </w:rPr>
        <w:t xml:space="preserve"> </w:t>
      </w:r>
      <w:r w:rsidR="0036412D" w:rsidRPr="00A47994">
        <w:rPr>
          <w:rFonts w:eastAsia="Times New Roman"/>
          <w:lang w:eastAsia="ru-RU"/>
        </w:rPr>
        <w:t>в</w:t>
      </w:r>
      <w:r w:rsidR="0004390F" w:rsidRPr="00A47994">
        <w:rPr>
          <w:rFonts w:eastAsia="Times New Roman"/>
          <w:lang w:eastAsia="ru-RU"/>
        </w:rPr>
        <w:t xml:space="preserve"> </w:t>
      </w:r>
      <w:r w:rsidR="0036412D" w:rsidRPr="00A47994">
        <w:rPr>
          <w:rFonts w:eastAsia="Times New Roman"/>
          <w:lang w:eastAsia="ru-RU"/>
        </w:rPr>
        <w:t>ущерб</w:t>
      </w:r>
      <w:r w:rsidR="0004390F" w:rsidRPr="00A47994">
        <w:rPr>
          <w:rFonts w:eastAsia="Times New Roman"/>
          <w:lang w:eastAsia="ru-RU"/>
        </w:rPr>
        <w:t xml:space="preserve"> </w:t>
      </w:r>
      <w:r w:rsidR="0036412D" w:rsidRPr="00A47994">
        <w:rPr>
          <w:rFonts w:eastAsia="Times New Roman"/>
          <w:lang w:eastAsia="ru-RU"/>
        </w:rPr>
        <w:t>интересам</w:t>
      </w:r>
      <w:r w:rsidR="0004390F" w:rsidRPr="00A47994">
        <w:rPr>
          <w:rFonts w:eastAsia="Times New Roman"/>
          <w:lang w:eastAsia="ru-RU"/>
        </w:rPr>
        <w:t xml:space="preserve"> </w:t>
      </w:r>
      <w:r w:rsidR="0036412D" w:rsidRPr="00A47994">
        <w:rPr>
          <w:rFonts w:eastAsia="Times New Roman"/>
          <w:lang w:eastAsia="ru-RU"/>
        </w:rPr>
        <w:t>жителей.</w:t>
      </w:r>
    </w:p>
    <w:p w14:paraId="25038B10" w14:textId="5CFBE4E9" w:rsidR="000466A9" w:rsidRPr="00A47994" w:rsidRDefault="000466A9" w:rsidP="00AD7626">
      <w:pPr>
        <w:pStyle w:val="a8"/>
        <w:tabs>
          <w:tab w:val="left" w:pos="851"/>
        </w:tabs>
        <w:spacing w:after="0" w:line="240" w:lineRule="auto"/>
        <w:ind w:left="0" w:firstLine="709"/>
        <w:contextualSpacing/>
        <w:jc w:val="both"/>
        <w:rPr>
          <w:rFonts w:ascii="Times New Roman" w:eastAsia="Tahoma" w:hAnsi="Times New Roman"/>
          <w:sz w:val="24"/>
          <w:szCs w:val="24"/>
        </w:rPr>
      </w:pPr>
      <w:bookmarkStart w:id="125" w:name="_Hlk199248341"/>
      <w:r w:rsidRPr="00A47994">
        <w:rPr>
          <w:rFonts w:ascii="Times New Roman" w:eastAsia="Tahoma" w:hAnsi="Times New Roman"/>
          <w:sz w:val="24"/>
          <w:szCs w:val="24"/>
        </w:rPr>
        <w:t>7.</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Под</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ранее</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учтенным</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объектом</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недвижимости</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(капитального</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строительства)</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многоквартирным</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жилым</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домом</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в</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сложившейся</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застройке</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в</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любой</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территориальной</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зоне</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допускается</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образование</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земельного</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участка</w:t>
      </w:r>
      <w:r w:rsidR="00AD7626" w:rsidRPr="00A47994">
        <w:rPr>
          <w:rFonts w:ascii="Times New Roman" w:eastAsia="Tahoma" w:hAnsi="Times New Roman"/>
          <w:sz w:val="24"/>
          <w:szCs w:val="24"/>
        </w:rPr>
        <w:t>,</w:t>
      </w:r>
      <w:r w:rsidR="0004390F" w:rsidRPr="00A47994">
        <w:rPr>
          <w:rFonts w:ascii="Times New Roman" w:eastAsia="Tahoma" w:hAnsi="Times New Roman"/>
          <w:sz w:val="24"/>
          <w:szCs w:val="24"/>
        </w:rPr>
        <w:t xml:space="preserve"> </w:t>
      </w:r>
      <w:r w:rsidR="00AD7626" w:rsidRPr="00A47994">
        <w:rPr>
          <w:rFonts w:ascii="Times New Roman" w:eastAsia="Tahoma" w:hAnsi="Times New Roman"/>
          <w:sz w:val="24"/>
          <w:szCs w:val="24"/>
        </w:rPr>
        <w:t>в</w:t>
      </w:r>
      <w:r w:rsidR="0004390F" w:rsidRPr="00A47994">
        <w:rPr>
          <w:rFonts w:ascii="Times New Roman" w:eastAsia="Tahoma" w:hAnsi="Times New Roman"/>
          <w:sz w:val="24"/>
          <w:szCs w:val="24"/>
        </w:rPr>
        <w:t xml:space="preserve"> </w:t>
      </w:r>
      <w:r w:rsidR="000A4CDC" w:rsidRPr="00A47994">
        <w:rPr>
          <w:rFonts w:ascii="Times New Roman" w:eastAsia="Tahoma" w:hAnsi="Times New Roman"/>
          <w:sz w:val="24"/>
          <w:szCs w:val="24"/>
        </w:rPr>
        <w:t>т</w:t>
      </w:r>
      <w:r w:rsidR="00AD7626" w:rsidRPr="00A47994">
        <w:rPr>
          <w:rFonts w:ascii="Times New Roman" w:eastAsia="Tahoma" w:hAnsi="Times New Roman"/>
          <w:sz w:val="24"/>
          <w:szCs w:val="24"/>
        </w:rPr>
        <w:t>ом</w:t>
      </w:r>
      <w:r w:rsidR="0004390F" w:rsidRPr="00A47994">
        <w:rPr>
          <w:rFonts w:ascii="Times New Roman" w:eastAsia="Tahoma" w:hAnsi="Times New Roman"/>
          <w:sz w:val="24"/>
          <w:szCs w:val="24"/>
        </w:rPr>
        <w:t xml:space="preserve"> </w:t>
      </w:r>
      <w:r w:rsidR="00AD7626" w:rsidRPr="00A47994">
        <w:rPr>
          <w:rFonts w:ascii="Times New Roman" w:eastAsia="Tahoma" w:hAnsi="Times New Roman"/>
          <w:sz w:val="24"/>
          <w:szCs w:val="24"/>
        </w:rPr>
        <w:t>числе</w:t>
      </w:r>
      <w:r w:rsidR="0004390F" w:rsidRPr="00A47994">
        <w:rPr>
          <w:rFonts w:ascii="Times New Roman" w:eastAsia="Tahoma" w:hAnsi="Times New Roman"/>
          <w:sz w:val="24"/>
          <w:szCs w:val="24"/>
        </w:rPr>
        <w:t xml:space="preserve"> </w:t>
      </w:r>
      <w:r w:rsidR="00AD7626" w:rsidRPr="00A47994">
        <w:rPr>
          <w:rFonts w:ascii="Times New Roman" w:eastAsia="Tahoma" w:hAnsi="Times New Roman"/>
          <w:sz w:val="24"/>
          <w:szCs w:val="24"/>
        </w:rPr>
        <w:t>не</w:t>
      </w:r>
      <w:r w:rsidR="0004390F" w:rsidRPr="00A47994">
        <w:rPr>
          <w:rFonts w:ascii="Times New Roman" w:eastAsia="Tahoma" w:hAnsi="Times New Roman"/>
          <w:sz w:val="24"/>
          <w:szCs w:val="24"/>
        </w:rPr>
        <w:t xml:space="preserve"> </w:t>
      </w:r>
      <w:r w:rsidR="00AD7626" w:rsidRPr="00A47994">
        <w:rPr>
          <w:rFonts w:ascii="Times New Roman" w:eastAsia="Tahoma" w:hAnsi="Times New Roman"/>
          <w:sz w:val="24"/>
          <w:szCs w:val="24"/>
        </w:rPr>
        <w:t>соответству</w:t>
      </w:r>
      <w:r w:rsidR="00320D31" w:rsidRPr="00A47994">
        <w:rPr>
          <w:rFonts w:ascii="Times New Roman" w:eastAsia="Tahoma" w:hAnsi="Times New Roman"/>
          <w:sz w:val="24"/>
          <w:szCs w:val="24"/>
        </w:rPr>
        <w:t>ю</w:t>
      </w:r>
      <w:r w:rsidR="00AD7626" w:rsidRPr="00A47994">
        <w:rPr>
          <w:rFonts w:ascii="Times New Roman" w:eastAsia="Tahoma" w:hAnsi="Times New Roman"/>
          <w:sz w:val="24"/>
          <w:szCs w:val="24"/>
        </w:rPr>
        <w:t>щего</w:t>
      </w:r>
      <w:r w:rsidR="0004390F" w:rsidRPr="00A47994">
        <w:rPr>
          <w:rFonts w:ascii="Times New Roman" w:eastAsia="Tahoma" w:hAnsi="Times New Roman"/>
          <w:sz w:val="24"/>
          <w:szCs w:val="24"/>
        </w:rPr>
        <w:t xml:space="preserve"> </w:t>
      </w:r>
      <w:r w:rsidR="00AD7626" w:rsidRPr="00A47994">
        <w:rPr>
          <w:rFonts w:ascii="Times New Roman" w:eastAsia="Tahoma" w:hAnsi="Times New Roman"/>
          <w:sz w:val="24"/>
          <w:szCs w:val="24"/>
        </w:rPr>
        <w:t>предельным</w:t>
      </w:r>
      <w:r w:rsidR="0004390F" w:rsidRPr="00A47994">
        <w:rPr>
          <w:rFonts w:ascii="Times New Roman" w:eastAsia="Tahoma" w:hAnsi="Times New Roman"/>
          <w:sz w:val="24"/>
          <w:szCs w:val="24"/>
        </w:rPr>
        <w:t xml:space="preserve"> </w:t>
      </w:r>
      <w:r w:rsidR="00AD7626" w:rsidRPr="00A47994">
        <w:rPr>
          <w:rFonts w:ascii="Times New Roman" w:eastAsia="Tahoma" w:hAnsi="Times New Roman"/>
          <w:sz w:val="24"/>
          <w:szCs w:val="24"/>
        </w:rPr>
        <w:t>параметрам</w:t>
      </w:r>
      <w:r w:rsidR="0004390F" w:rsidRPr="00A47994">
        <w:rPr>
          <w:rFonts w:ascii="Times New Roman" w:eastAsia="Tahoma" w:hAnsi="Times New Roman"/>
          <w:sz w:val="24"/>
          <w:szCs w:val="24"/>
        </w:rPr>
        <w:t xml:space="preserve"> </w:t>
      </w:r>
      <w:r w:rsidR="00AD7626" w:rsidRPr="00A47994">
        <w:rPr>
          <w:rFonts w:ascii="Times New Roman" w:eastAsia="Tahoma" w:hAnsi="Times New Roman"/>
          <w:sz w:val="24"/>
          <w:szCs w:val="24"/>
        </w:rPr>
        <w:t>для</w:t>
      </w:r>
      <w:r w:rsidR="0004390F" w:rsidRPr="00A47994">
        <w:rPr>
          <w:rFonts w:ascii="Times New Roman" w:eastAsia="Tahoma" w:hAnsi="Times New Roman"/>
          <w:sz w:val="24"/>
          <w:szCs w:val="24"/>
        </w:rPr>
        <w:t xml:space="preserve"> </w:t>
      </w:r>
      <w:r w:rsidR="00AD7626" w:rsidRPr="00A47994">
        <w:rPr>
          <w:rFonts w:ascii="Times New Roman" w:eastAsia="Tahoma" w:hAnsi="Times New Roman"/>
          <w:sz w:val="24"/>
          <w:szCs w:val="24"/>
        </w:rPr>
        <w:t>данной</w:t>
      </w:r>
      <w:r w:rsidR="0004390F" w:rsidRPr="00A47994">
        <w:rPr>
          <w:rFonts w:ascii="Times New Roman" w:eastAsia="Tahoma" w:hAnsi="Times New Roman"/>
          <w:sz w:val="24"/>
          <w:szCs w:val="24"/>
        </w:rPr>
        <w:t xml:space="preserve"> </w:t>
      </w:r>
      <w:r w:rsidR="00AD7626" w:rsidRPr="00A47994">
        <w:rPr>
          <w:rFonts w:ascii="Times New Roman" w:eastAsia="Tahoma" w:hAnsi="Times New Roman"/>
          <w:sz w:val="24"/>
          <w:szCs w:val="24"/>
        </w:rPr>
        <w:t>территориальной</w:t>
      </w:r>
      <w:r w:rsidR="0004390F" w:rsidRPr="00A47994">
        <w:rPr>
          <w:rFonts w:ascii="Times New Roman" w:eastAsia="Tahoma" w:hAnsi="Times New Roman"/>
          <w:sz w:val="24"/>
          <w:szCs w:val="24"/>
        </w:rPr>
        <w:t xml:space="preserve"> </w:t>
      </w:r>
      <w:r w:rsidR="00AD7626" w:rsidRPr="00A47994">
        <w:rPr>
          <w:rFonts w:ascii="Times New Roman" w:eastAsia="Tahoma" w:hAnsi="Times New Roman"/>
          <w:sz w:val="24"/>
          <w:szCs w:val="24"/>
        </w:rPr>
        <w:t>зоны,</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с</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видами</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разрешенного</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использования</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земельных</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участков</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«Малоэтажная</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многоквартирная</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жилая</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застройка»</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(код</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2.1.1),</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«Среднеэтажная</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жилая</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застройка»</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(код</w:t>
      </w:r>
      <w:r w:rsidR="0004390F" w:rsidRPr="00A47994">
        <w:rPr>
          <w:rFonts w:ascii="Times New Roman" w:eastAsia="Tahoma" w:hAnsi="Times New Roman"/>
          <w:sz w:val="24"/>
          <w:szCs w:val="24"/>
        </w:rPr>
        <w:t xml:space="preserve"> </w:t>
      </w:r>
      <w:r w:rsidRPr="00A47994">
        <w:rPr>
          <w:rFonts w:ascii="Times New Roman" w:eastAsia="Tahoma" w:hAnsi="Times New Roman"/>
          <w:sz w:val="24"/>
          <w:szCs w:val="24"/>
        </w:rPr>
        <w:t>2.5)</w:t>
      </w:r>
      <w:r w:rsidR="00AD7626" w:rsidRPr="00A47994">
        <w:rPr>
          <w:rFonts w:ascii="Times New Roman" w:eastAsia="Tahoma" w:hAnsi="Times New Roman"/>
          <w:sz w:val="24"/>
          <w:szCs w:val="24"/>
        </w:rPr>
        <w:t>,</w:t>
      </w:r>
      <w:r w:rsidR="0004390F" w:rsidRPr="00A47994">
        <w:rPr>
          <w:rFonts w:ascii="Times New Roman" w:eastAsia="Tahoma" w:hAnsi="Times New Roman"/>
          <w:sz w:val="24"/>
          <w:szCs w:val="24"/>
        </w:rPr>
        <w:t xml:space="preserve"> </w:t>
      </w:r>
      <w:r w:rsidR="00AD7626" w:rsidRPr="00A47994">
        <w:rPr>
          <w:rFonts w:ascii="Times New Roman" w:hAnsi="Times New Roman"/>
          <w:sz w:val="24"/>
          <w:szCs w:val="24"/>
        </w:rPr>
        <w:t>«Многоэтажная</w:t>
      </w:r>
      <w:r w:rsidR="0004390F" w:rsidRPr="00A47994">
        <w:rPr>
          <w:rFonts w:ascii="Times New Roman" w:hAnsi="Times New Roman"/>
          <w:sz w:val="24"/>
          <w:szCs w:val="24"/>
        </w:rPr>
        <w:t xml:space="preserve"> </w:t>
      </w:r>
      <w:r w:rsidR="00AD7626" w:rsidRPr="00A47994">
        <w:rPr>
          <w:rFonts w:ascii="Times New Roman" w:hAnsi="Times New Roman"/>
          <w:sz w:val="24"/>
          <w:szCs w:val="24"/>
        </w:rPr>
        <w:t>жилая</w:t>
      </w:r>
      <w:r w:rsidR="0004390F" w:rsidRPr="00A47994">
        <w:rPr>
          <w:rFonts w:ascii="Times New Roman" w:hAnsi="Times New Roman"/>
          <w:sz w:val="24"/>
          <w:szCs w:val="24"/>
        </w:rPr>
        <w:t xml:space="preserve"> </w:t>
      </w:r>
      <w:r w:rsidR="00AD7626" w:rsidRPr="00A47994">
        <w:rPr>
          <w:rFonts w:ascii="Times New Roman" w:hAnsi="Times New Roman"/>
          <w:sz w:val="24"/>
          <w:szCs w:val="24"/>
        </w:rPr>
        <w:t>застройка</w:t>
      </w:r>
      <w:r w:rsidR="0004390F" w:rsidRPr="00A47994">
        <w:rPr>
          <w:rFonts w:ascii="Times New Roman" w:hAnsi="Times New Roman"/>
          <w:sz w:val="24"/>
          <w:szCs w:val="24"/>
        </w:rPr>
        <w:t xml:space="preserve"> </w:t>
      </w:r>
      <w:r w:rsidR="00AD7626" w:rsidRPr="00A47994">
        <w:rPr>
          <w:rFonts w:ascii="Times New Roman" w:hAnsi="Times New Roman"/>
          <w:sz w:val="24"/>
          <w:szCs w:val="24"/>
        </w:rPr>
        <w:t>(высотная</w:t>
      </w:r>
      <w:r w:rsidR="0004390F" w:rsidRPr="00A47994">
        <w:rPr>
          <w:rFonts w:ascii="Times New Roman" w:hAnsi="Times New Roman"/>
          <w:sz w:val="24"/>
          <w:szCs w:val="24"/>
        </w:rPr>
        <w:t xml:space="preserve"> </w:t>
      </w:r>
      <w:r w:rsidR="00AD7626" w:rsidRPr="00A47994">
        <w:rPr>
          <w:rFonts w:ascii="Times New Roman" w:hAnsi="Times New Roman"/>
          <w:sz w:val="24"/>
          <w:szCs w:val="24"/>
        </w:rPr>
        <w:t>застройка)»</w:t>
      </w:r>
      <w:r w:rsidR="0004390F" w:rsidRPr="00A47994">
        <w:rPr>
          <w:rFonts w:ascii="Times New Roman" w:hAnsi="Times New Roman"/>
          <w:sz w:val="24"/>
          <w:szCs w:val="24"/>
        </w:rPr>
        <w:t xml:space="preserve"> </w:t>
      </w:r>
      <w:r w:rsidR="00AD7626" w:rsidRPr="00A47994">
        <w:rPr>
          <w:rFonts w:ascii="Times New Roman" w:hAnsi="Times New Roman"/>
          <w:sz w:val="24"/>
          <w:szCs w:val="24"/>
        </w:rPr>
        <w:t>(код</w:t>
      </w:r>
      <w:r w:rsidR="0004390F" w:rsidRPr="00A47994">
        <w:rPr>
          <w:rFonts w:ascii="Times New Roman" w:hAnsi="Times New Roman"/>
          <w:sz w:val="24"/>
          <w:szCs w:val="24"/>
        </w:rPr>
        <w:t xml:space="preserve"> </w:t>
      </w:r>
      <w:r w:rsidR="00AD7626" w:rsidRPr="00A47994">
        <w:rPr>
          <w:rFonts w:ascii="Times New Roman" w:hAnsi="Times New Roman"/>
          <w:sz w:val="24"/>
          <w:szCs w:val="24"/>
        </w:rPr>
        <w:t>2.6).</w:t>
      </w:r>
    </w:p>
    <w:p w14:paraId="13FAB01E" w14:textId="47DB150C" w:rsidR="000466A9" w:rsidRPr="00A47994" w:rsidRDefault="000466A9" w:rsidP="00AD7626">
      <w:pPr>
        <w:tabs>
          <w:tab w:val="left" w:pos="851"/>
        </w:tabs>
        <w:ind w:firstLine="709"/>
        <w:jc w:val="both"/>
        <w:rPr>
          <w:rFonts w:eastAsia="Tahoma"/>
        </w:rPr>
      </w:pPr>
      <w:r w:rsidRPr="00A47994">
        <w:rPr>
          <w:rFonts w:eastAsia="Tahoma"/>
        </w:rPr>
        <w:t>Местоположение</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его</w:t>
      </w:r>
      <w:r w:rsidR="0004390F" w:rsidRPr="00A47994">
        <w:rPr>
          <w:rFonts w:eastAsia="Tahoma"/>
        </w:rPr>
        <w:t xml:space="preserve"> </w:t>
      </w:r>
      <w:r w:rsidRPr="00A47994">
        <w:rPr>
          <w:rFonts w:eastAsia="Tahoma"/>
        </w:rPr>
        <w:t>площадь</w:t>
      </w:r>
      <w:r w:rsidR="0004390F" w:rsidRPr="00A47994">
        <w:rPr>
          <w:rFonts w:eastAsia="Tahoma"/>
        </w:rPr>
        <w:t xml:space="preserve"> </w:t>
      </w:r>
      <w:r w:rsidRPr="00A47994">
        <w:rPr>
          <w:rFonts w:eastAsia="Tahoma"/>
        </w:rPr>
        <w:t>определяются</w:t>
      </w:r>
      <w:r w:rsidR="0004390F"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учетом</w:t>
      </w:r>
      <w:r w:rsidR="0004390F" w:rsidRPr="00A47994">
        <w:rPr>
          <w:rFonts w:eastAsia="Tahoma"/>
        </w:rPr>
        <w:t xml:space="preserve"> </w:t>
      </w:r>
      <w:r w:rsidRPr="00A47994">
        <w:rPr>
          <w:rFonts w:eastAsia="Tahoma"/>
        </w:rPr>
        <w:t>фактически</w:t>
      </w:r>
      <w:r w:rsidR="0004390F" w:rsidRPr="00A47994">
        <w:rPr>
          <w:rFonts w:eastAsia="Tahoma"/>
        </w:rPr>
        <w:t xml:space="preserve"> </w:t>
      </w:r>
      <w:r w:rsidRPr="00A47994">
        <w:rPr>
          <w:rFonts w:eastAsia="Tahoma"/>
        </w:rPr>
        <w:t>сложившегося</w:t>
      </w:r>
      <w:r w:rsidR="0004390F" w:rsidRPr="00A47994">
        <w:rPr>
          <w:rFonts w:eastAsia="Tahoma"/>
        </w:rPr>
        <w:t xml:space="preserve"> </w:t>
      </w:r>
      <w:r w:rsidRPr="00A47994">
        <w:rPr>
          <w:rFonts w:eastAsia="Tahoma"/>
        </w:rPr>
        <w:t>землепользования:</w:t>
      </w:r>
    </w:p>
    <w:p w14:paraId="1343376F" w14:textId="10FBACD3" w:rsidR="000466A9" w:rsidRPr="00A47994" w:rsidRDefault="0004390F" w:rsidP="00AD7626">
      <w:pPr>
        <w:tabs>
          <w:tab w:val="left" w:pos="851"/>
        </w:tabs>
        <w:ind w:firstLine="709"/>
        <w:jc w:val="both"/>
        <w:rPr>
          <w:rFonts w:eastAsia="Tahoma"/>
        </w:rPr>
      </w:pPr>
      <w:r w:rsidRPr="00A47994">
        <w:rPr>
          <w:rFonts w:eastAsia="Tahoma"/>
        </w:rPr>
        <w:t xml:space="preserve"> </w:t>
      </w:r>
      <w:r w:rsidR="00886C88" w:rsidRPr="00A47994">
        <w:rPr>
          <w:rFonts w:eastAsia="Tahoma"/>
        </w:rPr>
        <w:t xml:space="preserve">1) </w:t>
      </w:r>
      <w:r w:rsidR="000466A9" w:rsidRPr="00A47994">
        <w:rPr>
          <w:rFonts w:eastAsia="Tahoma"/>
        </w:rPr>
        <w:t>местоположения</w:t>
      </w:r>
      <w:r w:rsidRPr="00A47994">
        <w:rPr>
          <w:rFonts w:eastAsia="Tahoma"/>
        </w:rPr>
        <w:t xml:space="preserve"> </w:t>
      </w:r>
      <w:r w:rsidR="000466A9" w:rsidRPr="00A47994">
        <w:rPr>
          <w:rFonts w:eastAsia="Tahoma"/>
        </w:rPr>
        <w:t>границ</w:t>
      </w:r>
      <w:r w:rsidRPr="00A47994">
        <w:rPr>
          <w:rFonts w:eastAsia="Tahoma"/>
        </w:rPr>
        <w:t xml:space="preserve"> </w:t>
      </w:r>
      <w:r w:rsidR="000466A9" w:rsidRPr="00A47994">
        <w:rPr>
          <w:rFonts w:eastAsia="Tahoma"/>
        </w:rPr>
        <w:t>смежных</w:t>
      </w:r>
      <w:r w:rsidRPr="00A47994">
        <w:rPr>
          <w:rFonts w:eastAsia="Tahoma"/>
        </w:rPr>
        <w:t xml:space="preserve"> </w:t>
      </w:r>
      <w:r w:rsidR="000466A9" w:rsidRPr="00A47994">
        <w:rPr>
          <w:rFonts w:eastAsia="Tahoma"/>
        </w:rPr>
        <w:t>земельных</w:t>
      </w:r>
      <w:r w:rsidRPr="00A47994">
        <w:rPr>
          <w:rFonts w:eastAsia="Tahoma"/>
        </w:rPr>
        <w:t xml:space="preserve"> </w:t>
      </w:r>
      <w:r w:rsidR="000466A9" w:rsidRPr="00A47994">
        <w:rPr>
          <w:rFonts w:eastAsia="Tahoma"/>
        </w:rPr>
        <w:t>участков</w:t>
      </w:r>
      <w:r w:rsidRPr="00A47994">
        <w:rPr>
          <w:rFonts w:eastAsia="Tahoma"/>
        </w:rPr>
        <w:t xml:space="preserve"> </w:t>
      </w:r>
      <w:r w:rsidR="000466A9" w:rsidRPr="00A47994">
        <w:rPr>
          <w:rFonts w:eastAsia="Tahoma"/>
        </w:rPr>
        <w:t>(при</w:t>
      </w:r>
      <w:r w:rsidRPr="00A47994">
        <w:rPr>
          <w:rFonts w:eastAsia="Tahoma"/>
        </w:rPr>
        <w:t xml:space="preserve"> </w:t>
      </w:r>
      <w:r w:rsidR="000466A9" w:rsidRPr="00A47994">
        <w:rPr>
          <w:rFonts w:eastAsia="Tahoma"/>
        </w:rPr>
        <w:t>их</w:t>
      </w:r>
      <w:r w:rsidRPr="00A47994">
        <w:rPr>
          <w:rFonts w:eastAsia="Tahoma"/>
        </w:rPr>
        <w:t xml:space="preserve"> </w:t>
      </w:r>
      <w:r w:rsidR="000466A9" w:rsidRPr="00A47994">
        <w:rPr>
          <w:rFonts w:eastAsia="Tahoma"/>
        </w:rPr>
        <w:t>наличии</w:t>
      </w:r>
      <w:r w:rsidRPr="00A47994">
        <w:rPr>
          <w:rFonts w:eastAsia="Tahoma"/>
        </w:rPr>
        <w:t xml:space="preserve"> </w:t>
      </w:r>
      <w:r w:rsidR="000466A9" w:rsidRPr="00A47994">
        <w:rPr>
          <w:rFonts w:eastAsia="Tahoma"/>
        </w:rPr>
        <w:t>в</w:t>
      </w:r>
      <w:r w:rsidRPr="00A47994">
        <w:rPr>
          <w:rFonts w:eastAsia="Tahoma"/>
        </w:rPr>
        <w:t xml:space="preserve"> </w:t>
      </w:r>
      <w:r w:rsidR="000466A9" w:rsidRPr="00A47994">
        <w:rPr>
          <w:rFonts w:eastAsia="Tahoma"/>
        </w:rPr>
        <w:t>Едином</w:t>
      </w:r>
      <w:r w:rsidRPr="00A47994">
        <w:rPr>
          <w:rFonts w:eastAsia="Tahoma"/>
        </w:rPr>
        <w:t xml:space="preserve"> </w:t>
      </w:r>
      <w:r w:rsidR="000466A9" w:rsidRPr="00A47994">
        <w:rPr>
          <w:rFonts w:eastAsia="Tahoma"/>
        </w:rPr>
        <w:t>государственном</w:t>
      </w:r>
      <w:r w:rsidRPr="00A47994">
        <w:rPr>
          <w:rFonts w:eastAsia="Tahoma"/>
        </w:rPr>
        <w:t xml:space="preserve"> </w:t>
      </w:r>
      <w:r w:rsidR="000466A9" w:rsidRPr="00A47994">
        <w:rPr>
          <w:rFonts w:eastAsia="Tahoma"/>
        </w:rPr>
        <w:t>реестре</w:t>
      </w:r>
      <w:r w:rsidRPr="00A47994">
        <w:rPr>
          <w:rFonts w:eastAsia="Tahoma"/>
        </w:rPr>
        <w:t xml:space="preserve"> </w:t>
      </w:r>
      <w:r w:rsidR="000466A9" w:rsidRPr="00A47994">
        <w:rPr>
          <w:rFonts w:eastAsia="Tahoma"/>
        </w:rPr>
        <w:t>недвижимости);</w:t>
      </w:r>
    </w:p>
    <w:p w14:paraId="14B24A36" w14:textId="6E92CF5C" w:rsidR="000466A9" w:rsidRPr="00A47994" w:rsidRDefault="0004390F" w:rsidP="00AD7626">
      <w:pPr>
        <w:tabs>
          <w:tab w:val="left" w:pos="851"/>
        </w:tabs>
        <w:ind w:firstLine="709"/>
        <w:jc w:val="both"/>
        <w:rPr>
          <w:rFonts w:eastAsia="Tahoma"/>
        </w:rPr>
      </w:pPr>
      <w:r w:rsidRPr="00A47994">
        <w:rPr>
          <w:rFonts w:eastAsia="Tahoma"/>
        </w:rPr>
        <w:t xml:space="preserve"> </w:t>
      </w:r>
      <w:r w:rsidR="00886C88" w:rsidRPr="00A47994">
        <w:rPr>
          <w:rFonts w:eastAsia="Tahoma"/>
        </w:rPr>
        <w:t xml:space="preserve">2) </w:t>
      </w:r>
      <w:r w:rsidR="000466A9" w:rsidRPr="00A47994">
        <w:rPr>
          <w:rFonts w:eastAsia="Tahoma"/>
        </w:rPr>
        <w:t>естественных</w:t>
      </w:r>
      <w:r w:rsidRPr="00A47994">
        <w:rPr>
          <w:rFonts w:eastAsia="Tahoma"/>
        </w:rPr>
        <w:t xml:space="preserve"> </w:t>
      </w:r>
      <w:r w:rsidR="000466A9" w:rsidRPr="00A47994">
        <w:rPr>
          <w:rFonts w:eastAsia="Tahoma"/>
        </w:rPr>
        <w:t>границ</w:t>
      </w:r>
      <w:r w:rsidRPr="00A47994">
        <w:rPr>
          <w:rFonts w:eastAsia="Tahoma"/>
        </w:rPr>
        <w:t xml:space="preserve"> </w:t>
      </w:r>
      <w:r w:rsidR="000466A9" w:rsidRPr="00A47994">
        <w:rPr>
          <w:rFonts w:eastAsia="Tahoma"/>
        </w:rPr>
        <w:t>земельного</w:t>
      </w:r>
      <w:r w:rsidRPr="00A47994">
        <w:rPr>
          <w:rFonts w:eastAsia="Tahoma"/>
        </w:rPr>
        <w:t xml:space="preserve"> </w:t>
      </w:r>
      <w:r w:rsidR="000466A9" w:rsidRPr="00A47994">
        <w:rPr>
          <w:rFonts w:eastAsia="Tahoma"/>
        </w:rPr>
        <w:t>участка,</w:t>
      </w:r>
      <w:r w:rsidRPr="00A47994">
        <w:rPr>
          <w:rFonts w:eastAsia="Tahoma"/>
        </w:rPr>
        <w:t xml:space="preserve"> </w:t>
      </w:r>
      <w:r w:rsidR="000466A9" w:rsidRPr="00A47994">
        <w:rPr>
          <w:rFonts w:eastAsia="Tahoma"/>
        </w:rPr>
        <w:t>существующих</w:t>
      </w:r>
      <w:r w:rsidRPr="00A47994">
        <w:rPr>
          <w:rFonts w:eastAsia="Tahoma"/>
        </w:rPr>
        <w:t xml:space="preserve"> </w:t>
      </w:r>
      <w:r w:rsidR="000466A9" w:rsidRPr="00A47994">
        <w:rPr>
          <w:rFonts w:eastAsia="Tahoma"/>
        </w:rPr>
        <w:t>на</w:t>
      </w:r>
      <w:r w:rsidRPr="00A47994">
        <w:rPr>
          <w:rFonts w:eastAsia="Tahoma"/>
        </w:rPr>
        <w:t xml:space="preserve"> </w:t>
      </w:r>
      <w:r w:rsidR="000466A9" w:rsidRPr="00A47994">
        <w:rPr>
          <w:rFonts w:eastAsia="Tahoma"/>
        </w:rPr>
        <w:t>местности</w:t>
      </w:r>
      <w:r w:rsidRPr="00A47994">
        <w:rPr>
          <w:rFonts w:eastAsia="Tahoma"/>
        </w:rPr>
        <w:t xml:space="preserve"> </w:t>
      </w:r>
      <w:r w:rsidR="000466A9" w:rsidRPr="00A47994">
        <w:rPr>
          <w:rFonts w:eastAsia="Tahoma"/>
        </w:rPr>
        <w:t>и</w:t>
      </w:r>
      <w:r w:rsidRPr="00A47994">
        <w:rPr>
          <w:rFonts w:eastAsia="Tahoma"/>
        </w:rPr>
        <w:t xml:space="preserve"> </w:t>
      </w:r>
      <w:r w:rsidR="000466A9" w:rsidRPr="00A47994">
        <w:rPr>
          <w:rFonts w:eastAsia="Tahoma"/>
        </w:rPr>
        <w:t>закрепленных</w:t>
      </w:r>
      <w:r w:rsidRPr="00A47994">
        <w:rPr>
          <w:rFonts w:eastAsia="Tahoma"/>
        </w:rPr>
        <w:t xml:space="preserve"> </w:t>
      </w:r>
      <w:r w:rsidR="000466A9" w:rsidRPr="00A47994">
        <w:rPr>
          <w:rFonts w:eastAsia="Tahoma"/>
        </w:rPr>
        <w:t>с</w:t>
      </w:r>
      <w:r w:rsidRPr="00A47994">
        <w:rPr>
          <w:rFonts w:eastAsia="Tahoma"/>
        </w:rPr>
        <w:t xml:space="preserve"> </w:t>
      </w:r>
      <w:r w:rsidR="000466A9" w:rsidRPr="00A47994">
        <w:rPr>
          <w:rFonts w:eastAsia="Tahoma"/>
        </w:rPr>
        <w:t>использованием</w:t>
      </w:r>
      <w:r w:rsidRPr="00A47994">
        <w:rPr>
          <w:rFonts w:eastAsia="Tahoma"/>
        </w:rPr>
        <w:t xml:space="preserve"> </w:t>
      </w:r>
      <w:r w:rsidR="000466A9" w:rsidRPr="00A47994">
        <w:rPr>
          <w:rFonts w:eastAsia="Tahoma"/>
        </w:rPr>
        <w:t>природных</w:t>
      </w:r>
      <w:r w:rsidRPr="00A47994">
        <w:rPr>
          <w:rFonts w:eastAsia="Tahoma"/>
        </w:rPr>
        <w:t xml:space="preserve"> </w:t>
      </w:r>
      <w:r w:rsidR="000466A9" w:rsidRPr="00A47994">
        <w:rPr>
          <w:rFonts w:eastAsia="Tahoma"/>
        </w:rPr>
        <w:t>объектов</w:t>
      </w:r>
      <w:r w:rsidRPr="00A47994">
        <w:rPr>
          <w:rFonts w:eastAsia="Tahoma"/>
        </w:rPr>
        <w:t xml:space="preserve"> </w:t>
      </w:r>
      <w:r w:rsidR="000466A9" w:rsidRPr="00A47994">
        <w:rPr>
          <w:rFonts w:eastAsia="Tahoma"/>
        </w:rPr>
        <w:t>или</w:t>
      </w:r>
      <w:r w:rsidRPr="00A47994">
        <w:rPr>
          <w:rFonts w:eastAsia="Tahoma"/>
        </w:rPr>
        <w:t xml:space="preserve"> </w:t>
      </w:r>
      <w:r w:rsidR="000466A9" w:rsidRPr="00A47994">
        <w:rPr>
          <w:rFonts w:eastAsia="Tahoma"/>
        </w:rPr>
        <w:t>объектов</w:t>
      </w:r>
      <w:r w:rsidRPr="00A47994">
        <w:rPr>
          <w:rFonts w:eastAsia="Tahoma"/>
        </w:rPr>
        <w:t xml:space="preserve"> </w:t>
      </w:r>
      <w:r w:rsidR="000466A9" w:rsidRPr="00A47994">
        <w:rPr>
          <w:rFonts w:eastAsia="Tahoma"/>
        </w:rPr>
        <w:t>искусственного</w:t>
      </w:r>
      <w:r w:rsidRPr="00A47994">
        <w:rPr>
          <w:rFonts w:eastAsia="Tahoma"/>
        </w:rPr>
        <w:t xml:space="preserve"> </w:t>
      </w:r>
      <w:r w:rsidR="000466A9" w:rsidRPr="00A47994">
        <w:rPr>
          <w:rFonts w:eastAsia="Tahoma"/>
        </w:rPr>
        <w:t>происхождения,</w:t>
      </w:r>
      <w:r w:rsidRPr="00A47994">
        <w:rPr>
          <w:rFonts w:eastAsia="Tahoma"/>
        </w:rPr>
        <w:t xml:space="preserve"> </w:t>
      </w:r>
      <w:r w:rsidR="000466A9" w:rsidRPr="00A47994">
        <w:rPr>
          <w:rFonts w:eastAsia="Tahoma"/>
        </w:rPr>
        <w:t>позволяющих</w:t>
      </w:r>
      <w:r w:rsidRPr="00A47994">
        <w:rPr>
          <w:rFonts w:eastAsia="Tahoma"/>
        </w:rPr>
        <w:t xml:space="preserve"> </w:t>
      </w:r>
      <w:r w:rsidR="000466A9" w:rsidRPr="00A47994">
        <w:rPr>
          <w:rFonts w:eastAsia="Tahoma"/>
        </w:rPr>
        <w:t>определить</w:t>
      </w:r>
      <w:r w:rsidRPr="00A47994">
        <w:rPr>
          <w:rFonts w:eastAsia="Tahoma"/>
        </w:rPr>
        <w:t xml:space="preserve"> </w:t>
      </w:r>
      <w:r w:rsidR="000466A9" w:rsidRPr="00A47994">
        <w:rPr>
          <w:rFonts w:eastAsia="Tahoma"/>
        </w:rPr>
        <w:t>местоположение</w:t>
      </w:r>
      <w:r w:rsidRPr="00A47994">
        <w:rPr>
          <w:rFonts w:eastAsia="Tahoma"/>
        </w:rPr>
        <w:t xml:space="preserve"> </w:t>
      </w:r>
      <w:r w:rsidR="000466A9" w:rsidRPr="00A47994">
        <w:rPr>
          <w:rFonts w:eastAsia="Tahoma"/>
        </w:rPr>
        <w:t>границ</w:t>
      </w:r>
      <w:r w:rsidRPr="00A47994">
        <w:rPr>
          <w:rFonts w:eastAsia="Tahoma"/>
        </w:rPr>
        <w:t xml:space="preserve"> </w:t>
      </w:r>
      <w:r w:rsidR="000466A9" w:rsidRPr="00A47994">
        <w:rPr>
          <w:rFonts w:eastAsia="Tahoma"/>
        </w:rPr>
        <w:t>земельного</w:t>
      </w:r>
      <w:r w:rsidRPr="00A47994">
        <w:rPr>
          <w:rFonts w:eastAsia="Tahoma"/>
        </w:rPr>
        <w:t xml:space="preserve"> </w:t>
      </w:r>
      <w:r w:rsidR="000466A9" w:rsidRPr="00A47994">
        <w:rPr>
          <w:rFonts w:eastAsia="Tahoma"/>
        </w:rPr>
        <w:t>участка;</w:t>
      </w:r>
    </w:p>
    <w:p w14:paraId="6E17E044" w14:textId="216AD5A8" w:rsidR="000466A9" w:rsidRPr="00A47994" w:rsidRDefault="0004390F" w:rsidP="00AD7626">
      <w:pPr>
        <w:tabs>
          <w:tab w:val="left" w:pos="851"/>
        </w:tabs>
        <w:ind w:firstLine="709"/>
        <w:jc w:val="both"/>
        <w:rPr>
          <w:rFonts w:eastAsia="Tahoma"/>
        </w:rPr>
      </w:pPr>
      <w:r w:rsidRPr="00A47994">
        <w:rPr>
          <w:rFonts w:eastAsia="Tahoma"/>
        </w:rPr>
        <w:t xml:space="preserve"> </w:t>
      </w:r>
      <w:r w:rsidR="00886C88" w:rsidRPr="00A47994">
        <w:rPr>
          <w:rFonts w:eastAsia="Tahoma"/>
        </w:rPr>
        <w:t xml:space="preserve">3) </w:t>
      </w:r>
      <w:r w:rsidR="000466A9" w:rsidRPr="00A47994">
        <w:rPr>
          <w:rFonts w:eastAsia="Tahoma"/>
        </w:rPr>
        <w:t>на</w:t>
      </w:r>
      <w:r w:rsidRPr="00A47994">
        <w:rPr>
          <w:rFonts w:eastAsia="Tahoma"/>
        </w:rPr>
        <w:t xml:space="preserve"> </w:t>
      </w:r>
      <w:r w:rsidR="000466A9" w:rsidRPr="00A47994">
        <w:rPr>
          <w:rFonts w:eastAsia="Tahoma"/>
        </w:rPr>
        <w:t>основе</w:t>
      </w:r>
      <w:r w:rsidRPr="00A47994">
        <w:rPr>
          <w:rFonts w:eastAsia="Tahoma"/>
        </w:rPr>
        <w:t xml:space="preserve"> </w:t>
      </w:r>
      <w:r w:rsidR="000466A9" w:rsidRPr="00A47994">
        <w:rPr>
          <w:rFonts w:eastAsia="Tahoma"/>
        </w:rPr>
        <w:t>документов,</w:t>
      </w:r>
      <w:r w:rsidRPr="00A47994">
        <w:rPr>
          <w:rFonts w:eastAsia="Tahoma"/>
        </w:rPr>
        <w:t xml:space="preserve"> </w:t>
      </w:r>
      <w:r w:rsidR="000466A9" w:rsidRPr="00A47994">
        <w:rPr>
          <w:rFonts w:eastAsia="Tahoma"/>
        </w:rPr>
        <w:t>содержащих</w:t>
      </w:r>
      <w:r w:rsidRPr="00A47994">
        <w:rPr>
          <w:rFonts w:eastAsia="Tahoma"/>
        </w:rPr>
        <w:t xml:space="preserve"> </w:t>
      </w:r>
      <w:r w:rsidR="000466A9" w:rsidRPr="00A47994">
        <w:rPr>
          <w:rFonts w:eastAsia="Tahoma"/>
        </w:rPr>
        <w:t>сведения</w:t>
      </w:r>
      <w:r w:rsidRPr="00A47994">
        <w:rPr>
          <w:rFonts w:eastAsia="Tahoma"/>
        </w:rPr>
        <w:t xml:space="preserve"> </w:t>
      </w:r>
      <w:r w:rsidR="000466A9" w:rsidRPr="00A47994">
        <w:rPr>
          <w:rFonts w:eastAsia="Tahoma"/>
        </w:rPr>
        <w:t>о</w:t>
      </w:r>
      <w:r w:rsidRPr="00A47994">
        <w:rPr>
          <w:rFonts w:eastAsia="Tahoma"/>
        </w:rPr>
        <w:t xml:space="preserve"> </w:t>
      </w:r>
      <w:r w:rsidR="000466A9" w:rsidRPr="00A47994">
        <w:rPr>
          <w:rFonts w:eastAsia="Tahoma"/>
        </w:rPr>
        <w:t>границах</w:t>
      </w:r>
      <w:r w:rsidRPr="00A47994">
        <w:rPr>
          <w:rFonts w:eastAsia="Tahoma"/>
        </w:rPr>
        <w:t xml:space="preserve"> </w:t>
      </w:r>
      <w:r w:rsidR="000466A9" w:rsidRPr="00A47994">
        <w:rPr>
          <w:rFonts w:eastAsia="Tahoma"/>
        </w:rPr>
        <w:t>и</w:t>
      </w:r>
      <w:r w:rsidRPr="00A47994">
        <w:rPr>
          <w:rFonts w:eastAsia="Tahoma"/>
        </w:rPr>
        <w:t xml:space="preserve"> </w:t>
      </w:r>
      <w:r w:rsidR="000466A9" w:rsidRPr="00A47994">
        <w:rPr>
          <w:rFonts w:eastAsia="Tahoma"/>
        </w:rPr>
        <w:t>площади</w:t>
      </w:r>
      <w:r w:rsidRPr="00A47994">
        <w:rPr>
          <w:rFonts w:eastAsia="Tahoma"/>
        </w:rPr>
        <w:t xml:space="preserve"> </w:t>
      </w:r>
      <w:r w:rsidR="000466A9" w:rsidRPr="00A47994">
        <w:rPr>
          <w:rFonts w:eastAsia="Tahoma"/>
        </w:rPr>
        <w:t>земельного</w:t>
      </w:r>
      <w:r w:rsidRPr="00A47994">
        <w:rPr>
          <w:rFonts w:eastAsia="Tahoma"/>
        </w:rPr>
        <w:t xml:space="preserve"> </w:t>
      </w:r>
      <w:r w:rsidR="000466A9" w:rsidRPr="00A47994">
        <w:rPr>
          <w:rFonts w:eastAsia="Tahoma"/>
        </w:rPr>
        <w:t>участка,</w:t>
      </w:r>
      <w:r w:rsidRPr="00A47994">
        <w:rPr>
          <w:rFonts w:eastAsia="Tahoma"/>
        </w:rPr>
        <w:t xml:space="preserve"> </w:t>
      </w:r>
      <w:r w:rsidR="000466A9" w:rsidRPr="00A47994">
        <w:rPr>
          <w:rFonts w:eastAsia="Tahoma"/>
        </w:rPr>
        <w:t>изданных</w:t>
      </w:r>
      <w:r w:rsidRPr="00A47994">
        <w:rPr>
          <w:rFonts w:eastAsia="Tahoma"/>
        </w:rPr>
        <w:t xml:space="preserve"> </w:t>
      </w:r>
      <w:r w:rsidR="000466A9" w:rsidRPr="00A47994">
        <w:rPr>
          <w:rFonts w:eastAsia="Tahoma"/>
        </w:rPr>
        <w:t>до</w:t>
      </w:r>
      <w:r w:rsidRPr="00A47994">
        <w:rPr>
          <w:rFonts w:eastAsia="Tahoma"/>
        </w:rPr>
        <w:t xml:space="preserve"> </w:t>
      </w:r>
      <w:r w:rsidR="000466A9" w:rsidRPr="00A47994">
        <w:rPr>
          <w:rFonts w:eastAsia="Tahoma"/>
        </w:rPr>
        <w:t>введения</w:t>
      </w:r>
      <w:r w:rsidRPr="00A47994">
        <w:rPr>
          <w:rFonts w:eastAsia="Tahoma"/>
        </w:rPr>
        <w:t xml:space="preserve"> </w:t>
      </w:r>
      <w:r w:rsidR="000466A9" w:rsidRPr="00A47994">
        <w:rPr>
          <w:rFonts w:eastAsia="Tahoma"/>
        </w:rPr>
        <w:t>в</w:t>
      </w:r>
      <w:r w:rsidRPr="00A47994">
        <w:rPr>
          <w:rFonts w:eastAsia="Tahoma"/>
        </w:rPr>
        <w:t xml:space="preserve"> </w:t>
      </w:r>
      <w:r w:rsidR="000466A9" w:rsidRPr="00A47994">
        <w:rPr>
          <w:rFonts w:eastAsia="Tahoma"/>
        </w:rPr>
        <w:t>действие</w:t>
      </w:r>
      <w:r w:rsidRPr="00A47994">
        <w:rPr>
          <w:rFonts w:eastAsia="Tahoma"/>
        </w:rPr>
        <w:t xml:space="preserve"> </w:t>
      </w:r>
      <w:r w:rsidR="000466A9" w:rsidRPr="00A47994">
        <w:rPr>
          <w:rFonts w:eastAsia="Tahoma"/>
        </w:rPr>
        <w:t>Земельного</w:t>
      </w:r>
      <w:r w:rsidRPr="00A47994">
        <w:rPr>
          <w:rFonts w:eastAsia="Tahoma"/>
        </w:rPr>
        <w:t xml:space="preserve"> </w:t>
      </w:r>
      <w:r w:rsidR="000466A9" w:rsidRPr="00A47994">
        <w:rPr>
          <w:rFonts w:eastAsia="Tahoma"/>
        </w:rPr>
        <w:t>кодекса</w:t>
      </w:r>
      <w:r w:rsidRPr="00A47994">
        <w:rPr>
          <w:rFonts w:eastAsia="Tahoma"/>
        </w:rPr>
        <w:t xml:space="preserve"> </w:t>
      </w:r>
      <w:r w:rsidR="000466A9" w:rsidRPr="00A47994">
        <w:rPr>
          <w:rFonts w:eastAsia="Tahoma"/>
        </w:rPr>
        <w:t>Российской</w:t>
      </w:r>
      <w:r w:rsidRPr="00A47994">
        <w:rPr>
          <w:rFonts w:eastAsia="Tahoma"/>
        </w:rPr>
        <w:t xml:space="preserve"> </w:t>
      </w:r>
      <w:r w:rsidR="000466A9" w:rsidRPr="00A47994">
        <w:rPr>
          <w:rFonts w:eastAsia="Tahoma"/>
        </w:rPr>
        <w:t>Федерации.</w:t>
      </w:r>
      <w:bookmarkEnd w:id="125"/>
    </w:p>
    <w:p w14:paraId="6A721162" w14:textId="2CC1F860" w:rsidR="009745E1" w:rsidRPr="00A47994" w:rsidRDefault="000466A9" w:rsidP="00AD7626">
      <w:pPr>
        <w:spacing w:before="80" w:after="80"/>
        <w:ind w:firstLine="709"/>
        <w:jc w:val="both"/>
        <w:rPr>
          <w:rFonts w:eastAsia="Times New Roman"/>
          <w:lang w:eastAsia="ru-RU"/>
        </w:rPr>
      </w:pPr>
      <w:r w:rsidRPr="00A47994">
        <w:rPr>
          <w:rFonts w:eastAsia="Times New Roman"/>
          <w:lang w:eastAsia="ru-RU"/>
        </w:rPr>
        <w:t>8</w:t>
      </w:r>
      <w:r w:rsidR="009745E1" w:rsidRPr="00A47994">
        <w:rPr>
          <w:rFonts w:eastAsia="Times New Roman"/>
          <w:lang w:eastAsia="ru-RU"/>
        </w:rPr>
        <w:t>.</w:t>
      </w:r>
      <w:r w:rsidR="0004390F" w:rsidRPr="00A47994">
        <w:rPr>
          <w:rFonts w:eastAsia="Times New Roman"/>
          <w:lang w:eastAsia="ru-RU"/>
        </w:rPr>
        <w:t xml:space="preserve"> </w:t>
      </w:r>
      <w:r w:rsidR="009745E1" w:rsidRPr="00A47994">
        <w:rPr>
          <w:rFonts w:eastAsia="Times New Roman"/>
          <w:lang w:eastAsia="ru-RU"/>
        </w:rPr>
        <w:t>Разрешение</w:t>
      </w:r>
      <w:r w:rsidR="0004390F" w:rsidRPr="00A47994">
        <w:rPr>
          <w:rFonts w:eastAsia="Times New Roman"/>
          <w:lang w:eastAsia="ru-RU"/>
        </w:rPr>
        <w:t xml:space="preserve"> </w:t>
      </w:r>
      <w:r w:rsidR="009745E1" w:rsidRPr="00A47994">
        <w:rPr>
          <w:rFonts w:eastAsia="Times New Roman"/>
          <w:lang w:eastAsia="ru-RU"/>
        </w:rPr>
        <w:t>на</w:t>
      </w:r>
      <w:r w:rsidR="0004390F" w:rsidRPr="00A47994">
        <w:rPr>
          <w:rFonts w:eastAsia="Times New Roman"/>
          <w:lang w:eastAsia="ru-RU"/>
        </w:rPr>
        <w:t xml:space="preserve"> </w:t>
      </w:r>
      <w:r w:rsidR="009745E1" w:rsidRPr="00A47994">
        <w:rPr>
          <w:rFonts w:eastAsia="Times New Roman"/>
          <w:lang w:eastAsia="ru-RU"/>
        </w:rPr>
        <w:t>отклонение</w:t>
      </w:r>
      <w:r w:rsidR="0004390F" w:rsidRPr="00A47994">
        <w:rPr>
          <w:rFonts w:eastAsia="Times New Roman"/>
          <w:lang w:eastAsia="ru-RU"/>
        </w:rPr>
        <w:t xml:space="preserve"> </w:t>
      </w:r>
      <w:r w:rsidR="009745E1" w:rsidRPr="00A47994">
        <w:rPr>
          <w:rFonts w:eastAsia="Times New Roman"/>
          <w:lang w:eastAsia="ru-RU"/>
        </w:rPr>
        <w:t>от</w:t>
      </w:r>
      <w:r w:rsidR="0004390F" w:rsidRPr="00A47994">
        <w:rPr>
          <w:rFonts w:eastAsia="Times New Roman"/>
          <w:lang w:eastAsia="ru-RU"/>
        </w:rPr>
        <w:t xml:space="preserve"> </w:t>
      </w:r>
      <w:r w:rsidR="009745E1" w:rsidRPr="00A47994">
        <w:rPr>
          <w:rFonts w:eastAsia="Times New Roman"/>
          <w:lang w:eastAsia="ru-RU"/>
        </w:rPr>
        <w:t>предельных</w:t>
      </w:r>
      <w:r w:rsidR="0004390F" w:rsidRPr="00A47994">
        <w:rPr>
          <w:rFonts w:eastAsia="Times New Roman"/>
          <w:lang w:eastAsia="ru-RU"/>
        </w:rPr>
        <w:t xml:space="preserve"> </w:t>
      </w:r>
      <w:r w:rsidR="009745E1" w:rsidRPr="00A47994">
        <w:rPr>
          <w:rFonts w:eastAsia="Times New Roman"/>
          <w:lang w:eastAsia="ru-RU"/>
        </w:rPr>
        <w:t>параметров</w:t>
      </w:r>
      <w:r w:rsidR="0004390F" w:rsidRPr="00A47994">
        <w:rPr>
          <w:rFonts w:eastAsia="Times New Roman"/>
          <w:lang w:eastAsia="ru-RU"/>
        </w:rPr>
        <w:t xml:space="preserve"> </w:t>
      </w:r>
      <w:r w:rsidR="009745E1" w:rsidRPr="00A47994">
        <w:rPr>
          <w:rFonts w:eastAsia="Times New Roman"/>
          <w:lang w:eastAsia="ru-RU"/>
        </w:rPr>
        <w:t>разрешенного</w:t>
      </w:r>
      <w:r w:rsidR="0004390F" w:rsidRPr="00A47994">
        <w:rPr>
          <w:rFonts w:eastAsia="Times New Roman"/>
          <w:lang w:eastAsia="ru-RU"/>
        </w:rPr>
        <w:t xml:space="preserve"> </w:t>
      </w:r>
      <w:r w:rsidR="009745E1" w:rsidRPr="00A47994">
        <w:rPr>
          <w:rFonts w:eastAsia="Times New Roman"/>
          <w:lang w:eastAsia="ru-RU"/>
        </w:rPr>
        <w:t>строительства,</w:t>
      </w:r>
      <w:r w:rsidR="0004390F" w:rsidRPr="00A47994">
        <w:rPr>
          <w:rFonts w:eastAsia="Times New Roman"/>
          <w:lang w:eastAsia="ru-RU"/>
        </w:rPr>
        <w:t xml:space="preserve"> </w:t>
      </w:r>
      <w:r w:rsidR="009745E1" w:rsidRPr="00A47994">
        <w:rPr>
          <w:rFonts w:eastAsia="Times New Roman"/>
          <w:lang w:eastAsia="ru-RU"/>
        </w:rPr>
        <w:t>реконструкции</w:t>
      </w:r>
      <w:r w:rsidR="0004390F" w:rsidRPr="00A47994">
        <w:rPr>
          <w:rFonts w:eastAsia="Times New Roman"/>
          <w:lang w:eastAsia="ru-RU"/>
        </w:rPr>
        <w:t xml:space="preserve"> </w:t>
      </w:r>
      <w:r w:rsidR="009745E1" w:rsidRPr="00A47994">
        <w:rPr>
          <w:rFonts w:eastAsia="Times New Roman"/>
          <w:lang w:eastAsia="ru-RU"/>
        </w:rPr>
        <w:t>объектов</w:t>
      </w:r>
      <w:r w:rsidR="0004390F" w:rsidRPr="00A47994">
        <w:rPr>
          <w:rFonts w:eastAsia="Times New Roman"/>
          <w:lang w:eastAsia="ru-RU"/>
        </w:rPr>
        <w:t xml:space="preserve"> </w:t>
      </w:r>
      <w:r w:rsidR="009745E1" w:rsidRPr="00A47994">
        <w:rPr>
          <w:rFonts w:eastAsia="Times New Roman"/>
          <w:lang w:eastAsia="ru-RU"/>
        </w:rPr>
        <w:t>капитального</w:t>
      </w:r>
      <w:r w:rsidR="0004390F" w:rsidRPr="00A47994">
        <w:rPr>
          <w:rFonts w:eastAsia="Times New Roman"/>
          <w:lang w:eastAsia="ru-RU"/>
        </w:rPr>
        <w:t xml:space="preserve"> </w:t>
      </w:r>
      <w:r w:rsidR="009745E1" w:rsidRPr="00A47994">
        <w:rPr>
          <w:rFonts w:eastAsia="Times New Roman"/>
          <w:lang w:eastAsia="ru-RU"/>
        </w:rPr>
        <w:t>строительства</w:t>
      </w:r>
      <w:r w:rsidR="0004390F" w:rsidRPr="00A47994">
        <w:rPr>
          <w:rFonts w:eastAsia="Times New Roman"/>
          <w:lang w:eastAsia="ru-RU"/>
        </w:rPr>
        <w:t xml:space="preserve"> </w:t>
      </w:r>
      <w:r w:rsidR="009745E1" w:rsidRPr="00A47994">
        <w:rPr>
          <w:rFonts w:eastAsia="Times New Roman"/>
          <w:lang w:eastAsia="ru-RU"/>
        </w:rPr>
        <w:t>может</w:t>
      </w:r>
      <w:r w:rsidR="0004390F" w:rsidRPr="00A47994">
        <w:rPr>
          <w:rFonts w:eastAsia="Times New Roman"/>
          <w:lang w:eastAsia="ru-RU"/>
        </w:rPr>
        <w:t xml:space="preserve"> </w:t>
      </w:r>
      <w:r w:rsidR="009745E1" w:rsidRPr="00A47994">
        <w:rPr>
          <w:rFonts w:eastAsia="Times New Roman"/>
          <w:lang w:eastAsia="ru-RU"/>
        </w:rPr>
        <w:t>предоставляться</w:t>
      </w:r>
      <w:r w:rsidR="0004390F" w:rsidRPr="00A47994">
        <w:rPr>
          <w:rFonts w:eastAsia="Times New Roman"/>
          <w:lang w:eastAsia="ru-RU"/>
        </w:rPr>
        <w:t xml:space="preserve"> </w:t>
      </w:r>
      <w:r w:rsidR="009745E1" w:rsidRPr="00A47994">
        <w:rPr>
          <w:rFonts w:eastAsia="Times New Roman"/>
          <w:lang w:eastAsia="ru-RU"/>
        </w:rPr>
        <w:t>правообладателям</w:t>
      </w:r>
      <w:r w:rsidR="0004390F" w:rsidRPr="00A47994">
        <w:rPr>
          <w:rFonts w:eastAsia="Times New Roman"/>
          <w:lang w:eastAsia="ru-RU"/>
        </w:rPr>
        <w:t xml:space="preserve"> </w:t>
      </w:r>
      <w:r w:rsidR="009745E1" w:rsidRPr="00A47994">
        <w:rPr>
          <w:rFonts w:eastAsia="Times New Roman"/>
          <w:lang w:eastAsia="ru-RU"/>
        </w:rPr>
        <w:t>земельных</w:t>
      </w:r>
      <w:r w:rsidR="0004390F" w:rsidRPr="00A47994">
        <w:rPr>
          <w:rFonts w:eastAsia="Times New Roman"/>
          <w:lang w:eastAsia="ru-RU"/>
        </w:rPr>
        <w:t xml:space="preserve"> </w:t>
      </w:r>
      <w:r w:rsidR="009745E1" w:rsidRPr="00A47994">
        <w:rPr>
          <w:rFonts w:eastAsia="Times New Roman"/>
          <w:lang w:eastAsia="ru-RU"/>
        </w:rPr>
        <w:t>участков</w:t>
      </w:r>
      <w:r w:rsidR="0004390F" w:rsidRPr="00A47994">
        <w:rPr>
          <w:rFonts w:eastAsia="Times New Roman"/>
          <w:lang w:eastAsia="ru-RU"/>
        </w:rPr>
        <w:t xml:space="preserve"> </w:t>
      </w:r>
      <w:r w:rsidR="009745E1" w:rsidRPr="00A47994">
        <w:rPr>
          <w:rFonts w:eastAsia="Times New Roman"/>
          <w:lang w:eastAsia="ru-RU"/>
        </w:rPr>
        <w:t>конфигурация,</w:t>
      </w:r>
      <w:r w:rsidR="0004390F" w:rsidRPr="00A47994">
        <w:rPr>
          <w:rFonts w:eastAsia="Times New Roman"/>
          <w:lang w:eastAsia="ru-RU"/>
        </w:rPr>
        <w:t xml:space="preserve"> </w:t>
      </w:r>
      <w:r w:rsidR="009745E1" w:rsidRPr="00A47994">
        <w:rPr>
          <w:rFonts w:eastAsia="Times New Roman"/>
          <w:lang w:eastAsia="ru-RU"/>
        </w:rPr>
        <w:t>инженерно-геологические</w:t>
      </w:r>
      <w:r w:rsidR="0004390F" w:rsidRPr="00A47994">
        <w:rPr>
          <w:rFonts w:eastAsia="Times New Roman"/>
          <w:lang w:eastAsia="ru-RU"/>
        </w:rPr>
        <w:t xml:space="preserve"> </w:t>
      </w:r>
      <w:r w:rsidR="009745E1" w:rsidRPr="00A47994">
        <w:rPr>
          <w:rFonts w:eastAsia="Times New Roman"/>
          <w:lang w:eastAsia="ru-RU"/>
        </w:rPr>
        <w:t>либо</w:t>
      </w:r>
      <w:r w:rsidR="0004390F" w:rsidRPr="00A47994">
        <w:rPr>
          <w:rFonts w:eastAsia="Times New Roman"/>
          <w:lang w:eastAsia="ru-RU"/>
        </w:rPr>
        <w:t xml:space="preserve"> </w:t>
      </w:r>
      <w:r w:rsidR="009745E1" w:rsidRPr="00A47994">
        <w:rPr>
          <w:rFonts w:eastAsia="Times New Roman"/>
          <w:lang w:eastAsia="ru-RU"/>
        </w:rPr>
        <w:t>иные</w:t>
      </w:r>
      <w:r w:rsidR="0004390F" w:rsidRPr="00A47994">
        <w:rPr>
          <w:rFonts w:eastAsia="Times New Roman"/>
          <w:lang w:eastAsia="ru-RU"/>
        </w:rPr>
        <w:t xml:space="preserve"> </w:t>
      </w:r>
      <w:r w:rsidR="009745E1" w:rsidRPr="00A47994">
        <w:rPr>
          <w:rFonts w:eastAsia="Times New Roman"/>
          <w:lang w:eastAsia="ru-RU"/>
        </w:rPr>
        <w:t>характеристики</w:t>
      </w:r>
      <w:r w:rsidR="0004390F" w:rsidRPr="00A47994">
        <w:rPr>
          <w:rFonts w:eastAsia="Times New Roman"/>
          <w:lang w:eastAsia="ru-RU"/>
        </w:rPr>
        <w:t xml:space="preserve"> </w:t>
      </w:r>
      <w:r w:rsidR="009745E1" w:rsidRPr="00A47994">
        <w:rPr>
          <w:rFonts w:eastAsia="Times New Roman"/>
          <w:lang w:eastAsia="ru-RU"/>
        </w:rPr>
        <w:t>которых</w:t>
      </w:r>
      <w:r w:rsidR="0004390F" w:rsidRPr="00A47994">
        <w:rPr>
          <w:rFonts w:eastAsia="Times New Roman"/>
          <w:lang w:eastAsia="ru-RU"/>
        </w:rPr>
        <w:t xml:space="preserve"> </w:t>
      </w:r>
      <w:r w:rsidR="009745E1" w:rsidRPr="00A47994">
        <w:rPr>
          <w:rFonts w:eastAsia="Times New Roman"/>
          <w:lang w:eastAsia="ru-RU"/>
        </w:rPr>
        <w:t>неблагоприятны</w:t>
      </w:r>
      <w:r w:rsidR="0004390F" w:rsidRPr="00A47994">
        <w:rPr>
          <w:rFonts w:eastAsia="Times New Roman"/>
          <w:lang w:eastAsia="ru-RU"/>
        </w:rPr>
        <w:t xml:space="preserve"> </w:t>
      </w:r>
      <w:r w:rsidR="009745E1" w:rsidRPr="00A47994">
        <w:rPr>
          <w:rFonts w:eastAsia="Times New Roman"/>
          <w:lang w:eastAsia="ru-RU"/>
        </w:rPr>
        <w:t>для</w:t>
      </w:r>
      <w:r w:rsidR="0004390F" w:rsidRPr="00A47994">
        <w:rPr>
          <w:rFonts w:eastAsia="Times New Roman"/>
          <w:lang w:eastAsia="ru-RU"/>
        </w:rPr>
        <w:t xml:space="preserve"> </w:t>
      </w:r>
      <w:r w:rsidR="009745E1" w:rsidRPr="00A47994">
        <w:rPr>
          <w:rFonts w:eastAsia="Times New Roman"/>
          <w:lang w:eastAsia="ru-RU"/>
        </w:rPr>
        <w:t>застройки,</w:t>
      </w:r>
      <w:r w:rsidR="0004390F" w:rsidRPr="00A47994">
        <w:rPr>
          <w:rFonts w:eastAsia="Times New Roman"/>
          <w:lang w:eastAsia="ru-RU"/>
        </w:rPr>
        <w:t xml:space="preserve"> </w:t>
      </w:r>
      <w:r w:rsidR="009745E1" w:rsidRPr="00A47994">
        <w:rPr>
          <w:rFonts w:eastAsia="Times New Roman"/>
          <w:lang w:eastAsia="ru-RU"/>
        </w:rPr>
        <w:t>только</w:t>
      </w:r>
      <w:r w:rsidR="0004390F" w:rsidRPr="00A47994">
        <w:rPr>
          <w:rFonts w:eastAsia="Times New Roman"/>
          <w:lang w:eastAsia="ru-RU"/>
        </w:rPr>
        <w:t xml:space="preserve"> </w:t>
      </w:r>
      <w:r w:rsidR="009745E1" w:rsidRPr="00A47994">
        <w:rPr>
          <w:rFonts w:eastAsia="Times New Roman"/>
          <w:lang w:eastAsia="ru-RU"/>
        </w:rPr>
        <w:t>при</w:t>
      </w:r>
      <w:r w:rsidR="0004390F" w:rsidRPr="00A47994">
        <w:rPr>
          <w:rFonts w:eastAsia="Times New Roman"/>
          <w:lang w:eastAsia="ru-RU"/>
        </w:rPr>
        <w:t xml:space="preserve"> </w:t>
      </w:r>
      <w:r w:rsidR="009745E1" w:rsidRPr="00A47994">
        <w:rPr>
          <w:rFonts w:eastAsia="Times New Roman"/>
          <w:lang w:eastAsia="ru-RU"/>
        </w:rPr>
        <w:t>наличии</w:t>
      </w:r>
      <w:r w:rsidR="0004390F" w:rsidRPr="00A47994">
        <w:rPr>
          <w:rFonts w:eastAsia="Times New Roman"/>
          <w:lang w:eastAsia="ru-RU"/>
        </w:rPr>
        <w:t xml:space="preserve"> </w:t>
      </w:r>
      <w:r w:rsidR="009745E1" w:rsidRPr="00A47994">
        <w:rPr>
          <w:rFonts w:eastAsia="Times New Roman"/>
          <w:lang w:eastAsia="ru-RU"/>
        </w:rPr>
        <w:t>заключений</w:t>
      </w:r>
      <w:r w:rsidR="0004390F" w:rsidRPr="00A47994">
        <w:rPr>
          <w:rFonts w:eastAsia="Times New Roman"/>
          <w:lang w:eastAsia="ru-RU"/>
        </w:rPr>
        <w:t xml:space="preserve"> </w:t>
      </w:r>
      <w:r w:rsidR="009745E1" w:rsidRPr="00A47994">
        <w:rPr>
          <w:rFonts w:eastAsia="Times New Roman"/>
          <w:lang w:eastAsia="ru-RU"/>
        </w:rPr>
        <w:t>аккредитованных</w:t>
      </w:r>
      <w:r w:rsidR="0004390F" w:rsidRPr="00A47994">
        <w:rPr>
          <w:rFonts w:eastAsia="Times New Roman"/>
          <w:lang w:eastAsia="ru-RU"/>
        </w:rPr>
        <w:t xml:space="preserve"> </w:t>
      </w:r>
      <w:r w:rsidR="009745E1" w:rsidRPr="00A47994">
        <w:rPr>
          <w:rFonts w:eastAsia="Times New Roman"/>
          <w:lang w:eastAsia="ru-RU"/>
        </w:rPr>
        <w:t>экспертов,</w:t>
      </w:r>
      <w:r w:rsidR="0004390F" w:rsidRPr="00A47994">
        <w:rPr>
          <w:rFonts w:eastAsia="Times New Roman"/>
          <w:lang w:eastAsia="ru-RU"/>
        </w:rPr>
        <w:t xml:space="preserve"> </w:t>
      </w:r>
      <w:r w:rsidR="009745E1" w:rsidRPr="00A47994">
        <w:rPr>
          <w:rFonts w:eastAsia="Times New Roman"/>
          <w:lang w:eastAsia="ru-RU"/>
        </w:rPr>
        <w:t>подтверждающих</w:t>
      </w:r>
      <w:r w:rsidR="0004390F" w:rsidRPr="00A47994">
        <w:rPr>
          <w:rFonts w:eastAsia="Times New Roman"/>
          <w:lang w:eastAsia="ru-RU"/>
        </w:rPr>
        <w:t xml:space="preserve"> </w:t>
      </w:r>
      <w:r w:rsidR="009745E1" w:rsidRPr="00A47994">
        <w:rPr>
          <w:rFonts w:eastAsia="Times New Roman"/>
          <w:lang w:eastAsia="ru-RU"/>
        </w:rPr>
        <w:t>факт</w:t>
      </w:r>
      <w:r w:rsidR="0004390F" w:rsidRPr="00A47994">
        <w:rPr>
          <w:rFonts w:eastAsia="Times New Roman"/>
          <w:lang w:eastAsia="ru-RU"/>
        </w:rPr>
        <w:t xml:space="preserve"> </w:t>
      </w:r>
      <w:r w:rsidR="009745E1" w:rsidRPr="00A47994">
        <w:rPr>
          <w:rFonts w:eastAsia="Times New Roman"/>
          <w:lang w:eastAsia="ru-RU"/>
        </w:rPr>
        <w:t>наличия</w:t>
      </w:r>
      <w:r w:rsidR="0004390F" w:rsidRPr="00A47994">
        <w:rPr>
          <w:rFonts w:eastAsia="Times New Roman"/>
          <w:lang w:eastAsia="ru-RU"/>
        </w:rPr>
        <w:t xml:space="preserve"> </w:t>
      </w:r>
      <w:r w:rsidR="009745E1" w:rsidRPr="00A47994">
        <w:rPr>
          <w:rFonts w:eastAsia="Times New Roman"/>
          <w:lang w:eastAsia="ru-RU"/>
        </w:rPr>
        <w:t>таких</w:t>
      </w:r>
      <w:r w:rsidR="0004390F" w:rsidRPr="00A47994">
        <w:rPr>
          <w:rFonts w:eastAsia="Times New Roman"/>
          <w:lang w:eastAsia="ru-RU"/>
        </w:rPr>
        <w:t xml:space="preserve"> </w:t>
      </w:r>
      <w:r w:rsidR="009745E1" w:rsidRPr="00A47994">
        <w:rPr>
          <w:rFonts w:eastAsia="Times New Roman"/>
          <w:lang w:eastAsia="ru-RU"/>
        </w:rPr>
        <w:t>неблагоприятных</w:t>
      </w:r>
      <w:r w:rsidR="0004390F" w:rsidRPr="00A47994">
        <w:rPr>
          <w:rFonts w:eastAsia="Times New Roman"/>
          <w:lang w:eastAsia="ru-RU"/>
        </w:rPr>
        <w:t xml:space="preserve"> </w:t>
      </w:r>
      <w:r w:rsidR="009745E1" w:rsidRPr="00A47994">
        <w:rPr>
          <w:rFonts w:eastAsia="Times New Roman"/>
          <w:lang w:eastAsia="ru-RU"/>
        </w:rPr>
        <w:t>характеристик</w:t>
      </w:r>
      <w:r w:rsidR="0004390F" w:rsidRPr="00A47994">
        <w:rPr>
          <w:rFonts w:eastAsia="Times New Roman"/>
          <w:lang w:eastAsia="ru-RU"/>
        </w:rPr>
        <w:t xml:space="preserve"> </w:t>
      </w:r>
      <w:r w:rsidR="009745E1" w:rsidRPr="00A47994">
        <w:rPr>
          <w:rFonts w:eastAsia="Times New Roman"/>
          <w:lang w:eastAsia="ru-RU"/>
        </w:rPr>
        <w:t>рассматриваемого</w:t>
      </w:r>
      <w:r w:rsidR="0004390F" w:rsidRPr="00A47994">
        <w:rPr>
          <w:rFonts w:eastAsia="Times New Roman"/>
          <w:lang w:eastAsia="ru-RU"/>
        </w:rPr>
        <w:t xml:space="preserve"> </w:t>
      </w:r>
      <w:r w:rsidR="009745E1" w:rsidRPr="00A47994">
        <w:rPr>
          <w:rFonts w:eastAsia="Times New Roman"/>
          <w:lang w:eastAsia="ru-RU"/>
        </w:rPr>
        <w:t>земельного</w:t>
      </w:r>
      <w:r w:rsidR="0004390F" w:rsidRPr="00A47994">
        <w:rPr>
          <w:rFonts w:eastAsia="Times New Roman"/>
          <w:lang w:eastAsia="ru-RU"/>
        </w:rPr>
        <w:t xml:space="preserve"> </w:t>
      </w:r>
      <w:r w:rsidR="009745E1" w:rsidRPr="00A47994">
        <w:rPr>
          <w:rFonts w:eastAsia="Times New Roman"/>
          <w:lang w:eastAsia="ru-RU"/>
        </w:rPr>
        <w:t>участка,</w:t>
      </w:r>
      <w:r w:rsidR="0004390F" w:rsidRPr="00A47994">
        <w:rPr>
          <w:rFonts w:eastAsia="Times New Roman"/>
          <w:lang w:eastAsia="ru-RU"/>
        </w:rPr>
        <w:t xml:space="preserve"> </w:t>
      </w:r>
      <w:r w:rsidR="009745E1" w:rsidRPr="00A47994">
        <w:rPr>
          <w:rFonts w:eastAsia="Times New Roman"/>
          <w:lang w:eastAsia="ru-RU"/>
        </w:rPr>
        <w:t>а</w:t>
      </w:r>
      <w:r w:rsidR="0004390F" w:rsidRPr="00A47994">
        <w:rPr>
          <w:rFonts w:eastAsia="Times New Roman"/>
          <w:lang w:eastAsia="ru-RU"/>
        </w:rPr>
        <w:t xml:space="preserve"> </w:t>
      </w:r>
      <w:r w:rsidR="009745E1" w:rsidRPr="00A47994">
        <w:rPr>
          <w:rFonts w:eastAsia="Times New Roman"/>
          <w:lang w:eastAsia="ru-RU"/>
        </w:rPr>
        <w:t>также</w:t>
      </w:r>
      <w:r w:rsidR="0004390F" w:rsidRPr="00A47994">
        <w:rPr>
          <w:rFonts w:eastAsia="Times New Roman"/>
          <w:lang w:eastAsia="ru-RU"/>
        </w:rPr>
        <w:t xml:space="preserve"> </w:t>
      </w:r>
      <w:r w:rsidR="009745E1" w:rsidRPr="00A47994">
        <w:rPr>
          <w:rFonts w:eastAsia="Times New Roman"/>
          <w:lang w:eastAsia="ru-RU"/>
        </w:rPr>
        <w:t>прямую</w:t>
      </w:r>
      <w:r w:rsidR="0004390F" w:rsidRPr="00A47994">
        <w:rPr>
          <w:rFonts w:eastAsia="Times New Roman"/>
          <w:lang w:eastAsia="ru-RU"/>
        </w:rPr>
        <w:t xml:space="preserve"> </w:t>
      </w:r>
      <w:r w:rsidR="009745E1" w:rsidRPr="00A47994">
        <w:rPr>
          <w:rFonts w:eastAsia="Times New Roman"/>
          <w:lang w:eastAsia="ru-RU"/>
        </w:rPr>
        <w:t>зависимость</w:t>
      </w:r>
      <w:r w:rsidR="0004390F" w:rsidRPr="00A47994">
        <w:rPr>
          <w:rFonts w:eastAsia="Times New Roman"/>
          <w:lang w:eastAsia="ru-RU"/>
        </w:rPr>
        <w:t xml:space="preserve"> </w:t>
      </w:r>
      <w:r w:rsidR="009745E1" w:rsidRPr="00A47994">
        <w:rPr>
          <w:rFonts w:eastAsia="Times New Roman"/>
          <w:lang w:eastAsia="ru-RU"/>
        </w:rPr>
        <w:t>таких</w:t>
      </w:r>
      <w:r w:rsidR="0004390F" w:rsidRPr="00A47994">
        <w:rPr>
          <w:rFonts w:eastAsia="Times New Roman"/>
          <w:lang w:eastAsia="ru-RU"/>
        </w:rPr>
        <w:t xml:space="preserve"> </w:t>
      </w:r>
      <w:r w:rsidR="009745E1" w:rsidRPr="00A47994">
        <w:rPr>
          <w:rFonts w:eastAsia="Times New Roman"/>
          <w:lang w:eastAsia="ru-RU"/>
        </w:rPr>
        <w:t>характеристик</w:t>
      </w:r>
      <w:r w:rsidR="0004390F" w:rsidRPr="00A47994">
        <w:rPr>
          <w:rFonts w:eastAsia="Times New Roman"/>
          <w:lang w:eastAsia="ru-RU"/>
        </w:rPr>
        <w:t xml:space="preserve"> </w:t>
      </w:r>
      <w:r w:rsidR="009745E1" w:rsidRPr="00A47994">
        <w:rPr>
          <w:rFonts w:eastAsia="Times New Roman"/>
          <w:lang w:eastAsia="ru-RU"/>
        </w:rPr>
        <w:t>с</w:t>
      </w:r>
      <w:r w:rsidR="0004390F" w:rsidRPr="00A47994">
        <w:rPr>
          <w:rFonts w:eastAsia="Times New Roman"/>
          <w:lang w:eastAsia="ru-RU"/>
        </w:rPr>
        <w:t xml:space="preserve"> </w:t>
      </w:r>
      <w:r w:rsidR="009745E1" w:rsidRPr="00A47994">
        <w:rPr>
          <w:rFonts w:eastAsia="Times New Roman"/>
          <w:lang w:eastAsia="ru-RU"/>
        </w:rPr>
        <w:t>испрашиваемыми</w:t>
      </w:r>
      <w:r w:rsidR="0004390F" w:rsidRPr="00A47994">
        <w:rPr>
          <w:rFonts w:eastAsia="Times New Roman"/>
          <w:lang w:eastAsia="ru-RU"/>
        </w:rPr>
        <w:t xml:space="preserve"> </w:t>
      </w:r>
      <w:r w:rsidR="009745E1" w:rsidRPr="00A47994">
        <w:rPr>
          <w:rFonts w:eastAsia="Times New Roman"/>
          <w:lang w:eastAsia="ru-RU"/>
        </w:rPr>
        <w:t>отклонениями</w:t>
      </w:r>
      <w:r w:rsidR="0004390F" w:rsidRPr="00A47994">
        <w:rPr>
          <w:rFonts w:eastAsia="Times New Roman"/>
          <w:lang w:eastAsia="ru-RU"/>
        </w:rPr>
        <w:t xml:space="preserve"> </w:t>
      </w:r>
      <w:r w:rsidR="009745E1" w:rsidRPr="00A47994">
        <w:rPr>
          <w:rFonts w:eastAsia="Times New Roman"/>
          <w:lang w:eastAsia="ru-RU"/>
        </w:rPr>
        <w:t>от</w:t>
      </w:r>
      <w:r w:rsidR="0004390F" w:rsidRPr="00A47994">
        <w:rPr>
          <w:rFonts w:eastAsia="Times New Roman"/>
          <w:lang w:eastAsia="ru-RU"/>
        </w:rPr>
        <w:t xml:space="preserve"> </w:t>
      </w:r>
      <w:r w:rsidR="009745E1" w:rsidRPr="00A47994">
        <w:rPr>
          <w:rFonts w:eastAsia="Times New Roman"/>
          <w:lang w:eastAsia="ru-RU"/>
        </w:rPr>
        <w:t>предельных</w:t>
      </w:r>
      <w:r w:rsidR="0004390F" w:rsidRPr="00A47994">
        <w:rPr>
          <w:rFonts w:eastAsia="Times New Roman"/>
          <w:lang w:eastAsia="ru-RU"/>
        </w:rPr>
        <w:t xml:space="preserve"> </w:t>
      </w:r>
      <w:r w:rsidR="009745E1" w:rsidRPr="00A47994">
        <w:rPr>
          <w:rFonts w:eastAsia="Times New Roman"/>
          <w:lang w:eastAsia="ru-RU"/>
        </w:rPr>
        <w:t>параметров.</w:t>
      </w:r>
    </w:p>
    <w:p w14:paraId="535A30D4" w14:textId="5285D8FE" w:rsidR="008D6987" w:rsidRPr="00A47994" w:rsidRDefault="000466A9" w:rsidP="008D6987">
      <w:pPr>
        <w:spacing w:before="80" w:after="80"/>
        <w:ind w:firstLine="567"/>
        <w:jc w:val="both"/>
        <w:rPr>
          <w:rFonts w:eastAsia="Times New Roman"/>
          <w:lang w:eastAsia="ru-RU"/>
        </w:rPr>
      </w:pPr>
      <w:r w:rsidRPr="00A47994">
        <w:rPr>
          <w:rFonts w:eastAsia="Times New Roman"/>
          <w:lang w:eastAsia="ru-RU"/>
        </w:rPr>
        <w:lastRenderedPageBreak/>
        <w:t>9</w:t>
      </w:r>
      <w:r w:rsidR="00FA11B7" w:rsidRPr="00A47994">
        <w:rPr>
          <w:rFonts w:eastAsia="Times New Roman"/>
          <w:lang w:eastAsia="ru-RU"/>
        </w:rPr>
        <w:t>.</w:t>
      </w:r>
      <w:r w:rsidR="0004390F" w:rsidRPr="00A47994">
        <w:rPr>
          <w:rFonts w:eastAsia="Times New Roman"/>
          <w:lang w:eastAsia="ru-RU"/>
        </w:rPr>
        <w:t xml:space="preserve"> </w:t>
      </w:r>
      <w:r w:rsidR="00FA11B7" w:rsidRPr="00A47994">
        <w:rPr>
          <w:rFonts w:eastAsia="Times New Roman"/>
          <w:lang w:eastAsia="ru-RU"/>
        </w:rPr>
        <w:t>При</w:t>
      </w:r>
      <w:r w:rsidR="0004390F" w:rsidRPr="00A47994">
        <w:rPr>
          <w:rFonts w:eastAsia="Times New Roman"/>
          <w:lang w:eastAsia="ru-RU"/>
        </w:rPr>
        <w:t xml:space="preserve"> </w:t>
      </w:r>
      <w:r w:rsidR="00FA11B7" w:rsidRPr="00A47994">
        <w:rPr>
          <w:rFonts w:eastAsia="Times New Roman"/>
          <w:lang w:eastAsia="ru-RU"/>
        </w:rPr>
        <w:t>реконструкции</w:t>
      </w:r>
      <w:r w:rsidR="0004390F" w:rsidRPr="00A47994">
        <w:rPr>
          <w:rFonts w:eastAsia="Times New Roman"/>
          <w:lang w:eastAsia="ru-RU"/>
        </w:rPr>
        <w:t xml:space="preserve"> </w:t>
      </w:r>
      <w:r w:rsidR="00687A31" w:rsidRPr="00A47994">
        <w:rPr>
          <w:rFonts w:eastAsia="Times New Roman"/>
          <w:lang w:eastAsia="ru-RU"/>
        </w:rPr>
        <w:t>существующих</w:t>
      </w:r>
      <w:r w:rsidR="0004390F" w:rsidRPr="00A47994">
        <w:rPr>
          <w:rFonts w:eastAsia="Times New Roman"/>
          <w:lang w:eastAsia="ru-RU"/>
        </w:rPr>
        <w:t xml:space="preserve"> </w:t>
      </w:r>
      <w:r w:rsidR="00FA11B7" w:rsidRPr="00A47994">
        <w:rPr>
          <w:rFonts w:eastAsia="Times New Roman"/>
          <w:lang w:eastAsia="ru-RU"/>
        </w:rPr>
        <w:t>зданий</w:t>
      </w:r>
      <w:r w:rsidR="0004390F" w:rsidRPr="00A47994">
        <w:rPr>
          <w:rFonts w:eastAsia="Times New Roman"/>
          <w:lang w:eastAsia="ru-RU"/>
        </w:rPr>
        <w:t xml:space="preserve"> </w:t>
      </w:r>
      <w:r w:rsidR="00FA11B7" w:rsidRPr="00A47994">
        <w:rPr>
          <w:rFonts w:eastAsia="Times New Roman"/>
          <w:lang w:eastAsia="ru-RU"/>
        </w:rPr>
        <w:t>в</w:t>
      </w:r>
      <w:r w:rsidR="0004390F" w:rsidRPr="00A47994">
        <w:rPr>
          <w:rFonts w:eastAsia="Times New Roman"/>
          <w:lang w:eastAsia="ru-RU"/>
        </w:rPr>
        <w:t xml:space="preserve"> </w:t>
      </w:r>
      <w:r w:rsidR="00FA11B7" w:rsidRPr="00A47994">
        <w:rPr>
          <w:rFonts w:eastAsia="Times New Roman"/>
          <w:lang w:eastAsia="ru-RU"/>
        </w:rPr>
        <w:t>пределах</w:t>
      </w:r>
      <w:r w:rsidR="0004390F" w:rsidRPr="00A47994">
        <w:rPr>
          <w:rFonts w:eastAsia="Times New Roman"/>
          <w:lang w:eastAsia="ru-RU"/>
        </w:rPr>
        <w:t xml:space="preserve"> </w:t>
      </w:r>
      <w:r w:rsidR="00FA11B7" w:rsidRPr="00A47994">
        <w:rPr>
          <w:rFonts w:eastAsia="Times New Roman"/>
          <w:lang w:eastAsia="ru-RU"/>
        </w:rPr>
        <w:t>застройки</w:t>
      </w:r>
      <w:r w:rsidR="0004390F" w:rsidRPr="00A47994">
        <w:rPr>
          <w:rFonts w:eastAsia="Times New Roman"/>
          <w:lang w:eastAsia="ru-RU"/>
        </w:rPr>
        <w:t xml:space="preserve"> </w:t>
      </w:r>
      <w:r w:rsidR="00FA11B7" w:rsidRPr="00A47994">
        <w:rPr>
          <w:rFonts w:eastAsia="Times New Roman"/>
          <w:lang w:eastAsia="ru-RU"/>
        </w:rPr>
        <w:t>параметры</w:t>
      </w:r>
      <w:r w:rsidR="0004390F" w:rsidRPr="00A47994">
        <w:rPr>
          <w:rFonts w:eastAsia="Times New Roman"/>
          <w:lang w:eastAsia="ru-RU"/>
        </w:rPr>
        <w:t xml:space="preserve"> </w:t>
      </w:r>
      <w:r w:rsidR="00FA11B7" w:rsidRPr="00A47994">
        <w:rPr>
          <w:rFonts w:eastAsia="Times New Roman"/>
          <w:lang w:eastAsia="ru-RU"/>
        </w:rPr>
        <w:t>застройки</w:t>
      </w:r>
      <w:r w:rsidR="0004390F" w:rsidRPr="00A47994">
        <w:rPr>
          <w:rFonts w:eastAsia="Times New Roman"/>
          <w:lang w:eastAsia="ru-RU"/>
        </w:rPr>
        <w:t xml:space="preserve"> </w:t>
      </w:r>
      <w:r w:rsidR="00FA11B7" w:rsidRPr="00A47994">
        <w:rPr>
          <w:rFonts w:eastAsia="Times New Roman"/>
          <w:lang w:eastAsia="ru-RU"/>
        </w:rPr>
        <w:t>не</w:t>
      </w:r>
      <w:r w:rsidR="0004390F" w:rsidRPr="00A47994">
        <w:rPr>
          <w:rFonts w:eastAsia="Times New Roman"/>
          <w:lang w:eastAsia="ru-RU"/>
        </w:rPr>
        <w:t xml:space="preserve"> </w:t>
      </w:r>
      <w:r w:rsidR="00FA11B7" w:rsidRPr="00A47994">
        <w:rPr>
          <w:rFonts w:eastAsia="Times New Roman"/>
          <w:lang w:eastAsia="ru-RU"/>
        </w:rPr>
        <w:t>меняются</w:t>
      </w:r>
      <w:r w:rsidR="00687A31" w:rsidRPr="00A47994">
        <w:rPr>
          <w:rFonts w:eastAsia="Times New Roman"/>
          <w:lang w:eastAsia="ru-RU"/>
        </w:rPr>
        <w:t>.</w:t>
      </w:r>
    </w:p>
    <w:p w14:paraId="6C105516" w14:textId="16D1AA8D" w:rsidR="00CA735A" w:rsidRPr="00A47994" w:rsidRDefault="000466A9" w:rsidP="008D6987">
      <w:pPr>
        <w:spacing w:before="80" w:after="80"/>
        <w:ind w:firstLine="567"/>
        <w:jc w:val="both"/>
        <w:rPr>
          <w:rFonts w:eastAsia="Times New Roman"/>
        </w:rPr>
      </w:pPr>
      <w:r w:rsidRPr="00A47994">
        <w:rPr>
          <w:rFonts w:eastAsia="Times New Roman"/>
        </w:rPr>
        <w:t>10</w:t>
      </w:r>
      <w:r w:rsidR="00CA735A" w:rsidRPr="00A47994">
        <w:rPr>
          <w:rFonts w:eastAsia="Times New Roman"/>
        </w:rPr>
        <w:t>.</w:t>
      </w:r>
      <w:r w:rsidR="0004390F" w:rsidRPr="00A47994">
        <w:rPr>
          <w:rFonts w:eastAsia="Times New Roman"/>
        </w:rPr>
        <w:t xml:space="preserve"> </w:t>
      </w:r>
      <w:r w:rsidR="00CA735A" w:rsidRPr="00A47994">
        <w:rPr>
          <w:rFonts w:eastAsia="Times New Roman"/>
        </w:rPr>
        <w:t>На</w:t>
      </w:r>
      <w:r w:rsidR="0004390F" w:rsidRPr="00A47994">
        <w:rPr>
          <w:rFonts w:eastAsia="Times New Roman"/>
        </w:rPr>
        <w:t xml:space="preserve"> </w:t>
      </w:r>
      <w:r w:rsidR="00CA735A" w:rsidRPr="00A47994">
        <w:rPr>
          <w:rFonts w:eastAsia="Times New Roman"/>
        </w:rPr>
        <w:t>территориях,</w:t>
      </w:r>
      <w:r w:rsidR="0004390F" w:rsidRPr="00A47994">
        <w:rPr>
          <w:rFonts w:eastAsia="Times New Roman"/>
        </w:rPr>
        <w:t xml:space="preserve"> </w:t>
      </w:r>
      <w:r w:rsidR="00CA735A" w:rsidRPr="00A47994">
        <w:rPr>
          <w:rFonts w:eastAsia="Times New Roman"/>
        </w:rPr>
        <w:t>подверженных</w:t>
      </w:r>
      <w:r w:rsidR="0004390F" w:rsidRPr="00A47994">
        <w:rPr>
          <w:rFonts w:eastAsia="Times New Roman"/>
        </w:rPr>
        <w:t xml:space="preserve"> </w:t>
      </w:r>
      <w:r w:rsidR="00CA735A" w:rsidRPr="00A47994">
        <w:rPr>
          <w:rFonts w:eastAsia="Times New Roman"/>
        </w:rPr>
        <w:t>затоплению,</w:t>
      </w:r>
      <w:r w:rsidR="0004390F" w:rsidRPr="00A47994">
        <w:rPr>
          <w:rFonts w:eastAsia="Times New Roman"/>
        </w:rPr>
        <w:t xml:space="preserve"> </w:t>
      </w:r>
      <w:r w:rsidR="00CA735A" w:rsidRPr="00A47994">
        <w:rPr>
          <w:rFonts w:eastAsia="Times New Roman"/>
        </w:rPr>
        <w:t>подтоплению</w:t>
      </w:r>
      <w:r w:rsidR="0004390F" w:rsidRPr="00A47994">
        <w:rPr>
          <w:rFonts w:eastAsia="Times New Roman"/>
        </w:rPr>
        <w:t xml:space="preserve"> </w:t>
      </w:r>
      <w:r w:rsidR="00CA735A" w:rsidRPr="00A47994">
        <w:rPr>
          <w:rFonts w:eastAsia="Times New Roman"/>
        </w:rPr>
        <w:t>запрещается</w:t>
      </w:r>
      <w:r w:rsidR="0004390F" w:rsidRPr="00A47994">
        <w:rPr>
          <w:rFonts w:eastAsia="Times New Roman"/>
        </w:rPr>
        <w:t xml:space="preserve"> </w:t>
      </w:r>
      <w:r w:rsidR="00CA735A" w:rsidRPr="00A47994">
        <w:rPr>
          <w:rFonts w:eastAsia="Times New Roman"/>
        </w:rPr>
        <w:t>строительство</w:t>
      </w:r>
      <w:r w:rsidR="0004390F" w:rsidRPr="00A47994">
        <w:rPr>
          <w:rFonts w:eastAsia="Times New Roman"/>
        </w:rPr>
        <w:t xml:space="preserve"> </w:t>
      </w:r>
      <w:r w:rsidR="00CA735A" w:rsidRPr="00A47994">
        <w:rPr>
          <w:rFonts w:eastAsia="Times New Roman"/>
        </w:rPr>
        <w:t>капитальных</w:t>
      </w:r>
      <w:r w:rsidR="0004390F" w:rsidRPr="00A47994">
        <w:rPr>
          <w:rFonts w:eastAsia="Times New Roman"/>
        </w:rPr>
        <w:t xml:space="preserve"> </w:t>
      </w:r>
      <w:r w:rsidR="00CA735A" w:rsidRPr="00A47994">
        <w:rPr>
          <w:rFonts w:eastAsia="Times New Roman"/>
        </w:rPr>
        <w:t>зданий,</w:t>
      </w:r>
      <w:r w:rsidR="0004390F" w:rsidRPr="00A47994">
        <w:rPr>
          <w:rFonts w:eastAsia="Times New Roman"/>
        </w:rPr>
        <w:t xml:space="preserve"> </w:t>
      </w:r>
      <w:r w:rsidR="00CA735A" w:rsidRPr="00A47994">
        <w:rPr>
          <w:rFonts w:eastAsia="Times New Roman"/>
        </w:rPr>
        <w:t>строений,</w:t>
      </w:r>
      <w:r w:rsidR="0004390F" w:rsidRPr="00A47994">
        <w:rPr>
          <w:rFonts w:eastAsia="Times New Roman"/>
        </w:rPr>
        <w:t xml:space="preserve"> </w:t>
      </w:r>
      <w:r w:rsidR="00CA735A" w:rsidRPr="00A47994">
        <w:rPr>
          <w:rFonts w:eastAsia="Times New Roman"/>
        </w:rPr>
        <w:t>сооружений</w:t>
      </w:r>
      <w:r w:rsidR="0004390F" w:rsidRPr="00A47994">
        <w:rPr>
          <w:rFonts w:eastAsia="Times New Roman"/>
        </w:rPr>
        <w:t xml:space="preserve"> </w:t>
      </w:r>
      <w:r w:rsidR="00CA735A" w:rsidRPr="00A47994">
        <w:rPr>
          <w:rFonts w:eastAsia="Times New Roman"/>
        </w:rPr>
        <w:t>без</w:t>
      </w:r>
      <w:r w:rsidR="0004390F" w:rsidRPr="00A47994">
        <w:rPr>
          <w:rFonts w:eastAsia="Times New Roman"/>
        </w:rPr>
        <w:t xml:space="preserve"> </w:t>
      </w:r>
      <w:r w:rsidR="00CA735A" w:rsidRPr="00A47994">
        <w:rPr>
          <w:rFonts w:eastAsia="Times New Roman"/>
        </w:rPr>
        <w:t>проведения</w:t>
      </w:r>
      <w:r w:rsidR="0004390F" w:rsidRPr="00A47994">
        <w:rPr>
          <w:rFonts w:eastAsia="Times New Roman"/>
        </w:rPr>
        <w:t xml:space="preserve"> </w:t>
      </w:r>
      <w:r w:rsidR="00CA735A" w:rsidRPr="00A47994">
        <w:rPr>
          <w:rFonts w:eastAsia="Times New Roman"/>
        </w:rPr>
        <w:t>специальных</w:t>
      </w:r>
      <w:r w:rsidR="0004390F" w:rsidRPr="00A47994">
        <w:rPr>
          <w:rFonts w:eastAsia="Times New Roman"/>
        </w:rPr>
        <w:t xml:space="preserve"> </w:t>
      </w:r>
      <w:r w:rsidR="00CA735A" w:rsidRPr="00A47994">
        <w:rPr>
          <w:rFonts w:eastAsia="Times New Roman"/>
        </w:rPr>
        <w:t>защитных</w:t>
      </w:r>
      <w:r w:rsidR="0004390F" w:rsidRPr="00A47994">
        <w:rPr>
          <w:rFonts w:eastAsia="Times New Roman"/>
        </w:rPr>
        <w:t xml:space="preserve"> </w:t>
      </w:r>
      <w:r w:rsidR="00CA735A" w:rsidRPr="00A47994">
        <w:rPr>
          <w:rFonts w:eastAsia="Times New Roman"/>
        </w:rPr>
        <w:t>мероприятий</w:t>
      </w:r>
      <w:r w:rsidR="0004390F" w:rsidRPr="00A47994">
        <w:rPr>
          <w:rFonts w:eastAsia="Times New Roman"/>
        </w:rPr>
        <w:t xml:space="preserve"> </w:t>
      </w:r>
      <w:r w:rsidR="00CA735A" w:rsidRPr="00A47994">
        <w:rPr>
          <w:rFonts w:eastAsia="Times New Roman"/>
        </w:rPr>
        <w:t>по</w:t>
      </w:r>
      <w:r w:rsidR="0004390F" w:rsidRPr="00A47994">
        <w:rPr>
          <w:rFonts w:eastAsia="Times New Roman"/>
        </w:rPr>
        <w:t xml:space="preserve"> </w:t>
      </w:r>
      <w:r w:rsidR="00CA735A" w:rsidRPr="00A47994">
        <w:rPr>
          <w:rFonts w:eastAsia="Times New Roman"/>
        </w:rPr>
        <w:t>предотвращению</w:t>
      </w:r>
      <w:r w:rsidR="0004390F" w:rsidRPr="00A47994">
        <w:rPr>
          <w:rFonts w:eastAsia="Times New Roman"/>
        </w:rPr>
        <w:t xml:space="preserve"> </w:t>
      </w:r>
      <w:r w:rsidR="00CA735A" w:rsidRPr="00A47994">
        <w:rPr>
          <w:rFonts w:eastAsia="Times New Roman"/>
        </w:rPr>
        <w:t>негативного</w:t>
      </w:r>
      <w:r w:rsidR="0004390F" w:rsidRPr="00A47994">
        <w:rPr>
          <w:rFonts w:eastAsia="Times New Roman"/>
        </w:rPr>
        <w:t xml:space="preserve"> </w:t>
      </w:r>
      <w:r w:rsidR="00CA735A" w:rsidRPr="00A47994">
        <w:rPr>
          <w:rFonts w:eastAsia="Times New Roman"/>
        </w:rPr>
        <w:t>воздействия</w:t>
      </w:r>
      <w:r w:rsidR="0004390F" w:rsidRPr="00A47994">
        <w:rPr>
          <w:rFonts w:eastAsia="Times New Roman"/>
        </w:rPr>
        <w:t xml:space="preserve"> </w:t>
      </w:r>
      <w:r w:rsidR="00CA735A" w:rsidRPr="00A47994">
        <w:rPr>
          <w:rFonts w:eastAsia="Times New Roman"/>
        </w:rPr>
        <w:t>вод.</w:t>
      </w:r>
    </w:p>
    <w:p w14:paraId="45F03CC8" w14:textId="4B6F3D46" w:rsidR="00965320" w:rsidRPr="00A47994" w:rsidRDefault="00965320" w:rsidP="00965320">
      <w:pPr>
        <w:spacing w:before="80" w:after="80"/>
        <w:ind w:firstLine="567"/>
        <w:jc w:val="both"/>
        <w:rPr>
          <w:rFonts w:eastAsia="Times New Roman"/>
          <w:lang w:eastAsia="ru-RU"/>
        </w:rPr>
      </w:pPr>
      <w:r w:rsidRPr="00A47994">
        <w:rPr>
          <w:rFonts w:eastAsia="Times New Roman"/>
          <w:lang w:eastAsia="ru-RU"/>
        </w:rPr>
        <w:t>11.</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целях</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реконструкции</w:t>
      </w:r>
      <w:r w:rsidR="0004390F" w:rsidRPr="00A47994">
        <w:rPr>
          <w:rFonts w:eastAsia="Times New Roman"/>
          <w:lang w:eastAsia="ru-RU"/>
        </w:rPr>
        <w:t xml:space="preserve"> </w:t>
      </w:r>
      <w:r w:rsidRPr="00A47994">
        <w:rPr>
          <w:rFonts w:eastAsia="Times New Roman"/>
          <w:lang w:eastAsia="ru-RU"/>
        </w:rPr>
        <w:t>объекта</w:t>
      </w:r>
      <w:r w:rsidR="0004390F" w:rsidRPr="00A47994">
        <w:rPr>
          <w:rFonts w:eastAsia="Times New Roman"/>
          <w:lang w:eastAsia="ru-RU"/>
        </w:rPr>
        <w:t xml:space="preserve"> </w:t>
      </w:r>
      <w:r w:rsidRPr="00A47994">
        <w:rPr>
          <w:rFonts w:eastAsia="Times New Roman"/>
          <w:lang w:eastAsia="ru-RU"/>
        </w:rPr>
        <w:t>индивидуального</w:t>
      </w:r>
      <w:r w:rsidR="0004390F" w:rsidRPr="00A47994">
        <w:rPr>
          <w:rFonts w:eastAsia="Times New Roman"/>
          <w:lang w:eastAsia="ru-RU"/>
        </w:rPr>
        <w:t xml:space="preserve"> </w:t>
      </w:r>
      <w:r w:rsidRPr="00A47994">
        <w:rPr>
          <w:rFonts w:eastAsia="Times New Roman"/>
          <w:lang w:eastAsia="ru-RU"/>
        </w:rPr>
        <w:t>жилищного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садового</w:t>
      </w:r>
      <w:r w:rsidR="0004390F" w:rsidRPr="00A47994">
        <w:rPr>
          <w:rFonts w:eastAsia="Times New Roman"/>
          <w:lang w:eastAsia="ru-RU"/>
        </w:rPr>
        <w:t xml:space="preserve"> </w:t>
      </w:r>
      <w:r w:rsidRPr="00A47994">
        <w:rPr>
          <w:rFonts w:eastAsia="Times New Roman"/>
          <w:lang w:eastAsia="ru-RU"/>
        </w:rPr>
        <w:t>дома</w:t>
      </w:r>
      <w:r w:rsidR="0004390F" w:rsidRPr="00A47994">
        <w:rPr>
          <w:rFonts w:eastAsia="Times New Roman"/>
          <w:lang w:eastAsia="ru-RU"/>
        </w:rPr>
        <w:t xml:space="preserve"> </w:t>
      </w:r>
      <w:r w:rsidRPr="00A47994">
        <w:rPr>
          <w:rFonts w:eastAsia="Times New Roman"/>
          <w:lang w:eastAsia="ru-RU"/>
        </w:rPr>
        <w:t>застройщик</w:t>
      </w:r>
      <w:r w:rsidR="0004390F" w:rsidRPr="00A47994">
        <w:rPr>
          <w:rFonts w:eastAsia="Times New Roman"/>
          <w:lang w:eastAsia="ru-RU"/>
        </w:rPr>
        <w:t xml:space="preserve"> </w:t>
      </w:r>
      <w:r w:rsidRPr="00A47994">
        <w:rPr>
          <w:rFonts w:eastAsia="Times New Roman"/>
          <w:lang w:eastAsia="ru-RU"/>
        </w:rPr>
        <w:t>обращается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уполномоченный</w:t>
      </w:r>
      <w:r w:rsidR="0004390F" w:rsidRPr="00A47994">
        <w:rPr>
          <w:rFonts w:eastAsia="Times New Roman"/>
          <w:lang w:eastAsia="ru-RU"/>
        </w:rPr>
        <w:t xml:space="preserve"> </w:t>
      </w:r>
      <w:r w:rsidRPr="00A47994">
        <w:rPr>
          <w:rFonts w:eastAsia="Times New Roman"/>
          <w:lang w:eastAsia="ru-RU"/>
        </w:rPr>
        <w:t>орган</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порядке,</w:t>
      </w:r>
      <w:r w:rsidR="0004390F" w:rsidRPr="00A47994">
        <w:rPr>
          <w:rFonts w:eastAsia="Times New Roman"/>
          <w:lang w:eastAsia="ru-RU"/>
        </w:rPr>
        <w:t xml:space="preserve"> </w:t>
      </w:r>
      <w:r w:rsidRPr="00A47994">
        <w:rPr>
          <w:rFonts w:eastAsia="Times New Roman"/>
          <w:lang w:eastAsia="ru-RU"/>
        </w:rPr>
        <w:t>установленном</w:t>
      </w:r>
      <w:r w:rsidR="0004390F" w:rsidRPr="00A47994">
        <w:rPr>
          <w:rFonts w:eastAsia="Times New Roman"/>
          <w:lang w:eastAsia="ru-RU"/>
        </w:rPr>
        <w:t xml:space="preserve"> </w:t>
      </w:r>
      <w:r w:rsidRPr="00A47994">
        <w:rPr>
          <w:rFonts w:eastAsia="Times New Roman"/>
          <w:lang w:eastAsia="ru-RU"/>
        </w:rPr>
        <w:t>статье</w:t>
      </w:r>
      <w:r w:rsidR="0004390F" w:rsidRPr="00A47994">
        <w:rPr>
          <w:rFonts w:eastAsia="Times New Roman"/>
          <w:lang w:eastAsia="ru-RU"/>
        </w:rPr>
        <w:t xml:space="preserve"> </w:t>
      </w:r>
      <w:r w:rsidRPr="00A47994">
        <w:rPr>
          <w:rFonts w:eastAsia="Times New Roman"/>
          <w:lang w:eastAsia="ru-RU"/>
        </w:rPr>
        <w:t>51.1</w:t>
      </w:r>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rPr>
          <w:rFonts w:eastAsia="Times New Roman"/>
          <w:lang w:eastAsia="ru-RU"/>
        </w:rPr>
        <w:t>кодекса</w:t>
      </w:r>
      <w:r w:rsidR="0004390F" w:rsidRPr="00A47994">
        <w:rPr>
          <w:rFonts w:eastAsia="Times New Roman"/>
          <w:lang w:eastAsia="ru-RU"/>
        </w:rPr>
        <w:t xml:space="preserve"> </w:t>
      </w:r>
      <w:r w:rsidRPr="00A47994">
        <w:rPr>
          <w:rFonts w:eastAsia="Times New Roman"/>
          <w:lang w:eastAsia="ru-RU"/>
        </w:rPr>
        <w:t>Российской</w:t>
      </w:r>
      <w:r w:rsidR="0004390F" w:rsidRPr="00A47994">
        <w:rPr>
          <w:rFonts w:eastAsia="Times New Roman"/>
          <w:lang w:eastAsia="ru-RU"/>
        </w:rPr>
        <w:t xml:space="preserve"> </w:t>
      </w:r>
      <w:r w:rsidRPr="00A47994">
        <w:rPr>
          <w:rFonts w:eastAsia="Times New Roman"/>
          <w:lang w:eastAsia="ru-RU"/>
        </w:rPr>
        <w:t>Федерации.</w:t>
      </w:r>
    </w:p>
    <w:p w14:paraId="2C58AFCE" w14:textId="113CB8AC" w:rsidR="00965320" w:rsidRPr="00A47994" w:rsidRDefault="00965320" w:rsidP="00965320">
      <w:pPr>
        <w:spacing w:before="80" w:after="80"/>
        <w:ind w:firstLine="567"/>
        <w:jc w:val="both"/>
        <w:rPr>
          <w:rFonts w:eastAsia="Times New Roman"/>
          <w:lang w:eastAsia="ru-RU"/>
        </w:rPr>
      </w:pPr>
      <w:r w:rsidRPr="00A47994">
        <w:rPr>
          <w:rFonts w:eastAsia="Times New Roman"/>
          <w:lang w:eastAsia="ru-RU"/>
        </w:rPr>
        <w:t>12.</w:t>
      </w:r>
      <w:r w:rsidR="0004390F" w:rsidRPr="00A47994">
        <w:rPr>
          <w:rFonts w:eastAsia="Times New Roman"/>
          <w:lang w:eastAsia="ru-RU"/>
        </w:rPr>
        <w:t xml:space="preserve"> </w:t>
      </w:r>
      <w:r w:rsidRPr="00A47994">
        <w:rPr>
          <w:rFonts w:eastAsia="Times New Roman"/>
          <w:lang w:eastAsia="ru-RU"/>
        </w:rPr>
        <w:t>Выдача</w:t>
      </w:r>
      <w:r w:rsidR="0004390F" w:rsidRPr="00A47994">
        <w:rPr>
          <w:rFonts w:eastAsia="Times New Roman"/>
          <w:lang w:eastAsia="ru-RU"/>
        </w:rPr>
        <w:t xml:space="preserve"> </w:t>
      </w:r>
      <w:r w:rsidRPr="00A47994">
        <w:rPr>
          <w:rFonts w:eastAsia="Times New Roman"/>
          <w:lang w:eastAsia="ru-RU"/>
        </w:rPr>
        <w:t>разрешения</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ввод</w:t>
      </w:r>
      <w:r w:rsidR="0004390F" w:rsidRPr="00A47994">
        <w:rPr>
          <w:rFonts w:eastAsia="Times New Roman"/>
          <w:lang w:eastAsia="ru-RU"/>
        </w:rPr>
        <w:t xml:space="preserve"> </w:t>
      </w:r>
      <w:r w:rsidRPr="00A47994">
        <w:rPr>
          <w:rFonts w:eastAsia="Times New Roman"/>
          <w:lang w:eastAsia="ru-RU"/>
        </w:rPr>
        <w:t>объекта</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эксплуатацию</w:t>
      </w:r>
      <w:r w:rsidR="0004390F" w:rsidRPr="00A47994">
        <w:rPr>
          <w:rFonts w:eastAsia="Times New Roman"/>
          <w:lang w:eastAsia="ru-RU"/>
        </w:rPr>
        <w:t xml:space="preserve"> </w:t>
      </w:r>
      <w:r w:rsidRPr="00A47994">
        <w:rPr>
          <w:rFonts w:eastAsia="Times New Roman"/>
          <w:lang w:eastAsia="ru-RU"/>
        </w:rPr>
        <w:t>осуществляется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соответствии</w:t>
      </w:r>
      <w:r w:rsidR="0004390F" w:rsidRPr="00A47994">
        <w:rPr>
          <w:rFonts w:eastAsia="Times New Roman"/>
          <w:lang w:eastAsia="ru-RU"/>
        </w:rPr>
        <w:t xml:space="preserve"> </w:t>
      </w:r>
      <w:r w:rsidRPr="00A47994">
        <w:rPr>
          <w:rFonts w:eastAsia="Times New Roman"/>
          <w:lang w:eastAsia="ru-RU"/>
        </w:rPr>
        <w:t>со</w:t>
      </w:r>
      <w:r w:rsidR="0004390F" w:rsidRPr="00A47994">
        <w:rPr>
          <w:rFonts w:eastAsia="Times New Roman"/>
          <w:lang w:eastAsia="ru-RU"/>
        </w:rPr>
        <w:t xml:space="preserve"> </w:t>
      </w:r>
      <w:r w:rsidRPr="00A47994">
        <w:rPr>
          <w:rFonts w:eastAsia="Times New Roman"/>
          <w:lang w:eastAsia="ru-RU"/>
        </w:rPr>
        <w:t>статьей</w:t>
      </w:r>
      <w:r w:rsidR="0004390F" w:rsidRPr="00A47994">
        <w:rPr>
          <w:rFonts w:eastAsia="Times New Roman"/>
          <w:lang w:eastAsia="ru-RU"/>
        </w:rPr>
        <w:t xml:space="preserve"> </w:t>
      </w:r>
      <w:r w:rsidRPr="00A47994">
        <w:rPr>
          <w:rFonts w:eastAsia="Times New Roman"/>
          <w:lang w:eastAsia="ru-RU"/>
        </w:rPr>
        <w:t>55</w:t>
      </w:r>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rPr>
          <w:rFonts w:eastAsia="Times New Roman"/>
          <w:lang w:eastAsia="ru-RU"/>
        </w:rPr>
        <w:t>кодекса</w:t>
      </w:r>
      <w:r w:rsidR="0004390F" w:rsidRPr="00A47994">
        <w:rPr>
          <w:rFonts w:eastAsia="Times New Roman"/>
          <w:lang w:eastAsia="ru-RU"/>
        </w:rPr>
        <w:t xml:space="preserve"> </w:t>
      </w:r>
      <w:r w:rsidRPr="00A47994">
        <w:rPr>
          <w:rFonts w:eastAsia="Times New Roman"/>
          <w:lang w:eastAsia="ru-RU"/>
        </w:rPr>
        <w:t>Российской</w:t>
      </w:r>
      <w:r w:rsidR="0004390F" w:rsidRPr="00A47994">
        <w:rPr>
          <w:rFonts w:eastAsia="Times New Roman"/>
          <w:lang w:eastAsia="ru-RU"/>
        </w:rPr>
        <w:t xml:space="preserve"> </w:t>
      </w:r>
      <w:r w:rsidRPr="00A47994">
        <w:rPr>
          <w:rFonts w:eastAsia="Times New Roman"/>
          <w:lang w:eastAsia="ru-RU"/>
        </w:rPr>
        <w:t>Федерации,</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том</w:t>
      </w:r>
      <w:r w:rsidR="0004390F" w:rsidRPr="00A47994">
        <w:rPr>
          <w:rFonts w:eastAsia="Times New Roman"/>
          <w:lang w:eastAsia="ru-RU"/>
        </w:rPr>
        <w:t xml:space="preserve"> </w:t>
      </w:r>
      <w:r w:rsidRPr="00A47994">
        <w:rPr>
          <w:rFonts w:eastAsia="Times New Roman"/>
          <w:lang w:eastAsia="ru-RU"/>
        </w:rPr>
        <w:t>числе</w:t>
      </w:r>
      <w:r w:rsidR="0004390F" w:rsidRPr="00A47994">
        <w:rPr>
          <w:rFonts w:eastAsia="Times New Roman"/>
          <w:lang w:eastAsia="ru-RU"/>
        </w:rPr>
        <w:t xml:space="preserve"> </w:t>
      </w:r>
      <w:r w:rsidRPr="00A47994">
        <w:rPr>
          <w:rFonts w:eastAsia="Times New Roman"/>
          <w:lang w:eastAsia="ru-RU"/>
        </w:rPr>
        <w:t>уведомление</w:t>
      </w:r>
      <w:r w:rsidR="0004390F" w:rsidRPr="00A47994">
        <w:rPr>
          <w:rFonts w:eastAsia="Times New Roman"/>
          <w:lang w:eastAsia="ru-RU"/>
        </w:rPr>
        <w:t xml:space="preserve"> </w:t>
      </w:r>
      <w:r w:rsidRPr="00A47994">
        <w:rPr>
          <w:rFonts w:eastAsia="Times New Roman"/>
          <w:lang w:eastAsia="ru-RU"/>
        </w:rPr>
        <w:t>об</w:t>
      </w:r>
      <w:r w:rsidR="0004390F" w:rsidRPr="00A47994">
        <w:rPr>
          <w:rFonts w:eastAsia="Times New Roman"/>
          <w:lang w:eastAsia="ru-RU"/>
        </w:rPr>
        <w:t xml:space="preserve"> </w:t>
      </w:r>
      <w:r w:rsidRPr="00A47994">
        <w:rPr>
          <w:rFonts w:eastAsia="Times New Roman"/>
          <w:lang w:eastAsia="ru-RU"/>
        </w:rPr>
        <w:t>окончании</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объекта</w:t>
      </w:r>
      <w:r w:rsidR="0004390F" w:rsidRPr="00A47994">
        <w:rPr>
          <w:rFonts w:eastAsia="Times New Roman"/>
          <w:lang w:eastAsia="ru-RU"/>
        </w:rPr>
        <w:t xml:space="preserve"> </w:t>
      </w:r>
      <w:r w:rsidRPr="00A47994">
        <w:rPr>
          <w:rFonts w:eastAsia="Times New Roman"/>
          <w:lang w:eastAsia="ru-RU"/>
        </w:rPr>
        <w:t>индивидуального</w:t>
      </w:r>
      <w:r w:rsidR="0004390F" w:rsidRPr="00A47994">
        <w:rPr>
          <w:rFonts w:eastAsia="Times New Roman"/>
          <w:lang w:eastAsia="ru-RU"/>
        </w:rPr>
        <w:t xml:space="preserve"> </w:t>
      </w:r>
      <w:r w:rsidRPr="00A47994">
        <w:rPr>
          <w:rFonts w:eastAsia="Times New Roman"/>
          <w:lang w:eastAsia="ru-RU"/>
        </w:rPr>
        <w:t>жилищного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садового</w:t>
      </w:r>
      <w:r w:rsidR="0004390F" w:rsidRPr="00A47994">
        <w:rPr>
          <w:rFonts w:eastAsia="Times New Roman"/>
          <w:lang w:eastAsia="ru-RU"/>
        </w:rPr>
        <w:t xml:space="preserve"> </w:t>
      </w:r>
      <w:r w:rsidRPr="00A47994">
        <w:rPr>
          <w:rFonts w:eastAsia="Times New Roman"/>
          <w:lang w:eastAsia="ru-RU"/>
        </w:rPr>
        <w:t>дома.</w:t>
      </w:r>
    </w:p>
    <w:p w14:paraId="089ABC25" w14:textId="6F301C03" w:rsidR="00A417BA" w:rsidRPr="00A47994" w:rsidRDefault="000A4CDC" w:rsidP="00A417BA">
      <w:pPr>
        <w:spacing w:before="80" w:after="80"/>
        <w:ind w:firstLine="567"/>
        <w:jc w:val="both"/>
        <w:rPr>
          <w:rFonts w:eastAsia="Times New Roman"/>
        </w:rPr>
      </w:pPr>
      <w:r w:rsidRPr="00A47994">
        <w:rPr>
          <w:rFonts w:eastAsia="Times New Roman"/>
          <w:lang w:eastAsia="ru-RU"/>
        </w:rPr>
        <w:t>13</w:t>
      </w:r>
      <w:r w:rsidR="00A417BA" w:rsidRPr="00A47994">
        <w:rPr>
          <w:rFonts w:eastAsia="Times New Roman"/>
          <w:lang w:eastAsia="ru-RU"/>
        </w:rPr>
        <w:t>.</w:t>
      </w:r>
      <w:r w:rsidR="0004390F" w:rsidRPr="00A47994">
        <w:rPr>
          <w:rFonts w:eastAsia="Times New Roman"/>
          <w:lang w:eastAsia="ru-RU"/>
        </w:rPr>
        <w:t xml:space="preserve"> </w:t>
      </w:r>
      <w:r w:rsidR="00A417BA" w:rsidRPr="00A47994">
        <w:rPr>
          <w:rFonts w:eastAsia="Times New Roman"/>
        </w:rPr>
        <w:t>На</w:t>
      </w:r>
      <w:r w:rsidR="0004390F" w:rsidRPr="00A47994">
        <w:rPr>
          <w:rFonts w:eastAsia="Times New Roman"/>
        </w:rPr>
        <w:t xml:space="preserve"> </w:t>
      </w:r>
      <w:r w:rsidR="00A417BA" w:rsidRPr="00A47994">
        <w:rPr>
          <w:rFonts w:eastAsia="Times New Roman"/>
        </w:rPr>
        <w:t>территории</w:t>
      </w:r>
      <w:r w:rsidR="0004390F" w:rsidRPr="00A47994">
        <w:rPr>
          <w:rFonts w:eastAsia="Times New Roman"/>
        </w:rPr>
        <w:t xml:space="preserve"> </w:t>
      </w:r>
      <w:r w:rsidR="00A417BA" w:rsidRPr="00A47994">
        <w:rPr>
          <w:rFonts w:eastAsia="Times New Roman"/>
        </w:rPr>
        <w:t>муниципального</w:t>
      </w:r>
      <w:r w:rsidR="0004390F" w:rsidRPr="00A47994">
        <w:rPr>
          <w:rFonts w:eastAsia="Times New Roman"/>
        </w:rPr>
        <w:t xml:space="preserve"> </w:t>
      </w:r>
      <w:r w:rsidR="00A417BA" w:rsidRPr="00A47994">
        <w:rPr>
          <w:rFonts w:eastAsia="Times New Roman"/>
        </w:rPr>
        <w:t>образования</w:t>
      </w:r>
      <w:r w:rsidR="0004390F" w:rsidRPr="00A47994">
        <w:rPr>
          <w:rFonts w:eastAsia="Times New Roman"/>
        </w:rPr>
        <w:t xml:space="preserve"> </w:t>
      </w:r>
      <w:r w:rsidR="00A417BA" w:rsidRPr="00A47994">
        <w:rPr>
          <w:rFonts w:eastAsia="Times New Roman"/>
        </w:rPr>
        <w:t>Туапсинский</w:t>
      </w:r>
      <w:r w:rsidR="0004390F" w:rsidRPr="00A47994">
        <w:rPr>
          <w:rFonts w:eastAsia="Times New Roman"/>
        </w:rPr>
        <w:t xml:space="preserve"> </w:t>
      </w:r>
      <w:r w:rsidR="00A417BA" w:rsidRPr="00A47994">
        <w:rPr>
          <w:rFonts w:eastAsia="Times New Roman"/>
        </w:rPr>
        <w:t>муниципальный</w:t>
      </w:r>
      <w:r w:rsidR="0004390F" w:rsidRPr="00A47994">
        <w:rPr>
          <w:rFonts w:eastAsia="Times New Roman"/>
        </w:rPr>
        <w:t xml:space="preserve"> </w:t>
      </w:r>
      <w:r w:rsidR="00A417BA" w:rsidRPr="00A47994">
        <w:rPr>
          <w:rFonts w:eastAsia="Times New Roman"/>
        </w:rPr>
        <w:t>округ</w:t>
      </w:r>
      <w:r w:rsidR="0004390F" w:rsidRPr="00A47994">
        <w:rPr>
          <w:rFonts w:eastAsia="Times New Roman"/>
        </w:rPr>
        <w:t xml:space="preserve"> </w:t>
      </w:r>
      <w:r w:rsidR="00A417BA" w:rsidRPr="00A47994">
        <w:rPr>
          <w:rFonts w:eastAsia="Times New Roman"/>
        </w:rPr>
        <w:t>Краснодарского</w:t>
      </w:r>
      <w:r w:rsidR="0004390F" w:rsidRPr="00A47994">
        <w:rPr>
          <w:rFonts w:eastAsia="Times New Roman"/>
        </w:rPr>
        <w:t xml:space="preserve"> </w:t>
      </w:r>
      <w:r w:rsidR="00A417BA" w:rsidRPr="00A47994">
        <w:rPr>
          <w:rFonts w:eastAsia="Times New Roman"/>
        </w:rPr>
        <w:t>края</w:t>
      </w:r>
      <w:r w:rsidR="0004390F" w:rsidRPr="00A47994">
        <w:rPr>
          <w:rFonts w:eastAsia="Times New Roman"/>
        </w:rPr>
        <w:t xml:space="preserve"> </w:t>
      </w:r>
      <w:r w:rsidR="00A417BA" w:rsidRPr="00A47994">
        <w:rPr>
          <w:rFonts w:eastAsia="Times New Roman"/>
        </w:rPr>
        <w:t>строительство,</w:t>
      </w:r>
      <w:r w:rsidR="0004390F" w:rsidRPr="00A47994">
        <w:rPr>
          <w:rFonts w:eastAsia="Times New Roman"/>
        </w:rPr>
        <w:t xml:space="preserve"> </w:t>
      </w:r>
      <w:r w:rsidR="00A417BA" w:rsidRPr="00A47994">
        <w:rPr>
          <w:rFonts w:eastAsia="Times New Roman"/>
        </w:rPr>
        <w:t>реконструкция</w:t>
      </w:r>
      <w:r w:rsidR="0004390F" w:rsidRPr="00A47994">
        <w:rPr>
          <w:rFonts w:eastAsia="Times New Roman"/>
        </w:rPr>
        <w:t xml:space="preserve"> </w:t>
      </w:r>
      <w:r w:rsidR="00A417BA" w:rsidRPr="00A47994">
        <w:rPr>
          <w:rFonts w:eastAsia="Times New Roman"/>
        </w:rPr>
        <w:t>объектов</w:t>
      </w:r>
      <w:r w:rsidR="0004390F" w:rsidRPr="00A47994">
        <w:rPr>
          <w:rFonts w:eastAsia="Times New Roman"/>
        </w:rPr>
        <w:t xml:space="preserve"> </w:t>
      </w:r>
      <w:r w:rsidR="00A417BA" w:rsidRPr="00A47994">
        <w:rPr>
          <w:rFonts w:eastAsia="Times New Roman"/>
        </w:rPr>
        <w:t>капитального</w:t>
      </w:r>
      <w:r w:rsidR="0004390F" w:rsidRPr="00A47994">
        <w:rPr>
          <w:rFonts w:eastAsia="Times New Roman"/>
        </w:rPr>
        <w:t xml:space="preserve"> </w:t>
      </w:r>
      <w:r w:rsidR="00A417BA" w:rsidRPr="00A47994">
        <w:rPr>
          <w:rFonts w:eastAsia="Times New Roman"/>
        </w:rPr>
        <w:t>строительства</w:t>
      </w:r>
      <w:r w:rsidR="0004390F" w:rsidRPr="00A47994">
        <w:rPr>
          <w:rFonts w:eastAsia="Times New Roman"/>
        </w:rPr>
        <w:t xml:space="preserve"> </w:t>
      </w:r>
      <w:r w:rsidR="00A417BA" w:rsidRPr="00A47994">
        <w:rPr>
          <w:rFonts w:eastAsia="Times New Roman"/>
        </w:rPr>
        <w:t>нежилого</w:t>
      </w:r>
      <w:r w:rsidR="0004390F" w:rsidRPr="00A47994">
        <w:rPr>
          <w:rFonts w:eastAsia="Times New Roman"/>
        </w:rPr>
        <w:t xml:space="preserve"> </w:t>
      </w:r>
      <w:r w:rsidR="00A417BA" w:rsidRPr="00A47994">
        <w:rPr>
          <w:rFonts w:eastAsia="Times New Roman"/>
        </w:rPr>
        <w:t>назначения</w:t>
      </w:r>
      <w:r w:rsidR="0004390F" w:rsidRPr="00A47994">
        <w:rPr>
          <w:rFonts w:eastAsia="Times New Roman"/>
        </w:rPr>
        <w:t xml:space="preserve"> </w:t>
      </w:r>
      <w:r w:rsidR="00A417BA" w:rsidRPr="00A47994">
        <w:rPr>
          <w:rFonts w:eastAsia="Times New Roman"/>
        </w:rPr>
        <w:t>общей</w:t>
      </w:r>
      <w:r w:rsidR="0004390F" w:rsidRPr="00A47994">
        <w:rPr>
          <w:rFonts w:eastAsia="Times New Roman"/>
        </w:rPr>
        <w:t xml:space="preserve"> </w:t>
      </w:r>
      <w:r w:rsidR="00A417BA" w:rsidRPr="00A47994">
        <w:rPr>
          <w:rFonts w:eastAsia="Times New Roman"/>
        </w:rPr>
        <w:t>площадью</w:t>
      </w:r>
      <w:r w:rsidR="0004390F" w:rsidRPr="00A47994">
        <w:rPr>
          <w:rFonts w:eastAsia="Times New Roman"/>
        </w:rPr>
        <w:t xml:space="preserve"> </w:t>
      </w:r>
      <w:r w:rsidR="00A417BA" w:rsidRPr="00A47994">
        <w:rPr>
          <w:rFonts w:eastAsia="Times New Roman"/>
        </w:rPr>
        <w:t>свыше</w:t>
      </w:r>
      <w:r w:rsidR="0004390F" w:rsidRPr="00A47994">
        <w:rPr>
          <w:rFonts w:eastAsia="Times New Roman"/>
        </w:rPr>
        <w:t xml:space="preserve"> </w:t>
      </w:r>
      <w:r w:rsidR="00A417BA" w:rsidRPr="00A47994">
        <w:rPr>
          <w:rFonts w:eastAsia="Times New Roman"/>
        </w:rPr>
        <w:t>1500</w:t>
      </w:r>
      <w:r w:rsidR="0004390F" w:rsidRPr="00A47994">
        <w:rPr>
          <w:rFonts w:eastAsia="Times New Roman"/>
        </w:rPr>
        <w:t xml:space="preserve"> </w:t>
      </w:r>
      <w:r w:rsidR="00A417BA" w:rsidRPr="00A47994">
        <w:rPr>
          <w:rFonts w:eastAsia="Times New Roman"/>
        </w:rPr>
        <w:t>кв.</w:t>
      </w:r>
      <w:r w:rsidR="0004390F" w:rsidRPr="00A47994">
        <w:rPr>
          <w:rFonts w:eastAsia="Times New Roman"/>
        </w:rPr>
        <w:t xml:space="preserve"> </w:t>
      </w:r>
      <w:r w:rsidR="00A417BA" w:rsidRPr="00A47994">
        <w:rPr>
          <w:rFonts w:eastAsia="Times New Roman"/>
        </w:rPr>
        <w:t>м</w:t>
      </w:r>
      <w:r w:rsidR="0004390F" w:rsidRPr="00A47994">
        <w:rPr>
          <w:rFonts w:eastAsia="Times New Roman"/>
        </w:rPr>
        <w:t xml:space="preserve"> </w:t>
      </w:r>
      <w:r w:rsidR="00A417BA" w:rsidRPr="00A47994">
        <w:rPr>
          <w:rFonts w:eastAsia="Times New Roman"/>
        </w:rPr>
        <w:t>на</w:t>
      </w:r>
      <w:r w:rsidR="0004390F" w:rsidRPr="00A47994">
        <w:rPr>
          <w:rFonts w:eastAsia="Times New Roman"/>
        </w:rPr>
        <w:t xml:space="preserve"> </w:t>
      </w:r>
      <w:r w:rsidR="00A417BA" w:rsidRPr="00A47994">
        <w:rPr>
          <w:rFonts w:eastAsia="Times New Roman"/>
        </w:rPr>
        <w:t>земельных</w:t>
      </w:r>
      <w:r w:rsidR="0004390F" w:rsidRPr="00A47994">
        <w:rPr>
          <w:rFonts w:eastAsia="Times New Roman"/>
        </w:rPr>
        <w:t xml:space="preserve"> </w:t>
      </w:r>
      <w:r w:rsidR="00A417BA" w:rsidRPr="00A47994">
        <w:rPr>
          <w:rFonts w:eastAsia="Times New Roman"/>
        </w:rPr>
        <w:t>участках</w:t>
      </w:r>
      <w:r w:rsidR="0004390F" w:rsidRPr="00A47994">
        <w:rPr>
          <w:rFonts w:eastAsia="Times New Roman"/>
        </w:rPr>
        <w:t xml:space="preserve"> </w:t>
      </w:r>
      <w:r w:rsidR="00A417BA" w:rsidRPr="00A47994">
        <w:rPr>
          <w:rFonts w:eastAsia="Times New Roman"/>
        </w:rPr>
        <w:t>с</w:t>
      </w:r>
      <w:r w:rsidR="0004390F" w:rsidRPr="00A47994">
        <w:rPr>
          <w:rFonts w:eastAsia="Times New Roman"/>
        </w:rPr>
        <w:t xml:space="preserve"> </w:t>
      </w:r>
      <w:r w:rsidR="00A417BA" w:rsidRPr="00A47994">
        <w:rPr>
          <w:rFonts w:eastAsia="Times New Roman"/>
        </w:rPr>
        <w:t>видами</w:t>
      </w:r>
      <w:r w:rsidR="0004390F" w:rsidRPr="00A47994">
        <w:rPr>
          <w:rFonts w:eastAsia="Times New Roman"/>
        </w:rPr>
        <w:t xml:space="preserve"> </w:t>
      </w:r>
      <w:r w:rsidR="00A417BA" w:rsidRPr="00A47994">
        <w:rPr>
          <w:rFonts w:eastAsia="Times New Roman"/>
        </w:rPr>
        <w:t>разрешенного</w:t>
      </w:r>
      <w:r w:rsidR="0004390F" w:rsidRPr="00A47994">
        <w:rPr>
          <w:rFonts w:eastAsia="Times New Roman"/>
        </w:rPr>
        <w:t xml:space="preserve"> </w:t>
      </w:r>
      <w:r w:rsidR="00A417BA" w:rsidRPr="00A47994">
        <w:rPr>
          <w:rFonts w:eastAsia="Times New Roman"/>
        </w:rPr>
        <w:t>использования:</w:t>
      </w:r>
    </w:p>
    <w:p w14:paraId="33309735" w14:textId="15F74038" w:rsidR="00A417BA" w:rsidRPr="00A47994" w:rsidRDefault="008F2A65" w:rsidP="00A417BA">
      <w:pPr>
        <w:spacing w:before="80" w:after="80"/>
        <w:ind w:firstLine="567"/>
        <w:jc w:val="both"/>
        <w:rPr>
          <w:rFonts w:eastAsia="Times New Roman"/>
        </w:rPr>
      </w:pPr>
      <w:r w:rsidRPr="00A47994">
        <w:rPr>
          <w:rFonts w:eastAsia="Times New Roman"/>
        </w:rPr>
        <w:t>1)</w:t>
      </w:r>
      <w:r w:rsidR="0004390F" w:rsidRPr="00A47994">
        <w:rPr>
          <w:rFonts w:eastAsia="Times New Roman"/>
        </w:rPr>
        <w:t xml:space="preserve"> </w:t>
      </w:r>
      <w:r w:rsidR="00A417BA" w:rsidRPr="00A47994">
        <w:rPr>
          <w:rFonts w:eastAsia="Times New Roman"/>
        </w:rPr>
        <w:t>общежития</w:t>
      </w:r>
      <w:r w:rsidR="0004390F" w:rsidRPr="00A47994">
        <w:rPr>
          <w:rFonts w:eastAsia="Times New Roman"/>
        </w:rPr>
        <w:t xml:space="preserve"> </w:t>
      </w:r>
      <w:r w:rsidR="00A417BA" w:rsidRPr="00A47994">
        <w:rPr>
          <w:rFonts w:eastAsia="Times New Roman"/>
        </w:rPr>
        <w:t>(код</w:t>
      </w:r>
      <w:r w:rsidR="0004390F" w:rsidRPr="00A47994">
        <w:rPr>
          <w:rFonts w:eastAsia="Times New Roman"/>
        </w:rPr>
        <w:t xml:space="preserve"> </w:t>
      </w:r>
      <w:r w:rsidR="00A417BA" w:rsidRPr="00A47994">
        <w:rPr>
          <w:rFonts w:eastAsia="Times New Roman"/>
        </w:rPr>
        <w:t>З.2.4);</w:t>
      </w:r>
      <w:r w:rsidR="0004390F" w:rsidRPr="00A47994">
        <w:rPr>
          <w:rFonts w:eastAsia="Times New Roman"/>
        </w:rPr>
        <w:t xml:space="preserve"> </w:t>
      </w:r>
    </w:p>
    <w:p w14:paraId="6A2595D5" w14:textId="47C40BE6" w:rsidR="00A417BA" w:rsidRPr="00A47994" w:rsidRDefault="008F2A65" w:rsidP="00A417BA">
      <w:pPr>
        <w:spacing w:before="80" w:after="80"/>
        <w:ind w:firstLine="567"/>
        <w:jc w:val="both"/>
        <w:rPr>
          <w:rFonts w:eastAsia="Times New Roman"/>
        </w:rPr>
      </w:pPr>
      <w:r w:rsidRPr="00A47994">
        <w:rPr>
          <w:rFonts w:eastAsia="Times New Roman"/>
        </w:rPr>
        <w:t>2)</w:t>
      </w:r>
      <w:r w:rsidR="0004390F" w:rsidRPr="00A47994">
        <w:rPr>
          <w:rFonts w:eastAsia="Times New Roman"/>
        </w:rPr>
        <w:t xml:space="preserve"> </w:t>
      </w:r>
      <w:r w:rsidR="00A417BA" w:rsidRPr="00A47994">
        <w:rPr>
          <w:rFonts w:eastAsia="Times New Roman"/>
        </w:rPr>
        <w:t>деловое</w:t>
      </w:r>
      <w:r w:rsidR="0004390F" w:rsidRPr="00A47994">
        <w:rPr>
          <w:rFonts w:eastAsia="Times New Roman"/>
        </w:rPr>
        <w:t xml:space="preserve"> </w:t>
      </w:r>
      <w:r w:rsidR="00A417BA" w:rsidRPr="00A47994">
        <w:rPr>
          <w:rFonts w:eastAsia="Times New Roman"/>
        </w:rPr>
        <w:t>управление</w:t>
      </w:r>
      <w:r w:rsidR="0004390F" w:rsidRPr="00A47994">
        <w:rPr>
          <w:rFonts w:eastAsia="Times New Roman"/>
        </w:rPr>
        <w:t xml:space="preserve"> </w:t>
      </w:r>
      <w:r w:rsidR="00A417BA" w:rsidRPr="00A47994">
        <w:rPr>
          <w:rFonts w:eastAsia="Times New Roman"/>
        </w:rPr>
        <w:t>(код</w:t>
      </w:r>
      <w:r w:rsidR="0004390F" w:rsidRPr="00A47994">
        <w:rPr>
          <w:rFonts w:eastAsia="Times New Roman"/>
        </w:rPr>
        <w:t xml:space="preserve"> </w:t>
      </w:r>
      <w:r w:rsidR="00A417BA" w:rsidRPr="00A47994">
        <w:rPr>
          <w:rFonts w:eastAsia="Times New Roman"/>
        </w:rPr>
        <w:t>4.1);</w:t>
      </w:r>
      <w:r w:rsidR="0004390F" w:rsidRPr="00A47994">
        <w:rPr>
          <w:rFonts w:eastAsia="Times New Roman"/>
        </w:rPr>
        <w:t xml:space="preserve"> </w:t>
      </w:r>
    </w:p>
    <w:p w14:paraId="3EF1F474" w14:textId="6EDC45BA" w:rsidR="00A417BA" w:rsidRPr="00A47994" w:rsidRDefault="008F2A65" w:rsidP="00A417BA">
      <w:pPr>
        <w:spacing w:before="80" w:after="80"/>
        <w:ind w:firstLine="567"/>
        <w:jc w:val="both"/>
        <w:rPr>
          <w:rFonts w:eastAsia="Times New Roman"/>
        </w:rPr>
      </w:pPr>
      <w:r w:rsidRPr="00A47994">
        <w:rPr>
          <w:rFonts w:eastAsia="Times New Roman"/>
        </w:rPr>
        <w:t>3)</w:t>
      </w:r>
      <w:r w:rsidR="0004390F" w:rsidRPr="00A47994">
        <w:rPr>
          <w:rFonts w:eastAsia="Times New Roman"/>
        </w:rPr>
        <w:t xml:space="preserve"> </w:t>
      </w:r>
      <w:r w:rsidR="00A417BA" w:rsidRPr="00A47994">
        <w:rPr>
          <w:rFonts w:eastAsia="Times New Roman"/>
        </w:rPr>
        <w:t>объекты</w:t>
      </w:r>
      <w:r w:rsidR="0004390F" w:rsidRPr="00A47994">
        <w:rPr>
          <w:rFonts w:eastAsia="Times New Roman"/>
        </w:rPr>
        <w:t xml:space="preserve"> </w:t>
      </w:r>
      <w:r w:rsidR="00A417BA" w:rsidRPr="00A47994">
        <w:rPr>
          <w:rFonts w:eastAsia="Times New Roman"/>
        </w:rPr>
        <w:t>торговли</w:t>
      </w:r>
      <w:r w:rsidR="0004390F" w:rsidRPr="00A47994">
        <w:rPr>
          <w:rFonts w:eastAsia="Times New Roman"/>
        </w:rPr>
        <w:t xml:space="preserve"> </w:t>
      </w:r>
      <w:r w:rsidR="00A417BA" w:rsidRPr="00A47994">
        <w:rPr>
          <w:rFonts w:eastAsia="Times New Roman"/>
        </w:rPr>
        <w:t>(торговые</w:t>
      </w:r>
      <w:r w:rsidR="0004390F" w:rsidRPr="00A47994">
        <w:rPr>
          <w:rFonts w:eastAsia="Times New Roman"/>
        </w:rPr>
        <w:t xml:space="preserve"> </w:t>
      </w:r>
      <w:r w:rsidR="00A417BA" w:rsidRPr="00A47994">
        <w:rPr>
          <w:rFonts w:eastAsia="Times New Roman"/>
        </w:rPr>
        <w:t>центры</w:t>
      </w:r>
      <w:r w:rsidRPr="00A47994">
        <w:rPr>
          <w:rFonts w:eastAsia="Times New Roman"/>
        </w:rPr>
        <w:t>,</w:t>
      </w:r>
      <w:r w:rsidR="0004390F" w:rsidRPr="00A47994">
        <w:rPr>
          <w:rFonts w:eastAsia="Times New Roman"/>
        </w:rPr>
        <w:t xml:space="preserve"> </w:t>
      </w:r>
      <w:r w:rsidR="00A417BA" w:rsidRPr="00A47994">
        <w:rPr>
          <w:rFonts w:eastAsia="Times New Roman"/>
        </w:rPr>
        <w:t>торгово-развлекательные</w:t>
      </w:r>
      <w:r w:rsidR="0004390F" w:rsidRPr="00A47994">
        <w:rPr>
          <w:rFonts w:eastAsia="Times New Roman"/>
        </w:rPr>
        <w:t xml:space="preserve"> </w:t>
      </w:r>
      <w:r w:rsidR="00A417BA" w:rsidRPr="00A47994">
        <w:rPr>
          <w:rFonts w:eastAsia="Times New Roman"/>
        </w:rPr>
        <w:t>(комплексы))</w:t>
      </w:r>
      <w:r w:rsidR="0004390F" w:rsidRPr="00A47994">
        <w:rPr>
          <w:rFonts w:eastAsia="Times New Roman"/>
        </w:rPr>
        <w:t xml:space="preserve"> </w:t>
      </w:r>
      <w:r w:rsidR="00A417BA" w:rsidRPr="00A47994">
        <w:rPr>
          <w:rFonts w:eastAsia="Times New Roman"/>
        </w:rPr>
        <w:t>центры</w:t>
      </w:r>
      <w:r w:rsidR="0004390F" w:rsidRPr="00A47994">
        <w:rPr>
          <w:rFonts w:eastAsia="Times New Roman"/>
        </w:rPr>
        <w:t xml:space="preserve"> </w:t>
      </w:r>
      <w:r w:rsidR="00A417BA" w:rsidRPr="00A47994">
        <w:rPr>
          <w:rFonts w:eastAsia="Times New Roman"/>
        </w:rPr>
        <w:t>(код</w:t>
      </w:r>
      <w:r w:rsidR="0004390F" w:rsidRPr="00A47994">
        <w:rPr>
          <w:rFonts w:eastAsia="Times New Roman"/>
        </w:rPr>
        <w:t xml:space="preserve"> </w:t>
      </w:r>
      <w:r w:rsidR="00A417BA" w:rsidRPr="00A47994">
        <w:rPr>
          <w:rFonts w:eastAsia="Times New Roman"/>
        </w:rPr>
        <w:t>4.2);</w:t>
      </w:r>
    </w:p>
    <w:p w14:paraId="633BEB71" w14:textId="7588E51E" w:rsidR="00A417BA" w:rsidRPr="00A47994" w:rsidRDefault="008F2A65" w:rsidP="00A417BA">
      <w:pPr>
        <w:spacing w:before="80" w:after="80"/>
        <w:ind w:firstLine="567"/>
        <w:jc w:val="both"/>
        <w:rPr>
          <w:rFonts w:eastAsia="Times New Roman"/>
        </w:rPr>
      </w:pPr>
      <w:r w:rsidRPr="00A47994">
        <w:rPr>
          <w:rFonts w:eastAsia="Times New Roman"/>
        </w:rPr>
        <w:t>4)</w:t>
      </w:r>
      <w:r w:rsidR="0004390F" w:rsidRPr="00A47994">
        <w:rPr>
          <w:rFonts w:eastAsia="Times New Roman"/>
        </w:rPr>
        <w:t xml:space="preserve"> </w:t>
      </w:r>
      <w:r w:rsidR="00A417BA" w:rsidRPr="00A47994">
        <w:rPr>
          <w:rFonts w:eastAsia="Times New Roman"/>
        </w:rPr>
        <w:t>рынки</w:t>
      </w:r>
      <w:r w:rsidR="0004390F" w:rsidRPr="00A47994">
        <w:rPr>
          <w:rFonts w:eastAsia="Times New Roman"/>
        </w:rPr>
        <w:t xml:space="preserve"> </w:t>
      </w:r>
      <w:r w:rsidR="00A417BA" w:rsidRPr="00A47994">
        <w:rPr>
          <w:rFonts w:eastAsia="Times New Roman"/>
        </w:rPr>
        <w:t>(код</w:t>
      </w:r>
      <w:r w:rsidR="0004390F" w:rsidRPr="00A47994">
        <w:rPr>
          <w:rFonts w:eastAsia="Times New Roman"/>
        </w:rPr>
        <w:t xml:space="preserve"> </w:t>
      </w:r>
      <w:r w:rsidR="00A417BA" w:rsidRPr="00A47994">
        <w:rPr>
          <w:rFonts w:eastAsia="Times New Roman"/>
        </w:rPr>
        <w:t>4.3);</w:t>
      </w:r>
      <w:r w:rsidR="0004390F" w:rsidRPr="00A47994">
        <w:rPr>
          <w:rFonts w:eastAsia="Times New Roman"/>
        </w:rPr>
        <w:t xml:space="preserve"> </w:t>
      </w:r>
    </w:p>
    <w:p w14:paraId="0CC43E12" w14:textId="6F93D545" w:rsidR="00A417BA" w:rsidRPr="00A47994" w:rsidRDefault="008F2A65" w:rsidP="00A417BA">
      <w:pPr>
        <w:spacing w:before="80" w:after="80"/>
        <w:ind w:firstLine="567"/>
        <w:jc w:val="both"/>
        <w:rPr>
          <w:rFonts w:eastAsia="Times New Roman"/>
        </w:rPr>
      </w:pPr>
      <w:r w:rsidRPr="00A47994">
        <w:rPr>
          <w:rFonts w:eastAsia="Times New Roman"/>
        </w:rPr>
        <w:t>5)</w:t>
      </w:r>
      <w:r w:rsidR="0004390F" w:rsidRPr="00A47994">
        <w:rPr>
          <w:rFonts w:eastAsia="Times New Roman"/>
        </w:rPr>
        <w:t xml:space="preserve"> </w:t>
      </w:r>
      <w:r w:rsidR="00A417BA" w:rsidRPr="00A47994">
        <w:rPr>
          <w:rFonts w:eastAsia="Times New Roman"/>
        </w:rPr>
        <w:t>магазины</w:t>
      </w:r>
      <w:r w:rsidR="0004390F" w:rsidRPr="00A47994">
        <w:rPr>
          <w:rFonts w:eastAsia="Times New Roman"/>
        </w:rPr>
        <w:t xml:space="preserve"> </w:t>
      </w:r>
      <w:r w:rsidR="00A417BA" w:rsidRPr="00A47994">
        <w:rPr>
          <w:rFonts w:eastAsia="Times New Roman"/>
        </w:rPr>
        <w:t>(код</w:t>
      </w:r>
      <w:r w:rsidR="0004390F" w:rsidRPr="00A47994">
        <w:rPr>
          <w:rFonts w:eastAsia="Times New Roman"/>
        </w:rPr>
        <w:t xml:space="preserve"> </w:t>
      </w:r>
      <w:r w:rsidR="00A417BA" w:rsidRPr="00A47994">
        <w:rPr>
          <w:rFonts w:eastAsia="Times New Roman"/>
        </w:rPr>
        <w:t>4.4);</w:t>
      </w:r>
      <w:r w:rsidR="0004390F" w:rsidRPr="00A47994">
        <w:rPr>
          <w:rFonts w:eastAsia="Times New Roman"/>
        </w:rPr>
        <w:t xml:space="preserve"> </w:t>
      </w:r>
    </w:p>
    <w:p w14:paraId="5F8E0138" w14:textId="3B024181" w:rsidR="00A417BA" w:rsidRPr="00A47994" w:rsidRDefault="008F2A65" w:rsidP="00A417BA">
      <w:pPr>
        <w:spacing w:before="80" w:after="80"/>
        <w:ind w:firstLine="567"/>
        <w:jc w:val="both"/>
        <w:rPr>
          <w:rFonts w:eastAsia="Times New Roman"/>
        </w:rPr>
      </w:pPr>
      <w:r w:rsidRPr="00A47994">
        <w:rPr>
          <w:rFonts w:eastAsia="Times New Roman"/>
        </w:rPr>
        <w:t>6)</w:t>
      </w:r>
      <w:r w:rsidR="0004390F" w:rsidRPr="00A47994">
        <w:rPr>
          <w:rFonts w:eastAsia="Times New Roman"/>
        </w:rPr>
        <w:t xml:space="preserve"> </w:t>
      </w:r>
      <w:r w:rsidR="00A417BA" w:rsidRPr="00A47994">
        <w:rPr>
          <w:rFonts w:eastAsia="Times New Roman"/>
        </w:rPr>
        <w:t>гостиничное</w:t>
      </w:r>
      <w:r w:rsidR="0004390F" w:rsidRPr="00A47994">
        <w:rPr>
          <w:rFonts w:eastAsia="Times New Roman"/>
        </w:rPr>
        <w:t xml:space="preserve"> </w:t>
      </w:r>
      <w:r w:rsidR="00A70701" w:rsidRPr="00A47994">
        <w:rPr>
          <w:rFonts w:eastAsia="Times New Roman"/>
        </w:rPr>
        <w:t>обслуживание</w:t>
      </w:r>
      <w:r w:rsidR="0004390F" w:rsidRPr="00A47994">
        <w:rPr>
          <w:rFonts w:eastAsia="Times New Roman"/>
        </w:rPr>
        <w:t xml:space="preserve"> </w:t>
      </w:r>
      <w:r w:rsidR="00A417BA" w:rsidRPr="00A47994">
        <w:rPr>
          <w:rFonts w:eastAsia="Times New Roman"/>
        </w:rPr>
        <w:t>(код</w:t>
      </w:r>
      <w:r w:rsidR="0004390F" w:rsidRPr="00A47994">
        <w:rPr>
          <w:rFonts w:eastAsia="Times New Roman"/>
        </w:rPr>
        <w:t xml:space="preserve"> </w:t>
      </w:r>
      <w:r w:rsidR="00A417BA" w:rsidRPr="00A47994">
        <w:rPr>
          <w:rFonts w:eastAsia="Times New Roman"/>
        </w:rPr>
        <w:t>4.7)</w:t>
      </w:r>
      <w:r w:rsidR="0004390F" w:rsidRPr="00A47994">
        <w:rPr>
          <w:rFonts w:eastAsia="Times New Roman"/>
        </w:rPr>
        <w:t xml:space="preserve"> </w:t>
      </w:r>
      <w:r w:rsidR="00A417BA" w:rsidRPr="00A47994">
        <w:rPr>
          <w:rFonts w:eastAsia="Times New Roman"/>
        </w:rPr>
        <w:t>или</w:t>
      </w:r>
      <w:r w:rsidR="0004390F" w:rsidRPr="00A47994">
        <w:rPr>
          <w:rFonts w:eastAsia="Times New Roman"/>
        </w:rPr>
        <w:t xml:space="preserve"> </w:t>
      </w:r>
      <w:r w:rsidR="00A417BA" w:rsidRPr="00A47994">
        <w:rPr>
          <w:rFonts w:eastAsia="Times New Roman"/>
        </w:rPr>
        <w:t>видов</w:t>
      </w:r>
      <w:r w:rsidR="0004390F" w:rsidRPr="00A47994">
        <w:rPr>
          <w:rFonts w:eastAsia="Times New Roman"/>
        </w:rPr>
        <w:t xml:space="preserve"> </w:t>
      </w:r>
      <w:r w:rsidR="00A417BA" w:rsidRPr="00A47994">
        <w:rPr>
          <w:rFonts w:eastAsia="Times New Roman"/>
        </w:rPr>
        <w:t>разрешенного</w:t>
      </w:r>
      <w:r w:rsidR="0004390F" w:rsidRPr="00A47994">
        <w:rPr>
          <w:rFonts w:eastAsia="Times New Roman"/>
        </w:rPr>
        <w:t xml:space="preserve"> </w:t>
      </w:r>
      <w:r w:rsidR="00A417BA" w:rsidRPr="00A47994">
        <w:rPr>
          <w:rFonts w:eastAsia="Times New Roman"/>
        </w:rPr>
        <w:t>использования,</w:t>
      </w:r>
      <w:r w:rsidR="0004390F" w:rsidRPr="00A47994">
        <w:rPr>
          <w:rFonts w:eastAsia="Times New Roman"/>
        </w:rPr>
        <w:t xml:space="preserve"> </w:t>
      </w:r>
      <w:r w:rsidR="00A417BA" w:rsidRPr="00A47994">
        <w:rPr>
          <w:rFonts w:eastAsia="Times New Roman"/>
        </w:rPr>
        <w:t>позволяющих</w:t>
      </w:r>
      <w:r w:rsidR="0004390F" w:rsidRPr="00A47994">
        <w:rPr>
          <w:rFonts w:eastAsia="Times New Roman"/>
        </w:rPr>
        <w:t xml:space="preserve"> </w:t>
      </w:r>
      <w:r w:rsidR="00A417BA" w:rsidRPr="00A47994">
        <w:rPr>
          <w:rFonts w:eastAsia="Times New Roman"/>
        </w:rPr>
        <w:t>строительство</w:t>
      </w:r>
      <w:r w:rsidR="0004390F" w:rsidRPr="00A47994">
        <w:rPr>
          <w:rFonts w:eastAsia="Times New Roman"/>
        </w:rPr>
        <w:t xml:space="preserve"> </w:t>
      </w:r>
      <w:r w:rsidR="00A417BA" w:rsidRPr="00A47994">
        <w:rPr>
          <w:rFonts w:eastAsia="Times New Roman"/>
        </w:rPr>
        <w:t>гостиниц;</w:t>
      </w:r>
      <w:r w:rsidR="0004390F" w:rsidRPr="00A47994">
        <w:rPr>
          <w:rFonts w:eastAsia="Times New Roman"/>
        </w:rPr>
        <w:t xml:space="preserve"> </w:t>
      </w:r>
    </w:p>
    <w:p w14:paraId="65D1A286" w14:textId="709BE825" w:rsidR="00A417BA" w:rsidRPr="00A47994" w:rsidRDefault="008F2A65" w:rsidP="00A417BA">
      <w:pPr>
        <w:spacing w:before="80" w:after="80"/>
        <w:ind w:firstLine="567"/>
        <w:jc w:val="both"/>
        <w:rPr>
          <w:rFonts w:eastAsia="Times New Roman"/>
        </w:rPr>
      </w:pPr>
      <w:r w:rsidRPr="00A47994">
        <w:rPr>
          <w:rFonts w:eastAsia="Times New Roman"/>
        </w:rPr>
        <w:t>7)</w:t>
      </w:r>
      <w:r w:rsidR="0004390F" w:rsidRPr="00A47994">
        <w:rPr>
          <w:rFonts w:eastAsia="Times New Roman"/>
        </w:rPr>
        <w:t xml:space="preserve"> </w:t>
      </w:r>
      <w:r w:rsidR="00A70701" w:rsidRPr="00A47994">
        <w:rPr>
          <w:rFonts w:eastAsia="Times New Roman"/>
        </w:rPr>
        <w:t>туристическо</w:t>
      </w:r>
      <w:r w:rsidR="00A417BA" w:rsidRPr="00A47994">
        <w:rPr>
          <w:rFonts w:eastAsia="Times New Roman"/>
        </w:rPr>
        <w:t>е</w:t>
      </w:r>
      <w:r w:rsidR="0004390F" w:rsidRPr="00A47994">
        <w:rPr>
          <w:rFonts w:eastAsia="Times New Roman"/>
        </w:rPr>
        <w:t xml:space="preserve"> </w:t>
      </w:r>
      <w:r w:rsidR="00A417BA" w:rsidRPr="00A47994">
        <w:rPr>
          <w:rFonts w:eastAsia="Times New Roman"/>
        </w:rPr>
        <w:t>обслуживание</w:t>
      </w:r>
      <w:r w:rsidR="0004390F" w:rsidRPr="00A47994">
        <w:rPr>
          <w:rFonts w:eastAsia="Times New Roman"/>
        </w:rPr>
        <w:t xml:space="preserve"> </w:t>
      </w:r>
      <w:r w:rsidR="00A417BA" w:rsidRPr="00A47994">
        <w:rPr>
          <w:rFonts w:eastAsia="Times New Roman"/>
        </w:rPr>
        <w:t>(код</w:t>
      </w:r>
      <w:r w:rsidR="0004390F" w:rsidRPr="00A47994">
        <w:rPr>
          <w:rFonts w:eastAsia="Times New Roman"/>
        </w:rPr>
        <w:t xml:space="preserve"> </w:t>
      </w:r>
      <w:r w:rsidR="00A417BA" w:rsidRPr="00A47994">
        <w:rPr>
          <w:rFonts w:eastAsia="Times New Roman"/>
        </w:rPr>
        <w:t>5.2.1);</w:t>
      </w:r>
      <w:r w:rsidR="0004390F" w:rsidRPr="00A47994">
        <w:rPr>
          <w:rFonts w:eastAsia="Times New Roman"/>
        </w:rPr>
        <w:t xml:space="preserve"> </w:t>
      </w:r>
    </w:p>
    <w:p w14:paraId="3654DF13" w14:textId="09CDCF2E" w:rsidR="00A417BA" w:rsidRPr="00A47994" w:rsidRDefault="008F2A65" w:rsidP="00A417BA">
      <w:pPr>
        <w:spacing w:before="80" w:after="80"/>
        <w:ind w:firstLine="567"/>
        <w:jc w:val="both"/>
        <w:rPr>
          <w:rFonts w:eastAsia="Times New Roman"/>
        </w:rPr>
      </w:pPr>
      <w:r w:rsidRPr="00A47994">
        <w:rPr>
          <w:rFonts w:eastAsia="Times New Roman"/>
        </w:rPr>
        <w:t>8)</w:t>
      </w:r>
      <w:r w:rsidR="0004390F" w:rsidRPr="00A47994">
        <w:rPr>
          <w:rFonts w:eastAsia="Times New Roman"/>
        </w:rPr>
        <w:t xml:space="preserve"> </w:t>
      </w:r>
      <w:r w:rsidR="00A417BA" w:rsidRPr="00A47994">
        <w:rPr>
          <w:rFonts w:eastAsia="Times New Roman"/>
        </w:rPr>
        <w:t>предпринимательство</w:t>
      </w:r>
      <w:r w:rsidR="0004390F" w:rsidRPr="00A47994">
        <w:rPr>
          <w:rFonts w:eastAsia="Times New Roman"/>
        </w:rPr>
        <w:t xml:space="preserve"> </w:t>
      </w:r>
      <w:r w:rsidR="00A417BA" w:rsidRPr="00A47994">
        <w:rPr>
          <w:rFonts w:eastAsia="Times New Roman"/>
        </w:rPr>
        <w:t>(4.0)</w:t>
      </w:r>
    </w:p>
    <w:p w14:paraId="5D0800E4" w14:textId="7953A3C6" w:rsidR="00A417BA" w:rsidRPr="00A47994" w:rsidRDefault="00A417BA" w:rsidP="00A417BA">
      <w:pPr>
        <w:spacing w:before="80" w:after="80"/>
        <w:jc w:val="both"/>
        <w:rPr>
          <w:rFonts w:eastAsia="Times New Roman"/>
        </w:rPr>
      </w:pPr>
      <w:r w:rsidRPr="00A47994">
        <w:rPr>
          <w:rFonts w:eastAsia="Times New Roman"/>
        </w:rPr>
        <w:t>возможно</w:t>
      </w:r>
      <w:r w:rsidR="0004390F" w:rsidRPr="00A47994">
        <w:rPr>
          <w:rFonts w:eastAsia="Times New Roman"/>
        </w:rPr>
        <w:t xml:space="preserve"> </w:t>
      </w:r>
      <w:r w:rsidRPr="00A47994">
        <w:rPr>
          <w:rFonts w:eastAsia="Times New Roman"/>
        </w:rPr>
        <w:t>только</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наличии</w:t>
      </w:r>
      <w:r w:rsidR="0004390F" w:rsidRPr="00A47994">
        <w:rPr>
          <w:rFonts w:eastAsia="Times New Roman"/>
        </w:rPr>
        <w:t xml:space="preserve"> </w:t>
      </w:r>
      <w:r w:rsidRPr="00A47994">
        <w:rPr>
          <w:rFonts w:eastAsia="Times New Roman"/>
        </w:rPr>
        <w:t>одного</w:t>
      </w:r>
      <w:r w:rsidR="0004390F" w:rsidRPr="00A47994">
        <w:rPr>
          <w:rFonts w:eastAsia="Times New Roman"/>
        </w:rPr>
        <w:t xml:space="preserve"> </w:t>
      </w:r>
      <w:r w:rsidRPr="00A47994">
        <w:rPr>
          <w:rFonts w:eastAsia="Times New Roman"/>
        </w:rPr>
        <w:t>из</w:t>
      </w:r>
      <w:r w:rsidR="0004390F" w:rsidRPr="00A47994">
        <w:rPr>
          <w:rFonts w:eastAsia="Times New Roman"/>
        </w:rPr>
        <w:t xml:space="preserve"> </w:t>
      </w:r>
      <w:r w:rsidRPr="00A47994">
        <w:rPr>
          <w:rFonts w:eastAsia="Times New Roman"/>
        </w:rPr>
        <w:t>следующих</w:t>
      </w:r>
      <w:r w:rsidR="0004390F" w:rsidRPr="00A47994">
        <w:rPr>
          <w:rFonts w:eastAsia="Times New Roman"/>
        </w:rPr>
        <w:t xml:space="preserve"> </w:t>
      </w:r>
      <w:r w:rsidRPr="00A47994">
        <w:rPr>
          <w:rFonts w:eastAsia="Times New Roman"/>
        </w:rPr>
        <w:t>условий:</w:t>
      </w:r>
    </w:p>
    <w:p w14:paraId="1E4A294D" w14:textId="68ADD6E0" w:rsidR="00A417BA" w:rsidRPr="00A47994" w:rsidRDefault="007E4084" w:rsidP="00A417BA">
      <w:pPr>
        <w:spacing w:before="80" w:after="80"/>
        <w:ind w:firstLine="567"/>
        <w:jc w:val="both"/>
        <w:rPr>
          <w:rFonts w:eastAsia="Times New Roman"/>
        </w:rPr>
      </w:pPr>
      <w:r w:rsidRPr="00A47994">
        <w:rPr>
          <w:rFonts w:eastAsia="Times New Roman"/>
        </w:rPr>
        <w:t>1</w:t>
      </w:r>
      <w:r w:rsidR="00A417BA" w:rsidRPr="00A47994">
        <w:rPr>
          <w:rFonts w:eastAsia="Times New Roman"/>
        </w:rPr>
        <w:t>)</w:t>
      </w:r>
      <w:r w:rsidR="0004390F" w:rsidRPr="00A47994">
        <w:rPr>
          <w:rFonts w:eastAsia="Times New Roman"/>
        </w:rPr>
        <w:t xml:space="preserve"> </w:t>
      </w:r>
      <w:r w:rsidR="00A417BA" w:rsidRPr="00A47994">
        <w:rPr>
          <w:rFonts w:eastAsia="Times New Roman"/>
        </w:rPr>
        <w:t>строительство,</w:t>
      </w:r>
      <w:r w:rsidR="0004390F" w:rsidRPr="00A47994">
        <w:rPr>
          <w:rFonts w:eastAsia="Times New Roman"/>
        </w:rPr>
        <w:t xml:space="preserve"> </w:t>
      </w:r>
      <w:r w:rsidR="00A417BA" w:rsidRPr="00A47994">
        <w:rPr>
          <w:rFonts w:eastAsia="Times New Roman"/>
        </w:rPr>
        <w:t>реконструкция</w:t>
      </w:r>
      <w:r w:rsidR="0004390F" w:rsidRPr="00A47994">
        <w:rPr>
          <w:rFonts w:eastAsia="Times New Roman"/>
        </w:rPr>
        <w:t xml:space="preserve"> </w:t>
      </w:r>
      <w:r w:rsidR="00A417BA" w:rsidRPr="00A47994">
        <w:rPr>
          <w:rFonts w:eastAsia="Times New Roman"/>
        </w:rPr>
        <w:t>объекта</w:t>
      </w:r>
      <w:r w:rsidR="0004390F" w:rsidRPr="00A47994">
        <w:rPr>
          <w:rFonts w:eastAsia="Times New Roman"/>
        </w:rPr>
        <w:t xml:space="preserve"> </w:t>
      </w:r>
      <w:r w:rsidR="00A417BA" w:rsidRPr="00A47994">
        <w:rPr>
          <w:rFonts w:eastAsia="Times New Roman"/>
        </w:rPr>
        <w:t>осуществляется</w:t>
      </w:r>
      <w:r w:rsidR="0004390F" w:rsidRPr="00A47994">
        <w:rPr>
          <w:rFonts w:eastAsia="Times New Roman"/>
        </w:rPr>
        <w:t xml:space="preserve"> </w:t>
      </w:r>
      <w:r w:rsidR="00A417BA" w:rsidRPr="00A47994">
        <w:rPr>
          <w:rFonts w:eastAsia="Times New Roman"/>
        </w:rPr>
        <w:t>в</w:t>
      </w:r>
      <w:r w:rsidR="0004390F" w:rsidRPr="00A47994">
        <w:rPr>
          <w:rFonts w:eastAsia="Times New Roman"/>
        </w:rPr>
        <w:t xml:space="preserve"> </w:t>
      </w:r>
      <w:r w:rsidR="00A417BA" w:rsidRPr="00A47994">
        <w:rPr>
          <w:rFonts w:eastAsia="Times New Roman"/>
        </w:rPr>
        <w:t>рамках</w:t>
      </w:r>
      <w:r w:rsidR="0004390F" w:rsidRPr="00A47994">
        <w:rPr>
          <w:rFonts w:eastAsia="Times New Roman"/>
        </w:rPr>
        <w:t xml:space="preserve"> </w:t>
      </w:r>
      <w:r w:rsidR="00A417BA" w:rsidRPr="00A47994">
        <w:rPr>
          <w:rFonts w:eastAsia="Times New Roman"/>
        </w:rPr>
        <w:t>реализации</w:t>
      </w:r>
      <w:r w:rsidR="0004390F" w:rsidRPr="00A47994">
        <w:rPr>
          <w:rFonts w:eastAsia="Times New Roman"/>
        </w:rPr>
        <w:t xml:space="preserve"> </w:t>
      </w:r>
      <w:r w:rsidR="00A417BA" w:rsidRPr="00A47994">
        <w:rPr>
          <w:rFonts w:eastAsia="Times New Roman"/>
        </w:rPr>
        <w:t>договора</w:t>
      </w:r>
      <w:r w:rsidR="0004390F" w:rsidRPr="00A47994">
        <w:rPr>
          <w:rFonts w:eastAsia="Times New Roman"/>
        </w:rPr>
        <w:t xml:space="preserve"> </w:t>
      </w:r>
      <w:r w:rsidR="00A417BA" w:rsidRPr="00A47994">
        <w:rPr>
          <w:rFonts w:eastAsia="Times New Roman"/>
        </w:rPr>
        <w:t>о</w:t>
      </w:r>
      <w:r w:rsidR="0004390F" w:rsidRPr="00A47994">
        <w:rPr>
          <w:rFonts w:eastAsia="Times New Roman"/>
        </w:rPr>
        <w:t xml:space="preserve"> </w:t>
      </w:r>
      <w:r w:rsidR="00A417BA" w:rsidRPr="00A47994">
        <w:rPr>
          <w:rFonts w:eastAsia="Times New Roman"/>
        </w:rPr>
        <w:t>комплексном</w:t>
      </w:r>
      <w:r w:rsidR="0004390F" w:rsidRPr="00A47994">
        <w:rPr>
          <w:rFonts w:eastAsia="Times New Roman"/>
        </w:rPr>
        <w:t xml:space="preserve"> </w:t>
      </w:r>
      <w:r w:rsidR="00A417BA" w:rsidRPr="00A47994">
        <w:rPr>
          <w:rFonts w:eastAsia="Times New Roman"/>
        </w:rPr>
        <w:t>развитии</w:t>
      </w:r>
      <w:r w:rsidR="0004390F" w:rsidRPr="00A47994">
        <w:rPr>
          <w:rFonts w:eastAsia="Times New Roman"/>
        </w:rPr>
        <w:t xml:space="preserve"> </w:t>
      </w:r>
      <w:r w:rsidR="00A417BA" w:rsidRPr="00A47994">
        <w:rPr>
          <w:rFonts w:eastAsia="Times New Roman"/>
        </w:rPr>
        <w:t>территории,</w:t>
      </w:r>
      <w:r w:rsidR="0004390F" w:rsidRPr="00A47994">
        <w:rPr>
          <w:rFonts w:eastAsia="Times New Roman"/>
        </w:rPr>
        <w:t xml:space="preserve"> </w:t>
      </w:r>
      <w:r w:rsidR="00A417BA" w:rsidRPr="00A47994">
        <w:rPr>
          <w:rFonts w:eastAsia="Times New Roman"/>
        </w:rPr>
        <w:t>заключенного</w:t>
      </w:r>
      <w:r w:rsidR="0004390F" w:rsidRPr="00A47994">
        <w:rPr>
          <w:rFonts w:eastAsia="Times New Roman"/>
        </w:rPr>
        <w:t xml:space="preserve"> </w:t>
      </w:r>
      <w:r w:rsidR="00A417BA" w:rsidRPr="00A47994">
        <w:rPr>
          <w:rFonts w:eastAsia="Times New Roman"/>
        </w:rPr>
        <w:t>по</w:t>
      </w:r>
      <w:r w:rsidR="0004390F" w:rsidRPr="00A47994">
        <w:rPr>
          <w:rFonts w:eastAsia="Times New Roman"/>
        </w:rPr>
        <w:t xml:space="preserve"> </w:t>
      </w:r>
      <w:r w:rsidR="00A417BA" w:rsidRPr="00A47994">
        <w:rPr>
          <w:rFonts w:eastAsia="Times New Roman"/>
        </w:rPr>
        <w:t>инициативе</w:t>
      </w:r>
      <w:r w:rsidR="0004390F" w:rsidRPr="00A47994">
        <w:rPr>
          <w:rFonts w:eastAsia="Times New Roman"/>
        </w:rPr>
        <w:t xml:space="preserve"> </w:t>
      </w:r>
      <w:r w:rsidR="00A417BA" w:rsidRPr="00A47994">
        <w:rPr>
          <w:rFonts w:eastAsia="Times New Roman"/>
        </w:rPr>
        <w:t>правообладателя</w:t>
      </w:r>
      <w:r w:rsidR="0004390F" w:rsidRPr="00A47994">
        <w:rPr>
          <w:rFonts w:eastAsia="Times New Roman"/>
        </w:rPr>
        <w:t xml:space="preserve"> </w:t>
      </w:r>
      <w:r w:rsidR="00A417BA" w:rsidRPr="00A47994">
        <w:rPr>
          <w:rFonts w:eastAsia="Times New Roman"/>
        </w:rPr>
        <w:t>(правообладателей)</w:t>
      </w:r>
      <w:r w:rsidR="0004390F" w:rsidRPr="00A47994">
        <w:rPr>
          <w:rFonts w:eastAsia="Times New Roman"/>
        </w:rPr>
        <w:t xml:space="preserve"> </w:t>
      </w:r>
      <w:r w:rsidR="00A417BA" w:rsidRPr="00A47994">
        <w:rPr>
          <w:rFonts w:eastAsia="Times New Roman"/>
        </w:rPr>
        <w:t>земельных</w:t>
      </w:r>
      <w:r w:rsidR="0004390F" w:rsidRPr="00A47994">
        <w:rPr>
          <w:rFonts w:eastAsia="Times New Roman"/>
        </w:rPr>
        <w:t xml:space="preserve"> </w:t>
      </w:r>
      <w:r w:rsidR="00A417BA" w:rsidRPr="00A47994">
        <w:rPr>
          <w:rFonts w:eastAsia="Times New Roman"/>
        </w:rPr>
        <w:t>участков</w:t>
      </w:r>
      <w:r w:rsidR="0004390F" w:rsidRPr="00A47994">
        <w:rPr>
          <w:rFonts w:eastAsia="Times New Roman"/>
        </w:rPr>
        <w:t xml:space="preserve"> </w:t>
      </w:r>
      <w:r w:rsidR="00A417BA" w:rsidRPr="00A47994">
        <w:rPr>
          <w:rFonts w:eastAsia="Times New Roman"/>
        </w:rPr>
        <w:t>и</w:t>
      </w:r>
      <w:r w:rsidR="0004390F" w:rsidRPr="00A47994">
        <w:rPr>
          <w:rFonts w:eastAsia="Times New Roman"/>
        </w:rPr>
        <w:t xml:space="preserve"> </w:t>
      </w:r>
      <w:r w:rsidR="00A417BA" w:rsidRPr="00A47994">
        <w:rPr>
          <w:rFonts w:eastAsia="Times New Roman"/>
        </w:rPr>
        <w:t>(или)</w:t>
      </w:r>
      <w:r w:rsidR="0004390F" w:rsidRPr="00A47994">
        <w:rPr>
          <w:rFonts w:eastAsia="Times New Roman"/>
        </w:rPr>
        <w:t xml:space="preserve"> </w:t>
      </w:r>
      <w:r w:rsidR="00A417BA" w:rsidRPr="00A47994">
        <w:rPr>
          <w:rFonts w:eastAsia="Times New Roman"/>
        </w:rPr>
        <w:t>расположенных</w:t>
      </w:r>
      <w:r w:rsidR="0004390F" w:rsidRPr="00A47994">
        <w:rPr>
          <w:rFonts w:eastAsia="Times New Roman"/>
        </w:rPr>
        <w:t xml:space="preserve"> </w:t>
      </w:r>
      <w:r w:rsidR="00A417BA" w:rsidRPr="00A47994">
        <w:rPr>
          <w:rFonts w:eastAsia="Times New Roman"/>
        </w:rPr>
        <w:t>на</w:t>
      </w:r>
      <w:r w:rsidR="0004390F" w:rsidRPr="00A47994">
        <w:rPr>
          <w:rFonts w:eastAsia="Times New Roman"/>
        </w:rPr>
        <w:t xml:space="preserve"> </w:t>
      </w:r>
      <w:r w:rsidR="00A417BA" w:rsidRPr="00A47994">
        <w:rPr>
          <w:rFonts w:eastAsia="Times New Roman"/>
        </w:rPr>
        <w:t>них</w:t>
      </w:r>
      <w:r w:rsidR="0004390F" w:rsidRPr="00A47994">
        <w:rPr>
          <w:rFonts w:eastAsia="Times New Roman"/>
        </w:rPr>
        <w:t xml:space="preserve"> </w:t>
      </w:r>
      <w:r w:rsidR="00A417BA" w:rsidRPr="00A47994">
        <w:rPr>
          <w:rFonts w:eastAsia="Times New Roman"/>
        </w:rPr>
        <w:t>объектов</w:t>
      </w:r>
      <w:r w:rsidR="0004390F" w:rsidRPr="00A47994">
        <w:rPr>
          <w:rFonts w:eastAsia="Times New Roman"/>
        </w:rPr>
        <w:t xml:space="preserve"> </w:t>
      </w:r>
      <w:r w:rsidR="00A417BA" w:rsidRPr="00A47994">
        <w:rPr>
          <w:rFonts w:eastAsia="Times New Roman"/>
        </w:rPr>
        <w:t>недвижимого</w:t>
      </w:r>
      <w:r w:rsidR="0004390F" w:rsidRPr="00A47994">
        <w:rPr>
          <w:rFonts w:eastAsia="Times New Roman"/>
        </w:rPr>
        <w:t xml:space="preserve"> </w:t>
      </w:r>
      <w:r w:rsidR="00A417BA" w:rsidRPr="00A47994">
        <w:rPr>
          <w:rFonts w:eastAsia="Times New Roman"/>
        </w:rPr>
        <w:t>имущества;</w:t>
      </w:r>
      <w:r w:rsidR="0004390F" w:rsidRPr="00A47994">
        <w:rPr>
          <w:rFonts w:eastAsia="Times New Roman"/>
        </w:rPr>
        <w:t xml:space="preserve"> </w:t>
      </w:r>
    </w:p>
    <w:p w14:paraId="70FEA10F" w14:textId="154B3B3C" w:rsidR="00A417BA" w:rsidRPr="00A47994" w:rsidRDefault="007E4084" w:rsidP="00A417BA">
      <w:pPr>
        <w:spacing w:before="80" w:after="80"/>
        <w:ind w:firstLine="567"/>
        <w:jc w:val="both"/>
        <w:rPr>
          <w:rFonts w:eastAsia="Times New Roman"/>
        </w:rPr>
      </w:pPr>
      <w:r w:rsidRPr="00A47994">
        <w:rPr>
          <w:rFonts w:eastAsia="Times New Roman"/>
        </w:rPr>
        <w:t>2</w:t>
      </w:r>
      <w:r w:rsidR="00A417BA" w:rsidRPr="00A47994">
        <w:rPr>
          <w:rFonts w:eastAsia="Times New Roman"/>
        </w:rPr>
        <w:t>)</w:t>
      </w:r>
      <w:r w:rsidR="0004390F" w:rsidRPr="00A47994">
        <w:rPr>
          <w:rFonts w:eastAsia="Times New Roman"/>
        </w:rPr>
        <w:t xml:space="preserve"> </w:t>
      </w:r>
      <w:r w:rsidR="00A417BA" w:rsidRPr="00A47994">
        <w:rPr>
          <w:rFonts w:eastAsia="Times New Roman"/>
        </w:rPr>
        <w:t>строительство</w:t>
      </w:r>
      <w:r w:rsidR="0004390F" w:rsidRPr="00A47994">
        <w:rPr>
          <w:rFonts w:eastAsia="Times New Roman"/>
        </w:rPr>
        <w:t xml:space="preserve"> </w:t>
      </w:r>
      <w:r w:rsidR="00A417BA" w:rsidRPr="00A47994">
        <w:rPr>
          <w:rFonts w:eastAsia="Times New Roman"/>
        </w:rPr>
        <w:t>(реконструкция)</w:t>
      </w:r>
      <w:r w:rsidR="0004390F" w:rsidRPr="00A47994">
        <w:rPr>
          <w:rFonts w:eastAsia="Times New Roman"/>
        </w:rPr>
        <w:t xml:space="preserve"> </w:t>
      </w:r>
      <w:r w:rsidR="00A417BA" w:rsidRPr="00A47994">
        <w:rPr>
          <w:rFonts w:eastAsia="Times New Roman"/>
        </w:rPr>
        <w:t>объектов</w:t>
      </w:r>
      <w:r w:rsidR="0004390F" w:rsidRPr="00A47994">
        <w:rPr>
          <w:rFonts w:eastAsia="Times New Roman"/>
        </w:rPr>
        <w:t xml:space="preserve"> </w:t>
      </w:r>
      <w:r w:rsidR="00A417BA" w:rsidRPr="00A47994">
        <w:rPr>
          <w:rFonts w:eastAsia="Times New Roman"/>
        </w:rPr>
        <w:t>незавершенного</w:t>
      </w:r>
      <w:r w:rsidR="0004390F" w:rsidRPr="00A47994">
        <w:rPr>
          <w:rFonts w:eastAsia="Times New Roman"/>
        </w:rPr>
        <w:t xml:space="preserve"> </w:t>
      </w:r>
      <w:r w:rsidR="00A417BA" w:rsidRPr="00A47994">
        <w:rPr>
          <w:rFonts w:eastAsia="Times New Roman"/>
        </w:rPr>
        <w:t>строительства,</w:t>
      </w:r>
      <w:r w:rsidR="0004390F" w:rsidRPr="00A47994">
        <w:rPr>
          <w:rFonts w:eastAsia="Times New Roman"/>
        </w:rPr>
        <w:t xml:space="preserve"> </w:t>
      </w:r>
      <w:r w:rsidR="00A417BA" w:rsidRPr="00A47994">
        <w:rPr>
          <w:rFonts w:eastAsia="Times New Roman"/>
        </w:rPr>
        <w:t>право</w:t>
      </w:r>
      <w:r w:rsidR="0004390F" w:rsidRPr="00A47994">
        <w:rPr>
          <w:rFonts w:eastAsia="Times New Roman"/>
        </w:rPr>
        <w:t xml:space="preserve"> </w:t>
      </w:r>
      <w:r w:rsidR="00A417BA" w:rsidRPr="00A47994">
        <w:rPr>
          <w:rFonts w:eastAsia="Times New Roman"/>
        </w:rPr>
        <w:t>собственности</w:t>
      </w:r>
      <w:r w:rsidR="0004390F" w:rsidRPr="00A47994">
        <w:rPr>
          <w:rFonts w:eastAsia="Times New Roman"/>
        </w:rPr>
        <w:t xml:space="preserve"> </w:t>
      </w:r>
      <w:r w:rsidR="00A417BA" w:rsidRPr="00A47994">
        <w:rPr>
          <w:rFonts w:eastAsia="Times New Roman"/>
        </w:rPr>
        <w:t>на</w:t>
      </w:r>
      <w:r w:rsidR="0004390F" w:rsidRPr="00A47994">
        <w:rPr>
          <w:rFonts w:eastAsia="Times New Roman"/>
        </w:rPr>
        <w:t xml:space="preserve"> </w:t>
      </w:r>
      <w:r w:rsidR="00A417BA" w:rsidRPr="00A47994">
        <w:rPr>
          <w:rFonts w:eastAsia="Times New Roman"/>
        </w:rPr>
        <w:t>которые</w:t>
      </w:r>
      <w:r w:rsidR="0004390F" w:rsidRPr="00A47994">
        <w:rPr>
          <w:rFonts w:eastAsia="Times New Roman"/>
        </w:rPr>
        <w:t xml:space="preserve"> </w:t>
      </w:r>
      <w:r w:rsidR="00A417BA" w:rsidRPr="00A47994">
        <w:rPr>
          <w:rFonts w:eastAsia="Times New Roman"/>
        </w:rPr>
        <w:t>зарегистрировано</w:t>
      </w:r>
      <w:r w:rsidR="0004390F" w:rsidRPr="00A47994">
        <w:rPr>
          <w:rFonts w:eastAsia="Times New Roman"/>
        </w:rPr>
        <w:t xml:space="preserve"> </w:t>
      </w:r>
      <w:r w:rsidR="00A417BA" w:rsidRPr="00A47994">
        <w:rPr>
          <w:rFonts w:eastAsia="Times New Roman"/>
        </w:rPr>
        <w:t>на</w:t>
      </w:r>
      <w:r w:rsidR="0004390F" w:rsidRPr="00A47994">
        <w:rPr>
          <w:rFonts w:eastAsia="Times New Roman"/>
        </w:rPr>
        <w:t xml:space="preserve"> </w:t>
      </w:r>
      <w:r w:rsidR="00A417BA" w:rsidRPr="00A47994">
        <w:rPr>
          <w:rFonts w:eastAsia="Times New Roman"/>
        </w:rPr>
        <w:t>основании</w:t>
      </w:r>
      <w:r w:rsidR="0004390F" w:rsidRPr="00A47994">
        <w:rPr>
          <w:rFonts w:eastAsia="Times New Roman"/>
        </w:rPr>
        <w:t xml:space="preserve"> </w:t>
      </w:r>
      <w:r w:rsidR="00A417BA" w:rsidRPr="00A47994">
        <w:rPr>
          <w:rFonts w:eastAsia="Times New Roman"/>
        </w:rPr>
        <w:t>постановлений</w:t>
      </w:r>
      <w:r w:rsidR="0004390F" w:rsidRPr="00A47994">
        <w:rPr>
          <w:rFonts w:eastAsia="Times New Roman"/>
        </w:rPr>
        <w:t xml:space="preserve"> </w:t>
      </w:r>
      <w:r w:rsidR="00A417BA" w:rsidRPr="00A47994">
        <w:rPr>
          <w:rFonts w:eastAsia="Times New Roman"/>
        </w:rPr>
        <w:t>и</w:t>
      </w:r>
      <w:r w:rsidR="0004390F" w:rsidRPr="00A47994">
        <w:rPr>
          <w:rFonts w:eastAsia="Times New Roman"/>
        </w:rPr>
        <w:t xml:space="preserve"> </w:t>
      </w:r>
      <w:r w:rsidR="00A417BA" w:rsidRPr="00A47994">
        <w:rPr>
          <w:rFonts w:eastAsia="Times New Roman"/>
        </w:rPr>
        <w:t>(или)</w:t>
      </w:r>
      <w:r w:rsidR="0004390F" w:rsidRPr="00A47994">
        <w:rPr>
          <w:rFonts w:eastAsia="Times New Roman"/>
        </w:rPr>
        <w:t xml:space="preserve"> </w:t>
      </w:r>
      <w:r w:rsidR="00A417BA" w:rsidRPr="00A47994">
        <w:rPr>
          <w:rFonts w:eastAsia="Times New Roman"/>
        </w:rPr>
        <w:t>разрешений</w:t>
      </w:r>
      <w:r w:rsidR="0004390F" w:rsidRPr="00A47994">
        <w:rPr>
          <w:rFonts w:eastAsia="Times New Roman"/>
        </w:rPr>
        <w:t xml:space="preserve"> </w:t>
      </w:r>
      <w:r w:rsidR="00A417BA" w:rsidRPr="00A47994">
        <w:rPr>
          <w:rFonts w:eastAsia="Times New Roman"/>
        </w:rPr>
        <w:t>на</w:t>
      </w:r>
      <w:r w:rsidR="0004390F" w:rsidRPr="00A47994">
        <w:rPr>
          <w:rFonts w:eastAsia="Times New Roman"/>
        </w:rPr>
        <w:t xml:space="preserve"> </w:t>
      </w:r>
      <w:r w:rsidR="00A417BA" w:rsidRPr="00A47994">
        <w:rPr>
          <w:rFonts w:eastAsia="Times New Roman"/>
        </w:rPr>
        <w:t>строительство,</w:t>
      </w:r>
      <w:r w:rsidR="0004390F" w:rsidRPr="00A47994">
        <w:rPr>
          <w:rFonts w:eastAsia="Times New Roman"/>
        </w:rPr>
        <w:t xml:space="preserve"> </w:t>
      </w:r>
      <w:r w:rsidR="00A417BA" w:rsidRPr="00A47994">
        <w:rPr>
          <w:rFonts w:eastAsia="Times New Roman"/>
        </w:rPr>
        <w:t>выданных</w:t>
      </w:r>
      <w:r w:rsidR="0004390F" w:rsidRPr="00A47994">
        <w:rPr>
          <w:rFonts w:eastAsia="Times New Roman"/>
        </w:rPr>
        <w:t xml:space="preserve"> </w:t>
      </w:r>
      <w:r w:rsidR="00A417BA" w:rsidRPr="00A47994">
        <w:rPr>
          <w:rFonts w:eastAsia="Times New Roman"/>
        </w:rPr>
        <w:t>до</w:t>
      </w:r>
      <w:r w:rsidR="0004390F" w:rsidRPr="00A47994">
        <w:rPr>
          <w:rFonts w:eastAsia="Times New Roman"/>
        </w:rPr>
        <w:t xml:space="preserve"> </w:t>
      </w:r>
      <w:r w:rsidR="00A417BA" w:rsidRPr="00A47994">
        <w:rPr>
          <w:rFonts w:eastAsia="Times New Roman"/>
        </w:rPr>
        <w:t>9</w:t>
      </w:r>
      <w:r w:rsidR="0004390F" w:rsidRPr="00A47994">
        <w:rPr>
          <w:rFonts w:eastAsia="Times New Roman"/>
        </w:rPr>
        <w:t xml:space="preserve"> </w:t>
      </w:r>
      <w:r w:rsidR="00A417BA" w:rsidRPr="00A47994">
        <w:rPr>
          <w:rFonts w:eastAsia="Times New Roman"/>
        </w:rPr>
        <w:t>октября</w:t>
      </w:r>
      <w:r w:rsidR="0004390F" w:rsidRPr="00A47994">
        <w:rPr>
          <w:rFonts w:eastAsia="Times New Roman"/>
        </w:rPr>
        <w:t xml:space="preserve"> </w:t>
      </w:r>
      <w:r w:rsidR="00A417BA" w:rsidRPr="00A47994">
        <w:rPr>
          <w:rFonts w:eastAsia="Times New Roman"/>
        </w:rPr>
        <w:t>2022</w:t>
      </w:r>
      <w:r w:rsidR="0004390F" w:rsidRPr="00A47994">
        <w:rPr>
          <w:rFonts w:eastAsia="Times New Roman"/>
        </w:rPr>
        <w:t xml:space="preserve"> </w:t>
      </w:r>
      <w:r w:rsidR="00A417BA" w:rsidRPr="00A47994">
        <w:rPr>
          <w:rFonts w:eastAsia="Times New Roman"/>
        </w:rPr>
        <w:t>г</w:t>
      </w:r>
      <w:r w:rsidR="00A1444C" w:rsidRPr="00A47994">
        <w:rPr>
          <w:rFonts w:eastAsia="Times New Roman"/>
        </w:rPr>
        <w:t>.</w:t>
      </w:r>
      <w:r w:rsidR="00A417BA" w:rsidRPr="00A47994">
        <w:rPr>
          <w:rFonts w:eastAsia="Times New Roman"/>
        </w:rPr>
        <w:t>;</w:t>
      </w:r>
      <w:r w:rsidR="0004390F" w:rsidRPr="00A47994">
        <w:rPr>
          <w:rFonts w:eastAsia="Times New Roman"/>
        </w:rPr>
        <w:t xml:space="preserve"> </w:t>
      </w:r>
    </w:p>
    <w:p w14:paraId="3D7CFC64" w14:textId="7393DB71" w:rsidR="00965320" w:rsidRPr="00A47994" w:rsidRDefault="007E4084" w:rsidP="00A417BA">
      <w:pPr>
        <w:spacing w:before="80" w:after="80"/>
        <w:ind w:firstLine="567"/>
        <w:jc w:val="both"/>
        <w:rPr>
          <w:rFonts w:eastAsia="Times New Roman"/>
        </w:rPr>
      </w:pPr>
      <w:r w:rsidRPr="00A47994">
        <w:rPr>
          <w:rFonts w:eastAsia="Times New Roman"/>
        </w:rPr>
        <w:t>3</w:t>
      </w:r>
      <w:r w:rsidR="00A417BA" w:rsidRPr="00A47994">
        <w:rPr>
          <w:rFonts w:eastAsia="Times New Roman"/>
        </w:rPr>
        <w:t>)</w:t>
      </w:r>
      <w:r w:rsidR="0004390F" w:rsidRPr="00A47994">
        <w:rPr>
          <w:rFonts w:eastAsia="Times New Roman"/>
        </w:rPr>
        <w:t xml:space="preserve"> </w:t>
      </w:r>
      <w:r w:rsidR="00A417BA" w:rsidRPr="00A47994">
        <w:rPr>
          <w:rFonts w:eastAsia="Times New Roman"/>
        </w:rPr>
        <w:t>строительство,</w:t>
      </w:r>
      <w:r w:rsidR="0004390F" w:rsidRPr="00A47994">
        <w:rPr>
          <w:rFonts w:eastAsia="Times New Roman"/>
        </w:rPr>
        <w:t xml:space="preserve"> </w:t>
      </w:r>
      <w:r w:rsidR="00A417BA" w:rsidRPr="00A47994">
        <w:rPr>
          <w:rFonts w:eastAsia="Times New Roman"/>
        </w:rPr>
        <w:t>реконструкция</w:t>
      </w:r>
      <w:r w:rsidR="0004390F" w:rsidRPr="00A47994">
        <w:rPr>
          <w:rFonts w:eastAsia="Times New Roman"/>
        </w:rPr>
        <w:t xml:space="preserve"> </w:t>
      </w:r>
      <w:r w:rsidR="00A417BA" w:rsidRPr="00A47994">
        <w:rPr>
          <w:rFonts w:eastAsia="Times New Roman"/>
        </w:rPr>
        <w:t>объектов,</w:t>
      </w:r>
      <w:r w:rsidR="0004390F" w:rsidRPr="00A47994">
        <w:rPr>
          <w:rFonts w:eastAsia="Times New Roman"/>
        </w:rPr>
        <w:t xml:space="preserve"> </w:t>
      </w:r>
      <w:r w:rsidR="00A417BA" w:rsidRPr="00A47994">
        <w:rPr>
          <w:rFonts w:eastAsia="Times New Roman"/>
        </w:rPr>
        <w:t>соответствующих</w:t>
      </w:r>
      <w:r w:rsidR="0004390F" w:rsidRPr="00A47994">
        <w:rPr>
          <w:rFonts w:eastAsia="Times New Roman"/>
        </w:rPr>
        <w:t xml:space="preserve"> </w:t>
      </w:r>
      <w:r w:rsidR="00A417BA" w:rsidRPr="00A47994">
        <w:rPr>
          <w:rFonts w:eastAsia="Times New Roman"/>
        </w:rPr>
        <w:t>критериям,</w:t>
      </w:r>
      <w:r w:rsidR="0004390F" w:rsidRPr="00A47994">
        <w:rPr>
          <w:rFonts w:eastAsia="Times New Roman"/>
        </w:rPr>
        <w:t xml:space="preserve"> </w:t>
      </w:r>
      <w:r w:rsidR="00A417BA" w:rsidRPr="00A47994">
        <w:rPr>
          <w:rFonts w:eastAsia="Times New Roman"/>
        </w:rPr>
        <w:t>установленным</w:t>
      </w:r>
      <w:r w:rsidR="0004390F" w:rsidRPr="00A47994">
        <w:rPr>
          <w:rFonts w:eastAsia="Times New Roman"/>
        </w:rPr>
        <w:t xml:space="preserve"> </w:t>
      </w:r>
      <w:r w:rsidR="00A417BA" w:rsidRPr="00A47994">
        <w:rPr>
          <w:rFonts w:eastAsia="Times New Roman"/>
        </w:rPr>
        <w:t>Законом</w:t>
      </w:r>
      <w:r w:rsidR="0004390F" w:rsidRPr="00A47994">
        <w:rPr>
          <w:rFonts w:eastAsia="Times New Roman"/>
        </w:rPr>
        <w:t xml:space="preserve"> </w:t>
      </w:r>
      <w:r w:rsidR="00A417BA" w:rsidRPr="00A47994">
        <w:rPr>
          <w:rFonts w:eastAsia="Times New Roman"/>
        </w:rPr>
        <w:t>Краснодарского</w:t>
      </w:r>
      <w:r w:rsidR="0004390F" w:rsidRPr="00A47994">
        <w:rPr>
          <w:rFonts w:eastAsia="Times New Roman"/>
        </w:rPr>
        <w:t xml:space="preserve"> </w:t>
      </w:r>
      <w:r w:rsidR="00A417BA" w:rsidRPr="00A47994">
        <w:rPr>
          <w:rFonts w:eastAsia="Times New Roman"/>
        </w:rPr>
        <w:t>края</w:t>
      </w:r>
      <w:r w:rsidR="0004390F" w:rsidRPr="00A47994">
        <w:rPr>
          <w:rFonts w:eastAsia="Times New Roman"/>
        </w:rPr>
        <w:t xml:space="preserve"> </w:t>
      </w:r>
      <w:r w:rsidR="00A417BA" w:rsidRPr="00A47994">
        <w:rPr>
          <w:rFonts w:eastAsia="Times New Roman"/>
        </w:rPr>
        <w:t>от</w:t>
      </w:r>
      <w:r w:rsidR="0004390F" w:rsidRPr="00A47994">
        <w:rPr>
          <w:rFonts w:eastAsia="Times New Roman"/>
        </w:rPr>
        <w:t xml:space="preserve"> </w:t>
      </w:r>
      <w:r w:rsidR="00A417BA" w:rsidRPr="00A47994">
        <w:rPr>
          <w:rFonts w:eastAsia="Times New Roman"/>
        </w:rPr>
        <w:t>4</w:t>
      </w:r>
      <w:r w:rsidR="0004390F" w:rsidRPr="00A47994">
        <w:rPr>
          <w:rFonts w:eastAsia="Times New Roman"/>
        </w:rPr>
        <w:t xml:space="preserve"> </w:t>
      </w:r>
      <w:r w:rsidR="00A417BA" w:rsidRPr="00A47994">
        <w:rPr>
          <w:rFonts w:eastAsia="Times New Roman"/>
        </w:rPr>
        <w:t>марта</w:t>
      </w:r>
      <w:r w:rsidR="0004390F" w:rsidRPr="00A47994">
        <w:rPr>
          <w:rFonts w:eastAsia="Times New Roman"/>
        </w:rPr>
        <w:t xml:space="preserve"> </w:t>
      </w:r>
      <w:r w:rsidR="00A417BA" w:rsidRPr="00A47994">
        <w:rPr>
          <w:rFonts w:eastAsia="Times New Roman"/>
        </w:rPr>
        <w:t>2015</w:t>
      </w:r>
      <w:r w:rsidR="0004390F" w:rsidRPr="00A47994">
        <w:rPr>
          <w:rFonts w:eastAsia="Times New Roman"/>
        </w:rPr>
        <w:t xml:space="preserve"> </w:t>
      </w:r>
      <w:r w:rsidR="00A417BA" w:rsidRPr="00A47994">
        <w:rPr>
          <w:rFonts w:eastAsia="Times New Roman"/>
        </w:rPr>
        <w:t>г</w:t>
      </w:r>
      <w:r w:rsidR="00A1444C" w:rsidRPr="00A47994">
        <w:rPr>
          <w:rFonts w:eastAsia="Times New Roman"/>
        </w:rPr>
        <w:t>.</w:t>
      </w:r>
      <w:r w:rsidR="0004390F" w:rsidRPr="00A47994">
        <w:rPr>
          <w:rFonts w:eastAsia="Times New Roman"/>
        </w:rPr>
        <w:t xml:space="preserve"> </w:t>
      </w:r>
      <w:r w:rsidR="00EC6B97" w:rsidRPr="00A47994">
        <w:rPr>
          <w:rFonts w:eastAsia="Times New Roman"/>
          <w:bCs/>
          <w:lang w:eastAsia="ru-RU"/>
        </w:rPr>
        <w:t>N</w:t>
      </w:r>
      <w:r w:rsidR="0004390F" w:rsidRPr="00A47994">
        <w:rPr>
          <w:rFonts w:eastAsia="Times New Roman"/>
        </w:rPr>
        <w:t xml:space="preserve"> </w:t>
      </w:r>
      <w:r w:rsidR="00A417BA" w:rsidRPr="00A47994">
        <w:rPr>
          <w:rFonts w:eastAsia="Times New Roman"/>
        </w:rPr>
        <w:t>1323-КЗ</w:t>
      </w:r>
      <w:r w:rsidR="0004390F" w:rsidRPr="00A47994">
        <w:rPr>
          <w:rFonts w:eastAsia="Times New Roman"/>
        </w:rPr>
        <w:t xml:space="preserve"> </w:t>
      </w:r>
      <w:r w:rsidR="00A417BA" w:rsidRPr="00A47994">
        <w:rPr>
          <w:rFonts w:eastAsia="Times New Roman"/>
        </w:rPr>
        <w:t>«О</w:t>
      </w:r>
      <w:r w:rsidR="0004390F" w:rsidRPr="00A47994">
        <w:rPr>
          <w:rFonts w:eastAsia="Times New Roman"/>
        </w:rPr>
        <w:t xml:space="preserve"> </w:t>
      </w:r>
      <w:r w:rsidR="00A417BA" w:rsidRPr="00A47994">
        <w:rPr>
          <w:rFonts w:eastAsia="Times New Roman"/>
        </w:rPr>
        <w:t>предоставлении</w:t>
      </w:r>
      <w:r w:rsidR="0004390F" w:rsidRPr="00A47994">
        <w:rPr>
          <w:rFonts w:eastAsia="Times New Roman"/>
        </w:rPr>
        <w:t xml:space="preserve"> </w:t>
      </w:r>
      <w:r w:rsidR="00A417BA" w:rsidRPr="00A47994">
        <w:rPr>
          <w:rFonts w:eastAsia="Times New Roman"/>
        </w:rPr>
        <w:t>юридическим</w:t>
      </w:r>
      <w:r w:rsidR="0004390F" w:rsidRPr="00A47994">
        <w:rPr>
          <w:rFonts w:eastAsia="Times New Roman"/>
        </w:rPr>
        <w:t xml:space="preserve"> </w:t>
      </w:r>
      <w:r w:rsidR="00A417BA" w:rsidRPr="00A47994">
        <w:rPr>
          <w:rFonts w:eastAsia="Times New Roman"/>
        </w:rPr>
        <w:t>лицам</w:t>
      </w:r>
      <w:r w:rsidR="0004390F" w:rsidRPr="00A47994">
        <w:rPr>
          <w:rFonts w:eastAsia="Times New Roman"/>
        </w:rPr>
        <w:t xml:space="preserve"> </w:t>
      </w:r>
      <w:r w:rsidR="00A417BA" w:rsidRPr="00A47994">
        <w:rPr>
          <w:rFonts w:eastAsia="Times New Roman"/>
        </w:rPr>
        <w:t>земельных</w:t>
      </w:r>
      <w:r w:rsidR="0004390F" w:rsidRPr="00A47994">
        <w:rPr>
          <w:rFonts w:eastAsia="Times New Roman"/>
        </w:rPr>
        <w:t xml:space="preserve"> </w:t>
      </w:r>
      <w:r w:rsidR="00A417BA" w:rsidRPr="00A47994">
        <w:rPr>
          <w:rFonts w:eastAsia="Times New Roman"/>
        </w:rPr>
        <w:t>участков,</w:t>
      </w:r>
      <w:r w:rsidR="0004390F" w:rsidRPr="00A47994">
        <w:rPr>
          <w:rFonts w:eastAsia="Times New Roman"/>
        </w:rPr>
        <w:t xml:space="preserve"> </w:t>
      </w:r>
      <w:r w:rsidR="00A417BA" w:rsidRPr="00A47994">
        <w:rPr>
          <w:rFonts w:eastAsia="Times New Roman"/>
        </w:rPr>
        <w:t>которые</w:t>
      </w:r>
      <w:r w:rsidR="0004390F" w:rsidRPr="00A47994">
        <w:rPr>
          <w:rFonts w:eastAsia="Times New Roman"/>
        </w:rPr>
        <w:t xml:space="preserve"> </w:t>
      </w:r>
      <w:r w:rsidR="00A417BA" w:rsidRPr="00A47994">
        <w:rPr>
          <w:rFonts w:eastAsia="Times New Roman"/>
        </w:rPr>
        <w:t>находятся</w:t>
      </w:r>
      <w:r w:rsidR="0004390F" w:rsidRPr="00A47994">
        <w:rPr>
          <w:rFonts w:eastAsia="Times New Roman"/>
        </w:rPr>
        <w:t xml:space="preserve"> </w:t>
      </w:r>
      <w:r w:rsidR="00A417BA" w:rsidRPr="00A47994">
        <w:rPr>
          <w:rFonts w:eastAsia="Times New Roman"/>
        </w:rPr>
        <w:t>в</w:t>
      </w:r>
      <w:r w:rsidR="0004390F" w:rsidRPr="00A47994">
        <w:rPr>
          <w:rFonts w:eastAsia="Times New Roman"/>
        </w:rPr>
        <w:t xml:space="preserve"> </w:t>
      </w:r>
      <w:r w:rsidR="00A417BA" w:rsidRPr="00A47994">
        <w:rPr>
          <w:rFonts w:eastAsia="Times New Roman"/>
        </w:rPr>
        <w:t>государственной</w:t>
      </w:r>
      <w:r w:rsidR="0004390F" w:rsidRPr="00A47994">
        <w:rPr>
          <w:rFonts w:eastAsia="Times New Roman"/>
        </w:rPr>
        <w:t xml:space="preserve"> </w:t>
      </w:r>
      <w:r w:rsidR="00A417BA" w:rsidRPr="00A47994">
        <w:rPr>
          <w:rFonts w:eastAsia="Times New Roman"/>
        </w:rPr>
        <w:t>собственности</w:t>
      </w:r>
      <w:r w:rsidR="0004390F" w:rsidRPr="00A47994">
        <w:rPr>
          <w:rFonts w:eastAsia="Times New Roman"/>
        </w:rPr>
        <w:t xml:space="preserve"> </w:t>
      </w:r>
      <w:r w:rsidR="00A417BA" w:rsidRPr="00A47994">
        <w:rPr>
          <w:rFonts w:eastAsia="Times New Roman"/>
        </w:rPr>
        <w:t>Краснодарского</w:t>
      </w:r>
      <w:r w:rsidR="0004390F" w:rsidRPr="00A47994">
        <w:rPr>
          <w:rFonts w:eastAsia="Times New Roman"/>
        </w:rPr>
        <w:t xml:space="preserve"> </w:t>
      </w:r>
      <w:r w:rsidR="00A417BA" w:rsidRPr="00A47994">
        <w:rPr>
          <w:rFonts w:eastAsia="Times New Roman"/>
        </w:rPr>
        <w:t>края</w:t>
      </w:r>
      <w:r w:rsidR="0004390F" w:rsidRPr="00A47994">
        <w:rPr>
          <w:rFonts w:eastAsia="Times New Roman"/>
        </w:rPr>
        <w:t xml:space="preserve"> </w:t>
      </w:r>
      <w:r w:rsidR="00A417BA" w:rsidRPr="00A47994">
        <w:rPr>
          <w:rFonts w:eastAsia="Times New Roman"/>
        </w:rPr>
        <w:t>или</w:t>
      </w:r>
      <w:r w:rsidR="0004390F" w:rsidRPr="00A47994">
        <w:rPr>
          <w:rFonts w:eastAsia="Times New Roman"/>
        </w:rPr>
        <w:t xml:space="preserve"> </w:t>
      </w:r>
      <w:r w:rsidR="00A417BA" w:rsidRPr="00A47994">
        <w:rPr>
          <w:rFonts w:eastAsia="Times New Roman"/>
        </w:rPr>
        <w:t>муниципальной</w:t>
      </w:r>
      <w:r w:rsidR="0004390F" w:rsidRPr="00A47994">
        <w:rPr>
          <w:rFonts w:eastAsia="Times New Roman"/>
        </w:rPr>
        <w:t xml:space="preserve"> </w:t>
      </w:r>
      <w:r w:rsidR="00A417BA" w:rsidRPr="00A47994">
        <w:rPr>
          <w:rFonts w:eastAsia="Times New Roman"/>
        </w:rPr>
        <w:t>собственности,</w:t>
      </w:r>
      <w:r w:rsidR="0004390F" w:rsidRPr="00A47994">
        <w:rPr>
          <w:rFonts w:eastAsia="Times New Roman"/>
        </w:rPr>
        <w:t xml:space="preserve"> </w:t>
      </w:r>
      <w:r w:rsidR="00A417BA" w:rsidRPr="00A47994">
        <w:rPr>
          <w:rFonts w:eastAsia="Times New Roman"/>
        </w:rPr>
        <w:t>либо</w:t>
      </w:r>
      <w:r w:rsidR="0004390F" w:rsidRPr="00A47994">
        <w:rPr>
          <w:rFonts w:eastAsia="Times New Roman"/>
        </w:rPr>
        <w:t xml:space="preserve"> </w:t>
      </w:r>
      <w:r w:rsidR="00A417BA" w:rsidRPr="00A47994">
        <w:rPr>
          <w:rFonts w:eastAsia="Times New Roman"/>
        </w:rPr>
        <w:t>государственная</w:t>
      </w:r>
      <w:r w:rsidR="0004390F" w:rsidRPr="00A47994">
        <w:rPr>
          <w:rFonts w:eastAsia="Times New Roman"/>
        </w:rPr>
        <w:t xml:space="preserve"> </w:t>
      </w:r>
      <w:r w:rsidR="00A417BA" w:rsidRPr="00A47994">
        <w:rPr>
          <w:rFonts w:eastAsia="Times New Roman"/>
        </w:rPr>
        <w:t>собственность</w:t>
      </w:r>
      <w:r w:rsidR="0004390F" w:rsidRPr="00A47994">
        <w:rPr>
          <w:rFonts w:eastAsia="Times New Roman"/>
        </w:rPr>
        <w:t xml:space="preserve"> </w:t>
      </w:r>
      <w:r w:rsidR="00A417BA" w:rsidRPr="00A47994">
        <w:rPr>
          <w:rFonts w:eastAsia="Times New Roman"/>
        </w:rPr>
        <w:t>на</w:t>
      </w:r>
      <w:r w:rsidR="0004390F" w:rsidRPr="00A47994">
        <w:rPr>
          <w:rFonts w:eastAsia="Times New Roman"/>
        </w:rPr>
        <w:t xml:space="preserve"> </w:t>
      </w:r>
      <w:r w:rsidR="00A417BA" w:rsidRPr="00A47994">
        <w:rPr>
          <w:rFonts w:eastAsia="Times New Roman"/>
        </w:rPr>
        <w:t>которые</w:t>
      </w:r>
      <w:r w:rsidR="0004390F" w:rsidRPr="00A47994">
        <w:rPr>
          <w:rFonts w:eastAsia="Times New Roman"/>
        </w:rPr>
        <w:t xml:space="preserve"> </w:t>
      </w:r>
      <w:r w:rsidR="00A417BA" w:rsidRPr="00A47994">
        <w:rPr>
          <w:rFonts w:eastAsia="Times New Roman"/>
        </w:rPr>
        <w:t>не</w:t>
      </w:r>
      <w:r w:rsidR="0004390F" w:rsidRPr="00A47994">
        <w:rPr>
          <w:rFonts w:eastAsia="Times New Roman"/>
        </w:rPr>
        <w:t xml:space="preserve"> </w:t>
      </w:r>
      <w:r w:rsidR="00A417BA" w:rsidRPr="00A47994">
        <w:rPr>
          <w:rFonts w:eastAsia="Times New Roman"/>
        </w:rPr>
        <w:t>разграничена,</w:t>
      </w:r>
      <w:r w:rsidR="0004390F" w:rsidRPr="00A47994">
        <w:rPr>
          <w:rFonts w:eastAsia="Times New Roman"/>
        </w:rPr>
        <w:t xml:space="preserve"> </w:t>
      </w:r>
      <w:r w:rsidR="00A417BA" w:rsidRPr="00A47994">
        <w:rPr>
          <w:rFonts w:eastAsia="Times New Roman"/>
        </w:rPr>
        <w:t>в</w:t>
      </w:r>
      <w:r w:rsidR="0004390F" w:rsidRPr="00A47994">
        <w:rPr>
          <w:rFonts w:eastAsia="Times New Roman"/>
        </w:rPr>
        <w:t xml:space="preserve"> </w:t>
      </w:r>
      <w:r w:rsidR="00A417BA" w:rsidRPr="00A47994">
        <w:rPr>
          <w:rFonts w:eastAsia="Times New Roman"/>
        </w:rPr>
        <w:t>аренду</w:t>
      </w:r>
      <w:r w:rsidR="0004390F" w:rsidRPr="00A47994">
        <w:rPr>
          <w:rFonts w:eastAsia="Times New Roman"/>
        </w:rPr>
        <w:t xml:space="preserve"> </w:t>
      </w:r>
      <w:r w:rsidR="00A417BA" w:rsidRPr="00A47994">
        <w:rPr>
          <w:rFonts w:eastAsia="Times New Roman"/>
        </w:rPr>
        <w:t>без</w:t>
      </w:r>
      <w:r w:rsidR="0004390F" w:rsidRPr="00A47994">
        <w:rPr>
          <w:rFonts w:eastAsia="Times New Roman"/>
        </w:rPr>
        <w:t xml:space="preserve"> </w:t>
      </w:r>
      <w:r w:rsidR="00A417BA" w:rsidRPr="00A47994">
        <w:rPr>
          <w:rFonts w:eastAsia="Times New Roman"/>
        </w:rPr>
        <w:t>проведения</w:t>
      </w:r>
      <w:r w:rsidR="0004390F" w:rsidRPr="00A47994">
        <w:rPr>
          <w:rFonts w:eastAsia="Times New Roman"/>
        </w:rPr>
        <w:t xml:space="preserve"> </w:t>
      </w:r>
      <w:r w:rsidR="00A417BA" w:rsidRPr="00A47994">
        <w:rPr>
          <w:rFonts w:eastAsia="Times New Roman"/>
        </w:rPr>
        <w:t>торгов</w:t>
      </w:r>
      <w:r w:rsidR="0004390F" w:rsidRPr="00A47994">
        <w:rPr>
          <w:rFonts w:eastAsia="Times New Roman"/>
        </w:rPr>
        <w:t xml:space="preserve"> </w:t>
      </w:r>
      <w:r w:rsidR="00A417BA" w:rsidRPr="00A47994">
        <w:rPr>
          <w:rFonts w:eastAsia="Times New Roman"/>
        </w:rPr>
        <w:t>для</w:t>
      </w:r>
      <w:r w:rsidR="0004390F" w:rsidRPr="00A47994">
        <w:rPr>
          <w:rFonts w:eastAsia="Times New Roman"/>
        </w:rPr>
        <w:t xml:space="preserve"> </w:t>
      </w:r>
      <w:r w:rsidR="00A417BA" w:rsidRPr="00A47994">
        <w:rPr>
          <w:rFonts w:eastAsia="Times New Roman"/>
        </w:rPr>
        <w:t>размещения</w:t>
      </w:r>
      <w:r w:rsidR="0004390F" w:rsidRPr="00A47994">
        <w:rPr>
          <w:rFonts w:eastAsia="Times New Roman"/>
        </w:rPr>
        <w:t xml:space="preserve"> </w:t>
      </w:r>
      <w:r w:rsidR="00A417BA" w:rsidRPr="00A47994">
        <w:rPr>
          <w:rFonts w:eastAsia="Times New Roman"/>
        </w:rPr>
        <w:t>(реализации)</w:t>
      </w:r>
      <w:r w:rsidR="0004390F" w:rsidRPr="00A47994">
        <w:rPr>
          <w:rFonts w:eastAsia="Times New Roman"/>
        </w:rPr>
        <w:t xml:space="preserve"> </w:t>
      </w:r>
      <w:r w:rsidR="00A417BA" w:rsidRPr="00A47994">
        <w:rPr>
          <w:rFonts w:eastAsia="Times New Roman"/>
        </w:rPr>
        <w:t>масштабных</w:t>
      </w:r>
      <w:r w:rsidR="0004390F" w:rsidRPr="00A47994">
        <w:rPr>
          <w:rFonts w:eastAsia="Times New Roman"/>
        </w:rPr>
        <w:t xml:space="preserve"> </w:t>
      </w:r>
      <w:r w:rsidR="00A417BA" w:rsidRPr="00A47994">
        <w:rPr>
          <w:rFonts w:eastAsia="Times New Roman"/>
        </w:rPr>
        <w:t>инвестиционных</w:t>
      </w:r>
      <w:r w:rsidR="0004390F" w:rsidRPr="00A47994">
        <w:rPr>
          <w:rFonts w:eastAsia="Times New Roman"/>
        </w:rPr>
        <w:t xml:space="preserve"> </w:t>
      </w:r>
      <w:r w:rsidR="00A417BA" w:rsidRPr="00A47994">
        <w:rPr>
          <w:rFonts w:eastAsia="Times New Roman"/>
        </w:rPr>
        <w:t>проектов,</w:t>
      </w:r>
      <w:r w:rsidR="0004390F" w:rsidRPr="00A47994">
        <w:rPr>
          <w:rFonts w:eastAsia="Times New Roman"/>
        </w:rPr>
        <w:t xml:space="preserve"> </w:t>
      </w:r>
      <w:r w:rsidR="00A417BA" w:rsidRPr="00A47994">
        <w:rPr>
          <w:rFonts w:eastAsia="Times New Roman"/>
        </w:rPr>
        <w:t>объектов</w:t>
      </w:r>
      <w:r w:rsidR="0004390F" w:rsidRPr="00A47994">
        <w:rPr>
          <w:rFonts w:eastAsia="Times New Roman"/>
        </w:rPr>
        <w:t xml:space="preserve"> </w:t>
      </w:r>
      <w:r w:rsidR="00A417BA" w:rsidRPr="00A47994">
        <w:rPr>
          <w:rFonts w:eastAsia="Times New Roman"/>
        </w:rPr>
        <w:t>социально-культурного</w:t>
      </w:r>
      <w:r w:rsidR="0004390F" w:rsidRPr="00A47994">
        <w:rPr>
          <w:rFonts w:eastAsia="Times New Roman"/>
        </w:rPr>
        <w:t xml:space="preserve"> </w:t>
      </w:r>
      <w:r w:rsidR="00A417BA" w:rsidRPr="00A47994">
        <w:rPr>
          <w:rFonts w:eastAsia="Times New Roman"/>
        </w:rPr>
        <w:t>и</w:t>
      </w:r>
      <w:r w:rsidR="0004390F" w:rsidRPr="00A47994">
        <w:rPr>
          <w:rFonts w:eastAsia="Times New Roman"/>
        </w:rPr>
        <w:t xml:space="preserve"> </w:t>
      </w:r>
      <w:r w:rsidR="00A417BA" w:rsidRPr="00A47994">
        <w:rPr>
          <w:rFonts w:eastAsia="Times New Roman"/>
        </w:rPr>
        <w:t>коммунально-бытового</w:t>
      </w:r>
      <w:r w:rsidR="0004390F" w:rsidRPr="00A47994">
        <w:rPr>
          <w:rFonts w:eastAsia="Times New Roman"/>
        </w:rPr>
        <w:t xml:space="preserve"> </w:t>
      </w:r>
      <w:r w:rsidR="00A417BA" w:rsidRPr="00A47994">
        <w:rPr>
          <w:rFonts w:eastAsia="Times New Roman"/>
        </w:rPr>
        <w:t>назначения»</w:t>
      </w:r>
      <w:r w:rsidR="00A70701" w:rsidRPr="00A47994">
        <w:rPr>
          <w:rFonts w:eastAsia="Times New Roman"/>
        </w:rPr>
        <w:t>;</w:t>
      </w:r>
    </w:p>
    <w:p w14:paraId="06D52AA6" w14:textId="314242CB" w:rsidR="00A70701" w:rsidRPr="00A47994" w:rsidRDefault="007E4084" w:rsidP="00A70701">
      <w:pPr>
        <w:spacing w:before="80" w:after="80"/>
        <w:ind w:firstLine="567"/>
        <w:jc w:val="both"/>
        <w:rPr>
          <w:rFonts w:eastAsia="Times New Roman"/>
        </w:rPr>
      </w:pPr>
      <w:r w:rsidRPr="00A47994">
        <w:rPr>
          <w:rFonts w:eastAsia="Times New Roman"/>
        </w:rPr>
        <w:t>4</w:t>
      </w:r>
      <w:r w:rsidR="00A70701" w:rsidRPr="00A47994">
        <w:rPr>
          <w:rFonts w:eastAsia="Times New Roman"/>
        </w:rPr>
        <w:t>)</w:t>
      </w:r>
      <w:r w:rsidR="0004390F" w:rsidRPr="00A47994">
        <w:rPr>
          <w:rFonts w:eastAsia="Times New Roman"/>
        </w:rPr>
        <w:t xml:space="preserve"> </w:t>
      </w:r>
      <w:r w:rsidR="00A70701" w:rsidRPr="00A47994">
        <w:rPr>
          <w:rFonts w:eastAsia="Times New Roman"/>
        </w:rPr>
        <w:t>строительство,</w:t>
      </w:r>
      <w:r w:rsidR="0004390F" w:rsidRPr="00A47994">
        <w:rPr>
          <w:rFonts w:eastAsia="Times New Roman"/>
        </w:rPr>
        <w:t xml:space="preserve"> </w:t>
      </w:r>
      <w:r w:rsidR="00A70701" w:rsidRPr="00A47994">
        <w:rPr>
          <w:rFonts w:eastAsia="Times New Roman"/>
        </w:rPr>
        <w:t>реконструкция</w:t>
      </w:r>
      <w:r w:rsidR="0004390F" w:rsidRPr="00A47994">
        <w:rPr>
          <w:rFonts w:eastAsia="Times New Roman"/>
        </w:rPr>
        <w:t xml:space="preserve"> </w:t>
      </w:r>
      <w:r w:rsidR="00A70701" w:rsidRPr="00A47994">
        <w:rPr>
          <w:rFonts w:eastAsia="Times New Roman"/>
        </w:rPr>
        <w:t>объектов,</w:t>
      </w:r>
      <w:r w:rsidR="0004390F" w:rsidRPr="00A47994">
        <w:rPr>
          <w:rFonts w:eastAsia="Times New Roman"/>
        </w:rPr>
        <w:t xml:space="preserve"> </w:t>
      </w:r>
      <w:r w:rsidR="00A70701" w:rsidRPr="00A47994">
        <w:rPr>
          <w:rFonts w:eastAsia="Times New Roman"/>
        </w:rPr>
        <w:t>финансирование</w:t>
      </w:r>
      <w:r w:rsidR="0004390F" w:rsidRPr="00A47994">
        <w:rPr>
          <w:rFonts w:eastAsia="Times New Roman"/>
        </w:rPr>
        <w:t xml:space="preserve"> </w:t>
      </w:r>
      <w:r w:rsidR="00A70701" w:rsidRPr="00A47994">
        <w:rPr>
          <w:rFonts w:eastAsia="Times New Roman"/>
        </w:rPr>
        <w:t>(софинансирование)</w:t>
      </w:r>
      <w:r w:rsidR="0004390F" w:rsidRPr="00A47994">
        <w:rPr>
          <w:rFonts w:eastAsia="Times New Roman"/>
        </w:rPr>
        <w:t xml:space="preserve"> </w:t>
      </w:r>
      <w:r w:rsidR="00A70701" w:rsidRPr="00A47994">
        <w:rPr>
          <w:rFonts w:eastAsia="Times New Roman"/>
        </w:rPr>
        <w:t>которых</w:t>
      </w:r>
      <w:r w:rsidR="0004390F" w:rsidRPr="00A47994">
        <w:rPr>
          <w:rFonts w:eastAsia="Times New Roman"/>
        </w:rPr>
        <w:t xml:space="preserve"> </w:t>
      </w:r>
      <w:r w:rsidR="00A70701" w:rsidRPr="00A47994">
        <w:rPr>
          <w:rFonts w:eastAsia="Times New Roman"/>
        </w:rPr>
        <w:t>осуществляется</w:t>
      </w:r>
      <w:r w:rsidR="0004390F" w:rsidRPr="00A47994">
        <w:rPr>
          <w:rFonts w:eastAsia="Times New Roman"/>
        </w:rPr>
        <w:t xml:space="preserve"> </w:t>
      </w:r>
      <w:r w:rsidR="00A70701" w:rsidRPr="00A47994">
        <w:rPr>
          <w:rFonts w:eastAsia="Times New Roman"/>
        </w:rPr>
        <w:t>из</w:t>
      </w:r>
      <w:r w:rsidR="0004390F" w:rsidRPr="00A47994">
        <w:rPr>
          <w:rFonts w:eastAsia="Times New Roman"/>
        </w:rPr>
        <w:t xml:space="preserve"> </w:t>
      </w:r>
      <w:r w:rsidR="00A70701" w:rsidRPr="00A47994">
        <w:rPr>
          <w:rFonts w:eastAsia="Times New Roman"/>
        </w:rPr>
        <w:t>средств</w:t>
      </w:r>
      <w:r w:rsidR="0004390F" w:rsidRPr="00A47994">
        <w:rPr>
          <w:rFonts w:eastAsia="Times New Roman"/>
        </w:rPr>
        <w:t xml:space="preserve"> </w:t>
      </w:r>
      <w:r w:rsidR="00A70701" w:rsidRPr="00A47994">
        <w:rPr>
          <w:rFonts w:eastAsia="Times New Roman"/>
        </w:rPr>
        <w:t>федерального,</w:t>
      </w:r>
      <w:r w:rsidR="0004390F" w:rsidRPr="00A47994">
        <w:rPr>
          <w:rFonts w:eastAsia="Times New Roman"/>
        </w:rPr>
        <w:t xml:space="preserve"> </w:t>
      </w:r>
      <w:r w:rsidR="00A70701" w:rsidRPr="00A47994">
        <w:rPr>
          <w:rFonts w:eastAsia="Times New Roman"/>
        </w:rPr>
        <w:t>регионального,</w:t>
      </w:r>
      <w:r w:rsidR="0004390F" w:rsidRPr="00A47994">
        <w:rPr>
          <w:rFonts w:eastAsia="Times New Roman"/>
        </w:rPr>
        <w:t xml:space="preserve"> </w:t>
      </w:r>
      <w:r w:rsidR="00A70701" w:rsidRPr="00A47994">
        <w:rPr>
          <w:rFonts w:eastAsia="Times New Roman"/>
        </w:rPr>
        <w:t>местного</w:t>
      </w:r>
      <w:r w:rsidR="0004390F" w:rsidRPr="00A47994">
        <w:rPr>
          <w:rFonts w:eastAsia="Times New Roman"/>
        </w:rPr>
        <w:t xml:space="preserve"> </w:t>
      </w:r>
      <w:r w:rsidR="00A70701" w:rsidRPr="00A47994">
        <w:rPr>
          <w:rFonts w:eastAsia="Times New Roman"/>
        </w:rPr>
        <w:t>бюджетов;</w:t>
      </w:r>
    </w:p>
    <w:p w14:paraId="3AD1D123" w14:textId="4B6D90A6" w:rsidR="00A70701" w:rsidRPr="00A47994" w:rsidRDefault="007E4084" w:rsidP="00A70701">
      <w:pPr>
        <w:spacing w:before="80" w:after="80"/>
        <w:ind w:firstLine="567"/>
        <w:jc w:val="both"/>
        <w:rPr>
          <w:rFonts w:eastAsia="Times New Roman"/>
        </w:rPr>
      </w:pPr>
      <w:r w:rsidRPr="00A47994">
        <w:rPr>
          <w:rFonts w:eastAsia="Times New Roman"/>
        </w:rPr>
        <w:t>5</w:t>
      </w:r>
      <w:r w:rsidR="00A70701" w:rsidRPr="00A47994">
        <w:rPr>
          <w:rFonts w:eastAsia="Times New Roman"/>
        </w:rPr>
        <w:t>)</w:t>
      </w:r>
      <w:r w:rsidR="0004390F" w:rsidRPr="00A47994">
        <w:rPr>
          <w:rFonts w:eastAsia="Times New Roman"/>
        </w:rPr>
        <w:t xml:space="preserve"> </w:t>
      </w:r>
      <w:r w:rsidR="00A70701" w:rsidRPr="00A47994">
        <w:rPr>
          <w:rFonts w:eastAsia="Times New Roman"/>
        </w:rPr>
        <w:t>строительство,</w:t>
      </w:r>
      <w:r w:rsidR="0004390F" w:rsidRPr="00A47994">
        <w:rPr>
          <w:rFonts w:eastAsia="Times New Roman"/>
        </w:rPr>
        <w:t xml:space="preserve"> </w:t>
      </w:r>
      <w:r w:rsidR="00A70701" w:rsidRPr="00A47994">
        <w:rPr>
          <w:rFonts w:eastAsia="Times New Roman"/>
        </w:rPr>
        <w:t>реконструкция</w:t>
      </w:r>
      <w:r w:rsidR="0004390F" w:rsidRPr="00A47994">
        <w:rPr>
          <w:rFonts w:eastAsia="Times New Roman"/>
        </w:rPr>
        <w:t xml:space="preserve"> </w:t>
      </w:r>
      <w:r w:rsidR="00A70701" w:rsidRPr="00A47994">
        <w:rPr>
          <w:rFonts w:eastAsia="Times New Roman"/>
        </w:rPr>
        <w:t>объектов</w:t>
      </w:r>
      <w:r w:rsidR="0004390F" w:rsidRPr="00A47994">
        <w:rPr>
          <w:rFonts w:eastAsia="Times New Roman"/>
        </w:rPr>
        <w:t xml:space="preserve"> </w:t>
      </w:r>
      <w:r w:rsidR="00A70701" w:rsidRPr="00A47994">
        <w:rPr>
          <w:rFonts w:eastAsia="Times New Roman"/>
        </w:rPr>
        <w:t>осуществляется</w:t>
      </w:r>
      <w:r w:rsidR="0004390F" w:rsidRPr="00A47994">
        <w:rPr>
          <w:rFonts w:eastAsia="Times New Roman"/>
        </w:rPr>
        <w:t xml:space="preserve"> </w:t>
      </w:r>
      <w:r w:rsidR="00A70701" w:rsidRPr="00A47994">
        <w:rPr>
          <w:rFonts w:eastAsia="Times New Roman"/>
        </w:rPr>
        <w:t>в</w:t>
      </w:r>
      <w:r w:rsidR="0004390F" w:rsidRPr="00A47994">
        <w:rPr>
          <w:rFonts w:eastAsia="Times New Roman"/>
        </w:rPr>
        <w:t xml:space="preserve"> </w:t>
      </w:r>
      <w:r w:rsidR="00A70701" w:rsidRPr="00A47994">
        <w:rPr>
          <w:rFonts w:eastAsia="Times New Roman"/>
        </w:rPr>
        <w:t>рамках</w:t>
      </w:r>
      <w:r w:rsidR="0004390F" w:rsidRPr="00A47994">
        <w:rPr>
          <w:rFonts w:eastAsia="Times New Roman"/>
        </w:rPr>
        <w:t xml:space="preserve"> </w:t>
      </w:r>
      <w:r w:rsidR="00A70701" w:rsidRPr="00A47994">
        <w:rPr>
          <w:rFonts w:eastAsia="Times New Roman"/>
        </w:rPr>
        <w:t>реализации</w:t>
      </w:r>
      <w:r w:rsidR="0004390F" w:rsidRPr="00A47994">
        <w:rPr>
          <w:rFonts w:eastAsia="Times New Roman"/>
        </w:rPr>
        <w:t xml:space="preserve"> </w:t>
      </w:r>
      <w:r w:rsidR="00A70701" w:rsidRPr="00A47994">
        <w:rPr>
          <w:rFonts w:eastAsia="Times New Roman"/>
        </w:rPr>
        <w:t>проектов,</w:t>
      </w:r>
      <w:r w:rsidR="0004390F" w:rsidRPr="00A47994">
        <w:rPr>
          <w:rFonts w:eastAsia="Times New Roman"/>
        </w:rPr>
        <w:t xml:space="preserve"> </w:t>
      </w:r>
      <w:r w:rsidR="00A70701" w:rsidRPr="00A47994">
        <w:rPr>
          <w:rFonts w:eastAsia="Times New Roman"/>
        </w:rPr>
        <w:t>предусмотренных</w:t>
      </w:r>
      <w:r w:rsidR="0004390F" w:rsidRPr="00A47994">
        <w:rPr>
          <w:rFonts w:eastAsia="Times New Roman"/>
        </w:rPr>
        <w:t xml:space="preserve"> </w:t>
      </w:r>
      <w:r w:rsidR="00A70701" w:rsidRPr="00A47994">
        <w:rPr>
          <w:rFonts w:eastAsia="Times New Roman"/>
        </w:rPr>
        <w:t>протоколами</w:t>
      </w:r>
      <w:r w:rsidR="0004390F" w:rsidRPr="00A47994">
        <w:rPr>
          <w:rFonts w:eastAsia="Times New Roman"/>
        </w:rPr>
        <w:t xml:space="preserve"> </w:t>
      </w:r>
      <w:r w:rsidR="00A70701" w:rsidRPr="00A47994">
        <w:rPr>
          <w:rFonts w:eastAsia="Times New Roman"/>
        </w:rPr>
        <w:t>о</w:t>
      </w:r>
      <w:r w:rsidR="0004390F" w:rsidRPr="00A47994">
        <w:rPr>
          <w:rFonts w:eastAsia="Times New Roman"/>
        </w:rPr>
        <w:t xml:space="preserve"> </w:t>
      </w:r>
      <w:r w:rsidR="00A70701" w:rsidRPr="00A47994">
        <w:rPr>
          <w:rFonts w:eastAsia="Times New Roman"/>
        </w:rPr>
        <w:t>намерениях</w:t>
      </w:r>
      <w:r w:rsidR="0004390F" w:rsidRPr="00A47994">
        <w:rPr>
          <w:rFonts w:eastAsia="Times New Roman"/>
        </w:rPr>
        <w:t xml:space="preserve"> </w:t>
      </w:r>
      <w:r w:rsidR="00A70701" w:rsidRPr="00A47994">
        <w:rPr>
          <w:rFonts w:eastAsia="Times New Roman"/>
        </w:rPr>
        <w:t>по</w:t>
      </w:r>
      <w:r w:rsidR="0004390F" w:rsidRPr="00A47994">
        <w:rPr>
          <w:rFonts w:eastAsia="Times New Roman"/>
        </w:rPr>
        <w:t xml:space="preserve"> </w:t>
      </w:r>
      <w:r w:rsidR="00A70701" w:rsidRPr="00A47994">
        <w:rPr>
          <w:rFonts w:eastAsia="Times New Roman"/>
        </w:rPr>
        <w:t>взаимодействию</w:t>
      </w:r>
      <w:r w:rsidR="0004390F" w:rsidRPr="00A47994">
        <w:rPr>
          <w:rFonts w:eastAsia="Times New Roman"/>
        </w:rPr>
        <w:t xml:space="preserve"> </w:t>
      </w:r>
      <w:r w:rsidR="00A70701" w:rsidRPr="00A47994">
        <w:rPr>
          <w:rFonts w:eastAsia="Times New Roman"/>
        </w:rPr>
        <w:t>в</w:t>
      </w:r>
      <w:r w:rsidR="0004390F" w:rsidRPr="00A47994">
        <w:rPr>
          <w:rFonts w:eastAsia="Times New Roman"/>
        </w:rPr>
        <w:t xml:space="preserve"> </w:t>
      </w:r>
      <w:r w:rsidR="00A70701" w:rsidRPr="00A47994">
        <w:rPr>
          <w:rFonts w:eastAsia="Times New Roman"/>
        </w:rPr>
        <w:t>сфере</w:t>
      </w:r>
      <w:r w:rsidR="0004390F" w:rsidRPr="00A47994">
        <w:rPr>
          <w:rFonts w:eastAsia="Times New Roman"/>
        </w:rPr>
        <w:t xml:space="preserve"> </w:t>
      </w:r>
      <w:r w:rsidR="00A70701" w:rsidRPr="00A47994">
        <w:rPr>
          <w:rFonts w:eastAsia="Times New Roman"/>
        </w:rPr>
        <w:t>инвестиций</w:t>
      </w:r>
      <w:r w:rsidR="0004390F" w:rsidRPr="00A47994">
        <w:rPr>
          <w:rFonts w:eastAsia="Times New Roman"/>
        </w:rPr>
        <w:t xml:space="preserve"> </w:t>
      </w:r>
      <w:r w:rsidR="00A70701" w:rsidRPr="00A47994">
        <w:rPr>
          <w:rFonts w:eastAsia="Times New Roman"/>
        </w:rPr>
        <w:t>на</w:t>
      </w:r>
      <w:r w:rsidR="0004390F" w:rsidRPr="00A47994">
        <w:rPr>
          <w:rFonts w:eastAsia="Times New Roman"/>
        </w:rPr>
        <w:t xml:space="preserve"> </w:t>
      </w:r>
      <w:r w:rsidR="00A70701" w:rsidRPr="00A47994">
        <w:rPr>
          <w:rFonts w:eastAsia="Times New Roman"/>
        </w:rPr>
        <w:t>территории</w:t>
      </w:r>
      <w:r w:rsidR="0004390F" w:rsidRPr="00A47994">
        <w:rPr>
          <w:rFonts w:eastAsia="Times New Roman"/>
        </w:rPr>
        <w:t xml:space="preserve"> </w:t>
      </w:r>
      <w:r w:rsidR="00A70701" w:rsidRPr="00A47994">
        <w:rPr>
          <w:rFonts w:eastAsia="Times New Roman"/>
        </w:rPr>
        <w:t>Краснодарского</w:t>
      </w:r>
      <w:r w:rsidR="0004390F" w:rsidRPr="00A47994">
        <w:rPr>
          <w:rFonts w:eastAsia="Times New Roman"/>
        </w:rPr>
        <w:t xml:space="preserve"> </w:t>
      </w:r>
      <w:r w:rsidR="00A70701" w:rsidRPr="00A47994">
        <w:rPr>
          <w:rFonts w:eastAsia="Times New Roman"/>
        </w:rPr>
        <w:t>края</w:t>
      </w:r>
      <w:r w:rsidR="007C7D04" w:rsidRPr="00A47994">
        <w:rPr>
          <w:rFonts w:eastAsia="Times New Roman"/>
        </w:rPr>
        <w:t>,</w:t>
      </w:r>
      <w:r w:rsidR="0004390F" w:rsidRPr="00A47994">
        <w:rPr>
          <w:rFonts w:eastAsia="Times New Roman"/>
        </w:rPr>
        <w:t xml:space="preserve"> </w:t>
      </w:r>
      <w:r w:rsidR="00A70701" w:rsidRPr="00A47994">
        <w:rPr>
          <w:rFonts w:eastAsia="Times New Roman"/>
        </w:rPr>
        <w:t>подписанных</w:t>
      </w:r>
      <w:r w:rsidR="0004390F" w:rsidRPr="00A47994">
        <w:rPr>
          <w:rFonts w:eastAsia="Times New Roman"/>
        </w:rPr>
        <w:t xml:space="preserve"> </w:t>
      </w:r>
      <w:r w:rsidR="00A70701" w:rsidRPr="00A47994">
        <w:rPr>
          <w:rFonts w:eastAsia="Times New Roman"/>
        </w:rPr>
        <w:t>со</w:t>
      </w:r>
      <w:r w:rsidR="0004390F" w:rsidRPr="00A47994">
        <w:rPr>
          <w:rFonts w:eastAsia="Times New Roman"/>
        </w:rPr>
        <w:t xml:space="preserve"> </w:t>
      </w:r>
      <w:r w:rsidR="00A70701" w:rsidRPr="00A47994">
        <w:rPr>
          <w:rFonts w:eastAsia="Times New Roman"/>
        </w:rPr>
        <w:t>стороны</w:t>
      </w:r>
      <w:r w:rsidR="0004390F" w:rsidRPr="00A47994">
        <w:rPr>
          <w:rFonts w:eastAsia="Times New Roman"/>
        </w:rPr>
        <w:t xml:space="preserve"> </w:t>
      </w:r>
      <w:r w:rsidR="00A70701" w:rsidRPr="00A47994">
        <w:rPr>
          <w:rFonts w:eastAsia="Times New Roman"/>
        </w:rPr>
        <w:t>администрации</w:t>
      </w:r>
      <w:r w:rsidR="0004390F" w:rsidRPr="00A47994">
        <w:rPr>
          <w:rFonts w:eastAsia="Times New Roman"/>
        </w:rPr>
        <w:t xml:space="preserve"> </w:t>
      </w:r>
      <w:r w:rsidR="00A70701" w:rsidRPr="00A47994">
        <w:rPr>
          <w:rFonts w:eastAsia="Times New Roman"/>
        </w:rPr>
        <w:t>Краснодарского</w:t>
      </w:r>
      <w:r w:rsidR="0004390F" w:rsidRPr="00A47994">
        <w:rPr>
          <w:rFonts w:eastAsia="Times New Roman"/>
        </w:rPr>
        <w:t xml:space="preserve"> </w:t>
      </w:r>
      <w:r w:rsidR="00A70701" w:rsidRPr="00A47994">
        <w:rPr>
          <w:rFonts w:eastAsia="Times New Roman"/>
        </w:rPr>
        <w:t>края</w:t>
      </w:r>
      <w:r w:rsidR="0004390F" w:rsidRPr="00A47994">
        <w:rPr>
          <w:rFonts w:eastAsia="Times New Roman"/>
        </w:rPr>
        <w:t xml:space="preserve"> </w:t>
      </w:r>
      <w:r w:rsidR="00A70701" w:rsidRPr="00A47994">
        <w:rPr>
          <w:rFonts w:eastAsia="Times New Roman"/>
        </w:rPr>
        <w:t>главой</w:t>
      </w:r>
      <w:r w:rsidR="0004390F" w:rsidRPr="00A47994">
        <w:rPr>
          <w:rFonts w:eastAsia="Times New Roman"/>
        </w:rPr>
        <w:t xml:space="preserve"> </w:t>
      </w:r>
      <w:r w:rsidR="00A70701" w:rsidRPr="00A47994">
        <w:rPr>
          <w:rFonts w:eastAsia="Times New Roman"/>
        </w:rPr>
        <w:t>администрации</w:t>
      </w:r>
      <w:r w:rsidR="0004390F" w:rsidRPr="00A47994">
        <w:rPr>
          <w:rFonts w:eastAsia="Times New Roman"/>
        </w:rPr>
        <w:t xml:space="preserve"> </w:t>
      </w:r>
      <w:r w:rsidR="00A70701" w:rsidRPr="00A47994">
        <w:rPr>
          <w:rFonts w:eastAsia="Times New Roman"/>
        </w:rPr>
        <w:t>(губернатором)</w:t>
      </w:r>
      <w:r w:rsidR="0004390F" w:rsidRPr="00A47994">
        <w:rPr>
          <w:rFonts w:eastAsia="Times New Roman"/>
        </w:rPr>
        <w:t xml:space="preserve"> </w:t>
      </w:r>
      <w:r w:rsidR="00A70701" w:rsidRPr="00A47994">
        <w:rPr>
          <w:rFonts w:eastAsia="Times New Roman"/>
        </w:rPr>
        <w:t>Краснодарского</w:t>
      </w:r>
      <w:r w:rsidR="0004390F" w:rsidRPr="00A47994">
        <w:rPr>
          <w:rFonts w:eastAsia="Times New Roman"/>
        </w:rPr>
        <w:t xml:space="preserve"> </w:t>
      </w:r>
      <w:r w:rsidR="00A70701" w:rsidRPr="00A47994">
        <w:rPr>
          <w:rFonts w:eastAsia="Times New Roman"/>
        </w:rPr>
        <w:t>края;</w:t>
      </w:r>
    </w:p>
    <w:p w14:paraId="1E50F359" w14:textId="02B55FBF" w:rsidR="00A70701" w:rsidRPr="00A47994" w:rsidRDefault="007E4084" w:rsidP="00A70701">
      <w:pPr>
        <w:spacing w:before="80" w:after="80"/>
        <w:ind w:firstLine="567"/>
        <w:jc w:val="both"/>
        <w:rPr>
          <w:rFonts w:eastAsia="Times New Roman"/>
          <w:lang w:eastAsia="ru-RU"/>
        </w:rPr>
      </w:pPr>
      <w:r w:rsidRPr="00A47994">
        <w:rPr>
          <w:rFonts w:eastAsia="Times New Roman"/>
        </w:rPr>
        <w:lastRenderedPageBreak/>
        <w:t>6</w:t>
      </w:r>
      <w:r w:rsidR="00A70701" w:rsidRPr="00A47994">
        <w:rPr>
          <w:rFonts w:eastAsia="Times New Roman"/>
        </w:rPr>
        <w:t>)</w:t>
      </w:r>
      <w:r w:rsidR="0004390F" w:rsidRPr="00A47994">
        <w:rPr>
          <w:rFonts w:eastAsia="Times New Roman"/>
        </w:rPr>
        <w:t xml:space="preserve"> </w:t>
      </w:r>
      <w:r w:rsidR="00A70701" w:rsidRPr="00A47994">
        <w:rPr>
          <w:rFonts w:eastAsia="Times New Roman"/>
        </w:rPr>
        <w:t>строительство,</w:t>
      </w:r>
      <w:r w:rsidR="0004390F" w:rsidRPr="00A47994">
        <w:rPr>
          <w:rFonts w:eastAsia="Times New Roman"/>
        </w:rPr>
        <w:t xml:space="preserve"> </w:t>
      </w:r>
      <w:r w:rsidR="00A70701" w:rsidRPr="00A47994">
        <w:rPr>
          <w:rFonts w:eastAsia="Times New Roman"/>
        </w:rPr>
        <w:t>реконструкции</w:t>
      </w:r>
      <w:r w:rsidR="0004390F" w:rsidRPr="00A47994">
        <w:rPr>
          <w:rFonts w:eastAsia="Times New Roman"/>
        </w:rPr>
        <w:t xml:space="preserve"> </w:t>
      </w:r>
      <w:r w:rsidR="00A70701" w:rsidRPr="00A47994">
        <w:rPr>
          <w:rFonts w:eastAsia="Times New Roman"/>
        </w:rPr>
        <w:t>объектов,</w:t>
      </w:r>
      <w:r w:rsidR="0004390F" w:rsidRPr="00A47994">
        <w:rPr>
          <w:rFonts w:eastAsia="Times New Roman"/>
        </w:rPr>
        <w:t xml:space="preserve"> </w:t>
      </w:r>
      <w:r w:rsidR="00A70701" w:rsidRPr="00A47994">
        <w:rPr>
          <w:rFonts w:eastAsia="Times New Roman"/>
        </w:rPr>
        <w:t>признанных</w:t>
      </w:r>
      <w:r w:rsidR="0004390F" w:rsidRPr="00A47994">
        <w:rPr>
          <w:rFonts w:eastAsia="Times New Roman"/>
        </w:rPr>
        <w:t xml:space="preserve"> </w:t>
      </w:r>
      <w:r w:rsidR="00A70701" w:rsidRPr="00A47994">
        <w:rPr>
          <w:rFonts w:eastAsia="Times New Roman"/>
        </w:rPr>
        <w:t>соответствующими</w:t>
      </w:r>
      <w:r w:rsidR="0004390F" w:rsidRPr="00A47994">
        <w:rPr>
          <w:rFonts w:eastAsia="Times New Roman"/>
        </w:rPr>
        <w:t xml:space="preserve"> </w:t>
      </w:r>
      <w:r w:rsidR="00A70701" w:rsidRPr="00A47994">
        <w:rPr>
          <w:rFonts w:eastAsia="Times New Roman"/>
        </w:rPr>
        <w:t>критериям,</w:t>
      </w:r>
      <w:r w:rsidR="0004390F" w:rsidRPr="00A47994">
        <w:rPr>
          <w:rFonts w:eastAsia="Times New Roman"/>
        </w:rPr>
        <w:t xml:space="preserve"> </w:t>
      </w:r>
      <w:r w:rsidR="00A70701" w:rsidRPr="00A47994">
        <w:rPr>
          <w:rFonts w:eastAsia="Times New Roman"/>
        </w:rPr>
        <w:t>утвержденным</w:t>
      </w:r>
      <w:r w:rsidR="0004390F" w:rsidRPr="00A47994">
        <w:rPr>
          <w:rFonts w:eastAsia="Times New Roman"/>
        </w:rPr>
        <w:t xml:space="preserve"> </w:t>
      </w:r>
      <w:r w:rsidR="00A70701" w:rsidRPr="00A47994">
        <w:rPr>
          <w:rFonts w:eastAsia="Times New Roman"/>
        </w:rPr>
        <w:t>постановлением</w:t>
      </w:r>
      <w:r w:rsidR="0004390F" w:rsidRPr="00A47994">
        <w:rPr>
          <w:rFonts w:eastAsia="Times New Roman"/>
        </w:rPr>
        <w:t xml:space="preserve"> </w:t>
      </w:r>
      <w:r w:rsidR="00A70701" w:rsidRPr="00A47994">
        <w:rPr>
          <w:rFonts w:eastAsia="Times New Roman"/>
        </w:rPr>
        <w:t>Правительства</w:t>
      </w:r>
      <w:r w:rsidR="0004390F" w:rsidRPr="00A47994">
        <w:rPr>
          <w:rFonts w:eastAsia="Times New Roman"/>
        </w:rPr>
        <w:t xml:space="preserve"> </w:t>
      </w:r>
      <w:r w:rsidR="00E15AA3" w:rsidRPr="00A47994">
        <w:rPr>
          <w:rFonts w:eastAsia="Times New Roman"/>
          <w:lang w:eastAsia="ru-RU"/>
        </w:rPr>
        <w:t>Российской Федерации</w:t>
      </w:r>
      <w:r w:rsidR="0004390F" w:rsidRPr="00A47994">
        <w:rPr>
          <w:rFonts w:eastAsia="Times New Roman"/>
        </w:rPr>
        <w:t xml:space="preserve"> </w:t>
      </w:r>
      <w:r w:rsidR="00A70701" w:rsidRPr="00A47994">
        <w:rPr>
          <w:rFonts w:eastAsia="Times New Roman"/>
        </w:rPr>
        <w:t>от</w:t>
      </w:r>
      <w:r w:rsidR="0004390F" w:rsidRPr="00A47994">
        <w:rPr>
          <w:rFonts w:eastAsia="Times New Roman"/>
        </w:rPr>
        <w:t xml:space="preserve"> </w:t>
      </w:r>
      <w:r w:rsidR="00A70701" w:rsidRPr="00A47994">
        <w:rPr>
          <w:rFonts w:eastAsia="Times New Roman"/>
        </w:rPr>
        <w:t>29</w:t>
      </w:r>
      <w:r w:rsidR="0004390F" w:rsidRPr="00A47994">
        <w:rPr>
          <w:rFonts w:eastAsia="Times New Roman"/>
        </w:rPr>
        <w:t xml:space="preserve"> </w:t>
      </w:r>
      <w:r w:rsidR="00A70701" w:rsidRPr="00A47994">
        <w:rPr>
          <w:rFonts w:eastAsia="Times New Roman"/>
        </w:rPr>
        <w:t>декабря</w:t>
      </w:r>
      <w:r w:rsidR="0004390F" w:rsidRPr="00A47994">
        <w:rPr>
          <w:rFonts w:eastAsia="Times New Roman"/>
        </w:rPr>
        <w:t xml:space="preserve"> </w:t>
      </w:r>
      <w:r w:rsidR="00073AEC" w:rsidRPr="00A47994">
        <w:rPr>
          <w:rFonts w:eastAsia="Times New Roman"/>
        </w:rPr>
        <w:t>2014</w:t>
      </w:r>
      <w:r w:rsidR="0004390F" w:rsidRPr="00A47994">
        <w:rPr>
          <w:rFonts w:eastAsia="Times New Roman"/>
        </w:rPr>
        <w:t xml:space="preserve"> </w:t>
      </w:r>
      <w:r w:rsidR="00A70701" w:rsidRPr="00A47994">
        <w:rPr>
          <w:rFonts w:eastAsia="Times New Roman"/>
        </w:rPr>
        <w:t>г</w:t>
      </w:r>
      <w:r w:rsidR="00073AEC" w:rsidRPr="00A47994">
        <w:rPr>
          <w:rFonts w:eastAsia="Times New Roman"/>
        </w:rPr>
        <w:t>.</w:t>
      </w:r>
      <w:r w:rsidR="0004390F" w:rsidRPr="00A47994">
        <w:rPr>
          <w:rFonts w:eastAsia="Times New Roman"/>
        </w:rPr>
        <w:t xml:space="preserve"> </w:t>
      </w:r>
      <w:r w:rsidR="00073AEC" w:rsidRPr="00A47994">
        <w:rPr>
          <w:rFonts w:eastAsia="Times New Roman"/>
          <w:bCs/>
          <w:lang w:eastAsia="ru-RU"/>
        </w:rPr>
        <w:t>N</w:t>
      </w:r>
      <w:r w:rsidR="0004390F" w:rsidRPr="00A47994">
        <w:rPr>
          <w:rFonts w:eastAsia="Times New Roman"/>
        </w:rPr>
        <w:t xml:space="preserve"> </w:t>
      </w:r>
      <w:r w:rsidR="00A70701" w:rsidRPr="00A47994">
        <w:rPr>
          <w:rFonts w:eastAsia="Times New Roman"/>
        </w:rPr>
        <w:t>1603</w:t>
      </w:r>
      <w:r w:rsidR="0004390F" w:rsidRPr="00A47994">
        <w:rPr>
          <w:rFonts w:eastAsia="Times New Roman"/>
        </w:rPr>
        <w:t xml:space="preserve"> </w:t>
      </w:r>
      <w:r w:rsidR="00A70701" w:rsidRPr="00A47994">
        <w:rPr>
          <w:rFonts w:eastAsia="Times New Roman"/>
        </w:rPr>
        <w:t>«Об</w:t>
      </w:r>
      <w:r w:rsidR="0004390F" w:rsidRPr="00A47994">
        <w:rPr>
          <w:rFonts w:eastAsia="Times New Roman"/>
        </w:rPr>
        <w:t xml:space="preserve"> </w:t>
      </w:r>
      <w:r w:rsidR="00A70701" w:rsidRPr="00A47994">
        <w:rPr>
          <w:rFonts w:eastAsia="Times New Roman"/>
        </w:rPr>
        <w:t>утверждении</w:t>
      </w:r>
      <w:r w:rsidR="0004390F" w:rsidRPr="00A47994">
        <w:rPr>
          <w:rFonts w:eastAsia="Times New Roman"/>
        </w:rPr>
        <w:t xml:space="preserve"> </w:t>
      </w:r>
      <w:r w:rsidR="00A70701" w:rsidRPr="00A47994">
        <w:rPr>
          <w:rFonts w:eastAsia="Times New Roman"/>
        </w:rPr>
        <w:t>критериев,</w:t>
      </w:r>
      <w:r w:rsidR="0004390F" w:rsidRPr="00A47994">
        <w:rPr>
          <w:rFonts w:eastAsia="Times New Roman"/>
        </w:rPr>
        <w:t xml:space="preserve"> </w:t>
      </w:r>
      <w:r w:rsidR="00A70701" w:rsidRPr="00A47994">
        <w:rPr>
          <w:rFonts w:eastAsia="Times New Roman"/>
        </w:rPr>
        <w:t>которым</w:t>
      </w:r>
      <w:r w:rsidR="0004390F" w:rsidRPr="00A47994">
        <w:rPr>
          <w:rFonts w:eastAsia="Times New Roman"/>
        </w:rPr>
        <w:t xml:space="preserve"> </w:t>
      </w:r>
      <w:r w:rsidR="00A70701" w:rsidRPr="00A47994">
        <w:rPr>
          <w:rFonts w:eastAsia="Times New Roman"/>
        </w:rPr>
        <w:t>должны</w:t>
      </w:r>
      <w:r w:rsidR="0004390F" w:rsidRPr="00A47994">
        <w:rPr>
          <w:rFonts w:eastAsia="Times New Roman"/>
        </w:rPr>
        <w:t xml:space="preserve"> </w:t>
      </w:r>
      <w:r w:rsidR="00A70701" w:rsidRPr="00A47994">
        <w:rPr>
          <w:rFonts w:eastAsia="Times New Roman"/>
        </w:rPr>
        <w:t>соответствовать</w:t>
      </w:r>
      <w:r w:rsidR="0004390F" w:rsidRPr="00A47994">
        <w:rPr>
          <w:rFonts w:eastAsia="Times New Roman"/>
        </w:rPr>
        <w:t xml:space="preserve"> </w:t>
      </w:r>
      <w:r w:rsidR="00A70701" w:rsidRPr="00A47994">
        <w:rPr>
          <w:rFonts w:eastAsia="Times New Roman"/>
        </w:rPr>
        <w:t>объекты</w:t>
      </w:r>
      <w:r w:rsidR="0004390F" w:rsidRPr="00A47994">
        <w:rPr>
          <w:rFonts w:eastAsia="Times New Roman"/>
        </w:rPr>
        <w:t xml:space="preserve"> </w:t>
      </w:r>
      <w:r w:rsidR="00A70701" w:rsidRPr="00A47994">
        <w:rPr>
          <w:rFonts w:eastAsia="Times New Roman"/>
        </w:rPr>
        <w:t>социально-культурного</w:t>
      </w:r>
      <w:r w:rsidR="0004390F" w:rsidRPr="00A47994">
        <w:rPr>
          <w:rFonts w:eastAsia="Times New Roman"/>
        </w:rPr>
        <w:t xml:space="preserve"> </w:t>
      </w:r>
      <w:r w:rsidR="00A70701" w:rsidRPr="00A47994">
        <w:rPr>
          <w:rFonts w:eastAsia="Times New Roman"/>
        </w:rPr>
        <w:t>назначения</w:t>
      </w:r>
      <w:r w:rsidR="0004390F" w:rsidRPr="00A47994">
        <w:rPr>
          <w:rFonts w:eastAsia="Times New Roman"/>
        </w:rPr>
        <w:t xml:space="preserve"> </w:t>
      </w:r>
      <w:r w:rsidR="00A70701" w:rsidRPr="00A47994">
        <w:rPr>
          <w:rFonts w:eastAsia="Times New Roman"/>
        </w:rPr>
        <w:t>и</w:t>
      </w:r>
      <w:r w:rsidR="0004390F" w:rsidRPr="00A47994">
        <w:rPr>
          <w:rFonts w:eastAsia="Times New Roman"/>
        </w:rPr>
        <w:t xml:space="preserve"> </w:t>
      </w:r>
      <w:r w:rsidR="00A70701" w:rsidRPr="00A47994">
        <w:rPr>
          <w:rFonts w:eastAsia="Times New Roman"/>
        </w:rPr>
        <w:t>масштабные</w:t>
      </w:r>
      <w:r w:rsidR="0004390F" w:rsidRPr="00A47994">
        <w:rPr>
          <w:rFonts w:eastAsia="Times New Roman"/>
        </w:rPr>
        <w:t xml:space="preserve"> </w:t>
      </w:r>
      <w:r w:rsidR="00A70701" w:rsidRPr="00A47994">
        <w:rPr>
          <w:rFonts w:eastAsia="Times New Roman"/>
        </w:rPr>
        <w:t>инвестиционные</w:t>
      </w:r>
      <w:r w:rsidR="0004390F" w:rsidRPr="00A47994">
        <w:rPr>
          <w:rFonts w:eastAsia="Times New Roman"/>
        </w:rPr>
        <w:t xml:space="preserve"> </w:t>
      </w:r>
      <w:r w:rsidR="00A70701" w:rsidRPr="00A47994">
        <w:rPr>
          <w:rFonts w:eastAsia="Times New Roman"/>
        </w:rPr>
        <w:t>проекты,</w:t>
      </w:r>
      <w:r w:rsidR="0004390F" w:rsidRPr="00A47994">
        <w:rPr>
          <w:rFonts w:eastAsia="Times New Roman"/>
        </w:rPr>
        <w:t xml:space="preserve"> </w:t>
      </w:r>
      <w:r w:rsidR="00A70701" w:rsidRPr="00A47994">
        <w:rPr>
          <w:rFonts w:eastAsia="Times New Roman"/>
        </w:rPr>
        <w:t>для</w:t>
      </w:r>
      <w:r w:rsidR="0004390F" w:rsidRPr="00A47994">
        <w:rPr>
          <w:rFonts w:eastAsia="Times New Roman"/>
        </w:rPr>
        <w:t xml:space="preserve"> </w:t>
      </w:r>
      <w:r w:rsidR="00A70701" w:rsidRPr="00A47994">
        <w:rPr>
          <w:rFonts w:eastAsia="Times New Roman"/>
        </w:rPr>
        <w:t>размещения</w:t>
      </w:r>
      <w:r w:rsidR="0004390F" w:rsidRPr="00A47994">
        <w:rPr>
          <w:rFonts w:eastAsia="Times New Roman"/>
        </w:rPr>
        <w:t xml:space="preserve"> </w:t>
      </w:r>
      <w:r w:rsidR="00A70701" w:rsidRPr="00A47994">
        <w:rPr>
          <w:rFonts w:eastAsia="Times New Roman"/>
        </w:rPr>
        <w:t>(реализации)</w:t>
      </w:r>
      <w:r w:rsidR="0004390F" w:rsidRPr="00A47994">
        <w:rPr>
          <w:rFonts w:eastAsia="Times New Roman"/>
        </w:rPr>
        <w:t xml:space="preserve"> </w:t>
      </w:r>
      <w:r w:rsidR="00A70701" w:rsidRPr="00A47994">
        <w:rPr>
          <w:rFonts w:eastAsia="Times New Roman"/>
        </w:rPr>
        <w:t>которых</w:t>
      </w:r>
      <w:r w:rsidR="0004390F" w:rsidRPr="00A47994">
        <w:rPr>
          <w:rFonts w:eastAsia="Times New Roman"/>
        </w:rPr>
        <w:t xml:space="preserve"> </w:t>
      </w:r>
      <w:r w:rsidR="00A70701" w:rsidRPr="00A47994">
        <w:rPr>
          <w:rFonts w:eastAsia="Times New Roman"/>
        </w:rPr>
        <w:t>допускается</w:t>
      </w:r>
      <w:r w:rsidR="0004390F" w:rsidRPr="00A47994">
        <w:rPr>
          <w:rFonts w:eastAsia="Times New Roman"/>
        </w:rPr>
        <w:t xml:space="preserve"> </w:t>
      </w:r>
      <w:r w:rsidR="00A70701" w:rsidRPr="00A47994">
        <w:rPr>
          <w:rFonts w:eastAsia="Times New Roman"/>
        </w:rPr>
        <w:t>предоставление</w:t>
      </w:r>
      <w:r w:rsidR="0004390F" w:rsidRPr="00A47994">
        <w:rPr>
          <w:rFonts w:eastAsia="Times New Roman"/>
        </w:rPr>
        <w:t xml:space="preserve"> </w:t>
      </w:r>
      <w:r w:rsidR="00A70701" w:rsidRPr="00A47994">
        <w:rPr>
          <w:rFonts w:eastAsia="Times New Roman"/>
        </w:rPr>
        <w:t>земельного</w:t>
      </w:r>
      <w:r w:rsidR="0004390F" w:rsidRPr="00A47994">
        <w:rPr>
          <w:rFonts w:eastAsia="Times New Roman"/>
        </w:rPr>
        <w:t xml:space="preserve"> </w:t>
      </w:r>
      <w:r w:rsidR="00A70701" w:rsidRPr="00A47994">
        <w:rPr>
          <w:rFonts w:eastAsia="Times New Roman"/>
        </w:rPr>
        <w:t>участка,</w:t>
      </w:r>
      <w:r w:rsidR="0004390F" w:rsidRPr="00A47994">
        <w:rPr>
          <w:rFonts w:eastAsia="Times New Roman"/>
        </w:rPr>
        <w:t xml:space="preserve"> </w:t>
      </w:r>
      <w:r w:rsidR="00A70701" w:rsidRPr="00A47994">
        <w:rPr>
          <w:rFonts w:eastAsia="Times New Roman"/>
        </w:rPr>
        <w:t>находящегося</w:t>
      </w:r>
      <w:r w:rsidR="0004390F" w:rsidRPr="00A47994">
        <w:rPr>
          <w:rFonts w:eastAsia="Times New Roman"/>
        </w:rPr>
        <w:t xml:space="preserve"> </w:t>
      </w:r>
      <w:r w:rsidR="00A70701" w:rsidRPr="00A47994">
        <w:rPr>
          <w:rFonts w:eastAsia="Times New Roman"/>
        </w:rPr>
        <w:t>в</w:t>
      </w:r>
      <w:r w:rsidR="0004390F" w:rsidRPr="00A47994">
        <w:rPr>
          <w:rFonts w:eastAsia="Times New Roman"/>
        </w:rPr>
        <w:t xml:space="preserve"> </w:t>
      </w:r>
      <w:r w:rsidR="00A70701" w:rsidRPr="00A47994">
        <w:rPr>
          <w:rFonts w:eastAsia="Times New Roman"/>
        </w:rPr>
        <w:t>федеральной</w:t>
      </w:r>
      <w:r w:rsidR="0004390F" w:rsidRPr="00A47994">
        <w:rPr>
          <w:rFonts w:eastAsia="Times New Roman"/>
        </w:rPr>
        <w:t xml:space="preserve"> </w:t>
      </w:r>
      <w:r w:rsidR="00A70701" w:rsidRPr="00A47994">
        <w:rPr>
          <w:rFonts w:eastAsia="Times New Roman"/>
        </w:rPr>
        <w:t>собственности,</w:t>
      </w:r>
      <w:r w:rsidR="0004390F" w:rsidRPr="00A47994">
        <w:rPr>
          <w:rFonts w:eastAsia="Times New Roman"/>
        </w:rPr>
        <w:t xml:space="preserve"> </w:t>
      </w:r>
      <w:r w:rsidR="00A70701" w:rsidRPr="00A47994">
        <w:rPr>
          <w:rFonts w:eastAsia="Times New Roman"/>
        </w:rPr>
        <w:t>в</w:t>
      </w:r>
      <w:r w:rsidR="0004390F" w:rsidRPr="00A47994">
        <w:rPr>
          <w:rFonts w:eastAsia="Times New Roman"/>
        </w:rPr>
        <w:t xml:space="preserve"> </w:t>
      </w:r>
      <w:r w:rsidR="00A70701" w:rsidRPr="00A47994">
        <w:rPr>
          <w:rFonts w:eastAsia="Times New Roman"/>
        </w:rPr>
        <w:t>аренду</w:t>
      </w:r>
      <w:r w:rsidR="0004390F" w:rsidRPr="00A47994">
        <w:rPr>
          <w:rFonts w:eastAsia="Times New Roman"/>
        </w:rPr>
        <w:t xml:space="preserve"> </w:t>
      </w:r>
      <w:r w:rsidR="00A70701" w:rsidRPr="00A47994">
        <w:rPr>
          <w:rFonts w:eastAsia="Times New Roman"/>
        </w:rPr>
        <w:t>без</w:t>
      </w:r>
      <w:r w:rsidR="0004390F" w:rsidRPr="00A47994">
        <w:rPr>
          <w:rFonts w:eastAsia="Times New Roman"/>
        </w:rPr>
        <w:t xml:space="preserve"> </w:t>
      </w:r>
      <w:r w:rsidR="00A70701" w:rsidRPr="00A47994">
        <w:rPr>
          <w:rFonts w:eastAsia="Times New Roman"/>
        </w:rPr>
        <w:t>проведения</w:t>
      </w:r>
      <w:r w:rsidR="0004390F" w:rsidRPr="00A47994">
        <w:rPr>
          <w:rFonts w:eastAsia="Times New Roman"/>
        </w:rPr>
        <w:t xml:space="preserve"> </w:t>
      </w:r>
      <w:r w:rsidR="00A70701" w:rsidRPr="00A47994">
        <w:rPr>
          <w:rFonts w:eastAsia="Times New Roman"/>
        </w:rPr>
        <w:t>торгов</w:t>
      </w:r>
      <w:r w:rsidR="00A70701" w:rsidRPr="00A47994">
        <w:rPr>
          <w:rFonts w:eastAsia="Times New Roman"/>
          <w:lang w:eastAsia="ru-RU"/>
        </w:rPr>
        <w:t>»</w:t>
      </w:r>
      <w:r w:rsidR="00861654" w:rsidRPr="00A47994">
        <w:rPr>
          <w:rFonts w:eastAsia="Times New Roman"/>
          <w:lang w:eastAsia="ru-RU"/>
        </w:rPr>
        <w:t>.</w:t>
      </w:r>
    </w:p>
    <w:p w14:paraId="58386706" w14:textId="232895E0" w:rsidR="00A70701" w:rsidRPr="00A47994" w:rsidRDefault="00A70701" w:rsidP="00A70701">
      <w:pPr>
        <w:spacing w:before="80" w:after="80"/>
        <w:ind w:firstLine="567"/>
        <w:jc w:val="both"/>
        <w:rPr>
          <w:rFonts w:eastAsia="Times New Roman"/>
          <w:lang w:eastAsia="ru-RU"/>
        </w:rPr>
      </w:pPr>
      <w:r w:rsidRPr="00A47994">
        <w:rPr>
          <w:rFonts w:eastAsia="Times New Roman"/>
          <w:lang w:eastAsia="ru-RU"/>
        </w:rPr>
        <w:t>1</w:t>
      </w:r>
      <w:r w:rsidR="000A4CDC" w:rsidRPr="00A47994">
        <w:rPr>
          <w:rFonts w:eastAsia="Times New Roman"/>
          <w:lang w:eastAsia="ru-RU"/>
        </w:rPr>
        <w:t>4</w:t>
      </w:r>
      <w:r w:rsidRPr="00A47994">
        <w:rPr>
          <w:rFonts w:eastAsia="Times New Roman"/>
          <w:lang w:eastAsia="ru-RU"/>
        </w:rPr>
        <w:t>.</w:t>
      </w:r>
      <w:r w:rsidR="0004390F" w:rsidRPr="00A47994">
        <w:rPr>
          <w:rFonts w:eastAsia="Times New Roman"/>
          <w:lang w:eastAsia="ru-RU"/>
        </w:rPr>
        <w:t xml:space="preserve"> </w:t>
      </w:r>
      <w:r w:rsidRPr="00A47994">
        <w:rPr>
          <w:rFonts w:eastAsia="Times New Roman"/>
          <w:lang w:eastAsia="ru-RU"/>
        </w:rPr>
        <w:t>Местные</w:t>
      </w:r>
      <w:r w:rsidR="0004390F" w:rsidRPr="00A47994">
        <w:rPr>
          <w:rFonts w:eastAsia="Times New Roman"/>
          <w:lang w:eastAsia="ru-RU"/>
        </w:rPr>
        <w:t xml:space="preserve"> </w:t>
      </w:r>
      <w:r w:rsidRPr="00A47994">
        <w:rPr>
          <w:rFonts w:eastAsia="Times New Roman"/>
          <w:lang w:eastAsia="ru-RU"/>
        </w:rPr>
        <w:t>нормативы</w:t>
      </w:r>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rPr>
          <w:rFonts w:eastAsia="Times New Roman"/>
          <w:lang w:eastAsia="ru-RU"/>
        </w:rPr>
        <w:t>проектирования</w:t>
      </w:r>
      <w:r w:rsidR="0004390F" w:rsidRPr="00A47994">
        <w:rPr>
          <w:rFonts w:eastAsia="Times New Roman"/>
          <w:lang w:eastAsia="ru-RU"/>
        </w:rPr>
        <w:t xml:space="preserve"> </w:t>
      </w:r>
      <w:r w:rsidRPr="00A47994">
        <w:rPr>
          <w:rFonts w:eastAsia="Times New Roman"/>
          <w:lang w:eastAsia="ru-RU"/>
        </w:rPr>
        <w:t>муниципального</w:t>
      </w:r>
      <w:r w:rsidR="0004390F" w:rsidRPr="00A47994">
        <w:rPr>
          <w:rFonts w:eastAsia="Times New Roman"/>
          <w:lang w:eastAsia="ru-RU"/>
        </w:rPr>
        <w:t xml:space="preserve"> </w:t>
      </w:r>
      <w:r w:rsidRPr="00A47994">
        <w:rPr>
          <w:rFonts w:eastAsia="Times New Roman"/>
          <w:lang w:eastAsia="ru-RU"/>
        </w:rPr>
        <w:t>образования</w:t>
      </w:r>
      <w:r w:rsidR="0004390F" w:rsidRPr="00A47994">
        <w:rPr>
          <w:rFonts w:eastAsia="Times New Roman"/>
          <w:lang w:eastAsia="ru-RU"/>
        </w:rPr>
        <w:t xml:space="preserve"> </w:t>
      </w:r>
      <w:r w:rsidRPr="00A47994">
        <w:rPr>
          <w:rFonts w:eastAsia="Times New Roman"/>
          <w:lang w:eastAsia="ru-RU"/>
        </w:rPr>
        <w:t>Туапсинский</w:t>
      </w:r>
      <w:r w:rsidR="0004390F" w:rsidRPr="00A47994">
        <w:rPr>
          <w:rFonts w:eastAsia="Times New Roman"/>
          <w:lang w:eastAsia="ru-RU"/>
        </w:rPr>
        <w:t xml:space="preserve"> </w:t>
      </w:r>
      <w:r w:rsidRPr="00A47994">
        <w:rPr>
          <w:rFonts w:eastAsia="Times New Roman"/>
          <w:lang w:eastAsia="ru-RU"/>
        </w:rPr>
        <w:t>муниципальный</w:t>
      </w:r>
      <w:r w:rsidR="0004390F" w:rsidRPr="00A47994">
        <w:rPr>
          <w:rFonts w:eastAsia="Times New Roman"/>
          <w:lang w:eastAsia="ru-RU"/>
        </w:rPr>
        <w:t xml:space="preserve"> </w:t>
      </w:r>
      <w:r w:rsidRPr="00A47994">
        <w:rPr>
          <w:rFonts w:eastAsia="Times New Roman"/>
          <w:lang w:eastAsia="ru-RU"/>
        </w:rPr>
        <w:t>округ</w:t>
      </w:r>
      <w:r w:rsidR="0004390F" w:rsidRPr="00A47994">
        <w:rPr>
          <w:rFonts w:eastAsia="Times New Roman"/>
          <w:lang w:eastAsia="ru-RU"/>
        </w:rPr>
        <w:t xml:space="preserve"> </w:t>
      </w:r>
      <w:r w:rsidRPr="00A47994">
        <w:rPr>
          <w:rFonts w:eastAsia="Times New Roman"/>
          <w:lang w:eastAsia="ru-RU"/>
        </w:rPr>
        <w:t>Краснодарского</w:t>
      </w:r>
      <w:r w:rsidR="0004390F" w:rsidRPr="00A47994">
        <w:rPr>
          <w:rFonts w:eastAsia="Times New Roman"/>
          <w:lang w:eastAsia="ru-RU"/>
        </w:rPr>
        <w:t xml:space="preserve"> </w:t>
      </w:r>
      <w:r w:rsidRPr="00A47994">
        <w:rPr>
          <w:rFonts w:eastAsia="Times New Roman"/>
          <w:lang w:eastAsia="ru-RU"/>
        </w:rPr>
        <w:t>края</w:t>
      </w:r>
      <w:r w:rsidR="0004390F" w:rsidRPr="00A47994">
        <w:rPr>
          <w:rFonts w:eastAsia="Times New Roman"/>
          <w:lang w:eastAsia="ru-RU"/>
        </w:rPr>
        <w:t xml:space="preserve"> </w:t>
      </w:r>
      <w:r w:rsidRPr="00A47994">
        <w:rPr>
          <w:rFonts w:eastAsia="Times New Roman"/>
          <w:lang w:eastAsia="ru-RU"/>
        </w:rPr>
        <w:t>обязательны</w:t>
      </w:r>
      <w:r w:rsidR="0004390F" w:rsidRPr="00A47994">
        <w:rPr>
          <w:rFonts w:eastAsia="Times New Roman"/>
          <w:lang w:eastAsia="ru-RU"/>
        </w:rPr>
        <w:t xml:space="preserve"> </w:t>
      </w:r>
      <w:r w:rsidRPr="00A47994">
        <w:rPr>
          <w:rFonts w:eastAsia="Times New Roman"/>
          <w:lang w:eastAsia="ru-RU"/>
        </w:rPr>
        <w:t>к</w:t>
      </w:r>
      <w:r w:rsidR="0004390F" w:rsidRPr="00A47994">
        <w:rPr>
          <w:rFonts w:eastAsia="Times New Roman"/>
          <w:lang w:eastAsia="ru-RU"/>
        </w:rPr>
        <w:t xml:space="preserve"> </w:t>
      </w:r>
      <w:r w:rsidRPr="00A47994">
        <w:rPr>
          <w:rFonts w:eastAsia="Times New Roman"/>
          <w:lang w:eastAsia="ru-RU"/>
        </w:rPr>
        <w:t>применению</w:t>
      </w:r>
      <w:r w:rsidR="0004390F" w:rsidRPr="00A47994">
        <w:rPr>
          <w:rFonts w:eastAsia="Times New Roman"/>
          <w:lang w:eastAsia="ru-RU"/>
        </w:rPr>
        <w:t xml:space="preserve"> </w:t>
      </w:r>
      <w:r w:rsidRPr="00A47994">
        <w:rPr>
          <w:rFonts w:eastAsia="Times New Roman"/>
          <w:lang w:eastAsia="ru-RU"/>
        </w:rPr>
        <w:t>при</w:t>
      </w:r>
      <w:r w:rsidR="0004390F" w:rsidRPr="00A47994">
        <w:rPr>
          <w:rFonts w:eastAsia="Times New Roman"/>
          <w:lang w:eastAsia="ru-RU"/>
        </w:rPr>
        <w:t xml:space="preserve"> </w:t>
      </w:r>
      <w:r w:rsidRPr="00A47994">
        <w:rPr>
          <w:rFonts w:eastAsia="Times New Roman"/>
          <w:lang w:eastAsia="ru-RU"/>
        </w:rPr>
        <w:t>подготовке</w:t>
      </w:r>
      <w:r w:rsidR="0004390F" w:rsidRPr="00A47994">
        <w:rPr>
          <w:rFonts w:eastAsia="Times New Roman"/>
          <w:lang w:eastAsia="ru-RU"/>
        </w:rPr>
        <w:t xml:space="preserve"> </w:t>
      </w:r>
      <w:r w:rsidRPr="00A47994">
        <w:rPr>
          <w:rFonts w:eastAsia="Times New Roman"/>
          <w:lang w:eastAsia="ru-RU"/>
        </w:rPr>
        <w:t>проектной</w:t>
      </w:r>
      <w:r w:rsidR="0004390F" w:rsidRPr="00A47994">
        <w:rPr>
          <w:rFonts w:eastAsia="Times New Roman"/>
          <w:lang w:eastAsia="ru-RU"/>
        </w:rPr>
        <w:t xml:space="preserve"> </w:t>
      </w:r>
      <w:r w:rsidRPr="00A47994">
        <w:rPr>
          <w:rFonts w:eastAsia="Times New Roman"/>
          <w:lang w:eastAsia="ru-RU"/>
        </w:rPr>
        <w:t>документации</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p>
    <w:p w14:paraId="5B29E92F" w14:textId="1733F3E0" w:rsidR="00843250" w:rsidRPr="00A47994" w:rsidRDefault="000A4CDC" w:rsidP="00843250">
      <w:pPr>
        <w:spacing w:before="80" w:after="80"/>
        <w:ind w:firstLine="567"/>
        <w:jc w:val="both"/>
        <w:rPr>
          <w:rFonts w:eastAsia="Times New Roman"/>
        </w:rPr>
      </w:pPr>
      <w:r w:rsidRPr="00A47994">
        <w:rPr>
          <w:rFonts w:eastAsia="Times New Roman"/>
        </w:rPr>
        <w:t>15</w:t>
      </w:r>
      <w:r w:rsidR="00843250" w:rsidRPr="00A47994">
        <w:rPr>
          <w:rFonts w:eastAsia="Times New Roman"/>
        </w:rPr>
        <w:t>.</w:t>
      </w:r>
      <w:r w:rsidR="0004390F" w:rsidRPr="00A47994">
        <w:rPr>
          <w:rFonts w:eastAsia="Times New Roman"/>
        </w:rPr>
        <w:t xml:space="preserve"> </w:t>
      </w:r>
      <w:r w:rsidR="00843250" w:rsidRPr="00A47994">
        <w:rPr>
          <w:rFonts w:eastAsia="Times New Roman"/>
        </w:rPr>
        <w:t>В</w:t>
      </w:r>
      <w:r w:rsidR="0004390F" w:rsidRPr="00A47994">
        <w:rPr>
          <w:rFonts w:eastAsia="Times New Roman"/>
        </w:rPr>
        <w:t xml:space="preserve"> </w:t>
      </w:r>
      <w:r w:rsidR="00843250" w:rsidRPr="00A47994">
        <w:rPr>
          <w:rFonts w:eastAsia="Times New Roman"/>
        </w:rPr>
        <w:t>целях</w:t>
      </w:r>
      <w:r w:rsidR="0004390F" w:rsidRPr="00A47994">
        <w:rPr>
          <w:rFonts w:eastAsia="Times New Roman"/>
        </w:rPr>
        <w:t xml:space="preserve"> </w:t>
      </w:r>
      <w:r w:rsidR="00843250" w:rsidRPr="00A47994">
        <w:rPr>
          <w:rFonts w:eastAsia="Times New Roman"/>
        </w:rPr>
        <w:t>обеспечения</w:t>
      </w:r>
      <w:r w:rsidR="0004390F" w:rsidRPr="00A47994">
        <w:rPr>
          <w:rFonts w:eastAsia="Times New Roman"/>
        </w:rPr>
        <w:t xml:space="preserve"> </w:t>
      </w:r>
      <w:r w:rsidR="00843250" w:rsidRPr="00A47994">
        <w:rPr>
          <w:rFonts w:eastAsia="Times New Roman"/>
        </w:rPr>
        <w:t>разрешенного</w:t>
      </w:r>
      <w:r w:rsidR="0004390F" w:rsidRPr="00A47994">
        <w:rPr>
          <w:rFonts w:eastAsia="Times New Roman"/>
        </w:rPr>
        <w:t xml:space="preserve"> </w:t>
      </w:r>
      <w:r w:rsidR="00843250" w:rsidRPr="00A47994">
        <w:rPr>
          <w:rFonts w:eastAsia="Times New Roman"/>
        </w:rPr>
        <w:t>использования</w:t>
      </w:r>
      <w:r w:rsidR="0004390F" w:rsidRPr="00A47994">
        <w:rPr>
          <w:rFonts w:eastAsia="Times New Roman"/>
        </w:rPr>
        <w:t xml:space="preserve"> </w:t>
      </w:r>
      <w:r w:rsidR="00843250" w:rsidRPr="00A47994">
        <w:rPr>
          <w:rFonts w:eastAsia="Times New Roman"/>
        </w:rPr>
        <w:t>объектов</w:t>
      </w:r>
      <w:r w:rsidR="0004390F" w:rsidRPr="00A47994">
        <w:rPr>
          <w:rFonts w:eastAsia="Times New Roman"/>
        </w:rPr>
        <w:t xml:space="preserve"> </w:t>
      </w:r>
      <w:r w:rsidR="00843250" w:rsidRPr="00A47994">
        <w:rPr>
          <w:rFonts w:eastAsia="Times New Roman"/>
        </w:rPr>
        <w:t>недвижимости</w:t>
      </w:r>
      <w:r w:rsidR="0004390F" w:rsidRPr="00A47994">
        <w:rPr>
          <w:rFonts w:eastAsia="Times New Roman"/>
        </w:rPr>
        <w:t xml:space="preserve"> </w:t>
      </w:r>
      <w:r w:rsidR="00843250" w:rsidRPr="00A47994">
        <w:rPr>
          <w:rFonts w:eastAsia="Times New Roman"/>
        </w:rPr>
        <w:t>на</w:t>
      </w:r>
      <w:r w:rsidR="0004390F" w:rsidRPr="00A47994">
        <w:rPr>
          <w:rFonts w:eastAsia="Times New Roman"/>
        </w:rPr>
        <w:t xml:space="preserve"> </w:t>
      </w:r>
      <w:r w:rsidR="00843250" w:rsidRPr="00A47994">
        <w:rPr>
          <w:rFonts w:eastAsia="Times New Roman"/>
        </w:rPr>
        <w:t>вновь</w:t>
      </w:r>
      <w:r w:rsidR="0004390F" w:rsidRPr="00A47994">
        <w:rPr>
          <w:rFonts w:eastAsia="Times New Roman"/>
        </w:rPr>
        <w:t xml:space="preserve"> </w:t>
      </w:r>
      <w:r w:rsidR="00843250" w:rsidRPr="00A47994">
        <w:rPr>
          <w:rFonts w:eastAsia="Times New Roman"/>
        </w:rPr>
        <w:t>образуемых</w:t>
      </w:r>
      <w:r w:rsidR="0004390F" w:rsidRPr="00A47994">
        <w:rPr>
          <w:rFonts w:eastAsia="Times New Roman"/>
        </w:rPr>
        <w:t xml:space="preserve"> </w:t>
      </w:r>
      <w:r w:rsidR="00843250" w:rsidRPr="00A47994">
        <w:rPr>
          <w:rFonts w:eastAsia="Times New Roman"/>
        </w:rPr>
        <w:t>или</w:t>
      </w:r>
      <w:r w:rsidR="0004390F" w:rsidRPr="00A47994">
        <w:rPr>
          <w:rFonts w:eastAsia="Times New Roman"/>
        </w:rPr>
        <w:t xml:space="preserve"> </w:t>
      </w:r>
      <w:r w:rsidR="00843250" w:rsidRPr="00A47994">
        <w:rPr>
          <w:rFonts w:eastAsia="Times New Roman"/>
        </w:rPr>
        <w:t>измененных</w:t>
      </w:r>
      <w:r w:rsidR="0004390F" w:rsidRPr="00A47994">
        <w:rPr>
          <w:rFonts w:eastAsia="Times New Roman"/>
        </w:rPr>
        <w:t xml:space="preserve"> </w:t>
      </w:r>
      <w:r w:rsidR="00843250" w:rsidRPr="00A47994">
        <w:rPr>
          <w:rFonts w:eastAsia="Times New Roman"/>
        </w:rPr>
        <w:t>земельных</w:t>
      </w:r>
      <w:r w:rsidR="0004390F" w:rsidRPr="00A47994">
        <w:rPr>
          <w:rFonts w:eastAsia="Times New Roman"/>
        </w:rPr>
        <w:t xml:space="preserve"> </w:t>
      </w:r>
      <w:r w:rsidR="00843250" w:rsidRPr="00A47994">
        <w:rPr>
          <w:rFonts w:eastAsia="Times New Roman"/>
        </w:rPr>
        <w:t>участках</w:t>
      </w:r>
      <w:r w:rsidR="0004390F" w:rsidRPr="00A47994">
        <w:rPr>
          <w:rFonts w:eastAsia="Times New Roman"/>
        </w:rPr>
        <w:t xml:space="preserve"> </w:t>
      </w:r>
      <w:r w:rsidR="00843250" w:rsidRPr="00A47994">
        <w:rPr>
          <w:rFonts w:eastAsia="Times New Roman"/>
        </w:rPr>
        <w:t>в</w:t>
      </w:r>
      <w:r w:rsidR="0004390F" w:rsidRPr="00A47994">
        <w:rPr>
          <w:rFonts w:eastAsia="Times New Roman"/>
        </w:rPr>
        <w:t xml:space="preserve"> </w:t>
      </w:r>
      <w:r w:rsidR="00843250" w:rsidRPr="00A47994">
        <w:rPr>
          <w:rFonts w:eastAsia="Times New Roman"/>
        </w:rPr>
        <w:t>жилых</w:t>
      </w:r>
      <w:r w:rsidR="0004390F" w:rsidRPr="00A47994">
        <w:rPr>
          <w:rFonts w:eastAsia="Times New Roman"/>
        </w:rPr>
        <w:t xml:space="preserve"> </w:t>
      </w:r>
      <w:r w:rsidR="00843250" w:rsidRPr="00A47994">
        <w:rPr>
          <w:rFonts w:eastAsia="Times New Roman"/>
        </w:rPr>
        <w:t>зонах,</w:t>
      </w:r>
      <w:r w:rsidR="0004390F" w:rsidRPr="00A47994">
        <w:rPr>
          <w:rFonts w:eastAsia="Times New Roman"/>
        </w:rPr>
        <w:t xml:space="preserve"> </w:t>
      </w:r>
      <w:r w:rsidR="00843250" w:rsidRPr="00A47994">
        <w:rPr>
          <w:rFonts w:eastAsia="Times New Roman"/>
        </w:rPr>
        <w:t>а</w:t>
      </w:r>
      <w:r w:rsidR="0004390F" w:rsidRPr="00A47994">
        <w:rPr>
          <w:rFonts w:eastAsia="Times New Roman"/>
        </w:rPr>
        <w:t xml:space="preserve"> </w:t>
      </w:r>
      <w:r w:rsidR="00843250" w:rsidRPr="00A47994">
        <w:rPr>
          <w:rFonts w:eastAsia="Times New Roman"/>
        </w:rPr>
        <w:t>также</w:t>
      </w:r>
      <w:r w:rsidR="0004390F" w:rsidRPr="00A47994">
        <w:rPr>
          <w:rFonts w:eastAsia="Times New Roman"/>
        </w:rPr>
        <w:t xml:space="preserve"> </w:t>
      </w:r>
      <w:r w:rsidR="00843250" w:rsidRPr="00A47994">
        <w:rPr>
          <w:rFonts w:eastAsia="Times New Roman"/>
        </w:rPr>
        <w:t>земельных</w:t>
      </w:r>
      <w:r w:rsidR="0004390F" w:rsidRPr="00A47994">
        <w:rPr>
          <w:rFonts w:eastAsia="Times New Roman"/>
        </w:rPr>
        <w:t xml:space="preserve"> </w:t>
      </w:r>
      <w:r w:rsidR="00843250" w:rsidRPr="00A47994">
        <w:rPr>
          <w:rFonts w:eastAsia="Times New Roman"/>
        </w:rPr>
        <w:t>участков</w:t>
      </w:r>
      <w:r w:rsidR="0004390F" w:rsidRPr="00A47994">
        <w:rPr>
          <w:rFonts w:eastAsia="Times New Roman"/>
        </w:rPr>
        <w:t xml:space="preserve"> </w:t>
      </w:r>
      <w:r w:rsidR="00843250" w:rsidRPr="00A47994">
        <w:rPr>
          <w:rFonts w:eastAsia="Times New Roman"/>
        </w:rPr>
        <w:t>сельскохозяйственного</w:t>
      </w:r>
      <w:r w:rsidR="0004390F" w:rsidRPr="00A47994">
        <w:rPr>
          <w:rFonts w:eastAsia="Times New Roman"/>
        </w:rPr>
        <w:t xml:space="preserve"> </w:t>
      </w:r>
      <w:r w:rsidR="00843250" w:rsidRPr="00A47994">
        <w:rPr>
          <w:rFonts w:eastAsia="Times New Roman"/>
        </w:rPr>
        <w:t>использования</w:t>
      </w:r>
      <w:r w:rsidR="0004390F" w:rsidRPr="00A47994">
        <w:rPr>
          <w:rFonts w:eastAsia="Times New Roman"/>
        </w:rPr>
        <w:t xml:space="preserve"> </w:t>
      </w:r>
      <w:r w:rsidR="00843250" w:rsidRPr="00A47994">
        <w:rPr>
          <w:rFonts w:eastAsia="Times New Roman"/>
        </w:rPr>
        <w:t>и</w:t>
      </w:r>
      <w:r w:rsidR="0004390F" w:rsidRPr="00A47994">
        <w:rPr>
          <w:rFonts w:eastAsia="Times New Roman"/>
        </w:rPr>
        <w:t xml:space="preserve"> </w:t>
      </w:r>
      <w:r w:rsidR="00843250" w:rsidRPr="00A47994">
        <w:rPr>
          <w:rFonts w:eastAsia="Times New Roman"/>
        </w:rPr>
        <w:t>садоводства,</w:t>
      </w:r>
      <w:r w:rsidR="0004390F" w:rsidRPr="00A47994">
        <w:rPr>
          <w:rFonts w:eastAsia="Times New Roman"/>
        </w:rPr>
        <w:t xml:space="preserve"> </w:t>
      </w:r>
      <w:r w:rsidR="00843250" w:rsidRPr="00A47994">
        <w:rPr>
          <w:rFonts w:eastAsia="Times New Roman"/>
        </w:rPr>
        <w:t>расположенных</w:t>
      </w:r>
      <w:r w:rsidR="0004390F" w:rsidRPr="00A47994">
        <w:rPr>
          <w:rFonts w:eastAsia="Times New Roman"/>
        </w:rPr>
        <w:t xml:space="preserve"> </w:t>
      </w:r>
      <w:r w:rsidR="00843250" w:rsidRPr="00A47994">
        <w:rPr>
          <w:rFonts w:eastAsia="Times New Roman"/>
        </w:rPr>
        <w:t>в</w:t>
      </w:r>
      <w:r w:rsidR="0004390F" w:rsidRPr="00A47994">
        <w:rPr>
          <w:rFonts w:eastAsia="Times New Roman"/>
        </w:rPr>
        <w:t xml:space="preserve"> </w:t>
      </w:r>
      <w:r w:rsidR="00843250" w:rsidRPr="00A47994">
        <w:rPr>
          <w:rFonts w:eastAsia="Times New Roman"/>
        </w:rPr>
        <w:t>границах</w:t>
      </w:r>
      <w:r w:rsidR="0004390F" w:rsidRPr="00A47994">
        <w:rPr>
          <w:rFonts w:eastAsia="Times New Roman"/>
        </w:rPr>
        <w:t xml:space="preserve"> </w:t>
      </w:r>
      <w:r w:rsidR="00843250" w:rsidRPr="00A47994">
        <w:rPr>
          <w:rFonts w:eastAsia="Times New Roman"/>
        </w:rPr>
        <w:t>населенных</w:t>
      </w:r>
      <w:r w:rsidR="0004390F" w:rsidRPr="00A47994">
        <w:rPr>
          <w:rFonts w:eastAsia="Times New Roman"/>
        </w:rPr>
        <w:t xml:space="preserve"> </w:t>
      </w:r>
      <w:r w:rsidR="00843250" w:rsidRPr="00A47994">
        <w:rPr>
          <w:rFonts w:eastAsia="Times New Roman"/>
        </w:rPr>
        <w:t>пунктов,</w:t>
      </w:r>
      <w:r w:rsidR="0004390F" w:rsidRPr="00A47994">
        <w:rPr>
          <w:rFonts w:eastAsia="Times New Roman"/>
        </w:rPr>
        <w:t xml:space="preserve"> </w:t>
      </w:r>
      <w:r w:rsidR="00843250" w:rsidRPr="00A47994">
        <w:rPr>
          <w:rFonts w:eastAsia="Times New Roman"/>
        </w:rPr>
        <w:t>образование</w:t>
      </w:r>
      <w:r w:rsidR="0004390F" w:rsidRPr="00A47994">
        <w:rPr>
          <w:rFonts w:eastAsia="Times New Roman"/>
        </w:rPr>
        <w:t xml:space="preserve"> </w:t>
      </w:r>
      <w:r w:rsidR="00843250" w:rsidRPr="00A47994">
        <w:rPr>
          <w:rFonts w:eastAsia="Times New Roman"/>
        </w:rPr>
        <w:t>таких</w:t>
      </w:r>
      <w:r w:rsidR="0004390F" w:rsidRPr="00A47994">
        <w:rPr>
          <w:rFonts w:eastAsia="Times New Roman"/>
        </w:rPr>
        <w:t xml:space="preserve"> </w:t>
      </w:r>
      <w:r w:rsidR="00843250" w:rsidRPr="00A47994">
        <w:rPr>
          <w:rFonts w:eastAsia="Times New Roman"/>
        </w:rPr>
        <w:t>участков</w:t>
      </w:r>
      <w:r w:rsidR="0004390F" w:rsidRPr="00A47994">
        <w:rPr>
          <w:rFonts w:eastAsia="Times New Roman"/>
        </w:rPr>
        <w:t xml:space="preserve"> </w:t>
      </w:r>
      <w:r w:rsidR="00843250" w:rsidRPr="00A47994">
        <w:rPr>
          <w:rFonts w:eastAsia="Times New Roman"/>
        </w:rPr>
        <w:t>необходимо</w:t>
      </w:r>
      <w:r w:rsidR="0004390F" w:rsidRPr="00A47994">
        <w:rPr>
          <w:rFonts w:eastAsia="Times New Roman"/>
        </w:rPr>
        <w:t xml:space="preserve"> </w:t>
      </w:r>
      <w:r w:rsidR="00843250" w:rsidRPr="00A47994">
        <w:rPr>
          <w:rFonts w:eastAsia="Times New Roman"/>
        </w:rPr>
        <w:t>осуществлять</w:t>
      </w:r>
      <w:r w:rsidR="0004390F" w:rsidRPr="00A47994">
        <w:rPr>
          <w:rFonts w:eastAsia="Times New Roman"/>
        </w:rPr>
        <w:t xml:space="preserve"> </w:t>
      </w:r>
      <w:r w:rsidR="00843250" w:rsidRPr="00A47994">
        <w:rPr>
          <w:rFonts w:eastAsia="Times New Roman"/>
        </w:rPr>
        <w:t>в</w:t>
      </w:r>
      <w:r w:rsidR="0004390F" w:rsidRPr="00A47994">
        <w:rPr>
          <w:rFonts w:eastAsia="Times New Roman"/>
        </w:rPr>
        <w:t xml:space="preserve"> </w:t>
      </w:r>
      <w:r w:rsidR="00843250" w:rsidRPr="00A47994">
        <w:rPr>
          <w:rFonts w:eastAsia="Times New Roman"/>
        </w:rPr>
        <w:t>соответствии</w:t>
      </w:r>
      <w:r w:rsidR="0004390F" w:rsidRPr="00A47994">
        <w:rPr>
          <w:rFonts w:eastAsia="Times New Roman"/>
        </w:rPr>
        <w:t xml:space="preserve"> </w:t>
      </w:r>
      <w:r w:rsidR="00843250" w:rsidRPr="00A47994">
        <w:rPr>
          <w:rFonts w:eastAsia="Times New Roman"/>
        </w:rPr>
        <w:t>с</w:t>
      </w:r>
      <w:r w:rsidR="0004390F" w:rsidRPr="00A47994">
        <w:rPr>
          <w:rFonts w:eastAsia="Times New Roman"/>
        </w:rPr>
        <w:t xml:space="preserve"> </w:t>
      </w:r>
      <w:r w:rsidR="00843250" w:rsidRPr="00A47994">
        <w:rPr>
          <w:rFonts w:eastAsia="Times New Roman"/>
        </w:rPr>
        <w:t>утвержденной</w:t>
      </w:r>
      <w:r w:rsidR="0004390F" w:rsidRPr="00A47994">
        <w:rPr>
          <w:rFonts w:eastAsia="Times New Roman"/>
        </w:rPr>
        <w:t xml:space="preserve"> </w:t>
      </w:r>
      <w:r w:rsidR="00843250" w:rsidRPr="00A47994">
        <w:rPr>
          <w:rFonts w:eastAsia="Times New Roman"/>
        </w:rPr>
        <w:t>документацией</w:t>
      </w:r>
      <w:r w:rsidR="0004390F" w:rsidRPr="00A47994">
        <w:rPr>
          <w:rFonts w:eastAsia="Times New Roman"/>
        </w:rPr>
        <w:t xml:space="preserve"> </w:t>
      </w:r>
      <w:r w:rsidR="00843250" w:rsidRPr="00A47994">
        <w:rPr>
          <w:rFonts w:eastAsia="Times New Roman"/>
        </w:rPr>
        <w:t>по</w:t>
      </w:r>
      <w:r w:rsidR="0004390F" w:rsidRPr="00A47994">
        <w:rPr>
          <w:rFonts w:eastAsia="Times New Roman"/>
        </w:rPr>
        <w:t xml:space="preserve"> </w:t>
      </w:r>
      <w:r w:rsidR="00843250" w:rsidRPr="00A47994">
        <w:rPr>
          <w:rFonts w:eastAsia="Times New Roman"/>
        </w:rPr>
        <w:t>планировке</w:t>
      </w:r>
      <w:r w:rsidR="0004390F" w:rsidRPr="00A47994">
        <w:rPr>
          <w:rFonts w:eastAsia="Times New Roman"/>
        </w:rPr>
        <w:t xml:space="preserve"> </w:t>
      </w:r>
      <w:r w:rsidR="00843250" w:rsidRPr="00A47994">
        <w:rPr>
          <w:rFonts w:eastAsia="Times New Roman"/>
        </w:rPr>
        <w:t>территории.</w:t>
      </w:r>
    </w:p>
    <w:p w14:paraId="71E3A556" w14:textId="1889A1EC" w:rsidR="00843250" w:rsidRPr="00A47994" w:rsidRDefault="00843250" w:rsidP="00843250">
      <w:pPr>
        <w:spacing w:before="80" w:after="80"/>
        <w:ind w:firstLine="567"/>
        <w:jc w:val="both"/>
        <w:rPr>
          <w:rFonts w:eastAsia="Times New Roman"/>
        </w:rPr>
      </w:pPr>
      <w:r w:rsidRPr="00A47994">
        <w:rPr>
          <w:rFonts w:eastAsia="Times New Roman"/>
        </w:rPr>
        <w:t>Подготовка</w:t>
      </w:r>
      <w:r w:rsidR="0004390F" w:rsidRPr="00A47994">
        <w:rPr>
          <w:rFonts w:eastAsia="Times New Roman"/>
        </w:rPr>
        <w:t xml:space="preserve"> </w:t>
      </w:r>
      <w:r w:rsidRPr="00A47994">
        <w:rPr>
          <w:rFonts w:eastAsia="Times New Roman"/>
        </w:rPr>
        <w:t>проекта</w:t>
      </w:r>
      <w:r w:rsidR="0004390F" w:rsidRPr="00A47994">
        <w:rPr>
          <w:rFonts w:eastAsia="Times New Roman"/>
        </w:rPr>
        <w:t xml:space="preserve"> </w:t>
      </w:r>
      <w:r w:rsidRPr="00A47994">
        <w:rPr>
          <w:rFonts w:eastAsia="Times New Roman"/>
        </w:rPr>
        <w:t>планировки</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осуществляется</w:t>
      </w:r>
      <w:r w:rsidR="0004390F" w:rsidRPr="00A47994">
        <w:rPr>
          <w:rFonts w:eastAsia="Times New Roman"/>
        </w:rPr>
        <w:t xml:space="preserve"> </w:t>
      </w:r>
      <w:r w:rsidRPr="00A47994">
        <w:rPr>
          <w:rFonts w:eastAsia="Times New Roman"/>
        </w:rPr>
        <w:t>для</w:t>
      </w:r>
      <w:r w:rsidR="0004390F" w:rsidRPr="00A47994">
        <w:rPr>
          <w:rFonts w:eastAsia="Times New Roman"/>
        </w:rPr>
        <w:t xml:space="preserve"> </w:t>
      </w:r>
      <w:r w:rsidRPr="00A47994">
        <w:rPr>
          <w:rFonts w:eastAsia="Times New Roman"/>
        </w:rPr>
        <w:t>выделения</w:t>
      </w:r>
      <w:r w:rsidR="0004390F" w:rsidRPr="00A47994">
        <w:rPr>
          <w:rFonts w:eastAsia="Times New Roman"/>
        </w:rPr>
        <w:t xml:space="preserve"> </w:t>
      </w:r>
      <w:r w:rsidRPr="00A47994">
        <w:rPr>
          <w:rFonts w:eastAsia="Times New Roman"/>
        </w:rPr>
        <w:t>элементов</w:t>
      </w:r>
      <w:r w:rsidR="0004390F" w:rsidRPr="00A47994">
        <w:rPr>
          <w:rFonts w:eastAsia="Times New Roman"/>
        </w:rPr>
        <w:t xml:space="preserve"> </w:t>
      </w:r>
      <w:r w:rsidRPr="00A47994">
        <w:rPr>
          <w:rFonts w:eastAsia="Times New Roman"/>
        </w:rPr>
        <w:t>планировочной</w:t>
      </w:r>
      <w:r w:rsidR="0004390F" w:rsidRPr="00A47994">
        <w:rPr>
          <w:rFonts w:eastAsia="Times New Roman"/>
        </w:rPr>
        <w:t xml:space="preserve"> </w:t>
      </w:r>
      <w:r w:rsidRPr="00A47994">
        <w:rPr>
          <w:rFonts w:eastAsia="Times New Roman"/>
        </w:rPr>
        <w:t>структуры,</w:t>
      </w:r>
      <w:r w:rsidR="0004390F" w:rsidRPr="00A47994">
        <w:rPr>
          <w:rFonts w:eastAsia="Times New Roman"/>
        </w:rPr>
        <w:t xml:space="preserve"> </w:t>
      </w:r>
      <w:r w:rsidRPr="00A47994">
        <w:rPr>
          <w:rFonts w:eastAsia="Times New Roman"/>
        </w:rPr>
        <w:t>установления</w:t>
      </w:r>
      <w:r w:rsidR="0004390F" w:rsidRPr="00A47994">
        <w:rPr>
          <w:rFonts w:eastAsia="Times New Roman"/>
        </w:rPr>
        <w:t xml:space="preserve"> </w:t>
      </w:r>
      <w:r w:rsidRPr="00A47994">
        <w:rPr>
          <w:rFonts w:eastAsia="Times New Roman"/>
        </w:rPr>
        <w:t>параметров</w:t>
      </w:r>
      <w:r w:rsidR="0004390F" w:rsidRPr="00A47994">
        <w:rPr>
          <w:rFonts w:eastAsia="Times New Roman"/>
        </w:rPr>
        <w:t xml:space="preserve"> </w:t>
      </w:r>
      <w:r w:rsidRPr="00A47994">
        <w:rPr>
          <w:rFonts w:eastAsia="Times New Roman"/>
        </w:rPr>
        <w:t>планируемого</w:t>
      </w:r>
      <w:r w:rsidR="0004390F" w:rsidRPr="00A47994">
        <w:rPr>
          <w:rFonts w:eastAsia="Times New Roman"/>
        </w:rPr>
        <w:t xml:space="preserve"> </w:t>
      </w:r>
      <w:r w:rsidRPr="00A47994">
        <w:rPr>
          <w:rFonts w:eastAsia="Times New Roman"/>
        </w:rPr>
        <w:t>развития</w:t>
      </w:r>
      <w:r w:rsidR="0004390F" w:rsidRPr="00A47994">
        <w:rPr>
          <w:rFonts w:eastAsia="Times New Roman"/>
        </w:rPr>
        <w:t xml:space="preserve"> </w:t>
      </w:r>
      <w:r w:rsidRPr="00A47994">
        <w:rPr>
          <w:rFonts w:eastAsia="Times New Roman"/>
        </w:rPr>
        <w:t>элементов</w:t>
      </w:r>
      <w:r w:rsidR="0004390F" w:rsidRPr="00A47994">
        <w:rPr>
          <w:rFonts w:eastAsia="Times New Roman"/>
        </w:rPr>
        <w:t xml:space="preserve"> </w:t>
      </w:r>
      <w:r w:rsidRPr="00A47994">
        <w:rPr>
          <w:rFonts w:eastAsia="Times New Roman"/>
        </w:rPr>
        <w:t>планировочной</w:t>
      </w:r>
      <w:r w:rsidR="0004390F" w:rsidRPr="00A47994">
        <w:rPr>
          <w:rFonts w:eastAsia="Times New Roman"/>
        </w:rPr>
        <w:t xml:space="preserve"> </w:t>
      </w:r>
      <w:r w:rsidRPr="00A47994">
        <w:rPr>
          <w:rFonts w:eastAsia="Times New Roman"/>
        </w:rPr>
        <w:t>структуры,</w:t>
      </w:r>
      <w:r w:rsidR="0004390F" w:rsidRPr="00A47994">
        <w:rPr>
          <w:rFonts w:eastAsia="Times New Roman"/>
        </w:rPr>
        <w:t xml:space="preserve"> </w:t>
      </w:r>
      <w:r w:rsidRPr="00A47994">
        <w:rPr>
          <w:rFonts w:eastAsia="Times New Roman"/>
        </w:rPr>
        <w:t>а</w:t>
      </w:r>
      <w:r w:rsidR="0004390F" w:rsidRPr="00A47994">
        <w:rPr>
          <w:rFonts w:eastAsia="Times New Roman"/>
        </w:rPr>
        <w:t xml:space="preserve"> </w:t>
      </w:r>
      <w:r w:rsidRPr="00A47994">
        <w:rPr>
          <w:rFonts w:eastAsia="Times New Roman"/>
        </w:rPr>
        <w:t>также</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целях</w:t>
      </w:r>
      <w:r w:rsidR="0004390F" w:rsidRPr="00A47994">
        <w:rPr>
          <w:rFonts w:eastAsia="Times New Roman"/>
        </w:rPr>
        <w:t xml:space="preserve"> </w:t>
      </w:r>
      <w:r w:rsidRPr="00A47994">
        <w:rPr>
          <w:rFonts w:eastAsia="Times New Roman"/>
        </w:rPr>
        <w:t>обеспечения</w:t>
      </w:r>
      <w:r w:rsidR="0004390F" w:rsidRPr="00A47994">
        <w:rPr>
          <w:rFonts w:eastAsia="Times New Roman"/>
        </w:rPr>
        <w:t xml:space="preserve"> </w:t>
      </w:r>
      <w:r w:rsidRPr="00A47994">
        <w:rPr>
          <w:rFonts w:eastAsia="Times New Roman"/>
        </w:rPr>
        <w:t>разрешенного</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недвижимости</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новом</w:t>
      </w:r>
      <w:r w:rsidR="0004390F" w:rsidRPr="00A47994">
        <w:rPr>
          <w:rFonts w:eastAsia="Times New Roman"/>
        </w:rPr>
        <w:t xml:space="preserve"> </w:t>
      </w:r>
      <w:r w:rsidRPr="00A47994">
        <w:rPr>
          <w:rFonts w:eastAsia="Times New Roman"/>
        </w:rPr>
        <w:t>образовании</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изменении</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жилых</w:t>
      </w:r>
      <w:r w:rsidR="0004390F" w:rsidRPr="00A47994">
        <w:rPr>
          <w:rFonts w:eastAsia="Times New Roman"/>
        </w:rPr>
        <w:t xml:space="preserve"> </w:t>
      </w:r>
      <w:r w:rsidRPr="00A47994">
        <w:rPr>
          <w:rFonts w:eastAsia="Times New Roman"/>
        </w:rPr>
        <w:t>зонах,</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сельскохозяйственного</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садоводства,</w:t>
      </w:r>
      <w:r w:rsidR="0004390F" w:rsidRPr="00A47994">
        <w:rPr>
          <w:rFonts w:eastAsia="Times New Roman"/>
        </w:rPr>
        <w:t xml:space="preserve"> </w:t>
      </w:r>
      <w:r w:rsidRPr="00A47994">
        <w:rPr>
          <w:rFonts w:eastAsia="Times New Roman"/>
        </w:rPr>
        <w:t>расположенных</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населенных</w:t>
      </w:r>
      <w:r w:rsidR="0004390F" w:rsidRPr="00A47994">
        <w:rPr>
          <w:rFonts w:eastAsia="Times New Roman"/>
        </w:rPr>
        <w:t xml:space="preserve"> </w:t>
      </w:r>
      <w:r w:rsidRPr="00A47994">
        <w:rPr>
          <w:rFonts w:eastAsia="Times New Roman"/>
        </w:rPr>
        <w:t>пунктов.</w:t>
      </w:r>
    </w:p>
    <w:p w14:paraId="454AB859" w14:textId="47235CF3" w:rsidR="00843250" w:rsidRPr="00A47994" w:rsidRDefault="00861654" w:rsidP="00843250">
      <w:pPr>
        <w:spacing w:before="80" w:after="80"/>
        <w:ind w:firstLine="567"/>
        <w:jc w:val="both"/>
        <w:rPr>
          <w:rFonts w:eastAsia="Times New Roman"/>
        </w:rPr>
      </w:pPr>
      <w:r w:rsidRPr="00A47994">
        <w:rPr>
          <w:rFonts w:eastAsia="Times New Roman"/>
        </w:rPr>
        <w:t xml:space="preserve">16. </w:t>
      </w:r>
      <w:r w:rsidR="00843250" w:rsidRPr="00A47994">
        <w:rPr>
          <w:rFonts w:eastAsia="Times New Roman"/>
        </w:rPr>
        <w:t>Под</w:t>
      </w:r>
      <w:r w:rsidR="0004390F" w:rsidRPr="00A47994">
        <w:rPr>
          <w:rFonts w:eastAsia="Times New Roman"/>
        </w:rPr>
        <w:t xml:space="preserve"> </w:t>
      </w:r>
      <w:r w:rsidR="00843250" w:rsidRPr="00A47994">
        <w:rPr>
          <w:rFonts w:eastAsia="Times New Roman"/>
        </w:rPr>
        <w:t>обеспечением</w:t>
      </w:r>
      <w:r w:rsidR="0004390F" w:rsidRPr="00A47994">
        <w:rPr>
          <w:rFonts w:eastAsia="Times New Roman"/>
        </w:rPr>
        <w:t xml:space="preserve"> </w:t>
      </w:r>
      <w:r w:rsidR="00843250" w:rsidRPr="00A47994">
        <w:rPr>
          <w:rFonts w:eastAsia="Times New Roman"/>
        </w:rPr>
        <w:t>возможности</w:t>
      </w:r>
      <w:r w:rsidR="0004390F" w:rsidRPr="00A47994">
        <w:rPr>
          <w:rFonts w:eastAsia="Times New Roman"/>
        </w:rPr>
        <w:t xml:space="preserve"> </w:t>
      </w:r>
      <w:r w:rsidR="00843250" w:rsidRPr="00A47994">
        <w:rPr>
          <w:rFonts w:eastAsia="Times New Roman"/>
        </w:rPr>
        <w:t>разрешенного</w:t>
      </w:r>
      <w:r w:rsidR="0004390F" w:rsidRPr="00A47994">
        <w:rPr>
          <w:rFonts w:eastAsia="Times New Roman"/>
        </w:rPr>
        <w:t xml:space="preserve"> </w:t>
      </w:r>
      <w:r w:rsidR="00843250" w:rsidRPr="00A47994">
        <w:rPr>
          <w:rFonts w:eastAsia="Times New Roman"/>
        </w:rPr>
        <w:t>использования</w:t>
      </w:r>
      <w:r w:rsidR="0004390F" w:rsidRPr="00A47994">
        <w:rPr>
          <w:rFonts w:eastAsia="Times New Roman"/>
        </w:rPr>
        <w:t xml:space="preserve"> </w:t>
      </w:r>
      <w:r w:rsidR="00843250" w:rsidRPr="00A47994">
        <w:rPr>
          <w:rFonts w:eastAsia="Times New Roman"/>
        </w:rPr>
        <w:t>объектов</w:t>
      </w:r>
      <w:r w:rsidR="0004390F" w:rsidRPr="00A47994">
        <w:rPr>
          <w:rFonts w:eastAsia="Times New Roman"/>
        </w:rPr>
        <w:t xml:space="preserve"> </w:t>
      </w:r>
      <w:r w:rsidR="00843250" w:rsidRPr="00A47994">
        <w:rPr>
          <w:rFonts w:eastAsia="Times New Roman"/>
        </w:rPr>
        <w:t>недвижимости</w:t>
      </w:r>
      <w:r w:rsidR="0004390F" w:rsidRPr="00A47994">
        <w:rPr>
          <w:rFonts w:eastAsia="Times New Roman"/>
        </w:rPr>
        <w:t xml:space="preserve"> </w:t>
      </w:r>
      <w:r w:rsidR="00843250" w:rsidRPr="00A47994">
        <w:rPr>
          <w:rFonts w:eastAsia="Times New Roman"/>
        </w:rPr>
        <w:t>следует</w:t>
      </w:r>
      <w:r w:rsidR="0004390F" w:rsidRPr="00A47994">
        <w:rPr>
          <w:rFonts w:eastAsia="Times New Roman"/>
        </w:rPr>
        <w:t xml:space="preserve"> </w:t>
      </w:r>
      <w:r w:rsidR="00843250" w:rsidRPr="00A47994">
        <w:rPr>
          <w:rFonts w:eastAsia="Times New Roman"/>
        </w:rPr>
        <w:t>понимать</w:t>
      </w:r>
      <w:r w:rsidR="0004390F" w:rsidRPr="00A47994">
        <w:rPr>
          <w:rFonts w:eastAsia="Times New Roman"/>
        </w:rPr>
        <w:t xml:space="preserve"> </w:t>
      </w:r>
      <w:r w:rsidR="00843250" w:rsidRPr="00A47994">
        <w:rPr>
          <w:rFonts w:eastAsia="Times New Roman"/>
        </w:rPr>
        <w:t>установление</w:t>
      </w:r>
      <w:r w:rsidR="0004390F" w:rsidRPr="00A47994">
        <w:rPr>
          <w:rFonts w:eastAsia="Times New Roman"/>
        </w:rPr>
        <w:t xml:space="preserve"> </w:t>
      </w:r>
      <w:r w:rsidR="00843250" w:rsidRPr="00A47994">
        <w:rPr>
          <w:rFonts w:eastAsia="Times New Roman"/>
        </w:rPr>
        <w:t>в</w:t>
      </w:r>
      <w:r w:rsidR="0004390F" w:rsidRPr="00A47994">
        <w:rPr>
          <w:rFonts w:eastAsia="Times New Roman"/>
        </w:rPr>
        <w:t xml:space="preserve"> </w:t>
      </w:r>
      <w:r w:rsidR="00843250" w:rsidRPr="00A47994">
        <w:rPr>
          <w:rFonts w:eastAsia="Times New Roman"/>
        </w:rPr>
        <w:t>документации</w:t>
      </w:r>
      <w:r w:rsidR="0004390F" w:rsidRPr="00A47994">
        <w:rPr>
          <w:rFonts w:eastAsia="Times New Roman"/>
        </w:rPr>
        <w:t xml:space="preserve"> </w:t>
      </w:r>
      <w:r w:rsidR="00843250" w:rsidRPr="00A47994">
        <w:rPr>
          <w:rFonts w:eastAsia="Times New Roman"/>
        </w:rPr>
        <w:t>по</w:t>
      </w:r>
      <w:r w:rsidR="0004390F" w:rsidRPr="00A47994">
        <w:rPr>
          <w:rFonts w:eastAsia="Times New Roman"/>
        </w:rPr>
        <w:t xml:space="preserve"> </w:t>
      </w:r>
      <w:r w:rsidR="00843250" w:rsidRPr="00A47994">
        <w:rPr>
          <w:rFonts w:eastAsia="Times New Roman"/>
        </w:rPr>
        <w:t>планировке</w:t>
      </w:r>
      <w:r w:rsidR="0004390F" w:rsidRPr="00A47994">
        <w:rPr>
          <w:rFonts w:eastAsia="Times New Roman"/>
        </w:rPr>
        <w:t xml:space="preserve"> </w:t>
      </w:r>
      <w:r w:rsidR="00843250" w:rsidRPr="00A47994">
        <w:rPr>
          <w:rFonts w:eastAsia="Times New Roman"/>
        </w:rPr>
        <w:t>территории</w:t>
      </w:r>
      <w:r w:rsidR="0004390F" w:rsidRPr="00A47994">
        <w:rPr>
          <w:rFonts w:eastAsia="Times New Roman"/>
        </w:rPr>
        <w:t xml:space="preserve"> </w:t>
      </w:r>
      <w:r w:rsidR="00843250" w:rsidRPr="00A47994">
        <w:rPr>
          <w:rFonts w:eastAsia="Times New Roman"/>
        </w:rPr>
        <w:t>мест</w:t>
      </w:r>
      <w:r w:rsidR="0004390F" w:rsidRPr="00A47994">
        <w:rPr>
          <w:rFonts w:eastAsia="Times New Roman"/>
        </w:rPr>
        <w:t xml:space="preserve"> </w:t>
      </w:r>
      <w:r w:rsidR="00843250" w:rsidRPr="00A47994">
        <w:rPr>
          <w:rFonts w:eastAsia="Times New Roman"/>
        </w:rPr>
        <w:t>планируемого</w:t>
      </w:r>
      <w:r w:rsidR="0004390F" w:rsidRPr="00A47994">
        <w:rPr>
          <w:rFonts w:eastAsia="Times New Roman"/>
        </w:rPr>
        <w:t xml:space="preserve"> </w:t>
      </w:r>
      <w:r w:rsidR="00843250" w:rsidRPr="00A47994">
        <w:rPr>
          <w:rFonts w:eastAsia="Times New Roman"/>
        </w:rPr>
        <w:t>размещения</w:t>
      </w:r>
      <w:r w:rsidR="0004390F" w:rsidRPr="00A47994">
        <w:rPr>
          <w:rFonts w:eastAsia="Times New Roman"/>
        </w:rPr>
        <w:t xml:space="preserve"> </w:t>
      </w:r>
      <w:r w:rsidR="00843250" w:rsidRPr="00A47994">
        <w:rPr>
          <w:rFonts w:eastAsia="Times New Roman"/>
        </w:rPr>
        <w:t>объектов</w:t>
      </w:r>
      <w:r w:rsidR="0004390F" w:rsidRPr="00A47994">
        <w:rPr>
          <w:rFonts w:eastAsia="Times New Roman"/>
        </w:rPr>
        <w:t xml:space="preserve"> </w:t>
      </w:r>
      <w:r w:rsidR="00843250" w:rsidRPr="00A47994">
        <w:rPr>
          <w:rFonts w:eastAsia="Times New Roman"/>
        </w:rPr>
        <w:t>социальной,</w:t>
      </w:r>
      <w:r w:rsidR="0004390F" w:rsidRPr="00A47994">
        <w:rPr>
          <w:rFonts w:eastAsia="Times New Roman"/>
        </w:rPr>
        <w:t xml:space="preserve"> </w:t>
      </w:r>
      <w:r w:rsidR="00843250" w:rsidRPr="00A47994">
        <w:rPr>
          <w:rFonts w:eastAsia="Times New Roman"/>
        </w:rPr>
        <w:t>транспортной,</w:t>
      </w:r>
      <w:r w:rsidR="0004390F" w:rsidRPr="00A47994">
        <w:rPr>
          <w:rFonts w:eastAsia="Times New Roman"/>
        </w:rPr>
        <w:t xml:space="preserve"> </w:t>
      </w:r>
      <w:r w:rsidR="00843250" w:rsidRPr="00A47994">
        <w:rPr>
          <w:rFonts w:eastAsia="Times New Roman"/>
        </w:rPr>
        <w:t>коммунальной</w:t>
      </w:r>
      <w:r w:rsidR="0004390F" w:rsidRPr="00A47994">
        <w:rPr>
          <w:rFonts w:eastAsia="Times New Roman"/>
        </w:rPr>
        <w:t xml:space="preserve"> </w:t>
      </w:r>
      <w:r w:rsidR="00843250" w:rsidRPr="00A47994">
        <w:rPr>
          <w:rFonts w:eastAsia="Times New Roman"/>
        </w:rPr>
        <w:t>инфраструктуры,</w:t>
      </w:r>
      <w:r w:rsidR="0004390F" w:rsidRPr="00A47994">
        <w:rPr>
          <w:rFonts w:eastAsia="Times New Roman"/>
        </w:rPr>
        <w:t xml:space="preserve"> </w:t>
      </w:r>
      <w:r w:rsidR="00843250" w:rsidRPr="00A47994">
        <w:rPr>
          <w:rFonts w:eastAsia="Times New Roman"/>
        </w:rPr>
        <w:t>объектов</w:t>
      </w:r>
      <w:r w:rsidR="0004390F" w:rsidRPr="00A47994">
        <w:rPr>
          <w:rFonts w:eastAsia="Times New Roman"/>
        </w:rPr>
        <w:t xml:space="preserve"> </w:t>
      </w:r>
      <w:r w:rsidR="00843250" w:rsidRPr="00A47994">
        <w:rPr>
          <w:rFonts w:eastAsia="Times New Roman"/>
        </w:rPr>
        <w:t>благоустройства,</w:t>
      </w:r>
      <w:r w:rsidR="0004390F" w:rsidRPr="00A47994">
        <w:rPr>
          <w:rFonts w:eastAsia="Times New Roman"/>
        </w:rPr>
        <w:t xml:space="preserve"> </w:t>
      </w:r>
      <w:r w:rsidR="00843250" w:rsidRPr="00A47994">
        <w:rPr>
          <w:rFonts w:eastAsia="Times New Roman"/>
        </w:rPr>
        <w:t>территорий</w:t>
      </w:r>
      <w:r w:rsidR="0004390F" w:rsidRPr="00A47994">
        <w:rPr>
          <w:rFonts w:eastAsia="Times New Roman"/>
        </w:rPr>
        <w:t xml:space="preserve"> </w:t>
      </w:r>
      <w:r w:rsidR="00843250" w:rsidRPr="00A47994">
        <w:rPr>
          <w:rFonts w:eastAsia="Times New Roman"/>
        </w:rPr>
        <w:t>общего</w:t>
      </w:r>
      <w:r w:rsidR="0004390F" w:rsidRPr="00A47994">
        <w:rPr>
          <w:rFonts w:eastAsia="Times New Roman"/>
        </w:rPr>
        <w:t xml:space="preserve"> </w:t>
      </w:r>
      <w:r w:rsidR="00843250" w:rsidRPr="00A47994">
        <w:rPr>
          <w:rFonts w:eastAsia="Times New Roman"/>
        </w:rPr>
        <w:t>пользования,</w:t>
      </w:r>
      <w:r w:rsidR="0004390F" w:rsidRPr="00A47994">
        <w:rPr>
          <w:rFonts w:eastAsia="Times New Roman"/>
        </w:rPr>
        <w:t xml:space="preserve"> </w:t>
      </w:r>
      <w:r w:rsidR="00843250" w:rsidRPr="00A47994">
        <w:rPr>
          <w:rFonts w:eastAsia="Times New Roman"/>
        </w:rPr>
        <w:t>необходимых</w:t>
      </w:r>
      <w:r w:rsidR="0004390F" w:rsidRPr="00A47994">
        <w:rPr>
          <w:rFonts w:eastAsia="Times New Roman"/>
        </w:rPr>
        <w:t xml:space="preserve"> </w:t>
      </w:r>
      <w:r w:rsidR="00843250" w:rsidRPr="00A47994">
        <w:rPr>
          <w:rFonts w:eastAsia="Times New Roman"/>
        </w:rPr>
        <w:t>для</w:t>
      </w:r>
      <w:r w:rsidR="0004390F" w:rsidRPr="00A47994">
        <w:rPr>
          <w:rFonts w:eastAsia="Times New Roman"/>
        </w:rPr>
        <w:t xml:space="preserve"> </w:t>
      </w:r>
      <w:r w:rsidR="00843250" w:rsidRPr="00A47994">
        <w:rPr>
          <w:rFonts w:eastAsia="Times New Roman"/>
        </w:rPr>
        <w:t>нормальной</w:t>
      </w:r>
      <w:r w:rsidR="0004390F" w:rsidRPr="00A47994">
        <w:rPr>
          <w:rFonts w:eastAsia="Times New Roman"/>
        </w:rPr>
        <w:t xml:space="preserve"> </w:t>
      </w:r>
      <w:r w:rsidR="00843250" w:rsidRPr="00A47994">
        <w:rPr>
          <w:rFonts w:eastAsia="Times New Roman"/>
        </w:rPr>
        <w:t>эксплуатации</w:t>
      </w:r>
      <w:r w:rsidR="0004390F" w:rsidRPr="00A47994">
        <w:rPr>
          <w:rFonts w:eastAsia="Times New Roman"/>
        </w:rPr>
        <w:t xml:space="preserve"> </w:t>
      </w:r>
      <w:r w:rsidR="00843250" w:rsidRPr="00A47994">
        <w:rPr>
          <w:rFonts w:eastAsia="Times New Roman"/>
        </w:rPr>
        <w:t>зданий,</w:t>
      </w:r>
      <w:r w:rsidR="0004390F" w:rsidRPr="00A47994">
        <w:rPr>
          <w:rFonts w:eastAsia="Times New Roman"/>
        </w:rPr>
        <w:t xml:space="preserve"> </w:t>
      </w:r>
      <w:r w:rsidR="00843250" w:rsidRPr="00A47994">
        <w:rPr>
          <w:rFonts w:eastAsia="Times New Roman"/>
        </w:rPr>
        <w:t>строений,</w:t>
      </w:r>
      <w:r w:rsidR="0004390F" w:rsidRPr="00A47994">
        <w:rPr>
          <w:rFonts w:eastAsia="Times New Roman"/>
        </w:rPr>
        <w:t xml:space="preserve"> </w:t>
      </w:r>
      <w:r w:rsidR="00843250" w:rsidRPr="00A47994">
        <w:rPr>
          <w:rFonts w:eastAsia="Times New Roman"/>
        </w:rPr>
        <w:t>сооружений</w:t>
      </w:r>
      <w:r w:rsidR="0004390F" w:rsidRPr="00A47994">
        <w:rPr>
          <w:rFonts w:eastAsia="Times New Roman"/>
        </w:rPr>
        <w:t xml:space="preserve"> </w:t>
      </w:r>
      <w:r w:rsidR="00843250" w:rsidRPr="00A47994">
        <w:rPr>
          <w:rFonts w:eastAsia="Times New Roman"/>
        </w:rPr>
        <w:t>и</w:t>
      </w:r>
      <w:r w:rsidR="0004390F" w:rsidRPr="00A47994">
        <w:rPr>
          <w:rFonts w:eastAsia="Times New Roman"/>
        </w:rPr>
        <w:t xml:space="preserve"> </w:t>
      </w:r>
      <w:r w:rsidR="00843250" w:rsidRPr="00A47994">
        <w:rPr>
          <w:rFonts w:eastAsia="Times New Roman"/>
        </w:rPr>
        <w:t>комфортного</w:t>
      </w:r>
      <w:r w:rsidR="0004390F" w:rsidRPr="00A47994">
        <w:rPr>
          <w:rFonts w:eastAsia="Times New Roman"/>
        </w:rPr>
        <w:t xml:space="preserve"> </w:t>
      </w:r>
      <w:r w:rsidR="00843250" w:rsidRPr="00A47994">
        <w:rPr>
          <w:rFonts w:eastAsia="Times New Roman"/>
        </w:rPr>
        <w:t>проживания</w:t>
      </w:r>
      <w:r w:rsidR="0004390F" w:rsidRPr="00A47994">
        <w:rPr>
          <w:rFonts w:eastAsia="Times New Roman"/>
        </w:rPr>
        <w:t xml:space="preserve"> </w:t>
      </w:r>
      <w:r w:rsidR="00843250" w:rsidRPr="00A47994">
        <w:rPr>
          <w:rFonts w:eastAsia="Times New Roman"/>
        </w:rPr>
        <w:t>населения.</w:t>
      </w:r>
    </w:p>
    <w:p w14:paraId="608FBF3D" w14:textId="63D5968E" w:rsidR="00460882" w:rsidRPr="00A47994" w:rsidRDefault="000A4CDC" w:rsidP="00843250">
      <w:pPr>
        <w:spacing w:before="80" w:after="80"/>
        <w:ind w:firstLine="567"/>
        <w:jc w:val="both"/>
        <w:rPr>
          <w:rFonts w:eastAsia="Times New Roman"/>
        </w:rPr>
      </w:pPr>
      <w:r w:rsidRPr="00A47994">
        <w:rPr>
          <w:rFonts w:eastAsia="Times New Roman"/>
        </w:rPr>
        <w:t>1</w:t>
      </w:r>
      <w:r w:rsidR="00861654" w:rsidRPr="00A47994">
        <w:rPr>
          <w:rFonts w:eastAsia="Times New Roman"/>
        </w:rPr>
        <w:t>7</w:t>
      </w:r>
      <w:r w:rsidR="00460882" w:rsidRPr="00A47994">
        <w:rPr>
          <w:rFonts w:eastAsia="Times New Roman"/>
        </w:rPr>
        <w:t xml:space="preserve">. </w:t>
      </w:r>
      <w:r w:rsidR="003046F7" w:rsidRPr="00A47994">
        <w:rPr>
          <w:rFonts w:eastAsia="Times New Roman"/>
        </w:rPr>
        <w:t>В жилых зонах,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 Так же при отсыпке земельного участка, необходимо соблюдать определенные требования, включая создание дренажной канавы для стока воды», любо изменение рельефа земельного участка, отсыпка, подсыпка, подкоп склона и т.д.</w:t>
      </w:r>
    </w:p>
    <w:p w14:paraId="0F4924CB" w14:textId="4DDBF9A7" w:rsidR="003046F7" w:rsidRPr="00A47994" w:rsidRDefault="000A4CDC" w:rsidP="00861654">
      <w:pPr>
        <w:spacing w:before="80" w:after="80"/>
        <w:ind w:firstLine="567"/>
        <w:jc w:val="both"/>
        <w:rPr>
          <w:rFonts w:eastAsia="Times New Roman"/>
        </w:rPr>
      </w:pPr>
      <w:r w:rsidRPr="00A47994">
        <w:rPr>
          <w:rFonts w:eastAsia="Times New Roman"/>
        </w:rPr>
        <w:t>1</w:t>
      </w:r>
      <w:r w:rsidR="00861654" w:rsidRPr="00A47994">
        <w:rPr>
          <w:rFonts w:eastAsia="Times New Roman"/>
        </w:rPr>
        <w:t>8</w:t>
      </w:r>
      <w:r w:rsidR="003046F7" w:rsidRPr="00A47994">
        <w:rPr>
          <w:rFonts w:eastAsia="Times New Roman"/>
        </w:rPr>
        <w:t>. В жилых зонах размещение вышек сотовой связи должно соответствовать правилам благоустройства муниципального образования.</w:t>
      </w:r>
    </w:p>
    <w:p w14:paraId="266DFC82" w14:textId="012D6A0D" w:rsidR="00DE1714" w:rsidRPr="00A47994" w:rsidRDefault="00E45160"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126" w:name="_Toc222925409"/>
      <w:r w:rsidRPr="00A47994">
        <w:rPr>
          <w:rFonts w:eastAsia="Times New Roman"/>
          <w:b/>
          <w:bCs/>
          <w:iCs/>
          <w:lang w:eastAsia="ru-RU"/>
        </w:rPr>
        <w:t>Статья</w:t>
      </w:r>
      <w:r w:rsidR="0004390F" w:rsidRPr="00A47994">
        <w:rPr>
          <w:rFonts w:eastAsia="Times New Roman"/>
          <w:b/>
          <w:bCs/>
          <w:iCs/>
          <w:lang w:eastAsia="ru-RU"/>
        </w:rPr>
        <w:t xml:space="preserve"> </w:t>
      </w:r>
      <w:r w:rsidR="00EE4534" w:rsidRPr="00A47994">
        <w:rPr>
          <w:rFonts w:eastAsia="Times New Roman"/>
          <w:b/>
          <w:bCs/>
          <w:iCs/>
          <w:lang w:eastAsia="ru-RU"/>
        </w:rPr>
        <w:t>1</w:t>
      </w:r>
      <w:r w:rsidR="00286DD3" w:rsidRPr="00A47994">
        <w:rPr>
          <w:rFonts w:eastAsia="Times New Roman"/>
          <w:b/>
          <w:bCs/>
          <w:iCs/>
          <w:lang w:eastAsia="ru-RU"/>
        </w:rPr>
        <w:t>8</w:t>
      </w:r>
      <w:r w:rsidR="00DE1714" w:rsidRPr="00A47994">
        <w:rPr>
          <w:rFonts w:eastAsia="Times New Roman"/>
          <w:b/>
          <w:bCs/>
          <w:iCs/>
          <w:lang w:eastAsia="ru-RU"/>
        </w:rPr>
        <w:t>.</w:t>
      </w:r>
      <w:r w:rsidR="0004390F" w:rsidRPr="00A47994">
        <w:rPr>
          <w:rFonts w:eastAsia="Times New Roman"/>
          <w:b/>
          <w:bCs/>
          <w:iCs/>
          <w:lang w:eastAsia="ru-RU"/>
        </w:rPr>
        <w:t xml:space="preserve"> </w:t>
      </w:r>
      <w:r w:rsidR="00DE1714" w:rsidRPr="00A47994">
        <w:rPr>
          <w:rFonts w:eastAsia="Times New Roman"/>
          <w:b/>
          <w:bCs/>
          <w:iCs/>
          <w:lang w:eastAsia="ru-RU"/>
        </w:rPr>
        <w:t>Переходные</w:t>
      </w:r>
      <w:r w:rsidR="0004390F" w:rsidRPr="00A47994">
        <w:rPr>
          <w:rFonts w:eastAsia="Times New Roman"/>
          <w:b/>
          <w:bCs/>
          <w:iCs/>
          <w:lang w:eastAsia="ru-RU"/>
        </w:rPr>
        <w:t xml:space="preserve"> </w:t>
      </w:r>
      <w:r w:rsidR="00DE1714" w:rsidRPr="00A47994">
        <w:rPr>
          <w:rFonts w:eastAsia="Times New Roman"/>
          <w:b/>
          <w:bCs/>
          <w:iCs/>
          <w:lang w:eastAsia="ru-RU"/>
        </w:rPr>
        <w:t>положения</w:t>
      </w:r>
      <w:bookmarkEnd w:id="126"/>
    </w:p>
    <w:p w14:paraId="647CBD53" w14:textId="354FE32C" w:rsidR="00DE1714" w:rsidRPr="00A47994" w:rsidRDefault="00DE1714" w:rsidP="003D2320">
      <w:pPr>
        <w:tabs>
          <w:tab w:val="left" w:pos="0"/>
        </w:tabs>
        <w:ind w:firstLine="709"/>
        <w:jc w:val="both"/>
      </w:pPr>
      <w:bookmarkStart w:id="127" w:name="sub_1743"/>
      <w:bookmarkEnd w:id="122"/>
      <w:r w:rsidRPr="00A47994">
        <w:t>1.</w:t>
      </w:r>
      <w:r w:rsidR="0004390F" w:rsidRPr="00A47994">
        <w:t xml:space="preserve"> </w:t>
      </w:r>
      <w:r w:rsidRPr="00A47994">
        <w:t>Виды</w:t>
      </w:r>
      <w:r w:rsidR="0004390F" w:rsidRPr="00A47994">
        <w:t xml:space="preserve"> </w:t>
      </w:r>
      <w:r w:rsidRPr="00A47994">
        <w:t>разрешённого</w:t>
      </w:r>
      <w:r w:rsidR="0004390F" w:rsidRPr="00A47994">
        <w:t xml:space="preserve"> </w:t>
      </w:r>
      <w:r w:rsidRPr="00A47994">
        <w:t>использования</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соответствующие</w:t>
      </w:r>
      <w:r w:rsidR="0004390F" w:rsidRPr="00A47994">
        <w:t xml:space="preserve"> </w:t>
      </w:r>
      <w:r w:rsidR="000A4CDC" w:rsidRPr="00A47994">
        <w:rPr>
          <w:rFonts w:eastAsia="Times New Roman"/>
          <w:lang w:eastAsia="ru-RU"/>
        </w:rPr>
        <w:t>Классификатору видов разрешённого использования земельных участков, утверждённым Приказом Федеральной службы государственной регистрации кадастра и картографии от 10 ноября 2020 г. N П/0412 (далее также – Классификатор)</w:t>
      </w:r>
      <w:r w:rsidRPr="00A47994">
        <w:t>,</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разрешённого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установленные</w:t>
      </w:r>
      <w:r w:rsidR="0004390F" w:rsidRPr="00A47994">
        <w:t xml:space="preserve"> </w:t>
      </w:r>
      <w:r w:rsidRPr="00A47994">
        <w:t>в</w:t>
      </w:r>
      <w:r w:rsidR="0004390F" w:rsidRPr="00A47994">
        <w:t xml:space="preserve"> </w:t>
      </w:r>
      <w:r w:rsidRPr="00A47994">
        <w:t>документации</w:t>
      </w:r>
      <w:r w:rsidR="0004390F" w:rsidRPr="00A47994">
        <w:t xml:space="preserve"> </w:t>
      </w:r>
      <w:r w:rsidRPr="00A47994">
        <w:t>по</w:t>
      </w:r>
      <w:r w:rsidR="0004390F" w:rsidRPr="00A47994">
        <w:t xml:space="preserve"> </w:t>
      </w:r>
      <w:r w:rsidRPr="00A47994">
        <w:t>планировке</w:t>
      </w:r>
      <w:r w:rsidR="0004390F" w:rsidRPr="00A47994">
        <w:t xml:space="preserve"> </w:t>
      </w:r>
      <w:r w:rsidRPr="00A47994">
        <w:t>территории</w:t>
      </w:r>
      <w:r w:rsidR="0004390F" w:rsidRPr="00A47994">
        <w:t xml:space="preserve"> </w:t>
      </w:r>
      <w:r w:rsidRPr="00A47994">
        <w:t>до</w:t>
      </w:r>
      <w:r w:rsidR="0004390F" w:rsidRPr="00A47994">
        <w:t xml:space="preserve"> </w:t>
      </w:r>
      <w:r w:rsidRPr="00A47994">
        <w:t>утверждения</w:t>
      </w:r>
      <w:r w:rsidR="0004390F" w:rsidRPr="00A47994">
        <w:t xml:space="preserve"> </w:t>
      </w:r>
      <w:r w:rsidRPr="00A47994">
        <w:t>настоящих</w:t>
      </w:r>
      <w:r w:rsidR="0004390F" w:rsidRPr="00A47994">
        <w:t xml:space="preserve"> </w:t>
      </w:r>
      <w:r w:rsidRPr="00A47994">
        <w:t>Правил,</w:t>
      </w:r>
      <w:r w:rsidR="0004390F" w:rsidRPr="00A47994">
        <w:t xml:space="preserve"> </w:t>
      </w:r>
      <w:r w:rsidRPr="00A47994">
        <w:t>являются</w:t>
      </w:r>
      <w:r w:rsidR="0004390F" w:rsidRPr="00A47994">
        <w:t xml:space="preserve"> </w:t>
      </w:r>
      <w:r w:rsidRPr="00A47994">
        <w:t>действительными</w:t>
      </w:r>
      <w:r w:rsidR="0004390F" w:rsidRPr="00A47994">
        <w:t xml:space="preserve"> </w:t>
      </w:r>
      <w:r w:rsidRPr="00A47994">
        <w:t>в</w:t>
      </w:r>
      <w:r w:rsidR="0004390F" w:rsidRPr="00A47994">
        <w:t xml:space="preserve"> </w:t>
      </w:r>
      <w:r w:rsidRPr="00A47994">
        <w:t>том</w:t>
      </w:r>
      <w:r w:rsidR="0004390F" w:rsidRPr="00A47994">
        <w:t xml:space="preserve"> </w:t>
      </w:r>
      <w:r w:rsidRPr="00A47994">
        <w:t>случае,</w:t>
      </w:r>
      <w:r w:rsidR="0004390F" w:rsidRPr="00A47994">
        <w:t xml:space="preserve"> </w:t>
      </w:r>
      <w:r w:rsidRPr="00A47994">
        <w:t>если</w:t>
      </w:r>
      <w:r w:rsidR="0004390F" w:rsidRPr="00A47994">
        <w:t xml:space="preserve"> </w:t>
      </w:r>
      <w:r w:rsidRPr="00A47994">
        <w:t>они</w:t>
      </w:r>
      <w:r w:rsidR="0004390F" w:rsidRPr="00A47994">
        <w:t xml:space="preserve"> </w:t>
      </w:r>
      <w:r w:rsidRPr="00A47994">
        <w:t>утверждены</w:t>
      </w:r>
      <w:r w:rsidR="0004390F" w:rsidRPr="00A47994">
        <w:t xml:space="preserve"> </w:t>
      </w:r>
      <w:r w:rsidR="003237A6" w:rsidRPr="00A47994">
        <w:t>администрацией</w:t>
      </w:r>
      <w:r w:rsidR="0004390F" w:rsidRPr="00A47994">
        <w:t xml:space="preserve"> </w:t>
      </w:r>
      <w:r w:rsidR="00F71FCB" w:rsidRPr="00A47994">
        <w:t>Туапсинского</w:t>
      </w:r>
      <w:r w:rsidR="0004390F" w:rsidRPr="00A47994">
        <w:t xml:space="preserve"> </w:t>
      </w:r>
      <w:r w:rsidR="001150A5" w:rsidRPr="00A47994">
        <w:t>муниципального</w:t>
      </w:r>
      <w:r w:rsidR="0004390F" w:rsidRPr="00A47994">
        <w:t xml:space="preserve"> </w:t>
      </w:r>
      <w:r w:rsidR="001150A5" w:rsidRPr="00A47994">
        <w:t>круга</w:t>
      </w:r>
      <w:r w:rsidR="0004390F" w:rsidRPr="00A47994">
        <w:t xml:space="preserve"> </w:t>
      </w:r>
      <w:r w:rsidR="00DC1020" w:rsidRPr="00A47994">
        <w:t>(или</w:t>
      </w:r>
      <w:r w:rsidR="0004390F" w:rsidRPr="00A47994">
        <w:t xml:space="preserve"> </w:t>
      </w:r>
      <w:r w:rsidR="00DC1020" w:rsidRPr="00A47994">
        <w:t>Туапсинского</w:t>
      </w:r>
      <w:r w:rsidR="0004390F" w:rsidRPr="00A47994">
        <w:t xml:space="preserve"> </w:t>
      </w:r>
      <w:r w:rsidR="00DC1020" w:rsidRPr="00A47994">
        <w:t>городского</w:t>
      </w:r>
      <w:r w:rsidR="0004390F" w:rsidRPr="00A47994">
        <w:t xml:space="preserve"> </w:t>
      </w:r>
      <w:r w:rsidR="00DC1020" w:rsidRPr="00A47994">
        <w:t>поселения)</w:t>
      </w:r>
      <w:r w:rsidR="0004390F" w:rsidRPr="00A47994">
        <w:t xml:space="preserve"> </w:t>
      </w:r>
      <w:r w:rsidRPr="00A47994">
        <w:t>в</w:t>
      </w:r>
      <w:r w:rsidR="0004390F" w:rsidRPr="00A47994">
        <w:t xml:space="preserve"> </w:t>
      </w:r>
      <w:r w:rsidRPr="00A47994">
        <w:t>установленном</w:t>
      </w:r>
      <w:r w:rsidR="0004390F" w:rsidRPr="00A47994">
        <w:t xml:space="preserve"> </w:t>
      </w:r>
      <w:r w:rsidRPr="00A47994">
        <w:t>порядке</w:t>
      </w:r>
      <w:r w:rsidR="0004390F" w:rsidRPr="00A47994">
        <w:t xml:space="preserve"> </w:t>
      </w:r>
      <w:r w:rsidRPr="00A47994">
        <w:t>до</w:t>
      </w:r>
      <w:r w:rsidR="0004390F" w:rsidRPr="00A47994">
        <w:t xml:space="preserve"> </w:t>
      </w:r>
      <w:r w:rsidRPr="00A47994">
        <w:t>вступления</w:t>
      </w:r>
      <w:r w:rsidR="0004390F" w:rsidRPr="00A47994">
        <w:t xml:space="preserve"> </w:t>
      </w:r>
      <w:r w:rsidRPr="00A47994">
        <w:t>в</w:t>
      </w:r>
      <w:r w:rsidR="0004390F" w:rsidRPr="00A47994">
        <w:t xml:space="preserve"> </w:t>
      </w:r>
      <w:r w:rsidRPr="00A47994">
        <w:t>силу</w:t>
      </w:r>
      <w:r w:rsidR="0004390F" w:rsidRPr="00A47994">
        <w:t xml:space="preserve"> </w:t>
      </w:r>
      <w:r w:rsidRPr="00A47994">
        <w:t>настоящих</w:t>
      </w:r>
      <w:r w:rsidR="0004390F" w:rsidRPr="00A47994">
        <w:t xml:space="preserve"> </w:t>
      </w:r>
      <w:r w:rsidRPr="00A47994">
        <w:t>Правил</w:t>
      </w:r>
      <w:r w:rsidR="0004390F" w:rsidRPr="00A47994">
        <w:t xml:space="preserve"> </w:t>
      </w:r>
      <w:r w:rsidRPr="00A47994">
        <w:t>и</w:t>
      </w:r>
      <w:r w:rsidR="0004390F" w:rsidRPr="00A47994">
        <w:t xml:space="preserve"> </w:t>
      </w:r>
      <w:r w:rsidRPr="00A47994">
        <w:t>соответствуют</w:t>
      </w:r>
      <w:r w:rsidR="0004390F" w:rsidRPr="00A47994">
        <w:t xml:space="preserve"> </w:t>
      </w:r>
      <w:r w:rsidRPr="00A47994">
        <w:t>действующим</w:t>
      </w:r>
      <w:r w:rsidR="0004390F" w:rsidRPr="00A47994">
        <w:t xml:space="preserve"> </w:t>
      </w:r>
      <w:r w:rsidRPr="00A47994">
        <w:t>на</w:t>
      </w:r>
      <w:r w:rsidR="0004390F" w:rsidRPr="00A47994">
        <w:t xml:space="preserve"> </w:t>
      </w:r>
      <w:r w:rsidRPr="00A47994">
        <w:t>момент</w:t>
      </w:r>
      <w:r w:rsidR="0004390F" w:rsidRPr="00A47994">
        <w:t xml:space="preserve"> </w:t>
      </w:r>
      <w:r w:rsidRPr="00A47994">
        <w:t>утверждения</w:t>
      </w:r>
      <w:r w:rsidR="0004390F" w:rsidRPr="00A47994">
        <w:t xml:space="preserve"> </w:t>
      </w:r>
      <w:r w:rsidRPr="00A47994">
        <w:t>документации</w:t>
      </w:r>
      <w:r w:rsidR="0004390F" w:rsidRPr="00A47994">
        <w:t xml:space="preserve"> </w:t>
      </w:r>
      <w:r w:rsidRPr="00A47994">
        <w:t>по</w:t>
      </w:r>
      <w:r w:rsidR="0004390F" w:rsidRPr="00A47994">
        <w:t xml:space="preserve"> </w:t>
      </w:r>
      <w:r w:rsidRPr="00A47994">
        <w:t>планировке</w:t>
      </w:r>
      <w:r w:rsidR="0004390F" w:rsidRPr="00A47994">
        <w:t xml:space="preserve"> </w:t>
      </w:r>
      <w:r w:rsidRPr="00A47994">
        <w:t>территории</w:t>
      </w:r>
      <w:r w:rsidR="0004390F" w:rsidRPr="00A47994">
        <w:t xml:space="preserve"> </w:t>
      </w:r>
      <w:r w:rsidRPr="00A47994">
        <w:t>нормативам</w:t>
      </w:r>
      <w:r w:rsidR="0004390F" w:rsidRPr="00A47994">
        <w:t xml:space="preserve"> </w:t>
      </w:r>
      <w:r w:rsidRPr="00A47994">
        <w:t>градостроительного</w:t>
      </w:r>
      <w:r w:rsidR="0004390F" w:rsidRPr="00A47994">
        <w:t xml:space="preserve"> </w:t>
      </w:r>
      <w:r w:rsidRPr="00A47994">
        <w:t>проектирования.</w:t>
      </w:r>
    </w:p>
    <w:p w14:paraId="2077F88A" w14:textId="1D9CC3D1" w:rsidR="00DE1714" w:rsidRPr="00A47994" w:rsidRDefault="00DE1714" w:rsidP="003D2320">
      <w:pPr>
        <w:tabs>
          <w:tab w:val="left" w:pos="0"/>
        </w:tabs>
        <w:ind w:firstLine="709"/>
        <w:jc w:val="both"/>
      </w:pPr>
      <w:bookmarkStart w:id="128" w:name="sub_1744"/>
      <w:bookmarkEnd w:id="127"/>
      <w:r w:rsidRPr="00A47994">
        <w:t>2.</w:t>
      </w:r>
      <w:r w:rsidR="0004390F" w:rsidRPr="00A47994">
        <w:t xml:space="preserve"> </w:t>
      </w:r>
      <w:r w:rsidRPr="00A47994">
        <w:t>Виды</w:t>
      </w:r>
      <w:r w:rsidR="0004390F" w:rsidRPr="00A47994">
        <w:t xml:space="preserve"> </w:t>
      </w:r>
      <w:r w:rsidRPr="00A47994">
        <w:t>разрешённого</w:t>
      </w:r>
      <w:r w:rsidR="0004390F" w:rsidRPr="00A47994">
        <w:t xml:space="preserve"> </w:t>
      </w:r>
      <w:r w:rsidRPr="00A47994">
        <w:t>использования</w:t>
      </w:r>
      <w:r w:rsidR="0004390F" w:rsidRPr="00A47994">
        <w:t xml:space="preserve"> </w:t>
      </w:r>
      <w:r w:rsidRPr="00A47994">
        <w:t>и</w:t>
      </w:r>
      <w:r w:rsidR="0004390F" w:rsidRPr="00A47994">
        <w:t xml:space="preserve"> </w:t>
      </w:r>
      <w:r w:rsidRPr="00A47994">
        <w:t>ограничения</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разрешённого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установленные</w:t>
      </w:r>
      <w:r w:rsidR="0004390F" w:rsidRPr="00A47994">
        <w:t xml:space="preserve"> </w:t>
      </w:r>
      <w:r w:rsidRPr="00A47994">
        <w:t>действовавшими</w:t>
      </w:r>
      <w:r w:rsidR="0004390F" w:rsidRPr="00A47994">
        <w:t xml:space="preserve"> </w:t>
      </w:r>
      <w:r w:rsidRPr="00A47994">
        <w:t>на</w:t>
      </w:r>
      <w:r w:rsidR="0004390F" w:rsidRPr="00A47994">
        <w:t xml:space="preserve"> </w:t>
      </w:r>
      <w:r w:rsidRPr="00A47994">
        <w:t>момент</w:t>
      </w:r>
      <w:r w:rsidR="0004390F" w:rsidRPr="00A47994">
        <w:t xml:space="preserve"> </w:t>
      </w:r>
      <w:r w:rsidRPr="00A47994">
        <w:t>выдачи</w:t>
      </w:r>
      <w:r w:rsidR="0004390F" w:rsidRPr="00A47994">
        <w:t xml:space="preserve"> </w:t>
      </w:r>
      <w:r w:rsidRPr="00A47994">
        <w:t>разрешения</w:t>
      </w:r>
      <w:r w:rsidR="0004390F" w:rsidRPr="00A47994">
        <w:t xml:space="preserve"> </w:t>
      </w:r>
      <w:r w:rsidRPr="00A47994">
        <w:t>на</w:t>
      </w:r>
      <w:r w:rsidR="0004390F" w:rsidRPr="00A47994">
        <w:t xml:space="preserve"> </w:t>
      </w:r>
      <w:r w:rsidRPr="00A47994">
        <w:t>строительство</w:t>
      </w:r>
      <w:r w:rsidR="0004390F" w:rsidRPr="00A47994">
        <w:t xml:space="preserve"> </w:t>
      </w:r>
      <w:r w:rsidRPr="00A47994">
        <w:t>правилами</w:t>
      </w:r>
      <w:r w:rsidR="0004390F" w:rsidRPr="00A47994">
        <w:t xml:space="preserve"> </w:t>
      </w:r>
      <w:r w:rsidRPr="00A47994">
        <w:t>землепользования</w:t>
      </w:r>
      <w:r w:rsidR="0004390F" w:rsidRPr="00A47994">
        <w:t xml:space="preserve"> </w:t>
      </w:r>
      <w:r w:rsidRPr="00A47994">
        <w:t>и</w:t>
      </w:r>
      <w:r w:rsidR="0004390F" w:rsidRPr="00A47994">
        <w:t xml:space="preserve"> </w:t>
      </w:r>
      <w:r w:rsidRPr="00A47994">
        <w:t>застройки,</w:t>
      </w:r>
      <w:r w:rsidR="0004390F" w:rsidRPr="00A47994">
        <w:t xml:space="preserve"> </w:t>
      </w:r>
      <w:r w:rsidRPr="00A47994">
        <w:t>являются</w:t>
      </w:r>
      <w:r w:rsidR="0004390F" w:rsidRPr="00A47994">
        <w:t xml:space="preserve"> </w:t>
      </w:r>
      <w:r w:rsidRPr="00A47994">
        <w:t>соответствующими</w:t>
      </w:r>
      <w:r w:rsidR="0004390F" w:rsidRPr="00A47994">
        <w:t xml:space="preserve"> </w:t>
      </w:r>
      <w:r w:rsidRPr="00A47994">
        <w:lastRenderedPageBreak/>
        <w:t>строящемуся</w:t>
      </w:r>
      <w:r w:rsidR="0004390F" w:rsidRPr="00A47994">
        <w:t xml:space="preserve"> </w:t>
      </w:r>
      <w:r w:rsidRPr="00A47994">
        <w:t>объекту</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на</w:t>
      </w:r>
      <w:r w:rsidR="0004390F" w:rsidRPr="00A47994">
        <w:t xml:space="preserve"> </w:t>
      </w:r>
      <w:r w:rsidRPr="00A47994">
        <w:t>весь</w:t>
      </w:r>
      <w:r w:rsidR="0004390F" w:rsidRPr="00A47994">
        <w:t xml:space="preserve"> </w:t>
      </w:r>
      <w:r w:rsidRPr="00A47994">
        <w:t>период</w:t>
      </w:r>
      <w:r w:rsidR="0004390F" w:rsidRPr="00A47994">
        <w:t xml:space="preserve"> </w:t>
      </w:r>
      <w:r w:rsidRPr="00A47994">
        <w:t>действия</w:t>
      </w:r>
      <w:r w:rsidR="0004390F" w:rsidRPr="00A47994">
        <w:t xml:space="preserve"> </w:t>
      </w:r>
      <w:r w:rsidRPr="00A47994">
        <w:t>разрешения</w:t>
      </w:r>
      <w:r w:rsidR="0004390F" w:rsidRPr="00A47994">
        <w:t xml:space="preserve"> </w:t>
      </w:r>
      <w:r w:rsidRPr="00A47994">
        <w:t>на</w:t>
      </w:r>
      <w:r w:rsidR="0004390F" w:rsidRPr="00A47994">
        <w:t xml:space="preserve"> </w:t>
      </w:r>
      <w:r w:rsidRPr="00A47994">
        <w:t>строительство,</w:t>
      </w:r>
      <w:r w:rsidR="0004390F" w:rsidRPr="00A47994">
        <w:t xml:space="preserve"> </w:t>
      </w:r>
      <w:r w:rsidRPr="00A47994">
        <w:t>если</w:t>
      </w:r>
      <w:r w:rsidR="0004390F" w:rsidRPr="00A47994">
        <w:t xml:space="preserve"> </w:t>
      </w:r>
      <w:r w:rsidRPr="00A47994">
        <w:t>иное</w:t>
      </w:r>
      <w:r w:rsidR="0004390F" w:rsidRPr="00A47994">
        <w:t xml:space="preserve"> </w:t>
      </w:r>
      <w:r w:rsidRPr="00A47994">
        <w:t>не</w:t>
      </w:r>
      <w:r w:rsidR="0004390F" w:rsidRPr="00A47994">
        <w:t xml:space="preserve"> </w:t>
      </w:r>
      <w:r w:rsidRPr="00A47994">
        <w:t>предусмотрено</w:t>
      </w:r>
      <w:r w:rsidR="0004390F" w:rsidRPr="00A47994">
        <w:t xml:space="preserve"> </w:t>
      </w:r>
      <w:r w:rsidRPr="00A47994">
        <w:t>законодательством</w:t>
      </w:r>
      <w:r w:rsidR="0004390F" w:rsidRPr="00A47994">
        <w:t xml:space="preserve"> </w:t>
      </w:r>
      <w:r w:rsidRPr="00A47994">
        <w:t>Российской</w:t>
      </w:r>
      <w:r w:rsidR="0004390F" w:rsidRPr="00A47994">
        <w:t xml:space="preserve"> </w:t>
      </w:r>
      <w:r w:rsidRPr="00A47994">
        <w:t>Федерации.</w:t>
      </w:r>
    </w:p>
    <w:p w14:paraId="35868260" w14:textId="3469CD16" w:rsidR="00DE1714" w:rsidRPr="00A47994" w:rsidRDefault="00DE1714" w:rsidP="003D2320">
      <w:pPr>
        <w:tabs>
          <w:tab w:val="left" w:pos="0"/>
        </w:tabs>
        <w:ind w:firstLine="709"/>
        <w:jc w:val="both"/>
      </w:pPr>
      <w:bookmarkStart w:id="129" w:name="sub_1745"/>
      <w:bookmarkEnd w:id="128"/>
      <w:r w:rsidRPr="00A47994">
        <w:t>3.</w:t>
      </w:r>
      <w:r w:rsidR="0004390F" w:rsidRPr="00A47994">
        <w:t xml:space="preserve"> </w:t>
      </w:r>
      <w:r w:rsidRPr="00A47994">
        <w:t>В</w:t>
      </w:r>
      <w:r w:rsidR="0004390F" w:rsidRPr="00A47994">
        <w:t xml:space="preserve"> </w:t>
      </w:r>
      <w:r w:rsidRPr="00A47994">
        <w:t>случае</w:t>
      </w:r>
      <w:r w:rsidR="0004390F" w:rsidRPr="00A47994">
        <w:t xml:space="preserve"> </w:t>
      </w:r>
      <w:r w:rsidRPr="00A47994">
        <w:t>если</w:t>
      </w:r>
      <w:r w:rsidR="0004390F" w:rsidRPr="00A47994">
        <w:t xml:space="preserve"> </w:t>
      </w:r>
      <w:r w:rsidRPr="00A47994">
        <w:t>земельный</w:t>
      </w:r>
      <w:r w:rsidR="0004390F" w:rsidRPr="00A47994">
        <w:t xml:space="preserve"> </w:t>
      </w:r>
      <w:r w:rsidRPr="00A47994">
        <w:t>участок</w:t>
      </w:r>
      <w:r w:rsidR="0004390F" w:rsidRPr="00A47994">
        <w:t xml:space="preserve"> </w:t>
      </w:r>
      <w:r w:rsidRPr="00A47994">
        <w:t>сформирован</w:t>
      </w:r>
      <w:r w:rsidR="0004390F" w:rsidRPr="00A47994">
        <w:t xml:space="preserve"> </w:t>
      </w:r>
      <w:r w:rsidRPr="00A47994">
        <w:t>в</w:t>
      </w:r>
      <w:r w:rsidR="0004390F" w:rsidRPr="00A47994">
        <w:t xml:space="preserve"> </w:t>
      </w:r>
      <w:r w:rsidRPr="00A47994">
        <w:t>текущих</w:t>
      </w:r>
      <w:r w:rsidR="0004390F" w:rsidRPr="00A47994">
        <w:t xml:space="preserve"> </w:t>
      </w:r>
      <w:r w:rsidRPr="00A47994">
        <w:t>границах</w:t>
      </w:r>
      <w:r w:rsidR="0004390F" w:rsidRPr="00A47994">
        <w:t xml:space="preserve"> </w:t>
      </w:r>
      <w:r w:rsidRPr="00A47994">
        <w:t>до</w:t>
      </w:r>
      <w:r w:rsidR="0004390F" w:rsidRPr="00A47994">
        <w:t xml:space="preserve"> </w:t>
      </w:r>
      <w:r w:rsidRPr="00A47994">
        <w:t>установления</w:t>
      </w:r>
      <w:r w:rsidR="0004390F" w:rsidRPr="00A47994">
        <w:t xml:space="preserve"> </w:t>
      </w:r>
      <w:r w:rsidRPr="00A47994">
        <w:t>в</w:t>
      </w:r>
      <w:r w:rsidR="0004390F" w:rsidRPr="00A47994">
        <w:t xml:space="preserve"> </w:t>
      </w:r>
      <w:r w:rsidRPr="00A47994">
        <w:t>отношении</w:t>
      </w:r>
      <w:r w:rsidR="0004390F" w:rsidRPr="00A47994">
        <w:t xml:space="preserve"> </w:t>
      </w:r>
      <w:r w:rsidRPr="00A47994">
        <w:t>него</w:t>
      </w:r>
      <w:r w:rsidR="0004390F" w:rsidRPr="00A47994">
        <w:t xml:space="preserve"> </w:t>
      </w:r>
      <w:r w:rsidRPr="00A47994">
        <w:t>территориального</w:t>
      </w:r>
      <w:r w:rsidR="0004390F" w:rsidRPr="00A47994">
        <w:t xml:space="preserve"> </w:t>
      </w:r>
      <w:r w:rsidRPr="00A47994">
        <w:t>зонирования</w:t>
      </w:r>
      <w:r w:rsidR="0004390F" w:rsidRPr="00A47994">
        <w:t xml:space="preserve"> </w:t>
      </w:r>
      <w:r w:rsidRPr="00A47994">
        <w:t>настоящими</w:t>
      </w:r>
      <w:r w:rsidR="0004390F" w:rsidRPr="00A47994">
        <w:t xml:space="preserve"> </w:t>
      </w:r>
      <w:r w:rsidRPr="00A47994">
        <w:t>Правилами</w:t>
      </w:r>
      <w:r w:rsidR="0004390F" w:rsidRPr="00A47994">
        <w:t xml:space="preserve"> </w:t>
      </w:r>
      <w:r w:rsidRPr="00A47994">
        <w:t>и</w:t>
      </w:r>
      <w:r w:rsidR="0004390F" w:rsidRPr="00A47994">
        <w:t xml:space="preserve"> </w:t>
      </w:r>
      <w:r w:rsidRPr="00A47994">
        <w:t>находится</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00AE66C7" w:rsidRPr="00A47994">
        <w:t>к</w:t>
      </w:r>
      <w:r w:rsidRPr="00A47994">
        <w:t>ар</w:t>
      </w:r>
      <w:r w:rsidR="00AE66C7" w:rsidRPr="00A47994">
        <w:t>той</w:t>
      </w:r>
      <w:r w:rsidR="0004390F" w:rsidRPr="00A47994">
        <w:t xml:space="preserve"> </w:t>
      </w:r>
      <w:r w:rsidRPr="00A47994">
        <w:t>градостроительного</w:t>
      </w:r>
      <w:r w:rsidR="0004390F" w:rsidRPr="00A47994">
        <w:t xml:space="preserve"> </w:t>
      </w:r>
      <w:r w:rsidRPr="00A47994">
        <w:t>зонирования</w:t>
      </w:r>
      <w:r w:rsidR="0004390F" w:rsidRPr="00A47994">
        <w:t xml:space="preserve"> </w:t>
      </w:r>
      <w:r w:rsidRPr="00A47994">
        <w:t>настоящих</w:t>
      </w:r>
      <w:r w:rsidR="0004390F" w:rsidRPr="00A47994">
        <w:t xml:space="preserve"> </w:t>
      </w:r>
      <w:r w:rsidRPr="00A47994">
        <w:t>Правил</w:t>
      </w:r>
      <w:r w:rsidR="0004390F" w:rsidRPr="00A47994">
        <w:t xml:space="preserve"> </w:t>
      </w:r>
      <w:r w:rsidRPr="00A47994">
        <w:t>в</w:t>
      </w:r>
      <w:r w:rsidR="0004390F" w:rsidRPr="00A47994">
        <w:t xml:space="preserve"> </w:t>
      </w:r>
      <w:r w:rsidRPr="00A47994">
        <w:t>двух</w:t>
      </w:r>
      <w:r w:rsidR="0004390F" w:rsidRPr="00A47994">
        <w:t xml:space="preserve"> </w:t>
      </w:r>
      <w:r w:rsidRPr="00A47994">
        <w:t>и</w:t>
      </w:r>
      <w:r w:rsidR="0004390F" w:rsidRPr="00A47994">
        <w:t xml:space="preserve"> </w:t>
      </w:r>
      <w:r w:rsidRPr="00A47994">
        <w:t>более</w:t>
      </w:r>
      <w:r w:rsidR="0004390F" w:rsidRPr="00A47994">
        <w:t xml:space="preserve"> </w:t>
      </w:r>
      <w:r w:rsidRPr="00A47994">
        <w:t>территориальных</w:t>
      </w:r>
      <w:r w:rsidR="0004390F" w:rsidRPr="00A47994">
        <w:t xml:space="preserve"> </w:t>
      </w:r>
      <w:r w:rsidRPr="00A47994">
        <w:t>зонах,</w:t>
      </w:r>
      <w:r w:rsidR="0004390F" w:rsidRPr="00A47994">
        <w:t xml:space="preserve"> </w:t>
      </w:r>
      <w:r w:rsidRPr="00A47994">
        <w:t>то</w:t>
      </w:r>
      <w:r w:rsidR="0004390F" w:rsidRPr="00A47994">
        <w:t xml:space="preserve"> </w:t>
      </w:r>
      <w:r w:rsidRPr="00A47994">
        <w:t>данный</w:t>
      </w:r>
      <w:r w:rsidR="0004390F" w:rsidRPr="00A47994">
        <w:t xml:space="preserve"> </w:t>
      </w:r>
      <w:r w:rsidRPr="00A47994">
        <w:t>земельный</w:t>
      </w:r>
      <w:r w:rsidR="0004390F" w:rsidRPr="00A47994">
        <w:t xml:space="preserve"> </w:t>
      </w:r>
      <w:r w:rsidRPr="00A47994">
        <w:t>участок</w:t>
      </w:r>
      <w:r w:rsidR="0004390F" w:rsidRPr="00A47994">
        <w:t xml:space="preserve"> </w:t>
      </w:r>
      <w:r w:rsidRPr="00A47994">
        <w:t>до</w:t>
      </w:r>
      <w:r w:rsidR="0004390F" w:rsidRPr="00A47994">
        <w:t xml:space="preserve"> </w:t>
      </w:r>
      <w:r w:rsidRPr="00A47994">
        <w:t>приведения</w:t>
      </w:r>
      <w:r w:rsidR="0004390F" w:rsidRPr="00A47994">
        <w:t xml:space="preserve"> </w:t>
      </w:r>
      <w:r w:rsidRPr="00A47994">
        <w:t>его</w:t>
      </w:r>
      <w:r w:rsidR="0004390F" w:rsidRPr="00A47994">
        <w:t xml:space="preserve"> </w:t>
      </w:r>
      <w:r w:rsidRPr="00A47994">
        <w:t>в</w:t>
      </w:r>
      <w:r w:rsidR="0004390F" w:rsidRPr="00A47994">
        <w:t xml:space="preserve"> </w:t>
      </w:r>
      <w:r w:rsidRPr="00A47994">
        <w:t>соответствие</w:t>
      </w:r>
      <w:r w:rsidR="0004390F" w:rsidRPr="00A47994">
        <w:t xml:space="preserve"> </w:t>
      </w:r>
      <w:r w:rsidRPr="00A47994">
        <w:t>с</w:t>
      </w:r>
      <w:r w:rsidR="0004390F" w:rsidRPr="00A47994">
        <w:t xml:space="preserve"> </w:t>
      </w:r>
      <w:r w:rsidRPr="00A47994">
        <w:t>требованиями</w:t>
      </w:r>
      <w:r w:rsidR="0004390F" w:rsidRPr="00A47994">
        <w:t xml:space="preserve"> </w:t>
      </w:r>
      <w:r w:rsidRPr="00A47994">
        <w:t>градостроительного</w:t>
      </w:r>
      <w:r w:rsidR="0004390F" w:rsidRPr="00A47994">
        <w:t xml:space="preserve"> </w:t>
      </w:r>
      <w:r w:rsidRPr="00A47994">
        <w:t>регламента</w:t>
      </w:r>
      <w:r w:rsidR="0004390F" w:rsidRPr="00A47994">
        <w:t xml:space="preserve"> </w:t>
      </w:r>
      <w:r w:rsidRPr="00A47994">
        <w:t>(раздел,</w:t>
      </w:r>
      <w:r w:rsidR="0004390F" w:rsidRPr="00A47994">
        <w:t xml:space="preserve"> </w:t>
      </w:r>
      <w:r w:rsidRPr="00A47994">
        <w:t>объединение,</w:t>
      </w:r>
      <w:r w:rsidR="0004390F" w:rsidRPr="00A47994">
        <w:t xml:space="preserve"> </w:t>
      </w:r>
      <w:r w:rsidRPr="00A47994">
        <w:t>перераспределение</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или</w:t>
      </w:r>
      <w:r w:rsidR="0004390F" w:rsidRPr="00A47994">
        <w:t xml:space="preserve"> </w:t>
      </w:r>
      <w:r w:rsidRPr="00A47994">
        <w:t>выдел)</w:t>
      </w:r>
      <w:r w:rsidR="0004390F" w:rsidRPr="00A47994">
        <w:t xml:space="preserve"> </w:t>
      </w:r>
      <w:r w:rsidRPr="00A47994">
        <w:t>относится</w:t>
      </w:r>
      <w:r w:rsidR="0004390F" w:rsidRPr="00A47994">
        <w:t xml:space="preserve"> </w:t>
      </w:r>
      <w:r w:rsidRPr="00A47994">
        <w:t>к</w:t>
      </w:r>
      <w:r w:rsidR="0004390F" w:rsidRPr="00A47994">
        <w:t xml:space="preserve"> </w:t>
      </w:r>
      <w:r w:rsidRPr="00A47994">
        <w:t>территориальной</w:t>
      </w:r>
      <w:r w:rsidR="0004390F" w:rsidRPr="00A47994">
        <w:t xml:space="preserve"> </w:t>
      </w:r>
      <w:r w:rsidRPr="00A47994">
        <w:t>зоне,</w:t>
      </w:r>
      <w:r w:rsidR="0004390F" w:rsidRPr="00A47994">
        <w:t xml:space="preserve"> </w:t>
      </w:r>
      <w:r w:rsidRPr="00A47994">
        <w:t>в</w:t>
      </w:r>
      <w:r w:rsidR="0004390F" w:rsidRPr="00A47994">
        <w:t xml:space="preserve"> </w:t>
      </w:r>
      <w:r w:rsidRPr="00A47994">
        <w:t>которой</w:t>
      </w:r>
      <w:r w:rsidR="0004390F" w:rsidRPr="00A47994">
        <w:t xml:space="preserve"> </w:t>
      </w:r>
      <w:r w:rsidRPr="00A47994">
        <w:t>расположено</w:t>
      </w:r>
      <w:r w:rsidR="0004390F" w:rsidRPr="00A47994">
        <w:t xml:space="preserve"> </w:t>
      </w:r>
      <w:r w:rsidRPr="00A47994">
        <w:t>более</w:t>
      </w:r>
      <w:r w:rsidR="0004390F" w:rsidRPr="00A47994">
        <w:t xml:space="preserve"> </w:t>
      </w:r>
      <w:r w:rsidRPr="00A47994">
        <w:t>50</w:t>
      </w:r>
      <w:r w:rsidR="0004390F" w:rsidRPr="00A47994">
        <w:t xml:space="preserve"> </w:t>
      </w:r>
      <w:r w:rsidRPr="00A47994">
        <w:t>процентов</w:t>
      </w:r>
      <w:r w:rsidR="0004390F" w:rsidRPr="00A47994">
        <w:t xml:space="preserve"> </w:t>
      </w:r>
      <w:r w:rsidRPr="00A47994">
        <w:t>общей</w:t>
      </w:r>
      <w:r w:rsidR="0004390F" w:rsidRPr="00A47994">
        <w:t xml:space="preserve"> </w:t>
      </w:r>
      <w:r w:rsidRPr="00A47994">
        <w:t>площади,</w:t>
      </w:r>
      <w:r w:rsidR="0004390F" w:rsidRPr="00A47994">
        <w:t xml:space="preserve"> </w:t>
      </w:r>
      <w:r w:rsidRPr="00A47994">
        <w:t>за</w:t>
      </w:r>
      <w:r w:rsidR="0004390F" w:rsidRPr="00A47994">
        <w:t xml:space="preserve"> </w:t>
      </w:r>
      <w:r w:rsidRPr="00A47994">
        <w:t>исключением:</w:t>
      </w:r>
    </w:p>
    <w:p w14:paraId="04447837" w14:textId="5B04374A" w:rsidR="00DE1714" w:rsidRPr="00A47994" w:rsidRDefault="00DE1714" w:rsidP="003D2320">
      <w:pPr>
        <w:tabs>
          <w:tab w:val="left" w:pos="0"/>
        </w:tabs>
        <w:ind w:firstLine="709"/>
        <w:jc w:val="both"/>
      </w:pPr>
      <w:r w:rsidRPr="00A47994">
        <w:t>1)</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пересечение</w:t>
      </w:r>
      <w:r w:rsidR="0004390F" w:rsidRPr="00A47994">
        <w:t xml:space="preserve"> </w:t>
      </w:r>
      <w:r w:rsidRPr="00A47994">
        <w:t>границ</w:t>
      </w:r>
      <w:r w:rsidR="0004390F" w:rsidRPr="00A47994">
        <w:t xml:space="preserve"> </w:t>
      </w:r>
      <w:r w:rsidRPr="00A47994">
        <w:t>которых</w:t>
      </w:r>
      <w:r w:rsidR="0004390F" w:rsidRPr="00A47994">
        <w:t xml:space="preserve"> </w:t>
      </w:r>
      <w:r w:rsidRPr="00A47994">
        <w:t>с</w:t>
      </w:r>
      <w:r w:rsidR="0004390F" w:rsidRPr="00A47994">
        <w:t xml:space="preserve"> </w:t>
      </w:r>
      <w:r w:rsidRPr="00A47994">
        <w:t>границами</w:t>
      </w:r>
      <w:r w:rsidR="0004390F" w:rsidRPr="00A47994">
        <w:t xml:space="preserve"> </w:t>
      </w:r>
      <w:r w:rsidRPr="00A47994">
        <w:t>территориальных</w:t>
      </w:r>
      <w:r w:rsidR="0004390F" w:rsidRPr="00A47994">
        <w:t xml:space="preserve"> </w:t>
      </w:r>
      <w:r w:rsidRPr="00A47994">
        <w:t>зон</w:t>
      </w:r>
      <w:r w:rsidR="0004390F" w:rsidRPr="00A47994">
        <w:t xml:space="preserve"> </w:t>
      </w:r>
      <w:r w:rsidRPr="00A47994">
        <w:t>допускается</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hyperlink r:id="rId23" w:history="1">
        <w:r w:rsidRPr="00A47994">
          <w:t>Земельным</w:t>
        </w:r>
        <w:r w:rsidR="0004390F" w:rsidRPr="00A47994">
          <w:t xml:space="preserve"> </w:t>
        </w:r>
        <w:r w:rsidRPr="00A47994">
          <w:t>кодексом</w:t>
        </w:r>
      </w:hyperlink>
      <w:r w:rsidR="0004390F" w:rsidRPr="00A47994">
        <w:t xml:space="preserve"> </w:t>
      </w:r>
      <w:r w:rsidRPr="00A47994">
        <w:t>Российской</w:t>
      </w:r>
      <w:r w:rsidR="0004390F" w:rsidRPr="00A47994">
        <w:t xml:space="preserve"> </w:t>
      </w:r>
      <w:r w:rsidRPr="00A47994">
        <w:t>Федерации;</w:t>
      </w:r>
    </w:p>
    <w:p w14:paraId="51C49991" w14:textId="74AACDAD" w:rsidR="00DE1714" w:rsidRPr="00A47994" w:rsidRDefault="00DE1714" w:rsidP="003D2320">
      <w:pPr>
        <w:tabs>
          <w:tab w:val="left" w:pos="0"/>
        </w:tabs>
        <w:ind w:firstLine="709"/>
        <w:jc w:val="both"/>
      </w:pPr>
      <w:r w:rsidRPr="00A47994">
        <w:t>2)</w:t>
      </w:r>
      <w:r w:rsidR="0004390F" w:rsidRPr="00A47994">
        <w:t xml:space="preserve"> </w:t>
      </w:r>
      <w:r w:rsidRPr="00A47994">
        <w:t>случаев,</w:t>
      </w:r>
      <w:r w:rsidR="0004390F" w:rsidRPr="00A47994">
        <w:t xml:space="preserve"> </w:t>
      </w:r>
      <w:r w:rsidRPr="00A47994">
        <w:t>если</w:t>
      </w:r>
      <w:r w:rsidR="0004390F" w:rsidRPr="00A47994">
        <w:t xml:space="preserve"> </w:t>
      </w:r>
      <w:r w:rsidRPr="00A47994">
        <w:t>ограничения</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установленные</w:t>
      </w:r>
      <w:r w:rsidR="0004390F" w:rsidRPr="00A47994">
        <w:t xml:space="preserve"> </w:t>
      </w:r>
      <w:r w:rsidRPr="00A47994">
        <w:t>в</w:t>
      </w:r>
      <w:r w:rsidR="0004390F" w:rsidRPr="00A47994">
        <w:t xml:space="preserve"> </w:t>
      </w:r>
      <w:r w:rsidRPr="00A47994">
        <w:t>зонах</w:t>
      </w:r>
      <w:r w:rsidR="0004390F" w:rsidRPr="00A47994">
        <w:t xml:space="preserve"> </w:t>
      </w:r>
      <w:r w:rsidRPr="00A47994">
        <w:t>с</w:t>
      </w:r>
      <w:r w:rsidR="0004390F" w:rsidRPr="00A47994">
        <w:t xml:space="preserve"> </w:t>
      </w:r>
      <w:r w:rsidRPr="00A47994">
        <w:t>особыми</w:t>
      </w:r>
      <w:r w:rsidR="0004390F" w:rsidRPr="00A47994">
        <w:t xml:space="preserve"> </w:t>
      </w:r>
      <w:r w:rsidRPr="00A47994">
        <w:t>условиями</w:t>
      </w:r>
      <w:r w:rsidR="0004390F" w:rsidRPr="00A47994">
        <w:t xml:space="preserve"> </w:t>
      </w:r>
      <w:r w:rsidRPr="00A47994">
        <w:t>использования</w:t>
      </w:r>
      <w:r w:rsidR="0004390F" w:rsidRPr="00A47994">
        <w:t xml:space="preserve"> </w:t>
      </w:r>
      <w:r w:rsidRPr="00A47994">
        <w:t>территорий</w:t>
      </w:r>
      <w:r w:rsidR="0004390F" w:rsidRPr="00A47994">
        <w:t xml:space="preserve"> </w:t>
      </w:r>
      <w:r w:rsidRPr="00A47994">
        <w:t>и</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иных</w:t>
      </w:r>
      <w:r w:rsidR="0004390F" w:rsidRPr="00A47994">
        <w:t xml:space="preserve"> </w:t>
      </w:r>
      <w:r w:rsidRPr="00A47994">
        <w:t>территорий,</w:t>
      </w:r>
      <w:r w:rsidR="0004390F" w:rsidRPr="00A47994">
        <w:t xml:space="preserve"> </w:t>
      </w:r>
      <w:r w:rsidRPr="00A47994">
        <w:t>сведения</w:t>
      </w:r>
      <w:r w:rsidR="0004390F" w:rsidRPr="00A47994">
        <w:t xml:space="preserve"> </w:t>
      </w:r>
      <w:r w:rsidRPr="00A47994">
        <w:t>о</w:t>
      </w:r>
      <w:r w:rsidR="0004390F" w:rsidRPr="00A47994">
        <w:t xml:space="preserve"> </w:t>
      </w:r>
      <w:r w:rsidRPr="00A47994">
        <w:t>которых</w:t>
      </w:r>
      <w:r w:rsidR="0004390F" w:rsidRPr="00A47994">
        <w:t xml:space="preserve"> </w:t>
      </w:r>
      <w:r w:rsidRPr="00A47994">
        <w:t>внесены</w:t>
      </w:r>
      <w:r w:rsidR="0004390F" w:rsidRPr="00A47994">
        <w:t xml:space="preserve"> </w:t>
      </w:r>
      <w:r w:rsidRPr="00A47994">
        <w:t>в</w:t>
      </w:r>
      <w:r w:rsidR="0004390F" w:rsidRPr="00A47994">
        <w:t xml:space="preserve"> </w:t>
      </w:r>
      <w:r w:rsidRPr="00A47994">
        <w:t>ЕГРН,</w:t>
      </w:r>
      <w:r w:rsidR="0004390F" w:rsidRPr="00A47994">
        <w:t xml:space="preserve"> </w:t>
      </w:r>
      <w:r w:rsidRPr="00A47994">
        <w:t>не</w:t>
      </w:r>
      <w:r w:rsidR="0004390F" w:rsidRPr="00A47994">
        <w:t xml:space="preserve"> </w:t>
      </w:r>
      <w:r w:rsidRPr="00A47994">
        <w:t>допускают</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обязательными</w:t>
      </w:r>
      <w:r w:rsidR="0004390F" w:rsidRPr="00A47994">
        <w:t xml:space="preserve"> </w:t>
      </w:r>
      <w:r w:rsidRPr="00A47994">
        <w:t>требованиями</w:t>
      </w:r>
      <w:r w:rsidR="0004390F" w:rsidRPr="00A47994">
        <w:t xml:space="preserve"> </w:t>
      </w:r>
      <w:r w:rsidRPr="00A47994">
        <w:t>нахождение</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таких</w:t>
      </w:r>
      <w:r w:rsidR="0004390F" w:rsidRPr="00A47994">
        <w:t xml:space="preserve"> </w:t>
      </w:r>
      <w:r w:rsidRPr="00A47994">
        <w:t>зон</w:t>
      </w:r>
      <w:r w:rsidR="0004390F" w:rsidRPr="00A47994">
        <w:t xml:space="preserve"> </w:t>
      </w:r>
      <w:r w:rsidRPr="00A47994">
        <w:t>и</w:t>
      </w:r>
      <w:r w:rsidR="0004390F" w:rsidRPr="00A47994">
        <w:t xml:space="preserve"> </w:t>
      </w:r>
      <w:r w:rsidRPr="00A47994">
        <w:t>территорий</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относящихся</w:t>
      </w:r>
      <w:r w:rsidR="0004390F" w:rsidRPr="00A47994">
        <w:t xml:space="preserve"> </w:t>
      </w:r>
      <w:r w:rsidRPr="00A47994">
        <w:t>к</w:t>
      </w:r>
      <w:r w:rsidR="0004390F" w:rsidRPr="00A47994">
        <w:t xml:space="preserve"> </w:t>
      </w:r>
      <w:r w:rsidRPr="00A47994">
        <w:t>землям</w:t>
      </w:r>
      <w:r w:rsidR="0004390F" w:rsidRPr="00A47994">
        <w:t xml:space="preserve"> </w:t>
      </w:r>
      <w:r w:rsidRPr="00A47994">
        <w:t>отдельных</w:t>
      </w:r>
      <w:r w:rsidR="0004390F" w:rsidRPr="00A47994">
        <w:t xml:space="preserve"> </w:t>
      </w:r>
      <w:r w:rsidRPr="00A47994">
        <w:t>категорий</w:t>
      </w:r>
      <w:r w:rsidR="0004390F" w:rsidRPr="00A47994">
        <w:t xml:space="preserve"> </w:t>
      </w:r>
      <w:r w:rsidRPr="00A47994">
        <w:t>и</w:t>
      </w:r>
      <w:r w:rsidR="0004390F" w:rsidRPr="00A47994">
        <w:t xml:space="preserve"> </w:t>
      </w:r>
      <w:r w:rsidRPr="00A47994">
        <w:t>(или)</w:t>
      </w:r>
      <w:r w:rsidR="0004390F" w:rsidRPr="00A47994">
        <w:t xml:space="preserve"> </w:t>
      </w:r>
      <w:r w:rsidRPr="00A47994">
        <w:t>к</w:t>
      </w:r>
      <w:r w:rsidR="0004390F" w:rsidRPr="00A47994">
        <w:t xml:space="preserve"> </w:t>
      </w:r>
      <w:r w:rsidRPr="00A47994">
        <w:t>земельным</w:t>
      </w:r>
      <w:r w:rsidR="0004390F" w:rsidRPr="00A47994">
        <w:t xml:space="preserve"> </w:t>
      </w:r>
      <w:r w:rsidRPr="00A47994">
        <w:t>участкам</w:t>
      </w:r>
      <w:r w:rsidR="0004390F" w:rsidRPr="00A47994">
        <w:t xml:space="preserve"> </w:t>
      </w:r>
      <w:r w:rsidRPr="00A47994">
        <w:t>с</w:t>
      </w:r>
      <w:r w:rsidR="0004390F" w:rsidRPr="00A47994">
        <w:t xml:space="preserve"> </w:t>
      </w:r>
      <w:r w:rsidRPr="00A47994">
        <w:t>отдельными</w:t>
      </w:r>
      <w:r w:rsidR="0004390F" w:rsidRPr="00A47994">
        <w:t xml:space="preserve"> </w:t>
      </w:r>
      <w:r w:rsidRPr="00A47994">
        <w:t>видами</w:t>
      </w:r>
      <w:r w:rsidR="0004390F" w:rsidRPr="00A47994">
        <w:t xml:space="preserve"> </w:t>
      </w:r>
      <w:r w:rsidRPr="00A47994">
        <w:t>разрешенного</w:t>
      </w:r>
      <w:r w:rsidR="0004390F" w:rsidRPr="00A47994">
        <w:t xml:space="preserve"> </w:t>
      </w:r>
      <w:r w:rsidRPr="00A47994">
        <w:t>использования.</w:t>
      </w:r>
    </w:p>
    <w:bookmarkEnd w:id="129"/>
    <w:p w14:paraId="7E44235E" w14:textId="2081CA79" w:rsidR="00DE1714" w:rsidRPr="00A47994" w:rsidRDefault="00DE1714" w:rsidP="003D2320">
      <w:pPr>
        <w:tabs>
          <w:tab w:val="left" w:pos="0"/>
        </w:tabs>
        <w:ind w:firstLine="709"/>
        <w:jc w:val="both"/>
      </w:pPr>
      <w:r w:rsidRPr="00A47994">
        <w:t>4.</w:t>
      </w:r>
      <w:r w:rsidR="0004390F" w:rsidRPr="00A47994">
        <w:t xml:space="preserve"> </w:t>
      </w:r>
      <w:r w:rsidRPr="00A47994">
        <w:t>Информация,</w:t>
      </w:r>
      <w:r w:rsidR="0004390F" w:rsidRPr="00A47994">
        <w:t xml:space="preserve"> </w:t>
      </w:r>
      <w:r w:rsidRPr="00A47994">
        <w:t>указанная</w:t>
      </w:r>
      <w:r w:rsidR="0004390F" w:rsidRPr="00A47994">
        <w:t xml:space="preserve"> </w:t>
      </w:r>
      <w:r w:rsidRPr="00A47994">
        <w:t>в</w:t>
      </w:r>
      <w:r w:rsidR="0004390F" w:rsidRPr="00A47994">
        <w:t xml:space="preserve"> </w:t>
      </w:r>
      <w:r w:rsidRPr="00A47994">
        <w:t>градостроительном</w:t>
      </w:r>
      <w:r w:rsidR="0004390F" w:rsidRPr="00A47994">
        <w:t xml:space="preserve"> </w:t>
      </w:r>
      <w:r w:rsidRPr="00A47994">
        <w:t>плане</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выданном</w:t>
      </w:r>
      <w:r w:rsidR="0004390F" w:rsidRPr="00A47994">
        <w:t xml:space="preserve"> </w:t>
      </w:r>
      <w:r w:rsidRPr="00A47994">
        <w:t>до</w:t>
      </w:r>
      <w:r w:rsidR="0004390F" w:rsidRPr="00A47994">
        <w:t xml:space="preserve"> </w:t>
      </w:r>
      <w:r w:rsidRPr="00A47994">
        <w:t>вступления</w:t>
      </w:r>
      <w:r w:rsidR="0004390F" w:rsidRPr="00A47994">
        <w:t xml:space="preserve"> </w:t>
      </w:r>
      <w:r w:rsidRPr="00A47994">
        <w:t>в</w:t>
      </w:r>
      <w:r w:rsidR="0004390F" w:rsidRPr="00A47994">
        <w:t xml:space="preserve"> </w:t>
      </w:r>
      <w:r w:rsidRPr="00A47994">
        <w:t>силу</w:t>
      </w:r>
      <w:r w:rsidR="0004390F" w:rsidRPr="00A47994">
        <w:t xml:space="preserve"> </w:t>
      </w:r>
      <w:r w:rsidR="00B12EC0" w:rsidRPr="00A47994">
        <w:t>настоящих</w:t>
      </w:r>
      <w:r w:rsidR="0004390F" w:rsidRPr="00A47994">
        <w:t xml:space="preserve"> </w:t>
      </w:r>
      <w:r w:rsidR="00B12EC0" w:rsidRPr="00A47994">
        <w:t>Правил</w:t>
      </w:r>
      <w:r w:rsidRPr="00A47994">
        <w:t>,</w:t>
      </w:r>
      <w:r w:rsidR="0004390F" w:rsidRPr="00A47994">
        <w:t xml:space="preserve"> </w:t>
      </w:r>
      <w:r w:rsidRPr="00A47994">
        <w:t>может</w:t>
      </w:r>
      <w:r w:rsidR="0004390F" w:rsidRPr="00A47994">
        <w:t xml:space="preserve"> </w:t>
      </w:r>
      <w:r w:rsidRPr="00A47994">
        <w:t>быть</w:t>
      </w:r>
      <w:r w:rsidR="0004390F" w:rsidRPr="00A47994">
        <w:t xml:space="preserve"> </w:t>
      </w:r>
      <w:r w:rsidRPr="00A47994">
        <w:t>использована</w:t>
      </w:r>
      <w:r w:rsidR="0004390F" w:rsidRPr="00A47994">
        <w:t xml:space="preserve"> </w:t>
      </w:r>
      <w:r w:rsidRPr="00A47994">
        <w:t>для</w:t>
      </w:r>
      <w:r w:rsidR="0004390F" w:rsidRPr="00A47994">
        <w:t xml:space="preserve"> </w:t>
      </w:r>
      <w:r w:rsidRPr="00A47994">
        <w:t>подготовки</w:t>
      </w:r>
      <w:r w:rsidR="0004390F" w:rsidRPr="00A47994">
        <w:t xml:space="preserve"> </w:t>
      </w:r>
      <w:r w:rsidRPr="00A47994">
        <w:t>проектной</w:t>
      </w:r>
      <w:r w:rsidR="0004390F" w:rsidRPr="00A47994">
        <w:t xml:space="preserve"> </w:t>
      </w:r>
      <w:r w:rsidRPr="00A47994">
        <w:t>документации</w:t>
      </w:r>
      <w:r w:rsidR="0004390F" w:rsidRPr="00A47994">
        <w:t xml:space="preserve"> </w:t>
      </w:r>
      <w:r w:rsidRPr="00A47994">
        <w:t>применительно</w:t>
      </w:r>
      <w:r w:rsidR="0004390F" w:rsidRPr="00A47994">
        <w:t xml:space="preserve"> </w:t>
      </w:r>
      <w:r w:rsidRPr="00A47994">
        <w:t>к</w:t>
      </w:r>
      <w:r w:rsidR="0004390F" w:rsidRPr="00A47994">
        <w:t xml:space="preserve"> </w:t>
      </w:r>
      <w:r w:rsidRPr="00A47994">
        <w:t>объектам</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(или)</w:t>
      </w:r>
      <w:r w:rsidR="0004390F" w:rsidRPr="00A47994">
        <w:t xml:space="preserve"> </w:t>
      </w:r>
      <w:r w:rsidRPr="00A47994">
        <w:t>их</w:t>
      </w:r>
      <w:r w:rsidR="0004390F" w:rsidRPr="00A47994">
        <w:t xml:space="preserve"> </w:t>
      </w:r>
      <w:r w:rsidRPr="00A47994">
        <w:t>частям,</w:t>
      </w:r>
      <w:r w:rsidR="0004390F" w:rsidRPr="00A47994">
        <w:t xml:space="preserve"> </w:t>
      </w:r>
      <w:r w:rsidRPr="00A47994">
        <w:t>строящимся,</w:t>
      </w:r>
      <w:r w:rsidR="0004390F" w:rsidRPr="00A47994">
        <w:t xml:space="preserve"> </w:t>
      </w:r>
      <w:r w:rsidRPr="00A47994">
        <w:t>реконструируемым</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такого</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для</w:t>
      </w:r>
      <w:r w:rsidR="0004390F" w:rsidRPr="00A47994">
        <w:t xml:space="preserve"> </w:t>
      </w:r>
      <w:r w:rsidRPr="00A47994">
        <w:t>выдачи</w:t>
      </w:r>
      <w:r w:rsidR="0004390F" w:rsidRPr="00A47994">
        <w:t xml:space="preserve"> </w:t>
      </w:r>
      <w:r w:rsidRPr="00A47994">
        <w:t>разрешений</w:t>
      </w:r>
      <w:r w:rsidR="0004390F" w:rsidRPr="00A47994">
        <w:t xml:space="preserve"> </w:t>
      </w:r>
      <w:r w:rsidRPr="00A47994">
        <w:t>на</w:t>
      </w:r>
      <w:r w:rsidR="0004390F" w:rsidRPr="00A47994">
        <w:t xml:space="preserve"> </w:t>
      </w:r>
      <w:r w:rsidRPr="00A47994">
        <w:t>строительство</w:t>
      </w:r>
      <w:r w:rsidR="0004390F" w:rsidRPr="00A47994">
        <w:t xml:space="preserve"> </w:t>
      </w:r>
      <w:r w:rsidRPr="00A47994">
        <w:t>в</w:t>
      </w:r>
      <w:r w:rsidR="0004390F" w:rsidRPr="00A47994">
        <w:t xml:space="preserve"> </w:t>
      </w:r>
      <w:r w:rsidRPr="00A47994">
        <w:t>течение</w:t>
      </w:r>
      <w:r w:rsidR="0004390F" w:rsidRPr="00A47994">
        <w:t xml:space="preserve"> </w:t>
      </w:r>
      <w:r w:rsidRPr="00A47994">
        <w:t>срока</w:t>
      </w:r>
      <w:r w:rsidR="0004390F" w:rsidRPr="00A47994">
        <w:t xml:space="preserve"> </w:t>
      </w:r>
      <w:r w:rsidRPr="00A47994">
        <w:t>действия</w:t>
      </w:r>
      <w:r w:rsidR="0004390F" w:rsidRPr="00A47994">
        <w:t xml:space="preserve"> </w:t>
      </w:r>
      <w:r w:rsidRPr="00A47994">
        <w:t>данного</w:t>
      </w:r>
      <w:r w:rsidR="0004390F" w:rsidRPr="00A47994">
        <w:t xml:space="preserve"> </w:t>
      </w:r>
      <w:r w:rsidRPr="00A47994">
        <w:t>градостроительного</w:t>
      </w:r>
      <w:r w:rsidR="0004390F" w:rsidRPr="00A47994">
        <w:t xml:space="preserve"> </w:t>
      </w:r>
      <w:r w:rsidRPr="00A47994">
        <w:t>плана</w:t>
      </w:r>
      <w:r w:rsidR="0004390F" w:rsidRPr="00A47994">
        <w:t xml:space="preserve"> </w:t>
      </w:r>
      <w:r w:rsidRPr="00A47994">
        <w:t>земельного</w:t>
      </w:r>
      <w:r w:rsidR="0004390F" w:rsidRPr="00A47994">
        <w:t xml:space="preserve"> </w:t>
      </w:r>
      <w:r w:rsidRPr="00A47994">
        <w:t>участка.</w:t>
      </w:r>
    </w:p>
    <w:p w14:paraId="170DC93C" w14:textId="0670B5E4" w:rsidR="00DE1714" w:rsidRPr="00A47994" w:rsidRDefault="00DE1714" w:rsidP="003D2320">
      <w:pPr>
        <w:tabs>
          <w:tab w:val="left" w:pos="0"/>
        </w:tabs>
        <w:ind w:firstLine="709"/>
        <w:jc w:val="both"/>
      </w:pPr>
      <w:r w:rsidRPr="00A47994">
        <w:t>5.</w:t>
      </w:r>
      <w:r w:rsidR="0004390F" w:rsidRPr="00A47994">
        <w:t xml:space="preserve"> </w:t>
      </w:r>
      <w:r w:rsidRPr="00A47994">
        <w:t>Использование</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или</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осуществляется</w:t>
      </w:r>
      <w:r w:rsidR="0004390F" w:rsidRPr="00A47994">
        <w:t xml:space="preserve"> </w:t>
      </w:r>
      <w:r w:rsidRPr="00A47994">
        <w:t>без</w:t>
      </w:r>
      <w:r w:rsidR="0004390F" w:rsidRPr="00A47994">
        <w:t xml:space="preserve"> </w:t>
      </w:r>
      <w:r w:rsidRPr="00A47994">
        <w:t>разрешения</w:t>
      </w:r>
      <w:r w:rsidR="0004390F" w:rsidRPr="00A47994">
        <w:t xml:space="preserve"> </w:t>
      </w:r>
      <w:r w:rsidRPr="00A47994">
        <w:t>на</w:t>
      </w:r>
      <w:r w:rsidR="0004390F" w:rsidRPr="00A47994">
        <w:t xml:space="preserve"> </w:t>
      </w:r>
      <w:r w:rsidRPr="00A47994">
        <w:t>условно</w:t>
      </w:r>
      <w:r w:rsidR="0004390F" w:rsidRPr="00A47994">
        <w:t xml:space="preserve"> </w:t>
      </w:r>
      <w:r w:rsidRPr="00A47994">
        <w:t>разрешённый</w:t>
      </w:r>
      <w:r w:rsidR="0004390F" w:rsidRPr="00A47994">
        <w:t xml:space="preserve"> </w:t>
      </w:r>
      <w:r w:rsidRPr="00A47994">
        <w:t>вид</w:t>
      </w:r>
      <w:r w:rsidR="0004390F" w:rsidRPr="00A47994">
        <w:t xml:space="preserve"> </w:t>
      </w:r>
      <w:r w:rsidRPr="00A47994">
        <w:t>использования</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или</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в</w:t>
      </w:r>
      <w:r w:rsidR="0004390F" w:rsidRPr="00A47994">
        <w:t xml:space="preserve"> </w:t>
      </w:r>
      <w:r w:rsidRPr="00A47994">
        <w:t>случае,</w:t>
      </w:r>
      <w:r w:rsidR="0004390F" w:rsidRPr="00A47994">
        <w:t xml:space="preserve"> </w:t>
      </w:r>
      <w:r w:rsidRPr="00A47994">
        <w:t>если:</w:t>
      </w:r>
    </w:p>
    <w:p w14:paraId="06EDAE7C" w14:textId="313D8742" w:rsidR="00DE1714" w:rsidRPr="00A47994" w:rsidRDefault="00DE1714" w:rsidP="003D2320">
      <w:pPr>
        <w:tabs>
          <w:tab w:val="left" w:pos="0"/>
        </w:tabs>
        <w:ind w:firstLine="709"/>
        <w:jc w:val="both"/>
      </w:pPr>
      <w:bookmarkStart w:id="130" w:name="sub_1629"/>
      <w:r w:rsidRPr="00A47994">
        <w:t>1)</w:t>
      </w:r>
      <w:r w:rsidR="0004390F" w:rsidRPr="00A47994">
        <w:t xml:space="preserve"> </w:t>
      </w:r>
      <w:r w:rsidRPr="00A47994">
        <w:t>условно</w:t>
      </w:r>
      <w:r w:rsidR="0004390F" w:rsidRPr="00A47994">
        <w:t xml:space="preserve"> </w:t>
      </w:r>
      <w:r w:rsidRPr="00A47994">
        <w:t>разрешённый</w:t>
      </w:r>
      <w:r w:rsidR="0004390F" w:rsidRPr="00A47994">
        <w:t xml:space="preserve"> </w:t>
      </w:r>
      <w:r w:rsidRPr="00A47994">
        <w:t>вид</w:t>
      </w:r>
      <w:r w:rsidR="0004390F" w:rsidRPr="00A47994">
        <w:t xml:space="preserve"> </w:t>
      </w:r>
      <w:r w:rsidRPr="00A47994">
        <w:t>использования</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учтён</w:t>
      </w:r>
      <w:r w:rsidR="0004390F" w:rsidRPr="00A47994">
        <w:t xml:space="preserve"> </w:t>
      </w:r>
      <w:r w:rsidRPr="00A47994">
        <w:t>в</w:t>
      </w:r>
      <w:r w:rsidR="0004390F" w:rsidRPr="00A47994">
        <w:t xml:space="preserve"> </w:t>
      </w:r>
      <w:r w:rsidRPr="00A47994">
        <w:t>составе</w:t>
      </w:r>
      <w:r w:rsidR="0004390F" w:rsidRPr="00A47994">
        <w:t xml:space="preserve"> </w:t>
      </w:r>
      <w:r w:rsidRPr="00A47994">
        <w:t>документации</w:t>
      </w:r>
      <w:r w:rsidR="0004390F" w:rsidRPr="00A47994">
        <w:t xml:space="preserve"> </w:t>
      </w:r>
      <w:r w:rsidRPr="00A47994">
        <w:t>по</w:t>
      </w:r>
      <w:r w:rsidR="0004390F" w:rsidRPr="00A47994">
        <w:t xml:space="preserve"> </w:t>
      </w:r>
      <w:r w:rsidRPr="00A47994">
        <w:t>планировке</w:t>
      </w:r>
      <w:r w:rsidR="0004390F" w:rsidRPr="00A47994">
        <w:t xml:space="preserve"> </w:t>
      </w:r>
      <w:r w:rsidRPr="00A47994">
        <w:t>территории</w:t>
      </w:r>
      <w:r w:rsidR="0004390F" w:rsidRPr="00A47994">
        <w:t xml:space="preserve"> </w:t>
      </w:r>
      <w:r w:rsidRPr="00A47994">
        <w:t>и</w:t>
      </w:r>
      <w:r w:rsidR="0004390F" w:rsidRPr="00A47994">
        <w:t xml:space="preserve"> </w:t>
      </w:r>
      <w:r w:rsidRPr="00A47994">
        <w:t>на</w:t>
      </w:r>
      <w:r w:rsidR="0004390F" w:rsidRPr="00A47994">
        <w:t xml:space="preserve"> </w:t>
      </w:r>
      <w:r w:rsidRPr="00A47994">
        <w:t>момент</w:t>
      </w:r>
      <w:r w:rsidR="0004390F" w:rsidRPr="00A47994">
        <w:t xml:space="preserve"> </w:t>
      </w:r>
      <w:r w:rsidRPr="00A47994">
        <w:t>её</w:t>
      </w:r>
      <w:r w:rsidR="0004390F" w:rsidRPr="00A47994">
        <w:t xml:space="preserve"> </w:t>
      </w:r>
      <w:r w:rsidRPr="00A47994">
        <w:t>утверждения</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градостроительным</w:t>
      </w:r>
      <w:r w:rsidR="0004390F" w:rsidRPr="00A47994">
        <w:t xml:space="preserve"> </w:t>
      </w:r>
      <w:r w:rsidRPr="00A47994">
        <w:t>регламентом</w:t>
      </w:r>
      <w:r w:rsidR="0004390F" w:rsidRPr="00A47994">
        <w:t xml:space="preserve"> </w:t>
      </w:r>
      <w:r w:rsidRPr="00A47994">
        <w:t>соответствующей</w:t>
      </w:r>
      <w:r w:rsidR="0004390F" w:rsidRPr="00A47994">
        <w:t xml:space="preserve"> </w:t>
      </w:r>
      <w:r w:rsidRPr="00A47994">
        <w:t>территориальной</w:t>
      </w:r>
      <w:r w:rsidR="0004390F" w:rsidRPr="00A47994">
        <w:t xml:space="preserve"> </w:t>
      </w:r>
      <w:r w:rsidRPr="00A47994">
        <w:t>зоны</w:t>
      </w:r>
      <w:r w:rsidR="0004390F" w:rsidRPr="00A47994">
        <w:t xml:space="preserve"> </w:t>
      </w:r>
      <w:r w:rsidRPr="00A47994">
        <w:t>являлся</w:t>
      </w:r>
      <w:r w:rsidR="0004390F" w:rsidRPr="00A47994">
        <w:t xml:space="preserve"> </w:t>
      </w:r>
      <w:r w:rsidRPr="00A47994">
        <w:t>основным</w:t>
      </w:r>
      <w:r w:rsidR="0004390F" w:rsidRPr="00A47994">
        <w:t xml:space="preserve"> </w:t>
      </w:r>
      <w:r w:rsidRPr="00A47994">
        <w:t>видом</w:t>
      </w:r>
      <w:r w:rsidR="0004390F" w:rsidRPr="00A47994">
        <w:t xml:space="preserve"> </w:t>
      </w:r>
      <w:r w:rsidRPr="00A47994">
        <w:t>разрешённого</w:t>
      </w:r>
      <w:r w:rsidR="0004390F" w:rsidRPr="00A47994">
        <w:t xml:space="preserve"> </w:t>
      </w:r>
      <w:r w:rsidRPr="00A47994">
        <w:t>использования;</w:t>
      </w:r>
    </w:p>
    <w:p w14:paraId="674B7A8D" w14:textId="64031870" w:rsidR="00DE1714" w:rsidRPr="00A47994" w:rsidRDefault="00DE1714" w:rsidP="003D2320">
      <w:pPr>
        <w:tabs>
          <w:tab w:val="left" w:pos="0"/>
        </w:tabs>
        <w:ind w:firstLine="709"/>
        <w:jc w:val="both"/>
      </w:pPr>
      <w:bookmarkStart w:id="131" w:name="sub_1630"/>
      <w:bookmarkEnd w:id="130"/>
      <w:r w:rsidRPr="00A47994">
        <w:t>2)</w:t>
      </w:r>
      <w:r w:rsidR="0004390F" w:rsidRPr="00A47994">
        <w:t xml:space="preserve"> </w:t>
      </w:r>
      <w:r w:rsidRPr="00A47994">
        <w:t>на</w:t>
      </w:r>
      <w:r w:rsidR="0004390F" w:rsidRPr="00A47994">
        <w:t xml:space="preserve"> </w:t>
      </w:r>
      <w:r w:rsidRPr="00A47994">
        <w:t>земельном</w:t>
      </w:r>
      <w:r w:rsidR="0004390F" w:rsidRPr="00A47994">
        <w:t xml:space="preserve"> </w:t>
      </w:r>
      <w:r w:rsidRPr="00A47994">
        <w:t>участке</w:t>
      </w:r>
      <w:r w:rsidR="0004390F" w:rsidRPr="00A47994">
        <w:t xml:space="preserve"> </w:t>
      </w:r>
      <w:r w:rsidRPr="00A47994">
        <w:t>расположен</w:t>
      </w:r>
      <w:r w:rsidR="0004390F" w:rsidRPr="00A47994">
        <w:t xml:space="preserve"> </w:t>
      </w:r>
      <w:r w:rsidRPr="00A47994">
        <w:t>объект</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на</w:t>
      </w:r>
      <w:r w:rsidR="0004390F" w:rsidRPr="00A47994">
        <w:t xml:space="preserve"> </w:t>
      </w:r>
      <w:r w:rsidRPr="00A47994">
        <w:t>дату</w:t>
      </w:r>
      <w:r w:rsidR="0004390F" w:rsidRPr="00A47994">
        <w:t xml:space="preserve"> </w:t>
      </w:r>
      <w:r w:rsidRPr="00A47994">
        <w:t>выдачи</w:t>
      </w:r>
      <w:r w:rsidR="0004390F" w:rsidRPr="00A47994">
        <w:t xml:space="preserve"> </w:t>
      </w:r>
      <w:r w:rsidRPr="00A47994">
        <w:t>разрешения</w:t>
      </w:r>
      <w:r w:rsidR="0004390F" w:rsidRPr="00A47994">
        <w:t xml:space="preserve"> </w:t>
      </w:r>
      <w:r w:rsidRPr="00A47994">
        <w:t>на</w:t>
      </w:r>
      <w:r w:rsidR="0004390F" w:rsidRPr="00A47994">
        <w:t xml:space="preserve"> </w:t>
      </w:r>
      <w:r w:rsidRPr="00A47994">
        <w:t>строительство</w:t>
      </w:r>
      <w:r w:rsidR="0004390F" w:rsidRPr="00A47994">
        <w:t xml:space="preserve"> </w:t>
      </w:r>
      <w:r w:rsidRPr="00A47994">
        <w:t>указанного</w:t>
      </w:r>
      <w:r w:rsidR="0004390F" w:rsidRPr="00A47994">
        <w:t xml:space="preserve"> </w:t>
      </w:r>
      <w:r w:rsidRPr="00A47994">
        <w:t>объекта</w:t>
      </w:r>
      <w:r w:rsidR="0004390F" w:rsidRPr="00A47994">
        <w:t xml:space="preserve"> </w:t>
      </w:r>
      <w:r w:rsidRPr="00A47994">
        <w:t>градостроительным</w:t>
      </w:r>
      <w:r w:rsidR="0004390F" w:rsidRPr="00A47994">
        <w:t xml:space="preserve"> </w:t>
      </w:r>
      <w:r w:rsidRPr="00A47994">
        <w:t>регламентом</w:t>
      </w:r>
      <w:r w:rsidR="0004390F" w:rsidRPr="00A47994">
        <w:t xml:space="preserve"> </w:t>
      </w:r>
      <w:r w:rsidRPr="00A47994">
        <w:t>соответствующей</w:t>
      </w:r>
      <w:r w:rsidR="0004390F" w:rsidRPr="00A47994">
        <w:t xml:space="preserve"> </w:t>
      </w:r>
      <w:r w:rsidRPr="00A47994">
        <w:t>территориальной</w:t>
      </w:r>
      <w:r w:rsidR="0004390F" w:rsidRPr="00A47994">
        <w:t xml:space="preserve"> </w:t>
      </w:r>
      <w:r w:rsidRPr="00A47994">
        <w:t>зоны</w:t>
      </w:r>
      <w:r w:rsidR="0004390F" w:rsidRPr="00A47994">
        <w:t xml:space="preserve"> </w:t>
      </w:r>
      <w:r w:rsidRPr="00A47994">
        <w:t>вид</w:t>
      </w:r>
      <w:r w:rsidR="0004390F" w:rsidRPr="00A47994">
        <w:t xml:space="preserve"> </w:t>
      </w:r>
      <w:r w:rsidRPr="00A47994">
        <w:t>разрешённого</w:t>
      </w:r>
      <w:r w:rsidR="0004390F" w:rsidRPr="00A47994">
        <w:t xml:space="preserve"> </w:t>
      </w:r>
      <w:r w:rsidRPr="00A47994">
        <w:t>использования</w:t>
      </w:r>
      <w:r w:rsidR="0004390F" w:rsidRPr="00A47994">
        <w:t xml:space="preserve"> </w:t>
      </w:r>
      <w:r w:rsidRPr="00A47994">
        <w:t>такого</w:t>
      </w:r>
      <w:r w:rsidR="0004390F" w:rsidRPr="00A47994">
        <w:t xml:space="preserve"> </w:t>
      </w:r>
      <w:r w:rsidRPr="00A47994">
        <w:t>объекта</w:t>
      </w:r>
      <w:r w:rsidR="0004390F" w:rsidRPr="00A47994">
        <w:t xml:space="preserve"> </w:t>
      </w:r>
      <w:r w:rsidRPr="00A47994">
        <w:t>относился</w:t>
      </w:r>
      <w:r w:rsidR="0004390F" w:rsidRPr="00A47994">
        <w:t xml:space="preserve"> </w:t>
      </w:r>
      <w:r w:rsidRPr="00A47994">
        <w:t>к</w:t>
      </w:r>
      <w:r w:rsidR="0004390F" w:rsidRPr="00A47994">
        <w:t xml:space="preserve"> </w:t>
      </w:r>
      <w:r w:rsidRPr="00A47994">
        <w:t>основным</w:t>
      </w:r>
      <w:r w:rsidR="0004390F" w:rsidRPr="00A47994">
        <w:t xml:space="preserve"> </w:t>
      </w:r>
      <w:r w:rsidRPr="00A47994">
        <w:t>видам</w:t>
      </w:r>
      <w:r w:rsidR="0004390F" w:rsidRPr="00A47994">
        <w:t xml:space="preserve"> </w:t>
      </w:r>
      <w:r w:rsidRPr="00A47994">
        <w:t>разрешённого</w:t>
      </w:r>
      <w:r w:rsidR="0004390F" w:rsidRPr="00A47994">
        <w:t xml:space="preserve"> </w:t>
      </w:r>
      <w:r w:rsidRPr="00A47994">
        <w:t>использования.</w:t>
      </w:r>
    </w:p>
    <w:bookmarkEnd w:id="131"/>
    <w:p w14:paraId="55A95334" w14:textId="6933ADB7" w:rsidR="00DE1714" w:rsidRPr="00A47994" w:rsidRDefault="00DE1714" w:rsidP="003D2320">
      <w:pPr>
        <w:tabs>
          <w:tab w:val="left" w:pos="0"/>
        </w:tabs>
        <w:ind w:firstLine="709"/>
        <w:jc w:val="both"/>
      </w:pPr>
      <w:r w:rsidRPr="00A47994">
        <w:t>6.</w:t>
      </w:r>
      <w:r w:rsidR="0004390F" w:rsidRPr="00A47994">
        <w:t xml:space="preserve"> </w:t>
      </w:r>
      <w:r w:rsidRPr="00A47994">
        <w:t>Реконструкция</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указанных</w:t>
      </w:r>
      <w:r w:rsidR="0004390F" w:rsidRPr="00A47994">
        <w:t xml:space="preserve"> </w:t>
      </w:r>
      <w:r w:rsidRPr="00A47994">
        <w:t>в</w:t>
      </w:r>
      <w:r w:rsidR="0004390F" w:rsidRPr="00A47994">
        <w:t xml:space="preserve"> </w:t>
      </w:r>
      <w:r w:rsidR="00B12EC0" w:rsidRPr="00A47994">
        <w:t>части</w:t>
      </w:r>
      <w:r w:rsidR="0004390F" w:rsidRPr="00A47994">
        <w:t xml:space="preserve"> </w:t>
      </w:r>
      <w:r w:rsidRPr="00A47994">
        <w:t>5</w:t>
      </w:r>
      <w:r w:rsidR="0004390F" w:rsidRPr="00A47994">
        <w:t xml:space="preserve"> </w:t>
      </w:r>
      <w:r w:rsidRPr="00A47994">
        <w:t>настояще</w:t>
      </w:r>
      <w:r w:rsidR="00B12EC0" w:rsidRPr="00A47994">
        <w:t>й</w:t>
      </w:r>
      <w:r w:rsidR="0004390F" w:rsidRPr="00A47994">
        <w:t xml:space="preserve"> </w:t>
      </w:r>
      <w:r w:rsidR="00B12EC0" w:rsidRPr="00A47994">
        <w:t>статьи</w:t>
      </w:r>
      <w:r w:rsidRPr="00A47994">
        <w:t>,</w:t>
      </w:r>
      <w:r w:rsidR="0004390F" w:rsidRPr="00A47994">
        <w:t xml:space="preserve"> </w:t>
      </w:r>
      <w:r w:rsidRPr="00A47994">
        <w:t>осуществляется</w:t>
      </w:r>
      <w:r w:rsidR="0004390F" w:rsidRPr="00A47994">
        <w:t xml:space="preserve"> </w:t>
      </w:r>
      <w:r w:rsidRPr="00A47994">
        <w:t>путём</w:t>
      </w:r>
      <w:r w:rsidR="0004390F" w:rsidRPr="00A47994">
        <w:t xml:space="preserve"> </w:t>
      </w:r>
      <w:r w:rsidRPr="00A47994">
        <w:t>приведения</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в</w:t>
      </w:r>
      <w:r w:rsidR="0004390F" w:rsidRPr="00A47994">
        <w:t xml:space="preserve"> </w:t>
      </w:r>
      <w:r w:rsidRPr="00A47994">
        <w:t>соответствие</w:t>
      </w:r>
      <w:r w:rsidR="0004390F" w:rsidRPr="00A47994">
        <w:t xml:space="preserve"> </w:t>
      </w:r>
      <w:r w:rsidRPr="00A47994">
        <w:t>с</w:t>
      </w:r>
      <w:r w:rsidR="0004390F" w:rsidRPr="00A47994">
        <w:t xml:space="preserve"> </w:t>
      </w:r>
      <w:r w:rsidRPr="00A47994">
        <w:t>градостроительным</w:t>
      </w:r>
      <w:r w:rsidR="0004390F" w:rsidRPr="00A47994">
        <w:t xml:space="preserve"> </w:t>
      </w:r>
      <w:r w:rsidRPr="00A47994">
        <w:t>регламентом</w:t>
      </w:r>
      <w:r w:rsidR="0004390F" w:rsidRPr="00A47994">
        <w:t xml:space="preserve"> </w:t>
      </w:r>
      <w:r w:rsidRPr="00A47994">
        <w:t>соответствующей</w:t>
      </w:r>
      <w:r w:rsidR="0004390F" w:rsidRPr="00A47994">
        <w:t xml:space="preserve"> </w:t>
      </w:r>
      <w:r w:rsidRPr="00A47994">
        <w:t>территориальной</w:t>
      </w:r>
      <w:r w:rsidR="0004390F" w:rsidRPr="00A47994">
        <w:t xml:space="preserve"> </w:t>
      </w:r>
      <w:r w:rsidRPr="00A47994">
        <w:t>зоны.</w:t>
      </w:r>
    </w:p>
    <w:p w14:paraId="5BE9E5E1" w14:textId="219B4490" w:rsidR="00114B57" w:rsidRPr="00A47994" w:rsidRDefault="00E45160"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132" w:name="_Toc222925410"/>
      <w:r w:rsidRPr="00A47994">
        <w:rPr>
          <w:rFonts w:eastAsia="Times New Roman"/>
          <w:b/>
          <w:bCs/>
          <w:iCs/>
          <w:lang w:eastAsia="ru-RU"/>
        </w:rPr>
        <w:t>Статья</w:t>
      </w:r>
      <w:r w:rsidR="0004390F" w:rsidRPr="00A47994">
        <w:rPr>
          <w:rFonts w:eastAsia="Times New Roman"/>
          <w:b/>
          <w:bCs/>
          <w:iCs/>
          <w:lang w:eastAsia="ru-RU"/>
        </w:rPr>
        <w:t xml:space="preserve"> </w:t>
      </w:r>
      <w:r w:rsidR="00EE4534" w:rsidRPr="00A47994">
        <w:rPr>
          <w:rFonts w:eastAsia="Times New Roman"/>
          <w:b/>
          <w:bCs/>
          <w:iCs/>
          <w:lang w:eastAsia="ru-RU"/>
        </w:rPr>
        <w:t>1</w:t>
      </w:r>
      <w:r w:rsidR="00286DD3" w:rsidRPr="00A47994">
        <w:rPr>
          <w:rFonts w:eastAsia="Times New Roman"/>
          <w:b/>
          <w:bCs/>
          <w:iCs/>
          <w:lang w:eastAsia="ru-RU"/>
        </w:rPr>
        <w:t>9</w:t>
      </w:r>
      <w:r w:rsidR="00114B57" w:rsidRPr="00A47994">
        <w:rPr>
          <w:rFonts w:eastAsia="Times New Roman"/>
          <w:b/>
          <w:bCs/>
          <w:iCs/>
          <w:lang w:eastAsia="ru-RU"/>
        </w:rPr>
        <w:t>.</w:t>
      </w:r>
      <w:r w:rsidR="0004390F" w:rsidRPr="00A47994">
        <w:rPr>
          <w:rFonts w:eastAsia="Times New Roman"/>
          <w:b/>
          <w:bCs/>
          <w:iCs/>
          <w:lang w:eastAsia="ru-RU"/>
        </w:rPr>
        <w:t xml:space="preserve"> </w:t>
      </w:r>
      <w:r w:rsidR="00114B57" w:rsidRPr="00A47994">
        <w:rPr>
          <w:rFonts w:eastAsia="Times New Roman"/>
          <w:b/>
          <w:bCs/>
          <w:iCs/>
          <w:lang w:eastAsia="ru-RU"/>
        </w:rPr>
        <w:t>Ответственность</w:t>
      </w:r>
      <w:r w:rsidR="0004390F" w:rsidRPr="00A47994">
        <w:rPr>
          <w:rFonts w:eastAsia="Times New Roman"/>
          <w:b/>
          <w:bCs/>
          <w:iCs/>
          <w:lang w:eastAsia="ru-RU"/>
        </w:rPr>
        <w:t xml:space="preserve"> </w:t>
      </w:r>
      <w:r w:rsidR="00114B57" w:rsidRPr="00A47994">
        <w:rPr>
          <w:rFonts w:eastAsia="Times New Roman"/>
          <w:b/>
          <w:bCs/>
          <w:iCs/>
          <w:lang w:eastAsia="ru-RU"/>
        </w:rPr>
        <w:t>за</w:t>
      </w:r>
      <w:r w:rsidR="0004390F" w:rsidRPr="00A47994">
        <w:rPr>
          <w:rFonts w:eastAsia="Times New Roman"/>
          <w:b/>
          <w:bCs/>
          <w:iCs/>
          <w:lang w:eastAsia="ru-RU"/>
        </w:rPr>
        <w:t xml:space="preserve"> </w:t>
      </w:r>
      <w:r w:rsidR="00114B57" w:rsidRPr="00A47994">
        <w:rPr>
          <w:rFonts w:eastAsia="Times New Roman"/>
          <w:b/>
          <w:bCs/>
          <w:iCs/>
          <w:lang w:eastAsia="ru-RU"/>
        </w:rPr>
        <w:t>нарушение</w:t>
      </w:r>
      <w:r w:rsidR="0004390F" w:rsidRPr="00A47994">
        <w:rPr>
          <w:rFonts w:eastAsia="Times New Roman"/>
          <w:b/>
          <w:bCs/>
          <w:iCs/>
          <w:lang w:eastAsia="ru-RU"/>
        </w:rPr>
        <w:t xml:space="preserve"> </w:t>
      </w:r>
      <w:r w:rsidR="00114B57" w:rsidRPr="00A47994">
        <w:rPr>
          <w:rFonts w:eastAsia="Times New Roman"/>
          <w:b/>
          <w:bCs/>
          <w:iCs/>
          <w:lang w:eastAsia="ru-RU"/>
        </w:rPr>
        <w:t>Правил</w:t>
      </w:r>
      <w:r w:rsidR="0004390F" w:rsidRPr="00A47994">
        <w:rPr>
          <w:rFonts w:eastAsia="Times New Roman"/>
          <w:b/>
          <w:bCs/>
          <w:iCs/>
          <w:lang w:eastAsia="ru-RU"/>
        </w:rPr>
        <w:t xml:space="preserve"> </w:t>
      </w:r>
      <w:r w:rsidR="00114B57" w:rsidRPr="00A47994">
        <w:rPr>
          <w:rFonts w:eastAsia="Times New Roman"/>
          <w:b/>
          <w:bCs/>
          <w:iCs/>
          <w:lang w:eastAsia="ru-RU"/>
        </w:rPr>
        <w:t>землепользования</w:t>
      </w:r>
      <w:r w:rsidR="0004390F" w:rsidRPr="00A47994">
        <w:rPr>
          <w:rFonts w:eastAsia="Times New Roman"/>
          <w:b/>
          <w:bCs/>
          <w:iCs/>
          <w:lang w:eastAsia="ru-RU"/>
        </w:rPr>
        <w:t xml:space="preserve"> </w:t>
      </w:r>
      <w:r w:rsidR="00114B57" w:rsidRPr="00A47994">
        <w:rPr>
          <w:rFonts w:eastAsia="Times New Roman"/>
          <w:b/>
          <w:bCs/>
          <w:iCs/>
          <w:lang w:eastAsia="ru-RU"/>
        </w:rPr>
        <w:t>и</w:t>
      </w:r>
      <w:r w:rsidR="0004390F" w:rsidRPr="00A47994">
        <w:rPr>
          <w:rFonts w:eastAsia="Times New Roman"/>
          <w:b/>
          <w:bCs/>
          <w:iCs/>
          <w:lang w:eastAsia="ru-RU"/>
        </w:rPr>
        <w:t xml:space="preserve"> </w:t>
      </w:r>
      <w:r w:rsidR="00114B57" w:rsidRPr="00A47994">
        <w:rPr>
          <w:rFonts w:eastAsia="Times New Roman"/>
          <w:b/>
          <w:bCs/>
          <w:iCs/>
          <w:lang w:eastAsia="ru-RU"/>
        </w:rPr>
        <w:t>застройки</w:t>
      </w:r>
      <w:bookmarkEnd w:id="123"/>
      <w:bookmarkEnd w:id="124"/>
      <w:bookmarkEnd w:id="132"/>
    </w:p>
    <w:p w14:paraId="3724C979" w14:textId="25DC650D" w:rsidR="00114B57" w:rsidRPr="00A47994" w:rsidRDefault="00114B57" w:rsidP="003D2320">
      <w:pPr>
        <w:tabs>
          <w:tab w:val="left" w:pos="0"/>
          <w:tab w:val="left" w:pos="791"/>
          <w:tab w:val="left" w:pos="851"/>
          <w:tab w:val="left" w:pos="900"/>
          <w:tab w:val="left" w:pos="1134"/>
        </w:tabs>
        <w:ind w:firstLine="709"/>
        <w:contextualSpacing/>
        <w:jc w:val="both"/>
        <w:rPr>
          <w:rFonts w:eastAsia="Times New Roman"/>
          <w:lang w:eastAsia="ru-RU"/>
        </w:rPr>
      </w:pPr>
      <w:r w:rsidRPr="00A47994">
        <w:rPr>
          <w:rFonts w:eastAsia="Times New Roman"/>
          <w:lang w:eastAsia="ru-RU"/>
        </w:rPr>
        <w:t>Лица,</w:t>
      </w:r>
      <w:r w:rsidR="0004390F" w:rsidRPr="00A47994">
        <w:rPr>
          <w:rFonts w:eastAsia="Times New Roman"/>
          <w:lang w:eastAsia="ru-RU"/>
        </w:rPr>
        <w:t xml:space="preserve"> </w:t>
      </w:r>
      <w:r w:rsidRPr="00A47994">
        <w:rPr>
          <w:rFonts w:eastAsia="Times New Roman"/>
          <w:lang w:eastAsia="ru-RU"/>
        </w:rPr>
        <w:t>виновные</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нарушении</w:t>
      </w:r>
      <w:r w:rsidR="0004390F" w:rsidRPr="00A47994">
        <w:rPr>
          <w:rFonts w:eastAsia="Times New Roman"/>
          <w:lang w:eastAsia="ru-RU"/>
        </w:rPr>
        <w:t xml:space="preserve"> </w:t>
      </w:r>
      <w:r w:rsidRPr="00A47994">
        <w:rPr>
          <w:rFonts w:eastAsia="Times New Roman"/>
          <w:lang w:eastAsia="ru-RU"/>
        </w:rPr>
        <w:t>настоящих</w:t>
      </w:r>
      <w:r w:rsidR="0004390F" w:rsidRPr="00A47994">
        <w:rPr>
          <w:rFonts w:eastAsia="Times New Roman"/>
          <w:lang w:eastAsia="ru-RU"/>
        </w:rPr>
        <w:t xml:space="preserve"> </w:t>
      </w:r>
      <w:r w:rsidRPr="00A47994">
        <w:rPr>
          <w:rFonts w:eastAsia="Times New Roman"/>
          <w:lang w:eastAsia="ru-RU"/>
        </w:rPr>
        <w:t>Правил,</w:t>
      </w:r>
      <w:r w:rsidR="0004390F" w:rsidRPr="00A47994">
        <w:rPr>
          <w:rFonts w:eastAsia="Times New Roman"/>
          <w:lang w:eastAsia="ru-RU"/>
        </w:rPr>
        <w:t xml:space="preserve"> </w:t>
      </w:r>
      <w:r w:rsidRPr="00A47994">
        <w:rPr>
          <w:rFonts w:eastAsia="Times New Roman"/>
          <w:lang w:eastAsia="ru-RU"/>
        </w:rPr>
        <w:t>несут</w:t>
      </w:r>
      <w:r w:rsidR="0004390F" w:rsidRPr="00A47994">
        <w:rPr>
          <w:rFonts w:eastAsia="Times New Roman"/>
          <w:lang w:eastAsia="ru-RU"/>
        </w:rPr>
        <w:t xml:space="preserve"> </w:t>
      </w:r>
      <w:r w:rsidRPr="00A47994">
        <w:rPr>
          <w:rFonts w:eastAsia="Times New Roman"/>
          <w:lang w:eastAsia="ru-RU"/>
        </w:rPr>
        <w:t>дисциплинарную,</w:t>
      </w:r>
      <w:r w:rsidR="0004390F" w:rsidRPr="00A47994">
        <w:rPr>
          <w:rFonts w:eastAsia="Times New Roman"/>
          <w:lang w:eastAsia="ru-RU"/>
        </w:rPr>
        <w:t xml:space="preserve"> </w:t>
      </w:r>
      <w:r w:rsidRPr="00A47994">
        <w:rPr>
          <w:rFonts w:eastAsia="Times New Roman"/>
          <w:lang w:eastAsia="ru-RU"/>
        </w:rPr>
        <w:t>имущественную,</w:t>
      </w:r>
      <w:r w:rsidR="0004390F" w:rsidRPr="00A47994">
        <w:rPr>
          <w:rFonts w:eastAsia="Times New Roman"/>
          <w:lang w:eastAsia="ru-RU"/>
        </w:rPr>
        <w:t xml:space="preserve"> </w:t>
      </w:r>
      <w:r w:rsidRPr="00A47994">
        <w:rPr>
          <w:rFonts w:eastAsia="Times New Roman"/>
          <w:lang w:eastAsia="ru-RU"/>
        </w:rPr>
        <w:t>административную,</w:t>
      </w:r>
      <w:r w:rsidR="0004390F" w:rsidRPr="00A47994">
        <w:rPr>
          <w:rFonts w:eastAsia="Times New Roman"/>
          <w:lang w:eastAsia="ru-RU"/>
        </w:rPr>
        <w:t xml:space="preserve"> </w:t>
      </w:r>
      <w:r w:rsidRPr="00A47994">
        <w:rPr>
          <w:rFonts w:eastAsia="Times New Roman"/>
          <w:lang w:eastAsia="ru-RU"/>
        </w:rPr>
        <w:t>уголовную</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иную</w:t>
      </w:r>
      <w:r w:rsidR="0004390F" w:rsidRPr="00A47994">
        <w:rPr>
          <w:rFonts w:eastAsia="Times New Roman"/>
          <w:lang w:eastAsia="ru-RU"/>
        </w:rPr>
        <w:t xml:space="preserve"> </w:t>
      </w:r>
      <w:r w:rsidRPr="00A47994">
        <w:rPr>
          <w:rFonts w:eastAsia="Times New Roman"/>
          <w:lang w:eastAsia="ru-RU"/>
        </w:rPr>
        <w:t>ответственность</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соответствии</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законодательством</w:t>
      </w:r>
      <w:r w:rsidR="0004390F" w:rsidRPr="00A47994">
        <w:rPr>
          <w:rFonts w:eastAsia="Times New Roman"/>
          <w:lang w:eastAsia="ru-RU"/>
        </w:rPr>
        <w:t xml:space="preserve"> </w:t>
      </w:r>
      <w:r w:rsidRPr="00A47994">
        <w:rPr>
          <w:rFonts w:eastAsia="Times New Roman"/>
          <w:lang w:eastAsia="ru-RU"/>
        </w:rPr>
        <w:t>Российской</w:t>
      </w:r>
      <w:r w:rsidR="0004390F" w:rsidRPr="00A47994">
        <w:rPr>
          <w:rFonts w:eastAsia="Times New Roman"/>
          <w:lang w:eastAsia="ru-RU"/>
        </w:rPr>
        <w:t xml:space="preserve"> </w:t>
      </w:r>
      <w:r w:rsidRPr="00A47994">
        <w:rPr>
          <w:rFonts w:eastAsia="Times New Roman"/>
          <w:lang w:eastAsia="ru-RU"/>
        </w:rPr>
        <w:t>Федерации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00764C3B" w:rsidRPr="00A47994">
        <w:rPr>
          <w:rFonts w:eastAsia="Times New Roman"/>
          <w:lang w:eastAsia="ru-RU"/>
        </w:rPr>
        <w:t>Краснодарского</w:t>
      </w:r>
      <w:r w:rsidR="0004390F" w:rsidRPr="00A47994">
        <w:rPr>
          <w:rFonts w:eastAsia="Times New Roman"/>
          <w:lang w:eastAsia="ru-RU"/>
        </w:rPr>
        <w:t xml:space="preserve"> </w:t>
      </w:r>
      <w:r w:rsidR="00764C3B" w:rsidRPr="00A47994">
        <w:rPr>
          <w:rFonts w:eastAsia="Times New Roman"/>
          <w:lang w:eastAsia="ru-RU"/>
        </w:rPr>
        <w:t>края</w:t>
      </w:r>
      <w:r w:rsidRPr="00A47994">
        <w:rPr>
          <w:rFonts w:eastAsia="Times New Roman"/>
          <w:lang w:eastAsia="ru-RU"/>
        </w:rPr>
        <w:t>.</w:t>
      </w:r>
    </w:p>
    <w:p w14:paraId="21517B26" w14:textId="3D0312A5" w:rsidR="00114B57" w:rsidRPr="00A47994" w:rsidRDefault="00114B57" w:rsidP="003D2320">
      <w:pPr>
        <w:keepNext/>
        <w:pageBreakBefore/>
        <w:widowControl w:val="0"/>
        <w:numPr>
          <w:ilvl w:val="1"/>
          <w:numId w:val="0"/>
        </w:numPr>
        <w:tabs>
          <w:tab w:val="left" w:pos="0"/>
          <w:tab w:val="left" w:pos="1134"/>
        </w:tabs>
        <w:suppressAutoHyphens/>
        <w:spacing w:before="360" w:after="60"/>
        <w:ind w:firstLine="709"/>
        <w:jc w:val="center"/>
        <w:outlineLvl w:val="1"/>
        <w:rPr>
          <w:b/>
          <w:kern w:val="1"/>
        </w:rPr>
      </w:pPr>
      <w:bookmarkStart w:id="133" w:name="_Toc243142745"/>
      <w:bookmarkStart w:id="134" w:name="_Toc500323158"/>
      <w:bookmarkStart w:id="135" w:name="_Toc14440731"/>
      <w:bookmarkStart w:id="136" w:name="_Toc19737857"/>
      <w:bookmarkStart w:id="137" w:name="_Toc22045523"/>
      <w:bookmarkStart w:id="138" w:name="_Toc66791073"/>
      <w:bookmarkStart w:id="139" w:name="_Toc162043109"/>
      <w:bookmarkStart w:id="140" w:name="_Toc222925411"/>
      <w:bookmarkEnd w:id="95"/>
      <w:r w:rsidRPr="00A47994">
        <w:rPr>
          <w:b/>
          <w:kern w:val="1"/>
        </w:rPr>
        <w:lastRenderedPageBreak/>
        <w:t>ЧАСТЬ</w:t>
      </w:r>
      <w:r w:rsidR="0004390F" w:rsidRPr="00A47994">
        <w:rPr>
          <w:b/>
          <w:kern w:val="1"/>
        </w:rPr>
        <w:t xml:space="preserve"> </w:t>
      </w:r>
      <w:r w:rsidRPr="00A47994">
        <w:rPr>
          <w:b/>
          <w:kern w:val="1"/>
        </w:rPr>
        <w:t>II.</w:t>
      </w:r>
      <w:r w:rsidR="0004390F" w:rsidRPr="00A47994">
        <w:rPr>
          <w:b/>
          <w:kern w:val="1"/>
        </w:rPr>
        <w:t xml:space="preserve"> </w:t>
      </w:r>
      <w:r w:rsidRPr="00A47994">
        <w:rPr>
          <w:b/>
          <w:kern w:val="1"/>
        </w:rPr>
        <w:t>КАРТА</w:t>
      </w:r>
      <w:r w:rsidR="0004390F" w:rsidRPr="00A47994">
        <w:rPr>
          <w:b/>
          <w:kern w:val="1"/>
        </w:rPr>
        <w:t xml:space="preserve"> </w:t>
      </w:r>
      <w:r w:rsidRPr="00A47994">
        <w:rPr>
          <w:b/>
          <w:kern w:val="1"/>
        </w:rPr>
        <w:t>ГРАДОСТРОИТЕЛЬНОГО</w:t>
      </w:r>
      <w:r w:rsidR="0004390F" w:rsidRPr="00A47994">
        <w:rPr>
          <w:b/>
          <w:kern w:val="1"/>
        </w:rPr>
        <w:t xml:space="preserve"> </w:t>
      </w:r>
      <w:r w:rsidRPr="00A47994">
        <w:rPr>
          <w:b/>
          <w:kern w:val="1"/>
        </w:rPr>
        <w:t>ЗОНИРОВАНИЯ</w:t>
      </w:r>
      <w:bookmarkEnd w:id="133"/>
      <w:bookmarkEnd w:id="134"/>
      <w:bookmarkEnd w:id="135"/>
      <w:bookmarkEnd w:id="136"/>
      <w:bookmarkEnd w:id="137"/>
      <w:bookmarkEnd w:id="138"/>
      <w:bookmarkEnd w:id="139"/>
      <w:bookmarkEnd w:id="140"/>
    </w:p>
    <w:p w14:paraId="4DEE1B79" w14:textId="5FCC280D" w:rsidR="00114B57" w:rsidRPr="00A47994" w:rsidRDefault="00114B57" w:rsidP="005A273E">
      <w:pPr>
        <w:keepNext/>
        <w:tabs>
          <w:tab w:val="left" w:pos="0"/>
          <w:tab w:val="left" w:pos="1134"/>
        </w:tabs>
        <w:spacing w:before="100" w:beforeAutospacing="1" w:after="100" w:afterAutospacing="1"/>
        <w:ind w:firstLine="709"/>
        <w:outlineLvl w:val="1"/>
        <w:rPr>
          <w:rFonts w:eastAsia="Times New Roman"/>
          <w:b/>
          <w:bCs/>
          <w:iCs/>
          <w:lang w:eastAsia="ru-RU"/>
        </w:rPr>
      </w:pPr>
      <w:bookmarkStart w:id="141" w:name="_Toc243142746"/>
      <w:bookmarkStart w:id="142" w:name="_Toc500323159"/>
      <w:bookmarkStart w:id="143" w:name="_Toc14440732"/>
      <w:bookmarkStart w:id="144" w:name="_Toc19737858"/>
      <w:bookmarkStart w:id="145" w:name="_Toc22045524"/>
      <w:bookmarkStart w:id="146" w:name="_Toc66791074"/>
      <w:bookmarkStart w:id="147" w:name="_Toc162043110"/>
      <w:bookmarkStart w:id="148" w:name="_Toc222925412"/>
      <w:r w:rsidRPr="00A47994">
        <w:rPr>
          <w:rFonts w:eastAsia="Times New Roman"/>
          <w:b/>
          <w:bCs/>
          <w:iCs/>
          <w:lang w:eastAsia="ru-RU"/>
        </w:rPr>
        <w:t>Статья</w:t>
      </w:r>
      <w:r w:rsidR="0004390F" w:rsidRPr="00A47994">
        <w:rPr>
          <w:rFonts w:eastAsia="Times New Roman"/>
          <w:b/>
          <w:bCs/>
          <w:iCs/>
          <w:lang w:eastAsia="ru-RU"/>
        </w:rPr>
        <w:t xml:space="preserve"> </w:t>
      </w:r>
      <w:r w:rsidR="00286DD3" w:rsidRPr="00A47994">
        <w:rPr>
          <w:rFonts w:eastAsia="Times New Roman"/>
          <w:b/>
          <w:bCs/>
          <w:iCs/>
          <w:lang w:eastAsia="ru-RU"/>
        </w:rPr>
        <w:t>20</w:t>
      </w:r>
      <w:r w:rsidRPr="00A47994">
        <w:rPr>
          <w:rFonts w:eastAsia="Times New Roman"/>
          <w:b/>
          <w:bCs/>
          <w:iCs/>
          <w:lang w:eastAsia="ru-RU"/>
        </w:rPr>
        <w:t>.</w:t>
      </w:r>
      <w:r w:rsidR="0004390F" w:rsidRPr="00A47994">
        <w:rPr>
          <w:rFonts w:eastAsia="Times New Roman"/>
          <w:b/>
          <w:bCs/>
          <w:iCs/>
          <w:lang w:eastAsia="ru-RU"/>
        </w:rPr>
        <w:t xml:space="preserve"> </w:t>
      </w:r>
      <w:bookmarkEnd w:id="141"/>
      <w:r w:rsidRPr="00A47994">
        <w:rPr>
          <w:rFonts w:eastAsia="Times New Roman"/>
          <w:b/>
          <w:bCs/>
          <w:iCs/>
          <w:lang w:eastAsia="ru-RU"/>
        </w:rPr>
        <w:t>Содержание</w:t>
      </w:r>
      <w:r w:rsidR="0004390F" w:rsidRPr="00A47994">
        <w:rPr>
          <w:rFonts w:eastAsia="Times New Roman"/>
          <w:b/>
          <w:bCs/>
          <w:iCs/>
          <w:lang w:eastAsia="ru-RU"/>
        </w:rPr>
        <w:t xml:space="preserve"> </w:t>
      </w:r>
      <w:r w:rsidRPr="00A47994">
        <w:rPr>
          <w:rFonts w:eastAsia="Times New Roman"/>
          <w:b/>
          <w:bCs/>
          <w:iCs/>
          <w:lang w:eastAsia="ru-RU"/>
        </w:rPr>
        <w:t>карты</w:t>
      </w:r>
      <w:r w:rsidR="0004390F" w:rsidRPr="00A47994">
        <w:rPr>
          <w:rFonts w:eastAsia="Times New Roman"/>
          <w:b/>
          <w:bCs/>
          <w:iCs/>
          <w:lang w:eastAsia="ru-RU"/>
        </w:rPr>
        <w:t xml:space="preserve"> </w:t>
      </w:r>
      <w:r w:rsidRPr="00A47994">
        <w:rPr>
          <w:rFonts w:eastAsia="Times New Roman"/>
          <w:b/>
          <w:bCs/>
          <w:iCs/>
          <w:lang w:eastAsia="ru-RU"/>
        </w:rPr>
        <w:t>градостроительного</w:t>
      </w:r>
      <w:r w:rsidR="0004390F" w:rsidRPr="00A47994">
        <w:rPr>
          <w:rFonts w:eastAsia="Times New Roman"/>
          <w:b/>
          <w:bCs/>
          <w:iCs/>
          <w:lang w:eastAsia="ru-RU"/>
        </w:rPr>
        <w:t xml:space="preserve"> </w:t>
      </w:r>
      <w:r w:rsidRPr="00A47994">
        <w:rPr>
          <w:rFonts w:eastAsia="Times New Roman"/>
          <w:b/>
          <w:bCs/>
          <w:iCs/>
          <w:lang w:eastAsia="ru-RU"/>
        </w:rPr>
        <w:t>зонирования</w:t>
      </w:r>
      <w:bookmarkEnd w:id="142"/>
      <w:bookmarkEnd w:id="143"/>
      <w:bookmarkEnd w:id="144"/>
      <w:bookmarkEnd w:id="145"/>
      <w:bookmarkEnd w:id="146"/>
      <w:bookmarkEnd w:id="147"/>
      <w:bookmarkEnd w:id="148"/>
    </w:p>
    <w:p w14:paraId="2EDB56E9" w14:textId="725028A3" w:rsidR="00114B57" w:rsidRPr="00A47994" w:rsidRDefault="00637A0F" w:rsidP="003D2320">
      <w:pPr>
        <w:tabs>
          <w:tab w:val="left" w:pos="0"/>
          <w:tab w:val="left" w:pos="1134"/>
        </w:tabs>
        <w:ind w:firstLine="709"/>
        <w:contextualSpacing/>
        <w:jc w:val="both"/>
      </w:pPr>
      <w:bookmarkStart w:id="149" w:name="sub_1204"/>
      <w:r w:rsidRPr="00A47994">
        <w:t>1</w:t>
      </w:r>
      <w:r w:rsidR="00107697" w:rsidRPr="00A47994">
        <w:t>.</w:t>
      </w:r>
      <w:r w:rsidR="0004390F" w:rsidRPr="00A47994">
        <w:t xml:space="preserve"> </w:t>
      </w:r>
      <w:r w:rsidR="00114B57" w:rsidRPr="00A47994">
        <w:t>На</w:t>
      </w:r>
      <w:r w:rsidR="0004390F" w:rsidRPr="00A47994">
        <w:t xml:space="preserve"> </w:t>
      </w:r>
      <w:r w:rsidR="00AE66C7" w:rsidRPr="00A47994">
        <w:t>к</w:t>
      </w:r>
      <w:r w:rsidR="00114B57" w:rsidRPr="00A47994">
        <w:t>арте</w:t>
      </w:r>
      <w:r w:rsidR="0004390F" w:rsidRPr="00A47994">
        <w:t xml:space="preserve"> </w:t>
      </w:r>
      <w:r w:rsidR="00114B57" w:rsidRPr="00A47994">
        <w:t>градостроительного</w:t>
      </w:r>
      <w:r w:rsidR="0004390F" w:rsidRPr="00A47994">
        <w:t xml:space="preserve"> </w:t>
      </w:r>
      <w:r w:rsidR="00114B57" w:rsidRPr="00A47994">
        <w:t>зонирования</w:t>
      </w:r>
      <w:r w:rsidR="0004390F" w:rsidRPr="00A47994">
        <w:t xml:space="preserve"> </w:t>
      </w:r>
      <w:r w:rsidR="00114B57" w:rsidRPr="00A47994">
        <w:t>устанавливаются</w:t>
      </w:r>
      <w:r w:rsidR="0004390F" w:rsidRPr="00A47994">
        <w:t xml:space="preserve"> </w:t>
      </w:r>
      <w:r w:rsidR="00114B57" w:rsidRPr="00A47994">
        <w:t>границы</w:t>
      </w:r>
      <w:r w:rsidR="0004390F" w:rsidRPr="00A47994">
        <w:t xml:space="preserve"> </w:t>
      </w:r>
      <w:r w:rsidR="00114B57" w:rsidRPr="00A47994">
        <w:t>территориальных</w:t>
      </w:r>
      <w:r w:rsidR="0004390F" w:rsidRPr="00A47994">
        <w:t xml:space="preserve"> </w:t>
      </w:r>
      <w:r w:rsidR="00114B57" w:rsidRPr="00A47994">
        <w:t>зон.</w:t>
      </w:r>
      <w:r w:rsidR="0004390F" w:rsidRPr="00A47994">
        <w:t xml:space="preserve"> </w:t>
      </w:r>
      <w:r w:rsidR="00114B57" w:rsidRPr="00A47994">
        <w:t>Границы</w:t>
      </w:r>
      <w:r w:rsidR="0004390F" w:rsidRPr="00A47994">
        <w:t xml:space="preserve"> </w:t>
      </w:r>
      <w:r w:rsidR="00114B57" w:rsidRPr="00A47994">
        <w:t>территориальных</w:t>
      </w:r>
      <w:r w:rsidR="0004390F" w:rsidRPr="00A47994">
        <w:t xml:space="preserve"> </w:t>
      </w:r>
      <w:r w:rsidR="00114B57" w:rsidRPr="00A47994">
        <w:t>зон</w:t>
      </w:r>
      <w:r w:rsidR="0004390F" w:rsidRPr="00A47994">
        <w:t xml:space="preserve"> </w:t>
      </w:r>
      <w:r w:rsidR="00114B57" w:rsidRPr="00A47994">
        <w:t>отвечают</w:t>
      </w:r>
      <w:r w:rsidR="0004390F" w:rsidRPr="00A47994">
        <w:t xml:space="preserve"> </w:t>
      </w:r>
      <w:r w:rsidR="00114B57" w:rsidRPr="00A47994">
        <w:t>требованию</w:t>
      </w:r>
      <w:r w:rsidR="0004390F" w:rsidRPr="00A47994">
        <w:t xml:space="preserve"> </w:t>
      </w:r>
      <w:r w:rsidR="00114B57" w:rsidRPr="00A47994">
        <w:t>принадлежности</w:t>
      </w:r>
      <w:r w:rsidR="0004390F" w:rsidRPr="00A47994">
        <w:t xml:space="preserve"> </w:t>
      </w:r>
      <w:r w:rsidR="00114B57" w:rsidRPr="00A47994">
        <w:t>каждого</w:t>
      </w:r>
      <w:r w:rsidR="0004390F" w:rsidRPr="00A47994">
        <w:t xml:space="preserve"> </w:t>
      </w:r>
      <w:r w:rsidR="00114B57" w:rsidRPr="00A47994">
        <w:t>земельного</w:t>
      </w:r>
      <w:r w:rsidR="0004390F" w:rsidRPr="00A47994">
        <w:t xml:space="preserve"> </w:t>
      </w:r>
      <w:r w:rsidR="00114B57" w:rsidRPr="00A47994">
        <w:t>участка</w:t>
      </w:r>
      <w:r w:rsidR="0004390F" w:rsidRPr="00A47994">
        <w:t xml:space="preserve"> </w:t>
      </w:r>
      <w:r w:rsidR="00114B57" w:rsidRPr="00A47994">
        <w:t>только</w:t>
      </w:r>
      <w:r w:rsidR="0004390F" w:rsidRPr="00A47994">
        <w:t xml:space="preserve"> </w:t>
      </w:r>
      <w:r w:rsidR="00114B57" w:rsidRPr="00A47994">
        <w:t>к</w:t>
      </w:r>
      <w:r w:rsidR="0004390F" w:rsidRPr="00A47994">
        <w:t xml:space="preserve"> </w:t>
      </w:r>
      <w:r w:rsidR="00114B57" w:rsidRPr="00A47994">
        <w:t>одной</w:t>
      </w:r>
      <w:r w:rsidR="0004390F" w:rsidRPr="00A47994">
        <w:t xml:space="preserve"> </w:t>
      </w:r>
      <w:r w:rsidR="00114B57" w:rsidRPr="00A47994">
        <w:t>территориальной</w:t>
      </w:r>
      <w:r w:rsidR="0004390F" w:rsidRPr="00A47994">
        <w:t xml:space="preserve"> </w:t>
      </w:r>
      <w:r w:rsidR="00114B57" w:rsidRPr="00A47994">
        <w:t>зоне,</w:t>
      </w:r>
      <w:r w:rsidR="0004390F" w:rsidRPr="00A47994">
        <w:t xml:space="preserve"> </w:t>
      </w:r>
      <w:r w:rsidR="00114B57" w:rsidRPr="00A47994">
        <w:t>за</w:t>
      </w:r>
      <w:r w:rsidR="0004390F" w:rsidRPr="00A47994">
        <w:t xml:space="preserve"> </w:t>
      </w:r>
      <w:r w:rsidR="00114B57" w:rsidRPr="00A47994">
        <w:t>исключением</w:t>
      </w:r>
      <w:r w:rsidR="0004390F" w:rsidRPr="00A47994">
        <w:t xml:space="preserve"> </w:t>
      </w:r>
      <w:r w:rsidR="00114B57" w:rsidRPr="00A47994">
        <w:t>земельного</w:t>
      </w:r>
      <w:r w:rsidR="0004390F" w:rsidRPr="00A47994">
        <w:t xml:space="preserve"> </w:t>
      </w:r>
      <w:r w:rsidR="00114B57" w:rsidRPr="00A47994">
        <w:t>участка,</w:t>
      </w:r>
      <w:r w:rsidR="0004390F" w:rsidRPr="00A47994">
        <w:t xml:space="preserve"> </w:t>
      </w:r>
      <w:r w:rsidR="00114B57" w:rsidRPr="00A47994">
        <w:t>границы</w:t>
      </w:r>
      <w:r w:rsidR="0004390F" w:rsidRPr="00A47994">
        <w:t xml:space="preserve"> </w:t>
      </w:r>
      <w:r w:rsidR="00114B57" w:rsidRPr="00A47994">
        <w:t>которого</w:t>
      </w:r>
      <w:r w:rsidR="0004390F" w:rsidRPr="00A47994">
        <w:t xml:space="preserve"> </w:t>
      </w:r>
      <w:r w:rsidR="00114B57" w:rsidRPr="00A47994">
        <w:t>в</w:t>
      </w:r>
      <w:r w:rsidR="0004390F" w:rsidRPr="00A47994">
        <w:t xml:space="preserve"> </w:t>
      </w:r>
      <w:r w:rsidR="00114B57" w:rsidRPr="00A47994">
        <w:t>соответствии</w:t>
      </w:r>
      <w:r w:rsidR="0004390F" w:rsidRPr="00A47994">
        <w:t xml:space="preserve"> </w:t>
      </w:r>
      <w:r w:rsidR="00114B57" w:rsidRPr="00A47994">
        <w:t>с</w:t>
      </w:r>
      <w:r w:rsidR="0004390F" w:rsidRPr="00A47994">
        <w:t xml:space="preserve"> </w:t>
      </w:r>
      <w:r w:rsidR="00114B57" w:rsidRPr="00A47994">
        <w:t>земельным</w:t>
      </w:r>
      <w:r w:rsidR="0004390F" w:rsidRPr="00A47994">
        <w:t xml:space="preserve"> </w:t>
      </w:r>
      <w:r w:rsidR="00114B57" w:rsidRPr="00A47994">
        <w:t>законодательством</w:t>
      </w:r>
      <w:r w:rsidR="0004390F" w:rsidRPr="00A47994">
        <w:t xml:space="preserve"> </w:t>
      </w:r>
      <w:r w:rsidR="00114B57" w:rsidRPr="00A47994">
        <w:t>могут</w:t>
      </w:r>
      <w:r w:rsidR="0004390F" w:rsidRPr="00A47994">
        <w:t xml:space="preserve"> </w:t>
      </w:r>
      <w:r w:rsidR="00114B57" w:rsidRPr="00A47994">
        <w:t>пересекать</w:t>
      </w:r>
      <w:r w:rsidR="0004390F" w:rsidRPr="00A47994">
        <w:t xml:space="preserve"> </w:t>
      </w:r>
      <w:r w:rsidR="00114B57" w:rsidRPr="00A47994">
        <w:t>границы</w:t>
      </w:r>
      <w:r w:rsidR="0004390F" w:rsidRPr="00A47994">
        <w:t xml:space="preserve"> </w:t>
      </w:r>
      <w:r w:rsidR="00114B57" w:rsidRPr="00A47994">
        <w:t>территориальных</w:t>
      </w:r>
      <w:r w:rsidR="0004390F" w:rsidRPr="00A47994">
        <w:t xml:space="preserve"> </w:t>
      </w:r>
      <w:r w:rsidR="00114B57" w:rsidRPr="00A47994">
        <w:t>зон.</w:t>
      </w:r>
    </w:p>
    <w:p w14:paraId="2FA1F479" w14:textId="05D1794E" w:rsidR="00114B57" w:rsidRPr="00A47994" w:rsidRDefault="00637A0F" w:rsidP="003D2320">
      <w:pPr>
        <w:tabs>
          <w:tab w:val="left" w:pos="0"/>
          <w:tab w:val="left" w:pos="1134"/>
        </w:tabs>
        <w:ind w:firstLine="709"/>
        <w:contextualSpacing/>
        <w:jc w:val="both"/>
      </w:pPr>
      <w:r w:rsidRPr="00A47994">
        <w:t>2</w:t>
      </w:r>
      <w:r w:rsidR="00107697" w:rsidRPr="00A47994">
        <w:t>.</w:t>
      </w:r>
      <w:r w:rsidR="0004390F" w:rsidRPr="00A47994">
        <w:t xml:space="preserve"> </w:t>
      </w:r>
      <w:r w:rsidR="00114B57" w:rsidRPr="00A47994">
        <w:t>Границы</w:t>
      </w:r>
      <w:r w:rsidR="0004390F" w:rsidRPr="00A47994">
        <w:t xml:space="preserve"> </w:t>
      </w:r>
      <w:r w:rsidR="00114B57" w:rsidRPr="00A47994">
        <w:t>территориальных</w:t>
      </w:r>
      <w:r w:rsidR="0004390F" w:rsidRPr="00A47994">
        <w:t xml:space="preserve"> </w:t>
      </w:r>
      <w:r w:rsidR="00114B57" w:rsidRPr="00A47994">
        <w:t>зон</w:t>
      </w:r>
      <w:r w:rsidR="0004390F" w:rsidRPr="00A47994">
        <w:t xml:space="preserve"> </w:t>
      </w:r>
      <w:r w:rsidR="00114B57" w:rsidRPr="00A47994">
        <w:t>установлены</w:t>
      </w:r>
      <w:r w:rsidR="0004390F" w:rsidRPr="00A47994">
        <w:t xml:space="preserve"> </w:t>
      </w:r>
      <w:r w:rsidR="00114B57" w:rsidRPr="00A47994">
        <w:t>с</w:t>
      </w:r>
      <w:r w:rsidR="0004390F" w:rsidRPr="00A47994">
        <w:t xml:space="preserve"> </w:t>
      </w:r>
      <w:r w:rsidR="00114B57" w:rsidRPr="00A47994">
        <w:t>учетом:</w:t>
      </w:r>
    </w:p>
    <w:p w14:paraId="732C98E6" w14:textId="42CEAAEF" w:rsidR="00114B57" w:rsidRPr="00A47994" w:rsidRDefault="00114B57" w:rsidP="00EF28B8">
      <w:pPr>
        <w:numPr>
          <w:ilvl w:val="0"/>
          <w:numId w:val="13"/>
        </w:numPr>
        <w:tabs>
          <w:tab w:val="left" w:pos="0"/>
          <w:tab w:val="left" w:pos="1134"/>
        </w:tabs>
        <w:ind w:left="0" w:firstLine="709"/>
        <w:contextualSpacing/>
        <w:jc w:val="both"/>
      </w:pPr>
      <w:bookmarkStart w:id="150" w:name="sub_12041"/>
      <w:bookmarkEnd w:id="149"/>
      <w:r w:rsidRPr="00A47994">
        <w:t>возможности</w:t>
      </w:r>
      <w:r w:rsidR="0004390F" w:rsidRPr="00A47994">
        <w:t xml:space="preserve"> </w:t>
      </w:r>
      <w:r w:rsidRPr="00A47994">
        <w:t>сочетания</w:t>
      </w:r>
      <w:r w:rsidR="0004390F" w:rsidRPr="00A47994">
        <w:t xml:space="preserve"> </w:t>
      </w:r>
      <w:r w:rsidRPr="00A47994">
        <w:t>в</w:t>
      </w:r>
      <w:r w:rsidR="0004390F" w:rsidRPr="00A47994">
        <w:t xml:space="preserve"> </w:t>
      </w:r>
      <w:r w:rsidRPr="00A47994">
        <w:t>пределах</w:t>
      </w:r>
      <w:r w:rsidR="0004390F" w:rsidRPr="00A47994">
        <w:t xml:space="preserve"> </w:t>
      </w:r>
      <w:r w:rsidRPr="00A47994">
        <w:t>одной</w:t>
      </w:r>
      <w:r w:rsidR="0004390F" w:rsidRPr="00A47994">
        <w:t xml:space="preserve"> </w:t>
      </w:r>
      <w:r w:rsidRPr="00A47994">
        <w:t>территориальной</w:t>
      </w:r>
      <w:r w:rsidR="0004390F" w:rsidRPr="00A47994">
        <w:t xml:space="preserve"> </w:t>
      </w:r>
      <w:r w:rsidRPr="00A47994">
        <w:t>зоны</w:t>
      </w:r>
      <w:r w:rsidR="0004390F" w:rsidRPr="00A47994">
        <w:t xml:space="preserve"> </w:t>
      </w:r>
      <w:r w:rsidRPr="00A47994">
        <w:t>различных</w:t>
      </w:r>
      <w:r w:rsidR="0004390F" w:rsidRPr="00A47994">
        <w:t xml:space="preserve"> </w:t>
      </w:r>
      <w:r w:rsidRPr="00A47994">
        <w:t>видов</w:t>
      </w:r>
      <w:r w:rsidR="0004390F" w:rsidRPr="00A47994">
        <w:t xml:space="preserve"> </w:t>
      </w:r>
      <w:r w:rsidRPr="00A47994">
        <w:t>существующего</w:t>
      </w:r>
      <w:r w:rsidR="0004390F" w:rsidRPr="00A47994">
        <w:t xml:space="preserve"> </w:t>
      </w:r>
      <w:r w:rsidRPr="00A47994">
        <w:t>и</w:t>
      </w:r>
      <w:r w:rsidR="0004390F" w:rsidRPr="00A47994">
        <w:t xml:space="preserve"> </w:t>
      </w:r>
      <w:r w:rsidRPr="00A47994">
        <w:t>планируемого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bookmarkStart w:id="151" w:name="sub_12042"/>
      <w:bookmarkEnd w:id="150"/>
      <w:r w:rsidRPr="00A47994">
        <w:t>;</w:t>
      </w:r>
    </w:p>
    <w:p w14:paraId="10F2B2AF" w14:textId="6CD7DDBA" w:rsidR="00114B57" w:rsidRPr="00A47994" w:rsidRDefault="00114B57" w:rsidP="00EF28B8">
      <w:pPr>
        <w:numPr>
          <w:ilvl w:val="0"/>
          <w:numId w:val="13"/>
        </w:numPr>
        <w:tabs>
          <w:tab w:val="left" w:pos="0"/>
          <w:tab w:val="left" w:pos="1134"/>
        </w:tabs>
        <w:ind w:left="0" w:firstLine="709"/>
        <w:contextualSpacing/>
        <w:jc w:val="both"/>
      </w:pPr>
      <w:r w:rsidRPr="00A47994">
        <w:t>функциональных</w:t>
      </w:r>
      <w:r w:rsidR="0004390F" w:rsidRPr="00A47994">
        <w:t xml:space="preserve"> </w:t>
      </w:r>
      <w:r w:rsidRPr="00A47994">
        <w:t>зон</w:t>
      </w:r>
      <w:r w:rsidR="0004390F" w:rsidRPr="00A47994">
        <w:t xml:space="preserve"> </w:t>
      </w:r>
      <w:r w:rsidRPr="00A47994">
        <w:t>и</w:t>
      </w:r>
      <w:r w:rsidR="0004390F" w:rsidRPr="00A47994">
        <w:t xml:space="preserve"> </w:t>
      </w:r>
      <w:r w:rsidRPr="00A47994">
        <w:t>параметров</w:t>
      </w:r>
      <w:r w:rsidR="0004390F" w:rsidRPr="00A47994">
        <w:t xml:space="preserve"> </w:t>
      </w:r>
      <w:r w:rsidRPr="00A47994">
        <w:t>их</w:t>
      </w:r>
      <w:r w:rsidR="0004390F" w:rsidRPr="00A47994">
        <w:t xml:space="preserve"> </w:t>
      </w:r>
      <w:r w:rsidRPr="00A47994">
        <w:t>планируемого</w:t>
      </w:r>
      <w:r w:rsidR="0004390F" w:rsidRPr="00A47994">
        <w:t xml:space="preserve"> </w:t>
      </w:r>
      <w:r w:rsidRPr="00A47994">
        <w:t>развития,</w:t>
      </w:r>
      <w:r w:rsidR="0004390F" w:rsidRPr="00A47994">
        <w:t xml:space="preserve"> </w:t>
      </w:r>
      <w:r w:rsidRPr="00A47994">
        <w:t>определенных</w:t>
      </w:r>
      <w:r w:rsidR="0004390F" w:rsidRPr="00A47994">
        <w:t xml:space="preserve"> </w:t>
      </w:r>
      <w:r w:rsidRPr="00A47994">
        <w:t>Генеральным</w:t>
      </w:r>
      <w:r w:rsidR="0004390F" w:rsidRPr="00A47994">
        <w:t xml:space="preserve"> </w:t>
      </w:r>
      <w:r w:rsidRPr="00A47994">
        <w:t>планом</w:t>
      </w:r>
      <w:r w:rsidR="0004390F" w:rsidRPr="00A47994">
        <w:t xml:space="preserve"> </w:t>
      </w:r>
      <w:r w:rsidR="002212AD" w:rsidRPr="00A47994">
        <w:t>Туапсинского</w:t>
      </w:r>
      <w:r w:rsidR="0004390F" w:rsidRPr="00A47994">
        <w:t xml:space="preserve"> </w:t>
      </w:r>
      <w:r w:rsidR="007E74E1" w:rsidRPr="00A47994">
        <w:t>муниципального</w:t>
      </w:r>
      <w:r w:rsidR="0004390F" w:rsidRPr="00A47994">
        <w:t xml:space="preserve"> </w:t>
      </w:r>
      <w:r w:rsidR="007E74E1" w:rsidRPr="00A47994">
        <w:t>округа</w:t>
      </w:r>
      <w:r w:rsidRPr="00A47994">
        <w:t>;</w:t>
      </w:r>
    </w:p>
    <w:p w14:paraId="49BD9241" w14:textId="73C60468" w:rsidR="00114B57" w:rsidRPr="00A47994" w:rsidRDefault="00114B57" w:rsidP="00EF28B8">
      <w:pPr>
        <w:numPr>
          <w:ilvl w:val="0"/>
          <w:numId w:val="13"/>
        </w:numPr>
        <w:tabs>
          <w:tab w:val="left" w:pos="0"/>
          <w:tab w:val="left" w:pos="851"/>
          <w:tab w:val="left" w:pos="1134"/>
        </w:tabs>
        <w:ind w:left="0" w:firstLine="709"/>
        <w:contextualSpacing/>
        <w:jc w:val="both"/>
      </w:pPr>
      <w:r w:rsidRPr="00A47994">
        <w:t>территориальных</w:t>
      </w:r>
      <w:r w:rsidR="0004390F" w:rsidRPr="00A47994">
        <w:t xml:space="preserve"> </w:t>
      </w:r>
      <w:r w:rsidRPr="00A47994">
        <w:t>зон,</w:t>
      </w:r>
      <w:r w:rsidR="0004390F" w:rsidRPr="00A47994">
        <w:t xml:space="preserve"> </w:t>
      </w:r>
      <w:r w:rsidRPr="00A47994">
        <w:t>определенных</w:t>
      </w:r>
      <w:r w:rsidR="0004390F" w:rsidRPr="00A47994">
        <w:t xml:space="preserve"> </w:t>
      </w:r>
      <w:r w:rsidRPr="00A47994">
        <w:t>действующим</w:t>
      </w:r>
      <w:r w:rsidR="0004390F" w:rsidRPr="00A47994">
        <w:t xml:space="preserve"> </w:t>
      </w:r>
      <w:r w:rsidRPr="00A47994">
        <w:t>законодательством;</w:t>
      </w:r>
    </w:p>
    <w:p w14:paraId="08A0A7AD" w14:textId="38FDDE68" w:rsidR="00114B57" w:rsidRPr="00A47994" w:rsidRDefault="00114B57" w:rsidP="00EF28B8">
      <w:pPr>
        <w:numPr>
          <w:ilvl w:val="0"/>
          <w:numId w:val="13"/>
        </w:numPr>
        <w:tabs>
          <w:tab w:val="left" w:pos="0"/>
          <w:tab w:val="left" w:pos="851"/>
          <w:tab w:val="left" w:pos="1134"/>
        </w:tabs>
        <w:ind w:left="0" w:firstLine="709"/>
        <w:contextualSpacing/>
        <w:jc w:val="both"/>
      </w:pPr>
      <w:bookmarkStart w:id="152" w:name="sub_12043"/>
      <w:bookmarkEnd w:id="151"/>
      <w:r w:rsidRPr="00A47994">
        <w:t>сложившейся</w:t>
      </w:r>
      <w:r w:rsidR="0004390F" w:rsidRPr="00A47994">
        <w:t xml:space="preserve"> </w:t>
      </w:r>
      <w:r w:rsidRPr="00A47994">
        <w:t>планировки</w:t>
      </w:r>
      <w:r w:rsidR="0004390F" w:rsidRPr="00A47994">
        <w:t xml:space="preserve"> </w:t>
      </w:r>
      <w:r w:rsidRPr="00A47994">
        <w:t>территории</w:t>
      </w:r>
      <w:r w:rsidR="0004390F" w:rsidRPr="00A47994">
        <w:t xml:space="preserve"> </w:t>
      </w:r>
      <w:r w:rsidRPr="00A47994">
        <w:t>и</w:t>
      </w:r>
      <w:r w:rsidR="0004390F" w:rsidRPr="00A47994">
        <w:t xml:space="preserve"> </w:t>
      </w:r>
      <w:r w:rsidRPr="00A47994">
        <w:t>существующего</w:t>
      </w:r>
      <w:r w:rsidR="0004390F" w:rsidRPr="00A47994">
        <w:t xml:space="preserve"> </w:t>
      </w:r>
      <w:r w:rsidRPr="00A47994">
        <w:t>землепользования;</w:t>
      </w:r>
    </w:p>
    <w:p w14:paraId="164D4615" w14:textId="177F329F" w:rsidR="00114B57" w:rsidRPr="00A47994" w:rsidRDefault="00114B57" w:rsidP="00EF28B8">
      <w:pPr>
        <w:numPr>
          <w:ilvl w:val="0"/>
          <w:numId w:val="13"/>
        </w:numPr>
        <w:tabs>
          <w:tab w:val="left" w:pos="0"/>
          <w:tab w:val="left" w:pos="851"/>
          <w:tab w:val="left" w:pos="1134"/>
        </w:tabs>
        <w:ind w:left="0" w:firstLine="709"/>
        <w:contextualSpacing/>
        <w:jc w:val="both"/>
      </w:pPr>
      <w:bookmarkStart w:id="153" w:name="sub_12044"/>
      <w:bookmarkEnd w:id="152"/>
      <w:r w:rsidRPr="00A47994">
        <w:t>планируемых</w:t>
      </w:r>
      <w:r w:rsidR="0004390F" w:rsidRPr="00A47994">
        <w:t xml:space="preserve"> </w:t>
      </w:r>
      <w:r w:rsidRPr="00A47994">
        <w:t>изменений</w:t>
      </w:r>
      <w:r w:rsidR="0004390F" w:rsidRPr="00A47994">
        <w:t xml:space="preserve"> </w:t>
      </w:r>
      <w:r w:rsidRPr="00A47994">
        <w:t>границ</w:t>
      </w:r>
      <w:r w:rsidR="0004390F" w:rsidRPr="00A47994">
        <w:t xml:space="preserve"> </w:t>
      </w:r>
      <w:r w:rsidRPr="00A47994">
        <w:t>земель</w:t>
      </w:r>
      <w:r w:rsidR="0004390F" w:rsidRPr="00A47994">
        <w:t xml:space="preserve"> </w:t>
      </w:r>
      <w:r w:rsidRPr="00A47994">
        <w:t>различных</w:t>
      </w:r>
      <w:r w:rsidR="0004390F" w:rsidRPr="00A47994">
        <w:t xml:space="preserve"> </w:t>
      </w:r>
      <w:r w:rsidRPr="00A47994">
        <w:t>категорий</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документами</w:t>
      </w:r>
      <w:r w:rsidR="0004390F" w:rsidRPr="00A47994">
        <w:t xml:space="preserve"> </w:t>
      </w:r>
      <w:r w:rsidRPr="00A47994">
        <w:t>территориального</w:t>
      </w:r>
      <w:r w:rsidR="0004390F" w:rsidRPr="00A47994">
        <w:t xml:space="preserve"> </w:t>
      </w:r>
      <w:r w:rsidRPr="00A47994">
        <w:t>планирования</w:t>
      </w:r>
      <w:r w:rsidR="0004390F" w:rsidRPr="00A47994">
        <w:t xml:space="preserve"> </w:t>
      </w:r>
      <w:r w:rsidRPr="00A47994">
        <w:t>и</w:t>
      </w:r>
      <w:r w:rsidR="0004390F" w:rsidRPr="00A47994">
        <w:t xml:space="preserve"> </w:t>
      </w:r>
      <w:r w:rsidRPr="00A47994">
        <w:t>документацией</w:t>
      </w:r>
      <w:r w:rsidR="0004390F" w:rsidRPr="00A47994">
        <w:t xml:space="preserve"> </w:t>
      </w:r>
      <w:r w:rsidRPr="00A47994">
        <w:t>по</w:t>
      </w:r>
      <w:r w:rsidR="0004390F" w:rsidRPr="00A47994">
        <w:t xml:space="preserve"> </w:t>
      </w:r>
      <w:r w:rsidRPr="00A47994">
        <w:t>планировке</w:t>
      </w:r>
      <w:r w:rsidR="0004390F" w:rsidRPr="00A47994">
        <w:t xml:space="preserve"> </w:t>
      </w:r>
      <w:r w:rsidRPr="00A47994">
        <w:t>территории;</w:t>
      </w:r>
    </w:p>
    <w:p w14:paraId="2D8649E1" w14:textId="2587F551" w:rsidR="00114B57" w:rsidRPr="00A47994" w:rsidRDefault="00114B57" w:rsidP="00EF28B8">
      <w:pPr>
        <w:numPr>
          <w:ilvl w:val="0"/>
          <w:numId w:val="13"/>
        </w:numPr>
        <w:tabs>
          <w:tab w:val="left" w:pos="0"/>
          <w:tab w:val="left" w:pos="851"/>
          <w:tab w:val="left" w:pos="1134"/>
        </w:tabs>
        <w:ind w:left="0" w:firstLine="709"/>
        <w:contextualSpacing/>
        <w:jc w:val="both"/>
      </w:pPr>
      <w:bookmarkStart w:id="154" w:name="sub_12045"/>
      <w:bookmarkEnd w:id="153"/>
      <w:r w:rsidRPr="00A47994">
        <w:t>предотвращения</w:t>
      </w:r>
      <w:r w:rsidR="0004390F" w:rsidRPr="00A47994">
        <w:t xml:space="preserve"> </w:t>
      </w:r>
      <w:r w:rsidRPr="00A47994">
        <w:t>возможности</w:t>
      </w:r>
      <w:r w:rsidR="0004390F" w:rsidRPr="00A47994">
        <w:t xml:space="preserve"> </w:t>
      </w:r>
      <w:r w:rsidRPr="00A47994">
        <w:t>причинения</w:t>
      </w:r>
      <w:r w:rsidR="0004390F" w:rsidRPr="00A47994">
        <w:t xml:space="preserve"> </w:t>
      </w:r>
      <w:r w:rsidRPr="00A47994">
        <w:t>вреда</w:t>
      </w:r>
      <w:r w:rsidR="0004390F" w:rsidRPr="00A47994">
        <w:t xml:space="preserve"> </w:t>
      </w:r>
      <w:r w:rsidRPr="00A47994">
        <w:t>объектам</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расположенным</w:t>
      </w:r>
      <w:r w:rsidR="0004390F" w:rsidRPr="00A47994">
        <w:t xml:space="preserve"> </w:t>
      </w:r>
      <w:r w:rsidRPr="00A47994">
        <w:t>на</w:t>
      </w:r>
      <w:r w:rsidR="0004390F" w:rsidRPr="00A47994">
        <w:t xml:space="preserve"> </w:t>
      </w:r>
      <w:r w:rsidRPr="00A47994">
        <w:t>смежных</w:t>
      </w:r>
      <w:r w:rsidR="0004390F" w:rsidRPr="00A47994">
        <w:t xml:space="preserve"> </w:t>
      </w:r>
      <w:r w:rsidRPr="00A47994">
        <w:t>земельных</w:t>
      </w:r>
      <w:r w:rsidR="0004390F" w:rsidRPr="00A47994">
        <w:t xml:space="preserve"> </w:t>
      </w:r>
      <w:r w:rsidRPr="00A47994">
        <w:t>участках.</w:t>
      </w:r>
    </w:p>
    <w:p w14:paraId="13CD03B3" w14:textId="72297DBC" w:rsidR="00114B57" w:rsidRPr="00A47994" w:rsidRDefault="00637A0F" w:rsidP="003D2320">
      <w:pPr>
        <w:tabs>
          <w:tab w:val="left" w:pos="0"/>
          <w:tab w:val="left" w:pos="851"/>
          <w:tab w:val="left" w:pos="1134"/>
        </w:tabs>
        <w:ind w:firstLine="709"/>
        <w:contextualSpacing/>
        <w:jc w:val="both"/>
      </w:pPr>
      <w:bookmarkStart w:id="155" w:name="sub_1205"/>
      <w:bookmarkEnd w:id="154"/>
      <w:r w:rsidRPr="00A47994">
        <w:t>3</w:t>
      </w:r>
      <w:r w:rsidR="00107697" w:rsidRPr="00A47994">
        <w:t>.</w:t>
      </w:r>
      <w:r w:rsidR="0004390F" w:rsidRPr="00A47994">
        <w:t xml:space="preserve"> </w:t>
      </w:r>
      <w:r w:rsidR="00114B57" w:rsidRPr="00A47994">
        <w:t>Границы</w:t>
      </w:r>
      <w:r w:rsidR="0004390F" w:rsidRPr="00A47994">
        <w:t xml:space="preserve"> </w:t>
      </w:r>
      <w:r w:rsidR="00114B57" w:rsidRPr="00A47994">
        <w:t>территориальных</w:t>
      </w:r>
      <w:r w:rsidR="0004390F" w:rsidRPr="00A47994">
        <w:t xml:space="preserve"> </w:t>
      </w:r>
      <w:r w:rsidR="00114B57" w:rsidRPr="00A47994">
        <w:t>зон</w:t>
      </w:r>
      <w:r w:rsidR="0004390F" w:rsidRPr="00A47994">
        <w:t xml:space="preserve"> </w:t>
      </w:r>
      <w:r w:rsidRPr="00A47994">
        <w:t>могут</w:t>
      </w:r>
      <w:r w:rsidR="0004390F" w:rsidRPr="00A47994">
        <w:t xml:space="preserve"> </w:t>
      </w:r>
      <w:r w:rsidRPr="00A47994">
        <w:t>быть</w:t>
      </w:r>
      <w:r w:rsidR="0004390F" w:rsidRPr="00A47994">
        <w:t xml:space="preserve"> </w:t>
      </w:r>
      <w:r w:rsidRPr="00A47994">
        <w:t>установлены</w:t>
      </w:r>
      <w:r w:rsidR="0004390F" w:rsidRPr="00A47994">
        <w:t xml:space="preserve"> </w:t>
      </w:r>
      <w:r w:rsidR="00114B57" w:rsidRPr="00A47994">
        <w:t>по:</w:t>
      </w:r>
    </w:p>
    <w:p w14:paraId="3B139E07" w14:textId="1D1B60B2" w:rsidR="00114B57" w:rsidRPr="00A47994" w:rsidRDefault="00107697" w:rsidP="003D2320">
      <w:pPr>
        <w:tabs>
          <w:tab w:val="left" w:pos="0"/>
          <w:tab w:val="left" w:pos="851"/>
          <w:tab w:val="left" w:pos="1134"/>
        </w:tabs>
        <w:ind w:firstLine="709"/>
        <w:contextualSpacing/>
        <w:jc w:val="both"/>
      </w:pPr>
      <w:bookmarkStart w:id="156" w:name="sub_12051"/>
      <w:bookmarkEnd w:id="155"/>
      <w:r w:rsidRPr="00A47994">
        <w:t>1)</w:t>
      </w:r>
      <w:r w:rsidR="0004390F" w:rsidRPr="00A47994">
        <w:t xml:space="preserve"> </w:t>
      </w:r>
      <w:r w:rsidR="00114B57" w:rsidRPr="00A47994">
        <w:t>линиям</w:t>
      </w:r>
      <w:r w:rsidR="0004390F" w:rsidRPr="00A47994">
        <w:t xml:space="preserve"> </w:t>
      </w:r>
      <w:r w:rsidR="00114B57" w:rsidRPr="00A47994">
        <w:t>магистралей,</w:t>
      </w:r>
      <w:r w:rsidR="0004390F" w:rsidRPr="00A47994">
        <w:t xml:space="preserve"> </w:t>
      </w:r>
      <w:r w:rsidR="00114B57" w:rsidRPr="00A47994">
        <w:t>улиц,</w:t>
      </w:r>
      <w:r w:rsidR="0004390F" w:rsidRPr="00A47994">
        <w:t xml:space="preserve"> </w:t>
      </w:r>
      <w:r w:rsidR="00114B57" w:rsidRPr="00A47994">
        <w:t>проездов,</w:t>
      </w:r>
      <w:r w:rsidR="0004390F" w:rsidRPr="00A47994">
        <w:t xml:space="preserve"> </w:t>
      </w:r>
      <w:r w:rsidR="00114B57" w:rsidRPr="00A47994">
        <w:t>разделяющим</w:t>
      </w:r>
      <w:r w:rsidR="0004390F" w:rsidRPr="00A47994">
        <w:t xml:space="preserve"> </w:t>
      </w:r>
      <w:r w:rsidR="00114B57" w:rsidRPr="00A47994">
        <w:t>транспортные</w:t>
      </w:r>
      <w:r w:rsidR="0004390F" w:rsidRPr="00A47994">
        <w:t xml:space="preserve"> </w:t>
      </w:r>
      <w:r w:rsidR="00114B57" w:rsidRPr="00A47994">
        <w:t>потоки</w:t>
      </w:r>
      <w:r w:rsidR="0004390F" w:rsidRPr="00A47994">
        <w:t xml:space="preserve"> </w:t>
      </w:r>
      <w:r w:rsidR="00114B57" w:rsidRPr="00A47994">
        <w:t>противоположных</w:t>
      </w:r>
      <w:r w:rsidR="0004390F" w:rsidRPr="00A47994">
        <w:t xml:space="preserve"> </w:t>
      </w:r>
      <w:r w:rsidR="00114B57" w:rsidRPr="00A47994">
        <w:t>направлений;</w:t>
      </w:r>
    </w:p>
    <w:p w14:paraId="7AA24EA0" w14:textId="07A14E98" w:rsidR="00114B57" w:rsidRPr="00A47994" w:rsidRDefault="00107697" w:rsidP="003D2320">
      <w:pPr>
        <w:tabs>
          <w:tab w:val="left" w:pos="0"/>
          <w:tab w:val="left" w:pos="851"/>
          <w:tab w:val="left" w:pos="1134"/>
        </w:tabs>
        <w:ind w:firstLine="709"/>
        <w:contextualSpacing/>
        <w:jc w:val="both"/>
      </w:pPr>
      <w:bookmarkStart w:id="157" w:name="sub_12052"/>
      <w:bookmarkEnd w:id="156"/>
      <w:r w:rsidRPr="00A47994">
        <w:t>2)</w:t>
      </w:r>
      <w:r w:rsidR="0004390F" w:rsidRPr="00A47994">
        <w:t xml:space="preserve"> </w:t>
      </w:r>
      <w:r w:rsidR="00114B57" w:rsidRPr="00A47994">
        <w:t>красным</w:t>
      </w:r>
      <w:r w:rsidR="0004390F" w:rsidRPr="00A47994">
        <w:t xml:space="preserve"> </w:t>
      </w:r>
      <w:r w:rsidR="00114B57" w:rsidRPr="00A47994">
        <w:t>линиям;</w:t>
      </w:r>
    </w:p>
    <w:p w14:paraId="3FAF5965" w14:textId="3CFB2A51" w:rsidR="00114B57" w:rsidRPr="00A47994" w:rsidRDefault="00107697" w:rsidP="003D2320">
      <w:pPr>
        <w:tabs>
          <w:tab w:val="left" w:pos="0"/>
          <w:tab w:val="left" w:pos="851"/>
          <w:tab w:val="left" w:pos="1134"/>
        </w:tabs>
        <w:ind w:firstLine="709"/>
        <w:contextualSpacing/>
        <w:jc w:val="both"/>
      </w:pPr>
      <w:bookmarkStart w:id="158" w:name="sub_12053"/>
      <w:bookmarkEnd w:id="157"/>
      <w:r w:rsidRPr="00A47994">
        <w:t>3)</w:t>
      </w:r>
      <w:r w:rsidR="0004390F" w:rsidRPr="00A47994">
        <w:t xml:space="preserve"> </w:t>
      </w:r>
      <w:r w:rsidR="00114B57" w:rsidRPr="00A47994">
        <w:t>границам</w:t>
      </w:r>
      <w:r w:rsidR="0004390F" w:rsidRPr="00A47994">
        <w:t xml:space="preserve"> </w:t>
      </w:r>
      <w:r w:rsidR="00114B57" w:rsidRPr="00A47994">
        <w:t>земельных</w:t>
      </w:r>
      <w:r w:rsidR="0004390F" w:rsidRPr="00A47994">
        <w:t xml:space="preserve"> </w:t>
      </w:r>
      <w:r w:rsidR="00114B57" w:rsidRPr="00A47994">
        <w:t>участков;</w:t>
      </w:r>
    </w:p>
    <w:p w14:paraId="4505488A" w14:textId="4E30C774" w:rsidR="00114B57" w:rsidRPr="00A47994" w:rsidRDefault="00107697" w:rsidP="003D2320">
      <w:pPr>
        <w:tabs>
          <w:tab w:val="left" w:pos="0"/>
          <w:tab w:val="left" w:pos="851"/>
          <w:tab w:val="left" w:pos="1134"/>
        </w:tabs>
        <w:ind w:firstLine="709"/>
        <w:contextualSpacing/>
        <w:jc w:val="both"/>
      </w:pPr>
      <w:bookmarkStart w:id="159" w:name="sub_12055"/>
      <w:bookmarkEnd w:id="158"/>
      <w:r w:rsidRPr="00A47994">
        <w:t>4)</w:t>
      </w:r>
      <w:r w:rsidR="0004390F" w:rsidRPr="00A47994">
        <w:t xml:space="preserve"> </w:t>
      </w:r>
      <w:r w:rsidR="00114B57" w:rsidRPr="00A47994">
        <w:t>границам</w:t>
      </w:r>
      <w:r w:rsidR="0004390F" w:rsidRPr="00A47994">
        <w:t xml:space="preserve"> </w:t>
      </w:r>
      <w:r w:rsidR="007E74E1" w:rsidRPr="00A47994">
        <w:rPr>
          <w:rFonts w:eastAsia="Calibri"/>
          <w:iCs/>
        </w:rPr>
        <w:t>муниципального</w:t>
      </w:r>
      <w:r w:rsidR="0004390F" w:rsidRPr="00A47994">
        <w:rPr>
          <w:rFonts w:eastAsia="Calibri"/>
          <w:iCs/>
        </w:rPr>
        <w:t xml:space="preserve"> </w:t>
      </w:r>
      <w:r w:rsidR="007E74E1" w:rsidRPr="00A47994">
        <w:rPr>
          <w:rFonts w:eastAsia="Calibri"/>
          <w:iCs/>
        </w:rPr>
        <w:t>округа</w:t>
      </w:r>
      <w:r w:rsidR="00EA137A" w:rsidRPr="00A47994">
        <w:rPr>
          <w:rFonts w:eastAsia="Calibri"/>
          <w:iCs/>
        </w:rPr>
        <w:t>,</w:t>
      </w:r>
      <w:r w:rsidR="0004390F" w:rsidRPr="00A47994">
        <w:rPr>
          <w:rFonts w:eastAsia="Calibri"/>
          <w:iCs/>
        </w:rPr>
        <w:t xml:space="preserve"> </w:t>
      </w:r>
      <w:r w:rsidR="00EA137A" w:rsidRPr="00A47994">
        <w:rPr>
          <w:rFonts w:eastAsia="Calibri"/>
          <w:iCs/>
        </w:rPr>
        <w:t>населенных</w:t>
      </w:r>
      <w:r w:rsidR="0004390F" w:rsidRPr="00A47994">
        <w:rPr>
          <w:rFonts w:eastAsia="Calibri"/>
          <w:iCs/>
        </w:rPr>
        <w:t xml:space="preserve"> </w:t>
      </w:r>
      <w:r w:rsidR="00EA137A" w:rsidRPr="00A47994">
        <w:rPr>
          <w:rFonts w:eastAsia="Calibri"/>
          <w:iCs/>
        </w:rPr>
        <w:t>пунктов</w:t>
      </w:r>
      <w:r w:rsidR="00114B57" w:rsidRPr="00A47994">
        <w:t>;</w:t>
      </w:r>
    </w:p>
    <w:p w14:paraId="76BCAF98" w14:textId="29CC1C95" w:rsidR="00114B57" w:rsidRPr="00A47994" w:rsidRDefault="00107697" w:rsidP="003D2320">
      <w:pPr>
        <w:tabs>
          <w:tab w:val="left" w:pos="0"/>
          <w:tab w:val="left" w:pos="851"/>
          <w:tab w:val="left" w:pos="1134"/>
        </w:tabs>
        <w:ind w:firstLine="709"/>
        <w:contextualSpacing/>
        <w:jc w:val="both"/>
      </w:pPr>
      <w:bookmarkStart w:id="160" w:name="sub_12056"/>
      <w:bookmarkEnd w:id="159"/>
      <w:r w:rsidRPr="00A47994">
        <w:t>5)</w:t>
      </w:r>
      <w:r w:rsidR="0004390F" w:rsidRPr="00A47994">
        <w:t xml:space="preserve"> </w:t>
      </w:r>
      <w:r w:rsidR="00114B57" w:rsidRPr="00A47994">
        <w:t>естественным</w:t>
      </w:r>
      <w:r w:rsidR="0004390F" w:rsidRPr="00A47994">
        <w:t xml:space="preserve"> </w:t>
      </w:r>
      <w:r w:rsidR="00114B57" w:rsidRPr="00A47994">
        <w:t>границам</w:t>
      </w:r>
      <w:r w:rsidR="0004390F" w:rsidRPr="00A47994">
        <w:t xml:space="preserve"> </w:t>
      </w:r>
      <w:r w:rsidR="00114B57" w:rsidRPr="00A47994">
        <w:t>природных</w:t>
      </w:r>
      <w:r w:rsidR="0004390F" w:rsidRPr="00A47994">
        <w:t xml:space="preserve"> </w:t>
      </w:r>
      <w:r w:rsidR="00114B57" w:rsidRPr="00A47994">
        <w:t>объектов;</w:t>
      </w:r>
    </w:p>
    <w:p w14:paraId="3FA955C7" w14:textId="4B7A9F70" w:rsidR="00114B57" w:rsidRPr="00A47994" w:rsidRDefault="00107697" w:rsidP="003D2320">
      <w:pPr>
        <w:tabs>
          <w:tab w:val="left" w:pos="0"/>
          <w:tab w:val="left" w:pos="851"/>
          <w:tab w:val="left" w:pos="1134"/>
        </w:tabs>
        <w:ind w:firstLine="709"/>
        <w:contextualSpacing/>
        <w:jc w:val="both"/>
      </w:pPr>
      <w:bookmarkStart w:id="161" w:name="sub_12054"/>
      <w:bookmarkStart w:id="162" w:name="sub_12057"/>
      <w:bookmarkEnd w:id="160"/>
      <w:r w:rsidRPr="00A47994">
        <w:t>6)</w:t>
      </w:r>
      <w:r w:rsidR="0004390F" w:rsidRPr="00A47994">
        <w:t xml:space="preserve"> </w:t>
      </w:r>
      <w:r w:rsidR="00114B57" w:rsidRPr="00A47994">
        <w:t>границам</w:t>
      </w:r>
      <w:r w:rsidR="0004390F" w:rsidRPr="00A47994">
        <w:t xml:space="preserve"> </w:t>
      </w:r>
      <w:r w:rsidR="00114B57" w:rsidRPr="00A47994">
        <w:t>или</w:t>
      </w:r>
      <w:r w:rsidR="0004390F" w:rsidRPr="00A47994">
        <w:t xml:space="preserve"> </w:t>
      </w:r>
      <w:r w:rsidR="00114B57" w:rsidRPr="00A47994">
        <w:t>осям</w:t>
      </w:r>
      <w:r w:rsidR="0004390F" w:rsidRPr="00A47994">
        <w:t xml:space="preserve"> </w:t>
      </w:r>
      <w:r w:rsidR="00114B57" w:rsidRPr="00A47994">
        <w:t>полос</w:t>
      </w:r>
      <w:r w:rsidR="0004390F" w:rsidRPr="00A47994">
        <w:t xml:space="preserve"> </w:t>
      </w:r>
      <w:r w:rsidR="00114B57" w:rsidRPr="00A47994">
        <w:t>отвода</w:t>
      </w:r>
      <w:r w:rsidR="0004390F" w:rsidRPr="00A47994">
        <w:t xml:space="preserve"> </w:t>
      </w:r>
      <w:r w:rsidR="00114B57" w:rsidRPr="00A47994">
        <w:t>линейных</w:t>
      </w:r>
      <w:r w:rsidR="0004390F" w:rsidRPr="00A47994">
        <w:t xml:space="preserve"> </w:t>
      </w:r>
      <w:r w:rsidR="00114B57" w:rsidRPr="00A47994">
        <w:t>объектов;</w:t>
      </w:r>
    </w:p>
    <w:bookmarkEnd w:id="161"/>
    <w:p w14:paraId="5E4C7AFF" w14:textId="1BDBD6ED" w:rsidR="00114B57" w:rsidRPr="00A47994" w:rsidRDefault="00107697" w:rsidP="003D2320">
      <w:pPr>
        <w:tabs>
          <w:tab w:val="left" w:pos="0"/>
          <w:tab w:val="left" w:pos="851"/>
          <w:tab w:val="left" w:pos="1134"/>
        </w:tabs>
        <w:ind w:firstLine="709"/>
        <w:contextualSpacing/>
        <w:jc w:val="both"/>
      </w:pPr>
      <w:r w:rsidRPr="00A47994">
        <w:t>7)</w:t>
      </w:r>
      <w:r w:rsidR="0004390F" w:rsidRPr="00A47994">
        <w:t xml:space="preserve"> </w:t>
      </w:r>
      <w:r w:rsidR="00114B57" w:rsidRPr="00A47994">
        <w:t>иным</w:t>
      </w:r>
      <w:r w:rsidR="0004390F" w:rsidRPr="00A47994">
        <w:t xml:space="preserve"> </w:t>
      </w:r>
      <w:r w:rsidR="00114B57" w:rsidRPr="00A47994">
        <w:t>границам.</w:t>
      </w:r>
    </w:p>
    <w:bookmarkEnd w:id="162"/>
    <w:p w14:paraId="37178252" w14:textId="11893615" w:rsidR="00114B57" w:rsidRDefault="00637A0F" w:rsidP="003D2320">
      <w:pPr>
        <w:tabs>
          <w:tab w:val="left" w:pos="0"/>
          <w:tab w:val="left" w:pos="851"/>
          <w:tab w:val="left" w:pos="1134"/>
        </w:tabs>
        <w:ind w:firstLine="709"/>
        <w:contextualSpacing/>
        <w:jc w:val="both"/>
      </w:pPr>
      <w:r w:rsidRPr="00A47994">
        <w:t>4</w:t>
      </w:r>
      <w:r w:rsidR="00107697" w:rsidRPr="00A47994">
        <w:t>.</w:t>
      </w:r>
      <w:r w:rsidR="0004390F" w:rsidRPr="00A47994">
        <w:t xml:space="preserve"> </w:t>
      </w:r>
      <w:r w:rsidR="00114B57" w:rsidRPr="00A47994">
        <w:t>Границы</w:t>
      </w:r>
      <w:r w:rsidR="0004390F" w:rsidRPr="00A47994">
        <w:t xml:space="preserve"> </w:t>
      </w:r>
      <w:r w:rsidR="00114B57" w:rsidRPr="00A47994">
        <w:t>зон</w:t>
      </w:r>
      <w:r w:rsidR="0004390F" w:rsidRPr="00A47994">
        <w:t xml:space="preserve"> </w:t>
      </w:r>
      <w:r w:rsidR="00114B57" w:rsidRPr="00A47994">
        <w:t>с</w:t>
      </w:r>
      <w:r w:rsidR="0004390F" w:rsidRPr="00A47994">
        <w:t xml:space="preserve"> </w:t>
      </w:r>
      <w:r w:rsidR="00114B57" w:rsidRPr="00A47994">
        <w:t>особыми</w:t>
      </w:r>
      <w:r w:rsidR="0004390F" w:rsidRPr="00A47994">
        <w:t xml:space="preserve"> </w:t>
      </w:r>
      <w:r w:rsidR="00114B57" w:rsidRPr="00A47994">
        <w:t>условиями</w:t>
      </w:r>
      <w:r w:rsidR="0004390F" w:rsidRPr="00A47994">
        <w:t xml:space="preserve"> </w:t>
      </w:r>
      <w:r w:rsidR="00114B57" w:rsidRPr="00A47994">
        <w:t>использования</w:t>
      </w:r>
      <w:r w:rsidR="0004390F" w:rsidRPr="00A47994">
        <w:t xml:space="preserve"> </w:t>
      </w:r>
      <w:r w:rsidR="00114B57" w:rsidRPr="00A47994">
        <w:t>территорий,</w:t>
      </w:r>
      <w:r w:rsidR="0004390F" w:rsidRPr="00A47994">
        <w:t xml:space="preserve"> </w:t>
      </w:r>
      <w:r w:rsidR="00114B57" w:rsidRPr="00A47994">
        <w:t>границы</w:t>
      </w:r>
      <w:r w:rsidR="0004390F" w:rsidRPr="00A47994">
        <w:t xml:space="preserve"> </w:t>
      </w:r>
      <w:r w:rsidR="00114B57" w:rsidRPr="00A47994">
        <w:t>территорий</w:t>
      </w:r>
      <w:r w:rsidR="0004390F" w:rsidRPr="00A47994">
        <w:t xml:space="preserve"> </w:t>
      </w:r>
      <w:r w:rsidR="00114B57" w:rsidRPr="00A47994">
        <w:t>объектов</w:t>
      </w:r>
      <w:r w:rsidR="0004390F" w:rsidRPr="00A47994">
        <w:t xml:space="preserve"> </w:t>
      </w:r>
      <w:r w:rsidR="00114B57" w:rsidRPr="00A47994">
        <w:t>культурного</w:t>
      </w:r>
      <w:r w:rsidR="0004390F" w:rsidRPr="00A47994">
        <w:t xml:space="preserve"> </w:t>
      </w:r>
      <w:r w:rsidR="00114B57" w:rsidRPr="00A47994">
        <w:t>наследия,</w:t>
      </w:r>
      <w:r w:rsidR="0004390F" w:rsidRPr="00A47994">
        <w:t xml:space="preserve"> </w:t>
      </w:r>
      <w:r w:rsidR="00114B57" w:rsidRPr="00A47994">
        <w:t>устанавливаемые</w:t>
      </w:r>
      <w:r w:rsidR="0004390F" w:rsidRPr="00A47994">
        <w:t xml:space="preserve"> </w:t>
      </w:r>
      <w:r w:rsidR="00114B57" w:rsidRPr="00A47994">
        <w:t>в</w:t>
      </w:r>
      <w:r w:rsidR="0004390F" w:rsidRPr="00A47994">
        <w:t xml:space="preserve"> </w:t>
      </w:r>
      <w:r w:rsidR="00114B57" w:rsidRPr="00A47994">
        <w:t>соответствии</w:t>
      </w:r>
      <w:r w:rsidR="0004390F" w:rsidRPr="00A47994">
        <w:t xml:space="preserve"> </w:t>
      </w:r>
      <w:r w:rsidR="00114B57" w:rsidRPr="00A47994">
        <w:t>с</w:t>
      </w:r>
      <w:r w:rsidR="0004390F" w:rsidRPr="00A47994">
        <w:t xml:space="preserve"> </w:t>
      </w:r>
      <w:r w:rsidR="00114B57" w:rsidRPr="00A47994">
        <w:t>законодательством</w:t>
      </w:r>
      <w:r w:rsidR="0004390F" w:rsidRPr="00A47994">
        <w:t xml:space="preserve"> </w:t>
      </w:r>
      <w:r w:rsidR="00114B57" w:rsidRPr="00A47994">
        <w:t>Российской</w:t>
      </w:r>
      <w:r w:rsidR="0004390F" w:rsidRPr="00A47994">
        <w:t xml:space="preserve"> </w:t>
      </w:r>
      <w:r w:rsidR="00114B57" w:rsidRPr="00A47994">
        <w:t>Федерации,</w:t>
      </w:r>
      <w:r w:rsidR="0004390F" w:rsidRPr="00A47994">
        <w:t xml:space="preserve"> </w:t>
      </w:r>
      <w:r w:rsidR="00114B57" w:rsidRPr="00A47994">
        <w:t>могут</w:t>
      </w:r>
      <w:r w:rsidR="0004390F" w:rsidRPr="00A47994">
        <w:t xml:space="preserve"> </w:t>
      </w:r>
      <w:r w:rsidR="00114B57" w:rsidRPr="00A47994">
        <w:t>не</w:t>
      </w:r>
      <w:r w:rsidR="0004390F" w:rsidRPr="00A47994">
        <w:t xml:space="preserve"> </w:t>
      </w:r>
      <w:r w:rsidR="00114B57" w:rsidRPr="00A47994">
        <w:t>совпадать</w:t>
      </w:r>
      <w:r w:rsidR="0004390F" w:rsidRPr="00A47994">
        <w:t xml:space="preserve"> </w:t>
      </w:r>
      <w:r w:rsidR="00114B57" w:rsidRPr="00A47994">
        <w:t>с</w:t>
      </w:r>
      <w:r w:rsidR="0004390F" w:rsidRPr="00A47994">
        <w:t xml:space="preserve"> </w:t>
      </w:r>
      <w:r w:rsidR="00114B57" w:rsidRPr="00A47994">
        <w:t>границами</w:t>
      </w:r>
      <w:r w:rsidR="0004390F" w:rsidRPr="00A47994">
        <w:t xml:space="preserve"> </w:t>
      </w:r>
      <w:r w:rsidR="00114B57" w:rsidRPr="00A47994">
        <w:t>территориальных</w:t>
      </w:r>
      <w:r w:rsidR="0004390F" w:rsidRPr="00A47994">
        <w:t xml:space="preserve"> </w:t>
      </w:r>
      <w:r w:rsidR="00114B57" w:rsidRPr="00A47994">
        <w:t>зон.</w:t>
      </w:r>
    </w:p>
    <w:p w14:paraId="0DD41741" w14:textId="77777777" w:rsidR="00F66198" w:rsidRDefault="00F66198" w:rsidP="003D2320">
      <w:pPr>
        <w:tabs>
          <w:tab w:val="left" w:pos="0"/>
          <w:tab w:val="left" w:pos="851"/>
          <w:tab w:val="left" w:pos="1134"/>
        </w:tabs>
        <w:ind w:firstLine="709"/>
        <w:contextualSpacing/>
        <w:jc w:val="both"/>
      </w:pPr>
      <w:r w:rsidRPr="00F66198">
        <w:t>5. Настоящие Правила включают в себя карты:</w:t>
      </w:r>
    </w:p>
    <w:p w14:paraId="58D3543F" w14:textId="20736D2D" w:rsidR="00F66198" w:rsidRDefault="00F66198" w:rsidP="003D2320">
      <w:pPr>
        <w:tabs>
          <w:tab w:val="left" w:pos="0"/>
          <w:tab w:val="left" w:pos="851"/>
          <w:tab w:val="left" w:pos="1134"/>
        </w:tabs>
        <w:ind w:firstLine="709"/>
        <w:contextualSpacing/>
        <w:jc w:val="both"/>
      </w:pPr>
      <w:r w:rsidRPr="00F66198">
        <w:t xml:space="preserve">1) </w:t>
      </w:r>
      <w:r w:rsidR="007C5BD3">
        <w:t>к</w:t>
      </w:r>
      <w:r w:rsidRPr="00F66198">
        <w:t>арта градостроительного зонирования</w:t>
      </w:r>
      <w:r w:rsidR="008E0B4C">
        <w:t xml:space="preserve"> (приложение 1 к Правилам)</w:t>
      </w:r>
      <w:r w:rsidRPr="00F66198">
        <w:t>;</w:t>
      </w:r>
    </w:p>
    <w:p w14:paraId="362454FC" w14:textId="7D0F024D" w:rsidR="00F66198" w:rsidRDefault="00F66198" w:rsidP="003D2320">
      <w:pPr>
        <w:tabs>
          <w:tab w:val="left" w:pos="0"/>
          <w:tab w:val="left" w:pos="851"/>
          <w:tab w:val="left" w:pos="1134"/>
        </w:tabs>
        <w:ind w:firstLine="709"/>
        <w:contextualSpacing/>
        <w:jc w:val="both"/>
      </w:pPr>
      <w:r w:rsidRPr="00F66198">
        <w:t xml:space="preserve">2) </w:t>
      </w:r>
      <w:r w:rsidR="007C5BD3">
        <w:t>к</w:t>
      </w:r>
      <w:r w:rsidRPr="00F66198">
        <w:t>арта границ зон с особыми условиями использования территории</w:t>
      </w:r>
      <w:r w:rsidR="008E0B4C">
        <w:t xml:space="preserve"> (приложение 2                           к Правилам)</w:t>
      </w:r>
      <w:r w:rsidRPr="00F66198">
        <w:t>;</w:t>
      </w:r>
    </w:p>
    <w:p w14:paraId="57EC7215" w14:textId="42258A9D" w:rsidR="00F66198" w:rsidRPr="00A47994" w:rsidRDefault="00F66198" w:rsidP="00F66198">
      <w:pPr>
        <w:tabs>
          <w:tab w:val="left" w:pos="0"/>
          <w:tab w:val="left" w:pos="851"/>
        </w:tabs>
        <w:ind w:firstLine="709"/>
        <w:contextualSpacing/>
        <w:jc w:val="both"/>
      </w:pPr>
      <w:r>
        <w:t xml:space="preserve">3) </w:t>
      </w:r>
      <w:r w:rsidR="007C5BD3">
        <w:t>к</w:t>
      </w:r>
      <w:r w:rsidRPr="00F66198">
        <w:t>арта градостроительного зонирования, предусматривающая требования к архитектурно-градостроительному облику объектов капитального строительства</w:t>
      </w:r>
      <w:r w:rsidR="008E0B4C">
        <w:t xml:space="preserve"> (приложение 3 к Правилам)</w:t>
      </w:r>
      <w:r w:rsidRPr="00F66198">
        <w:t>.</w:t>
      </w:r>
    </w:p>
    <w:p w14:paraId="1BEF5D08" w14:textId="44E5CF74" w:rsidR="00114B57" w:rsidRPr="00A47994" w:rsidRDefault="00114B57" w:rsidP="003D2320">
      <w:pPr>
        <w:keepNext/>
        <w:pageBreakBefore/>
        <w:widowControl w:val="0"/>
        <w:numPr>
          <w:ilvl w:val="1"/>
          <w:numId w:val="0"/>
        </w:numPr>
        <w:tabs>
          <w:tab w:val="left" w:pos="0"/>
          <w:tab w:val="left" w:pos="1134"/>
        </w:tabs>
        <w:suppressAutoHyphens/>
        <w:spacing w:before="360" w:after="60"/>
        <w:ind w:firstLine="709"/>
        <w:jc w:val="center"/>
        <w:outlineLvl w:val="1"/>
        <w:rPr>
          <w:b/>
          <w:kern w:val="1"/>
        </w:rPr>
      </w:pPr>
      <w:bookmarkStart w:id="163" w:name="_Toc162043111"/>
      <w:bookmarkStart w:id="164" w:name="_Toc222925413"/>
      <w:bookmarkStart w:id="165" w:name="_Toc258228325"/>
      <w:bookmarkStart w:id="166" w:name="_Toc281221538"/>
      <w:bookmarkStart w:id="167" w:name="_Toc395282232"/>
      <w:bookmarkStart w:id="168" w:name="_Toc415050365"/>
      <w:bookmarkStart w:id="169" w:name="_Toc420450055"/>
      <w:bookmarkStart w:id="170" w:name="_Toc500323128"/>
      <w:bookmarkStart w:id="171" w:name="_Toc66270895"/>
      <w:r w:rsidRPr="00A47994">
        <w:rPr>
          <w:b/>
          <w:kern w:val="1"/>
        </w:rPr>
        <w:lastRenderedPageBreak/>
        <w:t>ЧАСТЬ</w:t>
      </w:r>
      <w:r w:rsidR="0004390F" w:rsidRPr="00A47994">
        <w:rPr>
          <w:b/>
          <w:kern w:val="1"/>
        </w:rPr>
        <w:t xml:space="preserve"> </w:t>
      </w:r>
      <w:r w:rsidRPr="00A47994">
        <w:rPr>
          <w:b/>
          <w:kern w:val="1"/>
        </w:rPr>
        <w:t>III.</w:t>
      </w:r>
      <w:r w:rsidR="0004390F" w:rsidRPr="00A47994">
        <w:rPr>
          <w:b/>
          <w:kern w:val="1"/>
        </w:rPr>
        <w:t xml:space="preserve"> </w:t>
      </w:r>
      <w:r w:rsidRPr="00A47994">
        <w:rPr>
          <w:b/>
          <w:kern w:val="1"/>
        </w:rPr>
        <w:t>ГРАДОСТРОИТЕЛЬНЫЕ</w:t>
      </w:r>
      <w:r w:rsidR="0004390F" w:rsidRPr="00A47994">
        <w:rPr>
          <w:b/>
          <w:kern w:val="1"/>
        </w:rPr>
        <w:t xml:space="preserve"> </w:t>
      </w:r>
      <w:r w:rsidRPr="00A47994">
        <w:rPr>
          <w:b/>
          <w:kern w:val="1"/>
        </w:rPr>
        <w:t>РЕГЛАМЕНТЫ</w:t>
      </w:r>
      <w:bookmarkEnd w:id="163"/>
      <w:bookmarkEnd w:id="164"/>
    </w:p>
    <w:p w14:paraId="48D0BC32" w14:textId="5D536FB8" w:rsidR="00114B57" w:rsidRPr="00A47994" w:rsidRDefault="00114B57"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172" w:name="_Toc162043112"/>
      <w:bookmarkStart w:id="173" w:name="_Toc222925414"/>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2</w:t>
      </w:r>
      <w:r w:rsidR="00286DD3" w:rsidRPr="00A47994">
        <w:rPr>
          <w:rFonts w:eastAsia="Times New Roman"/>
          <w:b/>
          <w:bCs/>
          <w:iCs/>
          <w:lang w:eastAsia="ru-RU"/>
        </w:rPr>
        <w:t>1</w:t>
      </w:r>
      <w:r w:rsidRPr="00A47994">
        <w:rPr>
          <w:rFonts w:eastAsia="Times New Roman"/>
          <w:b/>
          <w:bCs/>
          <w:iCs/>
          <w:lang w:eastAsia="ru-RU"/>
        </w:rPr>
        <w:t>.</w:t>
      </w:r>
      <w:r w:rsidR="0004390F" w:rsidRPr="00A47994">
        <w:rPr>
          <w:rFonts w:eastAsia="Times New Roman"/>
          <w:b/>
          <w:bCs/>
          <w:iCs/>
          <w:lang w:eastAsia="ru-RU"/>
        </w:rPr>
        <w:t xml:space="preserve"> </w:t>
      </w:r>
      <w:bookmarkEnd w:id="165"/>
      <w:r w:rsidRPr="00A47994">
        <w:rPr>
          <w:rFonts w:eastAsia="Times New Roman"/>
          <w:b/>
          <w:bCs/>
          <w:iCs/>
          <w:lang w:eastAsia="ru-RU"/>
        </w:rPr>
        <w:t>Общие</w:t>
      </w:r>
      <w:r w:rsidR="0004390F" w:rsidRPr="00A47994">
        <w:rPr>
          <w:rFonts w:eastAsia="Times New Roman"/>
          <w:b/>
          <w:bCs/>
          <w:iCs/>
          <w:lang w:eastAsia="ru-RU"/>
        </w:rPr>
        <w:t xml:space="preserve"> </w:t>
      </w:r>
      <w:r w:rsidRPr="00A47994">
        <w:rPr>
          <w:rFonts w:eastAsia="Times New Roman"/>
          <w:b/>
          <w:bCs/>
          <w:iCs/>
          <w:lang w:eastAsia="ru-RU"/>
        </w:rPr>
        <w:t>положения</w:t>
      </w:r>
      <w:r w:rsidR="0004390F" w:rsidRPr="00A47994">
        <w:rPr>
          <w:rFonts w:eastAsia="Times New Roman"/>
          <w:b/>
          <w:bCs/>
          <w:iCs/>
          <w:lang w:eastAsia="ru-RU"/>
        </w:rPr>
        <w:t xml:space="preserve"> </w:t>
      </w:r>
      <w:r w:rsidRPr="00A47994">
        <w:rPr>
          <w:rFonts w:eastAsia="Times New Roman"/>
          <w:b/>
          <w:bCs/>
          <w:iCs/>
          <w:lang w:eastAsia="ru-RU"/>
        </w:rPr>
        <w:t>о</w:t>
      </w:r>
      <w:r w:rsidR="0004390F" w:rsidRPr="00A47994">
        <w:rPr>
          <w:rFonts w:eastAsia="Times New Roman"/>
          <w:b/>
          <w:bCs/>
          <w:iCs/>
          <w:lang w:eastAsia="ru-RU"/>
        </w:rPr>
        <w:t xml:space="preserve"> </w:t>
      </w:r>
      <w:r w:rsidRPr="00A47994">
        <w:rPr>
          <w:rFonts w:eastAsia="Times New Roman"/>
          <w:b/>
          <w:bCs/>
          <w:iCs/>
          <w:lang w:eastAsia="ru-RU"/>
        </w:rPr>
        <w:t>градостроительном</w:t>
      </w:r>
      <w:r w:rsidR="0004390F" w:rsidRPr="00A47994">
        <w:rPr>
          <w:rFonts w:eastAsia="Times New Roman"/>
          <w:b/>
          <w:bCs/>
          <w:iCs/>
          <w:lang w:eastAsia="ru-RU"/>
        </w:rPr>
        <w:t xml:space="preserve"> </w:t>
      </w:r>
      <w:r w:rsidRPr="00A47994">
        <w:rPr>
          <w:rFonts w:eastAsia="Times New Roman"/>
          <w:b/>
          <w:bCs/>
          <w:iCs/>
          <w:lang w:eastAsia="ru-RU"/>
        </w:rPr>
        <w:t>регламент</w:t>
      </w:r>
      <w:bookmarkEnd w:id="166"/>
      <w:bookmarkEnd w:id="167"/>
      <w:bookmarkEnd w:id="168"/>
      <w:bookmarkEnd w:id="169"/>
      <w:bookmarkEnd w:id="170"/>
      <w:bookmarkEnd w:id="171"/>
      <w:r w:rsidRPr="00A47994">
        <w:rPr>
          <w:rFonts w:eastAsia="Times New Roman"/>
          <w:b/>
          <w:bCs/>
          <w:iCs/>
          <w:lang w:eastAsia="ru-RU"/>
        </w:rPr>
        <w:t>е</w:t>
      </w:r>
      <w:bookmarkEnd w:id="172"/>
      <w:bookmarkEnd w:id="173"/>
    </w:p>
    <w:p w14:paraId="0AD09E2A" w14:textId="01DAFE4F" w:rsidR="00114B57" w:rsidRPr="00A47994" w:rsidRDefault="00114B57" w:rsidP="003D2320">
      <w:pPr>
        <w:tabs>
          <w:tab w:val="left" w:pos="0"/>
          <w:tab w:val="left" w:pos="709"/>
          <w:tab w:val="left" w:pos="851"/>
          <w:tab w:val="left" w:pos="1134"/>
        </w:tabs>
        <w:spacing w:before="240"/>
        <w:ind w:firstLine="709"/>
        <w:jc w:val="both"/>
        <w:rPr>
          <w:rFonts w:eastAsia="Times New Roman"/>
          <w:lang w:eastAsia="ru-RU"/>
        </w:rPr>
      </w:pPr>
      <w:r w:rsidRPr="00A47994">
        <w:rPr>
          <w:rFonts w:eastAsia="Times New Roman"/>
          <w:lang w:eastAsia="ru-RU"/>
        </w:rPr>
        <w:t>1.</w:t>
      </w:r>
      <w:r w:rsidR="0004390F" w:rsidRPr="00A47994">
        <w:rPr>
          <w:rFonts w:eastAsia="Times New Roman"/>
          <w:lang w:eastAsia="ru-RU"/>
        </w:rPr>
        <w:t xml:space="preserve"> </w:t>
      </w:r>
      <w:r w:rsidRPr="00A47994">
        <w:rPr>
          <w:rFonts w:eastAsia="Times New Roman"/>
          <w:lang w:eastAsia="ru-RU"/>
        </w:rPr>
        <w:t>Градостроительным</w:t>
      </w:r>
      <w:r w:rsidR="0004390F" w:rsidRPr="00A47994">
        <w:rPr>
          <w:rFonts w:eastAsia="Times New Roman"/>
          <w:lang w:eastAsia="ru-RU"/>
        </w:rPr>
        <w:t xml:space="preserve"> </w:t>
      </w:r>
      <w:r w:rsidRPr="00A47994">
        <w:rPr>
          <w:rFonts w:eastAsia="Times New Roman"/>
          <w:lang w:eastAsia="ru-RU"/>
        </w:rPr>
        <w:t>регламентом</w:t>
      </w:r>
      <w:r w:rsidR="0004390F" w:rsidRPr="00A47994">
        <w:rPr>
          <w:rFonts w:eastAsia="Times New Roman"/>
          <w:lang w:eastAsia="ru-RU"/>
        </w:rPr>
        <w:t xml:space="preserve"> </w:t>
      </w:r>
      <w:r w:rsidRPr="00A47994">
        <w:rPr>
          <w:rFonts w:eastAsia="Times New Roman"/>
          <w:lang w:eastAsia="ru-RU"/>
        </w:rPr>
        <w:t>определяется</w:t>
      </w:r>
      <w:r w:rsidR="0004390F" w:rsidRPr="00A47994">
        <w:rPr>
          <w:rFonts w:eastAsia="Times New Roman"/>
          <w:lang w:eastAsia="ru-RU"/>
        </w:rPr>
        <w:t xml:space="preserve"> </w:t>
      </w:r>
      <w:r w:rsidRPr="00A47994">
        <w:rPr>
          <w:rFonts w:eastAsia="Times New Roman"/>
          <w:lang w:eastAsia="ru-RU"/>
        </w:rPr>
        <w:t>правовой</w:t>
      </w:r>
      <w:r w:rsidR="0004390F" w:rsidRPr="00A47994">
        <w:rPr>
          <w:rFonts w:eastAsia="Times New Roman"/>
          <w:lang w:eastAsia="ru-RU"/>
        </w:rPr>
        <w:t xml:space="preserve"> </w:t>
      </w:r>
      <w:r w:rsidRPr="00A47994">
        <w:rPr>
          <w:rFonts w:eastAsia="Times New Roman"/>
          <w:lang w:eastAsia="ru-RU"/>
        </w:rPr>
        <w:t>режим</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а</w:t>
      </w:r>
      <w:r w:rsidR="0004390F" w:rsidRPr="00A47994">
        <w:rPr>
          <w:rFonts w:eastAsia="Times New Roman"/>
          <w:lang w:eastAsia="ru-RU"/>
        </w:rPr>
        <w:t xml:space="preserve"> </w:t>
      </w:r>
      <w:r w:rsidRPr="00A47994">
        <w:rPr>
          <w:rFonts w:eastAsia="Times New Roman"/>
          <w:lang w:eastAsia="ru-RU"/>
        </w:rPr>
        <w:t>также</w:t>
      </w:r>
      <w:r w:rsidR="0004390F" w:rsidRPr="00A47994">
        <w:rPr>
          <w:rFonts w:eastAsia="Times New Roman"/>
          <w:lang w:eastAsia="ru-RU"/>
        </w:rPr>
        <w:t xml:space="preserve"> </w:t>
      </w:r>
      <w:r w:rsidRPr="00A47994">
        <w:rPr>
          <w:rFonts w:eastAsia="Times New Roman"/>
          <w:lang w:eastAsia="ru-RU"/>
        </w:rPr>
        <w:t>всего,</w:t>
      </w:r>
      <w:r w:rsidR="0004390F" w:rsidRPr="00A47994">
        <w:rPr>
          <w:rFonts w:eastAsia="Times New Roman"/>
          <w:lang w:eastAsia="ru-RU"/>
        </w:rPr>
        <w:t xml:space="preserve"> </w:t>
      </w:r>
      <w:r w:rsidRPr="00A47994">
        <w:rPr>
          <w:rFonts w:eastAsia="Times New Roman"/>
          <w:lang w:eastAsia="ru-RU"/>
        </w:rPr>
        <w:t>что</w:t>
      </w:r>
      <w:r w:rsidR="0004390F" w:rsidRPr="00A47994">
        <w:rPr>
          <w:rFonts w:eastAsia="Times New Roman"/>
          <w:lang w:eastAsia="ru-RU"/>
        </w:rPr>
        <w:t xml:space="preserve"> </w:t>
      </w:r>
      <w:r w:rsidRPr="00A47994">
        <w:rPr>
          <w:rFonts w:eastAsia="Times New Roman"/>
          <w:lang w:eastAsia="ru-RU"/>
        </w:rPr>
        <w:t>находится</w:t>
      </w:r>
      <w:r w:rsidR="0004390F" w:rsidRPr="00A47994">
        <w:rPr>
          <w:rFonts w:eastAsia="Times New Roman"/>
          <w:lang w:eastAsia="ru-RU"/>
        </w:rPr>
        <w:t xml:space="preserve"> </w:t>
      </w:r>
      <w:r w:rsidRPr="00A47994">
        <w:rPr>
          <w:rFonts w:eastAsia="Times New Roman"/>
          <w:lang w:eastAsia="ru-RU"/>
        </w:rPr>
        <w:t>над</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под</w:t>
      </w:r>
      <w:r w:rsidR="0004390F" w:rsidRPr="00A47994">
        <w:rPr>
          <w:rFonts w:eastAsia="Times New Roman"/>
          <w:lang w:eastAsia="ru-RU"/>
        </w:rPr>
        <w:t xml:space="preserve"> </w:t>
      </w:r>
      <w:r w:rsidRPr="00A47994">
        <w:rPr>
          <w:rFonts w:eastAsia="Times New Roman"/>
          <w:lang w:eastAsia="ru-RU"/>
        </w:rPr>
        <w:t>поверхностью</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используется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процессе</w:t>
      </w:r>
      <w:r w:rsidR="0004390F" w:rsidRPr="00A47994">
        <w:rPr>
          <w:rFonts w:eastAsia="Times New Roman"/>
          <w:lang w:eastAsia="ru-RU"/>
        </w:rPr>
        <w:t xml:space="preserve"> </w:t>
      </w:r>
      <w:r w:rsidRPr="00A47994">
        <w:rPr>
          <w:rFonts w:eastAsia="Times New Roman"/>
          <w:lang w:eastAsia="ru-RU"/>
        </w:rPr>
        <w:t>их</w:t>
      </w:r>
      <w:r w:rsidR="0004390F" w:rsidRPr="00A47994">
        <w:rPr>
          <w:rFonts w:eastAsia="Times New Roman"/>
          <w:lang w:eastAsia="ru-RU"/>
        </w:rPr>
        <w:t xml:space="preserve"> </w:t>
      </w:r>
      <w:r w:rsidRPr="00A47994">
        <w:rPr>
          <w:rFonts w:eastAsia="Times New Roman"/>
          <w:lang w:eastAsia="ru-RU"/>
        </w:rPr>
        <w:t>застройки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последующей</w:t>
      </w:r>
      <w:r w:rsidR="0004390F" w:rsidRPr="00A47994">
        <w:rPr>
          <w:rFonts w:eastAsia="Times New Roman"/>
          <w:lang w:eastAsia="ru-RU"/>
        </w:rPr>
        <w:t xml:space="preserve"> </w:t>
      </w:r>
      <w:r w:rsidRPr="00A47994">
        <w:rPr>
          <w:rFonts w:eastAsia="Times New Roman"/>
          <w:lang w:eastAsia="ru-RU"/>
        </w:rPr>
        <w:t>эксплуатации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p>
    <w:p w14:paraId="00505620" w14:textId="73AB912A"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2.</w:t>
      </w:r>
      <w:r w:rsidR="0004390F" w:rsidRPr="00A47994">
        <w:rPr>
          <w:rFonts w:eastAsia="Times New Roman"/>
          <w:lang w:eastAsia="ru-RU"/>
        </w:rPr>
        <w:t xml:space="preserve"> </w:t>
      </w:r>
      <w:r w:rsidRPr="00A47994">
        <w:rPr>
          <w:rFonts w:eastAsia="Times New Roman"/>
          <w:lang w:eastAsia="ru-RU"/>
        </w:rPr>
        <w:t>При</w:t>
      </w:r>
      <w:r w:rsidR="0004390F" w:rsidRPr="00A47994">
        <w:rPr>
          <w:rFonts w:eastAsia="Times New Roman"/>
          <w:lang w:eastAsia="ru-RU"/>
        </w:rPr>
        <w:t xml:space="preserve"> </w:t>
      </w:r>
      <w:r w:rsidRPr="00A47994">
        <w:rPr>
          <w:rFonts w:eastAsia="Times New Roman"/>
          <w:lang w:eastAsia="ru-RU"/>
        </w:rPr>
        <w:t>использовании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застройке</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соблюдение</w:t>
      </w:r>
      <w:r w:rsidR="0004390F" w:rsidRPr="00A47994">
        <w:rPr>
          <w:rFonts w:eastAsia="Times New Roman"/>
          <w:lang w:eastAsia="ru-RU"/>
        </w:rPr>
        <w:t xml:space="preserve"> </w:t>
      </w:r>
      <w:r w:rsidRPr="00A47994">
        <w:rPr>
          <w:rFonts w:eastAsia="Times New Roman"/>
          <w:lang w:eastAsia="ru-RU"/>
        </w:rPr>
        <w:t>требований</w:t>
      </w:r>
      <w:r w:rsidR="0004390F" w:rsidRPr="00A47994">
        <w:rPr>
          <w:rFonts w:eastAsia="Times New Roman"/>
          <w:lang w:eastAsia="ru-RU"/>
        </w:rPr>
        <w:t xml:space="preserve"> </w:t>
      </w:r>
      <w:r w:rsidRPr="00A47994">
        <w:rPr>
          <w:rFonts w:eastAsia="Times New Roman"/>
          <w:lang w:eastAsia="ru-RU"/>
        </w:rPr>
        <w:t>градостроительных</w:t>
      </w:r>
      <w:r w:rsidR="0004390F" w:rsidRPr="00A47994">
        <w:rPr>
          <w:rFonts w:eastAsia="Times New Roman"/>
          <w:lang w:eastAsia="ru-RU"/>
        </w:rPr>
        <w:t xml:space="preserve"> </w:t>
      </w:r>
      <w:r w:rsidRPr="00A47994">
        <w:rPr>
          <w:rFonts w:eastAsia="Times New Roman"/>
          <w:lang w:eastAsia="ru-RU"/>
        </w:rPr>
        <w:t>регламентов</w:t>
      </w:r>
      <w:r w:rsidR="0004390F" w:rsidRPr="00A47994">
        <w:rPr>
          <w:rFonts w:eastAsia="Times New Roman"/>
          <w:lang w:eastAsia="ru-RU"/>
        </w:rPr>
        <w:t xml:space="preserve"> </w:t>
      </w:r>
      <w:r w:rsidRPr="00A47994">
        <w:rPr>
          <w:rFonts w:eastAsia="Times New Roman"/>
          <w:lang w:eastAsia="ru-RU"/>
        </w:rPr>
        <w:t>является</w:t>
      </w:r>
      <w:r w:rsidR="0004390F" w:rsidRPr="00A47994">
        <w:rPr>
          <w:rFonts w:eastAsia="Times New Roman"/>
          <w:lang w:eastAsia="ru-RU"/>
        </w:rPr>
        <w:t xml:space="preserve"> </w:t>
      </w:r>
      <w:r w:rsidRPr="00A47994">
        <w:rPr>
          <w:rFonts w:eastAsia="Times New Roman"/>
          <w:lang w:eastAsia="ru-RU"/>
        </w:rPr>
        <w:t>обязательным</w:t>
      </w:r>
      <w:r w:rsidR="0004390F" w:rsidRPr="00A47994">
        <w:rPr>
          <w:rFonts w:eastAsia="Times New Roman"/>
          <w:lang w:eastAsia="ru-RU"/>
        </w:rPr>
        <w:t xml:space="preserve"> </w:t>
      </w:r>
      <w:r w:rsidRPr="00A47994">
        <w:rPr>
          <w:rFonts w:eastAsia="Times New Roman"/>
          <w:lang w:eastAsia="ru-RU"/>
        </w:rPr>
        <w:t>наряду</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требованиями</w:t>
      </w:r>
      <w:r w:rsidR="0004390F" w:rsidRPr="00A47994">
        <w:rPr>
          <w:rFonts w:eastAsia="Times New Roman"/>
          <w:lang w:eastAsia="ru-RU"/>
        </w:rPr>
        <w:t xml:space="preserve"> </w:t>
      </w:r>
      <w:r w:rsidRPr="00A47994">
        <w:rPr>
          <w:rFonts w:eastAsia="Times New Roman"/>
          <w:lang w:eastAsia="ru-RU"/>
        </w:rPr>
        <w:t>технических</w:t>
      </w:r>
      <w:r w:rsidR="0004390F" w:rsidRPr="00A47994">
        <w:rPr>
          <w:rFonts w:eastAsia="Times New Roman"/>
          <w:lang w:eastAsia="ru-RU"/>
        </w:rPr>
        <w:t xml:space="preserve"> </w:t>
      </w:r>
      <w:r w:rsidRPr="00A47994">
        <w:rPr>
          <w:rFonts w:eastAsia="Times New Roman"/>
          <w:lang w:eastAsia="ru-RU"/>
        </w:rPr>
        <w:t>регламентов,</w:t>
      </w:r>
      <w:r w:rsidR="0004390F" w:rsidRPr="00A47994">
        <w:rPr>
          <w:rFonts w:eastAsia="Times New Roman"/>
          <w:lang w:eastAsia="ru-RU"/>
        </w:rPr>
        <w:t xml:space="preserve"> </w:t>
      </w:r>
      <w:r w:rsidRPr="00A47994">
        <w:rPr>
          <w:rFonts w:eastAsia="Times New Roman"/>
          <w:lang w:eastAsia="ru-RU"/>
        </w:rPr>
        <w:t>санитарных</w:t>
      </w:r>
      <w:r w:rsidR="0004390F" w:rsidRPr="00A47994">
        <w:rPr>
          <w:rFonts w:eastAsia="Times New Roman"/>
          <w:lang w:eastAsia="ru-RU"/>
        </w:rPr>
        <w:t xml:space="preserve"> </w:t>
      </w:r>
      <w:r w:rsidRPr="00A47994">
        <w:rPr>
          <w:rFonts w:eastAsia="Times New Roman"/>
          <w:lang w:eastAsia="ru-RU"/>
        </w:rPr>
        <w:t>норм,</w:t>
      </w:r>
      <w:r w:rsidR="0004390F" w:rsidRPr="00A47994">
        <w:rPr>
          <w:rFonts w:eastAsia="Times New Roman"/>
          <w:lang w:eastAsia="ru-RU"/>
        </w:rPr>
        <w:t xml:space="preserve"> </w:t>
      </w:r>
      <w:r w:rsidRPr="00A47994">
        <w:rPr>
          <w:rFonts w:eastAsia="Times New Roman"/>
          <w:lang w:eastAsia="ru-RU"/>
        </w:rPr>
        <w:t>нормативов</w:t>
      </w:r>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rPr>
          <w:rFonts w:eastAsia="Times New Roman"/>
          <w:lang w:eastAsia="ru-RU"/>
        </w:rPr>
        <w:t>проектирования</w:t>
      </w:r>
      <w:r w:rsidR="0004390F" w:rsidRPr="00A47994">
        <w:rPr>
          <w:rFonts w:eastAsia="Times New Roman"/>
          <w:lang w:eastAsia="ru-RU"/>
        </w:rPr>
        <w:t xml:space="preserve"> </w:t>
      </w:r>
      <w:r w:rsidR="00764C3B" w:rsidRPr="00A47994">
        <w:rPr>
          <w:rFonts w:eastAsia="Times New Roman"/>
          <w:lang w:eastAsia="ru-RU"/>
        </w:rPr>
        <w:t>Краснодарского</w:t>
      </w:r>
      <w:r w:rsidR="0004390F" w:rsidRPr="00A47994">
        <w:rPr>
          <w:rFonts w:eastAsia="Times New Roman"/>
          <w:lang w:eastAsia="ru-RU"/>
        </w:rPr>
        <w:t xml:space="preserve"> </w:t>
      </w:r>
      <w:r w:rsidR="00764C3B" w:rsidRPr="00A47994">
        <w:rPr>
          <w:rFonts w:eastAsia="Times New Roman"/>
          <w:lang w:eastAsia="ru-RU"/>
        </w:rPr>
        <w:t>края</w:t>
      </w:r>
      <w:r w:rsidRPr="00A47994">
        <w:rPr>
          <w:rFonts w:eastAsia="Times New Roman"/>
          <w:lang w:eastAsia="ru-RU"/>
        </w:rPr>
        <w:t>,</w:t>
      </w:r>
      <w:r w:rsidR="0004390F" w:rsidRPr="00A47994">
        <w:rPr>
          <w:rFonts w:eastAsia="Times New Roman"/>
          <w:lang w:eastAsia="ru-RU"/>
        </w:rPr>
        <w:t xml:space="preserve"> </w:t>
      </w:r>
      <w:r w:rsidR="00F71FCB" w:rsidRPr="00A47994">
        <w:rPr>
          <w:rFonts w:eastAsia="Times New Roman"/>
          <w:lang w:eastAsia="ru-RU"/>
        </w:rPr>
        <w:t>Туапсинского</w:t>
      </w:r>
      <w:r w:rsidR="0004390F" w:rsidRPr="00A47994">
        <w:rPr>
          <w:rFonts w:eastAsia="Times New Roman"/>
          <w:lang w:eastAsia="ru-RU"/>
        </w:rPr>
        <w:t xml:space="preserve"> </w:t>
      </w:r>
      <w:r w:rsidR="00637A0F" w:rsidRPr="00A47994">
        <w:rPr>
          <w:rFonts w:eastAsia="Times New Roman"/>
          <w:lang w:eastAsia="ru-RU"/>
        </w:rPr>
        <w:t>муниципального</w:t>
      </w:r>
      <w:r w:rsidR="0004390F" w:rsidRPr="00A47994">
        <w:rPr>
          <w:rFonts w:eastAsia="Times New Roman"/>
          <w:lang w:eastAsia="ru-RU"/>
        </w:rPr>
        <w:t xml:space="preserve"> </w:t>
      </w:r>
      <w:r w:rsidR="00637A0F" w:rsidRPr="00A47994">
        <w:rPr>
          <w:rFonts w:eastAsia="Times New Roman"/>
          <w:lang w:eastAsia="ru-RU"/>
        </w:rPr>
        <w:t>округа</w:t>
      </w:r>
      <w:r w:rsidR="0004390F" w:rsidRPr="00A47994">
        <w:rPr>
          <w:rFonts w:eastAsia="Times New Roman"/>
          <w:lang w:eastAsia="ru-RU"/>
        </w:rPr>
        <w:t xml:space="preserve"> </w:t>
      </w:r>
      <w:r w:rsidR="00637A0F" w:rsidRPr="00A47994">
        <w:rPr>
          <w:rFonts w:eastAsia="Times New Roman"/>
          <w:lang w:eastAsia="ru-RU"/>
        </w:rPr>
        <w:t>и</w:t>
      </w:r>
      <w:r w:rsidR="0004390F" w:rsidRPr="00A47994">
        <w:rPr>
          <w:rFonts w:eastAsia="Times New Roman"/>
          <w:lang w:eastAsia="ru-RU"/>
        </w:rPr>
        <w:t xml:space="preserve"> </w:t>
      </w:r>
      <w:r w:rsidR="00637A0F" w:rsidRPr="00A47994">
        <w:rPr>
          <w:rFonts w:eastAsia="Times New Roman"/>
          <w:lang w:eastAsia="ru-RU"/>
        </w:rPr>
        <w:t>города</w:t>
      </w:r>
      <w:r w:rsidR="0004390F" w:rsidRPr="00A47994">
        <w:rPr>
          <w:rFonts w:eastAsia="Times New Roman"/>
          <w:lang w:eastAsia="ru-RU"/>
        </w:rPr>
        <w:t xml:space="preserve"> </w:t>
      </w:r>
      <w:r w:rsidR="00637A0F" w:rsidRPr="00A47994">
        <w:rPr>
          <w:rFonts w:eastAsia="Times New Roman"/>
          <w:lang w:eastAsia="ru-RU"/>
        </w:rPr>
        <w:t>Туапсе,</w:t>
      </w:r>
      <w:r w:rsidR="0004390F" w:rsidRPr="00A47994">
        <w:rPr>
          <w:rFonts w:eastAsia="Times New Roman"/>
          <w:lang w:eastAsia="ru-RU"/>
        </w:rPr>
        <w:t xml:space="preserve"> </w:t>
      </w:r>
      <w:r w:rsidRPr="00A47994">
        <w:rPr>
          <w:rFonts w:eastAsia="Times New Roman"/>
          <w:lang w:eastAsia="ru-RU"/>
        </w:rPr>
        <w:t>публичных</w:t>
      </w:r>
      <w:r w:rsidR="0004390F" w:rsidRPr="00A47994">
        <w:rPr>
          <w:rFonts w:eastAsia="Times New Roman"/>
          <w:lang w:eastAsia="ru-RU"/>
        </w:rPr>
        <w:t xml:space="preserve"> </w:t>
      </w:r>
      <w:r w:rsidRPr="00A47994">
        <w:rPr>
          <w:rFonts w:eastAsia="Times New Roman"/>
          <w:lang w:eastAsia="ru-RU"/>
        </w:rPr>
        <w:t>сервитутов,</w:t>
      </w:r>
      <w:r w:rsidR="0004390F" w:rsidRPr="00A47994">
        <w:rPr>
          <w:rFonts w:eastAsia="Times New Roman"/>
          <w:lang w:eastAsia="ru-RU"/>
        </w:rPr>
        <w:t xml:space="preserve"> </w:t>
      </w:r>
      <w:r w:rsidRPr="00A47994">
        <w:rPr>
          <w:rFonts w:eastAsia="Times New Roman"/>
          <w:lang w:eastAsia="ru-RU"/>
        </w:rPr>
        <w:t>предельных</w:t>
      </w:r>
      <w:r w:rsidR="0004390F" w:rsidRPr="00A47994">
        <w:rPr>
          <w:rFonts w:eastAsia="Times New Roman"/>
          <w:lang w:eastAsia="ru-RU"/>
        </w:rPr>
        <w:t xml:space="preserve"> </w:t>
      </w:r>
      <w:r w:rsidRPr="00A47994">
        <w:rPr>
          <w:rFonts w:eastAsia="Times New Roman"/>
          <w:lang w:eastAsia="ru-RU"/>
        </w:rPr>
        <w:t>параметров,</w:t>
      </w:r>
      <w:r w:rsidR="0004390F" w:rsidRPr="00A47994">
        <w:rPr>
          <w:rFonts w:eastAsia="Times New Roman"/>
          <w:lang w:eastAsia="ru-RU"/>
        </w:rPr>
        <w:t xml:space="preserve"> </w:t>
      </w:r>
      <w:r w:rsidRPr="00A47994">
        <w:rPr>
          <w:rFonts w:eastAsia="Times New Roman"/>
          <w:lang w:eastAsia="ru-RU"/>
        </w:rPr>
        <w:t>ограничений</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установленных</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зонах</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особыми</w:t>
      </w:r>
      <w:r w:rsidR="0004390F" w:rsidRPr="00A47994">
        <w:rPr>
          <w:rFonts w:eastAsia="Times New Roman"/>
          <w:lang w:eastAsia="ru-RU"/>
        </w:rPr>
        <w:t xml:space="preserve"> </w:t>
      </w:r>
      <w:r w:rsidRPr="00A47994">
        <w:rPr>
          <w:rFonts w:eastAsia="Times New Roman"/>
          <w:lang w:eastAsia="ru-RU"/>
        </w:rPr>
        <w:t>условиями</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другими</w:t>
      </w:r>
      <w:r w:rsidR="0004390F" w:rsidRPr="00A47994">
        <w:rPr>
          <w:rFonts w:eastAsia="Times New Roman"/>
          <w:lang w:eastAsia="ru-RU"/>
        </w:rPr>
        <w:t xml:space="preserve"> </w:t>
      </w:r>
      <w:r w:rsidRPr="00A47994">
        <w:rPr>
          <w:rFonts w:eastAsia="Times New Roman"/>
          <w:lang w:eastAsia="ru-RU"/>
        </w:rPr>
        <w:t>требованиями,</w:t>
      </w:r>
      <w:r w:rsidR="0004390F" w:rsidRPr="00A47994">
        <w:rPr>
          <w:rFonts w:eastAsia="Times New Roman"/>
          <w:lang w:eastAsia="ru-RU"/>
        </w:rPr>
        <w:t xml:space="preserve"> </w:t>
      </w:r>
      <w:r w:rsidRPr="00A47994">
        <w:rPr>
          <w:rFonts w:eastAsia="Times New Roman"/>
          <w:lang w:eastAsia="ru-RU"/>
        </w:rPr>
        <w:t>установленными</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соответствии</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действующим</w:t>
      </w:r>
      <w:r w:rsidR="0004390F" w:rsidRPr="00A47994">
        <w:rPr>
          <w:rFonts w:eastAsia="Times New Roman"/>
          <w:lang w:eastAsia="ru-RU"/>
        </w:rPr>
        <w:t xml:space="preserve"> </w:t>
      </w:r>
      <w:r w:rsidRPr="00A47994">
        <w:rPr>
          <w:rFonts w:eastAsia="Times New Roman"/>
          <w:lang w:eastAsia="ru-RU"/>
        </w:rPr>
        <w:t>законодательством.</w:t>
      </w:r>
    </w:p>
    <w:p w14:paraId="2504CB30" w14:textId="218D4DDE"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3.</w:t>
      </w:r>
      <w:r w:rsidR="0004390F" w:rsidRPr="00A47994">
        <w:rPr>
          <w:rFonts w:eastAsia="Times New Roman"/>
          <w:lang w:eastAsia="ru-RU"/>
        </w:rPr>
        <w:t xml:space="preserve"> </w:t>
      </w:r>
      <w:r w:rsidRPr="00A47994">
        <w:rPr>
          <w:rFonts w:eastAsia="Times New Roman"/>
          <w:lang w:eastAsia="ru-RU"/>
        </w:rPr>
        <w:t>Градостроительные</w:t>
      </w:r>
      <w:r w:rsidR="0004390F" w:rsidRPr="00A47994">
        <w:rPr>
          <w:rFonts w:eastAsia="Times New Roman"/>
          <w:lang w:eastAsia="ru-RU"/>
        </w:rPr>
        <w:t xml:space="preserve"> </w:t>
      </w:r>
      <w:r w:rsidRPr="00A47994">
        <w:rPr>
          <w:rFonts w:eastAsia="Times New Roman"/>
          <w:lang w:eastAsia="ru-RU"/>
        </w:rPr>
        <w:t>регламенты</w:t>
      </w:r>
      <w:r w:rsidR="0004390F" w:rsidRPr="00A47994">
        <w:rPr>
          <w:rFonts w:eastAsia="Times New Roman"/>
          <w:lang w:eastAsia="ru-RU"/>
        </w:rPr>
        <w:t xml:space="preserve"> </w:t>
      </w:r>
      <w:r w:rsidRPr="00A47994">
        <w:rPr>
          <w:rFonts w:eastAsia="Times New Roman"/>
          <w:lang w:eastAsia="ru-RU"/>
        </w:rPr>
        <w:t>установлены</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учётом:</w:t>
      </w:r>
    </w:p>
    <w:p w14:paraId="43F3C7CE" w14:textId="24DD74ED"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1)</w:t>
      </w:r>
      <w:r w:rsidR="0004390F" w:rsidRPr="00A47994">
        <w:rPr>
          <w:rFonts w:eastAsia="Times New Roman"/>
          <w:lang w:eastAsia="ru-RU"/>
        </w:rPr>
        <w:t xml:space="preserve"> </w:t>
      </w:r>
      <w:r w:rsidRPr="00A47994">
        <w:rPr>
          <w:rFonts w:eastAsia="Times New Roman"/>
          <w:lang w:eastAsia="ru-RU"/>
        </w:rPr>
        <w:t>фактического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границах</w:t>
      </w:r>
      <w:r w:rsidR="0004390F" w:rsidRPr="00A47994">
        <w:rPr>
          <w:rFonts w:eastAsia="Times New Roman"/>
          <w:lang w:eastAsia="ru-RU"/>
        </w:rPr>
        <w:t xml:space="preserve"> </w:t>
      </w:r>
      <w:r w:rsidRPr="00A47994">
        <w:rPr>
          <w:rFonts w:eastAsia="Times New Roman"/>
          <w:lang w:eastAsia="ru-RU"/>
        </w:rPr>
        <w:t>территориальной</w:t>
      </w:r>
      <w:r w:rsidR="0004390F" w:rsidRPr="00A47994">
        <w:rPr>
          <w:rFonts w:eastAsia="Times New Roman"/>
          <w:lang w:eastAsia="ru-RU"/>
        </w:rPr>
        <w:t xml:space="preserve"> </w:t>
      </w:r>
      <w:r w:rsidRPr="00A47994">
        <w:rPr>
          <w:rFonts w:eastAsia="Times New Roman"/>
          <w:lang w:eastAsia="ru-RU"/>
        </w:rPr>
        <w:t>зоны;</w:t>
      </w:r>
    </w:p>
    <w:p w14:paraId="7A450A1E" w14:textId="4377B418"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2)</w:t>
      </w:r>
      <w:r w:rsidR="0004390F" w:rsidRPr="00A47994">
        <w:rPr>
          <w:rFonts w:eastAsia="Times New Roman"/>
          <w:lang w:eastAsia="ru-RU"/>
        </w:rPr>
        <w:t xml:space="preserve"> </w:t>
      </w:r>
      <w:r w:rsidRPr="00A47994">
        <w:rPr>
          <w:rFonts w:eastAsia="Times New Roman"/>
          <w:lang w:eastAsia="ru-RU"/>
        </w:rPr>
        <w:t>возможности</w:t>
      </w:r>
      <w:r w:rsidR="0004390F" w:rsidRPr="00A47994">
        <w:rPr>
          <w:rFonts w:eastAsia="Times New Roman"/>
          <w:lang w:eastAsia="ru-RU"/>
        </w:rPr>
        <w:t xml:space="preserve"> </w:t>
      </w:r>
      <w:r w:rsidRPr="00A47994">
        <w:rPr>
          <w:rFonts w:eastAsia="Times New Roman"/>
          <w:lang w:eastAsia="ru-RU"/>
        </w:rPr>
        <w:t>сочетания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пределах</w:t>
      </w:r>
      <w:r w:rsidR="0004390F" w:rsidRPr="00A47994">
        <w:rPr>
          <w:rFonts w:eastAsia="Times New Roman"/>
          <w:lang w:eastAsia="ru-RU"/>
        </w:rPr>
        <w:t xml:space="preserve"> </w:t>
      </w:r>
      <w:r w:rsidRPr="00A47994">
        <w:rPr>
          <w:rFonts w:eastAsia="Times New Roman"/>
          <w:lang w:eastAsia="ru-RU"/>
        </w:rPr>
        <w:t>одной</w:t>
      </w:r>
      <w:r w:rsidR="0004390F" w:rsidRPr="00A47994">
        <w:rPr>
          <w:rFonts w:eastAsia="Times New Roman"/>
          <w:lang w:eastAsia="ru-RU"/>
        </w:rPr>
        <w:t xml:space="preserve"> </w:t>
      </w:r>
      <w:r w:rsidRPr="00A47994">
        <w:rPr>
          <w:rFonts w:eastAsia="Times New Roman"/>
          <w:lang w:eastAsia="ru-RU"/>
        </w:rPr>
        <w:t>территориальной</w:t>
      </w:r>
      <w:r w:rsidR="0004390F" w:rsidRPr="00A47994">
        <w:rPr>
          <w:rFonts w:eastAsia="Times New Roman"/>
          <w:lang w:eastAsia="ru-RU"/>
        </w:rPr>
        <w:t xml:space="preserve"> </w:t>
      </w:r>
      <w:r w:rsidRPr="00A47994">
        <w:rPr>
          <w:rFonts w:eastAsia="Times New Roman"/>
          <w:lang w:eastAsia="ru-RU"/>
        </w:rPr>
        <w:t>зоны</w:t>
      </w:r>
      <w:r w:rsidR="0004390F" w:rsidRPr="00A47994">
        <w:rPr>
          <w:rFonts w:eastAsia="Times New Roman"/>
          <w:lang w:eastAsia="ru-RU"/>
        </w:rPr>
        <w:t xml:space="preserve"> </w:t>
      </w:r>
      <w:r w:rsidRPr="00A47994">
        <w:rPr>
          <w:rFonts w:eastAsia="Times New Roman"/>
          <w:lang w:eastAsia="ru-RU"/>
        </w:rPr>
        <w:t>различных</w:t>
      </w:r>
      <w:r w:rsidR="0004390F" w:rsidRPr="00A47994">
        <w:rPr>
          <w:rFonts w:eastAsia="Times New Roman"/>
          <w:lang w:eastAsia="ru-RU"/>
        </w:rPr>
        <w:t xml:space="preserve"> </w:t>
      </w:r>
      <w:r w:rsidRPr="00A47994">
        <w:rPr>
          <w:rFonts w:eastAsia="Times New Roman"/>
          <w:lang w:eastAsia="ru-RU"/>
        </w:rPr>
        <w:t>вид</w:t>
      </w:r>
      <w:r w:rsidR="0090338A" w:rsidRPr="00A47994">
        <w:rPr>
          <w:rFonts w:eastAsia="Times New Roman"/>
          <w:lang w:eastAsia="ru-RU"/>
        </w:rPr>
        <w:t>ов</w:t>
      </w:r>
      <w:r w:rsidR="0004390F" w:rsidRPr="00A47994">
        <w:rPr>
          <w:rFonts w:eastAsia="Times New Roman"/>
          <w:lang w:eastAsia="ru-RU"/>
        </w:rPr>
        <w:t xml:space="preserve"> </w:t>
      </w:r>
      <w:r w:rsidR="0090338A" w:rsidRPr="00A47994">
        <w:rPr>
          <w:rFonts w:eastAsia="Times New Roman"/>
          <w:lang w:eastAsia="ru-RU"/>
        </w:rPr>
        <w:t>существующего</w:t>
      </w:r>
      <w:r w:rsidR="0004390F" w:rsidRPr="00A47994">
        <w:rPr>
          <w:rFonts w:eastAsia="Times New Roman"/>
          <w:lang w:eastAsia="ru-RU"/>
        </w:rPr>
        <w:t xml:space="preserve"> </w:t>
      </w:r>
      <w:r w:rsidR="0090338A" w:rsidRPr="00A47994">
        <w:rPr>
          <w:rFonts w:eastAsia="Times New Roman"/>
          <w:lang w:eastAsia="ru-RU"/>
        </w:rPr>
        <w:t>и</w:t>
      </w:r>
      <w:r w:rsidR="0004390F" w:rsidRPr="00A47994">
        <w:rPr>
          <w:rFonts w:eastAsia="Times New Roman"/>
          <w:lang w:eastAsia="ru-RU"/>
        </w:rPr>
        <w:t xml:space="preserve"> </w:t>
      </w:r>
      <w:r w:rsidR="00DA2747" w:rsidRPr="00A47994">
        <w:rPr>
          <w:rFonts w:eastAsia="Times New Roman"/>
          <w:lang w:eastAsia="ru-RU"/>
        </w:rPr>
        <w:t>планируемого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p>
    <w:p w14:paraId="45A20A66" w14:textId="67563EA2"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3)</w:t>
      </w:r>
      <w:r w:rsidR="0004390F" w:rsidRPr="00A47994">
        <w:rPr>
          <w:rFonts w:eastAsia="Times New Roman"/>
          <w:lang w:eastAsia="ru-RU"/>
        </w:rPr>
        <w:t xml:space="preserve"> </w:t>
      </w:r>
      <w:r w:rsidRPr="00A47994">
        <w:rPr>
          <w:rFonts w:eastAsia="Times New Roman"/>
          <w:lang w:eastAsia="ru-RU"/>
        </w:rPr>
        <w:t>функциональных</w:t>
      </w:r>
      <w:r w:rsidR="0004390F" w:rsidRPr="00A47994">
        <w:rPr>
          <w:rFonts w:eastAsia="Times New Roman"/>
          <w:lang w:eastAsia="ru-RU"/>
        </w:rPr>
        <w:t xml:space="preserve"> </w:t>
      </w:r>
      <w:r w:rsidRPr="00A47994">
        <w:rPr>
          <w:rFonts w:eastAsia="Times New Roman"/>
          <w:lang w:eastAsia="ru-RU"/>
        </w:rPr>
        <w:t>зон</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характеристик</w:t>
      </w:r>
      <w:r w:rsidR="0004390F" w:rsidRPr="00A47994">
        <w:rPr>
          <w:rFonts w:eastAsia="Times New Roman"/>
          <w:lang w:eastAsia="ru-RU"/>
        </w:rPr>
        <w:t xml:space="preserve"> </w:t>
      </w:r>
      <w:r w:rsidRPr="00A47994">
        <w:rPr>
          <w:rFonts w:eastAsia="Times New Roman"/>
          <w:lang w:eastAsia="ru-RU"/>
        </w:rPr>
        <w:t>их</w:t>
      </w:r>
      <w:r w:rsidR="0004390F" w:rsidRPr="00A47994">
        <w:rPr>
          <w:rFonts w:eastAsia="Times New Roman"/>
          <w:lang w:eastAsia="ru-RU"/>
        </w:rPr>
        <w:t xml:space="preserve"> </w:t>
      </w:r>
      <w:r w:rsidRPr="00A47994">
        <w:rPr>
          <w:rFonts w:eastAsia="Times New Roman"/>
          <w:lang w:eastAsia="ru-RU"/>
        </w:rPr>
        <w:t>планируемого</w:t>
      </w:r>
      <w:r w:rsidR="0004390F" w:rsidRPr="00A47994">
        <w:rPr>
          <w:rFonts w:eastAsia="Times New Roman"/>
          <w:lang w:eastAsia="ru-RU"/>
        </w:rPr>
        <w:t xml:space="preserve"> </w:t>
      </w:r>
      <w:r w:rsidRPr="00A47994">
        <w:rPr>
          <w:rFonts w:eastAsia="Times New Roman"/>
          <w:lang w:eastAsia="ru-RU"/>
        </w:rPr>
        <w:t>развития,</w:t>
      </w:r>
      <w:r w:rsidR="0004390F" w:rsidRPr="00A47994">
        <w:rPr>
          <w:rFonts w:eastAsia="Times New Roman"/>
          <w:lang w:eastAsia="ru-RU"/>
        </w:rPr>
        <w:t xml:space="preserve"> </w:t>
      </w:r>
      <w:r w:rsidRPr="00A47994">
        <w:rPr>
          <w:rFonts w:eastAsia="Times New Roman"/>
          <w:lang w:eastAsia="ru-RU"/>
        </w:rPr>
        <w:t>определённых</w:t>
      </w:r>
      <w:r w:rsidR="0004390F" w:rsidRPr="00A47994">
        <w:rPr>
          <w:rFonts w:eastAsia="Times New Roman"/>
          <w:lang w:eastAsia="ru-RU"/>
        </w:rPr>
        <w:t xml:space="preserve"> </w:t>
      </w:r>
      <w:r w:rsidRPr="00A47994">
        <w:rPr>
          <w:rFonts w:eastAsia="Times New Roman"/>
          <w:lang w:eastAsia="ru-RU"/>
        </w:rPr>
        <w:t>Генеральным</w:t>
      </w:r>
      <w:r w:rsidR="0004390F" w:rsidRPr="00A47994">
        <w:rPr>
          <w:rFonts w:eastAsia="Times New Roman"/>
          <w:lang w:eastAsia="ru-RU"/>
        </w:rPr>
        <w:t xml:space="preserve"> </w:t>
      </w:r>
      <w:r w:rsidRPr="00A47994">
        <w:rPr>
          <w:rFonts w:eastAsia="Times New Roman"/>
          <w:lang w:eastAsia="ru-RU"/>
        </w:rPr>
        <w:t>планом</w:t>
      </w:r>
      <w:r w:rsidR="0004390F" w:rsidRPr="00A47994">
        <w:rPr>
          <w:rFonts w:eastAsia="Times New Roman"/>
          <w:lang w:eastAsia="ru-RU"/>
        </w:rPr>
        <w:t xml:space="preserve"> </w:t>
      </w:r>
      <w:r w:rsidR="002212AD" w:rsidRPr="00A47994">
        <w:t>Туапсинского</w:t>
      </w:r>
      <w:r w:rsidR="0004390F" w:rsidRPr="00A47994">
        <w:t xml:space="preserve"> </w:t>
      </w:r>
      <w:r w:rsidR="007E74E1" w:rsidRPr="00A47994">
        <w:t>муниципального</w:t>
      </w:r>
      <w:r w:rsidR="0004390F" w:rsidRPr="00A47994">
        <w:t xml:space="preserve"> </w:t>
      </w:r>
      <w:r w:rsidR="007E74E1" w:rsidRPr="00A47994">
        <w:t>округа</w:t>
      </w:r>
      <w:r w:rsidR="0004390F" w:rsidRPr="00A47994">
        <w:t xml:space="preserve"> </w:t>
      </w:r>
      <w:r w:rsidR="00637A0F" w:rsidRPr="00A47994">
        <w:t>(города</w:t>
      </w:r>
      <w:r w:rsidR="0004390F" w:rsidRPr="00A47994">
        <w:t xml:space="preserve"> </w:t>
      </w:r>
      <w:r w:rsidR="00637A0F" w:rsidRPr="00A47994">
        <w:t>Туапсе)</w:t>
      </w:r>
      <w:r w:rsidRPr="00A47994">
        <w:rPr>
          <w:rFonts w:eastAsia="Times New Roman"/>
          <w:lang w:eastAsia="ru-RU"/>
        </w:rPr>
        <w:t>;</w:t>
      </w:r>
    </w:p>
    <w:p w14:paraId="7475BB4D" w14:textId="65B3C92F"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4)</w:t>
      </w:r>
      <w:r w:rsidR="0004390F" w:rsidRPr="00A47994">
        <w:rPr>
          <w:rFonts w:eastAsia="Times New Roman"/>
          <w:lang w:eastAsia="ru-RU"/>
        </w:rPr>
        <w:t xml:space="preserve"> </w:t>
      </w:r>
      <w:r w:rsidRPr="00A47994">
        <w:rPr>
          <w:rFonts w:eastAsia="Times New Roman"/>
          <w:lang w:eastAsia="ru-RU"/>
        </w:rPr>
        <w:t>видов</w:t>
      </w:r>
      <w:r w:rsidR="0004390F" w:rsidRPr="00A47994">
        <w:rPr>
          <w:rFonts w:eastAsia="Times New Roman"/>
          <w:lang w:eastAsia="ru-RU"/>
        </w:rPr>
        <w:t xml:space="preserve"> </w:t>
      </w:r>
      <w:r w:rsidRPr="00A47994">
        <w:rPr>
          <w:rFonts w:eastAsia="Times New Roman"/>
          <w:lang w:eastAsia="ru-RU"/>
        </w:rPr>
        <w:t>территориальных</w:t>
      </w:r>
      <w:r w:rsidR="0004390F" w:rsidRPr="00A47994">
        <w:rPr>
          <w:rFonts w:eastAsia="Times New Roman"/>
          <w:lang w:eastAsia="ru-RU"/>
        </w:rPr>
        <w:t xml:space="preserve"> </w:t>
      </w:r>
      <w:r w:rsidRPr="00A47994">
        <w:rPr>
          <w:rFonts w:eastAsia="Times New Roman"/>
          <w:lang w:eastAsia="ru-RU"/>
        </w:rPr>
        <w:t>зон;</w:t>
      </w:r>
    </w:p>
    <w:p w14:paraId="639F676A" w14:textId="74614C73"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5)</w:t>
      </w:r>
      <w:r w:rsidR="0004390F" w:rsidRPr="00A47994">
        <w:rPr>
          <w:rFonts w:eastAsia="Times New Roman"/>
          <w:lang w:eastAsia="ru-RU"/>
        </w:rPr>
        <w:t xml:space="preserve"> </w:t>
      </w:r>
      <w:r w:rsidRPr="00A47994">
        <w:rPr>
          <w:rFonts w:eastAsia="Times New Roman"/>
          <w:lang w:eastAsia="ru-RU"/>
        </w:rPr>
        <w:t>требований</w:t>
      </w:r>
      <w:r w:rsidR="0004390F" w:rsidRPr="00A47994">
        <w:rPr>
          <w:rFonts w:eastAsia="Times New Roman"/>
          <w:lang w:eastAsia="ru-RU"/>
        </w:rPr>
        <w:t xml:space="preserve"> </w:t>
      </w:r>
      <w:r w:rsidRPr="00A47994">
        <w:rPr>
          <w:rFonts w:eastAsia="Times New Roman"/>
          <w:lang w:eastAsia="ru-RU"/>
        </w:rPr>
        <w:t>охраны</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культурного</w:t>
      </w:r>
      <w:r w:rsidR="0004390F" w:rsidRPr="00A47994">
        <w:rPr>
          <w:rFonts w:eastAsia="Times New Roman"/>
          <w:lang w:eastAsia="ru-RU"/>
        </w:rPr>
        <w:t xml:space="preserve"> </w:t>
      </w:r>
      <w:r w:rsidRPr="00A47994">
        <w:rPr>
          <w:rFonts w:eastAsia="Times New Roman"/>
          <w:lang w:eastAsia="ru-RU"/>
        </w:rPr>
        <w:t>наследия,</w:t>
      </w:r>
      <w:r w:rsidR="0004390F" w:rsidRPr="00A47994">
        <w:rPr>
          <w:rFonts w:eastAsia="Times New Roman"/>
          <w:lang w:eastAsia="ru-RU"/>
        </w:rPr>
        <w:t xml:space="preserve"> </w:t>
      </w:r>
      <w:r w:rsidRPr="00A47994">
        <w:rPr>
          <w:rFonts w:eastAsia="Times New Roman"/>
          <w:lang w:eastAsia="ru-RU"/>
        </w:rPr>
        <w:t>а</w:t>
      </w:r>
      <w:r w:rsidR="0004390F" w:rsidRPr="00A47994">
        <w:rPr>
          <w:rFonts w:eastAsia="Times New Roman"/>
          <w:lang w:eastAsia="ru-RU"/>
        </w:rPr>
        <w:t xml:space="preserve"> </w:t>
      </w:r>
      <w:r w:rsidRPr="00A47994">
        <w:rPr>
          <w:rFonts w:eastAsia="Times New Roman"/>
          <w:lang w:eastAsia="ru-RU"/>
        </w:rPr>
        <w:t>также</w:t>
      </w:r>
      <w:r w:rsidR="0004390F" w:rsidRPr="00A47994">
        <w:rPr>
          <w:rFonts w:eastAsia="Times New Roman"/>
          <w:lang w:eastAsia="ru-RU"/>
        </w:rPr>
        <w:t xml:space="preserve"> </w:t>
      </w:r>
      <w:r w:rsidRPr="00A47994">
        <w:rPr>
          <w:rFonts w:eastAsia="Times New Roman"/>
          <w:lang w:eastAsia="ru-RU"/>
        </w:rPr>
        <w:t>особо</w:t>
      </w:r>
      <w:r w:rsidR="0004390F" w:rsidRPr="00A47994">
        <w:rPr>
          <w:rFonts w:eastAsia="Times New Roman"/>
          <w:lang w:eastAsia="ru-RU"/>
        </w:rPr>
        <w:t xml:space="preserve"> </w:t>
      </w:r>
      <w:r w:rsidRPr="00A47994">
        <w:rPr>
          <w:rFonts w:eastAsia="Times New Roman"/>
          <w:lang w:eastAsia="ru-RU"/>
        </w:rPr>
        <w:t>охраняемых</w:t>
      </w:r>
      <w:r w:rsidR="0004390F" w:rsidRPr="00A47994">
        <w:rPr>
          <w:rFonts w:eastAsia="Times New Roman"/>
          <w:lang w:eastAsia="ru-RU"/>
        </w:rPr>
        <w:t xml:space="preserve"> </w:t>
      </w:r>
      <w:r w:rsidRPr="00A47994">
        <w:rPr>
          <w:rFonts w:eastAsia="Times New Roman"/>
          <w:lang w:eastAsia="ru-RU"/>
        </w:rPr>
        <w:t>природных</w:t>
      </w:r>
      <w:r w:rsidR="0004390F" w:rsidRPr="00A47994">
        <w:rPr>
          <w:rFonts w:eastAsia="Times New Roman"/>
          <w:lang w:eastAsia="ru-RU"/>
        </w:rPr>
        <w:t xml:space="preserve"> </w:t>
      </w:r>
      <w:r w:rsidRPr="00A47994">
        <w:rPr>
          <w:rFonts w:eastAsia="Times New Roman"/>
          <w:lang w:eastAsia="ru-RU"/>
        </w:rPr>
        <w:t>территорий,</w:t>
      </w:r>
      <w:r w:rsidR="0004390F" w:rsidRPr="00A47994">
        <w:rPr>
          <w:rFonts w:eastAsia="Times New Roman"/>
          <w:lang w:eastAsia="ru-RU"/>
        </w:rPr>
        <w:t xml:space="preserve"> </w:t>
      </w:r>
      <w:r w:rsidRPr="00A47994">
        <w:rPr>
          <w:rFonts w:eastAsia="Times New Roman"/>
          <w:lang w:eastAsia="ru-RU"/>
        </w:rPr>
        <w:t>иных</w:t>
      </w:r>
      <w:r w:rsidR="0004390F" w:rsidRPr="00A47994">
        <w:rPr>
          <w:rFonts w:eastAsia="Times New Roman"/>
          <w:lang w:eastAsia="ru-RU"/>
        </w:rPr>
        <w:t xml:space="preserve"> </w:t>
      </w:r>
      <w:r w:rsidRPr="00A47994">
        <w:rPr>
          <w:rFonts w:eastAsia="Times New Roman"/>
          <w:lang w:eastAsia="ru-RU"/>
        </w:rPr>
        <w:t>природных</w:t>
      </w:r>
      <w:r w:rsidR="0004390F" w:rsidRPr="00A47994">
        <w:rPr>
          <w:rFonts w:eastAsia="Times New Roman"/>
          <w:lang w:eastAsia="ru-RU"/>
        </w:rPr>
        <w:t xml:space="preserve"> </w:t>
      </w:r>
      <w:r w:rsidRPr="00A47994">
        <w:rPr>
          <w:rFonts w:eastAsia="Times New Roman"/>
          <w:lang w:eastAsia="ru-RU"/>
        </w:rPr>
        <w:t>объектов.</w:t>
      </w:r>
    </w:p>
    <w:p w14:paraId="754F43D1" w14:textId="4409C8B0"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4.</w:t>
      </w:r>
      <w:r w:rsidR="0004390F" w:rsidRPr="00A47994">
        <w:rPr>
          <w:rFonts w:eastAsia="Times New Roman"/>
          <w:lang w:eastAsia="ru-RU"/>
        </w:rPr>
        <w:t xml:space="preserve"> </w:t>
      </w:r>
      <w:r w:rsidRPr="00A47994">
        <w:rPr>
          <w:rFonts w:eastAsia="Times New Roman"/>
          <w:lang w:eastAsia="ru-RU"/>
        </w:rPr>
        <w:t>Применительно</w:t>
      </w:r>
      <w:r w:rsidR="0004390F" w:rsidRPr="00A47994">
        <w:rPr>
          <w:rFonts w:eastAsia="Times New Roman"/>
          <w:lang w:eastAsia="ru-RU"/>
        </w:rPr>
        <w:t xml:space="preserve"> </w:t>
      </w:r>
      <w:r w:rsidRPr="00A47994">
        <w:rPr>
          <w:rFonts w:eastAsia="Times New Roman"/>
          <w:lang w:eastAsia="ru-RU"/>
        </w:rPr>
        <w:t>к</w:t>
      </w:r>
      <w:r w:rsidR="0004390F" w:rsidRPr="00A47994">
        <w:rPr>
          <w:rFonts w:eastAsia="Times New Roman"/>
          <w:lang w:eastAsia="ru-RU"/>
        </w:rPr>
        <w:t xml:space="preserve"> </w:t>
      </w:r>
      <w:r w:rsidRPr="00A47994">
        <w:rPr>
          <w:rFonts w:eastAsia="Times New Roman"/>
          <w:lang w:eastAsia="ru-RU"/>
        </w:rPr>
        <w:t>каждой</w:t>
      </w:r>
      <w:r w:rsidR="0004390F" w:rsidRPr="00A47994">
        <w:rPr>
          <w:rFonts w:eastAsia="Times New Roman"/>
          <w:lang w:eastAsia="ru-RU"/>
        </w:rPr>
        <w:t xml:space="preserve"> </w:t>
      </w:r>
      <w:r w:rsidRPr="00A47994">
        <w:rPr>
          <w:rFonts w:eastAsia="Times New Roman"/>
          <w:lang w:eastAsia="ru-RU"/>
        </w:rPr>
        <w:t>территориальной</w:t>
      </w:r>
      <w:r w:rsidR="0004390F" w:rsidRPr="00A47994">
        <w:rPr>
          <w:rFonts w:eastAsia="Times New Roman"/>
          <w:lang w:eastAsia="ru-RU"/>
        </w:rPr>
        <w:t xml:space="preserve"> </w:t>
      </w:r>
      <w:r w:rsidRPr="00A47994">
        <w:rPr>
          <w:rFonts w:eastAsia="Times New Roman"/>
          <w:lang w:eastAsia="ru-RU"/>
        </w:rPr>
        <w:t>зоне</w:t>
      </w:r>
      <w:r w:rsidR="0004390F" w:rsidRPr="00A47994">
        <w:rPr>
          <w:rFonts w:eastAsia="Times New Roman"/>
          <w:lang w:eastAsia="ru-RU"/>
        </w:rPr>
        <w:t xml:space="preserve"> </w:t>
      </w:r>
      <w:r w:rsidRPr="00A47994">
        <w:rPr>
          <w:rFonts w:eastAsia="Times New Roman"/>
          <w:lang w:eastAsia="ru-RU"/>
        </w:rPr>
        <w:t>Правилами</w:t>
      </w:r>
      <w:r w:rsidR="0004390F" w:rsidRPr="00A47994">
        <w:rPr>
          <w:rFonts w:eastAsia="Times New Roman"/>
          <w:lang w:eastAsia="ru-RU"/>
        </w:rPr>
        <w:t xml:space="preserve"> </w:t>
      </w:r>
      <w:r w:rsidRPr="00A47994">
        <w:rPr>
          <w:rFonts w:eastAsia="Times New Roman"/>
          <w:lang w:eastAsia="ru-RU"/>
        </w:rPr>
        <w:t>землепользования</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застройки</w:t>
      </w:r>
      <w:r w:rsidR="0004390F" w:rsidRPr="00A47994">
        <w:rPr>
          <w:rFonts w:eastAsia="Times New Roman"/>
          <w:lang w:eastAsia="ru-RU"/>
        </w:rPr>
        <w:t xml:space="preserve"> </w:t>
      </w:r>
      <w:r w:rsidRPr="00A47994">
        <w:rPr>
          <w:rFonts w:eastAsia="Times New Roman"/>
          <w:lang w:eastAsia="ru-RU"/>
        </w:rPr>
        <w:t>установлены:</w:t>
      </w:r>
    </w:p>
    <w:p w14:paraId="7CE9A1DB" w14:textId="1F05D619" w:rsidR="00114B57" w:rsidRPr="00A47994" w:rsidRDefault="006215F9"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1)</w:t>
      </w:r>
      <w:r w:rsidR="0004390F" w:rsidRPr="00A47994">
        <w:rPr>
          <w:rFonts w:eastAsia="Times New Roman"/>
          <w:lang w:eastAsia="ru-RU"/>
        </w:rPr>
        <w:t xml:space="preserve"> </w:t>
      </w:r>
      <w:r w:rsidR="00114B57" w:rsidRPr="00A47994">
        <w:rPr>
          <w:rFonts w:eastAsia="Times New Roman"/>
          <w:lang w:eastAsia="ru-RU"/>
        </w:rPr>
        <w:t>виды</w:t>
      </w:r>
      <w:r w:rsidR="0004390F" w:rsidRPr="00A47994">
        <w:rPr>
          <w:rFonts w:eastAsia="Times New Roman"/>
          <w:lang w:eastAsia="ru-RU"/>
        </w:rPr>
        <w:t xml:space="preserve"> </w:t>
      </w:r>
      <w:r w:rsidR="00114B57" w:rsidRPr="00A47994">
        <w:rPr>
          <w:rFonts w:eastAsia="Times New Roman"/>
          <w:lang w:eastAsia="ru-RU"/>
        </w:rPr>
        <w:t>разрешённого</w:t>
      </w:r>
      <w:r w:rsidR="0004390F" w:rsidRPr="00A47994">
        <w:rPr>
          <w:rFonts w:eastAsia="Times New Roman"/>
          <w:lang w:eastAsia="ru-RU"/>
        </w:rPr>
        <w:t xml:space="preserve"> </w:t>
      </w:r>
      <w:r w:rsidR="00114B57" w:rsidRPr="00A47994">
        <w:rPr>
          <w:rFonts w:eastAsia="Times New Roman"/>
          <w:lang w:eastAsia="ru-RU"/>
        </w:rPr>
        <w:t>использования</w:t>
      </w:r>
      <w:r w:rsidR="0004390F" w:rsidRPr="00A47994">
        <w:rPr>
          <w:rFonts w:eastAsia="Times New Roman"/>
          <w:lang w:eastAsia="ru-RU"/>
        </w:rPr>
        <w:t xml:space="preserve"> </w:t>
      </w:r>
      <w:r w:rsidR="00114B57" w:rsidRPr="00A47994">
        <w:rPr>
          <w:rFonts w:eastAsia="Times New Roman"/>
          <w:lang w:eastAsia="ru-RU"/>
        </w:rPr>
        <w:t>земельных</w:t>
      </w:r>
      <w:r w:rsidR="0004390F" w:rsidRPr="00A47994">
        <w:rPr>
          <w:rFonts w:eastAsia="Times New Roman"/>
          <w:lang w:eastAsia="ru-RU"/>
        </w:rPr>
        <w:t xml:space="preserve"> </w:t>
      </w:r>
      <w:r w:rsidR="00114B57" w:rsidRPr="00A47994">
        <w:rPr>
          <w:rFonts w:eastAsia="Times New Roman"/>
          <w:lang w:eastAsia="ru-RU"/>
        </w:rPr>
        <w:t>участков</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p>
    <w:p w14:paraId="29F3555B" w14:textId="6AC9F92A" w:rsidR="00114B57" w:rsidRPr="00A47994" w:rsidRDefault="006215F9"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2)</w:t>
      </w:r>
      <w:r w:rsidR="0004390F" w:rsidRPr="00A47994">
        <w:rPr>
          <w:rFonts w:eastAsia="Times New Roman"/>
          <w:lang w:eastAsia="ru-RU"/>
        </w:rPr>
        <w:t xml:space="preserve"> </w:t>
      </w:r>
      <w:r w:rsidR="00114B57" w:rsidRPr="00A47994">
        <w:rPr>
          <w:rFonts w:eastAsia="Times New Roman"/>
          <w:lang w:eastAsia="ru-RU"/>
        </w:rPr>
        <w:t>предельные</w:t>
      </w:r>
      <w:r w:rsidR="0004390F" w:rsidRPr="00A47994">
        <w:rPr>
          <w:rFonts w:eastAsia="Times New Roman"/>
          <w:lang w:eastAsia="ru-RU"/>
        </w:rPr>
        <w:t xml:space="preserve"> </w:t>
      </w:r>
      <w:r w:rsidR="00114B57" w:rsidRPr="00A47994">
        <w:rPr>
          <w:rFonts w:eastAsia="Times New Roman"/>
          <w:lang w:eastAsia="ru-RU"/>
        </w:rPr>
        <w:t>(минимальные</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(или)</w:t>
      </w:r>
      <w:r w:rsidR="0004390F" w:rsidRPr="00A47994">
        <w:rPr>
          <w:rFonts w:eastAsia="Times New Roman"/>
          <w:lang w:eastAsia="ru-RU"/>
        </w:rPr>
        <w:t xml:space="preserve"> </w:t>
      </w:r>
      <w:r w:rsidR="00114B57" w:rsidRPr="00A47994">
        <w:rPr>
          <w:rFonts w:eastAsia="Times New Roman"/>
          <w:lang w:eastAsia="ru-RU"/>
        </w:rPr>
        <w:t>максимальные)</w:t>
      </w:r>
      <w:r w:rsidR="0004390F" w:rsidRPr="00A47994">
        <w:rPr>
          <w:rFonts w:eastAsia="Times New Roman"/>
          <w:lang w:eastAsia="ru-RU"/>
        </w:rPr>
        <w:t xml:space="preserve"> </w:t>
      </w:r>
      <w:r w:rsidR="00114B57" w:rsidRPr="00A47994">
        <w:rPr>
          <w:rFonts w:eastAsia="Times New Roman"/>
          <w:lang w:eastAsia="ru-RU"/>
        </w:rPr>
        <w:t>размеры</w:t>
      </w:r>
      <w:r w:rsidR="0004390F" w:rsidRPr="00A47994">
        <w:rPr>
          <w:rFonts w:eastAsia="Times New Roman"/>
          <w:lang w:eastAsia="ru-RU"/>
        </w:rPr>
        <w:t xml:space="preserve"> </w:t>
      </w:r>
      <w:r w:rsidR="00114B57" w:rsidRPr="00A47994">
        <w:rPr>
          <w:rFonts w:eastAsia="Times New Roman"/>
          <w:lang w:eastAsia="ru-RU"/>
        </w:rPr>
        <w:t>земельных</w:t>
      </w:r>
      <w:r w:rsidR="0004390F" w:rsidRPr="00A47994">
        <w:rPr>
          <w:rFonts w:eastAsia="Times New Roman"/>
          <w:lang w:eastAsia="ru-RU"/>
        </w:rPr>
        <w:t xml:space="preserve"> </w:t>
      </w:r>
      <w:r w:rsidR="00114B57" w:rsidRPr="00A47994">
        <w:rPr>
          <w:rFonts w:eastAsia="Times New Roman"/>
          <w:lang w:eastAsia="ru-RU"/>
        </w:rPr>
        <w:t>участков</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предельные</w:t>
      </w:r>
      <w:r w:rsidR="0004390F" w:rsidRPr="00A47994">
        <w:rPr>
          <w:rFonts w:eastAsia="Times New Roman"/>
          <w:lang w:eastAsia="ru-RU"/>
        </w:rPr>
        <w:t xml:space="preserve"> </w:t>
      </w:r>
      <w:r w:rsidR="00114B57" w:rsidRPr="00A47994">
        <w:rPr>
          <w:rFonts w:eastAsia="Times New Roman"/>
          <w:lang w:eastAsia="ru-RU"/>
        </w:rPr>
        <w:t>параметры</w:t>
      </w:r>
      <w:r w:rsidR="0004390F" w:rsidRPr="00A47994">
        <w:rPr>
          <w:rFonts w:eastAsia="Times New Roman"/>
          <w:lang w:eastAsia="ru-RU"/>
        </w:rPr>
        <w:t xml:space="preserve"> </w:t>
      </w:r>
      <w:r w:rsidR="00114B57" w:rsidRPr="00A47994">
        <w:rPr>
          <w:rFonts w:eastAsia="Times New Roman"/>
          <w:lang w:eastAsia="ru-RU"/>
        </w:rPr>
        <w:t>разрешённого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реконструкции</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p>
    <w:p w14:paraId="771E5534" w14:textId="2AF6276C" w:rsidR="00114B57" w:rsidRPr="00A47994" w:rsidRDefault="006215F9" w:rsidP="003D2320">
      <w:pPr>
        <w:tabs>
          <w:tab w:val="left" w:pos="0"/>
          <w:tab w:val="left" w:pos="709"/>
          <w:tab w:val="left" w:pos="851"/>
          <w:tab w:val="left" w:pos="1134"/>
        </w:tabs>
        <w:ind w:firstLine="709"/>
        <w:contextualSpacing/>
        <w:jc w:val="both"/>
        <w:rPr>
          <w:rFonts w:eastAsiaTheme="minorHAnsi"/>
          <w:lang w:eastAsia="en-US"/>
        </w:rPr>
      </w:pPr>
      <w:r w:rsidRPr="00A47994">
        <w:rPr>
          <w:rFonts w:eastAsia="Times New Roman"/>
          <w:lang w:eastAsia="ru-RU"/>
        </w:rPr>
        <w:t>3)</w:t>
      </w:r>
      <w:r w:rsidR="0004390F" w:rsidRPr="00A47994">
        <w:rPr>
          <w:rFonts w:eastAsia="Times New Roman"/>
          <w:lang w:eastAsia="ru-RU"/>
        </w:rPr>
        <w:t xml:space="preserve"> </w:t>
      </w:r>
      <w:r w:rsidR="00114B57" w:rsidRPr="00A47994">
        <w:rPr>
          <w:rFonts w:eastAsiaTheme="minorHAnsi"/>
          <w:lang w:eastAsia="en-US"/>
        </w:rPr>
        <w:t>требования</w:t>
      </w:r>
      <w:r w:rsidR="0004390F" w:rsidRPr="00A47994">
        <w:rPr>
          <w:rFonts w:eastAsiaTheme="minorHAnsi"/>
          <w:lang w:eastAsia="en-US"/>
        </w:rPr>
        <w:t xml:space="preserve"> </w:t>
      </w:r>
      <w:r w:rsidR="00114B57" w:rsidRPr="00A47994">
        <w:rPr>
          <w:rFonts w:eastAsiaTheme="minorHAnsi"/>
          <w:lang w:eastAsia="en-US"/>
        </w:rPr>
        <w:t>к</w:t>
      </w:r>
      <w:r w:rsidR="0004390F" w:rsidRPr="00A47994">
        <w:rPr>
          <w:rFonts w:eastAsiaTheme="minorHAnsi"/>
          <w:lang w:eastAsia="en-US"/>
        </w:rPr>
        <w:t xml:space="preserve"> </w:t>
      </w:r>
      <w:r w:rsidR="00114B57" w:rsidRPr="00A47994">
        <w:rPr>
          <w:rFonts w:eastAsiaTheme="minorHAnsi"/>
          <w:lang w:eastAsia="en-US"/>
        </w:rPr>
        <w:t>архитектурно-градостроительному</w:t>
      </w:r>
      <w:r w:rsidR="0004390F" w:rsidRPr="00A47994">
        <w:rPr>
          <w:rFonts w:eastAsiaTheme="minorHAnsi"/>
          <w:lang w:eastAsia="en-US"/>
        </w:rPr>
        <w:t xml:space="preserve"> </w:t>
      </w:r>
      <w:r w:rsidR="00114B57" w:rsidRPr="00A47994">
        <w:rPr>
          <w:rFonts w:eastAsiaTheme="minorHAnsi"/>
          <w:lang w:eastAsia="en-US"/>
        </w:rPr>
        <w:t>облику</w:t>
      </w:r>
      <w:r w:rsidR="0004390F" w:rsidRPr="00A47994">
        <w:rPr>
          <w:rFonts w:eastAsiaTheme="minorHAnsi"/>
          <w:lang w:eastAsia="en-US"/>
        </w:rPr>
        <w:t xml:space="preserve"> </w:t>
      </w:r>
      <w:r w:rsidR="00114B57" w:rsidRPr="00A47994">
        <w:rPr>
          <w:rFonts w:eastAsiaTheme="minorHAnsi"/>
          <w:lang w:eastAsia="en-US"/>
        </w:rPr>
        <w:t>объектов</w:t>
      </w:r>
      <w:r w:rsidR="0004390F" w:rsidRPr="00A47994">
        <w:rPr>
          <w:rFonts w:eastAsiaTheme="minorHAnsi"/>
          <w:lang w:eastAsia="en-US"/>
        </w:rPr>
        <w:t xml:space="preserve"> </w:t>
      </w:r>
      <w:r w:rsidR="00114B57" w:rsidRPr="00A47994">
        <w:rPr>
          <w:rFonts w:eastAsiaTheme="minorHAnsi"/>
          <w:lang w:eastAsia="en-US"/>
        </w:rPr>
        <w:t>капитального</w:t>
      </w:r>
      <w:r w:rsidR="0004390F" w:rsidRPr="00A47994">
        <w:rPr>
          <w:rFonts w:eastAsiaTheme="minorHAnsi"/>
          <w:lang w:eastAsia="en-US"/>
        </w:rPr>
        <w:t xml:space="preserve"> </w:t>
      </w:r>
      <w:r w:rsidR="00114B57" w:rsidRPr="00A47994">
        <w:rPr>
          <w:rFonts w:eastAsiaTheme="minorHAnsi"/>
          <w:lang w:eastAsia="en-US"/>
        </w:rPr>
        <w:t>строительства;</w:t>
      </w:r>
    </w:p>
    <w:p w14:paraId="61B7A13A" w14:textId="2990E1E9" w:rsidR="00114B57" w:rsidRPr="00A47994" w:rsidRDefault="006215F9"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heme="minorHAnsi"/>
          <w:lang w:eastAsia="en-US"/>
        </w:rPr>
        <w:t>4)</w:t>
      </w:r>
      <w:r w:rsidR="00815EF2" w:rsidRPr="00A47994">
        <w:rPr>
          <w:rFonts w:eastAsiaTheme="minorHAnsi"/>
          <w:lang w:eastAsia="en-US"/>
        </w:rPr>
        <w:t xml:space="preserve"> </w:t>
      </w:r>
      <w:r w:rsidR="00114B57" w:rsidRPr="00A47994">
        <w:rPr>
          <w:rFonts w:eastAsia="Times New Roman"/>
          <w:lang w:eastAsia="ru-RU"/>
        </w:rPr>
        <w:t>ограничения</w:t>
      </w:r>
      <w:r w:rsidR="0004390F" w:rsidRPr="00A47994">
        <w:rPr>
          <w:rFonts w:eastAsia="Times New Roman"/>
          <w:lang w:eastAsia="ru-RU"/>
        </w:rPr>
        <w:t xml:space="preserve"> </w:t>
      </w:r>
      <w:r w:rsidR="00114B57" w:rsidRPr="00A47994">
        <w:rPr>
          <w:rFonts w:eastAsia="Times New Roman"/>
          <w:lang w:eastAsia="ru-RU"/>
        </w:rPr>
        <w:t>использования</w:t>
      </w:r>
      <w:r w:rsidR="0004390F" w:rsidRPr="00A47994">
        <w:rPr>
          <w:rFonts w:eastAsia="Times New Roman"/>
          <w:lang w:eastAsia="ru-RU"/>
        </w:rPr>
        <w:t xml:space="preserve"> </w:t>
      </w:r>
      <w:r w:rsidR="00114B57" w:rsidRPr="00A47994">
        <w:rPr>
          <w:rFonts w:eastAsia="Times New Roman"/>
          <w:lang w:eastAsia="ru-RU"/>
        </w:rPr>
        <w:t>земельных</w:t>
      </w:r>
      <w:r w:rsidR="0004390F" w:rsidRPr="00A47994">
        <w:rPr>
          <w:rFonts w:eastAsia="Times New Roman"/>
          <w:lang w:eastAsia="ru-RU"/>
        </w:rPr>
        <w:t xml:space="preserve"> </w:t>
      </w:r>
      <w:r w:rsidR="00114B57" w:rsidRPr="00A47994">
        <w:rPr>
          <w:rFonts w:eastAsia="Times New Roman"/>
          <w:lang w:eastAsia="ru-RU"/>
        </w:rPr>
        <w:t>участков</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устанавливаемые</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соответствии</w:t>
      </w:r>
      <w:r w:rsidR="0004390F" w:rsidRPr="00A47994">
        <w:rPr>
          <w:rFonts w:eastAsia="Times New Roman"/>
          <w:lang w:eastAsia="ru-RU"/>
        </w:rPr>
        <w:t xml:space="preserve"> </w:t>
      </w:r>
      <w:r w:rsidR="00114B57" w:rsidRPr="00A47994">
        <w:rPr>
          <w:rFonts w:eastAsia="Times New Roman"/>
          <w:lang w:eastAsia="ru-RU"/>
        </w:rPr>
        <w:t>с</w:t>
      </w:r>
      <w:r w:rsidR="0004390F" w:rsidRPr="00A47994">
        <w:rPr>
          <w:rFonts w:eastAsia="Times New Roman"/>
          <w:lang w:eastAsia="ru-RU"/>
        </w:rPr>
        <w:t xml:space="preserve"> </w:t>
      </w:r>
      <w:r w:rsidR="00114B57" w:rsidRPr="00A47994">
        <w:rPr>
          <w:rFonts w:eastAsia="Times New Roman"/>
          <w:lang w:eastAsia="ru-RU"/>
        </w:rPr>
        <w:t>законодательством</w:t>
      </w:r>
      <w:r w:rsidR="0004390F" w:rsidRPr="00A47994">
        <w:rPr>
          <w:rFonts w:eastAsia="Times New Roman"/>
          <w:lang w:eastAsia="ru-RU"/>
        </w:rPr>
        <w:t xml:space="preserve"> </w:t>
      </w:r>
      <w:r w:rsidR="00E15AA3" w:rsidRPr="00A47994">
        <w:rPr>
          <w:rFonts w:eastAsia="Times New Roman"/>
          <w:lang w:eastAsia="ru-RU"/>
        </w:rPr>
        <w:t>Российской Федерации</w:t>
      </w:r>
      <w:r w:rsidR="00114B57" w:rsidRPr="00A47994">
        <w:rPr>
          <w:rFonts w:eastAsia="Times New Roman"/>
          <w:lang w:eastAsia="ru-RU"/>
        </w:rPr>
        <w:t>;</w:t>
      </w:r>
    </w:p>
    <w:p w14:paraId="5CB1194B" w14:textId="197A4DCD" w:rsidR="00114B57" w:rsidRPr="00A47994" w:rsidRDefault="006215F9" w:rsidP="003D2320">
      <w:pPr>
        <w:tabs>
          <w:tab w:val="left" w:pos="0"/>
          <w:tab w:val="left" w:pos="709"/>
          <w:tab w:val="left" w:pos="851"/>
          <w:tab w:val="left" w:pos="1134"/>
        </w:tabs>
        <w:ind w:firstLine="709"/>
        <w:contextualSpacing/>
        <w:jc w:val="both"/>
        <w:rPr>
          <w:rFonts w:eastAsiaTheme="minorHAnsi"/>
          <w:lang w:eastAsia="en-US"/>
        </w:rPr>
      </w:pPr>
      <w:r w:rsidRPr="00A47994">
        <w:rPr>
          <w:rFonts w:eastAsia="Times New Roman"/>
          <w:lang w:eastAsia="ru-RU"/>
        </w:rPr>
        <w:t>5)</w:t>
      </w:r>
      <w:r w:rsidR="0004390F" w:rsidRPr="00A47994">
        <w:rPr>
          <w:rFonts w:eastAsia="Times New Roman"/>
          <w:lang w:eastAsia="ru-RU"/>
        </w:rPr>
        <w:t xml:space="preserve"> </w:t>
      </w:r>
      <w:r w:rsidR="00114B57" w:rsidRPr="00A47994">
        <w:rPr>
          <w:rFonts w:eastAsia="Times New Roman"/>
          <w:lang w:eastAsia="ru-RU"/>
        </w:rPr>
        <w:t>расчётные</w:t>
      </w:r>
      <w:r w:rsidR="0004390F" w:rsidRPr="00A47994">
        <w:rPr>
          <w:rFonts w:eastAsia="Times New Roman"/>
          <w:lang w:eastAsia="ru-RU"/>
        </w:rPr>
        <w:t xml:space="preserve"> </w:t>
      </w:r>
      <w:r w:rsidR="00114B57" w:rsidRPr="00A47994">
        <w:rPr>
          <w:rFonts w:eastAsia="Times New Roman"/>
          <w:lang w:eastAsia="ru-RU"/>
        </w:rPr>
        <w:t>показатели</w:t>
      </w:r>
      <w:r w:rsidR="0004390F" w:rsidRPr="00A47994">
        <w:rPr>
          <w:rFonts w:eastAsia="Times New Roman"/>
          <w:lang w:eastAsia="ru-RU"/>
        </w:rPr>
        <w:t xml:space="preserve"> </w:t>
      </w:r>
      <w:r w:rsidR="00114B57" w:rsidRPr="00A47994">
        <w:rPr>
          <w:rFonts w:eastAsia="Times New Roman"/>
          <w:lang w:eastAsia="ru-RU"/>
        </w:rPr>
        <w:t>минимально</w:t>
      </w:r>
      <w:r w:rsidR="0004390F" w:rsidRPr="00A47994">
        <w:rPr>
          <w:rFonts w:eastAsia="Times New Roman"/>
          <w:lang w:eastAsia="ru-RU"/>
        </w:rPr>
        <w:t xml:space="preserve"> </w:t>
      </w:r>
      <w:r w:rsidR="00114B57" w:rsidRPr="00A47994">
        <w:rPr>
          <w:rFonts w:eastAsia="Times New Roman"/>
          <w:lang w:eastAsia="ru-RU"/>
        </w:rPr>
        <w:t>допустимого</w:t>
      </w:r>
      <w:r w:rsidR="0004390F" w:rsidRPr="00A47994">
        <w:rPr>
          <w:rFonts w:eastAsia="Times New Roman"/>
          <w:lang w:eastAsia="ru-RU"/>
        </w:rPr>
        <w:t xml:space="preserve"> </w:t>
      </w:r>
      <w:r w:rsidR="00114B57" w:rsidRPr="00A47994">
        <w:rPr>
          <w:rFonts w:eastAsia="Times New Roman"/>
          <w:lang w:eastAsia="ru-RU"/>
        </w:rPr>
        <w:t>уровня</w:t>
      </w:r>
      <w:r w:rsidR="0004390F" w:rsidRPr="00A47994">
        <w:rPr>
          <w:rFonts w:eastAsia="Times New Roman"/>
          <w:lang w:eastAsia="ru-RU"/>
        </w:rPr>
        <w:t xml:space="preserve"> </w:t>
      </w:r>
      <w:r w:rsidR="00114B57" w:rsidRPr="00A47994">
        <w:rPr>
          <w:rFonts w:eastAsia="Times New Roman"/>
          <w:lang w:eastAsia="ru-RU"/>
        </w:rPr>
        <w:t>обеспеченности</w:t>
      </w:r>
      <w:r w:rsidR="0004390F" w:rsidRPr="00A47994">
        <w:rPr>
          <w:rFonts w:eastAsia="Times New Roman"/>
          <w:lang w:eastAsia="ru-RU"/>
        </w:rPr>
        <w:t xml:space="preserve"> </w:t>
      </w:r>
      <w:r w:rsidR="00114B57" w:rsidRPr="00A47994">
        <w:rPr>
          <w:rFonts w:eastAsia="Times New Roman"/>
          <w:lang w:eastAsia="ru-RU"/>
        </w:rPr>
        <w:t>территории</w:t>
      </w:r>
      <w:r w:rsidR="0004390F" w:rsidRPr="00A47994">
        <w:rPr>
          <w:rFonts w:eastAsia="Times New Roman"/>
          <w:lang w:eastAsia="ru-RU"/>
        </w:rPr>
        <w:t xml:space="preserve"> </w:t>
      </w:r>
      <w:r w:rsidR="00114B57" w:rsidRPr="00A47994">
        <w:rPr>
          <w:rFonts w:eastAsia="Times New Roman"/>
          <w:lang w:eastAsia="ru-RU"/>
        </w:rPr>
        <w:t>объектами</w:t>
      </w:r>
      <w:r w:rsidR="0004390F" w:rsidRPr="00A47994">
        <w:rPr>
          <w:rFonts w:eastAsia="Times New Roman"/>
          <w:lang w:eastAsia="ru-RU"/>
        </w:rPr>
        <w:t xml:space="preserve"> </w:t>
      </w:r>
      <w:r w:rsidR="00114B57" w:rsidRPr="00A47994">
        <w:rPr>
          <w:rFonts w:eastAsia="Times New Roman"/>
          <w:lang w:eastAsia="ru-RU"/>
        </w:rPr>
        <w:t>коммунальной,</w:t>
      </w:r>
      <w:r w:rsidR="0004390F" w:rsidRPr="00A47994">
        <w:rPr>
          <w:rFonts w:eastAsia="Times New Roman"/>
          <w:lang w:eastAsia="ru-RU"/>
        </w:rPr>
        <w:t xml:space="preserve"> </w:t>
      </w:r>
      <w:r w:rsidR="00114B57" w:rsidRPr="00A47994">
        <w:rPr>
          <w:rFonts w:eastAsia="Times New Roman"/>
          <w:lang w:eastAsia="ru-RU"/>
        </w:rPr>
        <w:t>транспортной,</w:t>
      </w:r>
      <w:r w:rsidR="0004390F" w:rsidRPr="00A47994">
        <w:rPr>
          <w:rFonts w:eastAsia="Times New Roman"/>
          <w:lang w:eastAsia="ru-RU"/>
        </w:rPr>
        <w:t xml:space="preserve"> </w:t>
      </w:r>
      <w:r w:rsidR="00114B57" w:rsidRPr="00A47994">
        <w:rPr>
          <w:rFonts w:eastAsia="Times New Roman"/>
          <w:lang w:eastAsia="ru-RU"/>
        </w:rPr>
        <w:t>социальной</w:t>
      </w:r>
      <w:r w:rsidR="0004390F" w:rsidRPr="00A47994">
        <w:rPr>
          <w:rFonts w:eastAsia="Times New Roman"/>
          <w:lang w:eastAsia="ru-RU"/>
        </w:rPr>
        <w:t xml:space="preserve"> </w:t>
      </w:r>
      <w:r w:rsidR="00114B57" w:rsidRPr="00A47994">
        <w:rPr>
          <w:rFonts w:eastAsia="Times New Roman"/>
          <w:lang w:eastAsia="ru-RU"/>
        </w:rPr>
        <w:t>инфраструктур</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расчётные</w:t>
      </w:r>
      <w:r w:rsidR="0004390F" w:rsidRPr="00A47994">
        <w:rPr>
          <w:rFonts w:eastAsia="Times New Roman"/>
          <w:lang w:eastAsia="ru-RU"/>
        </w:rPr>
        <w:t xml:space="preserve"> </w:t>
      </w:r>
      <w:r w:rsidR="00114B57" w:rsidRPr="00A47994">
        <w:rPr>
          <w:rFonts w:eastAsia="Times New Roman"/>
          <w:lang w:eastAsia="ru-RU"/>
        </w:rPr>
        <w:t>показатели</w:t>
      </w:r>
      <w:r w:rsidR="0004390F" w:rsidRPr="00A47994">
        <w:rPr>
          <w:rFonts w:eastAsia="Times New Roman"/>
          <w:lang w:eastAsia="ru-RU"/>
        </w:rPr>
        <w:t xml:space="preserve"> </w:t>
      </w:r>
      <w:r w:rsidR="00114B57" w:rsidRPr="00A47994">
        <w:rPr>
          <w:rFonts w:eastAsia="Times New Roman"/>
          <w:lang w:eastAsia="ru-RU"/>
        </w:rPr>
        <w:t>максимально</w:t>
      </w:r>
      <w:r w:rsidR="0004390F" w:rsidRPr="00A47994">
        <w:rPr>
          <w:rFonts w:eastAsia="Times New Roman"/>
          <w:lang w:eastAsia="ru-RU"/>
        </w:rPr>
        <w:t xml:space="preserve"> </w:t>
      </w:r>
      <w:r w:rsidR="00114B57" w:rsidRPr="00A47994">
        <w:rPr>
          <w:rFonts w:eastAsia="Times New Roman"/>
          <w:lang w:eastAsia="ru-RU"/>
        </w:rPr>
        <w:t>допустимого</w:t>
      </w:r>
      <w:r w:rsidR="0004390F" w:rsidRPr="00A47994">
        <w:rPr>
          <w:rFonts w:eastAsia="Times New Roman"/>
          <w:lang w:eastAsia="ru-RU"/>
        </w:rPr>
        <w:t xml:space="preserve"> </w:t>
      </w:r>
      <w:r w:rsidR="00114B57" w:rsidRPr="00A47994">
        <w:rPr>
          <w:rFonts w:eastAsia="Times New Roman"/>
          <w:lang w:eastAsia="ru-RU"/>
        </w:rPr>
        <w:t>уровня</w:t>
      </w:r>
      <w:r w:rsidR="0004390F" w:rsidRPr="00A47994">
        <w:rPr>
          <w:rFonts w:eastAsia="Times New Roman"/>
          <w:lang w:eastAsia="ru-RU"/>
        </w:rPr>
        <w:t xml:space="preserve"> </w:t>
      </w:r>
      <w:r w:rsidR="00114B57" w:rsidRPr="00A47994">
        <w:rPr>
          <w:rFonts w:eastAsia="Times New Roman"/>
          <w:lang w:eastAsia="ru-RU"/>
        </w:rPr>
        <w:t>территориальной</w:t>
      </w:r>
      <w:r w:rsidR="0004390F" w:rsidRPr="00A47994">
        <w:rPr>
          <w:rFonts w:eastAsia="Times New Roman"/>
          <w:lang w:eastAsia="ru-RU"/>
        </w:rPr>
        <w:t xml:space="preserve"> </w:t>
      </w:r>
      <w:r w:rsidR="00114B57" w:rsidRPr="00A47994">
        <w:rPr>
          <w:rFonts w:eastAsia="Times New Roman"/>
          <w:lang w:eastAsia="ru-RU"/>
        </w:rPr>
        <w:t>доступности</w:t>
      </w:r>
      <w:r w:rsidR="0004390F" w:rsidRPr="00A47994">
        <w:rPr>
          <w:rFonts w:eastAsia="Times New Roman"/>
          <w:lang w:eastAsia="ru-RU"/>
        </w:rPr>
        <w:t xml:space="preserve"> </w:t>
      </w:r>
      <w:r w:rsidR="00114B57" w:rsidRPr="00A47994">
        <w:rPr>
          <w:rFonts w:eastAsia="Times New Roman"/>
          <w:lang w:eastAsia="ru-RU"/>
        </w:rPr>
        <w:t>указанных</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для</w:t>
      </w:r>
      <w:r w:rsidR="0004390F" w:rsidRPr="00A47994">
        <w:rPr>
          <w:rFonts w:eastAsia="Times New Roman"/>
          <w:lang w:eastAsia="ru-RU"/>
        </w:rPr>
        <w:t xml:space="preserve"> </w:t>
      </w:r>
      <w:r w:rsidR="00114B57" w:rsidRPr="00A47994">
        <w:rPr>
          <w:rFonts w:eastAsia="Times New Roman"/>
          <w:lang w:eastAsia="ru-RU"/>
        </w:rPr>
        <w:t>населения</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случае,</w:t>
      </w:r>
      <w:r w:rsidR="0004390F" w:rsidRPr="00A47994">
        <w:rPr>
          <w:rFonts w:eastAsia="Times New Roman"/>
          <w:lang w:eastAsia="ru-RU"/>
        </w:rPr>
        <w:t xml:space="preserve"> </w:t>
      </w:r>
      <w:r w:rsidR="00114B57" w:rsidRPr="00A47994">
        <w:rPr>
          <w:rFonts w:eastAsia="Times New Roman"/>
          <w:lang w:eastAsia="ru-RU"/>
        </w:rPr>
        <w:t>если</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границах</w:t>
      </w:r>
      <w:r w:rsidR="0004390F" w:rsidRPr="00A47994">
        <w:rPr>
          <w:rFonts w:eastAsia="Times New Roman"/>
          <w:lang w:eastAsia="ru-RU"/>
        </w:rPr>
        <w:t xml:space="preserve"> </w:t>
      </w:r>
      <w:r w:rsidR="00114B57" w:rsidRPr="00A47994">
        <w:rPr>
          <w:rFonts w:eastAsia="Times New Roman"/>
          <w:lang w:eastAsia="ru-RU"/>
        </w:rPr>
        <w:t>территориальной</w:t>
      </w:r>
      <w:r w:rsidR="0004390F" w:rsidRPr="00A47994">
        <w:rPr>
          <w:rFonts w:eastAsia="Times New Roman"/>
          <w:lang w:eastAsia="ru-RU"/>
        </w:rPr>
        <w:t xml:space="preserve"> </w:t>
      </w:r>
      <w:r w:rsidR="00114B57" w:rsidRPr="00A47994">
        <w:rPr>
          <w:rFonts w:eastAsia="Times New Roman"/>
          <w:lang w:eastAsia="ru-RU"/>
        </w:rPr>
        <w:t>зоны,</w:t>
      </w:r>
      <w:r w:rsidR="0004390F" w:rsidRPr="00A47994">
        <w:rPr>
          <w:rFonts w:eastAsia="Times New Roman"/>
          <w:lang w:eastAsia="ru-RU"/>
        </w:rPr>
        <w:t xml:space="preserve"> </w:t>
      </w:r>
      <w:r w:rsidR="00114B57" w:rsidRPr="00A47994">
        <w:rPr>
          <w:rFonts w:eastAsia="Times New Roman"/>
          <w:lang w:eastAsia="ru-RU"/>
        </w:rPr>
        <w:t>применительно</w:t>
      </w:r>
      <w:r w:rsidR="0004390F" w:rsidRPr="00A47994">
        <w:rPr>
          <w:rFonts w:eastAsia="Times New Roman"/>
          <w:lang w:eastAsia="ru-RU"/>
        </w:rPr>
        <w:t xml:space="preserve"> </w:t>
      </w:r>
      <w:r w:rsidR="00114B57" w:rsidRPr="00A47994">
        <w:rPr>
          <w:rFonts w:eastAsia="Times New Roman"/>
          <w:lang w:eastAsia="ru-RU"/>
        </w:rPr>
        <w:t>к</w:t>
      </w:r>
      <w:r w:rsidR="0004390F" w:rsidRPr="00A47994">
        <w:rPr>
          <w:rFonts w:eastAsia="Times New Roman"/>
          <w:lang w:eastAsia="ru-RU"/>
        </w:rPr>
        <w:t xml:space="preserve"> </w:t>
      </w:r>
      <w:r w:rsidR="00114B57" w:rsidRPr="00A47994">
        <w:rPr>
          <w:rFonts w:eastAsia="Times New Roman"/>
          <w:lang w:eastAsia="ru-RU"/>
        </w:rPr>
        <w:t>которой</w:t>
      </w:r>
      <w:r w:rsidR="0004390F" w:rsidRPr="00A47994">
        <w:rPr>
          <w:rFonts w:eastAsia="Times New Roman"/>
          <w:lang w:eastAsia="ru-RU"/>
        </w:rPr>
        <w:t xml:space="preserve"> </w:t>
      </w:r>
      <w:r w:rsidR="00114B57" w:rsidRPr="00A47994">
        <w:rPr>
          <w:rFonts w:eastAsia="Times New Roman"/>
          <w:lang w:eastAsia="ru-RU"/>
        </w:rPr>
        <w:t>устанавливается</w:t>
      </w:r>
      <w:r w:rsidR="0004390F" w:rsidRPr="00A47994">
        <w:rPr>
          <w:rFonts w:eastAsia="Times New Roman"/>
          <w:lang w:eastAsia="ru-RU"/>
        </w:rPr>
        <w:t xml:space="preserve"> </w:t>
      </w:r>
      <w:r w:rsidR="00114B57" w:rsidRPr="00A47994">
        <w:rPr>
          <w:rFonts w:eastAsia="Times New Roman"/>
          <w:lang w:eastAsia="ru-RU"/>
        </w:rPr>
        <w:t>градостроительный</w:t>
      </w:r>
      <w:r w:rsidR="0004390F" w:rsidRPr="00A47994">
        <w:rPr>
          <w:rFonts w:eastAsia="Times New Roman"/>
          <w:lang w:eastAsia="ru-RU"/>
        </w:rPr>
        <w:t xml:space="preserve"> </w:t>
      </w:r>
      <w:r w:rsidR="00114B57" w:rsidRPr="00A47994">
        <w:rPr>
          <w:rFonts w:eastAsia="Times New Roman"/>
          <w:lang w:eastAsia="ru-RU"/>
        </w:rPr>
        <w:t>регламент,</w:t>
      </w:r>
      <w:r w:rsidR="0004390F" w:rsidRPr="00A47994">
        <w:rPr>
          <w:rFonts w:eastAsia="Times New Roman"/>
          <w:lang w:eastAsia="ru-RU"/>
        </w:rPr>
        <w:t xml:space="preserve"> </w:t>
      </w:r>
      <w:r w:rsidR="00114B57" w:rsidRPr="00A47994">
        <w:rPr>
          <w:rFonts w:eastAsia="Times New Roman"/>
          <w:lang w:eastAsia="ru-RU"/>
        </w:rPr>
        <w:t>предусматривается</w:t>
      </w:r>
      <w:r w:rsidR="0004390F" w:rsidRPr="00A47994">
        <w:rPr>
          <w:rFonts w:eastAsia="Times New Roman"/>
          <w:lang w:eastAsia="ru-RU"/>
        </w:rPr>
        <w:t xml:space="preserve"> </w:t>
      </w:r>
      <w:r w:rsidR="00114B57" w:rsidRPr="00A47994">
        <w:rPr>
          <w:rFonts w:eastAsia="Times New Roman"/>
          <w:lang w:eastAsia="ru-RU"/>
        </w:rPr>
        <w:t>осуществление</w:t>
      </w:r>
      <w:r w:rsidR="0004390F" w:rsidRPr="00A47994">
        <w:rPr>
          <w:rFonts w:eastAsia="Times New Roman"/>
          <w:lang w:eastAsia="ru-RU"/>
        </w:rPr>
        <w:t xml:space="preserve"> </w:t>
      </w:r>
      <w:r w:rsidR="00114B57" w:rsidRPr="00A47994">
        <w:rPr>
          <w:rFonts w:eastAsia="Times New Roman"/>
          <w:lang w:eastAsia="ru-RU"/>
        </w:rPr>
        <w:t>деятельности</w:t>
      </w:r>
      <w:r w:rsidR="0004390F" w:rsidRPr="00A47994">
        <w:rPr>
          <w:rFonts w:eastAsia="Times New Roman"/>
          <w:lang w:eastAsia="ru-RU"/>
        </w:rPr>
        <w:t xml:space="preserve"> </w:t>
      </w:r>
      <w:r w:rsidR="00114B57" w:rsidRPr="00A47994">
        <w:rPr>
          <w:rFonts w:eastAsia="Times New Roman"/>
          <w:lang w:eastAsia="ru-RU"/>
        </w:rPr>
        <w:t>по</w:t>
      </w:r>
      <w:r w:rsidR="0004390F" w:rsidRPr="00A47994">
        <w:rPr>
          <w:rFonts w:eastAsia="Times New Roman"/>
          <w:lang w:eastAsia="ru-RU"/>
        </w:rPr>
        <w:t xml:space="preserve"> </w:t>
      </w:r>
      <w:r w:rsidR="00114B57" w:rsidRPr="00A47994">
        <w:rPr>
          <w:rFonts w:eastAsia="Times New Roman"/>
          <w:lang w:eastAsia="ru-RU"/>
        </w:rPr>
        <w:t>комплексному</w:t>
      </w:r>
      <w:r w:rsidR="0004390F" w:rsidRPr="00A47994">
        <w:rPr>
          <w:rFonts w:eastAsia="Times New Roman"/>
          <w:lang w:eastAsia="ru-RU"/>
        </w:rPr>
        <w:t xml:space="preserve"> </w:t>
      </w:r>
      <w:r w:rsidR="00114B57" w:rsidRPr="00A47994">
        <w:rPr>
          <w:rFonts w:eastAsia="Times New Roman"/>
          <w:lang w:eastAsia="ru-RU"/>
        </w:rPr>
        <w:t>развитию</w:t>
      </w:r>
      <w:r w:rsidR="0004390F" w:rsidRPr="00A47994">
        <w:rPr>
          <w:rFonts w:eastAsia="Times New Roman"/>
          <w:lang w:eastAsia="ru-RU"/>
        </w:rPr>
        <w:t xml:space="preserve"> </w:t>
      </w:r>
      <w:r w:rsidR="00114B57" w:rsidRPr="00A47994">
        <w:rPr>
          <w:rFonts w:eastAsia="Times New Roman"/>
          <w:lang w:eastAsia="ru-RU"/>
        </w:rPr>
        <w:t>территории.</w:t>
      </w:r>
    </w:p>
    <w:p w14:paraId="11242951" w14:textId="681ACA68"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5.</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каждого</w:t>
      </w:r>
      <w:r w:rsidR="0004390F" w:rsidRPr="00A47994">
        <w:rPr>
          <w:rFonts w:eastAsia="Times New Roman"/>
          <w:lang w:eastAsia="ru-RU"/>
        </w:rPr>
        <w:t xml:space="preserve"> </w:t>
      </w:r>
      <w:r w:rsidRPr="00A47994">
        <w:rPr>
          <w:rFonts w:eastAsia="Times New Roman"/>
          <w:lang w:eastAsia="ru-RU"/>
        </w:rPr>
        <w:t>земельного</w:t>
      </w:r>
      <w:r w:rsidR="0004390F" w:rsidRPr="00A47994">
        <w:rPr>
          <w:rFonts w:eastAsia="Times New Roman"/>
          <w:lang w:eastAsia="ru-RU"/>
        </w:rPr>
        <w:t xml:space="preserve"> </w:t>
      </w:r>
      <w:r w:rsidRPr="00A47994">
        <w:rPr>
          <w:rFonts w:eastAsia="Times New Roman"/>
          <w:lang w:eastAsia="ru-RU"/>
        </w:rPr>
        <w:t>участка</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объекта</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разрешённым</w:t>
      </w:r>
      <w:r w:rsidR="0004390F" w:rsidRPr="00A47994">
        <w:rPr>
          <w:rFonts w:eastAsia="Times New Roman"/>
          <w:lang w:eastAsia="ru-RU"/>
        </w:rPr>
        <w:t xml:space="preserve"> </w:t>
      </w:r>
      <w:r w:rsidRPr="00A47994">
        <w:rPr>
          <w:rFonts w:eastAsia="Times New Roman"/>
          <w:lang w:eastAsia="ru-RU"/>
        </w:rPr>
        <w:t>считается</w:t>
      </w:r>
      <w:r w:rsidR="0004390F" w:rsidRPr="00A47994">
        <w:rPr>
          <w:rFonts w:eastAsia="Times New Roman"/>
          <w:lang w:eastAsia="ru-RU"/>
        </w:rPr>
        <w:t xml:space="preserve"> </w:t>
      </w:r>
      <w:r w:rsidRPr="00A47994">
        <w:rPr>
          <w:rFonts w:eastAsia="Times New Roman"/>
          <w:lang w:eastAsia="ru-RU"/>
        </w:rPr>
        <w:t>такое</w:t>
      </w:r>
      <w:r w:rsidR="0004390F" w:rsidRPr="00A47994">
        <w:rPr>
          <w:rFonts w:eastAsia="Times New Roman"/>
          <w:lang w:eastAsia="ru-RU"/>
        </w:rPr>
        <w:t xml:space="preserve"> </w:t>
      </w:r>
      <w:r w:rsidRPr="00A47994">
        <w:rPr>
          <w:rFonts w:eastAsia="Times New Roman"/>
          <w:lang w:eastAsia="ru-RU"/>
        </w:rPr>
        <w:t>использование,</w:t>
      </w:r>
      <w:r w:rsidR="0004390F" w:rsidRPr="00A47994">
        <w:rPr>
          <w:rFonts w:eastAsia="Times New Roman"/>
          <w:lang w:eastAsia="ru-RU"/>
        </w:rPr>
        <w:t xml:space="preserve"> </w:t>
      </w:r>
      <w:r w:rsidRPr="00A47994">
        <w:rPr>
          <w:rFonts w:eastAsia="Times New Roman"/>
          <w:lang w:eastAsia="ru-RU"/>
        </w:rPr>
        <w:t>которое</w:t>
      </w:r>
      <w:r w:rsidR="0004390F" w:rsidRPr="00A47994">
        <w:rPr>
          <w:rFonts w:eastAsia="Times New Roman"/>
          <w:lang w:eastAsia="ru-RU"/>
        </w:rPr>
        <w:t xml:space="preserve"> </w:t>
      </w:r>
      <w:r w:rsidRPr="00A47994">
        <w:rPr>
          <w:rFonts w:eastAsia="Times New Roman"/>
          <w:lang w:eastAsia="ru-RU"/>
        </w:rPr>
        <w:t>соответствует</w:t>
      </w:r>
      <w:r w:rsidR="0004390F" w:rsidRPr="00A47994">
        <w:rPr>
          <w:rFonts w:eastAsia="Times New Roman"/>
          <w:lang w:eastAsia="ru-RU"/>
        </w:rPr>
        <w:t xml:space="preserve"> </w:t>
      </w:r>
      <w:r w:rsidRPr="00A47994">
        <w:rPr>
          <w:rFonts w:eastAsia="Times New Roman"/>
          <w:lang w:eastAsia="ru-RU"/>
        </w:rPr>
        <w:t>видам</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предельным</w:t>
      </w:r>
      <w:r w:rsidR="0004390F" w:rsidRPr="00A47994">
        <w:rPr>
          <w:rFonts w:eastAsia="Times New Roman"/>
          <w:lang w:eastAsia="ru-RU"/>
        </w:rPr>
        <w:t xml:space="preserve"> </w:t>
      </w:r>
      <w:r w:rsidRPr="00A47994">
        <w:rPr>
          <w:rFonts w:eastAsia="Times New Roman"/>
          <w:lang w:eastAsia="ru-RU"/>
        </w:rPr>
        <w:t>параметрам</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реконструкции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расчётным</w:t>
      </w:r>
      <w:r w:rsidR="0004390F" w:rsidRPr="00A47994">
        <w:rPr>
          <w:rFonts w:eastAsia="Times New Roman"/>
          <w:lang w:eastAsia="ru-RU"/>
        </w:rPr>
        <w:t xml:space="preserve"> </w:t>
      </w:r>
      <w:r w:rsidRPr="00A47994">
        <w:rPr>
          <w:rFonts w:eastAsia="Times New Roman"/>
          <w:lang w:eastAsia="ru-RU"/>
        </w:rPr>
        <w:t>показателям,</w:t>
      </w:r>
      <w:r w:rsidR="0004390F" w:rsidRPr="00A47994">
        <w:rPr>
          <w:rFonts w:eastAsia="Times New Roman"/>
          <w:lang w:eastAsia="ru-RU"/>
        </w:rPr>
        <w:t xml:space="preserve"> </w:t>
      </w:r>
      <w:r w:rsidRPr="00A47994">
        <w:rPr>
          <w:rFonts w:eastAsia="Times New Roman"/>
          <w:lang w:eastAsia="ru-RU"/>
        </w:rPr>
        <w:t>указанным</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части</w:t>
      </w:r>
      <w:r w:rsidR="0004390F" w:rsidRPr="00A47994">
        <w:rPr>
          <w:rFonts w:eastAsia="Times New Roman"/>
          <w:lang w:eastAsia="ru-RU"/>
        </w:rPr>
        <w:t xml:space="preserve"> </w:t>
      </w:r>
      <w:r w:rsidRPr="00A47994">
        <w:rPr>
          <w:rFonts w:eastAsia="Times New Roman"/>
          <w:lang w:eastAsia="ru-RU"/>
        </w:rPr>
        <w:t>4</w:t>
      </w:r>
      <w:r w:rsidR="0004390F" w:rsidRPr="00A47994">
        <w:rPr>
          <w:rFonts w:eastAsia="Times New Roman"/>
          <w:lang w:eastAsia="ru-RU"/>
        </w:rPr>
        <w:t xml:space="preserve"> </w:t>
      </w:r>
      <w:r w:rsidRPr="00A47994">
        <w:rPr>
          <w:rFonts w:eastAsia="Times New Roman"/>
          <w:lang w:eastAsia="ru-RU"/>
        </w:rPr>
        <w:t>настоящей</w:t>
      </w:r>
      <w:r w:rsidR="0004390F" w:rsidRPr="00A47994">
        <w:rPr>
          <w:rFonts w:eastAsia="Times New Roman"/>
          <w:lang w:eastAsia="ru-RU"/>
        </w:rPr>
        <w:t xml:space="preserve"> </w:t>
      </w:r>
      <w:r w:rsidRPr="00A47994">
        <w:rPr>
          <w:rFonts w:eastAsia="Times New Roman"/>
          <w:lang w:eastAsia="ru-RU"/>
        </w:rPr>
        <w:t>статьи,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обязательным</w:t>
      </w:r>
      <w:r w:rsidR="0004390F" w:rsidRPr="00A47994">
        <w:rPr>
          <w:rFonts w:eastAsia="Times New Roman"/>
          <w:lang w:eastAsia="ru-RU"/>
        </w:rPr>
        <w:t xml:space="preserve"> </w:t>
      </w:r>
      <w:r w:rsidRPr="00A47994">
        <w:rPr>
          <w:rFonts w:eastAsia="Times New Roman"/>
          <w:lang w:eastAsia="ru-RU"/>
        </w:rPr>
        <w:t>учётом</w:t>
      </w:r>
      <w:r w:rsidR="0004390F" w:rsidRPr="00A47994">
        <w:rPr>
          <w:rFonts w:eastAsia="Times New Roman"/>
          <w:lang w:eastAsia="ru-RU"/>
        </w:rPr>
        <w:t xml:space="preserve"> </w:t>
      </w:r>
      <w:r w:rsidRPr="00A47994">
        <w:rPr>
          <w:rFonts w:eastAsia="Times New Roman"/>
          <w:lang w:eastAsia="ru-RU"/>
        </w:rPr>
        <w:t>ограничений</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использование</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недвижимости.</w:t>
      </w:r>
    </w:p>
    <w:p w14:paraId="3351BE73" w14:textId="131D619E"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6.</w:t>
      </w:r>
      <w:r w:rsidR="0004390F" w:rsidRPr="00A47994">
        <w:rPr>
          <w:rFonts w:eastAsia="Times New Roman"/>
          <w:lang w:eastAsia="ru-RU"/>
        </w:rPr>
        <w:t xml:space="preserve"> </w:t>
      </w:r>
      <w:r w:rsidRPr="00A47994">
        <w:rPr>
          <w:rFonts w:eastAsia="Times New Roman"/>
          <w:lang w:eastAsia="ru-RU"/>
        </w:rPr>
        <w:t>Действие</w:t>
      </w:r>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rPr>
          <w:rFonts w:eastAsia="Times New Roman"/>
          <w:lang w:eastAsia="ru-RU"/>
        </w:rPr>
        <w:t>регламента</w:t>
      </w:r>
      <w:r w:rsidR="0004390F" w:rsidRPr="00A47994">
        <w:rPr>
          <w:rFonts w:eastAsia="Times New Roman"/>
          <w:lang w:eastAsia="ru-RU"/>
        </w:rPr>
        <w:t xml:space="preserve"> </w:t>
      </w:r>
      <w:r w:rsidRPr="00A47994">
        <w:rPr>
          <w:rFonts w:eastAsia="Times New Roman"/>
          <w:lang w:eastAsia="ru-RU"/>
        </w:rPr>
        <w:t>распространяется</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все</w:t>
      </w:r>
      <w:r w:rsidR="0004390F" w:rsidRPr="00A47994">
        <w:rPr>
          <w:rFonts w:eastAsia="Times New Roman"/>
          <w:lang w:eastAsia="ru-RU"/>
        </w:rPr>
        <w:t xml:space="preserve"> </w:t>
      </w:r>
      <w:r w:rsidRPr="00A47994">
        <w:rPr>
          <w:rFonts w:eastAsia="Times New Roman"/>
          <w:lang w:eastAsia="ru-RU"/>
        </w:rPr>
        <w:t>земельные</w:t>
      </w:r>
      <w:r w:rsidR="0004390F" w:rsidRPr="00A47994">
        <w:rPr>
          <w:rFonts w:eastAsia="Times New Roman"/>
          <w:lang w:eastAsia="ru-RU"/>
        </w:rPr>
        <w:t xml:space="preserve"> </w:t>
      </w:r>
      <w:r w:rsidRPr="00A47994">
        <w:rPr>
          <w:rFonts w:eastAsia="Times New Roman"/>
          <w:lang w:eastAsia="ru-RU"/>
        </w:rPr>
        <w:t>участки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объекты</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расположенные</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пределах</w:t>
      </w:r>
      <w:r w:rsidR="0004390F" w:rsidRPr="00A47994">
        <w:rPr>
          <w:rFonts w:eastAsia="Times New Roman"/>
          <w:lang w:eastAsia="ru-RU"/>
        </w:rPr>
        <w:t xml:space="preserve"> </w:t>
      </w:r>
      <w:r w:rsidRPr="00A47994">
        <w:rPr>
          <w:rFonts w:eastAsia="Times New Roman"/>
          <w:lang w:eastAsia="ru-RU"/>
        </w:rPr>
        <w:t>границ</w:t>
      </w:r>
      <w:r w:rsidR="0004390F" w:rsidRPr="00A47994">
        <w:rPr>
          <w:rFonts w:eastAsia="Times New Roman"/>
          <w:lang w:eastAsia="ru-RU"/>
        </w:rPr>
        <w:t xml:space="preserve"> </w:t>
      </w:r>
      <w:r w:rsidRPr="00A47994">
        <w:rPr>
          <w:rFonts w:eastAsia="Times New Roman"/>
          <w:lang w:eastAsia="ru-RU"/>
        </w:rPr>
        <w:t>террито</w:t>
      </w:r>
      <w:r w:rsidR="00AE66C7" w:rsidRPr="00A47994">
        <w:rPr>
          <w:rFonts w:eastAsia="Times New Roman"/>
          <w:lang w:eastAsia="ru-RU"/>
        </w:rPr>
        <w:t>риальной</w:t>
      </w:r>
      <w:r w:rsidR="0004390F" w:rsidRPr="00A47994">
        <w:rPr>
          <w:rFonts w:eastAsia="Times New Roman"/>
          <w:lang w:eastAsia="ru-RU"/>
        </w:rPr>
        <w:t xml:space="preserve"> </w:t>
      </w:r>
      <w:r w:rsidR="00AE66C7" w:rsidRPr="00A47994">
        <w:rPr>
          <w:rFonts w:eastAsia="Times New Roman"/>
          <w:lang w:eastAsia="ru-RU"/>
        </w:rPr>
        <w:t>зоны,</w:t>
      </w:r>
      <w:r w:rsidR="0004390F" w:rsidRPr="00A47994">
        <w:rPr>
          <w:rFonts w:eastAsia="Times New Roman"/>
          <w:lang w:eastAsia="ru-RU"/>
        </w:rPr>
        <w:t xml:space="preserve"> </w:t>
      </w:r>
      <w:r w:rsidR="00AE66C7" w:rsidRPr="00A47994">
        <w:rPr>
          <w:rFonts w:eastAsia="Times New Roman"/>
          <w:lang w:eastAsia="ru-RU"/>
        </w:rPr>
        <w:t>обозначенной</w:t>
      </w:r>
      <w:r w:rsidR="0004390F" w:rsidRPr="00A47994">
        <w:rPr>
          <w:rFonts w:eastAsia="Times New Roman"/>
          <w:lang w:eastAsia="ru-RU"/>
        </w:rPr>
        <w:t xml:space="preserve"> </w:t>
      </w:r>
      <w:r w:rsidR="00AE66C7" w:rsidRPr="00A47994">
        <w:rPr>
          <w:rFonts w:eastAsia="Times New Roman"/>
          <w:lang w:eastAsia="ru-RU"/>
        </w:rPr>
        <w:t>на</w:t>
      </w:r>
      <w:r w:rsidR="0004390F" w:rsidRPr="00A47994">
        <w:rPr>
          <w:rFonts w:eastAsia="Times New Roman"/>
          <w:lang w:eastAsia="ru-RU"/>
        </w:rPr>
        <w:t xml:space="preserve"> </w:t>
      </w:r>
      <w:r w:rsidR="00AE66C7" w:rsidRPr="00A47994">
        <w:rPr>
          <w:rFonts w:eastAsia="Times New Roman"/>
          <w:lang w:eastAsia="ru-RU"/>
        </w:rPr>
        <w:t>к</w:t>
      </w:r>
      <w:r w:rsidRPr="00A47994">
        <w:rPr>
          <w:rFonts w:eastAsia="Times New Roman"/>
          <w:lang w:eastAsia="ru-RU"/>
        </w:rPr>
        <w:t>арте</w:t>
      </w:r>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rPr>
          <w:rFonts w:eastAsia="Times New Roman"/>
          <w:lang w:eastAsia="ru-RU"/>
        </w:rPr>
        <w:t>зонирования.</w:t>
      </w:r>
    </w:p>
    <w:p w14:paraId="62041A31" w14:textId="3396DDF5"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7.</w:t>
      </w:r>
      <w:r w:rsidR="0004390F" w:rsidRPr="00A47994">
        <w:rPr>
          <w:rFonts w:eastAsia="Times New Roman"/>
          <w:lang w:eastAsia="ru-RU"/>
        </w:rPr>
        <w:t xml:space="preserve"> </w:t>
      </w:r>
      <w:r w:rsidRPr="00A47994">
        <w:rPr>
          <w:rFonts w:eastAsia="Times New Roman"/>
          <w:lang w:eastAsia="ru-RU"/>
        </w:rPr>
        <w:t>Действие</w:t>
      </w:r>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rPr>
          <w:rFonts w:eastAsia="Times New Roman"/>
          <w:lang w:eastAsia="ru-RU"/>
        </w:rPr>
        <w:t>регламента</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распространяется</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земельные</w:t>
      </w:r>
      <w:r w:rsidR="0004390F" w:rsidRPr="00A47994">
        <w:rPr>
          <w:rFonts w:eastAsia="Times New Roman"/>
          <w:lang w:eastAsia="ru-RU"/>
        </w:rPr>
        <w:t xml:space="preserve"> </w:t>
      </w:r>
      <w:r w:rsidRPr="00A47994">
        <w:rPr>
          <w:rFonts w:eastAsia="Times New Roman"/>
          <w:lang w:eastAsia="ru-RU"/>
        </w:rPr>
        <w:t>участки:</w:t>
      </w:r>
    </w:p>
    <w:p w14:paraId="526DB087" w14:textId="7E1ED0AA"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lastRenderedPageBreak/>
        <w:t>1)</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границах</w:t>
      </w:r>
      <w:r w:rsidR="0004390F" w:rsidRPr="00A47994">
        <w:rPr>
          <w:rFonts w:eastAsia="Times New Roman"/>
          <w:lang w:eastAsia="ru-RU"/>
        </w:rPr>
        <w:t xml:space="preserve"> </w:t>
      </w:r>
      <w:r w:rsidRPr="00A47994">
        <w:rPr>
          <w:rFonts w:eastAsia="Times New Roman"/>
          <w:lang w:eastAsia="ru-RU"/>
        </w:rPr>
        <w:t>территорий</w:t>
      </w:r>
      <w:r w:rsidR="0004390F" w:rsidRPr="00A47994">
        <w:rPr>
          <w:rFonts w:eastAsia="Times New Roman"/>
          <w:lang w:eastAsia="ru-RU"/>
        </w:rPr>
        <w:t xml:space="preserve"> </w:t>
      </w:r>
      <w:r w:rsidRPr="00A47994">
        <w:rPr>
          <w:rFonts w:eastAsia="Times New Roman"/>
          <w:lang w:eastAsia="ru-RU"/>
        </w:rPr>
        <w:t>памятников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ансамблей,</w:t>
      </w:r>
      <w:r w:rsidR="0004390F" w:rsidRPr="00A47994">
        <w:rPr>
          <w:rFonts w:eastAsia="Times New Roman"/>
          <w:lang w:eastAsia="ru-RU"/>
        </w:rPr>
        <w:t xml:space="preserve"> </w:t>
      </w:r>
      <w:r w:rsidRPr="00A47994">
        <w:rPr>
          <w:rFonts w:eastAsia="Times New Roman"/>
          <w:lang w:eastAsia="ru-RU"/>
        </w:rPr>
        <w:t>включенных</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единый</w:t>
      </w:r>
      <w:r w:rsidR="0004390F" w:rsidRPr="00A47994">
        <w:rPr>
          <w:rFonts w:eastAsia="Times New Roman"/>
          <w:lang w:eastAsia="ru-RU"/>
        </w:rPr>
        <w:t xml:space="preserve"> </w:t>
      </w:r>
      <w:r w:rsidRPr="00A47994">
        <w:rPr>
          <w:rFonts w:eastAsia="Times New Roman"/>
          <w:lang w:eastAsia="ru-RU"/>
        </w:rPr>
        <w:t>государственный</w:t>
      </w:r>
      <w:r w:rsidR="0004390F" w:rsidRPr="00A47994">
        <w:rPr>
          <w:rFonts w:eastAsia="Times New Roman"/>
          <w:lang w:eastAsia="ru-RU"/>
        </w:rPr>
        <w:t xml:space="preserve"> </w:t>
      </w:r>
      <w:r w:rsidRPr="00A47994">
        <w:rPr>
          <w:rFonts w:eastAsia="Times New Roman"/>
          <w:lang w:eastAsia="ru-RU"/>
        </w:rPr>
        <w:t>реестр</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культурного</w:t>
      </w:r>
      <w:r w:rsidR="0004390F" w:rsidRPr="00A47994">
        <w:rPr>
          <w:rFonts w:eastAsia="Times New Roman"/>
          <w:lang w:eastAsia="ru-RU"/>
        </w:rPr>
        <w:t xml:space="preserve"> </w:t>
      </w:r>
      <w:r w:rsidRPr="00A47994">
        <w:rPr>
          <w:rFonts w:eastAsia="Times New Roman"/>
          <w:lang w:eastAsia="ru-RU"/>
        </w:rPr>
        <w:t>наследия</w:t>
      </w:r>
      <w:r w:rsidR="0004390F" w:rsidRPr="00A47994">
        <w:rPr>
          <w:rFonts w:eastAsia="Times New Roman"/>
          <w:lang w:eastAsia="ru-RU"/>
        </w:rPr>
        <w:t xml:space="preserve"> </w:t>
      </w:r>
      <w:r w:rsidRPr="00A47994">
        <w:rPr>
          <w:rFonts w:eastAsia="Times New Roman"/>
          <w:lang w:eastAsia="ru-RU"/>
        </w:rPr>
        <w:t>(памятников</w:t>
      </w:r>
      <w:r w:rsidR="0004390F" w:rsidRPr="00A47994">
        <w:rPr>
          <w:rFonts w:eastAsia="Times New Roman"/>
          <w:lang w:eastAsia="ru-RU"/>
        </w:rPr>
        <w:t xml:space="preserve"> </w:t>
      </w:r>
      <w:r w:rsidRPr="00A47994">
        <w:rPr>
          <w:rFonts w:eastAsia="Times New Roman"/>
          <w:lang w:eastAsia="ru-RU"/>
        </w:rPr>
        <w:t>истории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культур)</w:t>
      </w:r>
      <w:r w:rsidR="0004390F" w:rsidRPr="00A47994">
        <w:rPr>
          <w:rFonts w:eastAsia="Times New Roman"/>
          <w:lang w:eastAsia="ru-RU"/>
        </w:rPr>
        <w:t xml:space="preserve"> </w:t>
      </w:r>
      <w:r w:rsidRPr="00A47994">
        <w:rPr>
          <w:rFonts w:eastAsia="Times New Roman"/>
          <w:lang w:eastAsia="ru-RU"/>
        </w:rPr>
        <w:t>народов</w:t>
      </w:r>
      <w:r w:rsidR="0004390F" w:rsidRPr="00A47994">
        <w:rPr>
          <w:rFonts w:eastAsia="Times New Roman"/>
          <w:lang w:eastAsia="ru-RU"/>
        </w:rPr>
        <w:t xml:space="preserve"> </w:t>
      </w:r>
      <w:r w:rsidRPr="00A47994">
        <w:rPr>
          <w:rFonts w:eastAsia="Times New Roman"/>
          <w:lang w:eastAsia="ru-RU"/>
        </w:rPr>
        <w:t>Российской</w:t>
      </w:r>
      <w:r w:rsidR="0004390F" w:rsidRPr="00A47994">
        <w:rPr>
          <w:rFonts w:eastAsia="Times New Roman"/>
          <w:lang w:eastAsia="ru-RU"/>
        </w:rPr>
        <w:t xml:space="preserve"> </w:t>
      </w:r>
      <w:r w:rsidRPr="00A47994">
        <w:rPr>
          <w:rFonts w:eastAsia="Times New Roman"/>
          <w:lang w:eastAsia="ru-RU"/>
        </w:rPr>
        <w:t>Федерации,</w:t>
      </w:r>
      <w:r w:rsidR="0004390F" w:rsidRPr="00A47994">
        <w:rPr>
          <w:rFonts w:eastAsia="Times New Roman"/>
          <w:lang w:eastAsia="ru-RU"/>
        </w:rPr>
        <w:t xml:space="preserve"> </w:t>
      </w:r>
      <w:r w:rsidRPr="00A47994">
        <w:rPr>
          <w:rFonts w:eastAsia="Times New Roman"/>
          <w:lang w:eastAsia="ru-RU"/>
        </w:rPr>
        <w:t>а</w:t>
      </w:r>
      <w:r w:rsidR="0004390F" w:rsidRPr="00A47994">
        <w:rPr>
          <w:rFonts w:eastAsia="Times New Roman"/>
          <w:lang w:eastAsia="ru-RU"/>
        </w:rPr>
        <w:t xml:space="preserve"> </w:t>
      </w:r>
      <w:r w:rsidRPr="00A47994">
        <w:rPr>
          <w:rFonts w:eastAsia="Times New Roman"/>
          <w:lang w:eastAsia="ru-RU"/>
        </w:rPr>
        <w:t>также</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границах</w:t>
      </w:r>
      <w:r w:rsidR="0004390F" w:rsidRPr="00A47994">
        <w:rPr>
          <w:rFonts w:eastAsia="Times New Roman"/>
          <w:lang w:eastAsia="ru-RU"/>
        </w:rPr>
        <w:t xml:space="preserve"> </w:t>
      </w:r>
      <w:r w:rsidRPr="00A47994">
        <w:rPr>
          <w:rFonts w:eastAsia="Times New Roman"/>
          <w:lang w:eastAsia="ru-RU"/>
        </w:rPr>
        <w:t>территорий</w:t>
      </w:r>
      <w:r w:rsidR="0004390F" w:rsidRPr="00A47994">
        <w:rPr>
          <w:rFonts w:eastAsia="Times New Roman"/>
          <w:lang w:eastAsia="ru-RU"/>
        </w:rPr>
        <w:t xml:space="preserve"> </w:t>
      </w:r>
      <w:r w:rsidRPr="00A47994">
        <w:rPr>
          <w:rFonts w:eastAsia="Times New Roman"/>
          <w:lang w:eastAsia="ru-RU"/>
        </w:rPr>
        <w:t>памятников</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ансамблей,</w:t>
      </w:r>
      <w:r w:rsidR="0004390F" w:rsidRPr="00A47994">
        <w:rPr>
          <w:rFonts w:eastAsia="Times New Roman"/>
          <w:lang w:eastAsia="ru-RU"/>
        </w:rPr>
        <w:t xml:space="preserve"> </w:t>
      </w:r>
      <w:r w:rsidRPr="00A47994">
        <w:rPr>
          <w:rFonts w:eastAsia="Times New Roman"/>
          <w:lang w:eastAsia="ru-RU"/>
        </w:rPr>
        <w:t>которые</w:t>
      </w:r>
      <w:r w:rsidR="0004390F" w:rsidRPr="00A47994">
        <w:rPr>
          <w:rFonts w:eastAsia="Times New Roman"/>
          <w:lang w:eastAsia="ru-RU"/>
        </w:rPr>
        <w:t xml:space="preserve"> </w:t>
      </w:r>
      <w:r w:rsidRPr="00A47994">
        <w:rPr>
          <w:rFonts w:eastAsia="Times New Roman"/>
          <w:lang w:eastAsia="ru-RU"/>
        </w:rPr>
        <w:t>являются</w:t>
      </w:r>
      <w:r w:rsidR="0004390F" w:rsidRPr="00A47994">
        <w:rPr>
          <w:rFonts w:eastAsia="Times New Roman"/>
          <w:lang w:eastAsia="ru-RU"/>
        </w:rPr>
        <w:t xml:space="preserve"> </w:t>
      </w:r>
      <w:r w:rsidRPr="00A47994">
        <w:rPr>
          <w:rFonts w:eastAsia="Times New Roman"/>
          <w:lang w:eastAsia="ru-RU"/>
        </w:rPr>
        <w:t>выявленными</w:t>
      </w:r>
      <w:r w:rsidR="0004390F" w:rsidRPr="00A47994">
        <w:rPr>
          <w:rFonts w:eastAsia="Times New Roman"/>
          <w:lang w:eastAsia="ru-RU"/>
        </w:rPr>
        <w:t xml:space="preserve"> </w:t>
      </w:r>
      <w:r w:rsidRPr="00A47994">
        <w:rPr>
          <w:rFonts w:eastAsia="Times New Roman"/>
          <w:lang w:eastAsia="ru-RU"/>
        </w:rPr>
        <w:t>объектами</w:t>
      </w:r>
      <w:r w:rsidR="0004390F" w:rsidRPr="00A47994">
        <w:rPr>
          <w:rFonts w:eastAsia="Times New Roman"/>
          <w:lang w:eastAsia="ru-RU"/>
        </w:rPr>
        <w:t xml:space="preserve"> </w:t>
      </w:r>
      <w:r w:rsidRPr="00A47994">
        <w:rPr>
          <w:rFonts w:eastAsia="Times New Roman"/>
          <w:lang w:eastAsia="ru-RU"/>
        </w:rPr>
        <w:t>культурного</w:t>
      </w:r>
      <w:r w:rsidR="0004390F" w:rsidRPr="00A47994">
        <w:rPr>
          <w:rFonts w:eastAsia="Times New Roman"/>
          <w:lang w:eastAsia="ru-RU"/>
        </w:rPr>
        <w:t xml:space="preserve"> </w:t>
      </w:r>
      <w:r w:rsidRPr="00A47994">
        <w:rPr>
          <w:rFonts w:eastAsia="Times New Roman"/>
          <w:lang w:eastAsia="ru-RU"/>
        </w:rPr>
        <w:t>наследия;</w:t>
      </w:r>
    </w:p>
    <w:p w14:paraId="551A0601" w14:textId="5B4D740C"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2)</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границах</w:t>
      </w:r>
      <w:r w:rsidR="0004390F" w:rsidRPr="00A47994">
        <w:rPr>
          <w:rFonts w:eastAsia="Times New Roman"/>
          <w:lang w:eastAsia="ru-RU"/>
        </w:rPr>
        <w:t xml:space="preserve"> </w:t>
      </w:r>
      <w:r w:rsidRPr="00A47994">
        <w:rPr>
          <w:rFonts w:eastAsia="Times New Roman"/>
          <w:lang w:eastAsia="ru-RU"/>
        </w:rPr>
        <w:t>территорий</w:t>
      </w:r>
      <w:r w:rsidR="0004390F" w:rsidRPr="00A47994">
        <w:rPr>
          <w:rFonts w:eastAsia="Times New Roman"/>
          <w:lang w:eastAsia="ru-RU"/>
        </w:rPr>
        <w:t xml:space="preserve"> </w:t>
      </w:r>
      <w:r w:rsidRPr="00A47994">
        <w:rPr>
          <w:rFonts w:eastAsia="Times New Roman"/>
          <w:lang w:eastAsia="ru-RU"/>
        </w:rPr>
        <w:t>общего</w:t>
      </w:r>
      <w:r w:rsidR="0004390F" w:rsidRPr="00A47994">
        <w:rPr>
          <w:rFonts w:eastAsia="Times New Roman"/>
          <w:lang w:eastAsia="ru-RU"/>
        </w:rPr>
        <w:t xml:space="preserve"> </w:t>
      </w:r>
      <w:r w:rsidRPr="00A47994">
        <w:rPr>
          <w:rFonts w:eastAsia="Times New Roman"/>
          <w:lang w:eastAsia="ru-RU"/>
        </w:rPr>
        <w:t>пользования;</w:t>
      </w:r>
    </w:p>
    <w:p w14:paraId="626541D5" w14:textId="76E477C7"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3)</w:t>
      </w:r>
      <w:r w:rsidR="0004390F" w:rsidRPr="00A47994">
        <w:rPr>
          <w:rFonts w:eastAsia="Times New Roman"/>
          <w:lang w:eastAsia="ru-RU"/>
        </w:rPr>
        <w:t xml:space="preserve"> </w:t>
      </w:r>
      <w:r w:rsidRPr="00A47994">
        <w:rPr>
          <w:rFonts w:eastAsia="Times New Roman"/>
          <w:lang w:eastAsia="ru-RU"/>
        </w:rPr>
        <w:t>предназначенные</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размещения</w:t>
      </w:r>
      <w:r w:rsidR="0004390F" w:rsidRPr="00A47994">
        <w:rPr>
          <w:rFonts w:eastAsia="Times New Roman"/>
          <w:lang w:eastAsia="ru-RU"/>
        </w:rPr>
        <w:t xml:space="preserve"> </w:t>
      </w:r>
      <w:r w:rsidRPr="00A47994">
        <w:rPr>
          <w:rFonts w:eastAsia="Times New Roman"/>
          <w:lang w:eastAsia="ru-RU"/>
        </w:rPr>
        <w:t>линейных</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занятые</w:t>
      </w:r>
      <w:r w:rsidR="0004390F" w:rsidRPr="00A47994">
        <w:rPr>
          <w:rFonts w:eastAsia="Times New Roman"/>
          <w:lang w:eastAsia="ru-RU"/>
        </w:rPr>
        <w:t xml:space="preserve"> </w:t>
      </w:r>
      <w:r w:rsidRPr="00A47994">
        <w:rPr>
          <w:rFonts w:eastAsia="Times New Roman"/>
          <w:lang w:eastAsia="ru-RU"/>
        </w:rPr>
        <w:t>линейными</w:t>
      </w:r>
      <w:r w:rsidR="0004390F" w:rsidRPr="00A47994">
        <w:rPr>
          <w:rFonts w:eastAsia="Times New Roman"/>
          <w:lang w:eastAsia="ru-RU"/>
        </w:rPr>
        <w:t xml:space="preserve"> </w:t>
      </w:r>
      <w:r w:rsidRPr="00A47994">
        <w:rPr>
          <w:rFonts w:eastAsia="Times New Roman"/>
          <w:lang w:eastAsia="ru-RU"/>
        </w:rPr>
        <w:t>объектами;</w:t>
      </w:r>
    </w:p>
    <w:p w14:paraId="619B70AD" w14:textId="438C2C95"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4)</w:t>
      </w:r>
      <w:r w:rsidR="0004390F" w:rsidRPr="00A47994">
        <w:rPr>
          <w:rFonts w:eastAsia="Times New Roman"/>
          <w:lang w:eastAsia="ru-RU"/>
        </w:rPr>
        <w:t xml:space="preserve"> </w:t>
      </w:r>
      <w:r w:rsidRPr="00A47994">
        <w:rPr>
          <w:rFonts w:eastAsia="Times New Roman"/>
          <w:lang w:eastAsia="ru-RU"/>
        </w:rPr>
        <w:t>предоставленные</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добычи</w:t>
      </w:r>
      <w:r w:rsidR="0004390F" w:rsidRPr="00A47994">
        <w:rPr>
          <w:rFonts w:eastAsia="Times New Roman"/>
          <w:lang w:eastAsia="ru-RU"/>
        </w:rPr>
        <w:t xml:space="preserve"> </w:t>
      </w:r>
      <w:r w:rsidRPr="00A47994">
        <w:rPr>
          <w:rFonts w:eastAsia="Times New Roman"/>
          <w:lang w:eastAsia="ru-RU"/>
        </w:rPr>
        <w:t>полезных</w:t>
      </w:r>
      <w:r w:rsidR="0004390F" w:rsidRPr="00A47994">
        <w:rPr>
          <w:rFonts w:eastAsia="Times New Roman"/>
          <w:lang w:eastAsia="ru-RU"/>
        </w:rPr>
        <w:t xml:space="preserve"> </w:t>
      </w:r>
      <w:r w:rsidRPr="00A47994">
        <w:rPr>
          <w:rFonts w:eastAsia="Times New Roman"/>
          <w:lang w:eastAsia="ru-RU"/>
        </w:rPr>
        <w:t>ископаемых.</w:t>
      </w:r>
    </w:p>
    <w:p w14:paraId="233E970F" w14:textId="7034A5F9"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8.</w:t>
      </w:r>
      <w:r w:rsidR="0004390F" w:rsidRPr="00A47994">
        <w:rPr>
          <w:rFonts w:eastAsia="Times New Roman"/>
          <w:lang w:eastAsia="ru-RU"/>
        </w:rPr>
        <w:t xml:space="preserve"> </w:t>
      </w:r>
      <w:r w:rsidRPr="00A47994">
        <w:rPr>
          <w:rFonts w:eastAsia="Times New Roman"/>
          <w:lang w:eastAsia="ru-RU"/>
        </w:rPr>
        <w:t>Градостроительные</w:t>
      </w:r>
      <w:r w:rsidR="0004390F" w:rsidRPr="00A47994">
        <w:rPr>
          <w:rFonts w:eastAsia="Times New Roman"/>
          <w:lang w:eastAsia="ru-RU"/>
        </w:rPr>
        <w:t xml:space="preserve"> </w:t>
      </w:r>
      <w:r w:rsidRPr="00A47994">
        <w:rPr>
          <w:rFonts w:eastAsia="Times New Roman"/>
          <w:lang w:eastAsia="ru-RU"/>
        </w:rPr>
        <w:t>регламенты</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устанавливаются</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земель</w:t>
      </w:r>
      <w:r w:rsidR="0004390F" w:rsidRPr="00A47994">
        <w:rPr>
          <w:rFonts w:eastAsia="Times New Roman"/>
          <w:lang w:eastAsia="ru-RU"/>
        </w:rPr>
        <w:t xml:space="preserve"> </w:t>
      </w:r>
      <w:r w:rsidRPr="00A47994">
        <w:rPr>
          <w:rFonts w:eastAsia="Times New Roman"/>
          <w:lang w:eastAsia="ru-RU"/>
        </w:rPr>
        <w:t>лесного</w:t>
      </w:r>
      <w:r w:rsidR="0004390F" w:rsidRPr="00A47994">
        <w:rPr>
          <w:rFonts w:eastAsia="Times New Roman"/>
          <w:lang w:eastAsia="ru-RU"/>
        </w:rPr>
        <w:t xml:space="preserve"> </w:t>
      </w:r>
      <w:r w:rsidRPr="00A47994">
        <w:rPr>
          <w:rFonts w:eastAsia="Times New Roman"/>
          <w:lang w:eastAsia="ru-RU"/>
        </w:rPr>
        <w:t>фонда,</w:t>
      </w:r>
      <w:r w:rsidR="0004390F" w:rsidRPr="00A47994">
        <w:rPr>
          <w:rFonts w:eastAsia="Times New Roman"/>
          <w:lang w:eastAsia="ru-RU"/>
        </w:rPr>
        <w:t xml:space="preserve"> </w:t>
      </w:r>
      <w:r w:rsidRPr="00A47994">
        <w:rPr>
          <w:rFonts w:eastAsia="Times New Roman"/>
          <w:lang w:eastAsia="ru-RU"/>
        </w:rPr>
        <w:t>земель,</w:t>
      </w:r>
      <w:r w:rsidR="0004390F" w:rsidRPr="00A47994">
        <w:rPr>
          <w:rFonts w:eastAsia="Times New Roman"/>
          <w:lang w:eastAsia="ru-RU"/>
        </w:rPr>
        <w:t xml:space="preserve"> </w:t>
      </w:r>
      <w:r w:rsidRPr="00A47994">
        <w:rPr>
          <w:rFonts w:eastAsia="Times New Roman"/>
          <w:lang w:eastAsia="ru-RU"/>
        </w:rPr>
        <w:t>покрытых</w:t>
      </w:r>
      <w:r w:rsidR="0004390F" w:rsidRPr="00A47994">
        <w:rPr>
          <w:rFonts w:eastAsia="Times New Roman"/>
          <w:lang w:eastAsia="ru-RU"/>
        </w:rPr>
        <w:t xml:space="preserve"> </w:t>
      </w:r>
      <w:r w:rsidRPr="00A47994">
        <w:rPr>
          <w:rFonts w:eastAsia="Times New Roman"/>
          <w:lang w:eastAsia="ru-RU"/>
        </w:rPr>
        <w:t>поверхностными</w:t>
      </w:r>
      <w:r w:rsidR="0004390F" w:rsidRPr="00A47994">
        <w:rPr>
          <w:rFonts w:eastAsia="Times New Roman"/>
          <w:lang w:eastAsia="ru-RU"/>
        </w:rPr>
        <w:t xml:space="preserve"> </w:t>
      </w:r>
      <w:r w:rsidRPr="00A47994">
        <w:rPr>
          <w:rFonts w:eastAsia="Times New Roman"/>
          <w:lang w:eastAsia="ru-RU"/>
        </w:rPr>
        <w:t>водами,</w:t>
      </w:r>
      <w:r w:rsidR="0004390F" w:rsidRPr="00A47994">
        <w:rPr>
          <w:rFonts w:eastAsia="Times New Roman"/>
          <w:lang w:eastAsia="ru-RU"/>
        </w:rPr>
        <w:t xml:space="preserve"> </w:t>
      </w:r>
      <w:r w:rsidRPr="00A47994">
        <w:rPr>
          <w:rFonts w:eastAsia="Times New Roman"/>
          <w:lang w:eastAsia="ru-RU"/>
        </w:rPr>
        <w:t>земель</w:t>
      </w:r>
      <w:r w:rsidR="0004390F" w:rsidRPr="00A47994">
        <w:rPr>
          <w:rFonts w:eastAsia="Times New Roman"/>
          <w:lang w:eastAsia="ru-RU"/>
        </w:rPr>
        <w:t xml:space="preserve"> </w:t>
      </w:r>
      <w:r w:rsidRPr="00A47994">
        <w:rPr>
          <w:rFonts w:eastAsia="Times New Roman"/>
          <w:lang w:eastAsia="ru-RU"/>
        </w:rPr>
        <w:t>запаса,</w:t>
      </w:r>
      <w:r w:rsidR="0004390F" w:rsidRPr="00A47994">
        <w:rPr>
          <w:rFonts w:eastAsia="Times New Roman"/>
          <w:lang w:eastAsia="ru-RU"/>
        </w:rPr>
        <w:t xml:space="preserve"> </w:t>
      </w:r>
      <w:r w:rsidRPr="00A47994">
        <w:rPr>
          <w:rFonts w:eastAsia="Times New Roman"/>
          <w:lang w:eastAsia="ru-RU"/>
        </w:rPr>
        <w:t>земель</w:t>
      </w:r>
      <w:r w:rsidR="0004390F" w:rsidRPr="00A47994">
        <w:rPr>
          <w:rFonts w:eastAsia="Times New Roman"/>
          <w:lang w:eastAsia="ru-RU"/>
        </w:rPr>
        <w:t xml:space="preserve"> </w:t>
      </w:r>
      <w:r w:rsidRPr="00A47994">
        <w:rPr>
          <w:rFonts w:eastAsia="Times New Roman"/>
          <w:lang w:eastAsia="ru-RU"/>
        </w:rPr>
        <w:t>особо</w:t>
      </w:r>
      <w:r w:rsidR="0004390F" w:rsidRPr="00A47994">
        <w:rPr>
          <w:rFonts w:eastAsia="Times New Roman"/>
          <w:lang w:eastAsia="ru-RU"/>
        </w:rPr>
        <w:t xml:space="preserve"> </w:t>
      </w:r>
      <w:r w:rsidRPr="00A47994">
        <w:rPr>
          <w:rFonts w:eastAsia="Times New Roman"/>
          <w:lang w:eastAsia="ru-RU"/>
        </w:rPr>
        <w:t>охраняемых</w:t>
      </w:r>
      <w:r w:rsidR="0004390F" w:rsidRPr="00A47994">
        <w:rPr>
          <w:rFonts w:eastAsia="Times New Roman"/>
          <w:lang w:eastAsia="ru-RU"/>
        </w:rPr>
        <w:t xml:space="preserve"> </w:t>
      </w:r>
      <w:r w:rsidRPr="00A47994">
        <w:rPr>
          <w:rFonts w:eastAsia="Times New Roman"/>
          <w:lang w:eastAsia="ru-RU"/>
        </w:rPr>
        <w:t>природных</w:t>
      </w:r>
      <w:r w:rsidR="0004390F" w:rsidRPr="00A47994">
        <w:rPr>
          <w:rFonts w:eastAsia="Times New Roman"/>
          <w:lang w:eastAsia="ru-RU"/>
        </w:rPr>
        <w:t xml:space="preserve"> </w:t>
      </w:r>
      <w:r w:rsidRPr="00A47994">
        <w:rPr>
          <w:rFonts w:eastAsia="Times New Roman"/>
          <w:lang w:eastAsia="ru-RU"/>
        </w:rPr>
        <w:t>территорий</w:t>
      </w:r>
      <w:r w:rsidR="0004390F" w:rsidRPr="00A47994">
        <w:rPr>
          <w:rFonts w:eastAsia="Times New Roman"/>
          <w:lang w:eastAsia="ru-RU"/>
        </w:rPr>
        <w:t xml:space="preserve"> </w:t>
      </w:r>
      <w:r w:rsidRPr="00A47994">
        <w:rPr>
          <w:rFonts w:eastAsia="Times New Roman"/>
          <w:lang w:eastAsia="ru-RU"/>
        </w:rPr>
        <w:t>(за</w:t>
      </w:r>
      <w:r w:rsidR="0004390F" w:rsidRPr="00A47994">
        <w:rPr>
          <w:rFonts w:eastAsia="Times New Roman"/>
          <w:lang w:eastAsia="ru-RU"/>
        </w:rPr>
        <w:t xml:space="preserve"> </w:t>
      </w:r>
      <w:r w:rsidRPr="00A47994">
        <w:rPr>
          <w:rFonts w:eastAsia="Times New Roman"/>
          <w:lang w:eastAsia="ru-RU"/>
        </w:rPr>
        <w:t>исключением</w:t>
      </w:r>
      <w:r w:rsidR="0004390F" w:rsidRPr="00A47994">
        <w:rPr>
          <w:rFonts w:eastAsia="Times New Roman"/>
          <w:lang w:eastAsia="ru-RU"/>
        </w:rPr>
        <w:t xml:space="preserve"> </w:t>
      </w:r>
      <w:r w:rsidRPr="00A47994">
        <w:rPr>
          <w:rFonts w:eastAsia="Times New Roman"/>
          <w:lang w:eastAsia="ru-RU"/>
        </w:rPr>
        <w:t>земель</w:t>
      </w:r>
      <w:r w:rsidR="0004390F" w:rsidRPr="00A47994">
        <w:rPr>
          <w:rFonts w:eastAsia="Times New Roman"/>
          <w:lang w:eastAsia="ru-RU"/>
        </w:rPr>
        <w:t xml:space="preserve"> </w:t>
      </w:r>
      <w:r w:rsidRPr="00A47994">
        <w:rPr>
          <w:rFonts w:eastAsia="Times New Roman"/>
          <w:lang w:eastAsia="ru-RU"/>
        </w:rPr>
        <w:t>лечебно-оздоровительных</w:t>
      </w:r>
      <w:r w:rsidR="0004390F" w:rsidRPr="00A47994">
        <w:rPr>
          <w:rFonts w:eastAsia="Times New Roman"/>
          <w:lang w:eastAsia="ru-RU"/>
        </w:rPr>
        <w:t xml:space="preserve"> </w:t>
      </w:r>
      <w:r w:rsidRPr="00A47994">
        <w:rPr>
          <w:rFonts w:eastAsia="Times New Roman"/>
          <w:lang w:eastAsia="ru-RU"/>
        </w:rPr>
        <w:t>местностей</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курортов),</w:t>
      </w:r>
      <w:r w:rsidR="0004390F" w:rsidRPr="00A47994">
        <w:rPr>
          <w:rFonts w:eastAsia="Times New Roman"/>
          <w:lang w:eastAsia="ru-RU"/>
        </w:rPr>
        <w:t xml:space="preserve"> </w:t>
      </w:r>
      <w:r w:rsidRPr="00A47994">
        <w:rPr>
          <w:rFonts w:eastAsia="Times New Roman"/>
          <w:lang w:eastAsia="ru-RU"/>
        </w:rPr>
        <w:t>сельскохозяйственных</w:t>
      </w:r>
      <w:r w:rsidR="0004390F" w:rsidRPr="00A47994">
        <w:rPr>
          <w:rFonts w:eastAsia="Times New Roman"/>
          <w:lang w:eastAsia="ru-RU"/>
        </w:rPr>
        <w:t xml:space="preserve"> </w:t>
      </w:r>
      <w:r w:rsidRPr="00A47994">
        <w:rPr>
          <w:rFonts w:eastAsia="Times New Roman"/>
          <w:lang w:eastAsia="ru-RU"/>
        </w:rPr>
        <w:t>угодий</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составе</w:t>
      </w:r>
      <w:r w:rsidR="0004390F" w:rsidRPr="00A47994">
        <w:rPr>
          <w:rFonts w:eastAsia="Times New Roman"/>
          <w:lang w:eastAsia="ru-RU"/>
        </w:rPr>
        <w:t xml:space="preserve"> </w:t>
      </w:r>
      <w:r w:rsidRPr="00A47994">
        <w:rPr>
          <w:rFonts w:eastAsia="Times New Roman"/>
          <w:lang w:eastAsia="ru-RU"/>
        </w:rPr>
        <w:t>земель</w:t>
      </w:r>
      <w:r w:rsidR="0004390F" w:rsidRPr="00A47994">
        <w:rPr>
          <w:rFonts w:eastAsia="Times New Roman"/>
          <w:lang w:eastAsia="ru-RU"/>
        </w:rPr>
        <w:t xml:space="preserve"> </w:t>
      </w:r>
      <w:r w:rsidRPr="00A47994">
        <w:rPr>
          <w:rFonts w:eastAsia="Times New Roman"/>
          <w:lang w:eastAsia="ru-RU"/>
        </w:rPr>
        <w:t>сельскохозяйственного</w:t>
      </w:r>
      <w:r w:rsidR="0004390F" w:rsidRPr="00A47994">
        <w:rPr>
          <w:rFonts w:eastAsia="Times New Roman"/>
          <w:lang w:eastAsia="ru-RU"/>
        </w:rPr>
        <w:t xml:space="preserve"> </w:t>
      </w:r>
      <w:r w:rsidRPr="00A47994">
        <w:rPr>
          <w:rFonts w:eastAsia="Times New Roman"/>
          <w:lang w:eastAsia="ru-RU"/>
        </w:rPr>
        <w:t>назначения,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расположенных</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границах</w:t>
      </w:r>
      <w:r w:rsidR="0004390F" w:rsidRPr="00A47994">
        <w:rPr>
          <w:rFonts w:eastAsia="Times New Roman"/>
          <w:lang w:eastAsia="ru-RU"/>
        </w:rPr>
        <w:t xml:space="preserve"> </w:t>
      </w:r>
      <w:r w:rsidRPr="00A47994">
        <w:rPr>
          <w:rFonts w:eastAsia="Times New Roman"/>
          <w:lang w:eastAsia="ru-RU"/>
        </w:rPr>
        <w:t>особых</w:t>
      </w:r>
      <w:r w:rsidR="0004390F" w:rsidRPr="00A47994">
        <w:rPr>
          <w:rFonts w:eastAsia="Times New Roman"/>
          <w:lang w:eastAsia="ru-RU"/>
        </w:rPr>
        <w:t xml:space="preserve"> </w:t>
      </w:r>
      <w:r w:rsidRPr="00A47994">
        <w:rPr>
          <w:rFonts w:eastAsia="Times New Roman"/>
          <w:lang w:eastAsia="ru-RU"/>
        </w:rPr>
        <w:t>экономических</w:t>
      </w:r>
      <w:r w:rsidR="0004390F" w:rsidRPr="00A47994">
        <w:rPr>
          <w:rFonts w:eastAsia="Times New Roman"/>
          <w:lang w:eastAsia="ru-RU"/>
        </w:rPr>
        <w:t xml:space="preserve"> </w:t>
      </w:r>
      <w:r w:rsidRPr="00A47994">
        <w:rPr>
          <w:rFonts w:eastAsia="Times New Roman"/>
          <w:lang w:eastAsia="ru-RU"/>
        </w:rPr>
        <w:t>зон</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территорий</w:t>
      </w:r>
      <w:r w:rsidR="0004390F" w:rsidRPr="00A47994">
        <w:rPr>
          <w:rFonts w:eastAsia="Times New Roman"/>
          <w:lang w:eastAsia="ru-RU"/>
        </w:rPr>
        <w:t xml:space="preserve"> </w:t>
      </w:r>
      <w:r w:rsidRPr="00A47994">
        <w:rPr>
          <w:rFonts w:eastAsia="Times New Roman"/>
          <w:lang w:eastAsia="ru-RU"/>
        </w:rPr>
        <w:t>опережающего</w:t>
      </w:r>
      <w:r w:rsidR="0004390F" w:rsidRPr="00A47994">
        <w:rPr>
          <w:rFonts w:eastAsia="Times New Roman"/>
          <w:lang w:eastAsia="ru-RU"/>
        </w:rPr>
        <w:t xml:space="preserve"> </w:t>
      </w:r>
      <w:r w:rsidRPr="00A47994">
        <w:rPr>
          <w:rFonts w:eastAsia="Times New Roman"/>
          <w:lang w:eastAsia="ru-RU"/>
        </w:rPr>
        <w:t>развития.</w:t>
      </w:r>
    </w:p>
    <w:p w14:paraId="3335D7BE" w14:textId="4E94107F"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9.</w:t>
      </w:r>
      <w:r w:rsidR="0004390F" w:rsidRPr="00A47994">
        <w:rPr>
          <w:rFonts w:eastAsia="Times New Roman"/>
          <w:lang w:eastAsia="ru-RU"/>
        </w:rPr>
        <w:t xml:space="preserve"> </w:t>
      </w:r>
      <w:r w:rsidRPr="00A47994">
        <w:rPr>
          <w:rFonts w:eastAsia="Times New Roman"/>
          <w:lang w:eastAsia="ru-RU"/>
        </w:rPr>
        <w:t>Особенности</w:t>
      </w:r>
      <w:r w:rsidR="0004390F" w:rsidRPr="00A47994">
        <w:rPr>
          <w:rFonts w:eastAsia="Times New Roman"/>
          <w:lang w:eastAsia="ru-RU"/>
        </w:rPr>
        <w:t xml:space="preserve"> </w:t>
      </w:r>
      <w:r w:rsidRPr="00A47994">
        <w:rPr>
          <w:rFonts w:eastAsia="Times New Roman"/>
          <w:lang w:eastAsia="ru-RU"/>
        </w:rPr>
        <w:t>застройки</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территориях,</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которые</w:t>
      </w:r>
      <w:r w:rsidR="0004390F" w:rsidRPr="00A47994">
        <w:rPr>
          <w:rFonts w:eastAsia="Times New Roman"/>
          <w:lang w:eastAsia="ru-RU"/>
        </w:rPr>
        <w:t xml:space="preserve"> </w:t>
      </w:r>
      <w:r w:rsidRPr="00A47994">
        <w:rPr>
          <w:rFonts w:eastAsia="Times New Roman"/>
          <w:lang w:eastAsia="ru-RU"/>
        </w:rPr>
        <w:t>действие</w:t>
      </w:r>
      <w:r w:rsidR="0004390F" w:rsidRPr="00A47994">
        <w:rPr>
          <w:rFonts w:eastAsia="Times New Roman"/>
          <w:lang w:eastAsia="ru-RU"/>
        </w:rPr>
        <w:t xml:space="preserve"> </w:t>
      </w:r>
      <w:r w:rsidRPr="00A47994">
        <w:rPr>
          <w:rFonts w:eastAsia="Times New Roman"/>
          <w:lang w:eastAsia="ru-RU"/>
        </w:rPr>
        <w:t>градостроительных</w:t>
      </w:r>
      <w:r w:rsidR="0004390F" w:rsidRPr="00A47994">
        <w:rPr>
          <w:rFonts w:eastAsia="Times New Roman"/>
          <w:lang w:eastAsia="ru-RU"/>
        </w:rPr>
        <w:t xml:space="preserve"> </w:t>
      </w:r>
      <w:r w:rsidRPr="00A47994">
        <w:rPr>
          <w:rFonts w:eastAsia="Times New Roman"/>
          <w:lang w:eastAsia="ru-RU"/>
        </w:rPr>
        <w:t>регламентов</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распространяется</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которых</w:t>
      </w:r>
      <w:r w:rsidR="0004390F" w:rsidRPr="00A47994">
        <w:rPr>
          <w:rFonts w:eastAsia="Times New Roman"/>
          <w:lang w:eastAsia="ru-RU"/>
        </w:rPr>
        <w:t xml:space="preserve"> </w:t>
      </w:r>
      <w:r w:rsidRPr="00A47994">
        <w:rPr>
          <w:rFonts w:eastAsia="Times New Roman"/>
          <w:lang w:eastAsia="ru-RU"/>
        </w:rPr>
        <w:t>градостроительные</w:t>
      </w:r>
      <w:r w:rsidR="0004390F" w:rsidRPr="00A47994">
        <w:rPr>
          <w:rFonts w:eastAsia="Times New Roman"/>
          <w:lang w:eastAsia="ru-RU"/>
        </w:rPr>
        <w:t xml:space="preserve"> </w:t>
      </w:r>
      <w:r w:rsidRPr="00A47994">
        <w:rPr>
          <w:rFonts w:eastAsia="Times New Roman"/>
          <w:lang w:eastAsia="ru-RU"/>
        </w:rPr>
        <w:t>регламенты</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устанавливаются,</w:t>
      </w:r>
      <w:r w:rsidR="0004390F" w:rsidRPr="00A47994">
        <w:rPr>
          <w:rFonts w:eastAsia="Times New Roman"/>
          <w:lang w:eastAsia="ru-RU"/>
        </w:rPr>
        <w:t xml:space="preserve"> </w:t>
      </w:r>
      <w:r w:rsidRPr="00A47994">
        <w:rPr>
          <w:rFonts w:eastAsia="Times New Roman"/>
          <w:lang w:eastAsia="ru-RU"/>
        </w:rPr>
        <w:t>определены</w:t>
      </w:r>
      <w:r w:rsidR="0004390F" w:rsidRPr="00A47994">
        <w:rPr>
          <w:rFonts w:eastAsia="Times New Roman"/>
          <w:lang w:eastAsia="ru-RU"/>
        </w:rPr>
        <w:t xml:space="preserve"> </w:t>
      </w:r>
      <w:r w:rsidRPr="00A47994">
        <w:rPr>
          <w:rFonts w:eastAsia="Times New Roman"/>
          <w:lang w:eastAsia="ru-RU"/>
        </w:rPr>
        <w:t>статьёй</w:t>
      </w:r>
      <w:r w:rsidR="0004390F" w:rsidRPr="00A47994">
        <w:rPr>
          <w:rFonts w:eastAsia="Times New Roman"/>
          <w:lang w:eastAsia="ru-RU"/>
        </w:rPr>
        <w:t xml:space="preserve"> </w:t>
      </w:r>
      <w:r w:rsidRPr="00A47994">
        <w:rPr>
          <w:rFonts w:eastAsia="Times New Roman"/>
          <w:lang w:eastAsia="ru-RU"/>
        </w:rPr>
        <w:t>2</w:t>
      </w:r>
      <w:r w:rsidR="00F27B64" w:rsidRPr="00A47994">
        <w:rPr>
          <w:rFonts w:eastAsia="Times New Roman"/>
          <w:lang w:eastAsia="ru-RU"/>
        </w:rPr>
        <w:t>7</w:t>
      </w:r>
      <w:r w:rsidR="0004390F" w:rsidRPr="00A47994">
        <w:rPr>
          <w:rFonts w:eastAsia="Times New Roman"/>
          <w:lang w:eastAsia="ru-RU"/>
        </w:rPr>
        <w:t xml:space="preserve"> </w:t>
      </w:r>
      <w:r w:rsidR="00AE66C7" w:rsidRPr="00A47994">
        <w:rPr>
          <w:rFonts w:eastAsia="Times New Roman"/>
          <w:lang w:eastAsia="ru-RU"/>
        </w:rPr>
        <w:t>настоящих</w:t>
      </w:r>
      <w:r w:rsidR="0004390F" w:rsidRPr="00A47994">
        <w:rPr>
          <w:rFonts w:eastAsia="Times New Roman"/>
          <w:lang w:eastAsia="ru-RU"/>
        </w:rPr>
        <w:t xml:space="preserve"> </w:t>
      </w:r>
      <w:r w:rsidRPr="00A47994">
        <w:rPr>
          <w:rFonts w:eastAsia="Times New Roman"/>
          <w:lang w:eastAsia="ru-RU"/>
        </w:rPr>
        <w:t>Правил</w:t>
      </w:r>
      <w:r w:rsidR="0004390F" w:rsidRPr="00A47994">
        <w:rPr>
          <w:rFonts w:eastAsia="Times New Roman"/>
          <w:lang w:eastAsia="ru-RU"/>
        </w:rPr>
        <w:t xml:space="preserve"> </w:t>
      </w:r>
      <w:r w:rsidRPr="00A47994">
        <w:rPr>
          <w:rFonts w:eastAsia="Times New Roman"/>
          <w:lang w:eastAsia="ru-RU"/>
        </w:rPr>
        <w:t>землепользования</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застройки.</w:t>
      </w:r>
    </w:p>
    <w:p w14:paraId="33A25DD4" w14:textId="697C72A9"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10.</w:t>
      </w:r>
      <w:r w:rsidR="0004390F" w:rsidRPr="00A47994">
        <w:rPr>
          <w:rFonts w:eastAsia="Times New Roman"/>
          <w:lang w:eastAsia="ru-RU"/>
        </w:rPr>
        <w:t xml:space="preserve"> </w:t>
      </w:r>
      <w:r w:rsidRPr="00A47994">
        <w:rPr>
          <w:rFonts w:eastAsia="Times New Roman"/>
          <w:lang w:eastAsia="ru-RU"/>
        </w:rPr>
        <w:t>Земельные</w:t>
      </w:r>
      <w:r w:rsidR="0004390F" w:rsidRPr="00A47994">
        <w:rPr>
          <w:rFonts w:eastAsia="Times New Roman"/>
          <w:lang w:eastAsia="ru-RU"/>
        </w:rPr>
        <w:t xml:space="preserve"> </w:t>
      </w:r>
      <w:r w:rsidRPr="00A47994">
        <w:rPr>
          <w:rFonts w:eastAsia="Times New Roman"/>
          <w:lang w:eastAsia="ru-RU"/>
        </w:rPr>
        <w:t>участки</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объекты</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созданные</w:t>
      </w:r>
      <w:r w:rsidR="0004390F" w:rsidRPr="00A47994">
        <w:rPr>
          <w:rFonts w:eastAsia="Times New Roman"/>
          <w:lang w:eastAsia="ru-RU"/>
        </w:rPr>
        <w:t xml:space="preserve"> </w:t>
      </w:r>
      <w:r w:rsidRPr="00A47994">
        <w:rPr>
          <w:rFonts w:eastAsia="Times New Roman"/>
          <w:lang w:eastAsia="ru-RU"/>
        </w:rPr>
        <w:t>(образованные)</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установленном</w:t>
      </w:r>
      <w:r w:rsidR="0004390F" w:rsidRPr="00A47994">
        <w:rPr>
          <w:rFonts w:eastAsia="Times New Roman"/>
          <w:lang w:eastAsia="ru-RU"/>
        </w:rPr>
        <w:t xml:space="preserve"> </w:t>
      </w:r>
      <w:r w:rsidRPr="00A47994">
        <w:rPr>
          <w:rFonts w:eastAsia="Times New Roman"/>
          <w:lang w:eastAsia="ru-RU"/>
        </w:rPr>
        <w:t>порядке</w:t>
      </w:r>
      <w:r w:rsidR="0004390F" w:rsidRPr="00A47994">
        <w:rPr>
          <w:rFonts w:eastAsia="Times New Roman"/>
          <w:lang w:eastAsia="ru-RU"/>
        </w:rPr>
        <w:t xml:space="preserve"> </w:t>
      </w:r>
      <w:r w:rsidRPr="00A47994">
        <w:rPr>
          <w:rFonts w:eastAsia="Times New Roman"/>
          <w:lang w:eastAsia="ru-RU"/>
        </w:rPr>
        <w:t>до</w:t>
      </w:r>
      <w:r w:rsidR="0004390F" w:rsidRPr="00A47994">
        <w:rPr>
          <w:rFonts w:eastAsia="Times New Roman"/>
          <w:lang w:eastAsia="ru-RU"/>
        </w:rPr>
        <w:t xml:space="preserve"> </w:t>
      </w:r>
      <w:r w:rsidRPr="00A47994">
        <w:rPr>
          <w:rFonts w:eastAsia="Times New Roman"/>
          <w:lang w:eastAsia="ru-RU"/>
        </w:rPr>
        <w:t>введения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действие</w:t>
      </w:r>
      <w:r w:rsidR="0004390F" w:rsidRPr="00A47994">
        <w:rPr>
          <w:rFonts w:eastAsia="Times New Roman"/>
          <w:lang w:eastAsia="ru-RU"/>
        </w:rPr>
        <w:t xml:space="preserve"> </w:t>
      </w:r>
      <w:r w:rsidR="00AE66C7" w:rsidRPr="00A47994">
        <w:rPr>
          <w:rFonts w:eastAsia="Times New Roman"/>
          <w:lang w:eastAsia="ru-RU"/>
        </w:rPr>
        <w:t>настоящих</w:t>
      </w:r>
      <w:r w:rsidR="0004390F" w:rsidRPr="00A47994">
        <w:rPr>
          <w:rFonts w:eastAsia="Times New Roman"/>
          <w:lang w:eastAsia="ru-RU"/>
        </w:rPr>
        <w:t xml:space="preserve"> </w:t>
      </w:r>
      <w:r w:rsidRPr="00A47994">
        <w:rPr>
          <w:rFonts w:eastAsia="Times New Roman"/>
          <w:lang w:eastAsia="ru-RU"/>
        </w:rPr>
        <w:t>Правил</w:t>
      </w:r>
      <w:r w:rsidR="0004390F" w:rsidRPr="00A47994">
        <w:rPr>
          <w:rFonts w:eastAsia="Times New Roman"/>
          <w:lang w:eastAsia="ru-RU"/>
        </w:rPr>
        <w:t xml:space="preserve"> </w:t>
      </w:r>
      <w:r w:rsidRPr="00A47994">
        <w:rPr>
          <w:rFonts w:eastAsia="Times New Roman"/>
          <w:lang w:eastAsia="ru-RU"/>
        </w:rPr>
        <w:t>землепользования</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застройки,</w:t>
      </w:r>
      <w:r w:rsidR="0004390F" w:rsidRPr="00A47994">
        <w:rPr>
          <w:rFonts w:eastAsia="Times New Roman"/>
          <w:lang w:eastAsia="ru-RU"/>
        </w:rPr>
        <w:t xml:space="preserve"> </w:t>
      </w:r>
      <w:r w:rsidRPr="00A47994">
        <w:rPr>
          <w:rFonts w:eastAsia="Times New Roman"/>
          <w:lang w:eastAsia="ru-RU"/>
        </w:rPr>
        <w:t>виды</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предельные</w:t>
      </w:r>
      <w:r w:rsidR="0004390F" w:rsidRPr="00A47994">
        <w:rPr>
          <w:rFonts w:eastAsia="Times New Roman"/>
          <w:lang w:eastAsia="ru-RU"/>
        </w:rPr>
        <w:t xml:space="preserve"> </w:t>
      </w:r>
      <w:r w:rsidRPr="00A47994">
        <w:rPr>
          <w:rFonts w:eastAsia="Times New Roman"/>
          <w:lang w:eastAsia="ru-RU"/>
        </w:rPr>
        <w:t>(минимальные</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максимальные)</w:t>
      </w:r>
      <w:r w:rsidR="0004390F" w:rsidRPr="00A47994">
        <w:rPr>
          <w:rFonts w:eastAsia="Times New Roman"/>
          <w:lang w:eastAsia="ru-RU"/>
        </w:rPr>
        <w:t xml:space="preserve"> </w:t>
      </w:r>
      <w:r w:rsidRPr="00A47994">
        <w:rPr>
          <w:rFonts w:eastAsia="Times New Roman"/>
          <w:lang w:eastAsia="ru-RU"/>
        </w:rPr>
        <w:t>размеры</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предельные</w:t>
      </w:r>
      <w:r w:rsidR="0004390F" w:rsidRPr="00A47994">
        <w:rPr>
          <w:rFonts w:eastAsia="Times New Roman"/>
          <w:lang w:eastAsia="ru-RU"/>
        </w:rPr>
        <w:t xml:space="preserve"> </w:t>
      </w:r>
      <w:r w:rsidRPr="00A47994">
        <w:rPr>
          <w:rFonts w:eastAsia="Times New Roman"/>
          <w:lang w:eastAsia="ru-RU"/>
        </w:rPr>
        <w:t>параметры</w:t>
      </w:r>
      <w:r w:rsidR="0004390F" w:rsidRPr="00A47994">
        <w:rPr>
          <w:rFonts w:eastAsia="Times New Roman"/>
          <w:lang w:eastAsia="ru-RU"/>
        </w:rPr>
        <w:t xml:space="preserve"> </w:t>
      </w:r>
      <w:r w:rsidRPr="00A47994">
        <w:rPr>
          <w:rFonts w:eastAsia="Times New Roman"/>
          <w:lang w:eastAsia="ru-RU"/>
        </w:rPr>
        <w:t>которых</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соответствуют</w:t>
      </w:r>
      <w:r w:rsidR="0004390F" w:rsidRPr="00A47994">
        <w:rPr>
          <w:rFonts w:eastAsia="Times New Roman"/>
          <w:lang w:eastAsia="ru-RU"/>
        </w:rPr>
        <w:t xml:space="preserve"> </w:t>
      </w:r>
      <w:r w:rsidRPr="00A47994">
        <w:rPr>
          <w:rFonts w:eastAsia="Times New Roman"/>
          <w:lang w:eastAsia="ru-RU"/>
        </w:rPr>
        <w:t>градостроительному</w:t>
      </w:r>
      <w:r w:rsidR="0004390F" w:rsidRPr="00A47994">
        <w:rPr>
          <w:rFonts w:eastAsia="Times New Roman"/>
          <w:lang w:eastAsia="ru-RU"/>
        </w:rPr>
        <w:t xml:space="preserve"> </w:t>
      </w:r>
      <w:r w:rsidRPr="00A47994">
        <w:rPr>
          <w:rFonts w:eastAsia="Times New Roman"/>
          <w:lang w:eastAsia="ru-RU"/>
        </w:rPr>
        <w:t>регламенту,</w:t>
      </w:r>
      <w:r w:rsidR="0004390F" w:rsidRPr="00A47994">
        <w:rPr>
          <w:rFonts w:eastAsia="Times New Roman"/>
          <w:lang w:eastAsia="ru-RU"/>
        </w:rPr>
        <w:t xml:space="preserve"> </w:t>
      </w:r>
      <w:r w:rsidRPr="00A47994">
        <w:rPr>
          <w:rFonts w:eastAsia="Times New Roman"/>
          <w:lang w:eastAsia="ru-RU"/>
        </w:rPr>
        <w:t>могут</w:t>
      </w:r>
      <w:r w:rsidR="0004390F" w:rsidRPr="00A47994">
        <w:rPr>
          <w:rFonts w:eastAsia="Times New Roman"/>
          <w:lang w:eastAsia="ru-RU"/>
        </w:rPr>
        <w:t xml:space="preserve"> </w:t>
      </w:r>
      <w:r w:rsidRPr="00A47994">
        <w:rPr>
          <w:rFonts w:eastAsia="Times New Roman"/>
          <w:lang w:eastAsia="ru-RU"/>
        </w:rPr>
        <w:t>использоваться</w:t>
      </w:r>
      <w:r w:rsidR="0004390F" w:rsidRPr="00A47994">
        <w:rPr>
          <w:rFonts w:eastAsia="Times New Roman"/>
          <w:lang w:eastAsia="ru-RU"/>
        </w:rPr>
        <w:t xml:space="preserve"> </w:t>
      </w:r>
      <w:r w:rsidRPr="00A47994">
        <w:rPr>
          <w:rFonts w:eastAsia="Times New Roman"/>
          <w:lang w:eastAsia="ru-RU"/>
        </w:rPr>
        <w:t>без</w:t>
      </w:r>
      <w:r w:rsidR="0004390F" w:rsidRPr="00A47994">
        <w:rPr>
          <w:rFonts w:eastAsia="Times New Roman"/>
          <w:lang w:eastAsia="ru-RU"/>
        </w:rPr>
        <w:t xml:space="preserve"> </w:t>
      </w:r>
      <w:r w:rsidRPr="00A47994">
        <w:rPr>
          <w:rFonts w:eastAsia="Times New Roman"/>
          <w:lang w:eastAsia="ru-RU"/>
        </w:rPr>
        <w:t>установления</w:t>
      </w:r>
      <w:r w:rsidR="0004390F" w:rsidRPr="00A47994">
        <w:rPr>
          <w:rFonts w:eastAsia="Times New Roman"/>
          <w:lang w:eastAsia="ru-RU"/>
        </w:rPr>
        <w:t xml:space="preserve"> </w:t>
      </w:r>
      <w:r w:rsidRPr="00A47994">
        <w:rPr>
          <w:rFonts w:eastAsia="Times New Roman"/>
          <w:lang w:eastAsia="ru-RU"/>
        </w:rPr>
        <w:t>срока</w:t>
      </w:r>
      <w:r w:rsidR="0004390F" w:rsidRPr="00A47994">
        <w:rPr>
          <w:rFonts w:eastAsia="Times New Roman"/>
          <w:lang w:eastAsia="ru-RU"/>
        </w:rPr>
        <w:t xml:space="preserve"> </w:t>
      </w:r>
      <w:r w:rsidRPr="00A47994">
        <w:rPr>
          <w:rFonts w:eastAsia="Times New Roman"/>
          <w:lang w:eastAsia="ru-RU"/>
        </w:rPr>
        <w:t>приведения</w:t>
      </w:r>
      <w:r w:rsidR="0004390F" w:rsidRPr="00A47994">
        <w:rPr>
          <w:rFonts w:eastAsia="Times New Roman"/>
          <w:lang w:eastAsia="ru-RU"/>
        </w:rPr>
        <w:t xml:space="preserve"> </w:t>
      </w:r>
      <w:r w:rsidRPr="00A47994">
        <w:rPr>
          <w:rFonts w:eastAsia="Times New Roman"/>
          <w:lang w:eastAsia="ru-RU"/>
        </w:rPr>
        <w:t>их</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соответствие</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градостроительным</w:t>
      </w:r>
      <w:r w:rsidR="0004390F" w:rsidRPr="00A47994">
        <w:rPr>
          <w:rFonts w:eastAsia="Times New Roman"/>
          <w:lang w:eastAsia="ru-RU"/>
        </w:rPr>
        <w:t xml:space="preserve"> </w:t>
      </w:r>
      <w:r w:rsidRPr="00A47994">
        <w:rPr>
          <w:rFonts w:eastAsia="Times New Roman"/>
          <w:lang w:eastAsia="ru-RU"/>
        </w:rPr>
        <w:t>регламентом,</w:t>
      </w:r>
      <w:r w:rsidR="0004390F" w:rsidRPr="00A47994">
        <w:rPr>
          <w:rFonts w:eastAsia="Times New Roman"/>
          <w:lang w:eastAsia="ru-RU"/>
        </w:rPr>
        <w:t xml:space="preserve"> </w:t>
      </w:r>
      <w:r w:rsidRPr="00A47994">
        <w:rPr>
          <w:rFonts w:eastAsia="Times New Roman"/>
          <w:lang w:eastAsia="ru-RU"/>
        </w:rPr>
        <w:t>за</w:t>
      </w:r>
      <w:r w:rsidR="0004390F" w:rsidRPr="00A47994">
        <w:rPr>
          <w:rFonts w:eastAsia="Times New Roman"/>
          <w:lang w:eastAsia="ru-RU"/>
        </w:rPr>
        <w:t xml:space="preserve"> </w:t>
      </w:r>
      <w:r w:rsidRPr="00A47994">
        <w:rPr>
          <w:rFonts w:eastAsia="Times New Roman"/>
          <w:lang w:eastAsia="ru-RU"/>
        </w:rPr>
        <w:t>исключением</w:t>
      </w:r>
      <w:r w:rsidR="0004390F" w:rsidRPr="00A47994">
        <w:rPr>
          <w:rFonts w:eastAsia="Times New Roman"/>
          <w:lang w:eastAsia="ru-RU"/>
        </w:rPr>
        <w:t xml:space="preserve"> </w:t>
      </w:r>
      <w:r w:rsidRPr="00A47994">
        <w:rPr>
          <w:rFonts w:eastAsia="Times New Roman"/>
          <w:lang w:eastAsia="ru-RU"/>
        </w:rPr>
        <w:t>случаев,</w:t>
      </w:r>
      <w:r w:rsidR="0004390F" w:rsidRPr="00A47994">
        <w:rPr>
          <w:rFonts w:eastAsia="Times New Roman"/>
          <w:lang w:eastAsia="ru-RU"/>
        </w:rPr>
        <w:t xml:space="preserve"> </w:t>
      </w:r>
      <w:r w:rsidRPr="00A47994">
        <w:rPr>
          <w:rFonts w:eastAsia="Times New Roman"/>
          <w:lang w:eastAsia="ru-RU"/>
        </w:rPr>
        <w:t>если</w:t>
      </w:r>
      <w:r w:rsidR="0004390F" w:rsidRPr="00A47994">
        <w:rPr>
          <w:rFonts w:eastAsia="Times New Roman"/>
          <w:lang w:eastAsia="ru-RU"/>
        </w:rPr>
        <w:t xml:space="preserve"> </w:t>
      </w:r>
      <w:r w:rsidRPr="00A47994">
        <w:rPr>
          <w:rFonts w:eastAsia="Times New Roman"/>
          <w:lang w:eastAsia="ru-RU"/>
        </w:rPr>
        <w:t>использование</w:t>
      </w:r>
      <w:r w:rsidR="0004390F" w:rsidRPr="00A47994">
        <w:rPr>
          <w:rFonts w:eastAsia="Times New Roman"/>
          <w:lang w:eastAsia="ru-RU"/>
        </w:rPr>
        <w:t xml:space="preserve"> </w:t>
      </w:r>
      <w:r w:rsidRPr="00A47994">
        <w:rPr>
          <w:rFonts w:eastAsia="Times New Roman"/>
          <w:lang w:eastAsia="ru-RU"/>
        </w:rPr>
        <w:t>таких</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опасно</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жизни</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здоровья</w:t>
      </w:r>
      <w:r w:rsidR="0004390F" w:rsidRPr="00A47994">
        <w:rPr>
          <w:rFonts w:eastAsia="Times New Roman"/>
          <w:lang w:eastAsia="ru-RU"/>
        </w:rPr>
        <w:t xml:space="preserve"> </w:t>
      </w:r>
      <w:r w:rsidRPr="00A47994">
        <w:rPr>
          <w:rFonts w:eastAsia="Times New Roman"/>
          <w:lang w:eastAsia="ru-RU"/>
        </w:rPr>
        <w:t>человека,</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окружающей</w:t>
      </w:r>
      <w:r w:rsidR="0004390F" w:rsidRPr="00A47994">
        <w:rPr>
          <w:rFonts w:eastAsia="Times New Roman"/>
          <w:lang w:eastAsia="ru-RU"/>
        </w:rPr>
        <w:t xml:space="preserve"> </w:t>
      </w:r>
      <w:r w:rsidRPr="00A47994">
        <w:rPr>
          <w:rFonts w:eastAsia="Times New Roman"/>
          <w:lang w:eastAsia="ru-RU"/>
        </w:rPr>
        <w:t>среды,</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культурного</w:t>
      </w:r>
      <w:r w:rsidR="0004390F" w:rsidRPr="00A47994">
        <w:rPr>
          <w:rFonts w:eastAsia="Times New Roman"/>
          <w:lang w:eastAsia="ru-RU"/>
        </w:rPr>
        <w:t xml:space="preserve"> </w:t>
      </w:r>
      <w:r w:rsidRPr="00A47994">
        <w:rPr>
          <w:rFonts w:eastAsia="Times New Roman"/>
          <w:lang w:eastAsia="ru-RU"/>
        </w:rPr>
        <w:t>наследия,</w:t>
      </w:r>
      <w:r w:rsidR="0004390F" w:rsidRPr="00A47994">
        <w:rPr>
          <w:rFonts w:eastAsia="Times New Roman"/>
          <w:lang w:eastAsia="ru-RU"/>
        </w:rPr>
        <w:t xml:space="preserve"> </w:t>
      </w:r>
      <w:r w:rsidRPr="00A47994">
        <w:rPr>
          <w:rFonts w:eastAsia="Times New Roman"/>
          <w:lang w:eastAsia="ru-RU"/>
        </w:rPr>
        <w:t>особо</w:t>
      </w:r>
      <w:r w:rsidR="0004390F" w:rsidRPr="00A47994">
        <w:rPr>
          <w:rFonts w:eastAsia="Times New Roman"/>
          <w:lang w:eastAsia="ru-RU"/>
        </w:rPr>
        <w:t xml:space="preserve"> </w:t>
      </w:r>
      <w:r w:rsidRPr="00A47994">
        <w:rPr>
          <w:rFonts w:eastAsia="Times New Roman"/>
          <w:lang w:eastAsia="ru-RU"/>
        </w:rPr>
        <w:t>охраняемых</w:t>
      </w:r>
      <w:r w:rsidR="0004390F" w:rsidRPr="00A47994">
        <w:rPr>
          <w:rFonts w:eastAsia="Times New Roman"/>
          <w:lang w:eastAsia="ru-RU"/>
        </w:rPr>
        <w:t xml:space="preserve"> </w:t>
      </w:r>
      <w:r w:rsidRPr="00A47994">
        <w:rPr>
          <w:rFonts w:eastAsia="Times New Roman"/>
          <w:lang w:eastAsia="ru-RU"/>
        </w:rPr>
        <w:t>природных</w:t>
      </w:r>
      <w:r w:rsidR="0004390F" w:rsidRPr="00A47994">
        <w:rPr>
          <w:rFonts w:eastAsia="Times New Roman"/>
          <w:lang w:eastAsia="ru-RU"/>
        </w:rPr>
        <w:t xml:space="preserve"> </w:t>
      </w:r>
      <w:r w:rsidRPr="00A47994">
        <w:rPr>
          <w:rFonts w:eastAsia="Times New Roman"/>
          <w:lang w:eastAsia="ru-RU"/>
        </w:rPr>
        <w:t>территорий.</w:t>
      </w:r>
    </w:p>
    <w:p w14:paraId="76F664A1" w14:textId="2149B427"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11.</w:t>
      </w:r>
      <w:r w:rsidR="0004390F" w:rsidRPr="00A47994">
        <w:rPr>
          <w:rFonts w:eastAsia="Times New Roman"/>
          <w:lang w:eastAsia="ru-RU"/>
        </w:rPr>
        <w:t xml:space="preserve"> </w:t>
      </w:r>
      <w:r w:rsidRPr="00A47994">
        <w:rPr>
          <w:rFonts w:eastAsia="Times New Roman"/>
          <w:lang w:eastAsia="ru-RU"/>
        </w:rPr>
        <w:t>Реконструкция</w:t>
      </w:r>
      <w:r w:rsidR="0004390F" w:rsidRPr="00A47994">
        <w:rPr>
          <w:rFonts w:eastAsia="Times New Roman"/>
          <w:lang w:eastAsia="ru-RU"/>
        </w:rPr>
        <w:t xml:space="preserve"> </w:t>
      </w:r>
      <w:r w:rsidRPr="00A47994">
        <w:rPr>
          <w:rFonts w:eastAsia="Times New Roman"/>
          <w:lang w:eastAsia="ru-RU"/>
        </w:rPr>
        <w:t>указанных</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части</w:t>
      </w:r>
      <w:r w:rsidR="0004390F" w:rsidRPr="00A47994">
        <w:rPr>
          <w:rFonts w:eastAsia="Times New Roman"/>
          <w:lang w:eastAsia="ru-RU"/>
        </w:rPr>
        <w:t xml:space="preserve"> </w:t>
      </w:r>
      <w:r w:rsidRPr="00A47994">
        <w:rPr>
          <w:rFonts w:eastAsia="Times New Roman"/>
          <w:lang w:eastAsia="ru-RU"/>
        </w:rPr>
        <w:t>10</w:t>
      </w:r>
      <w:r w:rsidR="0004390F" w:rsidRPr="00A47994">
        <w:rPr>
          <w:rFonts w:eastAsia="Times New Roman"/>
          <w:lang w:eastAsia="ru-RU"/>
        </w:rPr>
        <w:t xml:space="preserve"> </w:t>
      </w:r>
      <w:r w:rsidRPr="00A47994">
        <w:rPr>
          <w:rFonts w:eastAsia="Times New Roman"/>
          <w:lang w:eastAsia="ru-RU"/>
        </w:rPr>
        <w:t>настоящей</w:t>
      </w:r>
      <w:r w:rsidR="0004390F" w:rsidRPr="00A47994">
        <w:rPr>
          <w:rFonts w:eastAsia="Times New Roman"/>
          <w:lang w:eastAsia="ru-RU"/>
        </w:rPr>
        <w:t xml:space="preserve"> </w:t>
      </w:r>
      <w:r w:rsidRPr="00A47994">
        <w:rPr>
          <w:rFonts w:eastAsia="Times New Roman"/>
          <w:lang w:eastAsia="ru-RU"/>
        </w:rPr>
        <w:t>статьи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может</w:t>
      </w:r>
      <w:r w:rsidR="0004390F" w:rsidRPr="00A47994">
        <w:rPr>
          <w:rFonts w:eastAsia="Times New Roman"/>
          <w:lang w:eastAsia="ru-RU"/>
        </w:rPr>
        <w:t xml:space="preserve"> </w:t>
      </w:r>
      <w:r w:rsidRPr="00A47994">
        <w:rPr>
          <w:rFonts w:eastAsia="Times New Roman"/>
          <w:lang w:eastAsia="ru-RU"/>
        </w:rPr>
        <w:t>осуществляться</w:t>
      </w:r>
      <w:r w:rsidR="0004390F" w:rsidRPr="00A47994">
        <w:rPr>
          <w:rFonts w:eastAsia="Times New Roman"/>
          <w:lang w:eastAsia="ru-RU"/>
        </w:rPr>
        <w:t xml:space="preserve"> </w:t>
      </w:r>
      <w:r w:rsidRPr="00A47994">
        <w:rPr>
          <w:rFonts w:eastAsia="Times New Roman"/>
          <w:lang w:eastAsia="ru-RU"/>
        </w:rPr>
        <w:t>только</w:t>
      </w:r>
      <w:r w:rsidR="0004390F" w:rsidRPr="00A47994">
        <w:rPr>
          <w:rFonts w:eastAsia="Times New Roman"/>
          <w:lang w:eastAsia="ru-RU"/>
        </w:rPr>
        <w:t xml:space="preserve"> </w:t>
      </w:r>
      <w:r w:rsidRPr="00A47994">
        <w:rPr>
          <w:rFonts w:eastAsia="Times New Roman"/>
          <w:lang w:eastAsia="ru-RU"/>
        </w:rPr>
        <w:t>путём</w:t>
      </w:r>
      <w:r w:rsidR="0004390F" w:rsidRPr="00A47994">
        <w:rPr>
          <w:rFonts w:eastAsia="Times New Roman"/>
          <w:lang w:eastAsia="ru-RU"/>
        </w:rPr>
        <w:t xml:space="preserve"> </w:t>
      </w:r>
      <w:r w:rsidRPr="00A47994">
        <w:rPr>
          <w:rFonts w:eastAsia="Times New Roman"/>
          <w:lang w:eastAsia="ru-RU"/>
        </w:rPr>
        <w:t>приведения</w:t>
      </w:r>
      <w:r w:rsidR="0004390F" w:rsidRPr="00A47994">
        <w:rPr>
          <w:rFonts w:eastAsia="Times New Roman"/>
          <w:lang w:eastAsia="ru-RU"/>
        </w:rPr>
        <w:t xml:space="preserve"> </w:t>
      </w:r>
      <w:r w:rsidRPr="00A47994">
        <w:rPr>
          <w:rFonts w:eastAsia="Times New Roman"/>
          <w:lang w:eastAsia="ru-RU"/>
        </w:rPr>
        <w:t>таких</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соответствие</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градостроительным</w:t>
      </w:r>
      <w:r w:rsidR="0004390F" w:rsidRPr="00A47994">
        <w:rPr>
          <w:rFonts w:eastAsia="Times New Roman"/>
          <w:lang w:eastAsia="ru-RU"/>
        </w:rPr>
        <w:t xml:space="preserve"> </w:t>
      </w:r>
      <w:r w:rsidRPr="00A47994">
        <w:rPr>
          <w:rFonts w:eastAsia="Times New Roman"/>
          <w:lang w:eastAsia="ru-RU"/>
        </w:rPr>
        <w:t>регламентом</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путём</w:t>
      </w:r>
      <w:r w:rsidR="0004390F" w:rsidRPr="00A47994">
        <w:rPr>
          <w:rFonts w:eastAsia="Times New Roman"/>
          <w:lang w:eastAsia="ru-RU"/>
        </w:rPr>
        <w:t xml:space="preserve"> </w:t>
      </w:r>
      <w:r w:rsidRPr="00A47994">
        <w:rPr>
          <w:rFonts w:eastAsia="Times New Roman"/>
          <w:lang w:eastAsia="ru-RU"/>
        </w:rPr>
        <w:t>уменьшения</w:t>
      </w:r>
      <w:r w:rsidR="0004390F" w:rsidRPr="00A47994">
        <w:rPr>
          <w:rFonts w:eastAsia="Times New Roman"/>
          <w:lang w:eastAsia="ru-RU"/>
        </w:rPr>
        <w:t xml:space="preserve"> </w:t>
      </w:r>
      <w:r w:rsidRPr="00A47994">
        <w:rPr>
          <w:rFonts w:eastAsia="Times New Roman"/>
          <w:lang w:eastAsia="ru-RU"/>
        </w:rPr>
        <w:t>их</w:t>
      </w:r>
      <w:r w:rsidR="0004390F" w:rsidRPr="00A47994">
        <w:rPr>
          <w:rFonts w:eastAsia="Times New Roman"/>
          <w:lang w:eastAsia="ru-RU"/>
        </w:rPr>
        <w:t xml:space="preserve"> </w:t>
      </w:r>
      <w:r w:rsidRPr="00A47994">
        <w:rPr>
          <w:rFonts w:eastAsia="Times New Roman"/>
          <w:lang w:eastAsia="ru-RU"/>
        </w:rPr>
        <w:t>несоответствия</w:t>
      </w:r>
      <w:r w:rsidR="0004390F" w:rsidRPr="00A47994">
        <w:rPr>
          <w:rFonts w:eastAsia="Times New Roman"/>
          <w:lang w:eastAsia="ru-RU"/>
        </w:rPr>
        <w:t xml:space="preserve"> </w:t>
      </w:r>
      <w:r w:rsidRPr="00A47994">
        <w:rPr>
          <w:rFonts w:eastAsia="Times New Roman"/>
          <w:lang w:eastAsia="ru-RU"/>
        </w:rPr>
        <w:t>предельным</w:t>
      </w:r>
      <w:r w:rsidR="0004390F" w:rsidRPr="00A47994">
        <w:rPr>
          <w:rFonts w:eastAsia="Times New Roman"/>
          <w:lang w:eastAsia="ru-RU"/>
        </w:rPr>
        <w:t xml:space="preserve"> </w:t>
      </w:r>
      <w:r w:rsidRPr="00A47994">
        <w:rPr>
          <w:rFonts w:eastAsia="Times New Roman"/>
          <w:lang w:eastAsia="ru-RU"/>
        </w:rPr>
        <w:t>параметрам</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реконструкции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при</w:t>
      </w:r>
      <w:r w:rsidR="0004390F" w:rsidRPr="00A47994">
        <w:rPr>
          <w:rFonts w:eastAsia="Times New Roman"/>
          <w:lang w:eastAsia="ru-RU"/>
        </w:rPr>
        <w:t xml:space="preserve"> </w:t>
      </w:r>
      <w:r w:rsidRPr="00A47994">
        <w:rPr>
          <w:rFonts w:eastAsia="Times New Roman"/>
          <w:lang w:eastAsia="ru-RU"/>
        </w:rPr>
        <w:t>наличии</w:t>
      </w:r>
      <w:r w:rsidR="0004390F" w:rsidRPr="00A47994">
        <w:rPr>
          <w:rFonts w:eastAsia="Times New Roman"/>
          <w:lang w:eastAsia="ru-RU"/>
        </w:rPr>
        <w:t xml:space="preserve"> </w:t>
      </w:r>
      <w:r w:rsidRPr="00A47994">
        <w:rPr>
          <w:rFonts w:eastAsia="Times New Roman"/>
          <w:lang w:eastAsia="ru-RU"/>
        </w:rPr>
        <w:t>разрешения</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отклонение</w:t>
      </w:r>
      <w:r w:rsidR="0004390F" w:rsidRPr="00A47994">
        <w:rPr>
          <w:rFonts w:eastAsia="Times New Roman"/>
          <w:lang w:eastAsia="ru-RU"/>
        </w:rPr>
        <w:t xml:space="preserve"> </w:t>
      </w:r>
      <w:r w:rsidRPr="00A47994">
        <w:rPr>
          <w:rFonts w:eastAsia="Times New Roman"/>
          <w:lang w:eastAsia="ru-RU"/>
        </w:rPr>
        <w:t>от</w:t>
      </w:r>
      <w:r w:rsidR="0004390F" w:rsidRPr="00A47994">
        <w:rPr>
          <w:rFonts w:eastAsia="Times New Roman"/>
          <w:lang w:eastAsia="ru-RU"/>
        </w:rPr>
        <w:t xml:space="preserve"> </w:t>
      </w:r>
      <w:r w:rsidRPr="00A47994">
        <w:rPr>
          <w:rFonts w:eastAsia="Times New Roman"/>
          <w:lang w:eastAsia="ru-RU"/>
        </w:rPr>
        <w:t>предельных</w:t>
      </w:r>
      <w:r w:rsidR="0004390F" w:rsidRPr="00A47994">
        <w:rPr>
          <w:rFonts w:eastAsia="Times New Roman"/>
          <w:lang w:eastAsia="ru-RU"/>
        </w:rPr>
        <w:t xml:space="preserve"> </w:t>
      </w:r>
      <w:r w:rsidRPr="00A47994">
        <w:rPr>
          <w:rFonts w:eastAsia="Times New Roman"/>
          <w:lang w:eastAsia="ru-RU"/>
        </w:rPr>
        <w:t>параметров</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реконструкции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p>
    <w:p w14:paraId="657F73CA" w14:textId="513022E1"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Изменение</w:t>
      </w:r>
      <w:r w:rsidR="0004390F" w:rsidRPr="00A47994">
        <w:rPr>
          <w:rFonts w:eastAsia="Times New Roman"/>
          <w:lang w:eastAsia="ru-RU"/>
        </w:rPr>
        <w:t xml:space="preserve"> </w:t>
      </w:r>
      <w:r w:rsidRPr="00A47994">
        <w:rPr>
          <w:rFonts w:eastAsia="Times New Roman"/>
          <w:lang w:eastAsia="ru-RU"/>
        </w:rPr>
        <w:t>видов</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указанных</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может</w:t>
      </w:r>
      <w:r w:rsidR="0004390F" w:rsidRPr="00A47994">
        <w:rPr>
          <w:rFonts w:eastAsia="Times New Roman"/>
          <w:lang w:eastAsia="ru-RU"/>
        </w:rPr>
        <w:t xml:space="preserve"> </w:t>
      </w:r>
      <w:r w:rsidRPr="00A47994">
        <w:rPr>
          <w:rFonts w:eastAsia="Times New Roman"/>
          <w:lang w:eastAsia="ru-RU"/>
        </w:rPr>
        <w:t>осуществляться</w:t>
      </w:r>
      <w:r w:rsidR="0004390F" w:rsidRPr="00A47994">
        <w:rPr>
          <w:rFonts w:eastAsia="Times New Roman"/>
          <w:lang w:eastAsia="ru-RU"/>
        </w:rPr>
        <w:t xml:space="preserve"> </w:t>
      </w:r>
      <w:r w:rsidRPr="00A47994">
        <w:rPr>
          <w:rFonts w:eastAsia="Times New Roman"/>
          <w:lang w:eastAsia="ru-RU"/>
        </w:rPr>
        <w:t>путём</w:t>
      </w:r>
      <w:r w:rsidR="0004390F" w:rsidRPr="00A47994">
        <w:rPr>
          <w:rFonts w:eastAsia="Times New Roman"/>
          <w:lang w:eastAsia="ru-RU"/>
        </w:rPr>
        <w:t xml:space="preserve"> </w:t>
      </w:r>
      <w:r w:rsidRPr="00A47994">
        <w:rPr>
          <w:rFonts w:eastAsia="Times New Roman"/>
          <w:lang w:eastAsia="ru-RU"/>
        </w:rPr>
        <w:t>приведения</w:t>
      </w:r>
      <w:r w:rsidR="0004390F" w:rsidRPr="00A47994">
        <w:rPr>
          <w:rFonts w:eastAsia="Times New Roman"/>
          <w:lang w:eastAsia="ru-RU"/>
        </w:rPr>
        <w:t xml:space="preserve"> </w:t>
      </w:r>
      <w:r w:rsidRPr="00A47994">
        <w:rPr>
          <w:rFonts w:eastAsia="Times New Roman"/>
          <w:lang w:eastAsia="ru-RU"/>
        </w:rPr>
        <w:t>их</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соответствие</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видами</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установленными</w:t>
      </w:r>
      <w:r w:rsidR="0004390F" w:rsidRPr="00A47994">
        <w:rPr>
          <w:rFonts w:eastAsia="Times New Roman"/>
          <w:lang w:eastAsia="ru-RU"/>
        </w:rPr>
        <w:t xml:space="preserve"> </w:t>
      </w:r>
      <w:r w:rsidRPr="00A47994">
        <w:rPr>
          <w:rFonts w:eastAsia="Times New Roman"/>
          <w:lang w:eastAsia="ru-RU"/>
        </w:rPr>
        <w:t>градостроительным</w:t>
      </w:r>
      <w:r w:rsidR="0004390F" w:rsidRPr="00A47994">
        <w:rPr>
          <w:rFonts w:eastAsia="Times New Roman"/>
          <w:lang w:eastAsia="ru-RU"/>
        </w:rPr>
        <w:t xml:space="preserve"> </w:t>
      </w:r>
      <w:r w:rsidRPr="00A47994">
        <w:rPr>
          <w:rFonts w:eastAsia="Times New Roman"/>
          <w:lang w:eastAsia="ru-RU"/>
        </w:rPr>
        <w:t>регламентом.</w:t>
      </w:r>
    </w:p>
    <w:p w14:paraId="6589FD99" w14:textId="5879A51C"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12.</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случае</w:t>
      </w:r>
      <w:r w:rsidR="0004390F" w:rsidRPr="00A47994">
        <w:rPr>
          <w:rFonts w:eastAsia="Times New Roman"/>
          <w:lang w:eastAsia="ru-RU"/>
        </w:rPr>
        <w:t xml:space="preserve"> </w:t>
      </w:r>
      <w:r w:rsidRPr="00A47994">
        <w:rPr>
          <w:rFonts w:eastAsia="Times New Roman"/>
          <w:lang w:eastAsia="ru-RU"/>
        </w:rPr>
        <w:t>если</w:t>
      </w:r>
      <w:r w:rsidR="0004390F" w:rsidRPr="00A47994">
        <w:rPr>
          <w:rFonts w:eastAsia="Times New Roman"/>
          <w:lang w:eastAsia="ru-RU"/>
        </w:rPr>
        <w:t xml:space="preserve"> </w:t>
      </w:r>
      <w:r w:rsidRPr="00A47994">
        <w:rPr>
          <w:rFonts w:eastAsia="Times New Roman"/>
          <w:lang w:eastAsia="ru-RU"/>
        </w:rPr>
        <w:t>использование</w:t>
      </w:r>
      <w:r w:rsidR="0004390F" w:rsidRPr="00A47994">
        <w:rPr>
          <w:rFonts w:eastAsia="Times New Roman"/>
          <w:lang w:eastAsia="ru-RU"/>
        </w:rPr>
        <w:t xml:space="preserve"> </w:t>
      </w:r>
      <w:r w:rsidRPr="00A47994">
        <w:rPr>
          <w:rFonts w:eastAsia="Times New Roman"/>
          <w:lang w:eastAsia="ru-RU"/>
        </w:rPr>
        <w:t>указанных</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части</w:t>
      </w:r>
      <w:r w:rsidR="0004390F" w:rsidRPr="00A47994">
        <w:rPr>
          <w:rFonts w:eastAsia="Times New Roman"/>
          <w:lang w:eastAsia="ru-RU"/>
        </w:rPr>
        <w:t xml:space="preserve"> </w:t>
      </w:r>
      <w:r w:rsidRPr="00A47994">
        <w:rPr>
          <w:rFonts w:eastAsia="Times New Roman"/>
          <w:lang w:eastAsia="ru-RU"/>
        </w:rPr>
        <w:t>10</w:t>
      </w:r>
      <w:r w:rsidR="0004390F" w:rsidRPr="00A47994">
        <w:rPr>
          <w:rFonts w:eastAsia="Times New Roman"/>
          <w:lang w:eastAsia="ru-RU"/>
        </w:rPr>
        <w:t xml:space="preserve"> </w:t>
      </w:r>
      <w:r w:rsidRPr="00A47994">
        <w:rPr>
          <w:rFonts w:eastAsia="Times New Roman"/>
          <w:lang w:eastAsia="ru-RU"/>
        </w:rPr>
        <w:t>настоящей</w:t>
      </w:r>
      <w:r w:rsidR="0004390F" w:rsidRPr="00A47994">
        <w:rPr>
          <w:rFonts w:eastAsia="Times New Roman"/>
          <w:lang w:eastAsia="ru-RU"/>
        </w:rPr>
        <w:t xml:space="preserve"> </w:t>
      </w:r>
      <w:r w:rsidRPr="00A47994">
        <w:rPr>
          <w:rFonts w:eastAsia="Times New Roman"/>
          <w:lang w:eastAsia="ru-RU"/>
        </w:rPr>
        <w:t>статьи</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продолжается</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опасно</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жизни</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здоровья</w:t>
      </w:r>
      <w:r w:rsidR="0004390F" w:rsidRPr="00A47994">
        <w:rPr>
          <w:rFonts w:eastAsia="Times New Roman"/>
          <w:lang w:eastAsia="ru-RU"/>
        </w:rPr>
        <w:t xml:space="preserve"> </w:t>
      </w:r>
      <w:r w:rsidRPr="00A47994">
        <w:rPr>
          <w:rFonts w:eastAsia="Times New Roman"/>
          <w:lang w:eastAsia="ru-RU"/>
        </w:rPr>
        <w:t>человека,</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окружающей</w:t>
      </w:r>
      <w:r w:rsidR="0004390F" w:rsidRPr="00A47994">
        <w:rPr>
          <w:rFonts w:eastAsia="Times New Roman"/>
          <w:lang w:eastAsia="ru-RU"/>
        </w:rPr>
        <w:t xml:space="preserve"> </w:t>
      </w:r>
      <w:r w:rsidRPr="00A47994">
        <w:rPr>
          <w:rFonts w:eastAsia="Times New Roman"/>
          <w:lang w:eastAsia="ru-RU"/>
        </w:rPr>
        <w:t>среды,</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культурного</w:t>
      </w:r>
      <w:r w:rsidR="0004390F" w:rsidRPr="00A47994">
        <w:rPr>
          <w:rFonts w:eastAsia="Times New Roman"/>
          <w:lang w:eastAsia="ru-RU"/>
        </w:rPr>
        <w:t xml:space="preserve"> </w:t>
      </w:r>
      <w:r w:rsidRPr="00A47994">
        <w:rPr>
          <w:rFonts w:eastAsia="Times New Roman"/>
          <w:lang w:eastAsia="ru-RU"/>
        </w:rPr>
        <w:t>наследия,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соответствии</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федеральными</w:t>
      </w:r>
      <w:r w:rsidR="0004390F" w:rsidRPr="00A47994">
        <w:rPr>
          <w:rFonts w:eastAsia="Times New Roman"/>
          <w:lang w:eastAsia="ru-RU"/>
        </w:rPr>
        <w:t xml:space="preserve"> </w:t>
      </w:r>
      <w:r w:rsidRPr="00A47994">
        <w:rPr>
          <w:rFonts w:eastAsia="Times New Roman"/>
          <w:lang w:eastAsia="ru-RU"/>
        </w:rPr>
        <w:t>законами</w:t>
      </w:r>
      <w:r w:rsidR="0004390F" w:rsidRPr="00A47994">
        <w:rPr>
          <w:rFonts w:eastAsia="Times New Roman"/>
          <w:lang w:eastAsia="ru-RU"/>
        </w:rPr>
        <w:t xml:space="preserve"> </w:t>
      </w:r>
      <w:r w:rsidRPr="00A47994">
        <w:rPr>
          <w:rFonts w:eastAsia="Times New Roman"/>
          <w:lang w:eastAsia="ru-RU"/>
        </w:rPr>
        <w:t>может</w:t>
      </w:r>
      <w:r w:rsidR="0004390F" w:rsidRPr="00A47994">
        <w:rPr>
          <w:rFonts w:eastAsia="Times New Roman"/>
          <w:lang w:eastAsia="ru-RU"/>
        </w:rPr>
        <w:t xml:space="preserve"> </w:t>
      </w:r>
      <w:r w:rsidRPr="00A47994">
        <w:rPr>
          <w:rFonts w:eastAsia="Times New Roman"/>
          <w:lang w:eastAsia="ru-RU"/>
        </w:rPr>
        <w:t>быть</w:t>
      </w:r>
      <w:r w:rsidR="0004390F" w:rsidRPr="00A47994">
        <w:rPr>
          <w:rFonts w:eastAsia="Times New Roman"/>
          <w:lang w:eastAsia="ru-RU"/>
        </w:rPr>
        <w:t xml:space="preserve"> </w:t>
      </w:r>
      <w:r w:rsidRPr="00A47994">
        <w:rPr>
          <w:rFonts w:eastAsia="Times New Roman"/>
          <w:lang w:eastAsia="ru-RU"/>
        </w:rPr>
        <w:t>наложен</w:t>
      </w:r>
      <w:r w:rsidR="0004390F" w:rsidRPr="00A47994">
        <w:rPr>
          <w:rFonts w:eastAsia="Times New Roman"/>
          <w:lang w:eastAsia="ru-RU"/>
        </w:rPr>
        <w:t xml:space="preserve"> </w:t>
      </w:r>
      <w:r w:rsidRPr="00A47994">
        <w:rPr>
          <w:rFonts w:eastAsia="Times New Roman"/>
          <w:lang w:eastAsia="ru-RU"/>
        </w:rPr>
        <w:t>запрет</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использование</w:t>
      </w:r>
      <w:r w:rsidR="0004390F" w:rsidRPr="00A47994">
        <w:rPr>
          <w:rFonts w:eastAsia="Times New Roman"/>
          <w:lang w:eastAsia="ru-RU"/>
        </w:rPr>
        <w:t xml:space="preserve"> </w:t>
      </w:r>
      <w:r w:rsidRPr="00A47994">
        <w:rPr>
          <w:rFonts w:eastAsia="Times New Roman"/>
          <w:lang w:eastAsia="ru-RU"/>
        </w:rPr>
        <w:t>таких</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p>
    <w:p w14:paraId="79D2C207" w14:textId="13389EF1"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13.</w:t>
      </w:r>
      <w:r w:rsidR="0004390F" w:rsidRPr="00A47994">
        <w:rPr>
          <w:rFonts w:eastAsia="Times New Roman"/>
          <w:lang w:eastAsia="ru-RU"/>
        </w:rPr>
        <w:t xml:space="preserve"> </w:t>
      </w:r>
      <w:r w:rsidRPr="00A47994">
        <w:rPr>
          <w:rFonts w:eastAsia="Times New Roman"/>
          <w:lang w:eastAsia="ru-RU"/>
        </w:rPr>
        <w:t>Требования</w:t>
      </w:r>
      <w:r w:rsidR="0004390F" w:rsidRPr="00A47994">
        <w:rPr>
          <w:rFonts w:eastAsia="Times New Roman"/>
          <w:lang w:eastAsia="ru-RU"/>
        </w:rPr>
        <w:t xml:space="preserve"> </w:t>
      </w:r>
      <w:r w:rsidRPr="00A47994">
        <w:rPr>
          <w:rFonts w:eastAsia="Times New Roman"/>
          <w:lang w:eastAsia="ru-RU"/>
        </w:rPr>
        <w:t>к</w:t>
      </w:r>
      <w:r w:rsidR="0004390F" w:rsidRPr="00A47994">
        <w:rPr>
          <w:rFonts w:eastAsia="Times New Roman"/>
          <w:lang w:eastAsia="ru-RU"/>
        </w:rPr>
        <w:t xml:space="preserve"> </w:t>
      </w:r>
      <w:r w:rsidRPr="00A47994">
        <w:rPr>
          <w:rFonts w:eastAsia="Times New Roman"/>
          <w:lang w:eastAsia="ru-RU"/>
        </w:rPr>
        <w:t>использованию</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которые</w:t>
      </w:r>
      <w:r w:rsidR="0004390F" w:rsidRPr="00A47994">
        <w:rPr>
          <w:rFonts w:eastAsia="Times New Roman"/>
          <w:lang w:eastAsia="ru-RU"/>
        </w:rPr>
        <w:t xml:space="preserve"> </w:t>
      </w:r>
      <w:r w:rsidRPr="00A47994">
        <w:rPr>
          <w:rFonts w:eastAsia="Times New Roman"/>
          <w:lang w:eastAsia="ru-RU"/>
        </w:rPr>
        <w:t>распространяется</w:t>
      </w:r>
      <w:r w:rsidR="0004390F" w:rsidRPr="00A47994">
        <w:rPr>
          <w:rFonts w:eastAsia="Times New Roman"/>
          <w:lang w:eastAsia="ru-RU"/>
        </w:rPr>
        <w:t xml:space="preserve"> </w:t>
      </w:r>
      <w:r w:rsidRPr="00A47994">
        <w:rPr>
          <w:rFonts w:eastAsia="Times New Roman"/>
          <w:lang w:eastAsia="ru-RU"/>
        </w:rPr>
        <w:t>действие</w:t>
      </w:r>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rPr>
          <w:rFonts w:eastAsia="Times New Roman"/>
          <w:lang w:eastAsia="ru-RU"/>
        </w:rPr>
        <w:t>регламента,</w:t>
      </w:r>
      <w:r w:rsidR="0004390F" w:rsidRPr="00A47994">
        <w:rPr>
          <w:rFonts w:eastAsia="Times New Roman"/>
          <w:lang w:eastAsia="ru-RU"/>
        </w:rPr>
        <w:t xml:space="preserve"> </w:t>
      </w:r>
      <w:r w:rsidRPr="00A47994">
        <w:rPr>
          <w:rFonts w:eastAsia="Times New Roman"/>
          <w:lang w:eastAsia="ru-RU"/>
        </w:rPr>
        <w:t>указываются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градостроительных</w:t>
      </w:r>
      <w:r w:rsidR="0004390F" w:rsidRPr="00A47994">
        <w:rPr>
          <w:rFonts w:eastAsia="Times New Roman"/>
          <w:lang w:eastAsia="ru-RU"/>
        </w:rPr>
        <w:t xml:space="preserve"> </w:t>
      </w:r>
      <w:r w:rsidRPr="00A47994">
        <w:rPr>
          <w:rFonts w:eastAsia="Times New Roman"/>
          <w:lang w:eastAsia="ru-RU"/>
        </w:rPr>
        <w:t>планах.</w:t>
      </w:r>
    </w:p>
    <w:p w14:paraId="256A7284" w14:textId="3419C113"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14.</w:t>
      </w:r>
      <w:r w:rsidR="0004390F" w:rsidRPr="00A47994">
        <w:rPr>
          <w:rFonts w:eastAsia="Times New Roman"/>
          <w:lang w:eastAsia="ru-RU"/>
        </w:rPr>
        <w:t xml:space="preserve"> </w:t>
      </w:r>
      <w:r w:rsidRPr="00A47994">
        <w:rPr>
          <w:rFonts w:eastAsia="Times New Roman"/>
          <w:lang w:eastAsia="ru-RU"/>
        </w:rPr>
        <w:t>Объекты</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созданные</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нарушением</w:t>
      </w:r>
      <w:r w:rsidR="0004390F" w:rsidRPr="00A47994">
        <w:rPr>
          <w:rFonts w:eastAsia="Times New Roman"/>
          <w:lang w:eastAsia="ru-RU"/>
        </w:rPr>
        <w:t xml:space="preserve"> </w:t>
      </w:r>
      <w:r w:rsidRPr="00A47994">
        <w:rPr>
          <w:rFonts w:eastAsia="Times New Roman"/>
          <w:lang w:eastAsia="ru-RU"/>
        </w:rPr>
        <w:t>требований</w:t>
      </w:r>
      <w:r w:rsidR="0004390F" w:rsidRPr="00A47994">
        <w:rPr>
          <w:rFonts w:eastAsia="Times New Roman"/>
          <w:lang w:eastAsia="ru-RU"/>
        </w:rPr>
        <w:t xml:space="preserve"> </w:t>
      </w:r>
      <w:r w:rsidRPr="00A47994">
        <w:rPr>
          <w:rFonts w:eastAsia="Times New Roman"/>
          <w:lang w:eastAsia="ru-RU"/>
        </w:rPr>
        <w:t>градостроительных</w:t>
      </w:r>
      <w:r w:rsidR="0004390F" w:rsidRPr="00A47994">
        <w:rPr>
          <w:rFonts w:eastAsia="Times New Roman"/>
          <w:lang w:eastAsia="ru-RU"/>
        </w:rPr>
        <w:t xml:space="preserve"> </w:t>
      </w:r>
      <w:r w:rsidRPr="00A47994">
        <w:rPr>
          <w:rFonts w:eastAsia="Times New Roman"/>
          <w:lang w:eastAsia="ru-RU"/>
        </w:rPr>
        <w:t>регламентов,</w:t>
      </w:r>
      <w:r w:rsidR="0004390F" w:rsidRPr="00A47994">
        <w:rPr>
          <w:rFonts w:eastAsia="Times New Roman"/>
          <w:lang w:eastAsia="ru-RU"/>
        </w:rPr>
        <w:t xml:space="preserve"> </w:t>
      </w:r>
      <w:r w:rsidRPr="00A47994">
        <w:rPr>
          <w:rFonts w:eastAsia="Times New Roman"/>
          <w:lang w:eastAsia="ru-RU"/>
        </w:rPr>
        <w:t>являются</w:t>
      </w:r>
      <w:r w:rsidR="0004390F" w:rsidRPr="00A47994">
        <w:rPr>
          <w:rFonts w:eastAsia="Times New Roman"/>
          <w:lang w:eastAsia="ru-RU"/>
        </w:rPr>
        <w:t xml:space="preserve"> </w:t>
      </w:r>
      <w:r w:rsidRPr="00A47994">
        <w:rPr>
          <w:rFonts w:eastAsia="Times New Roman"/>
          <w:lang w:eastAsia="ru-RU"/>
        </w:rPr>
        <w:t>самовольными</w:t>
      </w:r>
      <w:r w:rsidR="0004390F" w:rsidRPr="00A47994">
        <w:rPr>
          <w:rFonts w:eastAsia="Times New Roman"/>
          <w:lang w:eastAsia="ru-RU"/>
        </w:rPr>
        <w:t xml:space="preserve"> </w:t>
      </w:r>
      <w:r w:rsidRPr="00A47994">
        <w:rPr>
          <w:rFonts w:eastAsia="Times New Roman"/>
          <w:lang w:eastAsia="ru-RU"/>
        </w:rPr>
        <w:t>постройками</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соответствии</w:t>
      </w:r>
      <w:r w:rsidR="0004390F" w:rsidRPr="00A47994">
        <w:rPr>
          <w:rFonts w:eastAsia="Times New Roman"/>
          <w:lang w:eastAsia="ru-RU"/>
        </w:rPr>
        <w:t xml:space="preserve"> </w:t>
      </w:r>
      <w:r w:rsidRPr="00A47994">
        <w:rPr>
          <w:rFonts w:eastAsia="Times New Roman"/>
          <w:lang w:eastAsia="ru-RU"/>
        </w:rPr>
        <w:t>со</w:t>
      </w:r>
      <w:r w:rsidR="0004390F" w:rsidRPr="00A47994">
        <w:rPr>
          <w:rFonts w:eastAsia="Times New Roman"/>
          <w:lang w:eastAsia="ru-RU"/>
        </w:rPr>
        <w:t xml:space="preserve"> </w:t>
      </w:r>
      <w:r w:rsidRPr="00A47994">
        <w:rPr>
          <w:rFonts w:eastAsia="Times New Roman"/>
          <w:lang w:eastAsia="ru-RU"/>
        </w:rPr>
        <w:t>статьёй</w:t>
      </w:r>
      <w:r w:rsidR="0004390F" w:rsidRPr="00A47994">
        <w:rPr>
          <w:rFonts w:eastAsia="Times New Roman"/>
          <w:lang w:eastAsia="ru-RU"/>
        </w:rPr>
        <w:t xml:space="preserve"> </w:t>
      </w:r>
      <w:r w:rsidRPr="00A47994">
        <w:rPr>
          <w:rFonts w:eastAsia="Times New Roman"/>
          <w:lang w:eastAsia="ru-RU"/>
        </w:rPr>
        <w:t>222</w:t>
      </w:r>
      <w:r w:rsidR="0004390F" w:rsidRPr="00A47994">
        <w:rPr>
          <w:rFonts w:eastAsia="Times New Roman"/>
          <w:lang w:eastAsia="ru-RU"/>
        </w:rPr>
        <w:t xml:space="preserve"> </w:t>
      </w:r>
      <w:r w:rsidRPr="00A47994">
        <w:rPr>
          <w:rFonts w:eastAsia="Times New Roman"/>
          <w:lang w:eastAsia="ru-RU"/>
        </w:rPr>
        <w:t>Гражданского</w:t>
      </w:r>
      <w:r w:rsidR="0004390F" w:rsidRPr="00A47994">
        <w:rPr>
          <w:rFonts w:eastAsia="Times New Roman"/>
          <w:lang w:eastAsia="ru-RU"/>
        </w:rPr>
        <w:t xml:space="preserve"> </w:t>
      </w:r>
      <w:r w:rsidRPr="00A47994">
        <w:rPr>
          <w:rFonts w:eastAsia="Times New Roman"/>
          <w:lang w:eastAsia="ru-RU"/>
        </w:rPr>
        <w:t>кодекса</w:t>
      </w:r>
      <w:r w:rsidR="0004390F" w:rsidRPr="00A47994">
        <w:rPr>
          <w:rFonts w:eastAsia="Times New Roman"/>
          <w:lang w:eastAsia="ru-RU"/>
        </w:rPr>
        <w:t xml:space="preserve"> </w:t>
      </w:r>
      <w:r w:rsidRPr="00A47994">
        <w:rPr>
          <w:rFonts w:eastAsia="Times New Roman"/>
          <w:lang w:eastAsia="ru-RU"/>
        </w:rPr>
        <w:t>Российской</w:t>
      </w:r>
      <w:r w:rsidR="0004390F" w:rsidRPr="00A47994">
        <w:rPr>
          <w:rFonts w:eastAsia="Times New Roman"/>
          <w:lang w:eastAsia="ru-RU"/>
        </w:rPr>
        <w:t xml:space="preserve"> </w:t>
      </w:r>
      <w:r w:rsidRPr="00A47994">
        <w:rPr>
          <w:rFonts w:eastAsia="Times New Roman"/>
          <w:lang w:eastAsia="ru-RU"/>
        </w:rPr>
        <w:t>Федерации.</w:t>
      </w:r>
    </w:p>
    <w:p w14:paraId="7FB8020C" w14:textId="77777777" w:rsidR="00114B57" w:rsidRPr="00A47994" w:rsidRDefault="00114B57" w:rsidP="003D2320">
      <w:pPr>
        <w:tabs>
          <w:tab w:val="left" w:pos="0"/>
          <w:tab w:val="left" w:pos="709"/>
          <w:tab w:val="left" w:pos="851"/>
          <w:tab w:val="left" w:pos="1134"/>
        </w:tabs>
        <w:ind w:firstLine="709"/>
        <w:contextualSpacing/>
        <w:jc w:val="both"/>
        <w:rPr>
          <w:rFonts w:eastAsia="Times New Roman"/>
          <w:i/>
          <w:iCs/>
          <w:lang w:eastAsia="ru-RU"/>
        </w:rPr>
      </w:pPr>
    </w:p>
    <w:p w14:paraId="51338D3B" w14:textId="317D14CB" w:rsidR="00114B57" w:rsidRPr="00A47994" w:rsidRDefault="00114B57"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174" w:name="_Toc258228327"/>
      <w:bookmarkStart w:id="175" w:name="_Toc281221540"/>
      <w:bookmarkStart w:id="176" w:name="_Toc395282234"/>
      <w:bookmarkStart w:id="177" w:name="_Toc415050366"/>
      <w:bookmarkStart w:id="178" w:name="_Toc420450056"/>
      <w:bookmarkStart w:id="179" w:name="_Toc500323129"/>
      <w:bookmarkStart w:id="180" w:name="_Toc66270896"/>
      <w:bookmarkStart w:id="181" w:name="_Toc162043113"/>
      <w:bookmarkStart w:id="182" w:name="_Toc222925415"/>
      <w:r w:rsidRPr="00A47994">
        <w:rPr>
          <w:rFonts w:eastAsia="Times New Roman"/>
          <w:b/>
          <w:bCs/>
          <w:iCs/>
          <w:lang w:eastAsia="ru-RU"/>
        </w:rPr>
        <w:lastRenderedPageBreak/>
        <w:t>Статья</w:t>
      </w:r>
      <w:r w:rsidR="0004390F" w:rsidRPr="00A47994">
        <w:rPr>
          <w:rFonts w:eastAsia="Times New Roman"/>
          <w:b/>
          <w:bCs/>
          <w:iCs/>
          <w:lang w:eastAsia="ru-RU"/>
        </w:rPr>
        <w:t xml:space="preserve"> </w:t>
      </w:r>
      <w:r w:rsidR="00E45160" w:rsidRPr="00A47994">
        <w:rPr>
          <w:rFonts w:eastAsia="Times New Roman"/>
          <w:b/>
          <w:bCs/>
          <w:iCs/>
          <w:lang w:eastAsia="ru-RU"/>
        </w:rPr>
        <w:t>2</w:t>
      </w:r>
      <w:r w:rsidR="00286DD3" w:rsidRPr="00A47994">
        <w:rPr>
          <w:rFonts w:eastAsia="Times New Roman"/>
          <w:b/>
          <w:bCs/>
          <w:iCs/>
          <w:lang w:eastAsia="ru-RU"/>
        </w:rPr>
        <w:t>2</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Общие</w:t>
      </w:r>
      <w:r w:rsidR="0004390F" w:rsidRPr="00A47994">
        <w:rPr>
          <w:rFonts w:eastAsia="Times New Roman"/>
          <w:b/>
          <w:bCs/>
          <w:iCs/>
          <w:lang w:eastAsia="ru-RU"/>
        </w:rPr>
        <w:t xml:space="preserve"> </w:t>
      </w:r>
      <w:r w:rsidRPr="00A47994">
        <w:rPr>
          <w:rFonts w:eastAsia="Times New Roman"/>
          <w:b/>
          <w:bCs/>
          <w:iCs/>
          <w:lang w:eastAsia="ru-RU"/>
        </w:rPr>
        <w:t>требования</w:t>
      </w:r>
      <w:r w:rsidR="0004390F" w:rsidRPr="00A47994">
        <w:rPr>
          <w:rFonts w:eastAsia="Times New Roman"/>
          <w:b/>
          <w:bCs/>
          <w:iCs/>
          <w:lang w:eastAsia="ru-RU"/>
        </w:rPr>
        <w:t xml:space="preserve"> </w:t>
      </w:r>
      <w:r w:rsidRPr="00A47994">
        <w:rPr>
          <w:rFonts w:eastAsia="Times New Roman"/>
          <w:b/>
          <w:bCs/>
          <w:iCs/>
          <w:lang w:eastAsia="ru-RU"/>
        </w:rPr>
        <w:t>градостроительного</w:t>
      </w:r>
      <w:r w:rsidR="0004390F" w:rsidRPr="00A47994">
        <w:rPr>
          <w:rFonts w:eastAsia="Times New Roman"/>
          <w:b/>
          <w:bCs/>
          <w:iCs/>
          <w:lang w:eastAsia="ru-RU"/>
        </w:rPr>
        <w:t xml:space="preserve"> </w:t>
      </w:r>
      <w:r w:rsidRPr="00A47994">
        <w:rPr>
          <w:rFonts w:eastAsia="Times New Roman"/>
          <w:b/>
          <w:bCs/>
          <w:iCs/>
          <w:lang w:eastAsia="ru-RU"/>
        </w:rPr>
        <w:t>регламента</w:t>
      </w:r>
      <w:r w:rsidR="0004390F" w:rsidRPr="00A47994">
        <w:rPr>
          <w:rFonts w:eastAsia="Times New Roman"/>
          <w:b/>
          <w:bCs/>
          <w:iCs/>
          <w:lang w:eastAsia="ru-RU"/>
        </w:rPr>
        <w:t xml:space="preserve"> </w:t>
      </w:r>
      <w:r w:rsidRPr="00A47994">
        <w:rPr>
          <w:rFonts w:eastAsia="Times New Roman"/>
          <w:b/>
          <w:bCs/>
          <w:iCs/>
          <w:lang w:eastAsia="ru-RU"/>
        </w:rPr>
        <w:t>в</w:t>
      </w:r>
      <w:r w:rsidR="0004390F" w:rsidRPr="00A47994">
        <w:rPr>
          <w:rFonts w:eastAsia="Times New Roman"/>
          <w:b/>
          <w:bCs/>
          <w:iCs/>
          <w:lang w:eastAsia="ru-RU"/>
        </w:rPr>
        <w:t xml:space="preserve"> </w:t>
      </w:r>
      <w:r w:rsidRPr="00A47994">
        <w:rPr>
          <w:rFonts w:eastAsia="Times New Roman"/>
          <w:b/>
          <w:bCs/>
          <w:iCs/>
          <w:lang w:eastAsia="ru-RU"/>
        </w:rPr>
        <w:t>части</w:t>
      </w:r>
      <w:r w:rsidR="0004390F" w:rsidRPr="00A47994">
        <w:rPr>
          <w:rFonts w:eastAsia="Times New Roman"/>
          <w:b/>
          <w:bCs/>
          <w:iCs/>
          <w:lang w:eastAsia="ru-RU"/>
        </w:rPr>
        <w:t xml:space="preserve"> </w:t>
      </w:r>
      <w:r w:rsidRPr="00A47994">
        <w:rPr>
          <w:rFonts w:eastAsia="Times New Roman"/>
          <w:b/>
          <w:bCs/>
          <w:iCs/>
          <w:lang w:eastAsia="ru-RU"/>
        </w:rPr>
        <w:t>видов</w:t>
      </w:r>
      <w:r w:rsidR="0004390F" w:rsidRPr="00A47994">
        <w:rPr>
          <w:rFonts w:eastAsia="Times New Roman"/>
          <w:b/>
          <w:bCs/>
          <w:iCs/>
          <w:lang w:eastAsia="ru-RU"/>
        </w:rPr>
        <w:t xml:space="preserve"> </w:t>
      </w:r>
      <w:r w:rsidRPr="00A47994">
        <w:rPr>
          <w:rFonts w:eastAsia="Times New Roman"/>
          <w:b/>
          <w:bCs/>
          <w:iCs/>
          <w:lang w:eastAsia="ru-RU"/>
        </w:rPr>
        <w:t>разрешённого</w:t>
      </w:r>
      <w:r w:rsidR="0004390F" w:rsidRPr="00A47994">
        <w:rPr>
          <w:rFonts w:eastAsia="Times New Roman"/>
          <w:b/>
          <w:bCs/>
          <w:iCs/>
          <w:lang w:eastAsia="ru-RU"/>
        </w:rPr>
        <w:t xml:space="preserve"> </w:t>
      </w:r>
      <w:r w:rsidRPr="00A47994">
        <w:rPr>
          <w:rFonts w:eastAsia="Times New Roman"/>
          <w:b/>
          <w:bCs/>
          <w:iCs/>
          <w:lang w:eastAsia="ru-RU"/>
        </w:rPr>
        <w:t>использования</w:t>
      </w:r>
      <w:r w:rsidR="0004390F" w:rsidRPr="00A47994">
        <w:rPr>
          <w:rFonts w:eastAsia="Times New Roman"/>
          <w:b/>
          <w:bCs/>
          <w:iCs/>
          <w:lang w:eastAsia="ru-RU"/>
        </w:rPr>
        <w:t xml:space="preserve"> </w:t>
      </w:r>
      <w:r w:rsidRPr="00A47994">
        <w:rPr>
          <w:rFonts w:eastAsia="Times New Roman"/>
          <w:b/>
          <w:bCs/>
          <w:iCs/>
          <w:lang w:eastAsia="ru-RU"/>
        </w:rPr>
        <w:t>земельных</w:t>
      </w:r>
      <w:r w:rsidR="0004390F" w:rsidRPr="00A47994">
        <w:rPr>
          <w:rFonts w:eastAsia="Times New Roman"/>
          <w:b/>
          <w:bCs/>
          <w:iCs/>
          <w:lang w:eastAsia="ru-RU"/>
        </w:rPr>
        <w:t xml:space="preserve"> </w:t>
      </w:r>
      <w:r w:rsidRPr="00A47994">
        <w:rPr>
          <w:rFonts w:eastAsia="Times New Roman"/>
          <w:b/>
          <w:bCs/>
          <w:iCs/>
          <w:lang w:eastAsia="ru-RU"/>
        </w:rPr>
        <w:t>участков</w:t>
      </w:r>
      <w:r w:rsidR="0004390F" w:rsidRPr="00A47994">
        <w:rPr>
          <w:rFonts w:eastAsia="Times New Roman"/>
          <w:b/>
          <w:bCs/>
          <w:iCs/>
          <w:lang w:eastAsia="ru-RU"/>
        </w:rPr>
        <w:t xml:space="preserve"> </w:t>
      </w:r>
      <w:r w:rsidRPr="00A47994">
        <w:rPr>
          <w:rFonts w:eastAsia="Times New Roman"/>
          <w:b/>
          <w:bCs/>
          <w:iCs/>
          <w:lang w:eastAsia="ru-RU"/>
        </w:rPr>
        <w:t>и</w:t>
      </w:r>
      <w:r w:rsidR="0004390F" w:rsidRPr="00A47994">
        <w:rPr>
          <w:rFonts w:eastAsia="Times New Roman"/>
          <w:b/>
          <w:bCs/>
          <w:iCs/>
          <w:lang w:eastAsia="ru-RU"/>
        </w:rPr>
        <w:t xml:space="preserve"> </w:t>
      </w:r>
      <w:r w:rsidRPr="00A47994">
        <w:rPr>
          <w:rFonts w:eastAsia="Times New Roman"/>
          <w:b/>
          <w:bCs/>
          <w:iCs/>
          <w:lang w:eastAsia="ru-RU"/>
        </w:rPr>
        <w:t>объектов</w:t>
      </w:r>
      <w:r w:rsidR="0004390F" w:rsidRPr="00A47994">
        <w:rPr>
          <w:rFonts w:eastAsia="Times New Roman"/>
          <w:b/>
          <w:bCs/>
          <w:iCs/>
          <w:lang w:eastAsia="ru-RU"/>
        </w:rPr>
        <w:t xml:space="preserve"> </w:t>
      </w:r>
      <w:r w:rsidRPr="00A47994">
        <w:rPr>
          <w:rFonts w:eastAsia="Times New Roman"/>
          <w:b/>
          <w:bCs/>
          <w:iCs/>
          <w:lang w:eastAsia="ru-RU"/>
        </w:rPr>
        <w:t>капитального</w:t>
      </w:r>
      <w:r w:rsidR="0004390F" w:rsidRPr="00A47994">
        <w:rPr>
          <w:rFonts w:eastAsia="Times New Roman"/>
          <w:b/>
          <w:bCs/>
          <w:iCs/>
          <w:lang w:eastAsia="ru-RU"/>
        </w:rPr>
        <w:t xml:space="preserve"> </w:t>
      </w:r>
      <w:r w:rsidRPr="00A47994">
        <w:rPr>
          <w:rFonts w:eastAsia="Times New Roman"/>
          <w:b/>
          <w:bCs/>
          <w:iCs/>
          <w:lang w:eastAsia="ru-RU"/>
        </w:rPr>
        <w:t>строительства</w:t>
      </w:r>
      <w:bookmarkEnd w:id="174"/>
      <w:bookmarkEnd w:id="175"/>
      <w:bookmarkEnd w:id="176"/>
      <w:bookmarkEnd w:id="177"/>
      <w:bookmarkEnd w:id="178"/>
      <w:bookmarkEnd w:id="179"/>
      <w:bookmarkEnd w:id="180"/>
      <w:bookmarkEnd w:id="181"/>
      <w:bookmarkEnd w:id="182"/>
    </w:p>
    <w:p w14:paraId="41BDE879" w14:textId="54CADDA8" w:rsidR="00114B57" w:rsidRPr="00A47994" w:rsidRDefault="00114B57" w:rsidP="00EF28B8">
      <w:pPr>
        <w:pStyle w:val="14"/>
        <w:numPr>
          <w:ilvl w:val="0"/>
          <w:numId w:val="4"/>
        </w:numPr>
        <w:tabs>
          <w:tab w:val="left" w:pos="0"/>
          <w:tab w:val="left" w:pos="709"/>
          <w:tab w:val="left" w:pos="851"/>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A47994">
        <w:rPr>
          <w:rFonts w:ascii="Times New Roman" w:eastAsia="Times New Roman" w:hAnsi="Times New Roman" w:cs="Times New Roman"/>
          <w:sz w:val="24"/>
          <w:szCs w:val="24"/>
          <w:lang w:eastAsia="ru-RU"/>
        </w:rPr>
        <w:t>Виды</w:t>
      </w:r>
      <w:r w:rsidR="0004390F" w:rsidRPr="00A47994">
        <w:rPr>
          <w:rFonts w:ascii="Times New Roman" w:eastAsia="Times New Roman" w:hAnsi="Times New Roman" w:cs="Times New Roman"/>
          <w:sz w:val="24"/>
          <w:szCs w:val="24"/>
          <w:lang w:eastAsia="ru-RU"/>
        </w:rPr>
        <w:t xml:space="preserve"> </w:t>
      </w:r>
      <w:r w:rsidRPr="00A47994">
        <w:rPr>
          <w:rFonts w:ascii="Times New Roman" w:eastAsia="Times New Roman" w:hAnsi="Times New Roman" w:cs="Times New Roman"/>
          <w:sz w:val="24"/>
          <w:szCs w:val="24"/>
          <w:lang w:eastAsia="ru-RU"/>
        </w:rPr>
        <w:t>разрешённого</w:t>
      </w:r>
      <w:r w:rsidR="0004390F" w:rsidRPr="00A47994">
        <w:rPr>
          <w:rFonts w:ascii="Times New Roman" w:eastAsia="Times New Roman" w:hAnsi="Times New Roman" w:cs="Times New Roman"/>
          <w:sz w:val="24"/>
          <w:szCs w:val="24"/>
          <w:lang w:eastAsia="ru-RU"/>
        </w:rPr>
        <w:t xml:space="preserve"> </w:t>
      </w:r>
      <w:r w:rsidRPr="00A47994">
        <w:rPr>
          <w:rFonts w:ascii="Times New Roman" w:eastAsia="Times New Roman" w:hAnsi="Times New Roman" w:cs="Times New Roman"/>
          <w:sz w:val="24"/>
          <w:szCs w:val="24"/>
          <w:lang w:eastAsia="ru-RU"/>
        </w:rPr>
        <w:t>использования</w:t>
      </w:r>
      <w:r w:rsidR="0004390F" w:rsidRPr="00A47994">
        <w:rPr>
          <w:rFonts w:ascii="Times New Roman" w:eastAsia="Times New Roman" w:hAnsi="Times New Roman" w:cs="Times New Roman"/>
          <w:sz w:val="24"/>
          <w:szCs w:val="24"/>
          <w:lang w:eastAsia="ru-RU"/>
        </w:rPr>
        <w:t xml:space="preserve"> </w:t>
      </w:r>
      <w:r w:rsidRPr="00A47994">
        <w:rPr>
          <w:rFonts w:ascii="Times New Roman" w:eastAsia="Times New Roman" w:hAnsi="Times New Roman" w:cs="Times New Roman"/>
          <w:sz w:val="24"/>
          <w:szCs w:val="24"/>
          <w:lang w:eastAsia="ru-RU"/>
        </w:rPr>
        <w:t>земельных</w:t>
      </w:r>
      <w:r w:rsidR="0004390F" w:rsidRPr="00A47994">
        <w:rPr>
          <w:rFonts w:ascii="Times New Roman" w:eastAsia="Times New Roman" w:hAnsi="Times New Roman" w:cs="Times New Roman"/>
          <w:sz w:val="24"/>
          <w:szCs w:val="24"/>
          <w:lang w:eastAsia="ru-RU"/>
        </w:rPr>
        <w:t xml:space="preserve"> </w:t>
      </w:r>
      <w:r w:rsidRPr="00A47994">
        <w:rPr>
          <w:rFonts w:ascii="Times New Roman" w:eastAsia="Times New Roman" w:hAnsi="Times New Roman" w:cs="Times New Roman"/>
          <w:sz w:val="24"/>
          <w:szCs w:val="24"/>
          <w:lang w:eastAsia="ru-RU"/>
        </w:rPr>
        <w:t>участков</w:t>
      </w:r>
      <w:r w:rsidR="0004390F" w:rsidRPr="00A47994">
        <w:rPr>
          <w:rFonts w:ascii="Times New Roman" w:eastAsia="Times New Roman" w:hAnsi="Times New Roman" w:cs="Times New Roman"/>
          <w:sz w:val="24"/>
          <w:szCs w:val="24"/>
          <w:lang w:eastAsia="ru-RU"/>
        </w:rPr>
        <w:t xml:space="preserve"> </w:t>
      </w:r>
      <w:r w:rsidRPr="00A47994">
        <w:rPr>
          <w:rFonts w:ascii="Times New Roman" w:eastAsia="Times New Roman" w:hAnsi="Times New Roman" w:cs="Times New Roman"/>
          <w:sz w:val="24"/>
          <w:szCs w:val="24"/>
          <w:lang w:eastAsia="ru-RU"/>
        </w:rPr>
        <w:t>и</w:t>
      </w:r>
      <w:r w:rsidR="0004390F" w:rsidRPr="00A47994">
        <w:rPr>
          <w:rFonts w:ascii="Times New Roman" w:eastAsia="Times New Roman" w:hAnsi="Times New Roman" w:cs="Times New Roman"/>
          <w:sz w:val="24"/>
          <w:szCs w:val="24"/>
          <w:lang w:eastAsia="ru-RU"/>
        </w:rPr>
        <w:t xml:space="preserve"> </w:t>
      </w:r>
      <w:r w:rsidRPr="00A47994">
        <w:rPr>
          <w:rFonts w:ascii="Times New Roman" w:eastAsia="Times New Roman" w:hAnsi="Times New Roman" w:cs="Times New Roman"/>
          <w:sz w:val="24"/>
          <w:szCs w:val="24"/>
          <w:lang w:eastAsia="ru-RU"/>
        </w:rPr>
        <w:t>объектов</w:t>
      </w:r>
      <w:r w:rsidR="0004390F" w:rsidRPr="00A47994">
        <w:rPr>
          <w:rFonts w:ascii="Times New Roman" w:eastAsia="Times New Roman" w:hAnsi="Times New Roman" w:cs="Times New Roman"/>
          <w:sz w:val="24"/>
          <w:szCs w:val="24"/>
          <w:lang w:eastAsia="ru-RU"/>
        </w:rPr>
        <w:t xml:space="preserve"> </w:t>
      </w:r>
      <w:r w:rsidRPr="00A47994">
        <w:rPr>
          <w:rFonts w:ascii="Times New Roman" w:eastAsia="Times New Roman" w:hAnsi="Times New Roman" w:cs="Times New Roman"/>
          <w:sz w:val="24"/>
          <w:szCs w:val="24"/>
          <w:lang w:eastAsia="ru-RU"/>
        </w:rPr>
        <w:t>капитального</w:t>
      </w:r>
      <w:r w:rsidR="0004390F" w:rsidRPr="00A47994">
        <w:rPr>
          <w:rFonts w:ascii="Times New Roman" w:eastAsia="Times New Roman" w:hAnsi="Times New Roman" w:cs="Times New Roman"/>
          <w:sz w:val="24"/>
          <w:szCs w:val="24"/>
          <w:lang w:eastAsia="ru-RU"/>
        </w:rPr>
        <w:t xml:space="preserve"> </w:t>
      </w:r>
      <w:r w:rsidRPr="00A47994">
        <w:rPr>
          <w:rFonts w:ascii="Times New Roman" w:eastAsia="Times New Roman" w:hAnsi="Times New Roman" w:cs="Times New Roman"/>
          <w:sz w:val="24"/>
          <w:szCs w:val="24"/>
          <w:lang w:eastAsia="ru-RU"/>
        </w:rPr>
        <w:t>строительства,</w:t>
      </w:r>
      <w:r w:rsidR="0004390F" w:rsidRPr="00A47994">
        <w:rPr>
          <w:rFonts w:ascii="Times New Roman" w:eastAsia="Times New Roman" w:hAnsi="Times New Roman" w:cs="Times New Roman"/>
          <w:sz w:val="24"/>
          <w:szCs w:val="24"/>
          <w:lang w:eastAsia="ru-RU"/>
        </w:rPr>
        <w:t xml:space="preserve"> </w:t>
      </w:r>
      <w:r w:rsidRPr="00A47994">
        <w:rPr>
          <w:rFonts w:ascii="Times New Roman" w:eastAsia="Times New Roman" w:hAnsi="Times New Roman" w:cs="Times New Roman"/>
          <w:sz w:val="24"/>
          <w:szCs w:val="24"/>
          <w:lang w:eastAsia="ru-RU"/>
        </w:rPr>
        <w:t>содержащиеся</w:t>
      </w:r>
      <w:r w:rsidR="0004390F" w:rsidRPr="00A47994">
        <w:rPr>
          <w:rFonts w:ascii="Times New Roman" w:eastAsia="Times New Roman" w:hAnsi="Times New Roman" w:cs="Times New Roman"/>
          <w:sz w:val="24"/>
          <w:szCs w:val="24"/>
          <w:lang w:eastAsia="ru-RU"/>
        </w:rPr>
        <w:t xml:space="preserve"> </w:t>
      </w:r>
      <w:r w:rsidRPr="00A47994">
        <w:rPr>
          <w:rFonts w:ascii="Times New Roman" w:eastAsia="Times New Roman" w:hAnsi="Times New Roman" w:cs="Times New Roman"/>
          <w:sz w:val="24"/>
          <w:szCs w:val="24"/>
          <w:lang w:eastAsia="ru-RU"/>
        </w:rPr>
        <w:t>в</w:t>
      </w:r>
      <w:r w:rsidR="0004390F" w:rsidRPr="00A47994">
        <w:rPr>
          <w:rFonts w:ascii="Times New Roman" w:eastAsia="Times New Roman" w:hAnsi="Times New Roman" w:cs="Times New Roman"/>
          <w:sz w:val="24"/>
          <w:szCs w:val="24"/>
          <w:lang w:eastAsia="ru-RU"/>
        </w:rPr>
        <w:t xml:space="preserve"> </w:t>
      </w:r>
      <w:r w:rsidRPr="00A47994">
        <w:rPr>
          <w:rFonts w:ascii="Times New Roman" w:eastAsia="Times New Roman" w:hAnsi="Times New Roman" w:cs="Times New Roman"/>
          <w:sz w:val="24"/>
          <w:szCs w:val="24"/>
          <w:lang w:eastAsia="ru-RU"/>
        </w:rPr>
        <w:t>градостроительных</w:t>
      </w:r>
      <w:r w:rsidR="0004390F" w:rsidRPr="00A47994">
        <w:rPr>
          <w:rFonts w:ascii="Times New Roman" w:eastAsia="Times New Roman" w:hAnsi="Times New Roman" w:cs="Times New Roman"/>
          <w:sz w:val="24"/>
          <w:szCs w:val="24"/>
          <w:lang w:eastAsia="ru-RU"/>
        </w:rPr>
        <w:t xml:space="preserve"> </w:t>
      </w:r>
      <w:r w:rsidRPr="00A47994">
        <w:rPr>
          <w:rFonts w:ascii="Times New Roman" w:eastAsia="Times New Roman" w:hAnsi="Times New Roman" w:cs="Times New Roman"/>
          <w:sz w:val="24"/>
          <w:szCs w:val="24"/>
          <w:lang w:eastAsia="ru-RU"/>
        </w:rPr>
        <w:t>регламентах,</w:t>
      </w:r>
      <w:r w:rsidR="0004390F" w:rsidRPr="00A47994">
        <w:rPr>
          <w:rFonts w:ascii="Times New Roman" w:eastAsia="Times New Roman" w:hAnsi="Times New Roman" w:cs="Times New Roman"/>
          <w:sz w:val="24"/>
          <w:szCs w:val="24"/>
          <w:lang w:eastAsia="ru-RU"/>
        </w:rPr>
        <w:t xml:space="preserve"> </w:t>
      </w:r>
      <w:r w:rsidRPr="00A47994">
        <w:rPr>
          <w:rFonts w:ascii="Times New Roman" w:eastAsia="Times New Roman" w:hAnsi="Times New Roman" w:cs="Times New Roman"/>
          <w:sz w:val="24"/>
          <w:szCs w:val="24"/>
          <w:lang w:eastAsia="ru-RU"/>
        </w:rPr>
        <w:t>установлены</w:t>
      </w:r>
      <w:r w:rsidR="0004390F" w:rsidRPr="00A47994">
        <w:rPr>
          <w:rFonts w:ascii="Times New Roman" w:eastAsia="Times New Roman" w:hAnsi="Times New Roman" w:cs="Times New Roman"/>
          <w:sz w:val="24"/>
          <w:szCs w:val="24"/>
          <w:lang w:eastAsia="ru-RU"/>
        </w:rPr>
        <w:t xml:space="preserve"> </w:t>
      </w:r>
      <w:r w:rsidRPr="00A47994">
        <w:rPr>
          <w:rFonts w:ascii="Times New Roman" w:eastAsia="Times New Roman" w:hAnsi="Times New Roman" w:cs="Times New Roman"/>
          <w:sz w:val="24"/>
          <w:szCs w:val="24"/>
          <w:lang w:eastAsia="ru-RU"/>
        </w:rPr>
        <w:t>в</w:t>
      </w:r>
      <w:r w:rsidR="0004390F" w:rsidRPr="00A47994">
        <w:rPr>
          <w:rFonts w:ascii="Times New Roman" w:eastAsia="Times New Roman" w:hAnsi="Times New Roman" w:cs="Times New Roman"/>
          <w:sz w:val="24"/>
          <w:szCs w:val="24"/>
          <w:lang w:eastAsia="ru-RU"/>
        </w:rPr>
        <w:t xml:space="preserve"> </w:t>
      </w:r>
      <w:r w:rsidRPr="00A47994">
        <w:rPr>
          <w:rFonts w:ascii="Times New Roman" w:eastAsia="Times New Roman" w:hAnsi="Times New Roman" w:cs="Times New Roman"/>
          <w:sz w:val="24"/>
          <w:szCs w:val="24"/>
          <w:lang w:eastAsia="ru-RU"/>
        </w:rPr>
        <w:t>соответствии</w:t>
      </w:r>
      <w:r w:rsidR="0004390F" w:rsidRPr="00A47994">
        <w:rPr>
          <w:rFonts w:ascii="Times New Roman" w:eastAsia="Times New Roman" w:hAnsi="Times New Roman" w:cs="Times New Roman"/>
          <w:sz w:val="24"/>
          <w:szCs w:val="24"/>
          <w:lang w:eastAsia="ru-RU"/>
        </w:rPr>
        <w:t xml:space="preserve"> </w:t>
      </w:r>
      <w:r w:rsidRPr="00A47994">
        <w:rPr>
          <w:rFonts w:ascii="Times New Roman" w:eastAsia="Times New Roman" w:hAnsi="Times New Roman" w:cs="Times New Roman"/>
          <w:sz w:val="24"/>
          <w:szCs w:val="24"/>
          <w:lang w:eastAsia="ru-RU"/>
        </w:rPr>
        <w:t>с</w:t>
      </w:r>
      <w:r w:rsidR="0004390F" w:rsidRPr="00A47994">
        <w:rPr>
          <w:rFonts w:ascii="Times New Roman" w:eastAsia="Times New Roman" w:hAnsi="Times New Roman" w:cs="Times New Roman"/>
          <w:sz w:val="24"/>
          <w:szCs w:val="24"/>
          <w:lang w:eastAsia="ru-RU"/>
        </w:rPr>
        <w:t xml:space="preserve"> </w:t>
      </w:r>
      <w:r w:rsidRPr="00A47994">
        <w:rPr>
          <w:rFonts w:ascii="Times New Roman" w:eastAsia="Times New Roman" w:hAnsi="Times New Roman" w:cs="Times New Roman"/>
          <w:sz w:val="24"/>
          <w:szCs w:val="24"/>
          <w:lang w:eastAsia="ru-RU"/>
        </w:rPr>
        <w:t>Классификатором.</w:t>
      </w:r>
    </w:p>
    <w:p w14:paraId="2D8C5435" w14:textId="292C5C85" w:rsidR="00114B57" w:rsidRPr="00A47994" w:rsidRDefault="00114B57" w:rsidP="00EF28B8">
      <w:pPr>
        <w:pStyle w:val="14"/>
        <w:numPr>
          <w:ilvl w:val="0"/>
          <w:numId w:val="4"/>
        </w:numPr>
        <w:tabs>
          <w:tab w:val="left" w:pos="0"/>
          <w:tab w:val="left" w:pos="709"/>
          <w:tab w:val="left" w:pos="851"/>
          <w:tab w:val="left" w:pos="1134"/>
        </w:tabs>
        <w:spacing w:after="0" w:line="240" w:lineRule="auto"/>
        <w:ind w:left="0" w:firstLine="709"/>
        <w:contextualSpacing/>
        <w:jc w:val="both"/>
        <w:rPr>
          <w:rFonts w:ascii="Times New Roman" w:hAnsi="Times New Roman" w:cs="Times New Roman"/>
          <w:sz w:val="24"/>
          <w:szCs w:val="24"/>
          <w:lang w:eastAsia="ru-RU"/>
        </w:rPr>
      </w:pPr>
      <w:r w:rsidRPr="00A47994">
        <w:rPr>
          <w:rFonts w:ascii="Times New Roman" w:hAnsi="Times New Roman" w:cs="Times New Roman"/>
          <w:sz w:val="24"/>
          <w:szCs w:val="24"/>
          <w:lang w:eastAsia="ru-RU"/>
        </w:rPr>
        <w:t>Каждый</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вид</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разрешённого</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использования</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в</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rPr>
        <w:t>градостроительных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регламентах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настоящих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Правил</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согласно</w:t>
      </w:r>
      <w:r w:rsidR="0004390F" w:rsidRPr="00A47994">
        <w:rPr>
          <w:rFonts w:ascii="Times New Roman" w:hAnsi="Times New Roman" w:cs="Times New Roman"/>
          <w:sz w:val="24"/>
          <w:szCs w:val="24"/>
          <w:lang w:eastAsia="ru-RU"/>
        </w:rPr>
        <w:t xml:space="preserve"> </w:t>
      </w:r>
      <w:r w:rsidR="00694382" w:rsidRPr="00A47994">
        <w:rPr>
          <w:rFonts w:ascii="Times New Roman" w:hAnsi="Times New Roman" w:cs="Times New Roman"/>
          <w:sz w:val="24"/>
          <w:szCs w:val="24"/>
          <w:lang w:eastAsia="ru-RU"/>
        </w:rPr>
        <w:t>Классификатору,</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имеет</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следующую</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структуру:</w:t>
      </w:r>
    </w:p>
    <w:p w14:paraId="7B873E75" w14:textId="0D610DBF" w:rsidR="00114B57" w:rsidRPr="00A47994" w:rsidRDefault="00114B57" w:rsidP="00EF28B8">
      <w:pPr>
        <w:pStyle w:val="14"/>
        <w:numPr>
          <w:ilvl w:val="0"/>
          <w:numId w:val="70"/>
        </w:numPr>
        <w:tabs>
          <w:tab w:val="left" w:pos="0"/>
          <w:tab w:val="left" w:pos="142"/>
          <w:tab w:val="left" w:pos="426"/>
          <w:tab w:val="left" w:pos="993"/>
        </w:tabs>
        <w:spacing w:after="0" w:line="240" w:lineRule="auto"/>
        <w:ind w:left="0" w:firstLine="709"/>
        <w:contextualSpacing/>
        <w:jc w:val="both"/>
        <w:rPr>
          <w:rFonts w:ascii="Times New Roman" w:hAnsi="Times New Roman" w:cs="Times New Roman"/>
          <w:sz w:val="24"/>
          <w:szCs w:val="24"/>
          <w:lang w:eastAsia="ru-RU"/>
        </w:rPr>
      </w:pPr>
      <w:r w:rsidRPr="00A47994">
        <w:rPr>
          <w:rFonts w:ascii="Times New Roman" w:hAnsi="Times New Roman" w:cs="Times New Roman"/>
          <w:sz w:val="24"/>
          <w:szCs w:val="24"/>
          <w:lang w:eastAsia="ru-RU"/>
        </w:rPr>
        <w:t>код</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(числовое</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обозначение)</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вида</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разрешённого</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использования</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земельного</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участка;</w:t>
      </w:r>
    </w:p>
    <w:p w14:paraId="0E73FA1B" w14:textId="68ED77B7" w:rsidR="00114B57" w:rsidRPr="00A47994" w:rsidRDefault="00114B57" w:rsidP="00EF28B8">
      <w:pPr>
        <w:pStyle w:val="14"/>
        <w:numPr>
          <w:ilvl w:val="0"/>
          <w:numId w:val="70"/>
        </w:numPr>
        <w:tabs>
          <w:tab w:val="left" w:pos="0"/>
          <w:tab w:val="left" w:pos="142"/>
          <w:tab w:val="left" w:pos="426"/>
          <w:tab w:val="left" w:pos="993"/>
        </w:tabs>
        <w:spacing w:after="0" w:line="240" w:lineRule="auto"/>
        <w:ind w:left="0" w:firstLine="709"/>
        <w:contextualSpacing/>
        <w:jc w:val="both"/>
        <w:rPr>
          <w:rFonts w:ascii="Times New Roman" w:hAnsi="Times New Roman" w:cs="Times New Roman"/>
          <w:sz w:val="24"/>
          <w:szCs w:val="24"/>
          <w:lang w:eastAsia="ru-RU"/>
        </w:rPr>
      </w:pPr>
      <w:r w:rsidRPr="00A47994">
        <w:rPr>
          <w:rFonts w:ascii="Times New Roman" w:hAnsi="Times New Roman" w:cs="Times New Roman"/>
          <w:sz w:val="24"/>
          <w:szCs w:val="24"/>
          <w:lang w:eastAsia="ru-RU"/>
        </w:rPr>
        <w:t>наименование</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вида</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разрешённого</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использования</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земельного</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участка;</w:t>
      </w:r>
    </w:p>
    <w:p w14:paraId="124E8AFE" w14:textId="4520D580" w:rsidR="00114B57" w:rsidRPr="00A47994" w:rsidRDefault="00114B57" w:rsidP="00EF28B8">
      <w:pPr>
        <w:pStyle w:val="14"/>
        <w:numPr>
          <w:ilvl w:val="0"/>
          <w:numId w:val="70"/>
        </w:numPr>
        <w:tabs>
          <w:tab w:val="left" w:pos="0"/>
          <w:tab w:val="left" w:pos="142"/>
          <w:tab w:val="left" w:pos="426"/>
          <w:tab w:val="left" w:pos="993"/>
        </w:tabs>
        <w:spacing w:after="0" w:line="240" w:lineRule="auto"/>
        <w:ind w:left="0" w:firstLine="709"/>
        <w:contextualSpacing/>
        <w:jc w:val="both"/>
        <w:rPr>
          <w:rFonts w:ascii="Times New Roman" w:hAnsi="Times New Roman" w:cs="Times New Roman"/>
          <w:sz w:val="24"/>
          <w:szCs w:val="24"/>
          <w:lang w:eastAsia="ru-RU"/>
        </w:rPr>
      </w:pPr>
      <w:r w:rsidRPr="00A47994">
        <w:rPr>
          <w:rFonts w:ascii="Times New Roman" w:hAnsi="Times New Roman" w:cs="Times New Roman"/>
          <w:sz w:val="24"/>
          <w:szCs w:val="24"/>
          <w:lang w:eastAsia="ru-RU"/>
        </w:rPr>
        <w:t>описание</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вида</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разрешенного</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использования</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земельного</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участка,</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включающее</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в</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себя</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виды</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разрешённого</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использования</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объектов</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капитального</w:t>
      </w:r>
      <w:r w:rsidR="0004390F" w:rsidRPr="00A47994">
        <w:rPr>
          <w:rFonts w:ascii="Times New Roman" w:hAnsi="Times New Roman" w:cs="Times New Roman"/>
          <w:sz w:val="24"/>
          <w:szCs w:val="24"/>
          <w:lang w:eastAsia="ru-RU"/>
        </w:rPr>
        <w:t xml:space="preserve"> </w:t>
      </w:r>
      <w:r w:rsidRPr="00A47994">
        <w:rPr>
          <w:rFonts w:ascii="Times New Roman" w:hAnsi="Times New Roman" w:cs="Times New Roman"/>
          <w:sz w:val="24"/>
          <w:szCs w:val="24"/>
          <w:lang w:eastAsia="ru-RU"/>
        </w:rPr>
        <w:t>строительства.</w:t>
      </w:r>
    </w:p>
    <w:p w14:paraId="6A36FA0D" w14:textId="0D22DB99" w:rsidR="00114B57" w:rsidRPr="00A47994" w:rsidRDefault="00114B57" w:rsidP="003D2320">
      <w:pPr>
        <w:tabs>
          <w:tab w:val="left" w:pos="0"/>
          <w:tab w:val="left" w:pos="709"/>
          <w:tab w:val="left" w:pos="851"/>
          <w:tab w:val="left" w:pos="1134"/>
        </w:tabs>
        <w:ind w:firstLine="709"/>
        <w:contextualSpacing/>
        <w:jc w:val="both"/>
      </w:pPr>
      <w:r w:rsidRPr="00A47994">
        <w:t>Код</w:t>
      </w:r>
      <w:r w:rsidR="0004390F" w:rsidRPr="00A47994">
        <w:t xml:space="preserve"> </w:t>
      </w:r>
      <w:r w:rsidRPr="00A47994">
        <w:t>вида</w:t>
      </w:r>
      <w:r w:rsidR="0004390F" w:rsidRPr="00A47994">
        <w:t xml:space="preserve"> </w:t>
      </w:r>
      <w:r w:rsidRPr="00A47994">
        <w:t>разрешённого</w:t>
      </w:r>
      <w:r w:rsidR="0004390F" w:rsidRPr="00A47994">
        <w:t xml:space="preserve"> </w:t>
      </w:r>
      <w:r w:rsidRPr="00A47994">
        <w:t>использования</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и</w:t>
      </w:r>
      <w:r w:rsidR="0004390F" w:rsidRPr="00A47994">
        <w:t xml:space="preserve"> </w:t>
      </w:r>
      <w:r w:rsidRPr="00A47994">
        <w:t>текстовое</w:t>
      </w:r>
      <w:r w:rsidR="0004390F" w:rsidRPr="00A47994">
        <w:t xml:space="preserve"> </w:t>
      </w:r>
      <w:r w:rsidRPr="00A47994">
        <w:t>наименование</w:t>
      </w:r>
      <w:r w:rsidR="0004390F" w:rsidRPr="00A47994">
        <w:t xml:space="preserve"> </w:t>
      </w:r>
      <w:r w:rsidRPr="00A47994">
        <w:t>вида</w:t>
      </w:r>
      <w:r w:rsidR="0004390F" w:rsidRPr="00A47994">
        <w:t xml:space="preserve"> </w:t>
      </w:r>
      <w:r w:rsidRPr="00A47994">
        <w:t>разрешённого</w:t>
      </w:r>
      <w:r w:rsidR="0004390F" w:rsidRPr="00A47994">
        <w:t xml:space="preserve"> </w:t>
      </w:r>
      <w:r w:rsidRPr="00A47994">
        <w:t>использования</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являются</w:t>
      </w:r>
      <w:r w:rsidR="0004390F" w:rsidRPr="00A47994">
        <w:t xml:space="preserve"> </w:t>
      </w:r>
      <w:r w:rsidRPr="00A47994">
        <w:t>равнозначными.</w:t>
      </w:r>
    </w:p>
    <w:p w14:paraId="4D92E1DA" w14:textId="69369F38" w:rsidR="00114B57" w:rsidRPr="00A47994" w:rsidRDefault="00114B57" w:rsidP="00EF28B8">
      <w:pPr>
        <w:numPr>
          <w:ilvl w:val="0"/>
          <w:numId w:val="4"/>
        </w:numPr>
        <w:tabs>
          <w:tab w:val="left" w:pos="0"/>
          <w:tab w:val="left" w:pos="709"/>
          <w:tab w:val="left" w:pos="851"/>
          <w:tab w:val="left" w:pos="1134"/>
        </w:tabs>
        <w:autoSpaceDE w:val="0"/>
        <w:autoSpaceDN w:val="0"/>
        <w:adjustRightInd w:val="0"/>
        <w:ind w:left="0" w:firstLine="709"/>
        <w:contextualSpacing/>
        <w:jc w:val="both"/>
        <w:rPr>
          <w:rFonts w:eastAsia="Times New Roman"/>
          <w:lang w:eastAsia="ru-RU"/>
        </w:rPr>
      </w:pPr>
      <w:r w:rsidRPr="00A47994">
        <w:rPr>
          <w:rFonts w:eastAsia="Times New Roman"/>
          <w:lang w:eastAsia="ru-RU"/>
        </w:rPr>
        <w:t>Применительно</w:t>
      </w:r>
      <w:r w:rsidR="0004390F" w:rsidRPr="00A47994">
        <w:rPr>
          <w:rFonts w:eastAsia="Times New Roman"/>
          <w:lang w:eastAsia="ru-RU"/>
        </w:rPr>
        <w:t xml:space="preserve"> </w:t>
      </w:r>
      <w:r w:rsidRPr="00A47994">
        <w:rPr>
          <w:rFonts w:eastAsia="Times New Roman"/>
          <w:lang w:eastAsia="ru-RU"/>
        </w:rPr>
        <w:t>к</w:t>
      </w:r>
      <w:r w:rsidR="0004390F" w:rsidRPr="00A47994">
        <w:rPr>
          <w:rFonts w:eastAsia="Times New Roman"/>
          <w:lang w:eastAsia="ru-RU"/>
        </w:rPr>
        <w:t xml:space="preserve"> </w:t>
      </w:r>
      <w:r w:rsidRPr="00A47994">
        <w:rPr>
          <w:rFonts w:eastAsia="Times New Roman"/>
          <w:lang w:eastAsia="ru-RU"/>
        </w:rPr>
        <w:t>каждой</w:t>
      </w:r>
      <w:r w:rsidR="0004390F" w:rsidRPr="00A47994">
        <w:rPr>
          <w:rFonts w:eastAsia="Times New Roman"/>
          <w:lang w:eastAsia="ru-RU"/>
        </w:rPr>
        <w:t xml:space="preserve"> </w:t>
      </w:r>
      <w:r w:rsidRPr="00A47994">
        <w:rPr>
          <w:rFonts w:eastAsia="Times New Roman"/>
          <w:lang w:eastAsia="ru-RU"/>
        </w:rPr>
        <w:t>территориальной</w:t>
      </w:r>
      <w:r w:rsidR="0004390F" w:rsidRPr="00A47994">
        <w:rPr>
          <w:rFonts w:eastAsia="Times New Roman"/>
          <w:lang w:eastAsia="ru-RU"/>
        </w:rPr>
        <w:t xml:space="preserve"> </w:t>
      </w:r>
      <w:r w:rsidRPr="00A47994">
        <w:rPr>
          <w:rFonts w:eastAsia="Times New Roman"/>
          <w:lang w:eastAsia="ru-RU"/>
        </w:rPr>
        <w:t>зоне</w:t>
      </w:r>
      <w:r w:rsidR="0004390F" w:rsidRPr="00A47994">
        <w:rPr>
          <w:rFonts w:eastAsia="Times New Roman"/>
          <w:lang w:eastAsia="ru-RU"/>
        </w:rPr>
        <w:t xml:space="preserve"> </w:t>
      </w:r>
      <w:r w:rsidRPr="00A47994">
        <w:rPr>
          <w:rFonts w:eastAsia="Times New Roman"/>
          <w:lang w:eastAsia="ru-RU"/>
        </w:rPr>
        <w:t>Правилами</w:t>
      </w:r>
      <w:r w:rsidR="0004390F" w:rsidRPr="00A47994">
        <w:rPr>
          <w:rFonts w:eastAsia="Times New Roman"/>
          <w:lang w:eastAsia="ru-RU"/>
        </w:rPr>
        <w:t xml:space="preserve"> </w:t>
      </w:r>
      <w:r w:rsidRPr="00A47994">
        <w:rPr>
          <w:rFonts w:eastAsia="Times New Roman"/>
          <w:lang w:eastAsia="ru-RU"/>
        </w:rPr>
        <w:t>землепользования</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застройки</w:t>
      </w:r>
      <w:r w:rsidR="0004390F" w:rsidRPr="00A47994">
        <w:rPr>
          <w:rFonts w:eastAsia="Times New Roman"/>
          <w:lang w:eastAsia="ru-RU"/>
        </w:rPr>
        <w:t xml:space="preserve"> </w:t>
      </w:r>
      <w:r w:rsidRPr="00A47994">
        <w:rPr>
          <w:rFonts w:eastAsia="Times New Roman"/>
          <w:lang w:eastAsia="ru-RU"/>
        </w:rPr>
        <w:t>установлены</w:t>
      </w:r>
      <w:r w:rsidR="0004390F" w:rsidRPr="00A47994">
        <w:rPr>
          <w:rFonts w:eastAsia="Times New Roman"/>
          <w:lang w:eastAsia="ru-RU"/>
        </w:rPr>
        <w:t xml:space="preserve"> </w:t>
      </w:r>
      <w:r w:rsidRPr="00A47994">
        <w:rPr>
          <w:rFonts w:eastAsia="Times New Roman"/>
          <w:lang w:eastAsia="ru-RU"/>
        </w:rPr>
        <w:t>только</w:t>
      </w:r>
      <w:r w:rsidR="0004390F" w:rsidRPr="00A47994">
        <w:rPr>
          <w:rFonts w:eastAsia="Times New Roman"/>
          <w:lang w:eastAsia="ru-RU"/>
        </w:rPr>
        <w:t xml:space="preserve"> </w:t>
      </w:r>
      <w:r w:rsidRPr="00A47994">
        <w:rPr>
          <w:rFonts w:eastAsia="Times New Roman"/>
          <w:lang w:eastAsia="ru-RU"/>
        </w:rPr>
        <w:t>те</w:t>
      </w:r>
      <w:r w:rsidR="0004390F" w:rsidRPr="00A47994">
        <w:rPr>
          <w:rFonts w:eastAsia="Times New Roman"/>
          <w:lang w:eastAsia="ru-RU"/>
        </w:rPr>
        <w:t xml:space="preserve"> </w:t>
      </w:r>
      <w:r w:rsidRPr="00A47994">
        <w:rPr>
          <w:rFonts w:eastAsia="Times New Roman"/>
          <w:lang w:eastAsia="ru-RU"/>
        </w:rPr>
        <w:t>виды</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из</w:t>
      </w:r>
      <w:r w:rsidR="0004390F" w:rsidRPr="00A47994">
        <w:rPr>
          <w:rFonts w:eastAsia="Times New Roman"/>
          <w:lang w:eastAsia="ru-RU"/>
        </w:rPr>
        <w:t xml:space="preserve"> </w:t>
      </w:r>
      <w:r w:rsidRPr="00A47994">
        <w:rPr>
          <w:rFonts w:eastAsia="Times New Roman"/>
          <w:lang w:eastAsia="ru-RU"/>
        </w:rPr>
        <w:t>Классификатора</w:t>
      </w:r>
      <w:r w:rsidR="0004390F" w:rsidRPr="00A47994">
        <w:rPr>
          <w:rFonts w:eastAsia="Times New Roman"/>
          <w:lang w:eastAsia="ru-RU"/>
        </w:rPr>
        <w:t xml:space="preserve"> </w:t>
      </w:r>
      <w:r w:rsidRPr="00A47994">
        <w:rPr>
          <w:rFonts w:eastAsia="Times New Roman"/>
          <w:lang w:eastAsia="ru-RU"/>
        </w:rPr>
        <w:t>(код</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наименование),</w:t>
      </w:r>
      <w:r w:rsidR="0004390F" w:rsidRPr="00A47994">
        <w:rPr>
          <w:rFonts w:eastAsia="Times New Roman"/>
          <w:lang w:eastAsia="ru-RU"/>
        </w:rPr>
        <w:t xml:space="preserve"> </w:t>
      </w:r>
      <w:r w:rsidRPr="00A47994">
        <w:rPr>
          <w:rFonts w:eastAsia="Times New Roman"/>
          <w:lang w:eastAsia="ru-RU"/>
        </w:rPr>
        <w:t>которые</w:t>
      </w:r>
      <w:r w:rsidR="0004390F" w:rsidRPr="00A47994">
        <w:rPr>
          <w:rFonts w:eastAsia="Times New Roman"/>
          <w:lang w:eastAsia="ru-RU"/>
        </w:rPr>
        <w:t xml:space="preserve"> </w:t>
      </w:r>
      <w:r w:rsidRPr="00A47994">
        <w:rPr>
          <w:rFonts w:eastAsia="Times New Roman"/>
          <w:lang w:eastAsia="ru-RU"/>
        </w:rPr>
        <w:t>допустимы</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данной</w:t>
      </w:r>
      <w:r w:rsidR="0004390F" w:rsidRPr="00A47994">
        <w:rPr>
          <w:rFonts w:eastAsia="Times New Roman"/>
          <w:lang w:eastAsia="ru-RU"/>
        </w:rPr>
        <w:t xml:space="preserve"> </w:t>
      </w:r>
      <w:r w:rsidRPr="00A47994">
        <w:rPr>
          <w:rFonts w:eastAsia="Times New Roman"/>
          <w:lang w:eastAsia="ru-RU"/>
        </w:rPr>
        <w:t>территориальной</w:t>
      </w:r>
      <w:r w:rsidR="0004390F" w:rsidRPr="00A47994">
        <w:rPr>
          <w:rFonts w:eastAsia="Times New Roman"/>
          <w:lang w:eastAsia="ru-RU"/>
        </w:rPr>
        <w:t xml:space="preserve"> </w:t>
      </w:r>
      <w:r w:rsidRPr="00A47994">
        <w:rPr>
          <w:rFonts w:eastAsia="Times New Roman"/>
          <w:lang w:eastAsia="ru-RU"/>
        </w:rPr>
        <w:t>зоне.</w:t>
      </w:r>
    </w:p>
    <w:p w14:paraId="16EF5452" w14:textId="4E8AC199" w:rsidR="00114B57" w:rsidRPr="00A47994" w:rsidRDefault="00114B57" w:rsidP="00EF28B8">
      <w:pPr>
        <w:numPr>
          <w:ilvl w:val="0"/>
          <w:numId w:val="4"/>
        </w:numPr>
        <w:tabs>
          <w:tab w:val="left" w:pos="0"/>
          <w:tab w:val="left" w:pos="709"/>
          <w:tab w:val="left" w:pos="851"/>
          <w:tab w:val="left" w:pos="1134"/>
        </w:tabs>
        <w:autoSpaceDE w:val="0"/>
        <w:autoSpaceDN w:val="0"/>
        <w:adjustRightInd w:val="0"/>
        <w:ind w:left="0" w:firstLine="709"/>
        <w:contextualSpacing/>
        <w:jc w:val="both"/>
        <w:rPr>
          <w:rFonts w:eastAsia="Times New Roman"/>
          <w:b/>
          <w:bCs/>
          <w:lang w:eastAsia="ru-RU"/>
        </w:rPr>
      </w:pPr>
      <w:r w:rsidRPr="00A47994">
        <w:rPr>
          <w:rFonts w:eastAsia="Times New Roman"/>
          <w:lang w:eastAsia="ru-RU"/>
        </w:rPr>
        <w:t>Содержание</w:t>
      </w:r>
      <w:r w:rsidR="0004390F" w:rsidRPr="00A47994">
        <w:rPr>
          <w:rFonts w:eastAsia="Times New Roman"/>
          <w:lang w:eastAsia="ru-RU"/>
        </w:rPr>
        <w:t xml:space="preserve"> </w:t>
      </w:r>
      <w:r w:rsidRPr="00A47994">
        <w:rPr>
          <w:rFonts w:eastAsia="Times New Roman"/>
          <w:lang w:eastAsia="ru-RU"/>
        </w:rPr>
        <w:t>видов</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допускает</w:t>
      </w:r>
      <w:r w:rsidR="0004390F" w:rsidRPr="00A47994">
        <w:rPr>
          <w:rFonts w:eastAsia="Times New Roman"/>
          <w:lang w:eastAsia="ru-RU"/>
        </w:rPr>
        <w:t xml:space="preserve"> </w:t>
      </w:r>
      <w:r w:rsidRPr="00A47994">
        <w:rPr>
          <w:rFonts w:eastAsia="Times New Roman"/>
          <w:lang w:eastAsia="ru-RU"/>
        </w:rPr>
        <w:t>без</w:t>
      </w:r>
      <w:r w:rsidR="0004390F" w:rsidRPr="00A47994">
        <w:rPr>
          <w:rFonts w:eastAsia="Times New Roman"/>
          <w:lang w:eastAsia="ru-RU"/>
        </w:rPr>
        <w:t xml:space="preserve"> </w:t>
      </w:r>
      <w:r w:rsidRPr="00A47994">
        <w:rPr>
          <w:rFonts w:eastAsia="Times New Roman"/>
          <w:lang w:eastAsia="ru-RU"/>
        </w:rPr>
        <w:t>отдельного</w:t>
      </w:r>
      <w:r w:rsidR="0004390F" w:rsidRPr="00A47994">
        <w:rPr>
          <w:rFonts w:eastAsia="Times New Roman"/>
          <w:lang w:eastAsia="ru-RU"/>
        </w:rPr>
        <w:t xml:space="preserve"> </w:t>
      </w:r>
      <w:r w:rsidRPr="00A47994">
        <w:rPr>
          <w:rFonts w:eastAsia="Times New Roman"/>
          <w:lang w:eastAsia="ru-RU"/>
        </w:rPr>
        <w:t>указания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градостроительном</w:t>
      </w:r>
      <w:r w:rsidR="0004390F" w:rsidRPr="00A47994">
        <w:rPr>
          <w:rFonts w:eastAsia="Times New Roman"/>
          <w:lang w:eastAsia="ru-RU"/>
        </w:rPr>
        <w:t xml:space="preserve"> </w:t>
      </w:r>
      <w:r w:rsidRPr="00A47994">
        <w:rPr>
          <w:rFonts w:eastAsia="Times New Roman"/>
          <w:lang w:eastAsia="ru-RU"/>
        </w:rPr>
        <w:t>регламенте</w:t>
      </w:r>
      <w:r w:rsidR="0004390F" w:rsidRPr="00A47994">
        <w:rPr>
          <w:rFonts w:eastAsia="Times New Roman"/>
          <w:lang w:eastAsia="ru-RU"/>
        </w:rPr>
        <w:t xml:space="preserve"> </w:t>
      </w:r>
      <w:r w:rsidRPr="00A47994">
        <w:rPr>
          <w:rFonts w:eastAsia="Times New Roman"/>
          <w:lang w:eastAsia="ru-RU"/>
        </w:rPr>
        <w:t>размещение</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эксплуатацию</w:t>
      </w:r>
      <w:r w:rsidR="0004390F" w:rsidRPr="00A47994">
        <w:rPr>
          <w:rFonts w:eastAsia="Times New Roman"/>
          <w:lang w:eastAsia="ru-RU"/>
        </w:rPr>
        <w:t xml:space="preserve"> </w:t>
      </w:r>
      <w:r w:rsidRPr="00A47994">
        <w:rPr>
          <w:rFonts w:eastAsia="Times New Roman"/>
          <w:lang w:eastAsia="ru-RU"/>
        </w:rPr>
        <w:t>линейного</w:t>
      </w:r>
      <w:r w:rsidR="0004390F" w:rsidRPr="00A47994">
        <w:rPr>
          <w:rFonts w:eastAsia="Times New Roman"/>
          <w:lang w:eastAsia="ru-RU"/>
        </w:rPr>
        <w:t xml:space="preserve"> </w:t>
      </w:r>
      <w:r w:rsidRPr="00A47994">
        <w:rPr>
          <w:rFonts w:eastAsia="Times New Roman"/>
          <w:lang w:eastAsia="ru-RU"/>
        </w:rPr>
        <w:t>объекта</w:t>
      </w:r>
      <w:r w:rsidR="0004390F" w:rsidRPr="00A47994">
        <w:rPr>
          <w:rFonts w:eastAsia="Times New Roman"/>
          <w:lang w:eastAsia="ru-RU"/>
        </w:rPr>
        <w:t xml:space="preserve"> </w:t>
      </w:r>
      <w:r w:rsidRPr="00A47994">
        <w:rPr>
          <w:rFonts w:eastAsia="Times New Roman"/>
          <w:lang w:eastAsia="ru-RU"/>
        </w:rPr>
        <w:t>(кроме</w:t>
      </w:r>
      <w:r w:rsidR="0004390F" w:rsidRPr="00A47994">
        <w:rPr>
          <w:rFonts w:eastAsia="Times New Roman"/>
          <w:lang w:eastAsia="ru-RU"/>
        </w:rPr>
        <w:t xml:space="preserve"> </w:t>
      </w:r>
      <w:r w:rsidRPr="00A47994">
        <w:rPr>
          <w:rFonts w:eastAsia="Times New Roman"/>
          <w:lang w:eastAsia="ru-RU"/>
        </w:rPr>
        <w:t>железных</w:t>
      </w:r>
      <w:r w:rsidR="0004390F" w:rsidRPr="00A47994">
        <w:rPr>
          <w:rFonts w:eastAsia="Times New Roman"/>
          <w:lang w:eastAsia="ru-RU"/>
        </w:rPr>
        <w:t xml:space="preserve"> </w:t>
      </w:r>
      <w:r w:rsidRPr="00A47994">
        <w:rPr>
          <w:rFonts w:eastAsia="Times New Roman"/>
          <w:lang w:eastAsia="ru-RU"/>
        </w:rPr>
        <w:t>дорог</w:t>
      </w:r>
      <w:r w:rsidR="0004390F" w:rsidRPr="00A47994">
        <w:rPr>
          <w:rFonts w:eastAsia="Times New Roman"/>
          <w:lang w:eastAsia="ru-RU"/>
        </w:rPr>
        <w:t xml:space="preserve"> </w:t>
      </w:r>
      <w:r w:rsidRPr="00A47994">
        <w:rPr>
          <w:rFonts w:eastAsia="Times New Roman"/>
          <w:lang w:eastAsia="ru-RU"/>
        </w:rPr>
        <w:t>общего</w:t>
      </w:r>
      <w:r w:rsidR="0004390F" w:rsidRPr="00A47994">
        <w:rPr>
          <w:rFonts w:eastAsia="Times New Roman"/>
          <w:lang w:eastAsia="ru-RU"/>
        </w:rPr>
        <w:t xml:space="preserve"> </w:t>
      </w:r>
      <w:r w:rsidRPr="00A47994">
        <w:rPr>
          <w:rFonts w:eastAsia="Times New Roman"/>
          <w:lang w:eastAsia="ru-RU"/>
        </w:rPr>
        <w:t>пользования</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автомобильных</w:t>
      </w:r>
      <w:r w:rsidR="0004390F" w:rsidRPr="00A47994">
        <w:rPr>
          <w:rFonts w:eastAsia="Times New Roman"/>
          <w:lang w:eastAsia="ru-RU"/>
        </w:rPr>
        <w:t xml:space="preserve"> </w:t>
      </w:r>
      <w:r w:rsidRPr="00A47994">
        <w:rPr>
          <w:rFonts w:eastAsia="Times New Roman"/>
          <w:lang w:eastAsia="ru-RU"/>
        </w:rPr>
        <w:t>дорог</w:t>
      </w:r>
      <w:r w:rsidR="0004390F" w:rsidRPr="00A47994">
        <w:rPr>
          <w:rFonts w:eastAsia="Times New Roman"/>
          <w:lang w:eastAsia="ru-RU"/>
        </w:rPr>
        <w:t xml:space="preserve"> </w:t>
      </w:r>
      <w:r w:rsidRPr="00A47994">
        <w:rPr>
          <w:rFonts w:eastAsia="Times New Roman"/>
          <w:lang w:eastAsia="ru-RU"/>
        </w:rPr>
        <w:t>общего</w:t>
      </w:r>
      <w:r w:rsidR="0004390F" w:rsidRPr="00A47994">
        <w:rPr>
          <w:rFonts w:eastAsia="Times New Roman"/>
          <w:lang w:eastAsia="ru-RU"/>
        </w:rPr>
        <w:t xml:space="preserve"> </w:t>
      </w:r>
      <w:r w:rsidRPr="00A47994">
        <w:rPr>
          <w:rFonts w:eastAsia="Times New Roman"/>
          <w:lang w:eastAsia="ru-RU"/>
        </w:rPr>
        <w:t>пользования</w:t>
      </w:r>
      <w:r w:rsidR="0004390F" w:rsidRPr="00A47994">
        <w:rPr>
          <w:rFonts w:eastAsia="Times New Roman"/>
          <w:lang w:eastAsia="ru-RU"/>
        </w:rPr>
        <w:t xml:space="preserve"> </w:t>
      </w:r>
      <w:r w:rsidRPr="00A47994">
        <w:rPr>
          <w:rFonts w:eastAsia="Times New Roman"/>
          <w:lang w:eastAsia="ru-RU"/>
        </w:rPr>
        <w:t>федерального</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регионального</w:t>
      </w:r>
      <w:r w:rsidR="0004390F" w:rsidRPr="00A47994">
        <w:rPr>
          <w:rFonts w:eastAsia="Times New Roman"/>
          <w:lang w:eastAsia="ru-RU"/>
        </w:rPr>
        <w:t xml:space="preserve"> </w:t>
      </w:r>
      <w:r w:rsidRPr="00A47994">
        <w:rPr>
          <w:rFonts w:eastAsia="Times New Roman"/>
          <w:lang w:eastAsia="ru-RU"/>
        </w:rPr>
        <w:t>значения),</w:t>
      </w:r>
      <w:r w:rsidR="0004390F" w:rsidRPr="00A47994">
        <w:rPr>
          <w:rFonts w:eastAsia="Times New Roman"/>
          <w:lang w:eastAsia="ru-RU"/>
        </w:rPr>
        <w:t xml:space="preserve"> </w:t>
      </w:r>
      <w:r w:rsidRPr="00A47994">
        <w:rPr>
          <w:rFonts w:eastAsia="Times New Roman"/>
          <w:lang w:eastAsia="ru-RU"/>
        </w:rPr>
        <w:t>размещение</w:t>
      </w:r>
      <w:r w:rsidR="0004390F" w:rsidRPr="00A47994">
        <w:rPr>
          <w:rFonts w:eastAsia="Times New Roman"/>
          <w:lang w:eastAsia="ru-RU"/>
        </w:rPr>
        <w:t xml:space="preserve"> </w:t>
      </w:r>
      <w:r w:rsidRPr="00A47994">
        <w:rPr>
          <w:rFonts w:eastAsia="Times New Roman"/>
          <w:lang w:eastAsia="ru-RU"/>
        </w:rPr>
        <w:t>защитных</w:t>
      </w:r>
      <w:r w:rsidR="0004390F" w:rsidRPr="00A47994">
        <w:rPr>
          <w:rFonts w:eastAsia="Times New Roman"/>
          <w:lang w:eastAsia="ru-RU"/>
        </w:rPr>
        <w:t xml:space="preserve"> </w:t>
      </w:r>
      <w:r w:rsidRPr="00A47994">
        <w:rPr>
          <w:rFonts w:eastAsia="Times New Roman"/>
          <w:lang w:eastAsia="ru-RU"/>
        </w:rPr>
        <w:t>сооружений</w:t>
      </w:r>
      <w:r w:rsidR="0004390F" w:rsidRPr="00A47994">
        <w:rPr>
          <w:rFonts w:eastAsia="Times New Roman"/>
          <w:lang w:eastAsia="ru-RU"/>
        </w:rPr>
        <w:t xml:space="preserve"> </w:t>
      </w:r>
      <w:r w:rsidRPr="00A47994">
        <w:rPr>
          <w:rFonts w:eastAsia="Times New Roman"/>
          <w:lang w:eastAsia="ru-RU"/>
        </w:rPr>
        <w:t>(насаждений),</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мелиорации,</w:t>
      </w:r>
      <w:r w:rsidR="0004390F" w:rsidRPr="00A47994">
        <w:rPr>
          <w:rFonts w:eastAsia="Times New Roman"/>
          <w:lang w:eastAsia="ru-RU"/>
        </w:rPr>
        <w:t xml:space="preserve"> </w:t>
      </w:r>
      <w:r w:rsidRPr="00A47994">
        <w:rPr>
          <w:rFonts w:eastAsia="Times New Roman"/>
          <w:lang w:eastAsia="ru-RU"/>
        </w:rPr>
        <w:t>антенно-мачтовых</w:t>
      </w:r>
      <w:r w:rsidR="0004390F" w:rsidRPr="00A47994">
        <w:rPr>
          <w:rFonts w:eastAsia="Times New Roman"/>
          <w:lang w:eastAsia="ru-RU"/>
        </w:rPr>
        <w:t xml:space="preserve"> </w:t>
      </w:r>
      <w:r w:rsidRPr="00A47994">
        <w:rPr>
          <w:rFonts w:eastAsia="Times New Roman"/>
          <w:lang w:eastAsia="ru-RU"/>
        </w:rPr>
        <w:t>сооружений,</w:t>
      </w:r>
      <w:r w:rsidR="0004390F" w:rsidRPr="00A47994">
        <w:rPr>
          <w:rFonts w:eastAsia="Times New Roman"/>
          <w:lang w:eastAsia="ru-RU"/>
        </w:rPr>
        <w:t xml:space="preserve"> </w:t>
      </w:r>
      <w:r w:rsidRPr="00A47994">
        <w:rPr>
          <w:rFonts w:eastAsia="Times New Roman"/>
          <w:lang w:eastAsia="ru-RU"/>
        </w:rPr>
        <w:t>информационных</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геодезических</w:t>
      </w:r>
      <w:r w:rsidR="0004390F" w:rsidRPr="00A47994">
        <w:rPr>
          <w:rFonts w:eastAsia="Times New Roman"/>
          <w:lang w:eastAsia="ru-RU"/>
        </w:rPr>
        <w:t xml:space="preserve"> </w:t>
      </w:r>
      <w:r w:rsidRPr="00A47994">
        <w:rPr>
          <w:rFonts w:eastAsia="Times New Roman"/>
          <w:lang w:eastAsia="ru-RU"/>
        </w:rPr>
        <w:t>знаков,</w:t>
      </w:r>
      <w:r w:rsidR="0004390F" w:rsidRPr="00A47994">
        <w:rPr>
          <w:rFonts w:eastAsia="Times New Roman"/>
          <w:lang w:eastAsia="ru-RU"/>
        </w:rPr>
        <w:t xml:space="preserve"> </w:t>
      </w:r>
      <w:r w:rsidRPr="00A47994">
        <w:rPr>
          <w:rFonts w:eastAsia="Times New Roman"/>
          <w:lang w:eastAsia="ru-RU"/>
        </w:rPr>
        <w:t>если</w:t>
      </w:r>
      <w:r w:rsidR="0004390F" w:rsidRPr="00A47994">
        <w:rPr>
          <w:rFonts w:eastAsia="Times New Roman"/>
          <w:lang w:eastAsia="ru-RU"/>
        </w:rPr>
        <w:t xml:space="preserve"> </w:t>
      </w:r>
      <w:r w:rsidRPr="00A47994">
        <w:rPr>
          <w:rFonts w:eastAsia="Times New Roman"/>
          <w:lang w:eastAsia="ru-RU"/>
        </w:rPr>
        <w:t>федеральным</w:t>
      </w:r>
      <w:r w:rsidR="0004390F" w:rsidRPr="00A47994">
        <w:rPr>
          <w:rFonts w:eastAsia="Times New Roman"/>
          <w:lang w:eastAsia="ru-RU"/>
        </w:rPr>
        <w:t xml:space="preserve"> </w:t>
      </w:r>
      <w:r w:rsidRPr="00A47994">
        <w:rPr>
          <w:rFonts w:eastAsia="Times New Roman"/>
          <w:lang w:eastAsia="ru-RU"/>
        </w:rPr>
        <w:t>законом</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установлено</w:t>
      </w:r>
      <w:r w:rsidR="0004390F" w:rsidRPr="00A47994">
        <w:rPr>
          <w:rFonts w:eastAsia="Times New Roman"/>
          <w:lang w:eastAsia="ru-RU"/>
        </w:rPr>
        <w:t xml:space="preserve"> </w:t>
      </w:r>
      <w:r w:rsidRPr="00A47994">
        <w:rPr>
          <w:rFonts w:eastAsia="Times New Roman"/>
          <w:lang w:eastAsia="ru-RU"/>
        </w:rPr>
        <w:t>иное.</w:t>
      </w:r>
    </w:p>
    <w:p w14:paraId="76828562" w14:textId="0089705C" w:rsidR="00114B57" w:rsidRPr="00A47994" w:rsidRDefault="00114B57" w:rsidP="00EF28B8">
      <w:pPr>
        <w:numPr>
          <w:ilvl w:val="0"/>
          <w:numId w:val="4"/>
        </w:numPr>
        <w:tabs>
          <w:tab w:val="left" w:pos="0"/>
          <w:tab w:val="left" w:pos="709"/>
          <w:tab w:val="left" w:pos="851"/>
          <w:tab w:val="left" w:pos="1134"/>
        </w:tabs>
        <w:ind w:left="0" w:firstLine="709"/>
        <w:contextualSpacing/>
        <w:jc w:val="both"/>
        <w:rPr>
          <w:rFonts w:eastAsia="Times New Roman"/>
          <w:lang w:eastAsia="ru-RU"/>
        </w:rPr>
      </w:pPr>
      <w:r w:rsidRPr="00A47994">
        <w:rPr>
          <w:rFonts w:eastAsia="Times New Roman"/>
          <w:lang w:eastAsia="ru-RU"/>
        </w:rPr>
        <w:t>Разрешённое</w:t>
      </w:r>
      <w:r w:rsidR="0004390F" w:rsidRPr="00A47994">
        <w:rPr>
          <w:rFonts w:eastAsia="Times New Roman"/>
          <w:lang w:eastAsia="ru-RU"/>
        </w:rPr>
        <w:t xml:space="preserve"> </w:t>
      </w:r>
      <w:r w:rsidRPr="00A47994">
        <w:rPr>
          <w:rFonts w:eastAsia="Times New Roman"/>
          <w:lang w:eastAsia="ru-RU"/>
        </w:rPr>
        <w:t>использование</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может</w:t>
      </w:r>
      <w:r w:rsidR="0004390F" w:rsidRPr="00A47994">
        <w:rPr>
          <w:rFonts w:eastAsia="Times New Roman"/>
          <w:lang w:eastAsia="ru-RU"/>
        </w:rPr>
        <w:t xml:space="preserve"> </w:t>
      </w:r>
      <w:r w:rsidRPr="00A47994">
        <w:rPr>
          <w:rFonts w:eastAsia="Times New Roman"/>
          <w:lang w:eastAsia="ru-RU"/>
        </w:rPr>
        <w:t>быть</w:t>
      </w:r>
      <w:r w:rsidR="0004390F" w:rsidRPr="00A47994">
        <w:rPr>
          <w:rFonts w:eastAsia="Times New Roman"/>
          <w:lang w:eastAsia="ru-RU"/>
        </w:rPr>
        <w:t xml:space="preserve"> </w:t>
      </w:r>
      <w:r w:rsidRPr="00A47994">
        <w:rPr>
          <w:rFonts w:eastAsia="Times New Roman"/>
          <w:lang w:eastAsia="ru-RU"/>
        </w:rPr>
        <w:t>следующих</w:t>
      </w:r>
      <w:r w:rsidR="0004390F" w:rsidRPr="00A47994">
        <w:rPr>
          <w:rFonts w:eastAsia="Times New Roman"/>
          <w:lang w:eastAsia="ru-RU"/>
        </w:rPr>
        <w:t xml:space="preserve"> </w:t>
      </w:r>
      <w:r w:rsidRPr="00A47994">
        <w:rPr>
          <w:rFonts w:eastAsia="Times New Roman"/>
          <w:lang w:eastAsia="ru-RU"/>
        </w:rPr>
        <w:t>видов:</w:t>
      </w:r>
    </w:p>
    <w:p w14:paraId="0843F844" w14:textId="67F509C2"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1)</w:t>
      </w:r>
      <w:r w:rsidR="0004390F" w:rsidRPr="00A47994">
        <w:rPr>
          <w:rFonts w:eastAsia="Times New Roman"/>
          <w:lang w:eastAsia="ru-RU"/>
        </w:rPr>
        <w:t xml:space="preserve"> </w:t>
      </w:r>
      <w:r w:rsidRPr="00A47994">
        <w:rPr>
          <w:rFonts w:eastAsia="Times New Roman"/>
          <w:lang w:eastAsia="ru-RU"/>
        </w:rPr>
        <w:t>основные</w:t>
      </w:r>
      <w:r w:rsidR="0004390F" w:rsidRPr="00A47994">
        <w:rPr>
          <w:rFonts w:eastAsia="Times New Roman"/>
          <w:lang w:eastAsia="ru-RU"/>
        </w:rPr>
        <w:t xml:space="preserve"> </w:t>
      </w:r>
      <w:r w:rsidRPr="00A47994">
        <w:rPr>
          <w:rFonts w:eastAsia="Times New Roman"/>
          <w:lang w:eastAsia="ru-RU"/>
        </w:rPr>
        <w:t>виды</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использования;</w:t>
      </w:r>
    </w:p>
    <w:p w14:paraId="3297FF54" w14:textId="40B2839E"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2)</w:t>
      </w:r>
      <w:r w:rsidR="0004390F" w:rsidRPr="00A47994">
        <w:rPr>
          <w:rFonts w:eastAsia="Times New Roman"/>
          <w:lang w:eastAsia="ru-RU"/>
        </w:rPr>
        <w:t xml:space="preserve"> </w:t>
      </w:r>
      <w:r w:rsidRPr="00A47994">
        <w:rPr>
          <w:rFonts w:eastAsia="Times New Roman"/>
          <w:lang w:eastAsia="ru-RU"/>
        </w:rPr>
        <w:t>условно</w:t>
      </w:r>
      <w:r w:rsidR="0004390F" w:rsidRPr="00A47994">
        <w:rPr>
          <w:rFonts w:eastAsia="Times New Roman"/>
          <w:lang w:eastAsia="ru-RU"/>
        </w:rPr>
        <w:t xml:space="preserve"> </w:t>
      </w:r>
      <w:r w:rsidRPr="00A47994">
        <w:rPr>
          <w:rFonts w:eastAsia="Times New Roman"/>
          <w:lang w:eastAsia="ru-RU"/>
        </w:rPr>
        <w:t>разрешённые</w:t>
      </w:r>
      <w:r w:rsidR="0004390F" w:rsidRPr="00A47994">
        <w:rPr>
          <w:rFonts w:eastAsia="Times New Roman"/>
          <w:lang w:eastAsia="ru-RU"/>
        </w:rPr>
        <w:t xml:space="preserve"> </w:t>
      </w:r>
      <w:r w:rsidRPr="00A47994">
        <w:rPr>
          <w:rFonts w:eastAsia="Times New Roman"/>
          <w:lang w:eastAsia="ru-RU"/>
        </w:rPr>
        <w:t>виды</w:t>
      </w:r>
      <w:r w:rsidR="0004390F" w:rsidRPr="00A47994">
        <w:rPr>
          <w:rFonts w:eastAsia="Times New Roman"/>
          <w:lang w:eastAsia="ru-RU"/>
        </w:rPr>
        <w:t xml:space="preserve"> </w:t>
      </w:r>
      <w:r w:rsidRPr="00A47994">
        <w:rPr>
          <w:rFonts w:eastAsia="Times New Roman"/>
          <w:lang w:eastAsia="ru-RU"/>
        </w:rPr>
        <w:t>использования;</w:t>
      </w:r>
    </w:p>
    <w:p w14:paraId="0C2AFCF4" w14:textId="661AFCD7" w:rsidR="00114B57" w:rsidRPr="00A47994" w:rsidRDefault="00114B57" w:rsidP="003D2320">
      <w:pPr>
        <w:tabs>
          <w:tab w:val="left" w:pos="0"/>
          <w:tab w:val="left" w:pos="709"/>
          <w:tab w:val="left" w:pos="851"/>
          <w:tab w:val="left" w:pos="1134"/>
        </w:tabs>
        <w:ind w:firstLine="709"/>
        <w:contextualSpacing/>
        <w:jc w:val="both"/>
        <w:rPr>
          <w:rFonts w:eastAsia="Times New Roman"/>
          <w:lang w:eastAsia="ru-RU"/>
        </w:rPr>
      </w:pPr>
      <w:r w:rsidRPr="00A47994">
        <w:rPr>
          <w:rFonts w:eastAsia="Times New Roman"/>
          <w:lang w:eastAsia="ru-RU"/>
        </w:rPr>
        <w:t>3)</w:t>
      </w:r>
      <w:r w:rsidR="0004390F" w:rsidRPr="00A47994">
        <w:rPr>
          <w:rFonts w:eastAsia="Times New Roman"/>
          <w:lang w:eastAsia="ru-RU"/>
        </w:rPr>
        <w:t xml:space="preserve"> </w:t>
      </w:r>
      <w:r w:rsidRPr="00A47994">
        <w:rPr>
          <w:rFonts w:eastAsia="Times New Roman"/>
          <w:lang w:eastAsia="ru-RU"/>
        </w:rPr>
        <w:t>вспомогательные</w:t>
      </w:r>
      <w:r w:rsidR="0004390F" w:rsidRPr="00A47994">
        <w:rPr>
          <w:rFonts w:eastAsia="Times New Roman"/>
          <w:lang w:eastAsia="ru-RU"/>
        </w:rPr>
        <w:t xml:space="preserve"> </w:t>
      </w:r>
      <w:r w:rsidRPr="00A47994">
        <w:rPr>
          <w:rFonts w:eastAsia="Times New Roman"/>
          <w:lang w:eastAsia="ru-RU"/>
        </w:rPr>
        <w:t>виды</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допустимые</w:t>
      </w:r>
      <w:r w:rsidR="0004390F" w:rsidRPr="00A47994">
        <w:rPr>
          <w:rFonts w:eastAsia="Times New Roman"/>
          <w:lang w:eastAsia="ru-RU"/>
        </w:rPr>
        <w:t xml:space="preserve"> </w:t>
      </w:r>
      <w:r w:rsidRPr="00A47994">
        <w:rPr>
          <w:rFonts w:eastAsia="Times New Roman"/>
          <w:lang w:eastAsia="ru-RU"/>
        </w:rPr>
        <w:t>только</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качестве</w:t>
      </w:r>
      <w:r w:rsidR="0004390F" w:rsidRPr="00A47994">
        <w:rPr>
          <w:rFonts w:eastAsia="Times New Roman"/>
          <w:lang w:eastAsia="ru-RU"/>
        </w:rPr>
        <w:t xml:space="preserve"> </w:t>
      </w:r>
      <w:r w:rsidRPr="00A47994">
        <w:rPr>
          <w:rFonts w:eastAsia="Times New Roman"/>
          <w:lang w:eastAsia="ru-RU"/>
        </w:rPr>
        <w:t>дополнительных</w:t>
      </w:r>
      <w:r w:rsidR="0004390F" w:rsidRPr="00A47994">
        <w:rPr>
          <w:rFonts w:eastAsia="Times New Roman"/>
          <w:lang w:eastAsia="ru-RU"/>
        </w:rPr>
        <w:t xml:space="preserve"> </w:t>
      </w:r>
      <w:r w:rsidRPr="00A47994">
        <w:rPr>
          <w:rFonts w:eastAsia="Times New Roman"/>
          <w:lang w:eastAsia="ru-RU"/>
        </w:rPr>
        <w:t>по</w:t>
      </w:r>
      <w:r w:rsidR="0004390F" w:rsidRPr="00A47994">
        <w:rPr>
          <w:rFonts w:eastAsia="Times New Roman"/>
          <w:lang w:eastAsia="ru-RU"/>
        </w:rPr>
        <w:t xml:space="preserve"> </w:t>
      </w:r>
      <w:r w:rsidRPr="00A47994">
        <w:rPr>
          <w:rFonts w:eastAsia="Times New Roman"/>
          <w:lang w:eastAsia="ru-RU"/>
        </w:rPr>
        <w:t>отношению</w:t>
      </w:r>
      <w:r w:rsidR="0004390F" w:rsidRPr="00A47994">
        <w:rPr>
          <w:rFonts w:eastAsia="Times New Roman"/>
          <w:lang w:eastAsia="ru-RU"/>
        </w:rPr>
        <w:t xml:space="preserve"> </w:t>
      </w:r>
      <w:r w:rsidRPr="00A47994">
        <w:rPr>
          <w:rFonts w:eastAsia="Times New Roman"/>
          <w:lang w:eastAsia="ru-RU"/>
        </w:rPr>
        <w:t>к</w:t>
      </w:r>
      <w:r w:rsidR="0004390F" w:rsidRPr="00A47994">
        <w:rPr>
          <w:rFonts w:eastAsia="Times New Roman"/>
          <w:lang w:eastAsia="ru-RU"/>
        </w:rPr>
        <w:t xml:space="preserve"> </w:t>
      </w:r>
      <w:r w:rsidRPr="00A47994">
        <w:rPr>
          <w:rFonts w:eastAsia="Times New Roman"/>
          <w:lang w:eastAsia="ru-RU"/>
        </w:rPr>
        <w:t>основным</w:t>
      </w:r>
      <w:r w:rsidR="0004390F" w:rsidRPr="00A47994">
        <w:rPr>
          <w:rFonts w:eastAsia="Times New Roman"/>
          <w:lang w:eastAsia="ru-RU"/>
        </w:rPr>
        <w:t xml:space="preserve"> </w:t>
      </w:r>
      <w:r w:rsidRPr="00A47994">
        <w:rPr>
          <w:rFonts w:eastAsia="Times New Roman"/>
          <w:lang w:eastAsia="ru-RU"/>
        </w:rPr>
        <w:t>видам</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условно</w:t>
      </w:r>
      <w:r w:rsidR="0004390F" w:rsidRPr="00A47994">
        <w:rPr>
          <w:rFonts w:eastAsia="Times New Roman"/>
          <w:lang w:eastAsia="ru-RU"/>
        </w:rPr>
        <w:t xml:space="preserve"> </w:t>
      </w:r>
      <w:r w:rsidRPr="00A47994">
        <w:rPr>
          <w:rFonts w:eastAsia="Times New Roman"/>
          <w:lang w:eastAsia="ru-RU"/>
        </w:rPr>
        <w:t>разрешённым</w:t>
      </w:r>
      <w:r w:rsidR="0004390F" w:rsidRPr="00A47994">
        <w:rPr>
          <w:rFonts w:eastAsia="Times New Roman"/>
          <w:lang w:eastAsia="ru-RU"/>
        </w:rPr>
        <w:t xml:space="preserve"> </w:t>
      </w:r>
      <w:r w:rsidRPr="00A47994">
        <w:rPr>
          <w:rFonts w:eastAsia="Times New Roman"/>
          <w:lang w:eastAsia="ru-RU"/>
        </w:rPr>
        <w:t>видам</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осуществляемые</w:t>
      </w:r>
      <w:r w:rsidR="0004390F" w:rsidRPr="00A47994">
        <w:rPr>
          <w:rFonts w:eastAsia="Times New Roman"/>
          <w:lang w:eastAsia="ru-RU"/>
        </w:rPr>
        <w:t xml:space="preserve"> </w:t>
      </w:r>
      <w:r w:rsidRPr="00A47994">
        <w:rPr>
          <w:rFonts w:eastAsia="Times New Roman"/>
          <w:lang w:eastAsia="ru-RU"/>
        </w:rPr>
        <w:t>совместно</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ними.</w:t>
      </w:r>
    </w:p>
    <w:p w14:paraId="6836E266" w14:textId="6F8729B7" w:rsidR="00114B57" w:rsidRPr="00A47994" w:rsidRDefault="00114B57" w:rsidP="00EF28B8">
      <w:pPr>
        <w:numPr>
          <w:ilvl w:val="0"/>
          <w:numId w:val="4"/>
        </w:numPr>
        <w:tabs>
          <w:tab w:val="left" w:pos="0"/>
          <w:tab w:val="left" w:pos="709"/>
          <w:tab w:val="left" w:pos="851"/>
          <w:tab w:val="left" w:pos="1134"/>
        </w:tabs>
        <w:ind w:left="0" w:firstLine="709"/>
        <w:contextualSpacing/>
        <w:jc w:val="both"/>
        <w:rPr>
          <w:rFonts w:eastAsia="Times New Roman"/>
          <w:lang w:eastAsia="ru-RU"/>
        </w:rPr>
      </w:pPr>
      <w:r w:rsidRPr="00A47994">
        <w:rPr>
          <w:rFonts w:eastAsia="Times New Roman"/>
          <w:lang w:eastAsia="ru-RU"/>
        </w:rPr>
        <w:t>Основные</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вспомогательные</w:t>
      </w:r>
      <w:r w:rsidR="0004390F" w:rsidRPr="00A47994">
        <w:rPr>
          <w:rFonts w:eastAsia="Times New Roman"/>
          <w:lang w:eastAsia="ru-RU"/>
        </w:rPr>
        <w:t xml:space="preserve"> </w:t>
      </w:r>
      <w:r w:rsidRPr="00A47994">
        <w:rPr>
          <w:rFonts w:eastAsia="Times New Roman"/>
          <w:lang w:eastAsia="ru-RU"/>
        </w:rPr>
        <w:t>виды</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правообладателями</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за</w:t>
      </w:r>
      <w:r w:rsidR="0004390F" w:rsidRPr="00A47994">
        <w:rPr>
          <w:rFonts w:eastAsia="Times New Roman"/>
          <w:lang w:eastAsia="ru-RU"/>
        </w:rPr>
        <w:t xml:space="preserve"> </w:t>
      </w:r>
      <w:r w:rsidRPr="00A47994">
        <w:rPr>
          <w:rFonts w:eastAsia="Times New Roman"/>
          <w:lang w:eastAsia="ru-RU"/>
        </w:rPr>
        <w:t>исключением</w:t>
      </w:r>
      <w:r w:rsidR="0004390F" w:rsidRPr="00A47994">
        <w:rPr>
          <w:rFonts w:eastAsia="Times New Roman"/>
          <w:lang w:eastAsia="ru-RU"/>
        </w:rPr>
        <w:t xml:space="preserve"> </w:t>
      </w:r>
      <w:r w:rsidRPr="00A47994">
        <w:rPr>
          <w:rFonts w:eastAsia="Times New Roman"/>
          <w:lang w:eastAsia="ru-RU"/>
        </w:rPr>
        <w:t>органов</w:t>
      </w:r>
      <w:r w:rsidR="0004390F" w:rsidRPr="00A47994">
        <w:rPr>
          <w:rFonts w:eastAsia="Times New Roman"/>
          <w:lang w:eastAsia="ru-RU"/>
        </w:rPr>
        <w:t xml:space="preserve"> </w:t>
      </w:r>
      <w:r w:rsidRPr="00A47994">
        <w:rPr>
          <w:rFonts w:eastAsia="Times New Roman"/>
          <w:lang w:eastAsia="ru-RU"/>
        </w:rPr>
        <w:t>государственной</w:t>
      </w:r>
      <w:r w:rsidR="0004390F" w:rsidRPr="00A47994">
        <w:rPr>
          <w:rFonts w:eastAsia="Times New Roman"/>
          <w:lang w:eastAsia="ru-RU"/>
        </w:rPr>
        <w:t xml:space="preserve"> </w:t>
      </w:r>
      <w:r w:rsidRPr="00A47994">
        <w:rPr>
          <w:rFonts w:eastAsia="Times New Roman"/>
          <w:lang w:eastAsia="ru-RU"/>
        </w:rPr>
        <w:t>власти,</w:t>
      </w:r>
      <w:r w:rsidR="0004390F" w:rsidRPr="00A47994">
        <w:rPr>
          <w:rFonts w:eastAsia="Times New Roman"/>
          <w:lang w:eastAsia="ru-RU"/>
        </w:rPr>
        <w:t xml:space="preserve"> </w:t>
      </w:r>
      <w:r w:rsidRPr="00A47994">
        <w:rPr>
          <w:rFonts w:eastAsia="Times New Roman"/>
          <w:lang w:eastAsia="ru-RU"/>
        </w:rPr>
        <w:t>органов</w:t>
      </w:r>
      <w:r w:rsidR="0004390F" w:rsidRPr="00A47994">
        <w:rPr>
          <w:rFonts w:eastAsia="Times New Roman"/>
          <w:lang w:eastAsia="ru-RU"/>
        </w:rPr>
        <w:t xml:space="preserve"> </w:t>
      </w:r>
      <w:r w:rsidRPr="00A47994">
        <w:rPr>
          <w:rFonts w:eastAsia="Times New Roman"/>
          <w:lang w:eastAsia="ru-RU"/>
        </w:rPr>
        <w:t>местного</w:t>
      </w:r>
      <w:r w:rsidR="0004390F" w:rsidRPr="00A47994">
        <w:rPr>
          <w:rFonts w:eastAsia="Times New Roman"/>
          <w:lang w:eastAsia="ru-RU"/>
        </w:rPr>
        <w:t xml:space="preserve"> </w:t>
      </w:r>
      <w:r w:rsidRPr="00A47994">
        <w:rPr>
          <w:rFonts w:eastAsia="Times New Roman"/>
          <w:lang w:eastAsia="ru-RU"/>
        </w:rPr>
        <w:t>самоуправления,</w:t>
      </w:r>
      <w:r w:rsidR="0004390F" w:rsidRPr="00A47994">
        <w:rPr>
          <w:rFonts w:eastAsia="Times New Roman"/>
          <w:lang w:eastAsia="ru-RU"/>
        </w:rPr>
        <w:t xml:space="preserve"> </w:t>
      </w:r>
      <w:r w:rsidRPr="00A47994">
        <w:rPr>
          <w:rFonts w:eastAsia="Times New Roman"/>
          <w:lang w:eastAsia="ru-RU"/>
        </w:rPr>
        <w:t>государственных</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муниципальных</w:t>
      </w:r>
      <w:r w:rsidR="0004390F" w:rsidRPr="00A47994">
        <w:rPr>
          <w:rFonts w:eastAsia="Times New Roman"/>
          <w:lang w:eastAsia="ru-RU"/>
        </w:rPr>
        <w:t xml:space="preserve"> </w:t>
      </w:r>
      <w:r w:rsidRPr="00A47994">
        <w:rPr>
          <w:rFonts w:eastAsia="Times New Roman"/>
          <w:lang w:eastAsia="ru-RU"/>
        </w:rPr>
        <w:t>учреждений,</w:t>
      </w:r>
      <w:r w:rsidR="0004390F" w:rsidRPr="00A47994">
        <w:rPr>
          <w:rFonts w:eastAsia="Times New Roman"/>
          <w:lang w:eastAsia="ru-RU"/>
        </w:rPr>
        <w:t xml:space="preserve"> </w:t>
      </w:r>
      <w:r w:rsidRPr="00A47994">
        <w:rPr>
          <w:rFonts w:eastAsia="Times New Roman"/>
          <w:lang w:eastAsia="ru-RU"/>
        </w:rPr>
        <w:t>государственных</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муниципальных</w:t>
      </w:r>
      <w:r w:rsidR="0004390F" w:rsidRPr="00A47994">
        <w:rPr>
          <w:rFonts w:eastAsia="Times New Roman"/>
          <w:lang w:eastAsia="ru-RU"/>
        </w:rPr>
        <w:t xml:space="preserve"> </w:t>
      </w:r>
      <w:r w:rsidRPr="00A47994">
        <w:rPr>
          <w:rFonts w:eastAsia="Times New Roman"/>
          <w:lang w:eastAsia="ru-RU"/>
        </w:rPr>
        <w:t>унитарных</w:t>
      </w:r>
      <w:r w:rsidR="0004390F" w:rsidRPr="00A47994">
        <w:rPr>
          <w:rFonts w:eastAsia="Times New Roman"/>
          <w:lang w:eastAsia="ru-RU"/>
        </w:rPr>
        <w:t xml:space="preserve"> </w:t>
      </w:r>
      <w:r w:rsidRPr="00A47994">
        <w:rPr>
          <w:rFonts w:eastAsia="Times New Roman"/>
          <w:lang w:eastAsia="ru-RU"/>
        </w:rPr>
        <w:t>предприятий,</w:t>
      </w:r>
      <w:r w:rsidR="0004390F" w:rsidRPr="00A47994">
        <w:rPr>
          <w:rFonts w:eastAsia="Times New Roman"/>
          <w:lang w:eastAsia="ru-RU"/>
        </w:rPr>
        <w:t xml:space="preserve"> </w:t>
      </w:r>
      <w:r w:rsidRPr="00A47994">
        <w:rPr>
          <w:rFonts w:eastAsia="Times New Roman"/>
          <w:lang w:eastAsia="ru-RU"/>
        </w:rPr>
        <w:t>выбираются</w:t>
      </w:r>
      <w:r w:rsidR="0004390F" w:rsidRPr="00A47994">
        <w:rPr>
          <w:rFonts w:eastAsia="Times New Roman"/>
          <w:lang w:eastAsia="ru-RU"/>
        </w:rPr>
        <w:t xml:space="preserve"> </w:t>
      </w:r>
      <w:r w:rsidRPr="00A47994">
        <w:rPr>
          <w:rFonts w:eastAsia="Times New Roman"/>
          <w:lang w:eastAsia="ru-RU"/>
        </w:rPr>
        <w:t>самостоятельно</w:t>
      </w:r>
      <w:r w:rsidR="0004390F" w:rsidRPr="00A47994">
        <w:rPr>
          <w:rFonts w:eastAsia="Times New Roman"/>
          <w:lang w:eastAsia="ru-RU"/>
        </w:rPr>
        <w:t xml:space="preserve"> </w:t>
      </w:r>
      <w:r w:rsidRPr="00A47994">
        <w:rPr>
          <w:rFonts w:eastAsia="Times New Roman"/>
          <w:lang w:eastAsia="ru-RU"/>
        </w:rPr>
        <w:t>без</w:t>
      </w:r>
      <w:r w:rsidR="0004390F" w:rsidRPr="00A47994">
        <w:rPr>
          <w:rFonts w:eastAsia="Times New Roman"/>
          <w:lang w:eastAsia="ru-RU"/>
        </w:rPr>
        <w:t xml:space="preserve"> </w:t>
      </w:r>
      <w:r w:rsidRPr="00A47994">
        <w:rPr>
          <w:rFonts w:eastAsia="Times New Roman"/>
          <w:lang w:eastAsia="ru-RU"/>
        </w:rPr>
        <w:t>дополнительных</w:t>
      </w:r>
      <w:r w:rsidR="0004390F" w:rsidRPr="00A47994">
        <w:rPr>
          <w:rFonts w:eastAsia="Times New Roman"/>
          <w:lang w:eastAsia="ru-RU"/>
        </w:rPr>
        <w:t xml:space="preserve"> </w:t>
      </w:r>
      <w:r w:rsidRPr="00A47994">
        <w:rPr>
          <w:rFonts w:eastAsia="Times New Roman"/>
          <w:lang w:eastAsia="ru-RU"/>
        </w:rPr>
        <w:t>разрешений</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согласований,</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учетом</w:t>
      </w:r>
      <w:r w:rsidR="0004390F" w:rsidRPr="00A47994">
        <w:rPr>
          <w:rFonts w:eastAsia="Times New Roman"/>
          <w:lang w:eastAsia="ru-RU"/>
        </w:rPr>
        <w:t xml:space="preserve"> </w:t>
      </w:r>
      <w:r w:rsidRPr="00A47994">
        <w:rPr>
          <w:rFonts w:eastAsia="Times New Roman"/>
          <w:lang w:eastAsia="ru-RU"/>
        </w:rPr>
        <w:t>соблюдения</w:t>
      </w:r>
      <w:r w:rsidR="0004390F" w:rsidRPr="00A47994">
        <w:rPr>
          <w:rFonts w:eastAsia="Times New Roman"/>
          <w:lang w:eastAsia="ru-RU"/>
        </w:rPr>
        <w:t xml:space="preserve"> </w:t>
      </w:r>
      <w:r w:rsidRPr="00A47994">
        <w:rPr>
          <w:rFonts w:eastAsia="Times New Roman"/>
          <w:lang w:eastAsia="ru-RU"/>
        </w:rPr>
        <w:t>требований</w:t>
      </w:r>
      <w:r w:rsidR="0004390F" w:rsidRPr="00A47994">
        <w:rPr>
          <w:rFonts w:eastAsia="Times New Roman"/>
          <w:lang w:eastAsia="ru-RU"/>
        </w:rPr>
        <w:t xml:space="preserve"> </w:t>
      </w:r>
      <w:r w:rsidRPr="00A47994">
        <w:rPr>
          <w:rFonts w:eastAsia="Times New Roman"/>
          <w:lang w:eastAsia="ru-RU"/>
        </w:rPr>
        <w:t>технических</w:t>
      </w:r>
      <w:r w:rsidR="0004390F" w:rsidRPr="00A47994">
        <w:rPr>
          <w:rFonts w:eastAsia="Times New Roman"/>
          <w:lang w:eastAsia="ru-RU"/>
        </w:rPr>
        <w:t xml:space="preserve"> </w:t>
      </w:r>
      <w:r w:rsidRPr="00A47994">
        <w:rPr>
          <w:rFonts w:eastAsia="Times New Roman"/>
          <w:lang w:eastAsia="ru-RU"/>
        </w:rPr>
        <w:t>регламентов,</w:t>
      </w:r>
      <w:r w:rsidR="0004390F" w:rsidRPr="00A47994">
        <w:rPr>
          <w:rFonts w:eastAsia="Times New Roman"/>
          <w:lang w:eastAsia="ru-RU"/>
        </w:rPr>
        <w:t xml:space="preserve"> </w:t>
      </w:r>
      <w:r w:rsidRPr="00A47994">
        <w:rPr>
          <w:rFonts w:eastAsia="Times New Roman"/>
          <w:lang w:eastAsia="ru-RU"/>
        </w:rPr>
        <w:t>санитарных</w:t>
      </w:r>
      <w:r w:rsidR="0004390F" w:rsidRPr="00A47994">
        <w:rPr>
          <w:rFonts w:eastAsia="Times New Roman"/>
          <w:lang w:eastAsia="ru-RU"/>
        </w:rPr>
        <w:t xml:space="preserve"> </w:t>
      </w:r>
      <w:r w:rsidRPr="00A47994">
        <w:rPr>
          <w:rFonts w:eastAsia="Times New Roman"/>
          <w:lang w:eastAsia="ru-RU"/>
        </w:rPr>
        <w:t>норм,</w:t>
      </w:r>
      <w:r w:rsidR="0004390F" w:rsidRPr="00A47994">
        <w:rPr>
          <w:rFonts w:eastAsia="Times New Roman"/>
          <w:lang w:eastAsia="ru-RU"/>
        </w:rPr>
        <w:t xml:space="preserve"> </w:t>
      </w:r>
      <w:r w:rsidRPr="00A47994">
        <w:rPr>
          <w:rFonts w:eastAsia="Times New Roman"/>
          <w:lang w:eastAsia="ru-RU"/>
        </w:rPr>
        <w:t>нормативов</w:t>
      </w:r>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rPr>
          <w:rFonts w:eastAsia="Times New Roman"/>
          <w:lang w:eastAsia="ru-RU"/>
        </w:rPr>
        <w:t>проектирования</w:t>
      </w:r>
      <w:r w:rsidR="0004390F" w:rsidRPr="00A47994">
        <w:rPr>
          <w:rFonts w:eastAsia="Times New Roman"/>
          <w:lang w:eastAsia="ru-RU"/>
        </w:rPr>
        <w:t xml:space="preserve"> </w:t>
      </w:r>
      <w:r w:rsidR="00764C3B" w:rsidRPr="00A47994">
        <w:rPr>
          <w:rFonts w:eastAsia="Times New Roman"/>
          <w:lang w:eastAsia="ru-RU"/>
        </w:rPr>
        <w:t>Краснодарского</w:t>
      </w:r>
      <w:r w:rsidR="0004390F" w:rsidRPr="00A47994">
        <w:rPr>
          <w:rFonts w:eastAsia="Times New Roman"/>
          <w:lang w:eastAsia="ru-RU"/>
        </w:rPr>
        <w:t xml:space="preserve"> </w:t>
      </w:r>
      <w:r w:rsidR="00764C3B" w:rsidRPr="00A47994">
        <w:rPr>
          <w:rFonts w:eastAsia="Times New Roman"/>
          <w:lang w:eastAsia="ru-RU"/>
        </w:rPr>
        <w:t>края</w:t>
      </w:r>
      <w:r w:rsidRPr="00A47994">
        <w:rPr>
          <w:rFonts w:eastAsia="Times New Roman"/>
          <w:lang w:eastAsia="ru-RU"/>
        </w:rPr>
        <w:t>,</w:t>
      </w:r>
      <w:r w:rsidR="0004390F" w:rsidRPr="00A47994">
        <w:rPr>
          <w:rFonts w:eastAsia="Times New Roman"/>
          <w:lang w:eastAsia="ru-RU"/>
        </w:rPr>
        <w:t xml:space="preserve"> </w:t>
      </w:r>
      <w:r w:rsidR="00F71FCB" w:rsidRPr="00A47994">
        <w:rPr>
          <w:rFonts w:eastAsia="Times New Roman"/>
          <w:lang w:eastAsia="ru-RU"/>
        </w:rPr>
        <w:t>Туапсинского</w:t>
      </w:r>
      <w:r w:rsidR="0004390F" w:rsidRPr="00A47994">
        <w:rPr>
          <w:rFonts w:eastAsia="Times New Roman"/>
          <w:lang w:eastAsia="ru-RU"/>
        </w:rPr>
        <w:t xml:space="preserve"> </w:t>
      </w:r>
      <w:r w:rsidR="002E68A1" w:rsidRPr="00A47994">
        <w:rPr>
          <w:rFonts w:eastAsia="Times New Roman"/>
          <w:lang w:eastAsia="ru-RU"/>
        </w:rPr>
        <w:t>муниципального</w:t>
      </w:r>
      <w:r w:rsidR="0004390F" w:rsidRPr="00A47994">
        <w:rPr>
          <w:rFonts w:eastAsia="Times New Roman"/>
          <w:lang w:eastAsia="ru-RU"/>
        </w:rPr>
        <w:t xml:space="preserve"> </w:t>
      </w:r>
      <w:r w:rsidR="002E68A1" w:rsidRPr="00A47994">
        <w:rPr>
          <w:rFonts w:eastAsia="Times New Roman"/>
          <w:lang w:eastAsia="ru-RU"/>
        </w:rPr>
        <w:t>округа</w:t>
      </w:r>
      <w:r w:rsidRPr="00A47994">
        <w:rPr>
          <w:rFonts w:eastAsia="Times New Roman"/>
          <w:lang w:eastAsia="ru-RU"/>
        </w:rPr>
        <w:t>,</w:t>
      </w:r>
      <w:r w:rsidR="0004390F" w:rsidRPr="00A47994">
        <w:rPr>
          <w:rFonts w:eastAsia="Times New Roman"/>
          <w:lang w:eastAsia="ru-RU"/>
        </w:rPr>
        <w:t xml:space="preserve"> </w:t>
      </w:r>
      <w:r w:rsidRPr="00A47994">
        <w:rPr>
          <w:rFonts w:eastAsia="Times New Roman"/>
          <w:lang w:eastAsia="ru-RU"/>
        </w:rPr>
        <w:t>публичных</w:t>
      </w:r>
      <w:r w:rsidR="0004390F" w:rsidRPr="00A47994">
        <w:rPr>
          <w:rFonts w:eastAsia="Times New Roman"/>
          <w:lang w:eastAsia="ru-RU"/>
        </w:rPr>
        <w:t xml:space="preserve"> </w:t>
      </w:r>
      <w:r w:rsidRPr="00A47994">
        <w:rPr>
          <w:rFonts w:eastAsia="Times New Roman"/>
          <w:lang w:eastAsia="ru-RU"/>
        </w:rPr>
        <w:t>сервитутов,</w:t>
      </w:r>
      <w:r w:rsidR="0004390F" w:rsidRPr="00A47994">
        <w:rPr>
          <w:rFonts w:eastAsia="Times New Roman"/>
          <w:lang w:eastAsia="ru-RU"/>
        </w:rPr>
        <w:t xml:space="preserve"> </w:t>
      </w:r>
      <w:r w:rsidRPr="00A47994">
        <w:rPr>
          <w:rFonts w:eastAsia="Times New Roman"/>
          <w:lang w:eastAsia="ru-RU"/>
        </w:rPr>
        <w:t>предельных</w:t>
      </w:r>
      <w:r w:rsidR="0004390F" w:rsidRPr="00A47994">
        <w:rPr>
          <w:rFonts w:eastAsia="Times New Roman"/>
          <w:lang w:eastAsia="ru-RU"/>
        </w:rPr>
        <w:t xml:space="preserve"> </w:t>
      </w:r>
      <w:r w:rsidRPr="00A47994">
        <w:rPr>
          <w:rFonts w:eastAsia="Times New Roman"/>
          <w:lang w:eastAsia="ru-RU"/>
        </w:rPr>
        <w:t>параметров</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реконструкции,</w:t>
      </w:r>
      <w:r w:rsidR="0004390F" w:rsidRPr="00A47994">
        <w:rPr>
          <w:rFonts w:eastAsia="Times New Roman"/>
          <w:lang w:eastAsia="ru-RU"/>
        </w:rPr>
        <w:t xml:space="preserve"> </w:t>
      </w:r>
      <w:r w:rsidRPr="00A47994">
        <w:rPr>
          <w:rFonts w:eastAsia="Times New Roman"/>
          <w:lang w:eastAsia="ru-RU"/>
        </w:rPr>
        <w:t>ограничений</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установленных</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зонах</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особыми</w:t>
      </w:r>
      <w:r w:rsidR="0004390F" w:rsidRPr="00A47994">
        <w:rPr>
          <w:rFonts w:eastAsia="Times New Roman"/>
          <w:lang w:eastAsia="ru-RU"/>
        </w:rPr>
        <w:t xml:space="preserve"> </w:t>
      </w:r>
      <w:r w:rsidRPr="00A47994">
        <w:rPr>
          <w:rFonts w:eastAsia="Times New Roman"/>
          <w:lang w:eastAsia="ru-RU"/>
        </w:rPr>
        <w:t>условиями</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другими</w:t>
      </w:r>
      <w:r w:rsidR="0004390F" w:rsidRPr="00A47994">
        <w:rPr>
          <w:rFonts w:eastAsia="Times New Roman"/>
          <w:lang w:eastAsia="ru-RU"/>
        </w:rPr>
        <w:t xml:space="preserve"> </w:t>
      </w:r>
      <w:r w:rsidRPr="00A47994">
        <w:rPr>
          <w:rFonts w:eastAsia="Times New Roman"/>
          <w:lang w:eastAsia="ru-RU"/>
        </w:rPr>
        <w:t>требованиями,</w:t>
      </w:r>
      <w:r w:rsidR="0004390F" w:rsidRPr="00A47994">
        <w:rPr>
          <w:rFonts w:eastAsia="Times New Roman"/>
          <w:lang w:eastAsia="ru-RU"/>
        </w:rPr>
        <w:t xml:space="preserve"> </w:t>
      </w:r>
      <w:r w:rsidRPr="00A47994">
        <w:rPr>
          <w:rFonts w:eastAsia="Times New Roman"/>
          <w:lang w:eastAsia="ru-RU"/>
        </w:rPr>
        <w:t>установленными</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соответствии</w:t>
      </w:r>
      <w:r w:rsidR="0004390F" w:rsidRPr="00A47994">
        <w:rPr>
          <w:rFonts w:eastAsia="Times New Roman"/>
          <w:lang w:eastAsia="ru-RU"/>
        </w:rPr>
        <w:t xml:space="preserve"> </w:t>
      </w:r>
      <w:r w:rsidRPr="00A47994">
        <w:rPr>
          <w:rFonts w:eastAsia="Times New Roman"/>
          <w:lang w:eastAsia="ru-RU"/>
        </w:rPr>
        <w:t>действующим</w:t>
      </w:r>
      <w:r w:rsidR="0004390F" w:rsidRPr="00A47994">
        <w:rPr>
          <w:rFonts w:eastAsia="Times New Roman"/>
          <w:lang w:eastAsia="ru-RU"/>
        </w:rPr>
        <w:t xml:space="preserve"> </w:t>
      </w:r>
      <w:r w:rsidRPr="00A47994">
        <w:rPr>
          <w:rFonts w:eastAsia="Times New Roman"/>
          <w:lang w:eastAsia="ru-RU"/>
        </w:rPr>
        <w:t>законодательством.</w:t>
      </w:r>
    </w:p>
    <w:p w14:paraId="180307C1" w14:textId="4667CCE8" w:rsidR="00114B57" w:rsidRPr="00FE40A2" w:rsidRDefault="00114B57" w:rsidP="00EF28B8">
      <w:pPr>
        <w:numPr>
          <w:ilvl w:val="0"/>
          <w:numId w:val="4"/>
        </w:numPr>
        <w:tabs>
          <w:tab w:val="left" w:pos="0"/>
          <w:tab w:val="left" w:pos="709"/>
          <w:tab w:val="left" w:pos="851"/>
          <w:tab w:val="left" w:pos="1134"/>
        </w:tabs>
        <w:ind w:left="0" w:firstLine="709"/>
        <w:contextualSpacing/>
        <w:jc w:val="both"/>
        <w:rPr>
          <w:rFonts w:eastAsia="Times New Roman"/>
          <w:lang w:eastAsia="ru-RU"/>
        </w:rPr>
      </w:pPr>
      <w:r w:rsidRPr="00FE40A2">
        <w:rPr>
          <w:rFonts w:eastAsia="Times New Roman"/>
          <w:lang w:eastAsia="ru-RU"/>
        </w:rPr>
        <w:t>Предоставление</w:t>
      </w:r>
      <w:r w:rsidR="0004390F" w:rsidRPr="00FE40A2">
        <w:rPr>
          <w:rFonts w:eastAsia="Times New Roman"/>
          <w:lang w:eastAsia="ru-RU"/>
        </w:rPr>
        <w:t xml:space="preserve"> </w:t>
      </w:r>
      <w:r w:rsidRPr="00FE40A2">
        <w:rPr>
          <w:rFonts w:eastAsia="Times New Roman"/>
          <w:lang w:eastAsia="ru-RU"/>
        </w:rPr>
        <w:t>разрешения</w:t>
      </w:r>
      <w:r w:rsidR="0004390F" w:rsidRPr="00FE40A2">
        <w:rPr>
          <w:rFonts w:eastAsia="Times New Roman"/>
          <w:lang w:eastAsia="ru-RU"/>
        </w:rPr>
        <w:t xml:space="preserve"> </w:t>
      </w:r>
      <w:r w:rsidRPr="00FE40A2">
        <w:rPr>
          <w:rFonts w:eastAsia="Times New Roman"/>
          <w:lang w:eastAsia="ru-RU"/>
        </w:rPr>
        <w:t>на</w:t>
      </w:r>
      <w:r w:rsidR="0004390F" w:rsidRPr="00FE40A2">
        <w:rPr>
          <w:rFonts w:eastAsia="Times New Roman"/>
          <w:lang w:eastAsia="ru-RU"/>
        </w:rPr>
        <w:t xml:space="preserve"> </w:t>
      </w:r>
      <w:r w:rsidRPr="00FE40A2">
        <w:rPr>
          <w:rFonts w:eastAsia="Times New Roman"/>
          <w:lang w:eastAsia="ru-RU"/>
        </w:rPr>
        <w:t>условно</w:t>
      </w:r>
      <w:r w:rsidR="0004390F" w:rsidRPr="00FE40A2">
        <w:rPr>
          <w:rFonts w:eastAsia="Times New Roman"/>
          <w:lang w:eastAsia="ru-RU"/>
        </w:rPr>
        <w:t xml:space="preserve"> </w:t>
      </w:r>
      <w:r w:rsidRPr="00FE40A2">
        <w:rPr>
          <w:rFonts w:eastAsia="Times New Roman"/>
          <w:lang w:eastAsia="ru-RU"/>
        </w:rPr>
        <w:t>разрешённый</w:t>
      </w:r>
      <w:r w:rsidR="0004390F" w:rsidRPr="00FE40A2">
        <w:rPr>
          <w:rFonts w:eastAsia="Times New Roman"/>
          <w:lang w:eastAsia="ru-RU"/>
        </w:rPr>
        <w:t xml:space="preserve"> </w:t>
      </w:r>
      <w:r w:rsidRPr="00FE40A2">
        <w:rPr>
          <w:rFonts w:eastAsia="Times New Roman"/>
          <w:lang w:eastAsia="ru-RU"/>
        </w:rPr>
        <w:t>вид</w:t>
      </w:r>
      <w:r w:rsidR="0004390F" w:rsidRPr="00FE40A2">
        <w:rPr>
          <w:rFonts w:eastAsia="Times New Roman"/>
          <w:lang w:eastAsia="ru-RU"/>
        </w:rPr>
        <w:t xml:space="preserve"> </w:t>
      </w:r>
      <w:r w:rsidRPr="00FE40A2">
        <w:rPr>
          <w:rFonts w:eastAsia="Times New Roman"/>
          <w:lang w:eastAsia="ru-RU"/>
        </w:rPr>
        <w:t>использования</w:t>
      </w:r>
      <w:r w:rsidR="0004390F" w:rsidRPr="00FE40A2">
        <w:rPr>
          <w:rFonts w:eastAsia="Times New Roman"/>
          <w:lang w:eastAsia="ru-RU"/>
        </w:rPr>
        <w:t xml:space="preserve"> </w:t>
      </w:r>
      <w:r w:rsidRPr="00FE40A2">
        <w:rPr>
          <w:rFonts w:eastAsia="Times New Roman"/>
          <w:lang w:eastAsia="ru-RU"/>
        </w:rPr>
        <w:t>земельного</w:t>
      </w:r>
      <w:r w:rsidR="0004390F" w:rsidRPr="00FE40A2">
        <w:rPr>
          <w:rFonts w:eastAsia="Times New Roman"/>
          <w:lang w:eastAsia="ru-RU"/>
        </w:rPr>
        <w:t xml:space="preserve"> </w:t>
      </w:r>
      <w:r w:rsidRPr="00FE40A2">
        <w:rPr>
          <w:rFonts w:eastAsia="Times New Roman"/>
          <w:lang w:eastAsia="ru-RU"/>
        </w:rPr>
        <w:t>участка</w:t>
      </w:r>
      <w:r w:rsidR="0004390F" w:rsidRPr="00FE40A2">
        <w:rPr>
          <w:rFonts w:eastAsia="Times New Roman"/>
          <w:lang w:eastAsia="ru-RU"/>
        </w:rPr>
        <w:t xml:space="preserve"> </w:t>
      </w:r>
      <w:r w:rsidRPr="00FE40A2">
        <w:rPr>
          <w:rFonts w:eastAsia="Times New Roman"/>
          <w:lang w:eastAsia="ru-RU"/>
        </w:rPr>
        <w:t>или</w:t>
      </w:r>
      <w:r w:rsidR="0004390F" w:rsidRPr="00FE40A2">
        <w:rPr>
          <w:rFonts w:eastAsia="Times New Roman"/>
          <w:lang w:eastAsia="ru-RU"/>
        </w:rPr>
        <w:t xml:space="preserve"> </w:t>
      </w:r>
      <w:r w:rsidRPr="00FE40A2">
        <w:rPr>
          <w:rFonts w:eastAsia="Times New Roman"/>
          <w:lang w:eastAsia="ru-RU"/>
        </w:rPr>
        <w:t>объекта</w:t>
      </w:r>
      <w:r w:rsidR="0004390F" w:rsidRPr="00FE40A2">
        <w:rPr>
          <w:rFonts w:eastAsia="Times New Roman"/>
          <w:lang w:eastAsia="ru-RU"/>
        </w:rPr>
        <w:t xml:space="preserve"> </w:t>
      </w:r>
      <w:r w:rsidRPr="00FE40A2">
        <w:rPr>
          <w:rFonts w:eastAsia="Times New Roman"/>
          <w:lang w:eastAsia="ru-RU"/>
        </w:rPr>
        <w:t>капитального</w:t>
      </w:r>
      <w:r w:rsidR="0004390F" w:rsidRPr="00FE40A2">
        <w:rPr>
          <w:rFonts w:eastAsia="Times New Roman"/>
          <w:lang w:eastAsia="ru-RU"/>
        </w:rPr>
        <w:t xml:space="preserve"> </w:t>
      </w:r>
      <w:r w:rsidRPr="00FE40A2">
        <w:rPr>
          <w:rFonts w:eastAsia="Times New Roman"/>
          <w:lang w:eastAsia="ru-RU"/>
        </w:rPr>
        <w:t>строительства</w:t>
      </w:r>
      <w:r w:rsidR="0004390F" w:rsidRPr="00FE40A2">
        <w:rPr>
          <w:rFonts w:eastAsia="Times New Roman"/>
          <w:lang w:eastAsia="ru-RU"/>
        </w:rPr>
        <w:t xml:space="preserve"> </w:t>
      </w:r>
      <w:r w:rsidRPr="00FE40A2">
        <w:rPr>
          <w:rFonts w:eastAsia="Times New Roman"/>
          <w:lang w:eastAsia="ru-RU"/>
        </w:rPr>
        <w:t>осуществляется</w:t>
      </w:r>
      <w:r w:rsidR="0004390F" w:rsidRPr="00FE40A2">
        <w:rPr>
          <w:rFonts w:eastAsia="Times New Roman"/>
          <w:lang w:eastAsia="ru-RU"/>
        </w:rPr>
        <w:t xml:space="preserve"> </w:t>
      </w:r>
      <w:r w:rsidRPr="00FE40A2">
        <w:rPr>
          <w:rFonts w:eastAsia="Times New Roman"/>
          <w:lang w:eastAsia="ru-RU"/>
        </w:rPr>
        <w:t>в</w:t>
      </w:r>
      <w:r w:rsidR="0004390F" w:rsidRPr="00FE40A2">
        <w:rPr>
          <w:rFonts w:eastAsia="Times New Roman"/>
          <w:lang w:eastAsia="ru-RU"/>
        </w:rPr>
        <w:t xml:space="preserve"> </w:t>
      </w:r>
      <w:r w:rsidRPr="00FE40A2">
        <w:rPr>
          <w:rFonts w:eastAsia="Times New Roman"/>
          <w:lang w:eastAsia="ru-RU"/>
        </w:rPr>
        <w:t>порядке,</w:t>
      </w:r>
      <w:r w:rsidR="0004390F" w:rsidRPr="00FE40A2">
        <w:rPr>
          <w:rFonts w:eastAsia="Times New Roman"/>
          <w:lang w:eastAsia="ru-RU"/>
        </w:rPr>
        <w:t xml:space="preserve"> </w:t>
      </w:r>
      <w:r w:rsidRPr="00FE40A2">
        <w:rPr>
          <w:rFonts w:eastAsia="Times New Roman"/>
          <w:lang w:eastAsia="ru-RU"/>
        </w:rPr>
        <w:t>предусмотренном</w:t>
      </w:r>
      <w:r w:rsidR="0004390F" w:rsidRPr="00FE40A2">
        <w:rPr>
          <w:rFonts w:eastAsia="Times New Roman"/>
          <w:lang w:eastAsia="ru-RU"/>
        </w:rPr>
        <w:t xml:space="preserve"> </w:t>
      </w:r>
      <w:r w:rsidRPr="00FE40A2">
        <w:rPr>
          <w:rFonts w:eastAsia="Times New Roman"/>
          <w:lang w:eastAsia="ru-RU"/>
        </w:rPr>
        <w:t>статьей</w:t>
      </w:r>
      <w:r w:rsidR="0004390F" w:rsidRPr="00FE40A2">
        <w:rPr>
          <w:rFonts w:eastAsia="Times New Roman"/>
          <w:lang w:eastAsia="ru-RU"/>
        </w:rPr>
        <w:t xml:space="preserve"> </w:t>
      </w:r>
      <w:r w:rsidR="001033D3" w:rsidRPr="00FE40A2">
        <w:rPr>
          <w:rFonts w:eastAsia="Times New Roman"/>
          <w:bCs/>
          <w:lang w:eastAsia="ru-RU"/>
        </w:rPr>
        <w:t>9</w:t>
      </w:r>
      <w:r w:rsidR="0004390F" w:rsidRPr="00FE40A2">
        <w:rPr>
          <w:rFonts w:eastAsia="Times New Roman"/>
          <w:lang w:eastAsia="ru-RU"/>
        </w:rPr>
        <w:t xml:space="preserve"> </w:t>
      </w:r>
      <w:r w:rsidRPr="00FE40A2">
        <w:rPr>
          <w:rFonts w:eastAsia="Times New Roman"/>
          <w:lang w:eastAsia="ru-RU"/>
        </w:rPr>
        <w:t>Правил</w:t>
      </w:r>
      <w:r w:rsidR="0004390F" w:rsidRPr="00FE40A2">
        <w:rPr>
          <w:rFonts w:eastAsia="Times New Roman"/>
          <w:lang w:eastAsia="ru-RU"/>
        </w:rPr>
        <w:t xml:space="preserve"> </w:t>
      </w:r>
      <w:r w:rsidRPr="00FE40A2">
        <w:rPr>
          <w:rFonts w:eastAsia="Calibri"/>
        </w:rPr>
        <w:t>землепользования</w:t>
      </w:r>
      <w:r w:rsidR="0004390F" w:rsidRPr="00FE40A2">
        <w:rPr>
          <w:rFonts w:eastAsia="Calibri"/>
        </w:rPr>
        <w:t xml:space="preserve"> </w:t>
      </w:r>
      <w:r w:rsidRPr="00FE40A2">
        <w:rPr>
          <w:rFonts w:eastAsia="Calibri"/>
        </w:rPr>
        <w:t>и</w:t>
      </w:r>
      <w:r w:rsidR="0004390F" w:rsidRPr="00FE40A2">
        <w:rPr>
          <w:rFonts w:eastAsia="Calibri"/>
        </w:rPr>
        <w:t xml:space="preserve"> </w:t>
      </w:r>
      <w:r w:rsidRPr="00FE40A2">
        <w:rPr>
          <w:rFonts w:eastAsia="Times New Roman"/>
          <w:lang w:eastAsia="ru-RU"/>
        </w:rPr>
        <w:t>застройки.</w:t>
      </w:r>
    </w:p>
    <w:p w14:paraId="474D2DA9" w14:textId="3107C31E" w:rsidR="00114B57" w:rsidRPr="00FE40A2" w:rsidRDefault="00114B57" w:rsidP="00EF28B8">
      <w:pPr>
        <w:numPr>
          <w:ilvl w:val="0"/>
          <w:numId w:val="4"/>
        </w:numPr>
        <w:tabs>
          <w:tab w:val="left" w:pos="0"/>
          <w:tab w:val="left" w:pos="709"/>
          <w:tab w:val="left" w:pos="851"/>
          <w:tab w:val="left" w:pos="1134"/>
        </w:tabs>
        <w:ind w:left="0" w:firstLine="709"/>
        <w:contextualSpacing/>
        <w:jc w:val="both"/>
        <w:rPr>
          <w:rFonts w:eastAsia="Times New Roman"/>
          <w:lang w:eastAsia="ru-RU"/>
        </w:rPr>
      </w:pPr>
      <w:r w:rsidRPr="00FE40A2">
        <w:rPr>
          <w:rFonts w:eastAsia="Times New Roman"/>
          <w:lang w:eastAsia="ru-RU"/>
        </w:rPr>
        <w:t>Предоставление</w:t>
      </w:r>
      <w:r w:rsidR="0004390F" w:rsidRPr="00FE40A2">
        <w:rPr>
          <w:rFonts w:eastAsia="Times New Roman"/>
          <w:lang w:eastAsia="ru-RU"/>
        </w:rPr>
        <w:t xml:space="preserve"> </w:t>
      </w:r>
      <w:r w:rsidRPr="00FE40A2">
        <w:rPr>
          <w:rFonts w:eastAsia="Times New Roman"/>
          <w:lang w:eastAsia="ru-RU"/>
        </w:rPr>
        <w:t>разрешения</w:t>
      </w:r>
      <w:r w:rsidR="0004390F" w:rsidRPr="00FE40A2">
        <w:rPr>
          <w:rFonts w:eastAsia="Times New Roman"/>
          <w:lang w:eastAsia="ru-RU"/>
        </w:rPr>
        <w:t xml:space="preserve"> </w:t>
      </w:r>
      <w:r w:rsidRPr="00FE40A2">
        <w:rPr>
          <w:rFonts w:eastAsia="Times New Roman"/>
          <w:lang w:eastAsia="ru-RU"/>
        </w:rPr>
        <w:t>на</w:t>
      </w:r>
      <w:r w:rsidR="0004390F" w:rsidRPr="00FE40A2">
        <w:rPr>
          <w:rFonts w:eastAsia="Times New Roman"/>
          <w:lang w:eastAsia="ru-RU"/>
        </w:rPr>
        <w:t xml:space="preserve"> </w:t>
      </w:r>
      <w:r w:rsidRPr="00FE40A2">
        <w:rPr>
          <w:rFonts w:eastAsia="Times New Roman"/>
          <w:lang w:eastAsia="ru-RU"/>
        </w:rPr>
        <w:t>отклонение</w:t>
      </w:r>
      <w:r w:rsidR="0004390F" w:rsidRPr="00FE40A2">
        <w:rPr>
          <w:rFonts w:eastAsia="Times New Roman"/>
          <w:lang w:eastAsia="ru-RU"/>
        </w:rPr>
        <w:t xml:space="preserve"> </w:t>
      </w:r>
      <w:r w:rsidRPr="00FE40A2">
        <w:rPr>
          <w:rFonts w:eastAsia="Times New Roman"/>
          <w:lang w:eastAsia="ru-RU"/>
        </w:rPr>
        <w:t>от</w:t>
      </w:r>
      <w:r w:rsidR="0004390F" w:rsidRPr="00FE40A2">
        <w:rPr>
          <w:rFonts w:eastAsia="Times New Roman"/>
          <w:lang w:eastAsia="ru-RU"/>
        </w:rPr>
        <w:t xml:space="preserve"> </w:t>
      </w:r>
      <w:r w:rsidRPr="00FE40A2">
        <w:rPr>
          <w:rFonts w:eastAsia="Times New Roman"/>
          <w:lang w:eastAsia="ru-RU"/>
        </w:rPr>
        <w:t>предельных</w:t>
      </w:r>
      <w:r w:rsidR="0004390F" w:rsidRPr="00FE40A2">
        <w:rPr>
          <w:rFonts w:eastAsia="Times New Roman"/>
          <w:lang w:eastAsia="ru-RU"/>
        </w:rPr>
        <w:t xml:space="preserve"> </w:t>
      </w:r>
      <w:r w:rsidRPr="00FE40A2">
        <w:rPr>
          <w:rFonts w:eastAsia="Times New Roman"/>
          <w:lang w:eastAsia="ru-RU"/>
        </w:rPr>
        <w:t>параметров</w:t>
      </w:r>
      <w:r w:rsidR="0004390F" w:rsidRPr="00FE40A2">
        <w:rPr>
          <w:rFonts w:eastAsia="Times New Roman"/>
          <w:lang w:eastAsia="ru-RU"/>
        </w:rPr>
        <w:t xml:space="preserve"> </w:t>
      </w:r>
      <w:r w:rsidRPr="00FE40A2">
        <w:rPr>
          <w:rFonts w:eastAsia="Times New Roman"/>
          <w:lang w:eastAsia="ru-RU"/>
        </w:rPr>
        <w:t>разрешённого</w:t>
      </w:r>
      <w:r w:rsidR="0004390F" w:rsidRPr="00FE40A2">
        <w:rPr>
          <w:rFonts w:eastAsia="Times New Roman"/>
          <w:lang w:eastAsia="ru-RU"/>
        </w:rPr>
        <w:t xml:space="preserve"> </w:t>
      </w:r>
      <w:r w:rsidRPr="00FE40A2">
        <w:rPr>
          <w:rFonts w:eastAsia="Times New Roman"/>
          <w:lang w:eastAsia="ru-RU"/>
        </w:rPr>
        <w:t>строительства,</w:t>
      </w:r>
      <w:r w:rsidR="0004390F" w:rsidRPr="00FE40A2">
        <w:rPr>
          <w:rFonts w:eastAsia="Times New Roman"/>
          <w:lang w:eastAsia="ru-RU"/>
        </w:rPr>
        <w:t xml:space="preserve"> </w:t>
      </w:r>
      <w:r w:rsidRPr="00FE40A2">
        <w:rPr>
          <w:rFonts w:eastAsia="Times New Roman"/>
          <w:lang w:eastAsia="ru-RU"/>
        </w:rPr>
        <w:t>реконструкции</w:t>
      </w:r>
      <w:r w:rsidR="0004390F" w:rsidRPr="00FE40A2">
        <w:rPr>
          <w:rFonts w:eastAsia="Times New Roman"/>
          <w:lang w:eastAsia="ru-RU"/>
        </w:rPr>
        <w:t xml:space="preserve"> </w:t>
      </w:r>
      <w:r w:rsidRPr="00FE40A2">
        <w:rPr>
          <w:rFonts w:eastAsia="Times New Roman"/>
          <w:lang w:eastAsia="ru-RU"/>
        </w:rPr>
        <w:t>объектов</w:t>
      </w:r>
      <w:r w:rsidR="0004390F" w:rsidRPr="00FE40A2">
        <w:rPr>
          <w:rFonts w:eastAsia="Times New Roman"/>
          <w:lang w:eastAsia="ru-RU"/>
        </w:rPr>
        <w:t xml:space="preserve"> </w:t>
      </w:r>
      <w:r w:rsidRPr="00FE40A2">
        <w:rPr>
          <w:rFonts w:eastAsia="Times New Roman"/>
          <w:lang w:eastAsia="ru-RU"/>
        </w:rPr>
        <w:t>капитального</w:t>
      </w:r>
      <w:r w:rsidR="0004390F" w:rsidRPr="00FE40A2">
        <w:rPr>
          <w:rFonts w:eastAsia="Times New Roman"/>
          <w:lang w:eastAsia="ru-RU"/>
        </w:rPr>
        <w:t xml:space="preserve"> </w:t>
      </w:r>
      <w:r w:rsidRPr="00FE40A2">
        <w:rPr>
          <w:rFonts w:eastAsia="Times New Roman"/>
          <w:lang w:eastAsia="ru-RU"/>
        </w:rPr>
        <w:t>строительства</w:t>
      </w:r>
      <w:r w:rsidR="0004390F" w:rsidRPr="00FE40A2">
        <w:rPr>
          <w:rFonts w:eastAsia="Times New Roman"/>
          <w:lang w:eastAsia="ru-RU"/>
        </w:rPr>
        <w:t xml:space="preserve"> </w:t>
      </w:r>
      <w:r w:rsidRPr="00FE40A2">
        <w:rPr>
          <w:rFonts w:eastAsia="Times New Roman"/>
          <w:lang w:eastAsia="ru-RU"/>
        </w:rPr>
        <w:t>осуществляется</w:t>
      </w:r>
      <w:r w:rsidR="0004390F" w:rsidRPr="00FE40A2">
        <w:rPr>
          <w:rFonts w:eastAsia="Times New Roman"/>
          <w:lang w:eastAsia="ru-RU"/>
        </w:rPr>
        <w:t xml:space="preserve"> </w:t>
      </w:r>
      <w:r w:rsidRPr="00FE40A2">
        <w:rPr>
          <w:rFonts w:eastAsia="Times New Roman"/>
          <w:lang w:eastAsia="ru-RU"/>
        </w:rPr>
        <w:t>в</w:t>
      </w:r>
      <w:r w:rsidR="0004390F" w:rsidRPr="00FE40A2">
        <w:rPr>
          <w:rFonts w:eastAsia="Times New Roman"/>
          <w:lang w:eastAsia="ru-RU"/>
        </w:rPr>
        <w:t xml:space="preserve"> </w:t>
      </w:r>
      <w:r w:rsidRPr="00FE40A2">
        <w:rPr>
          <w:rFonts w:eastAsia="Times New Roman"/>
          <w:lang w:eastAsia="ru-RU"/>
        </w:rPr>
        <w:t>порядке,</w:t>
      </w:r>
      <w:r w:rsidR="0004390F" w:rsidRPr="00FE40A2">
        <w:rPr>
          <w:rFonts w:eastAsia="Times New Roman"/>
          <w:lang w:eastAsia="ru-RU"/>
        </w:rPr>
        <w:t xml:space="preserve"> </w:t>
      </w:r>
      <w:r w:rsidRPr="00FE40A2">
        <w:rPr>
          <w:rFonts w:eastAsia="Times New Roman"/>
          <w:lang w:eastAsia="ru-RU"/>
        </w:rPr>
        <w:t>предусмотренном</w:t>
      </w:r>
      <w:r w:rsidR="0004390F" w:rsidRPr="00FE40A2">
        <w:rPr>
          <w:rFonts w:eastAsia="Times New Roman"/>
          <w:lang w:eastAsia="ru-RU"/>
        </w:rPr>
        <w:t xml:space="preserve"> </w:t>
      </w:r>
      <w:r w:rsidRPr="00FE40A2">
        <w:rPr>
          <w:rFonts w:eastAsia="Times New Roman"/>
          <w:lang w:eastAsia="ru-RU"/>
        </w:rPr>
        <w:t>статьей</w:t>
      </w:r>
      <w:r w:rsidR="0004390F" w:rsidRPr="00FE40A2">
        <w:rPr>
          <w:rFonts w:eastAsia="Times New Roman"/>
          <w:lang w:eastAsia="ru-RU"/>
        </w:rPr>
        <w:t xml:space="preserve"> </w:t>
      </w:r>
      <w:r w:rsidR="001033D3" w:rsidRPr="00FE40A2">
        <w:rPr>
          <w:rFonts w:eastAsia="Times New Roman"/>
          <w:bCs/>
          <w:lang w:eastAsia="ru-RU"/>
        </w:rPr>
        <w:t>10</w:t>
      </w:r>
      <w:r w:rsidR="0004390F" w:rsidRPr="00FE40A2">
        <w:rPr>
          <w:rFonts w:eastAsia="Times New Roman"/>
          <w:lang w:eastAsia="ru-RU"/>
        </w:rPr>
        <w:t xml:space="preserve"> </w:t>
      </w:r>
      <w:r w:rsidRPr="00FE40A2">
        <w:rPr>
          <w:rFonts w:eastAsia="Times New Roman"/>
          <w:lang w:eastAsia="ru-RU"/>
        </w:rPr>
        <w:t>Правил</w:t>
      </w:r>
      <w:r w:rsidR="0004390F" w:rsidRPr="00FE40A2">
        <w:rPr>
          <w:rFonts w:eastAsia="Times New Roman"/>
          <w:lang w:eastAsia="ru-RU"/>
        </w:rPr>
        <w:t xml:space="preserve"> </w:t>
      </w:r>
      <w:r w:rsidRPr="00FE40A2">
        <w:rPr>
          <w:rFonts w:eastAsia="Calibri"/>
        </w:rPr>
        <w:t>землепользования</w:t>
      </w:r>
      <w:r w:rsidR="0004390F" w:rsidRPr="00FE40A2">
        <w:rPr>
          <w:rFonts w:eastAsia="Calibri"/>
        </w:rPr>
        <w:t xml:space="preserve"> </w:t>
      </w:r>
      <w:r w:rsidRPr="00FE40A2">
        <w:rPr>
          <w:rFonts w:eastAsia="Calibri"/>
        </w:rPr>
        <w:t>и</w:t>
      </w:r>
      <w:r w:rsidR="0004390F" w:rsidRPr="00FE40A2">
        <w:rPr>
          <w:rFonts w:eastAsia="Calibri"/>
        </w:rPr>
        <w:t xml:space="preserve"> </w:t>
      </w:r>
      <w:r w:rsidRPr="00FE40A2">
        <w:rPr>
          <w:rFonts w:eastAsia="Times New Roman"/>
          <w:lang w:eastAsia="ru-RU"/>
        </w:rPr>
        <w:t>застройки.</w:t>
      </w:r>
    </w:p>
    <w:p w14:paraId="2CCC6DF3" w14:textId="303BFC82" w:rsidR="00114B57" w:rsidRPr="00A47994" w:rsidRDefault="00114B57"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183" w:name="_Toc162043114"/>
      <w:bookmarkStart w:id="184" w:name="_Toc222925416"/>
      <w:r w:rsidRPr="00A47994">
        <w:rPr>
          <w:rFonts w:eastAsia="Times New Roman"/>
          <w:b/>
          <w:bCs/>
          <w:iCs/>
          <w:lang w:eastAsia="ru-RU"/>
        </w:rPr>
        <w:lastRenderedPageBreak/>
        <w:t>Статья</w:t>
      </w:r>
      <w:r w:rsidR="0004390F" w:rsidRPr="00A47994">
        <w:rPr>
          <w:rFonts w:eastAsia="Times New Roman"/>
          <w:b/>
          <w:bCs/>
          <w:iCs/>
          <w:lang w:eastAsia="ru-RU"/>
        </w:rPr>
        <w:t xml:space="preserve"> </w:t>
      </w:r>
      <w:r w:rsidRPr="00A47994">
        <w:rPr>
          <w:rFonts w:eastAsia="Times New Roman"/>
          <w:b/>
          <w:bCs/>
          <w:iCs/>
          <w:lang w:eastAsia="ru-RU"/>
        </w:rPr>
        <w:t>2</w:t>
      </w:r>
      <w:r w:rsidR="00286DD3" w:rsidRPr="00A47994">
        <w:rPr>
          <w:rFonts w:eastAsia="Times New Roman"/>
          <w:b/>
          <w:bCs/>
          <w:iCs/>
          <w:lang w:eastAsia="ru-RU"/>
        </w:rPr>
        <w:t>3</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Общие</w:t>
      </w:r>
      <w:r w:rsidR="0004390F" w:rsidRPr="00A47994">
        <w:rPr>
          <w:rFonts w:eastAsia="Times New Roman"/>
          <w:b/>
          <w:bCs/>
          <w:iCs/>
          <w:lang w:eastAsia="ru-RU"/>
        </w:rPr>
        <w:t xml:space="preserve"> </w:t>
      </w:r>
      <w:r w:rsidRPr="00A47994">
        <w:rPr>
          <w:rFonts w:eastAsia="Times New Roman"/>
          <w:b/>
          <w:bCs/>
          <w:iCs/>
          <w:lang w:eastAsia="ru-RU"/>
        </w:rPr>
        <w:t>требования</w:t>
      </w:r>
      <w:r w:rsidR="0004390F" w:rsidRPr="00A47994">
        <w:rPr>
          <w:rFonts w:eastAsia="Times New Roman"/>
          <w:b/>
          <w:bCs/>
          <w:iCs/>
          <w:lang w:eastAsia="ru-RU"/>
        </w:rPr>
        <w:t xml:space="preserve"> </w:t>
      </w:r>
      <w:r w:rsidRPr="00A47994">
        <w:rPr>
          <w:rFonts w:eastAsia="Times New Roman"/>
          <w:b/>
          <w:bCs/>
          <w:iCs/>
          <w:lang w:eastAsia="ru-RU"/>
        </w:rPr>
        <w:t>градостроительного</w:t>
      </w:r>
      <w:r w:rsidR="0004390F" w:rsidRPr="00A47994">
        <w:rPr>
          <w:rFonts w:eastAsia="Times New Roman"/>
          <w:b/>
          <w:bCs/>
          <w:iCs/>
          <w:lang w:eastAsia="ru-RU"/>
        </w:rPr>
        <w:t xml:space="preserve"> </w:t>
      </w:r>
      <w:r w:rsidRPr="00A47994">
        <w:rPr>
          <w:rFonts w:eastAsia="Times New Roman"/>
          <w:b/>
          <w:bCs/>
          <w:iCs/>
          <w:lang w:eastAsia="ru-RU"/>
        </w:rPr>
        <w:t>регламента</w:t>
      </w:r>
      <w:r w:rsidR="0004390F" w:rsidRPr="00A47994">
        <w:rPr>
          <w:rFonts w:eastAsia="Times New Roman"/>
          <w:b/>
          <w:bCs/>
          <w:iCs/>
          <w:lang w:eastAsia="ru-RU"/>
        </w:rPr>
        <w:t xml:space="preserve"> </w:t>
      </w:r>
      <w:r w:rsidRPr="00A47994">
        <w:rPr>
          <w:rFonts w:eastAsia="Times New Roman"/>
          <w:b/>
          <w:bCs/>
          <w:iCs/>
          <w:lang w:eastAsia="ru-RU"/>
        </w:rPr>
        <w:t>в</w:t>
      </w:r>
      <w:r w:rsidR="0004390F" w:rsidRPr="00A47994">
        <w:rPr>
          <w:rFonts w:eastAsia="Times New Roman"/>
          <w:b/>
          <w:bCs/>
          <w:iCs/>
          <w:lang w:eastAsia="ru-RU"/>
        </w:rPr>
        <w:t xml:space="preserve"> </w:t>
      </w:r>
      <w:r w:rsidRPr="00A47994">
        <w:rPr>
          <w:rFonts w:eastAsia="Times New Roman"/>
          <w:b/>
          <w:bCs/>
          <w:iCs/>
          <w:lang w:eastAsia="ru-RU"/>
        </w:rPr>
        <w:t>части</w:t>
      </w:r>
      <w:r w:rsidR="0004390F" w:rsidRPr="00A47994">
        <w:rPr>
          <w:rFonts w:eastAsia="Times New Roman"/>
          <w:b/>
          <w:bCs/>
          <w:iCs/>
          <w:lang w:eastAsia="ru-RU"/>
        </w:rPr>
        <w:t xml:space="preserve"> </w:t>
      </w:r>
      <w:r w:rsidRPr="00A47994">
        <w:rPr>
          <w:rFonts w:eastAsia="Times New Roman"/>
          <w:b/>
          <w:bCs/>
          <w:iCs/>
          <w:lang w:eastAsia="ru-RU"/>
        </w:rPr>
        <w:t>предельных</w:t>
      </w:r>
      <w:r w:rsidR="0004390F" w:rsidRPr="00A47994">
        <w:rPr>
          <w:rFonts w:eastAsia="Times New Roman"/>
          <w:b/>
          <w:bCs/>
          <w:iCs/>
          <w:lang w:eastAsia="ru-RU"/>
        </w:rPr>
        <w:t xml:space="preserve"> </w:t>
      </w:r>
      <w:r w:rsidRPr="00A47994">
        <w:rPr>
          <w:rFonts w:eastAsia="Times New Roman"/>
          <w:b/>
          <w:bCs/>
          <w:iCs/>
          <w:lang w:eastAsia="ru-RU"/>
        </w:rPr>
        <w:t>размеров</w:t>
      </w:r>
      <w:r w:rsidR="0004390F" w:rsidRPr="00A47994">
        <w:rPr>
          <w:rFonts w:eastAsia="Times New Roman"/>
          <w:b/>
          <w:bCs/>
          <w:iCs/>
          <w:lang w:eastAsia="ru-RU"/>
        </w:rPr>
        <w:t xml:space="preserve"> </w:t>
      </w:r>
      <w:r w:rsidRPr="00A47994">
        <w:rPr>
          <w:rFonts w:eastAsia="Times New Roman"/>
          <w:b/>
          <w:bCs/>
          <w:iCs/>
          <w:lang w:eastAsia="ru-RU"/>
        </w:rPr>
        <w:t>земельных</w:t>
      </w:r>
      <w:r w:rsidR="0004390F" w:rsidRPr="00A47994">
        <w:rPr>
          <w:rFonts w:eastAsia="Times New Roman"/>
          <w:b/>
          <w:bCs/>
          <w:iCs/>
          <w:lang w:eastAsia="ru-RU"/>
        </w:rPr>
        <w:t xml:space="preserve"> </w:t>
      </w:r>
      <w:r w:rsidRPr="00A47994">
        <w:rPr>
          <w:rFonts w:eastAsia="Times New Roman"/>
          <w:b/>
          <w:bCs/>
          <w:iCs/>
          <w:lang w:eastAsia="ru-RU"/>
        </w:rPr>
        <w:t>участков</w:t>
      </w:r>
      <w:r w:rsidR="0004390F" w:rsidRPr="00A47994">
        <w:rPr>
          <w:rFonts w:eastAsia="Times New Roman"/>
          <w:b/>
          <w:bCs/>
          <w:iCs/>
          <w:lang w:eastAsia="ru-RU"/>
        </w:rPr>
        <w:t xml:space="preserve"> </w:t>
      </w:r>
      <w:r w:rsidRPr="00A47994">
        <w:rPr>
          <w:rFonts w:eastAsia="Times New Roman"/>
          <w:b/>
          <w:bCs/>
          <w:iCs/>
          <w:lang w:eastAsia="ru-RU"/>
        </w:rPr>
        <w:t>и</w:t>
      </w:r>
      <w:r w:rsidR="0004390F" w:rsidRPr="00A47994">
        <w:rPr>
          <w:rFonts w:eastAsia="Times New Roman"/>
          <w:b/>
          <w:bCs/>
          <w:iCs/>
          <w:lang w:eastAsia="ru-RU"/>
        </w:rPr>
        <w:t xml:space="preserve"> </w:t>
      </w:r>
      <w:r w:rsidRPr="00A47994">
        <w:rPr>
          <w:rFonts w:eastAsia="Times New Roman"/>
          <w:b/>
          <w:bCs/>
          <w:iCs/>
          <w:lang w:eastAsia="ru-RU"/>
        </w:rPr>
        <w:t>предельных</w:t>
      </w:r>
      <w:r w:rsidR="0004390F" w:rsidRPr="00A47994">
        <w:rPr>
          <w:rFonts w:eastAsia="Times New Roman"/>
          <w:b/>
          <w:bCs/>
          <w:iCs/>
          <w:lang w:eastAsia="ru-RU"/>
        </w:rPr>
        <w:t xml:space="preserve"> </w:t>
      </w:r>
      <w:r w:rsidRPr="00A47994">
        <w:rPr>
          <w:rFonts w:eastAsia="Times New Roman"/>
          <w:b/>
          <w:bCs/>
          <w:iCs/>
          <w:lang w:eastAsia="ru-RU"/>
        </w:rPr>
        <w:t>параметров</w:t>
      </w:r>
      <w:r w:rsidR="0004390F" w:rsidRPr="00A47994">
        <w:rPr>
          <w:rFonts w:eastAsia="Times New Roman"/>
          <w:b/>
          <w:bCs/>
          <w:iCs/>
          <w:lang w:eastAsia="ru-RU"/>
        </w:rPr>
        <w:t xml:space="preserve"> </w:t>
      </w:r>
      <w:r w:rsidRPr="00A47994">
        <w:rPr>
          <w:rFonts w:eastAsia="Times New Roman"/>
          <w:b/>
          <w:bCs/>
          <w:iCs/>
          <w:lang w:eastAsia="ru-RU"/>
        </w:rPr>
        <w:t>разрешённого</w:t>
      </w:r>
      <w:r w:rsidR="0004390F" w:rsidRPr="00A47994">
        <w:rPr>
          <w:rFonts w:eastAsia="Times New Roman"/>
          <w:b/>
          <w:bCs/>
          <w:iCs/>
          <w:lang w:eastAsia="ru-RU"/>
        </w:rPr>
        <w:t xml:space="preserve"> </w:t>
      </w:r>
      <w:r w:rsidRPr="00A47994">
        <w:rPr>
          <w:rFonts w:eastAsia="Times New Roman"/>
          <w:b/>
          <w:bCs/>
          <w:iCs/>
          <w:lang w:eastAsia="ru-RU"/>
        </w:rPr>
        <w:t>строительства,</w:t>
      </w:r>
      <w:r w:rsidR="0004390F" w:rsidRPr="00A47994">
        <w:rPr>
          <w:rFonts w:eastAsia="Times New Roman"/>
          <w:b/>
          <w:bCs/>
          <w:iCs/>
          <w:lang w:eastAsia="ru-RU"/>
        </w:rPr>
        <w:t xml:space="preserve"> </w:t>
      </w:r>
      <w:r w:rsidRPr="00A47994">
        <w:rPr>
          <w:rFonts w:eastAsia="Times New Roman"/>
          <w:b/>
          <w:bCs/>
          <w:iCs/>
          <w:lang w:eastAsia="ru-RU"/>
        </w:rPr>
        <w:t>реконструкции</w:t>
      </w:r>
      <w:r w:rsidR="0004390F" w:rsidRPr="00A47994">
        <w:rPr>
          <w:rFonts w:eastAsia="Times New Roman"/>
          <w:b/>
          <w:bCs/>
          <w:iCs/>
          <w:lang w:eastAsia="ru-RU"/>
        </w:rPr>
        <w:t xml:space="preserve"> </w:t>
      </w:r>
      <w:r w:rsidRPr="00A47994">
        <w:rPr>
          <w:rFonts w:eastAsia="Times New Roman"/>
          <w:b/>
          <w:bCs/>
          <w:iCs/>
          <w:lang w:eastAsia="ru-RU"/>
        </w:rPr>
        <w:t>объектов</w:t>
      </w:r>
      <w:r w:rsidR="0004390F" w:rsidRPr="00A47994">
        <w:rPr>
          <w:rFonts w:eastAsia="Times New Roman"/>
          <w:b/>
          <w:bCs/>
          <w:iCs/>
          <w:lang w:eastAsia="ru-RU"/>
        </w:rPr>
        <w:t xml:space="preserve"> </w:t>
      </w:r>
      <w:r w:rsidRPr="00A47994">
        <w:rPr>
          <w:rFonts w:eastAsia="Times New Roman"/>
          <w:b/>
          <w:bCs/>
          <w:iCs/>
          <w:lang w:eastAsia="ru-RU"/>
        </w:rPr>
        <w:t>капитального</w:t>
      </w:r>
      <w:r w:rsidR="0004390F" w:rsidRPr="00A47994">
        <w:rPr>
          <w:rFonts w:eastAsia="Times New Roman"/>
          <w:b/>
          <w:bCs/>
          <w:iCs/>
          <w:lang w:eastAsia="ru-RU"/>
        </w:rPr>
        <w:t xml:space="preserve"> </w:t>
      </w:r>
      <w:r w:rsidRPr="00A47994">
        <w:rPr>
          <w:rFonts w:eastAsia="Times New Roman"/>
          <w:b/>
          <w:bCs/>
          <w:iCs/>
          <w:lang w:eastAsia="ru-RU"/>
        </w:rPr>
        <w:t>строительства</w:t>
      </w:r>
      <w:bookmarkEnd w:id="183"/>
      <w:bookmarkEnd w:id="184"/>
    </w:p>
    <w:p w14:paraId="39A2E103" w14:textId="3AF50832" w:rsidR="00114B57" w:rsidRPr="00A47994" w:rsidRDefault="00114B57" w:rsidP="003D2320">
      <w:pPr>
        <w:tabs>
          <w:tab w:val="left" w:pos="0"/>
          <w:tab w:val="left" w:pos="567"/>
          <w:tab w:val="left" w:pos="851"/>
          <w:tab w:val="left" w:pos="1134"/>
        </w:tabs>
        <w:ind w:firstLine="709"/>
        <w:contextualSpacing/>
        <w:jc w:val="both"/>
      </w:pPr>
      <w:r w:rsidRPr="00A47994">
        <w:t>1.</w:t>
      </w:r>
      <w:r w:rsidRPr="00A47994">
        <w:tab/>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разрешённого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включают</w:t>
      </w:r>
      <w:r w:rsidR="0004390F" w:rsidRPr="00A47994">
        <w:t xml:space="preserve"> </w:t>
      </w:r>
      <w:r w:rsidRPr="00A47994">
        <w:t>в</w:t>
      </w:r>
      <w:r w:rsidR="0004390F" w:rsidRPr="00A47994">
        <w:t xml:space="preserve"> </w:t>
      </w:r>
      <w:r w:rsidRPr="00A47994">
        <w:t>себя:</w:t>
      </w:r>
    </w:p>
    <w:p w14:paraId="389F12D9" w14:textId="24D6937B" w:rsidR="00114B57" w:rsidRPr="00A47994" w:rsidRDefault="00114B57" w:rsidP="003D2320">
      <w:pPr>
        <w:tabs>
          <w:tab w:val="left" w:pos="0"/>
          <w:tab w:val="left" w:pos="567"/>
          <w:tab w:val="left" w:pos="851"/>
          <w:tab w:val="left" w:pos="900"/>
          <w:tab w:val="left" w:pos="1134"/>
        </w:tabs>
        <w:ind w:firstLine="709"/>
        <w:contextualSpacing/>
        <w:jc w:val="both"/>
      </w:pPr>
      <w:r w:rsidRPr="00A47994">
        <w:t>1)</w:t>
      </w:r>
      <w:r w:rsidR="00F8765D"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их</w:t>
      </w:r>
      <w:r w:rsidR="0004390F" w:rsidRPr="00A47994">
        <w:t xml:space="preserve"> </w:t>
      </w:r>
      <w:r w:rsidRPr="00A47994">
        <w:t>площадь;</w:t>
      </w:r>
    </w:p>
    <w:p w14:paraId="49A2D1BE" w14:textId="4058391C" w:rsidR="00114B57" w:rsidRPr="00A47994" w:rsidRDefault="00114B57" w:rsidP="003D2320">
      <w:pPr>
        <w:tabs>
          <w:tab w:val="left" w:pos="0"/>
          <w:tab w:val="left" w:pos="567"/>
          <w:tab w:val="left" w:pos="851"/>
          <w:tab w:val="left" w:pos="900"/>
          <w:tab w:val="left" w:pos="1134"/>
        </w:tabs>
        <w:ind w:firstLine="709"/>
        <w:contextualSpacing/>
        <w:jc w:val="both"/>
      </w:pPr>
      <w:r w:rsidRPr="00A47994">
        <w:t>2)</w:t>
      </w:r>
      <w:r w:rsidR="00F8765D" w:rsidRPr="00A47994">
        <w:t xml:space="preserve"> </w:t>
      </w:r>
      <w:r w:rsidRPr="00A47994">
        <w:t>минимальные</w:t>
      </w:r>
      <w:r w:rsidR="0004390F" w:rsidRPr="00A47994">
        <w:t xml:space="preserve"> </w:t>
      </w:r>
      <w:r w:rsidRPr="00A47994">
        <w:t>отступы</w:t>
      </w:r>
      <w:r w:rsidR="0004390F" w:rsidRPr="00A47994">
        <w:t xml:space="preserve"> </w:t>
      </w:r>
      <w:r w:rsidRPr="00A47994">
        <w:t>от</w:t>
      </w:r>
      <w:r w:rsidR="0004390F" w:rsidRPr="00A47994">
        <w:t xml:space="preserve"> </w:t>
      </w:r>
      <w:r w:rsidRPr="00A47994">
        <w:t>границ</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в</w:t>
      </w:r>
      <w:r w:rsidR="0004390F" w:rsidRPr="00A47994">
        <w:t xml:space="preserve"> </w:t>
      </w:r>
      <w:r w:rsidRPr="00A47994">
        <w:t>целях</w:t>
      </w:r>
      <w:r w:rsidR="0004390F" w:rsidRPr="00A47994">
        <w:t xml:space="preserve"> </w:t>
      </w:r>
      <w:r w:rsidRPr="00A47994">
        <w:t>определения</w:t>
      </w:r>
      <w:r w:rsidR="0004390F" w:rsidRPr="00A47994">
        <w:t xml:space="preserve"> </w:t>
      </w:r>
      <w:r w:rsidRPr="00A47994">
        <w:t>мест</w:t>
      </w:r>
      <w:r w:rsidR="0004390F" w:rsidRPr="00A47994">
        <w:t xml:space="preserve"> </w:t>
      </w:r>
      <w:r w:rsidRPr="00A47994">
        <w:t>допустимого</w:t>
      </w:r>
      <w:r w:rsidR="0004390F" w:rsidRPr="00A47994">
        <w:t xml:space="preserve"> </w:t>
      </w:r>
      <w:r w:rsidRPr="00A47994">
        <w:t>размещения</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за</w:t>
      </w:r>
      <w:r w:rsidR="0004390F" w:rsidRPr="00A47994">
        <w:t xml:space="preserve"> </w:t>
      </w:r>
      <w:r w:rsidRPr="00A47994">
        <w:t>пределами</w:t>
      </w:r>
      <w:r w:rsidR="0004390F" w:rsidRPr="00A47994">
        <w:t xml:space="preserve"> </w:t>
      </w:r>
      <w:r w:rsidRPr="00A47994">
        <w:t>которых</w:t>
      </w:r>
      <w:r w:rsidR="0004390F" w:rsidRPr="00A47994">
        <w:t xml:space="preserve"> </w:t>
      </w:r>
      <w:r w:rsidRPr="00A47994">
        <w:t>запрещено</w:t>
      </w:r>
      <w:r w:rsidR="0004390F" w:rsidRPr="00A47994">
        <w:t xml:space="preserve"> </w:t>
      </w:r>
      <w:r w:rsidRPr="00A47994">
        <w:t>строительство</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p>
    <w:p w14:paraId="065547BC" w14:textId="1C7C6CE2" w:rsidR="00114B57" w:rsidRPr="00A47994" w:rsidRDefault="00114B57" w:rsidP="003D2320">
      <w:pPr>
        <w:tabs>
          <w:tab w:val="left" w:pos="0"/>
          <w:tab w:val="left" w:pos="567"/>
          <w:tab w:val="left" w:pos="851"/>
          <w:tab w:val="left" w:pos="900"/>
          <w:tab w:val="left" w:pos="1134"/>
        </w:tabs>
        <w:ind w:firstLine="709"/>
        <w:contextualSpacing/>
        <w:jc w:val="both"/>
      </w:pPr>
      <w:r w:rsidRPr="00A47994">
        <w:t>3)</w:t>
      </w:r>
      <w:r w:rsidR="00F8765D" w:rsidRPr="00A47994">
        <w:t xml:space="preserve"> </w:t>
      </w:r>
      <w:r w:rsidRPr="00A47994">
        <w:t>предельное</w:t>
      </w:r>
      <w:r w:rsidR="0004390F" w:rsidRPr="00A47994">
        <w:t xml:space="preserve"> </w:t>
      </w:r>
      <w:r w:rsidRPr="00A47994">
        <w:t>количество</w:t>
      </w:r>
      <w:r w:rsidR="0004390F" w:rsidRPr="00A47994">
        <w:t xml:space="preserve"> </w:t>
      </w:r>
      <w:r w:rsidRPr="00A47994">
        <w:t>этажей</w:t>
      </w:r>
      <w:r w:rsidR="0004390F" w:rsidRPr="00A47994">
        <w:t xml:space="preserve"> </w:t>
      </w:r>
      <w:r w:rsidRPr="00A47994">
        <w:t>или</w:t>
      </w:r>
      <w:r w:rsidR="0004390F" w:rsidRPr="00A47994">
        <w:t xml:space="preserve"> </w:t>
      </w:r>
      <w:r w:rsidRPr="00A47994">
        <w:t>предельную</w:t>
      </w:r>
      <w:r w:rsidR="0004390F" w:rsidRPr="00A47994">
        <w:t xml:space="preserve"> </w:t>
      </w:r>
      <w:r w:rsidRPr="00A47994">
        <w:t>высоту</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p>
    <w:p w14:paraId="10ADA562" w14:textId="33340A9A" w:rsidR="00114B57" w:rsidRPr="00A47994" w:rsidRDefault="00114B57" w:rsidP="003D2320">
      <w:pPr>
        <w:tabs>
          <w:tab w:val="left" w:pos="0"/>
          <w:tab w:val="left" w:pos="567"/>
          <w:tab w:val="left" w:pos="851"/>
          <w:tab w:val="left" w:pos="900"/>
          <w:tab w:val="left" w:pos="1134"/>
        </w:tabs>
        <w:ind w:firstLine="709"/>
        <w:contextualSpacing/>
        <w:jc w:val="both"/>
      </w:pPr>
      <w:r w:rsidRPr="00A47994">
        <w:t>4)</w:t>
      </w:r>
      <w:r w:rsidR="00F8765D" w:rsidRPr="00A47994">
        <w:t xml:space="preserve"> </w:t>
      </w:r>
      <w:r w:rsidRPr="00A47994">
        <w:t>максимальный</w:t>
      </w:r>
      <w:r w:rsidR="0004390F" w:rsidRPr="00A47994">
        <w:t xml:space="preserve"> </w:t>
      </w:r>
      <w:r w:rsidRPr="00A47994">
        <w:t>процент</w:t>
      </w:r>
      <w:r w:rsidR="0004390F" w:rsidRPr="00A47994">
        <w:t xml:space="preserve"> </w:t>
      </w:r>
      <w:r w:rsidRPr="00A47994">
        <w:t>застройки</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определяемый</w:t>
      </w:r>
      <w:r w:rsidR="0004390F" w:rsidRPr="00A47994">
        <w:t xml:space="preserve"> </w:t>
      </w:r>
      <w:r w:rsidRPr="00A47994">
        <w:t>как</w:t>
      </w:r>
      <w:r w:rsidR="0004390F" w:rsidRPr="00A47994">
        <w:t xml:space="preserve"> </w:t>
      </w:r>
      <w:r w:rsidRPr="00A47994">
        <w:t>отношение</w:t>
      </w:r>
      <w:r w:rsidR="0004390F" w:rsidRPr="00A47994">
        <w:t xml:space="preserve"> </w:t>
      </w:r>
      <w:r w:rsidRPr="00A47994">
        <w:t>суммарной</w:t>
      </w:r>
      <w:r w:rsidR="0004390F" w:rsidRPr="00A47994">
        <w:t xml:space="preserve"> </w:t>
      </w:r>
      <w:r w:rsidRPr="00A47994">
        <w:t>площади</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которая</w:t>
      </w:r>
      <w:r w:rsidR="0004390F" w:rsidRPr="00A47994">
        <w:t xml:space="preserve"> </w:t>
      </w:r>
      <w:r w:rsidRPr="00A47994">
        <w:t>может</w:t>
      </w:r>
      <w:r w:rsidR="0004390F" w:rsidRPr="00A47994">
        <w:t xml:space="preserve"> </w:t>
      </w:r>
      <w:r w:rsidRPr="00A47994">
        <w:t>быть</w:t>
      </w:r>
      <w:r w:rsidR="0004390F" w:rsidRPr="00A47994">
        <w:t xml:space="preserve"> </w:t>
      </w:r>
      <w:r w:rsidRPr="00A47994">
        <w:t>застроена,</w:t>
      </w:r>
      <w:r w:rsidR="0004390F" w:rsidRPr="00A47994">
        <w:t xml:space="preserve"> </w:t>
      </w:r>
      <w:r w:rsidRPr="00A47994">
        <w:t>ко</w:t>
      </w:r>
      <w:r w:rsidR="0004390F" w:rsidRPr="00A47994">
        <w:t xml:space="preserve"> </w:t>
      </w:r>
      <w:r w:rsidRPr="00A47994">
        <w:t>всей</w:t>
      </w:r>
      <w:r w:rsidR="0004390F" w:rsidRPr="00A47994">
        <w:t xml:space="preserve"> </w:t>
      </w:r>
      <w:r w:rsidRPr="00A47994">
        <w:t>площади</w:t>
      </w:r>
      <w:r w:rsidR="0004390F" w:rsidRPr="00A47994">
        <w:t xml:space="preserve"> </w:t>
      </w:r>
      <w:r w:rsidRPr="00A47994">
        <w:t>земельного</w:t>
      </w:r>
      <w:r w:rsidR="0004390F" w:rsidRPr="00A47994">
        <w:t xml:space="preserve"> </w:t>
      </w:r>
      <w:r w:rsidRPr="00A47994">
        <w:t>участка.</w:t>
      </w:r>
    </w:p>
    <w:p w14:paraId="70AE48E9" w14:textId="40744092" w:rsidR="00114B57" w:rsidRPr="00A47994" w:rsidRDefault="00114B57" w:rsidP="003D2320">
      <w:pPr>
        <w:tabs>
          <w:tab w:val="left" w:pos="0"/>
          <w:tab w:val="left" w:pos="567"/>
          <w:tab w:val="left" w:pos="851"/>
          <w:tab w:val="left" w:pos="900"/>
          <w:tab w:val="left" w:pos="1134"/>
        </w:tabs>
        <w:ind w:firstLine="709"/>
        <w:contextualSpacing/>
        <w:jc w:val="both"/>
      </w:pPr>
      <w:r w:rsidRPr="00A47994">
        <w:t>2.</w:t>
      </w:r>
      <w:r w:rsidR="0004390F" w:rsidRPr="00A47994">
        <w:t xml:space="preserve"> </w:t>
      </w:r>
      <w:r w:rsidRPr="00A47994">
        <w:t>Наряду</w:t>
      </w:r>
      <w:r w:rsidR="0004390F" w:rsidRPr="00A47994">
        <w:t xml:space="preserve"> </w:t>
      </w:r>
      <w:r w:rsidRPr="00A47994">
        <w:t>с</w:t>
      </w:r>
      <w:r w:rsidR="0004390F" w:rsidRPr="00A47994">
        <w:t xml:space="preserve"> </w:t>
      </w:r>
      <w:r w:rsidRPr="00A47994">
        <w:t>указанными</w:t>
      </w:r>
      <w:r w:rsidR="0004390F" w:rsidRPr="00A47994">
        <w:t xml:space="preserve"> </w:t>
      </w:r>
      <w:r w:rsidRPr="00A47994">
        <w:t>в</w:t>
      </w:r>
      <w:r w:rsidR="0004390F" w:rsidRPr="00A47994">
        <w:t xml:space="preserve"> </w:t>
      </w:r>
      <w:r w:rsidRPr="00A47994">
        <w:t>пунктах</w:t>
      </w:r>
      <w:r w:rsidR="0004390F" w:rsidRPr="00A47994">
        <w:t xml:space="preserve"> </w:t>
      </w:r>
      <w:r w:rsidRPr="00A47994">
        <w:t>2-4</w:t>
      </w:r>
      <w:r w:rsidR="0004390F" w:rsidRPr="00A47994">
        <w:t xml:space="preserve"> </w:t>
      </w:r>
      <w:r w:rsidRPr="00A47994">
        <w:t>части</w:t>
      </w:r>
      <w:r w:rsidR="0004390F" w:rsidRPr="00A47994">
        <w:t xml:space="preserve"> </w:t>
      </w:r>
      <w:r w:rsidRPr="00A47994">
        <w:t>1</w:t>
      </w:r>
      <w:r w:rsidR="0004390F" w:rsidRPr="00A47994">
        <w:t xml:space="preserve"> </w:t>
      </w:r>
      <w:r w:rsidRPr="00A47994">
        <w:t>настоящей</w:t>
      </w:r>
      <w:r w:rsidR="0004390F" w:rsidRPr="00A47994">
        <w:t xml:space="preserve"> </w:t>
      </w:r>
      <w:r w:rsidRPr="00A47994">
        <w:t>статьи</w:t>
      </w:r>
      <w:r w:rsidR="0004390F" w:rsidRPr="00A47994">
        <w:t xml:space="preserve"> </w:t>
      </w:r>
      <w:r w:rsidRPr="00A47994">
        <w:t>предельными</w:t>
      </w:r>
      <w:r w:rsidR="0004390F" w:rsidRPr="00A47994">
        <w:t xml:space="preserve"> </w:t>
      </w:r>
      <w:r w:rsidRPr="00A47994">
        <w:t>параметрами</w:t>
      </w:r>
      <w:r w:rsidR="0004390F" w:rsidRPr="00A47994">
        <w:t xml:space="preserve"> </w:t>
      </w:r>
      <w:r w:rsidRPr="00A47994">
        <w:t>разрешённого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в</w:t>
      </w:r>
      <w:r w:rsidR="0004390F" w:rsidRPr="00A47994">
        <w:t xml:space="preserve"> </w:t>
      </w:r>
      <w:r w:rsidRPr="00A47994">
        <w:t>градостроительном</w:t>
      </w:r>
      <w:r w:rsidR="0004390F" w:rsidRPr="00A47994">
        <w:t xml:space="preserve"> </w:t>
      </w:r>
      <w:r w:rsidRPr="00A47994">
        <w:t>регламенте</w:t>
      </w:r>
      <w:r w:rsidR="0004390F" w:rsidRPr="00A47994">
        <w:t xml:space="preserve"> </w:t>
      </w:r>
      <w:r w:rsidRPr="00A47994">
        <w:t>могут</w:t>
      </w:r>
      <w:r w:rsidR="0004390F" w:rsidRPr="00A47994">
        <w:t xml:space="preserve"> </w:t>
      </w:r>
      <w:r w:rsidRPr="00A47994">
        <w:t>быть</w:t>
      </w:r>
      <w:r w:rsidR="0004390F" w:rsidRPr="00A47994">
        <w:t xml:space="preserve"> </w:t>
      </w:r>
      <w:r w:rsidRPr="00A47994">
        <w:t>установлены</w:t>
      </w:r>
      <w:r w:rsidR="0004390F" w:rsidRPr="00A47994">
        <w:t xml:space="preserve"> </w:t>
      </w:r>
      <w:r w:rsidRPr="00A47994">
        <w:t>иные</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разрешённого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795B9851" w14:textId="2390FD35" w:rsidR="007C5459" w:rsidRPr="00A47994" w:rsidRDefault="00114B57" w:rsidP="007C5459">
      <w:pPr>
        <w:tabs>
          <w:tab w:val="left" w:pos="0"/>
          <w:tab w:val="left" w:pos="567"/>
          <w:tab w:val="left" w:pos="851"/>
          <w:tab w:val="left" w:pos="1134"/>
        </w:tabs>
        <w:ind w:firstLine="709"/>
        <w:contextualSpacing/>
        <w:jc w:val="both"/>
      </w:pPr>
      <w:r w:rsidRPr="00A47994">
        <w:t>3.</w:t>
      </w:r>
      <w:r w:rsidR="0004390F" w:rsidRPr="00A47994">
        <w:t xml:space="preserve"> </w:t>
      </w:r>
      <w:r w:rsidRPr="00A47994">
        <w:t>В</w:t>
      </w:r>
      <w:r w:rsidR="0004390F" w:rsidRPr="00A47994">
        <w:t xml:space="preserve"> </w:t>
      </w:r>
      <w:r w:rsidRPr="00A47994">
        <w:t>случае,</w:t>
      </w:r>
      <w:r w:rsidR="0004390F" w:rsidRPr="00A47994">
        <w:t xml:space="preserve"> </w:t>
      </w:r>
      <w:r w:rsidRPr="00A47994">
        <w:t>если</w:t>
      </w:r>
      <w:r w:rsidR="0004390F" w:rsidRPr="00A47994">
        <w:t xml:space="preserve"> </w:t>
      </w:r>
      <w:r w:rsidRPr="00A47994">
        <w:t>в</w:t>
      </w:r>
      <w:r w:rsidR="0004390F" w:rsidRPr="00A47994">
        <w:t xml:space="preserve"> </w:t>
      </w:r>
      <w:r w:rsidRPr="00A47994">
        <w:t>градостроительном</w:t>
      </w:r>
      <w:r w:rsidR="0004390F" w:rsidRPr="00A47994">
        <w:t xml:space="preserve"> </w:t>
      </w:r>
      <w:r w:rsidRPr="00A47994">
        <w:t>регламенте</w:t>
      </w:r>
      <w:r w:rsidR="0004390F" w:rsidRPr="00A47994">
        <w:t xml:space="preserve"> </w:t>
      </w:r>
      <w:r w:rsidRPr="00A47994">
        <w:t>применительно</w:t>
      </w:r>
      <w:r w:rsidR="0004390F" w:rsidRPr="00A47994">
        <w:t xml:space="preserve"> </w:t>
      </w:r>
      <w:r w:rsidRPr="00A47994">
        <w:t>к</w:t>
      </w:r>
      <w:r w:rsidR="0004390F" w:rsidRPr="00A47994">
        <w:t xml:space="preserve"> </w:t>
      </w:r>
      <w:r w:rsidRPr="00A47994">
        <w:t>определенной</w:t>
      </w:r>
      <w:r w:rsidR="0004390F" w:rsidRPr="00A47994">
        <w:t xml:space="preserve"> </w:t>
      </w:r>
      <w:r w:rsidRPr="00A47994">
        <w:t>территориальной</w:t>
      </w:r>
      <w:r w:rsidR="0004390F" w:rsidRPr="00A47994">
        <w:t xml:space="preserve"> </w:t>
      </w:r>
      <w:r w:rsidRPr="00A47994">
        <w:t>зоне</w:t>
      </w:r>
      <w:r w:rsidR="0004390F" w:rsidRPr="00A47994">
        <w:t xml:space="preserve"> </w:t>
      </w:r>
      <w:r w:rsidRPr="00A47994">
        <w:t>не</w:t>
      </w:r>
      <w:r w:rsidR="0004390F" w:rsidRPr="00A47994">
        <w:t xml:space="preserve"> </w:t>
      </w:r>
      <w:r w:rsidRPr="00A47994">
        <w:t>устанавливаются</w:t>
      </w:r>
      <w:r w:rsidR="0004390F"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их</w:t>
      </w:r>
      <w:r w:rsidR="0004390F" w:rsidRPr="00A47994">
        <w:t xml:space="preserve"> </w:t>
      </w:r>
      <w:r w:rsidRPr="00A47994">
        <w:t>площадь,</w:t>
      </w:r>
      <w:r w:rsidR="0004390F" w:rsidRPr="00A47994">
        <w:t xml:space="preserve"> </w:t>
      </w:r>
      <w:r w:rsidRPr="00A47994">
        <w:t>и</w:t>
      </w:r>
      <w:r w:rsidR="0004390F" w:rsidRPr="00A47994">
        <w:t xml:space="preserve"> </w:t>
      </w:r>
      <w:r w:rsidRPr="00A47994">
        <w:t>(или)</w:t>
      </w:r>
      <w:r w:rsidR="0004390F" w:rsidRPr="00A47994">
        <w:t xml:space="preserve"> </w:t>
      </w:r>
      <w:r w:rsidRPr="00A47994">
        <w:t>предусмотренные</w:t>
      </w:r>
      <w:r w:rsidR="0004390F" w:rsidRPr="00A47994">
        <w:t xml:space="preserve"> </w:t>
      </w:r>
      <w:r w:rsidRPr="00A47994">
        <w:t>пунктами</w:t>
      </w:r>
      <w:r w:rsidR="0004390F" w:rsidRPr="00A47994">
        <w:t xml:space="preserve"> </w:t>
      </w:r>
      <w:r w:rsidRPr="00A47994">
        <w:t>2-4</w:t>
      </w:r>
      <w:r w:rsidR="0004390F" w:rsidRPr="00A47994">
        <w:t xml:space="preserve"> </w:t>
      </w:r>
      <w:r w:rsidRPr="00A47994">
        <w:t>части</w:t>
      </w:r>
      <w:r w:rsidR="0004390F" w:rsidRPr="00A47994">
        <w:t xml:space="preserve"> </w:t>
      </w:r>
      <w:r w:rsidRPr="00A47994">
        <w:t>1</w:t>
      </w:r>
      <w:r w:rsidR="0004390F" w:rsidRPr="00A47994">
        <w:t xml:space="preserve"> </w:t>
      </w:r>
      <w:r w:rsidRPr="00A47994">
        <w:t>и</w:t>
      </w:r>
      <w:r w:rsidR="0004390F" w:rsidRPr="00A47994">
        <w:t xml:space="preserve"> </w:t>
      </w:r>
      <w:r w:rsidRPr="00A47994">
        <w:t>частью</w:t>
      </w:r>
      <w:r w:rsidR="0004390F" w:rsidRPr="00A47994">
        <w:t xml:space="preserve"> </w:t>
      </w:r>
      <w:r w:rsidRPr="00A47994">
        <w:t>2</w:t>
      </w:r>
      <w:r w:rsidR="0004390F" w:rsidRPr="00A47994">
        <w:t xml:space="preserve"> </w:t>
      </w:r>
      <w:r w:rsidRPr="00A47994">
        <w:t>настоящей</w:t>
      </w:r>
      <w:r w:rsidR="0004390F" w:rsidRPr="00A47994">
        <w:t xml:space="preserve"> </w:t>
      </w:r>
      <w:r w:rsidRPr="00A47994">
        <w:t>статьи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разрешённого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непосредственно</w:t>
      </w:r>
      <w:r w:rsidR="0004390F" w:rsidRPr="00A47994">
        <w:t xml:space="preserve"> </w:t>
      </w:r>
      <w:r w:rsidRPr="00A47994">
        <w:t>в</w:t>
      </w:r>
      <w:r w:rsidR="0004390F" w:rsidRPr="00A47994">
        <w:t xml:space="preserve"> </w:t>
      </w:r>
      <w:r w:rsidRPr="00A47994">
        <w:t>градостроительном</w:t>
      </w:r>
      <w:r w:rsidR="0004390F" w:rsidRPr="00A47994">
        <w:t xml:space="preserve"> </w:t>
      </w:r>
      <w:r w:rsidRPr="00A47994">
        <w:t>регламенте</w:t>
      </w:r>
      <w:r w:rsidR="0004390F" w:rsidRPr="00A47994">
        <w:t xml:space="preserve"> </w:t>
      </w:r>
      <w:r w:rsidRPr="00A47994">
        <w:t>применительно</w:t>
      </w:r>
      <w:r w:rsidR="0004390F" w:rsidRPr="00A47994">
        <w:t xml:space="preserve"> </w:t>
      </w:r>
      <w:r w:rsidRPr="00A47994">
        <w:t>к</w:t>
      </w:r>
      <w:r w:rsidR="0004390F" w:rsidRPr="00A47994">
        <w:t xml:space="preserve"> </w:t>
      </w:r>
      <w:r w:rsidRPr="00A47994">
        <w:t>этой</w:t>
      </w:r>
      <w:r w:rsidR="0004390F" w:rsidRPr="00A47994">
        <w:t xml:space="preserve"> </w:t>
      </w:r>
      <w:r w:rsidRPr="00A47994">
        <w:t>территориальной</w:t>
      </w:r>
      <w:r w:rsidR="0004390F" w:rsidRPr="00A47994">
        <w:t xml:space="preserve"> </w:t>
      </w:r>
      <w:r w:rsidRPr="00A47994">
        <w:t>зоне</w:t>
      </w:r>
      <w:r w:rsidR="0004390F" w:rsidRPr="00A47994">
        <w:t xml:space="preserve"> </w:t>
      </w:r>
      <w:r w:rsidRPr="00A47994">
        <w:t>указывается,</w:t>
      </w:r>
      <w:r w:rsidR="0004390F" w:rsidRPr="00A47994">
        <w:t xml:space="preserve"> </w:t>
      </w:r>
      <w:r w:rsidRPr="00A47994">
        <w:t>что</w:t>
      </w:r>
      <w:r w:rsidR="0004390F" w:rsidRPr="00A47994">
        <w:t xml:space="preserve"> </w:t>
      </w:r>
      <w:r w:rsidRPr="00A47994">
        <w:t>такие</w:t>
      </w:r>
      <w:r w:rsidR="0004390F"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разрешённого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не</w:t>
      </w:r>
      <w:r w:rsidR="0004390F" w:rsidRPr="00A47994">
        <w:t xml:space="preserve"> </w:t>
      </w:r>
      <w:r w:rsidRPr="00A47994">
        <w:t>подлежат</w:t>
      </w:r>
      <w:r w:rsidR="0004390F" w:rsidRPr="00A47994">
        <w:t xml:space="preserve"> </w:t>
      </w:r>
      <w:r w:rsidRPr="00A47994">
        <w:t>установлению.</w:t>
      </w:r>
    </w:p>
    <w:p w14:paraId="0C58B1A7" w14:textId="26DA8204" w:rsidR="00114B57" w:rsidRPr="00A47994" w:rsidRDefault="00114B57"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185" w:name="_Toc162043115"/>
      <w:bookmarkStart w:id="186" w:name="_Toc222925417"/>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2</w:t>
      </w:r>
      <w:r w:rsidR="00286DD3" w:rsidRPr="00A47994">
        <w:rPr>
          <w:rFonts w:eastAsia="Times New Roman"/>
          <w:b/>
          <w:bCs/>
          <w:iCs/>
          <w:lang w:eastAsia="ru-RU"/>
        </w:rPr>
        <w:t>4</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Общие</w:t>
      </w:r>
      <w:r w:rsidR="0004390F" w:rsidRPr="00A47994">
        <w:rPr>
          <w:rFonts w:eastAsia="Times New Roman"/>
          <w:b/>
          <w:bCs/>
          <w:iCs/>
          <w:lang w:eastAsia="ru-RU"/>
        </w:rPr>
        <w:t xml:space="preserve"> </w:t>
      </w:r>
      <w:r w:rsidRPr="00A47994">
        <w:rPr>
          <w:rFonts w:eastAsia="Times New Roman"/>
          <w:b/>
          <w:bCs/>
          <w:iCs/>
          <w:lang w:eastAsia="ru-RU"/>
        </w:rPr>
        <w:t>требования</w:t>
      </w:r>
      <w:r w:rsidR="0004390F" w:rsidRPr="00A47994">
        <w:rPr>
          <w:rFonts w:eastAsia="Times New Roman"/>
          <w:b/>
          <w:bCs/>
          <w:iCs/>
          <w:lang w:eastAsia="ru-RU"/>
        </w:rPr>
        <w:t xml:space="preserve"> </w:t>
      </w:r>
      <w:r w:rsidRPr="00A47994">
        <w:rPr>
          <w:rFonts w:eastAsia="Times New Roman"/>
          <w:b/>
          <w:bCs/>
          <w:iCs/>
          <w:lang w:eastAsia="ru-RU"/>
        </w:rPr>
        <w:t>градостроительного</w:t>
      </w:r>
      <w:r w:rsidR="0004390F" w:rsidRPr="00A47994">
        <w:rPr>
          <w:rFonts w:eastAsia="Times New Roman"/>
          <w:b/>
          <w:bCs/>
          <w:iCs/>
          <w:lang w:eastAsia="ru-RU"/>
        </w:rPr>
        <w:t xml:space="preserve"> </w:t>
      </w:r>
      <w:r w:rsidRPr="00A47994">
        <w:rPr>
          <w:rFonts w:eastAsia="Times New Roman"/>
          <w:b/>
          <w:bCs/>
          <w:iCs/>
          <w:lang w:eastAsia="ru-RU"/>
        </w:rPr>
        <w:t>регламента</w:t>
      </w:r>
      <w:r w:rsidR="0004390F" w:rsidRPr="00A47994">
        <w:rPr>
          <w:rFonts w:eastAsia="Times New Roman"/>
          <w:b/>
          <w:bCs/>
          <w:iCs/>
          <w:lang w:eastAsia="ru-RU"/>
        </w:rPr>
        <w:t xml:space="preserve"> </w:t>
      </w:r>
      <w:r w:rsidRPr="00A47994">
        <w:rPr>
          <w:rFonts w:eastAsia="Times New Roman"/>
          <w:b/>
          <w:bCs/>
          <w:iCs/>
          <w:lang w:eastAsia="ru-RU"/>
        </w:rPr>
        <w:t>в</w:t>
      </w:r>
      <w:r w:rsidR="0004390F" w:rsidRPr="00A47994">
        <w:rPr>
          <w:rFonts w:eastAsia="Times New Roman"/>
          <w:b/>
          <w:bCs/>
          <w:iCs/>
          <w:lang w:eastAsia="ru-RU"/>
        </w:rPr>
        <w:t xml:space="preserve"> </w:t>
      </w:r>
      <w:r w:rsidRPr="00A47994">
        <w:rPr>
          <w:rFonts w:eastAsia="Times New Roman"/>
          <w:b/>
          <w:bCs/>
          <w:iCs/>
          <w:lang w:eastAsia="ru-RU"/>
        </w:rPr>
        <w:t>части</w:t>
      </w:r>
      <w:r w:rsidR="0004390F" w:rsidRPr="00A47994">
        <w:rPr>
          <w:rFonts w:eastAsia="Times New Roman"/>
          <w:b/>
          <w:bCs/>
          <w:iCs/>
          <w:lang w:eastAsia="ru-RU"/>
        </w:rPr>
        <w:t xml:space="preserve"> </w:t>
      </w:r>
      <w:r w:rsidRPr="00A47994">
        <w:rPr>
          <w:rFonts w:eastAsia="Times New Roman"/>
          <w:b/>
          <w:bCs/>
          <w:iCs/>
          <w:lang w:eastAsia="ru-RU"/>
        </w:rPr>
        <w:t>ограничений</w:t>
      </w:r>
      <w:r w:rsidR="0004390F" w:rsidRPr="00A47994">
        <w:rPr>
          <w:rFonts w:eastAsia="Times New Roman"/>
          <w:b/>
          <w:bCs/>
          <w:iCs/>
          <w:lang w:eastAsia="ru-RU"/>
        </w:rPr>
        <w:t xml:space="preserve"> </w:t>
      </w:r>
      <w:r w:rsidRPr="00A47994">
        <w:rPr>
          <w:rFonts w:eastAsia="Times New Roman"/>
          <w:b/>
          <w:bCs/>
          <w:iCs/>
          <w:lang w:eastAsia="ru-RU"/>
        </w:rPr>
        <w:t>использования</w:t>
      </w:r>
      <w:r w:rsidR="0004390F" w:rsidRPr="00A47994">
        <w:rPr>
          <w:rFonts w:eastAsia="Times New Roman"/>
          <w:b/>
          <w:bCs/>
          <w:iCs/>
          <w:lang w:eastAsia="ru-RU"/>
        </w:rPr>
        <w:t xml:space="preserve"> </w:t>
      </w:r>
      <w:r w:rsidRPr="00A47994">
        <w:rPr>
          <w:rFonts w:eastAsia="Times New Roman"/>
          <w:b/>
          <w:bCs/>
          <w:iCs/>
          <w:lang w:eastAsia="ru-RU"/>
        </w:rPr>
        <w:t>земельных</w:t>
      </w:r>
      <w:r w:rsidR="0004390F" w:rsidRPr="00A47994">
        <w:rPr>
          <w:rFonts w:eastAsia="Times New Roman"/>
          <w:b/>
          <w:bCs/>
          <w:iCs/>
          <w:lang w:eastAsia="ru-RU"/>
        </w:rPr>
        <w:t xml:space="preserve"> </w:t>
      </w:r>
      <w:r w:rsidRPr="00A47994">
        <w:rPr>
          <w:rFonts w:eastAsia="Times New Roman"/>
          <w:b/>
          <w:bCs/>
          <w:iCs/>
          <w:lang w:eastAsia="ru-RU"/>
        </w:rPr>
        <w:t>участков</w:t>
      </w:r>
      <w:r w:rsidR="0004390F" w:rsidRPr="00A47994">
        <w:rPr>
          <w:rFonts w:eastAsia="Times New Roman"/>
          <w:b/>
          <w:bCs/>
          <w:iCs/>
          <w:lang w:eastAsia="ru-RU"/>
        </w:rPr>
        <w:t xml:space="preserve"> </w:t>
      </w:r>
      <w:r w:rsidRPr="00A47994">
        <w:rPr>
          <w:rFonts w:eastAsia="Times New Roman"/>
          <w:b/>
          <w:bCs/>
          <w:iCs/>
          <w:lang w:eastAsia="ru-RU"/>
        </w:rPr>
        <w:t>и</w:t>
      </w:r>
      <w:r w:rsidR="0004390F" w:rsidRPr="00A47994">
        <w:rPr>
          <w:rFonts w:eastAsia="Times New Roman"/>
          <w:b/>
          <w:bCs/>
          <w:iCs/>
          <w:lang w:eastAsia="ru-RU"/>
        </w:rPr>
        <w:t xml:space="preserve"> </w:t>
      </w:r>
      <w:r w:rsidRPr="00A47994">
        <w:rPr>
          <w:rFonts w:eastAsia="Times New Roman"/>
          <w:b/>
          <w:bCs/>
          <w:iCs/>
          <w:lang w:eastAsia="ru-RU"/>
        </w:rPr>
        <w:t>объектов</w:t>
      </w:r>
      <w:r w:rsidR="0004390F" w:rsidRPr="00A47994">
        <w:rPr>
          <w:rFonts w:eastAsia="Times New Roman"/>
          <w:b/>
          <w:bCs/>
          <w:iCs/>
          <w:lang w:eastAsia="ru-RU"/>
        </w:rPr>
        <w:t xml:space="preserve"> </w:t>
      </w:r>
      <w:r w:rsidRPr="00A47994">
        <w:rPr>
          <w:rFonts w:eastAsia="Times New Roman"/>
          <w:b/>
          <w:bCs/>
          <w:iCs/>
          <w:lang w:eastAsia="ru-RU"/>
        </w:rPr>
        <w:t>капитального</w:t>
      </w:r>
      <w:r w:rsidR="0004390F" w:rsidRPr="00A47994">
        <w:rPr>
          <w:rFonts w:eastAsia="Times New Roman"/>
          <w:b/>
          <w:bCs/>
          <w:iCs/>
          <w:lang w:eastAsia="ru-RU"/>
        </w:rPr>
        <w:t xml:space="preserve"> </w:t>
      </w:r>
      <w:r w:rsidRPr="00A47994">
        <w:rPr>
          <w:rFonts w:eastAsia="Times New Roman"/>
          <w:b/>
          <w:bCs/>
          <w:iCs/>
          <w:lang w:eastAsia="ru-RU"/>
        </w:rPr>
        <w:t>строительства</w:t>
      </w:r>
      <w:bookmarkEnd w:id="185"/>
      <w:bookmarkEnd w:id="186"/>
    </w:p>
    <w:p w14:paraId="41A40EF0" w14:textId="2A4105E3" w:rsidR="00114B57" w:rsidRPr="00A47994" w:rsidRDefault="00114B57" w:rsidP="003D2320">
      <w:pPr>
        <w:tabs>
          <w:tab w:val="left" w:pos="0"/>
          <w:tab w:val="left" w:pos="709"/>
          <w:tab w:val="left" w:pos="851"/>
          <w:tab w:val="left" w:pos="993"/>
          <w:tab w:val="left" w:pos="1134"/>
        </w:tabs>
        <w:ind w:firstLine="709"/>
        <w:contextualSpacing/>
        <w:jc w:val="both"/>
        <w:rPr>
          <w:rFonts w:eastAsia="Times New Roman"/>
          <w:lang w:eastAsia="ru-RU"/>
        </w:rPr>
      </w:pPr>
      <w:r w:rsidRPr="00A47994">
        <w:rPr>
          <w:rFonts w:eastAsia="Times New Roman"/>
          <w:lang w:eastAsia="ru-RU"/>
        </w:rPr>
        <w:t>1.</w:t>
      </w:r>
      <w:r w:rsidRPr="00A47994">
        <w:rPr>
          <w:rFonts w:eastAsia="Times New Roman"/>
          <w:lang w:eastAsia="ru-RU"/>
        </w:rPr>
        <w:tab/>
        <w:t>Ограничения</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находящихся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границах</w:t>
      </w:r>
      <w:r w:rsidR="0004390F" w:rsidRPr="00A47994">
        <w:rPr>
          <w:rFonts w:eastAsia="Times New Roman"/>
          <w:lang w:eastAsia="ru-RU"/>
        </w:rPr>
        <w:t xml:space="preserve"> </w:t>
      </w:r>
      <w:r w:rsidRPr="00A47994">
        <w:rPr>
          <w:rFonts w:eastAsia="Times New Roman"/>
          <w:lang w:eastAsia="ru-RU"/>
        </w:rPr>
        <w:t>зон</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особыми</w:t>
      </w:r>
      <w:r w:rsidR="0004390F" w:rsidRPr="00A47994">
        <w:rPr>
          <w:rFonts w:eastAsia="Times New Roman"/>
          <w:lang w:eastAsia="ru-RU"/>
        </w:rPr>
        <w:t xml:space="preserve"> </w:t>
      </w:r>
      <w:r w:rsidRPr="00A47994">
        <w:rPr>
          <w:rFonts w:eastAsia="Times New Roman"/>
          <w:lang w:eastAsia="ru-RU"/>
        </w:rPr>
        <w:t>условиями</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определяются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соответствии</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законодательством</w:t>
      </w:r>
      <w:r w:rsidR="0004390F" w:rsidRPr="00A47994">
        <w:rPr>
          <w:rFonts w:eastAsia="Times New Roman"/>
          <w:lang w:eastAsia="ru-RU"/>
        </w:rPr>
        <w:t xml:space="preserve"> </w:t>
      </w:r>
      <w:r w:rsidR="00E15AA3" w:rsidRPr="00A47994">
        <w:rPr>
          <w:rFonts w:eastAsia="Times New Roman"/>
          <w:lang w:eastAsia="ru-RU"/>
        </w:rPr>
        <w:t>Российской Федерации</w:t>
      </w:r>
      <w:r w:rsidRPr="00A47994">
        <w:rPr>
          <w:rFonts w:eastAsia="Times New Roman"/>
          <w:lang w:eastAsia="ru-RU"/>
        </w:rPr>
        <w:t>.</w:t>
      </w:r>
    </w:p>
    <w:p w14:paraId="4DDDDAAA" w14:textId="649BA90D" w:rsidR="00114B57" w:rsidRPr="00A47994" w:rsidRDefault="00114B57" w:rsidP="003D2320">
      <w:pPr>
        <w:tabs>
          <w:tab w:val="left" w:pos="0"/>
          <w:tab w:val="left" w:pos="709"/>
          <w:tab w:val="left" w:pos="851"/>
          <w:tab w:val="left" w:pos="993"/>
          <w:tab w:val="left" w:pos="1134"/>
        </w:tabs>
        <w:ind w:firstLine="709"/>
        <w:contextualSpacing/>
        <w:jc w:val="both"/>
        <w:rPr>
          <w:rFonts w:eastAsia="Times New Roman"/>
          <w:lang w:eastAsia="ru-RU"/>
        </w:rPr>
      </w:pPr>
      <w:r w:rsidRPr="00A47994">
        <w:rPr>
          <w:rFonts w:eastAsia="Times New Roman"/>
          <w:lang w:eastAsia="ru-RU"/>
        </w:rPr>
        <w:t>Указанные</w:t>
      </w:r>
      <w:r w:rsidR="0004390F" w:rsidRPr="00A47994">
        <w:rPr>
          <w:rFonts w:eastAsia="Times New Roman"/>
          <w:lang w:eastAsia="ru-RU"/>
        </w:rPr>
        <w:t xml:space="preserve"> </w:t>
      </w:r>
      <w:r w:rsidRPr="00A47994">
        <w:rPr>
          <w:rFonts w:eastAsia="Times New Roman"/>
          <w:lang w:eastAsia="ru-RU"/>
        </w:rPr>
        <w:t>ограничения</w:t>
      </w:r>
      <w:r w:rsidR="0004390F" w:rsidRPr="00A47994">
        <w:rPr>
          <w:rFonts w:eastAsia="Times New Roman"/>
          <w:lang w:eastAsia="ru-RU"/>
        </w:rPr>
        <w:t xml:space="preserve"> </w:t>
      </w:r>
      <w:r w:rsidRPr="00A47994">
        <w:rPr>
          <w:rFonts w:eastAsia="Times New Roman"/>
          <w:lang w:eastAsia="ru-RU"/>
        </w:rPr>
        <w:t>могут</w:t>
      </w:r>
      <w:r w:rsidR="0004390F" w:rsidRPr="00A47994">
        <w:rPr>
          <w:rFonts w:eastAsia="Times New Roman"/>
          <w:lang w:eastAsia="ru-RU"/>
        </w:rPr>
        <w:t xml:space="preserve"> </w:t>
      </w:r>
      <w:r w:rsidRPr="00A47994">
        <w:rPr>
          <w:rFonts w:eastAsia="Times New Roman"/>
          <w:lang w:eastAsia="ru-RU"/>
        </w:rPr>
        <w:t>относиться</w:t>
      </w:r>
      <w:r w:rsidR="0004390F" w:rsidRPr="00A47994">
        <w:rPr>
          <w:rFonts w:eastAsia="Times New Roman"/>
          <w:lang w:eastAsia="ru-RU"/>
        </w:rPr>
        <w:t xml:space="preserve"> </w:t>
      </w:r>
      <w:r w:rsidRPr="00A47994">
        <w:rPr>
          <w:rFonts w:eastAsia="Times New Roman"/>
          <w:lang w:eastAsia="ru-RU"/>
        </w:rPr>
        <w:t>к</w:t>
      </w:r>
      <w:r w:rsidR="0004390F" w:rsidRPr="00A47994">
        <w:rPr>
          <w:rFonts w:eastAsia="Times New Roman"/>
          <w:lang w:eastAsia="ru-RU"/>
        </w:rPr>
        <w:t xml:space="preserve"> </w:t>
      </w:r>
      <w:r w:rsidRPr="00A47994">
        <w:rPr>
          <w:rFonts w:eastAsia="Times New Roman"/>
          <w:lang w:eastAsia="ru-RU"/>
        </w:rPr>
        <w:t>видам</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к</w:t>
      </w:r>
      <w:r w:rsidR="0004390F" w:rsidRPr="00A47994">
        <w:rPr>
          <w:rFonts w:eastAsia="Times New Roman"/>
          <w:lang w:eastAsia="ru-RU"/>
        </w:rPr>
        <w:t xml:space="preserve"> </w:t>
      </w:r>
      <w:r w:rsidRPr="00A47994">
        <w:rPr>
          <w:rFonts w:eastAsia="Times New Roman"/>
          <w:lang w:eastAsia="ru-RU"/>
        </w:rPr>
        <w:t>предельным</w:t>
      </w:r>
      <w:r w:rsidR="0004390F" w:rsidRPr="00A47994">
        <w:rPr>
          <w:rFonts w:eastAsia="Times New Roman"/>
          <w:lang w:eastAsia="ru-RU"/>
        </w:rPr>
        <w:t xml:space="preserve"> </w:t>
      </w:r>
      <w:r w:rsidRPr="00A47994">
        <w:rPr>
          <w:rFonts w:eastAsia="Times New Roman"/>
          <w:lang w:eastAsia="ru-RU"/>
        </w:rPr>
        <w:t>размерам</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к</w:t>
      </w:r>
      <w:r w:rsidR="0004390F" w:rsidRPr="00A47994">
        <w:rPr>
          <w:rFonts w:eastAsia="Times New Roman"/>
          <w:lang w:eastAsia="ru-RU"/>
        </w:rPr>
        <w:t xml:space="preserve"> </w:t>
      </w:r>
      <w:r w:rsidRPr="00A47994">
        <w:rPr>
          <w:rFonts w:eastAsia="Times New Roman"/>
          <w:lang w:eastAsia="ru-RU"/>
        </w:rPr>
        <w:t>предельным</w:t>
      </w:r>
      <w:r w:rsidR="0004390F" w:rsidRPr="00A47994">
        <w:rPr>
          <w:rFonts w:eastAsia="Times New Roman"/>
          <w:lang w:eastAsia="ru-RU"/>
        </w:rPr>
        <w:t xml:space="preserve"> </w:t>
      </w:r>
      <w:r w:rsidRPr="00A47994">
        <w:rPr>
          <w:rFonts w:eastAsia="Times New Roman"/>
          <w:lang w:eastAsia="ru-RU"/>
        </w:rPr>
        <w:t>параметрам</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реконструкции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p>
    <w:p w14:paraId="531A7E8E" w14:textId="026C2BCF" w:rsidR="00114B57" w:rsidRPr="00A47994" w:rsidRDefault="00114B57" w:rsidP="003D2320">
      <w:pPr>
        <w:tabs>
          <w:tab w:val="left" w:pos="0"/>
          <w:tab w:val="left" w:pos="709"/>
          <w:tab w:val="left" w:pos="851"/>
          <w:tab w:val="left" w:pos="993"/>
          <w:tab w:val="left" w:pos="1134"/>
        </w:tabs>
        <w:ind w:firstLine="709"/>
        <w:contextualSpacing/>
        <w:jc w:val="both"/>
        <w:rPr>
          <w:rFonts w:eastAsia="Times New Roman"/>
          <w:lang w:eastAsia="ru-RU"/>
        </w:rPr>
      </w:pPr>
      <w:r w:rsidRPr="00A47994">
        <w:rPr>
          <w:rFonts w:eastAsia="Times New Roman"/>
          <w:lang w:eastAsia="ru-RU"/>
        </w:rPr>
        <w:t>2.</w:t>
      </w:r>
      <w:r w:rsidRPr="00A47994">
        <w:rPr>
          <w:rFonts w:eastAsia="Times New Roman"/>
          <w:lang w:eastAsia="ru-RU"/>
        </w:rPr>
        <w:tab/>
        <w:t>Требования</w:t>
      </w:r>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rPr>
          <w:rFonts w:eastAsia="Times New Roman"/>
          <w:lang w:eastAsia="ru-RU"/>
        </w:rPr>
        <w:t>регламента</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части</w:t>
      </w:r>
      <w:r w:rsidR="0004390F" w:rsidRPr="00A47994">
        <w:rPr>
          <w:rFonts w:eastAsia="Times New Roman"/>
          <w:lang w:eastAsia="ru-RU"/>
        </w:rPr>
        <w:t xml:space="preserve"> </w:t>
      </w:r>
      <w:r w:rsidRPr="00A47994">
        <w:rPr>
          <w:rFonts w:eastAsia="Times New Roman"/>
          <w:lang w:eastAsia="ru-RU"/>
        </w:rPr>
        <w:t>видов</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предельных</w:t>
      </w:r>
      <w:r w:rsidR="0004390F" w:rsidRPr="00A47994">
        <w:rPr>
          <w:rFonts w:eastAsia="Times New Roman"/>
          <w:lang w:eastAsia="ru-RU"/>
        </w:rPr>
        <w:t xml:space="preserve"> </w:t>
      </w:r>
      <w:r w:rsidRPr="00A47994">
        <w:rPr>
          <w:rFonts w:eastAsia="Times New Roman"/>
          <w:lang w:eastAsia="ru-RU"/>
        </w:rPr>
        <w:t>размеров</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предельных</w:t>
      </w:r>
      <w:r w:rsidR="0004390F" w:rsidRPr="00A47994">
        <w:rPr>
          <w:rFonts w:eastAsia="Times New Roman"/>
          <w:lang w:eastAsia="ru-RU"/>
        </w:rPr>
        <w:t xml:space="preserve"> </w:t>
      </w:r>
      <w:r w:rsidRPr="00A47994">
        <w:rPr>
          <w:rFonts w:eastAsia="Times New Roman"/>
          <w:lang w:eastAsia="ru-RU"/>
        </w:rPr>
        <w:t>параметров</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реконструкции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действуют</w:t>
      </w:r>
      <w:r w:rsidR="0004390F" w:rsidRPr="00A47994">
        <w:rPr>
          <w:rFonts w:eastAsia="Times New Roman"/>
          <w:lang w:eastAsia="ru-RU"/>
        </w:rPr>
        <w:t xml:space="preserve"> </w:t>
      </w:r>
      <w:r w:rsidRPr="00A47994">
        <w:rPr>
          <w:rFonts w:eastAsia="Times New Roman"/>
          <w:lang w:eastAsia="ru-RU"/>
        </w:rPr>
        <w:t>лишь</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той</w:t>
      </w:r>
      <w:r w:rsidR="0004390F" w:rsidRPr="00A47994">
        <w:rPr>
          <w:rFonts w:eastAsia="Times New Roman"/>
          <w:lang w:eastAsia="ru-RU"/>
        </w:rPr>
        <w:t xml:space="preserve"> </w:t>
      </w:r>
      <w:r w:rsidRPr="00A47994">
        <w:rPr>
          <w:rFonts w:eastAsia="Times New Roman"/>
          <w:lang w:eastAsia="ru-RU"/>
        </w:rPr>
        <w:t>степени,</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которой</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противоречат</w:t>
      </w:r>
      <w:r w:rsidR="0004390F" w:rsidRPr="00A47994">
        <w:rPr>
          <w:rFonts w:eastAsia="Times New Roman"/>
          <w:lang w:eastAsia="ru-RU"/>
        </w:rPr>
        <w:t xml:space="preserve"> </w:t>
      </w:r>
      <w:r w:rsidRPr="00A47994">
        <w:rPr>
          <w:rFonts w:eastAsia="Times New Roman"/>
          <w:lang w:eastAsia="ru-RU"/>
        </w:rPr>
        <w:t>ограничениям</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установленных</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зонах</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особыми</w:t>
      </w:r>
      <w:r w:rsidR="0004390F" w:rsidRPr="00A47994">
        <w:rPr>
          <w:rFonts w:eastAsia="Times New Roman"/>
          <w:lang w:eastAsia="ru-RU"/>
        </w:rPr>
        <w:t xml:space="preserve"> </w:t>
      </w:r>
      <w:r w:rsidRPr="00A47994">
        <w:rPr>
          <w:rFonts w:eastAsia="Times New Roman"/>
          <w:lang w:eastAsia="ru-RU"/>
        </w:rPr>
        <w:t>условиями</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территории.</w:t>
      </w:r>
    </w:p>
    <w:p w14:paraId="3A75DC69" w14:textId="19DA8B9E" w:rsidR="00114B57" w:rsidRPr="00A47994" w:rsidRDefault="00F53217" w:rsidP="003D2320">
      <w:pPr>
        <w:tabs>
          <w:tab w:val="left" w:pos="0"/>
          <w:tab w:val="left" w:pos="709"/>
          <w:tab w:val="left" w:pos="851"/>
          <w:tab w:val="left" w:pos="993"/>
          <w:tab w:val="left" w:pos="1134"/>
        </w:tabs>
        <w:ind w:firstLine="709"/>
        <w:contextualSpacing/>
        <w:jc w:val="both"/>
        <w:rPr>
          <w:rFonts w:eastAsia="Times New Roman"/>
          <w:lang w:eastAsia="ru-RU"/>
        </w:rPr>
      </w:pPr>
      <w:r w:rsidRPr="00A47994">
        <w:rPr>
          <w:rFonts w:eastAsia="Times New Roman"/>
          <w:lang w:eastAsia="ru-RU"/>
        </w:rPr>
        <w:t>3.</w:t>
      </w:r>
      <w:r w:rsidRPr="00A47994">
        <w:rPr>
          <w:rFonts w:eastAsia="Times New Roman"/>
          <w:lang w:eastAsia="ru-RU"/>
        </w:rPr>
        <w:tab/>
        <w:t>В</w:t>
      </w:r>
      <w:r w:rsidR="0004390F" w:rsidRPr="00A47994">
        <w:rPr>
          <w:rFonts w:eastAsia="Times New Roman"/>
          <w:lang w:eastAsia="ru-RU"/>
        </w:rPr>
        <w:t xml:space="preserve"> </w:t>
      </w:r>
      <w:r w:rsidR="00114B57" w:rsidRPr="00A47994">
        <w:rPr>
          <w:rFonts w:eastAsia="Times New Roman"/>
          <w:lang w:eastAsia="ru-RU"/>
        </w:rPr>
        <w:t>случае</w:t>
      </w:r>
      <w:r w:rsidR="0004390F" w:rsidRPr="00A47994">
        <w:rPr>
          <w:rFonts w:eastAsia="Times New Roman"/>
          <w:lang w:eastAsia="ru-RU"/>
        </w:rPr>
        <w:t xml:space="preserve"> </w:t>
      </w:r>
      <w:r w:rsidR="00114B57" w:rsidRPr="00A47994">
        <w:rPr>
          <w:rFonts w:eastAsia="Times New Roman"/>
          <w:lang w:eastAsia="ru-RU"/>
        </w:rPr>
        <w:t>если</w:t>
      </w:r>
      <w:r w:rsidR="0004390F" w:rsidRPr="00A47994">
        <w:rPr>
          <w:rFonts w:eastAsia="Times New Roman"/>
          <w:lang w:eastAsia="ru-RU"/>
        </w:rPr>
        <w:t xml:space="preserve"> </w:t>
      </w:r>
      <w:r w:rsidR="00114B57" w:rsidRPr="00A47994">
        <w:rPr>
          <w:rFonts w:eastAsia="Times New Roman"/>
          <w:lang w:eastAsia="ru-RU"/>
        </w:rPr>
        <w:t>указанные</w:t>
      </w:r>
      <w:r w:rsidR="0004390F" w:rsidRPr="00A47994">
        <w:rPr>
          <w:rFonts w:eastAsia="Times New Roman"/>
          <w:lang w:eastAsia="ru-RU"/>
        </w:rPr>
        <w:t xml:space="preserve"> </w:t>
      </w:r>
      <w:r w:rsidR="00114B57" w:rsidRPr="00A47994">
        <w:rPr>
          <w:rFonts w:eastAsia="Times New Roman"/>
          <w:lang w:eastAsia="ru-RU"/>
        </w:rPr>
        <w:t>ограничения</w:t>
      </w:r>
      <w:r w:rsidR="0004390F" w:rsidRPr="00A47994">
        <w:rPr>
          <w:rFonts w:eastAsia="Times New Roman"/>
          <w:lang w:eastAsia="ru-RU"/>
        </w:rPr>
        <w:t xml:space="preserve"> </w:t>
      </w:r>
      <w:r w:rsidR="00114B57" w:rsidRPr="00A47994">
        <w:rPr>
          <w:rFonts w:eastAsia="Times New Roman"/>
          <w:lang w:eastAsia="ru-RU"/>
        </w:rPr>
        <w:t>исключают</w:t>
      </w:r>
      <w:r w:rsidR="0004390F" w:rsidRPr="00A47994">
        <w:rPr>
          <w:rFonts w:eastAsia="Times New Roman"/>
          <w:lang w:eastAsia="ru-RU"/>
        </w:rPr>
        <w:t xml:space="preserve"> </w:t>
      </w:r>
      <w:r w:rsidR="00114B57" w:rsidRPr="00A47994">
        <w:rPr>
          <w:rFonts w:eastAsia="Times New Roman"/>
          <w:lang w:eastAsia="ru-RU"/>
        </w:rPr>
        <w:t>один</w:t>
      </w:r>
      <w:r w:rsidR="0004390F" w:rsidRPr="00A47994">
        <w:rPr>
          <w:rFonts w:eastAsia="Times New Roman"/>
          <w:lang w:eastAsia="ru-RU"/>
        </w:rPr>
        <w:t xml:space="preserve"> </w:t>
      </w:r>
      <w:r w:rsidR="00114B57" w:rsidRPr="00A47994">
        <w:rPr>
          <w:rFonts w:eastAsia="Times New Roman"/>
          <w:lang w:eastAsia="ru-RU"/>
        </w:rPr>
        <w:t>или</w:t>
      </w:r>
      <w:r w:rsidR="0004390F" w:rsidRPr="00A47994">
        <w:rPr>
          <w:rFonts w:eastAsia="Times New Roman"/>
          <w:lang w:eastAsia="ru-RU"/>
        </w:rPr>
        <w:t xml:space="preserve"> </w:t>
      </w:r>
      <w:r w:rsidR="00114B57" w:rsidRPr="00A47994">
        <w:rPr>
          <w:rFonts w:eastAsia="Times New Roman"/>
          <w:lang w:eastAsia="ru-RU"/>
        </w:rPr>
        <w:t>несколько</w:t>
      </w:r>
      <w:r w:rsidR="0004390F" w:rsidRPr="00A47994">
        <w:rPr>
          <w:rFonts w:eastAsia="Times New Roman"/>
          <w:lang w:eastAsia="ru-RU"/>
        </w:rPr>
        <w:t xml:space="preserve"> </w:t>
      </w:r>
      <w:r w:rsidR="00114B57" w:rsidRPr="00A47994">
        <w:rPr>
          <w:rFonts w:eastAsia="Times New Roman"/>
          <w:lang w:eastAsia="ru-RU"/>
        </w:rPr>
        <w:t>видов</w:t>
      </w:r>
      <w:r w:rsidR="0004390F" w:rsidRPr="00A47994">
        <w:rPr>
          <w:rFonts w:eastAsia="Times New Roman"/>
          <w:lang w:eastAsia="ru-RU"/>
        </w:rPr>
        <w:t xml:space="preserve"> </w:t>
      </w:r>
      <w:r w:rsidR="00114B57" w:rsidRPr="00A47994">
        <w:rPr>
          <w:rFonts w:eastAsia="Times New Roman"/>
          <w:lang w:eastAsia="ru-RU"/>
        </w:rPr>
        <w:t>разрешённого</w:t>
      </w:r>
      <w:r w:rsidR="0004390F" w:rsidRPr="00A47994">
        <w:rPr>
          <w:rFonts w:eastAsia="Times New Roman"/>
          <w:lang w:eastAsia="ru-RU"/>
        </w:rPr>
        <w:t xml:space="preserve"> </w:t>
      </w:r>
      <w:r w:rsidR="00114B57" w:rsidRPr="00A47994">
        <w:rPr>
          <w:rFonts w:eastAsia="Times New Roman"/>
          <w:lang w:eastAsia="ru-RU"/>
        </w:rPr>
        <w:t>использования</w:t>
      </w:r>
      <w:r w:rsidR="0004390F" w:rsidRPr="00A47994">
        <w:rPr>
          <w:rFonts w:eastAsia="Times New Roman"/>
          <w:lang w:eastAsia="ru-RU"/>
        </w:rPr>
        <w:t xml:space="preserve"> </w:t>
      </w:r>
      <w:r w:rsidR="00114B57" w:rsidRPr="00A47994">
        <w:rPr>
          <w:rFonts w:eastAsia="Times New Roman"/>
          <w:lang w:eastAsia="ru-RU"/>
        </w:rPr>
        <w:t>земельных</w:t>
      </w:r>
      <w:r w:rsidR="0004390F" w:rsidRPr="00A47994">
        <w:rPr>
          <w:rFonts w:eastAsia="Times New Roman"/>
          <w:lang w:eastAsia="ru-RU"/>
        </w:rPr>
        <w:t xml:space="preserve"> </w:t>
      </w:r>
      <w:r w:rsidR="00114B57" w:rsidRPr="00A47994">
        <w:rPr>
          <w:rFonts w:eastAsia="Times New Roman"/>
          <w:lang w:eastAsia="ru-RU"/>
        </w:rPr>
        <w:t>участков</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(или)</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из</w:t>
      </w:r>
      <w:r w:rsidR="0004390F" w:rsidRPr="00A47994">
        <w:rPr>
          <w:rFonts w:eastAsia="Times New Roman"/>
          <w:lang w:eastAsia="ru-RU"/>
        </w:rPr>
        <w:t xml:space="preserve"> </w:t>
      </w:r>
      <w:r w:rsidR="00114B57" w:rsidRPr="00A47994">
        <w:rPr>
          <w:rFonts w:eastAsia="Times New Roman"/>
          <w:lang w:eastAsia="ru-RU"/>
        </w:rPr>
        <w:t>числа</w:t>
      </w:r>
      <w:r w:rsidR="0004390F" w:rsidRPr="00A47994">
        <w:rPr>
          <w:rFonts w:eastAsia="Times New Roman"/>
          <w:lang w:eastAsia="ru-RU"/>
        </w:rPr>
        <w:t xml:space="preserve"> </w:t>
      </w:r>
      <w:r w:rsidR="00114B57" w:rsidRPr="00A47994">
        <w:rPr>
          <w:rFonts w:eastAsia="Times New Roman"/>
          <w:lang w:eastAsia="ru-RU"/>
        </w:rPr>
        <w:t>предусмотренных</w:t>
      </w:r>
      <w:r w:rsidR="0004390F" w:rsidRPr="00A47994">
        <w:rPr>
          <w:rFonts w:eastAsia="Times New Roman"/>
          <w:lang w:eastAsia="ru-RU"/>
        </w:rPr>
        <w:t xml:space="preserve"> </w:t>
      </w:r>
      <w:r w:rsidR="00114B57" w:rsidRPr="00A47994">
        <w:rPr>
          <w:rFonts w:eastAsia="Times New Roman"/>
          <w:lang w:eastAsia="ru-RU"/>
        </w:rPr>
        <w:t>градостроительным</w:t>
      </w:r>
      <w:r w:rsidR="0004390F" w:rsidRPr="00A47994">
        <w:rPr>
          <w:rFonts w:eastAsia="Times New Roman"/>
          <w:lang w:eastAsia="ru-RU"/>
        </w:rPr>
        <w:t xml:space="preserve"> </w:t>
      </w:r>
      <w:r w:rsidR="00114B57" w:rsidRPr="00A47994">
        <w:rPr>
          <w:rFonts w:eastAsia="Times New Roman"/>
          <w:lang w:eastAsia="ru-RU"/>
        </w:rPr>
        <w:t>регламентом</w:t>
      </w:r>
      <w:r w:rsidR="0004390F" w:rsidRPr="00A47994">
        <w:rPr>
          <w:rFonts w:eastAsia="Times New Roman"/>
          <w:lang w:eastAsia="ru-RU"/>
        </w:rPr>
        <w:t xml:space="preserve"> </w:t>
      </w:r>
      <w:r w:rsidR="00114B57" w:rsidRPr="00A47994">
        <w:rPr>
          <w:rFonts w:eastAsia="Times New Roman"/>
          <w:lang w:eastAsia="ru-RU"/>
        </w:rPr>
        <w:t>для</w:t>
      </w:r>
      <w:r w:rsidR="0004390F" w:rsidRPr="00A47994">
        <w:rPr>
          <w:rFonts w:eastAsia="Times New Roman"/>
          <w:lang w:eastAsia="ru-RU"/>
        </w:rPr>
        <w:t xml:space="preserve"> </w:t>
      </w:r>
      <w:r w:rsidR="00114B57" w:rsidRPr="00A47994">
        <w:rPr>
          <w:rFonts w:eastAsia="Times New Roman"/>
          <w:lang w:eastAsia="ru-RU"/>
        </w:rPr>
        <w:t>соответствующей</w:t>
      </w:r>
      <w:r w:rsidR="0004390F" w:rsidRPr="00A47994">
        <w:rPr>
          <w:rFonts w:eastAsia="Times New Roman"/>
          <w:lang w:eastAsia="ru-RU"/>
        </w:rPr>
        <w:t xml:space="preserve"> </w:t>
      </w:r>
      <w:r w:rsidR="00114B57" w:rsidRPr="00A47994">
        <w:rPr>
          <w:rFonts w:eastAsia="Times New Roman"/>
          <w:lang w:eastAsia="ru-RU"/>
        </w:rPr>
        <w:t>территориальной</w:t>
      </w:r>
      <w:r w:rsidR="0004390F" w:rsidRPr="00A47994">
        <w:rPr>
          <w:rFonts w:eastAsia="Times New Roman"/>
          <w:lang w:eastAsia="ru-RU"/>
        </w:rPr>
        <w:t xml:space="preserve"> </w:t>
      </w:r>
      <w:r w:rsidR="00114B57" w:rsidRPr="00A47994">
        <w:rPr>
          <w:rFonts w:eastAsia="Times New Roman"/>
          <w:lang w:eastAsia="ru-RU"/>
        </w:rPr>
        <w:t>зоны,</w:t>
      </w:r>
      <w:r w:rsidR="0004390F" w:rsidRPr="00A47994">
        <w:rPr>
          <w:rFonts w:eastAsia="Times New Roman"/>
          <w:lang w:eastAsia="ru-RU"/>
        </w:rPr>
        <w:t xml:space="preserve"> </w:t>
      </w:r>
      <w:r w:rsidR="00114B57" w:rsidRPr="00A47994">
        <w:rPr>
          <w:rFonts w:eastAsia="Times New Roman"/>
          <w:lang w:eastAsia="ru-RU"/>
        </w:rPr>
        <w:t>то</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границах</w:t>
      </w:r>
      <w:r w:rsidR="0004390F" w:rsidRPr="00A47994">
        <w:rPr>
          <w:rFonts w:eastAsia="Times New Roman"/>
          <w:lang w:eastAsia="ru-RU"/>
        </w:rPr>
        <w:t xml:space="preserve"> </w:t>
      </w:r>
      <w:r w:rsidR="00114B57" w:rsidRPr="00A47994">
        <w:rPr>
          <w:rFonts w:eastAsia="Times New Roman"/>
          <w:lang w:eastAsia="ru-RU"/>
        </w:rPr>
        <w:t>пересечения</w:t>
      </w:r>
      <w:r w:rsidR="0004390F" w:rsidRPr="00A47994">
        <w:rPr>
          <w:rFonts w:eastAsia="Times New Roman"/>
          <w:lang w:eastAsia="ru-RU"/>
        </w:rPr>
        <w:t xml:space="preserve"> </w:t>
      </w:r>
      <w:r w:rsidR="00114B57" w:rsidRPr="00A47994">
        <w:rPr>
          <w:rFonts w:eastAsia="Times New Roman"/>
          <w:lang w:eastAsia="ru-RU"/>
        </w:rPr>
        <w:t>такой</w:t>
      </w:r>
      <w:r w:rsidR="0004390F" w:rsidRPr="00A47994">
        <w:rPr>
          <w:rFonts w:eastAsia="Times New Roman"/>
          <w:lang w:eastAsia="ru-RU"/>
        </w:rPr>
        <w:t xml:space="preserve"> </w:t>
      </w:r>
      <w:r w:rsidR="00114B57" w:rsidRPr="00A47994">
        <w:rPr>
          <w:rFonts w:eastAsia="Times New Roman"/>
          <w:lang w:eastAsia="ru-RU"/>
        </w:rPr>
        <w:t>территориальной</w:t>
      </w:r>
      <w:r w:rsidR="0004390F" w:rsidRPr="00A47994">
        <w:rPr>
          <w:rFonts w:eastAsia="Times New Roman"/>
          <w:lang w:eastAsia="ru-RU"/>
        </w:rPr>
        <w:t xml:space="preserve"> </w:t>
      </w:r>
      <w:r w:rsidR="00114B57" w:rsidRPr="00A47994">
        <w:rPr>
          <w:rFonts w:eastAsia="Times New Roman"/>
          <w:lang w:eastAsia="ru-RU"/>
        </w:rPr>
        <w:t>зоны</w:t>
      </w:r>
      <w:r w:rsidR="0004390F" w:rsidRPr="00A47994">
        <w:rPr>
          <w:rFonts w:eastAsia="Times New Roman"/>
          <w:lang w:eastAsia="ru-RU"/>
        </w:rPr>
        <w:t xml:space="preserve"> </w:t>
      </w:r>
      <w:r w:rsidR="00114B57" w:rsidRPr="00A47994">
        <w:rPr>
          <w:rFonts w:eastAsia="Times New Roman"/>
          <w:lang w:eastAsia="ru-RU"/>
        </w:rPr>
        <w:t>с</w:t>
      </w:r>
      <w:r w:rsidR="0004390F" w:rsidRPr="00A47994">
        <w:rPr>
          <w:rFonts w:eastAsia="Times New Roman"/>
          <w:lang w:eastAsia="ru-RU"/>
        </w:rPr>
        <w:t xml:space="preserve"> </w:t>
      </w:r>
      <w:r w:rsidR="00114B57" w:rsidRPr="00A47994">
        <w:rPr>
          <w:rFonts w:eastAsia="Times New Roman"/>
          <w:lang w:eastAsia="ru-RU"/>
        </w:rPr>
        <w:t>зоной</w:t>
      </w:r>
      <w:r w:rsidR="0004390F" w:rsidRPr="00A47994">
        <w:rPr>
          <w:rFonts w:eastAsia="Times New Roman"/>
          <w:lang w:eastAsia="ru-RU"/>
        </w:rPr>
        <w:t xml:space="preserve"> </w:t>
      </w:r>
      <w:r w:rsidR="00114B57" w:rsidRPr="00A47994">
        <w:rPr>
          <w:rFonts w:eastAsia="Times New Roman"/>
          <w:lang w:eastAsia="ru-RU"/>
        </w:rPr>
        <w:t>с</w:t>
      </w:r>
      <w:r w:rsidR="0004390F" w:rsidRPr="00A47994">
        <w:rPr>
          <w:rFonts w:eastAsia="Times New Roman"/>
          <w:lang w:eastAsia="ru-RU"/>
        </w:rPr>
        <w:t xml:space="preserve"> </w:t>
      </w:r>
      <w:r w:rsidR="00114B57" w:rsidRPr="00A47994">
        <w:rPr>
          <w:rFonts w:eastAsia="Times New Roman"/>
          <w:lang w:eastAsia="ru-RU"/>
        </w:rPr>
        <w:t>особыми</w:t>
      </w:r>
      <w:r w:rsidR="0004390F" w:rsidRPr="00A47994">
        <w:rPr>
          <w:rFonts w:eastAsia="Times New Roman"/>
          <w:lang w:eastAsia="ru-RU"/>
        </w:rPr>
        <w:t xml:space="preserve"> </w:t>
      </w:r>
      <w:r w:rsidR="00114B57" w:rsidRPr="00A47994">
        <w:rPr>
          <w:rFonts w:eastAsia="Times New Roman"/>
          <w:lang w:eastAsia="ru-RU"/>
        </w:rPr>
        <w:t>условиями</w:t>
      </w:r>
      <w:r w:rsidR="0004390F" w:rsidRPr="00A47994">
        <w:rPr>
          <w:rFonts w:eastAsia="Times New Roman"/>
          <w:lang w:eastAsia="ru-RU"/>
        </w:rPr>
        <w:t xml:space="preserve"> </w:t>
      </w:r>
      <w:r w:rsidR="00114B57" w:rsidRPr="00A47994">
        <w:rPr>
          <w:rFonts w:eastAsia="Times New Roman"/>
          <w:lang w:eastAsia="ru-RU"/>
        </w:rPr>
        <w:t>использования</w:t>
      </w:r>
      <w:r w:rsidR="0004390F" w:rsidRPr="00A47994">
        <w:rPr>
          <w:rFonts w:eastAsia="Times New Roman"/>
          <w:lang w:eastAsia="ru-RU"/>
        </w:rPr>
        <w:t xml:space="preserve"> </w:t>
      </w:r>
      <w:r w:rsidR="00114B57" w:rsidRPr="00A47994">
        <w:rPr>
          <w:rFonts w:eastAsia="Times New Roman"/>
          <w:lang w:eastAsia="ru-RU"/>
        </w:rPr>
        <w:t>территории</w:t>
      </w:r>
      <w:r w:rsidR="0004390F" w:rsidRPr="00A47994">
        <w:rPr>
          <w:rFonts w:eastAsia="Times New Roman"/>
          <w:lang w:eastAsia="ru-RU"/>
        </w:rPr>
        <w:t xml:space="preserve"> </w:t>
      </w:r>
      <w:r w:rsidR="00114B57" w:rsidRPr="00A47994">
        <w:rPr>
          <w:rFonts w:eastAsia="Times New Roman"/>
          <w:lang w:eastAsia="ru-RU"/>
        </w:rPr>
        <w:t>применяется</w:t>
      </w:r>
      <w:r w:rsidR="0004390F" w:rsidRPr="00A47994">
        <w:rPr>
          <w:rFonts w:eastAsia="Times New Roman"/>
          <w:lang w:eastAsia="ru-RU"/>
        </w:rPr>
        <w:t xml:space="preserve"> </w:t>
      </w:r>
      <w:r w:rsidR="00114B57" w:rsidRPr="00A47994">
        <w:rPr>
          <w:rFonts w:eastAsia="Times New Roman"/>
          <w:lang w:eastAsia="ru-RU"/>
        </w:rPr>
        <w:t>ограниченный</w:t>
      </w:r>
      <w:r w:rsidR="0004390F" w:rsidRPr="00A47994">
        <w:rPr>
          <w:rFonts w:eastAsia="Times New Roman"/>
          <w:lang w:eastAsia="ru-RU"/>
        </w:rPr>
        <w:t xml:space="preserve"> </w:t>
      </w:r>
      <w:r w:rsidR="00114B57" w:rsidRPr="00A47994">
        <w:rPr>
          <w:rFonts w:eastAsia="Times New Roman"/>
          <w:lang w:eastAsia="ru-RU"/>
        </w:rPr>
        <w:t>перечень</w:t>
      </w:r>
      <w:r w:rsidR="0004390F" w:rsidRPr="00A47994">
        <w:rPr>
          <w:rFonts w:eastAsia="Times New Roman"/>
          <w:lang w:eastAsia="ru-RU"/>
        </w:rPr>
        <w:t xml:space="preserve"> </w:t>
      </w:r>
      <w:r w:rsidR="00114B57" w:rsidRPr="00A47994">
        <w:rPr>
          <w:rFonts w:eastAsia="Times New Roman"/>
          <w:lang w:eastAsia="ru-RU"/>
        </w:rPr>
        <w:t>видов</w:t>
      </w:r>
      <w:r w:rsidR="0004390F" w:rsidRPr="00A47994">
        <w:rPr>
          <w:rFonts w:eastAsia="Times New Roman"/>
          <w:lang w:eastAsia="ru-RU"/>
        </w:rPr>
        <w:t xml:space="preserve"> </w:t>
      </w:r>
      <w:r w:rsidR="00114B57" w:rsidRPr="00A47994">
        <w:rPr>
          <w:rFonts w:eastAsia="Times New Roman"/>
          <w:lang w:eastAsia="ru-RU"/>
        </w:rPr>
        <w:t>разрешённого</w:t>
      </w:r>
      <w:r w:rsidR="0004390F" w:rsidRPr="00A47994">
        <w:rPr>
          <w:rFonts w:eastAsia="Times New Roman"/>
          <w:lang w:eastAsia="ru-RU"/>
        </w:rPr>
        <w:t xml:space="preserve"> </w:t>
      </w:r>
      <w:r w:rsidR="00114B57" w:rsidRPr="00A47994">
        <w:rPr>
          <w:rFonts w:eastAsia="Times New Roman"/>
          <w:lang w:eastAsia="ru-RU"/>
        </w:rPr>
        <w:t>использования</w:t>
      </w:r>
      <w:r w:rsidR="0004390F" w:rsidRPr="00A47994">
        <w:rPr>
          <w:rFonts w:eastAsia="Times New Roman"/>
          <w:lang w:eastAsia="ru-RU"/>
        </w:rPr>
        <w:t xml:space="preserve"> </w:t>
      </w:r>
      <w:r w:rsidR="00114B57" w:rsidRPr="00A47994">
        <w:rPr>
          <w:rFonts w:eastAsia="Times New Roman"/>
          <w:lang w:eastAsia="ru-RU"/>
        </w:rPr>
        <w:t>земельных</w:t>
      </w:r>
      <w:r w:rsidR="0004390F" w:rsidRPr="00A47994">
        <w:rPr>
          <w:rFonts w:eastAsia="Times New Roman"/>
          <w:lang w:eastAsia="ru-RU"/>
        </w:rPr>
        <w:t xml:space="preserve"> </w:t>
      </w:r>
      <w:r w:rsidR="00114B57" w:rsidRPr="00A47994">
        <w:rPr>
          <w:rFonts w:eastAsia="Times New Roman"/>
          <w:lang w:eastAsia="ru-RU"/>
        </w:rPr>
        <w:t>участков</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(или)</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p>
    <w:p w14:paraId="56958548" w14:textId="036E60EE" w:rsidR="00114B57" w:rsidRPr="00A47994" w:rsidRDefault="00114B57" w:rsidP="003D2320">
      <w:pPr>
        <w:tabs>
          <w:tab w:val="left" w:pos="0"/>
          <w:tab w:val="left" w:pos="709"/>
          <w:tab w:val="left" w:pos="851"/>
          <w:tab w:val="left" w:pos="993"/>
          <w:tab w:val="left" w:pos="1134"/>
        </w:tabs>
        <w:ind w:firstLine="709"/>
        <w:contextualSpacing/>
        <w:jc w:val="both"/>
        <w:rPr>
          <w:rFonts w:eastAsia="Times New Roman"/>
          <w:lang w:eastAsia="ru-RU"/>
        </w:rPr>
      </w:pPr>
      <w:r w:rsidRPr="00A47994">
        <w:rPr>
          <w:rFonts w:eastAsia="Times New Roman"/>
          <w:lang w:eastAsia="ru-RU"/>
        </w:rPr>
        <w:lastRenderedPageBreak/>
        <w:t>4.</w:t>
      </w:r>
      <w:r w:rsidRPr="00A47994">
        <w:rPr>
          <w:rFonts w:eastAsia="Times New Roman"/>
          <w:lang w:eastAsia="ru-RU"/>
        </w:rPr>
        <w:tab/>
        <w:t>В</w:t>
      </w:r>
      <w:r w:rsidR="0004390F" w:rsidRPr="00A47994">
        <w:rPr>
          <w:rFonts w:eastAsia="Times New Roman"/>
          <w:lang w:eastAsia="ru-RU"/>
        </w:rPr>
        <w:t xml:space="preserve"> </w:t>
      </w:r>
      <w:r w:rsidRPr="00A47994">
        <w:rPr>
          <w:rFonts w:eastAsia="Times New Roman"/>
          <w:lang w:eastAsia="ru-RU"/>
        </w:rPr>
        <w:t>случае</w:t>
      </w:r>
      <w:r w:rsidR="0004390F" w:rsidRPr="00A47994">
        <w:rPr>
          <w:rFonts w:eastAsia="Times New Roman"/>
          <w:lang w:eastAsia="ru-RU"/>
        </w:rPr>
        <w:t xml:space="preserve"> </w:t>
      </w:r>
      <w:r w:rsidRPr="00A47994">
        <w:rPr>
          <w:rFonts w:eastAsia="Times New Roman"/>
          <w:lang w:eastAsia="ru-RU"/>
        </w:rPr>
        <w:t>если</w:t>
      </w:r>
      <w:r w:rsidR="0004390F" w:rsidRPr="00A47994">
        <w:rPr>
          <w:rFonts w:eastAsia="Times New Roman"/>
          <w:lang w:eastAsia="ru-RU"/>
        </w:rPr>
        <w:t xml:space="preserve"> </w:t>
      </w:r>
      <w:r w:rsidRPr="00A47994">
        <w:rPr>
          <w:rFonts w:eastAsia="Times New Roman"/>
          <w:lang w:eastAsia="ru-RU"/>
        </w:rPr>
        <w:t>указанные</w:t>
      </w:r>
      <w:r w:rsidR="0004390F" w:rsidRPr="00A47994">
        <w:rPr>
          <w:rFonts w:eastAsia="Times New Roman"/>
          <w:lang w:eastAsia="ru-RU"/>
        </w:rPr>
        <w:t xml:space="preserve"> </w:t>
      </w:r>
      <w:r w:rsidRPr="00A47994">
        <w:rPr>
          <w:rFonts w:eastAsia="Times New Roman"/>
          <w:lang w:eastAsia="ru-RU"/>
        </w:rPr>
        <w:t>ограничения</w:t>
      </w:r>
      <w:r w:rsidR="0004390F" w:rsidRPr="00A47994">
        <w:rPr>
          <w:rFonts w:eastAsia="Times New Roman"/>
          <w:lang w:eastAsia="ru-RU"/>
        </w:rPr>
        <w:t xml:space="preserve"> </w:t>
      </w:r>
      <w:r w:rsidRPr="00A47994">
        <w:rPr>
          <w:rFonts w:eastAsia="Times New Roman"/>
          <w:lang w:eastAsia="ru-RU"/>
        </w:rPr>
        <w:t>устанавливают</w:t>
      </w:r>
      <w:r w:rsidR="0004390F" w:rsidRPr="00A47994">
        <w:rPr>
          <w:rFonts w:eastAsia="Times New Roman"/>
          <w:lang w:eastAsia="ru-RU"/>
        </w:rPr>
        <w:t xml:space="preserve"> </w:t>
      </w:r>
      <w:r w:rsidRPr="00A47994">
        <w:rPr>
          <w:rFonts w:eastAsia="Times New Roman"/>
          <w:lang w:eastAsia="ru-RU"/>
        </w:rPr>
        <w:t>значения</w:t>
      </w:r>
      <w:r w:rsidR="0004390F" w:rsidRPr="00A47994">
        <w:rPr>
          <w:rFonts w:eastAsia="Times New Roman"/>
          <w:lang w:eastAsia="ru-RU"/>
        </w:rPr>
        <w:t xml:space="preserve"> </w:t>
      </w:r>
      <w:r w:rsidRPr="00A47994">
        <w:rPr>
          <w:rFonts w:eastAsia="Times New Roman"/>
          <w:lang w:eastAsia="ru-RU"/>
        </w:rPr>
        <w:t>предельных</w:t>
      </w:r>
      <w:r w:rsidR="0004390F" w:rsidRPr="00A47994">
        <w:rPr>
          <w:rFonts w:eastAsia="Times New Roman"/>
          <w:lang w:eastAsia="ru-RU"/>
        </w:rPr>
        <w:t xml:space="preserve"> </w:t>
      </w:r>
      <w:r w:rsidRPr="00A47994">
        <w:rPr>
          <w:rFonts w:eastAsia="Times New Roman"/>
          <w:lang w:eastAsia="ru-RU"/>
        </w:rPr>
        <w:t>размеров</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предельных</w:t>
      </w:r>
      <w:r w:rsidR="0004390F" w:rsidRPr="00A47994">
        <w:rPr>
          <w:rFonts w:eastAsia="Times New Roman"/>
          <w:lang w:eastAsia="ru-RU"/>
        </w:rPr>
        <w:t xml:space="preserve"> </w:t>
      </w:r>
      <w:r w:rsidRPr="00A47994">
        <w:rPr>
          <w:rFonts w:eastAsia="Times New Roman"/>
          <w:lang w:eastAsia="ru-RU"/>
        </w:rPr>
        <w:t>параметров</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реконструкции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отличные</w:t>
      </w:r>
      <w:r w:rsidR="0004390F" w:rsidRPr="00A47994">
        <w:rPr>
          <w:rFonts w:eastAsia="Times New Roman"/>
          <w:lang w:eastAsia="ru-RU"/>
        </w:rPr>
        <w:t xml:space="preserve"> </w:t>
      </w:r>
      <w:r w:rsidRPr="00A47994">
        <w:rPr>
          <w:rFonts w:eastAsia="Times New Roman"/>
          <w:lang w:eastAsia="ru-RU"/>
        </w:rPr>
        <w:t>от</w:t>
      </w:r>
      <w:r w:rsidR="0004390F" w:rsidRPr="00A47994">
        <w:rPr>
          <w:rFonts w:eastAsia="Times New Roman"/>
          <w:lang w:eastAsia="ru-RU"/>
        </w:rPr>
        <w:t xml:space="preserve"> </w:t>
      </w:r>
      <w:r w:rsidRPr="00A47994">
        <w:rPr>
          <w:rFonts w:eastAsia="Times New Roman"/>
          <w:lang w:eastAsia="ru-RU"/>
        </w:rPr>
        <w:t>предусмотренных</w:t>
      </w:r>
      <w:r w:rsidR="0004390F" w:rsidRPr="00A47994">
        <w:rPr>
          <w:rFonts w:eastAsia="Times New Roman"/>
          <w:lang w:eastAsia="ru-RU"/>
        </w:rPr>
        <w:t xml:space="preserve"> </w:t>
      </w:r>
      <w:r w:rsidRPr="00A47994">
        <w:rPr>
          <w:rFonts w:eastAsia="Times New Roman"/>
          <w:lang w:eastAsia="ru-RU"/>
        </w:rPr>
        <w:t>градостроительным</w:t>
      </w:r>
      <w:r w:rsidR="0004390F" w:rsidRPr="00A47994">
        <w:rPr>
          <w:rFonts w:eastAsia="Times New Roman"/>
          <w:lang w:eastAsia="ru-RU"/>
        </w:rPr>
        <w:t xml:space="preserve"> </w:t>
      </w:r>
      <w:r w:rsidRPr="00A47994">
        <w:rPr>
          <w:rFonts w:eastAsia="Times New Roman"/>
          <w:lang w:eastAsia="ru-RU"/>
        </w:rPr>
        <w:t>регламентом</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соответствующей</w:t>
      </w:r>
      <w:r w:rsidR="0004390F" w:rsidRPr="00A47994">
        <w:rPr>
          <w:rFonts w:eastAsia="Times New Roman"/>
          <w:lang w:eastAsia="ru-RU"/>
        </w:rPr>
        <w:t xml:space="preserve"> </w:t>
      </w:r>
      <w:r w:rsidRPr="00A47994">
        <w:rPr>
          <w:rFonts w:eastAsia="Times New Roman"/>
          <w:lang w:eastAsia="ru-RU"/>
        </w:rPr>
        <w:t>территориальной</w:t>
      </w:r>
      <w:r w:rsidR="0004390F" w:rsidRPr="00A47994">
        <w:rPr>
          <w:rFonts w:eastAsia="Times New Roman"/>
          <w:lang w:eastAsia="ru-RU"/>
        </w:rPr>
        <w:t xml:space="preserve"> </w:t>
      </w:r>
      <w:r w:rsidRPr="00A47994">
        <w:rPr>
          <w:rFonts w:eastAsia="Times New Roman"/>
          <w:lang w:eastAsia="ru-RU"/>
        </w:rPr>
        <w:t>зоны,</w:t>
      </w:r>
      <w:r w:rsidR="0004390F" w:rsidRPr="00A47994">
        <w:rPr>
          <w:rFonts w:eastAsia="Times New Roman"/>
          <w:lang w:eastAsia="ru-RU"/>
        </w:rPr>
        <w:t xml:space="preserve"> </w:t>
      </w:r>
      <w:r w:rsidRPr="00A47994">
        <w:rPr>
          <w:rFonts w:eastAsia="Times New Roman"/>
          <w:lang w:eastAsia="ru-RU"/>
        </w:rPr>
        <w:t>то</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границах</w:t>
      </w:r>
      <w:r w:rsidR="0004390F" w:rsidRPr="00A47994">
        <w:rPr>
          <w:rFonts w:eastAsia="Times New Roman"/>
          <w:lang w:eastAsia="ru-RU"/>
        </w:rPr>
        <w:t xml:space="preserve"> </w:t>
      </w:r>
      <w:r w:rsidRPr="00A47994">
        <w:rPr>
          <w:rFonts w:eastAsia="Times New Roman"/>
          <w:lang w:eastAsia="ru-RU"/>
        </w:rPr>
        <w:t>пересечения</w:t>
      </w:r>
      <w:r w:rsidR="0004390F" w:rsidRPr="00A47994">
        <w:rPr>
          <w:rFonts w:eastAsia="Times New Roman"/>
          <w:lang w:eastAsia="ru-RU"/>
        </w:rPr>
        <w:t xml:space="preserve"> </w:t>
      </w:r>
      <w:r w:rsidRPr="00A47994">
        <w:rPr>
          <w:rFonts w:eastAsia="Times New Roman"/>
          <w:lang w:eastAsia="ru-RU"/>
        </w:rPr>
        <w:t>такой</w:t>
      </w:r>
      <w:r w:rsidR="0004390F" w:rsidRPr="00A47994">
        <w:rPr>
          <w:rFonts w:eastAsia="Times New Roman"/>
          <w:lang w:eastAsia="ru-RU"/>
        </w:rPr>
        <w:t xml:space="preserve"> </w:t>
      </w:r>
      <w:r w:rsidRPr="00A47994">
        <w:rPr>
          <w:rFonts w:eastAsia="Times New Roman"/>
          <w:lang w:eastAsia="ru-RU"/>
        </w:rPr>
        <w:t>территориальной</w:t>
      </w:r>
      <w:r w:rsidR="0004390F" w:rsidRPr="00A47994">
        <w:rPr>
          <w:rFonts w:eastAsia="Times New Roman"/>
          <w:lang w:eastAsia="ru-RU"/>
        </w:rPr>
        <w:t xml:space="preserve"> </w:t>
      </w:r>
      <w:r w:rsidRPr="00A47994">
        <w:rPr>
          <w:rFonts w:eastAsia="Times New Roman"/>
          <w:lang w:eastAsia="ru-RU"/>
        </w:rPr>
        <w:t>зоны</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зоной</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особыми</w:t>
      </w:r>
      <w:r w:rsidR="0004390F" w:rsidRPr="00A47994">
        <w:rPr>
          <w:rFonts w:eastAsia="Times New Roman"/>
          <w:lang w:eastAsia="ru-RU"/>
        </w:rPr>
        <w:t xml:space="preserve"> </w:t>
      </w:r>
      <w:r w:rsidRPr="00A47994">
        <w:rPr>
          <w:rFonts w:eastAsia="Times New Roman"/>
          <w:lang w:eastAsia="ru-RU"/>
        </w:rPr>
        <w:t>условиями</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применяются</w:t>
      </w:r>
      <w:r w:rsidR="0004390F" w:rsidRPr="00A47994">
        <w:rPr>
          <w:rFonts w:eastAsia="Times New Roman"/>
          <w:lang w:eastAsia="ru-RU"/>
        </w:rPr>
        <w:t xml:space="preserve"> </w:t>
      </w:r>
      <w:r w:rsidRPr="00A47994">
        <w:rPr>
          <w:rFonts w:eastAsia="Times New Roman"/>
          <w:lang w:eastAsia="ru-RU"/>
        </w:rPr>
        <w:t>наименьшие</w:t>
      </w:r>
      <w:r w:rsidR="0004390F" w:rsidRPr="00A47994">
        <w:rPr>
          <w:rFonts w:eastAsia="Times New Roman"/>
          <w:lang w:eastAsia="ru-RU"/>
        </w:rPr>
        <w:t xml:space="preserve"> </w:t>
      </w:r>
      <w:r w:rsidRPr="00A47994">
        <w:rPr>
          <w:rFonts w:eastAsia="Times New Roman"/>
          <w:lang w:eastAsia="ru-RU"/>
        </w:rPr>
        <w:t>значения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части</w:t>
      </w:r>
      <w:r w:rsidR="0004390F" w:rsidRPr="00A47994">
        <w:rPr>
          <w:rFonts w:eastAsia="Times New Roman"/>
          <w:lang w:eastAsia="ru-RU"/>
        </w:rPr>
        <w:t xml:space="preserve"> </w:t>
      </w:r>
      <w:r w:rsidRPr="00A47994">
        <w:rPr>
          <w:rFonts w:eastAsia="Times New Roman"/>
          <w:lang w:eastAsia="ru-RU"/>
        </w:rPr>
        <w:t>максимальных</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наибольшие</w:t>
      </w:r>
      <w:r w:rsidR="0004390F" w:rsidRPr="00A47994">
        <w:rPr>
          <w:rFonts w:eastAsia="Times New Roman"/>
          <w:lang w:eastAsia="ru-RU"/>
        </w:rPr>
        <w:t xml:space="preserve"> </w:t>
      </w:r>
      <w:r w:rsidRPr="00A47994">
        <w:rPr>
          <w:rFonts w:eastAsia="Times New Roman"/>
          <w:lang w:eastAsia="ru-RU"/>
        </w:rPr>
        <w:t>значения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части</w:t>
      </w:r>
      <w:r w:rsidR="0004390F" w:rsidRPr="00A47994">
        <w:rPr>
          <w:rFonts w:eastAsia="Times New Roman"/>
          <w:lang w:eastAsia="ru-RU"/>
        </w:rPr>
        <w:t xml:space="preserve"> </w:t>
      </w:r>
      <w:r w:rsidRPr="00A47994">
        <w:rPr>
          <w:rFonts w:eastAsia="Times New Roman"/>
          <w:lang w:eastAsia="ru-RU"/>
        </w:rPr>
        <w:t>минимальных</w:t>
      </w:r>
      <w:r w:rsidR="0004390F" w:rsidRPr="00A47994">
        <w:rPr>
          <w:rFonts w:eastAsia="Times New Roman"/>
          <w:lang w:eastAsia="ru-RU"/>
        </w:rPr>
        <w:t xml:space="preserve"> </w:t>
      </w:r>
      <w:r w:rsidRPr="00A47994">
        <w:rPr>
          <w:rFonts w:eastAsia="Times New Roman"/>
          <w:lang w:eastAsia="ru-RU"/>
        </w:rPr>
        <w:t>размеров</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параметров</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реконструкции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p>
    <w:p w14:paraId="4126EC87" w14:textId="0D2B5B75" w:rsidR="00114B57" w:rsidRPr="00A47994" w:rsidRDefault="00F53217" w:rsidP="003D2320">
      <w:pPr>
        <w:tabs>
          <w:tab w:val="left" w:pos="0"/>
          <w:tab w:val="left" w:pos="709"/>
          <w:tab w:val="left" w:pos="851"/>
          <w:tab w:val="left" w:pos="993"/>
          <w:tab w:val="left" w:pos="1134"/>
        </w:tabs>
        <w:ind w:firstLine="709"/>
        <w:contextualSpacing/>
        <w:jc w:val="both"/>
        <w:rPr>
          <w:rFonts w:eastAsia="Times New Roman"/>
          <w:lang w:eastAsia="ru-RU"/>
        </w:rPr>
      </w:pPr>
      <w:r w:rsidRPr="00A47994">
        <w:rPr>
          <w:rFonts w:eastAsia="Times New Roman"/>
          <w:lang w:eastAsia="ru-RU"/>
        </w:rPr>
        <w:t>5.</w:t>
      </w:r>
      <w:r w:rsidRPr="00A47994">
        <w:rPr>
          <w:rFonts w:eastAsia="Times New Roman"/>
          <w:lang w:eastAsia="ru-RU"/>
        </w:rPr>
        <w:tab/>
        <w:t>В</w:t>
      </w:r>
      <w:r w:rsidR="0004390F" w:rsidRPr="00A47994">
        <w:rPr>
          <w:rFonts w:eastAsia="Times New Roman"/>
          <w:lang w:eastAsia="ru-RU"/>
        </w:rPr>
        <w:t xml:space="preserve"> </w:t>
      </w:r>
      <w:r w:rsidR="00114B57" w:rsidRPr="00A47994">
        <w:rPr>
          <w:rFonts w:eastAsia="Times New Roman"/>
          <w:lang w:eastAsia="ru-RU"/>
        </w:rPr>
        <w:t>случае</w:t>
      </w:r>
      <w:r w:rsidR="0004390F" w:rsidRPr="00A47994">
        <w:rPr>
          <w:rFonts w:eastAsia="Times New Roman"/>
          <w:lang w:eastAsia="ru-RU"/>
        </w:rPr>
        <w:t xml:space="preserve"> </w:t>
      </w:r>
      <w:r w:rsidR="00114B57" w:rsidRPr="00A47994">
        <w:rPr>
          <w:rFonts w:eastAsia="Times New Roman"/>
          <w:lang w:eastAsia="ru-RU"/>
        </w:rPr>
        <w:t>если</w:t>
      </w:r>
      <w:r w:rsidR="0004390F" w:rsidRPr="00A47994">
        <w:rPr>
          <w:rFonts w:eastAsia="Times New Roman"/>
          <w:lang w:eastAsia="ru-RU"/>
        </w:rPr>
        <w:t xml:space="preserve"> </w:t>
      </w:r>
      <w:r w:rsidR="00114B57" w:rsidRPr="00A47994">
        <w:rPr>
          <w:rFonts w:eastAsia="Times New Roman"/>
          <w:lang w:eastAsia="ru-RU"/>
        </w:rPr>
        <w:t>указанные</w:t>
      </w:r>
      <w:r w:rsidR="0004390F" w:rsidRPr="00A47994">
        <w:rPr>
          <w:rFonts w:eastAsia="Times New Roman"/>
          <w:lang w:eastAsia="ru-RU"/>
        </w:rPr>
        <w:t xml:space="preserve"> </w:t>
      </w:r>
      <w:r w:rsidR="00114B57" w:rsidRPr="00A47994">
        <w:rPr>
          <w:rFonts w:eastAsia="Times New Roman"/>
          <w:lang w:eastAsia="ru-RU"/>
        </w:rPr>
        <w:t>ограничения</w:t>
      </w:r>
      <w:r w:rsidR="0004390F" w:rsidRPr="00A47994">
        <w:rPr>
          <w:rFonts w:eastAsia="Times New Roman"/>
          <w:lang w:eastAsia="ru-RU"/>
        </w:rPr>
        <w:t xml:space="preserve"> </w:t>
      </w:r>
      <w:r w:rsidR="00114B57" w:rsidRPr="00A47994">
        <w:rPr>
          <w:rFonts w:eastAsia="Times New Roman"/>
          <w:lang w:eastAsia="ru-RU"/>
        </w:rPr>
        <w:t>дополняют</w:t>
      </w:r>
      <w:r w:rsidR="0004390F" w:rsidRPr="00A47994">
        <w:rPr>
          <w:rFonts w:eastAsia="Times New Roman"/>
          <w:lang w:eastAsia="ru-RU"/>
        </w:rPr>
        <w:t xml:space="preserve"> </w:t>
      </w:r>
      <w:r w:rsidR="00114B57" w:rsidRPr="00A47994">
        <w:rPr>
          <w:rFonts w:eastAsia="Times New Roman"/>
          <w:lang w:eastAsia="ru-RU"/>
        </w:rPr>
        <w:t>перечень</w:t>
      </w:r>
      <w:r w:rsidR="0004390F" w:rsidRPr="00A47994">
        <w:rPr>
          <w:rFonts w:eastAsia="Times New Roman"/>
          <w:lang w:eastAsia="ru-RU"/>
        </w:rPr>
        <w:t xml:space="preserve"> </w:t>
      </w:r>
      <w:r w:rsidR="00114B57" w:rsidRPr="00A47994">
        <w:rPr>
          <w:rFonts w:eastAsia="Times New Roman"/>
          <w:lang w:eastAsia="ru-RU"/>
        </w:rPr>
        <w:t>предельных</w:t>
      </w:r>
      <w:r w:rsidR="0004390F" w:rsidRPr="00A47994">
        <w:rPr>
          <w:rFonts w:eastAsia="Times New Roman"/>
          <w:lang w:eastAsia="ru-RU"/>
        </w:rPr>
        <w:t xml:space="preserve"> </w:t>
      </w:r>
      <w:r w:rsidR="00114B57" w:rsidRPr="00A47994">
        <w:rPr>
          <w:rFonts w:eastAsia="Times New Roman"/>
          <w:lang w:eastAsia="ru-RU"/>
        </w:rPr>
        <w:t>параметров</w:t>
      </w:r>
      <w:r w:rsidR="0004390F" w:rsidRPr="00A47994">
        <w:rPr>
          <w:rFonts w:eastAsia="Times New Roman"/>
          <w:lang w:eastAsia="ru-RU"/>
        </w:rPr>
        <w:t xml:space="preserve"> </w:t>
      </w:r>
      <w:r w:rsidR="00114B57" w:rsidRPr="00A47994">
        <w:rPr>
          <w:rFonts w:eastAsia="Times New Roman"/>
          <w:lang w:eastAsia="ru-RU"/>
        </w:rPr>
        <w:t>разрешённого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реконструкции</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установленные</w:t>
      </w:r>
      <w:r w:rsidR="0004390F" w:rsidRPr="00A47994">
        <w:rPr>
          <w:rFonts w:eastAsia="Times New Roman"/>
          <w:lang w:eastAsia="ru-RU"/>
        </w:rPr>
        <w:t xml:space="preserve"> </w:t>
      </w:r>
      <w:r w:rsidR="00114B57" w:rsidRPr="00A47994">
        <w:rPr>
          <w:rFonts w:eastAsia="Times New Roman"/>
          <w:lang w:eastAsia="ru-RU"/>
        </w:rPr>
        <w:t>применительно</w:t>
      </w:r>
      <w:r w:rsidR="0004390F" w:rsidRPr="00A47994">
        <w:rPr>
          <w:rFonts w:eastAsia="Times New Roman"/>
          <w:lang w:eastAsia="ru-RU"/>
        </w:rPr>
        <w:t xml:space="preserve"> </w:t>
      </w:r>
      <w:r w:rsidR="00114B57" w:rsidRPr="00A47994">
        <w:rPr>
          <w:rFonts w:eastAsia="Times New Roman"/>
          <w:lang w:eastAsia="ru-RU"/>
        </w:rPr>
        <w:t>к</w:t>
      </w:r>
      <w:r w:rsidR="0004390F" w:rsidRPr="00A47994">
        <w:rPr>
          <w:rFonts w:eastAsia="Times New Roman"/>
          <w:lang w:eastAsia="ru-RU"/>
        </w:rPr>
        <w:t xml:space="preserve"> </w:t>
      </w:r>
      <w:r w:rsidR="00114B57" w:rsidRPr="00A47994">
        <w:rPr>
          <w:rFonts w:eastAsia="Times New Roman"/>
          <w:lang w:eastAsia="ru-RU"/>
        </w:rPr>
        <w:t>конкретной</w:t>
      </w:r>
      <w:r w:rsidR="0004390F" w:rsidRPr="00A47994">
        <w:rPr>
          <w:rFonts w:eastAsia="Times New Roman"/>
          <w:lang w:eastAsia="ru-RU"/>
        </w:rPr>
        <w:t xml:space="preserve"> </w:t>
      </w:r>
      <w:r w:rsidR="00114B57" w:rsidRPr="00A47994">
        <w:rPr>
          <w:rFonts w:eastAsia="Times New Roman"/>
          <w:lang w:eastAsia="ru-RU"/>
        </w:rPr>
        <w:t>территориальной</w:t>
      </w:r>
      <w:r w:rsidR="0004390F" w:rsidRPr="00A47994">
        <w:rPr>
          <w:rFonts w:eastAsia="Times New Roman"/>
          <w:lang w:eastAsia="ru-RU"/>
        </w:rPr>
        <w:t xml:space="preserve"> </w:t>
      </w:r>
      <w:r w:rsidR="00114B57" w:rsidRPr="00A47994">
        <w:rPr>
          <w:rFonts w:eastAsia="Times New Roman"/>
          <w:lang w:eastAsia="ru-RU"/>
        </w:rPr>
        <w:t>зоне,</w:t>
      </w:r>
      <w:r w:rsidR="0004390F" w:rsidRPr="00A47994">
        <w:rPr>
          <w:rFonts w:eastAsia="Times New Roman"/>
          <w:lang w:eastAsia="ru-RU"/>
        </w:rPr>
        <w:t xml:space="preserve"> </w:t>
      </w:r>
      <w:r w:rsidR="00114B57" w:rsidRPr="00A47994">
        <w:rPr>
          <w:rFonts w:eastAsia="Times New Roman"/>
          <w:lang w:eastAsia="ru-RU"/>
        </w:rPr>
        <w:t>то</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границах</w:t>
      </w:r>
      <w:r w:rsidR="0004390F" w:rsidRPr="00A47994">
        <w:rPr>
          <w:rFonts w:eastAsia="Times New Roman"/>
          <w:lang w:eastAsia="ru-RU"/>
        </w:rPr>
        <w:t xml:space="preserve"> </w:t>
      </w:r>
      <w:r w:rsidR="00114B57" w:rsidRPr="00A47994">
        <w:rPr>
          <w:rFonts w:eastAsia="Times New Roman"/>
          <w:lang w:eastAsia="ru-RU"/>
        </w:rPr>
        <w:t>пересечения</w:t>
      </w:r>
      <w:r w:rsidR="0004390F" w:rsidRPr="00A47994">
        <w:rPr>
          <w:rFonts w:eastAsia="Times New Roman"/>
          <w:lang w:eastAsia="ru-RU"/>
        </w:rPr>
        <w:t xml:space="preserve"> </w:t>
      </w:r>
      <w:r w:rsidR="00114B57" w:rsidRPr="00A47994">
        <w:rPr>
          <w:rFonts w:eastAsia="Times New Roman"/>
          <w:lang w:eastAsia="ru-RU"/>
        </w:rPr>
        <w:t>такой</w:t>
      </w:r>
      <w:r w:rsidR="0004390F" w:rsidRPr="00A47994">
        <w:rPr>
          <w:rFonts w:eastAsia="Times New Roman"/>
          <w:lang w:eastAsia="ru-RU"/>
        </w:rPr>
        <w:t xml:space="preserve"> </w:t>
      </w:r>
      <w:r w:rsidR="00114B57" w:rsidRPr="00A47994">
        <w:rPr>
          <w:rFonts w:eastAsia="Times New Roman"/>
          <w:lang w:eastAsia="ru-RU"/>
        </w:rPr>
        <w:t>территориальной</w:t>
      </w:r>
      <w:r w:rsidR="0004390F" w:rsidRPr="00A47994">
        <w:rPr>
          <w:rFonts w:eastAsia="Times New Roman"/>
          <w:lang w:eastAsia="ru-RU"/>
        </w:rPr>
        <w:t xml:space="preserve"> </w:t>
      </w:r>
      <w:r w:rsidR="00114B57" w:rsidRPr="00A47994">
        <w:rPr>
          <w:rFonts w:eastAsia="Times New Roman"/>
          <w:lang w:eastAsia="ru-RU"/>
        </w:rPr>
        <w:t>зоны</w:t>
      </w:r>
      <w:r w:rsidR="0004390F" w:rsidRPr="00A47994">
        <w:rPr>
          <w:rFonts w:eastAsia="Times New Roman"/>
          <w:lang w:eastAsia="ru-RU"/>
        </w:rPr>
        <w:t xml:space="preserve"> </w:t>
      </w:r>
      <w:r w:rsidR="00114B57" w:rsidRPr="00A47994">
        <w:rPr>
          <w:rFonts w:eastAsia="Times New Roman"/>
          <w:lang w:eastAsia="ru-RU"/>
        </w:rPr>
        <w:t>с</w:t>
      </w:r>
      <w:r w:rsidR="0004390F" w:rsidRPr="00A47994">
        <w:rPr>
          <w:rFonts w:eastAsia="Times New Roman"/>
          <w:lang w:eastAsia="ru-RU"/>
        </w:rPr>
        <w:t xml:space="preserve"> </w:t>
      </w:r>
      <w:r w:rsidR="00114B57" w:rsidRPr="00A47994">
        <w:rPr>
          <w:rFonts w:eastAsia="Times New Roman"/>
          <w:lang w:eastAsia="ru-RU"/>
        </w:rPr>
        <w:t>зоной</w:t>
      </w:r>
      <w:r w:rsidR="0004390F" w:rsidRPr="00A47994">
        <w:rPr>
          <w:rFonts w:eastAsia="Times New Roman"/>
          <w:lang w:eastAsia="ru-RU"/>
        </w:rPr>
        <w:t xml:space="preserve"> </w:t>
      </w:r>
      <w:r w:rsidR="00114B57" w:rsidRPr="00A47994">
        <w:rPr>
          <w:rFonts w:eastAsia="Times New Roman"/>
          <w:lang w:eastAsia="ru-RU"/>
        </w:rPr>
        <w:t>с</w:t>
      </w:r>
      <w:r w:rsidR="0004390F" w:rsidRPr="00A47994">
        <w:rPr>
          <w:rFonts w:eastAsia="Times New Roman"/>
          <w:lang w:eastAsia="ru-RU"/>
        </w:rPr>
        <w:t xml:space="preserve"> </w:t>
      </w:r>
      <w:r w:rsidR="00114B57" w:rsidRPr="00A47994">
        <w:rPr>
          <w:rFonts w:eastAsia="Times New Roman"/>
          <w:lang w:eastAsia="ru-RU"/>
        </w:rPr>
        <w:t>особыми</w:t>
      </w:r>
      <w:r w:rsidR="0004390F" w:rsidRPr="00A47994">
        <w:rPr>
          <w:rFonts w:eastAsia="Times New Roman"/>
          <w:lang w:eastAsia="ru-RU"/>
        </w:rPr>
        <w:t xml:space="preserve"> </w:t>
      </w:r>
      <w:r w:rsidR="00114B57" w:rsidRPr="00A47994">
        <w:rPr>
          <w:rFonts w:eastAsia="Times New Roman"/>
          <w:lang w:eastAsia="ru-RU"/>
        </w:rPr>
        <w:t>условиями</w:t>
      </w:r>
      <w:r w:rsidR="0004390F" w:rsidRPr="00A47994">
        <w:rPr>
          <w:rFonts w:eastAsia="Times New Roman"/>
          <w:lang w:eastAsia="ru-RU"/>
        </w:rPr>
        <w:t xml:space="preserve"> </w:t>
      </w:r>
      <w:r w:rsidR="00114B57" w:rsidRPr="00A47994">
        <w:rPr>
          <w:rFonts w:eastAsia="Times New Roman"/>
          <w:lang w:eastAsia="ru-RU"/>
        </w:rPr>
        <w:t>использования</w:t>
      </w:r>
      <w:r w:rsidR="0004390F" w:rsidRPr="00A47994">
        <w:rPr>
          <w:rFonts w:eastAsia="Times New Roman"/>
          <w:lang w:eastAsia="ru-RU"/>
        </w:rPr>
        <w:t xml:space="preserve"> </w:t>
      </w:r>
      <w:r w:rsidR="00114B57" w:rsidRPr="00A47994">
        <w:rPr>
          <w:rFonts w:eastAsia="Times New Roman"/>
          <w:lang w:eastAsia="ru-RU"/>
        </w:rPr>
        <w:t>территории</w:t>
      </w:r>
      <w:r w:rsidR="0004390F" w:rsidRPr="00A47994">
        <w:rPr>
          <w:rFonts w:eastAsia="Times New Roman"/>
          <w:lang w:eastAsia="ru-RU"/>
        </w:rPr>
        <w:t xml:space="preserve"> </w:t>
      </w:r>
      <w:r w:rsidR="00114B57" w:rsidRPr="00A47994">
        <w:rPr>
          <w:rFonts w:eastAsia="Times New Roman"/>
          <w:lang w:eastAsia="ru-RU"/>
        </w:rPr>
        <w:t>применяется</w:t>
      </w:r>
      <w:r w:rsidR="0004390F" w:rsidRPr="00A47994">
        <w:rPr>
          <w:rFonts w:eastAsia="Times New Roman"/>
          <w:lang w:eastAsia="ru-RU"/>
        </w:rPr>
        <w:t xml:space="preserve"> </w:t>
      </w:r>
      <w:r w:rsidR="00114B57" w:rsidRPr="00A47994">
        <w:rPr>
          <w:rFonts w:eastAsia="Times New Roman"/>
          <w:lang w:eastAsia="ru-RU"/>
        </w:rPr>
        <w:t>расширенный</w:t>
      </w:r>
      <w:r w:rsidR="0004390F" w:rsidRPr="00A47994">
        <w:rPr>
          <w:rFonts w:eastAsia="Times New Roman"/>
          <w:lang w:eastAsia="ru-RU"/>
        </w:rPr>
        <w:t xml:space="preserve"> </w:t>
      </w:r>
      <w:r w:rsidR="00114B57" w:rsidRPr="00A47994">
        <w:rPr>
          <w:rFonts w:eastAsia="Times New Roman"/>
          <w:lang w:eastAsia="ru-RU"/>
        </w:rPr>
        <w:t>перечень</w:t>
      </w:r>
      <w:r w:rsidR="0004390F" w:rsidRPr="00A47994">
        <w:rPr>
          <w:rFonts w:eastAsia="Times New Roman"/>
          <w:lang w:eastAsia="ru-RU"/>
        </w:rPr>
        <w:t xml:space="preserve"> </w:t>
      </w:r>
      <w:r w:rsidR="00114B57" w:rsidRPr="00A47994">
        <w:rPr>
          <w:rFonts w:eastAsia="Times New Roman"/>
          <w:lang w:eastAsia="ru-RU"/>
        </w:rPr>
        <w:t>предельных</w:t>
      </w:r>
      <w:r w:rsidR="0004390F" w:rsidRPr="00A47994">
        <w:rPr>
          <w:rFonts w:eastAsia="Times New Roman"/>
          <w:lang w:eastAsia="ru-RU"/>
        </w:rPr>
        <w:t xml:space="preserve"> </w:t>
      </w:r>
      <w:r w:rsidR="00114B57" w:rsidRPr="00A47994">
        <w:rPr>
          <w:rFonts w:eastAsia="Times New Roman"/>
          <w:lang w:eastAsia="ru-RU"/>
        </w:rPr>
        <w:t>параметров</w:t>
      </w:r>
      <w:r w:rsidR="0004390F" w:rsidRPr="00A47994">
        <w:rPr>
          <w:rFonts w:eastAsia="Times New Roman"/>
          <w:lang w:eastAsia="ru-RU"/>
        </w:rPr>
        <w:t xml:space="preserve"> </w:t>
      </w:r>
      <w:r w:rsidR="00114B57" w:rsidRPr="00A47994">
        <w:rPr>
          <w:rFonts w:eastAsia="Times New Roman"/>
          <w:lang w:eastAsia="ru-RU"/>
        </w:rPr>
        <w:t>разрешённого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реконструкции</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p>
    <w:p w14:paraId="0D4CDAED" w14:textId="214F14F9" w:rsidR="00114B57" w:rsidRPr="00A47994" w:rsidRDefault="00114B57" w:rsidP="003D2320">
      <w:pPr>
        <w:tabs>
          <w:tab w:val="left" w:pos="0"/>
          <w:tab w:val="left" w:pos="709"/>
          <w:tab w:val="left" w:pos="851"/>
          <w:tab w:val="left" w:pos="993"/>
          <w:tab w:val="left" w:pos="1134"/>
        </w:tabs>
        <w:ind w:firstLine="709"/>
        <w:contextualSpacing/>
        <w:jc w:val="both"/>
        <w:rPr>
          <w:rFonts w:eastAsia="Times New Roman"/>
          <w:lang w:eastAsia="ru-RU"/>
        </w:rPr>
      </w:pPr>
      <w:r w:rsidRPr="00A47994">
        <w:rPr>
          <w:rFonts w:eastAsia="Times New Roman"/>
          <w:lang w:eastAsia="ru-RU"/>
        </w:rPr>
        <w:t>6.</w:t>
      </w:r>
      <w:r w:rsidRPr="00A47994">
        <w:rPr>
          <w:rFonts w:eastAsia="Times New Roman"/>
          <w:lang w:eastAsia="ru-RU"/>
        </w:rPr>
        <w:tab/>
        <w:t>В</w:t>
      </w:r>
      <w:r w:rsidR="0004390F" w:rsidRPr="00A47994">
        <w:rPr>
          <w:rFonts w:eastAsia="Times New Roman"/>
          <w:lang w:eastAsia="ru-RU"/>
        </w:rPr>
        <w:t xml:space="preserve"> </w:t>
      </w:r>
      <w:r w:rsidRPr="00A47994">
        <w:rPr>
          <w:rFonts w:eastAsia="Times New Roman"/>
          <w:lang w:eastAsia="ru-RU"/>
        </w:rPr>
        <w:t>случае</w:t>
      </w:r>
      <w:r w:rsidR="0004390F" w:rsidRPr="00A47994">
        <w:rPr>
          <w:rFonts w:eastAsia="Times New Roman"/>
          <w:lang w:eastAsia="ru-RU"/>
        </w:rPr>
        <w:t xml:space="preserve"> </w:t>
      </w:r>
      <w:r w:rsidRPr="00A47994">
        <w:rPr>
          <w:rFonts w:eastAsia="Times New Roman"/>
          <w:lang w:eastAsia="ru-RU"/>
        </w:rPr>
        <w:t>если</w:t>
      </w:r>
      <w:r w:rsidR="0004390F" w:rsidRPr="00A47994">
        <w:rPr>
          <w:rFonts w:eastAsia="Times New Roman"/>
          <w:lang w:eastAsia="ru-RU"/>
        </w:rPr>
        <w:t xml:space="preserve"> </w:t>
      </w:r>
      <w:r w:rsidRPr="00A47994">
        <w:rPr>
          <w:rFonts w:eastAsia="Times New Roman"/>
          <w:lang w:eastAsia="ru-RU"/>
        </w:rPr>
        <w:t>указанные</w:t>
      </w:r>
      <w:r w:rsidR="0004390F" w:rsidRPr="00A47994">
        <w:rPr>
          <w:rFonts w:eastAsia="Times New Roman"/>
          <w:lang w:eastAsia="ru-RU"/>
        </w:rPr>
        <w:t xml:space="preserve"> </w:t>
      </w:r>
      <w:r w:rsidRPr="00A47994">
        <w:rPr>
          <w:rFonts w:eastAsia="Times New Roman"/>
          <w:lang w:eastAsia="ru-RU"/>
        </w:rPr>
        <w:t>ограничения</w:t>
      </w:r>
      <w:r w:rsidR="0004390F" w:rsidRPr="00A47994">
        <w:rPr>
          <w:rFonts w:eastAsia="Times New Roman"/>
          <w:lang w:eastAsia="ru-RU"/>
        </w:rPr>
        <w:t xml:space="preserve"> </w:t>
      </w:r>
      <w:r w:rsidRPr="00A47994">
        <w:rPr>
          <w:rFonts w:eastAsia="Times New Roman"/>
          <w:lang w:eastAsia="ru-RU"/>
        </w:rPr>
        <w:t>устанавливают,</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соответствии</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законодательством,</w:t>
      </w:r>
      <w:r w:rsidR="0004390F" w:rsidRPr="00A47994">
        <w:rPr>
          <w:rFonts w:eastAsia="Times New Roman"/>
          <w:lang w:eastAsia="ru-RU"/>
        </w:rPr>
        <w:t xml:space="preserve"> </w:t>
      </w:r>
      <w:r w:rsidRPr="00A47994">
        <w:rPr>
          <w:rFonts w:eastAsia="Times New Roman"/>
          <w:lang w:eastAsia="ru-RU"/>
        </w:rPr>
        <w:t>перечень</w:t>
      </w:r>
      <w:r w:rsidR="0004390F" w:rsidRPr="00A47994">
        <w:rPr>
          <w:rFonts w:eastAsia="Times New Roman"/>
          <w:lang w:eastAsia="ru-RU"/>
        </w:rPr>
        <w:t xml:space="preserve"> </w:t>
      </w:r>
      <w:r w:rsidRPr="00A47994">
        <w:rPr>
          <w:rFonts w:eastAsia="Times New Roman"/>
          <w:lang w:eastAsia="ru-RU"/>
        </w:rPr>
        <w:t>согласующих</w:t>
      </w:r>
      <w:r w:rsidR="0004390F" w:rsidRPr="00A47994">
        <w:rPr>
          <w:rFonts w:eastAsia="Times New Roman"/>
          <w:lang w:eastAsia="ru-RU"/>
        </w:rPr>
        <w:t xml:space="preserve"> </w:t>
      </w:r>
      <w:r w:rsidRPr="00A47994">
        <w:rPr>
          <w:rFonts w:eastAsia="Times New Roman"/>
          <w:lang w:eastAsia="ru-RU"/>
        </w:rPr>
        <w:t>организаций,</w:t>
      </w:r>
      <w:r w:rsidR="0004390F" w:rsidRPr="00A47994">
        <w:rPr>
          <w:rFonts w:eastAsia="Times New Roman"/>
          <w:lang w:eastAsia="ru-RU"/>
        </w:rPr>
        <w:t xml:space="preserve"> </w:t>
      </w:r>
      <w:r w:rsidRPr="00A47994">
        <w:rPr>
          <w:rFonts w:eastAsia="Times New Roman"/>
          <w:lang w:eastAsia="ru-RU"/>
        </w:rPr>
        <w:t>то</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границах</w:t>
      </w:r>
      <w:r w:rsidR="0004390F" w:rsidRPr="00A47994">
        <w:rPr>
          <w:rFonts w:eastAsia="Times New Roman"/>
          <w:lang w:eastAsia="ru-RU"/>
        </w:rPr>
        <w:t xml:space="preserve"> </w:t>
      </w:r>
      <w:r w:rsidRPr="00A47994">
        <w:rPr>
          <w:rFonts w:eastAsia="Times New Roman"/>
          <w:lang w:eastAsia="ru-RU"/>
        </w:rPr>
        <w:t>пересечения</w:t>
      </w:r>
      <w:r w:rsidR="0004390F" w:rsidRPr="00A47994">
        <w:rPr>
          <w:rFonts w:eastAsia="Times New Roman"/>
          <w:lang w:eastAsia="ru-RU"/>
        </w:rPr>
        <w:t xml:space="preserve"> </w:t>
      </w:r>
      <w:r w:rsidRPr="00A47994">
        <w:rPr>
          <w:rFonts w:eastAsia="Times New Roman"/>
          <w:lang w:eastAsia="ru-RU"/>
        </w:rPr>
        <w:t>такой</w:t>
      </w:r>
      <w:r w:rsidR="0004390F" w:rsidRPr="00A47994">
        <w:rPr>
          <w:rFonts w:eastAsia="Times New Roman"/>
          <w:lang w:eastAsia="ru-RU"/>
        </w:rPr>
        <w:t xml:space="preserve"> </w:t>
      </w:r>
      <w:r w:rsidRPr="00A47994">
        <w:rPr>
          <w:rFonts w:eastAsia="Times New Roman"/>
          <w:lang w:eastAsia="ru-RU"/>
        </w:rPr>
        <w:t>территориальной</w:t>
      </w:r>
      <w:r w:rsidR="0004390F" w:rsidRPr="00A47994">
        <w:rPr>
          <w:rFonts w:eastAsia="Times New Roman"/>
          <w:lang w:eastAsia="ru-RU"/>
        </w:rPr>
        <w:t xml:space="preserve"> </w:t>
      </w:r>
      <w:r w:rsidRPr="00A47994">
        <w:rPr>
          <w:rFonts w:eastAsia="Times New Roman"/>
          <w:lang w:eastAsia="ru-RU"/>
        </w:rPr>
        <w:t>зоны</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зоной</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особыми</w:t>
      </w:r>
      <w:r w:rsidR="0004390F" w:rsidRPr="00A47994">
        <w:rPr>
          <w:rFonts w:eastAsia="Times New Roman"/>
          <w:lang w:eastAsia="ru-RU"/>
        </w:rPr>
        <w:t xml:space="preserve"> </w:t>
      </w:r>
      <w:r w:rsidRPr="00A47994">
        <w:rPr>
          <w:rFonts w:eastAsia="Times New Roman"/>
          <w:lang w:eastAsia="ru-RU"/>
        </w:rPr>
        <w:t>условиями</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установленные</w:t>
      </w:r>
      <w:r w:rsidR="0004390F" w:rsidRPr="00A47994">
        <w:rPr>
          <w:rFonts w:eastAsia="Times New Roman"/>
          <w:lang w:eastAsia="ru-RU"/>
        </w:rPr>
        <w:t xml:space="preserve"> </w:t>
      </w:r>
      <w:r w:rsidRPr="00A47994">
        <w:rPr>
          <w:rFonts w:eastAsia="Times New Roman"/>
          <w:lang w:eastAsia="ru-RU"/>
        </w:rPr>
        <w:t>виды</w:t>
      </w:r>
      <w:r w:rsidR="0004390F" w:rsidRPr="00A47994">
        <w:rPr>
          <w:rFonts w:eastAsia="Times New Roman"/>
          <w:lang w:eastAsia="ru-RU"/>
        </w:rPr>
        <w:t xml:space="preserve"> </w:t>
      </w:r>
      <w:r w:rsidRPr="00A47994">
        <w:rPr>
          <w:rFonts w:eastAsia="Times New Roman"/>
          <w:lang w:eastAsia="ru-RU"/>
        </w:rPr>
        <w:t>разрешённого</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предельные</w:t>
      </w:r>
      <w:r w:rsidR="0004390F" w:rsidRPr="00A47994">
        <w:rPr>
          <w:rFonts w:eastAsia="Times New Roman"/>
          <w:lang w:eastAsia="ru-RU"/>
        </w:rPr>
        <w:t xml:space="preserve"> </w:t>
      </w:r>
      <w:r w:rsidRPr="00A47994">
        <w:rPr>
          <w:rFonts w:eastAsia="Times New Roman"/>
          <w:lang w:eastAsia="ru-RU"/>
        </w:rPr>
        <w:t>размеры</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предельные</w:t>
      </w:r>
      <w:r w:rsidR="0004390F" w:rsidRPr="00A47994">
        <w:rPr>
          <w:rFonts w:eastAsia="Times New Roman"/>
          <w:lang w:eastAsia="ru-RU"/>
        </w:rPr>
        <w:t xml:space="preserve"> </w:t>
      </w:r>
      <w:r w:rsidRPr="00A47994">
        <w:rPr>
          <w:rFonts w:eastAsia="Times New Roman"/>
          <w:lang w:eastAsia="ru-RU"/>
        </w:rPr>
        <w:t>параметры</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применяются</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учётом</w:t>
      </w:r>
      <w:r w:rsidR="0004390F" w:rsidRPr="00A47994">
        <w:rPr>
          <w:rFonts w:eastAsia="Times New Roman"/>
          <w:lang w:eastAsia="ru-RU"/>
        </w:rPr>
        <w:t xml:space="preserve"> </w:t>
      </w:r>
      <w:r w:rsidRPr="00A47994">
        <w:rPr>
          <w:rFonts w:eastAsia="Times New Roman"/>
          <w:lang w:eastAsia="ru-RU"/>
        </w:rPr>
        <w:t>необходимых</w:t>
      </w:r>
      <w:r w:rsidR="0004390F" w:rsidRPr="00A47994">
        <w:rPr>
          <w:rFonts w:eastAsia="Times New Roman"/>
          <w:lang w:eastAsia="ru-RU"/>
        </w:rPr>
        <w:t xml:space="preserve"> </w:t>
      </w:r>
      <w:r w:rsidRPr="00A47994">
        <w:rPr>
          <w:rFonts w:eastAsia="Times New Roman"/>
          <w:lang w:eastAsia="ru-RU"/>
        </w:rPr>
        <w:t>исключений,</w:t>
      </w:r>
      <w:r w:rsidR="0004390F" w:rsidRPr="00A47994">
        <w:rPr>
          <w:rFonts w:eastAsia="Times New Roman"/>
          <w:lang w:eastAsia="ru-RU"/>
        </w:rPr>
        <w:t xml:space="preserve"> </w:t>
      </w:r>
      <w:r w:rsidRPr="00A47994">
        <w:rPr>
          <w:rFonts w:eastAsia="Times New Roman"/>
          <w:lang w:eastAsia="ru-RU"/>
        </w:rPr>
        <w:t>дополнений</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иных</w:t>
      </w:r>
      <w:r w:rsidR="0004390F" w:rsidRPr="00A47994">
        <w:rPr>
          <w:rFonts w:eastAsia="Times New Roman"/>
          <w:lang w:eastAsia="ru-RU"/>
        </w:rPr>
        <w:t xml:space="preserve"> </w:t>
      </w:r>
      <w:r w:rsidRPr="00A47994">
        <w:rPr>
          <w:rFonts w:eastAsia="Times New Roman"/>
          <w:lang w:eastAsia="ru-RU"/>
        </w:rPr>
        <w:t>изменений,</w:t>
      </w:r>
      <w:r w:rsidR="0004390F" w:rsidRPr="00A47994">
        <w:rPr>
          <w:rFonts w:eastAsia="Times New Roman"/>
          <w:lang w:eastAsia="ru-RU"/>
        </w:rPr>
        <w:t xml:space="preserve"> </w:t>
      </w:r>
      <w:r w:rsidRPr="00A47994">
        <w:rPr>
          <w:rFonts w:eastAsia="Times New Roman"/>
          <w:lang w:eastAsia="ru-RU"/>
        </w:rPr>
        <w:t>изложенных</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заключениях</w:t>
      </w:r>
      <w:r w:rsidR="0004390F" w:rsidRPr="00A47994">
        <w:rPr>
          <w:rFonts w:eastAsia="Times New Roman"/>
          <w:lang w:eastAsia="ru-RU"/>
        </w:rPr>
        <w:t xml:space="preserve"> </w:t>
      </w:r>
      <w:r w:rsidRPr="00A47994">
        <w:rPr>
          <w:rFonts w:eastAsia="Times New Roman"/>
          <w:lang w:eastAsia="ru-RU"/>
        </w:rPr>
        <w:t>согласующих</w:t>
      </w:r>
      <w:r w:rsidR="0004390F" w:rsidRPr="00A47994">
        <w:rPr>
          <w:rFonts w:eastAsia="Times New Roman"/>
          <w:lang w:eastAsia="ru-RU"/>
        </w:rPr>
        <w:t xml:space="preserve"> </w:t>
      </w:r>
      <w:r w:rsidRPr="00A47994">
        <w:rPr>
          <w:rFonts w:eastAsia="Times New Roman"/>
          <w:lang w:eastAsia="ru-RU"/>
        </w:rPr>
        <w:t>организаций.</w:t>
      </w:r>
    </w:p>
    <w:p w14:paraId="78D4D5AA" w14:textId="0C4EA735" w:rsidR="00114B57" w:rsidRPr="00A47994" w:rsidRDefault="00114B57" w:rsidP="00F27B64">
      <w:pPr>
        <w:tabs>
          <w:tab w:val="left" w:pos="0"/>
          <w:tab w:val="left" w:pos="709"/>
          <w:tab w:val="left" w:pos="851"/>
          <w:tab w:val="left" w:pos="993"/>
          <w:tab w:val="left" w:pos="1134"/>
        </w:tabs>
        <w:ind w:firstLine="709"/>
        <w:contextualSpacing/>
        <w:jc w:val="both"/>
        <w:rPr>
          <w:rFonts w:eastAsia="Times New Roman"/>
          <w:lang w:eastAsia="ru-RU"/>
        </w:rPr>
      </w:pPr>
      <w:r w:rsidRPr="00A47994">
        <w:rPr>
          <w:rFonts w:eastAsia="Times New Roman"/>
          <w:lang w:eastAsia="ru-RU"/>
        </w:rPr>
        <w:t>7.</w:t>
      </w:r>
      <w:r w:rsidRPr="00A47994">
        <w:rPr>
          <w:rFonts w:eastAsia="Times New Roman"/>
          <w:lang w:eastAsia="ru-RU"/>
        </w:rPr>
        <w:tab/>
        <w:t>Границы</w:t>
      </w:r>
      <w:r w:rsidR="0004390F" w:rsidRPr="00A47994">
        <w:rPr>
          <w:rFonts w:eastAsia="Times New Roman"/>
          <w:lang w:eastAsia="ru-RU"/>
        </w:rPr>
        <w:t xml:space="preserve"> </w:t>
      </w:r>
      <w:r w:rsidRPr="00A47994">
        <w:rPr>
          <w:rFonts w:eastAsia="Times New Roman"/>
          <w:lang w:eastAsia="ru-RU"/>
        </w:rPr>
        <w:t>зон</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особыми</w:t>
      </w:r>
      <w:r w:rsidR="0004390F" w:rsidRPr="00A47994">
        <w:rPr>
          <w:rFonts w:eastAsia="Times New Roman"/>
          <w:lang w:eastAsia="ru-RU"/>
        </w:rPr>
        <w:t xml:space="preserve"> </w:t>
      </w:r>
      <w:r w:rsidRPr="00A47994">
        <w:rPr>
          <w:rFonts w:eastAsia="Times New Roman"/>
          <w:lang w:eastAsia="ru-RU"/>
        </w:rPr>
        <w:t>условиями</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могут</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совпадать</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границами</w:t>
      </w:r>
      <w:r w:rsidR="0004390F" w:rsidRPr="00A47994">
        <w:rPr>
          <w:rFonts w:eastAsia="Times New Roman"/>
          <w:lang w:eastAsia="ru-RU"/>
        </w:rPr>
        <w:t xml:space="preserve"> </w:t>
      </w:r>
      <w:r w:rsidRPr="00A47994">
        <w:rPr>
          <w:rFonts w:eastAsia="Times New Roman"/>
          <w:lang w:eastAsia="ru-RU"/>
        </w:rPr>
        <w:t>территориальных</w:t>
      </w:r>
      <w:r w:rsidR="0004390F" w:rsidRPr="00A47994">
        <w:rPr>
          <w:rFonts w:eastAsia="Times New Roman"/>
          <w:lang w:eastAsia="ru-RU"/>
        </w:rPr>
        <w:t xml:space="preserve"> </w:t>
      </w:r>
      <w:r w:rsidRPr="00A47994">
        <w:rPr>
          <w:rFonts w:eastAsia="Times New Roman"/>
          <w:lang w:eastAsia="ru-RU"/>
        </w:rPr>
        <w:t>зон</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пересекать</w:t>
      </w:r>
      <w:r w:rsidR="0004390F" w:rsidRPr="00A47994">
        <w:rPr>
          <w:rFonts w:eastAsia="Times New Roman"/>
          <w:lang w:eastAsia="ru-RU"/>
        </w:rPr>
        <w:t xml:space="preserve"> </w:t>
      </w:r>
      <w:r w:rsidRPr="00A47994">
        <w:rPr>
          <w:rFonts w:eastAsia="Times New Roman"/>
          <w:lang w:eastAsia="ru-RU"/>
        </w:rPr>
        <w:t>границы</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p>
    <w:p w14:paraId="1815DB30" w14:textId="50BC5D5E" w:rsidR="00114B57" w:rsidRPr="00A47994" w:rsidRDefault="00114B57"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187" w:name="_Toc162043116"/>
      <w:bookmarkStart w:id="188" w:name="_Toc222925418"/>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2</w:t>
      </w:r>
      <w:r w:rsidR="0000312A" w:rsidRPr="00A47994">
        <w:rPr>
          <w:rFonts w:eastAsia="Times New Roman"/>
          <w:b/>
          <w:bCs/>
          <w:iCs/>
          <w:lang w:eastAsia="ru-RU"/>
        </w:rPr>
        <w:t>5</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Общие</w:t>
      </w:r>
      <w:r w:rsidR="0004390F" w:rsidRPr="00A47994">
        <w:rPr>
          <w:rFonts w:eastAsia="Times New Roman"/>
          <w:b/>
          <w:bCs/>
          <w:iCs/>
          <w:lang w:eastAsia="ru-RU"/>
        </w:rPr>
        <w:t xml:space="preserve"> </w:t>
      </w:r>
      <w:r w:rsidRPr="00A47994">
        <w:rPr>
          <w:rFonts w:eastAsia="Times New Roman"/>
          <w:b/>
          <w:bCs/>
          <w:iCs/>
          <w:lang w:eastAsia="ru-RU"/>
        </w:rPr>
        <w:t>требования</w:t>
      </w:r>
      <w:r w:rsidR="0004390F" w:rsidRPr="00A47994">
        <w:rPr>
          <w:rFonts w:eastAsia="Times New Roman"/>
          <w:b/>
          <w:bCs/>
          <w:iCs/>
          <w:lang w:eastAsia="ru-RU"/>
        </w:rPr>
        <w:t xml:space="preserve"> </w:t>
      </w:r>
      <w:r w:rsidRPr="00A47994">
        <w:rPr>
          <w:rFonts w:eastAsia="Times New Roman"/>
          <w:b/>
          <w:bCs/>
          <w:iCs/>
          <w:lang w:eastAsia="ru-RU"/>
        </w:rPr>
        <w:t>градостроительного</w:t>
      </w:r>
      <w:r w:rsidR="0004390F" w:rsidRPr="00A47994">
        <w:rPr>
          <w:rFonts w:eastAsia="Times New Roman"/>
          <w:b/>
          <w:bCs/>
          <w:iCs/>
          <w:lang w:eastAsia="ru-RU"/>
        </w:rPr>
        <w:t xml:space="preserve"> </w:t>
      </w:r>
      <w:r w:rsidRPr="00A47994">
        <w:rPr>
          <w:rFonts w:eastAsia="Times New Roman"/>
          <w:b/>
          <w:bCs/>
          <w:iCs/>
          <w:lang w:eastAsia="ru-RU"/>
        </w:rPr>
        <w:t>регламента</w:t>
      </w:r>
      <w:r w:rsidR="0004390F" w:rsidRPr="00A47994">
        <w:rPr>
          <w:rFonts w:eastAsia="Times New Roman"/>
          <w:b/>
          <w:bCs/>
          <w:iCs/>
          <w:lang w:eastAsia="ru-RU"/>
        </w:rPr>
        <w:t xml:space="preserve"> </w:t>
      </w:r>
      <w:r w:rsidRPr="00A47994">
        <w:rPr>
          <w:rFonts w:eastAsia="Times New Roman"/>
          <w:b/>
          <w:bCs/>
          <w:iCs/>
          <w:lang w:eastAsia="ru-RU"/>
        </w:rPr>
        <w:t>в</w:t>
      </w:r>
      <w:r w:rsidR="0004390F" w:rsidRPr="00A47994">
        <w:rPr>
          <w:rFonts w:eastAsia="Times New Roman"/>
          <w:b/>
          <w:bCs/>
          <w:iCs/>
          <w:lang w:eastAsia="ru-RU"/>
        </w:rPr>
        <w:t xml:space="preserve"> </w:t>
      </w:r>
      <w:r w:rsidRPr="00A47994">
        <w:rPr>
          <w:rFonts w:eastAsia="Times New Roman"/>
          <w:b/>
          <w:bCs/>
          <w:iCs/>
          <w:lang w:eastAsia="ru-RU"/>
        </w:rPr>
        <w:t>части</w:t>
      </w:r>
      <w:r w:rsidR="0004390F" w:rsidRPr="00A47994">
        <w:rPr>
          <w:rFonts w:eastAsia="Times New Roman"/>
          <w:b/>
          <w:bCs/>
          <w:iCs/>
          <w:lang w:eastAsia="ru-RU"/>
        </w:rPr>
        <w:t xml:space="preserve"> </w:t>
      </w:r>
      <w:r w:rsidRPr="00A47994">
        <w:rPr>
          <w:rFonts w:eastAsia="Times New Roman"/>
          <w:b/>
          <w:bCs/>
          <w:iCs/>
          <w:lang w:eastAsia="ru-RU"/>
        </w:rPr>
        <w:t>требований</w:t>
      </w:r>
      <w:r w:rsidR="0004390F" w:rsidRPr="00A47994">
        <w:rPr>
          <w:rFonts w:eastAsia="Times New Roman"/>
          <w:b/>
          <w:bCs/>
          <w:iCs/>
          <w:lang w:eastAsia="ru-RU"/>
        </w:rPr>
        <w:t xml:space="preserve"> </w:t>
      </w:r>
      <w:r w:rsidRPr="00A47994">
        <w:rPr>
          <w:rFonts w:eastAsia="Times New Roman"/>
          <w:b/>
          <w:bCs/>
          <w:iCs/>
          <w:lang w:eastAsia="ru-RU"/>
        </w:rPr>
        <w:t>к</w:t>
      </w:r>
      <w:r w:rsidR="0004390F" w:rsidRPr="00A47994">
        <w:rPr>
          <w:rFonts w:eastAsia="Times New Roman"/>
          <w:b/>
          <w:bCs/>
          <w:iCs/>
          <w:lang w:eastAsia="ru-RU"/>
        </w:rPr>
        <w:t xml:space="preserve"> </w:t>
      </w:r>
      <w:r w:rsidRPr="00A47994">
        <w:rPr>
          <w:rFonts w:eastAsia="Times New Roman"/>
          <w:b/>
          <w:bCs/>
          <w:iCs/>
          <w:lang w:eastAsia="ru-RU"/>
        </w:rPr>
        <w:t>архитектурно-градостроительному</w:t>
      </w:r>
      <w:r w:rsidR="0004390F" w:rsidRPr="00A47994">
        <w:rPr>
          <w:rFonts w:eastAsia="Times New Roman"/>
          <w:b/>
          <w:bCs/>
          <w:iCs/>
          <w:lang w:eastAsia="ru-RU"/>
        </w:rPr>
        <w:t xml:space="preserve"> </w:t>
      </w:r>
      <w:r w:rsidRPr="00A47994">
        <w:rPr>
          <w:rFonts w:eastAsia="Times New Roman"/>
          <w:b/>
          <w:bCs/>
          <w:iCs/>
          <w:lang w:eastAsia="ru-RU"/>
        </w:rPr>
        <w:t>облику</w:t>
      </w:r>
      <w:r w:rsidR="0004390F" w:rsidRPr="00A47994">
        <w:rPr>
          <w:rFonts w:eastAsia="Times New Roman"/>
          <w:b/>
          <w:bCs/>
          <w:iCs/>
          <w:lang w:eastAsia="ru-RU"/>
        </w:rPr>
        <w:t xml:space="preserve"> </w:t>
      </w:r>
      <w:r w:rsidRPr="00A47994">
        <w:rPr>
          <w:rFonts w:eastAsia="Times New Roman"/>
          <w:b/>
          <w:bCs/>
          <w:iCs/>
          <w:lang w:eastAsia="ru-RU"/>
        </w:rPr>
        <w:t>объектов</w:t>
      </w:r>
      <w:r w:rsidR="0004390F" w:rsidRPr="00A47994">
        <w:rPr>
          <w:rFonts w:eastAsia="Times New Roman"/>
          <w:b/>
          <w:bCs/>
          <w:iCs/>
          <w:lang w:eastAsia="ru-RU"/>
        </w:rPr>
        <w:t xml:space="preserve"> </w:t>
      </w:r>
      <w:r w:rsidRPr="00A47994">
        <w:rPr>
          <w:rFonts w:eastAsia="Times New Roman"/>
          <w:b/>
          <w:bCs/>
          <w:iCs/>
          <w:lang w:eastAsia="ru-RU"/>
        </w:rPr>
        <w:t>капитального</w:t>
      </w:r>
      <w:r w:rsidR="0004390F" w:rsidRPr="00A47994">
        <w:rPr>
          <w:rFonts w:eastAsia="Times New Roman"/>
          <w:b/>
          <w:bCs/>
          <w:iCs/>
          <w:lang w:eastAsia="ru-RU"/>
        </w:rPr>
        <w:t xml:space="preserve"> </w:t>
      </w:r>
      <w:r w:rsidRPr="00A47994">
        <w:rPr>
          <w:rFonts w:eastAsia="Times New Roman"/>
          <w:b/>
          <w:bCs/>
          <w:iCs/>
          <w:lang w:eastAsia="ru-RU"/>
        </w:rPr>
        <w:t>строительства</w:t>
      </w:r>
      <w:bookmarkEnd w:id="187"/>
      <w:bookmarkEnd w:id="188"/>
    </w:p>
    <w:p w14:paraId="198680CE" w14:textId="653CF514" w:rsidR="00114B57" w:rsidRPr="00A47994" w:rsidRDefault="00114B57" w:rsidP="00EF28B8">
      <w:pPr>
        <w:pStyle w:val="a8"/>
        <w:numPr>
          <w:ilvl w:val="0"/>
          <w:numId w:val="14"/>
        </w:numPr>
        <w:tabs>
          <w:tab w:val="left" w:pos="0"/>
          <w:tab w:val="left" w:pos="993"/>
        </w:tabs>
        <w:spacing w:after="0" w:line="240" w:lineRule="auto"/>
        <w:ind w:left="0" w:firstLine="709"/>
        <w:contextualSpacing/>
        <w:jc w:val="both"/>
        <w:rPr>
          <w:rFonts w:ascii="Times New Roman" w:hAnsi="Times New Roman"/>
          <w:sz w:val="24"/>
          <w:szCs w:val="24"/>
        </w:rPr>
      </w:pPr>
      <w:r w:rsidRPr="00A47994">
        <w:rPr>
          <w:rFonts w:ascii="Times New Roman" w:hAnsi="Times New Roman"/>
          <w:sz w:val="24"/>
          <w:szCs w:val="24"/>
        </w:rPr>
        <w:t>Архитектурно-градостроительный</w:t>
      </w:r>
      <w:r w:rsidR="0004390F" w:rsidRPr="00A47994">
        <w:rPr>
          <w:rFonts w:ascii="Times New Roman" w:hAnsi="Times New Roman"/>
          <w:sz w:val="24"/>
          <w:szCs w:val="24"/>
        </w:rPr>
        <w:t xml:space="preserve"> </w:t>
      </w:r>
      <w:r w:rsidRPr="00A47994">
        <w:rPr>
          <w:rFonts w:ascii="Times New Roman" w:hAnsi="Times New Roman"/>
          <w:sz w:val="24"/>
          <w:szCs w:val="24"/>
        </w:rPr>
        <w:t>облик</w:t>
      </w:r>
      <w:r w:rsidR="0004390F" w:rsidRPr="00A47994">
        <w:rPr>
          <w:rFonts w:ascii="Times New Roman" w:hAnsi="Times New Roman"/>
          <w:sz w:val="24"/>
          <w:szCs w:val="24"/>
        </w:rPr>
        <w:t xml:space="preserve"> </w:t>
      </w:r>
      <w:r w:rsidRPr="00A47994">
        <w:rPr>
          <w:rFonts w:ascii="Times New Roman" w:hAnsi="Times New Roman"/>
          <w:sz w:val="24"/>
          <w:szCs w:val="24"/>
        </w:rPr>
        <w:t>объекта</w:t>
      </w:r>
      <w:r w:rsidR="0004390F" w:rsidRPr="00A47994">
        <w:rPr>
          <w:rFonts w:ascii="Times New Roman" w:hAnsi="Times New Roman"/>
          <w:sz w:val="24"/>
          <w:szCs w:val="24"/>
        </w:rPr>
        <w:t xml:space="preserve"> </w:t>
      </w:r>
      <w:r w:rsidRPr="00A47994">
        <w:rPr>
          <w:rFonts w:ascii="Times New Roman" w:hAnsi="Times New Roman"/>
          <w:sz w:val="24"/>
          <w:szCs w:val="24"/>
        </w:rPr>
        <w:t>капитального</w:t>
      </w:r>
      <w:r w:rsidR="0004390F" w:rsidRPr="00A47994">
        <w:rPr>
          <w:rFonts w:ascii="Times New Roman" w:hAnsi="Times New Roman"/>
          <w:sz w:val="24"/>
          <w:szCs w:val="24"/>
        </w:rPr>
        <w:t xml:space="preserve"> </w:t>
      </w:r>
      <w:r w:rsidRPr="00A47994">
        <w:rPr>
          <w:rFonts w:ascii="Times New Roman" w:hAnsi="Times New Roman"/>
          <w:sz w:val="24"/>
          <w:szCs w:val="24"/>
        </w:rPr>
        <w:t>строительства</w:t>
      </w:r>
      <w:r w:rsidR="0004390F" w:rsidRPr="00A47994">
        <w:rPr>
          <w:rFonts w:ascii="Times New Roman" w:hAnsi="Times New Roman"/>
          <w:sz w:val="24"/>
          <w:szCs w:val="24"/>
        </w:rPr>
        <w:t xml:space="preserve"> </w:t>
      </w:r>
      <w:r w:rsidRPr="00A47994">
        <w:rPr>
          <w:rFonts w:ascii="Times New Roman" w:hAnsi="Times New Roman"/>
          <w:sz w:val="24"/>
          <w:szCs w:val="24"/>
        </w:rPr>
        <w:t>подлежит</w:t>
      </w:r>
      <w:r w:rsidR="0004390F" w:rsidRPr="00A47994">
        <w:rPr>
          <w:rFonts w:ascii="Times New Roman" w:hAnsi="Times New Roman"/>
          <w:sz w:val="24"/>
          <w:szCs w:val="24"/>
        </w:rPr>
        <w:t xml:space="preserve"> </w:t>
      </w:r>
      <w:r w:rsidRPr="00A47994">
        <w:rPr>
          <w:rFonts w:ascii="Times New Roman" w:hAnsi="Times New Roman"/>
          <w:sz w:val="24"/>
          <w:szCs w:val="24"/>
        </w:rPr>
        <w:t>согласованию</w:t>
      </w:r>
      <w:r w:rsidR="0004390F" w:rsidRPr="00A47994">
        <w:rPr>
          <w:rFonts w:ascii="Times New Roman" w:hAnsi="Times New Roman"/>
          <w:sz w:val="24"/>
          <w:szCs w:val="24"/>
        </w:rPr>
        <w:t xml:space="preserve"> </w:t>
      </w:r>
      <w:r w:rsidRPr="00A47994">
        <w:rPr>
          <w:rFonts w:ascii="Times New Roman" w:hAnsi="Times New Roman"/>
          <w:sz w:val="24"/>
          <w:szCs w:val="24"/>
        </w:rPr>
        <w:t>с</w:t>
      </w:r>
      <w:r w:rsidR="0004390F" w:rsidRPr="00A47994">
        <w:rPr>
          <w:rFonts w:ascii="Times New Roman" w:hAnsi="Times New Roman"/>
          <w:sz w:val="24"/>
          <w:szCs w:val="24"/>
        </w:rPr>
        <w:t xml:space="preserve"> </w:t>
      </w:r>
      <w:r w:rsidRPr="00A47994">
        <w:rPr>
          <w:rFonts w:ascii="Times New Roman" w:hAnsi="Times New Roman"/>
          <w:sz w:val="24"/>
          <w:szCs w:val="24"/>
        </w:rPr>
        <w:t>уполномоченным</w:t>
      </w:r>
      <w:r w:rsidR="0004390F" w:rsidRPr="00A47994">
        <w:rPr>
          <w:rFonts w:ascii="Times New Roman" w:hAnsi="Times New Roman"/>
          <w:sz w:val="24"/>
          <w:szCs w:val="24"/>
        </w:rPr>
        <w:t xml:space="preserve"> </w:t>
      </w:r>
      <w:r w:rsidRPr="00A47994">
        <w:rPr>
          <w:rFonts w:ascii="Times New Roman" w:hAnsi="Times New Roman"/>
          <w:sz w:val="24"/>
          <w:szCs w:val="24"/>
        </w:rPr>
        <w:t>органом</w:t>
      </w:r>
      <w:r w:rsidR="0004390F" w:rsidRPr="00A47994">
        <w:rPr>
          <w:rFonts w:ascii="Times New Roman" w:hAnsi="Times New Roman"/>
          <w:sz w:val="24"/>
          <w:szCs w:val="24"/>
        </w:rPr>
        <w:t xml:space="preserve"> </w:t>
      </w:r>
      <w:r w:rsidRPr="00A47994">
        <w:rPr>
          <w:rFonts w:ascii="Times New Roman" w:hAnsi="Times New Roman"/>
          <w:sz w:val="24"/>
          <w:szCs w:val="24"/>
        </w:rPr>
        <w:t>местного</w:t>
      </w:r>
      <w:r w:rsidR="0004390F" w:rsidRPr="00A47994">
        <w:rPr>
          <w:rFonts w:ascii="Times New Roman" w:hAnsi="Times New Roman"/>
          <w:sz w:val="24"/>
          <w:szCs w:val="24"/>
        </w:rPr>
        <w:t xml:space="preserve"> </w:t>
      </w:r>
      <w:r w:rsidRPr="00A47994">
        <w:rPr>
          <w:rFonts w:ascii="Times New Roman" w:hAnsi="Times New Roman"/>
          <w:sz w:val="24"/>
          <w:szCs w:val="24"/>
        </w:rPr>
        <w:t>самоуправления</w:t>
      </w:r>
      <w:r w:rsidR="0004390F" w:rsidRPr="00A47994">
        <w:rPr>
          <w:rFonts w:ascii="Times New Roman" w:hAnsi="Times New Roman"/>
          <w:sz w:val="24"/>
          <w:szCs w:val="24"/>
        </w:rPr>
        <w:t xml:space="preserve"> </w:t>
      </w:r>
      <w:r w:rsidRPr="00A47994">
        <w:rPr>
          <w:rFonts w:ascii="Times New Roman" w:hAnsi="Times New Roman"/>
          <w:sz w:val="24"/>
          <w:szCs w:val="24"/>
        </w:rPr>
        <w:t>при</w:t>
      </w:r>
      <w:r w:rsidR="0004390F" w:rsidRPr="00A47994">
        <w:rPr>
          <w:rFonts w:ascii="Times New Roman" w:hAnsi="Times New Roman"/>
          <w:sz w:val="24"/>
          <w:szCs w:val="24"/>
        </w:rPr>
        <w:t xml:space="preserve"> </w:t>
      </w:r>
      <w:r w:rsidRPr="00A47994">
        <w:rPr>
          <w:rFonts w:ascii="Times New Roman" w:hAnsi="Times New Roman"/>
          <w:sz w:val="24"/>
          <w:szCs w:val="24"/>
        </w:rPr>
        <w:t>осуществлении</w:t>
      </w:r>
      <w:r w:rsidR="0004390F" w:rsidRPr="00A47994">
        <w:rPr>
          <w:rFonts w:ascii="Times New Roman" w:hAnsi="Times New Roman"/>
          <w:sz w:val="24"/>
          <w:szCs w:val="24"/>
        </w:rPr>
        <w:t xml:space="preserve"> </w:t>
      </w:r>
      <w:r w:rsidRPr="00A47994">
        <w:rPr>
          <w:rFonts w:ascii="Times New Roman" w:hAnsi="Times New Roman"/>
          <w:sz w:val="24"/>
          <w:szCs w:val="24"/>
        </w:rPr>
        <w:t>строительства,</w:t>
      </w:r>
      <w:r w:rsidR="0004390F" w:rsidRPr="00A47994">
        <w:rPr>
          <w:rFonts w:ascii="Times New Roman" w:hAnsi="Times New Roman"/>
          <w:sz w:val="24"/>
          <w:szCs w:val="24"/>
        </w:rPr>
        <w:t xml:space="preserve"> </w:t>
      </w:r>
      <w:r w:rsidRPr="00A47994">
        <w:rPr>
          <w:rFonts w:ascii="Times New Roman" w:hAnsi="Times New Roman"/>
          <w:sz w:val="24"/>
          <w:szCs w:val="24"/>
        </w:rPr>
        <w:t>реконструкции</w:t>
      </w:r>
      <w:r w:rsidR="0004390F" w:rsidRPr="00A47994">
        <w:rPr>
          <w:rFonts w:ascii="Times New Roman" w:hAnsi="Times New Roman"/>
          <w:sz w:val="24"/>
          <w:szCs w:val="24"/>
        </w:rPr>
        <w:t xml:space="preserve"> </w:t>
      </w:r>
      <w:r w:rsidRPr="00A47994">
        <w:rPr>
          <w:rFonts w:ascii="Times New Roman" w:hAnsi="Times New Roman"/>
          <w:sz w:val="24"/>
          <w:szCs w:val="24"/>
        </w:rPr>
        <w:t>объекта</w:t>
      </w:r>
      <w:r w:rsidR="0004390F" w:rsidRPr="00A47994">
        <w:rPr>
          <w:rFonts w:ascii="Times New Roman" w:hAnsi="Times New Roman"/>
          <w:sz w:val="24"/>
          <w:szCs w:val="24"/>
        </w:rPr>
        <w:t xml:space="preserve"> </w:t>
      </w:r>
      <w:r w:rsidRPr="00A47994">
        <w:rPr>
          <w:rFonts w:ascii="Times New Roman" w:hAnsi="Times New Roman"/>
          <w:sz w:val="24"/>
          <w:szCs w:val="24"/>
        </w:rPr>
        <w:t>капитального</w:t>
      </w:r>
      <w:r w:rsidR="0004390F" w:rsidRPr="00A47994">
        <w:rPr>
          <w:rFonts w:ascii="Times New Roman" w:hAnsi="Times New Roman"/>
          <w:sz w:val="24"/>
          <w:szCs w:val="24"/>
        </w:rPr>
        <w:t xml:space="preserve"> </w:t>
      </w:r>
      <w:r w:rsidRPr="00A47994">
        <w:rPr>
          <w:rFonts w:ascii="Times New Roman" w:hAnsi="Times New Roman"/>
          <w:sz w:val="24"/>
          <w:szCs w:val="24"/>
        </w:rPr>
        <w:t>строительства</w:t>
      </w:r>
      <w:r w:rsidR="0004390F" w:rsidRPr="00A47994">
        <w:rPr>
          <w:rFonts w:ascii="Times New Roman" w:hAnsi="Times New Roman"/>
          <w:sz w:val="24"/>
          <w:szCs w:val="24"/>
        </w:rPr>
        <w:t xml:space="preserve"> </w:t>
      </w:r>
      <w:r w:rsidRPr="00A47994">
        <w:rPr>
          <w:rFonts w:ascii="Times New Roman" w:hAnsi="Times New Roman"/>
          <w:sz w:val="24"/>
          <w:szCs w:val="24"/>
        </w:rPr>
        <w:t>в</w:t>
      </w:r>
      <w:r w:rsidR="0004390F" w:rsidRPr="00A47994">
        <w:rPr>
          <w:rFonts w:ascii="Times New Roman" w:hAnsi="Times New Roman"/>
          <w:sz w:val="24"/>
          <w:szCs w:val="24"/>
        </w:rPr>
        <w:t xml:space="preserve"> </w:t>
      </w:r>
      <w:r w:rsidRPr="00A47994">
        <w:rPr>
          <w:rFonts w:ascii="Times New Roman" w:hAnsi="Times New Roman"/>
          <w:sz w:val="24"/>
          <w:szCs w:val="24"/>
        </w:rPr>
        <w:t>границах</w:t>
      </w:r>
      <w:r w:rsidR="0004390F" w:rsidRPr="00A47994">
        <w:rPr>
          <w:rFonts w:ascii="Times New Roman" w:hAnsi="Times New Roman"/>
          <w:sz w:val="24"/>
          <w:szCs w:val="24"/>
        </w:rPr>
        <w:t xml:space="preserve"> </w:t>
      </w:r>
      <w:r w:rsidRPr="00A47994">
        <w:rPr>
          <w:rFonts w:ascii="Times New Roman" w:hAnsi="Times New Roman"/>
          <w:sz w:val="24"/>
          <w:szCs w:val="24"/>
        </w:rPr>
        <w:t>территорий,</w:t>
      </w:r>
      <w:r w:rsidR="0004390F" w:rsidRPr="00A47994">
        <w:rPr>
          <w:rFonts w:ascii="Times New Roman" w:hAnsi="Times New Roman"/>
          <w:sz w:val="24"/>
          <w:szCs w:val="24"/>
        </w:rPr>
        <w:t xml:space="preserve"> </w:t>
      </w:r>
      <w:r w:rsidRPr="00A47994">
        <w:rPr>
          <w:rFonts w:ascii="Times New Roman" w:hAnsi="Times New Roman"/>
          <w:sz w:val="24"/>
          <w:szCs w:val="24"/>
        </w:rPr>
        <w:t>отображенных</w:t>
      </w:r>
      <w:r w:rsidR="0004390F" w:rsidRPr="00A47994">
        <w:rPr>
          <w:rFonts w:ascii="Times New Roman" w:hAnsi="Times New Roman"/>
          <w:sz w:val="24"/>
          <w:szCs w:val="24"/>
        </w:rPr>
        <w:t xml:space="preserve"> </w:t>
      </w:r>
      <w:r w:rsidRPr="00A47994">
        <w:rPr>
          <w:rFonts w:ascii="Times New Roman" w:hAnsi="Times New Roman"/>
          <w:sz w:val="24"/>
          <w:szCs w:val="24"/>
        </w:rPr>
        <w:t>на</w:t>
      </w:r>
      <w:r w:rsidR="0004390F" w:rsidRPr="00A47994">
        <w:rPr>
          <w:rFonts w:ascii="Times New Roman" w:hAnsi="Times New Roman"/>
          <w:sz w:val="24"/>
          <w:szCs w:val="24"/>
        </w:rPr>
        <w:t xml:space="preserve"> </w:t>
      </w:r>
      <w:r w:rsidR="00AE66C7" w:rsidRPr="00A47994">
        <w:rPr>
          <w:rFonts w:ascii="Times New Roman" w:hAnsi="Times New Roman"/>
          <w:sz w:val="24"/>
          <w:szCs w:val="24"/>
        </w:rPr>
        <w:t>к</w:t>
      </w:r>
      <w:r w:rsidRPr="00A47994">
        <w:rPr>
          <w:rFonts w:ascii="Times New Roman" w:hAnsi="Times New Roman"/>
          <w:sz w:val="24"/>
          <w:szCs w:val="24"/>
        </w:rPr>
        <w:t>арте</w:t>
      </w:r>
      <w:r w:rsidR="0004390F" w:rsidRPr="00A47994">
        <w:rPr>
          <w:rFonts w:ascii="Times New Roman" w:hAnsi="Times New Roman"/>
          <w:sz w:val="24"/>
          <w:szCs w:val="24"/>
        </w:rPr>
        <w:t xml:space="preserve"> </w:t>
      </w:r>
      <w:r w:rsidRPr="00A47994">
        <w:rPr>
          <w:rFonts w:ascii="Times New Roman" w:hAnsi="Times New Roman"/>
          <w:sz w:val="24"/>
          <w:szCs w:val="24"/>
        </w:rPr>
        <w:t>градостроительного</w:t>
      </w:r>
      <w:r w:rsidR="0004390F" w:rsidRPr="00A47994">
        <w:rPr>
          <w:rFonts w:ascii="Times New Roman" w:hAnsi="Times New Roman"/>
          <w:sz w:val="24"/>
          <w:szCs w:val="24"/>
        </w:rPr>
        <w:t xml:space="preserve"> </w:t>
      </w:r>
      <w:r w:rsidRPr="00A47994">
        <w:rPr>
          <w:rFonts w:ascii="Times New Roman" w:hAnsi="Times New Roman"/>
          <w:sz w:val="24"/>
          <w:szCs w:val="24"/>
        </w:rPr>
        <w:t>зонирования.</w:t>
      </w:r>
      <w:r w:rsidR="0004390F" w:rsidRPr="00A47994">
        <w:rPr>
          <w:rFonts w:ascii="Times New Roman" w:hAnsi="Times New Roman"/>
          <w:sz w:val="24"/>
          <w:szCs w:val="24"/>
        </w:rPr>
        <w:t xml:space="preserve"> </w:t>
      </w:r>
      <w:r w:rsidRPr="00A47994">
        <w:rPr>
          <w:rFonts w:ascii="Times New Roman" w:hAnsi="Times New Roman"/>
          <w:sz w:val="24"/>
          <w:szCs w:val="24"/>
        </w:rPr>
        <w:t>Границы</w:t>
      </w:r>
      <w:r w:rsidR="0004390F" w:rsidRPr="00A47994">
        <w:rPr>
          <w:rFonts w:ascii="Times New Roman" w:hAnsi="Times New Roman"/>
          <w:sz w:val="24"/>
          <w:szCs w:val="24"/>
        </w:rPr>
        <w:t xml:space="preserve"> </w:t>
      </w:r>
      <w:r w:rsidRPr="00A47994">
        <w:rPr>
          <w:rFonts w:ascii="Times New Roman" w:hAnsi="Times New Roman"/>
          <w:sz w:val="24"/>
          <w:szCs w:val="24"/>
        </w:rPr>
        <w:t>таких</w:t>
      </w:r>
      <w:r w:rsidR="0004390F" w:rsidRPr="00A47994">
        <w:rPr>
          <w:rFonts w:ascii="Times New Roman" w:hAnsi="Times New Roman"/>
          <w:sz w:val="24"/>
          <w:szCs w:val="24"/>
        </w:rPr>
        <w:t xml:space="preserve"> </w:t>
      </w:r>
      <w:r w:rsidRPr="00A47994">
        <w:rPr>
          <w:rFonts w:ascii="Times New Roman" w:hAnsi="Times New Roman"/>
          <w:sz w:val="24"/>
          <w:szCs w:val="24"/>
        </w:rPr>
        <w:t>территорий</w:t>
      </w:r>
      <w:r w:rsidR="0004390F" w:rsidRPr="00A47994">
        <w:rPr>
          <w:rFonts w:ascii="Times New Roman" w:hAnsi="Times New Roman"/>
          <w:sz w:val="24"/>
          <w:szCs w:val="24"/>
        </w:rPr>
        <w:t xml:space="preserve"> </w:t>
      </w:r>
      <w:r w:rsidRPr="00A47994">
        <w:rPr>
          <w:rFonts w:ascii="Times New Roman" w:hAnsi="Times New Roman"/>
          <w:sz w:val="24"/>
          <w:szCs w:val="24"/>
        </w:rPr>
        <w:t>могут</w:t>
      </w:r>
      <w:r w:rsidR="0004390F" w:rsidRPr="00A47994">
        <w:rPr>
          <w:rFonts w:ascii="Times New Roman" w:hAnsi="Times New Roman"/>
          <w:sz w:val="24"/>
          <w:szCs w:val="24"/>
        </w:rPr>
        <w:t xml:space="preserve"> </w:t>
      </w:r>
      <w:r w:rsidRPr="00A47994">
        <w:rPr>
          <w:rFonts w:ascii="Times New Roman" w:hAnsi="Times New Roman"/>
          <w:sz w:val="24"/>
          <w:szCs w:val="24"/>
        </w:rPr>
        <w:t>не</w:t>
      </w:r>
      <w:r w:rsidR="0004390F" w:rsidRPr="00A47994">
        <w:rPr>
          <w:rFonts w:ascii="Times New Roman" w:hAnsi="Times New Roman"/>
          <w:sz w:val="24"/>
          <w:szCs w:val="24"/>
        </w:rPr>
        <w:t xml:space="preserve"> </w:t>
      </w:r>
      <w:r w:rsidRPr="00A47994">
        <w:rPr>
          <w:rFonts w:ascii="Times New Roman" w:hAnsi="Times New Roman"/>
          <w:sz w:val="24"/>
          <w:szCs w:val="24"/>
        </w:rPr>
        <w:t>совпадать</w:t>
      </w:r>
      <w:r w:rsidR="0004390F" w:rsidRPr="00A47994">
        <w:rPr>
          <w:rFonts w:ascii="Times New Roman" w:hAnsi="Times New Roman"/>
          <w:sz w:val="24"/>
          <w:szCs w:val="24"/>
        </w:rPr>
        <w:t xml:space="preserve"> </w:t>
      </w:r>
      <w:r w:rsidRPr="00A47994">
        <w:rPr>
          <w:rFonts w:ascii="Times New Roman" w:hAnsi="Times New Roman"/>
          <w:sz w:val="24"/>
          <w:szCs w:val="24"/>
        </w:rPr>
        <w:t>с</w:t>
      </w:r>
      <w:r w:rsidR="0004390F" w:rsidRPr="00A47994">
        <w:rPr>
          <w:rFonts w:ascii="Times New Roman" w:hAnsi="Times New Roman"/>
          <w:sz w:val="24"/>
          <w:szCs w:val="24"/>
        </w:rPr>
        <w:t xml:space="preserve"> </w:t>
      </w:r>
      <w:r w:rsidRPr="00A47994">
        <w:rPr>
          <w:rFonts w:ascii="Times New Roman" w:hAnsi="Times New Roman"/>
          <w:sz w:val="24"/>
          <w:szCs w:val="24"/>
        </w:rPr>
        <w:t>границами</w:t>
      </w:r>
      <w:r w:rsidR="0004390F" w:rsidRPr="00A47994">
        <w:rPr>
          <w:rFonts w:ascii="Times New Roman" w:hAnsi="Times New Roman"/>
          <w:sz w:val="24"/>
          <w:szCs w:val="24"/>
        </w:rPr>
        <w:t xml:space="preserve"> </w:t>
      </w:r>
      <w:r w:rsidRPr="00A47994">
        <w:rPr>
          <w:rFonts w:ascii="Times New Roman" w:hAnsi="Times New Roman"/>
          <w:sz w:val="24"/>
          <w:szCs w:val="24"/>
        </w:rPr>
        <w:t>территориальных</w:t>
      </w:r>
      <w:r w:rsidR="0004390F" w:rsidRPr="00A47994">
        <w:rPr>
          <w:rFonts w:ascii="Times New Roman" w:hAnsi="Times New Roman"/>
          <w:sz w:val="24"/>
          <w:szCs w:val="24"/>
        </w:rPr>
        <w:t xml:space="preserve"> </w:t>
      </w:r>
      <w:r w:rsidRPr="00A47994">
        <w:rPr>
          <w:rFonts w:ascii="Times New Roman" w:hAnsi="Times New Roman"/>
          <w:sz w:val="24"/>
          <w:szCs w:val="24"/>
        </w:rPr>
        <w:t>зон</w:t>
      </w:r>
      <w:r w:rsidR="0004390F" w:rsidRPr="00A47994">
        <w:rPr>
          <w:rFonts w:ascii="Times New Roman" w:hAnsi="Times New Roman"/>
          <w:sz w:val="24"/>
          <w:szCs w:val="24"/>
        </w:rPr>
        <w:t xml:space="preserve"> </w:t>
      </w:r>
      <w:r w:rsidRPr="00A47994">
        <w:rPr>
          <w:rFonts w:ascii="Times New Roman" w:hAnsi="Times New Roman"/>
          <w:sz w:val="24"/>
          <w:szCs w:val="24"/>
        </w:rPr>
        <w:t>и</w:t>
      </w:r>
      <w:r w:rsidR="0004390F" w:rsidRPr="00A47994">
        <w:rPr>
          <w:rFonts w:ascii="Times New Roman" w:hAnsi="Times New Roman"/>
          <w:sz w:val="24"/>
          <w:szCs w:val="24"/>
        </w:rPr>
        <w:t xml:space="preserve"> </w:t>
      </w:r>
      <w:r w:rsidRPr="00A47994">
        <w:rPr>
          <w:rFonts w:ascii="Times New Roman" w:hAnsi="Times New Roman"/>
          <w:sz w:val="24"/>
          <w:szCs w:val="24"/>
        </w:rPr>
        <w:t>могут</w:t>
      </w:r>
      <w:r w:rsidR="0004390F" w:rsidRPr="00A47994">
        <w:rPr>
          <w:rFonts w:ascii="Times New Roman" w:hAnsi="Times New Roman"/>
          <w:sz w:val="24"/>
          <w:szCs w:val="24"/>
        </w:rPr>
        <w:t xml:space="preserve"> </w:t>
      </w:r>
      <w:r w:rsidRPr="00A47994">
        <w:rPr>
          <w:rFonts w:ascii="Times New Roman" w:hAnsi="Times New Roman"/>
          <w:sz w:val="24"/>
          <w:szCs w:val="24"/>
        </w:rPr>
        <w:t>отображаться</w:t>
      </w:r>
      <w:r w:rsidR="0004390F" w:rsidRPr="00A47994">
        <w:rPr>
          <w:rFonts w:ascii="Times New Roman" w:hAnsi="Times New Roman"/>
          <w:sz w:val="24"/>
          <w:szCs w:val="24"/>
        </w:rPr>
        <w:t xml:space="preserve"> </w:t>
      </w:r>
      <w:r w:rsidRPr="00A47994">
        <w:rPr>
          <w:rFonts w:ascii="Times New Roman" w:hAnsi="Times New Roman"/>
          <w:sz w:val="24"/>
          <w:szCs w:val="24"/>
        </w:rPr>
        <w:t>на</w:t>
      </w:r>
      <w:r w:rsidR="0004390F" w:rsidRPr="00A47994">
        <w:rPr>
          <w:rFonts w:ascii="Times New Roman" w:hAnsi="Times New Roman"/>
          <w:sz w:val="24"/>
          <w:szCs w:val="24"/>
        </w:rPr>
        <w:t xml:space="preserve"> </w:t>
      </w:r>
      <w:r w:rsidRPr="00A47994">
        <w:rPr>
          <w:rFonts w:ascii="Times New Roman" w:hAnsi="Times New Roman"/>
          <w:sz w:val="24"/>
          <w:szCs w:val="24"/>
        </w:rPr>
        <w:t>отдельной</w:t>
      </w:r>
      <w:r w:rsidR="0004390F" w:rsidRPr="00A47994">
        <w:rPr>
          <w:rFonts w:ascii="Times New Roman" w:hAnsi="Times New Roman"/>
          <w:sz w:val="24"/>
          <w:szCs w:val="24"/>
        </w:rPr>
        <w:t xml:space="preserve"> </w:t>
      </w:r>
      <w:r w:rsidRPr="00A47994">
        <w:rPr>
          <w:rFonts w:ascii="Times New Roman" w:hAnsi="Times New Roman"/>
          <w:sz w:val="24"/>
          <w:szCs w:val="24"/>
        </w:rPr>
        <w:t>карте.</w:t>
      </w:r>
    </w:p>
    <w:p w14:paraId="5808136F" w14:textId="2239E79D" w:rsidR="00114B57" w:rsidRPr="00A47994" w:rsidRDefault="00114B57" w:rsidP="003D2320">
      <w:pPr>
        <w:tabs>
          <w:tab w:val="left" w:pos="0"/>
        </w:tabs>
        <w:ind w:firstLine="709"/>
        <w:jc w:val="both"/>
      </w:pPr>
      <w:r w:rsidRPr="00A47994">
        <w:t>2.</w:t>
      </w:r>
      <w:r w:rsidR="0004390F" w:rsidRPr="00A47994">
        <w:t xml:space="preserve"> </w:t>
      </w:r>
      <w:r w:rsidRPr="00A47994">
        <w:t>Согласование</w:t>
      </w:r>
      <w:r w:rsidR="0004390F" w:rsidRPr="00A47994">
        <w:t xml:space="preserve"> </w:t>
      </w:r>
      <w:r w:rsidRPr="00A47994">
        <w:t>архитектурно-градостроительного</w:t>
      </w:r>
      <w:r w:rsidR="0004390F" w:rsidRPr="00A47994">
        <w:t xml:space="preserve"> </w:t>
      </w:r>
      <w:r w:rsidRPr="00A47994">
        <w:t>облика</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не</w:t>
      </w:r>
      <w:r w:rsidR="0004390F" w:rsidRPr="00A47994">
        <w:t xml:space="preserve"> </w:t>
      </w:r>
      <w:r w:rsidRPr="00A47994">
        <w:t>требуется</w:t>
      </w:r>
      <w:r w:rsidR="0004390F" w:rsidRPr="00A47994">
        <w:t xml:space="preserve"> </w:t>
      </w:r>
      <w:r w:rsidRPr="00A47994">
        <w:t>в</w:t>
      </w:r>
      <w:r w:rsidR="0004390F" w:rsidRPr="00A47994">
        <w:t xml:space="preserve"> </w:t>
      </w:r>
      <w:r w:rsidRPr="00A47994">
        <w:t>отношении:</w:t>
      </w:r>
    </w:p>
    <w:p w14:paraId="48DE76CB" w14:textId="2042552A" w:rsidR="00114B57" w:rsidRPr="00A47994" w:rsidRDefault="00114B57" w:rsidP="003D2320">
      <w:pPr>
        <w:tabs>
          <w:tab w:val="left" w:pos="0"/>
        </w:tabs>
        <w:ind w:firstLine="709"/>
        <w:jc w:val="both"/>
      </w:pPr>
      <w:r w:rsidRPr="00A47994">
        <w:t>1)</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расположенных</w:t>
      </w:r>
      <w:r w:rsidR="0004390F" w:rsidRPr="00A47994">
        <w:t xml:space="preserve"> </w:t>
      </w:r>
      <w:r w:rsidRPr="00A47994">
        <w:t>на</w:t>
      </w:r>
      <w:r w:rsidR="0004390F" w:rsidRPr="00A47994">
        <w:t xml:space="preserve"> </w:t>
      </w:r>
      <w:r w:rsidRPr="00A47994">
        <w:t>земельных</w:t>
      </w:r>
      <w:r w:rsidR="0004390F" w:rsidRPr="00A47994">
        <w:t xml:space="preserve"> </w:t>
      </w:r>
      <w:r w:rsidRPr="00A47994">
        <w:t>участках,</w:t>
      </w:r>
      <w:r w:rsidR="0004390F" w:rsidRPr="00A47994">
        <w:t xml:space="preserve"> </w:t>
      </w:r>
      <w:r w:rsidRPr="00A47994">
        <w:t>действие</w:t>
      </w:r>
      <w:r w:rsidR="0004390F" w:rsidRPr="00A47994">
        <w:t xml:space="preserve"> </w:t>
      </w:r>
      <w:r w:rsidRPr="00A47994">
        <w:t>градостроительного</w:t>
      </w:r>
      <w:r w:rsidR="0004390F" w:rsidRPr="00A47994">
        <w:t xml:space="preserve"> </w:t>
      </w:r>
      <w:r w:rsidRPr="00A47994">
        <w:t>регламента</w:t>
      </w:r>
      <w:r w:rsidR="0004390F" w:rsidRPr="00A47994">
        <w:t xml:space="preserve"> </w:t>
      </w:r>
      <w:r w:rsidRPr="00A47994">
        <w:t>на</w:t>
      </w:r>
      <w:r w:rsidR="0004390F" w:rsidRPr="00A47994">
        <w:t xml:space="preserve"> </w:t>
      </w:r>
      <w:r w:rsidRPr="00A47994">
        <w:t>которые</w:t>
      </w:r>
      <w:r w:rsidR="0004390F" w:rsidRPr="00A47994">
        <w:t xml:space="preserve"> </w:t>
      </w:r>
      <w:r w:rsidRPr="00A47994">
        <w:t>не</w:t>
      </w:r>
      <w:r w:rsidR="0004390F" w:rsidRPr="00A47994">
        <w:t xml:space="preserve"> </w:t>
      </w:r>
      <w:r w:rsidRPr="00A47994">
        <w:t>распространяется;</w:t>
      </w:r>
    </w:p>
    <w:p w14:paraId="1980320D" w14:textId="71E7FB25" w:rsidR="00114B57" w:rsidRPr="00A47994" w:rsidRDefault="00114B57" w:rsidP="003D2320">
      <w:pPr>
        <w:tabs>
          <w:tab w:val="left" w:pos="0"/>
        </w:tabs>
        <w:ind w:firstLine="709"/>
        <w:jc w:val="both"/>
      </w:pPr>
      <w:r w:rsidRPr="00A47994">
        <w:t>2)</w:t>
      </w:r>
      <w:r w:rsidR="0004390F" w:rsidRPr="00A47994">
        <w:t xml:space="preserve"> </w:t>
      </w:r>
      <w:r w:rsidRPr="00A47994">
        <w:t>объектов,</w:t>
      </w:r>
      <w:r w:rsidR="0004390F" w:rsidRPr="00A47994">
        <w:t xml:space="preserve"> </w:t>
      </w:r>
      <w:r w:rsidRPr="00A47994">
        <w:t>для</w:t>
      </w:r>
      <w:r w:rsidR="0004390F" w:rsidRPr="00A47994">
        <w:t xml:space="preserve"> </w:t>
      </w:r>
      <w:r w:rsidRPr="00A47994">
        <w:t>строительства</w:t>
      </w:r>
      <w:r w:rsidR="0004390F" w:rsidRPr="00A47994">
        <w:t xml:space="preserve"> </w:t>
      </w:r>
      <w:r w:rsidRPr="00A47994">
        <w:t>или</w:t>
      </w:r>
      <w:r w:rsidR="0004390F" w:rsidRPr="00A47994">
        <w:t xml:space="preserve"> </w:t>
      </w:r>
      <w:r w:rsidRPr="00A47994">
        <w:t>реконструкции</w:t>
      </w:r>
      <w:r w:rsidR="0004390F" w:rsidRPr="00A47994">
        <w:t xml:space="preserve"> </w:t>
      </w:r>
      <w:r w:rsidRPr="00A47994">
        <w:t>которых</w:t>
      </w:r>
      <w:r w:rsidR="0004390F" w:rsidRPr="00A47994">
        <w:t xml:space="preserve"> </w:t>
      </w:r>
      <w:r w:rsidRPr="00A47994">
        <w:t>не</w:t>
      </w:r>
      <w:r w:rsidR="0004390F" w:rsidRPr="00A47994">
        <w:t xml:space="preserve"> </w:t>
      </w:r>
      <w:r w:rsidRPr="00A47994">
        <w:t>требуется</w:t>
      </w:r>
      <w:r w:rsidR="0004390F" w:rsidRPr="00A47994">
        <w:t xml:space="preserve"> </w:t>
      </w:r>
      <w:r w:rsidRPr="00A47994">
        <w:t>получение</w:t>
      </w:r>
      <w:r w:rsidR="0004390F" w:rsidRPr="00A47994">
        <w:t xml:space="preserve"> </w:t>
      </w:r>
      <w:r w:rsidRPr="00A47994">
        <w:t>разрешения</w:t>
      </w:r>
      <w:r w:rsidR="0004390F" w:rsidRPr="00A47994">
        <w:t xml:space="preserve"> </w:t>
      </w:r>
      <w:r w:rsidRPr="00A47994">
        <w:t>на</w:t>
      </w:r>
      <w:r w:rsidR="0004390F" w:rsidRPr="00A47994">
        <w:t xml:space="preserve"> </w:t>
      </w:r>
      <w:r w:rsidRPr="00A47994">
        <w:t>строительство;</w:t>
      </w:r>
    </w:p>
    <w:p w14:paraId="660CCA34" w14:textId="728C16C6" w:rsidR="00114B57" w:rsidRPr="00A47994" w:rsidRDefault="00114B57" w:rsidP="003D2320">
      <w:pPr>
        <w:tabs>
          <w:tab w:val="left" w:pos="0"/>
        </w:tabs>
        <w:ind w:firstLine="709"/>
        <w:jc w:val="both"/>
      </w:pPr>
      <w:r w:rsidRPr="00A47994">
        <w:t>3)</w:t>
      </w:r>
      <w:r w:rsidR="0004390F" w:rsidRPr="00A47994">
        <w:t xml:space="preserve"> </w:t>
      </w:r>
      <w:r w:rsidRPr="00A47994">
        <w:t>объектов,</w:t>
      </w:r>
      <w:r w:rsidR="0004390F" w:rsidRPr="00A47994">
        <w:t xml:space="preserve"> </w:t>
      </w:r>
      <w:r w:rsidRPr="00A47994">
        <w:t>расположенных</w:t>
      </w:r>
      <w:r w:rsidR="0004390F" w:rsidRPr="00A47994">
        <w:t xml:space="preserve"> </w:t>
      </w:r>
      <w:r w:rsidRPr="00A47994">
        <w:t>на</w:t>
      </w:r>
      <w:r w:rsidR="0004390F" w:rsidRPr="00A47994">
        <w:t xml:space="preserve"> </w:t>
      </w:r>
      <w:r w:rsidRPr="00A47994">
        <w:t>земельных</w:t>
      </w:r>
      <w:r w:rsidR="0004390F" w:rsidRPr="00A47994">
        <w:t xml:space="preserve"> </w:t>
      </w:r>
      <w:r w:rsidRPr="00A47994">
        <w:t>участках,</w:t>
      </w:r>
      <w:r w:rsidR="0004390F" w:rsidRPr="00A47994">
        <w:t xml:space="preserve"> </w:t>
      </w:r>
      <w:r w:rsidRPr="00A47994">
        <w:t>находящихся</w:t>
      </w:r>
      <w:r w:rsidR="0004390F" w:rsidRPr="00A47994">
        <w:t xml:space="preserve"> </w:t>
      </w:r>
      <w:r w:rsidRPr="00A47994">
        <w:t>в</w:t>
      </w:r>
      <w:r w:rsidR="0004390F" w:rsidRPr="00A47994">
        <w:t xml:space="preserve"> </w:t>
      </w:r>
      <w:r w:rsidRPr="00A47994">
        <w:t>пользовании</w:t>
      </w:r>
      <w:r w:rsidR="0004390F" w:rsidRPr="00A47994">
        <w:t xml:space="preserve"> </w:t>
      </w:r>
      <w:r w:rsidRPr="00A47994">
        <w:t>учреждений,</w:t>
      </w:r>
      <w:r w:rsidR="0004390F" w:rsidRPr="00A47994">
        <w:t xml:space="preserve"> </w:t>
      </w:r>
      <w:r w:rsidRPr="00A47994">
        <w:t>исполняющих</w:t>
      </w:r>
      <w:r w:rsidR="0004390F" w:rsidRPr="00A47994">
        <w:t xml:space="preserve"> </w:t>
      </w:r>
      <w:r w:rsidRPr="00A47994">
        <w:t>наказание;</w:t>
      </w:r>
    </w:p>
    <w:p w14:paraId="13B6108C" w14:textId="73E003EB" w:rsidR="00114B57" w:rsidRPr="00A47994" w:rsidRDefault="00114B57" w:rsidP="003D2320">
      <w:pPr>
        <w:tabs>
          <w:tab w:val="left" w:pos="0"/>
        </w:tabs>
        <w:ind w:firstLine="709"/>
        <w:jc w:val="both"/>
      </w:pPr>
      <w:r w:rsidRPr="00A47994">
        <w:t>4)</w:t>
      </w:r>
      <w:r w:rsidR="0004390F" w:rsidRPr="00A47994">
        <w:t xml:space="preserve"> </w:t>
      </w:r>
      <w:r w:rsidRPr="00A47994">
        <w:t>объектов</w:t>
      </w:r>
      <w:r w:rsidR="0004390F" w:rsidRPr="00A47994">
        <w:t xml:space="preserve"> </w:t>
      </w:r>
      <w:r w:rsidRPr="00A47994">
        <w:t>обороны</w:t>
      </w:r>
      <w:r w:rsidR="0004390F" w:rsidRPr="00A47994">
        <w:t xml:space="preserve"> </w:t>
      </w:r>
      <w:r w:rsidRPr="00A47994">
        <w:t>и</w:t>
      </w:r>
      <w:r w:rsidR="0004390F" w:rsidRPr="00A47994">
        <w:t xml:space="preserve"> </w:t>
      </w:r>
      <w:r w:rsidRPr="00A47994">
        <w:t>безопасности,</w:t>
      </w:r>
      <w:r w:rsidR="0004390F" w:rsidRPr="00A47994">
        <w:t xml:space="preserve"> </w:t>
      </w:r>
      <w:r w:rsidRPr="00A47994">
        <w:t>объектов</w:t>
      </w:r>
      <w:r w:rsidR="0004390F" w:rsidRPr="00A47994">
        <w:t xml:space="preserve"> </w:t>
      </w:r>
      <w:r w:rsidRPr="00A47994">
        <w:t>Вооруженных</w:t>
      </w:r>
      <w:r w:rsidR="0004390F" w:rsidRPr="00A47994">
        <w:t xml:space="preserve"> </w:t>
      </w:r>
      <w:r w:rsidRPr="00A47994">
        <w:t>Сил</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других</w:t>
      </w:r>
      <w:r w:rsidR="0004390F" w:rsidRPr="00A47994">
        <w:t xml:space="preserve"> </w:t>
      </w:r>
      <w:r w:rsidRPr="00A47994">
        <w:t>войск,</w:t>
      </w:r>
      <w:r w:rsidR="0004390F" w:rsidRPr="00A47994">
        <w:t xml:space="preserve"> </w:t>
      </w:r>
      <w:r w:rsidRPr="00A47994">
        <w:t>воинских</w:t>
      </w:r>
      <w:r w:rsidR="0004390F" w:rsidRPr="00A47994">
        <w:t xml:space="preserve"> </w:t>
      </w:r>
      <w:r w:rsidRPr="00A47994">
        <w:t>формирований</w:t>
      </w:r>
      <w:r w:rsidR="0004390F" w:rsidRPr="00A47994">
        <w:t xml:space="preserve"> </w:t>
      </w:r>
      <w:r w:rsidRPr="00A47994">
        <w:t>и</w:t>
      </w:r>
      <w:r w:rsidR="0004390F" w:rsidRPr="00A47994">
        <w:t xml:space="preserve"> </w:t>
      </w:r>
      <w:r w:rsidRPr="00A47994">
        <w:t>органов,</w:t>
      </w:r>
      <w:r w:rsidR="0004390F" w:rsidRPr="00A47994">
        <w:t xml:space="preserve"> </w:t>
      </w:r>
      <w:r w:rsidRPr="00A47994">
        <w:t>осуществляющих</w:t>
      </w:r>
      <w:r w:rsidR="0004390F" w:rsidRPr="00A47994">
        <w:t xml:space="preserve"> </w:t>
      </w:r>
      <w:r w:rsidRPr="00A47994">
        <w:t>функции</w:t>
      </w:r>
      <w:r w:rsidR="0004390F" w:rsidRPr="00A47994">
        <w:t xml:space="preserve"> </w:t>
      </w:r>
      <w:r w:rsidRPr="00A47994">
        <w:t>в</w:t>
      </w:r>
      <w:r w:rsidR="0004390F" w:rsidRPr="00A47994">
        <w:t xml:space="preserve"> </w:t>
      </w:r>
      <w:r w:rsidRPr="00A47994">
        <w:t>области</w:t>
      </w:r>
      <w:r w:rsidR="0004390F" w:rsidRPr="00A47994">
        <w:t xml:space="preserve"> </w:t>
      </w:r>
      <w:r w:rsidRPr="00A47994">
        <w:t>обороны</w:t>
      </w:r>
      <w:r w:rsidR="0004390F" w:rsidRPr="00A47994">
        <w:t xml:space="preserve"> </w:t>
      </w:r>
      <w:r w:rsidRPr="00A47994">
        <w:t>страны</w:t>
      </w:r>
      <w:r w:rsidR="0004390F" w:rsidRPr="00A47994">
        <w:t xml:space="preserve"> </w:t>
      </w:r>
      <w:r w:rsidRPr="00A47994">
        <w:t>и</w:t>
      </w:r>
      <w:r w:rsidR="0004390F" w:rsidRPr="00A47994">
        <w:t xml:space="preserve"> </w:t>
      </w:r>
      <w:r w:rsidRPr="00A47994">
        <w:t>безопасности</w:t>
      </w:r>
      <w:r w:rsidR="0004390F" w:rsidRPr="00A47994">
        <w:t xml:space="preserve"> </w:t>
      </w:r>
      <w:r w:rsidRPr="00A47994">
        <w:t>государства;</w:t>
      </w:r>
    </w:p>
    <w:p w14:paraId="4AA594AA" w14:textId="104439D5" w:rsidR="00114B57" w:rsidRPr="00A47994" w:rsidRDefault="00114B57" w:rsidP="003D2320">
      <w:pPr>
        <w:tabs>
          <w:tab w:val="left" w:pos="0"/>
        </w:tabs>
        <w:ind w:firstLine="709"/>
        <w:jc w:val="both"/>
      </w:pPr>
      <w:r w:rsidRPr="00A47994">
        <w:t>5)</w:t>
      </w:r>
      <w:r w:rsidR="0004390F" w:rsidRPr="00A47994">
        <w:t xml:space="preserve"> </w:t>
      </w:r>
      <w:r w:rsidRPr="00A47994">
        <w:t>иных</w:t>
      </w:r>
      <w:r w:rsidR="0004390F" w:rsidRPr="00A47994">
        <w:t xml:space="preserve"> </w:t>
      </w:r>
      <w:r w:rsidRPr="00A47994">
        <w:t>объектов,</w:t>
      </w:r>
      <w:r w:rsidR="0004390F" w:rsidRPr="00A47994">
        <w:t xml:space="preserve"> </w:t>
      </w:r>
      <w:r w:rsidRPr="00A47994">
        <w:t>определенных</w:t>
      </w:r>
      <w:r w:rsidR="0004390F" w:rsidRPr="00A47994">
        <w:t xml:space="preserve"> </w:t>
      </w:r>
      <w:r w:rsidRPr="00A47994">
        <w:t>Правительством</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нормативными</w:t>
      </w:r>
      <w:r w:rsidR="0004390F" w:rsidRPr="00A47994">
        <w:t xml:space="preserve"> </w:t>
      </w:r>
      <w:r w:rsidRPr="00A47994">
        <w:t>правовыми</w:t>
      </w:r>
      <w:r w:rsidR="0004390F" w:rsidRPr="00A47994">
        <w:t xml:space="preserve"> </w:t>
      </w:r>
      <w:r w:rsidRPr="00A47994">
        <w:t>актами</w:t>
      </w:r>
      <w:r w:rsidR="0004390F" w:rsidRPr="00A47994">
        <w:t xml:space="preserve"> </w:t>
      </w:r>
      <w:r w:rsidRPr="00A47994">
        <w:t>органов</w:t>
      </w:r>
      <w:r w:rsidR="0004390F" w:rsidRPr="00A47994">
        <w:t xml:space="preserve"> </w:t>
      </w:r>
      <w:r w:rsidRPr="00A47994">
        <w:t>государственной</w:t>
      </w:r>
      <w:r w:rsidR="0004390F" w:rsidRPr="00A47994">
        <w:t xml:space="preserve"> </w:t>
      </w:r>
      <w:r w:rsidRPr="00A47994">
        <w:t>власти</w:t>
      </w:r>
      <w:r w:rsidR="0004390F" w:rsidRPr="00A47994">
        <w:t xml:space="preserve"> </w:t>
      </w:r>
      <w:r w:rsidRPr="00A47994">
        <w:t>субъектов</w:t>
      </w:r>
      <w:r w:rsidR="0004390F" w:rsidRPr="00A47994">
        <w:t xml:space="preserve"> </w:t>
      </w:r>
      <w:r w:rsidRPr="00A47994">
        <w:t>Российской</w:t>
      </w:r>
      <w:r w:rsidR="0004390F" w:rsidRPr="00A47994">
        <w:t xml:space="preserve"> </w:t>
      </w:r>
      <w:r w:rsidRPr="00A47994">
        <w:t>Федерации.</w:t>
      </w:r>
    </w:p>
    <w:p w14:paraId="4D451460" w14:textId="343065C3" w:rsidR="00114B57" w:rsidRPr="00A47994" w:rsidRDefault="00114B57" w:rsidP="003D2320">
      <w:pPr>
        <w:tabs>
          <w:tab w:val="left" w:pos="0"/>
        </w:tabs>
        <w:ind w:firstLine="709"/>
        <w:jc w:val="both"/>
      </w:pPr>
      <w:r w:rsidRPr="00A47994">
        <w:t>3.</w:t>
      </w:r>
      <w:r w:rsidR="0004390F" w:rsidRPr="00A47994">
        <w:t xml:space="preserve"> </w:t>
      </w:r>
      <w:r w:rsidRPr="00A47994">
        <w:t>Срок</w:t>
      </w:r>
      <w:r w:rsidR="0004390F" w:rsidRPr="00A47994">
        <w:t xml:space="preserve"> </w:t>
      </w:r>
      <w:r w:rsidRPr="00A47994">
        <w:t>выдачи</w:t>
      </w:r>
      <w:r w:rsidR="0004390F" w:rsidRPr="00A47994">
        <w:t xml:space="preserve"> </w:t>
      </w:r>
      <w:r w:rsidRPr="00A47994">
        <w:t>согласования</w:t>
      </w:r>
      <w:r w:rsidR="0004390F" w:rsidRPr="00A47994">
        <w:t xml:space="preserve"> </w:t>
      </w:r>
      <w:r w:rsidRPr="00A47994">
        <w:t>архитектурно-градостроительного</w:t>
      </w:r>
      <w:r w:rsidR="0004390F" w:rsidRPr="00A47994">
        <w:t xml:space="preserve"> </w:t>
      </w:r>
      <w:r w:rsidRPr="00A47994">
        <w:t>облика</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не</w:t>
      </w:r>
      <w:r w:rsidR="0004390F" w:rsidRPr="00A47994">
        <w:t xml:space="preserve"> </w:t>
      </w:r>
      <w:r w:rsidRPr="00A47994">
        <w:t>может</w:t>
      </w:r>
      <w:r w:rsidR="0004390F" w:rsidRPr="00A47994">
        <w:t xml:space="preserve"> </w:t>
      </w:r>
      <w:r w:rsidRPr="00A47994">
        <w:t>превышать</w:t>
      </w:r>
      <w:r w:rsidR="0004390F" w:rsidRPr="00A47994">
        <w:t xml:space="preserve"> </w:t>
      </w:r>
      <w:r w:rsidRPr="00A47994">
        <w:t>десять</w:t>
      </w:r>
      <w:r w:rsidR="0004390F" w:rsidRPr="00A47994">
        <w:t xml:space="preserve"> </w:t>
      </w:r>
      <w:r w:rsidRPr="00A47994">
        <w:t>рабочих</w:t>
      </w:r>
      <w:r w:rsidR="0004390F" w:rsidRPr="00A47994">
        <w:t xml:space="preserve"> </w:t>
      </w:r>
      <w:r w:rsidRPr="00A47994">
        <w:t>дней.</w:t>
      </w:r>
    </w:p>
    <w:p w14:paraId="6E2B7FD0" w14:textId="1CA5B581" w:rsidR="00114B57" w:rsidRPr="00A47994" w:rsidRDefault="00114B57" w:rsidP="003D2320">
      <w:pPr>
        <w:tabs>
          <w:tab w:val="left" w:pos="0"/>
        </w:tabs>
        <w:ind w:firstLine="709"/>
        <w:jc w:val="both"/>
      </w:pPr>
      <w:r w:rsidRPr="00A47994">
        <w:t>4.</w:t>
      </w:r>
      <w:r w:rsidR="0004390F" w:rsidRPr="00A47994">
        <w:t xml:space="preserve"> </w:t>
      </w:r>
      <w:r w:rsidRPr="00A47994">
        <w:t>Основанием</w:t>
      </w:r>
      <w:r w:rsidR="0004390F" w:rsidRPr="00A47994">
        <w:t xml:space="preserve"> </w:t>
      </w:r>
      <w:r w:rsidRPr="00A47994">
        <w:t>для</w:t>
      </w:r>
      <w:r w:rsidR="0004390F" w:rsidRPr="00A47994">
        <w:t xml:space="preserve"> </w:t>
      </w:r>
      <w:r w:rsidRPr="00A47994">
        <w:t>отказа</w:t>
      </w:r>
      <w:r w:rsidR="0004390F" w:rsidRPr="00A47994">
        <w:t xml:space="preserve"> </w:t>
      </w:r>
      <w:r w:rsidRPr="00A47994">
        <w:t>в</w:t>
      </w:r>
      <w:r w:rsidR="0004390F" w:rsidRPr="00A47994">
        <w:t xml:space="preserve"> </w:t>
      </w:r>
      <w:r w:rsidRPr="00A47994">
        <w:t>согласовании</w:t>
      </w:r>
      <w:r w:rsidR="0004390F" w:rsidRPr="00A47994">
        <w:t xml:space="preserve"> </w:t>
      </w:r>
      <w:r w:rsidRPr="00A47994">
        <w:t>архитектурно-градостроительного</w:t>
      </w:r>
      <w:r w:rsidR="0004390F" w:rsidRPr="00A47994">
        <w:t xml:space="preserve"> </w:t>
      </w:r>
      <w:r w:rsidRPr="00A47994">
        <w:t>облика</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является</w:t>
      </w:r>
      <w:r w:rsidR="0004390F" w:rsidRPr="00A47994">
        <w:t xml:space="preserve"> </w:t>
      </w:r>
      <w:r w:rsidRPr="00A47994">
        <w:t>несоответствие</w:t>
      </w:r>
      <w:r w:rsidR="0004390F" w:rsidRPr="00A47994">
        <w:t xml:space="preserve"> </w:t>
      </w:r>
      <w:r w:rsidRPr="00A47994">
        <w:t>архитектурных</w:t>
      </w:r>
      <w:r w:rsidR="0004390F" w:rsidRPr="00A47994">
        <w:t xml:space="preserve"> </w:t>
      </w:r>
      <w:r w:rsidRPr="00A47994">
        <w:t>решений</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определяющих</w:t>
      </w:r>
      <w:r w:rsidR="0004390F" w:rsidRPr="00A47994">
        <w:t xml:space="preserve"> </w:t>
      </w:r>
      <w:r w:rsidRPr="00A47994">
        <w:t>его</w:t>
      </w:r>
      <w:r w:rsidR="0004390F" w:rsidRPr="00A47994">
        <w:t xml:space="preserve"> </w:t>
      </w:r>
      <w:r w:rsidRPr="00A47994">
        <w:t>архитектурно-градостроительный</w:t>
      </w:r>
      <w:r w:rsidR="0004390F" w:rsidRPr="00A47994">
        <w:t xml:space="preserve"> </w:t>
      </w:r>
      <w:r w:rsidRPr="00A47994">
        <w:t>облик</w:t>
      </w:r>
      <w:r w:rsidR="0004390F" w:rsidRPr="00A47994">
        <w:t xml:space="preserve"> </w:t>
      </w:r>
      <w:r w:rsidRPr="00A47994">
        <w:t>и</w:t>
      </w:r>
      <w:r w:rsidR="0004390F" w:rsidRPr="00A47994">
        <w:t xml:space="preserve"> </w:t>
      </w:r>
      <w:r w:rsidRPr="00A47994">
        <w:t>содержащихся</w:t>
      </w:r>
      <w:r w:rsidR="0004390F" w:rsidRPr="00A47994">
        <w:t xml:space="preserve"> </w:t>
      </w:r>
      <w:r w:rsidRPr="00A47994">
        <w:t>в</w:t>
      </w:r>
      <w:r w:rsidR="0004390F" w:rsidRPr="00A47994">
        <w:t xml:space="preserve"> </w:t>
      </w:r>
      <w:r w:rsidRPr="00A47994">
        <w:t>проектной</w:t>
      </w:r>
      <w:r w:rsidR="0004390F" w:rsidRPr="00A47994">
        <w:t xml:space="preserve"> </w:t>
      </w:r>
      <w:r w:rsidRPr="00A47994">
        <w:t>документации</w:t>
      </w:r>
      <w:r w:rsidR="0004390F" w:rsidRPr="00A47994">
        <w:t xml:space="preserve"> </w:t>
      </w:r>
      <w:r w:rsidRPr="00A47994">
        <w:t>либо</w:t>
      </w:r>
      <w:r w:rsidR="0004390F" w:rsidRPr="00A47994">
        <w:t xml:space="preserve"> </w:t>
      </w:r>
      <w:r w:rsidRPr="00A47994">
        <w:t>в</w:t>
      </w:r>
      <w:r w:rsidR="0004390F" w:rsidRPr="00A47994">
        <w:t xml:space="preserve"> </w:t>
      </w:r>
      <w:r w:rsidRPr="00A47994">
        <w:t>задании</w:t>
      </w:r>
      <w:r w:rsidR="0004390F" w:rsidRPr="00A47994">
        <w:t xml:space="preserve"> </w:t>
      </w:r>
      <w:r w:rsidRPr="00A47994">
        <w:t>застройщика</w:t>
      </w:r>
      <w:r w:rsidR="0004390F" w:rsidRPr="00A47994">
        <w:t xml:space="preserve"> </w:t>
      </w:r>
      <w:r w:rsidRPr="00A47994">
        <w:t>или</w:t>
      </w:r>
      <w:r w:rsidR="0004390F" w:rsidRPr="00A47994">
        <w:t xml:space="preserve"> </w:t>
      </w:r>
      <w:r w:rsidRPr="00A47994">
        <w:t>технического</w:t>
      </w:r>
      <w:r w:rsidR="0004390F" w:rsidRPr="00A47994">
        <w:t xml:space="preserve"> </w:t>
      </w:r>
      <w:r w:rsidRPr="00A47994">
        <w:t>заказчика</w:t>
      </w:r>
      <w:r w:rsidR="0004390F" w:rsidRPr="00A47994">
        <w:t xml:space="preserve"> </w:t>
      </w:r>
      <w:r w:rsidRPr="00A47994">
        <w:t>на</w:t>
      </w:r>
      <w:r w:rsidR="0004390F" w:rsidRPr="00A47994">
        <w:t xml:space="preserve"> </w:t>
      </w:r>
      <w:r w:rsidRPr="00A47994">
        <w:t>проектирование</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требованиям</w:t>
      </w:r>
      <w:r w:rsidR="0004390F" w:rsidRPr="00A47994">
        <w:t xml:space="preserve"> </w:t>
      </w:r>
      <w:r w:rsidRPr="00A47994">
        <w:t>к</w:t>
      </w:r>
      <w:r w:rsidR="0004390F" w:rsidRPr="00A47994">
        <w:t xml:space="preserve"> </w:t>
      </w:r>
      <w:r w:rsidRPr="00A47994">
        <w:t>архитектурно-</w:t>
      </w:r>
      <w:r w:rsidRPr="00A47994">
        <w:lastRenderedPageBreak/>
        <w:t>градостроительному</w:t>
      </w:r>
      <w:r w:rsidR="0004390F" w:rsidRPr="00A47994">
        <w:t xml:space="preserve"> </w:t>
      </w:r>
      <w:r w:rsidRPr="00A47994">
        <w:t>облику</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указанным</w:t>
      </w:r>
      <w:r w:rsidR="0004390F" w:rsidRPr="00A47994">
        <w:t xml:space="preserve"> </w:t>
      </w:r>
      <w:r w:rsidRPr="00A47994">
        <w:t>в</w:t>
      </w:r>
      <w:r w:rsidR="0004390F" w:rsidRPr="00A47994">
        <w:t xml:space="preserve"> </w:t>
      </w:r>
      <w:r w:rsidRPr="00A47994">
        <w:t>градостроительном</w:t>
      </w:r>
      <w:r w:rsidR="0004390F" w:rsidRPr="00A47994">
        <w:t xml:space="preserve"> </w:t>
      </w:r>
      <w:r w:rsidRPr="00A47994">
        <w:t>регламенте.</w:t>
      </w:r>
    </w:p>
    <w:p w14:paraId="15D33FB5" w14:textId="2B141CE1" w:rsidR="00114B57" w:rsidRPr="00A47994" w:rsidRDefault="00114B57" w:rsidP="003D2320">
      <w:pPr>
        <w:tabs>
          <w:tab w:val="left" w:pos="0"/>
        </w:tabs>
        <w:ind w:firstLine="709"/>
        <w:jc w:val="both"/>
      </w:pPr>
      <w:r w:rsidRPr="00A47994">
        <w:t>5.</w:t>
      </w:r>
      <w:r w:rsidR="0004390F" w:rsidRPr="00A47994">
        <w:t xml:space="preserve"> </w:t>
      </w:r>
      <w:r w:rsidRPr="00A47994">
        <w:t>Порядок</w:t>
      </w:r>
      <w:r w:rsidR="0004390F" w:rsidRPr="00A47994">
        <w:t xml:space="preserve"> </w:t>
      </w:r>
      <w:r w:rsidRPr="00A47994">
        <w:t>согласования</w:t>
      </w:r>
      <w:r w:rsidR="0004390F" w:rsidRPr="00A47994">
        <w:t xml:space="preserve"> </w:t>
      </w:r>
      <w:r w:rsidRPr="00A47994">
        <w:t>архитектурно-градостроительного</w:t>
      </w:r>
      <w:r w:rsidR="0004390F" w:rsidRPr="00A47994">
        <w:t xml:space="preserve"> </w:t>
      </w:r>
      <w:r w:rsidRPr="00A47994">
        <w:t>облика</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устанавливается</w:t>
      </w:r>
      <w:r w:rsidR="0004390F" w:rsidRPr="00A47994">
        <w:t xml:space="preserve"> </w:t>
      </w:r>
      <w:r w:rsidRPr="00A47994">
        <w:t>Постановлением</w:t>
      </w:r>
      <w:r w:rsidR="0004390F" w:rsidRPr="00A47994">
        <w:t xml:space="preserve"> </w:t>
      </w:r>
      <w:r w:rsidRPr="00A47994">
        <w:t>Правительства</w:t>
      </w:r>
      <w:r w:rsidR="0004390F" w:rsidRPr="00A47994">
        <w:t xml:space="preserve"> </w:t>
      </w:r>
      <w:r w:rsidR="00E15AA3" w:rsidRPr="00A47994">
        <w:rPr>
          <w:rFonts w:eastAsia="Times New Roman"/>
          <w:lang w:eastAsia="ru-RU"/>
        </w:rPr>
        <w:t>Российской Федерации</w:t>
      </w:r>
      <w:r w:rsidR="0004390F" w:rsidRPr="00A47994">
        <w:t xml:space="preserve"> </w:t>
      </w:r>
      <w:r w:rsidRPr="00A47994">
        <w:t>от</w:t>
      </w:r>
      <w:r w:rsidR="0004390F" w:rsidRPr="00A47994">
        <w:t xml:space="preserve"> </w:t>
      </w:r>
      <w:r w:rsidRPr="00A47994">
        <w:t>29</w:t>
      </w:r>
      <w:r w:rsidR="00073AEC" w:rsidRPr="00A47994">
        <w:t xml:space="preserve"> мая </w:t>
      </w:r>
      <w:r w:rsidRPr="00A47994">
        <w:t>2023</w:t>
      </w:r>
      <w:r w:rsidR="00073AEC" w:rsidRPr="00A47994">
        <w:t xml:space="preserve"> г.</w:t>
      </w:r>
      <w:r w:rsidR="0004390F" w:rsidRPr="00A47994">
        <w:t xml:space="preserve"> </w:t>
      </w:r>
      <w:r w:rsidRPr="00A47994">
        <w:t>N</w:t>
      </w:r>
      <w:r w:rsidR="0004390F" w:rsidRPr="00A47994">
        <w:t xml:space="preserve"> </w:t>
      </w:r>
      <w:r w:rsidRPr="00A47994">
        <w:t>857</w:t>
      </w:r>
      <w:r w:rsidR="0004390F" w:rsidRPr="00A47994">
        <w:t xml:space="preserve"> </w:t>
      </w:r>
      <w:r w:rsidRPr="00A47994">
        <w:t>«Об</w:t>
      </w:r>
      <w:r w:rsidR="0004390F" w:rsidRPr="00A47994">
        <w:t xml:space="preserve"> </w:t>
      </w:r>
      <w:r w:rsidRPr="00A47994">
        <w:t>утверждении</w:t>
      </w:r>
      <w:r w:rsidR="0004390F" w:rsidRPr="00A47994">
        <w:t xml:space="preserve"> </w:t>
      </w:r>
      <w:r w:rsidRPr="00A47994">
        <w:t>требований</w:t>
      </w:r>
      <w:r w:rsidR="0004390F" w:rsidRPr="00A47994">
        <w:t xml:space="preserve"> </w:t>
      </w:r>
      <w:r w:rsidRPr="00A47994">
        <w:t>к</w:t>
      </w:r>
      <w:r w:rsidR="0004390F" w:rsidRPr="00A47994">
        <w:t xml:space="preserve"> </w:t>
      </w:r>
      <w:r w:rsidRPr="00A47994">
        <w:t>архитектурно-градостроительному</w:t>
      </w:r>
      <w:r w:rsidR="0004390F" w:rsidRPr="00A47994">
        <w:t xml:space="preserve"> </w:t>
      </w:r>
      <w:r w:rsidRPr="00A47994">
        <w:t>облику</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Правил</w:t>
      </w:r>
      <w:r w:rsidR="0004390F" w:rsidRPr="00A47994">
        <w:t xml:space="preserve"> </w:t>
      </w:r>
      <w:r w:rsidRPr="00A47994">
        <w:t>согласования</w:t>
      </w:r>
      <w:r w:rsidR="0004390F" w:rsidRPr="00A47994">
        <w:t xml:space="preserve"> </w:t>
      </w:r>
      <w:r w:rsidRPr="00A47994">
        <w:t>архитектурно-градостроительного</w:t>
      </w:r>
      <w:r w:rsidR="0004390F" w:rsidRPr="00A47994">
        <w:t xml:space="preserve"> </w:t>
      </w:r>
      <w:r w:rsidRPr="00A47994">
        <w:t>облика</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p>
    <w:p w14:paraId="643FC104" w14:textId="225ABF79" w:rsidR="00114B57" w:rsidRPr="00A47994" w:rsidRDefault="00114B57" w:rsidP="003D2320">
      <w:pPr>
        <w:tabs>
          <w:tab w:val="left" w:pos="0"/>
        </w:tabs>
        <w:ind w:firstLine="709"/>
        <w:jc w:val="both"/>
      </w:pPr>
      <w:r w:rsidRPr="00A47994">
        <w:t>6.</w:t>
      </w:r>
      <w:r w:rsidR="0004390F" w:rsidRPr="00A47994">
        <w:t xml:space="preserve"> </w:t>
      </w:r>
      <w:r w:rsidRPr="00A47994">
        <w:t>Требования</w:t>
      </w:r>
      <w:r w:rsidR="0004390F" w:rsidRPr="00A47994">
        <w:t xml:space="preserve"> </w:t>
      </w:r>
      <w:r w:rsidRPr="00A47994">
        <w:t>к</w:t>
      </w:r>
      <w:r w:rsidR="0004390F" w:rsidRPr="00A47994">
        <w:t xml:space="preserve"> </w:t>
      </w:r>
      <w:r w:rsidRPr="00A47994">
        <w:t>архитектурно-градостроительному</w:t>
      </w:r>
      <w:r w:rsidR="0004390F" w:rsidRPr="00A47994">
        <w:t xml:space="preserve"> </w:t>
      </w:r>
      <w:r w:rsidRPr="00A47994">
        <w:t>облику</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устанавливаются</w:t>
      </w:r>
      <w:r w:rsidR="0004390F" w:rsidRPr="00A47994">
        <w:t xml:space="preserve"> </w:t>
      </w:r>
      <w:r w:rsidRPr="00A47994">
        <w:t>с</w:t>
      </w:r>
      <w:r w:rsidR="0004390F" w:rsidRPr="00A47994">
        <w:t xml:space="preserve"> </w:t>
      </w:r>
      <w:r w:rsidRPr="00A47994">
        <w:t>учетом</w:t>
      </w:r>
      <w:r w:rsidR="0004390F" w:rsidRPr="00A47994">
        <w:t xml:space="preserve"> </w:t>
      </w:r>
      <w:r w:rsidRPr="00A47994">
        <w:t>видов</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указанных</w:t>
      </w:r>
      <w:r w:rsidR="0004390F" w:rsidRPr="00A47994">
        <w:t xml:space="preserve"> </w:t>
      </w:r>
      <w:r w:rsidRPr="00A47994">
        <w:t>в</w:t>
      </w:r>
      <w:r w:rsidR="0004390F" w:rsidRPr="00A47994">
        <w:t xml:space="preserve"> </w:t>
      </w:r>
      <w:r w:rsidRPr="00A47994">
        <w:t>градостроительном</w:t>
      </w:r>
      <w:r w:rsidR="0004390F" w:rsidRPr="00A47994">
        <w:t xml:space="preserve"> </w:t>
      </w:r>
      <w:r w:rsidRPr="00A47994">
        <w:t>регламенте,</w:t>
      </w:r>
      <w:r w:rsidR="0004390F" w:rsidRPr="00A47994">
        <w:t xml:space="preserve"> </w:t>
      </w:r>
      <w:r w:rsidRPr="00A47994">
        <w:t>требований</w:t>
      </w:r>
      <w:r w:rsidR="0004390F" w:rsidRPr="00A47994">
        <w:t xml:space="preserve"> </w:t>
      </w:r>
      <w:r w:rsidRPr="00A47994">
        <w:t>технических</w:t>
      </w:r>
      <w:r w:rsidR="0004390F" w:rsidRPr="00A47994">
        <w:t xml:space="preserve"> </w:t>
      </w:r>
      <w:r w:rsidRPr="00A47994">
        <w:t>регламентов,</w:t>
      </w:r>
      <w:r w:rsidR="0004390F" w:rsidRPr="00A47994">
        <w:t xml:space="preserve"> </w:t>
      </w:r>
      <w:r w:rsidRPr="00A47994">
        <w:t>нормативов</w:t>
      </w:r>
      <w:r w:rsidR="0004390F" w:rsidRPr="00A47994">
        <w:t xml:space="preserve"> </w:t>
      </w:r>
      <w:r w:rsidRPr="00A47994">
        <w:t>градостроительного</w:t>
      </w:r>
      <w:r w:rsidR="0004390F" w:rsidRPr="00A47994">
        <w:t xml:space="preserve"> </w:t>
      </w:r>
      <w:r w:rsidRPr="00A47994">
        <w:t>проектирования</w:t>
      </w:r>
      <w:r w:rsidR="0004390F" w:rsidRPr="00A47994">
        <w:t xml:space="preserve"> </w:t>
      </w:r>
      <w:r w:rsidRPr="00A47994">
        <w:t>и</w:t>
      </w:r>
      <w:r w:rsidR="0004390F" w:rsidRPr="00A47994">
        <w:t xml:space="preserve"> </w:t>
      </w:r>
      <w:r w:rsidRPr="00A47994">
        <w:t>правил</w:t>
      </w:r>
      <w:r w:rsidR="0004390F" w:rsidRPr="00A47994">
        <w:t xml:space="preserve"> </w:t>
      </w:r>
      <w:r w:rsidRPr="00A47994">
        <w:t>благоустройства</w:t>
      </w:r>
      <w:r w:rsidR="0004390F" w:rsidRPr="00A47994">
        <w:t xml:space="preserve"> </w:t>
      </w:r>
      <w:r w:rsidRPr="00A47994">
        <w:t>территорий.</w:t>
      </w:r>
    </w:p>
    <w:p w14:paraId="3A04C074" w14:textId="0C5EF2D7" w:rsidR="00114B57" w:rsidRPr="00A47994" w:rsidRDefault="00114B57"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189" w:name="_Toc258228332"/>
      <w:bookmarkStart w:id="190" w:name="_Toc281221545"/>
      <w:bookmarkStart w:id="191" w:name="_Toc395282238"/>
      <w:bookmarkStart w:id="192" w:name="_Toc420450060"/>
      <w:bookmarkStart w:id="193" w:name="_Toc500323133"/>
      <w:bookmarkStart w:id="194" w:name="_Toc66270900"/>
      <w:bookmarkStart w:id="195" w:name="_Toc162043117"/>
      <w:bookmarkStart w:id="196" w:name="_Toc222925419"/>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2</w:t>
      </w:r>
      <w:r w:rsidR="0000312A" w:rsidRPr="00A47994">
        <w:rPr>
          <w:rFonts w:eastAsia="Times New Roman"/>
          <w:b/>
          <w:bCs/>
          <w:iCs/>
          <w:lang w:eastAsia="ru-RU"/>
        </w:rPr>
        <w:t>6</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Использование</w:t>
      </w:r>
      <w:r w:rsidR="0004390F" w:rsidRPr="00A47994">
        <w:rPr>
          <w:rFonts w:eastAsia="Times New Roman"/>
          <w:b/>
          <w:bCs/>
          <w:iCs/>
          <w:lang w:eastAsia="ru-RU"/>
        </w:rPr>
        <w:t xml:space="preserve"> </w:t>
      </w:r>
      <w:r w:rsidRPr="00A47994">
        <w:rPr>
          <w:rFonts w:eastAsia="Times New Roman"/>
          <w:b/>
          <w:bCs/>
          <w:iCs/>
          <w:lang w:eastAsia="ru-RU"/>
        </w:rPr>
        <w:t>земельных</w:t>
      </w:r>
      <w:r w:rsidR="0004390F" w:rsidRPr="00A47994">
        <w:rPr>
          <w:rFonts w:eastAsia="Times New Roman"/>
          <w:b/>
          <w:bCs/>
          <w:iCs/>
          <w:lang w:eastAsia="ru-RU"/>
        </w:rPr>
        <w:t xml:space="preserve"> </w:t>
      </w:r>
      <w:r w:rsidRPr="00A47994">
        <w:rPr>
          <w:rFonts w:eastAsia="Times New Roman"/>
          <w:b/>
          <w:bCs/>
          <w:iCs/>
          <w:lang w:eastAsia="ru-RU"/>
        </w:rPr>
        <w:t>участков</w:t>
      </w:r>
      <w:r w:rsidR="0004390F" w:rsidRPr="00A47994">
        <w:rPr>
          <w:rFonts w:eastAsia="Times New Roman"/>
          <w:b/>
          <w:bCs/>
          <w:iCs/>
          <w:lang w:eastAsia="ru-RU"/>
        </w:rPr>
        <w:t xml:space="preserve"> </w:t>
      </w:r>
      <w:r w:rsidRPr="00A47994">
        <w:rPr>
          <w:rFonts w:eastAsia="Times New Roman"/>
          <w:b/>
          <w:bCs/>
          <w:iCs/>
          <w:lang w:eastAsia="ru-RU"/>
        </w:rPr>
        <w:t>и</w:t>
      </w:r>
      <w:r w:rsidR="0004390F" w:rsidRPr="00A47994">
        <w:rPr>
          <w:rFonts w:eastAsia="Times New Roman"/>
          <w:b/>
          <w:bCs/>
          <w:iCs/>
          <w:lang w:eastAsia="ru-RU"/>
        </w:rPr>
        <w:t xml:space="preserve"> </w:t>
      </w:r>
      <w:r w:rsidRPr="00A47994">
        <w:rPr>
          <w:rFonts w:eastAsia="Times New Roman"/>
          <w:b/>
          <w:bCs/>
          <w:iCs/>
          <w:lang w:eastAsia="ru-RU"/>
        </w:rPr>
        <w:t>объектов</w:t>
      </w:r>
      <w:r w:rsidR="0004390F" w:rsidRPr="00A47994">
        <w:rPr>
          <w:rFonts w:eastAsia="Times New Roman"/>
          <w:b/>
          <w:bCs/>
          <w:iCs/>
          <w:lang w:eastAsia="ru-RU"/>
        </w:rPr>
        <w:t xml:space="preserve"> </w:t>
      </w:r>
      <w:r w:rsidRPr="00A47994">
        <w:rPr>
          <w:rFonts w:eastAsia="Times New Roman"/>
          <w:b/>
          <w:bCs/>
          <w:iCs/>
          <w:lang w:eastAsia="ru-RU"/>
        </w:rPr>
        <w:t>капитального</w:t>
      </w:r>
      <w:r w:rsidR="0004390F" w:rsidRPr="00A47994">
        <w:rPr>
          <w:rFonts w:eastAsia="Times New Roman"/>
          <w:b/>
          <w:bCs/>
          <w:iCs/>
          <w:lang w:eastAsia="ru-RU"/>
        </w:rPr>
        <w:t xml:space="preserve"> </w:t>
      </w:r>
      <w:r w:rsidRPr="00A47994">
        <w:rPr>
          <w:rFonts w:eastAsia="Times New Roman"/>
          <w:b/>
          <w:bCs/>
          <w:iCs/>
          <w:lang w:eastAsia="ru-RU"/>
        </w:rPr>
        <w:t>строительства,</w:t>
      </w:r>
      <w:r w:rsidR="0004390F" w:rsidRPr="00A47994">
        <w:rPr>
          <w:rFonts w:eastAsia="Times New Roman"/>
          <w:b/>
          <w:bCs/>
          <w:iCs/>
          <w:lang w:eastAsia="ru-RU"/>
        </w:rPr>
        <w:t xml:space="preserve"> </w:t>
      </w:r>
      <w:r w:rsidRPr="00A47994">
        <w:rPr>
          <w:rFonts w:eastAsia="Times New Roman"/>
          <w:b/>
          <w:bCs/>
          <w:iCs/>
          <w:lang w:eastAsia="ru-RU"/>
        </w:rPr>
        <w:t>не</w:t>
      </w:r>
      <w:r w:rsidR="0004390F" w:rsidRPr="00A47994">
        <w:rPr>
          <w:rFonts w:eastAsia="Times New Roman"/>
          <w:b/>
          <w:bCs/>
          <w:iCs/>
          <w:lang w:eastAsia="ru-RU"/>
        </w:rPr>
        <w:t xml:space="preserve"> </w:t>
      </w:r>
      <w:r w:rsidRPr="00A47994">
        <w:rPr>
          <w:rFonts w:eastAsia="Times New Roman"/>
          <w:b/>
          <w:bCs/>
          <w:iCs/>
          <w:lang w:eastAsia="ru-RU"/>
        </w:rPr>
        <w:t>соответствующих</w:t>
      </w:r>
      <w:r w:rsidR="0004390F" w:rsidRPr="00A47994">
        <w:rPr>
          <w:rFonts w:eastAsia="Times New Roman"/>
          <w:b/>
          <w:bCs/>
          <w:iCs/>
          <w:lang w:eastAsia="ru-RU"/>
        </w:rPr>
        <w:t xml:space="preserve"> </w:t>
      </w:r>
      <w:r w:rsidRPr="00A47994">
        <w:rPr>
          <w:rFonts w:eastAsia="Times New Roman"/>
          <w:b/>
          <w:bCs/>
          <w:iCs/>
          <w:lang w:eastAsia="ru-RU"/>
        </w:rPr>
        <w:t>градостроительному</w:t>
      </w:r>
      <w:r w:rsidR="0004390F" w:rsidRPr="00A47994">
        <w:rPr>
          <w:rFonts w:eastAsia="Times New Roman"/>
          <w:b/>
          <w:bCs/>
          <w:iCs/>
          <w:lang w:eastAsia="ru-RU"/>
        </w:rPr>
        <w:t xml:space="preserve"> </w:t>
      </w:r>
      <w:r w:rsidRPr="00A47994">
        <w:rPr>
          <w:rFonts w:eastAsia="Times New Roman"/>
          <w:b/>
          <w:bCs/>
          <w:iCs/>
          <w:lang w:eastAsia="ru-RU"/>
        </w:rPr>
        <w:t>регламенту</w:t>
      </w:r>
      <w:bookmarkEnd w:id="189"/>
      <w:bookmarkEnd w:id="190"/>
      <w:bookmarkEnd w:id="191"/>
      <w:bookmarkEnd w:id="192"/>
      <w:bookmarkEnd w:id="193"/>
      <w:bookmarkEnd w:id="194"/>
      <w:bookmarkEnd w:id="195"/>
      <w:bookmarkEnd w:id="196"/>
    </w:p>
    <w:p w14:paraId="63580006" w14:textId="3FD852CF" w:rsidR="00114B57" w:rsidRPr="00A47994" w:rsidRDefault="00114B57" w:rsidP="003D2320">
      <w:pPr>
        <w:tabs>
          <w:tab w:val="left" w:pos="0"/>
          <w:tab w:val="left" w:pos="851"/>
          <w:tab w:val="left" w:pos="993"/>
          <w:tab w:val="left" w:pos="1134"/>
        </w:tabs>
        <w:ind w:firstLine="709"/>
        <w:contextualSpacing/>
        <w:jc w:val="both"/>
        <w:rPr>
          <w:rFonts w:eastAsia="Times New Roman"/>
          <w:lang w:eastAsia="ru-RU"/>
        </w:rPr>
      </w:pPr>
      <w:r w:rsidRPr="00A47994">
        <w:rPr>
          <w:rFonts w:eastAsia="Times New Roman"/>
          <w:lang w:eastAsia="ru-RU"/>
        </w:rPr>
        <w:t>1.</w:t>
      </w:r>
      <w:r w:rsidRPr="00A47994">
        <w:rPr>
          <w:rFonts w:eastAsia="Times New Roman"/>
          <w:lang w:eastAsia="ru-RU"/>
        </w:rPr>
        <w:tab/>
        <w:t>Земельные</w:t>
      </w:r>
      <w:r w:rsidR="0004390F" w:rsidRPr="00A47994">
        <w:rPr>
          <w:rFonts w:eastAsia="Times New Roman"/>
          <w:lang w:eastAsia="ru-RU"/>
        </w:rPr>
        <w:t xml:space="preserve"> </w:t>
      </w:r>
      <w:r w:rsidRPr="00A47994">
        <w:rPr>
          <w:rFonts w:eastAsia="Times New Roman"/>
          <w:lang w:eastAsia="ru-RU"/>
        </w:rPr>
        <w:t>участки,</w:t>
      </w:r>
      <w:r w:rsidR="0004390F" w:rsidRPr="00A47994">
        <w:rPr>
          <w:rFonts w:eastAsia="Times New Roman"/>
          <w:lang w:eastAsia="ru-RU"/>
        </w:rPr>
        <w:t xml:space="preserve"> </w:t>
      </w:r>
      <w:r w:rsidRPr="00A47994">
        <w:rPr>
          <w:rFonts w:eastAsia="Times New Roman"/>
          <w:lang w:eastAsia="ru-RU"/>
        </w:rPr>
        <w:t>объекты</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образованные,</w:t>
      </w:r>
      <w:r w:rsidR="0004390F" w:rsidRPr="00A47994">
        <w:rPr>
          <w:rFonts w:eastAsia="Times New Roman"/>
          <w:lang w:eastAsia="ru-RU"/>
        </w:rPr>
        <w:t xml:space="preserve"> </w:t>
      </w:r>
      <w:r w:rsidRPr="00A47994">
        <w:rPr>
          <w:rFonts w:eastAsia="Times New Roman"/>
          <w:lang w:eastAsia="ru-RU"/>
        </w:rPr>
        <w:t>созданные</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установленном</w:t>
      </w:r>
      <w:r w:rsidR="0004390F" w:rsidRPr="00A47994">
        <w:rPr>
          <w:rFonts w:eastAsia="Times New Roman"/>
          <w:lang w:eastAsia="ru-RU"/>
        </w:rPr>
        <w:t xml:space="preserve"> </w:t>
      </w:r>
      <w:r w:rsidRPr="00A47994">
        <w:rPr>
          <w:rFonts w:eastAsia="Times New Roman"/>
          <w:lang w:eastAsia="ru-RU"/>
        </w:rPr>
        <w:t>порядке</w:t>
      </w:r>
      <w:r w:rsidR="0004390F" w:rsidRPr="00A47994">
        <w:rPr>
          <w:rFonts w:eastAsia="Times New Roman"/>
          <w:lang w:eastAsia="ru-RU"/>
        </w:rPr>
        <w:t xml:space="preserve"> </w:t>
      </w:r>
      <w:r w:rsidRPr="00A47994">
        <w:rPr>
          <w:rFonts w:eastAsia="Times New Roman"/>
          <w:lang w:eastAsia="ru-RU"/>
        </w:rPr>
        <w:t>до</w:t>
      </w:r>
      <w:r w:rsidR="0004390F" w:rsidRPr="00A47994">
        <w:rPr>
          <w:rFonts w:eastAsia="Times New Roman"/>
          <w:lang w:eastAsia="ru-RU"/>
        </w:rPr>
        <w:t xml:space="preserve"> </w:t>
      </w:r>
      <w:r w:rsidRPr="00A47994">
        <w:rPr>
          <w:rFonts w:eastAsia="Times New Roman"/>
          <w:lang w:eastAsia="ru-RU"/>
        </w:rPr>
        <w:t>введения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действие</w:t>
      </w:r>
      <w:r w:rsidR="0004390F" w:rsidRPr="00A47994">
        <w:rPr>
          <w:rFonts w:eastAsia="Times New Roman"/>
          <w:lang w:eastAsia="ru-RU"/>
        </w:rPr>
        <w:t xml:space="preserve"> </w:t>
      </w:r>
      <w:r w:rsidR="00E868D2" w:rsidRPr="00A47994">
        <w:rPr>
          <w:rFonts w:eastAsia="Times New Roman"/>
          <w:lang w:eastAsia="ru-RU"/>
        </w:rPr>
        <w:t>настоящих</w:t>
      </w:r>
      <w:r w:rsidR="0004390F" w:rsidRPr="00A47994">
        <w:rPr>
          <w:rFonts w:eastAsia="Times New Roman"/>
          <w:lang w:eastAsia="ru-RU"/>
        </w:rPr>
        <w:t xml:space="preserve"> </w:t>
      </w:r>
      <w:r w:rsidRPr="00A47994">
        <w:rPr>
          <w:rFonts w:eastAsia="Times New Roman"/>
          <w:lang w:eastAsia="ru-RU"/>
        </w:rPr>
        <w:t>Правил</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расположенные</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территориях,</w:t>
      </w:r>
      <w:r w:rsidR="0004390F" w:rsidRPr="00A47994">
        <w:rPr>
          <w:rFonts w:eastAsia="Times New Roman"/>
          <w:lang w:eastAsia="ru-RU"/>
        </w:rPr>
        <w:t xml:space="preserve"> </w:t>
      </w:r>
      <w:r w:rsidRPr="00A47994">
        <w:rPr>
          <w:rFonts w:eastAsia="Times New Roman"/>
          <w:lang w:eastAsia="ru-RU"/>
        </w:rPr>
        <w:t>для</w:t>
      </w:r>
      <w:r w:rsidR="0004390F" w:rsidRPr="00A47994">
        <w:rPr>
          <w:rFonts w:eastAsia="Times New Roman"/>
          <w:lang w:eastAsia="ru-RU"/>
        </w:rPr>
        <w:t xml:space="preserve"> </w:t>
      </w:r>
      <w:r w:rsidRPr="00A47994">
        <w:rPr>
          <w:rFonts w:eastAsia="Times New Roman"/>
          <w:lang w:eastAsia="ru-RU"/>
        </w:rPr>
        <w:t>которых</w:t>
      </w:r>
      <w:r w:rsidR="0004390F" w:rsidRPr="00A47994">
        <w:rPr>
          <w:rFonts w:eastAsia="Times New Roman"/>
          <w:lang w:eastAsia="ru-RU"/>
        </w:rPr>
        <w:t xml:space="preserve"> </w:t>
      </w:r>
      <w:r w:rsidRPr="00A47994">
        <w:rPr>
          <w:rFonts w:eastAsia="Times New Roman"/>
          <w:lang w:eastAsia="ru-RU"/>
        </w:rPr>
        <w:t>установлен</w:t>
      </w:r>
      <w:r w:rsidR="0004390F" w:rsidRPr="00A47994">
        <w:rPr>
          <w:rFonts w:eastAsia="Times New Roman"/>
          <w:lang w:eastAsia="ru-RU"/>
        </w:rPr>
        <w:t xml:space="preserve"> </w:t>
      </w:r>
      <w:r w:rsidRPr="00A47994">
        <w:rPr>
          <w:rFonts w:eastAsia="Times New Roman"/>
          <w:lang w:eastAsia="ru-RU"/>
        </w:rPr>
        <w:t>соответствующий</w:t>
      </w:r>
      <w:r w:rsidR="0004390F" w:rsidRPr="00A47994">
        <w:rPr>
          <w:rFonts w:eastAsia="Times New Roman"/>
          <w:lang w:eastAsia="ru-RU"/>
        </w:rPr>
        <w:t xml:space="preserve"> </w:t>
      </w:r>
      <w:r w:rsidRPr="00A47994">
        <w:rPr>
          <w:rFonts w:eastAsia="Times New Roman"/>
          <w:lang w:eastAsia="ru-RU"/>
        </w:rPr>
        <w:t>градостроительный</w:t>
      </w:r>
      <w:r w:rsidR="0004390F" w:rsidRPr="00A47994">
        <w:rPr>
          <w:rFonts w:eastAsia="Times New Roman"/>
          <w:lang w:eastAsia="ru-RU"/>
        </w:rPr>
        <w:t xml:space="preserve"> </w:t>
      </w:r>
      <w:r w:rsidRPr="00A47994">
        <w:rPr>
          <w:rFonts w:eastAsia="Times New Roman"/>
          <w:lang w:eastAsia="ru-RU"/>
        </w:rPr>
        <w:t>регламент</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которые</w:t>
      </w:r>
      <w:r w:rsidR="0004390F" w:rsidRPr="00A47994">
        <w:rPr>
          <w:rFonts w:eastAsia="Times New Roman"/>
          <w:lang w:eastAsia="ru-RU"/>
        </w:rPr>
        <w:t xml:space="preserve"> </w:t>
      </w:r>
      <w:r w:rsidRPr="00A47994">
        <w:rPr>
          <w:rFonts w:eastAsia="Times New Roman"/>
          <w:lang w:eastAsia="ru-RU"/>
        </w:rPr>
        <w:t>распространяется</w:t>
      </w:r>
      <w:r w:rsidR="0004390F" w:rsidRPr="00A47994">
        <w:rPr>
          <w:rFonts w:eastAsia="Times New Roman"/>
          <w:lang w:eastAsia="ru-RU"/>
        </w:rPr>
        <w:t xml:space="preserve"> </w:t>
      </w:r>
      <w:r w:rsidRPr="00A47994">
        <w:rPr>
          <w:rFonts w:eastAsia="Times New Roman"/>
          <w:lang w:eastAsia="ru-RU"/>
        </w:rPr>
        <w:t>действие</w:t>
      </w:r>
      <w:r w:rsidR="0004390F" w:rsidRPr="00A47994">
        <w:rPr>
          <w:rFonts w:eastAsia="Times New Roman"/>
          <w:lang w:eastAsia="ru-RU"/>
        </w:rPr>
        <w:t xml:space="preserve"> </w:t>
      </w:r>
      <w:r w:rsidRPr="00A47994">
        <w:rPr>
          <w:rFonts w:eastAsia="Times New Roman"/>
          <w:lang w:eastAsia="ru-RU"/>
        </w:rPr>
        <w:t>указанного</w:t>
      </w:r>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rPr>
          <w:rFonts w:eastAsia="Times New Roman"/>
          <w:lang w:eastAsia="ru-RU"/>
        </w:rPr>
        <w:t>регламента,</w:t>
      </w:r>
      <w:r w:rsidR="0004390F" w:rsidRPr="00A47994">
        <w:rPr>
          <w:rFonts w:eastAsia="Times New Roman"/>
          <w:lang w:eastAsia="ru-RU"/>
        </w:rPr>
        <w:t xml:space="preserve"> </w:t>
      </w:r>
      <w:r w:rsidRPr="00A47994">
        <w:rPr>
          <w:rFonts w:eastAsia="Times New Roman"/>
          <w:lang w:eastAsia="ru-RU"/>
        </w:rPr>
        <w:t>являются</w:t>
      </w:r>
      <w:r w:rsidR="0004390F" w:rsidRPr="00A47994">
        <w:rPr>
          <w:rFonts w:eastAsia="Times New Roman"/>
          <w:lang w:eastAsia="ru-RU"/>
        </w:rPr>
        <w:t xml:space="preserve"> </w:t>
      </w:r>
      <w:r w:rsidRPr="00A47994">
        <w:rPr>
          <w:rFonts w:eastAsia="Times New Roman"/>
          <w:lang w:eastAsia="ru-RU"/>
        </w:rPr>
        <w:t>несоответствующими</w:t>
      </w:r>
      <w:r w:rsidR="0004390F" w:rsidRPr="00A47994">
        <w:rPr>
          <w:rFonts w:eastAsia="Times New Roman"/>
          <w:lang w:eastAsia="ru-RU"/>
        </w:rPr>
        <w:t xml:space="preserve"> </w:t>
      </w:r>
      <w:r w:rsidRPr="00A47994">
        <w:rPr>
          <w:rFonts w:eastAsia="Times New Roman"/>
          <w:lang w:eastAsia="ru-RU"/>
        </w:rPr>
        <w:t>градостроительному</w:t>
      </w:r>
      <w:r w:rsidR="0004390F" w:rsidRPr="00A47994">
        <w:rPr>
          <w:rFonts w:eastAsia="Times New Roman"/>
          <w:lang w:eastAsia="ru-RU"/>
        </w:rPr>
        <w:t xml:space="preserve"> </w:t>
      </w:r>
      <w:r w:rsidRPr="00A47994">
        <w:rPr>
          <w:rFonts w:eastAsia="Times New Roman"/>
          <w:lang w:eastAsia="ru-RU"/>
        </w:rPr>
        <w:t>регламенту,</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случаях,</w:t>
      </w:r>
      <w:r w:rsidR="0004390F" w:rsidRPr="00A47994">
        <w:rPr>
          <w:rFonts w:eastAsia="Times New Roman"/>
          <w:lang w:eastAsia="ru-RU"/>
        </w:rPr>
        <w:t xml:space="preserve"> </w:t>
      </w:r>
      <w:r w:rsidRPr="00A47994">
        <w:rPr>
          <w:rFonts w:eastAsia="Times New Roman"/>
          <w:lang w:eastAsia="ru-RU"/>
        </w:rPr>
        <w:t>когда:</w:t>
      </w:r>
    </w:p>
    <w:p w14:paraId="4205D6DF" w14:textId="2AF7C750" w:rsidR="00114B57" w:rsidRPr="00A47994" w:rsidRDefault="007C5795" w:rsidP="003D2320">
      <w:pPr>
        <w:tabs>
          <w:tab w:val="left" w:pos="0"/>
          <w:tab w:val="left" w:pos="851"/>
          <w:tab w:val="left" w:pos="993"/>
          <w:tab w:val="left" w:pos="1134"/>
        </w:tabs>
        <w:ind w:firstLine="709"/>
        <w:contextualSpacing/>
        <w:jc w:val="both"/>
        <w:rPr>
          <w:rFonts w:eastAsia="Times New Roman"/>
          <w:lang w:eastAsia="ru-RU"/>
        </w:rPr>
      </w:pPr>
      <w:r w:rsidRPr="00A47994">
        <w:rPr>
          <w:rFonts w:eastAsia="Times New Roman"/>
          <w:lang w:eastAsia="ru-RU"/>
        </w:rPr>
        <w:t>1)</w:t>
      </w:r>
      <w:r w:rsidR="00114B57" w:rsidRPr="00A47994">
        <w:rPr>
          <w:rFonts w:eastAsia="Times New Roman"/>
          <w:lang w:eastAsia="ru-RU"/>
        </w:rPr>
        <w:tab/>
        <w:t>существующие</w:t>
      </w:r>
      <w:r w:rsidR="0004390F" w:rsidRPr="00A47994">
        <w:rPr>
          <w:rFonts w:eastAsia="Times New Roman"/>
          <w:lang w:eastAsia="ru-RU"/>
        </w:rPr>
        <w:t xml:space="preserve"> </w:t>
      </w:r>
      <w:r w:rsidR="00114B57" w:rsidRPr="00A47994">
        <w:rPr>
          <w:rFonts w:eastAsia="Times New Roman"/>
          <w:lang w:eastAsia="ru-RU"/>
        </w:rPr>
        <w:t>виды</w:t>
      </w:r>
      <w:r w:rsidR="0004390F" w:rsidRPr="00A47994">
        <w:rPr>
          <w:rFonts w:eastAsia="Times New Roman"/>
          <w:lang w:eastAsia="ru-RU"/>
        </w:rPr>
        <w:t xml:space="preserve"> </w:t>
      </w:r>
      <w:r w:rsidR="00114B57" w:rsidRPr="00A47994">
        <w:rPr>
          <w:rFonts w:eastAsia="Times New Roman"/>
          <w:lang w:eastAsia="ru-RU"/>
        </w:rPr>
        <w:t>использования</w:t>
      </w:r>
      <w:r w:rsidR="0004390F" w:rsidRPr="00A47994">
        <w:rPr>
          <w:rFonts w:eastAsia="Times New Roman"/>
          <w:lang w:eastAsia="ru-RU"/>
        </w:rPr>
        <w:t xml:space="preserve"> </w:t>
      </w:r>
      <w:r w:rsidR="00114B57" w:rsidRPr="00A47994">
        <w:rPr>
          <w:rFonts w:eastAsia="Times New Roman"/>
          <w:lang w:eastAsia="ru-RU"/>
        </w:rPr>
        <w:t>земельных</w:t>
      </w:r>
      <w:r w:rsidR="0004390F" w:rsidRPr="00A47994">
        <w:rPr>
          <w:rFonts w:eastAsia="Times New Roman"/>
          <w:lang w:eastAsia="ru-RU"/>
        </w:rPr>
        <w:t xml:space="preserve"> </w:t>
      </w:r>
      <w:r w:rsidR="00114B57" w:rsidRPr="00A47994">
        <w:rPr>
          <w:rFonts w:eastAsia="Times New Roman"/>
          <w:lang w:eastAsia="ru-RU"/>
        </w:rPr>
        <w:t>участков</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не</w:t>
      </w:r>
      <w:r w:rsidR="0004390F" w:rsidRPr="00A47994">
        <w:rPr>
          <w:rFonts w:eastAsia="Times New Roman"/>
          <w:lang w:eastAsia="ru-RU"/>
        </w:rPr>
        <w:t xml:space="preserve"> </w:t>
      </w:r>
      <w:r w:rsidR="00114B57" w:rsidRPr="00A47994">
        <w:rPr>
          <w:rFonts w:eastAsia="Times New Roman"/>
          <w:lang w:eastAsia="ru-RU"/>
        </w:rPr>
        <w:t>соответствуют</w:t>
      </w:r>
      <w:r w:rsidR="0004390F" w:rsidRPr="00A47994">
        <w:rPr>
          <w:rFonts w:eastAsia="Times New Roman"/>
          <w:lang w:eastAsia="ru-RU"/>
        </w:rPr>
        <w:t xml:space="preserve"> </w:t>
      </w:r>
      <w:r w:rsidR="00114B57" w:rsidRPr="00A47994">
        <w:rPr>
          <w:rFonts w:eastAsia="Times New Roman"/>
          <w:lang w:eastAsia="ru-RU"/>
        </w:rPr>
        <w:t>указанным</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градостроительном</w:t>
      </w:r>
      <w:r w:rsidR="0004390F" w:rsidRPr="00A47994">
        <w:rPr>
          <w:rFonts w:eastAsia="Times New Roman"/>
          <w:lang w:eastAsia="ru-RU"/>
        </w:rPr>
        <w:t xml:space="preserve"> </w:t>
      </w:r>
      <w:r w:rsidR="00114B57" w:rsidRPr="00A47994">
        <w:rPr>
          <w:rFonts w:eastAsia="Times New Roman"/>
          <w:lang w:eastAsia="ru-RU"/>
        </w:rPr>
        <w:t>регламенте</w:t>
      </w:r>
      <w:r w:rsidR="0004390F" w:rsidRPr="00A47994">
        <w:rPr>
          <w:rFonts w:eastAsia="Times New Roman"/>
          <w:lang w:eastAsia="ru-RU"/>
        </w:rPr>
        <w:t xml:space="preserve"> </w:t>
      </w:r>
      <w:r w:rsidR="00114B57" w:rsidRPr="00A47994">
        <w:rPr>
          <w:rFonts w:eastAsia="Times New Roman"/>
          <w:lang w:eastAsia="ru-RU"/>
        </w:rPr>
        <w:t>соответствующей</w:t>
      </w:r>
      <w:r w:rsidR="0004390F" w:rsidRPr="00A47994">
        <w:rPr>
          <w:rFonts w:eastAsia="Times New Roman"/>
          <w:lang w:eastAsia="ru-RU"/>
        </w:rPr>
        <w:t xml:space="preserve"> </w:t>
      </w:r>
      <w:r w:rsidR="00114B57" w:rsidRPr="00A47994">
        <w:rPr>
          <w:rFonts w:eastAsia="Times New Roman"/>
          <w:lang w:eastAsia="ru-RU"/>
        </w:rPr>
        <w:t>территориальной</w:t>
      </w:r>
      <w:r w:rsidR="0004390F" w:rsidRPr="00A47994">
        <w:rPr>
          <w:rFonts w:eastAsia="Times New Roman"/>
          <w:lang w:eastAsia="ru-RU"/>
        </w:rPr>
        <w:t xml:space="preserve"> </w:t>
      </w:r>
      <w:r w:rsidR="00114B57" w:rsidRPr="00A47994">
        <w:rPr>
          <w:rFonts w:eastAsia="Times New Roman"/>
          <w:lang w:eastAsia="ru-RU"/>
        </w:rPr>
        <w:t>зоны</w:t>
      </w:r>
      <w:r w:rsidR="0004390F" w:rsidRPr="00A47994">
        <w:rPr>
          <w:rFonts w:eastAsia="Times New Roman"/>
          <w:lang w:eastAsia="ru-RU"/>
        </w:rPr>
        <w:t xml:space="preserve"> </w:t>
      </w:r>
      <w:r w:rsidR="00114B57" w:rsidRPr="00A47994">
        <w:rPr>
          <w:rFonts w:eastAsia="Times New Roman"/>
          <w:lang w:eastAsia="ru-RU"/>
        </w:rPr>
        <w:t>видам</w:t>
      </w:r>
      <w:r w:rsidR="0004390F" w:rsidRPr="00A47994">
        <w:rPr>
          <w:rFonts w:eastAsia="Times New Roman"/>
          <w:lang w:eastAsia="ru-RU"/>
        </w:rPr>
        <w:t xml:space="preserve"> </w:t>
      </w:r>
      <w:r w:rsidR="00114B57" w:rsidRPr="00A47994">
        <w:rPr>
          <w:rFonts w:eastAsia="Times New Roman"/>
          <w:lang w:eastAsia="ru-RU"/>
        </w:rPr>
        <w:t>разрешённого</w:t>
      </w:r>
      <w:r w:rsidR="0004390F" w:rsidRPr="00A47994">
        <w:rPr>
          <w:rFonts w:eastAsia="Times New Roman"/>
          <w:lang w:eastAsia="ru-RU"/>
        </w:rPr>
        <w:t xml:space="preserve"> </w:t>
      </w:r>
      <w:r w:rsidR="00114B57" w:rsidRPr="00A47994">
        <w:rPr>
          <w:rFonts w:eastAsia="Times New Roman"/>
          <w:lang w:eastAsia="ru-RU"/>
        </w:rPr>
        <w:t>использования</w:t>
      </w:r>
      <w:r w:rsidR="0004390F" w:rsidRPr="00A47994">
        <w:rPr>
          <w:rFonts w:eastAsia="Times New Roman"/>
          <w:lang w:eastAsia="ru-RU"/>
        </w:rPr>
        <w:t xml:space="preserve"> </w:t>
      </w:r>
      <w:r w:rsidR="00114B57" w:rsidRPr="00A47994">
        <w:rPr>
          <w:rFonts w:eastAsia="Times New Roman"/>
          <w:lang w:eastAsia="ru-RU"/>
        </w:rPr>
        <w:t>земельных</w:t>
      </w:r>
      <w:r w:rsidR="0004390F" w:rsidRPr="00A47994">
        <w:rPr>
          <w:rFonts w:eastAsia="Times New Roman"/>
          <w:lang w:eastAsia="ru-RU"/>
        </w:rPr>
        <w:t xml:space="preserve"> </w:t>
      </w:r>
      <w:r w:rsidR="00114B57" w:rsidRPr="00A47994">
        <w:rPr>
          <w:rFonts w:eastAsia="Times New Roman"/>
          <w:lang w:eastAsia="ru-RU"/>
        </w:rPr>
        <w:t>участков</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p>
    <w:p w14:paraId="75110A0A" w14:textId="793DBF5B" w:rsidR="00114B57" w:rsidRPr="00A47994" w:rsidRDefault="007C5795" w:rsidP="003D2320">
      <w:pPr>
        <w:tabs>
          <w:tab w:val="left" w:pos="0"/>
          <w:tab w:val="left" w:pos="851"/>
          <w:tab w:val="left" w:pos="993"/>
          <w:tab w:val="left" w:pos="1134"/>
        </w:tabs>
        <w:ind w:firstLine="709"/>
        <w:contextualSpacing/>
        <w:jc w:val="both"/>
        <w:rPr>
          <w:rFonts w:eastAsia="Times New Roman"/>
          <w:lang w:eastAsia="ru-RU"/>
        </w:rPr>
      </w:pPr>
      <w:r w:rsidRPr="00A47994">
        <w:rPr>
          <w:rFonts w:eastAsia="Times New Roman"/>
          <w:lang w:eastAsia="ru-RU"/>
        </w:rPr>
        <w:t xml:space="preserve">2) </w:t>
      </w:r>
      <w:r w:rsidR="00114B57" w:rsidRPr="00A47994">
        <w:rPr>
          <w:rFonts w:eastAsia="Times New Roman"/>
          <w:lang w:eastAsia="ru-RU"/>
        </w:rPr>
        <w:t>существующие</w:t>
      </w:r>
      <w:r w:rsidR="0004390F" w:rsidRPr="00A47994">
        <w:rPr>
          <w:rFonts w:eastAsia="Times New Roman"/>
          <w:lang w:eastAsia="ru-RU"/>
        </w:rPr>
        <w:t xml:space="preserve"> </w:t>
      </w:r>
      <w:r w:rsidR="00114B57" w:rsidRPr="00A47994">
        <w:rPr>
          <w:rFonts w:eastAsia="Times New Roman"/>
          <w:lang w:eastAsia="ru-RU"/>
        </w:rPr>
        <w:t>виды</w:t>
      </w:r>
      <w:r w:rsidR="0004390F" w:rsidRPr="00A47994">
        <w:rPr>
          <w:rFonts w:eastAsia="Times New Roman"/>
          <w:lang w:eastAsia="ru-RU"/>
        </w:rPr>
        <w:t xml:space="preserve"> </w:t>
      </w:r>
      <w:r w:rsidR="00114B57" w:rsidRPr="00A47994">
        <w:rPr>
          <w:rFonts w:eastAsia="Times New Roman"/>
          <w:lang w:eastAsia="ru-RU"/>
        </w:rPr>
        <w:t>использования</w:t>
      </w:r>
      <w:r w:rsidR="0004390F" w:rsidRPr="00A47994">
        <w:rPr>
          <w:rFonts w:eastAsia="Times New Roman"/>
          <w:lang w:eastAsia="ru-RU"/>
        </w:rPr>
        <w:t xml:space="preserve"> </w:t>
      </w:r>
      <w:r w:rsidR="00114B57" w:rsidRPr="00A47994">
        <w:rPr>
          <w:rFonts w:eastAsia="Times New Roman"/>
          <w:lang w:eastAsia="ru-RU"/>
        </w:rPr>
        <w:t>земельных</w:t>
      </w:r>
      <w:r w:rsidR="0004390F" w:rsidRPr="00A47994">
        <w:rPr>
          <w:rFonts w:eastAsia="Times New Roman"/>
          <w:lang w:eastAsia="ru-RU"/>
        </w:rPr>
        <w:t xml:space="preserve"> </w:t>
      </w:r>
      <w:r w:rsidR="00114B57" w:rsidRPr="00A47994">
        <w:rPr>
          <w:rFonts w:eastAsia="Times New Roman"/>
          <w:lang w:eastAsia="ru-RU"/>
        </w:rPr>
        <w:t>участков</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соответствуют</w:t>
      </w:r>
      <w:r w:rsidR="0004390F" w:rsidRPr="00A47994">
        <w:rPr>
          <w:rFonts w:eastAsia="Times New Roman"/>
          <w:lang w:eastAsia="ru-RU"/>
        </w:rPr>
        <w:t xml:space="preserve"> </w:t>
      </w:r>
      <w:r w:rsidR="00114B57" w:rsidRPr="00A47994">
        <w:rPr>
          <w:rFonts w:eastAsia="Times New Roman"/>
          <w:lang w:eastAsia="ru-RU"/>
        </w:rPr>
        <w:t>указанным</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градостроительном</w:t>
      </w:r>
      <w:r w:rsidR="0004390F" w:rsidRPr="00A47994">
        <w:rPr>
          <w:rFonts w:eastAsia="Times New Roman"/>
          <w:lang w:eastAsia="ru-RU"/>
        </w:rPr>
        <w:t xml:space="preserve"> </w:t>
      </w:r>
      <w:r w:rsidR="00114B57" w:rsidRPr="00A47994">
        <w:rPr>
          <w:rFonts w:eastAsia="Times New Roman"/>
          <w:lang w:eastAsia="ru-RU"/>
        </w:rPr>
        <w:t>регламенте</w:t>
      </w:r>
      <w:r w:rsidR="0004390F" w:rsidRPr="00A47994">
        <w:rPr>
          <w:rFonts w:eastAsia="Times New Roman"/>
          <w:lang w:eastAsia="ru-RU"/>
        </w:rPr>
        <w:t xml:space="preserve"> </w:t>
      </w:r>
      <w:r w:rsidR="00114B57" w:rsidRPr="00A47994">
        <w:rPr>
          <w:rFonts w:eastAsia="Times New Roman"/>
          <w:lang w:eastAsia="ru-RU"/>
        </w:rPr>
        <w:t>соответствующей</w:t>
      </w:r>
      <w:r w:rsidR="0004390F" w:rsidRPr="00A47994">
        <w:rPr>
          <w:rFonts w:eastAsia="Times New Roman"/>
          <w:lang w:eastAsia="ru-RU"/>
        </w:rPr>
        <w:t xml:space="preserve"> </w:t>
      </w:r>
      <w:r w:rsidR="00114B57" w:rsidRPr="00A47994">
        <w:rPr>
          <w:rFonts w:eastAsia="Times New Roman"/>
          <w:lang w:eastAsia="ru-RU"/>
        </w:rPr>
        <w:t>территориальной</w:t>
      </w:r>
      <w:r w:rsidR="0004390F" w:rsidRPr="00A47994">
        <w:rPr>
          <w:rFonts w:eastAsia="Times New Roman"/>
          <w:lang w:eastAsia="ru-RU"/>
        </w:rPr>
        <w:t xml:space="preserve"> </w:t>
      </w:r>
      <w:r w:rsidR="00114B57" w:rsidRPr="00A47994">
        <w:rPr>
          <w:rFonts w:eastAsia="Times New Roman"/>
          <w:lang w:eastAsia="ru-RU"/>
        </w:rPr>
        <w:t>зоны</w:t>
      </w:r>
      <w:r w:rsidR="0004390F" w:rsidRPr="00A47994">
        <w:rPr>
          <w:rFonts w:eastAsia="Times New Roman"/>
          <w:lang w:eastAsia="ru-RU"/>
        </w:rPr>
        <w:t xml:space="preserve"> </w:t>
      </w:r>
      <w:r w:rsidR="00114B57" w:rsidRPr="00A47994">
        <w:rPr>
          <w:rFonts w:eastAsia="Times New Roman"/>
          <w:lang w:eastAsia="ru-RU"/>
        </w:rPr>
        <w:t>видам</w:t>
      </w:r>
      <w:r w:rsidR="0004390F" w:rsidRPr="00A47994">
        <w:rPr>
          <w:rFonts w:eastAsia="Times New Roman"/>
          <w:lang w:eastAsia="ru-RU"/>
        </w:rPr>
        <w:t xml:space="preserve"> </w:t>
      </w:r>
      <w:r w:rsidR="00114B57" w:rsidRPr="00A47994">
        <w:rPr>
          <w:rFonts w:eastAsia="Times New Roman"/>
          <w:lang w:eastAsia="ru-RU"/>
        </w:rPr>
        <w:t>разрешённого</w:t>
      </w:r>
      <w:r w:rsidR="0004390F" w:rsidRPr="00A47994">
        <w:rPr>
          <w:rFonts w:eastAsia="Times New Roman"/>
          <w:lang w:eastAsia="ru-RU"/>
        </w:rPr>
        <w:t xml:space="preserve"> </w:t>
      </w:r>
      <w:r w:rsidR="00114B57" w:rsidRPr="00A47994">
        <w:rPr>
          <w:rFonts w:eastAsia="Times New Roman"/>
          <w:lang w:eastAsia="ru-RU"/>
        </w:rPr>
        <w:t>использования</w:t>
      </w:r>
      <w:r w:rsidR="0004390F" w:rsidRPr="00A47994">
        <w:rPr>
          <w:rFonts w:eastAsia="Times New Roman"/>
          <w:lang w:eastAsia="ru-RU"/>
        </w:rPr>
        <w:t xml:space="preserve"> </w:t>
      </w:r>
      <w:r w:rsidR="00114B57" w:rsidRPr="00A47994">
        <w:rPr>
          <w:rFonts w:eastAsia="Times New Roman"/>
          <w:lang w:eastAsia="ru-RU"/>
        </w:rPr>
        <w:t>земельных</w:t>
      </w:r>
      <w:r w:rsidR="0004390F" w:rsidRPr="00A47994">
        <w:rPr>
          <w:rFonts w:eastAsia="Times New Roman"/>
          <w:lang w:eastAsia="ru-RU"/>
        </w:rPr>
        <w:t xml:space="preserve"> </w:t>
      </w:r>
      <w:r w:rsidR="00114B57" w:rsidRPr="00A47994">
        <w:rPr>
          <w:rFonts w:eastAsia="Times New Roman"/>
          <w:lang w:eastAsia="ru-RU"/>
        </w:rPr>
        <w:t>участков</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но</w:t>
      </w:r>
      <w:r w:rsidR="0004390F" w:rsidRPr="00A47994">
        <w:rPr>
          <w:rFonts w:eastAsia="Times New Roman"/>
          <w:lang w:eastAsia="ru-RU"/>
        </w:rPr>
        <w:t xml:space="preserve"> </w:t>
      </w:r>
      <w:r w:rsidR="00114B57" w:rsidRPr="00A47994">
        <w:rPr>
          <w:rFonts w:eastAsia="Times New Roman"/>
          <w:lang w:eastAsia="ru-RU"/>
        </w:rPr>
        <w:t>одновременно</w:t>
      </w:r>
      <w:r w:rsidR="0004390F" w:rsidRPr="00A47994">
        <w:rPr>
          <w:rFonts w:eastAsia="Times New Roman"/>
          <w:lang w:eastAsia="ru-RU"/>
        </w:rPr>
        <w:t xml:space="preserve"> </w:t>
      </w:r>
      <w:r w:rsidR="00114B57" w:rsidRPr="00A47994">
        <w:rPr>
          <w:rFonts w:eastAsia="Times New Roman"/>
          <w:lang w:eastAsia="ru-RU"/>
        </w:rPr>
        <w:t>данные</w:t>
      </w:r>
      <w:r w:rsidR="0004390F" w:rsidRPr="00A47994">
        <w:rPr>
          <w:rFonts w:eastAsia="Times New Roman"/>
          <w:lang w:eastAsia="ru-RU"/>
        </w:rPr>
        <w:t xml:space="preserve"> </w:t>
      </w:r>
      <w:r w:rsidR="00114B57" w:rsidRPr="00A47994">
        <w:rPr>
          <w:rFonts w:eastAsia="Times New Roman"/>
          <w:lang w:eastAsia="ru-RU"/>
        </w:rPr>
        <w:t>участки</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объекты</w:t>
      </w:r>
      <w:r w:rsidR="0004390F" w:rsidRPr="00A47994">
        <w:rPr>
          <w:rFonts w:eastAsia="Times New Roman"/>
          <w:lang w:eastAsia="ru-RU"/>
        </w:rPr>
        <w:t xml:space="preserve"> </w:t>
      </w:r>
      <w:r w:rsidR="00114B57" w:rsidRPr="00A47994">
        <w:rPr>
          <w:rFonts w:eastAsia="Times New Roman"/>
          <w:lang w:eastAsia="ru-RU"/>
        </w:rPr>
        <w:t>расположены</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границах</w:t>
      </w:r>
      <w:r w:rsidR="0004390F" w:rsidRPr="00A47994">
        <w:rPr>
          <w:rFonts w:eastAsia="Times New Roman"/>
          <w:lang w:eastAsia="ru-RU"/>
        </w:rPr>
        <w:t xml:space="preserve"> </w:t>
      </w:r>
      <w:r w:rsidR="00114B57" w:rsidRPr="00A47994">
        <w:rPr>
          <w:rFonts w:eastAsia="Times New Roman"/>
          <w:lang w:eastAsia="ru-RU"/>
        </w:rPr>
        <w:t>зон</w:t>
      </w:r>
      <w:r w:rsidR="0004390F" w:rsidRPr="00A47994">
        <w:rPr>
          <w:rFonts w:eastAsia="Times New Roman"/>
          <w:lang w:eastAsia="ru-RU"/>
        </w:rPr>
        <w:t xml:space="preserve"> </w:t>
      </w:r>
      <w:r w:rsidR="00114B57" w:rsidRPr="00A47994">
        <w:rPr>
          <w:rFonts w:eastAsia="Times New Roman"/>
          <w:lang w:eastAsia="ru-RU"/>
        </w:rPr>
        <w:t>с</w:t>
      </w:r>
      <w:r w:rsidR="0004390F" w:rsidRPr="00A47994">
        <w:rPr>
          <w:rFonts w:eastAsia="Times New Roman"/>
          <w:lang w:eastAsia="ru-RU"/>
        </w:rPr>
        <w:t xml:space="preserve"> </w:t>
      </w:r>
      <w:r w:rsidR="00114B57" w:rsidRPr="00A47994">
        <w:rPr>
          <w:rFonts w:eastAsia="Times New Roman"/>
          <w:lang w:eastAsia="ru-RU"/>
        </w:rPr>
        <w:t>особыми</w:t>
      </w:r>
      <w:r w:rsidR="0004390F" w:rsidRPr="00A47994">
        <w:rPr>
          <w:rFonts w:eastAsia="Times New Roman"/>
          <w:lang w:eastAsia="ru-RU"/>
        </w:rPr>
        <w:t xml:space="preserve"> </w:t>
      </w:r>
      <w:r w:rsidR="00114B57" w:rsidRPr="00A47994">
        <w:rPr>
          <w:rFonts w:eastAsia="Times New Roman"/>
          <w:lang w:eastAsia="ru-RU"/>
        </w:rPr>
        <w:t>условиями</w:t>
      </w:r>
      <w:r w:rsidR="0004390F" w:rsidRPr="00A47994">
        <w:rPr>
          <w:rFonts w:eastAsia="Times New Roman"/>
          <w:lang w:eastAsia="ru-RU"/>
        </w:rPr>
        <w:t xml:space="preserve"> </w:t>
      </w:r>
      <w:r w:rsidR="00114B57" w:rsidRPr="00A47994">
        <w:rPr>
          <w:rFonts w:eastAsia="Times New Roman"/>
          <w:lang w:eastAsia="ru-RU"/>
        </w:rPr>
        <w:t>использования</w:t>
      </w:r>
      <w:r w:rsidR="0004390F" w:rsidRPr="00A47994">
        <w:rPr>
          <w:rFonts w:eastAsia="Times New Roman"/>
          <w:lang w:eastAsia="ru-RU"/>
        </w:rPr>
        <w:t xml:space="preserve"> </w:t>
      </w:r>
      <w:r w:rsidR="00114B57" w:rsidRPr="00A47994">
        <w:rPr>
          <w:rFonts w:eastAsia="Times New Roman"/>
          <w:lang w:eastAsia="ru-RU"/>
        </w:rPr>
        <w:t>территории,</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пределах</w:t>
      </w:r>
      <w:r w:rsidR="0004390F" w:rsidRPr="00A47994">
        <w:rPr>
          <w:rFonts w:eastAsia="Times New Roman"/>
          <w:lang w:eastAsia="ru-RU"/>
        </w:rPr>
        <w:t xml:space="preserve"> </w:t>
      </w:r>
      <w:r w:rsidR="00114B57" w:rsidRPr="00A47994">
        <w:rPr>
          <w:rFonts w:eastAsia="Times New Roman"/>
          <w:lang w:eastAsia="ru-RU"/>
        </w:rPr>
        <w:t>которых</w:t>
      </w:r>
      <w:r w:rsidR="0004390F" w:rsidRPr="00A47994">
        <w:rPr>
          <w:rFonts w:eastAsia="Times New Roman"/>
          <w:lang w:eastAsia="ru-RU"/>
        </w:rPr>
        <w:t xml:space="preserve"> </w:t>
      </w:r>
      <w:r w:rsidR="00114B57" w:rsidRPr="00A47994">
        <w:rPr>
          <w:rFonts w:eastAsia="Times New Roman"/>
          <w:lang w:eastAsia="ru-RU"/>
        </w:rPr>
        <w:t>указанные</w:t>
      </w:r>
      <w:r w:rsidR="0004390F" w:rsidRPr="00A47994">
        <w:rPr>
          <w:rFonts w:eastAsia="Times New Roman"/>
          <w:lang w:eastAsia="ru-RU"/>
        </w:rPr>
        <w:t xml:space="preserve"> </w:t>
      </w:r>
      <w:r w:rsidR="00114B57" w:rsidRPr="00A47994">
        <w:rPr>
          <w:rFonts w:eastAsia="Times New Roman"/>
          <w:lang w:eastAsia="ru-RU"/>
        </w:rPr>
        <w:t>виды</w:t>
      </w:r>
      <w:r w:rsidR="0004390F" w:rsidRPr="00A47994">
        <w:rPr>
          <w:rFonts w:eastAsia="Times New Roman"/>
          <w:lang w:eastAsia="ru-RU"/>
        </w:rPr>
        <w:t xml:space="preserve"> </w:t>
      </w:r>
      <w:r w:rsidR="00114B57" w:rsidRPr="00A47994">
        <w:rPr>
          <w:rFonts w:eastAsia="Times New Roman"/>
          <w:lang w:eastAsia="ru-RU"/>
        </w:rPr>
        <w:t>использования</w:t>
      </w:r>
      <w:r w:rsidR="0004390F" w:rsidRPr="00A47994">
        <w:rPr>
          <w:rFonts w:eastAsia="Times New Roman"/>
          <w:lang w:eastAsia="ru-RU"/>
        </w:rPr>
        <w:t xml:space="preserve"> </w:t>
      </w:r>
      <w:r w:rsidR="00114B57" w:rsidRPr="00A47994">
        <w:rPr>
          <w:rFonts w:eastAsia="Times New Roman"/>
          <w:lang w:eastAsia="ru-RU"/>
        </w:rPr>
        <w:t>земельных</w:t>
      </w:r>
      <w:r w:rsidR="0004390F" w:rsidRPr="00A47994">
        <w:rPr>
          <w:rFonts w:eastAsia="Times New Roman"/>
          <w:lang w:eastAsia="ru-RU"/>
        </w:rPr>
        <w:t xml:space="preserve"> </w:t>
      </w:r>
      <w:r w:rsidR="00114B57" w:rsidRPr="00A47994">
        <w:rPr>
          <w:rFonts w:eastAsia="Times New Roman"/>
          <w:lang w:eastAsia="ru-RU"/>
        </w:rPr>
        <w:t>участков</w:t>
      </w:r>
      <w:r w:rsidR="0004390F" w:rsidRPr="00A47994">
        <w:rPr>
          <w:rFonts w:eastAsia="Times New Roman"/>
          <w:lang w:eastAsia="ru-RU"/>
        </w:rPr>
        <w:t xml:space="preserve"> </w:t>
      </w:r>
      <w:r w:rsidR="00114B57" w:rsidRPr="00A47994">
        <w:rPr>
          <w:rFonts w:eastAsia="Times New Roman"/>
          <w:lang w:eastAsia="ru-RU"/>
        </w:rPr>
        <w:t>и</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не</w:t>
      </w:r>
      <w:r w:rsidR="0004390F" w:rsidRPr="00A47994">
        <w:rPr>
          <w:rFonts w:eastAsia="Times New Roman"/>
          <w:lang w:eastAsia="ru-RU"/>
        </w:rPr>
        <w:t xml:space="preserve"> </w:t>
      </w:r>
      <w:r w:rsidR="00114B57" w:rsidRPr="00A47994">
        <w:rPr>
          <w:rFonts w:eastAsia="Times New Roman"/>
          <w:lang w:eastAsia="ru-RU"/>
        </w:rPr>
        <w:t>допускаются;</w:t>
      </w:r>
    </w:p>
    <w:p w14:paraId="29BB2A74" w14:textId="326CEF74" w:rsidR="00114B57" w:rsidRPr="00A47994" w:rsidRDefault="007C5795" w:rsidP="003D2320">
      <w:pPr>
        <w:tabs>
          <w:tab w:val="left" w:pos="0"/>
          <w:tab w:val="left" w:pos="851"/>
          <w:tab w:val="left" w:pos="993"/>
          <w:tab w:val="left" w:pos="1134"/>
        </w:tabs>
        <w:ind w:firstLine="709"/>
        <w:contextualSpacing/>
        <w:jc w:val="both"/>
        <w:rPr>
          <w:rFonts w:eastAsia="Times New Roman"/>
          <w:lang w:eastAsia="ru-RU"/>
        </w:rPr>
      </w:pPr>
      <w:r w:rsidRPr="00A47994">
        <w:rPr>
          <w:rFonts w:eastAsia="Times New Roman"/>
          <w:lang w:eastAsia="ru-RU"/>
        </w:rPr>
        <w:t xml:space="preserve">3) </w:t>
      </w:r>
      <w:r w:rsidR="00114B57" w:rsidRPr="00A47994">
        <w:rPr>
          <w:rFonts w:eastAsia="Times New Roman"/>
          <w:lang w:eastAsia="ru-RU"/>
        </w:rPr>
        <w:t>существующие</w:t>
      </w:r>
      <w:r w:rsidR="0004390F" w:rsidRPr="00A47994">
        <w:rPr>
          <w:rFonts w:eastAsia="Times New Roman"/>
          <w:lang w:eastAsia="ru-RU"/>
        </w:rPr>
        <w:t xml:space="preserve"> </w:t>
      </w:r>
      <w:r w:rsidR="00114B57" w:rsidRPr="00A47994">
        <w:rPr>
          <w:rFonts w:eastAsia="Times New Roman"/>
          <w:lang w:eastAsia="ru-RU"/>
        </w:rPr>
        <w:t>параметры</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не</w:t>
      </w:r>
      <w:r w:rsidR="0004390F" w:rsidRPr="00A47994">
        <w:rPr>
          <w:rFonts w:eastAsia="Times New Roman"/>
          <w:lang w:eastAsia="ru-RU"/>
        </w:rPr>
        <w:t xml:space="preserve"> </w:t>
      </w:r>
      <w:r w:rsidR="00114B57" w:rsidRPr="00A47994">
        <w:rPr>
          <w:rFonts w:eastAsia="Times New Roman"/>
          <w:lang w:eastAsia="ru-RU"/>
        </w:rPr>
        <w:t>соответствуют</w:t>
      </w:r>
      <w:r w:rsidR="0004390F" w:rsidRPr="00A47994">
        <w:rPr>
          <w:rFonts w:eastAsia="Times New Roman"/>
          <w:lang w:eastAsia="ru-RU"/>
        </w:rPr>
        <w:t xml:space="preserve"> </w:t>
      </w:r>
      <w:r w:rsidR="00114B57" w:rsidRPr="00A47994">
        <w:rPr>
          <w:rFonts w:eastAsia="Times New Roman"/>
          <w:lang w:eastAsia="ru-RU"/>
        </w:rPr>
        <w:t>предельным</w:t>
      </w:r>
      <w:r w:rsidR="0004390F" w:rsidRPr="00A47994">
        <w:rPr>
          <w:rFonts w:eastAsia="Times New Roman"/>
          <w:lang w:eastAsia="ru-RU"/>
        </w:rPr>
        <w:t xml:space="preserve"> </w:t>
      </w:r>
      <w:r w:rsidR="00114B57" w:rsidRPr="00A47994">
        <w:rPr>
          <w:rFonts w:eastAsia="Times New Roman"/>
          <w:lang w:eastAsia="ru-RU"/>
        </w:rPr>
        <w:t>параметрам</w:t>
      </w:r>
      <w:r w:rsidR="0004390F" w:rsidRPr="00A47994">
        <w:rPr>
          <w:rFonts w:eastAsia="Times New Roman"/>
          <w:lang w:eastAsia="ru-RU"/>
        </w:rPr>
        <w:t xml:space="preserve"> </w:t>
      </w:r>
      <w:r w:rsidR="00114B57" w:rsidRPr="00A47994">
        <w:rPr>
          <w:rFonts w:eastAsia="Times New Roman"/>
          <w:lang w:eastAsia="ru-RU"/>
        </w:rPr>
        <w:t>разрешённого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реконструкции</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указанным</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градостроительном</w:t>
      </w:r>
      <w:r w:rsidR="0004390F" w:rsidRPr="00A47994">
        <w:rPr>
          <w:rFonts w:eastAsia="Times New Roman"/>
          <w:lang w:eastAsia="ru-RU"/>
        </w:rPr>
        <w:t xml:space="preserve"> </w:t>
      </w:r>
      <w:r w:rsidR="00114B57" w:rsidRPr="00A47994">
        <w:rPr>
          <w:rFonts w:eastAsia="Times New Roman"/>
          <w:lang w:eastAsia="ru-RU"/>
        </w:rPr>
        <w:t>регламенте</w:t>
      </w:r>
      <w:r w:rsidR="0004390F" w:rsidRPr="00A47994">
        <w:rPr>
          <w:rFonts w:eastAsia="Times New Roman"/>
          <w:lang w:eastAsia="ru-RU"/>
        </w:rPr>
        <w:t xml:space="preserve"> </w:t>
      </w:r>
      <w:r w:rsidR="00114B57" w:rsidRPr="00A47994">
        <w:rPr>
          <w:rFonts w:eastAsia="Times New Roman"/>
          <w:lang w:eastAsia="ru-RU"/>
        </w:rPr>
        <w:t>соответствующей</w:t>
      </w:r>
      <w:r w:rsidR="0004390F" w:rsidRPr="00A47994">
        <w:rPr>
          <w:rFonts w:eastAsia="Times New Roman"/>
          <w:lang w:eastAsia="ru-RU"/>
        </w:rPr>
        <w:t xml:space="preserve"> </w:t>
      </w:r>
      <w:r w:rsidR="00114B57" w:rsidRPr="00A47994">
        <w:rPr>
          <w:rFonts w:eastAsia="Times New Roman"/>
          <w:lang w:eastAsia="ru-RU"/>
        </w:rPr>
        <w:t>территориальной</w:t>
      </w:r>
      <w:r w:rsidR="0004390F" w:rsidRPr="00A47994">
        <w:rPr>
          <w:rFonts w:eastAsia="Times New Roman"/>
          <w:lang w:eastAsia="ru-RU"/>
        </w:rPr>
        <w:t xml:space="preserve"> </w:t>
      </w:r>
      <w:r w:rsidR="00114B57" w:rsidRPr="00A47994">
        <w:rPr>
          <w:rFonts w:eastAsia="Times New Roman"/>
          <w:lang w:eastAsia="ru-RU"/>
        </w:rPr>
        <w:t>зоны;</w:t>
      </w:r>
    </w:p>
    <w:p w14:paraId="0C5871B2" w14:textId="2FBF65E8" w:rsidR="00114B57" w:rsidRPr="00A47994" w:rsidRDefault="007C5795" w:rsidP="003D2320">
      <w:pPr>
        <w:tabs>
          <w:tab w:val="left" w:pos="0"/>
          <w:tab w:val="left" w:pos="851"/>
          <w:tab w:val="left" w:pos="993"/>
          <w:tab w:val="left" w:pos="1134"/>
        </w:tabs>
        <w:ind w:firstLine="709"/>
        <w:contextualSpacing/>
        <w:jc w:val="both"/>
        <w:rPr>
          <w:rFonts w:eastAsia="Times New Roman"/>
          <w:lang w:eastAsia="ru-RU"/>
        </w:rPr>
      </w:pPr>
      <w:r w:rsidRPr="00A47994">
        <w:rPr>
          <w:rFonts w:eastAsia="Times New Roman"/>
          <w:lang w:eastAsia="ru-RU"/>
        </w:rPr>
        <w:t>4)</w:t>
      </w:r>
      <w:r w:rsidR="00114B57" w:rsidRPr="00A47994">
        <w:rPr>
          <w:rFonts w:eastAsia="Times New Roman"/>
          <w:lang w:eastAsia="ru-RU"/>
        </w:rPr>
        <w:tab/>
        <w:t>существующие</w:t>
      </w:r>
      <w:r w:rsidR="0004390F" w:rsidRPr="00A47994">
        <w:rPr>
          <w:rFonts w:eastAsia="Times New Roman"/>
          <w:lang w:eastAsia="ru-RU"/>
        </w:rPr>
        <w:t xml:space="preserve"> </w:t>
      </w:r>
      <w:r w:rsidR="00114B57" w:rsidRPr="00A47994">
        <w:rPr>
          <w:rFonts w:eastAsia="Times New Roman"/>
          <w:lang w:eastAsia="ru-RU"/>
        </w:rPr>
        <w:t>параметры</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соответствуют</w:t>
      </w:r>
      <w:r w:rsidR="0004390F" w:rsidRPr="00A47994">
        <w:rPr>
          <w:rFonts w:eastAsia="Times New Roman"/>
          <w:lang w:eastAsia="ru-RU"/>
        </w:rPr>
        <w:t xml:space="preserve"> </w:t>
      </w:r>
      <w:r w:rsidR="00114B57" w:rsidRPr="00A47994">
        <w:rPr>
          <w:rFonts w:eastAsia="Times New Roman"/>
          <w:lang w:eastAsia="ru-RU"/>
        </w:rPr>
        <w:t>предельным</w:t>
      </w:r>
      <w:r w:rsidR="0004390F" w:rsidRPr="00A47994">
        <w:rPr>
          <w:rFonts w:eastAsia="Times New Roman"/>
          <w:lang w:eastAsia="ru-RU"/>
        </w:rPr>
        <w:t xml:space="preserve"> </w:t>
      </w:r>
      <w:r w:rsidR="00114B57" w:rsidRPr="00A47994">
        <w:rPr>
          <w:rFonts w:eastAsia="Times New Roman"/>
          <w:lang w:eastAsia="ru-RU"/>
        </w:rPr>
        <w:t>параметрам</w:t>
      </w:r>
      <w:r w:rsidR="0004390F" w:rsidRPr="00A47994">
        <w:rPr>
          <w:rFonts w:eastAsia="Times New Roman"/>
          <w:lang w:eastAsia="ru-RU"/>
        </w:rPr>
        <w:t xml:space="preserve"> </w:t>
      </w:r>
      <w:r w:rsidR="00114B57" w:rsidRPr="00A47994">
        <w:rPr>
          <w:rFonts w:eastAsia="Times New Roman"/>
          <w:lang w:eastAsia="ru-RU"/>
        </w:rPr>
        <w:t>разрешённого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реконструкции</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указанным</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градостроительном</w:t>
      </w:r>
      <w:r w:rsidR="0004390F" w:rsidRPr="00A47994">
        <w:rPr>
          <w:rFonts w:eastAsia="Times New Roman"/>
          <w:lang w:eastAsia="ru-RU"/>
        </w:rPr>
        <w:t xml:space="preserve"> </w:t>
      </w:r>
      <w:r w:rsidR="00114B57" w:rsidRPr="00A47994">
        <w:rPr>
          <w:rFonts w:eastAsia="Times New Roman"/>
          <w:lang w:eastAsia="ru-RU"/>
        </w:rPr>
        <w:t>регламенте</w:t>
      </w:r>
      <w:r w:rsidR="0004390F" w:rsidRPr="00A47994">
        <w:rPr>
          <w:rFonts w:eastAsia="Times New Roman"/>
          <w:lang w:eastAsia="ru-RU"/>
        </w:rPr>
        <w:t xml:space="preserve"> </w:t>
      </w:r>
      <w:r w:rsidR="00114B57" w:rsidRPr="00A47994">
        <w:rPr>
          <w:rFonts w:eastAsia="Times New Roman"/>
          <w:lang w:eastAsia="ru-RU"/>
        </w:rPr>
        <w:t>соответствующей</w:t>
      </w:r>
      <w:r w:rsidR="0004390F" w:rsidRPr="00A47994">
        <w:rPr>
          <w:rFonts w:eastAsia="Times New Roman"/>
          <w:lang w:eastAsia="ru-RU"/>
        </w:rPr>
        <w:t xml:space="preserve"> </w:t>
      </w:r>
      <w:r w:rsidR="00114B57" w:rsidRPr="00A47994">
        <w:rPr>
          <w:rFonts w:eastAsia="Times New Roman"/>
          <w:lang w:eastAsia="ru-RU"/>
        </w:rPr>
        <w:t>территориальной</w:t>
      </w:r>
      <w:r w:rsidR="0004390F" w:rsidRPr="00A47994">
        <w:rPr>
          <w:rFonts w:eastAsia="Times New Roman"/>
          <w:lang w:eastAsia="ru-RU"/>
        </w:rPr>
        <w:t xml:space="preserve"> </w:t>
      </w:r>
      <w:r w:rsidR="00114B57" w:rsidRPr="00A47994">
        <w:rPr>
          <w:rFonts w:eastAsia="Times New Roman"/>
          <w:lang w:eastAsia="ru-RU"/>
        </w:rPr>
        <w:t>зоны,</w:t>
      </w:r>
      <w:r w:rsidR="0004390F" w:rsidRPr="00A47994">
        <w:rPr>
          <w:rFonts w:eastAsia="Times New Roman"/>
          <w:lang w:eastAsia="ru-RU"/>
        </w:rPr>
        <w:t xml:space="preserve"> </w:t>
      </w:r>
      <w:r w:rsidR="00114B57" w:rsidRPr="00A47994">
        <w:rPr>
          <w:rFonts w:eastAsia="Times New Roman"/>
          <w:lang w:eastAsia="ru-RU"/>
        </w:rPr>
        <w:t>но</w:t>
      </w:r>
      <w:r w:rsidR="0004390F" w:rsidRPr="00A47994">
        <w:rPr>
          <w:rFonts w:eastAsia="Times New Roman"/>
          <w:lang w:eastAsia="ru-RU"/>
        </w:rPr>
        <w:t xml:space="preserve"> </w:t>
      </w:r>
      <w:r w:rsidR="00114B57" w:rsidRPr="00A47994">
        <w:rPr>
          <w:rFonts w:eastAsia="Times New Roman"/>
          <w:lang w:eastAsia="ru-RU"/>
        </w:rPr>
        <w:t>одновременно</w:t>
      </w:r>
      <w:r w:rsidR="0004390F" w:rsidRPr="00A47994">
        <w:rPr>
          <w:rFonts w:eastAsia="Times New Roman"/>
          <w:lang w:eastAsia="ru-RU"/>
        </w:rPr>
        <w:t xml:space="preserve"> </w:t>
      </w:r>
      <w:r w:rsidR="00114B57" w:rsidRPr="00A47994">
        <w:rPr>
          <w:rFonts w:eastAsia="Times New Roman"/>
          <w:lang w:eastAsia="ru-RU"/>
        </w:rPr>
        <w:t>данные</w:t>
      </w:r>
      <w:r w:rsidR="0004390F" w:rsidRPr="00A47994">
        <w:rPr>
          <w:rFonts w:eastAsia="Times New Roman"/>
          <w:lang w:eastAsia="ru-RU"/>
        </w:rPr>
        <w:t xml:space="preserve"> </w:t>
      </w:r>
      <w:r w:rsidR="00114B57" w:rsidRPr="00A47994">
        <w:rPr>
          <w:rFonts w:eastAsia="Times New Roman"/>
          <w:lang w:eastAsia="ru-RU"/>
        </w:rPr>
        <w:t>объекты</w:t>
      </w:r>
      <w:r w:rsidR="0004390F" w:rsidRPr="00A47994">
        <w:rPr>
          <w:rFonts w:eastAsia="Times New Roman"/>
          <w:lang w:eastAsia="ru-RU"/>
        </w:rPr>
        <w:t xml:space="preserve"> </w:t>
      </w:r>
      <w:r w:rsidR="00114B57" w:rsidRPr="00A47994">
        <w:rPr>
          <w:rFonts w:eastAsia="Times New Roman"/>
          <w:lang w:eastAsia="ru-RU"/>
        </w:rPr>
        <w:t>расположены</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границах</w:t>
      </w:r>
      <w:r w:rsidR="0004390F" w:rsidRPr="00A47994">
        <w:rPr>
          <w:rFonts w:eastAsia="Times New Roman"/>
          <w:lang w:eastAsia="ru-RU"/>
        </w:rPr>
        <w:t xml:space="preserve"> </w:t>
      </w:r>
      <w:r w:rsidR="00114B57" w:rsidRPr="00A47994">
        <w:rPr>
          <w:rFonts w:eastAsia="Times New Roman"/>
          <w:lang w:eastAsia="ru-RU"/>
        </w:rPr>
        <w:t>зон</w:t>
      </w:r>
      <w:r w:rsidR="0004390F" w:rsidRPr="00A47994">
        <w:rPr>
          <w:rFonts w:eastAsia="Times New Roman"/>
          <w:lang w:eastAsia="ru-RU"/>
        </w:rPr>
        <w:t xml:space="preserve"> </w:t>
      </w:r>
      <w:r w:rsidR="00114B57" w:rsidRPr="00A47994">
        <w:rPr>
          <w:rFonts w:eastAsia="Times New Roman"/>
          <w:lang w:eastAsia="ru-RU"/>
        </w:rPr>
        <w:t>с</w:t>
      </w:r>
      <w:r w:rsidR="0004390F" w:rsidRPr="00A47994">
        <w:rPr>
          <w:rFonts w:eastAsia="Times New Roman"/>
          <w:lang w:eastAsia="ru-RU"/>
        </w:rPr>
        <w:t xml:space="preserve"> </w:t>
      </w:r>
      <w:r w:rsidR="00114B57" w:rsidRPr="00A47994">
        <w:rPr>
          <w:rFonts w:eastAsia="Times New Roman"/>
          <w:lang w:eastAsia="ru-RU"/>
        </w:rPr>
        <w:t>особыми</w:t>
      </w:r>
      <w:r w:rsidR="0004390F" w:rsidRPr="00A47994">
        <w:rPr>
          <w:rFonts w:eastAsia="Times New Roman"/>
          <w:lang w:eastAsia="ru-RU"/>
        </w:rPr>
        <w:t xml:space="preserve"> </w:t>
      </w:r>
      <w:r w:rsidR="00114B57" w:rsidRPr="00A47994">
        <w:rPr>
          <w:rFonts w:eastAsia="Times New Roman"/>
          <w:lang w:eastAsia="ru-RU"/>
        </w:rPr>
        <w:t>условиями</w:t>
      </w:r>
      <w:r w:rsidR="0004390F" w:rsidRPr="00A47994">
        <w:rPr>
          <w:rFonts w:eastAsia="Times New Roman"/>
          <w:lang w:eastAsia="ru-RU"/>
        </w:rPr>
        <w:t xml:space="preserve"> </w:t>
      </w:r>
      <w:r w:rsidR="00114B57" w:rsidRPr="00A47994">
        <w:rPr>
          <w:rFonts w:eastAsia="Times New Roman"/>
          <w:lang w:eastAsia="ru-RU"/>
        </w:rPr>
        <w:t>использования</w:t>
      </w:r>
      <w:r w:rsidR="0004390F" w:rsidRPr="00A47994">
        <w:rPr>
          <w:rFonts w:eastAsia="Times New Roman"/>
          <w:lang w:eastAsia="ru-RU"/>
        </w:rPr>
        <w:t xml:space="preserve"> </w:t>
      </w:r>
      <w:r w:rsidR="00114B57" w:rsidRPr="00A47994">
        <w:rPr>
          <w:rFonts w:eastAsia="Times New Roman"/>
          <w:lang w:eastAsia="ru-RU"/>
        </w:rPr>
        <w:t>территории,</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пределах</w:t>
      </w:r>
      <w:r w:rsidR="0004390F" w:rsidRPr="00A47994">
        <w:rPr>
          <w:rFonts w:eastAsia="Times New Roman"/>
          <w:lang w:eastAsia="ru-RU"/>
        </w:rPr>
        <w:t xml:space="preserve"> </w:t>
      </w:r>
      <w:r w:rsidR="00114B57" w:rsidRPr="00A47994">
        <w:rPr>
          <w:rFonts w:eastAsia="Times New Roman"/>
          <w:lang w:eastAsia="ru-RU"/>
        </w:rPr>
        <w:t>которых</w:t>
      </w:r>
      <w:r w:rsidR="0004390F" w:rsidRPr="00A47994">
        <w:rPr>
          <w:rFonts w:eastAsia="Times New Roman"/>
          <w:lang w:eastAsia="ru-RU"/>
        </w:rPr>
        <w:t xml:space="preserve"> </w:t>
      </w:r>
      <w:r w:rsidR="00114B57" w:rsidRPr="00A47994">
        <w:rPr>
          <w:rFonts w:eastAsia="Times New Roman"/>
          <w:lang w:eastAsia="ru-RU"/>
        </w:rPr>
        <w:t>размещение</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имеющих</w:t>
      </w:r>
      <w:r w:rsidR="0004390F" w:rsidRPr="00A47994">
        <w:rPr>
          <w:rFonts w:eastAsia="Times New Roman"/>
          <w:lang w:eastAsia="ru-RU"/>
        </w:rPr>
        <w:t xml:space="preserve"> </w:t>
      </w:r>
      <w:r w:rsidR="00114B57" w:rsidRPr="00A47994">
        <w:rPr>
          <w:rFonts w:eastAsia="Times New Roman"/>
          <w:lang w:eastAsia="ru-RU"/>
        </w:rPr>
        <w:t>указанные</w:t>
      </w:r>
      <w:r w:rsidR="0004390F" w:rsidRPr="00A47994">
        <w:rPr>
          <w:rFonts w:eastAsia="Times New Roman"/>
          <w:lang w:eastAsia="ru-RU"/>
        </w:rPr>
        <w:t xml:space="preserve"> </w:t>
      </w:r>
      <w:r w:rsidR="00114B57" w:rsidRPr="00A47994">
        <w:rPr>
          <w:rFonts w:eastAsia="Times New Roman"/>
          <w:lang w:eastAsia="ru-RU"/>
        </w:rPr>
        <w:t>параметры,</w:t>
      </w:r>
      <w:r w:rsidR="0004390F" w:rsidRPr="00A47994">
        <w:rPr>
          <w:rFonts w:eastAsia="Times New Roman"/>
          <w:lang w:eastAsia="ru-RU"/>
        </w:rPr>
        <w:t xml:space="preserve"> </w:t>
      </w:r>
      <w:r w:rsidR="00114B57" w:rsidRPr="00A47994">
        <w:rPr>
          <w:rFonts w:eastAsia="Times New Roman"/>
          <w:lang w:eastAsia="ru-RU"/>
        </w:rPr>
        <w:t>не</w:t>
      </w:r>
      <w:r w:rsidR="0004390F" w:rsidRPr="00A47994">
        <w:rPr>
          <w:rFonts w:eastAsia="Times New Roman"/>
          <w:lang w:eastAsia="ru-RU"/>
        </w:rPr>
        <w:t xml:space="preserve"> </w:t>
      </w:r>
      <w:r w:rsidR="00114B57" w:rsidRPr="00A47994">
        <w:rPr>
          <w:rFonts w:eastAsia="Times New Roman"/>
          <w:lang w:eastAsia="ru-RU"/>
        </w:rPr>
        <w:t>допускается.</w:t>
      </w:r>
    </w:p>
    <w:p w14:paraId="380E6D11" w14:textId="22114911" w:rsidR="00114B57" w:rsidRPr="00A47994" w:rsidRDefault="00114B57" w:rsidP="003D2320">
      <w:pPr>
        <w:tabs>
          <w:tab w:val="left" w:pos="0"/>
          <w:tab w:val="left" w:pos="851"/>
          <w:tab w:val="left" w:pos="993"/>
          <w:tab w:val="left" w:pos="1134"/>
        </w:tabs>
        <w:ind w:firstLine="709"/>
        <w:contextualSpacing/>
        <w:jc w:val="both"/>
        <w:rPr>
          <w:rFonts w:eastAsia="Times New Roman"/>
          <w:lang w:eastAsia="ru-RU"/>
        </w:rPr>
      </w:pPr>
      <w:r w:rsidRPr="00A47994">
        <w:rPr>
          <w:rFonts w:eastAsia="Times New Roman"/>
          <w:lang w:eastAsia="ru-RU"/>
        </w:rPr>
        <w:t>2.</w:t>
      </w:r>
      <w:r w:rsidRPr="00A47994">
        <w:rPr>
          <w:rFonts w:eastAsia="Times New Roman"/>
          <w:lang w:eastAsia="ru-RU"/>
        </w:rPr>
        <w:tab/>
        <w:t>Порядок</w:t>
      </w:r>
      <w:r w:rsidR="0004390F" w:rsidRPr="00A47994">
        <w:rPr>
          <w:rFonts w:eastAsia="Times New Roman"/>
          <w:lang w:eastAsia="ru-RU"/>
        </w:rPr>
        <w:t xml:space="preserve"> </w:t>
      </w:r>
      <w:r w:rsidRPr="00A47994">
        <w:rPr>
          <w:rFonts w:eastAsia="Times New Roman"/>
          <w:lang w:eastAsia="ru-RU"/>
        </w:rPr>
        <w:t>использования</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не</w:t>
      </w:r>
      <w:r w:rsidR="0004390F" w:rsidRPr="00A47994">
        <w:rPr>
          <w:rFonts w:eastAsia="Times New Roman"/>
          <w:lang w:eastAsia="ru-RU"/>
        </w:rPr>
        <w:t xml:space="preserve"> </w:t>
      </w:r>
      <w:r w:rsidRPr="00A47994">
        <w:rPr>
          <w:rFonts w:eastAsia="Times New Roman"/>
          <w:lang w:eastAsia="ru-RU"/>
        </w:rPr>
        <w:t>соответствующих</w:t>
      </w:r>
      <w:r w:rsidR="0004390F" w:rsidRPr="00A47994">
        <w:rPr>
          <w:rFonts w:eastAsia="Times New Roman"/>
          <w:lang w:eastAsia="ru-RU"/>
        </w:rPr>
        <w:t xml:space="preserve"> </w:t>
      </w:r>
      <w:r w:rsidRPr="00A47994">
        <w:rPr>
          <w:rFonts w:eastAsia="Times New Roman"/>
          <w:lang w:eastAsia="ru-RU"/>
        </w:rPr>
        <w:t>градостроительному</w:t>
      </w:r>
      <w:r w:rsidR="0004390F" w:rsidRPr="00A47994">
        <w:rPr>
          <w:rFonts w:eastAsia="Times New Roman"/>
          <w:lang w:eastAsia="ru-RU"/>
        </w:rPr>
        <w:t xml:space="preserve"> </w:t>
      </w:r>
      <w:r w:rsidRPr="00A47994">
        <w:rPr>
          <w:rFonts w:eastAsia="Times New Roman"/>
          <w:lang w:eastAsia="ru-RU"/>
        </w:rPr>
        <w:t>регламенту,</w:t>
      </w:r>
      <w:r w:rsidR="0004390F" w:rsidRPr="00A47994">
        <w:rPr>
          <w:rFonts w:eastAsia="Times New Roman"/>
          <w:lang w:eastAsia="ru-RU"/>
        </w:rPr>
        <w:t xml:space="preserve"> </w:t>
      </w:r>
      <w:r w:rsidRPr="00A47994">
        <w:rPr>
          <w:rFonts w:eastAsia="Times New Roman"/>
          <w:lang w:eastAsia="ru-RU"/>
        </w:rPr>
        <w:t>определяется</w:t>
      </w:r>
      <w:r w:rsidR="0004390F" w:rsidRPr="00A47994">
        <w:rPr>
          <w:rFonts w:eastAsia="Times New Roman"/>
          <w:lang w:eastAsia="ru-RU"/>
        </w:rPr>
        <w:t xml:space="preserve"> </w:t>
      </w:r>
      <w:r w:rsidR="007174C0" w:rsidRPr="00A47994">
        <w:rPr>
          <w:rFonts w:eastAsia="Times New Roman"/>
          <w:lang w:eastAsia="ru-RU"/>
        </w:rPr>
        <w:t>частями</w:t>
      </w:r>
      <w:r w:rsidR="0004390F" w:rsidRPr="00A47994">
        <w:rPr>
          <w:rFonts w:eastAsia="Times New Roman"/>
          <w:lang w:eastAsia="ru-RU"/>
        </w:rPr>
        <w:t xml:space="preserve"> </w:t>
      </w:r>
      <w:r w:rsidR="007174C0" w:rsidRPr="00A47994">
        <w:rPr>
          <w:rFonts w:eastAsia="Times New Roman"/>
          <w:lang w:eastAsia="ru-RU"/>
        </w:rPr>
        <w:t>10-13</w:t>
      </w:r>
      <w:r w:rsidR="0004390F" w:rsidRPr="00A47994">
        <w:rPr>
          <w:rFonts w:eastAsia="Times New Roman"/>
          <w:lang w:eastAsia="ru-RU"/>
        </w:rPr>
        <w:t xml:space="preserve"> </w:t>
      </w:r>
      <w:r w:rsidR="007174C0" w:rsidRPr="00A47994">
        <w:rPr>
          <w:rFonts w:eastAsia="Times New Roman"/>
          <w:lang w:eastAsia="ru-RU"/>
        </w:rPr>
        <w:t>статьи</w:t>
      </w:r>
      <w:r w:rsidR="0004390F" w:rsidRPr="00A47994">
        <w:rPr>
          <w:rFonts w:eastAsia="Times New Roman"/>
          <w:lang w:eastAsia="ru-RU"/>
        </w:rPr>
        <w:t xml:space="preserve"> </w:t>
      </w:r>
      <w:r w:rsidRPr="00A47994">
        <w:rPr>
          <w:rFonts w:eastAsia="Times New Roman"/>
          <w:lang w:eastAsia="ru-RU"/>
        </w:rPr>
        <w:t>2</w:t>
      </w:r>
      <w:r w:rsidR="000A4CDC" w:rsidRPr="00A47994">
        <w:rPr>
          <w:rFonts w:eastAsia="Times New Roman"/>
          <w:lang w:eastAsia="ru-RU"/>
        </w:rPr>
        <w:t>1</w:t>
      </w:r>
      <w:r w:rsidR="0004390F" w:rsidRPr="00A47994">
        <w:rPr>
          <w:rFonts w:eastAsia="Times New Roman"/>
          <w:lang w:eastAsia="ru-RU"/>
        </w:rPr>
        <w:t xml:space="preserve"> </w:t>
      </w:r>
      <w:r w:rsidRPr="00A47994">
        <w:rPr>
          <w:rFonts w:eastAsia="Times New Roman"/>
          <w:lang w:eastAsia="ru-RU"/>
        </w:rPr>
        <w:t>настоящих</w:t>
      </w:r>
      <w:r w:rsidR="0004390F" w:rsidRPr="00A47994">
        <w:rPr>
          <w:rFonts w:eastAsia="Times New Roman"/>
          <w:lang w:eastAsia="ru-RU"/>
        </w:rPr>
        <w:t xml:space="preserve"> </w:t>
      </w:r>
      <w:r w:rsidRPr="00A47994">
        <w:rPr>
          <w:rFonts w:eastAsia="Times New Roman"/>
          <w:lang w:eastAsia="ru-RU"/>
        </w:rPr>
        <w:t>Правил</w:t>
      </w:r>
      <w:r w:rsidR="0004390F" w:rsidRPr="00A47994">
        <w:rPr>
          <w:rFonts w:eastAsia="Times New Roman"/>
          <w:lang w:eastAsia="ru-RU"/>
        </w:rPr>
        <w:t xml:space="preserve"> </w:t>
      </w:r>
      <w:r w:rsidRPr="00A47994">
        <w:rPr>
          <w:rFonts w:eastAsia="Times New Roman"/>
          <w:lang w:eastAsia="ru-RU"/>
        </w:rPr>
        <w:t>землепользования</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застройки.</w:t>
      </w:r>
    </w:p>
    <w:p w14:paraId="33516840" w14:textId="5BBB1838" w:rsidR="00114B57" w:rsidRPr="00A47994" w:rsidRDefault="00114B57"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197" w:name="_Toc258228326"/>
      <w:bookmarkStart w:id="198" w:name="_Toc281221539"/>
      <w:bookmarkStart w:id="199" w:name="_Toc395282233"/>
      <w:bookmarkStart w:id="200" w:name="_Toc420450061"/>
      <w:bookmarkStart w:id="201" w:name="_Toc500323134"/>
      <w:bookmarkStart w:id="202" w:name="_Toc66270901"/>
      <w:bookmarkStart w:id="203" w:name="_Toc162043118"/>
      <w:bookmarkStart w:id="204" w:name="_Toc222925420"/>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2</w:t>
      </w:r>
      <w:r w:rsidR="0000312A" w:rsidRPr="00A47994">
        <w:rPr>
          <w:rFonts w:eastAsia="Times New Roman"/>
          <w:b/>
          <w:bCs/>
          <w:iCs/>
          <w:lang w:eastAsia="ru-RU"/>
        </w:rPr>
        <w:t>7</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Застройка</w:t>
      </w:r>
      <w:r w:rsidR="0004390F" w:rsidRPr="00A47994">
        <w:rPr>
          <w:rFonts w:eastAsia="Times New Roman"/>
          <w:b/>
          <w:bCs/>
          <w:iCs/>
          <w:lang w:eastAsia="ru-RU"/>
        </w:rPr>
        <w:t xml:space="preserve"> </w:t>
      </w:r>
      <w:r w:rsidRPr="00A47994">
        <w:rPr>
          <w:rFonts w:eastAsia="Times New Roman"/>
          <w:b/>
          <w:bCs/>
          <w:iCs/>
          <w:lang w:eastAsia="ru-RU"/>
        </w:rPr>
        <w:t>и</w:t>
      </w:r>
      <w:r w:rsidR="0004390F" w:rsidRPr="00A47994">
        <w:rPr>
          <w:rFonts w:eastAsia="Times New Roman"/>
          <w:b/>
          <w:bCs/>
          <w:iCs/>
          <w:lang w:eastAsia="ru-RU"/>
        </w:rPr>
        <w:t xml:space="preserve"> </w:t>
      </w:r>
      <w:r w:rsidRPr="00A47994">
        <w:rPr>
          <w:rFonts w:eastAsia="Times New Roman"/>
          <w:b/>
          <w:bCs/>
          <w:iCs/>
          <w:lang w:eastAsia="ru-RU"/>
        </w:rPr>
        <w:t>использование</w:t>
      </w:r>
      <w:r w:rsidR="0004390F" w:rsidRPr="00A47994">
        <w:rPr>
          <w:rFonts w:eastAsia="Times New Roman"/>
          <w:b/>
          <w:bCs/>
          <w:iCs/>
          <w:lang w:eastAsia="ru-RU"/>
        </w:rPr>
        <w:t xml:space="preserve"> </w:t>
      </w:r>
      <w:r w:rsidRPr="00A47994">
        <w:rPr>
          <w:rFonts w:eastAsia="Times New Roman"/>
          <w:b/>
          <w:bCs/>
          <w:iCs/>
          <w:lang w:eastAsia="ru-RU"/>
        </w:rPr>
        <w:t>земельных</w:t>
      </w:r>
      <w:r w:rsidR="0004390F" w:rsidRPr="00A47994">
        <w:rPr>
          <w:rFonts w:eastAsia="Times New Roman"/>
          <w:b/>
          <w:bCs/>
          <w:iCs/>
          <w:lang w:eastAsia="ru-RU"/>
        </w:rPr>
        <w:t xml:space="preserve"> </w:t>
      </w:r>
      <w:r w:rsidRPr="00A47994">
        <w:rPr>
          <w:rFonts w:eastAsia="Times New Roman"/>
          <w:b/>
          <w:bCs/>
          <w:iCs/>
          <w:lang w:eastAsia="ru-RU"/>
        </w:rPr>
        <w:t>участков,</w:t>
      </w:r>
      <w:r w:rsidR="0004390F" w:rsidRPr="00A47994">
        <w:rPr>
          <w:rFonts w:eastAsia="Times New Roman"/>
          <w:b/>
          <w:bCs/>
          <w:iCs/>
          <w:lang w:eastAsia="ru-RU"/>
        </w:rPr>
        <w:t xml:space="preserve"> </w:t>
      </w:r>
      <w:r w:rsidRPr="00A47994">
        <w:rPr>
          <w:rFonts w:eastAsia="Times New Roman"/>
          <w:b/>
          <w:bCs/>
          <w:iCs/>
          <w:lang w:eastAsia="ru-RU"/>
        </w:rPr>
        <w:t>объектов</w:t>
      </w:r>
      <w:r w:rsidR="0004390F" w:rsidRPr="00A47994">
        <w:rPr>
          <w:rFonts w:eastAsia="Times New Roman"/>
          <w:b/>
          <w:bCs/>
          <w:iCs/>
          <w:lang w:eastAsia="ru-RU"/>
        </w:rPr>
        <w:t xml:space="preserve"> </w:t>
      </w:r>
      <w:r w:rsidRPr="00A47994">
        <w:rPr>
          <w:rFonts w:eastAsia="Times New Roman"/>
          <w:b/>
          <w:bCs/>
          <w:iCs/>
          <w:lang w:eastAsia="ru-RU"/>
        </w:rPr>
        <w:t>капитального</w:t>
      </w:r>
      <w:r w:rsidR="0004390F" w:rsidRPr="00A47994">
        <w:rPr>
          <w:rFonts w:eastAsia="Times New Roman"/>
          <w:b/>
          <w:bCs/>
          <w:iCs/>
          <w:lang w:eastAsia="ru-RU"/>
        </w:rPr>
        <w:t xml:space="preserve"> </w:t>
      </w:r>
      <w:r w:rsidRPr="00A47994">
        <w:rPr>
          <w:rFonts w:eastAsia="Times New Roman"/>
          <w:b/>
          <w:bCs/>
          <w:iCs/>
          <w:lang w:eastAsia="ru-RU"/>
        </w:rPr>
        <w:t>строительства</w:t>
      </w:r>
      <w:r w:rsidR="0004390F" w:rsidRPr="00A47994">
        <w:rPr>
          <w:rFonts w:eastAsia="Times New Roman"/>
          <w:b/>
          <w:bCs/>
          <w:iCs/>
          <w:lang w:eastAsia="ru-RU"/>
        </w:rPr>
        <w:t xml:space="preserve"> </w:t>
      </w:r>
      <w:r w:rsidRPr="00A47994">
        <w:rPr>
          <w:rFonts w:eastAsia="Times New Roman"/>
          <w:b/>
          <w:bCs/>
          <w:iCs/>
          <w:lang w:eastAsia="ru-RU"/>
        </w:rPr>
        <w:t>на</w:t>
      </w:r>
      <w:r w:rsidR="0004390F" w:rsidRPr="00A47994">
        <w:rPr>
          <w:rFonts w:eastAsia="Times New Roman"/>
          <w:b/>
          <w:bCs/>
          <w:iCs/>
          <w:lang w:eastAsia="ru-RU"/>
        </w:rPr>
        <w:t xml:space="preserve"> </w:t>
      </w:r>
      <w:r w:rsidRPr="00A47994">
        <w:rPr>
          <w:rFonts w:eastAsia="Times New Roman"/>
          <w:b/>
          <w:bCs/>
          <w:iCs/>
          <w:lang w:eastAsia="ru-RU"/>
        </w:rPr>
        <w:t>территориях,</w:t>
      </w:r>
      <w:r w:rsidR="0004390F" w:rsidRPr="00A47994">
        <w:rPr>
          <w:rFonts w:eastAsia="Times New Roman"/>
          <w:b/>
          <w:bCs/>
          <w:iCs/>
          <w:lang w:eastAsia="ru-RU"/>
        </w:rPr>
        <w:t xml:space="preserve"> </w:t>
      </w:r>
      <w:r w:rsidRPr="00A47994">
        <w:rPr>
          <w:rFonts w:eastAsia="Times New Roman"/>
          <w:b/>
          <w:bCs/>
          <w:iCs/>
          <w:lang w:eastAsia="ru-RU"/>
        </w:rPr>
        <w:t>на</w:t>
      </w:r>
      <w:r w:rsidR="0004390F" w:rsidRPr="00A47994">
        <w:rPr>
          <w:rFonts w:eastAsia="Times New Roman"/>
          <w:b/>
          <w:bCs/>
          <w:iCs/>
          <w:lang w:eastAsia="ru-RU"/>
        </w:rPr>
        <w:t xml:space="preserve"> </w:t>
      </w:r>
      <w:r w:rsidRPr="00A47994">
        <w:rPr>
          <w:rFonts w:eastAsia="Times New Roman"/>
          <w:b/>
          <w:bCs/>
          <w:iCs/>
          <w:lang w:eastAsia="ru-RU"/>
        </w:rPr>
        <w:t>которые</w:t>
      </w:r>
      <w:r w:rsidR="0004390F" w:rsidRPr="00A47994">
        <w:rPr>
          <w:rFonts w:eastAsia="Times New Roman"/>
          <w:b/>
          <w:bCs/>
          <w:iCs/>
          <w:lang w:eastAsia="ru-RU"/>
        </w:rPr>
        <w:t xml:space="preserve"> </w:t>
      </w:r>
      <w:r w:rsidRPr="00A47994">
        <w:rPr>
          <w:rFonts w:eastAsia="Times New Roman"/>
          <w:b/>
          <w:bCs/>
          <w:iCs/>
          <w:lang w:eastAsia="ru-RU"/>
        </w:rPr>
        <w:t>действие</w:t>
      </w:r>
      <w:r w:rsidR="0004390F" w:rsidRPr="00A47994">
        <w:rPr>
          <w:rFonts w:eastAsia="Times New Roman"/>
          <w:b/>
          <w:bCs/>
          <w:iCs/>
          <w:lang w:eastAsia="ru-RU"/>
        </w:rPr>
        <w:t xml:space="preserve"> </w:t>
      </w:r>
      <w:r w:rsidRPr="00A47994">
        <w:rPr>
          <w:rFonts w:eastAsia="Times New Roman"/>
          <w:b/>
          <w:bCs/>
          <w:iCs/>
          <w:lang w:eastAsia="ru-RU"/>
        </w:rPr>
        <w:t>градостроительных</w:t>
      </w:r>
      <w:r w:rsidR="0004390F" w:rsidRPr="00A47994">
        <w:rPr>
          <w:rFonts w:eastAsia="Times New Roman"/>
          <w:b/>
          <w:bCs/>
          <w:iCs/>
          <w:lang w:eastAsia="ru-RU"/>
        </w:rPr>
        <w:t xml:space="preserve"> </w:t>
      </w:r>
      <w:r w:rsidRPr="00A47994">
        <w:rPr>
          <w:rFonts w:eastAsia="Times New Roman"/>
          <w:b/>
          <w:bCs/>
          <w:iCs/>
          <w:lang w:eastAsia="ru-RU"/>
        </w:rPr>
        <w:t>регламентов</w:t>
      </w:r>
      <w:r w:rsidR="0004390F" w:rsidRPr="00A47994">
        <w:rPr>
          <w:rFonts w:eastAsia="Times New Roman"/>
          <w:b/>
          <w:bCs/>
          <w:iCs/>
          <w:lang w:eastAsia="ru-RU"/>
        </w:rPr>
        <w:t xml:space="preserve"> </w:t>
      </w:r>
      <w:r w:rsidRPr="00A47994">
        <w:rPr>
          <w:rFonts w:eastAsia="Times New Roman"/>
          <w:b/>
          <w:bCs/>
          <w:iCs/>
          <w:lang w:eastAsia="ru-RU"/>
        </w:rPr>
        <w:t>не</w:t>
      </w:r>
      <w:r w:rsidR="0004390F" w:rsidRPr="00A47994">
        <w:rPr>
          <w:rFonts w:eastAsia="Times New Roman"/>
          <w:b/>
          <w:bCs/>
          <w:iCs/>
          <w:lang w:eastAsia="ru-RU"/>
        </w:rPr>
        <w:t xml:space="preserve"> </w:t>
      </w:r>
      <w:r w:rsidRPr="00A47994">
        <w:rPr>
          <w:rFonts w:eastAsia="Times New Roman"/>
          <w:b/>
          <w:bCs/>
          <w:iCs/>
          <w:lang w:eastAsia="ru-RU"/>
        </w:rPr>
        <w:t>распространяется</w:t>
      </w:r>
      <w:r w:rsidR="0004390F" w:rsidRPr="00A47994">
        <w:rPr>
          <w:rFonts w:eastAsia="Times New Roman"/>
          <w:b/>
          <w:bCs/>
          <w:iCs/>
          <w:lang w:eastAsia="ru-RU"/>
        </w:rPr>
        <w:t xml:space="preserve"> </w:t>
      </w:r>
      <w:r w:rsidRPr="00A47994">
        <w:rPr>
          <w:rFonts w:eastAsia="Times New Roman"/>
          <w:b/>
          <w:bCs/>
          <w:iCs/>
          <w:lang w:eastAsia="ru-RU"/>
        </w:rPr>
        <w:t>или</w:t>
      </w:r>
      <w:r w:rsidR="0004390F" w:rsidRPr="00A47994">
        <w:rPr>
          <w:rFonts w:eastAsia="Times New Roman"/>
          <w:b/>
          <w:bCs/>
          <w:iCs/>
          <w:lang w:eastAsia="ru-RU"/>
        </w:rPr>
        <w:t xml:space="preserve"> </w:t>
      </w:r>
      <w:r w:rsidRPr="00A47994">
        <w:rPr>
          <w:rFonts w:eastAsia="Times New Roman"/>
          <w:b/>
          <w:bCs/>
          <w:iCs/>
          <w:lang w:eastAsia="ru-RU"/>
        </w:rPr>
        <w:t>для</w:t>
      </w:r>
      <w:r w:rsidR="0004390F" w:rsidRPr="00A47994">
        <w:rPr>
          <w:rFonts w:eastAsia="Times New Roman"/>
          <w:b/>
          <w:bCs/>
          <w:iCs/>
          <w:lang w:eastAsia="ru-RU"/>
        </w:rPr>
        <w:t xml:space="preserve"> </w:t>
      </w:r>
      <w:r w:rsidRPr="00A47994">
        <w:rPr>
          <w:rFonts w:eastAsia="Times New Roman"/>
          <w:b/>
          <w:bCs/>
          <w:iCs/>
          <w:lang w:eastAsia="ru-RU"/>
        </w:rPr>
        <w:t>которых</w:t>
      </w:r>
      <w:r w:rsidR="0004390F" w:rsidRPr="00A47994">
        <w:rPr>
          <w:rFonts w:eastAsia="Times New Roman"/>
          <w:b/>
          <w:bCs/>
          <w:iCs/>
          <w:lang w:eastAsia="ru-RU"/>
        </w:rPr>
        <w:t xml:space="preserve"> </w:t>
      </w:r>
      <w:r w:rsidRPr="00A47994">
        <w:rPr>
          <w:rFonts w:eastAsia="Times New Roman"/>
          <w:b/>
          <w:bCs/>
          <w:iCs/>
          <w:lang w:eastAsia="ru-RU"/>
        </w:rPr>
        <w:t>градостроительные</w:t>
      </w:r>
      <w:r w:rsidR="0004390F" w:rsidRPr="00A47994">
        <w:rPr>
          <w:rFonts w:eastAsia="Times New Roman"/>
          <w:b/>
          <w:bCs/>
          <w:iCs/>
          <w:lang w:eastAsia="ru-RU"/>
        </w:rPr>
        <w:t xml:space="preserve"> </w:t>
      </w:r>
      <w:r w:rsidRPr="00A47994">
        <w:rPr>
          <w:rFonts w:eastAsia="Times New Roman"/>
          <w:b/>
          <w:bCs/>
          <w:iCs/>
          <w:lang w:eastAsia="ru-RU"/>
        </w:rPr>
        <w:t>регламенты</w:t>
      </w:r>
      <w:r w:rsidR="0004390F" w:rsidRPr="00A47994">
        <w:rPr>
          <w:rFonts w:eastAsia="Times New Roman"/>
          <w:b/>
          <w:bCs/>
          <w:iCs/>
          <w:lang w:eastAsia="ru-RU"/>
        </w:rPr>
        <w:t xml:space="preserve"> </w:t>
      </w:r>
      <w:r w:rsidRPr="00A47994">
        <w:rPr>
          <w:rFonts w:eastAsia="Times New Roman"/>
          <w:b/>
          <w:bCs/>
          <w:iCs/>
          <w:lang w:eastAsia="ru-RU"/>
        </w:rPr>
        <w:t>не</w:t>
      </w:r>
      <w:r w:rsidR="0004390F" w:rsidRPr="00A47994">
        <w:rPr>
          <w:rFonts w:eastAsia="Times New Roman"/>
          <w:b/>
          <w:bCs/>
          <w:iCs/>
          <w:lang w:eastAsia="ru-RU"/>
        </w:rPr>
        <w:t xml:space="preserve"> </w:t>
      </w:r>
      <w:r w:rsidRPr="00A47994">
        <w:rPr>
          <w:rFonts w:eastAsia="Times New Roman"/>
          <w:b/>
          <w:bCs/>
          <w:iCs/>
          <w:lang w:eastAsia="ru-RU"/>
        </w:rPr>
        <w:t>устанавливаются</w:t>
      </w:r>
      <w:bookmarkEnd w:id="197"/>
      <w:bookmarkEnd w:id="198"/>
      <w:bookmarkEnd w:id="199"/>
      <w:bookmarkEnd w:id="200"/>
      <w:bookmarkEnd w:id="201"/>
      <w:bookmarkEnd w:id="202"/>
      <w:bookmarkEnd w:id="203"/>
      <w:bookmarkEnd w:id="204"/>
    </w:p>
    <w:p w14:paraId="55192D19" w14:textId="140EA818" w:rsidR="00114B57" w:rsidRPr="00A47994" w:rsidRDefault="00114B57" w:rsidP="003D2320">
      <w:pPr>
        <w:tabs>
          <w:tab w:val="left" w:pos="0"/>
          <w:tab w:val="left" w:pos="851"/>
          <w:tab w:val="left" w:pos="993"/>
          <w:tab w:val="left" w:pos="1134"/>
        </w:tabs>
        <w:ind w:firstLine="709"/>
        <w:contextualSpacing/>
        <w:jc w:val="both"/>
        <w:rPr>
          <w:rFonts w:eastAsia="Times New Roman"/>
          <w:lang w:eastAsia="ru-RU"/>
        </w:rPr>
      </w:pPr>
      <w:r w:rsidRPr="00A47994">
        <w:rPr>
          <w:rFonts w:eastAsia="Times New Roman"/>
          <w:lang w:eastAsia="ru-RU"/>
        </w:rPr>
        <w:t>1.</w:t>
      </w:r>
      <w:r w:rsidRPr="00A47994">
        <w:rPr>
          <w:rFonts w:eastAsia="Times New Roman"/>
          <w:lang w:eastAsia="ru-RU"/>
        </w:rPr>
        <w:tab/>
        <w:t>В</w:t>
      </w:r>
      <w:r w:rsidR="0004390F" w:rsidRPr="00A47994">
        <w:rPr>
          <w:rFonts w:eastAsia="Times New Roman"/>
          <w:lang w:eastAsia="ru-RU"/>
        </w:rPr>
        <w:t xml:space="preserve"> </w:t>
      </w:r>
      <w:r w:rsidRPr="00A47994">
        <w:rPr>
          <w:rFonts w:eastAsia="Times New Roman"/>
          <w:lang w:eastAsia="ru-RU"/>
        </w:rPr>
        <w:t>границах</w:t>
      </w:r>
      <w:r w:rsidR="0004390F" w:rsidRPr="00A47994">
        <w:rPr>
          <w:rFonts w:eastAsia="Times New Roman"/>
          <w:lang w:eastAsia="ru-RU"/>
        </w:rPr>
        <w:t xml:space="preserve"> </w:t>
      </w:r>
      <w:r w:rsidRPr="00A47994">
        <w:rPr>
          <w:rFonts w:eastAsia="Times New Roman"/>
          <w:lang w:eastAsia="ru-RU"/>
        </w:rPr>
        <w:t>территорий</w:t>
      </w:r>
      <w:r w:rsidR="0004390F" w:rsidRPr="00A47994">
        <w:rPr>
          <w:rFonts w:eastAsia="Times New Roman"/>
          <w:lang w:eastAsia="ru-RU"/>
        </w:rPr>
        <w:t xml:space="preserve"> </w:t>
      </w:r>
      <w:r w:rsidRPr="00A47994">
        <w:rPr>
          <w:rFonts w:eastAsia="Times New Roman"/>
          <w:lang w:eastAsia="ru-RU"/>
        </w:rPr>
        <w:t>памятников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ансамблей,</w:t>
      </w:r>
      <w:r w:rsidR="0004390F" w:rsidRPr="00A47994">
        <w:rPr>
          <w:rFonts w:eastAsia="Times New Roman"/>
          <w:lang w:eastAsia="ru-RU"/>
        </w:rPr>
        <w:t xml:space="preserve"> </w:t>
      </w:r>
      <w:r w:rsidRPr="00A47994">
        <w:rPr>
          <w:rFonts w:eastAsia="Times New Roman"/>
          <w:lang w:eastAsia="ru-RU"/>
        </w:rPr>
        <w:t>включенных</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единый</w:t>
      </w:r>
      <w:r w:rsidR="0004390F" w:rsidRPr="00A47994">
        <w:rPr>
          <w:rFonts w:eastAsia="Times New Roman"/>
          <w:lang w:eastAsia="ru-RU"/>
        </w:rPr>
        <w:t xml:space="preserve"> </w:t>
      </w:r>
      <w:r w:rsidRPr="00A47994">
        <w:rPr>
          <w:rFonts w:eastAsia="Times New Roman"/>
          <w:lang w:eastAsia="ru-RU"/>
        </w:rPr>
        <w:t>государственный</w:t>
      </w:r>
      <w:r w:rsidR="0004390F" w:rsidRPr="00A47994">
        <w:rPr>
          <w:rFonts w:eastAsia="Times New Roman"/>
          <w:lang w:eastAsia="ru-RU"/>
        </w:rPr>
        <w:t xml:space="preserve"> </w:t>
      </w:r>
      <w:r w:rsidRPr="00A47994">
        <w:rPr>
          <w:rFonts w:eastAsia="Times New Roman"/>
          <w:lang w:eastAsia="ru-RU"/>
        </w:rPr>
        <w:t>реестр</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культурного</w:t>
      </w:r>
      <w:r w:rsidR="0004390F" w:rsidRPr="00A47994">
        <w:rPr>
          <w:rFonts w:eastAsia="Times New Roman"/>
          <w:lang w:eastAsia="ru-RU"/>
        </w:rPr>
        <w:t xml:space="preserve"> </w:t>
      </w:r>
      <w:r w:rsidRPr="00A47994">
        <w:rPr>
          <w:rFonts w:eastAsia="Times New Roman"/>
          <w:lang w:eastAsia="ru-RU"/>
        </w:rPr>
        <w:t>наследия</w:t>
      </w:r>
      <w:r w:rsidR="0004390F" w:rsidRPr="00A47994">
        <w:rPr>
          <w:rFonts w:eastAsia="Times New Roman"/>
          <w:lang w:eastAsia="ru-RU"/>
        </w:rPr>
        <w:t xml:space="preserve"> </w:t>
      </w:r>
      <w:r w:rsidRPr="00A47994">
        <w:rPr>
          <w:rFonts w:eastAsia="Times New Roman"/>
          <w:lang w:eastAsia="ru-RU"/>
        </w:rPr>
        <w:t>(памятников</w:t>
      </w:r>
      <w:r w:rsidR="0004390F" w:rsidRPr="00A47994">
        <w:rPr>
          <w:rFonts w:eastAsia="Times New Roman"/>
          <w:lang w:eastAsia="ru-RU"/>
        </w:rPr>
        <w:t xml:space="preserve"> </w:t>
      </w:r>
      <w:r w:rsidRPr="00A47994">
        <w:rPr>
          <w:rFonts w:eastAsia="Times New Roman"/>
          <w:lang w:eastAsia="ru-RU"/>
        </w:rPr>
        <w:t>истории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культуры)</w:t>
      </w:r>
      <w:r w:rsidR="0004390F" w:rsidRPr="00A47994">
        <w:rPr>
          <w:rFonts w:eastAsia="Times New Roman"/>
          <w:lang w:eastAsia="ru-RU"/>
        </w:rPr>
        <w:t xml:space="preserve"> </w:t>
      </w:r>
      <w:r w:rsidRPr="00A47994">
        <w:rPr>
          <w:rFonts w:eastAsia="Times New Roman"/>
          <w:lang w:eastAsia="ru-RU"/>
        </w:rPr>
        <w:t>народов</w:t>
      </w:r>
      <w:r w:rsidR="0004390F" w:rsidRPr="00A47994">
        <w:rPr>
          <w:rFonts w:eastAsia="Times New Roman"/>
          <w:lang w:eastAsia="ru-RU"/>
        </w:rPr>
        <w:t xml:space="preserve"> </w:t>
      </w:r>
      <w:r w:rsidRPr="00A47994">
        <w:rPr>
          <w:rFonts w:eastAsia="Times New Roman"/>
          <w:lang w:eastAsia="ru-RU"/>
        </w:rPr>
        <w:t>Российской</w:t>
      </w:r>
      <w:r w:rsidR="0004390F" w:rsidRPr="00A47994">
        <w:rPr>
          <w:rFonts w:eastAsia="Times New Roman"/>
          <w:lang w:eastAsia="ru-RU"/>
        </w:rPr>
        <w:t xml:space="preserve"> </w:t>
      </w:r>
      <w:r w:rsidRPr="00A47994">
        <w:rPr>
          <w:rFonts w:eastAsia="Times New Roman"/>
          <w:lang w:eastAsia="ru-RU"/>
        </w:rPr>
        <w:t>Федерации,</w:t>
      </w:r>
      <w:r w:rsidR="0004390F" w:rsidRPr="00A47994">
        <w:rPr>
          <w:rFonts w:eastAsia="Times New Roman"/>
          <w:lang w:eastAsia="ru-RU"/>
        </w:rPr>
        <w:t xml:space="preserve"> </w:t>
      </w:r>
      <w:r w:rsidRPr="00A47994">
        <w:rPr>
          <w:rFonts w:eastAsia="Times New Roman"/>
          <w:lang w:eastAsia="ru-RU"/>
        </w:rPr>
        <w:t>а</w:t>
      </w:r>
      <w:r w:rsidR="0004390F" w:rsidRPr="00A47994">
        <w:rPr>
          <w:rFonts w:eastAsia="Times New Roman"/>
          <w:lang w:eastAsia="ru-RU"/>
        </w:rPr>
        <w:t xml:space="preserve"> </w:t>
      </w:r>
      <w:r w:rsidRPr="00A47994">
        <w:rPr>
          <w:rFonts w:eastAsia="Times New Roman"/>
          <w:lang w:eastAsia="ru-RU"/>
        </w:rPr>
        <w:t>также</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границах</w:t>
      </w:r>
      <w:r w:rsidR="0004390F" w:rsidRPr="00A47994">
        <w:rPr>
          <w:rFonts w:eastAsia="Times New Roman"/>
          <w:lang w:eastAsia="ru-RU"/>
        </w:rPr>
        <w:t xml:space="preserve"> </w:t>
      </w:r>
      <w:r w:rsidRPr="00A47994">
        <w:rPr>
          <w:rFonts w:eastAsia="Times New Roman"/>
          <w:lang w:eastAsia="ru-RU"/>
        </w:rPr>
        <w:t>территорий</w:t>
      </w:r>
      <w:r w:rsidR="0004390F" w:rsidRPr="00A47994">
        <w:rPr>
          <w:rFonts w:eastAsia="Times New Roman"/>
          <w:lang w:eastAsia="ru-RU"/>
        </w:rPr>
        <w:t xml:space="preserve"> </w:t>
      </w:r>
      <w:r w:rsidRPr="00A47994">
        <w:rPr>
          <w:rFonts w:eastAsia="Times New Roman"/>
          <w:lang w:eastAsia="ru-RU"/>
        </w:rPr>
        <w:t>памятников</w:t>
      </w:r>
      <w:r w:rsidR="0004390F" w:rsidRPr="00A47994">
        <w:rPr>
          <w:rFonts w:eastAsia="Times New Roman"/>
          <w:lang w:eastAsia="ru-RU"/>
        </w:rPr>
        <w:t xml:space="preserve"> </w:t>
      </w:r>
      <w:r w:rsidRPr="00A47994">
        <w:rPr>
          <w:rFonts w:eastAsia="Times New Roman"/>
          <w:lang w:eastAsia="ru-RU"/>
        </w:rPr>
        <w:t>или</w:t>
      </w:r>
      <w:r w:rsidR="0004390F" w:rsidRPr="00A47994">
        <w:rPr>
          <w:rFonts w:eastAsia="Times New Roman"/>
          <w:lang w:eastAsia="ru-RU"/>
        </w:rPr>
        <w:t xml:space="preserve"> </w:t>
      </w:r>
      <w:r w:rsidRPr="00A47994">
        <w:rPr>
          <w:rFonts w:eastAsia="Times New Roman"/>
          <w:lang w:eastAsia="ru-RU"/>
        </w:rPr>
        <w:t>ансамблей,</w:t>
      </w:r>
      <w:r w:rsidR="0004390F" w:rsidRPr="00A47994">
        <w:rPr>
          <w:rFonts w:eastAsia="Times New Roman"/>
          <w:lang w:eastAsia="ru-RU"/>
        </w:rPr>
        <w:t xml:space="preserve"> </w:t>
      </w:r>
      <w:r w:rsidRPr="00A47994">
        <w:rPr>
          <w:rFonts w:eastAsia="Times New Roman"/>
          <w:lang w:eastAsia="ru-RU"/>
        </w:rPr>
        <w:lastRenderedPageBreak/>
        <w:t>которые</w:t>
      </w:r>
      <w:r w:rsidR="0004390F" w:rsidRPr="00A47994">
        <w:rPr>
          <w:rFonts w:eastAsia="Times New Roman"/>
          <w:lang w:eastAsia="ru-RU"/>
        </w:rPr>
        <w:t xml:space="preserve"> </w:t>
      </w:r>
      <w:r w:rsidRPr="00A47994">
        <w:rPr>
          <w:rFonts w:eastAsia="Times New Roman"/>
          <w:lang w:eastAsia="ru-RU"/>
        </w:rPr>
        <w:t>являются</w:t>
      </w:r>
      <w:r w:rsidR="0004390F" w:rsidRPr="00A47994">
        <w:rPr>
          <w:rFonts w:eastAsia="Times New Roman"/>
          <w:lang w:eastAsia="ru-RU"/>
        </w:rPr>
        <w:t xml:space="preserve"> </w:t>
      </w:r>
      <w:r w:rsidRPr="00A47994">
        <w:rPr>
          <w:rFonts w:eastAsia="Times New Roman"/>
          <w:lang w:eastAsia="ru-RU"/>
        </w:rPr>
        <w:t>выявленными</w:t>
      </w:r>
      <w:r w:rsidR="0004390F" w:rsidRPr="00A47994">
        <w:rPr>
          <w:rFonts w:eastAsia="Times New Roman"/>
          <w:lang w:eastAsia="ru-RU"/>
        </w:rPr>
        <w:t xml:space="preserve"> </w:t>
      </w:r>
      <w:r w:rsidRPr="00A47994">
        <w:rPr>
          <w:rFonts w:eastAsia="Times New Roman"/>
          <w:lang w:eastAsia="ru-RU"/>
        </w:rPr>
        <w:t>объектами</w:t>
      </w:r>
      <w:r w:rsidR="0004390F" w:rsidRPr="00A47994">
        <w:rPr>
          <w:rFonts w:eastAsia="Times New Roman"/>
          <w:lang w:eastAsia="ru-RU"/>
        </w:rPr>
        <w:t xml:space="preserve"> </w:t>
      </w:r>
      <w:r w:rsidRPr="00A47994">
        <w:rPr>
          <w:rFonts w:eastAsia="Times New Roman"/>
          <w:lang w:eastAsia="ru-RU"/>
        </w:rPr>
        <w:t>культурного</w:t>
      </w:r>
      <w:r w:rsidR="0004390F" w:rsidRPr="00A47994">
        <w:rPr>
          <w:rFonts w:eastAsia="Times New Roman"/>
          <w:lang w:eastAsia="ru-RU"/>
        </w:rPr>
        <w:t xml:space="preserve"> </w:t>
      </w:r>
      <w:r w:rsidRPr="00A47994">
        <w:rPr>
          <w:rFonts w:eastAsia="Times New Roman"/>
          <w:lang w:eastAsia="ru-RU"/>
        </w:rPr>
        <w:t>наследия,</w:t>
      </w:r>
      <w:r w:rsidR="0004390F" w:rsidRPr="00A47994">
        <w:rPr>
          <w:rFonts w:eastAsia="Times New Roman"/>
          <w:lang w:eastAsia="ru-RU"/>
        </w:rPr>
        <w:t xml:space="preserve"> </w:t>
      </w:r>
      <w:r w:rsidRPr="00A47994">
        <w:rPr>
          <w:rFonts w:eastAsia="Times New Roman"/>
          <w:lang w:eastAsia="ru-RU"/>
        </w:rPr>
        <w:t>решения</w:t>
      </w:r>
      <w:r w:rsidR="0004390F" w:rsidRPr="00A47994">
        <w:rPr>
          <w:rFonts w:eastAsia="Times New Roman"/>
          <w:lang w:eastAsia="ru-RU"/>
        </w:rPr>
        <w:t xml:space="preserve"> </w:t>
      </w:r>
      <w:r w:rsidRPr="00A47994">
        <w:rPr>
          <w:rFonts w:eastAsia="Times New Roman"/>
          <w:lang w:eastAsia="ru-RU"/>
        </w:rPr>
        <w:t>о</w:t>
      </w:r>
      <w:r w:rsidR="0004390F" w:rsidRPr="00A47994">
        <w:rPr>
          <w:rFonts w:eastAsia="Times New Roman"/>
          <w:lang w:eastAsia="ru-RU"/>
        </w:rPr>
        <w:t xml:space="preserve"> </w:t>
      </w:r>
      <w:r w:rsidRPr="00A47994">
        <w:rPr>
          <w:rFonts w:eastAsia="Times New Roman"/>
          <w:lang w:eastAsia="ru-RU"/>
        </w:rPr>
        <w:t>режиме</w:t>
      </w:r>
      <w:r w:rsidR="0004390F" w:rsidRPr="00A47994">
        <w:rPr>
          <w:rFonts w:eastAsia="Times New Roman"/>
          <w:lang w:eastAsia="ru-RU"/>
        </w:rPr>
        <w:t xml:space="preserve"> </w:t>
      </w:r>
      <w:r w:rsidRPr="00A47994">
        <w:rPr>
          <w:rFonts w:eastAsia="Times New Roman"/>
          <w:lang w:eastAsia="ru-RU"/>
        </w:rPr>
        <w:t>содержания,</w:t>
      </w:r>
      <w:r w:rsidR="0004390F" w:rsidRPr="00A47994">
        <w:rPr>
          <w:rFonts w:eastAsia="Times New Roman"/>
          <w:lang w:eastAsia="ru-RU"/>
        </w:rPr>
        <w:t xml:space="preserve"> </w:t>
      </w:r>
      <w:r w:rsidRPr="00A47994">
        <w:rPr>
          <w:rFonts w:eastAsia="Times New Roman"/>
          <w:lang w:eastAsia="ru-RU"/>
        </w:rPr>
        <w:t>параметрах</w:t>
      </w:r>
      <w:r w:rsidR="0004390F" w:rsidRPr="00A47994">
        <w:rPr>
          <w:rFonts w:eastAsia="Times New Roman"/>
          <w:lang w:eastAsia="ru-RU"/>
        </w:rPr>
        <w:t xml:space="preserve"> </w:t>
      </w:r>
      <w:r w:rsidRPr="00A47994">
        <w:rPr>
          <w:rFonts w:eastAsia="Times New Roman"/>
          <w:lang w:eastAsia="ru-RU"/>
        </w:rPr>
        <w:t>реставрации,</w:t>
      </w:r>
      <w:r w:rsidR="0004390F" w:rsidRPr="00A47994">
        <w:rPr>
          <w:rFonts w:eastAsia="Times New Roman"/>
          <w:lang w:eastAsia="ru-RU"/>
        </w:rPr>
        <w:t xml:space="preserve"> </w:t>
      </w:r>
      <w:r w:rsidRPr="00A47994">
        <w:rPr>
          <w:rFonts w:eastAsia="Times New Roman"/>
          <w:lang w:eastAsia="ru-RU"/>
        </w:rPr>
        <w:t>консервации,</w:t>
      </w:r>
      <w:r w:rsidR="0004390F" w:rsidRPr="00A47994">
        <w:rPr>
          <w:rFonts w:eastAsia="Times New Roman"/>
          <w:lang w:eastAsia="ru-RU"/>
        </w:rPr>
        <w:t xml:space="preserve"> </w:t>
      </w:r>
      <w:r w:rsidRPr="00A47994">
        <w:rPr>
          <w:rFonts w:eastAsia="Times New Roman"/>
          <w:lang w:eastAsia="ru-RU"/>
        </w:rPr>
        <w:t>воссоздания,</w:t>
      </w:r>
      <w:r w:rsidR="0004390F" w:rsidRPr="00A47994">
        <w:rPr>
          <w:rFonts w:eastAsia="Times New Roman"/>
          <w:lang w:eastAsia="ru-RU"/>
        </w:rPr>
        <w:t xml:space="preserve"> </w:t>
      </w:r>
      <w:r w:rsidRPr="00A47994">
        <w:rPr>
          <w:rFonts w:eastAsia="Times New Roman"/>
          <w:lang w:eastAsia="ru-RU"/>
        </w:rPr>
        <w:t>ремонта</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приспособлении</w:t>
      </w:r>
      <w:r w:rsidR="0004390F" w:rsidRPr="00A47994">
        <w:rPr>
          <w:rFonts w:eastAsia="Times New Roman"/>
          <w:lang w:eastAsia="ru-RU"/>
        </w:rPr>
        <w:t xml:space="preserve"> </w:t>
      </w:r>
      <w:r w:rsidRPr="00A47994">
        <w:rPr>
          <w:rFonts w:eastAsia="Times New Roman"/>
          <w:lang w:eastAsia="ru-RU"/>
        </w:rPr>
        <w:t>принимаются</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порядке,</w:t>
      </w:r>
      <w:r w:rsidR="0004390F" w:rsidRPr="00A47994">
        <w:rPr>
          <w:rFonts w:eastAsia="Times New Roman"/>
          <w:lang w:eastAsia="ru-RU"/>
        </w:rPr>
        <w:t xml:space="preserve"> </w:t>
      </w:r>
      <w:r w:rsidRPr="00A47994">
        <w:rPr>
          <w:rFonts w:eastAsia="Times New Roman"/>
          <w:lang w:eastAsia="ru-RU"/>
        </w:rPr>
        <w:t>установленном</w:t>
      </w:r>
      <w:r w:rsidR="0004390F" w:rsidRPr="00A47994">
        <w:rPr>
          <w:rFonts w:eastAsia="Times New Roman"/>
          <w:lang w:eastAsia="ru-RU"/>
        </w:rPr>
        <w:t xml:space="preserve"> </w:t>
      </w:r>
      <w:r w:rsidRPr="00A47994">
        <w:rPr>
          <w:rFonts w:eastAsia="Times New Roman"/>
          <w:lang w:eastAsia="ru-RU"/>
        </w:rPr>
        <w:t>законодательством</w:t>
      </w:r>
      <w:r w:rsidR="0004390F" w:rsidRPr="00A47994">
        <w:rPr>
          <w:rFonts w:eastAsia="Times New Roman"/>
          <w:lang w:eastAsia="ru-RU"/>
        </w:rPr>
        <w:t xml:space="preserve"> </w:t>
      </w:r>
      <w:r w:rsidRPr="00A47994">
        <w:rPr>
          <w:rFonts w:eastAsia="Times New Roman"/>
          <w:lang w:eastAsia="ru-RU"/>
        </w:rPr>
        <w:t>Российской</w:t>
      </w:r>
      <w:r w:rsidR="0004390F" w:rsidRPr="00A47994">
        <w:rPr>
          <w:rFonts w:eastAsia="Times New Roman"/>
          <w:lang w:eastAsia="ru-RU"/>
        </w:rPr>
        <w:t xml:space="preserve"> </w:t>
      </w:r>
      <w:r w:rsidRPr="00A47994">
        <w:rPr>
          <w:rFonts w:eastAsia="Times New Roman"/>
          <w:lang w:eastAsia="ru-RU"/>
        </w:rPr>
        <w:t>Федерации</w:t>
      </w:r>
      <w:r w:rsidR="0004390F" w:rsidRPr="00A47994">
        <w:rPr>
          <w:rFonts w:eastAsia="Times New Roman"/>
          <w:lang w:eastAsia="ru-RU"/>
        </w:rPr>
        <w:t xml:space="preserve"> </w:t>
      </w:r>
      <w:r w:rsidRPr="00A47994">
        <w:rPr>
          <w:rFonts w:eastAsia="Times New Roman"/>
          <w:lang w:eastAsia="ru-RU"/>
        </w:rPr>
        <w:t>об</w:t>
      </w:r>
      <w:r w:rsidR="0004390F" w:rsidRPr="00A47994">
        <w:rPr>
          <w:rFonts w:eastAsia="Times New Roman"/>
          <w:lang w:eastAsia="ru-RU"/>
        </w:rPr>
        <w:t xml:space="preserve"> </w:t>
      </w:r>
      <w:r w:rsidRPr="00A47994">
        <w:rPr>
          <w:rFonts w:eastAsia="Times New Roman"/>
          <w:lang w:eastAsia="ru-RU"/>
        </w:rPr>
        <w:t>охране</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культурного</w:t>
      </w:r>
      <w:r w:rsidR="0004390F" w:rsidRPr="00A47994">
        <w:rPr>
          <w:rFonts w:eastAsia="Times New Roman"/>
          <w:lang w:eastAsia="ru-RU"/>
        </w:rPr>
        <w:t xml:space="preserve"> </w:t>
      </w:r>
      <w:r w:rsidRPr="00A47994">
        <w:rPr>
          <w:rFonts w:eastAsia="Times New Roman"/>
          <w:lang w:eastAsia="ru-RU"/>
        </w:rPr>
        <w:t>наследия.</w:t>
      </w:r>
    </w:p>
    <w:p w14:paraId="41E40DB8" w14:textId="399D4BB8" w:rsidR="00114B57" w:rsidRPr="00A47994" w:rsidRDefault="00114B57" w:rsidP="003D2320">
      <w:pPr>
        <w:tabs>
          <w:tab w:val="left" w:pos="0"/>
          <w:tab w:val="left" w:pos="851"/>
          <w:tab w:val="left" w:pos="993"/>
          <w:tab w:val="left" w:pos="1134"/>
        </w:tabs>
        <w:ind w:firstLine="709"/>
        <w:contextualSpacing/>
        <w:jc w:val="both"/>
        <w:rPr>
          <w:rFonts w:eastAsia="Times New Roman"/>
          <w:lang w:eastAsia="ru-RU"/>
        </w:rPr>
      </w:pPr>
      <w:r w:rsidRPr="00A47994">
        <w:rPr>
          <w:rFonts w:eastAsia="Times New Roman"/>
          <w:lang w:eastAsia="ru-RU"/>
        </w:rPr>
        <w:t>2.</w:t>
      </w:r>
      <w:r w:rsidRPr="00A47994">
        <w:rPr>
          <w:rFonts w:eastAsia="Times New Roman"/>
          <w:lang w:eastAsia="ru-RU"/>
        </w:rPr>
        <w:tab/>
        <w:t>В</w:t>
      </w:r>
      <w:r w:rsidR="0004390F" w:rsidRPr="00A47994">
        <w:rPr>
          <w:rFonts w:eastAsia="Times New Roman"/>
          <w:lang w:eastAsia="ru-RU"/>
        </w:rPr>
        <w:t xml:space="preserve"> </w:t>
      </w:r>
      <w:r w:rsidRPr="00A47994">
        <w:rPr>
          <w:rFonts w:eastAsia="Times New Roman"/>
          <w:lang w:eastAsia="ru-RU"/>
        </w:rPr>
        <w:t>границах</w:t>
      </w:r>
      <w:r w:rsidR="0004390F" w:rsidRPr="00A47994">
        <w:rPr>
          <w:rFonts w:eastAsia="Times New Roman"/>
          <w:lang w:eastAsia="ru-RU"/>
        </w:rPr>
        <w:t xml:space="preserve"> </w:t>
      </w:r>
      <w:r w:rsidRPr="00A47994">
        <w:rPr>
          <w:rFonts w:eastAsia="Times New Roman"/>
          <w:lang w:eastAsia="ru-RU"/>
        </w:rPr>
        <w:t>территорий</w:t>
      </w:r>
      <w:r w:rsidR="0004390F" w:rsidRPr="00A47994">
        <w:rPr>
          <w:rFonts w:eastAsia="Times New Roman"/>
          <w:lang w:eastAsia="ru-RU"/>
        </w:rPr>
        <w:t xml:space="preserve"> </w:t>
      </w:r>
      <w:r w:rsidRPr="00A47994">
        <w:rPr>
          <w:rFonts w:eastAsia="Times New Roman"/>
          <w:lang w:eastAsia="ru-RU"/>
        </w:rPr>
        <w:t>общего</w:t>
      </w:r>
      <w:r w:rsidR="0004390F" w:rsidRPr="00A47994">
        <w:rPr>
          <w:rFonts w:eastAsia="Times New Roman"/>
          <w:lang w:eastAsia="ru-RU"/>
        </w:rPr>
        <w:t xml:space="preserve"> </w:t>
      </w:r>
      <w:r w:rsidRPr="00A47994">
        <w:rPr>
          <w:rFonts w:eastAsia="Times New Roman"/>
          <w:lang w:eastAsia="ru-RU"/>
        </w:rPr>
        <w:t>пользования</w:t>
      </w:r>
      <w:r w:rsidR="0004390F" w:rsidRPr="00A47994">
        <w:rPr>
          <w:rFonts w:eastAsia="Times New Roman"/>
          <w:lang w:eastAsia="ru-RU"/>
        </w:rPr>
        <w:t xml:space="preserve"> </w:t>
      </w:r>
      <w:r w:rsidRPr="00A47994">
        <w:rPr>
          <w:rFonts w:eastAsia="Times New Roman"/>
          <w:lang w:eastAsia="ru-RU"/>
        </w:rPr>
        <w:t>(улиц,</w:t>
      </w:r>
      <w:r w:rsidR="0004390F" w:rsidRPr="00A47994">
        <w:rPr>
          <w:rFonts w:eastAsia="Times New Roman"/>
          <w:lang w:eastAsia="ru-RU"/>
        </w:rPr>
        <w:t xml:space="preserve"> </w:t>
      </w:r>
      <w:r w:rsidRPr="00A47994">
        <w:rPr>
          <w:rFonts w:eastAsia="Times New Roman"/>
          <w:lang w:eastAsia="ru-RU"/>
        </w:rPr>
        <w:t>проездов,</w:t>
      </w:r>
      <w:r w:rsidR="0004390F" w:rsidRPr="00A47994">
        <w:rPr>
          <w:rFonts w:eastAsia="Times New Roman"/>
          <w:lang w:eastAsia="ru-RU"/>
        </w:rPr>
        <w:t xml:space="preserve"> </w:t>
      </w:r>
      <w:r w:rsidRPr="00A47994">
        <w:rPr>
          <w:rFonts w:eastAsia="Times New Roman"/>
          <w:lang w:eastAsia="ru-RU"/>
        </w:rPr>
        <w:t>набережных,</w:t>
      </w:r>
      <w:r w:rsidR="0004390F" w:rsidRPr="00A47994">
        <w:rPr>
          <w:rFonts w:eastAsia="Times New Roman"/>
          <w:lang w:eastAsia="ru-RU"/>
        </w:rPr>
        <w:t xml:space="preserve"> </w:t>
      </w:r>
      <w:r w:rsidRPr="00A47994">
        <w:rPr>
          <w:rFonts w:eastAsia="Times New Roman"/>
          <w:lang w:eastAsia="ru-RU"/>
        </w:rPr>
        <w:t>пляжей,</w:t>
      </w:r>
      <w:r w:rsidR="0004390F" w:rsidRPr="00A47994">
        <w:rPr>
          <w:rFonts w:eastAsia="Times New Roman"/>
          <w:lang w:eastAsia="ru-RU"/>
        </w:rPr>
        <w:t xml:space="preserve"> </w:t>
      </w:r>
      <w:r w:rsidRPr="00A47994">
        <w:rPr>
          <w:rFonts w:eastAsia="Times New Roman"/>
          <w:lang w:eastAsia="ru-RU"/>
        </w:rPr>
        <w:t>скверов,</w:t>
      </w:r>
      <w:r w:rsidR="0004390F" w:rsidRPr="00A47994">
        <w:rPr>
          <w:rFonts w:eastAsia="Times New Roman"/>
          <w:lang w:eastAsia="ru-RU"/>
        </w:rPr>
        <w:t xml:space="preserve"> </w:t>
      </w:r>
      <w:r w:rsidRPr="00A47994">
        <w:rPr>
          <w:rFonts w:eastAsia="Times New Roman"/>
          <w:lang w:eastAsia="ru-RU"/>
        </w:rPr>
        <w:t>парков,</w:t>
      </w:r>
      <w:r w:rsidR="0004390F" w:rsidRPr="00A47994">
        <w:rPr>
          <w:rFonts w:eastAsia="Times New Roman"/>
          <w:lang w:eastAsia="ru-RU"/>
        </w:rPr>
        <w:t xml:space="preserve"> </w:t>
      </w:r>
      <w:r w:rsidRPr="00A47994">
        <w:rPr>
          <w:rFonts w:eastAsia="Times New Roman"/>
          <w:lang w:eastAsia="ru-RU"/>
        </w:rPr>
        <w:t>бульваров</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других</w:t>
      </w:r>
      <w:r w:rsidR="0004390F" w:rsidRPr="00A47994">
        <w:rPr>
          <w:rFonts w:eastAsia="Times New Roman"/>
          <w:lang w:eastAsia="ru-RU"/>
        </w:rPr>
        <w:t xml:space="preserve"> </w:t>
      </w:r>
      <w:r w:rsidRPr="00A47994">
        <w:rPr>
          <w:rFonts w:eastAsia="Times New Roman"/>
          <w:lang w:eastAsia="ru-RU"/>
        </w:rPr>
        <w:t>подобных</w:t>
      </w:r>
      <w:r w:rsidR="0004390F" w:rsidRPr="00A47994">
        <w:rPr>
          <w:rFonts w:eastAsia="Times New Roman"/>
          <w:lang w:eastAsia="ru-RU"/>
        </w:rPr>
        <w:t xml:space="preserve"> </w:t>
      </w:r>
      <w:r w:rsidRPr="00A47994">
        <w:rPr>
          <w:rFonts w:eastAsia="Times New Roman"/>
          <w:lang w:eastAsia="ru-RU"/>
        </w:rPr>
        <w:t>территорий)</w:t>
      </w:r>
      <w:r w:rsidR="0004390F" w:rsidRPr="00A47994">
        <w:rPr>
          <w:rFonts w:eastAsia="Times New Roman"/>
          <w:lang w:eastAsia="ru-RU"/>
        </w:rPr>
        <w:t xml:space="preserve"> </w:t>
      </w:r>
      <w:r w:rsidRPr="00A47994">
        <w:rPr>
          <w:rFonts w:eastAsia="Times New Roman"/>
          <w:lang w:eastAsia="ru-RU"/>
        </w:rPr>
        <w:t>решения</w:t>
      </w:r>
      <w:r w:rsidR="0004390F" w:rsidRPr="00A47994">
        <w:rPr>
          <w:rFonts w:eastAsia="Times New Roman"/>
          <w:lang w:eastAsia="ru-RU"/>
        </w:rPr>
        <w:t xml:space="preserve"> </w:t>
      </w:r>
      <w:r w:rsidRPr="00A47994">
        <w:rPr>
          <w:rFonts w:eastAsia="Times New Roman"/>
          <w:lang w:eastAsia="ru-RU"/>
        </w:rPr>
        <w:t>об</w:t>
      </w:r>
      <w:r w:rsidR="0004390F" w:rsidRPr="00A47994">
        <w:rPr>
          <w:rFonts w:eastAsia="Times New Roman"/>
          <w:lang w:eastAsia="ru-RU"/>
        </w:rPr>
        <w:t xml:space="preserve"> </w:t>
      </w:r>
      <w:r w:rsidRPr="00A47994">
        <w:rPr>
          <w:rFonts w:eastAsia="Times New Roman"/>
          <w:lang w:eastAsia="ru-RU"/>
        </w:rPr>
        <w:t>использовании</w:t>
      </w:r>
      <w:r w:rsidR="0004390F" w:rsidRPr="00A47994">
        <w:rPr>
          <w:rFonts w:eastAsia="Times New Roman"/>
          <w:lang w:eastAsia="ru-RU"/>
        </w:rPr>
        <w:t xml:space="preserve"> </w:t>
      </w:r>
      <w:r w:rsidRPr="00A47994">
        <w:rPr>
          <w:rFonts w:eastAsia="Times New Roman"/>
          <w:lang w:eastAsia="ru-RU"/>
        </w:rPr>
        <w:t>земельных</w:t>
      </w:r>
      <w:r w:rsidR="0004390F" w:rsidRPr="00A47994">
        <w:rPr>
          <w:rFonts w:eastAsia="Times New Roman"/>
          <w:lang w:eastAsia="ru-RU"/>
        </w:rPr>
        <w:t xml:space="preserve"> </w:t>
      </w:r>
      <w:r w:rsidRPr="00A47994">
        <w:rPr>
          <w:rFonts w:eastAsia="Times New Roman"/>
          <w:lang w:eastAsia="ru-RU"/>
        </w:rPr>
        <w:t>участков,</w:t>
      </w:r>
      <w:r w:rsidR="0004390F" w:rsidRPr="00A47994">
        <w:rPr>
          <w:rFonts w:eastAsia="Times New Roman"/>
          <w:lang w:eastAsia="ru-RU"/>
        </w:rPr>
        <w:t xml:space="preserve"> </w:t>
      </w:r>
      <w:r w:rsidRPr="00A47994">
        <w:rPr>
          <w:rFonts w:eastAsia="Times New Roman"/>
          <w:lang w:eastAsia="ru-RU"/>
        </w:rPr>
        <w:t>использовании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строительстве,</w:t>
      </w:r>
      <w:r w:rsidR="0004390F" w:rsidRPr="00A47994">
        <w:rPr>
          <w:rFonts w:eastAsia="Times New Roman"/>
          <w:lang w:eastAsia="ru-RU"/>
        </w:rPr>
        <w:t xml:space="preserve"> </w:t>
      </w:r>
      <w:r w:rsidRPr="00A47994">
        <w:rPr>
          <w:rFonts w:eastAsia="Times New Roman"/>
          <w:lang w:eastAsia="ru-RU"/>
        </w:rPr>
        <w:t>реконструкции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принимает</w:t>
      </w:r>
      <w:r w:rsidR="0004390F" w:rsidRPr="00A47994">
        <w:rPr>
          <w:rFonts w:eastAsia="Times New Roman"/>
          <w:lang w:eastAsia="ru-RU"/>
        </w:rPr>
        <w:t xml:space="preserve"> </w:t>
      </w:r>
      <w:r w:rsidRPr="00A47994">
        <w:rPr>
          <w:rFonts w:eastAsia="Times New Roman"/>
          <w:lang w:eastAsia="ru-RU"/>
        </w:rPr>
        <w:t>администрация</w:t>
      </w:r>
      <w:r w:rsidR="0004390F" w:rsidRPr="00A47994">
        <w:rPr>
          <w:rFonts w:eastAsia="Times New Roman"/>
          <w:lang w:eastAsia="ru-RU"/>
        </w:rPr>
        <w:t xml:space="preserve"> </w:t>
      </w:r>
      <w:r w:rsidR="00F71FCB" w:rsidRPr="00A47994">
        <w:rPr>
          <w:rFonts w:eastAsia="Times New Roman"/>
          <w:lang w:eastAsia="ru-RU"/>
        </w:rPr>
        <w:t>Туапсинского</w:t>
      </w:r>
      <w:r w:rsidR="0004390F" w:rsidRPr="00A47994">
        <w:rPr>
          <w:rFonts w:eastAsia="Times New Roman"/>
          <w:lang w:eastAsia="ru-RU"/>
        </w:rPr>
        <w:t xml:space="preserve"> </w:t>
      </w:r>
      <w:r w:rsidR="00FE71E7" w:rsidRPr="00A47994">
        <w:rPr>
          <w:rFonts w:eastAsia="Times New Roman"/>
          <w:lang w:eastAsia="ru-RU"/>
        </w:rPr>
        <w:t>муниципального</w:t>
      </w:r>
      <w:r w:rsidR="0004390F" w:rsidRPr="00A47994">
        <w:rPr>
          <w:rFonts w:eastAsia="Times New Roman"/>
          <w:lang w:eastAsia="ru-RU"/>
        </w:rPr>
        <w:t xml:space="preserve"> </w:t>
      </w:r>
      <w:r w:rsidR="00FE71E7" w:rsidRPr="00A47994">
        <w:rPr>
          <w:rFonts w:eastAsia="Times New Roman"/>
          <w:lang w:eastAsia="ru-RU"/>
        </w:rPr>
        <w:t>округа</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соответствии</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требованиями</w:t>
      </w:r>
      <w:r w:rsidR="0004390F" w:rsidRPr="00A47994">
        <w:rPr>
          <w:rFonts w:eastAsia="Times New Roman"/>
          <w:lang w:eastAsia="ru-RU"/>
        </w:rPr>
        <w:t xml:space="preserve"> </w:t>
      </w:r>
      <w:r w:rsidRPr="00A47994">
        <w:rPr>
          <w:rFonts w:eastAsia="Times New Roman"/>
          <w:lang w:eastAsia="ru-RU"/>
        </w:rPr>
        <w:t>технических</w:t>
      </w:r>
      <w:r w:rsidR="0004390F" w:rsidRPr="00A47994">
        <w:rPr>
          <w:rFonts w:eastAsia="Times New Roman"/>
          <w:lang w:eastAsia="ru-RU"/>
        </w:rPr>
        <w:t xml:space="preserve"> </w:t>
      </w:r>
      <w:r w:rsidRPr="00A47994">
        <w:rPr>
          <w:rFonts w:eastAsia="Times New Roman"/>
          <w:lang w:eastAsia="ru-RU"/>
        </w:rPr>
        <w:t>регламентов,</w:t>
      </w:r>
      <w:r w:rsidR="0004390F" w:rsidRPr="00A47994">
        <w:rPr>
          <w:rFonts w:eastAsia="Times New Roman"/>
          <w:lang w:eastAsia="ru-RU"/>
        </w:rPr>
        <w:t xml:space="preserve"> </w:t>
      </w:r>
      <w:r w:rsidRPr="00A47994">
        <w:rPr>
          <w:rFonts w:eastAsia="Times New Roman"/>
          <w:lang w:eastAsia="ru-RU"/>
        </w:rPr>
        <w:t>нормативов</w:t>
      </w:r>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rPr>
          <w:rFonts w:eastAsia="Times New Roman"/>
          <w:lang w:eastAsia="ru-RU"/>
        </w:rPr>
        <w:t>проектирования</w:t>
      </w:r>
      <w:r w:rsidR="0004390F" w:rsidRPr="00A47994">
        <w:rPr>
          <w:rFonts w:eastAsia="Times New Roman"/>
          <w:lang w:eastAsia="ru-RU"/>
        </w:rPr>
        <w:t xml:space="preserve"> </w:t>
      </w:r>
      <w:r w:rsidR="00764C3B" w:rsidRPr="00A47994">
        <w:rPr>
          <w:rFonts w:eastAsia="Times New Roman"/>
          <w:lang w:eastAsia="ru-RU"/>
        </w:rPr>
        <w:t>Краснодарского</w:t>
      </w:r>
      <w:r w:rsidR="0004390F" w:rsidRPr="00A47994">
        <w:rPr>
          <w:rFonts w:eastAsia="Times New Roman"/>
          <w:lang w:eastAsia="ru-RU"/>
        </w:rPr>
        <w:t xml:space="preserve"> </w:t>
      </w:r>
      <w:r w:rsidR="00764C3B" w:rsidRPr="00A47994">
        <w:rPr>
          <w:rFonts w:eastAsia="Times New Roman"/>
          <w:lang w:eastAsia="ru-RU"/>
        </w:rPr>
        <w:t>кр</w:t>
      </w:r>
      <w:r w:rsidR="00EA137A" w:rsidRPr="00A47994">
        <w:rPr>
          <w:rFonts w:eastAsia="Times New Roman"/>
          <w:lang w:eastAsia="ru-RU"/>
        </w:rPr>
        <w:t>ая,</w:t>
      </w:r>
      <w:r w:rsidR="0004390F" w:rsidRPr="00A47994">
        <w:rPr>
          <w:rFonts w:eastAsia="Times New Roman"/>
          <w:lang w:eastAsia="ru-RU"/>
        </w:rPr>
        <w:t xml:space="preserve"> </w:t>
      </w:r>
      <w:r w:rsidR="00F71FCB" w:rsidRPr="00A47994">
        <w:rPr>
          <w:rFonts w:eastAsia="Times New Roman"/>
          <w:lang w:eastAsia="ru-RU"/>
        </w:rPr>
        <w:t>Туапсинского</w:t>
      </w:r>
      <w:r w:rsidR="0004390F" w:rsidRPr="00A47994">
        <w:rPr>
          <w:rFonts w:eastAsia="Times New Roman"/>
          <w:lang w:eastAsia="ru-RU"/>
        </w:rPr>
        <w:t xml:space="preserve"> </w:t>
      </w:r>
      <w:r w:rsidR="00FE71E7" w:rsidRPr="00A47994">
        <w:rPr>
          <w:rFonts w:eastAsia="Times New Roman"/>
          <w:lang w:eastAsia="ru-RU"/>
        </w:rPr>
        <w:t>муниципального</w:t>
      </w:r>
      <w:r w:rsidR="0004390F" w:rsidRPr="00A47994">
        <w:rPr>
          <w:rFonts w:eastAsia="Times New Roman"/>
          <w:lang w:eastAsia="ru-RU"/>
        </w:rPr>
        <w:t xml:space="preserve"> </w:t>
      </w:r>
      <w:r w:rsidR="00FE71E7" w:rsidRPr="00A47994">
        <w:rPr>
          <w:rFonts w:eastAsia="Times New Roman"/>
          <w:lang w:eastAsia="ru-RU"/>
        </w:rPr>
        <w:t>округа</w:t>
      </w:r>
      <w:r w:rsidRPr="00A47994">
        <w:rPr>
          <w:rFonts w:eastAsia="Times New Roman"/>
          <w:lang w:eastAsia="ru-RU"/>
        </w:rPr>
        <w:t>,</w:t>
      </w:r>
      <w:r w:rsidR="0004390F" w:rsidRPr="00A47994">
        <w:rPr>
          <w:rFonts w:eastAsia="Times New Roman"/>
          <w:lang w:eastAsia="ru-RU"/>
        </w:rPr>
        <w:t xml:space="preserve"> </w:t>
      </w:r>
      <w:r w:rsidRPr="00A47994">
        <w:rPr>
          <w:rFonts w:eastAsia="Times New Roman"/>
          <w:lang w:eastAsia="ru-RU"/>
        </w:rPr>
        <w:t>правил</w:t>
      </w:r>
      <w:r w:rsidR="0004390F" w:rsidRPr="00A47994">
        <w:rPr>
          <w:rFonts w:eastAsia="Times New Roman"/>
          <w:lang w:eastAsia="ru-RU"/>
        </w:rPr>
        <w:t xml:space="preserve"> </w:t>
      </w:r>
      <w:r w:rsidRPr="00A47994">
        <w:rPr>
          <w:rFonts w:eastAsia="Times New Roman"/>
          <w:lang w:eastAsia="ru-RU"/>
        </w:rPr>
        <w:t>благоустройства</w:t>
      </w:r>
      <w:r w:rsidR="0004390F" w:rsidRPr="00A47994">
        <w:rPr>
          <w:rFonts w:eastAsia="Times New Roman"/>
          <w:lang w:eastAsia="ru-RU"/>
        </w:rPr>
        <w:t xml:space="preserve"> </w:t>
      </w:r>
      <w:r w:rsidR="002212AD" w:rsidRPr="00A47994">
        <w:t>Туапсинского</w:t>
      </w:r>
      <w:r w:rsidR="0004390F" w:rsidRPr="00A47994">
        <w:t xml:space="preserve"> </w:t>
      </w:r>
      <w:r w:rsidR="00FE71E7" w:rsidRPr="00A47994">
        <w:t>муниципального</w:t>
      </w:r>
      <w:r w:rsidR="0004390F" w:rsidRPr="00A47994">
        <w:t xml:space="preserve"> </w:t>
      </w:r>
      <w:r w:rsidR="00FE71E7" w:rsidRPr="00A47994">
        <w:t>округа,</w:t>
      </w:r>
      <w:r w:rsidR="0004390F" w:rsidRPr="00A47994">
        <w:rPr>
          <w:rFonts w:eastAsia="Times New Roman"/>
          <w:lang w:eastAsia="ru-RU"/>
        </w:rPr>
        <w:t xml:space="preserve"> </w:t>
      </w:r>
      <w:r w:rsidRPr="00A47994">
        <w:rPr>
          <w:rFonts w:eastAsia="Times New Roman"/>
          <w:lang w:eastAsia="ru-RU"/>
        </w:rPr>
        <w:t>документации</w:t>
      </w:r>
      <w:r w:rsidR="0004390F" w:rsidRPr="00A47994">
        <w:rPr>
          <w:rFonts w:eastAsia="Times New Roman"/>
          <w:lang w:eastAsia="ru-RU"/>
        </w:rPr>
        <w:t xml:space="preserve"> </w:t>
      </w:r>
      <w:r w:rsidRPr="00A47994">
        <w:rPr>
          <w:rFonts w:eastAsia="Times New Roman"/>
          <w:lang w:eastAsia="ru-RU"/>
        </w:rPr>
        <w:t>по</w:t>
      </w:r>
      <w:r w:rsidR="0004390F" w:rsidRPr="00A47994">
        <w:rPr>
          <w:rFonts w:eastAsia="Times New Roman"/>
          <w:lang w:eastAsia="ru-RU"/>
        </w:rPr>
        <w:t xml:space="preserve"> </w:t>
      </w:r>
      <w:r w:rsidRPr="00A47994">
        <w:rPr>
          <w:rFonts w:eastAsia="Times New Roman"/>
          <w:lang w:eastAsia="ru-RU"/>
        </w:rPr>
        <w:t>планировке</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проектной</w:t>
      </w:r>
      <w:r w:rsidR="0004390F" w:rsidRPr="00A47994">
        <w:rPr>
          <w:rFonts w:eastAsia="Times New Roman"/>
          <w:lang w:eastAsia="ru-RU"/>
        </w:rPr>
        <w:t xml:space="preserve"> </w:t>
      </w:r>
      <w:r w:rsidRPr="00A47994">
        <w:rPr>
          <w:rFonts w:eastAsia="Times New Roman"/>
          <w:lang w:eastAsia="ru-RU"/>
        </w:rPr>
        <w:t>документации</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другими</w:t>
      </w:r>
      <w:r w:rsidR="0004390F" w:rsidRPr="00A47994">
        <w:rPr>
          <w:rFonts w:eastAsia="Times New Roman"/>
          <w:lang w:eastAsia="ru-RU"/>
        </w:rPr>
        <w:t xml:space="preserve"> </w:t>
      </w:r>
      <w:r w:rsidRPr="00A47994">
        <w:rPr>
          <w:rFonts w:eastAsia="Times New Roman"/>
          <w:lang w:eastAsia="ru-RU"/>
        </w:rPr>
        <w:t>требованиями</w:t>
      </w:r>
      <w:r w:rsidR="0004390F" w:rsidRPr="00A47994">
        <w:rPr>
          <w:rFonts w:eastAsia="Times New Roman"/>
          <w:lang w:eastAsia="ru-RU"/>
        </w:rPr>
        <w:t xml:space="preserve"> </w:t>
      </w:r>
      <w:r w:rsidRPr="00A47994">
        <w:rPr>
          <w:rFonts w:eastAsia="Times New Roman"/>
          <w:lang w:eastAsia="ru-RU"/>
        </w:rPr>
        <w:t>действующего</w:t>
      </w:r>
      <w:r w:rsidR="0004390F" w:rsidRPr="00A47994">
        <w:rPr>
          <w:rFonts w:eastAsia="Times New Roman"/>
          <w:lang w:eastAsia="ru-RU"/>
        </w:rPr>
        <w:t xml:space="preserve"> </w:t>
      </w:r>
      <w:r w:rsidRPr="00A47994">
        <w:rPr>
          <w:rFonts w:eastAsia="Times New Roman"/>
          <w:lang w:eastAsia="ru-RU"/>
        </w:rPr>
        <w:t>законодательства.</w:t>
      </w:r>
    </w:p>
    <w:p w14:paraId="64EF2C6D" w14:textId="23A5B87E" w:rsidR="00114B57" w:rsidRPr="00A47994" w:rsidRDefault="00F53217" w:rsidP="003D2320">
      <w:pPr>
        <w:tabs>
          <w:tab w:val="left" w:pos="0"/>
          <w:tab w:val="left" w:pos="851"/>
          <w:tab w:val="left" w:pos="993"/>
          <w:tab w:val="left" w:pos="1134"/>
        </w:tabs>
        <w:ind w:firstLine="709"/>
        <w:contextualSpacing/>
        <w:jc w:val="both"/>
        <w:rPr>
          <w:rFonts w:eastAsia="Times New Roman"/>
          <w:lang w:eastAsia="ru-RU"/>
        </w:rPr>
      </w:pPr>
      <w:r w:rsidRPr="00A47994">
        <w:rPr>
          <w:rFonts w:eastAsia="Times New Roman"/>
          <w:lang w:eastAsia="ru-RU"/>
        </w:rPr>
        <w:t>3.</w:t>
      </w:r>
      <w:r w:rsidRPr="00A47994">
        <w:rPr>
          <w:rFonts w:eastAsia="Times New Roman"/>
          <w:lang w:eastAsia="ru-RU"/>
        </w:rPr>
        <w:tab/>
        <w:t>В</w:t>
      </w:r>
      <w:r w:rsidR="0004390F" w:rsidRPr="00A47994">
        <w:rPr>
          <w:rFonts w:eastAsia="Times New Roman"/>
          <w:lang w:eastAsia="ru-RU"/>
        </w:rPr>
        <w:t xml:space="preserve"> </w:t>
      </w:r>
      <w:r w:rsidR="00114B57" w:rsidRPr="00A47994">
        <w:rPr>
          <w:rFonts w:eastAsia="Times New Roman"/>
          <w:lang w:eastAsia="ru-RU"/>
        </w:rPr>
        <w:t>границах</w:t>
      </w:r>
      <w:r w:rsidR="0004390F" w:rsidRPr="00A47994">
        <w:rPr>
          <w:rFonts w:eastAsia="Times New Roman"/>
          <w:lang w:eastAsia="ru-RU"/>
        </w:rPr>
        <w:t xml:space="preserve"> </w:t>
      </w:r>
      <w:r w:rsidR="00114B57" w:rsidRPr="00A47994">
        <w:rPr>
          <w:rFonts w:eastAsia="Times New Roman"/>
          <w:lang w:eastAsia="ru-RU"/>
        </w:rPr>
        <w:t>территорий</w:t>
      </w:r>
      <w:r w:rsidR="0004390F" w:rsidRPr="00A47994">
        <w:rPr>
          <w:rFonts w:eastAsia="Times New Roman"/>
          <w:lang w:eastAsia="ru-RU"/>
        </w:rPr>
        <w:t xml:space="preserve"> </w:t>
      </w:r>
      <w:r w:rsidR="00114B57" w:rsidRPr="00A47994">
        <w:rPr>
          <w:rFonts w:eastAsia="Times New Roman"/>
          <w:lang w:eastAsia="ru-RU"/>
        </w:rPr>
        <w:t>линейных</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решения</w:t>
      </w:r>
      <w:r w:rsidR="0004390F" w:rsidRPr="00A47994">
        <w:rPr>
          <w:rFonts w:eastAsia="Times New Roman"/>
          <w:lang w:eastAsia="ru-RU"/>
        </w:rPr>
        <w:t xml:space="preserve"> </w:t>
      </w:r>
      <w:r w:rsidR="00114B57" w:rsidRPr="00A47994">
        <w:rPr>
          <w:rFonts w:eastAsia="Times New Roman"/>
          <w:lang w:eastAsia="ru-RU"/>
        </w:rPr>
        <w:t>об</w:t>
      </w:r>
      <w:r w:rsidR="0004390F" w:rsidRPr="00A47994">
        <w:rPr>
          <w:rFonts w:eastAsia="Times New Roman"/>
          <w:lang w:eastAsia="ru-RU"/>
        </w:rPr>
        <w:t xml:space="preserve"> </w:t>
      </w:r>
      <w:r w:rsidR="00114B57" w:rsidRPr="00A47994">
        <w:rPr>
          <w:rFonts w:eastAsia="Times New Roman"/>
          <w:lang w:eastAsia="ru-RU"/>
        </w:rPr>
        <w:t>использовании</w:t>
      </w:r>
      <w:r w:rsidR="0004390F" w:rsidRPr="00A47994">
        <w:rPr>
          <w:rFonts w:eastAsia="Times New Roman"/>
          <w:lang w:eastAsia="ru-RU"/>
        </w:rPr>
        <w:t xml:space="preserve"> </w:t>
      </w:r>
      <w:r w:rsidR="00114B57" w:rsidRPr="00A47994">
        <w:rPr>
          <w:rFonts w:eastAsia="Times New Roman"/>
          <w:lang w:eastAsia="ru-RU"/>
        </w:rPr>
        <w:t>земельных</w:t>
      </w:r>
      <w:r w:rsidR="0004390F" w:rsidRPr="00A47994">
        <w:rPr>
          <w:rFonts w:eastAsia="Times New Roman"/>
          <w:lang w:eastAsia="ru-RU"/>
        </w:rPr>
        <w:t xml:space="preserve"> </w:t>
      </w:r>
      <w:r w:rsidR="00114B57" w:rsidRPr="00A47994">
        <w:rPr>
          <w:rFonts w:eastAsia="Times New Roman"/>
          <w:lang w:eastAsia="ru-RU"/>
        </w:rPr>
        <w:t>участков,</w:t>
      </w:r>
      <w:r w:rsidR="0004390F" w:rsidRPr="00A47994">
        <w:rPr>
          <w:rFonts w:eastAsia="Times New Roman"/>
          <w:lang w:eastAsia="ru-RU"/>
        </w:rPr>
        <w:t xml:space="preserve"> </w:t>
      </w:r>
      <w:r w:rsidR="00114B57" w:rsidRPr="00A47994">
        <w:rPr>
          <w:rFonts w:eastAsia="Times New Roman"/>
          <w:lang w:eastAsia="ru-RU"/>
        </w:rPr>
        <w:t>использовании,</w:t>
      </w:r>
      <w:r w:rsidR="0004390F" w:rsidRPr="00A47994">
        <w:rPr>
          <w:rFonts w:eastAsia="Times New Roman"/>
          <w:lang w:eastAsia="ru-RU"/>
        </w:rPr>
        <w:t xml:space="preserve"> </w:t>
      </w:r>
      <w:r w:rsidR="00114B57" w:rsidRPr="00A47994">
        <w:rPr>
          <w:rFonts w:eastAsia="Times New Roman"/>
          <w:lang w:eastAsia="ru-RU"/>
        </w:rPr>
        <w:t>строительстве,</w:t>
      </w:r>
      <w:r w:rsidR="0004390F" w:rsidRPr="00A47994">
        <w:rPr>
          <w:rFonts w:eastAsia="Times New Roman"/>
          <w:lang w:eastAsia="ru-RU"/>
        </w:rPr>
        <w:t xml:space="preserve"> </w:t>
      </w:r>
      <w:r w:rsidR="00114B57" w:rsidRPr="00A47994">
        <w:rPr>
          <w:rFonts w:eastAsia="Times New Roman"/>
          <w:lang w:eastAsia="ru-RU"/>
        </w:rPr>
        <w:t>реконструкции</w:t>
      </w:r>
      <w:r w:rsidR="0004390F" w:rsidRPr="00A47994">
        <w:rPr>
          <w:rFonts w:eastAsia="Times New Roman"/>
          <w:lang w:eastAsia="ru-RU"/>
        </w:rPr>
        <w:t xml:space="preserve"> </w:t>
      </w:r>
      <w:r w:rsidR="00114B57" w:rsidRPr="00A47994">
        <w:rPr>
          <w:rFonts w:eastAsia="Times New Roman"/>
          <w:lang w:eastAsia="ru-RU"/>
        </w:rPr>
        <w:t>объектов</w:t>
      </w:r>
      <w:r w:rsidR="0004390F" w:rsidRPr="00A47994">
        <w:rPr>
          <w:rFonts w:eastAsia="Times New Roman"/>
          <w:lang w:eastAsia="ru-RU"/>
        </w:rPr>
        <w:t xml:space="preserve"> </w:t>
      </w:r>
      <w:r w:rsidR="00114B57" w:rsidRPr="00A47994">
        <w:rPr>
          <w:rFonts w:eastAsia="Times New Roman"/>
          <w:lang w:eastAsia="ru-RU"/>
        </w:rPr>
        <w:t>капитального</w:t>
      </w:r>
      <w:r w:rsidR="0004390F" w:rsidRPr="00A47994">
        <w:rPr>
          <w:rFonts w:eastAsia="Times New Roman"/>
          <w:lang w:eastAsia="ru-RU"/>
        </w:rPr>
        <w:t xml:space="preserve"> </w:t>
      </w:r>
      <w:r w:rsidR="00114B57" w:rsidRPr="00A47994">
        <w:rPr>
          <w:rFonts w:eastAsia="Times New Roman"/>
          <w:lang w:eastAsia="ru-RU"/>
        </w:rPr>
        <w:t>строительства</w:t>
      </w:r>
      <w:r w:rsidR="0004390F" w:rsidRPr="00A47994">
        <w:rPr>
          <w:rFonts w:eastAsia="Times New Roman"/>
          <w:lang w:eastAsia="ru-RU"/>
        </w:rPr>
        <w:t xml:space="preserve"> </w:t>
      </w:r>
      <w:r w:rsidR="00114B57" w:rsidRPr="00A47994">
        <w:rPr>
          <w:rFonts w:eastAsia="Times New Roman"/>
          <w:lang w:eastAsia="ru-RU"/>
        </w:rPr>
        <w:t>принимает</w:t>
      </w:r>
      <w:r w:rsidR="0004390F" w:rsidRPr="00A47994">
        <w:rPr>
          <w:rFonts w:eastAsia="Times New Roman"/>
          <w:lang w:eastAsia="ru-RU"/>
        </w:rPr>
        <w:t xml:space="preserve"> </w:t>
      </w:r>
      <w:r w:rsidR="00114B57" w:rsidRPr="00A47994">
        <w:rPr>
          <w:rFonts w:eastAsia="Times New Roman"/>
          <w:lang w:eastAsia="ru-RU"/>
        </w:rPr>
        <w:t>администрация</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пределах</w:t>
      </w:r>
      <w:r w:rsidR="0004390F" w:rsidRPr="00A47994">
        <w:rPr>
          <w:rFonts w:eastAsia="Times New Roman"/>
          <w:lang w:eastAsia="ru-RU"/>
        </w:rPr>
        <w:t xml:space="preserve"> </w:t>
      </w:r>
      <w:r w:rsidR="00114B57" w:rsidRPr="00A47994">
        <w:rPr>
          <w:rFonts w:eastAsia="Times New Roman"/>
          <w:lang w:eastAsia="ru-RU"/>
        </w:rPr>
        <w:t>своей</w:t>
      </w:r>
      <w:r w:rsidR="0004390F" w:rsidRPr="00A47994">
        <w:rPr>
          <w:rFonts w:eastAsia="Times New Roman"/>
          <w:lang w:eastAsia="ru-RU"/>
        </w:rPr>
        <w:t xml:space="preserve"> </w:t>
      </w:r>
      <w:r w:rsidR="00114B57" w:rsidRPr="00A47994">
        <w:rPr>
          <w:rFonts w:eastAsia="Times New Roman"/>
          <w:lang w:eastAsia="ru-RU"/>
        </w:rPr>
        <w:t>компетенции</w:t>
      </w:r>
      <w:r w:rsidR="0004390F" w:rsidRPr="00A47994">
        <w:rPr>
          <w:rFonts w:eastAsia="Times New Roman"/>
          <w:lang w:eastAsia="ru-RU"/>
        </w:rPr>
        <w:t xml:space="preserve"> </w:t>
      </w:r>
      <w:r w:rsidR="00114B57" w:rsidRPr="00A47994">
        <w:rPr>
          <w:rFonts w:eastAsia="Times New Roman"/>
          <w:lang w:eastAsia="ru-RU"/>
        </w:rPr>
        <w:t>в</w:t>
      </w:r>
      <w:r w:rsidR="0004390F" w:rsidRPr="00A47994">
        <w:rPr>
          <w:rFonts w:eastAsia="Times New Roman"/>
          <w:lang w:eastAsia="ru-RU"/>
        </w:rPr>
        <w:t xml:space="preserve"> </w:t>
      </w:r>
      <w:r w:rsidR="00114B57" w:rsidRPr="00A47994">
        <w:rPr>
          <w:rFonts w:eastAsia="Times New Roman"/>
          <w:lang w:eastAsia="ru-RU"/>
        </w:rPr>
        <w:t>соответствии</w:t>
      </w:r>
      <w:r w:rsidR="0004390F" w:rsidRPr="00A47994">
        <w:rPr>
          <w:rFonts w:eastAsia="Times New Roman"/>
          <w:lang w:eastAsia="ru-RU"/>
        </w:rPr>
        <w:t xml:space="preserve"> </w:t>
      </w:r>
      <w:r w:rsidR="00114B57" w:rsidRPr="00A47994">
        <w:rPr>
          <w:rFonts w:eastAsia="Times New Roman"/>
          <w:lang w:eastAsia="ru-RU"/>
        </w:rPr>
        <w:t>с</w:t>
      </w:r>
      <w:r w:rsidR="0004390F" w:rsidRPr="00A47994">
        <w:rPr>
          <w:rFonts w:eastAsia="Times New Roman"/>
          <w:lang w:eastAsia="ru-RU"/>
        </w:rPr>
        <w:t xml:space="preserve"> </w:t>
      </w:r>
      <w:r w:rsidR="00114B57" w:rsidRPr="00A47994">
        <w:rPr>
          <w:rFonts w:eastAsia="Times New Roman"/>
          <w:lang w:eastAsia="ru-RU"/>
        </w:rPr>
        <w:t>законодательством</w:t>
      </w:r>
      <w:r w:rsidR="0004390F" w:rsidRPr="00A47994">
        <w:rPr>
          <w:rFonts w:eastAsia="Times New Roman"/>
          <w:lang w:eastAsia="ru-RU"/>
        </w:rPr>
        <w:t xml:space="preserve"> </w:t>
      </w:r>
      <w:r w:rsidR="00E15AA3" w:rsidRPr="00A47994">
        <w:rPr>
          <w:rFonts w:eastAsia="Times New Roman"/>
          <w:lang w:eastAsia="ru-RU"/>
        </w:rPr>
        <w:t>Российской Федерации</w:t>
      </w:r>
      <w:r w:rsidR="00114B57" w:rsidRPr="00A47994">
        <w:rPr>
          <w:rFonts w:eastAsia="Times New Roman"/>
          <w:lang w:eastAsia="ru-RU"/>
        </w:rPr>
        <w:t>.</w:t>
      </w:r>
    </w:p>
    <w:p w14:paraId="4688309B" w14:textId="0B07CC94" w:rsidR="00114B57" w:rsidRPr="00A47994" w:rsidRDefault="00114B57" w:rsidP="003D2320">
      <w:pPr>
        <w:tabs>
          <w:tab w:val="left" w:pos="0"/>
          <w:tab w:val="left" w:pos="851"/>
          <w:tab w:val="left" w:pos="993"/>
          <w:tab w:val="left" w:pos="1134"/>
        </w:tabs>
        <w:ind w:firstLine="709"/>
        <w:contextualSpacing/>
        <w:jc w:val="both"/>
        <w:rPr>
          <w:rFonts w:eastAsia="Times New Roman"/>
          <w:lang w:eastAsia="ru-RU"/>
        </w:rPr>
      </w:pPr>
      <w:r w:rsidRPr="00A47994">
        <w:rPr>
          <w:rFonts w:eastAsia="Times New Roman"/>
          <w:lang w:eastAsia="ru-RU"/>
        </w:rPr>
        <w:t>4.</w:t>
      </w:r>
      <w:r w:rsidRPr="00A47994">
        <w:rPr>
          <w:rFonts w:eastAsia="Times New Roman"/>
          <w:lang w:eastAsia="ru-RU"/>
        </w:rPr>
        <w:tab/>
        <w:t>Использование</w:t>
      </w:r>
      <w:r w:rsidR="0004390F" w:rsidRPr="00A47994">
        <w:rPr>
          <w:rFonts w:eastAsia="Times New Roman"/>
          <w:lang w:eastAsia="ru-RU"/>
        </w:rPr>
        <w:t xml:space="preserve"> </w:t>
      </w:r>
      <w:r w:rsidRPr="00A47994">
        <w:rPr>
          <w:rFonts w:eastAsia="Times New Roman"/>
          <w:lang w:eastAsia="ru-RU"/>
        </w:rPr>
        <w:t>земель,</w:t>
      </w:r>
      <w:r w:rsidR="0004390F" w:rsidRPr="00A47994">
        <w:rPr>
          <w:rFonts w:eastAsia="Times New Roman"/>
          <w:lang w:eastAsia="ru-RU"/>
        </w:rPr>
        <w:t xml:space="preserve"> </w:t>
      </w:r>
      <w:r w:rsidRPr="00A47994">
        <w:rPr>
          <w:rFonts w:eastAsia="Times New Roman"/>
          <w:lang w:eastAsia="ru-RU"/>
        </w:rPr>
        <w:t>покрытых</w:t>
      </w:r>
      <w:r w:rsidR="0004390F" w:rsidRPr="00A47994">
        <w:rPr>
          <w:rFonts w:eastAsia="Times New Roman"/>
          <w:lang w:eastAsia="ru-RU"/>
        </w:rPr>
        <w:t xml:space="preserve"> </w:t>
      </w:r>
      <w:r w:rsidRPr="00A47994">
        <w:rPr>
          <w:rFonts w:eastAsia="Times New Roman"/>
          <w:lang w:eastAsia="ru-RU"/>
        </w:rPr>
        <w:t>поверхностными</w:t>
      </w:r>
      <w:r w:rsidR="0004390F" w:rsidRPr="00A47994">
        <w:rPr>
          <w:rFonts w:eastAsia="Times New Roman"/>
          <w:lang w:eastAsia="ru-RU"/>
        </w:rPr>
        <w:t xml:space="preserve"> </w:t>
      </w:r>
      <w:r w:rsidRPr="00A47994">
        <w:rPr>
          <w:rFonts w:eastAsia="Times New Roman"/>
          <w:lang w:eastAsia="ru-RU"/>
        </w:rPr>
        <w:t>водами,</w:t>
      </w:r>
      <w:r w:rsidR="0004390F" w:rsidRPr="00A47994">
        <w:rPr>
          <w:rFonts w:eastAsia="Times New Roman"/>
          <w:lang w:eastAsia="ru-RU"/>
        </w:rPr>
        <w:t xml:space="preserve"> </w:t>
      </w:r>
      <w:r w:rsidRPr="00A47994">
        <w:rPr>
          <w:rFonts w:eastAsia="Times New Roman"/>
          <w:lang w:eastAsia="ru-RU"/>
        </w:rPr>
        <w:t>находящимися</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002212AD" w:rsidRPr="00A47994">
        <w:t>Туапсинского</w:t>
      </w:r>
      <w:r w:rsidR="0004390F" w:rsidRPr="00A47994">
        <w:t xml:space="preserve"> </w:t>
      </w:r>
      <w:r w:rsidR="00506F90" w:rsidRPr="00A47994">
        <w:t>муниципального</w:t>
      </w:r>
      <w:r w:rsidR="0004390F" w:rsidRPr="00A47994">
        <w:t xml:space="preserve"> </w:t>
      </w:r>
      <w:r w:rsidR="00506F90" w:rsidRPr="00A47994">
        <w:t>округа</w:t>
      </w:r>
      <w:r w:rsidRPr="00A47994">
        <w:rPr>
          <w:rFonts w:eastAsia="Times New Roman"/>
          <w:lang w:eastAsia="ru-RU"/>
        </w:rPr>
        <w:t>,</w:t>
      </w:r>
      <w:r w:rsidR="0004390F" w:rsidRPr="00A47994">
        <w:rPr>
          <w:rFonts w:eastAsia="Times New Roman"/>
          <w:lang w:eastAsia="ru-RU"/>
        </w:rPr>
        <w:t xml:space="preserve"> </w:t>
      </w:r>
      <w:r w:rsidRPr="00A47994">
        <w:rPr>
          <w:rFonts w:eastAsia="Times New Roman"/>
          <w:lang w:eastAsia="ru-RU"/>
        </w:rPr>
        <w:t>определяется</w:t>
      </w:r>
      <w:r w:rsidR="0004390F" w:rsidRPr="00A47994">
        <w:rPr>
          <w:rFonts w:eastAsia="Times New Roman"/>
          <w:lang w:eastAsia="ru-RU"/>
        </w:rPr>
        <w:t xml:space="preserve"> </w:t>
      </w:r>
      <w:r w:rsidRPr="00A47994">
        <w:rPr>
          <w:rFonts w:eastAsia="Times New Roman"/>
          <w:lang w:eastAsia="ru-RU"/>
        </w:rPr>
        <w:t>уполномоченными</w:t>
      </w:r>
      <w:r w:rsidR="0004390F" w:rsidRPr="00A47994">
        <w:rPr>
          <w:rFonts w:eastAsia="Times New Roman"/>
          <w:lang w:eastAsia="ru-RU"/>
        </w:rPr>
        <w:t xml:space="preserve"> </w:t>
      </w:r>
      <w:r w:rsidRPr="00A47994">
        <w:rPr>
          <w:rFonts w:eastAsia="Times New Roman"/>
          <w:lang w:eastAsia="ru-RU"/>
        </w:rPr>
        <w:t>федеральными</w:t>
      </w:r>
      <w:r w:rsidR="0004390F" w:rsidRPr="00A47994">
        <w:rPr>
          <w:rFonts w:eastAsia="Times New Roman"/>
          <w:lang w:eastAsia="ru-RU"/>
        </w:rPr>
        <w:t xml:space="preserve"> </w:t>
      </w:r>
      <w:r w:rsidRPr="00A47994">
        <w:rPr>
          <w:rFonts w:eastAsia="Times New Roman"/>
          <w:lang w:eastAsia="ru-RU"/>
        </w:rPr>
        <w:t>органами</w:t>
      </w:r>
      <w:r w:rsidR="0004390F" w:rsidRPr="00A47994">
        <w:rPr>
          <w:rFonts w:eastAsia="Times New Roman"/>
          <w:lang w:eastAsia="ru-RU"/>
        </w:rPr>
        <w:t xml:space="preserve"> </w:t>
      </w:r>
      <w:r w:rsidRPr="00A47994">
        <w:rPr>
          <w:rFonts w:eastAsia="Times New Roman"/>
          <w:lang w:eastAsia="ru-RU"/>
        </w:rPr>
        <w:t>исполнительной</w:t>
      </w:r>
      <w:r w:rsidR="0004390F" w:rsidRPr="00A47994">
        <w:rPr>
          <w:rFonts w:eastAsia="Times New Roman"/>
          <w:lang w:eastAsia="ru-RU"/>
        </w:rPr>
        <w:t xml:space="preserve"> </w:t>
      </w:r>
      <w:r w:rsidRPr="00A47994">
        <w:rPr>
          <w:rFonts w:eastAsia="Times New Roman"/>
          <w:lang w:eastAsia="ru-RU"/>
        </w:rPr>
        <w:t>власти,</w:t>
      </w:r>
      <w:r w:rsidR="0004390F" w:rsidRPr="00A47994">
        <w:rPr>
          <w:rFonts w:eastAsia="Times New Roman"/>
          <w:lang w:eastAsia="ru-RU"/>
        </w:rPr>
        <w:t xml:space="preserve"> </w:t>
      </w:r>
      <w:r w:rsidRPr="00A47994">
        <w:rPr>
          <w:rFonts w:eastAsia="Times New Roman"/>
          <w:lang w:eastAsia="ru-RU"/>
        </w:rPr>
        <w:t>уполномоченными</w:t>
      </w:r>
      <w:r w:rsidR="0004390F" w:rsidRPr="00A47994">
        <w:rPr>
          <w:rFonts w:eastAsia="Times New Roman"/>
          <w:lang w:eastAsia="ru-RU"/>
        </w:rPr>
        <w:t xml:space="preserve"> </w:t>
      </w:r>
      <w:r w:rsidRPr="00A47994">
        <w:rPr>
          <w:rFonts w:eastAsia="Times New Roman"/>
          <w:lang w:eastAsia="ru-RU"/>
        </w:rPr>
        <w:t>органами</w:t>
      </w:r>
      <w:r w:rsidR="0004390F" w:rsidRPr="00A47994">
        <w:rPr>
          <w:rFonts w:eastAsia="Times New Roman"/>
          <w:lang w:eastAsia="ru-RU"/>
        </w:rPr>
        <w:t xml:space="preserve"> </w:t>
      </w:r>
      <w:r w:rsidRPr="00A47994">
        <w:rPr>
          <w:rFonts w:eastAsia="Times New Roman"/>
          <w:lang w:eastAsia="ru-RU"/>
        </w:rPr>
        <w:t>исполнительной</w:t>
      </w:r>
      <w:r w:rsidR="0004390F" w:rsidRPr="00A47994">
        <w:rPr>
          <w:rFonts w:eastAsia="Times New Roman"/>
          <w:lang w:eastAsia="ru-RU"/>
        </w:rPr>
        <w:t xml:space="preserve"> </w:t>
      </w:r>
      <w:r w:rsidRPr="00A47994">
        <w:rPr>
          <w:rFonts w:eastAsia="Times New Roman"/>
          <w:lang w:eastAsia="ru-RU"/>
        </w:rPr>
        <w:t>власти</w:t>
      </w:r>
      <w:r w:rsidR="0004390F" w:rsidRPr="00A47994">
        <w:rPr>
          <w:rFonts w:eastAsia="Times New Roman"/>
          <w:lang w:eastAsia="ru-RU"/>
        </w:rPr>
        <w:t xml:space="preserve"> </w:t>
      </w:r>
      <w:r w:rsidR="00764C3B" w:rsidRPr="00A47994">
        <w:rPr>
          <w:rFonts w:eastAsia="Times New Roman"/>
          <w:lang w:eastAsia="ru-RU"/>
        </w:rPr>
        <w:t>Краснодарского</w:t>
      </w:r>
      <w:r w:rsidR="0004390F" w:rsidRPr="00A47994">
        <w:rPr>
          <w:rFonts w:eastAsia="Times New Roman"/>
          <w:lang w:eastAsia="ru-RU"/>
        </w:rPr>
        <w:t xml:space="preserve"> </w:t>
      </w:r>
      <w:r w:rsidR="00764C3B" w:rsidRPr="00A47994">
        <w:rPr>
          <w:rFonts w:eastAsia="Times New Roman"/>
          <w:lang w:eastAsia="ru-RU"/>
        </w:rPr>
        <w:t>края</w:t>
      </w:r>
      <w:r w:rsidR="00044A73" w:rsidRPr="00A47994">
        <w:rPr>
          <w:rFonts w:eastAsia="Times New Roman"/>
          <w:lang w:eastAsia="ru-RU"/>
        </w:rPr>
        <w:t>,</w:t>
      </w:r>
      <w:r w:rsidR="0004390F" w:rsidRPr="00A47994">
        <w:rPr>
          <w:rFonts w:eastAsia="Times New Roman"/>
          <w:lang w:eastAsia="ru-RU"/>
        </w:rPr>
        <w:t xml:space="preserve"> </w:t>
      </w:r>
      <w:r w:rsidR="00397C2F" w:rsidRPr="00A47994">
        <w:rPr>
          <w:rFonts w:eastAsia="Times New Roman"/>
          <w:lang w:eastAsia="ru-RU"/>
        </w:rPr>
        <w:t>администрацией</w:t>
      </w:r>
      <w:r w:rsidR="0004390F" w:rsidRPr="00A47994">
        <w:rPr>
          <w:rFonts w:eastAsia="Times New Roman"/>
          <w:lang w:eastAsia="ru-RU"/>
        </w:rPr>
        <w:t xml:space="preserve"> </w:t>
      </w:r>
      <w:r w:rsidR="00397C2F" w:rsidRPr="00A47994">
        <w:rPr>
          <w:rFonts w:eastAsia="Times New Roman"/>
          <w:lang w:eastAsia="ru-RU"/>
        </w:rPr>
        <w:t>Туапсинского</w:t>
      </w:r>
      <w:r w:rsidR="0004390F" w:rsidRPr="00A47994">
        <w:rPr>
          <w:rFonts w:eastAsia="Times New Roman"/>
          <w:lang w:eastAsia="ru-RU"/>
        </w:rPr>
        <w:t xml:space="preserve"> </w:t>
      </w:r>
      <w:r w:rsidR="00506F90" w:rsidRPr="00A47994">
        <w:rPr>
          <w:rFonts w:eastAsia="Times New Roman"/>
          <w:lang w:eastAsia="ru-RU"/>
        </w:rPr>
        <w:t>муниципального</w:t>
      </w:r>
      <w:r w:rsidR="0004390F" w:rsidRPr="00A47994">
        <w:rPr>
          <w:rFonts w:eastAsia="Times New Roman"/>
          <w:lang w:eastAsia="ru-RU"/>
        </w:rPr>
        <w:t xml:space="preserve"> </w:t>
      </w:r>
      <w:r w:rsidR="00506F90" w:rsidRPr="00A47994">
        <w:rPr>
          <w:rFonts w:eastAsia="Times New Roman"/>
          <w:lang w:eastAsia="ru-RU"/>
        </w:rPr>
        <w:t>округа</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соответствии</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федеральными</w:t>
      </w:r>
      <w:r w:rsidR="0004390F" w:rsidRPr="00A47994">
        <w:rPr>
          <w:rFonts w:eastAsia="Times New Roman"/>
          <w:lang w:eastAsia="ru-RU"/>
        </w:rPr>
        <w:t xml:space="preserve"> </w:t>
      </w:r>
      <w:r w:rsidRPr="00A47994">
        <w:rPr>
          <w:rFonts w:eastAsia="Times New Roman"/>
          <w:lang w:eastAsia="ru-RU"/>
        </w:rPr>
        <w:t>законами.</w:t>
      </w:r>
    </w:p>
    <w:p w14:paraId="13F2DAA0" w14:textId="5BE0827D" w:rsidR="00FF4715" w:rsidRPr="00A47994" w:rsidRDefault="00114B57" w:rsidP="00FF4715">
      <w:pPr>
        <w:tabs>
          <w:tab w:val="left" w:pos="0"/>
          <w:tab w:val="left" w:pos="851"/>
          <w:tab w:val="left" w:pos="993"/>
          <w:tab w:val="left" w:pos="1134"/>
        </w:tabs>
        <w:ind w:firstLine="709"/>
        <w:contextualSpacing/>
        <w:jc w:val="both"/>
      </w:pPr>
      <w:r w:rsidRPr="00FE40A2">
        <w:rPr>
          <w:rFonts w:eastAsia="Times New Roman"/>
          <w:lang w:eastAsia="ru-RU"/>
        </w:rPr>
        <w:t>5.</w:t>
      </w:r>
      <w:r w:rsidR="0004390F" w:rsidRPr="00FE40A2">
        <w:rPr>
          <w:rFonts w:eastAsia="Times New Roman"/>
          <w:lang w:eastAsia="ru-RU"/>
        </w:rPr>
        <w:t xml:space="preserve"> </w:t>
      </w:r>
      <w:r w:rsidRPr="00FE40A2">
        <w:rPr>
          <w:rFonts w:eastAsia="Times New Roman"/>
          <w:lang w:eastAsia="ru-RU"/>
        </w:rPr>
        <w:t>Для</w:t>
      </w:r>
      <w:r w:rsidR="0004390F" w:rsidRPr="00FE40A2">
        <w:rPr>
          <w:rFonts w:eastAsia="Times New Roman"/>
          <w:lang w:eastAsia="ru-RU"/>
        </w:rPr>
        <w:t xml:space="preserve"> </w:t>
      </w:r>
      <w:r w:rsidRPr="00FE40A2">
        <w:rPr>
          <w:rFonts w:eastAsia="Times New Roman"/>
          <w:lang w:eastAsia="ru-RU"/>
        </w:rPr>
        <w:t>территории</w:t>
      </w:r>
      <w:r w:rsidR="0004390F" w:rsidRPr="00FE40A2">
        <w:rPr>
          <w:rFonts w:eastAsia="Times New Roman"/>
          <w:lang w:eastAsia="ru-RU"/>
        </w:rPr>
        <w:t xml:space="preserve"> </w:t>
      </w:r>
      <w:r w:rsidRPr="00FE40A2">
        <w:rPr>
          <w:rFonts w:eastAsia="Times New Roman"/>
          <w:lang w:eastAsia="ru-RU"/>
        </w:rPr>
        <w:t>опережающего</w:t>
      </w:r>
      <w:r w:rsidR="0004390F" w:rsidRPr="00FE40A2">
        <w:rPr>
          <w:rFonts w:eastAsia="Times New Roman"/>
          <w:lang w:eastAsia="ru-RU"/>
        </w:rPr>
        <w:t xml:space="preserve"> </w:t>
      </w:r>
      <w:r w:rsidRPr="00FE40A2">
        <w:rPr>
          <w:rFonts w:eastAsia="Times New Roman"/>
          <w:lang w:eastAsia="ru-RU"/>
        </w:rPr>
        <w:t>развития</w:t>
      </w:r>
      <w:r w:rsidR="0004390F" w:rsidRPr="00FE40A2">
        <w:rPr>
          <w:rFonts w:eastAsia="Times New Roman"/>
          <w:lang w:eastAsia="ru-RU"/>
        </w:rPr>
        <w:t xml:space="preserve"> </w:t>
      </w:r>
      <w:r w:rsidRPr="00FE40A2">
        <w:rPr>
          <w:rFonts w:eastAsia="Times New Roman"/>
          <w:lang w:eastAsia="ru-RU"/>
        </w:rPr>
        <w:t>в</w:t>
      </w:r>
      <w:r w:rsidR="0004390F" w:rsidRPr="00FE40A2">
        <w:rPr>
          <w:rFonts w:eastAsia="Times New Roman"/>
          <w:lang w:eastAsia="ru-RU"/>
        </w:rPr>
        <w:t xml:space="preserve"> </w:t>
      </w:r>
      <w:r w:rsidRPr="00FE40A2">
        <w:rPr>
          <w:rFonts w:eastAsia="Times New Roman"/>
          <w:lang w:eastAsia="ru-RU"/>
        </w:rPr>
        <w:t>соответствии</w:t>
      </w:r>
      <w:r w:rsidR="0004390F" w:rsidRPr="00FE40A2">
        <w:rPr>
          <w:rFonts w:eastAsia="Times New Roman"/>
          <w:lang w:eastAsia="ru-RU"/>
        </w:rPr>
        <w:t xml:space="preserve"> </w:t>
      </w:r>
      <w:r w:rsidRPr="00FE40A2">
        <w:rPr>
          <w:rFonts w:eastAsia="Times New Roman"/>
          <w:lang w:eastAsia="ru-RU"/>
        </w:rPr>
        <w:t>с</w:t>
      </w:r>
      <w:r w:rsidR="0004390F" w:rsidRPr="00FE40A2">
        <w:rPr>
          <w:rFonts w:eastAsia="Times New Roman"/>
          <w:lang w:eastAsia="ru-RU"/>
        </w:rPr>
        <w:t xml:space="preserve"> </w:t>
      </w:r>
      <w:r w:rsidRPr="00FE40A2">
        <w:t>Федеральным</w:t>
      </w:r>
      <w:r w:rsidR="0004390F" w:rsidRPr="00FE40A2">
        <w:t xml:space="preserve"> </w:t>
      </w:r>
      <w:r w:rsidRPr="00FE40A2">
        <w:t>законом</w:t>
      </w:r>
      <w:r w:rsidR="0004390F" w:rsidRPr="00FE40A2">
        <w:t xml:space="preserve"> </w:t>
      </w:r>
      <w:r w:rsidRPr="00FE40A2">
        <w:t>от</w:t>
      </w:r>
      <w:r w:rsidR="0004390F" w:rsidRPr="00FE40A2">
        <w:t xml:space="preserve"> </w:t>
      </w:r>
      <w:r w:rsidRPr="00FE40A2">
        <w:t>29</w:t>
      </w:r>
      <w:r w:rsidR="00073AEC" w:rsidRPr="00FE40A2">
        <w:t xml:space="preserve"> декабря </w:t>
      </w:r>
      <w:r w:rsidRPr="00FE40A2">
        <w:t>2014</w:t>
      </w:r>
      <w:r w:rsidR="0004390F" w:rsidRPr="00FE40A2">
        <w:t xml:space="preserve"> </w:t>
      </w:r>
      <w:r w:rsidRPr="00FE40A2">
        <w:t>г</w:t>
      </w:r>
      <w:r w:rsidR="00073AEC" w:rsidRPr="00FE40A2">
        <w:t xml:space="preserve">. </w:t>
      </w:r>
      <w:r w:rsidR="00073AEC" w:rsidRPr="00FE40A2">
        <w:rPr>
          <w:rFonts w:eastAsia="Times New Roman"/>
          <w:bCs/>
          <w:lang w:eastAsia="ru-RU"/>
        </w:rPr>
        <w:t>N</w:t>
      </w:r>
      <w:r w:rsidR="0004390F" w:rsidRPr="00FE40A2">
        <w:t xml:space="preserve"> </w:t>
      </w:r>
      <w:r w:rsidRPr="00FE40A2">
        <w:t>473-ФЗ</w:t>
      </w:r>
      <w:r w:rsidR="0004390F" w:rsidRPr="00FE40A2">
        <w:t xml:space="preserve"> </w:t>
      </w:r>
      <w:r w:rsidRPr="00FE40A2">
        <w:t>«О</w:t>
      </w:r>
      <w:r w:rsidR="0004390F" w:rsidRPr="00FE40A2">
        <w:t xml:space="preserve"> </w:t>
      </w:r>
      <w:r w:rsidRPr="00FE40A2">
        <w:t>территориях</w:t>
      </w:r>
      <w:r w:rsidR="0004390F" w:rsidRPr="00FE40A2">
        <w:t xml:space="preserve"> </w:t>
      </w:r>
      <w:r w:rsidRPr="00FE40A2">
        <w:t>опережающего</w:t>
      </w:r>
      <w:r w:rsidR="0004390F" w:rsidRPr="00FE40A2">
        <w:t xml:space="preserve"> </w:t>
      </w:r>
      <w:r w:rsidRPr="00FE40A2">
        <w:t>развития</w:t>
      </w:r>
      <w:r w:rsidR="0004390F" w:rsidRPr="00FE40A2">
        <w:t xml:space="preserve"> </w:t>
      </w:r>
      <w:r w:rsidRPr="00FE40A2">
        <w:t>в</w:t>
      </w:r>
      <w:r w:rsidR="0004390F" w:rsidRPr="00FE40A2">
        <w:t xml:space="preserve"> </w:t>
      </w:r>
      <w:r w:rsidRPr="00FE40A2">
        <w:t>Российской</w:t>
      </w:r>
      <w:r w:rsidR="0004390F" w:rsidRPr="00FE40A2">
        <w:t xml:space="preserve"> </w:t>
      </w:r>
      <w:r w:rsidRPr="00FE40A2">
        <w:t>Федерации»</w:t>
      </w:r>
      <w:r w:rsidR="0004390F" w:rsidRPr="00FE40A2">
        <w:t xml:space="preserve"> </w:t>
      </w:r>
      <w:r w:rsidRPr="00FE40A2">
        <w:t>виды</w:t>
      </w:r>
      <w:r w:rsidR="0004390F" w:rsidRPr="00FE40A2">
        <w:t xml:space="preserve"> </w:t>
      </w:r>
      <w:r w:rsidRPr="00FE40A2">
        <w:t>разрешенного</w:t>
      </w:r>
      <w:r w:rsidR="0004390F" w:rsidRPr="00FE40A2">
        <w:t xml:space="preserve"> </w:t>
      </w:r>
      <w:r w:rsidRPr="00FE40A2">
        <w:t>использования</w:t>
      </w:r>
      <w:r w:rsidR="0004390F" w:rsidRPr="00FE40A2">
        <w:t xml:space="preserve"> </w:t>
      </w:r>
      <w:r w:rsidRPr="00FE40A2">
        <w:t>земельных</w:t>
      </w:r>
      <w:r w:rsidR="0004390F" w:rsidRPr="00FE40A2">
        <w:t xml:space="preserve"> </w:t>
      </w:r>
      <w:r w:rsidRPr="00FE40A2">
        <w:t>участков</w:t>
      </w:r>
      <w:r w:rsidR="0004390F" w:rsidRPr="00FE40A2">
        <w:t xml:space="preserve"> </w:t>
      </w:r>
      <w:r w:rsidRPr="00FE40A2">
        <w:t>устанавливается</w:t>
      </w:r>
      <w:r w:rsidR="0004390F" w:rsidRPr="00FE40A2">
        <w:t xml:space="preserve"> </w:t>
      </w:r>
      <w:r w:rsidRPr="00FE40A2">
        <w:t>в</w:t>
      </w:r>
      <w:r w:rsidR="0004390F" w:rsidRPr="00FE40A2">
        <w:t xml:space="preserve"> </w:t>
      </w:r>
      <w:r w:rsidRPr="00FE40A2">
        <w:t>соответствии</w:t>
      </w:r>
      <w:r w:rsidR="0004390F" w:rsidRPr="00FE40A2">
        <w:t xml:space="preserve"> </w:t>
      </w:r>
      <w:r w:rsidRPr="00FE40A2">
        <w:t>с</w:t>
      </w:r>
      <w:r w:rsidR="0004390F" w:rsidRPr="00FE40A2">
        <w:t xml:space="preserve"> </w:t>
      </w:r>
      <w:r w:rsidRPr="00FE40A2">
        <w:t>документацией</w:t>
      </w:r>
      <w:r w:rsidR="0004390F" w:rsidRPr="00FE40A2">
        <w:t xml:space="preserve"> </w:t>
      </w:r>
      <w:r w:rsidRPr="00FE40A2">
        <w:t>по</w:t>
      </w:r>
      <w:r w:rsidR="0004390F" w:rsidRPr="00FE40A2">
        <w:t xml:space="preserve"> </w:t>
      </w:r>
      <w:r w:rsidRPr="00FE40A2">
        <w:t>планировке</w:t>
      </w:r>
      <w:r w:rsidR="0004390F" w:rsidRPr="00FE40A2">
        <w:t xml:space="preserve"> </w:t>
      </w:r>
      <w:r w:rsidRPr="00FE40A2">
        <w:t>территории</w:t>
      </w:r>
      <w:r w:rsidR="0004390F" w:rsidRPr="00FE40A2">
        <w:rPr>
          <w:strike/>
        </w:rPr>
        <w:t xml:space="preserve"> </w:t>
      </w:r>
      <w:r w:rsidR="002A399C" w:rsidRPr="00FE40A2">
        <w:t xml:space="preserve">опережающего </w:t>
      </w:r>
      <w:r w:rsidRPr="00FE40A2">
        <w:t>развития.</w:t>
      </w:r>
      <w:r w:rsidR="0004390F" w:rsidRPr="00FE40A2">
        <w:t xml:space="preserve"> </w:t>
      </w:r>
      <w:r w:rsidRPr="00FE40A2">
        <w:t>До</w:t>
      </w:r>
      <w:r w:rsidR="0004390F" w:rsidRPr="00FE40A2">
        <w:t xml:space="preserve"> </w:t>
      </w:r>
      <w:r w:rsidRPr="00FE40A2">
        <w:t>разработки</w:t>
      </w:r>
      <w:r w:rsidR="0004390F" w:rsidRPr="00FE40A2">
        <w:t xml:space="preserve"> </w:t>
      </w:r>
      <w:r w:rsidRPr="00FE40A2">
        <w:t>и</w:t>
      </w:r>
      <w:r w:rsidR="0004390F" w:rsidRPr="00FE40A2">
        <w:t xml:space="preserve"> </w:t>
      </w:r>
      <w:r w:rsidRPr="00FE40A2">
        <w:t>утверждения</w:t>
      </w:r>
      <w:r w:rsidR="0004390F" w:rsidRPr="00FE40A2">
        <w:t xml:space="preserve"> </w:t>
      </w:r>
      <w:r w:rsidRPr="00FE40A2">
        <w:t>соответствующей</w:t>
      </w:r>
      <w:r w:rsidR="0004390F" w:rsidRPr="00FE40A2">
        <w:t xml:space="preserve"> </w:t>
      </w:r>
      <w:r w:rsidRPr="00FE40A2">
        <w:t>документации</w:t>
      </w:r>
      <w:r w:rsidR="0004390F" w:rsidRPr="00FE40A2">
        <w:t xml:space="preserve"> </w:t>
      </w:r>
      <w:r w:rsidRPr="00FE40A2">
        <w:t>по</w:t>
      </w:r>
      <w:r w:rsidR="0004390F" w:rsidRPr="00FE40A2">
        <w:t xml:space="preserve"> </w:t>
      </w:r>
      <w:r w:rsidRPr="00FE40A2">
        <w:t>планировке</w:t>
      </w:r>
      <w:r w:rsidR="0004390F" w:rsidRPr="00FE40A2">
        <w:t xml:space="preserve"> </w:t>
      </w:r>
      <w:r w:rsidRPr="00FE40A2">
        <w:t>территории</w:t>
      </w:r>
      <w:r w:rsidR="0004390F" w:rsidRPr="00FE40A2">
        <w:t xml:space="preserve"> </w:t>
      </w:r>
      <w:r w:rsidRPr="00FE40A2">
        <w:t>действует</w:t>
      </w:r>
      <w:r w:rsidR="0004390F" w:rsidRPr="00FE40A2">
        <w:t xml:space="preserve"> </w:t>
      </w:r>
      <w:r w:rsidRPr="00FE40A2">
        <w:t>градостроительный</w:t>
      </w:r>
      <w:r w:rsidR="0004390F" w:rsidRPr="00FE40A2">
        <w:t xml:space="preserve"> </w:t>
      </w:r>
      <w:r w:rsidRPr="00FE40A2">
        <w:t>регламент</w:t>
      </w:r>
      <w:r w:rsidR="002A399C" w:rsidRPr="00FE40A2">
        <w:t xml:space="preserve">, </w:t>
      </w:r>
      <w:r w:rsidR="002A399C" w:rsidRPr="00FE40A2">
        <w:rPr>
          <w:bCs/>
        </w:rPr>
        <w:t>установленный</w:t>
      </w:r>
      <w:r w:rsidR="0004390F" w:rsidRPr="00FE40A2">
        <w:t xml:space="preserve"> </w:t>
      </w:r>
      <w:r w:rsidR="00506F90" w:rsidRPr="00FE40A2">
        <w:t>Правилами</w:t>
      </w:r>
      <w:r w:rsidR="006A795C" w:rsidRPr="00FE40A2">
        <w:t xml:space="preserve"> землепользования и застройки Туапсинского муниципального округа (применительно к части территории Туапсинского муниципального округа в границах города Туапсе)</w:t>
      </w:r>
      <w:r w:rsidRPr="00FE40A2">
        <w:t>.</w:t>
      </w:r>
      <w:bookmarkStart w:id="205" w:name="_Toc174397311"/>
    </w:p>
    <w:p w14:paraId="0A82473A" w14:textId="7D004631" w:rsidR="00C43B2C" w:rsidRPr="00A47994" w:rsidRDefault="00C43B2C" w:rsidP="00D0020A">
      <w:pPr>
        <w:keepNext/>
        <w:tabs>
          <w:tab w:val="left" w:pos="0"/>
          <w:tab w:val="left" w:pos="1134"/>
        </w:tabs>
        <w:spacing w:before="100" w:beforeAutospacing="1" w:after="100" w:afterAutospacing="1"/>
        <w:ind w:firstLine="709"/>
        <w:jc w:val="both"/>
        <w:outlineLvl w:val="1"/>
        <w:rPr>
          <w:rFonts w:eastAsiaTheme="majorEastAsia"/>
          <w:b/>
          <w:bCs/>
          <w:color w:val="2E74B5" w:themeColor="accent1" w:themeShade="BF"/>
        </w:rPr>
      </w:pPr>
      <w:bookmarkStart w:id="206" w:name="_Toc222925421"/>
      <w:r w:rsidRPr="00A47994">
        <w:rPr>
          <w:rFonts w:eastAsia="Tahoma"/>
          <w:b/>
          <w:bCs/>
          <w:color w:val="000000"/>
        </w:rPr>
        <w:t>Статья</w:t>
      </w:r>
      <w:r w:rsidR="0004390F" w:rsidRPr="00A47994">
        <w:rPr>
          <w:rFonts w:eastAsia="Tahoma"/>
          <w:b/>
          <w:bCs/>
          <w:color w:val="000000"/>
        </w:rPr>
        <w:t xml:space="preserve"> </w:t>
      </w:r>
      <w:r w:rsidRPr="00A47994">
        <w:rPr>
          <w:rFonts w:eastAsia="Tahoma"/>
          <w:b/>
          <w:bCs/>
          <w:color w:val="000000"/>
        </w:rPr>
        <w:t>2</w:t>
      </w:r>
      <w:r w:rsidR="0000312A" w:rsidRPr="00A47994">
        <w:rPr>
          <w:rFonts w:eastAsia="Tahoma"/>
          <w:b/>
          <w:bCs/>
          <w:color w:val="000000"/>
        </w:rPr>
        <w:t>8</w:t>
      </w:r>
      <w:r w:rsidRPr="00A47994">
        <w:rPr>
          <w:rFonts w:eastAsia="Tahoma"/>
          <w:b/>
          <w:bCs/>
          <w:color w:val="000000"/>
        </w:rPr>
        <w:t>.</w:t>
      </w:r>
      <w:r w:rsidR="0004390F" w:rsidRPr="00A47994">
        <w:rPr>
          <w:rFonts w:eastAsia="Tahoma"/>
          <w:b/>
          <w:bCs/>
          <w:color w:val="000000"/>
        </w:rPr>
        <w:t xml:space="preserve"> </w:t>
      </w:r>
      <w:r w:rsidRPr="00A47994">
        <w:rPr>
          <w:rFonts w:eastAsia="Times New Roman"/>
          <w:b/>
          <w:bCs/>
          <w:iCs/>
          <w:lang w:eastAsia="ru-RU"/>
        </w:rPr>
        <w:t>Особые</w:t>
      </w:r>
      <w:r w:rsidR="0004390F" w:rsidRPr="00A47994">
        <w:rPr>
          <w:rFonts w:eastAsia="Tahoma"/>
          <w:b/>
          <w:bCs/>
          <w:color w:val="000000"/>
        </w:rPr>
        <w:t xml:space="preserve"> </w:t>
      </w:r>
      <w:r w:rsidRPr="00A47994">
        <w:rPr>
          <w:rFonts w:eastAsia="Tahoma"/>
          <w:b/>
          <w:bCs/>
          <w:color w:val="000000"/>
        </w:rPr>
        <w:t>условия</w:t>
      </w:r>
      <w:r w:rsidR="0004390F" w:rsidRPr="00A47994">
        <w:rPr>
          <w:rFonts w:eastAsia="Tahoma"/>
          <w:b/>
          <w:bCs/>
          <w:color w:val="000000"/>
        </w:rPr>
        <w:t xml:space="preserve"> </w:t>
      </w:r>
      <w:r w:rsidRPr="00A47994">
        <w:rPr>
          <w:rFonts w:eastAsia="Tahoma"/>
          <w:b/>
          <w:bCs/>
          <w:color w:val="000000"/>
        </w:rPr>
        <w:t>содержания</w:t>
      </w:r>
      <w:r w:rsidR="0004390F" w:rsidRPr="00A47994">
        <w:rPr>
          <w:rFonts w:eastAsia="Tahoma"/>
          <w:b/>
          <w:bCs/>
          <w:color w:val="000000"/>
        </w:rPr>
        <w:t xml:space="preserve"> </w:t>
      </w:r>
      <w:r w:rsidRPr="00A47994">
        <w:rPr>
          <w:rFonts w:eastAsia="Times New Roman"/>
          <w:b/>
          <w:bCs/>
          <w:iCs/>
          <w:lang w:eastAsia="ru-RU"/>
        </w:rPr>
        <w:t>градостроительного</w:t>
      </w:r>
      <w:r w:rsidR="0004390F" w:rsidRPr="00A47994">
        <w:rPr>
          <w:rFonts w:eastAsia="Tahoma"/>
          <w:b/>
          <w:bCs/>
          <w:color w:val="000000"/>
        </w:rPr>
        <w:t xml:space="preserve"> </w:t>
      </w:r>
      <w:r w:rsidRPr="00A47994">
        <w:rPr>
          <w:rFonts w:eastAsia="Tahoma"/>
          <w:b/>
          <w:bCs/>
          <w:color w:val="000000"/>
        </w:rPr>
        <w:t>регламента</w:t>
      </w:r>
      <w:bookmarkEnd w:id="206"/>
    </w:p>
    <w:p w14:paraId="42F32CEC" w14:textId="3EE1A638" w:rsidR="00C43B2C" w:rsidRPr="00A47994" w:rsidRDefault="00C43B2C" w:rsidP="00C43B2C">
      <w:pPr>
        <w:ind w:firstLine="709"/>
        <w:jc w:val="both"/>
        <w:rPr>
          <w:rFonts w:eastAsia="Tahoma"/>
          <w:color w:val="000000"/>
        </w:rPr>
      </w:pPr>
      <w:r w:rsidRPr="00A47994">
        <w:rPr>
          <w:rFonts w:eastAsia="Tahoma"/>
          <w:color w:val="000000"/>
        </w:rPr>
        <w:t>1.</w:t>
      </w:r>
      <w:r w:rsidR="0004390F" w:rsidRPr="00A47994">
        <w:rPr>
          <w:rFonts w:eastAsia="Tahoma"/>
          <w:color w:val="000000"/>
        </w:rPr>
        <w:t xml:space="preserve"> </w:t>
      </w:r>
      <w:r w:rsidRPr="00A47994">
        <w:rPr>
          <w:rFonts w:eastAsia="Tahoma"/>
          <w:color w:val="000000"/>
        </w:rPr>
        <w:t>Строительство</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реконструкция</w:t>
      </w:r>
      <w:r w:rsidR="0004390F" w:rsidRPr="00A47994">
        <w:rPr>
          <w:rFonts w:eastAsia="Tahoma"/>
          <w:color w:val="000000"/>
        </w:rPr>
        <w:t xml:space="preserve"> </w:t>
      </w:r>
      <w:r w:rsidRPr="00A47994">
        <w:rPr>
          <w:rFonts w:eastAsia="Tahoma"/>
          <w:color w:val="000000"/>
        </w:rPr>
        <w:t>многоквартирных</w:t>
      </w:r>
      <w:r w:rsidR="0004390F" w:rsidRPr="00A47994">
        <w:rPr>
          <w:rFonts w:eastAsia="Tahoma"/>
          <w:color w:val="000000"/>
        </w:rPr>
        <w:t xml:space="preserve"> </w:t>
      </w:r>
      <w:r w:rsidRPr="00A47994">
        <w:rPr>
          <w:rFonts w:eastAsia="Tahoma"/>
          <w:color w:val="000000"/>
        </w:rPr>
        <w:t>жилых</w:t>
      </w:r>
      <w:r w:rsidR="0004390F" w:rsidRPr="00A47994">
        <w:rPr>
          <w:rFonts w:eastAsia="Tahoma"/>
          <w:color w:val="000000"/>
        </w:rPr>
        <w:t xml:space="preserve"> </w:t>
      </w:r>
      <w:r w:rsidRPr="00A47994">
        <w:rPr>
          <w:rFonts w:eastAsia="Tahoma"/>
          <w:color w:val="000000"/>
        </w:rPr>
        <w:t>домов</w:t>
      </w:r>
      <w:r w:rsidR="0004390F" w:rsidRPr="00A47994">
        <w:rPr>
          <w:rFonts w:eastAsia="Tahoma"/>
          <w:color w:val="000000"/>
        </w:rPr>
        <w:t xml:space="preserve"> </w:t>
      </w:r>
      <w:r w:rsidRPr="00A47994">
        <w:rPr>
          <w:rFonts w:eastAsia="Tahoma"/>
          <w:color w:val="000000"/>
        </w:rPr>
        <w:t>не</w:t>
      </w:r>
      <w:r w:rsidR="0004390F" w:rsidRPr="00A47994">
        <w:rPr>
          <w:rFonts w:eastAsia="Tahoma"/>
          <w:color w:val="000000"/>
        </w:rPr>
        <w:t xml:space="preserve"> </w:t>
      </w:r>
      <w:r w:rsidRPr="00A47994">
        <w:rPr>
          <w:rFonts w:eastAsia="Tahoma"/>
          <w:color w:val="000000"/>
        </w:rPr>
        <w:t>допускается</w:t>
      </w:r>
      <w:r w:rsidR="0004390F" w:rsidRPr="00A47994">
        <w:rPr>
          <w:rFonts w:eastAsia="Tahoma"/>
          <w:color w:val="000000"/>
        </w:rPr>
        <w:t xml:space="preserve"> </w:t>
      </w:r>
      <w:r w:rsidRPr="00A47994">
        <w:rPr>
          <w:rFonts w:eastAsia="Tahoma"/>
          <w:color w:val="000000"/>
        </w:rPr>
        <w:t>в</w:t>
      </w:r>
      <w:r w:rsidR="0004390F" w:rsidRPr="00A47994">
        <w:rPr>
          <w:rFonts w:eastAsia="Tahoma"/>
          <w:color w:val="000000"/>
        </w:rPr>
        <w:t xml:space="preserve"> </w:t>
      </w:r>
      <w:r w:rsidRPr="00A47994">
        <w:rPr>
          <w:rFonts w:eastAsia="Tahoma"/>
          <w:color w:val="000000"/>
        </w:rPr>
        <w:t>случае,</w:t>
      </w:r>
      <w:r w:rsidR="0004390F" w:rsidRPr="00A47994">
        <w:rPr>
          <w:rFonts w:eastAsia="Tahoma"/>
          <w:color w:val="000000"/>
        </w:rPr>
        <w:t xml:space="preserve"> </w:t>
      </w:r>
      <w:r w:rsidRPr="00A47994">
        <w:rPr>
          <w:rFonts w:eastAsia="Tahoma"/>
          <w:color w:val="000000"/>
        </w:rPr>
        <w:t>если</w:t>
      </w:r>
      <w:r w:rsidR="0004390F" w:rsidRPr="00A47994">
        <w:rPr>
          <w:rFonts w:eastAsia="Tahoma"/>
          <w:color w:val="000000"/>
        </w:rPr>
        <w:t xml:space="preserve"> </w:t>
      </w:r>
      <w:r w:rsidRPr="00A47994">
        <w:rPr>
          <w:rFonts w:eastAsia="Tahoma"/>
          <w:color w:val="000000"/>
        </w:rPr>
        <w:t>объекты</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не</w:t>
      </w:r>
      <w:r w:rsidR="0004390F" w:rsidRPr="00A47994">
        <w:rPr>
          <w:rFonts w:eastAsia="Tahoma"/>
          <w:color w:val="000000"/>
        </w:rPr>
        <w:t xml:space="preserve"> </w:t>
      </w:r>
      <w:r w:rsidRPr="00A47994">
        <w:rPr>
          <w:rFonts w:eastAsia="Tahoma"/>
          <w:color w:val="000000"/>
        </w:rPr>
        <w:t>обеспечены</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инженерно-коммунальной</w:t>
      </w:r>
      <w:r w:rsidR="0004390F" w:rsidRPr="00A47994">
        <w:rPr>
          <w:rFonts w:eastAsia="Tahoma"/>
          <w:color w:val="000000"/>
        </w:rPr>
        <w:t xml:space="preserve"> </w:t>
      </w:r>
      <w:r w:rsidRPr="00A47994">
        <w:rPr>
          <w:rFonts w:eastAsia="Tahoma"/>
          <w:color w:val="000000"/>
        </w:rPr>
        <w:t>инфраструктуры,</w:t>
      </w:r>
      <w:r w:rsidR="0004390F" w:rsidRPr="00A47994">
        <w:rPr>
          <w:rFonts w:eastAsia="Tahoma"/>
          <w:color w:val="000000"/>
        </w:rPr>
        <w:t xml:space="preserve"> </w:t>
      </w:r>
      <w:r w:rsidRPr="00A47994">
        <w:rPr>
          <w:rFonts w:eastAsia="Tahoma"/>
          <w:color w:val="000000"/>
        </w:rPr>
        <w:t>а</w:t>
      </w:r>
      <w:r w:rsidR="0004390F" w:rsidRPr="00A47994">
        <w:rPr>
          <w:rFonts w:eastAsia="Tahoma"/>
          <w:color w:val="000000"/>
        </w:rPr>
        <w:t xml:space="preserve"> </w:t>
      </w:r>
      <w:r w:rsidRPr="00A47994">
        <w:rPr>
          <w:rFonts w:eastAsia="Tahoma"/>
          <w:color w:val="000000"/>
        </w:rPr>
        <w:t>также</w:t>
      </w:r>
      <w:r w:rsidR="0004390F" w:rsidRPr="00A47994">
        <w:rPr>
          <w:rFonts w:eastAsia="Tahoma"/>
          <w:color w:val="000000"/>
        </w:rPr>
        <w:t xml:space="preserve"> </w:t>
      </w:r>
      <w:r w:rsidRPr="00A47994">
        <w:rPr>
          <w:rFonts w:eastAsia="Tahoma"/>
          <w:color w:val="000000"/>
        </w:rPr>
        <w:t>коммунальными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энергетическими</w:t>
      </w:r>
      <w:r w:rsidR="0004390F" w:rsidRPr="00A47994">
        <w:rPr>
          <w:rFonts w:eastAsia="Tahoma"/>
          <w:color w:val="000000"/>
        </w:rPr>
        <w:t xml:space="preserve"> </w:t>
      </w:r>
      <w:r w:rsidRPr="00A47994">
        <w:rPr>
          <w:rFonts w:eastAsia="Tahoma"/>
          <w:color w:val="000000"/>
        </w:rPr>
        <w:t>ресурсами,</w:t>
      </w:r>
      <w:r w:rsidR="0004390F" w:rsidRPr="00A47994">
        <w:rPr>
          <w:rFonts w:eastAsia="Tahoma"/>
          <w:color w:val="000000"/>
        </w:rPr>
        <w:t xml:space="preserve"> </w:t>
      </w:r>
      <w:r w:rsidRPr="00A47994">
        <w:rPr>
          <w:rFonts w:eastAsia="Tahoma"/>
          <w:color w:val="000000"/>
        </w:rPr>
        <w:t>что</w:t>
      </w:r>
      <w:r w:rsidR="0004390F" w:rsidRPr="00A47994">
        <w:rPr>
          <w:rFonts w:eastAsia="Tahoma"/>
          <w:color w:val="000000"/>
        </w:rPr>
        <w:t xml:space="preserve"> </w:t>
      </w:r>
      <w:r w:rsidRPr="00A47994">
        <w:rPr>
          <w:rFonts w:eastAsia="Tahoma"/>
          <w:color w:val="000000"/>
        </w:rPr>
        <w:t>определяется</w:t>
      </w:r>
      <w:r w:rsidR="0004390F" w:rsidRPr="00A47994">
        <w:rPr>
          <w:rFonts w:eastAsia="Tahoma"/>
          <w:color w:val="000000"/>
        </w:rPr>
        <w:t xml:space="preserve"> </w:t>
      </w:r>
      <w:r w:rsidRPr="00A47994">
        <w:rPr>
          <w:rFonts w:eastAsia="Tahoma"/>
          <w:color w:val="000000"/>
        </w:rPr>
        <w:t>проектом</w:t>
      </w:r>
      <w:r w:rsidR="0004390F" w:rsidRPr="00A47994">
        <w:rPr>
          <w:rFonts w:eastAsia="Tahoma"/>
          <w:color w:val="000000"/>
        </w:rPr>
        <w:t xml:space="preserve"> </w:t>
      </w:r>
      <w:r w:rsidRPr="00A47994">
        <w:rPr>
          <w:rFonts w:eastAsia="Tahoma"/>
          <w:color w:val="000000"/>
        </w:rPr>
        <w:t>планировки</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данной</w:t>
      </w:r>
      <w:r w:rsidR="0004390F" w:rsidRPr="00A47994">
        <w:rPr>
          <w:rFonts w:eastAsia="Tahoma"/>
          <w:color w:val="000000"/>
        </w:rPr>
        <w:t xml:space="preserve"> </w:t>
      </w:r>
      <w:r w:rsidRPr="00A47994">
        <w:rPr>
          <w:rFonts w:eastAsia="Tahoma"/>
          <w:color w:val="000000"/>
        </w:rPr>
        <w:t>территории.</w:t>
      </w:r>
    </w:p>
    <w:p w14:paraId="060F4410" w14:textId="5617D6E1" w:rsidR="00C43B2C" w:rsidRPr="00A47994" w:rsidRDefault="00C43B2C" w:rsidP="00C43B2C">
      <w:pPr>
        <w:ind w:firstLine="709"/>
        <w:jc w:val="both"/>
        <w:rPr>
          <w:rFonts w:eastAsia="Tahoma"/>
          <w:color w:val="000000"/>
        </w:rPr>
      </w:pPr>
      <w:r w:rsidRPr="00A47994">
        <w:rPr>
          <w:rFonts w:eastAsia="Tahoma"/>
          <w:color w:val="000000"/>
        </w:rPr>
        <w:t>2.</w:t>
      </w:r>
      <w:r w:rsidR="0004390F" w:rsidRPr="00A47994">
        <w:rPr>
          <w:rFonts w:eastAsia="Tahoma"/>
          <w:color w:val="000000"/>
        </w:rPr>
        <w:t xml:space="preserve"> </w:t>
      </w:r>
      <w:r w:rsidRPr="00A47994">
        <w:rPr>
          <w:rFonts w:eastAsia="Tahoma"/>
          <w:color w:val="000000"/>
        </w:rPr>
        <w:t>Объекты</w:t>
      </w:r>
      <w:r w:rsidR="0004390F" w:rsidRPr="00A47994">
        <w:rPr>
          <w:rFonts w:eastAsia="Tahoma"/>
          <w:color w:val="000000"/>
        </w:rPr>
        <w:t xml:space="preserve"> </w:t>
      </w:r>
      <w:r w:rsidRPr="00A47994">
        <w:rPr>
          <w:rFonts w:eastAsia="Tahoma"/>
          <w:color w:val="000000"/>
        </w:rPr>
        <w:t>вспомогательного</w:t>
      </w:r>
      <w:r w:rsidR="0004390F" w:rsidRPr="00A47994">
        <w:rPr>
          <w:rFonts w:eastAsia="Tahoma"/>
          <w:color w:val="000000"/>
        </w:rPr>
        <w:t xml:space="preserve"> </w:t>
      </w:r>
      <w:r w:rsidRPr="00A47994">
        <w:rPr>
          <w:rFonts w:eastAsia="Tahoma"/>
          <w:color w:val="000000"/>
        </w:rPr>
        <w:t>использования</w:t>
      </w:r>
      <w:r w:rsidR="0004390F" w:rsidRPr="00A47994">
        <w:rPr>
          <w:rFonts w:eastAsia="Tahoma"/>
          <w:color w:val="000000"/>
        </w:rPr>
        <w:t xml:space="preserve"> </w:t>
      </w:r>
      <w:r w:rsidRPr="00A47994">
        <w:rPr>
          <w:rFonts w:eastAsia="Tahoma"/>
          <w:color w:val="000000"/>
        </w:rPr>
        <w:t>входят</w:t>
      </w:r>
      <w:r w:rsidR="0004390F" w:rsidRPr="00A47994">
        <w:rPr>
          <w:rFonts w:eastAsia="Tahoma"/>
          <w:color w:val="000000"/>
        </w:rPr>
        <w:t xml:space="preserve"> </w:t>
      </w:r>
      <w:r w:rsidRPr="00A47994">
        <w:rPr>
          <w:rFonts w:eastAsia="Tahoma"/>
          <w:color w:val="000000"/>
        </w:rPr>
        <w:t>в</w:t>
      </w:r>
      <w:r w:rsidR="0004390F" w:rsidRPr="00A47994">
        <w:rPr>
          <w:rFonts w:eastAsia="Tahoma"/>
          <w:color w:val="000000"/>
        </w:rPr>
        <w:t xml:space="preserve"> </w:t>
      </w:r>
      <w:r w:rsidRPr="00A47994">
        <w:rPr>
          <w:rFonts w:eastAsia="Tahoma"/>
          <w:color w:val="000000"/>
        </w:rPr>
        <w:t>процент</w:t>
      </w:r>
      <w:r w:rsidR="0004390F" w:rsidRPr="00A47994">
        <w:rPr>
          <w:rFonts w:eastAsia="Tahoma"/>
          <w:color w:val="000000"/>
        </w:rPr>
        <w:t xml:space="preserve"> </w:t>
      </w:r>
      <w:r w:rsidRPr="00A47994">
        <w:rPr>
          <w:rFonts w:eastAsia="Tahoma"/>
          <w:color w:val="000000"/>
        </w:rPr>
        <w:t>застройки</w:t>
      </w:r>
      <w:r w:rsidR="0004390F" w:rsidRPr="00A47994">
        <w:rPr>
          <w:rFonts w:eastAsia="Tahoma"/>
          <w:color w:val="000000"/>
        </w:rPr>
        <w:t xml:space="preserve"> </w:t>
      </w:r>
      <w:r w:rsidRPr="00A47994">
        <w:rPr>
          <w:rFonts w:eastAsia="Tahoma"/>
          <w:color w:val="000000"/>
        </w:rPr>
        <w:t>земельного</w:t>
      </w:r>
      <w:r w:rsidR="0004390F" w:rsidRPr="00A47994">
        <w:rPr>
          <w:rFonts w:eastAsia="Tahoma"/>
          <w:color w:val="000000"/>
        </w:rPr>
        <w:t xml:space="preserve"> </w:t>
      </w:r>
      <w:r w:rsidRPr="00A47994">
        <w:rPr>
          <w:rFonts w:eastAsia="Tahoma"/>
          <w:color w:val="000000"/>
        </w:rPr>
        <w:t>участка.</w:t>
      </w:r>
    </w:p>
    <w:p w14:paraId="30D77EE3" w14:textId="396BE24B" w:rsidR="007C5795" w:rsidRPr="00A47994" w:rsidRDefault="001F6FD4" w:rsidP="00C43B2C">
      <w:pPr>
        <w:ind w:firstLine="709"/>
        <w:jc w:val="both"/>
        <w:rPr>
          <w:rFonts w:eastAsia="Tahoma"/>
          <w:color w:val="000000"/>
        </w:rPr>
      </w:pPr>
      <w:r w:rsidRPr="00A47994">
        <w:rPr>
          <w:rFonts w:eastAsia="Tahoma"/>
          <w:color w:val="000000"/>
        </w:rPr>
        <w:t>Без</w:t>
      </w:r>
      <w:r w:rsidR="0004390F" w:rsidRPr="00A47994">
        <w:rPr>
          <w:rFonts w:eastAsia="Tahoma"/>
          <w:color w:val="000000"/>
        </w:rPr>
        <w:t xml:space="preserve"> </w:t>
      </w:r>
      <w:r w:rsidRPr="00A47994">
        <w:rPr>
          <w:rFonts w:eastAsia="Tahoma"/>
          <w:color w:val="000000"/>
        </w:rPr>
        <w:t>отдельного</w:t>
      </w:r>
      <w:r w:rsidR="0004390F" w:rsidRPr="00A47994">
        <w:rPr>
          <w:rFonts w:eastAsia="Tahoma"/>
          <w:color w:val="000000"/>
        </w:rPr>
        <w:t xml:space="preserve"> </w:t>
      </w:r>
      <w:r w:rsidRPr="00A47994">
        <w:rPr>
          <w:rFonts w:eastAsia="Tahoma"/>
          <w:color w:val="000000"/>
        </w:rPr>
        <w:t>указания</w:t>
      </w:r>
      <w:r w:rsidR="0004390F" w:rsidRPr="00A47994">
        <w:rPr>
          <w:rFonts w:eastAsia="Tahoma"/>
          <w:color w:val="000000"/>
        </w:rPr>
        <w:t xml:space="preserve"> </w:t>
      </w:r>
      <w:r w:rsidRPr="00A47994">
        <w:rPr>
          <w:rFonts w:eastAsia="Tahoma"/>
          <w:color w:val="000000"/>
        </w:rPr>
        <w:t>в</w:t>
      </w:r>
      <w:r w:rsidR="0004390F" w:rsidRPr="00A47994">
        <w:rPr>
          <w:rFonts w:eastAsia="Tahoma"/>
          <w:color w:val="000000"/>
        </w:rPr>
        <w:t xml:space="preserve"> </w:t>
      </w:r>
      <w:r w:rsidRPr="00A47994">
        <w:rPr>
          <w:rFonts w:eastAsia="Tahoma"/>
          <w:color w:val="000000"/>
        </w:rPr>
        <w:t>градостроительных</w:t>
      </w:r>
      <w:r w:rsidR="0004390F" w:rsidRPr="00A47994">
        <w:rPr>
          <w:rFonts w:eastAsia="Tahoma"/>
          <w:color w:val="000000"/>
        </w:rPr>
        <w:t xml:space="preserve"> </w:t>
      </w:r>
      <w:r w:rsidRPr="00A47994">
        <w:rPr>
          <w:rFonts w:eastAsia="Tahoma"/>
          <w:color w:val="000000"/>
        </w:rPr>
        <w:t>регламентах</w:t>
      </w:r>
      <w:r w:rsidR="0004390F" w:rsidRPr="00A47994">
        <w:rPr>
          <w:rFonts w:eastAsia="Tahoma"/>
          <w:color w:val="000000"/>
        </w:rPr>
        <w:t xml:space="preserve"> </w:t>
      </w:r>
      <w:r w:rsidRPr="00A47994">
        <w:rPr>
          <w:rFonts w:eastAsia="Tahoma"/>
          <w:color w:val="000000"/>
        </w:rPr>
        <w:t>допускается</w:t>
      </w:r>
      <w:r w:rsidR="0004390F" w:rsidRPr="00A47994">
        <w:rPr>
          <w:rFonts w:eastAsia="Tahoma"/>
          <w:color w:val="000000"/>
        </w:rPr>
        <w:t xml:space="preserve"> </w:t>
      </w:r>
      <w:r w:rsidRPr="00A47994">
        <w:rPr>
          <w:rFonts w:eastAsia="Tahoma"/>
          <w:color w:val="000000"/>
        </w:rPr>
        <w:t>в</w:t>
      </w:r>
      <w:r w:rsidR="0004390F" w:rsidRPr="00A47994">
        <w:rPr>
          <w:rFonts w:eastAsia="Tahoma"/>
          <w:color w:val="000000"/>
        </w:rPr>
        <w:t xml:space="preserve"> </w:t>
      </w:r>
      <w:r w:rsidRPr="00A47994">
        <w:rPr>
          <w:rFonts w:eastAsia="Tahoma"/>
          <w:color w:val="000000"/>
        </w:rPr>
        <w:t>качестве</w:t>
      </w:r>
      <w:r w:rsidR="0004390F" w:rsidRPr="00A47994">
        <w:rPr>
          <w:rFonts w:eastAsia="Tahoma"/>
          <w:color w:val="000000"/>
        </w:rPr>
        <w:t xml:space="preserve"> </w:t>
      </w:r>
      <w:r w:rsidRPr="00A47994">
        <w:rPr>
          <w:rFonts w:eastAsia="Tahoma"/>
          <w:color w:val="000000"/>
        </w:rPr>
        <w:t>вспомогательных</w:t>
      </w:r>
      <w:r w:rsidR="0004390F" w:rsidRPr="00A47994">
        <w:rPr>
          <w:rFonts w:eastAsia="Tahoma"/>
          <w:color w:val="000000"/>
        </w:rPr>
        <w:t xml:space="preserve"> </w:t>
      </w:r>
      <w:r w:rsidRPr="00A47994">
        <w:rPr>
          <w:rFonts w:eastAsia="Tahoma"/>
          <w:color w:val="000000"/>
        </w:rPr>
        <w:t>видов</w:t>
      </w:r>
      <w:r w:rsidR="0004390F" w:rsidRPr="00A47994">
        <w:rPr>
          <w:rFonts w:eastAsia="Tahoma"/>
          <w:color w:val="000000"/>
        </w:rPr>
        <w:t xml:space="preserve"> </w:t>
      </w:r>
      <w:r w:rsidRPr="00A47994">
        <w:rPr>
          <w:rFonts w:eastAsia="Tahoma"/>
          <w:color w:val="000000"/>
        </w:rPr>
        <w:t>использования</w:t>
      </w:r>
      <w:r w:rsidR="0004390F" w:rsidRPr="00A47994">
        <w:rPr>
          <w:rFonts w:eastAsia="Tahoma"/>
          <w:color w:val="000000"/>
        </w:rPr>
        <w:t xml:space="preserve"> </w:t>
      </w:r>
      <w:r w:rsidRPr="00A47994">
        <w:rPr>
          <w:rFonts w:eastAsia="Tahoma"/>
          <w:color w:val="000000"/>
        </w:rPr>
        <w:t>размещение:</w:t>
      </w:r>
    </w:p>
    <w:p w14:paraId="1E263EF2" w14:textId="5FCA3E5B" w:rsidR="001F6FD4" w:rsidRPr="00A47994" w:rsidRDefault="007C5795" w:rsidP="00C43B2C">
      <w:pPr>
        <w:ind w:firstLine="709"/>
        <w:jc w:val="both"/>
        <w:rPr>
          <w:rFonts w:eastAsia="Tahoma"/>
          <w:color w:val="000000"/>
        </w:rPr>
      </w:pPr>
      <w:r w:rsidRPr="00A47994">
        <w:rPr>
          <w:rFonts w:eastAsia="Tahoma"/>
          <w:color w:val="000000"/>
        </w:rPr>
        <w:t>1</w:t>
      </w:r>
      <w:r w:rsidR="001F6FD4" w:rsidRPr="00A47994">
        <w:rPr>
          <w:rFonts w:eastAsia="Tahoma"/>
          <w:color w:val="000000"/>
        </w:rPr>
        <w:t>)</w:t>
      </w:r>
      <w:r w:rsidR="0004390F" w:rsidRPr="00A47994">
        <w:rPr>
          <w:rFonts w:eastAsia="Tahoma"/>
          <w:color w:val="000000"/>
        </w:rPr>
        <w:t xml:space="preserve"> </w:t>
      </w:r>
      <w:r w:rsidR="001F6FD4" w:rsidRPr="00A47994">
        <w:rPr>
          <w:rFonts w:eastAsia="Tahoma"/>
          <w:color w:val="000000"/>
        </w:rPr>
        <w:t>вспомогательных</w:t>
      </w:r>
      <w:r w:rsidR="0004390F" w:rsidRPr="00A47994">
        <w:rPr>
          <w:rFonts w:eastAsia="Tahoma"/>
          <w:color w:val="000000"/>
        </w:rPr>
        <w:t xml:space="preserve"> </w:t>
      </w:r>
      <w:r w:rsidR="001F6FD4" w:rsidRPr="00A47994">
        <w:rPr>
          <w:rFonts w:eastAsia="Tahoma"/>
          <w:color w:val="000000"/>
        </w:rPr>
        <w:t>строений</w:t>
      </w:r>
      <w:r w:rsidR="0004390F" w:rsidRPr="00A47994">
        <w:rPr>
          <w:rFonts w:eastAsia="Tahoma"/>
          <w:color w:val="000000"/>
        </w:rPr>
        <w:t xml:space="preserve"> </w:t>
      </w:r>
      <w:r w:rsidR="001F6FD4" w:rsidRPr="00A47994">
        <w:rPr>
          <w:rFonts w:eastAsia="Tahoma"/>
          <w:color w:val="000000"/>
        </w:rPr>
        <w:t>и</w:t>
      </w:r>
      <w:r w:rsidR="0004390F" w:rsidRPr="00A47994">
        <w:rPr>
          <w:rFonts w:eastAsia="Tahoma"/>
          <w:color w:val="000000"/>
        </w:rPr>
        <w:t xml:space="preserve"> </w:t>
      </w:r>
      <w:r w:rsidR="001F6FD4" w:rsidRPr="00A47994">
        <w:rPr>
          <w:rFonts w:eastAsia="Tahoma"/>
          <w:color w:val="000000"/>
        </w:rPr>
        <w:t>сооружений</w:t>
      </w:r>
      <w:r w:rsidR="0004390F" w:rsidRPr="00A47994">
        <w:rPr>
          <w:rFonts w:eastAsia="Tahoma"/>
          <w:color w:val="000000"/>
        </w:rPr>
        <w:t xml:space="preserve"> </w:t>
      </w:r>
      <w:r w:rsidR="001F6FD4" w:rsidRPr="00A47994">
        <w:rPr>
          <w:rFonts w:eastAsia="Tahoma"/>
          <w:color w:val="000000"/>
        </w:rPr>
        <w:t>при</w:t>
      </w:r>
      <w:r w:rsidR="0004390F" w:rsidRPr="00A47994">
        <w:rPr>
          <w:rFonts w:eastAsia="Tahoma"/>
          <w:color w:val="000000"/>
        </w:rPr>
        <w:t xml:space="preserve"> </w:t>
      </w:r>
      <w:r w:rsidR="001F6FD4" w:rsidRPr="00A47994">
        <w:rPr>
          <w:rFonts w:eastAsia="Tahoma"/>
          <w:color w:val="000000"/>
        </w:rPr>
        <w:t>условии</w:t>
      </w:r>
      <w:r w:rsidR="0004390F" w:rsidRPr="00A47994">
        <w:rPr>
          <w:rFonts w:eastAsia="Tahoma"/>
          <w:color w:val="000000"/>
        </w:rPr>
        <w:t xml:space="preserve"> </w:t>
      </w:r>
      <w:r w:rsidR="001F6FD4" w:rsidRPr="00A47994">
        <w:rPr>
          <w:rFonts w:eastAsia="Tahoma"/>
          <w:color w:val="000000"/>
        </w:rPr>
        <w:t>их</w:t>
      </w:r>
      <w:r w:rsidR="0004390F" w:rsidRPr="00A47994">
        <w:rPr>
          <w:rFonts w:eastAsia="Tahoma"/>
          <w:color w:val="000000"/>
        </w:rPr>
        <w:t xml:space="preserve"> </w:t>
      </w:r>
      <w:r w:rsidR="001F6FD4" w:rsidRPr="00A47994">
        <w:rPr>
          <w:rFonts w:eastAsia="Tahoma"/>
          <w:color w:val="000000"/>
        </w:rPr>
        <w:t>соответствия</w:t>
      </w:r>
      <w:r w:rsidR="0004390F" w:rsidRPr="00A47994">
        <w:rPr>
          <w:rFonts w:eastAsia="Tahoma"/>
          <w:color w:val="000000"/>
        </w:rPr>
        <w:t xml:space="preserve"> </w:t>
      </w:r>
      <w:r w:rsidR="001F6FD4" w:rsidRPr="00A47994">
        <w:rPr>
          <w:rFonts w:eastAsia="Tahoma"/>
          <w:color w:val="000000"/>
        </w:rPr>
        <w:t>положениям</w:t>
      </w:r>
      <w:r w:rsidR="0004390F" w:rsidRPr="00A47994">
        <w:rPr>
          <w:rFonts w:eastAsia="Tahoma"/>
          <w:color w:val="000000"/>
        </w:rPr>
        <w:t xml:space="preserve"> </w:t>
      </w:r>
      <w:r w:rsidR="001F6FD4" w:rsidRPr="00A47994">
        <w:rPr>
          <w:rFonts w:eastAsia="Tahoma"/>
          <w:color w:val="000000"/>
        </w:rPr>
        <w:t>постановления</w:t>
      </w:r>
      <w:r w:rsidR="0004390F" w:rsidRPr="00A47994">
        <w:rPr>
          <w:rFonts w:eastAsia="Tahoma"/>
          <w:color w:val="000000"/>
        </w:rPr>
        <w:t xml:space="preserve"> </w:t>
      </w:r>
      <w:r w:rsidR="001F6FD4" w:rsidRPr="00A47994">
        <w:rPr>
          <w:rFonts w:eastAsia="Tahoma"/>
          <w:color w:val="000000"/>
        </w:rPr>
        <w:t>Правительства</w:t>
      </w:r>
      <w:r w:rsidR="0004390F" w:rsidRPr="00A47994">
        <w:rPr>
          <w:rFonts w:eastAsia="Tahoma"/>
          <w:color w:val="000000"/>
        </w:rPr>
        <w:t xml:space="preserve"> </w:t>
      </w:r>
      <w:r w:rsidR="001F6FD4" w:rsidRPr="00A47994">
        <w:rPr>
          <w:rFonts w:eastAsia="Tahoma"/>
          <w:color w:val="000000"/>
        </w:rPr>
        <w:t>Российской</w:t>
      </w:r>
      <w:r w:rsidR="0004390F" w:rsidRPr="00A47994">
        <w:rPr>
          <w:rFonts w:eastAsia="Tahoma"/>
          <w:color w:val="000000"/>
        </w:rPr>
        <w:t xml:space="preserve"> </w:t>
      </w:r>
      <w:r w:rsidR="001F6FD4" w:rsidRPr="00A47994">
        <w:rPr>
          <w:rFonts w:eastAsia="Tahoma"/>
          <w:color w:val="000000"/>
        </w:rPr>
        <w:t>Федерации</w:t>
      </w:r>
      <w:r w:rsidR="0004390F" w:rsidRPr="00A47994">
        <w:rPr>
          <w:rFonts w:eastAsia="Tahoma"/>
          <w:color w:val="000000"/>
        </w:rPr>
        <w:t xml:space="preserve"> </w:t>
      </w:r>
      <w:r w:rsidR="001F6FD4" w:rsidRPr="00A47994">
        <w:rPr>
          <w:rFonts w:eastAsia="Tahoma"/>
          <w:color w:val="000000"/>
        </w:rPr>
        <w:t>от</w:t>
      </w:r>
      <w:r w:rsidR="0004390F" w:rsidRPr="00A47994">
        <w:rPr>
          <w:rFonts w:eastAsia="Tahoma"/>
          <w:color w:val="000000"/>
        </w:rPr>
        <w:t xml:space="preserve"> </w:t>
      </w:r>
      <w:r w:rsidR="001F6FD4" w:rsidRPr="00A47994">
        <w:rPr>
          <w:rFonts w:eastAsia="Tahoma"/>
          <w:color w:val="000000"/>
        </w:rPr>
        <w:t>4</w:t>
      </w:r>
      <w:r w:rsidR="0004390F" w:rsidRPr="00A47994">
        <w:rPr>
          <w:rFonts w:eastAsia="Tahoma"/>
          <w:color w:val="000000"/>
        </w:rPr>
        <w:t xml:space="preserve"> </w:t>
      </w:r>
      <w:r w:rsidR="001F6FD4" w:rsidRPr="00A47994">
        <w:rPr>
          <w:rFonts w:eastAsia="Tahoma"/>
          <w:color w:val="000000"/>
        </w:rPr>
        <w:t>мая</w:t>
      </w:r>
      <w:r w:rsidR="0004390F" w:rsidRPr="00A47994">
        <w:rPr>
          <w:rFonts w:eastAsia="Tahoma"/>
          <w:color w:val="000000"/>
        </w:rPr>
        <w:t xml:space="preserve"> </w:t>
      </w:r>
      <w:r w:rsidR="001F6FD4" w:rsidRPr="00A47994">
        <w:rPr>
          <w:rFonts w:eastAsia="Tahoma"/>
          <w:color w:val="000000"/>
        </w:rPr>
        <w:t>2023</w:t>
      </w:r>
      <w:r w:rsidR="0004390F" w:rsidRPr="00A47994">
        <w:rPr>
          <w:rFonts w:eastAsia="Tahoma"/>
          <w:color w:val="000000"/>
        </w:rPr>
        <w:t xml:space="preserve"> </w:t>
      </w:r>
      <w:r w:rsidR="001F6FD4" w:rsidRPr="00A47994">
        <w:rPr>
          <w:rFonts w:eastAsia="Tahoma"/>
          <w:color w:val="000000"/>
        </w:rPr>
        <w:t>г</w:t>
      </w:r>
      <w:r w:rsidR="00073AEC" w:rsidRPr="00A47994">
        <w:rPr>
          <w:rFonts w:eastAsia="Tahoma"/>
          <w:color w:val="000000"/>
        </w:rPr>
        <w:t>.</w:t>
      </w:r>
      <w:r w:rsidR="0004390F" w:rsidRPr="00A47994">
        <w:rPr>
          <w:rFonts w:eastAsia="Tahoma"/>
          <w:color w:val="000000"/>
        </w:rPr>
        <w:t xml:space="preserve"> </w:t>
      </w:r>
      <w:r w:rsidR="00073AEC" w:rsidRPr="00A47994">
        <w:rPr>
          <w:rFonts w:eastAsia="Times New Roman"/>
          <w:bCs/>
          <w:lang w:eastAsia="ru-RU"/>
        </w:rPr>
        <w:t>N</w:t>
      </w:r>
      <w:r w:rsidR="0004390F" w:rsidRPr="00A47994">
        <w:rPr>
          <w:rFonts w:eastAsia="Tahoma"/>
          <w:color w:val="000000"/>
        </w:rPr>
        <w:t xml:space="preserve"> </w:t>
      </w:r>
      <w:r w:rsidR="001F6FD4" w:rsidRPr="00A47994">
        <w:rPr>
          <w:rFonts w:eastAsia="Tahoma"/>
          <w:color w:val="000000"/>
        </w:rPr>
        <w:t>703</w:t>
      </w:r>
      <w:r w:rsidR="0004390F" w:rsidRPr="00A47994">
        <w:rPr>
          <w:rFonts w:eastAsia="Tahoma"/>
          <w:color w:val="000000"/>
        </w:rPr>
        <w:t xml:space="preserve"> </w:t>
      </w:r>
      <w:r w:rsidR="001F6FD4" w:rsidRPr="00A47994">
        <w:rPr>
          <w:rFonts w:eastAsia="Tahoma"/>
          <w:color w:val="000000"/>
        </w:rPr>
        <w:t>«Об</w:t>
      </w:r>
      <w:r w:rsidR="0004390F" w:rsidRPr="00A47994">
        <w:rPr>
          <w:rFonts w:eastAsia="Tahoma"/>
          <w:color w:val="000000"/>
        </w:rPr>
        <w:t xml:space="preserve"> </w:t>
      </w:r>
      <w:r w:rsidR="001F6FD4" w:rsidRPr="00A47994">
        <w:rPr>
          <w:rFonts w:eastAsia="Tahoma"/>
          <w:color w:val="000000"/>
        </w:rPr>
        <w:t>утверждении</w:t>
      </w:r>
      <w:r w:rsidR="0004390F" w:rsidRPr="00A47994">
        <w:rPr>
          <w:rFonts w:eastAsia="Tahoma"/>
          <w:color w:val="000000"/>
        </w:rPr>
        <w:t xml:space="preserve"> </w:t>
      </w:r>
      <w:r w:rsidR="001F6FD4" w:rsidRPr="00A47994">
        <w:rPr>
          <w:rFonts w:eastAsia="Tahoma"/>
          <w:color w:val="000000"/>
        </w:rPr>
        <w:t>критериев</w:t>
      </w:r>
      <w:r w:rsidR="0004390F" w:rsidRPr="00A47994">
        <w:rPr>
          <w:rFonts w:eastAsia="Tahoma"/>
          <w:color w:val="000000"/>
        </w:rPr>
        <w:t xml:space="preserve"> </w:t>
      </w:r>
      <w:r w:rsidR="001F6FD4" w:rsidRPr="00A47994">
        <w:rPr>
          <w:rFonts w:eastAsia="Tahoma"/>
          <w:color w:val="000000"/>
        </w:rPr>
        <w:t>отнесения</w:t>
      </w:r>
      <w:r w:rsidR="0004390F" w:rsidRPr="00A47994">
        <w:rPr>
          <w:rFonts w:eastAsia="Tahoma"/>
          <w:color w:val="000000"/>
        </w:rPr>
        <w:t xml:space="preserve"> </w:t>
      </w:r>
      <w:r w:rsidR="001F6FD4" w:rsidRPr="00A47994">
        <w:rPr>
          <w:rFonts w:eastAsia="Tahoma"/>
          <w:color w:val="000000"/>
        </w:rPr>
        <w:t>строений</w:t>
      </w:r>
      <w:r w:rsidR="0004390F" w:rsidRPr="00A47994">
        <w:rPr>
          <w:rFonts w:eastAsia="Tahoma"/>
          <w:color w:val="000000"/>
        </w:rPr>
        <w:t xml:space="preserve"> </w:t>
      </w:r>
      <w:r w:rsidR="001F6FD4" w:rsidRPr="00A47994">
        <w:rPr>
          <w:rFonts w:eastAsia="Tahoma"/>
          <w:color w:val="000000"/>
        </w:rPr>
        <w:t>и</w:t>
      </w:r>
      <w:r w:rsidR="0004390F" w:rsidRPr="00A47994">
        <w:rPr>
          <w:rFonts w:eastAsia="Tahoma"/>
          <w:color w:val="000000"/>
        </w:rPr>
        <w:t xml:space="preserve"> </w:t>
      </w:r>
      <w:r w:rsidR="001F6FD4" w:rsidRPr="00A47994">
        <w:rPr>
          <w:rFonts w:eastAsia="Tahoma"/>
          <w:color w:val="000000"/>
        </w:rPr>
        <w:t>сооружений</w:t>
      </w:r>
      <w:r w:rsidR="0004390F" w:rsidRPr="00A47994">
        <w:rPr>
          <w:rFonts w:eastAsia="Tahoma"/>
          <w:color w:val="000000"/>
        </w:rPr>
        <w:t xml:space="preserve"> </w:t>
      </w:r>
      <w:r w:rsidR="001F6FD4" w:rsidRPr="00A47994">
        <w:rPr>
          <w:rFonts w:eastAsia="Tahoma"/>
          <w:color w:val="000000"/>
        </w:rPr>
        <w:t>к</w:t>
      </w:r>
      <w:r w:rsidR="0004390F" w:rsidRPr="00A47994">
        <w:rPr>
          <w:rFonts w:eastAsia="Tahoma"/>
          <w:color w:val="000000"/>
        </w:rPr>
        <w:t xml:space="preserve"> </w:t>
      </w:r>
      <w:r w:rsidR="001F6FD4" w:rsidRPr="00A47994">
        <w:rPr>
          <w:rFonts w:eastAsia="Tahoma"/>
          <w:color w:val="000000"/>
        </w:rPr>
        <w:t>строениям</w:t>
      </w:r>
      <w:r w:rsidR="0004390F" w:rsidRPr="00A47994">
        <w:rPr>
          <w:rFonts w:eastAsia="Tahoma"/>
          <w:color w:val="000000"/>
        </w:rPr>
        <w:t xml:space="preserve"> </w:t>
      </w:r>
      <w:r w:rsidR="001F6FD4" w:rsidRPr="00A47994">
        <w:rPr>
          <w:rFonts w:eastAsia="Tahoma"/>
          <w:color w:val="000000"/>
        </w:rPr>
        <w:t>и</w:t>
      </w:r>
      <w:r w:rsidR="0004390F" w:rsidRPr="00A47994">
        <w:rPr>
          <w:rFonts w:eastAsia="Tahoma"/>
          <w:color w:val="000000"/>
        </w:rPr>
        <w:t xml:space="preserve"> </w:t>
      </w:r>
      <w:r w:rsidR="001F6FD4" w:rsidRPr="00A47994">
        <w:rPr>
          <w:rFonts w:eastAsia="Tahoma"/>
          <w:color w:val="000000"/>
        </w:rPr>
        <w:t>сооружениям</w:t>
      </w:r>
      <w:r w:rsidR="0004390F" w:rsidRPr="00A47994">
        <w:rPr>
          <w:rFonts w:eastAsia="Tahoma"/>
          <w:color w:val="000000"/>
        </w:rPr>
        <w:t xml:space="preserve"> </w:t>
      </w:r>
      <w:r w:rsidR="001F6FD4" w:rsidRPr="00A47994">
        <w:rPr>
          <w:rFonts w:eastAsia="Tahoma"/>
          <w:color w:val="000000"/>
        </w:rPr>
        <w:t>вспомогательного</w:t>
      </w:r>
      <w:r w:rsidR="0004390F" w:rsidRPr="00A47994">
        <w:rPr>
          <w:rFonts w:eastAsia="Tahoma"/>
          <w:color w:val="000000"/>
        </w:rPr>
        <w:t xml:space="preserve"> </w:t>
      </w:r>
      <w:r w:rsidR="001F6FD4" w:rsidRPr="00A47994">
        <w:rPr>
          <w:rFonts w:eastAsia="Tahoma"/>
          <w:color w:val="000000"/>
        </w:rPr>
        <w:t>использования»;</w:t>
      </w:r>
    </w:p>
    <w:p w14:paraId="21887004" w14:textId="2CACA1DD" w:rsidR="001F6FD4" w:rsidRPr="00A47994" w:rsidRDefault="0004390F" w:rsidP="00C43B2C">
      <w:pPr>
        <w:ind w:firstLine="709"/>
        <w:jc w:val="both"/>
        <w:rPr>
          <w:rFonts w:eastAsia="Tahoma"/>
          <w:color w:val="000000"/>
        </w:rPr>
      </w:pPr>
      <w:r w:rsidRPr="00A47994">
        <w:rPr>
          <w:rFonts w:eastAsia="Tahoma"/>
          <w:color w:val="000000"/>
        </w:rPr>
        <w:t xml:space="preserve"> </w:t>
      </w:r>
      <w:r w:rsidR="007C5795" w:rsidRPr="00A47994">
        <w:rPr>
          <w:rFonts w:eastAsia="Tahoma"/>
          <w:color w:val="000000"/>
        </w:rPr>
        <w:t>2</w:t>
      </w:r>
      <w:r w:rsidR="001F6FD4" w:rsidRPr="00A47994">
        <w:rPr>
          <w:rFonts w:eastAsia="Tahoma"/>
          <w:color w:val="000000"/>
        </w:rPr>
        <w:t>)</w:t>
      </w:r>
      <w:r w:rsidRPr="00A47994">
        <w:rPr>
          <w:rFonts w:eastAsia="Tahoma"/>
          <w:color w:val="000000"/>
        </w:rPr>
        <w:t xml:space="preserve"> </w:t>
      </w:r>
      <w:r w:rsidR="001F6FD4" w:rsidRPr="00A47994">
        <w:rPr>
          <w:rFonts w:eastAsia="Tahoma"/>
          <w:color w:val="000000"/>
        </w:rPr>
        <w:t>линейного</w:t>
      </w:r>
      <w:r w:rsidRPr="00A47994">
        <w:rPr>
          <w:rFonts w:eastAsia="Tahoma"/>
          <w:color w:val="000000"/>
        </w:rPr>
        <w:t xml:space="preserve"> </w:t>
      </w:r>
      <w:r w:rsidR="001F6FD4" w:rsidRPr="00A47994">
        <w:rPr>
          <w:rFonts w:eastAsia="Tahoma"/>
          <w:color w:val="000000"/>
        </w:rPr>
        <w:t>объекта</w:t>
      </w:r>
      <w:r w:rsidRPr="00A47994">
        <w:rPr>
          <w:rFonts w:eastAsia="Tahoma"/>
          <w:color w:val="000000"/>
        </w:rPr>
        <w:t xml:space="preserve"> </w:t>
      </w:r>
      <w:r w:rsidR="001F6FD4" w:rsidRPr="00A47994">
        <w:rPr>
          <w:rFonts w:eastAsia="Tahoma"/>
          <w:color w:val="000000"/>
        </w:rPr>
        <w:t>(кроме</w:t>
      </w:r>
      <w:r w:rsidRPr="00A47994">
        <w:rPr>
          <w:rFonts w:eastAsia="Tahoma"/>
          <w:color w:val="000000"/>
        </w:rPr>
        <w:t xml:space="preserve"> </w:t>
      </w:r>
      <w:r w:rsidR="001F6FD4" w:rsidRPr="00A47994">
        <w:rPr>
          <w:rFonts w:eastAsia="Tahoma"/>
          <w:color w:val="000000"/>
        </w:rPr>
        <w:t>железных</w:t>
      </w:r>
      <w:r w:rsidRPr="00A47994">
        <w:rPr>
          <w:rFonts w:eastAsia="Tahoma"/>
          <w:color w:val="000000"/>
        </w:rPr>
        <w:t xml:space="preserve"> </w:t>
      </w:r>
      <w:r w:rsidR="001F6FD4" w:rsidRPr="00A47994">
        <w:rPr>
          <w:rFonts w:eastAsia="Tahoma"/>
          <w:color w:val="000000"/>
        </w:rPr>
        <w:t>дорог</w:t>
      </w:r>
      <w:r w:rsidRPr="00A47994">
        <w:rPr>
          <w:rFonts w:eastAsia="Tahoma"/>
          <w:color w:val="000000"/>
        </w:rPr>
        <w:t xml:space="preserve"> </w:t>
      </w:r>
      <w:r w:rsidR="001F6FD4" w:rsidRPr="00A47994">
        <w:rPr>
          <w:rFonts w:eastAsia="Tahoma"/>
          <w:color w:val="000000"/>
        </w:rPr>
        <w:t>общего</w:t>
      </w:r>
      <w:r w:rsidRPr="00A47994">
        <w:rPr>
          <w:rFonts w:eastAsia="Tahoma"/>
          <w:color w:val="000000"/>
        </w:rPr>
        <w:t xml:space="preserve"> </w:t>
      </w:r>
      <w:r w:rsidR="001F6FD4" w:rsidRPr="00A47994">
        <w:rPr>
          <w:rFonts w:eastAsia="Tahoma"/>
          <w:color w:val="000000"/>
        </w:rPr>
        <w:t>пользования</w:t>
      </w:r>
      <w:r w:rsidRPr="00A47994">
        <w:rPr>
          <w:rFonts w:eastAsia="Tahoma"/>
          <w:color w:val="000000"/>
        </w:rPr>
        <w:t xml:space="preserve"> </w:t>
      </w:r>
      <w:r w:rsidR="001F6FD4" w:rsidRPr="00A47994">
        <w:rPr>
          <w:rFonts w:eastAsia="Tahoma"/>
          <w:color w:val="000000"/>
        </w:rPr>
        <w:t>и</w:t>
      </w:r>
      <w:r w:rsidRPr="00A47994">
        <w:rPr>
          <w:rFonts w:eastAsia="Tahoma"/>
          <w:color w:val="000000"/>
        </w:rPr>
        <w:t xml:space="preserve"> </w:t>
      </w:r>
      <w:r w:rsidR="001F6FD4" w:rsidRPr="00A47994">
        <w:rPr>
          <w:rFonts w:eastAsia="Tahoma"/>
          <w:color w:val="000000"/>
        </w:rPr>
        <w:t>автомобильных</w:t>
      </w:r>
      <w:r w:rsidRPr="00A47994">
        <w:rPr>
          <w:rFonts w:eastAsia="Tahoma"/>
          <w:color w:val="000000"/>
        </w:rPr>
        <w:t xml:space="preserve"> </w:t>
      </w:r>
      <w:r w:rsidR="001F6FD4" w:rsidRPr="00A47994">
        <w:rPr>
          <w:rFonts w:eastAsia="Tahoma"/>
          <w:color w:val="000000"/>
        </w:rPr>
        <w:t>дорог</w:t>
      </w:r>
      <w:r w:rsidRPr="00A47994">
        <w:rPr>
          <w:rFonts w:eastAsia="Tahoma"/>
          <w:color w:val="000000"/>
        </w:rPr>
        <w:t xml:space="preserve"> </w:t>
      </w:r>
      <w:r w:rsidR="001F6FD4" w:rsidRPr="00A47994">
        <w:rPr>
          <w:rFonts w:eastAsia="Tahoma"/>
          <w:color w:val="000000"/>
        </w:rPr>
        <w:t>общего</w:t>
      </w:r>
      <w:r w:rsidRPr="00A47994">
        <w:rPr>
          <w:rFonts w:eastAsia="Tahoma"/>
          <w:color w:val="000000"/>
        </w:rPr>
        <w:t xml:space="preserve"> </w:t>
      </w:r>
      <w:r w:rsidR="001F6FD4" w:rsidRPr="00A47994">
        <w:rPr>
          <w:rFonts w:eastAsia="Tahoma"/>
          <w:color w:val="000000"/>
        </w:rPr>
        <w:t>пользования</w:t>
      </w:r>
      <w:r w:rsidRPr="00A47994">
        <w:rPr>
          <w:rFonts w:eastAsia="Tahoma"/>
          <w:color w:val="000000"/>
        </w:rPr>
        <w:t xml:space="preserve"> </w:t>
      </w:r>
      <w:r w:rsidR="001F6FD4" w:rsidRPr="00A47994">
        <w:rPr>
          <w:rFonts w:eastAsia="Tahoma"/>
          <w:color w:val="000000"/>
        </w:rPr>
        <w:t>федерального</w:t>
      </w:r>
      <w:r w:rsidRPr="00A47994">
        <w:rPr>
          <w:rFonts w:eastAsia="Tahoma"/>
          <w:color w:val="000000"/>
        </w:rPr>
        <w:t xml:space="preserve"> </w:t>
      </w:r>
      <w:r w:rsidR="001F6FD4" w:rsidRPr="00A47994">
        <w:rPr>
          <w:rFonts w:eastAsia="Tahoma"/>
          <w:color w:val="000000"/>
        </w:rPr>
        <w:t>и</w:t>
      </w:r>
      <w:r w:rsidRPr="00A47994">
        <w:rPr>
          <w:rFonts w:eastAsia="Tahoma"/>
          <w:color w:val="000000"/>
        </w:rPr>
        <w:t xml:space="preserve"> </w:t>
      </w:r>
      <w:r w:rsidR="001F6FD4" w:rsidRPr="00A47994">
        <w:rPr>
          <w:rFonts w:eastAsia="Tahoma"/>
          <w:color w:val="000000"/>
        </w:rPr>
        <w:t>регионального</w:t>
      </w:r>
      <w:r w:rsidRPr="00A47994">
        <w:rPr>
          <w:rFonts w:eastAsia="Tahoma"/>
          <w:color w:val="000000"/>
        </w:rPr>
        <w:t xml:space="preserve"> </w:t>
      </w:r>
      <w:r w:rsidR="001F6FD4" w:rsidRPr="00A47994">
        <w:rPr>
          <w:rFonts w:eastAsia="Tahoma"/>
          <w:color w:val="000000"/>
        </w:rPr>
        <w:t>значения);</w:t>
      </w:r>
    </w:p>
    <w:p w14:paraId="0D23B99E" w14:textId="2E948C36" w:rsidR="007C5795" w:rsidRPr="00A47994" w:rsidRDefault="0004390F" w:rsidP="00C43B2C">
      <w:pPr>
        <w:ind w:firstLine="709"/>
        <w:jc w:val="both"/>
        <w:rPr>
          <w:rFonts w:eastAsia="Tahoma"/>
          <w:color w:val="000000"/>
        </w:rPr>
      </w:pPr>
      <w:r w:rsidRPr="00A47994">
        <w:rPr>
          <w:rFonts w:eastAsia="Tahoma"/>
          <w:color w:val="000000"/>
        </w:rPr>
        <w:t xml:space="preserve"> </w:t>
      </w:r>
      <w:r w:rsidR="007C5795" w:rsidRPr="00A47994">
        <w:rPr>
          <w:rFonts w:eastAsia="Tahoma"/>
          <w:color w:val="000000"/>
        </w:rPr>
        <w:t>3</w:t>
      </w:r>
      <w:r w:rsidR="001F6FD4" w:rsidRPr="00A47994">
        <w:rPr>
          <w:rFonts w:eastAsia="Tahoma"/>
          <w:color w:val="000000"/>
        </w:rPr>
        <w:t>)</w:t>
      </w:r>
      <w:r w:rsidRPr="00A47994">
        <w:rPr>
          <w:rFonts w:eastAsia="Tahoma"/>
          <w:color w:val="000000"/>
        </w:rPr>
        <w:t xml:space="preserve"> </w:t>
      </w:r>
      <w:r w:rsidR="001F6FD4" w:rsidRPr="00A47994">
        <w:rPr>
          <w:rFonts w:eastAsia="Tahoma"/>
          <w:color w:val="000000"/>
        </w:rPr>
        <w:t>защитных</w:t>
      </w:r>
      <w:r w:rsidRPr="00A47994">
        <w:rPr>
          <w:rFonts w:eastAsia="Tahoma"/>
          <w:color w:val="000000"/>
        </w:rPr>
        <w:t xml:space="preserve"> </w:t>
      </w:r>
      <w:r w:rsidR="001F6FD4" w:rsidRPr="00A47994">
        <w:rPr>
          <w:rFonts w:eastAsia="Tahoma"/>
          <w:color w:val="000000"/>
        </w:rPr>
        <w:t>сооружений</w:t>
      </w:r>
      <w:r w:rsidRPr="00A47994">
        <w:rPr>
          <w:rFonts w:eastAsia="Tahoma"/>
          <w:color w:val="000000"/>
        </w:rPr>
        <w:t xml:space="preserve"> </w:t>
      </w:r>
      <w:r w:rsidR="001F6FD4" w:rsidRPr="00A47994">
        <w:rPr>
          <w:rFonts w:eastAsia="Tahoma"/>
          <w:color w:val="000000"/>
        </w:rPr>
        <w:t>(насаждений),</w:t>
      </w:r>
      <w:r w:rsidRPr="00A47994">
        <w:rPr>
          <w:rFonts w:eastAsia="Tahoma"/>
          <w:color w:val="000000"/>
        </w:rPr>
        <w:t xml:space="preserve"> </w:t>
      </w:r>
      <w:r w:rsidR="001F6FD4" w:rsidRPr="00A47994">
        <w:rPr>
          <w:rFonts w:eastAsia="Tahoma"/>
          <w:color w:val="000000"/>
        </w:rPr>
        <w:t>объектов</w:t>
      </w:r>
      <w:r w:rsidRPr="00A47994">
        <w:rPr>
          <w:rFonts w:eastAsia="Tahoma"/>
          <w:color w:val="000000"/>
        </w:rPr>
        <w:t xml:space="preserve"> </w:t>
      </w:r>
      <w:r w:rsidR="001F6FD4" w:rsidRPr="00A47994">
        <w:rPr>
          <w:rFonts w:eastAsia="Tahoma"/>
          <w:color w:val="000000"/>
        </w:rPr>
        <w:t>мелиорации,</w:t>
      </w:r>
      <w:r w:rsidRPr="00A47994">
        <w:rPr>
          <w:rFonts w:eastAsia="Tahoma"/>
          <w:color w:val="000000"/>
        </w:rPr>
        <w:t xml:space="preserve"> </w:t>
      </w:r>
      <w:r w:rsidR="001F6FD4" w:rsidRPr="00A47994">
        <w:rPr>
          <w:rFonts w:eastAsia="Tahoma"/>
          <w:color w:val="000000"/>
        </w:rPr>
        <w:t>информационных</w:t>
      </w:r>
      <w:r w:rsidRPr="00A47994">
        <w:rPr>
          <w:rFonts w:eastAsia="Tahoma"/>
          <w:color w:val="000000"/>
        </w:rPr>
        <w:t xml:space="preserve"> </w:t>
      </w:r>
      <w:r w:rsidR="001F6FD4" w:rsidRPr="00A47994">
        <w:rPr>
          <w:rFonts w:eastAsia="Tahoma"/>
          <w:color w:val="000000"/>
        </w:rPr>
        <w:t>и</w:t>
      </w:r>
      <w:r w:rsidRPr="00A47994">
        <w:rPr>
          <w:rFonts w:eastAsia="Tahoma"/>
          <w:color w:val="000000"/>
        </w:rPr>
        <w:t xml:space="preserve"> </w:t>
      </w:r>
      <w:r w:rsidR="001F6FD4" w:rsidRPr="00A47994">
        <w:rPr>
          <w:rFonts w:eastAsia="Tahoma"/>
          <w:color w:val="000000"/>
        </w:rPr>
        <w:t>геодезических</w:t>
      </w:r>
      <w:r w:rsidRPr="00A47994">
        <w:rPr>
          <w:rFonts w:eastAsia="Tahoma"/>
          <w:color w:val="000000"/>
        </w:rPr>
        <w:t xml:space="preserve"> </w:t>
      </w:r>
      <w:r w:rsidR="001F6FD4" w:rsidRPr="00A47994">
        <w:rPr>
          <w:rFonts w:eastAsia="Tahoma"/>
          <w:color w:val="000000"/>
        </w:rPr>
        <w:t>знаков,</w:t>
      </w:r>
      <w:r w:rsidRPr="00A47994">
        <w:rPr>
          <w:rFonts w:eastAsia="Tahoma"/>
          <w:color w:val="000000"/>
        </w:rPr>
        <w:t xml:space="preserve"> </w:t>
      </w:r>
      <w:r w:rsidR="001F6FD4" w:rsidRPr="00A47994">
        <w:rPr>
          <w:rFonts w:eastAsia="Tahoma"/>
          <w:color w:val="000000"/>
        </w:rPr>
        <w:t>элементов</w:t>
      </w:r>
      <w:r w:rsidRPr="00A47994">
        <w:rPr>
          <w:rFonts w:eastAsia="Tahoma"/>
          <w:color w:val="000000"/>
        </w:rPr>
        <w:t xml:space="preserve"> </w:t>
      </w:r>
      <w:r w:rsidR="001F6FD4" w:rsidRPr="00A47994">
        <w:rPr>
          <w:rFonts w:eastAsia="Tahoma"/>
          <w:color w:val="000000"/>
        </w:rPr>
        <w:t>благоустройства,</w:t>
      </w:r>
      <w:r w:rsidRPr="00A47994">
        <w:rPr>
          <w:rFonts w:eastAsia="Tahoma"/>
          <w:color w:val="000000"/>
        </w:rPr>
        <w:t xml:space="preserve"> </w:t>
      </w:r>
      <w:r w:rsidR="001F6FD4" w:rsidRPr="00A47994">
        <w:rPr>
          <w:rFonts w:eastAsia="Tahoma"/>
          <w:color w:val="000000"/>
        </w:rPr>
        <w:t>проведение</w:t>
      </w:r>
      <w:r w:rsidRPr="00A47994">
        <w:rPr>
          <w:rFonts w:eastAsia="Tahoma"/>
          <w:color w:val="000000"/>
        </w:rPr>
        <w:t xml:space="preserve"> </w:t>
      </w:r>
      <w:r w:rsidR="001F6FD4" w:rsidRPr="00A47994">
        <w:rPr>
          <w:rFonts w:eastAsia="Tahoma"/>
          <w:color w:val="000000"/>
        </w:rPr>
        <w:t>работ</w:t>
      </w:r>
      <w:r w:rsidRPr="00A47994">
        <w:rPr>
          <w:rFonts w:eastAsia="Tahoma"/>
          <w:color w:val="000000"/>
        </w:rPr>
        <w:t xml:space="preserve"> </w:t>
      </w:r>
      <w:r w:rsidR="001F6FD4" w:rsidRPr="00A47994">
        <w:rPr>
          <w:rFonts w:eastAsia="Tahoma"/>
          <w:color w:val="000000"/>
        </w:rPr>
        <w:t>по</w:t>
      </w:r>
      <w:r w:rsidRPr="00A47994">
        <w:rPr>
          <w:rFonts w:eastAsia="Tahoma"/>
          <w:color w:val="000000"/>
        </w:rPr>
        <w:t xml:space="preserve"> </w:t>
      </w:r>
      <w:r w:rsidR="001F6FD4" w:rsidRPr="00A47994">
        <w:rPr>
          <w:rFonts w:eastAsia="Tahoma"/>
          <w:color w:val="000000"/>
        </w:rPr>
        <w:t>рекультивации</w:t>
      </w:r>
      <w:r w:rsidRPr="00A47994">
        <w:rPr>
          <w:rFonts w:eastAsia="Tahoma"/>
          <w:color w:val="000000"/>
        </w:rPr>
        <w:t xml:space="preserve"> </w:t>
      </w:r>
      <w:r w:rsidR="001F6FD4" w:rsidRPr="00A47994">
        <w:rPr>
          <w:rFonts w:eastAsia="Tahoma"/>
          <w:color w:val="000000"/>
        </w:rPr>
        <w:t>земель</w:t>
      </w:r>
      <w:r w:rsidRPr="00A47994">
        <w:rPr>
          <w:rFonts w:eastAsia="Tahoma"/>
          <w:color w:val="000000"/>
        </w:rPr>
        <w:t xml:space="preserve"> </w:t>
      </w:r>
      <w:r w:rsidR="001F6FD4" w:rsidRPr="00A47994">
        <w:rPr>
          <w:rFonts w:eastAsia="Tahoma"/>
          <w:color w:val="000000"/>
        </w:rPr>
        <w:t>и</w:t>
      </w:r>
      <w:r w:rsidRPr="00A47994">
        <w:rPr>
          <w:rFonts w:eastAsia="Tahoma"/>
          <w:color w:val="000000"/>
        </w:rPr>
        <w:t xml:space="preserve"> </w:t>
      </w:r>
      <w:r w:rsidR="001F6FD4" w:rsidRPr="00A47994">
        <w:rPr>
          <w:rFonts w:eastAsia="Tahoma"/>
          <w:color w:val="000000"/>
        </w:rPr>
        <w:t>(или)</w:t>
      </w:r>
      <w:r w:rsidRPr="00A47994">
        <w:rPr>
          <w:rFonts w:eastAsia="Tahoma"/>
          <w:color w:val="000000"/>
        </w:rPr>
        <w:t xml:space="preserve"> </w:t>
      </w:r>
      <w:r w:rsidR="001F6FD4" w:rsidRPr="00A47994">
        <w:rPr>
          <w:rFonts w:eastAsia="Tahoma"/>
          <w:color w:val="000000"/>
        </w:rPr>
        <w:t>земельных</w:t>
      </w:r>
      <w:r w:rsidRPr="00A47994">
        <w:rPr>
          <w:rFonts w:eastAsia="Tahoma"/>
          <w:color w:val="000000"/>
        </w:rPr>
        <w:t xml:space="preserve"> </w:t>
      </w:r>
      <w:r w:rsidR="001F6FD4" w:rsidRPr="00A47994">
        <w:rPr>
          <w:rFonts w:eastAsia="Tahoma"/>
          <w:color w:val="000000"/>
        </w:rPr>
        <w:t>участков,</w:t>
      </w:r>
      <w:r w:rsidRPr="00A47994">
        <w:rPr>
          <w:rFonts w:eastAsia="Tahoma"/>
          <w:color w:val="000000"/>
        </w:rPr>
        <w:t xml:space="preserve"> </w:t>
      </w:r>
      <w:r w:rsidR="001F6FD4" w:rsidRPr="00A47994">
        <w:rPr>
          <w:rFonts w:eastAsia="Tahoma"/>
          <w:color w:val="000000"/>
        </w:rPr>
        <w:t>если</w:t>
      </w:r>
      <w:r w:rsidRPr="00A47994">
        <w:rPr>
          <w:rFonts w:eastAsia="Tahoma"/>
          <w:color w:val="000000"/>
        </w:rPr>
        <w:t xml:space="preserve"> </w:t>
      </w:r>
      <w:r w:rsidR="001F6FD4" w:rsidRPr="00A47994">
        <w:rPr>
          <w:rFonts w:eastAsia="Tahoma"/>
          <w:color w:val="000000"/>
        </w:rPr>
        <w:t>федеральным</w:t>
      </w:r>
      <w:r w:rsidRPr="00A47994">
        <w:rPr>
          <w:rFonts w:eastAsia="Tahoma"/>
          <w:color w:val="000000"/>
        </w:rPr>
        <w:t xml:space="preserve"> </w:t>
      </w:r>
      <w:r w:rsidR="001F6FD4" w:rsidRPr="00A47994">
        <w:rPr>
          <w:rFonts w:eastAsia="Tahoma"/>
          <w:color w:val="000000"/>
        </w:rPr>
        <w:t>законом</w:t>
      </w:r>
      <w:r w:rsidRPr="00A47994">
        <w:rPr>
          <w:rFonts w:eastAsia="Tahoma"/>
          <w:color w:val="000000"/>
        </w:rPr>
        <w:t xml:space="preserve"> </w:t>
      </w:r>
      <w:r w:rsidR="001F6FD4" w:rsidRPr="00A47994">
        <w:rPr>
          <w:rFonts w:eastAsia="Tahoma"/>
          <w:color w:val="000000"/>
        </w:rPr>
        <w:t>не</w:t>
      </w:r>
      <w:r w:rsidRPr="00A47994">
        <w:rPr>
          <w:rFonts w:eastAsia="Tahoma"/>
          <w:color w:val="000000"/>
        </w:rPr>
        <w:t xml:space="preserve"> </w:t>
      </w:r>
      <w:r w:rsidR="001F6FD4" w:rsidRPr="00A47994">
        <w:rPr>
          <w:rFonts w:eastAsia="Tahoma"/>
          <w:color w:val="000000"/>
        </w:rPr>
        <w:t>установлено</w:t>
      </w:r>
      <w:r w:rsidRPr="00A47994">
        <w:rPr>
          <w:rFonts w:eastAsia="Tahoma"/>
          <w:color w:val="000000"/>
        </w:rPr>
        <w:t xml:space="preserve"> </w:t>
      </w:r>
      <w:r w:rsidR="001F6FD4" w:rsidRPr="00A47994">
        <w:rPr>
          <w:rFonts w:eastAsia="Tahoma"/>
          <w:color w:val="000000"/>
        </w:rPr>
        <w:t>иное;</w:t>
      </w:r>
    </w:p>
    <w:p w14:paraId="38D1DADB" w14:textId="3BC93DDB" w:rsidR="001F6FD4" w:rsidRPr="00A47994" w:rsidRDefault="007C5795" w:rsidP="00C43B2C">
      <w:pPr>
        <w:ind w:firstLine="709"/>
        <w:jc w:val="both"/>
        <w:rPr>
          <w:rFonts w:eastAsia="Tahoma"/>
          <w:color w:val="000000"/>
        </w:rPr>
      </w:pPr>
      <w:r w:rsidRPr="00A47994">
        <w:rPr>
          <w:rFonts w:eastAsia="Tahoma"/>
          <w:color w:val="000000"/>
        </w:rPr>
        <w:t>4</w:t>
      </w:r>
      <w:r w:rsidR="001F6FD4" w:rsidRPr="00A47994">
        <w:rPr>
          <w:rFonts w:eastAsia="Tahoma"/>
          <w:color w:val="000000"/>
        </w:rPr>
        <w:t>)</w:t>
      </w:r>
      <w:r w:rsidR="0004390F" w:rsidRPr="00A47994">
        <w:rPr>
          <w:rFonts w:eastAsia="Tahoma"/>
          <w:color w:val="000000"/>
        </w:rPr>
        <w:t xml:space="preserve"> </w:t>
      </w:r>
      <w:r w:rsidR="001F6FD4" w:rsidRPr="00A47994">
        <w:rPr>
          <w:rFonts w:eastAsia="Tahoma"/>
          <w:color w:val="000000"/>
        </w:rPr>
        <w:t>инженерно-технических</w:t>
      </w:r>
      <w:r w:rsidR="0004390F" w:rsidRPr="00A47994">
        <w:rPr>
          <w:rFonts w:eastAsia="Tahoma"/>
          <w:color w:val="000000"/>
        </w:rPr>
        <w:t xml:space="preserve"> </w:t>
      </w:r>
      <w:r w:rsidR="001F6FD4" w:rsidRPr="00A47994">
        <w:rPr>
          <w:rFonts w:eastAsia="Tahoma"/>
          <w:color w:val="000000"/>
        </w:rPr>
        <w:t>объектов,</w:t>
      </w:r>
      <w:r w:rsidR="0004390F" w:rsidRPr="00A47994">
        <w:rPr>
          <w:rFonts w:eastAsia="Tahoma"/>
          <w:color w:val="000000"/>
        </w:rPr>
        <w:t xml:space="preserve"> </w:t>
      </w:r>
      <w:r w:rsidR="001F6FD4" w:rsidRPr="00A47994">
        <w:rPr>
          <w:rFonts w:eastAsia="Tahoma"/>
          <w:color w:val="000000"/>
        </w:rPr>
        <w:t>сооружений</w:t>
      </w:r>
      <w:r w:rsidR="0004390F" w:rsidRPr="00A47994">
        <w:rPr>
          <w:rFonts w:eastAsia="Tahoma"/>
          <w:color w:val="000000"/>
        </w:rPr>
        <w:t xml:space="preserve"> </w:t>
      </w:r>
      <w:r w:rsidR="001F6FD4" w:rsidRPr="00A47994">
        <w:rPr>
          <w:rFonts w:eastAsia="Tahoma"/>
          <w:color w:val="000000"/>
        </w:rPr>
        <w:t>и</w:t>
      </w:r>
      <w:r w:rsidR="0004390F" w:rsidRPr="00A47994">
        <w:rPr>
          <w:rFonts w:eastAsia="Tahoma"/>
          <w:color w:val="000000"/>
        </w:rPr>
        <w:t xml:space="preserve"> </w:t>
      </w:r>
      <w:r w:rsidR="001F6FD4" w:rsidRPr="00A47994">
        <w:rPr>
          <w:rFonts w:eastAsia="Tahoma"/>
          <w:color w:val="000000"/>
        </w:rPr>
        <w:t>коммуникаций,</w:t>
      </w:r>
      <w:r w:rsidR="0004390F" w:rsidRPr="00A47994">
        <w:rPr>
          <w:rFonts w:eastAsia="Tahoma"/>
          <w:color w:val="000000"/>
        </w:rPr>
        <w:t xml:space="preserve"> </w:t>
      </w:r>
      <w:r w:rsidR="001F6FD4" w:rsidRPr="00A47994">
        <w:rPr>
          <w:rFonts w:eastAsia="Tahoma"/>
          <w:color w:val="000000"/>
        </w:rPr>
        <w:t>объектов</w:t>
      </w:r>
      <w:r w:rsidR="0004390F" w:rsidRPr="00A47994">
        <w:rPr>
          <w:rFonts w:eastAsia="Tahoma"/>
          <w:color w:val="000000"/>
        </w:rPr>
        <w:t xml:space="preserve"> </w:t>
      </w:r>
      <w:r w:rsidR="001F6FD4" w:rsidRPr="00A47994">
        <w:rPr>
          <w:rFonts w:eastAsia="Tahoma"/>
          <w:color w:val="000000"/>
        </w:rPr>
        <w:t>связи,</w:t>
      </w:r>
      <w:r w:rsidR="0004390F" w:rsidRPr="00A47994">
        <w:rPr>
          <w:rFonts w:eastAsia="Tahoma"/>
          <w:color w:val="000000"/>
        </w:rPr>
        <w:t xml:space="preserve"> </w:t>
      </w:r>
      <w:r w:rsidR="001F6FD4" w:rsidRPr="00A47994">
        <w:rPr>
          <w:rFonts w:eastAsia="Tahoma"/>
          <w:color w:val="000000"/>
        </w:rPr>
        <w:t>обеспечивающих</w:t>
      </w:r>
      <w:r w:rsidR="0004390F" w:rsidRPr="00A47994">
        <w:rPr>
          <w:rFonts w:eastAsia="Tahoma"/>
          <w:color w:val="000000"/>
        </w:rPr>
        <w:t xml:space="preserve"> </w:t>
      </w:r>
      <w:r w:rsidR="001F6FD4" w:rsidRPr="00A47994">
        <w:rPr>
          <w:rFonts w:eastAsia="Tahoma"/>
          <w:color w:val="000000"/>
        </w:rPr>
        <w:t>реализацию</w:t>
      </w:r>
      <w:r w:rsidR="0004390F" w:rsidRPr="00A47994">
        <w:rPr>
          <w:rFonts w:eastAsia="Tahoma"/>
          <w:color w:val="000000"/>
        </w:rPr>
        <w:t xml:space="preserve"> </w:t>
      </w:r>
      <w:r w:rsidR="001F6FD4" w:rsidRPr="00A47994">
        <w:rPr>
          <w:rFonts w:eastAsia="Tahoma"/>
          <w:color w:val="000000"/>
        </w:rPr>
        <w:t>разрешенного</w:t>
      </w:r>
      <w:r w:rsidR="0004390F" w:rsidRPr="00A47994">
        <w:rPr>
          <w:rFonts w:eastAsia="Tahoma"/>
          <w:color w:val="000000"/>
        </w:rPr>
        <w:t xml:space="preserve"> </w:t>
      </w:r>
      <w:r w:rsidR="001F6FD4" w:rsidRPr="00A47994">
        <w:rPr>
          <w:rFonts w:eastAsia="Tahoma"/>
          <w:color w:val="000000"/>
        </w:rPr>
        <w:t>использования</w:t>
      </w:r>
      <w:r w:rsidR="0004390F" w:rsidRPr="00A47994">
        <w:rPr>
          <w:rFonts w:eastAsia="Tahoma"/>
          <w:color w:val="000000"/>
        </w:rPr>
        <w:t xml:space="preserve"> </w:t>
      </w:r>
      <w:r w:rsidR="001F6FD4" w:rsidRPr="00A47994">
        <w:rPr>
          <w:rFonts w:eastAsia="Tahoma"/>
          <w:color w:val="000000"/>
        </w:rPr>
        <w:t>недвижимости</w:t>
      </w:r>
      <w:r w:rsidR="0004390F" w:rsidRPr="00A47994">
        <w:rPr>
          <w:rFonts w:eastAsia="Tahoma"/>
          <w:color w:val="000000"/>
        </w:rPr>
        <w:t xml:space="preserve"> </w:t>
      </w:r>
      <w:r w:rsidR="001F6FD4" w:rsidRPr="00A47994">
        <w:rPr>
          <w:rFonts w:eastAsia="Tahoma"/>
          <w:color w:val="000000"/>
        </w:rPr>
        <w:t>в</w:t>
      </w:r>
      <w:r w:rsidR="0004390F" w:rsidRPr="00A47994">
        <w:rPr>
          <w:rFonts w:eastAsia="Tahoma"/>
          <w:color w:val="000000"/>
        </w:rPr>
        <w:t xml:space="preserve"> </w:t>
      </w:r>
      <w:r w:rsidR="001F6FD4" w:rsidRPr="00A47994">
        <w:rPr>
          <w:rFonts w:eastAsia="Tahoma"/>
          <w:color w:val="000000"/>
        </w:rPr>
        <w:t>пределах</w:t>
      </w:r>
      <w:r w:rsidR="0004390F" w:rsidRPr="00A47994">
        <w:rPr>
          <w:rFonts w:eastAsia="Tahoma"/>
          <w:color w:val="000000"/>
        </w:rPr>
        <w:t xml:space="preserve"> </w:t>
      </w:r>
      <w:r w:rsidR="001F6FD4" w:rsidRPr="00A47994">
        <w:rPr>
          <w:rFonts w:eastAsia="Tahoma"/>
          <w:color w:val="000000"/>
        </w:rPr>
        <w:t>отдельных</w:t>
      </w:r>
      <w:r w:rsidR="0004390F" w:rsidRPr="00A47994">
        <w:rPr>
          <w:rFonts w:eastAsia="Tahoma"/>
          <w:color w:val="000000"/>
        </w:rPr>
        <w:t xml:space="preserve"> </w:t>
      </w:r>
      <w:r w:rsidR="001F6FD4" w:rsidRPr="00A47994">
        <w:rPr>
          <w:rFonts w:eastAsia="Tahoma"/>
          <w:color w:val="000000"/>
        </w:rPr>
        <w:t>земельных</w:t>
      </w:r>
      <w:r w:rsidR="0004390F" w:rsidRPr="00A47994">
        <w:rPr>
          <w:rFonts w:eastAsia="Tahoma"/>
          <w:color w:val="000000"/>
        </w:rPr>
        <w:t xml:space="preserve"> </w:t>
      </w:r>
      <w:r w:rsidR="001F6FD4" w:rsidRPr="00A47994">
        <w:rPr>
          <w:rFonts w:eastAsia="Tahoma"/>
          <w:color w:val="000000"/>
        </w:rPr>
        <w:t>участков</w:t>
      </w:r>
      <w:r w:rsidR="0004390F" w:rsidRPr="00A47994">
        <w:rPr>
          <w:rFonts w:eastAsia="Tahoma"/>
          <w:color w:val="000000"/>
        </w:rPr>
        <w:t xml:space="preserve"> </w:t>
      </w:r>
      <w:r w:rsidR="001F6FD4" w:rsidRPr="00A47994">
        <w:rPr>
          <w:rFonts w:eastAsia="Tahoma"/>
          <w:color w:val="000000"/>
        </w:rPr>
        <w:t>(электро-,</w:t>
      </w:r>
      <w:r w:rsidR="0004390F" w:rsidRPr="00A47994">
        <w:rPr>
          <w:rFonts w:eastAsia="Tahoma"/>
          <w:color w:val="000000"/>
        </w:rPr>
        <w:t xml:space="preserve"> </w:t>
      </w:r>
      <w:r w:rsidR="001F6FD4" w:rsidRPr="00A47994">
        <w:rPr>
          <w:rFonts w:eastAsia="Tahoma"/>
          <w:color w:val="000000"/>
        </w:rPr>
        <w:t>водо-,</w:t>
      </w:r>
      <w:r w:rsidR="0004390F" w:rsidRPr="00A47994">
        <w:rPr>
          <w:rFonts w:eastAsia="Tahoma"/>
          <w:color w:val="000000"/>
        </w:rPr>
        <w:t xml:space="preserve"> </w:t>
      </w:r>
      <w:r w:rsidR="001F6FD4" w:rsidRPr="00A47994">
        <w:rPr>
          <w:rFonts w:eastAsia="Tahoma"/>
          <w:color w:val="000000"/>
        </w:rPr>
        <w:t>газообеспечения,</w:t>
      </w:r>
      <w:r w:rsidR="0004390F" w:rsidRPr="00A47994">
        <w:rPr>
          <w:rFonts w:eastAsia="Tahoma"/>
          <w:color w:val="000000"/>
        </w:rPr>
        <w:t xml:space="preserve"> </w:t>
      </w:r>
      <w:r w:rsidR="001F6FD4" w:rsidRPr="00A47994">
        <w:rPr>
          <w:rFonts w:eastAsia="Tahoma"/>
          <w:color w:val="000000"/>
        </w:rPr>
        <w:t>водоотведения,</w:t>
      </w:r>
      <w:r w:rsidR="0004390F" w:rsidRPr="00A47994">
        <w:rPr>
          <w:rFonts w:eastAsia="Tahoma"/>
          <w:color w:val="000000"/>
        </w:rPr>
        <w:t xml:space="preserve"> </w:t>
      </w:r>
      <w:r w:rsidR="001F6FD4" w:rsidRPr="00A47994">
        <w:rPr>
          <w:rFonts w:eastAsia="Tahoma"/>
          <w:color w:val="000000"/>
        </w:rPr>
        <w:t>телефонизации</w:t>
      </w:r>
      <w:r w:rsidR="0004390F" w:rsidRPr="00A47994">
        <w:rPr>
          <w:rFonts w:eastAsia="Tahoma"/>
          <w:color w:val="000000"/>
        </w:rPr>
        <w:t xml:space="preserve"> </w:t>
      </w:r>
      <w:r w:rsidR="001F6FD4" w:rsidRPr="00A47994">
        <w:rPr>
          <w:rFonts w:eastAsia="Tahoma"/>
          <w:color w:val="000000"/>
        </w:rPr>
        <w:t>и</w:t>
      </w:r>
      <w:r w:rsidR="0004390F" w:rsidRPr="00A47994">
        <w:rPr>
          <w:rFonts w:eastAsia="Tahoma"/>
          <w:color w:val="000000"/>
        </w:rPr>
        <w:t xml:space="preserve"> </w:t>
      </w:r>
      <w:r w:rsidR="001F6FD4" w:rsidRPr="00A47994">
        <w:rPr>
          <w:rFonts w:eastAsia="Tahoma"/>
          <w:color w:val="000000"/>
        </w:rPr>
        <w:t>т.д.)</w:t>
      </w:r>
      <w:r w:rsidR="0004390F" w:rsidRPr="00A47994">
        <w:rPr>
          <w:rFonts w:eastAsia="Tahoma"/>
          <w:color w:val="000000"/>
        </w:rPr>
        <w:t xml:space="preserve"> </w:t>
      </w:r>
      <w:r w:rsidR="001F6FD4" w:rsidRPr="00A47994">
        <w:rPr>
          <w:rFonts w:eastAsia="Tahoma"/>
          <w:color w:val="000000"/>
        </w:rPr>
        <w:t>при</w:t>
      </w:r>
      <w:r w:rsidR="0004390F" w:rsidRPr="00A47994">
        <w:rPr>
          <w:rFonts w:eastAsia="Tahoma"/>
          <w:color w:val="000000"/>
        </w:rPr>
        <w:t xml:space="preserve"> </w:t>
      </w:r>
      <w:r w:rsidR="001F6FD4" w:rsidRPr="00A47994">
        <w:rPr>
          <w:rFonts w:eastAsia="Tahoma"/>
          <w:color w:val="000000"/>
        </w:rPr>
        <w:t>условии</w:t>
      </w:r>
      <w:r w:rsidR="0004390F" w:rsidRPr="00A47994">
        <w:rPr>
          <w:rFonts w:eastAsia="Tahoma"/>
          <w:color w:val="000000"/>
        </w:rPr>
        <w:t xml:space="preserve"> </w:t>
      </w:r>
      <w:r w:rsidR="001F6FD4" w:rsidRPr="00A47994">
        <w:rPr>
          <w:rFonts w:eastAsia="Tahoma"/>
          <w:color w:val="000000"/>
        </w:rPr>
        <w:t>соответствия</w:t>
      </w:r>
      <w:r w:rsidR="0004390F" w:rsidRPr="00A47994">
        <w:rPr>
          <w:rFonts w:eastAsia="Tahoma"/>
          <w:color w:val="000000"/>
        </w:rPr>
        <w:t xml:space="preserve"> </w:t>
      </w:r>
      <w:r w:rsidR="001F6FD4" w:rsidRPr="00A47994">
        <w:rPr>
          <w:rFonts w:eastAsia="Tahoma"/>
          <w:color w:val="000000"/>
        </w:rPr>
        <w:t>санитарным,</w:t>
      </w:r>
      <w:r w:rsidR="0004390F" w:rsidRPr="00A47994">
        <w:rPr>
          <w:rFonts w:eastAsia="Tahoma"/>
          <w:color w:val="000000"/>
        </w:rPr>
        <w:t xml:space="preserve"> </w:t>
      </w:r>
      <w:r w:rsidR="001F6FD4" w:rsidRPr="00A47994">
        <w:rPr>
          <w:rFonts w:eastAsia="Tahoma"/>
          <w:color w:val="000000"/>
        </w:rPr>
        <w:t>строительным</w:t>
      </w:r>
      <w:r w:rsidR="0004390F" w:rsidRPr="00A47994">
        <w:rPr>
          <w:rFonts w:eastAsia="Tahoma"/>
          <w:color w:val="000000"/>
        </w:rPr>
        <w:t xml:space="preserve"> </w:t>
      </w:r>
      <w:r w:rsidR="001F6FD4" w:rsidRPr="00A47994">
        <w:rPr>
          <w:rFonts w:eastAsia="Tahoma"/>
          <w:color w:val="000000"/>
        </w:rPr>
        <w:t>и</w:t>
      </w:r>
      <w:r w:rsidR="0004390F" w:rsidRPr="00A47994">
        <w:rPr>
          <w:rFonts w:eastAsia="Tahoma"/>
          <w:color w:val="000000"/>
        </w:rPr>
        <w:t xml:space="preserve"> </w:t>
      </w:r>
      <w:r w:rsidR="001F6FD4" w:rsidRPr="00A47994">
        <w:rPr>
          <w:rFonts w:eastAsia="Tahoma"/>
          <w:color w:val="000000"/>
        </w:rPr>
        <w:t>противопожарным</w:t>
      </w:r>
      <w:r w:rsidR="0004390F" w:rsidRPr="00A47994">
        <w:rPr>
          <w:rFonts w:eastAsia="Tahoma"/>
          <w:color w:val="000000"/>
        </w:rPr>
        <w:t xml:space="preserve"> </w:t>
      </w:r>
      <w:r w:rsidR="001F6FD4" w:rsidRPr="00A47994">
        <w:rPr>
          <w:rFonts w:eastAsia="Tahoma"/>
          <w:color w:val="000000"/>
        </w:rPr>
        <w:t>нормам</w:t>
      </w:r>
      <w:r w:rsidR="0004390F" w:rsidRPr="00A47994">
        <w:rPr>
          <w:rFonts w:eastAsia="Tahoma"/>
          <w:color w:val="000000"/>
        </w:rPr>
        <w:t xml:space="preserve"> </w:t>
      </w:r>
      <w:r w:rsidR="001F6FD4" w:rsidRPr="00A47994">
        <w:rPr>
          <w:rFonts w:eastAsia="Tahoma"/>
          <w:color w:val="000000"/>
        </w:rPr>
        <w:t>и</w:t>
      </w:r>
      <w:r w:rsidR="0004390F" w:rsidRPr="00A47994">
        <w:rPr>
          <w:rFonts w:eastAsia="Tahoma"/>
          <w:color w:val="000000"/>
        </w:rPr>
        <w:t xml:space="preserve"> </w:t>
      </w:r>
      <w:r w:rsidR="001F6FD4" w:rsidRPr="00A47994">
        <w:rPr>
          <w:rFonts w:eastAsia="Tahoma"/>
          <w:color w:val="000000"/>
        </w:rPr>
        <w:t>правилам,</w:t>
      </w:r>
      <w:r w:rsidR="0004390F" w:rsidRPr="00A47994">
        <w:rPr>
          <w:rFonts w:eastAsia="Tahoma"/>
          <w:color w:val="000000"/>
        </w:rPr>
        <w:t xml:space="preserve"> </w:t>
      </w:r>
      <w:r w:rsidR="001F6FD4" w:rsidRPr="00A47994">
        <w:rPr>
          <w:rFonts w:eastAsia="Tahoma"/>
          <w:color w:val="000000"/>
        </w:rPr>
        <w:t>технологическим</w:t>
      </w:r>
      <w:r w:rsidR="0004390F" w:rsidRPr="00A47994">
        <w:rPr>
          <w:rFonts w:eastAsia="Tahoma"/>
          <w:color w:val="000000"/>
        </w:rPr>
        <w:t xml:space="preserve"> </w:t>
      </w:r>
      <w:r w:rsidR="001F6FD4" w:rsidRPr="00A47994">
        <w:rPr>
          <w:rFonts w:eastAsia="Tahoma"/>
          <w:color w:val="000000"/>
        </w:rPr>
        <w:t>стандартам</w:t>
      </w:r>
      <w:r w:rsidR="0004390F" w:rsidRPr="00A47994">
        <w:rPr>
          <w:rFonts w:eastAsia="Tahoma"/>
          <w:color w:val="000000"/>
        </w:rPr>
        <w:t xml:space="preserve"> </w:t>
      </w:r>
      <w:r w:rsidR="001F6FD4" w:rsidRPr="00A47994">
        <w:rPr>
          <w:rFonts w:eastAsia="Tahoma"/>
          <w:color w:val="000000"/>
        </w:rPr>
        <w:t>безопасности</w:t>
      </w:r>
      <w:r w:rsidR="0004390F" w:rsidRPr="00A47994">
        <w:rPr>
          <w:rFonts w:eastAsia="Tahoma"/>
          <w:color w:val="000000"/>
        </w:rPr>
        <w:t xml:space="preserve"> </w:t>
      </w:r>
      <w:r w:rsidR="001F6FD4" w:rsidRPr="00A47994">
        <w:rPr>
          <w:rFonts w:eastAsia="Tahoma"/>
          <w:color w:val="000000"/>
        </w:rPr>
        <w:t>с</w:t>
      </w:r>
      <w:r w:rsidR="0004390F" w:rsidRPr="00A47994">
        <w:rPr>
          <w:rFonts w:eastAsia="Tahoma"/>
          <w:color w:val="000000"/>
        </w:rPr>
        <w:t xml:space="preserve"> </w:t>
      </w:r>
      <w:r w:rsidR="001F6FD4" w:rsidRPr="00A47994">
        <w:rPr>
          <w:rFonts w:eastAsia="Tahoma"/>
          <w:color w:val="000000"/>
        </w:rPr>
        <w:t>соблюдением</w:t>
      </w:r>
      <w:r w:rsidR="0004390F" w:rsidRPr="00A47994">
        <w:rPr>
          <w:rFonts w:eastAsia="Tahoma"/>
          <w:color w:val="000000"/>
        </w:rPr>
        <w:t xml:space="preserve"> </w:t>
      </w:r>
      <w:r w:rsidR="001F6FD4" w:rsidRPr="00A47994">
        <w:rPr>
          <w:rFonts w:eastAsia="Tahoma"/>
          <w:color w:val="000000"/>
        </w:rPr>
        <w:t>требований</w:t>
      </w:r>
      <w:r w:rsidR="0004390F" w:rsidRPr="00A47994">
        <w:rPr>
          <w:rFonts w:eastAsia="Tahoma"/>
          <w:color w:val="000000"/>
        </w:rPr>
        <w:t xml:space="preserve"> </w:t>
      </w:r>
      <w:r w:rsidR="001F6FD4" w:rsidRPr="00A47994">
        <w:rPr>
          <w:rFonts w:eastAsia="Tahoma"/>
          <w:color w:val="000000"/>
        </w:rPr>
        <w:t>Федерального</w:t>
      </w:r>
      <w:r w:rsidR="0004390F" w:rsidRPr="00A47994">
        <w:rPr>
          <w:rFonts w:eastAsia="Tahoma"/>
          <w:color w:val="000000"/>
        </w:rPr>
        <w:t xml:space="preserve"> </w:t>
      </w:r>
      <w:r w:rsidR="001F6FD4" w:rsidRPr="00A47994">
        <w:rPr>
          <w:rFonts w:eastAsia="Tahoma"/>
          <w:color w:val="000000"/>
        </w:rPr>
        <w:t>закона</w:t>
      </w:r>
      <w:r w:rsidR="0004390F" w:rsidRPr="00A47994">
        <w:rPr>
          <w:rFonts w:eastAsia="Tahoma"/>
          <w:color w:val="000000"/>
        </w:rPr>
        <w:t xml:space="preserve"> </w:t>
      </w:r>
      <w:r w:rsidR="001F6FD4" w:rsidRPr="00A47994">
        <w:rPr>
          <w:rFonts w:eastAsia="Tahoma"/>
          <w:color w:val="000000"/>
        </w:rPr>
        <w:t>от</w:t>
      </w:r>
      <w:r w:rsidR="0004390F" w:rsidRPr="00A47994">
        <w:rPr>
          <w:rFonts w:eastAsia="Tahoma"/>
          <w:color w:val="000000"/>
        </w:rPr>
        <w:t xml:space="preserve"> </w:t>
      </w:r>
      <w:r w:rsidR="001F6FD4" w:rsidRPr="00A47994">
        <w:rPr>
          <w:rFonts w:eastAsia="Tahoma"/>
          <w:color w:val="000000"/>
        </w:rPr>
        <w:t>30</w:t>
      </w:r>
      <w:r w:rsidR="0004390F" w:rsidRPr="00A47994">
        <w:rPr>
          <w:rFonts w:eastAsia="Tahoma"/>
          <w:color w:val="000000"/>
        </w:rPr>
        <w:t xml:space="preserve"> </w:t>
      </w:r>
      <w:r w:rsidR="001F6FD4" w:rsidRPr="00A47994">
        <w:rPr>
          <w:rFonts w:eastAsia="Tahoma"/>
          <w:color w:val="000000"/>
        </w:rPr>
        <w:t>декабря</w:t>
      </w:r>
      <w:r w:rsidR="0004390F" w:rsidRPr="00A47994">
        <w:rPr>
          <w:rFonts w:eastAsia="Tahoma"/>
          <w:color w:val="000000"/>
        </w:rPr>
        <w:t xml:space="preserve"> </w:t>
      </w:r>
      <w:r w:rsidR="001F6FD4" w:rsidRPr="00A47994">
        <w:rPr>
          <w:rFonts w:eastAsia="Tahoma"/>
          <w:color w:val="000000"/>
        </w:rPr>
        <w:t>2009</w:t>
      </w:r>
      <w:r w:rsidR="0004390F" w:rsidRPr="00A47994">
        <w:rPr>
          <w:rFonts w:eastAsia="Tahoma"/>
          <w:color w:val="000000"/>
        </w:rPr>
        <w:t xml:space="preserve"> </w:t>
      </w:r>
      <w:r w:rsidR="001F6FD4" w:rsidRPr="00A47994">
        <w:rPr>
          <w:rFonts w:eastAsia="Tahoma"/>
          <w:color w:val="000000"/>
        </w:rPr>
        <w:t>г</w:t>
      </w:r>
      <w:r w:rsidR="00073AEC" w:rsidRPr="00A47994">
        <w:rPr>
          <w:rFonts w:eastAsia="Tahoma"/>
          <w:color w:val="000000"/>
        </w:rPr>
        <w:t>.</w:t>
      </w:r>
      <w:r w:rsidR="0004390F" w:rsidRPr="00A47994">
        <w:rPr>
          <w:rFonts w:eastAsia="Tahoma"/>
          <w:color w:val="000000"/>
        </w:rPr>
        <w:t xml:space="preserve"> </w:t>
      </w:r>
      <w:r w:rsidR="00073AEC" w:rsidRPr="00A47994">
        <w:rPr>
          <w:rFonts w:eastAsia="Times New Roman"/>
          <w:bCs/>
          <w:lang w:eastAsia="ru-RU"/>
        </w:rPr>
        <w:t>N</w:t>
      </w:r>
      <w:r w:rsidR="00073AEC" w:rsidRPr="00A47994">
        <w:rPr>
          <w:rFonts w:eastAsia="Tahoma"/>
          <w:color w:val="000000"/>
        </w:rPr>
        <w:t xml:space="preserve"> </w:t>
      </w:r>
      <w:r w:rsidR="001F6FD4" w:rsidRPr="00A47994">
        <w:rPr>
          <w:rFonts w:eastAsia="Tahoma"/>
          <w:color w:val="000000"/>
        </w:rPr>
        <w:t>384-ФЗ</w:t>
      </w:r>
      <w:r w:rsidR="0004390F" w:rsidRPr="00A47994">
        <w:rPr>
          <w:rFonts w:eastAsia="Tahoma"/>
          <w:color w:val="000000"/>
        </w:rPr>
        <w:t xml:space="preserve"> </w:t>
      </w:r>
      <w:r w:rsidR="001F6FD4" w:rsidRPr="00A47994">
        <w:rPr>
          <w:rFonts w:eastAsia="Tahoma"/>
          <w:color w:val="000000"/>
        </w:rPr>
        <w:t>«Технический</w:t>
      </w:r>
      <w:r w:rsidR="0004390F" w:rsidRPr="00A47994">
        <w:rPr>
          <w:rFonts w:eastAsia="Tahoma"/>
          <w:color w:val="000000"/>
        </w:rPr>
        <w:t xml:space="preserve"> </w:t>
      </w:r>
      <w:r w:rsidR="001F6FD4" w:rsidRPr="00A47994">
        <w:rPr>
          <w:rFonts w:eastAsia="Tahoma"/>
          <w:color w:val="000000"/>
        </w:rPr>
        <w:t>регламент</w:t>
      </w:r>
      <w:r w:rsidR="0004390F" w:rsidRPr="00A47994">
        <w:rPr>
          <w:rFonts w:eastAsia="Tahoma"/>
          <w:color w:val="000000"/>
        </w:rPr>
        <w:t xml:space="preserve"> </w:t>
      </w:r>
      <w:r w:rsidR="001F6FD4" w:rsidRPr="00A47994">
        <w:rPr>
          <w:rFonts w:eastAsia="Tahoma"/>
          <w:color w:val="000000"/>
        </w:rPr>
        <w:t>о</w:t>
      </w:r>
      <w:r w:rsidR="0004390F" w:rsidRPr="00A47994">
        <w:rPr>
          <w:rFonts w:eastAsia="Tahoma"/>
          <w:color w:val="000000"/>
        </w:rPr>
        <w:t xml:space="preserve"> </w:t>
      </w:r>
      <w:r w:rsidR="001F6FD4" w:rsidRPr="00A47994">
        <w:rPr>
          <w:rFonts w:eastAsia="Tahoma"/>
          <w:color w:val="000000"/>
        </w:rPr>
        <w:t>безопасности</w:t>
      </w:r>
      <w:r w:rsidR="0004390F" w:rsidRPr="00A47994">
        <w:rPr>
          <w:rFonts w:eastAsia="Tahoma"/>
          <w:color w:val="000000"/>
        </w:rPr>
        <w:t xml:space="preserve"> </w:t>
      </w:r>
      <w:r w:rsidR="001F6FD4" w:rsidRPr="00A47994">
        <w:rPr>
          <w:rFonts w:eastAsia="Tahoma"/>
          <w:color w:val="000000"/>
        </w:rPr>
        <w:t>зданий</w:t>
      </w:r>
      <w:r w:rsidR="0004390F" w:rsidRPr="00A47994">
        <w:rPr>
          <w:rFonts w:eastAsia="Tahoma"/>
          <w:color w:val="000000"/>
        </w:rPr>
        <w:t xml:space="preserve"> </w:t>
      </w:r>
      <w:r w:rsidR="001F6FD4" w:rsidRPr="00A47994">
        <w:rPr>
          <w:rFonts w:eastAsia="Tahoma"/>
          <w:color w:val="000000"/>
        </w:rPr>
        <w:t>и</w:t>
      </w:r>
      <w:r w:rsidR="0004390F" w:rsidRPr="00A47994">
        <w:rPr>
          <w:rFonts w:eastAsia="Tahoma"/>
          <w:color w:val="000000"/>
        </w:rPr>
        <w:t xml:space="preserve"> </w:t>
      </w:r>
      <w:r w:rsidR="001F6FD4" w:rsidRPr="00A47994">
        <w:rPr>
          <w:rFonts w:eastAsia="Tahoma"/>
          <w:color w:val="000000"/>
        </w:rPr>
        <w:t>сооружений».</w:t>
      </w:r>
    </w:p>
    <w:p w14:paraId="12B2C3A0" w14:textId="7AD5229F" w:rsidR="00C43B2C" w:rsidRPr="00A47994" w:rsidRDefault="00C43B2C" w:rsidP="00C43B2C">
      <w:pPr>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При</w:t>
      </w:r>
      <w:r w:rsidR="0004390F" w:rsidRPr="00A47994">
        <w:rPr>
          <w:rFonts w:eastAsia="Tahoma"/>
          <w:color w:val="000000"/>
        </w:rPr>
        <w:t xml:space="preserve"> </w:t>
      </w:r>
      <w:r w:rsidRPr="00A47994">
        <w:rPr>
          <w:rFonts w:eastAsia="Tahoma"/>
          <w:color w:val="000000"/>
        </w:rPr>
        <w:t>определении</w:t>
      </w:r>
      <w:r w:rsidR="0004390F" w:rsidRPr="00A47994">
        <w:rPr>
          <w:rFonts w:eastAsia="Tahoma"/>
          <w:color w:val="000000"/>
        </w:rPr>
        <w:t xml:space="preserve"> </w:t>
      </w:r>
      <w:r w:rsidRPr="00A47994">
        <w:rPr>
          <w:rFonts w:eastAsia="Tahoma"/>
          <w:color w:val="000000"/>
        </w:rPr>
        <w:t>минимального</w:t>
      </w:r>
      <w:r w:rsidR="0004390F" w:rsidRPr="00A47994">
        <w:rPr>
          <w:rFonts w:eastAsia="Tahoma"/>
          <w:color w:val="000000"/>
        </w:rPr>
        <w:t xml:space="preserve"> </w:t>
      </w:r>
      <w:r w:rsidRPr="00A47994">
        <w:rPr>
          <w:rFonts w:eastAsia="Tahoma"/>
          <w:color w:val="000000"/>
        </w:rPr>
        <w:t>отступа</w:t>
      </w:r>
      <w:r w:rsidR="0004390F" w:rsidRPr="00A47994">
        <w:rPr>
          <w:rFonts w:eastAsia="Tahoma"/>
          <w:color w:val="000000"/>
        </w:rPr>
        <w:t xml:space="preserve"> </w:t>
      </w:r>
      <w:r w:rsidRPr="00A47994">
        <w:rPr>
          <w:rFonts w:eastAsia="Tahoma"/>
          <w:color w:val="000000"/>
        </w:rPr>
        <w:t>от</w:t>
      </w:r>
      <w:r w:rsidR="0004390F" w:rsidRPr="00A47994">
        <w:rPr>
          <w:rFonts w:eastAsia="Tahoma"/>
          <w:color w:val="000000"/>
        </w:rPr>
        <w:t xml:space="preserve"> </w:t>
      </w:r>
      <w:r w:rsidRPr="00A47994">
        <w:rPr>
          <w:rFonts w:eastAsia="Tahoma"/>
          <w:color w:val="000000"/>
        </w:rPr>
        <w:t>границ</w:t>
      </w:r>
      <w:r w:rsidR="0004390F" w:rsidRPr="00A47994">
        <w:rPr>
          <w:rFonts w:eastAsia="Tahoma"/>
          <w:color w:val="000000"/>
        </w:rPr>
        <w:t xml:space="preserve"> </w:t>
      </w:r>
      <w:r w:rsidRPr="00A47994">
        <w:rPr>
          <w:rFonts w:eastAsia="Tahoma"/>
          <w:color w:val="000000"/>
        </w:rPr>
        <w:t>земельного</w:t>
      </w:r>
      <w:r w:rsidR="0004390F" w:rsidRPr="00A47994">
        <w:rPr>
          <w:rFonts w:eastAsia="Tahoma"/>
          <w:color w:val="000000"/>
        </w:rPr>
        <w:t xml:space="preserve"> </w:t>
      </w:r>
      <w:r w:rsidRPr="00A47994">
        <w:rPr>
          <w:rFonts w:eastAsia="Tahoma"/>
          <w:color w:val="000000"/>
        </w:rPr>
        <w:t>участка</w:t>
      </w:r>
      <w:r w:rsidR="0004390F" w:rsidRPr="00A47994">
        <w:rPr>
          <w:rFonts w:eastAsia="Tahoma"/>
          <w:color w:val="000000"/>
        </w:rPr>
        <w:t xml:space="preserve"> </w:t>
      </w:r>
      <w:r w:rsidRPr="00A47994">
        <w:rPr>
          <w:rFonts w:eastAsia="Tahoma"/>
          <w:color w:val="000000"/>
        </w:rPr>
        <w:t>в</w:t>
      </w:r>
      <w:r w:rsidR="0004390F" w:rsidRPr="00A47994">
        <w:rPr>
          <w:rFonts w:eastAsia="Tahoma"/>
          <w:color w:val="000000"/>
        </w:rPr>
        <w:t xml:space="preserve"> </w:t>
      </w:r>
      <w:r w:rsidRPr="00A47994">
        <w:rPr>
          <w:rFonts w:eastAsia="Tahoma"/>
          <w:color w:val="000000"/>
        </w:rPr>
        <w:t>целях</w:t>
      </w:r>
      <w:r w:rsidR="0004390F" w:rsidRPr="00A47994">
        <w:rPr>
          <w:rFonts w:eastAsia="Tahoma"/>
          <w:color w:val="000000"/>
        </w:rPr>
        <w:t xml:space="preserve"> </w:t>
      </w:r>
      <w:r w:rsidRPr="00A47994">
        <w:rPr>
          <w:rFonts w:eastAsia="Tahoma"/>
          <w:color w:val="000000"/>
        </w:rPr>
        <w:t>определения</w:t>
      </w:r>
      <w:r w:rsidR="0004390F" w:rsidRPr="00A47994">
        <w:rPr>
          <w:rFonts w:eastAsia="Tahoma"/>
          <w:color w:val="000000"/>
        </w:rPr>
        <w:t xml:space="preserve"> </w:t>
      </w:r>
      <w:r w:rsidRPr="00A47994">
        <w:rPr>
          <w:rFonts w:eastAsia="Tahoma"/>
          <w:color w:val="000000"/>
        </w:rPr>
        <w:t>мест</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размещения</w:t>
      </w:r>
      <w:r w:rsidR="0004390F" w:rsidRPr="00A47994">
        <w:rPr>
          <w:rFonts w:eastAsia="Tahoma"/>
          <w:color w:val="000000"/>
        </w:rPr>
        <w:t xml:space="preserve"> </w:t>
      </w:r>
      <w:r w:rsidRPr="00A47994">
        <w:rPr>
          <w:rFonts w:eastAsia="Tahoma"/>
          <w:color w:val="000000"/>
        </w:rPr>
        <w:t>зданий,</w:t>
      </w:r>
      <w:r w:rsidR="0004390F" w:rsidRPr="00A47994">
        <w:rPr>
          <w:rFonts w:eastAsia="Tahoma"/>
          <w:color w:val="000000"/>
        </w:rPr>
        <w:t xml:space="preserve"> </w:t>
      </w:r>
      <w:r w:rsidRPr="00A47994">
        <w:rPr>
          <w:rFonts w:eastAsia="Tahoma"/>
          <w:color w:val="000000"/>
        </w:rPr>
        <w:t>строений,</w:t>
      </w:r>
      <w:r w:rsidR="0004390F" w:rsidRPr="00A47994">
        <w:rPr>
          <w:rFonts w:eastAsia="Tahoma"/>
          <w:color w:val="000000"/>
        </w:rPr>
        <w:t xml:space="preserve"> </w:t>
      </w:r>
      <w:r w:rsidRPr="00A47994">
        <w:rPr>
          <w:rFonts w:eastAsia="Tahoma"/>
          <w:color w:val="000000"/>
        </w:rPr>
        <w:t>сооружений</w:t>
      </w:r>
      <w:r w:rsidR="0004390F" w:rsidRPr="00A47994">
        <w:rPr>
          <w:rFonts w:eastAsia="Tahoma"/>
          <w:color w:val="000000"/>
        </w:rPr>
        <w:t xml:space="preserve"> </w:t>
      </w:r>
      <w:r w:rsidRPr="00A47994">
        <w:rPr>
          <w:rFonts w:eastAsia="Tahoma"/>
          <w:color w:val="000000"/>
        </w:rPr>
        <w:t>подпорное</w:t>
      </w:r>
      <w:r w:rsidR="0004390F" w:rsidRPr="00A47994">
        <w:rPr>
          <w:rFonts w:eastAsia="Tahoma"/>
          <w:color w:val="000000"/>
        </w:rPr>
        <w:t xml:space="preserve"> </w:t>
      </w:r>
      <w:r w:rsidRPr="00A47994">
        <w:rPr>
          <w:rFonts w:eastAsia="Tahoma"/>
          <w:color w:val="000000"/>
        </w:rPr>
        <w:t>сооружение</w:t>
      </w:r>
      <w:r w:rsidR="0004390F" w:rsidRPr="00A47994">
        <w:rPr>
          <w:rFonts w:eastAsia="Tahoma"/>
          <w:color w:val="000000"/>
        </w:rPr>
        <w:t xml:space="preserve"> </w:t>
      </w:r>
      <w:r w:rsidRPr="00A47994">
        <w:rPr>
          <w:rFonts w:eastAsia="Tahoma"/>
          <w:color w:val="000000"/>
        </w:rPr>
        <w:t>не</w:t>
      </w:r>
      <w:r w:rsidR="0004390F" w:rsidRPr="00A47994">
        <w:rPr>
          <w:rFonts w:eastAsia="Tahoma"/>
          <w:color w:val="000000"/>
        </w:rPr>
        <w:t xml:space="preserve"> </w:t>
      </w:r>
      <w:r w:rsidRPr="00A47994">
        <w:rPr>
          <w:rFonts w:eastAsia="Tahoma"/>
          <w:color w:val="000000"/>
        </w:rPr>
        <w:t>учитывается.</w:t>
      </w:r>
    </w:p>
    <w:p w14:paraId="10820215" w14:textId="362F4C1A" w:rsidR="00C43B2C" w:rsidRPr="00A47994" w:rsidRDefault="00405187" w:rsidP="00C43B2C">
      <w:pPr>
        <w:ind w:firstLine="709"/>
        <w:jc w:val="both"/>
        <w:rPr>
          <w:rFonts w:eastAsia="Tahoma"/>
          <w:color w:val="000000"/>
        </w:rPr>
      </w:pPr>
      <w:r w:rsidRPr="00A47994">
        <w:rPr>
          <w:rFonts w:eastAsia="Tahoma"/>
          <w:color w:val="000000"/>
        </w:rPr>
        <w:t>4</w:t>
      </w:r>
      <w:r w:rsidR="00C43B2C" w:rsidRPr="00A47994">
        <w:rPr>
          <w:rFonts w:eastAsia="Tahoma"/>
          <w:color w:val="000000"/>
        </w:rPr>
        <w:t>.</w:t>
      </w:r>
      <w:r w:rsidR="0004390F" w:rsidRPr="00A47994">
        <w:rPr>
          <w:rFonts w:eastAsia="Tahoma"/>
          <w:color w:val="000000"/>
        </w:rPr>
        <w:t xml:space="preserve"> </w:t>
      </w:r>
      <w:r w:rsidR="00C43B2C" w:rsidRPr="00A47994">
        <w:rPr>
          <w:rFonts w:eastAsia="Times New Roman"/>
          <w:lang w:eastAsia="ru-RU"/>
        </w:rPr>
        <w:t>Максимальный</w:t>
      </w:r>
      <w:r w:rsidR="0004390F" w:rsidRPr="00A47994">
        <w:rPr>
          <w:rFonts w:eastAsia="Times New Roman"/>
          <w:lang w:eastAsia="ru-RU"/>
        </w:rPr>
        <w:t xml:space="preserve"> </w:t>
      </w:r>
      <w:r w:rsidR="00C43B2C" w:rsidRPr="00A47994">
        <w:rPr>
          <w:rFonts w:eastAsia="Times New Roman"/>
          <w:lang w:eastAsia="ru-RU"/>
        </w:rPr>
        <w:t>процент</w:t>
      </w:r>
      <w:r w:rsidR="0004390F" w:rsidRPr="00A47994">
        <w:rPr>
          <w:rFonts w:eastAsia="Times New Roman"/>
          <w:lang w:eastAsia="ru-RU"/>
        </w:rPr>
        <w:t xml:space="preserve"> </w:t>
      </w:r>
      <w:r w:rsidR="00C43B2C" w:rsidRPr="00A47994">
        <w:rPr>
          <w:rFonts w:eastAsia="Times New Roman"/>
          <w:lang w:eastAsia="ru-RU"/>
        </w:rPr>
        <w:t>застройки</w:t>
      </w:r>
      <w:r w:rsidR="0004390F" w:rsidRPr="00A47994">
        <w:rPr>
          <w:rFonts w:eastAsia="Times New Roman"/>
          <w:lang w:eastAsia="ru-RU"/>
        </w:rPr>
        <w:t xml:space="preserve"> </w:t>
      </w:r>
      <w:r w:rsidR="00C43B2C" w:rsidRPr="00A47994">
        <w:rPr>
          <w:rFonts w:eastAsia="Times New Roman"/>
          <w:lang w:eastAsia="ru-RU"/>
        </w:rPr>
        <w:t>подземной</w:t>
      </w:r>
      <w:r w:rsidR="0004390F" w:rsidRPr="00A47994">
        <w:rPr>
          <w:rFonts w:eastAsia="Times New Roman"/>
          <w:lang w:eastAsia="ru-RU"/>
        </w:rPr>
        <w:t xml:space="preserve"> </w:t>
      </w:r>
      <w:r w:rsidR="00C43B2C" w:rsidRPr="00A47994">
        <w:rPr>
          <w:rFonts w:eastAsia="Times New Roman"/>
          <w:lang w:eastAsia="ru-RU"/>
        </w:rPr>
        <w:t>части</w:t>
      </w:r>
      <w:r w:rsidR="0004390F" w:rsidRPr="00A47994">
        <w:rPr>
          <w:rFonts w:eastAsia="Times New Roman"/>
          <w:lang w:eastAsia="ru-RU"/>
        </w:rPr>
        <w:t xml:space="preserve"> </w:t>
      </w:r>
      <w:r w:rsidR="00C43B2C" w:rsidRPr="00A47994">
        <w:rPr>
          <w:rFonts w:eastAsia="Times New Roman"/>
          <w:lang w:eastAsia="ru-RU"/>
        </w:rPr>
        <w:t>земельного</w:t>
      </w:r>
      <w:r w:rsidR="0004390F" w:rsidRPr="00A47994">
        <w:rPr>
          <w:rFonts w:eastAsia="Times New Roman"/>
          <w:lang w:eastAsia="ru-RU"/>
        </w:rPr>
        <w:t xml:space="preserve"> </w:t>
      </w:r>
      <w:r w:rsidR="00C43B2C" w:rsidRPr="00A47994">
        <w:rPr>
          <w:rFonts w:eastAsia="Times New Roman"/>
          <w:lang w:eastAsia="ru-RU"/>
        </w:rPr>
        <w:t>участка</w:t>
      </w:r>
      <w:r w:rsidR="0004390F" w:rsidRPr="00A47994">
        <w:rPr>
          <w:rFonts w:eastAsia="Times New Roman"/>
          <w:lang w:eastAsia="ru-RU"/>
        </w:rPr>
        <w:t xml:space="preserve"> </w:t>
      </w:r>
      <w:r w:rsidR="00C43B2C" w:rsidRPr="00A47994">
        <w:rPr>
          <w:rFonts w:eastAsia="Times New Roman"/>
          <w:lang w:eastAsia="ru-RU"/>
        </w:rPr>
        <w:t>не</w:t>
      </w:r>
      <w:r w:rsidR="0004390F" w:rsidRPr="00A47994">
        <w:rPr>
          <w:rFonts w:eastAsia="Times New Roman"/>
          <w:lang w:eastAsia="ru-RU"/>
        </w:rPr>
        <w:t xml:space="preserve"> </w:t>
      </w:r>
      <w:r w:rsidR="00C43B2C" w:rsidRPr="00A47994">
        <w:rPr>
          <w:rFonts w:eastAsia="Times New Roman"/>
          <w:lang w:eastAsia="ru-RU"/>
        </w:rPr>
        <w:t>регламентируется.</w:t>
      </w:r>
    </w:p>
    <w:p w14:paraId="6696A3E3" w14:textId="5D9E239F" w:rsidR="00C43B2C" w:rsidRPr="00A47994" w:rsidRDefault="00405187" w:rsidP="00C43B2C">
      <w:pPr>
        <w:ind w:firstLine="709"/>
        <w:jc w:val="both"/>
        <w:rPr>
          <w:rFonts w:eastAsia="Tahoma"/>
          <w:color w:val="000000"/>
        </w:rPr>
      </w:pPr>
      <w:r w:rsidRPr="00A47994">
        <w:rPr>
          <w:rFonts w:eastAsia="Tahoma"/>
          <w:color w:val="000000"/>
        </w:rPr>
        <w:t>5</w:t>
      </w:r>
      <w:r w:rsidR="00C43B2C" w:rsidRPr="00A47994">
        <w:rPr>
          <w:rFonts w:eastAsia="Tahoma"/>
          <w:color w:val="000000"/>
        </w:rPr>
        <w:t>.</w:t>
      </w:r>
      <w:r w:rsidR="0004390F" w:rsidRPr="00A47994">
        <w:rPr>
          <w:rFonts w:eastAsia="Tahoma"/>
          <w:color w:val="000000"/>
        </w:rPr>
        <w:t xml:space="preserve"> </w:t>
      </w:r>
      <w:r w:rsidR="00C43B2C" w:rsidRPr="00A47994">
        <w:rPr>
          <w:rFonts w:eastAsia="Tahoma"/>
          <w:color w:val="000000"/>
        </w:rPr>
        <w:t>Конструктивные</w:t>
      </w:r>
      <w:r w:rsidR="0004390F" w:rsidRPr="00A47994">
        <w:rPr>
          <w:rFonts w:eastAsia="Tahoma"/>
          <w:color w:val="000000"/>
        </w:rPr>
        <w:t xml:space="preserve"> </w:t>
      </w:r>
      <w:r w:rsidR="00C43B2C" w:rsidRPr="00A47994">
        <w:rPr>
          <w:rFonts w:eastAsia="Tahoma"/>
          <w:color w:val="000000"/>
        </w:rPr>
        <w:t>элементы</w:t>
      </w:r>
      <w:r w:rsidR="0004390F" w:rsidRPr="00A47994">
        <w:rPr>
          <w:rFonts w:eastAsia="Tahoma"/>
          <w:color w:val="000000"/>
        </w:rPr>
        <w:t xml:space="preserve"> </w:t>
      </w:r>
      <w:r w:rsidR="00C43B2C" w:rsidRPr="00A47994">
        <w:rPr>
          <w:rFonts w:eastAsia="Tahoma"/>
          <w:color w:val="000000"/>
        </w:rPr>
        <w:t>зданий</w:t>
      </w:r>
      <w:r w:rsidR="0004390F" w:rsidRPr="00A47994">
        <w:rPr>
          <w:rFonts w:eastAsia="Tahoma"/>
          <w:color w:val="000000"/>
        </w:rPr>
        <w:t xml:space="preserve"> </w:t>
      </w:r>
      <w:r w:rsidR="00C43B2C" w:rsidRPr="00A47994">
        <w:rPr>
          <w:rFonts w:eastAsia="Tahoma"/>
          <w:color w:val="000000"/>
        </w:rPr>
        <w:t>и</w:t>
      </w:r>
      <w:r w:rsidR="0004390F" w:rsidRPr="00A47994">
        <w:rPr>
          <w:rFonts w:eastAsia="Tahoma"/>
          <w:color w:val="000000"/>
        </w:rPr>
        <w:t xml:space="preserve"> </w:t>
      </w:r>
      <w:r w:rsidR="00C43B2C" w:rsidRPr="00A47994">
        <w:rPr>
          <w:rFonts w:eastAsia="Tahoma"/>
          <w:color w:val="000000"/>
        </w:rPr>
        <w:t>их</w:t>
      </w:r>
      <w:r w:rsidR="0004390F" w:rsidRPr="00A47994">
        <w:rPr>
          <w:rFonts w:eastAsia="Tahoma"/>
          <w:color w:val="000000"/>
        </w:rPr>
        <w:t xml:space="preserve"> </w:t>
      </w:r>
      <w:r w:rsidR="00C43B2C" w:rsidRPr="00A47994">
        <w:rPr>
          <w:rFonts w:eastAsia="Tahoma"/>
          <w:color w:val="000000"/>
        </w:rPr>
        <w:t>проекция</w:t>
      </w:r>
      <w:r w:rsidR="0004390F" w:rsidRPr="00A47994">
        <w:rPr>
          <w:rFonts w:eastAsia="Tahoma"/>
          <w:color w:val="000000"/>
        </w:rPr>
        <w:t xml:space="preserve"> </w:t>
      </w:r>
      <w:r w:rsidR="00C43B2C" w:rsidRPr="00A47994">
        <w:rPr>
          <w:rFonts w:eastAsia="Tahoma"/>
          <w:color w:val="000000"/>
        </w:rPr>
        <w:t>не</w:t>
      </w:r>
      <w:r w:rsidR="0004390F" w:rsidRPr="00A47994">
        <w:rPr>
          <w:rFonts w:eastAsia="Tahoma"/>
          <w:color w:val="000000"/>
        </w:rPr>
        <w:t xml:space="preserve"> </w:t>
      </w:r>
      <w:r w:rsidR="00C43B2C" w:rsidRPr="00A47994">
        <w:rPr>
          <w:rFonts w:eastAsia="Tahoma"/>
          <w:color w:val="000000"/>
        </w:rPr>
        <w:t>должны</w:t>
      </w:r>
      <w:r w:rsidR="0004390F" w:rsidRPr="00A47994">
        <w:rPr>
          <w:rFonts w:eastAsia="Tahoma"/>
          <w:color w:val="000000"/>
        </w:rPr>
        <w:t xml:space="preserve"> </w:t>
      </w:r>
      <w:r w:rsidR="00C43B2C" w:rsidRPr="00A47994">
        <w:rPr>
          <w:rFonts w:eastAsia="Tahoma"/>
          <w:color w:val="000000"/>
        </w:rPr>
        <w:t>выходить</w:t>
      </w:r>
      <w:r w:rsidR="0004390F" w:rsidRPr="00A47994">
        <w:rPr>
          <w:rFonts w:eastAsia="Tahoma"/>
          <w:color w:val="000000"/>
        </w:rPr>
        <w:t xml:space="preserve"> </w:t>
      </w:r>
      <w:r w:rsidR="00C43B2C" w:rsidRPr="00A47994">
        <w:rPr>
          <w:rFonts w:eastAsia="Tahoma"/>
          <w:color w:val="000000"/>
        </w:rPr>
        <w:t>за</w:t>
      </w:r>
      <w:r w:rsidR="0004390F" w:rsidRPr="00A47994">
        <w:rPr>
          <w:rFonts w:eastAsia="Tahoma"/>
          <w:color w:val="000000"/>
        </w:rPr>
        <w:t xml:space="preserve"> </w:t>
      </w:r>
      <w:r w:rsidR="00C43B2C" w:rsidRPr="00A47994">
        <w:rPr>
          <w:rFonts w:eastAsia="Tahoma"/>
          <w:color w:val="000000"/>
        </w:rPr>
        <w:t>границы</w:t>
      </w:r>
      <w:r w:rsidR="0004390F" w:rsidRPr="00A47994">
        <w:rPr>
          <w:rFonts w:eastAsia="Tahoma"/>
          <w:color w:val="000000"/>
        </w:rPr>
        <w:t xml:space="preserve"> </w:t>
      </w:r>
      <w:r w:rsidR="00C43B2C" w:rsidRPr="00A47994">
        <w:rPr>
          <w:rFonts w:eastAsia="Tahoma"/>
          <w:color w:val="000000"/>
        </w:rPr>
        <w:t>места</w:t>
      </w:r>
      <w:r w:rsidR="0004390F" w:rsidRPr="00A47994">
        <w:rPr>
          <w:rFonts w:eastAsia="Tahoma"/>
          <w:color w:val="000000"/>
        </w:rPr>
        <w:t xml:space="preserve"> </w:t>
      </w:r>
      <w:r w:rsidR="00C43B2C" w:rsidRPr="00A47994">
        <w:rPr>
          <w:rFonts w:eastAsia="Tahoma"/>
          <w:color w:val="000000"/>
        </w:rPr>
        <w:t>допустимого</w:t>
      </w:r>
      <w:r w:rsidR="0004390F" w:rsidRPr="00A47994">
        <w:rPr>
          <w:rFonts w:eastAsia="Tahoma"/>
          <w:color w:val="000000"/>
        </w:rPr>
        <w:t xml:space="preserve"> </w:t>
      </w:r>
      <w:r w:rsidR="00C43B2C" w:rsidRPr="00A47994">
        <w:rPr>
          <w:rFonts w:eastAsia="Tahoma"/>
          <w:color w:val="000000"/>
        </w:rPr>
        <w:t>размещения</w:t>
      </w:r>
      <w:r w:rsidR="0004390F" w:rsidRPr="00A47994">
        <w:rPr>
          <w:rFonts w:eastAsia="Tahoma"/>
          <w:color w:val="000000"/>
        </w:rPr>
        <w:t xml:space="preserve"> </w:t>
      </w:r>
      <w:r w:rsidR="00C43B2C" w:rsidRPr="00A47994">
        <w:rPr>
          <w:rFonts w:eastAsia="Tahoma"/>
          <w:color w:val="000000"/>
        </w:rPr>
        <w:t>объекта</w:t>
      </w:r>
      <w:r w:rsidR="0004390F" w:rsidRPr="00A47994">
        <w:rPr>
          <w:rFonts w:eastAsia="Tahoma"/>
          <w:color w:val="000000"/>
        </w:rPr>
        <w:t xml:space="preserve"> </w:t>
      </w:r>
      <w:r w:rsidR="00C43B2C" w:rsidRPr="00A47994">
        <w:rPr>
          <w:rFonts w:eastAsia="Tahoma"/>
          <w:color w:val="000000"/>
        </w:rPr>
        <w:t>капитального</w:t>
      </w:r>
      <w:r w:rsidR="0004390F" w:rsidRPr="00A47994">
        <w:rPr>
          <w:rFonts w:eastAsia="Tahoma"/>
          <w:color w:val="000000"/>
        </w:rPr>
        <w:t xml:space="preserve"> </w:t>
      </w:r>
      <w:r w:rsidR="00C43B2C" w:rsidRPr="00A47994">
        <w:rPr>
          <w:rFonts w:eastAsia="Tahoma"/>
          <w:color w:val="000000"/>
        </w:rPr>
        <w:t>строительства.</w:t>
      </w:r>
    </w:p>
    <w:p w14:paraId="526AA395" w14:textId="057CAEE5" w:rsidR="00C43B2C" w:rsidRPr="00A47994" w:rsidRDefault="00405187" w:rsidP="00C43B2C">
      <w:pPr>
        <w:ind w:firstLine="709"/>
        <w:jc w:val="both"/>
        <w:rPr>
          <w:rFonts w:eastAsia="Tahoma"/>
          <w:color w:val="000000"/>
        </w:rPr>
      </w:pPr>
      <w:r w:rsidRPr="00A47994">
        <w:rPr>
          <w:rFonts w:eastAsia="Tahoma"/>
          <w:color w:val="000000"/>
        </w:rPr>
        <w:t>6</w:t>
      </w:r>
      <w:r w:rsidR="00C43B2C" w:rsidRPr="00A47994">
        <w:rPr>
          <w:rFonts w:eastAsia="Tahoma"/>
          <w:color w:val="000000"/>
        </w:rPr>
        <w:t>.</w:t>
      </w:r>
      <w:r w:rsidR="0004390F" w:rsidRPr="00A47994">
        <w:rPr>
          <w:rFonts w:eastAsia="Tahoma"/>
          <w:color w:val="000000"/>
        </w:rPr>
        <w:t xml:space="preserve"> </w:t>
      </w:r>
      <w:r w:rsidR="00C43B2C" w:rsidRPr="00A47994">
        <w:rPr>
          <w:rFonts w:eastAsia="Tahoma"/>
          <w:color w:val="000000"/>
        </w:rPr>
        <w:t>Предельные</w:t>
      </w:r>
      <w:r w:rsidR="0004390F" w:rsidRPr="00A47994">
        <w:rPr>
          <w:rFonts w:eastAsia="Tahoma"/>
          <w:color w:val="000000"/>
        </w:rPr>
        <w:t xml:space="preserve"> </w:t>
      </w:r>
      <w:r w:rsidR="00C43B2C" w:rsidRPr="00A47994">
        <w:rPr>
          <w:rFonts w:eastAsia="Tahoma"/>
          <w:color w:val="000000"/>
        </w:rPr>
        <w:t>параметры,</w:t>
      </w:r>
      <w:r w:rsidR="0004390F" w:rsidRPr="00A47994">
        <w:rPr>
          <w:rFonts w:eastAsia="Tahoma"/>
          <w:color w:val="000000"/>
        </w:rPr>
        <w:t xml:space="preserve"> </w:t>
      </w:r>
      <w:r w:rsidR="00C43B2C" w:rsidRPr="00A47994">
        <w:rPr>
          <w:rFonts w:eastAsia="Tahoma"/>
          <w:color w:val="000000"/>
        </w:rPr>
        <w:t>которые</w:t>
      </w:r>
      <w:r w:rsidR="0004390F" w:rsidRPr="00A47994">
        <w:rPr>
          <w:rFonts w:eastAsia="Tahoma"/>
          <w:color w:val="000000"/>
        </w:rPr>
        <w:t xml:space="preserve"> </w:t>
      </w:r>
      <w:r w:rsidR="00C43B2C" w:rsidRPr="00A47994">
        <w:rPr>
          <w:rFonts w:eastAsia="Tahoma"/>
          <w:color w:val="000000"/>
        </w:rPr>
        <w:t>в</w:t>
      </w:r>
      <w:r w:rsidR="0004390F" w:rsidRPr="00A47994">
        <w:rPr>
          <w:rFonts w:eastAsia="Tahoma"/>
          <w:color w:val="000000"/>
        </w:rPr>
        <w:t xml:space="preserve"> </w:t>
      </w:r>
      <w:r w:rsidR="00C43B2C" w:rsidRPr="00A47994">
        <w:rPr>
          <w:rFonts w:eastAsia="Tahoma"/>
          <w:color w:val="000000"/>
        </w:rPr>
        <w:t>настоящих</w:t>
      </w:r>
      <w:r w:rsidR="0004390F" w:rsidRPr="00A47994">
        <w:rPr>
          <w:rFonts w:eastAsia="Tahoma"/>
          <w:color w:val="000000"/>
        </w:rPr>
        <w:t xml:space="preserve"> </w:t>
      </w:r>
      <w:r w:rsidR="00C43B2C" w:rsidRPr="00A47994">
        <w:rPr>
          <w:rFonts w:eastAsia="Tahoma"/>
          <w:color w:val="000000"/>
        </w:rPr>
        <w:t>Правилах</w:t>
      </w:r>
      <w:r w:rsidR="0004390F" w:rsidRPr="00A47994">
        <w:rPr>
          <w:rFonts w:eastAsia="Tahoma"/>
          <w:color w:val="000000"/>
        </w:rPr>
        <w:t xml:space="preserve"> </w:t>
      </w:r>
      <w:r w:rsidR="00C43B2C" w:rsidRPr="00A47994">
        <w:rPr>
          <w:rFonts w:eastAsia="Tahoma"/>
          <w:color w:val="000000"/>
        </w:rPr>
        <w:t>не</w:t>
      </w:r>
      <w:r w:rsidR="0004390F" w:rsidRPr="00A47994">
        <w:rPr>
          <w:rFonts w:eastAsia="Tahoma"/>
          <w:color w:val="000000"/>
        </w:rPr>
        <w:t xml:space="preserve"> </w:t>
      </w:r>
      <w:r w:rsidR="00C43B2C" w:rsidRPr="00A47994">
        <w:rPr>
          <w:rFonts w:eastAsia="Tahoma"/>
          <w:color w:val="000000"/>
        </w:rPr>
        <w:t>подлежат</w:t>
      </w:r>
      <w:r w:rsidR="0004390F" w:rsidRPr="00A47994">
        <w:rPr>
          <w:rFonts w:eastAsia="Tahoma"/>
          <w:color w:val="000000"/>
        </w:rPr>
        <w:t xml:space="preserve"> </w:t>
      </w:r>
      <w:r w:rsidR="00C43B2C" w:rsidRPr="00A47994">
        <w:rPr>
          <w:rFonts w:eastAsia="Tahoma"/>
          <w:color w:val="000000"/>
        </w:rPr>
        <w:t>установлению,</w:t>
      </w:r>
      <w:r w:rsidR="0004390F" w:rsidRPr="00A47994">
        <w:rPr>
          <w:rFonts w:eastAsia="Tahoma"/>
          <w:color w:val="000000"/>
        </w:rPr>
        <w:t xml:space="preserve"> </w:t>
      </w:r>
      <w:r w:rsidR="00C43B2C" w:rsidRPr="00A47994">
        <w:rPr>
          <w:rFonts w:eastAsia="Tahoma"/>
          <w:color w:val="000000"/>
        </w:rPr>
        <w:t>принимаются</w:t>
      </w:r>
      <w:r w:rsidR="0004390F" w:rsidRPr="00A47994">
        <w:rPr>
          <w:rFonts w:eastAsia="Tahoma"/>
          <w:color w:val="000000"/>
        </w:rPr>
        <w:t xml:space="preserve"> </w:t>
      </w:r>
      <w:r w:rsidR="00C43B2C" w:rsidRPr="00A47994">
        <w:rPr>
          <w:rFonts w:eastAsia="Tahoma"/>
          <w:color w:val="000000"/>
        </w:rPr>
        <w:t>согласно</w:t>
      </w:r>
      <w:r w:rsidR="0004390F" w:rsidRPr="00A47994">
        <w:rPr>
          <w:rFonts w:eastAsia="Tahoma"/>
          <w:color w:val="000000"/>
        </w:rPr>
        <w:t xml:space="preserve"> </w:t>
      </w:r>
      <w:r w:rsidR="00C43B2C" w:rsidRPr="00A47994">
        <w:rPr>
          <w:rFonts w:eastAsia="Tahoma"/>
          <w:color w:val="000000"/>
        </w:rPr>
        <w:t>сводам</w:t>
      </w:r>
      <w:r w:rsidR="0004390F" w:rsidRPr="00A47994">
        <w:rPr>
          <w:rFonts w:eastAsia="Tahoma"/>
          <w:color w:val="000000"/>
        </w:rPr>
        <w:t xml:space="preserve"> </w:t>
      </w:r>
      <w:r w:rsidR="00C43B2C" w:rsidRPr="00A47994">
        <w:rPr>
          <w:rFonts w:eastAsia="Tahoma"/>
          <w:color w:val="000000"/>
        </w:rPr>
        <w:t>правил,</w:t>
      </w:r>
      <w:r w:rsidR="0004390F" w:rsidRPr="00A47994">
        <w:rPr>
          <w:rFonts w:eastAsia="Tahoma"/>
          <w:color w:val="000000"/>
        </w:rPr>
        <w:t xml:space="preserve"> </w:t>
      </w:r>
      <w:r w:rsidR="00C43B2C" w:rsidRPr="00A47994">
        <w:rPr>
          <w:rFonts w:eastAsia="Tahoma"/>
          <w:color w:val="000000"/>
        </w:rPr>
        <w:t>нормативам</w:t>
      </w:r>
      <w:r w:rsidR="0004390F" w:rsidRPr="00A47994">
        <w:rPr>
          <w:rFonts w:eastAsia="Tahoma"/>
          <w:color w:val="000000"/>
        </w:rPr>
        <w:t xml:space="preserve"> </w:t>
      </w:r>
      <w:r w:rsidR="00C43B2C" w:rsidRPr="00A47994">
        <w:rPr>
          <w:rFonts w:eastAsia="Tahoma"/>
          <w:color w:val="000000"/>
        </w:rPr>
        <w:t>градостроительного</w:t>
      </w:r>
      <w:r w:rsidR="0004390F" w:rsidRPr="00A47994">
        <w:rPr>
          <w:rFonts w:eastAsia="Tahoma"/>
          <w:color w:val="000000"/>
        </w:rPr>
        <w:t xml:space="preserve"> </w:t>
      </w:r>
      <w:r w:rsidR="00C43B2C" w:rsidRPr="00A47994">
        <w:rPr>
          <w:rFonts w:eastAsia="Tahoma"/>
          <w:color w:val="000000"/>
        </w:rPr>
        <w:t>проектирования,</w:t>
      </w:r>
      <w:r w:rsidR="0004390F" w:rsidRPr="00A47994">
        <w:rPr>
          <w:rFonts w:eastAsia="Tahoma"/>
          <w:color w:val="000000"/>
        </w:rPr>
        <w:t xml:space="preserve"> </w:t>
      </w:r>
      <w:r w:rsidR="00C43B2C" w:rsidRPr="00A47994">
        <w:rPr>
          <w:rFonts w:eastAsia="Tahoma"/>
          <w:color w:val="000000"/>
        </w:rPr>
        <w:t>заданию</w:t>
      </w:r>
      <w:r w:rsidR="0004390F" w:rsidRPr="00A47994">
        <w:rPr>
          <w:rFonts w:eastAsia="Tahoma"/>
          <w:color w:val="000000"/>
        </w:rPr>
        <w:t xml:space="preserve"> </w:t>
      </w:r>
      <w:r w:rsidR="00C43B2C" w:rsidRPr="00A47994">
        <w:rPr>
          <w:rFonts w:eastAsia="Tahoma"/>
          <w:color w:val="000000"/>
        </w:rPr>
        <w:t>на</w:t>
      </w:r>
      <w:r w:rsidR="0004390F" w:rsidRPr="00A47994">
        <w:rPr>
          <w:rFonts w:eastAsia="Tahoma"/>
          <w:color w:val="000000"/>
        </w:rPr>
        <w:t xml:space="preserve"> </w:t>
      </w:r>
      <w:r w:rsidR="00C43B2C" w:rsidRPr="00A47994">
        <w:rPr>
          <w:rFonts w:eastAsia="Tahoma"/>
          <w:color w:val="000000"/>
        </w:rPr>
        <w:t>проектирование,</w:t>
      </w:r>
      <w:r w:rsidR="0004390F" w:rsidRPr="00A47994">
        <w:rPr>
          <w:rFonts w:eastAsia="Tahoma"/>
          <w:color w:val="000000"/>
        </w:rPr>
        <w:t xml:space="preserve"> </w:t>
      </w:r>
      <w:r w:rsidR="00C43B2C" w:rsidRPr="00A47994">
        <w:rPr>
          <w:rFonts w:eastAsia="Tahoma"/>
          <w:color w:val="000000"/>
        </w:rPr>
        <w:t>требованиям</w:t>
      </w:r>
      <w:r w:rsidR="0004390F" w:rsidRPr="00A47994">
        <w:rPr>
          <w:rFonts w:eastAsia="Tahoma"/>
          <w:color w:val="000000"/>
        </w:rPr>
        <w:t xml:space="preserve"> </w:t>
      </w:r>
      <w:r w:rsidR="00C43B2C" w:rsidRPr="00A47994">
        <w:rPr>
          <w:rFonts w:eastAsia="Tahoma"/>
          <w:color w:val="000000"/>
        </w:rPr>
        <w:t>технических</w:t>
      </w:r>
      <w:r w:rsidR="0004390F" w:rsidRPr="00A47994">
        <w:rPr>
          <w:rFonts w:eastAsia="Tahoma"/>
          <w:color w:val="000000"/>
        </w:rPr>
        <w:t xml:space="preserve"> </w:t>
      </w:r>
      <w:r w:rsidR="00C43B2C" w:rsidRPr="00A47994">
        <w:rPr>
          <w:rFonts w:eastAsia="Tahoma"/>
          <w:color w:val="000000"/>
        </w:rPr>
        <w:t>регламентов</w:t>
      </w:r>
      <w:r w:rsidR="0004390F" w:rsidRPr="00A47994">
        <w:rPr>
          <w:rFonts w:eastAsia="Tahoma"/>
          <w:color w:val="000000"/>
        </w:rPr>
        <w:t xml:space="preserve"> </w:t>
      </w:r>
      <w:r w:rsidR="00C43B2C" w:rsidRPr="00A47994">
        <w:rPr>
          <w:rFonts w:eastAsia="Tahoma"/>
          <w:color w:val="000000"/>
        </w:rPr>
        <w:t>и</w:t>
      </w:r>
      <w:r w:rsidR="0004390F" w:rsidRPr="00A47994">
        <w:rPr>
          <w:rFonts w:eastAsia="Tahoma"/>
          <w:color w:val="000000"/>
        </w:rPr>
        <w:t xml:space="preserve"> </w:t>
      </w:r>
      <w:r w:rsidR="00C43B2C" w:rsidRPr="00A47994">
        <w:rPr>
          <w:rFonts w:eastAsia="Tahoma"/>
          <w:color w:val="000000"/>
        </w:rPr>
        <w:t>иным</w:t>
      </w:r>
      <w:r w:rsidR="0004390F" w:rsidRPr="00A47994">
        <w:rPr>
          <w:rFonts w:eastAsia="Tahoma"/>
          <w:color w:val="000000"/>
        </w:rPr>
        <w:t xml:space="preserve"> </w:t>
      </w:r>
      <w:r w:rsidR="00C43B2C" w:rsidRPr="00A47994">
        <w:rPr>
          <w:rFonts w:eastAsia="Tahoma"/>
          <w:color w:val="000000"/>
        </w:rPr>
        <w:t>обязательным</w:t>
      </w:r>
      <w:r w:rsidR="0004390F" w:rsidRPr="00A47994">
        <w:rPr>
          <w:rFonts w:eastAsia="Tahoma"/>
          <w:color w:val="000000"/>
        </w:rPr>
        <w:t xml:space="preserve"> </w:t>
      </w:r>
      <w:r w:rsidR="00C43B2C" w:rsidRPr="00A47994">
        <w:rPr>
          <w:rFonts w:eastAsia="Tahoma"/>
          <w:color w:val="000000"/>
        </w:rPr>
        <w:t>требованиям,</w:t>
      </w:r>
      <w:r w:rsidR="0004390F" w:rsidRPr="00A47994">
        <w:rPr>
          <w:rFonts w:eastAsia="Tahoma"/>
          <w:color w:val="000000"/>
        </w:rPr>
        <w:t xml:space="preserve"> </w:t>
      </w:r>
      <w:r w:rsidR="00C43B2C" w:rsidRPr="00A47994">
        <w:rPr>
          <w:rFonts w:eastAsia="Tahoma"/>
          <w:color w:val="000000"/>
        </w:rPr>
        <w:t>установленным</w:t>
      </w:r>
      <w:r w:rsidR="0004390F" w:rsidRPr="00A47994">
        <w:rPr>
          <w:rFonts w:eastAsia="Tahoma"/>
          <w:color w:val="000000"/>
        </w:rPr>
        <w:t xml:space="preserve"> </w:t>
      </w:r>
      <w:r w:rsidR="00C43B2C" w:rsidRPr="00A47994">
        <w:rPr>
          <w:rFonts w:eastAsia="Tahoma"/>
          <w:color w:val="000000"/>
        </w:rPr>
        <w:t>в</w:t>
      </w:r>
      <w:r w:rsidR="0004390F" w:rsidRPr="00A47994">
        <w:rPr>
          <w:rFonts w:eastAsia="Tahoma"/>
          <w:color w:val="000000"/>
        </w:rPr>
        <w:t xml:space="preserve"> </w:t>
      </w:r>
      <w:r w:rsidR="00C43B2C" w:rsidRPr="00A47994">
        <w:rPr>
          <w:rFonts w:eastAsia="Tahoma"/>
          <w:color w:val="000000"/>
        </w:rPr>
        <w:t>соответствии</w:t>
      </w:r>
      <w:r w:rsidR="0004390F" w:rsidRPr="00A47994">
        <w:rPr>
          <w:rFonts w:eastAsia="Tahoma"/>
          <w:color w:val="000000"/>
        </w:rPr>
        <w:t xml:space="preserve"> </w:t>
      </w:r>
      <w:r w:rsidR="00C43B2C" w:rsidRPr="00A47994">
        <w:rPr>
          <w:rFonts w:eastAsia="Tahoma"/>
          <w:color w:val="000000"/>
        </w:rPr>
        <w:t>с</w:t>
      </w:r>
      <w:r w:rsidR="0004390F" w:rsidRPr="00A47994">
        <w:rPr>
          <w:rFonts w:eastAsia="Tahoma"/>
          <w:color w:val="000000"/>
        </w:rPr>
        <w:t xml:space="preserve"> </w:t>
      </w:r>
      <w:r w:rsidR="00C43B2C" w:rsidRPr="00A47994">
        <w:rPr>
          <w:rFonts w:eastAsia="Tahoma"/>
          <w:color w:val="000000"/>
        </w:rPr>
        <w:t>законодательством</w:t>
      </w:r>
      <w:r w:rsidR="0004390F" w:rsidRPr="00A47994">
        <w:rPr>
          <w:rFonts w:eastAsia="Tahoma"/>
          <w:color w:val="000000"/>
        </w:rPr>
        <w:t xml:space="preserve"> </w:t>
      </w:r>
      <w:r w:rsidR="00C43B2C" w:rsidRPr="00A47994">
        <w:rPr>
          <w:rFonts w:eastAsia="Tahoma"/>
          <w:color w:val="000000"/>
        </w:rPr>
        <w:t>в</w:t>
      </w:r>
      <w:r w:rsidR="0004390F" w:rsidRPr="00A47994">
        <w:rPr>
          <w:rFonts w:eastAsia="Tahoma"/>
          <w:color w:val="000000"/>
        </w:rPr>
        <w:t xml:space="preserve"> </w:t>
      </w:r>
      <w:r w:rsidR="00C43B2C" w:rsidRPr="00A47994">
        <w:rPr>
          <w:rFonts w:eastAsia="Tahoma"/>
          <w:color w:val="000000"/>
        </w:rPr>
        <w:t>целях</w:t>
      </w:r>
      <w:r w:rsidR="0004390F" w:rsidRPr="00A47994">
        <w:rPr>
          <w:rFonts w:eastAsia="Tahoma"/>
          <w:color w:val="000000"/>
        </w:rPr>
        <w:t xml:space="preserve"> </w:t>
      </w:r>
      <w:r w:rsidR="00C43B2C" w:rsidRPr="00A47994">
        <w:rPr>
          <w:rFonts w:eastAsia="Tahoma"/>
          <w:color w:val="000000"/>
        </w:rPr>
        <w:t>обеспечения</w:t>
      </w:r>
      <w:r w:rsidR="0004390F" w:rsidRPr="00A47994">
        <w:rPr>
          <w:rFonts w:eastAsia="Tahoma"/>
          <w:color w:val="000000"/>
        </w:rPr>
        <w:t xml:space="preserve"> </w:t>
      </w:r>
      <w:r w:rsidR="00C43B2C" w:rsidRPr="00A47994">
        <w:rPr>
          <w:rFonts w:eastAsia="Tahoma"/>
          <w:color w:val="000000"/>
        </w:rPr>
        <w:t>безопасности</w:t>
      </w:r>
      <w:r w:rsidR="0004390F" w:rsidRPr="00A47994">
        <w:rPr>
          <w:rFonts w:eastAsia="Tahoma"/>
          <w:color w:val="000000"/>
        </w:rPr>
        <w:t xml:space="preserve"> </w:t>
      </w:r>
      <w:r w:rsidR="00C43B2C" w:rsidRPr="00A47994">
        <w:rPr>
          <w:rFonts w:eastAsia="Tahoma"/>
          <w:color w:val="000000"/>
        </w:rPr>
        <w:t>жизни</w:t>
      </w:r>
      <w:r w:rsidR="0004390F" w:rsidRPr="00A47994">
        <w:rPr>
          <w:rFonts w:eastAsia="Tahoma"/>
          <w:color w:val="000000"/>
        </w:rPr>
        <w:t xml:space="preserve"> </w:t>
      </w:r>
      <w:r w:rsidR="00C43B2C" w:rsidRPr="00A47994">
        <w:rPr>
          <w:rFonts w:eastAsia="Tahoma"/>
          <w:color w:val="000000"/>
        </w:rPr>
        <w:t>и</w:t>
      </w:r>
      <w:r w:rsidR="0004390F" w:rsidRPr="00A47994">
        <w:rPr>
          <w:rFonts w:eastAsia="Tahoma"/>
          <w:color w:val="000000"/>
        </w:rPr>
        <w:t xml:space="preserve"> </w:t>
      </w:r>
      <w:r w:rsidR="00C43B2C" w:rsidRPr="00A47994">
        <w:rPr>
          <w:rFonts w:eastAsia="Tahoma"/>
          <w:color w:val="000000"/>
        </w:rPr>
        <w:t>здоровья</w:t>
      </w:r>
      <w:r w:rsidR="0004390F" w:rsidRPr="00A47994">
        <w:rPr>
          <w:rFonts w:eastAsia="Tahoma"/>
          <w:color w:val="000000"/>
        </w:rPr>
        <w:t xml:space="preserve"> </w:t>
      </w:r>
      <w:r w:rsidR="00C43B2C" w:rsidRPr="00A47994">
        <w:rPr>
          <w:rFonts w:eastAsia="Tahoma"/>
          <w:color w:val="000000"/>
        </w:rPr>
        <w:t>людей,</w:t>
      </w:r>
      <w:r w:rsidR="0004390F" w:rsidRPr="00A47994">
        <w:rPr>
          <w:rFonts w:eastAsia="Tahoma"/>
          <w:color w:val="000000"/>
        </w:rPr>
        <w:t xml:space="preserve"> </w:t>
      </w:r>
      <w:r w:rsidR="00C43B2C" w:rsidRPr="00A47994">
        <w:rPr>
          <w:rFonts w:eastAsia="Tahoma"/>
          <w:color w:val="000000"/>
        </w:rPr>
        <w:t>надежности</w:t>
      </w:r>
      <w:r w:rsidR="0004390F" w:rsidRPr="00A47994">
        <w:rPr>
          <w:rFonts w:eastAsia="Tahoma"/>
          <w:color w:val="000000"/>
        </w:rPr>
        <w:t xml:space="preserve"> </w:t>
      </w:r>
      <w:r w:rsidR="00C43B2C" w:rsidRPr="00A47994">
        <w:rPr>
          <w:rFonts w:eastAsia="Tahoma"/>
          <w:color w:val="000000"/>
        </w:rPr>
        <w:t>и</w:t>
      </w:r>
      <w:r w:rsidR="0004390F" w:rsidRPr="00A47994">
        <w:rPr>
          <w:rFonts w:eastAsia="Tahoma"/>
          <w:color w:val="000000"/>
        </w:rPr>
        <w:t xml:space="preserve"> </w:t>
      </w:r>
      <w:r w:rsidR="00C43B2C" w:rsidRPr="00A47994">
        <w:rPr>
          <w:rFonts w:eastAsia="Tahoma"/>
          <w:color w:val="000000"/>
        </w:rPr>
        <w:t>безопасности</w:t>
      </w:r>
      <w:r w:rsidR="0004390F" w:rsidRPr="00A47994">
        <w:rPr>
          <w:rFonts w:eastAsia="Tahoma"/>
          <w:color w:val="000000"/>
        </w:rPr>
        <w:t xml:space="preserve"> </w:t>
      </w:r>
      <w:r w:rsidR="00C43B2C" w:rsidRPr="00A47994">
        <w:rPr>
          <w:rFonts w:eastAsia="Tahoma"/>
          <w:color w:val="000000"/>
        </w:rPr>
        <w:t>зданий,</w:t>
      </w:r>
      <w:r w:rsidR="0004390F" w:rsidRPr="00A47994">
        <w:rPr>
          <w:rFonts w:eastAsia="Tahoma"/>
          <w:color w:val="000000"/>
        </w:rPr>
        <w:t xml:space="preserve"> </w:t>
      </w:r>
      <w:r w:rsidR="00C43B2C" w:rsidRPr="00A47994">
        <w:rPr>
          <w:rFonts w:eastAsia="Tahoma"/>
          <w:color w:val="000000"/>
        </w:rPr>
        <w:t>строений</w:t>
      </w:r>
      <w:r w:rsidR="0004390F" w:rsidRPr="00A47994">
        <w:rPr>
          <w:rFonts w:eastAsia="Tahoma"/>
          <w:color w:val="000000"/>
        </w:rPr>
        <w:t xml:space="preserve"> </w:t>
      </w:r>
      <w:r w:rsidR="00C43B2C" w:rsidRPr="00A47994">
        <w:rPr>
          <w:rFonts w:eastAsia="Tahoma"/>
          <w:color w:val="000000"/>
        </w:rPr>
        <w:t>и</w:t>
      </w:r>
      <w:r w:rsidR="0004390F" w:rsidRPr="00A47994">
        <w:rPr>
          <w:rFonts w:eastAsia="Tahoma"/>
          <w:color w:val="000000"/>
        </w:rPr>
        <w:t xml:space="preserve"> </w:t>
      </w:r>
      <w:r w:rsidR="00C43B2C" w:rsidRPr="00A47994">
        <w:rPr>
          <w:rFonts w:eastAsia="Tahoma"/>
          <w:color w:val="000000"/>
        </w:rPr>
        <w:t>сооружений,</w:t>
      </w:r>
      <w:r w:rsidR="0004390F" w:rsidRPr="00A47994">
        <w:rPr>
          <w:rFonts w:eastAsia="Tahoma"/>
          <w:color w:val="000000"/>
        </w:rPr>
        <w:t xml:space="preserve"> </w:t>
      </w:r>
      <w:r w:rsidR="00C43B2C" w:rsidRPr="00A47994">
        <w:rPr>
          <w:rFonts w:eastAsia="Tahoma"/>
          <w:color w:val="000000"/>
        </w:rPr>
        <w:t>сохранения</w:t>
      </w:r>
      <w:r w:rsidR="0004390F" w:rsidRPr="00A47994">
        <w:rPr>
          <w:rFonts w:eastAsia="Tahoma"/>
          <w:color w:val="000000"/>
        </w:rPr>
        <w:t xml:space="preserve"> </w:t>
      </w:r>
      <w:r w:rsidR="00C43B2C" w:rsidRPr="00A47994">
        <w:rPr>
          <w:rFonts w:eastAsia="Tahoma"/>
          <w:color w:val="000000"/>
        </w:rPr>
        <w:t>окружающей</w:t>
      </w:r>
      <w:r w:rsidR="0004390F" w:rsidRPr="00A47994">
        <w:rPr>
          <w:rFonts w:eastAsia="Tahoma"/>
          <w:color w:val="000000"/>
        </w:rPr>
        <w:t xml:space="preserve"> </w:t>
      </w:r>
      <w:r w:rsidR="00C43B2C" w:rsidRPr="00A47994">
        <w:rPr>
          <w:rFonts w:eastAsia="Tahoma"/>
          <w:color w:val="000000"/>
        </w:rPr>
        <w:t>природной</w:t>
      </w:r>
      <w:r w:rsidR="0004390F" w:rsidRPr="00A47994">
        <w:rPr>
          <w:rFonts w:eastAsia="Tahoma"/>
          <w:color w:val="000000"/>
        </w:rPr>
        <w:t xml:space="preserve"> </w:t>
      </w:r>
      <w:r w:rsidR="00C43B2C" w:rsidRPr="00A47994">
        <w:rPr>
          <w:rFonts w:eastAsia="Tahoma"/>
          <w:color w:val="000000"/>
        </w:rPr>
        <w:t>среды</w:t>
      </w:r>
      <w:r w:rsidR="0004390F" w:rsidRPr="00A47994">
        <w:rPr>
          <w:rFonts w:eastAsia="Tahoma"/>
          <w:color w:val="000000"/>
        </w:rPr>
        <w:t xml:space="preserve"> </w:t>
      </w:r>
      <w:r w:rsidR="00C43B2C" w:rsidRPr="00A47994">
        <w:rPr>
          <w:rFonts w:eastAsia="Tahoma"/>
          <w:color w:val="000000"/>
        </w:rPr>
        <w:t>и</w:t>
      </w:r>
      <w:r w:rsidR="0004390F" w:rsidRPr="00A47994">
        <w:rPr>
          <w:rFonts w:eastAsia="Tahoma"/>
          <w:color w:val="000000"/>
        </w:rPr>
        <w:t xml:space="preserve"> </w:t>
      </w:r>
      <w:r w:rsidR="00C43B2C" w:rsidRPr="00A47994">
        <w:rPr>
          <w:rFonts w:eastAsia="Tahoma"/>
          <w:color w:val="000000"/>
        </w:rPr>
        <w:t>объектов</w:t>
      </w:r>
      <w:r w:rsidR="0004390F" w:rsidRPr="00A47994">
        <w:rPr>
          <w:rFonts w:eastAsia="Tahoma"/>
          <w:color w:val="000000"/>
        </w:rPr>
        <w:t xml:space="preserve"> </w:t>
      </w:r>
      <w:r w:rsidR="00C43B2C" w:rsidRPr="00A47994">
        <w:rPr>
          <w:rFonts w:eastAsia="Tahoma"/>
          <w:color w:val="000000"/>
        </w:rPr>
        <w:t>культурного</w:t>
      </w:r>
      <w:r w:rsidR="0004390F" w:rsidRPr="00A47994">
        <w:rPr>
          <w:rFonts w:eastAsia="Tahoma"/>
          <w:color w:val="000000"/>
        </w:rPr>
        <w:t xml:space="preserve"> </w:t>
      </w:r>
      <w:r w:rsidR="00C43B2C" w:rsidRPr="00A47994">
        <w:rPr>
          <w:rFonts w:eastAsia="Tahoma"/>
          <w:color w:val="000000"/>
        </w:rPr>
        <w:t>наследия.</w:t>
      </w:r>
    </w:p>
    <w:p w14:paraId="15DBF3F1" w14:textId="22725834" w:rsidR="00473EE6" w:rsidRPr="00A47994" w:rsidRDefault="000A4CDC" w:rsidP="00473EE6">
      <w:pPr>
        <w:tabs>
          <w:tab w:val="left" w:pos="993"/>
        </w:tabs>
        <w:ind w:firstLine="709"/>
        <w:contextualSpacing/>
        <w:jc w:val="both"/>
        <w:rPr>
          <w:rFonts w:eastAsia="Tahoma"/>
        </w:rPr>
      </w:pPr>
      <w:r w:rsidRPr="00A47994">
        <w:rPr>
          <w:rFonts w:eastAsia="Tahoma"/>
          <w:color w:val="000000"/>
        </w:rPr>
        <w:t>7</w:t>
      </w:r>
      <w:r w:rsidR="00473EE6" w:rsidRPr="00A47994">
        <w:rPr>
          <w:rFonts w:eastAsia="Tahoma"/>
          <w:color w:val="000000"/>
        </w:rPr>
        <w:t>.</w:t>
      </w:r>
      <w:r w:rsidR="0004390F" w:rsidRPr="00A47994">
        <w:rPr>
          <w:rFonts w:eastAsia="Tahoma"/>
          <w:color w:val="000000"/>
        </w:rPr>
        <w:t xml:space="preserve"> </w:t>
      </w:r>
      <w:r w:rsidR="00473EE6" w:rsidRPr="00A47994">
        <w:rPr>
          <w:rFonts w:eastAsia="Tahoma"/>
        </w:rPr>
        <w:t>На</w:t>
      </w:r>
      <w:r w:rsidR="0004390F" w:rsidRPr="00A47994">
        <w:rPr>
          <w:rFonts w:eastAsia="Tahoma"/>
        </w:rPr>
        <w:t xml:space="preserve"> </w:t>
      </w:r>
      <w:r w:rsidR="00AE66C7" w:rsidRPr="00A47994">
        <w:rPr>
          <w:rFonts w:eastAsia="Tahoma"/>
        </w:rPr>
        <w:t>к</w:t>
      </w:r>
      <w:r w:rsidR="00473EE6" w:rsidRPr="00A47994">
        <w:rPr>
          <w:rFonts w:eastAsia="Tahoma"/>
        </w:rPr>
        <w:t>арте</w:t>
      </w:r>
      <w:r w:rsidR="0004390F" w:rsidRPr="00A47994">
        <w:rPr>
          <w:rFonts w:eastAsia="Tahoma"/>
        </w:rPr>
        <w:t xml:space="preserve"> </w:t>
      </w:r>
      <w:r w:rsidR="00473EE6" w:rsidRPr="00A47994">
        <w:rPr>
          <w:rFonts w:eastAsia="Times New Roman"/>
        </w:rPr>
        <w:t>градостроительного</w:t>
      </w:r>
      <w:r w:rsidR="0004390F" w:rsidRPr="00A47994">
        <w:rPr>
          <w:rFonts w:eastAsia="Tahoma"/>
        </w:rPr>
        <w:t xml:space="preserve"> </w:t>
      </w:r>
      <w:r w:rsidR="00473EE6" w:rsidRPr="00A47994">
        <w:rPr>
          <w:rFonts w:eastAsia="Tahoma"/>
        </w:rPr>
        <w:t>зонирования</w:t>
      </w:r>
      <w:r w:rsidR="0004390F" w:rsidRPr="00A47994">
        <w:rPr>
          <w:rFonts w:eastAsia="Tahoma"/>
        </w:rPr>
        <w:t xml:space="preserve"> </w:t>
      </w:r>
      <w:r w:rsidR="00473EE6" w:rsidRPr="00A47994">
        <w:rPr>
          <w:rFonts w:eastAsia="Tahoma"/>
        </w:rPr>
        <w:t>настоящих</w:t>
      </w:r>
      <w:r w:rsidR="0004390F" w:rsidRPr="00A47994">
        <w:rPr>
          <w:rFonts w:eastAsia="Tahoma"/>
        </w:rPr>
        <w:t xml:space="preserve"> </w:t>
      </w:r>
      <w:r w:rsidR="00473EE6" w:rsidRPr="00A47994">
        <w:rPr>
          <w:rFonts w:eastAsia="Tahoma"/>
        </w:rPr>
        <w:t>Правил</w:t>
      </w:r>
      <w:r w:rsidR="0004390F" w:rsidRPr="00A47994">
        <w:rPr>
          <w:rFonts w:eastAsia="Tahoma"/>
        </w:rPr>
        <w:t xml:space="preserve"> </w:t>
      </w:r>
      <w:r w:rsidR="00473EE6" w:rsidRPr="00A47994">
        <w:rPr>
          <w:rFonts w:eastAsia="Tahoma"/>
        </w:rPr>
        <w:t>отображены</w:t>
      </w:r>
      <w:r w:rsidR="0004390F" w:rsidRPr="00A47994">
        <w:rPr>
          <w:rFonts w:eastAsia="Tahoma"/>
        </w:rPr>
        <w:t xml:space="preserve"> </w:t>
      </w:r>
      <w:r w:rsidR="00473EE6" w:rsidRPr="00A47994">
        <w:rPr>
          <w:rFonts w:eastAsia="Tahoma"/>
        </w:rPr>
        <w:t>границы</w:t>
      </w:r>
      <w:r w:rsidR="0004390F" w:rsidRPr="00A47994">
        <w:rPr>
          <w:rFonts w:eastAsia="Tahoma"/>
        </w:rPr>
        <w:t xml:space="preserve"> </w:t>
      </w:r>
      <w:r w:rsidR="00473EE6" w:rsidRPr="00A47994">
        <w:rPr>
          <w:rFonts w:eastAsia="Tahoma"/>
        </w:rPr>
        <w:t>зон</w:t>
      </w:r>
      <w:r w:rsidR="0004390F" w:rsidRPr="00A47994">
        <w:rPr>
          <w:rFonts w:eastAsia="Tahoma"/>
        </w:rPr>
        <w:t xml:space="preserve"> </w:t>
      </w:r>
      <w:r w:rsidR="00473EE6" w:rsidRPr="00A47994">
        <w:rPr>
          <w:rFonts w:eastAsia="Tahoma"/>
        </w:rPr>
        <w:t>высотного</w:t>
      </w:r>
      <w:r w:rsidR="0004390F" w:rsidRPr="00A47994">
        <w:rPr>
          <w:rFonts w:eastAsia="Tahoma"/>
        </w:rPr>
        <w:t xml:space="preserve"> </w:t>
      </w:r>
      <w:r w:rsidR="00473EE6" w:rsidRPr="00A47994">
        <w:rPr>
          <w:rFonts w:eastAsia="Tahoma"/>
        </w:rPr>
        <w:t>регулирования.</w:t>
      </w:r>
      <w:r w:rsidR="0004390F" w:rsidRPr="00A47994">
        <w:rPr>
          <w:rFonts w:eastAsia="Tahoma"/>
        </w:rPr>
        <w:t xml:space="preserve"> </w:t>
      </w:r>
      <w:r w:rsidR="00473EE6" w:rsidRPr="00A47994">
        <w:rPr>
          <w:rFonts w:eastAsia="Tahoma"/>
        </w:rPr>
        <w:t>Для</w:t>
      </w:r>
      <w:r w:rsidR="0004390F" w:rsidRPr="00A47994">
        <w:rPr>
          <w:rFonts w:eastAsia="Tahoma"/>
        </w:rPr>
        <w:t xml:space="preserve"> </w:t>
      </w:r>
      <w:r w:rsidR="00473EE6" w:rsidRPr="00A47994">
        <w:rPr>
          <w:rFonts w:eastAsia="Tahoma"/>
        </w:rPr>
        <w:t>объектов</w:t>
      </w:r>
      <w:r w:rsidR="0004390F" w:rsidRPr="00A47994">
        <w:rPr>
          <w:rFonts w:eastAsia="Tahoma"/>
        </w:rPr>
        <w:t xml:space="preserve"> </w:t>
      </w:r>
      <w:r w:rsidR="00473EE6" w:rsidRPr="00A47994">
        <w:rPr>
          <w:rFonts w:eastAsia="Tahoma"/>
        </w:rPr>
        <w:t>капитального</w:t>
      </w:r>
      <w:r w:rsidR="0004390F" w:rsidRPr="00A47994">
        <w:rPr>
          <w:rFonts w:eastAsia="Tahoma"/>
        </w:rPr>
        <w:t xml:space="preserve"> </w:t>
      </w:r>
      <w:r w:rsidR="00473EE6" w:rsidRPr="00A47994">
        <w:rPr>
          <w:rFonts w:eastAsia="Tahoma"/>
        </w:rPr>
        <w:t>строительства,</w:t>
      </w:r>
      <w:r w:rsidR="0004390F" w:rsidRPr="00A47994">
        <w:rPr>
          <w:rFonts w:eastAsia="Tahoma"/>
        </w:rPr>
        <w:t xml:space="preserve"> </w:t>
      </w:r>
      <w:r w:rsidR="00473EE6" w:rsidRPr="00A47994">
        <w:rPr>
          <w:rFonts w:eastAsia="Tahoma"/>
        </w:rPr>
        <w:t>расположенных</w:t>
      </w:r>
      <w:r w:rsidR="0004390F" w:rsidRPr="00A47994">
        <w:rPr>
          <w:rFonts w:eastAsia="Tahoma"/>
        </w:rPr>
        <w:t xml:space="preserve"> </w:t>
      </w:r>
      <w:r w:rsidR="00473EE6" w:rsidRPr="00A47994">
        <w:rPr>
          <w:rFonts w:eastAsia="Tahoma"/>
        </w:rPr>
        <w:t>в</w:t>
      </w:r>
      <w:r w:rsidR="0004390F" w:rsidRPr="00A47994">
        <w:rPr>
          <w:rFonts w:eastAsia="Tahoma"/>
        </w:rPr>
        <w:t xml:space="preserve"> </w:t>
      </w:r>
      <w:r w:rsidR="00473EE6" w:rsidRPr="00A47994">
        <w:rPr>
          <w:rFonts w:eastAsia="Tahoma"/>
        </w:rPr>
        <w:t>границах</w:t>
      </w:r>
      <w:r w:rsidR="0004390F" w:rsidRPr="00A47994">
        <w:rPr>
          <w:rFonts w:eastAsia="Tahoma"/>
        </w:rPr>
        <w:t xml:space="preserve"> </w:t>
      </w:r>
      <w:r w:rsidR="00473EE6" w:rsidRPr="00A47994">
        <w:rPr>
          <w:rFonts w:eastAsia="Tahoma"/>
        </w:rPr>
        <w:t>зон</w:t>
      </w:r>
      <w:r w:rsidR="0004390F" w:rsidRPr="00A47994">
        <w:rPr>
          <w:rFonts w:eastAsia="Tahoma"/>
        </w:rPr>
        <w:t xml:space="preserve"> </w:t>
      </w:r>
      <w:r w:rsidR="00473EE6" w:rsidRPr="00A47994">
        <w:rPr>
          <w:rFonts w:eastAsia="Tahoma"/>
        </w:rPr>
        <w:t>высотного</w:t>
      </w:r>
      <w:r w:rsidR="0004390F" w:rsidRPr="00A47994">
        <w:rPr>
          <w:rFonts w:eastAsia="Tahoma"/>
        </w:rPr>
        <w:t xml:space="preserve"> </w:t>
      </w:r>
      <w:r w:rsidR="00473EE6" w:rsidRPr="00A47994">
        <w:rPr>
          <w:rFonts w:eastAsia="Tahoma"/>
        </w:rPr>
        <w:t>регулирования,</w:t>
      </w:r>
      <w:r w:rsidR="0004390F" w:rsidRPr="00A47994">
        <w:rPr>
          <w:rFonts w:eastAsia="Tahoma"/>
        </w:rPr>
        <w:t xml:space="preserve"> </w:t>
      </w:r>
      <w:r w:rsidR="00473EE6" w:rsidRPr="00A47994">
        <w:rPr>
          <w:rFonts w:eastAsia="Tahoma"/>
        </w:rPr>
        <w:t>устанавливается</w:t>
      </w:r>
      <w:r w:rsidR="0004390F" w:rsidRPr="00A47994">
        <w:rPr>
          <w:rFonts w:eastAsia="Tahoma"/>
        </w:rPr>
        <w:t xml:space="preserve"> </w:t>
      </w:r>
      <w:r w:rsidR="00473EE6" w:rsidRPr="00A47994">
        <w:rPr>
          <w:rFonts w:eastAsia="Tahoma"/>
        </w:rPr>
        <w:t>предельная</w:t>
      </w:r>
      <w:r w:rsidR="0004390F" w:rsidRPr="00A47994">
        <w:rPr>
          <w:rFonts w:eastAsia="Tahoma"/>
        </w:rPr>
        <w:t xml:space="preserve"> </w:t>
      </w:r>
      <w:r w:rsidR="00473EE6" w:rsidRPr="00A47994">
        <w:rPr>
          <w:rFonts w:eastAsia="Tahoma"/>
        </w:rPr>
        <w:t>(максимальная)</w:t>
      </w:r>
      <w:r w:rsidR="0004390F" w:rsidRPr="00A47994">
        <w:rPr>
          <w:rFonts w:eastAsia="Tahoma"/>
        </w:rPr>
        <w:t xml:space="preserve"> </w:t>
      </w:r>
      <w:r w:rsidR="00473EE6" w:rsidRPr="00A47994">
        <w:rPr>
          <w:rFonts w:eastAsia="Tahoma"/>
        </w:rPr>
        <w:t>высота</w:t>
      </w:r>
      <w:r w:rsidR="0004390F" w:rsidRPr="00A47994">
        <w:rPr>
          <w:rFonts w:eastAsia="Tahoma"/>
        </w:rPr>
        <w:t xml:space="preserve"> </w:t>
      </w:r>
      <w:r w:rsidR="00473EE6" w:rsidRPr="00A47994">
        <w:rPr>
          <w:rFonts w:eastAsia="Tahoma"/>
        </w:rPr>
        <w:t>возводимых</w:t>
      </w:r>
      <w:r w:rsidR="0004390F" w:rsidRPr="00A47994">
        <w:rPr>
          <w:rFonts w:eastAsia="Tahoma"/>
        </w:rPr>
        <w:t xml:space="preserve"> </w:t>
      </w:r>
      <w:r w:rsidR="00473EE6" w:rsidRPr="00A47994">
        <w:rPr>
          <w:rFonts w:eastAsia="Tahoma"/>
        </w:rPr>
        <w:t>зданий,</w:t>
      </w:r>
      <w:r w:rsidR="0004390F" w:rsidRPr="00A47994">
        <w:rPr>
          <w:rFonts w:eastAsia="Tahoma"/>
        </w:rPr>
        <w:t xml:space="preserve"> </w:t>
      </w:r>
      <w:r w:rsidR="00473EE6" w:rsidRPr="00A47994">
        <w:rPr>
          <w:rFonts w:eastAsia="Tahoma"/>
        </w:rPr>
        <w:t>строений,</w:t>
      </w:r>
      <w:r w:rsidR="0004390F" w:rsidRPr="00A47994">
        <w:rPr>
          <w:rFonts w:eastAsia="Tahoma"/>
        </w:rPr>
        <w:t xml:space="preserve"> </w:t>
      </w:r>
      <w:r w:rsidR="00473EE6" w:rsidRPr="00A47994">
        <w:rPr>
          <w:rFonts w:eastAsia="Tahoma"/>
        </w:rPr>
        <w:t>сооружений:</w:t>
      </w:r>
    </w:p>
    <w:p w14:paraId="322A285D" w14:textId="49DE7058" w:rsidR="00473EE6" w:rsidRPr="00A47994" w:rsidRDefault="00473EE6" w:rsidP="00EF28B8">
      <w:pPr>
        <w:numPr>
          <w:ilvl w:val="0"/>
          <w:numId w:val="50"/>
        </w:numPr>
        <w:tabs>
          <w:tab w:val="left" w:pos="993"/>
        </w:tabs>
        <w:ind w:left="0" w:firstLine="709"/>
        <w:contextualSpacing/>
        <w:jc w:val="both"/>
        <w:rPr>
          <w:rFonts w:eastAsia="Tahoma"/>
        </w:rPr>
      </w:pPr>
      <w:r w:rsidRPr="00A47994">
        <w:rPr>
          <w:rFonts w:eastAsia="Tahoma"/>
        </w:rPr>
        <w:t>для</w:t>
      </w:r>
      <w:r w:rsidR="0004390F" w:rsidRPr="00A47994">
        <w:rPr>
          <w:rFonts w:eastAsia="Tahoma"/>
        </w:rPr>
        <w:t xml:space="preserve"> </w:t>
      </w:r>
      <w:r w:rsidRPr="00A47994">
        <w:rPr>
          <w:rFonts w:eastAsia="Tahoma"/>
        </w:rPr>
        <w:t>зоны</w:t>
      </w:r>
      <w:r w:rsidR="0004390F" w:rsidRPr="00A47994">
        <w:rPr>
          <w:rFonts w:eastAsia="Tahoma"/>
        </w:rPr>
        <w:t xml:space="preserve"> </w:t>
      </w:r>
      <w:r w:rsidRPr="00A47994">
        <w:rPr>
          <w:rFonts w:eastAsia="Tahoma"/>
        </w:rPr>
        <w:t>А</w:t>
      </w:r>
      <w:r w:rsidR="0004390F" w:rsidRPr="00A47994">
        <w:rPr>
          <w:rFonts w:eastAsia="Tahoma"/>
        </w:rPr>
        <w:t xml:space="preserve"> </w:t>
      </w:r>
      <w:r w:rsidRPr="00A47994">
        <w:rPr>
          <w:rFonts w:eastAsia="Tahoma"/>
        </w:rPr>
        <w:t>(устанавливается</w:t>
      </w:r>
      <w:r w:rsidR="0004390F" w:rsidRPr="00A47994">
        <w:rPr>
          <w:rFonts w:eastAsia="Tahoma"/>
        </w:rPr>
        <w:t xml:space="preserve"> </w:t>
      </w:r>
      <w:r w:rsidRPr="00A47994">
        <w:rPr>
          <w:rFonts w:eastAsia="Tahoma"/>
        </w:rPr>
        <w:t>на</w:t>
      </w:r>
      <w:r w:rsidR="0004390F" w:rsidRPr="00A47994">
        <w:rPr>
          <w:rFonts w:eastAsia="Tahoma"/>
        </w:rPr>
        <w:t xml:space="preserve"> </w:t>
      </w:r>
      <w:r w:rsidRPr="00A47994">
        <w:rPr>
          <w:rFonts w:eastAsia="Tahoma"/>
        </w:rPr>
        <w:t>расстоянии</w:t>
      </w:r>
      <w:r w:rsidR="0004390F" w:rsidRPr="00A47994">
        <w:rPr>
          <w:rFonts w:eastAsia="Tahoma"/>
        </w:rPr>
        <w:t xml:space="preserve"> </w:t>
      </w:r>
      <w:r w:rsidRPr="00A47994">
        <w:rPr>
          <w:rFonts w:eastAsia="Tahoma"/>
        </w:rPr>
        <w:t>100</w:t>
      </w:r>
      <w:r w:rsidR="0004390F" w:rsidRPr="00A47994">
        <w:rPr>
          <w:rFonts w:eastAsia="Tahoma"/>
        </w:rPr>
        <w:t xml:space="preserve"> </w:t>
      </w:r>
      <w:r w:rsidRPr="00A47994">
        <w:rPr>
          <w:rFonts w:eastAsia="Tahoma"/>
        </w:rPr>
        <w:t>м</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береговой</w:t>
      </w:r>
      <w:r w:rsidR="0004390F" w:rsidRPr="00A47994">
        <w:rPr>
          <w:rFonts w:eastAsia="Tahoma"/>
        </w:rPr>
        <w:t xml:space="preserve"> </w:t>
      </w:r>
      <w:r w:rsidRPr="00A47994">
        <w:rPr>
          <w:rFonts w:eastAsia="Tahoma"/>
        </w:rPr>
        <w:t>линии</w:t>
      </w:r>
      <w:r w:rsidR="0004390F" w:rsidRPr="00A47994">
        <w:rPr>
          <w:rFonts w:eastAsia="Tahoma"/>
        </w:rPr>
        <w:t xml:space="preserve"> </w:t>
      </w:r>
      <w:r w:rsidRPr="00A47994">
        <w:rPr>
          <w:rFonts w:eastAsia="Tahoma"/>
        </w:rPr>
        <w:t>Черного</w:t>
      </w:r>
      <w:r w:rsidR="0004390F" w:rsidRPr="00A47994">
        <w:rPr>
          <w:rFonts w:eastAsia="Tahoma"/>
        </w:rPr>
        <w:t xml:space="preserve"> </w:t>
      </w:r>
      <w:r w:rsidRPr="00A47994">
        <w:rPr>
          <w:rFonts w:eastAsia="Tahoma"/>
        </w:rPr>
        <w:t>моря)</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21</w:t>
      </w:r>
      <w:r w:rsidR="0004390F" w:rsidRPr="00A47994">
        <w:rPr>
          <w:rFonts w:eastAsia="Tahoma"/>
        </w:rPr>
        <w:t xml:space="preserve"> </w:t>
      </w:r>
      <w:r w:rsidRPr="00A47994">
        <w:rPr>
          <w:rFonts w:eastAsia="Tahoma"/>
        </w:rPr>
        <w:t>м;</w:t>
      </w:r>
    </w:p>
    <w:p w14:paraId="165B3A06" w14:textId="5043C200" w:rsidR="00473EE6" w:rsidRPr="00A47994" w:rsidRDefault="00473EE6" w:rsidP="00EF28B8">
      <w:pPr>
        <w:numPr>
          <w:ilvl w:val="0"/>
          <w:numId w:val="50"/>
        </w:numPr>
        <w:tabs>
          <w:tab w:val="left" w:pos="993"/>
        </w:tabs>
        <w:ind w:left="0" w:firstLine="709"/>
        <w:contextualSpacing/>
        <w:jc w:val="both"/>
        <w:rPr>
          <w:rFonts w:eastAsia="Tahoma"/>
        </w:rPr>
      </w:pPr>
      <w:r w:rsidRPr="00A47994">
        <w:rPr>
          <w:rFonts w:eastAsia="Tahoma"/>
        </w:rPr>
        <w:t>для</w:t>
      </w:r>
      <w:r w:rsidR="0004390F" w:rsidRPr="00A47994">
        <w:rPr>
          <w:rFonts w:eastAsia="Tahoma"/>
        </w:rPr>
        <w:t xml:space="preserve"> </w:t>
      </w:r>
      <w:r w:rsidRPr="00A47994">
        <w:rPr>
          <w:rFonts w:eastAsia="Tahoma"/>
        </w:rPr>
        <w:t>зоны</w:t>
      </w:r>
      <w:r w:rsidR="0004390F" w:rsidRPr="00A47994">
        <w:rPr>
          <w:rFonts w:eastAsia="Tahoma"/>
        </w:rPr>
        <w:t xml:space="preserve"> </w:t>
      </w:r>
      <w:r w:rsidRPr="00A47994">
        <w:rPr>
          <w:rFonts w:eastAsia="Tahoma"/>
        </w:rPr>
        <w:t>Б</w:t>
      </w:r>
      <w:r w:rsidR="0004390F" w:rsidRPr="00A47994">
        <w:rPr>
          <w:rFonts w:eastAsia="Tahoma"/>
        </w:rPr>
        <w:t xml:space="preserve"> </w:t>
      </w:r>
      <w:r w:rsidRPr="00A47994">
        <w:rPr>
          <w:rFonts w:eastAsia="Tahoma"/>
        </w:rPr>
        <w:t>(устанавливается</w:t>
      </w:r>
      <w:r w:rsidR="0004390F" w:rsidRPr="00A47994">
        <w:rPr>
          <w:rFonts w:eastAsia="Tahoma"/>
        </w:rPr>
        <w:t xml:space="preserve"> </w:t>
      </w:r>
      <w:r w:rsidRPr="00A47994">
        <w:rPr>
          <w:rFonts w:eastAsia="Tahoma"/>
        </w:rPr>
        <w:t>на</w:t>
      </w:r>
      <w:r w:rsidR="0004390F" w:rsidRPr="00A47994">
        <w:rPr>
          <w:rFonts w:eastAsia="Tahoma"/>
        </w:rPr>
        <w:t xml:space="preserve"> </w:t>
      </w:r>
      <w:r w:rsidRPr="00A47994">
        <w:rPr>
          <w:rFonts w:eastAsia="Tahoma"/>
        </w:rPr>
        <w:t>расстоянии</w:t>
      </w:r>
      <w:r w:rsidR="0004390F" w:rsidRPr="00A47994">
        <w:rPr>
          <w:rFonts w:eastAsia="Tahoma"/>
        </w:rPr>
        <w:t xml:space="preserve"> </w:t>
      </w:r>
      <w:r w:rsidRPr="00A47994">
        <w:rPr>
          <w:rFonts w:eastAsia="Tahoma"/>
        </w:rPr>
        <w:t>300</w:t>
      </w:r>
      <w:r w:rsidR="0004390F" w:rsidRPr="00A47994">
        <w:rPr>
          <w:rFonts w:eastAsia="Tahoma"/>
        </w:rPr>
        <w:t xml:space="preserve"> </w:t>
      </w:r>
      <w:r w:rsidRPr="00A47994">
        <w:rPr>
          <w:rFonts w:eastAsia="Tahoma"/>
        </w:rPr>
        <w:t>м</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береговой</w:t>
      </w:r>
      <w:r w:rsidR="0004390F" w:rsidRPr="00A47994">
        <w:rPr>
          <w:rFonts w:eastAsia="Tahoma"/>
        </w:rPr>
        <w:t xml:space="preserve"> </w:t>
      </w:r>
      <w:r w:rsidRPr="00A47994">
        <w:rPr>
          <w:rFonts w:eastAsia="Tahoma"/>
        </w:rPr>
        <w:t>линии</w:t>
      </w:r>
      <w:r w:rsidR="0004390F" w:rsidRPr="00A47994">
        <w:rPr>
          <w:rFonts w:eastAsia="Tahoma"/>
        </w:rPr>
        <w:t xml:space="preserve"> </w:t>
      </w:r>
      <w:r w:rsidRPr="00A47994">
        <w:rPr>
          <w:rFonts w:eastAsia="Tahoma"/>
        </w:rPr>
        <w:t>Черного</w:t>
      </w:r>
      <w:r w:rsidR="0004390F" w:rsidRPr="00A47994">
        <w:rPr>
          <w:rFonts w:eastAsia="Tahoma"/>
        </w:rPr>
        <w:t xml:space="preserve"> </w:t>
      </w:r>
      <w:r w:rsidRPr="00A47994">
        <w:rPr>
          <w:rFonts w:eastAsia="Tahoma"/>
        </w:rPr>
        <w:t>моря)</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25</w:t>
      </w:r>
      <w:r w:rsidR="0004390F" w:rsidRPr="00A47994">
        <w:rPr>
          <w:rFonts w:eastAsia="Tahoma"/>
        </w:rPr>
        <w:t xml:space="preserve"> </w:t>
      </w:r>
      <w:r w:rsidRPr="00A47994">
        <w:rPr>
          <w:rFonts w:eastAsia="Tahoma"/>
        </w:rPr>
        <w:t>м;</w:t>
      </w:r>
    </w:p>
    <w:p w14:paraId="44CDC189" w14:textId="05F5BBC8" w:rsidR="00473EE6" w:rsidRPr="00A47994" w:rsidRDefault="00473EE6" w:rsidP="00EF28B8">
      <w:pPr>
        <w:numPr>
          <w:ilvl w:val="0"/>
          <w:numId w:val="50"/>
        </w:numPr>
        <w:tabs>
          <w:tab w:val="left" w:pos="993"/>
        </w:tabs>
        <w:ind w:left="0" w:firstLine="709"/>
        <w:contextualSpacing/>
        <w:jc w:val="both"/>
        <w:rPr>
          <w:rFonts w:eastAsia="Tahoma"/>
        </w:rPr>
      </w:pPr>
      <w:r w:rsidRPr="00A47994">
        <w:rPr>
          <w:rFonts w:eastAsia="Tahoma"/>
        </w:rPr>
        <w:t>для</w:t>
      </w:r>
      <w:r w:rsidR="0004390F" w:rsidRPr="00A47994">
        <w:rPr>
          <w:rFonts w:eastAsia="Tahoma"/>
        </w:rPr>
        <w:t xml:space="preserve"> </w:t>
      </w:r>
      <w:r w:rsidRPr="00A47994">
        <w:rPr>
          <w:rFonts w:eastAsia="Tahoma"/>
        </w:rPr>
        <w:t>зоны</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(устанавливается</w:t>
      </w:r>
      <w:r w:rsidR="0004390F" w:rsidRPr="00A47994">
        <w:rPr>
          <w:rFonts w:eastAsia="Tahoma"/>
        </w:rPr>
        <w:t xml:space="preserve"> </w:t>
      </w:r>
      <w:r w:rsidRPr="00A47994">
        <w:rPr>
          <w:rFonts w:eastAsia="Tahoma"/>
        </w:rPr>
        <w:t>на</w:t>
      </w:r>
      <w:r w:rsidR="0004390F" w:rsidRPr="00A47994">
        <w:rPr>
          <w:rFonts w:eastAsia="Tahoma"/>
        </w:rPr>
        <w:t xml:space="preserve"> </w:t>
      </w:r>
      <w:r w:rsidRPr="00A47994">
        <w:rPr>
          <w:rFonts w:eastAsia="Tahoma"/>
        </w:rPr>
        <w:t>расстоянии</w:t>
      </w:r>
      <w:r w:rsidR="0004390F" w:rsidRPr="00A47994">
        <w:rPr>
          <w:rFonts w:eastAsia="Tahoma"/>
        </w:rPr>
        <w:t xml:space="preserve"> </w:t>
      </w:r>
      <w:r w:rsidRPr="00A47994">
        <w:rPr>
          <w:rFonts w:eastAsia="Tahoma"/>
        </w:rPr>
        <w:t>500</w:t>
      </w:r>
      <w:r w:rsidR="0004390F" w:rsidRPr="00A47994">
        <w:rPr>
          <w:rFonts w:eastAsia="Tahoma"/>
        </w:rPr>
        <w:t xml:space="preserve"> </w:t>
      </w:r>
      <w:r w:rsidRPr="00A47994">
        <w:rPr>
          <w:rFonts w:eastAsia="Tahoma"/>
        </w:rPr>
        <w:t>м</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береговой</w:t>
      </w:r>
      <w:r w:rsidR="0004390F" w:rsidRPr="00A47994">
        <w:rPr>
          <w:rFonts w:eastAsia="Tahoma"/>
        </w:rPr>
        <w:t xml:space="preserve"> </w:t>
      </w:r>
      <w:r w:rsidRPr="00A47994">
        <w:rPr>
          <w:rFonts w:eastAsia="Tahoma"/>
        </w:rPr>
        <w:t>линии</w:t>
      </w:r>
      <w:r w:rsidR="0004390F" w:rsidRPr="00A47994">
        <w:rPr>
          <w:rFonts w:eastAsia="Tahoma"/>
        </w:rPr>
        <w:t xml:space="preserve"> </w:t>
      </w:r>
      <w:r w:rsidRPr="00A47994">
        <w:rPr>
          <w:rFonts w:eastAsia="Tahoma"/>
        </w:rPr>
        <w:t>Черного</w:t>
      </w:r>
      <w:r w:rsidR="0004390F" w:rsidRPr="00A47994">
        <w:rPr>
          <w:rFonts w:eastAsia="Tahoma"/>
        </w:rPr>
        <w:t xml:space="preserve"> </w:t>
      </w:r>
      <w:r w:rsidRPr="00A47994">
        <w:rPr>
          <w:rFonts w:eastAsia="Tahoma"/>
        </w:rPr>
        <w:t>моря)</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30</w:t>
      </w:r>
      <w:r w:rsidR="0004390F" w:rsidRPr="00A47994">
        <w:rPr>
          <w:rFonts w:eastAsia="Tahoma"/>
        </w:rPr>
        <w:t xml:space="preserve"> </w:t>
      </w:r>
      <w:r w:rsidRPr="00A47994">
        <w:rPr>
          <w:rFonts w:eastAsia="Tahoma"/>
        </w:rPr>
        <w:t>м.</w:t>
      </w:r>
    </w:p>
    <w:p w14:paraId="3F3192BE" w14:textId="51FA1EF0" w:rsidR="00CF441A" w:rsidRPr="00A47994" w:rsidRDefault="00CF441A" w:rsidP="00CF441A">
      <w:pPr>
        <w:tabs>
          <w:tab w:val="left" w:pos="993"/>
        </w:tabs>
        <w:ind w:firstLine="709"/>
        <w:contextualSpacing/>
        <w:jc w:val="both"/>
        <w:rPr>
          <w:rFonts w:eastAsia="Tahoma"/>
          <w:color w:val="000000"/>
        </w:rPr>
      </w:pPr>
      <w:r w:rsidRPr="00A47994">
        <w:rPr>
          <w:rFonts w:eastAsia="Tahoma"/>
          <w:color w:val="000000"/>
        </w:rPr>
        <w:t>Высоту общественных зданий, в том числе для гостиниц, туристического обслуживания, санаторной деятельности, расположенных за пределами 500</w:t>
      </w:r>
      <w:r w:rsidR="00073AEC" w:rsidRPr="00A47994">
        <w:rPr>
          <w:rFonts w:eastAsia="Tahoma"/>
          <w:color w:val="000000"/>
        </w:rPr>
        <w:t>-</w:t>
      </w:r>
      <w:r w:rsidRPr="00A47994">
        <w:rPr>
          <w:rFonts w:eastAsia="Tahoma"/>
          <w:color w:val="000000"/>
        </w:rPr>
        <w:t>метровой зоны от береговой линии Черного моря, принимать не выше 35</w:t>
      </w:r>
      <w:r w:rsidR="00073AEC" w:rsidRPr="00A47994">
        <w:rPr>
          <w:rFonts w:eastAsia="Tahoma"/>
          <w:color w:val="000000"/>
        </w:rPr>
        <w:t xml:space="preserve"> </w:t>
      </w:r>
      <w:r w:rsidRPr="00A47994">
        <w:rPr>
          <w:rFonts w:eastAsia="Tahoma"/>
          <w:color w:val="000000"/>
        </w:rPr>
        <w:t>м.</w:t>
      </w:r>
    </w:p>
    <w:p w14:paraId="2635BBA1" w14:textId="1B3F02FA" w:rsidR="00923167" w:rsidRPr="00A47994" w:rsidRDefault="000A4CDC" w:rsidP="00F31448">
      <w:pPr>
        <w:tabs>
          <w:tab w:val="left" w:pos="993"/>
        </w:tabs>
        <w:ind w:firstLine="709"/>
        <w:contextualSpacing/>
        <w:jc w:val="both"/>
        <w:rPr>
          <w:rFonts w:eastAsia="Times New Roman"/>
        </w:rPr>
      </w:pPr>
      <w:r w:rsidRPr="00A47994">
        <w:rPr>
          <w:rFonts w:eastAsia="Times New Roman"/>
        </w:rPr>
        <w:t>8</w:t>
      </w:r>
      <w:r w:rsidR="00F31448" w:rsidRPr="00A47994">
        <w:rPr>
          <w:rFonts w:eastAsia="Times New Roman"/>
        </w:rPr>
        <w:t>.</w:t>
      </w:r>
      <w:r w:rsidR="0004390F" w:rsidRPr="00A47994">
        <w:rPr>
          <w:rFonts w:eastAsia="Times New Roman"/>
        </w:rPr>
        <w:t xml:space="preserve"> </w:t>
      </w:r>
      <w:r w:rsidR="00923167" w:rsidRPr="00A47994">
        <w:rPr>
          <w:rFonts w:eastAsia="Times New Roman"/>
        </w:rPr>
        <w:t>В</w:t>
      </w:r>
      <w:r w:rsidR="0004390F" w:rsidRPr="00A47994">
        <w:rPr>
          <w:rFonts w:eastAsia="Times New Roman"/>
        </w:rPr>
        <w:t xml:space="preserve"> </w:t>
      </w:r>
      <w:r w:rsidR="00923167" w:rsidRPr="00A47994">
        <w:rPr>
          <w:rFonts w:eastAsia="Times New Roman"/>
        </w:rPr>
        <w:t>соответствии</w:t>
      </w:r>
      <w:r w:rsidR="0004390F" w:rsidRPr="00A47994">
        <w:rPr>
          <w:rFonts w:eastAsia="Times New Roman"/>
        </w:rPr>
        <w:t xml:space="preserve"> </w:t>
      </w:r>
      <w:r w:rsidR="00923167" w:rsidRPr="00A47994">
        <w:rPr>
          <w:rFonts w:eastAsia="Times New Roman"/>
        </w:rPr>
        <w:t>с</w:t>
      </w:r>
      <w:r w:rsidR="0004390F" w:rsidRPr="00A47994">
        <w:rPr>
          <w:rFonts w:eastAsia="Times New Roman"/>
        </w:rPr>
        <w:t xml:space="preserve"> </w:t>
      </w:r>
      <w:r w:rsidR="00923167" w:rsidRPr="00A47994">
        <w:rPr>
          <w:rFonts w:eastAsia="Times New Roman"/>
        </w:rPr>
        <w:t>частью</w:t>
      </w:r>
      <w:r w:rsidR="0004390F" w:rsidRPr="00A47994">
        <w:rPr>
          <w:rFonts w:eastAsia="Times New Roman"/>
        </w:rPr>
        <w:t xml:space="preserve"> </w:t>
      </w:r>
      <w:r w:rsidR="00923167" w:rsidRPr="00A47994">
        <w:rPr>
          <w:rFonts w:eastAsia="Times New Roman"/>
        </w:rPr>
        <w:t>5</w:t>
      </w:r>
      <w:r w:rsidR="0004390F" w:rsidRPr="00A47994">
        <w:rPr>
          <w:rFonts w:eastAsia="Times New Roman"/>
        </w:rPr>
        <w:t xml:space="preserve"> </w:t>
      </w:r>
      <w:r w:rsidR="00923167" w:rsidRPr="00A47994">
        <w:rPr>
          <w:rFonts w:eastAsia="Times New Roman"/>
        </w:rPr>
        <w:t>статьи</w:t>
      </w:r>
      <w:r w:rsidR="0004390F" w:rsidRPr="00A47994">
        <w:rPr>
          <w:rFonts w:eastAsia="Times New Roman"/>
        </w:rPr>
        <w:t xml:space="preserve"> </w:t>
      </w:r>
      <w:r w:rsidR="00923167" w:rsidRPr="00A47994">
        <w:rPr>
          <w:rFonts w:eastAsia="Times New Roman"/>
        </w:rPr>
        <w:t>27</w:t>
      </w:r>
      <w:r w:rsidR="0004390F" w:rsidRPr="00A47994">
        <w:rPr>
          <w:rFonts w:eastAsia="Times New Roman"/>
        </w:rPr>
        <w:t xml:space="preserve"> </w:t>
      </w:r>
      <w:r w:rsidR="00923167" w:rsidRPr="00A47994">
        <w:rPr>
          <w:rFonts w:eastAsia="Times New Roman"/>
        </w:rPr>
        <w:t>главы</w:t>
      </w:r>
      <w:r w:rsidR="0004390F" w:rsidRPr="00A47994">
        <w:rPr>
          <w:rFonts w:eastAsia="Times New Roman"/>
        </w:rPr>
        <w:t xml:space="preserve"> </w:t>
      </w:r>
      <w:r w:rsidR="00923167" w:rsidRPr="00A47994">
        <w:rPr>
          <w:rFonts w:eastAsia="Times New Roman"/>
        </w:rPr>
        <w:t>4</w:t>
      </w:r>
      <w:r w:rsidR="0004390F" w:rsidRPr="00A47994">
        <w:rPr>
          <w:rFonts w:eastAsia="Times New Roman"/>
        </w:rPr>
        <w:t xml:space="preserve"> </w:t>
      </w:r>
      <w:r w:rsidR="00923167" w:rsidRPr="00A47994">
        <w:rPr>
          <w:rFonts w:eastAsia="Times New Roman"/>
        </w:rPr>
        <w:t>Закона</w:t>
      </w:r>
      <w:r w:rsidR="0004390F" w:rsidRPr="00A47994">
        <w:rPr>
          <w:rFonts w:eastAsia="Times New Roman"/>
        </w:rPr>
        <w:t xml:space="preserve"> </w:t>
      </w:r>
      <w:r w:rsidR="00923167" w:rsidRPr="00A47994">
        <w:rPr>
          <w:rFonts w:eastAsia="Times New Roman"/>
        </w:rPr>
        <w:t>Краснодарского</w:t>
      </w:r>
      <w:r w:rsidR="0004390F" w:rsidRPr="00A47994">
        <w:rPr>
          <w:rFonts w:eastAsia="Times New Roman"/>
        </w:rPr>
        <w:t xml:space="preserve"> </w:t>
      </w:r>
      <w:r w:rsidR="00923167" w:rsidRPr="00A47994">
        <w:rPr>
          <w:rFonts w:eastAsia="Times New Roman"/>
        </w:rPr>
        <w:t>края</w:t>
      </w:r>
      <w:r w:rsidR="0004390F" w:rsidRPr="00A47994">
        <w:rPr>
          <w:rFonts w:eastAsia="Times New Roman"/>
        </w:rPr>
        <w:t xml:space="preserve"> </w:t>
      </w:r>
      <w:r w:rsidR="00923167" w:rsidRPr="00A47994">
        <w:rPr>
          <w:rFonts w:eastAsia="Times New Roman"/>
        </w:rPr>
        <w:t>от</w:t>
      </w:r>
      <w:r w:rsidR="0004390F" w:rsidRPr="00A47994">
        <w:rPr>
          <w:rFonts w:eastAsia="Times New Roman"/>
        </w:rPr>
        <w:t xml:space="preserve"> </w:t>
      </w:r>
      <w:r w:rsidR="00923167" w:rsidRPr="00A47994">
        <w:rPr>
          <w:rFonts w:eastAsia="Times New Roman"/>
        </w:rPr>
        <w:t>21</w:t>
      </w:r>
      <w:r w:rsidR="0004390F" w:rsidRPr="00A47994">
        <w:rPr>
          <w:rFonts w:eastAsia="Times New Roman"/>
        </w:rPr>
        <w:t xml:space="preserve"> </w:t>
      </w:r>
      <w:r w:rsidR="00923167" w:rsidRPr="00A47994">
        <w:rPr>
          <w:rFonts w:eastAsia="Times New Roman"/>
        </w:rPr>
        <w:t>июля</w:t>
      </w:r>
      <w:r w:rsidR="0004390F" w:rsidRPr="00A47994">
        <w:rPr>
          <w:rFonts w:eastAsia="Times New Roman"/>
        </w:rPr>
        <w:t xml:space="preserve"> </w:t>
      </w:r>
      <w:r w:rsidR="00923167" w:rsidRPr="00A47994">
        <w:rPr>
          <w:rFonts w:eastAsia="Times New Roman"/>
        </w:rPr>
        <w:t>2008</w:t>
      </w:r>
      <w:r w:rsidR="0004390F" w:rsidRPr="00A47994">
        <w:rPr>
          <w:rFonts w:eastAsia="Times New Roman"/>
        </w:rPr>
        <w:t xml:space="preserve"> </w:t>
      </w:r>
      <w:r w:rsidR="00923167" w:rsidRPr="00A47994">
        <w:rPr>
          <w:rFonts w:eastAsia="Times New Roman"/>
        </w:rPr>
        <w:t>г</w:t>
      </w:r>
      <w:r w:rsidR="00073AEC" w:rsidRPr="00A47994">
        <w:rPr>
          <w:rFonts w:eastAsia="Times New Roman"/>
        </w:rPr>
        <w:t>.</w:t>
      </w:r>
      <w:r w:rsidR="0004390F" w:rsidRPr="00A47994">
        <w:rPr>
          <w:rFonts w:eastAsia="Times New Roman"/>
        </w:rPr>
        <w:t xml:space="preserve"> </w:t>
      </w:r>
      <w:r w:rsidR="00073AEC" w:rsidRPr="00A47994">
        <w:rPr>
          <w:rFonts w:eastAsia="Times New Roman"/>
          <w:bCs/>
          <w:lang w:eastAsia="ru-RU"/>
        </w:rPr>
        <w:t>N</w:t>
      </w:r>
      <w:r w:rsidR="00073AEC" w:rsidRPr="00A47994">
        <w:rPr>
          <w:rFonts w:eastAsia="Times New Roman"/>
        </w:rPr>
        <w:t xml:space="preserve"> </w:t>
      </w:r>
      <w:r w:rsidR="00923167" w:rsidRPr="00A47994">
        <w:rPr>
          <w:rFonts w:eastAsia="Times New Roman"/>
        </w:rPr>
        <w:t>1540-КЗ</w:t>
      </w:r>
      <w:r w:rsidR="0004390F" w:rsidRPr="00A47994">
        <w:rPr>
          <w:rFonts w:eastAsia="Times New Roman"/>
        </w:rPr>
        <w:t xml:space="preserve"> </w:t>
      </w:r>
      <w:r w:rsidR="00923167" w:rsidRPr="00A47994">
        <w:rPr>
          <w:rFonts w:eastAsia="Times New Roman"/>
        </w:rPr>
        <w:t>на</w:t>
      </w:r>
      <w:r w:rsidR="0004390F" w:rsidRPr="00A47994">
        <w:rPr>
          <w:rFonts w:eastAsia="Times New Roman"/>
        </w:rPr>
        <w:t xml:space="preserve"> </w:t>
      </w:r>
      <w:r w:rsidR="00923167" w:rsidRPr="00A47994">
        <w:rPr>
          <w:rFonts w:eastAsia="Times New Roman"/>
        </w:rPr>
        <w:t>расстоянии</w:t>
      </w:r>
      <w:r w:rsidR="0004390F" w:rsidRPr="00A47994">
        <w:rPr>
          <w:rFonts w:eastAsia="Times New Roman"/>
        </w:rPr>
        <w:t xml:space="preserve"> </w:t>
      </w:r>
      <w:r w:rsidR="00923167" w:rsidRPr="00A47994">
        <w:rPr>
          <w:rFonts w:eastAsia="Times New Roman"/>
        </w:rPr>
        <w:t>500</w:t>
      </w:r>
      <w:r w:rsidR="0004390F" w:rsidRPr="00A47994">
        <w:rPr>
          <w:rFonts w:eastAsia="Times New Roman"/>
        </w:rPr>
        <w:t xml:space="preserve"> </w:t>
      </w:r>
      <w:r w:rsidR="00923167" w:rsidRPr="00A47994">
        <w:rPr>
          <w:rFonts w:eastAsia="Times New Roman"/>
        </w:rPr>
        <w:t>метров</w:t>
      </w:r>
      <w:r w:rsidR="0004390F" w:rsidRPr="00A47994">
        <w:rPr>
          <w:rFonts w:eastAsia="Times New Roman"/>
        </w:rPr>
        <w:t xml:space="preserve"> </w:t>
      </w:r>
      <w:r w:rsidR="00923167" w:rsidRPr="00A47994">
        <w:rPr>
          <w:rFonts w:eastAsia="Times New Roman"/>
        </w:rPr>
        <w:t>от</w:t>
      </w:r>
      <w:r w:rsidR="0004390F" w:rsidRPr="00A47994">
        <w:rPr>
          <w:rFonts w:eastAsia="Times New Roman"/>
        </w:rPr>
        <w:t xml:space="preserve"> </w:t>
      </w:r>
      <w:r w:rsidR="00923167" w:rsidRPr="00A47994">
        <w:rPr>
          <w:rFonts w:eastAsia="Times New Roman"/>
        </w:rPr>
        <w:t>береговой</w:t>
      </w:r>
      <w:r w:rsidR="0004390F" w:rsidRPr="00A47994">
        <w:rPr>
          <w:rFonts w:eastAsia="Times New Roman"/>
        </w:rPr>
        <w:t xml:space="preserve"> </w:t>
      </w:r>
      <w:r w:rsidR="00923167" w:rsidRPr="00A47994">
        <w:rPr>
          <w:rFonts w:eastAsia="Times New Roman"/>
        </w:rPr>
        <w:t>линии</w:t>
      </w:r>
      <w:r w:rsidR="0004390F" w:rsidRPr="00A47994">
        <w:rPr>
          <w:rFonts w:eastAsia="Times New Roman"/>
        </w:rPr>
        <w:t xml:space="preserve"> </w:t>
      </w:r>
      <w:r w:rsidR="00923167" w:rsidRPr="00A47994">
        <w:rPr>
          <w:rFonts w:eastAsia="Times New Roman"/>
        </w:rPr>
        <w:t>Черного</w:t>
      </w:r>
      <w:r w:rsidR="0004390F" w:rsidRPr="00A47994">
        <w:rPr>
          <w:rFonts w:eastAsia="Times New Roman"/>
        </w:rPr>
        <w:t xml:space="preserve"> </w:t>
      </w:r>
      <w:r w:rsidR="00923167" w:rsidRPr="00A47994">
        <w:rPr>
          <w:rFonts w:eastAsia="Times New Roman"/>
        </w:rPr>
        <w:t>моря</w:t>
      </w:r>
      <w:r w:rsidR="0004390F" w:rsidRPr="00A47994">
        <w:rPr>
          <w:rFonts w:eastAsia="Times New Roman"/>
        </w:rPr>
        <w:t xml:space="preserve"> </w:t>
      </w:r>
      <w:r w:rsidR="00923167" w:rsidRPr="00A47994">
        <w:rPr>
          <w:rFonts w:eastAsia="Times New Roman"/>
        </w:rPr>
        <w:t>считать</w:t>
      </w:r>
      <w:r w:rsidR="0004390F" w:rsidRPr="00A47994">
        <w:rPr>
          <w:rFonts w:eastAsia="Times New Roman"/>
        </w:rPr>
        <w:t xml:space="preserve"> </w:t>
      </w:r>
      <w:r w:rsidR="00923167" w:rsidRPr="00A47994">
        <w:rPr>
          <w:rFonts w:eastAsia="Times New Roman"/>
        </w:rPr>
        <w:t>приоритетным:</w:t>
      </w:r>
    </w:p>
    <w:p w14:paraId="766BDADD" w14:textId="226BF868" w:rsidR="00923167" w:rsidRPr="00A47994" w:rsidRDefault="00923167" w:rsidP="00EF28B8">
      <w:pPr>
        <w:numPr>
          <w:ilvl w:val="0"/>
          <w:numId w:val="51"/>
        </w:numPr>
        <w:tabs>
          <w:tab w:val="left" w:pos="993"/>
        </w:tabs>
        <w:ind w:left="0" w:firstLine="709"/>
        <w:contextualSpacing/>
        <w:jc w:val="both"/>
        <w:rPr>
          <w:rFonts w:eastAsia="Tahoma"/>
        </w:rPr>
      </w:pPr>
      <w:r w:rsidRPr="00A47994">
        <w:rPr>
          <w:rFonts w:eastAsia="Tahoma"/>
        </w:rPr>
        <w:t>осуществление</w:t>
      </w:r>
      <w:r w:rsidR="0004390F" w:rsidRPr="00A47994">
        <w:rPr>
          <w:rFonts w:eastAsia="Tahoma"/>
        </w:rPr>
        <w:t xml:space="preserve"> </w:t>
      </w:r>
      <w:r w:rsidRPr="00A47994">
        <w:rPr>
          <w:rFonts w:eastAsia="Tahoma"/>
        </w:rPr>
        <w:t>строительства</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санаторно-курортного</w:t>
      </w:r>
      <w:r w:rsidR="0004390F" w:rsidRPr="00A47994">
        <w:rPr>
          <w:rFonts w:eastAsia="Tahoma"/>
        </w:rPr>
        <w:t xml:space="preserve"> </w:t>
      </w:r>
      <w:r w:rsidRPr="00A47994">
        <w:rPr>
          <w:rFonts w:eastAsia="Tahoma"/>
        </w:rPr>
        <w:t>назначения</w:t>
      </w:r>
      <w:r w:rsidR="0004390F" w:rsidRPr="00A47994">
        <w:rPr>
          <w:rFonts w:eastAsia="Tahoma"/>
        </w:rPr>
        <w:t xml:space="preserve"> </w:t>
      </w:r>
      <w:r w:rsidRPr="00A47994">
        <w:rPr>
          <w:rFonts w:eastAsia="Tahoma"/>
        </w:rPr>
        <w:t>(бальнеологические</w:t>
      </w:r>
      <w:r w:rsidR="0004390F" w:rsidRPr="00A47994">
        <w:rPr>
          <w:rFonts w:eastAsia="Tahoma"/>
        </w:rPr>
        <w:t xml:space="preserve"> </w:t>
      </w:r>
      <w:r w:rsidRPr="00A47994">
        <w:rPr>
          <w:rFonts w:eastAsia="Tahoma"/>
        </w:rPr>
        <w:t>лечебницы,</w:t>
      </w:r>
      <w:r w:rsidR="0004390F" w:rsidRPr="00A47994">
        <w:rPr>
          <w:rFonts w:eastAsia="Tahoma"/>
        </w:rPr>
        <w:t xml:space="preserve"> </w:t>
      </w:r>
      <w:r w:rsidRPr="00A47994">
        <w:rPr>
          <w:rFonts w:eastAsia="Tahoma"/>
        </w:rPr>
        <w:t>грязелечебницы,</w:t>
      </w:r>
      <w:r w:rsidR="0004390F" w:rsidRPr="00A47994">
        <w:rPr>
          <w:rFonts w:eastAsia="Tahoma"/>
        </w:rPr>
        <w:t xml:space="preserve"> </w:t>
      </w:r>
      <w:r w:rsidRPr="00A47994">
        <w:rPr>
          <w:rFonts w:eastAsia="Tahoma"/>
        </w:rPr>
        <w:t>курортные</w:t>
      </w:r>
      <w:r w:rsidR="0004390F" w:rsidRPr="00A47994">
        <w:rPr>
          <w:rFonts w:eastAsia="Tahoma"/>
        </w:rPr>
        <w:t xml:space="preserve"> </w:t>
      </w:r>
      <w:r w:rsidRPr="00A47994">
        <w:rPr>
          <w:rFonts w:eastAsia="Tahoma"/>
        </w:rPr>
        <w:t>поликлиники,</w:t>
      </w:r>
      <w:r w:rsidR="0004390F" w:rsidRPr="00A47994">
        <w:rPr>
          <w:rFonts w:eastAsia="Tahoma"/>
        </w:rPr>
        <w:t xml:space="preserve"> </w:t>
      </w:r>
      <w:r w:rsidRPr="00A47994">
        <w:rPr>
          <w:rFonts w:eastAsia="Tahoma"/>
        </w:rPr>
        <w:t>санатории,</w:t>
      </w:r>
      <w:r w:rsidR="0004390F" w:rsidRPr="00A47994">
        <w:rPr>
          <w:rFonts w:eastAsia="Tahoma"/>
        </w:rPr>
        <w:t xml:space="preserve"> </w:t>
      </w:r>
      <w:r w:rsidRPr="00A47994">
        <w:rPr>
          <w:rFonts w:eastAsia="Tahoma"/>
        </w:rPr>
        <w:t>детские</w:t>
      </w:r>
      <w:r w:rsidR="0004390F" w:rsidRPr="00A47994">
        <w:rPr>
          <w:rFonts w:eastAsia="Tahoma"/>
        </w:rPr>
        <w:t xml:space="preserve"> </w:t>
      </w:r>
      <w:r w:rsidRPr="00A47994">
        <w:rPr>
          <w:rFonts w:eastAsia="Tahoma"/>
        </w:rPr>
        <w:t>санатории,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том</w:t>
      </w:r>
      <w:r w:rsidR="0004390F" w:rsidRPr="00A47994">
        <w:rPr>
          <w:rFonts w:eastAsia="Tahoma"/>
        </w:rPr>
        <w:t xml:space="preserve"> </w:t>
      </w:r>
      <w:r w:rsidRPr="00A47994">
        <w:rPr>
          <w:rFonts w:eastAsia="Tahoma"/>
        </w:rPr>
        <w:t>числе</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детей</w:t>
      </w:r>
      <w:r w:rsidR="0004390F"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родителями,</w:t>
      </w:r>
      <w:r w:rsidR="0004390F" w:rsidRPr="00A47994">
        <w:rPr>
          <w:rFonts w:eastAsia="Tahoma"/>
        </w:rPr>
        <w:t xml:space="preserve"> </w:t>
      </w:r>
      <w:r w:rsidRPr="00A47994">
        <w:rPr>
          <w:rFonts w:eastAsia="Tahoma"/>
        </w:rPr>
        <w:t>санатории-профилактории</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другие),</w:t>
      </w:r>
      <w:r w:rsidR="0004390F" w:rsidRPr="00A47994">
        <w:rPr>
          <w:rFonts w:eastAsia="Tahoma"/>
        </w:rPr>
        <w:t xml:space="preserve"> </w:t>
      </w:r>
      <w:r w:rsidRPr="00A47994">
        <w:rPr>
          <w:rFonts w:eastAsia="Tahoma"/>
        </w:rPr>
        <w:t>гостиниц</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исключением</w:t>
      </w:r>
      <w:r w:rsidR="0004390F" w:rsidRPr="00A47994">
        <w:rPr>
          <w:rFonts w:eastAsia="Tahoma"/>
        </w:rPr>
        <w:t xml:space="preserve"> </w:t>
      </w:r>
      <w:r w:rsidRPr="00A47994">
        <w:rPr>
          <w:rFonts w:eastAsia="Tahoma"/>
        </w:rPr>
        <w:t>апарт-отелей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комплексов</w:t>
      </w:r>
      <w:r w:rsidR="0004390F" w:rsidRPr="00A47994">
        <w:rPr>
          <w:rFonts w:eastAsia="Tahoma"/>
        </w:rPr>
        <w:t xml:space="preserve"> </w:t>
      </w:r>
      <w:r w:rsidRPr="00A47994">
        <w:rPr>
          <w:rFonts w:eastAsia="Tahoma"/>
        </w:rPr>
        <w:t>апартаментов),</w:t>
      </w:r>
      <w:r w:rsidR="0004390F" w:rsidRPr="00A47994">
        <w:rPr>
          <w:rFonts w:eastAsia="Tahoma"/>
        </w:rPr>
        <w:t xml:space="preserve"> </w:t>
      </w:r>
      <w:r w:rsidRPr="00A47994">
        <w:rPr>
          <w:rFonts w:eastAsia="Tahoma"/>
        </w:rPr>
        <w:t>а</w:t>
      </w:r>
      <w:r w:rsidR="0004390F" w:rsidRPr="00A47994">
        <w:rPr>
          <w:rFonts w:eastAsia="Tahoma"/>
        </w:rPr>
        <w:t xml:space="preserve"> </w:t>
      </w:r>
      <w:r w:rsidRPr="00A47994">
        <w:rPr>
          <w:rFonts w:eastAsia="Tahoma"/>
        </w:rPr>
        <w:t>также</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их</w:t>
      </w:r>
      <w:r w:rsidR="0004390F" w:rsidRPr="00A47994">
        <w:rPr>
          <w:rFonts w:eastAsia="Tahoma"/>
        </w:rPr>
        <w:t xml:space="preserve"> </w:t>
      </w:r>
      <w:r w:rsidRPr="00A47994">
        <w:rPr>
          <w:rFonts w:eastAsia="Tahoma"/>
        </w:rPr>
        <w:t>инфраструктуры,</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исключением</w:t>
      </w:r>
      <w:r w:rsidR="0004390F" w:rsidRPr="00A47994">
        <w:rPr>
          <w:rFonts w:eastAsia="Tahoma"/>
        </w:rPr>
        <w:t xml:space="preserve"> </w:t>
      </w:r>
      <w:r w:rsidRPr="00A47994">
        <w:rPr>
          <w:rFonts w:eastAsia="Tahoma"/>
        </w:rPr>
        <w:t>строительства</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производственных</w:t>
      </w:r>
      <w:r w:rsidR="0004390F" w:rsidRPr="00A47994">
        <w:rPr>
          <w:rFonts w:eastAsia="Tahoma"/>
        </w:rPr>
        <w:t xml:space="preserve"> </w:t>
      </w:r>
      <w:r w:rsidRPr="00A47994">
        <w:rPr>
          <w:rFonts w:eastAsia="Tahoma"/>
        </w:rPr>
        <w:t>зонах</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зонах</w:t>
      </w:r>
      <w:r w:rsidR="0004390F" w:rsidRPr="00A47994">
        <w:rPr>
          <w:rFonts w:eastAsia="Tahoma"/>
        </w:rPr>
        <w:t xml:space="preserve"> </w:t>
      </w:r>
      <w:r w:rsidRPr="00A47994">
        <w:rPr>
          <w:rFonts w:eastAsia="Tahoma"/>
        </w:rPr>
        <w:t>сельскохозяйственного</w:t>
      </w:r>
      <w:r w:rsidR="0004390F" w:rsidRPr="00A47994">
        <w:rPr>
          <w:rFonts w:eastAsia="Tahoma"/>
        </w:rPr>
        <w:t xml:space="preserve"> </w:t>
      </w:r>
      <w:r w:rsidRPr="00A47994">
        <w:rPr>
          <w:rFonts w:eastAsia="Tahoma"/>
        </w:rPr>
        <w:t>использования;</w:t>
      </w:r>
    </w:p>
    <w:p w14:paraId="22B84626" w14:textId="0F017654" w:rsidR="00923167" w:rsidRPr="00A47994" w:rsidRDefault="00923167" w:rsidP="00EF28B8">
      <w:pPr>
        <w:numPr>
          <w:ilvl w:val="0"/>
          <w:numId w:val="51"/>
        </w:numPr>
        <w:tabs>
          <w:tab w:val="left" w:pos="993"/>
        </w:tabs>
        <w:ind w:left="0" w:firstLine="709"/>
        <w:contextualSpacing/>
        <w:jc w:val="both"/>
        <w:rPr>
          <w:rFonts w:eastAsia="Tahoma"/>
        </w:rPr>
      </w:pPr>
      <w:r w:rsidRPr="00A47994">
        <w:rPr>
          <w:rFonts w:eastAsia="Tahoma"/>
        </w:rPr>
        <w:t>ограничение</w:t>
      </w:r>
      <w:r w:rsidR="0004390F" w:rsidRPr="00A47994">
        <w:rPr>
          <w:rFonts w:eastAsia="Tahoma"/>
        </w:rPr>
        <w:t xml:space="preserve"> </w:t>
      </w:r>
      <w:r w:rsidRPr="00A47994">
        <w:rPr>
          <w:rFonts w:eastAsia="Tahoma"/>
        </w:rPr>
        <w:t>нового</w:t>
      </w:r>
      <w:r w:rsidR="0004390F" w:rsidRPr="00A47994">
        <w:rPr>
          <w:rFonts w:eastAsia="Tahoma"/>
        </w:rPr>
        <w:t xml:space="preserve"> </w:t>
      </w:r>
      <w:r w:rsidRPr="00A47994">
        <w:rPr>
          <w:rFonts w:eastAsia="Tahoma"/>
        </w:rPr>
        <w:t>строительства</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капитального</w:t>
      </w:r>
      <w:r w:rsidR="0004390F" w:rsidRPr="00A47994">
        <w:rPr>
          <w:rFonts w:eastAsia="Tahoma"/>
        </w:rPr>
        <w:t xml:space="preserve"> </w:t>
      </w:r>
      <w:r w:rsidRPr="00A47994">
        <w:rPr>
          <w:rFonts w:eastAsia="Tahoma"/>
        </w:rPr>
        <w:t>строительства</w:t>
      </w:r>
      <w:r w:rsidR="0004390F" w:rsidRPr="00A47994">
        <w:rPr>
          <w:rFonts w:eastAsia="Tahoma"/>
        </w:rPr>
        <w:t xml:space="preserve"> </w:t>
      </w:r>
      <w:r w:rsidRPr="00A47994">
        <w:rPr>
          <w:rFonts w:eastAsia="Tahoma"/>
        </w:rPr>
        <w:t>жилого</w:t>
      </w:r>
      <w:r w:rsidR="0004390F" w:rsidRPr="00A47994">
        <w:rPr>
          <w:rFonts w:eastAsia="Tahoma"/>
        </w:rPr>
        <w:t xml:space="preserve"> </w:t>
      </w:r>
      <w:r w:rsidRPr="00A47994">
        <w:rPr>
          <w:rFonts w:eastAsia="Tahoma"/>
        </w:rPr>
        <w:t>назначения,</w:t>
      </w:r>
      <w:r w:rsidR="0004390F" w:rsidRPr="00A47994">
        <w:rPr>
          <w:rFonts w:eastAsia="Tahoma"/>
        </w:rPr>
        <w:t xml:space="preserve"> </w:t>
      </w:r>
      <w:r w:rsidRPr="00A47994">
        <w:rPr>
          <w:rFonts w:eastAsia="Tahoma"/>
        </w:rPr>
        <w:t>апарт-отелей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комплексов</w:t>
      </w:r>
      <w:r w:rsidR="0004390F" w:rsidRPr="00A47994">
        <w:rPr>
          <w:rFonts w:eastAsia="Tahoma"/>
        </w:rPr>
        <w:t xml:space="preserve"> </w:t>
      </w:r>
      <w:r w:rsidRPr="00A47994">
        <w:rPr>
          <w:rFonts w:eastAsia="Tahoma"/>
        </w:rPr>
        <w:t>апартаментов</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исключением</w:t>
      </w:r>
      <w:r w:rsidR="0004390F" w:rsidRPr="00A47994">
        <w:rPr>
          <w:rFonts w:eastAsia="Tahoma"/>
        </w:rPr>
        <w:t xml:space="preserve"> </w:t>
      </w:r>
      <w:r w:rsidRPr="00A47994">
        <w:rPr>
          <w:rFonts w:eastAsia="Tahoma"/>
        </w:rPr>
        <w:t>реконструкции</w:t>
      </w:r>
      <w:r w:rsidR="0004390F" w:rsidRPr="00A47994">
        <w:rPr>
          <w:rFonts w:eastAsia="Tahoma"/>
        </w:rPr>
        <w:t xml:space="preserve"> </w:t>
      </w:r>
      <w:r w:rsidRPr="00A47994">
        <w:rPr>
          <w:rFonts w:eastAsia="Tahoma"/>
        </w:rPr>
        <w:t>указанных</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без</w:t>
      </w:r>
      <w:r w:rsidR="0004390F" w:rsidRPr="00A47994">
        <w:rPr>
          <w:rFonts w:eastAsia="Tahoma"/>
        </w:rPr>
        <w:t xml:space="preserve"> </w:t>
      </w:r>
      <w:r w:rsidRPr="00A47994">
        <w:rPr>
          <w:rFonts w:eastAsia="Tahoma"/>
        </w:rPr>
        <w:t>увеличения</w:t>
      </w:r>
      <w:r w:rsidR="0004390F" w:rsidRPr="00A47994">
        <w:rPr>
          <w:rFonts w:eastAsia="Tahoma"/>
        </w:rPr>
        <w:t xml:space="preserve"> </w:t>
      </w:r>
      <w:r w:rsidRPr="00A47994">
        <w:rPr>
          <w:rFonts w:eastAsia="Tahoma"/>
        </w:rPr>
        <w:t>их</w:t>
      </w:r>
      <w:r w:rsidR="0004390F" w:rsidRPr="00A47994">
        <w:rPr>
          <w:rFonts w:eastAsia="Tahoma"/>
        </w:rPr>
        <w:t xml:space="preserve"> </w:t>
      </w:r>
      <w:r w:rsidRPr="00A47994">
        <w:rPr>
          <w:rFonts w:eastAsia="Tahoma"/>
        </w:rPr>
        <w:t>этажности);</w:t>
      </w:r>
    </w:p>
    <w:p w14:paraId="3CDC05AC" w14:textId="672EFA83" w:rsidR="00923167" w:rsidRPr="00A47994" w:rsidRDefault="00923167" w:rsidP="00EF28B8">
      <w:pPr>
        <w:numPr>
          <w:ilvl w:val="0"/>
          <w:numId w:val="51"/>
        </w:numPr>
        <w:tabs>
          <w:tab w:val="left" w:pos="993"/>
        </w:tabs>
        <w:ind w:left="0" w:firstLine="709"/>
        <w:contextualSpacing/>
        <w:jc w:val="both"/>
        <w:rPr>
          <w:rFonts w:eastAsia="Tahoma"/>
        </w:rPr>
      </w:pPr>
      <w:r w:rsidRPr="00A47994">
        <w:rPr>
          <w:rFonts w:eastAsia="Tahoma"/>
        </w:rPr>
        <w:t>ограничение</w:t>
      </w:r>
      <w:r w:rsidR="0004390F" w:rsidRPr="00A47994">
        <w:rPr>
          <w:rFonts w:eastAsia="Tahoma"/>
        </w:rPr>
        <w:t xml:space="preserve"> </w:t>
      </w:r>
      <w:r w:rsidRPr="00A47994">
        <w:rPr>
          <w:rFonts w:eastAsia="Tahoma"/>
        </w:rPr>
        <w:t>предельной</w:t>
      </w:r>
      <w:r w:rsidR="0004390F" w:rsidRPr="00A47994">
        <w:rPr>
          <w:rFonts w:eastAsia="Tahoma"/>
        </w:rPr>
        <w:t xml:space="preserve"> </w:t>
      </w:r>
      <w:r w:rsidRPr="00A47994">
        <w:rPr>
          <w:rFonts w:eastAsia="Tahoma"/>
        </w:rPr>
        <w:t>(максимальной)</w:t>
      </w:r>
      <w:r w:rsidR="0004390F" w:rsidRPr="00A47994">
        <w:rPr>
          <w:rFonts w:eastAsia="Tahoma"/>
        </w:rPr>
        <w:t xml:space="preserve"> </w:t>
      </w:r>
      <w:r w:rsidRPr="00A47994">
        <w:rPr>
          <w:rFonts w:eastAsia="Tahoma"/>
        </w:rPr>
        <w:t>высоты</w:t>
      </w:r>
      <w:r w:rsidR="0004390F" w:rsidRPr="00A47994">
        <w:rPr>
          <w:rFonts w:eastAsia="Tahoma"/>
        </w:rPr>
        <w:t xml:space="preserve"> </w:t>
      </w:r>
      <w:r w:rsidRPr="00A47994">
        <w:rPr>
          <w:rFonts w:eastAsia="Tahoma"/>
        </w:rPr>
        <w:t>вновь</w:t>
      </w:r>
      <w:r w:rsidR="0004390F" w:rsidRPr="00A47994">
        <w:rPr>
          <w:rFonts w:eastAsia="Tahoma"/>
        </w:rPr>
        <w:t xml:space="preserve"> </w:t>
      </w:r>
      <w:r w:rsidRPr="00A47994">
        <w:rPr>
          <w:rFonts w:eastAsia="Tahoma"/>
        </w:rPr>
        <w:t>возводимых</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более</w:t>
      </w:r>
      <w:r w:rsidR="0004390F" w:rsidRPr="00A47994">
        <w:rPr>
          <w:rFonts w:eastAsia="Tahoma"/>
        </w:rPr>
        <w:t xml:space="preserve"> </w:t>
      </w:r>
      <w:r w:rsidRPr="00A47994">
        <w:rPr>
          <w:rFonts w:eastAsia="Tahoma"/>
        </w:rPr>
        <w:t>21</w:t>
      </w:r>
      <w:r w:rsidR="0004390F" w:rsidRPr="00A47994">
        <w:rPr>
          <w:rFonts w:eastAsia="Tahoma"/>
        </w:rPr>
        <w:t xml:space="preserve"> </w:t>
      </w:r>
      <w:r w:rsidRPr="00A47994">
        <w:rPr>
          <w:rFonts w:eastAsia="Tahoma"/>
        </w:rPr>
        <w:t>м</w:t>
      </w:r>
      <w:r w:rsidR="0004390F" w:rsidRPr="00A47994">
        <w:rPr>
          <w:rFonts w:eastAsia="Tahoma"/>
        </w:rPr>
        <w:t xml:space="preserve"> </w:t>
      </w:r>
      <w:r w:rsidRPr="00A47994">
        <w:rPr>
          <w:rFonts w:eastAsia="Tahoma"/>
        </w:rPr>
        <w:t>на</w:t>
      </w:r>
      <w:r w:rsidR="0004390F" w:rsidRPr="00A47994">
        <w:rPr>
          <w:rFonts w:eastAsia="Tahoma"/>
        </w:rPr>
        <w:t xml:space="preserve"> </w:t>
      </w:r>
      <w:r w:rsidRPr="00A47994">
        <w:rPr>
          <w:rFonts w:eastAsia="Tahoma"/>
        </w:rPr>
        <w:t>расстоянии</w:t>
      </w:r>
      <w:r w:rsidR="0004390F" w:rsidRPr="00A47994">
        <w:rPr>
          <w:rFonts w:eastAsia="Tahoma"/>
        </w:rPr>
        <w:t xml:space="preserve"> </w:t>
      </w:r>
      <w:r w:rsidRPr="00A47994">
        <w:rPr>
          <w:rFonts w:eastAsia="Tahoma"/>
        </w:rPr>
        <w:t>100</w:t>
      </w:r>
      <w:r w:rsidR="0004390F" w:rsidRPr="00A47994">
        <w:rPr>
          <w:rFonts w:eastAsia="Tahoma"/>
        </w:rPr>
        <w:t xml:space="preserve"> </w:t>
      </w:r>
      <w:r w:rsidRPr="00A47994">
        <w:rPr>
          <w:rFonts w:eastAsia="Tahoma"/>
        </w:rPr>
        <w:t>м,</w:t>
      </w:r>
      <w:r w:rsidR="0004390F" w:rsidRPr="00A47994">
        <w:rPr>
          <w:rFonts w:eastAsia="Tahoma"/>
        </w:rPr>
        <w:t xml:space="preserve"> </w:t>
      </w:r>
      <w:r w:rsidRPr="00A47994">
        <w:rPr>
          <w:rFonts w:eastAsia="Tahoma"/>
        </w:rPr>
        <w:t>25</w:t>
      </w:r>
      <w:r w:rsidR="0004390F" w:rsidRPr="00A47994">
        <w:rPr>
          <w:rFonts w:eastAsia="Tahoma"/>
        </w:rPr>
        <w:t xml:space="preserve"> </w:t>
      </w:r>
      <w:r w:rsidRPr="00A47994">
        <w:rPr>
          <w:rFonts w:eastAsia="Tahoma"/>
        </w:rPr>
        <w:t>м</w:t>
      </w:r>
      <w:r w:rsidR="0004390F" w:rsidRPr="00A47994">
        <w:rPr>
          <w:rFonts w:eastAsia="Tahoma"/>
        </w:rPr>
        <w:t xml:space="preserve"> </w:t>
      </w:r>
      <w:r w:rsidRPr="00A47994">
        <w:rPr>
          <w:rFonts w:eastAsia="Tahoma"/>
        </w:rPr>
        <w:t>на</w:t>
      </w:r>
      <w:r w:rsidR="0004390F" w:rsidRPr="00A47994">
        <w:rPr>
          <w:rFonts w:eastAsia="Tahoma"/>
        </w:rPr>
        <w:t xml:space="preserve"> </w:t>
      </w:r>
      <w:r w:rsidRPr="00A47994">
        <w:rPr>
          <w:rFonts w:eastAsia="Tahoma"/>
        </w:rPr>
        <w:t>расстоянии</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100</w:t>
      </w:r>
      <w:r w:rsidR="0004390F" w:rsidRPr="00A47994">
        <w:rPr>
          <w:rFonts w:eastAsia="Tahoma"/>
        </w:rPr>
        <w:t xml:space="preserve"> </w:t>
      </w:r>
      <w:r w:rsidRPr="00A47994">
        <w:rPr>
          <w:rFonts w:eastAsia="Tahoma"/>
        </w:rPr>
        <w:t>до</w:t>
      </w:r>
      <w:r w:rsidR="0004390F" w:rsidRPr="00A47994">
        <w:rPr>
          <w:rFonts w:eastAsia="Tahoma"/>
        </w:rPr>
        <w:t xml:space="preserve"> </w:t>
      </w:r>
      <w:r w:rsidRPr="00A47994">
        <w:rPr>
          <w:rFonts w:eastAsia="Tahoma"/>
        </w:rPr>
        <w:t>300</w:t>
      </w:r>
      <w:r w:rsidR="0004390F" w:rsidRPr="00A47994">
        <w:rPr>
          <w:rFonts w:eastAsia="Tahoma"/>
        </w:rPr>
        <w:t xml:space="preserve"> </w:t>
      </w:r>
      <w:r w:rsidRPr="00A47994">
        <w:rPr>
          <w:rFonts w:eastAsia="Tahoma"/>
        </w:rPr>
        <w:t>кв.</w:t>
      </w:r>
      <w:r w:rsidR="0004390F" w:rsidRPr="00A47994">
        <w:rPr>
          <w:rFonts w:eastAsia="Tahoma"/>
        </w:rPr>
        <w:t xml:space="preserve"> </w:t>
      </w:r>
      <w:r w:rsidRPr="00A47994">
        <w:rPr>
          <w:rFonts w:eastAsia="Tahoma"/>
        </w:rPr>
        <w:t>м,</w:t>
      </w:r>
      <w:r w:rsidR="0004390F" w:rsidRPr="00A47994">
        <w:rPr>
          <w:rFonts w:eastAsia="Tahoma"/>
        </w:rPr>
        <w:t xml:space="preserve"> </w:t>
      </w:r>
      <w:r w:rsidRPr="00A47994">
        <w:rPr>
          <w:rFonts w:eastAsia="Tahoma"/>
        </w:rPr>
        <w:t>30</w:t>
      </w:r>
      <w:r w:rsidR="0004390F" w:rsidRPr="00A47994">
        <w:rPr>
          <w:rFonts w:eastAsia="Tahoma"/>
        </w:rPr>
        <w:t xml:space="preserve"> </w:t>
      </w:r>
      <w:r w:rsidRPr="00A47994">
        <w:rPr>
          <w:rFonts w:eastAsia="Tahoma"/>
        </w:rPr>
        <w:t>м</w:t>
      </w:r>
      <w:r w:rsidR="0004390F" w:rsidRPr="00A47994">
        <w:rPr>
          <w:rFonts w:eastAsia="Tahoma"/>
        </w:rPr>
        <w:t xml:space="preserve"> </w:t>
      </w:r>
      <w:r w:rsidRPr="00A47994">
        <w:rPr>
          <w:rFonts w:eastAsia="Tahoma"/>
        </w:rPr>
        <w:t>на</w:t>
      </w:r>
      <w:r w:rsidR="0004390F" w:rsidRPr="00A47994">
        <w:rPr>
          <w:rFonts w:eastAsia="Tahoma"/>
        </w:rPr>
        <w:t xml:space="preserve"> </w:t>
      </w:r>
      <w:r w:rsidRPr="00A47994">
        <w:rPr>
          <w:rFonts w:eastAsia="Tahoma"/>
        </w:rPr>
        <w:t>расстоянии</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300</w:t>
      </w:r>
      <w:r w:rsidR="0004390F" w:rsidRPr="00A47994">
        <w:rPr>
          <w:rFonts w:eastAsia="Tahoma"/>
        </w:rPr>
        <w:t xml:space="preserve"> </w:t>
      </w:r>
      <w:r w:rsidRPr="00A47994">
        <w:rPr>
          <w:rFonts w:eastAsia="Tahoma"/>
        </w:rPr>
        <w:t>до</w:t>
      </w:r>
      <w:r w:rsidR="0004390F" w:rsidRPr="00A47994">
        <w:rPr>
          <w:rFonts w:eastAsia="Tahoma"/>
        </w:rPr>
        <w:t xml:space="preserve"> </w:t>
      </w:r>
      <w:r w:rsidRPr="00A47994">
        <w:rPr>
          <w:rFonts w:eastAsia="Tahoma"/>
        </w:rPr>
        <w:t>500</w:t>
      </w:r>
      <w:r w:rsidR="0004390F" w:rsidRPr="00A47994">
        <w:rPr>
          <w:rFonts w:eastAsia="Tahoma"/>
        </w:rPr>
        <w:t xml:space="preserve"> </w:t>
      </w:r>
      <w:r w:rsidRPr="00A47994">
        <w:rPr>
          <w:rFonts w:eastAsia="Tahoma"/>
        </w:rPr>
        <w:t>м</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береговой</w:t>
      </w:r>
      <w:r w:rsidR="0004390F" w:rsidRPr="00A47994">
        <w:rPr>
          <w:rFonts w:eastAsia="Tahoma"/>
        </w:rPr>
        <w:t xml:space="preserve"> </w:t>
      </w:r>
      <w:r w:rsidRPr="00A47994">
        <w:rPr>
          <w:rFonts w:eastAsia="Tahoma"/>
        </w:rPr>
        <w:t>линии</w:t>
      </w:r>
      <w:r w:rsidR="0004390F" w:rsidRPr="00A47994">
        <w:rPr>
          <w:rFonts w:eastAsia="Tahoma"/>
        </w:rPr>
        <w:t xml:space="preserve"> </w:t>
      </w:r>
      <w:r w:rsidRPr="00A47994">
        <w:rPr>
          <w:rFonts w:eastAsia="Tahoma"/>
        </w:rPr>
        <w:t>Черного</w:t>
      </w:r>
      <w:r w:rsidR="0004390F" w:rsidRPr="00A47994">
        <w:rPr>
          <w:rFonts w:eastAsia="Tahoma"/>
        </w:rPr>
        <w:t xml:space="preserve"> </w:t>
      </w:r>
      <w:r w:rsidR="00072864" w:rsidRPr="00A47994">
        <w:rPr>
          <w:rFonts w:eastAsia="Tahoma"/>
        </w:rPr>
        <w:t>моря</w:t>
      </w:r>
      <w:r w:rsidR="000E46C2" w:rsidRPr="00A47994">
        <w:rPr>
          <w:rFonts w:eastAsia="Tahoma"/>
        </w:rPr>
        <w:t>.</w:t>
      </w:r>
    </w:p>
    <w:p w14:paraId="6ADCA09D" w14:textId="03F54590" w:rsidR="00E75378" w:rsidRPr="00A47994" w:rsidRDefault="000A4CDC" w:rsidP="00353C36">
      <w:pPr>
        <w:ind w:firstLine="709"/>
        <w:contextualSpacing/>
        <w:jc w:val="both"/>
        <w:rPr>
          <w:rFonts w:eastAsia="Times New Roman"/>
        </w:rPr>
      </w:pPr>
      <w:r w:rsidRPr="00A47994">
        <w:rPr>
          <w:rFonts w:eastAsia="Tahoma"/>
        </w:rPr>
        <w:t>9</w:t>
      </w:r>
      <w:r w:rsidR="00E75378" w:rsidRPr="00A47994">
        <w:rPr>
          <w:rFonts w:eastAsia="Tahoma"/>
        </w:rPr>
        <w:t>.</w:t>
      </w:r>
      <w:r w:rsidR="0004390F" w:rsidRPr="00A47994">
        <w:rPr>
          <w:rFonts w:eastAsia="Tahoma"/>
        </w:rPr>
        <w:t xml:space="preserve"> </w:t>
      </w:r>
      <w:bookmarkStart w:id="207" w:name="_Hlk98342426"/>
      <w:r w:rsidR="00E75378" w:rsidRPr="00A47994">
        <w:rPr>
          <w:rFonts w:eastAsia="Times New Roman"/>
        </w:rPr>
        <w:t>Для</w:t>
      </w:r>
      <w:r w:rsidR="0004390F" w:rsidRPr="00A47994">
        <w:rPr>
          <w:rFonts w:eastAsia="Times New Roman"/>
        </w:rPr>
        <w:t xml:space="preserve"> </w:t>
      </w:r>
      <w:r w:rsidR="00E75378" w:rsidRPr="00A47994">
        <w:rPr>
          <w:rFonts w:eastAsia="Times New Roman"/>
        </w:rPr>
        <w:t>вида</w:t>
      </w:r>
      <w:r w:rsidR="0004390F" w:rsidRPr="00A47994">
        <w:rPr>
          <w:rFonts w:eastAsia="Times New Roman"/>
        </w:rPr>
        <w:t xml:space="preserve"> </w:t>
      </w:r>
      <w:r w:rsidR="00E75378" w:rsidRPr="00A47994">
        <w:rPr>
          <w:rFonts w:eastAsia="Times New Roman"/>
        </w:rPr>
        <w:t>разрешенного</w:t>
      </w:r>
      <w:r w:rsidR="0004390F" w:rsidRPr="00A47994">
        <w:rPr>
          <w:rFonts w:eastAsia="Times New Roman"/>
        </w:rPr>
        <w:t xml:space="preserve"> </w:t>
      </w:r>
      <w:r w:rsidR="00E75378" w:rsidRPr="00A47994">
        <w:rPr>
          <w:rFonts w:eastAsia="Times New Roman"/>
        </w:rPr>
        <w:t>использования</w:t>
      </w:r>
      <w:r w:rsidR="0004390F" w:rsidRPr="00A47994">
        <w:rPr>
          <w:rFonts w:eastAsia="Times New Roman"/>
        </w:rPr>
        <w:t xml:space="preserve"> </w:t>
      </w:r>
      <w:r w:rsidR="00E75378" w:rsidRPr="00A47994">
        <w:rPr>
          <w:rFonts w:eastAsia="Times New Roman"/>
        </w:rPr>
        <w:t>земельных</w:t>
      </w:r>
      <w:r w:rsidR="0004390F" w:rsidRPr="00A47994">
        <w:rPr>
          <w:rFonts w:eastAsia="Times New Roman"/>
        </w:rPr>
        <w:t xml:space="preserve"> </w:t>
      </w:r>
      <w:r w:rsidR="00E75378" w:rsidRPr="00A47994">
        <w:rPr>
          <w:rFonts w:eastAsia="Times New Roman"/>
        </w:rPr>
        <w:t>участков</w:t>
      </w:r>
      <w:r w:rsidR="0004390F" w:rsidRPr="00A47994">
        <w:rPr>
          <w:rFonts w:eastAsia="Times New Roman"/>
        </w:rPr>
        <w:t xml:space="preserve"> </w:t>
      </w:r>
      <w:r w:rsidR="00E75378" w:rsidRPr="00A47994">
        <w:rPr>
          <w:rFonts w:eastAsia="Times New Roman"/>
        </w:rPr>
        <w:t>с</w:t>
      </w:r>
      <w:r w:rsidR="0004390F" w:rsidRPr="00A47994">
        <w:rPr>
          <w:rFonts w:eastAsia="Times New Roman"/>
        </w:rPr>
        <w:t xml:space="preserve"> </w:t>
      </w:r>
      <w:r w:rsidR="00E75378" w:rsidRPr="00A47994">
        <w:rPr>
          <w:rFonts w:eastAsia="Times New Roman"/>
        </w:rPr>
        <w:t>кодом</w:t>
      </w:r>
      <w:r w:rsidR="0004390F" w:rsidRPr="00A47994">
        <w:rPr>
          <w:rFonts w:eastAsia="Times New Roman"/>
        </w:rPr>
        <w:t xml:space="preserve"> </w:t>
      </w:r>
      <w:r w:rsidR="00E75378" w:rsidRPr="00A47994">
        <w:rPr>
          <w:rFonts w:eastAsia="Times New Roman"/>
        </w:rPr>
        <w:t>4.7</w:t>
      </w:r>
      <w:r w:rsidR="0004390F" w:rsidRPr="00A47994">
        <w:rPr>
          <w:rFonts w:eastAsia="Times New Roman"/>
        </w:rPr>
        <w:t xml:space="preserve"> </w:t>
      </w:r>
      <w:r w:rsidR="00E75378" w:rsidRPr="00A47994">
        <w:rPr>
          <w:rFonts w:eastAsia="Times New Roman"/>
        </w:rPr>
        <w:t>«Гостиничное</w:t>
      </w:r>
      <w:r w:rsidR="0004390F" w:rsidRPr="00A47994">
        <w:rPr>
          <w:rFonts w:eastAsia="Times New Roman"/>
        </w:rPr>
        <w:t xml:space="preserve"> </w:t>
      </w:r>
      <w:r w:rsidR="00E75378" w:rsidRPr="00A47994">
        <w:rPr>
          <w:rFonts w:eastAsia="Times New Roman"/>
        </w:rPr>
        <w:t>обслуживание»,</w:t>
      </w:r>
      <w:r w:rsidR="0004390F" w:rsidRPr="00A47994">
        <w:rPr>
          <w:rFonts w:eastAsia="Times New Roman"/>
        </w:rPr>
        <w:t xml:space="preserve"> </w:t>
      </w:r>
      <w:r w:rsidR="00E75378" w:rsidRPr="00A47994">
        <w:rPr>
          <w:rFonts w:eastAsia="Times New Roman"/>
        </w:rPr>
        <w:t>5.2.1</w:t>
      </w:r>
      <w:r w:rsidR="0004390F" w:rsidRPr="00A47994">
        <w:rPr>
          <w:rFonts w:eastAsia="Times New Roman"/>
        </w:rPr>
        <w:t xml:space="preserve"> </w:t>
      </w:r>
      <w:r w:rsidR="00E75378" w:rsidRPr="00A47994">
        <w:rPr>
          <w:rFonts w:eastAsia="Times New Roman"/>
        </w:rPr>
        <w:t>«Туристическое</w:t>
      </w:r>
      <w:r w:rsidR="0004390F" w:rsidRPr="00A47994">
        <w:rPr>
          <w:rFonts w:eastAsia="Times New Roman"/>
        </w:rPr>
        <w:t xml:space="preserve"> </w:t>
      </w:r>
      <w:r w:rsidR="00E75378" w:rsidRPr="00A47994">
        <w:rPr>
          <w:rFonts w:eastAsia="Times New Roman"/>
        </w:rPr>
        <w:t>обслуживание»</w:t>
      </w:r>
      <w:r w:rsidR="0004390F" w:rsidRPr="00A47994">
        <w:rPr>
          <w:rFonts w:eastAsia="Times New Roman"/>
        </w:rPr>
        <w:t xml:space="preserve"> </w:t>
      </w:r>
      <w:r w:rsidR="00E75378" w:rsidRPr="00A47994">
        <w:rPr>
          <w:rFonts w:eastAsia="Times New Roman"/>
        </w:rPr>
        <w:t>строительство</w:t>
      </w:r>
      <w:r w:rsidR="0004390F" w:rsidRPr="00A47994">
        <w:rPr>
          <w:rFonts w:eastAsia="Times New Roman"/>
        </w:rPr>
        <w:t xml:space="preserve"> </w:t>
      </w:r>
      <w:r w:rsidR="00E75378" w:rsidRPr="00A47994">
        <w:rPr>
          <w:rFonts w:eastAsia="Times New Roman"/>
        </w:rPr>
        <w:t>апарт-отелей</w:t>
      </w:r>
      <w:r w:rsidR="0004390F" w:rsidRPr="00A47994">
        <w:rPr>
          <w:rFonts w:eastAsia="Times New Roman"/>
        </w:rPr>
        <w:t xml:space="preserve"> </w:t>
      </w:r>
      <w:r w:rsidR="00E75378" w:rsidRPr="00A47994">
        <w:rPr>
          <w:rFonts w:eastAsia="Times New Roman"/>
        </w:rPr>
        <w:t>и</w:t>
      </w:r>
      <w:r w:rsidR="0004390F" w:rsidRPr="00A47994">
        <w:rPr>
          <w:rFonts w:eastAsia="Times New Roman"/>
        </w:rPr>
        <w:t xml:space="preserve"> </w:t>
      </w:r>
      <w:r w:rsidR="00E75378" w:rsidRPr="00A47994">
        <w:rPr>
          <w:rFonts w:eastAsia="Times New Roman"/>
        </w:rPr>
        <w:t>комплексов</w:t>
      </w:r>
      <w:r w:rsidR="0004390F" w:rsidRPr="00A47994">
        <w:rPr>
          <w:rFonts w:eastAsia="Times New Roman"/>
        </w:rPr>
        <w:t xml:space="preserve"> </w:t>
      </w:r>
      <w:r w:rsidR="00E75378" w:rsidRPr="00A47994">
        <w:rPr>
          <w:rFonts w:eastAsia="Times New Roman"/>
        </w:rPr>
        <w:t>апартаментов</w:t>
      </w:r>
      <w:r w:rsidR="0004390F" w:rsidRPr="00A47994">
        <w:rPr>
          <w:rFonts w:eastAsia="Times New Roman"/>
        </w:rPr>
        <w:t xml:space="preserve"> </w:t>
      </w:r>
      <w:r w:rsidR="00E75378" w:rsidRPr="00A47994">
        <w:rPr>
          <w:rFonts w:eastAsia="Times New Roman"/>
        </w:rPr>
        <w:t>запрещено.</w:t>
      </w:r>
      <w:bookmarkEnd w:id="207"/>
    </w:p>
    <w:p w14:paraId="2D0A85E5" w14:textId="43DBC802" w:rsidR="00E75378" w:rsidRPr="00A47994" w:rsidRDefault="00353C36" w:rsidP="00353C36">
      <w:pPr>
        <w:ind w:firstLine="709"/>
        <w:contextualSpacing/>
        <w:jc w:val="both"/>
        <w:rPr>
          <w:rFonts w:eastAsia="Times New Roman"/>
        </w:rPr>
      </w:pPr>
      <w:r w:rsidRPr="00A47994">
        <w:rPr>
          <w:rFonts w:eastAsia="Times New Roman"/>
        </w:rPr>
        <w:t>1</w:t>
      </w:r>
      <w:r w:rsidR="000A4CDC" w:rsidRPr="00A47994">
        <w:rPr>
          <w:rFonts w:eastAsia="Times New Roman"/>
        </w:rPr>
        <w:t>0</w:t>
      </w:r>
      <w:r w:rsidRPr="00A47994">
        <w:rPr>
          <w:rFonts w:eastAsia="Times New Roman"/>
        </w:rPr>
        <w:t>.</w:t>
      </w:r>
      <w:r w:rsidR="0004390F" w:rsidRPr="00A47994">
        <w:rPr>
          <w:rFonts w:eastAsia="Times New Roman"/>
        </w:rPr>
        <w:t xml:space="preserve"> </w:t>
      </w:r>
      <w:r w:rsidRPr="00A47994">
        <w:rPr>
          <w:rFonts w:eastAsia="Times New Roman"/>
        </w:rPr>
        <w:t>П</w:t>
      </w:r>
      <w:r w:rsidR="00E75378" w:rsidRPr="00A47994">
        <w:rPr>
          <w:rFonts w:eastAsia="Times New Roman"/>
        </w:rPr>
        <w:t>ри</w:t>
      </w:r>
      <w:r w:rsidR="0004390F" w:rsidRPr="00A47994">
        <w:rPr>
          <w:rFonts w:eastAsia="Times New Roman"/>
        </w:rPr>
        <w:t xml:space="preserve"> </w:t>
      </w:r>
      <w:r w:rsidR="00E75378" w:rsidRPr="00A47994">
        <w:rPr>
          <w:rFonts w:eastAsia="Times New Roman"/>
        </w:rPr>
        <w:t>разделе</w:t>
      </w:r>
      <w:r w:rsidR="0004390F" w:rsidRPr="00A47994">
        <w:rPr>
          <w:rFonts w:eastAsia="Times New Roman"/>
        </w:rPr>
        <w:t xml:space="preserve"> </w:t>
      </w:r>
      <w:r w:rsidR="00E75378" w:rsidRPr="00A47994">
        <w:rPr>
          <w:rFonts w:eastAsia="Times New Roman"/>
        </w:rPr>
        <w:t>земельного</w:t>
      </w:r>
      <w:r w:rsidR="0004390F" w:rsidRPr="00A47994">
        <w:rPr>
          <w:rFonts w:eastAsia="Times New Roman"/>
        </w:rPr>
        <w:t xml:space="preserve"> </w:t>
      </w:r>
      <w:r w:rsidR="00E75378" w:rsidRPr="00A47994">
        <w:rPr>
          <w:rFonts w:eastAsia="Times New Roman"/>
        </w:rPr>
        <w:t>участка</w:t>
      </w:r>
      <w:r w:rsidR="0004390F" w:rsidRPr="00A47994">
        <w:rPr>
          <w:rFonts w:eastAsia="Times New Roman"/>
        </w:rPr>
        <w:t xml:space="preserve"> </w:t>
      </w:r>
      <w:r w:rsidR="00E75378" w:rsidRPr="00A47994">
        <w:rPr>
          <w:rFonts w:eastAsia="Times New Roman"/>
        </w:rPr>
        <w:t>на</w:t>
      </w:r>
      <w:r w:rsidR="0004390F" w:rsidRPr="00A47994">
        <w:rPr>
          <w:rFonts w:eastAsia="Times New Roman"/>
        </w:rPr>
        <w:t xml:space="preserve"> </w:t>
      </w:r>
      <w:r w:rsidR="00E75378" w:rsidRPr="00A47994">
        <w:rPr>
          <w:rFonts w:eastAsia="Times New Roman"/>
        </w:rPr>
        <w:t>два</w:t>
      </w:r>
      <w:r w:rsidR="0004390F" w:rsidRPr="00A47994">
        <w:rPr>
          <w:rFonts w:eastAsia="Times New Roman"/>
        </w:rPr>
        <w:t xml:space="preserve"> </w:t>
      </w:r>
      <w:r w:rsidR="00E75378" w:rsidRPr="00A47994">
        <w:rPr>
          <w:rFonts w:eastAsia="Times New Roman"/>
        </w:rPr>
        <w:t>и</w:t>
      </w:r>
      <w:r w:rsidR="0004390F" w:rsidRPr="00A47994">
        <w:rPr>
          <w:rFonts w:eastAsia="Times New Roman"/>
        </w:rPr>
        <w:t xml:space="preserve"> </w:t>
      </w:r>
      <w:r w:rsidR="00E75378" w:rsidRPr="00A47994">
        <w:rPr>
          <w:rFonts w:eastAsia="Times New Roman"/>
        </w:rPr>
        <w:t>более</w:t>
      </w:r>
      <w:r w:rsidR="0004390F" w:rsidRPr="00A47994">
        <w:rPr>
          <w:rFonts w:eastAsia="Times New Roman"/>
        </w:rPr>
        <w:t xml:space="preserve"> </w:t>
      </w:r>
      <w:r w:rsidR="00E75378" w:rsidRPr="00A47994">
        <w:rPr>
          <w:rFonts w:eastAsia="Times New Roman"/>
        </w:rPr>
        <w:t>необходимо</w:t>
      </w:r>
      <w:r w:rsidR="0004390F" w:rsidRPr="00A47994">
        <w:rPr>
          <w:rFonts w:eastAsia="Times New Roman"/>
        </w:rPr>
        <w:t xml:space="preserve"> </w:t>
      </w:r>
      <w:r w:rsidR="00E75378" w:rsidRPr="00A47994">
        <w:rPr>
          <w:rFonts w:eastAsia="Times New Roman"/>
        </w:rPr>
        <w:t>обеспечить</w:t>
      </w:r>
      <w:r w:rsidR="0004390F" w:rsidRPr="00A47994">
        <w:rPr>
          <w:rFonts w:eastAsia="Times New Roman"/>
        </w:rPr>
        <w:t xml:space="preserve"> </w:t>
      </w:r>
      <w:r w:rsidR="00E75378" w:rsidRPr="00A47994">
        <w:rPr>
          <w:rFonts w:eastAsia="Times New Roman"/>
        </w:rPr>
        <w:t>примыкание</w:t>
      </w:r>
      <w:r w:rsidR="0004390F" w:rsidRPr="00A47994">
        <w:rPr>
          <w:rFonts w:eastAsia="Times New Roman"/>
        </w:rPr>
        <w:t xml:space="preserve"> </w:t>
      </w:r>
      <w:r w:rsidR="00E75378" w:rsidRPr="00A47994">
        <w:rPr>
          <w:rFonts w:eastAsia="Times New Roman"/>
        </w:rPr>
        <w:t>улично-дорожной</w:t>
      </w:r>
      <w:r w:rsidR="0004390F" w:rsidRPr="00A47994">
        <w:rPr>
          <w:rFonts w:eastAsia="Times New Roman"/>
        </w:rPr>
        <w:t xml:space="preserve"> </w:t>
      </w:r>
      <w:r w:rsidR="00E75378" w:rsidRPr="00A47994">
        <w:rPr>
          <w:rFonts w:eastAsia="Times New Roman"/>
        </w:rPr>
        <w:t>сети</w:t>
      </w:r>
      <w:r w:rsidR="0004390F" w:rsidRPr="00A47994">
        <w:rPr>
          <w:rFonts w:eastAsia="Times New Roman"/>
        </w:rPr>
        <w:t xml:space="preserve"> </w:t>
      </w:r>
      <w:r w:rsidR="00E75378" w:rsidRPr="00A47994">
        <w:rPr>
          <w:rFonts w:eastAsia="Times New Roman"/>
        </w:rPr>
        <w:t>к</w:t>
      </w:r>
      <w:r w:rsidR="0004390F" w:rsidRPr="00A47994">
        <w:rPr>
          <w:rFonts w:eastAsia="Times New Roman"/>
        </w:rPr>
        <w:t xml:space="preserve"> </w:t>
      </w:r>
      <w:r w:rsidR="00E75378" w:rsidRPr="00A47994">
        <w:rPr>
          <w:rFonts w:eastAsia="Times New Roman"/>
        </w:rPr>
        <w:t>каждому</w:t>
      </w:r>
      <w:r w:rsidR="0004390F" w:rsidRPr="00A47994">
        <w:rPr>
          <w:rFonts w:eastAsia="Times New Roman"/>
        </w:rPr>
        <w:t xml:space="preserve"> </w:t>
      </w:r>
      <w:r w:rsidR="00E75378" w:rsidRPr="00A47994">
        <w:rPr>
          <w:rFonts w:eastAsia="Times New Roman"/>
        </w:rPr>
        <w:t>образуемому</w:t>
      </w:r>
      <w:r w:rsidR="0004390F" w:rsidRPr="00A47994">
        <w:rPr>
          <w:rFonts w:eastAsia="Times New Roman"/>
        </w:rPr>
        <w:t xml:space="preserve"> </w:t>
      </w:r>
      <w:r w:rsidR="00E75378" w:rsidRPr="00A47994">
        <w:rPr>
          <w:rFonts w:eastAsia="Times New Roman"/>
        </w:rPr>
        <w:t>земельному</w:t>
      </w:r>
      <w:r w:rsidR="0004390F" w:rsidRPr="00A47994">
        <w:rPr>
          <w:rFonts w:eastAsia="Times New Roman"/>
        </w:rPr>
        <w:t xml:space="preserve"> </w:t>
      </w:r>
      <w:r w:rsidR="00E75378" w:rsidRPr="00A47994">
        <w:rPr>
          <w:rFonts w:eastAsia="Times New Roman"/>
        </w:rPr>
        <w:t>участку</w:t>
      </w:r>
      <w:r w:rsidR="0004390F" w:rsidRPr="00A47994">
        <w:rPr>
          <w:rFonts w:eastAsia="Times New Roman"/>
        </w:rPr>
        <w:t xml:space="preserve"> </w:t>
      </w:r>
      <w:r w:rsidR="00E75378" w:rsidRPr="00A47994">
        <w:rPr>
          <w:rFonts w:eastAsia="Times New Roman"/>
        </w:rPr>
        <w:t>согласно</w:t>
      </w:r>
      <w:r w:rsidR="0004390F" w:rsidRPr="00A47994">
        <w:rPr>
          <w:rFonts w:eastAsia="Times New Roman"/>
        </w:rPr>
        <w:t xml:space="preserve"> </w:t>
      </w:r>
      <w:r w:rsidR="00E75378" w:rsidRPr="00A47994">
        <w:rPr>
          <w:rFonts w:eastAsia="Times New Roman"/>
        </w:rPr>
        <w:t>расчетным</w:t>
      </w:r>
      <w:r w:rsidR="0004390F" w:rsidRPr="00A47994">
        <w:rPr>
          <w:rFonts w:eastAsia="Times New Roman"/>
        </w:rPr>
        <w:t xml:space="preserve"> </w:t>
      </w:r>
      <w:r w:rsidR="00E75378" w:rsidRPr="00A47994">
        <w:rPr>
          <w:rFonts w:eastAsia="Times New Roman"/>
        </w:rPr>
        <w:t>параметрам</w:t>
      </w:r>
      <w:r w:rsidR="0004390F" w:rsidRPr="00A47994">
        <w:rPr>
          <w:rFonts w:eastAsia="Times New Roman"/>
        </w:rPr>
        <w:t xml:space="preserve"> </w:t>
      </w:r>
      <w:r w:rsidR="00E75378" w:rsidRPr="00A47994">
        <w:rPr>
          <w:rFonts w:eastAsia="Times New Roman"/>
        </w:rPr>
        <w:t>улиц</w:t>
      </w:r>
      <w:r w:rsidR="0004390F" w:rsidRPr="00A47994">
        <w:rPr>
          <w:rFonts w:eastAsia="Times New Roman"/>
        </w:rPr>
        <w:t xml:space="preserve"> </w:t>
      </w:r>
      <w:r w:rsidR="00E75378" w:rsidRPr="00A47994">
        <w:rPr>
          <w:rFonts w:eastAsia="Times New Roman"/>
        </w:rPr>
        <w:t>и</w:t>
      </w:r>
      <w:r w:rsidR="0004390F" w:rsidRPr="00A47994">
        <w:rPr>
          <w:rFonts w:eastAsia="Times New Roman"/>
        </w:rPr>
        <w:t xml:space="preserve"> </w:t>
      </w:r>
      <w:r w:rsidR="00E75378" w:rsidRPr="00A47994">
        <w:rPr>
          <w:rFonts w:eastAsia="Times New Roman"/>
        </w:rPr>
        <w:t>дорог</w:t>
      </w:r>
      <w:r w:rsidR="0004390F" w:rsidRPr="00A47994">
        <w:rPr>
          <w:rFonts w:eastAsia="Times New Roman"/>
        </w:rPr>
        <w:t xml:space="preserve"> </w:t>
      </w:r>
      <w:r w:rsidR="00E75378" w:rsidRPr="00A47994">
        <w:rPr>
          <w:rFonts w:eastAsia="Times New Roman"/>
        </w:rPr>
        <w:t>местного</w:t>
      </w:r>
      <w:r w:rsidR="0004390F" w:rsidRPr="00A47994">
        <w:rPr>
          <w:rFonts w:eastAsia="Times New Roman"/>
        </w:rPr>
        <w:t xml:space="preserve"> </w:t>
      </w:r>
      <w:r w:rsidR="00E75378" w:rsidRPr="00A47994">
        <w:rPr>
          <w:rFonts w:eastAsia="Times New Roman"/>
        </w:rPr>
        <w:t>значения,</w:t>
      </w:r>
      <w:r w:rsidR="0004390F" w:rsidRPr="00A47994">
        <w:rPr>
          <w:rFonts w:eastAsia="Times New Roman"/>
        </w:rPr>
        <w:t xml:space="preserve"> </w:t>
      </w:r>
      <w:r w:rsidR="00E75378" w:rsidRPr="00A47994">
        <w:rPr>
          <w:rFonts w:eastAsia="Times New Roman"/>
        </w:rPr>
        <w:t>установленными</w:t>
      </w:r>
      <w:r w:rsidR="0004390F" w:rsidRPr="00A47994">
        <w:rPr>
          <w:rFonts w:eastAsia="Times New Roman"/>
        </w:rPr>
        <w:t xml:space="preserve"> </w:t>
      </w:r>
      <w:r w:rsidR="00E75378" w:rsidRPr="00A47994">
        <w:rPr>
          <w:rFonts w:eastAsia="Times New Roman"/>
        </w:rPr>
        <w:t>требованиям</w:t>
      </w:r>
      <w:r w:rsidR="0004390F" w:rsidRPr="00A47994">
        <w:rPr>
          <w:rFonts w:eastAsia="Times New Roman"/>
        </w:rPr>
        <w:t xml:space="preserve"> </w:t>
      </w:r>
      <w:r w:rsidR="00E75378" w:rsidRPr="00A47994">
        <w:rPr>
          <w:rFonts w:eastAsia="Times New Roman"/>
        </w:rPr>
        <w:t>СП</w:t>
      </w:r>
      <w:r w:rsidR="0004390F" w:rsidRPr="00A47994">
        <w:rPr>
          <w:rFonts w:eastAsia="Times New Roman"/>
        </w:rPr>
        <w:t xml:space="preserve"> </w:t>
      </w:r>
      <w:r w:rsidR="00E75378" w:rsidRPr="00A47994">
        <w:rPr>
          <w:rFonts w:eastAsia="Times New Roman"/>
        </w:rPr>
        <w:t>42.13330.2016.</w:t>
      </w:r>
      <w:r w:rsidR="0004390F" w:rsidRPr="00A47994">
        <w:rPr>
          <w:rFonts w:eastAsia="Times New Roman"/>
        </w:rPr>
        <w:t xml:space="preserve"> </w:t>
      </w:r>
      <w:r w:rsidR="00E75378" w:rsidRPr="00A47994">
        <w:rPr>
          <w:rFonts w:eastAsia="Times New Roman"/>
        </w:rPr>
        <w:t>Свод</w:t>
      </w:r>
      <w:r w:rsidR="0004390F" w:rsidRPr="00A47994">
        <w:rPr>
          <w:rFonts w:eastAsia="Times New Roman"/>
        </w:rPr>
        <w:t xml:space="preserve"> </w:t>
      </w:r>
      <w:r w:rsidR="00E75378" w:rsidRPr="00A47994">
        <w:rPr>
          <w:rFonts w:eastAsia="Times New Roman"/>
        </w:rPr>
        <w:t>правил.</w:t>
      </w:r>
      <w:r w:rsidR="0004390F" w:rsidRPr="00A47994">
        <w:rPr>
          <w:rFonts w:eastAsia="Times New Roman"/>
        </w:rPr>
        <w:t xml:space="preserve"> </w:t>
      </w:r>
      <w:r w:rsidR="00E75378" w:rsidRPr="00A47994">
        <w:rPr>
          <w:rFonts w:eastAsia="Times New Roman"/>
        </w:rPr>
        <w:t>Градостроительство.</w:t>
      </w:r>
      <w:r w:rsidR="0004390F" w:rsidRPr="00A47994">
        <w:rPr>
          <w:rFonts w:eastAsia="Times New Roman"/>
        </w:rPr>
        <w:t xml:space="preserve"> </w:t>
      </w:r>
      <w:r w:rsidR="00E75378" w:rsidRPr="00A47994">
        <w:rPr>
          <w:rFonts w:eastAsia="Times New Roman"/>
        </w:rPr>
        <w:t>Планировка</w:t>
      </w:r>
      <w:r w:rsidR="0004390F" w:rsidRPr="00A47994">
        <w:rPr>
          <w:rFonts w:eastAsia="Times New Roman"/>
        </w:rPr>
        <w:t xml:space="preserve"> </w:t>
      </w:r>
      <w:r w:rsidR="00E75378" w:rsidRPr="00A47994">
        <w:rPr>
          <w:rFonts w:eastAsia="Times New Roman"/>
        </w:rPr>
        <w:t>и</w:t>
      </w:r>
      <w:r w:rsidR="0004390F" w:rsidRPr="00A47994">
        <w:rPr>
          <w:rFonts w:eastAsia="Times New Roman"/>
        </w:rPr>
        <w:t xml:space="preserve"> </w:t>
      </w:r>
      <w:r w:rsidR="00E75378" w:rsidRPr="00A47994">
        <w:rPr>
          <w:rFonts w:eastAsia="Times New Roman"/>
        </w:rPr>
        <w:t>застройка</w:t>
      </w:r>
      <w:r w:rsidR="0004390F" w:rsidRPr="00A47994">
        <w:rPr>
          <w:rFonts w:eastAsia="Times New Roman"/>
        </w:rPr>
        <w:t xml:space="preserve"> </w:t>
      </w:r>
      <w:r w:rsidR="00E75378" w:rsidRPr="00A47994">
        <w:rPr>
          <w:rFonts w:eastAsia="Times New Roman"/>
        </w:rPr>
        <w:t>городских</w:t>
      </w:r>
      <w:r w:rsidR="0004390F" w:rsidRPr="00A47994">
        <w:rPr>
          <w:rFonts w:eastAsia="Times New Roman"/>
        </w:rPr>
        <w:t xml:space="preserve"> </w:t>
      </w:r>
      <w:r w:rsidR="00E75378" w:rsidRPr="00A47994">
        <w:rPr>
          <w:rFonts w:eastAsia="Times New Roman"/>
        </w:rPr>
        <w:t>и</w:t>
      </w:r>
      <w:r w:rsidR="0004390F" w:rsidRPr="00A47994">
        <w:rPr>
          <w:rFonts w:eastAsia="Times New Roman"/>
        </w:rPr>
        <w:t xml:space="preserve"> </w:t>
      </w:r>
      <w:r w:rsidR="00E75378" w:rsidRPr="00A47994">
        <w:rPr>
          <w:rFonts w:eastAsia="Times New Roman"/>
        </w:rPr>
        <w:t>сельских</w:t>
      </w:r>
      <w:r w:rsidR="0004390F" w:rsidRPr="00A47994">
        <w:rPr>
          <w:rFonts w:eastAsia="Times New Roman"/>
        </w:rPr>
        <w:t xml:space="preserve"> </w:t>
      </w:r>
      <w:r w:rsidR="00E75378" w:rsidRPr="00A47994">
        <w:rPr>
          <w:rFonts w:eastAsia="Times New Roman"/>
        </w:rPr>
        <w:t>поселений.</w:t>
      </w:r>
      <w:r w:rsidR="0004390F" w:rsidRPr="00A47994">
        <w:rPr>
          <w:rFonts w:eastAsia="Times New Roman"/>
        </w:rPr>
        <w:t xml:space="preserve"> </w:t>
      </w:r>
      <w:r w:rsidR="00E75378" w:rsidRPr="00A47994">
        <w:rPr>
          <w:rFonts w:eastAsia="Times New Roman"/>
        </w:rPr>
        <w:t>Актуализированная</w:t>
      </w:r>
      <w:r w:rsidR="0004390F" w:rsidRPr="00A47994">
        <w:rPr>
          <w:rFonts w:eastAsia="Times New Roman"/>
        </w:rPr>
        <w:t xml:space="preserve"> </w:t>
      </w:r>
      <w:r w:rsidR="00E75378" w:rsidRPr="00A47994">
        <w:rPr>
          <w:rFonts w:eastAsia="Times New Roman"/>
        </w:rPr>
        <w:t>редакция</w:t>
      </w:r>
      <w:r w:rsidR="0004390F" w:rsidRPr="00A47994">
        <w:rPr>
          <w:rFonts w:eastAsia="Times New Roman"/>
        </w:rPr>
        <w:t xml:space="preserve"> </w:t>
      </w:r>
      <w:r w:rsidR="00E75378" w:rsidRPr="00A47994">
        <w:rPr>
          <w:rFonts w:eastAsia="Times New Roman"/>
        </w:rPr>
        <w:t>СНиП</w:t>
      </w:r>
      <w:r w:rsidR="0004390F" w:rsidRPr="00A47994">
        <w:rPr>
          <w:rFonts w:eastAsia="Times New Roman"/>
        </w:rPr>
        <w:t xml:space="preserve"> </w:t>
      </w:r>
      <w:r w:rsidR="00E75378" w:rsidRPr="00A47994">
        <w:rPr>
          <w:rFonts w:eastAsia="Times New Roman"/>
        </w:rPr>
        <w:t>2.07.01-89.</w:t>
      </w:r>
      <w:r w:rsidR="00B2480E" w:rsidRPr="00A47994">
        <w:rPr>
          <w:rFonts w:eastAsia="Times New Roman"/>
        </w:rPr>
        <w:t xml:space="preserve"> При этом ширина стороны вновь образуемого земельного участка, примыкающая к улично-дорожной сети, должна быть не менее 6 метров.</w:t>
      </w:r>
    </w:p>
    <w:p w14:paraId="39E64389" w14:textId="274F24F7" w:rsidR="00A6665A" w:rsidRPr="00A47994" w:rsidRDefault="000A4CDC" w:rsidP="00353C36">
      <w:pPr>
        <w:ind w:firstLine="709"/>
        <w:contextualSpacing/>
        <w:jc w:val="both"/>
        <w:rPr>
          <w:rFonts w:eastAsia="Times New Roman"/>
        </w:rPr>
      </w:pPr>
      <w:r w:rsidRPr="00A47994">
        <w:rPr>
          <w:rFonts w:eastAsia="Times New Roman"/>
        </w:rPr>
        <w:t>11</w:t>
      </w:r>
      <w:r w:rsidR="001F6FD4" w:rsidRPr="00A47994">
        <w:rPr>
          <w:rFonts w:eastAsia="Times New Roman"/>
        </w:rPr>
        <w:t>.</w:t>
      </w:r>
      <w:r w:rsidR="0004390F" w:rsidRPr="00A47994">
        <w:rPr>
          <w:rFonts w:eastAsia="Times New Roman"/>
        </w:rPr>
        <w:t xml:space="preserve"> </w:t>
      </w:r>
      <w:r w:rsidR="001F6FD4" w:rsidRPr="00A47994">
        <w:rPr>
          <w:rFonts w:eastAsia="Times New Roman"/>
        </w:rPr>
        <w:t>В</w:t>
      </w:r>
      <w:r w:rsidR="0004390F" w:rsidRPr="00A47994">
        <w:rPr>
          <w:rFonts w:eastAsia="Times New Roman"/>
        </w:rPr>
        <w:t xml:space="preserve"> </w:t>
      </w:r>
      <w:r w:rsidR="001F6FD4" w:rsidRPr="00A47994">
        <w:rPr>
          <w:rFonts w:eastAsia="Times New Roman"/>
        </w:rPr>
        <w:t>отношении</w:t>
      </w:r>
      <w:r w:rsidR="0004390F" w:rsidRPr="00A47994">
        <w:rPr>
          <w:rFonts w:eastAsia="Times New Roman"/>
        </w:rPr>
        <w:t xml:space="preserve"> </w:t>
      </w:r>
      <w:r w:rsidR="001F6FD4" w:rsidRPr="00A47994">
        <w:rPr>
          <w:rFonts w:eastAsia="Times New Roman"/>
        </w:rPr>
        <w:t>земельного</w:t>
      </w:r>
      <w:r w:rsidR="0004390F" w:rsidRPr="00A47994">
        <w:rPr>
          <w:rFonts w:eastAsia="Times New Roman"/>
        </w:rPr>
        <w:t xml:space="preserve"> </w:t>
      </w:r>
      <w:r w:rsidR="001F6FD4" w:rsidRPr="00A47994">
        <w:rPr>
          <w:rFonts w:eastAsia="Times New Roman"/>
        </w:rPr>
        <w:t>участка</w:t>
      </w:r>
      <w:r w:rsidR="0004390F" w:rsidRPr="00A47994">
        <w:rPr>
          <w:rFonts w:eastAsia="Times New Roman"/>
        </w:rPr>
        <w:t xml:space="preserve"> </w:t>
      </w:r>
      <w:r w:rsidR="001F6FD4" w:rsidRPr="00A47994">
        <w:rPr>
          <w:rFonts w:eastAsia="Times New Roman"/>
        </w:rPr>
        <w:t>и</w:t>
      </w:r>
      <w:r w:rsidR="0004390F" w:rsidRPr="00A47994">
        <w:rPr>
          <w:rFonts w:eastAsia="Times New Roman"/>
        </w:rPr>
        <w:t xml:space="preserve"> </w:t>
      </w:r>
      <w:r w:rsidR="001F6FD4" w:rsidRPr="00A47994">
        <w:rPr>
          <w:rFonts w:eastAsia="Times New Roman"/>
        </w:rPr>
        <w:t>объекта</w:t>
      </w:r>
      <w:r w:rsidR="0004390F" w:rsidRPr="00A47994">
        <w:rPr>
          <w:rFonts w:eastAsia="Times New Roman"/>
        </w:rPr>
        <w:t xml:space="preserve"> </w:t>
      </w:r>
      <w:r w:rsidR="001F6FD4" w:rsidRPr="00A47994">
        <w:rPr>
          <w:rFonts w:eastAsia="Times New Roman"/>
        </w:rPr>
        <w:t>капитального</w:t>
      </w:r>
      <w:r w:rsidR="0004390F" w:rsidRPr="00A47994">
        <w:rPr>
          <w:rFonts w:eastAsia="Times New Roman"/>
        </w:rPr>
        <w:t xml:space="preserve"> </w:t>
      </w:r>
      <w:r w:rsidR="001F6FD4" w:rsidRPr="00A47994">
        <w:rPr>
          <w:rFonts w:eastAsia="Times New Roman"/>
        </w:rPr>
        <w:t>строительства</w:t>
      </w:r>
      <w:r w:rsidR="0004390F" w:rsidRPr="00A47994">
        <w:rPr>
          <w:rFonts w:eastAsia="Times New Roman"/>
        </w:rPr>
        <w:t xml:space="preserve"> </w:t>
      </w:r>
      <w:r w:rsidR="001F6FD4" w:rsidRPr="00A47994">
        <w:rPr>
          <w:rFonts w:eastAsia="Times New Roman"/>
        </w:rPr>
        <w:t>могут</w:t>
      </w:r>
      <w:r w:rsidR="0004390F" w:rsidRPr="00A47994">
        <w:rPr>
          <w:rFonts w:eastAsia="Times New Roman"/>
        </w:rPr>
        <w:t xml:space="preserve"> </w:t>
      </w:r>
      <w:r w:rsidR="001F6FD4" w:rsidRPr="00A47994">
        <w:rPr>
          <w:rFonts w:eastAsia="Times New Roman"/>
        </w:rPr>
        <w:t>быть</w:t>
      </w:r>
      <w:r w:rsidR="0004390F" w:rsidRPr="00A47994">
        <w:rPr>
          <w:rFonts w:eastAsia="Times New Roman"/>
        </w:rPr>
        <w:t xml:space="preserve"> </w:t>
      </w:r>
      <w:r w:rsidR="001F6FD4" w:rsidRPr="00A47994">
        <w:rPr>
          <w:rFonts w:eastAsia="Times New Roman"/>
        </w:rPr>
        <w:t>установлены</w:t>
      </w:r>
      <w:r w:rsidR="0004390F" w:rsidRPr="00A47994">
        <w:rPr>
          <w:rFonts w:eastAsia="Times New Roman"/>
        </w:rPr>
        <w:t xml:space="preserve"> </w:t>
      </w:r>
      <w:r w:rsidR="001F6FD4" w:rsidRPr="00A47994">
        <w:rPr>
          <w:rFonts w:eastAsia="Times New Roman"/>
        </w:rPr>
        <w:t>один</w:t>
      </w:r>
      <w:r w:rsidR="0004390F" w:rsidRPr="00A47994">
        <w:rPr>
          <w:rFonts w:eastAsia="Times New Roman"/>
        </w:rPr>
        <w:t xml:space="preserve"> </w:t>
      </w:r>
      <w:r w:rsidR="001F6FD4" w:rsidRPr="00A47994">
        <w:rPr>
          <w:rFonts w:eastAsia="Times New Roman"/>
        </w:rPr>
        <w:t>или</w:t>
      </w:r>
      <w:r w:rsidR="0004390F" w:rsidRPr="00A47994">
        <w:rPr>
          <w:rFonts w:eastAsia="Times New Roman"/>
        </w:rPr>
        <w:t xml:space="preserve"> </w:t>
      </w:r>
      <w:r w:rsidR="001F6FD4" w:rsidRPr="00A47994">
        <w:rPr>
          <w:rFonts w:eastAsia="Times New Roman"/>
        </w:rPr>
        <w:t>несколько</w:t>
      </w:r>
      <w:r w:rsidR="0004390F" w:rsidRPr="00A47994">
        <w:rPr>
          <w:rFonts w:eastAsia="Times New Roman"/>
        </w:rPr>
        <w:t xml:space="preserve"> </w:t>
      </w:r>
      <w:r w:rsidR="001F6FD4" w:rsidRPr="00A47994">
        <w:rPr>
          <w:rFonts w:eastAsia="Times New Roman"/>
        </w:rPr>
        <w:t>основных,</w:t>
      </w:r>
      <w:r w:rsidR="0004390F" w:rsidRPr="00A47994">
        <w:rPr>
          <w:rFonts w:eastAsia="Times New Roman"/>
        </w:rPr>
        <w:t xml:space="preserve"> </w:t>
      </w:r>
      <w:r w:rsidR="001F6FD4" w:rsidRPr="00A47994">
        <w:rPr>
          <w:rFonts w:eastAsia="Times New Roman"/>
        </w:rPr>
        <w:t>условно</w:t>
      </w:r>
      <w:r w:rsidR="0004390F" w:rsidRPr="00A47994">
        <w:rPr>
          <w:rFonts w:eastAsia="Times New Roman"/>
        </w:rPr>
        <w:t xml:space="preserve"> </w:t>
      </w:r>
      <w:r w:rsidR="001F6FD4" w:rsidRPr="00A47994">
        <w:rPr>
          <w:rFonts w:eastAsia="Times New Roman"/>
        </w:rPr>
        <w:t>разрешенных</w:t>
      </w:r>
      <w:r w:rsidR="0004390F" w:rsidRPr="00A47994">
        <w:rPr>
          <w:rFonts w:eastAsia="Times New Roman"/>
        </w:rPr>
        <w:t xml:space="preserve"> </w:t>
      </w:r>
      <w:r w:rsidR="001F6FD4" w:rsidRPr="00A47994">
        <w:rPr>
          <w:rFonts w:eastAsia="Times New Roman"/>
        </w:rPr>
        <w:t>видов</w:t>
      </w:r>
      <w:r w:rsidR="0004390F" w:rsidRPr="00A47994">
        <w:rPr>
          <w:rFonts w:eastAsia="Times New Roman"/>
        </w:rPr>
        <w:t xml:space="preserve"> </w:t>
      </w:r>
      <w:r w:rsidR="001F6FD4" w:rsidRPr="00A47994">
        <w:rPr>
          <w:rFonts w:eastAsia="Times New Roman"/>
        </w:rPr>
        <w:t>разрешенного</w:t>
      </w:r>
      <w:r w:rsidR="0004390F" w:rsidRPr="00A47994">
        <w:rPr>
          <w:rFonts w:eastAsia="Times New Roman"/>
        </w:rPr>
        <w:t xml:space="preserve"> </w:t>
      </w:r>
      <w:r w:rsidR="001F6FD4" w:rsidRPr="00A47994">
        <w:rPr>
          <w:rFonts w:eastAsia="Times New Roman"/>
        </w:rPr>
        <w:t>использования.</w:t>
      </w:r>
      <w:r w:rsidR="0004390F" w:rsidRPr="00A47994">
        <w:rPr>
          <w:rFonts w:eastAsia="Times New Roman"/>
        </w:rPr>
        <w:t xml:space="preserve"> </w:t>
      </w:r>
      <w:r w:rsidR="001F6FD4" w:rsidRPr="00A47994">
        <w:rPr>
          <w:rFonts w:eastAsia="Times New Roman"/>
        </w:rPr>
        <w:t>Основной</w:t>
      </w:r>
      <w:r w:rsidR="0004390F" w:rsidRPr="00A47994">
        <w:rPr>
          <w:rFonts w:eastAsia="Times New Roman"/>
        </w:rPr>
        <w:t xml:space="preserve"> </w:t>
      </w:r>
      <w:r w:rsidR="001F6FD4" w:rsidRPr="00A47994">
        <w:rPr>
          <w:rFonts w:eastAsia="Times New Roman"/>
        </w:rPr>
        <w:t>вид</w:t>
      </w:r>
      <w:r w:rsidR="0004390F" w:rsidRPr="00A47994">
        <w:rPr>
          <w:rFonts w:eastAsia="Times New Roman"/>
        </w:rPr>
        <w:t xml:space="preserve"> </w:t>
      </w:r>
      <w:r w:rsidR="001F6FD4" w:rsidRPr="00A47994">
        <w:rPr>
          <w:rFonts w:eastAsia="Times New Roman"/>
        </w:rPr>
        <w:t>разрешенного</w:t>
      </w:r>
      <w:r w:rsidR="0004390F" w:rsidRPr="00A47994">
        <w:rPr>
          <w:rFonts w:eastAsia="Times New Roman"/>
        </w:rPr>
        <w:t xml:space="preserve"> </w:t>
      </w:r>
      <w:r w:rsidR="001F6FD4" w:rsidRPr="00A47994">
        <w:rPr>
          <w:rFonts w:eastAsia="Times New Roman"/>
        </w:rPr>
        <w:t>использования</w:t>
      </w:r>
      <w:r w:rsidR="0004390F" w:rsidRPr="00A47994">
        <w:rPr>
          <w:rFonts w:eastAsia="Times New Roman"/>
        </w:rPr>
        <w:t xml:space="preserve"> </w:t>
      </w:r>
      <w:r w:rsidR="001F6FD4" w:rsidRPr="00A47994">
        <w:rPr>
          <w:rFonts w:eastAsia="Times New Roman"/>
        </w:rPr>
        <w:t>выбирается</w:t>
      </w:r>
      <w:r w:rsidR="0004390F" w:rsidRPr="00A47994">
        <w:rPr>
          <w:rFonts w:eastAsia="Times New Roman"/>
        </w:rPr>
        <w:t xml:space="preserve"> </w:t>
      </w:r>
      <w:r w:rsidR="001F6FD4" w:rsidRPr="00A47994">
        <w:rPr>
          <w:rFonts w:eastAsia="Times New Roman"/>
        </w:rPr>
        <w:t>правообладателем</w:t>
      </w:r>
      <w:r w:rsidR="0004390F" w:rsidRPr="00A47994">
        <w:rPr>
          <w:rFonts w:eastAsia="Times New Roman"/>
        </w:rPr>
        <w:t xml:space="preserve"> </w:t>
      </w:r>
      <w:r w:rsidR="001F6FD4" w:rsidRPr="00A47994">
        <w:rPr>
          <w:rFonts w:eastAsia="Times New Roman"/>
        </w:rPr>
        <w:t>земельного</w:t>
      </w:r>
      <w:r w:rsidR="0004390F" w:rsidRPr="00A47994">
        <w:rPr>
          <w:rFonts w:eastAsia="Times New Roman"/>
        </w:rPr>
        <w:t xml:space="preserve"> </w:t>
      </w:r>
      <w:r w:rsidR="001F6FD4" w:rsidRPr="00A47994">
        <w:rPr>
          <w:rFonts w:eastAsia="Times New Roman"/>
        </w:rPr>
        <w:t>участка</w:t>
      </w:r>
      <w:r w:rsidR="0004390F" w:rsidRPr="00A47994">
        <w:rPr>
          <w:rFonts w:eastAsia="Times New Roman"/>
        </w:rPr>
        <w:t xml:space="preserve"> </w:t>
      </w:r>
      <w:r w:rsidR="001F6FD4" w:rsidRPr="00A47994">
        <w:rPr>
          <w:rFonts w:eastAsia="Times New Roman"/>
        </w:rPr>
        <w:t>самостоятельно</w:t>
      </w:r>
      <w:r w:rsidR="0004390F" w:rsidRPr="00A47994">
        <w:rPr>
          <w:rFonts w:eastAsia="Times New Roman"/>
        </w:rPr>
        <w:t xml:space="preserve"> </w:t>
      </w:r>
      <w:r w:rsidR="001F6FD4" w:rsidRPr="00A47994">
        <w:rPr>
          <w:rFonts w:eastAsia="Times New Roman"/>
        </w:rPr>
        <w:t>из</w:t>
      </w:r>
      <w:r w:rsidR="0004390F" w:rsidRPr="00A47994">
        <w:rPr>
          <w:rFonts w:eastAsia="Times New Roman"/>
        </w:rPr>
        <w:t xml:space="preserve"> </w:t>
      </w:r>
      <w:r w:rsidR="001F6FD4" w:rsidRPr="00A47994">
        <w:rPr>
          <w:rFonts w:eastAsia="Times New Roman"/>
        </w:rPr>
        <w:t>предусмотренных</w:t>
      </w:r>
      <w:r w:rsidR="0004390F" w:rsidRPr="00A47994">
        <w:rPr>
          <w:rFonts w:eastAsia="Times New Roman"/>
        </w:rPr>
        <w:t xml:space="preserve"> </w:t>
      </w:r>
      <w:r w:rsidR="001F6FD4" w:rsidRPr="00A47994">
        <w:rPr>
          <w:rFonts w:eastAsia="Times New Roman"/>
        </w:rPr>
        <w:t>градостроительным</w:t>
      </w:r>
      <w:r w:rsidR="0004390F" w:rsidRPr="00A47994">
        <w:rPr>
          <w:rFonts w:eastAsia="Times New Roman"/>
        </w:rPr>
        <w:t xml:space="preserve"> </w:t>
      </w:r>
      <w:r w:rsidR="001F6FD4" w:rsidRPr="00A47994">
        <w:rPr>
          <w:rFonts w:eastAsia="Times New Roman"/>
        </w:rPr>
        <w:t>зонированием</w:t>
      </w:r>
      <w:r w:rsidR="0004390F" w:rsidRPr="00A47994">
        <w:rPr>
          <w:rFonts w:eastAsia="Times New Roman"/>
        </w:rPr>
        <w:t xml:space="preserve"> </w:t>
      </w:r>
      <w:r w:rsidR="001F6FD4" w:rsidRPr="00A47994">
        <w:rPr>
          <w:rFonts w:eastAsia="Times New Roman"/>
        </w:rPr>
        <w:t>территорий.</w:t>
      </w:r>
      <w:r w:rsidR="0004390F" w:rsidRPr="00A47994">
        <w:rPr>
          <w:rFonts w:eastAsia="Times New Roman"/>
        </w:rPr>
        <w:t xml:space="preserve"> </w:t>
      </w:r>
      <w:r w:rsidR="001F6FD4" w:rsidRPr="00A47994">
        <w:rPr>
          <w:rFonts w:eastAsia="Times New Roman"/>
        </w:rPr>
        <w:t>В</w:t>
      </w:r>
      <w:r w:rsidR="0004390F" w:rsidRPr="00A47994">
        <w:rPr>
          <w:rFonts w:eastAsia="Times New Roman"/>
        </w:rPr>
        <w:t xml:space="preserve"> </w:t>
      </w:r>
      <w:r w:rsidR="001F6FD4" w:rsidRPr="00A47994">
        <w:rPr>
          <w:rFonts w:eastAsia="Times New Roman"/>
        </w:rPr>
        <w:t>случае</w:t>
      </w:r>
      <w:r w:rsidR="0004390F" w:rsidRPr="00A47994">
        <w:rPr>
          <w:rFonts w:eastAsia="Times New Roman"/>
        </w:rPr>
        <w:t xml:space="preserve"> </w:t>
      </w:r>
      <w:r w:rsidR="001F6FD4" w:rsidRPr="00A47994">
        <w:rPr>
          <w:rFonts w:eastAsia="Times New Roman"/>
        </w:rPr>
        <w:t>выбора</w:t>
      </w:r>
      <w:r w:rsidR="0004390F" w:rsidRPr="00A47994">
        <w:rPr>
          <w:rFonts w:eastAsia="Times New Roman"/>
        </w:rPr>
        <w:t xml:space="preserve"> </w:t>
      </w:r>
      <w:r w:rsidR="001F6FD4" w:rsidRPr="00A47994">
        <w:rPr>
          <w:rFonts w:eastAsia="Times New Roman"/>
        </w:rPr>
        <w:t>двух</w:t>
      </w:r>
      <w:r w:rsidR="0004390F" w:rsidRPr="00A47994">
        <w:rPr>
          <w:rFonts w:eastAsia="Times New Roman"/>
        </w:rPr>
        <w:t xml:space="preserve"> </w:t>
      </w:r>
      <w:r w:rsidR="001F6FD4" w:rsidRPr="00A47994">
        <w:rPr>
          <w:rFonts w:eastAsia="Times New Roman"/>
        </w:rPr>
        <w:t>и</w:t>
      </w:r>
      <w:r w:rsidR="0004390F" w:rsidRPr="00A47994">
        <w:rPr>
          <w:rFonts w:eastAsia="Times New Roman"/>
        </w:rPr>
        <w:t xml:space="preserve"> </w:t>
      </w:r>
      <w:r w:rsidR="001F6FD4" w:rsidRPr="00A47994">
        <w:rPr>
          <w:rFonts w:eastAsia="Times New Roman"/>
        </w:rPr>
        <w:t>более</w:t>
      </w:r>
      <w:r w:rsidR="0004390F" w:rsidRPr="00A47994">
        <w:rPr>
          <w:rFonts w:eastAsia="Times New Roman"/>
        </w:rPr>
        <w:t xml:space="preserve"> </w:t>
      </w:r>
      <w:r w:rsidR="001F6FD4" w:rsidRPr="00A47994">
        <w:rPr>
          <w:rFonts w:eastAsia="Times New Roman"/>
        </w:rPr>
        <w:t>видов</w:t>
      </w:r>
      <w:r w:rsidR="0004390F" w:rsidRPr="00A47994">
        <w:rPr>
          <w:rFonts w:eastAsia="Times New Roman"/>
        </w:rPr>
        <w:t xml:space="preserve"> </w:t>
      </w:r>
      <w:r w:rsidR="001F6FD4" w:rsidRPr="00A47994">
        <w:rPr>
          <w:rFonts w:eastAsia="Times New Roman"/>
        </w:rPr>
        <w:t>разрешенного</w:t>
      </w:r>
      <w:r w:rsidR="0004390F" w:rsidRPr="00A47994">
        <w:rPr>
          <w:rFonts w:eastAsia="Times New Roman"/>
        </w:rPr>
        <w:t xml:space="preserve"> </w:t>
      </w:r>
      <w:r w:rsidR="001F6FD4" w:rsidRPr="00A47994">
        <w:rPr>
          <w:rFonts w:eastAsia="Times New Roman"/>
        </w:rPr>
        <w:t>использования</w:t>
      </w:r>
      <w:r w:rsidR="0004390F" w:rsidRPr="00A47994">
        <w:rPr>
          <w:rFonts w:eastAsia="Times New Roman"/>
        </w:rPr>
        <w:t xml:space="preserve"> </w:t>
      </w:r>
      <w:r w:rsidR="001F6FD4" w:rsidRPr="00A47994">
        <w:rPr>
          <w:rFonts w:eastAsia="Times New Roman"/>
        </w:rPr>
        <w:t>земельного</w:t>
      </w:r>
      <w:r w:rsidR="0004390F" w:rsidRPr="00A47994">
        <w:rPr>
          <w:rFonts w:eastAsia="Times New Roman"/>
        </w:rPr>
        <w:t xml:space="preserve"> </w:t>
      </w:r>
      <w:r w:rsidR="001F6FD4" w:rsidRPr="00A47994">
        <w:rPr>
          <w:rFonts w:eastAsia="Times New Roman"/>
        </w:rPr>
        <w:t>участка</w:t>
      </w:r>
      <w:r w:rsidR="0004390F" w:rsidRPr="00A47994">
        <w:rPr>
          <w:rFonts w:eastAsia="Times New Roman"/>
        </w:rPr>
        <w:t xml:space="preserve"> </w:t>
      </w:r>
      <w:r w:rsidR="001F6FD4" w:rsidRPr="00A47994">
        <w:rPr>
          <w:rFonts w:eastAsia="Times New Roman"/>
        </w:rPr>
        <w:t>и</w:t>
      </w:r>
      <w:r w:rsidR="0004390F" w:rsidRPr="00A47994">
        <w:rPr>
          <w:rFonts w:eastAsia="Times New Roman"/>
        </w:rPr>
        <w:t xml:space="preserve"> </w:t>
      </w:r>
      <w:r w:rsidR="001F6FD4" w:rsidRPr="00A47994">
        <w:rPr>
          <w:rFonts w:eastAsia="Times New Roman"/>
        </w:rPr>
        <w:t>объекта</w:t>
      </w:r>
      <w:r w:rsidR="0004390F" w:rsidRPr="00A47994">
        <w:rPr>
          <w:rFonts w:eastAsia="Times New Roman"/>
        </w:rPr>
        <w:t xml:space="preserve"> </w:t>
      </w:r>
      <w:r w:rsidR="001F6FD4" w:rsidRPr="00A47994">
        <w:rPr>
          <w:rFonts w:eastAsia="Times New Roman"/>
        </w:rPr>
        <w:t>капитального</w:t>
      </w:r>
      <w:r w:rsidR="0004390F" w:rsidRPr="00A47994">
        <w:rPr>
          <w:rFonts w:eastAsia="Times New Roman"/>
        </w:rPr>
        <w:t xml:space="preserve"> </w:t>
      </w:r>
      <w:r w:rsidR="001F6FD4" w:rsidRPr="00A47994">
        <w:rPr>
          <w:rFonts w:eastAsia="Times New Roman"/>
        </w:rPr>
        <w:t>строительства</w:t>
      </w:r>
      <w:r w:rsidR="0004390F" w:rsidRPr="00A47994">
        <w:rPr>
          <w:rFonts w:eastAsia="Times New Roman"/>
        </w:rPr>
        <w:t xml:space="preserve"> </w:t>
      </w:r>
      <w:r w:rsidR="001F6FD4" w:rsidRPr="00A47994">
        <w:rPr>
          <w:rFonts w:eastAsia="Times New Roman"/>
        </w:rPr>
        <w:t>подлежат</w:t>
      </w:r>
      <w:r w:rsidR="0004390F" w:rsidRPr="00A47994">
        <w:rPr>
          <w:rFonts w:eastAsia="Times New Roman"/>
        </w:rPr>
        <w:t xml:space="preserve"> </w:t>
      </w:r>
      <w:r w:rsidR="001F6FD4" w:rsidRPr="00A47994">
        <w:rPr>
          <w:rFonts w:eastAsia="Times New Roman"/>
        </w:rPr>
        <w:t>применению</w:t>
      </w:r>
      <w:r w:rsidR="0004390F" w:rsidRPr="00A47994">
        <w:rPr>
          <w:rFonts w:eastAsia="Times New Roman"/>
        </w:rPr>
        <w:t xml:space="preserve"> </w:t>
      </w:r>
      <w:r w:rsidR="001F6FD4" w:rsidRPr="00A47994">
        <w:rPr>
          <w:rFonts w:eastAsia="Times New Roman"/>
        </w:rPr>
        <w:t>нижеуказанные</w:t>
      </w:r>
      <w:r w:rsidR="0004390F" w:rsidRPr="00A47994">
        <w:rPr>
          <w:rFonts w:eastAsia="Times New Roman"/>
        </w:rPr>
        <w:t xml:space="preserve"> </w:t>
      </w:r>
      <w:r w:rsidR="001F6FD4" w:rsidRPr="00A47994">
        <w:rPr>
          <w:rFonts w:eastAsia="Times New Roman"/>
        </w:rPr>
        <w:t>предельные</w:t>
      </w:r>
      <w:r w:rsidR="0004390F" w:rsidRPr="00A47994">
        <w:rPr>
          <w:rFonts w:eastAsia="Times New Roman"/>
        </w:rPr>
        <w:t xml:space="preserve"> </w:t>
      </w:r>
      <w:r w:rsidR="001F6FD4" w:rsidRPr="00A47994">
        <w:rPr>
          <w:rFonts w:eastAsia="Times New Roman"/>
        </w:rPr>
        <w:t>(минимальные</w:t>
      </w:r>
      <w:r w:rsidR="0004390F" w:rsidRPr="00A47994">
        <w:rPr>
          <w:rFonts w:eastAsia="Times New Roman"/>
        </w:rPr>
        <w:t xml:space="preserve"> </w:t>
      </w:r>
      <w:r w:rsidR="001F6FD4" w:rsidRPr="00A47994">
        <w:rPr>
          <w:rFonts w:eastAsia="Times New Roman"/>
        </w:rPr>
        <w:t>и</w:t>
      </w:r>
      <w:r w:rsidR="0004390F" w:rsidRPr="00A47994">
        <w:rPr>
          <w:rFonts w:eastAsia="Times New Roman"/>
        </w:rPr>
        <w:t xml:space="preserve"> </w:t>
      </w:r>
      <w:r w:rsidR="001F6FD4" w:rsidRPr="00A47994">
        <w:rPr>
          <w:rFonts w:eastAsia="Times New Roman"/>
        </w:rPr>
        <w:t>(или)</w:t>
      </w:r>
      <w:r w:rsidR="0004390F" w:rsidRPr="00A47994">
        <w:rPr>
          <w:rFonts w:eastAsia="Times New Roman"/>
        </w:rPr>
        <w:t xml:space="preserve"> </w:t>
      </w:r>
      <w:r w:rsidR="001F6FD4" w:rsidRPr="00A47994">
        <w:rPr>
          <w:rFonts w:eastAsia="Times New Roman"/>
        </w:rPr>
        <w:t>максимальные)</w:t>
      </w:r>
      <w:r w:rsidR="0004390F" w:rsidRPr="00A47994">
        <w:rPr>
          <w:rFonts w:eastAsia="Times New Roman"/>
        </w:rPr>
        <w:t xml:space="preserve"> </w:t>
      </w:r>
      <w:r w:rsidR="001F6FD4" w:rsidRPr="00A47994">
        <w:rPr>
          <w:rFonts w:eastAsia="Times New Roman"/>
        </w:rPr>
        <w:t>размеры</w:t>
      </w:r>
      <w:r w:rsidR="0004390F" w:rsidRPr="00A47994">
        <w:rPr>
          <w:rFonts w:eastAsia="Times New Roman"/>
        </w:rPr>
        <w:t xml:space="preserve"> </w:t>
      </w:r>
      <w:r w:rsidR="001F6FD4" w:rsidRPr="00A47994">
        <w:rPr>
          <w:rFonts w:eastAsia="Times New Roman"/>
        </w:rPr>
        <w:t>земельных</w:t>
      </w:r>
      <w:r w:rsidR="0004390F" w:rsidRPr="00A47994">
        <w:rPr>
          <w:rFonts w:eastAsia="Times New Roman"/>
        </w:rPr>
        <w:t xml:space="preserve"> </w:t>
      </w:r>
      <w:r w:rsidR="001F6FD4" w:rsidRPr="00A47994">
        <w:rPr>
          <w:rFonts w:eastAsia="Times New Roman"/>
        </w:rPr>
        <w:t>участков</w:t>
      </w:r>
      <w:r w:rsidR="0004390F" w:rsidRPr="00A47994">
        <w:rPr>
          <w:rFonts w:eastAsia="Times New Roman"/>
        </w:rPr>
        <w:t xml:space="preserve"> </w:t>
      </w:r>
      <w:r w:rsidR="001F6FD4" w:rsidRPr="00A47994">
        <w:rPr>
          <w:rFonts w:eastAsia="Times New Roman"/>
        </w:rPr>
        <w:t>и</w:t>
      </w:r>
      <w:r w:rsidR="0004390F" w:rsidRPr="00A47994">
        <w:rPr>
          <w:rFonts w:eastAsia="Times New Roman"/>
        </w:rPr>
        <w:t xml:space="preserve"> </w:t>
      </w:r>
      <w:r w:rsidR="001F6FD4" w:rsidRPr="00A47994">
        <w:rPr>
          <w:rFonts w:eastAsia="Times New Roman"/>
        </w:rPr>
        <w:t>предельные</w:t>
      </w:r>
      <w:r w:rsidR="0004390F" w:rsidRPr="00A47994">
        <w:rPr>
          <w:rFonts w:eastAsia="Times New Roman"/>
        </w:rPr>
        <w:t xml:space="preserve"> </w:t>
      </w:r>
      <w:r w:rsidR="001F6FD4" w:rsidRPr="00A47994">
        <w:rPr>
          <w:rFonts w:eastAsia="Times New Roman"/>
        </w:rPr>
        <w:t>параметры</w:t>
      </w:r>
      <w:r w:rsidR="0004390F" w:rsidRPr="00A47994">
        <w:rPr>
          <w:rFonts w:eastAsia="Times New Roman"/>
        </w:rPr>
        <w:t xml:space="preserve"> </w:t>
      </w:r>
      <w:r w:rsidR="001F6FD4" w:rsidRPr="00A47994">
        <w:rPr>
          <w:rFonts w:eastAsia="Times New Roman"/>
        </w:rPr>
        <w:t>разрешенного</w:t>
      </w:r>
      <w:r w:rsidR="0004390F" w:rsidRPr="00A47994">
        <w:rPr>
          <w:rFonts w:eastAsia="Times New Roman"/>
        </w:rPr>
        <w:t xml:space="preserve"> </w:t>
      </w:r>
      <w:r w:rsidR="001F6FD4" w:rsidRPr="00A47994">
        <w:rPr>
          <w:rFonts w:eastAsia="Times New Roman"/>
        </w:rPr>
        <w:t>строительства,</w:t>
      </w:r>
      <w:r w:rsidR="0004390F" w:rsidRPr="00A47994">
        <w:rPr>
          <w:rFonts w:eastAsia="Times New Roman"/>
        </w:rPr>
        <w:t xml:space="preserve"> </w:t>
      </w:r>
      <w:r w:rsidR="001F6FD4" w:rsidRPr="00A47994">
        <w:rPr>
          <w:rFonts w:eastAsia="Times New Roman"/>
        </w:rPr>
        <w:t>реконструкции</w:t>
      </w:r>
      <w:r w:rsidR="0004390F" w:rsidRPr="00A47994">
        <w:rPr>
          <w:rFonts w:eastAsia="Times New Roman"/>
        </w:rPr>
        <w:t xml:space="preserve"> </w:t>
      </w:r>
      <w:r w:rsidR="001F6FD4" w:rsidRPr="00A47994">
        <w:rPr>
          <w:rFonts w:eastAsia="Times New Roman"/>
        </w:rPr>
        <w:t>объектов</w:t>
      </w:r>
      <w:r w:rsidR="0004390F" w:rsidRPr="00A47994">
        <w:rPr>
          <w:rFonts w:eastAsia="Times New Roman"/>
        </w:rPr>
        <w:t xml:space="preserve"> </w:t>
      </w:r>
      <w:r w:rsidR="001F6FD4" w:rsidRPr="00A47994">
        <w:rPr>
          <w:rFonts w:eastAsia="Times New Roman"/>
        </w:rPr>
        <w:t>капитального</w:t>
      </w:r>
      <w:r w:rsidR="0004390F" w:rsidRPr="00A47994">
        <w:rPr>
          <w:rFonts w:eastAsia="Times New Roman"/>
        </w:rPr>
        <w:t xml:space="preserve"> </w:t>
      </w:r>
      <w:r w:rsidR="001F6FD4" w:rsidRPr="00A47994">
        <w:rPr>
          <w:rFonts w:eastAsia="Times New Roman"/>
        </w:rPr>
        <w:t>строительства</w:t>
      </w:r>
      <w:r w:rsidR="0004390F" w:rsidRPr="00A47994">
        <w:rPr>
          <w:rFonts w:eastAsia="Times New Roman"/>
        </w:rPr>
        <w:t xml:space="preserve"> </w:t>
      </w:r>
      <w:r w:rsidR="001F6FD4" w:rsidRPr="00A47994">
        <w:rPr>
          <w:rFonts w:eastAsia="Times New Roman"/>
        </w:rPr>
        <w:t>из</w:t>
      </w:r>
      <w:r w:rsidR="0004390F" w:rsidRPr="00A47994">
        <w:rPr>
          <w:rFonts w:eastAsia="Times New Roman"/>
        </w:rPr>
        <w:t xml:space="preserve"> </w:t>
      </w:r>
      <w:r w:rsidR="001F6FD4" w:rsidRPr="00A47994">
        <w:rPr>
          <w:rFonts w:eastAsia="Times New Roman"/>
        </w:rPr>
        <w:t>выбранных</w:t>
      </w:r>
      <w:r w:rsidR="0004390F" w:rsidRPr="00A47994">
        <w:rPr>
          <w:rFonts w:eastAsia="Times New Roman"/>
        </w:rPr>
        <w:t xml:space="preserve"> </w:t>
      </w:r>
      <w:r w:rsidR="001F6FD4" w:rsidRPr="00A47994">
        <w:rPr>
          <w:rFonts w:eastAsia="Times New Roman"/>
        </w:rPr>
        <w:t>видов</w:t>
      </w:r>
      <w:r w:rsidR="0004390F" w:rsidRPr="00A47994">
        <w:rPr>
          <w:rFonts w:eastAsia="Times New Roman"/>
        </w:rPr>
        <w:t xml:space="preserve"> </w:t>
      </w:r>
      <w:r w:rsidR="001F6FD4" w:rsidRPr="00A47994">
        <w:rPr>
          <w:rFonts w:eastAsia="Times New Roman"/>
        </w:rPr>
        <w:t>разрешенного</w:t>
      </w:r>
      <w:r w:rsidR="0004390F" w:rsidRPr="00A47994">
        <w:rPr>
          <w:rFonts w:eastAsia="Times New Roman"/>
        </w:rPr>
        <w:t xml:space="preserve"> </w:t>
      </w:r>
      <w:r w:rsidR="001F6FD4" w:rsidRPr="00A47994">
        <w:rPr>
          <w:rFonts w:eastAsia="Times New Roman"/>
        </w:rPr>
        <w:t>использования:</w:t>
      </w:r>
    </w:p>
    <w:p w14:paraId="31428E06" w14:textId="22CFE2CD" w:rsidR="00A6665A" w:rsidRPr="00A47994" w:rsidRDefault="007C5795" w:rsidP="00353C36">
      <w:pPr>
        <w:ind w:firstLine="709"/>
        <w:contextualSpacing/>
        <w:jc w:val="both"/>
        <w:rPr>
          <w:rFonts w:eastAsia="Times New Roman"/>
        </w:rPr>
      </w:pPr>
      <w:r w:rsidRPr="00A47994">
        <w:rPr>
          <w:rFonts w:eastAsia="Times New Roman"/>
        </w:rPr>
        <w:t>1</w:t>
      </w:r>
      <w:r w:rsidR="001F6FD4" w:rsidRPr="00A47994">
        <w:rPr>
          <w:rFonts w:eastAsia="Times New Roman"/>
        </w:rPr>
        <w:t>)</w:t>
      </w:r>
      <w:r w:rsidR="0004390F" w:rsidRPr="00A47994">
        <w:rPr>
          <w:rFonts w:eastAsia="Times New Roman"/>
        </w:rPr>
        <w:t xml:space="preserve"> </w:t>
      </w:r>
      <w:r w:rsidR="001F6FD4" w:rsidRPr="00A47994">
        <w:rPr>
          <w:rFonts w:eastAsia="Times New Roman"/>
        </w:rPr>
        <w:t>максимальное</w:t>
      </w:r>
      <w:r w:rsidR="0004390F" w:rsidRPr="00A47994">
        <w:rPr>
          <w:rFonts w:eastAsia="Times New Roman"/>
        </w:rPr>
        <w:t xml:space="preserve"> </w:t>
      </w:r>
      <w:r w:rsidR="001F6FD4" w:rsidRPr="00A47994">
        <w:rPr>
          <w:rFonts w:eastAsia="Times New Roman"/>
        </w:rPr>
        <w:t>значение</w:t>
      </w:r>
      <w:r w:rsidR="0004390F" w:rsidRPr="00A47994">
        <w:rPr>
          <w:rFonts w:eastAsia="Times New Roman"/>
        </w:rPr>
        <w:t xml:space="preserve"> </w:t>
      </w:r>
      <w:r w:rsidR="001F6FD4" w:rsidRPr="00A47994">
        <w:rPr>
          <w:rFonts w:eastAsia="Times New Roman"/>
        </w:rPr>
        <w:t>из</w:t>
      </w:r>
      <w:r w:rsidR="0004390F" w:rsidRPr="00A47994">
        <w:rPr>
          <w:rFonts w:eastAsia="Times New Roman"/>
        </w:rPr>
        <w:t xml:space="preserve"> </w:t>
      </w:r>
      <w:r w:rsidR="001F6FD4" w:rsidRPr="00A47994">
        <w:rPr>
          <w:rFonts w:eastAsia="Times New Roman"/>
        </w:rPr>
        <w:t>значений</w:t>
      </w:r>
      <w:r w:rsidR="0004390F" w:rsidRPr="00A47994">
        <w:rPr>
          <w:rFonts w:eastAsia="Times New Roman"/>
        </w:rPr>
        <w:t xml:space="preserve"> </w:t>
      </w:r>
      <w:r w:rsidR="001F6FD4" w:rsidRPr="00A47994">
        <w:rPr>
          <w:rFonts w:eastAsia="Times New Roman"/>
        </w:rPr>
        <w:t>показателей</w:t>
      </w:r>
      <w:r w:rsidR="0004390F" w:rsidRPr="00A47994">
        <w:rPr>
          <w:rFonts w:eastAsia="Times New Roman"/>
        </w:rPr>
        <w:t xml:space="preserve"> </w:t>
      </w:r>
      <w:r w:rsidR="001F6FD4" w:rsidRPr="00A47994">
        <w:rPr>
          <w:rFonts w:eastAsia="Times New Roman"/>
        </w:rPr>
        <w:t>отступов</w:t>
      </w:r>
      <w:r w:rsidR="0004390F" w:rsidRPr="00A47994">
        <w:rPr>
          <w:rFonts w:eastAsia="Times New Roman"/>
        </w:rPr>
        <w:t xml:space="preserve"> </w:t>
      </w:r>
      <w:r w:rsidR="001F6FD4" w:rsidRPr="00A47994">
        <w:rPr>
          <w:rFonts w:eastAsia="Times New Roman"/>
        </w:rPr>
        <w:t>от</w:t>
      </w:r>
      <w:r w:rsidR="0004390F" w:rsidRPr="00A47994">
        <w:rPr>
          <w:rFonts w:eastAsia="Times New Roman"/>
        </w:rPr>
        <w:t xml:space="preserve"> </w:t>
      </w:r>
      <w:r w:rsidR="001F6FD4" w:rsidRPr="00A47994">
        <w:rPr>
          <w:rFonts w:eastAsia="Times New Roman"/>
        </w:rPr>
        <w:t>границ</w:t>
      </w:r>
      <w:r w:rsidR="0004390F" w:rsidRPr="00A47994">
        <w:rPr>
          <w:rFonts w:eastAsia="Times New Roman"/>
        </w:rPr>
        <w:t xml:space="preserve"> </w:t>
      </w:r>
      <w:r w:rsidR="001F6FD4" w:rsidRPr="00A47994">
        <w:rPr>
          <w:rFonts w:eastAsia="Times New Roman"/>
        </w:rPr>
        <w:t>земельных</w:t>
      </w:r>
      <w:r w:rsidR="0004390F" w:rsidRPr="00A47994">
        <w:rPr>
          <w:rFonts w:eastAsia="Times New Roman"/>
        </w:rPr>
        <w:t xml:space="preserve"> </w:t>
      </w:r>
      <w:r w:rsidR="001F6FD4" w:rsidRPr="00A47994">
        <w:rPr>
          <w:rFonts w:eastAsia="Times New Roman"/>
        </w:rPr>
        <w:t>участков</w:t>
      </w:r>
      <w:r w:rsidR="0004390F" w:rsidRPr="00A47994">
        <w:rPr>
          <w:rFonts w:eastAsia="Times New Roman"/>
        </w:rPr>
        <w:t xml:space="preserve"> </w:t>
      </w:r>
      <w:r w:rsidR="001F6FD4" w:rsidRPr="00A47994">
        <w:rPr>
          <w:rFonts w:eastAsia="Times New Roman"/>
        </w:rPr>
        <w:t>в</w:t>
      </w:r>
      <w:r w:rsidR="0004390F" w:rsidRPr="00A47994">
        <w:rPr>
          <w:rFonts w:eastAsia="Times New Roman"/>
        </w:rPr>
        <w:t xml:space="preserve"> </w:t>
      </w:r>
      <w:r w:rsidR="001F6FD4" w:rsidRPr="00A47994">
        <w:rPr>
          <w:rFonts w:eastAsia="Times New Roman"/>
        </w:rPr>
        <w:t>целях</w:t>
      </w:r>
      <w:r w:rsidR="0004390F" w:rsidRPr="00A47994">
        <w:rPr>
          <w:rFonts w:eastAsia="Times New Roman"/>
        </w:rPr>
        <w:t xml:space="preserve"> </w:t>
      </w:r>
      <w:r w:rsidR="001F6FD4" w:rsidRPr="00A47994">
        <w:rPr>
          <w:rFonts w:eastAsia="Times New Roman"/>
        </w:rPr>
        <w:t>определения</w:t>
      </w:r>
      <w:r w:rsidR="0004390F" w:rsidRPr="00A47994">
        <w:rPr>
          <w:rFonts w:eastAsia="Times New Roman"/>
        </w:rPr>
        <w:t xml:space="preserve"> </w:t>
      </w:r>
      <w:r w:rsidR="001F6FD4" w:rsidRPr="00A47994">
        <w:rPr>
          <w:rFonts w:eastAsia="Times New Roman"/>
        </w:rPr>
        <w:t>мест</w:t>
      </w:r>
      <w:r w:rsidR="0004390F" w:rsidRPr="00A47994">
        <w:rPr>
          <w:rFonts w:eastAsia="Times New Roman"/>
        </w:rPr>
        <w:t xml:space="preserve"> </w:t>
      </w:r>
      <w:r w:rsidR="001F6FD4" w:rsidRPr="00A47994">
        <w:rPr>
          <w:rFonts w:eastAsia="Times New Roman"/>
        </w:rPr>
        <w:t>допустимого</w:t>
      </w:r>
      <w:r w:rsidR="0004390F" w:rsidRPr="00A47994">
        <w:rPr>
          <w:rFonts w:eastAsia="Times New Roman"/>
        </w:rPr>
        <w:t xml:space="preserve"> </w:t>
      </w:r>
      <w:r w:rsidR="001F6FD4" w:rsidRPr="00A47994">
        <w:rPr>
          <w:rFonts w:eastAsia="Times New Roman"/>
        </w:rPr>
        <w:t>размещения</w:t>
      </w:r>
      <w:r w:rsidR="0004390F" w:rsidRPr="00A47994">
        <w:rPr>
          <w:rFonts w:eastAsia="Times New Roman"/>
        </w:rPr>
        <w:t xml:space="preserve"> </w:t>
      </w:r>
      <w:r w:rsidR="001F6FD4" w:rsidRPr="00A47994">
        <w:rPr>
          <w:rFonts w:eastAsia="Times New Roman"/>
        </w:rPr>
        <w:t>зданий,</w:t>
      </w:r>
      <w:r w:rsidR="0004390F" w:rsidRPr="00A47994">
        <w:rPr>
          <w:rFonts w:eastAsia="Times New Roman"/>
        </w:rPr>
        <w:t xml:space="preserve"> </w:t>
      </w:r>
      <w:r w:rsidR="001F6FD4" w:rsidRPr="00A47994">
        <w:rPr>
          <w:rFonts w:eastAsia="Times New Roman"/>
        </w:rPr>
        <w:t>строений,</w:t>
      </w:r>
      <w:r w:rsidR="0004390F" w:rsidRPr="00A47994">
        <w:rPr>
          <w:rFonts w:eastAsia="Times New Roman"/>
        </w:rPr>
        <w:t xml:space="preserve"> </w:t>
      </w:r>
      <w:r w:rsidR="001F6FD4" w:rsidRPr="00A47994">
        <w:rPr>
          <w:rFonts w:eastAsia="Times New Roman"/>
        </w:rPr>
        <w:t>сооружений,</w:t>
      </w:r>
      <w:r w:rsidR="0004390F" w:rsidRPr="00A47994">
        <w:rPr>
          <w:rFonts w:eastAsia="Times New Roman"/>
        </w:rPr>
        <w:t xml:space="preserve"> </w:t>
      </w:r>
      <w:r w:rsidR="001F6FD4" w:rsidRPr="00A47994">
        <w:rPr>
          <w:rFonts w:eastAsia="Times New Roman"/>
        </w:rPr>
        <w:t>за</w:t>
      </w:r>
      <w:r w:rsidR="0004390F" w:rsidRPr="00A47994">
        <w:rPr>
          <w:rFonts w:eastAsia="Times New Roman"/>
        </w:rPr>
        <w:t xml:space="preserve"> </w:t>
      </w:r>
      <w:r w:rsidR="001F6FD4" w:rsidRPr="00A47994">
        <w:rPr>
          <w:rFonts w:eastAsia="Times New Roman"/>
        </w:rPr>
        <w:t>пределами</w:t>
      </w:r>
      <w:r w:rsidR="0004390F" w:rsidRPr="00A47994">
        <w:rPr>
          <w:rFonts w:eastAsia="Times New Roman"/>
        </w:rPr>
        <w:t xml:space="preserve"> </w:t>
      </w:r>
      <w:r w:rsidR="001F6FD4" w:rsidRPr="00A47994">
        <w:rPr>
          <w:rFonts w:eastAsia="Times New Roman"/>
        </w:rPr>
        <w:t>которых</w:t>
      </w:r>
      <w:r w:rsidR="0004390F" w:rsidRPr="00A47994">
        <w:rPr>
          <w:rFonts w:eastAsia="Times New Roman"/>
        </w:rPr>
        <w:t xml:space="preserve"> </w:t>
      </w:r>
      <w:r w:rsidR="001F6FD4" w:rsidRPr="00A47994">
        <w:rPr>
          <w:rFonts w:eastAsia="Times New Roman"/>
        </w:rPr>
        <w:t>запрещено</w:t>
      </w:r>
      <w:r w:rsidR="0004390F" w:rsidRPr="00A47994">
        <w:rPr>
          <w:rFonts w:eastAsia="Times New Roman"/>
        </w:rPr>
        <w:t xml:space="preserve"> </w:t>
      </w:r>
      <w:r w:rsidR="001F6FD4" w:rsidRPr="00A47994">
        <w:rPr>
          <w:rFonts w:eastAsia="Times New Roman"/>
        </w:rPr>
        <w:t>строительство</w:t>
      </w:r>
      <w:r w:rsidR="0004390F" w:rsidRPr="00A47994">
        <w:rPr>
          <w:rFonts w:eastAsia="Times New Roman"/>
        </w:rPr>
        <w:t xml:space="preserve"> </w:t>
      </w:r>
      <w:r w:rsidR="001F6FD4" w:rsidRPr="00A47994">
        <w:rPr>
          <w:rFonts w:eastAsia="Times New Roman"/>
        </w:rPr>
        <w:t>зданий,</w:t>
      </w:r>
      <w:r w:rsidR="0004390F" w:rsidRPr="00A47994">
        <w:rPr>
          <w:rFonts w:eastAsia="Times New Roman"/>
        </w:rPr>
        <w:t xml:space="preserve"> </w:t>
      </w:r>
      <w:r w:rsidR="001F6FD4" w:rsidRPr="00A47994">
        <w:rPr>
          <w:rFonts w:eastAsia="Times New Roman"/>
        </w:rPr>
        <w:t>строений,</w:t>
      </w:r>
      <w:r w:rsidR="0004390F" w:rsidRPr="00A47994">
        <w:rPr>
          <w:rFonts w:eastAsia="Times New Roman"/>
        </w:rPr>
        <w:t xml:space="preserve"> </w:t>
      </w:r>
      <w:r w:rsidR="001F6FD4" w:rsidRPr="00A47994">
        <w:rPr>
          <w:rFonts w:eastAsia="Times New Roman"/>
        </w:rPr>
        <w:t>сооружений;</w:t>
      </w:r>
    </w:p>
    <w:p w14:paraId="5AD84245" w14:textId="5AA918E7" w:rsidR="00A6665A" w:rsidRPr="00A47994" w:rsidRDefault="007C5795" w:rsidP="00353C36">
      <w:pPr>
        <w:ind w:firstLine="709"/>
        <w:contextualSpacing/>
        <w:jc w:val="both"/>
        <w:rPr>
          <w:rFonts w:eastAsia="Times New Roman"/>
        </w:rPr>
      </w:pPr>
      <w:r w:rsidRPr="00A47994">
        <w:rPr>
          <w:rFonts w:eastAsia="Times New Roman"/>
        </w:rPr>
        <w:t>2</w:t>
      </w:r>
      <w:r w:rsidR="001F6FD4" w:rsidRPr="00A47994">
        <w:rPr>
          <w:rFonts w:eastAsia="Times New Roman"/>
        </w:rPr>
        <w:t>)</w:t>
      </w:r>
      <w:r w:rsidR="0004390F" w:rsidRPr="00A47994">
        <w:rPr>
          <w:rFonts w:eastAsia="Times New Roman"/>
        </w:rPr>
        <w:t xml:space="preserve"> </w:t>
      </w:r>
      <w:r w:rsidR="001F6FD4" w:rsidRPr="00A47994">
        <w:rPr>
          <w:rFonts w:eastAsia="Times New Roman"/>
        </w:rPr>
        <w:t>минимальное</w:t>
      </w:r>
      <w:r w:rsidR="0004390F" w:rsidRPr="00A47994">
        <w:rPr>
          <w:rFonts w:eastAsia="Times New Roman"/>
        </w:rPr>
        <w:t xml:space="preserve"> </w:t>
      </w:r>
      <w:r w:rsidR="001F6FD4" w:rsidRPr="00A47994">
        <w:rPr>
          <w:rFonts w:eastAsia="Times New Roman"/>
        </w:rPr>
        <w:t>значение</w:t>
      </w:r>
      <w:r w:rsidR="0004390F" w:rsidRPr="00A47994">
        <w:rPr>
          <w:rFonts w:eastAsia="Times New Roman"/>
        </w:rPr>
        <w:t xml:space="preserve"> </w:t>
      </w:r>
      <w:r w:rsidR="001F6FD4" w:rsidRPr="00A47994">
        <w:rPr>
          <w:rFonts w:eastAsia="Times New Roman"/>
        </w:rPr>
        <w:t>показателя</w:t>
      </w:r>
      <w:r w:rsidR="0004390F" w:rsidRPr="00A47994">
        <w:rPr>
          <w:rFonts w:eastAsia="Times New Roman"/>
        </w:rPr>
        <w:t xml:space="preserve"> </w:t>
      </w:r>
      <w:r w:rsidR="001F6FD4" w:rsidRPr="00A47994">
        <w:rPr>
          <w:rFonts w:eastAsia="Times New Roman"/>
        </w:rPr>
        <w:t>предельной</w:t>
      </w:r>
      <w:r w:rsidR="0004390F" w:rsidRPr="00A47994">
        <w:rPr>
          <w:rFonts w:eastAsia="Times New Roman"/>
        </w:rPr>
        <w:t xml:space="preserve"> </w:t>
      </w:r>
      <w:r w:rsidR="001F6FD4" w:rsidRPr="00A47994">
        <w:rPr>
          <w:rFonts w:eastAsia="Times New Roman"/>
        </w:rPr>
        <w:t>высоты</w:t>
      </w:r>
      <w:r w:rsidR="0004390F" w:rsidRPr="00A47994">
        <w:rPr>
          <w:rFonts w:eastAsia="Times New Roman"/>
        </w:rPr>
        <w:t xml:space="preserve"> </w:t>
      </w:r>
      <w:r w:rsidR="001F6FD4" w:rsidRPr="00A47994">
        <w:rPr>
          <w:rFonts w:eastAsia="Times New Roman"/>
        </w:rPr>
        <w:t>зданий,</w:t>
      </w:r>
      <w:r w:rsidR="0004390F" w:rsidRPr="00A47994">
        <w:rPr>
          <w:rFonts w:eastAsia="Times New Roman"/>
        </w:rPr>
        <w:t xml:space="preserve"> </w:t>
      </w:r>
      <w:r w:rsidR="001F6FD4" w:rsidRPr="00A47994">
        <w:rPr>
          <w:rFonts w:eastAsia="Times New Roman"/>
        </w:rPr>
        <w:t>строений,</w:t>
      </w:r>
      <w:r w:rsidR="0004390F" w:rsidRPr="00A47994">
        <w:rPr>
          <w:rFonts w:eastAsia="Times New Roman"/>
        </w:rPr>
        <w:t xml:space="preserve"> </w:t>
      </w:r>
      <w:r w:rsidR="001F6FD4" w:rsidRPr="00A47994">
        <w:rPr>
          <w:rFonts w:eastAsia="Times New Roman"/>
        </w:rPr>
        <w:t>сооружений;</w:t>
      </w:r>
    </w:p>
    <w:p w14:paraId="0288342E" w14:textId="767F40C6" w:rsidR="00A6665A" w:rsidRPr="00A47994" w:rsidRDefault="007C5795" w:rsidP="00353C36">
      <w:pPr>
        <w:ind w:firstLine="709"/>
        <w:contextualSpacing/>
        <w:jc w:val="both"/>
        <w:rPr>
          <w:rFonts w:eastAsia="Times New Roman"/>
        </w:rPr>
      </w:pPr>
      <w:r w:rsidRPr="00A47994">
        <w:rPr>
          <w:rFonts w:eastAsia="Times New Roman"/>
        </w:rPr>
        <w:t>3</w:t>
      </w:r>
      <w:r w:rsidR="001F6FD4" w:rsidRPr="00A47994">
        <w:rPr>
          <w:rFonts w:eastAsia="Times New Roman"/>
        </w:rPr>
        <w:t>)</w:t>
      </w:r>
      <w:r w:rsidR="0004390F" w:rsidRPr="00A47994">
        <w:rPr>
          <w:rFonts w:eastAsia="Times New Roman"/>
        </w:rPr>
        <w:t xml:space="preserve"> </w:t>
      </w:r>
      <w:r w:rsidR="001F6FD4" w:rsidRPr="00A47994">
        <w:rPr>
          <w:rFonts w:eastAsia="Times New Roman"/>
        </w:rPr>
        <w:t>минимальное</w:t>
      </w:r>
      <w:r w:rsidR="0004390F" w:rsidRPr="00A47994">
        <w:rPr>
          <w:rFonts w:eastAsia="Times New Roman"/>
        </w:rPr>
        <w:t xml:space="preserve"> </w:t>
      </w:r>
      <w:r w:rsidR="001F6FD4" w:rsidRPr="00A47994">
        <w:rPr>
          <w:rFonts w:eastAsia="Times New Roman"/>
        </w:rPr>
        <w:t>значение</w:t>
      </w:r>
      <w:r w:rsidR="0004390F" w:rsidRPr="00A47994">
        <w:rPr>
          <w:rFonts w:eastAsia="Times New Roman"/>
        </w:rPr>
        <w:t xml:space="preserve"> </w:t>
      </w:r>
      <w:r w:rsidR="001F6FD4" w:rsidRPr="00A47994">
        <w:rPr>
          <w:rFonts w:eastAsia="Times New Roman"/>
        </w:rPr>
        <w:t>показателя</w:t>
      </w:r>
      <w:r w:rsidR="0004390F" w:rsidRPr="00A47994">
        <w:rPr>
          <w:rFonts w:eastAsia="Times New Roman"/>
        </w:rPr>
        <w:t xml:space="preserve"> </w:t>
      </w:r>
      <w:r w:rsidR="001F6FD4" w:rsidRPr="00A47994">
        <w:rPr>
          <w:rFonts w:eastAsia="Times New Roman"/>
        </w:rPr>
        <w:t>процента</w:t>
      </w:r>
      <w:r w:rsidR="0004390F" w:rsidRPr="00A47994">
        <w:rPr>
          <w:rFonts w:eastAsia="Times New Roman"/>
        </w:rPr>
        <w:t xml:space="preserve"> </w:t>
      </w:r>
      <w:r w:rsidR="001F6FD4" w:rsidRPr="00A47994">
        <w:rPr>
          <w:rFonts w:eastAsia="Times New Roman"/>
        </w:rPr>
        <w:t>застройки</w:t>
      </w:r>
      <w:r w:rsidR="0004390F" w:rsidRPr="00A47994">
        <w:rPr>
          <w:rFonts w:eastAsia="Times New Roman"/>
        </w:rPr>
        <w:t xml:space="preserve"> </w:t>
      </w:r>
      <w:r w:rsidR="001F6FD4" w:rsidRPr="00A47994">
        <w:rPr>
          <w:rFonts w:eastAsia="Times New Roman"/>
        </w:rPr>
        <w:t>в</w:t>
      </w:r>
      <w:r w:rsidR="0004390F" w:rsidRPr="00A47994">
        <w:rPr>
          <w:rFonts w:eastAsia="Times New Roman"/>
        </w:rPr>
        <w:t xml:space="preserve"> </w:t>
      </w:r>
      <w:r w:rsidR="001F6FD4" w:rsidRPr="00A47994">
        <w:rPr>
          <w:rFonts w:eastAsia="Times New Roman"/>
        </w:rPr>
        <w:t>границах</w:t>
      </w:r>
      <w:r w:rsidR="0004390F" w:rsidRPr="00A47994">
        <w:rPr>
          <w:rFonts w:eastAsia="Times New Roman"/>
        </w:rPr>
        <w:t xml:space="preserve"> </w:t>
      </w:r>
      <w:r w:rsidR="001F6FD4" w:rsidRPr="00A47994">
        <w:rPr>
          <w:rFonts w:eastAsia="Times New Roman"/>
        </w:rPr>
        <w:t>земельного</w:t>
      </w:r>
      <w:r w:rsidR="0004390F" w:rsidRPr="00A47994">
        <w:rPr>
          <w:rFonts w:eastAsia="Times New Roman"/>
        </w:rPr>
        <w:t xml:space="preserve"> </w:t>
      </w:r>
      <w:r w:rsidR="001F6FD4" w:rsidRPr="00A47994">
        <w:rPr>
          <w:rFonts w:eastAsia="Times New Roman"/>
        </w:rPr>
        <w:t>участка;</w:t>
      </w:r>
    </w:p>
    <w:p w14:paraId="009B3637" w14:textId="07D6ED9F" w:rsidR="00A6665A" w:rsidRPr="00A47994" w:rsidRDefault="007C5795" w:rsidP="00353C36">
      <w:pPr>
        <w:ind w:firstLine="709"/>
        <w:contextualSpacing/>
        <w:jc w:val="both"/>
        <w:rPr>
          <w:rFonts w:eastAsia="Times New Roman"/>
        </w:rPr>
      </w:pPr>
      <w:r w:rsidRPr="00A47994">
        <w:rPr>
          <w:rFonts w:eastAsia="Times New Roman"/>
        </w:rPr>
        <w:t>4</w:t>
      </w:r>
      <w:r w:rsidR="001F6FD4" w:rsidRPr="00A47994">
        <w:rPr>
          <w:rFonts w:eastAsia="Times New Roman"/>
        </w:rPr>
        <w:t>)</w:t>
      </w:r>
      <w:r w:rsidR="0004390F" w:rsidRPr="00A47994">
        <w:rPr>
          <w:rFonts w:eastAsia="Times New Roman"/>
        </w:rPr>
        <w:t xml:space="preserve"> </w:t>
      </w:r>
      <w:r w:rsidR="001F6FD4" w:rsidRPr="00A47994">
        <w:rPr>
          <w:rFonts w:eastAsia="Times New Roman"/>
        </w:rPr>
        <w:t>максимальное</w:t>
      </w:r>
      <w:r w:rsidR="0004390F" w:rsidRPr="00A47994">
        <w:rPr>
          <w:rFonts w:eastAsia="Times New Roman"/>
        </w:rPr>
        <w:t xml:space="preserve"> </w:t>
      </w:r>
      <w:r w:rsidR="001F6FD4" w:rsidRPr="00A47994">
        <w:rPr>
          <w:rFonts w:eastAsia="Times New Roman"/>
        </w:rPr>
        <w:t>значение</w:t>
      </w:r>
      <w:r w:rsidR="0004390F" w:rsidRPr="00A47994">
        <w:rPr>
          <w:rFonts w:eastAsia="Times New Roman"/>
        </w:rPr>
        <w:t xml:space="preserve"> </w:t>
      </w:r>
      <w:r w:rsidR="001F6FD4" w:rsidRPr="00A47994">
        <w:rPr>
          <w:rFonts w:eastAsia="Times New Roman"/>
        </w:rPr>
        <w:t>минимального</w:t>
      </w:r>
      <w:r w:rsidR="0004390F" w:rsidRPr="00A47994">
        <w:rPr>
          <w:rFonts w:eastAsia="Times New Roman"/>
        </w:rPr>
        <w:t xml:space="preserve"> </w:t>
      </w:r>
      <w:r w:rsidR="001F6FD4" w:rsidRPr="00A47994">
        <w:rPr>
          <w:rFonts w:eastAsia="Times New Roman"/>
        </w:rPr>
        <w:t>процента</w:t>
      </w:r>
      <w:r w:rsidR="0004390F" w:rsidRPr="00A47994">
        <w:rPr>
          <w:rFonts w:eastAsia="Times New Roman"/>
        </w:rPr>
        <w:t xml:space="preserve"> </w:t>
      </w:r>
      <w:r w:rsidR="001F6FD4" w:rsidRPr="00A47994">
        <w:rPr>
          <w:rFonts w:eastAsia="Times New Roman"/>
        </w:rPr>
        <w:t>озеленения</w:t>
      </w:r>
      <w:r w:rsidR="0004390F" w:rsidRPr="00A47994">
        <w:rPr>
          <w:rFonts w:eastAsia="Times New Roman"/>
        </w:rPr>
        <w:t xml:space="preserve"> </w:t>
      </w:r>
      <w:r w:rsidR="001F6FD4" w:rsidRPr="00A47994">
        <w:rPr>
          <w:rFonts w:eastAsia="Times New Roman"/>
        </w:rPr>
        <w:t>в</w:t>
      </w:r>
      <w:r w:rsidR="0004390F" w:rsidRPr="00A47994">
        <w:rPr>
          <w:rFonts w:eastAsia="Times New Roman"/>
        </w:rPr>
        <w:t xml:space="preserve"> </w:t>
      </w:r>
      <w:r w:rsidR="001F6FD4" w:rsidRPr="00A47994">
        <w:rPr>
          <w:rFonts w:eastAsia="Times New Roman"/>
        </w:rPr>
        <w:t>границах</w:t>
      </w:r>
      <w:r w:rsidR="0004390F" w:rsidRPr="00A47994">
        <w:rPr>
          <w:rFonts w:eastAsia="Times New Roman"/>
        </w:rPr>
        <w:t xml:space="preserve"> </w:t>
      </w:r>
      <w:r w:rsidR="001F6FD4" w:rsidRPr="00A47994">
        <w:rPr>
          <w:rFonts w:eastAsia="Times New Roman"/>
        </w:rPr>
        <w:t>земельного</w:t>
      </w:r>
      <w:r w:rsidR="0004390F" w:rsidRPr="00A47994">
        <w:rPr>
          <w:rFonts w:eastAsia="Times New Roman"/>
        </w:rPr>
        <w:t xml:space="preserve"> </w:t>
      </w:r>
      <w:r w:rsidR="001F6FD4" w:rsidRPr="00A47994">
        <w:rPr>
          <w:rFonts w:eastAsia="Times New Roman"/>
        </w:rPr>
        <w:t>участка;</w:t>
      </w:r>
    </w:p>
    <w:p w14:paraId="67AB93A4" w14:textId="0BC7AE35" w:rsidR="00A6665A" w:rsidRPr="00A47994" w:rsidRDefault="007C5795" w:rsidP="00353C36">
      <w:pPr>
        <w:ind w:firstLine="709"/>
        <w:contextualSpacing/>
        <w:jc w:val="both"/>
        <w:rPr>
          <w:rFonts w:eastAsia="Times New Roman"/>
        </w:rPr>
      </w:pPr>
      <w:r w:rsidRPr="00A47994">
        <w:rPr>
          <w:rFonts w:eastAsia="Times New Roman"/>
        </w:rPr>
        <w:t>5</w:t>
      </w:r>
      <w:r w:rsidR="001F6FD4" w:rsidRPr="00A47994">
        <w:rPr>
          <w:rFonts w:eastAsia="Times New Roman"/>
        </w:rPr>
        <w:t>)</w:t>
      </w:r>
      <w:r w:rsidR="0004390F" w:rsidRPr="00A47994">
        <w:rPr>
          <w:rFonts w:eastAsia="Times New Roman"/>
        </w:rPr>
        <w:t xml:space="preserve"> </w:t>
      </w:r>
      <w:r w:rsidR="001F6FD4" w:rsidRPr="00A47994">
        <w:rPr>
          <w:rFonts w:eastAsia="Times New Roman"/>
        </w:rPr>
        <w:t>максимальное</w:t>
      </w:r>
      <w:r w:rsidR="0004390F" w:rsidRPr="00A47994">
        <w:rPr>
          <w:rFonts w:eastAsia="Times New Roman"/>
        </w:rPr>
        <w:t xml:space="preserve"> </w:t>
      </w:r>
      <w:r w:rsidR="001F6FD4" w:rsidRPr="00A47994">
        <w:rPr>
          <w:rFonts w:eastAsia="Times New Roman"/>
        </w:rPr>
        <w:t>значение</w:t>
      </w:r>
      <w:r w:rsidR="0004390F" w:rsidRPr="00A47994">
        <w:rPr>
          <w:rFonts w:eastAsia="Times New Roman"/>
        </w:rPr>
        <w:t xml:space="preserve"> </w:t>
      </w:r>
      <w:r w:rsidR="001F6FD4" w:rsidRPr="00A47994">
        <w:rPr>
          <w:rFonts w:eastAsia="Times New Roman"/>
        </w:rPr>
        <w:t>из</w:t>
      </w:r>
      <w:r w:rsidR="0004390F" w:rsidRPr="00A47994">
        <w:rPr>
          <w:rFonts w:eastAsia="Times New Roman"/>
        </w:rPr>
        <w:t xml:space="preserve"> </w:t>
      </w:r>
      <w:r w:rsidR="001F6FD4" w:rsidRPr="00A47994">
        <w:rPr>
          <w:rFonts w:eastAsia="Times New Roman"/>
        </w:rPr>
        <w:t>значений</w:t>
      </w:r>
      <w:r w:rsidR="0004390F" w:rsidRPr="00A47994">
        <w:rPr>
          <w:rFonts w:eastAsia="Times New Roman"/>
        </w:rPr>
        <w:t xml:space="preserve"> </w:t>
      </w:r>
      <w:r w:rsidR="001F6FD4" w:rsidRPr="00A47994">
        <w:rPr>
          <w:rFonts w:eastAsia="Times New Roman"/>
        </w:rPr>
        <w:t>минимальных</w:t>
      </w:r>
      <w:r w:rsidR="0004390F" w:rsidRPr="00A47994">
        <w:rPr>
          <w:rFonts w:eastAsia="Times New Roman"/>
        </w:rPr>
        <w:t xml:space="preserve"> </w:t>
      </w:r>
      <w:r w:rsidR="001F6FD4" w:rsidRPr="00A47994">
        <w:rPr>
          <w:rFonts w:eastAsia="Times New Roman"/>
        </w:rPr>
        <w:t>размеров</w:t>
      </w:r>
      <w:r w:rsidR="0004390F" w:rsidRPr="00A47994">
        <w:rPr>
          <w:rFonts w:eastAsia="Times New Roman"/>
        </w:rPr>
        <w:t xml:space="preserve"> </w:t>
      </w:r>
      <w:r w:rsidR="001F6FD4" w:rsidRPr="00A47994">
        <w:rPr>
          <w:rFonts w:eastAsia="Times New Roman"/>
        </w:rPr>
        <w:t>земельного</w:t>
      </w:r>
      <w:r w:rsidR="0004390F" w:rsidRPr="00A47994">
        <w:rPr>
          <w:rFonts w:eastAsia="Times New Roman"/>
        </w:rPr>
        <w:t xml:space="preserve"> </w:t>
      </w:r>
      <w:r w:rsidR="001F6FD4" w:rsidRPr="00A47994">
        <w:rPr>
          <w:rFonts w:eastAsia="Times New Roman"/>
        </w:rPr>
        <w:t>участка;</w:t>
      </w:r>
    </w:p>
    <w:p w14:paraId="6AF22AE8" w14:textId="16C98054" w:rsidR="001F6FD4" w:rsidRPr="00A47994" w:rsidRDefault="007C5795" w:rsidP="00F27B64">
      <w:pPr>
        <w:ind w:firstLine="709"/>
        <w:contextualSpacing/>
        <w:jc w:val="both"/>
        <w:rPr>
          <w:rFonts w:eastAsia="Times New Roman"/>
          <w:b/>
          <w:bCs/>
          <w:iCs/>
          <w:lang w:eastAsia="ru-RU"/>
        </w:rPr>
        <w:sectPr w:rsidR="001F6FD4" w:rsidRPr="00A47994" w:rsidSect="00D0020A">
          <w:headerReference w:type="even" r:id="rId24"/>
          <w:footerReference w:type="default" r:id="rId25"/>
          <w:pgSz w:w="11906" w:h="16838"/>
          <w:pgMar w:top="1134" w:right="707" w:bottom="1134" w:left="1134" w:header="709" w:footer="709" w:gutter="0"/>
          <w:cols w:space="708"/>
          <w:docGrid w:linePitch="360"/>
        </w:sectPr>
      </w:pPr>
      <w:r w:rsidRPr="00A47994">
        <w:rPr>
          <w:rFonts w:eastAsia="Times New Roman"/>
        </w:rPr>
        <w:t>6</w:t>
      </w:r>
      <w:r w:rsidR="001F6FD4" w:rsidRPr="00A47994">
        <w:rPr>
          <w:rFonts w:eastAsia="Times New Roman"/>
        </w:rPr>
        <w:t>)</w:t>
      </w:r>
      <w:r w:rsidR="0004390F" w:rsidRPr="00A47994">
        <w:rPr>
          <w:rFonts w:eastAsia="Times New Roman"/>
        </w:rPr>
        <w:t xml:space="preserve"> </w:t>
      </w:r>
      <w:r w:rsidR="001F6FD4" w:rsidRPr="00A47994">
        <w:rPr>
          <w:rFonts w:eastAsia="Times New Roman"/>
        </w:rPr>
        <w:t>минимальное</w:t>
      </w:r>
      <w:r w:rsidR="0004390F" w:rsidRPr="00A47994">
        <w:rPr>
          <w:rFonts w:eastAsia="Times New Roman"/>
        </w:rPr>
        <w:t xml:space="preserve"> </w:t>
      </w:r>
      <w:r w:rsidR="001F6FD4" w:rsidRPr="00A47994">
        <w:rPr>
          <w:rFonts w:eastAsia="Times New Roman"/>
        </w:rPr>
        <w:t>значение</w:t>
      </w:r>
      <w:r w:rsidR="0004390F" w:rsidRPr="00A47994">
        <w:rPr>
          <w:rFonts w:eastAsia="Times New Roman"/>
        </w:rPr>
        <w:t xml:space="preserve"> </w:t>
      </w:r>
      <w:r w:rsidR="001F6FD4" w:rsidRPr="00A47994">
        <w:rPr>
          <w:rFonts w:eastAsia="Times New Roman"/>
        </w:rPr>
        <w:t>из</w:t>
      </w:r>
      <w:r w:rsidR="0004390F" w:rsidRPr="00A47994">
        <w:rPr>
          <w:rFonts w:eastAsia="Times New Roman"/>
        </w:rPr>
        <w:t xml:space="preserve"> </w:t>
      </w:r>
      <w:r w:rsidR="001F6FD4" w:rsidRPr="00A47994">
        <w:rPr>
          <w:rFonts w:eastAsia="Times New Roman"/>
        </w:rPr>
        <w:t>значений</w:t>
      </w:r>
      <w:r w:rsidR="0004390F" w:rsidRPr="00A47994">
        <w:rPr>
          <w:rFonts w:eastAsia="Times New Roman"/>
        </w:rPr>
        <w:t xml:space="preserve"> </w:t>
      </w:r>
      <w:r w:rsidR="001F6FD4" w:rsidRPr="00A47994">
        <w:rPr>
          <w:rFonts w:eastAsia="Times New Roman"/>
        </w:rPr>
        <w:t>максимальных</w:t>
      </w:r>
      <w:r w:rsidR="0004390F" w:rsidRPr="00A47994">
        <w:rPr>
          <w:rFonts w:eastAsia="Times New Roman"/>
        </w:rPr>
        <w:t xml:space="preserve"> </w:t>
      </w:r>
      <w:r w:rsidR="001F6FD4" w:rsidRPr="00A47994">
        <w:rPr>
          <w:rFonts w:eastAsia="Times New Roman"/>
        </w:rPr>
        <w:t>размеров</w:t>
      </w:r>
      <w:r w:rsidR="0004390F" w:rsidRPr="00A47994">
        <w:rPr>
          <w:rFonts w:eastAsia="Times New Roman"/>
        </w:rPr>
        <w:t xml:space="preserve"> </w:t>
      </w:r>
      <w:r w:rsidR="001F6FD4" w:rsidRPr="00A47994">
        <w:rPr>
          <w:rFonts w:eastAsia="Times New Roman"/>
        </w:rPr>
        <w:t>земельных</w:t>
      </w:r>
      <w:r w:rsidR="0004390F" w:rsidRPr="00A47994">
        <w:rPr>
          <w:rFonts w:eastAsia="Times New Roman"/>
        </w:rPr>
        <w:t xml:space="preserve"> </w:t>
      </w:r>
      <w:r w:rsidR="001F6FD4" w:rsidRPr="00A47994">
        <w:rPr>
          <w:rFonts w:eastAsia="Times New Roman"/>
        </w:rPr>
        <w:t>участков.</w:t>
      </w:r>
    </w:p>
    <w:p w14:paraId="0D79CE17" w14:textId="2B110C7C" w:rsidR="00C71061" w:rsidRPr="00A47994" w:rsidRDefault="00C71061" w:rsidP="00D0020A">
      <w:pPr>
        <w:keepNext/>
        <w:pageBreakBefore/>
        <w:tabs>
          <w:tab w:val="left" w:pos="0"/>
          <w:tab w:val="left" w:pos="1134"/>
        </w:tabs>
        <w:spacing w:before="100" w:beforeAutospacing="1" w:after="100" w:afterAutospacing="1"/>
        <w:ind w:firstLine="709"/>
        <w:jc w:val="both"/>
        <w:outlineLvl w:val="1"/>
        <w:rPr>
          <w:rFonts w:eastAsia="Times New Roman"/>
          <w:b/>
          <w:bCs/>
          <w:iCs/>
          <w:lang w:eastAsia="ru-RU"/>
        </w:rPr>
      </w:pPr>
      <w:bookmarkStart w:id="208" w:name="_Toc222925422"/>
      <w:bookmarkEnd w:id="1"/>
      <w:r w:rsidRPr="00A47994">
        <w:rPr>
          <w:rFonts w:eastAsia="Times New Roman"/>
          <w:b/>
          <w:bCs/>
          <w:iCs/>
          <w:lang w:eastAsia="ru-RU"/>
        </w:rPr>
        <w:t>Статья</w:t>
      </w:r>
      <w:r w:rsidR="0004390F" w:rsidRPr="00A47994">
        <w:rPr>
          <w:rFonts w:eastAsia="Times New Roman"/>
          <w:b/>
          <w:bCs/>
          <w:iCs/>
          <w:lang w:eastAsia="ru-RU"/>
        </w:rPr>
        <w:t xml:space="preserve"> </w:t>
      </w:r>
      <w:r w:rsidR="005A273E" w:rsidRPr="00A47994">
        <w:rPr>
          <w:rFonts w:eastAsia="Times New Roman"/>
          <w:b/>
          <w:bCs/>
          <w:iCs/>
          <w:lang w:eastAsia="ru-RU"/>
        </w:rPr>
        <w:t>2</w:t>
      </w:r>
      <w:r w:rsidR="0000312A" w:rsidRPr="00A47994">
        <w:rPr>
          <w:rFonts w:eastAsia="Times New Roman"/>
          <w:b/>
          <w:bCs/>
          <w:iCs/>
          <w:lang w:eastAsia="ru-RU"/>
        </w:rPr>
        <w:t>9</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Ж1.</w:t>
      </w:r>
      <w:r w:rsidR="0004390F" w:rsidRPr="00A47994">
        <w:rPr>
          <w:rFonts w:eastAsia="Times New Roman"/>
          <w:b/>
          <w:bCs/>
          <w:iCs/>
          <w:lang w:eastAsia="ru-RU"/>
        </w:rPr>
        <w:t xml:space="preserve"> </w:t>
      </w:r>
      <w:r w:rsidR="001C1BA2" w:rsidRPr="00A47994">
        <w:rPr>
          <w:rFonts w:eastAsia="Times New Roman"/>
          <w:b/>
          <w:bCs/>
          <w:iCs/>
          <w:lang w:eastAsia="ru-RU"/>
        </w:rPr>
        <w:t>З</w:t>
      </w:r>
      <w:r w:rsidRPr="00A47994">
        <w:rPr>
          <w:rFonts w:eastAsia="Times New Roman"/>
          <w:b/>
          <w:bCs/>
          <w:iCs/>
          <w:lang w:eastAsia="ru-RU"/>
        </w:rPr>
        <w:t>он</w:t>
      </w:r>
      <w:r w:rsidR="001C1BA2" w:rsidRPr="00A47994">
        <w:rPr>
          <w:rFonts w:eastAsia="Times New Roman"/>
          <w:b/>
          <w:bCs/>
          <w:iCs/>
          <w:lang w:eastAsia="ru-RU"/>
        </w:rPr>
        <w:t>а</w:t>
      </w:r>
      <w:r w:rsidR="0004390F" w:rsidRPr="00A47994">
        <w:rPr>
          <w:rFonts w:eastAsia="Times New Roman"/>
          <w:b/>
          <w:bCs/>
          <w:iCs/>
          <w:lang w:eastAsia="ru-RU"/>
        </w:rPr>
        <w:t xml:space="preserve"> </w:t>
      </w:r>
      <w:r w:rsidRPr="00A47994">
        <w:rPr>
          <w:rFonts w:eastAsia="Times New Roman"/>
          <w:b/>
          <w:bCs/>
          <w:iCs/>
          <w:lang w:eastAsia="ru-RU"/>
        </w:rPr>
        <w:t>застройки</w:t>
      </w:r>
      <w:r w:rsidR="0004390F" w:rsidRPr="00A47994">
        <w:rPr>
          <w:rFonts w:eastAsia="Times New Roman"/>
          <w:b/>
          <w:bCs/>
          <w:iCs/>
          <w:lang w:eastAsia="ru-RU"/>
        </w:rPr>
        <w:t xml:space="preserve"> </w:t>
      </w:r>
      <w:r w:rsidRPr="00A47994">
        <w:rPr>
          <w:rFonts w:eastAsia="Times New Roman"/>
          <w:b/>
          <w:bCs/>
          <w:iCs/>
          <w:lang w:eastAsia="ru-RU"/>
        </w:rPr>
        <w:t>индивидуальными</w:t>
      </w:r>
      <w:r w:rsidR="0004390F" w:rsidRPr="00A47994">
        <w:rPr>
          <w:rFonts w:eastAsia="Times New Roman"/>
          <w:b/>
          <w:bCs/>
          <w:iCs/>
          <w:lang w:eastAsia="ru-RU"/>
        </w:rPr>
        <w:t xml:space="preserve"> </w:t>
      </w:r>
      <w:r w:rsidRPr="00A47994">
        <w:rPr>
          <w:rFonts w:eastAsia="Times New Roman"/>
          <w:b/>
          <w:bCs/>
          <w:iCs/>
          <w:lang w:eastAsia="ru-RU"/>
        </w:rPr>
        <w:t>жилыми</w:t>
      </w:r>
      <w:r w:rsidR="0004390F" w:rsidRPr="00A47994">
        <w:rPr>
          <w:rFonts w:eastAsia="Times New Roman"/>
          <w:b/>
          <w:bCs/>
          <w:iCs/>
          <w:lang w:eastAsia="ru-RU"/>
        </w:rPr>
        <w:t xml:space="preserve"> </w:t>
      </w:r>
      <w:r w:rsidRPr="00A47994">
        <w:rPr>
          <w:rFonts w:eastAsia="Times New Roman"/>
          <w:b/>
          <w:bCs/>
          <w:iCs/>
          <w:lang w:eastAsia="ru-RU"/>
        </w:rPr>
        <w:t>домами</w:t>
      </w:r>
      <w:bookmarkEnd w:id="205"/>
      <w:bookmarkEnd w:id="208"/>
    </w:p>
    <w:p w14:paraId="14E40CC5" w14:textId="13991268" w:rsidR="00C71061" w:rsidRPr="00A47994" w:rsidRDefault="00C71061" w:rsidP="00C71061">
      <w:pPr>
        <w:ind w:firstLine="709"/>
        <w:jc w:val="both"/>
      </w:pPr>
      <w:r w:rsidRPr="00A47994">
        <w:t>1.</w:t>
      </w:r>
      <w:r w:rsidR="0004390F" w:rsidRPr="00A47994">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индивидуальных</w:t>
      </w:r>
      <w:r w:rsidR="0004390F" w:rsidRPr="00A47994">
        <w:t xml:space="preserve"> </w:t>
      </w:r>
      <w:r w:rsidRPr="00A47994">
        <w:t>жилых</w:t>
      </w:r>
      <w:r w:rsidR="0004390F" w:rsidRPr="00A47994">
        <w:t xml:space="preserve"> </w:t>
      </w:r>
      <w:r w:rsidRPr="00A47994">
        <w:t>домов,</w:t>
      </w:r>
      <w:r w:rsidR="0004390F" w:rsidRPr="00A47994">
        <w:t xml:space="preserve"> </w:t>
      </w:r>
      <w:r w:rsidRPr="00A47994">
        <w:t>блокированных</w:t>
      </w:r>
      <w:r w:rsidR="0004390F" w:rsidRPr="00A47994">
        <w:t xml:space="preserve"> </w:t>
      </w:r>
      <w:r w:rsidRPr="00A47994">
        <w:t>жилых</w:t>
      </w:r>
      <w:r w:rsidR="0004390F" w:rsidRPr="00A47994">
        <w:t xml:space="preserve"> </w:t>
      </w:r>
      <w:r w:rsidRPr="00A47994">
        <w:t>домов,</w:t>
      </w:r>
      <w:r w:rsidR="0004390F" w:rsidRPr="00A47994">
        <w:t xml:space="preserve"> </w:t>
      </w:r>
      <w:r w:rsidRPr="00A47994">
        <w:t>ведения</w:t>
      </w:r>
      <w:r w:rsidR="0004390F" w:rsidRPr="00A47994">
        <w:t xml:space="preserve"> </w:t>
      </w:r>
      <w:r w:rsidRPr="00A47994">
        <w:t>личного</w:t>
      </w:r>
      <w:r w:rsidR="0004390F" w:rsidRPr="00A47994">
        <w:t xml:space="preserve"> </w:t>
      </w:r>
      <w:r w:rsidRPr="00A47994">
        <w:t>подсобного</w:t>
      </w:r>
      <w:r w:rsidR="0004390F" w:rsidRPr="00A47994">
        <w:t xml:space="preserve"> </w:t>
      </w:r>
      <w:r w:rsidRPr="00A47994">
        <w:t>хозяйства,</w:t>
      </w:r>
      <w:r w:rsidR="0004390F" w:rsidRPr="00A47994">
        <w:t xml:space="preserve"> </w:t>
      </w:r>
      <w:r w:rsidRPr="00A47994">
        <w:t>объектов</w:t>
      </w:r>
      <w:r w:rsidR="0004390F" w:rsidRPr="00A47994">
        <w:t xml:space="preserve"> </w:t>
      </w:r>
      <w:r w:rsidRPr="00A47994">
        <w:t>обслуживания</w:t>
      </w:r>
      <w:r w:rsidR="0004390F" w:rsidRPr="00A47994">
        <w:t xml:space="preserve"> </w:t>
      </w:r>
      <w:r w:rsidRPr="00A47994">
        <w:t>жилой</w:t>
      </w:r>
      <w:r w:rsidR="0004390F" w:rsidRPr="00A47994">
        <w:t xml:space="preserve"> </w:t>
      </w:r>
      <w:r w:rsidRPr="00A47994">
        <w:t>застройки,</w:t>
      </w:r>
      <w:r w:rsidR="0004390F" w:rsidRPr="00A47994">
        <w:t xml:space="preserve"> </w:t>
      </w:r>
      <w:r w:rsidRPr="00A47994">
        <w:t>объектов</w:t>
      </w:r>
      <w:r w:rsidR="0004390F" w:rsidRPr="00A47994">
        <w:t xml:space="preserve"> </w:t>
      </w:r>
      <w:r w:rsidRPr="00A47994">
        <w:t>дошкольного,</w:t>
      </w:r>
      <w:r w:rsidR="0004390F" w:rsidRPr="00A47994">
        <w:t xml:space="preserve"> </w:t>
      </w:r>
      <w:r w:rsidRPr="00A47994">
        <w:t>начального</w:t>
      </w:r>
      <w:r w:rsidR="0004390F" w:rsidRPr="00A47994">
        <w:t xml:space="preserve"> </w:t>
      </w:r>
      <w:r w:rsidRPr="00A47994">
        <w:t>и</w:t>
      </w:r>
      <w:r w:rsidR="0004390F" w:rsidRPr="00A47994">
        <w:t xml:space="preserve"> </w:t>
      </w:r>
      <w:r w:rsidRPr="00A47994">
        <w:t>среднего</w:t>
      </w:r>
      <w:r w:rsidR="0004390F" w:rsidRPr="00A47994">
        <w:t xml:space="preserve"> </w:t>
      </w:r>
      <w:r w:rsidRPr="00A47994">
        <w:t>общего</w:t>
      </w:r>
      <w:r w:rsidR="0004390F" w:rsidRPr="00A47994">
        <w:t xml:space="preserve"> </w:t>
      </w:r>
      <w:r w:rsidRPr="00A47994">
        <w:t>образования,</w:t>
      </w:r>
      <w:r w:rsidR="0004390F" w:rsidRPr="00A47994">
        <w:t xml:space="preserve"> </w:t>
      </w:r>
      <w:r w:rsidRPr="00A47994">
        <w:t>культурно-досуговой</w:t>
      </w:r>
      <w:r w:rsidR="0004390F" w:rsidRPr="00A47994">
        <w:t xml:space="preserve"> </w:t>
      </w:r>
      <w:r w:rsidRPr="00A47994">
        <w:t>деятельности,</w:t>
      </w:r>
      <w:r w:rsidR="0004390F" w:rsidRPr="00A47994">
        <w:t xml:space="preserve"> </w:t>
      </w:r>
      <w:r w:rsidRPr="00A47994">
        <w:t>спорта,</w:t>
      </w:r>
      <w:r w:rsidR="0004390F" w:rsidRPr="00A47994">
        <w:t xml:space="preserve"> </w:t>
      </w:r>
      <w:r w:rsidRPr="00A47994">
        <w:t>территорий</w:t>
      </w:r>
      <w:r w:rsidR="0004390F" w:rsidRPr="00A47994">
        <w:t xml:space="preserve"> </w:t>
      </w:r>
      <w:r w:rsidRPr="00A47994">
        <w:t>общего</w:t>
      </w:r>
      <w:r w:rsidR="0004390F" w:rsidRPr="00A47994">
        <w:t xml:space="preserve"> </w:t>
      </w:r>
      <w:r w:rsidRPr="00A47994">
        <w:t>пользования.</w:t>
      </w:r>
    </w:p>
    <w:p w14:paraId="0BCA8ED4" w14:textId="1789A929" w:rsidR="00C71061" w:rsidRPr="00A47994" w:rsidRDefault="00C71061" w:rsidP="00C71061">
      <w:pPr>
        <w:pStyle w:val="Default"/>
        <w:ind w:firstLine="709"/>
        <w:jc w:val="both"/>
        <w:rPr>
          <w:color w:val="auto"/>
        </w:rPr>
      </w:pPr>
      <w:r w:rsidRPr="00A47994">
        <w:rPr>
          <w:color w:val="auto"/>
        </w:rPr>
        <w:t>2.</w:t>
      </w:r>
      <w:r w:rsidR="0004390F" w:rsidRPr="00A47994">
        <w:rPr>
          <w:color w:val="auto"/>
        </w:rPr>
        <w:t xml:space="preserve"> </w:t>
      </w:r>
      <w:r w:rsidRPr="00A47994">
        <w:rPr>
          <w:color w:val="auto"/>
        </w:rPr>
        <w:t>Виды</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предельные</w:t>
      </w:r>
      <w:r w:rsidR="0004390F" w:rsidRPr="00A47994">
        <w:rPr>
          <w:color w:val="auto"/>
        </w:rPr>
        <w:t xml:space="preserve"> </w:t>
      </w:r>
      <w:r w:rsidRPr="00A47994">
        <w:rPr>
          <w:color w:val="auto"/>
        </w:rPr>
        <w:t>(минимальные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максимальные)</w:t>
      </w:r>
      <w:r w:rsidR="0004390F" w:rsidRPr="00A47994">
        <w:rPr>
          <w:color w:val="auto"/>
        </w:rPr>
        <w:t xml:space="preserve"> </w:t>
      </w:r>
      <w:r w:rsidRPr="00A47994">
        <w:rPr>
          <w:color w:val="auto"/>
        </w:rPr>
        <w:t>размеры</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предельные</w:t>
      </w:r>
      <w:r w:rsidR="0004390F" w:rsidRPr="00A47994">
        <w:rPr>
          <w:color w:val="auto"/>
        </w:rPr>
        <w:t xml:space="preserve"> </w:t>
      </w:r>
      <w:r w:rsidRPr="00A47994">
        <w:rPr>
          <w:color w:val="auto"/>
        </w:rPr>
        <w:t>параметры</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реконструкции</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p>
    <w:p w14:paraId="74D60366" w14:textId="399D3052" w:rsidR="00C71061" w:rsidRPr="00A47994" w:rsidRDefault="00C71061" w:rsidP="00C71061">
      <w:pPr>
        <w:pStyle w:val="3"/>
        <w:rPr>
          <w:rFonts w:ascii="Times New Roman" w:hAnsi="Times New Roman" w:cs="Times New Roman"/>
          <w:b/>
          <w:color w:val="auto"/>
        </w:rPr>
      </w:pPr>
      <w:bookmarkStart w:id="209" w:name="_Toc222925423"/>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09"/>
    </w:p>
    <w:tbl>
      <w:tblPr>
        <w:tblStyle w:val="afe"/>
        <w:tblW w:w="15021" w:type="dxa"/>
        <w:tblLayout w:type="fixed"/>
        <w:tblLook w:val="04A0" w:firstRow="1" w:lastRow="0" w:firstColumn="1" w:lastColumn="0" w:noHBand="0" w:noVBand="1"/>
      </w:tblPr>
      <w:tblGrid>
        <w:gridCol w:w="558"/>
        <w:gridCol w:w="1847"/>
        <w:gridCol w:w="1843"/>
        <w:gridCol w:w="4111"/>
        <w:gridCol w:w="6662"/>
      </w:tblGrid>
      <w:tr w:rsidR="005A273E" w:rsidRPr="00745E3B" w14:paraId="55396A6D" w14:textId="77777777" w:rsidTr="00745E3B">
        <w:trPr>
          <w:tblHeader/>
        </w:trPr>
        <w:tc>
          <w:tcPr>
            <w:tcW w:w="558" w:type="dxa"/>
          </w:tcPr>
          <w:p w14:paraId="514D5C96" w14:textId="260885CA" w:rsidR="00C71061" w:rsidRPr="00745E3B" w:rsidRDefault="00C71061" w:rsidP="0029014D">
            <w:pPr>
              <w:pStyle w:val="Default"/>
              <w:jc w:val="both"/>
              <w:rPr>
                <w:color w:val="auto"/>
              </w:rPr>
            </w:pPr>
            <w:bookmarkStart w:id="210" w:name="_Hlk214966871"/>
            <w:r w:rsidRPr="00745E3B">
              <w:rPr>
                <w:color w:val="auto"/>
              </w:rPr>
              <w:t>№</w:t>
            </w:r>
            <w:r w:rsidR="0004390F" w:rsidRPr="00745E3B">
              <w:rPr>
                <w:color w:val="auto"/>
              </w:rPr>
              <w:t xml:space="preserve"> </w:t>
            </w:r>
            <w:r w:rsidRPr="00745E3B">
              <w:rPr>
                <w:color w:val="auto"/>
              </w:rPr>
              <w:t>п/п</w:t>
            </w:r>
          </w:p>
        </w:tc>
        <w:tc>
          <w:tcPr>
            <w:tcW w:w="1847" w:type="dxa"/>
          </w:tcPr>
          <w:p w14:paraId="1FE5BC23" w14:textId="01145402" w:rsidR="00C71061" w:rsidRPr="00745E3B" w:rsidRDefault="00C71061" w:rsidP="0029014D">
            <w:pPr>
              <w:pStyle w:val="Default"/>
              <w:jc w:val="both"/>
              <w:rPr>
                <w:color w:val="auto"/>
              </w:rPr>
            </w:pPr>
            <w:r w:rsidRPr="00745E3B">
              <w:rPr>
                <w:rFonts w:eastAsia="Tahoma"/>
                <w:color w:val="auto"/>
              </w:rPr>
              <w:t>Наименование</w:t>
            </w:r>
            <w:r w:rsidR="0004390F" w:rsidRPr="00745E3B">
              <w:rPr>
                <w:rFonts w:eastAsia="Tahoma"/>
                <w:color w:val="auto"/>
              </w:rPr>
              <w:t xml:space="preserve"> </w:t>
            </w:r>
            <w:r w:rsidRPr="00745E3B">
              <w:rPr>
                <w:rFonts w:eastAsia="Tahoma"/>
                <w:color w:val="auto"/>
              </w:rPr>
              <w:t>вида</w:t>
            </w:r>
            <w:r w:rsidR="0004390F" w:rsidRPr="00745E3B">
              <w:rPr>
                <w:rFonts w:eastAsia="Tahoma"/>
                <w:color w:val="auto"/>
              </w:rPr>
              <w:t xml:space="preserve"> </w:t>
            </w:r>
            <w:r w:rsidRPr="00745E3B">
              <w:rPr>
                <w:rFonts w:eastAsia="Tahoma"/>
                <w:color w:val="auto"/>
              </w:rPr>
              <w:t>разрешенного</w:t>
            </w:r>
            <w:r w:rsidR="0004390F" w:rsidRPr="00745E3B">
              <w:rPr>
                <w:rFonts w:eastAsia="Tahoma"/>
                <w:color w:val="auto"/>
              </w:rPr>
              <w:t xml:space="preserve"> </w:t>
            </w:r>
            <w:r w:rsidRPr="00745E3B">
              <w:rPr>
                <w:rFonts w:eastAsia="Tahoma"/>
                <w:color w:val="auto"/>
              </w:rPr>
              <w:t>использования</w:t>
            </w:r>
          </w:p>
        </w:tc>
        <w:tc>
          <w:tcPr>
            <w:tcW w:w="1843" w:type="dxa"/>
          </w:tcPr>
          <w:p w14:paraId="4B6F55CB" w14:textId="29FBF371" w:rsidR="00C71061" w:rsidRPr="00745E3B" w:rsidRDefault="00C71061" w:rsidP="0029014D">
            <w:pPr>
              <w:pStyle w:val="Default"/>
              <w:jc w:val="both"/>
              <w:rPr>
                <w:color w:val="auto"/>
              </w:rPr>
            </w:pPr>
            <w:r w:rsidRPr="00745E3B">
              <w:rPr>
                <w:rFonts w:eastAsia="Tahoma"/>
                <w:color w:val="auto"/>
              </w:rPr>
              <w:t>Код</w:t>
            </w:r>
            <w:r w:rsidR="0004390F" w:rsidRPr="00745E3B">
              <w:rPr>
                <w:rFonts w:eastAsia="Tahoma"/>
                <w:color w:val="auto"/>
              </w:rPr>
              <w:t xml:space="preserve"> </w:t>
            </w:r>
            <w:r w:rsidRPr="00745E3B">
              <w:rPr>
                <w:rFonts w:eastAsia="Tahoma"/>
                <w:color w:val="auto"/>
              </w:rPr>
              <w:t>вида</w:t>
            </w:r>
            <w:r w:rsidR="0004390F" w:rsidRPr="00745E3B">
              <w:rPr>
                <w:rFonts w:eastAsia="Tahoma"/>
                <w:color w:val="auto"/>
              </w:rPr>
              <w:t xml:space="preserve"> </w:t>
            </w:r>
            <w:r w:rsidRPr="00745E3B">
              <w:rPr>
                <w:rFonts w:eastAsia="Tahoma"/>
                <w:color w:val="auto"/>
              </w:rPr>
              <w:t>разрешенного</w:t>
            </w:r>
            <w:r w:rsidR="0004390F" w:rsidRPr="00745E3B">
              <w:rPr>
                <w:rFonts w:eastAsia="Tahoma"/>
                <w:color w:val="auto"/>
              </w:rPr>
              <w:t xml:space="preserve"> </w:t>
            </w:r>
            <w:r w:rsidRPr="00745E3B">
              <w:rPr>
                <w:rFonts w:eastAsia="Tahoma"/>
                <w:color w:val="auto"/>
              </w:rPr>
              <w:t>использования</w:t>
            </w:r>
          </w:p>
        </w:tc>
        <w:tc>
          <w:tcPr>
            <w:tcW w:w="4111" w:type="dxa"/>
          </w:tcPr>
          <w:p w14:paraId="093B26BD" w14:textId="167E0F5C" w:rsidR="00C71061" w:rsidRPr="00745E3B" w:rsidRDefault="00C71061" w:rsidP="0029014D">
            <w:pPr>
              <w:pStyle w:val="Default"/>
              <w:jc w:val="both"/>
              <w:rPr>
                <w:color w:val="auto"/>
              </w:rPr>
            </w:pPr>
            <w:r w:rsidRPr="00745E3B">
              <w:rPr>
                <w:rFonts w:eastAsia="Tahoma"/>
                <w:color w:val="auto"/>
              </w:rPr>
              <w:t>Описание</w:t>
            </w:r>
            <w:r w:rsidR="0004390F" w:rsidRPr="00745E3B">
              <w:rPr>
                <w:rFonts w:eastAsia="Tahoma"/>
                <w:color w:val="auto"/>
              </w:rPr>
              <w:t xml:space="preserve"> </w:t>
            </w:r>
            <w:r w:rsidRPr="00745E3B">
              <w:rPr>
                <w:rFonts w:eastAsia="Tahoma"/>
                <w:color w:val="auto"/>
              </w:rPr>
              <w:t>вида</w:t>
            </w:r>
            <w:r w:rsidR="0004390F" w:rsidRPr="00745E3B">
              <w:rPr>
                <w:rFonts w:eastAsia="Tahoma"/>
                <w:color w:val="auto"/>
              </w:rPr>
              <w:t xml:space="preserve"> </w:t>
            </w:r>
            <w:r w:rsidRPr="00745E3B">
              <w:rPr>
                <w:rFonts w:eastAsia="Tahoma"/>
                <w:color w:val="auto"/>
              </w:rPr>
              <w:t>разрешенного</w:t>
            </w:r>
            <w:r w:rsidR="0004390F" w:rsidRPr="00745E3B">
              <w:rPr>
                <w:rFonts w:eastAsia="Tahoma"/>
                <w:color w:val="auto"/>
              </w:rPr>
              <w:t xml:space="preserve"> </w:t>
            </w:r>
            <w:r w:rsidRPr="00745E3B">
              <w:rPr>
                <w:rFonts w:eastAsia="Tahoma"/>
                <w:color w:val="auto"/>
              </w:rPr>
              <w:t>использования</w:t>
            </w:r>
          </w:p>
        </w:tc>
        <w:tc>
          <w:tcPr>
            <w:tcW w:w="6662" w:type="dxa"/>
          </w:tcPr>
          <w:p w14:paraId="3D49D9E8" w14:textId="56E0C16F" w:rsidR="00C71061" w:rsidRPr="00745E3B" w:rsidRDefault="00C71061" w:rsidP="0029014D">
            <w:pPr>
              <w:pStyle w:val="Default"/>
              <w:jc w:val="both"/>
              <w:rPr>
                <w:color w:val="auto"/>
              </w:rPr>
            </w:pPr>
            <w:r w:rsidRPr="00745E3B">
              <w:rPr>
                <w:rFonts w:eastAsia="Tahoma"/>
                <w:color w:val="auto"/>
              </w:rPr>
              <w:t>Предельные</w:t>
            </w:r>
            <w:r w:rsidR="0004390F" w:rsidRPr="00745E3B">
              <w:rPr>
                <w:rFonts w:eastAsia="Tahoma"/>
                <w:color w:val="auto"/>
              </w:rPr>
              <w:t xml:space="preserve"> </w:t>
            </w:r>
            <w:r w:rsidRPr="00745E3B">
              <w:rPr>
                <w:rFonts w:eastAsia="Tahoma"/>
                <w:color w:val="auto"/>
              </w:rPr>
              <w:t>размеры</w:t>
            </w:r>
            <w:r w:rsidR="0004390F" w:rsidRPr="00745E3B">
              <w:rPr>
                <w:rFonts w:eastAsia="Tahoma"/>
                <w:color w:val="auto"/>
              </w:rPr>
              <w:t xml:space="preserve"> </w:t>
            </w:r>
            <w:r w:rsidRPr="00745E3B">
              <w:rPr>
                <w:rFonts w:eastAsia="Tahoma"/>
                <w:color w:val="auto"/>
              </w:rPr>
              <w:t>земельных</w:t>
            </w:r>
            <w:r w:rsidR="0004390F" w:rsidRPr="00745E3B">
              <w:rPr>
                <w:rFonts w:eastAsia="Tahoma"/>
                <w:color w:val="auto"/>
              </w:rPr>
              <w:t xml:space="preserve"> </w:t>
            </w:r>
            <w:r w:rsidRPr="00745E3B">
              <w:rPr>
                <w:rFonts w:eastAsia="Tahoma"/>
                <w:color w:val="auto"/>
              </w:rPr>
              <w:t>участков</w:t>
            </w:r>
            <w:r w:rsidR="0004390F" w:rsidRPr="00745E3B">
              <w:rPr>
                <w:rFonts w:eastAsia="Tahoma"/>
                <w:color w:val="auto"/>
              </w:rPr>
              <w:t xml:space="preserve"> </w:t>
            </w:r>
            <w:r w:rsidRPr="00745E3B">
              <w:rPr>
                <w:rFonts w:eastAsia="Tahoma"/>
                <w:color w:val="auto"/>
              </w:rPr>
              <w:t>и</w:t>
            </w:r>
            <w:r w:rsidR="0004390F" w:rsidRPr="00745E3B">
              <w:rPr>
                <w:rFonts w:eastAsia="Tahoma"/>
                <w:color w:val="auto"/>
              </w:rPr>
              <w:t xml:space="preserve"> </w:t>
            </w:r>
            <w:r w:rsidRPr="00745E3B">
              <w:rPr>
                <w:rFonts w:eastAsia="Tahoma"/>
                <w:color w:val="auto"/>
              </w:rPr>
              <w:t>предельные</w:t>
            </w:r>
            <w:r w:rsidR="0004390F" w:rsidRPr="00745E3B">
              <w:rPr>
                <w:rFonts w:eastAsia="Tahoma"/>
                <w:color w:val="auto"/>
              </w:rPr>
              <w:t xml:space="preserve"> </w:t>
            </w:r>
            <w:r w:rsidRPr="00745E3B">
              <w:rPr>
                <w:rFonts w:eastAsia="Tahoma"/>
                <w:color w:val="auto"/>
              </w:rPr>
              <w:t>параметры</w:t>
            </w:r>
            <w:r w:rsidR="0004390F" w:rsidRPr="00745E3B">
              <w:rPr>
                <w:rFonts w:eastAsia="Tahoma"/>
                <w:color w:val="auto"/>
              </w:rPr>
              <w:t xml:space="preserve"> </w:t>
            </w:r>
            <w:r w:rsidRPr="00745E3B">
              <w:rPr>
                <w:rFonts w:eastAsia="Tahoma"/>
                <w:color w:val="auto"/>
              </w:rPr>
              <w:t>разрешенного</w:t>
            </w:r>
            <w:r w:rsidR="0004390F" w:rsidRPr="00745E3B">
              <w:rPr>
                <w:rFonts w:eastAsia="Tahoma"/>
                <w:color w:val="auto"/>
              </w:rPr>
              <w:t xml:space="preserve"> </w:t>
            </w:r>
            <w:r w:rsidRPr="00745E3B">
              <w:rPr>
                <w:rFonts w:eastAsia="Tahoma"/>
                <w:color w:val="auto"/>
              </w:rPr>
              <w:t>строительства,</w:t>
            </w:r>
            <w:r w:rsidR="0004390F" w:rsidRPr="00745E3B">
              <w:rPr>
                <w:rFonts w:eastAsia="Tahoma"/>
                <w:color w:val="auto"/>
              </w:rPr>
              <w:t xml:space="preserve"> </w:t>
            </w:r>
            <w:r w:rsidRPr="00745E3B">
              <w:rPr>
                <w:rFonts w:eastAsia="Tahoma"/>
                <w:color w:val="auto"/>
              </w:rPr>
              <w:t>реконструкции</w:t>
            </w:r>
            <w:r w:rsidR="0004390F" w:rsidRPr="00745E3B">
              <w:rPr>
                <w:rFonts w:eastAsia="Tahoma"/>
                <w:color w:val="auto"/>
              </w:rPr>
              <w:t xml:space="preserve"> </w:t>
            </w:r>
            <w:r w:rsidRPr="00745E3B">
              <w:rPr>
                <w:rFonts w:eastAsia="Tahoma"/>
                <w:color w:val="auto"/>
              </w:rPr>
              <w:t>объектов</w:t>
            </w:r>
            <w:r w:rsidR="0004390F" w:rsidRPr="00745E3B">
              <w:rPr>
                <w:rFonts w:eastAsia="Tahoma"/>
                <w:color w:val="auto"/>
              </w:rPr>
              <w:t xml:space="preserve"> </w:t>
            </w:r>
            <w:r w:rsidRPr="00745E3B">
              <w:rPr>
                <w:rFonts w:eastAsia="Tahoma"/>
                <w:color w:val="auto"/>
              </w:rPr>
              <w:t>капитального</w:t>
            </w:r>
            <w:r w:rsidR="0004390F" w:rsidRPr="00745E3B">
              <w:rPr>
                <w:rFonts w:eastAsia="Tahoma"/>
                <w:color w:val="auto"/>
              </w:rPr>
              <w:t xml:space="preserve"> </w:t>
            </w:r>
            <w:r w:rsidRPr="00745E3B">
              <w:rPr>
                <w:rFonts w:eastAsia="Tahoma"/>
                <w:color w:val="auto"/>
              </w:rPr>
              <w:t>строительства</w:t>
            </w:r>
          </w:p>
        </w:tc>
      </w:tr>
      <w:tr w:rsidR="005A273E" w:rsidRPr="00745E3B" w14:paraId="69AC645B" w14:textId="77777777" w:rsidTr="00745E3B">
        <w:trPr>
          <w:tblHeader/>
        </w:trPr>
        <w:tc>
          <w:tcPr>
            <w:tcW w:w="558" w:type="dxa"/>
          </w:tcPr>
          <w:p w14:paraId="16B4CCF0" w14:textId="77777777" w:rsidR="00C71061" w:rsidRPr="00745E3B" w:rsidRDefault="00C71061" w:rsidP="0029014D">
            <w:pPr>
              <w:pStyle w:val="Default"/>
              <w:jc w:val="center"/>
              <w:rPr>
                <w:color w:val="auto"/>
              </w:rPr>
            </w:pPr>
            <w:r w:rsidRPr="00745E3B">
              <w:rPr>
                <w:color w:val="auto"/>
              </w:rPr>
              <w:t>1.</w:t>
            </w:r>
          </w:p>
        </w:tc>
        <w:tc>
          <w:tcPr>
            <w:tcW w:w="1847" w:type="dxa"/>
          </w:tcPr>
          <w:p w14:paraId="3126D7E6" w14:textId="77777777" w:rsidR="00C71061" w:rsidRPr="00745E3B" w:rsidRDefault="00C71061" w:rsidP="0029014D">
            <w:pPr>
              <w:pStyle w:val="Default"/>
              <w:jc w:val="center"/>
              <w:rPr>
                <w:rFonts w:eastAsia="Tahoma"/>
                <w:color w:val="auto"/>
              </w:rPr>
            </w:pPr>
            <w:r w:rsidRPr="00745E3B">
              <w:rPr>
                <w:rFonts w:eastAsia="Tahoma"/>
                <w:color w:val="auto"/>
              </w:rPr>
              <w:t>2.</w:t>
            </w:r>
          </w:p>
        </w:tc>
        <w:tc>
          <w:tcPr>
            <w:tcW w:w="1843" w:type="dxa"/>
          </w:tcPr>
          <w:p w14:paraId="3A355BAF" w14:textId="77777777" w:rsidR="00C71061" w:rsidRPr="00745E3B" w:rsidRDefault="00C71061" w:rsidP="0029014D">
            <w:pPr>
              <w:pStyle w:val="Default"/>
              <w:jc w:val="center"/>
              <w:rPr>
                <w:rFonts w:eastAsia="Tahoma"/>
                <w:color w:val="auto"/>
              </w:rPr>
            </w:pPr>
            <w:r w:rsidRPr="00745E3B">
              <w:rPr>
                <w:rFonts w:eastAsia="Tahoma"/>
                <w:color w:val="auto"/>
              </w:rPr>
              <w:t>3.</w:t>
            </w:r>
          </w:p>
        </w:tc>
        <w:tc>
          <w:tcPr>
            <w:tcW w:w="4111" w:type="dxa"/>
          </w:tcPr>
          <w:p w14:paraId="2C0B2D34" w14:textId="77777777" w:rsidR="00C71061" w:rsidRPr="00745E3B" w:rsidRDefault="00C71061" w:rsidP="0029014D">
            <w:pPr>
              <w:pStyle w:val="Default"/>
              <w:jc w:val="center"/>
              <w:rPr>
                <w:rFonts w:eastAsia="Tahoma"/>
                <w:color w:val="auto"/>
              </w:rPr>
            </w:pPr>
            <w:r w:rsidRPr="00745E3B">
              <w:rPr>
                <w:rFonts w:eastAsia="Tahoma"/>
                <w:color w:val="auto"/>
              </w:rPr>
              <w:t>4.</w:t>
            </w:r>
          </w:p>
        </w:tc>
        <w:tc>
          <w:tcPr>
            <w:tcW w:w="6662" w:type="dxa"/>
          </w:tcPr>
          <w:p w14:paraId="43D1FB8F" w14:textId="77777777" w:rsidR="00C71061" w:rsidRPr="00745E3B" w:rsidRDefault="00C71061" w:rsidP="0029014D">
            <w:pPr>
              <w:pStyle w:val="Default"/>
              <w:jc w:val="center"/>
              <w:rPr>
                <w:rFonts w:eastAsia="Tahoma"/>
                <w:color w:val="auto"/>
              </w:rPr>
            </w:pPr>
            <w:r w:rsidRPr="00745E3B">
              <w:rPr>
                <w:rFonts w:eastAsia="Tahoma"/>
                <w:color w:val="auto"/>
              </w:rPr>
              <w:t>5.</w:t>
            </w:r>
          </w:p>
        </w:tc>
      </w:tr>
      <w:tr w:rsidR="005A273E" w:rsidRPr="00745E3B" w14:paraId="40B11733" w14:textId="77777777" w:rsidTr="00745E3B">
        <w:trPr>
          <w:trHeight w:val="174"/>
        </w:trPr>
        <w:tc>
          <w:tcPr>
            <w:tcW w:w="558" w:type="dxa"/>
            <w:vMerge w:val="restart"/>
          </w:tcPr>
          <w:p w14:paraId="1592D4DF" w14:textId="77777777" w:rsidR="00C71061" w:rsidRPr="00745E3B" w:rsidRDefault="00C71061" w:rsidP="00EF28B8">
            <w:pPr>
              <w:pStyle w:val="Default"/>
              <w:numPr>
                <w:ilvl w:val="0"/>
                <w:numId w:val="16"/>
              </w:numPr>
              <w:ind w:left="22" w:firstLine="0"/>
              <w:jc w:val="center"/>
              <w:rPr>
                <w:color w:val="auto"/>
              </w:rPr>
            </w:pPr>
          </w:p>
        </w:tc>
        <w:tc>
          <w:tcPr>
            <w:tcW w:w="1847" w:type="dxa"/>
            <w:vMerge w:val="restart"/>
          </w:tcPr>
          <w:p w14:paraId="3CFD325F" w14:textId="4C825F51" w:rsidR="00C71061" w:rsidRPr="00745E3B" w:rsidRDefault="00C71061" w:rsidP="0029014D">
            <w:pPr>
              <w:pStyle w:val="Default"/>
              <w:jc w:val="both"/>
              <w:rPr>
                <w:color w:val="auto"/>
              </w:rPr>
            </w:pPr>
            <w:r w:rsidRPr="00745E3B">
              <w:rPr>
                <w:color w:val="auto"/>
              </w:rPr>
              <w:t>Для</w:t>
            </w:r>
            <w:r w:rsidR="0004390F" w:rsidRPr="00745E3B">
              <w:rPr>
                <w:color w:val="auto"/>
              </w:rPr>
              <w:t xml:space="preserve"> </w:t>
            </w:r>
            <w:r w:rsidRPr="00745E3B">
              <w:rPr>
                <w:color w:val="auto"/>
              </w:rPr>
              <w:t>индивидуального</w:t>
            </w:r>
            <w:r w:rsidR="0004390F" w:rsidRPr="00745E3B">
              <w:rPr>
                <w:color w:val="auto"/>
              </w:rPr>
              <w:t xml:space="preserve"> </w:t>
            </w:r>
            <w:r w:rsidRPr="00745E3B">
              <w:rPr>
                <w:color w:val="auto"/>
              </w:rPr>
              <w:t>жилищного</w:t>
            </w:r>
            <w:r w:rsidR="0004390F" w:rsidRPr="00745E3B">
              <w:rPr>
                <w:color w:val="auto"/>
              </w:rPr>
              <w:t xml:space="preserve"> </w:t>
            </w:r>
            <w:r w:rsidRPr="00745E3B">
              <w:rPr>
                <w:color w:val="auto"/>
              </w:rPr>
              <w:t>строительства</w:t>
            </w:r>
          </w:p>
        </w:tc>
        <w:tc>
          <w:tcPr>
            <w:tcW w:w="1843" w:type="dxa"/>
            <w:vMerge w:val="restart"/>
          </w:tcPr>
          <w:p w14:paraId="58824BAA" w14:textId="77777777" w:rsidR="00C71061" w:rsidRPr="00745E3B" w:rsidRDefault="00C71061" w:rsidP="0029014D">
            <w:pPr>
              <w:pStyle w:val="Default"/>
              <w:jc w:val="both"/>
              <w:rPr>
                <w:color w:val="auto"/>
              </w:rPr>
            </w:pPr>
            <w:r w:rsidRPr="00745E3B">
              <w:rPr>
                <w:color w:val="auto"/>
              </w:rPr>
              <w:t>2.1</w:t>
            </w:r>
          </w:p>
        </w:tc>
        <w:tc>
          <w:tcPr>
            <w:tcW w:w="4111" w:type="dxa"/>
            <w:vMerge w:val="restart"/>
          </w:tcPr>
          <w:p w14:paraId="199D9AD7" w14:textId="44566EC8"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Размещение</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жилого</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дома</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(отдельно</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стоящего</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здания</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количеством</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надземных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этажей</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не</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более</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чем</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три,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высотой</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не</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более</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двадцати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метров,</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которое</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состоит</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из</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комнат</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помещений</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вспомогательного</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использования,</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предназначенных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для</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удовлетворения</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гражданами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бытовых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иных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нужд,</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связанных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с</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их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проживанием</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в</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таком</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здании,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не</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предназначенного</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для</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раздела</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на</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самостоятельные</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объекты</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недвижимости);</w:t>
            </w:r>
          </w:p>
          <w:p w14:paraId="4E49FB07" w14:textId="2FE2E076"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выращивание</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сельскохозяйственных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культур;</w:t>
            </w:r>
          </w:p>
          <w:p w14:paraId="07301BFB" w14:textId="507A2C74" w:rsidR="00C71061" w:rsidRPr="00745E3B" w:rsidRDefault="00C71061" w:rsidP="0029014D">
            <w:pPr>
              <w:pStyle w:val="Default"/>
              <w:jc w:val="both"/>
              <w:rPr>
                <w:color w:val="auto"/>
              </w:rPr>
            </w:pPr>
            <w:r w:rsidRPr="00745E3B">
              <w:rPr>
                <w:color w:val="auto"/>
              </w:rPr>
              <w:t>размещение</w:t>
            </w:r>
            <w:r w:rsidR="0004390F" w:rsidRPr="00745E3B">
              <w:rPr>
                <w:color w:val="auto"/>
              </w:rPr>
              <w:t xml:space="preserve"> </w:t>
            </w:r>
            <w:r w:rsidRPr="00745E3B">
              <w:rPr>
                <w:color w:val="auto"/>
              </w:rPr>
              <w:t>гаражей</w:t>
            </w:r>
            <w:r w:rsidR="0004390F" w:rsidRPr="00745E3B">
              <w:rPr>
                <w:color w:val="auto"/>
              </w:rPr>
              <w:t xml:space="preserve"> </w:t>
            </w:r>
            <w:r w:rsidRPr="00745E3B">
              <w:rPr>
                <w:color w:val="auto"/>
              </w:rPr>
              <w:t>для</w:t>
            </w:r>
            <w:r w:rsidR="0004390F" w:rsidRPr="00745E3B">
              <w:rPr>
                <w:color w:val="auto"/>
              </w:rPr>
              <w:t xml:space="preserve"> </w:t>
            </w:r>
            <w:r w:rsidRPr="00745E3B">
              <w:rPr>
                <w:color w:val="auto"/>
              </w:rPr>
              <w:t>собственных</w:t>
            </w:r>
            <w:r w:rsidR="0004390F" w:rsidRPr="00745E3B">
              <w:rPr>
                <w:color w:val="auto"/>
              </w:rPr>
              <w:t xml:space="preserve"> </w:t>
            </w:r>
            <w:r w:rsidRPr="00745E3B">
              <w:rPr>
                <w:color w:val="auto"/>
              </w:rPr>
              <w:t>нужд</w:t>
            </w:r>
            <w:r w:rsidR="0004390F" w:rsidRPr="00745E3B">
              <w:rPr>
                <w:color w:val="auto"/>
              </w:rPr>
              <w:t xml:space="preserve"> </w:t>
            </w:r>
            <w:r w:rsidRPr="00745E3B">
              <w:rPr>
                <w:color w:val="auto"/>
              </w:rPr>
              <w:t>и</w:t>
            </w:r>
            <w:r w:rsidR="0004390F" w:rsidRPr="00745E3B">
              <w:rPr>
                <w:color w:val="auto"/>
              </w:rPr>
              <w:t xml:space="preserve"> </w:t>
            </w:r>
            <w:r w:rsidRPr="00745E3B">
              <w:rPr>
                <w:color w:val="auto"/>
              </w:rPr>
              <w:t>хозяйственных</w:t>
            </w:r>
            <w:r w:rsidR="0004390F" w:rsidRPr="00745E3B">
              <w:rPr>
                <w:color w:val="auto"/>
              </w:rPr>
              <w:t xml:space="preserve"> </w:t>
            </w:r>
            <w:r w:rsidRPr="00745E3B">
              <w:rPr>
                <w:color w:val="auto"/>
              </w:rPr>
              <w:t>построек</w:t>
            </w:r>
          </w:p>
        </w:tc>
        <w:tc>
          <w:tcPr>
            <w:tcW w:w="6662" w:type="dxa"/>
          </w:tcPr>
          <w:p w14:paraId="5BAE16E4" w14:textId="7C7962AC" w:rsidR="00C71061" w:rsidRPr="00745E3B" w:rsidRDefault="00E82DB4" w:rsidP="00BE450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xml:space="preserve">Минимальный размер земельного участка (площадь) – </w:t>
            </w:r>
            <w:r w:rsidR="00BE4501" w:rsidRPr="00745E3B">
              <w:rPr>
                <w:rFonts w:ascii="Times New Roman" w:eastAsiaTheme="minorHAnsi" w:hAnsi="Times New Roman" w:cs="Times New Roman"/>
                <w:sz w:val="24"/>
                <w:szCs w:val="24"/>
                <w:lang w:eastAsia="en-US"/>
              </w:rPr>
              <w:t>3</w:t>
            </w:r>
            <w:r w:rsidR="00C71061" w:rsidRPr="00745E3B">
              <w:rPr>
                <w:rFonts w:ascii="Times New Roman" w:eastAsiaTheme="minorHAnsi" w:hAnsi="Times New Roman" w:cs="Times New Roman"/>
                <w:sz w:val="24"/>
                <w:szCs w:val="24"/>
                <w:lang w:eastAsia="en-US"/>
              </w:rPr>
              <w:t>00</w:t>
            </w:r>
            <w:r w:rsidR="0004390F" w:rsidRPr="00745E3B">
              <w:rPr>
                <w:rFonts w:ascii="Times New Roman" w:eastAsiaTheme="minorHAnsi" w:hAnsi="Times New Roman" w:cs="Times New Roman"/>
                <w:sz w:val="24"/>
                <w:szCs w:val="24"/>
                <w:lang w:eastAsia="en-US"/>
              </w:rPr>
              <w:t xml:space="preserve"> </w:t>
            </w:r>
            <w:r w:rsidR="0059710A" w:rsidRPr="00745E3B">
              <w:rPr>
                <w:rFonts w:ascii="Times New Roman" w:eastAsiaTheme="minorHAnsi" w:hAnsi="Times New Roman" w:cs="Times New Roman"/>
                <w:sz w:val="24"/>
                <w:szCs w:val="24"/>
                <w:lang w:eastAsia="en-US"/>
              </w:rPr>
              <w:t>кв.</w:t>
            </w:r>
            <w:r w:rsidR="0004390F" w:rsidRPr="00745E3B">
              <w:rPr>
                <w:rFonts w:ascii="Times New Roman" w:eastAsiaTheme="minorHAnsi" w:hAnsi="Times New Roman" w:cs="Times New Roman"/>
                <w:sz w:val="24"/>
                <w:szCs w:val="24"/>
                <w:lang w:eastAsia="en-US"/>
              </w:rPr>
              <w:t xml:space="preserve"> </w:t>
            </w:r>
            <w:r w:rsidR="0059710A" w:rsidRPr="00745E3B">
              <w:rPr>
                <w:rFonts w:ascii="Times New Roman" w:eastAsiaTheme="minorHAnsi" w:hAnsi="Times New Roman" w:cs="Times New Roman"/>
                <w:sz w:val="24"/>
                <w:szCs w:val="24"/>
                <w:lang w:eastAsia="en-US"/>
              </w:rPr>
              <w:t>м</w:t>
            </w:r>
          </w:p>
        </w:tc>
      </w:tr>
      <w:tr w:rsidR="005A273E" w:rsidRPr="00745E3B" w14:paraId="3253E544" w14:textId="77777777" w:rsidTr="00745E3B">
        <w:trPr>
          <w:trHeight w:val="70"/>
        </w:trPr>
        <w:tc>
          <w:tcPr>
            <w:tcW w:w="558" w:type="dxa"/>
            <w:vMerge/>
          </w:tcPr>
          <w:p w14:paraId="64D3C85B" w14:textId="77777777" w:rsidR="00C71061" w:rsidRPr="00745E3B" w:rsidRDefault="00C71061" w:rsidP="00EF28B8">
            <w:pPr>
              <w:pStyle w:val="Default"/>
              <w:numPr>
                <w:ilvl w:val="0"/>
                <w:numId w:val="16"/>
              </w:numPr>
              <w:ind w:left="22" w:firstLine="0"/>
              <w:jc w:val="center"/>
              <w:rPr>
                <w:color w:val="auto"/>
              </w:rPr>
            </w:pPr>
          </w:p>
        </w:tc>
        <w:tc>
          <w:tcPr>
            <w:tcW w:w="1847" w:type="dxa"/>
            <w:vMerge/>
          </w:tcPr>
          <w:p w14:paraId="2BBA3A2E" w14:textId="77777777" w:rsidR="00C71061" w:rsidRPr="00745E3B" w:rsidRDefault="00C71061" w:rsidP="0029014D">
            <w:pPr>
              <w:pStyle w:val="Default"/>
              <w:jc w:val="both"/>
              <w:rPr>
                <w:color w:val="auto"/>
              </w:rPr>
            </w:pPr>
          </w:p>
        </w:tc>
        <w:tc>
          <w:tcPr>
            <w:tcW w:w="1843" w:type="dxa"/>
            <w:vMerge/>
          </w:tcPr>
          <w:p w14:paraId="2256B880" w14:textId="77777777" w:rsidR="00C71061" w:rsidRPr="00745E3B" w:rsidRDefault="00C71061" w:rsidP="0029014D">
            <w:pPr>
              <w:pStyle w:val="Default"/>
              <w:jc w:val="both"/>
              <w:rPr>
                <w:color w:val="auto"/>
              </w:rPr>
            </w:pPr>
          </w:p>
        </w:tc>
        <w:tc>
          <w:tcPr>
            <w:tcW w:w="4111" w:type="dxa"/>
            <w:vMerge/>
          </w:tcPr>
          <w:p w14:paraId="73F0CC68" w14:textId="77777777"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p>
        </w:tc>
        <w:tc>
          <w:tcPr>
            <w:tcW w:w="6662" w:type="dxa"/>
          </w:tcPr>
          <w:p w14:paraId="77DE9DAD" w14:textId="1901804F" w:rsidR="00C71061" w:rsidRPr="00745E3B" w:rsidRDefault="00E82DB4" w:rsidP="0029014D">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xml:space="preserve">Максимальный размер земельного участка (площадь) – </w:t>
            </w:r>
            <w:r w:rsidR="00C134AD" w:rsidRPr="00745E3B">
              <w:rPr>
                <w:rFonts w:ascii="Times New Roman" w:eastAsiaTheme="minorHAnsi" w:hAnsi="Times New Roman" w:cs="Times New Roman"/>
                <w:sz w:val="24"/>
                <w:szCs w:val="24"/>
                <w:lang w:eastAsia="en-US"/>
              </w:rPr>
              <w:t>1500</w:t>
            </w:r>
            <w:r w:rsidR="0004390F" w:rsidRPr="00745E3B">
              <w:rPr>
                <w:rFonts w:ascii="Times New Roman" w:eastAsiaTheme="minorHAnsi" w:hAnsi="Times New Roman" w:cs="Times New Roman"/>
                <w:sz w:val="24"/>
                <w:szCs w:val="24"/>
                <w:lang w:eastAsia="en-US"/>
              </w:rPr>
              <w:t xml:space="preserve"> </w:t>
            </w:r>
            <w:r w:rsidR="0059710A" w:rsidRPr="00745E3B">
              <w:rPr>
                <w:rFonts w:ascii="Times New Roman" w:eastAsiaTheme="minorHAnsi" w:hAnsi="Times New Roman" w:cs="Times New Roman"/>
                <w:sz w:val="24"/>
                <w:szCs w:val="24"/>
                <w:lang w:eastAsia="en-US"/>
              </w:rPr>
              <w:t>кв.</w:t>
            </w:r>
            <w:r w:rsidR="0004390F" w:rsidRPr="00745E3B">
              <w:rPr>
                <w:rFonts w:ascii="Times New Roman" w:eastAsiaTheme="minorHAnsi" w:hAnsi="Times New Roman" w:cs="Times New Roman"/>
                <w:sz w:val="24"/>
                <w:szCs w:val="24"/>
                <w:lang w:eastAsia="en-US"/>
              </w:rPr>
              <w:t xml:space="preserve"> </w:t>
            </w:r>
            <w:r w:rsidR="0059710A" w:rsidRPr="00745E3B">
              <w:rPr>
                <w:rFonts w:ascii="Times New Roman" w:eastAsiaTheme="minorHAnsi" w:hAnsi="Times New Roman" w:cs="Times New Roman"/>
                <w:sz w:val="24"/>
                <w:szCs w:val="24"/>
                <w:lang w:eastAsia="en-US"/>
              </w:rPr>
              <w:t>м</w:t>
            </w:r>
          </w:p>
        </w:tc>
      </w:tr>
      <w:tr w:rsidR="005A273E" w:rsidRPr="00745E3B" w14:paraId="14EFBFD3" w14:textId="77777777" w:rsidTr="00745E3B">
        <w:trPr>
          <w:trHeight w:val="480"/>
        </w:trPr>
        <w:tc>
          <w:tcPr>
            <w:tcW w:w="558" w:type="dxa"/>
            <w:vMerge/>
          </w:tcPr>
          <w:p w14:paraId="578F3F70" w14:textId="77777777" w:rsidR="00C71061" w:rsidRPr="00745E3B" w:rsidRDefault="00C71061" w:rsidP="00EF28B8">
            <w:pPr>
              <w:pStyle w:val="Default"/>
              <w:numPr>
                <w:ilvl w:val="0"/>
                <w:numId w:val="16"/>
              </w:numPr>
              <w:ind w:left="22" w:firstLine="0"/>
              <w:jc w:val="center"/>
              <w:rPr>
                <w:color w:val="auto"/>
              </w:rPr>
            </w:pPr>
          </w:p>
        </w:tc>
        <w:tc>
          <w:tcPr>
            <w:tcW w:w="1847" w:type="dxa"/>
            <w:vMerge/>
          </w:tcPr>
          <w:p w14:paraId="2D818E72" w14:textId="77777777" w:rsidR="00C71061" w:rsidRPr="00745E3B" w:rsidRDefault="00C71061" w:rsidP="0029014D">
            <w:pPr>
              <w:pStyle w:val="Default"/>
              <w:jc w:val="both"/>
              <w:rPr>
                <w:color w:val="auto"/>
              </w:rPr>
            </w:pPr>
          </w:p>
        </w:tc>
        <w:tc>
          <w:tcPr>
            <w:tcW w:w="1843" w:type="dxa"/>
            <w:vMerge/>
          </w:tcPr>
          <w:p w14:paraId="5E426E53" w14:textId="77777777" w:rsidR="00C71061" w:rsidRPr="00745E3B" w:rsidRDefault="00C71061" w:rsidP="0029014D">
            <w:pPr>
              <w:pStyle w:val="Default"/>
              <w:jc w:val="both"/>
              <w:rPr>
                <w:color w:val="auto"/>
              </w:rPr>
            </w:pPr>
          </w:p>
        </w:tc>
        <w:tc>
          <w:tcPr>
            <w:tcW w:w="4111" w:type="dxa"/>
            <w:vMerge/>
          </w:tcPr>
          <w:p w14:paraId="358F47DC" w14:textId="77777777"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p>
        </w:tc>
        <w:tc>
          <w:tcPr>
            <w:tcW w:w="6662" w:type="dxa"/>
          </w:tcPr>
          <w:p w14:paraId="54C4975D" w14:textId="0F3C4FBE"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Максимальный</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процент</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застройки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в</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границах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земельного</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участка</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60%</w:t>
            </w:r>
          </w:p>
        </w:tc>
      </w:tr>
      <w:tr w:rsidR="005A273E" w:rsidRPr="00745E3B" w14:paraId="02DECF8E" w14:textId="77777777" w:rsidTr="00745E3B">
        <w:trPr>
          <w:trHeight w:val="630"/>
        </w:trPr>
        <w:tc>
          <w:tcPr>
            <w:tcW w:w="558" w:type="dxa"/>
            <w:vMerge/>
          </w:tcPr>
          <w:p w14:paraId="4C9ED0DA" w14:textId="77777777" w:rsidR="00C71061" w:rsidRPr="00745E3B" w:rsidRDefault="00C71061" w:rsidP="00EF28B8">
            <w:pPr>
              <w:pStyle w:val="Default"/>
              <w:numPr>
                <w:ilvl w:val="0"/>
                <w:numId w:val="16"/>
              </w:numPr>
              <w:ind w:left="22" w:firstLine="0"/>
              <w:jc w:val="center"/>
              <w:rPr>
                <w:color w:val="auto"/>
              </w:rPr>
            </w:pPr>
          </w:p>
        </w:tc>
        <w:tc>
          <w:tcPr>
            <w:tcW w:w="1847" w:type="dxa"/>
            <w:vMerge/>
          </w:tcPr>
          <w:p w14:paraId="03BF14D0" w14:textId="77777777" w:rsidR="00C71061" w:rsidRPr="00745E3B" w:rsidRDefault="00C71061" w:rsidP="0029014D">
            <w:pPr>
              <w:pStyle w:val="Default"/>
              <w:jc w:val="both"/>
              <w:rPr>
                <w:color w:val="auto"/>
              </w:rPr>
            </w:pPr>
          </w:p>
        </w:tc>
        <w:tc>
          <w:tcPr>
            <w:tcW w:w="1843" w:type="dxa"/>
            <w:vMerge/>
          </w:tcPr>
          <w:p w14:paraId="548E2C54" w14:textId="77777777" w:rsidR="00C71061" w:rsidRPr="00745E3B" w:rsidRDefault="00C71061" w:rsidP="0029014D">
            <w:pPr>
              <w:pStyle w:val="Default"/>
              <w:jc w:val="both"/>
              <w:rPr>
                <w:color w:val="auto"/>
              </w:rPr>
            </w:pPr>
          </w:p>
        </w:tc>
        <w:tc>
          <w:tcPr>
            <w:tcW w:w="4111" w:type="dxa"/>
            <w:vMerge/>
          </w:tcPr>
          <w:p w14:paraId="6D477844" w14:textId="77777777"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p>
        </w:tc>
        <w:tc>
          <w:tcPr>
            <w:tcW w:w="6662" w:type="dxa"/>
          </w:tcPr>
          <w:p w14:paraId="177B5C74" w14:textId="64D0015A" w:rsidR="00052263" w:rsidRPr="00745E3B" w:rsidRDefault="00052263" w:rsidP="00052263">
            <w:pPr>
              <w:rPr>
                <w:rFonts w:eastAsia="Tahoma"/>
                <w:color w:val="000000" w:themeColor="text1"/>
              </w:rPr>
            </w:pPr>
            <w:r w:rsidRPr="00745E3B">
              <w:rPr>
                <w:rFonts w:eastAsia="Tahoma"/>
                <w:color w:val="000000" w:themeColor="text1"/>
              </w:rPr>
              <w:t>Минимальные</w:t>
            </w:r>
            <w:r w:rsidR="0004390F" w:rsidRPr="00745E3B">
              <w:rPr>
                <w:rFonts w:eastAsia="Tahoma"/>
                <w:color w:val="000000" w:themeColor="text1"/>
              </w:rPr>
              <w:t xml:space="preserve"> </w:t>
            </w:r>
            <w:r w:rsidRPr="00745E3B">
              <w:rPr>
                <w:rFonts w:eastAsia="Tahoma"/>
                <w:color w:val="000000" w:themeColor="text1"/>
              </w:rPr>
              <w:t>отступы</w:t>
            </w:r>
            <w:r w:rsidR="0004390F" w:rsidRPr="00745E3B">
              <w:rPr>
                <w:rFonts w:eastAsia="Tahoma"/>
                <w:color w:val="000000" w:themeColor="text1"/>
              </w:rPr>
              <w:t xml:space="preserve"> </w:t>
            </w:r>
            <w:r w:rsidRPr="00745E3B">
              <w:rPr>
                <w:rFonts w:eastAsia="Tahoma"/>
                <w:color w:val="000000" w:themeColor="text1"/>
              </w:rPr>
              <w:t>от</w:t>
            </w:r>
            <w:r w:rsidR="0004390F" w:rsidRPr="00745E3B">
              <w:rPr>
                <w:rFonts w:eastAsia="Tahoma"/>
                <w:color w:val="000000" w:themeColor="text1"/>
              </w:rPr>
              <w:t xml:space="preserve"> </w:t>
            </w:r>
            <w:r w:rsidRPr="00745E3B">
              <w:rPr>
                <w:rFonts w:eastAsia="Tahoma"/>
                <w:color w:val="000000" w:themeColor="text1"/>
              </w:rPr>
              <w:t>границ</w:t>
            </w:r>
            <w:r w:rsidR="0004390F" w:rsidRPr="00745E3B">
              <w:rPr>
                <w:rFonts w:eastAsia="Tahoma"/>
                <w:color w:val="000000" w:themeColor="text1"/>
              </w:rPr>
              <w:t xml:space="preserve"> </w:t>
            </w:r>
            <w:r w:rsidRPr="00745E3B">
              <w:rPr>
                <w:rFonts w:eastAsia="Tahoma"/>
                <w:color w:val="000000" w:themeColor="text1"/>
              </w:rPr>
              <w:t>земельных</w:t>
            </w:r>
            <w:r w:rsidR="0004390F" w:rsidRPr="00745E3B">
              <w:rPr>
                <w:rFonts w:eastAsia="Tahoma"/>
                <w:color w:val="000000" w:themeColor="text1"/>
              </w:rPr>
              <w:t xml:space="preserve"> </w:t>
            </w:r>
            <w:r w:rsidRPr="00745E3B">
              <w:rPr>
                <w:rFonts w:eastAsia="Tahoma"/>
                <w:color w:val="000000" w:themeColor="text1"/>
              </w:rPr>
              <w:t>участков</w:t>
            </w:r>
            <w:r w:rsidR="0004390F" w:rsidRPr="00745E3B">
              <w:rPr>
                <w:rFonts w:eastAsia="Tahoma"/>
                <w:color w:val="000000" w:themeColor="text1"/>
              </w:rPr>
              <w:t xml:space="preserve"> </w:t>
            </w:r>
            <w:r w:rsidRPr="00745E3B">
              <w:rPr>
                <w:rFonts w:eastAsia="Tahoma"/>
                <w:color w:val="000000" w:themeColor="text1"/>
              </w:rPr>
              <w:t>в</w:t>
            </w:r>
            <w:r w:rsidR="0004390F" w:rsidRPr="00745E3B">
              <w:rPr>
                <w:rFonts w:eastAsia="Tahoma"/>
                <w:color w:val="000000" w:themeColor="text1"/>
              </w:rPr>
              <w:t xml:space="preserve"> </w:t>
            </w:r>
            <w:r w:rsidRPr="00745E3B">
              <w:rPr>
                <w:rFonts w:eastAsia="Tahoma"/>
                <w:color w:val="000000" w:themeColor="text1"/>
              </w:rPr>
              <w:t>целях</w:t>
            </w:r>
            <w:r w:rsidR="0004390F" w:rsidRPr="00745E3B">
              <w:rPr>
                <w:rFonts w:eastAsia="Tahoma"/>
                <w:color w:val="000000" w:themeColor="text1"/>
              </w:rPr>
              <w:t xml:space="preserve"> </w:t>
            </w:r>
            <w:r w:rsidRPr="00745E3B">
              <w:rPr>
                <w:rFonts w:eastAsia="Tahoma"/>
                <w:color w:val="000000" w:themeColor="text1"/>
              </w:rPr>
              <w:t>определения</w:t>
            </w:r>
            <w:r w:rsidR="0004390F" w:rsidRPr="00745E3B">
              <w:rPr>
                <w:rFonts w:eastAsia="Tahoma"/>
                <w:color w:val="000000" w:themeColor="text1"/>
              </w:rPr>
              <w:t xml:space="preserve"> </w:t>
            </w:r>
            <w:r w:rsidRPr="00745E3B">
              <w:rPr>
                <w:rFonts w:eastAsia="Tahoma"/>
                <w:color w:val="000000" w:themeColor="text1"/>
              </w:rPr>
              <w:t>мест</w:t>
            </w:r>
            <w:r w:rsidR="0004390F" w:rsidRPr="00745E3B">
              <w:rPr>
                <w:rFonts w:eastAsia="Tahoma"/>
                <w:color w:val="000000" w:themeColor="text1"/>
              </w:rPr>
              <w:t xml:space="preserve"> </w:t>
            </w:r>
            <w:r w:rsidRPr="00745E3B">
              <w:rPr>
                <w:rFonts w:eastAsia="Tahoma"/>
                <w:color w:val="000000" w:themeColor="text1"/>
              </w:rPr>
              <w:t>допустимого</w:t>
            </w:r>
            <w:r w:rsidR="0004390F" w:rsidRPr="00745E3B">
              <w:rPr>
                <w:rFonts w:eastAsia="Tahoma"/>
                <w:color w:val="000000" w:themeColor="text1"/>
              </w:rPr>
              <w:t xml:space="preserve"> </w:t>
            </w:r>
            <w:r w:rsidRPr="00745E3B">
              <w:rPr>
                <w:rFonts w:eastAsia="Tahoma"/>
                <w:color w:val="000000" w:themeColor="text1"/>
              </w:rPr>
              <w:t>размещения</w:t>
            </w:r>
            <w:r w:rsidR="0004390F" w:rsidRPr="00745E3B">
              <w:rPr>
                <w:rFonts w:eastAsia="Tahoma"/>
                <w:color w:val="000000" w:themeColor="text1"/>
              </w:rPr>
              <w:t xml:space="preserve"> </w:t>
            </w:r>
            <w:r w:rsidRPr="00745E3B">
              <w:rPr>
                <w:rFonts w:eastAsia="Tahoma"/>
                <w:color w:val="000000" w:themeColor="text1"/>
              </w:rPr>
              <w:t>зданий,</w:t>
            </w:r>
            <w:r w:rsidR="0004390F" w:rsidRPr="00745E3B">
              <w:rPr>
                <w:rFonts w:eastAsia="Tahoma"/>
                <w:color w:val="000000" w:themeColor="text1"/>
              </w:rPr>
              <w:t xml:space="preserve"> </w:t>
            </w:r>
            <w:r w:rsidRPr="00745E3B">
              <w:rPr>
                <w:rFonts w:eastAsia="Tahoma"/>
                <w:color w:val="000000" w:themeColor="text1"/>
              </w:rPr>
              <w:t>строений,</w:t>
            </w:r>
            <w:r w:rsidR="0004390F" w:rsidRPr="00745E3B">
              <w:rPr>
                <w:rFonts w:eastAsia="Tahoma"/>
                <w:color w:val="000000" w:themeColor="text1"/>
              </w:rPr>
              <w:t xml:space="preserve"> </w:t>
            </w:r>
            <w:r w:rsidRPr="00745E3B">
              <w:rPr>
                <w:rFonts w:eastAsia="Tahoma"/>
                <w:color w:val="000000" w:themeColor="text1"/>
              </w:rPr>
              <w:t>сооружений,</w:t>
            </w:r>
            <w:r w:rsidR="0004390F" w:rsidRPr="00745E3B">
              <w:rPr>
                <w:rFonts w:eastAsia="Tahoma"/>
                <w:color w:val="000000" w:themeColor="text1"/>
              </w:rPr>
              <w:t xml:space="preserve"> </w:t>
            </w:r>
            <w:r w:rsidRPr="00745E3B">
              <w:rPr>
                <w:rFonts w:eastAsia="Tahoma"/>
                <w:color w:val="000000" w:themeColor="text1"/>
              </w:rPr>
              <w:t>за</w:t>
            </w:r>
            <w:r w:rsidR="0004390F" w:rsidRPr="00745E3B">
              <w:rPr>
                <w:rFonts w:eastAsia="Tahoma"/>
                <w:color w:val="000000" w:themeColor="text1"/>
              </w:rPr>
              <w:t xml:space="preserve"> </w:t>
            </w:r>
            <w:r w:rsidRPr="00745E3B">
              <w:rPr>
                <w:rFonts w:eastAsia="Tahoma"/>
                <w:color w:val="000000" w:themeColor="text1"/>
              </w:rPr>
              <w:t>пределами</w:t>
            </w:r>
            <w:r w:rsidR="0004390F" w:rsidRPr="00745E3B">
              <w:rPr>
                <w:rFonts w:eastAsia="Tahoma"/>
                <w:color w:val="000000" w:themeColor="text1"/>
              </w:rPr>
              <w:t xml:space="preserve"> </w:t>
            </w:r>
            <w:r w:rsidRPr="00745E3B">
              <w:rPr>
                <w:rFonts w:eastAsia="Tahoma"/>
                <w:color w:val="000000" w:themeColor="text1"/>
              </w:rPr>
              <w:t>которых</w:t>
            </w:r>
            <w:r w:rsidR="0004390F" w:rsidRPr="00745E3B">
              <w:rPr>
                <w:rFonts w:eastAsia="Tahoma"/>
                <w:color w:val="000000" w:themeColor="text1"/>
              </w:rPr>
              <w:t xml:space="preserve"> </w:t>
            </w:r>
            <w:r w:rsidRPr="00745E3B">
              <w:rPr>
                <w:rFonts w:eastAsia="Tahoma"/>
                <w:color w:val="000000" w:themeColor="text1"/>
              </w:rPr>
              <w:t>запрещено</w:t>
            </w:r>
            <w:r w:rsidR="0004390F" w:rsidRPr="00745E3B">
              <w:rPr>
                <w:rFonts w:eastAsia="Tahoma"/>
                <w:color w:val="000000" w:themeColor="text1"/>
              </w:rPr>
              <w:t xml:space="preserve"> </w:t>
            </w:r>
            <w:r w:rsidRPr="00745E3B">
              <w:rPr>
                <w:rFonts w:eastAsia="Tahoma"/>
                <w:color w:val="000000" w:themeColor="text1"/>
              </w:rPr>
              <w:t>строительство</w:t>
            </w:r>
            <w:r w:rsidR="0004390F" w:rsidRPr="00745E3B">
              <w:rPr>
                <w:rFonts w:eastAsia="Tahoma"/>
                <w:color w:val="000000" w:themeColor="text1"/>
              </w:rPr>
              <w:t xml:space="preserve"> </w:t>
            </w:r>
            <w:r w:rsidRPr="00745E3B">
              <w:rPr>
                <w:rFonts w:eastAsia="Tahoma"/>
                <w:color w:val="000000" w:themeColor="text1"/>
              </w:rPr>
              <w:t>зданий,</w:t>
            </w:r>
            <w:r w:rsidR="0004390F" w:rsidRPr="00745E3B">
              <w:rPr>
                <w:rFonts w:eastAsia="Tahoma"/>
                <w:color w:val="000000" w:themeColor="text1"/>
              </w:rPr>
              <w:t xml:space="preserve"> </w:t>
            </w:r>
            <w:r w:rsidRPr="00745E3B">
              <w:rPr>
                <w:rFonts w:eastAsia="Tahoma"/>
                <w:color w:val="000000" w:themeColor="text1"/>
              </w:rPr>
              <w:t>строений,</w:t>
            </w:r>
            <w:r w:rsidR="0004390F" w:rsidRPr="00745E3B">
              <w:rPr>
                <w:rFonts w:eastAsia="Tahoma"/>
                <w:color w:val="000000" w:themeColor="text1"/>
              </w:rPr>
              <w:t xml:space="preserve"> </w:t>
            </w:r>
            <w:r w:rsidRPr="00745E3B">
              <w:rPr>
                <w:rFonts w:eastAsia="Tahoma"/>
                <w:color w:val="000000" w:themeColor="text1"/>
              </w:rPr>
              <w:t>сооружений</w:t>
            </w:r>
            <w:r w:rsidR="0004390F" w:rsidRPr="00745E3B">
              <w:rPr>
                <w:rFonts w:eastAsia="Tahoma"/>
                <w:color w:val="000000" w:themeColor="text1"/>
              </w:rPr>
              <w:t xml:space="preserve"> </w:t>
            </w:r>
            <w:r w:rsidRPr="00745E3B">
              <w:rPr>
                <w:rFonts w:eastAsia="Tahoma"/>
                <w:color w:val="000000" w:themeColor="text1"/>
              </w:rPr>
              <w:t>–</w:t>
            </w:r>
            <w:r w:rsidR="0004390F" w:rsidRPr="00745E3B">
              <w:rPr>
                <w:rFonts w:eastAsia="Tahoma"/>
                <w:color w:val="000000" w:themeColor="text1"/>
              </w:rPr>
              <w:t xml:space="preserve"> </w:t>
            </w:r>
            <w:r w:rsidRPr="00745E3B">
              <w:rPr>
                <w:rFonts w:eastAsia="Tahoma"/>
                <w:color w:val="000000" w:themeColor="text1"/>
              </w:rPr>
              <w:t>3</w:t>
            </w:r>
            <w:r w:rsidR="0004390F" w:rsidRPr="00745E3B">
              <w:rPr>
                <w:rFonts w:eastAsia="Tahoma"/>
                <w:color w:val="000000" w:themeColor="text1"/>
              </w:rPr>
              <w:t xml:space="preserve"> </w:t>
            </w:r>
            <w:r w:rsidRPr="00745E3B">
              <w:rPr>
                <w:rFonts w:eastAsia="Tahoma"/>
                <w:color w:val="000000" w:themeColor="text1"/>
              </w:rPr>
              <w:t>м;</w:t>
            </w:r>
          </w:p>
          <w:p w14:paraId="27A1BD10" w14:textId="50DC0246" w:rsidR="00B55ADF" w:rsidRPr="00745E3B" w:rsidRDefault="00052263" w:rsidP="00052263">
            <w:pPr>
              <w:rPr>
                <w:rFonts w:eastAsiaTheme="minorHAnsi"/>
                <w:lang w:eastAsia="en-US"/>
              </w:rPr>
            </w:pPr>
            <w:r w:rsidRPr="00745E3B">
              <w:rPr>
                <w:rFonts w:eastAsia="Tahoma"/>
                <w:color w:val="000000" w:themeColor="text1"/>
              </w:rPr>
              <w:t>минимальный</w:t>
            </w:r>
            <w:r w:rsidR="0004390F" w:rsidRPr="00745E3B">
              <w:rPr>
                <w:rFonts w:eastAsia="Tahoma"/>
                <w:color w:val="000000" w:themeColor="text1"/>
              </w:rPr>
              <w:t xml:space="preserve"> </w:t>
            </w:r>
            <w:r w:rsidRPr="00745E3B">
              <w:rPr>
                <w:rFonts w:eastAsia="Tahoma"/>
                <w:color w:val="000000" w:themeColor="text1"/>
              </w:rPr>
              <w:t>отступ</w:t>
            </w:r>
            <w:r w:rsidR="0004390F" w:rsidRPr="00745E3B">
              <w:rPr>
                <w:rFonts w:eastAsia="Tahoma"/>
                <w:color w:val="000000" w:themeColor="text1"/>
              </w:rPr>
              <w:t xml:space="preserve"> </w:t>
            </w:r>
            <w:r w:rsidRPr="00745E3B">
              <w:rPr>
                <w:rFonts w:eastAsia="Tahoma"/>
                <w:color w:val="000000" w:themeColor="text1"/>
              </w:rPr>
              <w:t>вспомогательных</w:t>
            </w:r>
            <w:r w:rsidR="0004390F" w:rsidRPr="00745E3B">
              <w:rPr>
                <w:rFonts w:eastAsia="Tahoma"/>
                <w:color w:val="000000" w:themeColor="text1"/>
              </w:rPr>
              <w:t xml:space="preserve"> </w:t>
            </w:r>
            <w:r w:rsidRPr="00745E3B">
              <w:rPr>
                <w:rFonts w:eastAsia="Tahoma"/>
                <w:color w:val="000000" w:themeColor="text1"/>
              </w:rPr>
              <w:t>построек</w:t>
            </w:r>
            <w:r w:rsidR="0004390F" w:rsidRPr="00745E3B">
              <w:rPr>
                <w:rFonts w:eastAsia="Tahoma"/>
                <w:color w:val="000000" w:themeColor="text1"/>
              </w:rPr>
              <w:t xml:space="preserve"> </w:t>
            </w:r>
            <w:r w:rsidRPr="00745E3B">
              <w:rPr>
                <w:rFonts w:eastAsia="Tahoma"/>
                <w:color w:val="000000" w:themeColor="text1"/>
              </w:rPr>
              <w:t>от</w:t>
            </w:r>
            <w:r w:rsidR="0004390F" w:rsidRPr="00745E3B">
              <w:rPr>
                <w:rFonts w:eastAsia="Tahoma"/>
                <w:color w:val="000000" w:themeColor="text1"/>
              </w:rPr>
              <w:t xml:space="preserve"> </w:t>
            </w:r>
            <w:r w:rsidRPr="00745E3B">
              <w:rPr>
                <w:rFonts w:eastAsia="Tahoma"/>
                <w:color w:val="000000" w:themeColor="text1"/>
              </w:rPr>
              <w:t>границ</w:t>
            </w:r>
            <w:r w:rsidR="0004390F" w:rsidRPr="00745E3B">
              <w:rPr>
                <w:rFonts w:eastAsia="Tahoma"/>
                <w:color w:val="000000" w:themeColor="text1"/>
              </w:rPr>
              <w:t xml:space="preserve"> </w:t>
            </w:r>
            <w:r w:rsidRPr="00745E3B">
              <w:rPr>
                <w:rFonts w:eastAsia="Tahoma"/>
                <w:color w:val="000000" w:themeColor="text1"/>
              </w:rPr>
              <w:t>земельных</w:t>
            </w:r>
            <w:r w:rsidR="0004390F" w:rsidRPr="00745E3B">
              <w:rPr>
                <w:rFonts w:eastAsia="Tahoma"/>
                <w:color w:val="000000" w:themeColor="text1"/>
              </w:rPr>
              <w:t xml:space="preserve"> </w:t>
            </w:r>
            <w:r w:rsidRPr="00745E3B">
              <w:rPr>
                <w:rFonts w:eastAsia="Tahoma"/>
                <w:color w:val="000000" w:themeColor="text1"/>
              </w:rPr>
              <w:t>участков</w:t>
            </w:r>
            <w:r w:rsidR="0004390F" w:rsidRPr="00745E3B">
              <w:rPr>
                <w:rFonts w:eastAsia="Tahoma"/>
                <w:color w:val="000000" w:themeColor="text1"/>
              </w:rPr>
              <w:t xml:space="preserve"> </w:t>
            </w:r>
            <w:r w:rsidRPr="00745E3B">
              <w:rPr>
                <w:rFonts w:eastAsia="Tahoma"/>
                <w:color w:val="000000" w:themeColor="text1"/>
              </w:rPr>
              <w:t>–</w:t>
            </w:r>
            <w:r w:rsidR="0004390F" w:rsidRPr="00745E3B">
              <w:rPr>
                <w:rFonts w:eastAsia="Tahoma"/>
                <w:color w:val="000000" w:themeColor="text1"/>
              </w:rPr>
              <w:t xml:space="preserve"> </w:t>
            </w:r>
            <w:r w:rsidRPr="00745E3B">
              <w:rPr>
                <w:rFonts w:eastAsia="Tahoma"/>
                <w:color w:val="000000" w:themeColor="text1"/>
              </w:rPr>
              <w:t>1</w:t>
            </w:r>
            <w:r w:rsidR="0004390F" w:rsidRPr="00745E3B">
              <w:rPr>
                <w:rFonts w:eastAsia="Tahoma"/>
                <w:color w:val="000000" w:themeColor="text1"/>
              </w:rPr>
              <w:t xml:space="preserve"> </w:t>
            </w:r>
            <w:r w:rsidRPr="00745E3B">
              <w:rPr>
                <w:rFonts w:eastAsia="Tahoma"/>
                <w:color w:val="000000" w:themeColor="text1"/>
              </w:rPr>
              <w:t>м</w:t>
            </w:r>
            <w:r w:rsidR="00D558AF" w:rsidRPr="00745E3B">
              <w:rPr>
                <w:rFonts w:eastAsia="Tahoma"/>
                <w:color w:val="000000" w:themeColor="text1"/>
              </w:rPr>
              <w:t xml:space="preserve"> (прим.3.7)</w:t>
            </w:r>
          </w:p>
        </w:tc>
      </w:tr>
      <w:tr w:rsidR="005A273E" w:rsidRPr="00745E3B" w14:paraId="5CA88374" w14:textId="77777777" w:rsidTr="00745E3B">
        <w:trPr>
          <w:trHeight w:val="262"/>
        </w:trPr>
        <w:tc>
          <w:tcPr>
            <w:tcW w:w="558" w:type="dxa"/>
            <w:vMerge/>
          </w:tcPr>
          <w:p w14:paraId="38CD2BAA" w14:textId="77777777" w:rsidR="00C71061" w:rsidRPr="00745E3B" w:rsidRDefault="00C71061" w:rsidP="00EF28B8">
            <w:pPr>
              <w:pStyle w:val="Default"/>
              <w:numPr>
                <w:ilvl w:val="0"/>
                <w:numId w:val="16"/>
              </w:numPr>
              <w:ind w:left="22" w:firstLine="0"/>
              <w:jc w:val="center"/>
              <w:rPr>
                <w:color w:val="auto"/>
              </w:rPr>
            </w:pPr>
          </w:p>
        </w:tc>
        <w:tc>
          <w:tcPr>
            <w:tcW w:w="1847" w:type="dxa"/>
            <w:vMerge/>
          </w:tcPr>
          <w:p w14:paraId="3210F1A0" w14:textId="77777777" w:rsidR="00C71061" w:rsidRPr="00745E3B" w:rsidRDefault="00C71061" w:rsidP="0029014D">
            <w:pPr>
              <w:pStyle w:val="Default"/>
              <w:jc w:val="both"/>
              <w:rPr>
                <w:color w:val="auto"/>
              </w:rPr>
            </w:pPr>
          </w:p>
        </w:tc>
        <w:tc>
          <w:tcPr>
            <w:tcW w:w="1843" w:type="dxa"/>
            <w:vMerge/>
          </w:tcPr>
          <w:p w14:paraId="4F1261F0" w14:textId="77777777" w:rsidR="00C71061" w:rsidRPr="00745E3B" w:rsidRDefault="00C71061" w:rsidP="0029014D">
            <w:pPr>
              <w:pStyle w:val="Default"/>
              <w:jc w:val="both"/>
              <w:rPr>
                <w:color w:val="auto"/>
              </w:rPr>
            </w:pPr>
          </w:p>
        </w:tc>
        <w:tc>
          <w:tcPr>
            <w:tcW w:w="4111" w:type="dxa"/>
            <w:vMerge/>
          </w:tcPr>
          <w:p w14:paraId="0F4413B9" w14:textId="77777777"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p>
        </w:tc>
        <w:tc>
          <w:tcPr>
            <w:tcW w:w="6662" w:type="dxa"/>
          </w:tcPr>
          <w:p w14:paraId="41B56A63" w14:textId="3687A375"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Предельная</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высота</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зданий,</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строений,</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сооружений</w:t>
            </w:r>
            <w:r w:rsidR="00C71055" w:rsidRPr="00745E3B">
              <w:rPr>
                <w:rFonts w:ascii="Times New Roman" w:eastAsiaTheme="minorHAnsi" w:hAnsi="Times New Roman" w:cs="Times New Roman"/>
                <w:sz w:val="24"/>
                <w:szCs w:val="24"/>
                <w:lang w:eastAsia="en-US"/>
              </w:rPr>
              <w:t xml:space="preserve"> (за исключением строений и сооружений вспомогательного использования) – 20 м.</w:t>
            </w:r>
          </w:p>
          <w:p w14:paraId="2BE3C926" w14:textId="169E5814" w:rsidR="00C71061" w:rsidRPr="00745E3B" w:rsidRDefault="00C71055" w:rsidP="0029014D">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Предельная высота зданий, строений и сооружений вспомогательного использования - 5 м.</w:t>
            </w:r>
          </w:p>
        </w:tc>
      </w:tr>
      <w:tr w:rsidR="005A273E" w:rsidRPr="00745E3B" w14:paraId="31441D2D" w14:textId="77777777" w:rsidTr="00745E3B">
        <w:trPr>
          <w:trHeight w:val="552"/>
        </w:trPr>
        <w:tc>
          <w:tcPr>
            <w:tcW w:w="558" w:type="dxa"/>
            <w:vMerge/>
          </w:tcPr>
          <w:p w14:paraId="47C7F260" w14:textId="77777777" w:rsidR="00C71061" w:rsidRPr="00745E3B" w:rsidRDefault="00C71061" w:rsidP="00EF28B8">
            <w:pPr>
              <w:pStyle w:val="Default"/>
              <w:numPr>
                <w:ilvl w:val="0"/>
                <w:numId w:val="16"/>
              </w:numPr>
              <w:ind w:left="22" w:firstLine="0"/>
              <w:jc w:val="center"/>
              <w:rPr>
                <w:color w:val="auto"/>
              </w:rPr>
            </w:pPr>
          </w:p>
        </w:tc>
        <w:tc>
          <w:tcPr>
            <w:tcW w:w="1847" w:type="dxa"/>
            <w:vMerge/>
          </w:tcPr>
          <w:p w14:paraId="5CAA22AB" w14:textId="77777777" w:rsidR="00C71061" w:rsidRPr="00745E3B" w:rsidRDefault="00C71061" w:rsidP="0029014D">
            <w:pPr>
              <w:pStyle w:val="Default"/>
              <w:jc w:val="both"/>
              <w:rPr>
                <w:color w:val="auto"/>
              </w:rPr>
            </w:pPr>
          </w:p>
        </w:tc>
        <w:tc>
          <w:tcPr>
            <w:tcW w:w="1843" w:type="dxa"/>
            <w:vMerge/>
          </w:tcPr>
          <w:p w14:paraId="0600D324" w14:textId="77777777" w:rsidR="00C71061" w:rsidRPr="00745E3B" w:rsidRDefault="00C71061" w:rsidP="0029014D">
            <w:pPr>
              <w:pStyle w:val="Default"/>
              <w:jc w:val="both"/>
              <w:rPr>
                <w:color w:val="auto"/>
              </w:rPr>
            </w:pPr>
          </w:p>
        </w:tc>
        <w:tc>
          <w:tcPr>
            <w:tcW w:w="4111" w:type="dxa"/>
            <w:vMerge/>
          </w:tcPr>
          <w:p w14:paraId="68B0B776" w14:textId="77777777"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p>
        </w:tc>
        <w:tc>
          <w:tcPr>
            <w:tcW w:w="6662" w:type="dxa"/>
          </w:tcPr>
          <w:p w14:paraId="5E7B0A39" w14:textId="2279CA4A"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Минимальный</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процент</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озеленения</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в</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границах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земельного</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участка</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не</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подлежит</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установлению</w:t>
            </w:r>
          </w:p>
        </w:tc>
      </w:tr>
      <w:tr w:rsidR="005A273E" w:rsidRPr="00745E3B" w14:paraId="5B54646C" w14:textId="77777777" w:rsidTr="00745E3B">
        <w:trPr>
          <w:trHeight w:val="617"/>
        </w:trPr>
        <w:tc>
          <w:tcPr>
            <w:tcW w:w="558" w:type="dxa"/>
            <w:vMerge/>
          </w:tcPr>
          <w:p w14:paraId="1D20137A" w14:textId="77777777" w:rsidR="00C71061" w:rsidRPr="00745E3B" w:rsidRDefault="00C71061" w:rsidP="00EF28B8">
            <w:pPr>
              <w:pStyle w:val="Default"/>
              <w:numPr>
                <w:ilvl w:val="0"/>
                <w:numId w:val="16"/>
              </w:numPr>
              <w:ind w:left="22" w:firstLine="0"/>
              <w:jc w:val="center"/>
              <w:rPr>
                <w:color w:val="auto"/>
              </w:rPr>
            </w:pPr>
          </w:p>
        </w:tc>
        <w:tc>
          <w:tcPr>
            <w:tcW w:w="1847" w:type="dxa"/>
            <w:vMerge/>
          </w:tcPr>
          <w:p w14:paraId="7297F7C6" w14:textId="77777777" w:rsidR="00C71061" w:rsidRPr="00745E3B" w:rsidRDefault="00C71061" w:rsidP="0029014D">
            <w:pPr>
              <w:pStyle w:val="Default"/>
              <w:jc w:val="both"/>
              <w:rPr>
                <w:color w:val="auto"/>
              </w:rPr>
            </w:pPr>
          </w:p>
        </w:tc>
        <w:tc>
          <w:tcPr>
            <w:tcW w:w="1843" w:type="dxa"/>
            <w:vMerge/>
          </w:tcPr>
          <w:p w14:paraId="4B095992" w14:textId="77777777" w:rsidR="00C71061" w:rsidRPr="00745E3B" w:rsidRDefault="00C71061" w:rsidP="0029014D">
            <w:pPr>
              <w:pStyle w:val="Default"/>
              <w:jc w:val="both"/>
              <w:rPr>
                <w:color w:val="auto"/>
              </w:rPr>
            </w:pPr>
          </w:p>
        </w:tc>
        <w:tc>
          <w:tcPr>
            <w:tcW w:w="4111" w:type="dxa"/>
            <w:vMerge/>
          </w:tcPr>
          <w:p w14:paraId="40BE0C95" w14:textId="77777777"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p>
        </w:tc>
        <w:tc>
          <w:tcPr>
            <w:tcW w:w="6662" w:type="dxa"/>
          </w:tcPr>
          <w:p w14:paraId="76E3824E" w14:textId="77777777" w:rsidR="00BE4501" w:rsidRPr="00745E3B" w:rsidRDefault="00BE4501" w:rsidP="00BE450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Иные параметры:</w:t>
            </w:r>
          </w:p>
          <w:p w14:paraId="110ACF91" w14:textId="77777777" w:rsidR="00BE4501" w:rsidRPr="00745E3B" w:rsidRDefault="00BE4501" w:rsidP="00BE450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максимальная общая площадь объектов индивидуального жилищного строительства – 400 кв. м;</w:t>
            </w:r>
          </w:p>
          <w:p w14:paraId="66C9B06F" w14:textId="77777777" w:rsidR="00BE4501" w:rsidRPr="00745E3B" w:rsidRDefault="00BE4501" w:rsidP="00BE450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xml:space="preserve">- максимальное количество объектов индивидуального жилищного строительства в пределах земельного участка – 2,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 </w:t>
            </w:r>
          </w:p>
          <w:p w14:paraId="62828C75" w14:textId="77777777" w:rsidR="00BE4501" w:rsidRPr="00745E3B" w:rsidRDefault="00BE4501" w:rsidP="00BE450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предельное количество надземных этажей объектов индивидуального жилищного строительства (за исключением строений и сооружений вспомогательного использования) – 3;</w:t>
            </w:r>
          </w:p>
          <w:p w14:paraId="45534131" w14:textId="77777777" w:rsidR="00BE4501" w:rsidRPr="00745E3B" w:rsidRDefault="00BE4501" w:rsidP="00BE450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максимальное количество надземных этажей для зданий, строений и сооружений вспомогательного использования – 1;</w:t>
            </w:r>
          </w:p>
          <w:p w14:paraId="25F8C2BA" w14:textId="77777777" w:rsidR="00BE4501" w:rsidRPr="00745E3B" w:rsidRDefault="00BE4501" w:rsidP="00BE450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максимальная общая площадь всех объектов вспомогательного назначения, расположенных в границах земельного участка площадью до 500 кв.м. – 150 кв.м;</w:t>
            </w:r>
          </w:p>
          <w:p w14:paraId="53532FD0" w14:textId="77777777" w:rsidR="00BE4501" w:rsidRPr="00745E3B" w:rsidRDefault="00BE4501" w:rsidP="00BE450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максимальная общая площадь всех объектов вспомогательного назначения, расположенных в границах земельного участка площадью до 1000 кв.м. – 200 кв.м;</w:t>
            </w:r>
          </w:p>
          <w:p w14:paraId="54DDC827" w14:textId="395E1B06" w:rsidR="00C71061" w:rsidRPr="00745E3B" w:rsidRDefault="00BE4501" w:rsidP="00BE450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максимальная общая площадь всех объектов вспомогательного назначения, расположенных в границах земельного участка площадью до 1500 кв.м. – 450 кв.м;</w:t>
            </w:r>
          </w:p>
        </w:tc>
      </w:tr>
      <w:tr w:rsidR="001E4041" w:rsidRPr="00745E3B" w14:paraId="4F7FC7E9" w14:textId="77777777" w:rsidTr="00745E3B">
        <w:trPr>
          <w:trHeight w:val="105"/>
        </w:trPr>
        <w:tc>
          <w:tcPr>
            <w:tcW w:w="558" w:type="dxa"/>
            <w:vMerge w:val="restart"/>
          </w:tcPr>
          <w:p w14:paraId="4F9D5E6C" w14:textId="77777777" w:rsidR="001E4041" w:rsidRPr="00745E3B" w:rsidRDefault="001E4041" w:rsidP="001E4041">
            <w:pPr>
              <w:pStyle w:val="Default"/>
              <w:numPr>
                <w:ilvl w:val="0"/>
                <w:numId w:val="16"/>
              </w:numPr>
              <w:ind w:left="22" w:firstLine="0"/>
              <w:jc w:val="center"/>
              <w:rPr>
                <w:color w:val="auto"/>
              </w:rPr>
            </w:pPr>
          </w:p>
        </w:tc>
        <w:tc>
          <w:tcPr>
            <w:tcW w:w="1847" w:type="dxa"/>
            <w:vMerge w:val="restart"/>
          </w:tcPr>
          <w:p w14:paraId="633C313F" w14:textId="266BBF9F" w:rsidR="001E4041" w:rsidRPr="00745E3B" w:rsidRDefault="001E4041" w:rsidP="001E4041">
            <w:pPr>
              <w:pStyle w:val="Default"/>
              <w:jc w:val="both"/>
              <w:rPr>
                <w:color w:val="auto"/>
              </w:rPr>
            </w:pPr>
            <w:r w:rsidRPr="00745E3B">
              <w:rPr>
                <w:color w:val="auto"/>
              </w:rPr>
              <w:t>Для ведения личного подсобного хозяйства (приусадебный земельный участок)</w:t>
            </w:r>
          </w:p>
        </w:tc>
        <w:tc>
          <w:tcPr>
            <w:tcW w:w="1843" w:type="dxa"/>
            <w:vMerge w:val="restart"/>
          </w:tcPr>
          <w:p w14:paraId="173A19D4" w14:textId="77777777" w:rsidR="001E4041" w:rsidRPr="00745E3B" w:rsidRDefault="001E4041" w:rsidP="001E4041">
            <w:pPr>
              <w:pStyle w:val="Default"/>
              <w:jc w:val="both"/>
              <w:rPr>
                <w:color w:val="auto"/>
              </w:rPr>
            </w:pPr>
            <w:r w:rsidRPr="00745E3B">
              <w:rPr>
                <w:color w:val="auto"/>
              </w:rPr>
              <w:t>2.2</w:t>
            </w:r>
          </w:p>
        </w:tc>
        <w:tc>
          <w:tcPr>
            <w:tcW w:w="4111" w:type="dxa"/>
            <w:vMerge w:val="restart"/>
          </w:tcPr>
          <w:p w14:paraId="2AFD889F" w14:textId="7D9B78E7"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6662" w:type="dxa"/>
          </w:tcPr>
          <w:p w14:paraId="5B6F14DA" w14:textId="382E6D4C"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Минимальный размер земельного участка (площадь) – 400 кв. м</w:t>
            </w:r>
          </w:p>
        </w:tc>
      </w:tr>
      <w:tr w:rsidR="001E4041" w:rsidRPr="00745E3B" w14:paraId="30B35837" w14:textId="77777777" w:rsidTr="00745E3B">
        <w:trPr>
          <w:trHeight w:val="102"/>
        </w:trPr>
        <w:tc>
          <w:tcPr>
            <w:tcW w:w="558" w:type="dxa"/>
            <w:vMerge/>
          </w:tcPr>
          <w:p w14:paraId="742511E1" w14:textId="77777777" w:rsidR="001E4041" w:rsidRPr="00745E3B" w:rsidRDefault="001E4041" w:rsidP="001E4041">
            <w:pPr>
              <w:pStyle w:val="Default"/>
              <w:numPr>
                <w:ilvl w:val="0"/>
                <w:numId w:val="16"/>
              </w:numPr>
              <w:ind w:left="22" w:firstLine="0"/>
              <w:jc w:val="center"/>
              <w:rPr>
                <w:color w:val="auto"/>
              </w:rPr>
            </w:pPr>
          </w:p>
        </w:tc>
        <w:tc>
          <w:tcPr>
            <w:tcW w:w="1847" w:type="dxa"/>
            <w:vMerge/>
          </w:tcPr>
          <w:p w14:paraId="4D2BD594" w14:textId="77777777" w:rsidR="001E4041" w:rsidRPr="00745E3B" w:rsidRDefault="001E4041" w:rsidP="001E4041">
            <w:pPr>
              <w:pStyle w:val="Default"/>
              <w:jc w:val="both"/>
              <w:rPr>
                <w:color w:val="auto"/>
              </w:rPr>
            </w:pPr>
          </w:p>
        </w:tc>
        <w:tc>
          <w:tcPr>
            <w:tcW w:w="1843" w:type="dxa"/>
            <w:vMerge/>
          </w:tcPr>
          <w:p w14:paraId="25AD7DE3" w14:textId="77777777" w:rsidR="001E4041" w:rsidRPr="00745E3B" w:rsidRDefault="001E4041" w:rsidP="001E4041">
            <w:pPr>
              <w:pStyle w:val="Default"/>
              <w:jc w:val="both"/>
              <w:rPr>
                <w:color w:val="auto"/>
              </w:rPr>
            </w:pPr>
          </w:p>
        </w:tc>
        <w:tc>
          <w:tcPr>
            <w:tcW w:w="4111" w:type="dxa"/>
            <w:vMerge/>
          </w:tcPr>
          <w:p w14:paraId="0BC32F41" w14:textId="77777777"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p>
        </w:tc>
        <w:tc>
          <w:tcPr>
            <w:tcW w:w="6662" w:type="dxa"/>
          </w:tcPr>
          <w:p w14:paraId="59F89685" w14:textId="3D3505B5"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Максимальный размер земельного участка (площадь) – 2500 кв. м</w:t>
            </w:r>
          </w:p>
        </w:tc>
      </w:tr>
      <w:tr w:rsidR="001E4041" w:rsidRPr="00745E3B" w14:paraId="4E3EE7C8" w14:textId="77777777" w:rsidTr="00745E3B">
        <w:trPr>
          <w:trHeight w:val="102"/>
        </w:trPr>
        <w:tc>
          <w:tcPr>
            <w:tcW w:w="558" w:type="dxa"/>
            <w:vMerge/>
          </w:tcPr>
          <w:p w14:paraId="6B4BFF09" w14:textId="77777777" w:rsidR="001E4041" w:rsidRPr="00745E3B" w:rsidRDefault="001E4041" w:rsidP="001E4041">
            <w:pPr>
              <w:pStyle w:val="Default"/>
              <w:numPr>
                <w:ilvl w:val="0"/>
                <w:numId w:val="16"/>
              </w:numPr>
              <w:ind w:left="22" w:firstLine="0"/>
              <w:jc w:val="center"/>
              <w:rPr>
                <w:color w:val="auto"/>
              </w:rPr>
            </w:pPr>
          </w:p>
        </w:tc>
        <w:tc>
          <w:tcPr>
            <w:tcW w:w="1847" w:type="dxa"/>
            <w:vMerge/>
          </w:tcPr>
          <w:p w14:paraId="5D83D9EE" w14:textId="77777777" w:rsidR="001E4041" w:rsidRPr="00745E3B" w:rsidRDefault="001E4041" w:rsidP="001E4041">
            <w:pPr>
              <w:pStyle w:val="Default"/>
              <w:jc w:val="both"/>
              <w:rPr>
                <w:color w:val="auto"/>
              </w:rPr>
            </w:pPr>
          </w:p>
        </w:tc>
        <w:tc>
          <w:tcPr>
            <w:tcW w:w="1843" w:type="dxa"/>
            <w:vMerge/>
          </w:tcPr>
          <w:p w14:paraId="264C5B66" w14:textId="77777777" w:rsidR="001E4041" w:rsidRPr="00745E3B" w:rsidRDefault="001E4041" w:rsidP="001E4041">
            <w:pPr>
              <w:pStyle w:val="Default"/>
              <w:jc w:val="both"/>
              <w:rPr>
                <w:color w:val="auto"/>
              </w:rPr>
            </w:pPr>
          </w:p>
        </w:tc>
        <w:tc>
          <w:tcPr>
            <w:tcW w:w="4111" w:type="dxa"/>
            <w:vMerge/>
          </w:tcPr>
          <w:p w14:paraId="5A5B2D06" w14:textId="77777777"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p>
        </w:tc>
        <w:tc>
          <w:tcPr>
            <w:tcW w:w="6662" w:type="dxa"/>
          </w:tcPr>
          <w:p w14:paraId="76DB1844" w14:textId="3E91DE00"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Максимальный процент застройки в границах земельного участка – 60%</w:t>
            </w:r>
          </w:p>
        </w:tc>
      </w:tr>
      <w:tr w:rsidR="001E4041" w:rsidRPr="00745E3B" w14:paraId="08E35FDD" w14:textId="77777777" w:rsidTr="00745E3B">
        <w:trPr>
          <w:trHeight w:val="102"/>
        </w:trPr>
        <w:tc>
          <w:tcPr>
            <w:tcW w:w="558" w:type="dxa"/>
            <w:vMerge/>
          </w:tcPr>
          <w:p w14:paraId="5E4EBFE4" w14:textId="77777777" w:rsidR="001E4041" w:rsidRPr="00745E3B" w:rsidRDefault="001E4041" w:rsidP="001E4041">
            <w:pPr>
              <w:pStyle w:val="Default"/>
              <w:numPr>
                <w:ilvl w:val="0"/>
                <w:numId w:val="16"/>
              </w:numPr>
              <w:ind w:left="22" w:firstLine="0"/>
              <w:jc w:val="center"/>
              <w:rPr>
                <w:color w:val="auto"/>
              </w:rPr>
            </w:pPr>
          </w:p>
        </w:tc>
        <w:tc>
          <w:tcPr>
            <w:tcW w:w="1847" w:type="dxa"/>
            <w:vMerge/>
          </w:tcPr>
          <w:p w14:paraId="0E247EAC" w14:textId="77777777" w:rsidR="001E4041" w:rsidRPr="00745E3B" w:rsidRDefault="001E4041" w:rsidP="001E4041">
            <w:pPr>
              <w:pStyle w:val="Default"/>
              <w:jc w:val="both"/>
              <w:rPr>
                <w:color w:val="auto"/>
              </w:rPr>
            </w:pPr>
          </w:p>
        </w:tc>
        <w:tc>
          <w:tcPr>
            <w:tcW w:w="1843" w:type="dxa"/>
            <w:vMerge/>
          </w:tcPr>
          <w:p w14:paraId="291C5517" w14:textId="77777777" w:rsidR="001E4041" w:rsidRPr="00745E3B" w:rsidRDefault="001E4041" w:rsidP="001E4041">
            <w:pPr>
              <w:pStyle w:val="Default"/>
              <w:jc w:val="both"/>
              <w:rPr>
                <w:color w:val="auto"/>
              </w:rPr>
            </w:pPr>
          </w:p>
        </w:tc>
        <w:tc>
          <w:tcPr>
            <w:tcW w:w="4111" w:type="dxa"/>
            <w:vMerge/>
          </w:tcPr>
          <w:p w14:paraId="3EF92D92" w14:textId="77777777"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p>
        </w:tc>
        <w:tc>
          <w:tcPr>
            <w:tcW w:w="6662" w:type="dxa"/>
          </w:tcPr>
          <w:p w14:paraId="48EB9EC1" w14:textId="77777777" w:rsidR="001E4041" w:rsidRPr="00745E3B" w:rsidRDefault="001E4041" w:rsidP="001E4041">
            <w:pPr>
              <w:rPr>
                <w:rFonts w:eastAsia="Tahoma"/>
                <w:color w:val="000000" w:themeColor="text1"/>
              </w:rPr>
            </w:pPr>
            <w:r w:rsidRPr="00745E3B">
              <w:rPr>
                <w:rFonts w:eastAsia="Tahoma"/>
                <w:color w:val="000000" w:themeColor="text1"/>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07DB734F" w14:textId="123628F5" w:rsidR="001E4041" w:rsidRPr="00745E3B" w:rsidRDefault="001E4041" w:rsidP="001E4041">
            <w:pPr>
              <w:rPr>
                <w:rFonts w:eastAsiaTheme="minorHAnsi"/>
                <w:lang w:eastAsia="en-US"/>
              </w:rPr>
            </w:pPr>
            <w:r w:rsidRPr="00745E3B">
              <w:rPr>
                <w:rFonts w:eastAsia="Tahoma"/>
                <w:color w:val="000000" w:themeColor="text1"/>
              </w:rPr>
              <w:t>минимальный отступ вспомогательных построек от границ земельных участков – 1 м (прим.3.7)</w:t>
            </w:r>
          </w:p>
        </w:tc>
      </w:tr>
      <w:tr w:rsidR="001E4041" w:rsidRPr="00745E3B" w14:paraId="18C7E85A" w14:textId="77777777" w:rsidTr="00745E3B">
        <w:trPr>
          <w:trHeight w:val="102"/>
        </w:trPr>
        <w:tc>
          <w:tcPr>
            <w:tcW w:w="558" w:type="dxa"/>
            <w:vMerge/>
          </w:tcPr>
          <w:p w14:paraId="15E163AD" w14:textId="77777777" w:rsidR="001E4041" w:rsidRPr="00745E3B" w:rsidRDefault="001E4041" w:rsidP="001E4041">
            <w:pPr>
              <w:pStyle w:val="Default"/>
              <w:numPr>
                <w:ilvl w:val="0"/>
                <w:numId w:val="16"/>
              </w:numPr>
              <w:ind w:left="22" w:firstLine="0"/>
              <w:jc w:val="center"/>
              <w:rPr>
                <w:color w:val="auto"/>
              </w:rPr>
            </w:pPr>
          </w:p>
        </w:tc>
        <w:tc>
          <w:tcPr>
            <w:tcW w:w="1847" w:type="dxa"/>
            <w:vMerge/>
          </w:tcPr>
          <w:p w14:paraId="02B994C8" w14:textId="77777777" w:rsidR="001E4041" w:rsidRPr="00745E3B" w:rsidRDefault="001E4041" w:rsidP="001E4041">
            <w:pPr>
              <w:pStyle w:val="Default"/>
              <w:jc w:val="both"/>
              <w:rPr>
                <w:color w:val="auto"/>
              </w:rPr>
            </w:pPr>
          </w:p>
        </w:tc>
        <w:tc>
          <w:tcPr>
            <w:tcW w:w="1843" w:type="dxa"/>
            <w:vMerge/>
          </w:tcPr>
          <w:p w14:paraId="248D6139" w14:textId="77777777" w:rsidR="001E4041" w:rsidRPr="00745E3B" w:rsidRDefault="001E4041" w:rsidP="001E4041">
            <w:pPr>
              <w:pStyle w:val="Default"/>
              <w:jc w:val="both"/>
              <w:rPr>
                <w:color w:val="auto"/>
              </w:rPr>
            </w:pPr>
          </w:p>
        </w:tc>
        <w:tc>
          <w:tcPr>
            <w:tcW w:w="4111" w:type="dxa"/>
            <w:vMerge/>
          </w:tcPr>
          <w:p w14:paraId="5ED793C3" w14:textId="77777777"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p>
        </w:tc>
        <w:tc>
          <w:tcPr>
            <w:tcW w:w="6662" w:type="dxa"/>
          </w:tcPr>
          <w:p w14:paraId="74DBA7D3" w14:textId="77777777"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Предельная высота зданий, строений, сооружений (за исключением строений и сооружений вспомогательного использования) – 20 м.</w:t>
            </w:r>
          </w:p>
          <w:p w14:paraId="3C941A76" w14:textId="6D649FB8"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Предельная высота зданий, строений и сооружений вспомогательного использования - 5 м.</w:t>
            </w:r>
          </w:p>
        </w:tc>
      </w:tr>
      <w:tr w:rsidR="001E4041" w:rsidRPr="00745E3B" w14:paraId="328117F9" w14:textId="77777777" w:rsidTr="00745E3B">
        <w:trPr>
          <w:trHeight w:val="102"/>
        </w:trPr>
        <w:tc>
          <w:tcPr>
            <w:tcW w:w="558" w:type="dxa"/>
            <w:vMerge/>
          </w:tcPr>
          <w:p w14:paraId="4829831C" w14:textId="77777777" w:rsidR="001E4041" w:rsidRPr="00745E3B" w:rsidRDefault="001E4041" w:rsidP="001E4041">
            <w:pPr>
              <w:pStyle w:val="Default"/>
              <w:numPr>
                <w:ilvl w:val="0"/>
                <w:numId w:val="16"/>
              </w:numPr>
              <w:ind w:left="22" w:firstLine="0"/>
              <w:jc w:val="center"/>
              <w:rPr>
                <w:color w:val="auto"/>
              </w:rPr>
            </w:pPr>
          </w:p>
        </w:tc>
        <w:tc>
          <w:tcPr>
            <w:tcW w:w="1847" w:type="dxa"/>
            <w:vMerge/>
          </w:tcPr>
          <w:p w14:paraId="7B97AEC5" w14:textId="77777777" w:rsidR="001E4041" w:rsidRPr="00745E3B" w:rsidRDefault="001E4041" w:rsidP="001E4041">
            <w:pPr>
              <w:pStyle w:val="Default"/>
              <w:jc w:val="both"/>
              <w:rPr>
                <w:color w:val="auto"/>
              </w:rPr>
            </w:pPr>
          </w:p>
        </w:tc>
        <w:tc>
          <w:tcPr>
            <w:tcW w:w="1843" w:type="dxa"/>
            <w:vMerge/>
          </w:tcPr>
          <w:p w14:paraId="0518C776" w14:textId="77777777" w:rsidR="001E4041" w:rsidRPr="00745E3B" w:rsidRDefault="001E4041" w:rsidP="001E4041">
            <w:pPr>
              <w:pStyle w:val="Default"/>
              <w:jc w:val="both"/>
              <w:rPr>
                <w:color w:val="auto"/>
              </w:rPr>
            </w:pPr>
          </w:p>
        </w:tc>
        <w:tc>
          <w:tcPr>
            <w:tcW w:w="4111" w:type="dxa"/>
            <w:vMerge/>
          </w:tcPr>
          <w:p w14:paraId="22A8B224" w14:textId="77777777"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p>
        </w:tc>
        <w:tc>
          <w:tcPr>
            <w:tcW w:w="6662" w:type="dxa"/>
          </w:tcPr>
          <w:p w14:paraId="3CC6D25D" w14:textId="01598CE6"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Минимальный процент озеленения в границах земельного участка – не подлежит установлению</w:t>
            </w:r>
          </w:p>
        </w:tc>
      </w:tr>
      <w:tr w:rsidR="001E4041" w:rsidRPr="00745E3B" w14:paraId="4A783D60" w14:textId="77777777" w:rsidTr="00745E3B">
        <w:trPr>
          <w:trHeight w:val="102"/>
        </w:trPr>
        <w:tc>
          <w:tcPr>
            <w:tcW w:w="558" w:type="dxa"/>
            <w:vMerge/>
          </w:tcPr>
          <w:p w14:paraId="1D816B4C" w14:textId="77777777" w:rsidR="001E4041" w:rsidRPr="00745E3B" w:rsidRDefault="001E4041" w:rsidP="001E4041">
            <w:pPr>
              <w:pStyle w:val="Default"/>
              <w:numPr>
                <w:ilvl w:val="0"/>
                <w:numId w:val="16"/>
              </w:numPr>
              <w:ind w:left="22" w:firstLine="0"/>
              <w:jc w:val="center"/>
              <w:rPr>
                <w:color w:val="auto"/>
              </w:rPr>
            </w:pPr>
          </w:p>
        </w:tc>
        <w:tc>
          <w:tcPr>
            <w:tcW w:w="1847" w:type="dxa"/>
            <w:vMerge/>
          </w:tcPr>
          <w:p w14:paraId="08FE1329" w14:textId="77777777" w:rsidR="001E4041" w:rsidRPr="00745E3B" w:rsidRDefault="001E4041" w:rsidP="001E4041">
            <w:pPr>
              <w:pStyle w:val="Default"/>
              <w:jc w:val="both"/>
              <w:rPr>
                <w:color w:val="auto"/>
              </w:rPr>
            </w:pPr>
          </w:p>
        </w:tc>
        <w:tc>
          <w:tcPr>
            <w:tcW w:w="1843" w:type="dxa"/>
            <w:vMerge/>
          </w:tcPr>
          <w:p w14:paraId="1631C97D" w14:textId="77777777" w:rsidR="001E4041" w:rsidRPr="00745E3B" w:rsidRDefault="001E4041" w:rsidP="001E4041">
            <w:pPr>
              <w:pStyle w:val="Default"/>
              <w:jc w:val="both"/>
              <w:rPr>
                <w:color w:val="auto"/>
              </w:rPr>
            </w:pPr>
          </w:p>
        </w:tc>
        <w:tc>
          <w:tcPr>
            <w:tcW w:w="4111" w:type="dxa"/>
            <w:vMerge/>
          </w:tcPr>
          <w:p w14:paraId="0F0B7FBA" w14:textId="77777777"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p>
        </w:tc>
        <w:tc>
          <w:tcPr>
            <w:tcW w:w="6662" w:type="dxa"/>
          </w:tcPr>
          <w:p w14:paraId="1C8260F8" w14:textId="67CE4025"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Иные параметры:</w:t>
            </w:r>
          </w:p>
          <w:p w14:paraId="26771C5B" w14:textId="2CB66337" w:rsidR="00BE4501" w:rsidRPr="00745E3B" w:rsidRDefault="00BE4501" w:rsidP="00BE450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максимальная общая площадь объектов индивидуального жилищного строительства – 400 кв. м;</w:t>
            </w:r>
          </w:p>
          <w:p w14:paraId="42879B1C" w14:textId="77777777" w:rsidR="00BE4501" w:rsidRPr="00745E3B" w:rsidRDefault="00BE4501" w:rsidP="00BE450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xml:space="preserve">- максимальное количество объектов индивидуального жилищного строительства в пределах земельного участка – 2,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 </w:t>
            </w:r>
          </w:p>
          <w:p w14:paraId="6E7FA700" w14:textId="77777777" w:rsidR="00BE4501" w:rsidRPr="00745E3B" w:rsidRDefault="00BE4501" w:rsidP="001E4041">
            <w:pPr>
              <w:pStyle w:val="ConsPlusNormal"/>
              <w:ind w:firstLine="0"/>
              <w:jc w:val="both"/>
              <w:rPr>
                <w:rFonts w:ascii="Times New Roman" w:eastAsiaTheme="minorHAnsi" w:hAnsi="Times New Roman" w:cs="Times New Roman"/>
                <w:sz w:val="24"/>
                <w:szCs w:val="24"/>
                <w:lang w:eastAsia="en-US"/>
              </w:rPr>
            </w:pPr>
          </w:p>
          <w:p w14:paraId="50CEC343" w14:textId="77777777"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предельное количество надземных этажей объектов индивидуального жилищного строительства (за исключением строений и сооружений вспомогательного использования) – 3;</w:t>
            </w:r>
          </w:p>
          <w:p w14:paraId="2725D1E2" w14:textId="77777777"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максимальное количество надземных этажей для зданий, строений и сооружений вспомогательного использования – 1;</w:t>
            </w:r>
          </w:p>
          <w:p w14:paraId="70F19E32" w14:textId="77777777"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максимальная общая площадь всех объектов вспомогательного назначения, расположенных в границах земельного участка площадью до 500 кв. м – 150 кв. м;</w:t>
            </w:r>
          </w:p>
          <w:p w14:paraId="004ECEDE" w14:textId="77777777" w:rsidR="001E4041" w:rsidRPr="00745E3B" w:rsidRDefault="001E4041" w:rsidP="001E4041">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максимальная общая площадь всех объектов вспомогательного назначения, расположенных в границах земельного участка площадью до 1000 кв. м – 200 кв. м;</w:t>
            </w:r>
          </w:p>
          <w:p w14:paraId="51732C53" w14:textId="4B93F006" w:rsidR="001E4041" w:rsidRPr="00745E3B" w:rsidRDefault="001E4041" w:rsidP="00213F13">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xml:space="preserve">- максимальная общая площадь всех объектов вспомогательного назначения, расположенных в границах земельного участка площадью до </w:t>
            </w:r>
            <w:r w:rsidR="00213F13" w:rsidRPr="00745E3B">
              <w:rPr>
                <w:rFonts w:ascii="Times New Roman" w:eastAsiaTheme="minorHAnsi" w:hAnsi="Times New Roman" w:cs="Times New Roman"/>
                <w:sz w:val="24"/>
                <w:szCs w:val="24"/>
                <w:lang w:eastAsia="en-US"/>
              </w:rPr>
              <w:t>2</w:t>
            </w:r>
            <w:r w:rsidRPr="00745E3B">
              <w:rPr>
                <w:rFonts w:ascii="Times New Roman" w:eastAsiaTheme="minorHAnsi" w:hAnsi="Times New Roman" w:cs="Times New Roman"/>
                <w:sz w:val="24"/>
                <w:szCs w:val="24"/>
                <w:lang w:eastAsia="en-US"/>
              </w:rPr>
              <w:t>500 кв. м – 450 кв. м.</w:t>
            </w:r>
          </w:p>
        </w:tc>
      </w:tr>
      <w:tr w:rsidR="005A273E" w:rsidRPr="00745E3B" w14:paraId="310C6D9A" w14:textId="77777777" w:rsidTr="00745E3B">
        <w:trPr>
          <w:trHeight w:val="505"/>
        </w:trPr>
        <w:tc>
          <w:tcPr>
            <w:tcW w:w="558" w:type="dxa"/>
            <w:vMerge w:val="restart"/>
          </w:tcPr>
          <w:p w14:paraId="01D761D2" w14:textId="77777777" w:rsidR="00C71061" w:rsidRPr="00745E3B" w:rsidRDefault="00C71061" w:rsidP="00EF28B8">
            <w:pPr>
              <w:pStyle w:val="Default"/>
              <w:numPr>
                <w:ilvl w:val="0"/>
                <w:numId w:val="16"/>
              </w:numPr>
              <w:ind w:left="22" w:firstLine="0"/>
              <w:jc w:val="center"/>
              <w:rPr>
                <w:color w:val="auto"/>
              </w:rPr>
            </w:pPr>
          </w:p>
        </w:tc>
        <w:tc>
          <w:tcPr>
            <w:tcW w:w="1847" w:type="dxa"/>
            <w:vMerge w:val="restart"/>
          </w:tcPr>
          <w:p w14:paraId="3ED075E1" w14:textId="67A5128F" w:rsidR="00C71061" w:rsidRPr="00745E3B" w:rsidRDefault="00C71061" w:rsidP="0029014D">
            <w:pPr>
              <w:pStyle w:val="Default"/>
              <w:jc w:val="both"/>
              <w:rPr>
                <w:color w:val="auto"/>
              </w:rPr>
            </w:pPr>
            <w:r w:rsidRPr="00745E3B">
              <w:rPr>
                <w:color w:val="auto"/>
              </w:rPr>
              <w:t>Блокированная</w:t>
            </w:r>
            <w:r w:rsidR="0004390F" w:rsidRPr="00745E3B">
              <w:rPr>
                <w:color w:val="auto"/>
              </w:rPr>
              <w:t xml:space="preserve"> </w:t>
            </w:r>
            <w:r w:rsidRPr="00745E3B">
              <w:rPr>
                <w:color w:val="auto"/>
              </w:rPr>
              <w:t>жилая</w:t>
            </w:r>
            <w:r w:rsidR="0004390F" w:rsidRPr="00745E3B">
              <w:rPr>
                <w:color w:val="auto"/>
              </w:rPr>
              <w:t xml:space="preserve"> </w:t>
            </w:r>
            <w:r w:rsidRPr="00745E3B">
              <w:rPr>
                <w:color w:val="auto"/>
              </w:rPr>
              <w:t>застройка</w:t>
            </w:r>
          </w:p>
        </w:tc>
        <w:tc>
          <w:tcPr>
            <w:tcW w:w="1843" w:type="dxa"/>
            <w:vMerge w:val="restart"/>
          </w:tcPr>
          <w:p w14:paraId="5E47023E" w14:textId="77777777" w:rsidR="00C71061" w:rsidRPr="00745E3B" w:rsidRDefault="00C71061" w:rsidP="0029014D">
            <w:pPr>
              <w:pStyle w:val="Default"/>
              <w:jc w:val="both"/>
              <w:rPr>
                <w:color w:val="auto"/>
              </w:rPr>
            </w:pPr>
            <w:r w:rsidRPr="00745E3B">
              <w:rPr>
                <w:color w:val="auto"/>
              </w:rPr>
              <w:t>2.3</w:t>
            </w:r>
          </w:p>
        </w:tc>
        <w:tc>
          <w:tcPr>
            <w:tcW w:w="4111" w:type="dxa"/>
            <w:vMerge w:val="restart"/>
          </w:tcPr>
          <w:p w14:paraId="652DFCA2" w14:textId="7E5C856C"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Размещение</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жилого</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дома,</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блокированного</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с</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другим</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жилым</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домом</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(другими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жилыми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домами)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в</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одном</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ряду</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общей</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боковой</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стеной</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(общими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боковыми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стенами)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без</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проемов</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имеющего</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отдельный</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выход</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на</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земельный</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участок;</w:t>
            </w:r>
            <w:r w:rsidR="0004390F" w:rsidRPr="00745E3B">
              <w:rPr>
                <w:rFonts w:ascii="Times New Roman" w:eastAsiaTheme="minorHAnsi" w:hAnsi="Times New Roman" w:cs="Times New Roman"/>
                <w:sz w:val="24"/>
                <w:szCs w:val="24"/>
                <w:lang w:eastAsia="en-US"/>
              </w:rPr>
              <w:t xml:space="preserve"> </w:t>
            </w:r>
          </w:p>
          <w:p w14:paraId="3041B336" w14:textId="09F027F7"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разведение</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декоративных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плодовых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деревьев,</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овощных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ягодных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культур;</w:t>
            </w:r>
            <w:r w:rsidR="0004390F" w:rsidRPr="00745E3B">
              <w:rPr>
                <w:rFonts w:ascii="Times New Roman" w:eastAsiaTheme="minorHAnsi" w:hAnsi="Times New Roman" w:cs="Times New Roman"/>
                <w:sz w:val="24"/>
                <w:szCs w:val="24"/>
                <w:lang w:eastAsia="en-US"/>
              </w:rPr>
              <w:t xml:space="preserve"> </w:t>
            </w:r>
          </w:p>
          <w:p w14:paraId="6384E8B8" w14:textId="190C4FE7"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размещение</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гаражей</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для</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собственных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нужд</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иных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вспомогательных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сооружений;</w:t>
            </w:r>
            <w:r w:rsidR="0004390F" w:rsidRPr="00745E3B">
              <w:rPr>
                <w:rFonts w:ascii="Times New Roman" w:eastAsiaTheme="minorHAnsi" w:hAnsi="Times New Roman" w:cs="Times New Roman"/>
                <w:sz w:val="24"/>
                <w:szCs w:val="24"/>
                <w:lang w:eastAsia="en-US"/>
              </w:rPr>
              <w:t xml:space="preserve"> </w:t>
            </w:r>
          </w:p>
          <w:p w14:paraId="7CE0CD55" w14:textId="037A159A" w:rsidR="00C71061" w:rsidRPr="00745E3B" w:rsidRDefault="00C71061" w:rsidP="0029014D">
            <w:pPr>
              <w:pStyle w:val="Default"/>
              <w:jc w:val="both"/>
              <w:rPr>
                <w:color w:val="auto"/>
              </w:rPr>
            </w:pPr>
            <w:r w:rsidRPr="00745E3B">
              <w:rPr>
                <w:color w:val="auto"/>
              </w:rPr>
              <w:t>обустройство</w:t>
            </w:r>
            <w:r w:rsidR="0004390F" w:rsidRPr="00745E3B">
              <w:rPr>
                <w:color w:val="auto"/>
              </w:rPr>
              <w:t xml:space="preserve"> </w:t>
            </w:r>
            <w:r w:rsidRPr="00745E3B">
              <w:rPr>
                <w:color w:val="auto"/>
              </w:rPr>
              <w:t>спортивных</w:t>
            </w:r>
            <w:r w:rsidR="0004390F" w:rsidRPr="00745E3B">
              <w:rPr>
                <w:color w:val="auto"/>
              </w:rPr>
              <w:t xml:space="preserve"> </w:t>
            </w:r>
            <w:r w:rsidRPr="00745E3B">
              <w:rPr>
                <w:color w:val="auto"/>
              </w:rPr>
              <w:t>и</w:t>
            </w:r>
            <w:r w:rsidR="0004390F" w:rsidRPr="00745E3B">
              <w:rPr>
                <w:color w:val="auto"/>
              </w:rPr>
              <w:t xml:space="preserve"> </w:t>
            </w:r>
            <w:r w:rsidRPr="00745E3B">
              <w:rPr>
                <w:color w:val="auto"/>
              </w:rPr>
              <w:t>детских</w:t>
            </w:r>
            <w:r w:rsidR="0004390F" w:rsidRPr="00745E3B">
              <w:rPr>
                <w:color w:val="auto"/>
              </w:rPr>
              <w:t xml:space="preserve"> </w:t>
            </w:r>
            <w:r w:rsidRPr="00745E3B">
              <w:rPr>
                <w:color w:val="auto"/>
              </w:rPr>
              <w:t>площадок,</w:t>
            </w:r>
            <w:r w:rsidR="0004390F" w:rsidRPr="00745E3B">
              <w:rPr>
                <w:color w:val="auto"/>
              </w:rPr>
              <w:t xml:space="preserve"> </w:t>
            </w:r>
            <w:r w:rsidRPr="00745E3B">
              <w:rPr>
                <w:color w:val="auto"/>
              </w:rPr>
              <w:t>площадок</w:t>
            </w:r>
            <w:r w:rsidR="0004390F" w:rsidRPr="00745E3B">
              <w:rPr>
                <w:color w:val="auto"/>
              </w:rPr>
              <w:t xml:space="preserve"> </w:t>
            </w:r>
            <w:r w:rsidRPr="00745E3B">
              <w:rPr>
                <w:color w:val="auto"/>
              </w:rPr>
              <w:t>для</w:t>
            </w:r>
            <w:r w:rsidR="0004390F" w:rsidRPr="00745E3B">
              <w:rPr>
                <w:color w:val="auto"/>
              </w:rPr>
              <w:t xml:space="preserve"> </w:t>
            </w:r>
            <w:r w:rsidRPr="00745E3B">
              <w:rPr>
                <w:color w:val="auto"/>
              </w:rPr>
              <w:t>отдыха</w:t>
            </w:r>
          </w:p>
        </w:tc>
        <w:tc>
          <w:tcPr>
            <w:tcW w:w="6662" w:type="dxa"/>
          </w:tcPr>
          <w:p w14:paraId="573224B2" w14:textId="73410E02" w:rsidR="00C71061" w:rsidRPr="00745E3B" w:rsidRDefault="00E82DB4" w:rsidP="0029014D">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xml:space="preserve">Минимальный размер земельного участка (площадь) – </w:t>
            </w:r>
            <w:r w:rsidR="00C71061" w:rsidRPr="00745E3B">
              <w:rPr>
                <w:rFonts w:ascii="Times New Roman" w:eastAsiaTheme="minorHAnsi" w:hAnsi="Times New Roman" w:cs="Times New Roman"/>
                <w:sz w:val="24"/>
                <w:szCs w:val="24"/>
                <w:lang w:eastAsia="en-US"/>
              </w:rPr>
              <w:t>100</w:t>
            </w:r>
            <w:r w:rsidR="0004390F" w:rsidRPr="00745E3B">
              <w:rPr>
                <w:rFonts w:ascii="Times New Roman" w:eastAsiaTheme="minorHAnsi" w:hAnsi="Times New Roman" w:cs="Times New Roman"/>
                <w:sz w:val="24"/>
                <w:szCs w:val="24"/>
                <w:lang w:eastAsia="en-US"/>
              </w:rPr>
              <w:t xml:space="preserve"> </w:t>
            </w:r>
            <w:r w:rsidR="00C71061" w:rsidRPr="00745E3B">
              <w:rPr>
                <w:rFonts w:ascii="Times New Roman" w:eastAsiaTheme="minorHAnsi" w:hAnsi="Times New Roman" w:cs="Times New Roman"/>
                <w:sz w:val="24"/>
                <w:szCs w:val="24"/>
                <w:lang w:eastAsia="en-US"/>
              </w:rPr>
              <w:t>кв.</w:t>
            </w:r>
            <w:r w:rsidR="0004390F" w:rsidRPr="00745E3B">
              <w:rPr>
                <w:rFonts w:ascii="Times New Roman" w:eastAsiaTheme="minorHAnsi" w:hAnsi="Times New Roman" w:cs="Times New Roman"/>
                <w:sz w:val="24"/>
                <w:szCs w:val="24"/>
                <w:lang w:eastAsia="en-US"/>
              </w:rPr>
              <w:t xml:space="preserve"> </w:t>
            </w:r>
            <w:r w:rsidR="00C71061" w:rsidRPr="00745E3B">
              <w:rPr>
                <w:rFonts w:ascii="Times New Roman" w:eastAsiaTheme="minorHAnsi" w:hAnsi="Times New Roman" w:cs="Times New Roman"/>
                <w:sz w:val="24"/>
                <w:szCs w:val="24"/>
                <w:lang w:eastAsia="en-US"/>
              </w:rPr>
              <w:t>м.</w:t>
            </w:r>
            <w:r w:rsidR="0004390F" w:rsidRPr="00745E3B">
              <w:rPr>
                <w:rFonts w:ascii="Times New Roman" w:eastAsiaTheme="minorHAnsi" w:hAnsi="Times New Roman" w:cs="Times New Roman"/>
                <w:sz w:val="24"/>
                <w:szCs w:val="24"/>
                <w:lang w:eastAsia="en-US"/>
              </w:rPr>
              <w:t xml:space="preserve"> </w:t>
            </w:r>
            <w:r w:rsidR="00C71061" w:rsidRPr="00745E3B">
              <w:rPr>
                <w:rFonts w:ascii="Times New Roman" w:eastAsiaTheme="minorHAnsi" w:hAnsi="Times New Roman" w:cs="Times New Roman"/>
                <w:sz w:val="24"/>
                <w:szCs w:val="24"/>
                <w:lang w:eastAsia="en-US"/>
              </w:rPr>
              <w:t>на</w:t>
            </w:r>
            <w:r w:rsidR="0004390F" w:rsidRPr="00745E3B">
              <w:rPr>
                <w:rFonts w:ascii="Times New Roman" w:eastAsiaTheme="minorHAnsi" w:hAnsi="Times New Roman" w:cs="Times New Roman"/>
                <w:sz w:val="24"/>
                <w:szCs w:val="24"/>
                <w:lang w:eastAsia="en-US"/>
              </w:rPr>
              <w:t xml:space="preserve"> </w:t>
            </w:r>
            <w:r w:rsidR="00C71061" w:rsidRPr="00745E3B">
              <w:rPr>
                <w:rFonts w:ascii="Times New Roman" w:eastAsiaTheme="minorHAnsi" w:hAnsi="Times New Roman" w:cs="Times New Roman"/>
                <w:sz w:val="24"/>
                <w:szCs w:val="24"/>
                <w:lang w:eastAsia="en-US"/>
              </w:rPr>
              <w:t>1</w:t>
            </w:r>
            <w:r w:rsidR="0004390F" w:rsidRPr="00745E3B">
              <w:rPr>
                <w:rFonts w:ascii="Times New Roman" w:eastAsiaTheme="minorHAnsi" w:hAnsi="Times New Roman" w:cs="Times New Roman"/>
                <w:sz w:val="24"/>
                <w:szCs w:val="24"/>
                <w:lang w:eastAsia="en-US"/>
              </w:rPr>
              <w:t xml:space="preserve"> </w:t>
            </w:r>
            <w:r w:rsidR="00C71061" w:rsidRPr="00745E3B">
              <w:rPr>
                <w:rFonts w:ascii="Times New Roman" w:eastAsiaTheme="minorHAnsi" w:hAnsi="Times New Roman" w:cs="Times New Roman"/>
                <w:sz w:val="24"/>
                <w:szCs w:val="24"/>
                <w:lang w:eastAsia="en-US"/>
              </w:rPr>
              <w:t>блок;</w:t>
            </w:r>
          </w:p>
          <w:p w14:paraId="39B6B361" w14:textId="6A48A1FF"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при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строительстве</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домов</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в</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целях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обеспечения</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жилыми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помещениями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детей-сирот</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детей,</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оставшихся</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без</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попечения</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родителей</w:t>
            </w:r>
            <w:r w:rsidR="000159BB" w:rsidRPr="00745E3B">
              <w:rPr>
                <w:rFonts w:ascii="Times New Roman" w:eastAsiaTheme="minorHAnsi" w:hAnsi="Times New Roman" w:cs="Times New Roman"/>
                <w:sz w:val="24"/>
                <w:szCs w:val="24"/>
                <w:lang w:eastAsia="en-US"/>
              </w:rPr>
              <w:t>,</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60</w:t>
            </w:r>
            <w:r w:rsidR="0004390F" w:rsidRPr="00745E3B">
              <w:rPr>
                <w:rFonts w:ascii="Times New Roman" w:eastAsiaTheme="minorHAnsi" w:hAnsi="Times New Roman" w:cs="Times New Roman"/>
                <w:sz w:val="24"/>
                <w:szCs w:val="24"/>
                <w:lang w:eastAsia="en-US"/>
              </w:rPr>
              <w:t xml:space="preserve"> </w:t>
            </w:r>
            <w:r w:rsidR="00934440" w:rsidRPr="00745E3B">
              <w:rPr>
                <w:rFonts w:ascii="Times New Roman" w:eastAsiaTheme="minorHAnsi" w:hAnsi="Times New Roman" w:cs="Times New Roman"/>
                <w:sz w:val="24"/>
                <w:szCs w:val="24"/>
                <w:lang w:eastAsia="en-US"/>
              </w:rPr>
              <w:t>кв.</w:t>
            </w:r>
            <w:r w:rsidR="0004390F" w:rsidRPr="00745E3B">
              <w:rPr>
                <w:rFonts w:ascii="Times New Roman" w:eastAsiaTheme="minorHAnsi" w:hAnsi="Times New Roman" w:cs="Times New Roman"/>
                <w:sz w:val="24"/>
                <w:szCs w:val="24"/>
                <w:lang w:eastAsia="en-US"/>
              </w:rPr>
              <w:t xml:space="preserve"> </w:t>
            </w:r>
            <w:r w:rsidR="00934440" w:rsidRPr="00745E3B">
              <w:rPr>
                <w:rFonts w:ascii="Times New Roman" w:eastAsiaTheme="minorHAnsi" w:hAnsi="Times New Roman" w:cs="Times New Roman"/>
                <w:sz w:val="24"/>
                <w:szCs w:val="24"/>
                <w:lang w:eastAsia="en-US"/>
              </w:rPr>
              <w:t>м</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при</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минимальной</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ширине</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земельного</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участка,</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примыкающей</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к</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территориям</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общего</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пользования</w:t>
            </w:r>
            <w:r w:rsidR="00934440" w:rsidRPr="00745E3B">
              <w:rPr>
                <w:rFonts w:ascii="Times New Roman" w:eastAsiaTheme="minorHAnsi" w:hAnsi="Times New Roman" w:cs="Times New Roman"/>
                <w:sz w:val="24"/>
                <w:szCs w:val="24"/>
                <w:lang w:eastAsia="en-US"/>
              </w:rPr>
              <w:t>,</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6</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м</w:t>
            </w:r>
          </w:p>
        </w:tc>
      </w:tr>
      <w:tr w:rsidR="005A273E" w:rsidRPr="00745E3B" w14:paraId="3172AB33" w14:textId="77777777" w:rsidTr="00745E3B">
        <w:trPr>
          <w:trHeight w:val="505"/>
        </w:trPr>
        <w:tc>
          <w:tcPr>
            <w:tcW w:w="558" w:type="dxa"/>
            <w:vMerge/>
          </w:tcPr>
          <w:p w14:paraId="44D56CDC" w14:textId="77777777" w:rsidR="00C71061" w:rsidRPr="00745E3B" w:rsidRDefault="00C71061" w:rsidP="00EF28B8">
            <w:pPr>
              <w:pStyle w:val="Default"/>
              <w:numPr>
                <w:ilvl w:val="0"/>
                <w:numId w:val="16"/>
              </w:numPr>
              <w:ind w:left="22" w:firstLine="0"/>
              <w:jc w:val="center"/>
              <w:rPr>
                <w:color w:val="auto"/>
              </w:rPr>
            </w:pPr>
          </w:p>
        </w:tc>
        <w:tc>
          <w:tcPr>
            <w:tcW w:w="1847" w:type="dxa"/>
            <w:vMerge/>
          </w:tcPr>
          <w:p w14:paraId="4ABE0B70" w14:textId="77777777" w:rsidR="00C71061" w:rsidRPr="00745E3B" w:rsidRDefault="00C71061" w:rsidP="0029014D">
            <w:pPr>
              <w:pStyle w:val="Default"/>
              <w:jc w:val="both"/>
              <w:rPr>
                <w:color w:val="auto"/>
              </w:rPr>
            </w:pPr>
          </w:p>
        </w:tc>
        <w:tc>
          <w:tcPr>
            <w:tcW w:w="1843" w:type="dxa"/>
            <w:vMerge/>
          </w:tcPr>
          <w:p w14:paraId="77C9A785" w14:textId="77777777" w:rsidR="00C71061" w:rsidRPr="00745E3B" w:rsidRDefault="00C71061" w:rsidP="0029014D">
            <w:pPr>
              <w:pStyle w:val="Default"/>
              <w:jc w:val="both"/>
              <w:rPr>
                <w:color w:val="auto"/>
              </w:rPr>
            </w:pPr>
          </w:p>
        </w:tc>
        <w:tc>
          <w:tcPr>
            <w:tcW w:w="4111" w:type="dxa"/>
            <w:vMerge/>
          </w:tcPr>
          <w:p w14:paraId="0E2C7F5F" w14:textId="77777777"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p>
        </w:tc>
        <w:tc>
          <w:tcPr>
            <w:tcW w:w="6662" w:type="dxa"/>
          </w:tcPr>
          <w:p w14:paraId="5C1F2245" w14:textId="3E92BDA2" w:rsidR="00C71061" w:rsidRPr="00745E3B" w:rsidRDefault="00E82DB4" w:rsidP="0029014D">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 xml:space="preserve">Максимальный размер земельного участка (площадь) – </w:t>
            </w:r>
            <w:r w:rsidR="00C71061" w:rsidRPr="00745E3B">
              <w:rPr>
                <w:rFonts w:ascii="Times New Roman" w:eastAsiaTheme="minorHAnsi" w:hAnsi="Times New Roman" w:cs="Times New Roman"/>
                <w:sz w:val="24"/>
                <w:szCs w:val="24"/>
                <w:lang w:eastAsia="en-US"/>
              </w:rPr>
              <w:t>не</w:t>
            </w:r>
            <w:r w:rsidR="0004390F" w:rsidRPr="00745E3B">
              <w:rPr>
                <w:rFonts w:ascii="Times New Roman" w:eastAsiaTheme="minorHAnsi" w:hAnsi="Times New Roman" w:cs="Times New Roman"/>
                <w:sz w:val="24"/>
                <w:szCs w:val="24"/>
                <w:lang w:eastAsia="en-US"/>
              </w:rPr>
              <w:t xml:space="preserve"> </w:t>
            </w:r>
            <w:r w:rsidR="00C71061" w:rsidRPr="00745E3B">
              <w:rPr>
                <w:rFonts w:ascii="Times New Roman" w:eastAsiaTheme="minorHAnsi" w:hAnsi="Times New Roman" w:cs="Times New Roman"/>
                <w:sz w:val="24"/>
                <w:szCs w:val="24"/>
                <w:lang w:eastAsia="en-US"/>
              </w:rPr>
              <w:t>подлежит</w:t>
            </w:r>
            <w:r w:rsidR="0004390F" w:rsidRPr="00745E3B">
              <w:rPr>
                <w:rFonts w:ascii="Times New Roman" w:eastAsiaTheme="minorHAnsi" w:hAnsi="Times New Roman" w:cs="Times New Roman"/>
                <w:sz w:val="24"/>
                <w:szCs w:val="24"/>
                <w:lang w:eastAsia="en-US"/>
              </w:rPr>
              <w:t xml:space="preserve"> </w:t>
            </w:r>
            <w:r w:rsidR="00C71061" w:rsidRPr="00745E3B">
              <w:rPr>
                <w:rFonts w:ascii="Times New Roman" w:eastAsiaTheme="minorHAnsi" w:hAnsi="Times New Roman" w:cs="Times New Roman"/>
                <w:sz w:val="24"/>
                <w:szCs w:val="24"/>
                <w:lang w:eastAsia="en-US"/>
              </w:rPr>
              <w:t>установлению</w:t>
            </w:r>
          </w:p>
        </w:tc>
      </w:tr>
      <w:tr w:rsidR="005A273E" w:rsidRPr="00745E3B" w14:paraId="53569B79" w14:textId="77777777" w:rsidTr="00745E3B">
        <w:trPr>
          <w:trHeight w:val="505"/>
        </w:trPr>
        <w:tc>
          <w:tcPr>
            <w:tcW w:w="558" w:type="dxa"/>
            <w:vMerge/>
          </w:tcPr>
          <w:p w14:paraId="171EA037" w14:textId="77777777" w:rsidR="00C71061" w:rsidRPr="00745E3B" w:rsidRDefault="00C71061" w:rsidP="00EF28B8">
            <w:pPr>
              <w:pStyle w:val="Default"/>
              <w:numPr>
                <w:ilvl w:val="0"/>
                <w:numId w:val="16"/>
              </w:numPr>
              <w:ind w:left="22" w:firstLine="0"/>
              <w:jc w:val="center"/>
              <w:rPr>
                <w:color w:val="auto"/>
              </w:rPr>
            </w:pPr>
          </w:p>
        </w:tc>
        <w:tc>
          <w:tcPr>
            <w:tcW w:w="1847" w:type="dxa"/>
            <w:vMerge/>
          </w:tcPr>
          <w:p w14:paraId="0CF52BE9" w14:textId="77777777" w:rsidR="00C71061" w:rsidRPr="00745E3B" w:rsidRDefault="00C71061" w:rsidP="0029014D">
            <w:pPr>
              <w:pStyle w:val="Default"/>
              <w:jc w:val="both"/>
              <w:rPr>
                <w:color w:val="auto"/>
              </w:rPr>
            </w:pPr>
          </w:p>
        </w:tc>
        <w:tc>
          <w:tcPr>
            <w:tcW w:w="1843" w:type="dxa"/>
            <w:vMerge/>
          </w:tcPr>
          <w:p w14:paraId="34A23986" w14:textId="77777777" w:rsidR="00C71061" w:rsidRPr="00745E3B" w:rsidRDefault="00C71061" w:rsidP="0029014D">
            <w:pPr>
              <w:pStyle w:val="Default"/>
              <w:jc w:val="both"/>
              <w:rPr>
                <w:color w:val="auto"/>
              </w:rPr>
            </w:pPr>
          </w:p>
        </w:tc>
        <w:tc>
          <w:tcPr>
            <w:tcW w:w="4111" w:type="dxa"/>
            <w:vMerge/>
          </w:tcPr>
          <w:p w14:paraId="4E85A624" w14:textId="77777777"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p>
        </w:tc>
        <w:tc>
          <w:tcPr>
            <w:tcW w:w="6662" w:type="dxa"/>
          </w:tcPr>
          <w:p w14:paraId="78439275" w14:textId="61EA5196" w:rsidR="00C71061" w:rsidRPr="00745E3B" w:rsidRDefault="00C71061" w:rsidP="00052263">
            <w:pPr>
              <w:rPr>
                <w:rFonts w:eastAsia="Tahoma"/>
                <w:color w:val="000000" w:themeColor="text1"/>
              </w:rPr>
            </w:pPr>
            <w:r w:rsidRPr="00745E3B">
              <w:rPr>
                <w:rFonts w:eastAsia="Tahoma"/>
                <w:color w:val="000000" w:themeColor="text1"/>
              </w:rPr>
              <w:t>Максимальный</w:t>
            </w:r>
            <w:r w:rsidR="0004390F" w:rsidRPr="00745E3B">
              <w:rPr>
                <w:rFonts w:eastAsia="Tahoma"/>
                <w:color w:val="000000" w:themeColor="text1"/>
              </w:rPr>
              <w:t xml:space="preserve"> </w:t>
            </w:r>
            <w:r w:rsidRPr="00745E3B">
              <w:rPr>
                <w:rFonts w:eastAsia="Tahoma"/>
                <w:color w:val="000000" w:themeColor="text1"/>
              </w:rPr>
              <w:t>процент</w:t>
            </w:r>
            <w:r w:rsidR="0004390F" w:rsidRPr="00745E3B">
              <w:rPr>
                <w:rFonts w:eastAsia="Tahoma"/>
                <w:color w:val="000000" w:themeColor="text1"/>
              </w:rPr>
              <w:t xml:space="preserve"> </w:t>
            </w:r>
            <w:r w:rsidRPr="00745E3B">
              <w:rPr>
                <w:rFonts w:eastAsia="Tahoma"/>
                <w:color w:val="000000" w:themeColor="text1"/>
              </w:rPr>
              <w:t>застройки</w:t>
            </w:r>
            <w:r w:rsidR="0004390F" w:rsidRPr="00745E3B">
              <w:rPr>
                <w:rFonts w:eastAsia="Tahoma"/>
                <w:color w:val="000000" w:themeColor="text1"/>
              </w:rPr>
              <w:t xml:space="preserve"> </w:t>
            </w:r>
            <w:r w:rsidRPr="00745E3B">
              <w:rPr>
                <w:rFonts w:eastAsia="Tahoma"/>
                <w:color w:val="000000" w:themeColor="text1"/>
              </w:rPr>
              <w:t>в</w:t>
            </w:r>
            <w:r w:rsidR="0004390F" w:rsidRPr="00745E3B">
              <w:rPr>
                <w:rFonts w:eastAsia="Tahoma"/>
                <w:color w:val="000000" w:themeColor="text1"/>
              </w:rPr>
              <w:t xml:space="preserve"> </w:t>
            </w:r>
            <w:r w:rsidRPr="00745E3B">
              <w:rPr>
                <w:rFonts w:eastAsia="Tahoma"/>
                <w:color w:val="000000" w:themeColor="text1"/>
              </w:rPr>
              <w:t>границах</w:t>
            </w:r>
            <w:r w:rsidR="0004390F" w:rsidRPr="00745E3B">
              <w:rPr>
                <w:rFonts w:eastAsia="Tahoma"/>
                <w:color w:val="000000" w:themeColor="text1"/>
              </w:rPr>
              <w:t xml:space="preserve"> </w:t>
            </w:r>
            <w:r w:rsidRPr="00745E3B">
              <w:rPr>
                <w:rFonts w:eastAsia="Tahoma"/>
                <w:color w:val="000000" w:themeColor="text1"/>
              </w:rPr>
              <w:t>земельного</w:t>
            </w:r>
            <w:r w:rsidR="0004390F" w:rsidRPr="00745E3B">
              <w:rPr>
                <w:rFonts w:eastAsia="Tahoma"/>
                <w:color w:val="000000" w:themeColor="text1"/>
              </w:rPr>
              <w:t xml:space="preserve"> </w:t>
            </w:r>
            <w:r w:rsidRPr="00745E3B">
              <w:rPr>
                <w:rFonts w:eastAsia="Tahoma"/>
                <w:color w:val="000000" w:themeColor="text1"/>
              </w:rPr>
              <w:t>участка</w:t>
            </w:r>
            <w:r w:rsidR="0004390F" w:rsidRPr="00745E3B">
              <w:rPr>
                <w:rFonts w:eastAsia="Tahoma"/>
                <w:color w:val="000000" w:themeColor="text1"/>
              </w:rPr>
              <w:t xml:space="preserve"> </w:t>
            </w:r>
            <w:r w:rsidRPr="00745E3B">
              <w:rPr>
                <w:rFonts w:eastAsia="Tahoma"/>
                <w:color w:val="000000" w:themeColor="text1"/>
              </w:rPr>
              <w:t>–</w:t>
            </w:r>
            <w:r w:rsidR="0004390F" w:rsidRPr="00745E3B">
              <w:rPr>
                <w:rFonts w:eastAsia="Tahoma"/>
                <w:color w:val="000000" w:themeColor="text1"/>
              </w:rPr>
              <w:t xml:space="preserve"> </w:t>
            </w:r>
            <w:r w:rsidRPr="00745E3B">
              <w:rPr>
                <w:rFonts w:eastAsia="Tahoma"/>
                <w:color w:val="000000" w:themeColor="text1"/>
              </w:rPr>
              <w:t>60%</w:t>
            </w:r>
          </w:p>
        </w:tc>
      </w:tr>
      <w:tr w:rsidR="005A273E" w:rsidRPr="00745E3B" w14:paraId="3018C30A" w14:textId="77777777" w:rsidTr="00745E3B">
        <w:trPr>
          <w:trHeight w:val="120"/>
        </w:trPr>
        <w:tc>
          <w:tcPr>
            <w:tcW w:w="558" w:type="dxa"/>
            <w:vMerge/>
          </w:tcPr>
          <w:p w14:paraId="3C974C4C" w14:textId="77777777" w:rsidR="00C71061" w:rsidRPr="00745E3B" w:rsidRDefault="00C71061" w:rsidP="00EF28B8">
            <w:pPr>
              <w:pStyle w:val="Default"/>
              <w:numPr>
                <w:ilvl w:val="0"/>
                <w:numId w:val="16"/>
              </w:numPr>
              <w:ind w:left="22" w:firstLine="0"/>
              <w:jc w:val="center"/>
              <w:rPr>
                <w:color w:val="auto"/>
              </w:rPr>
            </w:pPr>
          </w:p>
        </w:tc>
        <w:tc>
          <w:tcPr>
            <w:tcW w:w="1847" w:type="dxa"/>
            <w:vMerge/>
          </w:tcPr>
          <w:p w14:paraId="1356C333" w14:textId="77777777" w:rsidR="00C71061" w:rsidRPr="00745E3B" w:rsidRDefault="00C71061" w:rsidP="0029014D">
            <w:pPr>
              <w:pStyle w:val="Default"/>
              <w:jc w:val="both"/>
              <w:rPr>
                <w:color w:val="auto"/>
              </w:rPr>
            </w:pPr>
          </w:p>
        </w:tc>
        <w:tc>
          <w:tcPr>
            <w:tcW w:w="1843" w:type="dxa"/>
            <w:vMerge/>
          </w:tcPr>
          <w:p w14:paraId="028B28DD" w14:textId="77777777" w:rsidR="00C71061" w:rsidRPr="00745E3B" w:rsidRDefault="00C71061" w:rsidP="0029014D">
            <w:pPr>
              <w:pStyle w:val="Default"/>
              <w:jc w:val="both"/>
              <w:rPr>
                <w:color w:val="auto"/>
              </w:rPr>
            </w:pPr>
          </w:p>
        </w:tc>
        <w:tc>
          <w:tcPr>
            <w:tcW w:w="4111" w:type="dxa"/>
            <w:vMerge/>
          </w:tcPr>
          <w:p w14:paraId="2FAB55A4" w14:textId="77777777"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p>
        </w:tc>
        <w:tc>
          <w:tcPr>
            <w:tcW w:w="6662" w:type="dxa"/>
          </w:tcPr>
          <w:p w14:paraId="44FF7907" w14:textId="0721DA52" w:rsidR="00052263" w:rsidRPr="00745E3B" w:rsidRDefault="00052263" w:rsidP="00052263">
            <w:pPr>
              <w:rPr>
                <w:rFonts w:eastAsia="Tahoma"/>
                <w:color w:val="000000" w:themeColor="text1"/>
              </w:rPr>
            </w:pPr>
            <w:r w:rsidRPr="00745E3B">
              <w:rPr>
                <w:rFonts w:eastAsia="Tahoma"/>
                <w:color w:val="000000" w:themeColor="text1"/>
              </w:rPr>
              <w:t>Минимальные</w:t>
            </w:r>
            <w:r w:rsidR="0004390F" w:rsidRPr="00745E3B">
              <w:rPr>
                <w:rFonts w:eastAsia="Tahoma"/>
                <w:color w:val="000000" w:themeColor="text1"/>
              </w:rPr>
              <w:t xml:space="preserve"> </w:t>
            </w:r>
            <w:r w:rsidRPr="00745E3B">
              <w:rPr>
                <w:rFonts w:eastAsia="Tahoma"/>
                <w:color w:val="000000" w:themeColor="text1"/>
              </w:rPr>
              <w:t>отступы</w:t>
            </w:r>
            <w:r w:rsidR="0004390F" w:rsidRPr="00745E3B">
              <w:rPr>
                <w:rFonts w:eastAsia="Tahoma"/>
                <w:color w:val="000000" w:themeColor="text1"/>
              </w:rPr>
              <w:t xml:space="preserve"> </w:t>
            </w:r>
            <w:r w:rsidRPr="00745E3B">
              <w:rPr>
                <w:rFonts w:eastAsia="Tahoma"/>
                <w:color w:val="000000" w:themeColor="text1"/>
              </w:rPr>
              <w:t>от</w:t>
            </w:r>
            <w:r w:rsidR="0004390F" w:rsidRPr="00745E3B">
              <w:rPr>
                <w:rFonts w:eastAsia="Tahoma"/>
                <w:color w:val="000000" w:themeColor="text1"/>
              </w:rPr>
              <w:t xml:space="preserve"> </w:t>
            </w:r>
            <w:r w:rsidRPr="00745E3B">
              <w:rPr>
                <w:rFonts w:eastAsia="Tahoma"/>
                <w:color w:val="000000" w:themeColor="text1"/>
              </w:rPr>
              <w:t>границ</w:t>
            </w:r>
            <w:r w:rsidR="0004390F" w:rsidRPr="00745E3B">
              <w:rPr>
                <w:rFonts w:eastAsia="Tahoma"/>
                <w:color w:val="000000" w:themeColor="text1"/>
              </w:rPr>
              <w:t xml:space="preserve"> </w:t>
            </w:r>
            <w:r w:rsidRPr="00745E3B">
              <w:rPr>
                <w:rFonts w:eastAsia="Tahoma"/>
                <w:color w:val="000000" w:themeColor="text1"/>
              </w:rPr>
              <w:t>земельных</w:t>
            </w:r>
            <w:r w:rsidR="0004390F" w:rsidRPr="00745E3B">
              <w:rPr>
                <w:rFonts w:eastAsia="Tahoma"/>
                <w:color w:val="000000" w:themeColor="text1"/>
              </w:rPr>
              <w:t xml:space="preserve"> </w:t>
            </w:r>
            <w:r w:rsidRPr="00745E3B">
              <w:rPr>
                <w:rFonts w:eastAsia="Tahoma"/>
                <w:color w:val="000000" w:themeColor="text1"/>
              </w:rPr>
              <w:t>участков</w:t>
            </w:r>
            <w:r w:rsidR="0004390F" w:rsidRPr="00745E3B">
              <w:rPr>
                <w:rFonts w:eastAsia="Tahoma"/>
                <w:color w:val="000000" w:themeColor="text1"/>
              </w:rPr>
              <w:t xml:space="preserve"> </w:t>
            </w:r>
            <w:r w:rsidRPr="00745E3B">
              <w:rPr>
                <w:rFonts w:eastAsia="Tahoma"/>
                <w:color w:val="000000" w:themeColor="text1"/>
              </w:rPr>
              <w:t>в</w:t>
            </w:r>
            <w:r w:rsidR="0004390F" w:rsidRPr="00745E3B">
              <w:rPr>
                <w:rFonts w:eastAsia="Tahoma"/>
                <w:color w:val="000000" w:themeColor="text1"/>
              </w:rPr>
              <w:t xml:space="preserve"> </w:t>
            </w:r>
            <w:r w:rsidRPr="00745E3B">
              <w:rPr>
                <w:rFonts w:eastAsia="Tahoma"/>
                <w:color w:val="000000" w:themeColor="text1"/>
              </w:rPr>
              <w:t>целях</w:t>
            </w:r>
            <w:r w:rsidR="0004390F" w:rsidRPr="00745E3B">
              <w:rPr>
                <w:rFonts w:eastAsia="Tahoma"/>
                <w:color w:val="000000" w:themeColor="text1"/>
              </w:rPr>
              <w:t xml:space="preserve"> </w:t>
            </w:r>
            <w:r w:rsidRPr="00745E3B">
              <w:rPr>
                <w:rFonts w:eastAsia="Tahoma"/>
                <w:color w:val="000000" w:themeColor="text1"/>
              </w:rPr>
              <w:t>определения</w:t>
            </w:r>
            <w:r w:rsidR="0004390F" w:rsidRPr="00745E3B">
              <w:rPr>
                <w:rFonts w:eastAsia="Tahoma"/>
                <w:color w:val="000000" w:themeColor="text1"/>
              </w:rPr>
              <w:t xml:space="preserve"> </w:t>
            </w:r>
            <w:r w:rsidRPr="00745E3B">
              <w:rPr>
                <w:rFonts w:eastAsia="Tahoma"/>
                <w:color w:val="000000" w:themeColor="text1"/>
              </w:rPr>
              <w:t>мест</w:t>
            </w:r>
            <w:r w:rsidR="0004390F" w:rsidRPr="00745E3B">
              <w:rPr>
                <w:rFonts w:eastAsia="Tahoma"/>
                <w:color w:val="000000" w:themeColor="text1"/>
              </w:rPr>
              <w:t xml:space="preserve"> </w:t>
            </w:r>
            <w:r w:rsidRPr="00745E3B">
              <w:rPr>
                <w:rFonts w:eastAsia="Tahoma"/>
                <w:color w:val="000000" w:themeColor="text1"/>
              </w:rPr>
              <w:t>допустимого</w:t>
            </w:r>
            <w:r w:rsidR="0004390F" w:rsidRPr="00745E3B">
              <w:rPr>
                <w:rFonts w:eastAsia="Tahoma"/>
                <w:color w:val="000000" w:themeColor="text1"/>
              </w:rPr>
              <w:t xml:space="preserve"> </w:t>
            </w:r>
            <w:r w:rsidRPr="00745E3B">
              <w:rPr>
                <w:rFonts w:eastAsia="Tahoma"/>
                <w:color w:val="000000" w:themeColor="text1"/>
              </w:rPr>
              <w:t>размещения</w:t>
            </w:r>
            <w:r w:rsidR="0004390F" w:rsidRPr="00745E3B">
              <w:rPr>
                <w:rFonts w:eastAsia="Tahoma"/>
                <w:color w:val="000000" w:themeColor="text1"/>
              </w:rPr>
              <w:t xml:space="preserve"> </w:t>
            </w:r>
            <w:r w:rsidRPr="00745E3B">
              <w:rPr>
                <w:rFonts w:eastAsia="Tahoma"/>
                <w:color w:val="000000" w:themeColor="text1"/>
              </w:rPr>
              <w:t>зданий,</w:t>
            </w:r>
            <w:r w:rsidR="0004390F" w:rsidRPr="00745E3B">
              <w:rPr>
                <w:rFonts w:eastAsia="Tahoma"/>
                <w:color w:val="000000" w:themeColor="text1"/>
              </w:rPr>
              <w:t xml:space="preserve"> </w:t>
            </w:r>
            <w:r w:rsidRPr="00745E3B">
              <w:rPr>
                <w:rFonts w:eastAsia="Tahoma"/>
                <w:color w:val="000000" w:themeColor="text1"/>
              </w:rPr>
              <w:t>строений,</w:t>
            </w:r>
            <w:r w:rsidR="0004390F" w:rsidRPr="00745E3B">
              <w:rPr>
                <w:rFonts w:eastAsia="Tahoma"/>
                <w:color w:val="000000" w:themeColor="text1"/>
              </w:rPr>
              <w:t xml:space="preserve"> </w:t>
            </w:r>
            <w:r w:rsidRPr="00745E3B">
              <w:rPr>
                <w:rFonts w:eastAsia="Tahoma"/>
                <w:color w:val="000000" w:themeColor="text1"/>
              </w:rPr>
              <w:t>сооружений,</w:t>
            </w:r>
            <w:r w:rsidR="0004390F" w:rsidRPr="00745E3B">
              <w:rPr>
                <w:rFonts w:eastAsia="Tahoma"/>
                <w:color w:val="000000" w:themeColor="text1"/>
              </w:rPr>
              <w:t xml:space="preserve"> </w:t>
            </w:r>
            <w:r w:rsidRPr="00745E3B">
              <w:rPr>
                <w:rFonts w:eastAsia="Tahoma"/>
                <w:color w:val="000000" w:themeColor="text1"/>
              </w:rPr>
              <w:t>за</w:t>
            </w:r>
            <w:r w:rsidR="0004390F" w:rsidRPr="00745E3B">
              <w:rPr>
                <w:rFonts w:eastAsia="Tahoma"/>
                <w:color w:val="000000" w:themeColor="text1"/>
              </w:rPr>
              <w:t xml:space="preserve"> </w:t>
            </w:r>
            <w:r w:rsidRPr="00745E3B">
              <w:rPr>
                <w:rFonts w:eastAsia="Tahoma"/>
                <w:color w:val="000000" w:themeColor="text1"/>
              </w:rPr>
              <w:t>пределами</w:t>
            </w:r>
            <w:r w:rsidR="0004390F" w:rsidRPr="00745E3B">
              <w:rPr>
                <w:rFonts w:eastAsia="Tahoma"/>
                <w:color w:val="000000" w:themeColor="text1"/>
              </w:rPr>
              <w:t xml:space="preserve"> </w:t>
            </w:r>
            <w:r w:rsidRPr="00745E3B">
              <w:rPr>
                <w:rFonts w:eastAsia="Tahoma"/>
                <w:color w:val="000000" w:themeColor="text1"/>
              </w:rPr>
              <w:t>которых</w:t>
            </w:r>
            <w:r w:rsidR="0004390F" w:rsidRPr="00745E3B">
              <w:rPr>
                <w:rFonts w:eastAsia="Tahoma"/>
                <w:color w:val="000000" w:themeColor="text1"/>
              </w:rPr>
              <w:t xml:space="preserve"> </w:t>
            </w:r>
            <w:r w:rsidRPr="00745E3B">
              <w:rPr>
                <w:rFonts w:eastAsia="Tahoma"/>
                <w:color w:val="000000" w:themeColor="text1"/>
              </w:rPr>
              <w:t>запрещено</w:t>
            </w:r>
            <w:r w:rsidR="0004390F" w:rsidRPr="00745E3B">
              <w:rPr>
                <w:rFonts w:eastAsia="Tahoma"/>
                <w:color w:val="000000" w:themeColor="text1"/>
              </w:rPr>
              <w:t xml:space="preserve"> </w:t>
            </w:r>
            <w:r w:rsidRPr="00745E3B">
              <w:rPr>
                <w:rFonts w:eastAsia="Tahoma"/>
                <w:color w:val="000000" w:themeColor="text1"/>
              </w:rPr>
              <w:t>строительство</w:t>
            </w:r>
            <w:r w:rsidR="0004390F" w:rsidRPr="00745E3B">
              <w:rPr>
                <w:rFonts w:eastAsia="Tahoma"/>
                <w:color w:val="000000" w:themeColor="text1"/>
              </w:rPr>
              <w:t xml:space="preserve"> </w:t>
            </w:r>
            <w:r w:rsidRPr="00745E3B">
              <w:rPr>
                <w:rFonts w:eastAsia="Tahoma"/>
                <w:color w:val="000000" w:themeColor="text1"/>
              </w:rPr>
              <w:t>зданий,</w:t>
            </w:r>
            <w:r w:rsidR="0004390F" w:rsidRPr="00745E3B">
              <w:rPr>
                <w:rFonts w:eastAsia="Tahoma"/>
                <w:color w:val="000000" w:themeColor="text1"/>
              </w:rPr>
              <w:t xml:space="preserve"> </w:t>
            </w:r>
            <w:r w:rsidRPr="00745E3B">
              <w:rPr>
                <w:rFonts w:eastAsia="Tahoma"/>
                <w:color w:val="000000" w:themeColor="text1"/>
              </w:rPr>
              <w:t>строений,</w:t>
            </w:r>
            <w:r w:rsidR="0004390F" w:rsidRPr="00745E3B">
              <w:rPr>
                <w:rFonts w:eastAsia="Tahoma"/>
                <w:color w:val="000000" w:themeColor="text1"/>
              </w:rPr>
              <w:t xml:space="preserve"> </w:t>
            </w:r>
            <w:r w:rsidRPr="00745E3B">
              <w:rPr>
                <w:rFonts w:eastAsia="Tahoma"/>
                <w:color w:val="000000" w:themeColor="text1"/>
              </w:rPr>
              <w:t>сооружений</w:t>
            </w:r>
            <w:r w:rsidR="0004390F" w:rsidRPr="00745E3B">
              <w:rPr>
                <w:rFonts w:eastAsia="Tahoma"/>
                <w:color w:val="000000" w:themeColor="text1"/>
              </w:rPr>
              <w:t xml:space="preserve"> </w:t>
            </w:r>
            <w:r w:rsidRPr="00745E3B">
              <w:rPr>
                <w:rFonts w:eastAsia="Tahoma"/>
                <w:color w:val="000000" w:themeColor="text1"/>
              </w:rPr>
              <w:t>–</w:t>
            </w:r>
            <w:r w:rsidR="0004390F" w:rsidRPr="00745E3B">
              <w:rPr>
                <w:rFonts w:eastAsia="Tahoma"/>
                <w:color w:val="000000" w:themeColor="text1"/>
              </w:rPr>
              <w:t xml:space="preserve"> </w:t>
            </w:r>
            <w:r w:rsidRPr="00745E3B">
              <w:rPr>
                <w:rFonts w:eastAsia="Tahoma"/>
                <w:color w:val="000000" w:themeColor="text1"/>
              </w:rPr>
              <w:t>3</w:t>
            </w:r>
            <w:r w:rsidR="0004390F" w:rsidRPr="00745E3B">
              <w:rPr>
                <w:rFonts w:eastAsia="Tahoma"/>
                <w:color w:val="000000" w:themeColor="text1"/>
              </w:rPr>
              <w:t xml:space="preserve"> </w:t>
            </w:r>
            <w:r w:rsidRPr="00745E3B">
              <w:rPr>
                <w:rFonts w:eastAsia="Tahoma"/>
                <w:color w:val="000000" w:themeColor="text1"/>
              </w:rPr>
              <w:t>м;</w:t>
            </w:r>
          </w:p>
          <w:p w14:paraId="522974D9" w14:textId="6A88C52E" w:rsidR="00052263" w:rsidRPr="00745E3B" w:rsidRDefault="00052263" w:rsidP="00052263">
            <w:pPr>
              <w:rPr>
                <w:rFonts w:eastAsia="Tahoma"/>
                <w:color w:val="000000" w:themeColor="text1"/>
              </w:rPr>
            </w:pPr>
            <w:r w:rsidRPr="00745E3B">
              <w:rPr>
                <w:rFonts w:eastAsia="Tahoma"/>
                <w:color w:val="000000" w:themeColor="text1"/>
              </w:rPr>
              <w:t>-</w:t>
            </w:r>
            <w:r w:rsidR="0004390F" w:rsidRPr="00745E3B">
              <w:rPr>
                <w:rFonts w:eastAsia="Tahoma"/>
                <w:color w:val="000000" w:themeColor="text1"/>
              </w:rPr>
              <w:t xml:space="preserve"> </w:t>
            </w:r>
            <w:r w:rsidRPr="00745E3B">
              <w:rPr>
                <w:rFonts w:eastAsia="Tahoma"/>
                <w:color w:val="000000" w:themeColor="text1"/>
              </w:rPr>
              <w:t>в</w:t>
            </w:r>
            <w:r w:rsidR="0004390F" w:rsidRPr="00745E3B">
              <w:rPr>
                <w:rFonts w:eastAsia="Tahoma"/>
                <w:color w:val="000000" w:themeColor="text1"/>
              </w:rPr>
              <w:t xml:space="preserve"> </w:t>
            </w:r>
            <w:r w:rsidRPr="00745E3B">
              <w:rPr>
                <w:rFonts w:eastAsia="Tahoma"/>
                <w:color w:val="000000" w:themeColor="text1"/>
              </w:rPr>
              <w:t>местах</w:t>
            </w:r>
            <w:r w:rsidR="0004390F" w:rsidRPr="00745E3B">
              <w:rPr>
                <w:rFonts w:eastAsia="Tahoma"/>
                <w:color w:val="000000" w:themeColor="text1"/>
              </w:rPr>
              <w:t xml:space="preserve"> </w:t>
            </w:r>
            <w:r w:rsidRPr="00745E3B">
              <w:rPr>
                <w:rFonts w:eastAsia="Tahoma"/>
                <w:color w:val="000000" w:themeColor="text1"/>
              </w:rPr>
              <w:t>блокировки</w:t>
            </w:r>
            <w:r w:rsidR="0004390F" w:rsidRPr="00745E3B">
              <w:rPr>
                <w:rFonts w:eastAsia="Tahoma"/>
                <w:color w:val="000000" w:themeColor="text1"/>
              </w:rPr>
              <w:t xml:space="preserve"> </w:t>
            </w:r>
            <w:r w:rsidRPr="00745E3B">
              <w:rPr>
                <w:rFonts w:eastAsia="Tahoma"/>
                <w:color w:val="000000" w:themeColor="text1"/>
              </w:rPr>
              <w:t>домов</w:t>
            </w:r>
            <w:r w:rsidR="0004390F" w:rsidRPr="00745E3B">
              <w:rPr>
                <w:rFonts w:eastAsia="Tahoma"/>
                <w:color w:val="000000" w:themeColor="text1"/>
              </w:rPr>
              <w:t xml:space="preserve"> </w:t>
            </w:r>
            <w:r w:rsidRPr="00745E3B">
              <w:rPr>
                <w:rFonts w:eastAsia="Tahoma"/>
                <w:color w:val="000000" w:themeColor="text1"/>
              </w:rPr>
              <w:t>–</w:t>
            </w:r>
            <w:r w:rsidR="0004390F" w:rsidRPr="00745E3B">
              <w:rPr>
                <w:rFonts w:eastAsia="Tahoma"/>
                <w:color w:val="000000" w:themeColor="text1"/>
              </w:rPr>
              <w:t xml:space="preserve"> </w:t>
            </w:r>
            <w:r w:rsidRPr="00745E3B">
              <w:rPr>
                <w:rFonts w:eastAsia="Tahoma"/>
                <w:color w:val="000000" w:themeColor="text1"/>
              </w:rPr>
              <w:t>0</w:t>
            </w:r>
            <w:r w:rsidR="0004390F" w:rsidRPr="00745E3B">
              <w:rPr>
                <w:rFonts w:eastAsia="Tahoma"/>
                <w:color w:val="000000" w:themeColor="text1"/>
              </w:rPr>
              <w:t xml:space="preserve"> </w:t>
            </w:r>
            <w:r w:rsidRPr="00745E3B">
              <w:rPr>
                <w:rFonts w:eastAsia="Tahoma"/>
                <w:color w:val="000000" w:themeColor="text1"/>
              </w:rPr>
              <w:t>м;</w:t>
            </w:r>
          </w:p>
          <w:p w14:paraId="106C918F" w14:textId="6775FEB7" w:rsidR="00C71061" w:rsidRPr="00745E3B" w:rsidRDefault="00052263" w:rsidP="00052263">
            <w:pPr>
              <w:pStyle w:val="ConsPlusNormal"/>
              <w:ind w:firstLine="0"/>
              <w:jc w:val="both"/>
              <w:rPr>
                <w:rFonts w:ascii="Times New Roman" w:eastAsia="Tahoma" w:hAnsi="Times New Roman" w:cs="Times New Roman"/>
                <w:color w:val="000000" w:themeColor="text1"/>
                <w:sz w:val="24"/>
                <w:szCs w:val="24"/>
                <w:lang w:eastAsia="zh-CN"/>
              </w:rPr>
            </w:pPr>
            <w:r w:rsidRPr="00745E3B">
              <w:rPr>
                <w:rFonts w:ascii="Times New Roman" w:eastAsia="Tahoma" w:hAnsi="Times New Roman" w:cs="Times New Roman"/>
                <w:color w:val="000000" w:themeColor="text1"/>
                <w:sz w:val="24"/>
                <w:szCs w:val="24"/>
                <w:lang w:eastAsia="zh-CN"/>
              </w:rPr>
              <w:t>-</w:t>
            </w:r>
            <w:r w:rsidR="0004390F" w:rsidRPr="00745E3B">
              <w:rPr>
                <w:rFonts w:ascii="Times New Roman" w:eastAsia="Tahoma" w:hAnsi="Times New Roman" w:cs="Times New Roman"/>
                <w:color w:val="000000" w:themeColor="text1"/>
                <w:sz w:val="24"/>
                <w:szCs w:val="24"/>
                <w:lang w:eastAsia="zh-CN"/>
              </w:rPr>
              <w:t xml:space="preserve"> </w:t>
            </w:r>
            <w:r w:rsidRPr="00745E3B">
              <w:rPr>
                <w:rFonts w:ascii="Times New Roman" w:eastAsia="Tahoma" w:hAnsi="Times New Roman" w:cs="Times New Roman"/>
                <w:color w:val="000000" w:themeColor="text1"/>
                <w:sz w:val="24"/>
                <w:szCs w:val="24"/>
                <w:lang w:eastAsia="zh-CN"/>
              </w:rPr>
              <w:t>минимальный</w:t>
            </w:r>
            <w:r w:rsidR="0004390F" w:rsidRPr="00745E3B">
              <w:rPr>
                <w:rFonts w:ascii="Times New Roman" w:eastAsia="Tahoma" w:hAnsi="Times New Roman" w:cs="Times New Roman"/>
                <w:color w:val="000000" w:themeColor="text1"/>
                <w:sz w:val="24"/>
                <w:szCs w:val="24"/>
                <w:lang w:eastAsia="zh-CN"/>
              </w:rPr>
              <w:t xml:space="preserve"> </w:t>
            </w:r>
            <w:r w:rsidRPr="00745E3B">
              <w:rPr>
                <w:rFonts w:ascii="Times New Roman" w:eastAsia="Tahoma" w:hAnsi="Times New Roman" w:cs="Times New Roman"/>
                <w:color w:val="000000" w:themeColor="text1"/>
                <w:sz w:val="24"/>
                <w:szCs w:val="24"/>
                <w:lang w:eastAsia="zh-CN"/>
              </w:rPr>
              <w:t>отступ</w:t>
            </w:r>
            <w:r w:rsidR="0004390F" w:rsidRPr="00745E3B">
              <w:rPr>
                <w:rFonts w:ascii="Times New Roman" w:eastAsia="Tahoma" w:hAnsi="Times New Roman" w:cs="Times New Roman"/>
                <w:color w:val="000000" w:themeColor="text1"/>
                <w:sz w:val="24"/>
                <w:szCs w:val="24"/>
                <w:lang w:eastAsia="zh-CN"/>
              </w:rPr>
              <w:t xml:space="preserve"> </w:t>
            </w:r>
            <w:r w:rsidRPr="00745E3B">
              <w:rPr>
                <w:rFonts w:ascii="Times New Roman" w:eastAsia="Tahoma" w:hAnsi="Times New Roman" w:cs="Times New Roman"/>
                <w:color w:val="000000" w:themeColor="text1"/>
                <w:sz w:val="24"/>
                <w:szCs w:val="24"/>
                <w:lang w:eastAsia="zh-CN"/>
              </w:rPr>
              <w:t>вспомогательных</w:t>
            </w:r>
            <w:r w:rsidR="0004390F" w:rsidRPr="00745E3B">
              <w:rPr>
                <w:rFonts w:ascii="Times New Roman" w:eastAsia="Tahoma" w:hAnsi="Times New Roman" w:cs="Times New Roman"/>
                <w:color w:val="000000" w:themeColor="text1"/>
                <w:sz w:val="24"/>
                <w:szCs w:val="24"/>
                <w:lang w:eastAsia="zh-CN"/>
              </w:rPr>
              <w:t xml:space="preserve"> </w:t>
            </w:r>
            <w:r w:rsidRPr="00745E3B">
              <w:rPr>
                <w:rFonts w:ascii="Times New Roman" w:eastAsia="Tahoma" w:hAnsi="Times New Roman" w:cs="Times New Roman"/>
                <w:color w:val="000000" w:themeColor="text1"/>
                <w:sz w:val="24"/>
                <w:szCs w:val="24"/>
                <w:lang w:eastAsia="zh-CN"/>
              </w:rPr>
              <w:t>построек</w:t>
            </w:r>
            <w:r w:rsidR="0004390F" w:rsidRPr="00745E3B">
              <w:rPr>
                <w:rFonts w:ascii="Times New Roman" w:eastAsia="Tahoma" w:hAnsi="Times New Roman" w:cs="Times New Roman"/>
                <w:color w:val="000000" w:themeColor="text1"/>
                <w:sz w:val="24"/>
                <w:szCs w:val="24"/>
                <w:lang w:eastAsia="zh-CN"/>
              </w:rPr>
              <w:t xml:space="preserve"> </w:t>
            </w:r>
            <w:r w:rsidRPr="00745E3B">
              <w:rPr>
                <w:rFonts w:ascii="Times New Roman" w:eastAsia="Tahoma" w:hAnsi="Times New Roman" w:cs="Times New Roman"/>
                <w:color w:val="000000" w:themeColor="text1"/>
                <w:sz w:val="24"/>
                <w:szCs w:val="24"/>
                <w:lang w:eastAsia="zh-CN"/>
              </w:rPr>
              <w:t>от</w:t>
            </w:r>
            <w:r w:rsidR="0004390F" w:rsidRPr="00745E3B">
              <w:rPr>
                <w:rFonts w:ascii="Times New Roman" w:eastAsia="Tahoma" w:hAnsi="Times New Roman" w:cs="Times New Roman"/>
                <w:color w:val="000000" w:themeColor="text1"/>
                <w:sz w:val="24"/>
                <w:szCs w:val="24"/>
                <w:lang w:eastAsia="zh-CN"/>
              </w:rPr>
              <w:t xml:space="preserve"> </w:t>
            </w:r>
            <w:r w:rsidRPr="00745E3B">
              <w:rPr>
                <w:rFonts w:ascii="Times New Roman" w:eastAsia="Tahoma" w:hAnsi="Times New Roman" w:cs="Times New Roman"/>
                <w:color w:val="000000" w:themeColor="text1"/>
                <w:sz w:val="24"/>
                <w:szCs w:val="24"/>
                <w:lang w:eastAsia="zh-CN"/>
              </w:rPr>
              <w:t>границ</w:t>
            </w:r>
            <w:r w:rsidR="0004390F" w:rsidRPr="00745E3B">
              <w:rPr>
                <w:rFonts w:ascii="Times New Roman" w:eastAsia="Tahoma" w:hAnsi="Times New Roman" w:cs="Times New Roman"/>
                <w:color w:val="000000" w:themeColor="text1"/>
                <w:sz w:val="24"/>
                <w:szCs w:val="24"/>
                <w:lang w:eastAsia="zh-CN"/>
              </w:rPr>
              <w:t xml:space="preserve"> </w:t>
            </w:r>
            <w:r w:rsidRPr="00745E3B">
              <w:rPr>
                <w:rFonts w:ascii="Times New Roman" w:eastAsia="Tahoma" w:hAnsi="Times New Roman" w:cs="Times New Roman"/>
                <w:color w:val="000000" w:themeColor="text1"/>
                <w:sz w:val="24"/>
                <w:szCs w:val="24"/>
                <w:lang w:eastAsia="zh-CN"/>
              </w:rPr>
              <w:t>земельных</w:t>
            </w:r>
            <w:r w:rsidR="0004390F" w:rsidRPr="00745E3B">
              <w:rPr>
                <w:rFonts w:ascii="Times New Roman" w:eastAsia="Tahoma" w:hAnsi="Times New Roman" w:cs="Times New Roman"/>
                <w:color w:val="000000" w:themeColor="text1"/>
                <w:sz w:val="24"/>
                <w:szCs w:val="24"/>
                <w:lang w:eastAsia="zh-CN"/>
              </w:rPr>
              <w:t xml:space="preserve"> </w:t>
            </w:r>
            <w:r w:rsidRPr="00745E3B">
              <w:rPr>
                <w:rFonts w:ascii="Times New Roman" w:eastAsia="Tahoma" w:hAnsi="Times New Roman" w:cs="Times New Roman"/>
                <w:color w:val="000000" w:themeColor="text1"/>
                <w:sz w:val="24"/>
                <w:szCs w:val="24"/>
                <w:lang w:eastAsia="zh-CN"/>
              </w:rPr>
              <w:t>участков</w:t>
            </w:r>
            <w:r w:rsidR="0004390F" w:rsidRPr="00745E3B">
              <w:rPr>
                <w:rFonts w:ascii="Times New Roman" w:eastAsia="Tahoma" w:hAnsi="Times New Roman" w:cs="Times New Roman"/>
                <w:color w:val="000000" w:themeColor="text1"/>
                <w:sz w:val="24"/>
                <w:szCs w:val="24"/>
                <w:lang w:eastAsia="zh-CN"/>
              </w:rPr>
              <w:t xml:space="preserve"> </w:t>
            </w:r>
            <w:r w:rsidRPr="00745E3B">
              <w:rPr>
                <w:rFonts w:ascii="Times New Roman" w:eastAsia="Tahoma" w:hAnsi="Times New Roman" w:cs="Times New Roman"/>
                <w:color w:val="000000" w:themeColor="text1"/>
                <w:sz w:val="24"/>
                <w:szCs w:val="24"/>
                <w:lang w:eastAsia="zh-CN"/>
              </w:rPr>
              <w:t>–</w:t>
            </w:r>
            <w:r w:rsidR="0004390F" w:rsidRPr="00745E3B">
              <w:rPr>
                <w:rFonts w:ascii="Times New Roman" w:eastAsia="Tahoma" w:hAnsi="Times New Roman" w:cs="Times New Roman"/>
                <w:color w:val="000000" w:themeColor="text1"/>
                <w:sz w:val="24"/>
                <w:szCs w:val="24"/>
                <w:lang w:eastAsia="zh-CN"/>
              </w:rPr>
              <w:t xml:space="preserve"> </w:t>
            </w:r>
            <w:r w:rsidRPr="00745E3B">
              <w:rPr>
                <w:rFonts w:ascii="Times New Roman" w:eastAsia="Tahoma" w:hAnsi="Times New Roman" w:cs="Times New Roman"/>
                <w:color w:val="000000" w:themeColor="text1"/>
                <w:sz w:val="24"/>
                <w:szCs w:val="24"/>
                <w:lang w:eastAsia="zh-CN"/>
              </w:rPr>
              <w:t>1</w:t>
            </w:r>
            <w:r w:rsidR="0004390F" w:rsidRPr="00745E3B">
              <w:rPr>
                <w:rFonts w:ascii="Times New Roman" w:eastAsia="Tahoma" w:hAnsi="Times New Roman" w:cs="Times New Roman"/>
                <w:color w:val="000000" w:themeColor="text1"/>
                <w:sz w:val="24"/>
                <w:szCs w:val="24"/>
                <w:lang w:eastAsia="zh-CN"/>
              </w:rPr>
              <w:t xml:space="preserve"> </w:t>
            </w:r>
            <w:r w:rsidRPr="00745E3B">
              <w:rPr>
                <w:rFonts w:ascii="Times New Roman" w:eastAsia="Tahoma" w:hAnsi="Times New Roman" w:cs="Times New Roman"/>
                <w:color w:val="000000" w:themeColor="text1"/>
                <w:sz w:val="24"/>
                <w:szCs w:val="24"/>
                <w:lang w:eastAsia="zh-CN"/>
              </w:rPr>
              <w:t>м</w:t>
            </w:r>
          </w:p>
        </w:tc>
      </w:tr>
      <w:tr w:rsidR="005A273E" w:rsidRPr="00745E3B" w14:paraId="0C498949" w14:textId="77777777" w:rsidTr="00745E3B">
        <w:trPr>
          <w:trHeight w:val="269"/>
        </w:trPr>
        <w:tc>
          <w:tcPr>
            <w:tcW w:w="558" w:type="dxa"/>
            <w:vMerge/>
          </w:tcPr>
          <w:p w14:paraId="40FF10ED" w14:textId="77777777" w:rsidR="00C71061" w:rsidRPr="00745E3B" w:rsidRDefault="00C71061" w:rsidP="00EF28B8">
            <w:pPr>
              <w:pStyle w:val="Default"/>
              <w:numPr>
                <w:ilvl w:val="0"/>
                <w:numId w:val="16"/>
              </w:numPr>
              <w:ind w:left="22" w:firstLine="0"/>
              <w:jc w:val="center"/>
              <w:rPr>
                <w:color w:val="auto"/>
              </w:rPr>
            </w:pPr>
          </w:p>
        </w:tc>
        <w:tc>
          <w:tcPr>
            <w:tcW w:w="1847" w:type="dxa"/>
            <w:vMerge/>
          </w:tcPr>
          <w:p w14:paraId="14393A14" w14:textId="77777777" w:rsidR="00C71061" w:rsidRPr="00745E3B" w:rsidRDefault="00C71061" w:rsidP="0029014D">
            <w:pPr>
              <w:pStyle w:val="Default"/>
              <w:jc w:val="both"/>
              <w:rPr>
                <w:color w:val="auto"/>
              </w:rPr>
            </w:pPr>
          </w:p>
        </w:tc>
        <w:tc>
          <w:tcPr>
            <w:tcW w:w="1843" w:type="dxa"/>
            <w:vMerge/>
          </w:tcPr>
          <w:p w14:paraId="7275CCE8" w14:textId="77777777" w:rsidR="00C71061" w:rsidRPr="00745E3B" w:rsidRDefault="00C71061" w:rsidP="0029014D">
            <w:pPr>
              <w:pStyle w:val="Default"/>
              <w:jc w:val="both"/>
              <w:rPr>
                <w:color w:val="auto"/>
              </w:rPr>
            </w:pPr>
          </w:p>
        </w:tc>
        <w:tc>
          <w:tcPr>
            <w:tcW w:w="4111" w:type="dxa"/>
            <w:vMerge/>
          </w:tcPr>
          <w:p w14:paraId="2C42D09A" w14:textId="77777777" w:rsidR="00C71061" w:rsidRPr="00745E3B" w:rsidRDefault="00C71061" w:rsidP="0029014D">
            <w:pPr>
              <w:pStyle w:val="ConsPlusNormal"/>
              <w:ind w:firstLine="0"/>
              <w:jc w:val="both"/>
              <w:rPr>
                <w:rFonts w:ascii="Times New Roman" w:eastAsiaTheme="minorHAnsi" w:hAnsi="Times New Roman" w:cs="Times New Roman"/>
                <w:sz w:val="24"/>
                <w:szCs w:val="24"/>
                <w:lang w:eastAsia="en-US"/>
              </w:rPr>
            </w:pPr>
          </w:p>
        </w:tc>
        <w:tc>
          <w:tcPr>
            <w:tcW w:w="6662" w:type="dxa"/>
          </w:tcPr>
          <w:p w14:paraId="1A496237" w14:textId="3E525C80" w:rsidR="00C71061" w:rsidRPr="00745E3B" w:rsidRDefault="00DA34B1" w:rsidP="0029014D">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Предельная высота зданий, строений, сооружений – 1</w:t>
            </w:r>
            <w:r w:rsidR="005A795D" w:rsidRPr="00745E3B">
              <w:rPr>
                <w:rFonts w:ascii="Times New Roman" w:eastAsiaTheme="minorHAnsi" w:hAnsi="Times New Roman" w:cs="Times New Roman"/>
                <w:sz w:val="24"/>
                <w:szCs w:val="24"/>
                <w:lang w:eastAsia="en-US"/>
              </w:rPr>
              <w:t>6</w:t>
            </w:r>
            <w:r w:rsidRPr="00745E3B">
              <w:rPr>
                <w:rFonts w:ascii="Times New Roman" w:eastAsiaTheme="minorHAnsi" w:hAnsi="Times New Roman" w:cs="Times New Roman"/>
                <w:sz w:val="24"/>
                <w:szCs w:val="24"/>
                <w:lang w:eastAsia="en-US"/>
              </w:rPr>
              <w:t xml:space="preserve"> м</w:t>
            </w:r>
          </w:p>
        </w:tc>
      </w:tr>
      <w:tr w:rsidR="001C1BA2" w:rsidRPr="00745E3B" w14:paraId="5EBFF231" w14:textId="77777777" w:rsidTr="00745E3B">
        <w:trPr>
          <w:trHeight w:val="559"/>
        </w:trPr>
        <w:tc>
          <w:tcPr>
            <w:tcW w:w="558" w:type="dxa"/>
            <w:vMerge/>
          </w:tcPr>
          <w:p w14:paraId="7C247CEC" w14:textId="77777777" w:rsidR="001C1BA2" w:rsidRPr="00745E3B" w:rsidRDefault="001C1BA2" w:rsidP="00EF28B8">
            <w:pPr>
              <w:pStyle w:val="Default"/>
              <w:numPr>
                <w:ilvl w:val="0"/>
                <w:numId w:val="16"/>
              </w:numPr>
              <w:ind w:left="22" w:firstLine="0"/>
              <w:jc w:val="center"/>
              <w:rPr>
                <w:color w:val="auto"/>
              </w:rPr>
            </w:pPr>
          </w:p>
        </w:tc>
        <w:tc>
          <w:tcPr>
            <w:tcW w:w="1847" w:type="dxa"/>
            <w:vMerge/>
          </w:tcPr>
          <w:p w14:paraId="1ED96DE9" w14:textId="77777777" w:rsidR="001C1BA2" w:rsidRPr="00745E3B" w:rsidRDefault="001C1BA2" w:rsidP="0029014D">
            <w:pPr>
              <w:pStyle w:val="Default"/>
              <w:jc w:val="both"/>
              <w:rPr>
                <w:color w:val="auto"/>
              </w:rPr>
            </w:pPr>
          </w:p>
        </w:tc>
        <w:tc>
          <w:tcPr>
            <w:tcW w:w="1843" w:type="dxa"/>
            <w:vMerge/>
          </w:tcPr>
          <w:p w14:paraId="165A4702" w14:textId="77777777" w:rsidR="001C1BA2" w:rsidRPr="00745E3B" w:rsidRDefault="001C1BA2" w:rsidP="0029014D">
            <w:pPr>
              <w:pStyle w:val="Default"/>
              <w:jc w:val="both"/>
              <w:rPr>
                <w:color w:val="auto"/>
              </w:rPr>
            </w:pPr>
          </w:p>
        </w:tc>
        <w:tc>
          <w:tcPr>
            <w:tcW w:w="4111" w:type="dxa"/>
            <w:vMerge/>
          </w:tcPr>
          <w:p w14:paraId="2062D685" w14:textId="77777777" w:rsidR="001C1BA2" w:rsidRPr="00745E3B" w:rsidRDefault="001C1BA2" w:rsidP="0029014D">
            <w:pPr>
              <w:pStyle w:val="ConsPlusNormal"/>
              <w:ind w:firstLine="0"/>
              <w:jc w:val="both"/>
              <w:rPr>
                <w:rFonts w:ascii="Times New Roman" w:eastAsiaTheme="minorHAnsi" w:hAnsi="Times New Roman" w:cs="Times New Roman"/>
                <w:sz w:val="24"/>
                <w:szCs w:val="24"/>
                <w:lang w:eastAsia="en-US"/>
              </w:rPr>
            </w:pPr>
          </w:p>
        </w:tc>
        <w:tc>
          <w:tcPr>
            <w:tcW w:w="6662" w:type="dxa"/>
          </w:tcPr>
          <w:p w14:paraId="0ACC680A" w14:textId="34B9B023" w:rsidR="001C1BA2" w:rsidRPr="00745E3B" w:rsidRDefault="001C1BA2" w:rsidP="0029014D">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Минимальный</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процент</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озеленения</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в</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границах</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земельного</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участка</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w:t>
            </w:r>
            <w:r w:rsidR="0004390F" w:rsidRPr="00745E3B">
              <w:rPr>
                <w:rFonts w:ascii="Times New Roman" w:eastAsiaTheme="minorHAnsi" w:hAnsi="Times New Roman" w:cs="Times New Roman"/>
                <w:sz w:val="24"/>
                <w:szCs w:val="24"/>
                <w:lang w:eastAsia="en-US"/>
              </w:rPr>
              <w:t xml:space="preserve"> </w:t>
            </w:r>
            <w:r w:rsidRPr="00745E3B">
              <w:rPr>
                <w:rFonts w:ascii="Times New Roman" w:eastAsiaTheme="minorHAnsi" w:hAnsi="Times New Roman" w:cs="Times New Roman"/>
                <w:sz w:val="24"/>
                <w:szCs w:val="24"/>
                <w:lang w:eastAsia="en-US"/>
              </w:rPr>
              <w:t>15%</w:t>
            </w:r>
          </w:p>
        </w:tc>
      </w:tr>
      <w:tr w:rsidR="002D611C" w:rsidRPr="00745E3B" w14:paraId="69C0C1B1" w14:textId="77777777" w:rsidTr="00745E3B">
        <w:trPr>
          <w:trHeight w:val="93"/>
        </w:trPr>
        <w:tc>
          <w:tcPr>
            <w:tcW w:w="558" w:type="dxa"/>
            <w:vMerge w:val="restart"/>
          </w:tcPr>
          <w:p w14:paraId="5E347F2A" w14:textId="77777777" w:rsidR="002D611C" w:rsidRPr="00745E3B" w:rsidRDefault="002D611C" w:rsidP="00EF28B8">
            <w:pPr>
              <w:pStyle w:val="Default"/>
              <w:numPr>
                <w:ilvl w:val="0"/>
                <w:numId w:val="16"/>
              </w:numPr>
              <w:ind w:left="22" w:firstLine="0"/>
              <w:jc w:val="center"/>
              <w:rPr>
                <w:color w:val="auto"/>
              </w:rPr>
            </w:pPr>
          </w:p>
        </w:tc>
        <w:tc>
          <w:tcPr>
            <w:tcW w:w="1847" w:type="dxa"/>
            <w:vMerge w:val="restart"/>
          </w:tcPr>
          <w:p w14:paraId="1EFF64A6" w14:textId="2DE5F36F" w:rsidR="002D611C" w:rsidRPr="00745E3B" w:rsidRDefault="002D611C" w:rsidP="002D611C">
            <w:pPr>
              <w:pStyle w:val="Default"/>
              <w:jc w:val="both"/>
              <w:rPr>
                <w:strike/>
                <w:color w:val="auto"/>
              </w:rPr>
            </w:pPr>
            <w:r w:rsidRPr="00745E3B">
              <w:t>Размещение гаражей для собственных нужд</w:t>
            </w:r>
          </w:p>
        </w:tc>
        <w:tc>
          <w:tcPr>
            <w:tcW w:w="1843" w:type="dxa"/>
            <w:vMerge w:val="restart"/>
          </w:tcPr>
          <w:p w14:paraId="46C4E77B" w14:textId="69B8A7D0" w:rsidR="002D611C" w:rsidRPr="00745E3B" w:rsidRDefault="002D611C" w:rsidP="002D611C">
            <w:pPr>
              <w:pStyle w:val="Default"/>
              <w:jc w:val="both"/>
              <w:rPr>
                <w:strike/>
                <w:color w:val="auto"/>
              </w:rPr>
            </w:pPr>
            <w:r w:rsidRPr="00745E3B">
              <w:t>2.7.2</w:t>
            </w:r>
          </w:p>
        </w:tc>
        <w:tc>
          <w:tcPr>
            <w:tcW w:w="4111" w:type="dxa"/>
            <w:vMerge w:val="restart"/>
          </w:tcPr>
          <w:p w14:paraId="0AF135D9" w14:textId="59894DCA" w:rsidR="002D611C" w:rsidRPr="00745E3B" w:rsidRDefault="002D611C" w:rsidP="002D611C">
            <w:pPr>
              <w:pStyle w:val="ConsPlusNormal"/>
              <w:ind w:firstLine="0"/>
              <w:jc w:val="both"/>
              <w:rPr>
                <w:rFonts w:ascii="Times New Roman" w:eastAsiaTheme="minorHAnsi" w:hAnsi="Times New Roman" w:cs="Times New Roman"/>
                <w:strike/>
                <w:sz w:val="24"/>
                <w:szCs w:val="24"/>
                <w:lang w:eastAsia="en-US"/>
              </w:rPr>
            </w:pPr>
            <w:r w:rsidRPr="00745E3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662" w:type="dxa"/>
          </w:tcPr>
          <w:p w14:paraId="62AB8957" w14:textId="21F975B0" w:rsidR="002D611C" w:rsidRPr="00745E3B" w:rsidRDefault="002D611C" w:rsidP="002D611C">
            <w:pPr>
              <w:pStyle w:val="ConsPlusNormal"/>
              <w:ind w:firstLine="0"/>
              <w:jc w:val="both"/>
              <w:rPr>
                <w:rFonts w:ascii="Times New Roman" w:eastAsiaTheme="minorHAnsi" w:hAnsi="Times New Roman" w:cs="Times New Roman"/>
                <w:strike/>
                <w:sz w:val="24"/>
                <w:szCs w:val="24"/>
                <w:lang w:eastAsia="en-US"/>
              </w:rPr>
            </w:pPr>
            <w:r w:rsidRPr="00745E3B">
              <w:rPr>
                <w:rFonts w:ascii="Times New Roman" w:eastAsia="Tahoma" w:hAnsi="Times New Roman" w:cs="Times New Roman"/>
                <w:color w:val="000000"/>
                <w:sz w:val="24"/>
                <w:szCs w:val="24"/>
              </w:rPr>
              <w:t>Минимальный размер земельного участка (площадь) – 15 кв. м</w:t>
            </w:r>
          </w:p>
        </w:tc>
      </w:tr>
      <w:tr w:rsidR="002D611C" w:rsidRPr="00745E3B" w14:paraId="6A0B0F6E" w14:textId="77777777" w:rsidTr="00745E3B">
        <w:trPr>
          <w:trHeight w:val="89"/>
        </w:trPr>
        <w:tc>
          <w:tcPr>
            <w:tcW w:w="558" w:type="dxa"/>
            <w:vMerge/>
          </w:tcPr>
          <w:p w14:paraId="22D3A381"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2C345D89" w14:textId="77777777" w:rsidR="002D611C" w:rsidRPr="00745E3B" w:rsidRDefault="002D611C" w:rsidP="002D611C">
            <w:pPr>
              <w:pStyle w:val="Default"/>
              <w:jc w:val="both"/>
              <w:rPr>
                <w:strike/>
                <w:color w:val="auto"/>
              </w:rPr>
            </w:pPr>
          </w:p>
        </w:tc>
        <w:tc>
          <w:tcPr>
            <w:tcW w:w="1843" w:type="dxa"/>
            <w:vMerge/>
          </w:tcPr>
          <w:p w14:paraId="6FF52A28" w14:textId="77777777" w:rsidR="002D611C" w:rsidRPr="00745E3B" w:rsidRDefault="002D611C" w:rsidP="002D611C">
            <w:pPr>
              <w:pStyle w:val="Default"/>
              <w:jc w:val="both"/>
              <w:rPr>
                <w:strike/>
                <w:color w:val="auto"/>
              </w:rPr>
            </w:pPr>
          </w:p>
        </w:tc>
        <w:tc>
          <w:tcPr>
            <w:tcW w:w="4111" w:type="dxa"/>
            <w:vMerge/>
          </w:tcPr>
          <w:p w14:paraId="2B5F351F" w14:textId="77777777" w:rsidR="002D611C" w:rsidRPr="00745E3B" w:rsidRDefault="002D611C" w:rsidP="002D611C">
            <w:pPr>
              <w:pStyle w:val="ConsPlusNormal"/>
              <w:ind w:firstLine="0"/>
              <w:jc w:val="both"/>
              <w:rPr>
                <w:rFonts w:ascii="Times New Roman" w:eastAsiaTheme="minorHAnsi" w:hAnsi="Times New Roman" w:cs="Times New Roman"/>
                <w:strike/>
                <w:sz w:val="24"/>
                <w:szCs w:val="24"/>
                <w:lang w:eastAsia="en-US"/>
              </w:rPr>
            </w:pPr>
          </w:p>
        </w:tc>
        <w:tc>
          <w:tcPr>
            <w:tcW w:w="6662" w:type="dxa"/>
          </w:tcPr>
          <w:p w14:paraId="7E85B203" w14:textId="7A24AE43" w:rsidR="002D611C" w:rsidRPr="00745E3B" w:rsidRDefault="002D611C" w:rsidP="002D611C">
            <w:pPr>
              <w:pStyle w:val="ConsPlusNormal"/>
              <w:ind w:firstLine="0"/>
              <w:jc w:val="both"/>
              <w:rPr>
                <w:rFonts w:ascii="Times New Roman" w:eastAsia="Tahoma" w:hAnsi="Times New Roman" w:cs="Times New Roman"/>
                <w:color w:val="000000"/>
                <w:sz w:val="24"/>
                <w:szCs w:val="24"/>
              </w:rPr>
            </w:pPr>
            <w:r w:rsidRPr="00745E3B">
              <w:rPr>
                <w:rFonts w:ascii="Times New Roman" w:eastAsia="Tahoma" w:hAnsi="Times New Roman" w:cs="Times New Roman"/>
                <w:color w:val="000000"/>
                <w:sz w:val="24"/>
                <w:szCs w:val="24"/>
              </w:rPr>
              <w:t>Максимальный размер земельного участка (площадь) – не подлежит установлению</w:t>
            </w:r>
          </w:p>
        </w:tc>
      </w:tr>
      <w:tr w:rsidR="002D611C" w:rsidRPr="00745E3B" w14:paraId="17C0E7B4" w14:textId="77777777" w:rsidTr="00745E3B">
        <w:trPr>
          <w:trHeight w:val="89"/>
        </w:trPr>
        <w:tc>
          <w:tcPr>
            <w:tcW w:w="558" w:type="dxa"/>
            <w:vMerge/>
          </w:tcPr>
          <w:p w14:paraId="455BCFFE"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6E4725BA" w14:textId="77777777" w:rsidR="002D611C" w:rsidRPr="00745E3B" w:rsidRDefault="002D611C" w:rsidP="002D611C">
            <w:pPr>
              <w:pStyle w:val="Default"/>
              <w:jc w:val="both"/>
              <w:rPr>
                <w:strike/>
                <w:color w:val="auto"/>
              </w:rPr>
            </w:pPr>
          </w:p>
        </w:tc>
        <w:tc>
          <w:tcPr>
            <w:tcW w:w="1843" w:type="dxa"/>
            <w:vMerge/>
          </w:tcPr>
          <w:p w14:paraId="3A7F4456" w14:textId="77777777" w:rsidR="002D611C" w:rsidRPr="00745E3B" w:rsidRDefault="002D611C" w:rsidP="002D611C">
            <w:pPr>
              <w:pStyle w:val="Default"/>
              <w:jc w:val="both"/>
              <w:rPr>
                <w:strike/>
                <w:color w:val="auto"/>
              </w:rPr>
            </w:pPr>
          </w:p>
        </w:tc>
        <w:tc>
          <w:tcPr>
            <w:tcW w:w="4111" w:type="dxa"/>
            <w:vMerge/>
          </w:tcPr>
          <w:p w14:paraId="3F6D6325" w14:textId="77777777" w:rsidR="002D611C" w:rsidRPr="00745E3B" w:rsidRDefault="002D611C" w:rsidP="002D611C">
            <w:pPr>
              <w:pStyle w:val="ConsPlusNormal"/>
              <w:ind w:firstLine="0"/>
              <w:jc w:val="both"/>
              <w:rPr>
                <w:rFonts w:ascii="Times New Roman" w:eastAsiaTheme="minorHAnsi" w:hAnsi="Times New Roman" w:cs="Times New Roman"/>
                <w:strike/>
                <w:sz w:val="24"/>
                <w:szCs w:val="24"/>
                <w:lang w:eastAsia="en-US"/>
              </w:rPr>
            </w:pPr>
          </w:p>
        </w:tc>
        <w:tc>
          <w:tcPr>
            <w:tcW w:w="6662" w:type="dxa"/>
          </w:tcPr>
          <w:p w14:paraId="62815C5B" w14:textId="281A0A75" w:rsidR="002D611C" w:rsidRPr="00745E3B" w:rsidRDefault="002D611C" w:rsidP="002D611C">
            <w:pPr>
              <w:pStyle w:val="ConsPlusNormal"/>
              <w:ind w:firstLine="0"/>
              <w:jc w:val="both"/>
              <w:rPr>
                <w:rFonts w:ascii="Times New Roman" w:eastAsia="Tahoma" w:hAnsi="Times New Roman" w:cs="Times New Roman"/>
                <w:color w:val="000000"/>
                <w:sz w:val="24"/>
                <w:szCs w:val="24"/>
              </w:rPr>
            </w:pPr>
            <w:r w:rsidRPr="00745E3B">
              <w:rPr>
                <w:rFonts w:ascii="Times New Roman" w:eastAsia="Tahoma"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2D611C" w:rsidRPr="00745E3B" w14:paraId="453B60C7" w14:textId="77777777" w:rsidTr="00745E3B">
        <w:trPr>
          <w:trHeight w:val="89"/>
        </w:trPr>
        <w:tc>
          <w:tcPr>
            <w:tcW w:w="558" w:type="dxa"/>
            <w:vMerge/>
          </w:tcPr>
          <w:p w14:paraId="22AA18CC"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7286188E" w14:textId="77777777" w:rsidR="002D611C" w:rsidRPr="00745E3B" w:rsidRDefault="002D611C" w:rsidP="002D611C">
            <w:pPr>
              <w:pStyle w:val="Default"/>
              <w:jc w:val="both"/>
              <w:rPr>
                <w:strike/>
                <w:color w:val="auto"/>
              </w:rPr>
            </w:pPr>
          </w:p>
        </w:tc>
        <w:tc>
          <w:tcPr>
            <w:tcW w:w="1843" w:type="dxa"/>
            <w:vMerge/>
          </w:tcPr>
          <w:p w14:paraId="1D69069C" w14:textId="77777777" w:rsidR="002D611C" w:rsidRPr="00745E3B" w:rsidRDefault="002D611C" w:rsidP="002D611C">
            <w:pPr>
              <w:pStyle w:val="Default"/>
              <w:jc w:val="both"/>
              <w:rPr>
                <w:strike/>
                <w:color w:val="auto"/>
              </w:rPr>
            </w:pPr>
          </w:p>
        </w:tc>
        <w:tc>
          <w:tcPr>
            <w:tcW w:w="4111" w:type="dxa"/>
            <w:vMerge/>
          </w:tcPr>
          <w:p w14:paraId="612F4E6F" w14:textId="77777777" w:rsidR="002D611C" w:rsidRPr="00745E3B" w:rsidRDefault="002D611C" w:rsidP="002D611C">
            <w:pPr>
              <w:pStyle w:val="ConsPlusNormal"/>
              <w:ind w:firstLine="0"/>
              <w:jc w:val="both"/>
              <w:rPr>
                <w:rFonts w:ascii="Times New Roman" w:eastAsiaTheme="minorHAnsi" w:hAnsi="Times New Roman" w:cs="Times New Roman"/>
                <w:strike/>
                <w:sz w:val="24"/>
                <w:szCs w:val="24"/>
                <w:lang w:eastAsia="en-US"/>
              </w:rPr>
            </w:pPr>
          </w:p>
        </w:tc>
        <w:tc>
          <w:tcPr>
            <w:tcW w:w="6662" w:type="dxa"/>
          </w:tcPr>
          <w:p w14:paraId="6EE0E844" w14:textId="2D8A3E08" w:rsidR="002D611C" w:rsidRPr="00745E3B" w:rsidRDefault="002D611C" w:rsidP="002D611C">
            <w:pPr>
              <w:pStyle w:val="ConsPlusNormal"/>
              <w:ind w:firstLine="0"/>
              <w:jc w:val="both"/>
              <w:rPr>
                <w:rFonts w:ascii="Times New Roman" w:eastAsia="Tahoma" w:hAnsi="Times New Roman" w:cs="Times New Roman"/>
                <w:color w:val="000000"/>
                <w:sz w:val="24"/>
                <w:szCs w:val="24"/>
              </w:rPr>
            </w:pPr>
            <w:r w:rsidRPr="00745E3B">
              <w:rPr>
                <w:rFonts w:ascii="Times New Roman" w:eastAsia="Tahoma" w:hAnsi="Times New Roman" w:cs="Times New Roman"/>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(при застройке блоками гаражей минимальные отступы от границ земельных участков внутри блокировки</w:t>
            </w:r>
            <w:r w:rsidR="0030368B" w:rsidRPr="00745E3B">
              <w:rPr>
                <w:rFonts w:ascii="Times New Roman" w:eastAsia="Tahoma" w:hAnsi="Times New Roman" w:cs="Times New Roman"/>
                <w:color w:val="000000"/>
                <w:sz w:val="24"/>
                <w:szCs w:val="24"/>
              </w:rPr>
              <w:t xml:space="preserve"> – </w:t>
            </w:r>
            <w:r w:rsidRPr="00745E3B">
              <w:rPr>
                <w:rFonts w:ascii="Times New Roman" w:eastAsia="Tahoma" w:hAnsi="Times New Roman" w:cs="Times New Roman"/>
                <w:color w:val="000000"/>
                <w:sz w:val="24"/>
                <w:szCs w:val="24"/>
              </w:rPr>
              <w:t>0 м)</w:t>
            </w:r>
          </w:p>
        </w:tc>
      </w:tr>
      <w:tr w:rsidR="002D611C" w:rsidRPr="00745E3B" w14:paraId="7CA0ED77" w14:textId="77777777" w:rsidTr="00745E3B">
        <w:trPr>
          <w:trHeight w:val="89"/>
        </w:trPr>
        <w:tc>
          <w:tcPr>
            <w:tcW w:w="558" w:type="dxa"/>
            <w:vMerge/>
          </w:tcPr>
          <w:p w14:paraId="28168B28"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03E542CE" w14:textId="77777777" w:rsidR="002D611C" w:rsidRPr="00745E3B" w:rsidRDefault="002D611C" w:rsidP="002D611C">
            <w:pPr>
              <w:pStyle w:val="Default"/>
              <w:jc w:val="both"/>
              <w:rPr>
                <w:strike/>
                <w:color w:val="auto"/>
              </w:rPr>
            </w:pPr>
          </w:p>
        </w:tc>
        <w:tc>
          <w:tcPr>
            <w:tcW w:w="1843" w:type="dxa"/>
            <w:vMerge/>
          </w:tcPr>
          <w:p w14:paraId="0D409CB0" w14:textId="77777777" w:rsidR="002D611C" w:rsidRPr="00745E3B" w:rsidRDefault="002D611C" w:rsidP="002D611C">
            <w:pPr>
              <w:pStyle w:val="Default"/>
              <w:jc w:val="both"/>
              <w:rPr>
                <w:strike/>
                <w:color w:val="auto"/>
              </w:rPr>
            </w:pPr>
          </w:p>
        </w:tc>
        <w:tc>
          <w:tcPr>
            <w:tcW w:w="4111" w:type="dxa"/>
            <w:vMerge/>
          </w:tcPr>
          <w:p w14:paraId="02C7BE7B" w14:textId="77777777" w:rsidR="002D611C" w:rsidRPr="00745E3B" w:rsidRDefault="002D611C" w:rsidP="002D611C">
            <w:pPr>
              <w:pStyle w:val="ConsPlusNormal"/>
              <w:ind w:firstLine="0"/>
              <w:jc w:val="both"/>
              <w:rPr>
                <w:rFonts w:ascii="Times New Roman" w:eastAsiaTheme="minorHAnsi" w:hAnsi="Times New Roman" w:cs="Times New Roman"/>
                <w:strike/>
                <w:sz w:val="24"/>
                <w:szCs w:val="24"/>
                <w:lang w:eastAsia="en-US"/>
              </w:rPr>
            </w:pPr>
          </w:p>
        </w:tc>
        <w:tc>
          <w:tcPr>
            <w:tcW w:w="6662" w:type="dxa"/>
          </w:tcPr>
          <w:p w14:paraId="43E328CC" w14:textId="17B576E7" w:rsidR="002D611C" w:rsidRPr="00745E3B" w:rsidRDefault="002D611C" w:rsidP="002D611C">
            <w:pPr>
              <w:pStyle w:val="ConsPlusNormal"/>
              <w:ind w:firstLine="0"/>
              <w:jc w:val="both"/>
              <w:rPr>
                <w:rFonts w:ascii="Times New Roman" w:eastAsiaTheme="minorHAnsi" w:hAnsi="Times New Roman" w:cs="Times New Roman"/>
                <w:strike/>
                <w:sz w:val="24"/>
                <w:szCs w:val="24"/>
                <w:lang w:eastAsia="en-US"/>
              </w:rPr>
            </w:pPr>
            <w:r w:rsidRPr="00745E3B">
              <w:rPr>
                <w:rFonts w:ascii="Times New Roman" w:eastAsia="Tahoma" w:hAnsi="Times New Roman" w:cs="Times New Roman"/>
                <w:color w:val="000000"/>
                <w:sz w:val="24"/>
                <w:szCs w:val="24"/>
              </w:rPr>
              <w:t xml:space="preserve">Предельная высота зданий, строений, сооружений – </w:t>
            </w:r>
            <w:r w:rsidR="00CA5758" w:rsidRPr="00745E3B">
              <w:rPr>
                <w:rFonts w:ascii="Times New Roman" w:eastAsia="Tahoma" w:hAnsi="Times New Roman" w:cs="Times New Roman"/>
                <w:color w:val="000000"/>
                <w:sz w:val="24"/>
                <w:szCs w:val="24"/>
              </w:rPr>
              <w:t>5</w:t>
            </w:r>
            <w:r w:rsidRPr="00745E3B">
              <w:rPr>
                <w:rFonts w:ascii="Times New Roman" w:eastAsia="Tahoma" w:hAnsi="Times New Roman" w:cs="Times New Roman"/>
                <w:color w:val="000000"/>
                <w:sz w:val="24"/>
                <w:szCs w:val="24"/>
              </w:rPr>
              <w:t xml:space="preserve"> м</w:t>
            </w:r>
          </w:p>
        </w:tc>
      </w:tr>
      <w:tr w:rsidR="0048693C" w:rsidRPr="00745E3B" w14:paraId="50335B5B" w14:textId="77777777" w:rsidTr="00745E3B">
        <w:trPr>
          <w:trHeight w:val="627"/>
        </w:trPr>
        <w:tc>
          <w:tcPr>
            <w:tcW w:w="558" w:type="dxa"/>
            <w:vMerge/>
          </w:tcPr>
          <w:p w14:paraId="4A854546" w14:textId="77777777" w:rsidR="0048693C" w:rsidRPr="00745E3B" w:rsidRDefault="0048693C" w:rsidP="00EF28B8">
            <w:pPr>
              <w:pStyle w:val="Default"/>
              <w:numPr>
                <w:ilvl w:val="0"/>
                <w:numId w:val="16"/>
              </w:numPr>
              <w:ind w:left="22" w:firstLine="0"/>
              <w:jc w:val="center"/>
              <w:rPr>
                <w:color w:val="auto"/>
              </w:rPr>
            </w:pPr>
          </w:p>
        </w:tc>
        <w:tc>
          <w:tcPr>
            <w:tcW w:w="1847" w:type="dxa"/>
            <w:vMerge/>
          </w:tcPr>
          <w:p w14:paraId="75BF70E2" w14:textId="77777777" w:rsidR="0048693C" w:rsidRPr="00745E3B" w:rsidRDefault="0048693C" w:rsidP="002D611C">
            <w:pPr>
              <w:pStyle w:val="Default"/>
              <w:jc w:val="both"/>
              <w:rPr>
                <w:strike/>
                <w:color w:val="auto"/>
              </w:rPr>
            </w:pPr>
          </w:p>
        </w:tc>
        <w:tc>
          <w:tcPr>
            <w:tcW w:w="1843" w:type="dxa"/>
            <w:vMerge/>
          </w:tcPr>
          <w:p w14:paraId="4C5A81DE" w14:textId="77777777" w:rsidR="0048693C" w:rsidRPr="00745E3B" w:rsidRDefault="0048693C" w:rsidP="002D611C">
            <w:pPr>
              <w:pStyle w:val="Default"/>
              <w:jc w:val="both"/>
              <w:rPr>
                <w:strike/>
                <w:color w:val="auto"/>
              </w:rPr>
            </w:pPr>
          </w:p>
        </w:tc>
        <w:tc>
          <w:tcPr>
            <w:tcW w:w="4111" w:type="dxa"/>
            <w:vMerge/>
          </w:tcPr>
          <w:p w14:paraId="4734ED8D" w14:textId="77777777" w:rsidR="0048693C" w:rsidRPr="00745E3B" w:rsidRDefault="0048693C" w:rsidP="002D611C">
            <w:pPr>
              <w:pStyle w:val="ConsPlusNormal"/>
              <w:ind w:firstLine="0"/>
              <w:jc w:val="both"/>
              <w:rPr>
                <w:rFonts w:ascii="Times New Roman" w:eastAsiaTheme="minorHAnsi" w:hAnsi="Times New Roman" w:cs="Times New Roman"/>
                <w:strike/>
                <w:sz w:val="24"/>
                <w:szCs w:val="24"/>
                <w:lang w:eastAsia="en-US"/>
              </w:rPr>
            </w:pPr>
          </w:p>
        </w:tc>
        <w:tc>
          <w:tcPr>
            <w:tcW w:w="6662" w:type="dxa"/>
          </w:tcPr>
          <w:p w14:paraId="548A1423" w14:textId="4DF1C375" w:rsidR="0048693C" w:rsidRPr="00745E3B" w:rsidRDefault="0048693C" w:rsidP="002D611C">
            <w:pPr>
              <w:pStyle w:val="ConsPlusNormal"/>
              <w:ind w:firstLine="0"/>
              <w:jc w:val="both"/>
              <w:rPr>
                <w:rFonts w:ascii="Times New Roman" w:eastAsiaTheme="minorHAnsi" w:hAnsi="Times New Roman" w:cs="Times New Roman"/>
                <w:strike/>
                <w:sz w:val="24"/>
                <w:szCs w:val="24"/>
                <w:lang w:eastAsia="en-US"/>
              </w:rPr>
            </w:pPr>
            <w:r w:rsidRPr="00745E3B">
              <w:rPr>
                <w:rFonts w:ascii="Times New Roman" w:eastAsia="Tahoma" w:hAnsi="Times New Roman" w:cs="Times New Roman"/>
                <w:color w:val="000000"/>
                <w:sz w:val="24"/>
                <w:szCs w:val="24"/>
              </w:rPr>
              <w:t>Минимальный процент озеленения в границах земельного участка – не подлежит установлению</w:t>
            </w:r>
          </w:p>
        </w:tc>
      </w:tr>
      <w:tr w:rsidR="002D611C" w:rsidRPr="00745E3B" w14:paraId="0C86E473" w14:textId="77777777" w:rsidTr="00745E3B">
        <w:trPr>
          <w:trHeight w:val="89"/>
        </w:trPr>
        <w:tc>
          <w:tcPr>
            <w:tcW w:w="558" w:type="dxa"/>
            <w:vMerge/>
          </w:tcPr>
          <w:p w14:paraId="13093CB8"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646B1012" w14:textId="77777777" w:rsidR="002D611C" w:rsidRPr="00745E3B" w:rsidRDefault="002D611C" w:rsidP="002D611C">
            <w:pPr>
              <w:pStyle w:val="Default"/>
              <w:jc w:val="both"/>
              <w:rPr>
                <w:strike/>
                <w:color w:val="auto"/>
              </w:rPr>
            </w:pPr>
          </w:p>
        </w:tc>
        <w:tc>
          <w:tcPr>
            <w:tcW w:w="1843" w:type="dxa"/>
            <w:vMerge/>
          </w:tcPr>
          <w:p w14:paraId="7A546956" w14:textId="77777777" w:rsidR="002D611C" w:rsidRPr="00745E3B" w:rsidRDefault="002D611C" w:rsidP="002D611C">
            <w:pPr>
              <w:pStyle w:val="Default"/>
              <w:jc w:val="both"/>
              <w:rPr>
                <w:strike/>
                <w:color w:val="auto"/>
              </w:rPr>
            </w:pPr>
          </w:p>
        </w:tc>
        <w:tc>
          <w:tcPr>
            <w:tcW w:w="4111" w:type="dxa"/>
            <w:vMerge/>
          </w:tcPr>
          <w:p w14:paraId="135A108A" w14:textId="77777777" w:rsidR="002D611C" w:rsidRPr="00745E3B" w:rsidRDefault="002D611C" w:rsidP="002D611C">
            <w:pPr>
              <w:pStyle w:val="ConsPlusNormal"/>
              <w:ind w:firstLine="0"/>
              <w:jc w:val="both"/>
              <w:rPr>
                <w:rFonts w:ascii="Times New Roman" w:eastAsiaTheme="minorHAnsi" w:hAnsi="Times New Roman" w:cs="Times New Roman"/>
                <w:strike/>
                <w:sz w:val="24"/>
                <w:szCs w:val="24"/>
                <w:lang w:eastAsia="en-US"/>
              </w:rPr>
            </w:pPr>
          </w:p>
        </w:tc>
        <w:tc>
          <w:tcPr>
            <w:tcW w:w="6662" w:type="dxa"/>
          </w:tcPr>
          <w:p w14:paraId="187B0DFB" w14:textId="77777777" w:rsidR="002D611C" w:rsidRPr="00745E3B" w:rsidRDefault="002D611C" w:rsidP="0048693C">
            <w:pPr>
              <w:pStyle w:val="ConsPlusNormal"/>
              <w:ind w:firstLine="0"/>
              <w:jc w:val="both"/>
              <w:rPr>
                <w:rFonts w:ascii="Times New Roman" w:eastAsia="Tahoma" w:hAnsi="Times New Roman" w:cs="Times New Roman"/>
                <w:color w:val="000000"/>
                <w:sz w:val="24"/>
                <w:szCs w:val="24"/>
              </w:rPr>
            </w:pPr>
            <w:r w:rsidRPr="00745E3B">
              <w:rPr>
                <w:rFonts w:ascii="Times New Roman" w:eastAsia="Tahoma" w:hAnsi="Times New Roman" w:cs="Times New Roman"/>
                <w:color w:val="000000"/>
                <w:sz w:val="24"/>
                <w:szCs w:val="24"/>
              </w:rPr>
              <w:t>Иные параметры:</w:t>
            </w:r>
          </w:p>
          <w:p w14:paraId="01394133" w14:textId="0F811E59" w:rsidR="002D611C" w:rsidRPr="00745E3B" w:rsidRDefault="002D611C" w:rsidP="0048693C">
            <w:pPr>
              <w:pStyle w:val="ConsPlusNormal"/>
              <w:ind w:firstLine="0"/>
              <w:jc w:val="both"/>
              <w:rPr>
                <w:rFonts w:ascii="Times New Roman" w:eastAsia="Tahoma" w:hAnsi="Times New Roman" w:cs="Times New Roman"/>
                <w:color w:val="000000"/>
                <w:sz w:val="24"/>
                <w:szCs w:val="24"/>
                <w:lang w:eastAsia="zh-CN"/>
              </w:rPr>
            </w:pPr>
            <w:r w:rsidRPr="00745E3B">
              <w:rPr>
                <w:rFonts w:ascii="Times New Roman" w:eastAsia="Tahoma" w:hAnsi="Times New Roman" w:cs="Times New Roman"/>
                <w:color w:val="000000"/>
                <w:sz w:val="24"/>
                <w:szCs w:val="24"/>
              </w:rPr>
              <w:t>Предельное количество этажей – 1 этаж</w:t>
            </w:r>
          </w:p>
        </w:tc>
      </w:tr>
      <w:tr w:rsidR="002D611C" w:rsidRPr="00745E3B" w14:paraId="7F87A52E" w14:textId="77777777" w:rsidTr="00745E3B">
        <w:trPr>
          <w:trHeight w:val="338"/>
        </w:trPr>
        <w:tc>
          <w:tcPr>
            <w:tcW w:w="558" w:type="dxa"/>
            <w:vMerge w:val="restart"/>
          </w:tcPr>
          <w:p w14:paraId="2DF6B59E" w14:textId="77777777" w:rsidR="002D611C" w:rsidRPr="00745E3B" w:rsidRDefault="002D611C" w:rsidP="00EF28B8">
            <w:pPr>
              <w:pStyle w:val="Default"/>
              <w:numPr>
                <w:ilvl w:val="0"/>
                <w:numId w:val="16"/>
              </w:numPr>
              <w:ind w:left="22" w:firstLine="0"/>
              <w:jc w:val="center"/>
              <w:rPr>
                <w:color w:val="auto"/>
              </w:rPr>
            </w:pPr>
          </w:p>
        </w:tc>
        <w:tc>
          <w:tcPr>
            <w:tcW w:w="1847" w:type="dxa"/>
            <w:vMerge w:val="restart"/>
          </w:tcPr>
          <w:p w14:paraId="6CA24952" w14:textId="6CCD61BD" w:rsidR="002D611C" w:rsidRPr="00745E3B" w:rsidRDefault="002D611C" w:rsidP="002D611C">
            <w:pPr>
              <w:pStyle w:val="Default"/>
              <w:jc w:val="both"/>
              <w:rPr>
                <w:color w:val="auto"/>
              </w:rPr>
            </w:pPr>
            <w:r w:rsidRPr="00745E3B">
              <w:rPr>
                <w:color w:val="auto"/>
              </w:rPr>
              <w:t>Предоставление коммунальных услуг</w:t>
            </w:r>
          </w:p>
        </w:tc>
        <w:tc>
          <w:tcPr>
            <w:tcW w:w="1843" w:type="dxa"/>
            <w:vMerge w:val="restart"/>
          </w:tcPr>
          <w:p w14:paraId="28E3CBF5" w14:textId="05A8A0BA" w:rsidR="002D611C" w:rsidRPr="00745E3B" w:rsidRDefault="002D611C" w:rsidP="002D611C">
            <w:pPr>
              <w:pStyle w:val="Default"/>
              <w:jc w:val="both"/>
              <w:rPr>
                <w:color w:val="auto"/>
              </w:rPr>
            </w:pPr>
            <w:r w:rsidRPr="00745E3B">
              <w:rPr>
                <w:color w:val="auto"/>
              </w:rPr>
              <w:t xml:space="preserve">3.1.1 </w:t>
            </w:r>
          </w:p>
        </w:tc>
        <w:tc>
          <w:tcPr>
            <w:tcW w:w="4111" w:type="dxa"/>
            <w:vMerge w:val="restart"/>
          </w:tcPr>
          <w:p w14:paraId="46144D4C" w14:textId="18E663A4" w:rsidR="002D611C" w:rsidRPr="00745E3B" w:rsidRDefault="002D611C" w:rsidP="002D611C">
            <w:pPr>
              <w:pStyle w:val="Default"/>
              <w:jc w:val="both"/>
              <w:rPr>
                <w:color w:val="auto"/>
              </w:rPr>
            </w:pPr>
            <w:r w:rsidRPr="00745E3B">
              <w:rPr>
                <w:color w:val="auto"/>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662" w:type="dxa"/>
          </w:tcPr>
          <w:p w14:paraId="13E6278A" w14:textId="60AB6B23" w:rsidR="002D611C" w:rsidRPr="00745E3B" w:rsidRDefault="002D611C" w:rsidP="002D611C">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Минимальный размер земельного участка (площадь) – 10 кв. м</w:t>
            </w:r>
          </w:p>
        </w:tc>
      </w:tr>
      <w:tr w:rsidR="002D611C" w:rsidRPr="00745E3B" w14:paraId="5F3264E1" w14:textId="77777777" w:rsidTr="00745E3B">
        <w:trPr>
          <w:trHeight w:val="547"/>
        </w:trPr>
        <w:tc>
          <w:tcPr>
            <w:tcW w:w="558" w:type="dxa"/>
            <w:vMerge/>
          </w:tcPr>
          <w:p w14:paraId="11D8E3EE"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48ACCBA5" w14:textId="77777777" w:rsidR="002D611C" w:rsidRPr="00745E3B" w:rsidRDefault="002D611C" w:rsidP="002D611C">
            <w:pPr>
              <w:pStyle w:val="Default"/>
              <w:jc w:val="both"/>
              <w:rPr>
                <w:color w:val="auto"/>
              </w:rPr>
            </w:pPr>
          </w:p>
        </w:tc>
        <w:tc>
          <w:tcPr>
            <w:tcW w:w="1843" w:type="dxa"/>
            <w:vMerge/>
          </w:tcPr>
          <w:p w14:paraId="280D5CE6" w14:textId="77777777" w:rsidR="002D611C" w:rsidRPr="00745E3B" w:rsidRDefault="002D611C" w:rsidP="002D611C">
            <w:pPr>
              <w:pStyle w:val="Default"/>
              <w:jc w:val="both"/>
              <w:rPr>
                <w:color w:val="auto"/>
              </w:rPr>
            </w:pPr>
          </w:p>
        </w:tc>
        <w:tc>
          <w:tcPr>
            <w:tcW w:w="4111" w:type="dxa"/>
            <w:vMerge/>
          </w:tcPr>
          <w:p w14:paraId="23B1A2DF" w14:textId="77777777" w:rsidR="002D611C" w:rsidRPr="00745E3B" w:rsidRDefault="002D611C" w:rsidP="002D611C">
            <w:pPr>
              <w:pStyle w:val="Default"/>
              <w:jc w:val="both"/>
              <w:rPr>
                <w:color w:val="auto"/>
              </w:rPr>
            </w:pPr>
          </w:p>
        </w:tc>
        <w:tc>
          <w:tcPr>
            <w:tcW w:w="6662" w:type="dxa"/>
          </w:tcPr>
          <w:p w14:paraId="70C20B24" w14:textId="71D8F75A" w:rsidR="002D611C" w:rsidRPr="00745E3B" w:rsidRDefault="002D611C" w:rsidP="002D611C">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Максимальный размер земельного участка (площадь) – не подлежит установлению</w:t>
            </w:r>
          </w:p>
        </w:tc>
      </w:tr>
      <w:tr w:rsidR="002D611C" w:rsidRPr="00745E3B" w14:paraId="71F4014F" w14:textId="77777777" w:rsidTr="00745E3B">
        <w:trPr>
          <w:trHeight w:val="547"/>
        </w:trPr>
        <w:tc>
          <w:tcPr>
            <w:tcW w:w="558" w:type="dxa"/>
            <w:vMerge/>
          </w:tcPr>
          <w:p w14:paraId="2B54EEDF"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745CA066" w14:textId="77777777" w:rsidR="002D611C" w:rsidRPr="00745E3B" w:rsidRDefault="002D611C" w:rsidP="002D611C">
            <w:pPr>
              <w:pStyle w:val="Default"/>
              <w:jc w:val="both"/>
              <w:rPr>
                <w:color w:val="auto"/>
              </w:rPr>
            </w:pPr>
          </w:p>
        </w:tc>
        <w:tc>
          <w:tcPr>
            <w:tcW w:w="1843" w:type="dxa"/>
            <w:vMerge/>
          </w:tcPr>
          <w:p w14:paraId="20825C85" w14:textId="77777777" w:rsidR="002D611C" w:rsidRPr="00745E3B" w:rsidRDefault="002D611C" w:rsidP="002D611C">
            <w:pPr>
              <w:pStyle w:val="Default"/>
              <w:jc w:val="both"/>
              <w:rPr>
                <w:color w:val="auto"/>
              </w:rPr>
            </w:pPr>
          </w:p>
        </w:tc>
        <w:tc>
          <w:tcPr>
            <w:tcW w:w="4111" w:type="dxa"/>
            <w:vMerge/>
          </w:tcPr>
          <w:p w14:paraId="442430B5" w14:textId="77777777" w:rsidR="002D611C" w:rsidRPr="00745E3B" w:rsidRDefault="002D611C" w:rsidP="002D611C">
            <w:pPr>
              <w:pStyle w:val="Default"/>
              <w:jc w:val="both"/>
              <w:rPr>
                <w:color w:val="auto"/>
              </w:rPr>
            </w:pPr>
          </w:p>
        </w:tc>
        <w:tc>
          <w:tcPr>
            <w:tcW w:w="6662" w:type="dxa"/>
          </w:tcPr>
          <w:p w14:paraId="3B6D7A27" w14:textId="5A6977AB" w:rsidR="002D611C" w:rsidRPr="00745E3B" w:rsidRDefault="002D611C" w:rsidP="002D611C">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Максимальный процент застройки в границах земельного участка – 90%</w:t>
            </w:r>
          </w:p>
        </w:tc>
      </w:tr>
      <w:tr w:rsidR="002D611C" w:rsidRPr="00745E3B" w14:paraId="57D6898C" w14:textId="77777777" w:rsidTr="00745E3B">
        <w:trPr>
          <w:trHeight w:val="547"/>
        </w:trPr>
        <w:tc>
          <w:tcPr>
            <w:tcW w:w="558" w:type="dxa"/>
            <w:vMerge/>
          </w:tcPr>
          <w:p w14:paraId="38E3170E"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7AF84887" w14:textId="77777777" w:rsidR="002D611C" w:rsidRPr="00745E3B" w:rsidRDefault="002D611C" w:rsidP="002D611C">
            <w:pPr>
              <w:pStyle w:val="Default"/>
              <w:jc w:val="both"/>
              <w:rPr>
                <w:color w:val="auto"/>
              </w:rPr>
            </w:pPr>
          </w:p>
        </w:tc>
        <w:tc>
          <w:tcPr>
            <w:tcW w:w="1843" w:type="dxa"/>
            <w:vMerge/>
          </w:tcPr>
          <w:p w14:paraId="22035815" w14:textId="77777777" w:rsidR="002D611C" w:rsidRPr="00745E3B" w:rsidRDefault="002D611C" w:rsidP="002D611C">
            <w:pPr>
              <w:pStyle w:val="Default"/>
              <w:jc w:val="both"/>
              <w:rPr>
                <w:color w:val="auto"/>
              </w:rPr>
            </w:pPr>
          </w:p>
        </w:tc>
        <w:tc>
          <w:tcPr>
            <w:tcW w:w="4111" w:type="dxa"/>
            <w:vMerge/>
          </w:tcPr>
          <w:p w14:paraId="7556ECFA" w14:textId="77777777" w:rsidR="002D611C" w:rsidRPr="00745E3B" w:rsidRDefault="002D611C" w:rsidP="002D611C">
            <w:pPr>
              <w:pStyle w:val="Default"/>
              <w:jc w:val="both"/>
              <w:rPr>
                <w:color w:val="auto"/>
              </w:rPr>
            </w:pPr>
          </w:p>
        </w:tc>
        <w:tc>
          <w:tcPr>
            <w:tcW w:w="6662" w:type="dxa"/>
          </w:tcPr>
          <w:p w14:paraId="22CE1A60" w14:textId="1895874A" w:rsidR="002D611C" w:rsidRPr="00745E3B" w:rsidRDefault="002D611C" w:rsidP="002D611C">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2D611C" w:rsidRPr="00745E3B" w14:paraId="4EA05B60" w14:textId="77777777" w:rsidTr="00745E3B">
        <w:trPr>
          <w:trHeight w:val="382"/>
        </w:trPr>
        <w:tc>
          <w:tcPr>
            <w:tcW w:w="558" w:type="dxa"/>
            <w:vMerge/>
          </w:tcPr>
          <w:p w14:paraId="5C67B44C"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117CABCB" w14:textId="77777777" w:rsidR="002D611C" w:rsidRPr="00745E3B" w:rsidRDefault="002D611C" w:rsidP="002D611C">
            <w:pPr>
              <w:pStyle w:val="Default"/>
              <w:jc w:val="both"/>
              <w:rPr>
                <w:color w:val="auto"/>
              </w:rPr>
            </w:pPr>
          </w:p>
        </w:tc>
        <w:tc>
          <w:tcPr>
            <w:tcW w:w="1843" w:type="dxa"/>
            <w:vMerge/>
          </w:tcPr>
          <w:p w14:paraId="76D73899" w14:textId="77777777" w:rsidR="002D611C" w:rsidRPr="00745E3B" w:rsidRDefault="002D611C" w:rsidP="002D611C">
            <w:pPr>
              <w:pStyle w:val="Default"/>
              <w:jc w:val="both"/>
              <w:rPr>
                <w:color w:val="auto"/>
              </w:rPr>
            </w:pPr>
          </w:p>
        </w:tc>
        <w:tc>
          <w:tcPr>
            <w:tcW w:w="4111" w:type="dxa"/>
            <w:vMerge/>
          </w:tcPr>
          <w:p w14:paraId="39A34C14" w14:textId="77777777" w:rsidR="002D611C" w:rsidRPr="00745E3B" w:rsidRDefault="002D611C" w:rsidP="002D611C">
            <w:pPr>
              <w:pStyle w:val="Default"/>
              <w:jc w:val="both"/>
              <w:rPr>
                <w:color w:val="auto"/>
              </w:rPr>
            </w:pPr>
          </w:p>
        </w:tc>
        <w:tc>
          <w:tcPr>
            <w:tcW w:w="6662" w:type="dxa"/>
          </w:tcPr>
          <w:p w14:paraId="48AA76E7" w14:textId="278B060B" w:rsidR="002D611C" w:rsidRPr="00745E3B" w:rsidRDefault="002D611C" w:rsidP="002D611C">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Предельная высота зданий, строений, сооружений – 12 м</w:t>
            </w:r>
          </w:p>
        </w:tc>
      </w:tr>
      <w:tr w:rsidR="002D611C" w:rsidRPr="00745E3B" w14:paraId="540753C6" w14:textId="77777777" w:rsidTr="00745E3B">
        <w:trPr>
          <w:trHeight w:val="547"/>
        </w:trPr>
        <w:tc>
          <w:tcPr>
            <w:tcW w:w="558" w:type="dxa"/>
            <w:vMerge/>
          </w:tcPr>
          <w:p w14:paraId="78DE5B72"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056721FF" w14:textId="77777777" w:rsidR="002D611C" w:rsidRPr="00745E3B" w:rsidRDefault="002D611C" w:rsidP="002D611C">
            <w:pPr>
              <w:pStyle w:val="Default"/>
              <w:jc w:val="both"/>
              <w:rPr>
                <w:color w:val="auto"/>
              </w:rPr>
            </w:pPr>
          </w:p>
        </w:tc>
        <w:tc>
          <w:tcPr>
            <w:tcW w:w="1843" w:type="dxa"/>
            <w:vMerge/>
          </w:tcPr>
          <w:p w14:paraId="608FF798" w14:textId="77777777" w:rsidR="002D611C" w:rsidRPr="00745E3B" w:rsidRDefault="002D611C" w:rsidP="002D611C">
            <w:pPr>
              <w:pStyle w:val="Default"/>
              <w:jc w:val="both"/>
              <w:rPr>
                <w:color w:val="auto"/>
              </w:rPr>
            </w:pPr>
          </w:p>
        </w:tc>
        <w:tc>
          <w:tcPr>
            <w:tcW w:w="4111" w:type="dxa"/>
            <w:vMerge/>
          </w:tcPr>
          <w:p w14:paraId="0E1A78C2" w14:textId="77777777" w:rsidR="002D611C" w:rsidRPr="00745E3B" w:rsidRDefault="002D611C" w:rsidP="002D611C">
            <w:pPr>
              <w:pStyle w:val="Default"/>
              <w:jc w:val="both"/>
              <w:rPr>
                <w:color w:val="auto"/>
              </w:rPr>
            </w:pPr>
          </w:p>
        </w:tc>
        <w:tc>
          <w:tcPr>
            <w:tcW w:w="6662" w:type="dxa"/>
          </w:tcPr>
          <w:p w14:paraId="28976B97" w14:textId="4EE434D9" w:rsidR="002D611C" w:rsidRPr="00745E3B" w:rsidRDefault="002D611C" w:rsidP="002D611C">
            <w:pPr>
              <w:pStyle w:val="ConsPlusNormal"/>
              <w:ind w:firstLine="0"/>
              <w:jc w:val="both"/>
              <w:rPr>
                <w:rFonts w:ascii="Times New Roman" w:eastAsiaTheme="minorHAnsi" w:hAnsi="Times New Roman" w:cs="Times New Roman"/>
                <w:sz w:val="24"/>
                <w:szCs w:val="24"/>
                <w:lang w:eastAsia="en-US"/>
              </w:rPr>
            </w:pPr>
            <w:r w:rsidRPr="00745E3B">
              <w:rPr>
                <w:rFonts w:ascii="Times New Roman" w:eastAsiaTheme="minorHAnsi" w:hAnsi="Times New Roman" w:cs="Times New Roman"/>
                <w:sz w:val="24"/>
                <w:szCs w:val="24"/>
                <w:lang w:eastAsia="en-US"/>
              </w:rPr>
              <w:t>Минимальный процент озеленения в границах земельного участка – не подлежит установлению</w:t>
            </w:r>
            <w:r w:rsidR="00A50B21" w:rsidRPr="00745E3B">
              <w:rPr>
                <w:rFonts w:ascii="Times New Roman" w:eastAsiaTheme="minorHAnsi" w:hAnsi="Times New Roman" w:cs="Times New Roman"/>
                <w:sz w:val="24"/>
                <w:szCs w:val="24"/>
                <w:lang w:eastAsia="en-US"/>
              </w:rPr>
              <w:t>.</w:t>
            </w:r>
          </w:p>
        </w:tc>
      </w:tr>
      <w:tr w:rsidR="002D611C" w:rsidRPr="00745E3B" w14:paraId="4F7E1E6D" w14:textId="77777777" w:rsidTr="00745E3B">
        <w:trPr>
          <w:trHeight w:val="295"/>
        </w:trPr>
        <w:tc>
          <w:tcPr>
            <w:tcW w:w="558" w:type="dxa"/>
            <w:vMerge w:val="restart"/>
          </w:tcPr>
          <w:p w14:paraId="3825BD8E" w14:textId="77777777" w:rsidR="002D611C" w:rsidRPr="00745E3B" w:rsidRDefault="002D611C" w:rsidP="00EF28B8">
            <w:pPr>
              <w:pStyle w:val="Default"/>
              <w:numPr>
                <w:ilvl w:val="0"/>
                <w:numId w:val="16"/>
              </w:numPr>
              <w:ind w:left="22" w:firstLine="0"/>
              <w:jc w:val="center"/>
              <w:rPr>
                <w:color w:val="auto"/>
              </w:rPr>
            </w:pPr>
          </w:p>
        </w:tc>
        <w:tc>
          <w:tcPr>
            <w:tcW w:w="1847" w:type="dxa"/>
            <w:vMerge w:val="restart"/>
          </w:tcPr>
          <w:p w14:paraId="1AE5B646" w14:textId="1CCE3DFD" w:rsidR="002D611C" w:rsidRPr="00745E3B" w:rsidRDefault="002D611C" w:rsidP="002D611C">
            <w:pPr>
              <w:pStyle w:val="Default"/>
              <w:jc w:val="both"/>
              <w:rPr>
                <w:color w:val="auto"/>
              </w:rPr>
            </w:pPr>
            <w:r w:rsidRPr="00745E3B">
              <w:rPr>
                <w:color w:val="auto"/>
              </w:rPr>
              <w:t xml:space="preserve">Амбулаторно-поликлиническое обслуживание </w:t>
            </w:r>
          </w:p>
        </w:tc>
        <w:tc>
          <w:tcPr>
            <w:tcW w:w="1843" w:type="dxa"/>
            <w:vMerge w:val="restart"/>
          </w:tcPr>
          <w:p w14:paraId="798E4C0E" w14:textId="77777777" w:rsidR="002D611C" w:rsidRPr="00745E3B" w:rsidRDefault="002D611C" w:rsidP="002D611C">
            <w:pPr>
              <w:pStyle w:val="Default"/>
              <w:jc w:val="both"/>
              <w:rPr>
                <w:color w:val="auto"/>
              </w:rPr>
            </w:pPr>
            <w:r w:rsidRPr="00745E3B">
              <w:rPr>
                <w:color w:val="auto"/>
              </w:rPr>
              <w:t>3.4.1</w:t>
            </w:r>
          </w:p>
        </w:tc>
        <w:tc>
          <w:tcPr>
            <w:tcW w:w="4111" w:type="dxa"/>
            <w:vMerge w:val="restart"/>
          </w:tcPr>
          <w:p w14:paraId="6308B0DE" w14:textId="4EB53606" w:rsidR="002D611C" w:rsidRPr="00745E3B" w:rsidRDefault="002D611C" w:rsidP="002D611C">
            <w:pPr>
              <w:pStyle w:val="Default"/>
              <w:jc w:val="both"/>
              <w:rPr>
                <w:color w:val="auto"/>
              </w:rPr>
            </w:pPr>
            <w:r w:rsidRPr="00745E3B">
              <w:rPr>
                <w:color w:val="auto"/>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662" w:type="dxa"/>
          </w:tcPr>
          <w:p w14:paraId="5F76112F" w14:textId="6EC8BB7B" w:rsidR="002D611C" w:rsidRPr="00745E3B" w:rsidRDefault="002D611C" w:rsidP="002D611C">
            <w:pPr>
              <w:pStyle w:val="Default"/>
              <w:jc w:val="both"/>
              <w:rPr>
                <w:color w:val="auto"/>
              </w:rPr>
            </w:pPr>
            <w:r w:rsidRPr="00745E3B">
              <w:rPr>
                <w:color w:val="auto"/>
              </w:rPr>
              <w:t>Минимальный размер земельного участка (площадь) – не подлежит установлению</w:t>
            </w:r>
          </w:p>
        </w:tc>
      </w:tr>
      <w:tr w:rsidR="002D611C" w:rsidRPr="00745E3B" w14:paraId="6ECC41E4" w14:textId="77777777" w:rsidTr="00745E3B">
        <w:trPr>
          <w:trHeight w:val="295"/>
        </w:trPr>
        <w:tc>
          <w:tcPr>
            <w:tcW w:w="558" w:type="dxa"/>
            <w:vMerge/>
          </w:tcPr>
          <w:p w14:paraId="34621A15"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328F7358" w14:textId="77777777" w:rsidR="002D611C" w:rsidRPr="00745E3B" w:rsidRDefault="002D611C" w:rsidP="002D611C">
            <w:pPr>
              <w:pStyle w:val="Default"/>
              <w:jc w:val="both"/>
              <w:rPr>
                <w:color w:val="auto"/>
              </w:rPr>
            </w:pPr>
          </w:p>
        </w:tc>
        <w:tc>
          <w:tcPr>
            <w:tcW w:w="1843" w:type="dxa"/>
            <w:vMerge/>
          </w:tcPr>
          <w:p w14:paraId="4448B708" w14:textId="77777777" w:rsidR="002D611C" w:rsidRPr="00745E3B" w:rsidRDefault="002D611C" w:rsidP="002D611C">
            <w:pPr>
              <w:pStyle w:val="Default"/>
              <w:jc w:val="both"/>
              <w:rPr>
                <w:color w:val="auto"/>
                <w:spacing w:val="-5"/>
              </w:rPr>
            </w:pPr>
          </w:p>
        </w:tc>
        <w:tc>
          <w:tcPr>
            <w:tcW w:w="4111" w:type="dxa"/>
            <w:vMerge/>
          </w:tcPr>
          <w:p w14:paraId="34A2935C" w14:textId="77777777" w:rsidR="002D611C" w:rsidRPr="00745E3B" w:rsidRDefault="002D611C" w:rsidP="002D611C">
            <w:pPr>
              <w:pStyle w:val="Default"/>
              <w:jc w:val="both"/>
              <w:rPr>
                <w:color w:val="auto"/>
              </w:rPr>
            </w:pPr>
          </w:p>
        </w:tc>
        <w:tc>
          <w:tcPr>
            <w:tcW w:w="6662" w:type="dxa"/>
          </w:tcPr>
          <w:p w14:paraId="5BFC0803" w14:textId="3C5B8AC5" w:rsidR="002D611C" w:rsidRPr="00745E3B" w:rsidRDefault="002D611C" w:rsidP="002D611C">
            <w:pPr>
              <w:pStyle w:val="Default"/>
              <w:jc w:val="both"/>
              <w:rPr>
                <w:color w:val="auto"/>
              </w:rPr>
            </w:pPr>
            <w:r w:rsidRPr="00745E3B">
              <w:rPr>
                <w:color w:val="auto"/>
              </w:rPr>
              <w:t>Максимальный размер земельного участка (площадь) – не подлежит установлению</w:t>
            </w:r>
          </w:p>
        </w:tc>
      </w:tr>
      <w:tr w:rsidR="002D611C" w:rsidRPr="00745E3B" w14:paraId="44124594" w14:textId="77777777" w:rsidTr="00745E3B">
        <w:trPr>
          <w:trHeight w:val="295"/>
        </w:trPr>
        <w:tc>
          <w:tcPr>
            <w:tcW w:w="558" w:type="dxa"/>
            <w:vMerge/>
          </w:tcPr>
          <w:p w14:paraId="2D08A9C3"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406560E7" w14:textId="77777777" w:rsidR="002D611C" w:rsidRPr="00745E3B" w:rsidRDefault="002D611C" w:rsidP="002D611C">
            <w:pPr>
              <w:pStyle w:val="Default"/>
              <w:jc w:val="both"/>
              <w:rPr>
                <w:color w:val="auto"/>
              </w:rPr>
            </w:pPr>
          </w:p>
        </w:tc>
        <w:tc>
          <w:tcPr>
            <w:tcW w:w="1843" w:type="dxa"/>
            <w:vMerge/>
          </w:tcPr>
          <w:p w14:paraId="0C434734" w14:textId="77777777" w:rsidR="002D611C" w:rsidRPr="00745E3B" w:rsidRDefault="002D611C" w:rsidP="002D611C">
            <w:pPr>
              <w:pStyle w:val="Default"/>
              <w:jc w:val="both"/>
              <w:rPr>
                <w:color w:val="auto"/>
                <w:spacing w:val="-5"/>
              </w:rPr>
            </w:pPr>
          </w:p>
        </w:tc>
        <w:tc>
          <w:tcPr>
            <w:tcW w:w="4111" w:type="dxa"/>
            <w:vMerge/>
          </w:tcPr>
          <w:p w14:paraId="0C0F3BBC" w14:textId="77777777" w:rsidR="002D611C" w:rsidRPr="00745E3B" w:rsidRDefault="002D611C" w:rsidP="002D611C">
            <w:pPr>
              <w:pStyle w:val="Default"/>
              <w:jc w:val="both"/>
              <w:rPr>
                <w:color w:val="auto"/>
              </w:rPr>
            </w:pPr>
          </w:p>
        </w:tc>
        <w:tc>
          <w:tcPr>
            <w:tcW w:w="6662" w:type="dxa"/>
          </w:tcPr>
          <w:p w14:paraId="3F73445C" w14:textId="7E129B00" w:rsidR="002D611C" w:rsidRPr="00745E3B" w:rsidRDefault="002D611C" w:rsidP="002D611C">
            <w:pPr>
              <w:pStyle w:val="Default"/>
              <w:jc w:val="both"/>
              <w:rPr>
                <w:color w:val="auto"/>
              </w:rPr>
            </w:pPr>
            <w:r w:rsidRPr="00745E3B">
              <w:t xml:space="preserve">Максимальный процент застройки в границах земельного участка – </w:t>
            </w:r>
            <w:r w:rsidRPr="00745E3B">
              <w:rPr>
                <w:color w:val="auto"/>
              </w:rPr>
              <w:t>60%</w:t>
            </w:r>
          </w:p>
        </w:tc>
      </w:tr>
      <w:tr w:rsidR="002D611C" w:rsidRPr="00745E3B" w14:paraId="7B31D955" w14:textId="77777777" w:rsidTr="00745E3B">
        <w:trPr>
          <w:trHeight w:val="1140"/>
        </w:trPr>
        <w:tc>
          <w:tcPr>
            <w:tcW w:w="558" w:type="dxa"/>
            <w:vMerge/>
          </w:tcPr>
          <w:p w14:paraId="0C041589"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13BAE949" w14:textId="77777777" w:rsidR="002D611C" w:rsidRPr="00745E3B" w:rsidRDefault="002D611C" w:rsidP="002D611C">
            <w:pPr>
              <w:pStyle w:val="Default"/>
              <w:jc w:val="both"/>
              <w:rPr>
                <w:color w:val="auto"/>
              </w:rPr>
            </w:pPr>
          </w:p>
        </w:tc>
        <w:tc>
          <w:tcPr>
            <w:tcW w:w="1843" w:type="dxa"/>
            <w:vMerge/>
          </w:tcPr>
          <w:p w14:paraId="0494580F" w14:textId="77777777" w:rsidR="002D611C" w:rsidRPr="00745E3B" w:rsidRDefault="002D611C" w:rsidP="002D611C">
            <w:pPr>
              <w:pStyle w:val="Default"/>
              <w:jc w:val="both"/>
              <w:rPr>
                <w:color w:val="auto"/>
                <w:spacing w:val="-5"/>
              </w:rPr>
            </w:pPr>
          </w:p>
        </w:tc>
        <w:tc>
          <w:tcPr>
            <w:tcW w:w="4111" w:type="dxa"/>
            <w:vMerge/>
          </w:tcPr>
          <w:p w14:paraId="4A02F650" w14:textId="77777777" w:rsidR="002D611C" w:rsidRPr="00745E3B" w:rsidRDefault="002D611C" w:rsidP="002D611C">
            <w:pPr>
              <w:pStyle w:val="Default"/>
              <w:jc w:val="both"/>
              <w:rPr>
                <w:color w:val="auto"/>
              </w:rPr>
            </w:pPr>
          </w:p>
        </w:tc>
        <w:tc>
          <w:tcPr>
            <w:tcW w:w="6662" w:type="dxa"/>
          </w:tcPr>
          <w:p w14:paraId="6EB0441C" w14:textId="30C43EBD" w:rsidR="002D611C" w:rsidRPr="00745E3B" w:rsidRDefault="002D611C" w:rsidP="002D611C">
            <w:pPr>
              <w:pStyle w:val="Default"/>
              <w:jc w:val="both"/>
              <w:rPr>
                <w:color w:val="auto"/>
              </w:rPr>
            </w:pPr>
            <w:r w:rsidRPr="00745E3B">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2D611C" w:rsidRPr="00745E3B" w14:paraId="15AD0706" w14:textId="77777777" w:rsidTr="00745E3B">
        <w:trPr>
          <w:trHeight w:val="295"/>
        </w:trPr>
        <w:tc>
          <w:tcPr>
            <w:tcW w:w="558" w:type="dxa"/>
            <w:vMerge/>
          </w:tcPr>
          <w:p w14:paraId="426B9920"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34DE3538" w14:textId="77777777" w:rsidR="002D611C" w:rsidRPr="00745E3B" w:rsidRDefault="002D611C" w:rsidP="002D611C">
            <w:pPr>
              <w:pStyle w:val="Default"/>
              <w:jc w:val="both"/>
              <w:rPr>
                <w:color w:val="auto"/>
              </w:rPr>
            </w:pPr>
          </w:p>
        </w:tc>
        <w:tc>
          <w:tcPr>
            <w:tcW w:w="1843" w:type="dxa"/>
            <w:vMerge/>
          </w:tcPr>
          <w:p w14:paraId="4BAC81F4" w14:textId="77777777" w:rsidR="002D611C" w:rsidRPr="00745E3B" w:rsidRDefault="002D611C" w:rsidP="002D611C">
            <w:pPr>
              <w:pStyle w:val="Default"/>
              <w:jc w:val="both"/>
              <w:rPr>
                <w:color w:val="auto"/>
                <w:spacing w:val="-5"/>
              </w:rPr>
            </w:pPr>
          </w:p>
        </w:tc>
        <w:tc>
          <w:tcPr>
            <w:tcW w:w="4111" w:type="dxa"/>
            <w:vMerge/>
          </w:tcPr>
          <w:p w14:paraId="34025AF6" w14:textId="77777777" w:rsidR="002D611C" w:rsidRPr="00745E3B" w:rsidRDefault="002D611C" w:rsidP="002D611C">
            <w:pPr>
              <w:pStyle w:val="Default"/>
              <w:jc w:val="both"/>
              <w:rPr>
                <w:color w:val="auto"/>
              </w:rPr>
            </w:pPr>
          </w:p>
        </w:tc>
        <w:tc>
          <w:tcPr>
            <w:tcW w:w="6662" w:type="dxa"/>
          </w:tcPr>
          <w:p w14:paraId="596869BB" w14:textId="4E8F0B94" w:rsidR="002D611C" w:rsidRPr="00745E3B" w:rsidRDefault="002D611C" w:rsidP="002D611C">
            <w:pPr>
              <w:pStyle w:val="Default"/>
              <w:jc w:val="both"/>
              <w:rPr>
                <w:color w:val="auto"/>
              </w:rPr>
            </w:pPr>
            <w:r w:rsidRPr="00745E3B">
              <w:rPr>
                <w:color w:val="auto"/>
              </w:rPr>
              <w:t>Предельная высота зданий, строений, сооружений – 1</w:t>
            </w:r>
            <w:r w:rsidR="00876B5B" w:rsidRPr="00745E3B">
              <w:rPr>
                <w:color w:val="auto"/>
              </w:rPr>
              <w:t>6</w:t>
            </w:r>
            <w:r w:rsidRPr="00745E3B">
              <w:rPr>
                <w:color w:val="auto"/>
              </w:rPr>
              <w:t xml:space="preserve"> м</w:t>
            </w:r>
          </w:p>
        </w:tc>
      </w:tr>
      <w:tr w:rsidR="002D611C" w:rsidRPr="00745E3B" w14:paraId="6972B7FF" w14:textId="77777777" w:rsidTr="00745E3B">
        <w:trPr>
          <w:trHeight w:val="295"/>
        </w:trPr>
        <w:tc>
          <w:tcPr>
            <w:tcW w:w="558" w:type="dxa"/>
            <w:vMerge/>
          </w:tcPr>
          <w:p w14:paraId="29F32DB9"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712DE30D" w14:textId="77777777" w:rsidR="002D611C" w:rsidRPr="00745E3B" w:rsidRDefault="002D611C" w:rsidP="002D611C">
            <w:pPr>
              <w:pStyle w:val="Default"/>
              <w:jc w:val="both"/>
              <w:rPr>
                <w:color w:val="auto"/>
              </w:rPr>
            </w:pPr>
          </w:p>
        </w:tc>
        <w:tc>
          <w:tcPr>
            <w:tcW w:w="1843" w:type="dxa"/>
            <w:vMerge/>
          </w:tcPr>
          <w:p w14:paraId="086C698E" w14:textId="77777777" w:rsidR="002D611C" w:rsidRPr="00745E3B" w:rsidRDefault="002D611C" w:rsidP="002D611C">
            <w:pPr>
              <w:pStyle w:val="Default"/>
              <w:jc w:val="both"/>
              <w:rPr>
                <w:color w:val="auto"/>
                <w:spacing w:val="-5"/>
              </w:rPr>
            </w:pPr>
          </w:p>
        </w:tc>
        <w:tc>
          <w:tcPr>
            <w:tcW w:w="4111" w:type="dxa"/>
            <w:vMerge/>
          </w:tcPr>
          <w:p w14:paraId="421A1B91" w14:textId="77777777" w:rsidR="002D611C" w:rsidRPr="00745E3B" w:rsidRDefault="002D611C" w:rsidP="002D611C">
            <w:pPr>
              <w:pStyle w:val="Default"/>
              <w:jc w:val="both"/>
              <w:rPr>
                <w:color w:val="auto"/>
              </w:rPr>
            </w:pPr>
          </w:p>
        </w:tc>
        <w:tc>
          <w:tcPr>
            <w:tcW w:w="6662" w:type="dxa"/>
          </w:tcPr>
          <w:p w14:paraId="7EA05F3E" w14:textId="293FCBFB" w:rsidR="002D611C" w:rsidRPr="00745E3B" w:rsidRDefault="002D611C" w:rsidP="002D611C">
            <w:pPr>
              <w:pStyle w:val="Default"/>
              <w:jc w:val="both"/>
              <w:rPr>
                <w:color w:val="auto"/>
              </w:rPr>
            </w:pPr>
            <w:r w:rsidRPr="00745E3B">
              <w:rPr>
                <w:color w:val="auto"/>
              </w:rPr>
              <w:t>Минимальный процент озеленения в границах земельного участка – 20%</w:t>
            </w:r>
          </w:p>
        </w:tc>
      </w:tr>
      <w:tr w:rsidR="002D611C" w:rsidRPr="00745E3B" w14:paraId="33B6D599" w14:textId="77777777" w:rsidTr="00745E3B">
        <w:trPr>
          <w:trHeight w:val="550"/>
        </w:trPr>
        <w:tc>
          <w:tcPr>
            <w:tcW w:w="558" w:type="dxa"/>
            <w:vMerge w:val="restart"/>
          </w:tcPr>
          <w:p w14:paraId="71098FD2" w14:textId="77777777" w:rsidR="002D611C" w:rsidRPr="00745E3B" w:rsidRDefault="002D611C" w:rsidP="00EF28B8">
            <w:pPr>
              <w:pStyle w:val="Default"/>
              <w:numPr>
                <w:ilvl w:val="0"/>
                <w:numId w:val="16"/>
              </w:numPr>
              <w:ind w:left="22" w:firstLine="0"/>
              <w:jc w:val="center"/>
              <w:rPr>
                <w:color w:val="auto"/>
              </w:rPr>
            </w:pPr>
          </w:p>
        </w:tc>
        <w:tc>
          <w:tcPr>
            <w:tcW w:w="1847" w:type="dxa"/>
            <w:vMerge w:val="restart"/>
          </w:tcPr>
          <w:p w14:paraId="16DF517E" w14:textId="3B275ED8" w:rsidR="002D611C" w:rsidRPr="00745E3B" w:rsidRDefault="002D611C" w:rsidP="002D611C">
            <w:pPr>
              <w:pStyle w:val="Default"/>
              <w:jc w:val="both"/>
              <w:rPr>
                <w:color w:val="auto"/>
              </w:rPr>
            </w:pPr>
            <w:r w:rsidRPr="00745E3B">
              <w:rPr>
                <w:color w:val="auto"/>
              </w:rPr>
              <w:t>Дошкольное, начальное и среднее общее образование</w:t>
            </w:r>
          </w:p>
        </w:tc>
        <w:tc>
          <w:tcPr>
            <w:tcW w:w="1843" w:type="dxa"/>
            <w:vMerge w:val="restart"/>
          </w:tcPr>
          <w:p w14:paraId="10461F53" w14:textId="77777777" w:rsidR="002D611C" w:rsidRPr="00745E3B" w:rsidRDefault="002D611C" w:rsidP="002D611C">
            <w:pPr>
              <w:pStyle w:val="Default"/>
              <w:jc w:val="both"/>
              <w:rPr>
                <w:color w:val="auto"/>
              </w:rPr>
            </w:pPr>
            <w:r w:rsidRPr="00745E3B">
              <w:rPr>
                <w:color w:val="auto"/>
                <w:spacing w:val="-2"/>
              </w:rPr>
              <w:t>3.5.1</w:t>
            </w:r>
          </w:p>
        </w:tc>
        <w:tc>
          <w:tcPr>
            <w:tcW w:w="4111" w:type="dxa"/>
            <w:vMerge w:val="restart"/>
          </w:tcPr>
          <w:p w14:paraId="6D2C70BE" w14:textId="5028F7BF" w:rsidR="002D611C" w:rsidRPr="00745E3B" w:rsidRDefault="002D611C" w:rsidP="002D611C">
            <w:pPr>
              <w:pStyle w:val="Default"/>
              <w:jc w:val="both"/>
              <w:rPr>
                <w:color w:val="auto"/>
              </w:rPr>
            </w:pPr>
            <w:r w:rsidRPr="00745E3B">
              <w:rPr>
                <w:color w:val="auto"/>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662" w:type="dxa"/>
          </w:tcPr>
          <w:p w14:paraId="5CEE0EB3" w14:textId="519D8A63" w:rsidR="002D611C" w:rsidRPr="00745E3B" w:rsidRDefault="002D611C" w:rsidP="002D611C">
            <w:pPr>
              <w:pStyle w:val="Default"/>
              <w:jc w:val="both"/>
              <w:rPr>
                <w:color w:val="auto"/>
              </w:rPr>
            </w:pPr>
            <w:r w:rsidRPr="00745E3B">
              <w:rPr>
                <w:color w:val="auto"/>
              </w:rPr>
              <w:t>Минимальный размер земельного участка (площадь) – не подлежит установлению</w:t>
            </w:r>
          </w:p>
        </w:tc>
      </w:tr>
      <w:tr w:rsidR="002D611C" w:rsidRPr="00745E3B" w14:paraId="0E9A168B" w14:textId="77777777" w:rsidTr="00745E3B">
        <w:trPr>
          <w:trHeight w:val="547"/>
        </w:trPr>
        <w:tc>
          <w:tcPr>
            <w:tcW w:w="558" w:type="dxa"/>
            <w:vMerge/>
          </w:tcPr>
          <w:p w14:paraId="082D2FFE"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4896DBD8" w14:textId="77777777" w:rsidR="002D611C" w:rsidRPr="00745E3B" w:rsidRDefault="002D611C" w:rsidP="002D611C">
            <w:pPr>
              <w:pStyle w:val="Default"/>
              <w:jc w:val="both"/>
              <w:rPr>
                <w:color w:val="auto"/>
              </w:rPr>
            </w:pPr>
          </w:p>
        </w:tc>
        <w:tc>
          <w:tcPr>
            <w:tcW w:w="1843" w:type="dxa"/>
            <w:vMerge/>
          </w:tcPr>
          <w:p w14:paraId="5E7CCCA0" w14:textId="77777777" w:rsidR="002D611C" w:rsidRPr="00745E3B" w:rsidRDefault="002D611C" w:rsidP="002D611C">
            <w:pPr>
              <w:pStyle w:val="Default"/>
              <w:jc w:val="both"/>
              <w:rPr>
                <w:color w:val="auto"/>
                <w:spacing w:val="-2"/>
              </w:rPr>
            </w:pPr>
          </w:p>
        </w:tc>
        <w:tc>
          <w:tcPr>
            <w:tcW w:w="4111" w:type="dxa"/>
            <w:vMerge/>
          </w:tcPr>
          <w:p w14:paraId="74C30A30" w14:textId="77777777" w:rsidR="002D611C" w:rsidRPr="00745E3B" w:rsidRDefault="002D611C" w:rsidP="002D611C">
            <w:pPr>
              <w:pStyle w:val="Default"/>
              <w:jc w:val="both"/>
              <w:rPr>
                <w:color w:val="auto"/>
              </w:rPr>
            </w:pPr>
          </w:p>
        </w:tc>
        <w:tc>
          <w:tcPr>
            <w:tcW w:w="6662" w:type="dxa"/>
          </w:tcPr>
          <w:p w14:paraId="796ABB23" w14:textId="2FB8C2D9" w:rsidR="002D611C" w:rsidRPr="00745E3B" w:rsidRDefault="002D611C" w:rsidP="002D611C">
            <w:pPr>
              <w:pStyle w:val="Default"/>
              <w:jc w:val="both"/>
              <w:rPr>
                <w:color w:val="auto"/>
              </w:rPr>
            </w:pPr>
            <w:r w:rsidRPr="00745E3B">
              <w:rPr>
                <w:color w:val="auto"/>
              </w:rPr>
              <w:t>Максимальный размер земельного участка (площадь) – не подлежит установлению</w:t>
            </w:r>
          </w:p>
        </w:tc>
      </w:tr>
      <w:tr w:rsidR="002D611C" w:rsidRPr="00745E3B" w14:paraId="446386E9" w14:textId="77777777" w:rsidTr="00745E3B">
        <w:trPr>
          <w:trHeight w:val="547"/>
        </w:trPr>
        <w:tc>
          <w:tcPr>
            <w:tcW w:w="558" w:type="dxa"/>
            <w:vMerge/>
          </w:tcPr>
          <w:p w14:paraId="485F8A78"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144FEB5F" w14:textId="77777777" w:rsidR="002D611C" w:rsidRPr="00745E3B" w:rsidRDefault="002D611C" w:rsidP="002D611C">
            <w:pPr>
              <w:pStyle w:val="Default"/>
              <w:jc w:val="both"/>
              <w:rPr>
                <w:color w:val="auto"/>
              </w:rPr>
            </w:pPr>
          </w:p>
        </w:tc>
        <w:tc>
          <w:tcPr>
            <w:tcW w:w="1843" w:type="dxa"/>
            <w:vMerge/>
          </w:tcPr>
          <w:p w14:paraId="590563D1" w14:textId="77777777" w:rsidR="002D611C" w:rsidRPr="00745E3B" w:rsidRDefault="002D611C" w:rsidP="002D611C">
            <w:pPr>
              <w:pStyle w:val="Default"/>
              <w:jc w:val="both"/>
              <w:rPr>
                <w:color w:val="auto"/>
                <w:spacing w:val="-2"/>
              </w:rPr>
            </w:pPr>
          </w:p>
        </w:tc>
        <w:tc>
          <w:tcPr>
            <w:tcW w:w="4111" w:type="dxa"/>
            <w:vMerge/>
          </w:tcPr>
          <w:p w14:paraId="3ED32DA1" w14:textId="77777777" w:rsidR="002D611C" w:rsidRPr="00745E3B" w:rsidRDefault="002D611C" w:rsidP="002D611C">
            <w:pPr>
              <w:pStyle w:val="Default"/>
              <w:jc w:val="both"/>
              <w:rPr>
                <w:color w:val="auto"/>
              </w:rPr>
            </w:pPr>
          </w:p>
        </w:tc>
        <w:tc>
          <w:tcPr>
            <w:tcW w:w="6662" w:type="dxa"/>
          </w:tcPr>
          <w:p w14:paraId="468A581F" w14:textId="64BEFFAA" w:rsidR="002D611C" w:rsidRPr="00745E3B" w:rsidRDefault="002D611C" w:rsidP="002D611C">
            <w:pPr>
              <w:pStyle w:val="Default"/>
              <w:jc w:val="both"/>
              <w:rPr>
                <w:color w:val="auto"/>
              </w:rPr>
            </w:pPr>
            <w:r w:rsidRPr="00745E3B">
              <w:rPr>
                <w:color w:val="auto"/>
              </w:rPr>
              <w:t>Максимальный процент застройки в границах земельного участка – 60%</w:t>
            </w:r>
          </w:p>
        </w:tc>
      </w:tr>
      <w:tr w:rsidR="002D611C" w:rsidRPr="00745E3B" w14:paraId="34F0EA1E" w14:textId="77777777" w:rsidTr="00745E3B">
        <w:trPr>
          <w:trHeight w:val="547"/>
        </w:trPr>
        <w:tc>
          <w:tcPr>
            <w:tcW w:w="558" w:type="dxa"/>
            <w:vMerge/>
          </w:tcPr>
          <w:p w14:paraId="393B76D5"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394A8938" w14:textId="77777777" w:rsidR="002D611C" w:rsidRPr="00745E3B" w:rsidRDefault="002D611C" w:rsidP="002D611C">
            <w:pPr>
              <w:pStyle w:val="Default"/>
              <w:jc w:val="both"/>
              <w:rPr>
                <w:color w:val="auto"/>
              </w:rPr>
            </w:pPr>
          </w:p>
        </w:tc>
        <w:tc>
          <w:tcPr>
            <w:tcW w:w="1843" w:type="dxa"/>
            <w:vMerge/>
          </w:tcPr>
          <w:p w14:paraId="7B7EF9E3" w14:textId="77777777" w:rsidR="002D611C" w:rsidRPr="00745E3B" w:rsidRDefault="002D611C" w:rsidP="002D611C">
            <w:pPr>
              <w:pStyle w:val="Default"/>
              <w:jc w:val="both"/>
              <w:rPr>
                <w:color w:val="auto"/>
                <w:spacing w:val="-2"/>
              </w:rPr>
            </w:pPr>
          </w:p>
        </w:tc>
        <w:tc>
          <w:tcPr>
            <w:tcW w:w="4111" w:type="dxa"/>
            <w:vMerge/>
          </w:tcPr>
          <w:p w14:paraId="514583C8" w14:textId="77777777" w:rsidR="002D611C" w:rsidRPr="00745E3B" w:rsidRDefault="002D611C" w:rsidP="002D611C">
            <w:pPr>
              <w:pStyle w:val="Default"/>
              <w:jc w:val="both"/>
              <w:rPr>
                <w:color w:val="auto"/>
              </w:rPr>
            </w:pPr>
          </w:p>
        </w:tc>
        <w:tc>
          <w:tcPr>
            <w:tcW w:w="6662" w:type="dxa"/>
          </w:tcPr>
          <w:p w14:paraId="72DD757B" w14:textId="1C98A98D" w:rsidR="002D611C" w:rsidRPr="00745E3B" w:rsidRDefault="002D611C" w:rsidP="002D611C">
            <w:pPr>
              <w:pStyle w:val="Default"/>
              <w:jc w:val="both"/>
              <w:rPr>
                <w:color w:val="auto"/>
              </w:rPr>
            </w:pPr>
            <w:r w:rsidRPr="00745E3B">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2D611C" w:rsidRPr="00745E3B" w14:paraId="2912659A" w14:textId="77777777" w:rsidTr="00745E3B">
        <w:trPr>
          <w:trHeight w:val="276"/>
        </w:trPr>
        <w:tc>
          <w:tcPr>
            <w:tcW w:w="558" w:type="dxa"/>
            <w:vMerge/>
          </w:tcPr>
          <w:p w14:paraId="1952533F"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06506345" w14:textId="77777777" w:rsidR="002D611C" w:rsidRPr="00745E3B" w:rsidRDefault="002D611C" w:rsidP="002D611C">
            <w:pPr>
              <w:pStyle w:val="Default"/>
              <w:jc w:val="both"/>
              <w:rPr>
                <w:color w:val="auto"/>
              </w:rPr>
            </w:pPr>
          </w:p>
        </w:tc>
        <w:tc>
          <w:tcPr>
            <w:tcW w:w="1843" w:type="dxa"/>
            <w:vMerge/>
          </w:tcPr>
          <w:p w14:paraId="54FCF733" w14:textId="77777777" w:rsidR="002D611C" w:rsidRPr="00745E3B" w:rsidRDefault="002D611C" w:rsidP="002D611C">
            <w:pPr>
              <w:pStyle w:val="Default"/>
              <w:jc w:val="both"/>
              <w:rPr>
                <w:color w:val="auto"/>
                <w:spacing w:val="-2"/>
              </w:rPr>
            </w:pPr>
          </w:p>
        </w:tc>
        <w:tc>
          <w:tcPr>
            <w:tcW w:w="4111" w:type="dxa"/>
            <w:vMerge/>
          </w:tcPr>
          <w:p w14:paraId="07A45505" w14:textId="77777777" w:rsidR="002D611C" w:rsidRPr="00745E3B" w:rsidRDefault="002D611C" w:rsidP="002D611C">
            <w:pPr>
              <w:pStyle w:val="Default"/>
              <w:jc w:val="both"/>
              <w:rPr>
                <w:color w:val="auto"/>
              </w:rPr>
            </w:pPr>
          </w:p>
        </w:tc>
        <w:tc>
          <w:tcPr>
            <w:tcW w:w="6662" w:type="dxa"/>
          </w:tcPr>
          <w:p w14:paraId="465E4D19" w14:textId="4CB0C95E" w:rsidR="002D611C" w:rsidRPr="00745E3B" w:rsidRDefault="002D611C" w:rsidP="002D611C">
            <w:pPr>
              <w:pStyle w:val="Default"/>
              <w:jc w:val="both"/>
              <w:rPr>
                <w:color w:val="auto"/>
              </w:rPr>
            </w:pPr>
            <w:r w:rsidRPr="00745E3B">
              <w:rPr>
                <w:color w:val="auto"/>
              </w:rPr>
              <w:t>Предельная высота зданий, строений, сооружений:</w:t>
            </w:r>
          </w:p>
          <w:p w14:paraId="2AC09F56" w14:textId="48F8F999" w:rsidR="002D611C" w:rsidRPr="00745E3B" w:rsidRDefault="002D611C" w:rsidP="002D611C">
            <w:pPr>
              <w:pStyle w:val="Default"/>
              <w:jc w:val="both"/>
              <w:rPr>
                <w:color w:val="auto"/>
              </w:rPr>
            </w:pPr>
            <w:r w:rsidRPr="00745E3B">
              <w:rPr>
                <w:color w:val="auto"/>
              </w:rPr>
              <w:t>- для дошкольных учреждений – 9 м;</w:t>
            </w:r>
          </w:p>
          <w:p w14:paraId="3AAD6542" w14:textId="7D5B0E48" w:rsidR="002D611C" w:rsidRPr="00745E3B" w:rsidRDefault="002D611C" w:rsidP="002D611C">
            <w:pPr>
              <w:pStyle w:val="Default"/>
              <w:jc w:val="both"/>
              <w:rPr>
                <w:color w:val="auto"/>
              </w:rPr>
            </w:pPr>
            <w:r w:rsidRPr="00745E3B">
              <w:rPr>
                <w:color w:val="auto"/>
              </w:rPr>
              <w:t xml:space="preserve">- для </w:t>
            </w:r>
            <w:r w:rsidRPr="00745E3B">
              <w:rPr>
                <w:rFonts w:eastAsia="Times New Roman"/>
                <w:color w:val="auto"/>
                <w:lang w:eastAsia="ru-RU"/>
              </w:rPr>
              <w:t>школ и начального профессионального образования – 16 м</w:t>
            </w:r>
          </w:p>
        </w:tc>
      </w:tr>
      <w:tr w:rsidR="002D611C" w:rsidRPr="00745E3B" w14:paraId="128CC18D" w14:textId="77777777" w:rsidTr="00745E3B">
        <w:trPr>
          <w:trHeight w:val="547"/>
        </w:trPr>
        <w:tc>
          <w:tcPr>
            <w:tcW w:w="558" w:type="dxa"/>
            <w:vMerge/>
          </w:tcPr>
          <w:p w14:paraId="41D08981"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7837FB6B" w14:textId="77777777" w:rsidR="002D611C" w:rsidRPr="00745E3B" w:rsidRDefault="002D611C" w:rsidP="002D611C">
            <w:pPr>
              <w:pStyle w:val="Default"/>
              <w:jc w:val="both"/>
              <w:rPr>
                <w:color w:val="auto"/>
              </w:rPr>
            </w:pPr>
          </w:p>
        </w:tc>
        <w:tc>
          <w:tcPr>
            <w:tcW w:w="1843" w:type="dxa"/>
            <w:vMerge/>
          </w:tcPr>
          <w:p w14:paraId="16B524BF" w14:textId="77777777" w:rsidR="002D611C" w:rsidRPr="00745E3B" w:rsidRDefault="002D611C" w:rsidP="002D611C">
            <w:pPr>
              <w:pStyle w:val="Default"/>
              <w:jc w:val="both"/>
              <w:rPr>
                <w:color w:val="auto"/>
                <w:spacing w:val="-2"/>
              </w:rPr>
            </w:pPr>
          </w:p>
        </w:tc>
        <w:tc>
          <w:tcPr>
            <w:tcW w:w="4111" w:type="dxa"/>
            <w:vMerge/>
          </w:tcPr>
          <w:p w14:paraId="3E4F6404" w14:textId="77777777" w:rsidR="002D611C" w:rsidRPr="00745E3B" w:rsidRDefault="002D611C" w:rsidP="002D611C">
            <w:pPr>
              <w:pStyle w:val="Default"/>
              <w:jc w:val="both"/>
              <w:rPr>
                <w:color w:val="auto"/>
              </w:rPr>
            </w:pPr>
          </w:p>
        </w:tc>
        <w:tc>
          <w:tcPr>
            <w:tcW w:w="6662" w:type="dxa"/>
          </w:tcPr>
          <w:p w14:paraId="06BCC2E0" w14:textId="7C485112" w:rsidR="002D611C" w:rsidRPr="00745E3B" w:rsidRDefault="002D611C" w:rsidP="002D611C">
            <w:pPr>
              <w:pStyle w:val="Default"/>
              <w:jc w:val="both"/>
              <w:rPr>
                <w:color w:val="auto"/>
              </w:rPr>
            </w:pPr>
            <w:r w:rsidRPr="00745E3B">
              <w:rPr>
                <w:color w:val="auto"/>
              </w:rPr>
              <w:t>Минимальный процент озеленения в границах земельного участка – 20%</w:t>
            </w:r>
          </w:p>
        </w:tc>
      </w:tr>
      <w:tr w:rsidR="002D611C" w:rsidRPr="00745E3B" w14:paraId="04CFD119" w14:textId="77777777" w:rsidTr="00745E3B">
        <w:trPr>
          <w:trHeight w:val="306"/>
        </w:trPr>
        <w:tc>
          <w:tcPr>
            <w:tcW w:w="558" w:type="dxa"/>
            <w:vMerge w:val="restart"/>
          </w:tcPr>
          <w:p w14:paraId="3CE9FE36" w14:textId="77777777" w:rsidR="002D611C" w:rsidRPr="00745E3B" w:rsidRDefault="002D611C" w:rsidP="00EF28B8">
            <w:pPr>
              <w:pStyle w:val="Default"/>
              <w:numPr>
                <w:ilvl w:val="0"/>
                <w:numId w:val="16"/>
              </w:numPr>
              <w:ind w:left="22" w:firstLine="0"/>
              <w:jc w:val="center"/>
              <w:rPr>
                <w:color w:val="auto"/>
              </w:rPr>
            </w:pPr>
          </w:p>
        </w:tc>
        <w:tc>
          <w:tcPr>
            <w:tcW w:w="1847" w:type="dxa"/>
            <w:vMerge w:val="restart"/>
          </w:tcPr>
          <w:p w14:paraId="77CA3C19" w14:textId="7112B6CE" w:rsidR="002D611C" w:rsidRPr="00745E3B" w:rsidRDefault="002D611C" w:rsidP="002D611C">
            <w:pPr>
              <w:pStyle w:val="Default"/>
              <w:jc w:val="both"/>
              <w:rPr>
                <w:color w:val="auto"/>
              </w:rPr>
            </w:pPr>
            <w:r w:rsidRPr="00745E3B">
              <w:rPr>
                <w:color w:val="auto"/>
              </w:rPr>
              <w:t>Объекты культурно-досуговой деятельности</w:t>
            </w:r>
          </w:p>
        </w:tc>
        <w:tc>
          <w:tcPr>
            <w:tcW w:w="1843" w:type="dxa"/>
            <w:vMerge w:val="restart"/>
          </w:tcPr>
          <w:p w14:paraId="24708D29" w14:textId="77777777" w:rsidR="002D611C" w:rsidRPr="00745E3B" w:rsidRDefault="002D611C" w:rsidP="002D611C">
            <w:pPr>
              <w:pStyle w:val="Default"/>
              <w:jc w:val="both"/>
              <w:rPr>
                <w:color w:val="auto"/>
                <w:spacing w:val="-2"/>
              </w:rPr>
            </w:pPr>
            <w:r w:rsidRPr="00745E3B">
              <w:rPr>
                <w:color w:val="auto"/>
                <w:spacing w:val="-2"/>
              </w:rPr>
              <w:t>3.6.1</w:t>
            </w:r>
          </w:p>
        </w:tc>
        <w:tc>
          <w:tcPr>
            <w:tcW w:w="4111" w:type="dxa"/>
            <w:vMerge w:val="restart"/>
          </w:tcPr>
          <w:p w14:paraId="0CE41DF6" w14:textId="5F6C1330" w:rsidR="002D611C" w:rsidRPr="00745E3B" w:rsidRDefault="002D611C" w:rsidP="002D611C">
            <w:pPr>
              <w:pStyle w:val="Default"/>
              <w:jc w:val="both"/>
              <w:rPr>
                <w:color w:val="auto"/>
              </w:rPr>
            </w:pPr>
            <w:r w:rsidRPr="00745E3B">
              <w:rPr>
                <w:color w:val="auto"/>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662" w:type="dxa"/>
          </w:tcPr>
          <w:p w14:paraId="265E2575" w14:textId="6BB32764" w:rsidR="002D611C" w:rsidRPr="00745E3B" w:rsidRDefault="002D611C" w:rsidP="002D611C">
            <w:pPr>
              <w:pStyle w:val="Default"/>
              <w:jc w:val="both"/>
              <w:rPr>
                <w:color w:val="auto"/>
              </w:rPr>
            </w:pPr>
            <w:r w:rsidRPr="00745E3B">
              <w:rPr>
                <w:color w:val="auto"/>
              </w:rPr>
              <w:t>Минимальный размер земельного участка (площадь) – 400 кв. м</w:t>
            </w:r>
          </w:p>
        </w:tc>
      </w:tr>
      <w:tr w:rsidR="002D611C" w:rsidRPr="00745E3B" w14:paraId="001FA736" w14:textId="77777777" w:rsidTr="00745E3B">
        <w:trPr>
          <w:trHeight w:val="303"/>
        </w:trPr>
        <w:tc>
          <w:tcPr>
            <w:tcW w:w="558" w:type="dxa"/>
            <w:vMerge/>
          </w:tcPr>
          <w:p w14:paraId="33956C85"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06710C40" w14:textId="77777777" w:rsidR="002D611C" w:rsidRPr="00745E3B" w:rsidRDefault="002D611C" w:rsidP="002D611C">
            <w:pPr>
              <w:pStyle w:val="Default"/>
              <w:jc w:val="both"/>
              <w:rPr>
                <w:color w:val="auto"/>
              </w:rPr>
            </w:pPr>
          </w:p>
        </w:tc>
        <w:tc>
          <w:tcPr>
            <w:tcW w:w="1843" w:type="dxa"/>
            <w:vMerge/>
          </w:tcPr>
          <w:p w14:paraId="39EFB63D" w14:textId="77777777" w:rsidR="002D611C" w:rsidRPr="00745E3B" w:rsidRDefault="002D611C" w:rsidP="002D611C">
            <w:pPr>
              <w:pStyle w:val="Default"/>
              <w:jc w:val="both"/>
              <w:rPr>
                <w:color w:val="auto"/>
                <w:spacing w:val="-2"/>
              </w:rPr>
            </w:pPr>
          </w:p>
        </w:tc>
        <w:tc>
          <w:tcPr>
            <w:tcW w:w="4111" w:type="dxa"/>
            <w:vMerge/>
          </w:tcPr>
          <w:p w14:paraId="3C2F0479" w14:textId="77777777" w:rsidR="002D611C" w:rsidRPr="00745E3B" w:rsidRDefault="002D611C" w:rsidP="002D611C">
            <w:pPr>
              <w:pStyle w:val="Default"/>
              <w:jc w:val="both"/>
              <w:rPr>
                <w:color w:val="auto"/>
              </w:rPr>
            </w:pPr>
          </w:p>
        </w:tc>
        <w:tc>
          <w:tcPr>
            <w:tcW w:w="6662" w:type="dxa"/>
          </w:tcPr>
          <w:p w14:paraId="72CB6647" w14:textId="3E857855" w:rsidR="002D611C" w:rsidRPr="00745E3B" w:rsidRDefault="002D611C" w:rsidP="002D611C">
            <w:pPr>
              <w:pStyle w:val="Default"/>
              <w:jc w:val="both"/>
              <w:rPr>
                <w:color w:val="auto"/>
              </w:rPr>
            </w:pPr>
            <w:r w:rsidRPr="00745E3B">
              <w:rPr>
                <w:color w:val="auto"/>
              </w:rPr>
              <w:t>Максимальный размер земельного участка– 2500 кв. м</w:t>
            </w:r>
          </w:p>
        </w:tc>
      </w:tr>
      <w:tr w:rsidR="002D611C" w:rsidRPr="00745E3B" w14:paraId="22FBEDD2" w14:textId="77777777" w:rsidTr="00745E3B">
        <w:trPr>
          <w:trHeight w:val="303"/>
        </w:trPr>
        <w:tc>
          <w:tcPr>
            <w:tcW w:w="558" w:type="dxa"/>
            <w:vMerge/>
          </w:tcPr>
          <w:p w14:paraId="595E6801"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15C8E0B5" w14:textId="77777777" w:rsidR="002D611C" w:rsidRPr="00745E3B" w:rsidRDefault="002D611C" w:rsidP="002D611C">
            <w:pPr>
              <w:pStyle w:val="Default"/>
              <w:jc w:val="both"/>
              <w:rPr>
                <w:color w:val="auto"/>
              </w:rPr>
            </w:pPr>
          </w:p>
        </w:tc>
        <w:tc>
          <w:tcPr>
            <w:tcW w:w="1843" w:type="dxa"/>
            <w:vMerge/>
          </w:tcPr>
          <w:p w14:paraId="566148A8" w14:textId="77777777" w:rsidR="002D611C" w:rsidRPr="00745E3B" w:rsidRDefault="002D611C" w:rsidP="002D611C">
            <w:pPr>
              <w:pStyle w:val="Default"/>
              <w:jc w:val="both"/>
              <w:rPr>
                <w:color w:val="auto"/>
                <w:spacing w:val="-2"/>
              </w:rPr>
            </w:pPr>
          </w:p>
        </w:tc>
        <w:tc>
          <w:tcPr>
            <w:tcW w:w="4111" w:type="dxa"/>
            <w:vMerge/>
          </w:tcPr>
          <w:p w14:paraId="6D2D4B1E" w14:textId="77777777" w:rsidR="002D611C" w:rsidRPr="00745E3B" w:rsidRDefault="002D611C" w:rsidP="002D611C">
            <w:pPr>
              <w:pStyle w:val="Default"/>
              <w:jc w:val="both"/>
              <w:rPr>
                <w:color w:val="auto"/>
              </w:rPr>
            </w:pPr>
          </w:p>
        </w:tc>
        <w:tc>
          <w:tcPr>
            <w:tcW w:w="6662" w:type="dxa"/>
          </w:tcPr>
          <w:p w14:paraId="7DA7A1ED" w14:textId="67470988" w:rsidR="002D611C" w:rsidRPr="00745E3B" w:rsidRDefault="002D611C" w:rsidP="002D611C">
            <w:pPr>
              <w:pStyle w:val="Default"/>
              <w:jc w:val="both"/>
              <w:rPr>
                <w:color w:val="auto"/>
              </w:rPr>
            </w:pPr>
            <w:r w:rsidRPr="00745E3B">
              <w:rPr>
                <w:color w:val="auto"/>
              </w:rPr>
              <w:t>Максимальный процент застройки в границах земельного участка – 50%</w:t>
            </w:r>
          </w:p>
        </w:tc>
      </w:tr>
      <w:tr w:rsidR="002D611C" w:rsidRPr="00745E3B" w14:paraId="27D1D384" w14:textId="77777777" w:rsidTr="00745E3B">
        <w:trPr>
          <w:trHeight w:val="303"/>
        </w:trPr>
        <w:tc>
          <w:tcPr>
            <w:tcW w:w="558" w:type="dxa"/>
            <w:vMerge/>
          </w:tcPr>
          <w:p w14:paraId="35DF5A58"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5499BFA1" w14:textId="77777777" w:rsidR="002D611C" w:rsidRPr="00745E3B" w:rsidRDefault="002D611C" w:rsidP="002D611C">
            <w:pPr>
              <w:pStyle w:val="Default"/>
              <w:jc w:val="both"/>
              <w:rPr>
                <w:color w:val="auto"/>
              </w:rPr>
            </w:pPr>
          </w:p>
        </w:tc>
        <w:tc>
          <w:tcPr>
            <w:tcW w:w="1843" w:type="dxa"/>
            <w:vMerge/>
          </w:tcPr>
          <w:p w14:paraId="29595F47" w14:textId="77777777" w:rsidR="002D611C" w:rsidRPr="00745E3B" w:rsidRDefault="002D611C" w:rsidP="002D611C">
            <w:pPr>
              <w:pStyle w:val="Default"/>
              <w:jc w:val="both"/>
              <w:rPr>
                <w:color w:val="auto"/>
                <w:spacing w:val="-2"/>
              </w:rPr>
            </w:pPr>
          </w:p>
        </w:tc>
        <w:tc>
          <w:tcPr>
            <w:tcW w:w="4111" w:type="dxa"/>
            <w:vMerge/>
          </w:tcPr>
          <w:p w14:paraId="64A8EDD3" w14:textId="77777777" w:rsidR="002D611C" w:rsidRPr="00745E3B" w:rsidRDefault="002D611C" w:rsidP="002D611C">
            <w:pPr>
              <w:pStyle w:val="Default"/>
              <w:jc w:val="both"/>
              <w:rPr>
                <w:color w:val="auto"/>
              </w:rPr>
            </w:pPr>
          </w:p>
        </w:tc>
        <w:tc>
          <w:tcPr>
            <w:tcW w:w="6662" w:type="dxa"/>
          </w:tcPr>
          <w:p w14:paraId="3FB898FC" w14:textId="209D0ABF" w:rsidR="002D611C" w:rsidRPr="00745E3B" w:rsidRDefault="002D611C" w:rsidP="002D611C">
            <w:pPr>
              <w:pStyle w:val="Default"/>
              <w:jc w:val="both"/>
              <w:rPr>
                <w:color w:val="auto"/>
              </w:rPr>
            </w:pPr>
            <w:r w:rsidRPr="00745E3B">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2D611C" w:rsidRPr="00745E3B" w14:paraId="48198B0D" w14:textId="77777777" w:rsidTr="00745E3B">
        <w:trPr>
          <w:trHeight w:val="303"/>
        </w:trPr>
        <w:tc>
          <w:tcPr>
            <w:tcW w:w="558" w:type="dxa"/>
            <w:vMerge/>
          </w:tcPr>
          <w:p w14:paraId="37AC2BDF"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631BD756" w14:textId="77777777" w:rsidR="002D611C" w:rsidRPr="00745E3B" w:rsidRDefault="002D611C" w:rsidP="002D611C">
            <w:pPr>
              <w:pStyle w:val="Default"/>
              <w:jc w:val="both"/>
              <w:rPr>
                <w:color w:val="auto"/>
              </w:rPr>
            </w:pPr>
          </w:p>
        </w:tc>
        <w:tc>
          <w:tcPr>
            <w:tcW w:w="1843" w:type="dxa"/>
            <w:vMerge/>
          </w:tcPr>
          <w:p w14:paraId="3E20E977" w14:textId="77777777" w:rsidR="002D611C" w:rsidRPr="00745E3B" w:rsidRDefault="002D611C" w:rsidP="002D611C">
            <w:pPr>
              <w:pStyle w:val="Default"/>
              <w:jc w:val="both"/>
              <w:rPr>
                <w:color w:val="auto"/>
                <w:spacing w:val="-2"/>
              </w:rPr>
            </w:pPr>
          </w:p>
        </w:tc>
        <w:tc>
          <w:tcPr>
            <w:tcW w:w="4111" w:type="dxa"/>
            <w:vMerge/>
          </w:tcPr>
          <w:p w14:paraId="0FA9514D" w14:textId="77777777" w:rsidR="002D611C" w:rsidRPr="00745E3B" w:rsidRDefault="002D611C" w:rsidP="002D611C">
            <w:pPr>
              <w:pStyle w:val="Default"/>
              <w:jc w:val="both"/>
              <w:rPr>
                <w:color w:val="auto"/>
              </w:rPr>
            </w:pPr>
          </w:p>
        </w:tc>
        <w:tc>
          <w:tcPr>
            <w:tcW w:w="6662" w:type="dxa"/>
          </w:tcPr>
          <w:p w14:paraId="6DA0ACFE" w14:textId="02DE857A" w:rsidR="002D611C" w:rsidRPr="00745E3B" w:rsidRDefault="002D611C" w:rsidP="002D611C">
            <w:pPr>
              <w:pStyle w:val="Default"/>
              <w:jc w:val="both"/>
              <w:rPr>
                <w:color w:val="auto"/>
              </w:rPr>
            </w:pPr>
            <w:r w:rsidRPr="00745E3B">
              <w:rPr>
                <w:color w:val="auto"/>
              </w:rPr>
              <w:t>Предельная высота зданий, строений, сооружений – 1</w:t>
            </w:r>
            <w:r w:rsidR="00DA4D3A" w:rsidRPr="00745E3B">
              <w:rPr>
                <w:color w:val="auto"/>
              </w:rPr>
              <w:t>6</w:t>
            </w:r>
            <w:r w:rsidRPr="00745E3B">
              <w:rPr>
                <w:color w:val="auto"/>
              </w:rPr>
              <w:t xml:space="preserve"> м</w:t>
            </w:r>
          </w:p>
        </w:tc>
      </w:tr>
      <w:tr w:rsidR="002D611C" w:rsidRPr="00745E3B" w14:paraId="094C9D3B" w14:textId="77777777" w:rsidTr="00745E3B">
        <w:trPr>
          <w:trHeight w:val="303"/>
        </w:trPr>
        <w:tc>
          <w:tcPr>
            <w:tcW w:w="558" w:type="dxa"/>
            <w:vMerge/>
          </w:tcPr>
          <w:p w14:paraId="16F85874"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50660EBD" w14:textId="77777777" w:rsidR="002D611C" w:rsidRPr="00745E3B" w:rsidRDefault="002D611C" w:rsidP="002D611C">
            <w:pPr>
              <w:pStyle w:val="Default"/>
              <w:jc w:val="both"/>
              <w:rPr>
                <w:color w:val="auto"/>
              </w:rPr>
            </w:pPr>
          </w:p>
        </w:tc>
        <w:tc>
          <w:tcPr>
            <w:tcW w:w="1843" w:type="dxa"/>
            <w:vMerge/>
          </w:tcPr>
          <w:p w14:paraId="76505621" w14:textId="77777777" w:rsidR="002D611C" w:rsidRPr="00745E3B" w:rsidRDefault="002D611C" w:rsidP="002D611C">
            <w:pPr>
              <w:pStyle w:val="Default"/>
              <w:jc w:val="both"/>
              <w:rPr>
                <w:color w:val="auto"/>
                <w:spacing w:val="-2"/>
              </w:rPr>
            </w:pPr>
          </w:p>
        </w:tc>
        <w:tc>
          <w:tcPr>
            <w:tcW w:w="4111" w:type="dxa"/>
            <w:vMerge/>
          </w:tcPr>
          <w:p w14:paraId="0305184B" w14:textId="77777777" w:rsidR="002D611C" w:rsidRPr="00745E3B" w:rsidRDefault="002D611C" w:rsidP="002D611C">
            <w:pPr>
              <w:pStyle w:val="Default"/>
              <w:jc w:val="both"/>
              <w:rPr>
                <w:color w:val="auto"/>
              </w:rPr>
            </w:pPr>
          </w:p>
        </w:tc>
        <w:tc>
          <w:tcPr>
            <w:tcW w:w="6662" w:type="dxa"/>
          </w:tcPr>
          <w:p w14:paraId="7581A2BA" w14:textId="1B4334AB" w:rsidR="002D611C" w:rsidRPr="00745E3B" w:rsidRDefault="002D611C" w:rsidP="002D611C">
            <w:pPr>
              <w:pStyle w:val="Default"/>
              <w:jc w:val="both"/>
              <w:rPr>
                <w:color w:val="auto"/>
              </w:rPr>
            </w:pPr>
            <w:r w:rsidRPr="00745E3B">
              <w:rPr>
                <w:color w:val="auto"/>
              </w:rPr>
              <w:t>Минимальный процент озеленения в границах земельного участка – 20%</w:t>
            </w:r>
          </w:p>
        </w:tc>
      </w:tr>
      <w:tr w:rsidR="002D611C" w:rsidRPr="00745E3B" w14:paraId="3EE86972" w14:textId="77777777" w:rsidTr="00745E3B">
        <w:trPr>
          <w:trHeight w:val="180"/>
        </w:trPr>
        <w:tc>
          <w:tcPr>
            <w:tcW w:w="558" w:type="dxa"/>
            <w:vMerge w:val="restart"/>
          </w:tcPr>
          <w:p w14:paraId="0F380353" w14:textId="77777777" w:rsidR="002D611C" w:rsidRPr="00745E3B" w:rsidRDefault="002D611C" w:rsidP="00EF28B8">
            <w:pPr>
              <w:pStyle w:val="Default"/>
              <w:numPr>
                <w:ilvl w:val="0"/>
                <w:numId w:val="16"/>
              </w:numPr>
              <w:ind w:left="22" w:firstLine="0"/>
              <w:jc w:val="center"/>
              <w:rPr>
                <w:color w:val="auto"/>
              </w:rPr>
            </w:pPr>
          </w:p>
        </w:tc>
        <w:tc>
          <w:tcPr>
            <w:tcW w:w="1847" w:type="dxa"/>
            <w:vMerge w:val="restart"/>
          </w:tcPr>
          <w:p w14:paraId="72E43A53" w14:textId="33C5F20E" w:rsidR="002D611C" w:rsidRPr="00745E3B" w:rsidRDefault="002D611C" w:rsidP="002D611C">
            <w:pPr>
              <w:pStyle w:val="Default"/>
              <w:jc w:val="both"/>
              <w:rPr>
                <w:color w:val="auto"/>
              </w:rPr>
            </w:pPr>
            <w:r w:rsidRPr="00745E3B">
              <w:rPr>
                <w:color w:val="auto"/>
              </w:rPr>
              <w:t>Площадки для занятий спортом</w:t>
            </w:r>
          </w:p>
        </w:tc>
        <w:tc>
          <w:tcPr>
            <w:tcW w:w="1843" w:type="dxa"/>
            <w:vMerge w:val="restart"/>
          </w:tcPr>
          <w:p w14:paraId="389E84AE" w14:textId="77777777" w:rsidR="002D611C" w:rsidRPr="00745E3B" w:rsidRDefault="002D611C" w:rsidP="002D611C">
            <w:pPr>
              <w:pStyle w:val="Default"/>
              <w:jc w:val="both"/>
              <w:rPr>
                <w:color w:val="auto"/>
              </w:rPr>
            </w:pPr>
            <w:r w:rsidRPr="00745E3B">
              <w:rPr>
                <w:color w:val="auto"/>
              </w:rPr>
              <w:t>5.1.3</w:t>
            </w:r>
          </w:p>
        </w:tc>
        <w:tc>
          <w:tcPr>
            <w:tcW w:w="4111" w:type="dxa"/>
            <w:vMerge w:val="restart"/>
          </w:tcPr>
          <w:p w14:paraId="3454CADF" w14:textId="65AE0113" w:rsidR="002D611C" w:rsidRPr="00745E3B" w:rsidRDefault="002D611C" w:rsidP="002D611C">
            <w:pPr>
              <w:pStyle w:val="Default"/>
              <w:jc w:val="both"/>
              <w:rPr>
                <w:color w:val="auto"/>
              </w:rPr>
            </w:pPr>
            <w:r w:rsidRPr="00745E3B">
              <w:rPr>
                <w:color w:val="auto"/>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662" w:type="dxa"/>
          </w:tcPr>
          <w:p w14:paraId="33F7A7AD" w14:textId="05F7D74D" w:rsidR="002D611C" w:rsidRPr="00745E3B" w:rsidRDefault="002D611C" w:rsidP="002D611C">
            <w:pPr>
              <w:pStyle w:val="Default"/>
              <w:jc w:val="both"/>
              <w:rPr>
                <w:color w:val="auto"/>
              </w:rPr>
            </w:pPr>
            <w:r w:rsidRPr="00745E3B">
              <w:rPr>
                <w:color w:val="auto"/>
              </w:rPr>
              <w:t>Минимальный размер земельного участка (площадь) – не подлежит установлению</w:t>
            </w:r>
          </w:p>
        </w:tc>
      </w:tr>
      <w:tr w:rsidR="002D611C" w:rsidRPr="00745E3B" w14:paraId="1DB6E1A6" w14:textId="77777777" w:rsidTr="00745E3B">
        <w:trPr>
          <w:trHeight w:val="177"/>
        </w:trPr>
        <w:tc>
          <w:tcPr>
            <w:tcW w:w="558" w:type="dxa"/>
            <w:vMerge/>
          </w:tcPr>
          <w:p w14:paraId="75220CD5"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36534017" w14:textId="77777777" w:rsidR="002D611C" w:rsidRPr="00745E3B" w:rsidRDefault="002D611C" w:rsidP="002D611C">
            <w:pPr>
              <w:pStyle w:val="Default"/>
              <w:jc w:val="both"/>
              <w:rPr>
                <w:color w:val="auto"/>
              </w:rPr>
            </w:pPr>
          </w:p>
        </w:tc>
        <w:tc>
          <w:tcPr>
            <w:tcW w:w="1843" w:type="dxa"/>
            <w:vMerge/>
          </w:tcPr>
          <w:p w14:paraId="32CE7DCF" w14:textId="77777777" w:rsidR="002D611C" w:rsidRPr="00745E3B" w:rsidRDefault="002D611C" w:rsidP="002D611C">
            <w:pPr>
              <w:pStyle w:val="Default"/>
              <w:jc w:val="both"/>
              <w:rPr>
                <w:color w:val="auto"/>
              </w:rPr>
            </w:pPr>
          </w:p>
        </w:tc>
        <w:tc>
          <w:tcPr>
            <w:tcW w:w="4111" w:type="dxa"/>
            <w:vMerge/>
          </w:tcPr>
          <w:p w14:paraId="36BD44AB" w14:textId="77777777" w:rsidR="002D611C" w:rsidRPr="00745E3B" w:rsidRDefault="002D611C" w:rsidP="002D611C">
            <w:pPr>
              <w:pStyle w:val="Default"/>
              <w:jc w:val="both"/>
              <w:rPr>
                <w:color w:val="auto"/>
              </w:rPr>
            </w:pPr>
          </w:p>
        </w:tc>
        <w:tc>
          <w:tcPr>
            <w:tcW w:w="6662" w:type="dxa"/>
          </w:tcPr>
          <w:p w14:paraId="16001F21" w14:textId="4F7662FB" w:rsidR="002D611C" w:rsidRPr="00745E3B" w:rsidRDefault="002D611C" w:rsidP="002D611C">
            <w:pPr>
              <w:pStyle w:val="Default"/>
              <w:jc w:val="both"/>
              <w:rPr>
                <w:color w:val="auto"/>
              </w:rPr>
            </w:pPr>
            <w:r w:rsidRPr="00745E3B">
              <w:rPr>
                <w:color w:val="auto"/>
              </w:rPr>
              <w:t>Максимальный размер земельного участка (площадь) – не подлежит установлению</w:t>
            </w:r>
          </w:p>
        </w:tc>
      </w:tr>
      <w:tr w:rsidR="002D611C" w:rsidRPr="00745E3B" w14:paraId="09031DD1" w14:textId="77777777" w:rsidTr="00745E3B">
        <w:trPr>
          <w:trHeight w:val="177"/>
        </w:trPr>
        <w:tc>
          <w:tcPr>
            <w:tcW w:w="558" w:type="dxa"/>
            <w:vMerge/>
          </w:tcPr>
          <w:p w14:paraId="0BFB5AAD"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44D24942" w14:textId="77777777" w:rsidR="002D611C" w:rsidRPr="00745E3B" w:rsidRDefault="002D611C" w:rsidP="002D611C">
            <w:pPr>
              <w:pStyle w:val="Default"/>
              <w:jc w:val="both"/>
              <w:rPr>
                <w:color w:val="auto"/>
              </w:rPr>
            </w:pPr>
          </w:p>
        </w:tc>
        <w:tc>
          <w:tcPr>
            <w:tcW w:w="1843" w:type="dxa"/>
            <w:vMerge/>
          </w:tcPr>
          <w:p w14:paraId="52513B79" w14:textId="77777777" w:rsidR="002D611C" w:rsidRPr="00745E3B" w:rsidRDefault="002D611C" w:rsidP="002D611C">
            <w:pPr>
              <w:pStyle w:val="Default"/>
              <w:jc w:val="both"/>
              <w:rPr>
                <w:color w:val="auto"/>
              </w:rPr>
            </w:pPr>
          </w:p>
        </w:tc>
        <w:tc>
          <w:tcPr>
            <w:tcW w:w="4111" w:type="dxa"/>
            <w:vMerge/>
          </w:tcPr>
          <w:p w14:paraId="11636A46" w14:textId="77777777" w:rsidR="002D611C" w:rsidRPr="00745E3B" w:rsidRDefault="002D611C" w:rsidP="002D611C">
            <w:pPr>
              <w:pStyle w:val="Default"/>
              <w:jc w:val="both"/>
              <w:rPr>
                <w:color w:val="auto"/>
              </w:rPr>
            </w:pPr>
          </w:p>
        </w:tc>
        <w:tc>
          <w:tcPr>
            <w:tcW w:w="6662" w:type="dxa"/>
          </w:tcPr>
          <w:p w14:paraId="2DF0C6B0" w14:textId="336A069A" w:rsidR="002D611C" w:rsidRPr="00745E3B" w:rsidRDefault="002D611C" w:rsidP="002D611C">
            <w:pPr>
              <w:pStyle w:val="Default"/>
              <w:jc w:val="both"/>
              <w:rPr>
                <w:color w:val="auto"/>
              </w:rPr>
            </w:pPr>
            <w:r w:rsidRPr="00745E3B">
              <w:rPr>
                <w:color w:val="auto"/>
              </w:rPr>
              <w:t>Максимальный процент застройки в границах земельного участка – не подлежит установлению</w:t>
            </w:r>
          </w:p>
        </w:tc>
      </w:tr>
      <w:tr w:rsidR="002D611C" w:rsidRPr="00745E3B" w14:paraId="6A0EC622" w14:textId="77777777" w:rsidTr="00745E3B">
        <w:trPr>
          <w:trHeight w:val="177"/>
        </w:trPr>
        <w:tc>
          <w:tcPr>
            <w:tcW w:w="558" w:type="dxa"/>
            <w:vMerge/>
          </w:tcPr>
          <w:p w14:paraId="579B802A"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0390AFAA" w14:textId="77777777" w:rsidR="002D611C" w:rsidRPr="00745E3B" w:rsidRDefault="002D611C" w:rsidP="002D611C">
            <w:pPr>
              <w:pStyle w:val="Default"/>
              <w:jc w:val="both"/>
              <w:rPr>
                <w:color w:val="auto"/>
              </w:rPr>
            </w:pPr>
          </w:p>
        </w:tc>
        <w:tc>
          <w:tcPr>
            <w:tcW w:w="1843" w:type="dxa"/>
            <w:vMerge/>
          </w:tcPr>
          <w:p w14:paraId="60AFCF84" w14:textId="77777777" w:rsidR="002D611C" w:rsidRPr="00745E3B" w:rsidRDefault="002D611C" w:rsidP="002D611C">
            <w:pPr>
              <w:pStyle w:val="Default"/>
              <w:jc w:val="both"/>
              <w:rPr>
                <w:color w:val="auto"/>
              </w:rPr>
            </w:pPr>
          </w:p>
        </w:tc>
        <w:tc>
          <w:tcPr>
            <w:tcW w:w="4111" w:type="dxa"/>
            <w:vMerge/>
          </w:tcPr>
          <w:p w14:paraId="53B8F516" w14:textId="77777777" w:rsidR="002D611C" w:rsidRPr="00745E3B" w:rsidRDefault="002D611C" w:rsidP="002D611C">
            <w:pPr>
              <w:pStyle w:val="Default"/>
              <w:jc w:val="both"/>
              <w:rPr>
                <w:color w:val="auto"/>
              </w:rPr>
            </w:pPr>
          </w:p>
        </w:tc>
        <w:tc>
          <w:tcPr>
            <w:tcW w:w="6662" w:type="dxa"/>
          </w:tcPr>
          <w:p w14:paraId="799F29AD" w14:textId="2D19B72C" w:rsidR="002D611C" w:rsidRPr="00745E3B" w:rsidRDefault="002D611C" w:rsidP="002D611C">
            <w:pPr>
              <w:pStyle w:val="Default"/>
              <w:jc w:val="both"/>
              <w:rPr>
                <w:color w:val="auto"/>
              </w:rPr>
            </w:pPr>
            <w:r w:rsidRPr="00745E3B">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2D611C" w:rsidRPr="00745E3B" w14:paraId="1CCDC2F5" w14:textId="77777777" w:rsidTr="00745E3B">
        <w:trPr>
          <w:trHeight w:val="177"/>
        </w:trPr>
        <w:tc>
          <w:tcPr>
            <w:tcW w:w="558" w:type="dxa"/>
            <w:vMerge/>
          </w:tcPr>
          <w:p w14:paraId="53D402F5"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07824D78" w14:textId="77777777" w:rsidR="002D611C" w:rsidRPr="00745E3B" w:rsidRDefault="002D611C" w:rsidP="002D611C">
            <w:pPr>
              <w:pStyle w:val="Default"/>
              <w:jc w:val="both"/>
              <w:rPr>
                <w:color w:val="auto"/>
              </w:rPr>
            </w:pPr>
          </w:p>
        </w:tc>
        <w:tc>
          <w:tcPr>
            <w:tcW w:w="1843" w:type="dxa"/>
            <w:vMerge/>
          </w:tcPr>
          <w:p w14:paraId="2CE2AD9E" w14:textId="77777777" w:rsidR="002D611C" w:rsidRPr="00745E3B" w:rsidRDefault="002D611C" w:rsidP="002D611C">
            <w:pPr>
              <w:pStyle w:val="Default"/>
              <w:jc w:val="both"/>
              <w:rPr>
                <w:color w:val="auto"/>
              </w:rPr>
            </w:pPr>
          </w:p>
        </w:tc>
        <w:tc>
          <w:tcPr>
            <w:tcW w:w="4111" w:type="dxa"/>
            <w:vMerge/>
          </w:tcPr>
          <w:p w14:paraId="0F2B42A5" w14:textId="77777777" w:rsidR="002D611C" w:rsidRPr="00745E3B" w:rsidRDefault="002D611C" w:rsidP="002D611C">
            <w:pPr>
              <w:pStyle w:val="Default"/>
              <w:jc w:val="both"/>
              <w:rPr>
                <w:color w:val="auto"/>
              </w:rPr>
            </w:pPr>
          </w:p>
        </w:tc>
        <w:tc>
          <w:tcPr>
            <w:tcW w:w="6662" w:type="dxa"/>
          </w:tcPr>
          <w:p w14:paraId="09A868EB" w14:textId="1628223D" w:rsidR="002D611C" w:rsidRPr="00745E3B" w:rsidRDefault="002D611C" w:rsidP="002D611C">
            <w:pPr>
              <w:pStyle w:val="Default"/>
              <w:jc w:val="both"/>
              <w:rPr>
                <w:color w:val="auto"/>
              </w:rPr>
            </w:pPr>
            <w:r w:rsidRPr="00745E3B">
              <w:rPr>
                <w:color w:val="auto"/>
              </w:rPr>
              <w:t>Предельная высота зданий, строений, сооружений – не подлежит установлению</w:t>
            </w:r>
          </w:p>
        </w:tc>
      </w:tr>
      <w:tr w:rsidR="002D611C" w:rsidRPr="00745E3B" w14:paraId="5269F063" w14:textId="77777777" w:rsidTr="00745E3B">
        <w:trPr>
          <w:trHeight w:val="177"/>
        </w:trPr>
        <w:tc>
          <w:tcPr>
            <w:tcW w:w="558" w:type="dxa"/>
            <w:vMerge/>
          </w:tcPr>
          <w:p w14:paraId="1CBD04B4"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1A6A1CBF" w14:textId="77777777" w:rsidR="002D611C" w:rsidRPr="00745E3B" w:rsidRDefault="002D611C" w:rsidP="002D611C">
            <w:pPr>
              <w:pStyle w:val="Default"/>
              <w:jc w:val="both"/>
              <w:rPr>
                <w:color w:val="auto"/>
              </w:rPr>
            </w:pPr>
          </w:p>
        </w:tc>
        <w:tc>
          <w:tcPr>
            <w:tcW w:w="1843" w:type="dxa"/>
            <w:vMerge/>
          </w:tcPr>
          <w:p w14:paraId="73DD9D6E" w14:textId="77777777" w:rsidR="002D611C" w:rsidRPr="00745E3B" w:rsidRDefault="002D611C" w:rsidP="002D611C">
            <w:pPr>
              <w:pStyle w:val="Default"/>
              <w:jc w:val="both"/>
              <w:rPr>
                <w:color w:val="auto"/>
              </w:rPr>
            </w:pPr>
          </w:p>
        </w:tc>
        <w:tc>
          <w:tcPr>
            <w:tcW w:w="4111" w:type="dxa"/>
            <w:vMerge/>
          </w:tcPr>
          <w:p w14:paraId="17ED8132" w14:textId="77777777" w:rsidR="002D611C" w:rsidRPr="00745E3B" w:rsidRDefault="002D611C" w:rsidP="002D611C">
            <w:pPr>
              <w:pStyle w:val="Default"/>
              <w:jc w:val="both"/>
              <w:rPr>
                <w:color w:val="auto"/>
              </w:rPr>
            </w:pPr>
          </w:p>
        </w:tc>
        <w:tc>
          <w:tcPr>
            <w:tcW w:w="6662" w:type="dxa"/>
          </w:tcPr>
          <w:p w14:paraId="0D8214F0" w14:textId="1AA31775" w:rsidR="002D611C" w:rsidRPr="00745E3B" w:rsidRDefault="002D611C" w:rsidP="002D611C">
            <w:pPr>
              <w:pStyle w:val="Default"/>
              <w:jc w:val="both"/>
              <w:rPr>
                <w:color w:val="auto"/>
              </w:rPr>
            </w:pPr>
            <w:r w:rsidRPr="00745E3B">
              <w:rPr>
                <w:color w:val="auto"/>
              </w:rPr>
              <w:t>Минимальный процент озеленения в границах земельного участка – не подлежит установлению</w:t>
            </w:r>
            <w:r w:rsidR="00A50B21" w:rsidRPr="00745E3B">
              <w:rPr>
                <w:color w:val="auto"/>
              </w:rPr>
              <w:t>.</w:t>
            </w:r>
          </w:p>
        </w:tc>
      </w:tr>
      <w:tr w:rsidR="002D611C" w:rsidRPr="00745E3B" w14:paraId="4F44BA66" w14:textId="77777777" w:rsidTr="00745E3B">
        <w:trPr>
          <w:trHeight w:val="177"/>
        </w:trPr>
        <w:tc>
          <w:tcPr>
            <w:tcW w:w="558" w:type="dxa"/>
            <w:vMerge w:val="restart"/>
          </w:tcPr>
          <w:p w14:paraId="4537DE75" w14:textId="77777777" w:rsidR="002D611C" w:rsidRPr="00745E3B" w:rsidRDefault="002D611C" w:rsidP="00EF28B8">
            <w:pPr>
              <w:pStyle w:val="Default"/>
              <w:numPr>
                <w:ilvl w:val="0"/>
                <w:numId w:val="16"/>
              </w:numPr>
              <w:ind w:left="22" w:firstLine="0"/>
              <w:jc w:val="center"/>
              <w:rPr>
                <w:color w:val="auto"/>
              </w:rPr>
            </w:pPr>
          </w:p>
        </w:tc>
        <w:tc>
          <w:tcPr>
            <w:tcW w:w="1847" w:type="dxa"/>
            <w:vMerge w:val="restart"/>
          </w:tcPr>
          <w:p w14:paraId="0B5DF5D7" w14:textId="6AB03366" w:rsidR="002D611C" w:rsidRPr="00745E3B" w:rsidRDefault="002D611C" w:rsidP="002D611C">
            <w:pPr>
              <w:pStyle w:val="Default"/>
              <w:jc w:val="both"/>
              <w:rPr>
                <w:color w:val="auto"/>
              </w:rPr>
            </w:pPr>
            <w:r w:rsidRPr="00745E3B">
              <w:rPr>
                <w:bCs/>
                <w:color w:val="auto"/>
              </w:rPr>
              <w:t>Связь</w:t>
            </w:r>
          </w:p>
        </w:tc>
        <w:tc>
          <w:tcPr>
            <w:tcW w:w="1843" w:type="dxa"/>
            <w:vMerge w:val="restart"/>
          </w:tcPr>
          <w:p w14:paraId="2EACE996" w14:textId="0E49449E" w:rsidR="002D611C" w:rsidRPr="00745E3B" w:rsidRDefault="002D611C" w:rsidP="002D611C">
            <w:pPr>
              <w:pStyle w:val="Default"/>
              <w:jc w:val="both"/>
              <w:rPr>
                <w:color w:val="auto"/>
              </w:rPr>
            </w:pPr>
            <w:r w:rsidRPr="00745E3B">
              <w:rPr>
                <w:bCs/>
                <w:color w:val="auto"/>
              </w:rPr>
              <w:t>6.8</w:t>
            </w:r>
          </w:p>
        </w:tc>
        <w:tc>
          <w:tcPr>
            <w:tcW w:w="4111" w:type="dxa"/>
            <w:vMerge w:val="restart"/>
          </w:tcPr>
          <w:p w14:paraId="3A89E6F9" w14:textId="453A391E" w:rsidR="002D611C" w:rsidRPr="00745E3B" w:rsidRDefault="002D611C" w:rsidP="002D611C">
            <w:pPr>
              <w:pStyle w:val="Default"/>
              <w:jc w:val="both"/>
              <w:rPr>
                <w:color w:val="auto"/>
              </w:rPr>
            </w:pPr>
            <w:r w:rsidRPr="00745E3B">
              <w:rPr>
                <w:bCs/>
                <w:color w:val="auto"/>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662" w:type="dxa"/>
          </w:tcPr>
          <w:p w14:paraId="576EC33C" w14:textId="1DEE29B8" w:rsidR="002D611C" w:rsidRPr="00745E3B" w:rsidRDefault="002D611C" w:rsidP="002D611C">
            <w:pPr>
              <w:pStyle w:val="Default"/>
              <w:jc w:val="both"/>
              <w:rPr>
                <w:color w:val="auto"/>
              </w:rPr>
            </w:pPr>
            <w:r w:rsidRPr="00745E3B">
              <w:rPr>
                <w:color w:val="auto"/>
                <w:spacing w:val="-2"/>
              </w:rPr>
              <w:t>Минимальный размер земельного участка (площадь) – не подлежит установлению</w:t>
            </w:r>
          </w:p>
        </w:tc>
      </w:tr>
      <w:tr w:rsidR="002D611C" w:rsidRPr="00745E3B" w14:paraId="51D55E7D" w14:textId="77777777" w:rsidTr="00745E3B">
        <w:trPr>
          <w:trHeight w:val="177"/>
        </w:trPr>
        <w:tc>
          <w:tcPr>
            <w:tcW w:w="558" w:type="dxa"/>
            <w:vMerge/>
          </w:tcPr>
          <w:p w14:paraId="1AAFC096"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637BF2B0" w14:textId="77777777" w:rsidR="002D611C" w:rsidRPr="00745E3B" w:rsidRDefault="002D611C" w:rsidP="002D611C">
            <w:pPr>
              <w:pStyle w:val="Default"/>
              <w:jc w:val="both"/>
              <w:rPr>
                <w:color w:val="auto"/>
              </w:rPr>
            </w:pPr>
          </w:p>
        </w:tc>
        <w:tc>
          <w:tcPr>
            <w:tcW w:w="1843" w:type="dxa"/>
            <w:vMerge/>
          </w:tcPr>
          <w:p w14:paraId="251A2C9F" w14:textId="77777777" w:rsidR="002D611C" w:rsidRPr="00745E3B" w:rsidRDefault="002D611C" w:rsidP="002D611C">
            <w:pPr>
              <w:pStyle w:val="Default"/>
              <w:jc w:val="both"/>
              <w:rPr>
                <w:color w:val="auto"/>
              </w:rPr>
            </w:pPr>
          </w:p>
        </w:tc>
        <w:tc>
          <w:tcPr>
            <w:tcW w:w="4111" w:type="dxa"/>
            <w:vMerge/>
          </w:tcPr>
          <w:p w14:paraId="782E8BB4" w14:textId="77777777" w:rsidR="002D611C" w:rsidRPr="00745E3B" w:rsidRDefault="002D611C" w:rsidP="002D611C">
            <w:pPr>
              <w:pStyle w:val="Default"/>
              <w:jc w:val="both"/>
              <w:rPr>
                <w:color w:val="auto"/>
              </w:rPr>
            </w:pPr>
          </w:p>
        </w:tc>
        <w:tc>
          <w:tcPr>
            <w:tcW w:w="6662" w:type="dxa"/>
          </w:tcPr>
          <w:p w14:paraId="2CB25E38" w14:textId="6387B745" w:rsidR="002D611C" w:rsidRPr="00745E3B" w:rsidRDefault="002D611C" w:rsidP="002D611C">
            <w:pPr>
              <w:pStyle w:val="Default"/>
              <w:jc w:val="both"/>
              <w:rPr>
                <w:color w:val="auto"/>
              </w:rPr>
            </w:pPr>
            <w:r w:rsidRPr="00745E3B">
              <w:rPr>
                <w:color w:val="auto"/>
                <w:spacing w:val="-2"/>
              </w:rPr>
              <w:t>Максимальный размер земельного участка (площадь) – не подлежит установлению</w:t>
            </w:r>
          </w:p>
        </w:tc>
      </w:tr>
      <w:tr w:rsidR="002D611C" w:rsidRPr="00745E3B" w14:paraId="208EC31F" w14:textId="77777777" w:rsidTr="00745E3B">
        <w:trPr>
          <w:trHeight w:val="177"/>
        </w:trPr>
        <w:tc>
          <w:tcPr>
            <w:tcW w:w="558" w:type="dxa"/>
            <w:vMerge/>
          </w:tcPr>
          <w:p w14:paraId="0196BA94"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0E807917" w14:textId="77777777" w:rsidR="002D611C" w:rsidRPr="00745E3B" w:rsidRDefault="002D611C" w:rsidP="002D611C">
            <w:pPr>
              <w:pStyle w:val="Default"/>
              <w:jc w:val="both"/>
              <w:rPr>
                <w:color w:val="auto"/>
              </w:rPr>
            </w:pPr>
          </w:p>
        </w:tc>
        <w:tc>
          <w:tcPr>
            <w:tcW w:w="1843" w:type="dxa"/>
            <w:vMerge/>
          </w:tcPr>
          <w:p w14:paraId="71B2191B" w14:textId="77777777" w:rsidR="002D611C" w:rsidRPr="00745E3B" w:rsidRDefault="002D611C" w:rsidP="002D611C">
            <w:pPr>
              <w:pStyle w:val="Default"/>
              <w:jc w:val="both"/>
              <w:rPr>
                <w:color w:val="auto"/>
              </w:rPr>
            </w:pPr>
          </w:p>
        </w:tc>
        <w:tc>
          <w:tcPr>
            <w:tcW w:w="4111" w:type="dxa"/>
            <w:vMerge/>
          </w:tcPr>
          <w:p w14:paraId="587A1D87" w14:textId="77777777" w:rsidR="002D611C" w:rsidRPr="00745E3B" w:rsidRDefault="002D611C" w:rsidP="002D611C">
            <w:pPr>
              <w:pStyle w:val="Default"/>
              <w:jc w:val="both"/>
              <w:rPr>
                <w:color w:val="auto"/>
              </w:rPr>
            </w:pPr>
          </w:p>
        </w:tc>
        <w:tc>
          <w:tcPr>
            <w:tcW w:w="6662" w:type="dxa"/>
          </w:tcPr>
          <w:p w14:paraId="5FCB97E3" w14:textId="1EE75B82" w:rsidR="002D611C" w:rsidRPr="00745E3B" w:rsidRDefault="002D611C" w:rsidP="002D611C">
            <w:pPr>
              <w:pStyle w:val="Default"/>
              <w:jc w:val="both"/>
              <w:rPr>
                <w:color w:val="auto"/>
              </w:rPr>
            </w:pPr>
            <w:r w:rsidRPr="00745E3B">
              <w:rPr>
                <w:color w:val="auto"/>
                <w:spacing w:val="-2"/>
              </w:rPr>
              <w:t>Максимальный процент застройки в границах земельного участка –</w:t>
            </w:r>
            <w:r w:rsidR="00A50B21" w:rsidRPr="00745E3B">
              <w:rPr>
                <w:color w:val="auto"/>
                <w:spacing w:val="-2"/>
              </w:rPr>
              <w:t xml:space="preserve"> </w:t>
            </w:r>
            <w:r w:rsidRPr="00745E3B">
              <w:rPr>
                <w:color w:val="auto"/>
                <w:spacing w:val="-2"/>
              </w:rPr>
              <w:t>90%</w:t>
            </w:r>
          </w:p>
        </w:tc>
      </w:tr>
      <w:tr w:rsidR="002D611C" w:rsidRPr="00745E3B" w14:paraId="27BD3EFD" w14:textId="77777777" w:rsidTr="00745E3B">
        <w:trPr>
          <w:trHeight w:val="177"/>
        </w:trPr>
        <w:tc>
          <w:tcPr>
            <w:tcW w:w="558" w:type="dxa"/>
            <w:vMerge/>
          </w:tcPr>
          <w:p w14:paraId="1FE04612"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79ECD0CA" w14:textId="77777777" w:rsidR="002D611C" w:rsidRPr="00745E3B" w:rsidRDefault="002D611C" w:rsidP="002D611C">
            <w:pPr>
              <w:pStyle w:val="Default"/>
              <w:jc w:val="both"/>
              <w:rPr>
                <w:color w:val="auto"/>
              </w:rPr>
            </w:pPr>
          </w:p>
        </w:tc>
        <w:tc>
          <w:tcPr>
            <w:tcW w:w="1843" w:type="dxa"/>
            <w:vMerge/>
          </w:tcPr>
          <w:p w14:paraId="0D12D4B0" w14:textId="77777777" w:rsidR="002D611C" w:rsidRPr="00745E3B" w:rsidRDefault="002D611C" w:rsidP="002D611C">
            <w:pPr>
              <w:pStyle w:val="Default"/>
              <w:jc w:val="both"/>
              <w:rPr>
                <w:color w:val="auto"/>
              </w:rPr>
            </w:pPr>
          </w:p>
        </w:tc>
        <w:tc>
          <w:tcPr>
            <w:tcW w:w="4111" w:type="dxa"/>
            <w:vMerge/>
          </w:tcPr>
          <w:p w14:paraId="26762ECB" w14:textId="77777777" w:rsidR="002D611C" w:rsidRPr="00745E3B" w:rsidRDefault="002D611C" w:rsidP="002D611C">
            <w:pPr>
              <w:pStyle w:val="Default"/>
              <w:jc w:val="both"/>
              <w:rPr>
                <w:color w:val="auto"/>
              </w:rPr>
            </w:pPr>
          </w:p>
        </w:tc>
        <w:tc>
          <w:tcPr>
            <w:tcW w:w="6662" w:type="dxa"/>
          </w:tcPr>
          <w:p w14:paraId="1EEDE6D5" w14:textId="1D9AF444" w:rsidR="002D611C" w:rsidRPr="00745E3B" w:rsidRDefault="002D611C" w:rsidP="002D611C">
            <w:pPr>
              <w:pStyle w:val="Default"/>
              <w:jc w:val="both"/>
              <w:rPr>
                <w:color w:val="auto"/>
              </w:rPr>
            </w:pPr>
            <w:r w:rsidRPr="00745E3B">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2D611C" w:rsidRPr="00745E3B" w14:paraId="6D22FF02" w14:textId="77777777" w:rsidTr="00745E3B">
        <w:trPr>
          <w:trHeight w:val="177"/>
        </w:trPr>
        <w:tc>
          <w:tcPr>
            <w:tcW w:w="558" w:type="dxa"/>
            <w:vMerge/>
          </w:tcPr>
          <w:p w14:paraId="22263FF0"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306F8D5D" w14:textId="77777777" w:rsidR="002D611C" w:rsidRPr="00745E3B" w:rsidRDefault="002D611C" w:rsidP="002D611C">
            <w:pPr>
              <w:pStyle w:val="Default"/>
              <w:jc w:val="both"/>
              <w:rPr>
                <w:color w:val="auto"/>
              </w:rPr>
            </w:pPr>
          </w:p>
        </w:tc>
        <w:tc>
          <w:tcPr>
            <w:tcW w:w="1843" w:type="dxa"/>
            <w:vMerge/>
          </w:tcPr>
          <w:p w14:paraId="428F04F2" w14:textId="77777777" w:rsidR="002D611C" w:rsidRPr="00745E3B" w:rsidRDefault="002D611C" w:rsidP="002D611C">
            <w:pPr>
              <w:pStyle w:val="Default"/>
              <w:jc w:val="both"/>
              <w:rPr>
                <w:color w:val="auto"/>
              </w:rPr>
            </w:pPr>
          </w:p>
        </w:tc>
        <w:tc>
          <w:tcPr>
            <w:tcW w:w="4111" w:type="dxa"/>
            <w:vMerge/>
          </w:tcPr>
          <w:p w14:paraId="03BDA1CB" w14:textId="77777777" w:rsidR="002D611C" w:rsidRPr="00745E3B" w:rsidRDefault="002D611C" w:rsidP="002D611C">
            <w:pPr>
              <w:pStyle w:val="Default"/>
              <w:jc w:val="both"/>
              <w:rPr>
                <w:color w:val="auto"/>
              </w:rPr>
            </w:pPr>
          </w:p>
        </w:tc>
        <w:tc>
          <w:tcPr>
            <w:tcW w:w="6662" w:type="dxa"/>
          </w:tcPr>
          <w:p w14:paraId="1CF48F1D" w14:textId="539CF063" w:rsidR="002D611C" w:rsidRPr="00745E3B" w:rsidRDefault="002D611C" w:rsidP="002D611C">
            <w:pPr>
              <w:pStyle w:val="Default"/>
              <w:jc w:val="both"/>
              <w:rPr>
                <w:color w:val="auto"/>
                <w:spacing w:val="-2"/>
              </w:rPr>
            </w:pPr>
            <w:r w:rsidRPr="00745E3B">
              <w:rPr>
                <w:color w:val="auto"/>
                <w:spacing w:val="-2"/>
              </w:rPr>
              <w:t xml:space="preserve">Предельная высота зданий, строений, сооружений – </w:t>
            </w:r>
            <w:r w:rsidRPr="00745E3B">
              <w:rPr>
                <w:color w:val="auto"/>
              </w:rPr>
              <w:t>не подлежит установлению</w:t>
            </w:r>
          </w:p>
        </w:tc>
      </w:tr>
      <w:tr w:rsidR="002D611C" w:rsidRPr="00745E3B" w14:paraId="348D5E7B" w14:textId="77777777" w:rsidTr="00745E3B">
        <w:trPr>
          <w:trHeight w:val="562"/>
        </w:trPr>
        <w:tc>
          <w:tcPr>
            <w:tcW w:w="558" w:type="dxa"/>
            <w:vMerge/>
          </w:tcPr>
          <w:p w14:paraId="729DE7C2"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2ED0FD61" w14:textId="77777777" w:rsidR="002D611C" w:rsidRPr="00745E3B" w:rsidRDefault="002D611C" w:rsidP="002D611C">
            <w:pPr>
              <w:pStyle w:val="Default"/>
              <w:jc w:val="both"/>
              <w:rPr>
                <w:color w:val="auto"/>
              </w:rPr>
            </w:pPr>
          </w:p>
        </w:tc>
        <w:tc>
          <w:tcPr>
            <w:tcW w:w="1843" w:type="dxa"/>
            <w:vMerge/>
          </w:tcPr>
          <w:p w14:paraId="22954E7A" w14:textId="77777777" w:rsidR="002D611C" w:rsidRPr="00745E3B" w:rsidRDefault="002D611C" w:rsidP="002D611C">
            <w:pPr>
              <w:pStyle w:val="Default"/>
              <w:jc w:val="both"/>
              <w:rPr>
                <w:color w:val="auto"/>
              </w:rPr>
            </w:pPr>
          </w:p>
        </w:tc>
        <w:tc>
          <w:tcPr>
            <w:tcW w:w="4111" w:type="dxa"/>
            <w:vMerge/>
          </w:tcPr>
          <w:p w14:paraId="54F068CC" w14:textId="77777777" w:rsidR="002D611C" w:rsidRPr="00745E3B" w:rsidRDefault="002D611C" w:rsidP="002D611C">
            <w:pPr>
              <w:pStyle w:val="Default"/>
              <w:jc w:val="both"/>
              <w:rPr>
                <w:color w:val="auto"/>
              </w:rPr>
            </w:pPr>
          </w:p>
        </w:tc>
        <w:tc>
          <w:tcPr>
            <w:tcW w:w="6662" w:type="dxa"/>
          </w:tcPr>
          <w:p w14:paraId="25F14915" w14:textId="2B7A77FF" w:rsidR="002D611C" w:rsidRPr="00745E3B" w:rsidRDefault="002D611C" w:rsidP="002D611C">
            <w:pPr>
              <w:pStyle w:val="Default"/>
              <w:jc w:val="both"/>
              <w:rPr>
                <w:color w:val="auto"/>
              </w:rPr>
            </w:pPr>
            <w:r w:rsidRPr="00745E3B">
              <w:rPr>
                <w:color w:val="auto"/>
              </w:rPr>
              <w:t>Минимальный процент озеленения в границах земельного участка – не подлежит установлению</w:t>
            </w:r>
          </w:p>
        </w:tc>
      </w:tr>
      <w:tr w:rsidR="002D611C" w:rsidRPr="00745E3B" w14:paraId="7985E9A7" w14:textId="77777777" w:rsidTr="00745E3B">
        <w:trPr>
          <w:trHeight w:val="177"/>
        </w:trPr>
        <w:tc>
          <w:tcPr>
            <w:tcW w:w="558" w:type="dxa"/>
            <w:vMerge w:val="restart"/>
          </w:tcPr>
          <w:p w14:paraId="2E6E62D6" w14:textId="77777777" w:rsidR="002D611C" w:rsidRPr="00745E3B" w:rsidRDefault="002D611C" w:rsidP="00EF28B8">
            <w:pPr>
              <w:pStyle w:val="Default"/>
              <w:numPr>
                <w:ilvl w:val="0"/>
                <w:numId w:val="16"/>
              </w:numPr>
              <w:ind w:left="22" w:firstLine="0"/>
              <w:jc w:val="center"/>
              <w:rPr>
                <w:color w:val="auto"/>
              </w:rPr>
            </w:pPr>
          </w:p>
        </w:tc>
        <w:tc>
          <w:tcPr>
            <w:tcW w:w="1847" w:type="dxa"/>
            <w:vMerge w:val="restart"/>
          </w:tcPr>
          <w:p w14:paraId="5BD27086" w14:textId="1B94A646" w:rsidR="002D611C" w:rsidRPr="00745E3B" w:rsidRDefault="002D611C" w:rsidP="002D611C">
            <w:pPr>
              <w:pStyle w:val="Default"/>
              <w:jc w:val="both"/>
              <w:rPr>
                <w:color w:val="auto"/>
              </w:rPr>
            </w:pPr>
            <w:r w:rsidRPr="00745E3B">
              <w:rPr>
                <w:rFonts w:eastAsia="Tahoma"/>
                <w:color w:val="auto"/>
              </w:rPr>
              <w:t xml:space="preserve">Обеспечение внутреннего правопорядка </w:t>
            </w:r>
          </w:p>
        </w:tc>
        <w:tc>
          <w:tcPr>
            <w:tcW w:w="1843" w:type="dxa"/>
            <w:vMerge w:val="restart"/>
          </w:tcPr>
          <w:p w14:paraId="3333BB24" w14:textId="77777777" w:rsidR="002D611C" w:rsidRPr="00745E3B" w:rsidRDefault="002D611C" w:rsidP="002D611C">
            <w:pPr>
              <w:pStyle w:val="Default"/>
              <w:jc w:val="both"/>
              <w:rPr>
                <w:color w:val="auto"/>
              </w:rPr>
            </w:pPr>
            <w:r w:rsidRPr="00745E3B">
              <w:rPr>
                <w:rFonts w:eastAsia="Tahoma"/>
                <w:color w:val="auto"/>
              </w:rPr>
              <w:t>8.3</w:t>
            </w:r>
          </w:p>
        </w:tc>
        <w:tc>
          <w:tcPr>
            <w:tcW w:w="4111" w:type="dxa"/>
            <w:vMerge w:val="restart"/>
          </w:tcPr>
          <w:p w14:paraId="629F3495" w14:textId="0D3F01F1" w:rsidR="002D611C" w:rsidRPr="00745E3B" w:rsidRDefault="002D611C" w:rsidP="002D611C">
            <w:pPr>
              <w:pStyle w:val="Default"/>
              <w:jc w:val="both"/>
              <w:rPr>
                <w:color w:val="auto"/>
              </w:rPr>
            </w:pPr>
            <w:r w:rsidRPr="00745E3B">
              <w:rPr>
                <w:color w:val="auto"/>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662" w:type="dxa"/>
          </w:tcPr>
          <w:p w14:paraId="10B13689" w14:textId="61727727" w:rsidR="002D611C" w:rsidRPr="00745E3B" w:rsidRDefault="002D611C" w:rsidP="002D611C">
            <w:pPr>
              <w:pStyle w:val="Default"/>
              <w:jc w:val="both"/>
              <w:rPr>
                <w:color w:val="auto"/>
              </w:rPr>
            </w:pPr>
            <w:r w:rsidRPr="00745E3B">
              <w:rPr>
                <w:rFonts w:eastAsia="Tahoma"/>
                <w:color w:val="auto"/>
              </w:rPr>
              <w:t>Минимальный размер земельного участка (площадь) – не подлежит установлению</w:t>
            </w:r>
          </w:p>
        </w:tc>
      </w:tr>
      <w:tr w:rsidR="002D611C" w:rsidRPr="00745E3B" w14:paraId="2D84A8BF" w14:textId="77777777" w:rsidTr="00745E3B">
        <w:trPr>
          <w:trHeight w:val="177"/>
        </w:trPr>
        <w:tc>
          <w:tcPr>
            <w:tcW w:w="558" w:type="dxa"/>
            <w:vMerge/>
          </w:tcPr>
          <w:p w14:paraId="21619B3D" w14:textId="77777777" w:rsidR="002D611C" w:rsidRPr="00745E3B" w:rsidRDefault="002D611C" w:rsidP="00EF28B8">
            <w:pPr>
              <w:pStyle w:val="Default"/>
              <w:numPr>
                <w:ilvl w:val="0"/>
                <w:numId w:val="16"/>
              </w:numPr>
              <w:ind w:left="22" w:firstLine="0"/>
              <w:jc w:val="center"/>
              <w:rPr>
                <w:color w:val="auto"/>
              </w:rPr>
            </w:pPr>
          </w:p>
        </w:tc>
        <w:tc>
          <w:tcPr>
            <w:tcW w:w="1847" w:type="dxa"/>
            <w:vMerge/>
            <w:vAlign w:val="center"/>
          </w:tcPr>
          <w:p w14:paraId="388D3878" w14:textId="77777777" w:rsidR="002D611C" w:rsidRPr="00745E3B" w:rsidRDefault="002D611C" w:rsidP="002D611C">
            <w:pPr>
              <w:pStyle w:val="Default"/>
              <w:jc w:val="both"/>
              <w:rPr>
                <w:color w:val="auto"/>
              </w:rPr>
            </w:pPr>
          </w:p>
        </w:tc>
        <w:tc>
          <w:tcPr>
            <w:tcW w:w="1843" w:type="dxa"/>
            <w:vMerge/>
            <w:vAlign w:val="center"/>
          </w:tcPr>
          <w:p w14:paraId="1CBC2E1C" w14:textId="77777777" w:rsidR="002D611C" w:rsidRPr="00745E3B" w:rsidRDefault="002D611C" w:rsidP="002D611C">
            <w:pPr>
              <w:pStyle w:val="Default"/>
              <w:jc w:val="both"/>
              <w:rPr>
                <w:color w:val="auto"/>
              </w:rPr>
            </w:pPr>
          </w:p>
        </w:tc>
        <w:tc>
          <w:tcPr>
            <w:tcW w:w="4111" w:type="dxa"/>
            <w:vMerge/>
            <w:vAlign w:val="center"/>
          </w:tcPr>
          <w:p w14:paraId="7A41ABD4" w14:textId="77777777" w:rsidR="002D611C" w:rsidRPr="00745E3B" w:rsidRDefault="002D611C" w:rsidP="002D611C">
            <w:pPr>
              <w:pStyle w:val="Default"/>
              <w:jc w:val="both"/>
              <w:rPr>
                <w:color w:val="auto"/>
              </w:rPr>
            </w:pPr>
          </w:p>
        </w:tc>
        <w:tc>
          <w:tcPr>
            <w:tcW w:w="6662" w:type="dxa"/>
          </w:tcPr>
          <w:p w14:paraId="4469E50B" w14:textId="48792602" w:rsidR="002D611C" w:rsidRPr="00745E3B" w:rsidRDefault="002D611C" w:rsidP="002D611C">
            <w:pPr>
              <w:pStyle w:val="Default"/>
              <w:jc w:val="both"/>
              <w:rPr>
                <w:color w:val="auto"/>
              </w:rPr>
            </w:pPr>
            <w:r w:rsidRPr="00745E3B">
              <w:rPr>
                <w:rFonts w:eastAsia="Tahoma"/>
                <w:color w:val="auto"/>
              </w:rPr>
              <w:t>Максимальный размер земельного участка (площадь) – не подлежит установлению</w:t>
            </w:r>
          </w:p>
        </w:tc>
      </w:tr>
      <w:tr w:rsidR="002D611C" w:rsidRPr="00745E3B" w14:paraId="67E31C9C" w14:textId="77777777" w:rsidTr="00745E3B">
        <w:trPr>
          <w:trHeight w:val="177"/>
        </w:trPr>
        <w:tc>
          <w:tcPr>
            <w:tcW w:w="558" w:type="dxa"/>
            <w:vMerge/>
          </w:tcPr>
          <w:p w14:paraId="554A6161" w14:textId="77777777" w:rsidR="002D611C" w:rsidRPr="00745E3B" w:rsidRDefault="002D611C" w:rsidP="00EF28B8">
            <w:pPr>
              <w:pStyle w:val="Default"/>
              <w:numPr>
                <w:ilvl w:val="0"/>
                <w:numId w:val="16"/>
              </w:numPr>
              <w:ind w:left="22" w:firstLine="0"/>
              <w:jc w:val="center"/>
              <w:rPr>
                <w:color w:val="auto"/>
              </w:rPr>
            </w:pPr>
          </w:p>
        </w:tc>
        <w:tc>
          <w:tcPr>
            <w:tcW w:w="1847" w:type="dxa"/>
            <w:vMerge/>
            <w:vAlign w:val="center"/>
          </w:tcPr>
          <w:p w14:paraId="2186B6B5" w14:textId="77777777" w:rsidR="002D611C" w:rsidRPr="00745E3B" w:rsidRDefault="002D611C" w:rsidP="002D611C">
            <w:pPr>
              <w:pStyle w:val="Default"/>
              <w:jc w:val="both"/>
              <w:rPr>
                <w:color w:val="auto"/>
              </w:rPr>
            </w:pPr>
          </w:p>
        </w:tc>
        <w:tc>
          <w:tcPr>
            <w:tcW w:w="1843" w:type="dxa"/>
            <w:vMerge/>
            <w:vAlign w:val="center"/>
          </w:tcPr>
          <w:p w14:paraId="481C09E2" w14:textId="77777777" w:rsidR="002D611C" w:rsidRPr="00745E3B" w:rsidRDefault="002D611C" w:rsidP="002D611C">
            <w:pPr>
              <w:pStyle w:val="Default"/>
              <w:jc w:val="both"/>
              <w:rPr>
                <w:color w:val="auto"/>
              </w:rPr>
            </w:pPr>
          </w:p>
        </w:tc>
        <w:tc>
          <w:tcPr>
            <w:tcW w:w="4111" w:type="dxa"/>
            <w:vMerge/>
            <w:vAlign w:val="center"/>
          </w:tcPr>
          <w:p w14:paraId="76B3EB8E" w14:textId="77777777" w:rsidR="002D611C" w:rsidRPr="00745E3B" w:rsidRDefault="002D611C" w:rsidP="002D611C">
            <w:pPr>
              <w:pStyle w:val="Default"/>
              <w:jc w:val="both"/>
              <w:rPr>
                <w:color w:val="auto"/>
              </w:rPr>
            </w:pPr>
          </w:p>
        </w:tc>
        <w:tc>
          <w:tcPr>
            <w:tcW w:w="6662" w:type="dxa"/>
          </w:tcPr>
          <w:p w14:paraId="6F609939" w14:textId="2EAD432E" w:rsidR="002D611C" w:rsidRPr="00745E3B" w:rsidRDefault="002D611C" w:rsidP="002D611C">
            <w:pPr>
              <w:pStyle w:val="Default"/>
              <w:jc w:val="both"/>
              <w:rPr>
                <w:color w:val="auto"/>
              </w:rPr>
            </w:pPr>
            <w:r w:rsidRPr="00745E3B">
              <w:rPr>
                <w:rFonts w:eastAsia="Tahoma"/>
                <w:color w:val="auto"/>
              </w:rPr>
              <w:t>Максимальный процент застройки в границах земельного участка – не подлежит установлению</w:t>
            </w:r>
          </w:p>
        </w:tc>
      </w:tr>
      <w:tr w:rsidR="002D611C" w:rsidRPr="00745E3B" w14:paraId="2A171C01" w14:textId="77777777" w:rsidTr="00745E3B">
        <w:trPr>
          <w:trHeight w:val="177"/>
        </w:trPr>
        <w:tc>
          <w:tcPr>
            <w:tcW w:w="558" w:type="dxa"/>
            <w:vMerge/>
          </w:tcPr>
          <w:p w14:paraId="0ECD8516" w14:textId="77777777" w:rsidR="002D611C" w:rsidRPr="00745E3B" w:rsidRDefault="002D611C" w:rsidP="00EF28B8">
            <w:pPr>
              <w:pStyle w:val="Default"/>
              <w:numPr>
                <w:ilvl w:val="0"/>
                <w:numId w:val="16"/>
              </w:numPr>
              <w:ind w:left="22" w:firstLine="0"/>
              <w:jc w:val="center"/>
              <w:rPr>
                <w:color w:val="auto"/>
              </w:rPr>
            </w:pPr>
          </w:p>
        </w:tc>
        <w:tc>
          <w:tcPr>
            <w:tcW w:w="1847" w:type="dxa"/>
            <w:vMerge/>
            <w:vAlign w:val="center"/>
          </w:tcPr>
          <w:p w14:paraId="7D774C7E" w14:textId="77777777" w:rsidR="002D611C" w:rsidRPr="00745E3B" w:rsidRDefault="002D611C" w:rsidP="002D611C">
            <w:pPr>
              <w:pStyle w:val="Default"/>
              <w:jc w:val="both"/>
              <w:rPr>
                <w:color w:val="auto"/>
              </w:rPr>
            </w:pPr>
          </w:p>
        </w:tc>
        <w:tc>
          <w:tcPr>
            <w:tcW w:w="1843" w:type="dxa"/>
            <w:vMerge/>
            <w:vAlign w:val="center"/>
          </w:tcPr>
          <w:p w14:paraId="64BE841E" w14:textId="77777777" w:rsidR="002D611C" w:rsidRPr="00745E3B" w:rsidRDefault="002D611C" w:rsidP="002D611C">
            <w:pPr>
              <w:pStyle w:val="Default"/>
              <w:jc w:val="both"/>
              <w:rPr>
                <w:color w:val="auto"/>
              </w:rPr>
            </w:pPr>
          </w:p>
        </w:tc>
        <w:tc>
          <w:tcPr>
            <w:tcW w:w="4111" w:type="dxa"/>
            <w:vMerge/>
            <w:vAlign w:val="center"/>
          </w:tcPr>
          <w:p w14:paraId="7BDF66F6" w14:textId="77777777" w:rsidR="002D611C" w:rsidRPr="00745E3B" w:rsidRDefault="002D611C" w:rsidP="002D611C">
            <w:pPr>
              <w:pStyle w:val="Default"/>
              <w:jc w:val="both"/>
              <w:rPr>
                <w:color w:val="auto"/>
              </w:rPr>
            </w:pPr>
          </w:p>
        </w:tc>
        <w:tc>
          <w:tcPr>
            <w:tcW w:w="6662" w:type="dxa"/>
          </w:tcPr>
          <w:p w14:paraId="447DD311" w14:textId="7A1C1EB1" w:rsidR="002D611C" w:rsidRPr="00745E3B" w:rsidRDefault="002D611C" w:rsidP="002D611C">
            <w:pPr>
              <w:pStyle w:val="Default"/>
              <w:jc w:val="both"/>
              <w:rPr>
                <w:color w:val="auto"/>
              </w:rPr>
            </w:pPr>
            <w:r w:rsidRPr="00745E3B">
              <w:rPr>
                <w:rFonts w:eastAsia="Tahoma"/>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2D611C" w:rsidRPr="00745E3B" w14:paraId="1DF0ACAE" w14:textId="77777777" w:rsidTr="00745E3B">
        <w:trPr>
          <w:trHeight w:val="177"/>
        </w:trPr>
        <w:tc>
          <w:tcPr>
            <w:tcW w:w="558" w:type="dxa"/>
            <w:vMerge/>
          </w:tcPr>
          <w:p w14:paraId="539A0A42" w14:textId="77777777" w:rsidR="002D611C" w:rsidRPr="00745E3B" w:rsidRDefault="002D611C" w:rsidP="00EF28B8">
            <w:pPr>
              <w:pStyle w:val="Default"/>
              <w:numPr>
                <w:ilvl w:val="0"/>
                <w:numId w:val="16"/>
              </w:numPr>
              <w:ind w:left="22" w:firstLine="0"/>
              <w:jc w:val="center"/>
              <w:rPr>
                <w:color w:val="auto"/>
              </w:rPr>
            </w:pPr>
          </w:p>
        </w:tc>
        <w:tc>
          <w:tcPr>
            <w:tcW w:w="1847" w:type="dxa"/>
            <w:vMerge/>
            <w:vAlign w:val="center"/>
          </w:tcPr>
          <w:p w14:paraId="57887325" w14:textId="77777777" w:rsidR="002D611C" w:rsidRPr="00745E3B" w:rsidRDefault="002D611C" w:rsidP="002D611C">
            <w:pPr>
              <w:pStyle w:val="Default"/>
              <w:jc w:val="both"/>
              <w:rPr>
                <w:color w:val="auto"/>
              </w:rPr>
            </w:pPr>
          </w:p>
        </w:tc>
        <w:tc>
          <w:tcPr>
            <w:tcW w:w="1843" w:type="dxa"/>
            <w:vMerge/>
            <w:vAlign w:val="center"/>
          </w:tcPr>
          <w:p w14:paraId="28B6453C" w14:textId="77777777" w:rsidR="002D611C" w:rsidRPr="00745E3B" w:rsidRDefault="002D611C" w:rsidP="002D611C">
            <w:pPr>
              <w:pStyle w:val="Default"/>
              <w:jc w:val="both"/>
              <w:rPr>
                <w:color w:val="auto"/>
              </w:rPr>
            </w:pPr>
          </w:p>
        </w:tc>
        <w:tc>
          <w:tcPr>
            <w:tcW w:w="4111" w:type="dxa"/>
            <w:vMerge/>
            <w:vAlign w:val="center"/>
          </w:tcPr>
          <w:p w14:paraId="738ACCC2" w14:textId="77777777" w:rsidR="002D611C" w:rsidRPr="00745E3B" w:rsidRDefault="002D611C" w:rsidP="002D611C">
            <w:pPr>
              <w:pStyle w:val="Default"/>
              <w:jc w:val="both"/>
              <w:rPr>
                <w:color w:val="auto"/>
              </w:rPr>
            </w:pPr>
          </w:p>
        </w:tc>
        <w:tc>
          <w:tcPr>
            <w:tcW w:w="6662" w:type="dxa"/>
          </w:tcPr>
          <w:p w14:paraId="2EDE36FF" w14:textId="293B721D" w:rsidR="002D611C" w:rsidRPr="00745E3B" w:rsidRDefault="002D611C" w:rsidP="002D611C">
            <w:pPr>
              <w:pStyle w:val="Default"/>
              <w:jc w:val="both"/>
              <w:rPr>
                <w:color w:val="auto"/>
              </w:rPr>
            </w:pPr>
            <w:r w:rsidRPr="00745E3B">
              <w:rPr>
                <w:rFonts w:eastAsia="Tahoma"/>
                <w:color w:val="auto"/>
              </w:rPr>
              <w:t>Предельная высота зданий, строений, сооружений – не подлежит установлению</w:t>
            </w:r>
          </w:p>
        </w:tc>
      </w:tr>
      <w:tr w:rsidR="002D611C" w:rsidRPr="00745E3B" w14:paraId="79872E73" w14:textId="77777777" w:rsidTr="00745E3B">
        <w:trPr>
          <w:trHeight w:val="177"/>
        </w:trPr>
        <w:tc>
          <w:tcPr>
            <w:tcW w:w="558" w:type="dxa"/>
            <w:vMerge/>
          </w:tcPr>
          <w:p w14:paraId="351D5319" w14:textId="77777777" w:rsidR="002D611C" w:rsidRPr="00745E3B" w:rsidRDefault="002D611C" w:rsidP="00EF28B8">
            <w:pPr>
              <w:pStyle w:val="Default"/>
              <w:numPr>
                <w:ilvl w:val="0"/>
                <w:numId w:val="16"/>
              </w:numPr>
              <w:ind w:left="22" w:firstLine="0"/>
              <w:jc w:val="center"/>
              <w:rPr>
                <w:color w:val="auto"/>
              </w:rPr>
            </w:pPr>
          </w:p>
        </w:tc>
        <w:tc>
          <w:tcPr>
            <w:tcW w:w="1847" w:type="dxa"/>
            <w:vMerge/>
            <w:vAlign w:val="center"/>
          </w:tcPr>
          <w:p w14:paraId="4109AF4A" w14:textId="77777777" w:rsidR="002D611C" w:rsidRPr="00745E3B" w:rsidRDefault="002D611C" w:rsidP="002D611C">
            <w:pPr>
              <w:pStyle w:val="Default"/>
              <w:jc w:val="both"/>
              <w:rPr>
                <w:color w:val="auto"/>
              </w:rPr>
            </w:pPr>
          </w:p>
        </w:tc>
        <w:tc>
          <w:tcPr>
            <w:tcW w:w="1843" w:type="dxa"/>
            <w:vMerge/>
            <w:vAlign w:val="center"/>
          </w:tcPr>
          <w:p w14:paraId="2B966F1E" w14:textId="77777777" w:rsidR="002D611C" w:rsidRPr="00745E3B" w:rsidRDefault="002D611C" w:rsidP="002D611C">
            <w:pPr>
              <w:pStyle w:val="Default"/>
              <w:jc w:val="both"/>
              <w:rPr>
                <w:color w:val="auto"/>
              </w:rPr>
            </w:pPr>
          </w:p>
        </w:tc>
        <w:tc>
          <w:tcPr>
            <w:tcW w:w="4111" w:type="dxa"/>
            <w:vMerge/>
            <w:vAlign w:val="center"/>
          </w:tcPr>
          <w:p w14:paraId="4531A572" w14:textId="77777777" w:rsidR="002D611C" w:rsidRPr="00745E3B" w:rsidRDefault="002D611C" w:rsidP="002D611C">
            <w:pPr>
              <w:pStyle w:val="Default"/>
              <w:jc w:val="both"/>
              <w:rPr>
                <w:color w:val="auto"/>
              </w:rPr>
            </w:pPr>
          </w:p>
        </w:tc>
        <w:tc>
          <w:tcPr>
            <w:tcW w:w="6662" w:type="dxa"/>
          </w:tcPr>
          <w:p w14:paraId="1CA4CE33" w14:textId="145A493B" w:rsidR="002D611C" w:rsidRPr="00745E3B" w:rsidRDefault="002D611C" w:rsidP="002D611C">
            <w:pPr>
              <w:pStyle w:val="Default"/>
              <w:jc w:val="both"/>
              <w:rPr>
                <w:color w:val="auto"/>
              </w:rPr>
            </w:pPr>
            <w:r w:rsidRPr="00745E3B">
              <w:rPr>
                <w:rFonts w:eastAsia="Tahoma"/>
                <w:color w:val="auto"/>
              </w:rPr>
              <w:t>Минимальный процент озеленения в границах земельного участка – не подлежит установлению</w:t>
            </w:r>
          </w:p>
        </w:tc>
      </w:tr>
      <w:tr w:rsidR="002D611C" w:rsidRPr="00745E3B" w14:paraId="7BAFF06E" w14:textId="77777777" w:rsidTr="00745E3B">
        <w:trPr>
          <w:trHeight w:val="469"/>
        </w:trPr>
        <w:tc>
          <w:tcPr>
            <w:tcW w:w="558" w:type="dxa"/>
            <w:vMerge w:val="restart"/>
          </w:tcPr>
          <w:p w14:paraId="520DED42" w14:textId="77777777" w:rsidR="002D611C" w:rsidRPr="00745E3B" w:rsidRDefault="002D611C" w:rsidP="00EF28B8">
            <w:pPr>
              <w:pStyle w:val="Default"/>
              <w:numPr>
                <w:ilvl w:val="0"/>
                <w:numId w:val="16"/>
              </w:numPr>
              <w:ind w:left="22" w:firstLine="0"/>
              <w:jc w:val="center"/>
              <w:rPr>
                <w:color w:val="auto"/>
              </w:rPr>
            </w:pPr>
          </w:p>
        </w:tc>
        <w:tc>
          <w:tcPr>
            <w:tcW w:w="1847" w:type="dxa"/>
            <w:vMerge w:val="restart"/>
          </w:tcPr>
          <w:p w14:paraId="7B53E400" w14:textId="30EAE712" w:rsidR="002D611C" w:rsidRPr="00745E3B" w:rsidRDefault="002D611C" w:rsidP="002D611C">
            <w:pPr>
              <w:pStyle w:val="Default"/>
              <w:jc w:val="both"/>
              <w:rPr>
                <w:color w:val="auto"/>
              </w:rPr>
            </w:pPr>
            <w:r w:rsidRPr="00745E3B">
              <w:rPr>
                <w:color w:val="auto"/>
              </w:rPr>
              <w:t>Историко-культурная деятельность</w:t>
            </w:r>
          </w:p>
        </w:tc>
        <w:tc>
          <w:tcPr>
            <w:tcW w:w="1843" w:type="dxa"/>
            <w:vMerge w:val="restart"/>
          </w:tcPr>
          <w:p w14:paraId="5C5ECAD6" w14:textId="77777777" w:rsidR="002D611C" w:rsidRPr="00745E3B" w:rsidRDefault="002D611C" w:rsidP="002D611C">
            <w:pPr>
              <w:pStyle w:val="Default"/>
              <w:jc w:val="both"/>
              <w:rPr>
                <w:color w:val="auto"/>
              </w:rPr>
            </w:pPr>
            <w:r w:rsidRPr="00745E3B">
              <w:rPr>
                <w:color w:val="auto"/>
              </w:rPr>
              <w:t>9.3</w:t>
            </w:r>
          </w:p>
        </w:tc>
        <w:tc>
          <w:tcPr>
            <w:tcW w:w="4111" w:type="dxa"/>
            <w:vMerge w:val="restart"/>
          </w:tcPr>
          <w:p w14:paraId="3B9850E1" w14:textId="51666DDF" w:rsidR="002D611C" w:rsidRPr="00745E3B" w:rsidRDefault="002D611C" w:rsidP="002D611C">
            <w:pPr>
              <w:pStyle w:val="ConsPlusNormal"/>
              <w:ind w:firstLine="0"/>
              <w:jc w:val="both"/>
              <w:rPr>
                <w:rFonts w:ascii="Times New Roman" w:eastAsia="SimSun" w:hAnsi="Times New Roman" w:cs="Times New Roman"/>
                <w:sz w:val="24"/>
                <w:szCs w:val="24"/>
                <w:lang w:eastAsia="zh-CN"/>
              </w:rPr>
            </w:pPr>
            <w:r w:rsidRPr="00745E3B">
              <w:rPr>
                <w:rFonts w:ascii="Times New Roman" w:eastAsia="SimSun" w:hAnsi="Times New Roman" w:cs="Times New Roman"/>
                <w:sz w:val="24"/>
                <w:szCs w:val="24"/>
                <w:lang w:eastAsia="zh-CN"/>
              </w:rPr>
              <w:t>Сохранение и изучение объектов культурного наследия народов Российской Федерации (памятников истории и культуры), в том числе:</w:t>
            </w:r>
          </w:p>
          <w:p w14:paraId="5D63991C" w14:textId="3CB1D4D7" w:rsidR="002D611C" w:rsidRPr="00745E3B" w:rsidRDefault="002D611C" w:rsidP="002D611C">
            <w:pPr>
              <w:pStyle w:val="Default"/>
              <w:jc w:val="both"/>
              <w:rPr>
                <w:color w:val="auto"/>
              </w:rPr>
            </w:pPr>
            <w:r w:rsidRPr="00745E3B">
              <w:rPr>
                <w:color w:val="auto"/>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662" w:type="dxa"/>
          </w:tcPr>
          <w:p w14:paraId="50F5AB0D" w14:textId="08CCAB90" w:rsidR="002D611C" w:rsidRPr="00745E3B" w:rsidRDefault="002D611C" w:rsidP="002D611C">
            <w:pPr>
              <w:pStyle w:val="Default"/>
              <w:jc w:val="both"/>
              <w:rPr>
                <w:color w:val="auto"/>
              </w:rPr>
            </w:pPr>
            <w:r w:rsidRPr="00745E3B">
              <w:rPr>
                <w:color w:val="auto"/>
                <w:spacing w:val="-2"/>
              </w:rPr>
              <w:t>Минимальный размер земельного участка (площадь) – не подлежит установлению</w:t>
            </w:r>
          </w:p>
        </w:tc>
      </w:tr>
      <w:tr w:rsidR="002D611C" w:rsidRPr="00745E3B" w14:paraId="181E8A97" w14:textId="77777777" w:rsidTr="00745E3B">
        <w:trPr>
          <w:trHeight w:val="536"/>
        </w:trPr>
        <w:tc>
          <w:tcPr>
            <w:tcW w:w="558" w:type="dxa"/>
            <w:vMerge/>
          </w:tcPr>
          <w:p w14:paraId="27A79C94" w14:textId="77777777" w:rsidR="002D611C" w:rsidRPr="00745E3B" w:rsidRDefault="002D611C" w:rsidP="00EF28B8">
            <w:pPr>
              <w:pStyle w:val="Default"/>
              <w:numPr>
                <w:ilvl w:val="0"/>
                <w:numId w:val="16"/>
              </w:numPr>
              <w:ind w:left="22" w:firstLine="0"/>
              <w:jc w:val="center"/>
              <w:rPr>
                <w:color w:val="auto"/>
              </w:rPr>
            </w:pPr>
          </w:p>
        </w:tc>
        <w:tc>
          <w:tcPr>
            <w:tcW w:w="1847" w:type="dxa"/>
            <w:vMerge/>
            <w:vAlign w:val="center"/>
          </w:tcPr>
          <w:p w14:paraId="642EB3E7" w14:textId="77777777" w:rsidR="002D611C" w:rsidRPr="00745E3B" w:rsidRDefault="002D611C" w:rsidP="002D611C">
            <w:pPr>
              <w:pStyle w:val="Default"/>
              <w:jc w:val="both"/>
              <w:rPr>
                <w:color w:val="auto"/>
              </w:rPr>
            </w:pPr>
          </w:p>
        </w:tc>
        <w:tc>
          <w:tcPr>
            <w:tcW w:w="1843" w:type="dxa"/>
            <w:vMerge/>
            <w:vAlign w:val="center"/>
          </w:tcPr>
          <w:p w14:paraId="6EB89276" w14:textId="77777777" w:rsidR="002D611C" w:rsidRPr="00745E3B" w:rsidRDefault="002D611C" w:rsidP="002D611C">
            <w:pPr>
              <w:pStyle w:val="Default"/>
              <w:jc w:val="both"/>
              <w:rPr>
                <w:color w:val="auto"/>
              </w:rPr>
            </w:pPr>
          </w:p>
        </w:tc>
        <w:tc>
          <w:tcPr>
            <w:tcW w:w="4111" w:type="dxa"/>
            <w:vMerge/>
            <w:vAlign w:val="center"/>
          </w:tcPr>
          <w:p w14:paraId="39D7A823" w14:textId="77777777" w:rsidR="002D611C" w:rsidRPr="00745E3B" w:rsidRDefault="002D611C" w:rsidP="002D611C">
            <w:pPr>
              <w:pStyle w:val="Default"/>
              <w:jc w:val="both"/>
              <w:rPr>
                <w:color w:val="auto"/>
              </w:rPr>
            </w:pPr>
          </w:p>
        </w:tc>
        <w:tc>
          <w:tcPr>
            <w:tcW w:w="6662" w:type="dxa"/>
          </w:tcPr>
          <w:p w14:paraId="215A1684" w14:textId="14B190BD" w:rsidR="002D611C" w:rsidRPr="00745E3B" w:rsidRDefault="002D611C" w:rsidP="002D611C">
            <w:pPr>
              <w:pStyle w:val="Default"/>
              <w:jc w:val="both"/>
              <w:rPr>
                <w:color w:val="auto"/>
              </w:rPr>
            </w:pPr>
            <w:r w:rsidRPr="00745E3B">
              <w:rPr>
                <w:color w:val="auto"/>
                <w:spacing w:val="-2"/>
              </w:rPr>
              <w:t>Максимальный размер земельного участка (площадь) – не подлежит установлению</w:t>
            </w:r>
          </w:p>
        </w:tc>
      </w:tr>
      <w:tr w:rsidR="002D611C" w:rsidRPr="00745E3B" w14:paraId="212C275C" w14:textId="77777777" w:rsidTr="00745E3B">
        <w:trPr>
          <w:trHeight w:val="474"/>
        </w:trPr>
        <w:tc>
          <w:tcPr>
            <w:tcW w:w="558" w:type="dxa"/>
            <w:vMerge/>
          </w:tcPr>
          <w:p w14:paraId="66B78504" w14:textId="77777777" w:rsidR="002D611C" w:rsidRPr="00745E3B" w:rsidRDefault="002D611C" w:rsidP="00EF28B8">
            <w:pPr>
              <w:pStyle w:val="Default"/>
              <w:numPr>
                <w:ilvl w:val="0"/>
                <w:numId w:val="16"/>
              </w:numPr>
              <w:ind w:left="22" w:firstLine="0"/>
              <w:jc w:val="center"/>
              <w:rPr>
                <w:color w:val="auto"/>
              </w:rPr>
            </w:pPr>
          </w:p>
        </w:tc>
        <w:tc>
          <w:tcPr>
            <w:tcW w:w="1847" w:type="dxa"/>
            <w:vMerge/>
            <w:vAlign w:val="center"/>
          </w:tcPr>
          <w:p w14:paraId="2976D334" w14:textId="77777777" w:rsidR="002D611C" w:rsidRPr="00745E3B" w:rsidRDefault="002D611C" w:rsidP="002D611C">
            <w:pPr>
              <w:pStyle w:val="Default"/>
              <w:jc w:val="both"/>
              <w:rPr>
                <w:color w:val="auto"/>
              </w:rPr>
            </w:pPr>
          </w:p>
        </w:tc>
        <w:tc>
          <w:tcPr>
            <w:tcW w:w="1843" w:type="dxa"/>
            <w:vMerge/>
            <w:vAlign w:val="center"/>
          </w:tcPr>
          <w:p w14:paraId="4E91492E" w14:textId="77777777" w:rsidR="002D611C" w:rsidRPr="00745E3B" w:rsidRDefault="002D611C" w:rsidP="002D611C">
            <w:pPr>
              <w:pStyle w:val="Default"/>
              <w:jc w:val="both"/>
              <w:rPr>
                <w:color w:val="auto"/>
              </w:rPr>
            </w:pPr>
          </w:p>
        </w:tc>
        <w:tc>
          <w:tcPr>
            <w:tcW w:w="4111" w:type="dxa"/>
            <w:vMerge/>
            <w:vAlign w:val="center"/>
          </w:tcPr>
          <w:p w14:paraId="36B15B01" w14:textId="77777777" w:rsidR="002D611C" w:rsidRPr="00745E3B" w:rsidRDefault="002D611C" w:rsidP="002D611C">
            <w:pPr>
              <w:pStyle w:val="Default"/>
              <w:jc w:val="both"/>
              <w:rPr>
                <w:color w:val="auto"/>
              </w:rPr>
            </w:pPr>
          </w:p>
        </w:tc>
        <w:tc>
          <w:tcPr>
            <w:tcW w:w="6662" w:type="dxa"/>
          </w:tcPr>
          <w:p w14:paraId="4CFD016A" w14:textId="326D23D8" w:rsidR="002D611C" w:rsidRPr="00745E3B" w:rsidRDefault="002D611C" w:rsidP="002D611C">
            <w:pPr>
              <w:pStyle w:val="Default"/>
              <w:jc w:val="both"/>
              <w:rPr>
                <w:color w:val="auto"/>
              </w:rPr>
            </w:pPr>
            <w:r w:rsidRPr="00745E3B">
              <w:rPr>
                <w:color w:val="auto"/>
                <w:spacing w:val="-2"/>
              </w:rPr>
              <w:t>Максимальный процент застройки в границах земельного участка – не подлежит установлению</w:t>
            </w:r>
          </w:p>
        </w:tc>
      </w:tr>
      <w:tr w:rsidR="002D611C" w:rsidRPr="00745E3B" w14:paraId="3D1F2EE5" w14:textId="77777777" w:rsidTr="00745E3B">
        <w:trPr>
          <w:trHeight w:val="632"/>
        </w:trPr>
        <w:tc>
          <w:tcPr>
            <w:tcW w:w="558" w:type="dxa"/>
            <w:vMerge/>
          </w:tcPr>
          <w:p w14:paraId="35EEC4D2" w14:textId="77777777" w:rsidR="002D611C" w:rsidRPr="00745E3B" w:rsidRDefault="002D611C" w:rsidP="00EF28B8">
            <w:pPr>
              <w:pStyle w:val="Default"/>
              <w:numPr>
                <w:ilvl w:val="0"/>
                <w:numId w:val="16"/>
              </w:numPr>
              <w:ind w:left="22" w:firstLine="0"/>
              <w:jc w:val="center"/>
              <w:rPr>
                <w:color w:val="auto"/>
              </w:rPr>
            </w:pPr>
          </w:p>
        </w:tc>
        <w:tc>
          <w:tcPr>
            <w:tcW w:w="1847" w:type="dxa"/>
            <w:vMerge/>
            <w:vAlign w:val="center"/>
          </w:tcPr>
          <w:p w14:paraId="2401824F" w14:textId="77777777" w:rsidR="002D611C" w:rsidRPr="00745E3B" w:rsidRDefault="002D611C" w:rsidP="002D611C">
            <w:pPr>
              <w:pStyle w:val="Default"/>
              <w:jc w:val="both"/>
              <w:rPr>
                <w:color w:val="auto"/>
              </w:rPr>
            </w:pPr>
          </w:p>
        </w:tc>
        <w:tc>
          <w:tcPr>
            <w:tcW w:w="1843" w:type="dxa"/>
            <w:vMerge/>
            <w:vAlign w:val="center"/>
          </w:tcPr>
          <w:p w14:paraId="68F0D841" w14:textId="77777777" w:rsidR="002D611C" w:rsidRPr="00745E3B" w:rsidRDefault="002D611C" w:rsidP="002D611C">
            <w:pPr>
              <w:pStyle w:val="Default"/>
              <w:jc w:val="both"/>
              <w:rPr>
                <w:color w:val="auto"/>
              </w:rPr>
            </w:pPr>
          </w:p>
        </w:tc>
        <w:tc>
          <w:tcPr>
            <w:tcW w:w="4111" w:type="dxa"/>
            <w:vMerge/>
            <w:vAlign w:val="center"/>
          </w:tcPr>
          <w:p w14:paraId="7AA5215B" w14:textId="77777777" w:rsidR="002D611C" w:rsidRPr="00745E3B" w:rsidRDefault="002D611C" w:rsidP="002D611C">
            <w:pPr>
              <w:pStyle w:val="Default"/>
              <w:jc w:val="both"/>
              <w:rPr>
                <w:color w:val="auto"/>
              </w:rPr>
            </w:pPr>
          </w:p>
        </w:tc>
        <w:tc>
          <w:tcPr>
            <w:tcW w:w="6662" w:type="dxa"/>
          </w:tcPr>
          <w:p w14:paraId="2BFDA7E8" w14:textId="3408780D" w:rsidR="002D611C" w:rsidRPr="00745E3B" w:rsidRDefault="002D611C" w:rsidP="002D611C">
            <w:pPr>
              <w:pStyle w:val="Default"/>
              <w:jc w:val="both"/>
              <w:rPr>
                <w:color w:val="auto"/>
              </w:rPr>
            </w:pPr>
            <w:r w:rsidRPr="00745E3B">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2D611C" w:rsidRPr="00745E3B" w14:paraId="7D52F66A" w14:textId="77777777" w:rsidTr="00745E3B">
        <w:trPr>
          <w:trHeight w:val="457"/>
        </w:trPr>
        <w:tc>
          <w:tcPr>
            <w:tcW w:w="558" w:type="dxa"/>
            <w:vMerge/>
          </w:tcPr>
          <w:p w14:paraId="7056E932" w14:textId="77777777" w:rsidR="002D611C" w:rsidRPr="00745E3B" w:rsidRDefault="002D611C" w:rsidP="00EF28B8">
            <w:pPr>
              <w:pStyle w:val="Default"/>
              <w:numPr>
                <w:ilvl w:val="0"/>
                <w:numId w:val="16"/>
              </w:numPr>
              <w:ind w:left="22" w:firstLine="0"/>
              <w:jc w:val="center"/>
              <w:rPr>
                <w:color w:val="auto"/>
              </w:rPr>
            </w:pPr>
          </w:p>
        </w:tc>
        <w:tc>
          <w:tcPr>
            <w:tcW w:w="1847" w:type="dxa"/>
            <w:vMerge/>
            <w:vAlign w:val="center"/>
          </w:tcPr>
          <w:p w14:paraId="513D137B" w14:textId="77777777" w:rsidR="002D611C" w:rsidRPr="00745E3B" w:rsidRDefault="002D611C" w:rsidP="002D611C">
            <w:pPr>
              <w:pStyle w:val="Default"/>
              <w:jc w:val="both"/>
              <w:rPr>
                <w:color w:val="auto"/>
              </w:rPr>
            </w:pPr>
          </w:p>
        </w:tc>
        <w:tc>
          <w:tcPr>
            <w:tcW w:w="1843" w:type="dxa"/>
            <w:vMerge/>
            <w:vAlign w:val="center"/>
          </w:tcPr>
          <w:p w14:paraId="2F213A50" w14:textId="77777777" w:rsidR="002D611C" w:rsidRPr="00745E3B" w:rsidRDefault="002D611C" w:rsidP="002D611C">
            <w:pPr>
              <w:pStyle w:val="Default"/>
              <w:jc w:val="both"/>
              <w:rPr>
                <w:color w:val="auto"/>
              </w:rPr>
            </w:pPr>
          </w:p>
        </w:tc>
        <w:tc>
          <w:tcPr>
            <w:tcW w:w="4111" w:type="dxa"/>
            <w:vMerge/>
            <w:vAlign w:val="center"/>
          </w:tcPr>
          <w:p w14:paraId="28C6E6BB" w14:textId="77777777" w:rsidR="002D611C" w:rsidRPr="00745E3B" w:rsidRDefault="002D611C" w:rsidP="002D611C">
            <w:pPr>
              <w:pStyle w:val="Default"/>
              <w:jc w:val="both"/>
              <w:rPr>
                <w:color w:val="auto"/>
              </w:rPr>
            </w:pPr>
          </w:p>
        </w:tc>
        <w:tc>
          <w:tcPr>
            <w:tcW w:w="6662" w:type="dxa"/>
          </w:tcPr>
          <w:p w14:paraId="718E5B56" w14:textId="4BBB479F" w:rsidR="002D611C" w:rsidRPr="00745E3B" w:rsidRDefault="002D611C" w:rsidP="002D611C">
            <w:pPr>
              <w:pStyle w:val="Default"/>
              <w:jc w:val="both"/>
              <w:rPr>
                <w:color w:val="auto"/>
              </w:rPr>
            </w:pPr>
            <w:r w:rsidRPr="00745E3B">
              <w:rPr>
                <w:color w:val="auto"/>
                <w:spacing w:val="-2"/>
              </w:rPr>
              <w:t>Предельная высота зданий, строений, сооружений – не подлежит установлению</w:t>
            </w:r>
          </w:p>
        </w:tc>
      </w:tr>
      <w:tr w:rsidR="002D611C" w:rsidRPr="00745E3B" w14:paraId="206204E1" w14:textId="77777777" w:rsidTr="00745E3B">
        <w:trPr>
          <w:trHeight w:val="632"/>
        </w:trPr>
        <w:tc>
          <w:tcPr>
            <w:tcW w:w="558" w:type="dxa"/>
            <w:vMerge/>
          </w:tcPr>
          <w:p w14:paraId="72C42A3B" w14:textId="77777777" w:rsidR="002D611C" w:rsidRPr="00745E3B" w:rsidRDefault="002D611C" w:rsidP="00EF28B8">
            <w:pPr>
              <w:pStyle w:val="Default"/>
              <w:numPr>
                <w:ilvl w:val="0"/>
                <w:numId w:val="16"/>
              </w:numPr>
              <w:ind w:left="22" w:firstLine="0"/>
              <w:jc w:val="center"/>
              <w:rPr>
                <w:color w:val="auto"/>
              </w:rPr>
            </w:pPr>
          </w:p>
        </w:tc>
        <w:tc>
          <w:tcPr>
            <w:tcW w:w="1847" w:type="dxa"/>
            <w:vMerge/>
            <w:vAlign w:val="center"/>
          </w:tcPr>
          <w:p w14:paraId="6A94FEA9" w14:textId="77777777" w:rsidR="002D611C" w:rsidRPr="00745E3B" w:rsidRDefault="002D611C" w:rsidP="002D611C">
            <w:pPr>
              <w:pStyle w:val="Default"/>
              <w:jc w:val="both"/>
              <w:rPr>
                <w:color w:val="auto"/>
              </w:rPr>
            </w:pPr>
          </w:p>
        </w:tc>
        <w:tc>
          <w:tcPr>
            <w:tcW w:w="1843" w:type="dxa"/>
            <w:vMerge/>
            <w:vAlign w:val="center"/>
          </w:tcPr>
          <w:p w14:paraId="70FA8284" w14:textId="77777777" w:rsidR="002D611C" w:rsidRPr="00745E3B" w:rsidRDefault="002D611C" w:rsidP="002D611C">
            <w:pPr>
              <w:pStyle w:val="Default"/>
              <w:jc w:val="both"/>
              <w:rPr>
                <w:color w:val="auto"/>
              </w:rPr>
            </w:pPr>
          </w:p>
        </w:tc>
        <w:tc>
          <w:tcPr>
            <w:tcW w:w="4111" w:type="dxa"/>
            <w:vMerge/>
            <w:vAlign w:val="center"/>
          </w:tcPr>
          <w:p w14:paraId="556DFC16" w14:textId="77777777" w:rsidR="002D611C" w:rsidRPr="00745E3B" w:rsidRDefault="002D611C" w:rsidP="002D611C">
            <w:pPr>
              <w:pStyle w:val="Default"/>
              <w:jc w:val="both"/>
              <w:rPr>
                <w:color w:val="auto"/>
              </w:rPr>
            </w:pPr>
          </w:p>
        </w:tc>
        <w:tc>
          <w:tcPr>
            <w:tcW w:w="6662" w:type="dxa"/>
          </w:tcPr>
          <w:p w14:paraId="776CB4D3" w14:textId="34472277" w:rsidR="002D611C" w:rsidRPr="00745E3B" w:rsidRDefault="002D611C" w:rsidP="002D611C">
            <w:pPr>
              <w:pStyle w:val="Default"/>
              <w:jc w:val="both"/>
              <w:rPr>
                <w:color w:val="auto"/>
              </w:rPr>
            </w:pPr>
            <w:r w:rsidRPr="00745E3B">
              <w:rPr>
                <w:color w:val="auto"/>
                <w:spacing w:val="-2"/>
              </w:rPr>
              <w:t>Минимальный процент озеленения земельного участка – не подлежит установлению</w:t>
            </w:r>
          </w:p>
        </w:tc>
      </w:tr>
      <w:tr w:rsidR="002D611C" w:rsidRPr="00745E3B" w14:paraId="0A13AA06" w14:textId="77777777" w:rsidTr="00745E3B">
        <w:trPr>
          <w:trHeight w:val="210"/>
        </w:trPr>
        <w:tc>
          <w:tcPr>
            <w:tcW w:w="558" w:type="dxa"/>
            <w:vMerge w:val="restart"/>
          </w:tcPr>
          <w:p w14:paraId="6B61F9E3" w14:textId="77777777" w:rsidR="002D611C" w:rsidRPr="00745E3B" w:rsidRDefault="002D611C" w:rsidP="00EF28B8">
            <w:pPr>
              <w:pStyle w:val="Default"/>
              <w:numPr>
                <w:ilvl w:val="0"/>
                <w:numId w:val="16"/>
              </w:numPr>
              <w:ind w:left="22" w:firstLine="0"/>
              <w:jc w:val="center"/>
              <w:rPr>
                <w:color w:val="auto"/>
              </w:rPr>
            </w:pPr>
          </w:p>
        </w:tc>
        <w:tc>
          <w:tcPr>
            <w:tcW w:w="1847" w:type="dxa"/>
            <w:vMerge w:val="restart"/>
          </w:tcPr>
          <w:p w14:paraId="28BC649D" w14:textId="7A26D5D7" w:rsidR="002D611C" w:rsidRPr="00745E3B" w:rsidRDefault="002D611C" w:rsidP="002D611C">
            <w:pPr>
              <w:pStyle w:val="Default"/>
              <w:jc w:val="both"/>
              <w:rPr>
                <w:color w:val="auto"/>
              </w:rPr>
            </w:pPr>
            <w:r w:rsidRPr="00745E3B">
              <w:rPr>
                <w:color w:val="auto"/>
              </w:rPr>
              <w:t>Земельные участки (территории) общего пользования</w:t>
            </w:r>
          </w:p>
        </w:tc>
        <w:tc>
          <w:tcPr>
            <w:tcW w:w="1843" w:type="dxa"/>
            <w:vMerge w:val="restart"/>
          </w:tcPr>
          <w:p w14:paraId="5E6CAB48" w14:textId="3057B4A7" w:rsidR="002D611C" w:rsidRPr="00745E3B" w:rsidRDefault="002D611C" w:rsidP="002D611C">
            <w:pPr>
              <w:pStyle w:val="Default"/>
              <w:jc w:val="both"/>
              <w:rPr>
                <w:color w:val="auto"/>
              </w:rPr>
            </w:pPr>
            <w:r w:rsidRPr="00745E3B">
              <w:rPr>
                <w:color w:val="auto"/>
              </w:rPr>
              <w:t xml:space="preserve">12.0 </w:t>
            </w:r>
          </w:p>
        </w:tc>
        <w:tc>
          <w:tcPr>
            <w:tcW w:w="4111" w:type="dxa"/>
            <w:vMerge w:val="restart"/>
          </w:tcPr>
          <w:p w14:paraId="09F3D79B" w14:textId="1402709C" w:rsidR="002D611C" w:rsidRPr="00745E3B" w:rsidRDefault="002D611C" w:rsidP="002D611C">
            <w:pPr>
              <w:pStyle w:val="Default"/>
              <w:jc w:val="both"/>
              <w:rPr>
                <w:color w:val="auto"/>
              </w:rPr>
            </w:pPr>
            <w:r w:rsidRPr="00745E3B">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662" w:type="dxa"/>
          </w:tcPr>
          <w:p w14:paraId="6AA2FEBE" w14:textId="22A78140" w:rsidR="002D611C" w:rsidRPr="00745E3B" w:rsidRDefault="002D611C" w:rsidP="002D611C">
            <w:pPr>
              <w:pStyle w:val="Default"/>
              <w:jc w:val="both"/>
              <w:rPr>
                <w:color w:val="auto"/>
              </w:rPr>
            </w:pPr>
            <w:r w:rsidRPr="00745E3B">
              <w:rPr>
                <w:color w:val="auto"/>
              </w:rPr>
              <w:t>Минимальный размер земельного участка (площадь) – не подлежит установлению</w:t>
            </w:r>
          </w:p>
        </w:tc>
      </w:tr>
      <w:tr w:rsidR="002D611C" w:rsidRPr="00745E3B" w14:paraId="34516946" w14:textId="77777777" w:rsidTr="00745E3B">
        <w:trPr>
          <w:trHeight w:val="210"/>
        </w:trPr>
        <w:tc>
          <w:tcPr>
            <w:tcW w:w="558" w:type="dxa"/>
            <w:vMerge/>
          </w:tcPr>
          <w:p w14:paraId="2F6E6A58"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39F2745B" w14:textId="77777777" w:rsidR="002D611C" w:rsidRPr="00745E3B" w:rsidRDefault="002D611C" w:rsidP="002D611C">
            <w:pPr>
              <w:pStyle w:val="Default"/>
              <w:jc w:val="both"/>
              <w:rPr>
                <w:color w:val="auto"/>
              </w:rPr>
            </w:pPr>
          </w:p>
        </w:tc>
        <w:tc>
          <w:tcPr>
            <w:tcW w:w="1843" w:type="dxa"/>
            <w:vMerge/>
          </w:tcPr>
          <w:p w14:paraId="25669E5A" w14:textId="77777777" w:rsidR="002D611C" w:rsidRPr="00745E3B" w:rsidRDefault="002D611C" w:rsidP="002D611C">
            <w:pPr>
              <w:pStyle w:val="Default"/>
              <w:jc w:val="both"/>
              <w:rPr>
                <w:color w:val="auto"/>
              </w:rPr>
            </w:pPr>
          </w:p>
        </w:tc>
        <w:tc>
          <w:tcPr>
            <w:tcW w:w="4111" w:type="dxa"/>
            <w:vMerge/>
          </w:tcPr>
          <w:p w14:paraId="6CD5AD9F" w14:textId="77777777" w:rsidR="002D611C" w:rsidRPr="00745E3B" w:rsidRDefault="002D611C" w:rsidP="002D611C">
            <w:pPr>
              <w:pStyle w:val="Default"/>
              <w:jc w:val="both"/>
              <w:rPr>
                <w:color w:val="auto"/>
              </w:rPr>
            </w:pPr>
          </w:p>
        </w:tc>
        <w:tc>
          <w:tcPr>
            <w:tcW w:w="6662" w:type="dxa"/>
          </w:tcPr>
          <w:p w14:paraId="5C729F2D" w14:textId="586059D3" w:rsidR="002D611C" w:rsidRPr="00745E3B" w:rsidRDefault="002D611C" w:rsidP="002D611C">
            <w:pPr>
              <w:pStyle w:val="Default"/>
              <w:jc w:val="both"/>
              <w:rPr>
                <w:color w:val="auto"/>
              </w:rPr>
            </w:pPr>
            <w:r w:rsidRPr="00745E3B">
              <w:rPr>
                <w:color w:val="auto"/>
              </w:rPr>
              <w:t>Максимальный размер земельного участка (площадь) – не подлежит установлению</w:t>
            </w:r>
          </w:p>
        </w:tc>
      </w:tr>
      <w:tr w:rsidR="002D611C" w:rsidRPr="00745E3B" w14:paraId="65090D1E" w14:textId="77777777" w:rsidTr="00745E3B">
        <w:trPr>
          <w:trHeight w:val="210"/>
        </w:trPr>
        <w:tc>
          <w:tcPr>
            <w:tcW w:w="558" w:type="dxa"/>
            <w:vMerge/>
          </w:tcPr>
          <w:p w14:paraId="324079CC"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6E8D5901" w14:textId="77777777" w:rsidR="002D611C" w:rsidRPr="00745E3B" w:rsidRDefault="002D611C" w:rsidP="002D611C">
            <w:pPr>
              <w:pStyle w:val="Default"/>
              <w:jc w:val="both"/>
              <w:rPr>
                <w:color w:val="auto"/>
              </w:rPr>
            </w:pPr>
          </w:p>
        </w:tc>
        <w:tc>
          <w:tcPr>
            <w:tcW w:w="1843" w:type="dxa"/>
            <w:vMerge/>
          </w:tcPr>
          <w:p w14:paraId="3F9C69A8" w14:textId="77777777" w:rsidR="002D611C" w:rsidRPr="00745E3B" w:rsidRDefault="002D611C" w:rsidP="002D611C">
            <w:pPr>
              <w:pStyle w:val="Default"/>
              <w:jc w:val="both"/>
              <w:rPr>
                <w:color w:val="auto"/>
              </w:rPr>
            </w:pPr>
          </w:p>
        </w:tc>
        <w:tc>
          <w:tcPr>
            <w:tcW w:w="4111" w:type="dxa"/>
            <w:vMerge/>
          </w:tcPr>
          <w:p w14:paraId="6E8E3A41" w14:textId="77777777" w:rsidR="002D611C" w:rsidRPr="00745E3B" w:rsidRDefault="002D611C" w:rsidP="002D611C">
            <w:pPr>
              <w:pStyle w:val="Default"/>
              <w:jc w:val="both"/>
              <w:rPr>
                <w:color w:val="auto"/>
              </w:rPr>
            </w:pPr>
          </w:p>
        </w:tc>
        <w:tc>
          <w:tcPr>
            <w:tcW w:w="6662" w:type="dxa"/>
          </w:tcPr>
          <w:p w14:paraId="615DC2DA" w14:textId="288DCD8C" w:rsidR="002D611C" w:rsidRPr="00745E3B" w:rsidRDefault="002D611C" w:rsidP="002D611C">
            <w:pPr>
              <w:pStyle w:val="Default"/>
              <w:jc w:val="both"/>
              <w:rPr>
                <w:color w:val="auto"/>
              </w:rPr>
            </w:pPr>
            <w:r w:rsidRPr="00745E3B">
              <w:rPr>
                <w:color w:val="auto"/>
              </w:rPr>
              <w:t>Максимальный процент застройки в границах земельного участка – не подлежит установлению</w:t>
            </w:r>
          </w:p>
        </w:tc>
      </w:tr>
      <w:tr w:rsidR="002D611C" w:rsidRPr="00745E3B" w14:paraId="67D55D29" w14:textId="77777777" w:rsidTr="00745E3B">
        <w:trPr>
          <w:trHeight w:val="210"/>
        </w:trPr>
        <w:tc>
          <w:tcPr>
            <w:tcW w:w="558" w:type="dxa"/>
            <w:vMerge/>
          </w:tcPr>
          <w:p w14:paraId="274935A1"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3E9B3363" w14:textId="77777777" w:rsidR="002D611C" w:rsidRPr="00745E3B" w:rsidRDefault="002D611C" w:rsidP="002D611C">
            <w:pPr>
              <w:pStyle w:val="Default"/>
              <w:jc w:val="both"/>
              <w:rPr>
                <w:color w:val="auto"/>
              </w:rPr>
            </w:pPr>
          </w:p>
        </w:tc>
        <w:tc>
          <w:tcPr>
            <w:tcW w:w="1843" w:type="dxa"/>
            <w:vMerge/>
          </w:tcPr>
          <w:p w14:paraId="630F24E5" w14:textId="77777777" w:rsidR="002D611C" w:rsidRPr="00745E3B" w:rsidRDefault="002D611C" w:rsidP="002D611C">
            <w:pPr>
              <w:pStyle w:val="Default"/>
              <w:jc w:val="both"/>
              <w:rPr>
                <w:color w:val="auto"/>
              </w:rPr>
            </w:pPr>
          </w:p>
        </w:tc>
        <w:tc>
          <w:tcPr>
            <w:tcW w:w="4111" w:type="dxa"/>
            <w:vMerge/>
          </w:tcPr>
          <w:p w14:paraId="57074D6A" w14:textId="77777777" w:rsidR="002D611C" w:rsidRPr="00745E3B" w:rsidRDefault="002D611C" w:rsidP="002D611C">
            <w:pPr>
              <w:pStyle w:val="Default"/>
              <w:jc w:val="both"/>
              <w:rPr>
                <w:color w:val="auto"/>
              </w:rPr>
            </w:pPr>
          </w:p>
        </w:tc>
        <w:tc>
          <w:tcPr>
            <w:tcW w:w="6662" w:type="dxa"/>
          </w:tcPr>
          <w:p w14:paraId="4E31CEBF" w14:textId="5097B26A" w:rsidR="002D611C" w:rsidRPr="00745E3B" w:rsidRDefault="002D611C" w:rsidP="002D611C">
            <w:pPr>
              <w:pStyle w:val="Default"/>
              <w:jc w:val="both"/>
              <w:rPr>
                <w:color w:val="auto"/>
              </w:rPr>
            </w:pPr>
            <w:r w:rsidRPr="00745E3B">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2D611C" w:rsidRPr="00745E3B" w14:paraId="718E91A8" w14:textId="77777777" w:rsidTr="00745E3B">
        <w:trPr>
          <w:trHeight w:val="210"/>
        </w:trPr>
        <w:tc>
          <w:tcPr>
            <w:tcW w:w="558" w:type="dxa"/>
            <w:vMerge/>
          </w:tcPr>
          <w:p w14:paraId="7F63DDAF"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353C8314" w14:textId="77777777" w:rsidR="002D611C" w:rsidRPr="00745E3B" w:rsidRDefault="002D611C" w:rsidP="002D611C">
            <w:pPr>
              <w:pStyle w:val="Default"/>
              <w:jc w:val="both"/>
              <w:rPr>
                <w:color w:val="auto"/>
              </w:rPr>
            </w:pPr>
          </w:p>
        </w:tc>
        <w:tc>
          <w:tcPr>
            <w:tcW w:w="1843" w:type="dxa"/>
            <w:vMerge/>
          </w:tcPr>
          <w:p w14:paraId="6D7D5D85" w14:textId="77777777" w:rsidR="002D611C" w:rsidRPr="00745E3B" w:rsidRDefault="002D611C" w:rsidP="002D611C">
            <w:pPr>
              <w:pStyle w:val="Default"/>
              <w:jc w:val="both"/>
              <w:rPr>
                <w:color w:val="auto"/>
              </w:rPr>
            </w:pPr>
          </w:p>
        </w:tc>
        <w:tc>
          <w:tcPr>
            <w:tcW w:w="4111" w:type="dxa"/>
            <w:vMerge/>
          </w:tcPr>
          <w:p w14:paraId="7D79AD8D" w14:textId="77777777" w:rsidR="002D611C" w:rsidRPr="00745E3B" w:rsidRDefault="002D611C" w:rsidP="002D611C">
            <w:pPr>
              <w:pStyle w:val="Default"/>
              <w:jc w:val="both"/>
              <w:rPr>
                <w:color w:val="auto"/>
              </w:rPr>
            </w:pPr>
          </w:p>
        </w:tc>
        <w:tc>
          <w:tcPr>
            <w:tcW w:w="6662" w:type="dxa"/>
          </w:tcPr>
          <w:p w14:paraId="4003EC57" w14:textId="3388ADF7" w:rsidR="002D611C" w:rsidRPr="00745E3B" w:rsidRDefault="002D611C" w:rsidP="002D611C">
            <w:pPr>
              <w:pStyle w:val="Default"/>
              <w:jc w:val="both"/>
              <w:rPr>
                <w:color w:val="auto"/>
              </w:rPr>
            </w:pPr>
            <w:r w:rsidRPr="00745E3B">
              <w:rPr>
                <w:color w:val="auto"/>
              </w:rPr>
              <w:t>Предельная высота зданий, строений, сооружений – не подлежит установлению</w:t>
            </w:r>
          </w:p>
        </w:tc>
      </w:tr>
      <w:tr w:rsidR="002D611C" w:rsidRPr="00745E3B" w14:paraId="68DECCB2" w14:textId="77777777" w:rsidTr="00745E3B">
        <w:trPr>
          <w:trHeight w:val="210"/>
        </w:trPr>
        <w:tc>
          <w:tcPr>
            <w:tcW w:w="558" w:type="dxa"/>
            <w:vMerge/>
          </w:tcPr>
          <w:p w14:paraId="0576C1E3"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37F8CBA6" w14:textId="77777777" w:rsidR="002D611C" w:rsidRPr="00745E3B" w:rsidRDefault="002D611C" w:rsidP="002D611C">
            <w:pPr>
              <w:pStyle w:val="Default"/>
              <w:jc w:val="both"/>
              <w:rPr>
                <w:color w:val="auto"/>
              </w:rPr>
            </w:pPr>
          </w:p>
        </w:tc>
        <w:tc>
          <w:tcPr>
            <w:tcW w:w="1843" w:type="dxa"/>
            <w:vMerge/>
          </w:tcPr>
          <w:p w14:paraId="5EA98342" w14:textId="77777777" w:rsidR="002D611C" w:rsidRPr="00745E3B" w:rsidRDefault="002D611C" w:rsidP="002D611C">
            <w:pPr>
              <w:pStyle w:val="Default"/>
              <w:jc w:val="both"/>
              <w:rPr>
                <w:color w:val="auto"/>
              </w:rPr>
            </w:pPr>
          </w:p>
        </w:tc>
        <w:tc>
          <w:tcPr>
            <w:tcW w:w="4111" w:type="dxa"/>
            <w:vMerge/>
          </w:tcPr>
          <w:p w14:paraId="281D60A8" w14:textId="77777777" w:rsidR="002D611C" w:rsidRPr="00745E3B" w:rsidRDefault="002D611C" w:rsidP="002D611C">
            <w:pPr>
              <w:pStyle w:val="Default"/>
              <w:jc w:val="both"/>
              <w:rPr>
                <w:color w:val="auto"/>
              </w:rPr>
            </w:pPr>
          </w:p>
        </w:tc>
        <w:tc>
          <w:tcPr>
            <w:tcW w:w="6662" w:type="dxa"/>
          </w:tcPr>
          <w:p w14:paraId="0A11D32B" w14:textId="28020EEA" w:rsidR="002D611C" w:rsidRPr="00745E3B" w:rsidRDefault="002D611C" w:rsidP="002D611C">
            <w:pPr>
              <w:pStyle w:val="Default"/>
              <w:jc w:val="both"/>
              <w:rPr>
                <w:color w:val="auto"/>
              </w:rPr>
            </w:pPr>
            <w:r w:rsidRPr="00745E3B">
              <w:rPr>
                <w:color w:val="auto"/>
              </w:rPr>
              <w:t>Минимальный процент озеленения в границах земельного участка – не подлежит установлению</w:t>
            </w:r>
          </w:p>
        </w:tc>
      </w:tr>
      <w:tr w:rsidR="002D611C" w:rsidRPr="00745E3B" w14:paraId="3D0F27DE" w14:textId="77777777" w:rsidTr="00745E3B">
        <w:trPr>
          <w:trHeight w:val="45"/>
        </w:trPr>
        <w:tc>
          <w:tcPr>
            <w:tcW w:w="558" w:type="dxa"/>
            <w:vMerge w:val="restart"/>
          </w:tcPr>
          <w:p w14:paraId="465FABB8" w14:textId="77777777" w:rsidR="002D611C" w:rsidRPr="00745E3B" w:rsidRDefault="002D611C" w:rsidP="00EF28B8">
            <w:pPr>
              <w:pStyle w:val="Default"/>
              <w:numPr>
                <w:ilvl w:val="0"/>
                <w:numId w:val="16"/>
              </w:numPr>
              <w:ind w:left="22" w:firstLine="0"/>
              <w:jc w:val="center"/>
              <w:rPr>
                <w:color w:val="auto"/>
              </w:rPr>
            </w:pPr>
          </w:p>
        </w:tc>
        <w:tc>
          <w:tcPr>
            <w:tcW w:w="1847" w:type="dxa"/>
            <w:vMerge w:val="restart"/>
          </w:tcPr>
          <w:p w14:paraId="5F4B90A0" w14:textId="7534DE28" w:rsidR="002D611C" w:rsidRPr="00745E3B" w:rsidRDefault="002D611C" w:rsidP="002D611C">
            <w:pPr>
              <w:pStyle w:val="Default"/>
              <w:jc w:val="both"/>
              <w:rPr>
                <w:color w:val="auto"/>
              </w:rPr>
            </w:pPr>
            <w:r w:rsidRPr="00745E3B">
              <w:rPr>
                <w:rFonts w:eastAsia="Tahoma"/>
                <w:color w:val="auto"/>
              </w:rPr>
              <w:t>Улично-дорожная сеть</w:t>
            </w:r>
          </w:p>
        </w:tc>
        <w:tc>
          <w:tcPr>
            <w:tcW w:w="1843" w:type="dxa"/>
            <w:vMerge w:val="restart"/>
          </w:tcPr>
          <w:p w14:paraId="70F841B5" w14:textId="77777777" w:rsidR="002D611C" w:rsidRPr="00745E3B" w:rsidRDefault="002D611C" w:rsidP="002D611C">
            <w:pPr>
              <w:pStyle w:val="Default"/>
              <w:jc w:val="both"/>
              <w:rPr>
                <w:color w:val="auto"/>
              </w:rPr>
            </w:pPr>
            <w:r w:rsidRPr="00745E3B">
              <w:rPr>
                <w:rFonts w:eastAsia="Tahoma"/>
                <w:color w:val="auto"/>
              </w:rPr>
              <w:t>12.0.1</w:t>
            </w:r>
          </w:p>
        </w:tc>
        <w:tc>
          <w:tcPr>
            <w:tcW w:w="4111" w:type="dxa"/>
            <w:vMerge w:val="restart"/>
          </w:tcPr>
          <w:p w14:paraId="7EFDB90E" w14:textId="5F705028" w:rsidR="002D611C" w:rsidRPr="00745E3B" w:rsidRDefault="002D611C" w:rsidP="002D611C">
            <w:pPr>
              <w:pStyle w:val="Default"/>
              <w:jc w:val="both"/>
              <w:rPr>
                <w:color w:val="auto"/>
              </w:rPr>
            </w:pPr>
            <w:r w:rsidRPr="00745E3B">
              <w:rPr>
                <w:rFonts w:eastAsia="Tahoma"/>
                <w:color w:val="auto"/>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662" w:type="dxa"/>
          </w:tcPr>
          <w:p w14:paraId="66B15B79" w14:textId="6254C157" w:rsidR="002D611C" w:rsidRPr="00745E3B" w:rsidRDefault="002D611C" w:rsidP="002D611C">
            <w:pPr>
              <w:pStyle w:val="Default"/>
              <w:jc w:val="both"/>
              <w:rPr>
                <w:color w:val="auto"/>
              </w:rPr>
            </w:pPr>
            <w:r w:rsidRPr="00745E3B">
              <w:rPr>
                <w:rFonts w:eastAsia="Tahoma"/>
                <w:color w:val="auto"/>
              </w:rPr>
              <w:t>Минимальный размер земельного участка (площадь) – не подлежит установлению</w:t>
            </w:r>
          </w:p>
        </w:tc>
      </w:tr>
      <w:tr w:rsidR="002D611C" w:rsidRPr="00745E3B" w14:paraId="12801240" w14:textId="77777777" w:rsidTr="00745E3B">
        <w:trPr>
          <w:trHeight w:val="45"/>
        </w:trPr>
        <w:tc>
          <w:tcPr>
            <w:tcW w:w="558" w:type="dxa"/>
            <w:vMerge/>
          </w:tcPr>
          <w:p w14:paraId="0979539B"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0E8920A0" w14:textId="77777777" w:rsidR="002D611C" w:rsidRPr="00745E3B" w:rsidRDefault="002D611C" w:rsidP="002D611C">
            <w:pPr>
              <w:pStyle w:val="Default"/>
              <w:jc w:val="both"/>
              <w:rPr>
                <w:color w:val="auto"/>
              </w:rPr>
            </w:pPr>
          </w:p>
        </w:tc>
        <w:tc>
          <w:tcPr>
            <w:tcW w:w="1843" w:type="dxa"/>
            <w:vMerge/>
          </w:tcPr>
          <w:p w14:paraId="3DB56042" w14:textId="77777777" w:rsidR="002D611C" w:rsidRPr="00745E3B" w:rsidRDefault="002D611C" w:rsidP="002D611C">
            <w:pPr>
              <w:pStyle w:val="Default"/>
              <w:jc w:val="both"/>
              <w:rPr>
                <w:color w:val="auto"/>
              </w:rPr>
            </w:pPr>
          </w:p>
        </w:tc>
        <w:tc>
          <w:tcPr>
            <w:tcW w:w="4111" w:type="dxa"/>
            <w:vMerge/>
          </w:tcPr>
          <w:p w14:paraId="723A9E6A" w14:textId="77777777" w:rsidR="002D611C" w:rsidRPr="00745E3B" w:rsidRDefault="002D611C" w:rsidP="002D611C">
            <w:pPr>
              <w:pStyle w:val="Default"/>
              <w:jc w:val="both"/>
              <w:rPr>
                <w:color w:val="auto"/>
              </w:rPr>
            </w:pPr>
          </w:p>
        </w:tc>
        <w:tc>
          <w:tcPr>
            <w:tcW w:w="6662" w:type="dxa"/>
          </w:tcPr>
          <w:p w14:paraId="4DDC2B90" w14:textId="7FEDF264" w:rsidR="002D611C" w:rsidRPr="00745E3B" w:rsidRDefault="002D611C" w:rsidP="002D611C">
            <w:pPr>
              <w:pStyle w:val="Default"/>
              <w:jc w:val="both"/>
              <w:rPr>
                <w:color w:val="auto"/>
              </w:rPr>
            </w:pPr>
            <w:r w:rsidRPr="00745E3B">
              <w:rPr>
                <w:rFonts w:eastAsia="Tahoma"/>
                <w:color w:val="auto"/>
              </w:rPr>
              <w:t>Максимальный размер земельного участка (площадь) – не подлежит установлению</w:t>
            </w:r>
          </w:p>
        </w:tc>
      </w:tr>
      <w:tr w:rsidR="002D611C" w:rsidRPr="00745E3B" w14:paraId="1FCA0B8F" w14:textId="77777777" w:rsidTr="00745E3B">
        <w:trPr>
          <w:trHeight w:val="45"/>
        </w:trPr>
        <w:tc>
          <w:tcPr>
            <w:tcW w:w="558" w:type="dxa"/>
            <w:vMerge/>
          </w:tcPr>
          <w:p w14:paraId="5648DA0B"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43E1CC0F" w14:textId="77777777" w:rsidR="002D611C" w:rsidRPr="00745E3B" w:rsidRDefault="002D611C" w:rsidP="002D611C">
            <w:pPr>
              <w:pStyle w:val="Default"/>
              <w:jc w:val="both"/>
              <w:rPr>
                <w:color w:val="auto"/>
              </w:rPr>
            </w:pPr>
          </w:p>
        </w:tc>
        <w:tc>
          <w:tcPr>
            <w:tcW w:w="1843" w:type="dxa"/>
            <w:vMerge/>
          </w:tcPr>
          <w:p w14:paraId="485E4326" w14:textId="77777777" w:rsidR="002D611C" w:rsidRPr="00745E3B" w:rsidRDefault="002D611C" w:rsidP="002D611C">
            <w:pPr>
              <w:pStyle w:val="Default"/>
              <w:jc w:val="both"/>
              <w:rPr>
                <w:color w:val="auto"/>
              </w:rPr>
            </w:pPr>
          </w:p>
        </w:tc>
        <w:tc>
          <w:tcPr>
            <w:tcW w:w="4111" w:type="dxa"/>
            <w:vMerge/>
          </w:tcPr>
          <w:p w14:paraId="6342F1A1" w14:textId="77777777" w:rsidR="002D611C" w:rsidRPr="00745E3B" w:rsidRDefault="002D611C" w:rsidP="002D611C">
            <w:pPr>
              <w:pStyle w:val="Default"/>
              <w:jc w:val="both"/>
              <w:rPr>
                <w:color w:val="auto"/>
              </w:rPr>
            </w:pPr>
          </w:p>
        </w:tc>
        <w:tc>
          <w:tcPr>
            <w:tcW w:w="6662" w:type="dxa"/>
          </w:tcPr>
          <w:p w14:paraId="1A3C8BC0" w14:textId="17C1107B" w:rsidR="002D611C" w:rsidRPr="00745E3B" w:rsidRDefault="002D611C" w:rsidP="002D611C">
            <w:pPr>
              <w:pStyle w:val="Default"/>
              <w:jc w:val="both"/>
              <w:rPr>
                <w:color w:val="auto"/>
              </w:rPr>
            </w:pPr>
            <w:r w:rsidRPr="00745E3B">
              <w:rPr>
                <w:rFonts w:eastAsia="Tahoma"/>
                <w:color w:val="auto"/>
              </w:rPr>
              <w:t>Максимальный процент застройки в границах земельного участка – не подлежит установлению</w:t>
            </w:r>
          </w:p>
        </w:tc>
      </w:tr>
      <w:tr w:rsidR="002D611C" w:rsidRPr="00745E3B" w14:paraId="19470DC3" w14:textId="77777777" w:rsidTr="00745E3B">
        <w:trPr>
          <w:trHeight w:val="45"/>
        </w:trPr>
        <w:tc>
          <w:tcPr>
            <w:tcW w:w="558" w:type="dxa"/>
            <w:vMerge/>
          </w:tcPr>
          <w:p w14:paraId="252A3961"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5FE7FC34" w14:textId="77777777" w:rsidR="002D611C" w:rsidRPr="00745E3B" w:rsidRDefault="002D611C" w:rsidP="002D611C">
            <w:pPr>
              <w:pStyle w:val="Default"/>
              <w:jc w:val="both"/>
              <w:rPr>
                <w:color w:val="auto"/>
              </w:rPr>
            </w:pPr>
          </w:p>
        </w:tc>
        <w:tc>
          <w:tcPr>
            <w:tcW w:w="1843" w:type="dxa"/>
            <w:vMerge/>
          </w:tcPr>
          <w:p w14:paraId="61C3390C" w14:textId="77777777" w:rsidR="002D611C" w:rsidRPr="00745E3B" w:rsidRDefault="002D611C" w:rsidP="002D611C">
            <w:pPr>
              <w:pStyle w:val="Default"/>
              <w:jc w:val="both"/>
              <w:rPr>
                <w:color w:val="auto"/>
              </w:rPr>
            </w:pPr>
          </w:p>
        </w:tc>
        <w:tc>
          <w:tcPr>
            <w:tcW w:w="4111" w:type="dxa"/>
            <w:vMerge/>
          </w:tcPr>
          <w:p w14:paraId="19705941" w14:textId="77777777" w:rsidR="002D611C" w:rsidRPr="00745E3B" w:rsidRDefault="002D611C" w:rsidP="002D611C">
            <w:pPr>
              <w:pStyle w:val="Default"/>
              <w:jc w:val="both"/>
              <w:rPr>
                <w:color w:val="auto"/>
              </w:rPr>
            </w:pPr>
          </w:p>
        </w:tc>
        <w:tc>
          <w:tcPr>
            <w:tcW w:w="6662" w:type="dxa"/>
          </w:tcPr>
          <w:p w14:paraId="061CC891" w14:textId="22C53391" w:rsidR="002D611C" w:rsidRPr="00745E3B" w:rsidRDefault="002D611C" w:rsidP="002D611C">
            <w:pPr>
              <w:pStyle w:val="Default"/>
              <w:jc w:val="both"/>
              <w:rPr>
                <w:color w:val="auto"/>
              </w:rPr>
            </w:pPr>
            <w:r w:rsidRPr="00745E3B">
              <w:rPr>
                <w:rFonts w:eastAsia="Tahoma"/>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2D611C" w:rsidRPr="00745E3B" w14:paraId="22F2E7D6" w14:textId="77777777" w:rsidTr="00745E3B">
        <w:trPr>
          <w:trHeight w:val="45"/>
        </w:trPr>
        <w:tc>
          <w:tcPr>
            <w:tcW w:w="558" w:type="dxa"/>
            <w:vMerge/>
          </w:tcPr>
          <w:p w14:paraId="55E7B653"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354A68BE" w14:textId="77777777" w:rsidR="002D611C" w:rsidRPr="00745E3B" w:rsidRDefault="002D611C" w:rsidP="002D611C">
            <w:pPr>
              <w:pStyle w:val="Default"/>
              <w:jc w:val="both"/>
              <w:rPr>
                <w:color w:val="auto"/>
              </w:rPr>
            </w:pPr>
          </w:p>
        </w:tc>
        <w:tc>
          <w:tcPr>
            <w:tcW w:w="1843" w:type="dxa"/>
            <w:vMerge/>
          </w:tcPr>
          <w:p w14:paraId="02A10BA8" w14:textId="77777777" w:rsidR="002D611C" w:rsidRPr="00745E3B" w:rsidRDefault="002D611C" w:rsidP="002D611C">
            <w:pPr>
              <w:pStyle w:val="Default"/>
              <w:jc w:val="both"/>
              <w:rPr>
                <w:color w:val="auto"/>
              </w:rPr>
            </w:pPr>
          </w:p>
        </w:tc>
        <w:tc>
          <w:tcPr>
            <w:tcW w:w="4111" w:type="dxa"/>
            <w:vMerge/>
          </w:tcPr>
          <w:p w14:paraId="7748DC35" w14:textId="77777777" w:rsidR="002D611C" w:rsidRPr="00745E3B" w:rsidRDefault="002D611C" w:rsidP="002D611C">
            <w:pPr>
              <w:pStyle w:val="Default"/>
              <w:jc w:val="both"/>
              <w:rPr>
                <w:color w:val="auto"/>
              </w:rPr>
            </w:pPr>
          </w:p>
        </w:tc>
        <w:tc>
          <w:tcPr>
            <w:tcW w:w="6662" w:type="dxa"/>
          </w:tcPr>
          <w:p w14:paraId="4134D597" w14:textId="3A4A6388" w:rsidR="002D611C" w:rsidRPr="00745E3B" w:rsidRDefault="002D611C" w:rsidP="002D611C">
            <w:pPr>
              <w:pStyle w:val="Default"/>
              <w:jc w:val="both"/>
              <w:rPr>
                <w:color w:val="auto"/>
              </w:rPr>
            </w:pPr>
            <w:r w:rsidRPr="00745E3B">
              <w:rPr>
                <w:rFonts w:eastAsia="Tahoma"/>
                <w:color w:val="auto"/>
              </w:rPr>
              <w:t>Предельная высота зданий, строений, сооружений – не подлежит установлению</w:t>
            </w:r>
          </w:p>
        </w:tc>
      </w:tr>
      <w:tr w:rsidR="002D611C" w:rsidRPr="00745E3B" w14:paraId="46A6B5A6" w14:textId="77777777" w:rsidTr="00745E3B">
        <w:trPr>
          <w:trHeight w:val="45"/>
        </w:trPr>
        <w:tc>
          <w:tcPr>
            <w:tcW w:w="558" w:type="dxa"/>
            <w:vMerge/>
          </w:tcPr>
          <w:p w14:paraId="5BB4B862"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3F1277EB" w14:textId="77777777" w:rsidR="002D611C" w:rsidRPr="00745E3B" w:rsidRDefault="002D611C" w:rsidP="002D611C">
            <w:pPr>
              <w:pStyle w:val="Default"/>
              <w:jc w:val="both"/>
              <w:rPr>
                <w:color w:val="auto"/>
              </w:rPr>
            </w:pPr>
          </w:p>
        </w:tc>
        <w:tc>
          <w:tcPr>
            <w:tcW w:w="1843" w:type="dxa"/>
            <w:vMerge/>
          </w:tcPr>
          <w:p w14:paraId="428F56ED" w14:textId="77777777" w:rsidR="002D611C" w:rsidRPr="00745E3B" w:rsidRDefault="002D611C" w:rsidP="002D611C">
            <w:pPr>
              <w:pStyle w:val="Default"/>
              <w:jc w:val="both"/>
              <w:rPr>
                <w:color w:val="auto"/>
              </w:rPr>
            </w:pPr>
          </w:p>
        </w:tc>
        <w:tc>
          <w:tcPr>
            <w:tcW w:w="4111" w:type="dxa"/>
            <w:vMerge/>
          </w:tcPr>
          <w:p w14:paraId="100692CC" w14:textId="77777777" w:rsidR="002D611C" w:rsidRPr="00745E3B" w:rsidRDefault="002D611C" w:rsidP="002D611C">
            <w:pPr>
              <w:pStyle w:val="Default"/>
              <w:jc w:val="both"/>
              <w:rPr>
                <w:color w:val="auto"/>
              </w:rPr>
            </w:pPr>
          </w:p>
        </w:tc>
        <w:tc>
          <w:tcPr>
            <w:tcW w:w="6662" w:type="dxa"/>
          </w:tcPr>
          <w:p w14:paraId="673A67A3" w14:textId="7202FF1F" w:rsidR="002D611C" w:rsidRPr="00745E3B" w:rsidRDefault="002D611C" w:rsidP="002D611C">
            <w:pPr>
              <w:pStyle w:val="Default"/>
              <w:jc w:val="both"/>
              <w:rPr>
                <w:color w:val="auto"/>
              </w:rPr>
            </w:pPr>
            <w:r w:rsidRPr="00745E3B">
              <w:rPr>
                <w:rFonts w:eastAsia="Tahoma"/>
                <w:color w:val="auto"/>
              </w:rPr>
              <w:t>Минимальный процент озеленения в границах земельного участка – не подлежит установлению</w:t>
            </w:r>
          </w:p>
        </w:tc>
      </w:tr>
      <w:tr w:rsidR="002D611C" w:rsidRPr="00745E3B" w14:paraId="3FF2B2E6" w14:textId="77777777" w:rsidTr="00745E3B">
        <w:trPr>
          <w:trHeight w:val="45"/>
        </w:trPr>
        <w:tc>
          <w:tcPr>
            <w:tcW w:w="558" w:type="dxa"/>
            <w:vMerge w:val="restart"/>
          </w:tcPr>
          <w:p w14:paraId="04938E8E" w14:textId="77777777" w:rsidR="002D611C" w:rsidRPr="00745E3B" w:rsidRDefault="002D611C" w:rsidP="00EF28B8">
            <w:pPr>
              <w:pStyle w:val="Default"/>
              <w:numPr>
                <w:ilvl w:val="0"/>
                <w:numId w:val="16"/>
              </w:numPr>
              <w:ind w:left="22" w:firstLine="0"/>
              <w:jc w:val="center"/>
              <w:rPr>
                <w:color w:val="auto"/>
              </w:rPr>
            </w:pPr>
          </w:p>
        </w:tc>
        <w:tc>
          <w:tcPr>
            <w:tcW w:w="1847" w:type="dxa"/>
            <w:vMerge w:val="restart"/>
          </w:tcPr>
          <w:p w14:paraId="2BD08A9F" w14:textId="786E7443" w:rsidR="002D611C" w:rsidRPr="00745E3B" w:rsidRDefault="002D611C" w:rsidP="002D611C">
            <w:pPr>
              <w:pStyle w:val="Default"/>
              <w:jc w:val="both"/>
              <w:rPr>
                <w:color w:val="auto"/>
              </w:rPr>
            </w:pPr>
            <w:r w:rsidRPr="00745E3B">
              <w:rPr>
                <w:rFonts w:eastAsia="Tahoma"/>
                <w:color w:val="auto"/>
              </w:rPr>
              <w:t>Благоустройство территории</w:t>
            </w:r>
          </w:p>
        </w:tc>
        <w:tc>
          <w:tcPr>
            <w:tcW w:w="1843" w:type="dxa"/>
            <w:vMerge w:val="restart"/>
          </w:tcPr>
          <w:p w14:paraId="7A62AF9A" w14:textId="77777777" w:rsidR="002D611C" w:rsidRPr="00745E3B" w:rsidRDefault="002D611C" w:rsidP="002D611C">
            <w:pPr>
              <w:pStyle w:val="Default"/>
              <w:jc w:val="both"/>
              <w:rPr>
                <w:color w:val="auto"/>
              </w:rPr>
            </w:pPr>
            <w:r w:rsidRPr="00745E3B">
              <w:rPr>
                <w:rFonts w:eastAsia="Tahoma"/>
                <w:color w:val="auto"/>
              </w:rPr>
              <w:t>12.0.2</w:t>
            </w:r>
          </w:p>
        </w:tc>
        <w:tc>
          <w:tcPr>
            <w:tcW w:w="4111" w:type="dxa"/>
            <w:vMerge w:val="restart"/>
          </w:tcPr>
          <w:p w14:paraId="36F7AFD7" w14:textId="606050C6" w:rsidR="002D611C" w:rsidRPr="00745E3B" w:rsidRDefault="002D611C" w:rsidP="002D611C">
            <w:pPr>
              <w:pStyle w:val="Default"/>
              <w:jc w:val="both"/>
              <w:rPr>
                <w:color w:val="auto"/>
              </w:rPr>
            </w:pPr>
            <w:r w:rsidRPr="00745E3B">
              <w:rPr>
                <w:rFonts w:eastAsia="Tahoma"/>
                <w:color w:val="auto"/>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662" w:type="dxa"/>
          </w:tcPr>
          <w:p w14:paraId="57219F8C" w14:textId="14F47C69" w:rsidR="002D611C" w:rsidRPr="00745E3B" w:rsidRDefault="002D611C" w:rsidP="002D611C">
            <w:pPr>
              <w:pStyle w:val="Default"/>
              <w:jc w:val="both"/>
              <w:rPr>
                <w:color w:val="auto"/>
              </w:rPr>
            </w:pPr>
            <w:r w:rsidRPr="00745E3B">
              <w:rPr>
                <w:rFonts w:eastAsia="Tahoma"/>
                <w:color w:val="auto"/>
              </w:rPr>
              <w:t>Минимальный размер земельного участка (площадь) – не подлежит установлению</w:t>
            </w:r>
          </w:p>
        </w:tc>
      </w:tr>
      <w:tr w:rsidR="002D611C" w:rsidRPr="00745E3B" w14:paraId="0030C0E0" w14:textId="77777777" w:rsidTr="00745E3B">
        <w:trPr>
          <w:trHeight w:val="45"/>
        </w:trPr>
        <w:tc>
          <w:tcPr>
            <w:tcW w:w="558" w:type="dxa"/>
            <w:vMerge/>
          </w:tcPr>
          <w:p w14:paraId="5CC5F0C1"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30B1F5BB" w14:textId="77777777" w:rsidR="002D611C" w:rsidRPr="00745E3B" w:rsidRDefault="002D611C" w:rsidP="002D611C">
            <w:pPr>
              <w:pStyle w:val="Default"/>
              <w:jc w:val="both"/>
              <w:rPr>
                <w:color w:val="auto"/>
              </w:rPr>
            </w:pPr>
          </w:p>
        </w:tc>
        <w:tc>
          <w:tcPr>
            <w:tcW w:w="1843" w:type="dxa"/>
            <w:vMerge/>
          </w:tcPr>
          <w:p w14:paraId="362CC3B4" w14:textId="77777777" w:rsidR="002D611C" w:rsidRPr="00745E3B" w:rsidRDefault="002D611C" w:rsidP="002D611C">
            <w:pPr>
              <w:pStyle w:val="Default"/>
              <w:jc w:val="both"/>
              <w:rPr>
                <w:color w:val="auto"/>
              </w:rPr>
            </w:pPr>
          </w:p>
        </w:tc>
        <w:tc>
          <w:tcPr>
            <w:tcW w:w="4111" w:type="dxa"/>
            <w:vMerge/>
          </w:tcPr>
          <w:p w14:paraId="6E5C8FC7" w14:textId="77777777" w:rsidR="002D611C" w:rsidRPr="00745E3B" w:rsidRDefault="002D611C" w:rsidP="002D611C">
            <w:pPr>
              <w:pStyle w:val="Default"/>
              <w:jc w:val="both"/>
              <w:rPr>
                <w:color w:val="auto"/>
              </w:rPr>
            </w:pPr>
          </w:p>
        </w:tc>
        <w:tc>
          <w:tcPr>
            <w:tcW w:w="6662" w:type="dxa"/>
          </w:tcPr>
          <w:p w14:paraId="7004B8C1" w14:textId="46C945CF" w:rsidR="002D611C" w:rsidRPr="00745E3B" w:rsidRDefault="002D611C" w:rsidP="002D611C">
            <w:pPr>
              <w:pStyle w:val="Default"/>
              <w:jc w:val="both"/>
              <w:rPr>
                <w:color w:val="auto"/>
              </w:rPr>
            </w:pPr>
            <w:r w:rsidRPr="00745E3B">
              <w:rPr>
                <w:rFonts w:eastAsia="Tahoma"/>
                <w:color w:val="auto"/>
              </w:rPr>
              <w:t>Максимальный размер земельного участка (площадь) – не подлежит установлению</w:t>
            </w:r>
          </w:p>
        </w:tc>
      </w:tr>
      <w:tr w:rsidR="002D611C" w:rsidRPr="00745E3B" w14:paraId="7E14E6E3" w14:textId="77777777" w:rsidTr="00745E3B">
        <w:trPr>
          <w:trHeight w:val="45"/>
        </w:trPr>
        <w:tc>
          <w:tcPr>
            <w:tcW w:w="558" w:type="dxa"/>
            <w:vMerge/>
          </w:tcPr>
          <w:p w14:paraId="6963EF1F"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39D95660" w14:textId="77777777" w:rsidR="002D611C" w:rsidRPr="00745E3B" w:rsidRDefault="002D611C" w:rsidP="002D611C">
            <w:pPr>
              <w:pStyle w:val="Default"/>
              <w:jc w:val="both"/>
              <w:rPr>
                <w:color w:val="auto"/>
              </w:rPr>
            </w:pPr>
          </w:p>
        </w:tc>
        <w:tc>
          <w:tcPr>
            <w:tcW w:w="1843" w:type="dxa"/>
            <w:vMerge/>
          </w:tcPr>
          <w:p w14:paraId="61D36821" w14:textId="77777777" w:rsidR="002D611C" w:rsidRPr="00745E3B" w:rsidRDefault="002D611C" w:rsidP="002D611C">
            <w:pPr>
              <w:pStyle w:val="Default"/>
              <w:jc w:val="both"/>
              <w:rPr>
                <w:color w:val="auto"/>
              </w:rPr>
            </w:pPr>
          </w:p>
        </w:tc>
        <w:tc>
          <w:tcPr>
            <w:tcW w:w="4111" w:type="dxa"/>
            <w:vMerge/>
          </w:tcPr>
          <w:p w14:paraId="064EB03B" w14:textId="77777777" w:rsidR="002D611C" w:rsidRPr="00745E3B" w:rsidRDefault="002D611C" w:rsidP="002D611C">
            <w:pPr>
              <w:pStyle w:val="Default"/>
              <w:jc w:val="both"/>
              <w:rPr>
                <w:color w:val="auto"/>
              </w:rPr>
            </w:pPr>
          </w:p>
        </w:tc>
        <w:tc>
          <w:tcPr>
            <w:tcW w:w="6662" w:type="dxa"/>
          </w:tcPr>
          <w:p w14:paraId="13CB6CAD" w14:textId="71CEA072" w:rsidR="002D611C" w:rsidRPr="00745E3B" w:rsidRDefault="002D611C" w:rsidP="002D611C">
            <w:pPr>
              <w:pStyle w:val="Default"/>
              <w:jc w:val="both"/>
              <w:rPr>
                <w:color w:val="auto"/>
              </w:rPr>
            </w:pPr>
            <w:r w:rsidRPr="00745E3B">
              <w:rPr>
                <w:rFonts w:eastAsia="Tahoma"/>
                <w:color w:val="auto"/>
              </w:rPr>
              <w:t>Максимальный процент застройки в границах земельного участка – не подлежит установлению</w:t>
            </w:r>
          </w:p>
        </w:tc>
      </w:tr>
      <w:tr w:rsidR="002D611C" w:rsidRPr="00745E3B" w14:paraId="07C50FD4" w14:textId="77777777" w:rsidTr="00745E3B">
        <w:trPr>
          <w:trHeight w:val="45"/>
        </w:trPr>
        <w:tc>
          <w:tcPr>
            <w:tcW w:w="558" w:type="dxa"/>
            <w:vMerge/>
          </w:tcPr>
          <w:p w14:paraId="02EA7B98"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789423B2" w14:textId="77777777" w:rsidR="002D611C" w:rsidRPr="00745E3B" w:rsidRDefault="002D611C" w:rsidP="002D611C">
            <w:pPr>
              <w:pStyle w:val="Default"/>
              <w:jc w:val="both"/>
              <w:rPr>
                <w:color w:val="auto"/>
              </w:rPr>
            </w:pPr>
          </w:p>
        </w:tc>
        <w:tc>
          <w:tcPr>
            <w:tcW w:w="1843" w:type="dxa"/>
            <w:vMerge/>
          </w:tcPr>
          <w:p w14:paraId="662A6DAF" w14:textId="77777777" w:rsidR="002D611C" w:rsidRPr="00745E3B" w:rsidRDefault="002D611C" w:rsidP="002D611C">
            <w:pPr>
              <w:pStyle w:val="Default"/>
              <w:jc w:val="both"/>
              <w:rPr>
                <w:color w:val="auto"/>
              </w:rPr>
            </w:pPr>
          </w:p>
        </w:tc>
        <w:tc>
          <w:tcPr>
            <w:tcW w:w="4111" w:type="dxa"/>
            <w:vMerge/>
          </w:tcPr>
          <w:p w14:paraId="04BEB376" w14:textId="77777777" w:rsidR="002D611C" w:rsidRPr="00745E3B" w:rsidRDefault="002D611C" w:rsidP="002D611C">
            <w:pPr>
              <w:pStyle w:val="Default"/>
              <w:jc w:val="both"/>
              <w:rPr>
                <w:color w:val="auto"/>
              </w:rPr>
            </w:pPr>
          </w:p>
        </w:tc>
        <w:tc>
          <w:tcPr>
            <w:tcW w:w="6662" w:type="dxa"/>
          </w:tcPr>
          <w:p w14:paraId="22F76406" w14:textId="1FCE589C" w:rsidR="002D611C" w:rsidRPr="00745E3B" w:rsidRDefault="002D611C" w:rsidP="002D611C">
            <w:pPr>
              <w:pStyle w:val="Default"/>
              <w:jc w:val="both"/>
              <w:rPr>
                <w:color w:val="auto"/>
              </w:rPr>
            </w:pPr>
            <w:r w:rsidRPr="00745E3B">
              <w:rPr>
                <w:rFonts w:eastAsia="Tahoma"/>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2D611C" w:rsidRPr="00745E3B" w14:paraId="0467E3F5" w14:textId="77777777" w:rsidTr="00745E3B">
        <w:trPr>
          <w:trHeight w:val="45"/>
        </w:trPr>
        <w:tc>
          <w:tcPr>
            <w:tcW w:w="558" w:type="dxa"/>
            <w:vMerge/>
          </w:tcPr>
          <w:p w14:paraId="2DFCDCBB"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58ACCBEC" w14:textId="77777777" w:rsidR="002D611C" w:rsidRPr="00745E3B" w:rsidRDefault="002D611C" w:rsidP="002D611C">
            <w:pPr>
              <w:pStyle w:val="Default"/>
              <w:jc w:val="both"/>
              <w:rPr>
                <w:color w:val="auto"/>
              </w:rPr>
            </w:pPr>
          </w:p>
        </w:tc>
        <w:tc>
          <w:tcPr>
            <w:tcW w:w="1843" w:type="dxa"/>
            <w:vMerge/>
          </w:tcPr>
          <w:p w14:paraId="7817FC57" w14:textId="77777777" w:rsidR="002D611C" w:rsidRPr="00745E3B" w:rsidRDefault="002D611C" w:rsidP="002D611C">
            <w:pPr>
              <w:pStyle w:val="Default"/>
              <w:jc w:val="both"/>
              <w:rPr>
                <w:color w:val="auto"/>
              </w:rPr>
            </w:pPr>
          </w:p>
        </w:tc>
        <w:tc>
          <w:tcPr>
            <w:tcW w:w="4111" w:type="dxa"/>
            <w:vMerge/>
          </w:tcPr>
          <w:p w14:paraId="4B388D1E" w14:textId="77777777" w:rsidR="002D611C" w:rsidRPr="00745E3B" w:rsidRDefault="002D611C" w:rsidP="002D611C">
            <w:pPr>
              <w:pStyle w:val="Default"/>
              <w:jc w:val="both"/>
              <w:rPr>
                <w:color w:val="auto"/>
              </w:rPr>
            </w:pPr>
          </w:p>
        </w:tc>
        <w:tc>
          <w:tcPr>
            <w:tcW w:w="6662" w:type="dxa"/>
          </w:tcPr>
          <w:p w14:paraId="538A86F2" w14:textId="0FA206F9" w:rsidR="002D611C" w:rsidRPr="00745E3B" w:rsidRDefault="002D611C" w:rsidP="002D611C">
            <w:pPr>
              <w:pStyle w:val="Default"/>
              <w:jc w:val="both"/>
              <w:rPr>
                <w:color w:val="auto"/>
              </w:rPr>
            </w:pPr>
            <w:r w:rsidRPr="00745E3B">
              <w:rPr>
                <w:rFonts w:eastAsia="Tahoma"/>
                <w:color w:val="auto"/>
              </w:rPr>
              <w:t>Предельная высота зданий, строений, сооружений – не подлежит установлению</w:t>
            </w:r>
          </w:p>
        </w:tc>
      </w:tr>
      <w:tr w:rsidR="002D611C" w:rsidRPr="00745E3B" w14:paraId="61F62FFB" w14:textId="77777777" w:rsidTr="00745E3B">
        <w:trPr>
          <w:trHeight w:val="45"/>
        </w:trPr>
        <w:tc>
          <w:tcPr>
            <w:tcW w:w="558" w:type="dxa"/>
            <w:vMerge/>
          </w:tcPr>
          <w:p w14:paraId="20A0F304" w14:textId="77777777" w:rsidR="002D611C" w:rsidRPr="00745E3B" w:rsidRDefault="002D611C" w:rsidP="00EF28B8">
            <w:pPr>
              <w:pStyle w:val="Default"/>
              <w:numPr>
                <w:ilvl w:val="0"/>
                <w:numId w:val="16"/>
              </w:numPr>
              <w:ind w:left="22" w:firstLine="0"/>
              <w:jc w:val="center"/>
              <w:rPr>
                <w:color w:val="auto"/>
              </w:rPr>
            </w:pPr>
          </w:p>
        </w:tc>
        <w:tc>
          <w:tcPr>
            <w:tcW w:w="1847" w:type="dxa"/>
            <w:vMerge/>
          </w:tcPr>
          <w:p w14:paraId="59979F18" w14:textId="77777777" w:rsidR="002D611C" w:rsidRPr="00745E3B" w:rsidRDefault="002D611C" w:rsidP="002D611C">
            <w:pPr>
              <w:pStyle w:val="Default"/>
              <w:jc w:val="both"/>
              <w:rPr>
                <w:color w:val="auto"/>
              </w:rPr>
            </w:pPr>
          </w:p>
        </w:tc>
        <w:tc>
          <w:tcPr>
            <w:tcW w:w="1843" w:type="dxa"/>
            <w:vMerge/>
          </w:tcPr>
          <w:p w14:paraId="28BF2FDD" w14:textId="77777777" w:rsidR="002D611C" w:rsidRPr="00745E3B" w:rsidRDefault="002D611C" w:rsidP="002D611C">
            <w:pPr>
              <w:pStyle w:val="Default"/>
              <w:jc w:val="both"/>
              <w:rPr>
                <w:color w:val="auto"/>
              </w:rPr>
            </w:pPr>
          </w:p>
        </w:tc>
        <w:tc>
          <w:tcPr>
            <w:tcW w:w="4111" w:type="dxa"/>
            <w:vMerge/>
          </w:tcPr>
          <w:p w14:paraId="499C0A73" w14:textId="77777777" w:rsidR="002D611C" w:rsidRPr="00745E3B" w:rsidRDefault="002D611C" w:rsidP="002D611C">
            <w:pPr>
              <w:pStyle w:val="Default"/>
              <w:jc w:val="both"/>
              <w:rPr>
                <w:color w:val="auto"/>
              </w:rPr>
            </w:pPr>
          </w:p>
        </w:tc>
        <w:tc>
          <w:tcPr>
            <w:tcW w:w="6662" w:type="dxa"/>
          </w:tcPr>
          <w:p w14:paraId="0249BD77" w14:textId="7802397A" w:rsidR="002D611C" w:rsidRPr="00745E3B" w:rsidRDefault="002D611C" w:rsidP="002D611C">
            <w:pPr>
              <w:pStyle w:val="Default"/>
              <w:jc w:val="both"/>
              <w:rPr>
                <w:color w:val="auto"/>
              </w:rPr>
            </w:pPr>
            <w:r w:rsidRPr="00745E3B">
              <w:rPr>
                <w:rFonts w:eastAsia="Tahoma"/>
                <w:color w:val="auto"/>
              </w:rPr>
              <w:t>Минимальный процент озеленения в границах земельного участка – не подлежит установлению</w:t>
            </w:r>
          </w:p>
        </w:tc>
      </w:tr>
    </w:tbl>
    <w:p w14:paraId="4E770131" w14:textId="77777777" w:rsidR="00166AA7" w:rsidRPr="00A47994" w:rsidRDefault="00C71061" w:rsidP="00166AA7">
      <w:pPr>
        <w:pStyle w:val="3"/>
        <w:rPr>
          <w:rFonts w:ascii="Times New Roman" w:hAnsi="Times New Roman" w:cs="Times New Roman"/>
          <w:b/>
          <w:color w:val="auto"/>
        </w:rPr>
      </w:pPr>
      <w:bookmarkStart w:id="211" w:name="_Toc222925424"/>
      <w:bookmarkEnd w:id="210"/>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Pr>
          <w:rFonts w:ascii="Times New Roman" w:hAnsi="Times New Roman" w:cs="Times New Roman"/>
          <w:b/>
          <w:color w:val="auto"/>
        </w:rPr>
        <w:t xml:space="preserve"> </w:t>
      </w:r>
      <w:r w:rsidR="00166AA7" w:rsidRPr="00166AA7">
        <w:rPr>
          <w:rFonts w:ascii="Times New Roman" w:hAnsi="Times New Roman" w:cs="Times New Roman"/>
          <w:b/>
          <w:color w:val="auto"/>
        </w:rPr>
        <w:t>и предельные параметры разрешенного строительства, реконструкции объектов капитального строительства</w:t>
      </w:r>
      <w:bookmarkEnd w:id="211"/>
    </w:p>
    <w:p w14:paraId="3EEF039F" w14:textId="3F28AF79" w:rsidR="00745E3B" w:rsidRPr="007547D0" w:rsidRDefault="0082429F" w:rsidP="00745E3B">
      <w:pPr>
        <w:spacing w:before="80" w:after="80"/>
        <w:ind w:firstLine="709"/>
        <w:jc w:val="both"/>
      </w:pPr>
      <w:r w:rsidRPr="00A47994">
        <w:t>Не</w:t>
      </w:r>
      <w:r w:rsidR="0004390F" w:rsidRPr="00A47994">
        <w:t xml:space="preserve"> </w:t>
      </w:r>
      <w:r w:rsidRPr="00A47994">
        <w:t>установлены.</w:t>
      </w:r>
    </w:p>
    <w:p w14:paraId="4DCD2B44" w14:textId="77777777" w:rsidR="00166AA7" w:rsidRPr="00A47994" w:rsidRDefault="00C71061" w:rsidP="00166AA7">
      <w:pPr>
        <w:pStyle w:val="3"/>
        <w:rPr>
          <w:rFonts w:ascii="Times New Roman" w:hAnsi="Times New Roman" w:cs="Times New Roman"/>
          <w:b/>
          <w:color w:val="auto"/>
        </w:rPr>
      </w:pPr>
      <w:bookmarkStart w:id="212" w:name="_Toc222925425"/>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Pr>
          <w:rFonts w:ascii="Times New Roman" w:hAnsi="Times New Roman" w:cs="Times New Roman"/>
          <w:b/>
          <w:color w:val="auto"/>
        </w:rPr>
        <w:t xml:space="preserve"> </w:t>
      </w:r>
      <w:r w:rsidR="00166AA7" w:rsidRPr="00166AA7">
        <w:rPr>
          <w:rFonts w:ascii="Times New Roman" w:hAnsi="Times New Roman" w:cs="Times New Roman"/>
          <w:b/>
          <w:color w:val="auto"/>
        </w:rPr>
        <w:t>и предельные параметры разрешенного строительства, реконструкции объектов капитального строительства</w:t>
      </w:r>
      <w:bookmarkEnd w:id="212"/>
    </w:p>
    <w:tbl>
      <w:tblPr>
        <w:tblStyle w:val="afe"/>
        <w:tblW w:w="15021" w:type="dxa"/>
        <w:tblLook w:val="04A0" w:firstRow="1" w:lastRow="0" w:firstColumn="1" w:lastColumn="0" w:noHBand="0" w:noVBand="1"/>
      </w:tblPr>
      <w:tblGrid>
        <w:gridCol w:w="560"/>
        <w:gridCol w:w="1936"/>
        <w:gridCol w:w="1935"/>
        <w:gridCol w:w="4495"/>
        <w:gridCol w:w="6095"/>
      </w:tblGrid>
      <w:tr w:rsidR="005A273E" w:rsidRPr="00A47994" w14:paraId="336C1284" w14:textId="77777777" w:rsidTr="0029014D">
        <w:tc>
          <w:tcPr>
            <w:tcW w:w="560" w:type="dxa"/>
          </w:tcPr>
          <w:p w14:paraId="5770596A" w14:textId="252F6912"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1936" w:type="dxa"/>
          </w:tcPr>
          <w:p w14:paraId="0C2310FA" w14:textId="44753160"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935" w:type="dxa"/>
          </w:tcPr>
          <w:p w14:paraId="384EF5A7" w14:textId="7D74F1DE"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495" w:type="dxa"/>
          </w:tcPr>
          <w:p w14:paraId="4832CF4D" w14:textId="6DE00C33"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6095" w:type="dxa"/>
          </w:tcPr>
          <w:p w14:paraId="60478953" w14:textId="1942C478"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48542662" w14:textId="77777777" w:rsidTr="0029014D">
        <w:tc>
          <w:tcPr>
            <w:tcW w:w="560" w:type="dxa"/>
          </w:tcPr>
          <w:p w14:paraId="540F11DE" w14:textId="77777777" w:rsidR="00C71061" w:rsidRPr="00A47994" w:rsidRDefault="00C71061" w:rsidP="0029014D">
            <w:pPr>
              <w:pStyle w:val="Default"/>
              <w:jc w:val="center"/>
              <w:rPr>
                <w:color w:val="auto"/>
              </w:rPr>
            </w:pPr>
            <w:r w:rsidRPr="00A47994">
              <w:rPr>
                <w:color w:val="auto"/>
              </w:rPr>
              <w:t>1.</w:t>
            </w:r>
          </w:p>
        </w:tc>
        <w:tc>
          <w:tcPr>
            <w:tcW w:w="1936" w:type="dxa"/>
          </w:tcPr>
          <w:p w14:paraId="612D492A"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935" w:type="dxa"/>
          </w:tcPr>
          <w:p w14:paraId="215CB018"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495" w:type="dxa"/>
          </w:tcPr>
          <w:p w14:paraId="7BDC4868"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6095" w:type="dxa"/>
          </w:tcPr>
          <w:p w14:paraId="4CD2A6C1"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CA0812" w:rsidRPr="00A47994" w14:paraId="5854B165" w14:textId="77777777" w:rsidTr="0029014D">
        <w:trPr>
          <w:trHeight w:val="265"/>
        </w:trPr>
        <w:tc>
          <w:tcPr>
            <w:tcW w:w="560" w:type="dxa"/>
            <w:vMerge w:val="restart"/>
          </w:tcPr>
          <w:p w14:paraId="5F51697F" w14:textId="77777777" w:rsidR="00CA0812" w:rsidRPr="00A47994" w:rsidRDefault="00CA0812" w:rsidP="00EF28B8">
            <w:pPr>
              <w:pStyle w:val="Default"/>
              <w:numPr>
                <w:ilvl w:val="0"/>
                <w:numId w:val="17"/>
              </w:numPr>
              <w:ind w:left="22" w:firstLine="0"/>
              <w:jc w:val="center"/>
              <w:rPr>
                <w:color w:val="auto"/>
              </w:rPr>
            </w:pPr>
          </w:p>
        </w:tc>
        <w:tc>
          <w:tcPr>
            <w:tcW w:w="1936" w:type="dxa"/>
            <w:vMerge w:val="restart"/>
          </w:tcPr>
          <w:p w14:paraId="51491C8E" w14:textId="606E6E47" w:rsidR="00CA0812" w:rsidRPr="00A47994" w:rsidRDefault="00CA0812" w:rsidP="00CA0812">
            <w:pPr>
              <w:pStyle w:val="Default"/>
              <w:jc w:val="both"/>
              <w:rPr>
                <w:strike/>
                <w:color w:val="auto"/>
              </w:rPr>
            </w:pPr>
            <w:r w:rsidRPr="00A47994">
              <w:rPr>
                <w:color w:val="auto"/>
              </w:rPr>
              <w:t>Бытовое</w:t>
            </w:r>
            <w:r w:rsidR="0004390F" w:rsidRPr="00A47994">
              <w:rPr>
                <w:color w:val="auto"/>
              </w:rPr>
              <w:t xml:space="preserve"> </w:t>
            </w:r>
            <w:r w:rsidRPr="00A47994">
              <w:rPr>
                <w:color w:val="auto"/>
              </w:rPr>
              <w:t>обслуживание</w:t>
            </w:r>
          </w:p>
        </w:tc>
        <w:tc>
          <w:tcPr>
            <w:tcW w:w="1935" w:type="dxa"/>
            <w:vMerge w:val="restart"/>
          </w:tcPr>
          <w:p w14:paraId="7CD9513E" w14:textId="611DA723" w:rsidR="00CA0812" w:rsidRPr="00A47994" w:rsidRDefault="00CA0812" w:rsidP="00CA0812">
            <w:pPr>
              <w:pStyle w:val="Default"/>
              <w:jc w:val="both"/>
              <w:rPr>
                <w:strike/>
                <w:color w:val="auto"/>
              </w:rPr>
            </w:pPr>
            <w:r w:rsidRPr="00A47994">
              <w:rPr>
                <w:color w:val="auto"/>
              </w:rPr>
              <w:t>3.3</w:t>
            </w:r>
          </w:p>
        </w:tc>
        <w:tc>
          <w:tcPr>
            <w:tcW w:w="4495" w:type="dxa"/>
            <w:vMerge w:val="restart"/>
          </w:tcPr>
          <w:p w14:paraId="27F5E8F5" w14:textId="60496AD9" w:rsidR="00CA0812" w:rsidRPr="00A47994" w:rsidRDefault="00CA0812" w:rsidP="00CA0812">
            <w:pPr>
              <w:pStyle w:val="Default"/>
              <w:jc w:val="both"/>
              <w:rPr>
                <w:strike/>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населению</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организациям</w:t>
            </w:r>
            <w:r w:rsidR="0004390F" w:rsidRPr="00A47994">
              <w:rPr>
                <w:color w:val="auto"/>
              </w:rPr>
              <w:t xml:space="preserve"> </w:t>
            </w:r>
            <w:r w:rsidRPr="00A47994">
              <w:rPr>
                <w:color w:val="auto"/>
              </w:rPr>
              <w:t>бытовых</w:t>
            </w:r>
            <w:r w:rsidR="0004390F" w:rsidRPr="00A47994">
              <w:rPr>
                <w:color w:val="auto"/>
              </w:rPr>
              <w:t xml:space="preserve"> </w:t>
            </w:r>
            <w:r w:rsidRPr="00A47994">
              <w:rPr>
                <w:color w:val="auto"/>
              </w:rPr>
              <w:t>услуг</w:t>
            </w:r>
            <w:r w:rsidR="0004390F" w:rsidRPr="00A47994">
              <w:rPr>
                <w:color w:val="auto"/>
              </w:rPr>
              <w:t xml:space="preserve"> </w:t>
            </w:r>
            <w:r w:rsidRPr="00A47994">
              <w:rPr>
                <w:color w:val="auto"/>
              </w:rPr>
              <w:t>(мастерские</w:t>
            </w:r>
            <w:r w:rsidR="0004390F" w:rsidRPr="00A47994">
              <w:rPr>
                <w:color w:val="auto"/>
              </w:rPr>
              <w:t xml:space="preserve"> </w:t>
            </w:r>
            <w:r w:rsidRPr="00A47994">
              <w:rPr>
                <w:color w:val="auto"/>
              </w:rPr>
              <w:t>мелкого</w:t>
            </w:r>
            <w:r w:rsidR="0004390F" w:rsidRPr="00A47994">
              <w:rPr>
                <w:color w:val="auto"/>
              </w:rPr>
              <w:t xml:space="preserve"> </w:t>
            </w:r>
            <w:r w:rsidRPr="00A47994">
              <w:rPr>
                <w:color w:val="auto"/>
              </w:rPr>
              <w:t>ремонта,</w:t>
            </w:r>
            <w:r w:rsidR="0004390F" w:rsidRPr="00A47994">
              <w:rPr>
                <w:color w:val="auto"/>
              </w:rPr>
              <w:t xml:space="preserve"> </w:t>
            </w:r>
            <w:r w:rsidRPr="00A47994">
              <w:rPr>
                <w:color w:val="auto"/>
              </w:rPr>
              <w:t>ателье,</w:t>
            </w:r>
            <w:r w:rsidR="0004390F" w:rsidRPr="00A47994">
              <w:rPr>
                <w:color w:val="auto"/>
              </w:rPr>
              <w:t xml:space="preserve"> </w:t>
            </w:r>
            <w:r w:rsidRPr="00A47994">
              <w:rPr>
                <w:color w:val="auto"/>
              </w:rPr>
              <w:t>бани,</w:t>
            </w:r>
            <w:r w:rsidR="0004390F" w:rsidRPr="00A47994">
              <w:rPr>
                <w:color w:val="auto"/>
              </w:rPr>
              <w:t xml:space="preserve"> </w:t>
            </w:r>
            <w:r w:rsidRPr="00A47994">
              <w:rPr>
                <w:color w:val="auto"/>
              </w:rPr>
              <w:t>парикмахерские,</w:t>
            </w:r>
            <w:r w:rsidR="0004390F" w:rsidRPr="00A47994">
              <w:rPr>
                <w:color w:val="auto"/>
              </w:rPr>
              <w:t xml:space="preserve"> </w:t>
            </w:r>
            <w:r w:rsidRPr="00A47994">
              <w:rPr>
                <w:color w:val="auto"/>
              </w:rPr>
              <w:t>прачечные,</w:t>
            </w:r>
            <w:r w:rsidR="0004390F" w:rsidRPr="00A47994">
              <w:rPr>
                <w:color w:val="auto"/>
              </w:rPr>
              <w:t xml:space="preserve"> </w:t>
            </w:r>
            <w:r w:rsidRPr="00A47994">
              <w:rPr>
                <w:color w:val="auto"/>
              </w:rPr>
              <w:t>химчистки,</w:t>
            </w:r>
            <w:r w:rsidR="0004390F" w:rsidRPr="00A47994">
              <w:rPr>
                <w:color w:val="auto"/>
              </w:rPr>
              <w:t xml:space="preserve"> </w:t>
            </w:r>
            <w:r w:rsidRPr="00A47994">
              <w:rPr>
                <w:color w:val="auto"/>
              </w:rPr>
              <w:t>похоронные</w:t>
            </w:r>
            <w:r w:rsidR="0004390F" w:rsidRPr="00A47994">
              <w:rPr>
                <w:color w:val="auto"/>
              </w:rPr>
              <w:t xml:space="preserve"> </w:t>
            </w:r>
            <w:r w:rsidRPr="00A47994">
              <w:rPr>
                <w:color w:val="auto"/>
              </w:rPr>
              <w:t>бюро)</w:t>
            </w:r>
          </w:p>
        </w:tc>
        <w:tc>
          <w:tcPr>
            <w:tcW w:w="6095" w:type="dxa"/>
          </w:tcPr>
          <w:p w14:paraId="1FF6C0F1" w14:textId="278DB0BE" w:rsidR="00CA0812" w:rsidRPr="00A47994" w:rsidRDefault="00E82DB4" w:rsidP="00CA0812">
            <w:pPr>
              <w:pStyle w:val="Default"/>
              <w:jc w:val="both"/>
              <w:rPr>
                <w:strike/>
                <w:color w:val="auto"/>
              </w:rPr>
            </w:pPr>
            <w:r w:rsidRPr="00A47994">
              <w:rPr>
                <w:color w:val="auto"/>
              </w:rPr>
              <w:t xml:space="preserve">Минимальный размер земельного участка (площадь) – </w:t>
            </w:r>
            <w:r w:rsidR="00CA0812" w:rsidRPr="00A47994">
              <w:rPr>
                <w:color w:val="auto"/>
              </w:rPr>
              <w:t>120</w:t>
            </w:r>
            <w:r w:rsidR="0004390F" w:rsidRPr="00A47994">
              <w:rPr>
                <w:color w:val="auto"/>
              </w:rPr>
              <w:t xml:space="preserve"> </w:t>
            </w:r>
            <w:r w:rsidR="00CA0812" w:rsidRPr="00A47994">
              <w:rPr>
                <w:color w:val="auto"/>
              </w:rPr>
              <w:t>кв.</w:t>
            </w:r>
            <w:r w:rsidR="0004390F" w:rsidRPr="00A47994">
              <w:rPr>
                <w:color w:val="auto"/>
              </w:rPr>
              <w:t xml:space="preserve"> </w:t>
            </w:r>
            <w:r w:rsidR="00CA0812" w:rsidRPr="00A47994">
              <w:rPr>
                <w:color w:val="auto"/>
              </w:rPr>
              <w:t>м</w:t>
            </w:r>
          </w:p>
        </w:tc>
      </w:tr>
      <w:tr w:rsidR="00CA0812" w:rsidRPr="00A47994" w14:paraId="219224A8" w14:textId="77777777" w:rsidTr="0029014D">
        <w:trPr>
          <w:trHeight w:val="265"/>
        </w:trPr>
        <w:tc>
          <w:tcPr>
            <w:tcW w:w="560" w:type="dxa"/>
            <w:vMerge/>
          </w:tcPr>
          <w:p w14:paraId="44265359"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0D584724" w14:textId="77777777" w:rsidR="00CA0812" w:rsidRPr="00A47994" w:rsidRDefault="00CA0812" w:rsidP="00CA0812">
            <w:pPr>
              <w:pStyle w:val="Default"/>
              <w:jc w:val="both"/>
              <w:rPr>
                <w:strike/>
                <w:color w:val="auto"/>
              </w:rPr>
            </w:pPr>
          </w:p>
        </w:tc>
        <w:tc>
          <w:tcPr>
            <w:tcW w:w="1935" w:type="dxa"/>
            <w:vMerge/>
          </w:tcPr>
          <w:p w14:paraId="0EADE056" w14:textId="77777777" w:rsidR="00CA0812" w:rsidRPr="00A47994" w:rsidRDefault="00CA0812" w:rsidP="00CA0812">
            <w:pPr>
              <w:pStyle w:val="Default"/>
              <w:jc w:val="both"/>
              <w:rPr>
                <w:strike/>
                <w:color w:val="auto"/>
                <w:spacing w:val="-5"/>
              </w:rPr>
            </w:pPr>
          </w:p>
        </w:tc>
        <w:tc>
          <w:tcPr>
            <w:tcW w:w="4495" w:type="dxa"/>
            <w:vMerge/>
          </w:tcPr>
          <w:p w14:paraId="3F83F5D2" w14:textId="77777777" w:rsidR="00CA0812" w:rsidRPr="00A47994" w:rsidRDefault="00CA0812" w:rsidP="00CA0812">
            <w:pPr>
              <w:pStyle w:val="Default"/>
              <w:jc w:val="both"/>
              <w:rPr>
                <w:strike/>
                <w:color w:val="auto"/>
              </w:rPr>
            </w:pPr>
          </w:p>
        </w:tc>
        <w:tc>
          <w:tcPr>
            <w:tcW w:w="6095" w:type="dxa"/>
          </w:tcPr>
          <w:p w14:paraId="447A4411" w14:textId="24471ED9" w:rsidR="00CA0812" w:rsidRPr="00A47994" w:rsidRDefault="00E82DB4" w:rsidP="00CA0812">
            <w:pPr>
              <w:pStyle w:val="Default"/>
              <w:jc w:val="both"/>
              <w:rPr>
                <w:strike/>
                <w:color w:val="auto"/>
              </w:rPr>
            </w:pPr>
            <w:r w:rsidRPr="00A47994">
              <w:rPr>
                <w:color w:val="auto"/>
              </w:rPr>
              <w:t xml:space="preserve">Максимальный размер земельного участка (площадь) – </w:t>
            </w:r>
            <w:r w:rsidR="00CA0812" w:rsidRPr="00A47994">
              <w:rPr>
                <w:color w:val="auto"/>
              </w:rPr>
              <w:t>2500</w:t>
            </w:r>
            <w:r w:rsidR="0004390F" w:rsidRPr="00A47994">
              <w:rPr>
                <w:color w:val="auto"/>
              </w:rPr>
              <w:t xml:space="preserve"> </w:t>
            </w:r>
            <w:r w:rsidR="00CA0812" w:rsidRPr="00A47994">
              <w:rPr>
                <w:color w:val="auto"/>
              </w:rPr>
              <w:t>кв.</w:t>
            </w:r>
            <w:r w:rsidR="0004390F" w:rsidRPr="00A47994">
              <w:rPr>
                <w:color w:val="auto"/>
              </w:rPr>
              <w:t xml:space="preserve"> </w:t>
            </w:r>
            <w:r w:rsidR="001468F6" w:rsidRPr="00A47994">
              <w:rPr>
                <w:color w:val="auto"/>
              </w:rPr>
              <w:t>м</w:t>
            </w:r>
          </w:p>
        </w:tc>
      </w:tr>
      <w:tr w:rsidR="00CA0812" w:rsidRPr="00A47994" w14:paraId="251DB8C6" w14:textId="77777777" w:rsidTr="0029014D">
        <w:trPr>
          <w:trHeight w:val="265"/>
        </w:trPr>
        <w:tc>
          <w:tcPr>
            <w:tcW w:w="560" w:type="dxa"/>
            <w:vMerge/>
          </w:tcPr>
          <w:p w14:paraId="7E950AC2"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36CAAA7D" w14:textId="77777777" w:rsidR="00CA0812" w:rsidRPr="00A47994" w:rsidRDefault="00CA0812" w:rsidP="00CA0812">
            <w:pPr>
              <w:pStyle w:val="Default"/>
              <w:jc w:val="both"/>
              <w:rPr>
                <w:strike/>
                <w:color w:val="auto"/>
              </w:rPr>
            </w:pPr>
          </w:p>
        </w:tc>
        <w:tc>
          <w:tcPr>
            <w:tcW w:w="1935" w:type="dxa"/>
            <w:vMerge/>
          </w:tcPr>
          <w:p w14:paraId="17FB5A8C" w14:textId="77777777" w:rsidR="00CA0812" w:rsidRPr="00A47994" w:rsidRDefault="00CA0812" w:rsidP="00CA0812">
            <w:pPr>
              <w:pStyle w:val="Default"/>
              <w:jc w:val="both"/>
              <w:rPr>
                <w:strike/>
                <w:color w:val="auto"/>
                <w:spacing w:val="-5"/>
              </w:rPr>
            </w:pPr>
          </w:p>
        </w:tc>
        <w:tc>
          <w:tcPr>
            <w:tcW w:w="4495" w:type="dxa"/>
            <w:vMerge/>
          </w:tcPr>
          <w:p w14:paraId="20CD7E3C" w14:textId="77777777" w:rsidR="00CA0812" w:rsidRPr="00A47994" w:rsidRDefault="00CA0812" w:rsidP="00CA0812">
            <w:pPr>
              <w:pStyle w:val="Default"/>
              <w:jc w:val="both"/>
              <w:rPr>
                <w:strike/>
                <w:color w:val="auto"/>
              </w:rPr>
            </w:pPr>
          </w:p>
        </w:tc>
        <w:tc>
          <w:tcPr>
            <w:tcW w:w="6095" w:type="dxa"/>
          </w:tcPr>
          <w:p w14:paraId="06708151" w14:textId="31063C43" w:rsidR="00CA0812" w:rsidRPr="00A47994" w:rsidRDefault="00CA0812" w:rsidP="00CA0812">
            <w:pPr>
              <w:pStyle w:val="Default"/>
              <w:jc w:val="both"/>
              <w:rPr>
                <w:strike/>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CA0812" w:rsidRPr="00A47994" w14:paraId="6DFC7ED9" w14:textId="77777777" w:rsidTr="0029014D">
        <w:trPr>
          <w:trHeight w:val="265"/>
        </w:trPr>
        <w:tc>
          <w:tcPr>
            <w:tcW w:w="560" w:type="dxa"/>
            <w:vMerge/>
          </w:tcPr>
          <w:p w14:paraId="00464E30"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24323B24" w14:textId="77777777" w:rsidR="00CA0812" w:rsidRPr="00A47994" w:rsidRDefault="00CA0812" w:rsidP="00CA0812">
            <w:pPr>
              <w:pStyle w:val="Default"/>
              <w:jc w:val="both"/>
              <w:rPr>
                <w:strike/>
                <w:color w:val="auto"/>
              </w:rPr>
            </w:pPr>
          </w:p>
        </w:tc>
        <w:tc>
          <w:tcPr>
            <w:tcW w:w="1935" w:type="dxa"/>
            <w:vMerge/>
          </w:tcPr>
          <w:p w14:paraId="3613944B" w14:textId="77777777" w:rsidR="00CA0812" w:rsidRPr="00A47994" w:rsidRDefault="00CA0812" w:rsidP="00CA0812">
            <w:pPr>
              <w:pStyle w:val="Default"/>
              <w:jc w:val="both"/>
              <w:rPr>
                <w:strike/>
                <w:color w:val="auto"/>
                <w:spacing w:val="-5"/>
              </w:rPr>
            </w:pPr>
          </w:p>
        </w:tc>
        <w:tc>
          <w:tcPr>
            <w:tcW w:w="4495" w:type="dxa"/>
            <w:vMerge/>
          </w:tcPr>
          <w:p w14:paraId="282CDCA9" w14:textId="77777777" w:rsidR="00CA0812" w:rsidRPr="00A47994" w:rsidRDefault="00CA0812" w:rsidP="00CA0812">
            <w:pPr>
              <w:pStyle w:val="Default"/>
              <w:jc w:val="both"/>
              <w:rPr>
                <w:strike/>
                <w:color w:val="auto"/>
              </w:rPr>
            </w:pPr>
          </w:p>
        </w:tc>
        <w:tc>
          <w:tcPr>
            <w:tcW w:w="6095" w:type="dxa"/>
          </w:tcPr>
          <w:p w14:paraId="5C1A09F2" w14:textId="4D5CB460" w:rsidR="00CA0812" w:rsidRPr="00A47994" w:rsidRDefault="00CA0812" w:rsidP="00CA0812">
            <w:pPr>
              <w:pStyle w:val="Default"/>
              <w:jc w:val="both"/>
              <w:rPr>
                <w:strike/>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CA0812" w:rsidRPr="00A47994" w14:paraId="697346C1" w14:textId="77777777" w:rsidTr="0029014D">
        <w:trPr>
          <w:trHeight w:val="265"/>
        </w:trPr>
        <w:tc>
          <w:tcPr>
            <w:tcW w:w="560" w:type="dxa"/>
            <w:vMerge/>
          </w:tcPr>
          <w:p w14:paraId="0A9B474B"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020AB07D" w14:textId="77777777" w:rsidR="00CA0812" w:rsidRPr="00A47994" w:rsidRDefault="00CA0812" w:rsidP="00CA0812">
            <w:pPr>
              <w:pStyle w:val="Default"/>
              <w:jc w:val="both"/>
              <w:rPr>
                <w:strike/>
                <w:color w:val="auto"/>
              </w:rPr>
            </w:pPr>
          </w:p>
        </w:tc>
        <w:tc>
          <w:tcPr>
            <w:tcW w:w="1935" w:type="dxa"/>
            <w:vMerge/>
          </w:tcPr>
          <w:p w14:paraId="6F214D46" w14:textId="77777777" w:rsidR="00CA0812" w:rsidRPr="00A47994" w:rsidRDefault="00CA0812" w:rsidP="00CA0812">
            <w:pPr>
              <w:pStyle w:val="Default"/>
              <w:jc w:val="both"/>
              <w:rPr>
                <w:strike/>
                <w:color w:val="auto"/>
                <w:spacing w:val="-5"/>
              </w:rPr>
            </w:pPr>
          </w:p>
        </w:tc>
        <w:tc>
          <w:tcPr>
            <w:tcW w:w="4495" w:type="dxa"/>
            <w:vMerge/>
          </w:tcPr>
          <w:p w14:paraId="6B9E7A87" w14:textId="77777777" w:rsidR="00CA0812" w:rsidRPr="00A47994" w:rsidRDefault="00CA0812" w:rsidP="00CA0812">
            <w:pPr>
              <w:pStyle w:val="Default"/>
              <w:jc w:val="both"/>
              <w:rPr>
                <w:strike/>
                <w:color w:val="auto"/>
              </w:rPr>
            </w:pPr>
          </w:p>
        </w:tc>
        <w:tc>
          <w:tcPr>
            <w:tcW w:w="6095" w:type="dxa"/>
          </w:tcPr>
          <w:p w14:paraId="39CF86CD" w14:textId="06DAAC08" w:rsidR="00CA0812" w:rsidRPr="00A47994" w:rsidRDefault="00CA0812" w:rsidP="00CA0812">
            <w:pPr>
              <w:pStyle w:val="Default"/>
              <w:jc w:val="both"/>
              <w:rPr>
                <w:strike/>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w:t>
            </w:r>
            <w:r w:rsidR="0004390F" w:rsidRPr="00A47994">
              <w:rPr>
                <w:color w:val="auto"/>
              </w:rPr>
              <w:t xml:space="preserve"> </w:t>
            </w:r>
            <w:r w:rsidRPr="00A47994">
              <w:rPr>
                <w:color w:val="auto"/>
              </w:rPr>
              <w:t>м</w:t>
            </w:r>
          </w:p>
        </w:tc>
      </w:tr>
      <w:tr w:rsidR="00CA0812" w:rsidRPr="00A47994" w14:paraId="1EDDDD59" w14:textId="77777777" w:rsidTr="0029014D">
        <w:trPr>
          <w:trHeight w:val="265"/>
        </w:trPr>
        <w:tc>
          <w:tcPr>
            <w:tcW w:w="560" w:type="dxa"/>
            <w:vMerge/>
          </w:tcPr>
          <w:p w14:paraId="066E439E"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4F24AE48" w14:textId="77777777" w:rsidR="00CA0812" w:rsidRPr="00A47994" w:rsidRDefault="00CA0812" w:rsidP="00CA0812">
            <w:pPr>
              <w:pStyle w:val="Default"/>
              <w:jc w:val="both"/>
              <w:rPr>
                <w:strike/>
                <w:color w:val="auto"/>
              </w:rPr>
            </w:pPr>
          </w:p>
        </w:tc>
        <w:tc>
          <w:tcPr>
            <w:tcW w:w="1935" w:type="dxa"/>
            <w:vMerge/>
          </w:tcPr>
          <w:p w14:paraId="4D3EEE9A" w14:textId="77777777" w:rsidR="00CA0812" w:rsidRPr="00A47994" w:rsidRDefault="00CA0812" w:rsidP="00CA0812">
            <w:pPr>
              <w:pStyle w:val="Default"/>
              <w:jc w:val="both"/>
              <w:rPr>
                <w:strike/>
                <w:color w:val="auto"/>
                <w:spacing w:val="-5"/>
              </w:rPr>
            </w:pPr>
          </w:p>
        </w:tc>
        <w:tc>
          <w:tcPr>
            <w:tcW w:w="4495" w:type="dxa"/>
            <w:vMerge/>
          </w:tcPr>
          <w:p w14:paraId="025459BF" w14:textId="77777777" w:rsidR="00CA0812" w:rsidRPr="00A47994" w:rsidRDefault="00CA0812" w:rsidP="00CA0812">
            <w:pPr>
              <w:pStyle w:val="Default"/>
              <w:jc w:val="both"/>
              <w:rPr>
                <w:strike/>
                <w:color w:val="auto"/>
              </w:rPr>
            </w:pPr>
          </w:p>
        </w:tc>
        <w:tc>
          <w:tcPr>
            <w:tcW w:w="6095" w:type="dxa"/>
          </w:tcPr>
          <w:p w14:paraId="7903B905" w14:textId="7BE8731E" w:rsidR="00CA0812" w:rsidRPr="00A47994" w:rsidRDefault="00CA0812" w:rsidP="00CA0812">
            <w:pPr>
              <w:pStyle w:val="Default"/>
              <w:jc w:val="both"/>
              <w:rPr>
                <w:strike/>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CA0812" w:rsidRPr="00A47994" w14:paraId="22CAE48A" w14:textId="77777777" w:rsidTr="0029014D">
        <w:trPr>
          <w:trHeight w:val="50"/>
        </w:trPr>
        <w:tc>
          <w:tcPr>
            <w:tcW w:w="560" w:type="dxa"/>
            <w:vMerge w:val="restart"/>
          </w:tcPr>
          <w:p w14:paraId="4081525C" w14:textId="77777777" w:rsidR="00CA0812" w:rsidRPr="00A47994" w:rsidRDefault="00CA0812" w:rsidP="00EF28B8">
            <w:pPr>
              <w:pStyle w:val="Default"/>
              <w:numPr>
                <w:ilvl w:val="0"/>
                <w:numId w:val="17"/>
              </w:numPr>
              <w:ind w:left="22" w:firstLine="0"/>
              <w:jc w:val="center"/>
              <w:rPr>
                <w:color w:val="auto"/>
              </w:rPr>
            </w:pPr>
          </w:p>
        </w:tc>
        <w:tc>
          <w:tcPr>
            <w:tcW w:w="1936" w:type="dxa"/>
            <w:vMerge w:val="restart"/>
          </w:tcPr>
          <w:p w14:paraId="3C4161A6" w14:textId="38FF148E" w:rsidR="00CA0812" w:rsidRPr="00A47994" w:rsidRDefault="00CA0812" w:rsidP="00CA0812">
            <w:pPr>
              <w:pStyle w:val="Default"/>
              <w:jc w:val="both"/>
              <w:rPr>
                <w:strike/>
                <w:color w:val="auto"/>
              </w:rPr>
            </w:pPr>
            <w:r w:rsidRPr="00A47994">
              <w:rPr>
                <w:color w:val="auto"/>
              </w:rPr>
              <w:t>Осуществление</w:t>
            </w:r>
            <w:r w:rsidR="0004390F" w:rsidRPr="00A47994">
              <w:rPr>
                <w:color w:val="auto"/>
              </w:rPr>
              <w:t xml:space="preserve"> </w:t>
            </w:r>
            <w:r w:rsidRPr="00A47994">
              <w:rPr>
                <w:color w:val="auto"/>
              </w:rPr>
              <w:t>религиозных</w:t>
            </w:r>
            <w:r w:rsidR="0004390F" w:rsidRPr="00A47994">
              <w:rPr>
                <w:color w:val="auto"/>
              </w:rPr>
              <w:t xml:space="preserve"> </w:t>
            </w:r>
            <w:r w:rsidRPr="00A47994">
              <w:rPr>
                <w:color w:val="auto"/>
              </w:rPr>
              <w:t>обрядов</w:t>
            </w:r>
          </w:p>
        </w:tc>
        <w:tc>
          <w:tcPr>
            <w:tcW w:w="1935" w:type="dxa"/>
            <w:vMerge w:val="restart"/>
          </w:tcPr>
          <w:p w14:paraId="334BE90F" w14:textId="5C43D008" w:rsidR="00CA0812" w:rsidRPr="00A47994" w:rsidRDefault="00CA0812" w:rsidP="00CA0812">
            <w:pPr>
              <w:pStyle w:val="Default"/>
              <w:jc w:val="both"/>
              <w:rPr>
                <w:strike/>
                <w:color w:val="auto"/>
                <w:spacing w:val="-5"/>
              </w:rPr>
            </w:pPr>
            <w:r w:rsidRPr="00A47994">
              <w:rPr>
                <w:color w:val="auto"/>
                <w:spacing w:val="-5"/>
              </w:rPr>
              <w:t>3.7.1</w:t>
            </w:r>
          </w:p>
        </w:tc>
        <w:tc>
          <w:tcPr>
            <w:tcW w:w="4495" w:type="dxa"/>
            <w:vMerge w:val="restart"/>
          </w:tcPr>
          <w:p w14:paraId="53D5267B" w14:textId="198E3F4E" w:rsidR="00CA0812" w:rsidRPr="00A47994" w:rsidRDefault="00CA0812" w:rsidP="00CA0812">
            <w:pPr>
              <w:pStyle w:val="Default"/>
              <w:jc w:val="both"/>
              <w:rPr>
                <w:strike/>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совершения</w:t>
            </w:r>
            <w:r w:rsidR="0004390F" w:rsidRPr="00A47994">
              <w:rPr>
                <w:color w:val="auto"/>
              </w:rPr>
              <w:t xml:space="preserve"> </w:t>
            </w:r>
            <w:r w:rsidRPr="00A47994">
              <w:rPr>
                <w:color w:val="auto"/>
              </w:rPr>
              <w:t>религиозных</w:t>
            </w:r>
            <w:r w:rsidR="0004390F" w:rsidRPr="00A47994">
              <w:rPr>
                <w:color w:val="auto"/>
              </w:rPr>
              <w:t xml:space="preserve"> </w:t>
            </w:r>
            <w:r w:rsidRPr="00A47994">
              <w:rPr>
                <w:color w:val="auto"/>
              </w:rPr>
              <w:t>обрядов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церемоний</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церкви,</w:t>
            </w:r>
            <w:r w:rsidR="0004390F" w:rsidRPr="00A47994">
              <w:rPr>
                <w:color w:val="auto"/>
              </w:rPr>
              <w:t xml:space="preserve"> </w:t>
            </w:r>
            <w:r w:rsidRPr="00A47994">
              <w:rPr>
                <w:color w:val="auto"/>
              </w:rPr>
              <w:t>соборы,</w:t>
            </w:r>
            <w:r w:rsidR="0004390F" w:rsidRPr="00A47994">
              <w:rPr>
                <w:color w:val="auto"/>
              </w:rPr>
              <w:t xml:space="preserve"> </w:t>
            </w:r>
            <w:r w:rsidRPr="00A47994">
              <w:rPr>
                <w:color w:val="auto"/>
              </w:rPr>
              <w:t>храмы,</w:t>
            </w:r>
            <w:r w:rsidR="0004390F" w:rsidRPr="00A47994">
              <w:rPr>
                <w:color w:val="auto"/>
              </w:rPr>
              <w:t xml:space="preserve"> </w:t>
            </w:r>
            <w:r w:rsidRPr="00A47994">
              <w:rPr>
                <w:color w:val="auto"/>
              </w:rPr>
              <w:t>часовни,</w:t>
            </w:r>
            <w:r w:rsidR="0004390F" w:rsidRPr="00A47994">
              <w:rPr>
                <w:color w:val="auto"/>
              </w:rPr>
              <w:t xml:space="preserve"> </w:t>
            </w:r>
            <w:r w:rsidRPr="00A47994">
              <w:rPr>
                <w:color w:val="auto"/>
              </w:rPr>
              <w:t>мечети,</w:t>
            </w:r>
            <w:r w:rsidR="0004390F" w:rsidRPr="00A47994">
              <w:rPr>
                <w:color w:val="auto"/>
              </w:rPr>
              <w:t xml:space="preserve"> </w:t>
            </w:r>
            <w:r w:rsidRPr="00A47994">
              <w:rPr>
                <w:color w:val="auto"/>
              </w:rPr>
              <w:t>молельные</w:t>
            </w:r>
            <w:r w:rsidR="0004390F" w:rsidRPr="00A47994">
              <w:rPr>
                <w:color w:val="auto"/>
              </w:rPr>
              <w:t xml:space="preserve"> </w:t>
            </w:r>
            <w:r w:rsidRPr="00A47994">
              <w:rPr>
                <w:color w:val="auto"/>
              </w:rPr>
              <w:t>дома,</w:t>
            </w:r>
            <w:r w:rsidR="0004390F" w:rsidRPr="00A47994">
              <w:rPr>
                <w:color w:val="auto"/>
              </w:rPr>
              <w:t xml:space="preserve"> </w:t>
            </w:r>
            <w:r w:rsidRPr="00A47994">
              <w:rPr>
                <w:color w:val="auto"/>
              </w:rPr>
              <w:t>синагоги)</w:t>
            </w:r>
          </w:p>
        </w:tc>
        <w:tc>
          <w:tcPr>
            <w:tcW w:w="6095" w:type="dxa"/>
          </w:tcPr>
          <w:p w14:paraId="33321135" w14:textId="10C06CAD" w:rsidR="00CA0812" w:rsidRPr="00A47994" w:rsidRDefault="00E82DB4" w:rsidP="00CA0812">
            <w:pPr>
              <w:pStyle w:val="Default"/>
              <w:jc w:val="both"/>
              <w:rPr>
                <w:strike/>
                <w:color w:val="auto"/>
              </w:rPr>
            </w:pPr>
            <w:r w:rsidRPr="00A47994">
              <w:rPr>
                <w:color w:val="auto"/>
                <w:spacing w:val="-2"/>
              </w:rPr>
              <w:t xml:space="preserve">Минимальный размер земельного участка (площадь) – </w:t>
            </w:r>
            <w:r w:rsidR="00CA0812" w:rsidRPr="00A47994">
              <w:rPr>
                <w:color w:val="auto"/>
                <w:spacing w:val="-2"/>
              </w:rPr>
              <w:t>не</w:t>
            </w:r>
            <w:r w:rsidR="0004390F" w:rsidRPr="00A47994">
              <w:rPr>
                <w:color w:val="auto"/>
                <w:spacing w:val="-2"/>
              </w:rPr>
              <w:t xml:space="preserve"> </w:t>
            </w:r>
            <w:r w:rsidR="00CA0812" w:rsidRPr="00A47994">
              <w:rPr>
                <w:color w:val="auto"/>
                <w:spacing w:val="-2"/>
              </w:rPr>
              <w:t>подлежит</w:t>
            </w:r>
            <w:r w:rsidR="0004390F" w:rsidRPr="00A47994">
              <w:rPr>
                <w:color w:val="auto"/>
                <w:spacing w:val="-2"/>
              </w:rPr>
              <w:t xml:space="preserve"> </w:t>
            </w:r>
            <w:r w:rsidR="00CA0812" w:rsidRPr="00A47994">
              <w:rPr>
                <w:color w:val="auto"/>
                <w:spacing w:val="-2"/>
              </w:rPr>
              <w:t>установлению</w:t>
            </w:r>
          </w:p>
        </w:tc>
      </w:tr>
      <w:tr w:rsidR="00CA0812" w:rsidRPr="00A47994" w14:paraId="0388DA48" w14:textId="77777777" w:rsidTr="0029014D">
        <w:trPr>
          <w:trHeight w:val="47"/>
        </w:trPr>
        <w:tc>
          <w:tcPr>
            <w:tcW w:w="560" w:type="dxa"/>
            <w:vMerge/>
          </w:tcPr>
          <w:p w14:paraId="5CAE4425"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24791A42" w14:textId="77777777" w:rsidR="00CA0812" w:rsidRPr="00A47994" w:rsidRDefault="00CA0812" w:rsidP="00CA0812">
            <w:pPr>
              <w:pStyle w:val="Default"/>
              <w:jc w:val="both"/>
              <w:rPr>
                <w:strike/>
                <w:color w:val="auto"/>
              </w:rPr>
            </w:pPr>
          </w:p>
        </w:tc>
        <w:tc>
          <w:tcPr>
            <w:tcW w:w="1935" w:type="dxa"/>
            <w:vMerge/>
          </w:tcPr>
          <w:p w14:paraId="54F10F25" w14:textId="77777777" w:rsidR="00CA0812" w:rsidRPr="00A47994" w:rsidRDefault="00CA0812" w:rsidP="00CA0812">
            <w:pPr>
              <w:pStyle w:val="Default"/>
              <w:jc w:val="both"/>
              <w:rPr>
                <w:strike/>
                <w:color w:val="auto"/>
                <w:spacing w:val="-5"/>
              </w:rPr>
            </w:pPr>
          </w:p>
        </w:tc>
        <w:tc>
          <w:tcPr>
            <w:tcW w:w="4495" w:type="dxa"/>
            <w:vMerge/>
          </w:tcPr>
          <w:p w14:paraId="3EDEEEFC" w14:textId="77777777" w:rsidR="00CA0812" w:rsidRPr="00A47994" w:rsidRDefault="00CA0812" w:rsidP="00CA0812">
            <w:pPr>
              <w:pStyle w:val="Default"/>
              <w:jc w:val="both"/>
              <w:rPr>
                <w:strike/>
                <w:color w:val="auto"/>
              </w:rPr>
            </w:pPr>
          </w:p>
        </w:tc>
        <w:tc>
          <w:tcPr>
            <w:tcW w:w="6095" w:type="dxa"/>
          </w:tcPr>
          <w:p w14:paraId="09830CA5" w14:textId="1544AFA7" w:rsidR="00CA0812" w:rsidRPr="00A47994" w:rsidRDefault="00E82DB4" w:rsidP="00CA0812">
            <w:pPr>
              <w:pStyle w:val="Default"/>
              <w:jc w:val="both"/>
              <w:rPr>
                <w:strike/>
                <w:color w:val="auto"/>
              </w:rPr>
            </w:pPr>
            <w:r w:rsidRPr="00A47994">
              <w:rPr>
                <w:color w:val="auto"/>
                <w:spacing w:val="-2"/>
              </w:rPr>
              <w:t xml:space="preserve">Максимальный размер земельного участка (площадь) – </w:t>
            </w:r>
            <w:r w:rsidR="00CA0812" w:rsidRPr="00A47994">
              <w:rPr>
                <w:color w:val="auto"/>
                <w:spacing w:val="-2"/>
              </w:rPr>
              <w:t>не</w:t>
            </w:r>
            <w:r w:rsidR="0004390F" w:rsidRPr="00A47994">
              <w:rPr>
                <w:color w:val="auto"/>
                <w:spacing w:val="-2"/>
              </w:rPr>
              <w:t xml:space="preserve"> </w:t>
            </w:r>
            <w:r w:rsidR="00CA0812" w:rsidRPr="00A47994">
              <w:rPr>
                <w:color w:val="auto"/>
                <w:spacing w:val="-2"/>
              </w:rPr>
              <w:t>подлежит</w:t>
            </w:r>
            <w:r w:rsidR="0004390F" w:rsidRPr="00A47994">
              <w:rPr>
                <w:color w:val="auto"/>
                <w:spacing w:val="-2"/>
              </w:rPr>
              <w:t xml:space="preserve"> </w:t>
            </w:r>
            <w:r w:rsidR="00CA0812" w:rsidRPr="00A47994">
              <w:rPr>
                <w:color w:val="auto"/>
                <w:spacing w:val="-2"/>
              </w:rPr>
              <w:t>установлению</w:t>
            </w:r>
          </w:p>
        </w:tc>
      </w:tr>
      <w:tr w:rsidR="00CA0812" w:rsidRPr="00A47994" w14:paraId="3DA98673" w14:textId="77777777" w:rsidTr="0029014D">
        <w:trPr>
          <w:trHeight w:val="47"/>
        </w:trPr>
        <w:tc>
          <w:tcPr>
            <w:tcW w:w="560" w:type="dxa"/>
            <w:vMerge/>
          </w:tcPr>
          <w:p w14:paraId="342AA272"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62A6C248" w14:textId="77777777" w:rsidR="00CA0812" w:rsidRPr="00A47994" w:rsidRDefault="00CA0812" w:rsidP="00CA0812">
            <w:pPr>
              <w:pStyle w:val="Default"/>
              <w:jc w:val="both"/>
              <w:rPr>
                <w:strike/>
                <w:color w:val="auto"/>
              </w:rPr>
            </w:pPr>
          </w:p>
        </w:tc>
        <w:tc>
          <w:tcPr>
            <w:tcW w:w="1935" w:type="dxa"/>
            <w:vMerge/>
          </w:tcPr>
          <w:p w14:paraId="32784050" w14:textId="77777777" w:rsidR="00CA0812" w:rsidRPr="00A47994" w:rsidRDefault="00CA0812" w:rsidP="00CA0812">
            <w:pPr>
              <w:pStyle w:val="Default"/>
              <w:jc w:val="both"/>
              <w:rPr>
                <w:strike/>
                <w:color w:val="auto"/>
                <w:spacing w:val="-5"/>
              </w:rPr>
            </w:pPr>
          </w:p>
        </w:tc>
        <w:tc>
          <w:tcPr>
            <w:tcW w:w="4495" w:type="dxa"/>
            <w:vMerge/>
          </w:tcPr>
          <w:p w14:paraId="4A481614" w14:textId="77777777" w:rsidR="00CA0812" w:rsidRPr="00A47994" w:rsidRDefault="00CA0812" w:rsidP="00CA0812">
            <w:pPr>
              <w:pStyle w:val="Default"/>
              <w:jc w:val="both"/>
              <w:rPr>
                <w:strike/>
                <w:color w:val="auto"/>
              </w:rPr>
            </w:pPr>
          </w:p>
        </w:tc>
        <w:tc>
          <w:tcPr>
            <w:tcW w:w="6095" w:type="dxa"/>
          </w:tcPr>
          <w:p w14:paraId="4A83CF03" w14:textId="0458986E" w:rsidR="00CA0812" w:rsidRPr="00A47994" w:rsidRDefault="00CA0812" w:rsidP="00CA0812">
            <w:pPr>
              <w:pStyle w:val="Default"/>
              <w:jc w:val="both"/>
              <w:rPr>
                <w:strike/>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60%</w:t>
            </w:r>
          </w:p>
        </w:tc>
      </w:tr>
      <w:tr w:rsidR="00CA0812" w:rsidRPr="00A47994" w14:paraId="4A4B9DD1" w14:textId="77777777" w:rsidTr="0029014D">
        <w:trPr>
          <w:trHeight w:val="47"/>
        </w:trPr>
        <w:tc>
          <w:tcPr>
            <w:tcW w:w="560" w:type="dxa"/>
            <w:vMerge/>
          </w:tcPr>
          <w:p w14:paraId="2B97B3E2"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75DCB13A" w14:textId="77777777" w:rsidR="00CA0812" w:rsidRPr="00A47994" w:rsidRDefault="00CA0812" w:rsidP="00CA0812">
            <w:pPr>
              <w:pStyle w:val="Default"/>
              <w:jc w:val="both"/>
              <w:rPr>
                <w:strike/>
                <w:color w:val="auto"/>
              </w:rPr>
            </w:pPr>
          </w:p>
        </w:tc>
        <w:tc>
          <w:tcPr>
            <w:tcW w:w="1935" w:type="dxa"/>
            <w:vMerge/>
          </w:tcPr>
          <w:p w14:paraId="2E87ECE4" w14:textId="77777777" w:rsidR="00CA0812" w:rsidRPr="00A47994" w:rsidRDefault="00CA0812" w:rsidP="00CA0812">
            <w:pPr>
              <w:pStyle w:val="Default"/>
              <w:jc w:val="both"/>
              <w:rPr>
                <w:strike/>
                <w:color w:val="auto"/>
                <w:spacing w:val="-5"/>
              </w:rPr>
            </w:pPr>
          </w:p>
        </w:tc>
        <w:tc>
          <w:tcPr>
            <w:tcW w:w="4495" w:type="dxa"/>
            <w:vMerge/>
          </w:tcPr>
          <w:p w14:paraId="2F97B32E" w14:textId="77777777" w:rsidR="00CA0812" w:rsidRPr="00A47994" w:rsidRDefault="00CA0812" w:rsidP="00CA0812">
            <w:pPr>
              <w:pStyle w:val="Default"/>
              <w:jc w:val="both"/>
              <w:rPr>
                <w:strike/>
                <w:color w:val="auto"/>
              </w:rPr>
            </w:pPr>
          </w:p>
        </w:tc>
        <w:tc>
          <w:tcPr>
            <w:tcW w:w="6095" w:type="dxa"/>
          </w:tcPr>
          <w:p w14:paraId="69C1C912" w14:textId="61A29B19" w:rsidR="00CA0812" w:rsidRPr="00A47994" w:rsidRDefault="00CA0812" w:rsidP="00CA0812">
            <w:pPr>
              <w:pStyle w:val="Default"/>
              <w:jc w:val="both"/>
              <w:rPr>
                <w:strike/>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3</w:t>
            </w:r>
            <w:r w:rsidR="0004390F" w:rsidRPr="00A47994">
              <w:rPr>
                <w:color w:val="auto"/>
                <w:spacing w:val="-2"/>
              </w:rPr>
              <w:t xml:space="preserve"> </w:t>
            </w:r>
            <w:r w:rsidRPr="00A47994">
              <w:rPr>
                <w:color w:val="auto"/>
                <w:spacing w:val="-2"/>
              </w:rPr>
              <w:t>м</w:t>
            </w:r>
          </w:p>
        </w:tc>
      </w:tr>
      <w:tr w:rsidR="00CA0812" w:rsidRPr="00A47994" w14:paraId="762CA45B" w14:textId="77777777" w:rsidTr="0029014D">
        <w:trPr>
          <w:trHeight w:val="47"/>
        </w:trPr>
        <w:tc>
          <w:tcPr>
            <w:tcW w:w="560" w:type="dxa"/>
            <w:vMerge/>
          </w:tcPr>
          <w:p w14:paraId="51F23271"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5385F8E2" w14:textId="77777777" w:rsidR="00CA0812" w:rsidRPr="00A47994" w:rsidRDefault="00CA0812" w:rsidP="00CA0812">
            <w:pPr>
              <w:pStyle w:val="Default"/>
              <w:jc w:val="both"/>
              <w:rPr>
                <w:strike/>
                <w:color w:val="auto"/>
              </w:rPr>
            </w:pPr>
          </w:p>
        </w:tc>
        <w:tc>
          <w:tcPr>
            <w:tcW w:w="1935" w:type="dxa"/>
            <w:vMerge/>
          </w:tcPr>
          <w:p w14:paraId="55A9DC27" w14:textId="77777777" w:rsidR="00CA0812" w:rsidRPr="00A47994" w:rsidRDefault="00CA0812" w:rsidP="00CA0812">
            <w:pPr>
              <w:pStyle w:val="Default"/>
              <w:jc w:val="both"/>
              <w:rPr>
                <w:strike/>
                <w:color w:val="auto"/>
                <w:spacing w:val="-5"/>
              </w:rPr>
            </w:pPr>
          </w:p>
        </w:tc>
        <w:tc>
          <w:tcPr>
            <w:tcW w:w="4495" w:type="dxa"/>
            <w:vMerge/>
          </w:tcPr>
          <w:p w14:paraId="706FAD24" w14:textId="77777777" w:rsidR="00CA0812" w:rsidRPr="00A47994" w:rsidRDefault="00CA0812" w:rsidP="00CA0812">
            <w:pPr>
              <w:pStyle w:val="Default"/>
              <w:jc w:val="both"/>
              <w:rPr>
                <w:strike/>
                <w:color w:val="auto"/>
              </w:rPr>
            </w:pPr>
          </w:p>
        </w:tc>
        <w:tc>
          <w:tcPr>
            <w:tcW w:w="6095" w:type="dxa"/>
          </w:tcPr>
          <w:p w14:paraId="07522A47" w14:textId="2BB38CEF" w:rsidR="00CA0812" w:rsidRPr="00A47994" w:rsidRDefault="00CA0812" w:rsidP="00CA0812">
            <w:pPr>
              <w:pStyle w:val="Default"/>
              <w:jc w:val="both"/>
              <w:rPr>
                <w:strike/>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50</w:t>
            </w:r>
            <w:r w:rsidR="0004390F" w:rsidRPr="00A47994">
              <w:rPr>
                <w:color w:val="auto"/>
                <w:spacing w:val="-2"/>
              </w:rPr>
              <w:t xml:space="preserve"> </w:t>
            </w:r>
            <w:r w:rsidRPr="00A47994">
              <w:rPr>
                <w:color w:val="auto"/>
                <w:spacing w:val="-2"/>
              </w:rPr>
              <w:t>м</w:t>
            </w:r>
          </w:p>
        </w:tc>
      </w:tr>
      <w:tr w:rsidR="00CA0812" w:rsidRPr="00A47994" w14:paraId="46FA9C9F" w14:textId="77777777" w:rsidTr="0029014D">
        <w:trPr>
          <w:trHeight w:val="47"/>
        </w:trPr>
        <w:tc>
          <w:tcPr>
            <w:tcW w:w="560" w:type="dxa"/>
            <w:vMerge/>
          </w:tcPr>
          <w:p w14:paraId="29AA2A9A"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00310D06" w14:textId="77777777" w:rsidR="00CA0812" w:rsidRPr="00A47994" w:rsidRDefault="00CA0812" w:rsidP="00CA0812">
            <w:pPr>
              <w:pStyle w:val="Default"/>
              <w:jc w:val="both"/>
              <w:rPr>
                <w:strike/>
                <w:color w:val="auto"/>
              </w:rPr>
            </w:pPr>
          </w:p>
        </w:tc>
        <w:tc>
          <w:tcPr>
            <w:tcW w:w="1935" w:type="dxa"/>
            <w:vMerge/>
          </w:tcPr>
          <w:p w14:paraId="74CD3FB2" w14:textId="77777777" w:rsidR="00CA0812" w:rsidRPr="00A47994" w:rsidRDefault="00CA0812" w:rsidP="00CA0812">
            <w:pPr>
              <w:pStyle w:val="Default"/>
              <w:jc w:val="both"/>
              <w:rPr>
                <w:strike/>
                <w:color w:val="auto"/>
                <w:spacing w:val="-5"/>
              </w:rPr>
            </w:pPr>
          </w:p>
        </w:tc>
        <w:tc>
          <w:tcPr>
            <w:tcW w:w="4495" w:type="dxa"/>
            <w:vMerge/>
          </w:tcPr>
          <w:p w14:paraId="0111896E" w14:textId="77777777" w:rsidR="00CA0812" w:rsidRPr="00A47994" w:rsidRDefault="00CA0812" w:rsidP="00CA0812">
            <w:pPr>
              <w:pStyle w:val="Default"/>
              <w:jc w:val="both"/>
              <w:rPr>
                <w:strike/>
                <w:color w:val="auto"/>
              </w:rPr>
            </w:pPr>
          </w:p>
        </w:tc>
        <w:tc>
          <w:tcPr>
            <w:tcW w:w="6095" w:type="dxa"/>
          </w:tcPr>
          <w:p w14:paraId="18D1E2E8" w14:textId="0863E8D9" w:rsidR="00CA0812" w:rsidRPr="00A47994" w:rsidRDefault="00CA0812" w:rsidP="00CA0812">
            <w:pPr>
              <w:pStyle w:val="Default"/>
              <w:jc w:val="both"/>
              <w:rPr>
                <w:strike/>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30%</w:t>
            </w:r>
          </w:p>
        </w:tc>
      </w:tr>
      <w:tr w:rsidR="00CA0812" w:rsidRPr="00A47994" w14:paraId="25E5446A" w14:textId="77777777" w:rsidTr="0029014D">
        <w:trPr>
          <w:trHeight w:val="265"/>
        </w:trPr>
        <w:tc>
          <w:tcPr>
            <w:tcW w:w="560" w:type="dxa"/>
            <w:vMerge w:val="restart"/>
          </w:tcPr>
          <w:p w14:paraId="175769E7" w14:textId="77777777" w:rsidR="00CA0812" w:rsidRPr="00A47994" w:rsidRDefault="00CA0812" w:rsidP="00EF28B8">
            <w:pPr>
              <w:pStyle w:val="Default"/>
              <w:numPr>
                <w:ilvl w:val="0"/>
                <w:numId w:val="17"/>
              </w:numPr>
              <w:ind w:left="22" w:firstLine="0"/>
              <w:jc w:val="center"/>
              <w:rPr>
                <w:color w:val="auto"/>
              </w:rPr>
            </w:pPr>
          </w:p>
        </w:tc>
        <w:tc>
          <w:tcPr>
            <w:tcW w:w="1936" w:type="dxa"/>
            <w:vMerge w:val="restart"/>
          </w:tcPr>
          <w:p w14:paraId="0F866E88" w14:textId="5A8C9C03" w:rsidR="00CA0812" w:rsidRPr="00A47994" w:rsidRDefault="00CA0812" w:rsidP="00CA0812">
            <w:pPr>
              <w:pStyle w:val="Default"/>
              <w:jc w:val="both"/>
              <w:rPr>
                <w:color w:val="auto"/>
              </w:rPr>
            </w:pPr>
            <w:r w:rsidRPr="00A47994">
              <w:rPr>
                <w:color w:val="auto"/>
              </w:rPr>
              <w:t>Магазины</w:t>
            </w:r>
          </w:p>
        </w:tc>
        <w:tc>
          <w:tcPr>
            <w:tcW w:w="1935" w:type="dxa"/>
            <w:vMerge w:val="restart"/>
          </w:tcPr>
          <w:p w14:paraId="334AFFF2" w14:textId="36551682" w:rsidR="00CA0812" w:rsidRPr="00A47994" w:rsidRDefault="00CA0812" w:rsidP="00CA0812">
            <w:pPr>
              <w:pStyle w:val="Default"/>
              <w:jc w:val="both"/>
              <w:rPr>
                <w:color w:val="auto"/>
              </w:rPr>
            </w:pPr>
            <w:r w:rsidRPr="00A47994">
              <w:rPr>
                <w:color w:val="auto"/>
              </w:rPr>
              <w:t>4.4</w:t>
            </w:r>
            <w:r w:rsidR="0004390F" w:rsidRPr="00A47994">
              <w:rPr>
                <w:color w:val="auto"/>
              </w:rPr>
              <w:t xml:space="preserve"> </w:t>
            </w:r>
          </w:p>
        </w:tc>
        <w:tc>
          <w:tcPr>
            <w:tcW w:w="4495" w:type="dxa"/>
            <w:vMerge w:val="restart"/>
          </w:tcPr>
          <w:p w14:paraId="5F49A4A7" w14:textId="4A230D98" w:rsidR="00CA0812" w:rsidRPr="00A47994" w:rsidRDefault="00CA0812" w:rsidP="00CA081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продажи</w:t>
            </w:r>
            <w:r w:rsidR="0004390F" w:rsidRPr="00A47994">
              <w:rPr>
                <w:color w:val="auto"/>
              </w:rPr>
              <w:t xml:space="preserve"> </w:t>
            </w:r>
            <w:r w:rsidRPr="00A47994">
              <w:rPr>
                <w:color w:val="auto"/>
              </w:rPr>
              <w:t>товаров,</w:t>
            </w:r>
            <w:r w:rsidR="0004390F" w:rsidRPr="00A47994">
              <w:rPr>
                <w:color w:val="auto"/>
              </w:rPr>
              <w:t xml:space="preserve"> </w:t>
            </w:r>
            <w:r w:rsidRPr="00A47994">
              <w:rPr>
                <w:color w:val="auto"/>
              </w:rPr>
              <w:t>торговая</w:t>
            </w:r>
            <w:r w:rsidR="0004390F" w:rsidRPr="00A47994">
              <w:rPr>
                <w:color w:val="auto"/>
              </w:rPr>
              <w:t xml:space="preserve"> </w:t>
            </w:r>
            <w:r w:rsidRPr="00A47994">
              <w:rPr>
                <w:color w:val="auto"/>
              </w:rPr>
              <w:t>площадь</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составляет</w:t>
            </w:r>
            <w:r w:rsidR="0004390F" w:rsidRPr="00A47994">
              <w:rPr>
                <w:color w:val="auto"/>
              </w:rPr>
              <w:t xml:space="preserve"> </w:t>
            </w:r>
            <w:r w:rsidRPr="00A47994">
              <w:rPr>
                <w:color w:val="auto"/>
              </w:rPr>
              <w:t>до</w:t>
            </w:r>
            <w:r w:rsidR="0004390F" w:rsidRPr="00A47994">
              <w:rPr>
                <w:color w:val="auto"/>
              </w:rPr>
              <w:t xml:space="preserve"> </w:t>
            </w:r>
            <w:r w:rsidRPr="00A47994">
              <w:rPr>
                <w:color w:val="auto"/>
              </w:rPr>
              <w:t>5000</w:t>
            </w:r>
            <w:r w:rsidR="0004390F" w:rsidRPr="00A47994">
              <w:rPr>
                <w:color w:val="auto"/>
              </w:rPr>
              <w:t xml:space="preserve"> </w:t>
            </w:r>
            <w:r w:rsidRPr="00A47994">
              <w:rPr>
                <w:color w:val="auto"/>
              </w:rPr>
              <w:t>кв.</w:t>
            </w:r>
            <w:r w:rsidR="0004390F" w:rsidRPr="00A47994">
              <w:rPr>
                <w:color w:val="auto"/>
              </w:rPr>
              <w:t xml:space="preserve"> </w:t>
            </w:r>
            <w:r w:rsidRPr="00A47994">
              <w:rPr>
                <w:color w:val="auto"/>
              </w:rPr>
              <w:t>м</w:t>
            </w:r>
          </w:p>
        </w:tc>
        <w:tc>
          <w:tcPr>
            <w:tcW w:w="6095" w:type="dxa"/>
          </w:tcPr>
          <w:p w14:paraId="273E8E49" w14:textId="7F0B60D1" w:rsidR="00CA0812" w:rsidRPr="00A47994" w:rsidRDefault="00E82DB4" w:rsidP="00CA0812">
            <w:pPr>
              <w:pStyle w:val="Default"/>
              <w:jc w:val="both"/>
              <w:rPr>
                <w:color w:val="auto"/>
              </w:rPr>
            </w:pPr>
            <w:r w:rsidRPr="00A47994">
              <w:rPr>
                <w:color w:val="auto"/>
              </w:rPr>
              <w:t xml:space="preserve">Минимальный размер земельного участка (площадь) – </w:t>
            </w:r>
            <w:r w:rsidR="00CA0812" w:rsidRPr="00A47994">
              <w:rPr>
                <w:color w:val="auto"/>
              </w:rPr>
              <w:t>300</w:t>
            </w:r>
            <w:r w:rsidR="0004390F" w:rsidRPr="00A47994">
              <w:rPr>
                <w:color w:val="auto"/>
              </w:rPr>
              <w:t xml:space="preserve"> </w:t>
            </w:r>
            <w:r w:rsidR="00CA0812" w:rsidRPr="00A47994">
              <w:rPr>
                <w:color w:val="auto"/>
              </w:rPr>
              <w:t>кв.</w:t>
            </w:r>
            <w:r w:rsidR="0004390F" w:rsidRPr="00A47994">
              <w:rPr>
                <w:color w:val="auto"/>
              </w:rPr>
              <w:t xml:space="preserve"> </w:t>
            </w:r>
            <w:r w:rsidR="00CA0812" w:rsidRPr="00A47994">
              <w:rPr>
                <w:color w:val="auto"/>
              </w:rPr>
              <w:t>м</w:t>
            </w:r>
          </w:p>
        </w:tc>
      </w:tr>
      <w:tr w:rsidR="00CA0812" w:rsidRPr="00A47994" w14:paraId="365AA182" w14:textId="77777777" w:rsidTr="0029014D">
        <w:trPr>
          <w:trHeight w:val="265"/>
        </w:trPr>
        <w:tc>
          <w:tcPr>
            <w:tcW w:w="560" w:type="dxa"/>
            <w:vMerge/>
          </w:tcPr>
          <w:p w14:paraId="677E4B55"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731CD7E3" w14:textId="77777777" w:rsidR="00CA0812" w:rsidRPr="00A47994" w:rsidRDefault="00CA0812" w:rsidP="00CA0812">
            <w:pPr>
              <w:pStyle w:val="Default"/>
              <w:jc w:val="both"/>
              <w:rPr>
                <w:color w:val="auto"/>
              </w:rPr>
            </w:pPr>
          </w:p>
        </w:tc>
        <w:tc>
          <w:tcPr>
            <w:tcW w:w="1935" w:type="dxa"/>
            <w:vMerge/>
          </w:tcPr>
          <w:p w14:paraId="349321C4" w14:textId="77777777" w:rsidR="00CA0812" w:rsidRPr="00A47994" w:rsidRDefault="00CA0812" w:rsidP="00CA0812">
            <w:pPr>
              <w:pStyle w:val="Default"/>
              <w:jc w:val="both"/>
              <w:rPr>
                <w:color w:val="auto"/>
                <w:spacing w:val="-5"/>
              </w:rPr>
            </w:pPr>
          </w:p>
        </w:tc>
        <w:tc>
          <w:tcPr>
            <w:tcW w:w="4495" w:type="dxa"/>
            <w:vMerge/>
          </w:tcPr>
          <w:p w14:paraId="0B833140" w14:textId="77777777" w:rsidR="00CA0812" w:rsidRPr="00A47994" w:rsidRDefault="00CA0812" w:rsidP="00CA0812">
            <w:pPr>
              <w:pStyle w:val="Default"/>
              <w:jc w:val="both"/>
              <w:rPr>
                <w:color w:val="auto"/>
              </w:rPr>
            </w:pPr>
          </w:p>
        </w:tc>
        <w:tc>
          <w:tcPr>
            <w:tcW w:w="6095" w:type="dxa"/>
          </w:tcPr>
          <w:p w14:paraId="43051DF2" w14:textId="4797FBF4" w:rsidR="00CA0812" w:rsidRPr="00A47994" w:rsidRDefault="00CA0812" w:rsidP="00CA081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размер</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423421">
              <w:rPr>
                <w:color w:val="auto"/>
              </w:rPr>
              <w:t xml:space="preserve"> </w:t>
            </w:r>
            <w:r w:rsidRPr="00A47994">
              <w:rPr>
                <w:color w:val="auto"/>
              </w:rPr>
              <w:t>–</w:t>
            </w:r>
            <w:r w:rsidR="0004390F" w:rsidRPr="00A47994">
              <w:rPr>
                <w:color w:val="auto"/>
              </w:rPr>
              <w:t xml:space="preserve"> </w:t>
            </w:r>
            <w:r w:rsidRPr="00A47994">
              <w:rPr>
                <w:color w:val="auto"/>
              </w:rPr>
              <w:t>2500</w:t>
            </w:r>
            <w:r w:rsidR="0004390F" w:rsidRPr="00A47994">
              <w:rPr>
                <w:color w:val="auto"/>
              </w:rPr>
              <w:t xml:space="preserve"> </w:t>
            </w:r>
            <w:r w:rsidRPr="00A47994">
              <w:rPr>
                <w:color w:val="auto"/>
              </w:rPr>
              <w:t>кв.</w:t>
            </w:r>
            <w:r w:rsidR="0004390F" w:rsidRPr="00A47994">
              <w:rPr>
                <w:color w:val="auto"/>
              </w:rPr>
              <w:t xml:space="preserve"> </w:t>
            </w:r>
            <w:r w:rsidRPr="00A47994">
              <w:rPr>
                <w:color w:val="auto"/>
              </w:rPr>
              <w:t>м</w:t>
            </w:r>
          </w:p>
        </w:tc>
      </w:tr>
      <w:tr w:rsidR="00CA0812" w:rsidRPr="00A47994" w14:paraId="454F6A36" w14:textId="77777777" w:rsidTr="0029014D">
        <w:trPr>
          <w:trHeight w:val="265"/>
        </w:trPr>
        <w:tc>
          <w:tcPr>
            <w:tcW w:w="560" w:type="dxa"/>
            <w:vMerge/>
          </w:tcPr>
          <w:p w14:paraId="4DF2D4D6"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77DC030F" w14:textId="77777777" w:rsidR="00CA0812" w:rsidRPr="00A47994" w:rsidRDefault="00CA0812" w:rsidP="00CA0812">
            <w:pPr>
              <w:pStyle w:val="Default"/>
              <w:jc w:val="both"/>
              <w:rPr>
                <w:color w:val="auto"/>
              </w:rPr>
            </w:pPr>
          </w:p>
        </w:tc>
        <w:tc>
          <w:tcPr>
            <w:tcW w:w="1935" w:type="dxa"/>
            <w:vMerge/>
          </w:tcPr>
          <w:p w14:paraId="4E6E572D" w14:textId="77777777" w:rsidR="00CA0812" w:rsidRPr="00A47994" w:rsidRDefault="00CA0812" w:rsidP="00CA0812">
            <w:pPr>
              <w:pStyle w:val="Default"/>
              <w:jc w:val="both"/>
              <w:rPr>
                <w:color w:val="auto"/>
                <w:spacing w:val="-5"/>
              </w:rPr>
            </w:pPr>
          </w:p>
        </w:tc>
        <w:tc>
          <w:tcPr>
            <w:tcW w:w="4495" w:type="dxa"/>
            <w:vMerge/>
          </w:tcPr>
          <w:p w14:paraId="7A133595" w14:textId="77777777" w:rsidR="00CA0812" w:rsidRPr="00A47994" w:rsidRDefault="00CA0812" w:rsidP="00CA0812">
            <w:pPr>
              <w:pStyle w:val="Default"/>
              <w:jc w:val="both"/>
              <w:rPr>
                <w:color w:val="auto"/>
              </w:rPr>
            </w:pPr>
          </w:p>
        </w:tc>
        <w:tc>
          <w:tcPr>
            <w:tcW w:w="6095" w:type="dxa"/>
          </w:tcPr>
          <w:p w14:paraId="4DFB85F8" w14:textId="15BADDFB" w:rsidR="00CA0812" w:rsidRPr="00A47994" w:rsidRDefault="00CA0812" w:rsidP="00CA081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CA0812" w:rsidRPr="00A47994" w14:paraId="04C4AF9B" w14:textId="77777777" w:rsidTr="0029014D">
        <w:trPr>
          <w:trHeight w:val="265"/>
        </w:trPr>
        <w:tc>
          <w:tcPr>
            <w:tcW w:w="560" w:type="dxa"/>
            <w:vMerge/>
          </w:tcPr>
          <w:p w14:paraId="12AA81C5"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3241287A" w14:textId="77777777" w:rsidR="00CA0812" w:rsidRPr="00A47994" w:rsidRDefault="00CA0812" w:rsidP="00CA0812">
            <w:pPr>
              <w:pStyle w:val="Default"/>
              <w:jc w:val="both"/>
              <w:rPr>
                <w:color w:val="auto"/>
              </w:rPr>
            </w:pPr>
          </w:p>
        </w:tc>
        <w:tc>
          <w:tcPr>
            <w:tcW w:w="1935" w:type="dxa"/>
            <w:vMerge/>
          </w:tcPr>
          <w:p w14:paraId="08BA95DC" w14:textId="77777777" w:rsidR="00CA0812" w:rsidRPr="00A47994" w:rsidRDefault="00CA0812" w:rsidP="00CA0812">
            <w:pPr>
              <w:pStyle w:val="Default"/>
              <w:jc w:val="both"/>
              <w:rPr>
                <w:color w:val="auto"/>
                <w:spacing w:val="-5"/>
              </w:rPr>
            </w:pPr>
          </w:p>
        </w:tc>
        <w:tc>
          <w:tcPr>
            <w:tcW w:w="4495" w:type="dxa"/>
            <w:vMerge/>
          </w:tcPr>
          <w:p w14:paraId="7913BB9C" w14:textId="77777777" w:rsidR="00CA0812" w:rsidRPr="00A47994" w:rsidRDefault="00CA0812" w:rsidP="00CA0812">
            <w:pPr>
              <w:pStyle w:val="Default"/>
              <w:jc w:val="both"/>
              <w:rPr>
                <w:color w:val="auto"/>
              </w:rPr>
            </w:pPr>
          </w:p>
        </w:tc>
        <w:tc>
          <w:tcPr>
            <w:tcW w:w="6095" w:type="dxa"/>
          </w:tcPr>
          <w:p w14:paraId="051153B3" w14:textId="77722F02" w:rsidR="00CA0812" w:rsidRPr="00A47994" w:rsidRDefault="00CA0812" w:rsidP="00CA081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CA0812" w:rsidRPr="00A47994" w14:paraId="564DAE0A" w14:textId="77777777" w:rsidTr="0029014D">
        <w:trPr>
          <w:trHeight w:val="265"/>
        </w:trPr>
        <w:tc>
          <w:tcPr>
            <w:tcW w:w="560" w:type="dxa"/>
            <w:vMerge/>
          </w:tcPr>
          <w:p w14:paraId="08917BEB"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504B9919" w14:textId="77777777" w:rsidR="00CA0812" w:rsidRPr="00A47994" w:rsidRDefault="00CA0812" w:rsidP="00CA0812">
            <w:pPr>
              <w:pStyle w:val="Default"/>
              <w:jc w:val="both"/>
              <w:rPr>
                <w:color w:val="auto"/>
              </w:rPr>
            </w:pPr>
          </w:p>
        </w:tc>
        <w:tc>
          <w:tcPr>
            <w:tcW w:w="1935" w:type="dxa"/>
            <w:vMerge/>
          </w:tcPr>
          <w:p w14:paraId="7F3D2CCB" w14:textId="77777777" w:rsidR="00CA0812" w:rsidRPr="00A47994" w:rsidRDefault="00CA0812" w:rsidP="00CA0812">
            <w:pPr>
              <w:pStyle w:val="Default"/>
              <w:jc w:val="both"/>
              <w:rPr>
                <w:color w:val="auto"/>
                <w:spacing w:val="-5"/>
              </w:rPr>
            </w:pPr>
          </w:p>
        </w:tc>
        <w:tc>
          <w:tcPr>
            <w:tcW w:w="4495" w:type="dxa"/>
            <w:vMerge/>
          </w:tcPr>
          <w:p w14:paraId="68EC6A58" w14:textId="77777777" w:rsidR="00CA0812" w:rsidRPr="00A47994" w:rsidRDefault="00CA0812" w:rsidP="00CA0812">
            <w:pPr>
              <w:pStyle w:val="Default"/>
              <w:jc w:val="both"/>
              <w:rPr>
                <w:color w:val="auto"/>
              </w:rPr>
            </w:pPr>
          </w:p>
        </w:tc>
        <w:tc>
          <w:tcPr>
            <w:tcW w:w="6095" w:type="dxa"/>
          </w:tcPr>
          <w:p w14:paraId="50B8A2E3" w14:textId="45A8AAA7" w:rsidR="00CA0812" w:rsidRPr="00A47994" w:rsidRDefault="00CA0812" w:rsidP="00CA081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w:t>
            </w:r>
            <w:r w:rsidR="0004390F" w:rsidRPr="00A47994">
              <w:rPr>
                <w:color w:val="auto"/>
              </w:rPr>
              <w:t xml:space="preserve"> </w:t>
            </w:r>
            <w:r w:rsidRPr="00A47994">
              <w:rPr>
                <w:color w:val="auto"/>
              </w:rPr>
              <w:t>м</w:t>
            </w:r>
          </w:p>
        </w:tc>
      </w:tr>
      <w:tr w:rsidR="00CA0812" w:rsidRPr="00A47994" w14:paraId="37DAFC98" w14:textId="77777777" w:rsidTr="0029014D">
        <w:trPr>
          <w:trHeight w:val="265"/>
        </w:trPr>
        <w:tc>
          <w:tcPr>
            <w:tcW w:w="560" w:type="dxa"/>
            <w:vMerge/>
          </w:tcPr>
          <w:p w14:paraId="7D1A8BB9"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7E6F2D17" w14:textId="77777777" w:rsidR="00CA0812" w:rsidRPr="00A47994" w:rsidRDefault="00CA0812" w:rsidP="00CA0812">
            <w:pPr>
              <w:pStyle w:val="Default"/>
              <w:jc w:val="both"/>
              <w:rPr>
                <w:color w:val="auto"/>
              </w:rPr>
            </w:pPr>
          </w:p>
        </w:tc>
        <w:tc>
          <w:tcPr>
            <w:tcW w:w="1935" w:type="dxa"/>
            <w:vMerge/>
          </w:tcPr>
          <w:p w14:paraId="0A21D959" w14:textId="77777777" w:rsidR="00CA0812" w:rsidRPr="00A47994" w:rsidRDefault="00CA0812" w:rsidP="00CA0812">
            <w:pPr>
              <w:pStyle w:val="Default"/>
              <w:jc w:val="both"/>
              <w:rPr>
                <w:color w:val="auto"/>
                <w:spacing w:val="-5"/>
              </w:rPr>
            </w:pPr>
          </w:p>
        </w:tc>
        <w:tc>
          <w:tcPr>
            <w:tcW w:w="4495" w:type="dxa"/>
            <w:vMerge/>
          </w:tcPr>
          <w:p w14:paraId="4F9BE6E6" w14:textId="77777777" w:rsidR="00CA0812" w:rsidRPr="00A47994" w:rsidRDefault="00CA0812" w:rsidP="00CA0812">
            <w:pPr>
              <w:pStyle w:val="Default"/>
              <w:jc w:val="both"/>
              <w:rPr>
                <w:color w:val="auto"/>
              </w:rPr>
            </w:pPr>
          </w:p>
        </w:tc>
        <w:tc>
          <w:tcPr>
            <w:tcW w:w="6095" w:type="dxa"/>
          </w:tcPr>
          <w:p w14:paraId="2AF5EEE8" w14:textId="1F953F22" w:rsidR="00CA0812" w:rsidRPr="00A47994" w:rsidRDefault="00CA0812" w:rsidP="00CA081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CA0812" w:rsidRPr="00A47994" w14:paraId="17008E11" w14:textId="77777777" w:rsidTr="00CA0812">
        <w:trPr>
          <w:trHeight w:val="45"/>
        </w:trPr>
        <w:tc>
          <w:tcPr>
            <w:tcW w:w="560" w:type="dxa"/>
            <w:vMerge w:val="restart"/>
          </w:tcPr>
          <w:p w14:paraId="66E51D79" w14:textId="77777777" w:rsidR="00CA0812" w:rsidRPr="00A47994" w:rsidRDefault="00CA0812" w:rsidP="00EF28B8">
            <w:pPr>
              <w:pStyle w:val="Default"/>
              <w:numPr>
                <w:ilvl w:val="0"/>
                <w:numId w:val="17"/>
              </w:numPr>
              <w:ind w:left="22" w:firstLine="0"/>
              <w:jc w:val="center"/>
              <w:rPr>
                <w:color w:val="auto"/>
              </w:rPr>
            </w:pPr>
          </w:p>
        </w:tc>
        <w:tc>
          <w:tcPr>
            <w:tcW w:w="1936" w:type="dxa"/>
            <w:vMerge w:val="restart"/>
          </w:tcPr>
          <w:p w14:paraId="7EA8A503" w14:textId="5817F252" w:rsidR="00CA0812" w:rsidRPr="00A47994" w:rsidRDefault="00CA0812" w:rsidP="00CA0812">
            <w:pPr>
              <w:pStyle w:val="Default"/>
              <w:jc w:val="both"/>
              <w:rPr>
                <w:color w:val="auto"/>
              </w:rPr>
            </w:pPr>
            <w:r w:rsidRPr="00A47994">
              <w:rPr>
                <w:color w:val="auto"/>
              </w:rPr>
              <w:t>Общественное</w:t>
            </w:r>
            <w:r w:rsidR="0004390F" w:rsidRPr="00A47994">
              <w:rPr>
                <w:color w:val="auto"/>
              </w:rPr>
              <w:t xml:space="preserve"> </w:t>
            </w:r>
            <w:r w:rsidRPr="00A47994">
              <w:rPr>
                <w:color w:val="auto"/>
              </w:rPr>
              <w:t>питание</w:t>
            </w:r>
          </w:p>
        </w:tc>
        <w:tc>
          <w:tcPr>
            <w:tcW w:w="1935" w:type="dxa"/>
            <w:vMerge w:val="restart"/>
          </w:tcPr>
          <w:p w14:paraId="26CF602C" w14:textId="156865BB" w:rsidR="00CA0812" w:rsidRPr="00A47994" w:rsidRDefault="00CA0812" w:rsidP="00CA0812">
            <w:pPr>
              <w:pStyle w:val="Default"/>
              <w:jc w:val="both"/>
              <w:rPr>
                <w:color w:val="auto"/>
                <w:spacing w:val="-5"/>
              </w:rPr>
            </w:pPr>
            <w:r w:rsidRPr="00A47994">
              <w:rPr>
                <w:color w:val="auto"/>
              </w:rPr>
              <w:t>4.6</w:t>
            </w:r>
            <w:r w:rsidR="0004390F" w:rsidRPr="00A47994">
              <w:rPr>
                <w:color w:val="auto"/>
              </w:rPr>
              <w:t xml:space="preserve"> </w:t>
            </w:r>
          </w:p>
        </w:tc>
        <w:tc>
          <w:tcPr>
            <w:tcW w:w="4495" w:type="dxa"/>
            <w:vMerge w:val="restart"/>
          </w:tcPr>
          <w:p w14:paraId="7CA94A07" w14:textId="61E95AF7" w:rsidR="00CA0812" w:rsidRPr="00A47994" w:rsidRDefault="00CA0812" w:rsidP="00CA081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устройства</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общественного</w:t>
            </w:r>
            <w:r w:rsidR="0004390F" w:rsidRPr="00A47994">
              <w:rPr>
                <w:color w:val="auto"/>
              </w:rPr>
              <w:t xml:space="preserve"> </w:t>
            </w:r>
            <w:r w:rsidRPr="00A47994">
              <w:rPr>
                <w:color w:val="auto"/>
              </w:rPr>
              <w:t>питания</w:t>
            </w:r>
            <w:r w:rsidR="0004390F" w:rsidRPr="00A47994">
              <w:rPr>
                <w:color w:val="auto"/>
              </w:rPr>
              <w:t xml:space="preserve"> </w:t>
            </w:r>
            <w:r w:rsidRPr="00A47994">
              <w:rPr>
                <w:color w:val="auto"/>
              </w:rPr>
              <w:t>(рестораны,</w:t>
            </w:r>
            <w:r w:rsidR="0004390F" w:rsidRPr="00A47994">
              <w:rPr>
                <w:color w:val="auto"/>
              </w:rPr>
              <w:t xml:space="preserve"> </w:t>
            </w:r>
            <w:r w:rsidRPr="00A47994">
              <w:rPr>
                <w:color w:val="auto"/>
              </w:rPr>
              <w:t>кафе,</w:t>
            </w:r>
            <w:r w:rsidR="0004390F" w:rsidRPr="00A47994">
              <w:rPr>
                <w:color w:val="auto"/>
              </w:rPr>
              <w:t xml:space="preserve"> </w:t>
            </w:r>
            <w:r w:rsidRPr="00A47994">
              <w:rPr>
                <w:color w:val="auto"/>
              </w:rPr>
              <w:t>столовые,</w:t>
            </w:r>
            <w:r w:rsidR="0004390F" w:rsidRPr="00A47994">
              <w:rPr>
                <w:color w:val="auto"/>
              </w:rPr>
              <w:t xml:space="preserve"> </w:t>
            </w:r>
            <w:r w:rsidRPr="00A47994">
              <w:rPr>
                <w:color w:val="auto"/>
              </w:rPr>
              <w:t>закусочные,</w:t>
            </w:r>
            <w:r w:rsidR="0004390F" w:rsidRPr="00A47994">
              <w:rPr>
                <w:color w:val="auto"/>
              </w:rPr>
              <w:t xml:space="preserve"> </w:t>
            </w:r>
            <w:r w:rsidRPr="00A47994">
              <w:rPr>
                <w:color w:val="auto"/>
              </w:rPr>
              <w:t>бары)</w:t>
            </w:r>
          </w:p>
        </w:tc>
        <w:tc>
          <w:tcPr>
            <w:tcW w:w="6095" w:type="dxa"/>
          </w:tcPr>
          <w:p w14:paraId="0589EAC7" w14:textId="50D31404" w:rsidR="00CA0812" w:rsidRPr="00A47994" w:rsidRDefault="00E82DB4" w:rsidP="00CA0812">
            <w:pPr>
              <w:pStyle w:val="Default"/>
              <w:jc w:val="both"/>
              <w:rPr>
                <w:color w:val="auto"/>
              </w:rPr>
            </w:pPr>
            <w:r w:rsidRPr="00A47994">
              <w:rPr>
                <w:color w:val="auto"/>
              </w:rPr>
              <w:t xml:space="preserve">Минимальный размер земельного участка (площадь) – </w:t>
            </w:r>
            <w:r w:rsidR="00CA0812" w:rsidRPr="00A47994">
              <w:rPr>
                <w:color w:val="auto"/>
              </w:rPr>
              <w:t>250</w:t>
            </w:r>
            <w:r w:rsidR="0004390F" w:rsidRPr="00A47994">
              <w:rPr>
                <w:color w:val="auto"/>
              </w:rPr>
              <w:t xml:space="preserve"> </w:t>
            </w:r>
            <w:r w:rsidR="00CA0812" w:rsidRPr="00A47994">
              <w:rPr>
                <w:color w:val="auto"/>
              </w:rPr>
              <w:t>кв.</w:t>
            </w:r>
            <w:r w:rsidR="0004390F" w:rsidRPr="00A47994">
              <w:rPr>
                <w:color w:val="auto"/>
              </w:rPr>
              <w:t xml:space="preserve"> </w:t>
            </w:r>
            <w:r w:rsidR="00CA0812" w:rsidRPr="00A47994">
              <w:rPr>
                <w:color w:val="auto"/>
              </w:rPr>
              <w:t>м</w:t>
            </w:r>
          </w:p>
        </w:tc>
      </w:tr>
      <w:tr w:rsidR="00CA0812" w:rsidRPr="00A47994" w14:paraId="2CE830A1" w14:textId="77777777" w:rsidTr="0029014D">
        <w:trPr>
          <w:trHeight w:val="45"/>
        </w:trPr>
        <w:tc>
          <w:tcPr>
            <w:tcW w:w="560" w:type="dxa"/>
            <w:vMerge/>
          </w:tcPr>
          <w:p w14:paraId="415B4754"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65CC42FF" w14:textId="77777777" w:rsidR="00CA0812" w:rsidRPr="00A47994" w:rsidRDefault="00CA0812" w:rsidP="00CA0812">
            <w:pPr>
              <w:pStyle w:val="Default"/>
              <w:jc w:val="both"/>
              <w:rPr>
                <w:color w:val="auto"/>
              </w:rPr>
            </w:pPr>
          </w:p>
        </w:tc>
        <w:tc>
          <w:tcPr>
            <w:tcW w:w="1935" w:type="dxa"/>
            <w:vMerge/>
          </w:tcPr>
          <w:p w14:paraId="68331689" w14:textId="77777777" w:rsidR="00CA0812" w:rsidRPr="00A47994" w:rsidRDefault="00CA0812" w:rsidP="00CA0812">
            <w:pPr>
              <w:pStyle w:val="Default"/>
              <w:jc w:val="both"/>
              <w:rPr>
                <w:color w:val="auto"/>
                <w:spacing w:val="-5"/>
              </w:rPr>
            </w:pPr>
          </w:p>
        </w:tc>
        <w:tc>
          <w:tcPr>
            <w:tcW w:w="4495" w:type="dxa"/>
            <w:vMerge/>
          </w:tcPr>
          <w:p w14:paraId="0AF4872D" w14:textId="77777777" w:rsidR="00CA0812" w:rsidRPr="00A47994" w:rsidRDefault="00CA0812" w:rsidP="00CA0812">
            <w:pPr>
              <w:pStyle w:val="Default"/>
              <w:jc w:val="both"/>
              <w:rPr>
                <w:color w:val="auto"/>
              </w:rPr>
            </w:pPr>
          </w:p>
        </w:tc>
        <w:tc>
          <w:tcPr>
            <w:tcW w:w="6095" w:type="dxa"/>
          </w:tcPr>
          <w:p w14:paraId="61F2710F" w14:textId="69354050" w:rsidR="00CA0812" w:rsidRPr="00A47994" w:rsidRDefault="00E82DB4" w:rsidP="00CA0812">
            <w:pPr>
              <w:pStyle w:val="Default"/>
              <w:jc w:val="both"/>
              <w:rPr>
                <w:color w:val="auto"/>
              </w:rPr>
            </w:pPr>
            <w:r w:rsidRPr="00A47994">
              <w:rPr>
                <w:color w:val="auto"/>
              </w:rPr>
              <w:t xml:space="preserve">Максимальный размер земельного участка (площадь) – </w:t>
            </w:r>
            <w:r w:rsidR="00CA0812" w:rsidRPr="00A47994">
              <w:rPr>
                <w:color w:val="auto"/>
              </w:rPr>
              <w:t>2500</w:t>
            </w:r>
            <w:r w:rsidR="0004390F" w:rsidRPr="00A47994">
              <w:rPr>
                <w:color w:val="auto"/>
              </w:rPr>
              <w:t xml:space="preserve"> </w:t>
            </w:r>
            <w:r w:rsidR="00CA0812" w:rsidRPr="00A47994">
              <w:rPr>
                <w:color w:val="auto"/>
              </w:rPr>
              <w:t>кв</w:t>
            </w:r>
            <w:r w:rsidR="00423421">
              <w:rPr>
                <w:color w:val="auto"/>
              </w:rPr>
              <w:t>. м</w:t>
            </w:r>
          </w:p>
        </w:tc>
      </w:tr>
      <w:tr w:rsidR="00CA0812" w:rsidRPr="00A47994" w14:paraId="3FC94E92" w14:textId="77777777" w:rsidTr="0029014D">
        <w:trPr>
          <w:trHeight w:val="45"/>
        </w:trPr>
        <w:tc>
          <w:tcPr>
            <w:tcW w:w="560" w:type="dxa"/>
            <w:vMerge/>
          </w:tcPr>
          <w:p w14:paraId="629E64B5"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718A53E2" w14:textId="77777777" w:rsidR="00CA0812" w:rsidRPr="00A47994" w:rsidRDefault="00CA0812" w:rsidP="00CA0812">
            <w:pPr>
              <w:pStyle w:val="Default"/>
              <w:jc w:val="both"/>
              <w:rPr>
                <w:color w:val="auto"/>
              </w:rPr>
            </w:pPr>
          </w:p>
        </w:tc>
        <w:tc>
          <w:tcPr>
            <w:tcW w:w="1935" w:type="dxa"/>
            <w:vMerge/>
          </w:tcPr>
          <w:p w14:paraId="62C10707" w14:textId="77777777" w:rsidR="00CA0812" w:rsidRPr="00A47994" w:rsidRDefault="00CA0812" w:rsidP="00CA0812">
            <w:pPr>
              <w:pStyle w:val="Default"/>
              <w:jc w:val="both"/>
              <w:rPr>
                <w:color w:val="auto"/>
                <w:spacing w:val="-5"/>
              </w:rPr>
            </w:pPr>
          </w:p>
        </w:tc>
        <w:tc>
          <w:tcPr>
            <w:tcW w:w="4495" w:type="dxa"/>
            <w:vMerge/>
          </w:tcPr>
          <w:p w14:paraId="2237702F" w14:textId="77777777" w:rsidR="00CA0812" w:rsidRPr="00A47994" w:rsidRDefault="00CA0812" w:rsidP="00CA0812">
            <w:pPr>
              <w:pStyle w:val="Default"/>
              <w:jc w:val="both"/>
              <w:rPr>
                <w:color w:val="auto"/>
              </w:rPr>
            </w:pPr>
          </w:p>
        </w:tc>
        <w:tc>
          <w:tcPr>
            <w:tcW w:w="6095" w:type="dxa"/>
          </w:tcPr>
          <w:p w14:paraId="43D79058" w14:textId="3D3EB6A8" w:rsidR="00CA0812" w:rsidRPr="00A47994" w:rsidRDefault="00CA0812" w:rsidP="00CA081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CA0812" w:rsidRPr="00A47994" w14:paraId="7F90A266" w14:textId="77777777" w:rsidTr="0029014D">
        <w:trPr>
          <w:trHeight w:val="45"/>
        </w:trPr>
        <w:tc>
          <w:tcPr>
            <w:tcW w:w="560" w:type="dxa"/>
            <w:vMerge/>
          </w:tcPr>
          <w:p w14:paraId="28D7FF46"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0168D7CE" w14:textId="77777777" w:rsidR="00CA0812" w:rsidRPr="00A47994" w:rsidRDefault="00CA0812" w:rsidP="00CA0812">
            <w:pPr>
              <w:pStyle w:val="Default"/>
              <w:jc w:val="both"/>
              <w:rPr>
                <w:color w:val="auto"/>
              </w:rPr>
            </w:pPr>
          </w:p>
        </w:tc>
        <w:tc>
          <w:tcPr>
            <w:tcW w:w="1935" w:type="dxa"/>
            <w:vMerge/>
          </w:tcPr>
          <w:p w14:paraId="2E2BB63B" w14:textId="77777777" w:rsidR="00CA0812" w:rsidRPr="00A47994" w:rsidRDefault="00CA0812" w:rsidP="00CA0812">
            <w:pPr>
              <w:pStyle w:val="Default"/>
              <w:jc w:val="both"/>
              <w:rPr>
                <w:color w:val="auto"/>
                <w:spacing w:val="-5"/>
              </w:rPr>
            </w:pPr>
          </w:p>
        </w:tc>
        <w:tc>
          <w:tcPr>
            <w:tcW w:w="4495" w:type="dxa"/>
            <w:vMerge/>
          </w:tcPr>
          <w:p w14:paraId="5DFAB858" w14:textId="77777777" w:rsidR="00CA0812" w:rsidRPr="00A47994" w:rsidRDefault="00CA0812" w:rsidP="00CA0812">
            <w:pPr>
              <w:pStyle w:val="Default"/>
              <w:jc w:val="both"/>
              <w:rPr>
                <w:color w:val="auto"/>
              </w:rPr>
            </w:pPr>
          </w:p>
        </w:tc>
        <w:tc>
          <w:tcPr>
            <w:tcW w:w="6095" w:type="dxa"/>
          </w:tcPr>
          <w:p w14:paraId="767EF52C" w14:textId="68568412" w:rsidR="00CA0812" w:rsidRPr="00A47994" w:rsidRDefault="00CA0812" w:rsidP="00CA081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CA0812" w:rsidRPr="00A47994" w14:paraId="0A4B81E6" w14:textId="77777777" w:rsidTr="0029014D">
        <w:trPr>
          <w:trHeight w:val="45"/>
        </w:trPr>
        <w:tc>
          <w:tcPr>
            <w:tcW w:w="560" w:type="dxa"/>
            <w:vMerge/>
          </w:tcPr>
          <w:p w14:paraId="6AB3285A"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761FE3ED" w14:textId="77777777" w:rsidR="00CA0812" w:rsidRPr="00A47994" w:rsidRDefault="00CA0812" w:rsidP="00CA0812">
            <w:pPr>
              <w:pStyle w:val="Default"/>
              <w:jc w:val="both"/>
              <w:rPr>
                <w:color w:val="auto"/>
              </w:rPr>
            </w:pPr>
          </w:p>
        </w:tc>
        <w:tc>
          <w:tcPr>
            <w:tcW w:w="1935" w:type="dxa"/>
            <w:vMerge/>
          </w:tcPr>
          <w:p w14:paraId="4077F621" w14:textId="77777777" w:rsidR="00CA0812" w:rsidRPr="00A47994" w:rsidRDefault="00CA0812" w:rsidP="00CA0812">
            <w:pPr>
              <w:pStyle w:val="Default"/>
              <w:jc w:val="both"/>
              <w:rPr>
                <w:color w:val="auto"/>
                <w:spacing w:val="-5"/>
              </w:rPr>
            </w:pPr>
          </w:p>
        </w:tc>
        <w:tc>
          <w:tcPr>
            <w:tcW w:w="4495" w:type="dxa"/>
            <w:vMerge/>
          </w:tcPr>
          <w:p w14:paraId="552A33B8" w14:textId="77777777" w:rsidR="00CA0812" w:rsidRPr="00A47994" w:rsidRDefault="00CA0812" w:rsidP="00CA0812">
            <w:pPr>
              <w:pStyle w:val="Default"/>
              <w:jc w:val="both"/>
              <w:rPr>
                <w:color w:val="auto"/>
              </w:rPr>
            </w:pPr>
          </w:p>
        </w:tc>
        <w:tc>
          <w:tcPr>
            <w:tcW w:w="6095" w:type="dxa"/>
          </w:tcPr>
          <w:p w14:paraId="4F0EEA9E" w14:textId="16A11133" w:rsidR="00CA0812" w:rsidRPr="00A47994" w:rsidRDefault="00CA0812" w:rsidP="00CA081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w:t>
            </w:r>
            <w:r w:rsidR="0004390F" w:rsidRPr="00A47994">
              <w:rPr>
                <w:color w:val="auto"/>
              </w:rPr>
              <w:t xml:space="preserve"> </w:t>
            </w:r>
            <w:r w:rsidRPr="00A47994">
              <w:rPr>
                <w:color w:val="auto"/>
              </w:rPr>
              <w:t>м</w:t>
            </w:r>
          </w:p>
        </w:tc>
      </w:tr>
      <w:tr w:rsidR="00CA0812" w:rsidRPr="00A47994" w14:paraId="57747011" w14:textId="77777777" w:rsidTr="0029014D">
        <w:trPr>
          <w:trHeight w:val="45"/>
        </w:trPr>
        <w:tc>
          <w:tcPr>
            <w:tcW w:w="560" w:type="dxa"/>
            <w:vMerge/>
          </w:tcPr>
          <w:p w14:paraId="0DC30782"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0E03CD7D" w14:textId="77777777" w:rsidR="00CA0812" w:rsidRPr="00A47994" w:rsidRDefault="00CA0812" w:rsidP="00CA0812">
            <w:pPr>
              <w:pStyle w:val="Default"/>
              <w:jc w:val="both"/>
              <w:rPr>
                <w:color w:val="auto"/>
              </w:rPr>
            </w:pPr>
          </w:p>
        </w:tc>
        <w:tc>
          <w:tcPr>
            <w:tcW w:w="1935" w:type="dxa"/>
            <w:vMerge/>
          </w:tcPr>
          <w:p w14:paraId="42EEDDEC" w14:textId="77777777" w:rsidR="00CA0812" w:rsidRPr="00A47994" w:rsidRDefault="00CA0812" w:rsidP="00CA0812">
            <w:pPr>
              <w:pStyle w:val="Default"/>
              <w:jc w:val="both"/>
              <w:rPr>
                <w:color w:val="auto"/>
                <w:spacing w:val="-5"/>
              </w:rPr>
            </w:pPr>
          </w:p>
        </w:tc>
        <w:tc>
          <w:tcPr>
            <w:tcW w:w="4495" w:type="dxa"/>
            <w:vMerge/>
          </w:tcPr>
          <w:p w14:paraId="60C47256" w14:textId="77777777" w:rsidR="00CA0812" w:rsidRPr="00A47994" w:rsidRDefault="00CA0812" w:rsidP="00CA0812">
            <w:pPr>
              <w:pStyle w:val="Default"/>
              <w:jc w:val="both"/>
              <w:rPr>
                <w:color w:val="auto"/>
              </w:rPr>
            </w:pPr>
          </w:p>
        </w:tc>
        <w:tc>
          <w:tcPr>
            <w:tcW w:w="6095" w:type="dxa"/>
          </w:tcPr>
          <w:p w14:paraId="6B6331A5" w14:textId="3BA3D14B" w:rsidR="00CA0812" w:rsidRPr="00A47994" w:rsidRDefault="00CA0812" w:rsidP="00CA081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CA0812" w:rsidRPr="00A47994" w14:paraId="51387EC6" w14:textId="77777777" w:rsidTr="0029014D">
        <w:trPr>
          <w:trHeight w:val="45"/>
        </w:trPr>
        <w:tc>
          <w:tcPr>
            <w:tcW w:w="560" w:type="dxa"/>
            <w:vMerge w:val="restart"/>
          </w:tcPr>
          <w:p w14:paraId="6719238A" w14:textId="77777777" w:rsidR="00CA0812" w:rsidRPr="00A47994" w:rsidRDefault="00CA0812" w:rsidP="00EF28B8">
            <w:pPr>
              <w:pStyle w:val="Default"/>
              <w:numPr>
                <w:ilvl w:val="0"/>
                <w:numId w:val="17"/>
              </w:numPr>
              <w:ind w:left="22" w:firstLine="0"/>
              <w:jc w:val="center"/>
              <w:rPr>
                <w:color w:val="auto"/>
              </w:rPr>
            </w:pPr>
          </w:p>
        </w:tc>
        <w:tc>
          <w:tcPr>
            <w:tcW w:w="1936" w:type="dxa"/>
            <w:vMerge w:val="restart"/>
          </w:tcPr>
          <w:p w14:paraId="4A755A8C" w14:textId="06FD141C" w:rsidR="00CA0812" w:rsidRPr="00A47994" w:rsidRDefault="00CA0812" w:rsidP="00CA0812">
            <w:pPr>
              <w:pStyle w:val="Default"/>
              <w:jc w:val="both"/>
              <w:rPr>
                <w:color w:val="auto"/>
                <w:spacing w:val="-2"/>
              </w:rPr>
            </w:pPr>
            <w:r w:rsidRPr="00A47994">
              <w:rPr>
                <w:color w:val="auto"/>
              </w:rPr>
              <w:t>Обеспечение</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помещениях</w:t>
            </w:r>
          </w:p>
        </w:tc>
        <w:tc>
          <w:tcPr>
            <w:tcW w:w="1935" w:type="dxa"/>
            <w:vMerge w:val="restart"/>
          </w:tcPr>
          <w:p w14:paraId="131F788A" w14:textId="3B27CAA1" w:rsidR="00CA0812" w:rsidRPr="00A47994" w:rsidRDefault="00CA0812" w:rsidP="00CA0812">
            <w:pPr>
              <w:pStyle w:val="Default"/>
              <w:jc w:val="both"/>
              <w:rPr>
                <w:color w:val="auto"/>
                <w:spacing w:val="-5"/>
              </w:rPr>
            </w:pPr>
            <w:r w:rsidRPr="00A47994">
              <w:rPr>
                <w:color w:val="auto"/>
              </w:rPr>
              <w:t>5.1.2</w:t>
            </w:r>
          </w:p>
        </w:tc>
        <w:tc>
          <w:tcPr>
            <w:tcW w:w="4495" w:type="dxa"/>
            <w:vMerge w:val="restart"/>
          </w:tcPr>
          <w:p w14:paraId="39600B24" w14:textId="6FD1EAAA" w:rsidR="00CA0812" w:rsidRPr="00A47994" w:rsidRDefault="00CA0812" w:rsidP="00CA081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спортивных</w:t>
            </w:r>
            <w:r w:rsidR="0004390F" w:rsidRPr="00A47994">
              <w:rPr>
                <w:color w:val="auto"/>
              </w:rPr>
              <w:t xml:space="preserve"> </w:t>
            </w:r>
            <w:r w:rsidRPr="00A47994">
              <w:rPr>
                <w:color w:val="auto"/>
              </w:rPr>
              <w:t>клубов,</w:t>
            </w:r>
            <w:r w:rsidR="0004390F" w:rsidRPr="00A47994">
              <w:rPr>
                <w:color w:val="auto"/>
              </w:rPr>
              <w:t xml:space="preserve"> </w:t>
            </w:r>
            <w:r w:rsidRPr="00A47994">
              <w:rPr>
                <w:color w:val="auto"/>
              </w:rPr>
              <w:t>спортивных</w:t>
            </w:r>
            <w:r w:rsidR="0004390F" w:rsidRPr="00A47994">
              <w:rPr>
                <w:color w:val="auto"/>
              </w:rPr>
              <w:t xml:space="preserve"> </w:t>
            </w:r>
            <w:r w:rsidRPr="00A47994">
              <w:rPr>
                <w:color w:val="auto"/>
              </w:rPr>
              <w:t>залов,</w:t>
            </w:r>
            <w:r w:rsidR="0004390F" w:rsidRPr="00A47994">
              <w:rPr>
                <w:color w:val="auto"/>
              </w:rPr>
              <w:t xml:space="preserve"> </w:t>
            </w:r>
            <w:r w:rsidRPr="00A47994">
              <w:rPr>
                <w:color w:val="auto"/>
              </w:rPr>
              <w:t>бассейнов,</w:t>
            </w:r>
            <w:r w:rsidR="0004390F" w:rsidRPr="00A47994">
              <w:rPr>
                <w:color w:val="auto"/>
              </w:rPr>
              <w:t xml:space="preserve"> </w:t>
            </w:r>
            <w:r w:rsidRPr="00A47994">
              <w:rPr>
                <w:color w:val="auto"/>
              </w:rPr>
              <w:t>физкультурно-оздоровительных</w:t>
            </w:r>
            <w:r w:rsidR="0004390F" w:rsidRPr="00A47994">
              <w:rPr>
                <w:color w:val="auto"/>
              </w:rPr>
              <w:t xml:space="preserve"> </w:t>
            </w:r>
            <w:r w:rsidRPr="00A47994">
              <w:rPr>
                <w:color w:val="auto"/>
              </w:rPr>
              <w:t>комплексов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зданиях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сооружениях</w:t>
            </w:r>
          </w:p>
        </w:tc>
        <w:tc>
          <w:tcPr>
            <w:tcW w:w="6095" w:type="dxa"/>
          </w:tcPr>
          <w:p w14:paraId="34984915" w14:textId="255D8BFD" w:rsidR="00CA0812" w:rsidRPr="00A47994" w:rsidRDefault="00E82DB4" w:rsidP="00CA0812">
            <w:pPr>
              <w:pStyle w:val="Default"/>
              <w:jc w:val="both"/>
              <w:rPr>
                <w:color w:val="auto"/>
                <w:spacing w:val="-2"/>
              </w:rPr>
            </w:pPr>
            <w:r w:rsidRPr="00A47994">
              <w:rPr>
                <w:color w:val="auto"/>
              </w:rPr>
              <w:t xml:space="preserve">Минимальный размер земельного участка (площадь) – </w:t>
            </w:r>
            <w:r w:rsidR="00CA0812" w:rsidRPr="00A47994">
              <w:rPr>
                <w:color w:val="auto"/>
              </w:rPr>
              <w:t>не</w:t>
            </w:r>
            <w:r w:rsidR="0004390F" w:rsidRPr="00A47994">
              <w:rPr>
                <w:color w:val="auto"/>
              </w:rPr>
              <w:t xml:space="preserve"> </w:t>
            </w:r>
            <w:r w:rsidR="00CA0812" w:rsidRPr="00A47994">
              <w:rPr>
                <w:color w:val="auto"/>
              </w:rPr>
              <w:t>подлежит</w:t>
            </w:r>
            <w:r w:rsidR="0004390F" w:rsidRPr="00A47994">
              <w:rPr>
                <w:color w:val="auto"/>
              </w:rPr>
              <w:t xml:space="preserve"> </w:t>
            </w:r>
            <w:r w:rsidR="00CA0812" w:rsidRPr="00A47994">
              <w:rPr>
                <w:color w:val="auto"/>
              </w:rPr>
              <w:t>установлению</w:t>
            </w:r>
          </w:p>
        </w:tc>
      </w:tr>
      <w:tr w:rsidR="00CA0812" w:rsidRPr="00A47994" w14:paraId="7174BC6D" w14:textId="77777777" w:rsidTr="0029014D">
        <w:trPr>
          <w:trHeight w:val="45"/>
        </w:trPr>
        <w:tc>
          <w:tcPr>
            <w:tcW w:w="560" w:type="dxa"/>
            <w:vMerge/>
          </w:tcPr>
          <w:p w14:paraId="7F644B17"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45A1B767" w14:textId="77777777" w:rsidR="00CA0812" w:rsidRPr="00A47994" w:rsidRDefault="00CA0812" w:rsidP="00CA0812">
            <w:pPr>
              <w:pStyle w:val="Default"/>
              <w:jc w:val="both"/>
              <w:rPr>
                <w:color w:val="auto"/>
                <w:spacing w:val="-2"/>
              </w:rPr>
            </w:pPr>
          </w:p>
        </w:tc>
        <w:tc>
          <w:tcPr>
            <w:tcW w:w="1935" w:type="dxa"/>
            <w:vMerge/>
          </w:tcPr>
          <w:p w14:paraId="6805C29B" w14:textId="77777777" w:rsidR="00CA0812" w:rsidRPr="00A47994" w:rsidRDefault="00CA0812" w:rsidP="00CA0812">
            <w:pPr>
              <w:pStyle w:val="Default"/>
              <w:jc w:val="both"/>
              <w:rPr>
                <w:color w:val="auto"/>
                <w:spacing w:val="-5"/>
              </w:rPr>
            </w:pPr>
          </w:p>
        </w:tc>
        <w:tc>
          <w:tcPr>
            <w:tcW w:w="4495" w:type="dxa"/>
            <w:vMerge/>
          </w:tcPr>
          <w:p w14:paraId="4007AC7E" w14:textId="77777777" w:rsidR="00CA0812" w:rsidRPr="00A47994" w:rsidRDefault="00CA0812" w:rsidP="00CA0812">
            <w:pPr>
              <w:pStyle w:val="Default"/>
              <w:jc w:val="both"/>
              <w:rPr>
                <w:color w:val="auto"/>
              </w:rPr>
            </w:pPr>
          </w:p>
        </w:tc>
        <w:tc>
          <w:tcPr>
            <w:tcW w:w="6095" w:type="dxa"/>
          </w:tcPr>
          <w:p w14:paraId="0171451B" w14:textId="2353C9C4" w:rsidR="00CA0812" w:rsidRPr="00A47994" w:rsidRDefault="00E82DB4" w:rsidP="00CA0812">
            <w:pPr>
              <w:pStyle w:val="Default"/>
              <w:jc w:val="both"/>
              <w:rPr>
                <w:color w:val="auto"/>
                <w:spacing w:val="-2"/>
              </w:rPr>
            </w:pPr>
            <w:r w:rsidRPr="00A47994">
              <w:rPr>
                <w:color w:val="auto"/>
              </w:rPr>
              <w:t xml:space="preserve">Максимальный размер земельного участка (площадь) – </w:t>
            </w:r>
            <w:r w:rsidR="00CA0812" w:rsidRPr="00A47994">
              <w:rPr>
                <w:color w:val="auto"/>
              </w:rPr>
              <w:t>не</w:t>
            </w:r>
            <w:r w:rsidR="0004390F" w:rsidRPr="00A47994">
              <w:rPr>
                <w:color w:val="auto"/>
              </w:rPr>
              <w:t xml:space="preserve"> </w:t>
            </w:r>
            <w:r w:rsidR="00CA0812" w:rsidRPr="00A47994">
              <w:rPr>
                <w:color w:val="auto"/>
              </w:rPr>
              <w:t>подлежит</w:t>
            </w:r>
            <w:r w:rsidR="0004390F" w:rsidRPr="00A47994">
              <w:rPr>
                <w:color w:val="auto"/>
              </w:rPr>
              <w:t xml:space="preserve"> </w:t>
            </w:r>
            <w:r w:rsidR="00CA0812" w:rsidRPr="00A47994">
              <w:rPr>
                <w:color w:val="auto"/>
              </w:rPr>
              <w:t>установлению</w:t>
            </w:r>
          </w:p>
        </w:tc>
      </w:tr>
      <w:tr w:rsidR="00CA0812" w:rsidRPr="00A47994" w14:paraId="264B3A47" w14:textId="77777777" w:rsidTr="0029014D">
        <w:trPr>
          <w:trHeight w:val="45"/>
        </w:trPr>
        <w:tc>
          <w:tcPr>
            <w:tcW w:w="560" w:type="dxa"/>
            <w:vMerge/>
          </w:tcPr>
          <w:p w14:paraId="266D9477"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54E569C7" w14:textId="77777777" w:rsidR="00CA0812" w:rsidRPr="00A47994" w:rsidRDefault="00CA0812" w:rsidP="00CA0812">
            <w:pPr>
              <w:pStyle w:val="Default"/>
              <w:jc w:val="both"/>
              <w:rPr>
                <w:color w:val="auto"/>
                <w:spacing w:val="-2"/>
              </w:rPr>
            </w:pPr>
          </w:p>
        </w:tc>
        <w:tc>
          <w:tcPr>
            <w:tcW w:w="1935" w:type="dxa"/>
            <w:vMerge/>
          </w:tcPr>
          <w:p w14:paraId="0017DB40" w14:textId="77777777" w:rsidR="00CA0812" w:rsidRPr="00A47994" w:rsidRDefault="00CA0812" w:rsidP="00CA0812">
            <w:pPr>
              <w:pStyle w:val="Default"/>
              <w:jc w:val="both"/>
              <w:rPr>
                <w:color w:val="auto"/>
                <w:spacing w:val="-5"/>
              </w:rPr>
            </w:pPr>
          </w:p>
        </w:tc>
        <w:tc>
          <w:tcPr>
            <w:tcW w:w="4495" w:type="dxa"/>
            <w:vMerge/>
          </w:tcPr>
          <w:p w14:paraId="2E42E591" w14:textId="77777777" w:rsidR="00CA0812" w:rsidRPr="00A47994" w:rsidRDefault="00CA0812" w:rsidP="00CA0812">
            <w:pPr>
              <w:pStyle w:val="Default"/>
              <w:jc w:val="both"/>
              <w:rPr>
                <w:color w:val="auto"/>
              </w:rPr>
            </w:pPr>
          </w:p>
        </w:tc>
        <w:tc>
          <w:tcPr>
            <w:tcW w:w="6095" w:type="dxa"/>
          </w:tcPr>
          <w:p w14:paraId="576DB1CF" w14:textId="4C436E2D" w:rsidR="00CA0812" w:rsidRPr="00A47994" w:rsidRDefault="00CA0812" w:rsidP="00CA0812">
            <w:pPr>
              <w:pStyle w:val="Default"/>
              <w:jc w:val="both"/>
              <w:rPr>
                <w:color w:val="auto"/>
                <w:spacing w:val="-2"/>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CA0812" w:rsidRPr="00A47994" w14:paraId="2F8B1292" w14:textId="77777777" w:rsidTr="0029014D">
        <w:trPr>
          <w:trHeight w:val="45"/>
        </w:trPr>
        <w:tc>
          <w:tcPr>
            <w:tcW w:w="560" w:type="dxa"/>
            <w:vMerge/>
          </w:tcPr>
          <w:p w14:paraId="2F0774BC"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4C1619F3" w14:textId="77777777" w:rsidR="00CA0812" w:rsidRPr="00A47994" w:rsidRDefault="00CA0812" w:rsidP="00CA0812">
            <w:pPr>
              <w:pStyle w:val="Default"/>
              <w:jc w:val="both"/>
              <w:rPr>
                <w:color w:val="auto"/>
                <w:spacing w:val="-2"/>
              </w:rPr>
            </w:pPr>
          </w:p>
        </w:tc>
        <w:tc>
          <w:tcPr>
            <w:tcW w:w="1935" w:type="dxa"/>
            <w:vMerge/>
          </w:tcPr>
          <w:p w14:paraId="06EE6E53" w14:textId="77777777" w:rsidR="00CA0812" w:rsidRPr="00A47994" w:rsidRDefault="00CA0812" w:rsidP="00CA0812">
            <w:pPr>
              <w:pStyle w:val="Default"/>
              <w:jc w:val="both"/>
              <w:rPr>
                <w:color w:val="auto"/>
                <w:spacing w:val="-5"/>
              </w:rPr>
            </w:pPr>
          </w:p>
        </w:tc>
        <w:tc>
          <w:tcPr>
            <w:tcW w:w="4495" w:type="dxa"/>
            <w:vMerge/>
          </w:tcPr>
          <w:p w14:paraId="040B20FA" w14:textId="77777777" w:rsidR="00CA0812" w:rsidRPr="00A47994" w:rsidRDefault="00CA0812" w:rsidP="00CA0812">
            <w:pPr>
              <w:pStyle w:val="Default"/>
              <w:jc w:val="both"/>
              <w:rPr>
                <w:color w:val="auto"/>
              </w:rPr>
            </w:pPr>
          </w:p>
        </w:tc>
        <w:tc>
          <w:tcPr>
            <w:tcW w:w="6095" w:type="dxa"/>
          </w:tcPr>
          <w:p w14:paraId="39FCBA7D" w14:textId="0A6141D6" w:rsidR="00CA0812" w:rsidRPr="00A47994" w:rsidRDefault="00CA0812" w:rsidP="00CA0812">
            <w:pPr>
              <w:pStyle w:val="Default"/>
              <w:jc w:val="both"/>
              <w:rPr>
                <w:color w:val="auto"/>
                <w:spacing w:val="-2"/>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CA0812" w:rsidRPr="00A47994" w14:paraId="122EB2DE" w14:textId="77777777" w:rsidTr="0029014D">
        <w:trPr>
          <w:trHeight w:val="45"/>
        </w:trPr>
        <w:tc>
          <w:tcPr>
            <w:tcW w:w="560" w:type="dxa"/>
            <w:vMerge/>
          </w:tcPr>
          <w:p w14:paraId="0554379F"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0AE6744E" w14:textId="77777777" w:rsidR="00CA0812" w:rsidRPr="00A47994" w:rsidRDefault="00CA0812" w:rsidP="00CA0812">
            <w:pPr>
              <w:pStyle w:val="Default"/>
              <w:jc w:val="both"/>
              <w:rPr>
                <w:color w:val="auto"/>
                <w:spacing w:val="-2"/>
              </w:rPr>
            </w:pPr>
          </w:p>
        </w:tc>
        <w:tc>
          <w:tcPr>
            <w:tcW w:w="1935" w:type="dxa"/>
            <w:vMerge/>
          </w:tcPr>
          <w:p w14:paraId="460887E3" w14:textId="77777777" w:rsidR="00CA0812" w:rsidRPr="00A47994" w:rsidRDefault="00CA0812" w:rsidP="00CA0812">
            <w:pPr>
              <w:pStyle w:val="Default"/>
              <w:jc w:val="both"/>
              <w:rPr>
                <w:color w:val="auto"/>
                <w:spacing w:val="-5"/>
              </w:rPr>
            </w:pPr>
          </w:p>
        </w:tc>
        <w:tc>
          <w:tcPr>
            <w:tcW w:w="4495" w:type="dxa"/>
            <w:vMerge/>
          </w:tcPr>
          <w:p w14:paraId="5051E81B" w14:textId="77777777" w:rsidR="00CA0812" w:rsidRPr="00A47994" w:rsidRDefault="00CA0812" w:rsidP="00CA0812">
            <w:pPr>
              <w:pStyle w:val="Default"/>
              <w:jc w:val="both"/>
              <w:rPr>
                <w:color w:val="auto"/>
              </w:rPr>
            </w:pPr>
          </w:p>
        </w:tc>
        <w:tc>
          <w:tcPr>
            <w:tcW w:w="6095" w:type="dxa"/>
          </w:tcPr>
          <w:p w14:paraId="71422913" w14:textId="329CBB0E" w:rsidR="00CA0812" w:rsidRPr="00A47994" w:rsidRDefault="00CA0812" w:rsidP="00CA0812">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16</w:t>
            </w:r>
            <w:r w:rsidR="0004390F" w:rsidRPr="00A47994">
              <w:rPr>
                <w:color w:val="auto"/>
              </w:rPr>
              <w:t xml:space="preserve"> </w:t>
            </w:r>
            <w:r w:rsidRPr="00A47994">
              <w:rPr>
                <w:color w:val="auto"/>
              </w:rPr>
              <w:t>м</w:t>
            </w:r>
          </w:p>
        </w:tc>
      </w:tr>
      <w:tr w:rsidR="00CA0812" w:rsidRPr="00A47994" w14:paraId="5F1E349E" w14:textId="77777777" w:rsidTr="0029014D">
        <w:trPr>
          <w:trHeight w:val="45"/>
        </w:trPr>
        <w:tc>
          <w:tcPr>
            <w:tcW w:w="560" w:type="dxa"/>
            <w:vMerge/>
          </w:tcPr>
          <w:p w14:paraId="2490B6F5" w14:textId="77777777" w:rsidR="00CA0812" w:rsidRPr="00A47994" w:rsidRDefault="00CA0812" w:rsidP="00EF28B8">
            <w:pPr>
              <w:pStyle w:val="Default"/>
              <w:numPr>
                <w:ilvl w:val="0"/>
                <w:numId w:val="17"/>
              </w:numPr>
              <w:ind w:left="22" w:firstLine="0"/>
              <w:jc w:val="center"/>
              <w:rPr>
                <w:color w:val="auto"/>
              </w:rPr>
            </w:pPr>
          </w:p>
        </w:tc>
        <w:tc>
          <w:tcPr>
            <w:tcW w:w="1936" w:type="dxa"/>
            <w:vMerge/>
          </w:tcPr>
          <w:p w14:paraId="5EC79358" w14:textId="77777777" w:rsidR="00CA0812" w:rsidRPr="00A47994" w:rsidRDefault="00CA0812" w:rsidP="00CA0812">
            <w:pPr>
              <w:pStyle w:val="Default"/>
              <w:jc w:val="both"/>
              <w:rPr>
                <w:color w:val="auto"/>
                <w:spacing w:val="-2"/>
              </w:rPr>
            </w:pPr>
          </w:p>
        </w:tc>
        <w:tc>
          <w:tcPr>
            <w:tcW w:w="1935" w:type="dxa"/>
            <w:vMerge/>
          </w:tcPr>
          <w:p w14:paraId="296C759B" w14:textId="77777777" w:rsidR="00CA0812" w:rsidRPr="00A47994" w:rsidRDefault="00CA0812" w:rsidP="00CA0812">
            <w:pPr>
              <w:pStyle w:val="Default"/>
              <w:jc w:val="both"/>
              <w:rPr>
                <w:color w:val="auto"/>
                <w:spacing w:val="-5"/>
              </w:rPr>
            </w:pPr>
          </w:p>
        </w:tc>
        <w:tc>
          <w:tcPr>
            <w:tcW w:w="4495" w:type="dxa"/>
            <w:vMerge/>
          </w:tcPr>
          <w:p w14:paraId="40E87E98" w14:textId="77777777" w:rsidR="00CA0812" w:rsidRPr="00A47994" w:rsidRDefault="00CA0812" w:rsidP="00CA0812">
            <w:pPr>
              <w:pStyle w:val="Default"/>
              <w:jc w:val="both"/>
              <w:rPr>
                <w:color w:val="auto"/>
              </w:rPr>
            </w:pPr>
          </w:p>
        </w:tc>
        <w:tc>
          <w:tcPr>
            <w:tcW w:w="6095" w:type="dxa"/>
          </w:tcPr>
          <w:p w14:paraId="324D6B68" w14:textId="3C1D9B08" w:rsidR="00CA0812" w:rsidRPr="00A47994" w:rsidRDefault="00CA0812" w:rsidP="00CA0812">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15%</w:t>
            </w:r>
          </w:p>
        </w:tc>
      </w:tr>
    </w:tbl>
    <w:p w14:paraId="24D58850" w14:textId="3AD9E04F" w:rsidR="00C71061" w:rsidRPr="00A47994" w:rsidRDefault="00C71061" w:rsidP="00C71061">
      <w:pPr>
        <w:pStyle w:val="3"/>
        <w:rPr>
          <w:rFonts w:ascii="Times New Roman" w:hAnsi="Times New Roman" w:cs="Times New Roman"/>
          <w:b/>
          <w:color w:val="auto"/>
        </w:rPr>
      </w:pPr>
      <w:bookmarkStart w:id="213" w:name="_Toc222925426"/>
      <w:r w:rsidRPr="00A47994">
        <w:rPr>
          <w:rFonts w:ascii="Times New Roman" w:hAnsi="Times New Roman" w:cs="Times New Roman"/>
          <w:b/>
          <w:color w:val="auto"/>
        </w:rPr>
        <w:t>Особенности</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применения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градостроительных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регламентов:</w:t>
      </w:r>
      <w:bookmarkEnd w:id="213"/>
    </w:p>
    <w:p w14:paraId="60324F0C" w14:textId="3AC48EAD" w:rsidR="0077703F" w:rsidRPr="00A47994" w:rsidRDefault="0077703F" w:rsidP="00054846">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050F6DE2" w14:textId="0661D441" w:rsidR="0077703F" w:rsidRPr="00A47994" w:rsidRDefault="0077703F" w:rsidP="00054846">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4C3FFEE2" w14:textId="56408089" w:rsidR="00304187" w:rsidRPr="00A47994" w:rsidRDefault="00304187" w:rsidP="00054846">
      <w:pPr>
        <w:spacing w:before="80" w:after="80"/>
        <w:ind w:firstLine="709"/>
        <w:jc w:val="both"/>
        <w:rPr>
          <w:rFonts w:eastAsia="Times New Roman"/>
        </w:rPr>
      </w:pPr>
      <w:r w:rsidRPr="00A47994">
        <w:rPr>
          <w:rFonts w:eastAsia="Times New Roman"/>
        </w:rPr>
        <w:t>3.</w:t>
      </w:r>
      <w:r w:rsidR="0077703F" w:rsidRPr="00A47994">
        <w:rPr>
          <w:rFonts w:eastAsia="Times New Roman"/>
        </w:rPr>
        <w:t>2</w:t>
      </w:r>
      <w:r w:rsidRPr="00A47994">
        <w:rPr>
          <w:rFonts w:eastAsia="Times New Roman"/>
        </w:rPr>
        <w:t>.</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размещении</w:t>
      </w:r>
      <w:r w:rsidR="0004390F" w:rsidRPr="00A47994">
        <w:rPr>
          <w:rFonts w:eastAsia="Times New Roman"/>
        </w:rPr>
        <w:t xml:space="preserve"> </w:t>
      </w:r>
      <w:r w:rsidRPr="00A47994">
        <w:rPr>
          <w:rFonts w:eastAsia="Times New Roman"/>
        </w:rPr>
        <w:t>зданий,</w:t>
      </w:r>
      <w:r w:rsidR="0004390F" w:rsidRPr="00A47994">
        <w:rPr>
          <w:rFonts w:eastAsia="Times New Roman"/>
        </w:rPr>
        <w:t xml:space="preserve"> </w:t>
      </w:r>
      <w:r w:rsidRPr="00A47994">
        <w:rPr>
          <w:rFonts w:eastAsia="Times New Roman"/>
        </w:rPr>
        <w:t>строений</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сооружений</w:t>
      </w:r>
      <w:r w:rsidR="0004390F" w:rsidRPr="00A47994">
        <w:rPr>
          <w:rFonts w:eastAsia="Times New Roman"/>
        </w:rPr>
        <w:t xml:space="preserve"> </w:t>
      </w:r>
      <w:r w:rsidRPr="00A47994">
        <w:rPr>
          <w:rFonts w:eastAsia="Times New Roman"/>
        </w:rPr>
        <w:t>должны</w:t>
      </w:r>
      <w:r w:rsidR="0004390F" w:rsidRPr="00A47994">
        <w:rPr>
          <w:rFonts w:eastAsia="Times New Roman"/>
        </w:rPr>
        <w:t xml:space="preserve"> </w:t>
      </w:r>
      <w:r w:rsidRPr="00A47994">
        <w:rPr>
          <w:rFonts w:eastAsia="Times New Roman"/>
        </w:rPr>
        <w:t>соблюдаться</w:t>
      </w:r>
      <w:r w:rsidR="0004390F" w:rsidRPr="00A47994">
        <w:rPr>
          <w:rFonts w:eastAsia="Times New Roman"/>
        </w:rPr>
        <w:t xml:space="preserve"> </w:t>
      </w:r>
      <w:r w:rsidRPr="00A47994">
        <w:rPr>
          <w:rFonts w:eastAsia="Times New Roman"/>
        </w:rPr>
        <w:t>установленные</w:t>
      </w:r>
      <w:r w:rsidR="0004390F" w:rsidRPr="00A47994">
        <w:rPr>
          <w:rFonts w:eastAsia="Times New Roman"/>
        </w:rPr>
        <w:t xml:space="preserve"> </w:t>
      </w:r>
      <w:r w:rsidRPr="00A47994">
        <w:rPr>
          <w:rFonts w:eastAsia="Times New Roman"/>
        </w:rPr>
        <w:t>законодательством</w:t>
      </w:r>
      <w:r w:rsidR="0004390F" w:rsidRPr="00A47994">
        <w:rPr>
          <w:rFonts w:eastAsia="Times New Roman"/>
        </w:rPr>
        <w:t xml:space="preserve"> </w:t>
      </w:r>
      <w:r w:rsidRPr="00A47994">
        <w:rPr>
          <w:rFonts w:eastAsia="Times New Roman"/>
        </w:rPr>
        <w:t>о</w:t>
      </w:r>
      <w:r w:rsidR="0004390F" w:rsidRPr="00A47994">
        <w:rPr>
          <w:rFonts w:eastAsia="Times New Roman"/>
        </w:rPr>
        <w:t xml:space="preserve"> </w:t>
      </w:r>
      <w:r w:rsidRPr="00A47994">
        <w:rPr>
          <w:rFonts w:eastAsia="Times New Roman"/>
        </w:rPr>
        <w:t>пожарной</w:t>
      </w:r>
      <w:r w:rsidR="0004390F" w:rsidRPr="00A47994">
        <w:rPr>
          <w:rFonts w:eastAsia="Times New Roman"/>
        </w:rPr>
        <w:t xml:space="preserve"> </w:t>
      </w:r>
      <w:r w:rsidRPr="00A47994">
        <w:rPr>
          <w:rFonts w:eastAsia="Times New Roman"/>
        </w:rPr>
        <w:t>безопасности</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законодательством</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области</w:t>
      </w:r>
      <w:r w:rsidR="0004390F" w:rsidRPr="00A47994">
        <w:rPr>
          <w:rFonts w:eastAsia="Times New Roman"/>
        </w:rPr>
        <w:t xml:space="preserve"> </w:t>
      </w:r>
      <w:r w:rsidRPr="00A47994">
        <w:rPr>
          <w:rFonts w:eastAsia="Times New Roman"/>
        </w:rPr>
        <w:t>обеспечения</w:t>
      </w:r>
      <w:r w:rsidR="0004390F" w:rsidRPr="00A47994">
        <w:rPr>
          <w:rFonts w:eastAsia="Times New Roman"/>
        </w:rPr>
        <w:t xml:space="preserve"> </w:t>
      </w:r>
      <w:r w:rsidRPr="00A47994">
        <w:rPr>
          <w:rFonts w:eastAsia="Times New Roman"/>
        </w:rPr>
        <w:t>санитарно-эпидемиологического</w:t>
      </w:r>
      <w:r w:rsidR="0004390F" w:rsidRPr="00A47994">
        <w:rPr>
          <w:rFonts w:eastAsia="Times New Roman"/>
        </w:rPr>
        <w:t xml:space="preserve"> </w:t>
      </w:r>
      <w:r w:rsidRPr="00A47994">
        <w:rPr>
          <w:rFonts w:eastAsia="Times New Roman"/>
        </w:rPr>
        <w:t>благополучия</w:t>
      </w:r>
      <w:r w:rsidR="0004390F" w:rsidRPr="00A47994">
        <w:rPr>
          <w:rFonts w:eastAsia="Times New Roman"/>
        </w:rPr>
        <w:t xml:space="preserve"> </w:t>
      </w:r>
      <w:r w:rsidRPr="00A47994">
        <w:rPr>
          <w:rFonts w:eastAsia="Times New Roman"/>
        </w:rPr>
        <w:t>населения</w:t>
      </w:r>
      <w:r w:rsidR="0004390F" w:rsidRPr="00A47994">
        <w:rPr>
          <w:rFonts w:eastAsia="Times New Roman"/>
        </w:rPr>
        <w:t xml:space="preserve"> </w:t>
      </w:r>
      <w:r w:rsidRPr="00A47994">
        <w:rPr>
          <w:rFonts w:eastAsia="Times New Roman"/>
        </w:rPr>
        <w:t>минимальные</w:t>
      </w:r>
      <w:r w:rsidR="0004390F" w:rsidRPr="00A47994">
        <w:rPr>
          <w:rFonts w:eastAsia="Times New Roman"/>
        </w:rPr>
        <w:t xml:space="preserve"> </w:t>
      </w:r>
      <w:r w:rsidRPr="00A47994">
        <w:rPr>
          <w:rFonts w:eastAsia="Times New Roman"/>
        </w:rPr>
        <w:t>нормативные</w:t>
      </w:r>
      <w:r w:rsidR="0004390F" w:rsidRPr="00A47994">
        <w:rPr>
          <w:rFonts w:eastAsia="Times New Roman"/>
        </w:rPr>
        <w:t xml:space="preserve"> </w:t>
      </w:r>
      <w:r w:rsidRPr="00A47994">
        <w:rPr>
          <w:rFonts w:eastAsia="Times New Roman"/>
        </w:rPr>
        <w:t>противопожарные</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санитарно-эпидемиологические</w:t>
      </w:r>
      <w:r w:rsidR="0004390F" w:rsidRPr="00A47994">
        <w:rPr>
          <w:rFonts w:eastAsia="Times New Roman"/>
        </w:rPr>
        <w:t xml:space="preserve"> </w:t>
      </w:r>
      <w:r w:rsidRPr="00A47994">
        <w:rPr>
          <w:rFonts w:eastAsia="Times New Roman"/>
        </w:rPr>
        <w:t>разрывы</w:t>
      </w:r>
      <w:r w:rsidR="0004390F" w:rsidRPr="00A47994">
        <w:rPr>
          <w:rFonts w:eastAsia="Times New Roman"/>
        </w:rPr>
        <w:t xml:space="preserve"> </w:t>
      </w:r>
      <w:r w:rsidRPr="00A47994">
        <w:rPr>
          <w:rFonts w:eastAsia="Times New Roman"/>
        </w:rPr>
        <w:t>между</w:t>
      </w:r>
      <w:r w:rsidR="0004390F" w:rsidRPr="00A47994">
        <w:rPr>
          <w:rFonts w:eastAsia="Times New Roman"/>
        </w:rPr>
        <w:t xml:space="preserve"> </w:t>
      </w:r>
      <w:r w:rsidRPr="00A47994">
        <w:rPr>
          <w:rFonts w:eastAsia="Times New Roman"/>
        </w:rPr>
        <w:t>зданиями,</w:t>
      </w:r>
      <w:r w:rsidR="0004390F" w:rsidRPr="00A47994">
        <w:rPr>
          <w:rFonts w:eastAsia="Times New Roman"/>
        </w:rPr>
        <w:t xml:space="preserve"> </w:t>
      </w:r>
      <w:r w:rsidRPr="00A47994">
        <w:rPr>
          <w:rFonts w:eastAsia="Times New Roman"/>
        </w:rPr>
        <w:t>строениями</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сооружениями,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том</w:t>
      </w:r>
      <w:r w:rsidR="0004390F" w:rsidRPr="00A47994">
        <w:rPr>
          <w:rFonts w:eastAsia="Times New Roman"/>
        </w:rPr>
        <w:t xml:space="preserve"> </w:t>
      </w:r>
      <w:r w:rsidRPr="00A47994">
        <w:rPr>
          <w:rFonts w:eastAsia="Times New Roman"/>
        </w:rPr>
        <w:t>числе</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расположенными</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соседних</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участках,</w:t>
      </w:r>
      <w:r w:rsidR="0004390F" w:rsidRPr="00A47994">
        <w:rPr>
          <w:rFonts w:eastAsia="Times New Roman"/>
        </w:rPr>
        <w:t xml:space="preserve"> </w:t>
      </w:r>
      <w:r w:rsidRPr="00A47994">
        <w:rPr>
          <w:rFonts w:eastAsia="Times New Roman"/>
        </w:rPr>
        <w:t>а</w:t>
      </w:r>
      <w:r w:rsidR="0004390F" w:rsidRPr="00A47994">
        <w:rPr>
          <w:rFonts w:eastAsia="Times New Roman"/>
        </w:rPr>
        <w:t xml:space="preserve"> </w:t>
      </w:r>
      <w:r w:rsidRPr="00A47994">
        <w:rPr>
          <w:rFonts w:eastAsia="Times New Roman"/>
        </w:rPr>
        <w:t>также</w:t>
      </w:r>
      <w:r w:rsidR="0004390F" w:rsidRPr="00A47994">
        <w:rPr>
          <w:rFonts w:eastAsia="Times New Roman"/>
        </w:rPr>
        <w:t xml:space="preserve"> </w:t>
      </w:r>
      <w:r w:rsidRPr="00A47994">
        <w:rPr>
          <w:rFonts w:eastAsia="Times New Roman"/>
        </w:rPr>
        <w:t>технические</w:t>
      </w:r>
      <w:r w:rsidR="0004390F" w:rsidRPr="00A47994">
        <w:rPr>
          <w:rFonts w:eastAsia="Times New Roman"/>
        </w:rPr>
        <w:t xml:space="preserve"> </w:t>
      </w:r>
      <w:r w:rsidRPr="00A47994">
        <w:rPr>
          <w:rFonts w:eastAsia="Times New Roman"/>
        </w:rPr>
        <w:t>регламенты,</w:t>
      </w:r>
      <w:r w:rsidR="0004390F" w:rsidRPr="00A47994">
        <w:rPr>
          <w:rFonts w:eastAsia="Times New Roman"/>
        </w:rPr>
        <w:t xml:space="preserve"> </w:t>
      </w:r>
      <w:r w:rsidRPr="00A47994">
        <w:rPr>
          <w:rFonts w:eastAsia="Times New Roman"/>
        </w:rPr>
        <w:t>градостроительные</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строительные</w:t>
      </w:r>
      <w:r w:rsidR="0004390F" w:rsidRPr="00A47994">
        <w:rPr>
          <w:rFonts w:eastAsia="Times New Roman"/>
        </w:rPr>
        <w:t xml:space="preserve"> </w:t>
      </w:r>
      <w:r w:rsidRPr="00A47994">
        <w:rPr>
          <w:rFonts w:eastAsia="Times New Roman"/>
        </w:rPr>
        <w:t>нормы</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правила.</w:t>
      </w:r>
    </w:p>
    <w:p w14:paraId="4E21F326" w14:textId="5E6DA637" w:rsidR="00304187" w:rsidRPr="00A47994" w:rsidRDefault="00304187" w:rsidP="00054846">
      <w:pPr>
        <w:suppressAutoHyphens/>
        <w:ind w:firstLine="709"/>
        <w:jc w:val="both"/>
        <w:rPr>
          <w:strike/>
        </w:rPr>
      </w:pPr>
      <w:r w:rsidRPr="00A47994">
        <w:t>Размещение</w:t>
      </w:r>
      <w:r w:rsidR="0004390F" w:rsidRPr="00A47994">
        <w:t xml:space="preserve"> </w:t>
      </w:r>
      <w:r w:rsidRPr="00A47994">
        <w:t>навесов</w:t>
      </w:r>
      <w:r w:rsidR="0004390F" w:rsidRPr="00A47994">
        <w:t xml:space="preserve"> </w:t>
      </w:r>
      <w:r w:rsidRPr="00A47994">
        <w:t>должно</w:t>
      </w:r>
      <w:r w:rsidR="0004390F" w:rsidRPr="00A47994">
        <w:t xml:space="preserve"> </w:t>
      </w:r>
      <w:r w:rsidRPr="00A47994">
        <w:t>осуществляться</w:t>
      </w:r>
      <w:r w:rsidR="0004390F" w:rsidRPr="00A47994">
        <w:t xml:space="preserve"> </w:t>
      </w:r>
      <w:r w:rsidRPr="00A47994">
        <w:t>с</w:t>
      </w:r>
      <w:r w:rsidR="0004390F" w:rsidRPr="00A47994">
        <w:t xml:space="preserve"> </w:t>
      </w:r>
      <w:r w:rsidRPr="00A47994">
        <w:t>учетом</w:t>
      </w:r>
      <w:r w:rsidR="0004390F" w:rsidRPr="00A47994">
        <w:t xml:space="preserve"> </w:t>
      </w:r>
      <w:r w:rsidRPr="00A47994">
        <w:t>противопожарных</w:t>
      </w:r>
      <w:r w:rsidR="0004390F" w:rsidRPr="00A47994">
        <w:t xml:space="preserve"> </w:t>
      </w:r>
      <w:r w:rsidRPr="00A47994">
        <w:t>требований</w:t>
      </w:r>
      <w:r w:rsidR="0004390F" w:rsidRPr="00A47994">
        <w:t xml:space="preserve"> </w:t>
      </w:r>
      <w:r w:rsidRPr="00A47994">
        <w:t>и</w:t>
      </w:r>
      <w:r w:rsidR="0004390F" w:rsidRPr="00A47994">
        <w:t xml:space="preserve"> </w:t>
      </w:r>
      <w:r w:rsidRPr="00A47994">
        <w:t>соблюдения</w:t>
      </w:r>
      <w:r w:rsidR="0004390F" w:rsidRPr="00A47994">
        <w:t xml:space="preserve"> </w:t>
      </w:r>
      <w:r w:rsidRPr="00A47994">
        <w:t>нормативной</w:t>
      </w:r>
      <w:r w:rsidR="0004390F" w:rsidRPr="00A47994">
        <w:t xml:space="preserve"> </w:t>
      </w:r>
      <w:r w:rsidRPr="00A47994">
        <w:t>продолжительности</w:t>
      </w:r>
      <w:r w:rsidR="0004390F" w:rsidRPr="00A47994">
        <w:t xml:space="preserve"> </w:t>
      </w:r>
      <w:r w:rsidRPr="00A47994">
        <w:t>инсоляции</w:t>
      </w:r>
      <w:r w:rsidR="0004390F" w:rsidRPr="00A47994">
        <w:t xml:space="preserve"> </w:t>
      </w:r>
      <w:r w:rsidRPr="00A47994">
        <w:t>придомовых</w:t>
      </w:r>
      <w:r w:rsidR="0004390F" w:rsidRPr="00A47994">
        <w:t xml:space="preserve"> </w:t>
      </w:r>
      <w:r w:rsidRPr="00A47994">
        <w:t>территорий</w:t>
      </w:r>
      <w:r w:rsidR="0004390F" w:rsidRPr="00A47994">
        <w:t xml:space="preserve"> </w:t>
      </w:r>
      <w:r w:rsidRPr="00A47994">
        <w:t>и</w:t>
      </w:r>
      <w:r w:rsidR="0004390F" w:rsidRPr="00A47994">
        <w:t xml:space="preserve"> </w:t>
      </w:r>
      <w:r w:rsidRPr="00A47994">
        <w:t>жилых</w:t>
      </w:r>
      <w:r w:rsidR="0004390F" w:rsidRPr="00A47994">
        <w:t xml:space="preserve"> </w:t>
      </w:r>
      <w:r w:rsidRPr="00A47994">
        <w:t>помещений.</w:t>
      </w:r>
      <w:r w:rsidR="0004390F" w:rsidRPr="00A47994">
        <w:t xml:space="preserve"> </w:t>
      </w:r>
      <w:r w:rsidRPr="00A47994">
        <w:t>Кроме</w:t>
      </w:r>
      <w:r w:rsidR="0004390F" w:rsidRPr="00A47994">
        <w:t xml:space="preserve"> </w:t>
      </w:r>
      <w:r w:rsidRPr="00A47994">
        <w:t>того,</w:t>
      </w:r>
      <w:r w:rsidR="0004390F" w:rsidRPr="00A47994">
        <w:t xml:space="preserve"> </w:t>
      </w:r>
      <w:r w:rsidRPr="00A47994">
        <w:t>устройство</w:t>
      </w:r>
      <w:r w:rsidR="0004390F" w:rsidRPr="00A47994">
        <w:t xml:space="preserve"> </w:t>
      </w:r>
      <w:r w:rsidRPr="00A47994">
        <w:t>навесов</w:t>
      </w:r>
      <w:r w:rsidR="0004390F" w:rsidRPr="00A47994">
        <w:t xml:space="preserve"> </w:t>
      </w:r>
      <w:r w:rsidRPr="00A47994">
        <w:t>не</w:t>
      </w:r>
      <w:r w:rsidR="0004390F" w:rsidRPr="00A47994">
        <w:t xml:space="preserve"> </w:t>
      </w:r>
      <w:r w:rsidRPr="00A47994">
        <w:t>должно</w:t>
      </w:r>
      <w:r w:rsidR="0004390F" w:rsidRPr="00A47994">
        <w:t xml:space="preserve"> </w:t>
      </w:r>
      <w:r w:rsidRPr="00A47994">
        <w:t>ущемлять</w:t>
      </w:r>
      <w:r w:rsidR="0004390F" w:rsidRPr="00A47994">
        <w:t xml:space="preserve"> </w:t>
      </w:r>
      <w:r w:rsidRPr="00A47994">
        <w:t>законных</w:t>
      </w:r>
      <w:r w:rsidR="0004390F" w:rsidRPr="00A47994">
        <w:t xml:space="preserve"> </w:t>
      </w:r>
      <w:r w:rsidRPr="00A47994">
        <w:t>интересов</w:t>
      </w:r>
      <w:r w:rsidR="0004390F" w:rsidRPr="00A47994">
        <w:t xml:space="preserve"> </w:t>
      </w:r>
      <w:r w:rsidRPr="00A47994">
        <w:t>соседних</w:t>
      </w:r>
      <w:r w:rsidR="0004390F" w:rsidRPr="00A47994">
        <w:t xml:space="preserve"> </w:t>
      </w:r>
      <w:r w:rsidRPr="00A47994">
        <w:t>домовладельцев,</w:t>
      </w:r>
      <w:r w:rsidR="0004390F" w:rsidRPr="00A47994">
        <w:t xml:space="preserve"> </w:t>
      </w:r>
      <w:r w:rsidRPr="00A47994">
        <w:t>в</w:t>
      </w:r>
      <w:r w:rsidR="0004390F" w:rsidRPr="00A47994">
        <w:t xml:space="preserve"> </w:t>
      </w:r>
      <w:r w:rsidRPr="00A47994">
        <w:t>части</w:t>
      </w:r>
      <w:r w:rsidR="0004390F" w:rsidRPr="00A47994">
        <w:t xml:space="preserve"> </w:t>
      </w:r>
      <w:r w:rsidRPr="00A47994">
        <w:t>водоотведения</w:t>
      </w:r>
      <w:r w:rsidR="0004390F" w:rsidRPr="00A47994">
        <w:t xml:space="preserve"> </w:t>
      </w:r>
      <w:r w:rsidRPr="00A47994">
        <w:t>атмосферных</w:t>
      </w:r>
      <w:r w:rsidR="0004390F" w:rsidRPr="00A47994">
        <w:t xml:space="preserve"> </w:t>
      </w:r>
      <w:r w:rsidRPr="00A47994">
        <w:t>осадков</w:t>
      </w:r>
      <w:r w:rsidR="0004390F" w:rsidRPr="00A47994">
        <w:t xml:space="preserve"> </w:t>
      </w:r>
      <w:r w:rsidRPr="00A47994">
        <w:t>с</w:t>
      </w:r>
      <w:r w:rsidR="0004390F" w:rsidRPr="00A47994">
        <w:t xml:space="preserve"> </w:t>
      </w:r>
      <w:r w:rsidRPr="00A47994">
        <w:t>кровли</w:t>
      </w:r>
      <w:r w:rsidR="0004390F" w:rsidRPr="00A47994">
        <w:t xml:space="preserve"> </w:t>
      </w:r>
      <w:r w:rsidRPr="00A47994">
        <w:t>навесов.</w:t>
      </w:r>
    </w:p>
    <w:p w14:paraId="0779EAD9" w14:textId="6A78DC3C" w:rsidR="00304187" w:rsidRPr="00A47994" w:rsidRDefault="00304187" w:rsidP="00054846">
      <w:pPr>
        <w:suppressAutoHyphens/>
        <w:ind w:firstLine="709"/>
        <w:jc w:val="both"/>
      </w:pPr>
      <w:r w:rsidRPr="00A47994">
        <w:t>Все</w:t>
      </w:r>
      <w:r w:rsidR="0004390F" w:rsidRPr="00A47994">
        <w:t xml:space="preserve"> </w:t>
      </w:r>
      <w:r w:rsidRPr="00A47994">
        <w:t>строения</w:t>
      </w:r>
      <w:r w:rsidR="0004390F" w:rsidRPr="00A47994">
        <w:t xml:space="preserve"> </w:t>
      </w:r>
      <w:r w:rsidRPr="00A47994">
        <w:t>должны</w:t>
      </w:r>
      <w:r w:rsidR="0004390F" w:rsidRPr="00A47994">
        <w:t xml:space="preserve"> </w:t>
      </w:r>
      <w:r w:rsidRPr="00A47994">
        <w:t>быть</w:t>
      </w:r>
      <w:r w:rsidR="0004390F" w:rsidRPr="00A47994">
        <w:t xml:space="preserve"> </w:t>
      </w:r>
      <w:r w:rsidRPr="00A47994">
        <w:t>обеспечены</w:t>
      </w:r>
      <w:r w:rsidR="0004390F" w:rsidRPr="00A47994">
        <w:t xml:space="preserve"> </w:t>
      </w:r>
      <w:r w:rsidRPr="00A47994">
        <w:t>системами</w:t>
      </w:r>
      <w:r w:rsidR="0004390F" w:rsidRPr="00A47994">
        <w:t xml:space="preserve"> </w:t>
      </w:r>
      <w:r w:rsidRPr="00A47994">
        <w:t>водоотведения</w:t>
      </w:r>
      <w:r w:rsidR="0004390F" w:rsidRPr="00A47994">
        <w:t xml:space="preserve"> </w:t>
      </w:r>
      <w:r w:rsidRPr="00A47994">
        <w:t>с</w:t>
      </w:r>
      <w:r w:rsidR="0004390F" w:rsidRPr="00A47994">
        <w:t xml:space="preserve"> </w:t>
      </w:r>
      <w:r w:rsidRPr="00A47994">
        <w:t>кровли</w:t>
      </w:r>
      <w:r w:rsidR="0004390F" w:rsidRPr="00A47994">
        <w:t xml:space="preserve"> </w:t>
      </w:r>
      <w:r w:rsidRPr="00A47994">
        <w:t>с</w:t>
      </w:r>
      <w:r w:rsidR="0004390F" w:rsidRPr="00A47994">
        <w:t xml:space="preserve"> </w:t>
      </w:r>
      <w:r w:rsidRPr="00A47994">
        <w:t>целью</w:t>
      </w:r>
      <w:r w:rsidR="0004390F" w:rsidRPr="00A47994">
        <w:t xml:space="preserve"> </w:t>
      </w:r>
      <w:r w:rsidRPr="00A47994">
        <w:t>предотвращения</w:t>
      </w:r>
      <w:r w:rsidR="0004390F" w:rsidRPr="00A47994">
        <w:t xml:space="preserve"> </w:t>
      </w:r>
      <w:r w:rsidRPr="00A47994">
        <w:t>подтопления</w:t>
      </w:r>
      <w:r w:rsidR="0004390F" w:rsidRPr="00A47994">
        <w:t xml:space="preserve"> </w:t>
      </w:r>
      <w:r w:rsidRPr="00A47994">
        <w:t>соседних</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строений.</w:t>
      </w:r>
      <w:r w:rsidR="0004390F" w:rsidRPr="00A47994">
        <w:t xml:space="preserve"> </w:t>
      </w:r>
      <w:r w:rsidRPr="00A47994">
        <w:t>Допускается</w:t>
      </w:r>
      <w:r w:rsidR="0004390F" w:rsidRPr="00A47994">
        <w:t xml:space="preserve"> </w:t>
      </w:r>
      <w:r w:rsidRPr="00A47994">
        <w:t>не</w:t>
      </w:r>
      <w:r w:rsidR="0004390F" w:rsidRPr="00A47994">
        <w:t xml:space="preserve"> </w:t>
      </w:r>
      <w:r w:rsidRPr="00A47994">
        <w:t>выполнять</w:t>
      </w:r>
      <w:r w:rsidR="0004390F" w:rsidRPr="00A47994">
        <w:t xml:space="preserve"> </w:t>
      </w:r>
      <w:r w:rsidRPr="00A47994">
        <w:t>организованный</w:t>
      </w:r>
      <w:r w:rsidR="0004390F" w:rsidRPr="00A47994">
        <w:t xml:space="preserve"> </w:t>
      </w:r>
      <w:r w:rsidRPr="00A47994">
        <w:t>сток</w:t>
      </w:r>
      <w:r w:rsidR="0004390F" w:rsidRPr="00A47994">
        <w:t xml:space="preserve"> </w:t>
      </w:r>
      <w:r w:rsidRPr="00A47994">
        <w:t>воды</w:t>
      </w:r>
      <w:r w:rsidR="0004390F" w:rsidRPr="00A47994">
        <w:t xml:space="preserve"> </w:t>
      </w:r>
      <w:r w:rsidRPr="00A47994">
        <w:t>с</w:t>
      </w:r>
      <w:r w:rsidR="0004390F" w:rsidRPr="00A47994">
        <w:t xml:space="preserve"> </w:t>
      </w:r>
      <w:r w:rsidRPr="00A47994">
        <w:t>кровли</w:t>
      </w:r>
      <w:r w:rsidR="0004390F" w:rsidRPr="00A47994">
        <w:t xml:space="preserve"> </w:t>
      </w:r>
      <w:r w:rsidRPr="00A47994">
        <w:t>при</w:t>
      </w:r>
      <w:r w:rsidR="0004390F" w:rsidRPr="00A47994">
        <w:t xml:space="preserve"> </w:t>
      </w:r>
      <w:r w:rsidRPr="00A47994">
        <w:t>условии,</w:t>
      </w:r>
      <w:r w:rsidR="0004390F" w:rsidRPr="00A47994">
        <w:t xml:space="preserve"> </w:t>
      </w:r>
      <w:r w:rsidRPr="00A47994">
        <w:t>когда</w:t>
      </w:r>
      <w:r w:rsidR="0004390F" w:rsidRPr="00A47994">
        <w:t xml:space="preserve"> </w:t>
      </w:r>
      <w:r w:rsidRPr="00A47994">
        <w:t>смежные</w:t>
      </w:r>
      <w:r w:rsidR="0004390F" w:rsidRPr="00A47994">
        <w:t xml:space="preserve"> </w:t>
      </w:r>
      <w:r w:rsidRPr="00A47994">
        <w:t>земельные</w:t>
      </w:r>
      <w:r w:rsidR="0004390F" w:rsidRPr="00A47994">
        <w:t xml:space="preserve"> </w:t>
      </w:r>
      <w:r w:rsidRPr="00A47994">
        <w:t>участки</w:t>
      </w:r>
      <w:r w:rsidR="0004390F" w:rsidRPr="00A47994">
        <w:t xml:space="preserve"> </w:t>
      </w:r>
      <w:r w:rsidRPr="00A47994">
        <w:t>находятся</w:t>
      </w:r>
      <w:r w:rsidR="0004390F" w:rsidRPr="00A47994">
        <w:t xml:space="preserve"> </w:t>
      </w:r>
      <w:r w:rsidRPr="00A47994">
        <w:t>на</w:t>
      </w:r>
      <w:r w:rsidR="0004390F" w:rsidRPr="00A47994">
        <w:t xml:space="preserve"> </w:t>
      </w:r>
      <w:r w:rsidRPr="00A47994">
        <w:t>одном</w:t>
      </w:r>
      <w:r w:rsidR="0004390F" w:rsidRPr="00A47994">
        <w:t xml:space="preserve"> </w:t>
      </w:r>
      <w:r w:rsidRPr="00A47994">
        <w:t>уровне</w:t>
      </w:r>
      <w:r w:rsidR="0004390F" w:rsidRPr="00A47994">
        <w:t xml:space="preserve"> </w:t>
      </w:r>
      <w:r w:rsidRPr="00A47994">
        <w:t>и</w:t>
      </w:r>
      <w:r w:rsidR="0004390F" w:rsidRPr="00A47994">
        <w:t xml:space="preserve"> </w:t>
      </w:r>
      <w:r w:rsidRPr="00A47994">
        <w:t>между</w:t>
      </w:r>
      <w:r w:rsidR="0004390F" w:rsidRPr="00A47994">
        <w:t xml:space="preserve"> </w:t>
      </w:r>
      <w:r w:rsidRPr="00A47994">
        <w:t>строениями,</w:t>
      </w:r>
      <w:r w:rsidR="0004390F" w:rsidRPr="00A47994">
        <w:t xml:space="preserve"> </w:t>
      </w:r>
      <w:r w:rsidRPr="00A47994">
        <w:t>расположенными</w:t>
      </w:r>
      <w:r w:rsidR="0004390F" w:rsidRPr="00A47994">
        <w:t xml:space="preserve"> </w:t>
      </w:r>
      <w:r w:rsidRPr="00A47994">
        <w:t>на</w:t>
      </w:r>
      <w:r w:rsidR="0004390F" w:rsidRPr="00A47994">
        <w:t xml:space="preserve"> </w:t>
      </w:r>
      <w:r w:rsidRPr="00A47994">
        <w:t>соседних</w:t>
      </w:r>
      <w:r w:rsidR="0004390F" w:rsidRPr="00A47994">
        <w:t xml:space="preserve"> </w:t>
      </w:r>
      <w:r w:rsidRPr="00A47994">
        <w:t>земельных</w:t>
      </w:r>
      <w:r w:rsidR="0004390F" w:rsidRPr="00A47994">
        <w:t xml:space="preserve"> </w:t>
      </w:r>
      <w:r w:rsidRPr="00A47994">
        <w:t>участках,</w:t>
      </w:r>
      <w:r w:rsidR="0004390F" w:rsidRPr="00A47994">
        <w:t xml:space="preserve"> </w:t>
      </w:r>
      <w:r w:rsidRPr="00A47994">
        <w:t>расстояние</w:t>
      </w:r>
      <w:r w:rsidR="0004390F" w:rsidRPr="00A47994">
        <w:t xml:space="preserve"> </w:t>
      </w:r>
      <w:r w:rsidRPr="00A47994">
        <w:t>не</w:t>
      </w:r>
      <w:r w:rsidR="0004390F" w:rsidRPr="00A47994">
        <w:t xml:space="preserve"> </w:t>
      </w:r>
      <w:r w:rsidRPr="00A47994">
        <w:t>менее</w:t>
      </w:r>
      <w:r w:rsidR="0004390F" w:rsidRPr="00A47994">
        <w:t xml:space="preserve"> </w:t>
      </w:r>
      <w:r w:rsidRPr="00A47994">
        <w:t>4</w:t>
      </w:r>
      <w:r w:rsidR="0004390F" w:rsidRPr="00A47994">
        <w:t xml:space="preserve"> </w:t>
      </w:r>
      <w:r w:rsidRPr="00A47994">
        <w:t>м.</w:t>
      </w:r>
    </w:p>
    <w:p w14:paraId="6B334BD7" w14:textId="65B1BD14" w:rsidR="00304187" w:rsidRPr="00A47994" w:rsidRDefault="00304187" w:rsidP="00054846">
      <w:pPr>
        <w:spacing w:before="80" w:after="80"/>
        <w:ind w:firstLine="709"/>
        <w:jc w:val="both"/>
        <w:rPr>
          <w:rFonts w:eastAsia="Times New Roman"/>
        </w:rPr>
      </w:pPr>
      <w:r w:rsidRPr="00A47994">
        <w:rPr>
          <w:rFonts w:eastAsia="Times New Roman"/>
        </w:rPr>
        <w:t>3.</w:t>
      </w:r>
      <w:r w:rsidR="0077703F" w:rsidRPr="00A47994">
        <w:rPr>
          <w:rFonts w:eastAsia="Times New Roman"/>
        </w:rPr>
        <w:t>3</w:t>
      </w:r>
      <w:r w:rsidRPr="00A47994">
        <w:rPr>
          <w:rFonts w:eastAsia="Times New Roman"/>
        </w:rPr>
        <w:t>.</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индивидуальной</w:t>
      </w:r>
      <w:r w:rsidR="0004390F" w:rsidRPr="00A47994">
        <w:rPr>
          <w:rFonts w:eastAsia="Times New Roman"/>
        </w:rPr>
        <w:t xml:space="preserve"> </w:t>
      </w:r>
      <w:r w:rsidRPr="00A47994">
        <w:rPr>
          <w:rFonts w:eastAsia="Times New Roman"/>
        </w:rPr>
        <w:t>жилой</w:t>
      </w:r>
      <w:r w:rsidR="0004390F" w:rsidRPr="00A47994">
        <w:rPr>
          <w:rFonts w:eastAsia="Times New Roman"/>
        </w:rPr>
        <w:t xml:space="preserve"> </w:t>
      </w:r>
      <w:r w:rsidRPr="00A47994">
        <w:rPr>
          <w:rFonts w:eastAsia="Times New Roman"/>
        </w:rPr>
        <w:t>застройки</w:t>
      </w:r>
      <w:r w:rsidR="0004390F" w:rsidRPr="00A47994">
        <w:rPr>
          <w:rFonts w:eastAsia="Times New Roman"/>
        </w:rPr>
        <w:t xml:space="preserve"> </w:t>
      </w:r>
      <w:r w:rsidRPr="00A47994">
        <w:rPr>
          <w:rFonts w:eastAsia="Times New Roman"/>
        </w:rPr>
        <w:t>допускается</w:t>
      </w:r>
      <w:r w:rsidR="0004390F" w:rsidRPr="00A47994">
        <w:rPr>
          <w:rFonts w:eastAsia="Times New Roman"/>
        </w:rPr>
        <w:t xml:space="preserve"> </w:t>
      </w:r>
      <w:r w:rsidRPr="00A47994">
        <w:rPr>
          <w:rFonts w:eastAsia="Times New Roman"/>
        </w:rPr>
        <w:t>блокировка</w:t>
      </w:r>
      <w:r w:rsidR="0004390F" w:rsidRPr="00A47994">
        <w:rPr>
          <w:rFonts w:eastAsia="Times New Roman"/>
        </w:rPr>
        <w:t xml:space="preserve"> </w:t>
      </w:r>
      <w:r w:rsidRPr="00A47994">
        <w:rPr>
          <w:rFonts w:eastAsia="Times New Roman"/>
        </w:rPr>
        <w:t>вспомогательных</w:t>
      </w:r>
      <w:r w:rsidR="0004390F" w:rsidRPr="00A47994">
        <w:rPr>
          <w:rFonts w:eastAsia="Times New Roman"/>
        </w:rPr>
        <w:t xml:space="preserve"> </w:t>
      </w:r>
      <w:r w:rsidRPr="00A47994">
        <w:rPr>
          <w:rFonts w:eastAsia="Times New Roman"/>
        </w:rPr>
        <w:t>(хозяйственных)</w:t>
      </w:r>
      <w:r w:rsidR="0004390F" w:rsidRPr="00A47994">
        <w:rPr>
          <w:rFonts w:eastAsia="Times New Roman"/>
        </w:rPr>
        <w:t xml:space="preserve"> </w:t>
      </w:r>
      <w:r w:rsidRPr="00A47994">
        <w:rPr>
          <w:rFonts w:eastAsia="Times New Roman"/>
        </w:rPr>
        <w:t>строений,</w:t>
      </w:r>
      <w:r w:rsidR="0004390F" w:rsidRPr="00A47994">
        <w:rPr>
          <w:rFonts w:eastAsia="Times New Roman"/>
        </w:rPr>
        <w:t xml:space="preserve"> </w:t>
      </w:r>
      <w:r w:rsidRPr="00A47994">
        <w:rPr>
          <w:rFonts w:eastAsia="Times New Roman"/>
        </w:rPr>
        <w:t>сооружений</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смежных</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участках</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взаимному</w:t>
      </w:r>
      <w:r w:rsidR="0004390F" w:rsidRPr="00A47994">
        <w:rPr>
          <w:rFonts w:eastAsia="Times New Roman"/>
        </w:rPr>
        <w:t xml:space="preserve"> </w:t>
      </w:r>
      <w:r w:rsidRPr="00A47994">
        <w:rPr>
          <w:rFonts w:eastAsia="Times New Roman"/>
        </w:rPr>
        <w:t>(удостоверенному)</w:t>
      </w:r>
      <w:r w:rsidR="0004390F" w:rsidRPr="00A47994">
        <w:rPr>
          <w:rFonts w:eastAsia="Times New Roman"/>
        </w:rPr>
        <w:t xml:space="preserve"> </w:t>
      </w:r>
      <w:r w:rsidRPr="00A47994">
        <w:rPr>
          <w:rFonts w:eastAsia="Times New Roman"/>
        </w:rPr>
        <w:t>согласию</w:t>
      </w:r>
      <w:r w:rsidR="0004390F" w:rsidRPr="00A47994">
        <w:rPr>
          <w:rFonts w:eastAsia="Times New Roman"/>
        </w:rPr>
        <w:t xml:space="preserve"> </w:t>
      </w:r>
      <w:r w:rsidRPr="00A47994">
        <w:rPr>
          <w:rFonts w:eastAsia="Times New Roman"/>
        </w:rPr>
        <w:t>домовладельцев</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новом</w:t>
      </w:r>
      <w:r w:rsidR="0004390F" w:rsidRPr="00A47994">
        <w:rPr>
          <w:rFonts w:eastAsia="Times New Roman"/>
        </w:rPr>
        <w:t xml:space="preserve"> </w:t>
      </w:r>
      <w:r w:rsidRPr="00A47994">
        <w:rPr>
          <w:rFonts w:eastAsia="Times New Roman"/>
        </w:rPr>
        <w:t>строительстве</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учетом</w:t>
      </w:r>
      <w:r w:rsidR="0004390F" w:rsidRPr="00A47994">
        <w:rPr>
          <w:rFonts w:eastAsia="Times New Roman"/>
        </w:rPr>
        <w:t xml:space="preserve"> </w:t>
      </w:r>
      <w:r w:rsidRPr="00A47994">
        <w:rPr>
          <w:rFonts w:eastAsia="Times New Roman"/>
        </w:rPr>
        <w:t>противопожарных</w:t>
      </w:r>
      <w:r w:rsidR="0004390F" w:rsidRPr="00A47994">
        <w:rPr>
          <w:rFonts w:eastAsia="Times New Roman"/>
        </w:rPr>
        <w:t xml:space="preserve"> </w:t>
      </w:r>
      <w:r w:rsidRPr="00A47994">
        <w:rPr>
          <w:rFonts w:eastAsia="Times New Roman"/>
        </w:rPr>
        <w:t>требований.</w:t>
      </w:r>
    </w:p>
    <w:p w14:paraId="29F15C1C" w14:textId="01440866" w:rsidR="00304187" w:rsidRPr="00A47994" w:rsidRDefault="00304187" w:rsidP="00054846">
      <w:pPr>
        <w:spacing w:before="80" w:after="80"/>
        <w:ind w:firstLine="709"/>
        <w:jc w:val="both"/>
        <w:rPr>
          <w:rFonts w:eastAsia="Times New Roman"/>
        </w:rPr>
      </w:pPr>
      <w:r w:rsidRPr="00A47994">
        <w:rPr>
          <w:rFonts w:eastAsia="Times New Roman"/>
        </w:rPr>
        <w:t>3.</w:t>
      </w:r>
      <w:r w:rsidR="0077703F" w:rsidRPr="00A47994">
        <w:rPr>
          <w:rFonts w:eastAsia="Times New Roman"/>
        </w:rPr>
        <w:t>4</w:t>
      </w:r>
      <w:r w:rsidRPr="00A47994">
        <w:rPr>
          <w:rFonts w:eastAsia="Times New Roman"/>
        </w:rPr>
        <w:t>.</w:t>
      </w:r>
      <w:r w:rsidR="0004390F" w:rsidRPr="00A47994">
        <w:rPr>
          <w:rFonts w:eastAsia="Times New Roman"/>
        </w:rPr>
        <w:t xml:space="preserve"> </w:t>
      </w:r>
      <w:r w:rsidRPr="00A47994">
        <w:rPr>
          <w:rFonts w:eastAsia="Times New Roman"/>
        </w:rPr>
        <w:t>Изменение</w:t>
      </w:r>
      <w:r w:rsidR="0004390F" w:rsidRPr="00A47994">
        <w:rPr>
          <w:rFonts w:eastAsia="Times New Roman"/>
        </w:rPr>
        <w:t xml:space="preserve"> </w:t>
      </w:r>
      <w:r w:rsidRPr="00A47994">
        <w:rPr>
          <w:rFonts w:eastAsia="Times New Roman"/>
        </w:rPr>
        <w:t>общего</w:t>
      </w:r>
      <w:r w:rsidR="0004390F" w:rsidRPr="00A47994">
        <w:rPr>
          <w:rFonts w:eastAsia="Times New Roman"/>
        </w:rPr>
        <w:t xml:space="preserve"> </w:t>
      </w:r>
      <w:r w:rsidRPr="00A47994">
        <w:rPr>
          <w:rFonts w:eastAsia="Times New Roman"/>
        </w:rPr>
        <w:t>рельефа</w:t>
      </w:r>
      <w:r w:rsidR="0004390F" w:rsidRPr="00A47994">
        <w:rPr>
          <w:rFonts w:eastAsia="Times New Roman"/>
        </w:rPr>
        <w:t xml:space="preserve"> </w:t>
      </w:r>
      <w:r w:rsidRPr="00A47994">
        <w:rPr>
          <w:rFonts w:eastAsia="Times New Roman"/>
        </w:rPr>
        <w:t>приусадебного</w:t>
      </w:r>
      <w:r w:rsidR="0004390F" w:rsidRPr="00A47994">
        <w:rPr>
          <w:rFonts w:eastAsia="Times New Roman"/>
        </w:rPr>
        <w:t xml:space="preserve"> </w:t>
      </w:r>
      <w:r w:rsidRPr="00A47994">
        <w:rPr>
          <w:rFonts w:eastAsia="Times New Roman"/>
        </w:rPr>
        <w:t>участка,</w:t>
      </w:r>
      <w:r w:rsidR="0004390F" w:rsidRPr="00A47994">
        <w:rPr>
          <w:rFonts w:eastAsia="Times New Roman"/>
        </w:rPr>
        <w:t xml:space="preserve"> </w:t>
      </w:r>
      <w:r w:rsidRPr="00A47994">
        <w:rPr>
          <w:rFonts w:eastAsia="Times New Roman"/>
        </w:rPr>
        <w:t>осуществляемое</w:t>
      </w:r>
      <w:r w:rsidR="0004390F" w:rsidRPr="00A47994">
        <w:rPr>
          <w:rFonts w:eastAsia="Times New Roman"/>
        </w:rPr>
        <w:t xml:space="preserve"> </w:t>
      </w:r>
      <w:r w:rsidRPr="00A47994">
        <w:rPr>
          <w:rFonts w:eastAsia="Times New Roman"/>
        </w:rPr>
        <w:t>путем</w:t>
      </w:r>
      <w:r w:rsidR="0004390F" w:rsidRPr="00A47994">
        <w:rPr>
          <w:rFonts w:eastAsia="Times New Roman"/>
        </w:rPr>
        <w:t xml:space="preserve"> </w:t>
      </w:r>
      <w:r w:rsidRPr="00A47994">
        <w:rPr>
          <w:rFonts w:eastAsia="Times New Roman"/>
        </w:rPr>
        <w:t>выемки</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насыпи,</w:t>
      </w:r>
      <w:r w:rsidR="0004390F" w:rsidRPr="00A47994">
        <w:rPr>
          <w:rFonts w:eastAsia="Times New Roman"/>
        </w:rPr>
        <w:t xml:space="preserve"> </w:t>
      </w:r>
      <w:r w:rsidRPr="00A47994">
        <w:rPr>
          <w:rFonts w:eastAsia="Times New Roman"/>
        </w:rPr>
        <w:t>ведущее</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изменению</w:t>
      </w:r>
      <w:r w:rsidR="0004390F" w:rsidRPr="00A47994">
        <w:rPr>
          <w:rFonts w:eastAsia="Times New Roman"/>
        </w:rPr>
        <w:t xml:space="preserve"> </w:t>
      </w:r>
      <w:r w:rsidRPr="00A47994">
        <w:rPr>
          <w:rFonts w:eastAsia="Times New Roman"/>
        </w:rPr>
        <w:t>существующей</w:t>
      </w:r>
      <w:r w:rsidR="0004390F" w:rsidRPr="00A47994">
        <w:rPr>
          <w:rFonts w:eastAsia="Times New Roman"/>
        </w:rPr>
        <w:t xml:space="preserve"> </w:t>
      </w:r>
      <w:r w:rsidRPr="00A47994">
        <w:rPr>
          <w:rFonts w:eastAsia="Times New Roman"/>
        </w:rPr>
        <w:t>водоотводной</w:t>
      </w:r>
      <w:r w:rsidR="0004390F" w:rsidRPr="00A47994">
        <w:rPr>
          <w:rFonts w:eastAsia="Times New Roman"/>
        </w:rPr>
        <w:t xml:space="preserve"> </w:t>
      </w:r>
      <w:r w:rsidRPr="00A47994">
        <w:rPr>
          <w:rFonts w:eastAsia="Times New Roman"/>
        </w:rPr>
        <w:t>(дренажной)</w:t>
      </w:r>
      <w:r w:rsidR="0004390F" w:rsidRPr="00A47994">
        <w:rPr>
          <w:rFonts w:eastAsia="Times New Roman"/>
        </w:rPr>
        <w:t xml:space="preserve"> </w:t>
      </w:r>
      <w:r w:rsidRPr="00A47994">
        <w:rPr>
          <w:rFonts w:eastAsia="Times New Roman"/>
        </w:rPr>
        <w:t>системы,</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заболачиванию</w:t>
      </w:r>
      <w:r w:rsidR="0004390F" w:rsidRPr="00A47994">
        <w:rPr>
          <w:rFonts w:eastAsia="Times New Roman"/>
        </w:rPr>
        <w:t xml:space="preserve"> </w:t>
      </w:r>
      <w:r w:rsidRPr="00A47994">
        <w:rPr>
          <w:rFonts w:eastAsia="Times New Roman"/>
        </w:rPr>
        <w:t>(переувлажнению)</w:t>
      </w:r>
      <w:r w:rsidR="0004390F" w:rsidRPr="00A47994">
        <w:rPr>
          <w:rFonts w:eastAsia="Times New Roman"/>
        </w:rPr>
        <w:t xml:space="preserve"> </w:t>
      </w:r>
      <w:r w:rsidRPr="00A47994">
        <w:rPr>
          <w:rFonts w:eastAsia="Times New Roman"/>
        </w:rPr>
        <w:t>смежных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нарушению</w:t>
      </w:r>
      <w:r w:rsidR="0004390F" w:rsidRPr="00A47994">
        <w:rPr>
          <w:rFonts w:eastAsia="Times New Roman"/>
        </w:rPr>
        <w:t xml:space="preserve"> </w:t>
      </w:r>
      <w:r w:rsidRPr="00A47994">
        <w:rPr>
          <w:rFonts w:eastAsia="Times New Roman"/>
        </w:rPr>
        <w:t>иных</w:t>
      </w:r>
      <w:r w:rsidR="0004390F" w:rsidRPr="00A47994">
        <w:rPr>
          <w:rFonts w:eastAsia="Times New Roman"/>
        </w:rPr>
        <w:t xml:space="preserve"> </w:t>
      </w:r>
      <w:r w:rsidRPr="00A47994">
        <w:rPr>
          <w:rFonts w:eastAsia="Times New Roman"/>
        </w:rPr>
        <w:t>законных</w:t>
      </w:r>
      <w:r w:rsidR="0004390F" w:rsidRPr="00A47994">
        <w:rPr>
          <w:rFonts w:eastAsia="Times New Roman"/>
        </w:rPr>
        <w:t xml:space="preserve"> </w:t>
      </w:r>
      <w:r w:rsidRPr="00A47994">
        <w:rPr>
          <w:rFonts w:eastAsia="Times New Roman"/>
        </w:rPr>
        <w:t>прав</w:t>
      </w:r>
      <w:r w:rsidR="0004390F" w:rsidRPr="00A47994">
        <w:rPr>
          <w:rFonts w:eastAsia="Times New Roman"/>
        </w:rPr>
        <w:t xml:space="preserve"> </w:t>
      </w:r>
      <w:r w:rsidRPr="00A47994">
        <w:rPr>
          <w:rFonts w:eastAsia="Times New Roman"/>
        </w:rPr>
        <w:t>их</w:t>
      </w:r>
      <w:r w:rsidR="0004390F" w:rsidRPr="00A47994">
        <w:rPr>
          <w:rFonts w:eastAsia="Times New Roman"/>
        </w:rPr>
        <w:t xml:space="preserve"> </w:t>
      </w:r>
      <w:r w:rsidRPr="00A47994">
        <w:rPr>
          <w:rFonts w:eastAsia="Times New Roman"/>
        </w:rPr>
        <w:t>владельцев,</w:t>
      </w:r>
      <w:r w:rsidR="0004390F" w:rsidRPr="00A47994">
        <w:rPr>
          <w:rFonts w:eastAsia="Times New Roman"/>
        </w:rPr>
        <w:t xml:space="preserve"> </w:t>
      </w:r>
      <w:r w:rsidRPr="00A47994">
        <w:rPr>
          <w:rFonts w:eastAsia="Times New Roman"/>
        </w:rPr>
        <w:t>не</w:t>
      </w:r>
      <w:r w:rsidR="0004390F" w:rsidRPr="00A47994">
        <w:rPr>
          <w:rFonts w:eastAsia="Times New Roman"/>
        </w:rPr>
        <w:t xml:space="preserve"> </w:t>
      </w:r>
      <w:r w:rsidRPr="00A47994">
        <w:rPr>
          <w:rFonts w:eastAsia="Times New Roman"/>
        </w:rPr>
        <w:t>допускается.</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необходимости</w:t>
      </w:r>
      <w:r w:rsidR="0004390F" w:rsidRPr="00A47994">
        <w:rPr>
          <w:rFonts w:eastAsia="Times New Roman"/>
        </w:rPr>
        <w:t xml:space="preserve"> </w:t>
      </w:r>
      <w:r w:rsidRPr="00A47994">
        <w:rPr>
          <w:rFonts w:eastAsia="Times New Roman"/>
        </w:rPr>
        <w:t>изменения</w:t>
      </w:r>
      <w:r w:rsidR="0004390F" w:rsidRPr="00A47994">
        <w:rPr>
          <w:rFonts w:eastAsia="Times New Roman"/>
        </w:rPr>
        <w:t xml:space="preserve"> </w:t>
      </w:r>
      <w:r w:rsidRPr="00A47994">
        <w:rPr>
          <w:rFonts w:eastAsia="Times New Roman"/>
        </w:rPr>
        <w:t>рельефа</w:t>
      </w:r>
      <w:r w:rsidR="0004390F" w:rsidRPr="00A47994">
        <w:rPr>
          <w:rFonts w:eastAsia="Times New Roman"/>
        </w:rPr>
        <w:t xml:space="preserve"> </w:t>
      </w:r>
      <w:r w:rsidRPr="00A47994">
        <w:rPr>
          <w:rFonts w:eastAsia="Times New Roman"/>
        </w:rPr>
        <w:t>должны</w:t>
      </w:r>
      <w:r w:rsidR="0004390F" w:rsidRPr="00A47994">
        <w:rPr>
          <w:rFonts w:eastAsia="Times New Roman"/>
        </w:rPr>
        <w:t xml:space="preserve"> </w:t>
      </w:r>
      <w:r w:rsidRPr="00A47994">
        <w:rPr>
          <w:rFonts w:eastAsia="Times New Roman"/>
        </w:rPr>
        <w:t>быть</w:t>
      </w:r>
      <w:r w:rsidR="0004390F" w:rsidRPr="00A47994">
        <w:rPr>
          <w:rFonts w:eastAsia="Times New Roman"/>
        </w:rPr>
        <w:t xml:space="preserve"> </w:t>
      </w:r>
      <w:r w:rsidRPr="00A47994">
        <w:rPr>
          <w:rFonts w:eastAsia="Times New Roman"/>
        </w:rPr>
        <w:t>выполнены</w:t>
      </w:r>
      <w:r w:rsidR="0004390F" w:rsidRPr="00A47994">
        <w:rPr>
          <w:rFonts w:eastAsia="Times New Roman"/>
        </w:rPr>
        <w:t xml:space="preserve"> </w:t>
      </w:r>
      <w:r w:rsidRPr="00A47994">
        <w:rPr>
          <w:rFonts w:eastAsia="Times New Roman"/>
        </w:rPr>
        <w:t>мероприятия</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недопущению</w:t>
      </w:r>
      <w:r w:rsidR="0004390F" w:rsidRPr="00A47994">
        <w:rPr>
          <w:rFonts w:eastAsia="Times New Roman"/>
        </w:rPr>
        <w:t xml:space="preserve"> </w:t>
      </w:r>
      <w:r w:rsidRPr="00A47994">
        <w:rPr>
          <w:rFonts w:eastAsia="Times New Roman"/>
        </w:rPr>
        <w:t>возможных</w:t>
      </w:r>
      <w:r w:rsidR="0004390F" w:rsidRPr="00A47994">
        <w:rPr>
          <w:rFonts w:eastAsia="Times New Roman"/>
        </w:rPr>
        <w:t xml:space="preserve"> </w:t>
      </w:r>
      <w:r w:rsidRPr="00A47994">
        <w:rPr>
          <w:rFonts w:eastAsia="Times New Roman"/>
        </w:rPr>
        <w:t>негативных</w:t>
      </w:r>
      <w:r w:rsidR="0004390F" w:rsidRPr="00A47994">
        <w:rPr>
          <w:rFonts w:eastAsia="Times New Roman"/>
        </w:rPr>
        <w:t xml:space="preserve"> </w:t>
      </w:r>
      <w:r w:rsidRPr="00A47994">
        <w:rPr>
          <w:rFonts w:eastAsia="Times New Roman"/>
        </w:rPr>
        <w:t>последствий.</w:t>
      </w:r>
      <w:r w:rsidR="0004390F" w:rsidRPr="00A47994">
        <w:rPr>
          <w:rFonts w:eastAsia="Times New Roman"/>
        </w:rPr>
        <w:t xml:space="preserve"> </w:t>
      </w:r>
      <w:r w:rsidR="00427062" w:rsidRPr="00A47994">
        <w:rPr>
          <w:rFonts w:eastAsia="Times New Roman"/>
        </w:rPr>
        <w:t>Изменение</w:t>
      </w:r>
      <w:r w:rsidR="0004390F" w:rsidRPr="00A47994">
        <w:rPr>
          <w:rFonts w:eastAsia="Times New Roman"/>
        </w:rPr>
        <w:t xml:space="preserve"> </w:t>
      </w:r>
      <w:r w:rsidR="00427062" w:rsidRPr="00A47994">
        <w:rPr>
          <w:rFonts w:eastAsia="Times New Roman"/>
        </w:rPr>
        <w:t>рельефа</w:t>
      </w:r>
      <w:r w:rsidR="0004390F" w:rsidRPr="00A47994">
        <w:rPr>
          <w:rFonts w:eastAsia="Times New Roman"/>
        </w:rPr>
        <w:t xml:space="preserve"> </w:t>
      </w:r>
      <w:r w:rsidR="00427062" w:rsidRPr="00A47994">
        <w:rPr>
          <w:rFonts w:eastAsia="Times New Roman"/>
        </w:rPr>
        <w:t>земельного</w:t>
      </w:r>
      <w:r w:rsidR="0004390F" w:rsidRPr="00A47994">
        <w:rPr>
          <w:rFonts w:eastAsia="Times New Roman"/>
        </w:rPr>
        <w:t xml:space="preserve"> </w:t>
      </w:r>
      <w:r w:rsidR="00427062" w:rsidRPr="00A47994">
        <w:rPr>
          <w:rFonts w:eastAsia="Times New Roman"/>
        </w:rPr>
        <w:t>участка</w:t>
      </w:r>
      <w:r w:rsidR="0004390F" w:rsidRPr="00A47994">
        <w:rPr>
          <w:rFonts w:eastAsia="Times New Roman"/>
        </w:rPr>
        <w:t xml:space="preserve"> </w:t>
      </w:r>
      <w:r w:rsidR="00427062" w:rsidRPr="00A47994">
        <w:rPr>
          <w:rFonts w:eastAsia="Times New Roman"/>
        </w:rPr>
        <w:t>допускается</w:t>
      </w:r>
      <w:r w:rsidR="0004390F" w:rsidRPr="00A47994">
        <w:rPr>
          <w:rFonts w:eastAsia="Times New Roman"/>
        </w:rPr>
        <w:t xml:space="preserve"> </w:t>
      </w:r>
      <w:r w:rsidR="00427062" w:rsidRPr="00A47994">
        <w:rPr>
          <w:rFonts w:eastAsia="Times New Roman"/>
        </w:rPr>
        <w:t>при</w:t>
      </w:r>
      <w:r w:rsidR="0004390F" w:rsidRPr="00A47994">
        <w:rPr>
          <w:rFonts w:eastAsia="Times New Roman"/>
        </w:rPr>
        <w:t xml:space="preserve"> </w:t>
      </w:r>
      <w:r w:rsidR="00427062" w:rsidRPr="00A47994">
        <w:rPr>
          <w:rFonts w:eastAsia="Times New Roman"/>
        </w:rPr>
        <w:t>наличии</w:t>
      </w:r>
      <w:r w:rsidR="0004390F" w:rsidRPr="00A47994">
        <w:rPr>
          <w:rFonts w:eastAsia="Times New Roman"/>
        </w:rPr>
        <w:t xml:space="preserve"> </w:t>
      </w:r>
      <w:r w:rsidR="00427062" w:rsidRPr="00A47994">
        <w:rPr>
          <w:rFonts w:eastAsia="Times New Roman"/>
        </w:rPr>
        <w:t>письменного</w:t>
      </w:r>
      <w:r w:rsidR="0004390F" w:rsidRPr="00A47994">
        <w:rPr>
          <w:rFonts w:eastAsia="Times New Roman"/>
        </w:rPr>
        <w:t xml:space="preserve"> </w:t>
      </w:r>
      <w:r w:rsidR="00427062" w:rsidRPr="00A47994">
        <w:rPr>
          <w:rFonts w:eastAsia="Times New Roman"/>
        </w:rPr>
        <w:t>согласия</w:t>
      </w:r>
      <w:r w:rsidR="0004390F" w:rsidRPr="00A47994">
        <w:rPr>
          <w:rFonts w:eastAsia="Times New Roman"/>
        </w:rPr>
        <w:t xml:space="preserve"> </w:t>
      </w:r>
      <w:r w:rsidR="00427062" w:rsidRPr="00A47994">
        <w:rPr>
          <w:rFonts w:eastAsia="Times New Roman"/>
        </w:rPr>
        <w:t>правообладателей</w:t>
      </w:r>
      <w:r w:rsidR="0004390F" w:rsidRPr="00A47994">
        <w:rPr>
          <w:rFonts w:eastAsia="Times New Roman"/>
        </w:rPr>
        <w:t xml:space="preserve"> </w:t>
      </w:r>
      <w:r w:rsidR="00427062" w:rsidRPr="00A47994">
        <w:rPr>
          <w:rFonts w:eastAsia="Times New Roman"/>
        </w:rPr>
        <w:t>соседних</w:t>
      </w:r>
      <w:r w:rsidR="0004390F" w:rsidRPr="00A47994">
        <w:rPr>
          <w:rFonts w:eastAsia="Times New Roman"/>
        </w:rPr>
        <w:t xml:space="preserve"> </w:t>
      </w:r>
      <w:r w:rsidR="00427062" w:rsidRPr="00A47994">
        <w:rPr>
          <w:rFonts w:eastAsia="Times New Roman"/>
        </w:rPr>
        <w:t>земельных</w:t>
      </w:r>
      <w:r w:rsidR="0004390F" w:rsidRPr="00A47994">
        <w:rPr>
          <w:rFonts w:eastAsia="Times New Roman"/>
        </w:rPr>
        <w:t xml:space="preserve"> </w:t>
      </w:r>
      <w:r w:rsidR="00427062" w:rsidRPr="00A47994">
        <w:rPr>
          <w:rFonts w:eastAsia="Times New Roman"/>
        </w:rPr>
        <w:t>участков.</w:t>
      </w:r>
    </w:p>
    <w:p w14:paraId="010856F5" w14:textId="3C9FD013" w:rsidR="00304187" w:rsidRPr="002867C9" w:rsidRDefault="00304187" w:rsidP="00054846">
      <w:pPr>
        <w:spacing w:before="80" w:after="80"/>
        <w:ind w:firstLine="709"/>
        <w:jc w:val="both"/>
      </w:pPr>
      <w:r w:rsidRPr="002867C9">
        <w:rPr>
          <w:rFonts w:eastAsia="Times New Roman"/>
        </w:rPr>
        <w:t>3.</w:t>
      </w:r>
      <w:r w:rsidR="0077703F" w:rsidRPr="002867C9">
        <w:rPr>
          <w:rFonts w:eastAsia="Times New Roman"/>
        </w:rPr>
        <w:t>5</w:t>
      </w:r>
      <w:r w:rsidRPr="002867C9">
        <w:rPr>
          <w:rFonts w:eastAsia="Times New Roman"/>
        </w:rPr>
        <w:t>.</w:t>
      </w:r>
      <w:r w:rsidR="0004390F" w:rsidRPr="002867C9">
        <w:rPr>
          <w:rFonts w:eastAsia="Times New Roman"/>
        </w:rPr>
        <w:t xml:space="preserve"> </w:t>
      </w:r>
      <w:r w:rsidRPr="002867C9">
        <w:t>Требования</w:t>
      </w:r>
      <w:r w:rsidR="0004390F" w:rsidRPr="002867C9">
        <w:t xml:space="preserve"> </w:t>
      </w:r>
      <w:r w:rsidRPr="002867C9">
        <w:t>к</w:t>
      </w:r>
      <w:r w:rsidR="0004390F" w:rsidRPr="002867C9">
        <w:t xml:space="preserve"> </w:t>
      </w:r>
      <w:r w:rsidRPr="002867C9">
        <w:t>ограждению</w:t>
      </w:r>
      <w:r w:rsidR="0004390F" w:rsidRPr="002867C9">
        <w:t xml:space="preserve"> </w:t>
      </w:r>
      <w:r w:rsidRPr="002867C9">
        <w:t>земельных</w:t>
      </w:r>
      <w:r w:rsidR="0004390F" w:rsidRPr="002867C9">
        <w:t xml:space="preserve"> </w:t>
      </w:r>
      <w:r w:rsidRPr="002867C9">
        <w:t>участков:</w:t>
      </w:r>
      <w:r w:rsidR="0004390F" w:rsidRPr="002867C9">
        <w:t xml:space="preserve"> </w:t>
      </w:r>
    </w:p>
    <w:p w14:paraId="37FCAC9A" w14:textId="5C7B1B92" w:rsidR="00304187" w:rsidRPr="002867C9" w:rsidRDefault="00A1304A" w:rsidP="00054846">
      <w:pPr>
        <w:suppressAutoHyphens/>
        <w:ind w:firstLine="709"/>
        <w:jc w:val="both"/>
      </w:pPr>
      <w:r w:rsidRPr="002867C9">
        <w:t>1)</w:t>
      </w:r>
      <w:r w:rsidR="0004390F" w:rsidRPr="002867C9">
        <w:t xml:space="preserve"> </w:t>
      </w:r>
      <w:r w:rsidR="00304187" w:rsidRPr="002867C9">
        <w:t>ограждения</w:t>
      </w:r>
      <w:r w:rsidR="0004390F" w:rsidRPr="002867C9">
        <w:t xml:space="preserve"> </w:t>
      </w:r>
      <w:r w:rsidR="00304187" w:rsidRPr="002867C9">
        <w:t>земельных</w:t>
      </w:r>
      <w:r w:rsidR="0004390F" w:rsidRPr="002867C9">
        <w:t xml:space="preserve"> </w:t>
      </w:r>
      <w:r w:rsidR="00304187" w:rsidRPr="002867C9">
        <w:t>участков</w:t>
      </w:r>
      <w:r w:rsidR="0004390F" w:rsidRPr="002867C9">
        <w:t xml:space="preserve"> </w:t>
      </w:r>
      <w:r w:rsidR="00304187" w:rsidRPr="002867C9">
        <w:t>со</w:t>
      </w:r>
      <w:r w:rsidR="0004390F" w:rsidRPr="002867C9">
        <w:t xml:space="preserve"> </w:t>
      </w:r>
      <w:r w:rsidR="00304187" w:rsidRPr="002867C9">
        <w:t>стороны</w:t>
      </w:r>
      <w:r w:rsidR="0004390F" w:rsidRPr="002867C9">
        <w:t xml:space="preserve"> </w:t>
      </w:r>
      <w:r w:rsidR="00304187" w:rsidRPr="002867C9">
        <w:t>улицы</w:t>
      </w:r>
      <w:r w:rsidR="0004390F" w:rsidRPr="002867C9">
        <w:t xml:space="preserve"> </w:t>
      </w:r>
      <w:r w:rsidR="00304187" w:rsidRPr="002867C9">
        <w:t>должны</w:t>
      </w:r>
      <w:r w:rsidR="0004390F" w:rsidRPr="002867C9">
        <w:t xml:space="preserve"> </w:t>
      </w:r>
      <w:r w:rsidR="00304187" w:rsidRPr="002867C9">
        <w:t>выполняться</w:t>
      </w:r>
      <w:r w:rsidR="0004390F" w:rsidRPr="002867C9">
        <w:t xml:space="preserve"> </w:t>
      </w:r>
      <w:r w:rsidR="00304187" w:rsidRPr="002867C9">
        <w:t>в</w:t>
      </w:r>
      <w:r w:rsidR="0004390F" w:rsidRPr="002867C9">
        <w:t xml:space="preserve"> </w:t>
      </w:r>
      <w:r w:rsidR="00304187" w:rsidRPr="002867C9">
        <w:t>соответствии</w:t>
      </w:r>
      <w:r w:rsidR="0004390F" w:rsidRPr="002867C9">
        <w:t xml:space="preserve"> </w:t>
      </w:r>
      <w:r w:rsidR="00304187" w:rsidRPr="002867C9">
        <w:t>с</w:t>
      </w:r>
      <w:r w:rsidR="0004390F" w:rsidRPr="002867C9">
        <w:t xml:space="preserve"> </w:t>
      </w:r>
      <w:r w:rsidR="00304187" w:rsidRPr="002867C9">
        <w:t>требованиями,</w:t>
      </w:r>
      <w:r w:rsidR="0004390F" w:rsidRPr="002867C9">
        <w:t xml:space="preserve"> </w:t>
      </w:r>
      <w:r w:rsidR="00304187" w:rsidRPr="002867C9">
        <w:t>утвержденными</w:t>
      </w:r>
      <w:r w:rsidR="0004390F" w:rsidRPr="002867C9">
        <w:t xml:space="preserve"> </w:t>
      </w:r>
      <w:r w:rsidR="00304187" w:rsidRPr="002867C9">
        <w:t>органами</w:t>
      </w:r>
      <w:r w:rsidR="0004390F" w:rsidRPr="002867C9">
        <w:t xml:space="preserve"> </w:t>
      </w:r>
      <w:r w:rsidR="00304187" w:rsidRPr="002867C9">
        <w:t>местного</w:t>
      </w:r>
      <w:r w:rsidR="0004390F" w:rsidRPr="002867C9">
        <w:t xml:space="preserve"> </w:t>
      </w:r>
      <w:r w:rsidR="00304187" w:rsidRPr="002867C9">
        <w:t>самоуправления</w:t>
      </w:r>
      <w:r w:rsidR="0004390F" w:rsidRPr="002867C9">
        <w:t xml:space="preserve"> </w:t>
      </w:r>
      <w:r w:rsidR="00304187" w:rsidRPr="002867C9">
        <w:t>и</w:t>
      </w:r>
      <w:r w:rsidR="0004390F" w:rsidRPr="002867C9">
        <w:t xml:space="preserve"> </w:t>
      </w:r>
      <w:r w:rsidR="00304187" w:rsidRPr="002867C9">
        <w:t>согласованными</w:t>
      </w:r>
      <w:r w:rsidR="0004390F" w:rsidRPr="002867C9">
        <w:t xml:space="preserve"> </w:t>
      </w:r>
      <w:r w:rsidR="00304187" w:rsidRPr="002867C9">
        <w:t>органом,</w:t>
      </w:r>
      <w:r w:rsidR="0004390F" w:rsidRPr="002867C9">
        <w:t xml:space="preserve"> </w:t>
      </w:r>
      <w:r w:rsidR="00304187" w:rsidRPr="002867C9">
        <w:t>уполномоченным</w:t>
      </w:r>
      <w:r w:rsidR="0004390F" w:rsidRPr="002867C9">
        <w:t xml:space="preserve"> </w:t>
      </w:r>
      <w:r w:rsidR="00304187" w:rsidRPr="002867C9">
        <w:t>в</w:t>
      </w:r>
      <w:r w:rsidR="0004390F" w:rsidRPr="002867C9">
        <w:t xml:space="preserve"> </w:t>
      </w:r>
      <w:r w:rsidR="00304187" w:rsidRPr="002867C9">
        <w:t>области</w:t>
      </w:r>
      <w:r w:rsidR="0004390F" w:rsidRPr="002867C9">
        <w:t xml:space="preserve"> </w:t>
      </w:r>
      <w:r w:rsidR="00304187" w:rsidRPr="002867C9">
        <w:t>архитектуры</w:t>
      </w:r>
      <w:r w:rsidR="0004390F" w:rsidRPr="002867C9">
        <w:t xml:space="preserve"> </w:t>
      </w:r>
      <w:r w:rsidR="00304187" w:rsidRPr="002867C9">
        <w:t>и</w:t>
      </w:r>
      <w:r w:rsidR="0004390F" w:rsidRPr="002867C9">
        <w:t xml:space="preserve"> </w:t>
      </w:r>
      <w:r w:rsidR="00304187" w:rsidRPr="002867C9">
        <w:t>градостроительства;</w:t>
      </w:r>
    </w:p>
    <w:p w14:paraId="7376613E" w14:textId="66A70C31" w:rsidR="00304187" w:rsidRPr="002867C9" w:rsidRDefault="00A1304A" w:rsidP="00054846">
      <w:pPr>
        <w:suppressAutoHyphens/>
        <w:ind w:firstLine="709"/>
        <w:jc w:val="both"/>
      </w:pPr>
      <w:r w:rsidRPr="002867C9">
        <w:t>2)</w:t>
      </w:r>
      <w:r w:rsidR="0004390F" w:rsidRPr="002867C9">
        <w:t xml:space="preserve"> </w:t>
      </w:r>
      <w:r w:rsidR="00304187" w:rsidRPr="002867C9">
        <w:t>высота</w:t>
      </w:r>
      <w:r w:rsidR="0004390F" w:rsidRPr="002867C9">
        <w:t xml:space="preserve"> </w:t>
      </w:r>
      <w:r w:rsidR="00304187" w:rsidRPr="002867C9">
        <w:t>ограждения</w:t>
      </w:r>
      <w:r w:rsidR="0004390F" w:rsidRPr="002867C9">
        <w:t xml:space="preserve"> </w:t>
      </w:r>
      <w:r w:rsidR="00304187" w:rsidRPr="002867C9">
        <w:t>земельных</w:t>
      </w:r>
      <w:r w:rsidR="0004390F" w:rsidRPr="002867C9">
        <w:t xml:space="preserve"> </w:t>
      </w:r>
      <w:r w:rsidR="00304187" w:rsidRPr="002867C9">
        <w:t>участков</w:t>
      </w:r>
      <w:r w:rsidR="0004390F" w:rsidRPr="002867C9">
        <w:t xml:space="preserve"> </w:t>
      </w:r>
      <w:r w:rsidR="00304187" w:rsidRPr="002867C9">
        <w:t>должна</w:t>
      </w:r>
      <w:r w:rsidR="0004390F" w:rsidRPr="002867C9">
        <w:t xml:space="preserve"> </w:t>
      </w:r>
      <w:r w:rsidR="00304187" w:rsidRPr="002867C9">
        <w:t>быть</w:t>
      </w:r>
      <w:r w:rsidR="0004390F" w:rsidRPr="002867C9">
        <w:t xml:space="preserve"> </w:t>
      </w:r>
      <w:r w:rsidR="00304187" w:rsidRPr="002867C9">
        <w:t>не</w:t>
      </w:r>
      <w:r w:rsidR="0004390F" w:rsidRPr="002867C9">
        <w:t xml:space="preserve"> </w:t>
      </w:r>
      <w:r w:rsidR="00304187" w:rsidRPr="002867C9">
        <w:t>более</w:t>
      </w:r>
      <w:r w:rsidR="0004390F" w:rsidRPr="002867C9">
        <w:t xml:space="preserve"> </w:t>
      </w:r>
      <w:r w:rsidR="00304187" w:rsidRPr="002867C9">
        <w:t>2</w:t>
      </w:r>
      <w:r w:rsidR="0004390F" w:rsidRPr="002867C9">
        <w:t xml:space="preserve"> </w:t>
      </w:r>
      <w:r w:rsidR="00304187" w:rsidRPr="002867C9">
        <w:t>метров;</w:t>
      </w:r>
      <w:r w:rsidR="0004390F" w:rsidRPr="002867C9">
        <w:t xml:space="preserve"> </w:t>
      </w:r>
    </w:p>
    <w:p w14:paraId="1F7D6FE7" w14:textId="3247BBC4" w:rsidR="00304187" w:rsidRPr="002867C9" w:rsidRDefault="00A1304A" w:rsidP="00054846">
      <w:pPr>
        <w:suppressAutoHyphens/>
        <w:ind w:firstLine="709"/>
        <w:jc w:val="both"/>
      </w:pPr>
      <w:r w:rsidRPr="002867C9">
        <w:t>3)</w:t>
      </w:r>
      <w:r w:rsidR="0004390F" w:rsidRPr="002867C9">
        <w:t xml:space="preserve"> </w:t>
      </w:r>
      <w:r w:rsidR="00304187" w:rsidRPr="002867C9">
        <w:t>ворота</w:t>
      </w:r>
      <w:r w:rsidR="0004390F" w:rsidRPr="002867C9">
        <w:t xml:space="preserve"> </w:t>
      </w:r>
      <w:r w:rsidR="00304187" w:rsidRPr="002867C9">
        <w:t>в</w:t>
      </w:r>
      <w:r w:rsidR="0004390F" w:rsidRPr="002867C9">
        <w:t xml:space="preserve"> </w:t>
      </w:r>
      <w:r w:rsidR="00304187" w:rsidRPr="002867C9">
        <w:t>заборе</w:t>
      </w:r>
      <w:r w:rsidR="0004390F" w:rsidRPr="002867C9">
        <w:t xml:space="preserve"> </w:t>
      </w:r>
      <w:r w:rsidR="00304187" w:rsidRPr="002867C9">
        <w:t>разрешается</w:t>
      </w:r>
      <w:r w:rsidR="0004390F" w:rsidRPr="002867C9">
        <w:t xml:space="preserve"> </w:t>
      </w:r>
      <w:r w:rsidR="00304187" w:rsidRPr="002867C9">
        <w:t>устанавливать</w:t>
      </w:r>
      <w:r w:rsidR="0004390F" w:rsidRPr="002867C9">
        <w:t xml:space="preserve"> </w:t>
      </w:r>
      <w:r w:rsidR="00304187" w:rsidRPr="002867C9">
        <w:t>только</w:t>
      </w:r>
      <w:r w:rsidR="0004390F" w:rsidRPr="002867C9">
        <w:t xml:space="preserve"> </w:t>
      </w:r>
      <w:r w:rsidR="00304187" w:rsidRPr="002867C9">
        <w:t>со</w:t>
      </w:r>
      <w:r w:rsidR="0004390F" w:rsidRPr="002867C9">
        <w:t xml:space="preserve"> </w:t>
      </w:r>
      <w:r w:rsidR="00304187" w:rsidRPr="002867C9">
        <w:t>стороны</w:t>
      </w:r>
      <w:r w:rsidR="0004390F" w:rsidRPr="002867C9">
        <w:t xml:space="preserve"> </w:t>
      </w:r>
      <w:r w:rsidR="00304187" w:rsidRPr="002867C9">
        <w:t>территорий</w:t>
      </w:r>
      <w:r w:rsidR="0004390F" w:rsidRPr="002867C9">
        <w:t xml:space="preserve"> </w:t>
      </w:r>
      <w:r w:rsidR="00304187" w:rsidRPr="002867C9">
        <w:t>общего</w:t>
      </w:r>
      <w:r w:rsidR="0004390F" w:rsidRPr="002867C9">
        <w:t xml:space="preserve"> </w:t>
      </w:r>
      <w:r w:rsidR="00304187" w:rsidRPr="002867C9">
        <w:t>пользования.</w:t>
      </w:r>
      <w:r w:rsidR="0004390F" w:rsidRPr="002867C9">
        <w:t xml:space="preserve"> </w:t>
      </w:r>
      <w:r w:rsidR="00304187" w:rsidRPr="002867C9">
        <w:t>На</w:t>
      </w:r>
      <w:r w:rsidR="0004390F" w:rsidRPr="002867C9">
        <w:t xml:space="preserve"> </w:t>
      </w:r>
      <w:r w:rsidR="00304187" w:rsidRPr="002867C9">
        <w:t>стороне</w:t>
      </w:r>
      <w:r w:rsidR="0004390F" w:rsidRPr="002867C9">
        <w:t xml:space="preserve"> </w:t>
      </w:r>
      <w:r w:rsidR="00304187" w:rsidRPr="002867C9">
        <w:t>забора,</w:t>
      </w:r>
      <w:r w:rsidR="0004390F" w:rsidRPr="002867C9">
        <w:t xml:space="preserve"> </w:t>
      </w:r>
      <w:r w:rsidR="00304187" w:rsidRPr="002867C9">
        <w:t>смежного</w:t>
      </w:r>
      <w:r w:rsidR="0004390F" w:rsidRPr="002867C9">
        <w:t xml:space="preserve"> </w:t>
      </w:r>
      <w:r w:rsidR="00304187" w:rsidRPr="002867C9">
        <w:t>с</w:t>
      </w:r>
      <w:r w:rsidR="0004390F" w:rsidRPr="002867C9">
        <w:t xml:space="preserve"> </w:t>
      </w:r>
      <w:r w:rsidR="00304187" w:rsidRPr="002867C9">
        <w:t>соседним</w:t>
      </w:r>
      <w:r w:rsidR="0004390F" w:rsidRPr="002867C9">
        <w:t xml:space="preserve"> </w:t>
      </w:r>
      <w:r w:rsidR="00304187" w:rsidRPr="002867C9">
        <w:t>участком,</w:t>
      </w:r>
      <w:r w:rsidR="0004390F" w:rsidRPr="002867C9">
        <w:t xml:space="preserve"> </w:t>
      </w:r>
      <w:r w:rsidR="00304187" w:rsidRPr="002867C9">
        <w:t>ворота</w:t>
      </w:r>
      <w:r w:rsidR="0004390F" w:rsidRPr="002867C9">
        <w:t xml:space="preserve"> </w:t>
      </w:r>
      <w:r w:rsidR="00304187" w:rsidRPr="002867C9">
        <w:t>устанавливать</w:t>
      </w:r>
      <w:r w:rsidR="0004390F" w:rsidRPr="002867C9">
        <w:t xml:space="preserve"> </w:t>
      </w:r>
      <w:r w:rsidR="00304187" w:rsidRPr="002867C9">
        <w:t>запрещается.</w:t>
      </w:r>
    </w:p>
    <w:p w14:paraId="2A3AA572" w14:textId="0B995904" w:rsidR="00304187" w:rsidRPr="002867C9" w:rsidRDefault="00A1304A" w:rsidP="00054846">
      <w:pPr>
        <w:suppressAutoHyphens/>
        <w:ind w:firstLine="709"/>
        <w:jc w:val="both"/>
      </w:pPr>
      <w:r w:rsidRPr="002867C9">
        <w:t>4)</w:t>
      </w:r>
      <w:r w:rsidR="0004390F" w:rsidRPr="002867C9">
        <w:t xml:space="preserve"> </w:t>
      </w:r>
      <w:r w:rsidR="00304187" w:rsidRPr="002867C9">
        <w:t>на</w:t>
      </w:r>
      <w:r w:rsidR="0004390F" w:rsidRPr="002867C9">
        <w:t xml:space="preserve"> </w:t>
      </w:r>
      <w:r w:rsidR="00304187" w:rsidRPr="002867C9">
        <w:t>фронтальной</w:t>
      </w:r>
      <w:r w:rsidR="0004390F" w:rsidRPr="002867C9">
        <w:t xml:space="preserve"> </w:t>
      </w:r>
      <w:r w:rsidR="00304187" w:rsidRPr="002867C9">
        <w:t>линии</w:t>
      </w:r>
      <w:r w:rsidR="0004390F" w:rsidRPr="002867C9">
        <w:t xml:space="preserve"> </w:t>
      </w:r>
      <w:r w:rsidR="00304187" w:rsidRPr="002867C9">
        <w:t>участка,</w:t>
      </w:r>
      <w:r w:rsidR="0004390F" w:rsidRPr="002867C9">
        <w:t xml:space="preserve"> </w:t>
      </w:r>
      <w:r w:rsidR="00304187" w:rsidRPr="002867C9">
        <w:t>на</w:t>
      </w:r>
      <w:r w:rsidR="0004390F" w:rsidRPr="002867C9">
        <w:t xml:space="preserve"> </w:t>
      </w:r>
      <w:r w:rsidR="00304187" w:rsidRPr="002867C9">
        <w:t>заборе,</w:t>
      </w:r>
      <w:r w:rsidR="0004390F" w:rsidRPr="002867C9">
        <w:t xml:space="preserve"> </w:t>
      </w:r>
      <w:r w:rsidR="00304187" w:rsidRPr="002867C9">
        <w:t>стоящем</w:t>
      </w:r>
      <w:r w:rsidR="0004390F" w:rsidRPr="002867C9">
        <w:t xml:space="preserve"> </w:t>
      </w:r>
      <w:r w:rsidR="00304187" w:rsidRPr="002867C9">
        <w:t>со</w:t>
      </w:r>
      <w:r w:rsidR="0004390F" w:rsidRPr="002867C9">
        <w:t xml:space="preserve"> </w:t>
      </w:r>
      <w:r w:rsidR="00304187" w:rsidRPr="002867C9">
        <w:t>стороны</w:t>
      </w:r>
      <w:r w:rsidR="0004390F" w:rsidRPr="002867C9">
        <w:t xml:space="preserve"> </w:t>
      </w:r>
      <w:r w:rsidR="00304187" w:rsidRPr="002867C9">
        <w:t>улицы,</w:t>
      </w:r>
      <w:r w:rsidR="0004390F" w:rsidRPr="002867C9">
        <w:t xml:space="preserve"> </w:t>
      </w:r>
      <w:r w:rsidR="00304187" w:rsidRPr="002867C9">
        <w:t>приспособления,</w:t>
      </w:r>
      <w:r w:rsidR="0004390F" w:rsidRPr="002867C9">
        <w:t xml:space="preserve"> </w:t>
      </w:r>
      <w:r w:rsidR="00304187" w:rsidRPr="002867C9">
        <w:t>представляющие</w:t>
      </w:r>
      <w:r w:rsidR="0004390F" w:rsidRPr="002867C9">
        <w:t xml:space="preserve"> </w:t>
      </w:r>
      <w:r w:rsidR="00304187" w:rsidRPr="002867C9">
        <w:t>опасность</w:t>
      </w:r>
      <w:r w:rsidR="0004390F" w:rsidRPr="002867C9">
        <w:t xml:space="preserve"> </w:t>
      </w:r>
      <w:r w:rsidR="00304187" w:rsidRPr="002867C9">
        <w:t>для</w:t>
      </w:r>
      <w:r w:rsidR="0004390F" w:rsidRPr="002867C9">
        <w:t xml:space="preserve"> </w:t>
      </w:r>
      <w:r w:rsidR="00304187" w:rsidRPr="002867C9">
        <w:t>пользователей</w:t>
      </w:r>
      <w:r w:rsidR="0004390F" w:rsidRPr="002867C9">
        <w:t xml:space="preserve"> </w:t>
      </w:r>
      <w:r w:rsidR="00304187" w:rsidRPr="002867C9">
        <w:t>общественной</w:t>
      </w:r>
      <w:r w:rsidR="0004390F" w:rsidRPr="002867C9">
        <w:t xml:space="preserve"> </w:t>
      </w:r>
      <w:r w:rsidR="00304187" w:rsidRPr="002867C9">
        <w:t>территории</w:t>
      </w:r>
      <w:r w:rsidR="0004390F" w:rsidRPr="002867C9">
        <w:t xml:space="preserve"> </w:t>
      </w:r>
      <w:r w:rsidR="00304187" w:rsidRPr="002867C9">
        <w:t>(например,</w:t>
      </w:r>
      <w:r w:rsidR="0004390F" w:rsidRPr="002867C9">
        <w:t xml:space="preserve"> </w:t>
      </w:r>
      <w:r w:rsidR="00304187" w:rsidRPr="002867C9">
        <w:t>колючую</w:t>
      </w:r>
      <w:r w:rsidR="0004390F" w:rsidRPr="002867C9">
        <w:t xml:space="preserve"> </w:t>
      </w:r>
      <w:r w:rsidR="00304187" w:rsidRPr="002867C9">
        <w:t>проволоку),</w:t>
      </w:r>
      <w:r w:rsidR="0004390F" w:rsidRPr="002867C9">
        <w:t xml:space="preserve"> </w:t>
      </w:r>
      <w:r w:rsidR="00304187" w:rsidRPr="002867C9">
        <w:t>можно</w:t>
      </w:r>
      <w:r w:rsidR="0004390F" w:rsidRPr="002867C9">
        <w:t xml:space="preserve"> </w:t>
      </w:r>
      <w:r w:rsidR="00304187" w:rsidRPr="002867C9">
        <w:t>устанавливать</w:t>
      </w:r>
      <w:r w:rsidR="0004390F" w:rsidRPr="002867C9">
        <w:t xml:space="preserve"> </w:t>
      </w:r>
      <w:r w:rsidR="00304187" w:rsidRPr="002867C9">
        <w:t>на</w:t>
      </w:r>
      <w:r w:rsidR="0004390F" w:rsidRPr="002867C9">
        <w:t xml:space="preserve"> </w:t>
      </w:r>
      <w:r w:rsidR="00304187" w:rsidRPr="002867C9">
        <w:t>высоте</w:t>
      </w:r>
      <w:r w:rsidR="0004390F" w:rsidRPr="002867C9">
        <w:t xml:space="preserve"> </w:t>
      </w:r>
      <w:r w:rsidR="00304187" w:rsidRPr="002867C9">
        <w:t>не</w:t>
      </w:r>
      <w:r w:rsidR="0004390F" w:rsidRPr="002867C9">
        <w:t xml:space="preserve"> </w:t>
      </w:r>
      <w:r w:rsidR="00304187" w:rsidRPr="002867C9">
        <w:t>менее</w:t>
      </w:r>
      <w:r w:rsidR="0004390F" w:rsidRPr="002867C9">
        <w:t xml:space="preserve"> </w:t>
      </w:r>
      <w:r w:rsidR="00304187" w:rsidRPr="002867C9">
        <w:t>1,9</w:t>
      </w:r>
      <w:r w:rsidR="0004390F" w:rsidRPr="002867C9">
        <w:t xml:space="preserve"> </w:t>
      </w:r>
      <w:r w:rsidR="00304187" w:rsidRPr="002867C9">
        <w:t>м</w:t>
      </w:r>
      <w:r w:rsidR="0004390F" w:rsidRPr="002867C9">
        <w:t xml:space="preserve"> </w:t>
      </w:r>
      <w:r w:rsidR="00304187" w:rsidRPr="002867C9">
        <w:t>от</w:t>
      </w:r>
      <w:r w:rsidR="0004390F" w:rsidRPr="002867C9">
        <w:t xml:space="preserve"> </w:t>
      </w:r>
      <w:r w:rsidR="00304187" w:rsidRPr="002867C9">
        <w:t>уровня</w:t>
      </w:r>
      <w:r w:rsidR="0004390F" w:rsidRPr="002867C9">
        <w:t xml:space="preserve"> </w:t>
      </w:r>
      <w:r w:rsidR="00304187" w:rsidRPr="002867C9">
        <w:t>тротуара,</w:t>
      </w:r>
      <w:r w:rsidR="0004390F" w:rsidRPr="002867C9">
        <w:t xml:space="preserve"> </w:t>
      </w:r>
      <w:r w:rsidR="00304187" w:rsidRPr="002867C9">
        <w:t>с</w:t>
      </w:r>
      <w:r w:rsidR="0004390F" w:rsidRPr="002867C9">
        <w:t xml:space="preserve"> </w:t>
      </w:r>
      <w:r w:rsidR="00304187" w:rsidRPr="002867C9">
        <w:t>внутренней</w:t>
      </w:r>
      <w:r w:rsidR="0004390F" w:rsidRPr="002867C9">
        <w:t xml:space="preserve"> </w:t>
      </w:r>
      <w:r w:rsidR="00304187" w:rsidRPr="002867C9">
        <w:t>стороны</w:t>
      </w:r>
      <w:r w:rsidR="0004390F" w:rsidRPr="002867C9">
        <w:t xml:space="preserve"> </w:t>
      </w:r>
      <w:r w:rsidR="00304187" w:rsidRPr="002867C9">
        <w:t>забора</w:t>
      </w:r>
      <w:r w:rsidR="008404E8" w:rsidRPr="002867C9">
        <w:t>;</w:t>
      </w:r>
    </w:p>
    <w:p w14:paraId="26E9C68E" w14:textId="21818473" w:rsidR="00304187" w:rsidRPr="002867C9" w:rsidRDefault="00A1304A" w:rsidP="00054846">
      <w:pPr>
        <w:suppressAutoHyphens/>
        <w:ind w:firstLine="709"/>
        <w:jc w:val="both"/>
      </w:pPr>
      <w:r w:rsidRPr="002867C9">
        <w:t>5)</w:t>
      </w:r>
      <w:r w:rsidR="0004390F" w:rsidRPr="002867C9">
        <w:t xml:space="preserve"> </w:t>
      </w:r>
      <w:r w:rsidR="00304187" w:rsidRPr="002867C9">
        <w:t>ограждения</w:t>
      </w:r>
      <w:r w:rsidR="0004390F" w:rsidRPr="002867C9">
        <w:t xml:space="preserve"> </w:t>
      </w:r>
      <w:r w:rsidR="00304187" w:rsidRPr="002867C9">
        <w:t>между</w:t>
      </w:r>
      <w:r w:rsidR="0004390F" w:rsidRPr="002867C9">
        <w:t xml:space="preserve"> </w:t>
      </w:r>
      <w:r w:rsidR="00304187" w:rsidRPr="002867C9">
        <w:t>смежными</w:t>
      </w:r>
      <w:r w:rsidR="0004390F" w:rsidRPr="002867C9">
        <w:t xml:space="preserve"> </w:t>
      </w:r>
      <w:r w:rsidR="00304187" w:rsidRPr="002867C9">
        <w:t>земельными</w:t>
      </w:r>
      <w:r w:rsidR="0004390F" w:rsidRPr="002867C9">
        <w:t xml:space="preserve"> </w:t>
      </w:r>
      <w:r w:rsidR="00304187" w:rsidRPr="002867C9">
        <w:t>участками</w:t>
      </w:r>
      <w:r w:rsidR="0004390F" w:rsidRPr="002867C9">
        <w:t xml:space="preserve"> </w:t>
      </w:r>
      <w:r w:rsidR="00304187" w:rsidRPr="002867C9">
        <w:t>должны</w:t>
      </w:r>
      <w:r w:rsidR="0004390F" w:rsidRPr="002867C9">
        <w:t xml:space="preserve"> </w:t>
      </w:r>
      <w:r w:rsidR="00304187" w:rsidRPr="002867C9">
        <w:t>быть</w:t>
      </w:r>
      <w:r w:rsidR="0004390F" w:rsidRPr="002867C9">
        <w:t xml:space="preserve"> </w:t>
      </w:r>
      <w:r w:rsidR="00304187" w:rsidRPr="002867C9">
        <w:t>проветриваемыми</w:t>
      </w:r>
      <w:r w:rsidR="0004390F" w:rsidRPr="002867C9">
        <w:t xml:space="preserve"> </w:t>
      </w:r>
      <w:r w:rsidR="00304187" w:rsidRPr="002867C9">
        <w:t>на</w:t>
      </w:r>
      <w:r w:rsidR="0004390F" w:rsidRPr="002867C9">
        <w:t xml:space="preserve"> </w:t>
      </w:r>
      <w:r w:rsidR="00304187" w:rsidRPr="002867C9">
        <w:t>высоту</w:t>
      </w:r>
      <w:r w:rsidR="0004390F" w:rsidRPr="002867C9">
        <w:t xml:space="preserve"> </w:t>
      </w:r>
      <w:r w:rsidR="00304187" w:rsidRPr="002867C9">
        <w:t>не</w:t>
      </w:r>
      <w:r w:rsidR="0004390F" w:rsidRPr="002867C9">
        <w:t xml:space="preserve"> </w:t>
      </w:r>
      <w:r w:rsidR="00304187" w:rsidRPr="002867C9">
        <w:t>менее</w:t>
      </w:r>
      <w:r w:rsidR="0004390F" w:rsidRPr="002867C9">
        <w:t xml:space="preserve"> </w:t>
      </w:r>
      <w:r w:rsidR="00304187" w:rsidRPr="002867C9">
        <w:t>0,</w:t>
      </w:r>
      <w:r w:rsidR="002867C9">
        <w:t>3</w:t>
      </w:r>
      <w:r w:rsidR="0004390F" w:rsidRPr="002867C9">
        <w:t xml:space="preserve"> </w:t>
      </w:r>
      <w:r w:rsidR="00304187" w:rsidRPr="002867C9">
        <w:t>м</w:t>
      </w:r>
      <w:r w:rsidR="0004390F" w:rsidRPr="002867C9">
        <w:t xml:space="preserve"> </w:t>
      </w:r>
      <w:r w:rsidR="00304187" w:rsidRPr="002867C9">
        <w:t>от</w:t>
      </w:r>
      <w:r w:rsidR="0004390F" w:rsidRPr="002867C9">
        <w:t xml:space="preserve"> </w:t>
      </w:r>
      <w:r w:rsidR="00304187" w:rsidRPr="002867C9">
        <w:t>уровня</w:t>
      </w:r>
      <w:r w:rsidR="0004390F" w:rsidRPr="002867C9">
        <w:t xml:space="preserve"> </w:t>
      </w:r>
      <w:r w:rsidR="00304187" w:rsidRPr="002867C9">
        <w:t>земли;</w:t>
      </w:r>
      <w:r w:rsidR="0004390F" w:rsidRPr="002867C9">
        <w:t xml:space="preserve"> </w:t>
      </w:r>
    </w:p>
    <w:p w14:paraId="7172FBA4" w14:textId="463AD4BE" w:rsidR="00304187" w:rsidRPr="002867C9" w:rsidRDefault="00A1304A" w:rsidP="00054846">
      <w:pPr>
        <w:suppressAutoHyphens/>
        <w:ind w:firstLine="709"/>
        <w:jc w:val="both"/>
      </w:pPr>
      <w:r w:rsidRPr="002867C9">
        <w:t>6)</w:t>
      </w:r>
      <w:r w:rsidR="0004390F" w:rsidRPr="002867C9">
        <w:t xml:space="preserve"> </w:t>
      </w:r>
      <w:r w:rsidR="00304187" w:rsidRPr="002867C9">
        <w:t>высота</w:t>
      </w:r>
      <w:r w:rsidR="0004390F" w:rsidRPr="002867C9">
        <w:t xml:space="preserve"> </w:t>
      </w:r>
      <w:r w:rsidR="00304187" w:rsidRPr="002867C9">
        <w:t>ограждения</w:t>
      </w:r>
      <w:r w:rsidR="0004390F" w:rsidRPr="002867C9">
        <w:t xml:space="preserve"> </w:t>
      </w:r>
      <w:r w:rsidR="00304187" w:rsidRPr="002867C9">
        <w:t>должна</w:t>
      </w:r>
      <w:r w:rsidR="0004390F" w:rsidRPr="002867C9">
        <w:t xml:space="preserve"> </w:t>
      </w:r>
      <w:r w:rsidR="00304187" w:rsidRPr="002867C9">
        <w:t>быть</w:t>
      </w:r>
      <w:r w:rsidR="0004390F" w:rsidRPr="002867C9">
        <w:t xml:space="preserve"> </w:t>
      </w:r>
      <w:r w:rsidR="00304187" w:rsidRPr="002867C9">
        <w:t>не</w:t>
      </w:r>
      <w:r w:rsidR="0004390F" w:rsidRPr="002867C9">
        <w:t xml:space="preserve"> </w:t>
      </w:r>
      <w:r w:rsidR="00304187" w:rsidRPr="002867C9">
        <w:t>более</w:t>
      </w:r>
      <w:r w:rsidR="0004390F" w:rsidRPr="002867C9">
        <w:t xml:space="preserve"> </w:t>
      </w:r>
      <w:r w:rsidR="00304187" w:rsidRPr="002867C9">
        <w:t>2,0</w:t>
      </w:r>
      <w:r w:rsidR="0004390F" w:rsidRPr="002867C9">
        <w:t xml:space="preserve"> </w:t>
      </w:r>
      <w:r w:rsidR="00304187" w:rsidRPr="002867C9">
        <w:t>м</w:t>
      </w:r>
      <w:r w:rsidR="008404E8" w:rsidRPr="002867C9">
        <w:t>;</w:t>
      </w:r>
    </w:p>
    <w:p w14:paraId="632CBC69" w14:textId="0538BF77" w:rsidR="00304187" w:rsidRPr="002867C9" w:rsidRDefault="00A1304A" w:rsidP="00054846">
      <w:pPr>
        <w:suppressAutoHyphens/>
        <w:ind w:firstLine="709"/>
        <w:jc w:val="both"/>
      </w:pPr>
      <w:r w:rsidRPr="002867C9">
        <w:t>7)</w:t>
      </w:r>
      <w:r w:rsidR="0004390F" w:rsidRPr="002867C9">
        <w:t xml:space="preserve"> </w:t>
      </w:r>
      <w:r w:rsidR="00304187" w:rsidRPr="002867C9">
        <w:t>допускается</w:t>
      </w:r>
      <w:r w:rsidR="0004390F" w:rsidRPr="002867C9">
        <w:t xml:space="preserve"> </w:t>
      </w:r>
      <w:r w:rsidR="00304187" w:rsidRPr="002867C9">
        <w:t>устройство</w:t>
      </w:r>
      <w:r w:rsidR="0004390F" w:rsidRPr="002867C9">
        <w:t xml:space="preserve"> </w:t>
      </w:r>
      <w:r w:rsidR="00304187" w:rsidRPr="002867C9">
        <w:t>функционально</w:t>
      </w:r>
      <w:r w:rsidR="0004390F" w:rsidRPr="002867C9">
        <w:t xml:space="preserve"> </w:t>
      </w:r>
      <w:r w:rsidR="00304187" w:rsidRPr="002867C9">
        <w:t>оправданных</w:t>
      </w:r>
      <w:r w:rsidR="0004390F" w:rsidRPr="002867C9">
        <w:t xml:space="preserve"> </w:t>
      </w:r>
      <w:r w:rsidR="00304187" w:rsidRPr="002867C9">
        <w:t>участков</w:t>
      </w:r>
      <w:r w:rsidR="0004390F" w:rsidRPr="002867C9">
        <w:t xml:space="preserve"> </w:t>
      </w:r>
      <w:r w:rsidR="00304187" w:rsidRPr="002867C9">
        <w:t>сплошного</w:t>
      </w:r>
      <w:r w:rsidR="0004390F" w:rsidRPr="002867C9">
        <w:t xml:space="preserve"> </w:t>
      </w:r>
      <w:r w:rsidR="00304187" w:rsidRPr="002867C9">
        <w:t>ограждения</w:t>
      </w:r>
      <w:r w:rsidR="0004390F" w:rsidRPr="002867C9">
        <w:t xml:space="preserve"> </w:t>
      </w:r>
      <w:r w:rsidR="00304187" w:rsidRPr="002867C9">
        <w:t>(в</w:t>
      </w:r>
      <w:r w:rsidR="0004390F" w:rsidRPr="002867C9">
        <w:t xml:space="preserve"> </w:t>
      </w:r>
      <w:r w:rsidR="00304187" w:rsidRPr="002867C9">
        <w:t>местах</w:t>
      </w:r>
      <w:r w:rsidR="0004390F" w:rsidRPr="002867C9">
        <w:t xml:space="preserve"> </w:t>
      </w:r>
      <w:r w:rsidR="00304187" w:rsidRPr="002867C9">
        <w:t>интенсивного</w:t>
      </w:r>
      <w:r w:rsidR="0004390F" w:rsidRPr="002867C9">
        <w:t xml:space="preserve"> </w:t>
      </w:r>
      <w:r w:rsidR="00304187" w:rsidRPr="002867C9">
        <w:t>движения</w:t>
      </w:r>
      <w:r w:rsidR="0004390F" w:rsidRPr="002867C9">
        <w:t xml:space="preserve"> </w:t>
      </w:r>
      <w:r w:rsidR="00304187" w:rsidRPr="002867C9">
        <w:t>транспорта,</w:t>
      </w:r>
      <w:r w:rsidR="0004390F" w:rsidRPr="002867C9">
        <w:t xml:space="preserve"> </w:t>
      </w:r>
      <w:r w:rsidR="00304187" w:rsidRPr="002867C9">
        <w:t>размещения</w:t>
      </w:r>
      <w:r w:rsidR="0004390F" w:rsidRPr="002867C9">
        <w:t xml:space="preserve"> </w:t>
      </w:r>
      <w:r w:rsidR="00304187" w:rsidRPr="002867C9">
        <w:t>септиков,</w:t>
      </w:r>
      <w:r w:rsidR="0004390F" w:rsidRPr="002867C9">
        <w:t xml:space="preserve"> </w:t>
      </w:r>
      <w:r w:rsidR="00304187" w:rsidRPr="002867C9">
        <w:t>мусорных</w:t>
      </w:r>
      <w:r w:rsidR="0004390F" w:rsidRPr="002867C9">
        <w:t xml:space="preserve"> </w:t>
      </w:r>
      <w:r w:rsidR="00304187" w:rsidRPr="002867C9">
        <w:t>площадок</w:t>
      </w:r>
      <w:r w:rsidR="0004390F" w:rsidRPr="002867C9">
        <w:t xml:space="preserve"> </w:t>
      </w:r>
      <w:r w:rsidR="00304187" w:rsidRPr="002867C9">
        <w:t>и</w:t>
      </w:r>
      <w:r w:rsidR="0004390F" w:rsidRPr="002867C9">
        <w:t xml:space="preserve"> </w:t>
      </w:r>
      <w:r w:rsidR="00304187" w:rsidRPr="002867C9">
        <w:t>пр</w:t>
      </w:r>
      <w:r w:rsidR="00073AEC" w:rsidRPr="002867C9">
        <w:t>.</w:t>
      </w:r>
      <w:r w:rsidR="00304187" w:rsidRPr="002867C9">
        <w:t>)</w:t>
      </w:r>
      <w:r w:rsidR="008404E8" w:rsidRPr="002867C9">
        <w:t>;</w:t>
      </w:r>
    </w:p>
    <w:p w14:paraId="4644EF78" w14:textId="782F8855" w:rsidR="00304187" w:rsidRPr="002867C9" w:rsidRDefault="00A1304A" w:rsidP="00054846">
      <w:pPr>
        <w:suppressAutoHyphens/>
        <w:ind w:firstLine="709"/>
        <w:jc w:val="both"/>
      </w:pPr>
      <w:r w:rsidRPr="002867C9">
        <w:t>8)</w:t>
      </w:r>
      <w:r w:rsidR="0004390F" w:rsidRPr="002867C9">
        <w:t xml:space="preserve"> </w:t>
      </w:r>
      <w:r w:rsidR="00304187" w:rsidRPr="002867C9">
        <w:t>по</w:t>
      </w:r>
      <w:r w:rsidR="0004390F" w:rsidRPr="002867C9">
        <w:t xml:space="preserve"> </w:t>
      </w:r>
      <w:r w:rsidR="00304187" w:rsidRPr="002867C9">
        <w:t>взаимному</w:t>
      </w:r>
      <w:r w:rsidR="0004390F" w:rsidRPr="002867C9">
        <w:t xml:space="preserve"> </w:t>
      </w:r>
      <w:r w:rsidR="00304187" w:rsidRPr="002867C9">
        <w:t>согласию</w:t>
      </w:r>
      <w:r w:rsidR="0004390F" w:rsidRPr="002867C9">
        <w:t xml:space="preserve"> </w:t>
      </w:r>
      <w:r w:rsidR="00304187" w:rsidRPr="002867C9">
        <w:t>смежных</w:t>
      </w:r>
      <w:r w:rsidR="0004390F" w:rsidRPr="002867C9">
        <w:t xml:space="preserve"> </w:t>
      </w:r>
      <w:r w:rsidR="00304187" w:rsidRPr="002867C9">
        <w:t>землепользователей</w:t>
      </w:r>
      <w:r w:rsidR="0004390F" w:rsidRPr="002867C9">
        <w:t xml:space="preserve"> </w:t>
      </w:r>
      <w:r w:rsidR="00304187" w:rsidRPr="002867C9">
        <w:t>допускается</w:t>
      </w:r>
      <w:r w:rsidR="0004390F" w:rsidRPr="002867C9">
        <w:t xml:space="preserve"> </w:t>
      </w:r>
      <w:r w:rsidR="00304187" w:rsidRPr="002867C9">
        <w:t>устройство</w:t>
      </w:r>
      <w:r w:rsidR="0004390F" w:rsidRPr="002867C9">
        <w:t xml:space="preserve"> </w:t>
      </w:r>
      <w:r w:rsidR="00304187" w:rsidRPr="002867C9">
        <w:t>сплошных</w:t>
      </w:r>
      <w:r w:rsidR="0004390F" w:rsidRPr="002867C9">
        <w:t xml:space="preserve"> </w:t>
      </w:r>
      <w:r w:rsidR="00304187" w:rsidRPr="002867C9">
        <w:t>ограждений</w:t>
      </w:r>
      <w:r w:rsidR="0004390F" w:rsidRPr="002867C9">
        <w:t xml:space="preserve"> </w:t>
      </w:r>
      <w:r w:rsidR="00304187" w:rsidRPr="002867C9">
        <w:t>из</w:t>
      </w:r>
      <w:r w:rsidR="0004390F" w:rsidRPr="002867C9">
        <w:t xml:space="preserve"> </w:t>
      </w:r>
      <w:r w:rsidR="00304187" w:rsidRPr="002867C9">
        <w:t>качественных</w:t>
      </w:r>
      <w:r w:rsidR="0004390F" w:rsidRPr="002867C9">
        <w:t xml:space="preserve"> </w:t>
      </w:r>
      <w:r w:rsidR="00304187" w:rsidRPr="002867C9">
        <w:t>и</w:t>
      </w:r>
      <w:r w:rsidR="0004390F" w:rsidRPr="002867C9">
        <w:t xml:space="preserve"> </w:t>
      </w:r>
      <w:r w:rsidR="00304187" w:rsidRPr="002867C9">
        <w:t>эстетически</w:t>
      </w:r>
      <w:r w:rsidR="0004390F" w:rsidRPr="002867C9">
        <w:t xml:space="preserve"> </w:t>
      </w:r>
      <w:r w:rsidR="00304187" w:rsidRPr="002867C9">
        <w:t>выполненных</w:t>
      </w:r>
      <w:r w:rsidR="0004390F" w:rsidRPr="002867C9">
        <w:t xml:space="preserve"> </w:t>
      </w:r>
      <w:r w:rsidR="00304187" w:rsidRPr="002867C9">
        <w:t>элементов.</w:t>
      </w:r>
      <w:r w:rsidR="0004390F" w:rsidRPr="002867C9">
        <w:t xml:space="preserve"> </w:t>
      </w:r>
      <w:r w:rsidR="00304187" w:rsidRPr="002867C9">
        <w:t>При</w:t>
      </w:r>
      <w:r w:rsidR="0004390F" w:rsidRPr="002867C9">
        <w:t xml:space="preserve"> </w:t>
      </w:r>
      <w:r w:rsidR="00304187" w:rsidRPr="002867C9">
        <w:t>общей</w:t>
      </w:r>
      <w:r w:rsidR="0004390F" w:rsidRPr="002867C9">
        <w:t xml:space="preserve"> </w:t>
      </w:r>
      <w:r w:rsidR="00304187" w:rsidRPr="002867C9">
        <w:t>толщине</w:t>
      </w:r>
      <w:r w:rsidR="0004390F" w:rsidRPr="002867C9">
        <w:t xml:space="preserve"> </w:t>
      </w:r>
      <w:r w:rsidR="00304187" w:rsidRPr="002867C9">
        <w:t>конструкции</w:t>
      </w:r>
      <w:r w:rsidR="0004390F" w:rsidRPr="002867C9">
        <w:t xml:space="preserve"> </w:t>
      </w:r>
      <w:r w:rsidR="00304187" w:rsidRPr="002867C9">
        <w:t>ограждения</w:t>
      </w:r>
      <w:r w:rsidR="0004390F" w:rsidRPr="002867C9">
        <w:t xml:space="preserve"> </w:t>
      </w:r>
      <w:r w:rsidR="00304187" w:rsidRPr="002867C9">
        <w:t>до</w:t>
      </w:r>
      <w:r w:rsidR="0004390F" w:rsidRPr="002867C9">
        <w:t xml:space="preserve"> </w:t>
      </w:r>
      <w:r w:rsidR="00304187" w:rsidRPr="002867C9">
        <w:t>100</w:t>
      </w:r>
      <w:r w:rsidR="0004390F" w:rsidRPr="002867C9">
        <w:t xml:space="preserve"> </w:t>
      </w:r>
      <w:r w:rsidR="00304187" w:rsidRPr="002867C9">
        <w:t>мм</w:t>
      </w:r>
      <w:r w:rsidR="0004390F" w:rsidRPr="002867C9">
        <w:t xml:space="preserve"> </w:t>
      </w:r>
      <w:r w:rsidR="00304187" w:rsidRPr="002867C9">
        <w:t>ограждение</w:t>
      </w:r>
      <w:r w:rsidR="0004390F" w:rsidRPr="002867C9">
        <w:t xml:space="preserve"> </w:t>
      </w:r>
      <w:r w:rsidR="00304187" w:rsidRPr="002867C9">
        <w:t>допускается</w:t>
      </w:r>
      <w:r w:rsidR="0004390F" w:rsidRPr="002867C9">
        <w:t xml:space="preserve"> </w:t>
      </w:r>
      <w:r w:rsidR="00304187" w:rsidRPr="002867C9">
        <w:t>устанавливать</w:t>
      </w:r>
      <w:r w:rsidR="0004390F" w:rsidRPr="002867C9">
        <w:t xml:space="preserve"> </w:t>
      </w:r>
      <w:r w:rsidR="00304187" w:rsidRPr="002867C9">
        <w:t>по</w:t>
      </w:r>
      <w:r w:rsidR="0004390F" w:rsidRPr="002867C9">
        <w:t xml:space="preserve"> </w:t>
      </w:r>
      <w:r w:rsidR="00304187" w:rsidRPr="002867C9">
        <w:t>центру</w:t>
      </w:r>
      <w:r w:rsidR="0004390F" w:rsidRPr="002867C9">
        <w:t xml:space="preserve"> </w:t>
      </w:r>
      <w:r w:rsidR="00304187" w:rsidRPr="002867C9">
        <w:t>межевой</w:t>
      </w:r>
      <w:r w:rsidR="0004390F" w:rsidRPr="002867C9">
        <w:t xml:space="preserve"> </w:t>
      </w:r>
      <w:r w:rsidR="00304187" w:rsidRPr="002867C9">
        <w:t>границы</w:t>
      </w:r>
      <w:r w:rsidR="0004390F" w:rsidRPr="002867C9">
        <w:t xml:space="preserve"> </w:t>
      </w:r>
      <w:r w:rsidR="00304187" w:rsidRPr="002867C9">
        <w:t>участка,</w:t>
      </w:r>
      <w:r w:rsidR="0004390F" w:rsidRPr="002867C9">
        <w:t xml:space="preserve"> </w:t>
      </w:r>
      <w:r w:rsidR="00304187" w:rsidRPr="002867C9">
        <w:t>при</w:t>
      </w:r>
      <w:r w:rsidR="0004390F" w:rsidRPr="002867C9">
        <w:t xml:space="preserve"> </w:t>
      </w:r>
      <w:r w:rsidR="00304187" w:rsidRPr="002867C9">
        <w:t>большей</w:t>
      </w:r>
      <w:r w:rsidR="0004390F" w:rsidRPr="002867C9">
        <w:t xml:space="preserve"> </w:t>
      </w:r>
      <w:r w:rsidR="00304187" w:rsidRPr="002867C9">
        <w:t>толщине</w:t>
      </w:r>
      <w:r w:rsidR="0004390F" w:rsidRPr="002867C9">
        <w:t xml:space="preserve"> </w:t>
      </w:r>
      <w:r w:rsidR="00304187" w:rsidRPr="002867C9">
        <w:t>конструкции</w:t>
      </w:r>
      <w:r w:rsidR="0004390F" w:rsidRPr="002867C9">
        <w:t xml:space="preserve"> </w:t>
      </w:r>
      <w:r w:rsidR="00A2181B" w:rsidRPr="002867C9">
        <w:t>–</w:t>
      </w:r>
      <w:r w:rsidR="0004390F" w:rsidRPr="002867C9">
        <w:t xml:space="preserve"> </w:t>
      </w:r>
      <w:r w:rsidR="00304187" w:rsidRPr="002867C9">
        <w:t>смещать</w:t>
      </w:r>
      <w:r w:rsidR="0004390F" w:rsidRPr="002867C9">
        <w:t xml:space="preserve"> </w:t>
      </w:r>
      <w:r w:rsidR="00304187" w:rsidRPr="002867C9">
        <w:t>в</w:t>
      </w:r>
      <w:r w:rsidR="0004390F" w:rsidRPr="002867C9">
        <w:t xml:space="preserve"> </w:t>
      </w:r>
      <w:r w:rsidR="00304187" w:rsidRPr="002867C9">
        <w:t>сторону</w:t>
      </w:r>
      <w:r w:rsidR="0004390F" w:rsidRPr="002867C9">
        <w:t xml:space="preserve"> </w:t>
      </w:r>
      <w:r w:rsidR="00304187" w:rsidRPr="002867C9">
        <w:t>участка</w:t>
      </w:r>
      <w:r w:rsidR="0004390F" w:rsidRPr="002867C9">
        <w:t xml:space="preserve"> </w:t>
      </w:r>
      <w:r w:rsidR="00304187" w:rsidRPr="002867C9">
        <w:t>инициатора</w:t>
      </w:r>
      <w:r w:rsidR="0004390F" w:rsidRPr="002867C9">
        <w:t xml:space="preserve"> </w:t>
      </w:r>
      <w:r w:rsidR="00304187" w:rsidRPr="002867C9">
        <w:t>ограждения</w:t>
      </w:r>
      <w:r w:rsidR="0004390F" w:rsidRPr="002867C9">
        <w:t xml:space="preserve"> </w:t>
      </w:r>
      <w:r w:rsidR="00304187" w:rsidRPr="002867C9">
        <w:t>на</w:t>
      </w:r>
      <w:r w:rsidR="0004390F" w:rsidRPr="002867C9">
        <w:t xml:space="preserve"> </w:t>
      </w:r>
      <w:r w:rsidR="00304187" w:rsidRPr="002867C9">
        <w:t>величину</w:t>
      </w:r>
      <w:r w:rsidR="0004390F" w:rsidRPr="002867C9">
        <w:t xml:space="preserve"> </w:t>
      </w:r>
      <w:r w:rsidR="00304187" w:rsidRPr="002867C9">
        <w:t>превышения</w:t>
      </w:r>
      <w:r w:rsidR="0004390F" w:rsidRPr="002867C9">
        <w:t xml:space="preserve"> </w:t>
      </w:r>
      <w:r w:rsidR="00304187" w:rsidRPr="002867C9">
        <w:t>указанной</w:t>
      </w:r>
      <w:r w:rsidR="0004390F" w:rsidRPr="002867C9">
        <w:t xml:space="preserve"> </w:t>
      </w:r>
      <w:r w:rsidR="00304187" w:rsidRPr="002867C9">
        <w:t>нормы;</w:t>
      </w:r>
    </w:p>
    <w:p w14:paraId="5DA3BAF0" w14:textId="5479AE38" w:rsidR="00304187" w:rsidRPr="002867C9" w:rsidRDefault="00A1304A" w:rsidP="00054846">
      <w:pPr>
        <w:suppressAutoHyphens/>
        <w:ind w:firstLine="709"/>
        <w:jc w:val="both"/>
      </w:pPr>
      <w:r w:rsidRPr="002867C9">
        <w:t>9)</w:t>
      </w:r>
      <w:r w:rsidR="0004390F" w:rsidRPr="002867C9">
        <w:t xml:space="preserve"> </w:t>
      </w:r>
      <w:r w:rsidR="00304187" w:rsidRPr="002867C9">
        <w:t>характер</w:t>
      </w:r>
      <w:r w:rsidR="0004390F" w:rsidRPr="002867C9">
        <w:t xml:space="preserve"> </w:t>
      </w:r>
      <w:r w:rsidR="00304187" w:rsidRPr="002867C9">
        <w:t>ограждения</w:t>
      </w:r>
      <w:r w:rsidR="0004390F" w:rsidRPr="002867C9">
        <w:t xml:space="preserve"> </w:t>
      </w:r>
      <w:r w:rsidR="00304187" w:rsidRPr="002867C9">
        <w:t>земельных</w:t>
      </w:r>
      <w:r w:rsidR="0004390F" w:rsidRPr="002867C9">
        <w:t xml:space="preserve"> </w:t>
      </w:r>
      <w:r w:rsidR="00304187" w:rsidRPr="002867C9">
        <w:t>участков</w:t>
      </w:r>
      <w:r w:rsidR="0004390F" w:rsidRPr="002867C9">
        <w:t xml:space="preserve"> </w:t>
      </w:r>
      <w:r w:rsidR="00304187" w:rsidRPr="002867C9">
        <w:t>со</w:t>
      </w:r>
      <w:r w:rsidR="0004390F" w:rsidRPr="002867C9">
        <w:t xml:space="preserve"> </w:t>
      </w:r>
      <w:r w:rsidR="00304187" w:rsidRPr="002867C9">
        <w:t>стороны</w:t>
      </w:r>
      <w:r w:rsidR="0004390F" w:rsidRPr="002867C9">
        <w:t xml:space="preserve"> </w:t>
      </w:r>
      <w:r w:rsidR="00304187" w:rsidRPr="002867C9">
        <w:t>улицы</w:t>
      </w:r>
      <w:r w:rsidR="0004390F" w:rsidRPr="002867C9">
        <w:t xml:space="preserve"> </w:t>
      </w:r>
      <w:r w:rsidR="00304187" w:rsidRPr="002867C9">
        <w:t>должен</w:t>
      </w:r>
      <w:r w:rsidR="0004390F" w:rsidRPr="002867C9">
        <w:t xml:space="preserve"> </w:t>
      </w:r>
      <w:r w:rsidR="00304187" w:rsidRPr="002867C9">
        <w:t>быть</w:t>
      </w:r>
      <w:r w:rsidR="0004390F" w:rsidRPr="002867C9">
        <w:t xml:space="preserve"> </w:t>
      </w:r>
      <w:r w:rsidR="00304187" w:rsidRPr="002867C9">
        <w:t>выдержан</w:t>
      </w:r>
      <w:r w:rsidR="0004390F" w:rsidRPr="002867C9">
        <w:t xml:space="preserve"> </w:t>
      </w:r>
      <w:r w:rsidR="00304187" w:rsidRPr="002867C9">
        <w:t>в</w:t>
      </w:r>
      <w:r w:rsidR="0004390F" w:rsidRPr="002867C9">
        <w:t xml:space="preserve"> </w:t>
      </w:r>
      <w:r w:rsidR="00304187" w:rsidRPr="002867C9">
        <w:t>едином</w:t>
      </w:r>
      <w:r w:rsidR="0004390F" w:rsidRPr="002867C9">
        <w:t xml:space="preserve"> </w:t>
      </w:r>
      <w:r w:rsidR="00304187" w:rsidRPr="002867C9">
        <w:t>стиле</w:t>
      </w:r>
      <w:r w:rsidR="0004390F" w:rsidRPr="002867C9">
        <w:t xml:space="preserve"> </w:t>
      </w:r>
      <w:r w:rsidR="00304187" w:rsidRPr="002867C9">
        <w:t>как</w:t>
      </w:r>
      <w:r w:rsidR="0004390F" w:rsidRPr="002867C9">
        <w:t xml:space="preserve"> </w:t>
      </w:r>
      <w:r w:rsidR="00304187" w:rsidRPr="002867C9">
        <w:t>минимум</w:t>
      </w:r>
      <w:r w:rsidR="0004390F" w:rsidRPr="002867C9">
        <w:t xml:space="preserve"> </w:t>
      </w:r>
      <w:r w:rsidR="00304187" w:rsidRPr="002867C9">
        <w:t>на</w:t>
      </w:r>
      <w:r w:rsidR="0004390F" w:rsidRPr="002867C9">
        <w:t xml:space="preserve"> </w:t>
      </w:r>
      <w:r w:rsidR="00304187" w:rsidRPr="002867C9">
        <w:t>протяжении</w:t>
      </w:r>
      <w:r w:rsidR="0004390F" w:rsidRPr="002867C9">
        <w:t xml:space="preserve"> </w:t>
      </w:r>
      <w:r w:rsidR="00304187" w:rsidRPr="002867C9">
        <w:t>одного</w:t>
      </w:r>
      <w:r w:rsidR="0004390F" w:rsidRPr="002867C9">
        <w:t xml:space="preserve"> </w:t>
      </w:r>
      <w:r w:rsidR="00304187" w:rsidRPr="002867C9">
        <w:t>квартала</w:t>
      </w:r>
      <w:r w:rsidR="0004390F" w:rsidRPr="002867C9">
        <w:t xml:space="preserve"> </w:t>
      </w:r>
      <w:r w:rsidR="00304187" w:rsidRPr="002867C9">
        <w:t>с</w:t>
      </w:r>
      <w:r w:rsidR="0004390F" w:rsidRPr="002867C9">
        <w:t xml:space="preserve"> </w:t>
      </w:r>
      <w:r w:rsidR="00304187" w:rsidRPr="002867C9">
        <w:t>обеих</w:t>
      </w:r>
      <w:r w:rsidR="0004390F" w:rsidRPr="002867C9">
        <w:t xml:space="preserve"> </w:t>
      </w:r>
      <w:r w:rsidR="00304187" w:rsidRPr="002867C9">
        <w:t>сторон</w:t>
      </w:r>
      <w:r w:rsidR="0004390F" w:rsidRPr="002867C9">
        <w:t xml:space="preserve"> </w:t>
      </w:r>
      <w:r w:rsidR="00304187" w:rsidRPr="002867C9">
        <w:t>улиц,</w:t>
      </w:r>
      <w:r w:rsidR="0004390F" w:rsidRPr="002867C9">
        <w:t xml:space="preserve"> </w:t>
      </w:r>
      <w:r w:rsidR="00304187" w:rsidRPr="002867C9">
        <w:t>с</w:t>
      </w:r>
      <w:r w:rsidR="0004390F" w:rsidRPr="002867C9">
        <w:t xml:space="preserve"> </w:t>
      </w:r>
      <w:r w:rsidR="00304187" w:rsidRPr="002867C9">
        <w:t>максимально</w:t>
      </w:r>
      <w:r w:rsidR="0004390F" w:rsidRPr="002867C9">
        <w:t xml:space="preserve"> </w:t>
      </w:r>
      <w:r w:rsidR="00304187" w:rsidRPr="002867C9">
        <w:t>допустимой</w:t>
      </w:r>
      <w:r w:rsidR="0004390F" w:rsidRPr="002867C9">
        <w:t xml:space="preserve"> </w:t>
      </w:r>
      <w:r w:rsidR="00304187" w:rsidRPr="002867C9">
        <w:t>высотой</w:t>
      </w:r>
      <w:r w:rsidR="0004390F" w:rsidRPr="002867C9">
        <w:t xml:space="preserve"> </w:t>
      </w:r>
      <w:r w:rsidR="00304187" w:rsidRPr="002867C9">
        <w:t>ограждений</w:t>
      </w:r>
      <w:r w:rsidR="0004390F" w:rsidRPr="002867C9">
        <w:t xml:space="preserve"> </w:t>
      </w:r>
      <w:r w:rsidR="00A2181B" w:rsidRPr="002867C9">
        <w:t>–</w:t>
      </w:r>
      <w:r w:rsidR="0004390F" w:rsidRPr="002867C9">
        <w:t xml:space="preserve"> </w:t>
      </w:r>
      <w:r w:rsidR="00304187" w:rsidRPr="002867C9">
        <w:t>2,0</w:t>
      </w:r>
      <w:r w:rsidR="0004390F" w:rsidRPr="002867C9">
        <w:t xml:space="preserve"> </w:t>
      </w:r>
      <w:r w:rsidR="00304187" w:rsidRPr="002867C9">
        <w:t>м.</w:t>
      </w:r>
      <w:r w:rsidR="0004390F" w:rsidRPr="002867C9">
        <w:t xml:space="preserve"> </w:t>
      </w:r>
      <w:r w:rsidR="00304187" w:rsidRPr="002867C9">
        <w:t>Допускается</w:t>
      </w:r>
      <w:r w:rsidR="0004390F" w:rsidRPr="002867C9">
        <w:t xml:space="preserve"> </w:t>
      </w:r>
      <w:r w:rsidR="00304187" w:rsidRPr="002867C9">
        <w:t>устройство</w:t>
      </w:r>
      <w:r w:rsidR="0004390F" w:rsidRPr="002867C9">
        <w:t xml:space="preserve"> </w:t>
      </w:r>
      <w:r w:rsidR="00304187" w:rsidRPr="002867C9">
        <w:t>функционально</w:t>
      </w:r>
      <w:r w:rsidR="0004390F" w:rsidRPr="002867C9">
        <w:t xml:space="preserve"> </w:t>
      </w:r>
      <w:r w:rsidR="00304187" w:rsidRPr="002867C9">
        <w:t>оправданных</w:t>
      </w:r>
      <w:r w:rsidR="0004390F" w:rsidRPr="002867C9">
        <w:t xml:space="preserve"> </w:t>
      </w:r>
      <w:r w:rsidR="00304187" w:rsidRPr="002867C9">
        <w:t>участков</w:t>
      </w:r>
      <w:r w:rsidR="0004390F" w:rsidRPr="002867C9">
        <w:t xml:space="preserve"> </w:t>
      </w:r>
      <w:r w:rsidR="00304187" w:rsidRPr="002867C9">
        <w:t>сплошного</w:t>
      </w:r>
      <w:r w:rsidR="0004390F" w:rsidRPr="002867C9">
        <w:t xml:space="preserve"> </w:t>
      </w:r>
      <w:r w:rsidR="00304187" w:rsidRPr="002867C9">
        <w:t>ограждения</w:t>
      </w:r>
      <w:r w:rsidR="0004390F" w:rsidRPr="002867C9">
        <w:t xml:space="preserve"> </w:t>
      </w:r>
      <w:r w:rsidR="00304187" w:rsidRPr="002867C9">
        <w:t>(в</w:t>
      </w:r>
      <w:r w:rsidR="0004390F" w:rsidRPr="002867C9">
        <w:t xml:space="preserve"> </w:t>
      </w:r>
      <w:r w:rsidR="00304187" w:rsidRPr="002867C9">
        <w:t>местах</w:t>
      </w:r>
      <w:r w:rsidR="0004390F" w:rsidRPr="002867C9">
        <w:t xml:space="preserve"> </w:t>
      </w:r>
      <w:r w:rsidR="00304187" w:rsidRPr="002867C9">
        <w:t>интенсивного</w:t>
      </w:r>
      <w:r w:rsidR="0004390F" w:rsidRPr="002867C9">
        <w:t xml:space="preserve"> </w:t>
      </w:r>
      <w:r w:rsidR="00304187" w:rsidRPr="002867C9">
        <w:t>движения</w:t>
      </w:r>
      <w:r w:rsidR="0004390F" w:rsidRPr="002867C9">
        <w:t xml:space="preserve"> </w:t>
      </w:r>
      <w:r w:rsidR="00304187" w:rsidRPr="002867C9">
        <w:t>транспорта,</w:t>
      </w:r>
      <w:r w:rsidR="0004390F" w:rsidRPr="002867C9">
        <w:t xml:space="preserve"> </w:t>
      </w:r>
      <w:r w:rsidR="00304187" w:rsidRPr="002867C9">
        <w:t>размещения</w:t>
      </w:r>
      <w:r w:rsidR="0004390F" w:rsidRPr="002867C9">
        <w:t xml:space="preserve"> </w:t>
      </w:r>
      <w:r w:rsidR="00304187" w:rsidRPr="002867C9">
        <w:t>септиков,</w:t>
      </w:r>
      <w:r w:rsidR="0004390F" w:rsidRPr="002867C9">
        <w:t xml:space="preserve"> </w:t>
      </w:r>
      <w:r w:rsidR="00304187" w:rsidRPr="002867C9">
        <w:t>мусорных</w:t>
      </w:r>
      <w:r w:rsidR="0004390F" w:rsidRPr="002867C9">
        <w:t xml:space="preserve"> </w:t>
      </w:r>
      <w:r w:rsidR="00304187" w:rsidRPr="002867C9">
        <w:t>площадок</w:t>
      </w:r>
      <w:r w:rsidR="0004390F" w:rsidRPr="002867C9">
        <w:t xml:space="preserve"> </w:t>
      </w:r>
      <w:r w:rsidR="00304187" w:rsidRPr="002867C9">
        <w:t>и</w:t>
      </w:r>
      <w:r w:rsidR="0004390F" w:rsidRPr="002867C9">
        <w:t xml:space="preserve"> </w:t>
      </w:r>
      <w:r w:rsidR="00304187" w:rsidRPr="002867C9">
        <w:t>других).</w:t>
      </w:r>
    </w:p>
    <w:p w14:paraId="711726E4" w14:textId="50A1173C" w:rsidR="00EC74FF" w:rsidRPr="00A47994" w:rsidRDefault="00B70664" w:rsidP="00054846">
      <w:pPr>
        <w:widowControl w:val="0"/>
        <w:tabs>
          <w:tab w:val="left" w:pos="851"/>
          <w:tab w:val="left" w:pos="1134"/>
        </w:tabs>
        <w:ind w:right="-2" w:firstLine="709"/>
        <w:jc w:val="both"/>
        <w:rPr>
          <w:rFonts w:eastAsia="Tahoma"/>
          <w:color w:val="000000"/>
        </w:rPr>
      </w:pPr>
      <w:r w:rsidRPr="00A47994">
        <w:rPr>
          <w:rFonts w:eastAsia="Tahoma"/>
          <w:color w:val="000000"/>
        </w:rPr>
        <w:t>3.</w:t>
      </w:r>
      <w:r w:rsidR="0077703F" w:rsidRPr="00A47994">
        <w:rPr>
          <w:rFonts w:eastAsia="Tahoma"/>
          <w:color w:val="000000"/>
        </w:rPr>
        <w:t>6</w:t>
      </w:r>
      <w:r w:rsidRPr="00A47994">
        <w:rPr>
          <w:rFonts w:eastAsia="Tahoma"/>
          <w:color w:val="000000"/>
        </w:rPr>
        <w:t>.</w:t>
      </w:r>
      <w:r w:rsidR="0004390F" w:rsidRPr="00A47994">
        <w:rPr>
          <w:rFonts w:eastAsia="Tahoma"/>
          <w:color w:val="000000"/>
        </w:rPr>
        <w:t xml:space="preserve"> </w:t>
      </w:r>
      <w:bookmarkStart w:id="214" w:name="_Hlk212719003"/>
      <w:r w:rsidR="00EC74FF" w:rsidRPr="00A47994">
        <w:rPr>
          <w:rFonts w:eastAsia="Tahoma"/>
          <w:color w:val="000000"/>
        </w:rPr>
        <w:t>Максимальная</w:t>
      </w:r>
      <w:r w:rsidR="0004390F" w:rsidRPr="00A47994">
        <w:rPr>
          <w:rFonts w:eastAsia="Tahoma"/>
          <w:color w:val="000000"/>
        </w:rPr>
        <w:t xml:space="preserve"> </w:t>
      </w:r>
      <w:r w:rsidR="00EC74FF" w:rsidRPr="00A47994">
        <w:rPr>
          <w:rFonts w:eastAsia="Tahoma"/>
          <w:color w:val="000000"/>
        </w:rPr>
        <w:t>площадь</w:t>
      </w:r>
      <w:r w:rsidR="0004390F" w:rsidRPr="00A47994">
        <w:rPr>
          <w:rFonts w:eastAsia="Tahoma"/>
          <w:color w:val="000000"/>
        </w:rPr>
        <w:t xml:space="preserve"> </w:t>
      </w:r>
      <w:r w:rsidR="00EC74FF" w:rsidRPr="00A47994">
        <w:rPr>
          <w:rFonts w:eastAsia="Tahoma"/>
          <w:color w:val="000000"/>
        </w:rPr>
        <w:t>вновь</w:t>
      </w:r>
      <w:r w:rsidR="0004390F" w:rsidRPr="00A47994">
        <w:rPr>
          <w:rFonts w:eastAsia="Tahoma"/>
          <w:color w:val="000000"/>
        </w:rPr>
        <w:t xml:space="preserve"> </w:t>
      </w:r>
      <w:r w:rsidR="00EC74FF" w:rsidRPr="00A47994">
        <w:rPr>
          <w:rFonts w:eastAsia="Tahoma"/>
          <w:color w:val="000000"/>
        </w:rPr>
        <w:t>образуемых</w:t>
      </w:r>
      <w:r w:rsidR="0004390F" w:rsidRPr="00A47994">
        <w:rPr>
          <w:rFonts w:eastAsia="Tahoma"/>
          <w:color w:val="000000"/>
        </w:rPr>
        <w:t xml:space="preserve"> </w:t>
      </w:r>
      <w:r w:rsidR="00EC74FF" w:rsidRPr="00A47994">
        <w:rPr>
          <w:rFonts w:eastAsia="Tahoma"/>
          <w:color w:val="000000"/>
        </w:rPr>
        <w:t>земельных</w:t>
      </w:r>
      <w:r w:rsidR="0004390F" w:rsidRPr="00A47994">
        <w:rPr>
          <w:rFonts w:eastAsia="Tahoma"/>
          <w:color w:val="000000"/>
        </w:rPr>
        <w:t xml:space="preserve"> </w:t>
      </w:r>
      <w:r w:rsidR="00EC74FF" w:rsidRPr="00A47994">
        <w:rPr>
          <w:rFonts w:eastAsia="Tahoma"/>
          <w:color w:val="000000"/>
        </w:rPr>
        <w:t>участков,</w:t>
      </w:r>
      <w:r w:rsidR="0004390F" w:rsidRPr="00A47994">
        <w:rPr>
          <w:rFonts w:eastAsia="Tahoma"/>
          <w:color w:val="000000"/>
        </w:rPr>
        <w:t xml:space="preserve"> </w:t>
      </w:r>
      <w:r w:rsidR="00EC74FF" w:rsidRPr="00A47994">
        <w:rPr>
          <w:rFonts w:eastAsia="Tahoma"/>
          <w:color w:val="000000"/>
        </w:rPr>
        <w:t>из</w:t>
      </w:r>
      <w:r w:rsidR="0004390F" w:rsidRPr="00A47994">
        <w:rPr>
          <w:rFonts w:eastAsia="Tahoma"/>
          <w:color w:val="000000"/>
        </w:rPr>
        <w:t xml:space="preserve"> </w:t>
      </w:r>
      <w:r w:rsidR="00EC74FF" w:rsidRPr="00A47994">
        <w:rPr>
          <w:rFonts w:eastAsia="Tahoma"/>
          <w:color w:val="000000"/>
        </w:rPr>
        <w:t>земель</w:t>
      </w:r>
      <w:r w:rsidR="0004390F" w:rsidRPr="00A47994">
        <w:rPr>
          <w:rFonts w:eastAsia="Tahoma"/>
          <w:color w:val="000000"/>
        </w:rPr>
        <w:t xml:space="preserve"> </w:t>
      </w:r>
      <w:r w:rsidR="00EC74FF" w:rsidRPr="00A47994">
        <w:rPr>
          <w:rFonts w:eastAsia="Tahoma"/>
          <w:color w:val="000000"/>
        </w:rPr>
        <w:t>неразграниченной</w:t>
      </w:r>
      <w:r w:rsidR="0004390F" w:rsidRPr="00A47994">
        <w:rPr>
          <w:rFonts w:eastAsia="Tahoma"/>
          <w:color w:val="000000"/>
        </w:rPr>
        <w:t xml:space="preserve"> </w:t>
      </w:r>
      <w:r w:rsidR="00EC74FF" w:rsidRPr="00A47994">
        <w:rPr>
          <w:rFonts w:eastAsia="Tahoma"/>
          <w:color w:val="000000"/>
        </w:rPr>
        <w:t>государственной</w:t>
      </w:r>
      <w:r w:rsidR="0004390F" w:rsidRPr="00A47994">
        <w:rPr>
          <w:rFonts w:eastAsia="Tahoma"/>
          <w:color w:val="000000"/>
        </w:rPr>
        <w:t xml:space="preserve"> </w:t>
      </w:r>
      <w:r w:rsidR="00EC74FF" w:rsidRPr="00A47994">
        <w:rPr>
          <w:rFonts w:eastAsia="Tahoma"/>
          <w:color w:val="000000"/>
        </w:rPr>
        <w:t>собственности,</w:t>
      </w:r>
      <w:r w:rsidR="0004390F" w:rsidRPr="00A47994">
        <w:rPr>
          <w:rFonts w:eastAsia="Tahoma"/>
          <w:color w:val="000000"/>
        </w:rPr>
        <w:t xml:space="preserve"> </w:t>
      </w:r>
      <w:r w:rsidR="00EC74FF" w:rsidRPr="00A47994">
        <w:rPr>
          <w:rFonts w:eastAsia="Tahoma"/>
          <w:color w:val="000000"/>
        </w:rPr>
        <w:t>составляет</w:t>
      </w:r>
      <w:r w:rsidR="0004390F" w:rsidRPr="00A47994">
        <w:rPr>
          <w:rFonts w:eastAsia="Tahoma"/>
          <w:color w:val="000000"/>
        </w:rPr>
        <w:t xml:space="preserve"> </w:t>
      </w:r>
      <w:r w:rsidR="00EC74FF" w:rsidRPr="00A47994">
        <w:rPr>
          <w:rFonts w:eastAsia="Tahoma"/>
          <w:color w:val="000000"/>
        </w:rPr>
        <w:t>не</w:t>
      </w:r>
      <w:r w:rsidR="0004390F" w:rsidRPr="00A47994">
        <w:rPr>
          <w:rFonts w:eastAsia="Tahoma"/>
          <w:color w:val="000000"/>
        </w:rPr>
        <w:t xml:space="preserve"> </w:t>
      </w:r>
      <w:r w:rsidR="00EC74FF" w:rsidRPr="00A47994">
        <w:rPr>
          <w:rFonts w:eastAsia="Tahoma"/>
          <w:color w:val="000000"/>
        </w:rPr>
        <w:t>более</w:t>
      </w:r>
      <w:r w:rsidR="0004390F" w:rsidRPr="00A47994">
        <w:rPr>
          <w:rFonts w:eastAsia="Tahoma"/>
          <w:color w:val="000000"/>
        </w:rPr>
        <w:t xml:space="preserve"> </w:t>
      </w:r>
      <w:r w:rsidR="00EC74FF" w:rsidRPr="00A47994">
        <w:rPr>
          <w:rFonts w:eastAsia="Tahoma"/>
          <w:color w:val="000000"/>
        </w:rPr>
        <w:t>0,1</w:t>
      </w:r>
      <w:r w:rsidR="0004390F" w:rsidRPr="00A47994">
        <w:rPr>
          <w:rFonts w:eastAsia="Tahoma"/>
          <w:color w:val="000000"/>
        </w:rPr>
        <w:t xml:space="preserve"> </w:t>
      </w:r>
      <w:r w:rsidR="00EC74FF" w:rsidRPr="00A47994">
        <w:rPr>
          <w:rFonts w:eastAsia="Tahoma"/>
          <w:color w:val="000000"/>
        </w:rPr>
        <w:t>га,</w:t>
      </w:r>
      <w:r w:rsidR="0004390F" w:rsidRPr="00A47994">
        <w:rPr>
          <w:rFonts w:eastAsia="Tahoma"/>
          <w:color w:val="000000"/>
        </w:rPr>
        <w:t xml:space="preserve"> </w:t>
      </w:r>
      <w:r w:rsidR="00EC74FF" w:rsidRPr="00A47994">
        <w:rPr>
          <w:rFonts w:eastAsia="Tahoma"/>
          <w:color w:val="000000"/>
        </w:rPr>
        <w:t>за</w:t>
      </w:r>
      <w:r w:rsidR="0004390F" w:rsidRPr="00A47994">
        <w:rPr>
          <w:rFonts w:eastAsia="Tahoma"/>
          <w:color w:val="000000"/>
        </w:rPr>
        <w:t xml:space="preserve"> </w:t>
      </w:r>
      <w:r w:rsidR="00EC74FF" w:rsidRPr="00A47994">
        <w:rPr>
          <w:rFonts w:eastAsia="Tahoma"/>
          <w:color w:val="000000"/>
        </w:rPr>
        <w:t>исключением</w:t>
      </w:r>
      <w:r w:rsidR="0004390F" w:rsidRPr="00A47994">
        <w:rPr>
          <w:rFonts w:eastAsia="Tahoma"/>
          <w:color w:val="000000"/>
        </w:rPr>
        <w:t xml:space="preserve"> </w:t>
      </w:r>
      <w:r w:rsidR="00EC74FF" w:rsidRPr="00A47994">
        <w:rPr>
          <w:rFonts w:eastAsia="Tahoma"/>
          <w:color w:val="000000"/>
        </w:rPr>
        <w:t>внеочередного</w:t>
      </w:r>
      <w:r w:rsidR="0004390F" w:rsidRPr="00A47994">
        <w:rPr>
          <w:rFonts w:eastAsia="Tahoma"/>
          <w:color w:val="000000"/>
        </w:rPr>
        <w:t xml:space="preserve"> </w:t>
      </w:r>
      <w:r w:rsidR="00EC74FF" w:rsidRPr="00A47994">
        <w:rPr>
          <w:rFonts w:eastAsia="Tahoma"/>
          <w:color w:val="000000"/>
        </w:rPr>
        <w:t>предоставления</w:t>
      </w:r>
      <w:r w:rsidR="0004390F" w:rsidRPr="00A47994">
        <w:rPr>
          <w:rFonts w:eastAsia="Tahoma"/>
          <w:color w:val="000000"/>
        </w:rPr>
        <w:t xml:space="preserve"> </w:t>
      </w:r>
      <w:r w:rsidR="00EC74FF" w:rsidRPr="00A47994">
        <w:rPr>
          <w:rFonts w:eastAsia="Tahoma"/>
          <w:color w:val="000000"/>
        </w:rPr>
        <w:t>в</w:t>
      </w:r>
      <w:r w:rsidR="0004390F" w:rsidRPr="00A47994">
        <w:rPr>
          <w:rFonts w:eastAsia="Tahoma"/>
          <w:color w:val="000000"/>
        </w:rPr>
        <w:t xml:space="preserve"> </w:t>
      </w:r>
      <w:r w:rsidR="00EC74FF" w:rsidRPr="00A47994">
        <w:rPr>
          <w:rFonts w:eastAsia="Tahoma"/>
          <w:color w:val="000000"/>
        </w:rPr>
        <w:t>собственность</w:t>
      </w:r>
      <w:r w:rsidR="0004390F" w:rsidRPr="00A47994">
        <w:rPr>
          <w:rFonts w:eastAsia="Tahoma"/>
          <w:color w:val="000000"/>
        </w:rPr>
        <w:t xml:space="preserve"> </w:t>
      </w:r>
      <w:r w:rsidR="00EC74FF" w:rsidRPr="00A47994">
        <w:rPr>
          <w:rFonts w:eastAsia="Tahoma"/>
          <w:color w:val="000000"/>
        </w:rPr>
        <w:t>бесплатно</w:t>
      </w:r>
      <w:r w:rsidR="0004390F" w:rsidRPr="00A47994">
        <w:rPr>
          <w:rFonts w:eastAsia="Tahoma"/>
          <w:color w:val="000000"/>
        </w:rPr>
        <w:t xml:space="preserve"> </w:t>
      </w:r>
      <w:r w:rsidR="00EC74FF" w:rsidRPr="00A47994">
        <w:rPr>
          <w:rFonts w:eastAsia="Tahoma"/>
          <w:color w:val="000000"/>
        </w:rPr>
        <w:t>земельного</w:t>
      </w:r>
      <w:r w:rsidR="0004390F" w:rsidRPr="00A47994">
        <w:rPr>
          <w:rFonts w:eastAsia="Tahoma"/>
          <w:color w:val="000000"/>
        </w:rPr>
        <w:t xml:space="preserve"> </w:t>
      </w:r>
      <w:r w:rsidR="00EC74FF" w:rsidRPr="00A47994">
        <w:rPr>
          <w:rFonts w:eastAsia="Tahoma"/>
          <w:color w:val="000000"/>
        </w:rPr>
        <w:t>участка,</w:t>
      </w:r>
      <w:r w:rsidR="0004390F" w:rsidRPr="00A47994">
        <w:rPr>
          <w:rFonts w:eastAsia="Tahoma"/>
          <w:color w:val="000000"/>
        </w:rPr>
        <w:t xml:space="preserve"> </w:t>
      </w:r>
      <w:r w:rsidR="00EC74FF" w:rsidRPr="00A47994">
        <w:rPr>
          <w:rFonts w:eastAsia="Tahoma"/>
          <w:color w:val="000000"/>
        </w:rPr>
        <w:t>находящегося</w:t>
      </w:r>
      <w:r w:rsidR="0004390F" w:rsidRPr="00A47994">
        <w:rPr>
          <w:rFonts w:eastAsia="Tahoma"/>
          <w:color w:val="000000"/>
        </w:rPr>
        <w:t xml:space="preserve"> </w:t>
      </w:r>
      <w:r w:rsidR="00EC74FF" w:rsidRPr="00A47994">
        <w:rPr>
          <w:rFonts w:eastAsia="Tahoma"/>
          <w:color w:val="000000"/>
        </w:rPr>
        <w:t>в</w:t>
      </w:r>
      <w:r w:rsidR="0004390F" w:rsidRPr="00A47994">
        <w:rPr>
          <w:rFonts w:eastAsia="Tahoma"/>
          <w:color w:val="000000"/>
        </w:rPr>
        <w:t xml:space="preserve"> </w:t>
      </w:r>
      <w:r w:rsidR="00EC74FF" w:rsidRPr="00A47994">
        <w:rPr>
          <w:rFonts w:eastAsia="Tahoma"/>
          <w:color w:val="000000"/>
        </w:rPr>
        <w:t>муниципальной</w:t>
      </w:r>
      <w:r w:rsidR="0004390F" w:rsidRPr="00A47994">
        <w:rPr>
          <w:rFonts w:eastAsia="Tahoma"/>
          <w:color w:val="000000"/>
        </w:rPr>
        <w:t xml:space="preserve"> </w:t>
      </w:r>
      <w:r w:rsidR="00EC74FF" w:rsidRPr="00A47994">
        <w:rPr>
          <w:rFonts w:eastAsia="Tahoma"/>
          <w:color w:val="000000"/>
        </w:rPr>
        <w:t>собственности,</w:t>
      </w:r>
      <w:r w:rsidR="0004390F" w:rsidRPr="00A47994">
        <w:rPr>
          <w:rFonts w:eastAsia="Tahoma"/>
          <w:color w:val="000000"/>
        </w:rPr>
        <w:t xml:space="preserve"> </w:t>
      </w:r>
      <w:r w:rsidR="00EC74FF" w:rsidRPr="00A47994">
        <w:rPr>
          <w:rFonts w:eastAsia="Tahoma"/>
          <w:color w:val="000000"/>
        </w:rPr>
        <w:t>без</w:t>
      </w:r>
      <w:r w:rsidR="0004390F" w:rsidRPr="00A47994">
        <w:rPr>
          <w:rFonts w:eastAsia="Tahoma"/>
          <w:color w:val="000000"/>
        </w:rPr>
        <w:t xml:space="preserve"> </w:t>
      </w:r>
      <w:r w:rsidR="00EC74FF" w:rsidRPr="00A47994">
        <w:rPr>
          <w:rFonts w:eastAsia="Tahoma"/>
          <w:color w:val="000000"/>
        </w:rPr>
        <w:t>проведения</w:t>
      </w:r>
      <w:r w:rsidR="0004390F" w:rsidRPr="00A47994">
        <w:rPr>
          <w:rFonts w:eastAsia="Tahoma"/>
          <w:color w:val="000000"/>
        </w:rPr>
        <w:t xml:space="preserve"> </w:t>
      </w:r>
      <w:r w:rsidR="00EC74FF" w:rsidRPr="00A47994">
        <w:rPr>
          <w:rFonts w:eastAsia="Tahoma"/>
          <w:color w:val="000000"/>
        </w:rPr>
        <w:t>торгов</w:t>
      </w:r>
      <w:r w:rsidR="0004390F" w:rsidRPr="00A47994">
        <w:rPr>
          <w:rFonts w:eastAsia="Tahoma"/>
          <w:color w:val="000000"/>
        </w:rPr>
        <w:t xml:space="preserve"> </w:t>
      </w:r>
      <w:r w:rsidR="00EC74FF" w:rsidRPr="00A47994">
        <w:rPr>
          <w:rFonts w:eastAsia="Tahoma"/>
          <w:color w:val="000000"/>
        </w:rPr>
        <w:t>для</w:t>
      </w:r>
      <w:r w:rsidR="0004390F" w:rsidRPr="00A47994">
        <w:rPr>
          <w:rFonts w:eastAsia="Tahoma"/>
          <w:color w:val="000000"/>
        </w:rPr>
        <w:t xml:space="preserve"> </w:t>
      </w:r>
      <w:r w:rsidR="00EC74FF" w:rsidRPr="00A47994">
        <w:rPr>
          <w:rFonts w:eastAsia="Tahoma"/>
          <w:color w:val="000000"/>
        </w:rPr>
        <w:t>индивидуального</w:t>
      </w:r>
      <w:r w:rsidR="0004390F" w:rsidRPr="00A47994">
        <w:rPr>
          <w:rFonts w:eastAsia="Tahoma"/>
          <w:color w:val="000000"/>
        </w:rPr>
        <w:t xml:space="preserve"> </w:t>
      </w:r>
      <w:r w:rsidR="00EC74FF" w:rsidRPr="00A47994">
        <w:rPr>
          <w:rFonts w:eastAsia="Tahoma"/>
          <w:color w:val="000000"/>
        </w:rPr>
        <w:t>жилищного</w:t>
      </w:r>
      <w:r w:rsidR="0004390F" w:rsidRPr="00A47994">
        <w:rPr>
          <w:rFonts w:eastAsia="Tahoma"/>
          <w:color w:val="000000"/>
        </w:rPr>
        <w:t xml:space="preserve"> </w:t>
      </w:r>
      <w:r w:rsidR="00EC74FF" w:rsidRPr="00A47994">
        <w:rPr>
          <w:rFonts w:eastAsia="Tahoma"/>
          <w:color w:val="000000"/>
        </w:rPr>
        <w:t>строительства,</w:t>
      </w:r>
      <w:r w:rsidR="0004390F" w:rsidRPr="00A47994">
        <w:rPr>
          <w:rFonts w:eastAsia="Tahoma"/>
          <w:color w:val="000000"/>
        </w:rPr>
        <w:t xml:space="preserve"> </w:t>
      </w:r>
      <w:r w:rsidR="00EC74FF" w:rsidRPr="00A47994">
        <w:rPr>
          <w:rFonts w:eastAsia="Tahoma"/>
          <w:color w:val="000000"/>
        </w:rPr>
        <w:t>ведения</w:t>
      </w:r>
      <w:r w:rsidR="0004390F" w:rsidRPr="00A47994">
        <w:rPr>
          <w:rFonts w:eastAsia="Tahoma"/>
          <w:color w:val="000000"/>
        </w:rPr>
        <w:t xml:space="preserve"> </w:t>
      </w:r>
      <w:r w:rsidR="00EC74FF" w:rsidRPr="00A47994">
        <w:rPr>
          <w:rFonts w:eastAsia="Tahoma"/>
          <w:color w:val="000000"/>
        </w:rPr>
        <w:t>личного</w:t>
      </w:r>
      <w:r w:rsidR="0004390F" w:rsidRPr="00A47994">
        <w:rPr>
          <w:rFonts w:eastAsia="Tahoma"/>
          <w:color w:val="000000"/>
        </w:rPr>
        <w:t xml:space="preserve"> </w:t>
      </w:r>
      <w:r w:rsidR="00EC74FF" w:rsidRPr="00A47994">
        <w:rPr>
          <w:rFonts w:eastAsia="Tahoma"/>
          <w:color w:val="000000"/>
        </w:rPr>
        <w:t>подсобного</w:t>
      </w:r>
      <w:r w:rsidR="0004390F" w:rsidRPr="00A47994">
        <w:rPr>
          <w:rFonts w:eastAsia="Tahoma"/>
          <w:color w:val="000000"/>
        </w:rPr>
        <w:t xml:space="preserve"> </w:t>
      </w:r>
      <w:r w:rsidR="00EC74FF" w:rsidRPr="00A47994">
        <w:rPr>
          <w:rFonts w:eastAsia="Tahoma"/>
          <w:color w:val="000000"/>
        </w:rPr>
        <w:t>хозяйства,</w:t>
      </w:r>
      <w:r w:rsidR="0004390F" w:rsidRPr="00A47994">
        <w:rPr>
          <w:rFonts w:eastAsia="Tahoma"/>
          <w:color w:val="000000"/>
        </w:rPr>
        <w:t xml:space="preserve"> </w:t>
      </w:r>
      <w:r w:rsidR="00EC74FF" w:rsidRPr="00A47994">
        <w:rPr>
          <w:rFonts w:eastAsia="Tahoma"/>
          <w:color w:val="000000"/>
        </w:rPr>
        <w:t>ведения</w:t>
      </w:r>
      <w:r w:rsidR="0004390F" w:rsidRPr="00A47994">
        <w:rPr>
          <w:rFonts w:eastAsia="Tahoma"/>
          <w:color w:val="000000"/>
        </w:rPr>
        <w:t xml:space="preserve"> </w:t>
      </w:r>
      <w:r w:rsidR="00EC74FF" w:rsidRPr="00A47994">
        <w:rPr>
          <w:rFonts w:eastAsia="Tahoma"/>
          <w:color w:val="000000"/>
        </w:rPr>
        <w:t>гражданами</w:t>
      </w:r>
      <w:r w:rsidR="0004390F" w:rsidRPr="00A47994">
        <w:rPr>
          <w:rFonts w:eastAsia="Tahoma"/>
          <w:color w:val="000000"/>
        </w:rPr>
        <w:t xml:space="preserve"> </w:t>
      </w:r>
      <w:r w:rsidR="00EC74FF" w:rsidRPr="00A47994">
        <w:rPr>
          <w:rFonts w:eastAsia="Tahoma"/>
          <w:color w:val="000000"/>
        </w:rPr>
        <w:t>садоводства</w:t>
      </w:r>
      <w:r w:rsidR="0004390F" w:rsidRPr="00A47994">
        <w:rPr>
          <w:rFonts w:eastAsia="Tahoma"/>
          <w:color w:val="000000"/>
        </w:rPr>
        <w:t xml:space="preserve"> </w:t>
      </w:r>
      <w:r w:rsidR="00EC74FF" w:rsidRPr="00A47994">
        <w:rPr>
          <w:rFonts w:eastAsia="Tahoma"/>
          <w:color w:val="000000"/>
        </w:rPr>
        <w:t>или</w:t>
      </w:r>
      <w:r w:rsidR="0004390F" w:rsidRPr="00A47994">
        <w:rPr>
          <w:rFonts w:eastAsia="Tahoma"/>
          <w:color w:val="000000"/>
        </w:rPr>
        <w:t xml:space="preserve"> </w:t>
      </w:r>
      <w:r w:rsidR="00EC74FF" w:rsidRPr="00A47994">
        <w:rPr>
          <w:rFonts w:eastAsia="Tahoma"/>
          <w:color w:val="000000"/>
        </w:rPr>
        <w:t>огородничества</w:t>
      </w:r>
      <w:r w:rsidR="0004390F" w:rsidRPr="00A47994">
        <w:rPr>
          <w:rFonts w:eastAsia="Tahoma"/>
          <w:color w:val="000000"/>
        </w:rPr>
        <w:t xml:space="preserve"> </w:t>
      </w:r>
      <w:r w:rsidR="00EC74FF" w:rsidRPr="00A47994">
        <w:rPr>
          <w:rFonts w:eastAsia="Tahoma"/>
          <w:color w:val="000000"/>
        </w:rPr>
        <w:t>для</w:t>
      </w:r>
      <w:r w:rsidR="0004390F" w:rsidRPr="00A47994">
        <w:rPr>
          <w:rFonts w:eastAsia="Tahoma"/>
          <w:color w:val="000000"/>
        </w:rPr>
        <w:t xml:space="preserve"> </w:t>
      </w:r>
      <w:r w:rsidR="00EC74FF" w:rsidRPr="00A47994">
        <w:rPr>
          <w:rFonts w:eastAsia="Tahoma"/>
          <w:color w:val="000000"/>
        </w:rPr>
        <w:t>собственных</w:t>
      </w:r>
      <w:r w:rsidR="0004390F" w:rsidRPr="00A47994">
        <w:rPr>
          <w:rFonts w:eastAsia="Tahoma"/>
          <w:color w:val="000000"/>
        </w:rPr>
        <w:t xml:space="preserve"> </w:t>
      </w:r>
      <w:r w:rsidR="00EC74FF" w:rsidRPr="00A47994">
        <w:rPr>
          <w:rFonts w:eastAsia="Tahoma"/>
          <w:color w:val="000000"/>
        </w:rPr>
        <w:t>нужд,</w:t>
      </w:r>
      <w:r w:rsidR="0004390F" w:rsidRPr="00A47994">
        <w:rPr>
          <w:rFonts w:eastAsia="Tahoma"/>
          <w:color w:val="000000"/>
        </w:rPr>
        <w:t xml:space="preserve"> </w:t>
      </w:r>
      <w:r w:rsidR="00EC74FF" w:rsidRPr="00A47994">
        <w:rPr>
          <w:rFonts w:eastAsia="Tahoma"/>
          <w:color w:val="000000"/>
        </w:rPr>
        <w:t>не</w:t>
      </w:r>
      <w:r w:rsidR="0004390F" w:rsidRPr="00A47994">
        <w:rPr>
          <w:rFonts w:eastAsia="Tahoma"/>
          <w:color w:val="000000"/>
        </w:rPr>
        <w:t xml:space="preserve"> </w:t>
      </w:r>
      <w:r w:rsidR="00EC74FF" w:rsidRPr="00A47994">
        <w:rPr>
          <w:rFonts w:eastAsia="Tahoma"/>
          <w:color w:val="000000"/>
        </w:rPr>
        <w:t>менее</w:t>
      </w:r>
      <w:r w:rsidR="0004390F" w:rsidRPr="00A47994">
        <w:rPr>
          <w:rFonts w:eastAsia="Tahoma"/>
          <w:color w:val="000000"/>
        </w:rPr>
        <w:t xml:space="preserve"> </w:t>
      </w:r>
      <w:r w:rsidR="00EC74FF" w:rsidRPr="00A47994">
        <w:rPr>
          <w:rFonts w:eastAsia="Tahoma"/>
          <w:color w:val="000000"/>
        </w:rPr>
        <w:t>чем</w:t>
      </w:r>
      <w:r w:rsidR="0004390F" w:rsidRPr="00A47994">
        <w:rPr>
          <w:rFonts w:eastAsia="Tahoma"/>
          <w:color w:val="000000"/>
        </w:rPr>
        <w:t xml:space="preserve"> </w:t>
      </w:r>
      <w:r w:rsidR="00EC74FF" w:rsidRPr="00A47994">
        <w:rPr>
          <w:rFonts w:eastAsia="Tahoma"/>
          <w:color w:val="000000"/>
        </w:rPr>
        <w:t>0,20</w:t>
      </w:r>
      <w:r w:rsidR="0004390F" w:rsidRPr="00A47994">
        <w:rPr>
          <w:rFonts w:eastAsia="Tahoma"/>
          <w:color w:val="000000"/>
        </w:rPr>
        <w:t xml:space="preserve"> </w:t>
      </w:r>
      <w:r w:rsidR="00EC74FF" w:rsidRPr="00A47994">
        <w:rPr>
          <w:rFonts w:eastAsia="Tahoma"/>
          <w:color w:val="000000"/>
        </w:rPr>
        <w:t>га</w:t>
      </w:r>
      <w:r w:rsidR="0004390F" w:rsidRPr="00A47994">
        <w:rPr>
          <w:rFonts w:eastAsia="Tahoma"/>
          <w:color w:val="000000"/>
        </w:rPr>
        <w:t xml:space="preserve"> </w:t>
      </w:r>
      <w:r w:rsidR="00EC74FF" w:rsidRPr="00A47994">
        <w:rPr>
          <w:rFonts w:eastAsia="Tahoma"/>
          <w:color w:val="000000"/>
        </w:rPr>
        <w:t>в</w:t>
      </w:r>
      <w:r w:rsidR="0004390F" w:rsidRPr="00A47994">
        <w:rPr>
          <w:rFonts w:eastAsia="Tahoma"/>
          <w:color w:val="000000"/>
        </w:rPr>
        <w:t xml:space="preserve"> </w:t>
      </w:r>
      <w:r w:rsidR="00EC74FF" w:rsidRPr="00A47994">
        <w:rPr>
          <w:rFonts w:eastAsia="Tahoma"/>
          <w:color w:val="000000"/>
        </w:rPr>
        <w:t>границах</w:t>
      </w:r>
      <w:r w:rsidR="0004390F" w:rsidRPr="00A47994">
        <w:rPr>
          <w:rFonts w:eastAsia="Tahoma"/>
          <w:color w:val="000000"/>
        </w:rPr>
        <w:t xml:space="preserve"> </w:t>
      </w:r>
      <w:r w:rsidR="00EC74FF" w:rsidRPr="00A47994">
        <w:rPr>
          <w:rFonts w:eastAsia="Tahoma"/>
          <w:color w:val="000000"/>
        </w:rPr>
        <w:t>городских</w:t>
      </w:r>
      <w:r w:rsidR="0004390F" w:rsidRPr="00A47994">
        <w:rPr>
          <w:rFonts w:eastAsia="Tahoma"/>
          <w:color w:val="000000"/>
        </w:rPr>
        <w:t xml:space="preserve"> </w:t>
      </w:r>
      <w:r w:rsidR="00EC74FF" w:rsidRPr="00A47994">
        <w:rPr>
          <w:rFonts w:eastAsia="Tahoma"/>
          <w:color w:val="000000"/>
        </w:rPr>
        <w:t>населенных</w:t>
      </w:r>
      <w:r w:rsidR="0004390F" w:rsidRPr="00A47994">
        <w:rPr>
          <w:rFonts w:eastAsia="Tahoma"/>
          <w:color w:val="000000"/>
        </w:rPr>
        <w:t xml:space="preserve"> </w:t>
      </w:r>
      <w:r w:rsidR="00EC74FF" w:rsidRPr="00A47994">
        <w:rPr>
          <w:rFonts w:eastAsia="Tahoma"/>
          <w:color w:val="000000"/>
        </w:rPr>
        <w:t>пунктов</w:t>
      </w:r>
      <w:r w:rsidR="0004390F" w:rsidRPr="00A47994">
        <w:rPr>
          <w:rFonts w:eastAsia="Tahoma"/>
          <w:color w:val="000000"/>
        </w:rPr>
        <w:t xml:space="preserve"> </w:t>
      </w:r>
      <w:r w:rsidR="00EC74FF" w:rsidRPr="00A47994">
        <w:rPr>
          <w:rFonts w:eastAsia="Tahoma"/>
          <w:color w:val="000000"/>
        </w:rPr>
        <w:t>и</w:t>
      </w:r>
      <w:r w:rsidR="0004390F" w:rsidRPr="00A47994">
        <w:rPr>
          <w:rFonts w:eastAsia="Tahoma"/>
          <w:color w:val="000000"/>
        </w:rPr>
        <w:t xml:space="preserve"> </w:t>
      </w:r>
      <w:r w:rsidR="00EC74FF" w:rsidRPr="00A47994">
        <w:rPr>
          <w:rFonts w:eastAsia="Tahoma"/>
          <w:color w:val="000000"/>
        </w:rPr>
        <w:t>0,40</w:t>
      </w:r>
      <w:r w:rsidR="0004390F" w:rsidRPr="00A47994">
        <w:rPr>
          <w:rFonts w:eastAsia="Tahoma"/>
          <w:color w:val="000000"/>
        </w:rPr>
        <w:t xml:space="preserve"> </w:t>
      </w:r>
      <w:r w:rsidR="00EC74FF" w:rsidRPr="00A47994">
        <w:rPr>
          <w:rFonts w:eastAsia="Tahoma"/>
          <w:color w:val="000000"/>
        </w:rPr>
        <w:t>га</w:t>
      </w:r>
      <w:r w:rsidR="0004390F" w:rsidRPr="00A47994">
        <w:rPr>
          <w:rFonts w:eastAsia="Tahoma"/>
          <w:color w:val="000000"/>
        </w:rPr>
        <w:t xml:space="preserve"> </w:t>
      </w:r>
      <w:r w:rsidR="00EC74FF" w:rsidRPr="00A47994">
        <w:rPr>
          <w:rFonts w:eastAsia="Tahoma"/>
          <w:color w:val="000000"/>
        </w:rPr>
        <w:t>на</w:t>
      </w:r>
      <w:r w:rsidR="0004390F" w:rsidRPr="00A47994">
        <w:rPr>
          <w:rFonts w:eastAsia="Tahoma"/>
          <w:color w:val="000000"/>
        </w:rPr>
        <w:t xml:space="preserve"> </w:t>
      </w:r>
      <w:r w:rsidR="00EC74FF" w:rsidRPr="00A47994">
        <w:rPr>
          <w:rFonts w:eastAsia="Tahoma"/>
          <w:color w:val="000000"/>
        </w:rPr>
        <w:t>землях</w:t>
      </w:r>
      <w:r w:rsidR="0004390F" w:rsidRPr="00A47994">
        <w:rPr>
          <w:rFonts w:eastAsia="Tahoma"/>
          <w:color w:val="000000"/>
        </w:rPr>
        <w:t xml:space="preserve"> </w:t>
      </w:r>
      <w:r w:rsidR="00EC74FF" w:rsidRPr="00A47994">
        <w:rPr>
          <w:rFonts w:eastAsia="Tahoma"/>
          <w:color w:val="000000"/>
        </w:rPr>
        <w:t>иных</w:t>
      </w:r>
      <w:r w:rsidR="0004390F" w:rsidRPr="00A47994">
        <w:rPr>
          <w:rFonts w:eastAsia="Tahoma"/>
          <w:color w:val="000000"/>
        </w:rPr>
        <w:t xml:space="preserve"> </w:t>
      </w:r>
      <w:r w:rsidR="00EC74FF" w:rsidRPr="00A47994">
        <w:rPr>
          <w:rFonts w:eastAsia="Tahoma"/>
          <w:color w:val="000000"/>
        </w:rPr>
        <w:t>категорий</w:t>
      </w:r>
      <w:r w:rsidR="0004390F" w:rsidRPr="00A47994">
        <w:rPr>
          <w:rFonts w:eastAsia="Tahoma"/>
          <w:color w:val="000000"/>
        </w:rPr>
        <w:t xml:space="preserve"> </w:t>
      </w:r>
      <w:r w:rsidR="00EC74FF" w:rsidRPr="00A47994">
        <w:rPr>
          <w:rFonts w:eastAsia="Tahoma"/>
          <w:color w:val="000000"/>
        </w:rPr>
        <w:t>для</w:t>
      </w:r>
      <w:r w:rsidR="0004390F" w:rsidRPr="00A47994">
        <w:rPr>
          <w:rFonts w:eastAsia="Tahoma"/>
          <w:color w:val="000000"/>
        </w:rPr>
        <w:t xml:space="preserve"> </w:t>
      </w:r>
      <w:r w:rsidR="00EC74FF" w:rsidRPr="00A47994">
        <w:rPr>
          <w:rFonts w:eastAsia="Tahoma"/>
          <w:color w:val="000000"/>
        </w:rPr>
        <w:t>граждан,</w:t>
      </w:r>
      <w:r w:rsidR="0004390F" w:rsidRPr="00A47994">
        <w:rPr>
          <w:rFonts w:eastAsia="Tahoma"/>
          <w:color w:val="000000"/>
        </w:rPr>
        <w:t xml:space="preserve"> </w:t>
      </w:r>
      <w:r w:rsidR="00EC74FF" w:rsidRPr="00A47994">
        <w:rPr>
          <w:rFonts w:eastAsia="Tahoma"/>
          <w:color w:val="000000"/>
        </w:rPr>
        <w:t>удостоенных</w:t>
      </w:r>
      <w:r w:rsidR="0004390F" w:rsidRPr="00A47994">
        <w:rPr>
          <w:rFonts w:eastAsia="Tahoma"/>
          <w:color w:val="000000"/>
        </w:rPr>
        <w:t xml:space="preserve"> </w:t>
      </w:r>
      <w:r w:rsidR="00EC74FF" w:rsidRPr="00A47994">
        <w:rPr>
          <w:rFonts w:eastAsia="Tahoma"/>
          <w:color w:val="000000"/>
        </w:rPr>
        <w:t>званий</w:t>
      </w:r>
      <w:r w:rsidR="0004390F" w:rsidRPr="00A47994">
        <w:rPr>
          <w:rFonts w:eastAsia="Tahoma"/>
          <w:color w:val="000000"/>
        </w:rPr>
        <w:t xml:space="preserve"> </w:t>
      </w:r>
      <w:r w:rsidR="00EC74FF" w:rsidRPr="00A47994">
        <w:rPr>
          <w:rFonts w:eastAsia="Tahoma"/>
          <w:color w:val="000000"/>
        </w:rPr>
        <w:t>Героев</w:t>
      </w:r>
      <w:r w:rsidR="0004390F" w:rsidRPr="00A47994">
        <w:rPr>
          <w:rFonts w:eastAsia="Tahoma"/>
          <w:color w:val="000000"/>
        </w:rPr>
        <w:t xml:space="preserve"> </w:t>
      </w:r>
      <w:r w:rsidR="00EC74FF" w:rsidRPr="00A47994">
        <w:rPr>
          <w:rFonts w:eastAsia="Tahoma"/>
          <w:color w:val="000000"/>
        </w:rPr>
        <w:t>Советского</w:t>
      </w:r>
      <w:r w:rsidR="0004390F" w:rsidRPr="00A47994">
        <w:rPr>
          <w:rFonts w:eastAsia="Tahoma"/>
          <w:color w:val="000000"/>
        </w:rPr>
        <w:t xml:space="preserve"> </w:t>
      </w:r>
      <w:r w:rsidR="00EC74FF" w:rsidRPr="00A47994">
        <w:rPr>
          <w:rFonts w:eastAsia="Tahoma"/>
          <w:color w:val="000000"/>
        </w:rPr>
        <w:t>Союза,</w:t>
      </w:r>
      <w:r w:rsidR="0004390F" w:rsidRPr="00A47994">
        <w:rPr>
          <w:rFonts w:eastAsia="Tahoma"/>
          <w:color w:val="000000"/>
        </w:rPr>
        <w:t xml:space="preserve"> </w:t>
      </w:r>
      <w:r w:rsidR="00EC74FF" w:rsidRPr="00A47994">
        <w:rPr>
          <w:rFonts w:eastAsia="Tahoma"/>
          <w:color w:val="000000"/>
        </w:rPr>
        <w:t>Героев</w:t>
      </w:r>
      <w:r w:rsidR="0004390F" w:rsidRPr="00A47994">
        <w:rPr>
          <w:rFonts w:eastAsia="Tahoma"/>
          <w:color w:val="000000"/>
        </w:rPr>
        <w:t xml:space="preserve"> </w:t>
      </w:r>
      <w:r w:rsidR="00EC74FF" w:rsidRPr="00A47994">
        <w:rPr>
          <w:rFonts w:eastAsia="Tahoma"/>
          <w:color w:val="000000"/>
        </w:rPr>
        <w:t>Российской</w:t>
      </w:r>
      <w:r w:rsidR="0004390F" w:rsidRPr="00A47994">
        <w:rPr>
          <w:rFonts w:eastAsia="Tahoma"/>
          <w:color w:val="000000"/>
        </w:rPr>
        <w:t xml:space="preserve"> </w:t>
      </w:r>
      <w:r w:rsidR="00EC74FF" w:rsidRPr="00A47994">
        <w:rPr>
          <w:rFonts w:eastAsia="Tahoma"/>
          <w:color w:val="000000"/>
        </w:rPr>
        <w:t>Федерации</w:t>
      </w:r>
      <w:r w:rsidR="0004390F" w:rsidRPr="00A47994">
        <w:rPr>
          <w:rFonts w:eastAsia="Tahoma"/>
          <w:color w:val="000000"/>
        </w:rPr>
        <w:t xml:space="preserve"> </w:t>
      </w:r>
      <w:r w:rsidR="00EC74FF" w:rsidRPr="00A47994">
        <w:rPr>
          <w:rFonts w:eastAsia="Tahoma"/>
          <w:color w:val="000000"/>
        </w:rPr>
        <w:t>или</w:t>
      </w:r>
      <w:r w:rsidR="0004390F" w:rsidRPr="00A47994">
        <w:rPr>
          <w:rFonts w:eastAsia="Tahoma"/>
          <w:color w:val="000000"/>
        </w:rPr>
        <w:t xml:space="preserve"> </w:t>
      </w:r>
      <w:r w:rsidR="00EC74FF" w:rsidRPr="00A47994">
        <w:rPr>
          <w:rFonts w:eastAsia="Tahoma"/>
          <w:color w:val="000000"/>
        </w:rPr>
        <w:t>являющихся</w:t>
      </w:r>
      <w:r w:rsidR="0004390F" w:rsidRPr="00A47994">
        <w:rPr>
          <w:rFonts w:eastAsia="Tahoma"/>
          <w:color w:val="000000"/>
        </w:rPr>
        <w:t xml:space="preserve"> </w:t>
      </w:r>
      <w:r w:rsidR="00EC74FF" w:rsidRPr="00A47994">
        <w:rPr>
          <w:rFonts w:eastAsia="Tahoma"/>
          <w:color w:val="000000"/>
        </w:rPr>
        <w:t>полными</w:t>
      </w:r>
      <w:r w:rsidR="0004390F" w:rsidRPr="00A47994">
        <w:rPr>
          <w:rFonts w:eastAsia="Tahoma"/>
          <w:color w:val="000000"/>
        </w:rPr>
        <w:t xml:space="preserve"> </w:t>
      </w:r>
      <w:r w:rsidR="00EC74FF" w:rsidRPr="00A47994">
        <w:rPr>
          <w:rFonts w:eastAsia="Tahoma"/>
          <w:color w:val="000000"/>
        </w:rPr>
        <w:t>кавалерами</w:t>
      </w:r>
      <w:r w:rsidR="0004390F" w:rsidRPr="00A47994">
        <w:rPr>
          <w:rFonts w:eastAsia="Tahoma"/>
          <w:color w:val="000000"/>
        </w:rPr>
        <w:t xml:space="preserve"> </w:t>
      </w:r>
      <w:r w:rsidR="00EC74FF" w:rsidRPr="00A47994">
        <w:rPr>
          <w:rFonts w:eastAsia="Tahoma"/>
          <w:color w:val="000000"/>
        </w:rPr>
        <w:t>ордена</w:t>
      </w:r>
      <w:r w:rsidR="0004390F" w:rsidRPr="00A47994">
        <w:rPr>
          <w:rFonts w:eastAsia="Tahoma"/>
          <w:color w:val="000000"/>
        </w:rPr>
        <w:t xml:space="preserve"> </w:t>
      </w:r>
      <w:r w:rsidR="00EC74FF" w:rsidRPr="00A47994">
        <w:rPr>
          <w:rFonts w:eastAsia="Tahoma"/>
          <w:color w:val="000000"/>
        </w:rPr>
        <w:t>Славы,</w:t>
      </w:r>
      <w:r w:rsidR="0004390F" w:rsidRPr="00A47994">
        <w:rPr>
          <w:rFonts w:eastAsia="Tahoma"/>
          <w:color w:val="000000"/>
        </w:rPr>
        <w:t xml:space="preserve"> </w:t>
      </w:r>
      <w:r w:rsidR="00EC74FF" w:rsidRPr="00A47994">
        <w:rPr>
          <w:rFonts w:eastAsia="Tahoma"/>
          <w:color w:val="000000"/>
        </w:rPr>
        <w:t>а</w:t>
      </w:r>
      <w:r w:rsidR="0004390F" w:rsidRPr="00A47994">
        <w:rPr>
          <w:rFonts w:eastAsia="Tahoma"/>
          <w:color w:val="000000"/>
        </w:rPr>
        <w:t xml:space="preserve"> </w:t>
      </w:r>
      <w:r w:rsidR="00EC74FF" w:rsidRPr="00A47994">
        <w:rPr>
          <w:rFonts w:eastAsia="Tahoma"/>
          <w:color w:val="000000"/>
        </w:rPr>
        <w:t>также</w:t>
      </w:r>
      <w:r w:rsidR="0004390F" w:rsidRPr="00A47994">
        <w:rPr>
          <w:rFonts w:eastAsia="Tahoma"/>
          <w:color w:val="000000"/>
        </w:rPr>
        <w:t xml:space="preserve"> </w:t>
      </w:r>
      <w:r w:rsidR="00EC74FF" w:rsidRPr="00A47994">
        <w:rPr>
          <w:rFonts w:eastAsia="Tahoma"/>
          <w:color w:val="000000"/>
        </w:rPr>
        <w:t>для</w:t>
      </w:r>
      <w:r w:rsidR="0004390F" w:rsidRPr="00A47994">
        <w:rPr>
          <w:rFonts w:eastAsia="Tahoma"/>
          <w:color w:val="000000"/>
        </w:rPr>
        <w:t xml:space="preserve"> </w:t>
      </w:r>
      <w:r w:rsidR="00EC74FF" w:rsidRPr="00A47994">
        <w:rPr>
          <w:rFonts w:eastAsia="Tahoma"/>
          <w:color w:val="000000"/>
        </w:rPr>
        <w:t>вдов</w:t>
      </w:r>
      <w:r w:rsidR="0004390F" w:rsidRPr="00A47994">
        <w:rPr>
          <w:rFonts w:eastAsia="Tahoma"/>
          <w:color w:val="000000"/>
        </w:rPr>
        <w:t xml:space="preserve"> </w:t>
      </w:r>
      <w:r w:rsidR="00EC74FF" w:rsidRPr="00A47994">
        <w:rPr>
          <w:rFonts w:eastAsia="Tahoma"/>
          <w:color w:val="000000"/>
        </w:rPr>
        <w:t>(вдовцов)</w:t>
      </w:r>
      <w:r w:rsidR="003C3370">
        <w:rPr>
          <w:rFonts w:eastAsia="Tahoma"/>
          <w:color w:val="000000"/>
        </w:rPr>
        <w:t>,</w:t>
      </w:r>
      <w:r w:rsidR="003C3370" w:rsidRPr="003C3370">
        <w:rPr>
          <w:rFonts w:ascii="PT Serif" w:hAnsi="PT Serif"/>
          <w:color w:val="22272F"/>
          <w:sz w:val="23"/>
          <w:szCs w:val="23"/>
          <w:shd w:val="clear" w:color="auto" w:fill="FFFFFF"/>
        </w:rPr>
        <w:t xml:space="preserve"> </w:t>
      </w:r>
      <w:r w:rsidR="003C3370" w:rsidRPr="003C3370">
        <w:rPr>
          <w:rFonts w:eastAsia="Tahoma"/>
          <w:color w:val="000000"/>
        </w:rPr>
        <w:t>дет</w:t>
      </w:r>
      <w:r w:rsidR="003C3370">
        <w:rPr>
          <w:rFonts w:eastAsia="Tahoma"/>
          <w:color w:val="000000"/>
        </w:rPr>
        <w:t>ей</w:t>
      </w:r>
      <w:r w:rsidR="003C3370" w:rsidRPr="003C3370">
        <w:rPr>
          <w:rFonts w:eastAsia="Tahoma"/>
          <w:color w:val="000000"/>
        </w:rPr>
        <w:t xml:space="preserve"> (дет</w:t>
      </w:r>
      <w:r w:rsidR="003C3370">
        <w:rPr>
          <w:rFonts w:eastAsia="Tahoma"/>
          <w:color w:val="000000"/>
        </w:rPr>
        <w:t>ей</w:t>
      </w:r>
      <w:r w:rsidR="003C3370" w:rsidRPr="003C3370">
        <w:rPr>
          <w:rFonts w:eastAsia="Tahoma"/>
          <w:color w:val="000000"/>
        </w:rPr>
        <w:t xml:space="preserve"> в возрасте до 18 лет, дет</w:t>
      </w:r>
      <w:r w:rsidR="003C3370">
        <w:rPr>
          <w:rFonts w:eastAsia="Tahoma"/>
          <w:color w:val="000000"/>
        </w:rPr>
        <w:t>ей</w:t>
      </w:r>
      <w:r w:rsidR="003C3370" w:rsidRPr="003C3370">
        <w:rPr>
          <w:rFonts w:eastAsia="Tahoma"/>
          <w:color w:val="000000"/>
        </w:rPr>
        <w:t xml:space="preserve"> старше 18 лет, ставши</w:t>
      </w:r>
      <w:r w:rsidR="003C3370">
        <w:rPr>
          <w:rFonts w:eastAsia="Tahoma"/>
          <w:color w:val="000000"/>
        </w:rPr>
        <w:t>х</w:t>
      </w:r>
      <w:r w:rsidR="003C3370" w:rsidRPr="003C3370">
        <w:rPr>
          <w:rFonts w:eastAsia="Tahoma"/>
          <w:color w:val="000000"/>
        </w:rPr>
        <w:t xml:space="preserve"> инвалидами до достижения ими возраста 18 лет, дет</w:t>
      </w:r>
      <w:r w:rsidR="003C3370">
        <w:rPr>
          <w:rFonts w:eastAsia="Tahoma"/>
          <w:color w:val="000000"/>
        </w:rPr>
        <w:t>ей</w:t>
      </w:r>
      <w:r w:rsidR="003C3370" w:rsidRPr="003C3370">
        <w:rPr>
          <w:rFonts w:eastAsia="Tahoma"/>
          <w:color w:val="000000"/>
        </w:rPr>
        <w:t xml:space="preserve"> в возрасте до 23 лет, обучающи</w:t>
      </w:r>
      <w:r w:rsidR="003C3370">
        <w:rPr>
          <w:rFonts w:eastAsia="Tahoma"/>
          <w:color w:val="000000"/>
        </w:rPr>
        <w:t>х</w:t>
      </w:r>
      <w:r w:rsidR="003C3370" w:rsidRPr="003C3370">
        <w:rPr>
          <w:rFonts w:eastAsia="Tahoma"/>
          <w:color w:val="000000"/>
        </w:rPr>
        <w:t>ся в организациях, осуществляющих образовательную деятельность, по очной форме обучения), родител</w:t>
      </w:r>
      <w:r w:rsidR="003C3370">
        <w:rPr>
          <w:rFonts w:eastAsia="Tahoma"/>
          <w:color w:val="000000"/>
        </w:rPr>
        <w:t>ей</w:t>
      </w:r>
      <w:r w:rsidR="0004390F" w:rsidRPr="00A47994">
        <w:rPr>
          <w:rFonts w:eastAsia="Tahoma"/>
          <w:color w:val="000000"/>
        </w:rPr>
        <w:t xml:space="preserve"> </w:t>
      </w:r>
      <w:r w:rsidR="00EC74FF" w:rsidRPr="00A47994">
        <w:rPr>
          <w:rFonts w:eastAsia="Tahoma"/>
          <w:color w:val="000000"/>
        </w:rPr>
        <w:t>Героев</w:t>
      </w:r>
      <w:r w:rsidR="0004390F" w:rsidRPr="00A47994">
        <w:rPr>
          <w:rFonts w:eastAsia="Tahoma"/>
          <w:color w:val="000000"/>
        </w:rPr>
        <w:t xml:space="preserve"> </w:t>
      </w:r>
      <w:r w:rsidR="00EC74FF" w:rsidRPr="00A47994">
        <w:rPr>
          <w:rFonts w:eastAsia="Tahoma"/>
          <w:color w:val="000000"/>
        </w:rPr>
        <w:t>Советского</w:t>
      </w:r>
      <w:r w:rsidR="0004390F" w:rsidRPr="00A47994">
        <w:rPr>
          <w:rFonts w:eastAsia="Tahoma"/>
          <w:color w:val="000000"/>
        </w:rPr>
        <w:t xml:space="preserve"> </w:t>
      </w:r>
      <w:r w:rsidR="00EC74FF" w:rsidRPr="00A47994">
        <w:rPr>
          <w:rFonts w:eastAsia="Tahoma"/>
          <w:color w:val="000000"/>
        </w:rPr>
        <w:t>Союза,</w:t>
      </w:r>
      <w:r w:rsidR="0004390F" w:rsidRPr="00A47994">
        <w:rPr>
          <w:rFonts w:eastAsia="Tahoma"/>
          <w:color w:val="000000"/>
        </w:rPr>
        <w:t xml:space="preserve"> </w:t>
      </w:r>
      <w:r w:rsidR="00EC74FF" w:rsidRPr="00A47994">
        <w:rPr>
          <w:rFonts w:eastAsia="Tahoma"/>
          <w:color w:val="000000"/>
        </w:rPr>
        <w:t>Героев</w:t>
      </w:r>
      <w:r w:rsidR="0004390F" w:rsidRPr="00A47994">
        <w:rPr>
          <w:rFonts w:eastAsia="Tahoma"/>
          <w:color w:val="000000"/>
        </w:rPr>
        <w:t xml:space="preserve"> </w:t>
      </w:r>
      <w:r w:rsidR="00EC74FF" w:rsidRPr="00A47994">
        <w:rPr>
          <w:rFonts w:eastAsia="Tahoma"/>
          <w:color w:val="000000"/>
        </w:rPr>
        <w:t>Российской</w:t>
      </w:r>
      <w:r w:rsidR="0004390F" w:rsidRPr="00A47994">
        <w:rPr>
          <w:rFonts w:eastAsia="Tahoma"/>
          <w:color w:val="000000"/>
        </w:rPr>
        <w:t xml:space="preserve"> </w:t>
      </w:r>
      <w:r w:rsidR="00EC74FF" w:rsidRPr="00A47994">
        <w:rPr>
          <w:rFonts w:eastAsia="Tahoma"/>
          <w:color w:val="000000"/>
        </w:rPr>
        <w:t>Федерации,</w:t>
      </w:r>
      <w:r w:rsidR="0004390F" w:rsidRPr="00A47994">
        <w:rPr>
          <w:rFonts w:eastAsia="Tahoma"/>
          <w:color w:val="000000"/>
        </w:rPr>
        <w:t xml:space="preserve"> </w:t>
      </w:r>
      <w:r w:rsidR="00EC74FF" w:rsidRPr="00A47994">
        <w:rPr>
          <w:rFonts w:eastAsia="Tahoma"/>
          <w:color w:val="000000"/>
        </w:rPr>
        <w:t>полных</w:t>
      </w:r>
      <w:r w:rsidR="0004390F" w:rsidRPr="00A47994">
        <w:rPr>
          <w:rFonts w:eastAsia="Tahoma"/>
          <w:color w:val="000000"/>
        </w:rPr>
        <w:t xml:space="preserve"> </w:t>
      </w:r>
      <w:r w:rsidR="00EC74FF" w:rsidRPr="00A47994">
        <w:rPr>
          <w:rFonts w:eastAsia="Tahoma"/>
          <w:color w:val="000000"/>
        </w:rPr>
        <w:t>кавалеров</w:t>
      </w:r>
      <w:r w:rsidR="0004390F" w:rsidRPr="00A47994">
        <w:rPr>
          <w:rFonts w:eastAsia="Tahoma"/>
          <w:color w:val="000000"/>
        </w:rPr>
        <w:t xml:space="preserve"> </w:t>
      </w:r>
      <w:r w:rsidR="00EC74FF" w:rsidRPr="00A47994">
        <w:rPr>
          <w:rFonts w:eastAsia="Tahoma"/>
          <w:color w:val="000000"/>
        </w:rPr>
        <w:t>ордена</w:t>
      </w:r>
      <w:r w:rsidR="0004390F" w:rsidRPr="00A47994">
        <w:rPr>
          <w:rFonts w:eastAsia="Tahoma"/>
          <w:color w:val="000000"/>
        </w:rPr>
        <w:t xml:space="preserve"> </w:t>
      </w:r>
      <w:r w:rsidR="00EC74FF" w:rsidRPr="00A47994">
        <w:rPr>
          <w:rFonts w:eastAsia="Tahoma"/>
          <w:color w:val="000000"/>
        </w:rPr>
        <w:t>Славы,</w:t>
      </w:r>
      <w:r w:rsidR="0004390F" w:rsidRPr="00A47994">
        <w:rPr>
          <w:rFonts w:eastAsia="Tahoma"/>
          <w:color w:val="000000"/>
        </w:rPr>
        <w:t xml:space="preserve"> </w:t>
      </w:r>
      <w:r w:rsidR="00EC74FF" w:rsidRPr="00A47994">
        <w:rPr>
          <w:rFonts w:eastAsia="Tahoma"/>
          <w:color w:val="000000"/>
        </w:rPr>
        <w:t>постоянно</w:t>
      </w:r>
      <w:r w:rsidR="0004390F" w:rsidRPr="00A47994">
        <w:rPr>
          <w:rFonts w:eastAsia="Tahoma"/>
          <w:color w:val="000000"/>
        </w:rPr>
        <w:t xml:space="preserve"> </w:t>
      </w:r>
      <w:r w:rsidR="00EC74FF" w:rsidRPr="00A47994">
        <w:rPr>
          <w:rFonts w:eastAsia="Tahoma"/>
          <w:color w:val="000000"/>
        </w:rPr>
        <w:t>проживающих</w:t>
      </w:r>
      <w:r w:rsidR="0004390F" w:rsidRPr="00A47994">
        <w:rPr>
          <w:rFonts w:eastAsia="Tahoma"/>
          <w:color w:val="000000"/>
        </w:rPr>
        <w:t xml:space="preserve"> </w:t>
      </w:r>
      <w:r w:rsidR="00EC74FF" w:rsidRPr="00A47994">
        <w:rPr>
          <w:rFonts w:eastAsia="Tahoma"/>
          <w:color w:val="000000"/>
        </w:rPr>
        <w:t>на</w:t>
      </w:r>
      <w:r w:rsidR="0004390F" w:rsidRPr="00A47994">
        <w:rPr>
          <w:rFonts w:eastAsia="Tahoma"/>
          <w:color w:val="000000"/>
        </w:rPr>
        <w:t xml:space="preserve"> </w:t>
      </w:r>
      <w:r w:rsidR="00EC74FF" w:rsidRPr="00A47994">
        <w:rPr>
          <w:rFonts w:eastAsia="Tahoma"/>
          <w:color w:val="000000"/>
        </w:rPr>
        <w:t>территории</w:t>
      </w:r>
      <w:r w:rsidR="0004390F" w:rsidRPr="00A47994">
        <w:rPr>
          <w:rFonts w:eastAsia="Tahoma"/>
          <w:color w:val="000000"/>
        </w:rPr>
        <w:t xml:space="preserve"> </w:t>
      </w:r>
      <w:r w:rsidR="00EC74FF" w:rsidRPr="00A47994">
        <w:rPr>
          <w:rFonts w:eastAsia="Tahoma"/>
          <w:color w:val="000000"/>
        </w:rPr>
        <w:t>Краснодарского</w:t>
      </w:r>
      <w:r w:rsidR="0004390F" w:rsidRPr="00A47994">
        <w:rPr>
          <w:rFonts w:eastAsia="Tahoma"/>
          <w:color w:val="000000"/>
        </w:rPr>
        <w:t xml:space="preserve"> </w:t>
      </w:r>
      <w:r w:rsidR="00EC74FF" w:rsidRPr="00A47994">
        <w:rPr>
          <w:rFonts w:eastAsia="Tahoma"/>
          <w:color w:val="000000"/>
        </w:rPr>
        <w:t>края,</w:t>
      </w:r>
      <w:r w:rsidR="0004390F" w:rsidRPr="00A47994">
        <w:rPr>
          <w:rFonts w:eastAsia="Tahoma"/>
          <w:color w:val="000000"/>
        </w:rPr>
        <w:t xml:space="preserve"> </w:t>
      </w:r>
      <w:r w:rsidR="00EC74FF" w:rsidRPr="00A47994">
        <w:rPr>
          <w:rFonts w:eastAsia="Tahoma"/>
          <w:color w:val="000000"/>
        </w:rPr>
        <w:t>при</w:t>
      </w:r>
      <w:r w:rsidR="0004390F" w:rsidRPr="00A47994">
        <w:rPr>
          <w:rFonts w:eastAsia="Tahoma"/>
          <w:color w:val="000000"/>
        </w:rPr>
        <w:t xml:space="preserve"> </w:t>
      </w:r>
      <w:r w:rsidR="00EC74FF" w:rsidRPr="00A47994">
        <w:rPr>
          <w:rFonts w:eastAsia="Tahoma"/>
          <w:color w:val="000000"/>
        </w:rPr>
        <w:t>условии,</w:t>
      </w:r>
      <w:r w:rsidR="0004390F" w:rsidRPr="00A47994">
        <w:rPr>
          <w:rFonts w:eastAsia="Tahoma"/>
          <w:color w:val="000000"/>
        </w:rPr>
        <w:t xml:space="preserve"> </w:t>
      </w:r>
      <w:r w:rsidR="00EC74FF" w:rsidRPr="00A47994">
        <w:rPr>
          <w:rFonts w:eastAsia="Tahoma"/>
          <w:color w:val="000000"/>
        </w:rPr>
        <w:t>что</w:t>
      </w:r>
      <w:r w:rsidR="0004390F" w:rsidRPr="00A47994">
        <w:rPr>
          <w:rFonts w:eastAsia="Tahoma"/>
          <w:color w:val="000000"/>
        </w:rPr>
        <w:t xml:space="preserve"> </w:t>
      </w:r>
      <w:r w:rsidR="00EC74FF" w:rsidRPr="00A47994">
        <w:rPr>
          <w:rFonts w:eastAsia="Tahoma"/>
          <w:color w:val="000000"/>
        </w:rPr>
        <w:t>право</w:t>
      </w:r>
      <w:r w:rsidR="0004390F" w:rsidRPr="00A47994">
        <w:rPr>
          <w:rFonts w:eastAsia="Tahoma"/>
          <w:color w:val="000000"/>
        </w:rPr>
        <w:t xml:space="preserve"> </w:t>
      </w:r>
      <w:r w:rsidR="00EC74FF" w:rsidRPr="00A47994">
        <w:rPr>
          <w:rFonts w:eastAsia="Tahoma"/>
          <w:color w:val="000000"/>
        </w:rPr>
        <w:t>на</w:t>
      </w:r>
      <w:r w:rsidR="0004390F" w:rsidRPr="00A47994">
        <w:rPr>
          <w:rFonts w:eastAsia="Tahoma"/>
          <w:color w:val="000000"/>
        </w:rPr>
        <w:t xml:space="preserve"> </w:t>
      </w:r>
      <w:r w:rsidR="00EC74FF" w:rsidRPr="00A47994">
        <w:rPr>
          <w:rFonts w:eastAsia="Tahoma"/>
          <w:color w:val="000000"/>
        </w:rPr>
        <w:t>бесплатное</w:t>
      </w:r>
      <w:r w:rsidR="0004390F" w:rsidRPr="00A47994">
        <w:rPr>
          <w:rFonts w:eastAsia="Tahoma"/>
          <w:color w:val="000000"/>
        </w:rPr>
        <w:t xml:space="preserve"> </w:t>
      </w:r>
      <w:r w:rsidR="00EC74FF" w:rsidRPr="00A47994">
        <w:rPr>
          <w:rFonts w:eastAsia="Tahoma"/>
          <w:color w:val="000000"/>
        </w:rPr>
        <w:t>предоставление</w:t>
      </w:r>
      <w:r w:rsidR="0004390F" w:rsidRPr="00A47994">
        <w:rPr>
          <w:rFonts w:eastAsia="Tahoma"/>
          <w:color w:val="000000"/>
        </w:rPr>
        <w:t xml:space="preserve"> </w:t>
      </w:r>
      <w:r w:rsidR="00EC74FF" w:rsidRPr="00A47994">
        <w:rPr>
          <w:rFonts w:eastAsia="Tahoma"/>
          <w:color w:val="000000"/>
        </w:rPr>
        <w:t>в</w:t>
      </w:r>
      <w:r w:rsidR="0004390F" w:rsidRPr="00A47994">
        <w:rPr>
          <w:rFonts w:eastAsia="Tahoma"/>
          <w:color w:val="000000"/>
        </w:rPr>
        <w:t xml:space="preserve"> </w:t>
      </w:r>
      <w:r w:rsidR="00EC74FF" w:rsidRPr="00A47994">
        <w:rPr>
          <w:rFonts w:eastAsia="Tahoma"/>
          <w:color w:val="000000"/>
        </w:rPr>
        <w:t>собственность</w:t>
      </w:r>
      <w:r w:rsidR="0004390F" w:rsidRPr="00A47994">
        <w:rPr>
          <w:rFonts w:eastAsia="Tahoma"/>
          <w:color w:val="000000"/>
        </w:rPr>
        <w:t xml:space="preserve"> </w:t>
      </w:r>
      <w:r w:rsidR="00EC74FF" w:rsidRPr="00A47994">
        <w:rPr>
          <w:rFonts w:eastAsia="Tahoma"/>
          <w:color w:val="000000"/>
        </w:rPr>
        <w:t>земельного</w:t>
      </w:r>
      <w:r w:rsidR="0004390F" w:rsidRPr="00A47994">
        <w:rPr>
          <w:rFonts w:eastAsia="Tahoma"/>
          <w:color w:val="000000"/>
        </w:rPr>
        <w:t xml:space="preserve"> </w:t>
      </w:r>
      <w:r w:rsidR="00EC74FF" w:rsidRPr="00A47994">
        <w:rPr>
          <w:rFonts w:eastAsia="Tahoma"/>
          <w:color w:val="000000"/>
        </w:rPr>
        <w:t>участка</w:t>
      </w:r>
      <w:r w:rsidR="0004390F" w:rsidRPr="00A47994">
        <w:rPr>
          <w:rFonts w:eastAsia="Tahoma"/>
          <w:color w:val="000000"/>
        </w:rPr>
        <w:t xml:space="preserve"> </w:t>
      </w:r>
      <w:r w:rsidR="00EC74FF" w:rsidRPr="00A47994">
        <w:rPr>
          <w:rFonts w:eastAsia="Tahoma"/>
          <w:color w:val="000000"/>
        </w:rPr>
        <w:t>не</w:t>
      </w:r>
      <w:r w:rsidR="0004390F" w:rsidRPr="00A47994">
        <w:rPr>
          <w:rFonts w:eastAsia="Tahoma"/>
          <w:color w:val="000000"/>
        </w:rPr>
        <w:t xml:space="preserve"> </w:t>
      </w:r>
      <w:r w:rsidR="00EC74FF" w:rsidRPr="00A47994">
        <w:rPr>
          <w:rFonts w:eastAsia="Tahoma"/>
          <w:color w:val="000000"/>
        </w:rPr>
        <w:t>реализовано</w:t>
      </w:r>
      <w:r w:rsidR="0004390F" w:rsidRPr="00A47994">
        <w:rPr>
          <w:rFonts w:eastAsia="Tahoma"/>
          <w:color w:val="000000"/>
        </w:rPr>
        <w:t xml:space="preserve"> </w:t>
      </w:r>
      <w:r w:rsidR="00EC74FF" w:rsidRPr="00A47994">
        <w:rPr>
          <w:rFonts w:eastAsia="Tahoma"/>
          <w:color w:val="000000"/>
        </w:rPr>
        <w:t>в</w:t>
      </w:r>
      <w:r w:rsidR="0004390F" w:rsidRPr="00A47994">
        <w:rPr>
          <w:rFonts w:eastAsia="Tahoma"/>
          <w:color w:val="000000"/>
        </w:rPr>
        <w:t xml:space="preserve"> </w:t>
      </w:r>
      <w:r w:rsidR="00EC74FF" w:rsidRPr="00A47994">
        <w:rPr>
          <w:rFonts w:eastAsia="Tahoma"/>
          <w:color w:val="000000"/>
        </w:rPr>
        <w:t>соответствии</w:t>
      </w:r>
      <w:r w:rsidR="0004390F" w:rsidRPr="00A47994">
        <w:rPr>
          <w:rFonts w:eastAsia="Tahoma"/>
          <w:color w:val="000000"/>
        </w:rPr>
        <w:t xml:space="preserve"> </w:t>
      </w:r>
      <w:r w:rsidR="00EC74FF" w:rsidRPr="00A47994">
        <w:rPr>
          <w:rFonts w:eastAsia="Tahoma"/>
          <w:color w:val="000000"/>
        </w:rPr>
        <w:t>с</w:t>
      </w:r>
      <w:r w:rsidR="0004390F" w:rsidRPr="00A47994">
        <w:rPr>
          <w:rFonts w:eastAsia="Tahoma"/>
          <w:color w:val="000000"/>
        </w:rPr>
        <w:t xml:space="preserve"> </w:t>
      </w:r>
      <w:r w:rsidR="00EC74FF" w:rsidRPr="00A47994">
        <w:rPr>
          <w:rFonts w:eastAsia="Tahoma"/>
          <w:color w:val="000000"/>
        </w:rPr>
        <w:t>федеральным</w:t>
      </w:r>
      <w:r w:rsidR="0004390F" w:rsidRPr="00A47994">
        <w:rPr>
          <w:rFonts w:eastAsia="Tahoma"/>
          <w:color w:val="000000"/>
        </w:rPr>
        <w:t xml:space="preserve"> </w:t>
      </w:r>
      <w:r w:rsidR="00EC74FF" w:rsidRPr="00A47994">
        <w:rPr>
          <w:rFonts w:eastAsia="Tahoma"/>
          <w:color w:val="000000"/>
        </w:rPr>
        <w:t>законодательством</w:t>
      </w:r>
      <w:r w:rsidR="0004390F" w:rsidRPr="00A47994">
        <w:rPr>
          <w:rFonts w:eastAsia="Tahoma"/>
          <w:color w:val="000000"/>
        </w:rPr>
        <w:t xml:space="preserve"> </w:t>
      </w:r>
      <w:r w:rsidR="00EC74FF" w:rsidRPr="00A47994">
        <w:rPr>
          <w:rFonts w:eastAsia="Tahoma"/>
          <w:color w:val="000000"/>
        </w:rPr>
        <w:t>при</w:t>
      </w:r>
      <w:r w:rsidR="0004390F" w:rsidRPr="00A47994">
        <w:rPr>
          <w:rFonts w:eastAsia="Tahoma"/>
          <w:color w:val="000000"/>
        </w:rPr>
        <w:t xml:space="preserve"> </w:t>
      </w:r>
      <w:r w:rsidR="00EC74FF" w:rsidRPr="00A47994">
        <w:rPr>
          <w:rFonts w:eastAsia="Tahoma"/>
          <w:color w:val="000000"/>
        </w:rPr>
        <w:t>жизни</w:t>
      </w:r>
      <w:r w:rsidR="0004390F" w:rsidRPr="00A47994">
        <w:rPr>
          <w:rFonts w:eastAsia="Tahoma"/>
          <w:color w:val="000000"/>
        </w:rPr>
        <w:t xml:space="preserve"> </w:t>
      </w:r>
      <w:r w:rsidR="00EC74FF" w:rsidRPr="00A47994">
        <w:rPr>
          <w:rFonts w:eastAsia="Tahoma"/>
          <w:color w:val="000000"/>
        </w:rPr>
        <w:t>Героем</w:t>
      </w:r>
      <w:r w:rsidR="0004390F" w:rsidRPr="00A47994">
        <w:rPr>
          <w:rFonts w:eastAsia="Tahoma"/>
          <w:color w:val="000000"/>
        </w:rPr>
        <w:t xml:space="preserve"> </w:t>
      </w:r>
      <w:r w:rsidR="00EC74FF" w:rsidRPr="00A47994">
        <w:rPr>
          <w:rFonts w:eastAsia="Tahoma"/>
          <w:color w:val="000000"/>
        </w:rPr>
        <w:t>Советского</w:t>
      </w:r>
      <w:r w:rsidR="0004390F" w:rsidRPr="00A47994">
        <w:rPr>
          <w:rFonts w:eastAsia="Tahoma"/>
          <w:color w:val="000000"/>
        </w:rPr>
        <w:t xml:space="preserve"> </w:t>
      </w:r>
      <w:r w:rsidR="00EC74FF" w:rsidRPr="00A47994">
        <w:rPr>
          <w:rFonts w:eastAsia="Tahoma"/>
          <w:color w:val="000000"/>
        </w:rPr>
        <w:t>Союза,</w:t>
      </w:r>
      <w:r w:rsidR="0004390F" w:rsidRPr="00A47994">
        <w:rPr>
          <w:rFonts w:eastAsia="Tahoma"/>
          <w:color w:val="000000"/>
        </w:rPr>
        <w:t xml:space="preserve"> </w:t>
      </w:r>
      <w:r w:rsidR="00EC74FF" w:rsidRPr="00A47994">
        <w:rPr>
          <w:rFonts w:eastAsia="Tahoma"/>
          <w:color w:val="000000"/>
        </w:rPr>
        <w:t>Героем</w:t>
      </w:r>
      <w:r w:rsidR="0004390F" w:rsidRPr="00A47994">
        <w:rPr>
          <w:rFonts w:eastAsia="Tahoma"/>
          <w:color w:val="000000"/>
        </w:rPr>
        <w:t xml:space="preserve"> </w:t>
      </w:r>
      <w:r w:rsidR="00EC74FF" w:rsidRPr="00A47994">
        <w:rPr>
          <w:rFonts w:eastAsia="Tahoma"/>
          <w:color w:val="000000"/>
        </w:rPr>
        <w:t>Российской</w:t>
      </w:r>
      <w:r w:rsidR="0004390F" w:rsidRPr="00A47994">
        <w:rPr>
          <w:rFonts w:eastAsia="Tahoma"/>
          <w:color w:val="000000"/>
        </w:rPr>
        <w:t xml:space="preserve"> </w:t>
      </w:r>
      <w:r w:rsidR="00EC74FF" w:rsidRPr="00A47994">
        <w:rPr>
          <w:rFonts w:eastAsia="Tahoma"/>
          <w:color w:val="000000"/>
        </w:rPr>
        <w:t>Федерации,</w:t>
      </w:r>
      <w:r w:rsidR="0004390F" w:rsidRPr="00A47994">
        <w:rPr>
          <w:rFonts w:eastAsia="Tahoma"/>
          <w:color w:val="000000"/>
        </w:rPr>
        <w:t xml:space="preserve"> </w:t>
      </w:r>
      <w:r w:rsidR="00EC74FF" w:rsidRPr="00A47994">
        <w:rPr>
          <w:rFonts w:eastAsia="Tahoma"/>
          <w:color w:val="000000"/>
        </w:rPr>
        <w:t>полным</w:t>
      </w:r>
      <w:r w:rsidR="0004390F" w:rsidRPr="00A47994">
        <w:rPr>
          <w:rFonts w:eastAsia="Tahoma"/>
          <w:color w:val="000000"/>
        </w:rPr>
        <w:t xml:space="preserve"> </w:t>
      </w:r>
      <w:r w:rsidR="00EC74FF" w:rsidRPr="00A47994">
        <w:rPr>
          <w:rFonts w:eastAsia="Tahoma"/>
          <w:color w:val="000000"/>
        </w:rPr>
        <w:t>кавалером</w:t>
      </w:r>
      <w:r w:rsidR="0004390F" w:rsidRPr="00A47994">
        <w:rPr>
          <w:rFonts w:eastAsia="Tahoma"/>
          <w:color w:val="000000"/>
        </w:rPr>
        <w:t xml:space="preserve"> </w:t>
      </w:r>
      <w:r w:rsidR="00EC74FF" w:rsidRPr="00A47994">
        <w:rPr>
          <w:rFonts w:eastAsia="Tahoma"/>
          <w:color w:val="000000"/>
        </w:rPr>
        <w:t>ордена</w:t>
      </w:r>
      <w:r w:rsidR="0004390F" w:rsidRPr="00A47994">
        <w:rPr>
          <w:rFonts w:eastAsia="Tahoma"/>
          <w:color w:val="000000"/>
        </w:rPr>
        <w:t xml:space="preserve"> </w:t>
      </w:r>
      <w:r w:rsidR="00EC74FF" w:rsidRPr="00A47994">
        <w:rPr>
          <w:rFonts w:eastAsia="Tahoma"/>
          <w:color w:val="000000"/>
        </w:rPr>
        <w:t>Славы.</w:t>
      </w:r>
      <w:bookmarkEnd w:id="214"/>
    </w:p>
    <w:p w14:paraId="42BFF758" w14:textId="50269971" w:rsidR="00C71061" w:rsidRPr="00A47994" w:rsidRDefault="00B70664" w:rsidP="00054846">
      <w:pPr>
        <w:widowControl w:val="0"/>
        <w:tabs>
          <w:tab w:val="left" w:pos="851"/>
          <w:tab w:val="left" w:pos="1134"/>
        </w:tabs>
        <w:ind w:right="-2" w:firstLine="709"/>
        <w:jc w:val="both"/>
        <w:rPr>
          <w:rFonts w:eastAsia="Tahoma"/>
          <w:color w:val="000000"/>
        </w:rPr>
      </w:pPr>
      <w:r w:rsidRPr="00A47994">
        <w:rPr>
          <w:rFonts w:eastAsia="Tahoma"/>
          <w:color w:val="000000"/>
        </w:rPr>
        <w:t>4</w:t>
      </w:r>
      <w:r w:rsidR="00C71061" w:rsidRPr="00A47994">
        <w:rPr>
          <w:rFonts w:eastAsia="Tahoma"/>
          <w:color w:val="000000"/>
        </w:rPr>
        <w:t>.</w:t>
      </w:r>
      <w:r w:rsidR="0004390F" w:rsidRPr="00A47994">
        <w:rPr>
          <w:rFonts w:eastAsia="Tahoma"/>
          <w:color w:val="000000"/>
        </w:rPr>
        <w:t xml:space="preserve"> </w:t>
      </w:r>
      <w:r w:rsidR="00C71061" w:rsidRPr="00A47994">
        <w:rPr>
          <w:rFonts w:eastAsia="Tahoma"/>
          <w:color w:val="000000"/>
        </w:rPr>
        <w:t>Ограничения</w:t>
      </w:r>
      <w:r w:rsidR="0004390F" w:rsidRPr="00A47994">
        <w:rPr>
          <w:rFonts w:eastAsia="Tahoma"/>
          <w:color w:val="000000"/>
        </w:rPr>
        <w:t xml:space="preserve"> </w:t>
      </w:r>
      <w:r w:rsidR="00C71061" w:rsidRPr="00A47994">
        <w:rPr>
          <w:rFonts w:eastAsia="Tahoma"/>
          <w:color w:val="000000"/>
        </w:rPr>
        <w:t>использования</w:t>
      </w:r>
      <w:r w:rsidR="0004390F" w:rsidRPr="00A47994">
        <w:rPr>
          <w:rFonts w:eastAsia="Tahoma"/>
          <w:color w:val="000000"/>
        </w:rPr>
        <w:t xml:space="preserve"> </w:t>
      </w:r>
      <w:r w:rsidR="00C71061" w:rsidRPr="00A47994">
        <w:rPr>
          <w:rFonts w:eastAsia="Tahoma"/>
          <w:color w:val="000000"/>
        </w:rPr>
        <w:t>земельных</w:t>
      </w:r>
      <w:r w:rsidR="0004390F" w:rsidRPr="00A47994">
        <w:rPr>
          <w:rFonts w:eastAsia="Tahoma"/>
          <w:color w:val="000000"/>
        </w:rPr>
        <w:t xml:space="preserve"> </w:t>
      </w:r>
      <w:r w:rsidR="00C71061" w:rsidRPr="00A47994">
        <w:rPr>
          <w:rFonts w:eastAsia="Tahoma"/>
          <w:color w:val="000000"/>
        </w:rPr>
        <w:t>участков</w:t>
      </w:r>
      <w:r w:rsidR="0004390F" w:rsidRPr="00A47994">
        <w:rPr>
          <w:rFonts w:eastAsia="Tahoma"/>
          <w:color w:val="000000"/>
        </w:rPr>
        <w:t xml:space="preserve"> </w:t>
      </w:r>
      <w:r w:rsidR="00C71061" w:rsidRPr="00A47994">
        <w:rPr>
          <w:rFonts w:eastAsia="Tahoma"/>
          <w:color w:val="000000"/>
        </w:rPr>
        <w:t>и</w:t>
      </w:r>
      <w:r w:rsidR="0004390F" w:rsidRPr="00A47994">
        <w:rPr>
          <w:rFonts w:eastAsia="Tahoma"/>
          <w:color w:val="000000"/>
        </w:rPr>
        <w:t xml:space="preserve"> </w:t>
      </w:r>
      <w:r w:rsidR="00C71061" w:rsidRPr="00A47994">
        <w:rPr>
          <w:rFonts w:eastAsia="Tahoma"/>
          <w:color w:val="000000"/>
        </w:rPr>
        <w:t>объектов</w:t>
      </w:r>
      <w:r w:rsidR="0004390F" w:rsidRPr="00A47994">
        <w:rPr>
          <w:rFonts w:eastAsia="Tahoma"/>
          <w:color w:val="000000"/>
        </w:rPr>
        <w:t xml:space="preserve"> </w:t>
      </w:r>
      <w:r w:rsidR="00C71061" w:rsidRPr="00A47994">
        <w:rPr>
          <w:rFonts w:eastAsia="Tahoma"/>
          <w:color w:val="000000"/>
        </w:rPr>
        <w:t>капитального</w:t>
      </w:r>
      <w:r w:rsidR="0004390F" w:rsidRPr="00A47994">
        <w:rPr>
          <w:rFonts w:eastAsia="Tahoma"/>
          <w:color w:val="000000"/>
        </w:rPr>
        <w:t xml:space="preserve"> </w:t>
      </w:r>
      <w:r w:rsidR="00C71061" w:rsidRPr="00A47994">
        <w:rPr>
          <w:rFonts w:eastAsia="Tahoma"/>
          <w:color w:val="000000"/>
        </w:rPr>
        <w:t>строительства,</w:t>
      </w:r>
      <w:r w:rsidR="0004390F" w:rsidRPr="00A47994">
        <w:rPr>
          <w:rFonts w:eastAsia="Tahoma"/>
          <w:color w:val="000000"/>
        </w:rPr>
        <w:t xml:space="preserve"> </w:t>
      </w:r>
      <w:r w:rsidR="00C71061" w:rsidRPr="00A47994">
        <w:rPr>
          <w:rFonts w:eastAsia="Tahoma"/>
          <w:color w:val="000000"/>
        </w:rPr>
        <w:t>находящихся</w:t>
      </w:r>
      <w:r w:rsidR="0004390F" w:rsidRPr="00A47994">
        <w:rPr>
          <w:rFonts w:eastAsia="Tahoma"/>
          <w:color w:val="000000"/>
        </w:rPr>
        <w:t xml:space="preserve"> </w:t>
      </w:r>
      <w:r w:rsidR="00C71061" w:rsidRPr="00A47994">
        <w:rPr>
          <w:rFonts w:eastAsia="Tahoma"/>
          <w:color w:val="000000"/>
        </w:rPr>
        <w:t>в</w:t>
      </w:r>
      <w:r w:rsidR="0004390F" w:rsidRPr="00A47994">
        <w:rPr>
          <w:rFonts w:eastAsia="Tahoma"/>
          <w:color w:val="000000"/>
        </w:rPr>
        <w:t xml:space="preserve"> </w:t>
      </w:r>
      <w:r w:rsidR="00C71061" w:rsidRPr="00A47994">
        <w:rPr>
          <w:rFonts w:eastAsia="Tahoma"/>
          <w:color w:val="000000"/>
        </w:rPr>
        <w:t>зоне</w:t>
      </w:r>
      <w:r w:rsidR="0004390F" w:rsidRPr="00A47994">
        <w:rPr>
          <w:rFonts w:eastAsia="Tahoma"/>
          <w:color w:val="000000"/>
        </w:rPr>
        <w:t xml:space="preserve"> </w:t>
      </w:r>
      <w:r w:rsidR="00C71061" w:rsidRPr="00A47994">
        <w:rPr>
          <w:rFonts w:eastAsia="Tahoma"/>
          <w:color w:val="000000"/>
        </w:rPr>
        <w:t>Ж1</w:t>
      </w:r>
      <w:r w:rsidR="0004390F" w:rsidRPr="00A47994">
        <w:rPr>
          <w:rFonts w:eastAsia="Tahoma"/>
          <w:color w:val="000000"/>
        </w:rPr>
        <w:t xml:space="preserve"> </w:t>
      </w:r>
      <w:r w:rsidR="00C71061" w:rsidRPr="00A47994">
        <w:rPr>
          <w:rFonts w:eastAsia="Tahoma"/>
          <w:color w:val="000000"/>
        </w:rPr>
        <w:t>и</w:t>
      </w:r>
      <w:r w:rsidR="0004390F" w:rsidRPr="00A47994">
        <w:rPr>
          <w:rFonts w:eastAsia="Tahoma"/>
          <w:color w:val="000000"/>
        </w:rPr>
        <w:t xml:space="preserve"> </w:t>
      </w:r>
      <w:r w:rsidR="00C71061" w:rsidRPr="00A47994">
        <w:rPr>
          <w:rFonts w:eastAsia="Tahoma"/>
          <w:color w:val="000000"/>
        </w:rPr>
        <w:t>расположенных</w:t>
      </w:r>
      <w:r w:rsidR="0004390F" w:rsidRPr="00A47994">
        <w:rPr>
          <w:rFonts w:eastAsia="Tahoma"/>
          <w:color w:val="000000"/>
        </w:rPr>
        <w:t xml:space="preserve"> </w:t>
      </w:r>
      <w:r w:rsidR="00C71061" w:rsidRPr="00A47994">
        <w:rPr>
          <w:rFonts w:eastAsia="Tahoma"/>
          <w:color w:val="000000"/>
        </w:rPr>
        <w:t>в</w:t>
      </w:r>
      <w:r w:rsidR="0004390F" w:rsidRPr="00A47994">
        <w:rPr>
          <w:rFonts w:eastAsia="Tahoma"/>
          <w:color w:val="000000"/>
        </w:rPr>
        <w:t xml:space="preserve"> </w:t>
      </w:r>
      <w:r w:rsidR="00C71061" w:rsidRPr="00A47994">
        <w:rPr>
          <w:rFonts w:eastAsia="Tahoma"/>
          <w:color w:val="000000"/>
        </w:rPr>
        <w:t>границах</w:t>
      </w:r>
      <w:r w:rsidR="0004390F" w:rsidRPr="00A47994">
        <w:rPr>
          <w:rFonts w:eastAsia="Tahoma"/>
          <w:color w:val="000000"/>
        </w:rPr>
        <w:t xml:space="preserve"> </w:t>
      </w:r>
      <w:r w:rsidR="00C71061" w:rsidRPr="00A47994">
        <w:rPr>
          <w:rFonts w:eastAsia="Tahoma"/>
          <w:color w:val="000000"/>
        </w:rPr>
        <w:t>зон</w:t>
      </w:r>
      <w:r w:rsidR="0004390F" w:rsidRPr="00A47994">
        <w:rPr>
          <w:rFonts w:eastAsia="Tahoma"/>
          <w:color w:val="000000"/>
        </w:rPr>
        <w:t xml:space="preserve"> </w:t>
      </w:r>
      <w:r w:rsidR="00C71061" w:rsidRPr="00A47994">
        <w:rPr>
          <w:rFonts w:eastAsia="Tahoma"/>
          <w:color w:val="000000"/>
        </w:rPr>
        <w:t>с</w:t>
      </w:r>
      <w:r w:rsidR="0004390F" w:rsidRPr="00A47994">
        <w:rPr>
          <w:rFonts w:eastAsia="Tahoma"/>
          <w:color w:val="000000"/>
        </w:rPr>
        <w:t xml:space="preserve"> </w:t>
      </w:r>
      <w:r w:rsidR="00C71061" w:rsidRPr="00A47994">
        <w:rPr>
          <w:rFonts w:eastAsia="Tahoma"/>
          <w:color w:val="000000"/>
        </w:rPr>
        <w:t>особыми</w:t>
      </w:r>
      <w:r w:rsidR="0004390F" w:rsidRPr="00A47994">
        <w:rPr>
          <w:rFonts w:eastAsia="Tahoma"/>
          <w:color w:val="000000"/>
        </w:rPr>
        <w:t xml:space="preserve"> </w:t>
      </w:r>
      <w:r w:rsidR="00C71061" w:rsidRPr="00A47994">
        <w:rPr>
          <w:rFonts w:eastAsia="Tahoma"/>
          <w:color w:val="000000"/>
        </w:rPr>
        <w:t>условиями</w:t>
      </w:r>
      <w:r w:rsidR="0004390F" w:rsidRPr="00A47994">
        <w:rPr>
          <w:rFonts w:eastAsia="Tahoma"/>
          <w:color w:val="000000"/>
        </w:rPr>
        <w:t xml:space="preserve"> </w:t>
      </w:r>
      <w:r w:rsidR="00C71061" w:rsidRPr="00A47994">
        <w:rPr>
          <w:rFonts w:eastAsia="Tahoma"/>
          <w:color w:val="000000"/>
        </w:rPr>
        <w:t>использования</w:t>
      </w:r>
      <w:r w:rsidR="0004390F" w:rsidRPr="00A47994">
        <w:rPr>
          <w:rFonts w:eastAsia="Tahoma"/>
          <w:color w:val="000000"/>
        </w:rPr>
        <w:t xml:space="preserve"> </w:t>
      </w:r>
      <w:r w:rsidR="00C71061" w:rsidRPr="00A47994">
        <w:rPr>
          <w:rFonts w:eastAsia="Tahoma"/>
          <w:color w:val="000000"/>
        </w:rPr>
        <w:t>территории,</w:t>
      </w:r>
      <w:r w:rsidR="0004390F" w:rsidRPr="00A47994">
        <w:rPr>
          <w:rFonts w:eastAsia="Tahoma"/>
          <w:color w:val="000000"/>
        </w:rPr>
        <w:t xml:space="preserve"> </w:t>
      </w:r>
      <w:r w:rsidR="00815EF2" w:rsidRPr="00A47994">
        <w:rPr>
          <w:rFonts w:eastAsia="Tahoma"/>
          <w:color w:val="000000"/>
        </w:rPr>
        <w:t xml:space="preserve">устанавливаются в соответствии со статьёй 55 настоящих </w:t>
      </w:r>
      <w:r w:rsidR="00C71061" w:rsidRPr="00A47994">
        <w:rPr>
          <w:rFonts w:eastAsia="Tahoma"/>
          <w:color w:val="000000"/>
        </w:rPr>
        <w:t>Правил.</w:t>
      </w:r>
    </w:p>
    <w:p w14:paraId="1BB715F4" w14:textId="74B19F6F" w:rsidR="00B70664" w:rsidRPr="00A47994" w:rsidRDefault="00B70664" w:rsidP="00054846">
      <w:pPr>
        <w:widowControl w:val="0"/>
        <w:tabs>
          <w:tab w:val="left" w:pos="851"/>
          <w:tab w:val="left" w:pos="1134"/>
        </w:tabs>
        <w:ind w:right="-2" w:firstLine="709"/>
        <w:jc w:val="both"/>
      </w:pPr>
      <w:r w:rsidRPr="00A47994">
        <w:rPr>
          <w:rFonts w:eastAsia="Tahoma"/>
          <w:color w:val="000000"/>
        </w:rPr>
        <w:t>5.</w:t>
      </w:r>
      <w:r w:rsidR="0004390F" w:rsidRPr="00A47994">
        <w:rPr>
          <w:rFonts w:eastAsia="Tahoma"/>
          <w:color w:val="000000"/>
        </w:rPr>
        <w:t xml:space="preserve"> </w:t>
      </w:r>
      <w:r w:rsidRPr="00A47994">
        <w:rPr>
          <w:rFonts w:eastAsia="Tahoma"/>
          <w:color w:val="000000"/>
        </w:rPr>
        <w:t>В</w:t>
      </w:r>
      <w:r w:rsidR="0004390F" w:rsidRPr="00A47994">
        <w:rPr>
          <w:rFonts w:eastAsia="Tahoma"/>
          <w:color w:val="000000"/>
        </w:rPr>
        <w:t xml:space="preserve"> </w:t>
      </w:r>
      <w:r w:rsidRPr="00A47994">
        <w:rPr>
          <w:rFonts w:eastAsia="Tahoma"/>
          <w:color w:val="000000"/>
        </w:rPr>
        <w:t>границах</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зоны</w:t>
      </w:r>
      <w:r w:rsidR="0004390F" w:rsidRPr="00A47994">
        <w:rPr>
          <w:rFonts w:eastAsia="Tahoma"/>
          <w:color w:val="000000"/>
        </w:rPr>
        <w:t xml:space="preserve"> </w:t>
      </w:r>
      <w:r w:rsidRPr="00A47994">
        <w:rPr>
          <w:rFonts w:eastAsia="Tahoma"/>
          <w:color w:val="000000"/>
        </w:rPr>
        <w:t>Ж1,</w:t>
      </w:r>
      <w:r w:rsidR="0004390F" w:rsidRPr="00A47994">
        <w:rPr>
          <w:rFonts w:eastAsia="Tahoma"/>
          <w:color w:val="000000"/>
        </w:rPr>
        <w:t xml:space="preserve"> </w:t>
      </w:r>
      <w:r w:rsidRPr="00A47994">
        <w:rPr>
          <w:rFonts w:eastAsia="Tahoma"/>
          <w:color w:val="000000"/>
        </w:rPr>
        <w:t>применительно</w:t>
      </w:r>
      <w:r w:rsidR="0004390F" w:rsidRPr="00A47994">
        <w:rPr>
          <w:rFonts w:eastAsia="Tahoma"/>
          <w:color w:val="000000"/>
        </w:rPr>
        <w:t xml:space="preserve"> </w:t>
      </w:r>
      <w:r w:rsidRPr="00A47994">
        <w:rPr>
          <w:rFonts w:eastAsia="Tahoma"/>
          <w:color w:val="000000"/>
        </w:rPr>
        <w:t>к</w:t>
      </w:r>
      <w:r w:rsidR="0004390F" w:rsidRPr="00A47994">
        <w:rPr>
          <w:rFonts w:eastAsia="Tahoma"/>
          <w:color w:val="000000"/>
        </w:rPr>
        <w:t xml:space="preserve"> </w:t>
      </w:r>
      <w:r w:rsidRPr="00A47994">
        <w:rPr>
          <w:rFonts w:eastAsia="Tahoma"/>
          <w:color w:val="000000"/>
        </w:rPr>
        <w:t>которой</w:t>
      </w:r>
      <w:r w:rsidR="0004390F" w:rsidRPr="00A47994">
        <w:rPr>
          <w:rFonts w:eastAsia="Tahoma"/>
          <w:color w:val="000000"/>
        </w:rPr>
        <w:t xml:space="preserve"> </w:t>
      </w:r>
      <w:r w:rsidRPr="00A47994">
        <w:rPr>
          <w:rFonts w:eastAsia="Tahoma"/>
          <w:color w:val="000000"/>
        </w:rPr>
        <w:t>предусматривается</w:t>
      </w:r>
      <w:r w:rsidR="0004390F" w:rsidRPr="00A47994">
        <w:rPr>
          <w:rFonts w:eastAsia="Tahoma"/>
          <w:color w:val="000000"/>
        </w:rPr>
        <w:t xml:space="preserve"> </w:t>
      </w:r>
      <w:r w:rsidRPr="00A47994">
        <w:rPr>
          <w:rFonts w:eastAsia="Tahoma"/>
          <w:color w:val="000000"/>
        </w:rPr>
        <w:t>осуществление</w:t>
      </w:r>
      <w:r w:rsidR="0004390F" w:rsidRPr="00A47994">
        <w:rPr>
          <w:rFonts w:eastAsia="Tahoma"/>
          <w:color w:val="000000"/>
        </w:rPr>
        <w:t xml:space="preserve"> </w:t>
      </w:r>
      <w:r w:rsidRPr="00A47994">
        <w:rPr>
          <w:rFonts w:eastAsia="Tahoma"/>
          <w:color w:val="000000"/>
        </w:rPr>
        <w:t>деятельности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комплексному</w:t>
      </w:r>
      <w:r w:rsidR="0004390F" w:rsidRPr="00A47994">
        <w:rPr>
          <w:rFonts w:eastAsia="Tahoma"/>
          <w:color w:val="000000"/>
        </w:rPr>
        <w:t xml:space="preserve"> </w:t>
      </w:r>
      <w:r w:rsidRPr="00A47994">
        <w:rPr>
          <w:rFonts w:eastAsia="Tahoma"/>
          <w:color w:val="000000"/>
        </w:rPr>
        <w:t>развитию</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минимально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обеспеченности</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коммунальной,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7C721A56" w14:textId="17278FAE" w:rsidR="00165F15" w:rsidRPr="00A47994" w:rsidRDefault="00165F15" w:rsidP="00165F15">
      <w:pPr>
        <w:pStyle w:val="3"/>
        <w:rPr>
          <w:rFonts w:ascii="Times New Roman" w:eastAsia="Tahoma" w:hAnsi="Times New Roman" w:cs="Times New Roman"/>
          <w:b/>
          <w:bCs/>
          <w:color w:val="auto"/>
        </w:rPr>
      </w:pPr>
      <w:bookmarkStart w:id="215" w:name="_Toc199426566"/>
      <w:bookmarkStart w:id="216" w:name="_Toc222925427"/>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215"/>
      <w:bookmarkEnd w:id="216"/>
    </w:p>
    <w:p w14:paraId="20E38C10" w14:textId="6663FF5B" w:rsidR="00165F15" w:rsidRPr="00A47994" w:rsidRDefault="00165F15" w:rsidP="00054846">
      <w:pPr>
        <w:spacing w:before="80" w:after="80"/>
        <w:ind w:firstLine="709"/>
        <w:jc w:val="both"/>
        <w:rPr>
          <w:rFonts w:eastAsia="Times New Roman"/>
        </w:rPr>
      </w:pPr>
      <w:bookmarkStart w:id="217" w:name="_Toc174397314"/>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3E02143D" w14:textId="65238659"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218" w:name="_Toc222925428"/>
      <w:r w:rsidRPr="00A47994">
        <w:rPr>
          <w:rFonts w:eastAsia="Times New Roman"/>
          <w:b/>
          <w:bCs/>
          <w:iCs/>
          <w:lang w:eastAsia="ru-RU"/>
        </w:rPr>
        <w:t>Статья</w:t>
      </w:r>
      <w:r w:rsidR="0004390F" w:rsidRPr="00A47994">
        <w:rPr>
          <w:rFonts w:eastAsia="Times New Roman"/>
          <w:b/>
          <w:bCs/>
          <w:iCs/>
          <w:lang w:eastAsia="ru-RU"/>
        </w:rPr>
        <w:t xml:space="preserve"> </w:t>
      </w:r>
      <w:r w:rsidR="0000312A" w:rsidRPr="00A47994">
        <w:rPr>
          <w:rFonts w:eastAsia="Times New Roman"/>
          <w:b/>
          <w:bCs/>
          <w:iCs/>
          <w:lang w:eastAsia="ru-RU"/>
        </w:rPr>
        <w:t>30</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Ж2.</w:t>
      </w:r>
      <w:r w:rsidR="0004390F" w:rsidRPr="00A47994">
        <w:rPr>
          <w:rFonts w:eastAsia="Times New Roman"/>
          <w:b/>
          <w:bCs/>
          <w:iCs/>
          <w:lang w:eastAsia="ru-RU"/>
        </w:rPr>
        <w:t xml:space="preserve"> </w:t>
      </w:r>
      <w:r w:rsidR="00FD025A" w:rsidRPr="00A47994">
        <w:rPr>
          <w:rFonts w:eastAsia="Times New Roman"/>
          <w:b/>
          <w:bCs/>
          <w:iCs/>
          <w:lang w:eastAsia="ru-RU"/>
        </w:rPr>
        <w:t>З</w:t>
      </w:r>
      <w:r w:rsidRPr="00A47994">
        <w:rPr>
          <w:rFonts w:eastAsia="Times New Roman"/>
          <w:b/>
          <w:bCs/>
          <w:iCs/>
          <w:lang w:eastAsia="ru-RU"/>
        </w:rPr>
        <w:t>он</w:t>
      </w:r>
      <w:r w:rsidR="00FD025A" w:rsidRPr="00A47994">
        <w:rPr>
          <w:rFonts w:eastAsia="Times New Roman"/>
          <w:b/>
          <w:bCs/>
          <w:iCs/>
          <w:lang w:eastAsia="ru-RU"/>
        </w:rPr>
        <w:t>а</w:t>
      </w:r>
      <w:r w:rsidR="0004390F" w:rsidRPr="00A47994">
        <w:rPr>
          <w:rFonts w:eastAsia="Times New Roman"/>
          <w:b/>
          <w:bCs/>
          <w:iCs/>
          <w:lang w:eastAsia="ru-RU"/>
        </w:rPr>
        <w:t xml:space="preserve"> </w:t>
      </w:r>
      <w:r w:rsidRPr="00A47994">
        <w:rPr>
          <w:rFonts w:eastAsia="Times New Roman"/>
          <w:b/>
          <w:bCs/>
          <w:iCs/>
          <w:lang w:eastAsia="ru-RU"/>
        </w:rPr>
        <w:t>застройки</w:t>
      </w:r>
      <w:r w:rsidR="0004390F" w:rsidRPr="00A47994">
        <w:rPr>
          <w:rFonts w:eastAsia="Times New Roman"/>
          <w:b/>
          <w:bCs/>
          <w:iCs/>
          <w:lang w:eastAsia="ru-RU"/>
        </w:rPr>
        <w:t xml:space="preserve"> </w:t>
      </w:r>
      <w:r w:rsidRPr="00A47994">
        <w:rPr>
          <w:rFonts w:eastAsia="Times New Roman"/>
          <w:b/>
          <w:bCs/>
          <w:iCs/>
          <w:lang w:eastAsia="ru-RU"/>
        </w:rPr>
        <w:t>малоэтажными</w:t>
      </w:r>
      <w:r w:rsidR="0004390F" w:rsidRPr="00A47994">
        <w:rPr>
          <w:rFonts w:eastAsia="Times New Roman"/>
          <w:b/>
          <w:bCs/>
          <w:iCs/>
          <w:lang w:eastAsia="ru-RU"/>
        </w:rPr>
        <w:t xml:space="preserve"> </w:t>
      </w:r>
      <w:r w:rsidRPr="00A47994">
        <w:rPr>
          <w:rFonts w:eastAsia="Times New Roman"/>
          <w:b/>
          <w:bCs/>
          <w:iCs/>
          <w:lang w:eastAsia="ru-RU"/>
        </w:rPr>
        <w:t>жилыми</w:t>
      </w:r>
      <w:r w:rsidR="0004390F" w:rsidRPr="00A47994">
        <w:rPr>
          <w:rFonts w:eastAsia="Times New Roman"/>
          <w:b/>
          <w:bCs/>
          <w:iCs/>
          <w:lang w:eastAsia="ru-RU"/>
        </w:rPr>
        <w:t xml:space="preserve"> </w:t>
      </w:r>
      <w:r w:rsidRPr="00A47994">
        <w:rPr>
          <w:rFonts w:eastAsia="Times New Roman"/>
          <w:b/>
          <w:bCs/>
          <w:iCs/>
          <w:lang w:eastAsia="ru-RU"/>
        </w:rPr>
        <w:t>домами</w:t>
      </w:r>
      <w:bookmarkEnd w:id="217"/>
      <w:bookmarkEnd w:id="218"/>
      <w:r w:rsidR="0004390F" w:rsidRPr="00A47994">
        <w:rPr>
          <w:rFonts w:eastAsia="Times New Roman"/>
          <w:b/>
          <w:bCs/>
          <w:iCs/>
          <w:lang w:eastAsia="ru-RU"/>
        </w:rPr>
        <w:t xml:space="preserve"> </w:t>
      </w:r>
    </w:p>
    <w:p w14:paraId="70CF4944" w14:textId="67A29671" w:rsidR="00C71061" w:rsidRPr="00A47994" w:rsidRDefault="00C71061" w:rsidP="00054846">
      <w:pPr>
        <w:widowControl w:val="0"/>
        <w:tabs>
          <w:tab w:val="left" w:pos="851"/>
          <w:tab w:val="left" w:pos="1134"/>
        </w:tabs>
        <w:ind w:right="-2" w:firstLine="709"/>
        <w:jc w:val="both"/>
      </w:pPr>
      <w:r w:rsidRPr="00A47994">
        <w:t>1.</w:t>
      </w:r>
      <w:r w:rsidR="0004390F" w:rsidRPr="00A47994">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малоэтажных</w:t>
      </w:r>
      <w:r w:rsidR="0004390F" w:rsidRPr="00A47994">
        <w:t xml:space="preserve"> </w:t>
      </w:r>
      <w:r w:rsidRPr="00A47994">
        <w:t>многоквартирных</w:t>
      </w:r>
      <w:r w:rsidR="0004390F" w:rsidRPr="00A47994">
        <w:t xml:space="preserve"> </w:t>
      </w:r>
      <w:r w:rsidRPr="00A47994">
        <w:t>жилых</w:t>
      </w:r>
      <w:r w:rsidR="0004390F" w:rsidRPr="00A47994">
        <w:t xml:space="preserve"> </w:t>
      </w:r>
      <w:r w:rsidRPr="00A47994">
        <w:t>домов,</w:t>
      </w:r>
      <w:r w:rsidR="0004390F" w:rsidRPr="00A47994">
        <w:t xml:space="preserve"> </w:t>
      </w:r>
      <w:r w:rsidRPr="00A47994">
        <w:t>объектов</w:t>
      </w:r>
      <w:r w:rsidR="0004390F" w:rsidRPr="00A47994">
        <w:t xml:space="preserve"> </w:t>
      </w:r>
      <w:r w:rsidRPr="00A47994">
        <w:t>обслуживания</w:t>
      </w:r>
      <w:r w:rsidR="0004390F" w:rsidRPr="00A47994">
        <w:t xml:space="preserve"> </w:t>
      </w:r>
      <w:r w:rsidRPr="00A47994">
        <w:t>жилой</w:t>
      </w:r>
      <w:r w:rsidR="0004390F" w:rsidRPr="00A47994">
        <w:t xml:space="preserve"> </w:t>
      </w:r>
      <w:r w:rsidRPr="00A47994">
        <w:t>застройки,</w:t>
      </w:r>
      <w:r w:rsidR="0004390F" w:rsidRPr="00A47994">
        <w:t xml:space="preserve"> </w:t>
      </w:r>
      <w:r w:rsidRPr="00A47994">
        <w:t>объектов</w:t>
      </w:r>
      <w:r w:rsidR="0004390F" w:rsidRPr="00A47994">
        <w:t xml:space="preserve"> </w:t>
      </w:r>
      <w:r w:rsidRPr="00A47994">
        <w:t>дошкольного,</w:t>
      </w:r>
      <w:r w:rsidR="0004390F" w:rsidRPr="00A47994">
        <w:t xml:space="preserve"> </w:t>
      </w:r>
      <w:r w:rsidRPr="00A47994">
        <w:t>начального</w:t>
      </w:r>
      <w:r w:rsidR="0004390F" w:rsidRPr="00A47994">
        <w:t xml:space="preserve"> </w:t>
      </w:r>
      <w:r w:rsidRPr="00A47994">
        <w:t>и</w:t>
      </w:r>
      <w:r w:rsidR="0004390F" w:rsidRPr="00A47994">
        <w:t xml:space="preserve"> </w:t>
      </w:r>
      <w:r w:rsidRPr="00A47994">
        <w:t>среднего</w:t>
      </w:r>
      <w:r w:rsidR="0004390F" w:rsidRPr="00A47994">
        <w:t xml:space="preserve"> </w:t>
      </w:r>
      <w:r w:rsidRPr="00A47994">
        <w:t>общего</w:t>
      </w:r>
      <w:r w:rsidR="0004390F" w:rsidRPr="00A47994">
        <w:t xml:space="preserve"> </w:t>
      </w:r>
      <w:r w:rsidRPr="00A47994">
        <w:t>образования,</w:t>
      </w:r>
      <w:r w:rsidR="0004390F" w:rsidRPr="00A47994">
        <w:t xml:space="preserve"> </w:t>
      </w:r>
      <w:r w:rsidRPr="00A47994">
        <w:t>культурно-досуговой</w:t>
      </w:r>
      <w:r w:rsidR="0004390F" w:rsidRPr="00A47994">
        <w:t xml:space="preserve"> </w:t>
      </w:r>
      <w:r w:rsidRPr="00A47994">
        <w:t>деятельности,</w:t>
      </w:r>
      <w:r w:rsidR="0004390F" w:rsidRPr="00A47994">
        <w:t xml:space="preserve"> </w:t>
      </w:r>
      <w:r w:rsidRPr="00A47994">
        <w:t>спорта,</w:t>
      </w:r>
      <w:r w:rsidR="0004390F" w:rsidRPr="00A47994">
        <w:t xml:space="preserve"> </w:t>
      </w:r>
      <w:r w:rsidRPr="00A47994">
        <w:t>хранения</w:t>
      </w:r>
      <w:r w:rsidR="0004390F" w:rsidRPr="00A47994">
        <w:t xml:space="preserve"> </w:t>
      </w:r>
      <w:r w:rsidRPr="00A47994">
        <w:t>автотранспорта,</w:t>
      </w:r>
      <w:r w:rsidR="0004390F" w:rsidRPr="00A47994">
        <w:t xml:space="preserve"> </w:t>
      </w:r>
      <w:r w:rsidRPr="00A47994">
        <w:t>территорий</w:t>
      </w:r>
      <w:r w:rsidR="0004390F" w:rsidRPr="00A47994">
        <w:t xml:space="preserve"> </w:t>
      </w:r>
      <w:r w:rsidRPr="00A47994">
        <w:t>общего</w:t>
      </w:r>
      <w:r w:rsidR="0004390F" w:rsidRPr="00A47994">
        <w:t xml:space="preserve"> </w:t>
      </w:r>
      <w:r w:rsidRPr="00A47994">
        <w:t>пользования.</w:t>
      </w:r>
    </w:p>
    <w:p w14:paraId="5B3A9F20" w14:textId="6E30EBBB" w:rsidR="00C71061" w:rsidRPr="00A47994" w:rsidRDefault="00C71061" w:rsidP="00054846">
      <w:pPr>
        <w:widowControl w:val="0"/>
        <w:tabs>
          <w:tab w:val="left" w:pos="851"/>
          <w:tab w:val="left" w:pos="1134"/>
        </w:tabs>
        <w:ind w:right="-2" w:firstLine="709"/>
        <w:jc w:val="both"/>
      </w:pPr>
      <w:r w:rsidRPr="00A47994">
        <w:t>2.</w:t>
      </w:r>
      <w:r w:rsidR="0004390F" w:rsidRPr="00A47994">
        <w:t xml:space="preserve"> </w:t>
      </w:r>
      <w:r w:rsidRPr="00A47994">
        <w:t>Виды</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72F77E57" w14:textId="17A53C72" w:rsidR="00C71061" w:rsidRPr="00A47994" w:rsidRDefault="00C71061" w:rsidP="00C71061">
      <w:pPr>
        <w:pStyle w:val="3"/>
        <w:rPr>
          <w:rFonts w:ascii="Times New Roman" w:hAnsi="Times New Roman" w:cs="Times New Roman"/>
          <w:b/>
          <w:color w:val="auto"/>
        </w:rPr>
      </w:pPr>
      <w:bookmarkStart w:id="219" w:name="_Toc222925429"/>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19"/>
    </w:p>
    <w:tbl>
      <w:tblPr>
        <w:tblStyle w:val="afe"/>
        <w:tblW w:w="15021" w:type="dxa"/>
        <w:tblLook w:val="04A0" w:firstRow="1" w:lastRow="0" w:firstColumn="1" w:lastColumn="0" w:noHBand="0" w:noVBand="1"/>
      </w:tblPr>
      <w:tblGrid>
        <w:gridCol w:w="556"/>
        <w:gridCol w:w="2092"/>
        <w:gridCol w:w="1939"/>
        <w:gridCol w:w="4447"/>
        <w:gridCol w:w="5987"/>
      </w:tblGrid>
      <w:tr w:rsidR="005A273E" w:rsidRPr="00A47994" w14:paraId="1AA63B87" w14:textId="77777777" w:rsidTr="00874590">
        <w:trPr>
          <w:tblHeader/>
        </w:trPr>
        <w:tc>
          <w:tcPr>
            <w:tcW w:w="556" w:type="dxa"/>
          </w:tcPr>
          <w:p w14:paraId="4E4F3588" w14:textId="4817D308"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092" w:type="dxa"/>
          </w:tcPr>
          <w:p w14:paraId="4FC578DF" w14:textId="2735CCF4"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939" w:type="dxa"/>
          </w:tcPr>
          <w:p w14:paraId="65BAF460" w14:textId="1690A232"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447" w:type="dxa"/>
          </w:tcPr>
          <w:p w14:paraId="503E0042" w14:textId="59D0885F"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987" w:type="dxa"/>
          </w:tcPr>
          <w:p w14:paraId="759CC7B4" w14:textId="61F023B0"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0B598E9F" w14:textId="77777777" w:rsidTr="00874590">
        <w:trPr>
          <w:tblHeader/>
        </w:trPr>
        <w:tc>
          <w:tcPr>
            <w:tcW w:w="556" w:type="dxa"/>
          </w:tcPr>
          <w:p w14:paraId="76467CB0" w14:textId="77777777" w:rsidR="00C71061" w:rsidRPr="00A47994" w:rsidRDefault="00C71061" w:rsidP="0029014D">
            <w:pPr>
              <w:pStyle w:val="Default"/>
              <w:jc w:val="center"/>
              <w:rPr>
                <w:color w:val="auto"/>
              </w:rPr>
            </w:pPr>
            <w:r w:rsidRPr="00A47994">
              <w:rPr>
                <w:color w:val="auto"/>
              </w:rPr>
              <w:t>1.</w:t>
            </w:r>
          </w:p>
        </w:tc>
        <w:tc>
          <w:tcPr>
            <w:tcW w:w="2092" w:type="dxa"/>
          </w:tcPr>
          <w:p w14:paraId="092A5331"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939" w:type="dxa"/>
          </w:tcPr>
          <w:p w14:paraId="37C63DF7"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447" w:type="dxa"/>
          </w:tcPr>
          <w:p w14:paraId="4B440B4A"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987" w:type="dxa"/>
          </w:tcPr>
          <w:p w14:paraId="0C71F891"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5A273E" w:rsidRPr="00A47994" w14:paraId="38197A1B" w14:textId="77777777" w:rsidTr="0029014D">
        <w:trPr>
          <w:trHeight w:val="85"/>
        </w:trPr>
        <w:tc>
          <w:tcPr>
            <w:tcW w:w="556" w:type="dxa"/>
            <w:vMerge w:val="restart"/>
          </w:tcPr>
          <w:p w14:paraId="05C1293B" w14:textId="77777777" w:rsidR="00C71061" w:rsidRPr="00A47994" w:rsidRDefault="00C71061" w:rsidP="00EF28B8">
            <w:pPr>
              <w:pStyle w:val="Default"/>
              <w:numPr>
                <w:ilvl w:val="0"/>
                <w:numId w:val="29"/>
              </w:numPr>
              <w:ind w:left="22" w:firstLine="0"/>
              <w:jc w:val="center"/>
              <w:rPr>
                <w:color w:val="auto"/>
              </w:rPr>
            </w:pPr>
          </w:p>
        </w:tc>
        <w:tc>
          <w:tcPr>
            <w:tcW w:w="2092" w:type="dxa"/>
            <w:vMerge w:val="restart"/>
          </w:tcPr>
          <w:p w14:paraId="5E576A23" w14:textId="225923A6" w:rsidR="00C71061" w:rsidRPr="00A47994" w:rsidRDefault="00C71061" w:rsidP="0029014D">
            <w:pPr>
              <w:pStyle w:val="Default"/>
              <w:jc w:val="both"/>
              <w:rPr>
                <w:color w:val="auto"/>
              </w:rPr>
            </w:pPr>
            <w:r w:rsidRPr="00A47994">
              <w:rPr>
                <w:color w:val="auto"/>
              </w:rPr>
              <w:t>Малоэтажная</w:t>
            </w:r>
            <w:r w:rsidR="0004390F" w:rsidRPr="00A47994">
              <w:rPr>
                <w:color w:val="auto"/>
              </w:rPr>
              <w:t xml:space="preserve"> </w:t>
            </w:r>
            <w:r w:rsidRPr="00A47994">
              <w:rPr>
                <w:color w:val="auto"/>
              </w:rPr>
              <w:t>многоквартирная</w:t>
            </w:r>
            <w:r w:rsidR="0004390F" w:rsidRPr="00A47994">
              <w:rPr>
                <w:color w:val="auto"/>
              </w:rPr>
              <w:t xml:space="preserve"> </w:t>
            </w:r>
            <w:r w:rsidRPr="00A47994">
              <w:rPr>
                <w:color w:val="auto"/>
              </w:rPr>
              <w:t>жилая</w:t>
            </w:r>
            <w:r w:rsidR="0004390F" w:rsidRPr="00A47994">
              <w:rPr>
                <w:color w:val="auto"/>
              </w:rPr>
              <w:t xml:space="preserve"> </w:t>
            </w:r>
            <w:r w:rsidRPr="00A47994">
              <w:rPr>
                <w:color w:val="auto"/>
              </w:rPr>
              <w:t>застройка</w:t>
            </w:r>
          </w:p>
        </w:tc>
        <w:tc>
          <w:tcPr>
            <w:tcW w:w="1939" w:type="dxa"/>
            <w:vMerge w:val="restart"/>
          </w:tcPr>
          <w:p w14:paraId="5A8FB946" w14:textId="77777777" w:rsidR="00C71061" w:rsidRPr="00A47994" w:rsidRDefault="00C71061" w:rsidP="0029014D">
            <w:pPr>
              <w:pStyle w:val="Default"/>
              <w:jc w:val="both"/>
              <w:rPr>
                <w:color w:val="auto"/>
              </w:rPr>
            </w:pPr>
            <w:r w:rsidRPr="00A47994">
              <w:rPr>
                <w:color w:val="auto"/>
                <w:spacing w:val="-2"/>
              </w:rPr>
              <w:t>2.1.1</w:t>
            </w:r>
          </w:p>
        </w:tc>
        <w:tc>
          <w:tcPr>
            <w:tcW w:w="4447" w:type="dxa"/>
            <w:vMerge w:val="restart"/>
          </w:tcPr>
          <w:p w14:paraId="56C3963C" w14:textId="1B782268"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малоэтажных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многоквартирных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домов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(многоквартирные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дома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высотой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4</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этажей,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включая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мансардный);</w:t>
            </w:r>
          </w:p>
          <w:p w14:paraId="2867538A" w14:textId="29B55D5A"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обустройство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спортивных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детских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площадок,</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площадок</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отдыха;</w:t>
            </w:r>
          </w:p>
          <w:p w14:paraId="1EFCA383" w14:textId="6BED2085"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объектов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обслуживания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жилой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встроенных,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пристроенных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встроенно-пристроенных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помещениях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малоэтажного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многоквартирного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дома,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если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общая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площадь</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таких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помещений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малоэтажном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многоквартирном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доме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составляет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более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15%</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общей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площади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помещений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дома</w:t>
            </w:r>
          </w:p>
        </w:tc>
        <w:tc>
          <w:tcPr>
            <w:tcW w:w="5987" w:type="dxa"/>
          </w:tcPr>
          <w:p w14:paraId="5D198BEA" w14:textId="1EEE64D3" w:rsidR="00C71061" w:rsidRPr="00A47994" w:rsidRDefault="00E82DB4"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6B7B02" w:rsidRPr="00A47994">
              <w:rPr>
                <w:rFonts w:ascii="Times New Roman" w:eastAsiaTheme="minorHAnsi" w:hAnsi="Times New Roman" w:cs="Times New Roman"/>
                <w:sz w:val="24"/>
                <w:szCs w:val="24"/>
                <w:lang w:eastAsia="en-US"/>
              </w:rPr>
              <w:t>800</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м</w:t>
            </w:r>
          </w:p>
        </w:tc>
      </w:tr>
      <w:tr w:rsidR="005A273E" w:rsidRPr="00A47994" w14:paraId="0AA28FF5" w14:textId="77777777" w:rsidTr="0029014D">
        <w:trPr>
          <w:trHeight w:val="82"/>
        </w:trPr>
        <w:tc>
          <w:tcPr>
            <w:tcW w:w="556" w:type="dxa"/>
            <w:vMerge/>
          </w:tcPr>
          <w:p w14:paraId="446E3F71" w14:textId="77777777" w:rsidR="00C71061" w:rsidRPr="00A47994" w:rsidRDefault="00C71061" w:rsidP="00EF28B8">
            <w:pPr>
              <w:pStyle w:val="Default"/>
              <w:numPr>
                <w:ilvl w:val="0"/>
                <w:numId w:val="29"/>
              </w:numPr>
              <w:ind w:left="22" w:firstLine="0"/>
              <w:jc w:val="center"/>
              <w:rPr>
                <w:color w:val="auto"/>
              </w:rPr>
            </w:pPr>
          </w:p>
        </w:tc>
        <w:tc>
          <w:tcPr>
            <w:tcW w:w="2092" w:type="dxa"/>
            <w:vMerge/>
          </w:tcPr>
          <w:p w14:paraId="54849F87" w14:textId="77777777" w:rsidR="00C71061" w:rsidRPr="00A47994" w:rsidRDefault="00C71061" w:rsidP="0029014D">
            <w:pPr>
              <w:pStyle w:val="Default"/>
              <w:jc w:val="both"/>
              <w:rPr>
                <w:color w:val="auto"/>
              </w:rPr>
            </w:pPr>
          </w:p>
        </w:tc>
        <w:tc>
          <w:tcPr>
            <w:tcW w:w="1939" w:type="dxa"/>
            <w:vMerge/>
          </w:tcPr>
          <w:p w14:paraId="7EE8D0D6" w14:textId="77777777" w:rsidR="00C71061" w:rsidRPr="00A47994" w:rsidRDefault="00C71061" w:rsidP="0029014D">
            <w:pPr>
              <w:pStyle w:val="Default"/>
              <w:jc w:val="both"/>
              <w:rPr>
                <w:color w:val="auto"/>
              </w:rPr>
            </w:pPr>
          </w:p>
        </w:tc>
        <w:tc>
          <w:tcPr>
            <w:tcW w:w="4447" w:type="dxa"/>
            <w:vMerge/>
          </w:tcPr>
          <w:p w14:paraId="44A096EE"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987" w:type="dxa"/>
          </w:tcPr>
          <w:p w14:paraId="5FCB0598" w14:textId="4C42A697" w:rsidR="00C71061" w:rsidRPr="00A47994" w:rsidRDefault="00E82DB4"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6B7B02"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установлению</w:t>
            </w:r>
          </w:p>
        </w:tc>
      </w:tr>
      <w:tr w:rsidR="005A273E" w:rsidRPr="00A47994" w14:paraId="3D7ED957" w14:textId="77777777" w:rsidTr="0029014D">
        <w:trPr>
          <w:trHeight w:val="82"/>
        </w:trPr>
        <w:tc>
          <w:tcPr>
            <w:tcW w:w="556" w:type="dxa"/>
            <w:vMerge/>
          </w:tcPr>
          <w:p w14:paraId="19796786" w14:textId="77777777" w:rsidR="00C71061" w:rsidRPr="00A47994" w:rsidRDefault="00C71061" w:rsidP="00EF28B8">
            <w:pPr>
              <w:pStyle w:val="Default"/>
              <w:numPr>
                <w:ilvl w:val="0"/>
                <w:numId w:val="29"/>
              </w:numPr>
              <w:ind w:left="22" w:firstLine="0"/>
              <w:jc w:val="center"/>
              <w:rPr>
                <w:color w:val="auto"/>
              </w:rPr>
            </w:pPr>
          </w:p>
        </w:tc>
        <w:tc>
          <w:tcPr>
            <w:tcW w:w="2092" w:type="dxa"/>
            <w:vMerge/>
          </w:tcPr>
          <w:p w14:paraId="61853806" w14:textId="77777777" w:rsidR="00C71061" w:rsidRPr="00A47994" w:rsidRDefault="00C71061" w:rsidP="0029014D">
            <w:pPr>
              <w:pStyle w:val="Default"/>
              <w:jc w:val="both"/>
              <w:rPr>
                <w:color w:val="auto"/>
              </w:rPr>
            </w:pPr>
          </w:p>
        </w:tc>
        <w:tc>
          <w:tcPr>
            <w:tcW w:w="1939" w:type="dxa"/>
            <w:vMerge/>
          </w:tcPr>
          <w:p w14:paraId="4EC32ECC" w14:textId="77777777" w:rsidR="00C71061" w:rsidRPr="00A47994" w:rsidRDefault="00C71061" w:rsidP="0029014D">
            <w:pPr>
              <w:pStyle w:val="Default"/>
              <w:jc w:val="both"/>
              <w:rPr>
                <w:color w:val="auto"/>
              </w:rPr>
            </w:pPr>
          </w:p>
        </w:tc>
        <w:tc>
          <w:tcPr>
            <w:tcW w:w="4447" w:type="dxa"/>
            <w:vMerge/>
          </w:tcPr>
          <w:p w14:paraId="30E7222D"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987" w:type="dxa"/>
          </w:tcPr>
          <w:p w14:paraId="2E16D890" w14:textId="02EF52B5"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w:t>
            </w:r>
            <w:r w:rsidR="006B7B02" w:rsidRPr="00A47994">
              <w:rPr>
                <w:rFonts w:ascii="Times New Roman" w:eastAsiaTheme="minorHAnsi" w:hAnsi="Times New Roman" w:cs="Times New Roman"/>
                <w:sz w:val="24"/>
                <w:szCs w:val="24"/>
                <w:lang w:eastAsia="en-US"/>
              </w:rPr>
              <w:t>ницах</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40%</w:t>
            </w:r>
          </w:p>
        </w:tc>
      </w:tr>
      <w:tr w:rsidR="005A273E" w:rsidRPr="00A47994" w14:paraId="379DD7B8" w14:textId="77777777" w:rsidTr="0029014D">
        <w:trPr>
          <w:trHeight w:val="82"/>
        </w:trPr>
        <w:tc>
          <w:tcPr>
            <w:tcW w:w="556" w:type="dxa"/>
            <w:vMerge/>
          </w:tcPr>
          <w:p w14:paraId="4664ADF4" w14:textId="77777777" w:rsidR="00C71061" w:rsidRPr="00A47994" w:rsidRDefault="00C71061" w:rsidP="00EF28B8">
            <w:pPr>
              <w:pStyle w:val="Default"/>
              <w:numPr>
                <w:ilvl w:val="0"/>
                <w:numId w:val="29"/>
              </w:numPr>
              <w:ind w:left="22" w:firstLine="0"/>
              <w:jc w:val="center"/>
              <w:rPr>
                <w:color w:val="auto"/>
              </w:rPr>
            </w:pPr>
          </w:p>
        </w:tc>
        <w:tc>
          <w:tcPr>
            <w:tcW w:w="2092" w:type="dxa"/>
            <w:vMerge/>
          </w:tcPr>
          <w:p w14:paraId="1F725132" w14:textId="77777777" w:rsidR="00C71061" w:rsidRPr="00A47994" w:rsidRDefault="00C71061" w:rsidP="0029014D">
            <w:pPr>
              <w:pStyle w:val="Default"/>
              <w:jc w:val="both"/>
              <w:rPr>
                <w:color w:val="auto"/>
              </w:rPr>
            </w:pPr>
          </w:p>
        </w:tc>
        <w:tc>
          <w:tcPr>
            <w:tcW w:w="1939" w:type="dxa"/>
            <w:vMerge/>
          </w:tcPr>
          <w:p w14:paraId="7FA19FAF" w14:textId="77777777" w:rsidR="00C71061" w:rsidRPr="00A47994" w:rsidRDefault="00C71061" w:rsidP="0029014D">
            <w:pPr>
              <w:pStyle w:val="Default"/>
              <w:jc w:val="both"/>
              <w:rPr>
                <w:color w:val="auto"/>
              </w:rPr>
            </w:pPr>
          </w:p>
        </w:tc>
        <w:tc>
          <w:tcPr>
            <w:tcW w:w="4447" w:type="dxa"/>
            <w:vMerge/>
          </w:tcPr>
          <w:p w14:paraId="76780970"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987" w:type="dxa"/>
          </w:tcPr>
          <w:p w14:paraId="760EFA1B" w14:textId="3EB2A89D"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отступы</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целях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определения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мест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допустимого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пределами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которых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запрещено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w:t>
            </w:r>
            <w:r w:rsidR="0059710A" w:rsidRPr="00A47994">
              <w:rPr>
                <w:rFonts w:ascii="Times New Roman" w:eastAsiaTheme="minorHAnsi" w:hAnsi="Times New Roman" w:cs="Times New Roman"/>
                <w:sz w:val="24"/>
                <w:szCs w:val="24"/>
                <w:lang w:eastAsia="en-US"/>
              </w:rPr>
              <w:t>ний,</w:t>
            </w:r>
            <w:r w:rsidR="0004390F" w:rsidRPr="00A47994">
              <w:rPr>
                <w:rFonts w:ascii="Times New Roman" w:eastAsiaTheme="minorHAnsi" w:hAnsi="Times New Roman" w:cs="Times New Roman"/>
                <w:sz w:val="24"/>
                <w:szCs w:val="24"/>
                <w:lang w:eastAsia="en-US"/>
              </w:rPr>
              <w:t xml:space="preserve"> </w:t>
            </w:r>
            <w:r w:rsidR="0059710A"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0059710A"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0059710A"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59710A" w:rsidRPr="00A47994">
              <w:rPr>
                <w:rFonts w:ascii="Times New Roman" w:eastAsiaTheme="minorHAnsi" w:hAnsi="Times New Roman" w:cs="Times New Roman"/>
                <w:sz w:val="24"/>
                <w:szCs w:val="24"/>
                <w:lang w:eastAsia="en-US"/>
              </w:rPr>
              <w:t>3</w:t>
            </w:r>
            <w:r w:rsidR="0004390F" w:rsidRPr="00A47994">
              <w:rPr>
                <w:rFonts w:ascii="Times New Roman" w:eastAsiaTheme="minorHAnsi" w:hAnsi="Times New Roman" w:cs="Times New Roman"/>
                <w:sz w:val="24"/>
                <w:szCs w:val="24"/>
                <w:lang w:eastAsia="en-US"/>
              </w:rPr>
              <w:t xml:space="preserve"> </w:t>
            </w:r>
            <w:r w:rsidR="0059710A" w:rsidRPr="00A47994">
              <w:rPr>
                <w:rFonts w:ascii="Times New Roman" w:eastAsiaTheme="minorHAnsi" w:hAnsi="Times New Roman" w:cs="Times New Roman"/>
                <w:sz w:val="24"/>
                <w:szCs w:val="24"/>
                <w:lang w:eastAsia="en-US"/>
              </w:rPr>
              <w:t>м</w:t>
            </w:r>
          </w:p>
        </w:tc>
      </w:tr>
      <w:tr w:rsidR="005A273E" w:rsidRPr="00A47994" w14:paraId="7FC65C8B" w14:textId="77777777" w:rsidTr="0029014D">
        <w:trPr>
          <w:trHeight w:val="82"/>
        </w:trPr>
        <w:tc>
          <w:tcPr>
            <w:tcW w:w="556" w:type="dxa"/>
            <w:vMerge/>
          </w:tcPr>
          <w:p w14:paraId="3D6975B3" w14:textId="77777777" w:rsidR="00C71061" w:rsidRPr="00A47994" w:rsidRDefault="00C71061" w:rsidP="00EF28B8">
            <w:pPr>
              <w:pStyle w:val="Default"/>
              <w:numPr>
                <w:ilvl w:val="0"/>
                <w:numId w:val="29"/>
              </w:numPr>
              <w:ind w:left="22" w:firstLine="0"/>
              <w:jc w:val="center"/>
              <w:rPr>
                <w:color w:val="auto"/>
              </w:rPr>
            </w:pPr>
          </w:p>
        </w:tc>
        <w:tc>
          <w:tcPr>
            <w:tcW w:w="2092" w:type="dxa"/>
            <w:vMerge/>
          </w:tcPr>
          <w:p w14:paraId="11D5354A" w14:textId="77777777" w:rsidR="00C71061" w:rsidRPr="00A47994" w:rsidRDefault="00C71061" w:rsidP="0029014D">
            <w:pPr>
              <w:pStyle w:val="Default"/>
              <w:jc w:val="both"/>
              <w:rPr>
                <w:color w:val="auto"/>
              </w:rPr>
            </w:pPr>
          </w:p>
        </w:tc>
        <w:tc>
          <w:tcPr>
            <w:tcW w:w="1939" w:type="dxa"/>
            <w:vMerge/>
          </w:tcPr>
          <w:p w14:paraId="3B6A0285" w14:textId="77777777" w:rsidR="00C71061" w:rsidRPr="00A47994" w:rsidRDefault="00C71061" w:rsidP="0029014D">
            <w:pPr>
              <w:pStyle w:val="Default"/>
              <w:jc w:val="both"/>
              <w:rPr>
                <w:color w:val="auto"/>
              </w:rPr>
            </w:pPr>
          </w:p>
        </w:tc>
        <w:tc>
          <w:tcPr>
            <w:tcW w:w="4447" w:type="dxa"/>
            <w:vMerge/>
          </w:tcPr>
          <w:p w14:paraId="6CEF695A"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987" w:type="dxa"/>
          </w:tcPr>
          <w:p w14:paraId="37A99503" w14:textId="0D5D1613"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4B6468" w:rsidRPr="00A47994">
              <w:rPr>
                <w:rFonts w:ascii="Times New Roman" w:eastAsiaTheme="minorHAnsi" w:hAnsi="Times New Roman" w:cs="Times New Roman"/>
                <w:sz w:val="24"/>
                <w:szCs w:val="24"/>
                <w:lang w:eastAsia="en-US"/>
              </w:rPr>
              <w:t>1</w:t>
            </w:r>
            <w:r w:rsidR="005A795D">
              <w:rPr>
                <w:rFonts w:ascii="Times New Roman" w:eastAsiaTheme="minorHAnsi" w:hAnsi="Times New Roman" w:cs="Times New Roman"/>
                <w:sz w:val="24"/>
                <w:szCs w:val="24"/>
                <w:lang w:eastAsia="en-US"/>
              </w:rPr>
              <w:t>6</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м</w:t>
            </w:r>
          </w:p>
        </w:tc>
      </w:tr>
      <w:tr w:rsidR="005A273E" w:rsidRPr="00A47994" w14:paraId="29EAFF99" w14:textId="77777777" w:rsidTr="0029014D">
        <w:trPr>
          <w:trHeight w:val="557"/>
        </w:trPr>
        <w:tc>
          <w:tcPr>
            <w:tcW w:w="556" w:type="dxa"/>
            <w:vMerge/>
          </w:tcPr>
          <w:p w14:paraId="77D93322" w14:textId="77777777" w:rsidR="00C71061" w:rsidRPr="00A47994" w:rsidRDefault="00C71061" w:rsidP="00EF28B8">
            <w:pPr>
              <w:pStyle w:val="Default"/>
              <w:numPr>
                <w:ilvl w:val="0"/>
                <w:numId w:val="29"/>
              </w:numPr>
              <w:ind w:left="22" w:firstLine="0"/>
              <w:jc w:val="center"/>
              <w:rPr>
                <w:color w:val="auto"/>
              </w:rPr>
            </w:pPr>
          </w:p>
        </w:tc>
        <w:tc>
          <w:tcPr>
            <w:tcW w:w="2092" w:type="dxa"/>
            <w:vMerge/>
          </w:tcPr>
          <w:p w14:paraId="628B9C41" w14:textId="77777777" w:rsidR="00C71061" w:rsidRPr="00A47994" w:rsidRDefault="00C71061" w:rsidP="0029014D">
            <w:pPr>
              <w:pStyle w:val="Default"/>
              <w:jc w:val="both"/>
              <w:rPr>
                <w:color w:val="auto"/>
              </w:rPr>
            </w:pPr>
          </w:p>
        </w:tc>
        <w:tc>
          <w:tcPr>
            <w:tcW w:w="1939" w:type="dxa"/>
            <w:vMerge/>
          </w:tcPr>
          <w:p w14:paraId="20F66206" w14:textId="77777777" w:rsidR="00C71061" w:rsidRPr="00A47994" w:rsidRDefault="00C71061" w:rsidP="0029014D">
            <w:pPr>
              <w:pStyle w:val="Default"/>
              <w:jc w:val="both"/>
              <w:rPr>
                <w:color w:val="auto"/>
              </w:rPr>
            </w:pPr>
          </w:p>
        </w:tc>
        <w:tc>
          <w:tcPr>
            <w:tcW w:w="4447" w:type="dxa"/>
            <w:vMerge/>
          </w:tcPr>
          <w:p w14:paraId="271B560D"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987" w:type="dxa"/>
          </w:tcPr>
          <w:p w14:paraId="5EC0EA57" w14:textId="3AF1267D"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15%</w:t>
            </w:r>
          </w:p>
        </w:tc>
      </w:tr>
      <w:tr w:rsidR="001A05BE" w:rsidRPr="00A47994" w14:paraId="13A49EE4" w14:textId="77777777" w:rsidTr="0029014D">
        <w:trPr>
          <w:trHeight w:val="505"/>
        </w:trPr>
        <w:tc>
          <w:tcPr>
            <w:tcW w:w="556" w:type="dxa"/>
            <w:vMerge w:val="restart"/>
          </w:tcPr>
          <w:p w14:paraId="375C4AF4" w14:textId="77777777" w:rsidR="001A05BE" w:rsidRPr="00A47994" w:rsidRDefault="001A05BE" w:rsidP="00EF28B8">
            <w:pPr>
              <w:pStyle w:val="Default"/>
              <w:numPr>
                <w:ilvl w:val="0"/>
                <w:numId w:val="29"/>
              </w:numPr>
              <w:ind w:left="22" w:firstLine="0"/>
              <w:jc w:val="center"/>
              <w:rPr>
                <w:color w:val="auto"/>
              </w:rPr>
            </w:pPr>
          </w:p>
        </w:tc>
        <w:tc>
          <w:tcPr>
            <w:tcW w:w="2092" w:type="dxa"/>
            <w:vMerge w:val="restart"/>
          </w:tcPr>
          <w:p w14:paraId="6AB43939" w14:textId="43291BF9" w:rsidR="001A05BE" w:rsidRPr="00A47994" w:rsidRDefault="001A05BE" w:rsidP="001A05BE">
            <w:pPr>
              <w:pStyle w:val="Default"/>
              <w:jc w:val="both"/>
              <w:rPr>
                <w:color w:val="auto"/>
              </w:rPr>
            </w:pPr>
            <w:r w:rsidRPr="00A47994">
              <w:rPr>
                <w:color w:val="auto"/>
              </w:rPr>
              <w:t>Блокированная</w:t>
            </w:r>
            <w:r w:rsidR="0004390F" w:rsidRPr="00A47994">
              <w:rPr>
                <w:color w:val="auto"/>
              </w:rPr>
              <w:t xml:space="preserve"> </w:t>
            </w:r>
            <w:r w:rsidRPr="00A47994">
              <w:rPr>
                <w:color w:val="auto"/>
              </w:rPr>
              <w:t>жилая</w:t>
            </w:r>
            <w:r w:rsidR="0004390F" w:rsidRPr="00A47994">
              <w:rPr>
                <w:color w:val="auto"/>
              </w:rPr>
              <w:t xml:space="preserve"> </w:t>
            </w:r>
            <w:r w:rsidRPr="00A47994">
              <w:rPr>
                <w:color w:val="auto"/>
              </w:rPr>
              <w:t>застройка</w:t>
            </w:r>
          </w:p>
        </w:tc>
        <w:tc>
          <w:tcPr>
            <w:tcW w:w="1939" w:type="dxa"/>
            <w:vMerge w:val="restart"/>
          </w:tcPr>
          <w:p w14:paraId="1F041D98" w14:textId="741C7D64" w:rsidR="001A05BE" w:rsidRPr="00A47994" w:rsidRDefault="001A05BE" w:rsidP="001A05BE">
            <w:pPr>
              <w:pStyle w:val="Default"/>
              <w:jc w:val="both"/>
              <w:rPr>
                <w:color w:val="auto"/>
              </w:rPr>
            </w:pPr>
            <w:r w:rsidRPr="00A47994">
              <w:rPr>
                <w:color w:val="auto"/>
              </w:rPr>
              <w:t>2.3</w:t>
            </w:r>
          </w:p>
        </w:tc>
        <w:tc>
          <w:tcPr>
            <w:tcW w:w="4447" w:type="dxa"/>
            <w:vMerge w:val="restart"/>
          </w:tcPr>
          <w:p w14:paraId="11DF1E35" w14:textId="43EA1211"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жилого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дома,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блокированного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другим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жилым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домом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(другими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жилыми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домами)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одном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ряду</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общей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боковой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стеной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(общими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боковыми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стенами)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без</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проемов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имеющего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отдельный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выход</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участок;</w:t>
            </w:r>
            <w:r w:rsidR="0004390F" w:rsidRPr="00A47994">
              <w:rPr>
                <w:rFonts w:ascii="Times New Roman" w:eastAsiaTheme="minorHAnsi" w:hAnsi="Times New Roman" w:cs="Times New Roman"/>
                <w:sz w:val="24"/>
                <w:szCs w:val="24"/>
                <w:lang w:eastAsia="en-US"/>
              </w:rPr>
              <w:t xml:space="preserve"> </w:t>
            </w:r>
          </w:p>
          <w:p w14:paraId="3796937F" w14:textId="2BCF1CB8"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разведение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декоративных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плодовых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деревьев,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овощных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ягодных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культур;</w:t>
            </w:r>
            <w:r w:rsidR="0004390F" w:rsidRPr="00A47994">
              <w:rPr>
                <w:rFonts w:ascii="Times New Roman" w:eastAsiaTheme="minorHAnsi" w:hAnsi="Times New Roman" w:cs="Times New Roman"/>
                <w:sz w:val="24"/>
                <w:szCs w:val="24"/>
                <w:lang w:eastAsia="en-US"/>
              </w:rPr>
              <w:t xml:space="preserve"> </w:t>
            </w:r>
          </w:p>
          <w:p w14:paraId="26A54A7A" w14:textId="09005791"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гаражей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собственных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нужд</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вспомогательных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p>
          <w:p w14:paraId="1664CBCB" w14:textId="6B63D3AA" w:rsidR="001A05BE" w:rsidRPr="00A47994" w:rsidRDefault="001A05BE" w:rsidP="001A05BE">
            <w:pPr>
              <w:pStyle w:val="Default"/>
              <w:jc w:val="both"/>
              <w:rPr>
                <w:color w:val="auto"/>
              </w:rPr>
            </w:pPr>
            <w:r w:rsidRPr="00A47994">
              <w:rPr>
                <w:color w:val="auto"/>
              </w:rPr>
              <w:t>обустройство</w:t>
            </w:r>
            <w:r w:rsidR="0004390F" w:rsidRPr="00A47994">
              <w:rPr>
                <w:color w:val="auto"/>
              </w:rPr>
              <w:t xml:space="preserve"> </w:t>
            </w:r>
            <w:r w:rsidRPr="00A47994">
              <w:rPr>
                <w:color w:val="auto"/>
              </w:rPr>
              <w:t>спортивных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детских</w:t>
            </w:r>
            <w:r w:rsidR="0004390F" w:rsidRPr="00A47994">
              <w:rPr>
                <w:color w:val="auto"/>
              </w:rPr>
              <w:t xml:space="preserve"> </w:t>
            </w:r>
            <w:r w:rsidRPr="00A47994">
              <w:rPr>
                <w:color w:val="auto"/>
              </w:rPr>
              <w:t>площадок,</w:t>
            </w:r>
            <w:r w:rsidR="0004390F" w:rsidRPr="00A47994">
              <w:rPr>
                <w:color w:val="auto"/>
              </w:rPr>
              <w:t xml:space="preserve"> </w:t>
            </w:r>
            <w:r w:rsidRPr="00A47994">
              <w:rPr>
                <w:color w:val="auto"/>
              </w:rPr>
              <w:t>площадок</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отдыха</w:t>
            </w:r>
          </w:p>
        </w:tc>
        <w:tc>
          <w:tcPr>
            <w:tcW w:w="5987" w:type="dxa"/>
          </w:tcPr>
          <w:p w14:paraId="586F3C8A" w14:textId="73ED8AEF"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1A05BE" w:rsidRPr="00A47994">
              <w:rPr>
                <w:rFonts w:ascii="Times New Roman" w:eastAsiaTheme="minorHAnsi" w:hAnsi="Times New Roman" w:cs="Times New Roman"/>
                <w:sz w:val="24"/>
                <w:szCs w:val="24"/>
                <w:lang w:eastAsia="en-US"/>
              </w:rPr>
              <w:t>100</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м.</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на</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1</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блок;</w:t>
            </w:r>
          </w:p>
          <w:p w14:paraId="5769DF33" w14:textId="505E52B0"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домов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целях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обеспечения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жилыми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помещениями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детей-сирот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детей,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оставшихся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без</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попечения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родителей</w:t>
            </w:r>
            <w:r w:rsidR="000159BB">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60</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минимальной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ширине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примыкающей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территориям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общего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пользования,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6</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w:t>
            </w:r>
          </w:p>
        </w:tc>
      </w:tr>
      <w:tr w:rsidR="001A05BE" w:rsidRPr="00A47994" w14:paraId="4BC5C748" w14:textId="77777777" w:rsidTr="0029014D">
        <w:trPr>
          <w:trHeight w:val="505"/>
        </w:trPr>
        <w:tc>
          <w:tcPr>
            <w:tcW w:w="556" w:type="dxa"/>
            <w:vMerge/>
          </w:tcPr>
          <w:p w14:paraId="2D7051DE" w14:textId="77777777" w:rsidR="001A05BE" w:rsidRPr="00A47994" w:rsidRDefault="001A05BE" w:rsidP="00EF28B8">
            <w:pPr>
              <w:pStyle w:val="Default"/>
              <w:numPr>
                <w:ilvl w:val="0"/>
                <w:numId w:val="29"/>
              </w:numPr>
              <w:ind w:left="22" w:firstLine="0"/>
              <w:jc w:val="center"/>
              <w:rPr>
                <w:color w:val="auto"/>
              </w:rPr>
            </w:pPr>
          </w:p>
        </w:tc>
        <w:tc>
          <w:tcPr>
            <w:tcW w:w="2092" w:type="dxa"/>
            <w:vMerge/>
          </w:tcPr>
          <w:p w14:paraId="49017E99" w14:textId="77777777" w:rsidR="001A05BE" w:rsidRPr="00A47994" w:rsidRDefault="001A05BE" w:rsidP="001A05BE">
            <w:pPr>
              <w:pStyle w:val="Default"/>
              <w:jc w:val="both"/>
              <w:rPr>
                <w:color w:val="auto"/>
              </w:rPr>
            </w:pPr>
          </w:p>
        </w:tc>
        <w:tc>
          <w:tcPr>
            <w:tcW w:w="1939" w:type="dxa"/>
            <w:vMerge/>
          </w:tcPr>
          <w:p w14:paraId="5962A253" w14:textId="77777777" w:rsidR="001A05BE" w:rsidRPr="00A47994" w:rsidRDefault="001A05BE" w:rsidP="001A05BE">
            <w:pPr>
              <w:pStyle w:val="Default"/>
              <w:jc w:val="both"/>
              <w:rPr>
                <w:color w:val="auto"/>
              </w:rPr>
            </w:pPr>
          </w:p>
        </w:tc>
        <w:tc>
          <w:tcPr>
            <w:tcW w:w="4447" w:type="dxa"/>
            <w:vMerge/>
          </w:tcPr>
          <w:p w14:paraId="37FA35D3"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5987" w:type="dxa"/>
          </w:tcPr>
          <w:p w14:paraId="14EFBA2B" w14:textId="2C566BD3"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1A05BE"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установлению</w:t>
            </w:r>
          </w:p>
        </w:tc>
      </w:tr>
      <w:tr w:rsidR="001A05BE" w:rsidRPr="00A47994" w14:paraId="0DF81526" w14:textId="77777777" w:rsidTr="0029014D">
        <w:trPr>
          <w:trHeight w:val="505"/>
        </w:trPr>
        <w:tc>
          <w:tcPr>
            <w:tcW w:w="556" w:type="dxa"/>
            <w:vMerge/>
          </w:tcPr>
          <w:p w14:paraId="7D7AEFD1" w14:textId="77777777" w:rsidR="001A05BE" w:rsidRPr="00A47994" w:rsidRDefault="001A05BE" w:rsidP="00EF28B8">
            <w:pPr>
              <w:pStyle w:val="Default"/>
              <w:numPr>
                <w:ilvl w:val="0"/>
                <w:numId w:val="29"/>
              </w:numPr>
              <w:ind w:left="22" w:firstLine="0"/>
              <w:jc w:val="center"/>
              <w:rPr>
                <w:color w:val="auto"/>
              </w:rPr>
            </w:pPr>
          </w:p>
        </w:tc>
        <w:tc>
          <w:tcPr>
            <w:tcW w:w="2092" w:type="dxa"/>
            <w:vMerge/>
          </w:tcPr>
          <w:p w14:paraId="704F1CE2" w14:textId="77777777" w:rsidR="001A05BE" w:rsidRPr="00A47994" w:rsidRDefault="001A05BE" w:rsidP="001A05BE">
            <w:pPr>
              <w:pStyle w:val="Default"/>
              <w:jc w:val="both"/>
              <w:rPr>
                <w:color w:val="auto"/>
              </w:rPr>
            </w:pPr>
          </w:p>
        </w:tc>
        <w:tc>
          <w:tcPr>
            <w:tcW w:w="1939" w:type="dxa"/>
            <w:vMerge/>
          </w:tcPr>
          <w:p w14:paraId="261402F6" w14:textId="77777777" w:rsidR="001A05BE" w:rsidRPr="00A47994" w:rsidRDefault="001A05BE" w:rsidP="001A05BE">
            <w:pPr>
              <w:pStyle w:val="Default"/>
              <w:jc w:val="both"/>
              <w:rPr>
                <w:color w:val="auto"/>
              </w:rPr>
            </w:pPr>
          </w:p>
        </w:tc>
        <w:tc>
          <w:tcPr>
            <w:tcW w:w="4447" w:type="dxa"/>
            <w:vMerge/>
          </w:tcPr>
          <w:p w14:paraId="68C270C1"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5987" w:type="dxa"/>
          </w:tcPr>
          <w:p w14:paraId="066C90B5" w14:textId="740303DC"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60%</w:t>
            </w:r>
          </w:p>
        </w:tc>
      </w:tr>
      <w:tr w:rsidR="001A05BE" w:rsidRPr="00A47994" w14:paraId="11DE815E" w14:textId="77777777" w:rsidTr="001468F6">
        <w:trPr>
          <w:trHeight w:val="70"/>
        </w:trPr>
        <w:tc>
          <w:tcPr>
            <w:tcW w:w="556" w:type="dxa"/>
            <w:vMerge/>
          </w:tcPr>
          <w:p w14:paraId="014FF86C" w14:textId="77777777" w:rsidR="001A05BE" w:rsidRPr="00A47994" w:rsidRDefault="001A05BE" w:rsidP="00EF28B8">
            <w:pPr>
              <w:pStyle w:val="Default"/>
              <w:numPr>
                <w:ilvl w:val="0"/>
                <w:numId w:val="29"/>
              </w:numPr>
              <w:ind w:left="22" w:firstLine="0"/>
              <w:jc w:val="center"/>
              <w:rPr>
                <w:color w:val="auto"/>
              </w:rPr>
            </w:pPr>
          </w:p>
        </w:tc>
        <w:tc>
          <w:tcPr>
            <w:tcW w:w="2092" w:type="dxa"/>
            <w:vMerge/>
          </w:tcPr>
          <w:p w14:paraId="73FA01C0" w14:textId="77777777" w:rsidR="001A05BE" w:rsidRPr="00A47994" w:rsidRDefault="001A05BE" w:rsidP="001A05BE">
            <w:pPr>
              <w:pStyle w:val="Default"/>
              <w:jc w:val="both"/>
              <w:rPr>
                <w:color w:val="auto"/>
              </w:rPr>
            </w:pPr>
          </w:p>
        </w:tc>
        <w:tc>
          <w:tcPr>
            <w:tcW w:w="1939" w:type="dxa"/>
            <w:vMerge/>
          </w:tcPr>
          <w:p w14:paraId="59221DA2" w14:textId="77777777" w:rsidR="001A05BE" w:rsidRPr="00A47994" w:rsidRDefault="001A05BE" w:rsidP="001A05BE">
            <w:pPr>
              <w:pStyle w:val="Default"/>
              <w:jc w:val="both"/>
              <w:rPr>
                <w:color w:val="auto"/>
              </w:rPr>
            </w:pPr>
          </w:p>
        </w:tc>
        <w:tc>
          <w:tcPr>
            <w:tcW w:w="4447" w:type="dxa"/>
            <w:vMerge/>
          </w:tcPr>
          <w:p w14:paraId="0CD7B109"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5987" w:type="dxa"/>
          </w:tcPr>
          <w:p w14:paraId="542B95ED" w14:textId="3D4D09F7" w:rsidR="00052263" w:rsidRPr="00A47994" w:rsidRDefault="00052263" w:rsidP="00052263">
            <w:pPr>
              <w:rPr>
                <w:rFonts w:eastAsiaTheme="minorHAnsi"/>
                <w:lang w:eastAsia="en-US"/>
              </w:rPr>
            </w:pPr>
            <w:r w:rsidRPr="00A47994">
              <w:rPr>
                <w:rFonts w:eastAsiaTheme="minorHAnsi"/>
                <w:lang w:eastAsia="en-US"/>
              </w:rPr>
              <w:t>Минимальные</w:t>
            </w:r>
            <w:r w:rsidR="0004390F" w:rsidRPr="00A47994">
              <w:rPr>
                <w:rFonts w:eastAsiaTheme="minorHAnsi"/>
                <w:lang w:eastAsia="en-US"/>
              </w:rPr>
              <w:t xml:space="preserve"> </w:t>
            </w:r>
            <w:r w:rsidRPr="00A47994">
              <w:rPr>
                <w:rFonts w:eastAsiaTheme="minorHAnsi"/>
                <w:lang w:eastAsia="en-US"/>
              </w:rPr>
              <w:t>отступы</w:t>
            </w:r>
            <w:r w:rsidR="0004390F" w:rsidRPr="00A47994">
              <w:rPr>
                <w:rFonts w:eastAsiaTheme="minorHAnsi"/>
                <w:lang w:eastAsia="en-US"/>
              </w:rPr>
              <w:t xml:space="preserve"> </w:t>
            </w:r>
            <w:r w:rsidRPr="00A47994">
              <w:rPr>
                <w:rFonts w:eastAsiaTheme="minorHAnsi"/>
                <w:lang w:eastAsia="en-US"/>
              </w:rPr>
              <w:t>от</w:t>
            </w:r>
            <w:r w:rsidR="0004390F" w:rsidRPr="00A47994">
              <w:rPr>
                <w:rFonts w:eastAsiaTheme="minorHAnsi"/>
                <w:lang w:eastAsia="en-US"/>
              </w:rPr>
              <w:t xml:space="preserve"> </w:t>
            </w:r>
            <w:r w:rsidRPr="00A47994">
              <w:rPr>
                <w:rFonts w:eastAsiaTheme="minorHAnsi"/>
                <w:lang w:eastAsia="en-US"/>
              </w:rPr>
              <w:t>границ</w:t>
            </w:r>
            <w:r w:rsidR="0004390F" w:rsidRPr="00A47994">
              <w:rPr>
                <w:rFonts w:eastAsiaTheme="minorHAnsi"/>
                <w:lang w:eastAsia="en-US"/>
              </w:rPr>
              <w:t xml:space="preserve"> </w:t>
            </w:r>
            <w:r w:rsidRPr="00A47994">
              <w:rPr>
                <w:rFonts w:eastAsiaTheme="minorHAnsi"/>
                <w:lang w:eastAsia="en-US"/>
              </w:rPr>
              <w:t>земельных</w:t>
            </w:r>
            <w:r w:rsidR="0004390F" w:rsidRPr="00A47994">
              <w:rPr>
                <w:rFonts w:eastAsiaTheme="minorHAnsi"/>
                <w:lang w:eastAsia="en-US"/>
              </w:rPr>
              <w:t xml:space="preserve"> </w:t>
            </w:r>
            <w:r w:rsidRPr="00A47994">
              <w:rPr>
                <w:rFonts w:eastAsiaTheme="minorHAnsi"/>
                <w:lang w:eastAsia="en-US"/>
              </w:rPr>
              <w:t>участков</w:t>
            </w:r>
            <w:r w:rsidR="0004390F" w:rsidRPr="00A47994">
              <w:rPr>
                <w:rFonts w:eastAsiaTheme="minorHAnsi"/>
                <w:lang w:eastAsia="en-US"/>
              </w:rPr>
              <w:t xml:space="preserve"> </w:t>
            </w:r>
            <w:r w:rsidRPr="00A47994">
              <w:rPr>
                <w:rFonts w:eastAsiaTheme="minorHAnsi"/>
                <w:lang w:eastAsia="en-US"/>
              </w:rPr>
              <w:t>в</w:t>
            </w:r>
            <w:r w:rsidR="0004390F" w:rsidRPr="00A47994">
              <w:rPr>
                <w:rFonts w:eastAsiaTheme="minorHAnsi"/>
                <w:lang w:eastAsia="en-US"/>
              </w:rPr>
              <w:t xml:space="preserve"> </w:t>
            </w:r>
            <w:r w:rsidRPr="00A47994">
              <w:rPr>
                <w:rFonts w:eastAsiaTheme="minorHAnsi"/>
                <w:lang w:eastAsia="en-US"/>
              </w:rPr>
              <w:t>целях</w:t>
            </w:r>
            <w:r w:rsidR="0004390F" w:rsidRPr="00A47994">
              <w:rPr>
                <w:rFonts w:eastAsiaTheme="minorHAnsi"/>
                <w:lang w:eastAsia="en-US"/>
              </w:rPr>
              <w:t xml:space="preserve"> </w:t>
            </w:r>
            <w:r w:rsidRPr="00A47994">
              <w:rPr>
                <w:rFonts w:eastAsiaTheme="minorHAnsi"/>
                <w:lang w:eastAsia="en-US"/>
              </w:rPr>
              <w:t>определения</w:t>
            </w:r>
            <w:r w:rsidR="0004390F" w:rsidRPr="00A47994">
              <w:rPr>
                <w:rFonts w:eastAsiaTheme="minorHAnsi"/>
                <w:lang w:eastAsia="en-US"/>
              </w:rPr>
              <w:t xml:space="preserve"> </w:t>
            </w:r>
            <w:r w:rsidRPr="00A47994">
              <w:rPr>
                <w:rFonts w:eastAsiaTheme="minorHAnsi"/>
                <w:lang w:eastAsia="en-US"/>
              </w:rPr>
              <w:t>мест</w:t>
            </w:r>
            <w:r w:rsidR="0004390F" w:rsidRPr="00A47994">
              <w:rPr>
                <w:rFonts w:eastAsiaTheme="minorHAnsi"/>
                <w:lang w:eastAsia="en-US"/>
              </w:rPr>
              <w:t xml:space="preserve"> </w:t>
            </w:r>
            <w:r w:rsidRPr="00A47994">
              <w:rPr>
                <w:rFonts w:eastAsiaTheme="minorHAnsi"/>
                <w:lang w:eastAsia="en-US"/>
              </w:rPr>
              <w:t>допустимого</w:t>
            </w:r>
            <w:r w:rsidR="0004390F" w:rsidRPr="00A47994">
              <w:rPr>
                <w:rFonts w:eastAsiaTheme="minorHAnsi"/>
                <w:lang w:eastAsia="en-US"/>
              </w:rPr>
              <w:t xml:space="preserve"> </w:t>
            </w:r>
            <w:r w:rsidRPr="00A47994">
              <w:rPr>
                <w:rFonts w:eastAsiaTheme="minorHAnsi"/>
                <w:lang w:eastAsia="en-US"/>
              </w:rPr>
              <w:t>размещения</w:t>
            </w:r>
            <w:r w:rsidR="0004390F" w:rsidRPr="00A47994">
              <w:rPr>
                <w:rFonts w:eastAsiaTheme="minorHAnsi"/>
                <w:lang w:eastAsia="en-US"/>
              </w:rPr>
              <w:t xml:space="preserve"> </w:t>
            </w:r>
            <w:r w:rsidRPr="00A47994">
              <w:rPr>
                <w:rFonts w:eastAsiaTheme="minorHAnsi"/>
                <w:lang w:eastAsia="en-US"/>
              </w:rPr>
              <w:t>зданий,</w:t>
            </w:r>
            <w:r w:rsidR="0004390F" w:rsidRPr="00A47994">
              <w:rPr>
                <w:rFonts w:eastAsiaTheme="minorHAnsi"/>
                <w:lang w:eastAsia="en-US"/>
              </w:rPr>
              <w:t xml:space="preserve"> </w:t>
            </w:r>
            <w:r w:rsidRPr="00A47994">
              <w:rPr>
                <w:rFonts w:eastAsiaTheme="minorHAnsi"/>
                <w:lang w:eastAsia="en-US"/>
              </w:rPr>
              <w:t>строений,</w:t>
            </w:r>
            <w:r w:rsidR="0004390F" w:rsidRPr="00A47994">
              <w:rPr>
                <w:rFonts w:eastAsiaTheme="minorHAnsi"/>
                <w:lang w:eastAsia="en-US"/>
              </w:rPr>
              <w:t xml:space="preserve"> </w:t>
            </w:r>
            <w:r w:rsidRPr="00A47994">
              <w:rPr>
                <w:rFonts w:eastAsiaTheme="minorHAnsi"/>
                <w:lang w:eastAsia="en-US"/>
              </w:rPr>
              <w:t>сооружений,</w:t>
            </w:r>
            <w:r w:rsidR="0004390F" w:rsidRPr="00A47994">
              <w:rPr>
                <w:rFonts w:eastAsiaTheme="minorHAnsi"/>
                <w:lang w:eastAsia="en-US"/>
              </w:rPr>
              <w:t xml:space="preserve"> </w:t>
            </w:r>
            <w:r w:rsidRPr="00A47994">
              <w:rPr>
                <w:rFonts w:eastAsiaTheme="minorHAnsi"/>
                <w:lang w:eastAsia="en-US"/>
              </w:rPr>
              <w:t>за</w:t>
            </w:r>
            <w:r w:rsidR="0004390F" w:rsidRPr="00A47994">
              <w:rPr>
                <w:rFonts w:eastAsiaTheme="minorHAnsi"/>
                <w:lang w:eastAsia="en-US"/>
              </w:rPr>
              <w:t xml:space="preserve"> </w:t>
            </w:r>
            <w:r w:rsidRPr="00A47994">
              <w:rPr>
                <w:rFonts w:eastAsiaTheme="minorHAnsi"/>
                <w:lang w:eastAsia="en-US"/>
              </w:rPr>
              <w:t>пределами</w:t>
            </w:r>
            <w:r w:rsidR="0004390F" w:rsidRPr="00A47994">
              <w:rPr>
                <w:rFonts w:eastAsiaTheme="minorHAnsi"/>
                <w:lang w:eastAsia="en-US"/>
              </w:rPr>
              <w:t xml:space="preserve"> </w:t>
            </w:r>
            <w:r w:rsidRPr="00A47994">
              <w:rPr>
                <w:rFonts w:eastAsiaTheme="minorHAnsi"/>
                <w:lang w:eastAsia="en-US"/>
              </w:rPr>
              <w:t>которых</w:t>
            </w:r>
            <w:r w:rsidR="0004390F" w:rsidRPr="00A47994">
              <w:rPr>
                <w:rFonts w:eastAsiaTheme="minorHAnsi"/>
                <w:lang w:eastAsia="en-US"/>
              </w:rPr>
              <w:t xml:space="preserve"> </w:t>
            </w:r>
            <w:r w:rsidRPr="00A47994">
              <w:rPr>
                <w:rFonts w:eastAsiaTheme="minorHAnsi"/>
                <w:lang w:eastAsia="en-US"/>
              </w:rPr>
              <w:t>запрещено</w:t>
            </w:r>
            <w:r w:rsidR="0004390F" w:rsidRPr="00A47994">
              <w:rPr>
                <w:rFonts w:eastAsiaTheme="minorHAnsi"/>
                <w:lang w:eastAsia="en-US"/>
              </w:rPr>
              <w:t xml:space="preserve"> </w:t>
            </w:r>
            <w:r w:rsidRPr="00A47994">
              <w:rPr>
                <w:rFonts w:eastAsiaTheme="minorHAnsi"/>
                <w:lang w:eastAsia="en-US"/>
              </w:rPr>
              <w:t>строительство</w:t>
            </w:r>
            <w:r w:rsidR="0004390F" w:rsidRPr="00A47994">
              <w:rPr>
                <w:rFonts w:eastAsiaTheme="minorHAnsi"/>
                <w:lang w:eastAsia="en-US"/>
              </w:rPr>
              <w:t xml:space="preserve"> </w:t>
            </w:r>
            <w:r w:rsidRPr="00A47994">
              <w:rPr>
                <w:rFonts w:eastAsiaTheme="minorHAnsi"/>
                <w:lang w:eastAsia="en-US"/>
              </w:rPr>
              <w:t>зданий,</w:t>
            </w:r>
            <w:r w:rsidR="0004390F" w:rsidRPr="00A47994">
              <w:rPr>
                <w:rFonts w:eastAsiaTheme="minorHAnsi"/>
                <w:lang w:eastAsia="en-US"/>
              </w:rPr>
              <w:t xml:space="preserve"> </w:t>
            </w:r>
            <w:r w:rsidRPr="00A47994">
              <w:rPr>
                <w:rFonts w:eastAsiaTheme="minorHAnsi"/>
                <w:lang w:eastAsia="en-US"/>
              </w:rPr>
              <w:t>строений,</w:t>
            </w:r>
            <w:r w:rsidR="0004390F" w:rsidRPr="00A47994">
              <w:rPr>
                <w:rFonts w:eastAsiaTheme="minorHAnsi"/>
                <w:lang w:eastAsia="en-US"/>
              </w:rPr>
              <w:t xml:space="preserve"> </w:t>
            </w:r>
            <w:r w:rsidRPr="00A47994">
              <w:rPr>
                <w:rFonts w:eastAsiaTheme="minorHAnsi"/>
                <w:lang w:eastAsia="en-US"/>
              </w:rPr>
              <w:t>сооружений</w:t>
            </w:r>
            <w:r w:rsidR="0004390F" w:rsidRPr="00A47994">
              <w:rPr>
                <w:rFonts w:eastAsiaTheme="minorHAnsi"/>
                <w:lang w:eastAsia="en-US"/>
              </w:rPr>
              <w:t xml:space="preserve"> </w:t>
            </w:r>
            <w:r w:rsidRPr="00A47994">
              <w:rPr>
                <w:rFonts w:eastAsiaTheme="minorHAnsi"/>
                <w:lang w:eastAsia="en-US"/>
              </w:rPr>
              <w:t>–</w:t>
            </w:r>
            <w:r w:rsidR="0004390F" w:rsidRPr="00A47994">
              <w:rPr>
                <w:rFonts w:eastAsiaTheme="minorHAnsi"/>
                <w:lang w:eastAsia="en-US"/>
              </w:rPr>
              <w:t xml:space="preserve"> </w:t>
            </w:r>
            <w:r w:rsidRPr="00A47994">
              <w:rPr>
                <w:rFonts w:eastAsiaTheme="minorHAnsi"/>
                <w:lang w:eastAsia="en-US"/>
              </w:rPr>
              <w:t>3</w:t>
            </w:r>
            <w:r w:rsidR="0004390F" w:rsidRPr="00A47994">
              <w:rPr>
                <w:rFonts w:eastAsiaTheme="minorHAnsi"/>
                <w:lang w:eastAsia="en-US"/>
              </w:rPr>
              <w:t xml:space="preserve"> </w:t>
            </w:r>
            <w:r w:rsidRPr="00A47994">
              <w:rPr>
                <w:rFonts w:eastAsiaTheme="minorHAnsi"/>
                <w:lang w:eastAsia="en-US"/>
              </w:rPr>
              <w:t>м;</w:t>
            </w:r>
          </w:p>
          <w:p w14:paraId="272389A7" w14:textId="1CE66F02" w:rsidR="00052263" w:rsidRPr="00A47994" w:rsidRDefault="00052263" w:rsidP="00052263">
            <w:pPr>
              <w:rPr>
                <w:rFonts w:eastAsiaTheme="minorHAnsi"/>
                <w:lang w:eastAsia="en-US"/>
              </w:rPr>
            </w:pPr>
            <w:r w:rsidRPr="00A47994">
              <w:rPr>
                <w:rFonts w:eastAsiaTheme="minorHAnsi"/>
                <w:lang w:eastAsia="en-US"/>
              </w:rPr>
              <w:t>-</w:t>
            </w:r>
            <w:r w:rsidR="0004390F" w:rsidRPr="00A47994">
              <w:rPr>
                <w:rFonts w:eastAsiaTheme="minorHAnsi"/>
                <w:lang w:eastAsia="en-US"/>
              </w:rPr>
              <w:t xml:space="preserve"> </w:t>
            </w:r>
            <w:r w:rsidRPr="00A47994">
              <w:rPr>
                <w:rFonts w:eastAsiaTheme="minorHAnsi"/>
                <w:lang w:eastAsia="en-US"/>
              </w:rPr>
              <w:t>в</w:t>
            </w:r>
            <w:r w:rsidR="0004390F" w:rsidRPr="00A47994">
              <w:rPr>
                <w:rFonts w:eastAsiaTheme="minorHAnsi"/>
                <w:lang w:eastAsia="en-US"/>
              </w:rPr>
              <w:t xml:space="preserve"> </w:t>
            </w:r>
            <w:r w:rsidRPr="00A47994">
              <w:rPr>
                <w:rFonts w:eastAsiaTheme="minorHAnsi"/>
                <w:lang w:eastAsia="en-US"/>
              </w:rPr>
              <w:t>местах</w:t>
            </w:r>
            <w:r w:rsidR="0004390F" w:rsidRPr="00A47994">
              <w:rPr>
                <w:rFonts w:eastAsiaTheme="minorHAnsi"/>
                <w:lang w:eastAsia="en-US"/>
              </w:rPr>
              <w:t xml:space="preserve"> </w:t>
            </w:r>
            <w:r w:rsidRPr="00A47994">
              <w:rPr>
                <w:rFonts w:eastAsiaTheme="minorHAnsi"/>
                <w:lang w:eastAsia="en-US"/>
              </w:rPr>
              <w:t>блокировки</w:t>
            </w:r>
            <w:r w:rsidR="0004390F" w:rsidRPr="00A47994">
              <w:rPr>
                <w:rFonts w:eastAsiaTheme="minorHAnsi"/>
                <w:lang w:eastAsia="en-US"/>
              </w:rPr>
              <w:t xml:space="preserve"> </w:t>
            </w:r>
            <w:r w:rsidRPr="00A47994">
              <w:rPr>
                <w:rFonts w:eastAsiaTheme="minorHAnsi"/>
                <w:lang w:eastAsia="en-US"/>
              </w:rPr>
              <w:t>домов</w:t>
            </w:r>
            <w:r w:rsidR="0004390F" w:rsidRPr="00A47994">
              <w:rPr>
                <w:rFonts w:eastAsiaTheme="minorHAnsi"/>
                <w:lang w:eastAsia="en-US"/>
              </w:rPr>
              <w:t xml:space="preserve"> </w:t>
            </w:r>
            <w:r w:rsidRPr="00A47994">
              <w:rPr>
                <w:rFonts w:eastAsiaTheme="minorHAnsi"/>
                <w:lang w:eastAsia="en-US"/>
              </w:rPr>
              <w:t>–</w:t>
            </w:r>
            <w:r w:rsidR="0004390F" w:rsidRPr="00A47994">
              <w:rPr>
                <w:rFonts w:eastAsiaTheme="minorHAnsi"/>
                <w:lang w:eastAsia="en-US"/>
              </w:rPr>
              <w:t xml:space="preserve"> </w:t>
            </w:r>
            <w:r w:rsidRPr="00A47994">
              <w:rPr>
                <w:rFonts w:eastAsiaTheme="minorHAnsi"/>
                <w:lang w:eastAsia="en-US"/>
              </w:rPr>
              <w:t>0</w:t>
            </w:r>
            <w:r w:rsidR="0004390F" w:rsidRPr="00A47994">
              <w:rPr>
                <w:rFonts w:eastAsiaTheme="minorHAnsi"/>
                <w:lang w:eastAsia="en-US"/>
              </w:rPr>
              <w:t xml:space="preserve"> </w:t>
            </w:r>
            <w:r w:rsidRPr="00A47994">
              <w:rPr>
                <w:rFonts w:eastAsiaTheme="minorHAnsi"/>
                <w:lang w:eastAsia="en-US"/>
              </w:rPr>
              <w:t>м;</w:t>
            </w:r>
          </w:p>
          <w:p w14:paraId="7F0F87ED" w14:textId="4D971C81" w:rsidR="001A05BE" w:rsidRPr="00A47994" w:rsidRDefault="00052263" w:rsidP="0005226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отступ</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вспомогательных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построек</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w:t>
            </w:r>
          </w:p>
        </w:tc>
      </w:tr>
      <w:tr w:rsidR="001A05BE" w:rsidRPr="00A47994" w14:paraId="5797A6D5" w14:textId="77777777" w:rsidTr="0029014D">
        <w:trPr>
          <w:trHeight w:val="436"/>
        </w:trPr>
        <w:tc>
          <w:tcPr>
            <w:tcW w:w="556" w:type="dxa"/>
            <w:vMerge/>
          </w:tcPr>
          <w:p w14:paraId="2015A6C7" w14:textId="77777777" w:rsidR="001A05BE" w:rsidRPr="00A47994" w:rsidRDefault="001A05BE" w:rsidP="00EF28B8">
            <w:pPr>
              <w:pStyle w:val="Default"/>
              <w:numPr>
                <w:ilvl w:val="0"/>
                <w:numId w:val="29"/>
              </w:numPr>
              <w:ind w:left="22" w:firstLine="0"/>
              <w:jc w:val="center"/>
              <w:rPr>
                <w:color w:val="auto"/>
              </w:rPr>
            </w:pPr>
          </w:p>
        </w:tc>
        <w:tc>
          <w:tcPr>
            <w:tcW w:w="2092" w:type="dxa"/>
            <w:vMerge/>
          </w:tcPr>
          <w:p w14:paraId="79ABD989" w14:textId="77777777" w:rsidR="001A05BE" w:rsidRPr="00A47994" w:rsidRDefault="001A05BE" w:rsidP="001A05BE">
            <w:pPr>
              <w:pStyle w:val="Default"/>
              <w:jc w:val="both"/>
              <w:rPr>
                <w:color w:val="auto"/>
              </w:rPr>
            </w:pPr>
          </w:p>
        </w:tc>
        <w:tc>
          <w:tcPr>
            <w:tcW w:w="1939" w:type="dxa"/>
            <w:vMerge/>
          </w:tcPr>
          <w:p w14:paraId="50C55448" w14:textId="77777777" w:rsidR="001A05BE" w:rsidRPr="00A47994" w:rsidRDefault="001A05BE" w:rsidP="001A05BE">
            <w:pPr>
              <w:pStyle w:val="Default"/>
              <w:jc w:val="both"/>
              <w:rPr>
                <w:color w:val="auto"/>
              </w:rPr>
            </w:pPr>
          </w:p>
        </w:tc>
        <w:tc>
          <w:tcPr>
            <w:tcW w:w="4447" w:type="dxa"/>
            <w:vMerge/>
          </w:tcPr>
          <w:p w14:paraId="3D3F1D35"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5987" w:type="dxa"/>
          </w:tcPr>
          <w:p w14:paraId="395045EF" w14:textId="418EA8C9"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5A795D">
              <w:rPr>
                <w:rFonts w:ascii="Times New Roman" w:eastAsiaTheme="minorHAnsi" w:hAnsi="Times New Roman" w:cs="Times New Roman"/>
                <w:sz w:val="24"/>
                <w:szCs w:val="24"/>
                <w:lang w:eastAsia="en-US"/>
              </w:rPr>
              <w:t>16</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w:t>
            </w:r>
          </w:p>
        </w:tc>
      </w:tr>
      <w:tr w:rsidR="001A05BE" w:rsidRPr="00A47994" w14:paraId="5434211C" w14:textId="77777777" w:rsidTr="001468F6">
        <w:trPr>
          <w:trHeight w:val="150"/>
        </w:trPr>
        <w:tc>
          <w:tcPr>
            <w:tcW w:w="556" w:type="dxa"/>
            <w:vMerge/>
          </w:tcPr>
          <w:p w14:paraId="6FE81E61" w14:textId="77777777" w:rsidR="001A05BE" w:rsidRPr="00A47994" w:rsidRDefault="001A05BE" w:rsidP="00EF28B8">
            <w:pPr>
              <w:pStyle w:val="Default"/>
              <w:numPr>
                <w:ilvl w:val="0"/>
                <w:numId w:val="29"/>
              </w:numPr>
              <w:ind w:left="22" w:firstLine="0"/>
              <w:jc w:val="center"/>
              <w:rPr>
                <w:color w:val="auto"/>
              </w:rPr>
            </w:pPr>
          </w:p>
        </w:tc>
        <w:tc>
          <w:tcPr>
            <w:tcW w:w="2092" w:type="dxa"/>
            <w:vMerge/>
          </w:tcPr>
          <w:p w14:paraId="36E269BF" w14:textId="77777777" w:rsidR="001A05BE" w:rsidRPr="00A47994" w:rsidRDefault="001A05BE" w:rsidP="001A05BE">
            <w:pPr>
              <w:pStyle w:val="Default"/>
              <w:jc w:val="both"/>
              <w:rPr>
                <w:color w:val="auto"/>
              </w:rPr>
            </w:pPr>
          </w:p>
        </w:tc>
        <w:tc>
          <w:tcPr>
            <w:tcW w:w="1939" w:type="dxa"/>
            <w:vMerge/>
          </w:tcPr>
          <w:p w14:paraId="26FF9DA1" w14:textId="77777777" w:rsidR="001A05BE" w:rsidRPr="00A47994" w:rsidRDefault="001A05BE" w:rsidP="001A05BE">
            <w:pPr>
              <w:pStyle w:val="Default"/>
              <w:jc w:val="both"/>
              <w:rPr>
                <w:color w:val="auto"/>
              </w:rPr>
            </w:pPr>
          </w:p>
        </w:tc>
        <w:tc>
          <w:tcPr>
            <w:tcW w:w="4447" w:type="dxa"/>
            <w:vMerge/>
          </w:tcPr>
          <w:p w14:paraId="374EE9C7"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5987" w:type="dxa"/>
          </w:tcPr>
          <w:p w14:paraId="696B4B49" w14:textId="1A6DEF0B"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15</w:t>
            </w:r>
          </w:p>
        </w:tc>
      </w:tr>
      <w:tr w:rsidR="005A273E" w:rsidRPr="00A47994" w14:paraId="447FE5D1" w14:textId="77777777" w:rsidTr="0029014D">
        <w:trPr>
          <w:trHeight w:val="93"/>
        </w:trPr>
        <w:tc>
          <w:tcPr>
            <w:tcW w:w="556" w:type="dxa"/>
            <w:vMerge w:val="restart"/>
          </w:tcPr>
          <w:p w14:paraId="59C1C4E6" w14:textId="77777777" w:rsidR="00C71061" w:rsidRPr="00A47994" w:rsidRDefault="00C71061" w:rsidP="00EF28B8">
            <w:pPr>
              <w:pStyle w:val="Default"/>
              <w:numPr>
                <w:ilvl w:val="0"/>
                <w:numId w:val="29"/>
              </w:numPr>
              <w:ind w:left="22" w:firstLine="0"/>
              <w:jc w:val="center"/>
              <w:rPr>
                <w:color w:val="auto"/>
              </w:rPr>
            </w:pPr>
          </w:p>
        </w:tc>
        <w:tc>
          <w:tcPr>
            <w:tcW w:w="2092" w:type="dxa"/>
            <w:vMerge w:val="restart"/>
          </w:tcPr>
          <w:p w14:paraId="79AB89D0" w14:textId="52F431EF" w:rsidR="00C71061" w:rsidRPr="00A47994" w:rsidRDefault="00C71061" w:rsidP="0029014D">
            <w:pPr>
              <w:pStyle w:val="Default"/>
              <w:jc w:val="both"/>
              <w:rPr>
                <w:color w:val="auto"/>
              </w:rPr>
            </w:pPr>
            <w:r w:rsidRPr="00A47994">
              <w:rPr>
                <w:color w:val="auto"/>
              </w:rPr>
              <w:t>Хранение</w:t>
            </w:r>
            <w:r w:rsidR="0004390F" w:rsidRPr="00A47994">
              <w:rPr>
                <w:color w:val="auto"/>
              </w:rPr>
              <w:t xml:space="preserve"> </w:t>
            </w:r>
            <w:r w:rsidRPr="00A47994">
              <w:rPr>
                <w:color w:val="auto"/>
              </w:rPr>
              <w:t>автотранспорта</w:t>
            </w:r>
          </w:p>
        </w:tc>
        <w:tc>
          <w:tcPr>
            <w:tcW w:w="1939" w:type="dxa"/>
            <w:vMerge w:val="restart"/>
          </w:tcPr>
          <w:p w14:paraId="44D2DDBC" w14:textId="77777777" w:rsidR="00C71061" w:rsidRPr="00A47994" w:rsidRDefault="00C71061" w:rsidP="0029014D">
            <w:pPr>
              <w:pStyle w:val="Default"/>
              <w:jc w:val="both"/>
              <w:rPr>
                <w:color w:val="auto"/>
              </w:rPr>
            </w:pPr>
            <w:r w:rsidRPr="00A47994">
              <w:rPr>
                <w:color w:val="auto"/>
              </w:rPr>
              <w:t>2.7.1</w:t>
            </w:r>
          </w:p>
        </w:tc>
        <w:tc>
          <w:tcPr>
            <w:tcW w:w="4447" w:type="dxa"/>
            <w:vMerge w:val="restart"/>
          </w:tcPr>
          <w:p w14:paraId="689141CC" w14:textId="34E5AEF0"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отдельно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стоящих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пристроенных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гаражей,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том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числе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подземных,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предназначенных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хранения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автотранспорта,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том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числе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разделением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машино-места,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исключением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гаражей,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которых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предусмотрено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содержанием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вида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разрешенного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использования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кодами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2.7.2,</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4.9</w:t>
            </w:r>
          </w:p>
        </w:tc>
        <w:tc>
          <w:tcPr>
            <w:tcW w:w="5987" w:type="dxa"/>
          </w:tcPr>
          <w:p w14:paraId="27961A69" w14:textId="514D4C34"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размер</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5A273E" w:rsidRPr="00A47994" w14:paraId="1F1299A1" w14:textId="77777777" w:rsidTr="0029014D">
        <w:trPr>
          <w:trHeight w:val="89"/>
        </w:trPr>
        <w:tc>
          <w:tcPr>
            <w:tcW w:w="556" w:type="dxa"/>
            <w:vMerge/>
          </w:tcPr>
          <w:p w14:paraId="79A05B30" w14:textId="77777777" w:rsidR="00C71061" w:rsidRPr="00A47994" w:rsidRDefault="00C71061" w:rsidP="00EF28B8">
            <w:pPr>
              <w:pStyle w:val="Default"/>
              <w:numPr>
                <w:ilvl w:val="0"/>
                <w:numId w:val="29"/>
              </w:numPr>
              <w:ind w:left="22" w:firstLine="0"/>
              <w:jc w:val="center"/>
              <w:rPr>
                <w:color w:val="auto"/>
              </w:rPr>
            </w:pPr>
          </w:p>
        </w:tc>
        <w:tc>
          <w:tcPr>
            <w:tcW w:w="2092" w:type="dxa"/>
            <w:vMerge/>
          </w:tcPr>
          <w:p w14:paraId="17D73F98" w14:textId="77777777" w:rsidR="00C71061" w:rsidRPr="00A47994" w:rsidRDefault="00C71061" w:rsidP="0029014D">
            <w:pPr>
              <w:pStyle w:val="Default"/>
              <w:jc w:val="both"/>
              <w:rPr>
                <w:color w:val="auto"/>
              </w:rPr>
            </w:pPr>
          </w:p>
        </w:tc>
        <w:tc>
          <w:tcPr>
            <w:tcW w:w="1939" w:type="dxa"/>
            <w:vMerge/>
          </w:tcPr>
          <w:p w14:paraId="37AF6723" w14:textId="77777777" w:rsidR="00C71061" w:rsidRPr="00A47994" w:rsidRDefault="00C71061" w:rsidP="0029014D">
            <w:pPr>
              <w:pStyle w:val="Default"/>
              <w:jc w:val="both"/>
              <w:rPr>
                <w:color w:val="auto"/>
              </w:rPr>
            </w:pPr>
          </w:p>
        </w:tc>
        <w:tc>
          <w:tcPr>
            <w:tcW w:w="4447" w:type="dxa"/>
            <w:vMerge/>
          </w:tcPr>
          <w:p w14:paraId="5F14770A"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987" w:type="dxa"/>
          </w:tcPr>
          <w:p w14:paraId="2F27A5DB" w14:textId="0F462611"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размер</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5A273E" w:rsidRPr="00A47994" w14:paraId="12B5687F" w14:textId="77777777" w:rsidTr="0029014D">
        <w:trPr>
          <w:trHeight w:val="89"/>
        </w:trPr>
        <w:tc>
          <w:tcPr>
            <w:tcW w:w="556" w:type="dxa"/>
            <w:vMerge/>
          </w:tcPr>
          <w:p w14:paraId="279C6B83" w14:textId="77777777" w:rsidR="00C71061" w:rsidRPr="00A47994" w:rsidRDefault="00C71061" w:rsidP="00EF28B8">
            <w:pPr>
              <w:pStyle w:val="Default"/>
              <w:numPr>
                <w:ilvl w:val="0"/>
                <w:numId w:val="29"/>
              </w:numPr>
              <w:ind w:left="22" w:firstLine="0"/>
              <w:jc w:val="center"/>
              <w:rPr>
                <w:color w:val="auto"/>
              </w:rPr>
            </w:pPr>
          </w:p>
        </w:tc>
        <w:tc>
          <w:tcPr>
            <w:tcW w:w="2092" w:type="dxa"/>
            <w:vMerge/>
          </w:tcPr>
          <w:p w14:paraId="36D55902" w14:textId="77777777" w:rsidR="00C71061" w:rsidRPr="00A47994" w:rsidRDefault="00C71061" w:rsidP="0029014D">
            <w:pPr>
              <w:pStyle w:val="Default"/>
              <w:jc w:val="both"/>
              <w:rPr>
                <w:color w:val="auto"/>
              </w:rPr>
            </w:pPr>
          </w:p>
        </w:tc>
        <w:tc>
          <w:tcPr>
            <w:tcW w:w="1939" w:type="dxa"/>
            <w:vMerge/>
          </w:tcPr>
          <w:p w14:paraId="31C46217" w14:textId="77777777" w:rsidR="00C71061" w:rsidRPr="00A47994" w:rsidRDefault="00C71061" w:rsidP="0029014D">
            <w:pPr>
              <w:pStyle w:val="Default"/>
              <w:jc w:val="both"/>
              <w:rPr>
                <w:color w:val="auto"/>
              </w:rPr>
            </w:pPr>
          </w:p>
        </w:tc>
        <w:tc>
          <w:tcPr>
            <w:tcW w:w="4447" w:type="dxa"/>
            <w:vMerge/>
          </w:tcPr>
          <w:p w14:paraId="55F3E751"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987" w:type="dxa"/>
          </w:tcPr>
          <w:p w14:paraId="08FDFBE6" w14:textId="712952FB"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80%</w:t>
            </w:r>
          </w:p>
        </w:tc>
      </w:tr>
      <w:tr w:rsidR="005A273E" w:rsidRPr="00A47994" w14:paraId="497C30D6" w14:textId="77777777" w:rsidTr="0029014D">
        <w:trPr>
          <w:trHeight w:val="89"/>
        </w:trPr>
        <w:tc>
          <w:tcPr>
            <w:tcW w:w="556" w:type="dxa"/>
            <w:vMerge/>
          </w:tcPr>
          <w:p w14:paraId="54767D9E" w14:textId="77777777" w:rsidR="00C71061" w:rsidRPr="00A47994" w:rsidRDefault="00C71061" w:rsidP="00EF28B8">
            <w:pPr>
              <w:pStyle w:val="Default"/>
              <w:numPr>
                <w:ilvl w:val="0"/>
                <w:numId w:val="29"/>
              </w:numPr>
              <w:ind w:left="22" w:firstLine="0"/>
              <w:jc w:val="center"/>
              <w:rPr>
                <w:color w:val="auto"/>
              </w:rPr>
            </w:pPr>
          </w:p>
        </w:tc>
        <w:tc>
          <w:tcPr>
            <w:tcW w:w="2092" w:type="dxa"/>
            <w:vMerge/>
          </w:tcPr>
          <w:p w14:paraId="60BDFA0D" w14:textId="77777777" w:rsidR="00C71061" w:rsidRPr="00A47994" w:rsidRDefault="00C71061" w:rsidP="0029014D">
            <w:pPr>
              <w:pStyle w:val="Default"/>
              <w:jc w:val="both"/>
              <w:rPr>
                <w:color w:val="auto"/>
              </w:rPr>
            </w:pPr>
          </w:p>
        </w:tc>
        <w:tc>
          <w:tcPr>
            <w:tcW w:w="1939" w:type="dxa"/>
            <w:vMerge/>
          </w:tcPr>
          <w:p w14:paraId="732EB4E3" w14:textId="77777777" w:rsidR="00C71061" w:rsidRPr="00A47994" w:rsidRDefault="00C71061" w:rsidP="0029014D">
            <w:pPr>
              <w:pStyle w:val="Default"/>
              <w:jc w:val="both"/>
              <w:rPr>
                <w:color w:val="auto"/>
              </w:rPr>
            </w:pPr>
          </w:p>
        </w:tc>
        <w:tc>
          <w:tcPr>
            <w:tcW w:w="4447" w:type="dxa"/>
            <w:vMerge/>
          </w:tcPr>
          <w:p w14:paraId="61DE6572"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987" w:type="dxa"/>
          </w:tcPr>
          <w:p w14:paraId="2BE69F5B" w14:textId="6A8120BF"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отступы</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целях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определения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мест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допустимого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пределами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которых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запрещено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подлежат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5A273E" w:rsidRPr="00A47994" w14:paraId="241346AA" w14:textId="77777777" w:rsidTr="0029014D">
        <w:trPr>
          <w:trHeight w:val="89"/>
        </w:trPr>
        <w:tc>
          <w:tcPr>
            <w:tcW w:w="556" w:type="dxa"/>
            <w:vMerge/>
          </w:tcPr>
          <w:p w14:paraId="3C6A6639" w14:textId="77777777" w:rsidR="00C71061" w:rsidRPr="00A47994" w:rsidRDefault="00C71061" w:rsidP="00EF28B8">
            <w:pPr>
              <w:pStyle w:val="Default"/>
              <w:numPr>
                <w:ilvl w:val="0"/>
                <w:numId w:val="29"/>
              </w:numPr>
              <w:ind w:left="22" w:firstLine="0"/>
              <w:jc w:val="center"/>
              <w:rPr>
                <w:color w:val="auto"/>
              </w:rPr>
            </w:pPr>
          </w:p>
        </w:tc>
        <w:tc>
          <w:tcPr>
            <w:tcW w:w="2092" w:type="dxa"/>
            <w:vMerge/>
          </w:tcPr>
          <w:p w14:paraId="58E0626F" w14:textId="77777777" w:rsidR="00C71061" w:rsidRPr="00A47994" w:rsidRDefault="00C71061" w:rsidP="0029014D">
            <w:pPr>
              <w:pStyle w:val="Default"/>
              <w:jc w:val="both"/>
              <w:rPr>
                <w:color w:val="auto"/>
              </w:rPr>
            </w:pPr>
          </w:p>
        </w:tc>
        <w:tc>
          <w:tcPr>
            <w:tcW w:w="1939" w:type="dxa"/>
            <w:vMerge/>
          </w:tcPr>
          <w:p w14:paraId="332D3256" w14:textId="77777777" w:rsidR="00C71061" w:rsidRPr="00A47994" w:rsidRDefault="00C71061" w:rsidP="0029014D">
            <w:pPr>
              <w:pStyle w:val="Default"/>
              <w:jc w:val="both"/>
              <w:rPr>
                <w:color w:val="auto"/>
              </w:rPr>
            </w:pPr>
          </w:p>
        </w:tc>
        <w:tc>
          <w:tcPr>
            <w:tcW w:w="4447" w:type="dxa"/>
            <w:vMerge/>
          </w:tcPr>
          <w:p w14:paraId="67F0EA4D"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987" w:type="dxa"/>
          </w:tcPr>
          <w:p w14:paraId="20597CBE" w14:textId="67D73302"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5A273E" w:rsidRPr="00A47994" w14:paraId="76B3D3D3" w14:textId="77777777" w:rsidTr="0029014D">
        <w:trPr>
          <w:trHeight w:val="89"/>
        </w:trPr>
        <w:tc>
          <w:tcPr>
            <w:tcW w:w="556" w:type="dxa"/>
            <w:vMerge/>
          </w:tcPr>
          <w:p w14:paraId="128A9FBB" w14:textId="77777777" w:rsidR="00C71061" w:rsidRPr="00A47994" w:rsidRDefault="00C71061" w:rsidP="00EF28B8">
            <w:pPr>
              <w:pStyle w:val="Default"/>
              <w:numPr>
                <w:ilvl w:val="0"/>
                <w:numId w:val="29"/>
              </w:numPr>
              <w:ind w:left="22" w:firstLine="0"/>
              <w:jc w:val="center"/>
              <w:rPr>
                <w:color w:val="auto"/>
              </w:rPr>
            </w:pPr>
          </w:p>
        </w:tc>
        <w:tc>
          <w:tcPr>
            <w:tcW w:w="2092" w:type="dxa"/>
            <w:vMerge/>
          </w:tcPr>
          <w:p w14:paraId="6B1E96B5" w14:textId="77777777" w:rsidR="00C71061" w:rsidRPr="00A47994" w:rsidRDefault="00C71061" w:rsidP="0029014D">
            <w:pPr>
              <w:pStyle w:val="Default"/>
              <w:jc w:val="both"/>
              <w:rPr>
                <w:color w:val="auto"/>
              </w:rPr>
            </w:pPr>
          </w:p>
        </w:tc>
        <w:tc>
          <w:tcPr>
            <w:tcW w:w="1939" w:type="dxa"/>
            <w:vMerge/>
          </w:tcPr>
          <w:p w14:paraId="0F888C6D" w14:textId="77777777" w:rsidR="00C71061" w:rsidRPr="00A47994" w:rsidRDefault="00C71061" w:rsidP="0029014D">
            <w:pPr>
              <w:pStyle w:val="Default"/>
              <w:jc w:val="both"/>
              <w:rPr>
                <w:color w:val="auto"/>
              </w:rPr>
            </w:pPr>
          </w:p>
        </w:tc>
        <w:tc>
          <w:tcPr>
            <w:tcW w:w="4447" w:type="dxa"/>
            <w:vMerge/>
          </w:tcPr>
          <w:p w14:paraId="047FF004"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987" w:type="dxa"/>
          </w:tcPr>
          <w:p w14:paraId="3B2788B1" w14:textId="0678296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10%</w:t>
            </w:r>
          </w:p>
        </w:tc>
      </w:tr>
      <w:tr w:rsidR="001A05BE" w:rsidRPr="00A47994" w14:paraId="002C54B1" w14:textId="77777777" w:rsidTr="001468F6">
        <w:trPr>
          <w:trHeight w:val="218"/>
        </w:trPr>
        <w:tc>
          <w:tcPr>
            <w:tcW w:w="556" w:type="dxa"/>
            <w:vMerge w:val="restart"/>
          </w:tcPr>
          <w:p w14:paraId="6BD24A93" w14:textId="77777777" w:rsidR="001A05BE" w:rsidRPr="00A47994" w:rsidRDefault="001A05BE" w:rsidP="00EF28B8">
            <w:pPr>
              <w:pStyle w:val="Default"/>
              <w:numPr>
                <w:ilvl w:val="0"/>
                <w:numId w:val="29"/>
              </w:numPr>
              <w:ind w:left="22" w:firstLine="0"/>
              <w:jc w:val="center"/>
              <w:rPr>
                <w:color w:val="auto"/>
              </w:rPr>
            </w:pPr>
          </w:p>
        </w:tc>
        <w:tc>
          <w:tcPr>
            <w:tcW w:w="2092" w:type="dxa"/>
            <w:vMerge w:val="restart"/>
          </w:tcPr>
          <w:p w14:paraId="7D83CC3B" w14:textId="463DD5D7" w:rsidR="001A05BE" w:rsidRPr="00A47994" w:rsidRDefault="001A05BE" w:rsidP="001A05BE">
            <w:pPr>
              <w:pStyle w:val="Default"/>
              <w:jc w:val="both"/>
              <w:rPr>
                <w:color w:val="auto"/>
              </w:rPr>
            </w:pP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1939" w:type="dxa"/>
            <w:vMerge w:val="restart"/>
          </w:tcPr>
          <w:p w14:paraId="443EE3C0" w14:textId="627EE41C" w:rsidR="001A05BE" w:rsidRPr="00A47994" w:rsidRDefault="001A05BE" w:rsidP="001A05BE">
            <w:pPr>
              <w:pStyle w:val="Default"/>
              <w:jc w:val="both"/>
              <w:rPr>
                <w:color w:val="auto"/>
              </w:rPr>
            </w:pPr>
            <w:r w:rsidRPr="00A47994">
              <w:rPr>
                <w:color w:val="auto"/>
              </w:rPr>
              <w:t>3.1.1</w:t>
            </w:r>
            <w:r w:rsidR="0004390F" w:rsidRPr="00A47994">
              <w:rPr>
                <w:color w:val="auto"/>
              </w:rPr>
              <w:t xml:space="preserve"> </w:t>
            </w:r>
          </w:p>
        </w:tc>
        <w:tc>
          <w:tcPr>
            <w:tcW w:w="4447" w:type="dxa"/>
            <w:vMerge w:val="restart"/>
          </w:tcPr>
          <w:p w14:paraId="3BB42161" w14:textId="07ABCF97" w:rsidR="001A05BE" w:rsidRPr="00A47994" w:rsidRDefault="001A05BE" w:rsidP="001A05B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обеспечивающих</w:t>
            </w:r>
            <w:r w:rsidR="0004390F" w:rsidRPr="00A47994">
              <w:rPr>
                <w:color w:val="auto"/>
              </w:rPr>
              <w:t xml:space="preserve"> </w:t>
            </w:r>
            <w:r w:rsidRPr="00A47994">
              <w:rPr>
                <w:color w:val="auto"/>
              </w:rPr>
              <w:t>поставку</w:t>
            </w:r>
            <w:r w:rsidR="0004390F" w:rsidRPr="00A47994">
              <w:rPr>
                <w:color w:val="auto"/>
              </w:rPr>
              <w:t xml:space="preserve"> </w:t>
            </w:r>
            <w:r w:rsidRPr="00A47994">
              <w:rPr>
                <w:color w:val="auto"/>
              </w:rPr>
              <w:t>воды,</w:t>
            </w:r>
            <w:r w:rsidR="0004390F" w:rsidRPr="00A47994">
              <w:rPr>
                <w:color w:val="auto"/>
              </w:rPr>
              <w:t xml:space="preserve"> </w:t>
            </w:r>
            <w:r w:rsidRPr="00A47994">
              <w:rPr>
                <w:color w:val="auto"/>
              </w:rPr>
              <w:t>тепла,</w:t>
            </w:r>
            <w:r w:rsidR="0004390F" w:rsidRPr="00A47994">
              <w:rPr>
                <w:color w:val="auto"/>
              </w:rPr>
              <w:t xml:space="preserve"> </w:t>
            </w:r>
            <w:r w:rsidRPr="00A47994">
              <w:rPr>
                <w:color w:val="auto"/>
              </w:rPr>
              <w:t>электричества,</w:t>
            </w:r>
            <w:r w:rsidR="0004390F" w:rsidRPr="00A47994">
              <w:rPr>
                <w:color w:val="auto"/>
              </w:rPr>
              <w:t xml:space="preserve"> </w:t>
            </w:r>
            <w:r w:rsidRPr="00A47994">
              <w:rPr>
                <w:color w:val="auto"/>
              </w:rPr>
              <w:t>газа,</w:t>
            </w:r>
            <w:r w:rsidR="0004390F" w:rsidRPr="00A47994">
              <w:rPr>
                <w:color w:val="auto"/>
              </w:rPr>
              <w:t xml:space="preserve"> </w:t>
            </w:r>
            <w:r w:rsidRPr="00A47994">
              <w:rPr>
                <w:color w:val="auto"/>
              </w:rPr>
              <w:t>отвод</w:t>
            </w:r>
            <w:r w:rsidR="0004390F" w:rsidRPr="00A47994">
              <w:rPr>
                <w:color w:val="auto"/>
              </w:rPr>
              <w:t xml:space="preserve"> </w:t>
            </w:r>
            <w:r w:rsidRPr="00A47994">
              <w:rPr>
                <w:color w:val="auto"/>
              </w:rPr>
              <w:t>канализационных</w:t>
            </w:r>
            <w:r w:rsidR="0004390F" w:rsidRPr="00A47994">
              <w:rPr>
                <w:color w:val="auto"/>
              </w:rPr>
              <w:t xml:space="preserve"> </w:t>
            </w:r>
            <w:r w:rsidRPr="00A47994">
              <w:rPr>
                <w:color w:val="auto"/>
              </w:rPr>
              <w:t>стоков,</w:t>
            </w:r>
            <w:r w:rsidR="0004390F" w:rsidRPr="00A47994">
              <w:rPr>
                <w:color w:val="auto"/>
              </w:rPr>
              <w:t xml:space="preserve"> </w:t>
            </w:r>
            <w:r w:rsidRPr="00A47994">
              <w:rPr>
                <w:color w:val="auto"/>
              </w:rPr>
              <w:t>очистку</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уборку</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недвижимости</w:t>
            </w:r>
            <w:r w:rsidR="0004390F" w:rsidRPr="00A47994">
              <w:rPr>
                <w:color w:val="auto"/>
              </w:rPr>
              <w:t xml:space="preserve"> </w:t>
            </w:r>
            <w:r w:rsidRPr="00A47994">
              <w:rPr>
                <w:color w:val="auto"/>
              </w:rPr>
              <w:t>(котельных,</w:t>
            </w:r>
            <w:r w:rsidR="0004390F" w:rsidRPr="00A47994">
              <w:rPr>
                <w:color w:val="auto"/>
              </w:rPr>
              <w:t xml:space="preserve"> </w:t>
            </w:r>
            <w:r w:rsidRPr="00A47994">
              <w:rPr>
                <w:color w:val="auto"/>
              </w:rPr>
              <w:t>водозаборов,</w:t>
            </w:r>
            <w:r w:rsidR="0004390F" w:rsidRPr="00A47994">
              <w:rPr>
                <w:color w:val="auto"/>
              </w:rPr>
              <w:t xml:space="preserve"> </w:t>
            </w:r>
            <w:r w:rsidRPr="00A47994">
              <w:rPr>
                <w:color w:val="auto"/>
              </w:rPr>
              <w:t>очистных</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насосных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водопроводов,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электропередач,</w:t>
            </w:r>
            <w:r w:rsidR="0004390F" w:rsidRPr="00A47994">
              <w:rPr>
                <w:color w:val="auto"/>
              </w:rPr>
              <w:t xml:space="preserve"> </w:t>
            </w:r>
            <w:r w:rsidRPr="00A47994">
              <w:rPr>
                <w:color w:val="auto"/>
              </w:rPr>
              <w:t>трансформаторных</w:t>
            </w:r>
            <w:r w:rsidR="0004390F" w:rsidRPr="00A47994">
              <w:rPr>
                <w:color w:val="auto"/>
              </w:rPr>
              <w:t xml:space="preserve"> </w:t>
            </w:r>
            <w:r w:rsidRPr="00A47994">
              <w:rPr>
                <w:color w:val="auto"/>
              </w:rPr>
              <w:t>подстанций,</w:t>
            </w:r>
            <w:r w:rsidR="0004390F" w:rsidRPr="00A47994">
              <w:rPr>
                <w:color w:val="auto"/>
              </w:rPr>
              <w:t xml:space="preserve"> </w:t>
            </w:r>
            <w:r w:rsidRPr="00A47994">
              <w:rPr>
                <w:color w:val="auto"/>
              </w:rPr>
              <w:t>газопроводов,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связи,</w:t>
            </w:r>
            <w:r w:rsidR="0004390F" w:rsidRPr="00A47994">
              <w:rPr>
                <w:color w:val="auto"/>
              </w:rPr>
              <w:t xml:space="preserve"> </w:t>
            </w:r>
            <w:r w:rsidRPr="00A47994">
              <w:rPr>
                <w:color w:val="auto"/>
              </w:rPr>
              <w:t>телефонных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канализаций,</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мастерских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уборочной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аварийной</w:t>
            </w:r>
            <w:r w:rsidR="0004390F" w:rsidRPr="00A47994">
              <w:rPr>
                <w:color w:val="auto"/>
              </w:rPr>
              <w:t xml:space="preserve"> </w:t>
            </w:r>
            <w:r w:rsidRPr="00A47994">
              <w:rPr>
                <w:color w:val="auto"/>
              </w:rPr>
              <w:t>техники,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необходимых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сбора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плавки</w:t>
            </w:r>
            <w:r w:rsidR="0004390F" w:rsidRPr="00A47994">
              <w:rPr>
                <w:color w:val="auto"/>
              </w:rPr>
              <w:t xml:space="preserve"> </w:t>
            </w:r>
            <w:r w:rsidRPr="00A47994">
              <w:rPr>
                <w:color w:val="auto"/>
              </w:rPr>
              <w:t>снега)</w:t>
            </w:r>
          </w:p>
        </w:tc>
        <w:tc>
          <w:tcPr>
            <w:tcW w:w="5987" w:type="dxa"/>
          </w:tcPr>
          <w:p w14:paraId="08715DE8" w14:textId="11C38CDE"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1A05BE" w:rsidRPr="00A47994">
              <w:rPr>
                <w:rFonts w:ascii="Times New Roman" w:eastAsiaTheme="minorHAnsi" w:hAnsi="Times New Roman" w:cs="Times New Roman"/>
                <w:sz w:val="24"/>
                <w:szCs w:val="24"/>
                <w:lang w:eastAsia="en-US"/>
              </w:rPr>
              <w:t>10</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м</w:t>
            </w:r>
          </w:p>
        </w:tc>
      </w:tr>
      <w:tr w:rsidR="001A05BE" w:rsidRPr="00A47994" w14:paraId="3E58CB35" w14:textId="77777777" w:rsidTr="0029014D">
        <w:trPr>
          <w:trHeight w:val="547"/>
        </w:trPr>
        <w:tc>
          <w:tcPr>
            <w:tcW w:w="556" w:type="dxa"/>
            <w:vMerge/>
          </w:tcPr>
          <w:p w14:paraId="3FB9C1C0" w14:textId="77777777" w:rsidR="001A05BE" w:rsidRPr="00A47994" w:rsidRDefault="001A05BE" w:rsidP="00EF28B8">
            <w:pPr>
              <w:pStyle w:val="Default"/>
              <w:numPr>
                <w:ilvl w:val="0"/>
                <w:numId w:val="29"/>
              </w:numPr>
              <w:ind w:left="22" w:firstLine="0"/>
              <w:jc w:val="center"/>
              <w:rPr>
                <w:color w:val="auto"/>
              </w:rPr>
            </w:pPr>
          </w:p>
        </w:tc>
        <w:tc>
          <w:tcPr>
            <w:tcW w:w="2092" w:type="dxa"/>
            <w:vMerge/>
          </w:tcPr>
          <w:p w14:paraId="544AA61C" w14:textId="77777777" w:rsidR="001A05BE" w:rsidRPr="00A47994" w:rsidRDefault="001A05BE" w:rsidP="001A05BE">
            <w:pPr>
              <w:pStyle w:val="Default"/>
              <w:jc w:val="both"/>
              <w:rPr>
                <w:color w:val="auto"/>
              </w:rPr>
            </w:pPr>
          </w:p>
        </w:tc>
        <w:tc>
          <w:tcPr>
            <w:tcW w:w="1939" w:type="dxa"/>
            <w:vMerge/>
          </w:tcPr>
          <w:p w14:paraId="4ED373B6" w14:textId="77777777" w:rsidR="001A05BE" w:rsidRPr="00A47994" w:rsidRDefault="001A05BE" w:rsidP="001A05BE">
            <w:pPr>
              <w:pStyle w:val="Default"/>
              <w:jc w:val="both"/>
              <w:rPr>
                <w:color w:val="auto"/>
              </w:rPr>
            </w:pPr>
          </w:p>
        </w:tc>
        <w:tc>
          <w:tcPr>
            <w:tcW w:w="4447" w:type="dxa"/>
            <w:vMerge/>
          </w:tcPr>
          <w:p w14:paraId="210AEA68" w14:textId="77777777" w:rsidR="001A05BE" w:rsidRPr="00A47994" w:rsidRDefault="001A05BE" w:rsidP="001A05BE">
            <w:pPr>
              <w:pStyle w:val="Default"/>
              <w:jc w:val="both"/>
              <w:rPr>
                <w:color w:val="auto"/>
              </w:rPr>
            </w:pPr>
          </w:p>
        </w:tc>
        <w:tc>
          <w:tcPr>
            <w:tcW w:w="5987" w:type="dxa"/>
          </w:tcPr>
          <w:p w14:paraId="3ACF50BA" w14:textId="05BF70A6"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1A05BE"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установлению</w:t>
            </w:r>
          </w:p>
        </w:tc>
      </w:tr>
      <w:tr w:rsidR="001A05BE" w:rsidRPr="00A47994" w14:paraId="3135C14D" w14:textId="77777777" w:rsidTr="0029014D">
        <w:trPr>
          <w:trHeight w:val="547"/>
        </w:trPr>
        <w:tc>
          <w:tcPr>
            <w:tcW w:w="556" w:type="dxa"/>
            <w:vMerge/>
          </w:tcPr>
          <w:p w14:paraId="6F788FB6" w14:textId="77777777" w:rsidR="001A05BE" w:rsidRPr="00A47994" w:rsidRDefault="001A05BE" w:rsidP="00EF28B8">
            <w:pPr>
              <w:pStyle w:val="Default"/>
              <w:numPr>
                <w:ilvl w:val="0"/>
                <w:numId w:val="29"/>
              </w:numPr>
              <w:ind w:left="22" w:firstLine="0"/>
              <w:jc w:val="center"/>
              <w:rPr>
                <w:color w:val="auto"/>
              </w:rPr>
            </w:pPr>
          </w:p>
        </w:tc>
        <w:tc>
          <w:tcPr>
            <w:tcW w:w="2092" w:type="dxa"/>
            <w:vMerge/>
          </w:tcPr>
          <w:p w14:paraId="7F2E22B0" w14:textId="77777777" w:rsidR="001A05BE" w:rsidRPr="00A47994" w:rsidRDefault="001A05BE" w:rsidP="001A05BE">
            <w:pPr>
              <w:pStyle w:val="Default"/>
              <w:jc w:val="both"/>
              <w:rPr>
                <w:color w:val="auto"/>
              </w:rPr>
            </w:pPr>
          </w:p>
        </w:tc>
        <w:tc>
          <w:tcPr>
            <w:tcW w:w="1939" w:type="dxa"/>
            <w:vMerge/>
          </w:tcPr>
          <w:p w14:paraId="27F5B798" w14:textId="77777777" w:rsidR="001A05BE" w:rsidRPr="00A47994" w:rsidRDefault="001A05BE" w:rsidP="001A05BE">
            <w:pPr>
              <w:pStyle w:val="Default"/>
              <w:jc w:val="both"/>
              <w:rPr>
                <w:color w:val="auto"/>
              </w:rPr>
            </w:pPr>
          </w:p>
        </w:tc>
        <w:tc>
          <w:tcPr>
            <w:tcW w:w="4447" w:type="dxa"/>
            <w:vMerge/>
          </w:tcPr>
          <w:p w14:paraId="18910D3A" w14:textId="77777777" w:rsidR="001A05BE" w:rsidRPr="00A47994" w:rsidRDefault="001A05BE" w:rsidP="001A05BE">
            <w:pPr>
              <w:pStyle w:val="Default"/>
              <w:jc w:val="both"/>
              <w:rPr>
                <w:color w:val="auto"/>
              </w:rPr>
            </w:pPr>
          </w:p>
        </w:tc>
        <w:tc>
          <w:tcPr>
            <w:tcW w:w="5987" w:type="dxa"/>
          </w:tcPr>
          <w:p w14:paraId="0FB516BB" w14:textId="412DA7CE"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90%</w:t>
            </w:r>
          </w:p>
        </w:tc>
      </w:tr>
      <w:tr w:rsidR="001A05BE" w:rsidRPr="00A47994" w14:paraId="0EA3A618" w14:textId="77777777" w:rsidTr="0029014D">
        <w:trPr>
          <w:trHeight w:val="547"/>
        </w:trPr>
        <w:tc>
          <w:tcPr>
            <w:tcW w:w="556" w:type="dxa"/>
            <w:vMerge/>
          </w:tcPr>
          <w:p w14:paraId="764577BE" w14:textId="77777777" w:rsidR="001A05BE" w:rsidRPr="00A47994" w:rsidRDefault="001A05BE" w:rsidP="00EF28B8">
            <w:pPr>
              <w:pStyle w:val="Default"/>
              <w:numPr>
                <w:ilvl w:val="0"/>
                <w:numId w:val="29"/>
              </w:numPr>
              <w:ind w:left="22" w:firstLine="0"/>
              <w:jc w:val="center"/>
              <w:rPr>
                <w:color w:val="auto"/>
              </w:rPr>
            </w:pPr>
          </w:p>
        </w:tc>
        <w:tc>
          <w:tcPr>
            <w:tcW w:w="2092" w:type="dxa"/>
            <w:vMerge/>
          </w:tcPr>
          <w:p w14:paraId="620FACE2" w14:textId="77777777" w:rsidR="001A05BE" w:rsidRPr="00A47994" w:rsidRDefault="001A05BE" w:rsidP="001A05BE">
            <w:pPr>
              <w:pStyle w:val="Default"/>
              <w:jc w:val="both"/>
              <w:rPr>
                <w:color w:val="auto"/>
              </w:rPr>
            </w:pPr>
          </w:p>
        </w:tc>
        <w:tc>
          <w:tcPr>
            <w:tcW w:w="1939" w:type="dxa"/>
            <w:vMerge/>
          </w:tcPr>
          <w:p w14:paraId="0E68337F" w14:textId="77777777" w:rsidR="001A05BE" w:rsidRPr="00A47994" w:rsidRDefault="001A05BE" w:rsidP="001A05BE">
            <w:pPr>
              <w:pStyle w:val="Default"/>
              <w:jc w:val="both"/>
              <w:rPr>
                <w:color w:val="auto"/>
              </w:rPr>
            </w:pPr>
          </w:p>
        </w:tc>
        <w:tc>
          <w:tcPr>
            <w:tcW w:w="4447" w:type="dxa"/>
            <w:vMerge/>
          </w:tcPr>
          <w:p w14:paraId="4E8C36FF" w14:textId="77777777" w:rsidR="001A05BE" w:rsidRPr="00A47994" w:rsidRDefault="001A05BE" w:rsidP="001A05BE">
            <w:pPr>
              <w:pStyle w:val="Default"/>
              <w:jc w:val="both"/>
              <w:rPr>
                <w:color w:val="auto"/>
              </w:rPr>
            </w:pPr>
          </w:p>
        </w:tc>
        <w:tc>
          <w:tcPr>
            <w:tcW w:w="5987" w:type="dxa"/>
          </w:tcPr>
          <w:p w14:paraId="7426C6C0" w14:textId="092C265B" w:rsidR="001A05BE" w:rsidRPr="00A47994" w:rsidRDefault="00A6171B"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28978450" w14:textId="77777777" w:rsidTr="0029014D">
        <w:trPr>
          <w:trHeight w:val="272"/>
        </w:trPr>
        <w:tc>
          <w:tcPr>
            <w:tcW w:w="556" w:type="dxa"/>
            <w:vMerge/>
          </w:tcPr>
          <w:p w14:paraId="3727A163" w14:textId="77777777" w:rsidR="001A05BE" w:rsidRPr="00A47994" w:rsidRDefault="001A05BE" w:rsidP="00EF28B8">
            <w:pPr>
              <w:pStyle w:val="Default"/>
              <w:numPr>
                <w:ilvl w:val="0"/>
                <w:numId w:val="29"/>
              </w:numPr>
              <w:ind w:left="22" w:firstLine="0"/>
              <w:jc w:val="center"/>
              <w:rPr>
                <w:color w:val="auto"/>
              </w:rPr>
            </w:pPr>
          </w:p>
        </w:tc>
        <w:tc>
          <w:tcPr>
            <w:tcW w:w="2092" w:type="dxa"/>
            <w:vMerge/>
          </w:tcPr>
          <w:p w14:paraId="0667356D" w14:textId="77777777" w:rsidR="001A05BE" w:rsidRPr="00A47994" w:rsidRDefault="001A05BE" w:rsidP="001A05BE">
            <w:pPr>
              <w:pStyle w:val="Default"/>
              <w:jc w:val="both"/>
              <w:rPr>
                <w:color w:val="auto"/>
              </w:rPr>
            </w:pPr>
          </w:p>
        </w:tc>
        <w:tc>
          <w:tcPr>
            <w:tcW w:w="1939" w:type="dxa"/>
            <w:vMerge/>
          </w:tcPr>
          <w:p w14:paraId="40793DA3" w14:textId="77777777" w:rsidR="001A05BE" w:rsidRPr="00A47994" w:rsidRDefault="001A05BE" w:rsidP="001A05BE">
            <w:pPr>
              <w:pStyle w:val="Default"/>
              <w:jc w:val="both"/>
              <w:rPr>
                <w:color w:val="auto"/>
              </w:rPr>
            </w:pPr>
          </w:p>
        </w:tc>
        <w:tc>
          <w:tcPr>
            <w:tcW w:w="4447" w:type="dxa"/>
            <w:vMerge/>
          </w:tcPr>
          <w:p w14:paraId="063E620C" w14:textId="77777777" w:rsidR="001A05BE" w:rsidRPr="00A47994" w:rsidRDefault="001A05BE" w:rsidP="001A05BE">
            <w:pPr>
              <w:pStyle w:val="Default"/>
              <w:jc w:val="both"/>
              <w:rPr>
                <w:color w:val="auto"/>
              </w:rPr>
            </w:pPr>
          </w:p>
        </w:tc>
        <w:tc>
          <w:tcPr>
            <w:tcW w:w="5987" w:type="dxa"/>
          </w:tcPr>
          <w:p w14:paraId="224412F2" w14:textId="2320BF1F"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12</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w:t>
            </w:r>
          </w:p>
        </w:tc>
      </w:tr>
      <w:tr w:rsidR="001A05BE" w:rsidRPr="00A47994" w14:paraId="64DD311C" w14:textId="77777777" w:rsidTr="0029014D">
        <w:trPr>
          <w:trHeight w:val="547"/>
        </w:trPr>
        <w:tc>
          <w:tcPr>
            <w:tcW w:w="556" w:type="dxa"/>
            <w:vMerge/>
          </w:tcPr>
          <w:p w14:paraId="57BBC5F5" w14:textId="77777777" w:rsidR="001A05BE" w:rsidRPr="00A47994" w:rsidRDefault="001A05BE" w:rsidP="00EF28B8">
            <w:pPr>
              <w:pStyle w:val="Default"/>
              <w:numPr>
                <w:ilvl w:val="0"/>
                <w:numId w:val="29"/>
              </w:numPr>
              <w:ind w:left="22" w:firstLine="0"/>
              <w:jc w:val="center"/>
              <w:rPr>
                <w:color w:val="auto"/>
              </w:rPr>
            </w:pPr>
          </w:p>
        </w:tc>
        <w:tc>
          <w:tcPr>
            <w:tcW w:w="2092" w:type="dxa"/>
            <w:vMerge/>
          </w:tcPr>
          <w:p w14:paraId="59A61A20" w14:textId="77777777" w:rsidR="001A05BE" w:rsidRPr="00A47994" w:rsidRDefault="001A05BE" w:rsidP="001A05BE">
            <w:pPr>
              <w:pStyle w:val="Default"/>
              <w:jc w:val="both"/>
              <w:rPr>
                <w:color w:val="auto"/>
              </w:rPr>
            </w:pPr>
          </w:p>
        </w:tc>
        <w:tc>
          <w:tcPr>
            <w:tcW w:w="1939" w:type="dxa"/>
            <w:vMerge/>
          </w:tcPr>
          <w:p w14:paraId="54451A76" w14:textId="77777777" w:rsidR="001A05BE" w:rsidRPr="00A47994" w:rsidRDefault="001A05BE" w:rsidP="001A05BE">
            <w:pPr>
              <w:pStyle w:val="Default"/>
              <w:jc w:val="both"/>
              <w:rPr>
                <w:color w:val="auto"/>
              </w:rPr>
            </w:pPr>
          </w:p>
        </w:tc>
        <w:tc>
          <w:tcPr>
            <w:tcW w:w="4447" w:type="dxa"/>
            <w:vMerge/>
          </w:tcPr>
          <w:p w14:paraId="7A14FCBA" w14:textId="77777777" w:rsidR="001A05BE" w:rsidRPr="00A47994" w:rsidRDefault="001A05BE" w:rsidP="001A05BE">
            <w:pPr>
              <w:pStyle w:val="Default"/>
              <w:jc w:val="both"/>
              <w:rPr>
                <w:color w:val="auto"/>
              </w:rPr>
            </w:pPr>
          </w:p>
        </w:tc>
        <w:tc>
          <w:tcPr>
            <w:tcW w:w="5987" w:type="dxa"/>
          </w:tcPr>
          <w:p w14:paraId="12305FF0" w14:textId="5BC444A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r w:rsidR="00CE5147" w:rsidRPr="00A47994">
              <w:rPr>
                <w:rFonts w:ascii="Times New Roman" w:eastAsiaTheme="minorHAnsi" w:hAnsi="Times New Roman" w:cs="Times New Roman"/>
                <w:sz w:val="24"/>
                <w:szCs w:val="24"/>
                <w:lang w:eastAsia="en-US"/>
              </w:rPr>
              <w:t>.</w:t>
            </w:r>
          </w:p>
        </w:tc>
      </w:tr>
      <w:tr w:rsidR="001A05BE" w:rsidRPr="00A47994" w14:paraId="625C0D56" w14:textId="77777777" w:rsidTr="0029014D">
        <w:trPr>
          <w:trHeight w:val="295"/>
        </w:trPr>
        <w:tc>
          <w:tcPr>
            <w:tcW w:w="556" w:type="dxa"/>
            <w:vMerge w:val="restart"/>
          </w:tcPr>
          <w:p w14:paraId="77C8E313" w14:textId="77777777" w:rsidR="001A05BE" w:rsidRPr="00A47994" w:rsidRDefault="001A05BE" w:rsidP="00EF28B8">
            <w:pPr>
              <w:pStyle w:val="Default"/>
              <w:numPr>
                <w:ilvl w:val="0"/>
                <w:numId w:val="29"/>
              </w:numPr>
              <w:ind w:left="22" w:firstLine="0"/>
              <w:jc w:val="center"/>
              <w:rPr>
                <w:color w:val="auto"/>
              </w:rPr>
            </w:pPr>
          </w:p>
        </w:tc>
        <w:tc>
          <w:tcPr>
            <w:tcW w:w="2092" w:type="dxa"/>
            <w:vMerge w:val="restart"/>
          </w:tcPr>
          <w:p w14:paraId="70BC4CF4" w14:textId="75B6897B" w:rsidR="001A05BE" w:rsidRPr="00A47994" w:rsidRDefault="001A05BE" w:rsidP="001A05BE">
            <w:pPr>
              <w:pStyle w:val="Default"/>
              <w:jc w:val="both"/>
              <w:rPr>
                <w:color w:val="auto"/>
              </w:rPr>
            </w:pPr>
            <w:r w:rsidRPr="00A47994">
              <w:rPr>
                <w:color w:val="auto"/>
              </w:rPr>
              <w:t>Амбулаторно-поликлиническое</w:t>
            </w:r>
            <w:r w:rsidR="0004390F" w:rsidRPr="00A47994">
              <w:rPr>
                <w:color w:val="auto"/>
              </w:rPr>
              <w:t xml:space="preserve"> </w:t>
            </w:r>
            <w:r w:rsidRPr="00A47994">
              <w:rPr>
                <w:color w:val="auto"/>
              </w:rPr>
              <w:t>обслуживание</w:t>
            </w:r>
            <w:r w:rsidR="0004390F" w:rsidRPr="00A47994">
              <w:rPr>
                <w:color w:val="auto"/>
              </w:rPr>
              <w:t xml:space="preserve"> </w:t>
            </w:r>
          </w:p>
        </w:tc>
        <w:tc>
          <w:tcPr>
            <w:tcW w:w="1939" w:type="dxa"/>
            <w:vMerge w:val="restart"/>
          </w:tcPr>
          <w:p w14:paraId="02E132FE" w14:textId="5F5F0383" w:rsidR="001A05BE" w:rsidRPr="00A47994" w:rsidRDefault="001A05BE" w:rsidP="001A05BE">
            <w:pPr>
              <w:pStyle w:val="Default"/>
              <w:jc w:val="both"/>
              <w:rPr>
                <w:color w:val="auto"/>
              </w:rPr>
            </w:pPr>
            <w:r w:rsidRPr="00A47994">
              <w:rPr>
                <w:color w:val="auto"/>
              </w:rPr>
              <w:t>3.4.1</w:t>
            </w:r>
          </w:p>
        </w:tc>
        <w:tc>
          <w:tcPr>
            <w:tcW w:w="4447" w:type="dxa"/>
            <w:vMerge w:val="restart"/>
          </w:tcPr>
          <w:p w14:paraId="146DE19D" w14:textId="413C3978" w:rsidR="001A05BE" w:rsidRPr="00A47994" w:rsidRDefault="001A05BE" w:rsidP="001A05B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гражданам</w:t>
            </w:r>
            <w:r w:rsidR="0004390F" w:rsidRPr="00A47994">
              <w:rPr>
                <w:color w:val="auto"/>
              </w:rPr>
              <w:t xml:space="preserve"> </w:t>
            </w:r>
            <w:r w:rsidRPr="00A47994">
              <w:rPr>
                <w:color w:val="auto"/>
              </w:rPr>
              <w:t>амбулаторно-поликлинической</w:t>
            </w:r>
            <w:r w:rsidR="0004390F" w:rsidRPr="00A47994">
              <w:rPr>
                <w:color w:val="auto"/>
              </w:rPr>
              <w:t xml:space="preserve"> </w:t>
            </w:r>
            <w:r w:rsidRPr="00A47994">
              <w:rPr>
                <w:color w:val="auto"/>
              </w:rPr>
              <w:t>медицинской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(поликлиники,</w:t>
            </w:r>
            <w:r w:rsidR="0004390F" w:rsidRPr="00A47994">
              <w:rPr>
                <w:color w:val="auto"/>
              </w:rPr>
              <w:t xml:space="preserve"> </w:t>
            </w:r>
            <w:r w:rsidRPr="00A47994">
              <w:rPr>
                <w:color w:val="auto"/>
              </w:rPr>
              <w:t>фельдшерские</w:t>
            </w:r>
            <w:r w:rsidR="0004390F" w:rsidRPr="00A47994">
              <w:rPr>
                <w:color w:val="auto"/>
              </w:rPr>
              <w:t xml:space="preserve"> </w:t>
            </w:r>
            <w:r w:rsidRPr="00A47994">
              <w:rPr>
                <w:color w:val="auto"/>
              </w:rPr>
              <w:t>пункты,</w:t>
            </w:r>
            <w:r w:rsidR="0004390F" w:rsidRPr="00A47994">
              <w:rPr>
                <w:color w:val="auto"/>
              </w:rPr>
              <w:t xml:space="preserve"> </w:t>
            </w:r>
            <w:r w:rsidRPr="00A47994">
              <w:rPr>
                <w:color w:val="auto"/>
              </w:rPr>
              <w:t>пункты</w:t>
            </w:r>
            <w:r w:rsidR="0004390F" w:rsidRPr="00A47994">
              <w:rPr>
                <w:color w:val="auto"/>
              </w:rPr>
              <w:t xml:space="preserve"> </w:t>
            </w:r>
            <w:r w:rsidRPr="00A47994">
              <w:rPr>
                <w:color w:val="auto"/>
              </w:rPr>
              <w:t>здравоохранения,</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матери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ребенка,</w:t>
            </w:r>
            <w:r w:rsidR="0004390F" w:rsidRPr="00A47994">
              <w:rPr>
                <w:color w:val="auto"/>
              </w:rPr>
              <w:t xml:space="preserve"> </w:t>
            </w:r>
            <w:r w:rsidRPr="00A47994">
              <w:rPr>
                <w:color w:val="auto"/>
              </w:rPr>
              <w:t>диагностические</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молочные</w:t>
            </w:r>
            <w:r w:rsidR="0004390F" w:rsidRPr="00A47994">
              <w:rPr>
                <w:color w:val="auto"/>
              </w:rPr>
              <w:t xml:space="preserve"> </w:t>
            </w:r>
            <w:r w:rsidRPr="00A47994">
              <w:rPr>
                <w:color w:val="auto"/>
              </w:rPr>
              <w:t>кухни,</w:t>
            </w:r>
            <w:r w:rsidR="0004390F" w:rsidRPr="00A47994">
              <w:rPr>
                <w:color w:val="auto"/>
              </w:rPr>
              <w:t xml:space="preserve"> </w:t>
            </w:r>
            <w:r w:rsidRPr="00A47994">
              <w:rPr>
                <w:color w:val="auto"/>
              </w:rPr>
              <w:t>станции</w:t>
            </w:r>
            <w:r w:rsidR="0004390F" w:rsidRPr="00A47994">
              <w:rPr>
                <w:color w:val="auto"/>
              </w:rPr>
              <w:t xml:space="preserve"> </w:t>
            </w:r>
            <w:r w:rsidRPr="00A47994">
              <w:rPr>
                <w:color w:val="auto"/>
              </w:rPr>
              <w:t>донорства</w:t>
            </w:r>
            <w:r w:rsidR="0004390F" w:rsidRPr="00A47994">
              <w:rPr>
                <w:color w:val="auto"/>
              </w:rPr>
              <w:t xml:space="preserve"> </w:t>
            </w:r>
            <w:r w:rsidRPr="00A47994">
              <w:rPr>
                <w:color w:val="auto"/>
              </w:rPr>
              <w:t>крови,</w:t>
            </w:r>
            <w:r w:rsidR="0004390F" w:rsidRPr="00A47994">
              <w:rPr>
                <w:color w:val="auto"/>
              </w:rPr>
              <w:t xml:space="preserve"> </w:t>
            </w:r>
            <w:r w:rsidRPr="00A47994">
              <w:rPr>
                <w:color w:val="auto"/>
              </w:rPr>
              <w:t>клинические</w:t>
            </w:r>
            <w:r w:rsidR="0004390F" w:rsidRPr="00A47994">
              <w:rPr>
                <w:color w:val="auto"/>
              </w:rPr>
              <w:t xml:space="preserve"> </w:t>
            </w:r>
            <w:r w:rsidRPr="00A47994">
              <w:rPr>
                <w:color w:val="auto"/>
              </w:rPr>
              <w:t>лаборатории)</w:t>
            </w:r>
          </w:p>
        </w:tc>
        <w:tc>
          <w:tcPr>
            <w:tcW w:w="5987" w:type="dxa"/>
          </w:tcPr>
          <w:p w14:paraId="56750560" w14:textId="12B8DE74"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1A05BE"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1A05BE"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1A05BE" w:rsidRPr="00A47994">
              <w:rPr>
                <w:rFonts w:ascii="Times New Roman" w:hAnsi="Times New Roman" w:cs="Times New Roman"/>
                <w:sz w:val="24"/>
                <w:szCs w:val="24"/>
              </w:rPr>
              <w:t>установлению</w:t>
            </w:r>
          </w:p>
        </w:tc>
      </w:tr>
      <w:tr w:rsidR="001A05BE" w:rsidRPr="00A47994" w14:paraId="3DDA3C7F" w14:textId="77777777" w:rsidTr="0029014D">
        <w:trPr>
          <w:trHeight w:val="295"/>
        </w:trPr>
        <w:tc>
          <w:tcPr>
            <w:tcW w:w="556" w:type="dxa"/>
            <w:vMerge/>
          </w:tcPr>
          <w:p w14:paraId="007897CE" w14:textId="77777777" w:rsidR="001A05BE" w:rsidRPr="00A47994" w:rsidRDefault="001A05BE" w:rsidP="00EF28B8">
            <w:pPr>
              <w:pStyle w:val="Default"/>
              <w:numPr>
                <w:ilvl w:val="0"/>
                <w:numId w:val="29"/>
              </w:numPr>
              <w:ind w:left="22" w:firstLine="0"/>
              <w:jc w:val="center"/>
              <w:rPr>
                <w:color w:val="auto"/>
              </w:rPr>
            </w:pPr>
          </w:p>
        </w:tc>
        <w:tc>
          <w:tcPr>
            <w:tcW w:w="2092" w:type="dxa"/>
            <w:vMerge/>
          </w:tcPr>
          <w:p w14:paraId="2D645B1B" w14:textId="77777777" w:rsidR="001A05BE" w:rsidRPr="00A47994" w:rsidRDefault="001A05BE" w:rsidP="001A05BE">
            <w:pPr>
              <w:pStyle w:val="Default"/>
              <w:jc w:val="both"/>
              <w:rPr>
                <w:color w:val="auto"/>
              </w:rPr>
            </w:pPr>
          </w:p>
        </w:tc>
        <w:tc>
          <w:tcPr>
            <w:tcW w:w="1939" w:type="dxa"/>
            <w:vMerge/>
          </w:tcPr>
          <w:p w14:paraId="7E07E729" w14:textId="77777777" w:rsidR="001A05BE" w:rsidRPr="00A47994" w:rsidRDefault="001A05BE" w:rsidP="001A05BE">
            <w:pPr>
              <w:pStyle w:val="Default"/>
              <w:jc w:val="both"/>
              <w:rPr>
                <w:color w:val="auto"/>
                <w:spacing w:val="-5"/>
              </w:rPr>
            </w:pPr>
          </w:p>
        </w:tc>
        <w:tc>
          <w:tcPr>
            <w:tcW w:w="4447" w:type="dxa"/>
            <w:vMerge/>
          </w:tcPr>
          <w:p w14:paraId="103BF8C3" w14:textId="77777777" w:rsidR="001A05BE" w:rsidRPr="00A47994" w:rsidRDefault="001A05BE" w:rsidP="001A05BE">
            <w:pPr>
              <w:pStyle w:val="Default"/>
              <w:jc w:val="both"/>
              <w:rPr>
                <w:color w:val="auto"/>
              </w:rPr>
            </w:pPr>
          </w:p>
        </w:tc>
        <w:tc>
          <w:tcPr>
            <w:tcW w:w="5987" w:type="dxa"/>
          </w:tcPr>
          <w:p w14:paraId="67C2F913" w14:textId="73910D9C"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1A05BE"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1A05BE"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1A05BE" w:rsidRPr="00A47994">
              <w:rPr>
                <w:rFonts w:ascii="Times New Roman" w:hAnsi="Times New Roman" w:cs="Times New Roman"/>
                <w:sz w:val="24"/>
                <w:szCs w:val="24"/>
              </w:rPr>
              <w:t>установлению</w:t>
            </w:r>
          </w:p>
        </w:tc>
      </w:tr>
      <w:tr w:rsidR="001A05BE" w:rsidRPr="00A47994" w14:paraId="382DD4FE" w14:textId="77777777" w:rsidTr="0029014D">
        <w:trPr>
          <w:trHeight w:val="295"/>
        </w:trPr>
        <w:tc>
          <w:tcPr>
            <w:tcW w:w="556" w:type="dxa"/>
            <w:vMerge/>
          </w:tcPr>
          <w:p w14:paraId="784FB1DE" w14:textId="77777777" w:rsidR="001A05BE" w:rsidRPr="00A47994" w:rsidRDefault="001A05BE" w:rsidP="00EF28B8">
            <w:pPr>
              <w:pStyle w:val="Default"/>
              <w:numPr>
                <w:ilvl w:val="0"/>
                <w:numId w:val="29"/>
              </w:numPr>
              <w:ind w:left="22" w:firstLine="0"/>
              <w:jc w:val="center"/>
              <w:rPr>
                <w:color w:val="auto"/>
              </w:rPr>
            </w:pPr>
          </w:p>
        </w:tc>
        <w:tc>
          <w:tcPr>
            <w:tcW w:w="2092" w:type="dxa"/>
            <w:vMerge/>
          </w:tcPr>
          <w:p w14:paraId="24679AC5" w14:textId="77777777" w:rsidR="001A05BE" w:rsidRPr="00A47994" w:rsidRDefault="001A05BE" w:rsidP="001A05BE">
            <w:pPr>
              <w:pStyle w:val="Default"/>
              <w:jc w:val="both"/>
              <w:rPr>
                <w:color w:val="auto"/>
              </w:rPr>
            </w:pPr>
          </w:p>
        </w:tc>
        <w:tc>
          <w:tcPr>
            <w:tcW w:w="1939" w:type="dxa"/>
            <w:vMerge/>
          </w:tcPr>
          <w:p w14:paraId="35A93AA1" w14:textId="77777777" w:rsidR="001A05BE" w:rsidRPr="00A47994" w:rsidRDefault="001A05BE" w:rsidP="001A05BE">
            <w:pPr>
              <w:pStyle w:val="Default"/>
              <w:jc w:val="both"/>
              <w:rPr>
                <w:color w:val="auto"/>
                <w:spacing w:val="-5"/>
              </w:rPr>
            </w:pPr>
          </w:p>
        </w:tc>
        <w:tc>
          <w:tcPr>
            <w:tcW w:w="4447" w:type="dxa"/>
            <w:vMerge/>
          </w:tcPr>
          <w:p w14:paraId="383AFBC5" w14:textId="77777777" w:rsidR="001A05BE" w:rsidRPr="00A47994" w:rsidRDefault="001A05BE" w:rsidP="001A05BE">
            <w:pPr>
              <w:pStyle w:val="Default"/>
              <w:jc w:val="both"/>
              <w:rPr>
                <w:color w:val="auto"/>
              </w:rPr>
            </w:pPr>
          </w:p>
        </w:tc>
        <w:tc>
          <w:tcPr>
            <w:tcW w:w="5987" w:type="dxa"/>
          </w:tcPr>
          <w:p w14:paraId="49D980C5" w14:textId="17D9DF38"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60%</w:t>
            </w:r>
          </w:p>
        </w:tc>
      </w:tr>
      <w:tr w:rsidR="001A05BE" w:rsidRPr="00A47994" w14:paraId="0A9603F0" w14:textId="77777777" w:rsidTr="0029014D">
        <w:trPr>
          <w:trHeight w:val="1254"/>
        </w:trPr>
        <w:tc>
          <w:tcPr>
            <w:tcW w:w="556" w:type="dxa"/>
            <w:vMerge/>
          </w:tcPr>
          <w:p w14:paraId="5150DC6E" w14:textId="77777777" w:rsidR="001A05BE" w:rsidRPr="00A47994" w:rsidRDefault="001A05BE" w:rsidP="00EF28B8">
            <w:pPr>
              <w:pStyle w:val="Default"/>
              <w:numPr>
                <w:ilvl w:val="0"/>
                <w:numId w:val="29"/>
              </w:numPr>
              <w:ind w:left="22" w:firstLine="0"/>
              <w:jc w:val="center"/>
              <w:rPr>
                <w:color w:val="auto"/>
              </w:rPr>
            </w:pPr>
          </w:p>
        </w:tc>
        <w:tc>
          <w:tcPr>
            <w:tcW w:w="2092" w:type="dxa"/>
            <w:vMerge/>
          </w:tcPr>
          <w:p w14:paraId="26253EBB" w14:textId="77777777" w:rsidR="001A05BE" w:rsidRPr="00A47994" w:rsidRDefault="001A05BE" w:rsidP="001A05BE">
            <w:pPr>
              <w:pStyle w:val="Default"/>
              <w:jc w:val="both"/>
              <w:rPr>
                <w:color w:val="auto"/>
              </w:rPr>
            </w:pPr>
          </w:p>
        </w:tc>
        <w:tc>
          <w:tcPr>
            <w:tcW w:w="1939" w:type="dxa"/>
            <w:vMerge/>
          </w:tcPr>
          <w:p w14:paraId="7DE44C72" w14:textId="77777777" w:rsidR="001A05BE" w:rsidRPr="00A47994" w:rsidRDefault="001A05BE" w:rsidP="001A05BE">
            <w:pPr>
              <w:pStyle w:val="Default"/>
              <w:jc w:val="both"/>
              <w:rPr>
                <w:color w:val="auto"/>
                <w:spacing w:val="-5"/>
              </w:rPr>
            </w:pPr>
          </w:p>
        </w:tc>
        <w:tc>
          <w:tcPr>
            <w:tcW w:w="4447" w:type="dxa"/>
            <w:vMerge/>
          </w:tcPr>
          <w:p w14:paraId="3A559A50" w14:textId="77777777" w:rsidR="001A05BE" w:rsidRPr="00A47994" w:rsidRDefault="001A05BE" w:rsidP="001A05BE">
            <w:pPr>
              <w:pStyle w:val="Default"/>
              <w:jc w:val="both"/>
              <w:rPr>
                <w:color w:val="auto"/>
              </w:rPr>
            </w:pPr>
          </w:p>
        </w:tc>
        <w:tc>
          <w:tcPr>
            <w:tcW w:w="5987" w:type="dxa"/>
          </w:tcPr>
          <w:p w14:paraId="010DD44B" w14:textId="7F662335"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1A05BE" w:rsidRPr="00A47994" w14:paraId="6ED27FE0" w14:textId="77777777" w:rsidTr="0029014D">
        <w:trPr>
          <w:trHeight w:val="295"/>
        </w:trPr>
        <w:tc>
          <w:tcPr>
            <w:tcW w:w="556" w:type="dxa"/>
            <w:vMerge/>
          </w:tcPr>
          <w:p w14:paraId="3821B4A1" w14:textId="77777777" w:rsidR="001A05BE" w:rsidRPr="00A47994" w:rsidRDefault="001A05BE" w:rsidP="00EF28B8">
            <w:pPr>
              <w:pStyle w:val="Default"/>
              <w:numPr>
                <w:ilvl w:val="0"/>
                <w:numId w:val="29"/>
              </w:numPr>
              <w:ind w:left="22" w:firstLine="0"/>
              <w:jc w:val="center"/>
              <w:rPr>
                <w:color w:val="auto"/>
              </w:rPr>
            </w:pPr>
          </w:p>
        </w:tc>
        <w:tc>
          <w:tcPr>
            <w:tcW w:w="2092" w:type="dxa"/>
            <w:vMerge/>
          </w:tcPr>
          <w:p w14:paraId="001B4A70" w14:textId="77777777" w:rsidR="001A05BE" w:rsidRPr="00A47994" w:rsidRDefault="001A05BE" w:rsidP="001A05BE">
            <w:pPr>
              <w:pStyle w:val="Default"/>
              <w:jc w:val="both"/>
              <w:rPr>
                <w:color w:val="auto"/>
              </w:rPr>
            </w:pPr>
          </w:p>
        </w:tc>
        <w:tc>
          <w:tcPr>
            <w:tcW w:w="1939" w:type="dxa"/>
            <w:vMerge/>
          </w:tcPr>
          <w:p w14:paraId="3203607D" w14:textId="77777777" w:rsidR="001A05BE" w:rsidRPr="00A47994" w:rsidRDefault="001A05BE" w:rsidP="001A05BE">
            <w:pPr>
              <w:pStyle w:val="Default"/>
              <w:jc w:val="both"/>
              <w:rPr>
                <w:color w:val="auto"/>
                <w:spacing w:val="-5"/>
              </w:rPr>
            </w:pPr>
          </w:p>
        </w:tc>
        <w:tc>
          <w:tcPr>
            <w:tcW w:w="4447" w:type="dxa"/>
            <w:vMerge/>
          </w:tcPr>
          <w:p w14:paraId="46995EEC" w14:textId="77777777" w:rsidR="001A05BE" w:rsidRPr="00A47994" w:rsidRDefault="001A05BE" w:rsidP="001A05BE">
            <w:pPr>
              <w:pStyle w:val="Default"/>
              <w:jc w:val="both"/>
              <w:rPr>
                <w:color w:val="auto"/>
              </w:rPr>
            </w:pPr>
          </w:p>
        </w:tc>
        <w:tc>
          <w:tcPr>
            <w:tcW w:w="5987" w:type="dxa"/>
          </w:tcPr>
          <w:p w14:paraId="04DB5EDA" w14:textId="7997A539" w:rsidR="001A05BE" w:rsidRPr="00A47994" w:rsidRDefault="001A05BE" w:rsidP="001A05BE">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w:t>
            </w:r>
            <w:r w:rsidR="00876B5B">
              <w:rPr>
                <w:color w:val="auto"/>
              </w:rPr>
              <w:t>6</w:t>
            </w:r>
            <w:r w:rsidR="0004390F" w:rsidRPr="00A47994">
              <w:rPr>
                <w:color w:val="auto"/>
              </w:rPr>
              <w:t xml:space="preserve"> </w:t>
            </w:r>
            <w:r w:rsidRPr="00A47994">
              <w:rPr>
                <w:color w:val="auto"/>
              </w:rPr>
              <w:t>м</w:t>
            </w:r>
          </w:p>
        </w:tc>
      </w:tr>
      <w:tr w:rsidR="001A05BE" w:rsidRPr="00A47994" w14:paraId="4F9B61E5" w14:textId="77777777" w:rsidTr="0029014D">
        <w:trPr>
          <w:trHeight w:val="295"/>
        </w:trPr>
        <w:tc>
          <w:tcPr>
            <w:tcW w:w="556" w:type="dxa"/>
            <w:vMerge/>
          </w:tcPr>
          <w:p w14:paraId="1C809470" w14:textId="77777777" w:rsidR="001A05BE" w:rsidRPr="00A47994" w:rsidRDefault="001A05BE" w:rsidP="00EF28B8">
            <w:pPr>
              <w:pStyle w:val="Default"/>
              <w:numPr>
                <w:ilvl w:val="0"/>
                <w:numId w:val="29"/>
              </w:numPr>
              <w:ind w:left="22" w:firstLine="0"/>
              <w:jc w:val="center"/>
              <w:rPr>
                <w:color w:val="auto"/>
              </w:rPr>
            </w:pPr>
          </w:p>
        </w:tc>
        <w:tc>
          <w:tcPr>
            <w:tcW w:w="2092" w:type="dxa"/>
            <w:vMerge/>
          </w:tcPr>
          <w:p w14:paraId="0BCB3B12" w14:textId="77777777" w:rsidR="001A05BE" w:rsidRPr="00A47994" w:rsidRDefault="001A05BE" w:rsidP="001A05BE">
            <w:pPr>
              <w:pStyle w:val="Default"/>
              <w:jc w:val="both"/>
              <w:rPr>
                <w:color w:val="auto"/>
              </w:rPr>
            </w:pPr>
          </w:p>
        </w:tc>
        <w:tc>
          <w:tcPr>
            <w:tcW w:w="1939" w:type="dxa"/>
            <w:vMerge/>
          </w:tcPr>
          <w:p w14:paraId="0EA5E5BA" w14:textId="77777777" w:rsidR="001A05BE" w:rsidRPr="00A47994" w:rsidRDefault="001A05BE" w:rsidP="001A05BE">
            <w:pPr>
              <w:pStyle w:val="Default"/>
              <w:jc w:val="both"/>
              <w:rPr>
                <w:color w:val="auto"/>
                <w:spacing w:val="-5"/>
              </w:rPr>
            </w:pPr>
          </w:p>
        </w:tc>
        <w:tc>
          <w:tcPr>
            <w:tcW w:w="4447" w:type="dxa"/>
            <w:vMerge/>
          </w:tcPr>
          <w:p w14:paraId="0D6ACF4A" w14:textId="77777777" w:rsidR="001A05BE" w:rsidRPr="00A47994" w:rsidRDefault="001A05BE" w:rsidP="001A05BE">
            <w:pPr>
              <w:pStyle w:val="Default"/>
              <w:jc w:val="both"/>
              <w:rPr>
                <w:color w:val="auto"/>
              </w:rPr>
            </w:pPr>
          </w:p>
        </w:tc>
        <w:tc>
          <w:tcPr>
            <w:tcW w:w="5987" w:type="dxa"/>
          </w:tcPr>
          <w:p w14:paraId="559EFEA2" w14:textId="1A0465D5" w:rsidR="001A05BE" w:rsidRPr="00A47994" w:rsidRDefault="001A05BE" w:rsidP="001A05BE">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E32D2" w:rsidRPr="00A47994" w14:paraId="5634D5A5" w14:textId="77777777" w:rsidTr="0029014D">
        <w:trPr>
          <w:trHeight w:val="550"/>
        </w:trPr>
        <w:tc>
          <w:tcPr>
            <w:tcW w:w="556" w:type="dxa"/>
            <w:vMerge w:val="restart"/>
          </w:tcPr>
          <w:p w14:paraId="17076E41" w14:textId="77777777" w:rsidR="00EE32D2" w:rsidRPr="00A47994" w:rsidRDefault="00EE32D2" w:rsidP="00EF28B8">
            <w:pPr>
              <w:pStyle w:val="Default"/>
              <w:numPr>
                <w:ilvl w:val="0"/>
                <w:numId w:val="29"/>
              </w:numPr>
              <w:ind w:left="22" w:firstLine="0"/>
              <w:jc w:val="center"/>
              <w:rPr>
                <w:color w:val="auto"/>
              </w:rPr>
            </w:pPr>
          </w:p>
        </w:tc>
        <w:tc>
          <w:tcPr>
            <w:tcW w:w="2092" w:type="dxa"/>
            <w:vMerge w:val="restart"/>
          </w:tcPr>
          <w:p w14:paraId="131D61D9" w14:textId="6B7B923B" w:rsidR="00EE32D2" w:rsidRPr="00A47994" w:rsidRDefault="00EE32D2" w:rsidP="00EE32D2">
            <w:pPr>
              <w:pStyle w:val="Default"/>
              <w:jc w:val="both"/>
              <w:rPr>
                <w:color w:val="auto"/>
              </w:rPr>
            </w:pPr>
            <w:r w:rsidRPr="00A47994">
              <w:rPr>
                <w:color w:val="auto"/>
              </w:rPr>
              <w:t>Дошкольное,</w:t>
            </w:r>
            <w:r w:rsidR="0004390F" w:rsidRPr="00A47994">
              <w:rPr>
                <w:color w:val="auto"/>
              </w:rPr>
              <w:t xml:space="preserve"> </w:t>
            </w:r>
            <w:r w:rsidRPr="00A47994">
              <w:rPr>
                <w:color w:val="auto"/>
              </w:rPr>
              <w:t>начальное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среднее</w:t>
            </w:r>
            <w:r w:rsidR="0004390F" w:rsidRPr="00A47994">
              <w:rPr>
                <w:color w:val="auto"/>
              </w:rPr>
              <w:t xml:space="preserve"> </w:t>
            </w:r>
            <w:r w:rsidRPr="00A47994">
              <w:rPr>
                <w:color w:val="auto"/>
              </w:rPr>
              <w:t>общее</w:t>
            </w:r>
            <w:r w:rsidR="0004390F" w:rsidRPr="00A47994">
              <w:rPr>
                <w:color w:val="auto"/>
              </w:rPr>
              <w:t xml:space="preserve"> </w:t>
            </w:r>
            <w:r w:rsidRPr="00A47994">
              <w:rPr>
                <w:color w:val="auto"/>
              </w:rPr>
              <w:t>образование</w:t>
            </w:r>
          </w:p>
        </w:tc>
        <w:tc>
          <w:tcPr>
            <w:tcW w:w="1939" w:type="dxa"/>
            <w:vMerge w:val="restart"/>
          </w:tcPr>
          <w:p w14:paraId="693F7814" w14:textId="4164E7FC" w:rsidR="00EE32D2" w:rsidRPr="00A47994" w:rsidRDefault="00EE32D2" w:rsidP="00EE32D2">
            <w:pPr>
              <w:pStyle w:val="Default"/>
              <w:jc w:val="both"/>
              <w:rPr>
                <w:color w:val="auto"/>
              </w:rPr>
            </w:pPr>
            <w:r w:rsidRPr="00A47994">
              <w:rPr>
                <w:color w:val="auto"/>
                <w:spacing w:val="-2"/>
              </w:rPr>
              <w:t>3.5.1</w:t>
            </w:r>
          </w:p>
        </w:tc>
        <w:tc>
          <w:tcPr>
            <w:tcW w:w="4447" w:type="dxa"/>
            <w:vMerge w:val="restart"/>
          </w:tcPr>
          <w:p w14:paraId="42EE8496" w14:textId="59B930CE"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просвещения,</w:t>
            </w:r>
            <w:r w:rsidR="0004390F" w:rsidRPr="00A47994">
              <w:rPr>
                <w:color w:val="auto"/>
              </w:rPr>
              <w:t xml:space="preserve"> </w:t>
            </w:r>
            <w:r w:rsidRPr="00A47994">
              <w:rPr>
                <w:color w:val="auto"/>
              </w:rPr>
              <w:t>дошкольного,</w:t>
            </w:r>
            <w:r w:rsidR="0004390F" w:rsidRPr="00A47994">
              <w:rPr>
                <w:color w:val="auto"/>
              </w:rPr>
              <w:t xml:space="preserve"> </w:t>
            </w:r>
            <w:r w:rsidRPr="00A47994">
              <w:rPr>
                <w:color w:val="auto"/>
              </w:rPr>
              <w:t>начального</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среднего</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образования</w:t>
            </w:r>
            <w:r w:rsidR="0004390F" w:rsidRPr="00A47994">
              <w:rPr>
                <w:color w:val="auto"/>
              </w:rPr>
              <w:t xml:space="preserve"> </w:t>
            </w:r>
            <w:r w:rsidRPr="00A47994">
              <w:rPr>
                <w:color w:val="auto"/>
              </w:rPr>
              <w:t>(детские</w:t>
            </w:r>
            <w:r w:rsidR="0004390F" w:rsidRPr="00A47994">
              <w:rPr>
                <w:color w:val="auto"/>
              </w:rPr>
              <w:t xml:space="preserve"> </w:t>
            </w:r>
            <w:r w:rsidRPr="00A47994">
              <w:rPr>
                <w:color w:val="auto"/>
              </w:rPr>
              <w:t>ясли,</w:t>
            </w:r>
            <w:r w:rsidR="0004390F" w:rsidRPr="00A47994">
              <w:rPr>
                <w:color w:val="auto"/>
              </w:rPr>
              <w:t xml:space="preserve"> </w:t>
            </w:r>
            <w:r w:rsidRPr="00A47994">
              <w:rPr>
                <w:color w:val="auto"/>
              </w:rPr>
              <w:t>детские</w:t>
            </w:r>
            <w:r w:rsidR="0004390F" w:rsidRPr="00A47994">
              <w:rPr>
                <w:color w:val="auto"/>
              </w:rPr>
              <w:t xml:space="preserve"> </w:t>
            </w:r>
            <w:r w:rsidRPr="00A47994">
              <w:rPr>
                <w:color w:val="auto"/>
              </w:rPr>
              <w:t>сады,</w:t>
            </w:r>
            <w:r w:rsidR="0004390F" w:rsidRPr="00A47994">
              <w:rPr>
                <w:color w:val="auto"/>
              </w:rPr>
              <w:t xml:space="preserve"> </w:t>
            </w:r>
            <w:r w:rsidRPr="00A47994">
              <w:rPr>
                <w:color w:val="auto"/>
              </w:rPr>
              <w:t>школы,</w:t>
            </w:r>
            <w:r w:rsidR="0004390F" w:rsidRPr="00A47994">
              <w:rPr>
                <w:color w:val="auto"/>
              </w:rPr>
              <w:t xml:space="preserve"> </w:t>
            </w:r>
            <w:r w:rsidRPr="00A47994">
              <w:rPr>
                <w:color w:val="auto"/>
              </w:rPr>
              <w:t>лицеи,</w:t>
            </w:r>
            <w:r w:rsidR="0004390F" w:rsidRPr="00A47994">
              <w:rPr>
                <w:color w:val="auto"/>
              </w:rPr>
              <w:t xml:space="preserve"> </w:t>
            </w:r>
            <w:r w:rsidRPr="00A47994">
              <w:rPr>
                <w:color w:val="auto"/>
              </w:rPr>
              <w:t>гимназии,</w:t>
            </w:r>
            <w:r w:rsidR="0004390F" w:rsidRPr="00A47994">
              <w:rPr>
                <w:color w:val="auto"/>
              </w:rPr>
              <w:t xml:space="preserve"> </w:t>
            </w:r>
            <w:r w:rsidRPr="00A47994">
              <w:rPr>
                <w:color w:val="auto"/>
              </w:rPr>
              <w:t>художественные,</w:t>
            </w:r>
            <w:r w:rsidR="0004390F" w:rsidRPr="00A47994">
              <w:rPr>
                <w:color w:val="auto"/>
              </w:rPr>
              <w:t xml:space="preserve"> </w:t>
            </w:r>
            <w:r w:rsidRPr="00A47994">
              <w:rPr>
                <w:color w:val="auto"/>
              </w:rPr>
              <w:t>музыкальные</w:t>
            </w:r>
            <w:r w:rsidR="0004390F" w:rsidRPr="00A47994">
              <w:rPr>
                <w:color w:val="auto"/>
              </w:rPr>
              <w:t xml:space="preserve"> </w:t>
            </w:r>
            <w:r w:rsidRPr="00A47994">
              <w:rPr>
                <w:color w:val="auto"/>
              </w:rPr>
              <w:t>школы,</w:t>
            </w:r>
            <w:r w:rsidR="0004390F" w:rsidRPr="00A47994">
              <w:rPr>
                <w:color w:val="auto"/>
              </w:rPr>
              <w:t xml:space="preserve"> </w:t>
            </w:r>
            <w:r w:rsidRPr="00A47994">
              <w:rPr>
                <w:color w:val="auto"/>
              </w:rPr>
              <w:t>образовательные</w:t>
            </w:r>
            <w:r w:rsidR="0004390F" w:rsidRPr="00A47994">
              <w:rPr>
                <w:color w:val="auto"/>
              </w:rPr>
              <w:t xml:space="preserve"> </w:t>
            </w:r>
            <w:r w:rsidRPr="00A47994">
              <w:rPr>
                <w:color w:val="auto"/>
              </w:rPr>
              <w:t>кружки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иные</w:t>
            </w:r>
            <w:r w:rsidR="0004390F" w:rsidRPr="00A47994">
              <w:rPr>
                <w:color w:val="auto"/>
              </w:rPr>
              <w:t xml:space="preserve"> </w:t>
            </w:r>
            <w:r w:rsidRPr="00A47994">
              <w:rPr>
                <w:color w:val="auto"/>
              </w:rPr>
              <w:t>организации,</w:t>
            </w:r>
            <w:r w:rsidR="0004390F" w:rsidRPr="00A47994">
              <w:rPr>
                <w:color w:val="auto"/>
              </w:rPr>
              <w:t xml:space="preserve"> </w:t>
            </w:r>
            <w:r w:rsidRPr="00A47994">
              <w:rPr>
                <w:color w:val="auto"/>
              </w:rPr>
              <w:t>осуществляющие</w:t>
            </w:r>
            <w:r w:rsidR="0004390F" w:rsidRPr="00A47994">
              <w:rPr>
                <w:color w:val="auto"/>
              </w:rPr>
              <w:t xml:space="preserve"> </w:t>
            </w:r>
            <w:r w:rsidRPr="00A47994">
              <w:rPr>
                <w:color w:val="auto"/>
              </w:rPr>
              <w:t>деятельность</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воспитанию,</w:t>
            </w:r>
            <w:r w:rsidR="0004390F" w:rsidRPr="00A47994">
              <w:rPr>
                <w:color w:val="auto"/>
              </w:rPr>
              <w:t xml:space="preserve"> </w:t>
            </w:r>
            <w:r w:rsidRPr="00A47994">
              <w:rPr>
                <w:color w:val="auto"/>
              </w:rPr>
              <w:t>образованию</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просвещению),</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спортивных</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обучающихся</w:t>
            </w:r>
            <w:r w:rsidR="0004390F" w:rsidRPr="00A47994">
              <w:rPr>
                <w:color w:val="auto"/>
              </w:rPr>
              <w:t xml:space="preserve"> </w:t>
            </w:r>
            <w:r w:rsidRPr="00A47994">
              <w:rPr>
                <w:color w:val="auto"/>
              </w:rPr>
              <w:t>физической</w:t>
            </w:r>
            <w:r w:rsidR="0004390F" w:rsidRPr="00A47994">
              <w:rPr>
                <w:color w:val="auto"/>
              </w:rPr>
              <w:t xml:space="preserve"> </w:t>
            </w:r>
            <w:r w:rsidRPr="00A47994">
              <w:rPr>
                <w:color w:val="auto"/>
              </w:rPr>
              <w:t>культурой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спортом</w:t>
            </w:r>
          </w:p>
        </w:tc>
        <w:tc>
          <w:tcPr>
            <w:tcW w:w="5987" w:type="dxa"/>
          </w:tcPr>
          <w:p w14:paraId="536148DB" w14:textId="40D444B0"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0B2B11D8" w14:textId="77777777" w:rsidTr="0029014D">
        <w:trPr>
          <w:trHeight w:val="547"/>
        </w:trPr>
        <w:tc>
          <w:tcPr>
            <w:tcW w:w="556" w:type="dxa"/>
            <w:vMerge/>
          </w:tcPr>
          <w:p w14:paraId="43F4FDD9"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28BB3EAE" w14:textId="77777777" w:rsidR="00EE32D2" w:rsidRPr="00A47994" w:rsidRDefault="00EE32D2" w:rsidP="00EE32D2">
            <w:pPr>
              <w:pStyle w:val="Default"/>
              <w:jc w:val="both"/>
              <w:rPr>
                <w:color w:val="auto"/>
              </w:rPr>
            </w:pPr>
          </w:p>
        </w:tc>
        <w:tc>
          <w:tcPr>
            <w:tcW w:w="1939" w:type="dxa"/>
            <w:vMerge/>
          </w:tcPr>
          <w:p w14:paraId="326072AD" w14:textId="77777777" w:rsidR="00EE32D2" w:rsidRPr="00A47994" w:rsidRDefault="00EE32D2" w:rsidP="00EE32D2">
            <w:pPr>
              <w:pStyle w:val="Default"/>
              <w:jc w:val="both"/>
              <w:rPr>
                <w:color w:val="auto"/>
                <w:spacing w:val="-2"/>
              </w:rPr>
            </w:pPr>
          </w:p>
        </w:tc>
        <w:tc>
          <w:tcPr>
            <w:tcW w:w="4447" w:type="dxa"/>
            <w:vMerge/>
          </w:tcPr>
          <w:p w14:paraId="391C2C0B" w14:textId="77777777" w:rsidR="00EE32D2" w:rsidRPr="00A47994" w:rsidRDefault="00EE32D2" w:rsidP="00EE32D2">
            <w:pPr>
              <w:pStyle w:val="Default"/>
              <w:jc w:val="both"/>
              <w:rPr>
                <w:color w:val="auto"/>
              </w:rPr>
            </w:pPr>
          </w:p>
        </w:tc>
        <w:tc>
          <w:tcPr>
            <w:tcW w:w="5987" w:type="dxa"/>
          </w:tcPr>
          <w:p w14:paraId="08D269A2" w14:textId="653E0B64" w:rsidR="00EE32D2" w:rsidRPr="00A47994" w:rsidRDefault="00E82DB4" w:rsidP="00EE32D2">
            <w:pPr>
              <w:pStyle w:val="Default"/>
              <w:jc w:val="both"/>
              <w:rPr>
                <w:color w:val="auto"/>
              </w:rPr>
            </w:pPr>
            <w:r w:rsidRPr="00A47994">
              <w:rPr>
                <w:color w:val="auto"/>
              </w:rPr>
              <w:t xml:space="preserve">Максимальный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788A3BA5" w14:textId="77777777" w:rsidTr="0029014D">
        <w:trPr>
          <w:trHeight w:val="547"/>
        </w:trPr>
        <w:tc>
          <w:tcPr>
            <w:tcW w:w="556" w:type="dxa"/>
            <w:vMerge/>
          </w:tcPr>
          <w:p w14:paraId="0E584278"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6AFAB581" w14:textId="77777777" w:rsidR="00EE32D2" w:rsidRPr="00A47994" w:rsidRDefault="00EE32D2" w:rsidP="00EE32D2">
            <w:pPr>
              <w:pStyle w:val="Default"/>
              <w:jc w:val="both"/>
              <w:rPr>
                <w:color w:val="auto"/>
              </w:rPr>
            </w:pPr>
          </w:p>
        </w:tc>
        <w:tc>
          <w:tcPr>
            <w:tcW w:w="1939" w:type="dxa"/>
            <w:vMerge/>
          </w:tcPr>
          <w:p w14:paraId="2F1213BF" w14:textId="77777777" w:rsidR="00EE32D2" w:rsidRPr="00A47994" w:rsidRDefault="00EE32D2" w:rsidP="00EE32D2">
            <w:pPr>
              <w:pStyle w:val="Default"/>
              <w:jc w:val="both"/>
              <w:rPr>
                <w:color w:val="auto"/>
                <w:spacing w:val="-2"/>
              </w:rPr>
            </w:pPr>
          </w:p>
        </w:tc>
        <w:tc>
          <w:tcPr>
            <w:tcW w:w="4447" w:type="dxa"/>
            <w:vMerge/>
          </w:tcPr>
          <w:p w14:paraId="638C3FDB" w14:textId="77777777" w:rsidR="00EE32D2" w:rsidRPr="00A47994" w:rsidRDefault="00EE32D2" w:rsidP="00EE32D2">
            <w:pPr>
              <w:pStyle w:val="Default"/>
              <w:jc w:val="both"/>
              <w:rPr>
                <w:color w:val="auto"/>
              </w:rPr>
            </w:pPr>
          </w:p>
        </w:tc>
        <w:tc>
          <w:tcPr>
            <w:tcW w:w="5987" w:type="dxa"/>
          </w:tcPr>
          <w:p w14:paraId="167A9A9D" w14:textId="48E527A4"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EE32D2" w:rsidRPr="00A47994" w14:paraId="57EA703D" w14:textId="77777777" w:rsidTr="0029014D">
        <w:trPr>
          <w:trHeight w:val="547"/>
        </w:trPr>
        <w:tc>
          <w:tcPr>
            <w:tcW w:w="556" w:type="dxa"/>
            <w:vMerge/>
          </w:tcPr>
          <w:p w14:paraId="6A1F1523"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457AC4A5" w14:textId="77777777" w:rsidR="00EE32D2" w:rsidRPr="00A47994" w:rsidRDefault="00EE32D2" w:rsidP="00EE32D2">
            <w:pPr>
              <w:pStyle w:val="Default"/>
              <w:jc w:val="both"/>
              <w:rPr>
                <w:color w:val="auto"/>
              </w:rPr>
            </w:pPr>
          </w:p>
        </w:tc>
        <w:tc>
          <w:tcPr>
            <w:tcW w:w="1939" w:type="dxa"/>
            <w:vMerge/>
          </w:tcPr>
          <w:p w14:paraId="11D6BB1F" w14:textId="77777777" w:rsidR="00EE32D2" w:rsidRPr="00A47994" w:rsidRDefault="00EE32D2" w:rsidP="00EE32D2">
            <w:pPr>
              <w:pStyle w:val="Default"/>
              <w:jc w:val="both"/>
              <w:rPr>
                <w:color w:val="auto"/>
                <w:spacing w:val="-2"/>
              </w:rPr>
            </w:pPr>
          </w:p>
        </w:tc>
        <w:tc>
          <w:tcPr>
            <w:tcW w:w="4447" w:type="dxa"/>
            <w:vMerge/>
          </w:tcPr>
          <w:p w14:paraId="75D54B2E" w14:textId="77777777" w:rsidR="00EE32D2" w:rsidRPr="00A47994" w:rsidRDefault="00EE32D2" w:rsidP="00EE32D2">
            <w:pPr>
              <w:pStyle w:val="Default"/>
              <w:jc w:val="both"/>
              <w:rPr>
                <w:color w:val="auto"/>
              </w:rPr>
            </w:pPr>
          </w:p>
        </w:tc>
        <w:tc>
          <w:tcPr>
            <w:tcW w:w="5987" w:type="dxa"/>
          </w:tcPr>
          <w:p w14:paraId="12B22963" w14:textId="5BFE42F3" w:rsidR="00EE32D2" w:rsidRPr="00A47994" w:rsidRDefault="00EE32D2"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E32D2" w:rsidRPr="00A47994" w14:paraId="3F37D04A" w14:textId="77777777" w:rsidTr="0029014D">
        <w:trPr>
          <w:trHeight w:val="547"/>
        </w:trPr>
        <w:tc>
          <w:tcPr>
            <w:tcW w:w="556" w:type="dxa"/>
            <w:vMerge/>
          </w:tcPr>
          <w:p w14:paraId="57E0B39E"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62579DF8" w14:textId="77777777" w:rsidR="00EE32D2" w:rsidRPr="00A47994" w:rsidRDefault="00EE32D2" w:rsidP="00EE32D2">
            <w:pPr>
              <w:pStyle w:val="Default"/>
              <w:jc w:val="both"/>
              <w:rPr>
                <w:color w:val="auto"/>
              </w:rPr>
            </w:pPr>
          </w:p>
        </w:tc>
        <w:tc>
          <w:tcPr>
            <w:tcW w:w="1939" w:type="dxa"/>
            <w:vMerge/>
          </w:tcPr>
          <w:p w14:paraId="565430AC" w14:textId="77777777" w:rsidR="00EE32D2" w:rsidRPr="00A47994" w:rsidRDefault="00EE32D2" w:rsidP="00EE32D2">
            <w:pPr>
              <w:pStyle w:val="Default"/>
              <w:jc w:val="both"/>
              <w:rPr>
                <w:color w:val="auto"/>
                <w:spacing w:val="-2"/>
              </w:rPr>
            </w:pPr>
          </w:p>
        </w:tc>
        <w:tc>
          <w:tcPr>
            <w:tcW w:w="4447" w:type="dxa"/>
            <w:vMerge/>
          </w:tcPr>
          <w:p w14:paraId="76DC20CE" w14:textId="77777777" w:rsidR="00EE32D2" w:rsidRPr="00A47994" w:rsidRDefault="00EE32D2" w:rsidP="00EE32D2">
            <w:pPr>
              <w:pStyle w:val="Default"/>
              <w:jc w:val="both"/>
              <w:rPr>
                <w:color w:val="auto"/>
              </w:rPr>
            </w:pPr>
          </w:p>
        </w:tc>
        <w:tc>
          <w:tcPr>
            <w:tcW w:w="5987" w:type="dxa"/>
          </w:tcPr>
          <w:p w14:paraId="1BFA0437" w14:textId="46B99810"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p>
          <w:p w14:paraId="6180793C" w14:textId="1124DFCE" w:rsidR="00EE32D2" w:rsidRPr="00A47994" w:rsidRDefault="00EE32D2" w:rsidP="00EE32D2">
            <w:pPr>
              <w:pStyle w:val="Default"/>
              <w:jc w:val="both"/>
              <w:rPr>
                <w:color w:val="auto"/>
              </w:rPr>
            </w:pPr>
            <w:r w:rsidRPr="00A47994">
              <w:rPr>
                <w:color w:val="auto"/>
              </w:rPr>
              <w:t>-</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дошкольных</w:t>
            </w:r>
            <w:r w:rsidR="0004390F" w:rsidRPr="00A47994">
              <w:rPr>
                <w:color w:val="auto"/>
              </w:rPr>
              <w:t xml:space="preserve"> </w:t>
            </w:r>
            <w:r w:rsidRPr="00A47994">
              <w:rPr>
                <w:color w:val="auto"/>
              </w:rPr>
              <w:t>учреждений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9</w:t>
            </w:r>
            <w:r w:rsidR="0004390F" w:rsidRPr="00A47994">
              <w:rPr>
                <w:color w:val="auto"/>
              </w:rPr>
              <w:t xml:space="preserve"> </w:t>
            </w:r>
            <w:r w:rsidRPr="00A47994">
              <w:rPr>
                <w:color w:val="auto"/>
              </w:rPr>
              <w:t>м;</w:t>
            </w:r>
          </w:p>
          <w:p w14:paraId="433E11A5" w14:textId="2505C641" w:rsidR="00EE32D2" w:rsidRPr="00A47994" w:rsidRDefault="00EE32D2" w:rsidP="00EE32D2">
            <w:pPr>
              <w:pStyle w:val="Default"/>
              <w:jc w:val="both"/>
              <w:rPr>
                <w:color w:val="auto"/>
              </w:rPr>
            </w:pPr>
            <w:r w:rsidRPr="00A47994">
              <w:rPr>
                <w:color w:val="auto"/>
              </w:rPr>
              <w:t>-</w:t>
            </w:r>
            <w:r w:rsidR="0004390F" w:rsidRPr="00A47994">
              <w:rPr>
                <w:color w:val="auto"/>
              </w:rPr>
              <w:t xml:space="preserve"> </w:t>
            </w:r>
            <w:r w:rsidRPr="00A47994">
              <w:rPr>
                <w:color w:val="auto"/>
              </w:rPr>
              <w:t>для</w:t>
            </w:r>
            <w:r w:rsidR="0004390F" w:rsidRPr="00A47994">
              <w:rPr>
                <w:color w:val="auto"/>
              </w:rPr>
              <w:t xml:space="preserve"> </w:t>
            </w:r>
            <w:r w:rsidRPr="00A47994">
              <w:rPr>
                <w:rFonts w:eastAsia="Times New Roman"/>
                <w:color w:val="auto"/>
                <w:lang w:eastAsia="ru-RU"/>
              </w:rPr>
              <w:t>школ</w:t>
            </w:r>
            <w:r w:rsidR="0004390F" w:rsidRPr="00A47994">
              <w:rPr>
                <w:rFonts w:eastAsia="Times New Roman"/>
                <w:color w:val="auto"/>
                <w:lang w:eastAsia="ru-RU"/>
              </w:rPr>
              <w:t xml:space="preserve"> </w:t>
            </w:r>
            <w:r w:rsidRPr="00A47994">
              <w:rPr>
                <w:rFonts w:eastAsia="Times New Roman"/>
                <w:color w:val="auto"/>
                <w:lang w:eastAsia="ru-RU"/>
              </w:rPr>
              <w:t>и</w:t>
            </w:r>
            <w:r w:rsidR="0004390F" w:rsidRPr="00A47994">
              <w:rPr>
                <w:rFonts w:eastAsia="Times New Roman"/>
                <w:color w:val="auto"/>
                <w:lang w:eastAsia="ru-RU"/>
              </w:rPr>
              <w:t xml:space="preserve"> </w:t>
            </w:r>
            <w:r w:rsidRPr="00A47994">
              <w:rPr>
                <w:rFonts w:eastAsia="Times New Roman"/>
                <w:color w:val="auto"/>
                <w:lang w:eastAsia="ru-RU"/>
              </w:rPr>
              <w:t>начального</w:t>
            </w:r>
            <w:r w:rsidR="0004390F" w:rsidRPr="00A47994">
              <w:rPr>
                <w:rFonts w:eastAsia="Times New Roman"/>
                <w:color w:val="auto"/>
                <w:lang w:eastAsia="ru-RU"/>
              </w:rPr>
              <w:t xml:space="preserve"> </w:t>
            </w:r>
            <w:r w:rsidRPr="00A47994">
              <w:rPr>
                <w:rFonts w:eastAsia="Times New Roman"/>
                <w:color w:val="auto"/>
                <w:lang w:eastAsia="ru-RU"/>
              </w:rPr>
              <w:t>профессионального</w:t>
            </w:r>
            <w:r w:rsidR="0004390F" w:rsidRPr="00A47994">
              <w:rPr>
                <w:rFonts w:eastAsia="Times New Roman"/>
                <w:color w:val="auto"/>
                <w:lang w:eastAsia="ru-RU"/>
              </w:rPr>
              <w:t xml:space="preserve"> </w:t>
            </w:r>
            <w:r w:rsidRPr="00A47994">
              <w:rPr>
                <w:rFonts w:eastAsia="Times New Roman"/>
                <w:color w:val="auto"/>
                <w:lang w:eastAsia="ru-RU"/>
              </w:rPr>
              <w:t>образования</w:t>
            </w:r>
            <w:r w:rsidR="0004390F" w:rsidRPr="00A47994">
              <w:rPr>
                <w:rFonts w:eastAsia="Times New Roman"/>
                <w:color w:val="auto"/>
                <w:lang w:eastAsia="ru-RU"/>
              </w:rPr>
              <w:t xml:space="preserve"> </w:t>
            </w:r>
            <w:r w:rsidRPr="00A47994">
              <w:rPr>
                <w:rFonts w:eastAsia="Times New Roman"/>
                <w:color w:val="auto"/>
                <w:lang w:eastAsia="ru-RU"/>
              </w:rPr>
              <w:t>–</w:t>
            </w:r>
            <w:r w:rsidR="0004390F" w:rsidRPr="00A47994">
              <w:rPr>
                <w:rFonts w:eastAsia="Times New Roman"/>
                <w:color w:val="auto"/>
                <w:lang w:eastAsia="ru-RU"/>
              </w:rPr>
              <w:t xml:space="preserve"> </w:t>
            </w:r>
            <w:r w:rsidRPr="00A47994">
              <w:rPr>
                <w:rFonts w:eastAsia="Times New Roman"/>
                <w:color w:val="auto"/>
                <w:lang w:eastAsia="ru-RU"/>
              </w:rPr>
              <w:t>16</w:t>
            </w:r>
            <w:r w:rsidR="0004390F" w:rsidRPr="00A47994">
              <w:rPr>
                <w:rFonts w:eastAsia="Times New Roman"/>
                <w:color w:val="auto"/>
                <w:lang w:eastAsia="ru-RU"/>
              </w:rPr>
              <w:t xml:space="preserve"> </w:t>
            </w:r>
            <w:r w:rsidRPr="00A47994">
              <w:rPr>
                <w:rFonts w:eastAsia="Times New Roman"/>
                <w:color w:val="auto"/>
                <w:lang w:eastAsia="ru-RU"/>
              </w:rPr>
              <w:t>м</w:t>
            </w:r>
          </w:p>
        </w:tc>
      </w:tr>
      <w:tr w:rsidR="00EE32D2" w:rsidRPr="00A47994" w14:paraId="3296BBC0" w14:textId="77777777" w:rsidTr="0029014D">
        <w:trPr>
          <w:trHeight w:val="547"/>
        </w:trPr>
        <w:tc>
          <w:tcPr>
            <w:tcW w:w="556" w:type="dxa"/>
            <w:vMerge/>
          </w:tcPr>
          <w:p w14:paraId="5B3E8F8E"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0A163147" w14:textId="77777777" w:rsidR="00EE32D2" w:rsidRPr="00A47994" w:rsidRDefault="00EE32D2" w:rsidP="00EE32D2">
            <w:pPr>
              <w:pStyle w:val="Default"/>
              <w:jc w:val="both"/>
              <w:rPr>
                <w:color w:val="auto"/>
              </w:rPr>
            </w:pPr>
          </w:p>
        </w:tc>
        <w:tc>
          <w:tcPr>
            <w:tcW w:w="1939" w:type="dxa"/>
            <w:vMerge/>
          </w:tcPr>
          <w:p w14:paraId="106D197B" w14:textId="77777777" w:rsidR="00EE32D2" w:rsidRPr="00A47994" w:rsidRDefault="00EE32D2" w:rsidP="00EE32D2">
            <w:pPr>
              <w:pStyle w:val="Default"/>
              <w:jc w:val="both"/>
              <w:rPr>
                <w:color w:val="auto"/>
                <w:spacing w:val="-2"/>
              </w:rPr>
            </w:pPr>
          </w:p>
        </w:tc>
        <w:tc>
          <w:tcPr>
            <w:tcW w:w="4447" w:type="dxa"/>
            <w:vMerge/>
          </w:tcPr>
          <w:p w14:paraId="44774F5C" w14:textId="77777777" w:rsidR="00EE32D2" w:rsidRPr="00A47994" w:rsidRDefault="00EE32D2" w:rsidP="00EE32D2">
            <w:pPr>
              <w:pStyle w:val="Default"/>
              <w:jc w:val="both"/>
              <w:rPr>
                <w:color w:val="auto"/>
              </w:rPr>
            </w:pPr>
          </w:p>
        </w:tc>
        <w:tc>
          <w:tcPr>
            <w:tcW w:w="5987" w:type="dxa"/>
          </w:tcPr>
          <w:p w14:paraId="302C67CC" w14:textId="35C36BA7"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E32D2" w:rsidRPr="00A47994" w14:paraId="7505FDE8" w14:textId="77777777" w:rsidTr="0029014D">
        <w:trPr>
          <w:trHeight w:val="95"/>
        </w:trPr>
        <w:tc>
          <w:tcPr>
            <w:tcW w:w="556" w:type="dxa"/>
            <w:vMerge w:val="restart"/>
          </w:tcPr>
          <w:p w14:paraId="5BAD88E5" w14:textId="77777777" w:rsidR="00EE32D2" w:rsidRPr="00A47994" w:rsidRDefault="00EE32D2" w:rsidP="00EF28B8">
            <w:pPr>
              <w:pStyle w:val="Default"/>
              <w:numPr>
                <w:ilvl w:val="0"/>
                <w:numId w:val="29"/>
              </w:numPr>
              <w:ind w:left="22" w:firstLine="0"/>
              <w:jc w:val="center"/>
              <w:rPr>
                <w:color w:val="auto"/>
              </w:rPr>
            </w:pPr>
          </w:p>
        </w:tc>
        <w:tc>
          <w:tcPr>
            <w:tcW w:w="2092" w:type="dxa"/>
            <w:vMerge w:val="restart"/>
          </w:tcPr>
          <w:p w14:paraId="2B69925C" w14:textId="19E4B9B3" w:rsidR="00EE32D2" w:rsidRPr="00A47994" w:rsidRDefault="00EE32D2" w:rsidP="00EE32D2">
            <w:pPr>
              <w:pStyle w:val="Default"/>
              <w:jc w:val="both"/>
              <w:rPr>
                <w:color w:val="auto"/>
              </w:rPr>
            </w:pPr>
            <w:r w:rsidRPr="00A47994">
              <w:rPr>
                <w:color w:val="auto"/>
              </w:rPr>
              <w:t>Объекты</w:t>
            </w:r>
            <w:r w:rsidR="0004390F" w:rsidRPr="00A47994">
              <w:rPr>
                <w:color w:val="auto"/>
              </w:rPr>
              <w:t xml:space="preserve"> </w:t>
            </w:r>
            <w:r w:rsidRPr="00A47994">
              <w:rPr>
                <w:color w:val="auto"/>
              </w:rPr>
              <w:t>культурно-досуговой</w:t>
            </w:r>
            <w:r w:rsidR="0004390F" w:rsidRPr="00A47994">
              <w:rPr>
                <w:color w:val="auto"/>
              </w:rPr>
              <w:t xml:space="preserve"> </w:t>
            </w:r>
            <w:r w:rsidRPr="00A47994">
              <w:rPr>
                <w:color w:val="auto"/>
              </w:rPr>
              <w:t>деятельности</w:t>
            </w:r>
          </w:p>
        </w:tc>
        <w:tc>
          <w:tcPr>
            <w:tcW w:w="1939" w:type="dxa"/>
            <w:vMerge w:val="restart"/>
          </w:tcPr>
          <w:p w14:paraId="0C208CBF" w14:textId="02755BD8" w:rsidR="00EE32D2" w:rsidRPr="00A47994" w:rsidRDefault="00EE32D2" w:rsidP="00EE32D2">
            <w:pPr>
              <w:pStyle w:val="Default"/>
              <w:jc w:val="both"/>
              <w:rPr>
                <w:color w:val="auto"/>
                <w:spacing w:val="-2"/>
              </w:rPr>
            </w:pPr>
            <w:r w:rsidRPr="00A47994">
              <w:rPr>
                <w:color w:val="auto"/>
                <w:spacing w:val="-2"/>
              </w:rPr>
              <w:t>3.6.1</w:t>
            </w:r>
          </w:p>
        </w:tc>
        <w:tc>
          <w:tcPr>
            <w:tcW w:w="4447" w:type="dxa"/>
            <w:vMerge w:val="restart"/>
          </w:tcPr>
          <w:p w14:paraId="57C42D23" w14:textId="343BBDE7"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музеев,</w:t>
            </w:r>
            <w:r w:rsidR="0004390F" w:rsidRPr="00A47994">
              <w:rPr>
                <w:color w:val="auto"/>
              </w:rPr>
              <w:t xml:space="preserve"> </w:t>
            </w:r>
            <w:r w:rsidRPr="00A47994">
              <w:rPr>
                <w:color w:val="auto"/>
              </w:rPr>
              <w:t>выставочных</w:t>
            </w:r>
            <w:r w:rsidR="0004390F" w:rsidRPr="00A47994">
              <w:rPr>
                <w:color w:val="auto"/>
              </w:rPr>
              <w:t xml:space="preserve"> </w:t>
            </w:r>
            <w:r w:rsidRPr="00A47994">
              <w:rPr>
                <w:color w:val="auto"/>
              </w:rPr>
              <w:t>залов,</w:t>
            </w:r>
            <w:r w:rsidR="0004390F" w:rsidRPr="00A47994">
              <w:rPr>
                <w:color w:val="auto"/>
              </w:rPr>
              <w:t xml:space="preserve"> </w:t>
            </w:r>
            <w:r w:rsidRPr="00A47994">
              <w:rPr>
                <w:color w:val="auto"/>
              </w:rPr>
              <w:t>художественных</w:t>
            </w:r>
            <w:r w:rsidR="0004390F" w:rsidRPr="00A47994">
              <w:rPr>
                <w:color w:val="auto"/>
              </w:rPr>
              <w:t xml:space="preserve"> </w:t>
            </w:r>
            <w:r w:rsidRPr="00A47994">
              <w:rPr>
                <w:color w:val="auto"/>
              </w:rPr>
              <w:t>галерей,</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культуры,</w:t>
            </w:r>
            <w:r w:rsidR="0004390F" w:rsidRPr="00A47994">
              <w:rPr>
                <w:color w:val="auto"/>
              </w:rPr>
              <w:t xml:space="preserve"> </w:t>
            </w:r>
            <w:r w:rsidRPr="00A47994">
              <w:rPr>
                <w:color w:val="auto"/>
              </w:rPr>
              <w:t>библиотек,</w:t>
            </w:r>
            <w:r w:rsidR="0004390F" w:rsidRPr="00A47994">
              <w:rPr>
                <w:color w:val="auto"/>
              </w:rPr>
              <w:t xml:space="preserve"> </w:t>
            </w:r>
            <w:r w:rsidRPr="00A47994">
              <w:rPr>
                <w:color w:val="auto"/>
              </w:rPr>
              <w:t>кинотеатров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кинозалов,</w:t>
            </w:r>
            <w:r w:rsidR="0004390F" w:rsidRPr="00A47994">
              <w:rPr>
                <w:color w:val="auto"/>
              </w:rPr>
              <w:t xml:space="preserve"> </w:t>
            </w:r>
            <w:r w:rsidRPr="00A47994">
              <w:rPr>
                <w:color w:val="auto"/>
              </w:rPr>
              <w:t>театров,</w:t>
            </w:r>
            <w:r w:rsidR="0004390F" w:rsidRPr="00A47994">
              <w:rPr>
                <w:color w:val="auto"/>
              </w:rPr>
              <w:t xml:space="preserve"> </w:t>
            </w:r>
            <w:r w:rsidRPr="00A47994">
              <w:rPr>
                <w:color w:val="auto"/>
              </w:rPr>
              <w:t>филармоний,</w:t>
            </w:r>
            <w:r w:rsidR="0004390F" w:rsidRPr="00A47994">
              <w:rPr>
                <w:color w:val="auto"/>
              </w:rPr>
              <w:t xml:space="preserve"> </w:t>
            </w:r>
            <w:r w:rsidRPr="00A47994">
              <w:rPr>
                <w:color w:val="auto"/>
              </w:rPr>
              <w:t>концертных</w:t>
            </w:r>
            <w:r w:rsidR="0004390F" w:rsidRPr="00A47994">
              <w:rPr>
                <w:color w:val="auto"/>
              </w:rPr>
              <w:t xml:space="preserve"> </w:t>
            </w:r>
            <w:r w:rsidRPr="00A47994">
              <w:rPr>
                <w:color w:val="auto"/>
              </w:rPr>
              <w:t>залов,</w:t>
            </w:r>
            <w:r w:rsidR="0004390F" w:rsidRPr="00A47994">
              <w:rPr>
                <w:color w:val="auto"/>
              </w:rPr>
              <w:t xml:space="preserve"> </w:t>
            </w:r>
            <w:r w:rsidRPr="00A47994">
              <w:rPr>
                <w:color w:val="auto"/>
              </w:rPr>
              <w:t>планетариев</w:t>
            </w:r>
          </w:p>
        </w:tc>
        <w:tc>
          <w:tcPr>
            <w:tcW w:w="5987" w:type="dxa"/>
          </w:tcPr>
          <w:p w14:paraId="1C0488EF" w14:textId="2AA0D41C"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400</w:t>
            </w:r>
            <w:r w:rsidR="0004390F" w:rsidRPr="00A47994">
              <w:rPr>
                <w:color w:val="auto"/>
              </w:rPr>
              <w:t xml:space="preserve"> </w:t>
            </w:r>
            <w:r w:rsidR="00EE32D2" w:rsidRPr="00A47994">
              <w:rPr>
                <w:color w:val="auto"/>
              </w:rPr>
              <w:t>кв.</w:t>
            </w:r>
            <w:r w:rsidR="0004390F" w:rsidRPr="00A47994">
              <w:rPr>
                <w:color w:val="auto"/>
              </w:rPr>
              <w:t xml:space="preserve"> </w:t>
            </w:r>
            <w:r w:rsidR="00EE32D2" w:rsidRPr="00A47994">
              <w:rPr>
                <w:color w:val="auto"/>
              </w:rPr>
              <w:t>м</w:t>
            </w:r>
          </w:p>
        </w:tc>
      </w:tr>
      <w:tr w:rsidR="00EE32D2" w:rsidRPr="00A47994" w14:paraId="4A84E3F1" w14:textId="77777777" w:rsidTr="0029014D">
        <w:trPr>
          <w:trHeight w:val="95"/>
        </w:trPr>
        <w:tc>
          <w:tcPr>
            <w:tcW w:w="556" w:type="dxa"/>
            <w:vMerge/>
          </w:tcPr>
          <w:p w14:paraId="01EA9942"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200622B7" w14:textId="77777777" w:rsidR="00EE32D2" w:rsidRPr="00A47994" w:rsidRDefault="00EE32D2" w:rsidP="00EE32D2">
            <w:pPr>
              <w:pStyle w:val="Default"/>
              <w:jc w:val="both"/>
              <w:rPr>
                <w:color w:val="auto"/>
              </w:rPr>
            </w:pPr>
          </w:p>
        </w:tc>
        <w:tc>
          <w:tcPr>
            <w:tcW w:w="1939" w:type="dxa"/>
            <w:vMerge/>
          </w:tcPr>
          <w:p w14:paraId="266E80A1" w14:textId="77777777" w:rsidR="00EE32D2" w:rsidRPr="00A47994" w:rsidRDefault="00EE32D2" w:rsidP="00EE32D2">
            <w:pPr>
              <w:pStyle w:val="Default"/>
              <w:jc w:val="both"/>
              <w:rPr>
                <w:color w:val="auto"/>
                <w:spacing w:val="-2"/>
              </w:rPr>
            </w:pPr>
          </w:p>
        </w:tc>
        <w:tc>
          <w:tcPr>
            <w:tcW w:w="4447" w:type="dxa"/>
            <w:vMerge/>
          </w:tcPr>
          <w:p w14:paraId="7849692A" w14:textId="77777777" w:rsidR="00EE32D2" w:rsidRPr="00A47994" w:rsidRDefault="00EE32D2" w:rsidP="00EE32D2">
            <w:pPr>
              <w:pStyle w:val="Default"/>
              <w:jc w:val="both"/>
              <w:rPr>
                <w:color w:val="auto"/>
              </w:rPr>
            </w:pPr>
          </w:p>
        </w:tc>
        <w:tc>
          <w:tcPr>
            <w:tcW w:w="5987" w:type="dxa"/>
          </w:tcPr>
          <w:p w14:paraId="335477CE" w14:textId="7CA13DEF"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размер</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F235C2">
              <w:rPr>
                <w:color w:val="auto"/>
              </w:rPr>
              <w:t xml:space="preserve"> </w:t>
            </w:r>
            <w:r w:rsidRPr="00A47994">
              <w:rPr>
                <w:color w:val="auto"/>
              </w:rPr>
              <w:t>–</w:t>
            </w:r>
            <w:r w:rsidR="0004390F" w:rsidRPr="00A47994">
              <w:rPr>
                <w:color w:val="auto"/>
              </w:rPr>
              <w:t xml:space="preserve"> </w:t>
            </w:r>
            <w:r w:rsidRPr="00A47994">
              <w:rPr>
                <w:color w:val="auto"/>
              </w:rPr>
              <w:t>2500</w:t>
            </w:r>
            <w:r w:rsidR="0004390F" w:rsidRPr="00A47994">
              <w:rPr>
                <w:color w:val="auto"/>
              </w:rPr>
              <w:t xml:space="preserve"> </w:t>
            </w:r>
            <w:r w:rsidRPr="00A47994">
              <w:rPr>
                <w:color w:val="auto"/>
              </w:rPr>
              <w:t>кв.</w:t>
            </w:r>
            <w:r w:rsidR="00F235C2">
              <w:rPr>
                <w:color w:val="auto"/>
              </w:rPr>
              <w:t xml:space="preserve"> м</w:t>
            </w:r>
          </w:p>
        </w:tc>
      </w:tr>
      <w:tr w:rsidR="00EE32D2" w:rsidRPr="00A47994" w14:paraId="76A6C3B3" w14:textId="77777777" w:rsidTr="0029014D">
        <w:trPr>
          <w:trHeight w:val="95"/>
        </w:trPr>
        <w:tc>
          <w:tcPr>
            <w:tcW w:w="556" w:type="dxa"/>
            <w:vMerge/>
          </w:tcPr>
          <w:p w14:paraId="672960AD"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396EBBAB" w14:textId="77777777" w:rsidR="00EE32D2" w:rsidRPr="00A47994" w:rsidRDefault="00EE32D2" w:rsidP="00EE32D2">
            <w:pPr>
              <w:pStyle w:val="Default"/>
              <w:jc w:val="both"/>
              <w:rPr>
                <w:color w:val="auto"/>
              </w:rPr>
            </w:pPr>
          </w:p>
        </w:tc>
        <w:tc>
          <w:tcPr>
            <w:tcW w:w="1939" w:type="dxa"/>
            <w:vMerge/>
          </w:tcPr>
          <w:p w14:paraId="68225B65" w14:textId="77777777" w:rsidR="00EE32D2" w:rsidRPr="00A47994" w:rsidRDefault="00EE32D2" w:rsidP="00EE32D2">
            <w:pPr>
              <w:pStyle w:val="Default"/>
              <w:jc w:val="both"/>
              <w:rPr>
                <w:color w:val="auto"/>
                <w:spacing w:val="-2"/>
              </w:rPr>
            </w:pPr>
          </w:p>
        </w:tc>
        <w:tc>
          <w:tcPr>
            <w:tcW w:w="4447" w:type="dxa"/>
            <w:vMerge/>
          </w:tcPr>
          <w:p w14:paraId="09192E73" w14:textId="77777777" w:rsidR="00EE32D2" w:rsidRPr="00A47994" w:rsidRDefault="00EE32D2" w:rsidP="00EE32D2">
            <w:pPr>
              <w:pStyle w:val="Default"/>
              <w:jc w:val="both"/>
              <w:rPr>
                <w:color w:val="auto"/>
              </w:rPr>
            </w:pPr>
          </w:p>
        </w:tc>
        <w:tc>
          <w:tcPr>
            <w:tcW w:w="5987" w:type="dxa"/>
          </w:tcPr>
          <w:p w14:paraId="2617B5D0" w14:textId="549315AC"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50%</w:t>
            </w:r>
          </w:p>
        </w:tc>
      </w:tr>
      <w:tr w:rsidR="00EE32D2" w:rsidRPr="00A47994" w14:paraId="2C7611B0" w14:textId="77777777" w:rsidTr="0029014D">
        <w:trPr>
          <w:trHeight w:val="95"/>
        </w:trPr>
        <w:tc>
          <w:tcPr>
            <w:tcW w:w="556" w:type="dxa"/>
            <w:vMerge/>
          </w:tcPr>
          <w:p w14:paraId="76AEB3BE"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27327AD5" w14:textId="77777777" w:rsidR="00EE32D2" w:rsidRPr="00A47994" w:rsidRDefault="00EE32D2" w:rsidP="00EE32D2">
            <w:pPr>
              <w:pStyle w:val="Default"/>
              <w:jc w:val="both"/>
              <w:rPr>
                <w:color w:val="auto"/>
              </w:rPr>
            </w:pPr>
          </w:p>
        </w:tc>
        <w:tc>
          <w:tcPr>
            <w:tcW w:w="1939" w:type="dxa"/>
            <w:vMerge/>
          </w:tcPr>
          <w:p w14:paraId="569F0C21" w14:textId="77777777" w:rsidR="00EE32D2" w:rsidRPr="00A47994" w:rsidRDefault="00EE32D2" w:rsidP="00EE32D2">
            <w:pPr>
              <w:pStyle w:val="Default"/>
              <w:jc w:val="both"/>
              <w:rPr>
                <w:color w:val="auto"/>
                <w:spacing w:val="-2"/>
              </w:rPr>
            </w:pPr>
          </w:p>
        </w:tc>
        <w:tc>
          <w:tcPr>
            <w:tcW w:w="4447" w:type="dxa"/>
            <w:vMerge/>
          </w:tcPr>
          <w:p w14:paraId="2EA12428" w14:textId="77777777" w:rsidR="00EE32D2" w:rsidRPr="00A47994" w:rsidRDefault="00EE32D2" w:rsidP="00EE32D2">
            <w:pPr>
              <w:pStyle w:val="Default"/>
              <w:jc w:val="both"/>
              <w:rPr>
                <w:color w:val="auto"/>
              </w:rPr>
            </w:pPr>
          </w:p>
        </w:tc>
        <w:tc>
          <w:tcPr>
            <w:tcW w:w="5987" w:type="dxa"/>
          </w:tcPr>
          <w:p w14:paraId="76F4E805" w14:textId="7030E3E3" w:rsidR="00EE32D2" w:rsidRPr="00A47994" w:rsidRDefault="00EE32D2"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E32D2" w:rsidRPr="00A47994" w14:paraId="15EBB4A9" w14:textId="77777777" w:rsidTr="0029014D">
        <w:trPr>
          <w:trHeight w:val="95"/>
        </w:trPr>
        <w:tc>
          <w:tcPr>
            <w:tcW w:w="556" w:type="dxa"/>
            <w:vMerge/>
          </w:tcPr>
          <w:p w14:paraId="489148CE"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08A2E5B3" w14:textId="77777777" w:rsidR="00EE32D2" w:rsidRPr="00A47994" w:rsidRDefault="00EE32D2" w:rsidP="00EE32D2">
            <w:pPr>
              <w:pStyle w:val="Default"/>
              <w:jc w:val="both"/>
              <w:rPr>
                <w:color w:val="auto"/>
              </w:rPr>
            </w:pPr>
          </w:p>
        </w:tc>
        <w:tc>
          <w:tcPr>
            <w:tcW w:w="1939" w:type="dxa"/>
            <w:vMerge/>
          </w:tcPr>
          <w:p w14:paraId="6C52B5DA" w14:textId="77777777" w:rsidR="00EE32D2" w:rsidRPr="00A47994" w:rsidRDefault="00EE32D2" w:rsidP="00EE32D2">
            <w:pPr>
              <w:pStyle w:val="Default"/>
              <w:jc w:val="both"/>
              <w:rPr>
                <w:color w:val="auto"/>
                <w:spacing w:val="-2"/>
              </w:rPr>
            </w:pPr>
          </w:p>
        </w:tc>
        <w:tc>
          <w:tcPr>
            <w:tcW w:w="4447" w:type="dxa"/>
            <w:vMerge/>
          </w:tcPr>
          <w:p w14:paraId="3C176461" w14:textId="77777777" w:rsidR="00EE32D2" w:rsidRPr="00A47994" w:rsidRDefault="00EE32D2" w:rsidP="00EE32D2">
            <w:pPr>
              <w:pStyle w:val="Default"/>
              <w:jc w:val="both"/>
              <w:rPr>
                <w:color w:val="auto"/>
              </w:rPr>
            </w:pPr>
          </w:p>
        </w:tc>
        <w:tc>
          <w:tcPr>
            <w:tcW w:w="5987" w:type="dxa"/>
          </w:tcPr>
          <w:p w14:paraId="6872C490" w14:textId="60BF9315"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00DA4D3A">
              <w:rPr>
                <w:color w:val="auto"/>
              </w:rPr>
              <w:t>16 м</w:t>
            </w:r>
          </w:p>
        </w:tc>
      </w:tr>
      <w:tr w:rsidR="00EE32D2" w:rsidRPr="00A47994" w14:paraId="56DE0B35" w14:textId="77777777" w:rsidTr="0029014D">
        <w:trPr>
          <w:trHeight w:val="95"/>
        </w:trPr>
        <w:tc>
          <w:tcPr>
            <w:tcW w:w="556" w:type="dxa"/>
            <w:vMerge/>
          </w:tcPr>
          <w:p w14:paraId="0E7E83E6"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2696D37E" w14:textId="77777777" w:rsidR="00EE32D2" w:rsidRPr="00A47994" w:rsidRDefault="00EE32D2" w:rsidP="00EE32D2">
            <w:pPr>
              <w:pStyle w:val="Default"/>
              <w:jc w:val="both"/>
              <w:rPr>
                <w:color w:val="auto"/>
              </w:rPr>
            </w:pPr>
          </w:p>
        </w:tc>
        <w:tc>
          <w:tcPr>
            <w:tcW w:w="1939" w:type="dxa"/>
            <w:vMerge/>
          </w:tcPr>
          <w:p w14:paraId="033C4073" w14:textId="77777777" w:rsidR="00EE32D2" w:rsidRPr="00A47994" w:rsidRDefault="00EE32D2" w:rsidP="00EE32D2">
            <w:pPr>
              <w:pStyle w:val="Default"/>
              <w:jc w:val="both"/>
              <w:rPr>
                <w:color w:val="auto"/>
                <w:spacing w:val="-2"/>
              </w:rPr>
            </w:pPr>
          </w:p>
        </w:tc>
        <w:tc>
          <w:tcPr>
            <w:tcW w:w="4447" w:type="dxa"/>
            <w:vMerge/>
          </w:tcPr>
          <w:p w14:paraId="39812DAE" w14:textId="77777777" w:rsidR="00EE32D2" w:rsidRPr="00A47994" w:rsidRDefault="00EE32D2" w:rsidP="00EE32D2">
            <w:pPr>
              <w:pStyle w:val="Default"/>
              <w:jc w:val="both"/>
              <w:rPr>
                <w:color w:val="auto"/>
              </w:rPr>
            </w:pPr>
          </w:p>
        </w:tc>
        <w:tc>
          <w:tcPr>
            <w:tcW w:w="5987" w:type="dxa"/>
          </w:tcPr>
          <w:p w14:paraId="2BC24501" w14:textId="567A1E1A"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E32D2" w:rsidRPr="00A47994" w14:paraId="4BCE080B" w14:textId="77777777" w:rsidTr="0029014D">
        <w:trPr>
          <w:trHeight w:val="45"/>
        </w:trPr>
        <w:tc>
          <w:tcPr>
            <w:tcW w:w="556" w:type="dxa"/>
            <w:vMerge w:val="restart"/>
          </w:tcPr>
          <w:p w14:paraId="7B022A05" w14:textId="77777777" w:rsidR="00EE32D2" w:rsidRPr="00A47994" w:rsidRDefault="00EE32D2" w:rsidP="00EF28B8">
            <w:pPr>
              <w:pStyle w:val="Default"/>
              <w:numPr>
                <w:ilvl w:val="0"/>
                <w:numId w:val="29"/>
              </w:numPr>
              <w:ind w:left="22" w:firstLine="0"/>
              <w:jc w:val="center"/>
              <w:rPr>
                <w:color w:val="auto"/>
              </w:rPr>
            </w:pPr>
          </w:p>
        </w:tc>
        <w:tc>
          <w:tcPr>
            <w:tcW w:w="2092" w:type="dxa"/>
            <w:vMerge w:val="restart"/>
          </w:tcPr>
          <w:p w14:paraId="1D12F3B6" w14:textId="43A48402" w:rsidR="00EE32D2" w:rsidRPr="00A47994" w:rsidRDefault="00EE32D2" w:rsidP="00EE32D2">
            <w:pPr>
              <w:pStyle w:val="Default"/>
              <w:jc w:val="both"/>
              <w:rPr>
                <w:color w:val="auto"/>
              </w:rPr>
            </w:pPr>
            <w:r w:rsidRPr="00A47994">
              <w:rPr>
                <w:color w:val="auto"/>
              </w:rPr>
              <w:t>Площадки</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p>
        </w:tc>
        <w:tc>
          <w:tcPr>
            <w:tcW w:w="1939" w:type="dxa"/>
            <w:vMerge w:val="restart"/>
          </w:tcPr>
          <w:p w14:paraId="7B1C4430" w14:textId="0DF233DC" w:rsidR="00EE32D2" w:rsidRPr="00A47994" w:rsidRDefault="00EE32D2" w:rsidP="00EE32D2">
            <w:pPr>
              <w:pStyle w:val="Default"/>
              <w:jc w:val="both"/>
              <w:rPr>
                <w:color w:val="auto"/>
              </w:rPr>
            </w:pPr>
            <w:r w:rsidRPr="00A47994">
              <w:rPr>
                <w:color w:val="auto"/>
              </w:rPr>
              <w:t>5.1.3</w:t>
            </w:r>
          </w:p>
        </w:tc>
        <w:tc>
          <w:tcPr>
            <w:tcW w:w="4447" w:type="dxa"/>
            <w:vMerge w:val="restart"/>
          </w:tcPr>
          <w:p w14:paraId="0670D2B0" w14:textId="00030799"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площадок</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физкультурой</w:t>
            </w:r>
            <w:r w:rsidR="0004390F" w:rsidRPr="00A47994">
              <w:rPr>
                <w:color w:val="auto"/>
              </w:rPr>
              <w:t xml:space="preserve"> </w:t>
            </w:r>
            <w:r w:rsidRPr="00A47994">
              <w:rPr>
                <w:color w:val="auto"/>
              </w:rPr>
              <w:t>на</w:t>
            </w:r>
            <w:r w:rsidR="0004390F" w:rsidRPr="00A47994">
              <w:rPr>
                <w:color w:val="auto"/>
              </w:rPr>
              <w:t xml:space="preserve"> </w:t>
            </w:r>
            <w:r w:rsidRPr="00A47994">
              <w:rPr>
                <w:color w:val="auto"/>
              </w:rPr>
              <w:t>открытом</w:t>
            </w:r>
            <w:r w:rsidR="0004390F" w:rsidRPr="00A47994">
              <w:rPr>
                <w:color w:val="auto"/>
              </w:rPr>
              <w:t xml:space="preserve"> </w:t>
            </w:r>
            <w:r w:rsidRPr="00A47994">
              <w:rPr>
                <w:color w:val="auto"/>
              </w:rPr>
              <w:t>воздухе</w:t>
            </w:r>
            <w:r w:rsidR="0004390F" w:rsidRPr="00A47994">
              <w:rPr>
                <w:color w:val="auto"/>
              </w:rPr>
              <w:t xml:space="preserve"> </w:t>
            </w:r>
            <w:r w:rsidRPr="00A47994">
              <w:rPr>
                <w:color w:val="auto"/>
              </w:rPr>
              <w:t>(физкультурные</w:t>
            </w:r>
            <w:r w:rsidR="0004390F" w:rsidRPr="00A47994">
              <w:rPr>
                <w:color w:val="auto"/>
              </w:rPr>
              <w:t xml:space="preserve"> </w:t>
            </w:r>
            <w:r w:rsidRPr="00A47994">
              <w:rPr>
                <w:color w:val="auto"/>
              </w:rPr>
              <w:t>площадки,</w:t>
            </w:r>
            <w:r w:rsidR="0004390F" w:rsidRPr="00A47994">
              <w:rPr>
                <w:color w:val="auto"/>
              </w:rPr>
              <w:t xml:space="preserve"> </w:t>
            </w:r>
            <w:r w:rsidRPr="00A47994">
              <w:rPr>
                <w:color w:val="auto"/>
              </w:rPr>
              <w:t>беговые</w:t>
            </w:r>
            <w:r w:rsidR="0004390F" w:rsidRPr="00A47994">
              <w:rPr>
                <w:color w:val="auto"/>
              </w:rPr>
              <w:t xml:space="preserve"> </w:t>
            </w:r>
            <w:r w:rsidRPr="00A47994">
              <w:rPr>
                <w:color w:val="auto"/>
              </w:rPr>
              <w:t>дорожки,</w:t>
            </w:r>
            <w:r w:rsidR="0004390F" w:rsidRPr="00A47994">
              <w:rPr>
                <w:color w:val="auto"/>
              </w:rPr>
              <w:t xml:space="preserve"> </w:t>
            </w:r>
            <w:r w:rsidRPr="00A47994">
              <w:rPr>
                <w:color w:val="auto"/>
              </w:rPr>
              <w:t>поля</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спортивной</w:t>
            </w:r>
            <w:r w:rsidR="0004390F" w:rsidRPr="00A47994">
              <w:rPr>
                <w:color w:val="auto"/>
              </w:rPr>
              <w:t xml:space="preserve"> </w:t>
            </w:r>
            <w:r w:rsidRPr="00A47994">
              <w:rPr>
                <w:color w:val="auto"/>
              </w:rPr>
              <w:t>игры)</w:t>
            </w:r>
          </w:p>
        </w:tc>
        <w:tc>
          <w:tcPr>
            <w:tcW w:w="5987" w:type="dxa"/>
          </w:tcPr>
          <w:p w14:paraId="314F571F" w14:textId="3DBB5057" w:rsidR="00EE32D2" w:rsidRPr="00A47994" w:rsidRDefault="00E82DB4" w:rsidP="00EE32D2">
            <w:pPr>
              <w:pStyle w:val="Default"/>
              <w:jc w:val="both"/>
              <w:rPr>
                <w:rFonts w:eastAsia="Tahoma"/>
                <w:color w:val="auto"/>
              </w:rPr>
            </w:pPr>
            <w:r w:rsidRPr="00A47994">
              <w:rPr>
                <w:color w:val="auto"/>
              </w:rPr>
              <w:t xml:space="preserve">Минимальный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71278F60" w14:textId="77777777" w:rsidTr="0029014D">
        <w:trPr>
          <w:trHeight w:val="42"/>
        </w:trPr>
        <w:tc>
          <w:tcPr>
            <w:tcW w:w="556" w:type="dxa"/>
            <w:vMerge/>
          </w:tcPr>
          <w:p w14:paraId="3A176849"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2F088DA4" w14:textId="77777777" w:rsidR="00EE32D2" w:rsidRPr="00A47994" w:rsidRDefault="00EE32D2" w:rsidP="00EE32D2">
            <w:pPr>
              <w:pStyle w:val="Default"/>
              <w:jc w:val="both"/>
              <w:rPr>
                <w:color w:val="auto"/>
              </w:rPr>
            </w:pPr>
          </w:p>
        </w:tc>
        <w:tc>
          <w:tcPr>
            <w:tcW w:w="1939" w:type="dxa"/>
            <w:vMerge/>
          </w:tcPr>
          <w:p w14:paraId="762E8D3D" w14:textId="77777777" w:rsidR="00EE32D2" w:rsidRPr="00A47994" w:rsidRDefault="00EE32D2" w:rsidP="00EE32D2">
            <w:pPr>
              <w:pStyle w:val="Default"/>
              <w:jc w:val="both"/>
              <w:rPr>
                <w:color w:val="auto"/>
              </w:rPr>
            </w:pPr>
          </w:p>
        </w:tc>
        <w:tc>
          <w:tcPr>
            <w:tcW w:w="4447" w:type="dxa"/>
            <w:vMerge/>
          </w:tcPr>
          <w:p w14:paraId="72ED53FE" w14:textId="77777777" w:rsidR="00EE32D2" w:rsidRPr="00A47994" w:rsidRDefault="00EE32D2" w:rsidP="00EE32D2">
            <w:pPr>
              <w:pStyle w:val="Default"/>
              <w:jc w:val="both"/>
              <w:rPr>
                <w:color w:val="auto"/>
              </w:rPr>
            </w:pPr>
          </w:p>
        </w:tc>
        <w:tc>
          <w:tcPr>
            <w:tcW w:w="5987" w:type="dxa"/>
          </w:tcPr>
          <w:p w14:paraId="15BC3AC7" w14:textId="1AE894D5" w:rsidR="00EE32D2" w:rsidRPr="00A47994" w:rsidRDefault="00E82DB4" w:rsidP="00EE32D2">
            <w:pPr>
              <w:pStyle w:val="Default"/>
              <w:jc w:val="both"/>
              <w:rPr>
                <w:rFonts w:eastAsia="Tahoma"/>
                <w:color w:val="auto"/>
              </w:rPr>
            </w:pPr>
            <w:r w:rsidRPr="00A47994">
              <w:rPr>
                <w:color w:val="auto"/>
              </w:rPr>
              <w:t xml:space="preserve">Максимальный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6D8787EC" w14:textId="77777777" w:rsidTr="0029014D">
        <w:trPr>
          <w:trHeight w:val="42"/>
        </w:trPr>
        <w:tc>
          <w:tcPr>
            <w:tcW w:w="556" w:type="dxa"/>
            <w:vMerge/>
          </w:tcPr>
          <w:p w14:paraId="15B440BA"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3F23D3F2" w14:textId="77777777" w:rsidR="00EE32D2" w:rsidRPr="00A47994" w:rsidRDefault="00EE32D2" w:rsidP="00EE32D2">
            <w:pPr>
              <w:pStyle w:val="Default"/>
              <w:jc w:val="both"/>
              <w:rPr>
                <w:color w:val="auto"/>
              </w:rPr>
            </w:pPr>
          </w:p>
        </w:tc>
        <w:tc>
          <w:tcPr>
            <w:tcW w:w="1939" w:type="dxa"/>
            <w:vMerge/>
          </w:tcPr>
          <w:p w14:paraId="5C86C37A" w14:textId="77777777" w:rsidR="00EE32D2" w:rsidRPr="00A47994" w:rsidRDefault="00EE32D2" w:rsidP="00EE32D2">
            <w:pPr>
              <w:pStyle w:val="Default"/>
              <w:jc w:val="both"/>
              <w:rPr>
                <w:color w:val="auto"/>
              </w:rPr>
            </w:pPr>
          </w:p>
        </w:tc>
        <w:tc>
          <w:tcPr>
            <w:tcW w:w="4447" w:type="dxa"/>
            <w:vMerge/>
          </w:tcPr>
          <w:p w14:paraId="390613FC" w14:textId="77777777" w:rsidR="00EE32D2" w:rsidRPr="00A47994" w:rsidRDefault="00EE32D2" w:rsidP="00EE32D2">
            <w:pPr>
              <w:pStyle w:val="Default"/>
              <w:jc w:val="both"/>
              <w:rPr>
                <w:color w:val="auto"/>
              </w:rPr>
            </w:pPr>
          </w:p>
        </w:tc>
        <w:tc>
          <w:tcPr>
            <w:tcW w:w="5987" w:type="dxa"/>
          </w:tcPr>
          <w:p w14:paraId="39397D45" w14:textId="2B5B4A32" w:rsidR="00EE32D2" w:rsidRPr="00A47994" w:rsidRDefault="00EE32D2" w:rsidP="00EE32D2">
            <w:pPr>
              <w:pStyle w:val="Default"/>
              <w:jc w:val="both"/>
              <w:rPr>
                <w:rFonts w:eastAsia="Tahoma"/>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66FFED59" w14:textId="77777777" w:rsidTr="0029014D">
        <w:trPr>
          <w:trHeight w:val="42"/>
        </w:trPr>
        <w:tc>
          <w:tcPr>
            <w:tcW w:w="556" w:type="dxa"/>
            <w:vMerge/>
          </w:tcPr>
          <w:p w14:paraId="037649FF"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6C01666B" w14:textId="77777777" w:rsidR="00EE32D2" w:rsidRPr="00A47994" w:rsidRDefault="00EE32D2" w:rsidP="00EE32D2">
            <w:pPr>
              <w:pStyle w:val="Default"/>
              <w:jc w:val="both"/>
              <w:rPr>
                <w:color w:val="auto"/>
              </w:rPr>
            </w:pPr>
          </w:p>
        </w:tc>
        <w:tc>
          <w:tcPr>
            <w:tcW w:w="1939" w:type="dxa"/>
            <w:vMerge/>
          </w:tcPr>
          <w:p w14:paraId="0CC30C36" w14:textId="77777777" w:rsidR="00EE32D2" w:rsidRPr="00A47994" w:rsidRDefault="00EE32D2" w:rsidP="00EE32D2">
            <w:pPr>
              <w:pStyle w:val="Default"/>
              <w:jc w:val="both"/>
              <w:rPr>
                <w:color w:val="auto"/>
              </w:rPr>
            </w:pPr>
          </w:p>
        </w:tc>
        <w:tc>
          <w:tcPr>
            <w:tcW w:w="4447" w:type="dxa"/>
            <w:vMerge/>
          </w:tcPr>
          <w:p w14:paraId="31B8387A" w14:textId="77777777" w:rsidR="00EE32D2" w:rsidRPr="00A47994" w:rsidRDefault="00EE32D2" w:rsidP="00EE32D2">
            <w:pPr>
              <w:pStyle w:val="Default"/>
              <w:jc w:val="both"/>
              <w:rPr>
                <w:color w:val="auto"/>
              </w:rPr>
            </w:pPr>
          </w:p>
        </w:tc>
        <w:tc>
          <w:tcPr>
            <w:tcW w:w="5987" w:type="dxa"/>
          </w:tcPr>
          <w:p w14:paraId="035B7764" w14:textId="05F54037" w:rsidR="00EE32D2" w:rsidRPr="00A47994" w:rsidRDefault="00EE32D2" w:rsidP="00EE32D2">
            <w:pPr>
              <w:pStyle w:val="Default"/>
              <w:jc w:val="both"/>
              <w:rPr>
                <w:rFonts w:eastAsia="Tahoma"/>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5DA15653" w14:textId="77777777" w:rsidTr="0029014D">
        <w:trPr>
          <w:trHeight w:val="42"/>
        </w:trPr>
        <w:tc>
          <w:tcPr>
            <w:tcW w:w="556" w:type="dxa"/>
            <w:vMerge/>
          </w:tcPr>
          <w:p w14:paraId="03416E1D"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002A0EE7" w14:textId="77777777" w:rsidR="00EE32D2" w:rsidRPr="00A47994" w:rsidRDefault="00EE32D2" w:rsidP="00EE32D2">
            <w:pPr>
              <w:pStyle w:val="Default"/>
              <w:jc w:val="both"/>
              <w:rPr>
                <w:color w:val="auto"/>
              </w:rPr>
            </w:pPr>
          </w:p>
        </w:tc>
        <w:tc>
          <w:tcPr>
            <w:tcW w:w="1939" w:type="dxa"/>
            <w:vMerge/>
          </w:tcPr>
          <w:p w14:paraId="688A6885" w14:textId="77777777" w:rsidR="00EE32D2" w:rsidRPr="00A47994" w:rsidRDefault="00EE32D2" w:rsidP="00EE32D2">
            <w:pPr>
              <w:pStyle w:val="Default"/>
              <w:jc w:val="both"/>
              <w:rPr>
                <w:color w:val="auto"/>
              </w:rPr>
            </w:pPr>
          </w:p>
        </w:tc>
        <w:tc>
          <w:tcPr>
            <w:tcW w:w="4447" w:type="dxa"/>
            <w:vMerge/>
          </w:tcPr>
          <w:p w14:paraId="20D8946C" w14:textId="77777777" w:rsidR="00EE32D2" w:rsidRPr="00A47994" w:rsidRDefault="00EE32D2" w:rsidP="00EE32D2">
            <w:pPr>
              <w:pStyle w:val="Default"/>
              <w:jc w:val="both"/>
              <w:rPr>
                <w:color w:val="auto"/>
              </w:rPr>
            </w:pPr>
          </w:p>
        </w:tc>
        <w:tc>
          <w:tcPr>
            <w:tcW w:w="5987" w:type="dxa"/>
          </w:tcPr>
          <w:p w14:paraId="2FC2C236" w14:textId="08B76073" w:rsidR="00EE32D2" w:rsidRPr="00A47994" w:rsidRDefault="00EE32D2" w:rsidP="00EE32D2">
            <w:pPr>
              <w:pStyle w:val="Default"/>
              <w:jc w:val="both"/>
              <w:rPr>
                <w:rFonts w:eastAsia="Tahoma"/>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748C2739" w14:textId="77777777" w:rsidTr="0029014D">
        <w:trPr>
          <w:trHeight w:val="42"/>
        </w:trPr>
        <w:tc>
          <w:tcPr>
            <w:tcW w:w="556" w:type="dxa"/>
            <w:vMerge/>
          </w:tcPr>
          <w:p w14:paraId="11799DA6"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01A1A793" w14:textId="77777777" w:rsidR="00EE32D2" w:rsidRPr="00A47994" w:rsidRDefault="00EE32D2" w:rsidP="00EE32D2">
            <w:pPr>
              <w:pStyle w:val="Default"/>
              <w:jc w:val="both"/>
              <w:rPr>
                <w:color w:val="auto"/>
              </w:rPr>
            </w:pPr>
          </w:p>
        </w:tc>
        <w:tc>
          <w:tcPr>
            <w:tcW w:w="1939" w:type="dxa"/>
            <w:vMerge/>
          </w:tcPr>
          <w:p w14:paraId="31A663B5" w14:textId="77777777" w:rsidR="00EE32D2" w:rsidRPr="00A47994" w:rsidRDefault="00EE32D2" w:rsidP="00EE32D2">
            <w:pPr>
              <w:pStyle w:val="Default"/>
              <w:jc w:val="both"/>
              <w:rPr>
                <w:color w:val="auto"/>
              </w:rPr>
            </w:pPr>
          </w:p>
        </w:tc>
        <w:tc>
          <w:tcPr>
            <w:tcW w:w="4447" w:type="dxa"/>
            <w:vMerge/>
          </w:tcPr>
          <w:p w14:paraId="574BDE29" w14:textId="77777777" w:rsidR="00EE32D2" w:rsidRPr="00A47994" w:rsidRDefault="00EE32D2" w:rsidP="00EE32D2">
            <w:pPr>
              <w:pStyle w:val="Default"/>
              <w:jc w:val="both"/>
              <w:rPr>
                <w:color w:val="auto"/>
              </w:rPr>
            </w:pPr>
          </w:p>
        </w:tc>
        <w:tc>
          <w:tcPr>
            <w:tcW w:w="5987" w:type="dxa"/>
          </w:tcPr>
          <w:p w14:paraId="1496B436" w14:textId="76F5F15D"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r w:rsidR="00CE5147" w:rsidRPr="00A47994">
              <w:rPr>
                <w:color w:val="auto"/>
              </w:rPr>
              <w:t>.</w:t>
            </w:r>
          </w:p>
        </w:tc>
      </w:tr>
      <w:tr w:rsidR="00EE32D2" w:rsidRPr="00A47994" w14:paraId="165D28BE" w14:textId="77777777" w:rsidTr="0029014D">
        <w:trPr>
          <w:trHeight w:val="42"/>
        </w:trPr>
        <w:tc>
          <w:tcPr>
            <w:tcW w:w="556" w:type="dxa"/>
            <w:vMerge w:val="restart"/>
          </w:tcPr>
          <w:p w14:paraId="3FC9AAF8" w14:textId="77777777" w:rsidR="00EE32D2" w:rsidRPr="00A47994" w:rsidRDefault="00EE32D2" w:rsidP="00EF28B8">
            <w:pPr>
              <w:pStyle w:val="Default"/>
              <w:numPr>
                <w:ilvl w:val="0"/>
                <w:numId w:val="29"/>
              </w:numPr>
              <w:ind w:left="22" w:firstLine="0"/>
              <w:jc w:val="center"/>
              <w:rPr>
                <w:color w:val="auto"/>
              </w:rPr>
            </w:pPr>
          </w:p>
        </w:tc>
        <w:tc>
          <w:tcPr>
            <w:tcW w:w="2092" w:type="dxa"/>
            <w:vMerge w:val="restart"/>
          </w:tcPr>
          <w:p w14:paraId="36B0D046" w14:textId="442C10EA" w:rsidR="00EE32D2" w:rsidRPr="00A47994" w:rsidRDefault="00EE32D2" w:rsidP="00EE32D2">
            <w:pPr>
              <w:pStyle w:val="Default"/>
              <w:jc w:val="both"/>
              <w:rPr>
                <w:color w:val="auto"/>
              </w:rPr>
            </w:pPr>
            <w:r w:rsidRPr="00A47994">
              <w:rPr>
                <w:bCs/>
                <w:color w:val="auto"/>
              </w:rPr>
              <w:t>Связь</w:t>
            </w:r>
          </w:p>
        </w:tc>
        <w:tc>
          <w:tcPr>
            <w:tcW w:w="1939" w:type="dxa"/>
            <w:vMerge w:val="restart"/>
          </w:tcPr>
          <w:p w14:paraId="3832E1A6" w14:textId="17CAFC38" w:rsidR="00EE32D2" w:rsidRPr="00A47994" w:rsidRDefault="00EE32D2" w:rsidP="00EE32D2">
            <w:pPr>
              <w:pStyle w:val="Default"/>
              <w:jc w:val="both"/>
              <w:rPr>
                <w:color w:val="auto"/>
              </w:rPr>
            </w:pPr>
            <w:r w:rsidRPr="00A47994">
              <w:rPr>
                <w:bCs/>
                <w:color w:val="auto"/>
              </w:rPr>
              <w:t>6.8</w:t>
            </w:r>
          </w:p>
        </w:tc>
        <w:tc>
          <w:tcPr>
            <w:tcW w:w="4447" w:type="dxa"/>
            <w:vMerge w:val="restart"/>
          </w:tcPr>
          <w:p w14:paraId="13077D71" w14:textId="48B7AC90" w:rsidR="00EE32D2" w:rsidRPr="00A47994" w:rsidRDefault="00EE32D2" w:rsidP="00EE32D2">
            <w:pPr>
              <w:pStyle w:val="Default"/>
              <w:jc w:val="both"/>
              <w:rPr>
                <w:color w:val="auto"/>
              </w:rPr>
            </w:pPr>
            <w:r w:rsidRPr="00A47994">
              <w:rPr>
                <w:bCs/>
                <w:color w:val="auto"/>
              </w:rPr>
              <w:t>Размещение</w:t>
            </w:r>
            <w:r w:rsidR="0004390F" w:rsidRPr="00A47994">
              <w:rPr>
                <w:bCs/>
                <w:color w:val="auto"/>
              </w:rPr>
              <w:t xml:space="preserve"> </w:t>
            </w:r>
            <w:r w:rsidRPr="00A47994">
              <w:rPr>
                <w:bCs/>
                <w:color w:val="auto"/>
              </w:rPr>
              <w:t>объектов</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радиовещания,</w:t>
            </w:r>
            <w:r w:rsidR="0004390F" w:rsidRPr="00A47994">
              <w:rPr>
                <w:bCs/>
                <w:color w:val="auto"/>
              </w:rPr>
              <w:t xml:space="preserve"> </w:t>
            </w:r>
            <w:r w:rsidRPr="00A47994">
              <w:rPr>
                <w:bCs/>
                <w:color w:val="auto"/>
              </w:rPr>
              <w:t>телевидения,</w:t>
            </w:r>
            <w:r w:rsidR="0004390F" w:rsidRPr="00A47994">
              <w:rPr>
                <w:bCs/>
                <w:color w:val="auto"/>
              </w:rPr>
              <w:t xml:space="preserve"> </w:t>
            </w:r>
            <w:r w:rsidRPr="00A47994">
              <w:rPr>
                <w:bCs/>
                <w:color w:val="auto"/>
              </w:rPr>
              <w:t>включая</w:t>
            </w:r>
            <w:r w:rsidR="0004390F" w:rsidRPr="00A47994">
              <w:rPr>
                <w:bCs/>
                <w:color w:val="auto"/>
              </w:rPr>
              <w:t xml:space="preserve"> </w:t>
            </w:r>
            <w:r w:rsidRPr="00A47994">
              <w:rPr>
                <w:bCs/>
                <w:color w:val="auto"/>
              </w:rPr>
              <w:t>воздушные</w:t>
            </w:r>
            <w:r w:rsidR="0004390F" w:rsidRPr="00A47994">
              <w:rPr>
                <w:bCs/>
                <w:color w:val="auto"/>
              </w:rPr>
              <w:t xml:space="preserve"> </w:t>
            </w:r>
            <w:r w:rsidRPr="00A47994">
              <w:rPr>
                <w:bCs/>
                <w:color w:val="auto"/>
              </w:rPr>
              <w:t>радиорелейные,</w:t>
            </w:r>
            <w:r w:rsidR="0004390F" w:rsidRPr="00A47994">
              <w:rPr>
                <w:bCs/>
                <w:color w:val="auto"/>
              </w:rPr>
              <w:t xml:space="preserve"> </w:t>
            </w:r>
            <w:r w:rsidRPr="00A47994">
              <w:rPr>
                <w:bCs/>
                <w:color w:val="auto"/>
              </w:rPr>
              <w:t>надземные</w:t>
            </w:r>
            <w:r w:rsidR="0004390F" w:rsidRPr="00A47994">
              <w:rPr>
                <w:bCs/>
                <w:color w:val="auto"/>
              </w:rPr>
              <w:t xml:space="preserve"> </w:t>
            </w:r>
            <w:r w:rsidRPr="00A47994">
              <w:rPr>
                <w:bCs/>
                <w:color w:val="auto"/>
              </w:rPr>
              <w:t>и</w:t>
            </w:r>
            <w:r w:rsidR="0004390F" w:rsidRPr="00A47994">
              <w:rPr>
                <w:bCs/>
                <w:color w:val="auto"/>
              </w:rPr>
              <w:t xml:space="preserve"> </w:t>
            </w:r>
            <w:r w:rsidRPr="00A47994">
              <w:rPr>
                <w:bCs/>
                <w:color w:val="auto"/>
              </w:rPr>
              <w:t>подземные</w:t>
            </w:r>
            <w:r w:rsidR="0004390F" w:rsidRPr="00A47994">
              <w:rPr>
                <w:bCs/>
                <w:color w:val="auto"/>
              </w:rPr>
              <w:t xml:space="preserve"> </w:t>
            </w:r>
            <w:r w:rsidRPr="00A47994">
              <w:rPr>
                <w:bCs/>
                <w:color w:val="auto"/>
              </w:rPr>
              <w:t>кабельные</w:t>
            </w:r>
            <w:r w:rsidR="0004390F" w:rsidRPr="00A47994">
              <w:rPr>
                <w:bCs/>
                <w:color w:val="auto"/>
              </w:rPr>
              <w:t xml:space="preserve"> </w:t>
            </w:r>
            <w:r w:rsidRPr="00A47994">
              <w:rPr>
                <w:bCs/>
                <w:color w:val="auto"/>
              </w:rPr>
              <w:t>линии</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линии</w:t>
            </w:r>
            <w:r w:rsidR="0004390F" w:rsidRPr="00A47994">
              <w:rPr>
                <w:bCs/>
                <w:color w:val="auto"/>
              </w:rPr>
              <w:t xml:space="preserve"> </w:t>
            </w:r>
            <w:r w:rsidRPr="00A47994">
              <w:rPr>
                <w:bCs/>
                <w:color w:val="auto"/>
              </w:rPr>
              <w:t>радиофикации,</w:t>
            </w:r>
            <w:r w:rsidR="0004390F" w:rsidRPr="00A47994">
              <w:rPr>
                <w:bCs/>
                <w:color w:val="auto"/>
              </w:rPr>
              <w:t xml:space="preserve"> </w:t>
            </w:r>
            <w:r w:rsidRPr="00A47994">
              <w:rPr>
                <w:bCs/>
                <w:color w:val="auto"/>
              </w:rPr>
              <w:t>антенные</w:t>
            </w:r>
            <w:r w:rsidR="0004390F" w:rsidRPr="00A47994">
              <w:rPr>
                <w:bCs/>
                <w:color w:val="auto"/>
              </w:rPr>
              <w:t xml:space="preserve"> </w:t>
            </w:r>
            <w:r w:rsidRPr="00A47994">
              <w:rPr>
                <w:bCs/>
                <w:color w:val="auto"/>
              </w:rPr>
              <w:t>поля,</w:t>
            </w:r>
            <w:r w:rsidR="0004390F" w:rsidRPr="00A47994">
              <w:rPr>
                <w:bCs/>
                <w:color w:val="auto"/>
              </w:rPr>
              <w:t xml:space="preserve"> </w:t>
            </w:r>
            <w:r w:rsidRPr="00A47994">
              <w:rPr>
                <w:bCs/>
                <w:color w:val="auto"/>
              </w:rPr>
              <w:t>усилительные</w:t>
            </w:r>
            <w:r w:rsidR="0004390F" w:rsidRPr="00A47994">
              <w:rPr>
                <w:bCs/>
                <w:color w:val="auto"/>
              </w:rPr>
              <w:t xml:space="preserve"> </w:t>
            </w:r>
            <w:r w:rsidRPr="00A47994">
              <w:rPr>
                <w:bCs/>
                <w:color w:val="auto"/>
              </w:rPr>
              <w:t>пункты</w:t>
            </w:r>
            <w:r w:rsidR="0004390F" w:rsidRPr="00A47994">
              <w:rPr>
                <w:bCs/>
                <w:color w:val="auto"/>
              </w:rPr>
              <w:t xml:space="preserve"> </w:t>
            </w:r>
            <w:r w:rsidRPr="00A47994">
              <w:rPr>
                <w:bCs/>
                <w:color w:val="auto"/>
              </w:rPr>
              <w:t>на</w:t>
            </w:r>
            <w:r w:rsidR="0004390F" w:rsidRPr="00A47994">
              <w:rPr>
                <w:bCs/>
                <w:color w:val="auto"/>
              </w:rPr>
              <w:t xml:space="preserve"> </w:t>
            </w:r>
            <w:r w:rsidRPr="00A47994">
              <w:rPr>
                <w:bCs/>
                <w:color w:val="auto"/>
              </w:rPr>
              <w:t>кабельных</w:t>
            </w:r>
            <w:r w:rsidR="0004390F" w:rsidRPr="00A47994">
              <w:rPr>
                <w:bCs/>
                <w:color w:val="auto"/>
              </w:rPr>
              <w:t xml:space="preserve"> </w:t>
            </w:r>
            <w:r w:rsidRPr="00A47994">
              <w:rPr>
                <w:bCs/>
                <w:color w:val="auto"/>
              </w:rPr>
              <w:t>линиях</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инфраструктуру</w:t>
            </w:r>
            <w:r w:rsidR="0004390F" w:rsidRPr="00A47994">
              <w:rPr>
                <w:bCs/>
                <w:color w:val="auto"/>
              </w:rPr>
              <w:t xml:space="preserve"> </w:t>
            </w:r>
            <w:r w:rsidRPr="00A47994">
              <w:rPr>
                <w:bCs/>
                <w:color w:val="auto"/>
              </w:rPr>
              <w:t>спутниковой</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и</w:t>
            </w:r>
            <w:r w:rsidR="0004390F" w:rsidRPr="00A47994">
              <w:rPr>
                <w:bCs/>
                <w:color w:val="auto"/>
              </w:rPr>
              <w:t xml:space="preserve"> </w:t>
            </w:r>
            <w:r w:rsidRPr="00A47994">
              <w:rPr>
                <w:bCs/>
                <w:color w:val="auto"/>
              </w:rPr>
              <w:t>телерадиовещания,</w:t>
            </w:r>
            <w:r w:rsidR="0004390F" w:rsidRPr="00A47994">
              <w:rPr>
                <w:bCs/>
                <w:color w:val="auto"/>
              </w:rPr>
              <w:t xml:space="preserve"> </w:t>
            </w:r>
            <w:r w:rsidRPr="00A47994">
              <w:rPr>
                <w:bCs/>
                <w:color w:val="auto"/>
              </w:rPr>
              <w:t>за</w:t>
            </w:r>
            <w:r w:rsidR="0004390F" w:rsidRPr="00A47994">
              <w:rPr>
                <w:bCs/>
                <w:color w:val="auto"/>
              </w:rPr>
              <w:t xml:space="preserve"> </w:t>
            </w:r>
            <w:r w:rsidRPr="00A47994">
              <w:rPr>
                <w:bCs/>
                <w:color w:val="auto"/>
              </w:rPr>
              <w:t>исключением</w:t>
            </w:r>
            <w:r w:rsidR="0004390F" w:rsidRPr="00A47994">
              <w:rPr>
                <w:bCs/>
                <w:color w:val="auto"/>
              </w:rPr>
              <w:t xml:space="preserve"> </w:t>
            </w:r>
            <w:r w:rsidRPr="00A47994">
              <w:rPr>
                <w:bCs/>
                <w:color w:val="auto"/>
              </w:rPr>
              <w:t>объектов</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размещение</w:t>
            </w:r>
            <w:r w:rsidR="0004390F" w:rsidRPr="00A47994">
              <w:rPr>
                <w:bCs/>
                <w:color w:val="auto"/>
              </w:rPr>
              <w:t xml:space="preserve"> </w:t>
            </w:r>
            <w:r w:rsidRPr="00A47994">
              <w:rPr>
                <w:bCs/>
                <w:color w:val="auto"/>
              </w:rPr>
              <w:t>которых</w:t>
            </w:r>
            <w:r w:rsidR="0004390F" w:rsidRPr="00A47994">
              <w:rPr>
                <w:bCs/>
                <w:color w:val="auto"/>
              </w:rPr>
              <w:t xml:space="preserve"> </w:t>
            </w:r>
            <w:r w:rsidRPr="00A47994">
              <w:rPr>
                <w:bCs/>
                <w:color w:val="auto"/>
              </w:rPr>
              <w:t>предусмотрено</w:t>
            </w:r>
            <w:r w:rsidR="0004390F" w:rsidRPr="00A47994">
              <w:rPr>
                <w:bCs/>
                <w:color w:val="auto"/>
              </w:rPr>
              <w:t xml:space="preserve"> </w:t>
            </w:r>
            <w:r w:rsidRPr="00A47994">
              <w:rPr>
                <w:bCs/>
                <w:color w:val="auto"/>
              </w:rPr>
              <w:t>содержанием</w:t>
            </w:r>
            <w:r w:rsidR="0004390F" w:rsidRPr="00A47994">
              <w:rPr>
                <w:bCs/>
                <w:color w:val="auto"/>
              </w:rPr>
              <w:t xml:space="preserve"> </w:t>
            </w:r>
            <w:r w:rsidRPr="00A47994">
              <w:rPr>
                <w:bCs/>
                <w:color w:val="auto"/>
              </w:rPr>
              <w:t>видов</w:t>
            </w:r>
            <w:r w:rsidR="0004390F" w:rsidRPr="00A47994">
              <w:rPr>
                <w:bCs/>
                <w:color w:val="auto"/>
              </w:rPr>
              <w:t xml:space="preserve"> </w:t>
            </w:r>
            <w:r w:rsidRPr="00A47994">
              <w:rPr>
                <w:bCs/>
                <w:color w:val="auto"/>
              </w:rPr>
              <w:t>разрешенного</w:t>
            </w:r>
            <w:r w:rsidR="0004390F" w:rsidRPr="00A47994">
              <w:rPr>
                <w:bCs/>
                <w:color w:val="auto"/>
              </w:rPr>
              <w:t xml:space="preserve"> </w:t>
            </w:r>
            <w:r w:rsidRPr="00A47994">
              <w:rPr>
                <w:bCs/>
                <w:color w:val="auto"/>
              </w:rPr>
              <w:t>использования</w:t>
            </w:r>
            <w:r w:rsidR="0004390F" w:rsidRPr="00A47994">
              <w:rPr>
                <w:bCs/>
                <w:color w:val="auto"/>
              </w:rPr>
              <w:t xml:space="preserve"> </w:t>
            </w:r>
            <w:r w:rsidRPr="00A47994">
              <w:rPr>
                <w:bCs/>
                <w:color w:val="auto"/>
              </w:rPr>
              <w:t>с</w:t>
            </w:r>
            <w:r w:rsidR="0004390F" w:rsidRPr="00A47994">
              <w:rPr>
                <w:bCs/>
                <w:color w:val="auto"/>
              </w:rPr>
              <w:t xml:space="preserve"> </w:t>
            </w:r>
            <w:r w:rsidRPr="00A47994">
              <w:rPr>
                <w:bCs/>
                <w:color w:val="auto"/>
              </w:rPr>
              <w:t>кодами</w:t>
            </w:r>
            <w:r w:rsidR="0004390F" w:rsidRPr="00A47994">
              <w:rPr>
                <w:bCs/>
                <w:color w:val="auto"/>
              </w:rPr>
              <w:t xml:space="preserve"> </w:t>
            </w:r>
            <w:r w:rsidRPr="00A47994">
              <w:rPr>
                <w:bCs/>
                <w:color w:val="auto"/>
              </w:rPr>
              <w:t>3.1.1,</w:t>
            </w:r>
            <w:r w:rsidR="0004390F" w:rsidRPr="00A47994">
              <w:rPr>
                <w:bCs/>
                <w:color w:val="auto"/>
              </w:rPr>
              <w:t xml:space="preserve"> </w:t>
            </w:r>
            <w:r w:rsidRPr="00A47994">
              <w:rPr>
                <w:bCs/>
                <w:color w:val="auto"/>
              </w:rPr>
              <w:t>3.2.3</w:t>
            </w:r>
          </w:p>
        </w:tc>
        <w:tc>
          <w:tcPr>
            <w:tcW w:w="5987" w:type="dxa"/>
          </w:tcPr>
          <w:p w14:paraId="21640D41" w14:textId="3C453A80" w:rsidR="00EE32D2" w:rsidRPr="00A47994" w:rsidRDefault="00E82DB4" w:rsidP="00EE32D2">
            <w:pPr>
              <w:pStyle w:val="Default"/>
              <w:jc w:val="both"/>
              <w:rPr>
                <w:color w:val="auto"/>
              </w:rPr>
            </w:pPr>
            <w:r w:rsidRPr="00A47994">
              <w:rPr>
                <w:color w:val="auto"/>
                <w:spacing w:val="-2"/>
              </w:rPr>
              <w:t xml:space="preserve">Минимальный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179C51B7" w14:textId="77777777" w:rsidTr="0029014D">
        <w:trPr>
          <w:trHeight w:val="42"/>
        </w:trPr>
        <w:tc>
          <w:tcPr>
            <w:tcW w:w="556" w:type="dxa"/>
            <w:vMerge/>
          </w:tcPr>
          <w:p w14:paraId="0EF0C85C"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464321E7" w14:textId="77777777" w:rsidR="00EE32D2" w:rsidRPr="00A47994" w:rsidRDefault="00EE32D2" w:rsidP="00EE32D2">
            <w:pPr>
              <w:pStyle w:val="Default"/>
              <w:jc w:val="both"/>
              <w:rPr>
                <w:color w:val="auto"/>
              </w:rPr>
            </w:pPr>
          </w:p>
        </w:tc>
        <w:tc>
          <w:tcPr>
            <w:tcW w:w="1939" w:type="dxa"/>
            <w:vMerge/>
          </w:tcPr>
          <w:p w14:paraId="18786267" w14:textId="77777777" w:rsidR="00EE32D2" w:rsidRPr="00A47994" w:rsidRDefault="00EE32D2" w:rsidP="00EE32D2">
            <w:pPr>
              <w:pStyle w:val="Default"/>
              <w:jc w:val="both"/>
              <w:rPr>
                <w:color w:val="auto"/>
              </w:rPr>
            </w:pPr>
          </w:p>
        </w:tc>
        <w:tc>
          <w:tcPr>
            <w:tcW w:w="4447" w:type="dxa"/>
            <w:vMerge/>
          </w:tcPr>
          <w:p w14:paraId="5D63C7D5" w14:textId="77777777" w:rsidR="00EE32D2" w:rsidRPr="00A47994" w:rsidRDefault="00EE32D2" w:rsidP="00EE32D2">
            <w:pPr>
              <w:pStyle w:val="Default"/>
              <w:jc w:val="both"/>
              <w:rPr>
                <w:color w:val="auto"/>
              </w:rPr>
            </w:pPr>
          </w:p>
        </w:tc>
        <w:tc>
          <w:tcPr>
            <w:tcW w:w="5987" w:type="dxa"/>
          </w:tcPr>
          <w:p w14:paraId="57F61BFB" w14:textId="5EF5F7DB" w:rsidR="00EE32D2" w:rsidRPr="00A47994" w:rsidRDefault="00E82DB4" w:rsidP="00EE32D2">
            <w:pPr>
              <w:pStyle w:val="Default"/>
              <w:jc w:val="both"/>
              <w:rPr>
                <w:color w:val="auto"/>
              </w:rPr>
            </w:pPr>
            <w:r w:rsidRPr="00A47994">
              <w:rPr>
                <w:color w:val="auto"/>
                <w:spacing w:val="-2"/>
              </w:rPr>
              <w:t xml:space="preserve">Максимальный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1CBDD6EE" w14:textId="77777777" w:rsidTr="0029014D">
        <w:trPr>
          <w:trHeight w:val="42"/>
        </w:trPr>
        <w:tc>
          <w:tcPr>
            <w:tcW w:w="556" w:type="dxa"/>
            <w:vMerge/>
          </w:tcPr>
          <w:p w14:paraId="62F791AD"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4E9C7C87" w14:textId="77777777" w:rsidR="00EE32D2" w:rsidRPr="00A47994" w:rsidRDefault="00EE32D2" w:rsidP="00EE32D2">
            <w:pPr>
              <w:pStyle w:val="Default"/>
              <w:jc w:val="both"/>
              <w:rPr>
                <w:color w:val="auto"/>
              </w:rPr>
            </w:pPr>
          </w:p>
        </w:tc>
        <w:tc>
          <w:tcPr>
            <w:tcW w:w="1939" w:type="dxa"/>
            <w:vMerge/>
          </w:tcPr>
          <w:p w14:paraId="64622959" w14:textId="77777777" w:rsidR="00EE32D2" w:rsidRPr="00A47994" w:rsidRDefault="00EE32D2" w:rsidP="00EE32D2">
            <w:pPr>
              <w:pStyle w:val="Default"/>
              <w:jc w:val="both"/>
              <w:rPr>
                <w:color w:val="auto"/>
              </w:rPr>
            </w:pPr>
          </w:p>
        </w:tc>
        <w:tc>
          <w:tcPr>
            <w:tcW w:w="4447" w:type="dxa"/>
            <w:vMerge/>
          </w:tcPr>
          <w:p w14:paraId="24D92129" w14:textId="77777777" w:rsidR="00EE32D2" w:rsidRPr="00A47994" w:rsidRDefault="00EE32D2" w:rsidP="00EE32D2">
            <w:pPr>
              <w:pStyle w:val="Default"/>
              <w:jc w:val="both"/>
              <w:rPr>
                <w:color w:val="auto"/>
              </w:rPr>
            </w:pPr>
          </w:p>
        </w:tc>
        <w:tc>
          <w:tcPr>
            <w:tcW w:w="5987" w:type="dxa"/>
          </w:tcPr>
          <w:p w14:paraId="38D9F5F7" w14:textId="50D1E9D7" w:rsidR="00EE32D2" w:rsidRPr="00A47994" w:rsidRDefault="00EE32D2" w:rsidP="00EE32D2">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F235C2">
              <w:rPr>
                <w:color w:val="auto"/>
                <w:spacing w:val="-2"/>
              </w:rPr>
              <w:t xml:space="preserve"> </w:t>
            </w:r>
            <w:r w:rsidRPr="00A47994">
              <w:rPr>
                <w:color w:val="auto"/>
                <w:spacing w:val="-2"/>
              </w:rPr>
              <w:t>90</w:t>
            </w:r>
            <w:r w:rsidR="0004390F" w:rsidRPr="00A47994">
              <w:rPr>
                <w:color w:val="auto"/>
                <w:spacing w:val="-2"/>
              </w:rPr>
              <w:t xml:space="preserve"> </w:t>
            </w:r>
            <w:r w:rsidRPr="00A47994">
              <w:rPr>
                <w:color w:val="auto"/>
                <w:spacing w:val="-2"/>
              </w:rPr>
              <w:t>%</w:t>
            </w:r>
          </w:p>
        </w:tc>
      </w:tr>
      <w:tr w:rsidR="00EE32D2" w:rsidRPr="00A47994" w14:paraId="2EC9D4C0" w14:textId="77777777" w:rsidTr="0029014D">
        <w:trPr>
          <w:trHeight w:val="42"/>
        </w:trPr>
        <w:tc>
          <w:tcPr>
            <w:tcW w:w="556" w:type="dxa"/>
            <w:vMerge/>
          </w:tcPr>
          <w:p w14:paraId="39EB25E7"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0D19E6AA" w14:textId="77777777" w:rsidR="00EE32D2" w:rsidRPr="00A47994" w:rsidRDefault="00EE32D2" w:rsidP="00EE32D2">
            <w:pPr>
              <w:pStyle w:val="Default"/>
              <w:jc w:val="both"/>
              <w:rPr>
                <w:color w:val="auto"/>
              </w:rPr>
            </w:pPr>
          </w:p>
        </w:tc>
        <w:tc>
          <w:tcPr>
            <w:tcW w:w="1939" w:type="dxa"/>
            <w:vMerge/>
          </w:tcPr>
          <w:p w14:paraId="35B2AFC5" w14:textId="77777777" w:rsidR="00EE32D2" w:rsidRPr="00A47994" w:rsidRDefault="00EE32D2" w:rsidP="00EE32D2">
            <w:pPr>
              <w:pStyle w:val="Default"/>
              <w:jc w:val="both"/>
              <w:rPr>
                <w:color w:val="auto"/>
              </w:rPr>
            </w:pPr>
          </w:p>
        </w:tc>
        <w:tc>
          <w:tcPr>
            <w:tcW w:w="4447" w:type="dxa"/>
            <w:vMerge/>
          </w:tcPr>
          <w:p w14:paraId="230DF242" w14:textId="77777777" w:rsidR="00EE32D2" w:rsidRPr="00A47994" w:rsidRDefault="00EE32D2" w:rsidP="00EE32D2">
            <w:pPr>
              <w:pStyle w:val="Default"/>
              <w:jc w:val="both"/>
              <w:rPr>
                <w:color w:val="auto"/>
              </w:rPr>
            </w:pPr>
          </w:p>
        </w:tc>
        <w:tc>
          <w:tcPr>
            <w:tcW w:w="5987" w:type="dxa"/>
          </w:tcPr>
          <w:p w14:paraId="691391B6" w14:textId="256FCAC0" w:rsidR="00EE32D2" w:rsidRPr="00A47994" w:rsidRDefault="00EE32D2" w:rsidP="00EE32D2">
            <w:pPr>
              <w:pStyle w:val="Default"/>
              <w:jc w:val="both"/>
              <w:rPr>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1</w:t>
            </w:r>
            <w:r w:rsidR="0004390F" w:rsidRPr="00A47994">
              <w:rPr>
                <w:color w:val="auto"/>
                <w:spacing w:val="-2"/>
              </w:rPr>
              <w:t xml:space="preserve"> </w:t>
            </w:r>
            <w:r w:rsidRPr="00A47994">
              <w:rPr>
                <w:color w:val="auto"/>
                <w:spacing w:val="-2"/>
              </w:rPr>
              <w:t>м</w:t>
            </w:r>
          </w:p>
        </w:tc>
      </w:tr>
      <w:tr w:rsidR="00EE32D2" w:rsidRPr="00A47994" w14:paraId="6BC62C3C" w14:textId="77777777" w:rsidTr="0029014D">
        <w:trPr>
          <w:trHeight w:val="42"/>
        </w:trPr>
        <w:tc>
          <w:tcPr>
            <w:tcW w:w="556" w:type="dxa"/>
            <w:vMerge/>
          </w:tcPr>
          <w:p w14:paraId="0FF3973B"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0EFD5EDF" w14:textId="77777777" w:rsidR="00EE32D2" w:rsidRPr="00A47994" w:rsidRDefault="00EE32D2" w:rsidP="00EE32D2">
            <w:pPr>
              <w:pStyle w:val="Default"/>
              <w:jc w:val="both"/>
              <w:rPr>
                <w:color w:val="auto"/>
              </w:rPr>
            </w:pPr>
          </w:p>
        </w:tc>
        <w:tc>
          <w:tcPr>
            <w:tcW w:w="1939" w:type="dxa"/>
            <w:vMerge/>
          </w:tcPr>
          <w:p w14:paraId="292D397A" w14:textId="77777777" w:rsidR="00EE32D2" w:rsidRPr="00A47994" w:rsidRDefault="00EE32D2" w:rsidP="00EE32D2">
            <w:pPr>
              <w:pStyle w:val="Default"/>
              <w:jc w:val="both"/>
              <w:rPr>
                <w:color w:val="auto"/>
              </w:rPr>
            </w:pPr>
          </w:p>
        </w:tc>
        <w:tc>
          <w:tcPr>
            <w:tcW w:w="4447" w:type="dxa"/>
            <w:vMerge/>
          </w:tcPr>
          <w:p w14:paraId="4702B418" w14:textId="77777777" w:rsidR="00EE32D2" w:rsidRPr="00A47994" w:rsidRDefault="00EE32D2" w:rsidP="00EE32D2">
            <w:pPr>
              <w:pStyle w:val="Default"/>
              <w:jc w:val="both"/>
              <w:rPr>
                <w:color w:val="auto"/>
              </w:rPr>
            </w:pPr>
          </w:p>
        </w:tc>
        <w:tc>
          <w:tcPr>
            <w:tcW w:w="5987" w:type="dxa"/>
          </w:tcPr>
          <w:p w14:paraId="4DC3CE17" w14:textId="5C135FAE" w:rsidR="00EE32D2" w:rsidRPr="00A47994" w:rsidRDefault="00EE32D2" w:rsidP="00EE32D2">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135B477B" w14:textId="77777777" w:rsidTr="0029014D">
        <w:trPr>
          <w:trHeight w:val="185"/>
        </w:trPr>
        <w:tc>
          <w:tcPr>
            <w:tcW w:w="556" w:type="dxa"/>
            <w:vMerge/>
          </w:tcPr>
          <w:p w14:paraId="2C9BD882" w14:textId="77777777" w:rsidR="00EE32D2" w:rsidRPr="00A47994" w:rsidRDefault="00EE32D2" w:rsidP="00EF28B8">
            <w:pPr>
              <w:pStyle w:val="Default"/>
              <w:numPr>
                <w:ilvl w:val="0"/>
                <w:numId w:val="29"/>
              </w:numPr>
              <w:ind w:left="22" w:firstLine="0"/>
              <w:jc w:val="center"/>
              <w:rPr>
                <w:color w:val="auto"/>
              </w:rPr>
            </w:pPr>
          </w:p>
        </w:tc>
        <w:tc>
          <w:tcPr>
            <w:tcW w:w="2092" w:type="dxa"/>
            <w:vMerge/>
          </w:tcPr>
          <w:p w14:paraId="71CDBD7A" w14:textId="77777777" w:rsidR="00EE32D2" w:rsidRPr="00A47994" w:rsidRDefault="00EE32D2" w:rsidP="00EE32D2">
            <w:pPr>
              <w:pStyle w:val="Default"/>
              <w:jc w:val="both"/>
              <w:rPr>
                <w:color w:val="auto"/>
              </w:rPr>
            </w:pPr>
          </w:p>
        </w:tc>
        <w:tc>
          <w:tcPr>
            <w:tcW w:w="1939" w:type="dxa"/>
            <w:vMerge/>
          </w:tcPr>
          <w:p w14:paraId="7CEAF1BE" w14:textId="77777777" w:rsidR="00EE32D2" w:rsidRPr="00A47994" w:rsidRDefault="00EE32D2" w:rsidP="00EE32D2">
            <w:pPr>
              <w:pStyle w:val="Default"/>
              <w:jc w:val="both"/>
              <w:rPr>
                <w:color w:val="auto"/>
              </w:rPr>
            </w:pPr>
          </w:p>
        </w:tc>
        <w:tc>
          <w:tcPr>
            <w:tcW w:w="4447" w:type="dxa"/>
            <w:vMerge/>
          </w:tcPr>
          <w:p w14:paraId="5C49131D" w14:textId="77777777" w:rsidR="00EE32D2" w:rsidRPr="00A47994" w:rsidRDefault="00EE32D2" w:rsidP="00EE32D2">
            <w:pPr>
              <w:pStyle w:val="Default"/>
              <w:jc w:val="both"/>
              <w:rPr>
                <w:color w:val="auto"/>
              </w:rPr>
            </w:pPr>
          </w:p>
        </w:tc>
        <w:tc>
          <w:tcPr>
            <w:tcW w:w="5987" w:type="dxa"/>
          </w:tcPr>
          <w:p w14:paraId="7A6F1A92" w14:textId="447EA2BD" w:rsidR="00EE32D2" w:rsidRPr="00A47994" w:rsidRDefault="00EE32D2" w:rsidP="00EE32D2">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7FA936EF" w14:textId="77777777" w:rsidTr="0029014D">
        <w:trPr>
          <w:trHeight w:val="42"/>
        </w:trPr>
        <w:tc>
          <w:tcPr>
            <w:tcW w:w="556" w:type="dxa"/>
            <w:vMerge w:val="restart"/>
          </w:tcPr>
          <w:p w14:paraId="2FD1F7A7" w14:textId="77777777" w:rsidR="00EE32D2" w:rsidRPr="00A47994" w:rsidRDefault="00EE32D2" w:rsidP="00EF28B8">
            <w:pPr>
              <w:pStyle w:val="Default"/>
              <w:numPr>
                <w:ilvl w:val="0"/>
                <w:numId w:val="29"/>
              </w:numPr>
              <w:ind w:left="22" w:firstLine="0"/>
              <w:jc w:val="center"/>
              <w:rPr>
                <w:color w:val="auto"/>
              </w:rPr>
            </w:pPr>
          </w:p>
        </w:tc>
        <w:tc>
          <w:tcPr>
            <w:tcW w:w="2092" w:type="dxa"/>
            <w:vMerge w:val="restart"/>
          </w:tcPr>
          <w:p w14:paraId="25167D76" w14:textId="1BFDA478" w:rsidR="00EE32D2" w:rsidRPr="00A47994" w:rsidRDefault="00EE32D2" w:rsidP="00EE32D2">
            <w:pPr>
              <w:pStyle w:val="Default"/>
              <w:jc w:val="both"/>
              <w:rPr>
                <w:color w:val="auto"/>
              </w:rPr>
            </w:pPr>
            <w:r w:rsidRPr="00A47994">
              <w:rPr>
                <w:rFonts w:eastAsia="Tahoma"/>
                <w:color w:val="auto"/>
              </w:rPr>
              <w:t>Обеспечение</w:t>
            </w:r>
            <w:r w:rsidR="0004390F" w:rsidRPr="00A47994">
              <w:rPr>
                <w:rFonts w:eastAsia="Tahoma"/>
                <w:color w:val="auto"/>
              </w:rPr>
              <w:t xml:space="preserve"> </w:t>
            </w:r>
            <w:r w:rsidRPr="00A47994">
              <w:rPr>
                <w:rFonts w:eastAsia="Tahoma"/>
                <w:color w:val="auto"/>
              </w:rPr>
              <w:t>внутреннего</w:t>
            </w:r>
            <w:r w:rsidR="0004390F" w:rsidRPr="00A47994">
              <w:rPr>
                <w:rFonts w:eastAsia="Tahoma"/>
                <w:color w:val="auto"/>
              </w:rPr>
              <w:t xml:space="preserve"> </w:t>
            </w:r>
            <w:r w:rsidRPr="00A47994">
              <w:rPr>
                <w:rFonts w:eastAsia="Tahoma"/>
                <w:color w:val="auto"/>
              </w:rPr>
              <w:t>правопорядка</w:t>
            </w:r>
            <w:r w:rsidR="0004390F" w:rsidRPr="00A47994">
              <w:rPr>
                <w:rFonts w:eastAsia="Tahoma"/>
                <w:color w:val="auto"/>
              </w:rPr>
              <w:t xml:space="preserve"> </w:t>
            </w:r>
          </w:p>
        </w:tc>
        <w:tc>
          <w:tcPr>
            <w:tcW w:w="1939" w:type="dxa"/>
            <w:vMerge w:val="restart"/>
          </w:tcPr>
          <w:p w14:paraId="6AD7EFC1" w14:textId="47765672" w:rsidR="00EE32D2" w:rsidRPr="00A47994" w:rsidRDefault="00EE32D2" w:rsidP="00EE32D2">
            <w:pPr>
              <w:pStyle w:val="Default"/>
              <w:jc w:val="both"/>
              <w:rPr>
                <w:color w:val="auto"/>
              </w:rPr>
            </w:pPr>
            <w:r w:rsidRPr="00A47994">
              <w:rPr>
                <w:rFonts w:eastAsia="Tahoma"/>
                <w:color w:val="auto"/>
              </w:rPr>
              <w:t>8.3</w:t>
            </w:r>
          </w:p>
        </w:tc>
        <w:tc>
          <w:tcPr>
            <w:tcW w:w="4447" w:type="dxa"/>
            <w:vMerge w:val="restart"/>
          </w:tcPr>
          <w:p w14:paraId="7915C1C9" w14:textId="2A052AA3"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необходимых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подготовки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поддержания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готовности</w:t>
            </w:r>
            <w:r w:rsidR="0004390F" w:rsidRPr="00A47994">
              <w:rPr>
                <w:color w:val="auto"/>
              </w:rPr>
              <w:t xml:space="preserve"> </w:t>
            </w:r>
            <w:r w:rsidRPr="00A47994">
              <w:rPr>
                <w:color w:val="auto"/>
              </w:rPr>
              <w:t>органов</w:t>
            </w:r>
            <w:r w:rsidR="0004390F" w:rsidRPr="00A47994">
              <w:rPr>
                <w:color w:val="auto"/>
              </w:rPr>
              <w:t xml:space="preserve"> </w:t>
            </w:r>
            <w:r w:rsidRPr="00A47994">
              <w:rPr>
                <w:color w:val="auto"/>
              </w:rPr>
              <w:t>внутренних</w:t>
            </w:r>
            <w:r w:rsidR="0004390F" w:rsidRPr="00A47994">
              <w:rPr>
                <w:color w:val="auto"/>
              </w:rPr>
              <w:t xml:space="preserve"> </w:t>
            </w:r>
            <w:r w:rsidRPr="00A47994">
              <w:rPr>
                <w:color w:val="auto"/>
              </w:rPr>
              <w:t>дел,</w:t>
            </w:r>
            <w:r w:rsidR="0004390F" w:rsidRPr="00A47994">
              <w:rPr>
                <w:color w:val="auto"/>
              </w:rPr>
              <w:t xml:space="preserve"> </w:t>
            </w:r>
            <w:r w:rsidRPr="00A47994">
              <w:rPr>
                <w:color w:val="auto"/>
              </w:rPr>
              <w:t>Росгвардии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спасательных</w:t>
            </w:r>
            <w:r w:rsidR="0004390F" w:rsidRPr="00A47994">
              <w:rPr>
                <w:color w:val="auto"/>
              </w:rPr>
              <w:t xml:space="preserve"> </w:t>
            </w:r>
            <w:r w:rsidRPr="00A47994">
              <w:rPr>
                <w:color w:val="auto"/>
              </w:rPr>
              <w:t>служб,</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существует</w:t>
            </w:r>
            <w:r w:rsidR="0004390F" w:rsidRPr="00A47994">
              <w:rPr>
                <w:color w:val="auto"/>
              </w:rPr>
              <w:t xml:space="preserve"> </w:t>
            </w:r>
            <w:r w:rsidRPr="00A47994">
              <w:rPr>
                <w:color w:val="auto"/>
              </w:rPr>
              <w:t>военизированная</w:t>
            </w:r>
            <w:r w:rsidR="0004390F" w:rsidRPr="00A47994">
              <w:rPr>
                <w:color w:val="auto"/>
              </w:rPr>
              <w:t xml:space="preserve"> </w:t>
            </w:r>
            <w:r w:rsidRPr="00A47994">
              <w:rPr>
                <w:color w:val="auto"/>
              </w:rPr>
              <w:t>служба;</w:t>
            </w:r>
            <w:r w:rsidR="0004390F" w:rsidRPr="00A47994">
              <w:rPr>
                <w:color w:val="auto"/>
              </w:rPr>
              <w:t xml:space="preserve"> </w:t>
            </w: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гражданской</w:t>
            </w:r>
            <w:r w:rsidR="0004390F" w:rsidRPr="00A47994">
              <w:rPr>
                <w:color w:val="auto"/>
              </w:rPr>
              <w:t xml:space="preserve"> </w:t>
            </w:r>
            <w:r w:rsidRPr="00A47994">
              <w:rPr>
                <w:color w:val="auto"/>
              </w:rPr>
              <w:t>обороны,</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исключением</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гражданской</w:t>
            </w:r>
            <w:r w:rsidR="0004390F" w:rsidRPr="00A47994">
              <w:rPr>
                <w:color w:val="auto"/>
              </w:rPr>
              <w:t xml:space="preserve"> </w:t>
            </w:r>
            <w:r w:rsidRPr="00A47994">
              <w:rPr>
                <w:color w:val="auto"/>
              </w:rPr>
              <w:t>обороны,</w:t>
            </w:r>
            <w:r w:rsidR="0004390F" w:rsidRPr="00A47994">
              <w:rPr>
                <w:color w:val="auto"/>
              </w:rPr>
              <w:t xml:space="preserve"> </w:t>
            </w:r>
            <w:r w:rsidRPr="00A47994">
              <w:rPr>
                <w:color w:val="auto"/>
              </w:rPr>
              <w:t>являющихся</w:t>
            </w:r>
            <w:r w:rsidR="0004390F" w:rsidRPr="00A47994">
              <w:rPr>
                <w:color w:val="auto"/>
              </w:rPr>
              <w:t xml:space="preserve"> </w:t>
            </w:r>
            <w:r w:rsidRPr="00A47994">
              <w:rPr>
                <w:color w:val="auto"/>
              </w:rPr>
              <w:t>частями</w:t>
            </w:r>
            <w:r w:rsidR="0004390F" w:rsidRPr="00A47994">
              <w:rPr>
                <w:color w:val="auto"/>
              </w:rPr>
              <w:t xml:space="preserve"> </w:t>
            </w:r>
            <w:r w:rsidRPr="00A47994">
              <w:rPr>
                <w:color w:val="auto"/>
              </w:rPr>
              <w:t>производственных</w:t>
            </w:r>
            <w:r w:rsidR="0004390F" w:rsidRPr="00A47994">
              <w:rPr>
                <w:color w:val="auto"/>
              </w:rPr>
              <w:t xml:space="preserve"> </w:t>
            </w:r>
            <w:r w:rsidRPr="00A47994">
              <w:rPr>
                <w:color w:val="auto"/>
              </w:rPr>
              <w:t>зданий</w:t>
            </w:r>
          </w:p>
        </w:tc>
        <w:tc>
          <w:tcPr>
            <w:tcW w:w="5987" w:type="dxa"/>
          </w:tcPr>
          <w:p w14:paraId="52B833D4" w14:textId="6CD3F95C" w:rsidR="00EE32D2" w:rsidRPr="00A47994" w:rsidRDefault="00E82DB4" w:rsidP="00EE32D2">
            <w:pPr>
              <w:pStyle w:val="Default"/>
              <w:jc w:val="both"/>
              <w:rPr>
                <w:color w:val="auto"/>
              </w:rPr>
            </w:pPr>
            <w:r w:rsidRPr="00A47994">
              <w:rPr>
                <w:rFonts w:eastAsia="Tahoma"/>
                <w:color w:val="auto"/>
              </w:rPr>
              <w:t xml:space="preserve">Минимальный размер земельного участка (площадь) – </w:t>
            </w:r>
            <w:r w:rsidR="00EE32D2" w:rsidRPr="00A47994">
              <w:rPr>
                <w:rFonts w:eastAsia="Tahoma"/>
                <w:color w:val="auto"/>
              </w:rPr>
              <w:t>не</w:t>
            </w:r>
            <w:r w:rsidR="0004390F" w:rsidRPr="00A47994">
              <w:rPr>
                <w:rFonts w:eastAsia="Tahoma"/>
                <w:color w:val="auto"/>
              </w:rPr>
              <w:t xml:space="preserve"> </w:t>
            </w:r>
            <w:r w:rsidR="00EE32D2" w:rsidRPr="00A47994">
              <w:rPr>
                <w:rFonts w:eastAsia="Tahoma"/>
                <w:color w:val="auto"/>
              </w:rPr>
              <w:t>подлежит</w:t>
            </w:r>
            <w:r w:rsidR="0004390F" w:rsidRPr="00A47994">
              <w:rPr>
                <w:rFonts w:eastAsia="Tahoma"/>
                <w:color w:val="auto"/>
              </w:rPr>
              <w:t xml:space="preserve"> </w:t>
            </w:r>
            <w:r w:rsidR="00EE32D2" w:rsidRPr="00A47994">
              <w:rPr>
                <w:rFonts w:eastAsia="Tahoma"/>
                <w:color w:val="auto"/>
              </w:rPr>
              <w:t>установлению</w:t>
            </w:r>
          </w:p>
        </w:tc>
      </w:tr>
      <w:tr w:rsidR="00EE32D2" w:rsidRPr="00A47994" w14:paraId="6C9D7C96" w14:textId="77777777" w:rsidTr="0029014D">
        <w:trPr>
          <w:trHeight w:val="42"/>
        </w:trPr>
        <w:tc>
          <w:tcPr>
            <w:tcW w:w="556" w:type="dxa"/>
            <w:vMerge/>
          </w:tcPr>
          <w:p w14:paraId="19AD76BF" w14:textId="77777777" w:rsidR="00EE32D2" w:rsidRPr="00A47994" w:rsidRDefault="00EE32D2" w:rsidP="00EF28B8">
            <w:pPr>
              <w:pStyle w:val="Default"/>
              <w:numPr>
                <w:ilvl w:val="0"/>
                <w:numId w:val="29"/>
              </w:numPr>
              <w:ind w:left="22" w:firstLine="0"/>
              <w:jc w:val="center"/>
              <w:rPr>
                <w:color w:val="auto"/>
              </w:rPr>
            </w:pPr>
          </w:p>
        </w:tc>
        <w:tc>
          <w:tcPr>
            <w:tcW w:w="2092" w:type="dxa"/>
            <w:vMerge/>
            <w:vAlign w:val="center"/>
          </w:tcPr>
          <w:p w14:paraId="2EB1440C" w14:textId="77777777" w:rsidR="00EE32D2" w:rsidRPr="00A47994" w:rsidRDefault="00EE32D2" w:rsidP="00EE32D2">
            <w:pPr>
              <w:pStyle w:val="Default"/>
              <w:jc w:val="both"/>
              <w:rPr>
                <w:color w:val="auto"/>
              </w:rPr>
            </w:pPr>
          </w:p>
        </w:tc>
        <w:tc>
          <w:tcPr>
            <w:tcW w:w="1939" w:type="dxa"/>
            <w:vMerge/>
            <w:vAlign w:val="center"/>
          </w:tcPr>
          <w:p w14:paraId="618C3ED9" w14:textId="77777777" w:rsidR="00EE32D2" w:rsidRPr="00A47994" w:rsidRDefault="00EE32D2" w:rsidP="00EE32D2">
            <w:pPr>
              <w:pStyle w:val="Default"/>
              <w:jc w:val="both"/>
              <w:rPr>
                <w:color w:val="auto"/>
              </w:rPr>
            </w:pPr>
          </w:p>
        </w:tc>
        <w:tc>
          <w:tcPr>
            <w:tcW w:w="4447" w:type="dxa"/>
            <w:vMerge/>
            <w:vAlign w:val="center"/>
          </w:tcPr>
          <w:p w14:paraId="5C53F767" w14:textId="77777777" w:rsidR="00EE32D2" w:rsidRPr="00A47994" w:rsidRDefault="00EE32D2" w:rsidP="00EE32D2">
            <w:pPr>
              <w:pStyle w:val="Default"/>
              <w:jc w:val="both"/>
              <w:rPr>
                <w:color w:val="auto"/>
              </w:rPr>
            </w:pPr>
          </w:p>
        </w:tc>
        <w:tc>
          <w:tcPr>
            <w:tcW w:w="5987" w:type="dxa"/>
          </w:tcPr>
          <w:p w14:paraId="1C470BD4" w14:textId="313BCC7A" w:rsidR="00EE32D2" w:rsidRPr="00A47994" w:rsidRDefault="00E82DB4" w:rsidP="00EE32D2">
            <w:pPr>
              <w:pStyle w:val="Default"/>
              <w:jc w:val="both"/>
              <w:rPr>
                <w:color w:val="auto"/>
              </w:rPr>
            </w:pPr>
            <w:r w:rsidRPr="00A47994">
              <w:rPr>
                <w:rFonts w:eastAsia="Tahoma"/>
                <w:color w:val="auto"/>
              </w:rPr>
              <w:t xml:space="preserve">Максимальный размер земельного участка (площадь) – </w:t>
            </w:r>
            <w:r w:rsidR="00EE32D2" w:rsidRPr="00A47994">
              <w:rPr>
                <w:rFonts w:eastAsia="Tahoma"/>
                <w:color w:val="auto"/>
              </w:rPr>
              <w:t>не</w:t>
            </w:r>
            <w:r w:rsidR="0004390F" w:rsidRPr="00A47994">
              <w:rPr>
                <w:rFonts w:eastAsia="Tahoma"/>
                <w:color w:val="auto"/>
              </w:rPr>
              <w:t xml:space="preserve"> </w:t>
            </w:r>
            <w:r w:rsidR="00EE32D2" w:rsidRPr="00A47994">
              <w:rPr>
                <w:rFonts w:eastAsia="Tahoma"/>
                <w:color w:val="auto"/>
              </w:rPr>
              <w:t>подлежит</w:t>
            </w:r>
            <w:r w:rsidR="0004390F" w:rsidRPr="00A47994">
              <w:rPr>
                <w:rFonts w:eastAsia="Tahoma"/>
                <w:color w:val="auto"/>
              </w:rPr>
              <w:t xml:space="preserve"> </w:t>
            </w:r>
            <w:r w:rsidR="00EE32D2" w:rsidRPr="00A47994">
              <w:rPr>
                <w:rFonts w:eastAsia="Tahoma"/>
                <w:color w:val="auto"/>
              </w:rPr>
              <w:t>установлению</w:t>
            </w:r>
          </w:p>
        </w:tc>
      </w:tr>
      <w:tr w:rsidR="00EE32D2" w:rsidRPr="00A47994" w14:paraId="76D11CFE" w14:textId="77777777" w:rsidTr="0029014D">
        <w:trPr>
          <w:trHeight w:val="42"/>
        </w:trPr>
        <w:tc>
          <w:tcPr>
            <w:tcW w:w="556" w:type="dxa"/>
            <w:vMerge/>
          </w:tcPr>
          <w:p w14:paraId="70C165A6" w14:textId="77777777" w:rsidR="00EE32D2" w:rsidRPr="00A47994" w:rsidRDefault="00EE32D2" w:rsidP="00EF28B8">
            <w:pPr>
              <w:pStyle w:val="Default"/>
              <w:numPr>
                <w:ilvl w:val="0"/>
                <w:numId w:val="29"/>
              </w:numPr>
              <w:ind w:left="22" w:firstLine="0"/>
              <w:jc w:val="center"/>
              <w:rPr>
                <w:color w:val="auto"/>
              </w:rPr>
            </w:pPr>
          </w:p>
        </w:tc>
        <w:tc>
          <w:tcPr>
            <w:tcW w:w="2092" w:type="dxa"/>
            <w:vMerge/>
            <w:vAlign w:val="center"/>
          </w:tcPr>
          <w:p w14:paraId="46658585" w14:textId="77777777" w:rsidR="00EE32D2" w:rsidRPr="00A47994" w:rsidRDefault="00EE32D2" w:rsidP="00EE32D2">
            <w:pPr>
              <w:pStyle w:val="Default"/>
              <w:jc w:val="both"/>
              <w:rPr>
                <w:color w:val="auto"/>
              </w:rPr>
            </w:pPr>
          </w:p>
        </w:tc>
        <w:tc>
          <w:tcPr>
            <w:tcW w:w="1939" w:type="dxa"/>
            <w:vMerge/>
            <w:vAlign w:val="center"/>
          </w:tcPr>
          <w:p w14:paraId="3FC00EAA" w14:textId="77777777" w:rsidR="00EE32D2" w:rsidRPr="00A47994" w:rsidRDefault="00EE32D2" w:rsidP="00EE32D2">
            <w:pPr>
              <w:pStyle w:val="Default"/>
              <w:jc w:val="both"/>
              <w:rPr>
                <w:color w:val="auto"/>
              </w:rPr>
            </w:pPr>
          </w:p>
        </w:tc>
        <w:tc>
          <w:tcPr>
            <w:tcW w:w="4447" w:type="dxa"/>
            <w:vMerge/>
            <w:vAlign w:val="center"/>
          </w:tcPr>
          <w:p w14:paraId="45FF774F" w14:textId="77777777" w:rsidR="00EE32D2" w:rsidRPr="00A47994" w:rsidRDefault="00EE32D2" w:rsidP="00EE32D2">
            <w:pPr>
              <w:pStyle w:val="Default"/>
              <w:jc w:val="both"/>
              <w:rPr>
                <w:color w:val="auto"/>
              </w:rPr>
            </w:pPr>
          </w:p>
        </w:tc>
        <w:tc>
          <w:tcPr>
            <w:tcW w:w="5987" w:type="dxa"/>
          </w:tcPr>
          <w:p w14:paraId="7490EC96" w14:textId="30CF5B04" w:rsidR="00EE32D2" w:rsidRPr="00A47994" w:rsidRDefault="00EE32D2" w:rsidP="00EE32D2">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22FF6205" w14:textId="77777777" w:rsidTr="0029014D">
        <w:trPr>
          <w:trHeight w:val="42"/>
        </w:trPr>
        <w:tc>
          <w:tcPr>
            <w:tcW w:w="556" w:type="dxa"/>
            <w:vMerge/>
          </w:tcPr>
          <w:p w14:paraId="4F5228B2" w14:textId="77777777" w:rsidR="00EE32D2" w:rsidRPr="00A47994" w:rsidRDefault="00EE32D2" w:rsidP="00EF28B8">
            <w:pPr>
              <w:pStyle w:val="Default"/>
              <w:numPr>
                <w:ilvl w:val="0"/>
                <w:numId w:val="29"/>
              </w:numPr>
              <w:ind w:left="22" w:firstLine="0"/>
              <w:jc w:val="center"/>
              <w:rPr>
                <w:color w:val="auto"/>
              </w:rPr>
            </w:pPr>
          </w:p>
        </w:tc>
        <w:tc>
          <w:tcPr>
            <w:tcW w:w="2092" w:type="dxa"/>
            <w:vMerge/>
            <w:vAlign w:val="center"/>
          </w:tcPr>
          <w:p w14:paraId="1DF00836" w14:textId="77777777" w:rsidR="00EE32D2" w:rsidRPr="00A47994" w:rsidRDefault="00EE32D2" w:rsidP="00EE32D2">
            <w:pPr>
              <w:pStyle w:val="Default"/>
              <w:jc w:val="both"/>
              <w:rPr>
                <w:color w:val="auto"/>
              </w:rPr>
            </w:pPr>
          </w:p>
        </w:tc>
        <w:tc>
          <w:tcPr>
            <w:tcW w:w="1939" w:type="dxa"/>
            <w:vMerge/>
            <w:vAlign w:val="center"/>
          </w:tcPr>
          <w:p w14:paraId="1C77C767" w14:textId="77777777" w:rsidR="00EE32D2" w:rsidRPr="00A47994" w:rsidRDefault="00EE32D2" w:rsidP="00EE32D2">
            <w:pPr>
              <w:pStyle w:val="Default"/>
              <w:jc w:val="both"/>
              <w:rPr>
                <w:color w:val="auto"/>
              </w:rPr>
            </w:pPr>
          </w:p>
        </w:tc>
        <w:tc>
          <w:tcPr>
            <w:tcW w:w="4447" w:type="dxa"/>
            <w:vMerge/>
            <w:vAlign w:val="center"/>
          </w:tcPr>
          <w:p w14:paraId="3A296E58" w14:textId="77777777" w:rsidR="00EE32D2" w:rsidRPr="00A47994" w:rsidRDefault="00EE32D2" w:rsidP="00EE32D2">
            <w:pPr>
              <w:pStyle w:val="Default"/>
              <w:jc w:val="both"/>
              <w:rPr>
                <w:color w:val="auto"/>
              </w:rPr>
            </w:pPr>
          </w:p>
        </w:tc>
        <w:tc>
          <w:tcPr>
            <w:tcW w:w="5987" w:type="dxa"/>
          </w:tcPr>
          <w:p w14:paraId="627AFB16" w14:textId="3527AB33" w:rsidR="00EE32D2" w:rsidRPr="00A47994" w:rsidRDefault="00EE32D2" w:rsidP="00EE32D2">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789C7C61" w14:textId="77777777" w:rsidTr="0029014D">
        <w:trPr>
          <w:trHeight w:val="42"/>
        </w:trPr>
        <w:tc>
          <w:tcPr>
            <w:tcW w:w="556" w:type="dxa"/>
            <w:vMerge/>
          </w:tcPr>
          <w:p w14:paraId="3A602A4A" w14:textId="77777777" w:rsidR="00EE32D2" w:rsidRPr="00A47994" w:rsidRDefault="00EE32D2" w:rsidP="00EF28B8">
            <w:pPr>
              <w:pStyle w:val="Default"/>
              <w:numPr>
                <w:ilvl w:val="0"/>
                <w:numId w:val="29"/>
              </w:numPr>
              <w:ind w:left="22" w:firstLine="0"/>
              <w:jc w:val="center"/>
              <w:rPr>
                <w:color w:val="auto"/>
              </w:rPr>
            </w:pPr>
          </w:p>
        </w:tc>
        <w:tc>
          <w:tcPr>
            <w:tcW w:w="2092" w:type="dxa"/>
            <w:vMerge/>
            <w:vAlign w:val="center"/>
          </w:tcPr>
          <w:p w14:paraId="164335DF" w14:textId="77777777" w:rsidR="00EE32D2" w:rsidRPr="00A47994" w:rsidRDefault="00EE32D2" w:rsidP="00EE32D2">
            <w:pPr>
              <w:pStyle w:val="Default"/>
              <w:jc w:val="both"/>
              <w:rPr>
                <w:color w:val="auto"/>
              </w:rPr>
            </w:pPr>
          </w:p>
        </w:tc>
        <w:tc>
          <w:tcPr>
            <w:tcW w:w="1939" w:type="dxa"/>
            <w:vMerge/>
            <w:vAlign w:val="center"/>
          </w:tcPr>
          <w:p w14:paraId="2B766F73" w14:textId="77777777" w:rsidR="00EE32D2" w:rsidRPr="00A47994" w:rsidRDefault="00EE32D2" w:rsidP="00EE32D2">
            <w:pPr>
              <w:pStyle w:val="Default"/>
              <w:jc w:val="both"/>
              <w:rPr>
                <w:color w:val="auto"/>
              </w:rPr>
            </w:pPr>
          </w:p>
        </w:tc>
        <w:tc>
          <w:tcPr>
            <w:tcW w:w="4447" w:type="dxa"/>
            <w:vMerge/>
            <w:vAlign w:val="center"/>
          </w:tcPr>
          <w:p w14:paraId="799E5488" w14:textId="77777777" w:rsidR="00EE32D2" w:rsidRPr="00A47994" w:rsidRDefault="00EE32D2" w:rsidP="00EE32D2">
            <w:pPr>
              <w:pStyle w:val="Default"/>
              <w:jc w:val="both"/>
              <w:rPr>
                <w:color w:val="auto"/>
              </w:rPr>
            </w:pPr>
          </w:p>
        </w:tc>
        <w:tc>
          <w:tcPr>
            <w:tcW w:w="5987" w:type="dxa"/>
          </w:tcPr>
          <w:p w14:paraId="4A1DE9BB" w14:textId="07B444D7" w:rsidR="00EE32D2" w:rsidRPr="00A47994" w:rsidRDefault="00EE32D2" w:rsidP="00EE32D2">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16087D06" w14:textId="77777777" w:rsidTr="0029014D">
        <w:trPr>
          <w:trHeight w:val="42"/>
        </w:trPr>
        <w:tc>
          <w:tcPr>
            <w:tcW w:w="556" w:type="dxa"/>
            <w:vMerge/>
          </w:tcPr>
          <w:p w14:paraId="265C8017" w14:textId="77777777" w:rsidR="00EE32D2" w:rsidRPr="00A47994" w:rsidRDefault="00EE32D2" w:rsidP="00EF28B8">
            <w:pPr>
              <w:pStyle w:val="Default"/>
              <w:numPr>
                <w:ilvl w:val="0"/>
                <w:numId w:val="29"/>
              </w:numPr>
              <w:ind w:left="22" w:firstLine="0"/>
              <w:jc w:val="center"/>
              <w:rPr>
                <w:color w:val="auto"/>
              </w:rPr>
            </w:pPr>
          </w:p>
        </w:tc>
        <w:tc>
          <w:tcPr>
            <w:tcW w:w="2092" w:type="dxa"/>
            <w:vMerge/>
            <w:vAlign w:val="center"/>
          </w:tcPr>
          <w:p w14:paraId="45AAA6BB" w14:textId="77777777" w:rsidR="00EE32D2" w:rsidRPr="00A47994" w:rsidRDefault="00EE32D2" w:rsidP="00EE32D2">
            <w:pPr>
              <w:pStyle w:val="Default"/>
              <w:jc w:val="both"/>
              <w:rPr>
                <w:color w:val="auto"/>
              </w:rPr>
            </w:pPr>
          </w:p>
        </w:tc>
        <w:tc>
          <w:tcPr>
            <w:tcW w:w="1939" w:type="dxa"/>
            <w:vMerge/>
            <w:vAlign w:val="center"/>
          </w:tcPr>
          <w:p w14:paraId="3ECB2C80" w14:textId="77777777" w:rsidR="00EE32D2" w:rsidRPr="00A47994" w:rsidRDefault="00EE32D2" w:rsidP="00EE32D2">
            <w:pPr>
              <w:pStyle w:val="Default"/>
              <w:jc w:val="both"/>
              <w:rPr>
                <w:color w:val="auto"/>
              </w:rPr>
            </w:pPr>
          </w:p>
        </w:tc>
        <w:tc>
          <w:tcPr>
            <w:tcW w:w="4447" w:type="dxa"/>
            <w:vMerge/>
            <w:vAlign w:val="center"/>
          </w:tcPr>
          <w:p w14:paraId="1376F8CE" w14:textId="77777777" w:rsidR="00EE32D2" w:rsidRPr="00A47994" w:rsidRDefault="00EE32D2" w:rsidP="00EE32D2">
            <w:pPr>
              <w:pStyle w:val="Default"/>
              <w:jc w:val="both"/>
              <w:rPr>
                <w:color w:val="auto"/>
              </w:rPr>
            </w:pPr>
          </w:p>
        </w:tc>
        <w:tc>
          <w:tcPr>
            <w:tcW w:w="5987" w:type="dxa"/>
          </w:tcPr>
          <w:p w14:paraId="5633A331" w14:textId="2004CC3A" w:rsidR="00EE32D2" w:rsidRPr="00A47994" w:rsidRDefault="00EE32D2" w:rsidP="00EE32D2">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179319F2" w14:textId="77777777" w:rsidTr="0029014D">
        <w:trPr>
          <w:trHeight w:val="469"/>
        </w:trPr>
        <w:tc>
          <w:tcPr>
            <w:tcW w:w="556" w:type="dxa"/>
            <w:vMerge w:val="restart"/>
          </w:tcPr>
          <w:p w14:paraId="5EB10A12" w14:textId="77777777" w:rsidR="00EE32D2" w:rsidRPr="00A47994" w:rsidRDefault="00EE32D2" w:rsidP="00EF28B8">
            <w:pPr>
              <w:pStyle w:val="Default"/>
              <w:numPr>
                <w:ilvl w:val="0"/>
                <w:numId w:val="29"/>
              </w:numPr>
              <w:ind w:left="22" w:firstLine="0"/>
              <w:jc w:val="center"/>
              <w:rPr>
                <w:color w:val="auto"/>
              </w:rPr>
            </w:pPr>
          </w:p>
        </w:tc>
        <w:tc>
          <w:tcPr>
            <w:tcW w:w="2092" w:type="dxa"/>
            <w:vMerge w:val="restart"/>
          </w:tcPr>
          <w:p w14:paraId="48DC4BE6" w14:textId="7714E357" w:rsidR="00EE32D2" w:rsidRPr="00A47994" w:rsidRDefault="00EE32D2" w:rsidP="00EE32D2">
            <w:pPr>
              <w:pStyle w:val="Default"/>
              <w:jc w:val="both"/>
              <w:rPr>
                <w:color w:val="auto"/>
              </w:rPr>
            </w:pPr>
            <w:r w:rsidRPr="00A47994">
              <w:rPr>
                <w:color w:val="auto"/>
              </w:rPr>
              <w:t>Историко-культурная</w:t>
            </w:r>
            <w:r w:rsidR="0004390F" w:rsidRPr="00A47994">
              <w:rPr>
                <w:color w:val="auto"/>
              </w:rPr>
              <w:t xml:space="preserve"> </w:t>
            </w:r>
            <w:r w:rsidRPr="00A47994">
              <w:rPr>
                <w:color w:val="auto"/>
              </w:rPr>
              <w:t>деятельность</w:t>
            </w:r>
          </w:p>
        </w:tc>
        <w:tc>
          <w:tcPr>
            <w:tcW w:w="1939" w:type="dxa"/>
            <w:vMerge w:val="restart"/>
          </w:tcPr>
          <w:p w14:paraId="46589DF5" w14:textId="6F9F9060" w:rsidR="00EE32D2" w:rsidRPr="00A47994" w:rsidRDefault="00EE32D2" w:rsidP="00EE32D2">
            <w:pPr>
              <w:pStyle w:val="Default"/>
              <w:jc w:val="both"/>
              <w:rPr>
                <w:color w:val="auto"/>
              </w:rPr>
            </w:pPr>
            <w:r w:rsidRPr="00A47994">
              <w:rPr>
                <w:color w:val="auto"/>
              </w:rPr>
              <w:t>9.3</w:t>
            </w:r>
          </w:p>
        </w:tc>
        <w:tc>
          <w:tcPr>
            <w:tcW w:w="4447" w:type="dxa"/>
            <w:vMerge w:val="restart"/>
          </w:tcPr>
          <w:p w14:paraId="6364596E" w14:textId="115FB5B3" w:rsidR="00EE32D2" w:rsidRPr="00A47994" w:rsidRDefault="00EE32D2" w:rsidP="00EE32D2">
            <w:pPr>
              <w:pStyle w:val="ConsPlusNormal"/>
              <w:ind w:firstLine="0"/>
              <w:jc w:val="both"/>
              <w:rPr>
                <w:rFonts w:ascii="Times New Roman" w:eastAsia="SimSun" w:hAnsi="Times New Roman" w:cs="Times New Roman"/>
                <w:sz w:val="24"/>
                <w:szCs w:val="24"/>
                <w:lang w:eastAsia="zh-CN"/>
              </w:rPr>
            </w:pPr>
            <w:r w:rsidRPr="00A47994">
              <w:rPr>
                <w:rFonts w:ascii="Times New Roman" w:eastAsia="SimSun" w:hAnsi="Times New Roman" w:cs="Times New Roman"/>
                <w:sz w:val="24"/>
                <w:szCs w:val="24"/>
                <w:lang w:eastAsia="zh-CN"/>
              </w:rPr>
              <w:t>Сохранение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изучение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объектов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культурного</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наследия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народов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Российской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Федерации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(памятников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истории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культуры),</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том</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числе:</w:t>
            </w:r>
          </w:p>
          <w:p w14:paraId="201C5B63" w14:textId="2F743E07" w:rsidR="00EE32D2" w:rsidRPr="00A47994" w:rsidRDefault="00EE32D2" w:rsidP="00EE32D2">
            <w:pPr>
              <w:pStyle w:val="Default"/>
              <w:jc w:val="both"/>
              <w:rPr>
                <w:color w:val="auto"/>
              </w:rPr>
            </w:pPr>
            <w:r w:rsidRPr="00A47994">
              <w:rPr>
                <w:color w:val="auto"/>
              </w:rPr>
              <w:t>объектов</w:t>
            </w:r>
            <w:r w:rsidR="0004390F" w:rsidRPr="00A47994">
              <w:rPr>
                <w:color w:val="auto"/>
              </w:rPr>
              <w:t xml:space="preserve"> </w:t>
            </w:r>
            <w:r w:rsidRPr="00A47994">
              <w:rPr>
                <w:color w:val="auto"/>
              </w:rPr>
              <w:t>археологического</w:t>
            </w:r>
            <w:r w:rsidR="0004390F" w:rsidRPr="00A47994">
              <w:rPr>
                <w:color w:val="auto"/>
              </w:rPr>
              <w:t xml:space="preserve"> </w:t>
            </w:r>
            <w:r w:rsidRPr="00A47994">
              <w:rPr>
                <w:color w:val="auto"/>
              </w:rPr>
              <w:t>наследия,</w:t>
            </w:r>
            <w:r w:rsidR="0004390F" w:rsidRPr="00A47994">
              <w:rPr>
                <w:color w:val="auto"/>
              </w:rPr>
              <w:t xml:space="preserve"> </w:t>
            </w:r>
            <w:r w:rsidRPr="00A47994">
              <w:rPr>
                <w:color w:val="auto"/>
              </w:rPr>
              <w:t>достопримечательных</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бытования</w:t>
            </w:r>
            <w:r w:rsidR="0004390F" w:rsidRPr="00A47994">
              <w:rPr>
                <w:color w:val="auto"/>
              </w:rPr>
              <w:t xml:space="preserve"> </w:t>
            </w:r>
            <w:r w:rsidRPr="00A47994">
              <w:rPr>
                <w:color w:val="auto"/>
              </w:rPr>
              <w:t>исторических</w:t>
            </w:r>
            <w:r w:rsidR="0004390F" w:rsidRPr="00A47994">
              <w:rPr>
                <w:color w:val="auto"/>
              </w:rPr>
              <w:t xml:space="preserve"> </w:t>
            </w:r>
            <w:r w:rsidRPr="00A47994">
              <w:rPr>
                <w:color w:val="auto"/>
              </w:rPr>
              <w:t>промыслов,</w:t>
            </w:r>
            <w:r w:rsidR="0004390F" w:rsidRPr="00A47994">
              <w:rPr>
                <w:color w:val="auto"/>
              </w:rPr>
              <w:t xml:space="preserve"> </w:t>
            </w:r>
            <w:r w:rsidRPr="00A47994">
              <w:rPr>
                <w:color w:val="auto"/>
              </w:rPr>
              <w:t>производств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ремесел,</w:t>
            </w:r>
            <w:r w:rsidR="0004390F" w:rsidRPr="00A47994">
              <w:rPr>
                <w:color w:val="auto"/>
              </w:rPr>
              <w:t xml:space="preserve"> </w:t>
            </w:r>
            <w:r w:rsidRPr="00A47994">
              <w:rPr>
                <w:color w:val="auto"/>
              </w:rPr>
              <w:t>исторических</w:t>
            </w:r>
            <w:r w:rsidR="0004390F" w:rsidRPr="00A47994">
              <w:rPr>
                <w:color w:val="auto"/>
              </w:rPr>
              <w:t xml:space="preserve"> </w:t>
            </w:r>
            <w:r w:rsidRPr="00A47994">
              <w:rPr>
                <w:color w:val="auto"/>
              </w:rPr>
              <w:t>поселений,</w:t>
            </w:r>
            <w:r w:rsidR="0004390F" w:rsidRPr="00A47994">
              <w:rPr>
                <w:color w:val="auto"/>
              </w:rPr>
              <w:t xml:space="preserve"> </w:t>
            </w:r>
            <w:r w:rsidRPr="00A47994">
              <w:rPr>
                <w:color w:val="auto"/>
              </w:rPr>
              <w:t>недействующих</w:t>
            </w:r>
            <w:r w:rsidR="0004390F" w:rsidRPr="00A47994">
              <w:rPr>
                <w:color w:val="auto"/>
              </w:rPr>
              <w:t xml:space="preserve"> </w:t>
            </w:r>
            <w:r w:rsidRPr="00A47994">
              <w:rPr>
                <w:color w:val="auto"/>
              </w:rPr>
              <w:t>военных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гражданских</w:t>
            </w:r>
            <w:r w:rsidR="0004390F" w:rsidRPr="00A47994">
              <w:rPr>
                <w:color w:val="auto"/>
              </w:rPr>
              <w:t xml:space="preserve"> </w:t>
            </w:r>
            <w:r w:rsidRPr="00A47994">
              <w:rPr>
                <w:color w:val="auto"/>
              </w:rPr>
              <w:t>захоронений,</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культурного</w:t>
            </w:r>
            <w:r w:rsidR="0004390F" w:rsidRPr="00A47994">
              <w:rPr>
                <w:color w:val="auto"/>
              </w:rPr>
              <w:t xml:space="preserve"> </w:t>
            </w:r>
            <w:r w:rsidRPr="00A47994">
              <w:rPr>
                <w:color w:val="auto"/>
              </w:rPr>
              <w:t>наследия,</w:t>
            </w:r>
            <w:r w:rsidR="0004390F" w:rsidRPr="00A47994">
              <w:rPr>
                <w:color w:val="auto"/>
              </w:rPr>
              <w:t xml:space="preserve"> </w:t>
            </w:r>
            <w:r w:rsidRPr="00A47994">
              <w:rPr>
                <w:color w:val="auto"/>
              </w:rPr>
              <w:t>хозяйственная</w:t>
            </w:r>
            <w:r w:rsidR="0004390F" w:rsidRPr="00A47994">
              <w:rPr>
                <w:color w:val="auto"/>
              </w:rPr>
              <w:t xml:space="preserve"> </w:t>
            </w:r>
            <w:r w:rsidRPr="00A47994">
              <w:rPr>
                <w:color w:val="auto"/>
              </w:rPr>
              <w:t>деятельность,</w:t>
            </w:r>
            <w:r w:rsidR="0004390F" w:rsidRPr="00A47994">
              <w:rPr>
                <w:color w:val="auto"/>
              </w:rPr>
              <w:t xml:space="preserve"> </w:t>
            </w:r>
            <w:r w:rsidRPr="00A47994">
              <w:rPr>
                <w:color w:val="auto"/>
              </w:rPr>
              <w:t>являющаяся</w:t>
            </w:r>
            <w:r w:rsidR="0004390F" w:rsidRPr="00A47994">
              <w:rPr>
                <w:color w:val="auto"/>
              </w:rPr>
              <w:t xml:space="preserve"> </w:t>
            </w:r>
            <w:r w:rsidRPr="00A47994">
              <w:rPr>
                <w:color w:val="auto"/>
              </w:rPr>
              <w:t>историческим</w:t>
            </w:r>
            <w:r w:rsidR="0004390F" w:rsidRPr="00A47994">
              <w:rPr>
                <w:color w:val="auto"/>
              </w:rPr>
              <w:t xml:space="preserve"> </w:t>
            </w:r>
            <w:r w:rsidRPr="00A47994">
              <w:rPr>
                <w:color w:val="auto"/>
              </w:rPr>
              <w:t>промыслом</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ремеслом,</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хозяйственная</w:t>
            </w:r>
            <w:r w:rsidR="0004390F" w:rsidRPr="00A47994">
              <w:rPr>
                <w:color w:val="auto"/>
              </w:rPr>
              <w:t xml:space="preserve"> </w:t>
            </w:r>
            <w:r w:rsidRPr="00A47994">
              <w:rPr>
                <w:color w:val="auto"/>
              </w:rPr>
              <w:t>деятельность,</w:t>
            </w:r>
            <w:r w:rsidR="0004390F" w:rsidRPr="00A47994">
              <w:rPr>
                <w:color w:val="auto"/>
              </w:rPr>
              <w:t xml:space="preserve"> </w:t>
            </w:r>
            <w:r w:rsidRPr="00A47994">
              <w:rPr>
                <w:color w:val="auto"/>
              </w:rPr>
              <w:t>обеспечивающая</w:t>
            </w:r>
            <w:r w:rsidR="0004390F" w:rsidRPr="00A47994">
              <w:rPr>
                <w:color w:val="auto"/>
              </w:rPr>
              <w:t xml:space="preserve"> </w:t>
            </w:r>
            <w:r w:rsidRPr="00A47994">
              <w:rPr>
                <w:color w:val="auto"/>
              </w:rPr>
              <w:t>познавательный</w:t>
            </w:r>
            <w:r w:rsidR="0004390F" w:rsidRPr="00A47994">
              <w:rPr>
                <w:color w:val="auto"/>
              </w:rPr>
              <w:t xml:space="preserve"> </w:t>
            </w:r>
            <w:r w:rsidRPr="00A47994">
              <w:rPr>
                <w:color w:val="auto"/>
              </w:rPr>
              <w:t>туризм</w:t>
            </w:r>
          </w:p>
        </w:tc>
        <w:tc>
          <w:tcPr>
            <w:tcW w:w="5987" w:type="dxa"/>
          </w:tcPr>
          <w:p w14:paraId="7AEAAA45" w14:textId="22C8F69A" w:rsidR="00EE32D2" w:rsidRPr="00A47994" w:rsidRDefault="00E82DB4" w:rsidP="00EE32D2">
            <w:pPr>
              <w:pStyle w:val="Default"/>
              <w:jc w:val="both"/>
              <w:rPr>
                <w:color w:val="auto"/>
              </w:rPr>
            </w:pPr>
            <w:r w:rsidRPr="00A47994">
              <w:rPr>
                <w:color w:val="auto"/>
                <w:spacing w:val="-2"/>
              </w:rPr>
              <w:t xml:space="preserve">Минимальный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06A14EF0" w14:textId="77777777" w:rsidTr="0029014D">
        <w:trPr>
          <w:trHeight w:val="536"/>
        </w:trPr>
        <w:tc>
          <w:tcPr>
            <w:tcW w:w="556" w:type="dxa"/>
            <w:vMerge/>
          </w:tcPr>
          <w:p w14:paraId="01571C94" w14:textId="77777777" w:rsidR="00EE32D2" w:rsidRPr="00A47994" w:rsidRDefault="00EE32D2" w:rsidP="00EF28B8">
            <w:pPr>
              <w:pStyle w:val="Default"/>
              <w:numPr>
                <w:ilvl w:val="0"/>
                <w:numId w:val="29"/>
              </w:numPr>
              <w:ind w:left="22" w:firstLine="0"/>
              <w:jc w:val="center"/>
              <w:rPr>
                <w:color w:val="auto"/>
              </w:rPr>
            </w:pPr>
          </w:p>
        </w:tc>
        <w:tc>
          <w:tcPr>
            <w:tcW w:w="2092" w:type="dxa"/>
            <w:vMerge/>
            <w:vAlign w:val="center"/>
          </w:tcPr>
          <w:p w14:paraId="05F00E12" w14:textId="77777777" w:rsidR="00EE32D2" w:rsidRPr="00A47994" w:rsidRDefault="00EE32D2" w:rsidP="00EE32D2">
            <w:pPr>
              <w:pStyle w:val="Default"/>
              <w:jc w:val="both"/>
              <w:rPr>
                <w:color w:val="auto"/>
              </w:rPr>
            </w:pPr>
          </w:p>
        </w:tc>
        <w:tc>
          <w:tcPr>
            <w:tcW w:w="1939" w:type="dxa"/>
            <w:vMerge/>
            <w:vAlign w:val="center"/>
          </w:tcPr>
          <w:p w14:paraId="655873C6" w14:textId="77777777" w:rsidR="00EE32D2" w:rsidRPr="00A47994" w:rsidRDefault="00EE32D2" w:rsidP="00EE32D2">
            <w:pPr>
              <w:pStyle w:val="Default"/>
              <w:jc w:val="both"/>
              <w:rPr>
                <w:color w:val="auto"/>
              </w:rPr>
            </w:pPr>
          </w:p>
        </w:tc>
        <w:tc>
          <w:tcPr>
            <w:tcW w:w="4447" w:type="dxa"/>
            <w:vMerge/>
            <w:vAlign w:val="center"/>
          </w:tcPr>
          <w:p w14:paraId="0D5E50DA"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987" w:type="dxa"/>
          </w:tcPr>
          <w:p w14:paraId="76506E38" w14:textId="1695D5B7" w:rsidR="00EE32D2" w:rsidRPr="00A47994" w:rsidRDefault="00E82DB4" w:rsidP="00EE32D2">
            <w:pPr>
              <w:pStyle w:val="Default"/>
              <w:jc w:val="both"/>
              <w:rPr>
                <w:color w:val="auto"/>
              </w:rPr>
            </w:pPr>
            <w:r w:rsidRPr="00A47994">
              <w:rPr>
                <w:color w:val="auto"/>
                <w:spacing w:val="-2"/>
              </w:rPr>
              <w:t xml:space="preserve">Максимальный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06EAE863" w14:textId="77777777" w:rsidTr="0029014D">
        <w:trPr>
          <w:trHeight w:val="474"/>
        </w:trPr>
        <w:tc>
          <w:tcPr>
            <w:tcW w:w="556" w:type="dxa"/>
            <w:vMerge/>
          </w:tcPr>
          <w:p w14:paraId="755DF293" w14:textId="77777777" w:rsidR="00EE32D2" w:rsidRPr="00A47994" w:rsidRDefault="00EE32D2" w:rsidP="00EF28B8">
            <w:pPr>
              <w:pStyle w:val="Default"/>
              <w:numPr>
                <w:ilvl w:val="0"/>
                <w:numId w:val="29"/>
              </w:numPr>
              <w:ind w:left="22" w:firstLine="0"/>
              <w:jc w:val="center"/>
              <w:rPr>
                <w:color w:val="auto"/>
              </w:rPr>
            </w:pPr>
          </w:p>
        </w:tc>
        <w:tc>
          <w:tcPr>
            <w:tcW w:w="2092" w:type="dxa"/>
            <w:vMerge/>
            <w:vAlign w:val="center"/>
          </w:tcPr>
          <w:p w14:paraId="302FE3BF" w14:textId="77777777" w:rsidR="00EE32D2" w:rsidRPr="00A47994" w:rsidRDefault="00EE32D2" w:rsidP="00EE32D2">
            <w:pPr>
              <w:pStyle w:val="Default"/>
              <w:jc w:val="both"/>
              <w:rPr>
                <w:color w:val="auto"/>
              </w:rPr>
            </w:pPr>
          </w:p>
        </w:tc>
        <w:tc>
          <w:tcPr>
            <w:tcW w:w="1939" w:type="dxa"/>
            <w:vMerge/>
            <w:vAlign w:val="center"/>
          </w:tcPr>
          <w:p w14:paraId="3840D10E" w14:textId="77777777" w:rsidR="00EE32D2" w:rsidRPr="00A47994" w:rsidRDefault="00EE32D2" w:rsidP="00EE32D2">
            <w:pPr>
              <w:pStyle w:val="Default"/>
              <w:jc w:val="both"/>
              <w:rPr>
                <w:color w:val="auto"/>
              </w:rPr>
            </w:pPr>
          </w:p>
        </w:tc>
        <w:tc>
          <w:tcPr>
            <w:tcW w:w="4447" w:type="dxa"/>
            <w:vMerge/>
            <w:vAlign w:val="center"/>
          </w:tcPr>
          <w:p w14:paraId="29A0E88B"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987" w:type="dxa"/>
          </w:tcPr>
          <w:p w14:paraId="1D05E9E6" w14:textId="21AA8D7B" w:rsidR="00EE32D2" w:rsidRPr="00A47994" w:rsidRDefault="00EE32D2" w:rsidP="00EE32D2">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4C29B577" w14:textId="77777777" w:rsidTr="0029014D">
        <w:trPr>
          <w:trHeight w:val="632"/>
        </w:trPr>
        <w:tc>
          <w:tcPr>
            <w:tcW w:w="556" w:type="dxa"/>
            <w:vMerge/>
          </w:tcPr>
          <w:p w14:paraId="7CE1CA8B" w14:textId="77777777" w:rsidR="00EE32D2" w:rsidRPr="00A47994" w:rsidRDefault="00EE32D2" w:rsidP="00EF28B8">
            <w:pPr>
              <w:pStyle w:val="Default"/>
              <w:numPr>
                <w:ilvl w:val="0"/>
                <w:numId w:val="29"/>
              </w:numPr>
              <w:ind w:left="22" w:firstLine="0"/>
              <w:jc w:val="center"/>
              <w:rPr>
                <w:color w:val="auto"/>
              </w:rPr>
            </w:pPr>
          </w:p>
        </w:tc>
        <w:tc>
          <w:tcPr>
            <w:tcW w:w="2092" w:type="dxa"/>
            <w:vMerge/>
            <w:vAlign w:val="center"/>
          </w:tcPr>
          <w:p w14:paraId="7D24399E" w14:textId="77777777" w:rsidR="00EE32D2" w:rsidRPr="00A47994" w:rsidRDefault="00EE32D2" w:rsidP="00EE32D2">
            <w:pPr>
              <w:pStyle w:val="Default"/>
              <w:jc w:val="both"/>
              <w:rPr>
                <w:color w:val="auto"/>
              </w:rPr>
            </w:pPr>
          </w:p>
        </w:tc>
        <w:tc>
          <w:tcPr>
            <w:tcW w:w="1939" w:type="dxa"/>
            <w:vMerge/>
            <w:vAlign w:val="center"/>
          </w:tcPr>
          <w:p w14:paraId="71C35DCD" w14:textId="77777777" w:rsidR="00EE32D2" w:rsidRPr="00A47994" w:rsidRDefault="00EE32D2" w:rsidP="00EE32D2">
            <w:pPr>
              <w:pStyle w:val="Default"/>
              <w:jc w:val="both"/>
              <w:rPr>
                <w:color w:val="auto"/>
              </w:rPr>
            </w:pPr>
          </w:p>
        </w:tc>
        <w:tc>
          <w:tcPr>
            <w:tcW w:w="4447" w:type="dxa"/>
            <w:vMerge/>
            <w:vAlign w:val="center"/>
          </w:tcPr>
          <w:p w14:paraId="6EF287F7"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987" w:type="dxa"/>
          </w:tcPr>
          <w:p w14:paraId="695710BB" w14:textId="207859FD" w:rsidR="00EE32D2" w:rsidRPr="00A47994" w:rsidRDefault="00EE32D2" w:rsidP="00EE32D2">
            <w:pPr>
              <w:pStyle w:val="Default"/>
              <w:jc w:val="both"/>
              <w:rPr>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22096E9A" w14:textId="77777777" w:rsidTr="0029014D">
        <w:trPr>
          <w:trHeight w:val="457"/>
        </w:trPr>
        <w:tc>
          <w:tcPr>
            <w:tcW w:w="556" w:type="dxa"/>
            <w:vMerge/>
          </w:tcPr>
          <w:p w14:paraId="772386C5" w14:textId="77777777" w:rsidR="00EE32D2" w:rsidRPr="00A47994" w:rsidRDefault="00EE32D2" w:rsidP="00EF28B8">
            <w:pPr>
              <w:pStyle w:val="Default"/>
              <w:numPr>
                <w:ilvl w:val="0"/>
                <w:numId w:val="29"/>
              </w:numPr>
              <w:ind w:left="22" w:firstLine="0"/>
              <w:jc w:val="center"/>
              <w:rPr>
                <w:color w:val="auto"/>
              </w:rPr>
            </w:pPr>
          </w:p>
        </w:tc>
        <w:tc>
          <w:tcPr>
            <w:tcW w:w="2092" w:type="dxa"/>
            <w:vMerge/>
            <w:vAlign w:val="center"/>
          </w:tcPr>
          <w:p w14:paraId="28F62D07" w14:textId="77777777" w:rsidR="00EE32D2" w:rsidRPr="00A47994" w:rsidRDefault="00EE32D2" w:rsidP="00EE32D2">
            <w:pPr>
              <w:pStyle w:val="Default"/>
              <w:jc w:val="both"/>
              <w:rPr>
                <w:color w:val="auto"/>
              </w:rPr>
            </w:pPr>
          </w:p>
        </w:tc>
        <w:tc>
          <w:tcPr>
            <w:tcW w:w="1939" w:type="dxa"/>
            <w:vMerge/>
            <w:vAlign w:val="center"/>
          </w:tcPr>
          <w:p w14:paraId="072A29F5" w14:textId="77777777" w:rsidR="00EE32D2" w:rsidRPr="00A47994" w:rsidRDefault="00EE32D2" w:rsidP="00EE32D2">
            <w:pPr>
              <w:pStyle w:val="Default"/>
              <w:jc w:val="both"/>
              <w:rPr>
                <w:color w:val="auto"/>
              </w:rPr>
            </w:pPr>
          </w:p>
        </w:tc>
        <w:tc>
          <w:tcPr>
            <w:tcW w:w="4447" w:type="dxa"/>
            <w:vMerge/>
            <w:vAlign w:val="center"/>
          </w:tcPr>
          <w:p w14:paraId="77984942"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987" w:type="dxa"/>
          </w:tcPr>
          <w:p w14:paraId="283F5E17" w14:textId="0E3D6481" w:rsidR="00EE32D2" w:rsidRPr="00A47994" w:rsidRDefault="00EE32D2" w:rsidP="00EE32D2">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439DC7B7" w14:textId="77777777" w:rsidTr="0029014D">
        <w:trPr>
          <w:trHeight w:val="632"/>
        </w:trPr>
        <w:tc>
          <w:tcPr>
            <w:tcW w:w="556" w:type="dxa"/>
            <w:vMerge/>
          </w:tcPr>
          <w:p w14:paraId="5EE4C00B" w14:textId="77777777" w:rsidR="00EE32D2" w:rsidRPr="00A47994" w:rsidRDefault="00EE32D2" w:rsidP="00EF28B8">
            <w:pPr>
              <w:pStyle w:val="Default"/>
              <w:numPr>
                <w:ilvl w:val="0"/>
                <w:numId w:val="29"/>
              </w:numPr>
              <w:ind w:left="22" w:firstLine="0"/>
              <w:jc w:val="center"/>
              <w:rPr>
                <w:color w:val="auto"/>
              </w:rPr>
            </w:pPr>
          </w:p>
        </w:tc>
        <w:tc>
          <w:tcPr>
            <w:tcW w:w="2092" w:type="dxa"/>
            <w:vMerge/>
            <w:vAlign w:val="center"/>
          </w:tcPr>
          <w:p w14:paraId="08A84562" w14:textId="77777777" w:rsidR="00EE32D2" w:rsidRPr="00A47994" w:rsidRDefault="00EE32D2" w:rsidP="00EE32D2">
            <w:pPr>
              <w:pStyle w:val="Default"/>
              <w:jc w:val="both"/>
              <w:rPr>
                <w:color w:val="auto"/>
              </w:rPr>
            </w:pPr>
          </w:p>
        </w:tc>
        <w:tc>
          <w:tcPr>
            <w:tcW w:w="1939" w:type="dxa"/>
            <w:vMerge/>
            <w:vAlign w:val="center"/>
          </w:tcPr>
          <w:p w14:paraId="3A7A7CD8" w14:textId="77777777" w:rsidR="00EE32D2" w:rsidRPr="00A47994" w:rsidRDefault="00EE32D2" w:rsidP="00EE32D2">
            <w:pPr>
              <w:pStyle w:val="Default"/>
              <w:jc w:val="both"/>
              <w:rPr>
                <w:color w:val="auto"/>
              </w:rPr>
            </w:pPr>
          </w:p>
        </w:tc>
        <w:tc>
          <w:tcPr>
            <w:tcW w:w="4447" w:type="dxa"/>
            <w:vMerge/>
            <w:vAlign w:val="center"/>
          </w:tcPr>
          <w:p w14:paraId="081445CF"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987" w:type="dxa"/>
          </w:tcPr>
          <w:p w14:paraId="0CC6D9CA" w14:textId="493601EE" w:rsidR="00EE32D2" w:rsidRPr="00A47994" w:rsidRDefault="00EE32D2" w:rsidP="00EE32D2">
            <w:pPr>
              <w:pStyle w:val="Default"/>
              <w:jc w:val="both"/>
              <w:rPr>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0F4F11" w:rsidRPr="00A47994" w14:paraId="30B229FF" w14:textId="77777777" w:rsidTr="0029014D">
        <w:trPr>
          <w:trHeight w:val="210"/>
        </w:trPr>
        <w:tc>
          <w:tcPr>
            <w:tcW w:w="556" w:type="dxa"/>
            <w:vMerge w:val="restart"/>
          </w:tcPr>
          <w:p w14:paraId="17038D34" w14:textId="77777777" w:rsidR="000F4F11" w:rsidRPr="00A47994" w:rsidRDefault="000F4F11" w:rsidP="00EF28B8">
            <w:pPr>
              <w:pStyle w:val="Default"/>
              <w:numPr>
                <w:ilvl w:val="0"/>
                <w:numId w:val="29"/>
              </w:numPr>
              <w:ind w:left="22" w:firstLine="0"/>
              <w:jc w:val="center"/>
              <w:rPr>
                <w:color w:val="auto"/>
              </w:rPr>
            </w:pPr>
          </w:p>
        </w:tc>
        <w:tc>
          <w:tcPr>
            <w:tcW w:w="2092" w:type="dxa"/>
            <w:vMerge w:val="restart"/>
          </w:tcPr>
          <w:p w14:paraId="7E4CAF92" w14:textId="48B81CFA" w:rsidR="000F4F11" w:rsidRPr="00A47994" w:rsidRDefault="000F4F11" w:rsidP="000F4F11">
            <w:pPr>
              <w:pStyle w:val="Default"/>
              <w:jc w:val="both"/>
              <w:rPr>
                <w:color w:val="auto"/>
              </w:rPr>
            </w:pPr>
            <w:r w:rsidRPr="00A47994">
              <w:rPr>
                <w:color w:val="auto"/>
              </w:rPr>
              <w:t>Земельные</w:t>
            </w:r>
            <w:r w:rsidR="0004390F" w:rsidRPr="00A47994">
              <w:rPr>
                <w:color w:val="auto"/>
              </w:rPr>
              <w:t xml:space="preserve"> </w:t>
            </w:r>
            <w:r w:rsidRPr="00A47994">
              <w:rPr>
                <w:color w:val="auto"/>
              </w:rPr>
              <w:t>участки</w:t>
            </w:r>
            <w:r w:rsidR="0004390F" w:rsidRPr="00A47994">
              <w:rPr>
                <w:color w:val="auto"/>
              </w:rPr>
              <w:t xml:space="preserve"> </w:t>
            </w:r>
            <w:r w:rsidRPr="00A47994">
              <w:rPr>
                <w:color w:val="auto"/>
              </w:rPr>
              <w:t>(территории)</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p>
        </w:tc>
        <w:tc>
          <w:tcPr>
            <w:tcW w:w="1939" w:type="dxa"/>
            <w:vMerge w:val="restart"/>
          </w:tcPr>
          <w:p w14:paraId="5EF87045" w14:textId="5E19CA78" w:rsidR="000F4F11" w:rsidRPr="00A47994" w:rsidRDefault="000F4F11" w:rsidP="000F4F11">
            <w:pPr>
              <w:pStyle w:val="Default"/>
              <w:jc w:val="both"/>
              <w:rPr>
                <w:color w:val="auto"/>
              </w:rPr>
            </w:pPr>
            <w:r w:rsidRPr="00A47994">
              <w:rPr>
                <w:color w:val="auto"/>
              </w:rPr>
              <w:t>12.0</w:t>
            </w:r>
            <w:r w:rsidR="0004390F" w:rsidRPr="00A47994">
              <w:rPr>
                <w:color w:val="auto"/>
              </w:rPr>
              <w:t xml:space="preserve"> </w:t>
            </w:r>
          </w:p>
        </w:tc>
        <w:tc>
          <w:tcPr>
            <w:tcW w:w="4447" w:type="dxa"/>
            <w:vMerge w:val="restart"/>
          </w:tcPr>
          <w:p w14:paraId="7BF7E732" w14:textId="3F79DB17" w:rsidR="000F4F11" w:rsidRPr="00A47994" w:rsidRDefault="000F4F11" w:rsidP="000F4F11">
            <w:pPr>
              <w:pStyle w:val="Default"/>
              <w:jc w:val="both"/>
              <w:rPr>
                <w:color w:val="auto"/>
              </w:rPr>
            </w:pPr>
            <w:r w:rsidRPr="00A47994">
              <w:rPr>
                <w:color w:val="auto"/>
              </w:rPr>
              <w:t>Земельные</w:t>
            </w:r>
            <w:r w:rsidR="0004390F" w:rsidRPr="00A47994">
              <w:rPr>
                <w:color w:val="auto"/>
              </w:rPr>
              <w:t xml:space="preserve"> </w:t>
            </w:r>
            <w:r w:rsidRPr="00A47994">
              <w:rPr>
                <w:color w:val="auto"/>
              </w:rPr>
              <w:t>участки</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r w:rsidR="0004390F" w:rsidRPr="00A47994">
              <w:rPr>
                <w:color w:val="auto"/>
              </w:rPr>
              <w:t xml:space="preserve"> </w:t>
            </w:r>
            <w:r w:rsidRPr="00A47994">
              <w:rPr>
                <w:color w:val="auto"/>
              </w:rPr>
              <w:t>Содержание</w:t>
            </w:r>
            <w:r w:rsidR="0004390F" w:rsidRPr="00A47994">
              <w:rPr>
                <w:color w:val="auto"/>
              </w:rPr>
              <w:t xml:space="preserve"> </w:t>
            </w:r>
            <w:r w:rsidRPr="00A47994">
              <w:rPr>
                <w:color w:val="auto"/>
              </w:rPr>
              <w:t>данного</w:t>
            </w:r>
            <w:r w:rsidR="0004390F" w:rsidRPr="00A47994">
              <w:rPr>
                <w:color w:val="auto"/>
              </w:rPr>
              <w:t xml:space="preserve"> </w:t>
            </w:r>
            <w:r w:rsidRPr="00A47994">
              <w:rPr>
                <w:color w:val="auto"/>
              </w:rPr>
              <w:t>вида</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включает</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себя</w:t>
            </w:r>
            <w:r w:rsidR="0004390F" w:rsidRPr="00A47994">
              <w:rPr>
                <w:color w:val="auto"/>
              </w:rPr>
              <w:t xml:space="preserve"> </w:t>
            </w:r>
            <w:r w:rsidRPr="00A47994">
              <w:rPr>
                <w:color w:val="auto"/>
              </w:rPr>
              <w:t>содержание</w:t>
            </w:r>
            <w:r w:rsidR="0004390F" w:rsidRPr="00A47994">
              <w:rPr>
                <w:color w:val="auto"/>
              </w:rPr>
              <w:t xml:space="preserve"> </w:t>
            </w:r>
            <w:r w:rsidRPr="00A47994">
              <w:rPr>
                <w:color w:val="auto"/>
              </w:rPr>
              <w:t>видов</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кодами</w:t>
            </w:r>
            <w:r w:rsidR="0004390F" w:rsidRPr="00A47994">
              <w:rPr>
                <w:color w:val="auto"/>
              </w:rPr>
              <w:t xml:space="preserve"> </w:t>
            </w:r>
            <w:r w:rsidRPr="00A47994">
              <w:rPr>
                <w:color w:val="auto"/>
              </w:rPr>
              <w:t>12.0.1</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12.0.2</w:t>
            </w:r>
          </w:p>
        </w:tc>
        <w:tc>
          <w:tcPr>
            <w:tcW w:w="5987" w:type="dxa"/>
          </w:tcPr>
          <w:p w14:paraId="706D6B16" w14:textId="01F2E509" w:rsidR="000F4F11" w:rsidRPr="00A47994" w:rsidRDefault="00E82DB4" w:rsidP="000F4F11">
            <w:pPr>
              <w:pStyle w:val="Default"/>
              <w:jc w:val="both"/>
              <w:rPr>
                <w:color w:val="auto"/>
              </w:rPr>
            </w:pPr>
            <w:r w:rsidRPr="00A47994">
              <w:rPr>
                <w:rFonts w:eastAsia="Tahoma"/>
                <w:color w:val="auto"/>
              </w:rPr>
              <w:t xml:space="preserve">Минимальный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7EAC8A73" w14:textId="77777777" w:rsidTr="0029014D">
        <w:trPr>
          <w:trHeight w:val="210"/>
        </w:trPr>
        <w:tc>
          <w:tcPr>
            <w:tcW w:w="556" w:type="dxa"/>
            <w:vMerge/>
          </w:tcPr>
          <w:p w14:paraId="3E01F0FB" w14:textId="77777777" w:rsidR="000F4F11" w:rsidRPr="00A47994" w:rsidRDefault="000F4F11" w:rsidP="00EF28B8">
            <w:pPr>
              <w:pStyle w:val="Default"/>
              <w:numPr>
                <w:ilvl w:val="0"/>
                <w:numId w:val="29"/>
              </w:numPr>
              <w:ind w:left="22" w:firstLine="0"/>
              <w:jc w:val="center"/>
              <w:rPr>
                <w:color w:val="auto"/>
              </w:rPr>
            </w:pPr>
          </w:p>
        </w:tc>
        <w:tc>
          <w:tcPr>
            <w:tcW w:w="2092" w:type="dxa"/>
            <w:vMerge/>
          </w:tcPr>
          <w:p w14:paraId="6B86A2C0" w14:textId="77777777" w:rsidR="000F4F11" w:rsidRPr="00A47994" w:rsidRDefault="000F4F11" w:rsidP="000F4F11">
            <w:pPr>
              <w:pStyle w:val="Default"/>
              <w:jc w:val="both"/>
              <w:rPr>
                <w:color w:val="auto"/>
              </w:rPr>
            </w:pPr>
          </w:p>
        </w:tc>
        <w:tc>
          <w:tcPr>
            <w:tcW w:w="1939" w:type="dxa"/>
            <w:vMerge/>
          </w:tcPr>
          <w:p w14:paraId="271E8A3A" w14:textId="77777777" w:rsidR="000F4F11" w:rsidRPr="00A47994" w:rsidRDefault="000F4F11" w:rsidP="000F4F11">
            <w:pPr>
              <w:pStyle w:val="Default"/>
              <w:jc w:val="both"/>
              <w:rPr>
                <w:color w:val="auto"/>
              </w:rPr>
            </w:pPr>
          </w:p>
        </w:tc>
        <w:tc>
          <w:tcPr>
            <w:tcW w:w="4447" w:type="dxa"/>
            <w:vMerge/>
          </w:tcPr>
          <w:p w14:paraId="59A98AE4" w14:textId="77777777" w:rsidR="000F4F11" w:rsidRPr="00A47994" w:rsidRDefault="000F4F11" w:rsidP="000F4F11">
            <w:pPr>
              <w:pStyle w:val="Default"/>
              <w:jc w:val="both"/>
              <w:rPr>
                <w:color w:val="auto"/>
              </w:rPr>
            </w:pPr>
          </w:p>
        </w:tc>
        <w:tc>
          <w:tcPr>
            <w:tcW w:w="5987" w:type="dxa"/>
          </w:tcPr>
          <w:p w14:paraId="58423307" w14:textId="33F61526" w:rsidR="000F4F11" w:rsidRPr="00A47994" w:rsidRDefault="00E82DB4" w:rsidP="000F4F11">
            <w:pPr>
              <w:pStyle w:val="Default"/>
              <w:jc w:val="both"/>
              <w:rPr>
                <w:color w:val="auto"/>
              </w:rPr>
            </w:pPr>
            <w:r w:rsidRPr="00A47994">
              <w:rPr>
                <w:rFonts w:eastAsia="Tahoma"/>
                <w:color w:val="auto"/>
              </w:rPr>
              <w:t xml:space="preserve">Максимальный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2828417C" w14:textId="77777777" w:rsidTr="0029014D">
        <w:trPr>
          <w:trHeight w:val="210"/>
        </w:trPr>
        <w:tc>
          <w:tcPr>
            <w:tcW w:w="556" w:type="dxa"/>
            <w:vMerge/>
          </w:tcPr>
          <w:p w14:paraId="3C486818" w14:textId="77777777" w:rsidR="000F4F11" w:rsidRPr="00A47994" w:rsidRDefault="000F4F11" w:rsidP="00EF28B8">
            <w:pPr>
              <w:pStyle w:val="Default"/>
              <w:numPr>
                <w:ilvl w:val="0"/>
                <w:numId w:val="29"/>
              </w:numPr>
              <w:ind w:left="22" w:firstLine="0"/>
              <w:jc w:val="center"/>
              <w:rPr>
                <w:color w:val="auto"/>
              </w:rPr>
            </w:pPr>
          </w:p>
        </w:tc>
        <w:tc>
          <w:tcPr>
            <w:tcW w:w="2092" w:type="dxa"/>
            <w:vMerge/>
          </w:tcPr>
          <w:p w14:paraId="40CE468C" w14:textId="77777777" w:rsidR="000F4F11" w:rsidRPr="00A47994" w:rsidRDefault="000F4F11" w:rsidP="000F4F11">
            <w:pPr>
              <w:pStyle w:val="Default"/>
              <w:jc w:val="both"/>
              <w:rPr>
                <w:color w:val="auto"/>
              </w:rPr>
            </w:pPr>
          </w:p>
        </w:tc>
        <w:tc>
          <w:tcPr>
            <w:tcW w:w="1939" w:type="dxa"/>
            <w:vMerge/>
          </w:tcPr>
          <w:p w14:paraId="44753CEE" w14:textId="77777777" w:rsidR="000F4F11" w:rsidRPr="00A47994" w:rsidRDefault="000F4F11" w:rsidP="000F4F11">
            <w:pPr>
              <w:pStyle w:val="Default"/>
              <w:jc w:val="both"/>
              <w:rPr>
                <w:color w:val="auto"/>
              </w:rPr>
            </w:pPr>
          </w:p>
        </w:tc>
        <w:tc>
          <w:tcPr>
            <w:tcW w:w="4447" w:type="dxa"/>
            <w:vMerge/>
          </w:tcPr>
          <w:p w14:paraId="60AF48A8" w14:textId="77777777" w:rsidR="000F4F11" w:rsidRPr="00A47994" w:rsidRDefault="000F4F11" w:rsidP="000F4F11">
            <w:pPr>
              <w:pStyle w:val="Default"/>
              <w:jc w:val="both"/>
              <w:rPr>
                <w:color w:val="auto"/>
              </w:rPr>
            </w:pPr>
          </w:p>
        </w:tc>
        <w:tc>
          <w:tcPr>
            <w:tcW w:w="5987" w:type="dxa"/>
          </w:tcPr>
          <w:p w14:paraId="3F8338D6" w14:textId="1EB9041D" w:rsidR="000F4F11" w:rsidRPr="00A47994" w:rsidRDefault="000F4F11" w:rsidP="000F4F11">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30CEAD79" w14:textId="77777777" w:rsidTr="0029014D">
        <w:trPr>
          <w:trHeight w:val="210"/>
        </w:trPr>
        <w:tc>
          <w:tcPr>
            <w:tcW w:w="556" w:type="dxa"/>
            <w:vMerge/>
          </w:tcPr>
          <w:p w14:paraId="2B65006C" w14:textId="77777777" w:rsidR="000F4F11" w:rsidRPr="00A47994" w:rsidRDefault="000F4F11" w:rsidP="00EF28B8">
            <w:pPr>
              <w:pStyle w:val="Default"/>
              <w:numPr>
                <w:ilvl w:val="0"/>
                <w:numId w:val="29"/>
              </w:numPr>
              <w:ind w:left="22" w:firstLine="0"/>
              <w:jc w:val="center"/>
              <w:rPr>
                <w:color w:val="auto"/>
              </w:rPr>
            </w:pPr>
          </w:p>
        </w:tc>
        <w:tc>
          <w:tcPr>
            <w:tcW w:w="2092" w:type="dxa"/>
            <w:vMerge/>
          </w:tcPr>
          <w:p w14:paraId="5CCE08EC" w14:textId="77777777" w:rsidR="000F4F11" w:rsidRPr="00A47994" w:rsidRDefault="000F4F11" w:rsidP="000F4F11">
            <w:pPr>
              <w:pStyle w:val="Default"/>
              <w:jc w:val="both"/>
              <w:rPr>
                <w:color w:val="auto"/>
              </w:rPr>
            </w:pPr>
          </w:p>
        </w:tc>
        <w:tc>
          <w:tcPr>
            <w:tcW w:w="1939" w:type="dxa"/>
            <w:vMerge/>
          </w:tcPr>
          <w:p w14:paraId="67392FD5" w14:textId="77777777" w:rsidR="000F4F11" w:rsidRPr="00A47994" w:rsidRDefault="000F4F11" w:rsidP="000F4F11">
            <w:pPr>
              <w:pStyle w:val="Default"/>
              <w:jc w:val="both"/>
              <w:rPr>
                <w:color w:val="auto"/>
              </w:rPr>
            </w:pPr>
          </w:p>
        </w:tc>
        <w:tc>
          <w:tcPr>
            <w:tcW w:w="4447" w:type="dxa"/>
            <w:vMerge/>
          </w:tcPr>
          <w:p w14:paraId="17ECE003" w14:textId="77777777" w:rsidR="000F4F11" w:rsidRPr="00A47994" w:rsidRDefault="000F4F11" w:rsidP="000F4F11">
            <w:pPr>
              <w:pStyle w:val="Default"/>
              <w:jc w:val="both"/>
              <w:rPr>
                <w:color w:val="auto"/>
              </w:rPr>
            </w:pPr>
          </w:p>
        </w:tc>
        <w:tc>
          <w:tcPr>
            <w:tcW w:w="5987" w:type="dxa"/>
          </w:tcPr>
          <w:p w14:paraId="755AA090" w14:textId="16EA02D5" w:rsidR="000F4F11" w:rsidRPr="00A47994" w:rsidRDefault="000F4F11" w:rsidP="000F4F11">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720F5D43" w14:textId="77777777" w:rsidTr="0029014D">
        <w:trPr>
          <w:trHeight w:val="210"/>
        </w:trPr>
        <w:tc>
          <w:tcPr>
            <w:tcW w:w="556" w:type="dxa"/>
            <w:vMerge/>
          </w:tcPr>
          <w:p w14:paraId="03E1C9DC" w14:textId="77777777" w:rsidR="000F4F11" w:rsidRPr="00A47994" w:rsidRDefault="000F4F11" w:rsidP="00EF28B8">
            <w:pPr>
              <w:pStyle w:val="Default"/>
              <w:numPr>
                <w:ilvl w:val="0"/>
                <w:numId w:val="29"/>
              </w:numPr>
              <w:ind w:left="22" w:firstLine="0"/>
              <w:jc w:val="center"/>
              <w:rPr>
                <w:color w:val="auto"/>
              </w:rPr>
            </w:pPr>
          </w:p>
        </w:tc>
        <w:tc>
          <w:tcPr>
            <w:tcW w:w="2092" w:type="dxa"/>
            <w:vMerge/>
          </w:tcPr>
          <w:p w14:paraId="0809BAAB" w14:textId="77777777" w:rsidR="000F4F11" w:rsidRPr="00A47994" w:rsidRDefault="000F4F11" w:rsidP="000F4F11">
            <w:pPr>
              <w:pStyle w:val="Default"/>
              <w:jc w:val="both"/>
              <w:rPr>
                <w:color w:val="auto"/>
              </w:rPr>
            </w:pPr>
          </w:p>
        </w:tc>
        <w:tc>
          <w:tcPr>
            <w:tcW w:w="1939" w:type="dxa"/>
            <w:vMerge/>
          </w:tcPr>
          <w:p w14:paraId="784AD901" w14:textId="77777777" w:rsidR="000F4F11" w:rsidRPr="00A47994" w:rsidRDefault="000F4F11" w:rsidP="000F4F11">
            <w:pPr>
              <w:pStyle w:val="Default"/>
              <w:jc w:val="both"/>
              <w:rPr>
                <w:color w:val="auto"/>
              </w:rPr>
            </w:pPr>
          </w:p>
        </w:tc>
        <w:tc>
          <w:tcPr>
            <w:tcW w:w="4447" w:type="dxa"/>
            <w:vMerge/>
          </w:tcPr>
          <w:p w14:paraId="6A7405FA" w14:textId="77777777" w:rsidR="000F4F11" w:rsidRPr="00A47994" w:rsidRDefault="000F4F11" w:rsidP="000F4F11">
            <w:pPr>
              <w:pStyle w:val="Default"/>
              <w:jc w:val="both"/>
              <w:rPr>
                <w:color w:val="auto"/>
              </w:rPr>
            </w:pPr>
          </w:p>
        </w:tc>
        <w:tc>
          <w:tcPr>
            <w:tcW w:w="5987" w:type="dxa"/>
          </w:tcPr>
          <w:p w14:paraId="00164987" w14:textId="36B114C7" w:rsidR="000F4F11" w:rsidRPr="00A47994" w:rsidRDefault="000F4F11" w:rsidP="000F4F11">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4F3166E3" w14:textId="77777777" w:rsidTr="0029014D">
        <w:trPr>
          <w:trHeight w:val="210"/>
        </w:trPr>
        <w:tc>
          <w:tcPr>
            <w:tcW w:w="556" w:type="dxa"/>
            <w:vMerge/>
          </w:tcPr>
          <w:p w14:paraId="5279CD66" w14:textId="77777777" w:rsidR="000F4F11" w:rsidRPr="00A47994" w:rsidRDefault="000F4F11" w:rsidP="00EF28B8">
            <w:pPr>
              <w:pStyle w:val="Default"/>
              <w:numPr>
                <w:ilvl w:val="0"/>
                <w:numId w:val="29"/>
              </w:numPr>
              <w:ind w:left="22" w:firstLine="0"/>
              <w:jc w:val="center"/>
              <w:rPr>
                <w:color w:val="auto"/>
              </w:rPr>
            </w:pPr>
          </w:p>
        </w:tc>
        <w:tc>
          <w:tcPr>
            <w:tcW w:w="2092" w:type="dxa"/>
            <w:vMerge/>
          </w:tcPr>
          <w:p w14:paraId="25C9A57D" w14:textId="77777777" w:rsidR="000F4F11" w:rsidRPr="00A47994" w:rsidRDefault="000F4F11" w:rsidP="000F4F11">
            <w:pPr>
              <w:pStyle w:val="Default"/>
              <w:jc w:val="both"/>
              <w:rPr>
                <w:color w:val="auto"/>
              </w:rPr>
            </w:pPr>
          </w:p>
        </w:tc>
        <w:tc>
          <w:tcPr>
            <w:tcW w:w="1939" w:type="dxa"/>
            <w:vMerge/>
          </w:tcPr>
          <w:p w14:paraId="43DE614F" w14:textId="77777777" w:rsidR="000F4F11" w:rsidRPr="00A47994" w:rsidRDefault="000F4F11" w:rsidP="000F4F11">
            <w:pPr>
              <w:pStyle w:val="Default"/>
              <w:jc w:val="both"/>
              <w:rPr>
                <w:color w:val="auto"/>
              </w:rPr>
            </w:pPr>
          </w:p>
        </w:tc>
        <w:tc>
          <w:tcPr>
            <w:tcW w:w="4447" w:type="dxa"/>
            <w:vMerge/>
          </w:tcPr>
          <w:p w14:paraId="4547F6AE" w14:textId="77777777" w:rsidR="000F4F11" w:rsidRPr="00A47994" w:rsidRDefault="000F4F11" w:rsidP="000F4F11">
            <w:pPr>
              <w:pStyle w:val="Default"/>
              <w:jc w:val="both"/>
              <w:rPr>
                <w:color w:val="auto"/>
              </w:rPr>
            </w:pPr>
          </w:p>
        </w:tc>
        <w:tc>
          <w:tcPr>
            <w:tcW w:w="5987" w:type="dxa"/>
          </w:tcPr>
          <w:p w14:paraId="74CF4906" w14:textId="37F4D610" w:rsidR="000F4F11" w:rsidRPr="00A47994" w:rsidRDefault="000F4F11" w:rsidP="000F4F11">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60595E87" w14:textId="77777777" w:rsidTr="0029014D">
        <w:trPr>
          <w:trHeight w:val="45"/>
        </w:trPr>
        <w:tc>
          <w:tcPr>
            <w:tcW w:w="556" w:type="dxa"/>
            <w:vMerge w:val="restart"/>
          </w:tcPr>
          <w:p w14:paraId="3544E81C" w14:textId="77777777" w:rsidR="000F4F11" w:rsidRPr="00A47994" w:rsidRDefault="000F4F11" w:rsidP="00EF28B8">
            <w:pPr>
              <w:pStyle w:val="Default"/>
              <w:numPr>
                <w:ilvl w:val="0"/>
                <w:numId w:val="29"/>
              </w:numPr>
              <w:ind w:left="22" w:firstLine="0"/>
              <w:jc w:val="center"/>
              <w:rPr>
                <w:color w:val="auto"/>
              </w:rPr>
            </w:pPr>
          </w:p>
        </w:tc>
        <w:tc>
          <w:tcPr>
            <w:tcW w:w="2092" w:type="dxa"/>
            <w:vMerge w:val="restart"/>
          </w:tcPr>
          <w:p w14:paraId="2F894540" w14:textId="7739B1F2" w:rsidR="000F4F11" w:rsidRPr="00A47994" w:rsidRDefault="000F4F11" w:rsidP="000F4F11">
            <w:pPr>
              <w:pStyle w:val="Default"/>
              <w:jc w:val="both"/>
              <w:rPr>
                <w:color w:val="auto"/>
              </w:rPr>
            </w:pPr>
            <w:r w:rsidRPr="00A47994">
              <w:rPr>
                <w:rFonts w:eastAsia="Tahoma"/>
                <w:color w:val="auto"/>
              </w:rPr>
              <w:t>Улично-дорожная</w:t>
            </w:r>
            <w:r w:rsidR="0004390F" w:rsidRPr="00A47994">
              <w:rPr>
                <w:rFonts w:eastAsia="Tahoma"/>
                <w:color w:val="auto"/>
              </w:rPr>
              <w:t xml:space="preserve"> </w:t>
            </w:r>
            <w:r w:rsidRPr="00A47994">
              <w:rPr>
                <w:rFonts w:eastAsia="Tahoma"/>
                <w:color w:val="auto"/>
              </w:rPr>
              <w:t>сеть</w:t>
            </w:r>
          </w:p>
        </w:tc>
        <w:tc>
          <w:tcPr>
            <w:tcW w:w="1939" w:type="dxa"/>
            <w:vMerge w:val="restart"/>
          </w:tcPr>
          <w:p w14:paraId="4032823D" w14:textId="77777777" w:rsidR="000F4F11" w:rsidRPr="00A47994" w:rsidRDefault="000F4F11" w:rsidP="000F4F11">
            <w:pPr>
              <w:pStyle w:val="Default"/>
              <w:jc w:val="both"/>
              <w:rPr>
                <w:color w:val="auto"/>
              </w:rPr>
            </w:pPr>
            <w:r w:rsidRPr="00A47994">
              <w:rPr>
                <w:rFonts w:eastAsia="Tahoma"/>
                <w:color w:val="auto"/>
              </w:rPr>
              <w:t>12.0.1</w:t>
            </w:r>
          </w:p>
        </w:tc>
        <w:tc>
          <w:tcPr>
            <w:tcW w:w="4447" w:type="dxa"/>
            <w:vMerge w:val="restart"/>
          </w:tcPr>
          <w:p w14:paraId="6CBB3DC4" w14:textId="2262F338" w:rsidR="000F4F11" w:rsidRPr="00A47994" w:rsidRDefault="000F4F11" w:rsidP="000F4F11">
            <w:pPr>
              <w:pStyle w:val="Default"/>
              <w:jc w:val="both"/>
              <w:rPr>
                <w:color w:val="auto"/>
              </w:rPr>
            </w:pP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улично-дорожной</w:t>
            </w:r>
            <w:r w:rsidR="0004390F" w:rsidRPr="00A47994">
              <w:rPr>
                <w:rFonts w:eastAsia="Tahoma"/>
                <w:color w:val="auto"/>
              </w:rPr>
              <w:t xml:space="preserve"> </w:t>
            </w:r>
            <w:r w:rsidRPr="00A47994">
              <w:rPr>
                <w:rFonts w:eastAsia="Tahoma"/>
                <w:color w:val="auto"/>
              </w:rPr>
              <w:t>сети:</w:t>
            </w:r>
            <w:r w:rsidR="0004390F" w:rsidRPr="00A47994">
              <w:rPr>
                <w:rFonts w:eastAsia="Tahoma"/>
                <w:color w:val="auto"/>
              </w:rPr>
              <w:t xml:space="preserve"> </w:t>
            </w:r>
            <w:r w:rsidRPr="00A47994">
              <w:rPr>
                <w:rFonts w:eastAsia="Tahoma"/>
                <w:color w:val="auto"/>
              </w:rPr>
              <w:t>автомобильных</w:t>
            </w:r>
            <w:r w:rsidR="0004390F" w:rsidRPr="00A47994">
              <w:rPr>
                <w:rFonts w:eastAsia="Tahoma"/>
                <w:color w:val="auto"/>
              </w:rPr>
              <w:t xml:space="preserve"> </w:t>
            </w:r>
            <w:r w:rsidRPr="00A47994">
              <w:rPr>
                <w:rFonts w:eastAsia="Tahoma"/>
                <w:color w:val="auto"/>
              </w:rPr>
              <w:t>дорог,</w:t>
            </w:r>
            <w:r w:rsidR="0004390F" w:rsidRPr="00A47994">
              <w:rPr>
                <w:rFonts w:eastAsia="Tahoma"/>
                <w:color w:val="auto"/>
              </w:rPr>
              <w:t xml:space="preserve"> </w:t>
            </w:r>
            <w:r w:rsidRPr="00A47994">
              <w:rPr>
                <w:rFonts w:eastAsia="Tahoma"/>
                <w:color w:val="auto"/>
              </w:rPr>
              <w:t>трамвайных</w:t>
            </w:r>
            <w:r w:rsidR="0004390F" w:rsidRPr="00A47994">
              <w:rPr>
                <w:rFonts w:eastAsia="Tahoma"/>
                <w:color w:val="auto"/>
              </w:rPr>
              <w:t xml:space="preserve"> </w:t>
            </w:r>
            <w:r w:rsidRPr="00A47994">
              <w:rPr>
                <w:rFonts w:eastAsia="Tahoma"/>
                <w:color w:val="auto"/>
              </w:rPr>
              <w:t>путей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пешеходных</w:t>
            </w:r>
            <w:r w:rsidR="0004390F" w:rsidRPr="00A47994">
              <w:rPr>
                <w:rFonts w:eastAsia="Tahoma"/>
                <w:color w:val="auto"/>
              </w:rPr>
              <w:t xml:space="preserve"> </w:t>
            </w:r>
            <w:r w:rsidRPr="00A47994">
              <w:rPr>
                <w:rFonts w:eastAsia="Tahoma"/>
                <w:color w:val="auto"/>
              </w:rPr>
              <w:t>тротуаров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населенных</w:t>
            </w:r>
            <w:r w:rsidR="0004390F" w:rsidRPr="00A47994">
              <w:rPr>
                <w:rFonts w:eastAsia="Tahoma"/>
                <w:color w:val="auto"/>
              </w:rPr>
              <w:t xml:space="preserve"> </w:t>
            </w:r>
            <w:r w:rsidRPr="00A47994">
              <w:rPr>
                <w:rFonts w:eastAsia="Tahoma"/>
                <w:color w:val="auto"/>
              </w:rPr>
              <w:t>пунктов,</w:t>
            </w:r>
            <w:r w:rsidR="0004390F" w:rsidRPr="00A47994">
              <w:rPr>
                <w:rFonts w:eastAsia="Tahoma"/>
                <w:color w:val="auto"/>
              </w:rPr>
              <w:t xml:space="preserve"> </w:t>
            </w:r>
            <w:r w:rsidRPr="00A47994">
              <w:rPr>
                <w:rFonts w:eastAsia="Tahoma"/>
                <w:color w:val="auto"/>
              </w:rPr>
              <w:t>пешеходных</w:t>
            </w:r>
            <w:r w:rsidR="0004390F" w:rsidRPr="00A47994">
              <w:rPr>
                <w:rFonts w:eastAsia="Tahoma"/>
                <w:color w:val="auto"/>
              </w:rPr>
              <w:t xml:space="preserve"> </w:t>
            </w:r>
            <w:r w:rsidRPr="00A47994">
              <w:rPr>
                <w:rFonts w:eastAsia="Tahoma"/>
                <w:color w:val="auto"/>
              </w:rPr>
              <w:t>переходов,</w:t>
            </w:r>
            <w:r w:rsidR="0004390F" w:rsidRPr="00A47994">
              <w:rPr>
                <w:rFonts w:eastAsia="Tahoma"/>
                <w:color w:val="auto"/>
              </w:rPr>
              <w:t xml:space="preserve"> </w:t>
            </w:r>
            <w:r w:rsidRPr="00A47994">
              <w:rPr>
                <w:rFonts w:eastAsia="Tahoma"/>
                <w:color w:val="auto"/>
              </w:rPr>
              <w:t>бульваров,</w:t>
            </w:r>
            <w:r w:rsidR="0004390F" w:rsidRPr="00A47994">
              <w:rPr>
                <w:rFonts w:eastAsia="Tahoma"/>
                <w:color w:val="auto"/>
              </w:rPr>
              <w:t xml:space="preserve"> </w:t>
            </w:r>
            <w:r w:rsidRPr="00A47994">
              <w:rPr>
                <w:rFonts w:eastAsia="Tahoma"/>
                <w:color w:val="auto"/>
              </w:rPr>
              <w:t>площадей,</w:t>
            </w:r>
            <w:r w:rsidR="0004390F" w:rsidRPr="00A47994">
              <w:rPr>
                <w:rFonts w:eastAsia="Tahoma"/>
                <w:color w:val="auto"/>
              </w:rPr>
              <w:t xml:space="preserve"> </w:t>
            </w:r>
            <w:r w:rsidRPr="00A47994">
              <w:rPr>
                <w:rFonts w:eastAsia="Tahoma"/>
                <w:color w:val="auto"/>
              </w:rPr>
              <w:t>проездов,</w:t>
            </w:r>
            <w:r w:rsidR="0004390F" w:rsidRPr="00A47994">
              <w:rPr>
                <w:rFonts w:eastAsia="Tahoma"/>
                <w:color w:val="auto"/>
              </w:rPr>
              <w:t xml:space="preserve"> </w:t>
            </w:r>
            <w:r w:rsidRPr="00A47994">
              <w:rPr>
                <w:rFonts w:eastAsia="Tahoma"/>
                <w:color w:val="auto"/>
              </w:rPr>
              <w:t>велодорожек</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велотранспортной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инженерной</w:t>
            </w:r>
            <w:r w:rsidR="0004390F" w:rsidRPr="00A47994">
              <w:rPr>
                <w:rFonts w:eastAsia="Tahoma"/>
                <w:color w:val="auto"/>
              </w:rPr>
              <w:t xml:space="preserve"> </w:t>
            </w:r>
            <w:r w:rsidRPr="00A47994">
              <w:rPr>
                <w:rFonts w:eastAsia="Tahoma"/>
                <w:color w:val="auto"/>
              </w:rPr>
              <w:t>инфраструктуры;</w:t>
            </w:r>
            <w:r w:rsidR="0004390F" w:rsidRPr="00A47994">
              <w:rPr>
                <w:rFonts w:eastAsia="Tahoma"/>
                <w:color w:val="auto"/>
              </w:rPr>
              <w:t xml:space="preserve"> </w:t>
            </w: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придорожных</w:t>
            </w:r>
            <w:r w:rsidR="0004390F" w:rsidRPr="00A47994">
              <w:rPr>
                <w:rFonts w:eastAsia="Tahoma"/>
                <w:color w:val="auto"/>
              </w:rPr>
              <w:t xml:space="preserve"> </w:t>
            </w:r>
            <w:r w:rsidRPr="00A47994">
              <w:rPr>
                <w:rFonts w:eastAsia="Tahoma"/>
                <w:color w:val="auto"/>
              </w:rPr>
              <w:t>стоянок</w:t>
            </w:r>
            <w:r w:rsidR="0004390F" w:rsidRPr="00A47994">
              <w:rPr>
                <w:rFonts w:eastAsia="Tahoma"/>
                <w:color w:val="auto"/>
              </w:rPr>
              <w:t xml:space="preserve"> </w:t>
            </w:r>
            <w:r w:rsidRPr="00A47994">
              <w:rPr>
                <w:rFonts w:eastAsia="Tahoma"/>
                <w:color w:val="auto"/>
              </w:rPr>
              <w:t>(парковок)</w:t>
            </w:r>
            <w:r w:rsidR="0004390F" w:rsidRPr="00A47994">
              <w:rPr>
                <w:rFonts w:eastAsia="Tahoma"/>
                <w:color w:val="auto"/>
              </w:rPr>
              <w:t xml:space="preserve"> </w:t>
            </w:r>
            <w:r w:rsidRPr="00A47994">
              <w:rPr>
                <w:rFonts w:eastAsia="Tahoma"/>
                <w:color w:val="auto"/>
              </w:rPr>
              <w:t>транспортных</w:t>
            </w:r>
            <w:r w:rsidR="0004390F" w:rsidRPr="00A47994">
              <w:rPr>
                <w:rFonts w:eastAsia="Tahoma"/>
                <w:color w:val="auto"/>
              </w:rPr>
              <w:t xml:space="preserve"> </w:t>
            </w:r>
            <w:r w:rsidRPr="00A47994">
              <w:rPr>
                <w:rFonts w:eastAsia="Tahoma"/>
                <w:color w:val="auto"/>
              </w:rPr>
              <w:t>средств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городских</w:t>
            </w:r>
            <w:r w:rsidR="0004390F" w:rsidRPr="00A47994">
              <w:rPr>
                <w:rFonts w:eastAsia="Tahoma"/>
                <w:color w:val="auto"/>
              </w:rPr>
              <w:t xml:space="preserve"> </w:t>
            </w:r>
            <w:r w:rsidRPr="00A47994">
              <w:rPr>
                <w:rFonts w:eastAsia="Tahoma"/>
                <w:color w:val="auto"/>
              </w:rPr>
              <w:t>улиц</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дорог,</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исключением</w:t>
            </w:r>
            <w:r w:rsidR="0004390F" w:rsidRPr="00A47994">
              <w:rPr>
                <w:rFonts w:eastAsia="Tahoma"/>
                <w:color w:val="auto"/>
              </w:rPr>
              <w:t xml:space="preserve"> </w:t>
            </w:r>
            <w:r w:rsidRPr="00A47994">
              <w:rPr>
                <w:rFonts w:eastAsia="Tahoma"/>
                <w:color w:val="auto"/>
              </w:rPr>
              <w:t>предусмотренных</w:t>
            </w:r>
            <w:r w:rsidR="0004390F" w:rsidRPr="00A47994">
              <w:rPr>
                <w:rFonts w:eastAsia="Tahoma"/>
                <w:color w:val="auto"/>
              </w:rPr>
              <w:t xml:space="preserve"> </w:t>
            </w:r>
            <w:r w:rsidRPr="00A47994">
              <w:rPr>
                <w:rFonts w:eastAsia="Tahoma"/>
                <w:color w:val="auto"/>
              </w:rPr>
              <w:t>видами</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r w:rsidR="0004390F" w:rsidRPr="00A47994">
              <w:rPr>
                <w:rFonts w:eastAsia="Tahoma"/>
                <w:color w:val="auto"/>
              </w:rPr>
              <w:t xml:space="preserve"> </w:t>
            </w:r>
            <w:r w:rsidRPr="00A47994">
              <w:rPr>
                <w:rFonts w:eastAsia="Tahoma"/>
                <w:color w:val="auto"/>
              </w:rPr>
              <w:t>с</w:t>
            </w:r>
            <w:r w:rsidR="0004390F" w:rsidRPr="00A47994">
              <w:rPr>
                <w:rFonts w:eastAsia="Tahoma"/>
                <w:color w:val="auto"/>
              </w:rPr>
              <w:t xml:space="preserve"> </w:t>
            </w:r>
            <w:r w:rsidRPr="00A47994">
              <w:rPr>
                <w:rFonts w:eastAsia="Tahoma"/>
                <w:color w:val="auto"/>
              </w:rPr>
              <w:t>кодами</w:t>
            </w:r>
            <w:r w:rsidR="0004390F" w:rsidRPr="00A47994">
              <w:rPr>
                <w:rFonts w:eastAsia="Tahoma"/>
                <w:color w:val="auto"/>
              </w:rPr>
              <w:t xml:space="preserve"> </w:t>
            </w:r>
            <w:r w:rsidRPr="00A47994">
              <w:rPr>
                <w:rFonts w:eastAsia="Tahoma"/>
                <w:color w:val="auto"/>
              </w:rPr>
              <w:t>2.7.1,</w:t>
            </w:r>
            <w:r w:rsidR="0004390F" w:rsidRPr="00A47994">
              <w:rPr>
                <w:rFonts w:eastAsia="Tahoma"/>
                <w:color w:val="auto"/>
              </w:rPr>
              <w:t xml:space="preserve"> </w:t>
            </w:r>
            <w:r w:rsidRPr="00A47994">
              <w:rPr>
                <w:rFonts w:eastAsia="Tahoma"/>
                <w:color w:val="auto"/>
              </w:rPr>
              <w:t>4.9,</w:t>
            </w:r>
            <w:r w:rsidR="0004390F" w:rsidRPr="00A47994">
              <w:rPr>
                <w:rFonts w:eastAsia="Tahoma"/>
                <w:color w:val="auto"/>
              </w:rPr>
              <w:t xml:space="preserve"> </w:t>
            </w:r>
            <w:r w:rsidRPr="00A47994">
              <w:rPr>
                <w:rFonts w:eastAsia="Tahoma"/>
                <w:color w:val="auto"/>
              </w:rPr>
              <w:t>7.2.3,</w:t>
            </w:r>
            <w:r w:rsidR="0004390F" w:rsidRPr="00A47994">
              <w:rPr>
                <w:rFonts w:eastAsia="Tahoma"/>
                <w:color w:val="auto"/>
              </w:rPr>
              <w:t xml:space="preserve"> </w:t>
            </w:r>
            <w:r w:rsidRPr="00A47994">
              <w:rPr>
                <w:rFonts w:eastAsia="Tahoma"/>
                <w:color w:val="auto"/>
              </w:rPr>
              <w:t>а</w:t>
            </w:r>
            <w:r w:rsidR="0004390F" w:rsidRPr="00A47994">
              <w:rPr>
                <w:rFonts w:eastAsia="Tahoma"/>
                <w:color w:val="auto"/>
              </w:rPr>
              <w:t xml:space="preserve"> </w:t>
            </w:r>
            <w:r w:rsidRPr="00A47994">
              <w:rPr>
                <w:rFonts w:eastAsia="Tahoma"/>
                <w:color w:val="auto"/>
              </w:rPr>
              <w:t>также</w:t>
            </w:r>
            <w:r w:rsidR="0004390F" w:rsidRPr="00A47994">
              <w:rPr>
                <w:rFonts w:eastAsia="Tahoma"/>
                <w:color w:val="auto"/>
              </w:rPr>
              <w:t xml:space="preserve"> </w:t>
            </w:r>
            <w:r w:rsidRPr="00A47994">
              <w:rPr>
                <w:rFonts w:eastAsia="Tahoma"/>
                <w:color w:val="auto"/>
              </w:rPr>
              <w:t>некапитальных</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предназначенных</w:t>
            </w:r>
            <w:r w:rsidR="0004390F" w:rsidRPr="00A47994">
              <w:rPr>
                <w:rFonts w:eastAsia="Tahoma"/>
                <w:color w:val="auto"/>
              </w:rPr>
              <w:t xml:space="preserve"> </w:t>
            </w:r>
            <w:r w:rsidRPr="00A47994">
              <w:rPr>
                <w:rFonts w:eastAsia="Tahoma"/>
                <w:color w:val="auto"/>
              </w:rPr>
              <w:t>для</w:t>
            </w:r>
            <w:r w:rsidR="0004390F" w:rsidRPr="00A47994">
              <w:rPr>
                <w:rFonts w:eastAsia="Tahoma"/>
                <w:color w:val="auto"/>
              </w:rPr>
              <w:t xml:space="preserve"> </w:t>
            </w:r>
            <w:r w:rsidRPr="00A47994">
              <w:rPr>
                <w:rFonts w:eastAsia="Tahoma"/>
                <w:color w:val="auto"/>
              </w:rPr>
              <w:t>охраны</w:t>
            </w:r>
            <w:r w:rsidR="0004390F" w:rsidRPr="00A47994">
              <w:rPr>
                <w:rFonts w:eastAsia="Tahoma"/>
                <w:color w:val="auto"/>
              </w:rPr>
              <w:t xml:space="preserve"> </w:t>
            </w:r>
            <w:r w:rsidRPr="00A47994">
              <w:rPr>
                <w:rFonts w:eastAsia="Tahoma"/>
                <w:color w:val="auto"/>
              </w:rPr>
              <w:t>транспортных</w:t>
            </w:r>
            <w:r w:rsidR="0004390F" w:rsidRPr="00A47994">
              <w:rPr>
                <w:rFonts w:eastAsia="Tahoma"/>
                <w:color w:val="auto"/>
              </w:rPr>
              <w:t xml:space="preserve"> </w:t>
            </w:r>
            <w:r w:rsidRPr="00A47994">
              <w:rPr>
                <w:rFonts w:eastAsia="Tahoma"/>
                <w:color w:val="auto"/>
              </w:rPr>
              <w:t>средств</w:t>
            </w:r>
            <w:r w:rsidR="0004390F" w:rsidRPr="00A47994">
              <w:rPr>
                <w:rFonts w:eastAsia="Tahoma"/>
                <w:color w:val="auto"/>
              </w:rPr>
              <w:t xml:space="preserve"> </w:t>
            </w:r>
          </w:p>
        </w:tc>
        <w:tc>
          <w:tcPr>
            <w:tcW w:w="5987" w:type="dxa"/>
          </w:tcPr>
          <w:p w14:paraId="663D7FB6" w14:textId="392C0D13" w:rsidR="000F4F11" w:rsidRPr="00A47994" w:rsidRDefault="00E82DB4" w:rsidP="000F4F11">
            <w:pPr>
              <w:pStyle w:val="Default"/>
              <w:jc w:val="both"/>
              <w:rPr>
                <w:color w:val="auto"/>
              </w:rPr>
            </w:pPr>
            <w:r w:rsidRPr="00A47994">
              <w:rPr>
                <w:rFonts w:eastAsia="Tahoma"/>
                <w:color w:val="auto"/>
              </w:rPr>
              <w:t xml:space="preserve">Минимальный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0E0EDB04" w14:textId="77777777" w:rsidTr="0029014D">
        <w:trPr>
          <w:trHeight w:val="45"/>
        </w:trPr>
        <w:tc>
          <w:tcPr>
            <w:tcW w:w="556" w:type="dxa"/>
            <w:vMerge/>
          </w:tcPr>
          <w:p w14:paraId="5F8C5315" w14:textId="77777777" w:rsidR="000F4F11" w:rsidRPr="00A47994" w:rsidRDefault="000F4F11" w:rsidP="00EF28B8">
            <w:pPr>
              <w:pStyle w:val="Default"/>
              <w:numPr>
                <w:ilvl w:val="0"/>
                <w:numId w:val="29"/>
              </w:numPr>
              <w:ind w:left="22" w:firstLine="0"/>
              <w:jc w:val="center"/>
              <w:rPr>
                <w:color w:val="auto"/>
              </w:rPr>
            </w:pPr>
          </w:p>
        </w:tc>
        <w:tc>
          <w:tcPr>
            <w:tcW w:w="2092" w:type="dxa"/>
            <w:vMerge/>
          </w:tcPr>
          <w:p w14:paraId="255C3801" w14:textId="77777777" w:rsidR="000F4F11" w:rsidRPr="00A47994" w:rsidRDefault="000F4F11" w:rsidP="000F4F11">
            <w:pPr>
              <w:pStyle w:val="Default"/>
              <w:jc w:val="both"/>
              <w:rPr>
                <w:color w:val="auto"/>
              </w:rPr>
            </w:pPr>
          </w:p>
        </w:tc>
        <w:tc>
          <w:tcPr>
            <w:tcW w:w="1939" w:type="dxa"/>
            <w:vMerge/>
          </w:tcPr>
          <w:p w14:paraId="5DDD3D00" w14:textId="77777777" w:rsidR="000F4F11" w:rsidRPr="00A47994" w:rsidRDefault="000F4F11" w:rsidP="000F4F11">
            <w:pPr>
              <w:pStyle w:val="Default"/>
              <w:jc w:val="both"/>
              <w:rPr>
                <w:color w:val="auto"/>
              </w:rPr>
            </w:pPr>
          </w:p>
        </w:tc>
        <w:tc>
          <w:tcPr>
            <w:tcW w:w="4447" w:type="dxa"/>
            <w:vMerge/>
          </w:tcPr>
          <w:p w14:paraId="0B7A2383" w14:textId="77777777" w:rsidR="000F4F11" w:rsidRPr="00A47994" w:rsidRDefault="000F4F11" w:rsidP="000F4F11">
            <w:pPr>
              <w:pStyle w:val="Default"/>
              <w:jc w:val="both"/>
              <w:rPr>
                <w:color w:val="auto"/>
              </w:rPr>
            </w:pPr>
          </w:p>
        </w:tc>
        <w:tc>
          <w:tcPr>
            <w:tcW w:w="5987" w:type="dxa"/>
          </w:tcPr>
          <w:p w14:paraId="67B10B64" w14:textId="54E57701" w:rsidR="000F4F11" w:rsidRPr="00A47994" w:rsidRDefault="00E82DB4" w:rsidP="000F4F11">
            <w:pPr>
              <w:pStyle w:val="Default"/>
              <w:jc w:val="both"/>
              <w:rPr>
                <w:color w:val="auto"/>
              </w:rPr>
            </w:pPr>
            <w:r w:rsidRPr="00A47994">
              <w:rPr>
                <w:rFonts w:eastAsia="Tahoma"/>
                <w:color w:val="auto"/>
              </w:rPr>
              <w:t xml:space="preserve">Максимальный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1F6EA5B3" w14:textId="77777777" w:rsidTr="0029014D">
        <w:trPr>
          <w:trHeight w:val="45"/>
        </w:trPr>
        <w:tc>
          <w:tcPr>
            <w:tcW w:w="556" w:type="dxa"/>
            <w:vMerge/>
          </w:tcPr>
          <w:p w14:paraId="6AF4DA34" w14:textId="77777777" w:rsidR="000F4F11" w:rsidRPr="00A47994" w:rsidRDefault="000F4F11" w:rsidP="00EF28B8">
            <w:pPr>
              <w:pStyle w:val="Default"/>
              <w:numPr>
                <w:ilvl w:val="0"/>
                <w:numId w:val="29"/>
              </w:numPr>
              <w:ind w:left="22" w:firstLine="0"/>
              <w:jc w:val="center"/>
              <w:rPr>
                <w:color w:val="auto"/>
              </w:rPr>
            </w:pPr>
          </w:p>
        </w:tc>
        <w:tc>
          <w:tcPr>
            <w:tcW w:w="2092" w:type="dxa"/>
            <w:vMerge/>
          </w:tcPr>
          <w:p w14:paraId="4E63EE1B" w14:textId="77777777" w:rsidR="000F4F11" w:rsidRPr="00A47994" w:rsidRDefault="000F4F11" w:rsidP="000F4F11">
            <w:pPr>
              <w:pStyle w:val="Default"/>
              <w:jc w:val="both"/>
              <w:rPr>
                <w:color w:val="auto"/>
              </w:rPr>
            </w:pPr>
          </w:p>
        </w:tc>
        <w:tc>
          <w:tcPr>
            <w:tcW w:w="1939" w:type="dxa"/>
            <w:vMerge/>
          </w:tcPr>
          <w:p w14:paraId="6AB26D54" w14:textId="77777777" w:rsidR="000F4F11" w:rsidRPr="00A47994" w:rsidRDefault="000F4F11" w:rsidP="000F4F11">
            <w:pPr>
              <w:pStyle w:val="Default"/>
              <w:jc w:val="both"/>
              <w:rPr>
                <w:color w:val="auto"/>
              </w:rPr>
            </w:pPr>
          </w:p>
        </w:tc>
        <w:tc>
          <w:tcPr>
            <w:tcW w:w="4447" w:type="dxa"/>
            <w:vMerge/>
          </w:tcPr>
          <w:p w14:paraId="5A192274" w14:textId="77777777" w:rsidR="000F4F11" w:rsidRPr="00A47994" w:rsidRDefault="000F4F11" w:rsidP="000F4F11">
            <w:pPr>
              <w:pStyle w:val="Default"/>
              <w:jc w:val="both"/>
              <w:rPr>
                <w:color w:val="auto"/>
              </w:rPr>
            </w:pPr>
          </w:p>
        </w:tc>
        <w:tc>
          <w:tcPr>
            <w:tcW w:w="5987" w:type="dxa"/>
          </w:tcPr>
          <w:p w14:paraId="114BAE69" w14:textId="43E8EF62" w:rsidR="000F4F11" w:rsidRPr="00A47994" w:rsidRDefault="000F4F11" w:rsidP="000F4F11">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657AC555" w14:textId="77777777" w:rsidTr="0029014D">
        <w:trPr>
          <w:trHeight w:val="45"/>
        </w:trPr>
        <w:tc>
          <w:tcPr>
            <w:tcW w:w="556" w:type="dxa"/>
            <w:vMerge/>
          </w:tcPr>
          <w:p w14:paraId="72D7764D" w14:textId="77777777" w:rsidR="000F4F11" w:rsidRPr="00A47994" w:rsidRDefault="000F4F11" w:rsidP="00EF28B8">
            <w:pPr>
              <w:pStyle w:val="Default"/>
              <w:numPr>
                <w:ilvl w:val="0"/>
                <w:numId w:val="29"/>
              </w:numPr>
              <w:ind w:left="22" w:firstLine="0"/>
              <w:jc w:val="center"/>
              <w:rPr>
                <w:color w:val="auto"/>
              </w:rPr>
            </w:pPr>
          </w:p>
        </w:tc>
        <w:tc>
          <w:tcPr>
            <w:tcW w:w="2092" w:type="dxa"/>
            <w:vMerge/>
          </w:tcPr>
          <w:p w14:paraId="4EE2639B" w14:textId="77777777" w:rsidR="000F4F11" w:rsidRPr="00A47994" w:rsidRDefault="000F4F11" w:rsidP="000F4F11">
            <w:pPr>
              <w:pStyle w:val="Default"/>
              <w:jc w:val="both"/>
              <w:rPr>
                <w:color w:val="auto"/>
              </w:rPr>
            </w:pPr>
          </w:p>
        </w:tc>
        <w:tc>
          <w:tcPr>
            <w:tcW w:w="1939" w:type="dxa"/>
            <w:vMerge/>
          </w:tcPr>
          <w:p w14:paraId="5E14000F" w14:textId="77777777" w:rsidR="000F4F11" w:rsidRPr="00A47994" w:rsidRDefault="000F4F11" w:rsidP="000F4F11">
            <w:pPr>
              <w:pStyle w:val="Default"/>
              <w:jc w:val="both"/>
              <w:rPr>
                <w:color w:val="auto"/>
              </w:rPr>
            </w:pPr>
          </w:p>
        </w:tc>
        <w:tc>
          <w:tcPr>
            <w:tcW w:w="4447" w:type="dxa"/>
            <w:vMerge/>
          </w:tcPr>
          <w:p w14:paraId="4053159E" w14:textId="77777777" w:rsidR="000F4F11" w:rsidRPr="00A47994" w:rsidRDefault="000F4F11" w:rsidP="000F4F11">
            <w:pPr>
              <w:pStyle w:val="Default"/>
              <w:jc w:val="both"/>
              <w:rPr>
                <w:color w:val="auto"/>
              </w:rPr>
            </w:pPr>
          </w:p>
        </w:tc>
        <w:tc>
          <w:tcPr>
            <w:tcW w:w="5987" w:type="dxa"/>
          </w:tcPr>
          <w:p w14:paraId="4E7123E4" w14:textId="358A37F4" w:rsidR="000F4F11" w:rsidRPr="00A47994" w:rsidRDefault="000F4F11" w:rsidP="000F4F11">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16961FDF" w14:textId="77777777" w:rsidTr="0029014D">
        <w:trPr>
          <w:trHeight w:val="45"/>
        </w:trPr>
        <w:tc>
          <w:tcPr>
            <w:tcW w:w="556" w:type="dxa"/>
            <w:vMerge/>
          </w:tcPr>
          <w:p w14:paraId="31F1301C" w14:textId="77777777" w:rsidR="000F4F11" w:rsidRPr="00A47994" w:rsidRDefault="000F4F11" w:rsidP="00EF28B8">
            <w:pPr>
              <w:pStyle w:val="Default"/>
              <w:numPr>
                <w:ilvl w:val="0"/>
                <w:numId w:val="29"/>
              </w:numPr>
              <w:ind w:left="22" w:firstLine="0"/>
              <w:jc w:val="center"/>
              <w:rPr>
                <w:color w:val="auto"/>
              </w:rPr>
            </w:pPr>
          </w:p>
        </w:tc>
        <w:tc>
          <w:tcPr>
            <w:tcW w:w="2092" w:type="dxa"/>
            <w:vMerge/>
          </w:tcPr>
          <w:p w14:paraId="0CCF8109" w14:textId="77777777" w:rsidR="000F4F11" w:rsidRPr="00A47994" w:rsidRDefault="000F4F11" w:rsidP="000F4F11">
            <w:pPr>
              <w:pStyle w:val="Default"/>
              <w:jc w:val="both"/>
              <w:rPr>
                <w:color w:val="auto"/>
              </w:rPr>
            </w:pPr>
          </w:p>
        </w:tc>
        <w:tc>
          <w:tcPr>
            <w:tcW w:w="1939" w:type="dxa"/>
            <w:vMerge/>
          </w:tcPr>
          <w:p w14:paraId="0F95E81A" w14:textId="77777777" w:rsidR="000F4F11" w:rsidRPr="00A47994" w:rsidRDefault="000F4F11" w:rsidP="000F4F11">
            <w:pPr>
              <w:pStyle w:val="Default"/>
              <w:jc w:val="both"/>
              <w:rPr>
                <w:color w:val="auto"/>
              </w:rPr>
            </w:pPr>
          </w:p>
        </w:tc>
        <w:tc>
          <w:tcPr>
            <w:tcW w:w="4447" w:type="dxa"/>
            <w:vMerge/>
          </w:tcPr>
          <w:p w14:paraId="04F5D8E8" w14:textId="77777777" w:rsidR="000F4F11" w:rsidRPr="00A47994" w:rsidRDefault="000F4F11" w:rsidP="000F4F11">
            <w:pPr>
              <w:pStyle w:val="Default"/>
              <w:jc w:val="both"/>
              <w:rPr>
                <w:color w:val="auto"/>
              </w:rPr>
            </w:pPr>
          </w:p>
        </w:tc>
        <w:tc>
          <w:tcPr>
            <w:tcW w:w="5987" w:type="dxa"/>
          </w:tcPr>
          <w:p w14:paraId="668EFD3E" w14:textId="39EC9FDD" w:rsidR="000F4F11" w:rsidRPr="00A47994" w:rsidRDefault="000F4F11" w:rsidP="000F4F11">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19AC4C7B" w14:textId="77777777" w:rsidTr="0029014D">
        <w:trPr>
          <w:trHeight w:val="45"/>
        </w:trPr>
        <w:tc>
          <w:tcPr>
            <w:tcW w:w="556" w:type="dxa"/>
            <w:vMerge/>
          </w:tcPr>
          <w:p w14:paraId="18517A84" w14:textId="77777777" w:rsidR="000F4F11" w:rsidRPr="00A47994" w:rsidRDefault="000F4F11" w:rsidP="00EF28B8">
            <w:pPr>
              <w:pStyle w:val="Default"/>
              <w:numPr>
                <w:ilvl w:val="0"/>
                <w:numId w:val="29"/>
              </w:numPr>
              <w:ind w:left="22" w:firstLine="0"/>
              <w:jc w:val="center"/>
              <w:rPr>
                <w:color w:val="auto"/>
              </w:rPr>
            </w:pPr>
          </w:p>
        </w:tc>
        <w:tc>
          <w:tcPr>
            <w:tcW w:w="2092" w:type="dxa"/>
            <w:vMerge/>
          </w:tcPr>
          <w:p w14:paraId="08D5DEE4" w14:textId="77777777" w:rsidR="000F4F11" w:rsidRPr="00A47994" w:rsidRDefault="000F4F11" w:rsidP="000F4F11">
            <w:pPr>
              <w:pStyle w:val="Default"/>
              <w:jc w:val="both"/>
              <w:rPr>
                <w:color w:val="auto"/>
              </w:rPr>
            </w:pPr>
          </w:p>
        </w:tc>
        <w:tc>
          <w:tcPr>
            <w:tcW w:w="1939" w:type="dxa"/>
            <w:vMerge/>
          </w:tcPr>
          <w:p w14:paraId="0FD48881" w14:textId="77777777" w:rsidR="000F4F11" w:rsidRPr="00A47994" w:rsidRDefault="000F4F11" w:rsidP="000F4F11">
            <w:pPr>
              <w:pStyle w:val="Default"/>
              <w:jc w:val="both"/>
              <w:rPr>
                <w:color w:val="auto"/>
              </w:rPr>
            </w:pPr>
          </w:p>
        </w:tc>
        <w:tc>
          <w:tcPr>
            <w:tcW w:w="4447" w:type="dxa"/>
            <w:vMerge/>
          </w:tcPr>
          <w:p w14:paraId="67856EC3" w14:textId="77777777" w:rsidR="000F4F11" w:rsidRPr="00A47994" w:rsidRDefault="000F4F11" w:rsidP="000F4F11">
            <w:pPr>
              <w:pStyle w:val="Default"/>
              <w:jc w:val="both"/>
              <w:rPr>
                <w:color w:val="auto"/>
              </w:rPr>
            </w:pPr>
          </w:p>
        </w:tc>
        <w:tc>
          <w:tcPr>
            <w:tcW w:w="5987" w:type="dxa"/>
          </w:tcPr>
          <w:p w14:paraId="04F72DFF" w14:textId="731B8EDB" w:rsidR="000F4F11" w:rsidRPr="00A47994" w:rsidRDefault="000F4F11" w:rsidP="000F4F11">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75D0F5D1" w14:textId="77777777" w:rsidTr="0029014D">
        <w:trPr>
          <w:trHeight w:val="45"/>
        </w:trPr>
        <w:tc>
          <w:tcPr>
            <w:tcW w:w="556" w:type="dxa"/>
            <w:vMerge w:val="restart"/>
          </w:tcPr>
          <w:p w14:paraId="01FED10C" w14:textId="77777777" w:rsidR="000F4F11" w:rsidRPr="00A47994" w:rsidRDefault="000F4F11" w:rsidP="00EF28B8">
            <w:pPr>
              <w:pStyle w:val="Default"/>
              <w:numPr>
                <w:ilvl w:val="0"/>
                <w:numId w:val="29"/>
              </w:numPr>
              <w:ind w:left="22" w:firstLine="0"/>
              <w:jc w:val="center"/>
              <w:rPr>
                <w:color w:val="auto"/>
              </w:rPr>
            </w:pPr>
          </w:p>
        </w:tc>
        <w:tc>
          <w:tcPr>
            <w:tcW w:w="2092" w:type="dxa"/>
            <w:vMerge w:val="restart"/>
          </w:tcPr>
          <w:p w14:paraId="27A65BFA" w14:textId="7E9C67F9" w:rsidR="000F4F11" w:rsidRPr="00A47994" w:rsidRDefault="000F4F11" w:rsidP="000F4F11">
            <w:pPr>
              <w:pStyle w:val="Default"/>
              <w:jc w:val="both"/>
              <w:rPr>
                <w:color w:val="auto"/>
              </w:rPr>
            </w:pPr>
            <w:r w:rsidRPr="00A47994">
              <w:rPr>
                <w:rFonts w:eastAsia="Tahoma"/>
                <w:color w:val="auto"/>
              </w:rPr>
              <w:t>Благоустройство</w:t>
            </w:r>
            <w:r w:rsidR="0004390F" w:rsidRPr="00A47994">
              <w:rPr>
                <w:rFonts w:eastAsia="Tahoma"/>
                <w:color w:val="auto"/>
              </w:rPr>
              <w:t xml:space="preserve"> </w:t>
            </w:r>
            <w:r w:rsidRPr="00A47994">
              <w:rPr>
                <w:rFonts w:eastAsia="Tahoma"/>
                <w:color w:val="auto"/>
              </w:rPr>
              <w:t>территории</w:t>
            </w:r>
          </w:p>
        </w:tc>
        <w:tc>
          <w:tcPr>
            <w:tcW w:w="1939" w:type="dxa"/>
            <w:vMerge w:val="restart"/>
          </w:tcPr>
          <w:p w14:paraId="34235C84" w14:textId="77777777" w:rsidR="000F4F11" w:rsidRPr="00A47994" w:rsidRDefault="000F4F11" w:rsidP="000F4F11">
            <w:pPr>
              <w:pStyle w:val="Default"/>
              <w:jc w:val="both"/>
              <w:rPr>
                <w:color w:val="auto"/>
              </w:rPr>
            </w:pPr>
            <w:r w:rsidRPr="00A47994">
              <w:rPr>
                <w:rFonts w:eastAsia="Tahoma"/>
                <w:color w:val="auto"/>
              </w:rPr>
              <w:t>12.0.2</w:t>
            </w:r>
          </w:p>
        </w:tc>
        <w:tc>
          <w:tcPr>
            <w:tcW w:w="4447" w:type="dxa"/>
            <w:vMerge w:val="restart"/>
          </w:tcPr>
          <w:p w14:paraId="4BA10480" w14:textId="061CE8FC" w:rsidR="000F4F11" w:rsidRPr="00A47994" w:rsidRDefault="000F4F11" w:rsidP="000F4F11">
            <w:pPr>
              <w:pStyle w:val="Default"/>
              <w:jc w:val="both"/>
              <w:rPr>
                <w:color w:val="auto"/>
              </w:rPr>
            </w:pP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декоративных,</w:t>
            </w:r>
            <w:r w:rsidR="0004390F" w:rsidRPr="00A47994">
              <w:rPr>
                <w:rFonts w:eastAsia="Tahoma"/>
                <w:color w:val="auto"/>
              </w:rPr>
              <w:t xml:space="preserve"> </w:t>
            </w:r>
            <w:r w:rsidRPr="00A47994">
              <w:rPr>
                <w:rFonts w:eastAsia="Tahoma"/>
                <w:color w:val="auto"/>
              </w:rPr>
              <w:t>технических,</w:t>
            </w:r>
            <w:r w:rsidR="0004390F" w:rsidRPr="00A47994">
              <w:rPr>
                <w:rFonts w:eastAsia="Tahoma"/>
                <w:color w:val="auto"/>
              </w:rPr>
              <w:t xml:space="preserve"> </w:t>
            </w:r>
            <w:r w:rsidRPr="00A47994">
              <w:rPr>
                <w:rFonts w:eastAsia="Tahoma"/>
                <w:color w:val="auto"/>
              </w:rPr>
              <w:t>планировочных,</w:t>
            </w:r>
            <w:r w:rsidR="0004390F" w:rsidRPr="00A47994">
              <w:rPr>
                <w:rFonts w:eastAsia="Tahoma"/>
                <w:color w:val="auto"/>
              </w:rPr>
              <w:t xml:space="preserve"> </w:t>
            </w:r>
            <w:r w:rsidRPr="00A47994">
              <w:rPr>
                <w:rFonts w:eastAsia="Tahoma"/>
                <w:color w:val="auto"/>
              </w:rPr>
              <w:t>конструктивных</w:t>
            </w:r>
            <w:r w:rsidR="0004390F" w:rsidRPr="00A47994">
              <w:rPr>
                <w:rFonts w:eastAsia="Tahoma"/>
                <w:color w:val="auto"/>
              </w:rPr>
              <w:t xml:space="preserve"> </w:t>
            </w:r>
            <w:r w:rsidRPr="00A47994">
              <w:rPr>
                <w:rFonts w:eastAsia="Tahoma"/>
                <w:color w:val="auto"/>
              </w:rPr>
              <w:t>устройств,</w:t>
            </w:r>
            <w:r w:rsidR="0004390F" w:rsidRPr="00A47994">
              <w:rPr>
                <w:rFonts w:eastAsia="Tahoma"/>
                <w:color w:val="auto"/>
              </w:rPr>
              <w:t xml:space="preserve"> </w:t>
            </w:r>
            <w:r w:rsidRPr="00A47994">
              <w:rPr>
                <w:rFonts w:eastAsia="Tahoma"/>
                <w:color w:val="auto"/>
              </w:rPr>
              <w:t>элементов</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различных</w:t>
            </w:r>
            <w:r w:rsidR="0004390F" w:rsidRPr="00A47994">
              <w:rPr>
                <w:rFonts w:eastAsia="Tahoma"/>
                <w:color w:val="auto"/>
              </w:rPr>
              <w:t xml:space="preserve"> </w:t>
            </w:r>
            <w:r w:rsidRPr="00A47994">
              <w:rPr>
                <w:rFonts w:eastAsia="Tahoma"/>
                <w:color w:val="auto"/>
              </w:rPr>
              <w:t>видов</w:t>
            </w:r>
            <w:r w:rsidR="0004390F" w:rsidRPr="00A47994">
              <w:rPr>
                <w:rFonts w:eastAsia="Tahoma"/>
                <w:color w:val="auto"/>
              </w:rPr>
              <w:t xml:space="preserve"> </w:t>
            </w:r>
            <w:r w:rsidRPr="00A47994">
              <w:rPr>
                <w:rFonts w:eastAsia="Tahoma"/>
                <w:color w:val="auto"/>
              </w:rPr>
              <w:t>оборудования</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оформления,</w:t>
            </w:r>
            <w:r w:rsidR="0004390F" w:rsidRPr="00A47994">
              <w:rPr>
                <w:rFonts w:eastAsia="Tahoma"/>
                <w:color w:val="auto"/>
              </w:rPr>
              <w:t xml:space="preserve"> </w:t>
            </w:r>
            <w:r w:rsidRPr="00A47994">
              <w:rPr>
                <w:rFonts w:eastAsia="Tahoma"/>
                <w:color w:val="auto"/>
              </w:rPr>
              <w:t>малых</w:t>
            </w:r>
            <w:r w:rsidR="0004390F" w:rsidRPr="00A47994">
              <w:rPr>
                <w:rFonts w:eastAsia="Tahoma"/>
                <w:color w:val="auto"/>
              </w:rPr>
              <w:t xml:space="preserve"> </w:t>
            </w:r>
            <w:r w:rsidRPr="00A47994">
              <w:rPr>
                <w:rFonts w:eastAsia="Tahoma"/>
                <w:color w:val="auto"/>
              </w:rPr>
              <w:t>архитектурных</w:t>
            </w:r>
            <w:r w:rsidR="0004390F" w:rsidRPr="00A47994">
              <w:rPr>
                <w:rFonts w:eastAsia="Tahoma"/>
                <w:color w:val="auto"/>
              </w:rPr>
              <w:t xml:space="preserve"> </w:t>
            </w:r>
            <w:r w:rsidRPr="00A47994">
              <w:rPr>
                <w:rFonts w:eastAsia="Tahoma"/>
                <w:color w:val="auto"/>
              </w:rPr>
              <w:t>форм,</w:t>
            </w:r>
            <w:r w:rsidR="0004390F" w:rsidRPr="00A47994">
              <w:rPr>
                <w:rFonts w:eastAsia="Tahoma"/>
                <w:color w:val="auto"/>
              </w:rPr>
              <w:t xml:space="preserve"> </w:t>
            </w:r>
            <w:r w:rsidRPr="00A47994">
              <w:rPr>
                <w:rFonts w:eastAsia="Tahoma"/>
                <w:color w:val="auto"/>
              </w:rPr>
              <w:t>некапитальных</w:t>
            </w:r>
            <w:r w:rsidR="0004390F" w:rsidRPr="00A47994">
              <w:rPr>
                <w:rFonts w:eastAsia="Tahoma"/>
                <w:color w:val="auto"/>
              </w:rPr>
              <w:t xml:space="preserve"> </w:t>
            </w:r>
            <w:r w:rsidRPr="00A47994">
              <w:rPr>
                <w:rFonts w:eastAsia="Tahoma"/>
                <w:color w:val="auto"/>
              </w:rPr>
              <w:t>нестационарных</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информационных</w:t>
            </w:r>
            <w:r w:rsidR="0004390F" w:rsidRPr="00A47994">
              <w:rPr>
                <w:rFonts w:eastAsia="Tahoma"/>
                <w:color w:val="auto"/>
              </w:rPr>
              <w:t xml:space="preserve"> </w:t>
            </w:r>
            <w:r w:rsidRPr="00A47994">
              <w:rPr>
                <w:rFonts w:eastAsia="Tahoma"/>
                <w:color w:val="auto"/>
              </w:rPr>
              <w:t>щитов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указателей,</w:t>
            </w:r>
            <w:r w:rsidR="0004390F" w:rsidRPr="00A47994">
              <w:rPr>
                <w:rFonts w:eastAsia="Tahoma"/>
                <w:color w:val="auto"/>
              </w:rPr>
              <w:t xml:space="preserve"> </w:t>
            </w:r>
            <w:r w:rsidRPr="00A47994">
              <w:rPr>
                <w:rFonts w:eastAsia="Tahoma"/>
                <w:color w:val="auto"/>
              </w:rPr>
              <w:t>применяемых</w:t>
            </w:r>
            <w:r w:rsidR="0004390F" w:rsidRPr="00A47994">
              <w:rPr>
                <w:rFonts w:eastAsia="Tahoma"/>
                <w:color w:val="auto"/>
              </w:rPr>
              <w:t xml:space="preserve"> </w:t>
            </w:r>
            <w:r w:rsidRPr="00A47994">
              <w:rPr>
                <w:rFonts w:eastAsia="Tahoma"/>
                <w:color w:val="auto"/>
              </w:rPr>
              <w:t>как</w:t>
            </w:r>
            <w:r w:rsidR="0004390F" w:rsidRPr="00A47994">
              <w:rPr>
                <w:rFonts w:eastAsia="Tahoma"/>
                <w:color w:val="auto"/>
              </w:rPr>
              <w:t xml:space="preserve"> </w:t>
            </w:r>
            <w:r w:rsidRPr="00A47994">
              <w:rPr>
                <w:rFonts w:eastAsia="Tahoma"/>
                <w:color w:val="auto"/>
              </w:rPr>
              <w:t>составные</w:t>
            </w:r>
            <w:r w:rsidR="0004390F" w:rsidRPr="00A47994">
              <w:rPr>
                <w:rFonts w:eastAsia="Tahoma"/>
                <w:color w:val="auto"/>
              </w:rPr>
              <w:t xml:space="preserve"> </w:t>
            </w:r>
            <w:r w:rsidRPr="00A47994">
              <w:rPr>
                <w:rFonts w:eastAsia="Tahoma"/>
                <w:color w:val="auto"/>
              </w:rPr>
              <w:t>части</w:t>
            </w:r>
            <w:r w:rsidR="0004390F" w:rsidRPr="00A47994">
              <w:rPr>
                <w:rFonts w:eastAsia="Tahoma"/>
                <w:color w:val="auto"/>
              </w:rPr>
              <w:t xml:space="preserve"> </w:t>
            </w:r>
            <w:r w:rsidRPr="00A47994">
              <w:rPr>
                <w:rFonts w:eastAsia="Tahoma"/>
                <w:color w:val="auto"/>
              </w:rPr>
              <w:t>благоустройства</w:t>
            </w:r>
            <w:r w:rsidR="0004390F" w:rsidRPr="00A47994">
              <w:rPr>
                <w:rFonts w:eastAsia="Tahoma"/>
                <w:color w:val="auto"/>
              </w:rPr>
              <w:t xml:space="preserve"> </w:t>
            </w:r>
            <w:r w:rsidRPr="00A47994">
              <w:rPr>
                <w:rFonts w:eastAsia="Tahoma"/>
                <w:color w:val="auto"/>
              </w:rPr>
              <w:t>территории,</w:t>
            </w:r>
            <w:r w:rsidR="0004390F" w:rsidRPr="00A47994">
              <w:rPr>
                <w:rFonts w:eastAsia="Tahoma"/>
                <w:color w:val="auto"/>
              </w:rPr>
              <w:t xml:space="preserve"> </w:t>
            </w:r>
            <w:r w:rsidRPr="00A47994">
              <w:rPr>
                <w:rFonts w:eastAsia="Tahoma"/>
                <w:color w:val="auto"/>
              </w:rPr>
              <w:t>общественных</w:t>
            </w:r>
            <w:r w:rsidR="0004390F" w:rsidRPr="00A47994">
              <w:rPr>
                <w:rFonts w:eastAsia="Tahoma"/>
                <w:color w:val="auto"/>
              </w:rPr>
              <w:t xml:space="preserve"> </w:t>
            </w:r>
            <w:r w:rsidRPr="00A47994">
              <w:rPr>
                <w:rFonts w:eastAsia="Tahoma"/>
                <w:color w:val="auto"/>
              </w:rPr>
              <w:t>туалетов</w:t>
            </w:r>
          </w:p>
        </w:tc>
        <w:tc>
          <w:tcPr>
            <w:tcW w:w="5987" w:type="dxa"/>
          </w:tcPr>
          <w:p w14:paraId="7B368673" w14:textId="5CE612D2" w:rsidR="000F4F11" w:rsidRPr="00A47994" w:rsidRDefault="00E82DB4" w:rsidP="000F4F11">
            <w:pPr>
              <w:pStyle w:val="Default"/>
              <w:jc w:val="both"/>
              <w:rPr>
                <w:color w:val="auto"/>
              </w:rPr>
            </w:pPr>
            <w:r w:rsidRPr="00A47994">
              <w:rPr>
                <w:rFonts w:eastAsia="Tahoma"/>
                <w:color w:val="auto"/>
              </w:rPr>
              <w:t xml:space="preserve">Минимальный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47DED4A4" w14:textId="77777777" w:rsidTr="0029014D">
        <w:trPr>
          <w:trHeight w:val="45"/>
        </w:trPr>
        <w:tc>
          <w:tcPr>
            <w:tcW w:w="556" w:type="dxa"/>
            <w:vMerge/>
          </w:tcPr>
          <w:p w14:paraId="6C733F7F" w14:textId="77777777" w:rsidR="000F4F11" w:rsidRPr="00A47994" w:rsidRDefault="000F4F11" w:rsidP="00EF28B8">
            <w:pPr>
              <w:pStyle w:val="Default"/>
              <w:numPr>
                <w:ilvl w:val="0"/>
                <w:numId w:val="29"/>
              </w:numPr>
              <w:ind w:left="22" w:firstLine="0"/>
              <w:jc w:val="center"/>
              <w:rPr>
                <w:color w:val="auto"/>
              </w:rPr>
            </w:pPr>
          </w:p>
        </w:tc>
        <w:tc>
          <w:tcPr>
            <w:tcW w:w="2092" w:type="dxa"/>
            <w:vMerge/>
          </w:tcPr>
          <w:p w14:paraId="1C57CC9F" w14:textId="77777777" w:rsidR="000F4F11" w:rsidRPr="00A47994" w:rsidRDefault="000F4F11" w:rsidP="000F4F11">
            <w:pPr>
              <w:pStyle w:val="Default"/>
              <w:jc w:val="both"/>
              <w:rPr>
                <w:color w:val="auto"/>
              </w:rPr>
            </w:pPr>
          </w:p>
        </w:tc>
        <w:tc>
          <w:tcPr>
            <w:tcW w:w="1939" w:type="dxa"/>
            <w:vMerge/>
          </w:tcPr>
          <w:p w14:paraId="6F51AF60" w14:textId="77777777" w:rsidR="000F4F11" w:rsidRPr="00A47994" w:rsidRDefault="000F4F11" w:rsidP="000F4F11">
            <w:pPr>
              <w:pStyle w:val="Default"/>
              <w:jc w:val="both"/>
              <w:rPr>
                <w:color w:val="auto"/>
              </w:rPr>
            </w:pPr>
          </w:p>
        </w:tc>
        <w:tc>
          <w:tcPr>
            <w:tcW w:w="4447" w:type="dxa"/>
            <w:vMerge/>
          </w:tcPr>
          <w:p w14:paraId="2BC1D7E2" w14:textId="77777777" w:rsidR="000F4F11" w:rsidRPr="00A47994" w:rsidRDefault="000F4F11" w:rsidP="000F4F11">
            <w:pPr>
              <w:pStyle w:val="Default"/>
              <w:jc w:val="both"/>
              <w:rPr>
                <w:color w:val="auto"/>
              </w:rPr>
            </w:pPr>
          </w:p>
        </w:tc>
        <w:tc>
          <w:tcPr>
            <w:tcW w:w="5987" w:type="dxa"/>
          </w:tcPr>
          <w:p w14:paraId="4683C30E" w14:textId="3582D1B3" w:rsidR="000F4F11" w:rsidRPr="00A47994" w:rsidRDefault="00E82DB4" w:rsidP="000F4F11">
            <w:pPr>
              <w:pStyle w:val="Default"/>
              <w:jc w:val="both"/>
              <w:rPr>
                <w:color w:val="auto"/>
              </w:rPr>
            </w:pPr>
            <w:r w:rsidRPr="00A47994">
              <w:rPr>
                <w:rFonts w:eastAsia="Tahoma"/>
                <w:color w:val="auto"/>
              </w:rPr>
              <w:t xml:space="preserve">Максимальный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395DA67A" w14:textId="77777777" w:rsidTr="0029014D">
        <w:trPr>
          <w:trHeight w:val="45"/>
        </w:trPr>
        <w:tc>
          <w:tcPr>
            <w:tcW w:w="556" w:type="dxa"/>
            <w:vMerge/>
          </w:tcPr>
          <w:p w14:paraId="4A906847" w14:textId="77777777" w:rsidR="000F4F11" w:rsidRPr="00A47994" w:rsidRDefault="000F4F11" w:rsidP="00EF28B8">
            <w:pPr>
              <w:pStyle w:val="Default"/>
              <w:numPr>
                <w:ilvl w:val="0"/>
                <w:numId w:val="29"/>
              </w:numPr>
              <w:ind w:left="22" w:firstLine="0"/>
              <w:jc w:val="center"/>
              <w:rPr>
                <w:color w:val="auto"/>
              </w:rPr>
            </w:pPr>
          </w:p>
        </w:tc>
        <w:tc>
          <w:tcPr>
            <w:tcW w:w="2092" w:type="dxa"/>
            <w:vMerge/>
          </w:tcPr>
          <w:p w14:paraId="20FD3753" w14:textId="77777777" w:rsidR="000F4F11" w:rsidRPr="00A47994" w:rsidRDefault="000F4F11" w:rsidP="000F4F11">
            <w:pPr>
              <w:pStyle w:val="Default"/>
              <w:jc w:val="both"/>
              <w:rPr>
                <w:color w:val="auto"/>
              </w:rPr>
            </w:pPr>
          </w:p>
        </w:tc>
        <w:tc>
          <w:tcPr>
            <w:tcW w:w="1939" w:type="dxa"/>
            <w:vMerge/>
          </w:tcPr>
          <w:p w14:paraId="2D40223A" w14:textId="77777777" w:rsidR="000F4F11" w:rsidRPr="00A47994" w:rsidRDefault="000F4F11" w:rsidP="000F4F11">
            <w:pPr>
              <w:pStyle w:val="Default"/>
              <w:jc w:val="both"/>
              <w:rPr>
                <w:color w:val="auto"/>
              </w:rPr>
            </w:pPr>
          </w:p>
        </w:tc>
        <w:tc>
          <w:tcPr>
            <w:tcW w:w="4447" w:type="dxa"/>
            <w:vMerge/>
          </w:tcPr>
          <w:p w14:paraId="106DD1F5" w14:textId="77777777" w:rsidR="000F4F11" w:rsidRPr="00A47994" w:rsidRDefault="000F4F11" w:rsidP="000F4F11">
            <w:pPr>
              <w:pStyle w:val="Default"/>
              <w:jc w:val="both"/>
              <w:rPr>
                <w:color w:val="auto"/>
              </w:rPr>
            </w:pPr>
          </w:p>
        </w:tc>
        <w:tc>
          <w:tcPr>
            <w:tcW w:w="5987" w:type="dxa"/>
          </w:tcPr>
          <w:p w14:paraId="601C5109" w14:textId="4A971B7F" w:rsidR="000F4F11" w:rsidRPr="00A47994" w:rsidRDefault="000F4F11" w:rsidP="000F4F11">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347E381C" w14:textId="77777777" w:rsidTr="0029014D">
        <w:trPr>
          <w:trHeight w:val="45"/>
        </w:trPr>
        <w:tc>
          <w:tcPr>
            <w:tcW w:w="556" w:type="dxa"/>
            <w:vMerge/>
          </w:tcPr>
          <w:p w14:paraId="58C878DA" w14:textId="77777777" w:rsidR="000F4F11" w:rsidRPr="00A47994" w:rsidRDefault="000F4F11" w:rsidP="00EF28B8">
            <w:pPr>
              <w:pStyle w:val="Default"/>
              <w:numPr>
                <w:ilvl w:val="0"/>
                <w:numId w:val="29"/>
              </w:numPr>
              <w:ind w:left="22" w:firstLine="0"/>
              <w:jc w:val="center"/>
              <w:rPr>
                <w:color w:val="auto"/>
              </w:rPr>
            </w:pPr>
          </w:p>
        </w:tc>
        <w:tc>
          <w:tcPr>
            <w:tcW w:w="2092" w:type="dxa"/>
            <w:vMerge/>
          </w:tcPr>
          <w:p w14:paraId="1DD11791" w14:textId="77777777" w:rsidR="000F4F11" w:rsidRPr="00A47994" w:rsidRDefault="000F4F11" w:rsidP="000F4F11">
            <w:pPr>
              <w:pStyle w:val="Default"/>
              <w:jc w:val="both"/>
              <w:rPr>
                <w:color w:val="auto"/>
              </w:rPr>
            </w:pPr>
          </w:p>
        </w:tc>
        <w:tc>
          <w:tcPr>
            <w:tcW w:w="1939" w:type="dxa"/>
            <w:vMerge/>
          </w:tcPr>
          <w:p w14:paraId="7981DD61" w14:textId="77777777" w:rsidR="000F4F11" w:rsidRPr="00A47994" w:rsidRDefault="000F4F11" w:rsidP="000F4F11">
            <w:pPr>
              <w:pStyle w:val="Default"/>
              <w:jc w:val="both"/>
              <w:rPr>
                <w:color w:val="auto"/>
              </w:rPr>
            </w:pPr>
          </w:p>
        </w:tc>
        <w:tc>
          <w:tcPr>
            <w:tcW w:w="4447" w:type="dxa"/>
            <w:vMerge/>
          </w:tcPr>
          <w:p w14:paraId="0616CBED" w14:textId="77777777" w:rsidR="000F4F11" w:rsidRPr="00A47994" w:rsidRDefault="000F4F11" w:rsidP="000F4F11">
            <w:pPr>
              <w:pStyle w:val="Default"/>
              <w:jc w:val="both"/>
              <w:rPr>
                <w:color w:val="auto"/>
              </w:rPr>
            </w:pPr>
          </w:p>
        </w:tc>
        <w:tc>
          <w:tcPr>
            <w:tcW w:w="5987" w:type="dxa"/>
          </w:tcPr>
          <w:p w14:paraId="3399F5FA" w14:textId="51FD62DF" w:rsidR="000F4F11" w:rsidRPr="00A47994" w:rsidRDefault="000F4F11" w:rsidP="000F4F11">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14AB5D15" w14:textId="77777777" w:rsidTr="0029014D">
        <w:trPr>
          <w:trHeight w:val="45"/>
        </w:trPr>
        <w:tc>
          <w:tcPr>
            <w:tcW w:w="556" w:type="dxa"/>
            <w:vMerge/>
          </w:tcPr>
          <w:p w14:paraId="693B5E2A" w14:textId="77777777" w:rsidR="000F4F11" w:rsidRPr="00A47994" w:rsidRDefault="000F4F11" w:rsidP="00EF28B8">
            <w:pPr>
              <w:pStyle w:val="Default"/>
              <w:numPr>
                <w:ilvl w:val="0"/>
                <w:numId w:val="29"/>
              </w:numPr>
              <w:ind w:left="22" w:firstLine="0"/>
              <w:jc w:val="center"/>
              <w:rPr>
                <w:color w:val="auto"/>
              </w:rPr>
            </w:pPr>
          </w:p>
        </w:tc>
        <w:tc>
          <w:tcPr>
            <w:tcW w:w="2092" w:type="dxa"/>
            <w:vMerge/>
          </w:tcPr>
          <w:p w14:paraId="259862DA" w14:textId="77777777" w:rsidR="000F4F11" w:rsidRPr="00A47994" w:rsidRDefault="000F4F11" w:rsidP="000F4F11">
            <w:pPr>
              <w:pStyle w:val="Default"/>
              <w:jc w:val="both"/>
              <w:rPr>
                <w:color w:val="auto"/>
              </w:rPr>
            </w:pPr>
          </w:p>
        </w:tc>
        <w:tc>
          <w:tcPr>
            <w:tcW w:w="1939" w:type="dxa"/>
            <w:vMerge/>
          </w:tcPr>
          <w:p w14:paraId="621506C1" w14:textId="77777777" w:rsidR="000F4F11" w:rsidRPr="00A47994" w:rsidRDefault="000F4F11" w:rsidP="000F4F11">
            <w:pPr>
              <w:pStyle w:val="Default"/>
              <w:jc w:val="both"/>
              <w:rPr>
                <w:color w:val="auto"/>
              </w:rPr>
            </w:pPr>
          </w:p>
        </w:tc>
        <w:tc>
          <w:tcPr>
            <w:tcW w:w="4447" w:type="dxa"/>
            <w:vMerge/>
          </w:tcPr>
          <w:p w14:paraId="5BB117D7" w14:textId="77777777" w:rsidR="000F4F11" w:rsidRPr="00A47994" w:rsidRDefault="000F4F11" w:rsidP="000F4F11">
            <w:pPr>
              <w:pStyle w:val="Default"/>
              <w:jc w:val="both"/>
              <w:rPr>
                <w:color w:val="auto"/>
              </w:rPr>
            </w:pPr>
          </w:p>
        </w:tc>
        <w:tc>
          <w:tcPr>
            <w:tcW w:w="5987" w:type="dxa"/>
          </w:tcPr>
          <w:p w14:paraId="33EC8B5E" w14:textId="32DB391E" w:rsidR="000F4F11" w:rsidRPr="00A47994" w:rsidRDefault="000F4F11" w:rsidP="000F4F11">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461953CC" w14:textId="77777777" w:rsidTr="0029014D">
        <w:trPr>
          <w:trHeight w:val="45"/>
        </w:trPr>
        <w:tc>
          <w:tcPr>
            <w:tcW w:w="556" w:type="dxa"/>
            <w:vMerge/>
          </w:tcPr>
          <w:p w14:paraId="0D1EB07F" w14:textId="77777777" w:rsidR="000F4F11" w:rsidRPr="00A47994" w:rsidRDefault="000F4F11" w:rsidP="00EF28B8">
            <w:pPr>
              <w:pStyle w:val="Default"/>
              <w:numPr>
                <w:ilvl w:val="0"/>
                <w:numId w:val="29"/>
              </w:numPr>
              <w:ind w:left="22" w:firstLine="0"/>
              <w:jc w:val="center"/>
              <w:rPr>
                <w:color w:val="auto"/>
              </w:rPr>
            </w:pPr>
          </w:p>
        </w:tc>
        <w:tc>
          <w:tcPr>
            <w:tcW w:w="2092" w:type="dxa"/>
            <w:vMerge/>
          </w:tcPr>
          <w:p w14:paraId="6D659EA6" w14:textId="77777777" w:rsidR="000F4F11" w:rsidRPr="00A47994" w:rsidRDefault="000F4F11" w:rsidP="000F4F11">
            <w:pPr>
              <w:pStyle w:val="Default"/>
              <w:jc w:val="both"/>
              <w:rPr>
                <w:color w:val="auto"/>
              </w:rPr>
            </w:pPr>
          </w:p>
        </w:tc>
        <w:tc>
          <w:tcPr>
            <w:tcW w:w="1939" w:type="dxa"/>
            <w:vMerge/>
          </w:tcPr>
          <w:p w14:paraId="6E842E14" w14:textId="77777777" w:rsidR="000F4F11" w:rsidRPr="00A47994" w:rsidRDefault="000F4F11" w:rsidP="000F4F11">
            <w:pPr>
              <w:pStyle w:val="Default"/>
              <w:jc w:val="both"/>
              <w:rPr>
                <w:color w:val="auto"/>
              </w:rPr>
            </w:pPr>
          </w:p>
        </w:tc>
        <w:tc>
          <w:tcPr>
            <w:tcW w:w="4447" w:type="dxa"/>
            <w:vMerge/>
          </w:tcPr>
          <w:p w14:paraId="5FE8A522" w14:textId="77777777" w:rsidR="000F4F11" w:rsidRPr="00A47994" w:rsidRDefault="000F4F11" w:rsidP="000F4F11">
            <w:pPr>
              <w:pStyle w:val="Default"/>
              <w:jc w:val="both"/>
              <w:rPr>
                <w:color w:val="auto"/>
              </w:rPr>
            </w:pPr>
          </w:p>
        </w:tc>
        <w:tc>
          <w:tcPr>
            <w:tcW w:w="5987" w:type="dxa"/>
          </w:tcPr>
          <w:p w14:paraId="7B13EA88" w14:textId="034453D6" w:rsidR="000F4F11" w:rsidRPr="00A47994" w:rsidRDefault="000F4F11" w:rsidP="000F4F11">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bl>
    <w:p w14:paraId="3DCDC5BD" w14:textId="334E39C7" w:rsidR="0082429F" w:rsidRPr="00A47994" w:rsidRDefault="0082429F" w:rsidP="0082429F">
      <w:pPr>
        <w:pStyle w:val="3"/>
        <w:rPr>
          <w:rFonts w:ascii="Times New Roman" w:hAnsi="Times New Roman" w:cs="Times New Roman"/>
          <w:b/>
          <w:color w:val="auto"/>
        </w:rPr>
      </w:pPr>
      <w:bookmarkStart w:id="220" w:name="_Toc222925430"/>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20"/>
    </w:p>
    <w:p w14:paraId="5F0449F5" w14:textId="77777777" w:rsidR="003E04A2" w:rsidRDefault="0082429F" w:rsidP="003E04A2">
      <w:pPr>
        <w:spacing w:before="80" w:after="80"/>
        <w:ind w:firstLine="709"/>
        <w:jc w:val="both"/>
      </w:pPr>
      <w:r w:rsidRPr="00A47994">
        <w:t>Не</w:t>
      </w:r>
      <w:r w:rsidR="0004390F" w:rsidRPr="00A47994">
        <w:t xml:space="preserve"> </w:t>
      </w:r>
      <w:r w:rsidRPr="00A47994">
        <w:t>установлены.</w:t>
      </w:r>
      <w:bookmarkStart w:id="221" w:name="_Toc222925431"/>
    </w:p>
    <w:p w14:paraId="17A8A76E" w14:textId="7E09F4E1" w:rsidR="00C71061" w:rsidRPr="003E04A2" w:rsidRDefault="00C71061" w:rsidP="003E04A2">
      <w:pPr>
        <w:spacing w:before="80" w:after="80"/>
        <w:ind w:firstLine="709"/>
        <w:jc w:val="both"/>
      </w:pPr>
      <w:r w:rsidRPr="00A47994">
        <w:rPr>
          <w:b/>
        </w:rPr>
        <w:t>Условно</w:t>
      </w:r>
      <w:r w:rsidR="0004390F" w:rsidRPr="00A47994">
        <w:rPr>
          <w:b/>
        </w:rPr>
        <w:t xml:space="preserve"> </w:t>
      </w:r>
      <w:r w:rsidRPr="00A47994">
        <w:rPr>
          <w:b/>
        </w:rPr>
        <w:t>разрешенные</w:t>
      </w:r>
      <w:r w:rsidR="0004390F" w:rsidRPr="00A47994">
        <w:rPr>
          <w:b/>
        </w:rPr>
        <w:t xml:space="preserve"> </w:t>
      </w:r>
      <w:r w:rsidRPr="00A47994">
        <w:rPr>
          <w:b/>
        </w:rPr>
        <w:t>виды</w:t>
      </w:r>
      <w:r w:rsidR="0004390F" w:rsidRPr="00A47994">
        <w:rPr>
          <w:b/>
        </w:rPr>
        <w:t xml:space="preserve"> </w:t>
      </w:r>
      <w:r w:rsidRPr="00A47994">
        <w:rPr>
          <w:b/>
        </w:rPr>
        <w:t>использования</w:t>
      </w:r>
      <w:r w:rsidR="0004390F" w:rsidRPr="00A47994">
        <w:rPr>
          <w:b/>
        </w:rPr>
        <w:t xml:space="preserve"> </w:t>
      </w:r>
      <w:r w:rsidRPr="00A47994">
        <w:rPr>
          <w:b/>
        </w:rPr>
        <w:t>земельных</w:t>
      </w:r>
      <w:r w:rsidR="0004390F" w:rsidRPr="00A47994">
        <w:rPr>
          <w:b/>
        </w:rPr>
        <w:t xml:space="preserve"> </w:t>
      </w:r>
      <w:r w:rsidRPr="00A47994">
        <w:rPr>
          <w:b/>
        </w:rPr>
        <w:t>участков</w:t>
      </w:r>
      <w:r w:rsidR="00166AA7" w:rsidRPr="00166AA7">
        <w:rPr>
          <w:b/>
        </w:rPr>
        <w:t xml:space="preserve"> и предельные параметры разрешенного строительства, реконструкции объектов капитального строительства</w:t>
      </w:r>
      <w:bookmarkEnd w:id="221"/>
    </w:p>
    <w:tbl>
      <w:tblPr>
        <w:tblStyle w:val="afe"/>
        <w:tblW w:w="15021" w:type="dxa"/>
        <w:tblLook w:val="04A0" w:firstRow="1" w:lastRow="0" w:firstColumn="1" w:lastColumn="0" w:noHBand="0" w:noVBand="1"/>
      </w:tblPr>
      <w:tblGrid>
        <w:gridCol w:w="557"/>
        <w:gridCol w:w="2010"/>
        <w:gridCol w:w="2194"/>
        <w:gridCol w:w="4165"/>
        <w:gridCol w:w="6095"/>
      </w:tblGrid>
      <w:tr w:rsidR="005A273E" w:rsidRPr="00A47994" w14:paraId="4EFF0C15" w14:textId="77777777" w:rsidTr="00874590">
        <w:tc>
          <w:tcPr>
            <w:tcW w:w="557" w:type="dxa"/>
          </w:tcPr>
          <w:p w14:paraId="3C2BF2DD" w14:textId="37F16828"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010" w:type="dxa"/>
          </w:tcPr>
          <w:p w14:paraId="7D10E232" w14:textId="628ECA0C"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2194" w:type="dxa"/>
          </w:tcPr>
          <w:p w14:paraId="0BC2972C" w14:textId="54E23D32"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165" w:type="dxa"/>
          </w:tcPr>
          <w:p w14:paraId="432E21F7" w14:textId="4016E43C"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6095" w:type="dxa"/>
          </w:tcPr>
          <w:p w14:paraId="5BD9D64C" w14:textId="64634E97"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11C4A8C5" w14:textId="77777777" w:rsidTr="00934440">
        <w:tc>
          <w:tcPr>
            <w:tcW w:w="557" w:type="dxa"/>
          </w:tcPr>
          <w:p w14:paraId="297F5FBE" w14:textId="77777777" w:rsidR="00C71061" w:rsidRPr="00A47994" w:rsidRDefault="00C71061" w:rsidP="0029014D">
            <w:pPr>
              <w:pStyle w:val="Default"/>
              <w:jc w:val="center"/>
              <w:rPr>
                <w:color w:val="auto"/>
              </w:rPr>
            </w:pPr>
            <w:r w:rsidRPr="00A47994">
              <w:rPr>
                <w:color w:val="auto"/>
              </w:rPr>
              <w:t>1.</w:t>
            </w:r>
          </w:p>
        </w:tc>
        <w:tc>
          <w:tcPr>
            <w:tcW w:w="2010" w:type="dxa"/>
          </w:tcPr>
          <w:p w14:paraId="1688B4E6"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2194" w:type="dxa"/>
          </w:tcPr>
          <w:p w14:paraId="159089DD"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165" w:type="dxa"/>
          </w:tcPr>
          <w:p w14:paraId="6505A080"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6095" w:type="dxa"/>
          </w:tcPr>
          <w:p w14:paraId="23EB37B4"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C71055" w:rsidRPr="00A47994" w14:paraId="5827B1C7" w14:textId="77777777" w:rsidTr="00934440">
        <w:trPr>
          <w:trHeight w:val="265"/>
        </w:trPr>
        <w:tc>
          <w:tcPr>
            <w:tcW w:w="557" w:type="dxa"/>
            <w:vMerge w:val="restart"/>
          </w:tcPr>
          <w:p w14:paraId="408B3FC5" w14:textId="77777777" w:rsidR="00C71055" w:rsidRPr="00A47994" w:rsidRDefault="00C71055" w:rsidP="00C71055">
            <w:pPr>
              <w:pStyle w:val="Default"/>
              <w:numPr>
                <w:ilvl w:val="0"/>
                <w:numId w:val="30"/>
              </w:numPr>
              <w:ind w:left="22" w:firstLine="0"/>
              <w:jc w:val="center"/>
              <w:rPr>
                <w:color w:val="auto"/>
              </w:rPr>
            </w:pPr>
          </w:p>
        </w:tc>
        <w:tc>
          <w:tcPr>
            <w:tcW w:w="2010" w:type="dxa"/>
            <w:vMerge w:val="restart"/>
          </w:tcPr>
          <w:p w14:paraId="391A36DE" w14:textId="367229EE" w:rsidR="00C71055" w:rsidRPr="00A47994" w:rsidRDefault="00C71055" w:rsidP="00C71055">
            <w:pPr>
              <w:pStyle w:val="Default"/>
              <w:jc w:val="both"/>
              <w:rPr>
                <w:rFonts w:eastAsia="Tahoma"/>
                <w:color w:val="auto"/>
              </w:rPr>
            </w:pPr>
            <w:r w:rsidRPr="00A47994">
              <w:rPr>
                <w:color w:val="auto"/>
              </w:rPr>
              <w:t>Для индивидуального жилищного строительства</w:t>
            </w:r>
          </w:p>
        </w:tc>
        <w:tc>
          <w:tcPr>
            <w:tcW w:w="2194" w:type="dxa"/>
            <w:vMerge w:val="restart"/>
          </w:tcPr>
          <w:p w14:paraId="3DB7B55F" w14:textId="7E96986D" w:rsidR="00C71055" w:rsidRPr="00A47994" w:rsidRDefault="00C71055" w:rsidP="00C71055">
            <w:pPr>
              <w:pStyle w:val="Default"/>
              <w:jc w:val="both"/>
              <w:rPr>
                <w:rFonts w:eastAsia="Tahoma"/>
                <w:color w:val="auto"/>
              </w:rPr>
            </w:pPr>
            <w:r w:rsidRPr="00A47994">
              <w:rPr>
                <w:color w:val="auto"/>
              </w:rPr>
              <w:t>2.1</w:t>
            </w:r>
          </w:p>
        </w:tc>
        <w:tc>
          <w:tcPr>
            <w:tcW w:w="4165" w:type="dxa"/>
            <w:vMerge w:val="restart"/>
          </w:tcPr>
          <w:p w14:paraId="467A0ABD" w14:textId="0E59D914" w:rsidR="00C71055" w:rsidRPr="00A47994" w:rsidRDefault="00C71055" w:rsidP="00C71055">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52FAD2FE" w14:textId="3A48D802" w:rsidR="00C71055" w:rsidRPr="00A47994" w:rsidRDefault="00C71055" w:rsidP="00C71055">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выращивание сельскохозяйственных культур;</w:t>
            </w:r>
          </w:p>
          <w:p w14:paraId="13BACEC8" w14:textId="28570F4D" w:rsidR="00C71055" w:rsidRPr="00A47994" w:rsidRDefault="00C71055" w:rsidP="00C71055">
            <w:pPr>
              <w:pStyle w:val="Default"/>
              <w:jc w:val="both"/>
              <w:rPr>
                <w:rFonts w:eastAsia="Tahoma"/>
                <w:color w:val="auto"/>
              </w:rPr>
            </w:pPr>
            <w:r w:rsidRPr="00A47994">
              <w:rPr>
                <w:color w:val="auto"/>
              </w:rPr>
              <w:t>размещение гаражей для собственных нужд и хозяйственных построек</w:t>
            </w:r>
          </w:p>
        </w:tc>
        <w:tc>
          <w:tcPr>
            <w:tcW w:w="6095" w:type="dxa"/>
          </w:tcPr>
          <w:p w14:paraId="6AE46C9D" w14:textId="062868E4" w:rsidR="00C71055" w:rsidRPr="00A47994" w:rsidRDefault="00C71055" w:rsidP="00BE4501">
            <w:pPr>
              <w:pStyle w:val="Default"/>
              <w:jc w:val="both"/>
              <w:rPr>
                <w:rFonts w:eastAsia="Tahoma"/>
                <w:strike/>
                <w:color w:val="auto"/>
              </w:rPr>
            </w:pPr>
            <w:r w:rsidRPr="00A47994">
              <w:t xml:space="preserve">Минимальный размер земельного участка (площадь) – </w:t>
            </w:r>
            <w:r w:rsidR="00BE4501">
              <w:t>3</w:t>
            </w:r>
            <w:r w:rsidRPr="00A47994">
              <w:t>00 кв. м</w:t>
            </w:r>
          </w:p>
        </w:tc>
      </w:tr>
      <w:tr w:rsidR="00C71055" w:rsidRPr="00A47994" w14:paraId="28A904CF" w14:textId="77777777" w:rsidTr="00934440">
        <w:trPr>
          <w:trHeight w:val="265"/>
        </w:trPr>
        <w:tc>
          <w:tcPr>
            <w:tcW w:w="557" w:type="dxa"/>
            <w:vMerge/>
          </w:tcPr>
          <w:p w14:paraId="05DC1682" w14:textId="77777777" w:rsidR="00C71055" w:rsidRPr="00A47994" w:rsidRDefault="00C71055" w:rsidP="00C71055">
            <w:pPr>
              <w:pStyle w:val="Default"/>
              <w:numPr>
                <w:ilvl w:val="0"/>
                <w:numId w:val="30"/>
              </w:numPr>
              <w:ind w:left="22" w:firstLine="0"/>
              <w:jc w:val="center"/>
              <w:rPr>
                <w:color w:val="auto"/>
              </w:rPr>
            </w:pPr>
          </w:p>
        </w:tc>
        <w:tc>
          <w:tcPr>
            <w:tcW w:w="2010" w:type="dxa"/>
            <w:vMerge/>
          </w:tcPr>
          <w:p w14:paraId="67582C53" w14:textId="77777777" w:rsidR="00C71055" w:rsidRPr="00A47994" w:rsidRDefault="00C71055" w:rsidP="00C71055">
            <w:pPr>
              <w:pStyle w:val="Default"/>
              <w:jc w:val="both"/>
              <w:rPr>
                <w:rFonts w:eastAsia="Tahoma"/>
                <w:color w:val="auto"/>
              </w:rPr>
            </w:pPr>
          </w:p>
        </w:tc>
        <w:tc>
          <w:tcPr>
            <w:tcW w:w="2194" w:type="dxa"/>
            <w:vMerge/>
          </w:tcPr>
          <w:p w14:paraId="3CA967B6" w14:textId="77777777" w:rsidR="00C71055" w:rsidRPr="00A47994" w:rsidRDefault="00C71055" w:rsidP="00C71055">
            <w:pPr>
              <w:pStyle w:val="Default"/>
              <w:jc w:val="both"/>
              <w:rPr>
                <w:rFonts w:eastAsia="Tahoma"/>
                <w:color w:val="auto"/>
              </w:rPr>
            </w:pPr>
          </w:p>
        </w:tc>
        <w:tc>
          <w:tcPr>
            <w:tcW w:w="4165" w:type="dxa"/>
            <w:vMerge/>
          </w:tcPr>
          <w:p w14:paraId="49FC78C0" w14:textId="77777777" w:rsidR="00C71055" w:rsidRPr="00A47994" w:rsidRDefault="00C71055" w:rsidP="00C71055">
            <w:pPr>
              <w:pStyle w:val="Default"/>
              <w:jc w:val="both"/>
              <w:rPr>
                <w:rFonts w:eastAsia="Tahoma"/>
                <w:color w:val="auto"/>
              </w:rPr>
            </w:pPr>
          </w:p>
        </w:tc>
        <w:tc>
          <w:tcPr>
            <w:tcW w:w="6095" w:type="dxa"/>
          </w:tcPr>
          <w:p w14:paraId="75B12A19" w14:textId="5D83E1BB" w:rsidR="00C71055" w:rsidRPr="00A47994" w:rsidRDefault="00C71055" w:rsidP="00C71055">
            <w:pPr>
              <w:pStyle w:val="Default"/>
              <w:jc w:val="both"/>
              <w:rPr>
                <w:rFonts w:eastAsia="Tahoma"/>
                <w:color w:val="auto"/>
              </w:rPr>
            </w:pPr>
            <w:r w:rsidRPr="00A47994">
              <w:t>Максимальный размер земельного участка (площадь) – 1500 кв. м</w:t>
            </w:r>
          </w:p>
        </w:tc>
      </w:tr>
      <w:tr w:rsidR="00C71055" w:rsidRPr="00A47994" w14:paraId="7C80E5D9" w14:textId="77777777" w:rsidTr="00934440">
        <w:trPr>
          <w:trHeight w:val="265"/>
        </w:trPr>
        <w:tc>
          <w:tcPr>
            <w:tcW w:w="557" w:type="dxa"/>
            <w:vMerge/>
          </w:tcPr>
          <w:p w14:paraId="772A3943" w14:textId="77777777" w:rsidR="00C71055" w:rsidRPr="00A47994" w:rsidRDefault="00C71055" w:rsidP="00C71055">
            <w:pPr>
              <w:pStyle w:val="Default"/>
              <w:numPr>
                <w:ilvl w:val="0"/>
                <w:numId w:val="30"/>
              </w:numPr>
              <w:ind w:left="22" w:firstLine="0"/>
              <w:jc w:val="center"/>
              <w:rPr>
                <w:color w:val="auto"/>
              </w:rPr>
            </w:pPr>
          </w:p>
        </w:tc>
        <w:tc>
          <w:tcPr>
            <w:tcW w:w="2010" w:type="dxa"/>
            <w:vMerge/>
          </w:tcPr>
          <w:p w14:paraId="29E3A4CB" w14:textId="77777777" w:rsidR="00C71055" w:rsidRPr="00A47994" w:rsidRDefault="00C71055" w:rsidP="00C71055">
            <w:pPr>
              <w:pStyle w:val="Default"/>
              <w:jc w:val="both"/>
              <w:rPr>
                <w:rFonts w:eastAsia="Tahoma"/>
                <w:color w:val="auto"/>
              </w:rPr>
            </w:pPr>
          </w:p>
        </w:tc>
        <w:tc>
          <w:tcPr>
            <w:tcW w:w="2194" w:type="dxa"/>
            <w:vMerge/>
          </w:tcPr>
          <w:p w14:paraId="1D35D77D" w14:textId="77777777" w:rsidR="00C71055" w:rsidRPr="00A47994" w:rsidRDefault="00C71055" w:rsidP="00C71055">
            <w:pPr>
              <w:pStyle w:val="Default"/>
              <w:jc w:val="both"/>
              <w:rPr>
                <w:rFonts w:eastAsia="Tahoma"/>
                <w:color w:val="auto"/>
              </w:rPr>
            </w:pPr>
          </w:p>
        </w:tc>
        <w:tc>
          <w:tcPr>
            <w:tcW w:w="4165" w:type="dxa"/>
            <w:vMerge/>
          </w:tcPr>
          <w:p w14:paraId="3598A4C9" w14:textId="77777777" w:rsidR="00C71055" w:rsidRPr="00A47994" w:rsidRDefault="00C71055" w:rsidP="00C71055">
            <w:pPr>
              <w:pStyle w:val="Default"/>
              <w:jc w:val="both"/>
              <w:rPr>
                <w:rFonts w:eastAsia="Tahoma"/>
                <w:color w:val="auto"/>
              </w:rPr>
            </w:pPr>
          </w:p>
        </w:tc>
        <w:tc>
          <w:tcPr>
            <w:tcW w:w="6095" w:type="dxa"/>
          </w:tcPr>
          <w:p w14:paraId="3BF68CB6" w14:textId="3771F3CE" w:rsidR="00C71055" w:rsidRPr="00A47994" w:rsidRDefault="00C71055" w:rsidP="00C71055">
            <w:pPr>
              <w:pStyle w:val="Default"/>
              <w:jc w:val="both"/>
              <w:rPr>
                <w:rFonts w:eastAsia="Tahoma"/>
                <w:color w:val="auto"/>
              </w:rPr>
            </w:pPr>
            <w:r w:rsidRPr="00A47994">
              <w:t>Максимальный процент застройки в границах земельного участка – 60%</w:t>
            </w:r>
          </w:p>
        </w:tc>
      </w:tr>
      <w:tr w:rsidR="00C71055" w:rsidRPr="00A47994" w14:paraId="28D42A02" w14:textId="77777777" w:rsidTr="00934440">
        <w:trPr>
          <w:trHeight w:val="265"/>
        </w:trPr>
        <w:tc>
          <w:tcPr>
            <w:tcW w:w="557" w:type="dxa"/>
            <w:vMerge/>
          </w:tcPr>
          <w:p w14:paraId="77FEBDD3" w14:textId="77777777" w:rsidR="00C71055" w:rsidRPr="00A47994" w:rsidRDefault="00C71055" w:rsidP="00C71055">
            <w:pPr>
              <w:pStyle w:val="Default"/>
              <w:numPr>
                <w:ilvl w:val="0"/>
                <w:numId w:val="30"/>
              </w:numPr>
              <w:ind w:left="22" w:firstLine="0"/>
              <w:jc w:val="center"/>
              <w:rPr>
                <w:color w:val="auto"/>
              </w:rPr>
            </w:pPr>
          </w:p>
        </w:tc>
        <w:tc>
          <w:tcPr>
            <w:tcW w:w="2010" w:type="dxa"/>
            <w:vMerge/>
          </w:tcPr>
          <w:p w14:paraId="02C53B92" w14:textId="77777777" w:rsidR="00C71055" w:rsidRPr="00A47994" w:rsidRDefault="00C71055" w:rsidP="00C71055">
            <w:pPr>
              <w:pStyle w:val="Default"/>
              <w:jc w:val="both"/>
              <w:rPr>
                <w:rFonts w:eastAsia="Tahoma"/>
                <w:color w:val="auto"/>
              </w:rPr>
            </w:pPr>
          </w:p>
        </w:tc>
        <w:tc>
          <w:tcPr>
            <w:tcW w:w="2194" w:type="dxa"/>
            <w:vMerge/>
          </w:tcPr>
          <w:p w14:paraId="638B0383" w14:textId="77777777" w:rsidR="00C71055" w:rsidRPr="00A47994" w:rsidRDefault="00C71055" w:rsidP="00C71055">
            <w:pPr>
              <w:pStyle w:val="Default"/>
              <w:jc w:val="both"/>
              <w:rPr>
                <w:rFonts w:eastAsia="Tahoma"/>
                <w:color w:val="auto"/>
              </w:rPr>
            </w:pPr>
          </w:p>
        </w:tc>
        <w:tc>
          <w:tcPr>
            <w:tcW w:w="4165" w:type="dxa"/>
            <w:vMerge/>
          </w:tcPr>
          <w:p w14:paraId="6712B0A0" w14:textId="77777777" w:rsidR="00C71055" w:rsidRPr="00A47994" w:rsidRDefault="00C71055" w:rsidP="00C71055">
            <w:pPr>
              <w:pStyle w:val="Default"/>
              <w:jc w:val="both"/>
              <w:rPr>
                <w:rFonts w:eastAsia="Tahoma"/>
                <w:color w:val="auto"/>
              </w:rPr>
            </w:pPr>
          </w:p>
        </w:tc>
        <w:tc>
          <w:tcPr>
            <w:tcW w:w="6095" w:type="dxa"/>
          </w:tcPr>
          <w:p w14:paraId="69324FD1" w14:textId="77777777" w:rsidR="00C71055" w:rsidRPr="00A47994" w:rsidRDefault="00C71055" w:rsidP="00C71055">
            <w:pPr>
              <w:rPr>
                <w:rFonts w:eastAsia="Tahoma"/>
                <w:color w:val="000000" w:themeColor="text1"/>
              </w:rPr>
            </w:pPr>
            <w:r w:rsidRPr="00A47994">
              <w:rPr>
                <w:rFonts w:eastAsia="Tahoma"/>
                <w:color w:val="000000" w:themeColor="text1"/>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7F9C4370" w14:textId="4A2CEFD9" w:rsidR="00C71055" w:rsidRPr="00A47994" w:rsidRDefault="00C71055" w:rsidP="00C71055">
            <w:pPr>
              <w:pStyle w:val="Default"/>
              <w:jc w:val="both"/>
              <w:rPr>
                <w:rFonts w:eastAsia="Tahoma"/>
                <w:color w:val="auto"/>
              </w:rPr>
            </w:pPr>
            <w:r w:rsidRPr="00A47994">
              <w:rPr>
                <w:rFonts w:eastAsia="Tahoma"/>
                <w:color w:val="000000" w:themeColor="text1"/>
              </w:rPr>
              <w:t>минимальный отступ вспомогательных построек от границ земельных участков – 1 м (прим.3.7)</w:t>
            </w:r>
          </w:p>
        </w:tc>
      </w:tr>
      <w:tr w:rsidR="00C71055" w:rsidRPr="00A47994" w14:paraId="4F20E196" w14:textId="77777777" w:rsidTr="00934440">
        <w:trPr>
          <w:trHeight w:val="265"/>
        </w:trPr>
        <w:tc>
          <w:tcPr>
            <w:tcW w:w="557" w:type="dxa"/>
            <w:vMerge/>
          </w:tcPr>
          <w:p w14:paraId="6E5C4E30" w14:textId="77777777" w:rsidR="00C71055" w:rsidRPr="00A47994" w:rsidRDefault="00C71055" w:rsidP="00C71055">
            <w:pPr>
              <w:pStyle w:val="Default"/>
              <w:numPr>
                <w:ilvl w:val="0"/>
                <w:numId w:val="30"/>
              </w:numPr>
              <w:ind w:left="22" w:firstLine="0"/>
              <w:jc w:val="center"/>
              <w:rPr>
                <w:color w:val="auto"/>
              </w:rPr>
            </w:pPr>
          </w:p>
        </w:tc>
        <w:tc>
          <w:tcPr>
            <w:tcW w:w="2010" w:type="dxa"/>
            <w:vMerge/>
          </w:tcPr>
          <w:p w14:paraId="663081DE" w14:textId="77777777" w:rsidR="00C71055" w:rsidRPr="00A47994" w:rsidRDefault="00C71055" w:rsidP="00C71055">
            <w:pPr>
              <w:pStyle w:val="Default"/>
              <w:jc w:val="both"/>
              <w:rPr>
                <w:rFonts w:eastAsia="Tahoma"/>
                <w:color w:val="auto"/>
              </w:rPr>
            </w:pPr>
          </w:p>
        </w:tc>
        <w:tc>
          <w:tcPr>
            <w:tcW w:w="2194" w:type="dxa"/>
            <w:vMerge/>
          </w:tcPr>
          <w:p w14:paraId="6DF31A5B" w14:textId="77777777" w:rsidR="00C71055" w:rsidRPr="00A47994" w:rsidRDefault="00C71055" w:rsidP="00C71055">
            <w:pPr>
              <w:pStyle w:val="Default"/>
              <w:jc w:val="both"/>
              <w:rPr>
                <w:rFonts w:eastAsia="Tahoma"/>
                <w:color w:val="auto"/>
              </w:rPr>
            </w:pPr>
          </w:p>
        </w:tc>
        <w:tc>
          <w:tcPr>
            <w:tcW w:w="4165" w:type="dxa"/>
            <w:vMerge/>
          </w:tcPr>
          <w:p w14:paraId="224706CD" w14:textId="77777777" w:rsidR="00C71055" w:rsidRPr="00A47994" w:rsidRDefault="00C71055" w:rsidP="00C71055">
            <w:pPr>
              <w:pStyle w:val="Default"/>
              <w:jc w:val="both"/>
              <w:rPr>
                <w:rFonts w:eastAsia="Tahoma"/>
                <w:color w:val="auto"/>
              </w:rPr>
            </w:pPr>
          </w:p>
        </w:tc>
        <w:tc>
          <w:tcPr>
            <w:tcW w:w="6095" w:type="dxa"/>
          </w:tcPr>
          <w:p w14:paraId="727877D5" w14:textId="77777777" w:rsidR="00C71055" w:rsidRDefault="00C71055" w:rsidP="00C71055">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 высота зданий, строений, сооружений</w:t>
            </w:r>
            <w:r>
              <w:rPr>
                <w:rFonts w:ascii="Times New Roman" w:eastAsiaTheme="minorHAnsi" w:hAnsi="Times New Roman" w:cs="Times New Roman"/>
                <w:sz w:val="24"/>
                <w:szCs w:val="24"/>
                <w:lang w:eastAsia="en-US"/>
              </w:rPr>
              <w:t xml:space="preserve"> (за исключением строений и сооружений вспомогательного использования) – 20 м.</w:t>
            </w:r>
          </w:p>
          <w:p w14:paraId="146A5A8F" w14:textId="04A2A278" w:rsidR="00C71055" w:rsidRPr="00C71055" w:rsidRDefault="00C71055" w:rsidP="00C71055">
            <w:pPr>
              <w:pStyle w:val="ConsPlusNormal"/>
              <w:ind w:firstLine="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Предельная высота зданий, строений и сооружений вспомогательного использования - 5 м.</w:t>
            </w:r>
          </w:p>
        </w:tc>
      </w:tr>
      <w:tr w:rsidR="00C71055" w:rsidRPr="00A47994" w14:paraId="120984FA" w14:textId="77777777" w:rsidTr="00934440">
        <w:trPr>
          <w:trHeight w:val="265"/>
        </w:trPr>
        <w:tc>
          <w:tcPr>
            <w:tcW w:w="557" w:type="dxa"/>
            <w:vMerge/>
          </w:tcPr>
          <w:p w14:paraId="3B7B15D4" w14:textId="77777777" w:rsidR="00C71055" w:rsidRPr="00A47994" w:rsidRDefault="00C71055" w:rsidP="00C71055">
            <w:pPr>
              <w:pStyle w:val="Default"/>
              <w:numPr>
                <w:ilvl w:val="0"/>
                <w:numId w:val="30"/>
              </w:numPr>
              <w:ind w:left="22" w:firstLine="0"/>
              <w:jc w:val="center"/>
              <w:rPr>
                <w:color w:val="auto"/>
              </w:rPr>
            </w:pPr>
          </w:p>
        </w:tc>
        <w:tc>
          <w:tcPr>
            <w:tcW w:w="2010" w:type="dxa"/>
            <w:vMerge/>
          </w:tcPr>
          <w:p w14:paraId="7C0133CA" w14:textId="77777777" w:rsidR="00C71055" w:rsidRPr="00A47994" w:rsidRDefault="00C71055" w:rsidP="00C71055">
            <w:pPr>
              <w:pStyle w:val="Default"/>
              <w:jc w:val="both"/>
              <w:rPr>
                <w:rFonts w:eastAsia="Tahoma"/>
                <w:color w:val="auto"/>
              </w:rPr>
            </w:pPr>
          </w:p>
        </w:tc>
        <w:tc>
          <w:tcPr>
            <w:tcW w:w="2194" w:type="dxa"/>
            <w:vMerge/>
          </w:tcPr>
          <w:p w14:paraId="552CBB0D" w14:textId="77777777" w:rsidR="00C71055" w:rsidRPr="00A47994" w:rsidRDefault="00C71055" w:rsidP="00C71055">
            <w:pPr>
              <w:pStyle w:val="Default"/>
              <w:jc w:val="both"/>
              <w:rPr>
                <w:rFonts w:eastAsia="Tahoma"/>
                <w:color w:val="auto"/>
              </w:rPr>
            </w:pPr>
          </w:p>
        </w:tc>
        <w:tc>
          <w:tcPr>
            <w:tcW w:w="4165" w:type="dxa"/>
            <w:vMerge/>
          </w:tcPr>
          <w:p w14:paraId="3010C681" w14:textId="77777777" w:rsidR="00C71055" w:rsidRPr="00A47994" w:rsidRDefault="00C71055" w:rsidP="00C71055">
            <w:pPr>
              <w:pStyle w:val="Default"/>
              <w:jc w:val="both"/>
              <w:rPr>
                <w:rFonts w:eastAsia="Tahoma"/>
                <w:color w:val="auto"/>
              </w:rPr>
            </w:pPr>
          </w:p>
        </w:tc>
        <w:tc>
          <w:tcPr>
            <w:tcW w:w="6095" w:type="dxa"/>
          </w:tcPr>
          <w:p w14:paraId="0E9C021B" w14:textId="69832C9A" w:rsidR="00C71055" w:rsidRPr="00A47994" w:rsidRDefault="00C71055" w:rsidP="00C71055">
            <w:pPr>
              <w:pStyle w:val="Default"/>
              <w:jc w:val="both"/>
              <w:rPr>
                <w:rFonts w:eastAsia="Tahoma"/>
                <w:color w:val="auto"/>
              </w:rPr>
            </w:pPr>
            <w:r w:rsidRPr="00A47994">
              <w:t>Минимальный процент озеленения в границах земельного участка – не подлежит установлению</w:t>
            </w:r>
          </w:p>
        </w:tc>
      </w:tr>
      <w:tr w:rsidR="00C71055" w:rsidRPr="00A47994" w14:paraId="6B3656DA" w14:textId="77777777" w:rsidTr="00934440">
        <w:trPr>
          <w:trHeight w:val="265"/>
        </w:trPr>
        <w:tc>
          <w:tcPr>
            <w:tcW w:w="557" w:type="dxa"/>
            <w:vMerge/>
          </w:tcPr>
          <w:p w14:paraId="123F2305" w14:textId="77777777" w:rsidR="00C71055" w:rsidRPr="00A47994" w:rsidRDefault="00C71055" w:rsidP="00C71055">
            <w:pPr>
              <w:pStyle w:val="Default"/>
              <w:numPr>
                <w:ilvl w:val="0"/>
                <w:numId w:val="30"/>
              </w:numPr>
              <w:ind w:left="22" w:firstLine="0"/>
              <w:jc w:val="center"/>
              <w:rPr>
                <w:color w:val="auto"/>
              </w:rPr>
            </w:pPr>
          </w:p>
        </w:tc>
        <w:tc>
          <w:tcPr>
            <w:tcW w:w="2010" w:type="dxa"/>
            <w:vMerge/>
          </w:tcPr>
          <w:p w14:paraId="1B2F3323" w14:textId="77777777" w:rsidR="00C71055" w:rsidRPr="00A47994" w:rsidRDefault="00C71055" w:rsidP="00C71055">
            <w:pPr>
              <w:pStyle w:val="Default"/>
              <w:jc w:val="both"/>
              <w:rPr>
                <w:rFonts w:eastAsia="Tahoma"/>
                <w:color w:val="auto"/>
              </w:rPr>
            </w:pPr>
          </w:p>
        </w:tc>
        <w:tc>
          <w:tcPr>
            <w:tcW w:w="2194" w:type="dxa"/>
            <w:vMerge/>
          </w:tcPr>
          <w:p w14:paraId="7CC981A7" w14:textId="77777777" w:rsidR="00C71055" w:rsidRPr="00A47994" w:rsidRDefault="00C71055" w:rsidP="00C71055">
            <w:pPr>
              <w:pStyle w:val="Default"/>
              <w:jc w:val="both"/>
              <w:rPr>
                <w:rFonts w:eastAsia="Tahoma"/>
                <w:color w:val="auto"/>
              </w:rPr>
            </w:pPr>
          </w:p>
        </w:tc>
        <w:tc>
          <w:tcPr>
            <w:tcW w:w="4165" w:type="dxa"/>
            <w:vMerge/>
          </w:tcPr>
          <w:p w14:paraId="597FEFDC" w14:textId="77777777" w:rsidR="00C71055" w:rsidRPr="00A47994" w:rsidRDefault="00C71055" w:rsidP="00C71055">
            <w:pPr>
              <w:pStyle w:val="Default"/>
              <w:jc w:val="both"/>
              <w:rPr>
                <w:rFonts w:eastAsia="Tahoma"/>
                <w:color w:val="auto"/>
              </w:rPr>
            </w:pPr>
          </w:p>
        </w:tc>
        <w:tc>
          <w:tcPr>
            <w:tcW w:w="6095" w:type="dxa"/>
          </w:tcPr>
          <w:p w14:paraId="5118E798" w14:textId="461E64F5" w:rsidR="00C71055" w:rsidRDefault="00C71055" w:rsidP="00C71055">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Иные параметры:</w:t>
            </w:r>
          </w:p>
          <w:p w14:paraId="386FF4A0" w14:textId="77777777" w:rsidR="00BE4501" w:rsidRPr="00825C12" w:rsidRDefault="00BE4501" w:rsidP="00BE4501">
            <w:pPr>
              <w:pStyle w:val="ConsPlusNormal"/>
              <w:ind w:firstLine="0"/>
              <w:jc w:val="both"/>
              <w:rPr>
                <w:rFonts w:ascii="Times New Roman" w:eastAsiaTheme="minorHAnsi" w:hAnsi="Times New Roman" w:cs="Times New Roman"/>
                <w:sz w:val="24"/>
                <w:szCs w:val="24"/>
                <w:lang w:eastAsia="en-US"/>
              </w:rPr>
            </w:pPr>
            <w:r w:rsidRPr="00825C12">
              <w:rPr>
                <w:rFonts w:ascii="Times New Roman" w:eastAsiaTheme="minorHAnsi" w:hAnsi="Times New Roman" w:cs="Times New Roman"/>
                <w:sz w:val="24"/>
                <w:szCs w:val="24"/>
                <w:lang w:eastAsia="en-US"/>
              </w:rPr>
              <w:t xml:space="preserve">- максимальная общая площадь объектов индивидуального жилищного строительства – </w:t>
            </w:r>
            <w:r>
              <w:rPr>
                <w:rFonts w:ascii="Times New Roman" w:eastAsiaTheme="minorHAnsi" w:hAnsi="Times New Roman" w:cs="Times New Roman"/>
                <w:sz w:val="24"/>
                <w:szCs w:val="24"/>
                <w:lang w:eastAsia="en-US"/>
              </w:rPr>
              <w:t>4</w:t>
            </w:r>
            <w:r w:rsidRPr="00825C12">
              <w:rPr>
                <w:rFonts w:ascii="Times New Roman" w:eastAsiaTheme="minorHAnsi" w:hAnsi="Times New Roman" w:cs="Times New Roman"/>
                <w:sz w:val="24"/>
                <w:szCs w:val="24"/>
                <w:lang w:eastAsia="en-US"/>
              </w:rPr>
              <w:t>00 кв. м;</w:t>
            </w:r>
          </w:p>
          <w:p w14:paraId="1713E359" w14:textId="3A0881B5" w:rsidR="00BE4501" w:rsidRPr="00A47994" w:rsidRDefault="00BE4501" w:rsidP="00BE4501">
            <w:pPr>
              <w:pStyle w:val="ConsPlusNormal"/>
              <w:ind w:firstLine="0"/>
              <w:jc w:val="both"/>
              <w:rPr>
                <w:rFonts w:ascii="Times New Roman" w:eastAsiaTheme="minorHAnsi" w:hAnsi="Times New Roman" w:cs="Times New Roman"/>
                <w:sz w:val="24"/>
                <w:szCs w:val="24"/>
                <w:lang w:eastAsia="en-US"/>
              </w:rPr>
            </w:pPr>
            <w:r w:rsidRPr="00825C12">
              <w:rPr>
                <w:rFonts w:ascii="Times New Roman" w:eastAsiaTheme="minorHAnsi" w:hAnsi="Times New Roman" w:cs="Times New Roman"/>
                <w:sz w:val="24"/>
                <w:szCs w:val="24"/>
                <w:lang w:eastAsia="en-US"/>
              </w:rPr>
              <w:t>- максимальное количество объектов индивидуального жилищного строительства в пределах земельного участка – 2,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14:paraId="437996C6" w14:textId="77777777" w:rsidR="00C71055" w:rsidRPr="00825C12" w:rsidRDefault="00C71055" w:rsidP="00C71055">
            <w:pPr>
              <w:pStyle w:val="ConsPlusNormal"/>
              <w:ind w:firstLine="0"/>
              <w:jc w:val="both"/>
              <w:rPr>
                <w:rFonts w:ascii="Times New Roman" w:eastAsiaTheme="minorHAnsi" w:hAnsi="Times New Roman" w:cs="Times New Roman"/>
                <w:sz w:val="24"/>
                <w:szCs w:val="24"/>
                <w:lang w:eastAsia="en-US"/>
              </w:rPr>
            </w:pPr>
            <w:r w:rsidRPr="00825C12">
              <w:rPr>
                <w:rFonts w:ascii="Times New Roman" w:eastAsiaTheme="minorHAnsi" w:hAnsi="Times New Roman" w:cs="Times New Roman"/>
                <w:sz w:val="24"/>
                <w:szCs w:val="24"/>
                <w:lang w:eastAsia="en-US"/>
              </w:rPr>
              <w:t>- предельное количество надземных этажей объектов индивидуального жилищного строительства (за исключением строений и сооружений вспомогательного использования) – 3;</w:t>
            </w:r>
          </w:p>
          <w:p w14:paraId="2A99FAA1" w14:textId="77777777" w:rsidR="00C71055" w:rsidRPr="00825C12" w:rsidRDefault="00C71055" w:rsidP="00C71055">
            <w:pPr>
              <w:pStyle w:val="ConsPlusNormal"/>
              <w:ind w:firstLine="0"/>
              <w:jc w:val="both"/>
              <w:rPr>
                <w:rFonts w:ascii="Times New Roman" w:eastAsiaTheme="minorHAnsi" w:hAnsi="Times New Roman" w:cs="Times New Roman"/>
                <w:sz w:val="24"/>
                <w:szCs w:val="24"/>
                <w:lang w:eastAsia="en-US"/>
              </w:rPr>
            </w:pPr>
            <w:r w:rsidRPr="00825C12">
              <w:rPr>
                <w:rFonts w:ascii="Times New Roman" w:eastAsiaTheme="minorHAnsi" w:hAnsi="Times New Roman" w:cs="Times New Roman"/>
                <w:sz w:val="24"/>
                <w:szCs w:val="24"/>
                <w:lang w:eastAsia="en-US"/>
              </w:rPr>
              <w:t>- максимальное количество надземных этажей для зданий, строений и сооружений вспомогательного использования – 1;</w:t>
            </w:r>
          </w:p>
          <w:p w14:paraId="7030BE03" w14:textId="77777777" w:rsidR="00C71055" w:rsidRDefault="00C71055" w:rsidP="00C71055">
            <w:pPr>
              <w:pStyle w:val="ConsPlusNormal"/>
              <w:ind w:firstLine="0"/>
              <w:jc w:val="both"/>
              <w:rPr>
                <w:rFonts w:ascii="Times New Roman" w:eastAsiaTheme="minorHAnsi" w:hAnsi="Times New Roman" w:cs="Times New Roman"/>
                <w:sz w:val="24"/>
                <w:szCs w:val="24"/>
                <w:lang w:eastAsia="en-US"/>
              </w:rPr>
            </w:pPr>
            <w:r w:rsidRPr="00825C12">
              <w:rPr>
                <w:rFonts w:ascii="Times New Roman" w:eastAsiaTheme="minorHAnsi" w:hAnsi="Times New Roman" w:cs="Times New Roman"/>
                <w:sz w:val="24"/>
                <w:szCs w:val="24"/>
                <w:lang w:eastAsia="en-US"/>
              </w:rPr>
              <w:t xml:space="preserve">- максимальная общая площадь всех объектов вспомогательного назначения, расположенных в границах земельного участка </w:t>
            </w:r>
            <w:r>
              <w:rPr>
                <w:rFonts w:ascii="Times New Roman" w:eastAsiaTheme="minorHAnsi" w:hAnsi="Times New Roman" w:cs="Times New Roman"/>
                <w:sz w:val="24"/>
                <w:szCs w:val="24"/>
                <w:lang w:eastAsia="en-US"/>
              </w:rPr>
              <w:t>площадью до 500 кв. м</w:t>
            </w:r>
            <w:r w:rsidRPr="00825C12">
              <w:rPr>
                <w:rFonts w:ascii="Times New Roman" w:eastAsiaTheme="minorHAnsi" w:hAnsi="Times New Roman" w:cs="Times New Roman"/>
                <w:sz w:val="24"/>
                <w:szCs w:val="24"/>
                <w:lang w:eastAsia="en-US"/>
              </w:rPr>
              <w:t xml:space="preserve"> – 150 кв.</w:t>
            </w:r>
            <w:r>
              <w:rPr>
                <w:rFonts w:ascii="Times New Roman" w:eastAsiaTheme="minorHAnsi" w:hAnsi="Times New Roman" w:cs="Times New Roman"/>
                <w:sz w:val="24"/>
                <w:szCs w:val="24"/>
                <w:lang w:eastAsia="en-US"/>
              </w:rPr>
              <w:t xml:space="preserve"> </w:t>
            </w:r>
            <w:r w:rsidRPr="00825C12">
              <w:rPr>
                <w:rFonts w:ascii="Times New Roman" w:eastAsiaTheme="minorHAnsi" w:hAnsi="Times New Roman" w:cs="Times New Roman"/>
                <w:sz w:val="24"/>
                <w:szCs w:val="24"/>
                <w:lang w:eastAsia="en-US"/>
              </w:rPr>
              <w:t>м;</w:t>
            </w:r>
          </w:p>
          <w:p w14:paraId="18F67CE4" w14:textId="77777777" w:rsidR="00C71055" w:rsidRDefault="00C71055" w:rsidP="00C71055">
            <w:pPr>
              <w:pStyle w:val="ConsPlusNormal"/>
              <w:ind w:firstLine="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Pr="00825C12">
              <w:rPr>
                <w:rFonts w:ascii="Times New Roman" w:eastAsiaTheme="minorHAnsi" w:hAnsi="Times New Roman" w:cs="Times New Roman"/>
                <w:sz w:val="24"/>
                <w:szCs w:val="24"/>
                <w:lang w:eastAsia="en-US"/>
              </w:rPr>
              <w:t xml:space="preserve">максимальная общая площадь всех объектов вспомогательного назначения, расположенных в границах земельного участка </w:t>
            </w:r>
            <w:r>
              <w:rPr>
                <w:rFonts w:ascii="Times New Roman" w:eastAsiaTheme="minorHAnsi" w:hAnsi="Times New Roman" w:cs="Times New Roman"/>
                <w:sz w:val="24"/>
                <w:szCs w:val="24"/>
                <w:lang w:eastAsia="en-US"/>
              </w:rPr>
              <w:t>площадью до 1000 кв. м</w:t>
            </w:r>
            <w:r w:rsidRPr="00825C12">
              <w:rPr>
                <w:rFonts w:ascii="Times New Roman" w:eastAsiaTheme="minorHAnsi" w:hAnsi="Times New Roman" w:cs="Times New Roman"/>
                <w:sz w:val="24"/>
                <w:szCs w:val="24"/>
                <w:lang w:eastAsia="en-US"/>
              </w:rPr>
              <w:t xml:space="preserve"> – </w:t>
            </w:r>
            <w:r>
              <w:rPr>
                <w:rFonts w:ascii="Times New Roman" w:eastAsiaTheme="minorHAnsi" w:hAnsi="Times New Roman" w:cs="Times New Roman"/>
                <w:sz w:val="24"/>
                <w:szCs w:val="24"/>
                <w:lang w:eastAsia="en-US"/>
              </w:rPr>
              <w:t>200</w:t>
            </w:r>
            <w:r w:rsidRPr="00825C12">
              <w:rPr>
                <w:rFonts w:ascii="Times New Roman" w:eastAsiaTheme="minorHAnsi" w:hAnsi="Times New Roman" w:cs="Times New Roman"/>
                <w:sz w:val="24"/>
                <w:szCs w:val="24"/>
                <w:lang w:eastAsia="en-US"/>
              </w:rPr>
              <w:t xml:space="preserve"> кв.</w:t>
            </w:r>
            <w:r>
              <w:rPr>
                <w:rFonts w:ascii="Times New Roman" w:eastAsiaTheme="minorHAnsi" w:hAnsi="Times New Roman" w:cs="Times New Roman"/>
                <w:sz w:val="24"/>
                <w:szCs w:val="24"/>
                <w:lang w:eastAsia="en-US"/>
              </w:rPr>
              <w:t xml:space="preserve"> </w:t>
            </w:r>
            <w:r w:rsidRPr="00825C12">
              <w:rPr>
                <w:rFonts w:ascii="Times New Roman" w:eastAsiaTheme="minorHAnsi" w:hAnsi="Times New Roman" w:cs="Times New Roman"/>
                <w:sz w:val="24"/>
                <w:szCs w:val="24"/>
                <w:lang w:eastAsia="en-US"/>
              </w:rPr>
              <w:t>м;</w:t>
            </w:r>
          </w:p>
          <w:p w14:paraId="219EFC00" w14:textId="4321FDC9" w:rsidR="00C71055" w:rsidRPr="00A47994" w:rsidRDefault="00C71055" w:rsidP="00C71055">
            <w:pPr>
              <w:pStyle w:val="ConsPlusNormal"/>
              <w:ind w:firstLine="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Pr="00825C12">
              <w:rPr>
                <w:rFonts w:ascii="Times New Roman" w:eastAsiaTheme="minorHAnsi" w:hAnsi="Times New Roman" w:cs="Times New Roman"/>
                <w:sz w:val="24"/>
                <w:szCs w:val="24"/>
                <w:lang w:eastAsia="en-US"/>
              </w:rPr>
              <w:t xml:space="preserve">максимальная общая площадь всех объектов вспомогательного назначения, расположенных в границах земельного участка </w:t>
            </w:r>
            <w:r>
              <w:rPr>
                <w:rFonts w:ascii="Times New Roman" w:eastAsiaTheme="minorHAnsi" w:hAnsi="Times New Roman" w:cs="Times New Roman"/>
                <w:sz w:val="24"/>
                <w:szCs w:val="24"/>
                <w:lang w:eastAsia="en-US"/>
              </w:rPr>
              <w:t>площадью до 1500 кв. м</w:t>
            </w:r>
            <w:r w:rsidRPr="00825C12">
              <w:rPr>
                <w:rFonts w:ascii="Times New Roman" w:eastAsiaTheme="minorHAnsi" w:hAnsi="Times New Roman" w:cs="Times New Roman"/>
                <w:sz w:val="24"/>
                <w:szCs w:val="24"/>
                <w:lang w:eastAsia="en-US"/>
              </w:rPr>
              <w:t xml:space="preserve"> – </w:t>
            </w:r>
            <w:r>
              <w:rPr>
                <w:rFonts w:ascii="Times New Roman" w:eastAsiaTheme="minorHAnsi" w:hAnsi="Times New Roman" w:cs="Times New Roman"/>
                <w:sz w:val="24"/>
                <w:szCs w:val="24"/>
                <w:lang w:eastAsia="en-US"/>
              </w:rPr>
              <w:t>450 кв. м.</w:t>
            </w:r>
          </w:p>
        </w:tc>
      </w:tr>
      <w:tr w:rsidR="001468F6" w:rsidRPr="00A47994" w14:paraId="35E14E3C" w14:textId="77777777" w:rsidTr="00934440">
        <w:trPr>
          <w:trHeight w:val="49"/>
        </w:trPr>
        <w:tc>
          <w:tcPr>
            <w:tcW w:w="557" w:type="dxa"/>
            <w:vMerge w:val="restart"/>
          </w:tcPr>
          <w:p w14:paraId="1EAED4A5" w14:textId="77777777" w:rsidR="001468F6" w:rsidRPr="00A47994" w:rsidRDefault="001468F6" w:rsidP="00EF28B8">
            <w:pPr>
              <w:pStyle w:val="Default"/>
              <w:numPr>
                <w:ilvl w:val="0"/>
                <w:numId w:val="30"/>
              </w:numPr>
              <w:ind w:left="22" w:firstLine="0"/>
              <w:jc w:val="center"/>
              <w:rPr>
                <w:color w:val="auto"/>
              </w:rPr>
            </w:pPr>
          </w:p>
        </w:tc>
        <w:tc>
          <w:tcPr>
            <w:tcW w:w="2010" w:type="dxa"/>
            <w:vMerge w:val="restart"/>
          </w:tcPr>
          <w:p w14:paraId="342083B3" w14:textId="67E0EAE9" w:rsidR="001468F6" w:rsidRPr="00A47994" w:rsidRDefault="001468F6" w:rsidP="001468F6">
            <w:pPr>
              <w:pStyle w:val="Default"/>
              <w:jc w:val="both"/>
              <w:rPr>
                <w:rFonts w:eastAsia="Tahoma"/>
                <w:strike/>
                <w:color w:val="auto"/>
              </w:rPr>
            </w:pPr>
            <w:r w:rsidRPr="00A47994">
              <w:rPr>
                <w:color w:val="auto"/>
              </w:rPr>
              <w:t>Оказание</w:t>
            </w:r>
            <w:r w:rsidR="0004390F" w:rsidRPr="00A47994">
              <w:rPr>
                <w:color w:val="auto"/>
              </w:rPr>
              <w:t xml:space="preserve"> </w:t>
            </w:r>
            <w:r w:rsidRPr="00A47994">
              <w:rPr>
                <w:color w:val="auto"/>
              </w:rPr>
              <w:t>социальной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населению</w:t>
            </w:r>
          </w:p>
        </w:tc>
        <w:tc>
          <w:tcPr>
            <w:tcW w:w="2194" w:type="dxa"/>
            <w:vMerge w:val="restart"/>
          </w:tcPr>
          <w:p w14:paraId="5E6947FC" w14:textId="2F6ABA59" w:rsidR="001468F6" w:rsidRPr="00A47994" w:rsidRDefault="001468F6" w:rsidP="001468F6">
            <w:pPr>
              <w:pStyle w:val="Default"/>
              <w:jc w:val="both"/>
              <w:rPr>
                <w:rFonts w:eastAsia="Tahoma"/>
                <w:strike/>
                <w:color w:val="auto"/>
              </w:rPr>
            </w:pPr>
            <w:r w:rsidRPr="00A47994">
              <w:rPr>
                <w:color w:val="auto"/>
              </w:rPr>
              <w:t>3.2.2</w:t>
            </w:r>
          </w:p>
        </w:tc>
        <w:tc>
          <w:tcPr>
            <w:tcW w:w="4165" w:type="dxa"/>
            <w:vMerge w:val="restart"/>
          </w:tcPr>
          <w:p w14:paraId="2C7BA327" w14:textId="3E442264" w:rsidR="001468F6" w:rsidRPr="00A47994" w:rsidRDefault="001468F6" w:rsidP="001468F6">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служб</w:t>
            </w:r>
            <w:r w:rsidR="0004390F" w:rsidRPr="00A47994">
              <w:rPr>
                <w:color w:val="auto"/>
              </w:rPr>
              <w:t xml:space="preserve"> </w:t>
            </w:r>
            <w:r w:rsidRPr="00A47994">
              <w:rPr>
                <w:color w:val="auto"/>
              </w:rPr>
              <w:t>психологической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бесплатной</w:t>
            </w:r>
            <w:r w:rsidR="0004390F" w:rsidRPr="00A47994">
              <w:rPr>
                <w:color w:val="auto"/>
              </w:rPr>
              <w:t xml:space="preserve"> </w:t>
            </w:r>
            <w:r w:rsidRPr="00A47994">
              <w:rPr>
                <w:color w:val="auto"/>
              </w:rPr>
              <w:t>юридической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социальных,</w:t>
            </w:r>
            <w:r w:rsidR="0004390F" w:rsidRPr="00A47994">
              <w:rPr>
                <w:color w:val="auto"/>
              </w:rPr>
              <w:t xml:space="preserve"> </w:t>
            </w:r>
            <w:r w:rsidRPr="00A47994">
              <w:rPr>
                <w:color w:val="auto"/>
              </w:rPr>
              <w:t>пенсионных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иных</w:t>
            </w:r>
            <w:r w:rsidR="0004390F" w:rsidRPr="00A47994">
              <w:rPr>
                <w:color w:val="auto"/>
              </w:rPr>
              <w:t xml:space="preserve"> </w:t>
            </w:r>
            <w:r w:rsidRPr="00A47994">
              <w:rPr>
                <w:color w:val="auto"/>
              </w:rPr>
              <w:t>служб</w:t>
            </w:r>
            <w:r w:rsidR="0004390F" w:rsidRPr="00A47994">
              <w:rPr>
                <w:color w:val="auto"/>
              </w:rPr>
              <w:t xml:space="preserve"> </w:t>
            </w:r>
            <w:r w:rsidRPr="00A47994">
              <w:rPr>
                <w:color w:val="auto"/>
              </w:rPr>
              <w:t>(службы</w:t>
            </w:r>
            <w:r w:rsidR="0004390F" w:rsidRPr="00A47994">
              <w:rPr>
                <w:color w:val="auto"/>
              </w:rPr>
              <w:t xml:space="preserve"> </w:t>
            </w:r>
            <w:r w:rsidRPr="00A47994">
              <w:rPr>
                <w:color w:val="auto"/>
              </w:rPr>
              <w:t>занятости</w:t>
            </w:r>
            <w:r w:rsidR="0004390F" w:rsidRPr="00A47994">
              <w:rPr>
                <w:color w:val="auto"/>
              </w:rPr>
              <w:t xml:space="preserve"> </w:t>
            </w:r>
            <w:r w:rsidRPr="00A47994">
              <w:rPr>
                <w:color w:val="auto"/>
              </w:rPr>
              <w:t>населения,</w:t>
            </w:r>
            <w:r w:rsidR="0004390F" w:rsidRPr="00A47994">
              <w:rPr>
                <w:color w:val="auto"/>
              </w:rPr>
              <w:t xml:space="preserve"> </w:t>
            </w:r>
            <w:r w:rsidRPr="00A47994">
              <w:rPr>
                <w:color w:val="auto"/>
              </w:rPr>
              <w:t>пункты</w:t>
            </w:r>
            <w:r w:rsidR="0004390F" w:rsidRPr="00A47994">
              <w:rPr>
                <w:color w:val="auto"/>
              </w:rPr>
              <w:t xml:space="preserve"> </w:t>
            </w:r>
            <w:r w:rsidRPr="00A47994">
              <w:rPr>
                <w:color w:val="auto"/>
              </w:rPr>
              <w:t>питания</w:t>
            </w:r>
            <w:r w:rsidR="0004390F" w:rsidRPr="00A47994">
              <w:rPr>
                <w:color w:val="auto"/>
              </w:rPr>
              <w:t xml:space="preserve"> </w:t>
            </w:r>
            <w:r w:rsidRPr="00A47994">
              <w:rPr>
                <w:color w:val="auto"/>
              </w:rPr>
              <w:t>малоимущих</w:t>
            </w:r>
            <w:r w:rsidR="0004390F" w:rsidRPr="00A47994">
              <w:rPr>
                <w:color w:val="auto"/>
              </w:rPr>
              <w:t xml:space="preserve"> </w:t>
            </w:r>
            <w:r w:rsidRPr="00A47994">
              <w:rPr>
                <w:color w:val="auto"/>
              </w:rPr>
              <w:t>граждан),</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осуществляется</w:t>
            </w:r>
            <w:r w:rsidR="0004390F" w:rsidRPr="00A47994">
              <w:rPr>
                <w:color w:val="auto"/>
              </w:rPr>
              <w:t xml:space="preserve"> </w:t>
            </w:r>
            <w:r w:rsidRPr="00A47994">
              <w:rPr>
                <w:color w:val="auto"/>
              </w:rPr>
              <w:t>прием</w:t>
            </w:r>
            <w:r w:rsidR="0004390F" w:rsidRPr="00A47994">
              <w:rPr>
                <w:color w:val="auto"/>
              </w:rPr>
              <w:t xml:space="preserve"> </w:t>
            </w:r>
            <w:r w:rsidRPr="00A47994">
              <w:rPr>
                <w:color w:val="auto"/>
              </w:rPr>
              <w:t>граждан</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вопросам</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социальной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назначения</w:t>
            </w:r>
            <w:r w:rsidR="0004390F" w:rsidRPr="00A47994">
              <w:rPr>
                <w:color w:val="auto"/>
              </w:rPr>
              <w:t xml:space="preserve"> </w:t>
            </w:r>
            <w:r w:rsidRPr="00A47994">
              <w:rPr>
                <w:color w:val="auto"/>
              </w:rPr>
              <w:t>социальных</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пенсионных</w:t>
            </w:r>
            <w:r w:rsidR="0004390F" w:rsidRPr="00A47994">
              <w:rPr>
                <w:color w:val="auto"/>
              </w:rPr>
              <w:t xml:space="preserve"> </w:t>
            </w:r>
            <w:r w:rsidRPr="00A47994">
              <w:rPr>
                <w:color w:val="auto"/>
              </w:rPr>
              <w:t>выплат,</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общественных</w:t>
            </w:r>
            <w:r w:rsidR="0004390F" w:rsidRPr="00A47994">
              <w:rPr>
                <w:color w:val="auto"/>
              </w:rPr>
              <w:t xml:space="preserve"> </w:t>
            </w:r>
            <w:r w:rsidRPr="00A47994">
              <w:rPr>
                <w:color w:val="auto"/>
              </w:rPr>
              <w:t>некоммерческих</w:t>
            </w:r>
            <w:r w:rsidR="0004390F" w:rsidRPr="00A47994">
              <w:rPr>
                <w:color w:val="auto"/>
              </w:rPr>
              <w:t xml:space="preserve"> </w:t>
            </w:r>
            <w:r w:rsidRPr="00A47994">
              <w:rPr>
                <w:color w:val="auto"/>
              </w:rPr>
              <w:t>организаций:</w:t>
            </w:r>
          </w:p>
          <w:p w14:paraId="57587C2A" w14:textId="35117948" w:rsidR="001468F6" w:rsidRPr="00A47994" w:rsidRDefault="001468F6" w:rsidP="001468F6">
            <w:pPr>
              <w:pStyle w:val="Default"/>
              <w:jc w:val="both"/>
              <w:rPr>
                <w:rFonts w:eastAsia="Tahoma"/>
                <w:strike/>
                <w:color w:val="auto"/>
              </w:rPr>
            </w:pPr>
            <w:r w:rsidRPr="00A47994">
              <w:rPr>
                <w:color w:val="auto"/>
              </w:rPr>
              <w:t>некоммерческих</w:t>
            </w:r>
            <w:r w:rsidR="0004390F" w:rsidRPr="00A47994">
              <w:rPr>
                <w:color w:val="auto"/>
              </w:rPr>
              <w:t xml:space="preserve"> </w:t>
            </w:r>
            <w:r w:rsidRPr="00A47994">
              <w:rPr>
                <w:color w:val="auto"/>
              </w:rPr>
              <w:t>фондов,</w:t>
            </w:r>
            <w:r w:rsidR="0004390F" w:rsidRPr="00A47994">
              <w:rPr>
                <w:color w:val="auto"/>
              </w:rPr>
              <w:t xml:space="preserve"> </w:t>
            </w:r>
            <w:r w:rsidRPr="00A47994">
              <w:rPr>
                <w:color w:val="auto"/>
              </w:rPr>
              <w:t>благотворительных</w:t>
            </w:r>
            <w:r w:rsidR="0004390F" w:rsidRPr="00A47994">
              <w:rPr>
                <w:color w:val="auto"/>
              </w:rPr>
              <w:t xml:space="preserve"> </w:t>
            </w:r>
            <w:r w:rsidRPr="00A47994">
              <w:rPr>
                <w:color w:val="auto"/>
              </w:rPr>
              <w:t>организаций,</w:t>
            </w:r>
            <w:r w:rsidR="0004390F" w:rsidRPr="00A47994">
              <w:rPr>
                <w:color w:val="auto"/>
              </w:rPr>
              <w:t xml:space="preserve"> </w:t>
            </w:r>
            <w:r w:rsidRPr="00A47994">
              <w:rPr>
                <w:color w:val="auto"/>
              </w:rPr>
              <w:t>клубов</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интересам</w:t>
            </w:r>
          </w:p>
        </w:tc>
        <w:tc>
          <w:tcPr>
            <w:tcW w:w="6095" w:type="dxa"/>
          </w:tcPr>
          <w:p w14:paraId="78A03A16" w14:textId="5F222B1E" w:rsidR="001468F6" w:rsidRPr="00A47994" w:rsidRDefault="00E82DB4" w:rsidP="001468F6">
            <w:pPr>
              <w:pStyle w:val="Default"/>
              <w:jc w:val="both"/>
              <w:rPr>
                <w:rFonts w:eastAsia="Tahoma"/>
                <w:strike/>
                <w:color w:val="auto"/>
              </w:rPr>
            </w:pPr>
            <w:r w:rsidRPr="00A47994">
              <w:rPr>
                <w:color w:val="auto"/>
              </w:rPr>
              <w:t xml:space="preserve">Минимальный размер земельного участка (площадь) – </w:t>
            </w:r>
            <w:r w:rsidR="001468F6" w:rsidRPr="00A47994">
              <w:rPr>
                <w:color w:val="auto"/>
              </w:rPr>
              <w:t>300</w:t>
            </w:r>
            <w:r w:rsidR="0004390F" w:rsidRPr="00A47994">
              <w:rPr>
                <w:color w:val="auto"/>
              </w:rPr>
              <w:t xml:space="preserve"> </w:t>
            </w:r>
            <w:r w:rsidR="001468F6" w:rsidRPr="00A47994">
              <w:rPr>
                <w:color w:val="auto"/>
              </w:rPr>
              <w:t>кв.</w:t>
            </w:r>
            <w:r w:rsidR="0004390F" w:rsidRPr="00A47994">
              <w:rPr>
                <w:color w:val="auto"/>
              </w:rPr>
              <w:t xml:space="preserve"> </w:t>
            </w:r>
            <w:r w:rsidR="001468F6" w:rsidRPr="00A47994">
              <w:rPr>
                <w:color w:val="auto"/>
              </w:rPr>
              <w:t>м</w:t>
            </w:r>
          </w:p>
        </w:tc>
      </w:tr>
      <w:tr w:rsidR="001468F6" w:rsidRPr="00A47994" w14:paraId="7BE0800A" w14:textId="77777777" w:rsidTr="00934440">
        <w:trPr>
          <w:trHeight w:val="45"/>
        </w:trPr>
        <w:tc>
          <w:tcPr>
            <w:tcW w:w="557" w:type="dxa"/>
            <w:vMerge/>
          </w:tcPr>
          <w:p w14:paraId="1F833189" w14:textId="77777777" w:rsidR="001468F6" w:rsidRPr="00A47994" w:rsidRDefault="001468F6" w:rsidP="00EF28B8">
            <w:pPr>
              <w:pStyle w:val="Default"/>
              <w:numPr>
                <w:ilvl w:val="0"/>
                <w:numId w:val="30"/>
              </w:numPr>
              <w:ind w:left="22" w:firstLine="0"/>
              <w:jc w:val="center"/>
              <w:rPr>
                <w:color w:val="auto"/>
              </w:rPr>
            </w:pPr>
          </w:p>
        </w:tc>
        <w:tc>
          <w:tcPr>
            <w:tcW w:w="2010" w:type="dxa"/>
            <w:vMerge/>
          </w:tcPr>
          <w:p w14:paraId="0710112A" w14:textId="77777777" w:rsidR="001468F6" w:rsidRPr="00A47994" w:rsidRDefault="001468F6" w:rsidP="001468F6">
            <w:pPr>
              <w:pStyle w:val="Default"/>
              <w:jc w:val="both"/>
              <w:rPr>
                <w:rFonts w:eastAsia="Tahoma"/>
                <w:strike/>
                <w:color w:val="auto"/>
              </w:rPr>
            </w:pPr>
          </w:p>
        </w:tc>
        <w:tc>
          <w:tcPr>
            <w:tcW w:w="2194" w:type="dxa"/>
            <w:vMerge/>
          </w:tcPr>
          <w:p w14:paraId="0E6F3B2C" w14:textId="77777777" w:rsidR="001468F6" w:rsidRPr="00A47994" w:rsidRDefault="001468F6" w:rsidP="001468F6">
            <w:pPr>
              <w:pStyle w:val="Default"/>
              <w:jc w:val="both"/>
              <w:rPr>
                <w:rFonts w:eastAsia="Tahoma"/>
                <w:strike/>
                <w:color w:val="auto"/>
              </w:rPr>
            </w:pPr>
          </w:p>
        </w:tc>
        <w:tc>
          <w:tcPr>
            <w:tcW w:w="4165" w:type="dxa"/>
            <w:vMerge/>
          </w:tcPr>
          <w:p w14:paraId="5C3DC254" w14:textId="77777777" w:rsidR="001468F6" w:rsidRPr="00A47994" w:rsidRDefault="001468F6" w:rsidP="001468F6">
            <w:pPr>
              <w:pStyle w:val="Default"/>
              <w:jc w:val="both"/>
              <w:rPr>
                <w:rFonts w:eastAsia="Tahoma"/>
                <w:strike/>
                <w:color w:val="auto"/>
              </w:rPr>
            </w:pPr>
          </w:p>
        </w:tc>
        <w:tc>
          <w:tcPr>
            <w:tcW w:w="6095" w:type="dxa"/>
          </w:tcPr>
          <w:p w14:paraId="4854E4F6" w14:textId="749582AD" w:rsidR="001468F6" w:rsidRPr="00A47994" w:rsidRDefault="00E82DB4" w:rsidP="001468F6">
            <w:pPr>
              <w:pStyle w:val="Default"/>
              <w:jc w:val="both"/>
              <w:rPr>
                <w:rFonts w:eastAsia="Tahoma"/>
                <w:strike/>
                <w:color w:val="auto"/>
              </w:rPr>
            </w:pPr>
            <w:r w:rsidRPr="00A47994">
              <w:rPr>
                <w:color w:val="auto"/>
              </w:rPr>
              <w:t xml:space="preserve">Максимальный размер земельного участка (площадь) – </w:t>
            </w:r>
            <w:r w:rsidR="001468F6" w:rsidRPr="00A47994">
              <w:rPr>
                <w:color w:val="auto"/>
              </w:rPr>
              <w:t>1000</w:t>
            </w:r>
            <w:r w:rsidR="0004390F" w:rsidRPr="00A47994">
              <w:rPr>
                <w:color w:val="auto"/>
              </w:rPr>
              <w:t xml:space="preserve"> </w:t>
            </w:r>
            <w:r w:rsidR="001468F6" w:rsidRPr="00A47994">
              <w:rPr>
                <w:color w:val="auto"/>
              </w:rPr>
              <w:t>кв</w:t>
            </w:r>
          </w:p>
        </w:tc>
      </w:tr>
      <w:tr w:rsidR="001468F6" w:rsidRPr="00A47994" w14:paraId="2B3E00FB" w14:textId="77777777" w:rsidTr="00934440">
        <w:trPr>
          <w:trHeight w:val="45"/>
        </w:trPr>
        <w:tc>
          <w:tcPr>
            <w:tcW w:w="557" w:type="dxa"/>
            <w:vMerge/>
          </w:tcPr>
          <w:p w14:paraId="6E9CF531" w14:textId="77777777" w:rsidR="001468F6" w:rsidRPr="00A47994" w:rsidRDefault="001468F6" w:rsidP="00EF28B8">
            <w:pPr>
              <w:pStyle w:val="Default"/>
              <w:numPr>
                <w:ilvl w:val="0"/>
                <w:numId w:val="30"/>
              </w:numPr>
              <w:ind w:left="22" w:firstLine="0"/>
              <w:jc w:val="center"/>
              <w:rPr>
                <w:color w:val="auto"/>
              </w:rPr>
            </w:pPr>
          </w:p>
        </w:tc>
        <w:tc>
          <w:tcPr>
            <w:tcW w:w="2010" w:type="dxa"/>
            <w:vMerge/>
          </w:tcPr>
          <w:p w14:paraId="167758DB" w14:textId="77777777" w:rsidR="001468F6" w:rsidRPr="00A47994" w:rsidRDefault="001468F6" w:rsidP="001468F6">
            <w:pPr>
              <w:pStyle w:val="Default"/>
              <w:jc w:val="both"/>
              <w:rPr>
                <w:rFonts w:eastAsia="Tahoma"/>
                <w:strike/>
                <w:color w:val="auto"/>
              </w:rPr>
            </w:pPr>
          </w:p>
        </w:tc>
        <w:tc>
          <w:tcPr>
            <w:tcW w:w="2194" w:type="dxa"/>
            <w:vMerge/>
          </w:tcPr>
          <w:p w14:paraId="7B988D5E" w14:textId="77777777" w:rsidR="001468F6" w:rsidRPr="00A47994" w:rsidRDefault="001468F6" w:rsidP="001468F6">
            <w:pPr>
              <w:pStyle w:val="Default"/>
              <w:jc w:val="both"/>
              <w:rPr>
                <w:rFonts w:eastAsia="Tahoma"/>
                <w:strike/>
                <w:color w:val="auto"/>
              </w:rPr>
            </w:pPr>
          </w:p>
        </w:tc>
        <w:tc>
          <w:tcPr>
            <w:tcW w:w="4165" w:type="dxa"/>
            <w:vMerge/>
          </w:tcPr>
          <w:p w14:paraId="267437C0" w14:textId="77777777" w:rsidR="001468F6" w:rsidRPr="00A47994" w:rsidRDefault="001468F6" w:rsidP="001468F6">
            <w:pPr>
              <w:pStyle w:val="Default"/>
              <w:jc w:val="both"/>
              <w:rPr>
                <w:rFonts w:eastAsia="Tahoma"/>
                <w:strike/>
                <w:color w:val="auto"/>
              </w:rPr>
            </w:pPr>
          </w:p>
        </w:tc>
        <w:tc>
          <w:tcPr>
            <w:tcW w:w="6095" w:type="dxa"/>
          </w:tcPr>
          <w:p w14:paraId="538B8A1B" w14:textId="0FB70416" w:rsidR="001468F6" w:rsidRPr="00A47994" w:rsidRDefault="001468F6" w:rsidP="001468F6">
            <w:pPr>
              <w:pStyle w:val="Default"/>
              <w:jc w:val="both"/>
              <w:rPr>
                <w:rFonts w:eastAsia="Tahoma"/>
                <w:strike/>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1468F6" w:rsidRPr="00A47994" w14:paraId="421FD9C9" w14:textId="77777777" w:rsidTr="00934440">
        <w:trPr>
          <w:trHeight w:val="45"/>
        </w:trPr>
        <w:tc>
          <w:tcPr>
            <w:tcW w:w="557" w:type="dxa"/>
            <w:vMerge/>
          </w:tcPr>
          <w:p w14:paraId="04B8687E" w14:textId="77777777" w:rsidR="001468F6" w:rsidRPr="00A47994" w:rsidRDefault="001468F6" w:rsidP="00EF28B8">
            <w:pPr>
              <w:pStyle w:val="Default"/>
              <w:numPr>
                <w:ilvl w:val="0"/>
                <w:numId w:val="30"/>
              </w:numPr>
              <w:ind w:left="22" w:firstLine="0"/>
              <w:jc w:val="center"/>
              <w:rPr>
                <w:color w:val="auto"/>
              </w:rPr>
            </w:pPr>
          </w:p>
        </w:tc>
        <w:tc>
          <w:tcPr>
            <w:tcW w:w="2010" w:type="dxa"/>
            <w:vMerge/>
          </w:tcPr>
          <w:p w14:paraId="318D4BF1" w14:textId="77777777" w:rsidR="001468F6" w:rsidRPr="00A47994" w:rsidRDefault="001468F6" w:rsidP="001468F6">
            <w:pPr>
              <w:pStyle w:val="Default"/>
              <w:jc w:val="both"/>
              <w:rPr>
                <w:rFonts w:eastAsia="Tahoma"/>
                <w:strike/>
                <w:color w:val="auto"/>
              </w:rPr>
            </w:pPr>
          </w:p>
        </w:tc>
        <w:tc>
          <w:tcPr>
            <w:tcW w:w="2194" w:type="dxa"/>
            <w:vMerge/>
          </w:tcPr>
          <w:p w14:paraId="14A72FCD" w14:textId="77777777" w:rsidR="001468F6" w:rsidRPr="00A47994" w:rsidRDefault="001468F6" w:rsidP="001468F6">
            <w:pPr>
              <w:pStyle w:val="Default"/>
              <w:jc w:val="both"/>
              <w:rPr>
                <w:rFonts w:eastAsia="Tahoma"/>
                <w:strike/>
                <w:color w:val="auto"/>
              </w:rPr>
            </w:pPr>
          </w:p>
        </w:tc>
        <w:tc>
          <w:tcPr>
            <w:tcW w:w="4165" w:type="dxa"/>
            <w:vMerge/>
          </w:tcPr>
          <w:p w14:paraId="6CE17761" w14:textId="77777777" w:rsidR="001468F6" w:rsidRPr="00A47994" w:rsidRDefault="001468F6" w:rsidP="001468F6">
            <w:pPr>
              <w:pStyle w:val="Default"/>
              <w:jc w:val="both"/>
              <w:rPr>
                <w:rFonts w:eastAsia="Tahoma"/>
                <w:strike/>
                <w:color w:val="auto"/>
              </w:rPr>
            </w:pPr>
          </w:p>
        </w:tc>
        <w:tc>
          <w:tcPr>
            <w:tcW w:w="6095" w:type="dxa"/>
          </w:tcPr>
          <w:p w14:paraId="20ADAF03" w14:textId="3025AB26" w:rsidR="001468F6" w:rsidRPr="00A47994" w:rsidRDefault="001468F6" w:rsidP="001468F6">
            <w:pPr>
              <w:pStyle w:val="Default"/>
              <w:jc w:val="both"/>
              <w:rPr>
                <w:rFonts w:eastAsia="Tahoma"/>
                <w:strike/>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1468F6" w:rsidRPr="00A47994" w14:paraId="18E1B9D3" w14:textId="77777777" w:rsidTr="00934440">
        <w:trPr>
          <w:trHeight w:val="45"/>
        </w:trPr>
        <w:tc>
          <w:tcPr>
            <w:tcW w:w="557" w:type="dxa"/>
            <w:vMerge/>
          </w:tcPr>
          <w:p w14:paraId="5AF2C9BC" w14:textId="77777777" w:rsidR="001468F6" w:rsidRPr="00A47994" w:rsidRDefault="001468F6" w:rsidP="00EF28B8">
            <w:pPr>
              <w:pStyle w:val="Default"/>
              <w:numPr>
                <w:ilvl w:val="0"/>
                <w:numId w:val="30"/>
              </w:numPr>
              <w:ind w:left="22" w:firstLine="0"/>
              <w:jc w:val="center"/>
              <w:rPr>
                <w:color w:val="auto"/>
              </w:rPr>
            </w:pPr>
          </w:p>
        </w:tc>
        <w:tc>
          <w:tcPr>
            <w:tcW w:w="2010" w:type="dxa"/>
            <w:vMerge/>
          </w:tcPr>
          <w:p w14:paraId="2F3229B5" w14:textId="77777777" w:rsidR="001468F6" w:rsidRPr="00A47994" w:rsidRDefault="001468F6" w:rsidP="001468F6">
            <w:pPr>
              <w:pStyle w:val="Default"/>
              <w:jc w:val="both"/>
              <w:rPr>
                <w:rFonts w:eastAsia="Tahoma"/>
                <w:strike/>
                <w:color w:val="auto"/>
              </w:rPr>
            </w:pPr>
          </w:p>
        </w:tc>
        <w:tc>
          <w:tcPr>
            <w:tcW w:w="2194" w:type="dxa"/>
            <w:vMerge/>
          </w:tcPr>
          <w:p w14:paraId="3276DA9F" w14:textId="77777777" w:rsidR="001468F6" w:rsidRPr="00A47994" w:rsidRDefault="001468F6" w:rsidP="001468F6">
            <w:pPr>
              <w:pStyle w:val="Default"/>
              <w:jc w:val="both"/>
              <w:rPr>
                <w:rFonts w:eastAsia="Tahoma"/>
                <w:strike/>
                <w:color w:val="auto"/>
              </w:rPr>
            </w:pPr>
          </w:p>
        </w:tc>
        <w:tc>
          <w:tcPr>
            <w:tcW w:w="4165" w:type="dxa"/>
            <w:vMerge/>
          </w:tcPr>
          <w:p w14:paraId="14ADE5BF" w14:textId="77777777" w:rsidR="001468F6" w:rsidRPr="00A47994" w:rsidRDefault="001468F6" w:rsidP="001468F6">
            <w:pPr>
              <w:pStyle w:val="Default"/>
              <w:jc w:val="both"/>
              <w:rPr>
                <w:rFonts w:eastAsia="Tahoma"/>
                <w:strike/>
                <w:color w:val="auto"/>
              </w:rPr>
            </w:pPr>
          </w:p>
        </w:tc>
        <w:tc>
          <w:tcPr>
            <w:tcW w:w="6095" w:type="dxa"/>
          </w:tcPr>
          <w:p w14:paraId="6E539E03" w14:textId="77020CF9" w:rsidR="001468F6" w:rsidRPr="00A47994" w:rsidRDefault="001468F6" w:rsidP="001468F6">
            <w:pPr>
              <w:pStyle w:val="Default"/>
              <w:jc w:val="both"/>
              <w:rPr>
                <w:rFonts w:eastAsia="Tahoma"/>
                <w:strike/>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w:t>
            </w:r>
            <w:r w:rsidR="005A795D">
              <w:rPr>
                <w:color w:val="auto"/>
              </w:rPr>
              <w:t xml:space="preserve">6 </w:t>
            </w:r>
            <w:r w:rsidRPr="00A47994">
              <w:rPr>
                <w:color w:val="auto"/>
              </w:rPr>
              <w:t>м</w:t>
            </w:r>
          </w:p>
        </w:tc>
      </w:tr>
      <w:tr w:rsidR="001468F6" w:rsidRPr="00A47994" w14:paraId="1CC0329B" w14:textId="77777777" w:rsidTr="00934440">
        <w:trPr>
          <w:trHeight w:val="45"/>
        </w:trPr>
        <w:tc>
          <w:tcPr>
            <w:tcW w:w="557" w:type="dxa"/>
            <w:vMerge/>
          </w:tcPr>
          <w:p w14:paraId="26A29A50" w14:textId="77777777" w:rsidR="001468F6" w:rsidRPr="00A47994" w:rsidRDefault="001468F6" w:rsidP="00EF28B8">
            <w:pPr>
              <w:pStyle w:val="Default"/>
              <w:numPr>
                <w:ilvl w:val="0"/>
                <w:numId w:val="30"/>
              </w:numPr>
              <w:ind w:left="22" w:firstLine="0"/>
              <w:jc w:val="center"/>
              <w:rPr>
                <w:color w:val="auto"/>
              </w:rPr>
            </w:pPr>
          </w:p>
        </w:tc>
        <w:tc>
          <w:tcPr>
            <w:tcW w:w="2010" w:type="dxa"/>
            <w:vMerge/>
          </w:tcPr>
          <w:p w14:paraId="4706AD8D" w14:textId="77777777" w:rsidR="001468F6" w:rsidRPr="00A47994" w:rsidRDefault="001468F6" w:rsidP="001468F6">
            <w:pPr>
              <w:pStyle w:val="Default"/>
              <w:jc w:val="both"/>
              <w:rPr>
                <w:rFonts w:eastAsia="Tahoma"/>
                <w:strike/>
                <w:color w:val="auto"/>
              </w:rPr>
            </w:pPr>
          </w:p>
        </w:tc>
        <w:tc>
          <w:tcPr>
            <w:tcW w:w="2194" w:type="dxa"/>
            <w:vMerge/>
          </w:tcPr>
          <w:p w14:paraId="663CE6CB" w14:textId="77777777" w:rsidR="001468F6" w:rsidRPr="00A47994" w:rsidRDefault="001468F6" w:rsidP="001468F6">
            <w:pPr>
              <w:pStyle w:val="Default"/>
              <w:jc w:val="both"/>
              <w:rPr>
                <w:rFonts w:eastAsia="Tahoma"/>
                <w:strike/>
                <w:color w:val="auto"/>
              </w:rPr>
            </w:pPr>
          </w:p>
        </w:tc>
        <w:tc>
          <w:tcPr>
            <w:tcW w:w="4165" w:type="dxa"/>
            <w:vMerge/>
          </w:tcPr>
          <w:p w14:paraId="496EDB27" w14:textId="77777777" w:rsidR="001468F6" w:rsidRPr="00A47994" w:rsidRDefault="001468F6" w:rsidP="001468F6">
            <w:pPr>
              <w:pStyle w:val="Default"/>
              <w:jc w:val="both"/>
              <w:rPr>
                <w:rFonts w:eastAsia="Tahoma"/>
                <w:strike/>
                <w:color w:val="auto"/>
              </w:rPr>
            </w:pPr>
          </w:p>
        </w:tc>
        <w:tc>
          <w:tcPr>
            <w:tcW w:w="6095" w:type="dxa"/>
          </w:tcPr>
          <w:p w14:paraId="3CDA461A" w14:textId="63D92558" w:rsidR="001468F6" w:rsidRPr="00A47994" w:rsidRDefault="001468F6" w:rsidP="001468F6">
            <w:pPr>
              <w:pStyle w:val="Default"/>
              <w:jc w:val="both"/>
              <w:rPr>
                <w:rFonts w:eastAsia="Tahoma"/>
                <w:strike/>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r w:rsidR="00213D7F" w:rsidRPr="00A47994">
              <w:rPr>
                <w:color w:val="auto"/>
              </w:rPr>
              <w:t>.</w:t>
            </w:r>
          </w:p>
        </w:tc>
      </w:tr>
      <w:tr w:rsidR="001468F6" w:rsidRPr="00A47994" w14:paraId="2A8660F0" w14:textId="77777777" w:rsidTr="00934440">
        <w:trPr>
          <w:trHeight w:val="265"/>
        </w:trPr>
        <w:tc>
          <w:tcPr>
            <w:tcW w:w="557" w:type="dxa"/>
            <w:vMerge w:val="restart"/>
          </w:tcPr>
          <w:p w14:paraId="14623203" w14:textId="77777777" w:rsidR="001468F6" w:rsidRPr="00A47994" w:rsidRDefault="001468F6" w:rsidP="00EF28B8">
            <w:pPr>
              <w:pStyle w:val="Default"/>
              <w:numPr>
                <w:ilvl w:val="0"/>
                <w:numId w:val="30"/>
              </w:numPr>
              <w:ind w:left="22" w:firstLine="0"/>
              <w:jc w:val="center"/>
              <w:rPr>
                <w:color w:val="auto"/>
              </w:rPr>
            </w:pPr>
          </w:p>
        </w:tc>
        <w:tc>
          <w:tcPr>
            <w:tcW w:w="2010" w:type="dxa"/>
            <w:vMerge w:val="restart"/>
          </w:tcPr>
          <w:p w14:paraId="16255E6E" w14:textId="28B30B04" w:rsidR="001468F6" w:rsidRPr="00A47994" w:rsidRDefault="001468F6" w:rsidP="001468F6">
            <w:pPr>
              <w:pStyle w:val="Default"/>
              <w:jc w:val="both"/>
              <w:rPr>
                <w:rFonts w:eastAsia="Tahoma"/>
                <w:color w:val="auto"/>
              </w:rPr>
            </w:pPr>
            <w:r w:rsidRPr="00A47994">
              <w:rPr>
                <w:color w:val="auto"/>
              </w:rPr>
              <w:t>Бытовое</w:t>
            </w:r>
            <w:r w:rsidR="0004390F" w:rsidRPr="00A47994">
              <w:rPr>
                <w:color w:val="auto"/>
              </w:rPr>
              <w:t xml:space="preserve"> </w:t>
            </w:r>
            <w:r w:rsidRPr="00A47994">
              <w:rPr>
                <w:color w:val="auto"/>
              </w:rPr>
              <w:t>обслуживание</w:t>
            </w:r>
          </w:p>
        </w:tc>
        <w:tc>
          <w:tcPr>
            <w:tcW w:w="2194" w:type="dxa"/>
            <w:vMerge w:val="restart"/>
          </w:tcPr>
          <w:p w14:paraId="32A4646C" w14:textId="5A751A2C" w:rsidR="001468F6" w:rsidRPr="00A47994" w:rsidRDefault="001468F6" w:rsidP="001468F6">
            <w:pPr>
              <w:pStyle w:val="Default"/>
              <w:jc w:val="both"/>
              <w:rPr>
                <w:rFonts w:eastAsia="Tahoma"/>
                <w:color w:val="auto"/>
              </w:rPr>
            </w:pPr>
            <w:r w:rsidRPr="00A47994">
              <w:rPr>
                <w:color w:val="auto"/>
              </w:rPr>
              <w:t>3.3</w:t>
            </w:r>
          </w:p>
        </w:tc>
        <w:tc>
          <w:tcPr>
            <w:tcW w:w="4165" w:type="dxa"/>
            <w:vMerge w:val="restart"/>
          </w:tcPr>
          <w:p w14:paraId="01820BF3" w14:textId="18E2A9A7" w:rsidR="001468F6" w:rsidRPr="00A47994" w:rsidRDefault="001468F6" w:rsidP="001468F6">
            <w:pPr>
              <w:pStyle w:val="Default"/>
              <w:jc w:val="both"/>
              <w:rPr>
                <w:rFonts w:eastAsia="Tahoma"/>
                <w:color w:val="auto"/>
              </w:rPr>
            </w:pPr>
            <w:r w:rsidRPr="00A47994">
              <w:t>Размещение</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предназначенных</w:t>
            </w:r>
            <w:r w:rsidR="0004390F" w:rsidRPr="00A47994">
              <w:t xml:space="preserve"> </w:t>
            </w:r>
            <w:r w:rsidRPr="00A47994">
              <w:t>для</w:t>
            </w:r>
            <w:r w:rsidR="0004390F" w:rsidRPr="00A47994">
              <w:t xml:space="preserve"> </w:t>
            </w:r>
            <w:r w:rsidRPr="00A47994">
              <w:t>оказания</w:t>
            </w:r>
            <w:r w:rsidR="0004390F" w:rsidRPr="00A47994">
              <w:t xml:space="preserve"> </w:t>
            </w:r>
            <w:r w:rsidRPr="00A47994">
              <w:t>населению</w:t>
            </w:r>
            <w:r w:rsidR="0004390F" w:rsidRPr="00A47994">
              <w:t xml:space="preserve"> </w:t>
            </w:r>
            <w:r w:rsidRPr="00A47994">
              <w:t>или</w:t>
            </w:r>
            <w:r w:rsidR="0004390F" w:rsidRPr="00A47994">
              <w:t xml:space="preserve"> </w:t>
            </w:r>
            <w:r w:rsidRPr="00A47994">
              <w:t>организациям</w:t>
            </w:r>
            <w:r w:rsidR="0004390F" w:rsidRPr="00A47994">
              <w:t xml:space="preserve"> </w:t>
            </w:r>
            <w:r w:rsidRPr="00A47994">
              <w:t>бытовых</w:t>
            </w:r>
            <w:r w:rsidR="0004390F" w:rsidRPr="00A47994">
              <w:t xml:space="preserve"> </w:t>
            </w:r>
            <w:r w:rsidRPr="00A47994">
              <w:t>услуг</w:t>
            </w:r>
            <w:r w:rsidR="0004390F" w:rsidRPr="00A47994">
              <w:t xml:space="preserve"> </w:t>
            </w:r>
            <w:r w:rsidRPr="00A47994">
              <w:t>(мастерские</w:t>
            </w:r>
            <w:r w:rsidR="0004390F" w:rsidRPr="00A47994">
              <w:t xml:space="preserve"> </w:t>
            </w:r>
            <w:r w:rsidRPr="00A47994">
              <w:t>мелкого</w:t>
            </w:r>
            <w:r w:rsidR="0004390F" w:rsidRPr="00A47994">
              <w:t xml:space="preserve"> </w:t>
            </w:r>
            <w:r w:rsidRPr="00A47994">
              <w:t>ремонта,</w:t>
            </w:r>
            <w:r w:rsidR="0004390F" w:rsidRPr="00A47994">
              <w:t xml:space="preserve"> </w:t>
            </w:r>
            <w:r w:rsidRPr="00A47994">
              <w:t>ателье,</w:t>
            </w:r>
            <w:r w:rsidR="0004390F" w:rsidRPr="00A47994">
              <w:t xml:space="preserve"> </w:t>
            </w:r>
            <w:r w:rsidRPr="00A47994">
              <w:t>бани,</w:t>
            </w:r>
            <w:r w:rsidR="0004390F" w:rsidRPr="00A47994">
              <w:t xml:space="preserve"> </w:t>
            </w:r>
            <w:r w:rsidRPr="00A47994">
              <w:t>парикмахерские,</w:t>
            </w:r>
            <w:r w:rsidR="0004390F" w:rsidRPr="00A47994">
              <w:t xml:space="preserve"> </w:t>
            </w:r>
            <w:r w:rsidRPr="00A47994">
              <w:t>прачечные,</w:t>
            </w:r>
            <w:r w:rsidR="0004390F" w:rsidRPr="00A47994">
              <w:t xml:space="preserve"> </w:t>
            </w:r>
            <w:r w:rsidRPr="00A47994">
              <w:t>химчистки,</w:t>
            </w:r>
            <w:r w:rsidR="0004390F" w:rsidRPr="00A47994">
              <w:t xml:space="preserve"> </w:t>
            </w:r>
            <w:r w:rsidRPr="00A47994">
              <w:t>похоронные</w:t>
            </w:r>
            <w:r w:rsidR="0004390F" w:rsidRPr="00A47994">
              <w:t xml:space="preserve"> </w:t>
            </w:r>
            <w:r w:rsidRPr="00A47994">
              <w:t>бюро)</w:t>
            </w:r>
          </w:p>
        </w:tc>
        <w:tc>
          <w:tcPr>
            <w:tcW w:w="6095" w:type="dxa"/>
          </w:tcPr>
          <w:p w14:paraId="75110F57" w14:textId="06AE0197" w:rsidR="001468F6" w:rsidRPr="00A47994" w:rsidRDefault="00E82DB4" w:rsidP="001468F6">
            <w:pPr>
              <w:pStyle w:val="Default"/>
              <w:jc w:val="both"/>
              <w:rPr>
                <w:rFonts w:eastAsia="Tahoma"/>
                <w:color w:val="auto"/>
              </w:rPr>
            </w:pPr>
            <w:r w:rsidRPr="00A47994">
              <w:t xml:space="preserve">Минимальный размер земельного участка (площадь) – </w:t>
            </w:r>
            <w:r w:rsidR="001468F6" w:rsidRPr="00A47994">
              <w:t>120</w:t>
            </w:r>
            <w:r w:rsidR="0004390F" w:rsidRPr="00A47994">
              <w:t xml:space="preserve"> </w:t>
            </w:r>
            <w:r w:rsidR="001468F6" w:rsidRPr="00A47994">
              <w:t>кв.</w:t>
            </w:r>
            <w:r w:rsidR="0004390F" w:rsidRPr="00A47994">
              <w:t xml:space="preserve"> </w:t>
            </w:r>
            <w:r w:rsidR="001468F6" w:rsidRPr="00A47994">
              <w:t>м</w:t>
            </w:r>
          </w:p>
        </w:tc>
      </w:tr>
      <w:tr w:rsidR="001468F6" w:rsidRPr="00A47994" w14:paraId="02C18667" w14:textId="77777777" w:rsidTr="00934440">
        <w:trPr>
          <w:trHeight w:val="265"/>
        </w:trPr>
        <w:tc>
          <w:tcPr>
            <w:tcW w:w="557" w:type="dxa"/>
            <w:vMerge/>
          </w:tcPr>
          <w:p w14:paraId="00419E99" w14:textId="77777777" w:rsidR="001468F6" w:rsidRPr="00A47994" w:rsidRDefault="001468F6" w:rsidP="00EF28B8">
            <w:pPr>
              <w:pStyle w:val="Default"/>
              <w:numPr>
                <w:ilvl w:val="0"/>
                <w:numId w:val="30"/>
              </w:numPr>
              <w:ind w:left="22" w:firstLine="0"/>
              <w:jc w:val="center"/>
              <w:rPr>
                <w:color w:val="auto"/>
              </w:rPr>
            </w:pPr>
          </w:p>
        </w:tc>
        <w:tc>
          <w:tcPr>
            <w:tcW w:w="2010" w:type="dxa"/>
            <w:vMerge/>
          </w:tcPr>
          <w:p w14:paraId="706E0B07" w14:textId="77777777" w:rsidR="001468F6" w:rsidRPr="00A47994" w:rsidRDefault="001468F6" w:rsidP="001468F6">
            <w:pPr>
              <w:pStyle w:val="Default"/>
              <w:jc w:val="both"/>
              <w:rPr>
                <w:rFonts w:eastAsia="Tahoma"/>
                <w:color w:val="auto"/>
              </w:rPr>
            </w:pPr>
          </w:p>
        </w:tc>
        <w:tc>
          <w:tcPr>
            <w:tcW w:w="2194" w:type="dxa"/>
            <w:vMerge/>
          </w:tcPr>
          <w:p w14:paraId="48A9F545" w14:textId="77777777" w:rsidR="001468F6" w:rsidRPr="00A47994" w:rsidRDefault="001468F6" w:rsidP="001468F6">
            <w:pPr>
              <w:pStyle w:val="Default"/>
              <w:jc w:val="both"/>
              <w:rPr>
                <w:rFonts w:eastAsia="Tahoma"/>
                <w:color w:val="auto"/>
              </w:rPr>
            </w:pPr>
          </w:p>
        </w:tc>
        <w:tc>
          <w:tcPr>
            <w:tcW w:w="4165" w:type="dxa"/>
            <w:vMerge/>
          </w:tcPr>
          <w:p w14:paraId="3B332551" w14:textId="77777777" w:rsidR="001468F6" w:rsidRPr="00A47994" w:rsidRDefault="001468F6" w:rsidP="001468F6">
            <w:pPr>
              <w:pStyle w:val="Default"/>
              <w:jc w:val="both"/>
              <w:rPr>
                <w:rFonts w:eastAsia="Tahoma"/>
                <w:color w:val="auto"/>
              </w:rPr>
            </w:pPr>
          </w:p>
        </w:tc>
        <w:tc>
          <w:tcPr>
            <w:tcW w:w="6095" w:type="dxa"/>
          </w:tcPr>
          <w:p w14:paraId="342B78AE" w14:textId="7637940C" w:rsidR="001468F6" w:rsidRPr="00A47994" w:rsidRDefault="00E82DB4" w:rsidP="001468F6">
            <w:pPr>
              <w:pStyle w:val="Default"/>
              <w:jc w:val="both"/>
              <w:rPr>
                <w:rFonts w:eastAsia="Tahoma"/>
                <w:color w:val="auto"/>
              </w:rPr>
            </w:pPr>
            <w:r w:rsidRPr="00A47994">
              <w:t xml:space="preserve">Максимальный размер земельного участка (площадь) – </w:t>
            </w:r>
            <w:r w:rsidR="001468F6" w:rsidRPr="00A47994">
              <w:t>2500</w:t>
            </w:r>
            <w:r w:rsidR="0004390F" w:rsidRPr="00A47994">
              <w:t xml:space="preserve"> </w:t>
            </w:r>
            <w:r w:rsidR="001468F6" w:rsidRPr="00A47994">
              <w:t>кв</w:t>
            </w:r>
            <w:r w:rsidR="00F235C2">
              <w:t>. м</w:t>
            </w:r>
          </w:p>
        </w:tc>
      </w:tr>
      <w:tr w:rsidR="001468F6" w:rsidRPr="00A47994" w14:paraId="448E478B" w14:textId="77777777" w:rsidTr="00934440">
        <w:trPr>
          <w:trHeight w:val="265"/>
        </w:trPr>
        <w:tc>
          <w:tcPr>
            <w:tcW w:w="557" w:type="dxa"/>
            <w:vMerge/>
          </w:tcPr>
          <w:p w14:paraId="554DD311" w14:textId="77777777" w:rsidR="001468F6" w:rsidRPr="00A47994" w:rsidRDefault="001468F6" w:rsidP="00EF28B8">
            <w:pPr>
              <w:pStyle w:val="Default"/>
              <w:numPr>
                <w:ilvl w:val="0"/>
                <w:numId w:val="30"/>
              </w:numPr>
              <w:ind w:left="22" w:firstLine="0"/>
              <w:jc w:val="center"/>
              <w:rPr>
                <w:color w:val="auto"/>
              </w:rPr>
            </w:pPr>
          </w:p>
        </w:tc>
        <w:tc>
          <w:tcPr>
            <w:tcW w:w="2010" w:type="dxa"/>
            <w:vMerge/>
          </w:tcPr>
          <w:p w14:paraId="25A70F1E" w14:textId="77777777" w:rsidR="001468F6" w:rsidRPr="00A47994" w:rsidRDefault="001468F6" w:rsidP="001468F6">
            <w:pPr>
              <w:pStyle w:val="Default"/>
              <w:jc w:val="both"/>
              <w:rPr>
                <w:rFonts w:eastAsia="Tahoma"/>
                <w:color w:val="auto"/>
              </w:rPr>
            </w:pPr>
          </w:p>
        </w:tc>
        <w:tc>
          <w:tcPr>
            <w:tcW w:w="2194" w:type="dxa"/>
            <w:vMerge/>
          </w:tcPr>
          <w:p w14:paraId="14FBB783" w14:textId="77777777" w:rsidR="001468F6" w:rsidRPr="00A47994" w:rsidRDefault="001468F6" w:rsidP="001468F6">
            <w:pPr>
              <w:pStyle w:val="Default"/>
              <w:jc w:val="both"/>
              <w:rPr>
                <w:rFonts w:eastAsia="Tahoma"/>
                <w:color w:val="auto"/>
              </w:rPr>
            </w:pPr>
          </w:p>
        </w:tc>
        <w:tc>
          <w:tcPr>
            <w:tcW w:w="4165" w:type="dxa"/>
            <w:vMerge/>
          </w:tcPr>
          <w:p w14:paraId="17BBC641" w14:textId="77777777" w:rsidR="001468F6" w:rsidRPr="00A47994" w:rsidRDefault="001468F6" w:rsidP="001468F6">
            <w:pPr>
              <w:pStyle w:val="Default"/>
              <w:jc w:val="both"/>
              <w:rPr>
                <w:rFonts w:eastAsia="Tahoma"/>
                <w:color w:val="auto"/>
              </w:rPr>
            </w:pPr>
          </w:p>
        </w:tc>
        <w:tc>
          <w:tcPr>
            <w:tcW w:w="6095" w:type="dxa"/>
          </w:tcPr>
          <w:p w14:paraId="19B15ECB" w14:textId="61943AC7" w:rsidR="001468F6" w:rsidRPr="00A47994" w:rsidRDefault="001468F6" w:rsidP="001468F6">
            <w:pPr>
              <w:pStyle w:val="Default"/>
              <w:jc w:val="both"/>
              <w:rPr>
                <w:rFonts w:eastAsia="Tahoma"/>
                <w:color w:val="auto"/>
              </w:rPr>
            </w:pPr>
            <w:r w:rsidRPr="00A47994">
              <w:t>Максимальный</w:t>
            </w:r>
            <w:r w:rsidR="0004390F" w:rsidRPr="00A47994">
              <w:t xml:space="preserve"> </w:t>
            </w:r>
            <w:r w:rsidRPr="00A47994">
              <w:t>процент</w:t>
            </w:r>
            <w:r w:rsidR="0004390F" w:rsidRPr="00A47994">
              <w:t xml:space="preserve"> </w:t>
            </w:r>
            <w:r w:rsidRPr="00A47994">
              <w:t>застройки</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60%</w:t>
            </w:r>
          </w:p>
        </w:tc>
      </w:tr>
      <w:tr w:rsidR="001468F6" w:rsidRPr="00A47994" w14:paraId="401C1F58" w14:textId="77777777" w:rsidTr="00934440">
        <w:trPr>
          <w:trHeight w:val="265"/>
        </w:trPr>
        <w:tc>
          <w:tcPr>
            <w:tcW w:w="557" w:type="dxa"/>
            <w:vMerge/>
          </w:tcPr>
          <w:p w14:paraId="215B895F" w14:textId="77777777" w:rsidR="001468F6" w:rsidRPr="00A47994" w:rsidRDefault="001468F6" w:rsidP="00EF28B8">
            <w:pPr>
              <w:pStyle w:val="Default"/>
              <w:numPr>
                <w:ilvl w:val="0"/>
                <w:numId w:val="30"/>
              </w:numPr>
              <w:ind w:left="22" w:firstLine="0"/>
              <w:jc w:val="center"/>
              <w:rPr>
                <w:color w:val="auto"/>
              </w:rPr>
            </w:pPr>
          </w:p>
        </w:tc>
        <w:tc>
          <w:tcPr>
            <w:tcW w:w="2010" w:type="dxa"/>
            <w:vMerge/>
          </w:tcPr>
          <w:p w14:paraId="4FB1CE3D" w14:textId="77777777" w:rsidR="001468F6" w:rsidRPr="00A47994" w:rsidRDefault="001468F6" w:rsidP="001468F6">
            <w:pPr>
              <w:pStyle w:val="Default"/>
              <w:jc w:val="both"/>
              <w:rPr>
                <w:rFonts w:eastAsia="Tahoma"/>
                <w:color w:val="auto"/>
              </w:rPr>
            </w:pPr>
          </w:p>
        </w:tc>
        <w:tc>
          <w:tcPr>
            <w:tcW w:w="2194" w:type="dxa"/>
            <w:vMerge/>
          </w:tcPr>
          <w:p w14:paraId="7341D3FF" w14:textId="77777777" w:rsidR="001468F6" w:rsidRPr="00A47994" w:rsidRDefault="001468F6" w:rsidP="001468F6">
            <w:pPr>
              <w:pStyle w:val="Default"/>
              <w:jc w:val="both"/>
              <w:rPr>
                <w:rFonts w:eastAsia="Tahoma"/>
                <w:color w:val="auto"/>
              </w:rPr>
            </w:pPr>
          </w:p>
        </w:tc>
        <w:tc>
          <w:tcPr>
            <w:tcW w:w="4165" w:type="dxa"/>
            <w:vMerge/>
          </w:tcPr>
          <w:p w14:paraId="3F6ED5AC" w14:textId="77777777" w:rsidR="001468F6" w:rsidRPr="00A47994" w:rsidRDefault="001468F6" w:rsidP="001468F6">
            <w:pPr>
              <w:pStyle w:val="Default"/>
              <w:jc w:val="both"/>
              <w:rPr>
                <w:rFonts w:eastAsia="Tahoma"/>
                <w:color w:val="auto"/>
              </w:rPr>
            </w:pPr>
          </w:p>
        </w:tc>
        <w:tc>
          <w:tcPr>
            <w:tcW w:w="6095" w:type="dxa"/>
          </w:tcPr>
          <w:p w14:paraId="1A080107" w14:textId="70589822" w:rsidR="001468F6" w:rsidRPr="00A47994" w:rsidRDefault="001468F6" w:rsidP="001468F6">
            <w:pPr>
              <w:pStyle w:val="Default"/>
              <w:jc w:val="both"/>
              <w:rPr>
                <w:rFonts w:eastAsia="Tahoma"/>
                <w:color w:val="auto"/>
              </w:rPr>
            </w:pPr>
            <w:r w:rsidRPr="00A47994">
              <w:t>Минимальные</w:t>
            </w:r>
            <w:r w:rsidR="0004390F" w:rsidRPr="00A47994">
              <w:t xml:space="preserve"> </w:t>
            </w:r>
            <w:r w:rsidRPr="00A47994">
              <w:t>отступы</w:t>
            </w:r>
            <w:r w:rsidR="0004390F" w:rsidRPr="00A47994">
              <w:t xml:space="preserve"> </w:t>
            </w:r>
            <w:r w:rsidRPr="00A47994">
              <w:t>от</w:t>
            </w:r>
            <w:r w:rsidR="0004390F" w:rsidRPr="00A47994">
              <w:t xml:space="preserve"> </w:t>
            </w:r>
            <w:r w:rsidRPr="00A47994">
              <w:t>границ</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в</w:t>
            </w:r>
            <w:r w:rsidR="0004390F" w:rsidRPr="00A47994">
              <w:t xml:space="preserve"> </w:t>
            </w:r>
            <w:r w:rsidRPr="00A47994">
              <w:t>целях</w:t>
            </w:r>
            <w:r w:rsidR="0004390F" w:rsidRPr="00A47994">
              <w:t xml:space="preserve"> </w:t>
            </w:r>
            <w:r w:rsidRPr="00A47994">
              <w:t>определения</w:t>
            </w:r>
            <w:r w:rsidR="0004390F" w:rsidRPr="00A47994">
              <w:t xml:space="preserve"> </w:t>
            </w:r>
            <w:r w:rsidRPr="00A47994">
              <w:t>мест</w:t>
            </w:r>
            <w:r w:rsidR="0004390F" w:rsidRPr="00A47994">
              <w:t xml:space="preserve"> </w:t>
            </w:r>
            <w:r w:rsidRPr="00A47994">
              <w:t>допустимого</w:t>
            </w:r>
            <w:r w:rsidR="0004390F" w:rsidRPr="00A47994">
              <w:t xml:space="preserve"> </w:t>
            </w:r>
            <w:r w:rsidRPr="00A47994">
              <w:t>размещения</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за</w:t>
            </w:r>
            <w:r w:rsidR="0004390F" w:rsidRPr="00A47994">
              <w:t xml:space="preserve"> </w:t>
            </w:r>
            <w:r w:rsidRPr="00A47994">
              <w:t>пределами</w:t>
            </w:r>
            <w:r w:rsidR="0004390F" w:rsidRPr="00A47994">
              <w:t xml:space="preserve"> </w:t>
            </w:r>
            <w:r w:rsidRPr="00A47994">
              <w:t>которых</w:t>
            </w:r>
            <w:r w:rsidR="0004390F" w:rsidRPr="00A47994">
              <w:t xml:space="preserve"> </w:t>
            </w:r>
            <w:r w:rsidRPr="00A47994">
              <w:t>запрещено</w:t>
            </w:r>
            <w:r w:rsidR="0004390F" w:rsidRPr="00A47994">
              <w:t xml:space="preserve"> </w:t>
            </w:r>
            <w:r w:rsidRPr="00A47994">
              <w:t>строительство</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w:t>
            </w:r>
            <w:r w:rsidR="0004390F" w:rsidRPr="00A47994">
              <w:t xml:space="preserve"> </w:t>
            </w:r>
            <w:r w:rsidRPr="00A47994">
              <w:t>3</w:t>
            </w:r>
            <w:r w:rsidR="0004390F" w:rsidRPr="00A47994">
              <w:t xml:space="preserve"> </w:t>
            </w:r>
            <w:r w:rsidRPr="00A47994">
              <w:t>м</w:t>
            </w:r>
          </w:p>
        </w:tc>
      </w:tr>
      <w:tr w:rsidR="001468F6" w:rsidRPr="00A47994" w14:paraId="3D423286" w14:textId="77777777" w:rsidTr="00934440">
        <w:trPr>
          <w:trHeight w:val="265"/>
        </w:trPr>
        <w:tc>
          <w:tcPr>
            <w:tcW w:w="557" w:type="dxa"/>
            <w:vMerge/>
          </w:tcPr>
          <w:p w14:paraId="11EB367B" w14:textId="77777777" w:rsidR="001468F6" w:rsidRPr="00A47994" w:rsidRDefault="001468F6" w:rsidP="00EF28B8">
            <w:pPr>
              <w:pStyle w:val="Default"/>
              <w:numPr>
                <w:ilvl w:val="0"/>
                <w:numId w:val="30"/>
              </w:numPr>
              <w:ind w:left="22" w:firstLine="0"/>
              <w:jc w:val="center"/>
              <w:rPr>
                <w:color w:val="auto"/>
              </w:rPr>
            </w:pPr>
          </w:p>
        </w:tc>
        <w:tc>
          <w:tcPr>
            <w:tcW w:w="2010" w:type="dxa"/>
            <w:vMerge/>
          </w:tcPr>
          <w:p w14:paraId="0795D96A" w14:textId="77777777" w:rsidR="001468F6" w:rsidRPr="00A47994" w:rsidRDefault="001468F6" w:rsidP="001468F6">
            <w:pPr>
              <w:pStyle w:val="Default"/>
              <w:jc w:val="both"/>
              <w:rPr>
                <w:rFonts w:eastAsia="Tahoma"/>
                <w:color w:val="auto"/>
              </w:rPr>
            </w:pPr>
          </w:p>
        </w:tc>
        <w:tc>
          <w:tcPr>
            <w:tcW w:w="2194" w:type="dxa"/>
            <w:vMerge/>
          </w:tcPr>
          <w:p w14:paraId="1AC26AFC" w14:textId="77777777" w:rsidR="001468F6" w:rsidRPr="00A47994" w:rsidRDefault="001468F6" w:rsidP="001468F6">
            <w:pPr>
              <w:pStyle w:val="Default"/>
              <w:jc w:val="both"/>
              <w:rPr>
                <w:rFonts w:eastAsia="Tahoma"/>
                <w:color w:val="auto"/>
              </w:rPr>
            </w:pPr>
          </w:p>
        </w:tc>
        <w:tc>
          <w:tcPr>
            <w:tcW w:w="4165" w:type="dxa"/>
            <w:vMerge/>
          </w:tcPr>
          <w:p w14:paraId="2F8F1738" w14:textId="77777777" w:rsidR="001468F6" w:rsidRPr="00A47994" w:rsidRDefault="001468F6" w:rsidP="001468F6">
            <w:pPr>
              <w:pStyle w:val="Default"/>
              <w:jc w:val="both"/>
              <w:rPr>
                <w:rFonts w:eastAsia="Tahoma"/>
                <w:color w:val="auto"/>
              </w:rPr>
            </w:pPr>
          </w:p>
        </w:tc>
        <w:tc>
          <w:tcPr>
            <w:tcW w:w="6095" w:type="dxa"/>
          </w:tcPr>
          <w:p w14:paraId="1F7A98BC" w14:textId="529BA769" w:rsidR="001468F6" w:rsidRPr="00A47994" w:rsidRDefault="001468F6" w:rsidP="001468F6">
            <w:pPr>
              <w:pStyle w:val="Default"/>
              <w:jc w:val="both"/>
              <w:rPr>
                <w:rFonts w:eastAsia="Tahoma"/>
                <w:color w:val="auto"/>
              </w:rPr>
            </w:pPr>
            <w:r w:rsidRPr="00A47994">
              <w:t>Предельная</w:t>
            </w:r>
            <w:r w:rsidR="0004390F" w:rsidRPr="00A47994">
              <w:t xml:space="preserve"> </w:t>
            </w:r>
            <w:r w:rsidRPr="00A47994">
              <w:t>высота</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w:t>
            </w:r>
            <w:r w:rsidR="0004390F" w:rsidRPr="00A47994">
              <w:t xml:space="preserve"> </w:t>
            </w:r>
            <w:r w:rsidRPr="00A47994">
              <w:t>12</w:t>
            </w:r>
            <w:r w:rsidR="0004390F" w:rsidRPr="00A47994">
              <w:t xml:space="preserve"> </w:t>
            </w:r>
            <w:r w:rsidRPr="00A47994">
              <w:t>м</w:t>
            </w:r>
          </w:p>
        </w:tc>
      </w:tr>
      <w:tr w:rsidR="001468F6" w:rsidRPr="00A47994" w14:paraId="206631BA" w14:textId="77777777" w:rsidTr="00934440">
        <w:trPr>
          <w:trHeight w:val="265"/>
        </w:trPr>
        <w:tc>
          <w:tcPr>
            <w:tcW w:w="557" w:type="dxa"/>
            <w:vMerge/>
          </w:tcPr>
          <w:p w14:paraId="2F990A6F" w14:textId="77777777" w:rsidR="001468F6" w:rsidRPr="00A47994" w:rsidRDefault="001468F6" w:rsidP="00EF28B8">
            <w:pPr>
              <w:pStyle w:val="Default"/>
              <w:numPr>
                <w:ilvl w:val="0"/>
                <w:numId w:val="30"/>
              </w:numPr>
              <w:ind w:left="22" w:firstLine="0"/>
              <w:jc w:val="center"/>
              <w:rPr>
                <w:color w:val="auto"/>
              </w:rPr>
            </w:pPr>
          </w:p>
        </w:tc>
        <w:tc>
          <w:tcPr>
            <w:tcW w:w="2010" w:type="dxa"/>
            <w:vMerge/>
          </w:tcPr>
          <w:p w14:paraId="1D32104E" w14:textId="77777777" w:rsidR="001468F6" w:rsidRPr="00A47994" w:rsidRDefault="001468F6" w:rsidP="001468F6">
            <w:pPr>
              <w:pStyle w:val="Default"/>
              <w:jc w:val="both"/>
              <w:rPr>
                <w:rFonts w:eastAsia="Tahoma"/>
                <w:color w:val="auto"/>
              </w:rPr>
            </w:pPr>
          </w:p>
        </w:tc>
        <w:tc>
          <w:tcPr>
            <w:tcW w:w="2194" w:type="dxa"/>
            <w:vMerge/>
          </w:tcPr>
          <w:p w14:paraId="24A83ADB" w14:textId="77777777" w:rsidR="001468F6" w:rsidRPr="00A47994" w:rsidRDefault="001468F6" w:rsidP="001468F6">
            <w:pPr>
              <w:pStyle w:val="Default"/>
              <w:jc w:val="both"/>
              <w:rPr>
                <w:rFonts w:eastAsia="Tahoma"/>
                <w:color w:val="auto"/>
              </w:rPr>
            </w:pPr>
          </w:p>
        </w:tc>
        <w:tc>
          <w:tcPr>
            <w:tcW w:w="4165" w:type="dxa"/>
            <w:vMerge/>
          </w:tcPr>
          <w:p w14:paraId="64E6B813" w14:textId="77777777" w:rsidR="001468F6" w:rsidRPr="00A47994" w:rsidRDefault="001468F6" w:rsidP="001468F6">
            <w:pPr>
              <w:pStyle w:val="Default"/>
              <w:jc w:val="both"/>
              <w:rPr>
                <w:rFonts w:eastAsia="Tahoma"/>
                <w:color w:val="auto"/>
              </w:rPr>
            </w:pPr>
          </w:p>
        </w:tc>
        <w:tc>
          <w:tcPr>
            <w:tcW w:w="6095" w:type="dxa"/>
          </w:tcPr>
          <w:p w14:paraId="0230ACEA" w14:textId="166E5A1E" w:rsidR="001468F6" w:rsidRPr="00A47994" w:rsidRDefault="001468F6" w:rsidP="001468F6">
            <w:pPr>
              <w:pStyle w:val="Default"/>
              <w:jc w:val="both"/>
              <w:rPr>
                <w:rFonts w:eastAsia="Tahoma"/>
                <w:color w:val="auto"/>
              </w:rPr>
            </w:pPr>
            <w:r w:rsidRPr="00A47994">
              <w:t>Минимальный</w:t>
            </w:r>
            <w:r w:rsidR="0004390F" w:rsidRPr="00A47994">
              <w:t xml:space="preserve"> </w:t>
            </w:r>
            <w:r w:rsidRPr="00A47994">
              <w:t>процент</w:t>
            </w:r>
            <w:r w:rsidR="0004390F" w:rsidRPr="00A47994">
              <w:t xml:space="preserve"> </w:t>
            </w:r>
            <w:r w:rsidRPr="00A47994">
              <w:t>озеленения</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20%</w:t>
            </w:r>
          </w:p>
        </w:tc>
      </w:tr>
      <w:tr w:rsidR="0002644E" w:rsidRPr="00A47994" w14:paraId="6D4203B6" w14:textId="77777777" w:rsidTr="0002644E">
        <w:trPr>
          <w:trHeight w:val="50"/>
        </w:trPr>
        <w:tc>
          <w:tcPr>
            <w:tcW w:w="557" w:type="dxa"/>
            <w:vMerge w:val="restart"/>
          </w:tcPr>
          <w:p w14:paraId="325221F9" w14:textId="77777777" w:rsidR="0002644E" w:rsidRPr="00A47994" w:rsidRDefault="0002644E" w:rsidP="00EF28B8">
            <w:pPr>
              <w:pStyle w:val="Default"/>
              <w:numPr>
                <w:ilvl w:val="0"/>
                <w:numId w:val="30"/>
              </w:numPr>
              <w:ind w:left="22" w:firstLine="0"/>
              <w:jc w:val="center"/>
              <w:rPr>
                <w:color w:val="auto"/>
              </w:rPr>
            </w:pPr>
          </w:p>
        </w:tc>
        <w:tc>
          <w:tcPr>
            <w:tcW w:w="2010" w:type="dxa"/>
            <w:vMerge w:val="restart"/>
          </w:tcPr>
          <w:p w14:paraId="13EE2307" w14:textId="218239A1" w:rsidR="0002644E" w:rsidRPr="00A47994" w:rsidRDefault="0002644E" w:rsidP="0002644E">
            <w:pPr>
              <w:pStyle w:val="Default"/>
              <w:jc w:val="both"/>
              <w:rPr>
                <w:color w:val="auto"/>
              </w:rPr>
            </w:pPr>
            <w:r w:rsidRPr="00A47994">
              <w:rPr>
                <w:color w:val="auto"/>
              </w:rPr>
              <w:t>Магазины</w:t>
            </w:r>
          </w:p>
        </w:tc>
        <w:tc>
          <w:tcPr>
            <w:tcW w:w="2194" w:type="dxa"/>
            <w:vMerge w:val="restart"/>
          </w:tcPr>
          <w:p w14:paraId="31C287A7" w14:textId="6AEA49DF" w:rsidR="0002644E" w:rsidRPr="00A47994" w:rsidRDefault="0002644E" w:rsidP="0002644E">
            <w:pPr>
              <w:pStyle w:val="Default"/>
              <w:jc w:val="both"/>
              <w:rPr>
                <w:color w:val="auto"/>
                <w:spacing w:val="-5"/>
              </w:rPr>
            </w:pPr>
            <w:r w:rsidRPr="00A47994">
              <w:rPr>
                <w:color w:val="auto"/>
              </w:rPr>
              <w:t xml:space="preserve">4.4 </w:t>
            </w:r>
          </w:p>
        </w:tc>
        <w:tc>
          <w:tcPr>
            <w:tcW w:w="4165" w:type="dxa"/>
            <w:vMerge w:val="restart"/>
          </w:tcPr>
          <w:p w14:paraId="0EDAEFC8" w14:textId="3920E74C" w:rsidR="0002644E" w:rsidRPr="00A47994" w:rsidRDefault="0002644E" w:rsidP="0002644E">
            <w:pPr>
              <w:pStyle w:val="Default"/>
              <w:jc w:val="both"/>
              <w:rPr>
                <w:color w:val="auto"/>
              </w:rPr>
            </w:pPr>
            <w:r w:rsidRPr="00A47994">
              <w:rPr>
                <w:color w:val="auto"/>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095" w:type="dxa"/>
          </w:tcPr>
          <w:p w14:paraId="002D8488" w14:textId="2B60C8EE" w:rsidR="0002644E" w:rsidRPr="00A47994" w:rsidRDefault="00E82DB4" w:rsidP="0002644E">
            <w:pPr>
              <w:pStyle w:val="Default"/>
              <w:jc w:val="both"/>
              <w:rPr>
                <w:color w:val="auto"/>
                <w:spacing w:val="-2"/>
              </w:rPr>
            </w:pPr>
            <w:r w:rsidRPr="00A47994">
              <w:rPr>
                <w:color w:val="auto"/>
              </w:rPr>
              <w:t xml:space="preserve">Минимальный размер земельного участка (площадь) – </w:t>
            </w:r>
            <w:r w:rsidR="0002644E" w:rsidRPr="00A47994">
              <w:rPr>
                <w:color w:val="auto"/>
              </w:rPr>
              <w:t>300 кв. м</w:t>
            </w:r>
          </w:p>
        </w:tc>
      </w:tr>
      <w:tr w:rsidR="0002644E" w:rsidRPr="00A47994" w14:paraId="58B9839D" w14:textId="77777777" w:rsidTr="00934440">
        <w:trPr>
          <w:trHeight w:val="46"/>
        </w:trPr>
        <w:tc>
          <w:tcPr>
            <w:tcW w:w="557" w:type="dxa"/>
            <w:vMerge/>
          </w:tcPr>
          <w:p w14:paraId="5CB64A38"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584A3B15" w14:textId="77777777" w:rsidR="0002644E" w:rsidRPr="00A47994" w:rsidRDefault="0002644E" w:rsidP="0002644E">
            <w:pPr>
              <w:pStyle w:val="Default"/>
              <w:jc w:val="both"/>
              <w:rPr>
                <w:color w:val="auto"/>
              </w:rPr>
            </w:pPr>
          </w:p>
        </w:tc>
        <w:tc>
          <w:tcPr>
            <w:tcW w:w="2194" w:type="dxa"/>
            <w:vMerge/>
          </w:tcPr>
          <w:p w14:paraId="32C96E52" w14:textId="77777777" w:rsidR="0002644E" w:rsidRPr="00A47994" w:rsidRDefault="0002644E" w:rsidP="0002644E">
            <w:pPr>
              <w:pStyle w:val="Default"/>
              <w:jc w:val="both"/>
              <w:rPr>
                <w:color w:val="auto"/>
                <w:spacing w:val="-5"/>
              </w:rPr>
            </w:pPr>
          </w:p>
        </w:tc>
        <w:tc>
          <w:tcPr>
            <w:tcW w:w="4165" w:type="dxa"/>
            <w:vMerge/>
          </w:tcPr>
          <w:p w14:paraId="749A0385" w14:textId="77777777" w:rsidR="0002644E" w:rsidRPr="00A47994" w:rsidRDefault="0002644E" w:rsidP="0002644E">
            <w:pPr>
              <w:pStyle w:val="Default"/>
              <w:jc w:val="both"/>
              <w:rPr>
                <w:color w:val="auto"/>
              </w:rPr>
            </w:pPr>
          </w:p>
        </w:tc>
        <w:tc>
          <w:tcPr>
            <w:tcW w:w="6095" w:type="dxa"/>
          </w:tcPr>
          <w:p w14:paraId="53860D4F" w14:textId="3AC5C991" w:rsidR="0002644E" w:rsidRPr="00A47994" w:rsidRDefault="0002644E" w:rsidP="0002644E">
            <w:pPr>
              <w:pStyle w:val="Default"/>
              <w:jc w:val="both"/>
              <w:rPr>
                <w:color w:val="auto"/>
                <w:spacing w:val="-2"/>
              </w:rPr>
            </w:pPr>
            <w:r w:rsidRPr="00A47994">
              <w:rPr>
                <w:color w:val="auto"/>
              </w:rPr>
              <w:t>Максимальный размер земельного участка</w:t>
            </w:r>
            <w:r w:rsidR="00F235C2">
              <w:rPr>
                <w:color w:val="auto"/>
              </w:rPr>
              <w:t xml:space="preserve"> </w:t>
            </w:r>
            <w:r w:rsidRPr="00A47994">
              <w:rPr>
                <w:color w:val="auto"/>
              </w:rPr>
              <w:t>– 2500 кв. м</w:t>
            </w:r>
          </w:p>
        </w:tc>
      </w:tr>
      <w:tr w:rsidR="0002644E" w:rsidRPr="00A47994" w14:paraId="1895AC7A" w14:textId="77777777" w:rsidTr="00934440">
        <w:trPr>
          <w:trHeight w:val="46"/>
        </w:trPr>
        <w:tc>
          <w:tcPr>
            <w:tcW w:w="557" w:type="dxa"/>
            <w:vMerge/>
          </w:tcPr>
          <w:p w14:paraId="5FFAF7CC"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3A013E2D" w14:textId="77777777" w:rsidR="0002644E" w:rsidRPr="00A47994" w:rsidRDefault="0002644E" w:rsidP="0002644E">
            <w:pPr>
              <w:pStyle w:val="Default"/>
              <w:jc w:val="both"/>
              <w:rPr>
                <w:color w:val="auto"/>
              </w:rPr>
            </w:pPr>
          </w:p>
        </w:tc>
        <w:tc>
          <w:tcPr>
            <w:tcW w:w="2194" w:type="dxa"/>
            <w:vMerge/>
          </w:tcPr>
          <w:p w14:paraId="5CBB21DB" w14:textId="77777777" w:rsidR="0002644E" w:rsidRPr="00A47994" w:rsidRDefault="0002644E" w:rsidP="0002644E">
            <w:pPr>
              <w:pStyle w:val="Default"/>
              <w:jc w:val="both"/>
              <w:rPr>
                <w:color w:val="auto"/>
                <w:spacing w:val="-5"/>
              </w:rPr>
            </w:pPr>
          </w:p>
        </w:tc>
        <w:tc>
          <w:tcPr>
            <w:tcW w:w="4165" w:type="dxa"/>
            <w:vMerge/>
          </w:tcPr>
          <w:p w14:paraId="120EC2C7" w14:textId="77777777" w:rsidR="0002644E" w:rsidRPr="00A47994" w:rsidRDefault="0002644E" w:rsidP="0002644E">
            <w:pPr>
              <w:pStyle w:val="Default"/>
              <w:jc w:val="both"/>
              <w:rPr>
                <w:color w:val="auto"/>
              </w:rPr>
            </w:pPr>
          </w:p>
        </w:tc>
        <w:tc>
          <w:tcPr>
            <w:tcW w:w="6095" w:type="dxa"/>
          </w:tcPr>
          <w:p w14:paraId="5B52F534" w14:textId="38589C8C" w:rsidR="0002644E" w:rsidRPr="00A47994" w:rsidRDefault="0002644E" w:rsidP="0002644E">
            <w:pPr>
              <w:pStyle w:val="Default"/>
              <w:jc w:val="both"/>
              <w:rPr>
                <w:color w:val="auto"/>
                <w:spacing w:val="-2"/>
              </w:rPr>
            </w:pPr>
            <w:r w:rsidRPr="00A47994">
              <w:rPr>
                <w:color w:val="auto"/>
              </w:rPr>
              <w:t>Максимальный процент застройки в границах земельного участка – 60%</w:t>
            </w:r>
          </w:p>
        </w:tc>
      </w:tr>
      <w:tr w:rsidR="0002644E" w:rsidRPr="00A47994" w14:paraId="0C8AB569" w14:textId="77777777" w:rsidTr="00934440">
        <w:trPr>
          <w:trHeight w:val="46"/>
        </w:trPr>
        <w:tc>
          <w:tcPr>
            <w:tcW w:w="557" w:type="dxa"/>
            <w:vMerge/>
          </w:tcPr>
          <w:p w14:paraId="41067CF7"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30F4F5DC" w14:textId="77777777" w:rsidR="0002644E" w:rsidRPr="00A47994" w:rsidRDefault="0002644E" w:rsidP="0002644E">
            <w:pPr>
              <w:pStyle w:val="Default"/>
              <w:jc w:val="both"/>
              <w:rPr>
                <w:color w:val="auto"/>
              </w:rPr>
            </w:pPr>
          </w:p>
        </w:tc>
        <w:tc>
          <w:tcPr>
            <w:tcW w:w="2194" w:type="dxa"/>
            <w:vMerge/>
          </w:tcPr>
          <w:p w14:paraId="4088C280" w14:textId="77777777" w:rsidR="0002644E" w:rsidRPr="00A47994" w:rsidRDefault="0002644E" w:rsidP="0002644E">
            <w:pPr>
              <w:pStyle w:val="Default"/>
              <w:jc w:val="both"/>
              <w:rPr>
                <w:color w:val="auto"/>
                <w:spacing w:val="-5"/>
              </w:rPr>
            </w:pPr>
          </w:p>
        </w:tc>
        <w:tc>
          <w:tcPr>
            <w:tcW w:w="4165" w:type="dxa"/>
            <w:vMerge/>
          </w:tcPr>
          <w:p w14:paraId="599A9093" w14:textId="77777777" w:rsidR="0002644E" w:rsidRPr="00A47994" w:rsidRDefault="0002644E" w:rsidP="0002644E">
            <w:pPr>
              <w:pStyle w:val="Default"/>
              <w:jc w:val="both"/>
              <w:rPr>
                <w:color w:val="auto"/>
              </w:rPr>
            </w:pPr>
          </w:p>
        </w:tc>
        <w:tc>
          <w:tcPr>
            <w:tcW w:w="6095" w:type="dxa"/>
          </w:tcPr>
          <w:p w14:paraId="19A93CB5" w14:textId="3A7A6FB1" w:rsidR="0002644E" w:rsidRPr="00A47994" w:rsidRDefault="0002644E" w:rsidP="0002644E">
            <w:pPr>
              <w:pStyle w:val="Default"/>
              <w:jc w:val="both"/>
              <w:rPr>
                <w:color w:val="auto"/>
                <w:spacing w:val="-2"/>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02644E" w:rsidRPr="00A47994" w14:paraId="1461B2BB" w14:textId="77777777" w:rsidTr="00934440">
        <w:trPr>
          <w:trHeight w:val="46"/>
        </w:trPr>
        <w:tc>
          <w:tcPr>
            <w:tcW w:w="557" w:type="dxa"/>
            <w:vMerge/>
          </w:tcPr>
          <w:p w14:paraId="405E45D3"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7BA990D5" w14:textId="77777777" w:rsidR="0002644E" w:rsidRPr="00A47994" w:rsidRDefault="0002644E" w:rsidP="0002644E">
            <w:pPr>
              <w:pStyle w:val="Default"/>
              <w:jc w:val="both"/>
              <w:rPr>
                <w:color w:val="auto"/>
              </w:rPr>
            </w:pPr>
          </w:p>
        </w:tc>
        <w:tc>
          <w:tcPr>
            <w:tcW w:w="2194" w:type="dxa"/>
            <w:vMerge/>
          </w:tcPr>
          <w:p w14:paraId="33262BC6" w14:textId="77777777" w:rsidR="0002644E" w:rsidRPr="00A47994" w:rsidRDefault="0002644E" w:rsidP="0002644E">
            <w:pPr>
              <w:pStyle w:val="Default"/>
              <w:jc w:val="both"/>
              <w:rPr>
                <w:color w:val="auto"/>
                <w:spacing w:val="-5"/>
              </w:rPr>
            </w:pPr>
          </w:p>
        </w:tc>
        <w:tc>
          <w:tcPr>
            <w:tcW w:w="4165" w:type="dxa"/>
            <w:vMerge/>
          </w:tcPr>
          <w:p w14:paraId="5A6A1016" w14:textId="77777777" w:rsidR="0002644E" w:rsidRPr="00A47994" w:rsidRDefault="0002644E" w:rsidP="0002644E">
            <w:pPr>
              <w:pStyle w:val="Default"/>
              <w:jc w:val="both"/>
              <w:rPr>
                <w:color w:val="auto"/>
              </w:rPr>
            </w:pPr>
          </w:p>
        </w:tc>
        <w:tc>
          <w:tcPr>
            <w:tcW w:w="6095" w:type="dxa"/>
          </w:tcPr>
          <w:p w14:paraId="31F80EEF" w14:textId="061BA20F" w:rsidR="0002644E" w:rsidRPr="00A47994" w:rsidRDefault="0002644E" w:rsidP="0002644E">
            <w:pPr>
              <w:pStyle w:val="Default"/>
              <w:jc w:val="both"/>
              <w:rPr>
                <w:color w:val="auto"/>
                <w:spacing w:val="-2"/>
              </w:rPr>
            </w:pPr>
            <w:r w:rsidRPr="00A47994">
              <w:rPr>
                <w:color w:val="auto"/>
              </w:rPr>
              <w:t>Предельная высота зданий, строений, сооружений – 12 м</w:t>
            </w:r>
          </w:p>
        </w:tc>
      </w:tr>
      <w:tr w:rsidR="0002644E" w:rsidRPr="00A47994" w14:paraId="65E1A250" w14:textId="77777777" w:rsidTr="00934440">
        <w:trPr>
          <w:trHeight w:val="46"/>
        </w:trPr>
        <w:tc>
          <w:tcPr>
            <w:tcW w:w="557" w:type="dxa"/>
            <w:vMerge/>
          </w:tcPr>
          <w:p w14:paraId="0312637D"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737F64AF" w14:textId="77777777" w:rsidR="0002644E" w:rsidRPr="00A47994" w:rsidRDefault="0002644E" w:rsidP="0002644E">
            <w:pPr>
              <w:pStyle w:val="Default"/>
              <w:jc w:val="both"/>
              <w:rPr>
                <w:color w:val="auto"/>
              </w:rPr>
            </w:pPr>
          </w:p>
        </w:tc>
        <w:tc>
          <w:tcPr>
            <w:tcW w:w="2194" w:type="dxa"/>
            <w:vMerge/>
          </w:tcPr>
          <w:p w14:paraId="79468934" w14:textId="77777777" w:rsidR="0002644E" w:rsidRPr="00A47994" w:rsidRDefault="0002644E" w:rsidP="0002644E">
            <w:pPr>
              <w:pStyle w:val="Default"/>
              <w:jc w:val="both"/>
              <w:rPr>
                <w:color w:val="auto"/>
                <w:spacing w:val="-5"/>
              </w:rPr>
            </w:pPr>
          </w:p>
        </w:tc>
        <w:tc>
          <w:tcPr>
            <w:tcW w:w="4165" w:type="dxa"/>
            <w:vMerge/>
          </w:tcPr>
          <w:p w14:paraId="220A9BEF" w14:textId="77777777" w:rsidR="0002644E" w:rsidRPr="00A47994" w:rsidRDefault="0002644E" w:rsidP="0002644E">
            <w:pPr>
              <w:pStyle w:val="Default"/>
              <w:jc w:val="both"/>
              <w:rPr>
                <w:color w:val="auto"/>
              </w:rPr>
            </w:pPr>
          </w:p>
        </w:tc>
        <w:tc>
          <w:tcPr>
            <w:tcW w:w="6095" w:type="dxa"/>
          </w:tcPr>
          <w:p w14:paraId="0C0CE609" w14:textId="2283F11E" w:rsidR="0002644E" w:rsidRPr="00A47994" w:rsidRDefault="0002644E" w:rsidP="0002644E">
            <w:pPr>
              <w:pStyle w:val="Default"/>
              <w:jc w:val="both"/>
              <w:rPr>
                <w:color w:val="auto"/>
                <w:spacing w:val="-2"/>
              </w:rPr>
            </w:pPr>
            <w:r w:rsidRPr="00A47994">
              <w:rPr>
                <w:color w:val="auto"/>
              </w:rPr>
              <w:t>Минимальный процент озеленения в границах земельного участка – 20%</w:t>
            </w:r>
          </w:p>
        </w:tc>
      </w:tr>
      <w:tr w:rsidR="0002644E" w:rsidRPr="00A47994" w14:paraId="04F5DB0B" w14:textId="77777777" w:rsidTr="0002644E">
        <w:trPr>
          <w:trHeight w:val="50"/>
        </w:trPr>
        <w:tc>
          <w:tcPr>
            <w:tcW w:w="557" w:type="dxa"/>
            <w:vMerge w:val="restart"/>
          </w:tcPr>
          <w:p w14:paraId="0ED3AD5D" w14:textId="77777777" w:rsidR="0002644E" w:rsidRPr="00A47994" w:rsidRDefault="0002644E" w:rsidP="00EF28B8">
            <w:pPr>
              <w:pStyle w:val="Default"/>
              <w:numPr>
                <w:ilvl w:val="0"/>
                <w:numId w:val="30"/>
              </w:numPr>
              <w:ind w:left="22" w:firstLine="0"/>
              <w:jc w:val="center"/>
              <w:rPr>
                <w:color w:val="auto"/>
              </w:rPr>
            </w:pPr>
          </w:p>
        </w:tc>
        <w:tc>
          <w:tcPr>
            <w:tcW w:w="2010" w:type="dxa"/>
            <w:vMerge w:val="restart"/>
          </w:tcPr>
          <w:p w14:paraId="69AE7D9B" w14:textId="39FB7912" w:rsidR="0002644E" w:rsidRPr="00A47994" w:rsidRDefault="0002644E" w:rsidP="0002644E">
            <w:pPr>
              <w:pStyle w:val="Default"/>
              <w:jc w:val="both"/>
              <w:rPr>
                <w:color w:val="auto"/>
              </w:rPr>
            </w:pPr>
            <w:r w:rsidRPr="00A47994">
              <w:rPr>
                <w:color w:val="auto"/>
              </w:rPr>
              <w:t>Банковская</w:t>
            </w:r>
            <w:r w:rsidRPr="00A47994">
              <w:rPr>
                <w:color w:val="auto"/>
                <w:spacing w:val="-15"/>
              </w:rPr>
              <w:t xml:space="preserve"> </w:t>
            </w:r>
            <w:r w:rsidRPr="00A47994">
              <w:rPr>
                <w:color w:val="auto"/>
              </w:rPr>
              <w:t>и</w:t>
            </w:r>
            <w:r w:rsidRPr="00A47994">
              <w:rPr>
                <w:color w:val="auto"/>
                <w:spacing w:val="-15"/>
              </w:rPr>
              <w:t xml:space="preserve"> </w:t>
            </w:r>
            <w:r w:rsidRPr="00A47994">
              <w:rPr>
                <w:color w:val="auto"/>
              </w:rPr>
              <w:t xml:space="preserve">страховая </w:t>
            </w:r>
            <w:r w:rsidRPr="00A47994">
              <w:rPr>
                <w:color w:val="auto"/>
                <w:spacing w:val="-2"/>
              </w:rPr>
              <w:t>деятельность</w:t>
            </w:r>
          </w:p>
        </w:tc>
        <w:tc>
          <w:tcPr>
            <w:tcW w:w="2194" w:type="dxa"/>
            <w:vMerge w:val="restart"/>
          </w:tcPr>
          <w:p w14:paraId="6615A5AF" w14:textId="7F606D25" w:rsidR="0002644E" w:rsidRPr="00A47994" w:rsidRDefault="0002644E" w:rsidP="0002644E">
            <w:pPr>
              <w:pStyle w:val="Default"/>
              <w:jc w:val="both"/>
              <w:rPr>
                <w:color w:val="auto"/>
                <w:spacing w:val="-5"/>
              </w:rPr>
            </w:pPr>
            <w:r w:rsidRPr="00A47994">
              <w:rPr>
                <w:color w:val="auto"/>
              </w:rPr>
              <w:t>4.5</w:t>
            </w:r>
          </w:p>
        </w:tc>
        <w:tc>
          <w:tcPr>
            <w:tcW w:w="4165" w:type="dxa"/>
            <w:vMerge w:val="restart"/>
          </w:tcPr>
          <w:p w14:paraId="67820682" w14:textId="5F27E3A5" w:rsidR="0002644E" w:rsidRPr="00A47994" w:rsidRDefault="00801F79" w:rsidP="0002644E">
            <w:pPr>
              <w:pStyle w:val="Default"/>
              <w:jc w:val="both"/>
              <w:rPr>
                <w:color w:val="auto"/>
              </w:rPr>
            </w:pPr>
            <w:r w:rsidRPr="00801F79">
              <w:rPr>
                <w:color w:val="auto"/>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6095" w:type="dxa"/>
          </w:tcPr>
          <w:p w14:paraId="0240A490" w14:textId="67323775" w:rsidR="0002644E" w:rsidRPr="00A47994" w:rsidRDefault="00E82DB4" w:rsidP="0002644E">
            <w:pPr>
              <w:pStyle w:val="Default"/>
              <w:jc w:val="both"/>
              <w:rPr>
                <w:color w:val="auto"/>
                <w:spacing w:val="-2"/>
              </w:rPr>
            </w:pPr>
            <w:r w:rsidRPr="00A47994">
              <w:rPr>
                <w:color w:val="auto"/>
              </w:rPr>
              <w:t xml:space="preserve">Минимальный размер земельного участка (площадь) – </w:t>
            </w:r>
            <w:r w:rsidR="0002644E" w:rsidRPr="00A47994">
              <w:rPr>
                <w:color w:val="auto"/>
              </w:rPr>
              <w:t>150 кв. м</w:t>
            </w:r>
          </w:p>
        </w:tc>
      </w:tr>
      <w:tr w:rsidR="0002644E" w:rsidRPr="00A47994" w14:paraId="5A34F51C" w14:textId="77777777" w:rsidTr="00934440">
        <w:trPr>
          <w:trHeight w:val="46"/>
        </w:trPr>
        <w:tc>
          <w:tcPr>
            <w:tcW w:w="557" w:type="dxa"/>
            <w:vMerge/>
          </w:tcPr>
          <w:p w14:paraId="55719270"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010BB167" w14:textId="77777777" w:rsidR="0002644E" w:rsidRPr="00A47994" w:rsidRDefault="0002644E" w:rsidP="0002644E">
            <w:pPr>
              <w:pStyle w:val="Default"/>
              <w:jc w:val="both"/>
              <w:rPr>
                <w:color w:val="auto"/>
              </w:rPr>
            </w:pPr>
          </w:p>
        </w:tc>
        <w:tc>
          <w:tcPr>
            <w:tcW w:w="2194" w:type="dxa"/>
            <w:vMerge/>
          </w:tcPr>
          <w:p w14:paraId="38A1604F" w14:textId="77777777" w:rsidR="0002644E" w:rsidRPr="00A47994" w:rsidRDefault="0002644E" w:rsidP="0002644E">
            <w:pPr>
              <w:pStyle w:val="Default"/>
              <w:jc w:val="both"/>
              <w:rPr>
                <w:color w:val="auto"/>
                <w:spacing w:val="-5"/>
              </w:rPr>
            </w:pPr>
          </w:p>
        </w:tc>
        <w:tc>
          <w:tcPr>
            <w:tcW w:w="4165" w:type="dxa"/>
            <w:vMerge/>
          </w:tcPr>
          <w:p w14:paraId="21F890C4" w14:textId="77777777" w:rsidR="0002644E" w:rsidRPr="00A47994" w:rsidRDefault="0002644E" w:rsidP="0002644E">
            <w:pPr>
              <w:pStyle w:val="Default"/>
              <w:jc w:val="both"/>
              <w:rPr>
                <w:color w:val="auto"/>
              </w:rPr>
            </w:pPr>
          </w:p>
        </w:tc>
        <w:tc>
          <w:tcPr>
            <w:tcW w:w="6095" w:type="dxa"/>
          </w:tcPr>
          <w:p w14:paraId="57D67AE1" w14:textId="47675998" w:rsidR="0002644E" w:rsidRPr="00A47994" w:rsidRDefault="00E82DB4" w:rsidP="0002644E">
            <w:pPr>
              <w:pStyle w:val="Default"/>
              <w:jc w:val="both"/>
              <w:rPr>
                <w:color w:val="auto"/>
                <w:spacing w:val="-2"/>
              </w:rPr>
            </w:pPr>
            <w:r w:rsidRPr="00A47994">
              <w:rPr>
                <w:color w:val="auto"/>
              </w:rPr>
              <w:t xml:space="preserve">Максимальный размер земельного участка (площадь) – </w:t>
            </w:r>
            <w:r w:rsidR="0002644E" w:rsidRPr="00A47994">
              <w:rPr>
                <w:color w:val="auto"/>
              </w:rPr>
              <w:t>2500 кв. м</w:t>
            </w:r>
          </w:p>
        </w:tc>
      </w:tr>
      <w:tr w:rsidR="0002644E" w:rsidRPr="00A47994" w14:paraId="20C405B7" w14:textId="77777777" w:rsidTr="00934440">
        <w:trPr>
          <w:trHeight w:val="46"/>
        </w:trPr>
        <w:tc>
          <w:tcPr>
            <w:tcW w:w="557" w:type="dxa"/>
            <w:vMerge/>
          </w:tcPr>
          <w:p w14:paraId="3CAC182D"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31284A7E" w14:textId="77777777" w:rsidR="0002644E" w:rsidRPr="00A47994" w:rsidRDefault="0002644E" w:rsidP="0002644E">
            <w:pPr>
              <w:pStyle w:val="Default"/>
              <w:jc w:val="both"/>
              <w:rPr>
                <w:color w:val="auto"/>
              </w:rPr>
            </w:pPr>
          </w:p>
        </w:tc>
        <w:tc>
          <w:tcPr>
            <w:tcW w:w="2194" w:type="dxa"/>
            <w:vMerge/>
          </w:tcPr>
          <w:p w14:paraId="71BE9CEF" w14:textId="77777777" w:rsidR="0002644E" w:rsidRPr="00A47994" w:rsidRDefault="0002644E" w:rsidP="0002644E">
            <w:pPr>
              <w:pStyle w:val="Default"/>
              <w:jc w:val="both"/>
              <w:rPr>
                <w:color w:val="auto"/>
                <w:spacing w:val="-5"/>
              </w:rPr>
            </w:pPr>
          </w:p>
        </w:tc>
        <w:tc>
          <w:tcPr>
            <w:tcW w:w="4165" w:type="dxa"/>
            <w:vMerge/>
          </w:tcPr>
          <w:p w14:paraId="389782DF" w14:textId="77777777" w:rsidR="0002644E" w:rsidRPr="00A47994" w:rsidRDefault="0002644E" w:rsidP="0002644E">
            <w:pPr>
              <w:pStyle w:val="Default"/>
              <w:jc w:val="both"/>
              <w:rPr>
                <w:color w:val="auto"/>
              </w:rPr>
            </w:pPr>
          </w:p>
        </w:tc>
        <w:tc>
          <w:tcPr>
            <w:tcW w:w="6095" w:type="dxa"/>
          </w:tcPr>
          <w:p w14:paraId="27847D34" w14:textId="6928D042" w:rsidR="0002644E" w:rsidRPr="00A47994" w:rsidRDefault="0002644E" w:rsidP="0002644E">
            <w:pPr>
              <w:pStyle w:val="Default"/>
              <w:jc w:val="both"/>
              <w:rPr>
                <w:color w:val="auto"/>
                <w:spacing w:val="-2"/>
              </w:rPr>
            </w:pPr>
            <w:r w:rsidRPr="00A47994">
              <w:rPr>
                <w:color w:val="auto"/>
              </w:rPr>
              <w:t>Максимальный процент застройки в границах земельного участка – 40%</w:t>
            </w:r>
          </w:p>
        </w:tc>
      </w:tr>
      <w:tr w:rsidR="0002644E" w:rsidRPr="00A47994" w14:paraId="5E9AFEFB" w14:textId="77777777" w:rsidTr="00934440">
        <w:trPr>
          <w:trHeight w:val="46"/>
        </w:trPr>
        <w:tc>
          <w:tcPr>
            <w:tcW w:w="557" w:type="dxa"/>
            <w:vMerge/>
          </w:tcPr>
          <w:p w14:paraId="1B1BFE72"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1BFD2166" w14:textId="77777777" w:rsidR="0002644E" w:rsidRPr="00A47994" w:rsidRDefault="0002644E" w:rsidP="0002644E">
            <w:pPr>
              <w:pStyle w:val="Default"/>
              <w:jc w:val="both"/>
              <w:rPr>
                <w:color w:val="auto"/>
              </w:rPr>
            </w:pPr>
          </w:p>
        </w:tc>
        <w:tc>
          <w:tcPr>
            <w:tcW w:w="2194" w:type="dxa"/>
            <w:vMerge/>
          </w:tcPr>
          <w:p w14:paraId="58F7128E" w14:textId="77777777" w:rsidR="0002644E" w:rsidRPr="00A47994" w:rsidRDefault="0002644E" w:rsidP="0002644E">
            <w:pPr>
              <w:pStyle w:val="Default"/>
              <w:jc w:val="both"/>
              <w:rPr>
                <w:color w:val="auto"/>
                <w:spacing w:val="-5"/>
              </w:rPr>
            </w:pPr>
          </w:p>
        </w:tc>
        <w:tc>
          <w:tcPr>
            <w:tcW w:w="4165" w:type="dxa"/>
            <w:vMerge/>
          </w:tcPr>
          <w:p w14:paraId="198FBCE3" w14:textId="77777777" w:rsidR="0002644E" w:rsidRPr="00A47994" w:rsidRDefault="0002644E" w:rsidP="0002644E">
            <w:pPr>
              <w:pStyle w:val="Default"/>
              <w:jc w:val="both"/>
              <w:rPr>
                <w:color w:val="auto"/>
              </w:rPr>
            </w:pPr>
          </w:p>
        </w:tc>
        <w:tc>
          <w:tcPr>
            <w:tcW w:w="6095" w:type="dxa"/>
          </w:tcPr>
          <w:p w14:paraId="3A4E0823" w14:textId="5DCA6724" w:rsidR="0002644E" w:rsidRPr="00A47994" w:rsidRDefault="0002644E" w:rsidP="0002644E">
            <w:pPr>
              <w:pStyle w:val="Default"/>
              <w:jc w:val="both"/>
              <w:rPr>
                <w:color w:val="auto"/>
                <w:spacing w:val="-2"/>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02644E" w:rsidRPr="00A47994" w14:paraId="327BB2DF" w14:textId="77777777" w:rsidTr="00934440">
        <w:trPr>
          <w:trHeight w:val="46"/>
        </w:trPr>
        <w:tc>
          <w:tcPr>
            <w:tcW w:w="557" w:type="dxa"/>
            <w:vMerge/>
          </w:tcPr>
          <w:p w14:paraId="7B34BBF8"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311C22AA" w14:textId="77777777" w:rsidR="0002644E" w:rsidRPr="00A47994" w:rsidRDefault="0002644E" w:rsidP="0002644E">
            <w:pPr>
              <w:pStyle w:val="Default"/>
              <w:jc w:val="both"/>
              <w:rPr>
                <w:color w:val="auto"/>
              </w:rPr>
            </w:pPr>
          </w:p>
        </w:tc>
        <w:tc>
          <w:tcPr>
            <w:tcW w:w="2194" w:type="dxa"/>
            <w:vMerge/>
          </w:tcPr>
          <w:p w14:paraId="1F6A9A1E" w14:textId="77777777" w:rsidR="0002644E" w:rsidRPr="00A47994" w:rsidRDefault="0002644E" w:rsidP="0002644E">
            <w:pPr>
              <w:pStyle w:val="Default"/>
              <w:jc w:val="both"/>
              <w:rPr>
                <w:color w:val="auto"/>
                <w:spacing w:val="-5"/>
              </w:rPr>
            </w:pPr>
          </w:p>
        </w:tc>
        <w:tc>
          <w:tcPr>
            <w:tcW w:w="4165" w:type="dxa"/>
            <w:vMerge/>
          </w:tcPr>
          <w:p w14:paraId="57A739E1" w14:textId="77777777" w:rsidR="0002644E" w:rsidRPr="00A47994" w:rsidRDefault="0002644E" w:rsidP="0002644E">
            <w:pPr>
              <w:pStyle w:val="Default"/>
              <w:jc w:val="both"/>
              <w:rPr>
                <w:color w:val="auto"/>
              </w:rPr>
            </w:pPr>
          </w:p>
        </w:tc>
        <w:tc>
          <w:tcPr>
            <w:tcW w:w="6095" w:type="dxa"/>
          </w:tcPr>
          <w:p w14:paraId="4564436E" w14:textId="7339B63E" w:rsidR="0002644E" w:rsidRPr="00A47994" w:rsidRDefault="0002644E" w:rsidP="0002644E">
            <w:pPr>
              <w:pStyle w:val="Default"/>
              <w:jc w:val="both"/>
              <w:rPr>
                <w:color w:val="auto"/>
                <w:spacing w:val="-2"/>
              </w:rPr>
            </w:pPr>
            <w:r w:rsidRPr="00A47994">
              <w:rPr>
                <w:color w:val="auto"/>
              </w:rPr>
              <w:t xml:space="preserve">Предельная высота зданий, строений, сооружений – </w:t>
            </w:r>
            <w:r w:rsidR="00797F9A">
              <w:rPr>
                <w:color w:val="auto"/>
              </w:rPr>
              <w:t>12</w:t>
            </w:r>
            <w:r w:rsidRPr="00A47994">
              <w:rPr>
                <w:color w:val="auto"/>
              </w:rPr>
              <w:t xml:space="preserve"> м</w:t>
            </w:r>
          </w:p>
        </w:tc>
      </w:tr>
      <w:tr w:rsidR="0002644E" w:rsidRPr="00A47994" w14:paraId="2A5F44DA" w14:textId="77777777" w:rsidTr="00934440">
        <w:trPr>
          <w:trHeight w:val="46"/>
        </w:trPr>
        <w:tc>
          <w:tcPr>
            <w:tcW w:w="557" w:type="dxa"/>
            <w:vMerge/>
          </w:tcPr>
          <w:p w14:paraId="4E89DBAB"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19BD13FA" w14:textId="77777777" w:rsidR="0002644E" w:rsidRPr="00A47994" w:rsidRDefault="0002644E" w:rsidP="0002644E">
            <w:pPr>
              <w:pStyle w:val="Default"/>
              <w:jc w:val="both"/>
              <w:rPr>
                <w:color w:val="auto"/>
              </w:rPr>
            </w:pPr>
          </w:p>
        </w:tc>
        <w:tc>
          <w:tcPr>
            <w:tcW w:w="2194" w:type="dxa"/>
            <w:vMerge/>
          </w:tcPr>
          <w:p w14:paraId="05B42408" w14:textId="77777777" w:rsidR="0002644E" w:rsidRPr="00A47994" w:rsidRDefault="0002644E" w:rsidP="0002644E">
            <w:pPr>
              <w:pStyle w:val="Default"/>
              <w:jc w:val="both"/>
              <w:rPr>
                <w:color w:val="auto"/>
                <w:spacing w:val="-5"/>
              </w:rPr>
            </w:pPr>
          </w:p>
        </w:tc>
        <w:tc>
          <w:tcPr>
            <w:tcW w:w="4165" w:type="dxa"/>
            <w:vMerge/>
          </w:tcPr>
          <w:p w14:paraId="6AD701F3" w14:textId="77777777" w:rsidR="0002644E" w:rsidRPr="00A47994" w:rsidRDefault="0002644E" w:rsidP="0002644E">
            <w:pPr>
              <w:pStyle w:val="Default"/>
              <w:jc w:val="both"/>
              <w:rPr>
                <w:color w:val="auto"/>
              </w:rPr>
            </w:pPr>
          </w:p>
        </w:tc>
        <w:tc>
          <w:tcPr>
            <w:tcW w:w="6095" w:type="dxa"/>
          </w:tcPr>
          <w:p w14:paraId="5572A636" w14:textId="688C2C3A" w:rsidR="0002644E" w:rsidRPr="00A47994" w:rsidRDefault="0002644E" w:rsidP="0002644E">
            <w:pPr>
              <w:pStyle w:val="Default"/>
              <w:jc w:val="both"/>
              <w:rPr>
                <w:color w:val="auto"/>
                <w:spacing w:val="-2"/>
              </w:rPr>
            </w:pPr>
            <w:r w:rsidRPr="00A47994">
              <w:rPr>
                <w:color w:val="auto"/>
              </w:rPr>
              <w:t>Минимальный процент озеленения в границах земельного участка – 20%</w:t>
            </w:r>
          </w:p>
        </w:tc>
      </w:tr>
      <w:tr w:rsidR="0002644E" w:rsidRPr="00A47994" w14:paraId="695B2E97" w14:textId="77777777" w:rsidTr="0002644E">
        <w:trPr>
          <w:trHeight w:val="50"/>
        </w:trPr>
        <w:tc>
          <w:tcPr>
            <w:tcW w:w="557" w:type="dxa"/>
            <w:vMerge w:val="restart"/>
          </w:tcPr>
          <w:p w14:paraId="645DAAB6" w14:textId="77777777" w:rsidR="0002644E" w:rsidRPr="00A47994" w:rsidRDefault="0002644E" w:rsidP="00EF28B8">
            <w:pPr>
              <w:pStyle w:val="Default"/>
              <w:numPr>
                <w:ilvl w:val="0"/>
                <w:numId w:val="30"/>
              </w:numPr>
              <w:ind w:left="22" w:firstLine="0"/>
              <w:jc w:val="center"/>
              <w:rPr>
                <w:color w:val="auto"/>
              </w:rPr>
            </w:pPr>
          </w:p>
        </w:tc>
        <w:tc>
          <w:tcPr>
            <w:tcW w:w="2010" w:type="dxa"/>
            <w:vMerge w:val="restart"/>
          </w:tcPr>
          <w:p w14:paraId="786AECE5" w14:textId="01F0ED39" w:rsidR="0002644E" w:rsidRPr="00A47994" w:rsidRDefault="0002644E" w:rsidP="0002644E">
            <w:pPr>
              <w:pStyle w:val="Default"/>
              <w:jc w:val="both"/>
              <w:rPr>
                <w:color w:val="auto"/>
              </w:rPr>
            </w:pPr>
            <w:r w:rsidRPr="00A47994">
              <w:rPr>
                <w:color w:val="auto"/>
              </w:rPr>
              <w:t>Общественное питание</w:t>
            </w:r>
          </w:p>
        </w:tc>
        <w:tc>
          <w:tcPr>
            <w:tcW w:w="2194" w:type="dxa"/>
            <w:vMerge w:val="restart"/>
          </w:tcPr>
          <w:p w14:paraId="390EF2CB" w14:textId="12C9480D" w:rsidR="0002644E" w:rsidRPr="00A47994" w:rsidRDefault="0002644E" w:rsidP="0002644E">
            <w:pPr>
              <w:pStyle w:val="Default"/>
              <w:jc w:val="both"/>
              <w:rPr>
                <w:color w:val="auto"/>
                <w:spacing w:val="-5"/>
              </w:rPr>
            </w:pPr>
            <w:r w:rsidRPr="00A47994">
              <w:rPr>
                <w:color w:val="auto"/>
              </w:rPr>
              <w:t xml:space="preserve">4.6 </w:t>
            </w:r>
          </w:p>
        </w:tc>
        <w:tc>
          <w:tcPr>
            <w:tcW w:w="4165" w:type="dxa"/>
            <w:vMerge w:val="restart"/>
          </w:tcPr>
          <w:p w14:paraId="0D853B47" w14:textId="4EDDD1DF" w:rsidR="0002644E" w:rsidRPr="00A47994" w:rsidRDefault="0002644E" w:rsidP="0002644E">
            <w:pPr>
              <w:pStyle w:val="Default"/>
              <w:jc w:val="both"/>
              <w:rPr>
                <w:color w:val="auto"/>
              </w:rPr>
            </w:pPr>
            <w:r w:rsidRPr="00A47994">
              <w:rPr>
                <w:color w:val="auto"/>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095" w:type="dxa"/>
          </w:tcPr>
          <w:p w14:paraId="4B3FCAFD" w14:textId="3A721CE8" w:rsidR="0002644E" w:rsidRPr="00A47994" w:rsidRDefault="00E82DB4" w:rsidP="0002644E">
            <w:pPr>
              <w:pStyle w:val="Default"/>
              <w:jc w:val="both"/>
              <w:rPr>
                <w:color w:val="auto"/>
                <w:spacing w:val="-2"/>
              </w:rPr>
            </w:pPr>
            <w:r w:rsidRPr="00A47994">
              <w:rPr>
                <w:color w:val="auto"/>
              </w:rPr>
              <w:t xml:space="preserve">Минимальный размер земельного участка (площадь) – </w:t>
            </w:r>
            <w:r w:rsidR="0002644E" w:rsidRPr="00A47994">
              <w:rPr>
                <w:color w:val="auto"/>
              </w:rPr>
              <w:t>250 кв. м</w:t>
            </w:r>
          </w:p>
        </w:tc>
      </w:tr>
      <w:tr w:rsidR="0002644E" w:rsidRPr="00A47994" w14:paraId="2C97403C" w14:textId="77777777" w:rsidTr="00934440">
        <w:trPr>
          <w:trHeight w:val="46"/>
        </w:trPr>
        <w:tc>
          <w:tcPr>
            <w:tcW w:w="557" w:type="dxa"/>
            <w:vMerge/>
          </w:tcPr>
          <w:p w14:paraId="2EEAA08D"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7A1E106B" w14:textId="77777777" w:rsidR="0002644E" w:rsidRPr="00A47994" w:rsidRDefault="0002644E" w:rsidP="0002644E">
            <w:pPr>
              <w:pStyle w:val="Default"/>
              <w:jc w:val="both"/>
              <w:rPr>
                <w:color w:val="auto"/>
              </w:rPr>
            </w:pPr>
          </w:p>
        </w:tc>
        <w:tc>
          <w:tcPr>
            <w:tcW w:w="2194" w:type="dxa"/>
            <w:vMerge/>
          </w:tcPr>
          <w:p w14:paraId="6E68D8D9" w14:textId="77777777" w:rsidR="0002644E" w:rsidRPr="00A47994" w:rsidRDefault="0002644E" w:rsidP="0002644E">
            <w:pPr>
              <w:pStyle w:val="Default"/>
              <w:jc w:val="both"/>
              <w:rPr>
                <w:color w:val="auto"/>
                <w:spacing w:val="-5"/>
              </w:rPr>
            </w:pPr>
          </w:p>
        </w:tc>
        <w:tc>
          <w:tcPr>
            <w:tcW w:w="4165" w:type="dxa"/>
            <w:vMerge/>
          </w:tcPr>
          <w:p w14:paraId="4753DFF6" w14:textId="77777777" w:rsidR="0002644E" w:rsidRPr="00A47994" w:rsidRDefault="0002644E" w:rsidP="0002644E">
            <w:pPr>
              <w:pStyle w:val="Default"/>
              <w:jc w:val="both"/>
              <w:rPr>
                <w:color w:val="auto"/>
              </w:rPr>
            </w:pPr>
          </w:p>
        </w:tc>
        <w:tc>
          <w:tcPr>
            <w:tcW w:w="6095" w:type="dxa"/>
          </w:tcPr>
          <w:p w14:paraId="77C3C631" w14:textId="5AE78481" w:rsidR="0002644E" w:rsidRPr="00A47994" w:rsidRDefault="00E82DB4" w:rsidP="0002644E">
            <w:pPr>
              <w:pStyle w:val="Default"/>
              <w:jc w:val="both"/>
              <w:rPr>
                <w:color w:val="auto"/>
                <w:spacing w:val="-2"/>
              </w:rPr>
            </w:pPr>
            <w:r w:rsidRPr="00A47994">
              <w:rPr>
                <w:color w:val="auto"/>
              </w:rPr>
              <w:t xml:space="preserve">Максимальный размер земельного участка (площадь) – </w:t>
            </w:r>
            <w:r w:rsidR="0002644E" w:rsidRPr="00A47994">
              <w:rPr>
                <w:color w:val="auto"/>
              </w:rPr>
              <w:t>2500 кв</w:t>
            </w:r>
            <w:r w:rsidR="00F235C2">
              <w:rPr>
                <w:color w:val="auto"/>
              </w:rPr>
              <w:t>. м</w:t>
            </w:r>
          </w:p>
        </w:tc>
      </w:tr>
      <w:tr w:rsidR="0002644E" w:rsidRPr="00A47994" w14:paraId="258D73BB" w14:textId="77777777" w:rsidTr="00934440">
        <w:trPr>
          <w:trHeight w:val="46"/>
        </w:trPr>
        <w:tc>
          <w:tcPr>
            <w:tcW w:w="557" w:type="dxa"/>
            <w:vMerge/>
          </w:tcPr>
          <w:p w14:paraId="41881025"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1BE026D2" w14:textId="77777777" w:rsidR="0002644E" w:rsidRPr="00A47994" w:rsidRDefault="0002644E" w:rsidP="0002644E">
            <w:pPr>
              <w:pStyle w:val="Default"/>
              <w:jc w:val="both"/>
              <w:rPr>
                <w:color w:val="auto"/>
              </w:rPr>
            </w:pPr>
          </w:p>
        </w:tc>
        <w:tc>
          <w:tcPr>
            <w:tcW w:w="2194" w:type="dxa"/>
            <w:vMerge/>
          </w:tcPr>
          <w:p w14:paraId="013E15CB" w14:textId="77777777" w:rsidR="0002644E" w:rsidRPr="00A47994" w:rsidRDefault="0002644E" w:rsidP="0002644E">
            <w:pPr>
              <w:pStyle w:val="Default"/>
              <w:jc w:val="both"/>
              <w:rPr>
                <w:color w:val="auto"/>
                <w:spacing w:val="-5"/>
              </w:rPr>
            </w:pPr>
          </w:p>
        </w:tc>
        <w:tc>
          <w:tcPr>
            <w:tcW w:w="4165" w:type="dxa"/>
            <w:vMerge/>
          </w:tcPr>
          <w:p w14:paraId="45D6B582" w14:textId="77777777" w:rsidR="0002644E" w:rsidRPr="00A47994" w:rsidRDefault="0002644E" w:rsidP="0002644E">
            <w:pPr>
              <w:pStyle w:val="Default"/>
              <w:jc w:val="both"/>
              <w:rPr>
                <w:color w:val="auto"/>
              </w:rPr>
            </w:pPr>
          </w:p>
        </w:tc>
        <w:tc>
          <w:tcPr>
            <w:tcW w:w="6095" w:type="dxa"/>
          </w:tcPr>
          <w:p w14:paraId="58FE0EDF" w14:textId="61AF70F7" w:rsidR="0002644E" w:rsidRPr="00A47994" w:rsidRDefault="0002644E" w:rsidP="0002644E">
            <w:pPr>
              <w:pStyle w:val="Default"/>
              <w:jc w:val="both"/>
              <w:rPr>
                <w:color w:val="auto"/>
                <w:spacing w:val="-2"/>
              </w:rPr>
            </w:pPr>
            <w:r w:rsidRPr="00A47994">
              <w:rPr>
                <w:color w:val="auto"/>
              </w:rPr>
              <w:t>Максимальный процент застройки в границах земельного участка – 60%</w:t>
            </w:r>
          </w:p>
        </w:tc>
      </w:tr>
      <w:tr w:rsidR="0002644E" w:rsidRPr="00A47994" w14:paraId="3A9D3AF7" w14:textId="77777777" w:rsidTr="00934440">
        <w:trPr>
          <w:trHeight w:val="46"/>
        </w:trPr>
        <w:tc>
          <w:tcPr>
            <w:tcW w:w="557" w:type="dxa"/>
            <w:vMerge/>
          </w:tcPr>
          <w:p w14:paraId="3E9D83EE"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3BDB27BD" w14:textId="77777777" w:rsidR="0002644E" w:rsidRPr="00A47994" w:rsidRDefault="0002644E" w:rsidP="0002644E">
            <w:pPr>
              <w:pStyle w:val="Default"/>
              <w:jc w:val="both"/>
              <w:rPr>
                <w:color w:val="auto"/>
              </w:rPr>
            </w:pPr>
          </w:p>
        </w:tc>
        <w:tc>
          <w:tcPr>
            <w:tcW w:w="2194" w:type="dxa"/>
            <w:vMerge/>
          </w:tcPr>
          <w:p w14:paraId="6190552D" w14:textId="77777777" w:rsidR="0002644E" w:rsidRPr="00A47994" w:rsidRDefault="0002644E" w:rsidP="0002644E">
            <w:pPr>
              <w:pStyle w:val="Default"/>
              <w:jc w:val="both"/>
              <w:rPr>
                <w:color w:val="auto"/>
                <w:spacing w:val="-5"/>
              </w:rPr>
            </w:pPr>
          </w:p>
        </w:tc>
        <w:tc>
          <w:tcPr>
            <w:tcW w:w="4165" w:type="dxa"/>
            <w:vMerge/>
          </w:tcPr>
          <w:p w14:paraId="79207F2E" w14:textId="77777777" w:rsidR="0002644E" w:rsidRPr="00A47994" w:rsidRDefault="0002644E" w:rsidP="0002644E">
            <w:pPr>
              <w:pStyle w:val="Default"/>
              <w:jc w:val="both"/>
              <w:rPr>
                <w:color w:val="auto"/>
              </w:rPr>
            </w:pPr>
          </w:p>
        </w:tc>
        <w:tc>
          <w:tcPr>
            <w:tcW w:w="6095" w:type="dxa"/>
          </w:tcPr>
          <w:p w14:paraId="6EBBEDC3" w14:textId="228D92AB" w:rsidR="0002644E" w:rsidRPr="00A47994" w:rsidRDefault="0002644E" w:rsidP="0002644E">
            <w:pPr>
              <w:pStyle w:val="Default"/>
              <w:jc w:val="both"/>
              <w:rPr>
                <w:color w:val="auto"/>
                <w:spacing w:val="-2"/>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02644E" w:rsidRPr="00A47994" w14:paraId="4EFF0EA7" w14:textId="77777777" w:rsidTr="00934440">
        <w:trPr>
          <w:trHeight w:val="46"/>
        </w:trPr>
        <w:tc>
          <w:tcPr>
            <w:tcW w:w="557" w:type="dxa"/>
            <w:vMerge/>
          </w:tcPr>
          <w:p w14:paraId="3CEBE993"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416C900F" w14:textId="77777777" w:rsidR="0002644E" w:rsidRPr="00A47994" w:rsidRDefault="0002644E" w:rsidP="0002644E">
            <w:pPr>
              <w:pStyle w:val="Default"/>
              <w:jc w:val="both"/>
              <w:rPr>
                <w:color w:val="auto"/>
              </w:rPr>
            </w:pPr>
          </w:p>
        </w:tc>
        <w:tc>
          <w:tcPr>
            <w:tcW w:w="2194" w:type="dxa"/>
            <w:vMerge/>
          </w:tcPr>
          <w:p w14:paraId="7CDF5940" w14:textId="77777777" w:rsidR="0002644E" w:rsidRPr="00A47994" w:rsidRDefault="0002644E" w:rsidP="0002644E">
            <w:pPr>
              <w:pStyle w:val="Default"/>
              <w:jc w:val="both"/>
              <w:rPr>
                <w:color w:val="auto"/>
                <w:spacing w:val="-5"/>
              </w:rPr>
            </w:pPr>
          </w:p>
        </w:tc>
        <w:tc>
          <w:tcPr>
            <w:tcW w:w="4165" w:type="dxa"/>
            <w:vMerge/>
          </w:tcPr>
          <w:p w14:paraId="1F6FE93C" w14:textId="77777777" w:rsidR="0002644E" w:rsidRPr="00A47994" w:rsidRDefault="0002644E" w:rsidP="0002644E">
            <w:pPr>
              <w:pStyle w:val="Default"/>
              <w:jc w:val="both"/>
              <w:rPr>
                <w:color w:val="auto"/>
              </w:rPr>
            </w:pPr>
          </w:p>
        </w:tc>
        <w:tc>
          <w:tcPr>
            <w:tcW w:w="6095" w:type="dxa"/>
          </w:tcPr>
          <w:p w14:paraId="23535560" w14:textId="2C4062EB" w:rsidR="0002644E" w:rsidRPr="00A47994" w:rsidRDefault="0002644E" w:rsidP="0002644E">
            <w:pPr>
              <w:pStyle w:val="Default"/>
              <w:jc w:val="both"/>
              <w:rPr>
                <w:color w:val="auto"/>
                <w:spacing w:val="-2"/>
              </w:rPr>
            </w:pPr>
            <w:r w:rsidRPr="00A47994">
              <w:rPr>
                <w:color w:val="auto"/>
              </w:rPr>
              <w:t>Предельная высота зданий, строений, сооружений – 12 м</w:t>
            </w:r>
          </w:p>
        </w:tc>
      </w:tr>
      <w:tr w:rsidR="0002644E" w:rsidRPr="00A47994" w14:paraId="4BA9C012" w14:textId="77777777" w:rsidTr="00934440">
        <w:trPr>
          <w:trHeight w:val="46"/>
        </w:trPr>
        <w:tc>
          <w:tcPr>
            <w:tcW w:w="557" w:type="dxa"/>
            <w:vMerge/>
          </w:tcPr>
          <w:p w14:paraId="29E20126"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5E52D888" w14:textId="77777777" w:rsidR="0002644E" w:rsidRPr="00A47994" w:rsidRDefault="0002644E" w:rsidP="0002644E">
            <w:pPr>
              <w:pStyle w:val="Default"/>
              <w:jc w:val="both"/>
              <w:rPr>
                <w:color w:val="auto"/>
              </w:rPr>
            </w:pPr>
          </w:p>
        </w:tc>
        <w:tc>
          <w:tcPr>
            <w:tcW w:w="2194" w:type="dxa"/>
            <w:vMerge/>
          </w:tcPr>
          <w:p w14:paraId="2B49CF6B" w14:textId="77777777" w:rsidR="0002644E" w:rsidRPr="00A47994" w:rsidRDefault="0002644E" w:rsidP="0002644E">
            <w:pPr>
              <w:pStyle w:val="Default"/>
              <w:jc w:val="both"/>
              <w:rPr>
                <w:color w:val="auto"/>
                <w:spacing w:val="-5"/>
              </w:rPr>
            </w:pPr>
          </w:p>
        </w:tc>
        <w:tc>
          <w:tcPr>
            <w:tcW w:w="4165" w:type="dxa"/>
            <w:vMerge/>
          </w:tcPr>
          <w:p w14:paraId="49A718EF" w14:textId="77777777" w:rsidR="0002644E" w:rsidRPr="00A47994" w:rsidRDefault="0002644E" w:rsidP="0002644E">
            <w:pPr>
              <w:pStyle w:val="Default"/>
              <w:jc w:val="both"/>
              <w:rPr>
                <w:color w:val="auto"/>
              </w:rPr>
            </w:pPr>
          </w:p>
        </w:tc>
        <w:tc>
          <w:tcPr>
            <w:tcW w:w="6095" w:type="dxa"/>
          </w:tcPr>
          <w:p w14:paraId="2A74533B" w14:textId="4D379641" w:rsidR="0002644E" w:rsidRPr="00A47994" w:rsidRDefault="0002644E" w:rsidP="0002644E">
            <w:pPr>
              <w:pStyle w:val="Default"/>
              <w:jc w:val="both"/>
              <w:rPr>
                <w:color w:val="auto"/>
                <w:spacing w:val="-2"/>
              </w:rPr>
            </w:pPr>
            <w:r w:rsidRPr="00A47994">
              <w:rPr>
                <w:color w:val="auto"/>
              </w:rPr>
              <w:t>Минимальный процент озеленения в границах земельного участка – 20%</w:t>
            </w:r>
          </w:p>
        </w:tc>
      </w:tr>
      <w:tr w:rsidR="0002644E" w:rsidRPr="00A47994" w14:paraId="5B0E44B0" w14:textId="77777777" w:rsidTr="0002644E">
        <w:trPr>
          <w:trHeight w:val="50"/>
        </w:trPr>
        <w:tc>
          <w:tcPr>
            <w:tcW w:w="557" w:type="dxa"/>
            <w:vMerge w:val="restart"/>
          </w:tcPr>
          <w:p w14:paraId="06921A07" w14:textId="77777777" w:rsidR="0002644E" w:rsidRPr="00A47994" w:rsidRDefault="0002644E" w:rsidP="00EF28B8">
            <w:pPr>
              <w:pStyle w:val="Default"/>
              <w:numPr>
                <w:ilvl w:val="0"/>
                <w:numId w:val="30"/>
              </w:numPr>
              <w:ind w:left="22" w:firstLine="0"/>
              <w:jc w:val="center"/>
              <w:rPr>
                <w:color w:val="auto"/>
              </w:rPr>
            </w:pPr>
          </w:p>
        </w:tc>
        <w:tc>
          <w:tcPr>
            <w:tcW w:w="2010" w:type="dxa"/>
            <w:vMerge w:val="restart"/>
          </w:tcPr>
          <w:p w14:paraId="2DFD3AF0" w14:textId="01265D3E" w:rsidR="0002644E" w:rsidRPr="00A47994" w:rsidRDefault="0002644E" w:rsidP="0002644E">
            <w:pPr>
              <w:pStyle w:val="Default"/>
              <w:jc w:val="both"/>
              <w:rPr>
                <w:color w:val="auto"/>
              </w:rPr>
            </w:pPr>
            <w:r w:rsidRPr="00A47994">
              <w:rPr>
                <w:color w:val="auto"/>
              </w:rPr>
              <w:t>Обеспечение занятий спортом в помещениях</w:t>
            </w:r>
          </w:p>
        </w:tc>
        <w:tc>
          <w:tcPr>
            <w:tcW w:w="2194" w:type="dxa"/>
            <w:vMerge w:val="restart"/>
          </w:tcPr>
          <w:p w14:paraId="66CACC19" w14:textId="37D3D5FC" w:rsidR="0002644E" w:rsidRPr="00A47994" w:rsidRDefault="0002644E" w:rsidP="0002644E">
            <w:pPr>
              <w:pStyle w:val="Default"/>
              <w:jc w:val="both"/>
              <w:rPr>
                <w:color w:val="auto"/>
                <w:spacing w:val="-5"/>
              </w:rPr>
            </w:pPr>
            <w:r w:rsidRPr="00A47994">
              <w:rPr>
                <w:color w:val="auto"/>
              </w:rPr>
              <w:t>5.1.2</w:t>
            </w:r>
          </w:p>
        </w:tc>
        <w:tc>
          <w:tcPr>
            <w:tcW w:w="4165" w:type="dxa"/>
            <w:vMerge w:val="restart"/>
          </w:tcPr>
          <w:p w14:paraId="0D04BCCB" w14:textId="54C502CF" w:rsidR="0002644E" w:rsidRPr="00A47994" w:rsidRDefault="0002644E" w:rsidP="0002644E">
            <w:pPr>
              <w:pStyle w:val="Default"/>
              <w:jc w:val="both"/>
              <w:rPr>
                <w:color w:val="auto"/>
              </w:rPr>
            </w:pPr>
            <w:r w:rsidRPr="00A47994">
              <w:rPr>
                <w:color w:val="auto"/>
              </w:rPr>
              <w:t>Размещение спортивных клубов, спортивных залов, бассейнов, физкультурно-оздоровительных комплексов в зданиях и сооружениях</w:t>
            </w:r>
          </w:p>
        </w:tc>
        <w:tc>
          <w:tcPr>
            <w:tcW w:w="6095" w:type="dxa"/>
          </w:tcPr>
          <w:p w14:paraId="09CB65D5" w14:textId="5874394E" w:rsidR="0002644E" w:rsidRPr="00A47994" w:rsidRDefault="00E82DB4" w:rsidP="0002644E">
            <w:pPr>
              <w:pStyle w:val="Default"/>
              <w:jc w:val="both"/>
              <w:rPr>
                <w:color w:val="auto"/>
                <w:spacing w:val="-2"/>
              </w:rPr>
            </w:pPr>
            <w:r w:rsidRPr="00A47994">
              <w:rPr>
                <w:color w:val="auto"/>
              </w:rPr>
              <w:t xml:space="preserve">Минимальный размер земельного участка (площадь) – </w:t>
            </w:r>
            <w:r w:rsidR="0002644E" w:rsidRPr="00A47994">
              <w:rPr>
                <w:color w:val="auto"/>
              </w:rPr>
              <w:t>не подлежит установлению</w:t>
            </w:r>
          </w:p>
        </w:tc>
      </w:tr>
      <w:tr w:rsidR="0002644E" w:rsidRPr="00A47994" w14:paraId="7E8F8DD2" w14:textId="77777777" w:rsidTr="00934440">
        <w:trPr>
          <w:trHeight w:val="46"/>
        </w:trPr>
        <w:tc>
          <w:tcPr>
            <w:tcW w:w="557" w:type="dxa"/>
            <w:vMerge/>
          </w:tcPr>
          <w:p w14:paraId="4C4FADEA"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27CFBF94" w14:textId="77777777" w:rsidR="0002644E" w:rsidRPr="00A47994" w:rsidRDefault="0002644E" w:rsidP="0002644E">
            <w:pPr>
              <w:pStyle w:val="Default"/>
              <w:jc w:val="both"/>
              <w:rPr>
                <w:color w:val="auto"/>
              </w:rPr>
            </w:pPr>
          </w:p>
        </w:tc>
        <w:tc>
          <w:tcPr>
            <w:tcW w:w="2194" w:type="dxa"/>
            <w:vMerge/>
          </w:tcPr>
          <w:p w14:paraId="67F554E0" w14:textId="77777777" w:rsidR="0002644E" w:rsidRPr="00A47994" w:rsidRDefault="0002644E" w:rsidP="0002644E">
            <w:pPr>
              <w:pStyle w:val="Default"/>
              <w:jc w:val="both"/>
              <w:rPr>
                <w:color w:val="auto"/>
                <w:spacing w:val="-5"/>
              </w:rPr>
            </w:pPr>
          </w:p>
        </w:tc>
        <w:tc>
          <w:tcPr>
            <w:tcW w:w="4165" w:type="dxa"/>
            <w:vMerge/>
          </w:tcPr>
          <w:p w14:paraId="49C5F37C" w14:textId="77777777" w:rsidR="0002644E" w:rsidRPr="00A47994" w:rsidRDefault="0002644E" w:rsidP="0002644E">
            <w:pPr>
              <w:pStyle w:val="Default"/>
              <w:jc w:val="both"/>
              <w:rPr>
                <w:color w:val="auto"/>
              </w:rPr>
            </w:pPr>
          </w:p>
        </w:tc>
        <w:tc>
          <w:tcPr>
            <w:tcW w:w="6095" w:type="dxa"/>
          </w:tcPr>
          <w:p w14:paraId="4A1ABB48" w14:textId="16EC698C" w:rsidR="0002644E" w:rsidRPr="00A47994" w:rsidRDefault="00E82DB4" w:rsidP="0002644E">
            <w:pPr>
              <w:pStyle w:val="Default"/>
              <w:jc w:val="both"/>
              <w:rPr>
                <w:color w:val="auto"/>
                <w:spacing w:val="-2"/>
              </w:rPr>
            </w:pPr>
            <w:r w:rsidRPr="00A47994">
              <w:rPr>
                <w:color w:val="auto"/>
              </w:rPr>
              <w:t xml:space="preserve">Максимальный размер земельного участка (площадь) – </w:t>
            </w:r>
            <w:r w:rsidR="0002644E" w:rsidRPr="00A47994">
              <w:rPr>
                <w:color w:val="auto"/>
              </w:rPr>
              <w:t>не подлежит установлению</w:t>
            </w:r>
          </w:p>
        </w:tc>
      </w:tr>
      <w:tr w:rsidR="0002644E" w:rsidRPr="00A47994" w14:paraId="1BCB9FDD" w14:textId="77777777" w:rsidTr="00934440">
        <w:trPr>
          <w:trHeight w:val="46"/>
        </w:trPr>
        <w:tc>
          <w:tcPr>
            <w:tcW w:w="557" w:type="dxa"/>
            <w:vMerge/>
          </w:tcPr>
          <w:p w14:paraId="6440BB3B"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225BAFB6" w14:textId="77777777" w:rsidR="0002644E" w:rsidRPr="00A47994" w:rsidRDefault="0002644E" w:rsidP="0002644E">
            <w:pPr>
              <w:pStyle w:val="Default"/>
              <w:jc w:val="both"/>
              <w:rPr>
                <w:color w:val="auto"/>
              </w:rPr>
            </w:pPr>
          </w:p>
        </w:tc>
        <w:tc>
          <w:tcPr>
            <w:tcW w:w="2194" w:type="dxa"/>
            <w:vMerge/>
          </w:tcPr>
          <w:p w14:paraId="32709476" w14:textId="77777777" w:rsidR="0002644E" w:rsidRPr="00A47994" w:rsidRDefault="0002644E" w:rsidP="0002644E">
            <w:pPr>
              <w:pStyle w:val="Default"/>
              <w:jc w:val="both"/>
              <w:rPr>
                <w:color w:val="auto"/>
                <w:spacing w:val="-5"/>
              </w:rPr>
            </w:pPr>
          </w:p>
        </w:tc>
        <w:tc>
          <w:tcPr>
            <w:tcW w:w="4165" w:type="dxa"/>
            <w:vMerge/>
          </w:tcPr>
          <w:p w14:paraId="23FC4750" w14:textId="77777777" w:rsidR="0002644E" w:rsidRPr="00A47994" w:rsidRDefault="0002644E" w:rsidP="0002644E">
            <w:pPr>
              <w:pStyle w:val="Default"/>
              <w:jc w:val="both"/>
              <w:rPr>
                <w:color w:val="auto"/>
              </w:rPr>
            </w:pPr>
          </w:p>
        </w:tc>
        <w:tc>
          <w:tcPr>
            <w:tcW w:w="6095" w:type="dxa"/>
          </w:tcPr>
          <w:p w14:paraId="204896BD" w14:textId="5F0850C4" w:rsidR="0002644E" w:rsidRPr="00A47994" w:rsidRDefault="0002644E" w:rsidP="0002644E">
            <w:pPr>
              <w:pStyle w:val="Default"/>
              <w:jc w:val="both"/>
              <w:rPr>
                <w:color w:val="auto"/>
                <w:spacing w:val="-2"/>
              </w:rPr>
            </w:pPr>
            <w:r w:rsidRPr="00A47994">
              <w:rPr>
                <w:color w:val="auto"/>
              </w:rPr>
              <w:t>Максимальный процент застройки в границах земельного участка – 60%</w:t>
            </w:r>
          </w:p>
        </w:tc>
      </w:tr>
      <w:tr w:rsidR="0002644E" w:rsidRPr="00A47994" w14:paraId="2F886904" w14:textId="77777777" w:rsidTr="00934440">
        <w:trPr>
          <w:trHeight w:val="46"/>
        </w:trPr>
        <w:tc>
          <w:tcPr>
            <w:tcW w:w="557" w:type="dxa"/>
            <w:vMerge/>
          </w:tcPr>
          <w:p w14:paraId="6DC09489"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100F2EE7" w14:textId="77777777" w:rsidR="0002644E" w:rsidRPr="00A47994" w:rsidRDefault="0002644E" w:rsidP="0002644E">
            <w:pPr>
              <w:pStyle w:val="Default"/>
              <w:jc w:val="both"/>
              <w:rPr>
                <w:color w:val="auto"/>
              </w:rPr>
            </w:pPr>
          </w:p>
        </w:tc>
        <w:tc>
          <w:tcPr>
            <w:tcW w:w="2194" w:type="dxa"/>
            <w:vMerge/>
          </w:tcPr>
          <w:p w14:paraId="31871362" w14:textId="77777777" w:rsidR="0002644E" w:rsidRPr="00A47994" w:rsidRDefault="0002644E" w:rsidP="0002644E">
            <w:pPr>
              <w:pStyle w:val="Default"/>
              <w:jc w:val="both"/>
              <w:rPr>
                <w:color w:val="auto"/>
                <w:spacing w:val="-5"/>
              </w:rPr>
            </w:pPr>
          </w:p>
        </w:tc>
        <w:tc>
          <w:tcPr>
            <w:tcW w:w="4165" w:type="dxa"/>
            <w:vMerge/>
          </w:tcPr>
          <w:p w14:paraId="25FF6AAC" w14:textId="77777777" w:rsidR="0002644E" w:rsidRPr="00A47994" w:rsidRDefault="0002644E" w:rsidP="0002644E">
            <w:pPr>
              <w:pStyle w:val="Default"/>
              <w:jc w:val="both"/>
              <w:rPr>
                <w:color w:val="auto"/>
              </w:rPr>
            </w:pPr>
          </w:p>
        </w:tc>
        <w:tc>
          <w:tcPr>
            <w:tcW w:w="6095" w:type="dxa"/>
          </w:tcPr>
          <w:p w14:paraId="52AC1AAE" w14:textId="5D0F6451" w:rsidR="0002644E" w:rsidRPr="00A47994" w:rsidRDefault="0002644E" w:rsidP="0002644E">
            <w:pPr>
              <w:pStyle w:val="Default"/>
              <w:jc w:val="both"/>
              <w:rPr>
                <w:color w:val="auto"/>
                <w:spacing w:val="-2"/>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02644E" w:rsidRPr="00A47994" w14:paraId="4CE7B50F" w14:textId="77777777" w:rsidTr="00934440">
        <w:trPr>
          <w:trHeight w:val="46"/>
        </w:trPr>
        <w:tc>
          <w:tcPr>
            <w:tcW w:w="557" w:type="dxa"/>
            <w:vMerge/>
          </w:tcPr>
          <w:p w14:paraId="1F319632"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4C5BCA8A" w14:textId="77777777" w:rsidR="0002644E" w:rsidRPr="00A47994" w:rsidRDefault="0002644E" w:rsidP="0002644E">
            <w:pPr>
              <w:pStyle w:val="Default"/>
              <w:jc w:val="both"/>
              <w:rPr>
                <w:color w:val="auto"/>
              </w:rPr>
            </w:pPr>
          </w:p>
        </w:tc>
        <w:tc>
          <w:tcPr>
            <w:tcW w:w="2194" w:type="dxa"/>
            <w:vMerge/>
          </w:tcPr>
          <w:p w14:paraId="7875E9D2" w14:textId="77777777" w:rsidR="0002644E" w:rsidRPr="00A47994" w:rsidRDefault="0002644E" w:rsidP="0002644E">
            <w:pPr>
              <w:pStyle w:val="Default"/>
              <w:jc w:val="both"/>
              <w:rPr>
                <w:color w:val="auto"/>
                <w:spacing w:val="-5"/>
              </w:rPr>
            </w:pPr>
          </w:p>
        </w:tc>
        <w:tc>
          <w:tcPr>
            <w:tcW w:w="4165" w:type="dxa"/>
            <w:vMerge/>
          </w:tcPr>
          <w:p w14:paraId="5E980763" w14:textId="77777777" w:rsidR="0002644E" w:rsidRPr="00A47994" w:rsidRDefault="0002644E" w:rsidP="0002644E">
            <w:pPr>
              <w:pStyle w:val="Default"/>
              <w:jc w:val="both"/>
              <w:rPr>
                <w:color w:val="auto"/>
              </w:rPr>
            </w:pPr>
          </w:p>
        </w:tc>
        <w:tc>
          <w:tcPr>
            <w:tcW w:w="6095" w:type="dxa"/>
          </w:tcPr>
          <w:p w14:paraId="0960429A" w14:textId="32884D98" w:rsidR="0002644E" w:rsidRPr="00A47994" w:rsidRDefault="0002644E" w:rsidP="0002644E">
            <w:pPr>
              <w:pStyle w:val="Default"/>
              <w:jc w:val="both"/>
              <w:rPr>
                <w:color w:val="auto"/>
                <w:spacing w:val="-2"/>
              </w:rPr>
            </w:pPr>
            <w:r w:rsidRPr="00A47994">
              <w:rPr>
                <w:color w:val="auto"/>
              </w:rPr>
              <w:t>Предельная высота зданий, строений, сооружений – 16 м</w:t>
            </w:r>
          </w:p>
        </w:tc>
      </w:tr>
      <w:tr w:rsidR="0002644E" w:rsidRPr="00A47994" w14:paraId="3458D24F" w14:textId="77777777" w:rsidTr="00934440">
        <w:trPr>
          <w:trHeight w:val="46"/>
        </w:trPr>
        <w:tc>
          <w:tcPr>
            <w:tcW w:w="557" w:type="dxa"/>
            <w:vMerge/>
          </w:tcPr>
          <w:p w14:paraId="7019D33E"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29C9E6B7" w14:textId="77777777" w:rsidR="0002644E" w:rsidRPr="00A47994" w:rsidRDefault="0002644E" w:rsidP="0002644E">
            <w:pPr>
              <w:pStyle w:val="Default"/>
              <w:jc w:val="both"/>
              <w:rPr>
                <w:color w:val="auto"/>
              </w:rPr>
            </w:pPr>
          </w:p>
        </w:tc>
        <w:tc>
          <w:tcPr>
            <w:tcW w:w="2194" w:type="dxa"/>
            <w:vMerge/>
          </w:tcPr>
          <w:p w14:paraId="41A4B141" w14:textId="77777777" w:rsidR="0002644E" w:rsidRPr="00A47994" w:rsidRDefault="0002644E" w:rsidP="0002644E">
            <w:pPr>
              <w:pStyle w:val="Default"/>
              <w:jc w:val="both"/>
              <w:rPr>
                <w:color w:val="auto"/>
                <w:spacing w:val="-5"/>
              </w:rPr>
            </w:pPr>
          </w:p>
        </w:tc>
        <w:tc>
          <w:tcPr>
            <w:tcW w:w="4165" w:type="dxa"/>
            <w:vMerge/>
          </w:tcPr>
          <w:p w14:paraId="6630DBFC" w14:textId="77777777" w:rsidR="0002644E" w:rsidRPr="00A47994" w:rsidRDefault="0002644E" w:rsidP="0002644E">
            <w:pPr>
              <w:pStyle w:val="Default"/>
              <w:jc w:val="both"/>
              <w:rPr>
                <w:color w:val="auto"/>
              </w:rPr>
            </w:pPr>
          </w:p>
        </w:tc>
        <w:tc>
          <w:tcPr>
            <w:tcW w:w="6095" w:type="dxa"/>
          </w:tcPr>
          <w:p w14:paraId="7B74366C" w14:textId="091474F5" w:rsidR="0002644E" w:rsidRPr="00A47994" w:rsidRDefault="0002644E" w:rsidP="0002644E">
            <w:pPr>
              <w:pStyle w:val="Default"/>
              <w:jc w:val="both"/>
              <w:rPr>
                <w:color w:val="auto"/>
                <w:spacing w:val="-2"/>
              </w:rPr>
            </w:pPr>
            <w:r w:rsidRPr="00A47994">
              <w:rPr>
                <w:color w:val="auto"/>
              </w:rPr>
              <w:t>Минимальный процент озеленения в границах земельного участка – 15%</w:t>
            </w:r>
          </w:p>
        </w:tc>
      </w:tr>
      <w:tr w:rsidR="0002644E" w:rsidRPr="00A47994" w14:paraId="53174FFD" w14:textId="77777777" w:rsidTr="00934440">
        <w:trPr>
          <w:trHeight w:val="45"/>
        </w:trPr>
        <w:tc>
          <w:tcPr>
            <w:tcW w:w="557" w:type="dxa"/>
            <w:vMerge w:val="restart"/>
          </w:tcPr>
          <w:p w14:paraId="0B8E6034" w14:textId="77777777" w:rsidR="0002644E" w:rsidRPr="00A47994" w:rsidRDefault="0002644E" w:rsidP="00EF28B8">
            <w:pPr>
              <w:pStyle w:val="Default"/>
              <w:numPr>
                <w:ilvl w:val="0"/>
                <w:numId w:val="30"/>
              </w:numPr>
              <w:ind w:left="22" w:firstLine="0"/>
              <w:jc w:val="center"/>
              <w:rPr>
                <w:color w:val="auto"/>
              </w:rPr>
            </w:pPr>
          </w:p>
        </w:tc>
        <w:tc>
          <w:tcPr>
            <w:tcW w:w="2010" w:type="dxa"/>
            <w:vMerge w:val="restart"/>
          </w:tcPr>
          <w:p w14:paraId="700D54C6" w14:textId="4B5B0AAA" w:rsidR="0002644E" w:rsidRPr="00A47994" w:rsidRDefault="0002644E" w:rsidP="0002644E">
            <w:pPr>
              <w:pStyle w:val="Default"/>
              <w:jc w:val="both"/>
              <w:rPr>
                <w:color w:val="auto"/>
                <w:spacing w:val="-2"/>
              </w:rPr>
            </w:pPr>
            <w:r w:rsidRPr="00A47994">
              <w:rPr>
                <w:color w:val="auto"/>
              </w:rPr>
              <w:t>Осуществление религиозных обрядов</w:t>
            </w:r>
          </w:p>
        </w:tc>
        <w:tc>
          <w:tcPr>
            <w:tcW w:w="2194" w:type="dxa"/>
            <w:vMerge w:val="restart"/>
          </w:tcPr>
          <w:p w14:paraId="4A7A1E60" w14:textId="3F37964A" w:rsidR="0002644E" w:rsidRPr="00A47994" w:rsidRDefault="0002644E" w:rsidP="0002644E">
            <w:pPr>
              <w:pStyle w:val="Default"/>
              <w:jc w:val="both"/>
              <w:rPr>
                <w:color w:val="auto"/>
                <w:spacing w:val="-5"/>
              </w:rPr>
            </w:pPr>
            <w:r w:rsidRPr="00A47994">
              <w:rPr>
                <w:color w:val="auto"/>
                <w:spacing w:val="-5"/>
              </w:rPr>
              <w:t>3.7.1</w:t>
            </w:r>
          </w:p>
        </w:tc>
        <w:tc>
          <w:tcPr>
            <w:tcW w:w="4165" w:type="dxa"/>
            <w:vMerge w:val="restart"/>
          </w:tcPr>
          <w:p w14:paraId="49EC18D3" w14:textId="634A5F10" w:rsidR="0002644E" w:rsidRPr="00A47994" w:rsidRDefault="0002644E" w:rsidP="0002644E">
            <w:pPr>
              <w:pStyle w:val="Default"/>
              <w:jc w:val="both"/>
              <w:rPr>
                <w:color w:val="auto"/>
              </w:rPr>
            </w:pPr>
            <w:r w:rsidRPr="00A47994">
              <w:rPr>
                <w:color w:val="auto"/>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095" w:type="dxa"/>
          </w:tcPr>
          <w:p w14:paraId="0181293A" w14:textId="60CC67A3" w:rsidR="0002644E" w:rsidRPr="00A47994" w:rsidRDefault="00E82DB4" w:rsidP="0002644E">
            <w:pPr>
              <w:pStyle w:val="Default"/>
              <w:jc w:val="both"/>
              <w:rPr>
                <w:rFonts w:eastAsia="Tahoma"/>
                <w:color w:val="auto"/>
              </w:rPr>
            </w:pPr>
            <w:r w:rsidRPr="00A47994">
              <w:rPr>
                <w:color w:val="auto"/>
                <w:spacing w:val="-2"/>
              </w:rPr>
              <w:t xml:space="preserve">Минимальный размер земельного участка (площадь) – </w:t>
            </w:r>
            <w:r w:rsidR="0002644E" w:rsidRPr="00A47994">
              <w:rPr>
                <w:color w:val="auto"/>
                <w:spacing w:val="-2"/>
              </w:rPr>
              <w:t>не подлежит установлению</w:t>
            </w:r>
          </w:p>
        </w:tc>
      </w:tr>
      <w:tr w:rsidR="0002644E" w:rsidRPr="00A47994" w14:paraId="37F9856B" w14:textId="77777777" w:rsidTr="00934440">
        <w:trPr>
          <w:trHeight w:val="45"/>
        </w:trPr>
        <w:tc>
          <w:tcPr>
            <w:tcW w:w="557" w:type="dxa"/>
            <w:vMerge/>
          </w:tcPr>
          <w:p w14:paraId="40648669"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6B8545DB" w14:textId="77777777" w:rsidR="0002644E" w:rsidRPr="00A47994" w:rsidRDefault="0002644E" w:rsidP="0002644E">
            <w:pPr>
              <w:pStyle w:val="Default"/>
              <w:jc w:val="both"/>
              <w:rPr>
                <w:color w:val="auto"/>
                <w:spacing w:val="-2"/>
              </w:rPr>
            </w:pPr>
          </w:p>
        </w:tc>
        <w:tc>
          <w:tcPr>
            <w:tcW w:w="2194" w:type="dxa"/>
            <w:vMerge/>
          </w:tcPr>
          <w:p w14:paraId="72D5C8FC" w14:textId="77777777" w:rsidR="0002644E" w:rsidRPr="00A47994" w:rsidRDefault="0002644E" w:rsidP="0002644E">
            <w:pPr>
              <w:pStyle w:val="Default"/>
              <w:jc w:val="both"/>
              <w:rPr>
                <w:color w:val="auto"/>
                <w:spacing w:val="-5"/>
              </w:rPr>
            </w:pPr>
          </w:p>
        </w:tc>
        <w:tc>
          <w:tcPr>
            <w:tcW w:w="4165" w:type="dxa"/>
            <w:vMerge/>
          </w:tcPr>
          <w:p w14:paraId="0E8C5114" w14:textId="77777777" w:rsidR="0002644E" w:rsidRPr="00A47994" w:rsidRDefault="0002644E" w:rsidP="0002644E">
            <w:pPr>
              <w:pStyle w:val="Default"/>
              <w:jc w:val="both"/>
              <w:rPr>
                <w:color w:val="auto"/>
              </w:rPr>
            </w:pPr>
          </w:p>
        </w:tc>
        <w:tc>
          <w:tcPr>
            <w:tcW w:w="6095" w:type="dxa"/>
          </w:tcPr>
          <w:p w14:paraId="380F248A" w14:textId="592D3ACE" w:rsidR="0002644E" w:rsidRPr="00A47994" w:rsidRDefault="00E82DB4" w:rsidP="0002644E">
            <w:pPr>
              <w:pStyle w:val="Default"/>
              <w:jc w:val="both"/>
              <w:rPr>
                <w:rFonts w:eastAsia="Tahoma"/>
                <w:color w:val="auto"/>
              </w:rPr>
            </w:pPr>
            <w:r w:rsidRPr="00A47994">
              <w:rPr>
                <w:color w:val="auto"/>
                <w:spacing w:val="-2"/>
              </w:rPr>
              <w:t xml:space="preserve">Максимальный размер земельного участка (площадь) – </w:t>
            </w:r>
            <w:r w:rsidR="0002644E" w:rsidRPr="00A47994">
              <w:rPr>
                <w:color w:val="auto"/>
                <w:spacing w:val="-2"/>
              </w:rPr>
              <w:t>не подлежит установлению</w:t>
            </w:r>
          </w:p>
        </w:tc>
      </w:tr>
      <w:tr w:rsidR="0002644E" w:rsidRPr="00A47994" w14:paraId="2EE4A512" w14:textId="77777777" w:rsidTr="00934440">
        <w:trPr>
          <w:trHeight w:val="45"/>
        </w:trPr>
        <w:tc>
          <w:tcPr>
            <w:tcW w:w="557" w:type="dxa"/>
            <w:vMerge/>
          </w:tcPr>
          <w:p w14:paraId="7A80380D"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23F3574A" w14:textId="77777777" w:rsidR="0002644E" w:rsidRPr="00A47994" w:rsidRDefault="0002644E" w:rsidP="0002644E">
            <w:pPr>
              <w:pStyle w:val="Default"/>
              <w:jc w:val="both"/>
              <w:rPr>
                <w:color w:val="auto"/>
                <w:spacing w:val="-2"/>
              </w:rPr>
            </w:pPr>
          </w:p>
        </w:tc>
        <w:tc>
          <w:tcPr>
            <w:tcW w:w="2194" w:type="dxa"/>
            <w:vMerge/>
          </w:tcPr>
          <w:p w14:paraId="4968826E" w14:textId="77777777" w:rsidR="0002644E" w:rsidRPr="00A47994" w:rsidRDefault="0002644E" w:rsidP="0002644E">
            <w:pPr>
              <w:pStyle w:val="Default"/>
              <w:jc w:val="both"/>
              <w:rPr>
                <w:color w:val="auto"/>
                <w:spacing w:val="-5"/>
              </w:rPr>
            </w:pPr>
          </w:p>
        </w:tc>
        <w:tc>
          <w:tcPr>
            <w:tcW w:w="4165" w:type="dxa"/>
            <w:vMerge/>
          </w:tcPr>
          <w:p w14:paraId="496099EA" w14:textId="77777777" w:rsidR="0002644E" w:rsidRPr="00A47994" w:rsidRDefault="0002644E" w:rsidP="0002644E">
            <w:pPr>
              <w:pStyle w:val="Default"/>
              <w:jc w:val="both"/>
              <w:rPr>
                <w:color w:val="auto"/>
              </w:rPr>
            </w:pPr>
          </w:p>
        </w:tc>
        <w:tc>
          <w:tcPr>
            <w:tcW w:w="6095" w:type="dxa"/>
          </w:tcPr>
          <w:p w14:paraId="19FD8BB0" w14:textId="00FC0C65" w:rsidR="0002644E" w:rsidRPr="00A47994" w:rsidRDefault="0002644E" w:rsidP="0002644E">
            <w:pPr>
              <w:pStyle w:val="Default"/>
              <w:jc w:val="both"/>
              <w:rPr>
                <w:rFonts w:eastAsia="Tahoma"/>
                <w:color w:val="auto"/>
              </w:rPr>
            </w:pPr>
            <w:r w:rsidRPr="00A47994">
              <w:rPr>
                <w:color w:val="auto"/>
                <w:spacing w:val="-2"/>
              </w:rPr>
              <w:t>Максимальный процент застройки в границах земельного участка – 60%</w:t>
            </w:r>
          </w:p>
        </w:tc>
      </w:tr>
      <w:tr w:rsidR="0002644E" w:rsidRPr="00A47994" w14:paraId="25A2C4F3" w14:textId="77777777" w:rsidTr="00934440">
        <w:trPr>
          <w:trHeight w:val="45"/>
        </w:trPr>
        <w:tc>
          <w:tcPr>
            <w:tcW w:w="557" w:type="dxa"/>
            <w:vMerge/>
          </w:tcPr>
          <w:p w14:paraId="149D7DFB"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78F6C2DF" w14:textId="77777777" w:rsidR="0002644E" w:rsidRPr="00A47994" w:rsidRDefault="0002644E" w:rsidP="0002644E">
            <w:pPr>
              <w:pStyle w:val="Default"/>
              <w:jc w:val="both"/>
              <w:rPr>
                <w:color w:val="auto"/>
                <w:spacing w:val="-2"/>
              </w:rPr>
            </w:pPr>
          </w:p>
        </w:tc>
        <w:tc>
          <w:tcPr>
            <w:tcW w:w="2194" w:type="dxa"/>
            <w:vMerge/>
          </w:tcPr>
          <w:p w14:paraId="2D9EEA29" w14:textId="77777777" w:rsidR="0002644E" w:rsidRPr="00A47994" w:rsidRDefault="0002644E" w:rsidP="0002644E">
            <w:pPr>
              <w:pStyle w:val="Default"/>
              <w:jc w:val="both"/>
              <w:rPr>
                <w:color w:val="auto"/>
                <w:spacing w:val="-5"/>
              </w:rPr>
            </w:pPr>
          </w:p>
        </w:tc>
        <w:tc>
          <w:tcPr>
            <w:tcW w:w="4165" w:type="dxa"/>
            <w:vMerge/>
          </w:tcPr>
          <w:p w14:paraId="4489F831" w14:textId="77777777" w:rsidR="0002644E" w:rsidRPr="00A47994" w:rsidRDefault="0002644E" w:rsidP="0002644E">
            <w:pPr>
              <w:pStyle w:val="Default"/>
              <w:jc w:val="both"/>
              <w:rPr>
                <w:color w:val="auto"/>
              </w:rPr>
            </w:pPr>
          </w:p>
        </w:tc>
        <w:tc>
          <w:tcPr>
            <w:tcW w:w="6095" w:type="dxa"/>
          </w:tcPr>
          <w:p w14:paraId="7C034CB5" w14:textId="622E907B" w:rsidR="0002644E" w:rsidRPr="00A47994" w:rsidRDefault="0002644E" w:rsidP="0002644E">
            <w:pPr>
              <w:pStyle w:val="Default"/>
              <w:jc w:val="both"/>
              <w:rPr>
                <w:rFonts w:eastAsia="Tahoma"/>
                <w:color w:val="auto"/>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02644E" w:rsidRPr="00A47994" w14:paraId="74706904" w14:textId="77777777" w:rsidTr="00934440">
        <w:trPr>
          <w:trHeight w:val="45"/>
        </w:trPr>
        <w:tc>
          <w:tcPr>
            <w:tcW w:w="557" w:type="dxa"/>
            <w:vMerge/>
          </w:tcPr>
          <w:p w14:paraId="706A683B"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3D2D83FD" w14:textId="77777777" w:rsidR="0002644E" w:rsidRPr="00A47994" w:rsidRDefault="0002644E" w:rsidP="0002644E">
            <w:pPr>
              <w:pStyle w:val="Default"/>
              <w:jc w:val="both"/>
              <w:rPr>
                <w:color w:val="auto"/>
                <w:spacing w:val="-2"/>
              </w:rPr>
            </w:pPr>
          </w:p>
        </w:tc>
        <w:tc>
          <w:tcPr>
            <w:tcW w:w="2194" w:type="dxa"/>
            <w:vMerge/>
          </w:tcPr>
          <w:p w14:paraId="162D51C3" w14:textId="77777777" w:rsidR="0002644E" w:rsidRPr="00A47994" w:rsidRDefault="0002644E" w:rsidP="0002644E">
            <w:pPr>
              <w:pStyle w:val="Default"/>
              <w:jc w:val="both"/>
              <w:rPr>
                <w:color w:val="auto"/>
                <w:spacing w:val="-5"/>
              </w:rPr>
            </w:pPr>
          </w:p>
        </w:tc>
        <w:tc>
          <w:tcPr>
            <w:tcW w:w="4165" w:type="dxa"/>
            <w:vMerge/>
          </w:tcPr>
          <w:p w14:paraId="63A658F0" w14:textId="77777777" w:rsidR="0002644E" w:rsidRPr="00A47994" w:rsidRDefault="0002644E" w:rsidP="0002644E">
            <w:pPr>
              <w:pStyle w:val="Default"/>
              <w:jc w:val="both"/>
              <w:rPr>
                <w:color w:val="auto"/>
              </w:rPr>
            </w:pPr>
          </w:p>
        </w:tc>
        <w:tc>
          <w:tcPr>
            <w:tcW w:w="6095" w:type="dxa"/>
          </w:tcPr>
          <w:p w14:paraId="7FAEEABE" w14:textId="78EFB270" w:rsidR="0002644E" w:rsidRPr="00A47994" w:rsidRDefault="0002644E" w:rsidP="0002644E">
            <w:pPr>
              <w:pStyle w:val="Default"/>
              <w:jc w:val="both"/>
              <w:rPr>
                <w:rFonts w:eastAsia="Tahoma"/>
                <w:color w:val="auto"/>
              </w:rPr>
            </w:pPr>
            <w:r w:rsidRPr="00A47994">
              <w:rPr>
                <w:color w:val="auto"/>
                <w:spacing w:val="-2"/>
              </w:rPr>
              <w:t>Предельная высота зданий, строений, сооружений – 50 м</w:t>
            </w:r>
          </w:p>
        </w:tc>
      </w:tr>
      <w:tr w:rsidR="0002644E" w:rsidRPr="00A47994" w14:paraId="5DFEA2BE" w14:textId="77777777" w:rsidTr="00934440">
        <w:trPr>
          <w:trHeight w:val="45"/>
        </w:trPr>
        <w:tc>
          <w:tcPr>
            <w:tcW w:w="557" w:type="dxa"/>
            <w:vMerge/>
          </w:tcPr>
          <w:p w14:paraId="1779B12C" w14:textId="77777777" w:rsidR="0002644E" w:rsidRPr="00A47994" w:rsidRDefault="0002644E" w:rsidP="00EF28B8">
            <w:pPr>
              <w:pStyle w:val="Default"/>
              <w:numPr>
                <w:ilvl w:val="0"/>
                <w:numId w:val="30"/>
              </w:numPr>
              <w:ind w:left="22" w:firstLine="0"/>
              <w:jc w:val="center"/>
              <w:rPr>
                <w:color w:val="auto"/>
              </w:rPr>
            </w:pPr>
          </w:p>
        </w:tc>
        <w:tc>
          <w:tcPr>
            <w:tcW w:w="2010" w:type="dxa"/>
            <w:vMerge/>
          </w:tcPr>
          <w:p w14:paraId="328E9C0F" w14:textId="77777777" w:rsidR="0002644E" w:rsidRPr="00A47994" w:rsidRDefault="0002644E" w:rsidP="0002644E">
            <w:pPr>
              <w:pStyle w:val="Default"/>
              <w:jc w:val="both"/>
              <w:rPr>
                <w:color w:val="auto"/>
                <w:spacing w:val="-2"/>
              </w:rPr>
            </w:pPr>
          </w:p>
        </w:tc>
        <w:tc>
          <w:tcPr>
            <w:tcW w:w="2194" w:type="dxa"/>
            <w:vMerge/>
          </w:tcPr>
          <w:p w14:paraId="2405B255" w14:textId="77777777" w:rsidR="0002644E" w:rsidRPr="00A47994" w:rsidRDefault="0002644E" w:rsidP="0002644E">
            <w:pPr>
              <w:pStyle w:val="Default"/>
              <w:jc w:val="both"/>
              <w:rPr>
                <w:color w:val="auto"/>
                <w:spacing w:val="-5"/>
              </w:rPr>
            </w:pPr>
          </w:p>
        </w:tc>
        <w:tc>
          <w:tcPr>
            <w:tcW w:w="4165" w:type="dxa"/>
            <w:vMerge/>
          </w:tcPr>
          <w:p w14:paraId="09973A47" w14:textId="77777777" w:rsidR="0002644E" w:rsidRPr="00A47994" w:rsidRDefault="0002644E" w:rsidP="0002644E">
            <w:pPr>
              <w:pStyle w:val="Default"/>
              <w:jc w:val="both"/>
              <w:rPr>
                <w:color w:val="auto"/>
              </w:rPr>
            </w:pPr>
          </w:p>
        </w:tc>
        <w:tc>
          <w:tcPr>
            <w:tcW w:w="6095" w:type="dxa"/>
          </w:tcPr>
          <w:p w14:paraId="09A36FA4" w14:textId="7ED33E92" w:rsidR="0002644E" w:rsidRPr="00A47994" w:rsidRDefault="0002644E" w:rsidP="0002644E">
            <w:pPr>
              <w:pStyle w:val="Default"/>
              <w:jc w:val="both"/>
              <w:rPr>
                <w:rFonts w:eastAsia="Tahoma"/>
                <w:color w:val="auto"/>
              </w:rPr>
            </w:pPr>
            <w:r w:rsidRPr="00A47994">
              <w:rPr>
                <w:color w:val="auto"/>
                <w:spacing w:val="-2"/>
              </w:rPr>
              <w:t>Минимальный процент озеленения в границах земельного участка – 30%</w:t>
            </w:r>
          </w:p>
        </w:tc>
      </w:tr>
    </w:tbl>
    <w:p w14:paraId="709FA267" w14:textId="5276AA26" w:rsidR="00427062" w:rsidRPr="00A47994" w:rsidRDefault="00427062" w:rsidP="00427062">
      <w:pPr>
        <w:pStyle w:val="3"/>
        <w:rPr>
          <w:rFonts w:ascii="Times New Roman" w:hAnsi="Times New Roman" w:cs="Times New Roman"/>
          <w:b/>
          <w:color w:val="auto"/>
        </w:rPr>
      </w:pPr>
      <w:bookmarkStart w:id="222" w:name="_Toc222925432"/>
      <w:r w:rsidRPr="00A47994">
        <w:rPr>
          <w:rFonts w:ascii="Times New Roman" w:hAnsi="Times New Roman" w:cs="Times New Roman"/>
          <w:b/>
          <w:color w:val="auto"/>
        </w:rPr>
        <w:t>Особенности</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применения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градостроительных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регламентов:</w:t>
      </w:r>
      <w:bookmarkEnd w:id="222"/>
    </w:p>
    <w:p w14:paraId="516480DB" w14:textId="746A7101" w:rsidR="0077703F" w:rsidRPr="00A47994" w:rsidRDefault="0077703F" w:rsidP="00054846">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17B04420" w14:textId="2B253774" w:rsidR="0077703F" w:rsidRPr="00A47994" w:rsidRDefault="0077703F" w:rsidP="00054846">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29DDEF2D" w14:textId="0A9FF4C9" w:rsidR="006E24A0" w:rsidRPr="00A47994" w:rsidRDefault="006E24A0" w:rsidP="00054846">
      <w:pPr>
        <w:spacing w:before="80" w:after="80"/>
        <w:ind w:firstLine="709"/>
        <w:jc w:val="both"/>
        <w:rPr>
          <w:rFonts w:eastAsia="Times New Roman"/>
        </w:rPr>
      </w:pPr>
      <w:r w:rsidRPr="00A47994">
        <w:rPr>
          <w:rFonts w:eastAsia="Times New Roman"/>
        </w:rPr>
        <w:t>3.</w:t>
      </w:r>
      <w:r w:rsidR="00827546" w:rsidRPr="00A47994">
        <w:rPr>
          <w:rFonts w:eastAsia="Times New Roman"/>
        </w:rPr>
        <w:t>2</w:t>
      </w:r>
      <w:r w:rsidRPr="00A47994">
        <w:rPr>
          <w:rFonts w:eastAsia="Times New Roman"/>
        </w:rPr>
        <w:t>.</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территориях,</w:t>
      </w:r>
      <w:r w:rsidR="0004390F" w:rsidRPr="00A47994">
        <w:rPr>
          <w:rFonts w:eastAsia="Times New Roman"/>
        </w:rPr>
        <w:t xml:space="preserve"> </w:t>
      </w:r>
      <w:r w:rsidRPr="00A47994">
        <w:rPr>
          <w:rFonts w:eastAsia="Times New Roman"/>
        </w:rPr>
        <w:t>подверженных</w:t>
      </w:r>
      <w:r w:rsidR="0004390F" w:rsidRPr="00A47994">
        <w:rPr>
          <w:rFonts w:eastAsia="Times New Roman"/>
        </w:rPr>
        <w:t xml:space="preserve"> </w:t>
      </w:r>
      <w:r w:rsidRPr="00A47994">
        <w:rPr>
          <w:rFonts w:eastAsia="Times New Roman"/>
        </w:rPr>
        <w:t>затоплению,</w:t>
      </w:r>
      <w:r w:rsidR="0004390F" w:rsidRPr="00A47994">
        <w:rPr>
          <w:rFonts w:eastAsia="Times New Roman"/>
        </w:rPr>
        <w:t xml:space="preserve"> </w:t>
      </w:r>
      <w:r w:rsidRPr="00A47994">
        <w:rPr>
          <w:rFonts w:eastAsia="Times New Roman"/>
        </w:rPr>
        <w:t>подтоплению</w:t>
      </w:r>
      <w:r w:rsidR="0004390F" w:rsidRPr="00A47994">
        <w:rPr>
          <w:rFonts w:eastAsia="Times New Roman"/>
        </w:rPr>
        <w:t xml:space="preserve"> </w:t>
      </w:r>
      <w:r w:rsidRPr="00A47994">
        <w:rPr>
          <w:rFonts w:eastAsia="Times New Roman"/>
        </w:rPr>
        <w:t>запрещается</w:t>
      </w:r>
      <w:r w:rsidR="0004390F" w:rsidRPr="00A47994">
        <w:rPr>
          <w:rFonts w:eastAsia="Times New Roman"/>
        </w:rPr>
        <w:t xml:space="preserve"> </w:t>
      </w:r>
      <w:r w:rsidRPr="00A47994">
        <w:rPr>
          <w:rFonts w:eastAsia="Times New Roman"/>
        </w:rPr>
        <w:t>строительство</w:t>
      </w:r>
      <w:r w:rsidR="0004390F" w:rsidRPr="00A47994">
        <w:rPr>
          <w:rFonts w:eastAsia="Times New Roman"/>
        </w:rPr>
        <w:t xml:space="preserve"> </w:t>
      </w:r>
      <w:r w:rsidRPr="00A47994">
        <w:rPr>
          <w:rFonts w:eastAsia="Times New Roman"/>
        </w:rPr>
        <w:t>капитальных</w:t>
      </w:r>
      <w:r w:rsidR="0004390F" w:rsidRPr="00A47994">
        <w:rPr>
          <w:rFonts w:eastAsia="Times New Roman"/>
        </w:rPr>
        <w:t xml:space="preserve"> </w:t>
      </w:r>
      <w:r w:rsidRPr="00A47994">
        <w:rPr>
          <w:rFonts w:eastAsia="Times New Roman"/>
        </w:rPr>
        <w:t>зданий,</w:t>
      </w:r>
      <w:r w:rsidR="0004390F" w:rsidRPr="00A47994">
        <w:rPr>
          <w:rFonts w:eastAsia="Times New Roman"/>
        </w:rPr>
        <w:t xml:space="preserve"> </w:t>
      </w:r>
      <w:r w:rsidRPr="00A47994">
        <w:rPr>
          <w:rFonts w:eastAsia="Times New Roman"/>
        </w:rPr>
        <w:t>строений,</w:t>
      </w:r>
      <w:r w:rsidR="0004390F" w:rsidRPr="00A47994">
        <w:rPr>
          <w:rFonts w:eastAsia="Times New Roman"/>
        </w:rPr>
        <w:t xml:space="preserve"> </w:t>
      </w:r>
      <w:r w:rsidRPr="00A47994">
        <w:rPr>
          <w:rFonts w:eastAsia="Times New Roman"/>
        </w:rPr>
        <w:t>сооружений</w:t>
      </w:r>
      <w:r w:rsidR="0004390F" w:rsidRPr="00A47994">
        <w:rPr>
          <w:rFonts w:eastAsia="Times New Roman"/>
        </w:rPr>
        <w:t xml:space="preserve"> </w:t>
      </w:r>
      <w:r w:rsidRPr="00A47994">
        <w:rPr>
          <w:rFonts w:eastAsia="Times New Roman"/>
        </w:rPr>
        <w:t>без</w:t>
      </w:r>
      <w:r w:rsidR="0004390F" w:rsidRPr="00A47994">
        <w:rPr>
          <w:rFonts w:eastAsia="Times New Roman"/>
        </w:rPr>
        <w:t xml:space="preserve"> </w:t>
      </w:r>
      <w:r w:rsidRPr="00A47994">
        <w:rPr>
          <w:rFonts w:eastAsia="Times New Roman"/>
        </w:rPr>
        <w:t>проведения</w:t>
      </w:r>
      <w:r w:rsidR="0004390F" w:rsidRPr="00A47994">
        <w:rPr>
          <w:rFonts w:eastAsia="Times New Roman"/>
        </w:rPr>
        <w:t xml:space="preserve"> </w:t>
      </w:r>
      <w:r w:rsidRPr="00A47994">
        <w:rPr>
          <w:rFonts w:eastAsia="Times New Roman"/>
        </w:rPr>
        <w:t>специальных</w:t>
      </w:r>
      <w:r w:rsidR="0004390F" w:rsidRPr="00A47994">
        <w:rPr>
          <w:rFonts w:eastAsia="Times New Roman"/>
        </w:rPr>
        <w:t xml:space="preserve"> </w:t>
      </w:r>
      <w:r w:rsidRPr="00A47994">
        <w:rPr>
          <w:rFonts w:eastAsia="Times New Roman"/>
        </w:rPr>
        <w:t>защитных</w:t>
      </w:r>
      <w:r w:rsidR="0004390F" w:rsidRPr="00A47994">
        <w:rPr>
          <w:rFonts w:eastAsia="Times New Roman"/>
        </w:rPr>
        <w:t xml:space="preserve"> </w:t>
      </w:r>
      <w:r w:rsidRPr="00A47994">
        <w:rPr>
          <w:rFonts w:eastAsia="Times New Roman"/>
        </w:rPr>
        <w:t>мероприятий</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предотвращению</w:t>
      </w:r>
      <w:r w:rsidR="0004390F" w:rsidRPr="00A47994">
        <w:rPr>
          <w:rFonts w:eastAsia="Times New Roman"/>
        </w:rPr>
        <w:t xml:space="preserve"> </w:t>
      </w:r>
      <w:r w:rsidRPr="00A47994">
        <w:rPr>
          <w:rFonts w:eastAsia="Times New Roman"/>
        </w:rPr>
        <w:t>негативного</w:t>
      </w:r>
      <w:r w:rsidR="0004390F" w:rsidRPr="00A47994">
        <w:rPr>
          <w:rFonts w:eastAsia="Times New Roman"/>
        </w:rPr>
        <w:t xml:space="preserve"> </w:t>
      </w:r>
      <w:r w:rsidRPr="00A47994">
        <w:rPr>
          <w:rFonts w:eastAsia="Times New Roman"/>
        </w:rPr>
        <w:t>воздействия</w:t>
      </w:r>
      <w:r w:rsidR="0004390F" w:rsidRPr="00A47994">
        <w:rPr>
          <w:rFonts w:eastAsia="Times New Roman"/>
        </w:rPr>
        <w:t xml:space="preserve"> </w:t>
      </w:r>
      <w:r w:rsidRPr="00A47994">
        <w:rPr>
          <w:rFonts w:eastAsia="Times New Roman"/>
        </w:rPr>
        <w:t>вод.</w:t>
      </w:r>
    </w:p>
    <w:p w14:paraId="33E0EE8D" w14:textId="78C7F966" w:rsidR="00C71061" w:rsidRPr="00A47994" w:rsidRDefault="006E24A0" w:rsidP="00054846">
      <w:pPr>
        <w:spacing w:before="80" w:after="80"/>
        <w:ind w:firstLine="709"/>
        <w:jc w:val="both"/>
        <w:rPr>
          <w:rFonts w:eastAsia="Times New Roman"/>
        </w:rPr>
      </w:pPr>
      <w:r w:rsidRPr="00A47994">
        <w:rPr>
          <w:rFonts w:eastAsia="Times New Roman"/>
        </w:rPr>
        <w:t>4</w:t>
      </w:r>
      <w:r w:rsidR="00C71061" w:rsidRPr="00A47994">
        <w:rPr>
          <w:rFonts w:eastAsia="Times New Roman"/>
        </w:rPr>
        <w:t>.</w:t>
      </w:r>
      <w:r w:rsidR="0004390F" w:rsidRPr="00A47994">
        <w:rPr>
          <w:rFonts w:eastAsia="Times New Roman"/>
        </w:rPr>
        <w:t xml:space="preserve"> </w:t>
      </w:r>
      <w:r w:rsidR="00C71061" w:rsidRPr="00A47994">
        <w:rPr>
          <w:rFonts w:eastAsia="Times New Roman"/>
        </w:rPr>
        <w:t>Ограничения</w:t>
      </w:r>
      <w:r w:rsidR="0004390F" w:rsidRPr="00A47994">
        <w:rPr>
          <w:rFonts w:eastAsia="Times New Roman"/>
        </w:rPr>
        <w:t xml:space="preserve"> </w:t>
      </w:r>
      <w:r w:rsidR="00C71061" w:rsidRPr="00A47994">
        <w:rPr>
          <w:rFonts w:eastAsia="Times New Roman"/>
        </w:rPr>
        <w:t>использования</w:t>
      </w:r>
      <w:r w:rsidR="0004390F" w:rsidRPr="00A47994">
        <w:rPr>
          <w:rFonts w:eastAsia="Times New Roman"/>
        </w:rPr>
        <w:t xml:space="preserve"> </w:t>
      </w:r>
      <w:r w:rsidR="00C71061" w:rsidRPr="00A47994">
        <w:rPr>
          <w:rFonts w:eastAsia="Times New Roman"/>
        </w:rPr>
        <w:t>земельных</w:t>
      </w:r>
      <w:r w:rsidR="0004390F" w:rsidRPr="00A47994">
        <w:rPr>
          <w:rFonts w:eastAsia="Times New Roman"/>
        </w:rPr>
        <w:t xml:space="preserve"> </w:t>
      </w:r>
      <w:r w:rsidR="00C71061" w:rsidRPr="00A47994">
        <w:rPr>
          <w:rFonts w:eastAsia="Times New Roman"/>
        </w:rPr>
        <w:t>участков</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объектов</w:t>
      </w:r>
      <w:r w:rsidR="0004390F" w:rsidRPr="00A47994">
        <w:rPr>
          <w:rFonts w:eastAsia="Times New Roman"/>
        </w:rPr>
        <w:t xml:space="preserve"> </w:t>
      </w:r>
      <w:r w:rsidR="00C71061" w:rsidRPr="00A47994">
        <w:rPr>
          <w:rFonts w:eastAsia="Times New Roman"/>
        </w:rPr>
        <w:t>капитального</w:t>
      </w:r>
      <w:r w:rsidR="0004390F" w:rsidRPr="00A47994">
        <w:rPr>
          <w:rFonts w:eastAsia="Times New Roman"/>
        </w:rPr>
        <w:t xml:space="preserve"> </w:t>
      </w:r>
      <w:r w:rsidR="00C71061" w:rsidRPr="00A47994">
        <w:rPr>
          <w:rFonts w:eastAsia="Times New Roman"/>
        </w:rPr>
        <w:t>строительства,</w:t>
      </w:r>
      <w:r w:rsidR="0004390F" w:rsidRPr="00A47994">
        <w:rPr>
          <w:rFonts w:eastAsia="Times New Roman"/>
        </w:rPr>
        <w:t xml:space="preserve"> </w:t>
      </w:r>
      <w:r w:rsidR="00C71061" w:rsidRPr="00A47994">
        <w:rPr>
          <w:rFonts w:eastAsia="Times New Roman"/>
        </w:rPr>
        <w:t>находящихся</w:t>
      </w:r>
      <w:r w:rsidR="0004390F" w:rsidRPr="00A47994">
        <w:rPr>
          <w:rFonts w:eastAsia="Times New Roman"/>
        </w:rPr>
        <w:t xml:space="preserve"> </w:t>
      </w:r>
      <w:r w:rsidR="00C71061" w:rsidRPr="00A47994">
        <w:rPr>
          <w:rFonts w:eastAsia="Times New Roman"/>
        </w:rPr>
        <w:t>в</w:t>
      </w:r>
      <w:r w:rsidR="0004390F" w:rsidRPr="00A47994">
        <w:rPr>
          <w:rFonts w:eastAsia="Times New Roman"/>
        </w:rPr>
        <w:t xml:space="preserve"> </w:t>
      </w:r>
      <w:r w:rsidR="00C71061" w:rsidRPr="00A47994">
        <w:rPr>
          <w:rFonts w:eastAsia="Times New Roman"/>
        </w:rPr>
        <w:t>зоне</w:t>
      </w:r>
      <w:r w:rsidR="0004390F" w:rsidRPr="00A47994">
        <w:rPr>
          <w:rFonts w:eastAsia="Times New Roman"/>
        </w:rPr>
        <w:t xml:space="preserve"> </w:t>
      </w:r>
      <w:r w:rsidR="00C71061" w:rsidRPr="00A47994">
        <w:rPr>
          <w:rFonts w:eastAsia="Times New Roman"/>
        </w:rPr>
        <w:t>Ж2</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расположенных</w:t>
      </w:r>
      <w:r w:rsidR="0004390F" w:rsidRPr="00A47994">
        <w:rPr>
          <w:rFonts w:eastAsia="Times New Roman"/>
        </w:rPr>
        <w:t xml:space="preserve"> </w:t>
      </w:r>
      <w:r w:rsidR="00C71061" w:rsidRPr="00A47994">
        <w:rPr>
          <w:rFonts w:eastAsia="Times New Roman"/>
        </w:rPr>
        <w:t>в</w:t>
      </w:r>
      <w:r w:rsidR="0004390F" w:rsidRPr="00A47994">
        <w:rPr>
          <w:rFonts w:eastAsia="Times New Roman"/>
        </w:rPr>
        <w:t xml:space="preserve"> </w:t>
      </w:r>
      <w:r w:rsidR="00C71061" w:rsidRPr="00A47994">
        <w:rPr>
          <w:rFonts w:eastAsia="Times New Roman"/>
        </w:rPr>
        <w:t>границах</w:t>
      </w:r>
      <w:r w:rsidR="0004390F" w:rsidRPr="00A47994">
        <w:rPr>
          <w:rFonts w:eastAsia="Times New Roman"/>
        </w:rPr>
        <w:t xml:space="preserve"> </w:t>
      </w:r>
      <w:r w:rsidR="00C71061" w:rsidRPr="00A47994">
        <w:rPr>
          <w:rFonts w:eastAsia="Times New Roman"/>
        </w:rPr>
        <w:t>зон</w:t>
      </w:r>
      <w:r w:rsidR="0004390F" w:rsidRPr="00A47994">
        <w:rPr>
          <w:rFonts w:eastAsia="Times New Roman"/>
        </w:rPr>
        <w:t xml:space="preserve"> </w:t>
      </w:r>
      <w:r w:rsidR="00C71061" w:rsidRPr="00A47994">
        <w:rPr>
          <w:rFonts w:eastAsia="Times New Roman"/>
        </w:rPr>
        <w:t>с</w:t>
      </w:r>
      <w:r w:rsidR="0004390F" w:rsidRPr="00A47994">
        <w:rPr>
          <w:rFonts w:eastAsia="Times New Roman"/>
        </w:rPr>
        <w:t xml:space="preserve"> </w:t>
      </w:r>
      <w:r w:rsidR="00C71061" w:rsidRPr="00A47994">
        <w:rPr>
          <w:rFonts w:eastAsia="Times New Roman"/>
        </w:rPr>
        <w:t>особыми</w:t>
      </w:r>
      <w:r w:rsidR="0004390F" w:rsidRPr="00A47994">
        <w:rPr>
          <w:rFonts w:eastAsia="Times New Roman"/>
        </w:rPr>
        <w:t xml:space="preserve"> </w:t>
      </w:r>
      <w:r w:rsidR="00C71061" w:rsidRPr="00A47994">
        <w:rPr>
          <w:rFonts w:eastAsia="Times New Roman"/>
        </w:rPr>
        <w:t>условиями</w:t>
      </w:r>
      <w:r w:rsidR="0004390F" w:rsidRPr="00A47994">
        <w:rPr>
          <w:rFonts w:eastAsia="Times New Roman"/>
        </w:rPr>
        <w:t xml:space="preserve"> </w:t>
      </w:r>
      <w:r w:rsidR="00C71061" w:rsidRPr="00A47994">
        <w:rPr>
          <w:rFonts w:eastAsia="Times New Roman"/>
        </w:rPr>
        <w:t>использования</w:t>
      </w:r>
      <w:r w:rsidR="0004390F" w:rsidRPr="00A47994">
        <w:rPr>
          <w:rFonts w:eastAsia="Times New Roman"/>
        </w:rPr>
        <w:t xml:space="preserve"> </w:t>
      </w:r>
      <w:r w:rsidR="00C71061"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00C71061" w:rsidRPr="00A47994">
        <w:rPr>
          <w:rFonts w:eastAsia="Times New Roman"/>
        </w:rPr>
        <w:t>Правил.</w:t>
      </w:r>
    </w:p>
    <w:p w14:paraId="6C0E3C56" w14:textId="719AD5F7" w:rsidR="00B70664" w:rsidRPr="00A47994" w:rsidRDefault="00B70664" w:rsidP="00054846">
      <w:pPr>
        <w:spacing w:before="80" w:after="80"/>
        <w:ind w:firstLine="709"/>
        <w:jc w:val="both"/>
      </w:pPr>
      <w:r w:rsidRPr="00A47994">
        <w:rPr>
          <w:rFonts w:eastAsia="Times New Roman"/>
        </w:rPr>
        <w:t>5.</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территориальной</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Ж2,</w:t>
      </w:r>
      <w:r w:rsidR="0004390F" w:rsidRPr="00A47994">
        <w:rPr>
          <w:rFonts w:eastAsia="Times New Roman"/>
        </w:rPr>
        <w:t xml:space="preserve"> </w:t>
      </w:r>
      <w:r w:rsidRPr="00A47994">
        <w:rPr>
          <w:rFonts w:eastAsia="Times New Roman"/>
        </w:rPr>
        <w:t>применительно</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предусматривается</w:t>
      </w:r>
      <w:r w:rsidR="0004390F" w:rsidRPr="00A47994">
        <w:rPr>
          <w:rFonts w:eastAsia="Times New Roman"/>
        </w:rPr>
        <w:t xml:space="preserve"> </w:t>
      </w:r>
      <w:r w:rsidRPr="00A47994">
        <w:rPr>
          <w:rFonts w:eastAsia="Times New Roman"/>
        </w:rPr>
        <w:t>осуществление</w:t>
      </w:r>
      <w:r w:rsidR="0004390F" w:rsidRPr="00A47994">
        <w:rPr>
          <w:rFonts w:eastAsia="Times New Roman"/>
        </w:rPr>
        <w:t xml:space="preserve"> </w:t>
      </w:r>
      <w:r w:rsidRPr="00A47994">
        <w:rPr>
          <w:rFonts w:eastAsia="Times New Roman"/>
        </w:rPr>
        <w:t>деятельности</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комплексному</w:t>
      </w:r>
      <w:r w:rsidR="0004390F" w:rsidRPr="00A47994">
        <w:rPr>
          <w:rFonts w:eastAsia="Times New Roman"/>
        </w:rPr>
        <w:t xml:space="preserve"> </w:t>
      </w:r>
      <w:r w:rsidRPr="00A47994">
        <w:rPr>
          <w:rFonts w:eastAsia="Times New Roman"/>
        </w:rPr>
        <w:t>развитию</w:t>
      </w:r>
      <w:r w:rsidR="0004390F" w:rsidRPr="00A47994">
        <w:rPr>
          <w:rFonts w:eastAsia="Times New Roman"/>
        </w:rPr>
        <w:t xml:space="preserve"> </w:t>
      </w:r>
      <w:r w:rsidRPr="00A47994">
        <w:rPr>
          <w:rFonts w:eastAsia="Times New Roman"/>
        </w:rPr>
        <w:t>территории</w:t>
      </w:r>
      <w:r w:rsidRPr="00A47994">
        <w:rPr>
          <w:rFonts w:eastAsia="Tahoma"/>
          <w:color w:val="000000"/>
        </w:rPr>
        <w:t>,</w:t>
      </w:r>
      <w:r w:rsidR="0004390F" w:rsidRPr="00A47994">
        <w:rPr>
          <w:rFonts w:eastAsia="Tahoma"/>
          <w:color w:val="000000"/>
        </w:rPr>
        <w:t xml:space="preserve"> </w:t>
      </w:r>
      <w:r w:rsidRPr="00A47994">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минимально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обеспеченности</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коммунальной,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5D18AA26" w14:textId="347148F3" w:rsidR="00165F15" w:rsidRPr="00A47994" w:rsidRDefault="00165F15" w:rsidP="00165F15">
      <w:pPr>
        <w:pStyle w:val="3"/>
        <w:rPr>
          <w:rFonts w:ascii="Times New Roman" w:eastAsia="Tahoma" w:hAnsi="Times New Roman" w:cs="Times New Roman"/>
          <w:b/>
          <w:bCs/>
          <w:color w:val="auto"/>
        </w:rPr>
      </w:pPr>
      <w:bookmarkStart w:id="223" w:name="_Toc222925433"/>
      <w:bookmarkStart w:id="224" w:name="_Toc174397315"/>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223"/>
    </w:p>
    <w:p w14:paraId="16445D88" w14:textId="77777777" w:rsidR="00165F15" w:rsidRPr="00A47994" w:rsidRDefault="00165F15" w:rsidP="00054846">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405A5B7B" w14:textId="65334D14"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225" w:name="_Toc222925434"/>
      <w:r w:rsidRPr="00A47994">
        <w:rPr>
          <w:rFonts w:eastAsia="Times New Roman"/>
          <w:b/>
          <w:bCs/>
          <w:iCs/>
          <w:lang w:eastAsia="ru-RU"/>
        </w:rPr>
        <w:t>Статья</w:t>
      </w:r>
      <w:r w:rsidR="0004390F" w:rsidRPr="00A47994">
        <w:rPr>
          <w:rFonts w:eastAsia="Times New Roman"/>
          <w:b/>
          <w:bCs/>
          <w:iCs/>
          <w:lang w:eastAsia="ru-RU"/>
        </w:rPr>
        <w:t xml:space="preserve"> </w:t>
      </w:r>
      <w:r w:rsidR="0000312A" w:rsidRPr="00A47994">
        <w:rPr>
          <w:rFonts w:eastAsia="Times New Roman"/>
          <w:b/>
          <w:bCs/>
          <w:iCs/>
          <w:lang w:eastAsia="ru-RU"/>
        </w:rPr>
        <w:t>31</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Ж3.</w:t>
      </w:r>
      <w:r w:rsidR="0004390F" w:rsidRPr="00A47994">
        <w:rPr>
          <w:rFonts w:eastAsia="Times New Roman"/>
          <w:b/>
          <w:bCs/>
          <w:iCs/>
          <w:lang w:eastAsia="ru-RU"/>
        </w:rPr>
        <w:t xml:space="preserve"> </w:t>
      </w:r>
      <w:r w:rsidR="00656C29" w:rsidRPr="00A47994">
        <w:rPr>
          <w:rFonts w:eastAsia="Times New Roman"/>
          <w:b/>
          <w:bCs/>
          <w:iCs/>
          <w:lang w:eastAsia="ru-RU"/>
        </w:rPr>
        <w:t>З</w:t>
      </w:r>
      <w:r w:rsidRPr="00A47994">
        <w:rPr>
          <w:rFonts w:eastAsia="Times New Roman"/>
          <w:b/>
          <w:bCs/>
          <w:iCs/>
          <w:lang w:eastAsia="ru-RU"/>
        </w:rPr>
        <w:t>он</w:t>
      </w:r>
      <w:r w:rsidR="00656C29" w:rsidRPr="00A47994">
        <w:rPr>
          <w:rFonts w:eastAsia="Times New Roman"/>
          <w:b/>
          <w:bCs/>
          <w:iCs/>
          <w:lang w:eastAsia="ru-RU"/>
        </w:rPr>
        <w:t>а</w:t>
      </w:r>
      <w:r w:rsidR="0004390F" w:rsidRPr="00A47994">
        <w:rPr>
          <w:rFonts w:eastAsia="Times New Roman"/>
          <w:b/>
          <w:bCs/>
          <w:iCs/>
          <w:lang w:eastAsia="ru-RU"/>
        </w:rPr>
        <w:t xml:space="preserve"> </w:t>
      </w:r>
      <w:r w:rsidRPr="00A47994">
        <w:rPr>
          <w:rFonts w:eastAsia="Times New Roman"/>
          <w:b/>
          <w:bCs/>
          <w:iCs/>
          <w:lang w:eastAsia="ru-RU"/>
        </w:rPr>
        <w:t>застройки</w:t>
      </w:r>
      <w:r w:rsidR="0004390F" w:rsidRPr="00A47994">
        <w:rPr>
          <w:rFonts w:eastAsia="Times New Roman"/>
          <w:b/>
          <w:bCs/>
          <w:iCs/>
          <w:lang w:eastAsia="ru-RU"/>
        </w:rPr>
        <w:t xml:space="preserve"> </w:t>
      </w:r>
      <w:r w:rsidRPr="00A47994">
        <w:rPr>
          <w:rFonts w:eastAsia="Times New Roman"/>
          <w:b/>
          <w:bCs/>
          <w:iCs/>
          <w:lang w:eastAsia="ru-RU"/>
        </w:rPr>
        <w:t>среднеэтажными</w:t>
      </w:r>
      <w:r w:rsidR="0004390F" w:rsidRPr="00A47994">
        <w:rPr>
          <w:rFonts w:eastAsia="Times New Roman"/>
          <w:b/>
          <w:bCs/>
          <w:iCs/>
          <w:lang w:eastAsia="ru-RU"/>
        </w:rPr>
        <w:t xml:space="preserve"> </w:t>
      </w:r>
      <w:r w:rsidRPr="00A47994">
        <w:rPr>
          <w:rFonts w:eastAsia="Times New Roman"/>
          <w:b/>
          <w:bCs/>
          <w:iCs/>
          <w:lang w:eastAsia="ru-RU"/>
        </w:rPr>
        <w:t>жилыми</w:t>
      </w:r>
      <w:r w:rsidR="0004390F" w:rsidRPr="00A47994">
        <w:rPr>
          <w:rFonts w:eastAsia="Times New Roman"/>
          <w:b/>
          <w:bCs/>
          <w:iCs/>
          <w:lang w:eastAsia="ru-RU"/>
        </w:rPr>
        <w:t xml:space="preserve"> </w:t>
      </w:r>
      <w:r w:rsidRPr="00A47994">
        <w:rPr>
          <w:rFonts w:eastAsia="Times New Roman"/>
          <w:b/>
          <w:bCs/>
          <w:iCs/>
          <w:lang w:eastAsia="ru-RU"/>
        </w:rPr>
        <w:t>домами</w:t>
      </w:r>
      <w:bookmarkEnd w:id="225"/>
    </w:p>
    <w:p w14:paraId="65744C6E" w14:textId="1FBB08D6" w:rsidR="00C71061" w:rsidRPr="00A47994" w:rsidRDefault="00C71061" w:rsidP="00054846">
      <w:pPr>
        <w:widowControl w:val="0"/>
        <w:tabs>
          <w:tab w:val="left" w:pos="851"/>
          <w:tab w:val="left" w:pos="1134"/>
        </w:tabs>
        <w:ind w:right="-2" w:firstLine="709"/>
        <w:jc w:val="both"/>
      </w:pPr>
      <w:r w:rsidRPr="00A47994">
        <w:t>1.</w:t>
      </w:r>
      <w:r w:rsidR="0004390F" w:rsidRPr="00A47994">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t>размещения</w:t>
      </w:r>
      <w:r w:rsidR="0004390F" w:rsidRPr="00A47994">
        <w:rPr>
          <w:rFonts w:eastAsia="Times New Roman"/>
          <w:lang w:eastAsia="ar-SA"/>
        </w:rPr>
        <w:t xml:space="preserve"> </w:t>
      </w:r>
      <w:r w:rsidRPr="00A47994">
        <w:rPr>
          <w:rFonts w:eastAsia="Times New Roman"/>
          <w:lang w:eastAsia="ar-SA"/>
        </w:rPr>
        <w:t>среднеэтажной</w:t>
      </w:r>
      <w:r w:rsidR="0004390F" w:rsidRPr="00A47994">
        <w:rPr>
          <w:rFonts w:eastAsia="Times New Roman"/>
          <w:lang w:eastAsia="ar-SA"/>
        </w:rPr>
        <w:t xml:space="preserve"> </w:t>
      </w:r>
      <w:r w:rsidRPr="00A47994">
        <w:rPr>
          <w:rFonts w:eastAsia="Times New Roman"/>
          <w:lang w:eastAsia="ar-SA"/>
        </w:rPr>
        <w:t>жилой</w:t>
      </w:r>
      <w:r w:rsidR="0004390F" w:rsidRPr="00A47994">
        <w:rPr>
          <w:rFonts w:eastAsia="Times New Roman"/>
          <w:lang w:eastAsia="ar-SA"/>
        </w:rPr>
        <w:t xml:space="preserve"> </w:t>
      </w:r>
      <w:r w:rsidRPr="00A47994">
        <w:rPr>
          <w:rFonts w:eastAsia="Times New Roman"/>
          <w:lang w:eastAsia="ar-SA"/>
        </w:rPr>
        <w:t>застройки,</w:t>
      </w:r>
      <w:r w:rsidR="0004390F" w:rsidRPr="00A47994">
        <w:rPr>
          <w:rFonts w:eastAsia="Times New Roman"/>
          <w:lang w:eastAsia="ar-SA"/>
        </w:rPr>
        <w:t xml:space="preserve"> </w:t>
      </w:r>
      <w:r w:rsidRPr="00A47994">
        <w:t>объектов</w:t>
      </w:r>
      <w:r w:rsidR="0004390F" w:rsidRPr="00A47994">
        <w:t xml:space="preserve"> </w:t>
      </w:r>
      <w:r w:rsidRPr="00A47994">
        <w:t>обслуживания</w:t>
      </w:r>
      <w:r w:rsidR="0004390F" w:rsidRPr="00A47994">
        <w:t xml:space="preserve"> </w:t>
      </w:r>
      <w:r w:rsidRPr="00A47994">
        <w:t>жилой</w:t>
      </w:r>
      <w:r w:rsidR="0004390F" w:rsidRPr="00A47994">
        <w:t xml:space="preserve"> </w:t>
      </w:r>
      <w:r w:rsidRPr="00A47994">
        <w:t>застройки,</w:t>
      </w:r>
      <w:r w:rsidR="0004390F" w:rsidRPr="00A47994">
        <w:t xml:space="preserve"> </w:t>
      </w:r>
      <w:r w:rsidRPr="00A47994">
        <w:t>объектов</w:t>
      </w:r>
      <w:r w:rsidR="0004390F" w:rsidRPr="00A47994">
        <w:t xml:space="preserve"> </w:t>
      </w:r>
      <w:r w:rsidRPr="00A47994">
        <w:t>дошкольного,</w:t>
      </w:r>
      <w:r w:rsidR="0004390F" w:rsidRPr="00A47994">
        <w:t xml:space="preserve"> </w:t>
      </w:r>
      <w:r w:rsidRPr="00A47994">
        <w:t>начального</w:t>
      </w:r>
      <w:r w:rsidR="0004390F" w:rsidRPr="00A47994">
        <w:t xml:space="preserve"> </w:t>
      </w:r>
      <w:r w:rsidRPr="00A47994">
        <w:t>и</w:t>
      </w:r>
      <w:r w:rsidR="0004390F" w:rsidRPr="00A47994">
        <w:t xml:space="preserve"> </w:t>
      </w:r>
      <w:r w:rsidRPr="00A47994">
        <w:t>среднего</w:t>
      </w:r>
      <w:r w:rsidR="0004390F" w:rsidRPr="00A47994">
        <w:t xml:space="preserve"> </w:t>
      </w:r>
      <w:r w:rsidRPr="00A47994">
        <w:t>общего</w:t>
      </w:r>
      <w:r w:rsidR="0004390F" w:rsidRPr="00A47994">
        <w:t xml:space="preserve"> </w:t>
      </w:r>
      <w:r w:rsidRPr="00A47994">
        <w:t>образования,</w:t>
      </w:r>
      <w:r w:rsidR="0004390F" w:rsidRPr="00A47994">
        <w:t xml:space="preserve"> </w:t>
      </w:r>
      <w:r w:rsidRPr="00A47994">
        <w:t>культурно-досуговой</w:t>
      </w:r>
      <w:r w:rsidR="0004390F" w:rsidRPr="00A47994">
        <w:t xml:space="preserve"> </w:t>
      </w:r>
      <w:r w:rsidRPr="00A47994">
        <w:t>деятельности,</w:t>
      </w:r>
      <w:r w:rsidR="0004390F" w:rsidRPr="00A47994">
        <w:t xml:space="preserve"> </w:t>
      </w:r>
      <w:r w:rsidRPr="00A47994">
        <w:t>спорта,</w:t>
      </w:r>
      <w:r w:rsidR="0004390F" w:rsidRPr="00A47994">
        <w:t xml:space="preserve"> </w:t>
      </w:r>
      <w:r w:rsidRPr="00A47994">
        <w:t>хранения</w:t>
      </w:r>
      <w:r w:rsidR="0004390F" w:rsidRPr="00A47994">
        <w:t xml:space="preserve"> </w:t>
      </w:r>
      <w:r w:rsidRPr="00A47994">
        <w:t>автотранспорта,</w:t>
      </w:r>
      <w:r w:rsidR="0004390F" w:rsidRPr="00A47994">
        <w:t xml:space="preserve"> </w:t>
      </w:r>
      <w:r w:rsidRPr="00A47994">
        <w:t>территорий</w:t>
      </w:r>
      <w:r w:rsidR="0004390F" w:rsidRPr="00A47994">
        <w:t xml:space="preserve"> </w:t>
      </w:r>
      <w:r w:rsidRPr="00A47994">
        <w:t>общего</w:t>
      </w:r>
      <w:r w:rsidR="0004390F" w:rsidRPr="00A47994">
        <w:t xml:space="preserve"> </w:t>
      </w:r>
      <w:r w:rsidRPr="00A47994">
        <w:t>пользования.</w:t>
      </w:r>
    </w:p>
    <w:p w14:paraId="39A5147E" w14:textId="77E61EE6" w:rsidR="00C71061" w:rsidRPr="00A47994" w:rsidRDefault="00C71061" w:rsidP="00054846">
      <w:pPr>
        <w:widowControl w:val="0"/>
        <w:tabs>
          <w:tab w:val="left" w:pos="851"/>
          <w:tab w:val="left" w:pos="1134"/>
        </w:tabs>
        <w:ind w:right="-2" w:firstLine="709"/>
        <w:jc w:val="both"/>
      </w:pPr>
      <w:r w:rsidRPr="00A47994">
        <w:t>2.</w:t>
      </w:r>
      <w:r w:rsidR="0004390F" w:rsidRPr="00A47994">
        <w:t xml:space="preserve"> </w:t>
      </w:r>
      <w:r w:rsidRPr="00A47994">
        <w:t>Виды</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39274335" w14:textId="3716D338" w:rsidR="00C71061" w:rsidRPr="00A47994" w:rsidRDefault="00C71061" w:rsidP="00213D7F">
      <w:pPr>
        <w:pStyle w:val="3"/>
        <w:rPr>
          <w:rFonts w:ascii="Times New Roman" w:hAnsi="Times New Roman" w:cs="Times New Roman"/>
          <w:b/>
          <w:color w:val="auto"/>
        </w:rPr>
      </w:pPr>
      <w:bookmarkStart w:id="226" w:name="_Toc222925435"/>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26"/>
    </w:p>
    <w:tbl>
      <w:tblPr>
        <w:tblStyle w:val="afe"/>
        <w:tblW w:w="14879" w:type="dxa"/>
        <w:tblLook w:val="04A0" w:firstRow="1" w:lastRow="0" w:firstColumn="1" w:lastColumn="0" w:noHBand="0" w:noVBand="1"/>
      </w:tblPr>
      <w:tblGrid>
        <w:gridCol w:w="556"/>
        <w:gridCol w:w="2092"/>
        <w:gridCol w:w="1939"/>
        <w:gridCol w:w="4447"/>
        <w:gridCol w:w="5845"/>
      </w:tblGrid>
      <w:tr w:rsidR="005A273E" w:rsidRPr="00A47994" w14:paraId="4E146ABF" w14:textId="77777777" w:rsidTr="001C23BF">
        <w:trPr>
          <w:tblHeader/>
        </w:trPr>
        <w:tc>
          <w:tcPr>
            <w:tcW w:w="556" w:type="dxa"/>
          </w:tcPr>
          <w:p w14:paraId="324A2A7C" w14:textId="3B1D1909"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092" w:type="dxa"/>
          </w:tcPr>
          <w:p w14:paraId="624CB5E8" w14:textId="0D450FE2"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939" w:type="dxa"/>
          </w:tcPr>
          <w:p w14:paraId="33EB5D79" w14:textId="1F420716"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447" w:type="dxa"/>
          </w:tcPr>
          <w:p w14:paraId="676DBCC7" w14:textId="5D521765"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845" w:type="dxa"/>
          </w:tcPr>
          <w:p w14:paraId="77F0059E" w14:textId="192DC245"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3242AAAB" w14:textId="77777777" w:rsidTr="001C23BF">
        <w:trPr>
          <w:tblHeader/>
        </w:trPr>
        <w:tc>
          <w:tcPr>
            <w:tcW w:w="556" w:type="dxa"/>
          </w:tcPr>
          <w:p w14:paraId="004FEE0B" w14:textId="77777777" w:rsidR="00C71061" w:rsidRPr="00A47994" w:rsidRDefault="00C71061" w:rsidP="0029014D">
            <w:pPr>
              <w:pStyle w:val="Default"/>
              <w:jc w:val="center"/>
              <w:rPr>
                <w:color w:val="auto"/>
              </w:rPr>
            </w:pPr>
            <w:r w:rsidRPr="00A47994">
              <w:rPr>
                <w:color w:val="auto"/>
              </w:rPr>
              <w:t>1.</w:t>
            </w:r>
          </w:p>
        </w:tc>
        <w:tc>
          <w:tcPr>
            <w:tcW w:w="2092" w:type="dxa"/>
          </w:tcPr>
          <w:p w14:paraId="156BC882"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939" w:type="dxa"/>
          </w:tcPr>
          <w:p w14:paraId="62F7D2A8"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447" w:type="dxa"/>
          </w:tcPr>
          <w:p w14:paraId="58595E6A"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845" w:type="dxa"/>
          </w:tcPr>
          <w:p w14:paraId="7787DD53"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5A273E" w:rsidRPr="00A47994" w14:paraId="27BB36C4" w14:textId="77777777" w:rsidTr="0029014D">
        <w:trPr>
          <w:trHeight w:val="70"/>
        </w:trPr>
        <w:tc>
          <w:tcPr>
            <w:tcW w:w="556" w:type="dxa"/>
            <w:vMerge w:val="restart"/>
          </w:tcPr>
          <w:p w14:paraId="429A4327" w14:textId="77777777" w:rsidR="00C71061" w:rsidRPr="00A47994" w:rsidRDefault="00C71061" w:rsidP="00EF28B8">
            <w:pPr>
              <w:pStyle w:val="Default"/>
              <w:numPr>
                <w:ilvl w:val="0"/>
                <w:numId w:val="32"/>
              </w:numPr>
              <w:ind w:left="22" w:firstLine="0"/>
              <w:jc w:val="center"/>
              <w:rPr>
                <w:color w:val="auto"/>
              </w:rPr>
            </w:pPr>
          </w:p>
        </w:tc>
        <w:tc>
          <w:tcPr>
            <w:tcW w:w="2092" w:type="dxa"/>
            <w:vMerge w:val="restart"/>
          </w:tcPr>
          <w:p w14:paraId="330F11A0" w14:textId="5D4ADA34" w:rsidR="00C71061" w:rsidRPr="00A47994" w:rsidRDefault="00C71061" w:rsidP="0029014D">
            <w:pPr>
              <w:pStyle w:val="Default"/>
              <w:jc w:val="both"/>
              <w:rPr>
                <w:color w:val="auto"/>
              </w:rPr>
            </w:pPr>
            <w:r w:rsidRPr="00A47994">
              <w:rPr>
                <w:rFonts w:eastAsia="Tahoma"/>
                <w:color w:val="auto"/>
              </w:rPr>
              <w:t>Среднеэтажная</w:t>
            </w:r>
            <w:r w:rsidR="0004390F" w:rsidRPr="00A47994">
              <w:rPr>
                <w:rFonts w:eastAsia="Tahoma"/>
                <w:color w:val="auto"/>
              </w:rPr>
              <w:t xml:space="preserve"> </w:t>
            </w:r>
            <w:r w:rsidRPr="00A47994">
              <w:rPr>
                <w:rFonts w:eastAsia="Tahoma"/>
                <w:color w:val="auto"/>
              </w:rPr>
              <w:t>жилая</w:t>
            </w:r>
            <w:r w:rsidR="0004390F" w:rsidRPr="00A47994">
              <w:rPr>
                <w:rFonts w:eastAsia="Tahoma"/>
                <w:color w:val="auto"/>
              </w:rPr>
              <w:t xml:space="preserve"> </w:t>
            </w:r>
            <w:r w:rsidRPr="00A47994">
              <w:rPr>
                <w:rFonts w:eastAsia="Tahoma"/>
                <w:color w:val="auto"/>
              </w:rPr>
              <w:t>застройка</w:t>
            </w:r>
          </w:p>
        </w:tc>
        <w:tc>
          <w:tcPr>
            <w:tcW w:w="1939" w:type="dxa"/>
            <w:vMerge w:val="restart"/>
          </w:tcPr>
          <w:p w14:paraId="6423F486" w14:textId="77777777" w:rsidR="00C71061" w:rsidRPr="00A47994" w:rsidRDefault="00C71061" w:rsidP="0029014D">
            <w:pPr>
              <w:pStyle w:val="Default"/>
              <w:jc w:val="both"/>
              <w:rPr>
                <w:color w:val="auto"/>
              </w:rPr>
            </w:pPr>
            <w:r w:rsidRPr="00A47994">
              <w:rPr>
                <w:rFonts w:eastAsia="Tahoma"/>
                <w:color w:val="auto"/>
              </w:rPr>
              <w:t>2.5</w:t>
            </w:r>
          </w:p>
        </w:tc>
        <w:tc>
          <w:tcPr>
            <w:tcW w:w="4447" w:type="dxa"/>
            <w:vMerge w:val="restart"/>
          </w:tcPr>
          <w:p w14:paraId="5268AADF" w14:textId="3AE3F54D" w:rsidR="00C71061" w:rsidRPr="00A47994" w:rsidRDefault="00C71061" w:rsidP="0029014D">
            <w:pPr>
              <w:pStyle w:val="Default"/>
              <w:jc w:val="both"/>
              <w:rPr>
                <w:rFonts w:eastAsia="Tahoma"/>
                <w:color w:val="auto"/>
              </w:rPr>
            </w:pP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многоквартирных</w:t>
            </w:r>
            <w:r w:rsidR="0004390F" w:rsidRPr="00A47994">
              <w:rPr>
                <w:rFonts w:eastAsia="Tahoma"/>
                <w:color w:val="auto"/>
              </w:rPr>
              <w:t xml:space="preserve"> </w:t>
            </w:r>
            <w:r w:rsidRPr="00A47994">
              <w:rPr>
                <w:rFonts w:eastAsia="Tahoma"/>
                <w:color w:val="auto"/>
              </w:rPr>
              <w:t>домов</w:t>
            </w:r>
            <w:r w:rsidR="0004390F" w:rsidRPr="00A47994">
              <w:rPr>
                <w:rFonts w:eastAsia="Tahoma"/>
                <w:color w:val="auto"/>
              </w:rPr>
              <w:t xml:space="preserve"> </w:t>
            </w:r>
            <w:r w:rsidRPr="00A47994">
              <w:rPr>
                <w:rFonts w:eastAsia="Tahoma"/>
                <w:color w:val="auto"/>
              </w:rPr>
              <w:t>этажностью</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выше</w:t>
            </w:r>
            <w:r w:rsidR="0004390F" w:rsidRPr="00A47994">
              <w:rPr>
                <w:rFonts w:eastAsia="Tahoma"/>
                <w:color w:val="auto"/>
              </w:rPr>
              <w:t xml:space="preserve"> </w:t>
            </w:r>
            <w:r w:rsidRPr="00A47994">
              <w:rPr>
                <w:rFonts w:eastAsia="Tahoma"/>
                <w:color w:val="auto"/>
              </w:rPr>
              <w:t>восьми</w:t>
            </w:r>
            <w:r w:rsidR="0004390F" w:rsidRPr="00A47994">
              <w:rPr>
                <w:rFonts w:eastAsia="Tahoma"/>
                <w:color w:val="auto"/>
              </w:rPr>
              <w:t xml:space="preserve"> </w:t>
            </w:r>
            <w:r w:rsidRPr="00A47994">
              <w:rPr>
                <w:rFonts w:eastAsia="Tahoma"/>
                <w:color w:val="auto"/>
              </w:rPr>
              <w:t>этажей;</w:t>
            </w:r>
            <w:r w:rsidR="0004390F" w:rsidRPr="00A47994">
              <w:rPr>
                <w:rFonts w:eastAsia="Tahoma"/>
                <w:color w:val="auto"/>
              </w:rPr>
              <w:t xml:space="preserve"> </w:t>
            </w:r>
            <w:r w:rsidRPr="00A47994">
              <w:rPr>
                <w:rFonts w:eastAsia="Tahoma"/>
                <w:color w:val="auto"/>
              </w:rPr>
              <w:t>благоустройство</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озеленение;</w:t>
            </w:r>
            <w:r w:rsidR="0004390F" w:rsidRPr="00A47994">
              <w:rPr>
                <w:rFonts w:eastAsia="Tahoma"/>
                <w:color w:val="auto"/>
              </w:rPr>
              <w:t xml:space="preserve"> </w:t>
            </w: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подземных</w:t>
            </w:r>
            <w:r w:rsidR="0004390F" w:rsidRPr="00A47994">
              <w:rPr>
                <w:rFonts w:eastAsia="Tahoma"/>
                <w:color w:val="auto"/>
              </w:rPr>
              <w:t xml:space="preserve"> </w:t>
            </w:r>
            <w:r w:rsidRPr="00A47994">
              <w:rPr>
                <w:rFonts w:eastAsia="Tahoma"/>
                <w:color w:val="auto"/>
              </w:rPr>
              <w:t>гаражей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автостоянок;</w:t>
            </w:r>
            <w:r w:rsidR="0004390F" w:rsidRPr="00A47994">
              <w:rPr>
                <w:rFonts w:eastAsia="Tahoma"/>
                <w:color w:val="auto"/>
              </w:rPr>
              <w:t xml:space="preserve"> </w:t>
            </w:r>
            <w:r w:rsidRPr="00A47994">
              <w:rPr>
                <w:rFonts w:eastAsia="Tahoma"/>
                <w:color w:val="auto"/>
              </w:rPr>
              <w:t>обустройство</w:t>
            </w:r>
            <w:r w:rsidR="0004390F" w:rsidRPr="00A47994">
              <w:rPr>
                <w:rFonts w:eastAsia="Tahoma"/>
                <w:color w:val="auto"/>
              </w:rPr>
              <w:t xml:space="preserve"> </w:t>
            </w:r>
            <w:r w:rsidRPr="00A47994">
              <w:rPr>
                <w:rFonts w:eastAsia="Tahoma"/>
                <w:color w:val="auto"/>
              </w:rPr>
              <w:t>спортивных</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детских</w:t>
            </w:r>
            <w:r w:rsidR="0004390F" w:rsidRPr="00A47994">
              <w:rPr>
                <w:rFonts w:eastAsia="Tahoma"/>
                <w:color w:val="auto"/>
              </w:rPr>
              <w:t xml:space="preserve"> </w:t>
            </w:r>
            <w:r w:rsidRPr="00A47994">
              <w:rPr>
                <w:rFonts w:eastAsia="Tahoma"/>
                <w:color w:val="auto"/>
              </w:rPr>
              <w:t>площадок,</w:t>
            </w:r>
            <w:r w:rsidR="0004390F" w:rsidRPr="00A47994">
              <w:rPr>
                <w:rFonts w:eastAsia="Tahoma"/>
                <w:color w:val="auto"/>
              </w:rPr>
              <w:t xml:space="preserve"> </w:t>
            </w:r>
            <w:r w:rsidRPr="00A47994">
              <w:rPr>
                <w:rFonts w:eastAsia="Tahoma"/>
                <w:color w:val="auto"/>
              </w:rPr>
              <w:t>площадок</w:t>
            </w:r>
            <w:r w:rsidR="0004390F" w:rsidRPr="00A47994">
              <w:rPr>
                <w:rFonts w:eastAsia="Tahoma"/>
                <w:color w:val="auto"/>
              </w:rPr>
              <w:t xml:space="preserve"> </w:t>
            </w:r>
            <w:r w:rsidRPr="00A47994">
              <w:rPr>
                <w:rFonts w:eastAsia="Tahoma"/>
                <w:color w:val="auto"/>
              </w:rPr>
              <w:t>для</w:t>
            </w:r>
            <w:r w:rsidR="0004390F" w:rsidRPr="00A47994">
              <w:rPr>
                <w:rFonts w:eastAsia="Tahoma"/>
                <w:color w:val="auto"/>
              </w:rPr>
              <w:t xml:space="preserve"> </w:t>
            </w:r>
            <w:r w:rsidRPr="00A47994">
              <w:rPr>
                <w:rFonts w:eastAsia="Tahoma"/>
                <w:color w:val="auto"/>
              </w:rPr>
              <w:t>отдыха;</w:t>
            </w:r>
            <w:r w:rsidR="0004390F" w:rsidRPr="00A47994">
              <w:rPr>
                <w:rFonts w:eastAsia="Tahoma"/>
                <w:color w:val="auto"/>
              </w:rPr>
              <w:t xml:space="preserve"> </w:t>
            </w: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обслуживания</w:t>
            </w:r>
            <w:r w:rsidR="0004390F" w:rsidRPr="00A47994">
              <w:rPr>
                <w:rFonts w:eastAsia="Tahoma"/>
                <w:color w:val="auto"/>
              </w:rPr>
              <w:t xml:space="preserve"> </w:t>
            </w:r>
            <w:r w:rsidRPr="00A47994">
              <w:rPr>
                <w:rFonts w:eastAsia="Tahoma"/>
                <w:color w:val="auto"/>
              </w:rPr>
              <w:t>жилой</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во</w:t>
            </w:r>
            <w:r w:rsidR="0004390F" w:rsidRPr="00A47994">
              <w:rPr>
                <w:rFonts w:eastAsia="Tahoma"/>
                <w:color w:val="auto"/>
              </w:rPr>
              <w:t xml:space="preserve"> </w:t>
            </w:r>
            <w:r w:rsidRPr="00A47994">
              <w:rPr>
                <w:rFonts w:eastAsia="Tahoma"/>
                <w:color w:val="auto"/>
              </w:rPr>
              <w:t>встроенных,</w:t>
            </w:r>
            <w:r w:rsidR="0004390F" w:rsidRPr="00A47994">
              <w:rPr>
                <w:rFonts w:eastAsia="Tahoma"/>
                <w:color w:val="auto"/>
              </w:rPr>
              <w:t xml:space="preserve"> </w:t>
            </w:r>
            <w:r w:rsidRPr="00A47994">
              <w:rPr>
                <w:rFonts w:eastAsia="Tahoma"/>
                <w:color w:val="auto"/>
              </w:rPr>
              <w:t>пристроенных</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встроенно-пристроенных</w:t>
            </w:r>
            <w:r w:rsidR="0004390F" w:rsidRPr="00A47994">
              <w:rPr>
                <w:rFonts w:eastAsia="Tahoma"/>
                <w:color w:val="auto"/>
              </w:rPr>
              <w:t xml:space="preserve"> </w:t>
            </w:r>
            <w:r w:rsidRPr="00A47994">
              <w:rPr>
                <w:rFonts w:eastAsia="Tahoma"/>
                <w:color w:val="auto"/>
              </w:rPr>
              <w:t>помещениях</w:t>
            </w:r>
            <w:r w:rsidR="0004390F" w:rsidRPr="00A47994">
              <w:rPr>
                <w:rFonts w:eastAsia="Tahoma"/>
                <w:color w:val="auto"/>
              </w:rPr>
              <w:t xml:space="preserve"> </w:t>
            </w:r>
            <w:r w:rsidRPr="00A47994">
              <w:rPr>
                <w:rFonts w:eastAsia="Tahoma"/>
                <w:color w:val="auto"/>
              </w:rPr>
              <w:t>многоквартирного</w:t>
            </w:r>
            <w:r w:rsidR="0004390F" w:rsidRPr="00A47994">
              <w:rPr>
                <w:rFonts w:eastAsia="Tahoma"/>
                <w:color w:val="auto"/>
              </w:rPr>
              <w:t xml:space="preserve"> </w:t>
            </w:r>
            <w:r w:rsidRPr="00A47994">
              <w:rPr>
                <w:rFonts w:eastAsia="Tahoma"/>
                <w:color w:val="auto"/>
              </w:rPr>
              <w:t>дома,</w:t>
            </w:r>
            <w:r w:rsidR="0004390F" w:rsidRPr="00A47994">
              <w:rPr>
                <w:rFonts w:eastAsia="Tahoma"/>
                <w:color w:val="auto"/>
              </w:rPr>
              <w:t xml:space="preserve"> </w:t>
            </w:r>
            <w:r w:rsidRPr="00A47994">
              <w:rPr>
                <w:rFonts w:eastAsia="Tahoma"/>
                <w:color w:val="auto"/>
              </w:rPr>
              <w:t>если</w:t>
            </w:r>
            <w:r w:rsidR="0004390F" w:rsidRPr="00A47994">
              <w:rPr>
                <w:rFonts w:eastAsia="Tahoma"/>
                <w:color w:val="auto"/>
              </w:rPr>
              <w:t xml:space="preserve"> </w:t>
            </w:r>
            <w:r w:rsidRPr="00A47994">
              <w:rPr>
                <w:rFonts w:eastAsia="Tahoma"/>
                <w:color w:val="auto"/>
              </w:rPr>
              <w:t>общая</w:t>
            </w:r>
            <w:r w:rsidR="0004390F" w:rsidRPr="00A47994">
              <w:rPr>
                <w:rFonts w:eastAsia="Tahoma"/>
                <w:color w:val="auto"/>
              </w:rPr>
              <w:t xml:space="preserve"> </w:t>
            </w:r>
            <w:r w:rsidRPr="00A47994">
              <w:rPr>
                <w:rFonts w:eastAsia="Tahoma"/>
                <w:color w:val="auto"/>
              </w:rPr>
              <w:t>площадь</w:t>
            </w:r>
            <w:r w:rsidR="0004390F" w:rsidRPr="00A47994">
              <w:rPr>
                <w:rFonts w:eastAsia="Tahoma"/>
                <w:color w:val="auto"/>
              </w:rPr>
              <w:t xml:space="preserve"> </w:t>
            </w:r>
            <w:r w:rsidRPr="00A47994">
              <w:rPr>
                <w:rFonts w:eastAsia="Tahoma"/>
                <w:color w:val="auto"/>
              </w:rPr>
              <w:t>таких</w:t>
            </w:r>
            <w:r w:rsidR="0004390F" w:rsidRPr="00A47994">
              <w:rPr>
                <w:rFonts w:eastAsia="Tahoma"/>
                <w:color w:val="auto"/>
              </w:rPr>
              <w:t xml:space="preserve"> </w:t>
            </w:r>
            <w:r w:rsidRPr="00A47994">
              <w:rPr>
                <w:rFonts w:eastAsia="Tahoma"/>
                <w:color w:val="auto"/>
              </w:rPr>
              <w:t>помещений</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многоквартирном</w:t>
            </w:r>
            <w:r w:rsidR="0004390F" w:rsidRPr="00A47994">
              <w:rPr>
                <w:rFonts w:eastAsia="Tahoma"/>
                <w:color w:val="auto"/>
              </w:rPr>
              <w:t xml:space="preserve"> </w:t>
            </w:r>
            <w:r w:rsidRPr="00A47994">
              <w:rPr>
                <w:rFonts w:eastAsia="Tahoma"/>
                <w:color w:val="auto"/>
              </w:rPr>
              <w:t>доме</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составляет</w:t>
            </w:r>
            <w:r w:rsidR="0004390F" w:rsidRPr="00A47994">
              <w:rPr>
                <w:rFonts w:eastAsia="Tahoma"/>
                <w:color w:val="auto"/>
              </w:rPr>
              <w:t xml:space="preserve"> </w:t>
            </w:r>
            <w:r w:rsidRPr="00A47994">
              <w:rPr>
                <w:rFonts w:eastAsia="Tahoma"/>
                <w:color w:val="auto"/>
              </w:rPr>
              <w:t>более</w:t>
            </w:r>
            <w:r w:rsidR="0004390F" w:rsidRPr="00A47994">
              <w:rPr>
                <w:rFonts w:eastAsia="Tahoma"/>
                <w:color w:val="auto"/>
              </w:rPr>
              <w:t xml:space="preserve"> </w:t>
            </w:r>
            <w:r w:rsidRPr="00A47994">
              <w:rPr>
                <w:rFonts w:eastAsia="Tahoma"/>
                <w:color w:val="auto"/>
              </w:rPr>
              <w:t>20%</w:t>
            </w:r>
            <w:r w:rsidR="0004390F" w:rsidRPr="00A47994">
              <w:rPr>
                <w:rFonts w:eastAsia="Tahoma"/>
                <w:color w:val="auto"/>
              </w:rPr>
              <w:t xml:space="preserve"> </w:t>
            </w:r>
            <w:r w:rsidRPr="00A47994">
              <w:rPr>
                <w:rFonts w:eastAsia="Tahoma"/>
                <w:color w:val="auto"/>
              </w:rPr>
              <w:t>общей</w:t>
            </w:r>
            <w:r w:rsidR="0004390F" w:rsidRPr="00A47994">
              <w:rPr>
                <w:rFonts w:eastAsia="Tahoma"/>
                <w:color w:val="auto"/>
              </w:rPr>
              <w:t xml:space="preserve"> </w:t>
            </w:r>
            <w:r w:rsidRPr="00A47994">
              <w:rPr>
                <w:rFonts w:eastAsia="Tahoma"/>
                <w:color w:val="auto"/>
              </w:rPr>
              <w:t>площади</w:t>
            </w:r>
            <w:r w:rsidR="0004390F" w:rsidRPr="00A47994">
              <w:rPr>
                <w:rFonts w:eastAsia="Tahoma"/>
                <w:color w:val="auto"/>
              </w:rPr>
              <w:t xml:space="preserve"> </w:t>
            </w:r>
            <w:r w:rsidRPr="00A47994">
              <w:rPr>
                <w:rFonts w:eastAsia="Tahoma"/>
                <w:color w:val="auto"/>
              </w:rPr>
              <w:t>помещений</w:t>
            </w:r>
            <w:r w:rsidR="0004390F" w:rsidRPr="00A47994">
              <w:rPr>
                <w:rFonts w:eastAsia="Tahoma"/>
                <w:color w:val="auto"/>
              </w:rPr>
              <w:t xml:space="preserve"> </w:t>
            </w:r>
            <w:r w:rsidRPr="00A47994">
              <w:rPr>
                <w:rFonts w:eastAsia="Tahoma"/>
                <w:color w:val="auto"/>
              </w:rPr>
              <w:t>дома</w:t>
            </w:r>
          </w:p>
        </w:tc>
        <w:tc>
          <w:tcPr>
            <w:tcW w:w="5845" w:type="dxa"/>
          </w:tcPr>
          <w:p w14:paraId="146FFFF6" w14:textId="44C4F110" w:rsidR="00C71061" w:rsidRPr="00A47994" w:rsidRDefault="00E82DB4" w:rsidP="0029014D">
            <w:pPr>
              <w:pStyle w:val="ConsPlusNormal"/>
              <w:ind w:firstLine="0"/>
              <w:jc w:val="both"/>
              <w:rPr>
                <w:rFonts w:ascii="Times New Roman" w:eastAsia="Tahoma" w:hAnsi="Times New Roman" w:cs="Times New Roman"/>
                <w:sz w:val="24"/>
                <w:szCs w:val="24"/>
                <w:lang w:eastAsia="en-US"/>
              </w:rPr>
            </w:pPr>
            <w:r w:rsidRPr="00A47994">
              <w:rPr>
                <w:rFonts w:ascii="Times New Roman" w:eastAsia="Tahoma" w:hAnsi="Times New Roman" w:cs="Times New Roman"/>
                <w:sz w:val="24"/>
                <w:szCs w:val="24"/>
              </w:rPr>
              <w:t xml:space="preserve">Минимальный размер земельного участка (площадь) – </w:t>
            </w:r>
            <w:r w:rsidR="006B7B02" w:rsidRPr="00A47994">
              <w:rPr>
                <w:rFonts w:ascii="Times New Roman" w:eastAsia="Tahoma" w:hAnsi="Times New Roman" w:cs="Times New Roman"/>
                <w:sz w:val="24"/>
                <w:szCs w:val="24"/>
              </w:rPr>
              <w:t>800</w:t>
            </w:r>
            <w:r w:rsidR="0004390F" w:rsidRPr="00A47994">
              <w:rPr>
                <w:rFonts w:ascii="Times New Roman" w:eastAsia="Tahoma" w:hAnsi="Times New Roman" w:cs="Times New Roman"/>
                <w:sz w:val="24"/>
                <w:szCs w:val="24"/>
              </w:rPr>
              <w:t xml:space="preserve"> </w:t>
            </w:r>
            <w:r w:rsidR="006B7B02" w:rsidRPr="00A47994">
              <w:rPr>
                <w:rFonts w:ascii="Times New Roman" w:eastAsia="Tahoma" w:hAnsi="Times New Roman" w:cs="Times New Roman"/>
                <w:sz w:val="24"/>
                <w:szCs w:val="24"/>
              </w:rPr>
              <w:t>кв.</w:t>
            </w:r>
            <w:r w:rsidR="0004390F" w:rsidRPr="00A47994">
              <w:rPr>
                <w:rFonts w:ascii="Times New Roman" w:eastAsia="Tahoma" w:hAnsi="Times New Roman" w:cs="Times New Roman"/>
                <w:sz w:val="24"/>
                <w:szCs w:val="24"/>
              </w:rPr>
              <w:t xml:space="preserve"> </w:t>
            </w:r>
            <w:r w:rsidR="006B7B02" w:rsidRPr="00A47994">
              <w:rPr>
                <w:rFonts w:ascii="Times New Roman" w:eastAsia="Tahoma" w:hAnsi="Times New Roman" w:cs="Times New Roman"/>
                <w:sz w:val="24"/>
                <w:szCs w:val="24"/>
              </w:rPr>
              <w:t>м</w:t>
            </w:r>
          </w:p>
        </w:tc>
      </w:tr>
      <w:tr w:rsidR="005A273E" w:rsidRPr="00A47994" w14:paraId="64E24840" w14:textId="77777777" w:rsidTr="00D558AF">
        <w:trPr>
          <w:trHeight w:val="238"/>
        </w:trPr>
        <w:tc>
          <w:tcPr>
            <w:tcW w:w="556" w:type="dxa"/>
            <w:vMerge/>
          </w:tcPr>
          <w:p w14:paraId="5430D219" w14:textId="77777777" w:rsidR="00C71061" w:rsidRPr="00A47994" w:rsidRDefault="00C71061" w:rsidP="00EF28B8">
            <w:pPr>
              <w:pStyle w:val="Default"/>
              <w:numPr>
                <w:ilvl w:val="0"/>
                <w:numId w:val="32"/>
              </w:numPr>
              <w:ind w:left="22" w:firstLine="0"/>
              <w:jc w:val="center"/>
              <w:rPr>
                <w:color w:val="auto"/>
              </w:rPr>
            </w:pPr>
          </w:p>
        </w:tc>
        <w:tc>
          <w:tcPr>
            <w:tcW w:w="2092" w:type="dxa"/>
            <w:vMerge/>
          </w:tcPr>
          <w:p w14:paraId="6FF8DB33" w14:textId="77777777" w:rsidR="00C71061" w:rsidRPr="00A47994" w:rsidRDefault="00C71061" w:rsidP="0029014D">
            <w:pPr>
              <w:pStyle w:val="Default"/>
              <w:jc w:val="both"/>
              <w:rPr>
                <w:color w:val="auto"/>
              </w:rPr>
            </w:pPr>
          </w:p>
        </w:tc>
        <w:tc>
          <w:tcPr>
            <w:tcW w:w="1939" w:type="dxa"/>
            <w:vMerge/>
          </w:tcPr>
          <w:p w14:paraId="38FE36BA" w14:textId="77777777" w:rsidR="00C71061" w:rsidRPr="00A47994" w:rsidRDefault="00C71061" w:rsidP="0029014D">
            <w:pPr>
              <w:pStyle w:val="Default"/>
              <w:jc w:val="both"/>
              <w:rPr>
                <w:color w:val="auto"/>
              </w:rPr>
            </w:pPr>
          </w:p>
        </w:tc>
        <w:tc>
          <w:tcPr>
            <w:tcW w:w="4447" w:type="dxa"/>
            <w:vMerge/>
          </w:tcPr>
          <w:p w14:paraId="0B865983" w14:textId="77777777" w:rsidR="00C71061" w:rsidRPr="00A47994" w:rsidRDefault="00C71061" w:rsidP="0029014D">
            <w:pPr>
              <w:pStyle w:val="Default"/>
              <w:jc w:val="both"/>
              <w:rPr>
                <w:rFonts w:eastAsia="Tahoma"/>
                <w:color w:val="auto"/>
              </w:rPr>
            </w:pPr>
          </w:p>
        </w:tc>
        <w:tc>
          <w:tcPr>
            <w:tcW w:w="5845" w:type="dxa"/>
          </w:tcPr>
          <w:p w14:paraId="3C24A532" w14:textId="287BC031" w:rsidR="00C71061" w:rsidRPr="00A47994" w:rsidRDefault="00E82DB4" w:rsidP="0029014D">
            <w:pPr>
              <w:pStyle w:val="Default"/>
              <w:jc w:val="both"/>
              <w:rPr>
                <w:rFonts w:eastAsia="Tahoma"/>
                <w:color w:val="auto"/>
              </w:rPr>
            </w:pPr>
            <w:r w:rsidRPr="00A47994">
              <w:rPr>
                <w:rFonts w:eastAsia="Tahoma"/>
                <w:color w:val="auto"/>
              </w:rPr>
              <w:t xml:space="preserve">Максимальный размер земельного участка (площадь) – </w:t>
            </w:r>
            <w:r w:rsidR="00C71061" w:rsidRPr="00A47994">
              <w:rPr>
                <w:rFonts w:eastAsia="Tahoma"/>
                <w:color w:val="auto"/>
              </w:rPr>
              <w:t>5000</w:t>
            </w:r>
            <w:r w:rsidR="0004390F" w:rsidRPr="00A47994">
              <w:rPr>
                <w:rFonts w:eastAsia="Tahoma"/>
                <w:color w:val="auto"/>
              </w:rPr>
              <w:t xml:space="preserve"> </w:t>
            </w:r>
            <w:r w:rsidR="006B7B02" w:rsidRPr="00A47994">
              <w:rPr>
                <w:rFonts w:eastAsia="Tahoma"/>
                <w:color w:val="auto"/>
              </w:rPr>
              <w:t>кв.</w:t>
            </w:r>
            <w:r w:rsidR="0004390F" w:rsidRPr="00A47994">
              <w:rPr>
                <w:rFonts w:eastAsia="Tahoma"/>
                <w:color w:val="auto"/>
              </w:rPr>
              <w:t xml:space="preserve"> </w:t>
            </w:r>
            <w:r w:rsidR="006B7B02" w:rsidRPr="00A47994">
              <w:rPr>
                <w:rFonts w:eastAsia="Tahoma"/>
                <w:color w:val="auto"/>
              </w:rPr>
              <w:t>м</w:t>
            </w:r>
          </w:p>
        </w:tc>
      </w:tr>
      <w:tr w:rsidR="005A273E" w:rsidRPr="00A47994" w14:paraId="4BF277CC" w14:textId="77777777" w:rsidTr="0029014D">
        <w:trPr>
          <w:trHeight w:val="480"/>
        </w:trPr>
        <w:tc>
          <w:tcPr>
            <w:tcW w:w="556" w:type="dxa"/>
            <w:vMerge/>
          </w:tcPr>
          <w:p w14:paraId="57FABE54" w14:textId="77777777" w:rsidR="00C71061" w:rsidRPr="00A47994" w:rsidRDefault="00C71061" w:rsidP="00EF28B8">
            <w:pPr>
              <w:pStyle w:val="Default"/>
              <w:numPr>
                <w:ilvl w:val="0"/>
                <w:numId w:val="32"/>
              </w:numPr>
              <w:ind w:left="22" w:firstLine="0"/>
              <w:jc w:val="center"/>
              <w:rPr>
                <w:color w:val="auto"/>
              </w:rPr>
            </w:pPr>
          </w:p>
        </w:tc>
        <w:tc>
          <w:tcPr>
            <w:tcW w:w="2092" w:type="dxa"/>
            <w:vMerge/>
          </w:tcPr>
          <w:p w14:paraId="496478C1" w14:textId="77777777" w:rsidR="00C71061" w:rsidRPr="00A47994" w:rsidRDefault="00C71061" w:rsidP="0029014D">
            <w:pPr>
              <w:pStyle w:val="Default"/>
              <w:jc w:val="both"/>
              <w:rPr>
                <w:color w:val="auto"/>
              </w:rPr>
            </w:pPr>
          </w:p>
        </w:tc>
        <w:tc>
          <w:tcPr>
            <w:tcW w:w="1939" w:type="dxa"/>
            <w:vMerge/>
          </w:tcPr>
          <w:p w14:paraId="2E794E98" w14:textId="77777777" w:rsidR="00C71061" w:rsidRPr="00A47994" w:rsidRDefault="00C71061" w:rsidP="0029014D">
            <w:pPr>
              <w:pStyle w:val="Default"/>
              <w:jc w:val="both"/>
              <w:rPr>
                <w:color w:val="auto"/>
              </w:rPr>
            </w:pPr>
          </w:p>
        </w:tc>
        <w:tc>
          <w:tcPr>
            <w:tcW w:w="4447" w:type="dxa"/>
            <w:vMerge/>
          </w:tcPr>
          <w:p w14:paraId="7EC8E5D2" w14:textId="77777777" w:rsidR="00C71061" w:rsidRPr="00A47994" w:rsidRDefault="00C71061" w:rsidP="0029014D">
            <w:pPr>
              <w:pStyle w:val="Default"/>
              <w:jc w:val="both"/>
              <w:rPr>
                <w:rFonts w:eastAsia="Tahoma"/>
                <w:color w:val="auto"/>
              </w:rPr>
            </w:pPr>
          </w:p>
        </w:tc>
        <w:tc>
          <w:tcPr>
            <w:tcW w:w="5845" w:type="dxa"/>
          </w:tcPr>
          <w:p w14:paraId="7C25A9DD" w14:textId="2170566A" w:rsidR="00C71061" w:rsidRPr="00A47994" w:rsidRDefault="00C71061" w:rsidP="0029014D">
            <w:pPr>
              <w:pStyle w:val="Default"/>
              <w:jc w:val="both"/>
              <w:rPr>
                <w:rFonts w:eastAsia="Tahoma"/>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w:t>
            </w:r>
            <w:r w:rsidR="006B7B02" w:rsidRPr="00A47994">
              <w:rPr>
                <w:rFonts w:eastAsia="Tahoma"/>
                <w:color w:val="auto"/>
              </w:rPr>
              <w:t>ницах</w:t>
            </w:r>
            <w:r w:rsidR="0004390F" w:rsidRPr="00A47994">
              <w:rPr>
                <w:rFonts w:eastAsia="Tahoma"/>
                <w:color w:val="auto"/>
              </w:rPr>
              <w:t xml:space="preserve"> </w:t>
            </w:r>
            <w:r w:rsidR="006B7B02" w:rsidRPr="00A47994">
              <w:rPr>
                <w:rFonts w:eastAsia="Tahoma"/>
                <w:color w:val="auto"/>
              </w:rPr>
              <w:t>земельного</w:t>
            </w:r>
            <w:r w:rsidR="0004390F" w:rsidRPr="00A47994">
              <w:rPr>
                <w:rFonts w:eastAsia="Tahoma"/>
                <w:color w:val="auto"/>
              </w:rPr>
              <w:t xml:space="preserve"> </w:t>
            </w:r>
            <w:r w:rsidR="006B7B02" w:rsidRPr="00A47994">
              <w:rPr>
                <w:rFonts w:eastAsia="Tahoma"/>
                <w:color w:val="auto"/>
              </w:rPr>
              <w:t>участка</w:t>
            </w:r>
            <w:r w:rsidR="0004390F" w:rsidRPr="00A47994">
              <w:rPr>
                <w:rFonts w:eastAsia="Tahoma"/>
                <w:color w:val="auto"/>
              </w:rPr>
              <w:t xml:space="preserve"> </w:t>
            </w:r>
            <w:r w:rsidR="006B7B02" w:rsidRPr="00A47994">
              <w:rPr>
                <w:rFonts w:eastAsia="Tahoma"/>
                <w:color w:val="auto"/>
              </w:rPr>
              <w:t>–</w:t>
            </w:r>
            <w:r w:rsidR="0004390F" w:rsidRPr="00A47994">
              <w:rPr>
                <w:rFonts w:eastAsia="Tahoma"/>
                <w:color w:val="auto"/>
              </w:rPr>
              <w:t xml:space="preserve"> </w:t>
            </w:r>
            <w:r w:rsidR="006B7B02" w:rsidRPr="00A47994">
              <w:rPr>
                <w:rFonts w:eastAsia="Tahoma"/>
                <w:color w:val="auto"/>
              </w:rPr>
              <w:t>60%</w:t>
            </w:r>
          </w:p>
        </w:tc>
      </w:tr>
      <w:tr w:rsidR="005A273E" w:rsidRPr="00A47994" w14:paraId="55099A43" w14:textId="77777777" w:rsidTr="0029014D">
        <w:trPr>
          <w:trHeight w:val="630"/>
        </w:trPr>
        <w:tc>
          <w:tcPr>
            <w:tcW w:w="556" w:type="dxa"/>
            <w:vMerge/>
          </w:tcPr>
          <w:p w14:paraId="2FEAB855" w14:textId="77777777" w:rsidR="00C71061" w:rsidRPr="00A47994" w:rsidRDefault="00C71061" w:rsidP="00EF28B8">
            <w:pPr>
              <w:pStyle w:val="Default"/>
              <w:numPr>
                <w:ilvl w:val="0"/>
                <w:numId w:val="32"/>
              </w:numPr>
              <w:ind w:left="22" w:firstLine="0"/>
              <w:jc w:val="center"/>
              <w:rPr>
                <w:color w:val="auto"/>
              </w:rPr>
            </w:pPr>
          </w:p>
        </w:tc>
        <w:tc>
          <w:tcPr>
            <w:tcW w:w="2092" w:type="dxa"/>
            <w:vMerge/>
          </w:tcPr>
          <w:p w14:paraId="5AAE6BF2" w14:textId="77777777" w:rsidR="00C71061" w:rsidRPr="00A47994" w:rsidRDefault="00C71061" w:rsidP="0029014D">
            <w:pPr>
              <w:pStyle w:val="Default"/>
              <w:jc w:val="both"/>
              <w:rPr>
                <w:color w:val="auto"/>
              </w:rPr>
            </w:pPr>
          </w:p>
        </w:tc>
        <w:tc>
          <w:tcPr>
            <w:tcW w:w="1939" w:type="dxa"/>
            <w:vMerge/>
          </w:tcPr>
          <w:p w14:paraId="706FFF4C" w14:textId="77777777" w:rsidR="00C71061" w:rsidRPr="00A47994" w:rsidRDefault="00C71061" w:rsidP="0029014D">
            <w:pPr>
              <w:pStyle w:val="Default"/>
              <w:jc w:val="both"/>
              <w:rPr>
                <w:color w:val="auto"/>
              </w:rPr>
            </w:pPr>
          </w:p>
        </w:tc>
        <w:tc>
          <w:tcPr>
            <w:tcW w:w="4447" w:type="dxa"/>
            <w:vMerge/>
          </w:tcPr>
          <w:p w14:paraId="13A20564" w14:textId="77777777" w:rsidR="00C71061" w:rsidRPr="00A47994" w:rsidRDefault="00C71061" w:rsidP="0029014D">
            <w:pPr>
              <w:pStyle w:val="Default"/>
              <w:jc w:val="both"/>
              <w:rPr>
                <w:rFonts w:eastAsia="Tahoma"/>
                <w:color w:val="auto"/>
              </w:rPr>
            </w:pPr>
          </w:p>
        </w:tc>
        <w:tc>
          <w:tcPr>
            <w:tcW w:w="5845" w:type="dxa"/>
          </w:tcPr>
          <w:p w14:paraId="49B58DB1" w14:textId="45639A2B" w:rsidR="00C71061" w:rsidRPr="00A47994" w:rsidRDefault="00C71061" w:rsidP="0029014D">
            <w:pPr>
              <w:pStyle w:val="Default"/>
              <w:jc w:val="both"/>
              <w:rPr>
                <w:rFonts w:eastAsia="Tahoma"/>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3</w:t>
            </w:r>
            <w:r w:rsidR="0004390F" w:rsidRPr="00A47994">
              <w:rPr>
                <w:rFonts w:eastAsia="Tahoma"/>
                <w:color w:val="auto"/>
              </w:rPr>
              <w:t xml:space="preserve"> </w:t>
            </w:r>
            <w:r w:rsidRPr="00A47994">
              <w:rPr>
                <w:rFonts w:eastAsia="Tahoma"/>
                <w:color w:val="auto"/>
              </w:rPr>
              <w:t>м</w:t>
            </w:r>
          </w:p>
        </w:tc>
      </w:tr>
      <w:tr w:rsidR="005A273E" w:rsidRPr="00A47994" w14:paraId="3C1B7F14" w14:textId="77777777" w:rsidTr="00934440">
        <w:trPr>
          <w:trHeight w:val="478"/>
        </w:trPr>
        <w:tc>
          <w:tcPr>
            <w:tcW w:w="556" w:type="dxa"/>
            <w:vMerge/>
          </w:tcPr>
          <w:p w14:paraId="6C6FE9CF" w14:textId="77777777" w:rsidR="00C71061" w:rsidRPr="00A47994" w:rsidRDefault="00C71061" w:rsidP="00EF28B8">
            <w:pPr>
              <w:pStyle w:val="Default"/>
              <w:numPr>
                <w:ilvl w:val="0"/>
                <w:numId w:val="32"/>
              </w:numPr>
              <w:ind w:left="22" w:firstLine="0"/>
              <w:jc w:val="center"/>
              <w:rPr>
                <w:color w:val="auto"/>
              </w:rPr>
            </w:pPr>
          </w:p>
        </w:tc>
        <w:tc>
          <w:tcPr>
            <w:tcW w:w="2092" w:type="dxa"/>
            <w:vMerge/>
          </w:tcPr>
          <w:p w14:paraId="1C699280" w14:textId="77777777" w:rsidR="00C71061" w:rsidRPr="00A47994" w:rsidRDefault="00C71061" w:rsidP="0029014D">
            <w:pPr>
              <w:pStyle w:val="Default"/>
              <w:jc w:val="both"/>
              <w:rPr>
                <w:color w:val="auto"/>
              </w:rPr>
            </w:pPr>
          </w:p>
        </w:tc>
        <w:tc>
          <w:tcPr>
            <w:tcW w:w="1939" w:type="dxa"/>
            <w:vMerge/>
          </w:tcPr>
          <w:p w14:paraId="19260C59" w14:textId="77777777" w:rsidR="00C71061" w:rsidRPr="00A47994" w:rsidRDefault="00C71061" w:rsidP="0029014D">
            <w:pPr>
              <w:pStyle w:val="Default"/>
              <w:jc w:val="both"/>
              <w:rPr>
                <w:color w:val="auto"/>
              </w:rPr>
            </w:pPr>
          </w:p>
        </w:tc>
        <w:tc>
          <w:tcPr>
            <w:tcW w:w="4447" w:type="dxa"/>
            <w:vMerge/>
          </w:tcPr>
          <w:p w14:paraId="63B46F9F" w14:textId="77777777" w:rsidR="00C71061" w:rsidRPr="00A47994" w:rsidRDefault="00C71061" w:rsidP="0029014D">
            <w:pPr>
              <w:pStyle w:val="Default"/>
              <w:jc w:val="both"/>
              <w:rPr>
                <w:rFonts w:eastAsia="Tahoma"/>
                <w:color w:val="auto"/>
              </w:rPr>
            </w:pPr>
          </w:p>
        </w:tc>
        <w:tc>
          <w:tcPr>
            <w:tcW w:w="5845" w:type="dxa"/>
          </w:tcPr>
          <w:p w14:paraId="1C2B16EF" w14:textId="6E60A438" w:rsidR="00C71061" w:rsidRPr="00A47994" w:rsidRDefault="00C71061" w:rsidP="0029014D">
            <w:pPr>
              <w:pStyle w:val="Default"/>
              <w:jc w:val="both"/>
              <w:rPr>
                <w:rFonts w:eastAsia="Tahoma"/>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w:t>
            </w:r>
            <w:r w:rsidR="006B7B02" w:rsidRPr="00A47994">
              <w:rPr>
                <w:rFonts w:eastAsia="Tahoma"/>
                <w:color w:val="auto"/>
              </w:rPr>
              <w:t>й,</w:t>
            </w:r>
            <w:r w:rsidR="0004390F" w:rsidRPr="00A47994">
              <w:rPr>
                <w:rFonts w:eastAsia="Tahoma"/>
                <w:color w:val="auto"/>
              </w:rPr>
              <w:t xml:space="preserve"> </w:t>
            </w:r>
            <w:r w:rsidR="006B7B02" w:rsidRPr="00A47994">
              <w:rPr>
                <w:rFonts w:eastAsia="Tahoma"/>
                <w:color w:val="auto"/>
              </w:rPr>
              <w:t>строений,</w:t>
            </w:r>
            <w:r w:rsidR="0004390F" w:rsidRPr="00A47994">
              <w:rPr>
                <w:rFonts w:eastAsia="Tahoma"/>
                <w:color w:val="auto"/>
              </w:rPr>
              <w:t xml:space="preserve"> </w:t>
            </w:r>
            <w:r w:rsidR="006B7B02" w:rsidRPr="00A47994">
              <w:rPr>
                <w:rFonts w:eastAsia="Tahoma"/>
                <w:color w:val="auto"/>
              </w:rPr>
              <w:t>сооружений</w:t>
            </w:r>
            <w:r w:rsidR="0004390F" w:rsidRPr="00A47994">
              <w:rPr>
                <w:rFonts w:eastAsia="Tahoma"/>
                <w:color w:val="auto"/>
              </w:rPr>
              <w:t xml:space="preserve"> </w:t>
            </w:r>
            <w:r w:rsidR="006B7B02" w:rsidRPr="00A47994">
              <w:rPr>
                <w:rFonts w:eastAsia="Tahoma"/>
                <w:color w:val="auto"/>
              </w:rPr>
              <w:t>–</w:t>
            </w:r>
            <w:r w:rsidR="0004390F" w:rsidRPr="00A47994">
              <w:rPr>
                <w:rFonts w:eastAsia="Tahoma"/>
                <w:color w:val="auto"/>
              </w:rPr>
              <w:t xml:space="preserve"> </w:t>
            </w:r>
            <w:r w:rsidR="00142782" w:rsidRPr="00A47994">
              <w:rPr>
                <w:rFonts w:eastAsia="Tahoma"/>
                <w:color w:val="auto"/>
              </w:rPr>
              <w:t>2</w:t>
            </w:r>
            <w:r w:rsidR="00797F9A">
              <w:rPr>
                <w:rFonts w:eastAsia="Tahoma"/>
                <w:color w:val="auto"/>
              </w:rPr>
              <w:t>8</w:t>
            </w:r>
            <w:r w:rsidR="0004390F" w:rsidRPr="00A47994">
              <w:rPr>
                <w:rFonts w:eastAsia="Tahoma"/>
                <w:color w:val="auto"/>
              </w:rPr>
              <w:t xml:space="preserve"> </w:t>
            </w:r>
            <w:r w:rsidR="006B7B02" w:rsidRPr="00A47994">
              <w:rPr>
                <w:rFonts w:eastAsia="Tahoma"/>
                <w:color w:val="auto"/>
              </w:rPr>
              <w:t>м</w:t>
            </w:r>
          </w:p>
        </w:tc>
      </w:tr>
      <w:tr w:rsidR="005A273E" w:rsidRPr="00A47994" w14:paraId="45E60B20" w14:textId="77777777" w:rsidTr="0029014D">
        <w:trPr>
          <w:trHeight w:val="411"/>
        </w:trPr>
        <w:tc>
          <w:tcPr>
            <w:tcW w:w="556" w:type="dxa"/>
            <w:vMerge/>
          </w:tcPr>
          <w:p w14:paraId="05E6FB36" w14:textId="77777777" w:rsidR="00C71061" w:rsidRPr="00A47994" w:rsidRDefault="00C71061" w:rsidP="00EF28B8">
            <w:pPr>
              <w:pStyle w:val="Default"/>
              <w:numPr>
                <w:ilvl w:val="0"/>
                <w:numId w:val="32"/>
              </w:numPr>
              <w:ind w:left="22" w:firstLine="0"/>
              <w:jc w:val="center"/>
              <w:rPr>
                <w:color w:val="auto"/>
              </w:rPr>
            </w:pPr>
          </w:p>
        </w:tc>
        <w:tc>
          <w:tcPr>
            <w:tcW w:w="2092" w:type="dxa"/>
            <w:vMerge/>
          </w:tcPr>
          <w:p w14:paraId="093FEB09" w14:textId="77777777" w:rsidR="00C71061" w:rsidRPr="00A47994" w:rsidRDefault="00C71061" w:rsidP="0029014D">
            <w:pPr>
              <w:pStyle w:val="Default"/>
              <w:jc w:val="both"/>
              <w:rPr>
                <w:color w:val="auto"/>
              </w:rPr>
            </w:pPr>
          </w:p>
        </w:tc>
        <w:tc>
          <w:tcPr>
            <w:tcW w:w="1939" w:type="dxa"/>
            <w:vMerge/>
          </w:tcPr>
          <w:p w14:paraId="74287662" w14:textId="77777777" w:rsidR="00C71061" w:rsidRPr="00A47994" w:rsidRDefault="00C71061" w:rsidP="0029014D">
            <w:pPr>
              <w:pStyle w:val="Default"/>
              <w:jc w:val="both"/>
              <w:rPr>
                <w:color w:val="auto"/>
              </w:rPr>
            </w:pPr>
          </w:p>
        </w:tc>
        <w:tc>
          <w:tcPr>
            <w:tcW w:w="4447" w:type="dxa"/>
            <w:vMerge/>
          </w:tcPr>
          <w:p w14:paraId="4F527DB2" w14:textId="77777777" w:rsidR="00C71061" w:rsidRPr="00A47994" w:rsidRDefault="00C71061" w:rsidP="0029014D">
            <w:pPr>
              <w:pStyle w:val="Default"/>
              <w:jc w:val="both"/>
              <w:rPr>
                <w:rFonts w:eastAsia="Tahoma"/>
                <w:color w:val="auto"/>
              </w:rPr>
            </w:pPr>
          </w:p>
        </w:tc>
        <w:tc>
          <w:tcPr>
            <w:tcW w:w="5845" w:type="dxa"/>
          </w:tcPr>
          <w:p w14:paraId="2AACE551" w14:textId="2C6FD8DA" w:rsidR="00C71061" w:rsidRPr="00A47994" w:rsidRDefault="00C71061" w:rsidP="0029014D">
            <w:pPr>
              <w:pStyle w:val="Default"/>
              <w:jc w:val="both"/>
              <w:rPr>
                <w:rFonts w:eastAsia="Tahoma"/>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15%</w:t>
            </w:r>
          </w:p>
        </w:tc>
      </w:tr>
      <w:tr w:rsidR="001A05BE" w:rsidRPr="00A47994" w14:paraId="2F7B2E7D" w14:textId="77777777" w:rsidTr="0029014D">
        <w:trPr>
          <w:trHeight w:val="117"/>
        </w:trPr>
        <w:tc>
          <w:tcPr>
            <w:tcW w:w="556" w:type="dxa"/>
            <w:vMerge w:val="restart"/>
          </w:tcPr>
          <w:p w14:paraId="25459508" w14:textId="77777777" w:rsidR="001A05BE" w:rsidRPr="00A47994" w:rsidRDefault="001A05BE" w:rsidP="00EF28B8">
            <w:pPr>
              <w:pStyle w:val="Default"/>
              <w:numPr>
                <w:ilvl w:val="0"/>
                <w:numId w:val="32"/>
              </w:numPr>
              <w:ind w:left="22" w:firstLine="0"/>
              <w:jc w:val="center"/>
              <w:rPr>
                <w:color w:val="auto"/>
              </w:rPr>
            </w:pPr>
          </w:p>
        </w:tc>
        <w:tc>
          <w:tcPr>
            <w:tcW w:w="2092" w:type="dxa"/>
            <w:vMerge w:val="restart"/>
          </w:tcPr>
          <w:p w14:paraId="7973158A" w14:textId="11DD3D4C" w:rsidR="001A05BE" w:rsidRPr="00A47994" w:rsidRDefault="001A05BE" w:rsidP="001A05BE">
            <w:pPr>
              <w:pStyle w:val="Default"/>
              <w:jc w:val="both"/>
              <w:rPr>
                <w:color w:val="auto"/>
              </w:rPr>
            </w:pPr>
            <w:r w:rsidRPr="00A47994">
              <w:rPr>
                <w:color w:val="auto"/>
              </w:rPr>
              <w:t>Хранение</w:t>
            </w:r>
            <w:r w:rsidR="0004390F" w:rsidRPr="00A47994">
              <w:rPr>
                <w:color w:val="auto"/>
              </w:rPr>
              <w:t xml:space="preserve"> </w:t>
            </w:r>
            <w:r w:rsidRPr="00A47994">
              <w:rPr>
                <w:color w:val="auto"/>
              </w:rPr>
              <w:t>автотранспорта</w:t>
            </w:r>
          </w:p>
        </w:tc>
        <w:tc>
          <w:tcPr>
            <w:tcW w:w="1939" w:type="dxa"/>
            <w:vMerge w:val="restart"/>
          </w:tcPr>
          <w:p w14:paraId="4F0E53D5" w14:textId="4FFD05BB" w:rsidR="001A05BE" w:rsidRPr="00A47994" w:rsidRDefault="001A05BE" w:rsidP="001A05BE">
            <w:pPr>
              <w:pStyle w:val="Default"/>
              <w:jc w:val="both"/>
              <w:rPr>
                <w:color w:val="auto"/>
              </w:rPr>
            </w:pPr>
            <w:r w:rsidRPr="00A47994">
              <w:rPr>
                <w:color w:val="auto"/>
              </w:rPr>
              <w:t>2.7.1</w:t>
            </w:r>
          </w:p>
        </w:tc>
        <w:tc>
          <w:tcPr>
            <w:tcW w:w="4447" w:type="dxa"/>
            <w:vMerge w:val="restart"/>
          </w:tcPr>
          <w:p w14:paraId="73B2E03A" w14:textId="513988D9" w:rsidR="001A05BE" w:rsidRPr="00A47994" w:rsidRDefault="001A05BE" w:rsidP="001A05BE">
            <w:pPr>
              <w:pStyle w:val="Default"/>
              <w:jc w:val="both"/>
              <w:rPr>
                <w:color w:val="auto"/>
              </w:rPr>
            </w:pPr>
            <w:r w:rsidRPr="00A47994">
              <w:t>Размещение</w:t>
            </w:r>
            <w:r w:rsidR="0004390F" w:rsidRPr="00A47994">
              <w:t xml:space="preserve"> </w:t>
            </w:r>
            <w:r w:rsidRPr="00A47994">
              <w:t>отдельно</w:t>
            </w:r>
            <w:r w:rsidR="0004390F" w:rsidRPr="00A47994">
              <w:t xml:space="preserve"> </w:t>
            </w:r>
            <w:r w:rsidRPr="00A47994">
              <w:t>стоящих</w:t>
            </w:r>
            <w:r w:rsidR="0004390F" w:rsidRPr="00A47994">
              <w:t xml:space="preserve"> </w:t>
            </w:r>
            <w:r w:rsidRPr="00A47994">
              <w:t>и</w:t>
            </w:r>
            <w:r w:rsidR="0004390F" w:rsidRPr="00A47994">
              <w:t xml:space="preserve"> </w:t>
            </w:r>
            <w:r w:rsidRPr="00A47994">
              <w:t>пристроенных</w:t>
            </w:r>
            <w:r w:rsidR="0004390F" w:rsidRPr="00A47994">
              <w:t xml:space="preserve"> </w:t>
            </w:r>
            <w:r w:rsidRPr="00A47994">
              <w:t>гаражей,</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подземных,</w:t>
            </w:r>
            <w:r w:rsidR="0004390F" w:rsidRPr="00A47994">
              <w:t xml:space="preserve"> </w:t>
            </w:r>
            <w:r w:rsidRPr="00A47994">
              <w:t>предназначенных</w:t>
            </w:r>
            <w:r w:rsidR="0004390F" w:rsidRPr="00A47994">
              <w:t xml:space="preserve"> </w:t>
            </w:r>
            <w:r w:rsidRPr="00A47994">
              <w:t>для</w:t>
            </w:r>
            <w:r w:rsidR="0004390F" w:rsidRPr="00A47994">
              <w:t xml:space="preserve"> </w:t>
            </w:r>
            <w:r w:rsidRPr="00A47994">
              <w:t>хранения</w:t>
            </w:r>
            <w:r w:rsidR="0004390F" w:rsidRPr="00A47994">
              <w:t xml:space="preserve"> </w:t>
            </w:r>
            <w:r w:rsidRPr="00A47994">
              <w:t>автотранспорта,</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с</w:t>
            </w:r>
            <w:r w:rsidR="0004390F" w:rsidRPr="00A47994">
              <w:t xml:space="preserve"> </w:t>
            </w:r>
            <w:r w:rsidRPr="00A47994">
              <w:t>разделением</w:t>
            </w:r>
            <w:r w:rsidR="0004390F" w:rsidRPr="00A47994">
              <w:t xml:space="preserve"> </w:t>
            </w:r>
            <w:r w:rsidRPr="00A47994">
              <w:t>на</w:t>
            </w:r>
            <w:r w:rsidR="0004390F" w:rsidRPr="00A47994">
              <w:t xml:space="preserve"> </w:t>
            </w:r>
            <w:r w:rsidRPr="00A47994">
              <w:t>машино-места,</w:t>
            </w:r>
            <w:r w:rsidR="0004390F" w:rsidRPr="00A47994">
              <w:t xml:space="preserve"> </w:t>
            </w:r>
            <w:r w:rsidRPr="00A47994">
              <w:t>за</w:t>
            </w:r>
            <w:r w:rsidR="0004390F" w:rsidRPr="00A47994">
              <w:t xml:space="preserve"> </w:t>
            </w:r>
            <w:r w:rsidRPr="00A47994">
              <w:t>исключением</w:t>
            </w:r>
            <w:r w:rsidR="0004390F" w:rsidRPr="00A47994">
              <w:t xml:space="preserve"> </w:t>
            </w:r>
            <w:r w:rsidRPr="00A47994">
              <w:t>гаражей,</w:t>
            </w:r>
            <w:r w:rsidR="0004390F" w:rsidRPr="00A47994">
              <w:t xml:space="preserve"> </w:t>
            </w:r>
            <w:r w:rsidRPr="00A47994">
              <w:t>размещение</w:t>
            </w:r>
            <w:r w:rsidR="0004390F" w:rsidRPr="00A47994">
              <w:t xml:space="preserve"> </w:t>
            </w:r>
            <w:r w:rsidRPr="00A47994">
              <w:t>которых</w:t>
            </w:r>
            <w:r w:rsidR="0004390F" w:rsidRPr="00A47994">
              <w:t xml:space="preserve"> </w:t>
            </w:r>
            <w:r w:rsidRPr="00A47994">
              <w:t>предусмотрено</w:t>
            </w:r>
            <w:r w:rsidR="0004390F" w:rsidRPr="00A47994">
              <w:t xml:space="preserve"> </w:t>
            </w:r>
            <w:r w:rsidRPr="00A47994">
              <w:t>содержанием</w:t>
            </w:r>
            <w:r w:rsidR="0004390F" w:rsidRPr="00A47994">
              <w:t xml:space="preserve"> </w:t>
            </w:r>
            <w:r w:rsidRPr="00A47994">
              <w:t>вида</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с</w:t>
            </w:r>
            <w:r w:rsidR="0004390F" w:rsidRPr="00A47994">
              <w:t xml:space="preserve"> </w:t>
            </w:r>
            <w:r w:rsidRPr="00A47994">
              <w:t>кодами</w:t>
            </w:r>
            <w:r w:rsidR="0004390F" w:rsidRPr="00A47994">
              <w:t xml:space="preserve"> </w:t>
            </w:r>
            <w:r w:rsidRPr="00A47994">
              <w:t>2.7.2,</w:t>
            </w:r>
            <w:r w:rsidR="0004390F" w:rsidRPr="00A47994">
              <w:t xml:space="preserve"> </w:t>
            </w:r>
            <w:r w:rsidRPr="00A47994">
              <w:t>4.9</w:t>
            </w:r>
          </w:p>
        </w:tc>
        <w:tc>
          <w:tcPr>
            <w:tcW w:w="5845" w:type="dxa"/>
          </w:tcPr>
          <w:p w14:paraId="305106B6" w14:textId="4B2CAF84"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размер</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1A05BE" w:rsidRPr="00A47994" w14:paraId="4C75542B" w14:textId="77777777" w:rsidTr="0029014D">
        <w:trPr>
          <w:trHeight w:val="117"/>
        </w:trPr>
        <w:tc>
          <w:tcPr>
            <w:tcW w:w="556" w:type="dxa"/>
            <w:vMerge/>
          </w:tcPr>
          <w:p w14:paraId="23B337FF" w14:textId="77777777" w:rsidR="001A05BE" w:rsidRPr="00A47994" w:rsidRDefault="001A05BE" w:rsidP="00EF28B8">
            <w:pPr>
              <w:pStyle w:val="Default"/>
              <w:numPr>
                <w:ilvl w:val="0"/>
                <w:numId w:val="32"/>
              </w:numPr>
              <w:ind w:left="22" w:firstLine="0"/>
              <w:jc w:val="center"/>
              <w:rPr>
                <w:color w:val="auto"/>
              </w:rPr>
            </w:pPr>
          </w:p>
        </w:tc>
        <w:tc>
          <w:tcPr>
            <w:tcW w:w="2092" w:type="dxa"/>
            <w:vMerge/>
          </w:tcPr>
          <w:p w14:paraId="2D77E929" w14:textId="77777777" w:rsidR="001A05BE" w:rsidRPr="00A47994" w:rsidRDefault="001A05BE" w:rsidP="001A05BE">
            <w:pPr>
              <w:pStyle w:val="Default"/>
              <w:jc w:val="both"/>
              <w:rPr>
                <w:color w:val="auto"/>
              </w:rPr>
            </w:pPr>
          </w:p>
        </w:tc>
        <w:tc>
          <w:tcPr>
            <w:tcW w:w="1939" w:type="dxa"/>
            <w:vMerge/>
          </w:tcPr>
          <w:p w14:paraId="6C389439" w14:textId="77777777" w:rsidR="001A05BE" w:rsidRPr="00A47994" w:rsidRDefault="001A05BE" w:rsidP="001A05BE">
            <w:pPr>
              <w:pStyle w:val="Default"/>
              <w:jc w:val="both"/>
              <w:rPr>
                <w:color w:val="auto"/>
              </w:rPr>
            </w:pPr>
          </w:p>
        </w:tc>
        <w:tc>
          <w:tcPr>
            <w:tcW w:w="4447" w:type="dxa"/>
            <w:vMerge/>
          </w:tcPr>
          <w:p w14:paraId="519B2FBD" w14:textId="77777777" w:rsidR="001A05BE" w:rsidRPr="00A47994" w:rsidRDefault="001A05BE" w:rsidP="001A05BE">
            <w:pPr>
              <w:pStyle w:val="Default"/>
              <w:jc w:val="both"/>
              <w:rPr>
                <w:color w:val="auto"/>
              </w:rPr>
            </w:pPr>
          </w:p>
        </w:tc>
        <w:tc>
          <w:tcPr>
            <w:tcW w:w="5845" w:type="dxa"/>
          </w:tcPr>
          <w:p w14:paraId="49834831" w14:textId="63467D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размер</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1A05BE" w:rsidRPr="00A47994" w14:paraId="25673DFD" w14:textId="77777777" w:rsidTr="0029014D">
        <w:trPr>
          <w:trHeight w:val="117"/>
        </w:trPr>
        <w:tc>
          <w:tcPr>
            <w:tcW w:w="556" w:type="dxa"/>
            <w:vMerge/>
          </w:tcPr>
          <w:p w14:paraId="4C2AE3B1" w14:textId="77777777" w:rsidR="001A05BE" w:rsidRPr="00A47994" w:rsidRDefault="001A05BE" w:rsidP="00EF28B8">
            <w:pPr>
              <w:pStyle w:val="Default"/>
              <w:numPr>
                <w:ilvl w:val="0"/>
                <w:numId w:val="32"/>
              </w:numPr>
              <w:ind w:left="22" w:firstLine="0"/>
              <w:jc w:val="center"/>
              <w:rPr>
                <w:color w:val="auto"/>
              </w:rPr>
            </w:pPr>
          </w:p>
        </w:tc>
        <w:tc>
          <w:tcPr>
            <w:tcW w:w="2092" w:type="dxa"/>
            <w:vMerge/>
          </w:tcPr>
          <w:p w14:paraId="246DD0A0" w14:textId="77777777" w:rsidR="001A05BE" w:rsidRPr="00A47994" w:rsidRDefault="001A05BE" w:rsidP="001A05BE">
            <w:pPr>
              <w:pStyle w:val="Default"/>
              <w:jc w:val="both"/>
              <w:rPr>
                <w:color w:val="auto"/>
              </w:rPr>
            </w:pPr>
          </w:p>
        </w:tc>
        <w:tc>
          <w:tcPr>
            <w:tcW w:w="1939" w:type="dxa"/>
            <w:vMerge/>
          </w:tcPr>
          <w:p w14:paraId="23E93D01" w14:textId="77777777" w:rsidR="001A05BE" w:rsidRPr="00A47994" w:rsidRDefault="001A05BE" w:rsidP="001A05BE">
            <w:pPr>
              <w:pStyle w:val="Default"/>
              <w:jc w:val="both"/>
              <w:rPr>
                <w:color w:val="auto"/>
              </w:rPr>
            </w:pPr>
          </w:p>
        </w:tc>
        <w:tc>
          <w:tcPr>
            <w:tcW w:w="4447" w:type="dxa"/>
            <w:vMerge/>
          </w:tcPr>
          <w:p w14:paraId="45D60FA7" w14:textId="77777777" w:rsidR="001A05BE" w:rsidRPr="00A47994" w:rsidRDefault="001A05BE" w:rsidP="001A05BE">
            <w:pPr>
              <w:pStyle w:val="Default"/>
              <w:jc w:val="both"/>
              <w:rPr>
                <w:color w:val="auto"/>
              </w:rPr>
            </w:pPr>
          </w:p>
        </w:tc>
        <w:tc>
          <w:tcPr>
            <w:tcW w:w="5845" w:type="dxa"/>
          </w:tcPr>
          <w:p w14:paraId="40234DAA" w14:textId="6CE46F0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80%</w:t>
            </w:r>
          </w:p>
        </w:tc>
      </w:tr>
      <w:tr w:rsidR="001A05BE" w:rsidRPr="00A47994" w14:paraId="37D47512" w14:textId="77777777" w:rsidTr="0029014D">
        <w:trPr>
          <w:trHeight w:val="117"/>
        </w:trPr>
        <w:tc>
          <w:tcPr>
            <w:tcW w:w="556" w:type="dxa"/>
            <w:vMerge/>
          </w:tcPr>
          <w:p w14:paraId="04C1D47A" w14:textId="77777777" w:rsidR="001A05BE" w:rsidRPr="00A47994" w:rsidRDefault="001A05BE" w:rsidP="00EF28B8">
            <w:pPr>
              <w:pStyle w:val="Default"/>
              <w:numPr>
                <w:ilvl w:val="0"/>
                <w:numId w:val="32"/>
              </w:numPr>
              <w:ind w:left="22" w:firstLine="0"/>
              <w:jc w:val="center"/>
              <w:rPr>
                <w:color w:val="auto"/>
              </w:rPr>
            </w:pPr>
          </w:p>
        </w:tc>
        <w:tc>
          <w:tcPr>
            <w:tcW w:w="2092" w:type="dxa"/>
            <w:vMerge/>
          </w:tcPr>
          <w:p w14:paraId="1B00FD53" w14:textId="77777777" w:rsidR="001A05BE" w:rsidRPr="00A47994" w:rsidRDefault="001A05BE" w:rsidP="001A05BE">
            <w:pPr>
              <w:pStyle w:val="Default"/>
              <w:jc w:val="both"/>
              <w:rPr>
                <w:color w:val="auto"/>
              </w:rPr>
            </w:pPr>
          </w:p>
        </w:tc>
        <w:tc>
          <w:tcPr>
            <w:tcW w:w="1939" w:type="dxa"/>
            <w:vMerge/>
          </w:tcPr>
          <w:p w14:paraId="10032B0D" w14:textId="77777777" w:rsidR="001A05BE" w:rsidRPr="00A47994" w:rsidRDefault="001A05BE" w:rsidP="001A05BE">
            <w:pPr>
              <w:pStyle w:val="Default"/>
              <w:jc w:val="both"/>
              <w:rPr>
                <w:color w:val="auto"/>
              </w:rPr>
            </w:pPr>
          </w:p>
        </w:tc>
        <w:tc>
          <w:tcPr>
            <w:tcW w:w="4447" w:type="dxa"/>
            <w:vMerge/>
          </w:tcPr>
          <w:p w14:paraId="649759A7" w14:textId="77777777" w:rsidR="001A05BE" w:rsidRPr="00A47994" w:rsidRDefault="001A05BE" w:rsidP="001A05BE">
            <w:pPr>
              <w:pStyle w:val="Default"/>
              <w:jc w:val="both"/>
              <w:rPr>
                <w:color w:val="auto"/>
              </w:rPr>
            </w:pPr>
          </w:p>
        </w:tc>
        <w:tc>
          <w:tcPr>
            <w:tcW w:w="5845" w:type="dxa"/>
          </w:tcPr>
          <w:p w14:paraId="1D5743E5" w14:textId="68104D68"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отступы</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целях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определения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мест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допустимого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пределами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которых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запрещено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подлежат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1A05BE" w:rsidRPr="00A47994" w14:paraId="0A5C604F" w14:textId="77777777" w:rsidTr="0029014D">
        <w:trPr>
          <w:trHeight w:val="117"/>
        </w:trPr>
        <w:tc>
          <w:tcPr>
            <w:tcW w:w="556" w:type="dxa"/>
            <w:vMerge/>
          </w:tcPr>
          <w:p w14:paraId="6C9BF4F3" w14:textId="77777777" w:rsidR="001A05BE" w:rsidRPr="00A47994" w:rsidRDefault="001A05BE" w:rsidP="00EF28B8">
            <w:pPr>
              <w:pStyle w:val="Default"/>
              <w:numPr>
                <w:ilvl w:val="0"/>
                <w:numId w:val="32"/>
              </w:numPr>
              <w:ind w:left="22" w:firstLine="0"/>
              <w:jc w:val="center"/>
              <w:rPr>
                <w:color w:val="auto"/>
              </w:rPr>
            </w:pPr>
          </w:p>
        </w:tc>
        <w:tc>
          <w:tcPr>
            <w:tcW w:w="2092" w:type="dxa"/>
            <w:vMerge/>
          </w:tcPr>
          <w:p w14:paraId="3610FE12" w14:textId="77777777" w:rsidR="001A05BE" w:rsidRPr="00A47994" w:rsidRDefault="001A05BE" w:rsidP="001A05BE">
            <w:pPr>
              <w:pStyle w:val="Default"/>
              <w:jc w:val="both"/>
              <w:rPr>
                <w:color w:val="auto"/>
              </w:rPr>
            </w:pPr>
          </w:p>
        </w:tc>
        <w:tc>
          <w:tcPr>
            <w:tcW w:w="1939" w:type="dxa"/>
            <w:vMerge/>
          </w:tcPr>
          <w:p w14:paraId="44EFD2AE" w14:textId="77777777" w:rsidR="001A05BE" w:rsidRPr="00A47994" w:rsidRDefault="001A05BE" w:rsidP="001A05BE">
            <w:pPr>
              <w:pStyle w:val="Default"/>
              <w:jc w:val="both"/>
              <w:rPr>
                <w:color w:val="auto"/>
              </w:rPr>
            </w:pPr>
          </w:p>
        </w:tc>
        <w:tc>
          <w:tcPr>
            <w:tcW w:w="4447" w:type="dxa"/>
            <w:vMerge/>
          </w:tcPr>
          <w:p w14:paraId="3F722465" w14:textId="77777777" w:rsidR="001A05BE" w:rsidRPr="00A47994" w:rsidRDefault="001A05BE" w:rsidP="001A05BE">
            <w:pPr>
              <w:pStyle w:val="Default"/>
              <w:jc w:val="both"/>
              <w:rPr>
                <w:color w:val="auto"/>
              </w:rPr>
            </w:pPr>
          </w:p>
        </w:tc>
        <w:tc>
          <w:tcPr>
            <w:tcW w:w="5845" w:type="dxa"/>
          </w:tcPr>
          <w:p w14:paraId="18EAFF99" w14:textId="759DE28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1A05BE" w:rsidRPr="00A47994" w14:paraId="377BD7F1" w14:textId="77777777" w:rsidTr="0029014D">
        <w:trPr>
          <w:trHeight w:val="117"/>
        </w:trPr>
        <w:tc>
          <w:tcPr>
            <w:tcW w:w="556" w:type="dxa"/>
            <w:vMerge/>
          </w:tcPr>
          <w:p w14:paraId="14E7745E" w14:textId="77777777" w:rsidR="001A05BE" w:rsidRPr="00A47994" w:rsidRDefault="001A05BE" w:rsidP="00EF28B8">
            <w:pPr>
              <w:pStyle w:val="Default"/>
              <w:numPr>
                <w:ilvl w:val="0"/>
                <w:numId w:val="32"/>
              </w:numPr>
              <w:ind w:left="22" w:firstLine="0"/>
              <w:jc w:val="center"/>
              <w:rPr>
                <w:color w:val="auto"/>
              </w:rPr>
            </w:pPr>
          </w:p>
        </w:tc>
        <w:tc>
          <w:tcPr>
            <w:tcW w:w="2092" w:type="dxa"/>
            <w:vMerge/>
          </w:tcPr>
          <w:p w14:paraId="0E68006F" w14:textId="77777777" w:rsidR="001A05BE" w:rsidRPr="00A47994" w:rsidRDefault="001A05BE" w:rsidP="001A05BE">
            <w:pPr>
              <w:pStyle w:val="Default"/>
              <w:jc w:val="both"/>
              <w:rPr>
                <w:color w:val="auto"/>
              </w:rPr>
            </w:pPr>
          </w:p>
        </w:tc>
        <w:tc>
          <w:tcPr>
            <w:tcW w:w="1939" w:type="dxa"/>
            <w:vMerge/>
          </w:tcPr>
          <w:p w14:paraId="46E56456" w14:textId="77777777" w:rsidR="001A05BE" w:rsidRPr="00A47994" w:rsidRDefault="001A05BE" w:rsidP="001A05BE">
            <w:pPr>
              <w:pStyle w:val="Default"/>
              <w:jc w:val="both"/>
              <w:rPr>
                <w:color w:val="auto"/>
              </w:rPr>
            </w:pPr>
          </w:p>
        </w:tc>
        <w:tc>
          <w:tcPr>
            <w:tcW w:w="4447" w:type="dxa"/>
            <w:vMerge/>
          </w:tcPr>
          <w:p w14:paraId="6947120E" w14:textId="77777777" w:rsidR="001A05BE" w:rsidRPr="00A47994" w:rsidRDefault="001A05BE" w:rsidP="001A05BE">
            <w:pPr>
              <w:pStyle w:val="Default"/>
              <w:jc w:val="both"/>
              <w:rPr>
                <w:color w:val="auto"/>
              </w:rPr>
            </w:pPr>
          </w:p>
        </w:tc>
        <w:tc>
          <w:tcPr>
            <w:tcW w:w="5845" w:type="dxa"/>
          </w:tcPr>
          <w:p w14:paraId="668C829E" w14:textId="59DEDEFD"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10%</w:t>
            </w:r>
          </w:p>
        </w:tc>
      </w:tr>
      <w:tr w:rsidR="001A05BE" w:rsidRPr="00A47994" w14:paraId="522AE601" w14:textId="77777777" w:rsidTr="0029014D">
        <w:trPr>
          <w:trHeight w:val="550"/>
        </w:trPr>
        <w:tc>
          <w:tcPr>
            <w:tcW w:w="556" w:type="dxa"/>
            <w:vMerge w:val="restart"/>
          </w:tcPr>
          <w:p w14:paraId="25180BA6" w14:textId="77777777" w:rsidR="001A05BE" w:rsidRPr="00A47994" w:rsidRDefault="001A05BE" w:rsidP="00EF28B8">
            <w:pPr>
              <w:pStyle w:val="Default"/>
              <w:numPr>
                <w:ilvl w:val="0"/>
                <w:numId w:val="32"/>
              </w:numPr>
              <w:ind w:left="22" w:firstLine="0"/>
              <w:jc w:val="center"/>
              <w:rPr>
                <w:color w:val="auto"/>
              </w:rPr>
            </w:pPr>
          </w:p>
        </w:tc>
        <w:tc>
          <w:tcPr>
            <w:tcW w:w="2092" w:type="dxa"/>
            <w:vMerge w:val="restart"/>
          </w:tcPr>
          <w:p w14:paraId="2683A3A4" w14:textId="409B59D4" w:rsidR="001A05BE" w:rsidRPr="00A47994" w:rsidRDefault="001A05BE" w:rsidP="001A05BE">
            <w:pPr>
              <w:pStyle w:val="Default"/>
              <w:jc w:val="both"/>
              <w:rPr>
                <w:color w:val="auto"/>
              </w:rPr>
            </w:pP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1939" w:type="dxa"/>
            <w:vMerge w:val="restart"/>
          </w:tcPr>
          <w:p w14:paraId="2329973B" w14:textId="6BF7E50E" w:rsidR="001A05BE" w:rsidRPr="00A47994" w:rsidRDefault="001A05BE" w:rsidP="001A05BE">
            <w:pPr>
              <w:pStyle w:val="Default"/>
              <w:jc w:val="both"/>
              <w:rPr>
                <w:color w:val="auto"/>
              </w:rPr>
            </w:pPr>
            <w:r w:rsidRPr="00A47994">
              <w:rPr>
                <w:color w:val="auto"/>
              </w:rPr>
              <w:t>3.1.1</w:t>
            </w:r>
            <w:r w:rsidR="0004390F" w:rsidRPr="00A47994">
              <w:rPr>
                <w:color w:val="auto"/>
              </w:rPr>
              <w:t xml:space="preserve"> </w:t>
            </w:r>
          </w:p>
        </w:tc>
        <w:tc>
          <w:tcPr>
            <w:tcW w:w="4447" w:type="dxa"/>
            <w:vMerge w:val="restart"/>
          </w:tcPr>
          <w:p w14:paraId="0D9B854F" w14:textId="210BE445" w:rsidR="001A05BE" w:rsidRPr="00A47994" w:rsidRDefault="001A05BE" w:rsidP="001A05B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обеспечивающих</w:t>
            </w:r>
            <w:r w:rsidR="0004390F" w:rsidRPr="00A47994">
              <w:rPr>
                <w:color w:val="auto"/>
              </w:rPr>
              <w:t xml:space="preserve"> </w:t>
            </w:r>
            <w:r w:rsidRPr="00A47994">
              <w:rPr>
                <w:color w:val="auto"/>
              </w:rPr>
              <w:t>поставку</w:t>
            </w:r>
            <w:r w:rsidR="0004390F" w:rsidRPr="00A47994">
              <w:rPr>
                <w:color w:val="auto"/>
              </w:rPr>
              <w:t xml:space="preserve"> </w:t>
            </w:r>
            <w:r w:rsidRPr="00A47994">
              <w:rPr>
                <w:color w:val="auto"/>
              </w:rPr>
              <w:t>воды,</w:t>
            </w:r>
            <w:r w:rsidR="0004390F" w:rsidRPr="00A47994">
              <w:rPr>
                <w:color w:val="auto"/>
              </w:rPr>
              <w:t xml:space="preserve"> </w:t>
            </w:r>
            <w:r w:rsidRPr="00A47994">
              <w:rPr>
                <w:color w:val="auto"/>
              </w:rPr>
              <w:t>тепла,</w:t>
            </w:r>
            <w:r w:rsidR="0004390F" w:rsidRPr="00A47994">
              <w:rPr>
                <w:color w:val="auto"/>
              </w:rPr>
              <w:t xml:space="preserve"> </w:t>
            </w:r>
            <w:r w:rsidRPr="00A47994">
              <w:rPr>
                <w:color w:val="auto"/>
              </w:rPr>
              <w:t>электричества,</w:t>
            </w:r>
            <w:r w:rsidR="0004390F" w:rsidRPr="00A47994">
              <w:rPr>
                <w:color w:val="auto"/>
              </w:rPr>
              <w:t xml:space="preserve"> </w:t>
            </w:r>
            <w:r w:rsidRPr="00A47994">
              <w:rPr>
                <w:color w:val="auto"/>
              </w:rPr>
              <w:t>газа,</w:t>
            </w:r>
            <w:r w:rsidR="0004390F" w:rsidRPr="00A47994">
              <w:rPr>
                <w:color w:val="auto"/>
              </w:rPr>
              <w:t xml:space="preserve"> </w:t>
            </w:r>
            <w:r w:rsidRPr="00A47994">
              <w:rPr>
                <w:color w:val="auto"/>
              </w:rPr>
              <w:t>отвод</w:t>
            </w:r>
            <w:r w:rsidR="0004390F" w:rsidRPr="00A47994">
              <w:rPr>
                <w:color w:val="auto"/>
              </w:rPr>
              <w:t xml:space="preserve"> </w:t>
            </w:r>
            <w:r w:rsidRPr="00A47994">
              <w:rPr>
                <w:color w:val="auto"/>
              </w:rPr>
              <w:t>канализационных</w:t>
            </w:r>
            <w:r w:rsidR="0004390F" w:rsidRPr="00A47994">
              <w:rPr>
                <w:color w:val="auto"/>
              </w:rPr>
              <w:t xml:space="preserve"> </w:t>
            </w:r>
            <w:r w:rsidRPr="00A47994">
              <w:rPr>
                <w:color w:val="auto"/>
              </w:rPr>
              <w:t>стоков,</w:t>
            </w:r>
            <w:r w:rsidR="0004390F" w:rsidRPr="00A47994">
              <w:rPr>
                <w:color w:val="auto"/>
              </w:rPr>
              <w:t xml:space="preserve"> </w:t>
            </w:r>
            <w:r w:rsidRPr="00A47994">
              <w:rPr>
                <w:color w:val="auto"/>
              </w:rPr>
              <w:t>очистку</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уборку</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недвижимости</w:t>
            </w:r>
            <w:r w:rsidR="0004390F" w:rsidRPr="00A47994">
              <w:rPr>
                <w:color w:val="auto"/>
              </w:rPr>
              <w:t xml:space="preserve"> </w:t>
            </w:r>
            <w:r w:rsidRPr="00A47994">
              <w:rPr>
                <w:color w:val="auto"/>
              </w:rPr>
              <w:t>(котельных,</w:t>
            </w:r>
            <w:r w:rsidR="0004390F" w:rsidRPr="00A47994">
              <w:rPr>
                <w:color w:val="auto"/>
              </w:rPr>
              <w:t xml:space="preserve"> </w:t>
            </w:r>
            <w:r w:rsidRPr="00A47994">
              <w:rPr>
                <w:color w:val="auto"/>
              </w:rPr>
              <w:t>водозаборов,</w:t>
            </w:r>
            <w:r w:rsidR="0004390F" w:rsidRPr="00A47994">
              <w:rPr>
                <w:color w:val="auto"/>
              </w:rPr>
              <w:t xml:space="preserve"> </w:t>
            </w:r>
            <w:r w:rsidRPr="00A47994">
              <w:rPr>
                <w:color w:val="auto"/>
              </w:rPr>
              <w:t>очистных</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насосных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водопроводов,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электропередач,</w:t>
            </w:r>
            <w:r w:rsidR="0004390F" w:rsidRPr="00A47994">
              <w:rPr>
                <w:color w:val="auto"/>
              </w:rPr>
              <w:t xml:space="preserve"> </w:t>
            </w:r>
            <w:r w:rsidRPr="00A47994">
              <w:rPr>
                <w:color w:val="auto"/>
              </w:rPr>
              <w:t>трансформаторных</w:t>
            </w:r>
            <w:r w:rsidR="0004390F" w:rsidRPr="00A47994">
              <w:rPr>
                <w:color w:val="auto"/>
              </w:rPr>
              <w:t xml:space="preserve"> </w:t>
            </w:r>
            <w:r w:rsidRPr="00A47994">
              <w:rPr>
                <w:color w:val="auto"/>
              </w:rPr>
              <w:t>подстанций,</w:t>
            </w:r>
            <w:r w:rsidR="0004390F" w:rsidRPr="00A47994">
              <w:rPr>
                <w:color w:val="auto"/>
              </w:rPr>
              <w:t xml:space="preserve"> </w:t>
            </w:r>
            <w:r w:rsidRPr="00A47994">
              <w:rPr>
                <w:color w:val="auto"/>
              </w:rPr>
              <w:t>газопроводов,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связи,</w:t>
            </w:r>
            <w:r w:rsidR="0004390F" w:rsidRPr="00A47994">
              <w:rPr>
                <w:color w:val="auto"/>
              </w:rPr>
              <w:t xml:space="preserve"> </w:t>
            </w:r>
            <w:r w:rsidRPr="00A47994">
              <w:rPr>
                <w:color w:val="auto"/>
              </w:rPr>
              <w:t>телефонных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канализаций,</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мастерских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уборочной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аварийной</w:t>
            </w:r>
            <w:r w:rsidR="0004390F" w:rsidRPr="00A47994">
              <w:rPr>
                <w:color w:val="auto"/>
              </w:rPr>
              <w:t xml:space="preserve"> </w:t>
            </w:r>
            <w:r w:rsidRPr="00A47994">
              <w:rPr>
                <w:color w:val="auto"/>
              </w:rPr>
              <w:t>техники,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необходимых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сбора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плавки</w:t>
            </w:r>
            <w:r w:rsidR="0004390F" w:rsidRPr="00A47994">
              <w:rPr>
                <w:color w:val="auto"/>
              </w:rPr>
              <w:t xml:space="preserve"> </w:t>
            </w:r>
            <w:r w:rsidRPr="00A47994">
              <w:rPr>
                <w:color w:val="auto"/>
              </w:rPr>
              <w:t>снега)</w:t>
            </w:r>
          </w:p>
        </w:tc>
        <w:tc>
          <w:tcPr>
            <w:tcW w:w="5845" w:type="dxa"/>
          </w:tcPr>
          <w:p w14:paraId="2255D722" w14:textId="688C1DD6"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1A05BE" w:rsidRPr="00A47994">
              <w:rPr>
                <w:rFonts w:ascii="Times New Roman" w:eastAsiaTheme="minorHAnsi" w:hAnsi="Times New Roman" w:cs="Times New Roman"/>
                <w:sz w:val="24"/>
                <w:szCs w:val="24"/>
                <w:lang w:eastAsia="en-US"/>
              </w:rPr>
              <w:t>10</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м</w:t>
            </w:r>
          </w:p>
        </w:tc>
      </w:tr>
      <w:tr w:rsidR="001A05BE" w:rsidRPr="00A47994" w14:paraId="1FCFA841" w14:textId="77777777" w:rsidTr="0029014D">
        <w:trPr>
          <w:trHeight w:val="547"/>
        </w:trPr>
        <w:tc>
          <w:tcPr>
            <w:tcW w:w="556" w:type="dxa"/>
            <w:vMerge/>
          </w:tcPr>
          <w:p w14:paraId="52C6861C" w14:textId="77777777" w:rsidR="001A05BE" w:rsidRPr="00A47994" w:rsidRDefault="001A05BE" w:rsidP="00EF28B8">
            <w:pPr>
              <w:pStyle w:val="Default"/>
              <w:numPr>
                <w:ilvl w:val="0"/>
                <w:numId w:val="32"/>
              </w:numPr>
              <w:ind w:left="22" w:firstLine="0"/>
              <w:jc w:val="center"/>
              <w:rPr>
                <w:color w:val="auto"/>
              </w:rPr>
            </w:pPr>
          </w:p>
        </w:tc>
        <w:tc>
          <w:tcPr>
            <w:tcW w:w="2092" w:type="dxa"/>
            <w:vMerge/>
          </w:tcPr>
          <w:p w14:paraId="2513C088" w14:textId="77777777" w:rsidR="001A05BE" w:rsidRPr="00A47994" w:rsidRDefault="001A05BE" w:rsidP="001A05BE">
            <w:pPr>
              <w:pStyle w:val="Default"/>
              <w:jc w:val="both"/>
              <w:rPr>
                <w:color w:val="auto"/>
              </w:rPr>
            </w:pPr>
          </w:p>
        </w:tc>
        <w:tc>
          <w:tcPr>
            <w:tcW w:w="1939" w:type="dxa"/>
            <w:vMerge/>
          </w:tcPr>
          <w:p w14:paraId="01CDEB84" w14:textId="77777777" w:rsidR="001A05BE" w:rsidRPr="00A47994" w:rsidRDefault="001A05BE" w:rsidP="001A05BE">
            <w:pPr>
              <w:pStyle w:val="Default"/>
              <w:jc w:val="both"/>
              <w:rPr>
                <w:color w:val="auto"/>
              </w:rPr>
            </w:pPr>
          </w:p>
        </w:tc>
        <w:tc>
          <w:tcPr>
            <w:tcW w:w="4447" w:type="dxa"/>
            <w:vMerge/>
          </w:tcPr>
          <w:p w14:paraId="53D0CCB7" w14:textId="77777777" w:rsidR="001A05BE" w:rsidRPr="00A47994" w:rsidRDefault="001A05BE" w:rsidP="001A05BE">
            <w:pPr>
              <w:pStyle w:val="Default"/>
              <w:jc w:val="both"/>
              <w:rPr>
                <w:color w:val="auto"/>
              </w:rPr>
            </w:pPr>
          </w:p>
        </w:tc>
        <w:tc>
          <w:tcPr>
            <w:tcW w:w="5845" w:type="dxa"/>
          </w:tcPr>
          <w:p w14:paraId="0C4A774E" w14:textId="51AEABAB"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1A05BE"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установлению</w:t>
            </w:r>
          </w:p>
        </w:tc>
      </w:tr>
      <w:tr w:rsidR="001A05BE" w:rsidRPr="00A47994" w14:paraId="3FFEB7FC" w14:textId="77777777" w:rsidTr="0029014D">
        <w:trPr>
          <w:trHeight w:val="547"/>
        </w:trPr>
        <w:tc>
          <w:tcPr>
            <w:tcW w:w="556" w:type="dxa"/>
            <w:vMerge/>
          </w:tcPr>
          <w:p w14:paraId="7C7692F0" w14:textId="77777777" w:rsidR="001A05BE" w:rsidRPr="00A47994" w:rsidRDefault="001A05BE" w:rsidP="00EF28B8">
            <w:pPr>
              <w:pStyle w:val="Default"/>
              <w:numPr>
                <w:ilvl w:val="0"/>
                <w:numId w:val="32"/>
              </w:numPr>
              <w:ind w:left="22" w:firstLine="0"/>
              <w:jc w:val="center"/>
              <w:rPr>
                <w:color w:val="auto"/>
              </w:rPr>
            </w:pPr>
          </w:p>
        </w:tc>
        <w:tc>
          <w:tcPr>
            <w:tcW w:w="2092" w:type="dxa"/>
            <w:vMerge/>
          </w:tcPr>
          <w:p w14:paraId="6BEFEC68" w14:textId="77777777" w:rsidR="001A05BE" w:rsidRPr="00A47994" w:rsidRDefault="001A05BE" w:rsidP="001A05BE">
            <w:pPr>
              <w:pStyle w:val="Default"/>
              <w:jc w:val="both"/>
              <w:rPr>
                <w:color w:val="auto"/>
              </w:rPr>
            </w:pPr>
          </w:p>
        </w:tc>
        <w:tc>
          <w:tcPr>
            <w:tcW w:w="1939" w:type="dxa"/>
            <w:vMerge/>
          </w:tcPr>
          <w:p w14:paraId="6E4D4F49" w14:textId="77777777" w:rsidR="001A05BE" w:rsidRPr="00A47994" w:rsidRDefault="001A05BE" w:rsidP="001A05BE">
            <w:pPr>
              <w:pStyle w:val="Default"/>
              <w:jc w:val="both"/>
              <w:rPr>
                <w:color w:val="auto"/>
              </w:rPr>
            </w:pPr>
          </w:p>
        </w:tc>
        <w:tc>
          <w:tcPr>
            <w:tcW w:w="4447" w:type="dxa"/>
            <w:vMerge/>
          </w:tcPr>
          <w:p w14:paraId="26E786F4" w14:textId="77777777" w:rsidR="001A05BE" w:rsidRPr="00A47994" w:rsidRDefault="001A05BE" w:rsidP="001A05BE">
            <w:pPr>
              <w:pStyle w:val="Default"/>
              <w:jc w:val="both"/>
              <w:rPr>
                <w:color w:val="auto"/>
              </w:rPr>
            </w:pPr>
          </w:p>
        </w:tc>
        <w:tc>
          <w:tcPr>
            <w:tcW w:w="5845" w:type="dxa"/>
          </w:tcPr>
          <w:p w14:paraId="1B30F39E" w14:textId="6059289D"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90%</w:t>
            </w:r>
          </w:p>
        </w:tc>
      </w:tr>
      <w:tr w:rsidR="001A05BE" w:rsidRPr="00A47994" w14:paraId="69E4CE54" w14:textId="77777777" w:rsidTr="0029014D">
        <w:trPr>
          <w:trHeight w:val="547"/>
        </w:trPr>
        <w:tc>
          <w:tcPr>
            <w:tcW w:w="556" w:type="dxa"/>
            <w:vMerge/>
          </w:tcPr>
          <w:p w14:paraId="29E5123E" w14:textId="77777777" w:rsidR="001A05BE" w:rsidRPr="00A47994" w:rsidRDefault="001A05BE" w:rsidP="00EF28B8">
            <w:pPr>
              <w:pStyle w:val="Default"/>
              <w:numPr>
                <w:ilvl w:val="0"/>
                <w:numId w:val="32"/>
              </w:numPr>
              <w:ind w:left="22" w:firstLine="0"/>
              <w:jc w:val="center"/>
              <w:rPr>
                <w:color w:val="auto"/>
              </w:rPr>
            </w:pPr>
          </w:p>
        </w:tc>
        <w:tc>
          <w:tcPr>
            <w:tcW w:w="2092" w:type="dxa"/>
            <w:vMerge/>
          </w:tcPr>
          <w:p w14:paraId="53F9AA3E" w14:textId="77777777" w:rsidR="001A05BE" w:rsidRPr="00A47994" w:rsidRDefault="001A05BE" w:rsidP="001A05BE">
            <w:pPr>
              <w:pStyle w:val="Default"/>
              <w:jc w:val="both"/>
              <w:rPr>
                <w:color w:val="auto"/>
              </w:rPr>
            </w:pPr>
          </w:p>
        </w:tc>
        <w:tc>
          <w:tcPr>
            <w:tcW w:w="1939" w:type="dxa"/>
            <w:vMerge/>
          </w:tcPr>
          <w:p w14:paraId="2C04DE92" w14:textId="77777777" w:rsidR="001A05BE" w:rsidRPr="00A47994" w:rsidRDefault="001A05BE" w:rsidP="001A05BE">
            <w:pPr>
              <w:pStyle w:val="Default"/>
              <w:jc w:val="both"/>
              <w:rPr>
                <w:color w:val="auto"/>
              </w:rPr>
            </w:pPr>
          </w:p>
        </w:tc>
        <w:tc>
          <w:tcPr>
            <w:tcW w:w="4447" w:type="dxa"/>
            <w:vMerge/>
          </w:tcPr>
          <w:p w14:paraId="51DB5CE8" w14:textId="77777777" w:rsidR="001A05BE" w:rsidRPr="00A47994" w:rsidRDefault="001A05BE" w:rsidP="001A05BE">
            <w:pPr>
              <w:pStyle w:val="Default"/>
              <w:jc w:val="both"/>
              <w:rPr>
                <w:color w:val="auto"/>
              </w:rPr>
            </w:pPr>
          </w:p>
        </w:tc>
        <w:tc>
          <w:tcPr>
            <w:tcW w:w="5845" w:type="dxa"/>
          </w:tcPr>
          <w:p w14:paraId="67881043" w14:textId="501C47D8" w:rsidR="001A05BE" w:rsidRPr="00A47994" w:rsidRDefault="00A6171B"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53046088" w14:textId="77777777" w:rsidTr="0029014D">
        <w:trPr>
          <w:trHeight w:val="547"/>
        </w:trPr>
        <w:tc>
          <w:tcPr>
            <w:tcW w:w="556" w:type="dxa"/>
            <w:vMerge/>
          </w:tcPr>
          <w:p w14:paraId="09CC4D40" w14:textId="77777777" w:rsidR="001A05BE" w:rsidRPr="00A47994" w:rsidRDefault="001A05BE" w:rsidP="00EF28B8">
            <w:pPr>
              <w:pStyle w:val="Default"/>
              <w:numPr>
                <w:ilvl w:val="0"/>
                <w:numId w:val="32"/>
              </w:numPr>
              <w:ind w:left="22" w:firstLine="0"/>
              <w:jc w:val="center"/>
              <w:rPr>
                <w:color w:val="auto"/>
              </w:rPr>
            </w:pPr>
          </w:p>
        </w:tc>
        <w:tc>
          <w:tcPr>
            <w:tcW w:w="2092" w:type="dxa"/>
            <w:vMerge/>
          </w:tcPr>
          <w:p w14:paraId="7DBC56D4" w14:textId="77777777" w:rsidR="001A05BE" w:rsidRPr="00A47994" w:rsidRDefault="001A05BE" w:rsidP="001A05BE">
            <w:pPr>
              <w:pStyle w:val="Default"/>
              <w:jc w:val="both"/>
              <w:rPr>
                <w:color w:val="auto"/>
              </w:rPr>
            </w:pPr>
          </w:p>
        </w:tc>
        <w:tc>
          <w:tcPr>
            <w:tcW w:w="1939" w:type="dxa"/>
            <w:vMerge/>
          </w:tcPr>
          <w:p w14:paraId="3D5C0744" w14:textId="77777777" w:rsidR="001A05BE" w:rsidRPr="00A47994" w:rsidRDefault="001A05BE" w:rsidP="001A05BE">
            <w:pPr>
              <w:pStyle w:val="Default"/>
              <w:jc w:val="both"/>
              <w:rPr>
                <w:color w:val="auto"/>
              </w:rPr>
            </w:pPr>
          </w:p>
        </w:tc>
        <w:tc>
          <w:tcPr>
            <w:tcW w:w="4447" w:type="dxa"/>
            <w:vMerge/>
          </w:tcPr>
          <w:p w14:paraId="0E8F861C" w14:textId="77777777" w:rsidR="001A05BE" w:rsidRPr="00A47994" w:rsidRDefault="001A05BE" w:rsidP="001A05BE">
            <w:pPr>
              <w:pStyle w:val="Default"/>
              <w:jc w:val="both"/>
              <w:rPr>
                <w:color w:val="auto"/>
              </w:rPr>
            </w:pPr>
          </w:p>
        </w:tc>
        <w:tc>
          <w:tcPr>
            <w:tcW w:w="5845" w:type="dxa"/>
          </w:tcPr>
          <w:p w14:paraId="3318A1CF" w14:textId="49FCC1B5"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12</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w:t>
            </w:r>
          </w:p>
        </w:tc>
      </w:tr>
      <w:tr w:rsidR="001A05BE" w:rsidRPr="00A47994" w14:paraId="741A0E5B" w14:textId="77777777" w:rsidTr="0029014D">
        <w:trPr>
          <w:trHeight w:val="547"/>
        </w:trPr>
        <w:tc>
          <w:tcPr>
            <w:tcW w:w="556" w:type="dxa"/>
            <w:vMerge/>
          </w:tcPr>
          <w:p w14:paraId="69F8358B" w14:textId="77777777" w:rsidR="001A05BE" w:rsidRPr="00A47994" w:rsidRDefault="001A05BE" w:rsidP="00EF28B8">
            <w:pPr>
              <w:pStyle w:val="Default"/>
              <w:numPr>
                <w:ilvl w:val="0"/>
                <w:numId w:val="32"/>
              </w:numPr>
              <w:ind w:left="22" w:firstLine="0"/>
              <w:jc w:val="center"/>
              <w:rPr>
                <w:color w:val="auto"/>
              </w:rPr>
            </w:pPr>
          </w:p>
        </w:tc>
        <w:tc>
          <w:tcPr>
            <w:tcW w:w="2092" w:type="dxa"/>
            <w:vMerge/>
          </w:tcPr>
          <w:p w14:paraId="722B042A" w14:textId="77777777" w:rsidR="001A05BE" w:rsidRPr="00A47994" w:rsidRDefault="001A05BE" w:rsidP="001A05BE">
            <w:pPr>
              <w:pStyle w:val="Default"/>
              <w:jc w:val="both"/>
              <w:rPr>
                <w:color w:val="auto"/>
              </w:rPr>
            </w:pPr>
          </w:p>
        </w:tc>
        <w:tc>
          <w:tcPr>
            <w:tcW w:w="1939" w:type="dxa"/>
            <w:vMerge/>
          </w:tcPr>
          <w:p w14:paraId="774BA3F5" w14:textId="77777777" w:rsidR="001A05BE" w:rsidRPr="00A47994" w:rsidRDefault="001A05BE" w:rsidP="001A05BE">
            <w:pPr>
              <w:pStyle w:val="Default"/>
              <w:jc w:val="both"/>
              <w:rPr>
                <w:color w:val="auto"/>
              </w:rPr>
            </w:pPr>
          </w:p>
        </w:tc>
        <w:tc>
          <w:tcPr>
            <w:tcW w:w="4447" w:type="dxa"/>
            <w:vMerge/>
          </w:tcPr>
          <w:p w14:paraId="2BDDF301" w14:textId="77777777" w:rsidR="001A05BE" w:rsidRPr="00A47994" w:rsidRDefault="001A05BE" w:rsidP="001A05BE">
            <w:pPr>
              <w:pStyle w:val="Default"/>
              <w:jc w:val="both"/>
              <w:rPr>
                <w:color w:val="auto"/>
              </w:rPr>
            </w:pPr>
          </w:p>
        </w:tc>
        <w:tc>
          <w:tcPr>
            <w:tcW w:w="5845" w:type="dxa"/>
          </w:tcPr>
          <w:p w14:paraId="7CC030B8" w14:textId="561D67CD"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6B7B02" w:rsidRPr="00A47994" w14:paraId="7ABDC8EB" w14:textId="77777777" w:rsidTr="0029014D">
        <w:trPr>
          <w:trHeight w:val="90"/>
        </w:trPr>
        <w:tc>
          <w:tcPr>
            <w:tcW w:w="556" w:type="dxa"/>
            <w:vMerge w:val="restart"/>
          </w:tcPr>
          <w:p w14:paraId="26A5C1A8" w14:textId="77777777" w:rsidR="006B7B02" w:rsidRPr="00A47994" w:rsidRDefault="006B7B02" w:rsidP="00EF28B8">
            <w:pPr>
              <w:pStyle w:val="Default"/>
              <w:numPr>
                <w:ilvl w:val="0"/>
                <w:numId w:val="32"/>
              </w:numPr>
              <w:ind w:left="22" w:firstLine="0"/>
              <w:jc w:val="center"/>
              <w:rPr>
                <w:color w:val="auto"/>
              </w:rPr>
            </w:pPr>
          </w:p>
        </w:tc>
        <w:tc>
          <w:tcPr>
            <w:tcW w:w="2092" w:type="dxa"/>
            <w:vMerge w:val="restart"/>
          </w:tcPr>
          <w:p w14:paraId="4003029A" w14:textId="624CAD7E" w:rsidR="006B7B02" w:rsidRPr="00A47994" w:rsidRDefault="006B7B02" w:rsidP="006B7B02">
            <w:pPr>
              <w:pStyle w:val="Default"/>
              <w:jc w:val="both"/>
              <w:rPr>
                <w:color w:val="auto"/>
              </w:rPr>
            </w:pPr>
            <w:r w:rsidRPr="00A47994">
              <w:rPr>
                <w:color w:val="auto"/>
              </w:rPr>
              <w:t>Бытовое</w:t>
            </w:r>
            <w:r w:rsidR="0004390F" w:rsidRPr="00A47994">
              <w:rPr>
                <w:color w:val="auto"/>
              </w:rPr>
              <w:t xml:space="preserve"> </w:t>
            </w:r>
            <w:r w:rsidRPr="00A47994">
              <w:rPr>
                <w:color w:val="auto"/>
              </w:rPr>
              <w:t>обслуживание</w:t>
            </w:r>
          </w:p>
        </w:tc>
        <w:tc>
          <w:tcPr>
            <w:tcW w:w="1939" w:type="dxa"/>
            <w:vMerge w:val="restart"/>
          </w:tcPr>
          <w:p w14:paraId="4E87AD1B" w14:textId="2644FAF4" w:rsidR="006B7B02" w:rsidRPr="00A47994" w:rsidRDefault="006B7B02" w:rsidP="006B7B02">
            <w:pPr>
              <w:pStyle w:val="Default"/>
              <w:jc w:val="both"/>
              <w:rPr>
                <w:color w:val="auto"/>
              </w:rPr>
            </w:pPr>
            <w:r w:rsidRPr="00A47994">
              <w:rPr>
                <w:color w:val="auto"/>
              </w:rPr>
              <w:t>3.3</w:t>
            </w:r>
          </w:p>
        </w:tc>
        <w:tc>
          <w:tcPr>
            <w:tcW w:w="4447" w:type="dxa"/>
            <w:vMerge w:val="restart"/>
          </w:tcPr>
          <w:p w14:paraId="4608B282" w14:textId="1561B9D9"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населению</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организациям</w:t>
            </w:r>
            <w:r w:rsidR="0004390F" w:rsidRPr="00A47994">
              <w:rPr>
                <w:color w:val="auto"/>
              </w:rPr>
              <w:t xml:space="preserve"> </w:t>
            </w:r>
            <w:r w:rsidRPr="00A47994">
              <w:rPr>
                <w:color w:val="auto"/>
              </w:rPr>
              <w:t>бытовых</w:t>
            </w:r>
            <w:r w:rsidR="0004390F" w:rsidRPr="00A47994">
              <w:rPr>
                <w:color w:val="auto"/>
              </w:rPr>
              <w:t xml:space="preserve"> </w:t>
            </w:r>
            <w:r w:rsidRPr="00A47994">
              <w:rPr>
                <w:color w:val="auto"/>
              </w:rPr>
              <w:t>услуг</w:t>
            </w:r>
            <w:r w:rsidR="0004390F" w:rsidRPr="00A47994">
              <w:rPr>
                <w:color w:val="auto"/>
              </w:rPr>
              <w:t xml:space="preserve"> </w:t>
            </w:r>
            <w:r w:rsidRPr="00A47994">
              <w:rPr>
                <w:color w:val="auto"/>
              </w:rPr>
              <w:t>(мастерские</w:t>
            </w:r>
            <w:r w:rsidR="0004390F" w:rsidRPr="00A47994">
              <w:rPr>
                <w:color w:val="auto"/>
              </w:rPr>
              <w:t xml:space="preserve"> </w:t>
            </w:r>
            <w:r w:rsidRPr="00A47994">
              <w:rPr>
                <w:color w:val="auto"/>
              </w:rPr>
              <w:t>мелкого</w:t>
            </w:r>
            <w:r w:rsidR="0004390F" w:rsidRPr="00A47994">
              <w:rPr>
                <w:color w:val="auto"/>
              </w:rPr>
              <w:t xml:space="preserve"> </w:t>
            </w:r>
            <w:r w:rsidRPr="00A47994">
              <w:rPr>
                <w:color w:val="auto"/>
              </w:rPr>
              <w:t>ремонта,</w:t>
            </w:r>
            <w:r w:rsidR="0004390F" w:rsidRPr="00A47994">
              <w:rPr>
                <w:color w:val="auto"/>
              </w:rPr>
              <w:t xml:space="preserve"> </w:t>
            </w:r>
            <w:r w:rsidRPr="00A47994">
              <w:rPr>
                <w:color w:val="auto"/>
              </w:rPr>
              <w:t>ателье,</w:t>
            </w:r>
            <w:r w:rsidR="0004390F" w:rsidRPr="00A47994">
              <w:rPr>
                <w:color w:val="auto"/>
              </w:rPr>
              <w:t xml:space="preserve"> </w:t>
            </w:r>
            <w:r w:rsidRPr="00A47994">
              <w:rPr>
                <w:color w:val="auto"/>
              </w:rPr>
              <w:t>бани,</w:t>
            </w:r>
            <w:r w:rsidR="0004390F" w:rsidRPr="00A47994">
              <w:rPr>
                <w:color w:val="auto"/>
              </w:rPr>
              <w:t xml:space="preserve"> </w:t>
            </w:r>
            <w:r w:rsidRPr="00A47994">
              <w:rPr>
                <w:color w:val="auto"/>
              </w:rPr>
              <w:t>парикмахерские,</w:t>
            </w:r>
            <w:r w:rsidR="0004390F" w:rsidRPr="00A47994">
              <w:rPr>
                <w:color w:val="auto"/>
              </w:rPr>
              <w:t xml:space="preserve"> </w:t>
            </w:r>
            <w:r w:rsidRPr="00A47994">
              <w:rPr>
                <w:color w:val="auto"/>
              </w:rPr>
              <w:t>прачечные,</w:t>
            </w:r>
            <w:r w:rsidR="0004390F" w:rsidRPr="00A47994">
              <w:rPr>
                <w:color w:val="auto"/>
              </w:rPr>
              <w:t xml:space="preserve"> </w:t>
            </w:r>
            <w:r w:rsidRPr="00A47994">
              <w:rPr>
                <w:color w:val="auto"/>
              </w:rPr>
              <w:t>химчистки,</w:t>
            </w:r>
            <w:r w:rsidR="0004390F" w:rsidRPr="00A47994">
              <w:rPr>
                <w:color w:val="auto"/>
              </w:rPr>
              <w:t xml:space="preserve"> </w:t>
            </w:r>
            <w:r w:rsidRPr="00A47994">
              <w:rPr>
                <w:color w:val="auto"/>
              </w:rPr>
              <w:t>похоронные</w:t>
            </w:r>
            <w:r w:rsidR="0004390F" w:rsidRPr="00A47994">
              <w:rPr>
                <w:color w:val="auto"/>
              </w:rPr>
              <w:t xml:space="preserve"> </w:t>
            </w:r>
            <w:r w:rsidRPr="00A47994">
              <w:rPr>
                <w:color w:val="auto"/>
              </w:rPr>
              <w:t>бюро)</w:t>
            </w:r>
          </w:p>
        </w:tc>
        <w:tc>
          <w:tcPr>
            <w:tcW w:w="5845" w:type="dxa"/>
          </w:tcPr>
          <w:p w14:paraId="56B50CED" w14:textId="12780EE9"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6B7B02" w:rsidRPr="00A47994">
              <w:rPr>
                <w:rFonts w:ascii="Times New Roman" w:hAnsi="Times New Roman" w:cs="Times New Roman"/>
                <w:sz w:val="24"/>
                <w:szCs w:val="24"/>
              </w:rPr>
              <w:t>120</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м</w:t>
            </w:r>
          </w:p>
        </w:tc>
      </w:tr>
      <w:tr w:rsidR="006B7B02" w:rsidRPr="00A47994" w14:paraId="5E94FE50" w14:textId="77777777" w:rsidTr="0029014D">
        <w:trPr>
          <w:trHeight w:val="90"/>
        </w:trPr>
        <w:tc>
          <w:tcPr>
            <w:tcW w:w="556" w:type="dxa"/>
            <w:vMerge/>
          </w:tcPr>
          <w:p w14:paraId="5DD1E3FE" w14:textId="77777777" w:rsidR="006B7B02" w:rsidRPr="00A47994" w:rsidRDefault="006B7B02" w:rsidP="00EF28B8">
            <w:pPr>
              <w:pStyle w:val="Default"/>
              <w:numPr>
                <w:ilvl w:val="0"/>
                <w:numId w:val="32"/>
              </w:numPr>
              <w:ind w:left="22" w:firstLine="0"/>
              <w:jc w:val="center"/>
              <w:rPr>
                <w:color w:val="auto"/>
              </w:rPr>
            </w:pPr>
          </w:p>
        </w:tc>
        <w:tc>
          <w:tcPr>
            <w:tcW w:w="2092" w:type="dxa"/>
            <w:vMerge/>
          </w:tcPr>
          <w:p w14:paraId="58247498" w14:textId="77777777" w:rsidR="006B7B02" w:rsidRPr="00A47994" w:rsidRDefault="006B7B02" w:rsidP="006B7B02">
            <w:pPr>
              <w:pStyle w:val="Default"/>
              <w:jc w:val="both"/>
              <w:rPr>
                <w:color w:val="auto"/>
              </w:rPr>
            </w:pPr>
          </w:p>
        </w:tc>
        <w:tc>
          <w:tcPr>
            <w:tcW w:w="1939" w:type="dxa"/>
            <w:vMerge/>
          </w:tcPr>
          <w:p w14:paraId="0999C596" w14:textId="77777777" w:rsidR="006B7B02" w:rsidRPr="00A47994" w:rsidRDefault="006B7B02" w:rsidP="006B7B02">
            <w:pPr>
              <w:pStyle w:val="Default"/>
              <w:jc w:val="both"/>
              <w:rPr>
                <w:color w:val="auto"/>
              </w:rPr>
            </w:pPr>
          </w:p>
        </w:tc>
        <w:tc>
          <w:tcPr>
            <w:tcW w:w="4447" w:type="dxa"/>
            <w:vMerge/>
          </w:tcPr>
          <w:p w14:paraId="6B3DC137" w14:textId="77777777" w:rsidR="006B7B02" w:rsidRPr="00A47994" w:rsidRDefault="006B7B02" w:rsidP="006B7B02">
            <w:pPr>
              <w:pStyle w:val="Default"/>
              <w:jc w:val="both"/>
              <w:rPr>
                <w:color w:val="auto"/>
              </w:rPr>
            </w:pPr>
          </w:p>
        </w:tc>
        <w:tc>
          <w:tcPr>
            <w:tcW w:w="5845" w:type="dxa"/>
          </w:tcPr>
          <w:p w14:paraId="3B2A3DE3" w14:textId="5D72F9C6"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6B7B02" w:rsidRPr="00A47994">
              <w:rPr>
                <w:rFonts w:ascii="Times New Roman" w:hAnsi="Times New Roman" w:cs="Times New Roman"/>
                <w:sz w:val="24"/>
                <w:szCs w:val="24"/>
              </w:rPr>
              <w:t>2500</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827546" w:rsidRPr="00A47994">
              <w:rPr>
                <w:rFonts w:ascii="Times New Roman" w:hAnsi="Times New Roman" w:cs="Times New Roman"/>
                <w:sz w:val="24"/>
                <w:szCs w:val="24"/>
              </w:rPr>
              <w:t>м</w:t>
            </w:r>
          </w:p>
        </w:tc>
      </w:tr>
      <w:tr w:rsidR="006B7B02" w:rsidRPr="00A47994" w14:paraId="401C0C54" w14:textId="77777777" w:rsidTr="0029014D">
        <w:trPr>
          <w:trHeight w:val="90"/>
        </w:trPr>
        <w:tc>
          <w:tcPr>
            <w:tcW w:w="556" w:type="dxa"/>
            <w:vMerge/>
          </w:tcPr>
          <w:p w14:paraId="14ED1C88" w14:textId="77777777" w:rsidR="006B7B02" w:rsidRPr="00A47994" w:rsidRDefault="006B7B02" w:rsidP="00EF28B8">
            <w:pPr>
              <w:pStyle w:val="Default"/>
              <w:numPr>
                <w:ilvl w:val="0"/>
                <w:numId w:val="32"/>
              </w:numPr>
              <w:ind w:left="22" w:firstLine="0"/>
              <w:jc w:val="center"/>
              <w:rPr>
                <w:color w:val="auto"/>
              </w:rPr>
            </w:pPr>
          </w:p>
        </w:tc>
        <w:tc>
          <w:tcPr>
            <w:tcW w:w="2092" w:type="dxa"/>
            <w:vMerge/>
          </w:tcPr>
          <w:p w14:paraId="676C3C3C" w14:textId="77777777" w:rsidR="006B7B02" w:rsidRPr="00A47994" w:rsidRDefault="006B7B02" w:rsidP="006B7B02">
            <w:pPr>
              <w:pStyle w:val="Default"/>
              <w:jc w:val="both"/>
              <w:rPr>
                <w:color w:val="auto"/>
              </w:rPr>
            </w:pPr>
          </w:p>
        </w:tc>
        <w:tc>
          <w:tcPr>
            <w:tcW w:w="1939" w:type="dxa"/>
            <w:vMerge/>
          </w:tcPr>
          <w:p w14:paraId="3E4FB7CB" w14:textId="77777777" w:rsidR="006B7B02" w:rsidRPr="00A47994" w:rsidRDefault="006B7B02" w:rsidP="006B7B02">
            <w:pPr>
              <w:pStyle w:val="Default"/>
              <w:jc w:val="both"/>
              <w:rPr>
                <w:color w:val="auto"/>
              </w:rPr>
            </w:pPr>
          </w:p>
        </w:tc>
        <w:tc>
          <w:tcPr>
            <w:tcW w:w="4447" w:type="dxa"/>
            <w:vMerge/>
          </w:tcPr>
          <w:p w14:paraId="134AB31A" w14:textId="77777777" w:rsidR="006B7B02" w:rsidRPr="00A47994" w:rsidRDefault="006B7B02" w:rsidP="006B7B02">
            <w:pPr>
              <w:pStyle w:val="Default"/>
              <w:jc w:val="both"/>
              <w:rPr>
                <w:color w:val="auto"/>
              </w:rPr>
            </w:pPr>
          </w:p>
        </w:tc>
        <w:tc>
          <w:tcPr>
            <w:tcW w:w="5845" w:type="dxa"/>
          </w:tcPr>
          <w:p w14:paraId="33C5A372" w14:textId="2E770BE1"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60%</w:t>
            </w:r>
          </w:p>
        </w:tc>
      </w:tr>
      <w:tr w:rsidR="006B7B02" w:rsidRPr="00A47994" w14:paraId="1F60DF27" w14:textId="77777777" w:rsidTr="0029014D">
        <w:trPr>
          <w:trHeight w:val="90"/>
        </w:trPr>
        <w:tc>
          <w:tcPr>
            <w:tcW w:w="556" w:type="dxa"/>
            <w:vMerge/>
          </w:tcPr>
          <w:p w14:paraId="0F11CA09" w14:textId="77777777" w:rsidR="006B7B02" w:rsidRPr="00A47994" w:rsidRDefault="006B7B02" w:rsidP="00EF28B8">
            <w:pPr>
              <w:pStyle w:val="Default"/>
              <w:numPr>
                <w:ilvl w:val="0"/>
                <w:numId w:val="32"/>
              </w:numPr>
              <w:ind w:left="22" w:firstLine="0"/>
              <w:jc w:val="center"/>
              <w:rPr>
                <w:color w:val="auto"/>
              </w:rPr>
            </w:pPr>
          </w:p>
        </w:tc>
        <w:tc>
          <w:tcPr>
            <w:tcW w:w="2092" w:type="dxa"/>
            <w:vMerge/>
          </w:tcPr>
          <w:p w14:paraId="388074BE" w14:textId="77777777" w:rsidR="006B7B02" w:rsidRPr="00A47994" w:rsidRDefault="006B7B02" w:rsidP="006B7B02">
            <w:pPr>
              <w:pStyle w:val="Default"/>
              <w:jc w:val="both"/>
              <w:rPr>
                <w:color w:val="auto"/>
              </w:rPr>
            </w:pPr>
          </w:p>
        </w:tc>
        <w:tc>
          <w:tcPr>
            <w:tcW w:w="1939" w:type="dxa"/>
            <w:vMerge/>
          </w:tcPr>
          <w:p w14:paraId="330B5CB7" w14:textId="77777777" w:rsidR="006B7B02" w:rsidRPr="00A47994" w:rsidRDefault="006B7B02" w:rsidP="006B7B02">
            <w:pPr>
              <w:pStyle w:val="Default"/>
              <w:jc w:val="both"/>
              <w:rPr>
                <w:color w:val="auto"/>
              </w:rPr>
            </w:pPr>
          </w:p>
        </w:tc>
        <w:tc>
          <w:tcPr>
            <w:tcW w:w="4447" w:type="dxa"/>
            <w:vMerge/>
          </w:tcPr>
          <w:p w14:paraId="55F09B17" w14:textId="77777777" w:rsidR="006B7B02" w:rsidRPr="00A47994" w:rsidRDefault="006B7B02" w:rsidP="006B7B02">
            <w:pPr>
              <w:pStyle w:val="Default"/>
              <w:jc w:val="both"/>
              <w:rPr>
                <w:color w:val="auto"/>
              </w:rPr>
            </w:pPr>
          </w:p>
        </w:tc>
        <w:tc>
          <w:tcPr>
            <w:tcW w:w="5845" w:type="dxa"/>
          </w:tcPr>
          <w:p w14:paraId="0A7AAD8E" w14:textId="689EAEDE"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7B02" w:rsidRPr="00A47994" w14:paraId="7CE3D4AA" w14:textId="77777777" w:rsidTr="0029014D">
        <w:trPr>
          <w:trHeight w:val="90"/>
        </w:trPr>
        <w:tc>
          <w:tcPr>
            <w:tcW w:w="556" w:type="dxa"/>
            <w:vMerge/>
          </w:tcPr>
          <w:p w14:paraId="625DA858" w14:textId="77777777" w:rsidR="006B7B02" w:rsidRPr="00A47994" w:rsidRDefault="006B7B02" w:rsidP="00EF28B8">
            <w:pPr>
              <w:pStyle w:val="Default"/>
              <w:numPr>
                <w:ilvl w:val="0"/>
                <w:numId w:val="32"/>
              </w:numPr>
              <w:ind w:left="22" w:firstLine="0"/>
              <w:jc w:val="center"/>
              <w:rPr>
                <w:color w:val="auto"/>
              </w:rPr>
            </w:pPr>
          </w:p>
        </w:tc>
        <w:tc>
          <w:tcPr>
            <w:tcW w:w="2092" w:type="dxa"/>
            <w:vMerge/>
          </w:tcPr>
          <w:p w14:paraId="3E101541" w14:textId="77777777" w:rsidR="006B7B02" w:rsidRPr="00A47994" w:rsidRDefault="006B7B02" w:rsidP="006B7B02">
            <w:pPr>
              <w:pStyle w:val="Default"/>
              <w:jc w:val="both"/>
              <w:rPr>
                <w:color w:val="auto"/>
              </w:rPr>
            </w:pPr>
          </w:p>
        </w:tc>
        <w:tc>
          <w:tcPr>
            <w:tcW w:w="1939" w:type="dxa"/>
            <w:vMerge/>
          </w:tcPr>
          <w:p w14:paraId="0A0C3DED" w14:textId="77777777" w:rsidR="006B7B02" w:rsidRPr="00A47994" w:rsidRDefault="006B7B02" w:rsidP="006B7B02">
            <w:pPr>
              <w:pStyle w:val="Default"/>
              <w:jc w:val="both"/>
              <w:rPr>
                <w:color w:val="auto"/>
              </w:rPr>
            </w:pPr>
          </w:p>
        </w:tc>
        <w:tc>
          <w:tcPr>
            <w:tcW w:w="4447" w:type="dxa"/>
            <w:vMerge/>
          </w:tcPr>
          <w:p w14:paraId="12B06260" w14:textId="77777777" w:rsidR="006B7B02" w:rsidRPr="00A47994" w:rsidRDefault="006B7B02" w:rsidP="006B7B02">
            <w:pPr>
              <w:pStyle w:val="Default"/>
              <w:jc w:val="both"/>
              <w:rPr>
                <w:color w:val="auto"/>
              </w:rPr>
            </w:pPr>
          </w:p>
        </w:tc>
        <w:tc>
          <w:tcPr>
            <w:tcW w:w="5845" w:type="dxa"/>
          </w:tcPr>
          <w:p w14:paraId="13BAB5F9" w14:textId="3D6C0E45"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12</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7B02" w:rsidRPr="00A47994" w14:paraId="2946F3E5" w14:textId="77777777" w:rsidTr="0029014D">
        <w:trPr>
          <w:trHeight w:val="90"/>
        </w:trPr>
        <w:tc>
          <w:tcPr>
            <w:tcW w:w="556" w:type="dxa"/>
            <w:vMerge/>
          </w:tcPr>
          <w:p w14:paraId="4B627B56" w14:textId="77777777" w:rsidR="006B7B02" w:rsidRPr="00A47994" w:rsidRDefault="006B7B02" w:rsidP="00EF28B8">
            <w:pPr>
              <w:pStyle w:val="Default"/>
              <w:numPr>
                <w:ilvl w:val="0"/>
                <w:numId w:val="32"/>
              </w:numPr>
              <w:ind w:left="22" w:firstLine="0"/>
              <w:jc w:val="center"/>
              <w:rPr>
                <w:color w:val="auto"/>
              </w:rPr>
            </w:pPr>
          </w:p>
        </w:tc>
        <w:tc>
          <w:tcPr>
            <w:tcW w:w="2092" w:type="dxa"/>
            <w:vMerge/>
          </w:tcPr>
          <w:p w14:paraId="1C227C91" w14:textId="77777777" w:rsidR="006B7B02" w:rsidRPr="00A47994" w:rsidRDefault="006B7B02" w:rsidP="006B7B02">
            <w:pPr>
              <w:pStyle w:val="Default"/>
              <w:jc w:val="both"/>
              <w:rPr>
                <w:color w:val="auto"/>
              </w:rPr>
            </w:pPr>
          </w:p>
        </w:tc>
        <w:tc>
          <w:tcPr>
            <w:tcW w:w="1939" w:type="dxa"/>
            <w:vMerge/>
          </w:tcPr>
          <w:p w14:paraId="721196D9" w14:textId="77777777" w:rsidR="006B7B02" w:rsidRPr="00A47994" w:rsidRDefault="006B7B02" w:rsidP="006B7B02">
            <w:pPr>
              <w:pStyle w:val="Default"/>
              <w:jc w:val="both"/>
              <w:rPr>
                <w:color w:val="auto"/>
              </w:rPr>
            </w:pPr>
          </w:p>
        </w:tc>
        <w:tc>
          <w:tcPr>
            <w:tcW w:w="4447" w:type="dxa"/>
            <w:vMerge/>
          </w:tcPr>
          <w:p w14:paraId="27D4EA4F" w14:textId="77777777" w:rsidR="006B7B02" w:rsidRPr="00A47994" w:rsidRDefault="006B7B02" w:rsidP="006B7B02">
            <w:pPr>
              <w:pStyle w:val="Default"/>
              <w:jc w:val="both"/>
              <w:rPr>
                <w:color w:val="auto"/>
              </w:rPr>
            </w:pPr>
          </w:p>
        </w:tc>
        <w:tc>
          <w:tcPr>
            <w:tcW w:w="5845" w:type="dxa"/>
          </w:tcPr>
          <w:p w14:paraId="2E2DACB2" w14:textId="4123FFC9"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p>
        </w:tc>
      </w:tr>
      <w:tr w:rsidR="001A05BE" w:rsidRPr="00A47994" w14:paraId="3E01B8BA" w14:textId="77777777" w:rsidTr="0029014D">
        <w:trPr>
          <w:trHeight w:val="295"/>
        </w:trPr>
        <w:tc>
          <w:tcPr>
            <w:tcW w:w="556" w:type="dxa"/>
            <w:vMerge w:val="restart"/>
          </w:tcPr>
          <w:p w14:paraId="220759C1" w14:textId="77777777" w:rsidR="001A05BE" w:rsidRPr="00A47994" w:rsidRDefault="001A05BE" w:rsidP="00EF28B8">
            <w:pPr>
              <w:pStyle w:val="Default"/>
              <w:numPr>
                <w:ilvl w:val="0"/>
                <w:numId w:val="32"/>
              </w:numPr>
              <w:ind w:left="22" w:firstLine="0"/>
              <w:jc w:val="center"/>
              <w:rPr>
                <w:color w:val="auto"/>
              </w:rPr>
            </w:pPr>
          </w:p>
        </w:tc>
        <w:tc>
          <w:tcPr>
            <w:tcW w:w="2092" w:type="dxa"/>
            <w:vMerge w:val="restart"/>
          </w:tcPr>
          <w:p w14:paraId="0F0B187C" w14:textId="093B7CED" w:rsidR="001A05BE" w:rsidRPr="00A47994" w:rsidRDefault="001A05BE" w:rsidP="001A05BE">
            <w:pPr>
              <w:pStyle w:val="Default"/>
              <w:jc w:val="both"/>
              <w:rPr>
                <w:color w:val="auto"/>
              </w:rPr>
            </w:pPr>
            <w:r w:rsidRPr="00A47994">
              <w:rPr>
                <w:color w:val="auto"/>
              </w:rPr>
              <w:t>Амбулаторно-поликлиническое</w:t>
            </w:r>
            <w:r w:rsidR="0004390F" w:rsidRPr="00A47994">
              <w:rPr>
                <w:color w:val="auto"/>
              </w:rPr>
              <w:t xml:space="preserve"> </w:t>
            </w:r>
            <w:r w:rsidRPr="00A47994">
              <w:rPr>
                <w:color w:val="auto"/>
              </w:rPr>
              <w:t>обслуживание</w:t>
            </w:r>
            <w:r w:rsidR="0004390F" w:rsidRPr="00A47994">
              <w:rPr>
                <w:color w:val="auto"/>
              </w:rPr>
              <w:t xml:space="preserve"> </w:t>
            </w:r>
          </w:p>
        </w:tc>
        <w:tc>
          <w:tcPr>
            <w:tcW w:w="1939" w:type="dxa"/>
            <w:vMerge w:val="restart"/>
          </w:tcPr>
          <w:p w14:paraId="37B6F895" w14:textId="34D238DE" w:rsidR="001A05BE" w:rsidRPr="00A47994" w:rsidRDefault="001A05BE" w:rsidP="001A05BE">
            <w:pPr>
              <w:pStyle w:val="Default"/>
              <w:jc w:val="both"/>
              <w:rPr>
                <w:color w:val="auto"/>
              </w:rPr>
            </w:pPr>
            <w:r w:rsidRPr="00A47994">
              <w:rPr>
                <w:color w:val="auto"/>
              </w:rPr>
              <w:t>3.4.1</w:t>
            </w:r>
          </w:p>
        </w:tc>
        <w:tc>
          <w:tcPr>
            <w:tcW w:w="4447" w:type="dxa"/>
            <w:vMerge w:val="restart"/>
          </w:tcPr>
          <w:p w14:paraId="016B3410" w14:textId="6F4C1229" w:rsidR="001A05BE" w:rsidRPr="00A47994" w:rsidRDefault="001A05BE" w:rsidP="001A05B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гражданам</w:t>
            </w:r>
            <w:r w:rsidR="0004390F" w:rsidRPr="00A47994">
              <w:rPr>
                <w:color w:val="auto"/>
              </w:rPr>
              <w:t xml:space="preserve"> </w:t>
            </w:r>
            <w:r w:rsidRPr="00A47994">
              <w:rPr>
                <w:color w:val="auto"/>
              </w:rPr>
              <w:t>амбулаторно-поликлинической</w:t>
            </w:r>
            <w:r w:rsidR="0004390F" w:rsidRPr="00A47994">
              <w:rPr>
                <w:color w:val="auto"/>
              </w:rPr>
              <w:t xml:space="preserve"> </w:t>
            </w:r>
            <w:r w:rsidRPr="00A47994">
              <w:rPr>
                <w:color w:val="auto"/>
              </w:rPr>
              <w:t>медицинской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(поликлиники,</w:t>
            </w:r>
            <w:r w:rsidR="0004390F" w:rsidRPr="00A47994">
              <w:rPr>
                <w:color w:val="auto"/>
              </w:rPr>
              <w:t xml:space="preserve"> </w:t>
            </w:r>
            <w:r w:rsidRPr="00A47994">
              <w:rPr>
                <w:color w:val="auto"/>
              </w:rPr>
              <w:t>фельдшерские</w:t>
            </w:r>
            <w:r w:rsidR="0004390F" w:rsidRPr="00A47994">
              <w:rPr>
                <w:color w:val="auto"/>
              </w:rPr>
              <w:t xml:space="preserve"> </w:t>
            </w:r>
            <w:r w:rsidRPr="00A47994">
              <w:rPr>
                <w:color w:val="auto"/>
              </w:rPr>
              <w:t>пункты,</w:t>
            </w:r>
            <w:r w:rsidR="0004390F" w:rsidRPr="00A47994">
              <w:rPr>
                <w:color w:val="auto"/>
              </w:rPr>
              <w:t xml:space="preserve"> </w:t>
            </w:r>
            <w:r w:rsidRPr="00A47994">
              <w:rPr>
                <w:color w:val="auto"/>
              </w:rPr>
              <w:t>пункты</w:t>
            </w:r>
            <w:r w:rsidR="0004390F" w:rsidRPr="00A47994">
              <w:rPr>
                <w:color w:val="auto"/>
              </w:rPr>
              <w:t xml:space="preserve"> </w:t>
            </w:r>
            <w:r w:rsidRPr="00A47994">
              <w:rPr>
                <w:color w:val="auto"/>
              </w:rPr>
              <w:t>здравоохранения,</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матери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ребенка,</w:t>
            </w:r>
            <w:r w:rsidR="0004390F" w:rsidRPr="00A47994">
              <w:rPr>
                <w:color w:val="auto"/>
              </w:rPr>
              <w:t xml:space="preserve"> </w:t>
            </w:r>
            <w:r w:rsidRPr="00A47994">
              <w:rPr>
                <w:color w:val="auto"/>
              </w:rPr>
              <w:t>диагностические</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молочные</w:t>
            </w:r>
            <w:r w:rsidR="0004390F" w:rsidRPr="00A47994">
              <w:rPr>
                <w:color w:val="auto"/>
              </w:rPr>
              <w:t xml:space="preserve"> </w:t>
            </w:r>
            <w:r w:rsidRPr="00A47994">
              <w:rPr>
                <w:color w:val="auto"/>
              </w:rPr>
              <w:t>кухни,</w:t>
            </w:r>
            <w:r w:rsidR="0004390F" w:rsidRPr="00A47994">
              <w:rPr>
                <w:color w:val="auto"/>
              </w:rPr>
              <w:t xml:space="preserve"> </w:t>
            </w:r>
            <w:r w:rsidRPr="00A47994">
              <w:rPr>
                <w:color w:val="auto"/>
              </w:rPr>
              <w:t>станции</w:t>
            </w:r>
            <w:r w:rsidR="0004390F" w:rsidRPr="00A47994">
              <w:rPr>
                <w:color w:val="auto"/>
              </w:rPr>
              <w:t xml:space="preserve"> </w:t>
            </w:r>
            <w:r w:rsidRPr="00A47994">
              <w:rPr>
                <w:color w:val="auto"/>
              </w:rPr>
              <w:t>донорства</w:t>
            </w:r>
            <w:r w:rsidR="0004390F" w:rsidRPr="00A47994">
              <w:rPr>
                <w:color w:val="auto"/>
              </w:rPr>
              <w:t xml:space="preserve"> </w:t>
            </w:r>
            <w:r w:rsidRPr="00A47994">
              <w:rPr>
                <w:color w:val="auto"/>
              </w:rPr>
              <w:t>крови,</w:t>
            </w:r>
            <w:r w:rsidR="0004390F" w:rsidRPr="00A47994">
              <w:rPr>
                <w:color w:val="auto"/>
              </w:rPr>
              <w:t xml:space="preserve"> </w:t>
            </w:r>
            <w:r w:rsidRPr="00A47994">
              <w:rPr>
                <w:color w:val="auto"/>
              </w:rPr>
              <w:t>клинические</w:t>
            </w:r>
            <w:r w:rsidR="0004390F" w:rsidRPr="00A47994">
              <w:rPr>
                <w:color w:val="auto"/>
              </w:rPr>
              <w:t xml:space="preserve"> </w:t>
            </w:r>
            <w:r w:rsidRPr="00A47994">
              <w:rPr>
                <w:color w:val="auto"/>
              </w:rPr>
              <w:t>лаборатории)</w:t>
            </w:r>
          </w:p>
        </w:tc>
        <w:tc>
          <w:tcPr>
            <w:tcW w:w="5845" w:type="dxa"/>
          </w:tcPr>
          <w:p w14:paraId="08B90BAE" w14:textId="2516D0A5" w:rsidR="001A05BE" w:rsidRPr="00A47994" w:rsidRDefault="00E82DB4" w:rsidP="001A05BE">
            <w:pPr>
              <w:pStyle w:val="Default"/>
              <w:jc w:val="both"/>
              <w:rPr>
                <w:color w:val="auto"/>
              </w:rPr>
            </w:pPr>
            <w:r w:rsidRPr="00A47994">
              <w:rPr>
                <w:color w:val="auto"/>
              </w:rPr>
              <w:t xml:space="preserve">Минимальный размер земельного участка (площадь) – </w:t>
            </w:r>
            <w:r w:rsidR="001A05BE" w:rsidRPr="00A47994">
              <w:rPr>
                <w:color w:val="auto"/>
              </w:rPr>
              <w:t>не</w:t>
            </w:r>
            <w:r w:rsidR="0004390F" w:rsidRPr="00A47994">
              <w:rPr>
                <w:color w:val="auto"/>
              </w:rPr>
              <w:t xml:space="preserve"> </w:t>
            </w:r>
            <w:r w:rsidR="001A05BE" w:rsidRPr="00A47994">
              <w:rPr>
                <w:color w:val="auto"/>
              </w:rPr>
              <w:t>подлежит</w:t>
            </w:r>
            <w:r w:rsidR="0004390F" w:rsidRPr="00A47994">
              <w:rPr>
                <w:color w:val="auto"/>
              </w:rPr>
              <w:t xml:space="preserve"> </w:t>
            </w:r>
            <w:r w:rsidR="001A05BE" w:rsidRPr="00A47994">
              <w:rPr>
                <w:color w:val="auto"/>
              </w:rPr>
              <w:t>установлению</w:t>
            </w:r>
          </w:p>
        </w:tc>
      </w:tr>
      <w:tr w:rsidR="001A05BE" w:rsidRPr="00A47994" w14:paraId="5EAA059C" w14:textId="77777777" w:rsidTr="0029014D">
        <w:trPr>
          <w:trHeight w:val="295"/>
        </w:trPr>
        <w:tc>
          <w:tcPr>
            <w:tcW w:w="556" w:type="dxa"/>
            <w:vMerge/>
          </w:tcPr>
          <w:p w14:paraId="6318847B" w14:textId="77777777" w:rsidR="001A05BE" w:rsidRPr="00A47994" w:rsidRDefault="001A05BE" w:rsidP="00EF28B8">
            <w:pPr>
              <w:pStyle w:val="Default"/>
              <w:numPr>
                <w:ilvl w:val="0"/>
                <w:numId w:val="32"/>
              </w:numPr>
              <w:ind w:left="22" w:firstLine="0"/>
              <w:jc w:val="center"/>
              <w:rPr>
                <w:color w:val="auto"/>
              </w:rPr>
            </w:pPr>
          </w:p>
        </w:tc>
        <w:tc>
          <w:tcPr>
            <w:tcW w:w="2092" w:type="dxa"/>
            <w:vMerge/>
          </w:tcPr>
          <w:p w14:paraId="3E9F612A" w14:textId="77777777" w:rsidR="001A05BE" w:rsidRPr="00A47994" w:rsidRDefault="001A05BE" w:rsidP="001A05BE">
            <w:pPr>
              <w:pStyle w:val="Default"/>
              <w:jc w:val="both"/>
              <w:rPr>
                <w:color w:val="auto"/>
              </w:rPr>
            </w:pPr>
          </w:p>
        </w:tc>
        <w:tc>
          <w:tcPr>
            <w:tcW w:w="1939" w:type="dxa"/>
            <w:vMerge/>
          </w:tcPr>
          <w:p w14:paraId="035F531D" w14:textId="77777777" w:rsidR="001A05BE" w:rsidRPr="00A47994" w:rsidRDefault="001A05BE" w:rsidP="001A05BE">
            <w:pPr>
              <w:pStyle w:val="Default"/>
              <w:jc w:val="both"/>
              <w:rPr>
                <w:color w:val="auto"/>
                <w:spacing w:val="-5"/>
              </w:rPr>
            </w:pPr>
          </w:p>
        </w:tc>
        <w:tc>
          <w:tcPr>
            <w:tcW w:w="4447" w:type="dxa"/>
            <w:vMerge/>
          </w:tcPr>
          <w:p w14:paraId="7B04449E" w14:textId="77777777" w:rsidR="001A05BE" w:rsidRPr="00A47994" w:rsidRDefault="001A05BE" w:rsidP="001A05BE">
            <w:pPr>
              <w:pStyle w:val="Default"/>
              <w:jc w:val="both"/>
              <w:rPr>
                <w:color w:val="auto"/>
              </w:rPr>
            </w:pPr>
          </w:p>
        </w:tc>
        <w:tc>
          <w:tcPr>
            <w:tcW w:w="5845" w:type="dxa"/>
          </w:tcPr>
          <w:p w14:paraId="6DC94D5E" w14:textId="53B40F5F" w:rsidR="001A05BE" w:rsidRPr="00A47994" w:rsidRDefault="00E82DB4" w:rsidP="001A05BE">
            <w:pPr>
              <w:pStyle w:val="Default"/>
              <w:jc w:val="both"/>
              <w:rPr>
                <w:color w:val="auto"/>
              </w:rPr>
            </w:pPr>
            <w:r w:rsidRPr="00A47994">
              <w:rPr>
                <w:color w:val="auto"/>
              </w:rPr>
              <w:t xml:space="preserve">Максимальный размер земельного участка (площадь) – </w:t>
            </w:r>
            <w:r w:rsidR="001A05BE" w:rsidRPr="00A47994">
              <w:rPr>
                <w:color w:val="auto"/>
              </w:rPr>
              <w:t>не</w:t>
            </w:r>
            <w:r w:rsidR="0004390F" w:rsidRPr="00A47994">
              <w:rPr>
                <w:color w:val="auto"/>
              </w:rPr>
              <w:t xml:space="preserve"> </w:t>
            </w:r>
            <w:r w:rsidR="001A05BE" w:rsidRPr="00A47994">
              <w:rPr>
                <w:color w:val="auto"/>
              </w:rPr>
              <w:t>подлежит</w:t>
            </w:r>
            <w:r w:rsidR="0004390F" w:rsidRPr="00A47994">
              <w:rPr>
                <w:color w:val="auto"/>
              </w:rPr>
              <w:t xml:space="preserve"> </w:t>
            </w:r>
            <w:r w:rsidR="001A05BE" w:rsidRPr="00A47994">
              <w:rPr>
                <w:color w:val="auto"/>
              </w:rPr>
              <w:t>установлению</w:t>
            </w:r>
          </w:p>
        </w:tc>
      </w:tr>
      <w:tr w:rsidR="001A05BE" w:rsidRPr="00A47994" w14:paraId="7ECCC0C0" w14:textId="77777777" w:rsidTr="0029014D">
        <w:trPr>
          <w:trHeight w:val="295"/>
        </w:trPr>
        <w:tc>
          <w:tcPr>
            <w:tcW w:w="556" w:type="dxa"/>
            <w:vMerge/>
          </w:tcPr>
          <w:p w14:paraId="3BA61241" w14:textId="77777777" w:rsidR="001A05BE" w:rsidRPr="00A47994" w:rsidRDefault="001A05BE" w:rsidP="00EF28B8">
            <w:pPr>
              <w:pStyle w:val="Default"/>
              <w:numPr>
                <w:ilvl w:val="0"/>
                <w:numId w:val="32"/>
              </w:numPr>
              <w:ind w:left="22" w:firstLine="0"/>
              <w:jc w:val="center"/>
              <w:rPr>
                <w:color w:val="auto"/>
              </w:rPr>
            </w:pPr>
          </w:p>
        </w:tc>
        <w:tc>
          <w:tcPr>
            <w:tcW w:w="2092" w:type="dxa"/>
            <w:vMerge/>
          </w:tcPr>
          <w:p w14:paraId="6D17269F" w14:textId="77777777" w:rsidR="001A05BE" w:rsidRPr="00A47994" w:rsidRDefault="001A05BE" w:rsidP="001A05BE">
            <w:pPr>
              <w:pStyle w:val="Default"/>
              <w:jc w:val="both"/>
              <w:rPr>
                <w:color w:val="auto"/>
              </w:rPr>
            </w:pPr>
          </w:p>
        </w:tc>
        <w:tc>
          <w:tcPr>
            <w:tcW w:w="1939" w:type="dxa"/>
            <w:vMerge/>
          </w:tcPr>
          <w:p w14:paraId="2C3187E4" w14:textId="77777777" w:rsidR="001A05BE" w:rsidRPr="00A47994" w:rsidRDefault="001A05BE" w:rsidP="001A05BE">
            <w:pPr>
              <w:pStyle w:val="Default"/>
              <w:jc w:val="both"/>
              <w:rPr>
                <w:color w:val="auto"/>
                <w:spacing w:val="-5"/>
              </w:rPr>
            </w:pPr>
          </w:p>
        </w:tc>
        <w:tc>
          <w:tcPr>
            <w:tcW w:w="4447" w:type="dxa"/>
            <w:vMerge/>
          </w:tcPr>
          <w:p w14:paraId="0336FF7D" w14:textId="77777777" w:rsidR="001A05BE" w:rsidRPr="00A47994" w:rsidRDefault="001A05BE" w:rsidP="001A05BE">
            <w:pPr>
              <w:pStyle w:val="Default"/>
              <w:jc w:val="both"/>
              <w:rPr>
                <w:color w:val="auto"/>
              </w:rPr>
            </w:pPr>
          </w:p>
        </w:tc>
        <w:tc>
          <w:tcPr>
            <w:tcW w:w="5845" w:type="dxa"/>
          </w:tcPr>
          <w:p w14:paraId="6FF400BA" w14:textId="1320D086" w:rsidR="001A05BE" w:rsidRPr="00A47994" w:rsidRDefault="001A05BE" w:rsidP="001A05BE">
            <w:pPr>
              <w:pStyle w:val="Default"/>
              <w:jc w:val="both"/>
              <w:rPr>
                <w:color w:val="auto"/>
              </w:rPr>
            </w:pPr>
            <w:r w:rsidRPr="00A47994">
              <w:t>Максимальный</w:t>
            </w:r>
            <w:r w:rsidR="0004390F" w:rsidRPr="00A47994">
              <w:t xml:space="preserve"> </w:t>
            </w:r>
            <w:r w:rsidRPr="00A47994">
              <w:t>процент</w:t>
            </w:r>
            <w:r w:rsidR="0004390F" w:rsidRPr="00A47994">
              <w:t xml:space="preserve"> </w:t>
            </w:r>
            <w:r w:rsidRPr="00A47994">
              <w:t>застройки</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rPr>
                <w:color w:val="auto"/>
              </w:rPr>
              <w:t>60%</w:t>
            </w:r>
          </w:p>
        </w:tc>
      </w:tr>
      <w:tr w:rsidR="001A05BE" w:rsidRPr="00A47994" w14:paraId="5B3824AB" w14:textId="77777777" w:rsidTr="0029014D">
        <w:trPr>
          <w:trHeight w:val="1254"/>
        </w:trPr>
        <w:tc>
          <w:tcPr>
            <w:tcW w:w="556" w:type="dxa"/>
            <w:vMerge/>
          </w:tcPr>
          <w:p w14:paraId="100B8D26" w14:textId="77777777" w:rsidR="001A05BE" w:rsidRPr="00A47994" w:rsidRDefault="001A05BE" w:rsidP="00EF28B8">
            <w:pPr>
              <w:pStyle w:val="Default"/>
              <w:numPr>
                <w:ilvl w:val="0"/>
                <w:numId w:val="32"/>
              </w:numPr>
              <w:ind w:left="22" w:firstLine="0"/>
              <w:jc w:val="center"/>
              <w:rPr>
                <w:color w:val="auto"/>
              </w:rPr>
            </w:pPr>
          </w:p>
        </w:tc>
        <w:tc>
          <w:tcPr>
            <w:tcW w:w="2092" w:type="dxa"/>
            <w:vMerge/>
          </w:tcPr>
          <w:p w14:paraId="2632A6F9" w14:textId="77777777" w:rsidR="001A05BE" w:rsidRPr="00A47994" w:rsidRDefault="001A05BE" w:rsidP="001A05BE">
            <w:pPr>
              <w:pStyle w:val="Default"/>
              <w:jc w:val="both"/>
              <w:rPr>
                <w:color w:val="auto"/>
              </w:rPr>
            </w:pPr>
          </w:p>
        </w:tc>
        <w:tc>
          <w:tcPr>
            <w:tcW w:w="1939" w:type="dxa"/>
            <w:vMerge/>
          </w:tcPr>
          <w:p w14:paraId="003C72D5" w14:textId="77777777" w:rsidR="001A05BE" w:rsidRPr="00A47994" w:rsidRDefault="001A05BE" w:rsidP="001A05BE">
            <w:pPr>
              <w:pStyle w:val="Default"/>
              <w:jc w:val="both"/>
              <w:rPr>
                <w:color w:val="auto"/>
                <w:spacing w:val="-5"/>
              </w:rPr>
            </w:pPr>
          </w:p>
        </w:tc>
        <w:tc>
          <w:tcPr>
            <w:tcW w:w="4447" w:type="dxa"/>
            <w:vMerge/>
          </w:tcPr>
          <w:p w14:paraId="2A0DF6B9" w14:textId="77777777" w:rsidR="001A05BE" w:rsidRPr="00A47994" w:rsidRDefault="001A05BE" w:rsidP="001A05BE">
            <w:pPr>
              <w:pStyle w:val="Default"/>
              <w:jc w:val="both"/>
              <w:rPr>
                <w:color w:val="auto"/>
              </w:rPr>
            </w:pPr>
          </w:p>
        </w:tc>
        <w:tc>
          <w:tcPr>
            <w:tcW w:w="5845" w:type="dxa"/>
          </w:tcPr>
          <w:p w14:paraId="74BEEA87" w14:textId="17923A73" w:rsidR="001A05BE" w:rsidRPr="00A47994" w:rsidRDefault="001A05BE" w:rsidP="001A05BE">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1A05BE" w:rsidRPr="00A47994" w14:paraId="619F43B7" w14:textId="77777777" w:rsidTr="0029014D">
        <w:trPr>
          <w:trHeight w:val="295"/>
        </w:trPr>
        <w:tc>
          <w:tcPr>
            <w:tcW w:w="556" w:type="dxa"/>
            <w:vMerge/>
          </w:tcPr>
          <w:p w14:paraId="13E3960E" w14:textId="77777777" w:rsidR="001A05BE" w:rsidRPr="00A47994" w:rsidRDefault="001A05BE" w:rsidP="00EF28B8">
            <w:pPr>
              <w:pStyle w:val="Default"/>
              <w:numPr>
                <w:ilvl w:val="0"/>
                <w:numId w:val="32"/>
              </w:numPr>
              <w:ind w:left="22" w:firstLine="0"/>
              <w:jc w:val="center"/>
              <w:rPr>
                <w:color w:val="auto"/>
              </w:rPr>
            </w:pPr>
          </w:p>
        </w:tc>
        <w:tc>
          <w:tcPr>
            <w:tcW w:w="2092" w:type="dxa"/>
            <w:vMerge/>
          </w:tcPr>
          <w:p w14:paraId="1D005A13" w14:textId="77777777" w:rsidR="001A05BE" w:rsidRPr="00A47994" w:rsidRDefault="001A05BE" w:rsidP="001A05BE">
            <w:pPr>
              <w:pStyle w:val="Default"/>
              <w:jc w:val="both"/>
              <w:rPr>
                <w:color w:val="auto"/>
              </w:rPr>
            </w:pPr>
          </w:p>
        </w:tc>
        <w:tc>
          <w:tcPr>
            <w:tcW w:w="1939" w:type="dxa"/>
            <w:vMerge/>
          </w:tcPr>
          <w:p w14:paraId="318C4D37" w14:textId="77777777" w:rsidR="001A05BE" w:rsidRPr="00A47994" w:rsidRDefault="001A05BE" w:rsidP="001A05BE">
            <w:pPr>
              <w:pStyle w:val="Default"/>
              <w:jc w:val="both"/>
              <w:rPr>
                <w:color w:val="auto"/>
                <w:spacing w:val="-5"/>
              </w:rPr>
            </w:pPr>
          </w:p>
        </w:tc>
        <w:tc>
          <w:tcPr>
            <w:tcW w:w="4447" w:type="dxa"/>
            <w:vMerge/>
          </w:tcPr>
          <w:p w14:paraId="6E7B074D" w14:textId="77777777" w:rsidR="001A05BE" w:rsidRPr="00A47994" w:rsidRDefault="001A05BE" w:rsidP="001A05BE">
            <w:pPr>
              <w:pStyle w:val="Default"/>
              <w:jc w:val="both"/>
              <w:rPr>
                <w:color w:val="auto"/>
              </w:rPr>
            </w:pPr>
          </w:p>
        </w:tc>
        <w:tc>
          <w:tcPr>
            <w:tcW w:w="5845" w:type="dxa"/>
          </w:tcPr>
          <w:p w14:paraId="00D40A64" w14:textId="3CE11347" w:rsidR="001A05BE" w:rsidRPr="00A47994" w:rsidRDefault="001A05BE" w:rsidP="001A05BE">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w:t>
            </w:r>
            <w:r w:rsidR="00876B5B">
              <w:rPr>
                <w:color w:val="auto"/>
              </w:rPr>
              <w:t xml:space="preserve">6 </w:t>
            </w:r>
            <w:r w:rsidRPr="00A47994">
              <w:rPr>
                <w:color w:val="auto"/>
              </w:rPr>
              <w:t>м</w:t>
            </w:r>
          </w:p>
        </w:tc>
      </w:tr>
      <w:tr w:rsidR="001A05BE" w:rsidRPr="00A47994" w14:paraId="61C2FFC8" w14:textId="77777777" w:rsidTr="0029014D">
        <w:trPr>
          <w:trHeight w:val="295"/>
        </w:trPr>
        <w:tc>
          <w:tcPr>
            <w:tcW w:w="556" w:type="dxa"/>
            <w:vMerge/>
          </w:tcPr>
          <w:p w14:paraId="35F5B5D3" w14:textId="77777777" w:rsidR="001A05BE" w:rsidRPr="00A47994" w:rsidRDefault="001A05BE" w:rsidP="00EF28B8">
            <w:pPr>
              <w:pStyle w:val="Default"/>
              <w:numPr>
                <w:ilvl w:val="0"/>
                <w:numId w:val="32"/>
              </w:numPr>
              <w:ind w:left="22" w:firstLine="0"/>
              <w:jc w:val="center"/>
              <w:rPr>
                <w:color w:val="auto"/>
              </w:rPr>
            </w:pPr>
          </w:p>
        </w:tc>
        <w:tc>
          <w:tcPr>
            <w:tcW w:w="2092" w:type="dxa"/>
            <w:vMerge/>
          </w:tcPr>
          <w:p w14:paraId="2E4D25A3" w14:textId="77777777" w:rsidR="001A05BE" w:rsidRPr="00A47994" w:rsidRDefault="001A05BE" w:rsidP="001A05BE">
            <w:pPr>
              <w:pStyle w:val="Default"/>
              <w:jc w:val="both"/>
              <w:rPr>
                <w:color w:val="auto"/>
              </w:rPr>
            </w:pPr>
          </w:p>
        </w:tc>
        <w:tc>
          <w:tcPr>
            <w:tcW w:w="1939" w:type="dxa"/>
            <w:vMerge/>
          </w:tcPr>
          <w:p w14:paraId="60A9AAB7" w14:textId="77777777" w:rsidR="001A05BE" w:rsidRPr="00A47994" w:rsidRDefault="001A05BE" w:rsidP="001A05BE">
            <w:pPr>
              <w:pStyle w:val="Default"/>
              <w:jc w:val="both"/>
              <w:rPr>
                <w:color w:val="auto"/>
                <w:spacing w:val="-5"/>
              </w:rPr>
            </w:pPr>
          </w:p>
        </w:tc>
        <w:tc>
          <w:tcPr>
            <w:tcW w:w="4447" w:type="dxa"/>
            <w:vMerge/>
          </w:tcPr>
          <w:p w14:paraId="680719C7" w14:textId="77777777" w:rsidR="001A05BE" w:rsidRPr="00A47994" w:rsidRDefault="001A05BE" w:rsidP="001A05BE">
            <w:pPr>
              <w:pStyle w:val="Default"/>
              <w:jc w:val="both"/>
              <w:rPr>
                <w:color w:val="auto"/>
              </w:rPr>
            </w:pPr>
          </w:p>
        </w:tc>
        <w:tc>
          <w:tcPr>
            <w:tcW w:w="5845" w:type="dxa"/>
          </w:tcPr>
          <w:p w14:paraId="7374C553" w14:textId="1D189378" w:rsidR="001A05BE" w:rsidRPr="00A47994" w:rsidRDefault="001A05BE" w:rsidP="001A05BE">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E32D2" w:rsidRPr="00A47994" w14:paraId="5957DCB3" w14:textId="77777777" w:rsidTr="0029014D">
        <w:trPr>
          <w:trHeight w:val="550"/>
        </w:trPr>
        <w:tc>
          <w:tcPr>
            <w:tcW w:w="556" w:type="dxa"/>
            <w:vMerge w:val="restart"/>
          </w:tcPr>
          <w:p w14:paraId="10DB7499" w14:textId="77777777" w:rsidR="00EE32D2" w:rsidRPr="00A47994" w:rsidRDefault="00EE32D2" w:rsidP="00EF28B8">
            <w:pPr>
              <w:pStyle w:val="Default"/>
              <w:numPr>
                <w:ilvl w:val="0"/>
                <w:numId w:val="32"/>
              </w:numPr>
              <w:ind w:left="22" w:firstLine="0"/>
              <w:jc w:val="center"/>
              <w:rPr>
                <w:color w:val="auto"/>
              </w:rPr>
            </w:pPr>
          </w:p>
        </w:tc>
        <w:tc>
          <w:tcPr>
            <w:tcW w:w="2092" w:type="dxa"/>
            <w:vMerge w:val="restart"/>
          </w:tcPr>
          <w:p w14:paraId="4E14DC5C" w14:textId="37982891" w:rsidR="00EE32D2" w:rsidRPr="00A47994" w:rsidRDefault="00EE32D2" w:rsidP="00EE32D2">
            <w:pPr>
              <w:pStyle w:val="Default"/>
              <w:jc w:val="both"/>
              <w:rPr>
                <w:color w:val="auto"/>
              </w:rPr>
            </w:pPr>
            <w:r w:rsidRPr="00A47994">
              <w:rPr>
                <w:color w:val="auto"/>
              </w:rPr>
              <w:t>Дошкольное,</w:t>
            </w:r>
            <w:r w:rsidR="0004390F" w:rsidRPr="00A47994">
              <w:rPr>
                <w:color w:val="auto"/>
              </w:rPr>
              <w:t xml:space="preserve"> </w:t>
            </w:r>
            <w:r w:rsidRPr="00A47994">
              <w:rPr>
                <w:color w:val="auto"/>
              </w:rPr>
              <w:t>начальное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среднее</w:t>
            </w:r>
            <w:r w:rsidR="0004390F" w:rsidRPr="00A47994">
              <w:rPr>
                <w:color w:val="auto"/>
              </w:rPr>
              <w:t xml:space="preserve"> </w:t>
            </w:r>
            <w:r w:rsidRPr="00A47994">
              <w:rPr>
                <w:color w:val="auto"/>
              </w:rPr>
              <w:t>общее</w:t>
            </w:r>
            <w:r w:rsidR="0004390F" w:rsidRPr="00A47994">
              <w:rPr>
                <w:color w:val="auto"/>
              </w:rPr>
              <w:t xml:space="preserve"> </w:t>
            </w:r>
            <w:r w:rsidRPr="00A47994">
              <w:rPr>
                <w:color w:val="auto"/>
              </w:rPr>
              <w:t>образование</w:t>
            </w:r>
          </w:p>
        </w:tc>
        <w:tc>
          <w:tcPr>
            <w:tcW w:w="1939" w:type="dxa"/>
            <w:vMerge w:val="restart"/>
          </w:tcPr>
          <w:p w14:paraId="115699E7" w14:textId="70CD7EA7" w:rsidR="00EE32D2" w:rsidRPr="00A47994" w:rsidRDefault="00EE32D2" w:rsidP="00EE32D2">
            <w:pPr>
              <w:pStyle w:val="Default"/>
              <w:jc w:val="both"/>
              <w:rPr>
                <w:color w:val="auto"/>
              </w:rPr>
            </w:pPr>
            <w:r w:rsidRPr="00A47994">
              <w:rPr>
                <w:color w:val="auto"/>
                <w:spacing w:val="-2"/>
              </w:rPr>
              <w:t>3.5.1</w:t>
            </w:r>
          </w:p>
        </w:tc>
        <w:tc>
          <w:tcPr>
            <w:tcW w:w="4447" w:type="dxa"/>
            <w:vMerge w:val="restart"/>
          </w:tcPr>
          <w:p w14:paraId="425AFCA6" w14:textId="1162B4FB"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просвещения,</w:t>
            </w:r>
            <w:r w:rsidR="0004390F" w:rsidRPr="00A47994">
              <w:rPr>
                <w:color w:val="auto"/>
              </w:rPr>
              <w:t xml:space="preserve"> </w:t>
            </w:r>
            <w:r w:rsidRPr="00A47994">
              <w:rPr>
                <w:color w:val="auto"/>
              </w:rPr>
              <w:t>дошкольного,</w:t>
            </w:r>
            <w:r w:rsidR="0004390F" w:rsidRPr="00A47994">
              <w:rPr>
                <w:color w:val="auto"/>
              </w:rPr>
              <w:t xml:space="preserve"> </w:t>
            </w:r>
            <w:r w:rsidRPr="00A47994">
              <w:rPr>
                <w:color w:val="auto"/>
              </w:rPr>
              <w:t>начального</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среднего</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образования</w:t>
            </w:r>
            <w:r w:rsidR="0004390F" w:rsidRPr="00A47994">
              <w:rPr>
                <w:color w:val="auto"/>
              </w:rPr>
              <w:t xml:space="preserve"> </w:t>
            </w:r>
            <w:r w:rsidRPr="00A47994">
              <w:rPr>
                <w:color w:val="auto"/>
              </w:rPr>
              <w:t>(детские</w:t>
            </w:r>
            <w:r w:rsidR="0004390F" w:rsidRPr="00A47994">
              <w:rPr>
                <w:color w:val="auto"/>
              </w:rPr>
              <w:t xml:space="preserve"> </w:t>
            </w:r>
            <w:r w:rsidRPr="00A47994">
              <w:rPr>
                <w:color w:val="auto"/>
              </w:rPr>
              <w:t>ясли,</w:t>
            </w:r>
            <w:r w:rsidR="0004390F" w:rsidRPr="00A47994">
              <w:rPr>
                <w:color w:val="auto"/>
              </w:rPr>
              <w:t xml:space="preserve"> </w:t>
            </w:r>
            <w:r w:rsidRPr="00A47994">
              <w:rPr>
                <w:color w:val="auto"/>
              </w:rPr>
              <w:t>детские</w:t>
            </w:r>
            <w:r w:rsidR="0004390F" w:rsidRPr="00A47994">
              <w:rPr>
                <w:color w:val="auto"/>
              </w:rPr>
              <w:t xml:space="preserve"> </w:t>
            </w:r>
            <w:r w:rsidRPr="00A47994">
              <w:rPr>
                <w:color w:val="auto"/>
              </w:rPr>
              <w:t>сады,</w:t>
            </w:r>
            <w:r w:rsidR="0004390F" w:rsidRPr="00A47994">
              <w:rPr>
                <w:color w:val="auto"/>
              </w:rPr>
              <w:t xml:space="preserve"> </w:t>
            </w:r>
            <w:r w:rsidRPr="00A47994">
              <w:rPr>
                <w:color w:val="auto"/>
              </w:rPr>
              <w:t>школы,</w:t>
            </w:r>
            <w:r w:rsidR="0004390F" w:rsidRPr="00A47994">
              <w:rPr>
                <w:color w:val="auto"/>
              </w:rPr>
              <w:t xml:space="preserve"> </w:t>
            </w:r>
            <w:r w:rsidRPr="00A47994">
              <w:rPr>
                <w:color w:val="auto"/>
              </w:rPr>
              <w:t>лицеи,</w:t>
            </w:r>
            <w:r w:rsidR="0004390F" w:rsidRPr="00A47994">
              <w:rPr>
                <w:color w:val="auto"/>
              </w:rPr>
              <w:t xml:space="preserve"> </w:t>
            </w:r>
            <w:r w:rsidRPr="00A47994">
              <w:rPr>
                <w:color w:val="auto"/>
              </w:rPr>
              <w:t>гимназии,</w:t>
            </w:r>
            <w:r w:rsidR="0004390F" w:rsidRPr="00A47994">
              <w:rPr>
                <w:color w:val="auto"/>
              </w:rPr>
              <w:t xml:space="preserve"> </w:t>
            </w:r>
            <w:r w:rsidRPr="00A47994">
              <w:rPr>
                <w:color w:val="auto"/>
              </w:rPr>
              <w:t>художественные,</w:t>
            </w:r>
            <w:r w:rsidR="0004390F" w:rsidRPr="00A47994">
              <w:rPr>
                <w:color w:val="auto"/>
              </w:rPr>
              <w:t xml:space="preserve"> </w:t>
            </w:r>
            <w:r w:rsidRPr="00A47994">
              <w:rPr>
                <w:color w:val="auto"/>
              </w:rPr>
              <w:t>музыкальные</w:t>
            </w:r>
            <w:r w:rsidR="0004390F" w:rsidRPr="00A47994">
              <w:rPr>
                <w:color w:val="auto"/>
              </w:rPr>
              <w:t xml:space="preserve"> </w:t>
            </w:r>
            <w:r w:rsidRPr="00A47994">
              <w:rPr>
                <w:color w:val="auto"/>
              </w:rPr>
              <w:t>школы,</w:t>
            </w:r>
            <w:r w:rsidR="0004390F" w:rsidRPr="00A47994">
              <w:rPr>
                <w:color w:val="auto"/>
              </w:rPr>
              <w:t xml:space="preserve"> </w:t>
            </w:r>
            <w:r w:rsidRPr="00A47994">
              <w:rPr>
                <w:color w:val="auto"/>
              </w:rPr>
              <w:t>образовательные</w:t>
            </w:r>
            <w:r w:rsidR="0004390F" w:rsidRPr="00A47994">
              <w:rPr>
                <w:color w:val="auto"/>
              </w:rPr>
              <w:t xml:space="preserve"> </w:t>
            </w:r>
            <w:r w:rsidRPr="00A47994">
              <w:rPr>
                <w:color w:val="auto"/>
              </w:rPr>
              <w:t>кружки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иные</w:t>
            </w:r>
            <w:r w:rsidR="0004390F" w:rsidRPr="00A47994">
              <w:rPr>
                <w:color w:val="auto"/>
              </w:rPr>
              <w:t xml:space="preserve"> </w:t>
            </w:r>
            <w:r w:rsidRPr="00A47994">
              <w:rPr>
                <w:color w:val="auto"/>
              </w:rPr>
              <w:t>организации,</w:t>
            </w:r>
            <w:r w:rsidR="0004390F" w:rsidRPr="00A47994">
              <w:rPr>
                <w:color w:val="auto"/>
              </w:rPr>
              <w:t xml:space="preserve"> </w:t>
            </w:r>
            <w:r w:rsidRPr="00A47994">
              <w:rPr>
                <w:color w:val="auto"/>
              </w:rPr>
              <w:t>осуществляющие</w:t>
            </w:r>
            <w:r w:rsidR="0004390F" w:rsidRPr="00A47994">
              <w:rPr>
                <w:color w:val="auto"/>
              </w:rPr>
              <w:t xml:space="preserve"> </w:t>
            </w:r>
            <w:r w:rsidRPr="00A47994">
              <w:rPr>
                <w:color w:val="auto"/>
              </w:rPr>
              <w:t>деятельность</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воспитанию,</w:t>
            </w:r>
            <w:r w:rsidR="0004390F" w:rsidRPr="00A47994">
              <w:rPr>
                <w:color w:val="auto"/>
              </w:rPr>
              <w:t xml:space="preserve"> </w:t>
            </w:r>
            <w:r w:rsidRPr="00A47994">
              <w:rPr>
                <w:color w:val="auto"/>
              </w:rPr>
              <w:t>образованию</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просвещению),</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спортивных</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обучающихся</w:t>
            </w:r>
            <w:r w:rsidR="0004390F" w:rsidRPr="00A47994">
              <w:rPr>
                <w:color w:val="auto"/>
              </w:rPr>
              <w:t xml:space="preserve"> </w:t>
            </w:r>
            <w:r w:rsidRPr="00A47994">
              <w:rPr>
                <w:color w:val="auto"/>
              </w:rPr>
              <w:t>физической</w:t>
            </w:r>
            <w:r w:rsidR="0004390F" w:rsidRPr="00A47994">
              <w:rPr>
                <w:color w:val="auto"/>
              </w:rPr>
              <w:t xml:space="preserve"> </w:t>
            </w:r>
            <w:r w:rsidRPr="00A47994">
              <w:rPr>
                <w:color w:val="auto"/>
              </w:rPr>
              <w:t>культурой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спортом</w:t>
            </w:r>
          </w:p>
        </w:tc>
        <w:tc>
          <w:tcPr>
            <w:tcW w:w="5845" w:type="dxa"/>
          </w:tcPr>
          <w:p w14:paraId="379B3BF4" w14:textId="123008CE"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737E7BF9" w14:textId="77777777" w:rsidTr="0029014D">
        <w:trPr>
          <w:trHeight w:val="547"/>
        </w:trPr>
        <w:tc>
          <w:tcPr>
            <w:tcW w:w="556" w:type="dxa"/>
            <w:vMerge/>
          </w:tcPr>
          <w:p w14:paraId="1ABAAFCC"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06F6E6C0" w14:textId="77777777" w:rsidR="00EE32D2" w:rsidRPr="00A47994" w:rsidRDefault="00EE32D2" w:rsidP="00EE32D2">
            <w:pPr>
              <w:pStyle w:val="Default"/>
              <w:jc w:val="both"/>
              <w:rPr>
                <w:color w:val="auto"/>
              </w:rPr>
            </w:pPr>
          </w:p>
        </w:tc>
        <w:tc>
          <w:tcPr>
            <w:tcW w:w="1939" w:type="dxa"/>
            <w:vMerge/>
          </w:tcPr>
          <w:p w14:paraId="48FF0BB9" w14:textId="77777777" w:rsidR="00EE32D2" w:rsidRPr="00A47994" w:rsidRDefault="00EE32D2" w:rsidP="00EE32D2">
            <w:pPr>
              <w:pStyle w:val="Default"/>
              <w:jc w:val="both"/>
              <w:rPr>
                <w:color w:val="auto"/>
                <w:spacing w:val="-2"/>
              </w:rPr>
            </w:pPr>
          </w:p>
        </w:tc>
        <w:tc>
          <w:tcPr>
            <w:tcW w:w="4447" w:type="dxa"/>
            <w:vMerge/>
          </w:tcPr>
          <w:p w14:paraId="7B7185FB" w14:textId="77777777" w:rsidR="00EE32D2" w:rsidRPr="00A47994" w:rsidRDefault="00EE32D2" w:rsidP="00EE32D2">
            <w:pPr>
              <w:pStyle w:val="Default"/>
              <w:jc w:val="both"/>
              <w:rPr>
                <w:color w:val="auto"/>
              </w:rPr>
            </w:pPr>
          </w:p>
        </w:tc>
        <w:tc>
          <w:tcPr>
            <w:tcW w:w="5845" w:type="dxa"/>
          </w:tcPr>
          <w:p w14:paraId="4D2DDCDA" w14:textId="548DB200" w:rsidR="00EE32D2" w:rsidRPr="00A47994" w:rsidRDefault="00E82DB4" w:rsidP="00EE32D2">
            <w:pPr>
              <w:pStyle w:val="Default"/>
              <w:jc w:val="both"/>
              <w:rPr>
                <w:color w:val="auto"/>
              </w:rPr>
            </w:pPr>
            <w:r w:rsidRPr="00A47994">
              <w:rPr>
                <w:color w:val="auto"/>
              </w:rPr>
              <w:t xml:space="preserve">Максимальный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4685F8AD" w14:textId="77777777" w:rsidTr="0029014D">
        <w:trPr>
          <w:trHeight w:val="547"/>
        </w:trPr>
        <w:tc>
          <w:tcPr>
            <w:tcW w:w="556" w:type="dxa"/>
            <w:vMerge/>
          </w:tcPr>
          <w:p w14:paraId="5666E50F"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446E55FA" w14:textId="77777777" w:rsidR="00EE32D2" w:rsidRPr="00A47994" w:rsidRDefault="00EE32D2" w:rsidP="00EE32D2">
            <w:pPr>
              <w:pStyle w:val="Default"/>
              <w:jc w:val="both"/>
              <w:rPr>
                <w:color w:val="auto"/>
              </w:rPr>
            </w:pPr>
          </w:p>
        </w:tc>
        <w:tc>
          <w:tcPr>
            <w:tcW w:w="1939" w:type="dxa"/>
            <w:vMerge/>
          </w:tcPr>
          <w:p w14:paraId="57E53661" w14:textId="77777777" w:rsidR="00EE32D2" w:rsidRPr="00A47994" w:rsidRDefault="00EE32D2" w:rsidP="00EE32D2">
            <w:pPr>
              <w:pStyle w:val="Default"/>
              <w:jc w:val="both"/>
              <w:rPr>
                <w:color w:val="auto"/>
                <w:spacing w:val="-2"/>
              </w:rPr>
            </w:pPr>
          </w:p>
        </w:tc>
        <w:tc>
          <w:tcPr>
            <w:tcW w:w="4447" w:type="dxa"/>
            <w:vMerge/>
          </w:tcPr>
          <w:p w14:paraId="0F6409EC" w14:textId="77777777" w:rsidR="00EE32D2" w:rsidRPr="00A47994" w:rsidRDefault="00EE32D2" w:rsidP="00EE32D2">
            <w:pPr>
              <w:pStyle w:val="Default"/>
              <w:jc w:val="both"/>
              <w:rPr>
                <w:color w:val="auto"/>
              </w:rPr>
            </w:pPr>
          </w:p>
        </w:tc>
        <w:tc>
          <w:tcPr>
            <w:tcW w:w="5845" w:type="dxa"/>
          </w:tcPr>
          <w:p w14:paraId="0BDD5EAE" w14:textId="327B34F7"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EE32D2" w:rsidRPr="00A47994" w14:paraId="039E3E26" w14:textId="77777777" w:rsidTr="0029014D">
        <w:trPr>
          <w:trHeight w:val="547"/>
        </w:trPr>
        <w:tc>
          <w:tcPr>
            <w:tcW w:w="556" w:type="dxa"/>
            <w:vMerge/>
          </w:tcPr>
          <w:p w14:paraId="1CA1D8EB"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080B8192" w14:textId="77777777" w:rsidR="00EE32D2" w:rsidRPr="00A47994" w:rsidRDefault="00EE32D2" w:rsidP="00EE32D2">
            <w:pPr>
              <w:pStyle w:val="Default"/>
              <w:jc w:val="both"/>
              <w:rPr>
                <w:color w:val="auto"/>
              </w:rPr>
            </w:pPr>
          </w:p>
        </w:tc>
        <w:tc>
          <w:tcPr>
            <w:tcW w:w="1939" w:type="dxa"/>
            <w:vMerge/>
          </w:tcPr>
          <w:p w14:paraId="3C767B7B" w14:textId="77777777" w:rsidR="00EE32D2" w:rsidRPr="00A47994" w:rsidRDefault="00EE32D2" w:rsidP="00EE32D2">
            <w:pPr>
              <w:pStyle w:val="Default"/>
              <w:jc w:val="both"/>
              <w:rPr>
                <w:color w:val="auto"/>
                <w:spacing w:val="-2"/>
              </w:rPr>
            </w:pPr>
          </w:p>
        </w:tc>
        <w:tc>
          <w:tcPr>
            <w:tcW w:w="4447" w:type="dxa"/>
            <w:vMerge/>
          </w:tcPr>
          <w:p w14:paraId="286BF56D" w14:textId="77777777" w:rsidR="00EE32D2" w:rsidRPr="00A47994" w:rsidRDefault="00EE32D2" w:rsidP="00EE32D2">
            <w:pPr>
              <w:pStyle w:val="Default"/>
              <w:jc w:val="both"/>
              <w:rPr>
                <w:color w:val="auto"/>
              </w:rPr>
            </w:pPr>
          </w:p>
        </w:tc>
        <w:tc>
          <w:tcPr>
            <w:tcW w:w="5845" w:type="dxa"/>
          </w:tcPr>
          <w:p w14:paraId="50B324F9" w14:textId="7512EEBD" w:rsidR="00EE32D2" w:rsidRPr="00A47994" w:rsidRDefault="00EE32D2"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E32D2" w:rsidRPr="00A47994" w14:paraId="681E96D3" w14:textId="77777777" w:rsidTr="0029014D">
        <w:trPr>
          <w:trHeight w:val="547"/>
        </w:trPr>
        <w:tc>
          <w:tcPr>
            <w:tcW w:w="556" w:type="dxa"/>
            <w:vMerge/>
          </w:tcPr>
          <w:p w14:paraId="68C2FB8A"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1B38BEC4" w14:textId="77777777" w:rsidR="00EE32D2" w:rsidRPr="00A47994" w:rsidRDefault="00EE32D2" w:rsidP="00EE32D2">
            <w:pPr>
              <w:pStyle w:val="Default"/>
              <w:jc w:val="both"/>
              <w:rPr>
                <w:color w:val="auto"/>
              </w:rPr>
            </w:pPr>
          </w:p>
        </w:tc>
        <w:tc>
          <w:tcPr>
            <w:tcW w:w="1939" w:type="dxa"/>
            <w:vMerge/>
          </w:tcPr>
          <w:p w14:paraId="6AFB32AD" w14:textId="77777777" w:rsidR="00EE32D2" w:rsidRPr="00A47994" w:rsidRDefault="00EE32D2" w:rsidP="00EE32D2">
            <w:pPr>
              <w:pStyle w:val="Default"/>
              <w:jc w:val="both"/>
              <w:rPr>
                <w:color w:val="auto"/>
                <w:spacing w:val="-2"/>
              </w:rPr>
            </w:pPr>
          </w:p>
        </w:tc>
        <w:tc>
          <w:tcPr>
            <w:tcW w:w="4447" w:type="dxa"/>
            <w:vMerge/>
          </w:tcPr>
          <w:p w14:paraId="41D41002" w14:textId="77777777" w:rsidR="00EE32D2" w:rsidRPr="00A47994" w:rsidRDefault="00EE32D2" w:rsidP="00EE32D2">
            <w:pPr>
              <w:pStyle w:val="Default"/>
              <w:jc w:val="both"/>
              <w:rPr>
                <w:color w:val="auto"/>
              </w:rPr>
            </w:pPr>
          </w:p>
        </w:tc>
        <w:tc>
          <w:tcPr>
            <w:tcW w:w="5845" w:type="dxa"/>
          </w:tcPr>
          <w:p w14:paraId="73577812" w14:textId="568260E6"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p>
          <w:p w14:paraId="7DA63682" w14:textId="4E55E0AE" w:rsidR="00EE32D2" w:rsidRPr="00A47994" w:rsidRDefault="00EE32D2" w:rsidP="00EE32D2">
            <w:pPr>
              <w:pStyle w:val="Default"/>
              <w:jc w:val="both"/>
              <w:rPr>
                <w:color w:val="auto"/>
              </w:rPr>
            </w:pPr>
            <w:r w:rsidRPr="00A47994">
              <w:rPr>
                <w:color w:val="auto"/>
              </w:rPr>
              <w:t>-</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дошкольных</w:t>
            </w:r>
            <w:r w:rsidR="0004390F" w:rsidRPr="00A47994">
              <w:rPr>
                <w:color w:val="auto"/>
              </w:rPr>
              <w:t xml:space="preserve"> </w:t>
            </w:r>
            <w:r w:rsidRPr="00A47994">
              <w:rPr>
                <w:color w:val="auto"/>
              </w:rPr>
              <w:t>учреждений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9</w:t>
            </w:r>
            <w:r w:rsidR="0004390F" w:rsidRPr="00A47994">
              <w:rPr>
                <w:color w:val="auto"/>
              </w:rPr>
              <w:t xml:space="preserve"> </w:t>
            </w:r>
            <w:r w:rsidRPr="00A47994">
              <w:rPr>
                <w:color w:val="auto"/>
              </w:rPr>
              <w:t>м;</w:t>
            </w:r>
          </w:p>
          <w:p w14:paraId="254BCDB0" w14:textId="2FCA9F08" w:rsidR="00EE32D2" w:rsidRPr="00A47994" w:rsidRDefault="00EE32D2" w:rsidP="00EE32D2">
            <w:pPr>
              <w:pStyle w:val="Default"/>
              <w:jc w:val="both"/>
              <w:rPr>
                <w:color w:val="auto"/>
              </w:rPr>
            </w:pPr>
            <w:r w:rsidRPr="00A47994">
              <w:rPr>
                <w:color w:val="auto"/>
              </w:rPr>
              <w:t>-</w:t>
            </w:r>
            <w:r w:rsidR="0004390F" w:rsidRPr="00A47994">
              <w:rPr>
                <w:color w:val="auto"/>
              </w:rPr>
              <w:t xml:space="preserve"> </w:t>
            </w:r>
            <w:r w:rsidRPr="00A47994">
              <w:rPr>
                <w:color w:val="auto"/>
              </w:rPr>
              <w:t>для</w:t>
            </w:r>
            <w:r w:rsidR="0004390F" w:rsidRPr="00A47994">
              <w:rPr>
                <w:color w:val="auto"/>
              </w:rPr>
              <w:t xml:space="preserve"> </w:t>
            </w:r>
            <w:r w:rsidRPr="00A47994">
              <w:rPr>
                <w:rFonts w:eastAsia="Times New Roman"/>
                <w:color w:val="auto"/>
                <w:lang w:eastAsia="ru-RU"/>
              </w:rPr>
              <w:t>школ</w:t>
            </w:r>
            <w:r w:rsidR="0004390F" w:rsidRPr="00A47994">
              <w:rPr>
                <w:rFonts w:eastAsia="Times New Roman"/>
                <w:color w:val="auto"/>
                <w:lang w:eastAsia="ru-RU"/>
              </w:rPr>
              <w:t xml:space="preserve"> </w:t>
            </w:r>
            <w:r w:rsidRPr="00A47994">
              <w:rPr>
                <w:rFonts w:eastAsia="Times New Roman"/>
                <w:color w:val="auto"/>
                <w:lang w:eastAsia="ru-RU"/>
              </w:rPr>
              <w:t>и</w:t>
            </w:r>
            <w:r w:rsidR="0004390F" w:rsidRPr="00A47994">
              <w:rPr>
                <w:rFonts w:eastAsia="Times New Roman"/>
                <w:color w:val="auto"/>
                <w:lang w:eastAsia="ru-RU"/>
              </w:rPr>
              <w:t xml:space="preserve"> </w:t>
            </w:r>
            <w:r w:rsidRPr="00A47994">
              <w:rPr>
                <w:rFonts w:eastAsia="Times New Roman"/>
                <w:color w:val="auto"/>
                <w:lang w:eastAsia="ru-RU"/>
              </w:rPr>
              <w:t>начального</w:t>
            </w:r>
            <w:r w:rsidR="0004390F" w:rsidRPr="00A47994">
              <w:rPr>
                <w:rFonts w:eastAsia="Times New Roman"/>
                <w:color w:val="auto"/>
                <w:lang w:eastAsia="ru-RU"/>
              </w:rPr>
              <w:t xml:space="preserve"> </w:t>
            </w:r>
            <w:r w:rsidRPr="00A47994">
              <w:rPr>
                <w:rFonts w:eastAsia="Times New Roman"/>
                <w:color w:val="auto"/>
                <w:lang w:eastAsia="ru-RU"/>
              </w:rPr>
              <w:t>профессионального</w:t>
            </w:r>
            <w:r w:rsidR="0004390F" w:rsidRPr="00A47994">
              <w:rPr>
                <w:rFonts w:eastAsia="Times New Roman"/>
                <w:color w:val="auto"/>
                <w:lang w:eastAsia="ru-RU"/>
              </w:rPr>
              <w:t xml:space="preserve"> </w:t>
            </w:r>
            <w:r w:rsidRPr="00A47994">
              <w:rPr>
                <w:rFonts w:eastAsia="Times New Roman"/>
                <w:color w:val="auto"/>
                <w:lang w:eastAsia="ru-RU"/>
              </w:rPr>
              <w:t>образования</w:t>
            </w:r>
            <w:r w:rsidR="0004390F" w:rsidRPr="00A47994">
              <w:rPr>
                <w:rFonts w:eastAsia="Times New Roman"/>
                <w:color w:val="auto"/>
                <w:lang w:eastAsia="ru-RU"/>
              </w:rPr>
              <w:t xml:space="preserve"> </w:t>
            </w:r>
            <w:r w:rsidRPr="00A47994">
              <w:rPr>
                <w:rFonts w:eastAsia="Times New Roman"/>
                <w:color w:val="auto"/>
                <w:lang w:eastAsia="ru-RU"/>
              </w:rPr>
              <w:t>–</w:t>
            </w:r>
            <w:r w:rsidR="0004390F" w:rsidRPr="00A47994">
              <w:rPr>
                <w:rFonts w:eastAsia="Times New Roman"/>
                <w:color w:val="auto"/>
                <w:lang w:eastAsia="ru-RU"/>
              </w:rPr>
              <w:t xml:space="preserve"> </w:t>
            </w:r>
            <w:r w:rsidRPr="00A47994">
              <w:rPr>
                <w:rFonts w:eastAsia="Times New Roman"/>
                <w:color w:val="auto"/>
                <w:lang w:eastAsia="ru-RU"/>
              </w:rPr>
              <w:t>16</w:t>
            </w:r>
            <w:r w:rsidR="0004390F" w:rsidRPr="00A47994">
              <w:rPr>
                <w:rFonts w:eastAsia="Times New Roman"/>
                <w:color w:val="auto"/>
                <w:lang w:eastAsia="ru-RU"/>
              </w:rPr>
              <w:t xml:space="preserve"> </w:t>
            </w:r>
            <w:r w:rsidRPr="00A47994">
              <w:rPr>
                <w:rFonts w:eastAsia="Times New Roman"/>
                <w:color w:val="auto"/>
                <w:lang w:eastAsia="ru-RU"/>
              </w:rPr>
              <w:t>м</w:t>
            </w:r>
          </w:p>
        </w:tc>
      </w:tr>
      <w:tr w:rsidR="00EE32D2" w:rsidRPr="00A47994" w14:paraId="683B3411" w14:textId="77777777" w:rsidTr="0029014D">
        <w:trPr>
          <w:trHeight w:val="547"/>
        </w:trPr>
        <w:tc>
          <w:tcPr>
            <w:tcW w:w="556" w:type="dxa"/>
            <w:vMerge/>
          </w:tcPr>
          <w:p w14:paraId="788D1E33"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58CC8CE7" w14:textId="77777777" w:rsidR="00EE32D2" w:rsidRPr="00A47994" w:rsidRDefault="00EE32D2" w:rsidP="00EE32D2">
            <w:pPr>
              <w:pStyle w:val="Default"/>
              <w:jc w:val="both"/>
              <w:rPr>
                <w:color w:val="auto"/>
              </w:rPr>
            </w:pPr>
          </w:p>
        </w:tc>
        <w:tc>
          <w:tcPr>
            <w:tcW w:w="1939" w:type="dxa"/>
            <w:vMerge/>
          </w:tcPr>
          <w:p w14:paraId="3A4655DB" w14:textId="77777777" w:rsidR="00EE32D2" w:rsidRPr="00A47994" w:rsidRDefault="00EE32D2" w:rsidP="00EE32D2">
            <w:pPr>
              <w:pStyle w:val="Default"/>
              <w:jc w:val="both"/>
              <w:rPr>
                <w:color w:val="auto"/>
                <w:spacing w:val="-2"/>
              </w:rPr>
            </w:pPr>
          </w:p>
        </w:tc>
        <w:tc>
          <w:tcPr>
            <w:tcW w:w="4447" w:type="dxa"/>
            <w:vMerge/>
          </w:tcPr>
          <w:p w14:paraId="37588787" w14:textId="77777777" w:rsidR="00EE32D2" w:rsidRPr="00A47994" w:rsidRDefault="00EE32D2" w:rsidP="00EE32D2">
            <w:pPr>
              <w:pStyle w:val="Default"/>
              <w:jc w:val="both"/>
              <w:rPr>
                <w:color w:val="auto"/>
              </w:rPr>
            </w:pPr>
          </w:p>
        </w:tc>
        <w:tc>
          <w:tcPr>
            <w:tcW w:w="5845" w:type="dxa"/>
          </w:tcPr>
          <w:p w14:paraId="5A541F22" w14:textId="52DE2714"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E32D2" w:rsidRPr="00A47994" w14:paraId="6D10C7C9" w14:textId="77777777" w:rsidTr="0029014D">
        <w:trPr>
          <w:trHeight w:val="95"/>
        </w:trPr>
        <w:tc>
          <w:tcPr>
            <w:tcW w:w="556" w:type="dxa"/>
            <w:vMerge w:val="restart"/>
          </w:tcPr>
          <w:p w14:paraId="42494C6A" w14:textId="77777777" w:rsidR="00EE32D2" w:rsidRPr="00A47994" w:rsidRDefault="00EE32D2" w:rsidP="00EF28B8">
            <w:pPr>
              <w:pStyle w:val="Default"/>
              <w:numPr>
                <w:ilvl w:val="0"/>
                <w:numId w:val="32"/>
              </w:numPr>
              <w:ind w:left="22" w:firstLine="0"/>
              <w:jc w:val="center"/>
              <w:rPr>
                <w:color w:val="auto"/>
              </w:rPr>
            </w:pPr>
          </w:p>
        </w:tc>
        <w:tc>
          <w:tcPr>
            <w:tcW w:w="2092" w:type="dxa"/>
            <w:vMerge w:val="restart"/>
          </w:tcPr>
          <w:p w14:paraId="110548FD" w14:textId="3C3B4686" w:rsidR="00EE32D2" w:rsidRPr="00A47994" w:rsidRDefault="00EE32D2" w:rsidP="00EE32D2">
            <w:pPr>
              <w:pStyle w:val="Default"/>
              <w:jc w:val="both"/>
              <w:rPr>
                <w:color w:val="auto"/>
              </w:rPr>
            </w:pPr>
            <w:r w:rsidRPr="00A47994">
              <w:rPr>
                <w:color w:val="auto"/>
              </w:rPr>
              <w:t>Объекты</w:t>
            </w:r>
            <w:r w:rsidR="0004390F" w:rsidRPr="00A47994">
              <w:rPr>
                <w:color w:val="auto"/>
              </w:rPr>
              <w:t xml:space="preserve"> </w:t>
            </w:r>
            <w:r w:rsidRPr="00A47994">
              <w:rPr>
                <w:color w:val="auto"/>
              </w:rPr>
              <w:t>культурно-досуговой</w:t>
            </w:r>
            <w:r w:rsidR="0004390F" w:rsidRPr="00A47994">
              <w:rPr>
                <w:color w:val="auto"/>
              </w:rPr>
              <w:t xml:space="preserve"> </w:t>
            </w:r>
            <w:r w:rsidRPr="00A47994">
              <w:rPr>
                <w:color w:val="auto"/>
              </w:rPr>
              <w:t>деятельности</w:t>
            </w:r>
          </w:p>
        </w:tc>
        <w:tc>
          <w:tcPr>
            <w:tcW w:w="1939" w:type="dxa"/>
            <w:vMerge w:val="restart"/>
          </w:tcPr>
          <w:p w14:paraId="12CDDA85" w14:textId="6A1B9351" w:rsidR="00EE32D2" w:rsidRPr="00A47994" w:rsidRDefault="00EE32D2" w:rsidP="00EE32D2">
            <w:pPr>
              <w:pStyle w:val="Default"/>
              <w:jc w:val="both"/>
              <w:rPr>
                <w:color w:val="auto"/>
                <w:spacing w:val="-2"/>
              </w:rPr>
            </w:pPr>
            <w:r w:rsidRPr="00A47994">
              <w:rPr>
                <w:color w:val="auto"/>
                <w:spacing w:val="-2"/>
              </w:rPr>
              <w:t>3.6.1</w:t>
            </w:r>
          </w:p>
        </w:tc>
        <w:tc>
          <w:tcPr>
            <w:tcW w:w="4447" w:type="dxa"/>
            <w:vMerge w:val="restart"/>
          </w:tcPr>
          <w:p w14:paraId="7E44D42A" w14:textId="5E259522"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музеев,</w:t>
            </w:r>
            <w:r w:rsidR="0004390F" w:rsidRPr="00A47994">
              <w:rPr>
                <w:color w:val="auto"/>
              </w:rPr>
              <w:t xml:space="preserve"> </w:t>
            </w:r>
            <w:r w:rsidRPr="00A47994">
              <w:rPr>
                <w:color w:val="auto"/>
              </w:rPr>
              <w:t>выставочных</w:t>
            </w:r>
            <w:r w:rsidR="0004390F" w:rsidRPr="00A47994">
              <w:rPr>
                <w:color w:val="auto"/>
              </w:rPr>
              <w:t xml:space="preserve"> </w:t>
            </w:r>
            <w:r w:rsidRPr="00A47994">
              <w:rPr>
                <w:color w:val="auto"/>
              </w:rPr>
              <w:t>залов,</w:t>
            </w:r>
            <w:r w:rsidR="0004390F" w:rsidRPr="00A47994">
              <w:rPr>
                <w:color w:val="auto"/>
              </w:rPr>
              <w:t xml:space="preserve"> </w:t>
            </w:r>
            <w:r w:rsidRPr="00A47994">
              <w:rPr>
                <w:color w:val="auto"/>
              </w:rPr>
              <w:t>художественных</w:t>
            </w:r>
            <w:r w:rsidR="0004390F" w:rsidRPr="00A47994">
              <w:rPr>
                <w:color w:val="auto"/>
              </w:rPr>
              <w:t xml:space="preserve"> </w:t>
            </w:r>
            <w:r w:rsidRPr="00A47994">
              <w:rPr>
                <w:color w:val="auto"/>
              </w:rPr>
              <w:t>галерей,</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культуры,</w:t>
            </w:r>
            <w:r w:rsidR="0004390F" w:rsidRPr="00A47994">
              <w:rPr>
                <w:color w:val="auto"/>
              </w:rPr>
              <w:t xml:space="preserve"> </w:t>
            </w:r>
            <w:r w:rsidRPr="00A47994">
              <w:rPr>
                <w:color w:val="auto"/>
              </w:rPr>
              <w:t>библиотек,</w:t>
            </w:r>
            <w:r w:rsidR="0004390F" w:rsidRPr="00A47994">
              <w:rPr>
                <w:color w:val="auto"/>
              </w:rPr>
              <w:t xml:space="preserve"> </w:t>
            </w:r>
            <w:r w:rsidRPr="00A47994">
              <w:rPr>
                <w:color w:val="auto"/>
              </w:rPr>
              <w:t>кинотеатров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кинозалов,</w:t>
            </w:r>
            <w:r w:rsidR="0004390F" w:rsidRPr="00A47994">
              <w:rPr>
                <w:color w:val="auto"/>
              </w:rPr>
              <w:t xml:space="preserve"> </w:t>
            </w:r>
            <w:r w:rsidRPr="00A47994">
              <w:rPr>
                <w:color w:val="auto"/>
              </w:rPr>
              <w:t>театров,</w:t>
            </w:r>
            <w:r w:rsidR="0004390F" w:rsidRPr="00A47994">
              <w:rPr>
                <w:color w:val="auto"/>
              </w:rPr>
              <w:t xml:space="preserve"> </w:t>
            </w:r>
            <w:r w:rsidRPr="00A47994">
              <w:rPr>
                <w:color w:val="auto"/>
              </w:rPr>
              <w:t>филармоний,</w:t>
            </w:r>
            <w:r w:rsidR="0004390F" w:rsidRPr="00A47994">
              <w:rPr>
                <w:color w:val="auto"/>
              </w:rPr>
              <w:t xml:space="preserve"> </w:t>
            </w:r>
            <w:r w:rsidRPr="00A47994">
              <w:rPr>
                <w:color w:val="auto"/>
              </w:rPr>
              <w:t>концертных</w:t>
            </w:r>
            <w:r w:rsidR="0004390F" w:rsidRPr="00A47994">
              <w:rPr>
                <w:color w:val="auto"/>
              </w:rPr>
              <w:t xml:space="preserve"> </w:t>
            </w:r>
            <w:r w:rsidRPr="00A47994">
              <w:rPr>
                <w:color w:val="auto"/>
              </w:rPr>
              <w:t>залов,</w:t>
            </w:r>
            <w:r w:rsidR="0004390F" w:rsidRPr="00A47994">
              <w:rPr>
                <w:color w:val="auto"/>
              </w:rPr>
              <w:t xml:space="preserve"> </w:t>
            </w:r>
            <w:r w:rsidRPr="00A47994">
              <w:rPr>
                <w:color w:val="auto"/>
              </w:rPr>
              <w:t>планетариев</w:t>
            </w:r>
          </w:p>
        </w:tc>
        <w:tc>
          <w:tcPr>
            <w:tcW w:w="5845" w:type="dxa"/>
          </w:tcPr>
          <w:p w14:paraId="318C43C6" w14:textId="2600AEB4"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400</w:t>
            </w:r>
            <w:r w:rsidR="0004390F" w:rsidRPr="00A47994">
              <w:rPr>
                <w:color w:val="auto"/>
              </w:rPr>
              <w:t xml:space="preserve"> </w:t>
            </w:r>
            <w:r w:rsidR="00EE32D2" w:rsidRPr="00A47994">
              <w:rPr>
                <w:color w:val="auto"/>
              </w:rPr>
              <w:t>кв.</w:t>
            </w:r>
            <w:r w:rsidR="0004390F" w:rsidRPr="00A47994">
              <w:rPr>
                <w:color w:val="auto"/>
              </w:rPr>
              <w:t xml:space="preserve"> </w:t>
            </w:r>
            <w:r w:rsidR="00EE32D2" w:rsidRPr="00A47994">
              <w:rPr>
                <w:color w:val="auto"/>
              </w:rPr>
              <w:t>м</w:t>
            </w:r>
          </w:p>
        </w:tc>
      </w:tr>
      <w:tr w:rsidR="00EE32D2" w:rsidRPr="00A47994" w14:paraId="22C12AFA" w14:textId="77777777" w:rsidTr="0029014D">
        <w:trPr>
          <w:trHeight w:val="95"/>
        </w:trPr>
        <w:tc>
          <w:tcPr>
            <w:tcW w:w="556" w:type="dxa"/>
            <w:vMerge/>
          </w:tcPr>
          <w:p w14:paraId="37CD6773"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5E068350" w14:textId="77777777" w:rsidR="00EE32D2" w:rsidRPr="00A47994" w:rsidRDefault="00EE32D2" w:rsidP="00EE32D2">
            <w:pPr>
              <w:pStyle w:val="Default"/>
              <w:jc w:val="both"/>
              <w:rPr>
                <w:color w:val="auto"/>
              </w:rPr>
            </w:pPr>
          </w:p>
        </w:tc>
        <w:tc>
          <w:tcPr>
            <w:tcW w:w="1939" w:type="dxa"/>
            <w:vMerge/>
          </w:tcPr>
          <w:p w14:paraId="3AE87A6A" w14:textId="77777777" w:rsidR="00EE32D2" w:rsidRPr="00A47994" w:rsidRDefault="00EE32D2" w:rsidP="00EE32D2">
            <w:pPr>
              <w:pStyle w:val="Default"/>
              <w:jc w:val="both"/>
              <w:rPr>
                <w:color w:val="auto"/>
                <w:spacing w:val="-2"/>
              </w:rPr>
            </w:pPr>
          </w:p>
        </w:tc>
        <w:tc>
          <w:tcPr>
            <w:tcW w:w="4447" w:type="dxa"/>
            <w:vMerge/>
          </w:tcPr>
          <w:p w14:paraId="03AD12FF" w14:textId="77777777" w:rsidR="00EE32D2" w:rsidRPr="00A47994" w:rsidRDefault="00EE32D2" w:rsidP="00EE32D2">
            <w:pPr>
              <w:pStyle w:val="Default"/>
              <w:jc w:val="both"/>
              <w:rPr>
                <w:color w:val="auto"/>
              </w:rPr>
            </w:pPr>
          </w:p>
        </w:tc>
        <w:tc>
          <w:tcPr>
            <w:tcW w:w="5845" w:type="dxa"/>
          </w:tcPr>
          <w:p w14:paraId="21BE75FD" w14:textId="6DB79509"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размер</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2500</w:t>
            </w:r>
            <w:r w:rsidR="0004390F" w:rsidRPr="00A47994">
              <w:rPr>
                <w:color w:val="auto"/>
              </w:rPr>
              <w:t xml:space="preserve"> </w:t>
            </w:r>
            <w:r w:rsidRPr="00A47994">
              <w:rPr>
                <w:color w:val="auto"/>
              </w:rPr>
              <w:t>кв</w:t>
            </w:r>
            <w:r w:rsidR="00827546" w:rsidRPr="00A47994">
              <w:rPr>
                <w:color w:val="auto"/>
              </w:rPr>
              <w:t>.</w:t>
            </w:r>
            <w:r w:rsidR="0004390F" w:rsidRPr="00A47994">
              <w:rPr>
                <w:color w:val="auto"/>
              </w:rPr>
              <w:t xml:space="preserve"> </w:t>
            </w:r>
            <w:r w:rsidR="00827546" w:rsidRPr="00A47994">
              <w:rPr>
                <w:color w:val="auto"/>
              </w:rPr>
              <w:t>м</w:t>
            </w:r>
          </w:p>
        </w:tc>
      </w:tr>
      <w:tr w:rsidR="00EE32D2" w:rsidRPr="00A47994" w14:paraId="6C6C89DC" w14:textId="77777777" w:rsidTr="0029014D">
        <w:trPr>
          <w:trHeight w:val="95"/>
        </w:trPr>
        <w:tc>
          <w:tcPr>
            <w:tcW w:w="556" w:type="dxa"/>
            <w:vMerge/>
          </w:tcPr>
          <w:p w14:paraId="679A77E8"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2BF6FD3D" w14:textId="77777777" w:rsidR="00EE32D2" w:rsidRPr="00A47994" w:rsidRDefault="00EE32D2" w:rsidP="00EE32D2">
            <w:pPr>
              <w:pStyle w:val="Default"/>
              <w:jc w:val="both"/>
              <w:rPr>
                <w:color w:val="auto"/>
              </w:rPr>
            </w:pPr>
          </w:p>
        </w:tc>
        <w:tc>
          <w:tcPr>
            <w:tcW w:w="1939" w:type="dxa"/>
            <w:vMerge/>
          </w:tcPr>
          <w:p w14:paraId="3D5DCD99" w14:textId="77777777" w:rsidR="00EE32D2" w:rsidRPr="00A47994" w:rsidRDefault="00EE32D2" w:rsidP="00EE32D2">
            <w:pPr>
              <w:pStyle w:val="Default"/>
              <w:jc w:val="both"/>
              <w:rPr>
                <w:color w:val="auto"/>
                <w:spacing w:val="-2"/>
              </w:rPr>
            </w:pPr>
          </w:p>
        </w:tc>
        <w:tc>
          <w:tcPr>
            <w:tcW w:w="4447" w:type="dxa"/>
            <w:vMerge/>
          </w:tcPr>
          <w:p w14:paraId="52A54883" w14:textId="77777777" w:rsidR="00EE32D2" w:rsidRPr="00A47994" w:rsidRDefault="00EE32D2" w:rsidP="00EE32D2">
            <w:pPr>
              <w:pStyle w:val="Default"/>
              <w:jc w:val="both"/>
              <w:rPr>
                <w:color w:val="auto"/>
              </w:rPr>
            </w:pPr>
          </w:p>
        </w:tc>
        <w:tc>
          <w:tcPr>
            <w:tcW w:w="5845" w:type="dxa"/>
          </w:tcPr>
          <w:p w14:paraId="29DBB2F1" w14:textId="238D7D46"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50%</w:t>
            </w:r>
          </w:p>
        </w:tc>
      </w:tr>
      <w:tr w:rsidR="00EE32D2" w:rsidRPr="00A47994" w14:paraId="17133A76" w14:textId="77777777" w:rsidTr="0029014D">
        <w:trPr>
          <w:trHeight w:val="95"/>
        </w:trPr>
        <w:tc>
          <w:tcPr>
            <w:tcW w:w="556" w:type="dxa"/>
            <w:vMerge/>
          </w:tcPr>
          <w:p w14:paraId="1AF1B39C"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458436B9" w14:textId="77777777" w:rsidR="00EE32D2" w:rsidRPr="00A47994" w:rsidRDefault="00EE32D2" w:rsidP="00EE32D2">
            <w:pPr>
              <w:pStyle w:val="Default"/>
              <w:jc w:val="both"/>
              <w:rPr>
                <w:color w:val="auto"/>
              </w:rPr>
            </w:pPr>
          </w:p>
        </w:tc>
        <w:tc>
          <w:tcPr>
            <w:tcW w:w="1939" w:type="dxa"/>
            <w:vMerge/>
          </w:tcPr>
          <w:p w14:paraId="7C3422E2" w14:textId="77777777" w:rsidR="00EE32D2" w:rsidRPr="00A47994" w:rsidRDefault="00EE32D2" w:rsidP="00EE32D2">
            <w:pPr>
              <w:pStyle w:val="Default"/>
              <w:jc w:val="both"/>
              <w:rPr>
                <w:color w:val="auto"/>
                <w:spacing w:val="-2"/>
              </w:rPr>
            </w:pPr>
          </w:p>
        </w:tc>
        <w:tc>
          <w:tcPr>
            <w:tcW w:w="4447" w:type="dxa"/>
            <w:vMerge/>
          </w:tcPr>
          <w:p w14:paraId="772B2379" w14:textId="77777777" w:rsidR="00EE32D2" w:rsidRPr="00A47994" w:rsidRDefault="00EE32D2" w:rsidP="00EE32D2">
            <w:pPr>
              <w:pStyle w:val="Default"/>
              <w:jc w:val="both"/>
              <w:rPr>
                <w:color w:val="auto"/>
              </w:rPr>
            </w:pPr>
          </w:p>
        </w:tc>
        <w:tc>
          <w:tcPr>
            <w:tcW w:w="5845" w:type="dxa"/>
          </w:tcPr>
          <w:p w14:paraId="4CFCBE09" w14:textId="116F0565" w:rsidR="00EE32D2" w:rsidRPr="00A47994" w:rsidRDefault="00EE32D2"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E32D2" w:rsidRPr="00A47994" w14:paraId="2E1EBEB5" w14:textId="77777777" w:rsidTr="0029014D">
        <w:trPr>
          <w:trHeight w:val="95"/>
        </w:trPr>
        <w:tc>
          <w:tcPr>
            <w:tcW w:w="556" w:type="dxa"/>
            <w:vMerge/>
          </w:tcPr>
          <w:p w14:paraId="57B67684"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0DED81E5" w14:textId="77777777" w:rsidR="00EE32D2" w:rsidRPr="00A47994" w:rsidRDefault="00EE32D2" w:rsidP="00EE32D2">
            <w:pPr>
              <w:pStyle w:val="Default"/>
              <w:jc w:val="both"/>
              <w:rPr>
                <w:color w:val="auto"/>
              </w:rPr>
            </w:pPr>
          </w:p>
        </w:tc>
        <w:tc>
          <w:tcPr>
            <w:tcW w:w="1939" w:type="dxa"/>
            <w:vMerge/>
          </w:tcPr>
          <w:p w14:paraId="6B9CDCCB" w14:textId="77777777" w:rsidR="00EE32D2" w:rsidRPr="00A47994" w:rsidRDefault="00EE32D2" w:rsidP="00EE32D2">
            <w:pPr>
              <w:pStyle w:val="Default"/>
              <w:jc w:val="both"/>
              <w:rPr>
                <w:color w:val="auto"/>
                <w:spacing w:val="-2"/>
              </w:rPr>
            </w:pPr>
          </w:p>
        </w:tc>
        <w:tc>
          <w:tcPr>
            <w:tcW w:w="4447" w:type="dxa"/>
            <w:vMerge/>
          </w:tcPr>
          <w:p w14:paraId="7BCF5732" w14:textId="77777777" w:rsidR="00EE32D2" w:rsidRPr="00A47994" w:rsidRDefault="00EE32D2" w:rsidP="00EE32D2">
            <w:pPr>
              <w:pStyle w:val="Default"/>
              <w:jc w:val="both"/>
              <w:rPr>
                <w:color w:val="auto"/>
              </w:rPr>
            </w:pPr>
          </w:p>
        </w:tc>
        <w:tc>
          <w:tcPr>
            <w:tcW w:w="5845" w:type="dxa"/>
          </w:tcPr>
          <w:p w14:paraId="5C511851" w14:textId="1D00ABB7"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w:t>
            </w:r>
            <w:r w:rsidR="00DA4D3A">
              <w:rPr>
                <w:color w:val="auto"/>
              </w:rPr>
              <w:t xml:space="preserve">6 </w:t>
            </w:r>
            <w:r w:rsidRPr="00A47994">
              <w:rPr>
                <w:color w:val="auto"/>
              </w:rPr>
              <w:t>м</w:t>
            </w:r>
          </w:p>
        </w:tc>
      </w:tr>
      <w:tr w:rsidR="00EE32D2" w:rsidRPr="00A47994" w14:paraId="13F69F4B" w14:textId="77777777" w:rsidTr="0029014D">
        <w:trPr>
          <w:trHeight w:val="95"/>
        </w:trPr>
        <w:tc>
          <w:tcPr>
            <w:tcW w:w="556" w:type="dxa"/>
            <w:vMerge/>
          </w:tcPr>
          <w:p w14:paraId="6C86F314"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1028317E" w14:textId="77777777" w:rsidR="00EE32D2" w:rsidRPr="00A47994" w:rsidRDefault="00EE32D2" w:rsidP="00EE32D2">
            <w:pPr>
              <w:pStyle w:val="Default"/>
              <w:jc w:val="both"/>
              <w:rPr>
                <w:color w:val="auto"/>
              </w:rPr>
            </w:pPr>
          </w:p>
        </w:tc>
        <w:tc>
          <w:tcPr>
            <w:tcW w:w="1939" w:type="dxa"/>
            <w:vMerge/>
          </w:tcPr>
          <w:p w14:paraId="70FF5F8D" w14:textId="77777777" w:rsidR="00EE32D2" w:rsidRPr="00A47994" w:rsidRDefault="00EE32D2" w:rsidP="00EE32D2">
            <w:pPr>
              <w:pStyle w:val="Default"/>
              <w:jc w:val="both"/>
              <w:rPr>
                <w:color w:val="auto"/>
                <w:spacing w:val="-2"/>
              </w:rPr>
            </w:pPr>
          </w:p>
        </w:tc>
        <w:tc>
          <w:tcPr>
            <w:tcW w:w="4447" w:type="dxa"/>
            <w:vMerge/>
          </w:tcPr>
          <w:p w14:paraId="10018795" w14:textId="77777777" w:rsidR="00EE32D2" w:rsidRPr="00A47994" w:rsidRDefault="00EE32D2" w:rsidP="00EE32D2">
            <w:pPr>
              <w:pStyle w:val="Default"/>
              <w:jc w:val="both"/>
              <w:rPr>
                <w:color w:val="auto"/>
              </w:rPr>
            </w:pPr>
          </w:p>
        </w:tc>
        <w:tc>
          <w:tcPr>
            <w:tcW w:w="5845" w:type="dxa"/>
          </w:tcPr>
          <w:p w14:paraId="25BB0D36" w14:textId="2F8E04DB"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E32D2" w:rsidRPr="00A47994" w14:paraId="3123A666" w14:textId="77777777" w:rsidTr="0029014D">
        <w:trPr>
          <w:trHeight w:val="170"/>
        </w:trPr>
        <w:tc>
          <w:tcPr>
            <w:tcW w:w="556" w:type="dxa"/>
            <w:vMerge w:val="restart"/>
          </w:tcPr>
          <w:p w14:paraId="7749CF71" w14:textId="77777777" w:rsidR="00EE32D2" w:rsidRPr="00A47994" w:rsidRDefault="00EE32D2" w:rsidP="00EF28B8">
            <w:pPr>
              <w:pStyle w:val="Default"/>
              <w:numPr>
                <w:ilvl w:val="0"/>
                <w:numId w:val="32"/>
              </w:numPr>
              <w:ind w:left="22" w:firstLine="0"/>
              <w:jc w:val="center"/>
              <w:rPr>
                <w:color w:val="auto"/>
              </w:rPr>
            </w:pPr>
          </w:p>
        </w:tc>
        <w:tc>
          <w:tcPr>
            <w:tcW w:w="2092" w:type="dxa"/>
            <w:vMerge w:val="restart"/>
          </w:tcPr>
          <w:p w14:paraId="65A82207" w14:textId="272E2F75" w:rsidR="00EE32D2" w:rsidRPr="00A47994" w:rsidRDefault="00EE32D2" w:rsidP="00EE32D2">
            <w:pPr>
              <w:pStyle w:val="Default"/>
              <w:jc w:val="both"/>
              <w:rPr>
                <w:color w:val="auto"/>
              </w:rPr>
            </w:pPr>
            <w:r w:rsidRPr="00A47994">
              <w:rPr>
                <w:color w:val="auto"/>
              </w:rPr>
              <w:t>Магазины</w:t>
            </w:r>
          </w:p>
        </w:tc>
        <w:tc>
          <w:tcPr>
            <w:tcW w:w="1939" w:type="dxa"/>
            <w:vMerge w:val="restart"/>
          </w:tcPr>
          <w:p w14:paraId="7E2E49AB" w14:textId="3C38DC92" w:rsidR="00EE32D2" w:rsidRPr="00A47994" w:rsidRDefault="00EE32D2" w:rsidP="00EE32D2">
            <w:pPr>
              <w:pStyle w:val="Default"/>
              <w:jc w:val="both"/>
              <w:rPr>
                <w:color w:val="auto"/>
              </w:rPr>
            </w:pPr>
            <w:r w:rsidRPr="00A47994">
              <w:rPr>
                <w:color w:val="auto"/>
              </w:rPr>
              <w:t>4.4</w:t>
            </w:r>
            <w:r w:rsidR="0004390F" w:rsidRPr="00A47994">
              <w:rPr>
                <w:color w:val="auto"/>
              </w:rPr>
              <w:t xml:space="preserve"> </w:t>
            </w:r>
          </w:p>
        </w:tc>
        <w:tc>
          <w:tcPr>
            <w:tcW w:w="4447" w:type="dxa"/>
            <w:vMerge w:val="restart"/>
          </w:tcPr>
          <w:p w14:paraId="50CD313C" w14:textId="16C3462F"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продажи</w:t>
            </w:r>
            <w:r w:rsidR="0004390F" w:rsidRPr="00A47994">
              <w:rPr>
                <w:color w:val="auto"/>
              </w:rPr>
              <w:t xml:space="preserve"> </w:t>
            </w:r>
            <w:r w:rsidRPr="00A47994">
              <w:rPr>
                <w:color w:val="auto"/>
              </w:rPr>
              <w:t>товаров,</w:t>
            </w:r>
            <w:r w:rsidR="0004390F" w:rsidRPr="00A47994">
              <w:rPr>
                <w:color w:val="auto"/>
              </w:rPr>
              <w:t xml:space="preserve"> </w:t>
            </w:r>
            <w:r w:rsidRPr="00A47994">
              <w:rPr>
                <w:color w:val="auto"/>
              </w:rPr>
              <w:t>торговая</w:t>
            </w:r>
            <w:r w:rsidR="0004390F" w:rsidRPr="00A47994">
              <w:rPr>
                <w:color w:val="auto"/>
              </w:rPr>
              <w:t xml:space="preserve"> </w:t>
            </w:r>
            <w:r w:rsidRPr="00A47994">
              <w:rPr>
                <w:color w:val="auto"/>
              </w:rPr>
              <w:t>площадь</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составляет</w:t>
            </w:r>
            <w:r w:rsidR="0004390F" w:rsidRPr="00A47994">
              <w:rPr>
                <w:color w:val="auto"/>
              </w:rPr>
              <w:t xml:space="preserve"> </w:t>
            </w:r>
            <w:r w:rsidRPr="00A47994">
              <w:rPr>
                <w:color w:val="auto"/>
              </w:rPr>
              <w:t>до</w:t>
            </w:r>
            <w:r w:rsidR="0004390F" w:rsidRPr="00A47994">
              <w:rPr>
                <w:color w:val="auto"/>
              </w:rPr>
              <w:t xml:space="preserve"> </w:t>
            </w:r>
            <w:r w:rsidRPr="00A47994">
              <w:rPr>
                <w:color w:val="auto"/>
              </w:rPr>
              <w:t>5000</w:t>
            </w:r>
            <w:r w:rsidR="0004390F" w:rsidRPr="00A47994">
              <w:rPr>
                <w:color w:val="auto"/>
              </w:rPr>
              <w:t xml:space="preserve"> </w:t>
            </w:r>
            <w:r w:rsidRPr="00A47994">
              <w:rPr>
                <w:color w:val="auto"/>
              </w:rPr>
              <w:t>кв.</w:t>
            </w:r>
            <w:r w:rsidR="0004390F" w:rsidRPr="00A47994">
              <w:rPr>
                <w:color w:val="auto"/>
              </w:rPr>
              <w:t xml:space="preserve"> </w:t>
            </w:r>
            <w:r w:rsidRPr="00A47994">
              <w:rPr>
                <w:color w:val="auto"/>
              </w:rPr>
              <w:t>м</w:t>
            </w:r>
          </w:p>
        </w:tc>
        <w:tc>
          <w:tcPr>
            <w:tcW w:w="5845" w:type="dxa"/>
          </w:tcPr>
          <w:p w14:paraId="6AE6BE69" w14:textId="08824944"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300</w:t>
            </w:r>
            <w:r w:rsidR="0004390F" w:rsidRPr="00A47994">
              <w:rPr>
                <w:color w:val="auto"/>
              </w:rPr>
              <w:t xml:space="preserve"> </w:t>
            </w:r>
            <w:r w:rsidR="00EE32D2" w:rsidRPr="00A47994">
              <w:rPr>
                <w:color w:val="auto"/>
              </w:rPr>
              <w:t>кв.</w:t>
            </w:r>
            <w:r w:rsidR="0004390F" w:rsidRPr="00A47994">
              <w:rPr>
                <w:color w:val="auto"/>
              </w:rPr>
              <w:t xml:space="preserve"> </w:t>
            </w:r>
            <w:r w:rsidR="00EE32D2" w:rsidRPr="00A47994">
              <w:rPr>
                <w:color w:val="auto"/>
              </w:rPr>
              <w:t>м</w:t>
            </w:r>
          </w:p>
        </w:tc>
      </w:tr>
      <w:tr w:rsidR="00EE32D2" w:rsidRPr="00A47994" w14:paraId="2606DF24" w14:textId="77777777" w:rsidTr="0029014D">
        <w:trPr>
          <w:trHeight w:val="167"/>
        </w:trPr>
        <w:tc>
          <w:tcPr>
            <w:tcW w:w="556" w:type="dxa"/>
            <w:vMerge/>
          </w:tcPr>
          <w:p w14:paraId="3FB37265"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62385046" w14:textId="77777777" w:rsidR="00EE32D2" w:rsidRPr="00A47994" w:rsidRDefault="00EE32D2" w:rsidP="00EE32D2">
            <w:pPr>
              <w:pStyle w:val="Default"/>
              <w:jc w:val="both"/>
              <w:rPr>
                <w:color w:val="auto"/>
              </w:rPr>
            </w:pPr>
          </w:p>
        </w:tc>
        <w:tc>
          <w:tcPr>
            <w:tcW w:w="1939" w:type="dxa"/>
            <w:vMerge/>
          </w:tcPr>
          <w:p w14:paraId="256C877D" w14:textId="77777777" w:rsidR="00EE32D2" w:rsidRPr="00A47994" w:rsidRDefault="00EE32D2" w:rsidP="00EE32D2">
            <w:pPr>
              <w:pStyle w:val="Default"/>
              <w:jc w:val="both"/>
              <w:rPr>
                <w:color w:val="auto"/>
              </w:rPr>
            </w:pPr>
          </w:p>
        </w:tc>
        <w:tc>
          <w:tcPr>
            <w:tcW w:w="4447" w:type="dxa"/>
            <w:vMerge/>
          </w:tcPr>
          <w:p w14:paraId="4F969C21" w14:textId="77777777" w:rsidR="00EE32D2" w:rsidRPr="00A47994" w:rsidRDefault="00EE32D2" w:rsidP="00EE32D2">
            <w:pPr>
              <w:pStyle w:val="Default"/>
              <w:jc w:val="both"/>
              <w:rPr>
                <w:color w:val="auto"/>
              </w:rPr>
            </w:pPr>
          </w:p>
        </w:tc>
        <w:tc>
          <w:tcPr>
            <w:tcW w:w="5845" w:type="dxa"/>
          </w:tcPr>
          <w:p w14:paraId="5FF07008" w14:textId="765D102F"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размер</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F235C2">
              <w:rPr>
                <w:color w:val="auto"/>
              </w:rPr>
              <w:t xml:space="preserve"> </w:t>
            </w:r>
            <w:r w:rsidRPr="00A47994">
              <w:rPr>
                <w:color w:val="auto"/>
              </w:rPr>
              <w:t>–</w:t>
            </w:r>
            <w:r w:rsidR="0004390F" w:rsidRPr="00A47994">
              <w:rPr>
                <w:color w:val="auto"/>
              </w:rPr>
              <w:t xml:space="preserve"> </w:t>
            </w:r>
            <w:r w:rsidRPr="00A47994">
              <w:rPr>
                <w:color w:val="auto"/>
              </w:rPr>
              <w:t>2500</w:t>
            </w:r>
            <w:r w:rsidR="0004390F" w:rsidRPr="00A47994">
              <w:rPr>
                <w:color w:val="auto"/>
              </w:rPr>
              <w:t xml:space="preserve"> </w:t>
            </w:r>
            <w:r w:rsidRPr="00A47994">
              <w:rPr>
                <w:color w:val="auto"/>
              </w:rPr>
              <w:t>кв.</w:t>
            </w:r>
            <w:r w:rsidR="0004390F" w:rsidRPr="00A47994">
              <w:rPr>
                <w:color w:val="auto"/>
              </w:rPr>
              <w:t xml:space="preserve"> </w:t>
            </w:r>
            <w:r w:rsidRPr="00A47994">
              <w:rPr>
                <w:color w:val="auto"/>
              </w:rPr>
              <w:t>м</w:t>
            </w:r>
          </w:p>
        </w:tc>
      </w:tr>
      <w:tr w:rsidR="00EE32D2" w:rsidRPr="00A47994" w14:paraId="3B8C97AF" w14:textId="77777777" w:rsidTr="0029014D">
        <w:trPr>
          <w:trHeight w:val="167"/>
        </w:trPr>
        <w:tc>
          <w:tcPr>
            <w:tcW w:w="556" w:type="dxa"/>
            <w:vMerge/>
          </w:tcPr>
          <w:p w14:paraId="70AB21B2"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70389DA7" w14:textId="77777777" w:rsidR="00EE32D2" w:rsidRPr="00A47994" w:rsidRDefault="00EE32D2" w:rsidP="00EE32D2">
            <w:pPr>
              <w:pStyle w:val="Default"/>
              <w:jc w:val="both"/>
              <w:rPr>
                <w:color w:val="auto"/>
              </w:rPr>
            </w:pPr>
          </w:p>
        </w:tc>
        <w:tc>
          <w:tcPr>
            <w:tcW w:w="1939" w:type="dxa"/>
            <w:vMerge/>
          </w:tcPr>
          <w:p w14:paraId="4704F066" w14:textId="77777777" w:rsidR="00EE32D2" w:rsidRPr="00A47994" w:rsidRDefault="00EE32D2" w:rsidP="00EE32D2">
            <w:pPr>
              <w:pStyle w:val="Default"/>
              <w:jc w:val="both"/>
              <w:rPr>
                <w:color w:val="auto"/>
              </w:rPr>
            </w:pPr>
          </w:p>
        </w:tc>
        <w:tc>
          <w:tcPr>
            <w:tcW w:w="4447" w:type="dxa"/>
            <w:vMerge/>
          </w:tcPr>
          <w:p w14:paraId="23876614" w14:textId="77777777" w:rsidR="00EE32D2" w:rsidRPr="00A47994" w:rsidRDefault="00EE32D2" w:rsidP="00EE32D2">
            <w:pPr>
              <w:pStyle w:val="Default"/>
              <w:jc w:val="both"/>
              <w:rPr>
                <w:color w:val="auto"/>
              </w:rPr>
            </w:pPr>
          </w:p>
        </w:tc>
        <w:tc>
          <w:tcPr>
            <w:tcW w:w="5845" w:type="dxa"/>
          </w:tcPr>
          <w:p w14:paraId="1C63CBC2" w14:textId="1A83E9E0"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EE32D2" w:rsidRPr="00A47994" w14:paraId="3A26BE78" w14:textId="77777777" w:rsidTr="0029014D">
        <w:trPr>
          <w:trHeight w:val="167"/>
        </w:trPr>
        <w:tc>
          <w:tcPr>
            <w:tcW w:w="556" w:type="dxa"/>
            <w:vMerge/>
          </w:tcPr>
          <w:p w14:paraId="1BA3F5FC"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7C207D1D" w14:textId="77777777" w:rsidR="00EE32D2" w:rsidRPr="00A47994" w:rsidRDefault="00EE32D2" w:rsidP="00EE32D2">
            <w:pPr>
              <w:pStyle w:val="Default"/>
              <w:jc w:val="both"/>
              <w:rPr>
                <w:color w:val="auto"/>
              </w:rPr>
            </w:pPr>
          </w:p>
        </w:tc>
        <w:tc>
          <w:tcPr>
            <w:tcW w:w="1939" w:type="dxa"/>
            <w:vMerge/>
          </w:tcPr>
          <w:p w14:paraId="056CC710" w14:textId="77777777" w:rsidR="00EE32D2" w:rsidRPr="00A47994" w:rsidRDefault="00EE32D2" w:rsidP="00EE32D2">
            <w:pPr>
              <w:pStyle w:val="Default"/>
              <w:jc w:val="both"/>
              <w:rPr>
                <w:color w:val="auto"/>
              </w:rPr>
            </w:pPr>
          </w:p>
        </w:tc>
        <w:tc>
          <w:tcPr>
            <w:tcW w:w="4447" w:type="dxa"/>
            <w:vMerge/>
          </w:tcPr>
          <w:p w14:paraId="391D584D" w14:textId="77777777" w:rsidR="00EE32D2" w:rsidRPr="00A47994" w:rsidRDefault="00EE32D2" w:rsidP="00EE32D2">
            <w:pPr>
              <w:pStyle w:val="Default"/>
              <w:jc w:val="both"/>
              <w:rPr>
                <w:color w:val="auto"/>
              </w:rPr>
            </w:pPr>
          </w:p>
        </w:tc>
        <w:tc>
          <w:tcPr>
            <w:tcW w:w="5845" w:type="dxa"/>
          </w:tcPr>
          <w:p w14:paraId="35D1513F" w14:textId="7F1FBD25" w:rsidR="00EE32D2" w:rsidRPr="00A47994" w:rsidRDefault="00EE32D2"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E32D2" w:rsidRPr="00A47994" w14:paraId="431BF783" w14:textId="77777777" w:rsidTr="0029014D">
        <w:trPr>
          <w:trHeight w:val="167"/>
        </w:trPr>
        <w:tc>
          <w:tcPr>
            <w:tcW w:w="556" w:type="dxa"/>
            <w:vMerge/>
          </w:tcPr>
          <w:p w14:paraId="7B65E099"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0E665A13" w14:textId="77777777" w:rsidR="00EE32D2" w:rsidRPr="00A47994" w:rsidRDefault="00EE32D2" w:rsidP="00EE32D2">
            <w:pPr>
              <w:pStyle w:val="Default"/>
              <w:jc w:val="both"/>
              <w:rPr>
                <w:color w:val="auto"/>
              </w:rPr>
            </w:pPr>
          </w:p>
        </w:tc>
        <w:tc>
          <w:tcPr>
            <w:tcW w:w="1939" w:type="dxa"/>
            <w:vMerge/>
          </w:tcPr>
          <w:p w14:paraId="079A5490" w14:textId="77777777" w:rsidR="00EE32D2" w:rsidRPr="00A47994" w:rsidRDefault="00EE32D2" w:rsidP="00EE32D2">
            <w:pPr>
              <w:pStyle w:val="Default"/>
              <w:jc w:val="both"/>
              <w:rPr>
                <w:color w:val="auto"/>
              </w:rPr>
            </w:pPr>
          </w:p>
        </w:tc>
        <w:tc>
          <w:tcPr>
            <w:tcW w:w="4447" w:type="dxa"/>
            <w:vMerge/>
          </w:tcPr>
          <w:p w14:paraId="46AABAA1" w14:textId="77777777" w:rsidR="00EE32D2" w:rsidRPr="00A47994" w:rsidRDefault="00EE32D2" w:rsidP="00EE32D2">
            <w:pPr>
              <w:pStyle w:val="Default"/>
              <w:jc w:val="both"/>
              <w:rPr>
                <w:color w:val="auto"/>
              </w:rPr>
            </w:pPr>
          </w:p>
        </w:tc>
        <w:tc>
          <w:tcPr>
            <w:tcW w:w="5845" w:type="dxa"/>
          </w:tcPr>
          <w:p w14:paraId="1EC693AC" w14:textId="4BC55C25"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w:t>
            </w:r>
            <w:r w:rsidR="0004390F" w:rsidRPr="00A47994">
              <w:rPr>
                <w:color w:val="auto"/>
              </w:rPr>
              <w:t xml:space="preserve"> </w:t>
            </w:r>
            <w:r w:rsidRPr="00A47994">
              <w:rPr>
                <w:color w:val="auto"/>
              </w:rPr>
              <w:t>м</w:t>
            </w:r>
          </w:p>
        </w:tc>
      </w:tr>
      <w:tr w:rsidR="00EE32D2" w:rsidRPr="00A47994" w14:paraId="7F87CEC2" w14:textId="77777777" w:rsidTr="0029014D">
        <w:trPr>
          <w:trHeight w:val="167"/>
        </w:trPr>
        <w:tc>
          <w:tcPr>
            <w:tcW w:w="556" w:type="dxa"/>
            <w:vMerge/>
          </w:tcPr>
          <w:p w14:paraId="22F3481D"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6A224D1C" w14:textId="77777777" w:rsidR="00EE32D2" w:rsidRPr="00A47994" w:rsidRDefault="00EE32D2" w:rsidP="00EE32D2">
            <w:pPr>
              <w:pStyle w:val="Default"/>
              <w:jc w:val="both"/>
              <w:rPr>
                <w:color w:val="auto"/>
              </w:rPr>
            </w:pPr>
          </w:p>
        </w:tc>
        <w:tc>
          <w:tcPr>
            <w:tcW w:w="1939" w:type="dxa"/>
            <w:vMerge/>
          </w:tcPr>
          <w:p w14:paraId="40F51D70" w14:textId="77777777" w:rsidR="00EE32D2" w:rsidRPr="00A47994" w:rsidRDefault="00EE32D2" w:rsidP="00EE32D2">
            <w:pPr>
              <w:pStyle w:val="Default"/>
              <w:jc w:val="both"/>
              <w:rPr>
                <w:color w:val="auto"/>
              </w:rPr>
            </w:pPr>
          </w:p>
        </w:tc>
        <w:tc>
          <w:tcPr>
            <w:tcW w:w="4447" w:type="dxa"/>
            <w:vMerge/>
          </w:tcPr>
          <w:p w14:paraId="16772B9B" w14:textId="77777777" w:rsidR="00EE32D2" w:rsidRPr="00A47994" w:rsidRDefault="00EE32D2" w:rsidP="00EE32D2">
            <w:pPr>
              <w:pStyle w:val="Default"/>
              <w:jc w:val="both"/>
              <w:rPr>
                <w:color w:val="auto"/>
              </w:rPr>
            </w:pPr>
          </w:p>
        </w:tc>
        <w:tc>
          <w:tcPr>
            <w:tcW w:w="5845" w:type="dxa"/>
          </w:tcPr>
          <w:p w14:paraId="74D08B95" w14:textId="6B42D7FA"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r w:rsidR="0004390F" w:rsidRPr="00A47994">
              <w:rPr>
                <w:color w:val="auto"/>
              </w:rPr>
              <w:t xml:space="preserve"> </w:t>
            </w:r>
            <w:r w:rsidR="008F7D24" w:rsidRPr="00A47994">
              <w:rPr>
                <w:color w:val="auto"/>
              </w:rPr>
              <w:t>м</w:t>
            </w:r>
          </w:p>
        </w:tc>
      </w:tr>
      <w:tr w:rsidR="006B7B02" w:rsidRPr="00A47994" w14:paraId="46704F4E" w14:textId="77777777" w:rsidTr="0029014D">
        <w:trPr>
          <w:trHeight w:val="45"/>
        </w:trPr>
        <w:tc>
          <w:tcPr>
            <w:tcW w:w="556" w:type="dxa"/>
            <w:vMerge w:val="restart"/>
          </w:tcPr>
          <w:p w14:paraId="1813DD98" w14:textId="77777777" w:rsidR="006B7B02" w:rsidRPr="00A47994" w:rsidRDefault="006B7B02" w:rsidP="00EF28B8">
            <w:pPr>
              <w:pStyle w:val="Default"/>
              <w:numPr>
                <w:ilvl w:val="0"/>
                <w:numId w:val="32"/>
              </w:numPr>
              <w:ind w:left="22" w:firstLine="0"/>
              <w:jc w:val="center"/>
              <w:rPr>
                <w:color w:val="auto"/>
              </w:rPr>
            </w:pPr>
          </w:p>
        </w:tc>
        <w:tc>
          <w:tcPr>
            <w:tcW w:w="2092" w:type="dxa"/>
            <w:vMerge w:val="restart"/>
          </w:tcPr>
          <w:p w14:paraId="4D28C019" w14:textId="14501945" w:rsidR="006B7B02" w:rsidRPr="00A47994" w:rsidRDefault="006B7B02" w:rsidP="006B7B02">
            <w:pPr>
              <w:pStyle w:val="Default"/>
              <w:jc w:val="both"/>
              <w:rPr>
                <w:color w:val="auto"/>
              </w:rPr>
            </w:pPr>
            <w:r w:rsidRPr="00A47994">
              <w:rPr>
                <w:color w:val="auto"/>
              </w:rPr>
              <w:t>Банковская</w:t>
            </w:r>
            <w:r w:rsidR="0004390F" w:rsidRPr="00A47994">
              <w:rPr>
                <w:color w:val="auto"/>
                <w:spacing w:val="-15"/>
              </w:rPr>
              <w:t xml:space="preserve"> </w:t>
            </w:r>
            <w:r w:rsidRPr="00A47994">
              <w:rPr>
                <w:color w:val="auto"/>
              </w:rPr>
              <w:t>и</w:t>
            </w:r>
            <w:r w:rsidR="0004390F" w:rsidRPr="00A47994">
              <w:rPr>
                <w:color w:val="auto"/>
                <w:spacing w:val="-15"/>
              </w:rPr>
              <w:t xml:space="preserve"> </w:t>
            </w:r>
            <w:r w:rsidRPr="00A47994">
              <w:rPr>
                <w:color w:val="auto"/>
              </w:rPr>
              <w:t>страховая</w:t>
            </w:r>
            <w:r w:rsidR="0004390F" w:rsidRPr="00A47994">
              <w:rPr>
                <w:color w:val="auto"/>
              </w:rPr>
              <w:t xml:space="preserve"> </w:t>
            </w:r>
            <w:r w:rsidRPr="00A47994">
              <w:rPr>
                <w:color w:val="auto"/>
                <w:spacing w:val="-2"/>
              </w:rPr>
              <w:t>деятельность</w:t>
            </w:r>
          </w:p>
        </w:tc>
        <w:tc>
          <w:tcPr>
            <w:tcW w:w="1939" w:type="dxa"/>
            <w:vMerge w:val="restart"/>
          </w:tcPr>
          <w:p w14:paraId="2F5E5B8B" w14:textId="460B5DF6" w:rsidR="006B7B02" w:rsidRPr="00A47994" w:rsidRDefault="006B7B02" w:rsidP="006B7B02">
            <w:pPr>
              <w:pStyle w:val="Default"/>
              <w:jc w:val="both"/>
              <w:rPr>
                <w:color w:val="auto"/>
              </w:rPr>
            </w:pPr>
            <w:r w:rsidRPr="00A47994">
              <w:rPr>
                <w:color w:val="auto"/>
              </w:rPr>
              <w:t>4.5</w:t>
            </w:r>
          </w:p>
        </w:tc>
        <w:tc>
          <w:tcPr>
            <w:tcW w:w="4447" w:type="dxa"/>
            <w:vMerge w:val="restart"/>
          </w:tcPr>
          <w:p w14:paraId="51EAC2E1" w14:textId="116BCDC1" w:rsidR="006B7B02" w:rsidRPr="00A47994" w:rsidRDefault="00801F79" w:rsidP="006B7B02">
            <w:pPr>
              <w:pStyle w:val="Default"/>
              <w:jc w:val="both"/>
              <w:rPr>
                <w:color w:val="auto"/>
              </w:rPr>
            </w:pPr>
            <w:r w:rsidRPr="00801F79">
              <w:rPr>
                <w:color w:val="auto"/>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5845" w:type="dxa"/>
          </w:tcPr>
          <w:p w14:paraId="36431458" w14:textId="3091CE2B" w:rsidR="006B7B02" w:rsidRPr="00A47994" w:rsidRDefault="00E82DB4" w:rsidP="006B7B02">
            <w:pPr>
              <w:pStyle w:val="Default"/>
              <w:jc w:val="both"/>
              <w:rPr>
                <w:color w:val="auto"/>
              </w:rPr>
            </w:pPr>
            <w:r w:rsidRPr="00A47994">
              <w:rPr>
                <w:color w:val="auto"/>
              </w:rPr>
              <w:t xml:space="preserve">Минимальный размер земельного участка (площадь) – </w:t>
            </w:r>
            <w:r w:rsidR="006B7B02" w:rsidRPr="00A47994">
              <w:rPr>
                <w:color w:val="auto"/>
              </w:rPr>
              <w:t>150</w:t>
            </w:r>
            <w:r w:rsidR="0004390F" w:rsidRPr="00A47994">
              <w:rPr>
                <w:color w:val="auto"/>
              </w:rPr>
              <w:t xml:space="preserve"> </w:t>
            </w:r>
            <w:r w:rsidR="006B7B02" w:rsidRPr="00A47994">
              <w:rPr>
                <w:color w:val="auto"/>
              </w:rPr>
              <w:t>кв.</w:t>
            </w:r>
            <w:r w:rsidR="0004390F" w:rsidRPr="00A47994">
              <w:rPr>
                <w:color w:val="auto"/>
              </w:rPr>
              <w:t xml:space="preserve"> </w:t>
            </w:r>
            <w:r w:rsidR="006B7B02" w:rsidRPr="00A47994">
              <w:rPr>
                <w:color w:val="auto"/>
              </w:rPr>
              <w:t>м</w:t>
            </w:r>
          </w:p>
        </w:tc>
      </w:tr>
      <w:tr w:rsidR="006B7B02" w:rsidRPr="00A47994" w14:paraId="4A2CD48D" w14:textId="77777777" w:rsidTr="0029014D">
        <w:trPr>
          <w:trHeight w:val="45"/>
        </w:trPr>
        <w:tc>
          <w:tcPr>
            <w:tcW w:w="556" w:type="dxa"/>
            <w:vMerge/>
          </w:tcPr>
          <w:p w14:paraId="5D9F4D48" w14:textId="77777777" w:rsidR="006B7B02" w:rsidRPr="00A47994" w:rsidRDefault="006B7B02" w:rsidP="00EF28B8">
            <w:pPr>
              <w:pStyle w:val="Default"/>
              <w:numPr>
                <w:ilvl w:val="0"/>
                <w:numId w:val="32"/>
              </w:numPr>
              <w:ind w:left="22" w:firstLine="0"/>
              <w:jc w:val="center"/>
              <w:rPr>
                <w:color w:val="auto"/>
              </w:rPr>
            </w:pPr>
          </w:p>
        </w:tc>
        <w:tc>
          <w:tcPr>
            <w:tcW w:w="2092" w:type="dxa"/>
            <w:vMerge/>
          </w:tcPr>
          <w:p w14:paraId="4364BD37" w14:textId="77777777" w:rsidR="006B7B02" w:rsidRPr="00A47994" w:rsidRDefault="006B7B02" w:rsidP="006B7B02">
            <w:pPr>
              <w:pStyle w:val="Default"/>
              <w:jc w:val="both"/>
              <w:rPr>
                <w:color w:val="auto"/>
              </w:rPr>
            </w:pPr>
          </w:p>
        </w:tc>
        <w:tc>
          <w:tcPr>
            <w:tcW w:w="1939" w:type="dxa"/>
            <w:vMerge/>
          </w:tcPr>
          <w:p w14:paraId="0ABBBCB4" w14:textId="77777777" w:rsidR="006B7B02" w:rsidRPr="00A47994" w:rsidRDefault="006B7B02" w:rsidP="006B7B02">
            <w:pPr>
              <w:pStyle w:val="Default"/>
              <w:jc w:val="both"/>
              <w:rPr>
                <w:color w:val="auto"/>
              </w:rPr>
            </w:pPr>
          </w:p>
        </w:tc>
        <w:tc>
          <w:tcPr>
            <w:tcW w:w="4447" w:type="dxa"/>
            <w:vMerge/>
          </w:tcPr>
          <w:p w14:paraId="5F42F112" w14:textId="77777777" w:rsidR="006B7B02" w:rsidRPr="00A47994" w:rsidRDefault="006B7B02" w:rsidP="006B7B02">
            <w:pPr>
              <w:pStyle w:val="Default"/>
              <w:jc w:val="both"/>
              <w:rPr>
                <w:color w:val="auto"/>
              </w:rPr>
            </w:pPr>
          </w:p>
        </w:tc>
        <w:tc>
          <w:tcPr>
            <w:tcW w:w="5845" w:type="dxa"/>
          </w:tcPr>
          <w:p w14:paraId="26273BC6" w14:textId="264B0EAC" w:rsidR="006B7B02" w:rsidRPr="00A47994" w:rsidRDefault="00E82DB4" w:rsidP="006B7B02">
            <w:pPr>
              <w:pStyle w:val="Default"/>
              <w:jc w:val="both"/>
              <w:rPr>
                <w:color w:val="auto"/>
              </w:rPr>
            </w:pPr>
            <w:r w:rsidRPr="00A47994">
              <w:rPr>
                <w:color w:val="auto"/>
              </w:rPr>
              <w:t xml:space="preserve">Максимальный размер земельного участка (площадь) – </w:t>
            </w:r>
            <w:r w:rsidR="006B7B02" w:rsidRPr="00A47994">
              <w:rPr>
                <w:color w:val="auto"/>
              </w:rPr>
              <w:t>2500</w:t>
            </w:r>
            <w:r w:rsidR="0004390F" w:rsidRPr="00A47994">
              <w:rPr>
                <w:color w:val="auto"/>
              </w:rPr>
              <w:t xml:space="preserve"> </w:t>
            </w:r>
            <w:r w:rsidR="006B7B02" w:rsidRPr="00A47994">
              <w:rPr>
                <w:color w:val="auto"/>
              </w:rPr>
              <w:t>кв.</w:t>
            </w:r>
            <w:r w:rsidR="0004390F" w:rsidRPr="00A47994">
              <w:rPr>
                <w:color w:val="auto"/>
              </w:rPr>
              <w:t xml:space="preserve"> </w:t>
            </w:r>
            <w:r w:rsidR="006B7B02" w:rsidRPr="00A47994">
              <w:rPr>
                <w:color w:val="auto"/>
              </w:rPr>
              <w:t>м</w:t>
            </w:r>
          </w:p>
        </w:tc>
      </w:tr>
      <w:tr w:rsidR="006B7B02" w:rsidRPr="00A47994" w14:paraId="5C4D0947" w14:textId="77777777" w:rsidTr="0029014D">
        <w:trPr>
          <w:trHeight w:val="45"/>
        </w:trPr>
        <w:tc>
          <w:tcPr>
            <w:tcW w:w="556" w:type="dxa"/>
            <w:vMerge/>
          </w:tcPr>
          <w:p w14:paraId="34E2F2D9" w14:textId="77777777" w:rsidR="006B7B02" w:rsidRPr="00A47994" w:rsidRDefault="006B7B02" w:rsidP="00EF28B8">
            <w:pPr>
              <w:pStyle w:val="Default"/>
              <w:numPr>
                <w:ilvl w:val="0"/>
                <w:numId w:val="32"/>
              </w:numPr>
              <w:ind w:left="22" w:firstLine="0"/>
              <w:jc w:val="center"/>
              <w:rPr>
                <w:color w:val="auto"/>
              </w:rPr>
            </w:pPr>
          </w:p>
        </w:tc>
        <w:tc>
          <w:tcPr>
            <w:tcW w:w="2092" w:type="dxa"/>
            <w:vMerge/>
          </w:tcPr>
          <w:p w14:paraId="018B4F92" w14:textId="77777777" w:rsidR="006B7B02" w:rsidRPr="00A47994" w:rsidRDefault="006B7B02" w:rsidP="006B7B02">
            <w:pPr>
              <w:pStyle w:val="Default"/>
              <w:jc w:val="both"/>
              <w:rPr>
                <w:color w:val="auto"/>
              </w:rPr>
            </w:pPr>
          </w:p>
        </w:tc>
        <w:tc>
          <w:tcPr>
            <w:tcW w:w="1939" w:type="dxa"/>
            <w:vMerge/>
          </w:tcPr>
          <w:p w14:paraId="58783442" w14:textId="77777777" w:rsidR="006B7B02" w:rsidRPr="00A47994" w:rsidRDefault="006B7B02" w:rsidP="006B7B02">
            <w:pPr>
              <w:pStyle w:val="Default"/>
              <w:jc w:val="both"/>
              <w:rPr>
                <w:color w:val="auto"/>
              </w:rPr>
            </w:pPr>
          </w:p>
        </w:tc>
        <w:tc>
          <w:tcPr>
            <w:tcW w:w="4447" w:type="dxa"/>
            <w:vMerge/>
          </w:tcPr>
          <w:p w14:paraId="1679A5DE" w14:textId="77777777" w:rsidR="006B7B02" w:rsidRPr="00A47994" w:rsidRDefault="006B7B02" w:rsidP="006B7B02">
            <w:pPr>
              <w:pStyle w:val="Default"/>
              <w:jc w:val="both"/>
              <w:rPr>
                <w:color w:val="auto"/>
              </w:rPr>
            </w:pPr>
          </w:p>
        </w:tc>
        <w:tc>
          <w:tcPr>
            <w:tcW w:w="5845" w:type="dxa"/>
          </w:tcPr>
          <w:p w14:paraId="53DCE514" w14:textId="7CCE226C" w:rsidR="006B7B02" w:rsidRPr="00A47994" w:rsidRDefault="006B7B02" w:rsidP="006B7B0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40%</w:t>
            </w:r>
          </w:p>
        </w:tc>
      </w:tr>
      <w:tr w:rsidR="006B7B02" w:rsidRPr="00A47994" w14:paraId="45242B7B" w14:textId="77777777" w:rsidTr="0029014D">
        <w:trPr>
          <w:trHeight w:val="45"/>
        </w:trPr>
        <w:tc>
          <w:tcPr>
            <w:tcW w:w="556" w:type="dxa"/>
            <w:vMerge/>
          </w:tcPr>
          <w:p w14:paraId="1269E0E8" w14:textId="77777777" w:rsidR="006B7B02" w:rsidRPr="00A47994" w:rsidRDefault="006B7B02" w:rsidP="00EF28B8">
            <w:pPr>
              <w:pStyle w:val="Default"/>
              <w:numPr>
                <w:ilvl w:val="0"/>
                <w:numId w:val="32"/>
              </w:numPr>
              <w:ind w:left="22" w:firstLine="0"/>
              <w:jc w:val="center"/>
              <w:rPr>
                <w:color w:val="auto"/>
              </w:rPr>
            </w:pPr>
          </w:p>
        </w:tc>
        <w:tc>
          <w:tcPr>
            <w:tcW w:w="2092" w:type="dxa"/>
            <w:vMerge/>
          </w:tcPr>
          <w:p w14:paraId="02E5DE48" w14:textId="77777777" w:rsidR="006B7B02" w:rsidRPr="00A47994" w:rsidRDefault="006B7B02" w:rsidP="006B7B02">
            <w:pPr>
              <w:pStyle w:val="Default"/>
              <w:jc w:val="both"/>
              <w:rPr>
                <w:color w:val="auto"/>
              </w:rPr>
            </w:pPr>
          </w:p>
        </w:tc>
        <w:tc>
          <w:tcPr>
            <w:tcW w:w="1939" w:type="dxa"/>
            <w:vMerge/>
          </w:tcPr>
          <w:p w14:paraId="478D13E6" w14:textId="77777777" w:rsidR="006B7B02" w:rsidRPr="00A47994" w:rsidRDefault="006B7B02" w:rsidP="006B7B02">
            <w:pPr>
              <w:pStyle w:val="Default"/>
              <w:jc w:val="both"/>
              <w:rPr>
                <w:color w:val="auto"/>
              </w:rPr>
            </w:pPr>
          </w:p>
        </w:tc>
        <w:tc>
          <w:tcPr>
            <w:tcW w:w="4447" w:type="dxa"/>
            <w:vMerge/>
          </w:tcPr>
          <w:p w14:paraId="0A412AB0" w14:textId="77777777" w:rsidR="006B7B02" w:rsidRPr="00A47994" w:rsidRDefault="006B7B02" w:rsidP="006B7B02">
            <w:pPr>
              <w:pStyle w:val="Default"/>
              <w:jc w:val="both"/>
              <w:rPr>
                <w:color w:val="auto"/>
              </w:rPr>
            </w:pPr>
          </w:p>
        </w:tc>
        <w:tc>
          <w:tcPr>
            <w:tcW w:w="5845" w:type="dxa"/>
          </w:tcPr>
          <w:p w14:paraId="010F5B09" w14:textId="092312E7" w:rsidR="006B7B02" w:rsidRPr="00A47994" w:rsidRDefault="006B7B02" w:rsidP="006B7B0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6B7B02" w:rsidRPr="00A47994" w14:paraId="4E4C0588" w14:textId="77777777" w:rsidTr="0029014D">
        <w:trPr>
          <w:trHeight w:val="45"/>
        </w:trPr>
        <w:tc>
          <w:tcPr>
            <w:tcW w:w="556" w:type="dxa"/>
            <w:vMerge/>
          </w:tcPr>
          <w:p w14:paraId="17A4E4E7" w14:textId="77777777" w:rsidR="006B7B02" w:rsidRPr="00A47994" w:rsidRDefault="006B7B02" w:rsidP="00EF28B8">
            <w:pPr>
              <w:pStyle w:val="Default"/>
              <w:numPr>
                <w:ilvl w:val="0"/>
                <w:numId w:val="32"/>
              </w:numPr>
              <w:ind w:left="22" w:firstLine="0"/>
              <w:jc w:val="center"/>
              <w:rPr>
                <w:color w:val="auto"/>
              </w:rPr>
            </w:pPr>
          </w:p>
        </w:tc>
        <w:tc>
          <w:tcPr>
            <w:tcW w:w="2092" w:type="dxa"/>
            <w:vMerge/>
          </w:tcPr>
          <w:p w14:paraId="2BEE4158" w14:textId="77777777" w:rsidR="006B7B02" w:rsidRPr="00A47994" w:rsidRDefault="006B7B02" w:rsidP="006B7B02">
            <w:pPr>
              <w:pStyle w:val="Default"/>
              <w:jc w:val="both"/>
              <w:rPr>
                <w:color w:val="auto"/>
              </w:rPr>
            </w:pPr>
          </w:p>
        </w:tc>
        <w:tc>
          <w:tcPr>
            <w:tcW w:w="1939" w:type="dxa"/>
            <w:vMerge/>
          </w:tcPr>
          <w:p w14:paraId="6E4D951F" w14:textId="77777777" w:rsidR="006B7B02" w:rsidRPr="00A47994" w:rsidRDefault="006B7B02" w:rsidP="006B7B02">
            <w:pPr>
              <w:pStyle w:val="Default"/>
              <w:jc w:val="both"/>
              <w:rPr>
                <w:color w:val="auto"/>
              </w:rPr>
            </w:pPr>
          </w:p>
        </w:tc>
        <w:tc>
          <w:tcPr>
            <w:tcW w:w="4447" w:type="dxa"/>
            <w:vMerge/>
          </w:tcPr>
          <w:p w14:paraId="315EC365" w14:textId="77777777" w:rsidR="006B7B02" w:rsidRPr="00A47994" w:rsidRDefault="006B7B02" w:rsidP="006B7B02">
            <w:pPr>
              <w:pStyle w:val="Default"/>
              <w:jc w:val="both"/>
              <w:rPr>
                <w:color w:val="auto"/>
              </w:rPr>
            </w:pPr>
          </w:p>
        </w:tc>
        <w:tc>
          <w:tcPr>
            <w:tcW w:w="5845" w:type="dxa"/>
          </w:tcPr>
          <w:p w14:paraId="1B7ABA5B" w14:textId="2AA2F5EB" w:rsidR="006B7B02" w:rsidRPr="00A47994" w:rsidRDefault="006B7B02" w:rsidP="006B7B0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00797F9A">
              <w:rPr>
                <w:color w:val="auto"/>
              </w:rPr>
              <w:t xml:space="preserve">12 </w:t>
            </w:r>
            <w:r w:rsidRPr="00A47994">
              <w:rPr>
                <w:color w:val="auto"/>
              </w:rPr>
              <w:t>м</w:t>
            </w:r>
          </w:p>
        </w:tc>
      </w:tr>
      <w:tr w:rsidR="006B7B02" w:rsidRPr="00A47994" w14:paraId="09B78967" w14:textId="77777777" w:rsidTr="0029014D">
        <w:trPr>
          <w:trHeight w:val="45"/>
        </w:trPr>
        <w:tc>
          <w:tcPr>
            <w:tcW w:w="556" w:type="dxa"/>
            <w:vMerge/>
          </w:tcPr>
          <w:p w14:paraId="557D0F64" w14:textId="77777777" w:rsidR="006B7B02" w:rsidRPr="00A47994" w:rsidRDefault="006B7B02" w:rsidP="00EF28B8">
            <w:pPr>
              <w:pStyle w:val="Default"/>
              <w:numPr>
                <w:ilvl w:val="0"/>
                <w:numId w:val="32"/>
              </w:numPr>
              <w:ind w:left="22" w:firstLine="0"/>
              <w:jc w:val="center"/>
              <w:rPr>
                <w:color w:val="auto"/>
              </w:rPr>
            </w:pPr>
          </w:p>
        </w:tc>
        <w:tc>
          <w:tcPr>
            <w:tcW w:w="2092" w:type="dxa"/>
            <w:vMerge/>
          </w:tcPr>
          <w:p w14:paraId="39C45921" w14:textId="77777777" w:rsidR="006B7B02" w:rsidRPr="00A47994" w:rsidRDefault="006B7B02" w:rsidP="006B7B02">
            <w:pPr>
              <w:pStyle w:val="Default"/>
              <w:jc w:val="both"/>
              <w:rPr>
                <w:color w:val="auto"/>
              </w:rPr>
            </w:pPr>
          </w:p>
        </w:tc>
        <w:tc>
          <w:tcPr>
            <w:tcW w:w="1939" w:type="dxa"/>
            <w:vMerge/>
          </w:tcPr>
          <w:p w14:paraId="3C9C0CBF" w14:textId="77777777" w:rsidR="006B7B02" w:rsidRPr="00A47994" w:rsidRDefault="006B7B02" w:rsidP="006B7B02">
            <w:pPr>
              <w:pStyle w:val="Default"/>
              <w:jc w:val="both"/>
              <w:rPr>
                <w:color w:val="auto"/>
              </w:rPr>
            </w:pPr>
          </w:p>
        </w:tc>
        <w:tc>
          <w:tcPr>
            <w:tcW w:w="4447" w:type="dxa"/>
            <w:vMerge/>
          </w:tcPr>
          <w:p w14:paraId="49A1D959" w14:textId="77777777" w:rsidR="006B7B02" w:rsidRPr="00A47994" w:rsidRDefault="006B7B02" w:rsidP="006B7B02">
            <w:pPr>
              <w:pStyle w:val="Default"/>
              <w:jc w:val="both"/>
              <w:rPr>
                <w:color w:val="auto"/>
              </w:rPr>
            </w:pPr>
          </w:p>
        </w:tc>
        <w:tc>
          <w:tcPr>
            <w:tcW w:w="5845" w:type="dxa"/>
          </w:tcPr>
          <w:p w14:paraId="611BFCA1" w14:textId="40DBF7DD" w:rsidR="006B7B02" w:rsidRPr="00A47994" w:rsidRDefault="006B7B02" w:rsidP="006B7B0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E32D2" w:rsidRPr="00A47994" w14:paraId="1A2096AD" w14:textId="77777777" w:rsidTr="0029014D">
        <w:trPr>
          <w:trHeight w:val="170"/>
        </w:trPr>
        <w:tc>
          <w:tcPr>
            <w:tcW w:w="556" w:type="dxa"/>
            <w:vMerge w:val="restart"/>
          </w:tcPr>
          <w:p w14:paraId="611EF0E2" w14:textId="77777777" w:rsidR="00EE32D2" w:rsidRPr="00A47994" w:rsidRDefault="00EE32D2" w:rsidP="00EF28B8">
            <w:pPr>
              <w:pStyle w:val="Default"/>
              <w:numPr>
                <w:ilvl w:val="0"/>
                <w:numId w:val="32"/>
              </w:numPr>
              <w:ind w:left="22" w:firstLine="0"/>
              <w:jc w:val="center"/>
              <w:rPr>
                <w:color w:val="auto"/>
              </w:rPr>
            </w:pPr>
          </w:p>
        </w:tc>
        <w:tc>
          <w:tcPr>
            <w:tcW w:w="2092" w:type="dxa"/>
            <w:vMerge w:val="restart"/>
          </w:tcPr>
          <w:p w14:paraId="7B0BFE57" w14:textId="6ACC8B77" w:rsidR="00EE32D2" w:rsidRPr="00A47994" w:rsidRDefault="00EE32D2" w:rsidP="00EE32D2">
            <w:pPr>
              <w:pStyle w:val="Default"/>
              <w:jc w:val="both"/>
              <w:rPr>
                <w:color w:val="auto"/>
              </w:rPr>
            </w:pPr>
            <w:r w:rsidRPr="00A47994">
              <w:rPr>
                <w:color w:val="auto"/>
              </w:rPr>
              <w:t>Общественное</w:t>
            </w:r>
            <w:r w:rsidR="0004390F" w:rsidRPr="00A47994">
              <w:rPr>
                <w:color w:val="auto"/>
              </w:rPr>
              <w:t xml:space="preserve"> </w:t>
            </w:r>
            <w:r w:rsidRPr="00A47994">
              <w:rPr>
                <w:color w:val="auto"/>
              </w:rPr>
              <w:t>питание</w:t>
            </w:r>
          </w:p>
        </w:tc>
        <w:tc>
          <w:tcPr>
            <w:tcW w:w="1939" w:type="dxa"/>
            <w:vMerge w:val="restart"/>
          </w:tcPr>
          <w:p w14:paraId="1629538F" w14:textId="177DE23C" w:rsidR="00EE32D2" w:rsidRPr="00A47994" w:rsidRDefault="00EE32D2" w:rsidP="00EE32D2">
            <w:pPr>
              <w:pStyle w:val="Default"/>
              <w:jc w:val="both"/>
              <w:rPr>
                <w:color w:val="auto"/>
              </w:rPr>
            </w:pPr>
            <w:r w:rsidRPr="00A47994">
              <w:rPr>
                <w:color w:val="auto"/>
              </w:rPr>
              <w:t>4.6</w:t>
            </w:r>
            <w:r w:rsidR="0004390F" w:rsidRPr="00A47994">
              <w:rPr>
                <w:color w:val="auto"/>
              </w:rPr>
              <w:t xml:space="preserve"> </w:t>
            </w:r>
          </w:p>
        </w:tc>
        <w:tc>
          <w:tcPr>
            <w:tcW w:w="4447" w:type="dxa"/>
            <w:vMerge w:val="restart"/>
          </w:tcPr>
          <w:p w14:paraId="4A77437B" w14:textId="0765D5F8"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устройства</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общественного</w:t>
            </w:r>
            <w:r w:rsidR="0004390F" w:rsidRPr="00A47994">
              <w:rPr>
                <w:color w:val="auto"/>
              </w:rPr>
              <w:t xml:space="preserve"> </w:t>
            </w:r>
            <w:r w:rsidRPr="00A47994">
              <w:rPr>
                <w:color w:val="auto"/>
              </w:rPr>
              <w:t>питания</w:t>
            </w:r>
            <w:r w:rsidR="0004390F" w:rsidRPr="00A47994">
              <w:rPr>
                <w:color w:val="auto"/>
              </w:rPr>
              <w:t xml:space="preserve"> </w:t>
            </w:r>
            <w:r w:rsidRPr="00A47994">
              <w:rPr>
                <w:color w:val="auto"/>
              </w:rPr>
              <w:t>(рестораны,</w:t>
            </w:r>
            <w:r w:rsidR="0004390F" w:rsidRPr="00A47994">
              <w:rPr>
                <w:color w:val="auto"/>
              </w:rPr>
              <w:t xml:space="preserve"> </w:t>
            </w:r>
            <w:r w:rsidRPr="00A47994">
              <w:rPr>
                <w:color w:val="auto"/>
              </w:rPr>
              <w:t>кафе,</w:t>
            </w:r>
            <w:r w:rsidR="0004390F" w:rsidRPr="00A47994">
              <w:rPr>
                <w:color w:val="auto"/>
              </w:rPr>
              <w:t xml:space="preserve"> </w:t>
            </w:r>
            <w:r w:rsidRPr="00A47994">
              <w:rPr>
                <w:color w:val="auto"/>
              </w:rPr>
              <w:t>столовые,</w:t>
            </w:r>
            <w:r w:rsidR="0004390F" w:rsidRPr="00A47994">
              <w:rPr>
                <w:color w:val="auto"/>
              </w:rPr>
              <w:t xml:space="preserve"> </w:t>
            </w:r>
            <w:r w:rsidRPr="00A47994">
              <w:rPr>
                <w:color w:val="auto"/>
              </w:rPr>
              <w:t>закусочные,</w:t>
            </w:r>
            <w:r w:rsidR="0004390F" w:rsidRPr="00A47994">
              <w:rPr>
                <w:color w:val="auto"/>
              </w:rPr>
              <w:t xml:space="preserve"> </w:t>
            </w:r>
            <w:r w:rsidRPr="00A47994">
              <w:rPr>
                <w:color w:val="auto"/>
              </w:rPr>
              <w:t>бары)</w:t>
            </w:r>
          </w:p>
        </w:tc>
        <w:tc>
          <w:tcPr>
            <w:tcW w:w="5845" w:type="dxa"/>
          </w:tcPr>
          <w:p w14:paraId="5C6497CE" w14:textId="43AA217B"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250</w:t>
            </w:r>
            <w:r w:rsidR="0004390F" w:rsidRPr="00A47994">
              <w:rPr>
                <w:color w:val="auto"/>
              </w:rPr>
              <w:t xml:space="preserve"> </w:t>
            </w:r>
            <w:r w:rsidR="00EE32D2" w:rsidRPr="00A47994">
              <w:rPr>
                <w:color w:val="auto"/>
              </w:rPr>
              <w:t>кв.</w:t>
            </w:r>
            <w:r w:rsidR="0004390F" w:rsidRPr="00A47994">
              <w:rPr>
                <w:color w:val="auto"/>
              </w:rPr>
              <w:t xml:space="preserve"> </w:t>
            </w:r>
            <w:r w:rsidR="00EE32D2" w:rsidRPr="00A47994">
              <w:rPr>
                <w:color w:val="auto"/>
              </w:rPr>
              <w:t>м</w:t>
            </w:r>
          </w:p>
        </w:tc>
      </w:tr>
      <w:tr w:rsidR="00EE32D2" w:rsidRPr="00A47994" w14:paraId="04695A86" w14:textId="77777777" w:rsidTr="0029014D">
        <w:trPr>
          <w:trHeight w:val="167"/>
        </w:trPr>
        <w:tc>
          <w:tcPr>
            <w:tcW w:w="556" w:type="dxa"/>
            <w:vMerge/>
          </w:tcPr>
          <w:p w14:paraId="6F412058"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3082C455" w14:textId="77777777" w:rsidR="00EE32D2" w:rsidRPr="00A47994" w:rsidRDefault="00EE32D2" w:rsidP="00EE32D2">
            <w:pPr>
              <w:pStyle w:val="Default"/>
              <w:jc w:val="both"/>
              <w:rPr>
                <w:color w:val="auto"/>
              </w:rPr>
            </w:pPr>
          </w:p>
        </w:tc>
        <w:tc>
          <w:tcPr>
            <w:tcW w:w="1939" w:type="dxa"/>
            <w:vMerge/>
          </w:tcPr>
          <w:p w14:paraId="23B2CE2B" w14:textId="77777777" w:rsidR="00EE32D2" w:rsidRPr="00A47994" w:rsidRDefault="00EE32D2" w:rsidP="00EE32D2">
            <w:pPr>
              <w:pStyle w:val="Default"/>
              <w:jc w:val="both"/>
              <w:rPr>
                <w:color w:val="auto"/>
              </w:rPr>
            </w:pPr>
          </w:p>
        </w:tc>
        <w:tc>
          <w:tcPr>
            <w:tcW w:w="4447" w:type="dxa"/>
            <w:vMerge/>
          </w:tcPr>
          <w:p w14:paraId="1D9C0092" w14:textId="77777777" w:rsidR="00EE32D2" w:rsidRPr="00A47994" w:rsidRDefault="00EE32D2" w:rsidP="00EE32D2">
            <w:pPr>
              <w:pStyle w:val="Default"/>
              <w:jc w:val="both"/>
              <w:rPr>
                <w:color w:val="auto"/>
              </w:rPr>
            </w:pPr>
          </w:p>
        </w:tc>
        <w:tc>
          <w:tcPr>
            <w:tcW w:w="5845" w:type="dxa"/>
          </w:tcPr>
          <w:p w14:paraId="04CE9651" w14:textId="1FDAA330" w:rsidR="00EE32D2" w:rsidRPr="00A47994" w:rsidRDefault="00E82DB4" w:rsidP="00EE32D2">
            <w:pPr>
              <w:pStyle w:val="Default"/>
              <w:jc w:val="both"/>
              <w:rPr>
                <w:color w:val="auto"/>
              </w:rPr>
            </w:pPr>
            <w:r w:rsidRPr="00A47994">
              <w:rPr>
                <w:color w:val="auto"/>
              </w:rPr>
              <w:t xml:space="preserve">Максимальный размер земельного участка (площадь) – </w:t>
            </w:r>
            <w:r w:rsidR="00EE32D2" w:rsidRPr="00A47994">
              <w:rPr>
                <w:color w:val="auto"/>
              </w:rPr>
              <w:t>2500</w:t>
            </w:r>
            <w:r w:rsidR="0004390F" w:rsidRPr="00A47994">
              <w:rPr>
                <w:color w:val="auto"/>
              </w:rPr>
              <w:t xml:space="preserve"> </w:t>
            </w:r>
            <w:r w:rsidR="00EE32D2" w:rsidRPr="00A47994">
              <w:rPr>
                <w:color w:val="auto"/>
              </w:rPr>
              <w:t>кв.</w:t>
            </w:r>
            <w:r w:rsidR="0004390F" w:rsidRPr="00A47994">
              <w:rPr>
                <w:color w:val="auto"/>
              </w:rPr>
              <w:t xml:space="preserve"> </w:t>
            </w:r>
            <w:r w:rsidR="008F7D24" w:rsidRPr="00A47994">
              <w:rPr>
                <w:color w:val="auto"/>
              </w:rPr>
              <w:t>м</w:t>
            </w:r>
          </w:p>
        </w:tc>
      </w:tr>
      <w:tr w:rsidR="00EE32D2" w:rsidRPr="00A47994" w14:paraId="6E350E21" w14:textId="77777777" w:rsidTr="0029014D">
        <w:trPr>
          <w:trHeight w:val="167"/>
        </w:trPr>
        <w:tc>
          <w:tcPr>
            <w:tcW w:w="556" w:type="dxa"/>
            <w:vMerge/>
          </w:tcPr>
          <w:p w14:paraId="58C289E4"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3A30C70C" w14:textId="77777777" w:rsidR="00EE32D2" w:rsidRPr="00A47994" w:rsidRDefault="00EE32D2" w:rsidP="00EE32D2">
            <w:pPr>
              <w:pStyle w:val="Default"/>
              <w:jc w:val="both"/>
              <w:rPr>
                <w:color w:val="auto"/>
              </w:rPr>
            </w:pPr>
          </w:p>
        </w:tc>
        <w:tc>
          <w:tcPr>
            <w:tcW w:w="1939" w:type="dxa"/>
            <w:vMerge/>
          </w:tcPr>
          <w:p w14:paraId="7C50DB51" w14:textId="77777777" w:rsidR="00EE32D2" w:rsidRPr="00A47994" w:rsidRDefault="00EE32D2" w:rsidP="00EE32D2">
            <w:pPr>
              <w:pStyle w:val="Default"/>
              <w:jc w:val="both"/>
              <w:rPr>
                <w:color w:val="auto"/>
              </w:rPr>
            </w:pPr>
          </w:p>
        </w:tc>
        <w:tc>
          <w:tcPr>
            <w:tcW w:w="4447" w:type="dxa"/>
            <w:vMerge/>
          </w:tcPr>
          <w:p w14:paraId="44FAA8F6" w14:textId="77777777" w:rsidR="00EE32D2" w:rsidRPr="00A47994" w:rsidRDefault="00EE32D2" w:rsidP="00EE32D2">
            <w:pPr>
              <w:pStyle w:val="Default"/>
              <w:jc w:val="both"/>
              <w:rPr>
                <w:color w:val="auto"/>
              </w:rPr>
            </w:pPr>
          </w:p>
        </w:tc>
        <w:tc>
          <w:tcPr>
            <w:tcW w:w="5845" w:type="dxa"/>
          </w:tcPr>
          <w:p w14:paraId="5F30CCFE" w14:textId="60133322"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EE32D2" w:rsidRPr="00A47994" w14:paraId="455658F9" w14:textId="77777777" w:rsidTr="0029014D">
        <w:trPr>
          <w:trHeight w:val="167"/>
        </w:trPr>
        <w:tc>
          <w:tcPr>
            <w:tcW w:w="556" w:type="dxa"/>
            <w:vMerge/>
          </w:tcPr>
          <w:p w14:paraId="046BEA60"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3B0B0505" w14:textId="77777777" w:rsidR="00EE32D2" w:rsidRPr="00A47994" w:rsidRDefault="00EE32D2" w:rsidP="00EE32D2">
            <w:pPr>
              <w:pStyle w:val="Default"/>
              <w:jc w:val="both"/>
              <w:rPr>
                <w:color w:val="auto"/>
              </w:rPr>
            </w:pPr>
          </w:p>
        </w:tc>
        <w:tc>
          <w:tcPr>
            <w:tcW w:w="1939" w:type="dxa"/>
            <w:vMerge/>
          </w:tcPr>
          <w:p w14:paraId="30CC67BC" w14:textId="77777777" w:rsidR="00EE32D2" w:rsidRPr="00A47994" w:rsidRDefault="00EE32D2" w:rsidP="00EE32D2">
            <w:pPr>
              <w:pStyle w:val="Default"/>
              <w:jc w:val="both"/>
              <w:rPr>
                <w:color w:val="auto"/>
              </w:rPr>
            </w:pPr>
          </w:p>
        </w:tc>
        <w:tc>
          <w:tcPr>
            <w:tcW w:w="4447" w:type="dxa"/>
            <w:vMerge/>
          </w:tcPr>
          <w:p w14:paraId="2CB465C0" w14:textId="77777777" w:rsidR="00EE32D2" w:rsidRPr="00A47994" w:rsidRDefault="00EE32D2" w:rsidP="00EE32D2">
            <w:pPr>
              <w:pStyle w:val="Default"/>
              <w:jc w:val="both"/>
              <w:rPr>
                <w:color w:val="auto"/>
              </w:rPr>
            </w:pPr>
          </w:p>
        </w:tc>
        <w:tc>
          <w:tcPr>
            <w:tcW w:w="5845" w:type="dxa"/>
          </w:tcPr>
          <w:p w14:paraId="1FB0310C" w14:textId="5333ED09" w:rsidR="00EE32D2" w:rsidRPr="00A47994" w:rsidRDefault="00EE32D2"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008F7D24" w:rsidRPr="00A47994">
              <w:rPr>
                <w:color w:val="auto"/>
              </w:rPr>
              <w:t>м</w:t>
            </w:r>
          </w:p>
        </w:tc>
      </w:tr>
      <w:tr w:rsidR="00EE32D2" w:rsidRPr="00A47994" w14:paraId="65FE022A" w14:textId="77777777" w:rsidTr="0029014D">
        <w:trPr>
          <w:trHeight w:val="167"/>
        </w:trPr>
        <w:tc>
          <w:tcPr>
            <w:tcW w:w="556" w:type="dxa"/>
            <w:vMerge/>
          </w:tcPr>
          <w:p w14:paraId="1CA02A77"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4789E12F" w14:textId="77777777" w:rsidR="00EE32D2" w:rsidRPr="00A47994" w:rsidRDefault="00EE32D2" w:rsidP="00EE32D2">
            <w:pPr>
              <w:pStyle w:val="Default"/>
              <w:jc w:val="both"/>
              <w:rPr>
                <w:color w:val="auto"/>
              </w:rPr>
            </w:pPr>
          </w:p>
        </w:tc>
        <w:tc>
          <w:tcPr>
            <w:tcW w:w="1939" w:type="dxa"/>
            <w:vMerge/>
          </w:tcPr>
          <w:p w14:paraId="0F90ACA2" w14:textId="77777777" w:rsidR="00EE32D2" w:rsidRPr="00A47994" w:rsidRDefault="00EE32D2" w:rsidP="00EE32D2">
            <w:pPr>
              <w:pStyle w:val="Default"/>
              <w:jc w:val="both"/>
              <w:rPr>
                <w:color w:val="auto"/>
              </w:rPr>
            </w:pPr>
          </w:p>
        </w:tc>
        <w:tc>
          <w:tcPr>
            <w:tcW w:w="4447" w:type="dxa"/>
            <w:vMerge/>
          </w:tcPr>
          <w:p w14:paraId="3C3B6D30" w14:textId="77777777" w:rsidR="00EE32D2" w:rsidRPr="00A47994" w:rsidRDefault="00EE32D2" w:rsidP="00EE32D2">
            <w:pPr>
              <w:pStyle w:val="Default"/>
              <w:jc w:val="both"/>
              <w:rPr>
                <w:color w:val="auto"/>
              </w:rPr>
            </w:pPr>
          </w:p>
        </w:tc>
        <w:tc>
          <w:tcPr>
            <w:tcW w:w="5845" w:type="dxa"/>
          </w:tcPr>
          <w:p w14:paraId="4ED895F7" w14:textId="53D256F9"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w:t>
            </w:r>
            <w:r w:rsidR="0004390F" w:rsidRPr="00A47994">
              <w:rPr>
                <w:color w:val="auto"/>
              </w:rPr>
              <w:t xml:space="preserve"> </w:t>
            </w:r>
            <w:r w:rsidRPr="00A47994">
              <w:rPr>
                <w:color w:val="auto"/>
              </w:rPr>
              <w:t>м</w:t>
            </w:r>
          </w:p>
        </w:tc>
      </w:tr>
      <w:tr w:rsidR="00EE32D2" w:rsidRPr="00A47994" w14:paraId="2E358BEB" w14:textId="77777777" w:rsidTr="0029014D">
        <w:trPr>
          <w:trHeight w:val="573"/>
        </w:trPr>
        <w:tc>
          <w:tcPr>
            <w:tcW w:w="556" w:type="dxa"/>
            <w:vMerge/>
          </w:tcPr>
          <w:p w14:paraId="5CA5F280"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65551242" w14:textId="77777777" w:rsidR="00EE32D2" w:rsidRPr="00A47994" w:rsidRDefault="00EE32D2" w:rsidP="00EE32D2">
            <w:pPr>
              <w:pStyle w:val="Default"/>
              <w:jc w:val="both"/>
              <w:rPr>
                <w:color w:val="auto"/>
              </w:rPr>
            </w:pPr>
          </w:p>
        </w:tc>
        <w:tc>
          <w:tcPr>
            <w:tcW w:w="1939" w:type="dxa"/>
            <w:vMerge/>
          </w:tcPr>
          <w:p w14:paraId="0BAA4E30" w14:textId="77777777" w:rsidR="00EE32D2" w:rsidRPr="00A47994" w:rsidRDefault="00EE32D2" w:rsidP="00EE32D2">
            <w:pPr>
              <w:pStyle w:val="Default"/>
              <w:jc w:val="both"/>
              <w:rPr>
                <w:color w:val="auto"/>
              </w:rPr>
            </w:pPr>
          </w:p>
        </w:tc>
        <w:tc>
          <w:tcPr>
            <w:tcW w:w="4447" w:type="dxa"/>
            <w:vMerge/>
          </w:tcPr>
          <w:p w14:paraId="1F86439B" w14:textId="77777777" w:rsidR="00EE32D2" w:rsidRPr="00A47994" w:rsidRDefault="00EE32D2" w:rsidP="00EE32D2">
            <w:pPr>
              <w:pStyle w:val="Default"/>
              <w:jc w:val="both"/>
              <w:rPr>
                <w:color w:val="auto"/>
              </w:rPr>
            </w:pPr>
          </w:p>
        </w:tc>
        <w:tc>
          <w:tcPr>
            <w:tcW w:w="5845" w:type="dxa"/>
          </w:tcPr>
          <w:p w14:paraId="7CDC65AD" w14:textId="7E648A3A"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E32D2" w:rsidRPr="00A47994" w14:paraId="2703A50B" w14:textId="77777777" w:rsidTr="0029014D">
        <w:trPr>
          <w:trHeight w:val="95"/>
        </w:trPr>
        <w:tc>
          <w:tcPr>
            <w:tcW w:w="556" w:type="dxa"/>
            <w:vMerge w:val="restart"/>
          </w:tcPr>
          <w:p w14:paraId="574589C4" w14:textId="77777777" w:rsidR="00EE32D2" w:rsidRPr="00A47994" w:rsidRDefault="00EE32D2" w:rsidP="00EF28B8">
            <w:pPr>
              <w:pStyle w:val="Default"/>
              <w:numPr>
                <w:ilvl w:val="0"/>
                <w:numId w:val="32"/>
              </w:numPr>
              <w:ind w:left="22" w:firstLine="0"/>
              <w:jc w:val="center"/>
              <w:rPr>
                <w:color w:val="auto"/>
              </w:rPr>
            </w:pPr>
          </w:p>
        </w:tc>
        <w:tc>
          <w:tcPr>
            <w:tcW w:w="2092" w:type="dxa"/>
            <w:vMerge w:val="restart"/>
          </w:tcPr>
          <w:p w14:paraId="21C3046A" w14:textId="46D29D9F" w:rsidR="00EE32D2" w:rsidRPr="00A47994" w:rsidRDefault="00EE32D2" w:rsidP="00EE32D2">
            <w:pPr>
              <w:pStyle w:val="Default"/>
              <w:jc w:val="both"/>
              <w:rPr>
                <w:color w:val="auto"/>
              </w:rPr>
            </w:pPr>
            <w:r w:rsidRPr="00A47994">
              <w:rPr>
                <w:color w:val="auto"/>
              </w:rPr>
              <w:t>Обеспечение</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помещениях</w:t>
            </w:r>
          </w:p>
        </w:tc>
        <w:tc>
          <w:tcPr>
            <w:tcW w:w="1939" w:type="dxa"/>
            <w:vMerge w:val="restart"/>
          </w:tcPr>
          <w:p w14:paraId="518D12AD" w14:textId="3F196EE7" w:rsidR="00EE32D2" w:rsidRPr="00A47994" w:rsidRDefault="00EE32D2" w:rsidP="00EE32D2">
            <w:pPr>
              <w:pStyle w:val="Default"/>
              <w:jc w:val="both"/>
              <w:rPr>
                <w:color w:val="auto"/>
              </w:rPr>
            </w:pPr>
            <w:r w:rsidRPr="00A47994">
              <w:rPr>
                <w:color w:val="auto"/>
              </w:rPr>
              <w:t>5.1.2</w:t>
            </w:r>
          </w:p>
        </w:tc>
        <w:tc>
          <w:tcPr>
            <w:tcW w:w="4447" w:type="dxa"/>
            <w:vMerge w:val="restart"/>
          </w:tcPr>
          <w:p w14:paraId="2C124B38" w14:textId="42D146E1"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спортивных</w:t>
            </w:r>
            <w:r w:rsidR="0004390F" w:rsidRPr="00A47994">
              <w:rPr>
                <w:color w:val="auto"/>
              </w:rPr>
              <w:t xml:space="preserve"> </w:t>
            </w:r>
            <w:r w:rsidRPr="00A47994">
              <w:rPr>
                <w:color w:val="auto"/>
              </w:rPr>
              <w:t>клубов,</w:t>
            </w:r>
            <w:r w:rsidR="0004390F" w:rsidRPr="00A47994">
              <w:rPr>
                <w:color w:val="auto"/>
              </w:rPr>
              <w:t xml:space="preserve"> </w:t>
            </w:r>
            <w:r w:rsidRPr="00A47994">
              <w:rPr>
                <w:color w:val="auto"/>
              </w:rPr>
              <w:t>спортивных</w:t>
            </w:r>
            <w:r w:rsidR="0004390F" w:rsidRPr="00A47994">
              <w:rPr>
                <w:color w:val="auto"/>
              </w:rPr>
              <w:t xml:space="preserve"> </w:t>
            </w:r>
            <w:r w:rsidRPr="00A47994">
              <w:rPr>
                <w:color w:val="auto"/>
              </w:rPr>
              <w:t>залов,</w:t>
            </w:r>
            <w:r w:rsidR="0004390F" w:rsidRPr="00A47994">
              <w:rPr>
                <w:color w:val="auto"/>
              </w:rPr>
              <w:t xml:space="preserve"> </w:t>
            </w:r>
            <w:r w:rsidRPr="00A47994">
              <w:rPr>
                <w:color w:val="auto"/>
              </w:rPr>
              <w:t>бассейнов,</w:t>
            </w:r>
            <w:r w:rsidR="0004390F" w:rsidRPr="00A47994">
              <w:rPr>
                <w:color w:val="auto"/>
              </w:rPr>
              <w:t xml:space="preserve"> </w:t>
            </w:r>
            <w:r w:rsidRPr="00A47994">
              <w:rPr>
                <w:color w:val="auto"/>
              </w:rPr>
              <w:t>физкультурно-оздоровительных</w:t>
            </w:r>
            <w:r w:rsidR="0004390F" w:rsidRPr="00A47994">
              <w:rPr>
                <w:color w:val="auto"/>
              </w:rPr>
              <w:t xml:space="preserve"> </w:t>
            </w:r>
            <w:r w:rsidRPr="00A47994">
              <w:rPr>
                <w:color w:val="auto"/>
              </w:rPr>
              <w:t>комплексов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зданиях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сооружениях</w:t>
            </w:r>
          </w:p>
        </w:tc>
        <w:tc>
          <w:tcPr>
            <w:tcW w:w="5845" w:type="dxa"/>
          </w:tcPr>
          <w:p w14:paraId="54DC6B0D" w14:textId="731C42FD"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04568996" w14:textId="77777777" w:rsidTr="0029014D">
        <w:trPr>
          <w:trHeight w:val="95"/>
        </w:trPr>
        <w:tc>
          <w:tcPr>
            <w:tcW w:w="556" w:type="dxa"/>
            <w:vMerge/>
          </w:tcPr>
          <w:p w14:paraId="51DF703C"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03E19474" w14:textId="77777777" w:rsidR="00EE32D2" w:rsidRPr="00A47994" w:rsidRDefault="00EE32D2" w:rsidP="00EE32D2">
            <w:pPr>
              <w:pStyle w:val="Default"/>
              <w:jc w:val="both"/>
              <w:rPr>
                <w:color w:val="auto"/>
              </w:rPr>
            </w:pPr>
          </w:p>
        </w:tc>
        <w:tc>
          <w:tcPr>
            <w:tcW w:w="1939" w:type="dxa"/>
            <w:vMerge/>
          </w:tcPr>
          <w:p w14:paraId="0008D3C7" w14:textId="77777777" w:rsidR="00EE32D2" w:rsidRPr="00A47994" w:rsidRDefault="00EE32D2" w:rsidP="00EE32D2">
            <w:pPr>
              <w:pStyle w:val="Default"/>
              <w:jc w:val="both"/>
              <w:rPr>
                <w:color w:val="auto"/>
              </w:rPr>
            </w:pPr>
          </w:p>
        </w:tc>
        <w:tc>
          <w:tcPr>
            <w:tcW w:w="4447" w:type="dxa"/>
            <w:vMerge/>
          </w:tcPr>
          <w:p w14:paraId="6DB11E28" w14:textId="77777777" w:rsidR="00EE32D2" w:rsidRPr="00A47994" w:rsidRDefault="00EE32D2" w:rsidP="00EE32D2">
            <w:pPr>
              <w:pStyle w:val="Default"/>
              <w:jc w:val="both"/>
              <w:rPr>
                <w:color w:val="auto"/>
              </w:rPr>
            </w:pPr>
          </w:p>
        </w:tc>
        <w:tc>
          <w:tcPr>
            <w:tcW w:w="5845" w:type="dxa"/>
          </w:tcPr>
          <w:p w14:paraId="3EDECC75" w14:textId="73C07DF2" w:rsidR="00EE32D2" w:rsidRPr="00A47994" w:rsidRDefault="00E82DB4" w:rsidP="00EE32D2">
            <w:pPr>
              <w:pStyle w:val="Default"/>
              <w:jc w:val="both"/>
              <w:rPr>
                <w:color w:val="auto"/>
              </w:rPr>
            </w:pPr>
            <w:r w:rsidRPr="00A47994">
              <w:rPr>
                <w:color w:val="auto"/>
              </w:rPr>
              <w:t xml:space="preserve">Максимальный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40CD7602" w14:textId="77777777" w:rsidTr="0029014D">
        <w:trPr>
          <w:trHeight w:val="95"/>
        </w:trPr>
        <w:tc>
          <w:tcPr>
            <w:tcW w:w="556" w:type="dxa"/>
            <w:vMerge/>
          </w:tcPr>
          <w:p w14:paraId="06E8F43F"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31EEC391" w14:textId="77777777" w:rsidR="00EE32D2" w:rsidRPr="00A47994" w:rsidRDefault="00EE32D2" w:rsidP="00EE32D2">
            <w:pPr>
              <w:pStyle w:val="Default"/>
              <w:jc w:val="both"/>
              <w:rPr>
                <w:color w:val="auto"/>
              </w:rPr>
            </w:pPr>
          </w:p>
        </w:tc>
        <w:tc>
          <w:tcPr>
            <w:tcW w:w="1939" w:type="dxa"/>
            <w:vMerge/>
          </w:tcPr>
          <w:p w14:paraId="2FD171BC" w14:textId="77777777" w:rsidR="00EE32D2" w:rsidRPr="00A47994" w:rsidRDefault="00EE32D2" w:rsidP="00EE32D2">
            <w:pPr>
              <w:pStyle w:val="Default"/>
              <w:jc w:val="both"/>
              <w:rPr>
                <w:color w:val="auto"/>
              </w:rPr>
            </w:pPr>
          </w:p>
        </w:tc>
        <w:tc>
          <w:tcPr>
            <w:tcW w:w="4447" w:type="dxa"/>
            <w:vMerge/>
          </w:tcPr>
          <w:p w14:paraId="11050DE5" w14:textId="77777777" w:rsidR="00EE32D2" w:rsidRPr="00A47994" w:rsidRDefault="00EE32D2" w:rsidP="00EE32D2">
            <w:pPr>
              <w:pStyle w:val="Default"/>
              <w:jc w:val="both"/>
              <w:rPr>
                <w:color w:val="auto"/>
              </w:rPr>
            </w:pPr>
          </w:p>
        </w:tc>
        <w:tc>
          <w:tcPr>
            <w:tcW w:w="5845" w:type="dxa"/>
          </w:tcPr>
          <w:p w14:paraId="09F2C071" w14:textId="35943373"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EE32D2" w:rsidRPr="00A47994" w14:paraId="25285F76" w14:textId="77777777" w:rsidTr="0029014D">
        <w:trPr>
          <w:trHeight w:val="95"/>
        </w:trPr>
        <w:tc>
          <w:tcPr>
            <w:tcW w:w="556" w:type="dxa"/>
            <w:vMerge/>
          </w:tcPr>
          <w:p w14:paraId="25350518"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7E111F70" w14:textId="77777777" w:rsidR="00EE32D2" w:rsidRPr="00A47994" w:rsidRDefault="00EE32D2" w:rsidP="00EE32D2">
            <w:pPr>
              <w:pStyle w:val="Default"/>
              <w:jc w:val="both"/>
              <w:rPr>
                <w:color w:val="auto"/>
              </w:rPr>
            </w:pPr>
          </w:p>
        </w:tc>
        <w:tc>
          <w:tcPr>
            <w:tcW w:w="1939" w:type="dxa"/>
            <w:vMerge/>
          </w:tcPr>
          <w:p w14:paraId="71F014F4" w14:textId="77777777" w:rsidR="00EE32D2" w:rsidRPr="00A47994" w:rsidRDefault="00EE32D2" w:rsidP="00EE32D2">
            <w:pPr>
              <w:pStyle w:val="Default"/>
              <w:jc w:val="both"/>
              <w:rPr>
                <w:color w:val="auto"/>
              </w:rPr>
            </w:pPr>
          </w:p>
        </w:tc>
        <w:tc>
          <w:tcPr>
            <w:tcW w:w="4447" w:type="dxa"/>
            <w:vMerge/>
          </w:tcPr>
          <w:p w14:paraId="2260CBDB" w14:textId="77777777" w:rsidR="00EE32D2" w:rsidRPr="00A47994" w:rsidRDefault="00EE32D2" w:rsidP="00EE32D2">
            <w:pPr>
              <w:pStyle w:val="Default"/>
              <w:jc w:val="both"/>
              <w:rPr>
                <w:color w:val="auto"/>
              </w:rPr>
            </w:pPr>
          </w:p>
        </w:tc>
        <w:tc>
          <w:tcPr>
            <w:tcW w:w="5845" w:type="dxa"/>
          </w:tcPr>
          <w:p w14:paraId="767943BB" w14:textId="14A728F6" w:rsidR="00EE32D2" w:rsidRPr="00A47994" w:rsidRDefault="00891025"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E32D2" w:rsidRPr="00A47994" w14:paraId="57EF5B43" w14:textId="77777777" w:rsidTr="0029014D">
        <w:trPr>
          <w:trHeight w:val="95"/>
        </w:trPr>
        <w:tc>
          <w:tcPr>
            <w:tcW w:w="556" w:type="dxa"/>
            <w:vMerge/>
          </w:tcPr>
          <w:p w14:paraId="18E2F588"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55F216B5" w14:textId="77777777" w:rsidR="00EE32D2" w:rsidRPr="00A47994" w:rsidRDefault="00EE32D2" w:rsidP="00EE32D2">
            <w:pPr>
              <w:pStyle w:val="Default"/>
              <w:jc w:val="both"/>
              <w:rPr>
                <w:color w:val="auto"/>
              </w:rPr>
            </w:pPr>
          </w:p>
        </w:tc>
        <w:tc>
          <w:tcPr>
            <w:tcW w:w="1939" w:type="dxa"/>
            <w:vMerge/>
          </w:tcPr>
          <w:p w14:paraId="435DEF5A" w14:textId="77777777" w:rsidR="00EE32D2" w:rsidRPr="00A47994" w:rsidRDefault="00EE32D2" w:rsidP="00EE32D2">
            <w:pPr>
              <w:pStyle w:val="Default"/>
              <w:jc w:val="both"/>
              <w:rPr>
                <w:color w:val="auto"/>
              </w:rPr>
            </w:pPr>
          </w:p>
        </w:tc>
        <w:tc>
          <w:tcPr>
            <w:tcW w:w="4447" w:type="dxa"/>
            <w:vMerge/>
          </w:tcPr>
          <w:p w14:paraId="05B4221F" w14:textId="77777777" w:rsidR="00EE32D2" w:rsidRPr="00A47994" w:rsidRDefault="00EE32D2" w:rsidP="00EE32D2">
            <w:pPr>
              <w:pStyle w:val="Default"/>
              <w:jc w:val="both"/>
              <w:rPr>
                <w:color w:val="auto"/>
              </w:rPr>
            </w:pPr>
          </w:p>
        </w:tc>
        <w:tc>
          <w:tcPr>
            <w:tcW w:w="5845" w:type="dxa"/>
          </w:tcPr>
          <w:p w14:paraId="6A8DAB3E" w14:textId="3C20EE7D"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16</w:t>
            </w:r>
            <w:r w:rsidR="0004390F" w:rsidRPr="00A47994">
              <w:rPr>
                <w:color w:val="auto"/>
              </w:rPr>
              <w:t xml:space="preserve"> </w:t>
            </w:r>
            <w:r w:rsidRPr="00A47994">
              <w:rPr>
                <w:color w:val="auto"/>
              </w:rPr>
              <w:t>м</w:t>
            </w:r>
          </w:p>
        </w:tc>
      </w:tr>
      <w:tr w:rsidR="00EE32D2" w:rsidRPr="00A47994" w14:paraId="268DF5C5" w14:textId="77777777" w:rsidTr="0029014D">
        <w:trPr>
          <w:trHeight w:val="95"/>
        </w:trPr>
        <w:tc>
          <w:tcPr>
            <w:tcW w:w="556" w:type="dxa"/>
            <w:vMerge/>
          </w:tcPr>
          <w:p w14:paraId="148D0F34"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028D0D05" w14:textId="77777777" w:rsidR="00EE32D2" w:rsidRPr="00A47994" w:rsidRDefault="00EE32D2" w:rsidP="00EE32D2">
            <w:pPr>
              <w:pStyle w:val="Default"/>
              <w:jc w:val="both"/>
              <w:rPr>
                <w:color w:val="auto"/>
              </w:rPr>
            </w:pPr>
          </w:p>
        </w:tc>
        <w:tc>
          <w:tcPr>
            <w:tcW w:w="1939" w:type="dxa"/>
            <w:vMerge/>
          </w:tcPr>
          <w:p w14:paraId="78392519" w14:textId="77777777" w:rsidR="00EE32D2" w:rsidRPr="00A47994" w:rsidRDefault="00EE32D2" w:rsidP="00EE32D2">
            <w:pPr>
              <w:pStyle w:val="Default"/>
              <w:jc w:val="both"/>
              <w:rPr>
                <w:color w:val="auto"/>
              </w:rPr>
            </w:pPr>
          </w:p>
        </w:tc>
        <w:tc>
          <w:tcPr>
            <w:tcW w:w="4447" w:type="dxa"/>
            <w:vMerge/>
          </w:tcPr>
          <w:p w14:paraId="43511756" w14:textId="77777777" w:rsidR="00EE32D2" w:rsidRPr="00A47994" w:rsidRDefault="00EE32D2" w:rsidP="00EE32D2">
            <w:pPr>
              <w:pStyle w:val="Default"/>
              <w:jc w:val="both"/>
              <w:rPr>
                <w:color w:val="auto"/>
              </w:rPr>
            </w:pPr>
          </w:p>
        </w:tc>
        <w:tc>
          <w:tcPr>
            <w:tcW w:w="5845" w:type="dxa"/>
          </w:tcPr>
          <w:p w14:paraId="18F91456" w14:textId="7217CF60"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15%</w:t>
            </w:r>
          </w:p>
        </w:tc>
      </w:tr>
      <w:tr w:rsidR="00EE32D2" w:rsidRPr="00A47994" w14:paraId="033DDC0D" w14:textId="77777777" w:rsidTr="0029014D">
        <w:trPr>
          <w:trHeight w:val="45"/>
        </w:trPr>
        <w:tc>
          <w:tcPr>
            <w:tcW w:w="556" w:type="dxa"/>
            <w:vMerge w:val="restart"/>
          </w:tcPr>
          <w:p w14:paraId="2F1A47D5" w14:textId="77777777" w:rsidR="00EE32D2" w:rsidRPr="00A47994" w:rsidRDefault="00EE32D2" w:rsidP="00EF28B8">
            <w:pPr>
              <w:pStyle w:val="Default"/>
              <w:numPr>
                <w:ilvl w:val="0"/>
                <w:numId w:val="32"/>
              </w:numPr>
              <w:ind w:left="22" w:firstLine="0"/>
              <w:jc w:val="center"/>
              <w:rPr>
                <w:color w:val="auto"/>
              </w:rPr>
            </w:pPr>
          </w:p>
        </w:tc>
        <w:tc>
          <w:tcPr>
            <w:tcW w:w="2092" w:type="dxa"/>
            <w:vMerge w:val="restart"/>
          </w:tcPr>
          <w:p w14:paraId="1E4271E0" w14:textId="3294364F" w:rsidR="00EE32D2" w:rsidRPr="00A47994" w:rsidRDefault="00EE32D2" w:rsidP="00EE32D2">
            <w:pPr>
              <w:pStyle w:val="Default"/>
              <w:jc w:val="both"/>
              <w:rPr>
                <w:color w:val="auto"/>
              </w:rPr>
            </w:pPr>
            <w:r w:rsidRPr="00A47994">
              <w:rPr>
                <w:color w:val="auto"/>
              </w:rPr>
              <w:t>Площадки</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p>
        </w:tc>
        <w:tc>
          <w:tcPr>
            <w:tcW w:w="1939" w:type="dxa"/>
            <w:vMerge w:val="restart"/>
          </w:tcPr>
          <w:p w14:paraId="76175A64" w14:textId="516AA9A2" w:rsidR="00EE32D2" w:rsidRPr="00A47994" w:rsidRDefault="00EE32D2" w:rsidP="00EE32D2">
            <w:pPr>
              <w:pStyle w:val="Default"/>
              <w:jc w:val="both"/>
              <w:rPr>
                <w:color w:val="auto"/>
              </w:rPr>
            </w:pPr>
            <w:r w:rsidRPr="00A47994">
              <w:rPr>
                <w:color w:val="auto"/>
              </w:rPr>
              <w:t>5.1.3</w:t>
            </w:r>
          </w:p>
        </w:tc>
        <w:tc>
          <w:tcPr>
            <w:tcW w:w="4447" w:type="dxa"/>
            <w:vMerge w:val="restart"/>
          </w:tcPr>
          <w:p w14:paraId="78F39B1F" w14:textId="1A99BA4A"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площадок</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физкультурой</w:t>
            </w:r>
            <w:r w:rsidR="0004390F" w:rsidRPr="00A47994">
              <w:rPr>
                <w:color w:val="auto"/>
              </w:rPr>
              <w:t xml:space="preserve"> </w:t>
            </w:r>
            <w:r w:rsidRPr="00A47994">
              <w:rPr>
                <w:color w:val="auto"/>
              </w:rPr>
              <w:t>на</w:t>
            </w:r>
            <w:r w:rsidR="0004390F" w:rsidRPr="00A47994">
              <w:rPr>
                <w:color w:val="auto"/>
              </w:rPr>
              <w:t xml:space="preserve"> </w:t>
            </w:r>
            <w:r w:rsidRPr="00A47994">
              <w:rPr>
                <w:color w:val="auto"/>
              </w:rPr>
              <w:t>открытом</w:t>
            </w:r>
            <w:r w:rsidR="0004390F" w:rsidRPr="00A47994">
              <w:rPr>
                <w:color w:val="auto"/>
              </w:rPr>
              <w:t xml:space="preserve"> </w:t>
            </w:r>
            <w:r w:rsidRPr="00A47994">
              <w:rPr>
                <w:color w:val="auto"/>
              </w:rPr>
              <w:t>воздухе</w:t>
            </w:r>
            <w:r w:rsidR="0004390F" w:rsidRPr="00A47994">
              <w:rPr>
                <w:color w:val="auto"/>
              </w:rPr>
              <w:t xml:space="preserve"> </w:t>
            </w:r>
            <w:r w:rsidRPr="00A47994">
              <w:rPr>
                <w:color w:val="auto"/>
              </w:rPr>
              <w:t>(физкультурные</w:t>
            </w:r>
            <w:r w:rsidR="0004390F" w:rsidRPr="00A47994">
              <w:rPr>
                <w:color w:val="auto"/>
              </w:rPr>
              <w:t xml:space="preserve"> </w:t>
            </w:r>
            <w:r w:rsidRPr="00A47994">
              <w:rPr>
                <w:color w:val="auto"/>
              </w:rPr>
              <w:t>площадки,</w:t>
            </w:r>
            <w:r w:rsidR="0004390F" w:rsidRPr="00A47994">
              <w:rPr>
                <w:color w:val="auto"/>
              </w:rPr>
              <w:t xml:space="preserve"> </w:t>
            </w:r>
            <w:r w:rsidRPr="00A47994">
              <w:rPr>
                <w:color w:val="auto"/>
              </w:rPr>
              <w:t>беговые</w:t>
            </w:r>
            <w:r w:rsidR="0004390F" w:rsidRPr="00A47994">
              <w:rPr>
                <w:color w:val="auto"/>
              </w:rPr>
              <w:t xml:space="preserve"> </w:t>
            </w:r>
            <w:r w:rsidRPr="00A47994">
              <w:rPr>
                <w:color w:val="auto"/>
              </w:rPr>
              <w:t>дорожки,</w:t>
            </w:r>
            <w:r w:rsidR="0004390F" w:rsidRPr="00A47994">
              <w:rPr>
                <w:color w:val="auto"/>
              </w:rPr>
              <w:t xml:space="preserve"> </w:t>
            </w:r>
            <w:r w:rsidRPr="00A47994">
              <w:rPr>
                <w:color w:val="auto"/>
              </w:rPr>
              <w:t>поля</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спортивной</w:t>
            </w:r>
            <w:r w:rsidR="0004390F" w:rsidRPr="00A47994">
              <w:rPr>
                <w:color w:val="auto"/>
              </w:rPr>
              <w:t xml:space="preserve"> </w:t>
            </w:r>
            <w:r w:rsidRPr="00A47994">
              <w:rPr>
                <w:color w:val="auto"/>
              </w:rPr>
              <w:t>игры)</w:t>
            </w:r>
          </w:p>
        </w:tc>
        <w:tc>
          <w:tcPr>
            <w:tcW w:w="5845" w:type="dxa"/>
          </w:tcPr>
          <w:p w14:paraId="3492EA93" w14:textId="053C150C" w:rsidR="00EE32D2" w:rsidRPr="00A47994" w:rsidRDefault="00E82DB4" w:rsidP="00EE32D2">
            <w:pPr>
              <w:pStyle w:val="Default"/>
              <w:jc w:val="both"/>
              <w:rPr>
                <w:rFonts w:eastAsia="Tahoma"/>
                <w:color w:val="auto"/>
              </w:rPr>
            </w:pPr>
            <w:r w:rsidRPr="00A47994">
              <w:rPr>
                <w:color w:val="auto"/>
              </w:rPr>
              <w:t xml:space="preserve">Минимальный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77B9229C" w14:textId="77777777" w:rsidTr="0029014D">
        <w:trPr>
          <w:trHeight w:val="42"/>
        </w:trPr>
        <w:tc>
          <w:tcPr>
            <w:tcW w:w="556" w:type="dxa"/>
            <w:vMerge/>
          </w:tcPr>
          <w:p w14:paraId="772F9F9C"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790B090D" w14:textId="77777777" w:rsidR="00EE32D2" w:rsidRPr="00A47994" w:rsidRDefault="00EE32D2" w:rsidP="00EE32D2">
            <w:pPr>
              <w:pStyle w:val="Default"/>
              <w:jc w:val="both"/>
              <w:rPr>
                <w:color w:val="auto"/>
              </w:rPr>
            </w:pPr>
          </w:p>
        </w:tc>
        <w:tc>
          <w:tcPr>
            <w:tcW w:w="1939" w:type="dxa"/>
            <w:vMerge/>
          </w:tcPr>
          <w:p w14:paraId="37671F59" w14:textId="77777777" w:rsidR="00EE32D2" w:rsidRPr="00A47994" w:rsidRDefault="00EE32D2" w:rsidP="00EE32D2">
            <w:pPr>
              <w:pStyle w:val="Default"/>
              <w:jc w:val="both"/>
              <w:rPr>
                <w:color w:val="auto"/>
              </w:rPr>
            </w:pPr>
          </w:p>
        </w:tc>
        <w:tc>
          <w:tcPr>
            <w:tcW w:w="4447" w:type="dxa"/>
            <w:vMerge/>
          </w:tcPr>
          <w:p w14:paraId="0A2A7B44" w14:textId="77777777" w:rsidR="00EE32D2" w:rsidRPr="00A47994" w:rsidRDefault="00EE32D2" w:rsidP="00EE32D2">
            <w:pPr>
              <w:pStyle w:val="Default"/>
              <w:jc w:val="both"/>
              <w:rPr>
                <w:color w:val="auto"/>
              </w:rPr>
            </w:pPr>
          </w:p>
        </w:tc>
        <w:tc>
          <w:tcPr>
            <w:tcW w:w="5845" w:type="dxa"/>
          </w:tcPr>
          <w:p w14:paraId="1AC7A2B1" w14:textId="0D96E85B" w:rsidR="00EE32D2" w:rsidRPr="00A47994" w:rsidRDefault="00E82DB4" w:rsidP="00EE32D2">
            <w:pPr>
              <w:pStyle w:val="Default"/>
              <w:jc w:val="both"/>
              <w:rPr>
                <w:rFonts w:eastAsia="Tahoma"/>
                <w:color w:val="auto"/>
              </w:rPr>
            </w:pPr>
            <w:r w:rsidRPr="00A47994">
              <w:rPr>
                <w:color w:val="auto"/>
              </w:rPr>
              <w:t xml:space="preserve">Максимальный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496A2535" w14:textId="77777777" w:rsidTr="0029014D">
        <w:trPr>
          <w:trHeight w:val="42"/>
        </w:trPr>
        <w:tc>
          <w:tcPr>
            <w:tcW w:w="556" w:type="dxa"/>
            <w:vMerge/>
          </w:tcPr>
          <w:p w14:paraId="1471B15C"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68ADE578" w14:textId="77777777" w:rsidR="00EE32D2" w:rsidRPr="00A47994" w:rsidRDefault="00EE32D2" w:rsidP="00EE32D2">
            <w:pPr>
              <w:pStyle w:val="Default"/>
              <w:jc w:val="both"/>
              <w:rPr>
                <w:color w:val="auto"/>
              </w:rPr>
            </w:pPr>
          </w:p>
        </w:tc>
        <w:tc>
          <w:tcPr>
            <w:tcW w:w="1939" w:type="dxa"/>
            <w:vMerge/>
          </w:tcPr>
          <w:p w14:paraId="72491EA2" w14:textId="77777777" w:rsidR="00EE32D2" w:rsidRPr="00A47994" w:rsidRDefault="00EE32D2" w:rsidP="00EE32D2">
            <w:pPr>
              <w:pStyle w:val="Default"/>
              <w:jc w:val="both"/>
              <w:rPr>
                <w:color w:val="auto"/>
              </w:rPr>
            </w:pPr>
          </w:p>
        </w:tc>
        <w:tc>
          <w:tcPr>
            <w:tcW w:w="4447" w:type="dxa"/>
            <w:vMerge/>
          </w:tcPr>
          <w:p w14:paraId="7A291838" w14:textId="77777777" w:rsidR="00EE32D2" w:rsidRPr="00A47994" w:rsidRDefault="00EE32D2" w:rsidP="00EE32D2">
            <w:pPr>
              <w:pStyle w:val="Default"/>
              <w:jc w:val="both"/>
              <w:rPr>
                <w:color w:val="auto"/>
              </w:rPr>
            </w:pPr>
          </w:p>
        </w:tc>
        <w:tc>
          <w:tcPr>
            <w:tcW w:w="5845" w:type="dxa"/>
          </w:tcPr>
          <w:p w14:paraId="159327CA" w14:textId="29F660F5" w:rsidR="00EE32D2" w:rsidRPr="00A47994" w:rsidRDefault="00EE32D2" w:rsidP="00EE32D2">
            <w:pPr>
              <w:pStyle w:val="Default"/>
              <w:jc w:val="both"/>
              <w:rPr>
                <w:rFonts w:eastAsia="Tahoma"/>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2D14CB83" w14:textId="77777777" w:rsidTr="0029014D">
        <w:trPr>
          <w:trHeight w:val="42"/>
        </w:trPr>
        <w:tc>
          <w:tcPr>
            <w:tcW w:w="556" w:type="dxa"/>
            <w:vMerge/>
          </w:tcPr>
          <w:p w14:paraId="08223E45"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24BB92A4" w14:textId="77777777" w:rsidR="00EE32D2" w:rsidRPr="00A47994" w:rsidRDefault="00EE32D2" w:rsidP="00EE32D2">
            <w:pPr>
              <w:pStyle w:val="Default"/>
              <w:jc w:val="both"/>
              <w:rPr>
                <w:color w:val="auto"/>
              </w:rPr>
            </w:pPr>
          </w:p>
        </w:tc>
        <w:tc>
          <w:tcPr>
            <w:tcW w:w="1939" w:type="dxa"/>
            <w:vMerge/>
          </w:tcPr>
          <w:p w14:paraId="4AF5728C" w14:textId="77777777" w:rsidR="00EE32D2" w:rsidRPr="00A47994" w:rsidRDefault="00EE32D2" w:rsidP="00EE32D2">
            <w:pPr>
              <w:pStyle w:val="Default"/>
              <w:jc w:val="both"/>
              <w:rPr>
                <w:color w:val="auto"/>
              </w:rPr>
            </w:pPr>
          </w:p>
        </w:tc>
        <w:tc>
          <w:tcPr>
            <w:tcW w:w="4447" w:type="dxa"/>
            <w:vMerge/>
          </w:tcPr>
          <w:p w14:paraId="45383DF3" w14:textId="77777777" w:rsidR="00EE32D2" w:rsidRPr="00A47994" w:rsidRDefault="00EE32D2" w:rsidP="00EE32D2">
            <w:pPr>
              <w:pStyle w:val="Default"/>
              <w:jc w:val="both"/>
              <w:rPr>
                <w:color w:val="auto"/>
              </w:rPr>
            </w:pPr>
          </w:p>
        </w:tc>
        <w:tc>
          <w:tcPr>
            <w:tcW w:w="5845" w:type="dxa"/>
          </w:tcPr>
          <w:p w14:paraId="19AD6BFF" w14:textId="20847AC1" w:rsidR="00EE32D2" w:rsidRPr="00A47994" w:rsidRDefault="00EE32D2" w:rsidP="00EE32D2">
            <w:pPr>
              <w:pStyle w:val="Default"/>
              <w:jc w:val="both"/>
              <w:rPr>
                <w:rFonts w:eastAsia="Tahoma"/>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70EE20E3" w14:textId="77777777" w:rsidTr="0029014D">
        <w:trPr>
          <w:trHeight w:val="42"/>
        </w:trPr>
        <w:tc>
          <w:tcPr>
            <w:tcW w:w="556" w:type="dxa"/>
            <w:vMerge/>
          </w:tcPr>
          <w:p w14:paraId="11D02B12"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7A111A24" w14:textId="77777777" w:rsidR="00EE32D2" w:rsidRPr="00A47994" w:rsidRDefault="00EE32D2" w:rsidP="00EE32D2">
            <w:pPr>
              <w:pStyle w:val="Default"/>
              <w:jc w:val="both"/>
              <w:rPr>
                <w:color w:val="auto"/>
              </w:rPr>
            </w:pPr>
          </w:p>
        </w:tc>
        <w:tc>
          <w:tcPr>
            <w:tcW w:w="1939" w:type="dxa"/>
            <w:vMerge/>
          </w:tcPr>
          <w:p w14:paraId="7D24D7A7" w14:textId="77777777" w:rsidR="00EE32D2" w:rsidRPr="00A47994" w:rsidRDefault="00EE32D2" w:rsidP="00EE32D2">
            <w:pPr>
              <w:pStyle w:val="Default"/>
              <w:jc w:val="both"/>
              <w:rPr>
                <w:color w:val="auto"/>
              </w:rPr>
            </w:pPr>
          </w:p>
        </w:tc>
        <w:tc>
          <w:tcPr>
            <w:tcW w:w="4447" w:type="dxa"/>
            <w:vMerge/>
          </w:tcPr>
          <w:p w14:paraId="0972162F" w14:textId="77777777" w:rsidR="00EE32D2" w:rsidRPr="00A47994" w:rsidRDefault="00EE32D2" w:rsidP="00EE32D2">
            <w:pPr>
              <w:pStyle w:val="Default"/>
              <w:jc w:val="both"/>
              <w:rPr>
                <w:color w:val="auto"/>
              </w:rPr>
            </w:pPr>
          </w:p>
        </w:tc>
        <w:tc>
          <w:tcPr>
            <w:tcW w:w="5845" w:type="dxa"/>
          </w:tcPr>
          <w:p w14:paraId="78C9CDEE" w14:textId="5025DC26" w:rsidR="00EE32D2" w:rsidRPr="00A47994" w:rsidRDefault="00EE32D2" w:rsidP="00EE32D2">
            <w:pPr>
              <w:pStyle w:val="Default"/>
              <w:jc w:val="both"/>
              <w:rPr>
                <w:rFonts w:eastAsia="Tahoma"/>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001A8B85" w14:textId="77777777" w:rsidTr="0029014D">
        <w:trPr>
          <w:trHeight w:val="42"/>
        </w:trPr>
        <w:tc>
          <w:tcPr>
            <w:tcW w:w="556" w:type="dxa"/>
            <w:vMerge/>
          </w:tcPr>
          <w:p w14:paraId="7A70A75D"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4ED18136" w14:textId="77777777" w:rsidR="00EE32D2" w:rsidRPr="00A47994" w:rsidRDefault="00EE32D2" w:rsidP="00EE32D2">
            <w:pPr>
              <w:pStyle w:val="Default"/>
              <w:jc w:val="both"/>
              <w:rPr>
                <w:color w:val="auto"/>
              </w:rPr>
            </w:pPr>
          </w:p>
        </w:tc>
        <w:tc>
          <w:tcPr>
            <w:tcW w:w="1939" w:type="dxa"/>
            <w:vMerge/>
          </w:tcPr>
          <w:p w14:paraId="5656DA25" w14:textId="77777777" w:rsidR="00EE32D2" w:rsidRPr="00A47994" w:rsidRDefault="00EE32D2" w:rsidP="00EE32D2">
            <w:pPr>
              <w:pStyle w:val="Default"/>
              <w:jc w:val="both"/>
              <w:rPr>
                <w:color w:val="auto"/>
              </w:rPr>
            </w:pPr>
          </w:p>
        </w:tc>
        <w:tc>
          <w:tcPr>
            <w:tcW w:w="4447" w:type="dxa"/>
            <w:vMerge/>
          </w:tcPr>
          <w:p w14:paraId="5CFB9C00" w14:textId="77777777" w:rsidR="00EE32D2" w:rsidRPr="00A47994" w:rsidRDefault="00EE32D2" w:rsidP="00EE32D2">
            <w:pPr>
              <w:pStyle w:val="Default"/>
              <w:jc w:val="both"/>
              <w:rPr>
                <w:color w:val="auto"/>
              </w:rPr>
            </w:pPr>
          </w:p>
        </w:tc>
        <w:tc>
          <w:tcPr>
            <w:tcW w:w="5845" w:type="dxa"/>
          </w:tcPr>
          <w:p w14:paraId="3B9C8EAE" w14:textId="2F6DC866"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r w:rsidR="00213D7F" w:rsidRPr="00A47994">
              <w:rPr>
                <w:color w:val="auto"/>
              </w:rPr>
              <w:t>.</w:t>
            </w:r>
          </w:p>
        </w:tc>
      </w:tr>
      <w:tr w:rsidR="00EE32D2" w:rsidRPr="00A47994" w14:paraId="72C8E352" w14:textId="77777777" w:rsidTr="0029014D">
        <w:trPr>
          <w:trHeight w:val="42"/>
        </w:trPr>
        <w:tc>
          <w:tcPr>
            <w:tcW w:w="556" w:type="dxa"/>
            <w:vMerge w:val="restart"/>
          </w:tcPr>
          <w:p w14:paraId="15672CC9" w14:textId="77777777" w:rsidR="00EE32D2" w:rsidRPr="00A47994" w:rsidRDefault="00EE32D2" w:rsidP="00EF28B8">
            <w:pPr>
              <w:pStyle w:val="Default"/>
              <w:numPr>
                <w:ilvl w:val="0"/>
                <w:numId w:val="32"/>
              </w:numPr>
              <w:ind w:left="22" w:firstLine="0"/>
              <w:jc w:val="center"/>
              <w:rPr>
                <w:color w:val="auto"/>
              </w:rPr>
            </w:pPr>
          </w:p>
        </w:tc>
        <w:tc>
          <w:tcPr>
            <w:tcW w:w="2092" w:type="dxa"/>
            <w:vMerge w:val="restart"/>
          </w:tcPr>
          <w:p w14:paraId="322DC8BA" w14:textId="09113A52" w:rsidR="00EE32D2" w:rsidRPr="00A47994" w:rsidRDefault="00EE32D2" w:rsidP="00EE32D2">
            <w:pPr>
              <w:pStyle w:val="Default"/>
              <w:jc w:val="both"/>
              <w:rPr>
                <w:color w:val="auto"/>
              </w:rPr>
            </w:pPr>
            <w:r w:rsidRPr="00A47994">
              <w:rPr>
                <w:bCs/>
                <w:color w:val="auto"/>
              </w:rPr>
              <w:t>Связь</w:t>
            </w:r>
          </w:p>
        </w:tc>
        <w:tc>
          <w:tcPr>
            <w:tcW w:w="1939" w:type="dxa"/>
            <w:vMerge w:val="restart"/>
          </w:tcPr>
          <w:p w14:paraId="217A6823" w14:textId="442B7FB9" w:rsidR="00EE32D2" w:rsidRPr="00A47994" w:rsidRDefault="00EE32D2" w:rsidP="00EE32D2">
            <w:pPr>
              <w:pStyle w:val="Default"/>
              <w:jc w:val="both"/>
              <w:rPr>
                <w:color w:val="auto"/>
              </w:rPr>
            </w:pPr>
            <w:r w:rsidRPr="00A47994">
              <w:rPr>
                <w:bCs/>
                <w:color w:val="auto"/>
              </w:rPr>
              <w:t>6.8</w:t>
            </w:r>
          </w:p>
        </w:tc>
        <w:tc>
          <w:tcPr>
            <w:tcW w:w="4447" w:type="dxa"/>
            <w:vMerge w:val="restart"/>
          </w:tcPr>
          <w:p w14:paraId="6FF9C73A" w14:textId="48060205" w:rsidR="00EE32D2" w:rsidRPr="00A47994" w:rsidRDefault="00EE32D2" w:rsidP="00EE32D2">
            <w:pPr>
              <w:pStyle w:val="Default"/>
              <w:jc w:val="both"/>
              <w:rPr>
                <w:color w:val="auto"/>
              </w:rPr>
            </w:pPr>
            <w:r w:rsidRPr="00A47994">
              <w:rPr>
                <w:bCs/>
                <w:color w:val="auto"/>
              </w:rPr>
              <w:t>Размещение</w:t>
            </w:r>
            <w:r w:rsidR="0004390F" w:rsidRPr="00A47994">
              <w:rPr>
                <w:bCs/>
                <w:color w:val="auto"/>
              </w:rPr>
              <w:t xml:space="preserve"> </w:t>
            </w:r>
            <w:r w:rsidRPr="00A47994">
              <w:rPr>
                <w:bCs/>
                <w:color w:val="auto"/>
              </w:rPr>
              <w:t>объектов</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радиовещания,</w:t>
            </w:r>
            <w:r w:rsidR="0004390F" w:rsidRPr="00A47994">
              <w:rPr>
                <w:bCs/>
                <w:color w:val="auto"/>
              </w:rPr>
              <w:t xml:space="preserve"> </w:t>
            </w:r>
            <w:r w:rsidRPr="00A47994">
              <w:rPr>
                <w:bCs/>
                <w:color w:val="auto"/>
              </w:rPr>
              <w:t>телевидения,</w:t>
            </w:r>
            <w:r w:rsidR="0004390F" w:rsidRPr="00A47994">
              <w:rPr>
                <w:bCs/>
                <w:color w:val="auto"/>
              </w:rPr>
              <w:t xml:space="preserve"> </w:t>
            </w:r>
            <w:r w:rsidRPr="00A47994">
              <w:rPr>
                <w:bCs/>
                <w:color w:val="auto"/>
              </w:rPr>
              <w:t>включая</w:t>
            </w:r>
            <w:r w:rsidR="0004390F" w:rsidRPr="00A47994">
              <w:rPr>
                <w:bCs/>
                <w:color w:val="auto"/>
              </w:rPr>
              <w:t xml:space="preserve"> </w:t>
            </w:r>
            <w:r w:rsidRPr="00A47994">
              <w:rPr>
                <w:bCs/>
                <w:color w:val="auto"/>
              </w:rPr>
              <w:t>воздушные</w:t>
            </w:r>
            <w:r w:rsidR="0004390F" w:rsidRPr="00A47994">
              <w:rPr>
                <w:bCs/>
                <w:color w:val="auto"/>
              </w:rPr>
              <w:t xml:space="preserve"> </w:t>
            </w:r>
            <w:r w:rsidRPr="00A47994">
              <w:rPr>
                <w:bCs/>
                <w:color w:val="auto"/>
              </w:rPr>
              <w:t>радиорелейные,</w:t>
            </w:r>
            <w:r w:rsidR="0004390F" w:rsidRPr="00A47994">
              <w:rPr>
                <w:bCs/>
                <w:color w:val="auto"/>
              </w:rPr>
              <w:t xml:space="preserve"> </w:t>
            </w:r>
            <w:r w:rsidRPr="00A47994">
              <w:rPr>
                <w:bCs/>
                <w:color w:val="auto"/>
              </w:rPr>
              <w:t>надземные</w:t>
            </w:r>
            <w:r w:rsidR="0004390F" w:rsidRPr="00A47994">
              <w:rPr>
                <w:bCs/>
                <w:color w:val="auto"/>
              </w:rPr>
              <w:t xml:space="preserve"> </w:t>
            </w:r>
            <w:r w:rsidRPr="00A47994">
              <w:rPr>
                <w:bCs/>
                <w:color w:val="auto"/>
              </w:rPr>
              <w:t>и</w:t>
            </w:r>
            <w:r w:rsidR="0004390F" w:rsidRPr="00A47994">
              <w:rPr>
                <w:bCs/>
                <w:color w:val="auto"/>
              </w:rPr>
              <w:t xml:space="preserve"> </w:t>
            </w:r>
            <w:r w:rsidRPr="00A47994">
              <w:rPr>
                <w:bCs/>
                <w:color w:val="auto"/>
              </w:rPr>
              <w:t>подземные</w:t>
            </w:r>
            <w:r w:rsidR="0004390F" w:rsidRPr="00A47994">
              <w:rPr>
                <w:bCs/>
                <w:color w:val="auto"/>
              </w:rPr>
              <w:t xml:space="preserve"> </w:t>
            </w:r>
            <w:r w:rsidRPr="00A47994">
              <w:rPr>
                <w:bCs/>
                <w:color w:val="auto"/>
              </w:rPr>
              <w:t>кабельные</w:t>
            </w:r>
            <w:r w:rsidR="0004390F" w:rsidRPr="00A47994">
              <w:rPr>
                <w:bCs/>
                <w:color w:val="auto"/>
              </w:rPr>
              <w:t xml:space="preserve"> </w:t>
            </w:r>
            <w:r w:rsidRPr="00A47994">
              <w:rPr>
                <w:bCs/>
                <w:color w:val="auto"/>
              </w:rPr>
              <w:t>линии</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линии</w:t>
            </w:r>
            <w:r w:rsidR="0004390F" w:rsidRPr="00A47994">
              <w:rPr>
                <w:bCs/>
                <w:color w:val="auto"/>
              </w:rPr>
              <w:t xml:space="preserve"> </w:t>
            </w:r>
            <w:r w:rsidRPr="00A47994">
              <w:rPr>
                <w:bCs/>
                <w:color w:val="auto"/>
              </w:rPr>
              <w:t>радиофикации,</w:t>
            </w:r>
            <w:r w:rsidR="0004390F" w:rsidRPr="00A47994">
              <w:rPr>
                <w:bCs/>
                <w:color w:val="auto"/>
              </w:rPr>
              <w:t xml:space="preserve"> </w:t>
            </w:r>
            <w:r w:rsidRPr="00A47994">
              <w:rPr>
                <w:bCs/>
                <w:color w:val="auto"/>
              </w:rPr>
              <w:t>антенные</w:t>
            </w:r>
            <w:r w:rsidR="0004390F" w:rsidRPr="00A47994">
              <w:rPr>
                <w:bCs/>
                <w:color w:val="auto"/>
              </w:rPr>
              <w:t xml:space="preserve"> </w:t>
            </w:r>
            <w:r w:rsidRPr="00A47994">
              <w:rPr>
                <w:bCs/>
                <w:color w:val="auto"/>
              </w:rPr>
              <w:t>поля,</w:t>
            </w:r>
            <w:r w:rsidR="0004390F" w:rsidRPr="00A47994">
              <w:rPr>
                <w:bCs/>
                <w:color w:val="auto"/>
              </w:rPr>
              <w:t xml:space="preserve"> </w:t>
            </w:r>
            <w:r w:rsidRPr="00A47994">
              <w:rPr>
                <w:bCs/>
                <w:color w:val="auto"/>
              </w:rPr>
              <w:t>усилительные</w:t>
            </w:r>
            <w:r w:rsidR="0004390F" w:rsidRPr="00A47994">
              <w:rPr>
                <w:bCs/>
                <w:color w:val="auto"/>
              </w:rPr>
              <w:t xml:space="preserve"> </w:t>
            </w:r>
            <w:r w:rsidRPr="00A47994">
              <w:rPr>
                <w:bCs/>
                <w:color w:val="auto"/>
              </w:rPr>
              <w:t>пункты</w:t>
            </w:r>
            <w:r w:rsidR="0004390F" w:rsidRPr="00A47994">
              <w:rPr>
                <w:bCs/>
                <w:color w:val="auto"/>
              </w:rPr>
              <w:t xml:space="preserve"> </w:t>
            </w:r>
            <w:r w:rsidRPr="00A47994">
              <w:rPr>
                <w:bCs/>
                <w:color w:val="auto"/>
              </w:rPr>
              <w:t>на</w:t>
            </w:r>
            <w:r w:rsidR="0004390F" w:rsidRPr="00A47994">
              <w:rPr>
                <w:bCs/>
                <w:color w:val="auto"/>
              </w:rPr>
              <w:t xml:space="preserve"> </w:t>
            </w:r>
            <w:r w:rsidRPr="00A47994">
              <w:rPr>
                <w:bCs/>
                <w:color w:val="auto"/>
              </w:rPr>
              <w:t>кабельных</w:t>
            </w:r>
            <w:r w:rsidR="0004390F" w:rsidRPr="00A47994">
              <w:rPr>
                <w:bCs/>
                <w:color w:val="auto"/>
              </w:rPr>
              <w:t xml:space="preserve"> </w:t>
            </w:r>
            <w:r w:rsidRPr="00A47994">
              <w:rPr>
                <w:bCs/>
                <w:color w:val="auto"/>
              </w:rPr>
              <w:t>линиях</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инфраструктуру</w:t>
            </w:r>
            <w:r w:rsidR="0004390F" w:rsidRPr="00A47994">
              <w:rPr>
                <w:bCs/>
                <w:color w:val="auto"/>
              </w:rPr>
              <w:t xml:space="preserve"> </w:t>
            </w:r>
            <w:r w:rsidRPr="00A47994">
              <w:rPr>
                <w:bCs/>
                <w:color w:val="auto"/>
              </w:rPr>
              <w:t>спутниковой</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и</w:t>
            </w:r>
            <w:r w:rsidR="0004390F" w:rsidRPr="00A47994">
              <w:rPr>
                <w:bCs/>
                <w:color w:val="auto"/>
              </w:rPr>
              <w:t xml:space="preserve"> </w:t>
            </w:r>
            <w:r w:rsidRPr="00A47994">
              <w:rPr>
                <w:bCs/>
                <w:color w:val="auto"/>
              </w:rPr>
              <w:t>телерадиовещания,</w:t>
            </w:r>
            <w:r w:rsidR="0004390F" w:rsidRPr="00A47994">
              <w:rPr>
                <w:bCs/>
                <w:color w:val="auto"/>
              </w:rPr>
              <w:t xml:space="preserve"> </w:t>
            </w:r>
            <w:r w:rsidRPr="00A47994">
              <w:rPr>
                <w:bCs/>
                <w:color w:val="auto"/>
              </w:rPr>
              <w:t>за</w:t>
            </w:r>
            <w:r w:rsidR="0004390F" w:rsidRPr="00A47994">
              <w:rPr>
                <w:bCs/>
                <w:color w:val="auto"/>
              </w:rPr>
              <w:t xml:space="preserve"> </w:t>
            </w:r>
            <w:r w:rsidRPr="00A47994">
              <w:rPr>
                <w:bCs/>
                <w:color w:val="auto"/>
              </w:rPr>
              <w:t>исключением</w:t>
            </w:r>
            <w:r w:rsidR="0004390F" w:rsidRPr="00A47994">
              <w:rPr>
                <w:bCs/>
                <w:color w:val="auto"/>
              </w:rPr>
              <w:t xml:space="preserve"> </w:t>
            </w:r>
            <w:r w:rsidRPr="00A47994">
              <w:rPr>
                <w:bCs/>
                <w:color w:val="auto"/>
              </w:rPr>
              <w:t>объектов</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размещение</w:t>
            </w:r>
            <w:r w:rsidR="0004390F" w:rsidRPr="00A47994">
              <w:rPr>
                <w:bCs/>
                <w:color w:val="auto"/>
              </w:rPr>
              <w:t xml:space="preserve"> </w:t>
            </w:r>
            <w:r w:rsidRPr="00A47994">
              <w:rPr>
                <w:bCs/>
                <w:color w:val="auto"/>
              </w:rPr>
              <w:t>которых</w:t>
            </w:r>
            <w:r w:rsidR="0004390F" w:rsidRPr="00A47994">
              <w:rPr>
                <w:bCs/>
                <w:color w:val="auto"/>
              </w:rPr>
              <w:t xml:space="preserve"> </w:t>
            </w:r>
            <w:r w:rsidRPr="00A47994">
              <w:rPr>
                <w:bCs/>
                <w:color w:val="auto"/>
              </w:rPr>
              <w:t>предусмотрено</w:t>
            </w:r>
            <w:r w:rsidR="0004390F" w:rsidRPr="00A47994">
              <w:rPr>
                <w:bCs/>
                <w:color w:val="auto"/>
              </w:rPr>
              <w:t xml:space="preserve"> </w:t>
            </w:r>
            <w:r w:rsidRPr="00A47994">
              <w:rPr>
                <w:bCs/>
                <w:color w:val="auto"/>
              </w:rPr>
              <w:t>содержанием</w:t>
            </w:r>
            <w:r w:rsidR="0004390F" w:rsidRPr="00A47994">
              <w:rPr>
                <w:bCs/>
                <w:color w:val="auto"/>
              </w:rPr>
              <w:t xml:space="preserve"> </w:t>
            </w:r>
            <w:r w:rsidRPr="00A47994">
              <w:rPr>
                <w:bCs/>
                <w:color w:val="auto"/>
              </w:rPr>
              <w:t>видов</w:t>
            </w:r>
            <w:r w:rsidR="0004390F" w:rsidRPr="00A47994">
              <w:rPr>
                <w:bCs/>
                <w:color w:val="auto"/>
              </w:rPr>
              <w:t xml:space="preserve"> </w:t>
            </w:r>
            <w:r w:rsidRPr="00A47994">
              <w:rPr>
                <w:bCs/>
                <w:color w:val="auto"/>
              </w:rPr>
              <w:t>разрешенного</w:t>
            </w:r>
            <w:r w:rsidR="0004390F" w:rsidRPr="00A47994">
              <w:rPr>
                <w:bCs/>
                <w:color w:val="auto"/>
              </w:rPr>
              <w:t xml:space="preserve"> </w:t>
            </w:r>
            <w:r w:rsidRPr="00A47994">
              <w:rPr>
                <w:bCs/>
                <w:color w:val="auto"/>
              </w:rPr>
              <w:t>использования</w:t>
            </w:r>
            <w:r w:rsidR="0004390F" w:rsidRPr="00A47994">
              <w:rPr>
                <w:bCs/>
                <w:color w:val="auto"/>
              </w:rPr>
              <w:t xml:space="preserve"> </w:t>
            </w:r>
            <w:r w:rsidRPr="00A47994">
              <w:rPr>
                <w:bCs/>
                <w:color w:val="auto"/>
              </w:rPr>
              <w:t>с</w:t>
            </w:r>
            <w:r w:rsidR="0004390F" w:rsidRPr="00A47994">
              <w:rPr>
                <w:bCs/>
                <w:color w:val="auto"/>
              </w:rPr>
              <w:t xml:space="preserve"> </w:t>
            </w:r>
            <w:r w:rsidRPr="00A47994">
              <w:rPr>
                <w:bCs/>
                <w:color w:val="auto"/>
              </w:rPr>
              <w:t>кодами</w:t>
            </w:r>
            <w:r w:rsidR="0004390F" w:rsidRPr="00A47994">
              <w:rPr>
                <w:bCs/>
                <w:color w:val="auto"/>
              </w:rPr>
              <w:t xml:space="preserve"> </w:t>
            </w:r>
            <w:r w:rsidRPr="00A47994">
              <w:rPr>
                <w:bCs/>
                <w:color w:val="auto"/>
              </w:rPr>
              <w:t>3.1.1,</w:t>
            </w:r>
            <w:r w:rsidR="0004390F" w:rsidRPr="00A47994">
              <w:rPr>
                <w:bCs/>
                <w:color w:val="auto"/>
              </w:rPr>
              <w:t xml:space="preserve"> </w:t>
            </w:r>
            <w:r w:rsidRPr="00A47994">
              <w:rPr>
                <w:bCs/>
                <w:color w:val="auto"/>
              </w:rPr>
              <w:t>3.2.3</w:t>
            </w:r>
          </w:p>
        </w:tc>
        <w:tc>
          <w:tcPr>
            <w:tcW w:w="5845" w:type="dxa"/>
          </w:tcPr>
          <w:p w14:paraId="5C5CE4F8" w14:textId="39689E5F" w:rsidR="00EE32D2" w:rsidRPr="00A47994" w:rsidRDefault="00E82DB4" w:rsidP="00EE32D2">
            <w:pPr>
              <w:pStyle w:val="Default"/>
              <w:jc w:val="both"/>
              <w:rPr>
                <w:color w:val="auto"/>
              </w:rPr>
            </w:pPr>
            <w:r w:rsidRPr="00A47994">
              <w:rPr>
                <w:color w:val="auto"/>
                <w:spacing w:val="-2"/>
              </w:rPr>
              <w:t xml:space="preserve">Минимальный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322DE895" w14:textId="77777777" w:rsidTr="0029014D">
        <w:trPr>
          <w:trHeight w:val="42"/>
        </w:trPr>
        <w:tc>
          <w:tcPr>
            <w:tcW w:w="556" w:type="dxa"/>
            <w:vMerge/>
          </w:tcPr>
          <w:p w14:paraId="1FC5A9D7"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7D116A0E" w14:textId="77777777" w:rsidR="00EE32D2" w:rsidRPr="00A47994" w:rsidRDefault="00EE32D2" w:rsidP="00EE32D2">
            <w:pPr>
              <w:pStyle w:val="Default"/>
              <w:jc w:val="both"/>
              <w:rPr>
                <w:color w:val="auto"/>
              </w:rPr>
            </w:pPr>
          </w:p>
        </w:tc>
        <w:tc>
          <w:tcPr>
            <w:tcW w:w="1939" w:type="dxa"/>
            <w:vMerge/>
          </w:tcPr>
          <w:p w14:paraId="201E89D5" w14:textId="77777777" w:rsidR="00EE32D2" w:rsidRPr="00A47994" w:rsidRDefault="00EE32D2" w:rsidP="00EE32D2">
            <w:pPr>
              <w:pStyle w:val="Default"/>
              <w:jc w:val="both"/>
              <w:rPr>
                <w:color w:val="auto"/>
              </w:rPr>
            </w:pPr>
          </w:p>
        </w:tc>
        <w:tc>
          <w:tcPr>
            <w:tcW w:w="4447" w:type="dxa"/>
            <w:vMerge/>
          </w:tcPr>
          <w:p w14:paraId="4E9A75D6" w14:textId="77777777" w:rsidR="00EE32D2" w:rsidRPr="00A47994" w:rsidRDefault="00EE32D2" w:rsidP="00EE32D2">
            <w:pPr>
              <w:pStyle w:val="Default"/>
              <w:jc w:val="both"/>
              <w:rPr>
                <w:color w:val="auto"/>
              </w:rPr>
            </w:pPr>
          </w:p>
        </w:tc>
        <w:tc>
          <w:tcPr>
            <w:tcW w:w="5845" w:type="dxa"/>
          </w:tcPr>
          <w:p w14:paraId="16A77B32" w14:textId="09C7991C" w:rsidR="00EE32D2" w:rsidRPr="00A47994" w:rsidRDefault="00E82DB4" w:rsidP="00EE32D2">
            <w:pPr>
              <w:pStyle w:val="Default"/>
              <w:jc w:val="both"/>
              <w:rPr>
                <w:color w:val="auto"/>
              </w:rPr>
            </w:pPr>
            <w:r w:rsidRPr="00A47994">
              <w:rPr>
                <w:color w:val="auto"/>
                <w:spacing w:val="-2"/>
              </w:rPr>
              <w:t xml:space="preserve">Максимальный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349EC8A2" w14:textId="77777777" w:rsidTr="0029014D">
        <w:trPr>
          <w:trHeight w:val="42"/>
        </w:trPr>
        <w:tc>
          <w:tcPr>
            <w:tcW w:w="556" w:type="dxa"/>
            <w:vMerge/>
          </w:tcPr>
          <w:p w14:paraId="2640778B"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1236DA0E" w14:textId="77777777" w:rsidR="00EE32D2" w:rsidRPr="00A47994" w:rsidRDefault="00EE32D2" w:rsidP="00EE32D2">
            <w:pPr>
              <w:pStyle w:val="Default"/>
              <w:jc w:val="both"/>
              <w:rPr>
                <w:color w:val="auto"/>
              </w:rPr>
            </w:pPr>
          </w:p>
        </w:tc>
        <w:tc>
          <w:tcPr>
            <w:tcW w:w="1939" w:type="dxa"/>
            <w:vMerge/>
          </w:tcPr>
          <w:p w14:paraId="5D57F44C" w14:textId="77777777" w:rsidR="00EE32D2" w:rsidRPr="00A47994" w:rsidRDefault="00EE32D2" w:rsidP="00EE32D2">
            <w:pPr>
              <w:pStyle w:val="Default"/>
              <w:jc w:val="both"/>
              <w:rPr>
                <w:color w:val="auto"/>
              </w:rPr>
            </w:pPr>
          </w:p>
        </w:tc>
        <w:tc>
          <w:tcPr>
            <w:tcW w:w="4447" w:type="dxa"/>
            <w:vMerge/>
          </w:tcPr>
          <w:p w14:paraId="1243DDB5" w14:textId="77777777" w:rsidR="00EE32D2" w:rsidRPr="00A47994" w:rsidRDefault="00EE32D2" w:rsidP="00EE32D2">
            <w:pPr>
              <w:pStyle w:val="Default"/>
              <w:jc w:val="both"/>
              <w:rPr>
                <w:color w:val="auto"/>
              </w:rPr>
            </w:pPr>
          </w:p>
        </w:tc>
        <w:tc>
          <w:tcPr>
            <w:tcW w:w="5845" w:type="dxa"/>
          </w:tcPr>
          <w:p w14:paraId="509D10EA" w14:textId="27F08A90" w:rsidR="00EE32D2" w:rsidRPr="00A47994" w:rsidRDefault="00EE32D2" w:rsidP="00EE32D2">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213D7F" w:rsidRPr="00A47994">
              <w:rPr>
                <w:color w:val="auto"/>
                <w:spacing w:val="-2"/>
              </w:rPr>
              <w:t xml:space="preserve"> </w:t>
            </w:r>
            <w:r w:rsidRPr="00A47994">
              <w:rPr>
                <w:color w:val="auto"/>
                <w:spacing w:val="-2"/>
              </w:rPr>
              <w:t>90%</w:t>
            </w:r>
          </w:p>
        </w:tc>
      </w:tr>
      <w:tr w:rsidR="00EE32D2" w:rsidRPr="00A47994" w14:paraId="3CCD93BA" w14:textId="77777777" w:rsidTr="0029014D">
        <w:trPr>
          <w:trHeight w:val="42"/>
        </w:trPr>
        <w:tc>
          <w:tcPr>
            <w:tcW w:w="556" w:type="dxa"/>
            <w:vMerge/>
          </w:tcPr>
          <w:p w14:paraId="4A83D0B5"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3DEA9223" w14:textId="77777777" w:rsidR="00EE32D2" w:rsidRPr="00A47994" w:rsidRDefault="00EE32D2" w:rsidP="00EE32D2">
            <w:pPr>
              <w:pStyle w:val="Default"/>
              <w:jc w:val="both"/>
              <w:rPr>
                <w:color w:val="auto"/>
              </w:rPr>
            </w:pPr>
          </w:p>
        </w:tc>
        <w:tc>
          <w:tcPr>
            <w:tcW w:w="1939" w:type="dxa"/>
            <w:vMerge/>
          </w:tcPr>
          <w:p w14:paraId="6AF50F25" w14:textId="77777777" w:rsidR="00EE32D2" w:rsidRPr="00A47994" w:rsidRDefault="00EE32D2" w:rsidP="00EE32D2">
            <w:pPr>
              <w:pStyle w:val="Default"/>
              <w:jc w:val="both"/>
              <w:rPr>
                <w:color w:val="auto"/>
              </w:rPr>
            </w:pPr>
          </w:p>
        </w:tc>
        <w:tc>
          <w:tcPr>
            <w:tcW w:w="4447" w:type="dxa"/>
            <w:vMerge/>
          </w:tcPr>
          <w:p w14:paraId="5652F4C1" w14:textId="77777777" w:rsidR="00EE32D2" w:rsidRPr="00A47994" w:rsidRDefault="00EE32D2" w:rsidP="00EE32D2">
            <w:pPr>
              <w:pStyle w:val="Default"/>
              <w:jc w:val="both"/>
              <w:rPr>
                <w:color w:val="auto"/>
              </w:rPr>
            </w:pPr>
          </w:p>
        </w:tc>
        <w:tc>
          <w:tcPr>
            <w:tcW w:w="5845" w:type="dxa"/>
          </w:tcPr>
          <w:p w14:paraId="478462C2" w14:textId="3A5A0FC3" w:rsidR="00EE32D2" w:rsidRPr="00A47994" w:rsidRDefault="00B726CE" w:rsidP="00EE32D2">
            <w:pPr>
              <w:pStyle w:val="Default"/>
              <w:jc w:val="both"/>
              <w:rPr>
                <w:color w:val="auto"/>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EE32D2" w:rsidRPr="00A47994" w14:paraId="7C9E51CD" w14:textId="77777777" w:rsidTr="0029014D">
        <w:trPr>
          <w:trHeight w:val="42"/>
        </w:trPr>
        <w:tc>
          <w:tcPr>
            <w:tcW w:w="556" w:type="dxa"/>
            <w:vMerge/>
          </w:tcPr>
          <w:p w14:paraId="35A92BF3"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3607D9E7" w14:textId="77777777" w:rsidR="00EE32D2" w:rsidRPr="00A47994" w:rsidRDefault="00EE32D2" w:rsidP="00EE32D2">
            <w:pPr>
              <w:pStyle w:val="Default"/>
              <w:jc w:val="both"/>
              <w:rPr>
                <w:color w:val="auto"/>
              </w:rPr>
            </w:pPr>
          </w:p>
        </w:tc>
        <w:tc>
          <w:tcPr>
            <w:tcW w:w="1939" w:type="dxa"/>
            <w:vMerge/>
          </w:tcPr>
          <w:p w14:paraId="663F377A" w14:textId="77777777" w:rsidR="00EE32D2" w:rsidRPr="00A47994" w:rsidRDefault="00EE32D2" w:rsidP="00EE32D2">
            <w:pPr>
              <w:pStyle w:val="Default"/>
              <w:jc w:val="both"/>
              <w:rPr>
                <w:color w:val="auto"/>
              </w:rPr>
            </w:pPr>
          </w:p>
        </w:tc>
        <w:tc>
          <w:tcPr>
            <w:tcW w:w="4447" w:type="dxa"/>
            <w:vMerge/>
          </w:tcPr>
          <w:p w14:paraId="224024E1" w14:textId="77777777" w:rsidR="00EE32D2" w:rsidRPr="00A47994" w:rsidRDefault="00EE32D2" w:rsidP="00EE32D2">
            <w:pPr>
              <w:pStyle w:val="Default"/>
              <w:jc w:val="both"/>
              <w:rPr>
                <w:color w:val="auto"/>
              </w:rPr>
            </w:pPr>
          </w:p>
        </w:tc>
        <w:tc>
          <w:tcPr>
            <w:tcW w:w="5845" w:type="dxa"/>
          </w:tcPr>
          <w:p w14:paraId="11D39240" w14:textId="38A1CE67" w:rsidR="00EE32D2" w:rsidRPr="00A47994" w:rsidRDefault="00EE32D2" w:rsidP="00EE32D2">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7F39FFC0" w14:textId="77777777" w:rsidTr="0029014D">
        <w:trPr>
          <w:trHeight w:val="591"/>
        </w:trPr>
        <w:tc>
          <w:tcPr>
            <w:tcW w:w="556" w:type="dxa"/>
            <w:vMerge/>
          </w:tcPr>
          <w:p w14:paraId="60B51A49" w14:textId="77777777" w:rsidR="00EE32D2" w:rsidRPr="00A47994" w:rsidRDefault="00EE32D2" w:rsidP="00EF28B8">
            <w:pPr>
              <w:pStyle w:val="Default"/>
              <w:numPr>
                <w:ilvl w:val="0"/>
                <w:numId w:val="32"/>
              </w:numPr>
              <w:ind w:left="22" w:firstLine="0"/>
              <w:jc w:val="center"/>
              <w:rPr>
                <w:color w:val="auto"/>
              </w:rPr>
            </w:pPr>
          </w:p>
        </w:tc>
        <w:tc>
          <w:tcPr>
            <w:tcW w:w="2092" w:type="dxa"/>
            <w:vMerge/>
          </w:tcPr>
          <w:p w14:paraId="1EBE4341" w14:textId="77777777" w:rsidR="00EE32D2" w:rsidRPr="00A47994" w:rsidRDefault="00EE32D2" w:rsidP="00EE32D2">
            <w:pPr>
              <w:pStyle w:val="Default"/>
              <w:jc w:val="both"/>
              <w:rPr>
                <w:color w:val="auto"/>
              </w:rPr>
            </w:pPr>
          </w:p>
        </w:tc>
        <w:tc>
          <w:tcPr>
            <w:tcW w:w="1939" w:type="dxa"/>
            <w:vMerge/>
          </w:tcPr>
          <w:p w14:paraId="0426DB33" w14:textId="77777777" w:rsidR="00EE32D2" w:rsidRPr="00A47994" w:rsidRDefault="00EE32D2" w:rsidP="00EE32D2">
            <w:pPr>
              <w:pStyle w:val="Default"/>
              <w:jc w:val="both"/>
              <w:rPr>
                <w:color w:val="auto"/>
              </w:rPr>
            </w:pPr>
          </w:p>
        </w:tc>
        <w:tc>
          <w:tcPr>
            <w:tcW w:w="4447" w:type="dxa"/>
            <w:vMerge/>
          </w:tcPr>
          <w:p w14:paraId="61B3EB0C" w14:textId="77777777" w:rsidR="00EE32D2" w:rsidRPr="00A47994" w:rsidRDefault="00EE32D2" w:rsidP="00EE32D2">
            <w:pPr>
              <w:pStyle w:val="Default"/>
              <w:jc w:val="both"/>
              <w:rPr>
                <w:color w:val="auto"/>
              </w:rPr>
            </w:pPr>
          </w:p>
        </w:tc>
        <w:tc>
          <w:tcPr>
            <w:tcW w:w="5845" w:type="dxa"/>
          </w:tcPr>
          <w:p w14:paraId="4E4D1C0D" w14:textId="0C928016"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r w:rsidR="00213D7F" w:rsidRPr="00A47994">
              <w:rPr>
                <w:color w:val="auto"/>
              </w:rPr>
              <w:t>.</w:t>
            </w:r>
          </w:p>
        </w:tc>
      </w:tr>
      <w:tr w:rsidR="00EE32D2" w:rsidRPr="00A47994" w14:paraId="4D9D1BD1" w14:textId="77777777" w:rsidTr="0029014D">
        <w:trPr>
          <w:trHeight w:val="469"/>
        </w:trPr>
        <w:tc>
          <w:tcPr>
            <w:tcW w:w="556" w:type="dxa"/>
            <w:vMerge w:val="restart"/>
          </w:tcPr>
          <w:p w14:paraId="6F157191" w14:textId="77777777" w:rsidR="00EE32D2" w:rsidRPr="00A47994" w:rsidRDefault="00EE32D2" w:rsidP="00EF28B8">
            <w:pPr>
              <w:pStyle w:val="Default"/>
              <w:numPr>
                <w:ilvl w:val="0"/>
                <w:numId w:val="32"/>
              </w:numPr>
              <w:ind w:left="22" w:firstLine="0"/>
              <w:jc w:val="center"/>
              <w:rPr>
                <w:color w:val="auto"/>
              </w:rPr>
            </w:pPr>
          </w:p>
        </w:tc>
        <w:tc>
          <w:tcPr>
            <w:tcW w:w="2092" w:type="dxa"/>
            <w:vMerge w:val="restart"/>
          </w:tcPr>
          <w:p w14:paraId="24B2BB98" w14:textId="48279571" w:rsidR="00EE32D2" w:rsidRPr="00A47994" w:rsidRDefault="00EE32D2" w:rsidP="00EE32D2">
            <w:pPr>
              <w:pStyle w:val="Default"/>
              <w:jc w:val="both"/>
              <w:rPr>
                <w:color w:val="auto"/>
              </w:rPr>
            </w:pPr>
            <w:r w:rsidRPr="00A47994">
              <w:rPr>
                <w:rFonts w:eastAsia="Tahoma"/>
                <w:color w:val="auto"/>
              </w:rPr>
              <w:t>Обеспечение</w:t>
            </w:r>
            <w:r w:rsidR="0004390F" w:rsidRPr="00A47994">
              <w:rPr>
                <w:rFonts w:eastAsia="Tahoma"/>
                <w:color w:val="auto"/>
              </w:rPr>
              <w:t xml:space="preserve"> </w:t>
            </w:r>
            <w:r w:rsidRPr="00A47994">
              <w:rPr>
                <w:rFonts w:eastAsia="Tahoma"/>
                <w:color w:val="auto"/>
              </w:rPr>
              <w:t>внутреннего</w:t>
            </w:r>
            <w:r w:rsidR="0004390F" w:rsidRPr="00A47994">
              <w:rPr>
                <w:rFonts w:eastAsia="Tahoma"/>
                <w:color w:val="auto"/>
              </w:rPr>
              <w:t xml:space="preserve"> </w:t>
            </w:r>
            <w:r w:rsidRPr="00A47994">
              <w:rPr>
                <w:rFonts w:eastAsia="Tahoma"/>
                <w:color w:val="auto"/>
              </w:rPr>
              <w:t>правопорядка</w:t>
            </w:r>
            <w:r w:rsidR="0004390F" w:rsidRPr="00A47994">
              <w:rPr>
                <w:rFonts w:eastAsia="Tahoma"/>
                <w:color w:val="auto"/>
              </w:rPr>
              <w:t xml:space="preserve"> </w:t>
            </w:r>
          </w:p>
        </w:tc>
        <w:tc>
          <w:tcPr>
            <w:tcW w:w="1939" w:type="dxa"/>
            <w:vMerge w:val="restart"/>
          </w:tcPr>
          <w:p w14:paraId="77D369B1" w14:textId="56B17251" w:rsidR="00EE32D2" w:rsidRPr="00A47994" w:rsidRDefault="00EE32D2" w:rsidP="00EE32D2">
            <w:pPr>
              <w:pStyle w:val="Default"/>
              <w:jc w:val="both"/>
              <w:rPr>
                <w:color w:val="auto"/>
              </w:rPr>
            </w:pPr>
            <w:r w:rsidRPr="00A47994">
              <w:rPr>
                <w:rFonts w:eastAsia="Tahoma"/>
                <w:color w:val="auto"/>
              </w:rPr>
              <w:t>8.3</w:t>
            </w:r>
          </w:p>
        </w:tc>
        <w:tc>
          <w:tcPr>
            <w:tcW w:w="4447" w:type="dxa"/>
            <w:vMerge w:val="restart"/>
          </w:tcPr>
          <w:p w14:paraId="048AA357" w14:textId="104CDBBB"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необходимых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подготовки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поддержания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готовности</w:t>
            </w:r>
            <w:r w:rsidR="0004390F" w:rsidRPr="00A47994">
              <w:rPr>
                <w:color w:val="auto"/>
              </w:rPr>
              <w:t xml:space="preserve"> </w:t>
            </w:r>
            <w:r w:rsidRPr="00A47994">
              <w:rPr>
                <w:color w:val="auto"/>
              </w:rPr>
              <w:t>органов</w:t>
            </w:r>
            <w:r w:rsidR="0004390F" w:rsidRPr="00A47994">
              <w:rPr>
                <w:color w:val="auto"/>
              </w:rPr>
              <w:t xml:space="preserve"> </w:t>
            </w:r>
            <w:r w:rsidRPr="00A47994">
              <w:rPr>
                <w:color w:val="auto"/>
              </w:rPr>
              <w:t>внутренних</w:t>
            </w:r>
            <w:r w:rsidR="0004390F" w:rsidRPr="00A47994">
              <w:rPr>
                <w:color w:val="auto"/>
              </w:rPr>
              <w:t xml:space="preserve"> </w:t>
            </w:r>
            <w:r w:rsidRPr="00A47994">
              <w:rPr>
                <w:color w:val="auto"/>
              </w:rPr>
              <w:t>дел,</w:t>
            </w:r>
            <w:r w:rsidR="0004390F" w:rsidRPr="00A47994">
              <w:rPr>
                <w:color w:val="auto"/>
              </w:rPr>
              <w:t xml:space="preserve"> </w:t>
            </w:r>
            <w:r w:rsidRPr="00A47994">
              <w:rPr>
                <w:color w:val="auto"/>
              </w:rPr>
              <w:t>Росгвардии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спасательных</w:t>
            </w:r>
            <w:r w:rsidR="0004390F" w:rsidRPr="00A47994">
              <w:rPr>
                <w:color w:val="auto"/>
              </w:rPr>
              <w:t xml:space="preserve"> </w:t>
            </w:r>
            <w:r w:rsidRPr="00A47994">
              <w:rPr>
                <w:color w:val="auto"/>
              </w:rPr>
              <w:t>служб,</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существует</w:t>
            </w:r>
            <w:r w:rsidR="0004390F" w:rsidRPr="00A47994">
              <w:rPr>
                <w:color w:val="auto"/>
              </w:rPr>
              <w:t xml:space="preserve"> </w:t>
            </w:r>
            <w:r w:rsidRPr="00A47994">
              <w:rPr>
                <w:color w:val="auto"/>
              </w:rPr>
              <w:t>военизированная</w:t>
            </w:r>
            <w:r w:rsidR="0004390F" w:rsidRPr="00A47994">
              <w:rPr>
                <w:color w:val="auto"/>
              </w:rPr>
              <w:t xml:space="preserve"> </w:t>
            </w:r>
            <w:r w:rsidRPr="00A47994">
              <w:rPr>
                <w:color w:val="auto"/>
              </w:rPr>
              <w:t>служба;</w:t>
            </w:r>
            <w:r w:rsidR="0004390F" w:rsidRPr="00A47994">
              <w:rPr>
                <w:color w:val="auto"/>
              </w:rPr>
              <w:t xml:space="preserve"> </w:t>
            </w: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гражданской</w:t>
            </w:r>
            <w:r w:rsidR="0004390F" w:rsidRPr="00A47994">
              <w:rPr>
                <w:color w:val="auto"/>
              </w:rPr>
              <w:t xml:space="preserve"> </w:t>
            </w:r>
            <w:r w:rsidRPr="00A47994">
              <w:rPr>
                <w:color w:val="auto"/>
              </w:rPr>
              <w:t>обороны,</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исключением</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гражданской</w:t>
            </w:r>
            <w:r w:rsidR="0004390F" w:rsidRPr="00A47994">
              <w:rPr>
                <w:color w:val="auto"/>
              </w:rPr>
              <w:t xml:space="preserve"> </w:t>
            </w:r>
            <w:r w:rsidRPr="00A47994">
              <w:rPr>
                <w:color w:val="auto"/>
              </w:rPr>
              <w:t>обороны,</w:t>
            </w:r>
            <w:r w:rsidR="0004390F" w:rsidRPr="00A47994">
              <w:rPr>
                <w:color w:val="auto"/>
              </w:rPr>
              <w:t xml:space="preserve"> </w:t>
            </w:r>
            <w:r w:rsidRPr="00A47994">
              <w:rPr>
                <w:color w:val="auto"/>
              </w:rPr>
              <w:t>являющихся</w:t>
            </w:r>
            <w:r w:rsidR="0004390F" w:rsidRPr="00A47994">
              <w:rPr>
                <w:color w:val="auto"/>
              </w:rPr>
              <w:t xml:space="preserve"> </w:t>
            </w:r>
            <w:r w:rsidRPr="00A47994">
              <w:rPr>
                <w:color w:val="auto"/>
              </w:rPr>
              <w:t>частями</w:t>
            </w:r>
            <w:r w:rsidR="0004390F" w:rsidRPr="00A47994">
              <w:rPr>
                <w:color w:val="auto"/>
              </w:rPr>
              <w:t xml:space="preserve"> </w:t>
            </w:r>
            <w:r w:rsidRPr="00A47994">
              <w:rPr>
                <w:color w:val="auto"/>
              </w:rPr>
              <w:t>производственных</w:t>
            </w:r>
            <w:r w:rsidR="0004390F" w:rsidRPr="00A47994">
              <w:rPr>
                <w:color w:val="auto"/>
              </w:rPr>
              <w:t xml:space="preserve"> </w:t>
            </w:r>
            <w:r w:rsidRPr="00A47994">
              <w:rPr>
                <w:color w:val="auto"/>
              </w:rPr>
              <w:t>зданий</w:t>
            </w:r>
          </w:p>
        </w:tc>
        <w:tc>
          <w:tcPr>
            <w:tcW w:w="5845" w:type="dxa"/>
          </w:tcPr>
          <w:p w14:paraId="55A8F3C8" w14:textId="29DA278F" w:rsidR="00EE32D2" w:rsidRPr="00A47994" w:rsidRDefault="00E82DB4" w:rsidP="00EE32D2">
            <w:pPr>
              <w:pStyle w:val="Default"/>
              <w:jc w:val="both"/>
              <w:rPr>
                <w:color w:val="auto"/>
              </w:rPr>
            </w:pPr>
            <w:r w:rsidRPr="00A47994">
              <w:rPr>
                <w:rFonts w:eastAsia="Tahoma"/>
                <w:color w:val="auto"/>
              </w:rPr>
              <w:t xml:space="preserve">Минимальный размер земельного участка (площадь) – </w:t>
            </w:r>
            <w:r w:rsidR="00EE32D2" w:rsidRPr="00A47994">
              <w:rPr>
                <w:rFonts w:eastAsia="Tahoma"/>
                <w:color w:val="auto"/>
              </w:rPr>
              <w:t>не</w:t>
            </w:r>
            <w:r w:rsidR="0004390F" w:rsidRPr="00A47994">
              <w:rPr>
                <w:rFonts w:eastAsia="Tahoma"/>
                <w:color w:val="auto"/>
              </w:rPr>
              <w:t xml:space="preserve"> </w:t>
            </w:r>
            <w:r w:rsidR="00EE32D2" w:rsidRPr="00A47994">
              <w:rPr>
                <w:rFonts w:eastAsia="Tahoma"/>
                <w:color w:val="auto"/>
              </w:rPr>
              <w:t>подлежит</w:t>
            </w:r>
            <w:r w:rsidR="0004390F" w:rsidRPr="00A47994">
              <w:rPr>
                <w:rFonts w:eastAsia="Tahoma"/>
                <w:color w:val="auto"/>
              </w:rPr>
              <w:t xml:space="preserve"> </w:t>
            </w:r>
            <w:r w:rsidR="00EE32D2" w:rsidRPr="00A47994">
              <w:rPr>
                <w:rFonts w:eastAsia="Tahoma"/>
                <w:color w:val="auto"/>
              </w:rPr>
              <w:t>установлению</w:t>
            </w:r>
          </w:p>
        </w:tc>
      </w:tr>
      <w:tr w:rsidR="00EE32D2" w:rsidRPr="00A47994" w14:paraId="3F65BA2E" w14:textId="77777777" w:rsidTr="0029014D">
        <w:trPr>
          <w:trHeight w:val="536"/>
        </w:trPr>
        <w:tc>
          <w:tcPr>
            <w:tcW w:w="556" w:type="dxa"/>
            <w:vMerge/>
          </w:tcPr>
          <w:p w14:paraId="1F410ACD" w14:textId="77777777" w:rsidR="00EE32D2" w:rsidRPr="00A47994" w:rsidRDefault="00EE32D2" w:rsidP="00EF28B8">
            <w:pPr>
              <w:pStyle w:val="Default"/>
              <w:numPr>
                <w:ilvl w:val="0"/>
                <w:numId w:val="32"/>
              </w:numPr>
              <w:ind w:left="22" w:firstLine="0"/>
              <w:jc w:val="center"/>
              <w:rPr>
                <w:color w:val="auto"/>
              </w:rPr>
            </w:pPr>
          </w:p>
        </w:tc>
        <w:tc>
          <w:tcPr>
            <w:tcW w:w="2092" w:type="dxa"/>
            <w:vMerge/>
            <w:vAlign w:val="center"/>
          </w:tcPr>
          <w:p w14:paraId="1D482734" w14:textId="77777777" w:rsidR="00EE32D2" w:rsidRPr="00A47994" w:rsidRDefault="00EE32D2" w:rsidP="00EE32D2">
            <w:pPr>
              <w:pStyle w:val="Default"/>
              <w:jc w:val="both"/>
              <w:rPr>
                <w:color w:val="auto"/>
              </w:rPr>
            </w:pPr>
          </w:p>
        </w:tc>
        <w:tc>
          <w:tcPr>
            <w:tcW w:w="1939" w:type="dxa"/>
            <w:vMerge/>
            <w:vAlign w:val="center"/>
          </w:tcPr>
          <w:p w14:paraId="7414A95D" w14:textId="77777777" w:rsidR="00EE32D2" w:rsidRPr="00A47994" w:rsidRDefault="00EE32D2" w:rsidP="00EE32D2">
            <w:pPr>
              <w:pStyle w:val="Default"/>
              <w:jc w:val="both"/>
              <w:rPr>
                <w:color w:val="auto"/>
              </w:rPr>
            </w:pPr>
          </w:p>
        </w:tc>
        <w:tc>
          <w:tcPr>
            <w:tcW w:w="4447" w:type="dxa"/>
            <w:vMerge/>
            <w:vAlign w:val="center"/>
          </w:tcPr>
          <w:p w14:paraId="57B24CD2"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845" w:type="dxa"/>
          </w:tcPr>
          <w:p w14:paraId="6E39EDD3" w14:textId="21609616" w:rsidR="00EE32D2" w:rsidRPr="00A47994" w:rsidRDefault="00E82DB4" w:rsidP="00EE32D2">
            <w:pPr>
              <w:pStyle w:val="Default"/>
              <w:jc w:val="both"/>
              <w:rPr>
                <w:color w:val="auto"/>
              </w:rPr>
            </w:pPr>
            <w:r w:rsidRPr="00A47994">
              <w:rPr>
                <w:rFonts w:eastAsia="Tahoma"/>
                <w:color w:val="auto"/>
              </w:rPr>
              <w:t xml:space="preserve">Максимальный размер земельного участка (площадь) – </w:t>
            </w:r>
            <w:r w:rsidR="00EE32D2" w:rsidRPr="00A47994">
              <w:rPr>
                <w:rFonts w:eastAsia="Tahoma"/>
                <w:color w:val="auto"/>
              </w:rPr>
              <w:t>не</w:t>
            </w:r>
            <w:r w:rsidR="0004390F" w:rsidRPr="00A47994">
              <w:rPr>
                <w:rFonts w:eastAsia="Tahoma"/>
                <w:color w:val="auto"/>
              </w:rPr>
              <w:t xml:space="preserve"> </w:t>
            </w:r>
            <w:r w:rsidR="00EE32D2" w:rsidRPr="00A47994">
              <w:rPr>
                <w:rFonts w:eastAsia="Tahoma"/>
                <w:color w:val="auto"/>
              </w:rPr>
              <w:t>подлежит</w:t>
            </w:r>
            <w:r w:rsidR="0004390F" w:rsidRPr="00A47994">
              <w:rPr>
                <w:rFonts w:eastAsia="Tahoma"/>
                <w:color w:val="auto"/>
              </w:rPr>
              <w:t xml:space="preserve"> </w:t>
            </w:r>
            <w:r w:rsidR="00EE32D2" w:rsidRPr="00A47994">
              <w:rPr>
                <w:rFonts w:eastAsia="Tahoma"/>
                <w:color w:val="auto"/>
              </w:rPr>
              <w:t>установлению</w:t>
            </w:r>
          </w:p>
        </w:tc>
      </w:tr>
      <w:tr w:rsidR="00EE32D2" w:rsidRPr="00A47994" w14:paraId="033AB73D" w14:textId="77777777" w:rsidTr="0029014D">
        <w:trPr>
          <w:trHeight w:val="474"/>
        </w:trPr>
        <w:tc>
          <w:tcPr>
            <w:tcW w:w="556" w:type="dxa"/>
            <w:vMerge/>
          </w:tcPr>
          <w:p w14:paraId="3CA43A5F" w14:textId="77777777" w:rsidR="00EE32D2" w:rsidRPr="00A47994" w:rsidRDefault="00EE32D2" w:rsidP="00EF28B8">
            <w:pPr>
              <w:pStyle w:val="Default"/>
              <w:numPr>
                <w:ilvl w:val="0"/>
                <w:numId w:val="32"/>
              </w:numPr>
              <w:ind w:left="22" w:firstLine="0"/>
              <w:jc w:val="center"/>
              <w:rPr>
                <w:color w:val="auto"/>
              </w:rPr>
            </w:pPr>
          </w:p>
        </w:tc>
        <w:tc>
          <w:tcPr>
            <w:tcW w:w="2092" w:type="dxa"/>
            <w:vMerge/>
            <w:vAlign w:val="center"/>
          </w:tcPr>
          <w:p w14:paraId="0360292E" w14:textId="77777777" w:rsidR="00EE32D2" w:rsidRPr="00A47994" w:rsidRDefault="00EE32D2" w:rsidP="00EE32D2">
            <w:pPr>
              <w:pStyle w:val="Default"/>
              <w:jc w:val="both"/>
              <w:rPr>
                <w:color w:val="auto"/>
              </w:rPr>
            </w:pPr>
          </w:p>
        </w:tc>
        <w:tc>
          <w:tcPr>
            <w:tcW w:w="1939" w:type="dxa"/>
            <w:vMerge/>
            <w:vAlign w:val="center"/>
          </w:tcPr>
          <w:p w14:paraId="1B1874F2" w14:textId="77777777" w:rsidR="00EE32D2" w:rsidRPr="00A47994" w:rsidRDefault="00EE32D2" w:rsidP="00EE32D2">
            <w:pPr>
              <w:pStyle w:val="Default"/>
              <w:jc w:val="both"/>
              <w:rPr>
                <w:color w:val="auto"/>
              </w:rPr>
            </w:pPr>
          </w:p>
        </w:tc>
        <w:tc>
          <w:tcPr>
            <w:tcW w:w="4447" w:type="dxa"/>
            <w:vMerge/>
            <w:vAlign w:val="center"/>
          </w:tcPr>
          <w:p w14:paraId="144B3A57"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845" w:type="dxa"/>
          </w:tcPr>
          <w:p w14:paraId="2509C797" w14:textId="19158F69" w:rsidR="00EE32D2" w:rsidRPr="00A47994" w:rsidRDefault="00EE32D2" w:rsidP="00EE32D2">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77D69744" w14:textId="77777777" w:rsidTr="0029014D">
        <w:trPr>
          <w:trHeight w:val="632"/>
        </w:trPr>
        <w:tc>
          <w:tcPr>
            <w:tcW w:w="556" w:type="dxa"/>
            <w:vMerge/>
          </w:tcPr>
          <w:p w14:paraId="7E94484B" w14:textId="77777777" w:rsidR="00EE32D2" w:rsidRPr="00A47994" w:rsidRDefault="00EE32D2" w:rsidP="00EF28B8">
            <w:pPr>
              <w:pStyle w:val="Default"/>
              <w:numPr>
                <w:ilvl w:val="0"/>
                <w:numId w:val="32"/>
              </w:numPr>
              <w:ind w:left="22" w:firstLine="0"/>
              <w:jc w:val="center"/>
              <w:rPr>
                <w:color w:val="auto"/>
              </w:rPr>
            </w:pPr>
          </w:p>
        </w:tc>
        <w:tc>
          <w:tcPr>
            <w:tcW w:w="2092" w:type="dxa"/>
            <w:vMerge/>
            <w:vAlign w:val="center"/>
          </w:tcPr>
          <w:p w14:paraId="19A65ABD" w14:textId="77777777" w:rsidR="00EE32D2" w:rsidRPr="00A47994" w:rsidRDefault="00EE32D2" w:rsidP="00EE32D2">
            <w:pPr>
              <w:pStyle w:val="Default"/>
              <w:jc w:val="both"/>
              <w:rPr>
                <w:color w:val="auto"/>
              </w:rPr>
            </w:pPr>
          </w:p>
        </w:tc>
        <w:tc>
          <w:tcPr>
            <w:tcW w:w="1939" w:type="dxa"/>
            <w:vMerge/>
            <w:vAlign w:val="center"/>
          </w:tcPr>
          <w:p w14:paraId="1DF3C806" w14:textId="77777777" w:rsidR="00EE32D2" w:rsidRPr="00A47994" w:rsidRDefault="00EE32D2" w:rsidP="00EE32D2">
            <w:pPr>
              <w:pStyle w:val="Default"/>
              <w:jc w:val="both"/>
              <w:rPr>
                <w:color w:val="auto"/>
              </w:rPr>
            </w:pPr>
          </w:p>
        </w:tc>
        <w:tc>
          <w:tcPr>
            <w:tcW w:w="4447" w:type="dxa"/>
            <w:vMerge/>
            <w:vAlign w:val="center"/>
          </w:tcPr>
          <w:p w14:paraId="2C4D4CF9"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845" w:type="dxa"/>
          </w:tcPr>
          <w:p w14:paraId="2C8EA82D" w14:textId="331CC98C" w:rsidR="00EE32D2" w:rsidRPr="00A47994" w:rsidRDefault="00EE32D2" w:rsidP="00EE32D2">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0E278221" w14:textId="77777777" w:rsidTr="0029014D">
        <w:trPr>
          <w:trHeight w:val="457"/>
        </w:trPr>
        <w:tc>
          <w:tcPr>
            <w:tcW w:w="556" w:type="dxa"/>
            <w:vMerge/>
          </w:tcPr>
          <w:p w14:paraId="7E76127F" w14:textId="77777777" w:rsidR="00EE32D2" w:rsidRPr="00A47994" w:rsidRDefault="00EE32D2" w:rsidP="00EF28B8">
            <w:pPr>
              <w:pStyle w:val="Default"/>
              <w:numPr>
                <w:ilvl w:val="0"/>
                <w:numId w:val="32"/>
              </w:numPr>
              <w:ind w:left="22" w:firstLine="0"/>
              <w:jc w:val="center"/>
              <w:rPr>
                <w:color w:val="auto"/>
              </w:rPr>
            </w:pPr>
          </w:p>
        </w:tc>
        <w:tc>
          <w:tcPr>
            <w:tcW w:w="2092" w:type="dxa"/>
            <w:vMerge/>
            <w:vAlign w:val="center"/>
          </w:tcPr>
          <w:p w14:paraId="12B089A7" w14:textId="77777777" w:rsidR="00EE32D2" w:rsidRPr="00A47994" w:rsidRDefault="00EE32D2" w:rsidP="00EE32D2">
            <w:pPr>
              <w:pStyle w:val="Default"/>
              <w:jc w:val="both"/>
              <w:rPr>
                <w:color w:val="auto"/>
              </w:rPr>
            </w:pPr>
          </w:p>
        </w:tc>
        <w:tc>
          <w:tcPr>
            <w:tcW w:w="1939" w:type="dxa"/>
            <w:vMerge/>
            <w:vAlign w:val="center"/>
          </w:tcPr>
          <w:p w14:paraId="199D745B" w14:textId="77777777" w:rsidR="00EE32D2" w:rsidRPr="00A47994" w:rsidRDefault="00EE32D2" w:rsidP="00EE32D2">
            <w:pPr>
              <w:pStyle w:val="Default"/>
              <w:jc w:val="both"/>
              <w:rPr>
                <w:color w:val="auto"/>
              </w:rPr>
            </w:pPr>
          </w:p>
        </w:tc>
        <w:tc>
          <w:tcPr>
            <w:tcW w:w="4447" w:type="dxa"/>
            <w:vMerge/>
            <w:vAlign w:val="center"/>
          </w:tcPr>
          <w:p w14:paraId="488592BC"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845" w:type="dxa"/>
          </w:tcPr>
          <w:p w14:paraId="475B21AB" w14:textId="2793D8A7" w:rsidR="00EE32D2" w:rsidRPr="00A47994" w:rsidRDefault="00EE32D2" w:rsidP="00EE32D2">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17375D49" w14:textId="77777777" w:rsidTr="0029014D">
        <w:trPr>
          <w:trHeight w:val="632"/>
        </w:trPr>
        <w:tc>
          <w:tcPr>
            <w:tcW w:w="556" w:type="dxa"/>
            <w:vMerge/>
          </w:tcPr>
          <w:p w14:paraId="1CB7D9C6" w14:textId="77777777" w:rsidR="00EE32D2" w:rsidRPr="00A47994" w:rsidRDefault="00EE32D2" w:rsidP="00EF28B8">
            <w:pPr>
              <w:pStyle w:val="Default"/>
              <w:numPr>
                <w:ilvl w:val="0"/>
                <w:numId w:val="32"/>
              </w:numPr>
              <w:ind w:left="22" w:firstLine="0"/>
              <w:jc w:val="center"/>
              <w:rPr>
                <w:color w:val="auto"/>
              </w:rPr>
            </w:pPr>
          </w:p>
        </w:tc>
        <w:tc>
          <w:tcPr>
            <w:tcW w:w="2092" w:type="dxa"/>
            <w:vMerge/>
            <w:vAlign w:val="center"/>
          </w:tcPr>
          <w:p w14:paraId="542A33BB" w14:textId="77777777" w:rsidR="00EE32D2" w:rsidRPr="00A47994" w:rsidRDefault="00EE32D2" w:rsidP="00EE32D2">
            <w:pPr>
              <w:pStyle w:val="Default"/>
              <w:jc w:val="both"/>
              <w:rPr>
                <w:color w:val="auto"/>
              </w:rPr>
            </w:pPr>
          </w:p>
        </w:tc>
        <w:tc>
          <w:tcPr>
            <w:tcW w:w="1939" w:type="dxa"/>
            <w:vMerge/>
            <w:vAlign w:val="center"/>
          </w:tcPr>
          <w:p w14:paraId="720F6C9D" w14:textId="77777777" w:rsidR="00EE32D2" w:rsidRPr="00A47994" w:rsidRDefault="00EE32D2" w:rsidP="00EE32D2">
            <w:pPr>
              <w:pStyle w:val="Default"/>
              <w:jc w:val="both"/>
              <w:rPr>
                <w:color w:val="auto"/>
              </w:rPr>
            </w:pPr>
          </w:p>
        </w:tc>
        <w:tc>
          <w:tcPr>
            <w:tcW w:w="4447" w:type="dxa"/>
            <w:vMerge/>
            <w:vAlign w:val="center"/>
          </w:tcPr>
          <w:p w14:paraId="54C6C183"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845" w:type="dxa"/>
          </w:tcPr>
          <w:p w14:paraId="67FAAFCE" w14:textId="6B487B1F" w:rsidR="00EE32D2" w:rsidRPr="00A47994" w:rsidRDefault="00EE32D2" w:rsidP="00EE32D2">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r w:rsidR="00213D7F" w:rsidRPr="00A47994">
              <w:rPr>
                <w:rFonts w:eastAsia="Tahoma"/>
                <w:color w:val="auto"/>
              </w:rPr>
              <w:t>.</w:t>
            </w:r>
          </w:p>
        </w:tc>
      </w:tr>
      <w:tr w:rsidR="00EE32D2" w:rsidRPr="00A47994" w14:paraId="4A1A7AAD" w14:textId="77777777" w:rsidTr="00827546">
        <w:trPr>
          <w:trHeight w:val="120"/>
        </w:trPr>
        <w:tc>
          <w:tcPr>
            <w:tcW w:w="556" w:type="dxa"/>
            <w:vMerge w:val="restart"/>
          </w:tcPr>
          <w:p w14:paraId="42027F21" w14:textId="77777777" w:rsidR="00EE32D2" w:rsidRPr="00A47994" w:rsidRDefault="00EE32D2" w:rsidP="00EF28B8">
            <w:pPr>
              <w:pStyle w:val="Default"/>
              <w:numPr>
                <w:ilvl w:val="0"/>
                <w:numId w:val="32"/>
              </w:numPr>
              <w:ind w:left="22" w:firstLine="0"/>
              <w:jc w:val="center"/>
              <w:rPr>
                <w:color w:val="auto"/>
              </w:rPr>
            </w:pPr>
          </w:p>
        </w:tc>
        <w:tc>
          <w:tcPr>
            <w:tcW w:w="2092" w:type="dxa"/>
            <w:vMerge w:val="restart"/>
          </w:tcPr>
          <w:p w14:paraId="74D3E502" w14:textId="00C5DE11" w:rsidR="00EE32D2" w:rsidRPr="00A47994" w:rsidRDefault="00EE32D2" w:rsidP="00EE32D2">
            <w:pPr>
              <w:pStyle w:val="Default"/>
              <w:jc w:val="both"/>
              <w:rPr>
                <w:color w:val="auto"/>
              </w:rPr>
            </w:pPr>
            <w:r w:rsidRPr="00A47994">
              <w:rPr>
                <w:color w:val="auto"/>
              </w:rPr>
              <w:t>Историко-культурная</w:t>
            </w:r>
            <w:r w:rsidR="0004390F" w:rsidRPr="00A47994">
              <w:rPr>
                <w:color w:val="auto"/>
              </w:rPr>
              <w:t xml:space="preserve"> </w:t>
            </w:r>
            <w:r w:rsidRPr="00A47994">
              <w:rPr>
                <w:color w:val="auto"/>
              </w:rPr>
              <w:t>деятельность</w:t>
            </w:r>
          </w:p>
        </w:tc>
        <w:tc>
          <w:tcPr>
            <w:tcW w:w="1939" w:type="dxa"/>
            <w:vMerge w:val="restart"/>
          </w:tcPr>
          <w:p w14:paraId="00057DA2" w14:textId="5C5B5134" w:rsidR="00EE32D2" w:rsidRPr="00A47994" w:rsidRDefault="00EE32D2" w:rsidP="00EE32D2">
            <w:pPr>
              <w:pStyle w:val="Default"/>
              <w:jc w:val="both"/>
              <w:rPr>
                <w:color w:val="auto"/>
              </w:rPr>
            </w:pPr>
            <w:r w:rsidRPr="00A47994">
              <w:rPr>
                <w:color w:val="auto"/>
              </w:rPr>
              <w:t>9.3</w:t>
            </w:r>
          </w:p>
        </w:tc>
        <w:tc>
          <w:tcPr>
            <w:tcW w:w="4447" w:type="dxa"/>
            <w:vMerge w:val="restart"/>
          </w:tcPr>
          <w:p w14:paraId="6026BD1A" w14:textId="0DABF47B" w:rsidR="00EE32D2" w:rsidRPr="00A47994" w:rsidRDefault="00EE32D2" w:rsidP="00EE32D2">
            <w:pPr>
              <w:pStyle w:val="ConsPlusNormal"/>
              <w:ind w:firstLine="0"/>
              <w:jc w:val="both"/>
              <w:rPr>
                <w:rFonts w:ascii="Times New Roman" w:eastAsia="SimSun" w:hAnsi="Times New Roman" w:cs="Times New Roman"/>
                <w:sz w:val="24"/>
                <w:szCs w:val="24"/>
                <w:lang w:eastAsia="zh-CN"/>
              </w:rPr>
            </w:pPr>
            <w:r w:rsidRPr="00A47994">
              <w:rPr>
                <w:rFonts w:ascii="Times New Roman" w:eastAsia="SimSun" w:hAnsi="Times New Roman" w:cs="Times New Roman"/>
                <w:sz w:val="24"/>
                <w:szCs w:val="24"/>
                <w:lang w:eastAsia="zh-CN"/>
              </w:rPr>
              <w:t>Сохранение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изучение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объектов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культурного</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наследия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народов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Российской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Федерации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(памятников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истории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культуры),</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том</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числе:</w:t>
            </w:r>
          </w:p>
          <w:p w14:paraId="49985B0D" w14:textId="01940490"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объектов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археологического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наследия,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достопримечательных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бытования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исторических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промыслов,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производств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ремесел,</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исторических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поселений,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недействующих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военных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гражданских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захоронений,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культурного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наследия,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хозяйственная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деятельность,</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являющаяся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историческим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промыслом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или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ремеслом,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также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хозяйственная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деятельность,</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обеспечивающая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познавательный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туризм</w:t>
            </w:r>
          </w:p>
        </w:tc>
        <w:tc>
          <w:tcPr>
            <w:tcW w:w="5845" w:type="dxa"/>
          </w:tcPr>
          <w:p w14:paraId="74E9D843" w14:textId="0E703C70" w:rsidR="00EE32D2" w:rsidRPr="00A47994" w:rsidRDefault="00E82DB4" w:rsidP="00EE32D2">
            <w:pPr>
              <w:pStyle w:val="Default"/>
              <w:jc w:val="both"/>
              <w:rPr>
                <w:color w:val="auto"/>
              </w:rPr>
            </w:pPr>
            <w:r w:rsidRPr="00A47994">
              <w:rPr>
                <w:color w:val="auto"/>
                <w:spacing w:val="-2"/>
              </w:rPr>
              <w:t xml:space="preserve">Минимальный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12DA77B7" w14:textId="77777777" w:rsidTr="00827546">
        <w:trPr>
          <w:trHeight w:val="412"/>
        </w:trPr>
        <w:tc>
          <w:tcPr>
            <w:tcW w:w="556" w:type="dxa"/>
            <w:vMerge/>
          </w:tcPr>
          <w:p w14:paraId="74E10DE5" w14:textId="77777777" w:rsidR="00EE32D2" w:rsidRPr="00A47994" w:rsidRDefault="00EE32D2" w:rsidP="00EF28B8">
            <w:pPr>
              <w:pStyle w:val="Default"/>
              <w:numPr>
                <w:ilvl w:val="0"/>
                <w:numId w:val="32"/>
              </w:numPr>
              <w:ind w:left="22" w:firstLine="0"/>
              <w:jc w:val="center"/>
              <w:rPr>
                <w:color w:val="auto"/>
              </w:rPr>
            </w:pPr>
          </w:p>
        </w:tc>
        <w:tc>
          <w:tcPr>
            <w:tcW w:w="2092" w:type="dxa"/>
            <w:vMerge/>
            <w:vAlign w:val="center"/>
          </w:tcPr>
          <w:p w14:paraId="78DEFC3B" w14:textId="77777777" w:rsidR="00EE32D2" w:rsidRPr="00A47994" w:rsidRDefault="00EE32D2" w:rsidP="00EE32D2">
            <w:pPr>
              <w:pStyle w:val="Default"/>
              <w:jc w:val="both"/>
              <w:rPr>
                <w:color w:val="auto"/>
              </w:rPr>
            </w:pPr>
          </w:p>
        </w:tc>
        <w:tc>
          <w:tcPr>
            <w:tcW w:w="1939" w:type="dxa"/>
            <w:vMerge/>
            <w:vAlign w:val="center"/>
          </w:tcPr>
          <w:p w14:paraId="1D7F4EF5" w14:textId="77777777" w:rsidR="00EE32D2" w:rsidRPr="00A47994" w:rsidRDefault="00EE32D2" w:rsidP="00EE32D2">
            <w:pPr>
              <w:pStyle w:val="Default"/>
              <w:jc w:val="both"/>
              <w:rPr>
                <w:color w:val="auto"/>
              </w:rPr>
            </w:pPr>
          </w:p>
        </w:tc>
        <w:tc>
          <w:tcPr>
            <w:tcW w:w="4447" w:type="dxa"/>
            <w:vMerge/>
            <w:vAlign w:val="center"/>
          </w:tcPr>
          <w:p w14:paraId="3804D9A8"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5845" w:type="dxa"/>
          </w:tcPr>
          <w:p w14:paraId="2D1ED4E7" w14:textId="3D847475" w:rsidR="00EE32D2" w:rsidRPr="00A47994" w:rsidRDefault="00E82DB4" w:rsidP="00EE32D2">
            <w:pPr>
              <w:pStyle w:val="Default"/>
              <w:jc w:val="both"/>
              <w:rPr>
                <w:color w:val="auto"/>
              </w:rPr>
            </w:pPr>
            <w:r w:rsidRPr="00A47994">
              <w:rPr>
                <w:color w:val="auto"/>
                <w:spacing w:val="-2"/>
              </w:rPr>
              <w:t xml:space="preserve">Максимальный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752035D9" w14:textId="77777777" w:rsidTr="00827546">
        <w:trPr>
          <w:trHeight w:val="278"/>
        </w:trPr>
        <w:tc>
          <w:tcPr>
            <w:tcW w:w="556" w:type="dxa"/>
            <w:vMerge/>
          </w:tcPr>
          <w:p w14:paraId="622F5A21" w14:textId="77777777" w:rsidR="00EE32D2" w:rsidRPr="00A47994" w:rsidRDefault="00EE32D2" w:rsidP="00EF28B8">
            <w:pPr>
              <w:pStyle w:val="Default"/>
              <w:numPr>
                <w:ilvl w:val="0"/>
                <w:numId w:val="32"/>
              </w:numPr>
              <w:ind w:left="22" w:firstLine="0"/>
              <w:jc w:val="center"/>
              <w:rPr>
                <w:color w:val="auto"/>
              </w:rPr>
            </w:pPr>
          </w:p>
        </w:tc>
        <w:tc>
          <w:tcPr>
            <w:tcW w:w="2092" w:type="dxa"/>
            <w:vMerge/>
            <w:vAlign w:val="center"/>
          </w:tcPr>
          <w:p w14:paraId="4DA19C19" w14:textId="77777777" w:rsidR="00EE32D2" w:rsidRPr="00A47994" w:rsidRDefault="00EE32D2" w:rsidP="00EE32D2">
            <w:pPr>
              <w:pStyle w:val="Default"/>
              <w:jc w:val="both"/>
              <w:rPr>
                <w:color w:val="auto"/>
              </w:rPr>
            </w:pPr>
          </w:p>
        </w:tc>
        <w:tc>
          <w:tcPr>
            <w:tcW w:w="1939" w:type="dxa"/>
            <w:vMerge/>
            <w:vAlign w:val="center"/>
          </w:tcPr>
          <w:p w14:paraId="4BEE4B70" w14:textId="77777777" w:rsidR="00EE32D2" w:rsidRPr="00A47994" w:rsidRDefault="00EE32D2" w:rsidP="00EE32D2">
            <w:pPr>
              <w:pStyle w:val="Default"/>
              <w:jc w:val="both"/>
              <w:rPr>
                <w:color w:val="auto"/>
              </w:rPr>
            </w:pPr>
          </w:p>
        </w:tc>
        <w:tc>
          <w:tcPr>
            <w:tcW w:w="4447" w:type="dxa"/>
            <w:vMerge/>
            <w:vAlign w:val="center"/>
          </w:tcPr>
          <w:p w14:paraId="0FD0F828"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845" w:type="dxa"/>
          </w:tcPr>
          <w:p w14:paraId="5ECCE2A8" w14:textId="2C3A8E32" w:rsidR="00EE32D2" w:rsidRPr="00A47994" w:rsidRDefault="00EE32D2" w:rsidP="00EE32D2">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31391083" w14:textId="77777777" w:rsidTr="0029014D">
        <w:trPr>
          <w:trHeight w:val="632"/>
        </w:trPr>
        <w:tc>
          <w:tcPr>
            <w:tcW w:w="556" w:type="dxa"/>
            <w:vMerge/>
          </w:tcPr>
          <w:p w14:paraId="6FBEB878" w14:textId="77777777" w:rsidR="00EE32D2" w:rsidRPr="00A47994" w:rsidRDefault="00EE32D2" w:rsidP="00EF28B8">
            <w:pPr>
              <w:pStyle w:val="Default"/>
              <w:numPr>
                <w:ilvl w:val="0"/>
                <w:numId w:val="32"/>
              </w:numPr>
              <w:ind w:left="22" w:firstLine="0"/>
              <w:jc w:val="center"/>
              <w:rPr>
                <w:color w:val="auto"/>
              </w:rPr>
            </w:pPr>
          </w:p>
        </w:tc>
        <w:tc>
          <w:tcPr>
            <w:tcW w:w="2092" w:type="dxa"/>
            <w:vMerge/>
            <w:vAlign w:val="center"/>
          </w:tcPr>
          <w:p w14:paraId="02B7D081" w14:textId="77777777" w:rsidR="00EE32D2" w:rsidRPr="00A47994" w:rsidRDefault="00EE32D2" w:rsidP="00EE32D2">
            <w:pPr>
              <w:pStyle w:val="Default"/>
              <w:jc w:val="both"/>
              <w:rPr>
                <w:color w:val="auto"/>
              </w:rPr>
            </w:pPr>
          </w:p>
        </w:tc>
        <w:tc>
          <w:tcPr>
            <w:tcW w:w="1939" w:type="dxa"/>
            <w:vMerge/>
            <w:vAlign w:val="center"/>
          </w:tcPr>
          <w:p w14:paraId="60C6908B" w14:textId="77777777" w:rsidR="00EE32D2" w:rsidRPr="00A47994" w:rsidRDefault="00EE32D2" w:rsidP="00EE32D2">
            <w:pPr>
              <w:pStyle w:val="Default"/>
              <w:jc w:val="both"/>
              <w:rPr>
                <w:color w:val="auto"/>
              </w:rPr>
            </w:pPr>
          </w:p>
        </w:tc>
        <w:tc>
          <w:tcPr>
            <w:tcW w:w="4447" w:type="dxa"/>
            <w:vMerge/>
            <w:vAlign w:val="center"/>
          </w:tcPr>
          <w:p w14:paraId="3CA420BB"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845" w:type="dxa"/>
          </w:tcPr>
          <w:p w14:paraId="7F88768E" w14:textId="297FD89A" w:rsidR="00EE32D2" w:rsidRPr="00A47994" w:rsidRDefault="00EE32D2" w:rsidP="00EE32D2">
            <w:pPr>
              <w:pStyle w:val="Default"/>
              <w:jc w:val="both"/>
              <w:rPr>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354DFA4F" w14:textId="77777777" w:rsidTr="00827546">
        <w:trPr>
          <w:trHeight w:val="70"/>
        </w:trPr>
        <w:tc>
          <w:tcPr>
            <w:tcW w:w="556" w:type="dxa"/>
            <w:vMerge/>
          </w:tcPr>
          <w:p w14:paraId="753B2CDB" w14:textId="77777777" w:rsidR="00EE32D2" w:rsidRPr="00A47994" w:rsidRDefault="00EE32D2" w:rsidP="00EF28B8">
            <w:pPr>
              <w:pStyle w:val="Default"/>
              <w:numPr>
                <w:ilvl w:val="0"/>
                <w:numId w:val="32"/>
              </w:numPr>
              <w:ind w:left="22" w:firstLine="0"/>
              <w:jc w:val="center"/>
              <w:rPr>
                <w:color w:val="auto"/>
              </w:rPr>
            </w:pPr>
          </w:p>
        </w:tc>
        <w:tc>
          <w:tcPr>
            <w:tcW w:w="2092" w:type="dxa"/>
            <w:vMerge/>
            <w:vAlign w:val="center"/>
          </w:tcPr>
          <w:p w14:paraId="7A34C165" w14:textId="77777777" w:rsidR="00EE32D2" w:rsidRPr="00A47994" w:rsidRDefault="00EE32D2" w:rsidP="00EE32D2">
            <w:pPr>
              <w:pStyle w:val="Default"/>
              <w:jc w:val="both"/>
              <w:rPr>
                <w:color w:val="auto"/>
              </w:rPr>
            </w:pPr>
          </w:p>
        </w:tc>
        <w:tc>
          <w:tcPr>
            <w:tcW w:w="1939" w:type="dxa"/>
            <w:vMerge/>
            <w:vAlign w:val="center"/>
          </w:tcPr>
          <w:p w14:paraId="54EC3900" w14:textId="77777777" w:rsidR="00EE32D2" w:rsidRPr="00A47994" w:rsidRDefault="00EE32D2" w:rsidP="00EE32D2">
            <w:pPr>
              <w:pStyle w:val="Default"/>
              <w:jc w:val="both"/>
              <w:rPr>
                <w:color w:val="auto"/>
              </w:rPr>
            </w:pPr>
          </w:p>
        </w:tc>
        <w:tc>
          <w:tcPr>
            <w:tcW w:w="4447" w:type="dxa"/>
            <w:vMerge/>
            <w:vAlign w:val="center"/>
          </w:tcPr>
          <w:p w14:paraId="055391D7"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845" w:type="dxa"/>
          </w:tcPr>
          <w:p w14:paraId="720E9A9A" w14:textId="1677834A" w:rsidR="00EE32D2" w:rsidRPr="00A47994" w:rsidRDefault="00EE32D2" w:rsidP="00EE32D2">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10C62C76" w14:textId="77777777" w:rsidTr="0029014D">
        <w:trPr>
          <w:trHeight w:val="632"/>
        </w:trPr>
        <w:tc>
          <w:tcPr>
            <w:tcW w:w="556" w:type="dxa"/>
            <w:vMerge/>
          </w:tcPr>
          <w:p w14:paraId="0B8885FD" w14:textId="77777777" w:rsidR="00EE32D2" w:rsidRPr="00A47994" w:rsidRDefault="00EE32D2" w:rsidP="00EF28B8">
            <w:pPr>
              <w:pStyle w:val="Default"/>
              <w:numPr>
                <w:ilvl w:val="0"/>
                <w:numId w:val="32"/>
              </w:numPr>
              <w:ind w:left="22" w:firstLine="0"/>
              <w:jc w:val="center"/>
              <w:rPr>
                <w:color w:val="auto"/>
              </w:rPr>
            </w:pPr>
          </w:p>
        </w:tc>
        <w:tc>
          <w:tcPr>
            <w:tcW w:w="2092" w:type="dxa"/>
            <w:vMerge/>
            <w:vAlign w:val="center"/>
          </w:tcPr>
          <w:p w14:paraId="0F88F3DC" w14:textId="77777777" w:rsidR="00EE32D2" w:rsidRPr="00A47994" w:rsidRDefault="00EE32D2" w:rsidP="00EE32D2">
            <w:pPr>
              <w:pStyle w:val="Default"/>
              <w:jc w:val="both"/>
              <w:rPr>
                <w:color w:val="auto"/>
              </w:rPr>
            </w:pPr>
          </w:p>
        </w:tc>
        <w:tc>
          <w:tcPr>
            <w:tcW w:w="1939" w:type="dxa"/>
            <w:vMerge/>
            <w:vAlign w:val="center"/>
          </w:tcPr>
          <w:p w14:paraId="13FFF433" w14:textId="77777777" w:rsidR="00EE32D2" w:rsidRPr="00A47994" w:rsidRDefault="00EE32D2" w:rsidP="00EE32D2">
            <w:pPr>
              <w:pStyle w:val="Default"/>
              <w:jc w:val="both"/>
              <w:rPr>
                <w:color w:val="auto"/>
              </w:rPr>
            </w:pPr>
          </w:p>
        </w:tc>
        <w:tc>
          <w:tcPr>
            <w:tcW w:w="4447" w:type="dxa"/>
            <w:vMerge/>
            <w:vAlign w:val="center"/>
          </w:tcPr>
          <w:p w14:paraId="5D48019F"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845" w:type="dxa"/>
          </w:tcPr>
          <w:p w14:paraId="2E731A56" w14:textId="02CB4D30" w:rsidR="00EE32D2" w:rsidRPr="00A47994" w:rsidRDefault="00EE32D2" w:rsidP="00EE32D2">
            <w:pPr>
              <w:pStyle w:val="Default"/>
              <w:jc w:val="both"/>
              <w:rPr>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r w:rsidR="00213D7F" w:rsidRPr="00A47994">
              <w:rPr>
                <w:color w:val="auto"/>
                <w:spacing w:val="-2"/>
              </w:rPr>
              <w:t>.</w:t>
            </w:r>
          </w:p>
        </w:tc>
      </w:tr>
      <w:tr w:rsidR="000F4F11" w:rsidRPr="00A47994" w14:paraId="33816BE4" w14:textId="77777777" w:rsidTr="0029014D">
        <w:trPr>
          <w:trHeight w:val="210"/>
        </w:trPr>
        <w:tc>
          <w:tcPr>
            <w:tcW w:w="556" w:type="dxa"/>
            <w:vMerge w:val="restart"/>
          </w:tcPr>
          <w:p w14:paraId="1DA46ED4" w14:textId="77777777" w:rsidR="000F4F11" w:rsidRPr="00A47994" w:rsidRDefault="000F4F11" w:rsidP="00EF28B8">
            <w:pPr>
              <w:pStyle w:val="Default"/>
              <w:numPr>
                <w:ilvl w:val="0"/>
                <w:numId w:val="32"/>
              </w:numPr>
              <w:ind w:left="22" w:firstLine="0"/>
              <w:jc w:val="center"/>
              <w:rPr>
                <w:color w:val="auto"/>
              </w:rPr>
            </w:pPr>
          </w:p>
        </w:tc>
        <w:tc>
          <w:tcPr>
            <w:tcW w:w="2092" w:type="dxa"/>
            <w:vMerge w:val="restart"/>
          </w:tcPr>
          <w:p w14:paraId="483C8B30" w14:textId="2C667440" w:rsidR="000F4F11" w:rsidRPr="00A47994" w:rsidRDefault="000F4F11" w:rsidP="000F4F11">
            <w:pPr>
              <w:pStyle w:val="Default"/>
              <w:jc w:val="both"/>
              <w:rPr>
                <w:color w:val="auto"/>
              </w:rPr>
            </w:pPr>
            <w:r w:rsidRPr="00A47994">
              <w:rPr>
                <w:color w:val="auto"/>
              </w:rPr>
              <w:t>Земельные</w:t>
            </w:r>
            <w:r w:rsidR="0004390F" w:rsidRPr="00A47994">
              <w:rPr>
                <w:color w:val="auto"/>
              </w:rPr>
              <w:t xml:space="preserve"> </w:t>
            </w:r>
            <w:r w:rsidRPr="00A47994">
              <w:rPr>
                <w:color w:val="auto"/>
              </w:rPr>
              <w:t>участки</w:t>
            </w:r>
            <w:r w:rsidR="0004390F" w:rsidRPr="00A47994">
              <w:rPr>
                <w:color w:val="auto"/>
              </w:rPr>
              <w:t xml:space="preserve"> </w:t>
            </w:r>
            <w:r w:rsidRPr="00A47994">
              <w:rPr>
                <w:color w:val="auto"/>
              </w:rPr>
              <w:t>(территории)</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p>
        </w:tc>
        <w:tc>
          <w:tcPr>
            <w:tcW w:w="1939" w:type="dxa"/>
            <w:vMerge w:val="restart"/>
          </w:tcPr>
          <w:p w14:paraId="55B497EA" w14:textId="522F4F3E" w:rsidR="000F4F11" w:rsidRPr="00A47994" w:rsidRDefault="000F4F11" w:rsidP="000F4F11">
            <w:pPr>
              <w:pStyle w:val="Default"/>
              <w:jc w:val="both"/>
              <w:rPr>
                <w:color w:val="auto"/>
              </w:rPr>
            </w:pPr>
            <w:r w:rsidRPr="00A47994">
              <w:rPr>
                <w:color w:val="auto"/>
              </w:rPr>
              <w:t>12.0</w:t>
            </w:r>
            <w:r w:rsidR="0004390F" w:rsidRPr="00A47994">
              <w:rPr>
                <w:color w:val="auto"/>
              </w:rPr>
              <w:t xml:space="preserve"> </w:t>
            </w:r>
          </w:p>
        </w:tc>
        <w:tc>
          <w:tcPr>
            <w:tcW w:w="4447" w:type="dxa"/>
            <w:vMerge w:val="restart"/>
          </w:tcPr>
          <w:p w14:paraId="0C34BFEE" w14:textId="440472EA" w:rsidR="000F4F11" w:rsidRPr="00A47994" w:rsidRDefault="000F4F11" w:rsidP="000F4F11">
            <w:pPr>
              <w:pStyle w:val="Default"/>
              <w:jc w:val="both"/>
              <w:rPr>
                <w:color w:val="auto"/>
              </w:rPr>
            </w:pPr>
            <w:r w:rsidRPr="00A47994">
              <w:rPr>
                <w:color w:val="auto"/>
              </w:rPr>
              <w:t>Земельные</w:t>
            </w:r>
            <w:r w:rsidR="0004390F" w:rsidRPr="00A47994">
              <w:rPr>
                <w:color w:val="auto"/>
              </w:rPr>
              <w:t xml:space="preserve"> </w:t>
            </w:r>
            <w:r w:rsidRPr="00A47994">
              <w:rPr>
                <w:color w:val="auto"/>
              </w:rPr>
              <w:t>участки</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r w:rsidR="0004390F" w:rsidRPr="00A47994">
              <w:rPr>
                <w:color w:val="auto"/>
              </w:rPr>
              <w:t xml:space="preserve"> </w:t>
            </w:r>
            <w:r w:rsidRPr="00A47994">
              <w:rPr>
                <w:color w:val="auto"/>
              </w:rPr>
              <w:t>Содержание</w:t>
            </w:r>
            <w:r w:rsidR="0004390F" w:rsidRPr="00A47994">
              <w:rPr>
                <w:color w:val="auto"/>
              </w:rPr>
              <w:t xml:space="preserve"> </w:t>
            </w:r>
            <w:r w:rsidRPr="00A47994">
              <w:rPr>
                <w:color w:val="auto"/>
              </w:rPr>
              <w:t>данного</w:t>
            </w:r>
            <w:r w:rsidR="0004390F" w:rsidRPr="00A47994">
              <w:rPr>
                <w:color w:val="auto"/>
              </w:rPr>
              <w:t xml:space="preserve"> </w:t>
            </w:r>
            <w:r w:rsidRPr="00A47994">
              <w:rPr>
                <w:color w:val="auto"/>
              </w:rPr>
              <w:t>вида</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включает</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себя</w:t>
            </w:r>
            <w:r w:rsidR="0004390F" w:rsidRPr="00A47994">
              <w:rPr>
                <w:color w:val="auto"/>
              </w:rPr>
              <w:t xml:space="preserve"> </w:t>
            </w:r>
            <w:r w:rsidRPr="00A47994">
              <w:rPr>
                <w:color w:val="auto"/>
              </w:rPr>
              <w:t>содержание</w:t>
            </w:r>
            <w:r w:rsidR="0004390F" w:rsidRPr="00A47994">
              <w:rPr>
                <w:color w:val="auto"/>
              </w:rPr>
              <w:t xml:space="preserve"> </w:t>
            </w:r>
            <w:r w:rsidRPr="00A47994">
              <w:rPr>
                <w:color w:val="auto"/>
              </w:rPr>
              <w:t>видов</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кодами</w:t>
            </w:r>
            <w:r w:rsidR="0004390F" w:rsidRPr="00A47994">
              <w:rPr>
                <w:color w:val="auto"/>
              </w:rPr>
              <w:t xml:space="preserve"> </w:t>
            </w:r>
            <w:r w:rsidRPr="00A47994">
              <w:rPr>
                <w:color w:val="auto"/>
              </w:rPr>
              <w:t>12.0.1</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12.0.2</w:t>
            </w:r>
          </w:p>
        </w:tc>
        <w:tc>
          <w:tcPr>
            <w:tcW w:w="5845" w:type="dxa"/>
          </w:tcPr>
          <w:p w14:paraId="5EB3D1B8" w14:textId="3DDE83DE" w:rsidR="000F4F11" w:rsidRPr="00A47994" w:rsidRDefault="00E82DB4" w:rsidP="000F4F11">
            <w:pPr>
              <w:pStyle w:val="Default"/>
              <w:jc w:val="both"/>
              <w:rPr>
                <w:color w:val="auto"/>
              </w:rPr>
            </w:pPr>
            <w:r w:rsidRPr="00A47994">
              <w:rPr>
                <w:rFonts w:eastAsia="Tahoma"/>
                <w:color w:val="auto"/>
              </w:rPr>
              <w:t xml:space="preserve">Минимальный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2CF05FF2" w14:textId="77777777" w:rsidTr="0029014D">
        <w:trPr>
          <w:trHeight w:val="210"/>
        </w:trPr>
        <w:tc>
          <w:tcPr>
            <w:tcW w:w="556" w:type="dxa"/>
            <w:vMerge/>
          </w:tcPr>
          <w:p w14:paraId="0714E0D3" w14:textId="77777777" w:rsidR="000F4F11" w:rsidRPr="00A47994" w:rsidRDefault="000F4F11" w:rsidP="00EF28B8">
            <w:pPr>
              <w:pStyle w:val="Default"/>
              <w:numPr>
                <w:ilvl w:val="0"/>
                <w:numId w:val="32"/>
              </w:numPr>
              <w:ind w:left="22" w:firstLine="0"/>
              <w:jc w:val="center"/>
              <w:rPr>
                <w:color w:val="auto"/>
              </w:rPr>
            </w:pPr>
          </w:p>
        </w:tc>
        <w:tc>
          <w:tcPr>
            <w:tcW w:w="2092" w:type="dxa"/>
            <w:vMerge/>
          </w:tcPr>
          <w:p w14:paraId="4701ADB5" w14:textId="77777777" w:rsidR="000F4F11" w:rsidRPr="00A47994" w:rsidRDefault="000F4F11" w:rsidP="000F4F11">
            <w:pPr>
              <w:pStyle w:val="Default"/>
              <w:jc w:val="both"/>
              <w:rPr>
                <w:color w:val="auto"/>
              </w:rPr>
            </w:pPr>
          </w:p>
        </w:tc>
        <w:tc>
          <w:tcPr>
            <w:tcW w:w="1939" w:type="dxa"/>
            <w:vMerge/>
          </w:tcPr>
          <w:p w14:paraId="2671D54B" w14:textId="77777777" w:rsidR="000F4F11" w:rsidRPr="00A47994" w:rsidRDefault="000F4F11" w:rsidP="000F4F11">
            <w:pPr>
              <w:pStyle w:val="Default"/>
              <w:jc w:val="both"/>
              <w:rPr>
                <w:color w:val="auto"/>
              </w:rPr>
            </w:pPr>
          </w:p>
        </w:tc>
        <w:tc>
          <w:tcPr>
            <w:tcW w:w="4447" w:type="dxa"/>
            <w:vMerge/>
          </w:tcPr>
          <w:p w14:paraId="78105E3B" w14:textId="77777777" w:rsidR="000F4F11" w:rsidRPr="00A47994" w:rsidRDefault="000F4F11" w:rsidP="000F4F11">
            <w:pPr>
              <w:pStyle w:val="Default"/>
              <w:jc w:val="both"/>
              <w:rPr>
                <w:color w:val="auto"/>
              </w:rPr>
            </w:pPr>
          </w:p>
        </w:tc>
        <w:tc>
          <w:tcPr>
            <w:tcW w:w="5845" w:type="dxa"/>
          </w:tcPr>
          <w:p w14:paraId="26FC0249" w14:textId="175BD1C9" w:rsidR="000F4F11" w:rsidRPr="00A47994" w:rsidRDefault="00E82DB4" w:rsidP="000F4F11">
            <w:pPr>
              <w:pStyle w:val="Default"/>
              <w:jc w:val="both"/>
              <w:rPr>
                <w:color w:val="auto"/>
              </w:rPr>
            </w:pPr>
            <w:r w:rsidRPr="00A47994">
              <w:rPr>
                <w:rFonts w:eastAsia="Tahoma"/>
                <w:color w:val="auto"/>
              </w:rPr>
              <w:t xml:space="preserve">Максимальный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6541EA29" w14:textId="77777777" w:rsidTr="0029014D">
        <w:trPr>
          <w:trHeight w:val="210"/>
        </w:trPr>
        <w:tc>
          <w:tcPr>
            <w:tcW w:w="556" w:type="dxa"/>
            <w:vMerge/>
          </w:tcPr>
          <w:p w14:paraId="1C9D8DF3" w14:textId="77777777" w:rsidR="000F4F11" w:rsidRPr="00A47994" w:rsidRDefault="000F4F11" w:rsidP="00EF28B8">
            <w:pPr>
              <w:pStyle w:val="Default"/>
              <w:numPr>
                <w:ilvl w:val="0"/>
                <w:numId w:val="32"/>
              </w:numPr>
              <w:ind w:left="22" w:firstLine="0"/>
              <w:jc w:val="center"/>
              <w:rPr>
                <w:color w:val="auto"/>
              </w:rPr>
            </w:pPr>
          </w:p>
        </w:tc>
        <w:tc>
          <w:tcPr>
            <w:tcW w:w="2092" w:type="dxa"/>
            <w:vMerge/>
          </w:tcPr>
          <w:p w14:paraId="635B5E3E" w14:textId="77777777" w:rsidR="000F4F11" w:rsidRPr="00A47994" w:rsidRDefault="000F4F11" w:rsidP="000F4F11">
            <w:pPr>
              <w:pStyle w:val="Default"/>
              <w:jc w:val="both"/>
              <w:rPr>
                <w:color w:val="auto"/>
              </w:rPr>
            </w:pPr>
          </w:p>
        </w:tc>
        <w:tc>
          <w:tcPr>
            <w:tcW w:w="1939" w:type="dxa"/>
            <w:vMerge/>
          </w:tcPr>
          <w:p w14:paraId="433B6EDA" w14:textId="77777777" w:rsidR="000F4F11" w:rsidRPr="00A47994" w:rsidRDefault="000F4F11" w:rsidP="000F4F11">
            <w:pPr>
              <w:pStyle w:val="Default"/>
              <w:jc w:val="both"/>
              <w:rPr>
                <w:color w:val="auto"/>
              </w:rPr>
            </w:pPr>
          </w:p>
        </w:tc>
        <w:tc>
          <w:tcPr>
            <w:tcW w:w="4447" w:type="dxa"/>
            <w:vMerge/>
          </w:tcPr>
          <w:p w14:paraId="5A188479" w14:textId="77777777" w:rsidR="000F4F11" w:rsidRPr="00A47994" w:rsidRDefault="000F4F11" w:rsidP="000F4F11">
            <w:pPr>
              <w:pStyle w:val="Default"/>
              <w:jc w:val="both"/>
              <w:rPr>
                <w:color w:val="auto"/>
              </w:rPr>
            </w:pPr>
          </w:p>
        </w:tc>
        <w:tc>
          <w:tcPr>
            <w:tcW w:w="5845" w:type="dxa"/>
          </w:tcPr>
          <w:p w14:paraId="799F09A5" w14:textId="0657BBAA" w:rsidR="000F4F11" w:rsidRPr="00A47994" w:rsidRDefault="000F4F11" w:rsidP="000F4F11">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62801A84" w14:textId="77777777" w:rsidTr="0029014D">
        <w:trPr>
          <w:trHeight w:val="210"/>
        </w:trPr>
        <w:tc>
          <w:tcPr>
            <w:tcW w:w="556" w:type="dxa"/>
            <w:vMerge/>
          </w:tcPr>
          <w:p w14:paraId="2CC12467" w14:textId="77777777" w:rsidR="000F4F11" w:rsidRPr="00A47994" w:rsidRDefault="000F4F11" w:rsidP="00EF28B8">
            <w:pPr>
              <w:pStyle w:val="Default"/>
              <w:numPr>
                <w:ilvl w:val="0"/>
                <w:numId w:val="32"/>
              </w:numPr>
              <w:ind w:left="22" w:firstLine="0"/>
              <w:jc w:val="center"/>
              <w:rPr>
                <w:color w:val="auto"/>
              </w:rPr>
            </w:pPr>
          </w:p>
        </w:tc>
        <w:tc>
          <w:tcPr>
            <w:tcW w:w="2092" w:type="dxa"/>
            <w:vMerge/>
          </w:tcPr>
          <w:p w14:paraId="089E406A" w14:textId="77777777" w:rsidR="000F4F11" w:rsidRPr="00A47994" w:rsidRDefault="000F4F11" w:rsidP="000F4F11">
            <w:pPr>
              <w:pStyle w:val="Default"/>
              <w:jc w:val="both"/>
              <w:rPr>
                <w:color w:val="auto"/>
              </w:rPr>
            </w:pPr>
          </w:p>
        </w:tc>
        <w:tc>
          <w:tcPr>
            <w:tcW w:w="1939" w:type="dxa"/>
            <w:vMerge/>
          </w:tcPr>
          <w:p w14:paraId="3A19D071" w14:textId="77777777" w:rsidR="000F4F11" w:rsidRPr="00A47994" w:rsidRDefault="000F4F11" w:rsidP="000F4F11">
            <w:pPr>
              <w:pStyle w:val="Default"/>
              <w:jc w:val="both"/>
              <w:rPr>
                <w:color w:val="auto"/>
              </w:rPr>
            </w:pPr>
          </w:p>
        </w:tc>
        <w:tc>
          <w:tcPr>
            <w:tcW w:w="4447" w:type="dxa"/>
            <w:vMerge/>
          </w:tcPr>
          <w:p w14:paraId="0B5E3FCB" w14:textId="77777777" w:rsidR="000F4F11" w:rsidRPr="00A47994" w:rsidRDefault="000F4F11" w:rsidP="000F4F11">
            <w:pPr>
              <w:pStyle w:val="Default"/>
              <w:jc w:val="both"/>
              <w:rPr>
                <w:color w:val="auto"/>
              </w:rPr>
            </w:pPr>
          </w:p>
        </w:tc>
        <w:tc>
          <w:tcPr>
            <w:tcW w:w="5845" w:type="dxa"/>
          </w:tcPr>
          <w:p w14:paraId="39C1FFD3" w14:textId="743E85F1" w:rsidR="000F4F11" w:rsidRPr="00A47994" w:rsidRDefault="000F4F11" w:rsidP="000F4F11">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5114558B" w14:textId="77777777" w:rsidTr="0029014D">
        <w:trPr>
          <w:trHeight w:val="210"/>
        </w:trPr>
        <w:tc>
          <w:tcPr>
            <w:tcW w:w="556" w:type="dxa"/>
            <w:vMerge/>
          </w:tcPr>
          <w:p w14:paraId="67862420" w14:textId="77777777" w:rsidR="000F4F11" w:rsidRPr="00A47994" w:rsidRDefault="000F4F11" w:rsidP="00EF28B8">
            <w:pPr>
              <w:pStyle w:val="Default"/>
              <w:numPr>
                <w:ilvl w:val="0"/>
                <w:numId w:val="32"/>
              </w:numPr>
              <w:ind w:left="22" w:firstLine="0"/>
              <w:jc w:val="center"/>
              <w:rPr>
                <w:color w:val="auto"/>
              </w:rPr>
            </w:pPr>
          </w:p>
        </w:tc>
        <w:tc>
          <w:tcPr>
            <w:tcW w:w="2092" w:type="dxa"/>
            <w:vMerge/>
          </w:tcPr>
          <w:p w14:paraId="2024C83A" w14:textId="77777777" w:rsidR="000F4F11" w:rsidRPr="00A47994" w:rsidRDefault="000F4F11" w:rsidP="000F4F11">
            <w:pPr>
              <w:pStyle w:val="Default"/>
              <w:jc w:val="both"/>
              <w:rPr>
                <w:color w:val="auto"/>
              </w:rPr>
            </w:pPr>
          </w:p>
        </w:tc>
        <w:tc>
          <w:tcPr>
            <w:tcW w:w="1939" w:type="dxa"/>
            <w:vMerge/>
          </w:tcPr>
          <w:p w14:paraId="3E22226D" w14:textId="77777777" w:rsidR="000F4F11" w:rsidRPr="00A47994" w:rsidRDefault="000F4F11" w:rsidP="000F4F11">
            <w:pPr>
              <w:pStyle w:val="Default"/>
              <w:jc w:val="both"/>
              <w:rPr>
                <w:color w:val="auto"/>
              </w:rPr>
            </w:pPr>
          </w:p>
        </w:tc>
        <w:tc>
          <w:tcPr>
            <w:tcW w:w="4447" w:type="dxa"/>
            <w:vMerge/>
          </w:tcPr>
          <w:p w14:paraId="3E8F82C5" w14:textId="77777777" w:rsidR="000F4F11" w:rsidRPr="00A47994" w:rsidRDefault="000F4F11" w:rsidP="000F4F11">
            <w:pPr>
              <w:pStyle w:val="Default"/>
              <w:jc w:val="both"/>
              <w:rPr>
                <w:color w:val="auto"/>
              </w:rPr>
            </w:pPr>
          </w:p>
        </w:tc>
        <w:tc>
          <w:tcPr>
            <w:tcW w:w="5845" w:type="dxa"/>
          </w:tcPr>
          <w:p w14:paraId="22988ADF" w14:textId="252AC992" w:rsidR="000F4F11" w:rsidRPr="00A47994" w:rsidRDefault="000F4F11" w:rsidP="000F4F11">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41EACFDB" w14:textId="77777777" w:rsidTr="0029014D">
        <w:trPr>
          <w:trHeight w:val="210"/>
        </w:trPr>
        <w:tc>
          <w:tcPr>
            <w:tcW w:w="556" w:type="dxa"/>
            <w:vMerge/>
          </w:tcPr>
          <w:p w14:paraId="142288BF" w14:textId="77777777" w:rsidR="000F4F11" w:rsidRPr="00A47994" w:rsidRDefault="000F4F11" w:rsidP="00EF28B8">
            <w:pPr>
              <w:pStyle w:val="Default"/>
              <w:numPr>
                <w:ilvl w:val="0"/>
                <w:numId w:val="32"/>
              </w:numPr>
              <w:ind w:left="22" w:firstLine="0"/>
              <w:jc w:val="center"/>
              <w:rPr>
                <w:color w:val="auto"/>
              </w:rPr>
            </w:pPr>
          </w:p>
        </w:tc>
        <w:tc>
          <w:tcPr>
            <w:tcW w:w="2092" w:type="dxa"/>
            <w:vMerge/>
          </w:tcPr>
          <w:p w14:paraId="0BE4B34C" w14:textId="77777777" w:rsidR="000F4F11" w:rsidRPr="00A47994" w:rsidRDefault="000F4F11" w:rsidP="000F4F11">
            <w:pPr>
              <w:pStyle w:val="Default"/>
              <w:jc w:val="both"/>
              <w:rPr>
                <w:color w:val="auto"/>
              </w:rPr>
            </w:pPr>
          </w:p>
        </w:tc>
        <w:tc>
          <w:tcPr>
            <w:tcW w:w="1939" w:type="dxa"/>
            <w:vMerge/>
          </w:tcPr>
          <w:p w14:paraId="5FBF2F04" w14:textId="77777777" w:rsidR="000F4F11" w:rsidRPr="00A47994" w:rsidRDefault="000F4F11" w:rsidP="000F4F11">
            <w:pPr>
              <w:pStyle w:val="Default"/>
              <w:jc w:val="both"/>
              <w:rPr>
                <w:color w:val="auto"/>
              </w:rPr>
            </w:pPr>
          </w:p>
        </w:tc>
        <w:tc>
          <w:tcPr>
            <w:tcW w:w="4447" w:type="dxa"/>
            <w:vMerge/>
          </w:tcPr>
          <w:p w14:paraId="447BA670" w14:textId="77777777" w:rsidR="000F4F11" w:rsidRPr="00A47994" w:rsidRDefault="000F4F11" w:rsidP="000F4F11">
            <w:pPr>
              <w:pStyle w:val="Default"/>
              <w:jc w:val="both"/>
              <w:rPr>
                <w:color w:val="auto"/>
              </w:rPr>
            </w:pPr>
          </w:p>
        </w:tc>
        <w:tc>
          <w:tcPr>
            <w:tcW w:w="5845" w:type="dxa"/>
          </w:tcPr>
          <w:p w14:paraId="56ACE570" w14:textId="167B7CE7" w:rsidR="000F4F11" w:rsidRPr="00A47994" w:rsidRDefault="000F4F11" w:rsidP="000F4F11">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51C998DC" w14:textId="77777777" w:rsidTr="0029014D">
        <w:trPr>
          <w:trHeight w:val="45"/>
        </w:trPr>
        <w:tc>
          <w:tcPr>
            <w:tcW w:w="556" w:type="dxa"/>
            <w:vMerge w:val="restart"/>
          </w:tcPr>
          <w:p w14:paraId="6834DA0D" w14:textId="77777777" w:rsidR="000F4F11" w:rsidRPr="00A47994" w:rsidRDefault="000F4F11" w:rsidP="00EF28B8">
            <w:pPr>
              <w:pStyle w:val="Default"/>
              <w:numPr>
                <w:ilvl w:val="0"/>
                <w:numId w:val="32"/>
              </w:numPr>
              <w:ind w:left="22" w:firstLine="0"/>
              <w:jc w:val="center"/>
              <w:rPr>
                <w:color w:val="auto"/>
              </w:rPr>
            </w:pPr>
          </w:p>
        </w:tc>
        <w:tc>
          <w:tcPr>
            <w:tcW w:w="2092" w:type="dxa"/>
            <w:vMerge w:val="restart"/>
          </w:tcPr>
          <w:p w14:paraId="4E9E083A" w14:textId="4BEDB2F3" w:rsidR="000F4F11" w:rsidRPr="00A47994" w:rsidRDefault="000F4F11" w:rsidP="000F4F11">
            <w:pPr>
              <w:pStyle w:val="Default"/>
              <w:jc w:val="both"/>
              <w:rPr>
                <w:color w:val="auto"/>
              </w:rPr>
            </w:pPr>
            <w:r w:rsidRPr="00A47994">
              <w:rPr>
                <w:rFonts w:eastAsia="Tahoma"/>
                <w:color w:val="auto"/>
              </w:rPr>
              <w:t>Улично-дорожная</w:t>
            </w:r>
            <w:r w:rsidR="0004390F" w:rsidRPr="00A47994">
              <w:rPr>
                <w:rFonts w:eastAsia="Tahoma"/>
                <w:color w:val="auto"/>
              </w:rPr>
              <w:t xml:space="preserve"> </w:t>
            </w:r>
            <w:r w:rsidRPr="00A47994">
              <w:rPr>
                <w:rFonts w:eastAsia="Tahoma"/>
                <w:color w:val="auto"/>
              </w:rPr>
              <w:t>сеть</w:t>
            </w:r>
          </w:p>
        </w:tc>
        <w:tc>
          <w:tcPr>
            <w:tcW w:w="1939" w:type="dxa"/>
            <w:vMerge w:val="restart"/>
          </w:tcPr>
          <w:p w14:paraId="1FAE7B4E" w14:textId="77777777" w:rsidR="000F4F11" w:rsidRPr="00A47994" w:rsidRDefault="000F4F11" w:rsidP="000F4F11">
            <w:pPr>
              <w:pStyle w:val="Default"/>
              <w:jc w:val="both"/>
              <w:rPr>
                <w:color w:val="auto"/>
              </w:rPr>
            </w:pPr>
            <w:r w:rsidRPr="00A47994">
              <w:rPr>
                <w:rFonts w:eastAsia="Tahoma"/>
                <w:color w:val="auto"/>
              </w:rPr>
              <w:t>12.0.1</w:t>
            </w:r>
          </w:p>
        </w:tc>
        <w:tc>
          <w:tcPr>
            <w:tcW w:w="4447" w:type="dxa"/>
            <w:vMerge w:val="restart"/>
          </w:tcPr>
          <w:p w14:paraId="03BD17D6" w14:textId="6C4E6A09" w:rsidR="000F4F11" w:rsidRPr="00A47994" w:rsidRDefault="000F4F11" w:rsidP="000F4F11">
            <w:pPr>
              <w:pStyle w:val="Default"/>
              <w:jc w:val="both"/>
              <w:rPr>
                <w:color w:val="auto"/>
              </w:rPr>
            </w:pP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улично-дорожной</w:t>
            </w:r>
            <w:r w:rsidR="0004390F" w:rsidRPr="00A47994">
              <w:rPr>
                <w:rFonts w:eastAsia="Tahoma"/>
                <w:color w:val="auto"/>
              </w:rPr>
              <w:t xml:space="preserve"> </w:t>
            </w:r>
            <w:r w:rsidRPr="00A47994">
              <w:rPr>
                <w:rFonts w:eastAsia="Tahoma"/>
                <w:color w:val="auto"/>
              </w:rPr>
              <w:t>сети:</w:t>
            </w:r>
            <w:r w:rsidR="0004390F" w:rsidRPr="00A47994">
              <w:rPr>
                <w:rFonts w:eastAsia="Tahoma"/>
                <w:color w:val="auto"/>
              </w:rPr>
              <w:t xml:space="preserve"> </w:t>
            </w:r>
            <w:r w:rsidRPr="00A47994">
              <w:rPr>
                <w:rFonts w:eastAsia="Tahoma"/>
                <w:color w:val="auto"/>
              </w:rPr>
              <w:t>автомобильных</w:t>
            </w:r>
            <w:r w:rsidR="0004390F" w:rsidRPr="00A47994">
              <w:rPr>
                <w:rFonts w:eastAsia="Tahoma"/>
                <w:color w:val="auto"/>
              </w:rPr>
              <w:t xml:space="preserve"> </w:t>
            </w:r>
            <w:r w:rsidRPr="00A47994">
              <w:rPr>
                <w:rFonts w:eastAsia="Tahoma"/>
                <w:color w:val="auto"/>
              </w:rPr>
              <w:t>дорог,</w:t>
            </w:r>
            <w:r w:rsidR="0004390F" w:rsidRPr="00A47994">
              <w:rPr>
                <w:rFonts w:eastAsia="Tahoma"/>
                <w:color w:val="auto"/>
              </w:rPr>
              <w:t xml:space="preserve"> </w:t>
            </w:r>
            <w:r w:rsidRPr="00A47994">
              <w:rPr>
                <w:rFonts w:eastAsia="Tahoma"/>
                <w:color w:val="auto"/>
              </w:rPr>
              <w:t>трамвайных</w:t>
            </w:r>
            <w:r w:rsidR="0004390F" w:rsidRPr="00A47994">
              <w:rPr>
                <w:rFonts w:eastAsia="Tahoma"/>
                <w:color w:val="auto"/>
              </w:rPr>
              <w:t xml:space="preserve"> </w:t>
            </w:r>
            <w:r w:rsidRPr="00A47994">
              <w:rPr>
                <w:rFonts w:eastAsia="Tahoma"/>
                <w:color w:val="auto"/>
              </w:rPr>
              <w:t>путей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пешеходных</w:t>
            </w:r>
            <w:r w:rsidR="0004390F" w:rsidRPr="00A47994">
              <w:rPr>
                <w:rFonts w:eastAsia="Tahoma"/>
                <w:color w:val="auto"/>
              </w:rPr>
              <w:t xml:space="preserve"> </w:t>
            </w:r>
            <w:r w:rsidRPr="00A47994">
              <w:rPr>
                <w:rFonts w:eastAsia="Tahoma"/>
                <w:color w:val="auto"/>
              </w:rPr>
              <w:t>тротуаров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населенных</w:t>
            </w:r>
            <w:r w:rsidR="0004390F" w:rsidRPr="00A47994">
              <w:rPr>
                <w:rFonts w:eastAsia="Tahoma"/>
                <w:color w:val="auto"/>
              </w:rPr>
              <w:t xml:space="preserve"> </w:t>
            </w:r>
            <w:r w:rsidRPr="00A47994">
              <w:rPr>
                <w:rFonts w:eastAsia="Tahoma"/>
                <w:color w:val="auto"/>
              </w:rPr>
              <w:t>пунктов,</w:t>
            </w:r>
            <w:r w:rsidR="0004390F" w:rsidRPr="00A47994">
              <w:rPr>
                <w:rFonts w:eastAsia="Tahoma"/>
                <w:color w:val="auto"/>
              </w:rPr>
              <w:t xml:space="preserve"> </w:t>
            </w:r>
            <w:r w:rsidRPr="00A47994">
              <w:rPr>
                <w:rFonts w:eastAsia="Tahoma"/>
                <w:color w:val="auto"/>
              </w:rPr>
              <w:t>пешеходных</w:t>
            </w:r>
            <w:r w:rsidR="0004390F" w:rsidRPr="00A47994">
              <w:rPr>
                <w:rFonts w:eastAsia="Tahoma"/>
                <w:color w:val="auto"/>
              </w:rPr>
              <w:t xml:space="preserve"> </w:t>
            </w:r>
            <w:r w:rsidRPr="00A47994">
              <w:rPr>
                <w:rFonts w:eastAsia="Tahoma"/>
                <w:color w:val="auto"/>
              </w:rPr>
              <w:t>переходов,</w:t>
            </w:r>
            <w:r w:rsidR="0004390F" w:rsidRPr="00A47994">
              <w:rPr>
                <w:rFonts w:eastAsia="Tahoma"/>
                <w:color w:val="auto"/>
              </w:rPr>
              <w:t xml:space="preserve"> </w:t>
            </w:r>
            <w:r w:rsidRPr="00A47994">
              <w:rPr>
                <w:rFonts w:eastAsia="Tahoma"/>
                <w:color w:val="auto"/>
              </w:rPr>
              <w:t>бульваров,</w:t>
            </w:r>
            <w:r w:rsidR="0004390F" w:rsidRPr="00A47994">
              <w:rPr>
                <w:rFonts w:eastAsia="Tahoma"/>
                <w:color w:val="auto"/>
              </w:rPr>
              <w:t xml:space="preserve"> </w:t>
            </w:r>
            <w:r w:rsidRPr="00A47994">
              <w:rPr>
                <w:rFonts w:eastAsia="Tahoma"/>
                <w:color w:val="auto"/>
              </w:rPr>
              <w:t>площадей,</w:t>
            </w:r>
            <w:r w:rsidR="0004390F" w:rsidRPr="00A47994">
              <w:rPr>
                <w:rFonts w:eastAsia="Tahoma"/>
                <w:color w:val="auto"/>
              </w:rPr>
              <w:t xml:space="preserve"> </w:t>
            </w:r>
            <w:r w:rsidRPr="00A47994">
              <w:rPr>
                <w:rFonts w:eastAsia="Tahoma"/>
                <w:color w:val="auto"/>
              </w:rPr>
              <w:t>проездов,</w:t>
            </w:r>
            <w:r w:rsidR="0004390F" w:rsidRPr="00A47994">
              <w:rPr>
                <w:rFonts w:eastAsia="Tahoma"/>
                <w:color w:val="auto"/>
              </w:rPr>
              <w:t xml:space="preserve"> </w:t>
            </w:r>
            <w:r w:rsidRPr="00A47994">
              <w:rPr>
                <w:rFonts w:eastAsia="Tahoma"/>
                <w:color w:val="auto"/>
              </w:rPr>
              <w:t>велодорожек</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велотранспортной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инженерной</w:t>
            </w:r>
            <w:r w:rsidR="0004390F" w:rsidRPr="00A47994">
              <w:rPr>
                <w:rFonts w:eastAsia="Tahoma"/>
                <w:color w:val="auto"/>
              </w:rPr>
              <w:t xml:space="preserve"> </w:t>
            </w:r>
            <w:r w:rsidRPr="00A47994">
              <w:rPr>
                <w:rFonts w:eastAsia="Tahoma"/>
                <w:color w:val="auto"/>
              </w:rPr>
              <w:t>инфраструктуры;</w:t>
            </w:r>
            <w:r w:rsidR="0004390F" w:rsidRPr="00A47994">
              <w:rPr>
                <w:rFonts w:eastAsia="Tahoma"/>
                <w:color w:val="auto"/>
              </w:rPr>
              <w:t xml:space="preserve"> </w:t>
            </w: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придорожных</w:t>
            </w:r>
            <w:r w:rsidR="0004390F" w:rsidRPr="00A47994">
              <w:rPr>
                <w:rFonts w:eastAsia="Tahoma"/>
                <w:color w:val="auto"/>
              </w:rPr>
              <w:t xml:space="preserve"> </w:t>
            </w:r>
            <w:r w:rsidRPr="00A47994">
              <w:rPr>
                <w:rFonts w:eastAsia="Tahoma"/>
                <w:color w:val="auto"/>
              </w:rPr>
              <w:t>стоянок</w:t>
            </w:r>
            <w:r w:rsidR="0004390F" w:rsidRPr="00A47994">
              <w:rPr>
                <w:rFonts w:eastAsia="Tahoma"/>
                <w:color w:val="auto"/>
              </w:rPr>
              <w:t xml:space="preserve"> </w:t>
            </w:r>
            <w:r w:rsidRPr="00A47994">
              <w:rPr>
                <w:rFonts w:eastAsia="Tahoma"/>
                <w:color w:val="auto"/>
              </w:rPr>
              <w:t>(парковок)</w:t>
            </w:r>
            <w:r w:rsidR="0004390F" w:rsidRPr="00A47994">
              <w:rPr>
                <w:rFonts w:eastAsia="Tahoma"/>
                <w:color w:val="auto"/>
              </w:rPr>
              <w:t xml:space="preserve"> </w:t>
            </w:r>
            <w:r w:rsidRPr="00A47994">
              <w:rPr>
                <w:rFonts w:eastAsia="Tahoma"/>
                <w:color w:val="auto"/>
              </w:rPr>
              <w:t>транспортных</w:t>
            </w:r>
            <w:r w:rsidR="0004390F" w:rsidRPr="00A47994">
              <w:rPr>
                <w:rFonts w:eastAsia="Tahoma"/>
                <w:color w:val="auto"/>
              </w:rPr>
              <w:t xml:space="preserve"> </w:t>
            </w:r>
            <w:r w:rsidRPr="00A47994">
              <w:rPr>
                <w:rFonts w:eastAsia="Tahoma"/>
                <w:color w:val="auto"/>
              </w:rPr>
              <w:t>средств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городских</w:t>
            </w:r>
            <w:r w:rsidR="0004390F" w:rsidRPr="00A47994">
              <w:rPr>
                <w:rFonts w:eastAsia="Tahoma"/>
                <w:color w:val="auto"/>
              </w:rPr>
              <w:t xml:space="preserve"> </w:t>
            </w:r>
            <w:r w:rsidRPr="00A47994">
              <w:rPr>
                <w:rFonts w:eastAsia="Tahoma"/>
                <w:color w:val="auto"/>
              </w:rPr>
              <w:t>улиц</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дорог,</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исключением</w:t>
            </w:r>
            <w:r w:rsidR="0004390F" w:rsidRPr="00A47994">
              <w:rPr>
                <w:rFonts w:eastAsia="Tahoma"/>
                <w:color w:val="auto"/>
              </w:rPr>
              <w:t xml:space="preserve"> </w:t>
            </w:r>
            <w:r w:rsidRPr="00A47994">
              <w:rPr>
                <w:rFonts w:eastAsia="Tahoma"/>
                <w:color w:val="auto"/>
              </w:rPr>
              <w:t>предусмотренных</w:t>
            </w:r>
            <w:r w:rsidR="0004390F" w:rsidRPr="00A47994">
              <w:rPr>
                <w:rFonts w:eastAsia="Tahoma"/>
                <w:color w:val="auto"/>
              </w:rPr>
              <w:t xml:space="preserve"> </w:t>
            </w:r>
            <w:r w:rsidRPr="00A47994">
              <w:rPr>
                <w:rFonts w:eastAsia="Tahoma"/>
                <w:color w:val="auto"/>
              </w:rPr>
              <w:t>видами</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r w:rsidR="0004390F" w:rsidRPr="00A47994">
              <w:rPr>
                <w:rFonts w:eastAsia="Tahoma"/>
                <w:color w:val="auto"/>
              </w:rPr>
              <w:t xml:space="preserve"> </w:t>
            </w:r>
            <w:r w:rsidRPr="00A47994">
              <w:rPr>
                <w:rFonts w:eastAsia="Tahoma"/>
                <w:color w:val="auto"/>
              </w:rPr>
              <w:t>с</w:t>
            </w:r>
            <w:r w:rsidR="0004390F" w:rsidRPr="00A47994">
              <w:rPr>
                <w:rFonts w:eastAsia="Tahoma"/>
                <w:color w:val="auto"/>
              </w:rPr>
              <w:t xml:space="preserve"> </w:t>
            </w:r>
            <w:r w:rsidRPr="00A47994">
              <w:rPr>
                <w:rFonts w:eastAsia="Tahoma"/>
                <w:color w:val="auto"/>
              </w:rPr>
              <w:t>кодами</w:t>
            </w:r>
            <w:r w:rsidR="0004390F" w:rsidRPr="00A47994">
              <w:rPr>
                <w:rFonts w:eastAsia="Tahoma"/>
                <w:color w:val="auto"/>
              </w:rPr>
              <w:t xml:space="preserve"> </w:t>
            </w:r>
            <w:r w:rsidRPr="00A47994">
              <w:rPr>
                <w:rFonts w:eastAsia="Tahoma"/>
                <w:color w:val="auto"/>
              </w:rPr>
              <w:t>2.7.1,</w:t>
            </w:r>
            <w:r w:rsidR="0004390F" w:rsidRPr="00A47994">
              <w:rPr>
                <w:rFonts w:eastAsia="Tahoma"/>
                <w:color w:val="auto"/>
              </w:rPr>
              <w:t xml:space="preserve"> </w:t>
            </w:r>
            <w:r w:rsidRPr="00A47994">
              <w:rPr>
                <w:rFonts w:eastAsia="Tahoma"/>
                <w:color w:val="auto"/>
              </w:rPr>
              <w:t>4.9,</w:t>
            </w:r>
            <w:r w:rsidR="0004390F" w:rsidRPr="00A47994">
              <w:rPr>
                <w:rFonts w:eastAsia="Tahoma"/>
                <w:color w:val="auto"/>
              </w:rPr>
              <w:t xml:space="preserve"> </w:t>
            </w:r>
            <w:r w:rsidRPr="00A47994">
              <w:rPr>
                <w:rFonts w:eastAsia="Tahoma"/>
                <w:color w:val="auto"/>
              </w:rPr>
              <w:t>7.2.3,</w:t>
            </w:r>
            <w:r w:rsidR="0004390F" w:rsidRPr="00A47994">
              <w:rPr>
                <w:rFonts w:eastAsia="Tahoma"/>
                <w:color w:val="auto"/>
              </w:rPr>
              <w:t xml:space="preserve"> </w:t>
            </w:r>
            <w:r w:rsidRPr="00A47994">
              <w:rPr>
                <w:rFonts w:eastAsia="Tahoma"/>
                <w:color w:val="auto"/>
              </w:rPr>
              <w:t>а</w:t>
            </w:r>
            <w:r w:rsidR="0004390F" w:rsidRPr="00A47994">
              <w:rPr>
                <w:rFonts w:eastAsia="Tahoma"/>
                <w:color w:val="auto"/>
              </w:rPr>
              <w:t xml:space="preserve"> </w:t>
            </w:r>
            <w:r w:rsidRPr="00A47994">
              <w:rPr>
                <w:rFonts w:eastAsia="Tahoma"/>
                <w:color w:val="auto"/>
              </w:rPr>
              <w:t>также</w:t>
            </w:r>
            <w:r w:rsidR="0004390F" w:rsidRPr="00A47994">
              <w:rPr>
                <w:rFonts w:eastAsia="Tahoma"/>
                <w:color w:val="auto"/>
              </w:rPr>
              <w:t xml:space="preserve"> </w:t>
            </w:r>
            <w:r w:rsidRPr="00A47994">
              <w:rPr>
                <w:rFonts w:eastAsia="Tahoma"/>
                <w:color w:val="auto"/>
              </w:rPr>
              <w:t>некапитальных</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предназначенных</w:t>
            </w:r>
            <w:r w:rsidR="0004390F" w:rsidRPr="00A47994">
              <w:rPr>
                <w:rFonts w:eastAsia="Tahoma"/>
                <w:color w:val="auto"/>
              </w:rPr>
              <w:t xml:space="preserve"> </w:t>
            </w:r>
            <w:r w:rsidRPr="00A47994">
              <w:rPr>
                <w:rFonts w:eastAsia="Tahoma"/>
                <w:color w:val="auto"/>
              </w:rPr>
              <w:t>для</w:t>
            </w:r>
            <w:r w:rsidR="0004390F" w:rsidRPr="00A47994">
              <w:rPr>
                <w:rFonts w:eastAsia="Tahoma"/>
                <w:color w:val="auto"/>
              </w:rPr>
              <w:t xml:space="preserve"> </w:t>
            </w:r>
            <w:r w:rsidRPr="00A47994">
              <w:rPr>
                <w:rFonts w:eastAsia="Tahoma"/>
                <w:color w:val="auto"/>
              </w:rPr>
              <w:t>охраны</w:t>
            </w:r>
            <w:r w:rsidR="0004390F" w:rsidRPr="00A47994">
              <w:rPr>
                <w:rFonts w:eastAsia="Tahoma"/>
                <w:color w:val="auto"/>
              </w:rPr>
              <w:t xml:space="preserve"> </w:t>
            </w:r>
            <w:r w:rsidRPr="00A47994">
              <w:rPr>
                <w:rFonts w:eastAsia="Tahoma"/>
                <w:color w:val="auto"/>
              </w:rPr>
              <w:t>транспортных</w:t>
            </w:r>
            <w:r w:rsidR="0004390F" w:rsidRPr="00A47994">
              <w:rPr>
                <w:rFonts w:eastAsia="Tahoma"/>
                <w:color w:val="auto"/>
              </w:rPr>
              <w:t xml:space="preserve"> </w:t>
            </w:r>
            <w:r w:rsidRPr="00A47994">
              <w:rPr>
                <w:rFonts w:eastAsia="Tahoma"/>
                <w:color w:val="auto"/>
              </w:rPr>
              <w:t>средств</w:t>
            </w:r>
            <w:r w:rsidR="0004390F" w:rsidRPr="00A47994">
              <w:rPr>
                <w:rFonts w:eastAsia="Tahoma"/>
                <w:color w:val="auto"/>
              </w:rPr>
              <w:t xml:space="preserve"> </w:t>
            </w:r>
          </w:p>
        </w:tc>
        <w:tc>
          <w:tcPr>
            <w:tcW w:w="5845" w:type="dxa"/>
          </w:tcPr>
          <w:p w14:paraId="08481E93" w14:textId="6BEB40A1" w:rsidR="000F4F11" w:rsidRPr="00A47994" w:rsidRDefault="00E82DB4" w:rsidP="000F4F11">
            <w:pPr>
              <w:pStyle w:val="Default"/>
              <w:jc w:val="both"/>
              <w:rPr>
                <w:color w:val="auto"/>
              </w:rPr>
            </w:pPr>
            <w:r w:rsidRPr="00A47994">
              <w:rPr>
                <w:rFonts w:eastAsia="Tahoma"/>
                <w:color w:val="auto"/>
              </w:rPr>
              <w:t xml:space="preserve">Минимальный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6A733DB0" w14:textId="77777777" w:rsidTr="0029014D">
        <w:trPr>
          <w:trHeight w:val="45"/>
        </w:trPr>
        <w:tc>
          <w:tcPr>
            <w:tcW w:w="556" w:type="dxa"/>
            <w:vMerge/>
          </w:tcPr>
          <w:p w14:paraId="3DFA1740" w14:textId="77777777" w:rsidR="000F4F11" w:rsidRPr="00A47994" w:rsidRDefault="000F4F11" w:rsidP="00EF28B8">
            <w:pPr>
              <w:pStyle w:val="Default"/>
              <w:numPr>
                <w:ilvl w:val="0"/>
                <w:numId w:val="32"/>
              </w:numPr>
              <w:ind w:left="22" w:firstLine="0"/>
              <w:jc w:val="center"/>
              <w:rPr>
                <w:color w:val="auto"/>
              </w:rPr>
            </w:pPr>
          </w:p>
        </w:tc>
        <w:tc>
          <w:tcPr>
            <w:tcW w:w="2092" w:type="dxa"/>
            <w:vMerge/>
          </w:tcPr>
          <w:p w14:paraId="3E5AB83C" w14:textId="77777777" w:rsidR="000F4F11" w:rsidRPr="00A47994" w:rsidRDefault="000F4F11" w:rsidP="000F4F11">
            <w:pPr>
              <w:pStyle w:val="Default"/>
              <w:jc w:val="both"/>
              <w:rPr>
                <w:color w:val="auto"/>
              </w:rPr>
            </w:pPr>
          </w:p>
        </w:tc>
        <w:tc>
          <w:tcPr>
            <w:tcW w:w="1939" w:type="dxa"/>
            <w:vMerge/>
          </w:tcPr>
          <w:p w14:paraId="395AA24D" w14:textId="77777777" w:rsidR="000F4F11" w:rsidRPr="00A47994" w:rsidRDefault="000F4F11" w:rsidP="000F4F11">
            <w:pPr>
              <w:pStyle w:val="Default"/>
              <w:jc w:val="both"/>
              <w:rPr>
                <w:color w:val="auto"/>
              </w:rPr>
            </w:pPr>
          </w:p>
        </w:tc>
        <w:tc>
          <w:tcPr>
            <w:tcW w:w="4447" w:type="dxa"/>
            <w:vMerge/>
          </w:tcPr>
          <w:p w14:paraId="651128E8" w14:textId="77777777" w:rsidR="000F4F11" w:rsidRPr="00A47994" w:rsidRDefault="000F4F11" w:rsidP="000F4F11">
            <w:pPr>
              <w:pStyle w:val="Default"/>
              <w:jc w:val="both"/>
              <w:rPr>
                <w:color w:val="auto"/>
              </w:rPr>
            </w:pPr>
          </w:p>
        </w:tc>
        <w:tc>
          <w:tcPr>
            <w:tcW w:w="5845" w:type="dxa"/>
          </w:tcPr>
          <w:p w14:paraId="5E5B2A51" w14:textId="663DE5C9" w:rsidR="000F4F11" w:rsidRPr="00A47994" w:rsidRDefault="00E82DB4" w:rsidP="000F4F11">
            <w:pPr>
              <w:pStyle w:val="Default"/>
              <w:jc w:val="both"/>
              <w:rPr>
                <w:color w:val="auto"/>
              </w:rPr>
            </w:pPr>
            <w:r w:rsidRPr="00A47994">
              <w:rPr>
                <w:rFonts w:eastAsia="Tahoma"/>
                <w:color w:val="auto"/>
              </w:rPr>
              <w:t xml:space="preserve">Максимальный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18621C89" w14:textId="77777777" w:rsidTr="0029014D">
        <w:trPr>
          <w:trHeight w:val="45"/>
        </w:trPr>
        <w:tc>
          <w:tcPr>
            <w:tcW w:w="556" w:type="dxa"/>
            <w:vMerge/>
          </w:tcPr>
          <w:p w14:paraId="62128817" w14:textId="77777777" w:rsidR="000F4F11" w:rsidRPr="00A47994" w:rsidRDefault="000F4F11" w:rsidP="00EF28B8">
            <w:pPr>
              <w:pStyle w:val="Default"/>
              <w:numPr>
                <w:ilvl w:val="0"/>
                <w:numId w:val="32"/>
              </w:numPr>
              <w:ind w:left="22" w:firstLine="0"/>
              <w:jc w:val="center"/>
              <w:rPr>
                <w:color w:val="auto"/>
              </w:rPr>
            </w:pPr>
          </w:p>
        </w:tc>
        <w:tc>
          <w:tcPr>
            <w:tcW w:w="2092" w:type="dxa"/>
            <w:vMerge/>
          </w:tcPr>
          <w:p w14:paraId="7BFBBD8F" w14:textId="77777777" w:rsidR="000F4F11" w:rsidRPr="00A47994" w:rsidRDefault="000F4F11" w:rsidP="000F4F11">
            <w:pPr>
              <w:pStyle w:val="Default"/>
              <w:jc w:val="both"/>
              <w:rPr>
                <w:color w:val="auto"/>
              </w:rPr>
            </w:pPr>
          </w:p>
        </w:tc>
        <w:tc>
          <w:tcPr>
            <w:tcW w:w="1939" w:type="dxa"/>
            <w:vMerge/>
          </w:tcPr>
          <w:p w14:paraId="03A403AD" w14:textId="77777777" w:rsidR="000F4F11" w:rsidRPr="00A47994" w:rsidRDefault="000F4F11" w:rsidP="000F4F11">
            <w:pPr>
              <w:pStyle w:val="Default"/>
              <w:jc w:val="both"/>
              <w:rPr>
                <w:color w:val="auto"/>
              </w:rPr>
            </w:pPr>
          </w:p>
        </w:tc>
        <w:tc>
          <w:tcPr>
            <w:tcW w:w="4447" w:type="dxa"/>
            <w:vMerge/>
          </w:tcPr>
          <w:p w14:paraId="462DA68A" w14:textId="77777777" w:rsidR="000F4F11" w:rsidRPr="00A47994" w:rsidRDefault="000F4F11" w:rsidP="000F4F11">
            <w:pPr>
              <w:pStyle w:val="Default"/>
              <w:jc w:val="both"/>
              <w:rPr>
                <w:color w:val="auto"/>
              </w:rPr>
            </w:pPr>
          </w:p>
        </w:tc>
        <w:tc>
          <w:tcPr>
            <w:tcW w:w="5845" w:type="dxa"/>
          </w:tcPr>
          <w:p w14:paraId="605AD9CB" w14:textId="6DDA0F7B" w:rsidR="000F4F11" w:rsidRPr="00A47994" w:rsidRDefault="000F4F11" w:rsidP="000F4F11">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1B0B04EA" w14:textId="77777777" w:rsidTr="0029014D">
        <w:trPr>
          <w:trHeight w:val="45"/>
        </w:trPr>
        <w:tc>
          <w:tcPr>
            <w:tcW w:w="556" w:type="dxa"/>
            <w:vMerge/>
          </w:tcPr>
          <w:p w14:paraId="06ED7ACE" w14:textId="77777777" w:rsidR="000F4F11" w:rsidRPr="00A47994" w:rsidRDefault="000F4F11" w:rsidP="00EF28B8">
            <w:pPr>
              <w:pStyle w:val="Default"/>
              <w:numPr>
                <w:ilvl w:val="0"/>
                <w:numId w:val="32"/>
              </w:numPr>
              <w:ind w:left="22" w:firstLine="0"/>
              <w:jc w:val="center"/>
              <w:rPr>
                <w:color w:val="auto"/>
              </w:rPr>
            </w:pPr>
          </w:p>
        </w:tc>
        <w:tc>
          <w:tcPr>
            <w:tcW w:w="2092" w:type="dxa"/>
            <w:vMerge/>
          </w:tcPr>
          <w:p w14:paraId="5F8CEBCE" w14:textId="77777777" w:rsidR="000F4F11" w:rsidRPr="00A47994" w:rsidRDefault="000F4F11" w:rsidP="000F4F11">
            <w:pPr>
              <w:pStyle w:val="Default"/>
              <w:jc w:val="both"/>
              <w:rPr>
                <w:color w:val="auto"/>
              </w:rPr>
            </w:pPr>
          </w:p>
        </w:tc>
        <w:tc>
          <w:tcPr>
            <w:tcW w:w="1939" w:type="dxa"/>
            <w:vMerge/>
          </w:tcPr>
          <w:p w14:paraId="3C3F15CD" w14:textId="77777777" w:rsidR="000F4F11" w:rsidRPr="00A47994" w:rsidRDefault="000F4F11" w:rsidP="000F4F11">
            <w:pPr>
              <w:pStyle w:val="Default"/>
              <w:jc w:val="both"/>
              <w:rPr>
                <w:color w:val="auto"/>
              </w:rPr>
            </w:pPr>
          </w:p>
        </w:tc>
        <w:tc>
          <w:tcPr>
            <w:tcW w:w="4447" w:type="dxa"/>
            <w:vMerge/>
          </w:tcPr>
          <w:p w14:paraId="5B343CC0" w14:textId="77777777" w:rsidR="000F4F11" w:rsidRPr="00A47994" w:rsidRDefault="000F4F11" w:rsidP="000F4F11">
            <w:pPr>
              <w:pStyle w:val="Default"/>
              <w:jc w:val="both"/>
              <w:rPr>
                <w:color w:val="auto"/>
              </w:rPr>
            </w:pPr>
          </w:p>
        </w:tc>
        <w:tc>
          <w:tcPr>
            <w:tcW w:w="5845" w:type="dxa"/>
          </w:tcPr>
          <w:p w14:paraId="7E0B8570" w14:textId="41430D3F" w:rsidR="000F4F11" w:rsidRPr="00A47994" w:rsidRDefault="000F4F11" w:rsidP="000F4F11">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10605110" w14:textId="77777777" w:rsidTr="0029014D">
        <w:trPr>
          <w:trHeight w:val="45"/>
        </w:trPr>
        <w:tc>
          <w:tcPr>
            <w:tcW w:w="556" w:type="dxa"/>
            <w:vMerge/>
          </w:tcPr>
          <w:p w14:paraId="10C835CA" w14:textId="77777777" w:rsidR="000F4F11" w:rsidRPr="00A47994" w:rsidRDefault="000F4F11" w:rsidP="00EF28B8">
            <w:pPr>
              <w:pStyle w:val="Default"/>
              <w:numPr>
                <w:ilvl w:val="0"/>
                <w:numId w:val="32"/>
              </w:numPr>
              <w:ind w:left="22" w:firstLine="0"/>
              <w:jc w:val="center"/>
              <w:rPr>
                <w:color w:val="auto"/>
              </w:rPr>
            </w:pPr>
          </w:p>
        </w:tc>
        <w:tc>
          <w:tcPr>
            <w:tcW w:w="2092" w:type="dxa"/>
            <w:vMerge/>
          </w:tcPr>
          <w:p w14:paraId="6BC4435F" w14:textId="77777777" w:rsidR="000F4F11" w:rsidRPr="00A47994" w:rsidRDefault="000F4F11" w:rsidP="000F4F11">
            <w:pPr>
              <w:pStyle w:val="Default"/>
              <w:jc w:val="both"/>
              <w:rPr>
                <w:color w:val="auto"/>
              </w:rPr>
            </w:pPr>
          </w:p>
        </w:tc>
        <w:tc>
          <w:tcPr>
            <w:tcW w:w="1939" w:type="dxa"/>
            <w:vMerge/>
          </w:tcPr>
          <w:p w14:paraId="63598E2B" w14:textId="77777777" w:rsidR="000F4F11" w:rsidRPr="00A47994" w:rsidRDefault="000F4F11" w:rsidP="000F4F11">
            <w:pPr>
              <w:pStyle w:val="Default"/>
              <w:jc w:val="both"/>
              <w:rPr>
                <w:color w:val="auto"/>
              </w:rPr>
            </w:pPr>
          </w:p>
        </w:tc>
        <w:tc>
          <w:tcPr>
            <w:tcW w:w="4447" w:type="dxa"/>
            <w:vMerge/>
          </w:tcPr>
          <w:p w14:paraId="7DAFEECB" w14:textId="77777777" w:rsidR="000F4F11" w:rsidRPr="00A47994" w:rsidRDefault="000F4F11" w:rsidP="000F4F11">
            <w:pPr>
              <w:pStyle w:val="Default"/>
              <w:jc w:val="both"/>
              <w:rPr>
                <w:color w:val="auto"/>
              </w:rPr>
            </w:pPr>
          </w:p>
        </w:tc>
        <w:tc>
          <w:tcPr>
            <w:tcW w:w="5845" w:type="dxa"/>
          </w:tcPr>
          <w:p w14:paraId="6168E684" w14:textId="40C8D15C" w:rsidR="000F4F11" w:rsidRPr="00A47994" w:rsidRDefault="000F4F11" w:rsidP="000F4F11">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7C83C784" w14:textId="77777777" w:rsidTr="0029014D">
        <w:trPr>
          <w:trHeight w:val="45"/>
        </w:trPr>
        <w:tc>
          <w:tcPr>
            <w:tcW w:w="556" w:type="dxa"/>
            <w:vMerge/>
          </w:tcPr>
          <w:p w14:paraId="5A1296FF" w14:textId="77777777" w:rsidR="000F4F11" w:rsidRPr="00A47994" w:rsidRDefault="000F4F11" w:rsidP="00EF28B8">
            <w:pPr>
              <w:pStyle w:val="Default"/>
              <w:numPr>
                <w:ilvl w:val="0"/>
                <w:numId w:val="32"/>
              </w:numPr>
              <w:ind w:left="22" w:firstLine="0"/>
              <w:jc w:val="center"/>
              <w:rPr>
                <w:color w:val="auto"/>
              </w:rPr>
            </w:pPr>
          </w:p>
        </w:tc>
        <w:tc>
          <w:tcPr>
            <w:tcW w:w="2092" w:type="dxa"/>
            <w:vMerge/>
          </w:tcPr>
          <w:p w14:paraId="163799B8" w14:textId="77777777" w:rsidR="000F4F11" w:rsidRPr="00A47994" w:rsidRDefault="000F4F11" w:rsidP="000F4F11">
            <w:pPr>
              <w:pStyle w:val="Default"/>
              <w:jc w:val="both"/>
              <w:rPr>
                <w:color w:val="auto"/>
              </w:rPr>
            </w:pPr>
          </w:p>
        </w:tc>
        <w:tc>
          <w:tcPr>
            <w:tcW w:w="1939" w:type="dxa"/>
            <w:vMerge/>
          </w:tcPr>
          <w:p w14:paraId="6E10DC97" w14:textId="77777777" w:rsidR="000F4F11" w:rsidRPr="00A47994" w:rsidRDefault="000F4F11" w:rsidP="000F4F11">
            <w:pPr>
              <w:pStyle w:val="Default"/>
              <w:jc w:val="both"/>
              <w:rPr>
                <w:color w:val="auto"/>
              </w:rPr>
            </w:pPr>
          </w:p>
        </w:tc>
        <w:tc>
          <w:tcPr>
            <w:tcW w:w="4447" w:type="dxa"/>
            <w:vMerge/>
          </w:tcPr>
          <w:p w14:paraId="17EB8844" w14:textId="77777777" w:rsidR="000F4F11" w:rsidRPr="00A47994" w:rsidRDefault="000F4F11" w:rsidP="000F4F11">
            <w:pPr>
              <w:pStyle w:val="Default"/>
              <w:jc w:val="both"/>
              <w:rPr>
                <w:color w:val="auto"/>
              </w:rPr>
            </w:pPr>
          </w:p>
        </w:tc>
        <w:tc>
          <w:tcPr>
            <w:tcW w:w="5845" w:type="dxa"/>
          </w:tcPr>
          <w:p w14:paraId="41D75279" w14:textId="1A737A78" w:rsidR="000F4F11" w:rsidRPr="00A47994" w:rsidRDefault="000F4F11" w:rsidP="000F4F11">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4DE13417" w14:textId="77777777" w:rsidTr="0029014D">
        <w:trPr>
          <w:trHeight w:val="45"/>
        </w:trPr>
        <w:tc>
          <w:tcPr>
            <w:tcW w:w="556" w:type="dxa"/>
            <w:vMerge w:val="restart"/>
          </w:tcPr>
          <w:p w14:paraId="668A11CE" w14:textId="77777777" w:rsidR="000F4F11" w:rsidRPr="00A47994" w:rsidRDefault="000F4F11" w:rsidP="00EF28B8">
            <w:pPr>
              <w:pStyle w:val="Default"/>
              <w:numPr>
                <w:ilvl w:val="0"/>
                <w:numId w:val="32"/>
              </w:numPr>
              <w:ind w:left="22" w:firstLine="0"/>
              <w:jc w:val="center"/>
              <w:rPr>
                <w:color w:val="auto"/>
              </w:rPr>
            </w:pPr>
          </w:p>
        </w:tc>
        <w:tc>
          <w:tcPr>
            <w:tcW w:w="2092" w:type="dxa"/>
            <w:vMerge w:val="restart"/>
          </w:tcPr>
          <w:p w14:paraId="59D9F99B" w14:textId="1F84ED2B" w:rsidR="000F4F11" w:rsidRPr="00A47994" w:rsidRDefault="000F4F11" w:rsidP="000F4F11">
            <w:pPr>
              <w:pStyle w:val="Default"/>
              <w:jc w:val="both"/>
              <w:rPr>
                <w:color w:val="auto"/>
              </w:rPr>
            </w:pPr>
            <w:r w:rsidRPr="00A47994">
              <w:rPr>
                <w:rFonts w:eastAsia="Tahoma"/>
                <w:color w:val="auto"/>
              </w:rPr>
              <w:t>Благоустройство</w:t>
            </w:r>
            <w:r w:rsidR="0004390F" w:rsidRPr="00A47994">
              <w:rPr>
                <w:rFonts w:eastAsia="Tahoma"/>
                <w:color w:val="auto"/>
              </w:rPr>
              <w:t xml:space="preserve"> </w:t>
            </w:r>
            <w:r w:rsidRPr="00A47994">
              <w:rPr>
                <w:rFonts w:eastAsia="Tahoma"/>
                <w:color w:val="auto"/>
              </w:rPr>
              <w:t>территории</w:t>
            </w:r>
          </w:p>
        </w:tc>
        <w:tc>
          <w:tcPr>
            <w:tcW w:w="1939" w:type="dxa"/>
            <w:vMerge w:val="restart"/>
          </w:tcPr>
          <w:p w14:paraId="1A498D1F" w14:textId="77777777" w:rsidR="000F4F11" w:rsidRPr="00A47994" w:rsidRDefault="000F4F11" w:rsidP="000F4F11">
            <w:pPr>
              <w:pStyle w:val="Default"/>
              <w:jc w:val="both"/>
              <w:rPr>
                <w:color w:val="auto"/>
              </w:rPr>
            </w:pPr>
            <w:r w:rsidRPr="00A47994">
              <w:rPr>
                <w:rFonts w:eastAsia="Tahoma"/>
                <w:color w:val="auto"/>
              </w:rPr>
              <w:t>12.0.2</w:t>
            </w:r>
          </w:p>
        </w:tc>
        <w:tc>
          <w:tcPr>
            <w:tcW w:w="4447" w:type="dxa"/>
            <w:vMerge w:val="restart"/>
          </w:tcPr>
          <w:p w14:paraId="12B7A1A0" w14:textId="63CF8385" w:rsidR="000F4F11" w:rsidRPr="00A47994" w:rsidRDefault="000F4F11" w:rsidP="000F4F11">
            <w:pPr>
              <w:pStyle w:val="Default"/>
              <w:jc w:val="both"/>
              <w:rPr>
                <w:color w:val="auto"/>
              </w:rPr>
            </w:pP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декоративных,</w:t>
            </w:r>
            <w:r w:rsidR="0004390F" w:rsidRPr="00A47994">
              <w:rPr>
                <w:rFonts w:eastAsia="Tahoma"/>
                <w:color w:val="auto"/>
              </w:rPr>
              <w:t xml:space="preserve"> </w:t>
            </w:r>
            <w:r w:rsidRPr="00A47994">
              <w:rPr>
                <w:rFonts w:eastAsia="Tahoma"/>
                <w:color w:val="auto"/>
              </w:rPr>
              <w:t>технических,</w:t>
            </w:r>
            <w:r w:rsidR="0004390F" w:rsidRPr="00A47994">
              <w:rPr>
                <w:rFonts w:eastAsia="Tahoma"/>
                <w:color w:val="auto"/>
              </w:rPr>
              <w:t xml:space="preserve"> </w:t>
            </w:r>
            <w:r w:rsidRPr="00A47994">
              <w:rPr>
                <w:rFonts w:eastAsia="Tahoma"/>
                <w:color w:val="auto"/>
              </w:rPr>
              <w:t>планировочных,</w:t>
            </w:r>
            <w:r w:rsidR="0004390F" w:rsidRPr="00A47994">
              <w:rPr>
                <w:rFonts w:eastAsia="Tahoma"/>
                <w:color w:val="auto"/>
              </w:rPr>
              <w:t xml:space="preserve"> </w:t>
            </w:r>
            <w:r w:rsidRPr="00A47994">
              <w:rPr>
                <w:rFonts w:eastAsia="Tahoma"/>
                <w:color w:val="auto"/>
              </w:rPr>
              <w:t>конструктивных</w:t>
            </w:r>
            <w:r w:rsidR="0004390F" w:rsidRPr="00A47994">
              <w:rPr>
                <w:rFonts w:eastAsia="Tahoma"/>
                <w:color w:val="auto"/>
              </w:rPr>
              <w:t xml:space="preserve"> </w:t>
            </w:r>
            <w:r w:rsidRPr="00A47994">
              <w:rPr>
                <w:rFonts w:eastAsia="Tahoma"/>
                <w:color w:val="auto"/>
              </w:rPr>
              <w:t>устройств,</w:t>
            </w:r>
            <w:r w:rsidR="0004390F" w:rsidRPr="00A47994">
              <w:rPr>
                <w:rFonts w:eastAsia="Tahoma"/>
                <w:color w:val="auto"/>
              </w:rPr>
              <w:t xml:space="preserve"> </w:t>
            </w:r>
            <w:r w:rsidRPr="00A47994">
              <w:rPr>
                <w:rFonts w:eastAsia="Tahoma"/>
                <w:color w:val="auto"/>
              </w:rPr>
              <w:t>элементов</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различных</w:t>
            </w:r>
            <w:r w:rsidR="0004390F" w:rsidRPr="00A47994">
              <w:rPr>
                <w:rFonts w:eastAsia="Tahoma"/>
                <w:color w:val="auto"/>
              </w:rPr>
              <w:t xml:space="preserve"> </w:t>
            </w:r>
            <w:r w:rsidRPr="00A47994">
              <w:rPr>
                <w:rFonts w:eastAsia="Tahoma"/>
                <w:color w:val="auto"/>
              </w:rPr>
              <w:t>видов</w:t>
            </w:r>
            <w:r w:rsidR="0004390F" w:rsidRPr="00A47994">
              <w:rPr>
                <w:rFonts w:eastAsia="Tahoma"/>
                <w:color w:val="auto"/>
              </w:rPr>
              <w:t xml:space="preserve"> </w:t>
            </w:r>
            <w:r w:rsidRPr="00A47994">
              <w:rPr>
                <w:rFonts w:eastAsia="Tahoma"/>
                <w:color w:val="auto"/>
              </w:rPr>
              <w:t>оборудования</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оформления,</w:t>
            </w:r>
            <w:r w:rsidR="0004390F" w:rsidRPr="00A47994">
              <w:rPr>
                <w:rFonts w:eastAsia="Tahoma"/>
                <w:color w:val="auto"/>
              </w:rPr>
              <w:t xml:space="preserve"> </w:t>
            </w:r>
            <w:r w:rsidRPr="00A47994">
              <w:rPr>
                <w:rFonts w:eastAsia="Tahoma"/>
                <w:color w:val="auto"/>
              </w:rPr>
              <w:t>малых</w:t>
            </w:r>
            <w:r w:rsidR="0004390F" w:rsidRPr="00A47994">
              <w:rPr>
                <w:rFonts w:eastAsia="Tahoma"/>
                <w:color w:val="auto"/>
              </w:rPr>
              <w:t xml:space="preserve"> </w:t>
            </w:r>
            <w:r w:rsidRPr="00A47994">
              <w:rPr>
                <w:rFonts w:eastAsia="Tahoma"/>
                <w:color w:val="auto"/>
              </w:rPr>
              <w:t>архитектурных</w:t>
            </w:r>
            <w:r w:rsidR="0004390F" w:rsidRPr="00A47994">
              <w:rPr>
                <w:rFonts w:eastAsia="Tahoma"/>
                <w:color w:val="auto"/>
              </w:rPr>
              <w:t xml:space="preserve"> </w:t>
            </w:r>
            <w:r w:rsidRPr="00A47994">
              <w:rPr>
                <w:rFonts w:eastAsia="Tahoma"/>
                <w:color w:val="auto"/>
              </w:rPr>
              <w:t>форм,</w:t>
            </w:r>
            <w:r w:rsidR="0004390F" w:rsidRPr="00A47994">
              <w:rPr>
                <w:rFonts w:eastAsia="Tahoma"/>
                <w:color w:val="auto"/>
              </w:rPr>
              <w:t xml:space="preserve"> </w:t>
            </w:r>
            <w:r w:rsidRPr="00A47994">
              <w:rPr>
                <w:rFonts w:eastAsia="Tahoma"/>
                <w:color w:val="auto"/>
              </w:rPr>
              <w:t>некапитальных</w:t>
            </w:r>
            <w:r w:rsidR="0004390F" w:rsidRPr="00A47994">
              <w:rPr>
                <w:rFonts w:eastAsia="Tahoma"/>
                <w:color w:val="auto"/>
              </w:rPr>
              <w:t xml:space="preserve"> </w:t>
            </w:r>
            <w:r w:rsidRPr="00A47994">
              <w:rPr>
                <w:rFonts w:eastAsia="Tahoma"/>
                <w:color w:val="auto"/>
              </w:rPr>
              <w:t>нестационарных</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информационных</w:t>
            </w:r>
            <w:r w:rsidR="0004390F" w:rsidRPr="00A47994">
              <w:rPr>
                <w:rFonts w:eastAsia="Tahoma"/>
                <w:color w:val="auto"/>
              </w:rPr>
              <w:t xml:space="preserve"> </w:t>
            </w:r>
            <w:r w:rsidRPr="00A47994">
              <w:rPr>
                <w:rFonts w:eastAsia="Tahoma"/>
                <w:color w:val="auto"/>
              </w:rPr>
              <w:t>щитов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указателей,</w:t>
            </w:r>
            <w:r w:rsidR="0004390F" w:rsidRPr="00A47994">
              <w:rPr>
                <w:rFonts w:eastAsia="Tahoma"/>
                <w:color w:val="auto"/>
              </w:rPr>
              <w:t xml:space="preserve"> </w:t>
            </w:r>
            <w:r w:rsidRPr="00A47994">
              <w:rPr>
                <w:rFonts w:eastAsia="Tahoma"/>
                <w:color w:val="auto"/>
              </w:rPr>
              <w:t>применяемых</w:t>
            </w:r>
            <w:r w:rsidR="0004390F" w:rsidRPr="00A47994">
              <w:rPr>
                <w:rFonts w:eastAsia="Tahoma"/>
                <w:color w:val="auto"/>
              </w:rPr>
              <w:t xml:space="preserve"> </w:t>
            </w:r>
            <w:r w:rsidRPr="00A47994">
              <w:rPr>
                <w:rFonts w:eastAsia="Tahoma"/>
                <w:color w:val="auto"/>
              </w:rPr>
              <w:t>как</w:t>
            </w:r>
            <w:r w:rsidR="0004390F" w:rsidRPr="00A47994">
              <w:rPr>
                <w:rFonts w:eastAsia="Tahoma"/>
                <w:color w:val="auto"/>
              </w:rPr>
              <w:t xml:space="preserve"> </w:t>
            </w:r>
            <w:r w:rsidRPr="00A47994">
              <w:rPr>
                <w:rFonts w:eastAsia="Tahoma"/>
                <w:color w:val="auto"/>
              </w:rPr>
              <w:t>составные</w:t>
            </w:r>
            <w:r w:rsidR="0004390F" w:rsidRPr="00A47994">
              <w:rPr>
                <w:rFonts w:eastAsia="Tahoma"/>
                <w:color w:val="auto"/>
              </w:rPr>
              <w:t xml:space="preserve"> </w:t>
            </w:r>
            <w:r w:rsidRPr="00A47994">
              <w:rPr>
                <w:rFonts w:eastAsia="Tahoma"/>
                <w:color w:val="auto"/>
              </w:rPr>
              <w:t>части</w:t>
            </w:r>
            <w:r w:rsidR="0004390F" w:rsidRPr="00A47994">
              <w:rPr>
                <w:rFonts w:eastAsia="Tahoma"/>
                <w:color w:val="auto"/>
              </w:rPr>
              <w:t xml:space="preserve"> </w:t>
            </w:r>
            <w:r w:rsidRPr="00A47994">
              <w:rPr>
                <w:rFonts w:eastAsia="Tahoma"/>
                <w:color w:val="auto"/>
              </w:rPr>
              <w:t>благоустройства</w:t>
            </w:r>
            <w:r w:rsidR="0004390F" w:rsidRPr="00A47994">
              <w:rPr>
                <w:rFonts w:eastAsia="Tahoma"/>
                <w:color w:val="auto"/>
              </w:rPr>
              <w:t xml:space="preserve"> </w:t>
            </w:r>
            <w:r w:rsidRPr="00A47994">
              <w:rPr>
                <w:rFonts w:eastAsia="Tahoma"/>
                <w:color w:val="auto"/>
              </w:rPr>
              <w:t>территории,</w:t>
            </w:r>
            <w:r w:rsidR="0004390F" w:rsidRPr="00A47994">
              <w:rPr>
                <w:rFonts w:eastAsia="Tahoma"/>
                <w:color w:val="auto"/>
              </w:rPr>
              <w:t xml:space="preserve"> </w:t>
            </w:r>
            <w:r w:rsidRPr="00A47994">
              <w:rPr>
                <w:rFonts w:eastAsia="Tahoma"/>
                <w:color w:val="auto"/>
              </w:rPr>
              <w:t>общественных</w:t>
            </w:r>
            <w:r w:rsidR="0004390F" w:rsidRPr="00A47994">
              <w:rPr>
                <w:rFonts w:eastAsia="Tahoma"/>
                <w:color w:val="auto"/>
              </w:rPr>
              <w:t xml:space="preserve"> </w:t>
            </w:r>
            <w:r w:rsidRPr="00A47994">
              <w:rPr>
                <w:rFonts w:eastAsia="Tahoma"/>
                <w:color w:val="auto"/>
              </w:rPr>
              <w:t>туалетов</w:t>
            </w:r>
          </w:p>
        </w:tc>
        <w:tc>
          <w:tcPr>
            <w:tcW w:w="5845" w:type="dxa"/>
          </w:tcPr>
          <w:p w14:paraId="29C035EB" w14:textId="7C1DF501" w:rsidR="000F4F11" w:rsidRPr="00A47994" w:rsidRDefault="00E82DB4" w:rsidP="000F4F11">
            <w:pPr>
              <w:pStyle w:val="Default"/>
              <w:jc w:val="both"/>
              <w:rPr>
                <w:color w:val="auto"/>
              </w:rPr>
            </w:pPr>
            <w:r w:rsidRPr="00A47994">
              <w:rPr>
                <w:rFonts w:eastAsia="Tahoma"/>
                <w:color w:val="auto"/>
              </w:rPr>
              <w:t xml:space="preserve">Минимальный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51183CE4" w14:textId="77777777" w:rsidTr="0029014D">
        <w:trPr>
          <w:trHeight w:val="45"/>
        </w:trPr>
        <w:tc>
          <w:tcPr>
            <w:tcW w:w="556" w:type="dxa"/>
            <w:vMerge/>
          </w:tcPr>
          <w:p w14:paraId="53982747" w14:textId="77777777" w:rsidR="000F4F11" w:rsidRPr="00A47994" w:rsidRDefault="000F4F11" w:rsidP="00EF28B8">
            <w:pPr>
              <w:pStyle w:val="Default"/>
              <w:numPr>
                <w:ilvl w:val="0"/>
                <w:numId w:val="32"/>
              </w:numPr>
              <w:ind w:left="22" w:firstLine="0"/>
              <w:jc w:val="center"/>
              <w:rPr>
                <w:color w:val="auto"/>
              </w:rPr>
            </w:pPr>
          </w:p>
        </w:tc>
        <w:tc>
          <w:tcPr>
            <w:tcW w:w="2092" w:type="dxa"/>
            <w:vMerge/>
          </w:tcPr>
          <w:p w14:paraId="0F27AF3B" w14:textId="77777777" w:rsidR="000F4F11" w:rsidRPr="00A47994" w:rsidRDefault="000F4F11" w:rsidP="000F4F11">
            <w:pPr>
              <w:pStyle w:val="Default"/>
              <w:jc w:val="both"/>
              <w:rPr>
                <w:color w:val="auto"/>
              </w:rPr>
            </w:pPr>
          </w:p>
        </w:tc>
        <w:tc>
          <w:tcPr>
            <w:tcW w:w="1939" w:type="dxa"/>
            <w:vMerge/>
          </w:tcPr>
          <w:p w14:paraId="007A1526" w14:textId="77777777" w:rsidR="000F4F11" w:rsidRPr="00A47994" w:rsidRDefault="000F4F11" w:rsidP="000F4F11">
            <w:pPr>
              <w:pStyle w:val="Default"/>
              <w:jc w:val="both"/>
              <w:rPr>
                <w:color w:val="auto"/>
              </w:rPr>
            </w:pPr>
          </w:p>
        </w:tc>
        <w:tc>
          <w:tcPr>
            <w:tcW w:w="4447" w:type="dxa"/>
            <w:vMerge/>
          </w:tcPr>
          <w:p w14:paraId="6689F472" w14:textId="77777777" w:rsidR="000F4F11" w:rsidRPr="00A47994" w:rsidRDefault="000F4F11" w:rsidP="000F4F11">
            <w:pPr>
              <w:pStyle w:val="Default"/>
              <w:jc w:val="both"/>
              <w:rPr>
                <w:color w:val="auto"/>
              </w:rPr>
            </w:pPr>
          </w:p>
        </w:tc>
        <w:tc>
          <w:tcPr>
            <w:tcW w:w="5845" w:type="dxa"/>
          </w:tcPr>
          <w:p w14:paraId="5573A89C" w14:textId="333FF52D" w:rsidR="000F4F11" w:rsidRPr="00A47994" w:rsidRDefault="00E82DB4" w:rsidP="000F4F11">
            <w:pPr>
              <w:pStyle w:val="Default"/>
              <w:jc w:val="both"/>
              <w:rPr>
                <w:color w:val="auto"/>
              </w:rPr>
            </w:pPr>
            <w:r w:rsidRPr="00A47994">
              <w:rPr>
                <w:rFonts w:eastAsia="Tahoma"/>
                <w:color w:val="auto"/>
              </w:rPr>
              <w:t xml:space="preserve">Максимальный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3036AB75" w14:textId="77777777" w:rsidTr="0029014D">
        <w:trPr>
          <w:trHeight w:val="45"/>
        </w:trPr>
        <w:tc>
          <w:tcPr>
            <w:tcW w:w="556" w:type="dxa"/>
            <w:vMerge/>
          </w:tcPr>
          <w:p w14:paraId="29E4D6F6" w14:textId="77777777" w:rsidR="000F4F11" w:rsidRPr="00A47994" w:rsidRDefault="000F4F11" w:rsidP="00EF28B8">
            <w:pPr>
              <w:pStyle w:val="Default"/>
              <w:numPr>
                <w:ilvl w:val="0"/>
                <w:numId w:val="32"/>
              </w:numPr>
              <w:ind w:left="22" w:firstLine="0"/>
              <w:jc w:val="center"/>
              <w:rPr>
                <w:color w:val="auto"/>
              </w:rPr>
            </w:pPr>
          </w:p>
        </w:tc>
        <w:tc>
          <w:tcPr>
            <w:tcW w:w="2092" w:type="dxa"/>
            <w:vMerge/>
          </w:tcPr>
          <w:p w14:paraId="4B1776EE" w14:textId="77777777" w:rsidR="000F4F11" w:rsidRPr="00A47994" w:rsidRDefault="000F4F11" w:rsidP="000F4F11">
            <w:pPr>
              <w:pStyle w:val="Default"/>
              <w:jc w:val="both"/>
              <w:rPr>
                <w:color w:val="auto"/>
              </w:rPr>
            </w:pPr>
          </w:p>
        </w:tc>
        <w:tc>
          <w:tcPr>
            <w:tcW w:w="1939" w:type="dxa"/>
            <w:vMerge/>
          </w:tcPr>
          <w:p w14:paraId="5E3A60F3" w14:textId="77777777" w:rsidR="000F4F11" w:rsidRPr="00A47994" w:rsidRDefault="000F4F11" w:rsidP="000F4F11">
            <w:pPr>
              <w:pStyle w:val="Default"/>
              <w:jc w:val="both"/>
              <w:rPr>
                <w:color w:val="auto"/>
              </w:rPr>
            </w:pPr>
          </w:p>
        </w:tc>
        <w:tc>
          <w:tcPr>
            <w:tcW w:w="4447" w:type="dxa"/>
            <w:vMerge/>
          </w:tcPr>
          <w:p w14:paraId="00A637FA" w14:textId="77777777" w:rsidR="000F4F11" w:rsidRPr="00A47994" w:rsidRDefault="000F4F11" w:rsidP="000F4F11">
            <w:pPr>
              <w:pStyle w:val="Default"/>
              <w:jc w:val="both"/>
              <w:rPr>
                <w:color w:val="auto"/>
              </w:rPr>
            </w:pPr>
          </w:p>
        </w:tc>
        <w:tc>
          <w:tcPr>
            <w:tcW w:w="5845" w:type="dxa"/>
          </w:tcPr>
          <w:p w14:paraId="03BE224E" w14:textId="2B8F244D" w:rsidR="000F4F11" w:rsidRPr="00A47994" w:rsidRDefault="000F4F11" w:rsidP="000F4F11">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2F7F1531" w14:textId="77777777" w:rsidTr="0029014D">
        <w:trPr>
          <w:trHeight w:val="45"/>
        </w:trPr>
        <w:tc>
          <w:tcPr>
            <w:tcW w:w="556" w:type="dxa"/>
            <w:vMerge/>
          </w:tcPr>
          <w:p w14:paraId="3C5C716B" w14:textId="77777777" w:rsidR="000F4F11" w:rsidRPr="00A47994" w:rsidRDefault="000F4F11" w:rsidP="00EF28B8">
            <w:pPr>
              <w:pStyle w:val="Default"/>
              <w:numPr>
                <w:ilvl w:val="0"/>
                <w:numId w:val="32"/>
              </w:numPr>
              <w:ind w:left="22" w:firstLine="0"/>
              <w:jc w:val="center"/>
              <w:rPr>
                <w:color w:val="auto"/>
              </w:rPr>
            </w:pPr>
          </w:p>
        </w:tc>
        <w:tc>
          <w:tcPr>
            <w:tcW w:w="2092" w:type="dxa"/>
            <w:vMerge/>
          </w:tcPr>
          <w:p w14:paraId="4177DC1E" w14:textId="77777777" w:rsidR="000F4F11" w:rsidRPr="00A47994" w:rsidRDefault="000F4F11" w:rsidP="000F4F11">
            <w:pPr>
              <w:pStyle w:val="Default"/>
              <w:jc w:val="both"/>
              <w:rPr>
                <w:color w:val="auto"/>
              </w:rPr>
            </w:pPr>
          </w:p>
        </w:tc>
        <w:tc>
          <w:tcPr>
            <w:tcW w:w="1939" w:type="dxa"/>
            <w:vMerge/>
          </w:tcPr>
          <w:p w14:paraId="2E443C92" w14:textId="77777777" w:rsidR="000F4F11" w:rsidRPr="00A47994" w:rsidRDefault="000F4F11" w:rsidP="000F4F11">
            <w:pPr>
              <w:pStyle w:val="Default"/>
              <w:jc w:val="both"/>
              <w:rPr>
                <w:color w:val="auto"/>
              </w:rPr>
            </w:pPr>
          </w:p>
        </w:tc>
        <w:tc>
          <w:tcPr>
            <w:tcW w:w="4447" w:type="dxa"/>
            <w:vMerge/>
          </w:tcPr>
          <w:p w14:paraId="0AD4866F" w14:textId="77777777" w:rsidR="000F4F11" w:rsidRPr="00A47994" w:rsidRDefault="000F4F11" w:rsidP="000F4F11">
            <w:pPr>
              <w:pStyle w:val="Default"/>
              <w:jc w:val="both"/>
              <w:rPr>
                <w:color w:val="auto"/>
              </w:rPr>
            </w:pPr>
          </w:p>
        </w:tc>
        <w:tc>
          <w:tcPr>
            <w:tcW w:w="5845" w:type="dxa"/>
          </w:tcPr>
          <w:p w14:paraId="1635F830" w14:textId="33C24FAD" w:rsidR="000F4F11" w:rsidRPr="00A47994" w:rsidRDefault="000F4F11" w:rsidP="000F4F11">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208D0D25" w14:textId="77777777" w:rsidTr="0029014D">
        <w:trPr>
          <w:trHeight w:val="45"/>
        </w:trPr>
        <w:tc>
          <w:tcPr>
            <w:tcW w:w="556" w:type="dxa"/>
            <w:vMerge/>
          </w:tcPr>
          <w:p w14:paraId="395CC4C7" w14:textId="77777777" w:rsidR="000F4F11" w:rsidRPr="00A47994" w:rsidRDefault="000F4F11" w:rsidP="00EF28B8">
            <w:pPr>
              <w:pStyle w:val="Default"/>
              <w:numPr>
                <w:ilvl w:val="0"/>
                <w:numId w:val="32"/>
              </w:numPr>
              <w:ind w:left="22" w:firstLine="0"/>
              <w:jc w:val="center"/>
              <w:rPr>
                <w:color w:val="auto"/>
              </w:rPr>
            </w:pPr>
          </w:p>
        </w:tc>
        <w:tc>
          <w:tcPr>
            <w:tcW w:w="2092" w:type="dxa"/>
            <w:vMerge/>
          </w:tcPr>
          <w:p w14:paraId="36F5E72D" w14:textId="77777777" w:rsidR="000F4F11" w:rsidRPr="00A47994" w:rsidRDefault="000F4F11" w:rsidP="000F4F11">
            <w:pPr>
              <w:pStyle w:val="Default"/>
              <w:jc w:val="both"/>
              <w:rPr>
                <w:color w:val="auto"/>
              </w:rPr>
            </w:pPr>
          </w:p>
        </w:tc>
        <w:tc>
          <w:tcPr>
            <w:tcW w:w="1939" w:type="dxa"/>
            <w:vMerge/>
          </w:tcPr>
          <w:p w14:paraId="12B27DDF" w14:textId="77777777" w:rsidR="000F4F11" w:rsidRPr="00A47994" w:rsidRDefault="000F4F11" w:rsidP="000F4F11">
            <w:pPr>
              <w:pStyle w:val="Default"/>
              <w:jc w:val="both"/>
              <w:rPr>
                <w:color w:val="auto"/>
              </w:rPr>
            </w:pPr>
          </w:p>
        </w:tc>
        <w:tc>
          <w:tcPr>
            <w:tcW w:w="4447" w:type="dxa"/>
            <w:vMerge/>
          </w:tcPr>
          <w:p w14:paraId="6493834A" w14:textId="77777777" w:rsidR="000F4F11" w:rsidRPr="00A47994" w:rsidRDefault="000F4F11" w:rsidP="000F4F11">
            <w:pPr>
              <w:pStyle w:val="Default"/>
              <w:jc w:val="both"/>
              <w:rPr>
                <w:color w:val="auto"/>
              </w:rPr>
            </w:pPr>
          </w:p>
        </w:tc>
        <w:tc>
          <w:tcPr>
            <w:tcW w:w="5845" w:type="dxa"/>
          </w:tcPr>
          <w:p w14:paraId="0A209F54" w14:textId="0A7F3045" w:rsidR="000F4F11" w:rsidRPr="00A47994" w:rsidRDefault="000F4F11" w:rsidP="000F4F11">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12472D5D" w14:textId="77777777" w:rsidTr="0029014D">
        <w:trPr>
          <w:trHeight w:val="45"/>
        </w:trPr>
        <w:tc>
          <w:tcPr>
            <w:tcW w:w="556" w:type="dxa"/>
            <w:vMerge/>
          </w:tcPr>
          <w:p w14:paraId="5E3DFDAF" w14:textId="77777777" w:rsidR="000F4F11" w:rsidRPr="00A47994" w:rsidRDefault="000F4F11" w:rsidP="00EF28B8">
            <w:pPr>
              <w:pStyle w:val="Default"/>
              <w:numPr>
                <w:ilvl w:val="0"/>
                <w:numId w:val="32"/>
              </w:numPr>
              <w:ind w:left="22" w:firstLine="0"/>
              <w:jc w:val="center"/>
              <w:rPr>
                <w:color w:val="auto"/>
              </w:rPr>
            </w:pPr>
          </w:p>
        </w:tc>
        <w:tc>
          <w:tcPr>
            <w:tcW w:w="2092" w:type="dxa"/>
            <w:vMerge/>
          </w:tcPr>
          <w:p w14:paraId="0B3A1A17" w14:textId="77777777" w:rsidR="000F4F11" w:rsidRPr="00A47994" w:rsidRDefault="000F4F11" w:rsidP="000F4F11">
            <w:pPr>
              <w:pStyle w:val="Default"/>
              <w:jc w:val="both"/>
              <w:rPr>
                <w:color w:val="auto"/>
              </w:rPr>
            </w:pPr>
          </w:p>
        </w:tc>
        <w:tc>
          <w:tcPr>
            <w:tcW w:w="1939" w:type="dxa"/>
            <w:vMerge/>
          </w:tcPr>
          <w:p w14:paraId="4F078CF7" w14:textId="77777777" w:rsidR="000F4F11" w:rsidRPr="00A47994" w:rsidRDefault="000F4F11" w:rsidP="000F4F11">
            <w:pPr>
              <w:pStyle w:val="Default"/>
              <w:jc w:val="both"/>
              <w:rPr>
                <w:color w:val="auto"/>
              </w:rPr>
            </w:pPr>
          </w:p>
        </w:tc>
        <w:tc>
          <w:tcPr>
            <w:tcW w:w="4447" w:type="dxa"/>
            <w:vMerge/>
          </w:tcPr>
          <w:p w14:paraId="6FB7CACD" w14:textId="77777777" w:rsidR="000F4F11" w:rsidRPr="00A47994" w:rsidRDefault="000F4F11" w:rsidP="000F4F11">
            <w:pPr>
              <w:pStyle w:val="Default"/>
              <w:jc w:val="both"/>
              <w:rPr>
                <w:color w:val="auto"/>
              </w:rPr>
            </w:pPr>
          </w:p>
        </w:tc>
        <w:tc>
          <w:tcPr>
            <w:tcW w:w="5845" w:type="dxa"/>
          </w:tcPr>
          <w:p w14:paraId="78EC09F6" w14:textId="5B2E0B2F" w:rsidR="000F4F11" w:rsidRPr="00A47994" w:rsidRDefault="000F4F11" w:rsidP="000F4F11">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bl>
    <w:p w14:paraId="0B796CBF" w14:textId="1F19E01D" w:rsidR="0082429F" w:rsidRPr="00A47994" w:rsidRDefault="0082429F" w:rsidP="0082429F">
      <w:pPr>
        <w:pStyle w:val="3"/>
        <w:rPr>
          <w:rFonts w:ascii="Times New Roman" w:hAnsi="Times New Roman" w:cs="Times New Roman"/>
          <w:b/>
          <w:color w:val="auto"/>
        </w:rPr>
      </w:pPr>
      <w:bookmarkStart w:id="227" w:name="_Toc222925436"/>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27"/>
    </w:p>
    <w:p w14:paraId="4C4D9049" w14:textId="17978A96" w:rsidR="0082429F" w:rsidRPr="00A47994" w:rsidRDefault="0082429F" w:rsidP="00054846">
      <w:pPr>
        <w:spacing w:before="80" w:after="80"/>
        <w:ind w:firstLine="709"/>
        <w:jc w:val="both"/>
      </w:pPr>
      <w:r w:rsidRPr="00A47994">
        <w:t>Не</w:t>
      </w:r>
      <w:r w:rsidR="0004390F" w:rsidRPr="00A47994">
        <w:t xml:space="preserve"> </w:t>
      </w:r>
      <w:r w:rsidRPr="00A47994">
        <w:t>установлены.</w:t>
      </w:r>
    </w:p>
    <w:p w14:paraId="56A52380" w14:textId="1F1C07BB" w:rsidR="0082429F" w:rsidRPr="00A47994" w:rsidRDefault="0082429F" w:rsidP="0082429F">
      <w:pPr>
        <w:pStyle w:val="3"/>
        <w:rPr>
          <w:rFonts w:ascii="Times New Roman" w:hAnsi="Times New Roman" w:cs="Times New Roman"/>
          <w:b/>
          <w:color w:val="auto"/>
        </w:rPr>
      </w:pPr>
      <w:bookmarkStart w:id="228" w:name="_Toc222925437"/>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28"/>
    </w:p>
    <w:tbl>
      <w:tblPr>
        <w:tblStyle w:val="afe"/>
        <w:tblW w:w="15021" w:type="dxa"/>
        <w:tblLook w:val="04A0" w:firstRow="1" w:lastRow="0" w:firstColumn="1" w:lastColumn="0" w:noHBand="0" w:noVBand="1"/>
      </w:tblPr>
      <w:tblGrid>
        <w:gridCol w:w="556"/>
        <w:gridCol w:w="2109"/>
        <w:gridCol w:w="2219"/>
        <w:gridCol w:w="4183"/>
        <w:gridCol w:w="5954"/>
      </w:tblGrid>
      <w:tr w:rsidR="005A273E" w:rsidRPr="00A47994" w14:paraId="2405A20F" w14:textId="77777777" w:rsidTr="00827546">
        <w:tc>
          <w:tcPr>
            <w:tcW w:w="556" w:type="dxa"/>
          </w:tcPr>
          <w:p w14:paraId="641C7F8A" w14:textId="47364BE0"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109" w:type="dxa"/>
          </w:tcPr>
          <w:p w14:paraId="3455BB3B" w14:textId="799505A3"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2219" w:type="dxa"/>
          </w:tcPr>
          <w:p w14:paraId="57FCA810" w14:textId="44568C85"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183" w:type="dxa"/>
          </w:tcPr>
          <w:p w14:paraId="12C861A8" w14:textId="313845F6"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954" w:type="dxa"/>
          </w:tcPr>
          <w:p w14:paraId="2C571677" w14:textId="54CB8413"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50B5A230" w14:textId="77777777" w:rsidTr="00827546">
        <w:tc>
          <w:tcPr>
            <w:tcW w:w="556" w:type="dxa"/>
          </w:tcPr>
          <w:p w14:paraId="0726D03A" w14:textId="77777777" w:rsidR="00C71061" w:rsidRPr="00A47994" w:rsidRDefault="00C71061" w:rsidP="0029014D">
            <w:pPr>
              <w:pStyle w:val="Default"/>
              <w:jc w:val="center"/>
              <w:rPr>
                <w:color w:val="auto"/>
              </w:rPr>
            </w:pPr>
            <w:r w:rsidRPr="00A47994">
              <w:rPr>
                <w:color w:val="auto"/>
              </w:rPr>
              <w:t>1.</w:t>
            </w:r>
          </w:p>
        </w:tc>
        <w:tc>
          <w:tcPr>
            <w:tcW w:w="2109" w:type="dxa"/>
          </w:tcPr>
          <w:p w14:paraId="770EEC13"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2219" w:type="dxa"/>
          </w:tcPr>
          <w:p w14:paraId="12839F26"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183" w:type="dxa"/>
          </w:tcPr>
          <w:p w14:paraId="5E7D2D39"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954" w:type="dxa"/>
          </w:tcPr>
          <w:p w14:paraId="033CDB4C"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6B7B02" w:rsidRPr="00A47994" w14:paraId="03148A32" w14:textId="77777777" w:rsidTr="00827546">
        <w:trPr>
          <w:trHeight w:val="45"/>
        </w:trPr>
        <w:tc>
          <w:tcPr>
            <w:tcW w:w="556" w:type="dxa"/>
            <w:vMerge w:val="restart"/>
          </w:tcPr>
          <w:p w14:paraId="631BF264" w14:textId="77777777" w:rsidR="006B7B02" w:rsidRPr="00A47994" w:rsidRDefault="006B7B02" w:rsidP="00EF28B8">
            <w:pPr>
              <w:pStyle w:val="Default"/>
              <w:numPr>
                <w:ilvl w:val="0"/>
                <w:numId w:val="31"/>
              </w:numPr>
              <w:ind w:left="22" w:firstLine="0"/>
              <w:jc w:val="center"/>
              <w:rPr>
                <w:color w:val="auto"/>
              </w:rPr>
            </w:pPr>
          </w:p>
        </w:tc>
        <w:tc>
          <w:tcPr>
            <w:tcW w:w="2109" w:type="dxa"/>
            <w:vMerge w:val="restart"/>
          </w:tcPr>
          <w:p w14:paraId="422EC6D6" w14:textId="69E7C8E1" w:rsidR="006B7B02" w:rsidRPr="00A47994" w:rsidRDefault="006B7B02" w:rsidP="006B7B02">
            <w:pPr>
              <w:pStyle w:val="Default"/>
              <w:jc w:val="both"/>
              <w:rPr>
                <w:color w:val="auto"/>
                <w:spacing w:val="-2"/>
              </w:rPr>
            </w:pPr>
            <w:r w:rsidRPr="00A47994">
              <w:rPr>
                <w:color w:val="auto"/>
              </w:rPr>
              <w:t>Малоэтажная</w:t>
            </w:r>
            <w:r w:rsidR="0004390F" w:rsidRPr="00A47994">
              <w:rPr>
                <w:color w:val="auto"/>
              </w:rPr>
              <w:t xml:space="preserve"> </w:t>
            </w:r>
            <w:r w:rsidRPr="00A47994">
              <w:rPr>
                <w:color w:val="auto"/>
              </w:rPr>
              <w:t>многоквартирная</w:t>
            </w:r>
            <w:r w:rsidR="0004390F" w:rsidRPr="00A47994">
              <w:rPr>
                <w:color w:val="auto"/>
              </w:rPr>
              <w:t xml:space="preserve"> </w:t>
            </w:r>
            <w:r w:rsidRPr="00A47994">
              <w:rPr>
                <w:color w:val="auto"/>
              </w:rPr>
              <w:t>жилая</w:t>
            </w:r>
            <w:r w:rsidR="0004390F" w:rsidRPr="00A47994">
              <w:rPr>
                <w:color w:val="auto"/>
              </w:rPr>
              <w:t xml:space="preserve"> </w:t>
            </w:r>
            <w:r w:rsidRPr="00A47994">
              <w:rPr>
                <w:color w:val="auto"/>
              </w:rPr>
              <w:t>застройка</w:t>
            </w:r>
          </w:p>
        </w:tc>
        <w:tc>
          <w:tcPr>
            <w:tcW w:w="2219" w:type="dxa"/>
            <w:vMerge w:val="restart"/>
          </w:tcPr>
          <w:p w14:paraId="178ED7C9" w14:textId="0EF60999" w:rsidR="006B7B02" w:rsidRPr="00A47994" w:rsidRDefault="006B7B02" w:rsidP="006B7B02">
            <w:pPr>
              <w:pStyle w:val="Default"/>
              <w:jc w:val="both"/>
              <w:rPr>
                <w:color w:val="auto"/>
                <w:spacing w:val="-5"/>
              </w:rPr>
            </w:pPr>
            <w:r w:rsidRPr="00A47994">
              <w:rPr>
                <w:color w:val="auto"/>
                <w:spacing w:val="-2"/>
              </w:rPr>
              <w:t>2.1.1</w:t>
            </w:r>
          </w:p>
        </w:tc>
        <w:tc>
          <w:tcPr>
            <w:tcW w:w="4183" w:type="dxa"/>
            <w:vMerge w:val="restart"/>
          </w:tcPr>
          <w:p w14:paraId="5D6D8B76" w14:textId="5A122219"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малоэтажных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многоквартирных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домов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(многоквартирные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дома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высотой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4</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этажей,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включая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мансардный);</w:t>
            </w:r>
          </w:p>
          <w:p w14:paraId="4E8C2108" w14:textId="54BFBB8E"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обустройство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спортивных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детских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площадок,</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площадок</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отдыха;</w:t>
            </w:r>
          </w:p>
          <w:p w14:paraId="689B5EA4" w14:textId="55AF3391" w:rsidR="006B7B02" w:rsidRPr="00A47994" w:rsidRDefault="006B7B02" w:rsidP="006B7B02">
            <w:pPr>
              <w:pStyle w:val="Default"/>
              <w:jc w:val="both"/>
              <w:rPr>
                <w:color w:val="auto"/>
              </w:rPr>
            </w:pPr>
            <w:r w:rsidRPr="00A47994">
              <w:t>размещение</w:t>
            </w:r>
            <w:r w:rsidR="0004390F" w:rsidRPr="00A47994">
              <w:t xml:space="preserve"> </w:t>
            </w:r>
            <w:r w:rsidRPr="00A47994">
              <w:t>объектов</w:t>
            </w:r>
            <w:r w:rsidR="0004390F" w:rsidRPr="00A47994">
              <w:t xml:space="preserve"> </w:t>
            </w:r>
            <w:r w:rsidRPr="00A47994">
              <w:t>обслуживания</w:t>
            </w:r>
            <w:r w:rsidR="0004390F" w:rsidRPr="00A47994">
              <w:t xml:space="preserve"> </w:t>
            </w:r>
            <w:r w:rsidRPr="00A47994">
              <w:t>жилой</w:t>
            </w:r>
            <w:r w:rsidR="0004390F" w:rsidRPr="00A47994">
              <w:t xml:space="preserve"> </w:t>
            </w:r>
            <w:r w:rsidRPr="00A47994">
              <w:t>застройки</w:t>
            </w:r>
            <w:r w:rsidR="0004390F" w:rsidRPr="00A47994">
              <w:t xml:space="preserve"> </w:t>
            </w:r>
            <w:r w:rsidRPr="00A47994">
              <w:t>во</w:t>
            </w:r>
            <w:r w:rsidR="0004390F" w:rsidRPr="00A47994">
              <w:t xml:space="preserve"> </w:t>
            </w:r>
            <w:r w:rsidRPr="00A47994">
              <w:t>встроенных,</w:t>
            </w:r>
            <w:r w:rsidR="0004390F" w:rsidRPr="00A47994">
              <w:t xml:space="preserve"> </w:t>
            </w:r>
            <w:r w:rsidRPr="00A47994">
              <w:t>пристроенных</w:t>
            </w:r>
            <w:r w:rsidR="0004390F" w:rsidRPr="00A47994">
              <w:t xml:space="preserve"> </w:t>
            </w:r>
            <w:r w:rsidRPr="00A47994">
              <w:t>и</w:t>
            </w:r>
            <w:r w:rsidR="0004390F" w:rsidRPr="00A47994">
              <w:t xml:space="preserve"> </w:t>
            </w:r>
            <w:r w:rsidRPr="00A47994">
              <w:t>встроенно-пристроенных</w:t>
            </w:r>
            <w:r w:rsidR="0004390F" w:rsidRPr="00A47994">
              <w:t xml:space="preserve"> </w:t>
            </w:r>
            <w:r w:rsidRPr="00A47994">
              <w:t>помещениях</w:t>
            </w:r>
            <w:r w:rsidR="0004390F" w:rsidRPr="00A47994">
              <w:t xml:space="preserve"> </w:t>
            </w:r>
            <w:r w:rsidRPr="00A47994">
              <w:t>малоэтажного</w:t>
            </w:r>
            <w:r w:rsidR="0004390F" w:rsidRPr="00A47994">
              <w:t xml:space="preserve"> </w:t>
            </w:r>
            <w:r w:rsidRPr="00A47994">
              <w:t>многоквартирного</w:t>
            </w:r>
            <w:r w:rsidR="0004390F" w:rsidRPr="00A47994">
              <w:t xml:space="preserve"> </w:t>
            </w:r>
            <w:r w:rsidRPr="00A47994">
              <w:t>дома,</w:t>
            </w:r>
            <w:r w:rsidR="0004390F" w:rsidRPr="00A47994">
              <w:t xml:space="preserve"> </w:t>
            </w:r>
            <w:r w:rsidRPr="00A47994">
              <w:t>если</w:t>
            </w:r>
            <w:r w:rsidR="0004390F" w:rsidRPr="00A47994">
              <w:t xml:space="preserve"> </w:t>
            </w:r>
            <w:r w:rsidRPr="00A47994">
              <w:t>общая</w:t>
            </w:r>
            <w:r w:rsidR="0004390F" w:rsidRPr="00A47994">
              <w:t xml:space="preserve"> </w:t>
            </w:r>
            <w:r w:rsidRPr="00A47994">
              <w:t>площадь</w:t>
            </w:r>
            <w:r w:rsidR="0004390F" w:rsidRPr="00A47994">
              <w:t xml:space="preserve"> </w:t>
            </w:r>
            <w:r w:rsidRPr="00A47994">
              <w:t>таких</w:t>
            </w:r>
            <w:r w:rsidR="0004390F" w:rsidRPr="00A47994">
              <w:t xml:space="preserve"> </w:t>
            </w:r>
            <w:r w:rsidRPr="00A47994">
              <w:t>помещений</w:t>
            </w:r>
            <w:r w:rsidR="0004390F" w:rsidRPr="00A47994">
              <w:t xml:space="preserve"> </w:t>
            </w:r>
            <w:r w:rsidRPr="00A47994">
              <w:t>в</w:t>
            </w:r>
            <w:r w:rsidR="0004390F" w:rsidRPr="00A47994">
              <w:t xml:space="preserve"> </w:t>
            </w:r>
            <w:r w:rsidRPr="00A47994">
              <w:t>малоэтажном</w:t>
            </w:r>
            <w:r w:rsidR="0004390F" w:rsidRPr="00A47994">
              <w:t xml:space="preserve"> </w:t>
            </w:r>
            <w:r w:rsidRPr="00A47994">
              <w:t>многоквартирном</w:t>
            </w:r>
            <w:r w:rsidR="0004390F" w:rsidRPr="00A47994">
              <w:t xml:space="preserve"> </w:t>
            </w:r>
            <w:r w:rsidRPr="00A47994">
              <w:t>доме</w:t>
            </w:r>
            <w:r w:rsidR="0004390F" w:rsidRPr="00A47994">
              <w:t xml:space="preserve"> </w:t>
            </w:r>
            <w:r w:rsidRPr="00A47994">
              <w:t>не</w:t>
            </w:r>
            <w:r w:rsidR="0004390F" w:rsidRPr="00A47994">
              <w:t xml:space="preserve"> </w:t>
            </w:r>
            <w:r w:rsidRPr="00A47994">
              <w:t>составляет</w:t>
            </w:r>
            <w:r w:rsidR="0004390F" w:rsidRPr="00A47994">
              <w:t xml:space="preserve"> </w:t>
            </w:r>
            <w:r w:rsidRPr="00A47994">
              <w:t>более</w:t>
            </w:r>
            <w:r w:rsidR="0004390F" w:rsidRPr="00A47994">
              <w:t xml:space="preserve"> </w:t>
            </w:r>
            <w:r w:rsidRPr="00A47994">
              <w:t>15%</w:t>
            </w:r>
            <w:r w:rsidR="0004390F" w:rsidRPr="00A47994">
              <w:t xml:space="preserve"> </w:t>
            </w:r>
            <w:r w:rsidRPr="00A47994">
              <w:t>общей</w:t>
            </w:r>
            <w:r w:rsidR="0004390F" w:rsidRPr="00A47994">
              <w:t xml:space="preserve"> </w:t>
            </w:r>
            <w:r w:rsidRPr="00A47994">
              <w:t>площади</w:t>
            </w:r>
            <w:r w:rsidR="0004390F" w:rsidRPr="00A47994">
              <w:t xml:space="preserve"> </w:t>
            </w:r>
            <w:r w:rsidRPr="00A47994">
              <w:t>помещений</w:t>
            </w:r>
            <w:r w:rsidR="0004390F" w:rsidRPr="00A47994">
              <w:t xml:space="preserve"> </w:t>
            </w:r>
            <w:r w:rsidRPr="00A47994">
              <w:t>дома</w:t>
            </w:r>
          </w:p>
        </w:tc>
        <w:tc>
          <w:tcPr>
            <w:tcW w:w="5954" w:type="dxa"/>
          </w:tcPr>
          <w:p w14:paraId="2B8AB37D" w14:textId="17645DE4" w:rsidR="006B7B02" w:rsidRPr="00A47994" w:rsidRDefault="00E82DB4" w:rsidP="006B7B02">
            <w:pPr>
              <w:pStyle w:val="Default"/>
              <w:jc w:val="both"/>
              <w:rPr>
                <w:rFonts w:eastAsia="Tahoma"/>
                <w:color w:val="auto"/>
              </w:rPr>
            </w:pPr>
            <w:r w:rsidRPr="00A47994">
              <w:t xml:space="preserve">Минимальный размер земельного участка (площадь) – </w:t>
            </w:r>
            <w:r w:rsidR="006B7B02" w:rsidRPr="00A47994">
              <w:t>800</w:t>
            </w:r>
            <w:r w:rsidR="0004390F" w:rsidRPr="00A47994">
              <w:t xml:space="preserve"> </w:t>
            </w:r>
            <w:r w:rsidR="006B7B02" w:rsidRPr="00A47994">
              <w:t>кв.</w:t>
            </w:r>
            <w:r w:rsidR="0004390F" w:rsidRPr="00A47994">
              <w:t xml:space="preserve"> </w:t>
            </w:r>
            <w:r w:rsidR="006B7B02" w:rsidRPr="00A47994">
              <w:t>м</w:t>
            </w:r>
          </w:p>
        </w:tc>
      </w:tr>
      <w:tr w:rsidR="006B7B02" w:rsidRPr="00A47994" w14:paraId="5792674D" w14:textId="77777777" w:rsidTr="00827546">
        <w:trPr>
          <w:trHeight w:val="45"/>
        </w:trPr>
        <w:tc>
          <w:tcPr>
            <w:tcW w:w="556" w:type="dxa"/>
            <w:vMerge/>
          </w:tcPr>
          <w:p w14:paraId="46065417"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7BD4CB79" w14:textId="77777777" w:rsidR="006B7B02" w:rsidRPr="00A47994" w:rsidRDefault="006B7B02" w:rsidP="006B7B02">
            <w:pPr>
              <w:pStyle w:val="Default"/>
              <w:jc w:val="both"/>
              <w:rPr>
                <w:color w:val="auto"/>
                <w:spacing w:val="-2"/>
              </w:rPr>
            </w:pPr>
          </w:p>
        </w:tc>
        <w:tc>
          <w:tcPr>
            <w:tcW w:w="2219" w:type="dxa"/>
            <w:vMerge/>
          </w:tcPr>
          <w:p w14:paraId="2D8EDEFD" w14:textId="77777777" w:rsidR="006B7B02" w:rsidRPr="00A47994" w:rsidRDefault="006B7B02" w:rsidP="006B7B02">
            <w:pPr>
              <w:pStyle w:val="Default"/>
              <w:jc w:val="both"/>
              <w:rPr>
                <w:color w:val="auto"/>
                <w:spacing w:val="-5"/>
              </w:rPr>
            </w:pPr>
          </w:p>
        </w:tc>
        <w:tc>
          <w:tcPr>
            <w:tcW w:w="4183" w:type="dxa"/>
            <w:vMerge/>
          </w:tcPr>
          <w:p w14:paraId="5D0D5777" w14:textId="77777777" w:rsidR="006B7B02" w:rsidRPr="00A47994" w:rsidRDefault="006B7B02" w:rsidP="006B7B02">
            <w:pPr>
              <w:pStyle w:val="Default"/>
              <w:jc w:val="both"/>
              <w:rPr>
                <w:color w:val="auto"/>
              </w:rPr>
            </w:pPr>
          </w:p>
        </w:tc>
        <w:tc>
          <w:tcPr>
            <w:tcW w:w="5954" w:type="dxa"/>
          </w:tcPr>
          <w:p w14:paraId="63E15BFA" w14:textId="15CFC6AB" w:rsidR="006B7B02" w:rsidRPr="00A47994" w:rsidRDefault="00E82DB4" w:rsidP="006B7B02">
            <w:pPr>
              <w:pStyle w:val="Default"/>
              <w:jc w:val="both"/>
              <w:rPr>
                <w:rFonts w:eastAsia="Tahoma"/>
                <w:color w:val="auto"/>
              </w:rPr>
            </w:pPr>
            <w:r w:rsidRPr="00A47994">
              <w:t xml:space="preserve">Максимальный размер земельного участка (площадь) – </w:t>
            </w:r>
            <w:r w:rsidR="006B7B02" w:rsidRPr="00A47994">
              <w:t>не</w:t>
            </w:r>
            <w:r w:rsidR="0004390F" w:rsidRPr="00A47994">
              <w:t xml:space="preserve"> </w:t>
            </w:r>
            <w:r w:rsidR="006B7B02" w:rsidRPr="00A47994">
              <w:t>подлежит</w:t>
            </w:r>
            <w:r w:rsidR="0004390F" w:rsidRPr="00A47994">
              <w:t xml:space="preserve"> </w:t>
            </w:r>
            <w:r w:rsidR="006B7B02" w:rsidRPr="00A47994">
              <w:t>установлению</w:t>
            </w:r>
          </w:p>
        </w:tc>
      </w:tr>
      <w:tr w:rsidR="006B7B02" w:rsidRPr="00A47994" w14:paraId="0FEC1F61" w14:textId="77777777" w:rsidTr="00827546">
        <w:trPr>
          <w:trHeight w:val="45"/>
        </w:trPr>
        <w:tc>
          <w:tcPr>
            <w:tcW w:w="556" w:type="dxa"/>
            <w:vMerge/>
          </w:tcPr>
          <w:p w14:paraId="2691DAE1"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44869E6A" w14:textId="77777777" w:rsidR="006B7B02" w:rsidRPr="00A47994" w:rsidRDefault="006B7B02" w:rsidP="006B7B02">
            <w:pPr>
              <w:pStyle w:val="Default"/>
              <w:jc w:val="both"/>
              <w:rPr>
                <w:color w:val="auto"/>
                <w:spacing w:val="-2"/>
              </w:rPr>
            </w:pPr>
          </w:p>
        </w:tc>
        <w:tc>
          <w:tcPr>
            <w:tcW w:w="2219" w:type="dxa"/>
            <w:vMerge/>
          </w:tcPr>
          <w:p w14:paraId="7B781694" w14:textId="77777777" w:rsidR="006B7B02" w:rsidRPr="00A47994" w:rsidRDefault="006B7B02" w:rsidP="006B7B02">
            <w:pPr>
              <w:pStyle w:val="Default"/>
              <w:jc w:val="both"/>
              <w:rPr>
                <w:color w:val="auto"/>
                <w:spacing w:val="-5"/>
              </w:rPr>
            </w:pPr>
          </w:p>
        </w:tc>
        <w:tc>
          <w:tcPr>
            <w:tcW w:w="4183" w:type="dxa"/>
            <w:vMerge/>
          </w:tcPr>
          <w:p w14:paraId="4907364F" w14:textId="77777777" w:rsidR="006B7B02" w:rsidRPr="00A47994" w:rsidRDefault="006B7B02" w:rsidP="006B7B02">
            <w:pPr>
              <w:pStyle w:val="Default"/>
              <w:jc w:val="both"/>
              <w:rPr>
                <w:color w:val="auto"/>
              </w:rPr>
            </w:pPr>
          </w:p>
        </w:tc>
        <w:tc>
          <w:tcPr>
            <w:tcW w:w="5954" w:type="dxa"/>
          </w:tcPr>
          <w:p w14:paraId="34BB48FF" w14:textId="47A15652" w:rsidR="006B7B02" w:rsidRPr="00A47994" w:rsidRDefault="006B7B02" w:rsidP="006B7B02">
            <w:pPr>
              <w:pStyle w:val="Default"/>
              <w:jc w:val="both"/>
              <w:rPr>
                <w:rFonts w:eastAsia="Tahoma"/>
                <w:color w:val="auto"/>
              </w:rPr>
            </w:pPr>
            <w:r w:rsidRPr="00A47994">
              <w:t>Максимальный</w:t>
            </w:r>
            <w:r w:rsidR="0004390F" w:rsidRPr="00A47994">
              <w:t xml:space="preserve"> </w:t>
            </w:r>
            <w:r w:rsidRPr="00A47994">
              <w:t>процент</w:t>
            </w:r>
            <w:r w:rsidR="0004390F" w:rsidRPr="00A47994">
              <w:t xml:space="preserve"> </w:t>
            </w:r>
            <w:r w:rsidRPr="00A47994">
              <w:t>застройки</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40%</w:t>
            </w:r>
          </w:p>
        </w:tc>
      </w:tr>
      <w:tr w:rsidR="006B7B02" w:rsidRPr="00A47994" w14:paraId="1BE142B7" w14:textId="77777777" w:rsidTr="00827546">
        <w:trPr>
          <w:trHeight w:val="45"/>
        </w:trPr>
        <w:tc>
          <w:tcPr>
            <w:tcW w:w="556" w:type="dxa"/>
            <w:vMerge/>
          </w:tcPr>
          <w:p w14:paraId="707C7D50"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72E0654A" w14:textId="77777777" w:rsidR="006B7B02" w:rsidRPr="00A47994" w:rsidRDefault="006B7B02" w:rsidP="006B7B02">
            <w:pPr>
              <w:pStyle w:val="Default"/>
              <w:jc w:val="both"/>
              <w:rPr>
                <w:color w:val="auto"/>
                <w:spacing w:val="-2"/>
              </w:rPr>
            </w:pPr>
          </w:p>
        </w:tc>
        <w:tc>
          <w:tcPr>
            <w:tcW w:w="2219" w:type="dxa"/>
            <w:vMerge/>
          </w:tcPr>
          <w:p w14:paraId="259AB235" w14:textId="77777777" w:rsidR="006B7B02" w:rsidRPr="00A47994" w:rsidRDefault="006B7B02" w:rsidP="006B7B02">
            <w:pPr>
              <w:pStyle w:val="Default"/>
              <w:jc w:val="both"/>
              <w:rPr>
                <w:color w:val="auto"/>
                <w:spacing w:val="-5"/>
              </w:rPr>
            </w:pPr>
          </w:p>
        </w:tc>
        <w:tc>
          <w:tcPr>
            <w:tcW w:w="4183" w:type="dxa"/>
            <w:vMerge/>
          </w:tcPr>
          <w:p w14:paraId="3AB36B81" w14:textId="77777777" w:rsidR="006B7B02" w:rsidRPr="00A47994" w:rsidRDefault="006B7B02" w:rsidP="006B7B02">
            <w:pPr>
              <w:pStyle w:val="Default"/>
              <w:jc w:val="both"/>
              <w:rPr>
                <w:color w:val="auto"/>
              </w:rPr>
            </w:pPr>
          </w:p>
        </w:tc>
        <w:tc>
          <w:tcPr>
            <w:tcW w:w="5954" w:type="dxa"/>
          </w:tcPr>
          <w:p w14:paraId="102FFBF3" w14:textId="2F173542" w:rsidR="006B7B02" w:rsidRPr="00A47994" w:rsidRDefault="006B7B02" w:rsidP="006B7B02">
            <w:pPr>
              <w:pStyle w:val="Default"/>
              <w:jc w:val="both"/>
              <w:rPr>
                <w:rFonts w:eastAsia="Tahoma"/>
                <w:color w:val="auto"/>
              </w:rPr>
            </w:pPr>
            <w:r w:rsidRPr="00A47994">
              <w:t>Минимальные</w:t>
            </w:r>
            <w:r w:rsidR="0004390F" w:rsidRPr="00A47994">
              <w:t xml:space="preserve"> </w:t>
            </w:r>
            <w:r w:rsidRPr="00A47994">
              <w:t>отступы</w:t>
            </w:r>
            <w:r w:rsidR="0004390F" w:rsidRPr="00A47994">
              <w:t xml:space="preserve"> </w:t>
            </w:r>
            <w:r w:rsidRPr="00A47994">
              <w:t>от</w:t>
            </w:r>
            <w:r w:rsidR="0004390F" w:rsidRPr="00A47994">
              <w:t xml:space="preserve"> </w:t>
            </w:r>
            <w:r w:rsidRPr="00A47994">
              <w:t>границ</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в</w:t>
            </w:r>
            <w:r w:rsidR="0004390F" w:rsidRPr="00A47994">
              <w:t xml:space="preserve"> </w:t>
            </w:r>
            <w:r w:rsidRPr="00A47994">
              <w:t>целях</w:t>
            </w:r>
            <w:r w:rsidR="0004390F" w:rsidRPr="00A47994">
              <w:t xml:space="preserve"> </w:t>
            </w:r>
            <w:r w:rsidRPr="00A47994">
              <w:t>определения</w:t>
            </w:r>
            <w:r w:rsidR="0004390F" w:rsidRPr="00A47994">
              <w:t xml:space="preserve"> </w:t>
            </w:r>
            <w:r w:rsidRPr="00A47994">
              <w:t>мест</w:t>
            </w:r>
            <w:r w:rsidR="0004390F" w:rsidRPr="00A47994">
              <w:t xml:space="preserve"> </w:t>
            </w:r>
            <w:r w:rsidRPr="00A47994">
              <w:t>допустимого</w:t>
            </w:r>
            <w:r w:rsidR="0004390F" w:rsidRPr="00A47994">
              <w:t xml:space="preserve"> </w:t>
            </w:r>
            <w:r w:rsidRPr="00A47994">
              <w:t>размещения</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за</w:t>
            </w:r>
            <w:r w:rsidR="0004390F" w:rsidRPr="00A47994">
              <w:t xml:space="preserve"> </w:t>
            </w:r>
            <w:r w:rsidRPr="00A47994">
              <w:t>пределами</w:t>
            </w:r>
            <w:r w:rsidR="0004390F" w:rsidRPr="00A47994">
              <w:t xml:space="preserve"> </w:t>
            </w:r>
            <w:r w:rsidRPr="00A47994">
              <w:t>которых</w:t>
            </w:r>
            <w:r w:rsidR="0004390F" w:rsidRPr="00A47994">
              <w:t xml:space="preserve"> </w:t>
            </w:r>
            <w:r w:rsidRPr="00A47994">
              <w:t>запрещено</w:t>
            </w:r>
            <w:r w:rsidR="0004390F" w:rsidRPr="00A47994">
              <w:t xml:space="preserve"> </w:t>
            </w:r>
            <w:r w:rsidRPr="00A47994">
              <w:t>строительство</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w:t>
            </w:r>
            <w:r w:rsidR="0004390F" w:rsidRPr="00A47994">
              <w:t xml:space="preserve"> </w:t>
            </w:r>
            <w:r w:rsidRPr="00A47994">
              <w:t>3</w:t>
            </w:r>
            <w:r w:rsidR="0004390F" w:rsidRPr="00A47994">
              <w:t xml:space="preserve"> </w:t>
            </w:r>
            <w:r w:rsidRPr="00A47994">
              <w:t>м</w:t>
            </w:r>
          </w:p>
        </w:tc>
      </w:tr>
      <w:tr w:rsidR="006B7B02" w:rsidRPr="00A47994" w14:paraId="329BA245" w14:textId="77777777" w:rsidTr="00827546">
        <w:trPr>
          <w:trHeight w:val="45"/>
        </w:trPr>
        <w:tc>
          <w:tcPr>
            <w:tcW w:w="556" w:type="dxa"/>
            <w:vMerge/>
          </w:tcPr>
          <w:p w14:paraId="2BC92B1E"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5F87E00F" w14:textId="77777777" w:rsidR="006B7B02" w:rsidRPr="00A47994" w:rsidRDefault="006B7B02" w:rsidP="006B7B02">
            <w:pPr>
              <w:pStyle w:val="Default"/>
              <w:jc w:val="both"/>
              <w:rPr>
                <w:color w:val="auto"/>
                <w:spacing w:val="-2"/>
              </w:rPr>
            </w:pPr>
          </w:p>
        </w:tc>
        <w:tc>
          <w:tcPr>
            <w:tcW w:w="2219" w:type="dxa"/>
            <w:vMerge/>
          </w:tcPr>
          <w:p w14:paraId="7AAB8832" w14:textId="77777777" w:rsidR="006B7B02" w:rsidRPr="00A47994" w:rsidRDefault="006B7B02" w:rsidP="006B7B02">
            <w:pPr>
              <w:pStyle w:val="Default"/>
              <w:jc w:val="both"/>
              <w:rPr>
                <w:color w:val="auto"/>
                <w:spacing w:val="-5"/>
              </w:rPr>
            </w:pPr>
          </w:p>
        </w:tc>
        <w:tc>
          <w:tcPr>
            <w:tcW w:w="4183" w:type="dxa"/>
            <w:vMerge/>
          </w:tcPr>
          <w:p w14:paraId="2194E3D2" w14:textId="77777777" w:rsidR="006B7B02" w:rsidRPr="00A47994" w:rsidRDefault="006B7B02" w:rsidP="006B7B02">
            <w:pPr>
              <w:pStyle w:val="Default"/>
              <w:jc w:val="both"/>
              <w:rPr>
                <w:color w:val="auto"/>
              </w:rPr>
            </w:pPr>
          </w:p>
        </w:tc>
        <w:tc>
          <w:tcPr>
            <w:tcW w:w="5954" w:type="dxa"/>
          </w:tcPr>
          <w:p w14:paraId="67F4BA4A" w14:textId="4BE9A194" w:rsidR="006B7B02" w:rsidRPr="00A47994" w:rsidRDefault="00DA34B1" w:rsidP="006B7B02">
            <w:pPr>
              <w:pStyle w:val="Default"/>
              <w:jc w:val="both"/>
              <w:rPr>
                <w:rFonts w:eastAsia="Tahoma"/>
                <w:color w:val="auto"/>
              </w:rPr>
            </w:pPr>
            <w:r w:rsidRPr="00A47994">
              <w:t>Предельная высота зданий, строений, сооружений – 1</w:t>
            </w:r>
            <w:r w:rsidR="005A795D">
              <w:t>6</w:t>
            </w:r>
            <w:r w:rsidRPr="00A47994">
              <w:t xml:space="preserve"> м</w:t>
            </w:r>
          </w:p>
        </w:tc>
      </w:tr>
      <w:tr w:rsidR="006B7B02" w:rsidRPr="00A47994" w14:paraId="36761D6A" w14:textId="77777777" w:rsidTr="00827546">
        <w:trPr>
          <w:trHeight w:val="552"/>
        </w:trPr>
        <w:tc>
          <w:tcPr>
            <w:tcW w:w="556" w:type="dxa"/>
            <w:vMerge/>
          </w:tcPr>
          <w:p w14:paraId="17ACEE6F"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6043E918" w14:textId="77777777" w:rsidR="006B7B02" w:rsidRPr="00A47994" w:rsidRDefault="006B7B02" w:rsidP="006B7B02">
            <w:pPr>
              <w:pStyle w:val="Default"/>
              <w:jc w:val="both"/>
              <w:rPr>
                <w:color w:val="auto"/>
                <w:spacing w:val="-2"/>
              </w:rPr>
            </w:pPr>
          </w:p>
        </w:tc>
        <w:tc>
          <w:tcPr>
            <w:tcW w:w="2219" w:type="dxa"/>
            <w:vMerge/>
          </w:tcPr>
          <w:p w14:paraId="28523694" w14:textId="77777777" w:rsidR="006B7B02" w:rsidRPr="00A47994" w:rsidRDefault="006B7B02" w:rsidP="006B7B02">
            <w:pPr>
              <w:pStyle w:val="Default"/>
              <w:jc w:val="both"/>
              <w:rPr>
                <w:color w:val="auto"/>
                <w:spacing w:val="-5"/>
              </w:rPr>
            </w:pPr>
          </w:p>
        </w:tc>
        <w:tc>
          <w:tcPr>
            <w:tcW w:w="4183" w:type="dxa"/>
            <w:vMerge/>
          </w:tcPr>
          <w:p w14:paraId="7504A514" w14:textId="77777777" w:rsidR="006B7B02" w:rsidRPr="00A47994" w:rsidRDefault="006B7B02" w:rsidP="006B7B02">
            <w:pPr>
              <w:pStyle w:val="Default"/>
              <w:jc w:val="both"/>
              <w:rPr>
                <w:color w:val="auto"/>
              </w:rPr>
            </w:pPr>
          </w:p>
        </w:tc>
        <w:tc>
          <w:tcPr>
            <w:tcW w:w="5954" w:type="dxa"/>
          </w:tcPr>
          <w:p w14:paraId="4E3DDDE3" w14:textId="106FEFC1" w:rsidR="006B7B02" w:rsidRPr="00A47994" w:rsidRDefault="006B7B02" w:rsidP="006B7B02">
            <w:pPr>
              <w:pStyle w:val="Default"/>
              <w:jc w:val="both"/>
              <w:rPr>
                <w:rFonts w:eastAsia="Tahoma"/>
                <w:color w:val="auto"/>
              </w:rPr>
            </w:pPr>
            <w:r w:rsidRPr="00A47994">
              <w:t>Минимальный</w:t>
            </w:r>
            <w:r w:rsidR="0004390F" w:rsidRPr="00A47994">
              <w:t xml:space="preserve"> </w:t>
            </w:r>
            <w:r w:rsidRPr="00A47994">
              <w:t>процент</w:t>
            </w:r>
            <w:r w:rsidR="0004390F" w:rsidRPr="00A47994">
              <w:t xml:space="preserve"> </w:t>
            </w:r>
            <w:r w:rsidRPr="00A47994">
              <w:t>озеленения</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15%</w:t>
            </w:r>
          </w:p>
        </w:tc>
      </w:tr>
      <w:tr w:rsidR="006B7B02" w:rsidRPr="00A47994" w14:paraId="3F4E2653" w14:textId="77777777" w:rsidTr="00827546">
        <w:trPr>
          <w:trHeight w:val="49"/>
        </w:trPr>
        <w:tc>
          <w:tcPr>
            <w:tcW w:w="556" w:type="dxa"/>
            <w:vMerge w:val="restart"/>
          </w:tcPr>
          <w:p w14:paraId="6C533E14" w14:textId="77777777" w:rsidR="006B7B02" w:rsidRPr="00A47994" w:rsidRDefault="006B7B02" w:rsidP="00EF28B8">
            <w:pPr>
              <w:pStyle w:val="Default"/>
              <w:numPr>
                <w:ilvl w:val="0"/>
                <w:numId w:val="31"/>
              </w:numPr>
              <w:ind w:left="22" w:firstLine="0"/>
              <w:jc w:val="center"/>
              <w:rPr>
                <w:color w:val="auto"/>
              </w:rPr>
            </w:pPr>
          </w:p>
        </w:tc>
        <w:tc>
          <w:tcPr>
            <w:tcW w:w="2109" w:type="dxa"/>
            <w:vMerge w:val="restart"/>
          </w:tcPr>
          <w:p w14:paraId="5081658C" w14:textId="709AFC62" w:rsidR="006B7B02" w:rsidRPr="00A47994" w:rsidRDefault="006B7B02" w:rsidP="006B7B02">
            <w:pPr>
              <w:pStyle w:val="Default"/>
              <w:jc w:val="both"/>
              <w:rPr>
                <w:color w:val="auto"/>
              </w:rPr>
            </w:pPr>
            <w:r w:rsidRPr="00A47994">
              <w:rPr>
                <w:color w:val="auto"/>
              </w:rPr>
              <w:t>Дома</w:t>
            </w:r>
            <w:r w:rsidR="0004390F" w:rsidRPr="00A47994">
              <w:rPr>
                <w:color w:val="auto"/>
              </w:rPr>
              <w:t xml:space="preserve"> </w:t>
            </w:r>
            <w:r w:rsidRPr="00A47994">
              <w:rPr>
                <w:color w:val="auto"/>
              </w:rPr>
              <w:t>социального</w:t>
            </w:r>
            <w:r w:rsidR="0004390F" w:rsidRPr="00A47994">
              <w:rPr>
                <w:color w:val="auto"/>
              </w:rPr>
              <w:t xml:space="preserve"> </w:t>
            </w:r>
            <w:r w:rsidRPr="00A47994">
              <w:rPr>
                <w:color w:val="auto"/>
              </w:rPr>
              <w:t>обслуживания</w:t>
            </w:r>
          </w:p>
        </w:tc>
        <w:tc>
          <w:tcPr>
            <w:tcW w:w="2219" w:type="dxa"/>
            <w:vMerge w:val="restart"/>
          </w:tcPr>
          <w:p w14:paraId="0F219570" w14:textId="5109C654" w:rsidR="006B7B02" w:rsidRPr="00A47994" w:rsidRDefault="006B7B02" w:rsidP="006B7B02">
            <w:pPr>
              <w:pStyle w:val="Default"/>
              <w:jc w:val="both"/>
              <w:rPr>
                <w:color w:val="auto"/>
                <w:spacing w:val="-5"/>
              </w:rPr>
            </w:pPr>
            <w:r w:rsidRPr="00A47994">
              <w:rPr>
                <w:color w:val="auto"/>
              </w:rPr>
              <w:t>3.2.1</w:t>
            </w:r>
          </w:p>
        </w:tc>
        <w:tc>
          <w:tcPr>
            <w:tcW w:w="4183" w:type="dxa"/>
            <w:vMerge w:val="restart"/>
          </w:tcPr>
          <w:p w14:paraId="4CB5B083" w14:textId="6240B47C"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престарелых,</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ребенка,</w:t>
            </w:r>
            <w:r w:rsidR="0004390F" w:rsidRPr="00A47994">
              <w:rPr>
                <w:color w:val="auto"/>
              </w:rPr>
              <w:t xml:space="preserve"> </w:t>
            </w:r>
            <w:r w:rsidRPr="00A47994">
              <w:rPr>
                <w:color w:val="auto"/>
              </w:rPr>
              <w:t>детских</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пунктов</w:t>
            </w:r>
            <w:r w:rsidR="0004390F" w:rsidRPr="00A47994">
              <w:rPr>
                <w:color w:val="auto"/>
              </w:rPr>
              <w:t xml:space="preserve"> </w:t>
            </w:r>
            <w:r w:rsidRPr="00A47994">
              <w:rPr>
                <w:color w:val="auto"/>
              </w:rPr>
              <w:t>ночлега</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бездомных</w:t>
            </w:r>
            <w:r w:rsidR="0004390F" w:rsidRPr="00A47994">
              <w:rPr>
                <w:color w:val="auto"/>
              </w:rPr>
              <w:t xml:space="preserve"> </w:t>
            </w:r>
            <w:r w:rsidRPr="00A47994">
              <w:rPr>
                <w:color w:val="auto"/>
              </w:rPr>
              <w:t>граждан;</w:t>
            </w:r>
          </w:p>
          <w:p w14:paraId="2C2B8A75" w14:textId="5914E0EF"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временного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вынужденных</w:t>
            </w:r>
            <w:r w:rsidR="0004390F" w:rsidRPr="00A47994">
              <w:rPr>
                <w:color w:val="auto"/>
              </w:rPr>
              <w:t xml:space="preserve"> </w:t>
            </w:r>
            <w:r w:rsidRPr="00A47994">
              <w:rPr>
                <w:color w:val="auto"/>
              </w:rPr>
              <w:t>переселенцев,</w:t>
            </w:r>
            <w:r w:rsidR="0004390F" w:rsidRPr="00A47994">
              <w:rPr>
                <w:color w:val="auto"/>
              </w:rPr>
              <w:t xml:space="preserve"> </w:t>
            </w:r>
            <w:r w:rsidRPr="00A47994">
              <w:rPr>
                <w:color w:val="auto"/>
              </w:rPr>
              <w:t>лиц,</w:t>
            </w:r>
            <w:r w:rsidR="0004390F" w:rsidRPr="00A47994">
              <w:rPr>
                <w:color w:val="auto"/>
              </w:rPr>
              <w:t xml:space="preserve"> </w:t>
            </w:r>
            <w:r w:rsidRPr="00A47994">
              <w:rPr>
                <w:color w:val="auto"/>
              </w:rPr>
              <w:t>признанных</w:t>
            </w:r>
            <w:r w:rsidR="0004390F" w:rsidRPr="00A47994">
              <w:rPr>
                <w:color w:val="auto"/>
              </w:rPr>
              <w:t xml:space="preserve"> </w:t>
            </w:r>
            <w:r w:rsidRPr="00A47994">
              <w:rPr>
                <w:color w:val="auto"/>
              </w:rPr>
              <w:t>беженцами</w:t>
            </w:r>
          </w:p>
        </w:tc>
        <w:tc>
          <w:tcPr>
            <w:tcW w:w="5954" w:type="dxa"/>
          </w:tcPr>
          <w:p w14:paraId="1D6B7AAE" w14:textId="4B18BB08" w:rsidR="006B7B02" w:rsidRPr="00A47994" w:rsidRDefault="00E82DB4" w:rsidP="006B7B02">
            <w:pPr>
              <w:pStyle w:val="Default"/>
              <w:jc w:val="both"/>
              <w:rPr>
                <w:color w:val="auto"/>
                <w:spacing w:val="-2"/>
              </w:rPr>
            </w:pPr>
            <w:r w:rsidRPr="00A47994">
              <w:rPr>
                <w:color w:val="auto"/>
              </w:rPr>
              <w:t xml:space="preserve">Минимальный размер земельного участка (площадь) – </w:t>
            </w:r>
            <w:r w:rsidR="006B7B02" w:rsidRPr="00A47994">
              <w:rPr>
                <w:color w:val="auto"/>
              </w:rPr>
              <w:t>не</w:t>
            </w:r>
            <w:r w:rsidR="0004390F" w:rsidRPr="00A47994">
              <w:rPr>
                <w:color w:val="auto"/>
              </w:rPr>
              <w:t xml:space="preserve"> </w:t>
            </w:r>
            <w:r w:rsidR="006B7B02" w:rsidRPr="00A47994">
              <w:rPr>
                <w:color w:val="auto"/>
              </w:rPr>
              <w:t>подлежит</w:t>
            </w:r>
            <w:r w:rsidR="0004390F" w:rsidRPr="00A47994">
              <w:rPr>
                <w:color w:val="auto"/>
              </w:rPr>
              <w:t xml:space="preserve"> </w:t>
            </w:r>
            <w:r w:rsidR="006B7B02" w:rsidRPr="00A47994">
              <w:rPr>
                <w:color w:val="auto"/>
              </w:rPr>
              <w:t>установлению</w:t>
            </w:r>
          </w:p>
        </w:tc>
      </w:tr>
      <w:tr w:rsidR="006B7B02" w:rsidRPr="00A47994" w14:paraId="3F3FE153" w14:textId="77777777" w:rsidTr="00827546">
        <w:trPr>
          <w:trHeight w:val="45"/>
        </w:trPr>
        <w:tc>
          <w:tcPr>
            <w:tcW w:w="556" w:type="dxa"/>
            <w:vMerge/>
          </w:tcPr>
          <w:p w14:paraId="34211213"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73BF2729" w14:textId="77777777" w:rsidR="006B7B02" w:rsidRPr="00A47994" w:rsidRDefault="006B7B02" w:rsidP="006B7B02">
            <w:pPr>
              <w:pStyle w:val="Default"/>
              <w:jc w:val="both"/>
              <w:rPr>
                <w:color w:val="auto"/>
              </w:rPr>
            </w:pPr>
          </w:p>
        </w:tc>
        <w:tc>
          <w:tcPr>
            <w:tcW w:w="2219" w:type="dxa"/>
            <w:vMerge/>
          </w:tcPr>
          <w:p w14:paraId="074E3BF2" w14:textId="77777777" w:rsidR="006B7B02" w:rsidRPr="00A47994" w:rsidRDefault="006B7B02" w:rsidP="006B7B02">
            <w:pPr>
              <w:pStyle w:val="Default"/>
              <w:jc w:val="both"/>
              <w:rPr>
                <w:color w:val="auto"/>
                <w:spacing w:val="-5"/>
              </w:rPr>
            </w:pPr>
          </w:p>
        </w:tc>
        <w:tc>
          <w:tcPr>
            <w:tcW w:w="4183" w:type="dxa"/>
            <w:vMerge/>
          </w:tcPr>
          <w:p w14:paraId="5F5E63B1" w14:textId="77777777" w:rsidR="006B7B02" w:rsidRPr="00A47994" w:rsidRDefault="006B7B02" w:rsidP="006B7B02">
            <w:pPr>
              <w:pStyle w:val="Default"/>
              <w:jc w:val="both"/>
              <w:rPr>
                <w:color w:val="auto"/>
              </w:rPr>
            </w:pPr>
          </w:p>
        </w:tc>
        <w:tc>
          <w:tcPr>
            <w:tcW w:w="5954" w:type="dxa"/>
          </w:tcPr>
          <w:p w14:paraId="432360A8" w14:textId="6B7DF08A" w:rsidR="006B7B02" w:rsidRPr="00A47994" w:rsidRDefault="00E82DB4" w:rsidP="006B7B02">
            <w:pPr>
              <w:pStyle w:val="Default"/>
              <w:jc w:val="both"/>
              <w:rPr>
                <w:color w:val="auto"/>
                <w:spacing w:val="-2"/>
              </w:rPr>
            </w:pPr>
            <w:r w:rsidRPr="00A47994">
              <w:rPr>
                <w:color w:val="auto"/>
              </w:rPr>
              <w:t xml:space="preserve">Максимальный размер земельного участка (площадь) – </w:t>
            </w:r>
            <w:r w:rsidR="006B7B02" w:rsidRPr="00A47994">
              <w:rPr>
                <w:color w:val="auto"/>
              </w:rPr>
              <w:t>не</w:t>
            </w:r>
            <w:r w:rsidR="0004390F" w:rsidRPr="00A47994">
              <w:rPr>
                <w:color w:val="auto"/>
              </w:rPr>
              <w:t xml:space="preserve"> </w:t>
            </w:r>
            <w:r w:rsidR="006B7B02" w:rsidRPr="00A47994">
              <w:rPr>
                <w:color w:val="auto"/>
              </w:rPr>
              <w:t>подлежит</w:t>
            </w:r>
            <w:r w:rsidR="0004390F" w:rsidRPr="00A47994">
              <w:rPr>
                <w:color w:val="auto"/>
              </w:rPr>
              <w:t xml:space="preserve"> </w:t>
            </w:r>
            <w:r w:rsidR="006B7B02" w:rsidRPr="00A47994">
              <w:rPr>
                <w:color w:val="auto"/>
              </w:rPr>
              <w:t>установлению</w:t>
            </w:r>
          </w:p>
        </w:tc>
      </w:tr>
      <w:tr w:rsidR="006B7B02" w:rsidRPr="00A47994" w14:paraId="56813898" w14:textId="77777777" w:rsidTr="00827546">
        <w:trPr>
          <w:trHeight w:val="45"/>
        </w:trPr>
        <w:tc>
          <w:tcPr>
            <w:tcW w:w="556" w:type="dxa"/>
            <w:vMerge/>
          </w:tcPr>
          <w:p w14:paraId="10B41442"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6779D90D" w14:textId="77777777" w:rsidR="006B7B02" w:rsidRPr="00A47994" w:rsidRDefault="006B7B02" w:rsidP="006B7B02">
            <w:pPr>
              <w:pStyle w:val="Default"/>
              <w:jc w:val="both"/>
              <w:rPr>
                <w:color w:val="auto"/>
              </w:rPr>
            </w:pPr>
          </w:p>
        </w:tc>
        <w:tc>
          <w:tcPr>
            <w:tcW w:w="2219" w:type="dxa"/>
            <w:vMerge/>
          </w:tcPr>
          <w:p w14:paraId="4888C6F3" w14:textId="77777777" w:rsidR="006B7B02" w:rsidRPr="00A47994" w:rsidRDefault="006B7B02" w:rsidP="006B7B02">
            <w:pPr>
              <w:pStyle w:val="Default"/>
              <w:jc w:val="both"/>
              <w:rPr>
                <w:color w:val="auto"/>
                <w:spacing w:val="-5"/>
              </w:rPr>
            </w:pPr>
          </w:p>
        </w:tc>
        <w:tc>
          <w:tcPr>
            <w:tcW w:w="4183" w:type="dxa"/>
            <w:vMerge/>
          </w:tcPr>
          <w:p w14:paraId="42454273" w14:textId="77777777" w:rsidR="006B7B02" w:rsidRPr="00A47994" w:rsidRDefault="006B7B02" w:rsidP="006B7B02">
            <w:pPr>
              <w:pStyle w:val="Default"/>
              <w:jc w:val="both"/>
              <w:rPr>
                <w:color w:val="auto"/>
              </w:rPr>
            </w:pPr>
          </w:p>
        </w:tc>
        <w:tc>
          <w:tcPr>
            <w:tcW w:w="5954" w:type="dxa"/>
          </w:tcPr>
          <w:p w14:paraId="76131E60" w14:textId="6463F032" w:rsidR="006B7B02" w:rsidRPr="00A47994" w:rsidRDefault="00E82DB4" w:rsidP="006B7B02">
            <w:pPr>
              <w:pStyle w:val="Default"/>
              <w:jc w:val="both"/>
              <w:rPr>
                <w:color w:val="auto"/>
                <w:spacing w:val="-2"/>
              </w:rPr>
            </w:pPr>
            <w:r w:rsidRPr="00A47994">
              <w:rPr>
                <w:color w:val="auto"/>
              </w:rPr>
              <w:t xml:space="preserve">Максимальный размер земельного участка (площадь) – </w:t>
            </w:r>
            <w:r w:rsidR="006B7B02" w:rsidRPr="00A47994">
              <w:rPr>
                <w:color w:val="auto"/>
              </w:rPr>
              <w:t>не</w:t>
            </w:r>
            <w:r w:rsidR="0004390F" w:rsidRPr="00A47994">
              <w:rPr>
                <w:color w:val="auto"/>
              </w:rPr>
              <w:t xml:space="preserve"> </w:t>
            </w:r>
            <w:r w:rsidR="006B7B02" w:rsidRPr="00A47994">
              <w:rPr>
                <w:color w:val="auto"/>
              </w:rPr>
              <w:t>подлежит</w:t>
            </w:r>
            <w:r w:rsidR="0004390F" w:rsidRPr="00A47994">
              <w:rPr>
                <w:color w:val="auto"/>
              </w:rPr>
              <w:t xml:space="preserve"> </w:t>
            </w:r>
            <w:r w:rsidR="006B7B02" w:rsidRPr="00A47994">
              <w:rPr>
                <w:color w:val="auto"/>
              </w:rPr>
              <w:t>установлению</w:t>
            </w:r>
          </w:p>
        </w:tc>
      </w:tr>
      <w:tr w:rsidR="006B7B02" w:rsidRPr="00A47994" w14:paraId="13C88C21" w14:textId="77777777" w:rsidTr="00827546">
        <w:trPr>
          <w:trHeight w:val="45"/>
        </w:trPr>
        <w:tc>
          <w:tcPr>
            <w:tcW w:w="556" w:type="dxa"/>
            <w:vMerge/>
          </w:tcPr>
          <w:p w14:paraId="3664F277"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59B69180" w14:textId="77777777" w:rsidR="006B7B02" w:rsidRPr="00A47994" w:rsidRDefault="006B7B02" w:rsidP="006B7B02">
            <w:pPr>
              <w:pStyle w:val="Default"/>
              <w:jc w:val="both"/>
              <w:rPr>
                <w:color w:val="auto"/>
              </w:rPr>
            </w:pPr>
          </w:p>
        </w:tc>
        <w:tc>
          <w:tcPr>
            <w:tcW w:w="2219" w:type="dxa"/>
            <w:vMerge/>
          </w:tcPr>
          <w:p w14:paraId="4BF8C646" w14:textId="77777777" w:rsidR="006B7B02" w:rsidRPr="00A47994" w:rsidRDefault="006B7B02" w:rsidP="006B7B02">
            <w:pPr>
              <w:pStyle w:val="Default"/>
              <w:jc w:val="both"/>
              <w:rPr>
                <w:color w:val="auto"/>
                <w:spacing w:val="-5"/>
              </w:rPr>
            </w:pPr>
          </w:p>
        </w:tc>
        <w:tc>
          <w:tcPr>
            <w:tcW w:w="4183" w:type="dxa"/>
            <w:vMerge/>
          </w:tcPr>
          <w:p w14:paraId="21DB3F0D" w14:textId="77777777" w:rsidR="006B7B02" w:rsidRPr="00A47994" w:rsidRDefault="006B7B02" w:rsidP="006B7B02">
            <w:pPr>
              <w:pStyle w:val="Default"/>
              <w:jc w:val="both"/>
              <w:rPr>
                <w:color w:val="auto"/>
              </w:rPr>
            </w:pPr>
          </w:p>
        </w:tc>
        <w:tc>
          <w:tcPr>
            <w:tcW w:w="5954" w:type="dxa"/>
          </w:tcPr>
          <w:p w14:paraId="730EA478" w14:textId="03B63EF8" w:rsidR="006B7B02" w:rsidRPr="00A47994" w:rsidRDefault="006B7B02" w:rsidP="006B7B02">
            <w:pPr>
              <w:pStyle w:val="Default"/>
              <w:jc w:val="both"/>
              <w:rPr>
                <w:color w:val="auto"/>
                <w:spacing w:val="-2"/>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6B7B02" w:rsidRPr="00A47994" w14:paraId="560E9169" w14:textId="77777777" w:rsidTr="00827546">
        <w:trPr>
          <w:trHeight w:val="45"/>
        </w:trPr>
        <w:tc>
          <w:tcPr>
            <w:tcW w:w="556" w:type="dxa"/>
            <w:vMerge/>
          </w:tcPr>
          <w:p w14:paraId="0FB47D45"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1A368B26" w14:textId="77777777" w:rsidR="006B7B02" w:rsidRPr="00A47994" w:rsidRDefault="006B7B02" w:rsidP="006B7B02">
            <w:pPr>
              <w:pStyle w:val="Default"/>
              <w:jc w:val="both"/>
              <w:rPr>
                <w:color w:val="auto"/>
              </w:rPr>
            </w:pPr>
          </w:p>
        </w:tc>
        <w:tc>
          <w:tcPr>
            <w:tcW w:w="2219" w:type="dxa"/>
            <w:vMerge/>
          </w:tcPr>
          <w:p w14:paraId="3984E46E" w14:textId="77777777" w:rsidR="006B7B02" w:rsidRPr="00A47994" w:rsidRDefault="006B7B02" w:rsidP="006B7B02">
            <w:pPr>
              <w:pStyle w:val="Default"/>
              <w:jc w:val="both"/>
              <w:rPr>
                <w:color w:val="auto"/>
                <w:spacing w:val="-5"/>
              </w:rPr>
            </w:pPr>
          </w:p>
        </w:tc>
        <w:tc>
          <w:tcPr>
            <w:tcW w:w="4183" w:type="dxa"/>
            <w:vMerge/>
          </w:tcPr>
          <w:p w14:paraId="3A3C2F92" w14:textId="77777777" w:rsidR="006B7B02" w:rsidRPr="00A47994" w:rsidRDefault="006B7B02" w:rsidP="006B7B02">
            <w:pPr>
              <w:pStyle w:val="Default"/>
              <w:jc w:val="both"/>
              <w:rPr>
                <w:color w:val="auto"/>
              </w:rPr>
            </w:pPr>
          </w:p>
        </w:tc>
        <w:tc>
          <w:tcPr>
            <w:tcW w:w="5954" w:type="dxa"/>
          </w:tcPr>
          <w:p w14:paraId="31F9C530" w14:textId="733B0E06" w:rsidR="006B7B02" w:rsidRPr="00A47994" w:rsidRDefault="006B7B02" w:rsidP="006B7B02">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w:t>
            </w:r>
            <w:r w:rsidR="0004390F" w:rsidRPr="00A47994">
              <w:rPr>
                <w:color w:val="auto"/>
              </w:rPr>
              <w:t xml:space="preserve"> </w:t>
            </w:r>
            <w:r w:rsidRPr="00A47994">
              <w:rPr>
                <w:color w:val="auto"/>
              </w:rPr>
              <w:t>м</w:t>
            </w:r>
          </w:p>
        </w:tc>
      </w:tr>
      <w:tr w:rsidR="006B7B02" w:rsidRPr="00A47994" w14:paraId="005C24C9" w14:textId="77777777" w:rsidTr="00827546">
        <w:trPr>
          <w:trHeight w:val="45"/>
        </w:trPr>
        <w:tc>
          <w:tcPr>
            <w:tcW w:w="556" w:type="dxa"/>
            <w:vMerge/>
          </w:tcPr>
          <w:p w14:paraId="07ED5439"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36C4B17A" w14:textId="77777777" w:rsidR="006B7B02" w:rsidRPr="00A47994" w:rsidRDefault="006B7B02" w:rsidP="006B7B02">
            <w:pPr>
              <w:pStyle w:val="Default"/>
              <w:jc w:val="both"/>
              <w:rPr>
                <w:color w:val="auto"/>
              </w:rPr>
            </w:pPr>
          </w:p>
        </w:tc>
        <w:tc>
          <w:tcPr>
            <w:tcW w:w="2219" w:type="dxa"/>
            <w:vMerge/>
          </w:tcPr>
          <w:p w14:paraId="32D95396" w14:textId="77777777" w:rsidR="006B7B02" w:rsidRPr="00A47994" w:rsidRDefault="006B7B02" w:rsidP="006B7B02">
            <w:pPr>
              <w:pStyle w:val="Default"/>
              <w:jc w:val="both"/>
              <w:rPr>
                <w:color w:val="auto"/>
                <w:spacing w:val="-5"/>
              </w:rPr>
            </w:pPr>
          </w:p>
        </w:tc>
        <w:tc>
          <w:tcPr>
            <w:tcW w:w="4183" w:type="dxa"/>
            <w:vMerge/>
          </w:tcPr>
          <w:p w14:paraId="56687928" w14:textId="77777777" w:rsidR="006B7B02" w:rsidRPr="00A47994" w:rsidRDefault="006B7B02" w:rsidP="006B7B02">
            <w:pPr>
              <w:pStyle w:val="Default"/>
              <w:jc w:val="both"/>
              <w:rPr>
                <w:color w:val="auto"/>
              </w:rPr>
            </w:pPr>
          </w:p>
        </w:tc>
        <w:tc>
          <w:tcPr>
            <w:tcW w:w="5954" w:type="dxa"/>
          </w:tcPr>
          <w:p w14:paraId="00FCE14E" w14:textId="46C4EC0B" w:rsidR="006B7B02" w:rsidRPr="00A47994" w:rsidRDefault="006B7B02" w:rsidP="006B7B02">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6B7B02" w:rsidRPr="00A47994" w14:paraId="45F0F343" w14:textId="77777777" w:rsidTr="00827546">
        <w:trPr>
          <w:trHeight w:val="49"/>
        </w:trPr>
        <w:tc>
          <w:tcPr>
            <w:tcW w:w="556" w:type="dxa"/>
            <w:vMerge w:val="restart"/>
          </w:tcPr>
          <w:p w14:paraId="69FBF661" w14:textId="77777777" w:rsidR="006B7B02" w:rsidRPr="00A47994" w:rsidRDefault="006B7B02" w:rsidP="00EF28B8">
            <w:pPr>
              <w:pStyle w:val="Default"/>
              <w:numPr>
                <w:ilvl w:val="0"/>
                <w:numId w:val="31"/>
              </w:numPr>
              <w:ind w:left="22" w:firstLine="0"/>
              <w:jc w:val="center"/>
              <w:rPr>
                <w:color w:val="auto"/>
              </w:rPr>
            </w:pPr>
          </w:p>
        </w:tc>
        <w:tc>
          <w:tcPr>
            <w:tcW w:w="2109" w:type="dxa"/>
            <w:vMerge w:val="restart"/>
          </w:tcPr>
          <w:p w14:paraId="0227D7E5" w14:textId="34E6B135" w:rsidR="006B7B02" w:rsidRPr="00A47994" w:rsidRDefault="006B7B02" w:rsidP="006B7B02">
            <w:pPr>
              <w:pStyle w:val="Default"/>
              <w:jc w:val="both"/>
              <w:rPr>
                <w:color w:val="auto"/>
              </w:rPr>
            </w:pPr>
            <w:r w:rsidRPr="00A47994">
              <w:rPr>
                <w:color w:val="auto"/>
              </w:rPr>
              <w:t>Оказание</w:t>
            </w:r>
            <w:r w:rsidR="0004390F" w:rsidRPr="00A47994">
              <w:rPr>
                <w:color w:val="auto"/>
              </w:rPr>
              <w:t xml:space="preserve"> </w:t>
            </w:r>
            <w:r w:rsidRPr="00A47994">
              <w:rPr>
                <w:color w:val="auto"/>
              </w:rPr>
              <w:t>социальной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населению</w:t>
            </w:r>
          </w:p>
        </w:tc>
        <w:tc>
          <w:tcPr>
            <w:tcW w:w="2219" w:type="dxa"/>
            <w:vMerge w:val="restart"/>
          </w:tcPr>
          <w:p w14:paraId="4D922270" w14:textId="4C45940C" w:rsidR="006B7B02" w:rsidRPr="00A47994" w:rsidRDefault="006B7B02" w:rsidP="006B7B02">
            <w:pPr>
              <w:pStyle w:val="Default"/>
              <w:jc w:val="both"/>
              <w:rPr>
                <w:color w:val="auto"/>
                <w:spacing w:val="-5"/>
              </w:rPr>
            </w:pPr>
            <w:r w:rsidRPr="00A47994">
              <w:rPr>
                <w:color w:val="auto"/>
              </w:rPr>
              <w:t>3.2.2</w:t>
            </w:r>
          </w:p>
        </w:tc>
        <w:tc>
          <w:tcPr>
            <w:tcW w:w="4183" w:type="dxa"/>
            <w:vMerge w:val="restart"/>
          </w:tcPr>
          <w:p w14:paraId="4A238A5C" w14:textId="17AC608A"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служб</w:t>
            </w:r>
            <w:r w:rsidR="0004390F" w:rsidRPr="00A47994">
              <w:rPr>
                <w:color w:val="auto"/>
              </w:rPr>
              <w:t xml:space="preserve"> </w:t>
            </w:r>
            <w:r w:rsidRPr="00A47994">
              <w:rPr>
                <w:color w:val="auto"/>
              </w:rPr>
              <w:t>психологической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бесплатной</w:t>
            </w:r>
            <w:r w:rsidR="0004390F" w:rsidRPr="00A47994">
              <w:rPr>
                <w:color w:val="auto"/>
              </w:rPr>
              <w:t xml:space="preserve"> </w:t>
            </w:r>
            <w:r w:rsidRPr="00A47994">
              <w:rPr>
                <w:color w:val="auto"/>
              </w:rPr>
              <w:t>юридической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социальных,</w:t>
            </w:r>
            <w:r w:rsidR="0004390F" w:rsidRPr="00A47994">
              <w:rPr>
                <w:color w:val="auto"/>
              </w:rPr>
              <w:t xml:space="preserve"> </w:t>
            </w:r>
            <w:r w:rsidRPr="00A47994">
              <w:rPr>
                <w:color w:val="auto"/>
              </w:rPr>
              <w:t>пенсионных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иных</w:t>
            </w:r>
            <w:r w:rsidR="0004390F" w:rsidRPr="00A47994">
              <w:rPr>
                <w:color w:val="auto"/>
              </w:rPr>
              <w:t xml:space="preserve"> </w:t>
            </w:r>
            <w:r w:rsidRPr="00A47994">
              <w:rPr>
                <w:color w:val="auto"/>
              </w:rPr>
              <w:t>служб</w:t>
            </w:r>
            <w:r w:rsidR="0004390F" w:rsidRPr="00A47994">
              <w:rPr>
                <w:color w:val="auto"/>
              </w:rPr>
              <w:t xml:space="preserve"> </w:t>
            </w:r>
            <w:r w:rsidRPr="00A47994">
              <w:rPr>
                <w:color w:val="auto"/>
              </w:rPr>
              <w:t>(службы</w:t>
            </w:r>
            <w:r w:rsidR="0004390F" w:rsidRPr="00A47994">
              <w:rPr>
                <w:color w:val="auto"/>
              </w:rPr>
              <w:t xml:space="preserve"> </w:t>
            </w:r>
            <w:r w:rsidRPr="00A47994">
              <w:rPr>
                <w:color w:val="auto"/>
              </w:rPr>
              <w:t>занятости</w:t>
            </w:r>
            <w:r w:rsidR="0004390F" w:rsidRPr="00A47994">
              <w:rPr>
                <w:color w:val="auto"/>
              </w:rPr>
              <w:t xml:space="preserve"> </w:t>
            </w:r>
            <w:r w:rsidRPr="00A47994">
              <w:rPr>
                <w:color w:val="auto"/>
              </w:rPr>
              <w:t>населения,</w:t>
            </w:r>
            <w:r w:rsidR="0004390F" w:rsidRPr="00A47994">
              <w:rPr>
                <w:color w:val="auto"/>
              </w:rPr>
              <w:t xml:space="preserve"> </w:t>
            </w:r>
            <w:r w:rsidRPr="00A47994">
              <w:rPr>
                <w:color w:val="auto"/>
              </w:rPr>
              <w:t>пункты</w:t>
            </w:r>
            <w:r w:rsidR="0004390F" w:rsidRPr="00A47994">
              <w:rPr>
                <w:color w:val="auto"/>
              </w:rPr>
              <w:t xml:space="preserve"> </w:t>
            </w:r>
            <w:r w:rsidRPr="00A47994">
              <w:rPr>
                <w:color w:val="auto"/>
              </w:rPr>
              <w:t>питания</w:t>
            </w:r>
            <w:r w:rsidR="0004390F" w:rsidRPr="00A47994">
              <w:rPr>
                <w:color w:val="auto"/>
              </w:rPr>
              <w:t xml:space="preserve"> </w:t>
            </w:r>
            <w:r w:rsidRPr="00A47994">
              <w:rPr>
                <w:color w:val="auto"/>
              </w:rPr>
              <w:t>малоимущих</w:t>
            </w:r>
            <w:r w:rsidR="0004390F" w:rsidRPr="00A47994">
              <w:rPr>
                <w:color w:val="auto"/>
              </w:rPr>
              <w:t xml:space="preserve"> </w:t>
            </w:r>
            <w:r w:rsidRPr="00A47994">
              <w:rPr>
                <w:color w:val="auto"/>
              </w:rPr>
              <w:t>граждан),</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осуществляется</w:t>
            </w:r>
            <w:r w:rsidR="0004390F" w:rsidRPr="00A47994">
              <w:rPr>
                <w:color w:val="auto"/>
              </w:rPr>
              <w:t xml:space="preserve"> </w:t>
            </w:r>
            <w:r w:rsidRPr="00A47994">
              <w:rPr>
                <w:color w:val="auto"/>
              </w:rPr>
              <w:t>прием</w:t>
            </w:r>
            <w:r w:rsidR="0004390F" w:rsidRPr="00A47994">
              <w:rPr>
                <w:color w:val="auto"/>
              </w:rPr>
              <w:t xml:space="preserve"> </w:t>
            </w:r>
            <w:r w:rsidRPr="00A47994">
              <w:rPr>
                <w:color w:val="auto"/>
              </w:rPr>
              <w:t>граждан</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вопросам</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социальной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назначения</w:t>
            </w:r>
            <w:r w:rsidR="0004390F" w:rsidRPr="00A47994">
              <w:rPr>
                <w:color w:val="auto"/>
              </w:rPr>
              <w:t xml:space="preserve"> </w:t>
            </w:r>
            <w:r w:rsidRPr="00A47994">
              <w:rPr>
                <w:color w:val="auto"/>
              </w:rPr>
              <w:t>социальных</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пенсионных</w:t>
            </w:r>
            <w:r w:rsidR="0004390F" w:rsidRPr="00A47994">
              <w:rPr>
                <w:color w:val="auto"/>
              </w:rPr>
              <w:t xml:space="preserve"> </w:t>
            </w:r>
            <w:r w:rsidRPr="00A47994">
              <w:rPr>
                <w:color w:val="auto"/>
              </w:rPr>
              <w:t>выплат,</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общественных</w:t>
            </w:r>
            <w:r w:rsidR="0004390F" w:rsidRPr="00A47994">
              <w:rPr>
                <w:color w:val="auto"/>
              </w:rPr>
              <w:t xml:space="preserve"> </w:t>
            </w:r>
            <w:r w:rsidRPr="00A47994">
              <w:rPr>
                <w:color w:val="auto"/>
              </w:rPr>
              <w:t>некоммерческих</w:t>
            </w:r>
            <w:r w:rsidR="0004390F" w:rsidRPr="00A47994">
              <w:rPr>
                <w:color w:val="auto"/>
              </w:rPr>
              <w:t xml:space="preserve"> </w:t>
            </w:r>
            <w:r w:rsidRPr="00A47994">
              <w:rPr>
                <w:color w:val="auto"/>
              </w:rPr>
              <w:t>организаций:</w:t>
            </w:r>
          </w:p>
          <w:p w14:paraId="06B30E19" w14:textId="0F048D05" w:rsidR="006B7B02" w:rsidRPr="00A47994" w:rsidRDefault="006B7B02" w:rsidP="006B7B02">
            <w:pPr>
              <w:pStyle w:val="Default"/>
              <w:jc w:val="both"/>
              <w:rPr>
                <w:color w:val="auto"/>
              </w:rPr>
            </w:pPr>
            <w:r w:rsidRPr="00A47994">
              <w:rPr>
                <w:color w:val="auto"/>
              </w:rPr>
              <w:t>некоммерческих</w:t>
            </w:r>
            <w:r w:rsidR="0004390F" w:rsidRPr="00A47994">
              <w:rPr>
                <w:color w:val="auto"/>
              </w:rPr>
              <w:t xml:space="preserve"> </w:t>
            </w:r>
            <w:r w:rsidRPr="00A47994">
              <w:rPr>
                <w:color w:val="auto"/>
              </w:rPr>
              <w:t>фондов,</w:t>
            </w:r>
            <w:r w:rsidR="0004390F" w:rsidRPr="00A47994">
              <w:rPr>
                <w:color w:val="auto"/>
              </w:rPr>
              <w:t xml:space="preserve"> </w:t>
            </w:r>
            <w:r w:rsidRPr="00A47994">
              <w:rPr>
                <w:color w:val="auto"/>
              </w:rPr>
              <w:t>благотворительных</w:t>
            </w:r>
            <w:r w:rsidR="0004390F" w:rsidRPr="00A47994">
              <w:rPr>
                <w:color w:val="auto"/>
              </w:rPr>
              <w:t xml:space="preserve"> </w:t>
            </w:r>
            <w:r w:rsidRPr="00A47994">
              <w:rPr>
                <w:color w:val="auto"/>
              </w:rPr>
              <w:t>организаций,</w:t>
            </w:r>
            <w:r w:rsidR="0004390F" w:rsidRPr="00A47994">
              <w:rPr>
                <w:color w:val="auto"/>
              </w:rPr>
              <w:t xml:space="preserve"> </w:t>
            </w:r>
            <w:r w:rsidRPr="00A47994">
              <w:rPr>
                <w:color w:val="auto"/>
              </w:rPr>
              <w:t>клубов</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интересам</w:t>
            </w:r>
          </w:p>
        </w:tc>
        <w:tc>
          <w:tcPr>
            <w:tcW w:w="5954" w:type="dxa"/>
          </w:tcPr>
          <w:p w14:paraId="1E3081D1" w14:textId="1452F793" w:rsidR="006B7B02" w:rsidRPr="00A47994" w:rsidRDefault="00E82DB4" w:rsidP="006B7B02">
            <w:pPr>
              <w:pStyle w:val="Default"/>
              <w:jc w:val="both"/>
              <w:rPr>
                <w:color w:val="auto"/>
                <w:spacing w:val="-2"/>
              </w:rPr>
            </w:pPr>
            <w:r w:rsidRPr="00A47994">
              <w:rPr>
                <w:color w:val="auto"/>
              </w:rPr>
              <w:t xml:space="preserve">Минимальный размер земельного участка (площадь) – </w:t>
            </w:r>
            <w:r w:rsidR="006B7B02" w:rsidRPr="00A47994">
              <w:rPr>
                <w:color w:val="auto"/>
              </w:rPr>
              <w:t>300</w:t>
            </w:r>
            <w:r w:rsidR="0004390F" w:rsidRPr="00A47994">
              <w:rPr>
                <w:color w:val="auto"/>
              </w:rPr>
              <w:t xml:space="preserve"> </w:t>
            </w:r>
            <w:r w:rsidR="006B7B02" w:rsidRPr="00A47994">
              <w:rPr>
                <w:color w:val="auto"/>
              </w:rPr>
              <w:t>кв.</w:t>
            </w:r>
            <w:r w:rsidR="0004390F" w:rsidRPr="00A47994">
              <w:rPr>
                <w:color w:val="auto"/>
              </w:rPr>
              <w:t xml:space="preserve"> </w:t>
            </w:r>
            <w:r w:rsidR="006B7B02" w:rsidRPr="00A47994">
              <w:rPr>
                <w:color w:val="auto"/>
              </w:rPr>
              <w:t>м</w:t>
            </w:r>
          </w:p>
        </w:tc>
      </w:tr>
      <w:tr w:rsidR="006B7B02" w:rsidRPr="00A47994" w14:paraId="075320F4" w14:textId="77777777" w:rsidTr="00827546">
        <w:trPr>
          <w:trHeight w:val="45"/>
        </w:trPr>
        <w:tc>
          <w:tcPr>
            <w:tcW w:w="556" w:type="dxa"/>
            <w:vMerge/>
          </w:tcPr>
          <w:p w14:paraId="47B11DFE"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70D86C24" w14:textId="77777777" w:rsidR="006B7B02" w:rsidRPr="00A47994" w:rsidRDefault="006B7B02" w:rsidP="006B7B02">
            <w:pPr>
              <w:pStyle w:val="Default"/>
              <w:jc w:val="both"/>
              <w:rPr>
                <w:color w:val="auto"/>
              </w:rPr>
            </w:pPr>
          </w:p>
        </w:tc>
        <w:tc>
          <w:tcPr>
            <w:tcW w:w="2219" w:type="dxa"/>
            <w:vMerge/>
          </w:tcPr>
          <w:p w14:paraId="39B99D3C" w14:textId="77777777" w:rsidR="006B7B02" w:rsidRPr="00A47994" w:rsidRDefault="006B7B02" w:rsidP="006B7B02">
            <w:pPr>
              <w:pStyle w:val="Default"/>
              <w:jc w:val="both"/>
              <w:rPr>
                <w:color w:val="auto"/>
                <w:spacing w:val="-5"/>
              </w:rPr>
            </w:pPr>
          </w:p>
        </w:tc>
        <w:tc>
          <w:tcPr>
            <w:tcW w:w="4183" w:type="dxa"/>
            <w:vMerge/>
          </w:tcPr>
          <w:p w14:paraId="20D1DFE4" w14:textId="77777777" w:rsidR="006B7B02" w:rsidRPr="00A47994" w:rsidRDefault="006B7B02" w:rsidP="006B7B02">
            <w:pPr>
              <w:pStyle w:val="Default"/>
              <w:jc w:val="both"/>
              <w:rPr>
                <w:color w:val="auto"/>
              </w:rPr>
            </w:pPr>
          </w:p>
        </w:tc>
        <w:tc>
          <w:tcPr>
            <w:tcW w:w="5954" w:type="dxa"/>
          </w:tcPr>
          <w:p w14:paraId="2E86E02E" w14:textId="25AECBEB" w:rsidR="006B7B02" w:rsidRPr="00A47994" w:rsidRDefault="00E82DB4" w:rsidP="006B7B02">
            <w:pPr>
              <w:pStyle w:val="Default"/>
              <w:jc w:val="both"/>
              <w:rPr>
                <w:color w:val="auto"/>
                <w:spacing w:val="-2"/>
              </w:rPr>
            </w:pPr>
            <w:r w:rsidRPr="00A47994">
              <w:rPr>
                <w:color w:val="auto"/>
              </w:rPr>
              <w:t xml:space="preserve">Максимальный размер земельного участка (площадь) – </w:t>
            </w:r>
            <w:r w:rsidR="006B7B02" w:rsidRPr="00A47994">
              <w:rPr>
                <w:color w:val="auto"/>
              </w:rPr>
              <w:t>1000</w:t>
            </w:r>
            <w:r w:rsidR="0004390F" w:rsidRPr="00A47994">
              <w:rPr>
                <w:color w:val="auto"/>
              </w:rPr>
              <w:t xml:space="preserve"> </w:t>
            </w:r>
            <w:r w:rsidR="006B7B02" w:rsidRPr="00A47994">
              <w:rPr>
                <w:color w:val="auto"/>
              </w:rPr>
              <w:t>кв.</w:t>
            </w:r>
            <w:r w:rsidR="0004390F" w:rsidRPr="00A47994">
              <w:rPr>
                <w:color w:val="auto"/>
              </w:rPr>
              <w:t xml:space="preserve"> </w:t>
            </w:r>
            <w:r w:rsidR="00827546" w:rsidRPr="00A47994">
              <w:rPr>
                <w:color w:val="auto"/>
              </w:rPr>
              <w:t>м</w:t>
            </w:r>
          </w:p>
        </w:tc>
      </w:tr>
      <w:tr w:rsidR="006B7B02" w:rsidRPr="00A47994" w14:paraId="099C98F6" w14:textId="77777777" w:rsidTr="00827546">
        <w:trPr>
          <w:trHeight w:val="45"/>
        </w:trPr>
        <w:tc>
          <w:tcPr>
            <w:tcW w:w="556" w:type="dxa"/>
            <w:vMerge/>
          </w:tcPr>
          <w:p w14:paraId="1B23D4C2"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48A5DF15" w14:textId="77777777" w:rsidR="006B7B02" w:rsidRPr="00A47994" w:rsidRDefault="006B7B02" w:rsidP="006B7B02">
            <w:pPr>
              <w:pStyle w:val="Default"/>
              <w:jc w:val="both"/>
              <w:rPr>
                <w:color w:val="auto"/>
              </w:rPr>
            </w:pPr>
          </w:p>
        </w:tc>
        <w:tc>
          <w:tcPr>
            <w:tcW w:w="2219" w:type="dxa"/>
            <w:vMerge/>
          </w:tcPr>
          <w:p w14:paraId="1E6C02D8" w14:textId="77777777" w:rsidR="006B7B02" w:rsidRPr="00A47994" w:rsidRDefault="006B7B02" w:rsidP="006B7B02">
            <w:pPr>
              <w:pStyle w:val="Default"/>
              <w:jc w:val="both"/>
              <w:rPr>
                <w:color w:val="auto"/>
                <w:spacing w:val="-5"/>
              </w:rPr>
            </w:pPr>
          </w:p>
        </w:tc>
        <w:tc>
          <w:tcPr>
            <w:tcW w:w="4183" w:type="dxa"/>
            <w:vMerge/>
          </w:tcPr>
          <w:p w14:paraId="30B5E69F" w14:textId="77777777" w:rsidR="006B7B02" w:rsidRPr="00A47994" w:rsidRDefault="006B7B02" w:rsidP="006B7B02">
            <w:pPr>
              <w:pStyle w:val="Default"/>
              <w:jc w:val="both"/>
              <w:rPr>
                <w:color w:val="auto"/>
              </w:rPr>
            </w:pPr>
          </w:p>
        </w:tc>
        <w:tc>
          <w:tcPr>
            <w:tcW w:w="5954" w:type="dxa"/>
          </w:tcPr>
          <w:p w14:paraId="4D5D268C" w14:textId="1CB06CDF" w:rsidR="006B7B02" w:rsidRPr="00A47994" w:rsidRDefault="006B7B02" w:rsidP="006B7B02">
            <w:pPr>
              <w:pStyle w:val="Default"/>
              <w:jc w:val="both"/>
              <w:rPr>
                <w:color w:val="auto"/>
                <w:spacing w:val="-2"/>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6B7B02" w:rsidRPr="00A47994" w14:paraId="0AC5C7A6" w14:textId="77777777" w:rsidTr="00827546">
        <w:trPr>
          <w:trHeight w:val="45"/>
        </w:trPr>
        <w:tc>
          <w:tcPr>
            <w:tcW w:w="556" w:type="dxa"/>
            <w:vMerge/>
          </w:tcPr>
          <w:p w14:paraId="57A4CF83"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68B9ACA1" w14:textId="77777777" w:rsidR="006B7B02" w:rsidRPr="00A47994" w:rsidRDefault="006B7B02" w:rsidP="006B7B02">
            <w:pPr>
              <w:pStyle w:val="Default"/>
              <w:jc w:val="both"/>
              <w:rPr>
                <w:color w:val="auto"/>
              </w:rPr>
            </w:pPr>
          </w:p>
        </w:tc>
        <w:tc>
          <w:tcPr>
            <w:tcW w:w="2219" w:type="dxa"/>
            <w:vMerge/>
          </w:tcPr>
          <w:p w14:paraId="362086BD" w14:textId="77777777" w:rsidR="006B7B02" w:rsidRPr="00A47994" w:rsidRDefault="006B7B02" w:rsidP="006B7B02">
            <w:pPr>
              <w:pStyle w:val="Default"/>
              <w:jc w:val="both"/>
              <w:rPr>
                <w:color w:val="auto"/>
                <w:spacing w:val="-5"/>
              </w:rPr>
            </w:pPr>
          </w:p>
        </w:tc>
        <w:tc>
          <w:tcPr>
            <w:tcW w:w="4183" w:type="dxa"/>
            <w:vMerge/>
          </w:tcPr>
          <w:p w14:paraId="18DDC9DE" w14:textId="77777777" w:rsidR="006B7B02" w:rsidRPr="00A47994" w:rsidRDefault="006B7B02" w:rsidP="006B7B02">
            <w:pPr>
              <w:pStyle w:val="Default"/>
              <w:jc w:val="both"/>
              <w:rPr>
                <w:color w:val="auto"/>
              </w:rPr>
            </w:pPr>
          </w:p>
        </w:tc>
        <w:tc>
          <w:tcPr>
            <w:tcW w:w="5954" w:type="dxa"/>
          </w:tcPr>
          <w:p w14:paraId="0F960EE3" w14:textId="4440FF9A" w:rsidR="006B7B02" w:rsidRPr="00A47994" w:rsidRDefault="006B7B02" w:rsidP="006B7B02">
            <w:pPr>
              <w:pStyle w:val="Default"/>
              <w:jc w:val="both"/>
              <w:rPr>
                <w:color w:val="auto"/>
                <w:spacing w:val="-2"/>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6B7B02" w:rsidRPr="00A47994" w14:paraId="199723F5" w14:textId="77777777" w:rsidTr="00827546">
        <w:trPr>
          <w:trHeight w:val="45"/>
        </w:trPr>
        <w:tc>
          <w:tcPr>
            <w:tcW w:w="556" w:type="dxa"/>
            <w:vMerge/>
          </w:tcPr>
          <w:p w14:paraId="6088F316"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00E26D49" w14:textId="77777777" w:rsidR="006B7B02" w:rsidRPr="00A47994" w:rsidRDefault="006B7B02" w:rsidP="006B7B02">
            <w:pPr>
              <w:pStyle w:val="Default"/>
              <w:jc w:val="both"/>
              <w:rPr>
                <w:color w:val="auto"/>
              </w:rPr>
            </w:pPr>
          </w:p>
        </w:tc>
        <w:tc>
          <w:tcPr>
            <w:tcW w:w="2219" w:type="dxa"/>
            <w:vMerge/>
          </w:tcPr>
          <w:p w14:paraId="09873847" w14:textId="77777777" w:rsidR="006B7B02" w:rsidRPr="00A47994" w:rsidRDefault="006B7B02" w:rsidP="006B7B02">
            <w:pPr>
              <w:pStyle w:val="Default"/>
              <w:jc w:val="both"/>
              <w:rPr>
                <w:color w:val="auto"/>
                <w:spacing w:val="-5"/>
              </w:rPr>
            </w:pPr>
          </w:p>
        </w:tc>
        <w:tc>
          <w:tcPr>
            <w:tcW w:w="4183" w:type="dxa"/>
            <w:vMerge/>
          </w:tcPr>
          <w:p w14:paraId="2386BC76" w14:textId="77777777" w:rsidR="006B7B02" w:rsidRPr="00A47994" w:rsidRDefault="006B7B02" w:rsidP="006B7B02">
            <w:pPr>
              <w:pStyle w:val="Default"/>
              <w:jc w:val="both"/>
              <w:rPr>
                <w:color w:val="auto"/>
              </w:rPr>
            </w:pPr>
          </w:p>
        </w:tc>
        <w:tc>
          <w:tcPr>
            <w:tcW w:w="5954" w:type="dxa"/>
          </w:tcPr>
          <w:p w14:paraId="02F8B07C" w14:textId="4A42D83F" w:rsidR="006B7B02" w:rsidRPr="00A47994" w:rsidRDefault="006B7B02" w:rsidP="006B7B02">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w:t>
            </w:r>
            <w:r w:rsidR="005A795D">
              <w:rPr>
                <w:color w:val="auto"/>
              </w:rPr>
              <w:t xml:space="preserve">6 </w:t>
            </w:r>
            <w:r w:rsidRPr="00A47994">
              <w:rPr>
                <w:color w:val="auto"/>
              </w:rPr>
              <w:t>м</w:t>
            </w:r>
          </w:p>
        </w:tc>
      </w:tr>
      <w:tr w:rsidR="006B7B02" w:rsidRPr="00A47994" w14:paraId="669E811C" w14:textId="77777777" w:rsidTr="00827546">
        <w:trPr>
          <w:trHeight w:val="45"/>
        </w:trPr>
        <w:tc>
          <w:tcPr>
            <w:tcW w:w="556" w:type="dxa"/>
            <w:vMerge/>
          </w:tcPr>
          <w:p w14:paraId="564B31DA"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1DC4681A" w14:textId="77777777" w:rsidR="006B7B02" w:rsidRPr="00A47994" w:rsidRDefault="006B7B02" w:rsidP="006B7B02">
            <w:pPr>
              <w:pStyle w:val="Default"/>
              <w:jc w:val="both"/>
              <w:rPr>
                <w:color w:val="auto"/>
              </w:rPr>
            </w:pPr>
          </w:p>
        </w:tc>
        <w:tc>
          <w:tcPr>
            <w:tcW w:w="2219" w:type="dxa"/>
            <w:vMerge/>
          </w:tcPr>
          <w:p w14:paraId="12DA7ED2" w14:textId="77777777" w:rsidR="006B7B02" w:rsidRPr="00A47994" w:rsidRDefault="006B7B02" w:rsidP="006B7B02">
            <w:pPr>
              <w:pStyle w:val="Default"/>
              <w:jc w:val="both"/>
              <w:rPr>
                <w:color w:val="auto"/>
                <w:spacing w:val="-5"/>
              </w:rPr>
            </w:pPr>
          </w:p>
        </w:tc>
        <w:tc>
          <w:tcPr>
            <w:tcW w:w="4183" w:type="dxa"/>
            <w:vMerge/>
          </w:tcPr>
          <w:p w14:paraId="633FFBCE" w14:textId="77777777" w:rsidR="006B7B02" w:rsidRPr="00A47994" w:rsidRDefault="006B7B02" w:rsidP="006B7B02">
            <w:pPr>
              <w:pStyle w:val="Default"/>
              <w:jc w:val="both"/>
              <w:rPr>
                <w:color w:val="auto"/>
              </w:rPr>
            </w:pPr>
          </w:p>
        </w:tc>
        <w:tc>
          <w:tcPr>
            <w:tcW w:w="5954" w:type="dxa"/>
          </w:tcPr>
          <w:p w14:paraId="28ABEC8C" w14:textId="314D853F" w:rsidR="006B7B02" w:rsidRPr="00A47994" w:rsidRDefault="006B7B02" w:rsidP="006B7B02">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6B7B02" w:rsidRPr="00A47994" w14:paraId="57037999" w14:textId="77777777" w:rsidTr="00827546">
        <w:trPr>
          <w:trHeight w:val="45"/>
        </w:trPr>
        <w:tc>
          <w:tcPr>
            <w:tcW w:w="556" w:type="dxa"/>
            <w:vMerge w:val="restart"/>
          </w:tcPr>
          <w:p w14:paraId="69CC0F99" w14:textId="77777777" w:rsidR="006B7B02" w:rsidRPr="00A47994" w:rsidRDefault="006B7B02" w:rsidP="00EF28B8">
            <w:pPr>
              <w:pStyle w:val="Default"/>
              <w:numPr>
                <w:ilvl w:val="0"/>
                <w:numId w:val="31"/>
              </w:numPr>
              <w:ind w:left="22" w:firstLine="0"/>
              <w:jc w:val="center"/>
              <w:rPr>
                <w:color w:val="auto"/>
              </w:rPr>
            </w:pPr>
          </w:p>
        </w:tc>
        <w:tc>
          <w:tcPr>
            <w:tcW w:w="2109" w:type="dxa"/>
            <w:vMerge w:val="restart"/>
          </w:tcPr>
          <w:p w14:paraId="547F4728" w14:textId="078D12F6" w:rsidR="006B7B02" w:rsidRPr="00A47994" w:rsidRDefault="006B7B02" w:rsidP="006B7B02">
            <w:pPr>
              <w:pStyle w:val="Default"/>
              <w:jc w:val="both"/>
              <w:rPr>
                <w:color w:val="auto"/>
                <w:spacing w:val="-2"/>
              </w:rPr>
            </w:pPr>
            <w:r w:rsidRPr="00A47994">
              <w:rPr>
                <w:color w:val="auto"/>
              </w:rPr>
              <w:t>Осуществление</w:t>
            </w:r>
            <w:r w:rsidR="0004390F" w:rsidRPr="00A47994">
              <w:rPr>
                <w:color w:val="auto"/>
              </w:rPr>
              <w:t xml:space="preserve"> </w:t>
            </w:r>
            <w:r w:rsidRPr="00A47994">
              <w:rPr>
                <w:color w:val="auto"/>
              </w:rPr>
              <w:t>религиозных</w:t>
            </w:r>
            <w:r w:rsidR="0004390F" w:rsidRPr="00A47994">
              <w:rPr>
                <w:color w:val="auto"/>
              </w:rPr>
              <w:t xml:space="preserve"> </w:t>
            </w:r>
            <w:r w:rsidRPr="00A47994">
              <w:rPr>
                <w:color w:val="auto"/>
              </w:rPr>
              <w:t>обрядов</w:t>
            </w:r>
          </w:p>
        </w:tc>
        <w:tc>
          <w:tcPr>
            <w:tcW w:w="2219" w:type="dxa"/>
            <w:vMerge w:val="restart"/>
          </w:tcPr>
          <w:p w14:paraId="31D9BCEC" w14:textId="37086B5F" w:rsidR="006B7B02" w:rsidRPr="00A47994" w:rsidRDefault="006B7B02" w:rsidP="006B7B02">
            <w:pPr>
              <w:pStyle w:val="Default"/>
              <w:jc w:val="both"/>
              <w:rPr>
                <w:color w:val="auto"/>
                <w:spacing w:val="-5"/>
              </w:rPr>
            </w:pPr>
            <w:r w:rsidRPr="00A47994">
              <w:rPr>
                <w:color w:val="auto"/>
                <w:spacing w:val="-5"/>
              </w:rPr>
              <w:t>3.7.1</w:t>
            </w:r>
          </w:p>
        </w:tc>
        <w:tc>
          <w:tcPr>
            <w:tcW w:w="4183" w:type="dxa"/>
            <w:vMerge w:val="restart"/>
          </w:tcPr>
          <w:p w14:paraId="09317916" w14:textId="1D6C474F"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совершения</w:t>
            </w:r>
            <w:r w:rsidR="0004390F" w:rsidRPr="00A47994">
              <w:rPr>
                <w:color w:val="auto"/>
              </w:rPr>
              <w:t xml:space="preserve"> </w:t>
            </w:r>
            <w:r w:rsidRPr="00A47994">
              <w:rPr>
                <w:color w:val="auto"/>
              </w:rPr>
              <w:t>религиозных</w:t>
            </w:r>
            <w:r w:rsidR="0004390F" w:rsidRPr="00A47994">
              <w:rPr>
                <w:color w:val="auto"/>
              </w:rPr>
              <w:t xml:space="preserve"> </w:t>
            </w:r>
            <w:r w:rsidRPr="00A47994">
              <w:rPr>
                <w:color w:val="auto"/>
              </w:rPr>
              <w:t>обрядов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церемоний</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церкви,</w:t>
            </w:r>
            <w:r w:rsidR="0004390F" w:rsidRPr="00A47994">
              <w:rPr>
                <w:color w:val="auto"/>
              </w:rPr>
              <w:t xml:space="preserve"> </w:t>
            </w:r>
            <w:r w:rsidRPr="00A47994">
              <w:rPr>
                <w:color w:val="auto"/>
              </w:rPr>
              <w:t>соборы,</w:t>
            </w:r>
            <w:r w:rsidR="0004390F" w:rsidRPr="00A47994">
              <w:rPr>
                <w:color w:val="auto"/>
              </w:rPr>
              <w:t xml:space="preserve"> </w:t>
            </w:r>
            <w:r w:rsidRPr="00A47994">
              <w:rPr>
                <w:color w:val="auto"/>
              </w:rPr>
              <w:t>храмы,</w:t>
            </w:r>
            <w:r w:rsidR="0004390F" w:rsidRPr="00A47994">
              <w:rPr>
                <w:color w:val="auto"/>
              </w:rPr>
              <w:t xml:space="preserve"> </w:t>
            </w:r>
            <w:r w:rsidRPr="00A47994">
              <w:rPr>
                <w:color w:val="auto"/>
              </w:rPr>
              <w:t>часовни,</w:t>
            </w:r>
            <w:r w:rsidR="0004390F" w:rsidRPr="00A47994">
              <w:rPr>
                <w:color w:val="auto"/>
              </w:rPr>
              <w:t xml:space="preserve"> </w:t>
            </w:r>
            <w:r w:rsidRPr="00A47994">
              <w:rPr>
                <w:color w:val="auto"/>
              </w:rPr>
              <w:t>мечети,</w:t>
            </w:r>
            <w:r w:rsidR="0004390F" w:rsidRPr="00A47994">
              <w:rPr>
                <w:color w:val="auto"/>
              </w:rPr>
              <w:t xml:space="preserve"> </w:t>
            </w:r>
            <w:r w:rsidRPr="00A47994">
              <w:rPr>
                <w:color w:val="auto"/>
              </w:rPr>
              <w:t>молельные</w:t>
            </w:r>
            <w:r w:rsidR="0004390F" w:rsidRPr="00A47994">
              <w:rPr>
                <w:color w:val="auto"/>
              </w:rPr>
              <w:t xml:space="preserve"> </w:t>
            </w:r>
            <w:r w:rsidRPr="00A47994">
              <w:rPr>
                <w:color w:val="auto"/>
              </w:rPr>
              <w:t>дома,</w:t>
            </w:r>
            <w:r w:rsidR="0004390F" w:rsidRPr="00A47994">
              <w:rPr>
                <w:color w:val="auto"/>
              </w:rPr>
              <w:t xml:space="preserve"> </w:t>
            </w:r>
            <w:r w:rsidRPr="00A47994">
              <w:rPr>
                <w:color w:val="auto"/>
              </w:rPr>
              <w:t>синагоги)</w:t>
            </w:r>
          </w:p>
        </w:tc>
        <w:tc>
          <w:tcPr>
            <w:tcW w:w="5954" w:type="dxa"/>
          </w:tcPr>
          <w:p w14:paraId="49FF022E" w14:textId="36FDBD7C" w:rsidR="006B7B02" w:rsidRPr="00A47994" w:rsidRDefault="00E82DB4" w:rsidP="006B7B02">
            <w:pPr>
              <w:pStyle w:val="Default"/>
              <w:jc w:val="both"/>
              <w:rPr>
                <w:color w:val="auto"/>
              </w:rPr>
            </w:pPr>
            <w:r w:rsidRPr="00A47994">
              <w:rPr>
                <w:color w:val="auto"/>
                <w:spacing w:val="-2"/>
              </w:rPr>
              <w:t xml:space="preserve">Минимальный размер земельного участка (площадь) –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6B7B02" w:rsidRPr="00A47994" w14:paraId="120CB41D" w14:textId="77777777" w:rsidTr="00827546">
        <w:trPr>
          <w:trHeight w:val="45"/>
        </w:trPr>
        <w:tc>
          <w:tcPr>
            <w:tcW w:w="556" w:type="dxa"/>
            <w:vMerge/>
          </w:tcPr>
          <w:p w14:paraId="3B5CC916"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719B170C" w14:textId="77777777" w:rsidR="006B7B02" w:rsidRPr="00A47994" w:rsidRDefault="006B7B02" w:rsidP="006B7B02">
            <w:pPr>
              <w:pStyle w:val="Default"/>
              <w:jc w:val="both"/>
              <w:rPr>
                <w:color w:val="auto"/>
                <w:spacing w:val="-2"/>
              </w:rPr>
            </w:pPr>
          </w:p>
        </w:tc>
        <w:tc>
          <w:tcPr>
            <w:tcW w:w="2219" w:type="dxa"/>
            <w:vMerge/>
          </w:tcPr>
          <w:p w14:paraId="65D02131" w14:textId="77777777" w:rsidR="006B7B02" w:rsidRPr="00A47994" w:rsidRDefault="006B7B02" w:rsidP="006B7B02">
            <w:pPr>
              <w:pStyle w:val="Default"/>
              <w:jc w:val="both"/>
              <w:rPr>
                <w:color w:val="auto"/>
                <w:spacing w:val="-5"/>
              </w:rPr>
            </w:pPr>
          </w:p>
        </w:tc>
        <w:tc>
          <w:tcPr>
            <w:tcW w:w="4183" w:type="dxa"/>
            <w:vMerge/>
          </w:tcPr>
          <w:p w14:paraId="7C963C20" w14:textId="77777777" w:rsidR="006B7B02" w:rsidRPr="00A47994" w:rsidRDefault="006B7B02" w:rsidP="006B7B02">
            <w:pPr>
              <w:pStyle w:val="Default"/>
              <w:jc w:val="both"/>
              <w:rPr>
                <w:color w:val="auto"/>
              </w:rPr>
            </w:pPr>
          </w:p>
        </w:tc>
        <w:tc>
          <w:tcPr>
            <w:tcW w:w="5954" w:type="dxa"/>
          </w:tcPr>
          <w:p w14:paraId="2A8D83F9" w14:textId="336FED56" w:rsidR="006B7B02" w:rsidRPr="00A47994" w:rsidRDefault="00E82DB4" w:rsidP="006B7B02">
            <w:pPr>
              <w:pStyle w:val="Default"/>
              <w:jc w:val="both"/>
              <w:rPr>
                <w:color w:val="auto"/>
              </w:rPr>
            </w:pPr>
            <w:r w:rsidRPr="00A47994">
              <w:rPr>
                <w:color w:val="auto"/>
                <w:spacing w:val="-2"/>
              </w:rPr>
              <w:t xml:space="preserve">Максимальный размер земельного участка (площадь) –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6B7B02" w:rsidRPr="00A47994" w14:paraId="2A578D7C" w14:textId="77777777" w:rsidTr="00827546">
        <w:trPr>
          <w:trHeight w:val="45"/>
        </w:trPr>
        <w:tc>
          <w:tcPr>
            <w:tcW w:w="556" w:type="dxa"/>
            <w:vMerge/>
          </w:tcPr>
          <w:p w14:paraId="0C66690C"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4FD8A0CA" w14:textId="77777777" w:rsidR="006B7B02" w:rsidRPr="00A47994" w:rsidRDefault="006B7B02" w:rsidP="006B7B02">
            <w:pPr>
              <w:pStyle w:val="Default"/>
              <w:jc w:val="both"/>
              <w:rPr>
                <w:color w:val="auto"/>
                <w:spacing w:val="-2"/>
              </w:rPr>
            </w:pPr>
          </w:p>
        </w:tc>
        <w:tc>
          <w:tcPr>
            <w:tcW w:w="2219" w:type="dxa"/>
            <w:vMerge/>
          </w:tcPr>
          <w:p w14:paraId="449D3E66" w14:textId="77777777" w:rsidR="006B7B02" w:rsidRPr="00A47994" w:rsidRDefault="006B7B02" w:rsidP="006B7B02">
            <w:pPr>
              <w:pStyle w:val="Default"/>
              <w:jc w:val="both"/>
              <w:rPr>
                <w:color w:val="auto"/>
                <w:spacing w:val="-5"/>
              </w:rPr>
            </w:pPr>
          </w:p>
        </w:tc>
        <w:tc>
          <w:tcPr>
            <w:tcW w:w="4183" w:type="dxa"/>
            <w:vMerge/>
          </w:tcPr>
          <w:p w14:paraId="5F6FA0CD" w14:textId="77777777" w:rsidR="006B7B02" w:rsidRPr="00A47994" w:rsidRDefault="006B7B02" w:rsidP="006B7B02">
            <w:pPr>
              <w:pStyle w:val="Default"/>
              <w:jc w:val="both"/>
              <w:rPr>
                <w:color w:val="auto"/>
              </w:rPr>
            </w:pPr>
          </w:p>
        </w:tc>
        <w:tc>
          <w:tcPr>
            <w:tcW w:w="5954" w:type="dxa"/>
          </w:tcPr>
          <w:p w14:paraId="5878B8D4" w14:textId="576D7EBA" w:rsidR="006B7B02" w:rsidRPr="00A47994" w:rsidRDefault="006B7B02" w:rsidP="006B7B02">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60%</w:t>
            </w:r>
          </w:p>
        </w:tc>
      </w:tr>
      <w:tr w:rsidR="006B7B02" w:rsidRPr="00A47994" w14:paraId="587D927B" w14:textId="77777777" w:rsidTr="00827546">
        <w:trPr>
          <w:trHeight w:val="45"/>
        </w:trPr>
        <w:tc>
          <w:tcPr>
            <w:tcW w:w="556" w:type="dxa"/>
            <w:vMerge/>
          </w:tcPr>
          <w:p w14:paraId="7BDB9A2C"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32B678CE" w14:textId="77777777" w:rsidR="006B7B02" w:rsidRPr="00A47994" w:rsidRDefault="006B7B02" w:rsidP="006B7B02">
            <w:pPr>
              <w:pStyle w:val="Default"/>
              <w:jc w:val="both"/>
              <w:rPr>
                <w:color w:val="auto"/>
                <w:spacing w:val="-2"/>
              </w:rPr>
            </w:pPr>
          </w:p>
        </w:tc>
        <w:tc>
          <w:tcPr>
            <w:tcW w:w="2219" w:type="dxa"/>
            <w:vMerge/>
          </w:tcPr>
          <w:p w14:paraId="1D454331" w14:textId="77777777" w:rsidR="006B7B02" w:rsidRPr="00A47994" w:rsidRDefault="006B7B02" w:rsidP="006B7B02">
            <w:pPr>
              <w:pStyle w:val="Default"/>
              <w:jc w:val="both"/>
              <w:rPr>
                <w:color w:val="auto"/>
                <w:spacing w:val="-5"/>
              </w:rPr>
            </w:pPr>
          </w:p>
        </w:tc>
        <w:tc>
          <w:tcPr>
            <w:tcW w:w="4183" w:type="dxa"/>
            <w:vMerge/>
          </w:tcPr>
          <w:p w14:paraId="052F65CD" w14:textId="77777777" w:rsidR="006B7B02" w:rsidRPr="00A47994" w:rsidRDefault="006B7B02" w:rsidP="006B7B02">
            <w:pPr>
              <w:pStyle w:val="Default"/>
              <w:jc w:val="both"/>
              <w:rPr>
                <w:color w:val="auto"/>
              </w:rPr>
            </w:pPr>
          </w:p>
        </w:tc>
        <w:tc>
          <w:tcPr>
            <w:tcW w:w="5954" w:type="dxa"/>
          </w:tcPr>
          <w:p w14:paraId="06612964" w14:textId="07E694CF" w:rsidR="006B7B02" w:rsidRPr="00A47994" w:rsidRDefault="006B7B02" w:rsidP="006B7B02">
            <w:pPr>
              <w:pStyle w:val="Default"/>
              <w:jc w:val="both"/>
              <w:rPr>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3</w:t>
            </w:r>
            <w:r w:rsidR="0004390F" w:rsidRPr="00A47994">
              <w:rPr>
                <w:color w:val="auto"/>
                <w:spacing w:val="-2"/>
              </w:rPr>
              <w:t xml:space="preserve"> </w:t>
            </w:r>
            <w:r w:rsidRPr="00A47994">
              <w:rPr>
                <w:color w:val="auto"/>
                <w:spacing w:val="-2"/>
              </w:rPr>
              <w:t>м</w:t>
            </w:r>
          </w:p>
        </w:tc>
      </w:tr>
      <w:tr w:rsidR="006B7B02" w:rsidRPr="00A47994" w14:paraId="6880AB93" w14:textId="77777777" w:rsidTr="00827546">
        <w:trPr>
          <w:trHeight w:val="45"/>
        </w:trPr>
        <w:tc>
          <w:tcPr>
            <w:tcW w:w="556" w:type="dxa"/>
            <w:vMerge/>
          </w:tcPr>
          <w:p w14:paraId="64695884"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3875A602" w14:textId="77777777" w:rsidR="006B7B02" w:rsidRPr="00A47994" w:rsidRDefault="006B7B02" w:rsidP="006B7B02">
            <w:pPr>
              <w:pStyle w:val="Default"/>
              <w:jc w:val="both"/>
              <w:rPr>
                <w:color w:val="auto"/>
                <w:spacing w:val="-2"/>
              </w:rPr>
            </w:pPr>
          </w:p>
        </w:tc>
        <w:tc>
          <w:tcPr>
            <w:tcW w:w="2219" w:type="dxa"/>
            <w:vMerge/>
          </w:tcPr>
          <w:p w14:paraId="146E5D57" w14:textId="77777777" w:rsidR="006B7B02" w:rsidRPr="00A47994" w:rsidRDefault="006B7B02" w:rsidP="006B7B02">
            <w:pPr>
              <w:pStyle w:val="Default"/>
              <w:jc w:val="both"/>
              <w:rPr>
                <w:color w:val="auto"/>
                <w:spacing w:val="-5"/>
              </w:rPr>
            </w:pPr>
          </w:p>
        </w:tc>
        <w:tc>
          <w:tcPr>
            <w:tcW w:w="4183" w:type="dxa"/>
            <w:vMerge/>
          </w:tcPr>
          <w:p w14:paraId="68FF9870" w14:textId="77777777" w:rsidR="006B7B02" w:rsidRPr="00A47994" w:rsidRDefault="006B7B02" w:rsidP="006B7B02">
            <w:pPr>
              <w:pStyle w:val="Default"/>
              <w:jc w:val="both"/>
              <w:rPr>
                <w:color w:val="auto"/>
              </w:rPr>
            </w:pPr>
          </w:p>
        </w:tc>
        <w:tc>
          <w:tcPr>
            <w:tcW w:w="5954" w:type="dxa"/>
          </w:tcPr>
          <w:p w14:paraId="3087E59E" w14:textId="1D01ED0B" w:rsidR="006B7B02" w:rsidRPr="00A47994" w:rsidRDefault="006B7B02" w:rsidP="006B7B02">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00566240" w:rsidRPr="00A47994">
              <w:rPr>
                <w:color w:val="auto"/>
                <w:spacing w:val="-2"/>
              </w:rPr>
              <w:t>5</w:t>
            </w:r>
            <w:r w:rsidRPr="00A47994">
              <w:rPr>
                <w:color w:val="auto"/>
                <w:spacing w:val="-2"/>
              </w:rPr>
              <w:t>0</w:t>
            </w:r>
            <w:r w:rsidR="0004390F" w:rsidRPr="00A47994">
              <w:rPr>
                <w:color w:val="auto"/>
                <w:spacing w:val="-2"/>
              </w:rPr>
              <w:t xml:space="preserve"> </w:t>
            </w:r>
            <w:r w:rsidRPr="00A47994">
              <w:rPr>
                <w:color w:val="auto"/>
                <w:spacing w:val="-2"/>
              </w:rPr>
              <w:t>м</w:t>
            </w:r>
          </w:p>
        </w:tc>
      </w:tr>
      <w:tr w:rsidR="006B7B02" w:rsidRPr="00A47994" w14:paraId="091A7BD8" w14:textId="77777777" w:rsidTr="00827546">
        <w:trPr>
          <w:trHeight w:val="45"/>
        </w:trPr>
        <w:tc>
          <w:tcPr>
            <w:tcW w:w="556" w:type="dxa"/>
            <w:vMerge/>
          </w:tcPr>
          <w:p w14:paraId="2B4303B1" w14:textId="77777777" w:rsidR="006B7B02" w:rsidRPr="00A47994" w:rsidRDefault="006B7B02" w:rsidP="00EF28B8">
            <w:pPr>
              <w:pStyle w:val="Default"/>
              <w:numPr>
                <w:ilvl w:val="0"/>
                <w:numId w:val="31"/>
              </w:numPr>
              <w:ind w:left="22" w:firstLine="0"/>
              <w:jc w:val="center"/>
              <w:rPr>
                <w:color w:val="auto"/>
              </w:rPr>
            </w:pPr>
          </w:p>
        </w:tc>
        <w:tc>
          <w:tcPr>
            <w:tcW w:w="2109" w:type="dxa"/>
            <w:vMerge/>
          </w:tcPr>
          <w:p w14:paraId="44F1563F" w14:textId="77777777" w:rsidR="006B7B02" w:rsidRPr="00A47994" w:rsidRDefault="006B7B02" w:rsidP="006B7B02">
            <w:pPr>
              <w:pStyle w:val="Default"/>
              <w:jc w:val="both"/>
              <w:rPr>
                <w:color w:val="auto"/>
                <w:spacing w:val="-2"/>
              </w:rPr>
            </w:pPr>
          </w:p>
        </w:tc>
        <w:tc>
          <w:tcPr>
            <w:tcW w:w="2219" w:type="dxa"/>
            <w:vMerge/>
          </w:tcPr>
          <w:p w14:paraId="79868A85" w14:textId="77777777" w:rsidR="006B7B02" w:rsidRPr="00A47994" w:rsidRDefault="006B7B02" w:rsidP="006B7B02">
            <w:pPr>
              <w:pStyle w:val="Default"/>
              <w:jc w:val="both"/>
              <w:rPr>
                <w:color w:val="auto"/>
                <w:spacing w:val="-5"/>
              </w:rPr>
            </w:pPr>
          </w:p>
        </w:tc>
        <w:tc>
          <w:tcPr>
            <w:tcW w:w="4183" w:type="dxa"/>
            <w:vMerge/>
          </w:tcPr>
          <w:p w14:paraId="397D1624" w14:textId="77777777" w:rsidR="006B7B02" w:rsidRPr="00A47994" w:rsidRDefault="006B7B02" w:rsidP="006B7B02">
            <w:pPr>
              <w:pStyle w:val="Default"/>
              <w:jc w:val="both"/>
              <w:rPr>
                <w:color w:val="auto"/>
              </w:rPr>
            </w:pPr>
          </w:p>
        </w:tc>
        <w:tc>
          <w:tcPr>
            <w:tcW w:w="5954" w:type="dxa"/>
          </w:tcPr>
          <w:p w14:paraId="0EC72671" w14:textId="05FD9C54" w:rsidR="006B7B02" w:rsidRPr="00A47994" w:rsidRDefault="006B7B02" w:rsidP="006B7B02">
            <w:pPr>
              <w:pStyle w:val="Default"/>
              <w:jc w:val="both"/>
              <w:rPr>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30%</w:t>
            </w:r>
          </w:p>
        </w:tc>
      </w:tr>
    </w:tbl>
    <w:p w14:paraId="30E2E6FA" w14:textId="0686E592" w:rsidR="00CA735A" w:rsidRPr="00A47994" w:rsidRDefault="00CA735A" w:rsidP="00CA735A">
      <w:pPr>
        <w:pStyle w:val="3"/>
        <w:rPr>
          <w:rFonts w:ascii="Times New Roman" w:hAnsi="Times New Roman" w:cs="Times New Roman"/>
          <w:b/>
          <w:color w:val="auto"/>
        </w:rPr>
      </w:pPr>
      <w:bookmarkStart w:id="229" w:name="_Toc222925438"/>
      <w:r w:rsidRPr="00A47994">
        <w:rPr>
          <w:rFonts w:ascii="Times New Roman" w:hAnsi="Times New Roman" w:cs="Times New Roman"/>
          <w:b/>
          <w:color w:val="auto"/>
        </w:rPr>
        <w:t>Особенности</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применения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градостроительных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регламентов:</w:t>
      </w:r>
      <w:bookmarkEnd w:id="229"/>
    </w:p>
    <w:p w14:paraId="1CAB292E" w14:textId="5EE42BCF" w:rsidR="0077703F" w:rsidRPr="00A47994" w:rsidRDefault="0077703F" w:rsidP="00054846">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6D5783B4" w14:textId="095B5E33" w:rsidR="0077703F" w:rsidRPr="00A47994" w:rsidRDefault="0077703F" w:rsidP="00054846">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438A0A62" w14:textId="625BE624" w:rsidR="00C71061" w:rsidRPr="00A47994" w:rsidRDefault="00B70664" w:rsidP="00054846">
      <w:pPr>
        <w:spacing w:before="80" w:after="80"/>
        <w:ind w:firstLine="709"/>
        <w:jc w:val="both"/>
        <w:rPr>
          <w:rFonts w:eastAsia="Times New Roman"/>
        </w:rPr>
      </w:pPr>
      <w:r w:rsidRPr="00A47994">
        <w:rPr>
          <w:rFonts w:eastAsia="Times New Roman"/>
        </w:rPr>
        <w:t>4</w:t>
      </w:r>
      <w:r w:rsidR="00C71061" w:rsidRPr="00A47994">
        <w:rPr>
          <w:rFonts w:eastAsia="Times New Roman"/>
        </w:rPr>
        <w:t>.</w:t>
      </w:r>
      <w:r w:rsidR="0004390F" w:rsidRPr="00A47994">
        <w:rPr>
          <w:rFonts w:eastAsia="Times New Roman"/>
        </w:rPr>
        <w:t xml:space="preserve"> </w:t>
      </w:r>
      <w:r w:rsidR="00C71061" w:rsidRPr="00A47994">
        <w:rPr>
          <w:rFonts w:eastAsia="Times New Roman"/>
        </w:rPr>
        <w:t>Ограничения</w:t>
      </w:r>
      <w:r w:rsidR="0004390F" w:rsidRPr="00A47994">
        <w:rPr>
          <w:rFonts w:eastAsia="Times New Roman"/>
        </w:rPr>
        <w:t xml:space="preserve"> </w:t>
      </w:r>
      <w:r w:rsidR="00C71061" w:rsidRPr="00A47994">
        <w:rPr>
          <w:rFonts w:eastAsia="Times New Roman"/>
        </w:rPr>
        <w:t>использования</w:t>
      </w:r>
      <w:r w:rsidR="0004390F" w:rsidRPr="00A47994">
        <w:rPr>
          <w:rFonts w:eastAsia="Times New Roman"/>
        </w:rPr>
        <w:t xml:space="preserve"> </w:t>
      </w:r>
      <w:r w:rsidR="00C71061" w:rsidRPr="00A47994">
        <w:rPr>
          <w:rFonts w:eastAsia="Times New Roman"/>
        </w:rPr>
        <w:t>земельных</w:t>
      </w:r>
      <w:r w:rsidR="0004390F" w:rsidRPr="00A47994">
        <w:rPr>
          <w:rFonts w:eastAsia="Times New Roman"/>
        </w:rPr>
        <w:t xml:space="preserve"> </w:t>
      </w:r>
      <w:r w:rsidR="00C71061" w:rsidRPr="00A47994">
        <w:rPr>
          <w:rFonts w:eastAsia="Times New Roman"/>
        </w:rPr>
        <w:t>участков</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объектов</w:t>
      </w:r>
      <w:r w:rsidR="0004390F" w:rsidRPr="00A47994">
        <w:rPr>
          <w:rFonts w:eastAsia="Times New Roman"/>
        </w:rPr>
        <w:t xml:space="preserve"> </w:t>
      </w:r>
      <w:r w:rsidR="00C71061" w:rsidRPr="00A47994">
        <w:rPr>
          <w:rFonts w:eastAsia="Times New Roman"/>
        </w:rPr>
        <w:t>капитального</w:t>
      </w:r>
      <w:r w:rsidR="0004390F" w:rsidRPr="00A47994">
        <w:rPr>
          <w:rFonts w:eastAsia="Times New Roman"/>
        </w:rPr>
        <w:t xml:space="preserve"> </w:t>
      </w:r>
      <w:r w:rsidR="00C71061" w:rsidRPr="00A47994">
        <w:rPr>
          <w:rFonts w:eastAsia="Times New Roman"/>
        </w:rPr>
        <w:t>строительства,</w:t>
      </w:r>
      <w:r w:rsidR="0004390F" w:rsidRPr="00A47994">
        <w:rPr>
          <w:rFonts w:eastAsia="Times New Roman"/>
        </w:rPr>
        <w:t xml:space="preserve"> </w:t>
      </w:r>
      <w:r w:rsidR="00C71061" w:rsidRPr="00A47994">
        <w:rPr>
          <w:rFonts w:eastAsia="Times New Roman"/>
        </w:rPr>
        <w:t>находящихся</w:t>
      </w:r>
      <w:r w:rsidR="0004390F" w:rsidRPr="00A47994">
        <w:rPr>
          <w:rFonts w:eastAsia="Times New Roman"/>
        </w:rPr>
        <w:t xml:space="preserve"> </w:t>
      </w:r>
      <w:r w:rsidR="00C71061" w:rsidRPr="00A47994">
        <w:rPr>
          <w:rFonts w:eastAsia="Times New Roman"/>
        </w:rPr>
        <w:t>в</w:t>
      </w:r>
      <w:r w:rsidR="0004390F" w:rsidRPr="00A47994">
        <w:rPr>
          <w:rFonts w:eastAsia="Times New Roman"/>
        </w:rPr>
        <w:t xml:space="preserve"> </w:t>
      </w:r>
      <w:r w:rsidR="00C71061" w:rsidRPr="00A47994">
        <w:rPr>
          <w:rFonts w:eastAsia="Times New Roman"/>
        </w:rPr>
        <w:t>зоне</w:t>
      </w:r>
      <w:r w:rsidR="0004390F" w:rsidRPr="00A47994">
        <w:rPr>
          <w:rFonts w:eastAsia="Times New Roman"/>
        </w:rPr>
        <w:t xml:space="preserve"> </w:t>
      </w:r>
      <w:r w:rsidR="00C71061" w:rsidRPr="00A47994">
        <w:rPr>
          <w:rFonts w:eastAsia="Times New Roman"/>
        </w:rPr>
        <w:t>Ж3</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расположенных</w:t>
      </w:r>
      <w:r w:rsidR="0004390F" w:rsidRPr="00A47994">
        <w:rPr>
          <w:rFonts w:eastAsia="Times New Roman"/>
        </w:rPr>
        <w:t xml:space="preserve"> </w:t>
      </w:r>
      <w:r w:rsidR="00C71061" w:rsidRPr="00A47994">
        <w:rPr>
          <w:rFonts w:eastAsia="Times New Roman"/>
        </w:rPr>
        <w:t>в</w:t>
      </w:r>
      <w:r w:rsidR="0004390F" w:rsidRPr="00A47994">
        <w:rPr>
          <w:rFonts w:eastAsia="Times New Roman"/>
        </w:rPr>
        <w:t xml:space="preserve"> </w:t>
      </w:r>
      <w:r w:rsidR="00C71061" w:rsidRPr="00A47994">
        <w:rPr>
          <w:rFonts w:eastAsia="Times New Roman"/>
        </w:rPr>
        <w:t>границах</w:t>
      </w:r>
      <w:r w:rsidR="0004390F" w:rsidRPr="00A47994">
        <w:rPr>
          <w:rFonts w:eastAsia="Times New Roman"/>
        </w:rPr>
        <w:t xml:space="preserve"> </w:t>
      </w:r>
      <w:r w:rsidR="00C71061" w:rsidRPr="00A47994">
        <w:rPr>
          <w:rFonts w:eastAsia="Times New Roman"/>
        </w:rPr>
        <w:t>зон</w:t>
      </w:r>
      <w:r w:rsidR="0004390F" w:rsidRPr="00A47994">
        <w:rPr>
          <w:rFonts w:eastAsia="Times New Roman"/>
        </w:rPr>
        <w:t xml:space="preserve"> </w:t>
      </w:r>
      <w:r w:rsidR="00C71061" w:rsidRPr="00A47994">
        <w:rPr>
          <w:rFonts w:eastAsia="Times New Roman"/>
        </w:rPr>
        <w:t>с</w:t>
      </w:r>
      <w:r w:rsidR="0004390F" w:rsidRPr="00A47994">
        <w:rPr>
          <w:rFonts w:eastAsia="Times New Roman"/>
        </w:rPr>
        <w:t xml:space="preserve"> </w:t>
      </w:r>
      <w:r w:rsidR="00C71061" w:rsidRPr="00A47994">
        <w:rPr>
          <w:rFonts w:eastAsia="Times New Roman"/>
        </w:rPr>
        <w:t>особыми</w:t>
      </w:r>
      <w:r w:rsidR="0004390F" w:rsidRPr="00A47994">
        <w:rPr>
          <w:rFonts w:eastAsia="Times New Roman"/>
        </w:rPr>
        <w:t xml:space="preserve"> </w:t>
      </w:r>
      <w:r w:rsidR="00C71061" w:rsidRPr="00A47994">
        <w:rPr>
          <w:rFonts w:eastAsia="Times New Roman"/>
        </w:rPr>
        <w:t>условиями</w:t>
      </w:r>
      <w:r w:rsidR="0004390F" w:rsidRPr="00A47994">
        <w:rPr>
          <w:rFonts w:eastAsia="Times New Roman"/>
        </w:rPr>
        <w:t xml:space="preserve"> </w:t>
      </w:r>
      <w:r w:rsidR="00C71061" w:rsidRPr="00A47994">
        <w:rPr>
          <w:rFonts w:eastAsia="Times New Roman"/>
        </w:rPr>
        <w:t>использования</w:t>
      </w:r>
      <w:r w:rsidR="0004390F" w:rsidRPr="00A47994">
        <w:rPr>
          <w:rFonts w:eastAsia="Times New Roman"/>
        </w:rPr>
        <w:t xml:space="preserve"> </w:t>
      </w:r>
      <w:r w:rsidR="00C71061"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00C71061" w:rsidRPr="00A47994">
        <w:rPr>
          <w:rFonts w:eastAsia="Times New Roman"/>
        </w:rPr>
        <w:t>Правил.</w:t>
      </w:r>
    </w:p>
    <w:p w14:paraId="1B7A2015" w14:textId="1871497D" w:rsidR="00B70664" w:rsidRPr="00A47994" w:rsidRDefault="00B70664" w:rsidP="00054846">
      <w:pPr>
        <w:spacing w:before="80" w:after="80"/>
        <w:ind w:firstLine="709"/>
        <w:jc w:val="both"/>
      </w:pPr>
      <w:r w:rsidRPr="00A47994">
        <w:rPr>
          <w:rFonts w:eastAsia="Times New Roman"/>
        </w:rPr>
        <w:t>5.</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w:t>
      </w:r>
      <w:r w:rsidR="00BD20D8" w:rsidRPr="00A47994">
        <w:rPr>
          <w:rFonts w:eastAsia="Times New Roman"/>
        </w:rPr>
        <w:t>ицах</w:t>
      </w:r>
      <w:r w:rsidR="0004390F" w:rsidRPr="00A47994">
        <w:rPr>
          <w:rFonts w:eastAsia="Times New Roman"/>
        </w:rPr>
        <w:t xml:space="preserve"> </w:t>
      </w:r>
      <w:r w:rsidR="00BD20D8" w:rsidRPr="00A47994">
        <w:rPr>
          <w:rFonts w:eastAsia="Times New Roman"/>
        </w:rPr>
        <w:t>территориальной</w:t>
      </w:r>
      <w:r w:rsidR="0004390F" w:rsidRPr="00A47994">
        <w:rPr>
          <w:rFonts w:eastAsia="Times New Roman"/>
        </w:rPr>
        <w:t xml:space="preserve"> </w:t>
      </w:r>
      <w:r w:rsidR="00BD20D8" w:rsidRPr="00A47994">
        <w:rPr>
          <w:rFonts w:eastAsia="Times New Roman"/>
        </w:rPr>
        <w:t>зоны</w:t>
      </w:r>
      <w:r w:rsidR="0004390F" w:rsidRPr="00A47994">
        <w:rPr>
          <w:rFonts w:eastAsia="Times New Roman"/>
        </w:rPr>
        <w:t xml:space="preserve"> </w:t>
      </w:r>
      <w:r w:rsidR="00BD20D8" w:rsidRPr="00A47994">
        <w:rPr>
          <w:rFonts w:eastAsia="Times New Roman"/>
        </w:rPr>
        <w:t>Ж3</w:t>
      </w:r>
      <w:r w:rsidRPr="00A47994">
        <w:rPr>
          <w:rFonts w:eastAsia="Times New Roman"/>
        </w:rPr>
        <w:t>,</w:t>
      </w:r>
      <w:r w:rsidR="0004390F" w:rsidRPr="00A47994">
        <w:rPr>
          <w:rFonts w:eastAsia="Times New Roman"/>
        </w:rPr>
        <w:t xml:space="preserve"> </w:t>
      </w:r>
      <w:r w:rsidRPr="00A47994">
        <w:rPr>
          <w:rFonts w:eastAsia="Times New Roman"/>
        </w:rPr>
        <w:t>применительно</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предусматривается</w:t>
      </w:r>
      <w:r w:rsidR="0004390F" w:rsidRPr="00A47994">
        <w:rPr>
          <w:rFonts w:eastAsia="Times New Roman"/>
        </w:rPr>
        <w:t xml:space="preserve"> </w:t>
      </w:r>
      <w:r w:rsidRPr="00A47994">
        <w:rPr>
          <w:rFonts w:eastAsia="Times New Roman"/>
        </w:rPr>
        <w:t>осуществление</w:t>
      </w:r>
      <w:r w:rsidR="0004390F" w:rsidRPr="00A47994">
        <w:rPr>
          <w:rFonts w:eastAsia="Times New Roman"/>
        </w:rPr>
        <w:t xml:space="preserve"> </w:t>
      </w:r>
      <w:r w:rsidRPr="00A47994">
        <w:rPr>
          <w:rFonts w:eastAsia="Times New Roman"/>
        </w:rPr>
        <w:t>деятельности</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комплексному</w:t>
      </w:r>
      <w:r w:rsidR="0004390F" w:rsidRPr="00A47994">
        <w:rPr>
          <w:rFonts w:eastAsia="Times New Roman"/>
        </w:rPr>
        <w:t xml:space="preserve"> </w:t>
      </w:r>
      <w:r w:rsidRPr="00A47994">
        <w:rPr>
          <w:rFonts w:eastAsia="Times New Roman"/>
        </w:rPr>
        <w:t>развитию</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минимально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обеспеченности</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коммунальной,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2CFBA63A" w14:textId="1BDA0780" w:rsidR="00165F15" w:rsidRPr="00A47994" w:rsidRDefault="00165F15" w:rsidP="00165F15">
      <w:pPr>
        <w:pStyle w:val="3"/>
        <w:rPr>
          <w:rFonts w:ascii="Times New Roman" w:eastAsia="Tahoma" w:hAnsi="Times New Roman" w:cs="Times New Roman"/>
          <w:b/>
          <w:bCs/>
          <w:color w:val="auto"/>
        </w:rPr>
      </w:pPr>
      <w:bookmarkStart w:id="230" w:name="_Toc222925439"/>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230"/>
    </w:p>
    <w:p w14:paraId="4D24C953" w14:textId="15573501" w:rsidR="00165F15" w:rsidRPr="00A47994" w:rsidRDefault="00165F15" w:rsidP="00054846">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6E2D62C4" w14:textId="47C21661"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231" w:name="_Toc222925440"/>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3</w:t>
      </w:r>
      <w:r w:rsidR="0000312A" w:rsidRPr="00A47994">
        <w:rPr>
          <w:rFonts w:eastAsia="Times New Roman"/>
          <w:b/>
          <w:bCs/>
          <w:iCs/>
          <w:lang w:eastAsia="ru-RU"/>
        </w:rPr>
        <w:t>2</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Ж4.</w:t>
      </w:r>
      <w:r w:rsidR="0004390F" w:rsidRPr="00A47994">
        <w:rPr>
          <w:rFonts w:eastAsia="Times New Roman"/>
          <w:b/>
          <w:bCs/>
          <w:iCs/>
          <w:lang w:eastAsia="ru-RU"/>
        </w:rPr>
        <w:t xml:space="preserve"> </w:t>
      </w:r>
      <w:r w:rsidR="00427733" w:rsidRPr="00A47994">
        <w:rPr>
          <w:rFonts w:eastAsia="Times New Roman"/>
          <w:b/>
          <w:bCs/>
          <w:iCs/>
          <w:lang w:eastAsia="ru-RU"/>
        </w:rPr>
        <w:t>З</w:t>
      </w:r>
      <w:r w:rsidRPr="00A47994">
        <w:rPr>
          <w:rFonts w:eastAsia="Times New Roman"/>
          <w:b/>
          <w:bCs/>
          <w:iCs/>
          <w:lang w:eastAsia="ru-RU"/>
        </w:rPr>
        <w:t>он</w:t>
      </w:r>
      <w:r w:rsidR="00427733" w:rsidRPr="00A47994">
        <w:rPr>
          <w:rFonts w:eastAsia="Times New Roman"/>
          <w:b/>
          <w:bCs/>
          <w:iCs/>
          <w:lang w:eastAsia="ru-RU"/>
        </w:rPr>
        <w:t>а</w:t>
      </w:r>
      <w:r w:rsidR="0004390F" w:rsidRPr="00A47994">
        <w:rPr>
          <w:rFonts w:eastAsia="Times New Roman"/>
          <w:b/>
          <w:bCs/>
          <w:iCs/>
          <w:lang w:eastAsia="ru-RU"/>
        </w:rPr>
        <w:t xml:space="preserve"> </w:t>
      </w:r>
      <w:r w:rsidRPr="00A47994">
        <w:rPr>
          <w:rFonts w:eastAsia="Times New Roman"/>
          <w:b/>
          <w:bCs/>
          <w:iCs/>
          <w:lang w:eastAsia="ru-RU"/>
        </w:rPr>
        <w:t>застройки</w:t>
      </w:r>
      <w:r w:rsidR="0004390F" w:rsidRPr="00A47994">
        <w:rPr>
          <w:rFonts w:eastAsia="Times New Roman"/>
          <w:b/>
          <w:bCs/>
          <w:iCs/>
          <w:lang w:eastAsia="ru-RU"/>
        </w:rPr>
        <w:t xml:space="preserve"> </w:t>
      </w:r>
      <w:r w:rsidRPr="00A47994">
        <w:rPr>
          <w:rFonts w:eastAsia="Times New Roman"/>
          <w:b/>
          <w:bCs/>
          <w:iCs/>
          <w:lang w:eastAsia="ru-RU"/>
        </w:rPr>
        <w:t>многоэтажными</w:t>
      </w:r>
      <w:r w:rsidR="0004390F" w:rsidRPr="00A47994">
        <w:rPr>
          <w:rFonts w:eastAsia="Times New Roman"/>
          <w:b/>
          <w:bCs/>
          <w:iCs/>
          <w:lang w:eastAsia="ru-RU"/>
        </w:rPr>
        <w:t xml:space="preserve"> </w:t>
      </w:r>
      <w:r w:rsidRPr="00A47994">
        <w:rPr>
          <w:rFonts w:eastAsia="Times New Roman"/>
          <w:b/>
          <w:bCs/>
          <w:iCs/>
          <w:lang w:eastAsia="ru-RU"/>
        </w:rPr>
        <w:t>жилыми</w:t>
      </w:r>
      <w:r w:rsidR="0004390F" w:rsidRPr="00A47994">
        <w:rPr>
          <w:rFonts w:eastAsia="Times New Roman"/>
          <w:b/>
          <w:bCs/>
          <w:iCs/>
          <w:lang w:eastAsia="ru-RU"/>
        </w:rPr>
        <w:t xml:space="preserve"> </w:t>
      </w:r>
      <w:r w:rsidRPr="00A47994">
        <w:rPr>
          <w:rFonts w:eastAsia="Times New Roman"/>
          <w:b/>
          <w:bCs/>
          <w:iCs/>
          <w:lang w:eastAsia="ru-RU"/>
        </w:rPr>
        <w:t>домами</w:t>
      </w:r>
      <w:bookmarkEnd w:id="231"/>
    </w:p>
    <w:p w14:paraId="5E32FD3A" w14:textId="12732080" w:rsidR="00C71061" w:rsidRPr="00A47994" w:rsidRDefault="00C71061" w:rsidP="00054846">
      <w:pPr>
        <w:widowControl w:val="0"/>
        <w:tabs>
          <w:tab w:val="left" w:pos="851"/>
          <w:tab w:val="left" w:pos="1134"/>
        </w:tabs>
        <w:ind w:right="-2" w:firstLine="709"/>
        <w:jc w:val="both"/>
      </w:pPr>
      <w:r w:rsidRPr="00A47994">
        <w:t>1.</w:t>
      </w:r>
      <w:r w:rsidR="0004390F" w:rsidRPr="00A47994">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t>размещения</w:t>
      </w:r>
      <w:r w:rsidR="0004390F" w:rsidRPr="00A47994">
        <w:rPr>
          <w:rFonts w:eastAsia="Times New Roman"/>
          <w:lang w:eastAsia="ar-SA"/>
        </w:rPr>
        <w:t xml:space="preserve"> </w:t>
      </w:r>
      <w:r w:rsidRPr="00A47994">
        <w:rPr>
          <w:rFonts w:eastAsia="Times New Roman"/>
          <w:lang w:eastAsia="ar-SA"/>
        </w:rPr>
        <w:t>многоэтажной</w:t>
      </w:r>
      <w:r w:rsidR="0004390F" w:rsidRPr="00A47994">
        <w:rPr>
          <w:rFonts w:eastAsia="Times New Roman"/>
          <w:lang w:eastAsia="ar-SA"/>
        </w:rPr>
        <w:t xml:space="preserve"> </w:t>
      </w:r>
      <w:r w:rsidRPr="00A47994">
        <w:rPr>
          <w:rFonts w:eastAsia="Times New Roman"/>
          <w:lang w:eastAsia="ar-SA"/>
        </w:rPr>
        <w:t>жилой</w:t>
      </w:r>
      <w:r w:rsidR="0004390F" w:rsidRPr="00A47994">
        <w:rPr>
          <w:rFonts w:eastAsia="Times New Roman"/>
          <w:lang w:eastAsia="ar-SA"/>
        </w:rPr>
        <w:t xml:space="preserve"> </w:t>
      </w:r>
      <w:r w:rsidRPr="00A47994">
        <w:rPr>
          <w:rFonts w:eastAsia="Times New Roman"/>
          <w:lang w:eastAsia="ar-SA"/>
        </w:rPr>
        <w:t>застройки,</w:t>
      </w:r>
      <w:r w:rsidR="0004390F" w:rsidRPr="00A47994">
        <w:rPr>
          <w:rFonts w:eastAsia="Times New Roman"/>
          <w:lang w:eastAsia="ar-SA"/>
        </w:rPr>
        <w:t xml:space="preserve"> </w:t>
      </w:r>
      <w:r w:rsidRPr="00A47994">
        <w:t>объектов</w:t>
      </w:r>
      <w:r w:rsidR="0004390F" w:rsidRPr="00A47994">
        <w:t xml:space="preserve"> </w:t>
      </w:r>
      <w:r w:rsidRPr="00A47994">
        <w:t>обслуживания</w:t>
      </w:r>
      <w:r w:rsidR="0004390F" w:rsidRPr="00A47994">
        <w:t xml:space="preserve"> </w:t>
      </w:r>
      <w:r w:rsidRPr="00A47994">
        <w:t>жилой</w:t>
      </w:r>
      <w:r w:rsidR="0004390F" w:rsidRPr="00A47994">
        <w:t xml:space="preserve"> </w:t>
      </w:r>
      <w:r w:rsidRPr="00A47994">
        <w:t>застройки,</w:t>
      </w:r>
      <w:r w:rsidR="0004390F" w:rsidRPr="00A47994">
        <w:t xml:space="preserve"> </w:t>
      </w:r>
      <w:r w:rsidRPr="00A47994">
        <w:t>объектов</w:t>
      </w:r>
      <w:r w:rsidR="0004390F" w:rsidRPr="00A47994">
        <w:t xml:space="preserve"> </w:t>
      </w:r>
      <w:r w:rsidRPr="00A47994">
        <w:t>дошкольного,</w:t>
      </w:r>
      <w:r w:rsidR="0004390F" w:rsidRPr="00A47994">
        <w:t xml:space="preserve"> </w:t>
      </w:r>
      <w:r w:rsidRPr="00A47994">
        <w:t>начального</w:t>
      </w:r>
      <w:r w:rsidR="0004390F" w:rsidRPr="00A47994">
        <w:t xml:space="preserve"> </w:t>
      </w:r>
      <w:r w:rsidRPr="00A47994">
        <w:t>и</w:t>
      </w:r>
      <w:r w:rsidR="0004390F" w:rsidRPr="00A47994">
        <w:t xml:space="preserve"> </w:t>
      </w:r>
      <w:r w:rsidRPr="00A47994">
        <w:t>среднего</w:t>
      </w:r>
      <w:r w:rsidR="0004390F" w:rsidRPr="00A47994">
        <w:t xml:space="preserve"> </w:t>
      </w:r>
      <w:r w:rsidRPr="00A47994">
        <w:t>общего</w:t>
      </w:r>
      <w:r w:rsidR="0004390F" w:rsidRPr="00A47994">
        <w:t xml:space="preserve"> </w:t>
      </w:r>
      <w:r w:rsidRPr="00A47994">
        <w:t>образования,</w:t>
      </w:r>
      <w:r w:rsidR="0004390F" w:rsidRPr="00A47994">
        <w:t xml:space="preserve"> </w:t>
      </w:r>
      <w:r w:rsidRPr="00A47994">
        <w:t>культурно-досуговой</w:t>
      </w:r>
      <w:r w:rsidR="0004390F" w:rsidRPr="00A47994">
        <w:t xml:space="preserve"> </w:t>
      </w:r>
      <w:r w:rsidRPr="00A47994">
        <w:t>деятельности,</w:t>
      </w:r>
      <w:r w:rsidR="0004390F" w:rsidRPr="00A47994">
        <w:t xml:space="preserve"> </w:t>
      </w:r>
      <w:r w:rsidRPr="00A47994">
        <w:t>спорта,</w:t>
      </w:r>
      <w:r w:rsidR="0004390F" w:rsidRPr="00A47994">
        <w:t xml:space="preserve"> </w:t>
      </w:r>
      <w:r w:rsidRPr="00A47994">
        <w:t>хранения</w:t>
      </w:r>
      <w:r w:rsidR="0004390F" w:rsidRPr="00A47994">
        <w:t xml:space="preserve"> </w:t>
      </w:r>
      <w:r w:rsidRPr="00A47994">
        <w:t>автотранспорта,</w:t>
      </w:r>
      <w:r w:rsidR="0004390F" w:rsidRPr="00A47994">
        <w:t xml:space="preserve"> </w:t>
      </w:r>
      <w:r w:rsidRPr="00A47994">
        <w:t>территорий</w:t>
      </w:r>
      <w:r w:rsidR="0004390F" w:rsidRPr="00A47994">
        <w:t xml:space="preserve"> </w:t>
      </w:r>
      <w:r w:rsidRPr="00A47994">
        <w:t>общего</w:t>
      </w:r>
      <w:r w:rsidR="0004390F" w:rsidRPr="00A47994">
        <w:t xml:space="preserve"> </w:t>
      </w:r>
      <w:r w:rsidRPr="00A47994">
        <w:t>пользования.</w:t>
      </w:r>
    </w:p>
    <w:p w14:paraId="65297601" w14:textId="6EDF19FA" w:rsidR="00C71061" w:rsidRPr="00A47994" w:rsidRDefault="00C71061" w:rsidP="00054846">
      <w:pPr>
        <w:widowControl w:val="0"/>
        <w:tabs>
          <w:tab w:val="left" w:pos="851"/>
          <w:tab w:val="left" w:pos="1134"/>
        </w:tabs>
        <w:ind w:right="-2" w:firstLine="709"/>
        <w:jc w:val="both"/>
      </w:pPr>
      <w:r w:rsidRPr="00A47994">
        <w:t>2.</w:t>
      </w:r>
      <w:r w:rsidR="0004390F" w:rsidRPr="00A47994">
        <w:t xml:space="preserve"> </w:t>
      </w:r>
      <w:r w:rsidRPr="00A47994">
        <w:t>Виды</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02A0FFB3" w14:textId="5E05853C" w:rsidR="00C71061" w:rsidRPr="00A47994" w:rsidRDefault="00C71061" w:rsidP="00C71061">
      <w:pPr>
        <w:pStyle w:val="3"/>
        <w:rPr>
          <w:rFonts w:ascii="Times New Roman" w:hAnsi="Times New Roman" w:cs="Times New Roman"/>
          <w:b/>
          <w:color w:val="auto"/>
        </w:rPr>
      </w:pPr>
      <w:bookmarkStart w:id="232" w:name="_Toc222925441"/>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32"/>
    </w:p>
    <w:tbl>
      <w:tblPr>
        <w:tblStyle w:val="afe"/>
        <w:tblW w:w="14879" w:type="dxa"/>
        <w:tblLook w:val="04A0" w:firstRow="1" w:lastRow="0" w:firstColumn="1" w:lastColumn="0" w:noHBand="0" w:noVBand="1"/>
      </w:tblPr>
      <w:tblGrid>
        <w:gridCol w:w="556"/>
        <w:gridCol w:w="2092"/>
        <w:gridCol w:w="1939"/>
        <w:gridCol w:w="4447"/>
        <w:gridCol w:w="5845"/>
      </w:tblGrid>
      <w:tr w:rsidR="005A273E" w:rsidRPr="00A47994" w14:paraId="2D9681F3" w14:textId="77777777" w:rsidTr="00354D55">
        <w:trPr>
          <w:tblHeader/>
        </w:trPr>
        <w:tc>
          <w:tcPr>
            <w:tcW w:w="556" w:type="dxa"/>
          </w:tcPr>
          <w:p w14:paraId="03EE4CD6" w14:textId="68E958A2"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092" w:type="dxa"/>
          </w:tcPr>
          <w:p w14:paraId="68065454" w14:textId="42619DD5"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939" w:type="dxa"/>
          </w:tcPr>
          <w:p w14:paraId="55DE0942" w14:textId="5FFEC791"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447" w:type="dxa"/>
          </w:tcPr>
          <w:p w14:paraId="421614A6" w14:textId="673BFD65"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845" w:type="dxa"/>
          </w:tcPr>
          <w:p w14:paraId="6422FED1" w14:textId="277FDC4E" w:rsidR="00C71061" w:rsidRPr="00A47994" w:rsidRDefault="00C71061" w:rsidP="0029014D">
            <w:pPr>
              <w:pStyle w:val="Default"/>
              <w:jc w:val="center"/>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2D03CC05" w14:textId="77777777" w:rsidTr="00354D55">
        <w:trPr>
          <w:tblHeader/>
        </w:trPr>
        <w:tc>
          <w:tcPr>
            <w:tcW w:w="556" w:type="dxa"/>
          </w:tcPr>
          <w:p w14:paraId="020421F2" w14:textId="77777777" w:rsidR="00C71061" w:rsidRPr="00A47994" w:rsidRDefault="00C71061" w:rsidP="0029014D">
            <w:pPr>
              <w:pStyle w:val="Default"/>
              <w:jc w:val="center"/>
              <w:rPr>
                <w:color w:val="auto"/>
              </w:rPr>
            </w:pPr>
            <w:r w:rsidRPr="00A47994">
              <w:rPr>
                <w:color w:val="auto"/>
              </w:rPr>
              <w:t>1.</w:t>
            </w:r>
          </w:p>
        </w:tc>
        <w:tc>
          <w:tcPr>
            <w:tcW w:w="2092" w:type="dxa"/>
          </w:tcPr>
          <w:p w14:paraId="7396EC25"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939" w:type="dxa"/>
          </w:tcPr>
          <w:p w14:paraId="7FEE4039"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447" w:type="dxa"/>
          </w:tcPr>
          <w:p w14:paraId="7222DA7E"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845" w:type="dxa"/>
          </w:tcPr>
          <w:p w14:paraId="3E25037E"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5A273E" w:rsidRPr="00A47994" w14:paraId="64C11C22" w14:textId="77777777" w:rsidTr="0029014D">
        <w:trPr>
          <w:trHeight w:val="375"/>
        </w:trPr>
        <w:tc>
          <w:tcPr>
            <w:tcW w:w="556" w:type="dxa"/>
            <w:vMerge w:val="restart"/>
          </w:tcPr>
          <w:p w14:paraId="05B6AE17" w14:textId="77777777" w:rsidR="00C71061" w:rsidRPr="00A47994" w:rsidRDefault="00C71061" w:rsidP="00EF28B8">
            <w:pPr>
              <w:pStyle w:val="Default"/>
              <w:numPr>
                <w:ilvl w:val="0"/>
                <w:numId w:val="33"/>
              </w:numPr>
              <w:ind w:left="22" w:firstLine="0"/>
              <w:jc w:val="center"/>
              <w:rPr>
                <w:color w:val="auto"/>
              </w:rPr>
            </w:pPr>
          </w:p>
        </w:tc>
        <w:tc>
          <w:tcPr>
            <w:tcW w:w="2092" w:type="dxa"/>
            <w:vMerge w:val="restart"/>
          </w:tcPr>
          <w:p w14:paraId="4C416CC4" w14:textId="57B5A6D8" w:rsidR="00C71061" w:rsidRPr="00A47994" w:rsidRDefault="00C71061" w:rsidP="0029014D">
            <w:pPr>
              <w:pStyle w:val="Default"/>
              <w:jc w:val="both"/>
              <w:rPr>
                <w:color w:val="auto"/>
              </w:rPr>
            </w:pPr>
            <w:r w:rsidRPr="00A47994">
              <w:rPr>
                <w:color w:val="auto"/>
              </w:rPr>
              <w:t>Многоэтажная</w:t>
            </w:r>
            <w:r w:rsidR="0004390F" w:rsidRPr="00A47994">
              <w:rPr>
                <w:color w:val="auto"/>
              </w:rPr>
              <w:t xml:space="preserve"> </w:t>
            </w:r>
            <w:r w:rsidRPr="00A47994">
              <w:rPr>
                <w:color w:val="auto"/>
              </w:rPr>
              <w:t>жилая</w:t>
            </w:r>
            <w:r w:rsidR="0004390F" w:rsidRPr="00A47994">
              <w:rPr>
                <w:color w:val="auto"/>
              </w:rPr>
              <w:t xml:space="preserve"> </w:t>
            </w:r>
            <w:r w:rsidRPr="00A47994">
              <w:rPr>
                <w:color w:val="auto"/>
              </w:rPr>
              <w:t>застройка</w:t>
            </w:r>
            <w:r w:rsidR="0004390F" w:rsidRPr="00A47994">
              <w:rPr>
                <w:color w:val="auto"/>
              </w:rPr>
              <w:t xml:space="preserve"> </w:t>
            </w:r>
            <w:r w:rsidRPr="00A47994">
              <w:rPr>
                <w:color w:val="auto"/>
              </w:rPr>
              <w:t>(высотная</w:t>
            </w:r>
            <w:r w:rsidR="0004390F" w:rsidRPr="00A47994">
              <w:rPr>
                <w:color w:val="auto"/>
              </w:rPr>
              <w:t xml:space="preserve"> </w:t>
            </w:r>
            <w:r w:rsidRPr="00A47994">
              <w:rPr>
                <w:color w:val="auto"/>
              </w:rPr>
              <w:t>застройка)</w:t>
            </w:r>
          </w:p>
        </w:tc>
        <w:tc>
          <w:tcPr>
            <w:tcW w:w="1939" w:type="dxa"/>
            <w:vMerge w:val="restart"/>
          </w:tcPr>
          <w:p w14:paraId="04F66ED4" w14:textId="2B2D0A09" w:rsidR="00C71061" w:rsidRPr="00A47994" w:rsidRDefault="00F82469" w:rsidP="0029014D">
            <w:pPr>
              <w:pStyle w:val="Default"/>
              <w:jc w:val="both"/>
              <w:rPr>
                <w:color w:val="auto"/>
              </w:rPr>
            </w:pPr>
            <w:r w:rsidRPr="00A47994">
              <w:rPr>
                <w:color w:val="auto"/>
              </w:rPr>
              <w:t>2.6</w:t>
            </w:r>
          </w:p>
        </w:tc>
        <w:tc>
          <w:tcPr>
            <w:tcW w:w="4447" w:type="dxa"/>
            <w:vMerge w:val="restart"/>
          </w:tcPr>
          <w:p w14:paraId="7D066366" w14:textId="790BC5A1" w:rsidR="00C71061" w:rsidRPr="00A47994" w:rsidRDefault="00C71061" w:rsidP="0029014D">
            <w:pPr>
              <w:pStyle w:val="Default"/>
              <w:jc w:val="both"/>
              <w:rPr>
                <w:rFonts w:eastAsia="Tahoma"/>
                <w:color w:val="auto"/>
              </w:rPr>
            </w:pPr>
            <w:r w:rsidRPr="00A47994">
              <w:rPr>
                <w:color w:val="auto"/>
              </w:rPr>
              <w:t>Размещение</w:t>
            </w:r>
            <w:r w:rsidR="0004390F" w:rsidRPr="00A47994">
              <w:rPr>
                <w:color w:val="auto"/>
              </w:rPr>
              <w:t xml:space="preserve"> </w:t>
            </w:r>
            <w:r w:rsidRPr="00A47994">
              <w:rPr>
                <w:color w:val="auto"/>
              </w:rPr>
              <w:t>многоквартирных</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этажностью</w:t>
            </w:r>
            <w:r w:rsidR="0004390F" w:rsidRPr="00A47994">
              <w:rPr>
                <w:color w:val="auto"/>
              </w:rPr>
              <w:t xml:space="preserve"> </w:t>
            </w:r>
            <w:r w:rsidRPr="00A47994">
              <w:rPr>
                <w:color w:val="auto"/>
              </w:rPr>
              <w:t>девять</w:t>
            </w:r>
            <w:r w:rsidR="0004390F" w:rsidRPr="00A47994">
              <w:rPr>
                <w:color w:val="auto"/>
              </w:rPr>
              <w:t xml:space="preserve"> </w:t>
            </w:r>
            <w:r w:rsidRPr="00A47994">
              <w:rPr>
                <w:color w:val="auto"/>
              </w:rPr>
              <w:t>этажей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выше;</w:t>
            </w:r>
            <w:r w:rsidR="0004390F" w:rsidRPr="00A47994">
              <w:rPr>
                <w:color w:val="auto"/>
              </w:rPr>
              <w:t xml:space="preserve"> </w:t>
            </w:r>
            <w:r w:rsidRPr="00A47994">
              <w:rPr>
                <w:color w:val="auto"/>
              </w:rPr>
              <w:br/>
              <w:t>благоустройство</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озеленение</w:t>
            </w:r>
            <w:r w:rsidR="0004390F" w:rsidRPr="00A47994">
              <w:rPr>
                <w:color w:val="auto"/>
              </w:rPr>
              <w:t xml:space="preserve"> </w:t>
            </w:r>
            <w:r w:rsidRPr="00A47994">
              <w:rPr>
                <w:color w:val="auto"/>
              </w:rPr>
              <w:t>придомовых</w:t>
            </w:r>
            <w:r w:rsidR="0004390F" w:rsidRPr="00A47994">
              <w:rPr>
                <w:color w:val="auto"/>
              </w:rPr>
              <w:t xml:space="preserve"> </w:t>
            </w:r>
            <w:r w:rsidRPr="00A47994">
              <w:rPr>
                <w:color w:val="auto"/>
              </w:rPr>
              <w:t>территорий;</w:t>
            </w:r>
            <w:r w:rsidR="0004390F" w:rsidRPr="00A47994">
              <w:rPr>
                <w:color w:val="auto"/>
              </w:rPr>
              <w:t xml:space="preserve"> </w:t>
            </w:r>
            <w:r w:rsidRPr="00A47994">
              <w:rPr>
                <w:color w:val="auto"/>
              </w:rPr>
              <w:br/>
              <w:t>обустройство</w:t>
            </w:r>
            <w:r w:rsidR="0004390F" w:rsidRPr="00A47994">
              <w:rPr>
                <w:color w:val="auto"/>
              </w:rPr>
              <w:t xml:space="preserve"> </w:t>
            </w:r>
            <w:r w:rsidRPr="00A47994">
              <w:rPr>
                <w:color w:val="auto"/>
              </w:rPr>
              <w:t>спортивных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детских</w:t>
            </w:r>
            <w:r w:rsidR="0004390F" w:rsidRPr="00A47994">
              <w:rPr>
                <w:color w:val="auto"/>
              </w:rPr>
              <w:t xml:space="preserve"> </w:t>
            </w:r>
            <w:r w:rsidRPr="00A47994">
              <w:rPr>
                <w:color w:val="auto"/>
              </w:rPr>
              <w:t>площадок,</w:t>
            </w:r>
            <w:r w:rsidR="0004390F" w:rsidRPr="00A47994">
              <w:rPr>
                <w:color w:val="auto"/>
              </w:rPr>
              <w:t xml:space="preserve"> </w:t>
            </w:r>
            <w:r w:rsidRPr="00A47994">
              <w:rPr>
                <w:color w:val="auto"/>
              </w:rPr>
              <w:t>хозяйственных</w:t>
            </w:r>
            <w:r w:rsidR="0004390F" w:rsidRPr="00A47994">
              <w:rPr>
                <w:color w:val="auto"/>
              </w:rPr>
              <w:t xml:space="preserve"> </w:t>
            </w:r>
            <w:r w:rsidRPr="00A47994">
              <w:rPr>
                <w:color w:val="auto"/>
              </w:rPr>
              <w:t>площадок</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площадок</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отдыха;</w:t>
            </w:r>
            <w:r w:rsidR="0004390F" w:rsidRPr="00A47994">
              <w:rPr>
                <w:color w:val="auto"/>
              </w:rPr>
              <w:t xml:space="preserve"> </w:t>
            </w:r>
            <w:r w:rsidRPr="00A47994">
              <w:rPr>
                <w:color w:val="auto"/>
              </w:rPr>
              <w:br/>
              <w:t>размещение</w:t>
            </w:r>
            <w:r w:rsidR="0004390F" w:rsidRPr="00A47994">
              <w:rPr>
                <w:color w:val="auto"/>
              </w:rPr>
              <w:t xml:space="preserve"> </w:t>
            </w:r>
            <w:r w:rsidRPr="00A47994">
              <w:rPr>
                <w:color w:val="auto"/>
              </w:rPr>
              <w:t>подземных</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автостоянок;</w:t>
            </w:r>
            <w:r w:rsidR="0004390F" w:rsidRPr="00A47994">
              <w:rPr>
                <w:color w:val="auto"/>
              </w:rPr>
              <w:t xml:space="preserve"> </w:t>
            </w: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жилой</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во</w:t>
            </w:r>
            <w:r w:rsidR="0004390F" w:rsidRPr="00A47994">
              <w:rPr>
                <w:color w:val="auto"/>
              </w:rPr>
              <w:t xml:space="preserve"> </w:t>
            </w:r>
            <w:r w:rsidRPr="00A47994">
              <w:rPr>
                <w:color w:val="auto"/>
              </w:rPr>
              <w:t>встроенных,</w:t>
            </w:r>
            <w:r w:rsidR="0004390F" w:rsidRPr="00A47994">
              <w:rPr>
                <w:color w:val="auto"/>
              </w:rPr>
              <w:t xml:space="preserve"> </w:t>
            </w:r>
            <w:r w:rsidRPr="00A47994">
              <w:rPr>
                <w:color w:val="auto"/>
              </w:rPr>
              <w:t>пристроенных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встроенно-пристроенных</w:t>
            </w:r>
            <w:r w:rsidR="0004390F" w:rsidRPr="00A47994">
              <w:rPr>
                <w:color w:val="auto"/>
              </w:rPr>
              <w:t xml:space="preserve"> </w:t>
            </w:r>
            <w:r w:rsidRPr="00A47994">
              <w:rPr>
                <w:color w:val="auto"/>
              </w:rPr>
              <w:t>помещениях</w:t>
            </w:r>
            <w:r w:rsidR="0004390F" w:rsidRPr="00A47994">
              <w:rPr>
                <w:color w:val="auto"/>
              </w:rPr>
              <w:t xml:space="preserve"> </w:t>
            </w:r>
            <w:r w:rsidRPr="00A47994">
              <w:rPr>
                <w:color w:val="auto"/>
              </w:rPr>
              <w:t>многоквартирного</w:t>
            </w:r>
            <w:r w:rsidR="0004390F" w:rsidRPr="00A47994">
              <w:rPr>
                <w:color w:val="auto"/>
              </w:rPr>
              <w:t xml:space="preserve"> </w:t>
            </w:r>
            <w:r w:rsidRPr="00A47994">
              <w:rPr>
                <w:color w:val="auto"/>
              </w:rPr>
              <w:t>дома</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отдельных</w:t>
            </w:r>
            <w:r w:rsidR="0004390F" w:rsidRPr="00A47994">
              <w:rPr>
                <w:color w:val="auto"/>
              </w:rPr>
              <w:t xml:space="preserve"> </w:t>
            </w:r>
            <w:r w:rsidRPr="00A47994">
              <w:rPr>
                <w:color w:val="auto"/>
              </w:rPr>
              <w:t>помещениях</w:t>
            </w:r>
            <w:r w:rsidR="0004390F" w:rsidRPr="00A47994">
              <w:rPr>
                <w:color w:val="auto"/>
              </w:rPr>
              <w:t xml:space="preserve"> </w:t>
            </w:r>
            <w:r w:rsidRPr="00A47994">
              <w:rPr>
                <w:color w:val="auto"/>
              </w:rPr>
              <w:t>дома,</w:t>
            </w:r>
            <w:r w:rsidR="0004390F" w:rsidRPr="00A47994">
              <w:rPr>
                <w:color w:val="auto"/>
              </w:rPr>
              <w:t xml:space="preserve"> </w:t>
            </w:r>
            <w:r w:rsidRPr="00A47994">
              <w:rPr>
                <w:color w:val="auto"/>
              </w:rPr>
              <w:t>если</w:t>
            </w:r>
            <w:r w:rsidR="0004390F" w:rsidRPr="00A47994">
              <w:rPr>
                <w:color w:val="auto"/>
              </w:rPr>
              <w:t xml:space="preserve"> </w:t>
            </w:r>
            <w:r w:rsidRPr="00A47994">
              <w:rPr>
                <w:color w:val="auto"/>
              </w:rPr>
              <w:t>площадь</w:t>
            </w:r>
            <w:r w:rsidR="0004390F" w:rsidRPr="00A47994">
              <w:rPr>
                <w:color w:val="auto"/>
              </w:rPr>
              <w:t xml:space="preserve"> </w:t>
            </w:r>
            <w:r w:rsidRPr="00A47994">
              <w:rPr>
                <w:color w:val="auto"/>
              </w:rPr>
              <w:t>таких</w:t>
            </w:r>
            <w:r w:rsidR="0004390F" w:rsidRPr="00A47994">
              <w:rPr>
                <w:color w:val="auto"/>
              </w:rPr>
              <w:t xml:space="preserve"> </w:t>
            </w:r>
            <w:r w:rsidRPr="00A47994">
              <w:rPr>
                <w:color w:val="auto"/>
              </w:rPr>
              <w:t>помещений</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многоквартирном</w:t>
            </w:r>
            <w:r w:rsidR="0004390F" w:rsidRPr="00A47994">
              <w:rPr>
                <w:color w:val="auto"/>
              </w:rPr>
              <w:t xml:space="preserve"> </w:t>
            </w:r>
            <w:r w:rsidRPr="00A47994">
              <w:rPr>
                <w:color w:val="auto"/>
              </w:rPr>
              <w:t>доме</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составляет</w:t>
            </w:r>
            <w:r w:rsidR="0004390F" w:rsidRPr="00A47994">
              <w:rPr>
                <w:color w:val="auto"/>
              </w:rPr>
              <w:t xml:space="preserve"> </w:t>
            </w:r>
            <w:r w:rsidRPr="00A47994">
              <w:rPr>
                <w:color w:val="auto"/>
              </w:rPr>
              <w:t>более</w:t>
            </w:r>
            <w:r w:rsidR="0004390F" w:rsidRPr="00A47994">
              <w:rPr>
                <w:color w:val="auto"/>
              </w:rPr>
              <w:t xml:space="preserve"> </w:t>
            </w:r>
            <w:r w:rsidRPr="00A47994">
              <w:rPr>
                <w:color w:val="auto"/>
              </w:rPr>
              <w:t>15%</w:t>
            </w:r>
            <w:r w:rsidR="0004390F" w:rsidRPr="00A47994">
              <w:rPr>
                <w:color w:val="auto"/>
              </w:rPr>
              <w:t xml:space="preserve"> </w:t>
            </w:r>
            <w:r w:rsidRPr="00A47994">
              <w:rPr>
                <w:color w:val="auto"/>
              </w:rPr>
              <w:br/>
              <w:t>от</w:t>
            </w:r>
            <w:r w:rsidR="0004390F" w:rsidRPr="00A47994">
              <w:rPr>
                <w:color w:val="auto"/>
              </w:rPr>
              <w:t xml:space="preserve"> </w:t>
            </w:r>
            <w:r w:rsidRPr="00A47994">
              <w:rPr>
                <w:color w:val="auto"/>
              </w:rPr>
              <w:t>общей</w:t>
            </w:r>
            <w:r w:rsidR="0004390F" w:rsidRPr="00A47994">
              <w:rPr>
                <w:color w:val="auto"/>
              </w:rPr>
              <w:t xml:space="preserve"> </w:t>
            </w:r>
            <w:r w:rsidRPr="00A47994">
              <w:rPr>
                <w:color w:val="auto"/>
              </w:rPr>
              <w:t>площади</w:t>
            </w:r>
            <w:r w:rsidR="0004390F" w:rsidRPr="00A47994">
              <w:rPr>
                <w:color w:val="auto"/>
              </w:rPr>
              <w:t xml:space="preserve"> </w:t>
            </w:r>
            <w:r w:rsidRPr="00A47994">
              <w:rPr>
                <w:color w:val="auto"/>
              </w:rPr>
              <w:t>дома</w:t>
            </w:r>
          </w:p>
        </w:tc>
        <w:tc>
          <w:tcPr>
            <w:tcW w:w="5845" w:type="dxa"/>
          </w:tcPr>
          <w:p w14:paraId="79203C95" w14:textId="6D0198C1" w:rsidR="00C71061" w:rsidRPr="00A47994" w:rsidRDefault="00C71061" w:rsidP="0029014D">
            <w:pPr>
              <w:pStyle w:val="Default"/>
              <w:jc w:val="both"/>
              <w:rPr>
                <w:rFonts w:eastAsia="Tahoma"/>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размер</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5A273E" w:rsidRPr="00A47994" w14:paraId="50F97ACD" w14:textId="77777777" w:rsidTr="0029014D">
        <w:trPr>
          <w:trHeight w:val="575"/>
        </w:trPr>
        <w:tc>
          <w:tcPr>
            <w:tcW w:w="556" w:type="dxa"/>
            <w:vMerge/>
          </w:tcPr>
          <w:p w14:paraId="5F6135DE" w14:textId="77777777" w:rsidR="00C71061" w:rsidRPr="00A47994" w:rsidRDefault="00C71061" w:rsidP="00EF28B8">
            <w:pPr>
              <w:pStyle w:val="Default"/>
              <w:numPr>
                <w:ilvl w:val="0"/>
                <w:numId w:val="33"/>
              </w:numPr>
              <w:ind w:left="22" w:firstLine="0"/>
              <w:jc w:val="center"/>
              <w:rPr>
                <w:color w:val="auto"/>
              </w:rPr>
            </w:pPr>
          </w:p>
        </w:tc>
        <w:tc>
          <w:tcPr>
            <w:tcW w:w="2092" w:type="dxa"/>
            <w:vMerge/>
          </w:tcPr>
          <w:p w14:paraId="2F5C669B" w14:textId="77777777" w:rsidR="00C71061" w:rsidRPr="00A47994" w:rsidRDefault="00C71061" w:rsidP="0029014D">
            <w:pPr>
              <w:pStyle w:val="Default"/>
              <w:jc w:val="both"/>
              <w:rPr>
                <w:color w:val="auto"/>
              </w:rPr>
            </w:pPr>
          </w:p>
        </w:tc>
        <w:tc>
          <w:tcPr>
            <w:tcW w:w="1939" w:type="dxa"/>
            <w:vMerge/>
          </w:tcPr>
          <w:p w14:paraId="06D923CD" w14:textId="77777777" w:rsidR="00C71061" w:rsidRPr="00A47994" w:rsidRDefault="00C71061" w:rsidP="0029014D">
            <w:pPr>
              <w:pStyle w:val="Default"/>
              <w:jc w:val="both"/>
              <w:rPr>
                <w:color w:val="auto"/>
              </w:rPr>
            </w:pPr>
          </w:p>
        </w:tc>
        <w:tc>
          <w:tcPr>
            <w:tcW w:w="4447" w:type="dxa"/>
            <w:vMerge/>
          </w:tcPr>
          <w:p w14:paraId="533F1AA1" w14:textId="77777777" w:rsidR="00C71061" w:rsidRPr="00A47994" w:rsidRDefault="00C71061" w:rsidP="0029014D">
            <w:pPr>
              <w:pStyle w:val="Default"/>
              <w:jc w:val="both"/>
              <w:rPr>
                <w:rFonts w:eastAsia="Tahoma"/>
                <w:color w:val="auto"/>
              </w:rPr>
            </w:pPr>
          </w:p>
        </w:tc>
        <w:tc>
          <w:tcPr>
            <w:tcW w:w="5845" w:type="dxa"/>
          </w:tcPr>
          <w:p w14:paraId="36ED844E" w14:textId="0DC04D25" w:rsidR="00C71061" w:rsidRPr="00A47994" w:rsidRDefault="00C71061" w:rsidP="0029014D">
            <w:pPr>
              <w:pStyle w:val="Default"/>
              <w:jc w:val="both"/>
              <w:rPr>
                <w:rFonts w:eastAsia="Tahoma"/>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размер</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w:t>
            </w:r>
            <w:r w:rsidR="006B7B02" w:rsidRPr="00A47994">
              <w:rPr>
                <w:rFonts w:eastAsia="Tahoma"/>
                <w:color w:val="auto"/>
              </w:rPr>
              <w:t>астка–</w:t>
            </w:r>
            <w:r w:rsidR="0004390F" w:rsidRPr="00A47994">
              <w:rPr>
                <w:rFonts w:eastAsia="Tahoma"/>
                <w:color w:val="auto"/>
              </w:rPr>
              <w:t xml:space="preserve"> </w:t>
            </w:r>
            <w:r w:rsidR="006B7B02" w:rsidRPr="00A47994">
              <w:rPr>
                <w:rFonts w:eastAsia="Tahoma"/>
                <w:color w:val="auto"/>
              </w:rPr>
              <w:t>не</w:t>
            </w:r>
            <w:r w:rsidR="0004390F" w:rsidRPr="00A47994">
              <w:rPr>
                <w:rFonts w:eastAsia="Tahoma"/>
                <w:color w:val="auto"/>
              </w:rPr>
              <w:t xml:space="preserve"> </w:t>
            </w:r>
            <w:r w:rsidR="006B7B02" w:rsidRPr="00A47994">
              <w:rPr>
                <w:rFonts w:eastAsia="Tahoma"/>
                <w:color w:val="auto"/>
              </w:rPr>
              <w:t>подлежит</w:t>
            </w:r>
            <w:r w:rsidR="0004390F" w:rsidRPr="00A47994">
              <w:rPr>
                <w:rFonts w:eastAsia="Tahoma"/>
                <w:color w:val="auto"/>
              </w:rPr>
              <w:t xml:space="preserve"> </w:t>
            </w:r>
            <w:r w:rsidR="006B7B02" w:rsidRPr="00A47994">
              <w:rPr>
                <w:rFonts w:eastAsia="Tahoma"/>
                <w:color w:val="auto"/>
              </w:rPr>
              <w:t>установлению</w:t>
            </w:r>
          </w:p>
        </w:tc>
      </w:tr>
      <w:tr w:rsidR="005A273E" w:rsidRPr="00A47994" w14:paraId="117023B1" w14:textId="77777777" w:rsidTr="0029014D">
        <w:trPr>
          <w:trHeight w:val="480"/>
        </w:trPr>
        <w:tc>
          <w:tcPr>
            <w:tcW w:w="556" w:type="dxa"/>
            <w:vMerge/>
          </w:tcPr>
          <w:p w14:paraId="0DE8FBD8" w14:textId="77777777" w:rsidR="00C71061" w:rsidRPr="00A47994" w:rsidRDefault="00C71061" w:rsidP="00EF28B8">
            <w:pPr>
              <w:pStyle w:val="Default"/>
              <w:numPr>
                <w:ilvl w:val="0"/>
                <w:numId w:val="33"/>
              </w:numPr>
              <w:ind w:left="22" w:firstLine="0"/>
              <w:jc w:val="center"/>
              <w:rPr>
                <w:color w:val="auto"/>
              </w:rPr>
            </w:pPr>
          </w:p>
        </w:tc>
        <w:tc>
          <w:tcPr>
            <w:tcW w:w="2092" w:type="dxa"/>
            <w:vMerge/>
          </w:tcPr>
          <w:p w14:paraId="3E123A20" w14:textId="77777777" w:rsidR="00C71061" w:rsidRPr="00A47994" w:rsidRDefault="00C71061" w:rsidP="0029014D">
            <w:pPr>
              <w:pStyle w:val="Default"/>
              <w:jc w:val="both"/>
              <w:rPr>
                <w:color w:val="auto"/>
              </w:rPr>
            </w:pPr>
          </w:p>
        </w:tc>
        <w:tc>
          <w:tcPr>
            <w:tcW w:w="1939" w:type="dxa"/>
            <w:vMerge/>
          </w:tcPr>
          <w:p w14:paraId="5C4CC15A" w14:textId="77777777" w:rsidR="00C71061" w:rsidRPr="00A47994" w:rsidRDefault="00C71061" w:rsidP="0029014D">
            <w:pPr>
              <w:pStyle w:val="Default"/>
              <w:jc w:val="both"/>
              <w:rPr>
                <w:color w:val="auto"/>
              </w:rPr>
            </w:pPr>
          </w:p>
        </w:tc>
        <w:tc>
          <w:tcPr>
            <w:tcW w:w="4447" w:type="dxa"/>
            <w:vMerge/>
          </w:tcPr>
          <w:p w14:paraId="07A290D6" w14:textId="77777777" w:rsidR="00C71061" w:rsidRPr="00A47994" w:rsidRDefault="00C71061" w:rsidP="0029014D">
            <w:pPr>
              <w:pStyle w:val="Default"/>
              <w:jc w:val="both"/>
              <w:rPr>
                <w:rFonts w:eastAsia="Tahoma"/>
                <w:color w:val="auto"/>
              </w:rPr>
            </w:pPr>
          </w:p>
        </w:tc>
        <w:tc>
          <w:tcPr>
            <w:tcW w:w="5845" w:type="dxa"/>
          </w:tcPr>
          <w:p w14:paraId="029B0DE1" w14:textId="0EDBBB37" w:rsidR="00C71061" w:rsidRPr="00A47994" w:rsidRDefault="00C71061" w:rsidP="0029014D">
            <w:pPr>
              <w:pStyle w:val="Default"/>
              <w:jc w:val="both"/>
              <w:rPr>
                <w:rFonts w:eastAsia="Tahoma"/>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w:t>
            </w:r>
            <w:r w:rsidR="006B7B02" w:rsidRPr="00A47994">
              <w:rPr>
                <w:rFonts w:eastAsia="Tahoma"/>
                <w:color w:val="auto"/>
              </w:rPr>
              <w:t>астка</w:t>
            </w:r>
            <w:r w:rsidR="0004390F" w:rsidRPr="00A47994">
              <w:rPr>
                <w:rFonts w:eastAsia="Tahoma"/>
                <w:color w:val="auto"/>
              </w:rPr>
              <w:t xml:space="preserve"> </w:t>
            </w:r>
            <w:r w:rsidR="006B7B02" w:rsidRPr="00A47994">
              <w:rPr>
                <w:rFonts w:eastAsia="Tahoma"/>
                <w:color w:val="auto"/>
              </w:rPr>
              <w:t>–</w:t>
            </w:r>
            <w:r w:rsidR="0004390F" w:rsidRPr="00A47994">
              <w:rPr>
                <w:rFonts w:eastAsia="Tahoma"/>
                <w:color w:val="auto"/>
              </w:rPr>
              <w:t xml:space="preserve"> </w:t>
            </w:r>
            <w:r w:rsidR="006B7B02" w:rsidRPr="00A47994">
              <w:rPr>
                <w:rFonts w:eastAsia="Tahoma"/>
                <w:color w:val="auto"/>
              </w:rPr>
              <w:t>60%</w:t>
            </w:r>
          </w:p>
        </w:tc>
      </w:tr>
      <w:tr w:rsidR="00B369B0" w:rsidRPr="00A47994" w14:paraId="371746D1" w14:textId="77777777" w:rsidTr="00B369B0">
        <w:trPr>
          <w:trHeight w:val="1272"/>
        </w:trPr>
        <w:tc>
          <w:tcPr>
            <w:tcW w:w="556" w:type="dxa"/>
            <w:vMerge/>
          </w:tcPr>
          <w:p w14:paraId="16160490" w14:textId="77777777" w:rsidR="00B369B0" w:rsidRPr="00A47994" w:rsidRDefault="00B369B0" w:rsidP="00EF28B8">
            <w:pPr>
              <w:pStyle w:val="Default"/>
              <w:numPr>
                <w:ilvl w:val="0"/>
                <w:numId w:val="33"/>
              </w:numPr>
              <w:ind w:left="22" w:firstLine="0"/>
              <w:jc w:val="center"/>
              <w:rPr>
                <w:color w:val="auto"/>
              </w:rPr>
            </w:pPr>
          </w:p>
        </w:tc>
        <w:tc>
          <w:tcPr>
            <w:tcW w:w="2092" w:type="dxa"/>
            <w:vMerge/>
          </w:tcPr>
          <w:p w14:paraId="65B9C8D3" w14:textId="77777777" w:rsidR="00B369B0" w:rsidRPr="00A47994" w:rsidRDefault="00B369B0" w:rsidP="0029014D">
            <w:pPr>
              <w:pStyle w:val="Default"/>
              <w:jc w:val="both"/>
              <w:rPr>
                <w:color w:val="auto"/>
              </w:rPr>
            </w:pPr>
          </w:p>
        </w:tc>
        <w:tc>
          <w:tcPr>
            <w:tcW w:w="1939" w:type="dxa"/>
            <w:vMerge/>
          </w:tcPr>
          <w:p w14:paraId="235A2F8E" w14:textId="77777777" w:rsidR="00B369B0" w:rsidRPr="00A47994" w:rsidRDefault="00B369B0" w:rsidP="0029014D">
            <w:pPr>
              <w:pStyle w:val="Default"/>
              <w:jc w:val="both"/>
              <w:rPr>
                <w:color w:val="auto"/>
              </w:rPr>
            </w:pPr>
          </w:p>
        </w:tc>
        <w:tc>
          <w:tcPr>
            <w:tcW w:w="4447" w:type="dxa"/>
            <w:vMerge/>
          </w:tcPr>
          <w:p w14:paraId="55DF1973" w14:textId="77777777" w:rsidR="00B369B0" w:rsidRPr="00A47994" w:rsidRDefault="00B369B0" w:rsidP="0029014D">
            <w:pPr>
              <w:pStyle w:val="Default"/>
              <w:jc w:val="both"/>
              <w:rPr>
                <w:rFonts w:eastAsia="Tahoma"/>
                <w:color w:val="auto"/>
              </w:rPr>
            </w:pPr>
          </w:p>
        </w:tc>
        <w:tc>
          <w:tcPr>
            <w:tcW w:w="5845" w:type="dxa"/>
          </w:tcPr>
          <w:p w14:paraId="6AE039D3" w14:textId="61848994" w:rsidR="00B369B0" w:rsidRPr="00A47994" w:rsidRDefault="00B369B0" w:rsidP="0029014D">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5A273E" w:rsidRPr="00A47994" w14:paraId="63AD549A" w14:textId="77777777" w:rsidTr="0029014D">
        <w:trPr>
          <w:trHeight w:val="387"/>
        </w:trPr>
        <w:tc>
          <w:tcPr>
            <w:tcW w:w="556" w:type="dxa"/>
            <w:vMerge/>
          </w:tcPr>
          <w:p w14:paraId="08AABAC8" w14:textId="77777777" w:rsidR="00C71061" w:rsidRPr="00A47994" w:rsidRDefault="00C71061" w:rsidP="00EF28B8">
            <w:pPr>
              <w:pStyle w:val="Default"/>
              <w:numPr>
                <w:ilvl w:val="0"/>
                <w:numId w:val="33"/>
              </w:numPr>
              <w:ind w:left="22" w:firstLine="0"/>
              <w:jc w:val="center"/>
              <w:rPr>
                <w:color w:val="auto"/>
              </w:rPr>
            </w:pPr>
          </w:p>
        </w:tc>
        <w:tc>
          <w:tcPr>
            <w:tcW w:w="2092" w:type="dxa"/>
            <w:vMerge/>
          </w:tcPr>
          <w:p w14:paraId="18CC2F26" w14:textId="77777777" w:rsidR="00C71061" w:rsidRPr="00A47994" w:rsidRDefault="00C71061" w:rsidP="0029014D">
            <w:pPr>
              <w:pStyle w:val="Default"/>
              <w:jc w:val="both"/>
              <w:rPr>
                <w:color w:val="auto"/>
              </w:rPr>
            </w:pPr>
          </w:p>
        </w:tc>
        <w:tc>
          <w:tcPr>
            <w:tcW w:w="1939" w:type="dxa"/>
            <w:vMerge/>
          </w:tcPr>
          <w:p w14:paraId="6C3989E3" w14:textId="77777777" w:rsidR="00C71061" w:rsidRPr="00A47994" w:rsidRDefault="00C71061" w:rsidP="0029014D">
            <w:pPr>
              <w:pStyle w:val="Default"/>
              <w:jc w:val="both"/>
              <w:rPr>
                <w:color w:val="auto"/>
              </w:rPr>
            </w:pPr>
          </w:p>
        </w:tc>
        <w:tc>
          <w:tcPr>
            <w:tcW w:w="4447" w:type="dxa"/>
            <w:vMerge/>
          </w:tcPr>
          <w:p w14:paraId="766BB56F" w14:textId="77777777" w:rsidR="00C71061" w:rsidRPr="00A47994" w:rsidRDefault="00C71061" w:rsidP="0029014D">
            <w:pPr>
              <w:pStyle w:val="Default"/>
              <w:jc w:val="both"/>
              <w:rPr>
                <w:rFonts w:eastAsia="Tahoma"/>
                <w:color w:val="auto"/>
              </w:rPr>
            </w:pPr>
          </w:p>
        </w:tc>
        <w:tc>
          <w:tcPr>
            <w:tcW w:w="5845" w:type="dxa"/>
          </w:tcPr>
          <w:p w14:paraId="1D1C59CA" w14:textId="16CD6B6B" w:rsidR="00C71061" w:rsidRPr="00A47994" w:rsidRDefault="00C71061" w:rsidP="00934440">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004B6468" w:rsidRPr="00A47994">
              <w:rPr>
                <w:rFonts w:eastAsia="Tahoma"/>
                <w:color w:val="auto"/>
              </w:rPr>
              <w:t>3</w:t>
            </w:r>
            <w:r w:rsidR="002C4BAC" w:rsidRPr="00A47994">
              <w:rPr>
                <w:rFonts w:eastAsia="Tahoma"/>
                <w:color w:val="auto"/>
              </w:rPr>
              <w:t>6</w:t>
            </w:r>
            <w:r w:rsidR="0004390F" w:rsidRPr="00A47994">
              <w:rPr>
                <w:rFonts w:eastAsia="Tahoma"/>
                <w:color w:val="auto"/>
              </w:rPr>
              <w:t xml:space="preserve"> </w:t>
            </w:r>
            <w:r w:rsidRPr="00A47994">
              <w:rPr>
                <w:rFonts w:eastAsia="Tahoma"/>
                <w:color w:val="auto"/>
              </w:rPr>
              <w:t>м</w:t>
            </w:r>
            <w:r w:rsidR="0004390F" w:rsidRPr="00A47994">
              <w:rPr>
                <w:rFonts w:eastAsia="Tahoma"/>
                <w:color w:val="auto"/>
              </w:rPr>
              <w:t xml:space="preserve"> </w:t>
            </w:r>
            <w:r w:rsidRPr="00A47994">
              <w:rPr>
                <w:rFonts w:eastAsia="Tahoma"/>
                <w:color w:val="auto"/>
              </w:rPr>
              <w:t>(п.3</w:t>
            </w:r>
            <w:r w:rsidR="00934440" w:rsidRPr="00A47994">
              <w:rPr>
                <w:rFonts w:eastAsia="Tahoma"/>
                <w:color w:val="auto"/>
              </w:rPr>
              <w:t>.2</w:t>
            </w:r>
            <w:r w:rsidRPr="00A47994">
              <w:rPr>
                <w:rFonts w:eastAsia="Tahoma"/>
                <w:color w:val="auto"/>
              </w:rPr>
              <w:t>)</w:t>
            </w:r>
          </w:p>
        </w:tc>
      </w:tr>
      <w:tr w:rsidR="005A273E" w:rsidRPr="00A47994" w14:paraId="3F99F0A2" w14:textId="77777777" w:rsidTr="0029014D">
        <w:trPr>
          <w:trHeight w:val="587"/>
        </w:trPr>
        <w:tc>
          <w:tcPr>
            <w:tcW w:w="556" w:type="dxa"/>
            <w:vMerge/>
          </w:tcPr>
          <w:p w14:paraId="0B9376F5" w14:textId="77777777" w:rsidR="00C71061" w:rsidRPr="00A47994" w:rsidRDefault="00C71061" w:rsidP="00EF28B8">
            <w:pPr>
              <w:pStyle w:val="Default"/>
              <w:numPr>
                <w:ilvl w:val="0"/>
                <w:numId w:val="33"/>
              </w:numPr>
              <w:ind w:left="22" w:firstLine="0"/>
              <w:jc w:val="center"/>
              <w:rPr>
                <w:color w:val="auto"/>
              </w:rPr>
            </w:pPr>
          </w:p>
        </w:tc>
        <w:tc>
          <w:tcPr>
            <w:tcW w:w="2092" w:type="dxa"/>
            <w:vMerge/>
          </w:tcPr>
          <w:p w14:paraId="334754C5" w14:textId="77777777" w:rsidR="00C71061" w:rsidRPr="00A47994" w:rsidRDefault="00C71061" w:rsidP="0029014D">
            <w:pPr>
              <w:pStyle w:val="Default"/>
              <w:jc w:val="both"/>
              <w:rPr>
                <w:color w:val="auto"/>
              </w:rPr>
            </w:pPr>
          </w:p>
        </w:tc>
        <w:tc>
          <w:tcPr>
            <w:tcW w:w="1939" w:type="dxa"/>
            <w:vMerge/>
          </w:tcPr>
          <w:p w14:paraId="528BD325" w14:textId="77777777" w:rsidR="00C71061" w:rsidRPr="00A47994" w:rsidRDefault="00C71061" w:rsidP="0029014D">
            <w:pPr>
              <w:pStyle w:val="Default"/>
              <w:jc w:val="both"/>
              <w:rPr>
                <w:color w:val="auto"/>
              </w:rPr>
            </w:pPr>
          </w:p>
        </w:tc>
        <w:tc>
          <w:tcPr>
            <w:tcW w:w="4447" w:type="dxa"/>
            <w:vMerge/>
          </w:tcPr>
          <w:p w14:paraId="59301A84" w14:textId="77777777" w:rsidR="00C71061" w:rsidRPr="00A47994" w:rsidRDefault="00C71061" w:rsidP="0029014D">
            <w:pPr>
              <w:pStyle w:val="Default"/>
              <w:jc w:val="both"/>
              <w:rPr>
                <w:rFonts w:eastAsia="Tahoma"/>
                <w:color w:val="auto"/>
              </w:rPr>
            </w:pPr>
          </w:p>
        </w:tc>
        <w:tc>
          <w:tcPr>
            <w:tcW w:w="5845" w:type="dxa"/>
          </w:tcPr>
          <w:p w14:paraId="25761F42" w14:textId="6D62FF35" w:rsidR="00C71061" w:rsidRPr="00A47994" w:rsidRDefault="00C71061" w:rsidP="0029014D">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15%</w:t>
            </w:r>
          </w:p>
        </w:tc>
      </w:tr>
      <w:tr w:rsidR="001A05BE" w:rsidRPr="00A47994" w14:paraId="2199CB4C" w14:textId="77777777" w:rsidTr="0029014D">
        <w:trPr>
          <w:trHeight w:val="72"/>
        </w:trPr>
        <w:tc>
          <w:tcPr>
            <w:tcW w:w="556" w:type="dxa"/>
            <w:vMerge w:val="restart"/>
          </w:tcPr>
          <w:p w14:paraId="0FB13F89" w14:textId="77777777" w:rsidR="001A05BE" w:rsidRPr="00A47994" w:rsidRDefault="001A05BE" w:rsidP="00EF28B8">
            <w:pPr>
              <w:pStyle w:val="Default"/>
              <w:numPr>
                <w:ilvl w:val="0"/>
                <w:numId w:val="33"/>
              </w:numPr>
              <w:ind w:left="22" w:firstLine="0"/>
              <w:jc w:val="center"/>
              <w:rPr>
                <w:color w:val="auto"/>
              </w:rPr>
            </w:pPr>
          </w:p>
        </w:tc>
        <w:tc>
          <w:tcPr>
            <w:tcW w:w="2092" w:type="dxa"/>
            <w:vMerge w:val="restart"/>
          </w:tcPr>
          <w:p w14:paraId="1DDF2597" w14:textId="66D27CF0" w:rsidR="001A05BE" w:rsidRPr="00A47994" w:rsidRDefault="001A05BE" w:rsidP="001A05BE">
            <w:pPr>
              <w:pStyle w:val="Default"/>
              <w:jc w:val="both"/>
              <w:rPr>
                <w:color w:val="auto"/>
              </w:rPr>
            </w:pPr>
            <w:r w:rsidRPr="00A47994">
              <w:rPr>
                <w:color w:val="auto"/>
              </w:rPr>
              <w:t>Хранение</w:t>
            </w:r>
            <w:r w:rsidR="0004390F" w:rsidRPr="00A47994">
              <w:rPr>
                <w:color w:val="auto"/>
              </w:rPr>
              <w:t xml:space="preserve"> </w:t>
            </w:r>
            <w:r w:rsidRPr="00A47994">
              <w:rPr>
                <w:color w:val="auto"/>
              </w:rPr>
              <w:t>автотранспорта</w:t>
            </w:r>
          </w:p>
        </w:tc>
        <w:tc>
          <w:tcPr>
            <w:tcW w:w="1939" w:type="dxa"/>
            <w:vMerge w:val="restart"/>
          </w:tcPr>
          <w:p w14:paraId="14B1DBE3" w14:textId="407C9882" w:rsidR="001A05BE" w:rsidRPr="00A47994" w:rsidRDefault="001A05BE" w:rsidP="001A05BE">
            <w:pPr>
              <w:pStyle w:val="Default"/>
              <w:jc w:val="both"/>
              <w:rPr>
                <w:color w:val="auto"/>
              </w:rPr>
            </w:pPr>
            <w:r w:rsidRPr="00A47994">
              <w:rPr>
                <w:color w:val="auto"/>
              </w:rPr>
              <w:t>2.7.1</w:t>
            </w:r>
          </w:p>
        </w:tc>
        <w:tc>
          <w:tcPr>
            <w:tcW w:w="4447" w:type="dxa"/>
            <w:vMerge w:val="restart"/>
          </w:tcPr>
          <w:p w14:paraId="064D58A1" w14:textId="52A713AC" w:rsidR="001A05BE" w:rsidRPr="00A47994" w:rsidRDefault="001A05BE" w:rsidP="001A05BE">
            <w:pPr>
              <w:pStyle w:val="Default"/>
              <w:jc w:val="both"/>
              <w:rPr>
                <w:rFonts w:eastAsia="Tahoma"/>
                <w:color w:val="auto"/>
              </w:rPr>
            </w:pPr>
            <w:r w:rsidRPr="00A47994">
              <w:t>Размещение</w:t>
            </w:r>
            <w:r w:rsidR="0004390F" w:rsidRPr="00A47994">
              <w:t xml:space="preserve"> </w:t>
            </w:r>
            <w:r w:rsidRPr="00A47994">
              <w:t>отдельно</w:t>
            </w:r>
            <w:r w:rsidR="0004390F" w:rsidRPr="00A47994">
              <w:t xml:space="preserve"> </w:t>
            </w:r>
            <w:r w:rsidRPr="00A47994">
              <w:t>стоящих</w:t>
            </w:r>
            <w:r w:rsidR="0004390F" w:rsidRPr="00A47994">
              <w:t xml:space="preserve"> </w:t>
            </w:r>
            <w:r w:rsidRPr="00A47994">
              <w:t>и</w:t>
            </w:r>
            <w:r w:rsidR="0004390F" w:rsidRPr="00A47994">
              <w:t xml:space="preserve"> </w:t>
            </w:r>
            <w:r w:rsidRPr="00A47994">
              <w:t>пристроенных</w:t>
            </w:r>
            <w:r w:rsidR="0004390F" w:rsidRPr="00A47994">
              <w:t xml:space="preserve"> </w:t>
            </w:r>
            <w:r w:rsidRPr="00A47994">
              <w:t>гаражей,</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подземных,</w:t>
            </w:r>
            <w:r w:rsidR="0004390F" w:rsidRPr="00A47994">
              <w:t xml:space="preserve"> </w:t>
            </w:r>
            <w:r w:rsidRPr="00A47994">
              <w:t>предназначенных</w:t>
            </w:r>
            <w:r w:rsidR="0004390F" w:rsidRPr="00A47994">
              <w:t xml:space="preserve"> </w:t>
            </w:r>
            <w:r w:rsidRPr="00A47994">
              <w:t>для</w:t>
            </w:r>
            <w:r w:rsidR="0004390F" w:rsidRPr="00A47994">
              <w:t xml:space="preserve"> </w:t>
            </w:r>
            <w:r w:rsidRPr="00A47994">
              <w:t>хранения</w:t>
            </w:r>
            <w:r w:rsidR="0004390F" w:rsidRPr="00A47994">
              <w:t xml:space="preserve"> </w:t>
            </w:r>
            <w:r w:rsidRPr="00A47994">
              <w:t>автотранспорта,</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с</w:t>
            </w:r>
            <w:r w:rsidR="0004390F" w:rsidRPr="00A47994">
              <w:t xml:space="preserve"> </w:t>
            </w:r>
            <w:r w:rsidRPr="00A47994">
              <w:t>разделением</w:t>
            </w:r>
            <w:r w:rsidR="0004390F" w:rsidRPr="00A47994">
              <w:t xml:space="preserve"> </w:t>
            </w:r>
            <w:r w:rsidRPr="00A47994">
              <w:t>на</w:t>
            </w:r>
            <w:r w:rsidR="0004390F" w:rsidRPr="00A47994">
              <w:t xml:space="preserve"> </w:t>
            </w:r>
            <w:r w:rsidRPr="00A47994">
              <w:t>машино-места,</w:t>
            </w:r>
            <w:r w:rsidR="0004390F" w:rsidRPr="00A47994">
              <w:t xml:space="preserve"> </w:t>
            </w:r>
            <w:r w:rsidRPr="00A47994">
              <w:t>за</w:t>
            </w:r>
            <w:r w:rsidR="0004390F" w:rsidRPr="00A47994">
              <w:t xml:space="preserve"> </w:t>
            </w:r>
            <w:r w:rsidRPr="00A47994">
              <w:t>исключением</w:t>
            </w:r>
            <w:r w:rsidR="0004390F" w:rsidRPr="00A47994">
              <w:t xml:space="preserve"> </w:t>
            </w:r>
            <w:r w:rsidRPr="00A47994">
              <w:t>гаражей,</w:t>
            </w:r>
            <w:r w:rsidR="0004390F" w:rsidRPr="00A47994">
              <w:t xml:space="preserve"> </w:t>
            </w:r>
            <w:r w:rsidRPr="00A47994">
              <w:t>размещение</w:t>
            </w:r>
            <w:r w:rsidR="0004390F" w:rsidRPr="00A47994">
              <w:t xml:space="preserve"> </w:t>
            </w:r>
            <w:r w:rsidRPr="00A47994">
              <w:t>которых</w:t>
            </w:r>
            <w:r w:rsidR="0004390F" w:rsidRPr="00A47994">
              <w:t xml:space="preserve"> </w:t>
            </w:r>
            <w:r w:rsidRPr="00A47994">
              <w:t>предусмотрено</w:t>
            </w:r>
            <w:r w:rsidR="0004390F" w:rsidRPr="00A47994">
              <w:t xml:space="preserve"> </w:t>
            </w:r>
            <w:r w:rsidRPr="00A47994">
              <w:t>содержанием</w:t>
            </w:r>
            <w:r w:rsidR="0004390F" w:rsidRPr="00A47994">
              <w:t xml:space="preserve"> </w:t>
            </w:r>
            <w:r w:rsidRPr="00A47994">
              <w:t>вида</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с</w:t>
            </w:r>
            <w:r w:rsidR="0004390F" w:rsidRPr="00A47994">
              <w:t xml:space="preserve"> </w:t>
            </w:r>
            <w:r w:rsidRPr="00A47994">
              <w:t>кодами</w:t>
            </w:r>
            <w:r w:rsidR="0004390F" w:rsidRPr="00A47994">
              <w:t xml:space="preserve"> </w:t>
            </w:r>
            <w:r w:rsidRPr="00A47994">
              <w:t>2.7.2,</w:t>
            </w:r>
            <w:r w:rsidR="0004390F" w:rsidRPr="00A47994">
              <w:t xml:space="preserve"> </w:t>
            </w:r>
            <w:r w:rsidRPr="00A47994">
              <w:t>4.9</w:t>
            </w:r>
          </w:p>
        </w:tc>
        <w:tc>
          <w:tcPr>
            <w:tcW w:w="5845" w:type="dxa"/>
          </w:tcPr>
          <w:p w14:paraId="604DBEB3" w14:textId="123E9385" w:rsidR="001A05BE" w:rsidRPr="00A47994" w:rsidRDefault="001A05BE" w:rsidP="001A05BE">
            <w:pPr>
              <w:pStyle w:val="Default"/>
              <w:jc w:val="both"/>
              <w:rPr>
                <w:rFonts w:eastAsia="Tahoma"/>
                <w:color w:val="auto"/>
              </w:rPr>
            </w:pPr>
            <w:r w:rsidRPr="00A47994">
              <w:t>Минимальный</w:t>
            </w:r>
            <w:r w:rsidR="0004390F" w:rsidRPr="00A47994">
              <w:t xml:space="preserve"> </w:t>
            </w:r>
            <w:r w:rsidRPr="00A47994">
              <w:t>размер</w:t>
            </w:r>
            <w:r w:rsidR="0004390F" w:rsidRPr="00A47994">
              <w:t xml:space="preserve"> </w:t>
            </w:r>
            <w:r w:rsidRPr="00A47994">
              <w:t>земельного</w:t>
            </w:r>
            <w:r w:rsidR="0004390F" w:rsidRPr="00A47994">
              <w:t xml:space="preserve"> </w:t>
            </w:r>
            <w:r w:rsidRPr="00A47994">
              <w:t>участка</w:t>
            </w:r>
            <w:r w:rsidR="002C45D4">
              <w:t xml:space="preserve"> </w:t>
            </w:r>
            <w:r w:rsidRPr="00A47994">
              <w:t>–</w:t>
            </w:r>
            <w:r w:rsidR="0004390F" w:rsidRPr="00A47994">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1A05BE" w:rsidRPr="00A47994" w14:paraId="66EC9247" w14:textId="77777777" w:rsidTr="0029014D">
        <w:trPr>
          <w:trHeight w:val="71"/>
        </w:trPr>
        <w:tc>
          <w:tcPr>
            <w:tcW w:w="556" w:type="dxa"/>
            <w:vMerge/>
          </w:tcPr>
          <w:p w14:paraId="2418D629" w14:textId="77777777" w:rsidR="001A05BE" w:rsidRPr="00A47994" w:rsidRDefault="001A05BE" w:rsidP="00EF28B8">
            <w:pPr>
              <w:pStyle w:val="Default"/>
              <w:numPr>
                <w:ilvl w:val="0"/>
                <w:numId w:val="33"/>
              </w:numPr>
              <w:ind w:left="22" w:firstLine="0"/>
              <w:jc w:val="center"/>
              <w:rPr>
                <w:color w:val="auto"/>
              </w:rPr>
            </w:pPr>
          </w:p>
        </w:tc>
        <w:tc>
          <w:tcPr>
            <w:tcW w:w="2092" w:type="dxa"/>
            <w:vMerge/>
          </w:tcPr>
          <w:p w14:paraId="67DCBB88" w14:textId="77777777" w:rsidR="001A05BE" w:rsidRPr="00A47994" w:rsidRDefault="001A05BE" w:rsidP="001A05BE">
            <w:pPr>
              <w:pStyle w:val="Default"/>
              <w:jc w:val="both"/>
              <w:rPr>
                <w:color w:val="auto"/>
              </w:rPr>
            </w:pPr>
          </w:p>
        </w:tc>
        <w:tc>
          <w:tcPr>
            <w:tcW w:w="1939" w:type="dxa"/>
            <w:vMerge/>
          </w:tcPr>
          <w:p w14:paraId="1A134C0A" w14:textId="77777777" w:rsidR="001A05BE" w:rsidRPr="00A47994" w:rsidRDefault="001A05BE" w:rsidP="001A05BE">
            <w:pPr>
              <w:pStyle w:val="Default"/>
              <w:jc w:val="both"/>
              <w:rPr>
                <w:color w:val="auto"/>
              </w:rPr>
            </w:pPr>
          </w:p>
        </w:tc>
        <w:tc>
          <w:tcPr>
            <w:tcW w:w="4447" w:type="dxa"/>
            <w:vMerge/>
          </w:tcPr>
          <w:p w14:paraId="7158EA3B" w14:textId="77777777" w:rsidR="001A05BE" w:rsidRPr="00A47994" w:rsidRDefault="001A05BE" w:rsidP="001A05BE">
            <w:pPr>
              <w:pStyle w:val="Default"/>
              <w:jc w:val="both"/>
              <w:rPr>
                <w:rFonts w:eastAsia="Tahoma"/>
                <w:color w:val="auto"/>
              </w:rPr>
            </w:pPr>
          </w:p>
        </w:tc>
        <w:tc>
          <w:tcPr>
            <w:tcW w:w="5845" w:type="dxa"/>
          </w:tcPr>
          <w:p w14:paraId="7B1EC806" w14:textId="491A5513" w:rsidR="001A05BE" w:rsidRPr="00A47994" w:rsidRDefault="001A05BE" w:rsidP="001A05BE">
            <w:pPr>
              <w:pStyle w:val="Default"/>
              <w:jc w:val="both"/>
              <w:rPr>
                <w:rFonts w:eastAsia="Tahoma"/>
                <w:color w:val="auto"/>
              </w:rPr>
            </w:pPr>
            <w:r w:rsidRPr="00A47994">
              <w:t>Максимальный</w:t>
            </w:r>
            <w:r w:rsidR="0004390F" w:rsidRPr="00A47994">
              <w:t xml:space="preserve"> </w:t>
            </w:r>
            <w:r w:rsidRPr="00A47994">
              <w:t>размер</w:t>
            </w:r>
            <w:r w:rsidR="0004390F" w:rsidRPr="00A47994">
              <w:t xml:space="preserve"> </w:t>
            </w:r>
            <w:r w:rsidRPr="00A47994">
              <w:t>земельного</w:t>
            </w:r>
            <w:r w:rsidR="0004390F" w:rsidRPr="00A47994">
              <w:t xml:space="preserve"> </w:t>
            </w:r>
            <w:r w:rsidRPr="00A47994">
              <w:t>участка</w:t>
            </w:r>
            <w:r w:rsidR="002C45D4">
              <w:t xml:space="preserve"> </w:t>
            </w:r>
            <w:r w:rsidRPr="00A47994">
              <w:t>–</w:t>
            </w:r>
            <w:r w:rsidR="0004390F" w:rsidRPr="00A47994">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1A05BE" w:rsidRPr="00A47994" w14:paraId="4623DAC1" w14:textId="77777777" w:rsidTr="0029014D">
        <w:trPr>
          <w:trHeight w:val="71"/>
        </w:trPr>
        <w:tc>
          <w:tcPr>
            <w:tcW w:w="556" w:type="dxa"/>
            <w:vMerge/>
          </w:tcPr>
          <w:p w14:paraId="1CB490A0" w14:textId="77777777" w:rsidR="001A05BE" w:rsidRPr="00A47994" w:rsidRDefault="001A05BE" w:rsidP="00EF28B8">
            <w:pPr>
              <w:pStyle w:val="Default"/>
              <w:numPr>
                <w:ilvl w:val="0"/>
                <w:numId w:val="33"/>
              </w:numPr>
              <w:ind w:left="22" w:firstLine="0"/>
              <w:jc w:val="center"/>
              <w:rPr>
                <w:color w:val="auto"/>
              </w:rPr>
            </w:pPr>
          </w:p>
        </w:tc>
        <w:tc>
          <w:tcPr>
            <w:tcW w:w="2092" w:type="dxa"/>
            <w:vMerge/>
          </w:tcPr>
          <w:p w14:paraId="561D1401" w14:textId="77777777" w:rsidR="001A05BE" w:rsidRPr="00A47994" w:rsidRDefault="001A05BE" w:rsidP="001A05BE">
            <w:pPr>
              <w:pStyle w:val="Default"/>
              <w:jc w:val="both"/>
              <w:rPr>
                <w:color w:val="auto"/>
              </w:rPr>
            </w:pPr>
          </w:p>
        </w:tc>
        <w:tc>
          <w:tcPr>
            <w:tcW w:w="1939" w:type="dxa"/>
            <w:vMerge/>
          </w:tcPr>
          <w:p w14:paraId="349547F3" w14:textId="77777777" w:rsidR="001A05BE" w:rsidRPr="00A47994" w:rsidRDefault="001A05BE" w:rsidP="001A05BE">
            <w:pPr>
              <w:pStyle w:val="Default"/>
              <w:jc w:val="both"/>
              <w:rPr>
                <w:color w:val="auto"/>
              </w:rPr>
            </w:pPr>
          </w:p>
        </w:tc>
        <w:tc>
          <w:tcPr>
            <w:tcW w:w="4447" w:type="dxa"/>
            <w:vMerge/>
          </w:tcPr>
          <w:p w14:paraId="5DF60A18" w14:textId="77777777" w:rsidR="001A05BE" w:rsidRPr="00A47994" w:rsidRDefault="001A05BE" w:rsidP="001A05BE">
            <w:pPr>
              <w:pStyle w:val="Default"/>
              <w:jc w:val="both"/>
              <w:rPr>
                <w:rFonts w:eastAsia="Tahoma"/>
                <w:color w:val="auto"/>
              </w:rPr>
            </w:pPr>
          </w:p>
        </w:tc>
        <w:tc>
          <w:tcPr>
            <w:tcW w:w="5845" w:type="dxa"/>
          </w:tcPr>
          <w:p w14:paraId="42EE2C3C" w14:textId="4D72F6A7" w:rsidR="001A05BE" w:rsidRPr="00A47994" w:rsidRDefault="001A05BE" w:rsidP="001A05BE">
            <w:pPr>
              <w:pStyle w:val="Default"/>
              <w:jc w:val="both"/>
              <w:rPr>
                <w:rFonts w:eastAsia="Tahoma"/>
                <w:color w:val="auto"/>
              </w:rPr>
            </w:pPr>
            <w:r w:rsidRPr="00A47994">
              <w:t>Максимальный</w:t>
            </w:r>
            <w:r w:rsidR="0004390F" w:rsidRPr="00A47994">
              <w:t xml:space="preserve"> </w:t>
            </w:r>
            <w:r w:rsidRPr="00A47994">
              <w:t>процент</w:t>
            </w:r>
            <w:r w:rsidR="0004390F" w:rsidRPr="00A47994">
              <w:t xml:space="preserve"> </w:t>
            </w:r>
            <w:r w:rsidRPr="00A47994">
              <w:t>застройки</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80%</w:t>
            </w:r>
          </w:p>
        </w:tc>
      </w:tr>
      <w:tr w:rsidR="001A05BE" w:rsidRPr="00A47994" w14:paraId="25AF3195" w14:textId="77777777" w:rsidTr="0029014D">
        <w:trPr>
          <w:trHeight w:val="71"/>
        </w:trPr>
        <w:tc>
          <w:tcPr>
            <w:tcW w:w="556" w:type="dxa"/>
            <w:vMerge/>
          </w:tcPr>
          <w:p w14:paraId="688BF999" w14:textId="77777777" w:rsidR="001A05BE" w:rsidRPr="00A47994" w:rsidRDefault="001A05BE" w:rsidP="00EF28B8">
            <w:pPr>
              <w:pStyle w:val="Default"/>
              <w:numPr>
                <w:ilvl w:val="0"/>
                <w:numId w:val="33"/>
              </w:numPr>
              <w:ind w:left="22" w:firstLine="0"/>
              <w:jc w:val="center"/>
              <w:rPr>
                <w:color w:val="auto"/>
              </w:rPr>
            </w:pPr>
          </w:p>
        </w:tc>
        <w:tc>
          <w:tcPr>
            <w:tcW w:w="2092" w:type="dxa"/>
            <w:vMerge/>
          </w:tcPr>
          <w:p w14:paraId="5CF35A77" w14:textId="77777777" w:rsidR="001A05BE" w:rsidRPr="00A47994" w:rsidRDefault="001A05BE" w:rsidP="001A05BE">
            <w:pPr>
              <w:pStyle w:val="Default"/>
              <w:jc w:val="both"/>
              <w:rPr>
                <w:color w:val="auto"/>
              </w:rPr>
            </w:pPr>
          </w:p>
        </w:tc>
        <w:tc>
          <w:tcPr>
            <w:tcW w:w="1939" w:type="dxa"/>
            <w:vMerge/>
          </w:tcPr>
          <w:p w14:paraId="7EE2790B" w14:textId="77777777" w:rsidR="001A05BE" w:rsidRPr="00A47994" w:rsidRDefault="001A05BE" w:rsidP="001A05BE">
            <w:pPr>
              <w:pStyle w:val="Default"/>
              <w:jc w:val="both"/>
              <w:rPr>
                <w:color w:val="auto"/>
              </w:rPr>
            </w:pPr>
          </w:p>
        </w:tc>
        <w:tc>
          <w:tcPr>
            <w:tcW w:w="4447" w:type="dxa"/>
            <w:vMerge/>
          </w:tcPr>
          <w:p w14:paraId="514A97D3" w14:textId="77777777" w:rsidR="001A05BE" w:rsidRPr="00A47994" w:rsidRDefault="001A05BE" w:rsidP="001A05BE">
            <w:pPr>
              <w:pStyle w:val="Default"/>
              <w:jc w:val="both"/>
              <w:rPr>
                <w:rFonts w:eastAsia="Tahoma"/>
                <w:color w:val="auto"/>
              </w:rPr>
            </w:pPr>
          </w:p>
        </w:tc>
        <w:tc>
          <w:tcPr>
            <w:tcW w:w="5845" w:type="dxa"/>
          </w:tcPr>
          <w:p w14:paraId="35AF6B2B" w14:textId="424F4864" w:rsidR="001A05BE" w:rsidRPr="00A47994" w:rsidRDefault="001A05BE" w:rsidP="001A05BE">
            <w:pPr>
              <w:pStyle w:val="Default"/>
              <w:jc w:val="both"/>
              <w:rPr>
                <w:rFonts w:eastAsia="Tahoma"/>
                <w:color w:val="auto"/>
              </w:rPr>
            </w:pPr>
            <w:r w:rsidRPr="00A47994">
              <w:t>Минимальные</w:t>
            </w:r>
            <w:r w:rsidR="0004390F" w:rsidRPr="00A47994">
              <w:t xml:space="preserve"> </w:t>
            </w:r>
            <w:r w:rsidRPr="00A47994">
              <w:t>отступы</w:t>
            </w:r>
            <w:r w:rsidR="0004390F" w:rsidRPr="00A47994">
              <w:t xml:space="preserve"> </w:t>
            </w:r>
            <w:r w:rsidRPr="00A47994">
              <w:t>от</w:t>
            </w:r>
            <w:r w:rsidR="0004390F" w:rsidRPr="00A47994">
              <w:t xml:space="preserve"> </w:t>
            </w:r>
            <w:r w:rsidRPr="00A47994">
              <w:t>границ</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в</w:t>
            </w:r>
            <w:r w:rsidR="0004390F" w:rsidRPr="00A47994">
              <w:t xml:space="preserve"> </w:t>
            </w:r>
            <w:r w:rsidRPr="00A47994">
              <w:t>целях</w:t>
            </w:r>
            <w:r w:rsidR="0004390F" w:rsidRPr="00A47994">
              <w:t xml:space="preserve"> </w:t>
            </w:r>
            <w:r w:rsidRPr="00A47994">
              <w:t>определения</w:t>
            </w:r>
            <w:r w:rsidR="0004390F" w:rsidRPr="00A47994">
              <w:t xml:space="preserve"> </w:t>
            </w:r>
            <w:r w:rsidRPr="00A47994">
              <w:t>мест</w:t>
            </w:r>
            <w:r w:rsidR="0004390F" w:rsidRPr="00A47994">
              <w:t xml:space="preserve"> </w:t>
            </w:r>
            <w:r w:rsidRPr="00A47994">
              <w:t>допустимого</w:t>
            </w:r>
            <w:r w:rsidR="0004390F" w:rsidRPr="00A47994">
              <w:t xml:space="preserve"> </w:t>
            </w:r>
            <w:r w:rsidRPr="00A47994">
              <w:t>размещения</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за</w:t>
            </w:r>
            <w:r w:rsidR="0004390F" w:rsidRPr="00A47994">
              <w:t xml:space="preserve"> </w:t>
            </w:r>
            <w:r w:rsidRPr="00A47994">
              <w:t>пределами</w:t>
            </w:r>
            <w:r w:rsidR="0004390F" w:rsidRPr="00A47994">
              <w:t xml:space="preserve"> </w:t>
            </w:r>
            <w:r w:rsidRPr="00A47994">
              <w:t>которых</w:t>
            </w:r>
            <w:r w:rsidR="0004390F" w:rsidRPr="00A47994">
              <w:t xml:space="preserve"> </w:t>
            </w:r>
            <w:r w:rsidRPr="00A47994">
              <w:t>запрещено</w:t>
            </w:r>
            <w:r w:rsidR="0004390F" w:rsidRPr="00A47994">
              <w:t xml:space="preserve"> </w:t>
            </w:r>
            <w:r w:rsidRPr="00A47994">
              <w:t>строительство</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w:t>
            </w:r>
            <w:r w:rsidR="0004390F" w:rsidRPr="00A47994">
              <w:t xml:space="preserve"> </w:t>
            </w:r>
            <w:r w:rsidRPr="00A47994">
              <w:t>не</w:t>
            </w:r>
            <w:r w:rsidR="0004390F" w:rsidRPr="00A47994">
              <w:t xml:space="preserve"> </w:t>
            </w:r>
            <w:r w:rsidRPr="00A47994">
              <w:t>подлежат</w:t>
            </w:r>
            <w:r w:rsidR="0004390F" w:rsidRPr="00A47994">
              <w:t xml:space="preserve"> </w:t>
            </w:r>
            <w:r w:rsidRPr="00A47994">
              <w:t>установлению</w:t>
            </w:r>
          </w:p>
        </w:tc>
      </w:tr>
      <w:tr w:rsidR="001A05BE" w:rsidRPr="00A47994" w14:paraId="706F5C84" w14:textId="77777777" w:rsidTr="0029014D">
        <w:trPr>
          <w:trHeight w:val="71"/>
        </w:trPr>
        <w:tc>
          <w:tcPr>
            <w:tcW w:w="556" w:type="dxa"/>
            <w:vMerge/>
          </w:tcPr>
          <w:p w14:paraId="4D0DD641" w14:textId="77777777" w:rsidR="001A05BE" w:rsidRPr="00A47994" w:rsidRDefault="001A05BE" w:rsidP="00EF28B8">
            <w:pPr>
              <w:pStyle w:val="Default"/>
              <w:numPr>
                <w:ilvl w:val="0"/>
                <w:numId w:val="33"/>
              </w:numPr>
              <w:ind w:left="22" w:firstLine="0"/>
              <w:jc w:val="center"/>
              <w:rPr>
                <w:color w:val="auto"/>
              </w:rPr>
            </w:pPr>
          </w:p>
        </w:tc>
        <w:tc>
          <w:tcPr>
            <w:tcW w:w="2092" w:type="dxa"/>
            <w:vMerge/>
          </w:tcPr>
          <w:p w14:paraId="26E14D23" w14:textId="77777777" w:rsidR="001A05BE" w:rsidRPr="00A47994" w:rsidRDefault="001A05BE" w:rsidP="001A05BE">
            <w:pPr>
              <w:pStyle w:val="Default"/>
              <w:jc w:val="both"/>
              <w:rPr>
                <w:color w:val="auto"/>
              </w:rPr>
            </w:pPr>
          </w:p>
        </w:tc>
        <w:tc>
          <w:tcPr>
            <w:tcW w:w="1939" w:type="dxa"/>
            <w:vMerge/>
          </w:tcPr>
          <w:p w14:paraId="2C59032B" w14:textId="77777777" w:rsidR="001A05BE" w:rsidRPr="00A47994" w:rsidRDefault="001A05BE" w:rsidP="001A05BE">
            <w:pPr>
              <w:pStyle w:val="Default"/>
              <w:jc w:val="both"/>
              <w:rPr>
                <w:color w:val="auto"/>
              </w:rPr>
            </w:pPr>
          </w:p>
        </w:tc>
        <w:tc>
          <w:tcPr>
            <w:tcW w:w="4447" w:type="dxa"/>
            <w:vMerge/>
          </w:tcPr>
          <w:p w14:paraId="6DDB5F16" w14:textId="77777777" w:rsidR="001A05BE" w:rsidRPr="00A47994" w:rsidRDefault="001A05BE" w:rsidP="001A05BE">
            <w:pPr>
              <w:pStyle w:val="Default"/>
              <w:jc w:val="both"/>
              <w:rPr>
                <w:rFonts w:eastAsia="Tahoma"/>
                <w:color w:val="auto"/>
              </w:rPr>
            </w:pPr>
          </w:p>
        </w:tc>
        <w:tc>
          <w:tcPr>
            <w:tcW w:w="5845" w:type="dxa"/>
          </w:tcPr>
          <w:p w14:paraId="13DBC05D" w14:textId="2DED6503" w:rsidR="001A05BE" w:rsidRPr="00A47994" w:rsidRDefault="001A05BE" w:rsidP="001A05BE">
            <w:pPr>
              <w:pStyle w:val="Default"/>
              <w:jc w:val="both"/>
              <w:rPr>
                <w:rFonts w:eastAsia="Tahoma"/>
                <w:color w:val="auto"/>
              </w:rPr>
            </w:pPr>
            <w:r w:rsidRPr="00A47994">
              <w:t>Предельная</w:t>
            </w:r>
            <w:r w:rsidR="0004390F" w:rsidRPr="00A47994">
              <w:t xml:space="preserve"> </w:t>
            </w:r>
            <w:r w:rsidRPr="00A47994">
              <w:t>высота</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w:t>
            </w:r>
            <w:r w:rsidR="0004390F" w:rsidRPr="00A47994">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1A05BE" w:rsidRPr="00A47994" w14:paraId="497055FB" w14:textId="77777777" w:rsidTr="0029014D">
        <w:trPr>
          <w:trHeight w:val="71"/>
        </w:trPr>
        <w:tc>
          <w:tcPr>
            <w:tcW w:w="556" w:type="dxa"/>
            <w:vMerge/>
          </w:tcPr>
          <w:p w14:paraId="7B3D1EA6" w14:textId="77777777" w:rsidR="001A05BE" w:rsidRPr="00A47994" w:rsidRDefault="001A05BE" w:rsidP="00EF28B8">
            <w:pPr>
              <w:pStyle w:val="Default"/>
              <w:numPr>
                <w:ilvl w:val="0"/>
                <w:numId w:val="33"/>
              </w:numPr>
              <w:ind w:left="22" w:firstLine="0"/>
              <w:jc w:val="center"/>
              <w:rPr>
                <w:color w:val="auto"/>
              </w:rPr>
            </w:pPr>
          </w:p>
        </w:tc>
        <w:tc>
          <w:tcPr>
            <w:tcW w:w="2092" w:type="dxa"/>
            <w:vMerge/>
          </w:tcPr>
          <w:p w14:paraId="72CDB951" w14:textId="77777777" w:rsidR="001A05BE" w:rsidRPr="00A47994" w:rsidRDefault="001A05BE" w:rsidP="001A05BE">
            <w:pPr>
              <w:pStyle w:val="Default"/>
              <w:jc w:val="both"/>
              <w:rPr>
                <w:color w:val="auto"/>
              </w:rPr>
            </w:pPr>
          </w:p>
        </w:tc>
        <w:tc>
          <w:tcPr>
            <w:tcW w:w="1939" w:type="dxa"/>
            <w:vMerge/>
          </w:tcPr>
          <w:p w14:paraId="594B51BC" w14:textId="77777777" w:rsidR="001A05BE" w:rsidRPr="00A47994" w:rsidRDefault="001A05BE" w:rsidP="001A05BE">
            <w:pPr>
              <w:pStyle w:val="Default"/>
              <w:jc w:val="both"/>
              <w:rPr>
                <w:color w:val="auto"/>
              </w:rPr>
            </w:pPr>
          </w:p>
        </w:tc>
        <w:tc>
          <w:tcPr>
            <w:tcW w:w="4447" w:type="dxa"/>
            <w:vMerge/>
          </w:tcPr>
          <w:p w14:paraId="398B7622" w14:textId="77777777" w:rsidR="001A05BE" w:rsidRPr="00A47994" w:rsidRDefault="001A05BE" w:rsidP="001A05BE">
            <w:pPr>
              <w:pStyle w:val="Default"/>
              <w:jc w:val="both"/>
              <w:rPr>
                <w:rFonts w:eastAsia="Tahoma"/>
                <w:color w:val="auto"/>
              </w:rPr>
            </w:pPr>
          </w:p>
        </w:tc>
        <w:tc>
          <w:tcPr>
            <w:tcW w:w="5845" w:type="dxa"/>
          </w:tcPr>
          <w:p w14:paraId="363FD237" w14:textId="09637F61" w:rsidR="001A05BE" w:rsidRPr="00A47994" w:rsidRDefault="001A05BE" w:rsidP="001A05BE">
            <w:pPr>
              <w:pStyle w:val="Default"/>
              <w:jc w:val="both"/>
              <w:rPr>
                <w:rFonts w:eastAsia="Tahoma"/>
                <w:color w:val="auto"/>
              </w:rPr>
            </w:pPr>
            <w:r w:rsidRPr="00A47994">
              <w:t>Минимальный</w:t>
            </w:r>
            <w:r w:rsidR="0004390F" w:rsidRPr="00A47994">
              <w:t xml:space="preserve"> </w:t>
            </w:r>
            <w:r w:rsidRPr="00A47994">
              <w:t>процент</w:t>
            </w:r>
            <w:r w:rsidR="0004390F" w:rsidRPr="00A47994">
              <w:t xml:space="preserve"> </w:t>
            </w:r>
            <w:r w:rsidRPr="00A47994">
              <w:t>озеленения</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10%</w:t>
            </w:r>
          </w:p>
        </w:tc>
      </w:tr>
      <w:tr w:rsidR="001A05BE" w:rsidRPr="00A47994" w14:paraId="4C2562F2" w14:textId="77777777" w:rsidTr="0029014D">
        <w:trPr>
          <w:trHeight w:val="550"/>
        </w:trPr>
        <w:tc>
          <w:tcPr>
            <w:tcW w:w="556" w:type="dxa"/>
            <w:vMerge w:val="restart"/>
          </w:tcPr>
          <w:p w14:paraId="759F5B64" w14:textId="77777777" w:rsidR="001A05BE" w:rsidRPr="00A47994" w:rsidRDefault="001A05BE" w:rsidP="00EF28B8">
            <w:pPr>
              <w:pStyle w:val="Default"/>
              <w:numPr>
                <w:ilvl w:val="0"/>
                <w:numId w:val="33"/>
              </w:numPr>
              <w:ind w:left="22" w:firstLine="0"/>
              <w:jc w:val="center"/>
              <w:rPr>
                <w:color w:val="auto"/>
              </w:rPr>
            </w:pPr>
          </w:p>
        </w:tc>
        <w:tc>
          <w:tcPr>
            <w:tcW w:w="2092" w:type="dxa"/>
            <w:vMerge w:val="restart"/>
          </w:tcPr>
          <w:p w14:paraId="7D820A07" w14:textId="489BCDAB" w:rsidR="001A05BE" w:rsidRPr="00A47994" w:rsidRDefault="001A05BE" w:rsidP="001A05BE">
            <w:pPr>
              <w:pStyle w:val="Default"/>
              <w:jc w:val="both"/>
              <w:rPr>
                <w:color w:val="auto"/>
              </w:rPr>
            </w:pP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1939" w:type="dxa"/>
            <w:vMerge w:val="restart"/>
          </w:tcPr>
          <w:p w14:paraId="00C7B4BE" w14:textId="29E59802" w:rsidR="001A05BE" w:rsidRPr="00A47994" w:rsidRDefault="001A05BE" w:rsidP="001A05BE">
            <w:pPr>
              <w:pStyle w:val="Default"/>
              <w:jc w:val="both"/>
              <w:rPr>
                <w:color w:val="auto"/>
              </w:rPr>
            </w:pPr>
            <w:r w:rsidRPr="00A47994">
              <w:rPr>
                <w:color w:val="auto"/>
              </w:rPr>
              <w:t>3.1.1</w:t>
            </w:r>
            <w:r w:rsidR="0004390F" w:rsidRPr="00A47994">
              <w:rPr>
                <w:color w:val="auto"/>
              </w:rPr>
              <w:t xml:space="preserve"> </w:t>
            </w:r>
          </w:p>
        </w:tc>
        <w:tc>
          <w:tcPr>
            <w:tcW w:w="4447" w:type="dxa"/>
            <w:vMerge w:val="restart"/>
          </w:tcPr>
          <w:p w14:paraId="086D9CCB" w14:textId="2D0D0662" w:rsidR="001A05BE" w:rsidRPr="00A47994" w:rsidRDefault="001A05BE" w:rsidP="001A05B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обеспечивающих</w:t>
            </w:r>
            <w:r w:rsidR="0004390F" w:rsidRPr="00A47994">
              <w:rPr>
                <w:color w:val="auto"/>
              </w:rPr>
              <w:t xml:space="preserve"> </w:t>
            </w:r>
            <w:r w:rsidRPr="00A47994">
              <w:rPr>
                <w:color w:val="auto"/>
              </w:rPr>
              <w:t>поставку</w:t>
            </w:r>
            <w:r w:rsidR="0004390F" w:rsidRPr="00A47994">
              <w:rPr>
                <w:color w:val="auto"/>
              </w:rPr>
              <w:t xml:space="preserve"> </w:t>
            </w:r>
            <w:r w:rsidRPr="00A47994">
              <w:rPr>
                <w:color w:val="auto"/>
              </w:rPr>
              <w:t>воды,</w:t>
            </w:r>
            <w:r w:rsidR="0004390F" w:rsidRPr="00A47994">
              <w:rPr>
                <w:color w:val="auto"/>
              </w:rPr>
              <w:t xml:space="preserve"> </w:t>
            </w:r>
            <w:r w:rsidRPr="00A47994">
              <w:rPr>
                <w:color w:val="auto"/>
              </w:rPr>
              <w:t>тепла,</w:t>
            </w:r>
            <w:r w:rsidR="0004390F" w:rsidRPr="00A47994">
              <w:rPr>
                <w:color w:val="auto"/>
              </w:rPr>
              <w:t xml:space="preserve"> </w:t>
            </w:r>
            <w:r w:rsidRPr="00A47994">
              <w:rPr>
                <w:color w:val="auto"/>
              </w:rPr>
              <w:t>электричества,</w:t>
            </w:r>
            <w:r w:rsidR="0004390F" w:rsidRPr="00A47994">
              <w:rPr>
                <w:color w:val="auto"/>
              </w:rPr>
              <w:t xml:space="preserve"> </w:t>
            </w:r>
            <w:r w:rsidRPr="00A47994">
              <w:rPr>
                <w:color w:val="auto"/>
              </w:rPr>
              <w:t>газа,</w:t>
            </w:r>
            <w:r w:rsidR="0004390F" w:rsidRPr="00A47994">
              <w:rPr>
                <w:color w:val="auto"/>
              </w:rPr>
              <w:t xml:space="preserve"> </w:t>
            </w:r>
            <w:r w:rsidRPr="00A47994">
              <w:rPr>
                <w:color w:val="auto"/>
              </w:rPr>
              <w:t>отвод</w:t>
            </w:r>
            <w:r w:rsidR="0004390F" w:rsidRPr="00A47994">
              <w:rPr>
                <w:color w:val="auto"/>
              </w:rPr>
              <w:t xml:space="preserve"> </w:t>
            </w:r>
            <w:r w:rsidRPr="00A47994">
              <w:rPr>
                <w:color w:val="auto"/>
              </w:rPr>
              <w:t>канализационных</w:t>
            </w:r>
            <w:r w:rsidR="0004390F" w:rsidRPr="00A47994">
              <w:rPr>
                <w:color w:val="auto"/>
              </w:rPr>
              <w:t xml:space="preserve"> </w:t>
            </w:r>
            <w:r w:rsidRPr="00A47994">
              <w:rPr>
                <w:color w:val="auto"/>
              </w:rPr>
              <w:t>стоков,</w:t>
            </w:r>
            <w:r w:rsidR="0004390F" w:rsidRPr="00A47994">
              <w:rPr>
                <w:color w:val="auto"/>
              </w:rPr>
              <w:t xml:space="preserve"> </w:t>
            </w:r>
            <w:r w:rsidRPr="00A47994">
              <w:rPr>
                <w:color w:val="auto"/>
              </w:rPr>
              <w:t>очистку</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уборку</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недвижимости</w:t>
            </w:r>
            <w:r w:rsidR="0004390F" w:rsidRPr="00A47994">
              <w:rPr>
                <w:color w:val="auto"/>
              </w:rPr>
              <w:t xml:space="preserve"> </w:t>
            </w:r>
            <w:r w:rsidRPr="00A47994">
              <w:rPr>
                <w:color w:val="auto"/>
              </w:rPr>
              <w:t>(котельных,</w:t>
            </w:r>
            <w:r w:rsidR="0004390F" w:rsidRPr="00A47994">
              <w:rPr>
                <w:color w:val="auto"/>
              </w:rPr>
              <w:t xml:space="preserve"> </w:t>
            </w:r>
            <w:r w:rsidRPr="00A47994">
              <w:rPr>
                <w:color w:val="auto"/>
              </w:rPr>
              <w:t>водозаборов,</w:t>
            </w:r>
            <w:r w:rsidR="0004390F" w:rsidRPr="00A47994">
              <w:rPr>
                <w:color w:val="auto"/>
              </w:rPr>
              <w:t xml:space="preserve"> </w:t>
            </w:r>
            <w:r w:rsidRPr="00A47994">
              <w:rPr>
                <w:color w:val="auto"/>
              </w:rPr>
              <w:t>очистных</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насосных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водопроводов,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электропередач,</w:t>
            </w:r>
            <w:r w:rsidR="0004390F" w:rsidRPr="00A47994">
              <w:rPr>
                <w:color w:val="auto"/>
              </w:rPr>
              <w:t xml:space="preserve"> </w:t>
            </w:r>
            <w:r w:rsidRPr="00A47994">
              <w:rPr>
                <w:color w:val="auto"/>
              </w:rPr>
              <w:t>трансформаторных</w:t>
            </w:r>
            <w:r w:rsidR="0004390F" w:rsidRPr="00A47994">
              <w:rPr>
                <w:color w:val="auto"/>
              </w:rPr>
              <w:t xml:space="preserve"> </w:t>
            </w:r>
            <w:r w:rsidRPr="00A47994">
              <w:rPr>
                <w:color w:val="auto"/>
              </w:rPr>
              <w:t>подстанций,</w:t>
            </w:r>
            <w:r w:rsidR="0004390F" w:rsidRPr="00A47994">
              <w:rPr>
                <w:color w:val="auto"/>
              </w:rPr>
              <w:t xml:space="preserve"> </w:t>
            </w:r>
            <w:r w:rsidRPr="00A47994">
              <w:rPr>
                <w:color w:val="auto"/>
              </w:rPr>
              <w:t>газопроводов,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связи,</w:t>
            </w:r>
            <w:r w:rsidR="0004390F" w:rsidRPr="00A47994">
              <w:rPr>
                <w:color w:val="auto"/>
              </w:rPr>
              <w:t xml:space="preserve"> </w:t>
            </w:r>
            <w:r w:rsidRPr="00A47994">
              <w:rPr>
                <w:color w:val="auto"/>
              </w:rPr>
              <w:t>телефонных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канализаций,</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мастерских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уборочной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аварийной</w:t>
            </w:r>
            <w:r w:rsidR="0004390F" w:rsidRPr="00A47994">
              <w:rPr>
                <w:color w:val="auto"/>
              </w:rPr>
              <w:t xml:space="preserve"> </w:t>
            </w:r>
            <w:r w:rsidRPr="00A47994">
              <w:rPr>
                <w:color w:val="auto"/>
              </w:rPr>
              <w:t>техники,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необходимых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сбора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плавки</w:t>
            </w:r>
            <w:r w:rsidR="0004390F" w:rsidRPr="00A47994">
              <w:rPr>
                <w:color w:val="auto"/>
              </w:rPr>
              <w:t xml:space="preserve"> </w:t>
            </w:r>
            <w:r w:rsidRPr="00A47994">
              <w:rPr>
                <w:color w:val="auto"/>
              </w:rPr>
              <w:t>снега)</w:t>
            </w:r>
          </w:p>
        </w:tc>
        <w:tc>
          <w:tcPr>
            <w:tcW w:w="5845" w:type="dxa"/>
          </w:tcPr>
          <w:p w14:paraId="7024BAF6" w14:textId="219C9493"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1A05BE" w:rsidRPr="00A47994">
              <w:rPr>
                <w:rFonts w:ascii="Times New Roman" w:eastAsiaTheme="minorHAnsi" w:hAnsi="Times New Roman" w:cs="Times New Roman"/>
                <w:sz w:val="24"/>
                <w:szCs w:val="24"/>
                <w:lang w:eastAsia="en-US"/>
              </w:rPr>
              <w:t>10</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м</w:t>
            </w:r>
          </w:p>
        </w:tc>
      </w:tr>
      <w:tr w:rsidR="001A05BE" w:rsidRPr="00A47994" w14:paraId="3E6C77D6" w14:textId="77777777" w:rsidTr="0029014D">
        <w:trPr>
          <w:trHeight w:val="547"/>
        </w:trPr>
        <w:tc>
          <w:tcPr>
            <w:tcW w:w="556" w:type="dxa"/>
            <w:vMerge/>
          </w:tcPr>
          <w:p w14:paraId="5151AB9D" w14:textId="77777777" w:rsidR="001A05BE" w:rsidRPr="00A47994" w:rsidRDefault="001A05BE" w:rsidP="00EF28B8">
            <w:pPr>
              <w:pStyle w:val="Default"/>
              <w:numPr>
                <w:ilvl w:val="0"/>
                <w:numId w:val="33"/>
              </w:numPr>
              <w:ind w:left="22" w:firstLine="0"/>
              <w:jc w:val="center"/>
              <w:rPr>
                <w:color w:val="auto"/>
              </w:rPr>
            </w:pPr>
          </w:p>
        </w:tc>
        <w:tc>
          <w:tcPr>
            <w:tcW w:w="2092" w:type="dxa"/>
            <w:vMerge/>
          </w:tcPr>
          <w:p w14:paraId="45318DBC" w14:textId="77777777" w:rsidR="001A05BE" w:rsidRPr="00A47994" w:rsidRDefault="001A05BE" w:rsidP="001A05BE">
            <w:pPr>
              <w:pStyle w:val="Default"/>
              <w:jc w:val="both"/>
              <w:rPr>
                <w:color w:val="auto"/>
              </w:rPr>
            </w:pPr>
          </w:p>
        </w:tc>
        <w:tc>
          <w:tcPr>
            <w:tcW w:w="1939" w:type="dxa"/>
            <w:vMerge/>
          </w:tcPr>
          <w:p w14:paraId="19174E20" w14:textId="77777777" w:rsidR="001A05BE" w:rsidRPr="00A47994" w:rsidRDefault="001A05BE" w:rsidP="001A05BE">
            <w:pPr>
              <w:pStyle w:val="Default"/>
              <w:jc w:val="both"/>
              <w:rPr>
                <w:color w:val="auto"/>
              </w:rPr>
            </w:pPr>
          </w:p>
        </w:tc>
        <w:tc>
          <w:tcPr>
            <w:tcW w:w="4447" w:type="dxa"/>
            <w:vMerge/>
          </w:tcPr>
          <w:p w14:paraId="2E1CD986" w14:textId="77777777" w:rsidR="001A05BE" w:rsidRPr="00A47994" w:rsidRDefault="001A05BE" w:rsidP="001A05BE">
            <w:pPr>
              <w:pStyle w:val="Default"/>
              <w:jc w:val="both"/>
              <w:rPr>
                <w:color w:val="auto"/>
              </w:rPr>
            </w:pPr>
          </w:p>
        </w:tc>
        <w:tc>
          <w:tcPr>
            <w:tcW w:w="5845" w:type="dxa"/>
          </w:tcPr>
          <w:p w14:paraId="23D1B07D" w14:textId="1B3DED3B"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1A05BE"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установлению</w:t>
            </w:r>
          </w:p>
        </w:tc>
      </w:tr>
      <w:tr w:rsidR="001A05BE" w:rsidRPr="00A47994" w14:paraId="1B6DAFDA" w14:textId="77777777" w:rsidTr="0029014D">
        <w:trPr>
          <w:trHeight w:val="547"/>
        </w:trPr>
        <w:tc>
          <w:tcPr>
            <w:tcW w:w="556" w:type="dxa"/>
            <w:vMerge/>
          </w:tcPr>
          <w:p w14:paraId="623E3112" w14:textId="77777777" w:rsidR="001A05BE" w:rsidRPr="00A47994" w:rsidRDefault="001A05BE" w:rsidP="00EF28B8">
            <w:pPr>
              <w:pStyle w:val="Default"/>
              <w:numPr>
                <w:ilvl w:val="0"/>
                <w:numId w:val="33"/>
              </w:numPr>
              <w:ind w:left="22" w:firstLine="0"/>
              <w:jc w:val="center"/>
              <w:rPr>
                <w:color w:val="auto"/>
              </w:rPr>
            </w:pPr>
          </w:p>
        </w:tc>
        <w:tc>
          <w:tcPr>
            <w:tcW w:w="2092" w:type="dxa"/>
            <w:vMerge/>
          </w:tcPr>
          <w:p w14:paraId="06ED61B3" w14:textId="77777777" w:rsidR="001A05BE" w:rsidRPr="00A47994" w:rsidRDefault="001A05BE" w:rsidP="001A05BE">
            <w:pPr>
              <w:pStyle w:val="Default"/>
              <w:jc w:val="both"/>
              <w:rPr>
                <w:color w:val="auto"/>
              </w:rPr>
            </w:pPr>
          </w:p>
        </w:tc>
        <w:tc>
          <w:tcPr>
            <w:tcW w:w="1939" w:type="dxa"/>
            <w:vMerge/>
          </w:tcPr>
          <w:p w14:paraId="5BC9C18E" w14:textId="77777777" w:rsidR="001A05BE" w:rsidRPr="00A47994" w:rsidRDefault="001A05BE" w:rsidP="001A05BE">
            <w:pPr>
              <w:pStyle w:val="Default"/>
              <w:jc w:val="both"/>
              <w:rPr>
                <w:color w:val="auto"/>
              </w:rPr>
            </w:pPr>
          </w:p>
        </w:tc>
        <w:tc>
          <w:tcPr>
            <w:tcW w:w="4447" w:type="dxa"/>
            <w:vMerge/>
          </w:tcPr>
          <w:p w14:paraId="661340E5" w14:textId="77777777" w:rsidR="001A05BE" w:rsidRPr="00A47994" w:rsidRDefault="001A05BE" w:rsidP="001A05BE">
            <w:pPr>
              <w:pStyle w:val="Default"/>
              <w:jc w:val="both"/>
              <w:rPr>
                <w:color w:val="auto"/>
              </w:rPr>
            </w:pPr>
          </w:p>
        </w:tc>
        <w:tc>
          <w:tcPr>
            <w:tcW w:w="5845" w:type="dxa"/>
          </w:tcPr>
          <w:p w14:paraId="0BAD8901" w14:textId="7484F223"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90%</w:t>
            </w:r>
          </w:p>
        </w:tc>
      </w:tr>
      <w:tr w:rsidR="001A05BE" w:rsidRPr="00A47994" w14:paraId="67B55E1E" w14:textId="77777777" w:rsidTr="0029014D">
        <w:trPr>
          <w:trHeight w:val="547"/>
        </w:trPr>
        <w:tc>
          <w:tcPr>
            <w:tcW w:w="556" w:type="dxa"/>
            <w:vMerge/>
          </w:tcPr>
          <w:p w14:paraId="59FFF26B" w14:textId="77777777" w:rsidR="001A05BE" w:rsidRPr="00A47994" w:rsidRDefault="001A05BE" w:rsidP="00EF28B8">
            <w:pPr>
              <w:pStyle w:val="Default"/>
              <w:numPr>
                <w:ilvl w:val="0"/>
                <w:numId w:val="33"/>
              </w:numPr>
              <w:ind w:left="22" w:firstLine="0"/>
              <w:jc w:val="center"/>
              <w:rPr>
                <w:color w:val="auto"/>
              </w:rPr>
            </w:pPr>
          </w:p>
        </w:tc>
        <w:tc>
          <w:tcPr>
            <w:tcW w:w="2092" w:type="dxa"/>
            <w:vMerge/>
          </w:tcPr>
          <w:p w14:paraId="4B03E3DD" w14:textId="77777777" w:rsidR="001A05BE" w:rsidRPr="00A47994" w:rsidRDefault="001A05BE" w:rsidP="001A05BE">
            <w:pPr>
              <w:pStyle w:val="Default"/>
              <w:jc w:val="both"/>
              <w:rPr>
                <w:color w:val="auto"/>
              </w:rPr>
            </w:pPr>
          </w:p>
        </w:tc>
        <w:tc>
          <w:tcPr>
            <w:tcW w:w="1939" w:type="dxa"/>
            <w:vMerge/>
          </w:tcPr>
          <w:p w14:paraId="6F496BD3" w14:textId="77777777" w:rsidR="001A05BE" w:rsidRPr="00A47994" w:rsidRDefault="001A05BE" w:rsidP="001A05BE">
            <w:pPr>
              <w:pStyle w:val="Default"/>
              <w:jc w:val="both"/>
              <w:rPr>
                <w:color w:val="auto"/>
              </w:rPr>
            </w:pPr>
          </w:p>
        </w:tc>
        <w:tc>
          <w:tcPr>
            <w:tcW w:w="4447" w:type="dxa"/>
            <w:vMerge/>
          </w:tcPr>
          <w:p w14:paraId="6EBA75FC" w14:textId="77777777" w:rsidR="001A05BE" w:rsidRPr="00A47994" w:rsidRDefault="001A05BE" w:rsidP="001A05BE">
            <w:pPr>
              <w:pStyle w:val="Default"/>
              <w:jc w:val="both"/>
              <w:rPr>
                <w:color w:val="auto"/>
              </w:rPr>
            </w:pPr>
          </w:p>
        </w:tc>
        <w:tc>
          <w:tcPr>
            <w:tcW w:w="5845" w:type="dxa"/>
          </w:tcPr>
          <w:p w14:paraId="024D39F7" w14:textId="254FA575" w:rsidR="001A05BE" w:rsidRPr="00A47994" w:rsidRDefault="00A6171B"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25EA3C8F" w14:textId="77777777" w:rsidTr="0029014D">
        <w:trPr>
          <w:trHeight w:val="547"/>
        </w:trPr>
        <w:tc>
          <w:tcPr>
            <w:tcW w:w="556" w:type="dxa"/>
            <w:vMerge/>
          </w:tcPr>
          <w:p w14:paraId="33E8973E" w14:textId="77777777" w:rsidR="001A05BE" w:rsidRPr="00A47994" w:rsidRDefault="001A05BE" w:rsidP="00EF28B8">
            <w:pPr>
              <w:pStyle w:val="Default"/>
              <w:numPr>
                <w:ilvl w:val="0"/>
                <w:numId w:val="33"/>
              </w:numPr>
              <w:ind w:left="22" w:firstLine="0"/>
              <w:jc w:val="center"/>
              <w:rPr>
                <w:color w:val="auto"/>
              </w:rPr>
            </w:pPr>
          </w:p>
        </w:tc>
        <w:tc>
          <w:tcPr>
            <w:tcW w:w="2092" w:type="dxa"/>
            <w:vMerge/>
          </w:tcPr>
          <w:p w14:paraId="7CFEF70B" w14:textId="77777777" w:rsidR="001A05BE" w:rsidRPr="00A47994" w:rsidRDefault="001A05BE" w:rsidP="001A05BE">
            <w:pPr>
              <w:pStyle w:val="Default"/>
              <w:jc w:val="both"/>
              <w:rPr>
                <w:color w:val="auto"/>
              </w:rPr>
            </w:pPr>
          </w:p>
        </w:tc>
        <w:tc>
          <w:tcPr>
            <w:tcW w:w="1939" w:type="dxa"/>
            <w:vMerge/>
          </w:tcPr>
          <w:p w14:paraId="5C5852D0" w14:textId="77777777" w:rsidR="001A05BE" w:rsidRPr="00A47994" w:rsidRDefault="001A05BE" w:rsidP="001A05BE">
            <w:pPr>
              <w:pStyle w:val="Default"/>
              <w:jc w:val="both"/>
              <w:rPr>
                <w:color w:val="auto"/>
              </w:rPr>
            </w:pPr>
          </w:p>
        </w:tc>
        <w:tc>
          <w:tcPr>
            <w:tcW w:w="4447" w:type="dxa"/>
            <w:vMerge/>
          </w:tcPr>
          <w:p w14:paraId="436DCC1B" w14:textId="77777777" w:rsidR="001A05BE" w:rsidRPr="00A47994" w:rsidRDefault="001A05BE" w:rsidP="001A05BE">
            <w:pPr>
              <w:pStyle w:val="Default"/>
              <w:jc w:val="both"/>
              <w:rPr>
                <w:color w:val="auto"/>
              </w:rPr>
            </w:pPr>
          </w:p>
        </w:tc>
        <w:tc>
          <w:tcPr>
            <w:tcW w:w="5845" w:type="dxa"/>
          </w:tcPr>
          <w:p w14:paraId="663BF9C7" w14:textId="4A7FF488"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12</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w:t>
            </w:r>
          </w:p>
        </w:tc>
      </w:tr>
      <w:tr w:rsidR="001A05BE" w:rsidRPr="00A47994" w14:paraId="63188444" w14:textId="77777777" w:rsidTr="0029014D">
        <w:trPr>
          <w:trHeight w:val="547"/>
        </w:trPr>
        <w:tc>
          <w:tcPr>
            <w:tcW w:w="556" w:type="dxa"/>
            <w:vMerge/>
          </w:tcPr>
          <w:p w14:paraId="2621F7B1" w14:textId="77777777" w:rsidR="001A05BE" w:rsidRPr="00A47994" w:rsidRDefault="001A05BE" w:rsidP="00EF28B8">
            <w:pPr>
              <w:pStyle w:val="Default"/>
              <w:numPr>
                <w:ilvl w:val="0"/>
                <w:numId w:val="33"/>
              </w:numPr>
              <w:ind w:left="22" w:firstLine="0"/>
              <w:jc w:val="center"/>
              <w:rPr>
                <w:color w:val="auto"/>
              </w:rPr>
            </w:pPr>
          </w:p>
        </w:tc>
        <w:tc>
          <w:tcPr>
            <w:tcW w:w="2092" w:type="dxa"/>
            <w:vMerge/>
          </w:tcPr>
          <w:p w14:paraId="00280E8E" w14:textId="77777777" w:rsidR="001A05BE" w:rsidRPr="00A47994" w:rsidRDefault="001A05BE" w:rsidP="001A05BE">
            <w:pPr>
              <w:pStyle w:val="Default"/>
              <w:jc w:val="both"/>
              <w:rPr>
                <w:color w:val="auto"/>
              </w:rPr>
            </w:pPr>
          </w:p>
        </w:tc>
        <w:tc>
          <w:tcPr>
            <w:tcW w:w="1939" w:type="dxa"/>
            <w:vMerge/>
          </w:tcPr>
          <w:p w14:paraId="1BC31B7B" w14:textId="77777777" w:rsidR="001A05BE" w:rsidRPr="00A47994" w:rsidRDefault="001A05BE" w:rsidP="001A05BE">
            <w:pPr>
              <w:pStyle w:val="Default"/>
              <w:jc w:val="both"/>
              <w:rPr>
                <w:color w:val="auto"/>
              </w:rPr>
            </w:pPr>
          </w:p>
        </w:tc>
        <w:tc>
          <w:tcPr>
            <w:tcW w:w="4447" w:type="dxa"/>
            <w:vMerge/>
          </w:tcPr>
          <w:p w14:paraId="2701F283" w14:textId="77777777" w:rsidR="001A05BE" w:rsidRPr="00A47994" w:rsidRDefault="001A05BE" w:rsidP="001A05BE">
            <w:pPr>
              <w:pStyle w:val="Default"/>
              <w:jc w:val="both"/>
              <w:rPr>
                <w:color w:val="auto"/>
              </w:rPr>
            </w:pPr>
          </w:p>
        </w:tc>
        <w:tc>
          <w:tcPr>
            <w:tcW w:w="5845" w:type="dxa"/>
          </w:tcPr>
          <w:p w14:paraId="10C14FA1" w14:textId="70C7EDFC"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r w:rsidR="00C74D19" w:rsidRPr="00A47994">
              <w:rPr>
                <w:rFonts w:ascii="Times New Roman" w:eastAsiaTheme="minorHAnsi" w:hAnsi="Times New Roman" w:cs="Times New Roman"/>
                <w:sz w:val="24"/>
                <w:szCs w:val="24"/>
                <w:lang w:eastAsia="en-US"/>
              </w:rPr>
              <w:t>.</w:t>
            </w:r>
          </w:p>
        </w:tc>
      </w:tr>
      <w:tr w:rsidR="006B7B02" w:rsidRPr="00A47994" w14:paraId="6A48E0F4" w14:textId="77777777" w:rsidTr="0029014D">
        <w:trPr>
          <w:trHeight w:val="90"/>
        </w:trPr>
        <w:tc>
          <w:tcPr>
            <w:tcW w:w="556" w:type="dxa"/>
            <w:vMerge w:val="restart"/>
          </w:tcPr>
          <w:p w14:paraId="3E97080F" w14:textId="77777777" w:rsidR="006B7B02" w:rsidRPr="00A47994" w:rsidRDefault="006B7B02" w:rsidP="00EF28B8">
            <w:pPr>
              <w:pStyle w:val="Default"/>
              <w:numPr>
                <w:ilvl w:val="0"/>
                <w:numId w:val="33"/>
              </w:numPr>
              <w:ind w:left="22" w:firstLine="0"/>
              <w:jc w:val="center"/>
              <w:rPr>
                <w:color w:val="auto"/>
              </w:rPr>
            </w:pPr>
          </w:p>
        </w:tc>
        <w:tc>
          <w:tcPr>
            <w:tcW w:w="2092" w:type="dxa"/>
            <w:vMerge w:val="restart"/>
          </w:tcPr>
          <w:p w14:paraId="431CFBBE" w14:textId="520BF158" w:rsidR="006B7B02" w:rsidRPr="00A47994" w:rsidRDefault="006B7B02" w:rsidP="006B7B02">
            <w:pPr>
              <w:pStyle w:val="Default"/>
              <w:jc w:val="both"/>
              <w:rPr>
                <w:color w:val="auto"/>
              </w:rPr>
            </w:pPr>
            <w:r w:rsidRPr="00A47994">
              <w:rPr>
                <w:color w:val="auto"/>
              </w:rPr>
              <w:t>Бытовое</w:t>
            </w:r>
            <w:r w:rsidR="0004390F" w:rsidRPr="00A47994">
              <w:rPr>
                <w:color w:val="auto"/>
              </w:rPr>
              <w:t xml:space="preserve"> </w:t>
            </w:r>
            <w:r w:rsidRPr="00A47994">
              <w:rPr>
                <w:color w:val="auto"/>
              </w:rPr>
              <w:t>обслуживание</w:t>
            </w:r>
          </w:p>
        </w:tc>
        <w:tc>
          <w:tcPr>
            <w:tcW w:w="1939" w:type="dxa"/>
            <w:vMerge w:val="restart"/>
          </w:tcPr>
          <w:p w14:paraId="49F28F20" w14:textId="1E6A565C" w:rsidR="006B7B02" w:rsidRPr="00A47994" w:rsidRDefault="006B7B02" w:rsidP="006B7B02">
            <w:pPr>
              <w:pStyle w:val="Default"/>
              <w:jc w:val="both"/>
              <w:rPr>
                <w:color w:val="auto"/>
              </w:rPr>
            </w:pPr>
            <w:r w:rsidRPr="00A47994">
              <w:rPr>
                <w:color w:val="auto"/>
              </w:rPr>
              <w:t>3.3</w:t>
            </w:r>
          </w:p>
        </w:tc>
        <w:tc>
          <w:tcPr>
            <w:tcW w:w="4447" w:type="dxa"/>
            <w:vMerge w:val="restart"/>
          </w:tcPr>
          <w:p w14:paraId="79699610" w14:textId="2FD79628"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населению</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организациям</w:t>
            </w:r>
            <w:r w:rsidR="0004390F" w:rsidRPr="00A47994">
              <w:rPr>
                <w:color w:val="auto"/>
              </w:rPr>
              <w:t xml:space="preserve"> </w:t>
            </w:r>
            <w:r w:rsidRPr="00A47994">
              <w:rPr>
                <w:color w:val="auto"/>
              </w:rPr>
              <w:t>бытовых</w:t>
            </w:r>
            <w:r w:rsidR="0004390F" w:rsidRPr="00A47994">
              <w:rPr>
                <w:color w:val="auto"/>
              </w:rPr>
              <w:t xml:space="preserve"> </w:t>
            </w:r>
            <w:r w:rsidRPr="00A47994">
              <w:rPr>
                <w:color w:val="auto"/>
              </w:rPr>
              <w:t>услуг</w:t>
            </w:r>
            <w:r w:rsidR="0004390F" w:rsidRPr="00A47994">
              <w:rPr>
                <w:color w:val="auto"/>
              </w:rPr>
              <w:t xml:space="preserve"> </w:t>
            </w:r>
            <w:r w:rsidRPr="00A47994">
              <w:rPr>
                <w:color w:val="auto"/>
              </w:rPr>
              <w:t>(мастерские</w:t>
            </w:r>
            <w:r w:rsidR="0004390F" w:rsidRPr="00A47994">
              <w:rPr>
                <w:color w:val="auto"/>
              </w:rPr>
              <w:t xml:space="preserve"> </w:t>
            </w:r>
            <w:r w:rsidRPr="00A47994">
              <w:rPr>
                <w:color w:val="auto"/>
              </w:rPr>
              <w:t>мелкого</w:t>
            </w:r>
            <w:r w:rsidR="0004390F" w:rsidRPr="00A47994">
              <w:rPr>
                <w:color w:val="auto"/>
              </w:rPr>
              <w:t xml:space="preserve"> </w:t>
            </w:r>
            <w:r w:rsidRPr="00A47994">
              <w:rPr>
                <w:color w:val="auto"/>
              </w:rPr>
              <w:t>ремонта,</w:t>
            </w:r>
            <w:r w:rsidR="0004390F" w:rsidRPr="00A47994">
              <w:rPr>
                <w:color w:val="auto"/>
              </w:rPr>
              <w:t xml:space="preserve"> </w:t>
            </w:r>
            <w:r w:rsidRPr="00A47994">
              <w:rPr>
                <w:color w:val="auto"/>
              </w:rPr>
              <w:t>ателье,</w:t>
            </w:r>
            <w:r w:rsidR="0004390F" w:rsidRPr="00A47994">
              <w:rPr>
                <w:color w:val="auto"/>
              </w:rPr>
              <w:t xml:space="preserve"> </w:t>
            </w:r>
            <w:r w:rsidRPr="00A47994">
              <w:rPr>
                <w:color w:val="auto"/>
              </w:rPr>
              <w:t>бани,</w:t>
            </w:r>
            <w:r w:rsidR="0004390F" w:rsidRPr="00A47994">
              <w:rPr>
                <w:color w:val="auto"/>
              </w:rPr>
              <w:t xml:space="preserve"> </w:t>
            </w:r>
            <w:r w:rsidRPr="00A47994">
              <w:rPr>
                <w:color w:val="auto"/>
              </w:rPr>
              <w:t>парикмахерские,</w:t>
            </w:r>
            <w:r w:rsidR="0004390F" w:rsidRPr="00A47994">
              <w:rPr>
                <w:color w:val="auto"/>
              </w:rPr>
              <w:t xml:space="preserve"> </w:t>
            </w:r>
            <w:r w:rsidRPr="00A47994">
              <w:rPr>
                <w:color w:val="auto"/>
              </w:rPr>
              <w:t>прачечные,</w:t>
            </w:r>
            <w:r w:rsidR="0004390F" w:rsidRPr="00A47994">
              <w:rPr>
                <w:color w:val="auto"/>
              </w:rPr>
              <w:t xml:space="preserve"> </w:t>
            </w:r>
            <w:r w:rsidRPr="00A47994">
              <w:rPr>
                <w:color w:val="auto"/>
              </w:rPr>
              <w:t>химчистки,</w:t>
            </w:r>
            <w:r w:rsidR="0004390F" w:rsidRPr="00A47994">
              <w:rPr>
                <w:color w:val="auto"/>
              </w:rPr>
              <w:t xml:space="preserve"> </w:t>
            </w:r>
            <w:r w:rsidRPr="00A47994">
              <w:rPr>
                <w:color w:val="auto"/>
              </w:rPr>
              <w:t>похоронные</w:t>
            </w:r>
            <w:r w:rsidR="0004390F" w:rsidRPr="00A47994">
              <w:rPr>
                <w:color w:val="auto"/>
              </w:rPr>
              <w:t xml:space="preserve"> </w:t>
            </w:r>
            <w:r w:rsidRPr="00A47994">
              <w:rPr>
                <w:color w:val="auto"/>
              </w:rPr>
              <w:t>бюро)</w:t>
            </w:r>
          </w:p>
        </w:tc>
        <w:tc>
          <w:tcPr>
            <w:tcW w:w="5845" w:type="dxa"/>
          </w:tcPr>
          <w:p w14:paraId="62AEE30A" w14:textId="0A09337B"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6B7B02" w:rsidRPr="00A47994">
              <w:rPr>
                <w:rFonts w:ascii="Times New Roman" w:hAnsi="Times New Roman" w:cs="Times New Roman"/>
                <w:sz w:val="24"/>
                <w:szCs w:val="24"/>
              </w:rPr>
              <w:t>120</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м</w:t>
            </w:r>
          </w:p>
        </w:tc>
      </w:tr>
      <w:tr w:rsidR="006B7B02" w:rsidRPr="00A47994" w14:paraId="3703D60B" w14:textId="77777777" w:rsidTr="0029014D">
        <w:trPr>
          <w:trHeight w:val="90"/>
        </w:trPr>
        <w:tc>
          <w:tcPr>
            <w:tcW w:w="556" w:type="dxa"/>
            <w:vMerge/>
          </w:tcPr>
          <w:p w14:paraId="08EAE72E" w14:textId="77777777" w:rsidR="006B7B02" w:rsidRPr="00A47994" w:rsidRDefault="006B7B02" w:rsidP="00EF28B8">
            <w:pPr>
              <w:pStyle w:val="Default"/>
              <w:numPr>
                <w:ilvl w:val="0"/>
                <w:numId w:val="33"/>
              </w:numPr>
              <w:ind w:left="22" w:firstLine="0"/>
              <w:jc w:val="center"/>
              <w:rPr>
                <w:color w:val="auto"/>
              </w:rPr>
            </w:pPr>
          </w:p>
        </w:tc>
        <w:tc>
          <w:tcPr>
            <w:tcW w:w="2092" w:type="dxa"/>
            <w:vMerge/>
          </w:tcPr>
          <w:p w14:paraId="36B390D3" w14:textId="77777777" w:rsidR="006B7B02" w:rsidRPr="00A47994" w:rsidRDefault="006B7B02" w:rsidP="006B7B02">
            <w:pPr>
              <w:pStyle w:val="Default"/>
              <w:jc w:val="both"/>
              <w:rPr>
                <w:color w:val="auto"/>
              </w:rPr>
            </w:pPr>
          </w:p>
        </w:tc>
        <w:tc>
          <w:tcPr>
            <w:tcW w:w="1939" w:type="dxa"/>
            <w:vMerge/>
          </w:tcPr>
          <w:p w14:paraId="21C7C293" w14:textId="77777777" w:rsidR="006B7B02" w:rsidRPr="00A47994" w:rsidRDefault="006B7B02" w:rsidP="006B7B02">
            <w:pPr>
              <w:pStyle w:val="Default"/>
              <w:jc w:val="both"/>
              <w:rPr>
                <w:color w:val="auto"/>
              </w:rPr>
            </w:pPr>
          </w:p>
        </w:tc>
        <w:tc>
          <w:tcPr>
            <w:tcW w:w="4447" w:type="dxa"/>
            <w:vMerge/>
          </w:tcPr>
          <w:p w14:paraId="078045AA" w14:textId="77777777" w:rsidR="006B7B02" w:rsidRPr="00A47994" w:rsidRDefault="006B7B02" w:rsidP="006B7B02">
            <w:pPr>
              <w:pStyle w:val="Default"/>
              <w:jc w:val="both"/>
              <w:rPr>
                <w:color w:val="auto"/>
              </w:rPr>
            </w:pPr>
          </w:p>
        </w:tc>
        <w:tc>
          <w:tcPr>
            <w:tcW w:w="5845" w:type="dxa"/>
          </w:tcPr>
          <w:p w14:paraId="5EFD5071" w14:textId="124ADC80"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6B7B02" w:rsidRPr="00A47994">
              <w:rPr>
                <w:rFonts w:ascii="Times New Roman" w:hAnsi="Times New Roman" w:cs="Times New Roman"/>
                <w:sz w:val="24"/>
                <w:szCs w:val="24"/>
              </w:rPr>
              <w:t>2500</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144D8A" w:rsidRPr="00A47994">
              <w:rPr>
                <w:rFonts w:ascii="Times New Roman" w:hAnsi="Times New Roman" w:cs="Times New Roman"/>
                <w:sz w:val="24"/>
                <w:szCs w:val="24"/>
              </w:rPr>
              <w:t>м</w:t>
            </w:r>
          </w:p>
        </w:tc>
      </w:tr>
      <w:tr w:rsidR="006B7B02" w:rsidRPr="00A47994" w14:paraId="44CBF0A4" w14:textId="77777777" w:rsidTr="0029014D">
        <w:trPr>
          <w:trHeight w:val="90"/>
        </w:trPr>
        <w:tc>
          <w:tcPr>
            <w:tcW w:w="556" w:type="dxa"/>
            <w:vMerge/>
          </w:tcPr>
          <w:p w14:paraId="2937396B" w14:textId="77777777" w:rsidR="006B7B02" w:rsidRPr="00A47994" w:rsidRDefault="006B7B02" w:rsidP="00EF28B8">
            <w:pPr>
              <w:pStyle w:val="Default"/>
              <w:numPr>
                <w:ilvl w:val="0"/>
                <w:numId w:val="33"/>
              </w:numPr>
              <w:ind w:left="22" w:firstLine="0"/>
              <w:jc w:val="center"/>
              <w:rPr>
                <w:color w:val="auto"/>
              </w:rPr>
            </w:pPr>
          </w:p>
        </w:tc>
        <w:tc>
          <w:tcPr>
            <w:tcW w:w="2092" w:type="dxa"/>
            <w:vMerge/>
          </w:tcPr>
          <w:p w14:paraId="46A2740B" w14:textId="77777777" w:rsidR="006B7B02" w:rsidRPr="00A47994" w:rsidRDefault="006B7B02" w:rsidP="006B7B02">
            <w:pPr>
              <w:pStyle w:val="Default"/>
              <w:jc w:val="both"/>
              <w:rPr>
                <w:color w:val="auto"/>
              </w:rPr>
            </w:pPr>
          </w:p>
        </w:tc>
        <w:tc>
          <w:tcPr>
            <w:tcW w:w="1939" w:type="dxa"/>
            <w:vMerge/>
          </w:tcPr>
          <w:p w14:paraId="614AB059" w14:textId="77777777" w:rsidR="006B7B02" w:rsidRPr="00A47994" w:rsidRDefault="006B7B02" w:rsidP="006B7B02">
            <w:pPr>
              <w:pStyle w:val="Default"/>
              <w:jc w:val="both"/>
              <w:rPr>
                <w:color w:val="auto"/>
              </w:rPr>
            </w:pPr>
          </w:p>
        </w:tc>
        <w:tc>
          <w:tcPr>
            <w:tcW w:w="4447" w:type="dxa"/>
            <w:vMerge/>
          </w:tcPr>
          <w:p w14:paraId="095C24D2" w14:textId="77777777" w:rsidR="006B7B02" w:rsidRPr="00A47994" w:rsidRDefault="006B7B02" w:rsidP="006B7B02">
            <w:pPr>
              <w:pStyle w:val="Default"/>
              <w:jc w:val="both"/>
              <w:rPr>
                <w:color w:val="auto"/>
              </w:rPr>
            </w:pPr>
          </w:p>
        </w:tc>
        <w:tc>
          <w:tcPr>
            <w:tcW w:w="5845" w:type="dxa"/>
          </w:tcPr>
          <w:p w14:paraId="2EFD41A4" w14:textId="40332B82"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60%</w:t>
            </w:r>
          </w:p>
        </w:tc>
      </w:tr>
      <w:tr w:rsidR="006B7B02" w:rsidRPr="00A47994" w14:paraId="75EBC78F" w14:textId="77777777" w:rsidTr="0029014D">
        <w:trPr>
          <w:trHeight w:val="90"/>
        </w:trPr>
        <w:tc>
          <w:tcPr>
            <w:tcW w:w="556" w:type="dxa"/>
            <w:vMerge/>
          </w:tcPr>
          <w:p w14:paraId="5EDBA908" w14:textId="77777777" w:rsidR="006B7B02" w:rsidRPr="00A47994" w:rsidRDefault="006B7B02" w:rsidP="00EF28B8">
            <w:pPr>
              <w:pStyle w:val="Default"/>
              <w:numPr>
                <w:ilvl w:val="0"/>
                <w:numId w:val="33"/>
              </w:numPr>
              <w:ind w:left="22" w:firstLine="0"/>
              <w:jc w:val="center"/>
              <w:rPr>
                <w:color w:val="auto"/>
              </w:rPr>
            </w:pPr>
          </w:p>
        </w:tc>
        <w:tc>
          <w:tcPr>
            <w:tcW w:w="2092" w:type="dxa"/>
            <w:vMerge/>
          </w:tcPr>
          <w:p w14:paraId="2BF06F80" w14:textId="77777777" w:rsidR="006B7B02" w:rsidRPr="00A47994" w:rsidRDefault="006B7B02" w:rsidP="006B7B02">
            <w:pPr>
              <w:pStyle w:val="Default"/>
              <w:jc w:val="both"/>
              <w:rPr>
                <w:color w:val="auto"/>
              </w:rPr>
            </w:pPr>
          </w:p>
        </w:tc>
        <w:tc>
          <w:tcPr>
            <w:tcW w:w="1939" w:type="dxa"/>
            <w:vMerge/>
          </w:tcPr>
          <w:p w14:paraId="41F241F0" w14:textId="77777777" w:rsidR="006B7B02" w:rsidRPr="00A47994" w:rsidRDefault="006B7B02" w:rsidP="006B7B02">
            <w:pPr>
              <w:pStyle w:val="Default"/>
              <w:jc w:val="both"/>
              <w:rPr>
                <w:color w:val="auto"/>
              </w:rPr>
            </w:pPr>
          </w:p>
        </w:tc>
        <w:tc>
          <w:tcPr>
            <w:tcW w:w="4447" w:type="dxa"/>
            <w:vMerge/>
          </w:tcPr>
          <w:p w14:paraId="05D8761F" w14:textId="77777777" w:rsidR="006B7B02" w:rsidRPr="00A47994" w:rsidRDefault="006B7B02" w:rsidP="006B7B02">
            <w:pPr>
              <w:pStyle w:val="Default"/>
              <w:jc w:val="both"/>
              <w:rPr>
                <w:color w:val="auto"/>
              </w:rPr>
            </w:pPr>
          </w:p>
        </w:tc>
        <w:tc>
          <w:tcPr>
            <w:tcW w:w="5845" w:type="dxa"/>
          </w:tcPr>
          <w:p w14:paraId="5C38463F" w14:textId="03AA6F4E"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7B02" w:rsidRPr="00A47994" w14:paraId="1BEA2133" w14:textId="77777777" w:rsidTr="0029014D">
        <w:trPr>
          <w:trHeight w:val="90"/>
        </w:trPr>
        <w:tc>
          <w:tcPr>
            <w:tcW w:w="556" w:type="dxa"/>
            <w:vMerge/>
          </w:tcPr>
          <w:p w14:paraId="7153AFA2" w14:textId="77777777" w:rsidR="006B7B02" w:rsidRPr="00A47994" w:rsidRDefault="006B7B02" w:rsidP="00EF28B8">
            <w:pPr>
              <w:pStyle w:val="Default"/>
              <w:numPr>
                <w:ilvl w:val="0"/>
                <w:numId w:val="33"/>
              </w:numPr>
              <w:ind w:left="22" w:firstLine="0"/>
              <w:jc w:val="center"/>
              <w:rPr>
                <w:color w:val="auto"/>
              </w:rPr>
            </w:pPr>
          </w:p>
        </w:tc>
        <w:tc>
          <w:tcPr>
            <w:tcW w:w="2092" w:type="dxa"/>
            <w:vMerge/>
          </w:tcPr>
          <w:p w14:paraId="3285CF44" w14:textId="77777777" w:rsidR="006B7B02" w:rsidRPr="00A47994" w:rsidRDefault="006B7B02" w:rsidP="006B7B02">
            <w:pPr>
              <w:pStyle w:val="Default"/>
              <w:jc w:val="both"/>
              <w:rPr>
                <w:color w:val="auto"/>
              </w:rPr>
            </w:pPr>
          </w:p>
        </w:tc>
        <w:tc>
          <w:tcPr>
            <w:tcW w:w="1939" w:type="dxa"/>
            <w:vMerge/>
          </w:tcPr>
          <w:p w14:paraId="526D2F74" w14:textId="77777777" w:rsidR="006B7B02" w:rsidRPr="00A47994" w:rsidRDefault="006B7B02" w:rsidP="006B7B02">
            <w:pPr>
              <w:pStyle w:val="Default"/>
              <w:jc w:val="both"/>
              <w:rPr>
                <w:color w:val="auto"/>
              </w:rPr>
            </w:pPr>
          </w:p>
        </w:tc>
        <w:tc>
          <w:tcPr>
            <w:tcW w:w="4447" w:type="dxa"/>
            <w:vMerge/>
          </w:tcPr>
          <w:p w14:paraId="41C2677B" w14:textId="77777777" w:rsidR="006B7B02" w:rsidRPr="00A47994" w:rsidRDefault="006B7B02" w:rsidP="006B7B02">
            <w:pPr>
              <w:pStyle w:val="Default"/>
              <w:jc w:val="both"/>
              <w:rPr>
                <w:color w:val="auto"/>
              </w:rPr>
            </w:pPr>
          </w:p>
        </w:tc>
        <w:tc>
          <w:tcPr>
            <w:tcW w:w="5845" w:type="dxa"/>
          </w:tcPr>
          <w:p w14:paraId="5A08BA91" w14:textId="26D0A3F3"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12</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7B02" w:rsidRPr="00A47994" w14:paraId="1ADE0846" w14:textId="77777777" w:rsidTr="0029014D">
        <w:trPr>
          <w:trHeight w:val="90"/>
        </w:trPr>
        <w:tc>
          <w:tcPr>
            <w:tcW w:w="556" w:type="dxa"/>
            <w:vMerge/>
          </w:tcPr>
          <w:p w14:paraId="000850D0" w14:textId="77777777" w:rsidR="006B7B02" w:rsidRPr="00A47994" w:rsidRDefault="006B7B02" w:rsidP="00EF28B8">
            <w:pPr>
              <w:pStyle w:val="Default"/>
              <w:numPr>
                <w:ilvl w:val="0"/>
                <w:numId w:val="33"/>
              </w:numPr>
              <w:ind w:left="22" w:firstLine="0"/>
              <w:jc w:val="center"/>
              <w:rPr>
                <w:color w:val="auto"/>
              </w:rPr>
            </w:pPr>
          </w:p>
        </w:tc>
        <w:tc>
          <w:tcPr>
            <w:tcW w:w="2092" w:type="dxa"/>
            <w:vMerge/>
          </w:tcPr>
          <w:p w14:paraId="5A10E047" w14:textId="77777777" w:rsidR="006B7B02" w:rsidRPr="00A47994" w:rsidRDefault="006B7B02" w:rsidP="006B7B02">
            <w:pPr>
              <w:pStyle w:val="Default"/>
              <w:jc w:val="both"/>
              <w:rPr>
                <w:color w:val="auto"/>
              </w:rPr>
            </w:pPr>
          </w:p>
        </w:tc>
        <w:tc>
          <w:tcPr>
            <w:tcW w:w="1939" w:type="dxa"/>
            <w:vMerge/>
          </w:tcPr>
          <w:p w14:paraId="5478DDC8" w14:textId="77777777" w:rsidR="006B7B02" w:rsidRPr="00A47994" w:rsidRDefault="006B7B02" w:rsidP="006B7B02">
            <w:pPr>
              <w:pStyle w:val="Default"/>
              <w:jc w:val="both"/>
              <w:rPr>
                <w:color w:val="auto"/>
              </w:rPr>
            </w:pPr>
          </w:p>
        </w:tc>
        <w:tc>
          <w:tcPr>
            <w:tcW w:w="4447" w:type="dxa"/>
            <w:vMerge/>
          </w:tcPr>
          <w:p w14:paraId="3BE12EE7" w14:textId="77777777" w:rsidR="006B7B02" w:rsidRPr="00A47994" w:rsidRDefault="006B7B02" w:rsidP="006B7B02">
            <w:pPr>
              <w:pStyle w:val="Default"/>
              <w:jc w:val="both"/>
              <w:rPr>
                <w:color w:val="auto"/>
              </w:rPr>
            </w:pPr>
          </w:p>
        </w:tc>
        <w:tc>
          <w:tcPr>
            <w:tcW w:w="5845" w:type="dxa"/>
          </w:tcPr>
          <w:p w14:paraId="48D12750" w14:textId="05AE1216"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p>
        </w:tc>
      </w:tr>
      <w:tr w:rsidR="001A05BE" w:rsidRPr="00A47994" w14:paraId="1BF3B503" w14:textId="77777777" w:rsidTr="0029014D">
        <w:trPr>
          <w:trHeight w:val="295"/>
        </w:trPr>
        <w:tc>
          <w:tcPr>
            <w:tcW w:w="556" w:type="dxa"/>
            <w:vMerge w:val="restart"/>
          </w:tcPr>
          <w:p w14:paraId="52F02199" w14:textId="77777777" w:rsidR="001A05BE" w:rsidRPr="00A47994" w:rsidRDefault="001A05BE" w:rsidP="00EF28B8">
            <w:pPr>
              <w:pStyle w:val="Default"/>
              <w:numPr>
                <w:ilvl w:val="0"/>
                <w:numId w:val="33"/>
              </w:numPr>
              <w:ind w:left="22" w:firstLine="0"/>
              <w:jc w:val="center"/>
              <w:rPr>
                <w:color w:val="auto"/>
              </w:rPr>
            </w:pPr>
          </w:p>
        </w:tc>
        <w:tc>
          <w:tcPr>
            <w:tcW w:w="2092" w:type="dxa"/>
            <w:vMerge w:val="restart"/>
          </w:tcPr>
          <w:p w14:paraId="6145BEF3" w14:textId="49560EE6" w:rsidR="001A05BE" w:rsidRPr="00A47994" w:rsidRDefault="001A05BE" w:rsidP="001A05BE">
            <w:pPr>
              <w:pStyle w:val="Default"/>
              <w:jc w:val="both"/>
              <w:rPr>
                <w:color w:val="auto"/>
              </w:rPr>
            </w:pPr>
            <w:r w:rsidRPr="00A47994">
              <w:rPr>
                <w:color w:val="auto"/>
              </w:rPr>
              <w:t>Амбулаторно-поликлиническое</w:t>
            </w:r>
            <w:r w:rsidR="0004390F" w:rsidRPr="00A47994">
              <w:rPr>
                <w:color w:val="auto"/>
              </w:rPr>
              <w:t xml:space="preserve"> </w:t>
            </w:r>
            <w:r w:rsidRPr="00A47994">
              <w:rPr>
                <w:color w:val="auto"/>
              </w:rPr>
              <w:t>обслуживание</w:t>
            </w:r>
            <w:r w:rsidR="0004390F" w:rsidRPr="00A47994">
              <w:rPr>
                <w:color w:val="auto"/>
              </w:rPr>
              <w:t xml:space="preserve"> </w:t>
            </w:r>
          </w:p>
        </w:tc>
        <w:tc>
          <w:tcPr>
            <w:tcW w:w="1939" w:type="dxa"/>
            <w:vMerge w:val="restart"/>
          </w:tcPr>
          <w:p w14:paraId="4BBB5E59" w14:textId="7C9D2E2B" w:rsidR="001A05BE" w:rsidRPr="00A47994" w:rsidRDefault="001A05BE" w:rsidP="001A05BE">
            <w:pPr>
              <w:pStyle w:val="Default"/>
              <w:jc w:val="both"/>
              <w:rPr>
                <w:color w:val="auto"/>
              </w:rPr>
            </w:pPr>
            <w:r w:rsidRPr="00A47994">
              <w:rPr>
                <w:color w:val="auto"/>
              </w:rPr>
              <w:t>3.4.1</w:t>
            </w:r>
          </w:p>
        </w:tc>
        <w:tc>
          <w:tcPr>
            <w:tcW w:w="4447" w:type="dxa"/>
            <w:vMerge w:val="restart"/>
          </w:tcPr>
          <w:p w14:paraId="6E1F4FA6" w14:textId="32A992C7" w:rsidR="001A05BE" w:rsidRPr="00A47994" w:rsidRDefault="001A05BE" w:rsidP="001A05B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гражданам</w:t>
            </w:r>
            <w:r w:rsidR="0004390F" w:rsidRPr="00A47994">
              <w:rPr>
                <w:color w:val="auto"/>
              </w:rPr>
              <w:t xml:space="preserve"> </w:t>
            </w:r>
            <w:r w:rsidRPr="00A47994">
              <w:rPr>
                <w:color w:val="auto"/>
              </w:rPr>
              <w:t>амбулаторно-поликлинической</w:t>
            </w:r>
            <w:r w:rsidR="0004390F" w:rsidRPr="00A47994">
              <w:rPr>
                <w:color w:val="auto"/>
              </w:rPr>
              <w:t xml:space="preserve"> </w:t>
            </w:r>
            <w:r w:rsidRPr="00A47994">
              <w:rPr>
                <w:color w:val="auto"/>
              </w:rPr>
              <w:t>медицинской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(поликлиники,</w:t>
            </w:r>
            <w:r w:rsidR="0004390F" w:rsidRPr="00A47994">
              <w:rPr>
                <w:color w:val="auto"/>
              </w:rPr>
              <w:t xml:space="preserve"> </w:t>
            </w:r>
            <w:r w:rsidRPr="00A47994">
              <w:rPr>
                <w:color w:val="auto"/>
              </w:rPr>
              <w:t>фельдшерские</w:t>
            </w:r>
            <w:r w:rsidR="0004390F" w:rsidRPr="00A47994">
              <w:rPr>
                <w:color w:val="auto"/>
              </w:rPr>
              <w:t xml:space="preserve"> </w:t>
            </w:r>
            <w:r w:rsidRPr="00A47994">
              <w:rPr>
                <w:color w:val="auto"/>
              </w:rPr>
              <w:t>пункты,</w:t>
            </w:r>
            <w:r w:rsidR="0004390F" w:rsidRPr="00A47994">
              <w:rPr>
                <w:color w:val="auto"/>
              </w:rPr>
              <w:t xml:space="preserve"> </w:t>
            </w:r>
            <w:r w:rsidRPr="00A47994">
              <w:rPr>
                <w:color w:val="auto"/>
              </w:rPr>
              <w:t>пункты</w:t>
            </w:r>
            <w:r w:rsidR="0004390F" w:rsidRPr="00A47994">
              <w:rPr>
                <w:color w:val="auto"/>
              </w:rPr>
              <w:t xml:space="preserve"> </w:t>
            </w:r>
            <w:r w:rsidRPr="00A47994">
              <w:rPr>
                <w:color w:val="auto"/>
              </w:rPr>
              <w:t>здравоохранения,</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матери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ребенка,</w:t>
            </w:r>
            <w:r w:rsidR="0004390F" w:rsidRPr="00A47994">
              <w:rPr>
                <w:color w:val="auto"/>
              </w:rPr>
              <w:t xml:space="preserve"> </w:t>
            </w:r>
            <w:r w:rsidRPr="00A47994">
              <w:rPr>
                <w:color w:val="auto"/>
              </w:rPr>
              <w:t>диагностические</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молочные</w:t>
            </w:r>
            <w:r w:rsidR="0004390F" w:rsidRPr="00A47994">
              <w:rPr>
                <w:color w:val="auto"/>
              </w:rPr>
              <w:t xml:space="preserve"> </w:t>
            </w:r>
            <w:r w:rsidRPr="00A47994">
              <w:rPr>
                <w:color w:val="auto"/>
              </w:rPr>
              <w:t>кухни,</w:t>
            </w:r>
            <w:r w:rsidR="0004390F" w:rsidRPr="00A47994">
              <w:rPr>
                <w:color w:val="auto"/>
              </w:rPr>
              <w:t xml:space="preserve"> </w:t>
            </w:r>
            <w:r w:rsidRPr="00A47994">
              <w:rPr>
                <w:color w:val="auto"/>
              </w:rPr>
              <w:t>станции</w:t>
            </w:r>
            <w:r w:rsidR="0004390F" w:rsidRPr="00A47994">
              <w:rPr>
                <w:color w:val="auto"/>
              </w:rPr>
              <w:t xml:space="preserve"> </w:t>
            </w:r>
            <w:r w:rsidRPr="00A47994">
              <w:rPr>
                <w:color w:val="auto"/>
              </w:rPr>
              <w:t>донорства</w:t>
            </w:r>
            <w:r w:rsidR="0004390F" w:rsidRPr="00A47994">
              <w:rPr>
                <w:color w:val="auto"/>
              </w:rPr>
              <w:t xml:space="preserve"> </w:t>
            </w:r>
            <w:r w:rsidRPr="00A47994">
              <w:rPr>
                <w:color w:val="auto"/>
              </w:rPr>
              <w:t>крови,</w:t>
            </w:r>
            <w:r w:rsidR="0004390F" w:rsidRPr="00A47994">
              <w:rPr>
                <w:color w:val="auto"/>
              </w:rPr>
              <w:t xml:space="preserve"> </w:t>
            </w:r>
            <w:r w:rsidRPr="00A47994">
              <w:rPr>
                <w:color w:val="auto"/>
              </w:rPr>
              <w:t>клинические</w:t>
            </w:r>
            <w:r w:rsidR="0004390F" w:rsidRPr="00A47994">
              <w:rPr>
                <w:color w:val="auto"/>
              </w:rPr>
              <w:t xml:space="preserve"> </w:t>
            </w:r>
            <w:r w:rsidRPr="00A47994">
              <w:rPr>
                <w:color w:val="auto"/>
              </w:rPr>
              <w:t>лаборатории)</w:t>
            </w:r>
          </w:p>
        </w:tc>
        <w:tc>
          <w:tcPr>
            <w:tcW w:w="5845" w:type="dxa"/>
          </w:tcPr>
          <w:p w14:paraId="423F92E8" w14:textId="4C1229CB" w:rsidR="001A05BE" w:rsidRPr="00A47994" w:rsidRDefault="00E82DB4" w:rsidP="001A05BE">
            <w:pPr>
              <w:pStyle w:val="Default"/>
              <w:jc w:val="both"/>
              <w:rPr>
                <w:color w:val="auto"/>
              </w:rPr>
            </w:pPr>
            <w:r w:rsidRPr="00A47994">
              <w:rPr>
                <w:color w:val="auto"/>
              </w:rPr>
              <w:t xml:space="preserve">Минимальный размер земельного участка (площадь) – </w:t>
            </w:r>
            <w:r w:rsidR="001A05BE" w:rsidRPr="00A47994">
              <w:rPr>
                <w:color w:val="auto"/>
              </w:rPr>
              <w:t>не</w:t>
            </w:r>
            <w:r w:rsidR="0004390F" w:rsidRPr="00A47994">
              <w:rPr>
                <w:color w:val="auto"/>
              </w:rPr>
              <w:t xml:space="preserve"> </w:t>
            </w:r>
            <w:r w:rsidR="001A05BE" w:rsidRPr="00A47994">
              <w:rPr>
                <w:color w:val="auto"/>
              </w:rPr>
              <w:t>подлежит</w:t>
            </w:r>
            <w:r w:rsidR="0004390F" w:rsidRPr="00A47994">
              <w:rPr>
                <w:color w:val="auto"/>
              </w:rPr>
              <w:t xml:space="preserve"> </w:t>
            </w:r>
            <w:r w:rsidR="001A05BE" w:rsidRPr="00A47994">
              <w:rPr>
                <w:color w:val="auto"/>
              </w:rPr>
              <w:t>установлению</w:t>
            </w:r>
          </w:p>
        </w:tc>
      </w:tr>
      <w:tr w:rsidR="001A05BE" w:rsidRPr="00A47994" w14:paraId="20900E0B" w14:textId="77777777" w:rsidTr="0029014D">
        <w:trPr>
          <w:trHeight w:val="295"/>
        </w:trPr>
        <w:tc>
          <w:tcPr>
            <w:tcW w:w="556" w:type="dxa"/>
            <w:vMerge/>
          </w:tcPr>
          <w:p w14:paraId="6F73E8B0" w14:textId="77777777" w:rsidR="001A05BE" w:rsidRPr="00A47994" w:rsidRDefault="001A05BE" w:rsidP="00EF28B8">
            <w:pPr>
              <w:pStyle w:val="Default"/>
              <w:numPr>
                <w:ilvl w:val="0"/>
                <w:numId w:val="33"/>
              </w:numPr>
              <w:ind w:left="22" w:firstLine="0"/>
              <w:jc w:val="center"/>
              <w:rPr>
                <w:color w:val="auto"/>
              </w:rPr>
            </w:pPr>
          </w:p>
        </w:tc>
        <w:tc>
          <w:tcPr>
            <w:tcW w:w="2092" w:type="dxa"/>
            <w:vMerge/>
          </w:tcPr>
          <w:p w14:paraId="4CB29568" w14:textId="77777777" w:rsidR="001A05BE" w:rsidRPr="00A47994" w:rsidRDefault="001A05BE" w:rsidP="001A05BE">
            <w:pPr>
              <w:pStyle w:val="Default"/>
              <w:jc w:val="both"/>
              <w:rPr>
                <w:color w:val="auto"/>
              </w:rPr>
            </w:pPr>
          </w:p>
        </w:tc>
        <w:tc>
          <w:tcPr>
            <w:tcW w:w="1939" w:type="dxa"/>
            <w:vMerge/>
          </w:tcPr>
          <w:p w14:paraId="7A1A9F27" w14:textId="77777777" w:rsidR="001A05BE" w:rsidRPr="00A47994" w:rsidRDefault="001A05BE" w:rsidP="001A05BE">
            <w:pPr>
              <w:pStyle w:val="Default"/>
              <w:jc w:val="both"/>
              <w:rPr>
                <w:color w:val="auto"/>
                <w:spacing w:val="-5"/>
              </w:rPr>
            </w:pPr>
          </w:p>
        </w:tc>
        <w:tc>
          <w:tcPr>
            <w:tcW w:w="4447" w:type="dxa"/>
            <w:vMerge/>
          </w:tcPr>
          <w:p w14:paraId="6A589C58" w14:textId="77777777" w:rsidR="001A05BE" w:rsidRPr="00A47994" w:rsidRDefault="001A05BE" w:rsidP="001A05BE">
            <w:pPr>
              <w:pStyle w:val="Default"/>
              <w:jc w:val="both"/>
              <w:rPr>
                <w:color w:val="auto"/>
              </w:rPr>
            </w:pPr>
          </w:p>
        </w:tc>
        <w:tc>
          <w:tcPr>
            <w:tcW w:w="5845" w:type="dxa"/>
          </w:tcPr>
          <w:p w14:paraId="6472BB80" w14:textId="79E938C0" w:rsidR="001A05BE" w:rsidRPr="00A47994" w:rsidRDefault="00E82DB4" w:rsidP="001A05BE">
            <w:pPr>
              <w:pStyle w:val="Default"/>
              <w:jc w:val="both"/>
              <w:rPr>
                <w:color w:val="auto"/>
              </w:rPr>
            </w:pPr>
            <w:r w:rsidRPr="00A47994">
              <w:rPr>
                <w:color w:val="auto"/>
              </w:rPr>
              <w:t xml:space="preserve">Максимальный размер земельного участка (площадь) – </w:t>
            </w:r>
            <w:r w:rsidR="001A05BE" w:rsidRPr="00A47994">
              <w:rPr>
                <w:color w:val="auto"/>
              </w:rPr>
              <w:t>не</w:t>
            </w:r>
            <w:r w:rsidR="0004390F" w:rsidRPr="00A47994">
              <w:rPr>
                <w:color w:val="auto"/>
              </w:rPr>
              <w:t xml:space="preserve"> </w:t>
            </w:r>
            <w:r w:rsidR="001A05BE" w:rsidRPr="00A47994">
              <w:rPr>
                <w:color w:val="auto"/>
              </w:rPr>
              <w:t>подлежит</w:t>
            </w:r>
            <w:r w:rsidR="0004390F" w:rsidRPr="00A47994">
              <w:rPr>
                <w:color w:val="auto"/>
              </w:rPr>
              <w:t xml:space="preserve"> </w:t>
            </w:r>
            <w:r w:rsidR="001A05BE" w:rsidRPr="00A47994">
              <w:rPr>
                <w:color w:val="auto"/>
              </w:rPr>
              <w:t>установлению</w:t>
            </w:r>
          </w:p>
        </w:tc>
      </w:tr>
      <w:tr w:rsidR="001A05BE" w:rsidRPr="00A47994" w14:paraId="42E1B86F" w14:textId="77777777" w:rsidTr="0029014D">
        <w:trPr>
          <w:trHeight w:val="295"/>
        </w:trPr>
        <w:tc>
          <w:tcPr>
            <w:tcW w:w="556" w:type="dxa"/>
            <w:vMerge/>
          </w:tcPr>
          <w:p w14:paraId="51778F17" w14:textId="77777777" w:rsidR="001A05BE" w:rsidRPr="00A47994" w:rsidRDefault="001A05BE" w:rsidP="00EF28B8">
            <w:pPr>
              <w:pStyle w:val="Default"/>
              <w:numPr>
                <w:ilvl w:val="0"/>
                <w:numId w:val="33"/>
              </w:numPr>
              <w:ind w:left="22" w:firstLine="0"/>
              <w:jc w:val="center"/>
              <w:rPr>
                <w:color w:val="auto"/>
              </w:rPr>
            </w:pPr>
          </w:p>
        </w:tc>
        <w:tc>
          <w:tcPr>
            <w:tcW w:w="2092" w:type="dxa"/>
            <w:vMerge/>
          </w:tcPr>
          <w:p w14:paraId="72B9500D" w14:textId="77777777" w:rsidR="001A05BE" w:rsidRPr="00A47994" w:rsidRDefault="001A05BE" w:rsidP="001A05BE">
            <w:pPr>
              <w:pStyle w:val="Default"/>
              <w:jc w:val="both"/>
              <w:rPr>
                <w:color w:val="auto"/>
              </w:rPr>
            </w:pPr>
          </w:p>
        </w:tc>
        <w:tc>
          <w:tcPr>
            <w:tcW w:w="1939" w:type="dxa"/>
            <w:vMerge/>
          </w:tcPr>
          <w:p w14:paraId="4A40F5BD" w14:textId="77777777" w:rsidR="001A05BE" w:rsidRPr="00A47994" w:rsidRDefault="001A05BE" w:rsidP="001A05BE">
            <w:pPr>
              <w:pStyle w:val="Default"/>
              <w:jc w:val="both"/>
              <w:rPr>
                <w:color w:val="auto"/>
                <w:spacing w:val="-5"/>
              </w:rPr>
            </w:pPr>
          </w:p>
        </w:tc>
        <w:tc>
          <w:tcPr>
            <w:tcW w:w="4447" w:type="dxa"/>
            <w:vMerge/>
          </w:tcPr>
          <w:p w14:paraId="3920269B" w14:textId="77777777" w:rsidR="001A05BE" w:rsidRPr="00A47994" w:rsidRDefault="001A05BE" w:rsidP="001A05BE">
            <w:pPr>
              <w:pStyle w:val="Default"/>
              <w:jc w:val="both"/>
              <w:rPr>
                <w:color w:val="auto"/>
              </w:rPr>
            </w:pPr>
          </w:p>
        </w:tc>
        <w:tc>
          <w:tcPr>
            <w:tcW w:w="5845" w:type="dxa"/>
          </w:tcPr>
          <w:p w14:paraId="2175E512" w14:textId="2EB8FA3A" w:rsidR="001A05BE" w:rsidRPr="00A47994" w:rsidRDefault="001A05BE" w:rsidP="001A05BE">
            <w:pPr>
              <w:pStyle w:val="Default"/>
              <w:jc w:val="both"/>
              <w:rPr>
                <w:color w:val="auto"/>
              </w:rPr>
            </w:pPr>
            <w:r w:rsidRPr="00A47994">
              <w:t>Максимальный</w:t>
            </w:r>
            <w:r w:rsidR="0004390F" w:rsidRPr="00A47994">
              <w:t xml:space="preserve"> </w:t>
            </w:r>
            <w:r w:rsidRPr="00A47994">
              <w:t>процент</w:t>
            </w:r>
            <w:r w:rsidR="0004390F" w:rsidRPr="00A47994">
              <w:t xml:space="preserve"> </w:t>
            </w:r>
            <w:r w:rsidRPr="00A47994">
              <w:t>застройки</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rPr>
                <w:color w:val="auto"/>
              </w:rPr>
              <w:t>60%</w:t>
            </w:r>
          </w:p>
        </w:tc>
      </w:tr>
      <w:tr w:rsidR="001A05BE" w:rsidRPr="00A47994" w14:paraId="11C8CC87" w14:textId="77777777" w:rsidTr="0029014D">
        <w:trPr>
          <w:trHeight w:val="1254"/>
        </w:trPr>
        <w:tc>
          <w:tcPr>
            <w:tcW w:w="556" w:type="dxa"/>
            <w:vMerge/>
          </w:tcPr>
          <w:p w14:paraId="686D4C72" w14:textId="77777777" w:rsidR="001A05BE" w:rsidRPr="00A47994" w:rsidRDefault="001A05BE" w:rsidP="00EF28B8">
            <w:pPr>
              <w:pStyle w:val="Default"/>
              <w:numPr>
                <w:ilvl w:val="0"/>
                <w:numId w:val="33"/>
              </w:numPr>
              <w:ind w:left="22" w:firstLine="0"/>
              <w:jc w:val="center"/>
              <w:rPr>
                <w:color w:val="auto"/>
              </w:rPr>
            </w:pPr>
          </w:p>
        </w:tc>
        <w:tc>
          <w:tcPr>
            <w:tcW w:w="2092" w:type="dxa"/>
            <w:vMerge/>
          </w:tcPr>
          <w:p w14:paraId="441A8E40" w14:textId="77777777" w:rsidR="001A05BE" w:rsidRPr="00A47994" w:rsidRDefault="001A05BE" w:rsidP="001A05BE">
            <w:pPr>
              <w:pStyle w:val="Default"/>
              <w:jc w:val="both"/>
              <w:rPr>
                <w:color w:val="auto"/>
              </w:rPr>
            </w:pPr>
          </w:p>
        </w:tc>
        <w:tc>
          <w:tcPr>
            <w:tcW w:w="1939" w:type="dxa"/>
            <w:vMerge/>
          </w:tcPr>
          <w:p w14:paraId="49D0091D" w14:textId="77777777" w:rsidR="001A05BE" w:rsidRPr="00A47994" w:rsidRDefault="001A05BE" w:rsidP="001A05BE">
            <w:pPr>
              <w:pStyle w:val="Default"/>
              <w:jc w:val="both"/>
              <w:rPr>
                <w:color w:val="auto"/>
                <w:spacing w:val="-5"/>
              </w:rPr>
            </w:pPr>
          </w:p>
        </w:tc>
        <w:tc>
          <w:tcPr>
            <w:tcW w:w="4447" w:type="dxa"/>
            <w:vMerge/>
          </w:tcPr>
          <w:p w14:paraId="4CFA6B89" w14:textId="77777777" w:rsidR="001A05BE" w:rsidRPr="00A47994" w:rsidRDefault="001A05BE" w:rsidP="001A05BE">
            <w:pPr>
              <w:pStyle w:val="Default"/>
              <w:jc w:val="both"/>
              <w:rPr>
                <w:color w:val="auto"/>
              </w:rPr>
            </w:pPr>
          </w:p>
        </w:tc>
        <w:tc>
          <w:tcPr>
            <w:tcW w:w="5845" w:type="dxa"/>
          </w:tcPr>
          <w:p w14:paraId="3DFC43FB" w14:textId="1DA0F440" w:rsidR="001A05BE" w:rsidRPr="00A47994" w:rsidRDefault="001A05BE" w:rsidP="001A05BE">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1A05BE" w:rsidRPr="00A47994" w14:paraId="435303BE" w14:textId="77777777" w:rsidTr="0029014D">
        <w:trPr>
          <w:trHeight w:val="295"/>
        </w:trPr>
        <w:tc>
          <w:tcPr>
            <w:tcW w:w="556" w:type="dxa"/>
            <w:vMerge/>
          </w:tcPr>
          <w:p w14:paraId="5F5B1070" w14:textId="77777777" w:rsidR="001A05BE" w:rsidRPr="00A47994" w:rsidRDefault="001A05BE" w:rsidP="00EF28B8">
            <w:pPr>
              <w:pStyle w:val="Default"/>
              <w:numPr>
                <w:ilvl w:val="0"/>
                <w:numId w:val="33"/>
              </w:numPr>
              <w:ind w:left="22" w:firstLine="0"/>
              <w:jc w:val="center"/>
              <w:rPr>
                <w:color w:val="auto"/>
              </w:rPr>
            </w:pPr>
          </w:p>
        </w:tc>
        <w:tc>
          <w:tcPr>
            <w:tcW w:w="2092" w:type="dxa"/>
            <w:vMerge/>
          </w:tcPr>
          <w:p w14:paraId="439277C6" w14:textId="77777777" w:rsidR="001A05BE" w:rsidRPr="00A47994" w:rsidRDefault="001A05BE" w:rsidP="001A05BE">
            <w:pPr>
              <w:pStyle w:val="Default"/>
              <w:jc w:val="both"/>
              <w:rPr>
                <w:color w:val="auto"/>
              </w:rPr>
            </w:pPr>
          </w:p>
        </w:tc>
        <w:tc>
          <w:tcPr>
            <w:tcW w:w="1939" w:type="dxa"/>
            <w:vMerge/>
          </w:tcPr>
          <w:p w14:paraId="6509ADA9" w14:textId="77777777" w:rsidR="001A05BE" w:rsidRPr="00A47994" w:rsidRDefault="001A05BE" w:rsidP="001A05BE">
            <w:pPr>
              <w:pStyle w:val="Default"/>
              <w:jc w:val="both"/>
              <w:rPr>
                <w:color w:val="auto"/>
                <w:spacing w:val="-5"/>
              </w:rPr>
            </w:pPr>
          </w:p>
        </w:tc>
        <w:tc>
          <w:tcPr>
            <w:tcW w:w="4447" w:type="dxa"/>
            <w:vMerge/>
          </w:tcPr>
          <w:p w14:paraId="3F581837" w14:textId="77777777" w:rsidR="001A05BE" w:rsidRPr="00A47994" w:rsidRDefault="001A05BE" w:rsidP="001A05BE">
            <w:pPr>
              <w:pStyle w:val="Default"/>
              <w:jc w:val="both"/>
              <w:rPr>
                <w:color w:val="auto"/>
              </w:rPr>
            </w:pPr>
          </w:p>
        </w:tc>
        <w:tc>
          <w:tcPr>
            <w:tcW w:w="5845" w:type="dxa"/>
          </w:tcPr>
          <w:p w14:paraId="31A5DE6F" w14:textId="367FD6C2" w:rsidR="001A05BE" w:rsidRPr="00A47994" w:rsidRDefault="001A05BE" w:rsidP="001A05BE">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w:t>
            </w:r>
            <w:r w:rsidR="00876B5B">
              <w:rPr>
                <w:color w:val="auto"/>
              </w:rPr>
              <w:t>6</w:t>
            </w:r>
            <w:r w:rsidR="0004390F" w:rsidRPr="00A47994">
              <w:rPr>
                <w:color w:val="auto"/>
              </w:rPr>
              <w:t xml:space="preserve"> </w:t>
            </w:r>
            <w:r w:rsidRPr="00A47994">
              <w:rPr>
                <w:color w:val="auto"/>
              </w:rPr>
              <w:t>м</w:t>
            </w:r>
          </w:p>
        </w:tc>
      </w:tr>
      <w:tr w:rsidR="001A05BE" w:rsidRPr="00A47994" w14:paraId="2C2C734B" w14:textId="77777777" w:rsidTr="0029014D">
        <w:trPr>
          <w:trHeight w:val="295"/>
        </w:trPr>
        <w:tc>
          <w:tcPr>
            <w:tcW w:w="556" w:type="dxa"/>
            <w:vMerge/>
          </w:tcPr>
          <w:p w14:paraId="62C36B6F" w14:textId="77777777" w:rsidR="001A05BE" w:rsidRPr="00A47994" w:rsidRDefault="001A05BE" w:rsidP="00EF28B8">
            <w:pPr>
              <w:pStyle w:val="Default"/>
              <w:numPr>
                <w:ilvl w:val="0"/>
                <w:numId w:val="33"/>
              </w:numPr>
              <w:ind w:left="22" w:firstLine="0"/>
              <w:jc w:val="center"/>
              <w:rPr>
                <w:color w:val="auto"/>
              </w:rPr>
            </w:pPr>
          </w:p>
        </w:tc>
        <w:tc>
          <w:tcPr>
            <w:tcW w:w="2092" w:type="dxa"/>
            <w:vMerge/>
          </w:tcPr>
          <w:p w14:paraId="7DFD723D" w14:textId="77777777" w:rsidR="001A05BE" w:rsidRPr="00A47994" w:rsidRDefault="001A05BE" w:rsidP="001A05BE">
            <w:pPr>
              <w:pStyle w:val="Default"/>
              <w:jc w:val="both"/>
              <w:rPr>
                <w:color w:val="auto"/>
              </w:rPr>
            </w:pPr>
          </w:p>
        </w:tc>
        <w:tc>
          <w:tcPr>
            <w:tcW w:w="1939" w:type="dxa"/>
            <w:vMerge/>
          </w:tcPr>
          <w:p w14:paraId="7F148418" w14:textId="77777777" w:rsidR="001A05BE" w:rsidRPr="00A47994" w:rsidRDefault="001A05BE" w:rsidP="001A05BE">
            <w:pPr>
              <w:pStyle w:val="Default"/>
              <w:jc w:val="both"/>
              <w:rPr>
                <w:color w:val="auto"/>
                <w:spacing w:val="-5"/>
              </w:rPr>
            </w:pPr>
          </w:p>
        </w:tc>
        <w:tc>
          <w:tcPr>
            <w:tcW w:w="4447" w:type="dxa"/>
            <w:vMerge/>
          </w:tcPr>
          <w:p w14:paraId="511C8953" w14:textId="77777777" w:rsidR="001A05BE" w:rsidRPr="00A47994" w:rsidRDefault="001A05BE" w:rsidP="001A05BE">
            <w:pPr>
              <w:pStyle w:val="Default"/>
              <w:jc w:val="both"/>
              <w:rPr>
                <w:color w:val="auto"/>
              </w:rPr>
            </w:pPr>
          </w:p>
        </w:tc>
        <w:tc>
          <w:tcPr>
            <w:tcW w:w="5845" w:type="dxa"/>
          </w:tcPr>
          <w:p w14:paraId="4ECD11B0" w14:textId="01F89563" w:rsidR="001A05BE" w:rsidRPr="00A47994" w:rsidRDefault="001A05BE" w:rsidP="001A05BE">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E32D2" w:rsidRPr="00A47994" w14:paraId="53971B79" w14:textId="77777777" w:rsidTr="0029014D">
        <w:trPr>
          <w:trHeight w:val="550"/>
        </w:trPr>
        <w:tc>
          <w:tcPr>
            <w:tcW w:w="556" w:type="dxa"/>
            <w:vMerge w:val="restart"/>
          </w:tcPr>
          <w:p w14:paraId="404FBC5E" w14:textId="77777777" w:rsidR="00EE32D2" w:rsidRPr="00A47994" w:rsidRDefault="00EE32D2" w:rsidP="00EF28B8">
            <w:pPr>
              <w:pStyle w:val="Default"/>
              <w:numPr>
                <w:ilvl w:val="0"/>
                <w:numId w:val="33"/>
              </w:numPr>
              <w:ind w:left="22" w:firstLine="0"/>
              <w:jc w:val="center"/>
              <w:rPr>
                <w:color w:val="auto"/>
              </w:rPr>
            </w:pPr>
          </w:p>
        </w:tc>
        <w:tc>
          <w:tcPr>
            <w:tcW w:w="2092" w:type="dxa"/>
            <w:vMerge w:val="restart"/>
          </w:tcPr>
          <w:p w14:paraId="4DFA3DDC" w14:textId="1D191CA7" w:rsidR="00EE32D2" w:rsidRPr="00A47994" w:rsidRDefault="00EE32D2" w:rsidP="00EE32D2">
            <w:pPr>
              <w:pStyle w:val="Default"/>
              <w:jc w:val="both"/>
              <w:rPr>
                <w:color w:val="auto"/>
              </w:rPr>
            </w:pPr>
            <w:r w:rsidRPr="00A47994">
              <w:rPr>
                <w:color w:val="auto"/>
              </w:rPr>
              <w:t>Дошкольное,</w:t>
            </w:r>
            <w:r w:rsidR="0004390F" w:rsidRPr="00A47994">
              <w:rPr>
                <w:color w:val="auto"/>
              </w:rPr>
              <w:t xml:space="preserve"> </w:t>
            </w:r>
            <w:r w:rsidRPr="00A47994">
              <w:rPr>
                <w:color w:val="auto"/>
              </w:rPr>
              <w:t>начальное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среднее</w:t>
            </w:r>
            <w:r w:rsidR="0004390F" w:rsidRPr="00A47994">
              <w:rPr>
                <w:color w:val="auto"/>
              </w:rPr>
              <w:t xml:space="preserve"> </w:t>
            </w:r>
            <w:r w:rsidRPr="00A47994">
              <w:rPr>
                <w:color w:val="auto"/>
              </w:rPr>
              <w:t>общее</w:t>
            </w:r>
            <w:r w:rsidR="0004390F" w:rsidRPr="00A47994">
              <w:rPr>
                <w:color w:val="auto"/>
              </w:rPr>
              <w:t xml:space="preserve"> </w:t>
            </w:r>
            <w:r w:rsidRPr="00A47994">
              <w:rPr>
                <w:color w:val="auto"/>
              </w:rPr>
              <w:t>образование</w:t>
            </w:r>
          </w:p>
        </w:tc>
        <w:tc>
          <w:tcPr>
            <w:tcW w:w="1939" w:type="dxa"/>
            <w:vMerge w:val="restart"/>
          </w:tcPr>
          <w:p w14:paraId="1424075A" w14:textId="46F34D31" w:rsidR="00EE32D2" w:rsidRPr="00A47994" w:rsidRDefault="00EE32D2" w:rsidP="00EE32D2">
            <w:pPr>
              <w:pStyle w:val="Default"/>
              <w:jc w:val="both"/>
              <w:rPr>
                <w:color w:val="auto"/>
              </w:rPr>
            </w:pPr>
            <w:r w:rsidRPr="00A47994">
              <w:rPr>
                <w:color w:val="auto"/>
                <w:spacing w:val="-2"/>
              </w:rPr>
              <w:t>3.5.1</w:t>
            </w:r>
          </w:p>
        </w:tc>
        <w:tc>
          <w:tcPr>
            <w:tcW w:w="4447" w:type="dxa"/>
            <w:vMerge w:val="restart"/>
          </w:tcPr>
          <w:p w14:paraId="453AC6C9" w14:textId="41046CD8"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просвещения,</w:t>
            </w:r>
            <w:r w:rsidR="0004390F" w:rsidRPr="00A47994">
              <w:rPr>
                <w:color w:val="auto"/>
              </w:rPr>
              <w:t xml:space="preserve"> </w:t>
            </w:r>
            <w:r w:rsidRPr="00A47994">
              <w:rPr>
                <w:color w:val="auto"/>
              </w:rPr>
              <w:t>дошкольного,</w:t>
            </w:r>
            <w:r w:rsidR="0004390F" w:rsidRPr="00A47994">
              <w:rPr>
                <w:color w:val="auto"/>
              </w:rPr>
              <w:t xml:space="preserve"> </w:t>
            </w:r>
            <w:r w:rsidRPr="00A47994">
              <w:rPr>
                <w:color w:val="auto"/>
              </w:rPr>
              <w:t>начального</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среднего</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образования</w:t>
            </w:r>
            <w:r w:rsidR="0004390F" w:rsidRPr="00A47994">
              <w:rPr>
                <w:color w:val="auto"/>
              </w:rPr>
              <w:t xml:space="preserve"> </w:t>
            </w:r>
            <w:r w:rsidRPr="00A47994">
              <w:rPr>
                <w:color w:val="auto"/>
              </w:rPr>
              <w:t>(детские</w:t>
            </w:r>
            <w:r w:rsidR="0004390F" w:rsidRPr="00A47994">
              <w:rPr>
                <w:color w:val="auto"/>
              </w:rPr>
              <w:t xml:space="preserve"> </w:t>
            </w:r>
            <w:r w:rsidRPr="00A47994">
              <w:rPr>
                <w:color w:val="auto"/>
              </w:rPr>
              <w:t>ясли,</w:t>
            </w:r>
            <w:r w:rsidR="0004390F" w:rsidRPr="00A47994">
              <w:rPr>
                <w:color w:val="auto"/>
              </w:rPr>
              <w:t xml:space="preserve"> </w:t>
            </w:r>
            <w:r w:rsidRPr="00A47994">
              <w:rPr>
                <w:color w:val="auto"/>
              </w:rPr>
              <w:t>детские</w:t>
            </w:r>
            <w:r w:rsidR="0004390F" w:rsidRPr="00A47994">
              <w:rPr>
                <w:color w:val="auto"/>
              </w:rPr>
              <w:t xml:space="preserve"> </w:t>
            </w:r>
            <w:r w:rsidRPr="00A47994">
              <w:rPr>
                <w:color w:val="auto"/>
              </w:rPr>
              <w:t>сады,</w:t>
            </w:r>
            <w:r w:rsidR="0004390F" w:rsidRPr="00A47994">
              <w:rPr>
                <w:color w:val="auto"/>
              </w:rPr>
              <w:t xml:space="preserve"> </w:t>
            </w:r>
            <w:r w:rsidRPr="00A47994">
              <w:rPr>
                <w:color w:val="auto"/>
              </w:rPr>
              <w:t>школы,</w:t>
            </w:r>
            <w:r w:rsidR="0004390F" w:rsidRPr="00A47994">
              <w:rPr>
                <w:color w:val="auto"/>
              </w:rPr>
              <w:t xml:space="preserve"> </w:t>
            </w:r>
            <w:r w:rsidRPr="00A47994">
              <w:rPr>
                <w:color w:val="auto"/>
              </w:rPr>
              <w:t>лицеи,</w:t>
            </w:r>
            <w:r w:rsidR="0004390F" w:rsidRPr="00A47994">
              <w:rPr>
                <w:color w:val="auto"/>
              </w:rPr>
              <w:t xml:space="preserve"> </w:t>
            </w:r>
            <w:r w:rsidRPr="00A47994">
              <w:rPr>
                <w:color w:val="auto"/>
              </w:rPr>
              <w:t>гимназии,</w:t>
            </w:r>
            <w:r w:rsidR="0004390F" w:rsidRPr="00A47994">
              <w:rPr>
                <w:color w:val="auto"/>
              </w:rPr>
              <w:t xml:space="preserve"> </w:t>
            </w:r>
            <w:r w:rsidRPr="00A47994">
              <w:rPr>
                <w:color w:val="auto"/>
              </w:rPr>
              <w:t>художественные,</w:t>
            </w:r>
            <w:r w:rsidR="0004390F" w:rsidRPr="00A47994">
              <w:rPr>
                <w:color w:val="auto"/>
              </w:rPr>
              <w:t xml:space="preserve"> </w:t>
            </w:r>
            <w:r w:rsidRPr="00A47994">
              <w:rPr>
                <w:color w:val="auto"/>
              </w:rPr>
              <w:t>музыкальные</w:t>
            </w:r>
            <w:r w:rsidR="0004390F" w:rsidRPr="00A47994">
              <w:rPr>
                <w:color w:val="auto"/>
              </w:rPr>
              <w:t xml:space="preserve"> </w:t>
            </w:r>
            <w:r w:rsidRPr="00A47994">
              <w:rPr>
                <w:color w:val="auto"/>
              </w:rPr>
              <w:t>школы,</w:t>
            </w:r>
            <w:r w:rsidR="0004390F" w:rsidRPr="00A47994">
              <w:rPr>
                <w:color w:val="auto"/>
              </w:rPr>
              <w:t xml:space="preserve"> </w:t>
            </w:r>
            <w:r w:rsidRPr="00A47994">
              <w:rPr>
                <w:color w:val="auto"/>
              </w:rPr>
              <w:t>образовательные</w:t>
            </w:r>
            <w:r w:rsidR="0004390F" w:rsidRPr="00A47994">
              <w:rPr>
                <w:color w:val="auto"/>
              </w:rPr>
              <w:t xml:space="preserve"> </w:t>
            </w:r>
            <w:r w:rsidRPr="00A47994">
              <w:rPr>
                <w:color w:val="auto"/>
              </w:rPr>
              <w:t>кружки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иные</w:t>
            </w:r>
            <w:r w:rsidR="0004390F" w:rsidRPr="00A47994">
              <w:rPr>
                <w:color w:val="auto"/>
              </w:rPr>
              <w:t xml:space="preserve"> </w:t>
            </w:r>
            <w:r w:rsidRPr="00A47994">
              <w:rPr>
                <w:color w:val="auto"/>
              </w:rPr>
              <w:t>организации,</w:t>
            </w:r>
            <w:r w:rsidR="0004390F" w:rsidRPr="00A47994">
              <w:rPr>
                <w:color w:val="auto"/>
              </w:rPr>
              <w:t xml:space="preserve"> </w:t>
            </w:r>
            <w:r w:rsidRPr="00A47994">
              <w:rPr>
                <w:color w:val="auto"/>
              </w:rPr>
              <w:t>осуществляющие</w:t>
            </w:r>
            <w:r w:rsidR="0004390F" w:rsidRPr="00A47994">
              <w:rPr>
                <w:color w:val="auto"/>
              </w:rPr>
              <w:t xml:space="preserve"> </w:t>
            </w:r>
            <w:r w:rsidRPr="00A47994">
              <w:rPr>
                <w:color w:val="auto"/>
              </w:rPr>
              <w:t>деятельность</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воспитанию,</w:t>
            </w:r>
            <w:r w:rsidR="0004390F" w:rsidRPr="00A47994">
              <w:rPr>
                <w:color w:val="auto"/>
              </w:rPr>
              <w:t xml:space="preserve"> </w:t>
            </w:r>
            <w:r w:rsidRPr="00A47994">
              <w:rPr>
                <w:color w:val="auto"/>
              </w:rPr>
              <w:t>образованию</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просвещению),</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спортивных</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обучающихся</w:t>
            </w:r>
            <w:r w:rsidR="0004390F" w:rsidRPr="00A47994">
              <w:rPr>
                <w:color w:val="auto"/>
              </w:rPr>
              <w:t xml:space="preserve"> </w:t>
            </w:r>
            <w:r w:rsidRPr="00A47994">
              <w:rPr>
                <w:color w:val="auto"/>
              </w:rPr>
              <w:t>физической</w:t>
            </w:r>
            <w:r w:rsidR="0004390F" w:rsidRPr="00A47994">
              <w:rPr>
                <w:color w:val="auto"/>
              </w:rPr>
              <w:t xml:space="preserve"> </w:t>
            </w:r>
            <w:r w:rsidRPr="00A47994">
              <w:rPr>
                <w:color w:val="auto"/>
              </w:rPr>
              <w:t>культурой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спортом</w:t>
            </w:r>
          </w:p>
        </w:tc>
        <w:tc>
          <w:tcPr>
            <w:tcW w:w="5845" w:type="dxa"/>
          </w:tcPr>
          <w:p w14:paraId="7AE8E49C" w14:textId="1E811B19"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2C72BDD6" w14:textId="77777777" w:rsidTr="0029014D">
        <w:trPr>
          <w:trHeight w:val="547"/>
        </w:trPr>
        <w:tc>
          <w:tcPr>
            <w:tcW w:w="556" w:type="dxa"/>
            <w:vMerge/>
          </w:tcPr>
          <w:p w14:paraId="6705D2E3"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657837D0" w14:textId="77777777" w:rsidR="00EE32D2" w:rsidRPr="00A47994" w:rsidRDefault="00EE32D2" w:rsidP="00EE32D2">
            <w:pPr>
              <w:pStyle w:val="Default"/>
              <w:jc w:val="both"/>
              <w:rPr>
                <w:color w:val="auto"/>
              </w:rPr>
            </w:pPr>
          </w:p>
        </w:tc>
        <w:tc>
          <w:tcPr>
            <w:tcW w:w="1939" w:type="dxa"/>
            <w:vMerge/>
          </w:tcPr>
          <w:p w14:paraId="50020F3D" w14:textId="77777777" w:rsidR="00EE32D2" w:rsidRPr="00A47994" w:rsidRDefault="00EE32D2" w:rsidP="00EE32D2">
            <w:pPr>
              <w:pStyle w:val="Default"/>
              <w:jc w:val="both"/>
              <w:rPr>
                <w:color w:val="auto"/>
                <w:spacing w:val="-2"/>
              </w:rPr>
            </w:pPr>
          </w:p>
        </w:tc>
        <w:tc>
          <w:tcPr>
            <w:tcW w:w="4447" w:type="dxa"/>
            <w:vMerge/>
          </w:tcPr>
          <w:p w14:paraId="7A0F677B" w14:textId="77777777" w:rsidR="00EE32D2" w:rsidRPr="00A47994" w:rsidRDefault="00EE32D2" w:rsidP="00EE32D2">
            <w:pPr>
              <w:pStyle w:val="Default"/>
              <w:jc w:val="both"/>
              <w:rPr>
                <w:color w:val="auto"/>
              </w:rPr>
            </w:pPr>
          </w:p>
        </w:tc>
        <w:tc>
          <w:tcPr>
            <w:tcW w:w="5845" w:type="dxa"/>
          </w:tcPr>
          <w:p w14:paraId="3C01CF19" w14:textId="5BEE415A" w:rsidR="00EE32D2" w:rsidRPr="00A47994" w:rsidRDefault="00E82DB4" w:rsidP="00EE32D2">
            <w:pPr>
              <w:pStyle w:val="Default"/>
              <w:jc w:val="both"/>
              <w:rPr>
                <w:color w:val="auto"/>
              </w:rPr>
            </w:pPr>
            <w:r w:rsidRPr="00A47994">
              <w:rPr>
                <w:color w:val="auto"/>
              </w:rPr>
              <w:t xml:space="preserve">Максимальный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67179541" w14:textId="77777777" w:rsidTr="0029014D">
        <w:trPr>
          <w:trHeight w:val="547"/>
        </w:trPr>
        <w:tc>
          <w:tcPr>
            <w:tcW w:w="556" w:type="dxa"/>
            <w:vMerge/>
          </w:tcPr>
          <w:p w14:paraId="48E986B8"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41E221BA" w14:textId="77777777" w:rsidR="00EE32D2" w:rsidRPr="00A47994" w:rsidRDefault="00EE32D2" w:rsidP="00EE32D2">
            <w:pPr>
              <w:pStyle w:val="Default"/>
              <w:jc w:val="both"/>
              <w:rPr>
                <w:color w:val="auto"/>
              </w:rPr>
            </w:pPr>
          </w:p>
        </w:tc>
        <w:tc>
          <w:tcPr>
            <w:tcW w:w="1939" w:type="dxa"/>
            <w:vMerge/>
          </w:tcPr>
          <w:p w14:paraId="1B34B118" w14:textId="77777777" w:rsidR="00EE32D2" w:rsidRPr="00A47994" w:rsidRDefault="00EE32D2" w:rsidP="00EE32D2">
            <w:pPr>
              <w:pStyle w:val="Default"/>
              <w:jc w:val="both"/>
              <w:rPr>
                <w:color w:val="auto"/>
                <w:spacing w:val="-2"/>
              </w:rPr>
            </w:pPr>
          </w:p>
        </w:tc>
        <w:tc>
          <w:tcPr>
            <w:tcW w:w="4447" w:type="dxa"/>
            <w:vMerge/>
          </w:tcPr>
          <w:p w14:paraId="4F7A94FF" w14:textId="77777777" w:rsidR="00EE32D2" w:rsidRPr="00A47994" w:rsidRDefault="00EE32D2" w:rsidP="00EE32D2">
            <w:pPr>
              <w:pStyle w:val="Default"/>
              <w:jc w:val="both"/>
              <w:rPr>
                <w:color w:val="auto"/>
              </w:rPr>
            </w:pPr>
          </w:p>
        </w:tc>
        <w:tc>
          <w:tcPr>
            <w:tcW w:w="5845" w:type="dxa"/>
          </w:tcPr>
          <w:p w14:paraId="2CB2EC14" w14:textId="3C4BF3E5"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EE32D2" w:rsidRPr="00A47994" w14:paraId="5779E810" w14:textId="77777777" w:rsidTr="0029014D">
        <w:trPr>
          <w:trHeight w:val="547"/>
        </w:trPr>
        <w:tc>
          <w:tcPr>
            <w:tcW w:w="556" w:type="dxa"/>
            <w:vMerge/>
          </w:tcPr>
          <w:p w14:paraId="0EC5BE3A"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531F61DB" w14:textId="77777777" w:rsidR="00EE32D2" w:rsidRPr="00A47994" w:rsidRDefault="00EE32D2" w:rsidP="00EE32D2">
            <w:pPr>
              <w:pStyle w:val="Default"/>
              <w:jc w:val="both"/>
              <w:rPr>
                <w:color w:val="auto"/>
              </w:rPr>
            </w:pPr>
          </w:p>
        </w:tc>
        <w:tc>
          <w:tcPr>
            <w:tcW w:w="1939" w:type="dxa"/>
            <w:vMerge/>
          </w:tcPr>
          <w:p w14:paraId="75F9DD88" w14:textId="77777777" w:rsidR="00EE32D2" w:rsidRPr="00A47994" w:rsidRDefault="00EE32D2" w:rsidP="00EE32D2">
            <w:pPr>
              <w:pStyle w:val="Default"/>
              <w:jc w:val="both"/>
              <w:rPr>
                <w:color w:val="auto"/>
                <w:spacing w:val="-2"/>
              </w:rPr>
            </w:pPr>
          </w:p>
        </w:tc>
        <w:tc>
          <w:tcPr>
            <w:tcW w:w="4447" w:type="dxa"/>
            <w:vMerge/>
          </w:tcPr>
          <w:p w14:paraId="0DB4957B" w14:textId="77777777" w:rsidR="00EE32D2" w:rsidRPr="00A47994" w:rsidRDefault="00EE32D2" w:rsidP="00EE32D2">
            <w:pPr>
              <w:pStyle w:val="Default"/>
              <w:jc w:val="both"/>
              <w:rPr>
                <w:color w:val="auto"/>
              </w:rPr>
            </w:pPr>
          </w:p>
        </w:tc>
        <w:tc>
          <w:tcPr>
            <w:tcW w:w="5845" w:type="dxa"/>
          </w:tcPr>
          <w:p w14:paraId="63D758E3" w14:textId="24A0C96D" w:rsidR="00EE32D2" w:rsidRPr="00A47994" w:rsidRDefault="00EE32D2"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E32D2" w:rsidRPr="00A47994" w14:paraId="33954A87" w14:textId="77777777" w:rsidTr="0029014D">
        <w:trPr>
          <w:trHeight w:val="547"/>
        </w:trPr>
        <w:tc>
          <w:tcPr>
            <w:tcW w:w="556" w:type="dxa"/>
            <w:vMerge/>
          </w:tcPr>
          <w:p w14:paraId="7AC8815B"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79176E33" w14:textId="77777777" w:rsidR="00EE32D2" w:rsidRPr="00A47994" w:rsidRDefault="00EE32D2" w:rsidP="00EE32D2">
            <w:pPr>
              <w:pStyle w:val="Default"/>
              <w:jc w:val="both"/>
              <w:rPr>
                <w:color w:val="auto"/>
              </w:rPr>
            </w:pPr>
          </w:p>
        </w:tc>
        <w:tc>
          <w:tcPr>
            <w:tcW w:w="1939" w:type="dxa"/>
            <w:vMerge/>
          </w:tcPr>
          <w:p w14:paraId="12EB9B55" w14:textId="77777777" w:rsidR="00EE32D2" w:rsidRPr="00A47994" w:rsidRDefault="00EE32D2" w:rsidP="00EE32D2">
            <w:pPr>
              <w:pStyle w:val="Default"/>
              <w:jc w:val="both"/>
              <w:rPr>
                <w:color w:val="auto"/>
                <w:spacing w:val="-2"/>
              </w:rPr>
            </w:pPr>
          </w:p>
        </w:tc>
        <w:tc>
          <w:tcPr>
            <w:tcW w:w="4447" w:type="dxa"/>
            <w:vMerge/>
          </w:tcPr>
          <w:p w14:paraId="73B2C8A5" w14:textId="77777777" w:rsidR="00EE32D2" w:rsidRPr="00A47994" w:rsidRDefault="00EE32D2" w:rsidP="00EE32D2">
            <w:pPr>
              <w:pStyle w:val="Default"/>
              <w:jc w:val="both"/>
              <w:rPr>
                <w:color w:val="auto"/>
              </w:rPr>
            </w:pPr>
          </w:p>
        </w:tc>
        <w:tc>
          <w:tcPr>
            <w:tcW w:w="5845" w:type="dxa"/>
          </w:tcPr>
          <w:p w14:paraId="5211CED7" w14:textId="5CB8BC6E"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p>
          <w:p w14:paraId="1038DDC2" w14:textId="2C824065" w:rsidR="00EE32D2" w:rsidRPr="00A47994" w:rsidRDefault="00EE32D2" w:rsidP="00EE32D2">
            <w:pPr>
              <w:pStyle w:val="Default"/>
              <w:jc w:val="both"/>
              <w:rPr>
                <w:color w:val="auto"/>
              </w:rPr>
            </w:pPr>
            <w:r w:rsidRPr="00A47994">
              <w:rPr>
                <w:color w:val="auto"/>
              </w:rPr>
              <w:t>-</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дошкольных</w:t>
            </w:r>
            <w:r w:rsidR="0004390F" w:rsidRPr="00A47994">
              <w:rPr>
                <w:color w:val="auto"/>
              </w:rPr>
              <w:t xml:space="preserve"> </w:t>
            </w:r>
            <w:r w:rsidRPr="00A47994">
              <w:rPr>
                <w:color w:val="auto"/>
              </w:rPr>
              <w:t>учреждений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9</w:t>
            </w:r>
            <w:r w:rsidR="0004390F" w:rsidRPr="00A47994">
              <w:rPr>
                <w:color w:val="auto"/>
              </w:rPr>
              <w:t xml:space="preserve"> </w:t>
            </w:r>
            <w:r w:rsidRPr="00A47994">
              <w:rPr>
                <w:color w:val="auto"/>
              </w:rPr>
              <w:t>м;</w:t>
            </w:r>
          </w:p>
          <w:p w14:paraId="5327A943" w14:textId="58BA100D" w:rsidR="00EE32D2" w:rsidRPr="00A47994" w:rsidRDefault="00EE32D2" w:rsidP="00EE32D2">
            <w:pPr>
              <w:pStyle w:val="Default"/>
              <w:jc w:val="both"/>
              <w:rPr>
                <w:color w:val="auto"/>
              </w:rPr>
            </w:pPr>
            <w:r w:rsidRPr="00A47994">
              <w:rPr>
                <w:color w:val="auto"/>
              </w:rPr>
              <w:t>-</w:t>
            </w:r>
            <w:r w:rsidR="0004390F" w:rsidRPr="00A47994">
              <w:rPr>
                <w:color w:val="auto"/>
              </w:rPr>
              <w:t xml:space="preserve"> </w:t>
            </w:r>
            <w:r w:rsidRPr="00A47994">
              <w:rPr>
                <w:color w:val="auto"/>
              </w:rPr>
              <w:t>для</w:t>
            </w:r>
            <w:r w:rsidR="0004390F" w:rsidRPr="00A47994">
              <w:rPr>
                <w:color w:val="auto"/>
              </w:rPr>
              <w:t xml:space="preserve"> </w:t>
            </w:r>
            <w:r w:rsidRPr="00A47994">
              <w:rPr>
                <w:rFonts w:eastAsia="Times New Roman"/>
                <w:color w:val="auto"/>
                <w:lang w:eastAsia="ru-RU"/>
              </w:rPr>
              <w:t>школ</w:t>
            </w:r>
            <w:r w:rsidR="0004390F" w:rsidRPr="00A47994">
              <w:rPr>
                <w:rFonts w:eastAsia="Times New Roman"/>
                <w:color w:val="auto"/>
                <w:lang w:eastAsia="ru-RU"/>
              </w:rPr>
              <w:t xml:space="preserve"> </w:t>
            </w:r>
            <w:r w:rsidRPr="00A47994">
              <w:rPr>
                <w:rFonts w:eastAsia="Times New Roman"/>
                <w:color w:val="auto"/>
                <w:lang w:eastAsia="ru-RU"/>
              </w:rPr>
              <w:t>и</w:t>
            </w:r>
            <w:r w:rsidR="0004390F" w:rsidRPr="00A47994">
              <w:rPr>
                <w:rFonts w:eastAsia="Times New Roman"/>
                <w:color w:val="auto"/>
                <w:lang w:eastAsia="ru-RU"/>
              </w:rPr>
              <w:t xml:space="preserve"> </w:t>
            </w:r>
            <w:r w:rsidRPr="00A47994">
              <w:rPr>
                <w:rFonts w:eastAsia="Times New Roman"/>
                <w:color w:val="auto"/>
                <w:lang w:eastAsia="ru-RU"/>
              </w:rPr>
              <w:t>начального</w:t>
            </w:r>
            <w:r w:rsidR="0004390F" w:rsidRPr="00A47994">
              <w:rPr>
                <w:rFonts w:eastAsia="Times New Roman"/>
                <w:color w:val="auto"/>
                <w:lang w:eastAsia="ru-RU"/>
              </w:rPr>
              <w:t xml:space="preserve"> </w:t>
            </w:r>
            <w:r w:rsidRPr="00A47994">
              <w:rPr>
                <w:rFonts w:eastAsia="Times New Roman"/>
                <w:color w:val="auto"/>
                <w:lang w:eastAsia="ru-RU"/>
              </w:rPr>
              <w:t>профессионального</w:t>
            </w:r>
            <w:r w:rsidR="0004390F" w:rsidRPr="00A47994">
              <w:rPr>
                <w:rFonts w:eastAsia="Times New Roman"/>
                <w:color w:val="auto"/>
                <w:lang w:eastAsia="ru-RU"/>
              </w:rPr>
              <w:t xml:space="preserve"> </w:t>
            </w:r>
            <w:r w:rsidRPr="00A47994">
              <w:rPr>
                <w:rFonts w:eastAsia="Times New Roman"/>
                <w:color w:val="auto"/>
                <w:lang w:eastAsia="ru-RU"/>
              </w:rPr>
              <w:t>образования</w:t>
            </w:r>
            <w:r w:rsidR="0004390F" w:rsidRPr="00A47994">
              <w:rPr>
                <w:rFonts w:eastAsia="Times New Roman"/>
                <w:color w:val="auto"/>
                <w:lang w:eastAsia="ru-RU"/>
              </w:rPr>
              <w:t xml:space="preserve"> </w:t>
            </w:r>
            <w:r w:rsidRPr="00A47994">
              <w:rPr>
                <w:rFonts w:eastAsia="Times New Roman"/>
                <w:color w:val="auto"/>
                <w:lang w:eastAsia="ru-RU"/>
              </w:rPr>
              <w:t>–</w:t>
            </w:r>
            <w:r w:rsidR="0004390F" w:rsidRPr="00A47994">
              <w:rPr>
                <w:rFonts w:eastAsia="Times New Roman"/>
                <w:color w:val="auto"/>
                <w:lang w:eastAsia="ru-RU"/>
              </w:rPr>
              <w:t xml:space="preserve"> </w:t>
            </w:r>
            <w:r w:rsidRPr="00A47994">
              <w:rPr>
                <w:rFonts w:eastAsia="Times New Roman"/>
                <w:color w:val="auto"/>
                <w:lang w:eastAsia="ru-RU"/>
              </w:rPr>
              <w:t>16</w:t>
            </w:r>
            <w:r w:rsidR="0004390F" w:rsidRPr="00A47994">
              <w:rPr>
                <w:rFonts w:eastAsia="Times New Roman"/>
                <w:color w:val="auto"/>
                <w:lang w:eastAsia="ru-RU"/>
              </w:rPr>
              <w:t xml:space="preserve"> </w:t>
            </w:r>
            <w:r w:rsidRPr="00A47994">
              <w:rPr>
                <w:rFonts w:eastAsia="Times New Roman"/>
                <w:color w:val="auto"/>
                <w:lang w:eastAsia="ru-RU"/>
              </w:rPr>
              <w:t>м</w:t>
            </w:r>
          </w:p>
        </w:tc>
      </w:tr>
      <w:tr w:rsidR="00EE32D2" w:rsidRPr="00A47994" w14:paraId="3D4D59CA" w14:textId="77777777" w:rsidTr="0029014D">
        <w:trPr>
          <w:trHeight w:val="547"/>
        </w:trPr>
        <w:tc>
          <w:tcPr>
            <w:tcW w:w="556" w:type="dxa"/>
            <w:vMerge/>
          </w:tcPr>
          <w:p w14:paraId="0158F90F"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4D576A06" w14:textId="77777777" w:rsidR="00EE32D2" w:rsidRPr="00A47994" w:rsidRDefault="00EE32D2" w:rsidP="00EE32D2">
            <w:pPr>
              <w:pStyle w:val="Default"/>
              <w:jc w:val="both"/>
              <w:rPr>
                <w:color w:val="auto"/>
              </w:rPr>
            </w:pPr>
          </w:p>
        </w:tc>
        <w:tc>
          <w:tcPr>
            <w:tcW w:w="1939" w:type="dxa"/>
            <w:vMerge/>
          </w:tcPr>
          <w:p w14:paraId="2D8B3D27" w14:textId="77777777" w:rsidR="00EE32D2" w:rsidRPr="00A47994" w:rsidRDefault="00EE32D2" w:rsidP="00EE32D2">
            <w:pPr>
              <w:pStyle w:val="Default"/>
              <w:jc w:val="both"/>
              <w:rPr>
                <w:color w:val="auto"/>
                <w:spacing w:val="-2"/>
              </w:rPr>
            </w:pPr>
          </w:p>
        </w:tc>
        <w:tc>
          <w:tcPr>
            <w:tcW w:w="4447" w:type="dxa"/>
            <w:vMerge/>
          </w:tcPr>
          <w:p w14:paraId="51B5BF5C" w14:textId="77777777" w:rsidR="00EE32D2" w:rsidRPr="00A47994" w:rsidRDefault="00EE32D2" w:rsidP="00EE32D2">
            <w:pPr>
              <w:pStyle w:val="Default"/>
              <w:jc w:val="both"/>
              <w:rPr>
                <w:color w:val="auto"/>
              </w:rPr>
            </w:pPr>
          </w:p>
        </w:tc>
        <w:tc>
          <w:tcPr>
            <w:tcW w:w="5845" w:type="dxa"/>
          </w:tcPr>
          <w:p w14:paraId="447AFD1F" w14:textId="38879DB4"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E32D2" w:rsidRPr="00A47994" w14:paraId="05FDF54A" w14:textId="77777777" w:rsidTr="0029014D">
        <w:trPr>
          <w:trHeight w:val="95"/>
        </w:trPr>
        <w:tc>
          <w:tcPr>
            <w:tcW w:w="556" w:type="dxa"/>
            <w:vMerge w:val="restart"/>
          </w:tcPr>
          <w:p w14:paraId="5B7A77D1" w14:textId="77777777" w:rsidR="00EE32D2" w:rsidRPr="00A47994" w:rsidRDefault="00EE32D2" w:rsidP="00EF28B8">
            <w:pPr>
              <w:pStyle w:val="Default"/>
              <w:numPr>
                <w:ilvl w:val="0"/>
                <w:numId w:val="33"/>
              </w:numPr>
              <w:ind w:left="22" w:firstLine="0"/>
              <w:jc w:val="center"/>
              <w:rPr>
                <w:color w:val="auto"/>
              </w:rPr>
            </w:pPr>
          </w:p>
        </w:tc>
        <w:tc>
          <w:tcPr>
            <w:tcW w:w="2092" w:type="dxa"/>
            <w:vMerge w:val="restart"/>
          </w:tcPr>
          <w:p w14:paraId="04537A2D" w14:textId="036907C7" w:rsidR="00EE32D2" w:rsidRPr="00A47994" w:rsidRDefault="00EE32D2" w:rsidP="00EE32D2">
            <w:pPr>
              <w:pStyle w:val="Default"/>
              <w:jc w:val="both"/>
              <w:rPr>
                <w:color w:val="auto"/>
              </w:rPr>
            </w:pPr>
            <w:r w:rsidRPr="00A47994">
              <w:rPr>
                <w:color w:val="auto"/>
              </w:rPr>
              <w:t>Объекты</w:t>
            </w:r>
            <w:r w:rsidR="0004390F" w:rsidRPr="00A47994">
              <w:rPr>
                <w:color w:val="auto"/>
              </w:rPr>
              <w:t xml:space="preserve"> </w:t>
            </w:r>
            <w:r w:rsidRPr="00A47994">
              <w:rPr>
                <w:color w:val="auto"/>
              </w:rPr>
              <w:t>культурно-досуговой</w:t>
            </w:r>
            <w:r w:rsidR="0004390F" w:rsidRPr="00A47994">
              <w:rPr>
                <w:color w:val="auto"/>
              </w:rPr>
              <w:t xml:space="preserve"> </w:t>
            </w:r>
            <w:r w:rsidRPr="00A47994">
              <w:rPr>
                <w:color w:val="auto"/>
              </w:rPr>
              <w:t>деятельности</w:t>
            </w:r>
          </w:p>
        </w:tc>
        <w:tc>
          <w:tcPr>
            <w:tcW w:w="1939" w:type="dxa"/>
            <w:vMerge w:val="restart"/>
          </w:tcPr>
          <w:p w14:paraId="1182BD62" w14:textId="74807BC3" w:rsidR="00EE32D2" w:rsidRPr="00A47994" w:rsidRDefault="00EE32D2" w:rsidP="00EE32D2">
            <w:pPr>
              <w:pStyle w:val="Default"/>
              <w:jc w:val="both"/>
              <w:rPr>
                <w:color w:val="auto"/>
                <w:spacing w:val="-2"/>
              </w:rPr>
            </w:pPr>
            <w:r w:rsidRPr="00A47994">
              <w:rPr>
                <w:color w:val="auto"/>
                <w:spacing w:val="-2"/>
              </w:rPr>
              <w:t>3.6.1</w:t>
            </w:r>
          </w:p>
        </w:tc>
        <w:tc>
          <w:tcPr>
            <w:tcW w:w="4447" w:type="dxa"/>
            <w:vMerge w:val="restart"/>
          </w:tcPr>
          <w:p w14:paraId="5FA81272" w14:textId="122B6898"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музеев,</w:t>
            </w:r>
            <w:r w:rsidR="0004390F" w:rsidRPr="00A47994">
              <w:rPr>
                <w:color w:val="auto"/>
              </w:rPr>
              <w:t xml:space="preserve"> </w:t>
            </w:r>
            <w:r w:rsidRPr="00A47994">
              <w:rPr>
                <w:color w:val="auto"/>
              </w:rPr>
              <w:t>выставочных</w:t>
            </w:r>
            <w:r w:rsidR="0004390F" w:rsidRPr="00A47994">
              <w:rPr>
                <w:color w:val="auto"/>
              </w:rPr>
              <w:t xml:space="preserve"> </w:t>
            </w:r>
            <w:r w:rsidRPr="00A47994">
              <w:rPr>
                <w:color w:val="auto"/>
              </w:rPr>
              <w:t>залов,</w:t>
            </w:r>
            <w:r w:rsidR="0004390F" w:rsidRPr="00A47994">
              <w:rPr>
                <w:color w:val="auto"/>
              </w:rPr>
              <w:t xml:space="preserve"> </w:t>
            </w:r>
            <w:r w:rsidRPr="00A47994">
              <w:rPr>
                <w:color w:val="auto"/>
              </w:rPr>
              <w:t>художественных</w:t>
            </w:r>
            <w:r w:rsidR="0004390F" w:rsidRPr="00A47994">
              <w:rPr>
                <w:color w:val="auto"/>
              </w:rPr>
              <w:t xml:space="preserve"> </w:t>
            </w:r>
            <w:r w:rsidRPr="00A47994">
              <w:rPr>
                <w:color w:val="auto"/>
              </w:rPr>
              <w:t>галерей,</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культуры,</w:t>
            </w:r>
            <w:r w:rsidR="0004390F" w:rsidRPr="00A47994">
              <w:rPr>
                <w:color w:val="auto"/>
              </w:rPr>
              <w:t xml:space="preserve"> </w:t>
            </w:r>
            <w:r w:rsidRPr="00A47994">
              <w:rPr>
                <w:color w:val="auto"/>
              </w:rPr>
              <w:t>библиотек,</w:t>
            </w:r>
            <w:r w:rsidR="0004390F" w:rsidRPr="00A47994">
              <w:rPr>
                <w:color w:val="auto"/>
              </w:rPr>
              <w:t xml:space="preserve"> </w:t>
            </w:r>
            <w:r w:rsidRPr="00A47994">
              <w:rPr>
                <w:color w:val="auto"/>
              </w:rPr>
              <w:t>кинотеатров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кинозалов,</w:t>
            </w:r>
            <w:r w:rsidR="0004390F" w:rsidRPr="00A47994">
              <w:rPr>
                <w:color w:val="auto"/>
              </w:rPr>
              <w:t xml:space="preserve"> </w:t>
            </w:r>
            <w:r w:rsidRPr="00A47994">
              <w:rPr>
                <w:color w:val="auto"/>
              </w:rPr>
              <w:t>театров,</w:t>
            </w:r>
            <w:r w:rsidR="0004390F" w:rsidRPr="00A47994">
              <w:rPr>
                <w:color w:val="auto"/>
              </w:rPr>
              <w:t xml:space="preserve"> </w:t>
            </w:r>
            <w:r w:rsidRPr="00A47994">
              <w:rPr>
                <w:color w:val="auto"/>
              </w:rPr>
              <w:t>филармоний,</w:t>
            </w:r>
            <w:r w:rsidR="0004390F" w:rsidRPr="00A47994">
              <w:rPr>
                <w:color w:val="auto"/>
              </w:rPr>
              <w:t xml:space="preserve"> </w:t>
            </w:r>
            <w:r w:rsidRPr="00A47994">
              <w:rPr>
                <w:color w:val="auto"/>
              </w:rPr>
              <w:t>концертных</w:t>
            </w:r>
            <w:r w:rsidR="0004390F" w:rsidRPr="00A47994">
              <w:rPr>
                <w:color w:val="auto"/>
              </w:rPr>
              <w:t xml:space="preserve"> </w:t>
            </w:r>
            <w:r w:rsidRPr="00A47994">
              <w:rPr>
                <w:color w:val="auto"/>
              </w:rPr>
              <w:t>залов,</w:t>
            </w:r>
            <w:r w:rsidR="0004390F" w:rsidRPr="00A47994">
              <w:rPr>
                <w:color w:val="auto"/>
              </w:rPr>
              <w:t xml:space="preserve"> </w:t>
            </w:r>
            <w:r w:rsidRPr="00A47994">
              <w:rPr>
                <w:color w:val="auto"/>
              </w:rPr>
              <w:t>планетариев</w:t>
            </w:r>
          </w:p>
        </w:tc>
        <w:tc>
          <w:tcPr>
            <w:tcW w:w="5845" w:type="dxa"/>
          </w:tcPr>
          <w:p w14:paraId="4DD881F2" w14:textId="4E8DABFE"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400</w:t>
            </w:r>
            <w:r w:rsidR="0004390F" w:rsidRPr="00A47994">
              <w:rPr>
                <w:color w:val="auto"/>
              </w:rPr>
              <w:t xml:space="preserve"> </w:t>
            </w:r>
            <w:r w:rsidR="00EE32D2" w:rsidRPr="00A47994">
              <w:rPr>
                <w:color w:val="auto"/>
              </w:rPr>
              <w:t>кв.</w:t>
            </w:r>
            <w:r w:rsidR="0004390F" w:rsidRPr="00A47994">
              <w:rPr>
                <w:color w:val="auto"/>
              </w:rPr>
              <w:t xml:space="preserve"> </w:t>
            </w:r>
            <w:r w:rsidR="00EE32D2" w:rsidRPr="00A47994">
              <w:rPr>
                <w:color w:val="auto"/>
              </w:rPr>
              <w:t>м</w:t>
            </w:r>
          </w:p>
        </w:tc>
      </w:tr>
      <w:tr w:rsidR="00EE32D2" w:rsidRPr="00A47994" w14:paraId="04FDF3B6" w14:textId="77777777" w:rsidTr="0029014D">
        <w:trPr>
          <w:trHeight w:val="95"/>
        </w:trPr>
        <w:tc>
          <w:tcPr>
            <w:tcW w:w="556" w:type="dxa"/>
            <w:vMerge/>
          </w:tcPr>
          <w:p w14:paraId="7AB7B939"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7549B963" w14:textId="77777777" w:rsidR="00EE32D2" w:rsidRPr="00A47994" w:rsidRDefault="00EE32D2" w:rsidP="00EE32D2">
            <w:pPr>
              <w:pStyle w:val="Default"/>
              <w:jc w:val="both"/>
              <w:rPr>
                <w:color w:val="auto"/>
              </w:rPr>
            </w:pPr>
          </w:p>
        </w:tc>
        <w:tc>
          <w:tcPr>
            <w:tcW w:w="1939" w:type="dxa"/>
            <w:vMerge/>
          </w:tcPr>
          <w:p w14:paraId="285A0A92" w14:textId="77777777" w:rsidR="00EE32D2" w:rsidRPr="00A47994" w:rsidRDefault="00EE32D2" w:rsidP="00EE32D2">
            <w:pPr>
              <w:pStyle w:val="Default"/>
              <w:jc w:val="both"/>
              <w:rPr>
                <w:color w:val="auto"/>
                <w:spacing w:val="-2"/>
              </w:rPr>
            </w:pPr>
          </w:p>
        </w:tc>
        <w:tc>
          <w:tcPr>
            <w:tcW w:w="4447" w:type="dxa"/>
            <w:vMerge/>
          </w:tcPr>
          <w:p w14:paraId="21544368" w14:textId="77777777" w:rsidR="00EE32D2" w:rsidRPr="00A47994" w:rsidRDefault="00EE32D2" w:rsidP="00EE32D2">
            <w:pPr>
              <w:pStyle w:val="Default"/>
              <w:jc w:val="both"/>
              <w:rPr>
                <w:color w:val="auto"/>
              </w:rPr>
            </w:pPr>
          </w:p>
        </w:tc>
        <w:tc>
          <w:tcPr>
            <w:tcW w:w="5845" w:type="dxa"/>
          </w:tcPr>
          <w:p w14:paraId="38AAA162" w14:textId="7A6542D9"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размер</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2500</w:t>
            </w:r>
            <w:r w:rsidR="0004390F" w:rsidRPr="00A47994">
              <w:rPr>
                <w:color w:val="auto"/>
              </w:rPr>
              <w:t xml:space="preserve"> </w:t>
            </w:r>
            <w:r w:rsidRPr="00A47994">
              <w:rPr>
                <w:color w:val="auto"/>
              </w:rPr>
              <w:t>кв.</w:t>
            </w:r>
            <w:r w:rsidR="0004390F" w:rsidRPr="00A47994">
              <w:rPr>
                <w:color w:val="auto"/>
              </w:rPr>
              <w:t xml:space="preserve"> </w:t>
            </w:r>
            <w:r w:rsidR="00144D8A" w:rsidRPr="00A47994">
              <w:rPr>
                <w:color w:val="auto"/>
              </w:rPr>
              <w:t>м</w:t>
            </w:r>
          </w:p>
        </w:tc>
      </w:tr>
      <w:tr w:rsidR="00EE32D2" w:rsidRPr="00A47994" w14:paraId="404ED2AB" w14:textId="77777777" w:rsidTr="0029014D">
        <w:trPr>
          <w:trHeight w:val="95"/>
        </w:trPr>
        <w:tc>
          <w:tcPr>
            <w:tcW w:w="556" w:type="dxa"/>
            <w:vMerge/>
          </w:tcPr>
          <w:p w14:paraId="1D7B4F0E"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1E949FEF" w14:textId="77777777" w:rsidR="00EE32D2" w:rsidRPr="00A47994" w:rsidRDefault="00EE32D2" w:rsidP="00EE32D2">
            <w:pPr>
              <w:pStyle w:val="Default"/>
              <w:jc w:val="both"/>
              <w:rPr>
                <w:color w:val="auto"/>
              </w:rPr>
            </w:pPr>
          </w:p>
        </w:tc>
        <w:tc>
          <w:tcPr>
            <w:tcW w:w="1939" w:type="dxa"/>
            <w:vMerge/>
          </w:tcPr>
          <w:p w14:paraId="46C8511E" w14:textId="77777777" w:rsidR="00EE32D2" w:rsidRPr="00A47994" w:rsidRDefault="00EE32D2" w:rsidP="00EE32D2">
            <w:pPr>
              <w:pStyle w:val="Default"/>
              <w:jc w:val="both"/>
              <w:rPr>
                <w:color w:val="auto"/>
                <w:spacing w:val="-2"/>
              </w:rPr>
            </w:pPr>
          </w:p>
        </w:tc>
        <w:tc>
          <w:tcPr>
            <w:tcW w:w="4447" w:type="dxa"/>
            <w:vMerge/>
          </w:tcPr>
          <w:p w14:paraId="0DDCB5B5" w14:textId="77777777" w:rsidR="00EE32D2" w:rsidRPr="00A47994" w:rsidRDefault="00EE32D2" w:rsidP="00EE32D2">
            <w:pPr>
              <w:pStyle w:val="Default"/>
              <w:jc w:val="both"/>
              <w:rPr>
                <w:color w:val="auto"/>
              </w:rPr>
            </w:pPr>
          </w:p>
        </w:tc>
        <w:tc>
          <w:tcPr>
            <w:tcW w:w="5845" w:type="dxa"/>
          </w:tcPr>
          <w:p w14:paraId="67339101" w14:textId="28925520"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50%</w:t>
            </w:r>
          </w:p>
        </w:tc>
      </w:tr>
      <w:tr w:rsidR="00EE32D2" w:rsidRPr="00A47994" w14:paraId="30C77F8E" w14:textId="77777777" w:rsidTr="0029014D">
        <w:trPr>
          <w:trHeight w:val="95"/>
        </w:trPr>
        <w:tc>
          <w:tcPr>
            <w:tcW w:w="556" w:type="dxa"/>
            <w:vMerge/>
          </w:tcPr>
          <w:p w14:paraId="2AF4B4E7"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08CCC00A" w14:textId="77777777" w:rsidR="00EE32D2" w:rsidRPr="00A47994" w:rsidRDefault="00EE32D2" w:rsidP="00EE32D2">
            <w:pPr>
              <w:pStyle w:val="Default"/>
              <w:jc w:val="both"/>
              <w:rPr>
                <w:color w:val="auto"/>
              </w:rPr>
            </w:pPr>
          </w:p>
        </w:tc>
        <w:tc>
          <w:tcPr>
            <w:tcW w:w="1939" w:type="dxa"/>
            <w:vMerge/>
          </w:tcPr>
          <w:p w14:paraId="31EFE300" w14:textId="77777777" w:rsidR="00EE32D2" w:rsidRPr="00A47994" w:rsidRDefault="00EE32D2" w:rsidP="00EE32D2">
            <w:pPr>
              <w:pStyle w:val="Default"/>
              <w:jc w:val="both"/>
              <w:rPr>
                <w:color w:val="auto"/>
                <w:spacing w:val="-2"/>
              </w:rPr>
            </w:pPr>
          </w:p>
        </w:tc>
        <w:tc>
          <w:tcPr>
            <w:tcW w:w="4447" w:type="dxa"/>
            <w:vMerge/>
          </w:tcPr>
          <w:p w14:paraId="5AE446A6" w14:textId="77777777" w:rsidR="00EE32D2" w:rsidRPr="00A47994" w:rsidRDefault="00EE32D2" w:rsidP="00EE32D2">
            <w:pPr>
              <w:pStyle w:val="Default"/>
              <w:jc w:val="both"/>
              <w:rPr>
                <w:color w:val="auto"/>
              </w:rPr>
            </w:pPr>
          </w:p>
        </w:tc>
        <w:tc>
          <w:tcPr>
            <w:tcW w:w="5845" w:type="dxa"/>
          </w:tcPr>
          <w:p w14:paraId="02772B5F" w14:textId="3A9DD86F" w:rsidR="00EE32D2" w:rsidRPr="00A47994" w:rsidRDefault="00EE32D2"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E32D2" w:rsidRPr="00A47994" w14:paraId="67B6D5D2" w14:textId="77777777" w:rsidTr="0029014D">
        <w:trPr>
          <w:trHeight w:val="95"/>
        </w:trPr>
        <w:tc>
          <w:tcPr>
            <w:tcW w:w="556" w:type="dxa"/>
            <w:vMerge/>
          </w:tcPr>
          <w:p w14:paraId="70752C39"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5A2E7C0B" w14:textId="77777777" w:rsidR="00EE32D2" w:rsidRPr="00A47994" w:rsidRDefault="00EE32D2" w:rsidP="00EE32D2">
            <w:pPr>
              <w:pStyle w:val="Default"/>
              <w:jc w:val="both"/>
              <w:rPr>
                <w:color w:val="auto"/>
              </w:rPr>
            </w:pPr>
          </w:p>
        </w:tc>
        <w:tc>
          <w:tcPr>
            <w:tcW w:w="1939" w:type="dxa"/>
            <w:vMerge/>
          </w:tcPr>
          <w:p w14:paraId="44599D38" w14:textId="77777777" w:rsidR="00EE32D2" w:rsidRPr="00A47994" w:rsidRDefault="00EE32D2" w:rsidP="00EE32D2">
            <w:pPr>
              <w:pStyle w:val="Default"/>
              <w:jc w:val="both"/>
              <w:rPr>
                <w:color w:val="auto"/>
                <w:spacing w:val="-2"/>
              </w:rPr>
            </w:pPr>
          </w:p>
        </w:tc>
        <w:tc>
          <w:tcPr>
            <w:tcW w:w="4447" w:type="dxa"/>
            <w:vMerge/>
          </w:tcPr>
          <w:p w14:paraId="3CF14469" w14:textId="77777777" w:rsidR="00EE32D2" w:rsidRPr="00A47994" w:rsidRDefault="00EE32D2" w:rsidP="00EE32D2">
            <w:pPr>
              <w:pStyle w:val="Default"/>
              <w:jc w:val="both"/>
              <w:rPr>
                <w:color w:val="auto"/>
              </w:rPr>
            </w:pPr>
          </w:p>
        </w:tc>
        <w:tc>
          <w:tcPr>
            <w:tcW w:w="5845" w:type="dxa"/>
          </w:tcPr>
          <w:p w14:paraId="0EDA4C89" w14:textId="15E74367"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00DA4D3A">
              <w:rPr>
                <w:color w:val="auto"/>
              </w:rPr>
              <w:t xml:space="preserve">16 </w:t>
            </w:r>
            <w:r w:rsidRPr="00A47994">
              <w:rPr>
                <w:color w:val="auto"/>
              </w:rPr>
              <w:t>м</w:t>
            </w:r>
          </w:p>
        </w:tc>
      </w:tr>
      <w:tr w:rsidR="00EE32D2" w:rsidRPr="00A47994" w14:paraId="475A9ADE" w14:textId="77777777" w:rsidTr="0029014D">
        <w:trPr>
          <w:trHeight w:val="95"/>
        </w:trPr>
        <w:tc>
          <w:tcPr>
            <w:tcW w:w="556" w:type="dxa"/>
            <w:vMerge/>
          </w:tcPr>
          <w:p w14:paraId="6C35C003"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6514346A" w14:textId="77777777" w:rsidR="00EE32D2" w:rsidRPr="00A47994" w:rsidRDefault="00EE32D2" w:rsidP="00EE32D2">
            <w:pPr>
              <w:pStyle w:val="Default"/>
              <w:jc w:val="both"/>
              <w:rPr>
                <w:color w:val="auto"/>
              </w:rPr>
            </w:pPr>
          </w:p>
        </w:tc>
        <w:tc>
          <w:tcPr>
            <w:tcW w:w="1939" w:type="dxa"/>
            <w:vMerge/>
          </w:tcPr>
          <w:p w14:paraId="532BB421" w14:textId="77777777" w:rsidR="00EE32D2" w:rsidRPr="00A47994" w:rsidRDefault="00EE32D2" w:rsidP="00EE32D2">
            <w:pPr>
              <w:pStyle w:val="Default"/>
              <w:jc w:val="both"/>
              <w:rPr>
                <w:color w:val="auto"/>
                <w:spacing w:val="-2"/>
              </w:rPr>
            </w:pPr>
          </w:p>
        </w:tc>
        <w:tc>
          <w:tcPr>
            <w:tcW w:w="4447" w:type="dxa"/>
            <w:vMerge/>
          </w:tcPr>
          <w:p w14:paraId="4EAA25DC" w14:textId="77777777" w:rsidR="00EE32D2" w:rsidRPr="00A47994" w:rsidRDefault="00EE32D2" w:rsidP="00EE32D2">
            <w:pPr>
              <w:pStyle w:val="Default"/>
              <w:jc w:val="both"/>
              <w:rPr>
                <w:color w:val="auto"/>
              </w:rPr>
            </w:pPr>
          </w:p>
        </w:tc>
        <w:tc>
          <w:tcPr>
            <w:tcW w:w="5845" w:type="dxa"/>
          </w:tcPr>
          <w:p w14:paraId="707B5AE3" w14:textId="45B9D8B6"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E32D2" w:rsidRPr="00A47994" w14:paraId="2A76F620" w14:textId="77777777" w:rsidTr="0029014D">
        <w:trPr>
          <w:trHeight w:val="170"/>
        </w:trPr>
        <w:tc>
          <w:tcPr>
            <w:tcW w:w="556" w:type="dxa"/>
            <w:vMerge w:val="restart"/>
          </w:tcPr>
          <w:p w14:paraId="79F41FC5" w14:textId="77777777" w:rsidR="00EE32D2" w:rsidRPr="00A47994" w:rsidRDefault="00EE32D2" w:rsidP="00EF28B8">
            <w:pPr>
              <w:pStyle w:val="Default"/>
              <w:numPr>
                <w:ilvl w:val="0"/>
                <w:numId w:val="33"/>
              </w:numPr>
              <w:ind w:left="22" w:firstLine="0"/>
              <w:jc w:val="center"/>
              <w:rPr>
                <w:color w:val="auto"/>
              </w:rPr>
            </w:pPr>
          </w:p>
        </w:tc>
        <w:tc>
          <w:tcPr>
            <w:tcW w:w="2092" w:type="dxa"/>
            <w:vMerge w:val="restart"/>
          </w:tcPr>
          <w:p w14:paraId="2573C2B4" w14:textId="33EA29A2" w:rsidR="00EE32D2" w:rsidRPr="00A47994" w:rsidRDefault="00EE32D2" w:rsidP="00EE32D2">
            <w:pPr>
              <w:pStyle w:val="Default"/>
              <w:jc w:val="both"/>
              <w:rPr>
                <w:color w:val="auto"/>
              </w:rPr>
            </w:pPr>
            <w:r w:rsidRPr="00A47994">
              <w:rPr>
                <w:color w:val="auto"/>
              </w:rPr>
              <w:t>Магазины</w:t>
            </w:r>
          </w:p>
        </w:tc>
        <w:tc>
          <w:tcPr>
            <w:tcW w:w="1939" w:type="dxa"/>
            <w:vMerge w:val="restart"/>
          </w:tcPr>
          <w:p w14:paraId="650129DD" w14:textId="41FBF81F" w:rsidR="00EE32D2" w:rsidRPr="00A47994" w:rsidRDefault="00EE32D2" w:rsidP="00EE32D2">
            <w:pPr>
              <w:pStyle w:val="Default"/>
              <w:jc w:val="both"/>
              <w:rPr>
                <w:color w:val="auto"/>
              </w:rPr>
            </w:pPr>
            <w:r w:rsidRPr="00A47994">
              <w:rPr>
                <w:color w:val="auto"/>
              </w:rPr>
              <w:t>4.4</w:t>
            </w:r>
            <w:r w:rsidR="0004390F" w:rsidRPr="00A47994">
              <w:rPr>
                <w:color w:val="auto"/>
              </w:rPr>
              <w:t xml:space="preserve"> </w:t>
            </w:r>
          </w:p>
        </w:tc>
        <w:tc>
          <w:tcPr>
            <w:tcW w:w="4447" w:type="dxa"/>
            <w:vMerge w:val="restart"/>
          </w:tcPr>
          <w:p w14:paraId="78AFDF25" w14:textId="5AFF28FA"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продажи</w:t>
            </w:r>
            <w:r w:rsidR="0004390F" w:rsidRPr="00A47994">
              <w:rPr>
                <w:color w:val="auto"/>
              </w:rPr>
              <w:t xml:space="preserve"> </w:t>
            </w:r>
            <w:r w:rsidRPr="00A47994">
              <w:rPr>
                <w:color w:val="auto"/>
              </w:rPr>
              <w:t>товаров,</w:t>
            </w:r>
            <w:r w:rsidR="0004390F" w:rsidRPr="00A47994">
              <w:rPr>
                <w:color w:val="auto"/>
              </w:rPr>
              <w:t xml:space="preserve"> </w:t>
            </w:r>
            <w:r w:rsidRPr="00A47994">
              <w:rPr>
                <w:color w:val="auto"/>
              </w:rPr>
              <w:t>торговая</w:t>
            </w:r>
            <w:r w:rsidR="0004390F" w:rsidRPr="00A47994">
              <w:rPr>
                <w:color w:val="auto"/>
              </w:rPr>
              <w:t xml:space="preserve"> </w:t>
            </w:r>
            <w:r w:rsidRPr="00A47994">
              <w:rPr>
                <w:color w:val="auto"/>
              </w:rPr>
              <w:t>площадь</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составляет</w:t>
            </w:r>
            <w:r w:rsidR="0004390F" w:rsidRPr="00A47994">
              <w:rPr>
                <w:color w:val="auto"/>
              </w:rPr>
              <w:t xml:space="preserve"> </w:t>
            </w:r>
            <w:r w:rsidRPr="00A47994">
              <w:rPr>
                <w:color w:val="auto"/>
              </w:rPr>
              <w:t>до</w:t>
            </w:r>
            <w:r w:rsidR="0004390F" w:rsidRPr="00A47994">
              <w:rPr>
                <w:color w:val="auto"/>
              </w:rPr>
              <w:t xml:space="preserve"> </w:t>
            </w:r>
            <w:r w:rsidRPr="00A47994">
              <w:rPr>
                <w:color w:val="auto"/>
              </w:rPr>
              <w:t>5000</w:t>
            </w:r>
            <w:r w:rsidR="0004390F" w:rsidRPr="00A47994">
              <w:rPr>
                <w:color w:val="auto"/>
              </w:rPr>
              <w:t xml:space="preserve"> </w:t>
            </w:r>
            <w:r w:rsidRPr="00A47994">
              <w:rPr>
                <w:color w:val="auto"/>
              </w:rPr>
              <w:t>кв.</w:t>
            </w:r>
            <w:r w:rsidR="0004390F" w:rsidRPr="00A47994">
              <w:rPr>
                <w:color w:val="auto"/>
              </w:rPr>
              <w:t xml:space="preserve"> </w:t>
            </w:r>
            <w:r w:rsidRPr="00A47994">
              <w:rPr>
                <w:color w:val="auto"/>
              </w:rPr>
              <w:t>м</w:t>
            </w:r>
          </w:p>
        </w:tc>
        <w:tc>
          <w:tcPr>
            <w:tcW w:w="5845" w:type="dxa"/>
          </w:tcPr>
          <w:p w14:paraId="0E1082CF" w14:textId="683607A2"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300</w:t>
            </w:r>
            <w:r w:rsidR="0004390F" w:rsidRPr="00A47994">
              <w:rPr>
                <w:color w:val="auto"/>
              </w:rPr>
              <w:t xml:space="preserve"> </w:t>
            </w:r>
            <w:r w:rsidR="00EE32D2" w:rsidRPr="00A47994">
              <w:rPr>
                <w:color w:val="auto"/>
              </w:rPr>
              <w:t>кв.</w:t>
            </w:r>
            <w:r w:rsidR="0004390F" w:rsidRPr="00A47994">
              <w:rPr>
                <w:color w:val="auto"/>
              </w:rPr>
              <w:t xml:space="preserve"> </w:t>
            </w:r>
            <w:r w:rsidR="00EE32D2" w:rsidRPr="00A47994">
              <w:rPr>
                <w:color w:val="auto"/>
              </w:rPr>
              <w:t>м</w:t>
            </w:r>
          </w:p>
        </w:tc>
      </w:tr>
      <w:tr w:rsidR="00EE32D2" w:rsidRPr="00A47994" w14:paraId="0438D240" w14:textId="77777777" w:rsidTr="0029014D">
        <w:trPr>
          <w:trHeight w:val="167"/>
        </w:trPr>
        <w:tc>
          <w:tcPr>
            <w:tcW w:w="556" w:type="dxa"/>
            <w:vMerge/>
          </w:tcPr>
          <w:p w14:paraId="30CCE292"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3F1CD6AD" w14:textId="77777777" w:rsidR="00EE32D2" w:rsidRPr="00A47994" w:rsidRDefault="00EE32D2" w:rsidP="00EE32D2">
            <w:pPr>
              <w:pStyle w:val="Default"/>
              <w:jc w:val="both"/>
              <w:rPr>
                <w:color w:val="auto"/>
              </w:rPr>
            </w:pPr>
          </w:p>
        </w:tc>
        <w:tc>
          <w:tcPr>
            <w:tcW w:w="1939" w:type="dxa"/>
            <w:vMerge/>
          </w:tcPr>
          <w:p w14:paraId="50648A4E" w14:textId="77777777" w:rsidR="00EE32D2" w:rsidRPr="00A47994" w:rsidRDefault="00EE32D2" w:rsidP="00EE32D2">
            <w:pPr>
              <w:pStyle w:val="Default"/>
              <w:jc w:val="both"/>
              <w:rPr>
                <w:color w:val="auto"/>
              </w:rPr>
            </w:pPr>
          </w:p>
        </w:tc>
        <w:tc>
          <w:tcPr>
            <w:tcW w:w="4447" w:type="dxa"/>
            <w:vMerge/>
          </w:tcPr>
          <w:p w14:paraId="3C1ABBE9" w14:textId="77777777" w:rsidR="00EE32D2" w:rsidRPr="00A47994" w:rsidRDefault="00EE32D2" w:rsidP="00EE32D2">
            <w:pPr>
              <w:pStyle w:val="Default"/>
              <w:jc w:val="both"/>
              <w:rPr>
                <w:color w:val="auto"/>
              </w:rPr>
            </w:pPr>
          </w:p>
        </w:tc>
        <w:tc>
          <w:tcPr>
            <w:tcW w:w="5845" w:type="dxa"/>
          </w:tcPr>
          <w:p w14:paraId="68A7B0DC" w14:textId="0BA03FBC"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размер</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8D45C9">
              <w:rPr>
                <w:color w:val="auto"/>
              </w:rPr>
              <w:t xml:space="preserve"> </w:t>
            </w:r>
            <w:r w:rsidRPr="00A47994">
              <w:rPr>
                <w:color w:val="auto"/>
              </w:rPr>
              <w:t>–</w:t>
            </w:r>
            <w:r w:rsidR="0004390F" w:rsidRPr="00A47994">
              <w:rPr>
                <w:color w:val="auto"/>
              </w:rPr>
              <w:t xml:space="preserve"> </w:t>
            </w:r>
            <w:r w:rsidRPr="00A47994">
              <w:rPr>
                <w:color w:val="auto"/>
              </w:rPr>
              <w:t>2500</w:t>
            </w:r>
            <w:r w:rsidR="0004390F" w:rsidRPr="00A47994">
              <w:rPr>
                <w:color w:val="auto"/>
              </w:rPr>
              <w:t xml:space="preserve"> </w:t>
            </w:r>
            <w:r w:rsidRPr="00A47994">
              <w:rPr>
                <w:color w:val="auto"/>
              </w:rPr>
              <w:t>кв.</w:t>
            </w:r>
            <w:r w:rsidR="0004390F" w:rsidRPr="00A47994">
              <w:rPr>
                <w:color w:val="auto"/>
              </w:rPr>
              <w:t xml:space="preserve"> </w:t>
            </w:r>
            <w:r w:rsidRPr="00A47994">
              <w:rPr>
                <w:color w:val="auto"/>
              </w:rPr>
              <w:t>м</w:t>
            </w:r>
          </w:p>
        </w:tc>
      </w:tr>
      <w:tr w:rsidR="00EE32D2" w:rsidRPr="00A47994" w14:paraId="06F36638" w14:textId="77777777" w:rsidTr="0029014D">
        <w:trPr>
          <w:trHeight w:val="167"/>
        </w:trPr>
        <w:tc>
          <w:tcPr>
            <w:tcW w:w="556" w:type="dxa"/>
            <w:vMerge/>
          </w:tcPr>
          <w:p w14:paraId="12E68B10"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3171A5ED" w14:textId="77777777" w:rsidR="00EE32D2" w:rsidRPr="00A47994" w:rsidRDefault="00EE32D2" w:rsidP="00EE32D2">
            <w:pPr>
              <w:pStyle w:val="Default"/>
              <w:jc w:val="both"/>
              <w:rPr>
                <w:color w:val="auto"/>
              </w:rPr>
            </w:pPr>
          </w:p>
        </w:tc>
        <w:tc>
          <w:tcPr>
            <w:tcW w:w="1939" w:type="dxa"/>
            <w:vMerge/>
          </w:tcPr>
          <w:p w14:paraId="6FF74904" w14:textId="77777777" w:rsidR="00EE32D2" w:rsidRPr="00A47994" w:rsidRDefault="00EE32D2" w:rsidP="00EE32D2">
            <w:pPr>
              <w:pStyle w:val="Default"/>
              <w:jc w:val="both"/>
              <w:rPr>
                <w:color w:val="auto"/>
              </w:rPr>
            </w:pPr>
          </w:p>
        </w:tc>
        <w:tc>
          <w:tcPr>
            <w:tcW w:w="4447" w:type="dxa"/>
            <w:vMerge/>
          </w:tcPr>
          <w:p w14:paraId="7CB90913" w14:textId="77777777" w:rsidR="00EE32D2" w:rsidRPr="00A47994" w:rsidRDefault="00EE32D2" w:rsidP="00EE32D2">
            <w:pPr>
              <w:pStyle w:val="Default"/>
              <w:jc w:val="both"/>
              <w:rPr>
                <w:color w:val="auto"/>
              </w:rPr>
            </w:pPr>
          </w:p>
        </w:tc>
        <w:tc>
          <w:tcPr>
            <w:tcW w:w="5845" w:type="dxa"/>
          </w:tcPr>
          <w:p w14:paraId="619E0A06" w14:textId="16F2963C"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EE32D2" w:rsidRPr="00A47994" w14:paraId="6E5EB362" w14:textId="77777777" w:rsidTr="0029014D">
        <w:trPr>
          <w:trHeight w:val="167"/>
        </w:trPr>
        <w:tc>
          <w:tcPr>
            <w:tcW w:w="556" w:type="dxa"/>
            <w:vMerge/>
          </w:tcPr>
          <w:p w14:paraId="42A5243F"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546C5DAD" w14:textId="77777777" w:rsidR="00EE32D2" w:rsidRPr="00A47994" w:rsidRDefault="00EE32D2" w:rsidP="00EE32D2">
            <w:pPr>
              <w:pStyle w:val="Default"/>
              <w:jc w:val="both"/>
              <w:rPr>
                <w:color w:val="auto"/>
              </w:rPr>
            </w:pPr>
          </w:p>
        </w:tc>
        <w:tc>
          <w:tcPr>
            <w:tcW w:w="1939" w:type="dxa"/>
            <w:vMerge/>
          </w:tcPr>
          <w:p w14:paraId="5C52990D" w14:textId="77777777" w:rsidR="00EE32D2" w:rsidRPr="00A47994" w:rsidRDefault="00EE32D2" w:rsidP="00EE32D2">
            <w:pPr>
              <w:pStyle w:val="Default"/>
              <w:jc w:val="both"/>
              <w:rPr>
                <w:color w:val="auto"/>
              </w:rPr>
            </w:pPr>
          </w:p>
        </w:tc>
        <w:tc>
          <w:tcPr>
            <w:tcW w:w="4447" w:type="dxa"/>
            <w:vMerge/>
          </w:tcPr>
          <w:p w14:paraId="67C67471" w14:textId="77777777" w:rsidR="00EE32D2" w:rsidRPr="00A47994" w:rsidRDefault="00EE32D2" w:rsidP="00EE32D2">
            <w:pPr>
              <w:pStyle w:val="Default"/>
              <w:jc w:val="both"/>
              <w:rPr>
                <w:color w:val="auto"/>
              </w:rPr>
            </w:pPr>
          </w:p>
        </w:tc>
        <w:tc>
          <w:tcPr>
            <w:tcW w:w="5845" w:type="dxa"/>
          </w:tcPr>
          <w:p w14:paraId="436E0265" w14:textId="430AC9CB" w:rsidR="00EE32D2" w:rsidRPr="00A47994" w:rsidRDefault="00EE32D2"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E32D2" w:rsidRPr="00A47994" w14:paraId="6AA1D50A" w14:textId="77777777" w:rsidTr="0029014D">
        <w:trPr>
          <w:trHeight w:val="167"/>
        </w:trPr>
        <w:tc>
          <w:tcPr>
            <w:tcW w:w="556" w:type="dxa"/>
            <w:vMerge/>
          </w:tcPr>
          <w:p w14:paraId="42149683"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2ADEE640" w14:textId="77777777" w:rsidR="00EE32D2" w:rsidRPr="00A47994" w:rsidRDefault="00EE32D2" w:rsidP="00EE32D2">
            <w:pPr>
              <w:pStyle w:val="Default"/>
              <w:jc w:val="both"/>
              <w:rPr>
                <w:color w:val="auto"/>
              </w:rPr>
            </w:pPr>
          </w:p>
        </w:tc>
        <w:tc>
          <w:tcPr>
            <w:tcW w:w="1939" w:type="dxa"/>
            <w:vMerge/>
          </w:tcPr>
          <w:p w14:paraId="4433E3BE" w14:textId="77777777" w:rsidR="00EE32D2" w:rsidRPr="00A47994" w:rsidRDefault="00EE32D2" w:rsidP="00EE32D2">
            <w:pPr>
              <w:pStyle w:val="Default"/>
              <w:jc w:val="both"/>
              <w:rPr>
                <w:color w:val="auto"/>
              </w:rPr>
            </w:pPr>
          </w:p>
        </w:tc>
        <w:tc>
          <w:tcPr>
            <w:tcW w:w="4447" w:type="dxa"/>
            <w:vMerge/>
          </w:tcPr>
          <w:p w14:paraId="15B4B63C" w14:textId="77777777" w:rsidR="00EE32D2" w:rsidRPr="00A47994" w:rsidRDefault="00EE32D2" w:rsidP="00EE32D2">
            <w:pPr>
              <w:pStyle w:val="Default"/>
              <w:jc w:val="both"/>
              <w:rPr>
                <w:color w:val="auto"/>
              </w:rPr>
            </w:pPr>
          </w:p>
        </w:tc>
        <w:tc>
          <w:tcPr>
            <w:tcW w:w="5845" w:type="dxa"/>
          </w:tcPr>
          <w:p w14:paraId="50BFD6D7" w14:textId="64E800EC"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w:t>
            </w:r>
            <w:r w:rsidR="0004390F" w:rsidRPr="00A47994">
              <w:rPr>
                <w:color w:val="auto"/>
              </w:rPr>
              <w:t xml:space="preserve"> </w:t>
            </w:r>
            <w:r w:rsidRPr="00A47994">
              <w:rPr>
                <w:color w:val="auto"/>
              </w:rPr>
              <w:t>м</w:t>
            </w:r>
          </w:p>
        </w:tc>
      </w:tr>
      <w:tr w:rsidR="00EE32D2" w:rsidRPr="00A47994" w14:paraId="20D4E141" w14:textId="77777777" w:rsidTr="0029014D">
        <w:trPr>
          <w:trHeight w:val="167"/>
        </w:trPr>
        <w:tc>
          <w:tcPr>
            <w:tcW w:w="556" w:type="dxa"/>
            <w:vMerge/>
          </w:tcPr>
          <w:p w14:paraId="5D76BFCA"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2FA89C73" w14:textId="77777777" w:rsidR="00EE32D2" w:rsidRPr="00A47994" w:rsidRDefault="00EE32D2" w:rsidP="00EE32D2">
            <w:pPr>
              <w:pStyle w:val="Default"/>
              <w:jc w:val="both"/>
              <w:rPr>
                <w:color w:val="auto"/>
              </w:rPr>
            </w:pPr>
          </w:p>
        </w:tc>
        <w:tc>
          <w:tcPr>
            <w:tcW w:w="1939" w:type="dxa"/>
            <w:vMerge/>
          </w:tcPr>
          <w:p w14:paraId="7286A91D" w14:textId="77777777" w:rsidR="00EE32D2" w:rsidRPr="00A47994" w:rsidRDefault="00EE32D2" w:rsidP="00EE32D2">
            <w:pPr>
              <w:pStyle w:val="Default"/>
              <w:jc w:val="both"/>
              <w:rPr>
                <w:color w:val="auto"/>
              </w:rPr>
            </w:pPr>
          </w:p>
        </w:tc>
        <w:tc>
          <w:tcPr>
            <w:tcW w:w="4447" w:type="dxa"/>
            <w:vMerge/>
          </w:tcPr>
          <w:p w14:paraId="3312A65C" w14:textId="77777777" w:rsidR="00EE32D2" w:rsidRPr="00A47994" w:rsidRDefault="00EE32D2" w:rsidP="00EE32D2">
            <w:pPr>
              <w:pStyle w:val="Default"/>
              <w:jc w:val="both"/>
              <w:rPr>
                <w:color w:val="auto"/>
              </w:rPr>
            </w:pPr>
          </w:p>
        </w:tc>
        <w:tc>
          <w:tcPr>
            <w:tcW w:w="5845" w:type="dxa"/>
          </w:tcPr>
          <w:p w14:paraId="6D84F5C1" w14:textId="05BB9231"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6B7B02" w:rsidRPr="00A47994" w14:paraId="6144C91A" w14:textId="77777777" w:rsidTr="0029014D">
        <w:trPr>
          <w:trHeight w:val="45"/>
        </w:trPr>
        <w:tc>
          <w:tcPr>
            <w:tcW w:w="556" w:type="dxa"/>
            <w:vMerge w:val="restart"/>
          </w:tcPr>
          <w:p w14:paraId="21D24312" w14:textId="77777777" w:rsidR="006B7B02" w:rsidRPr="00A47994" w:rsidRDefault="006B7B02" w:rsidP="00EF28B8">
            <w:pPr>
              <w:pStyle w:val="Default"/>
              <w:numPr>
                <w:ilvl w:val="0"/>
                <w:numId w:val="33"/>
              </w:numPr>
              <w:ind w:left="22" w:firstLine="0"/>
              <w:jc w:val="center"/>
              <w:rPr>
                <w:color w:val="auto"/>
              </w:rPr>
            </w:pPr>
          </w:p>
        </w:tc>
        <w:tc>
          <w:tcPr>
            <w:tcW w:w="2092" w:type="dxa"/>
            <w:vMerge w:val="restart"/>
          </w:tcPr>
          <w:p w14:paraId="1A63D5D2" w14:textId="41476119" w:rsidR="006B7B02" w:rsidRPr="00A47994" w:rsidRDefault="006B7B02" w:rsidP="006B7B02">
            <w:pPr>
              <w:pStyle w:val="Default"/>
              <w:jc w:val="both"/>
              <w:rPr>
                <w:color w:val="auto"/>
              </w:rPr>
            </w:pPr>
            <w:r w:rsidRPr="00A47994">
              <w:rPr>
                <w:color w:val="auto"/>
              </w:rPr>
              <w:t>Банковская</w:t>
            </w:r>
            <w:r w:rsidR="0004390F" w:rsidRPr="00A47994">
              <w:rPr>
                <w:color w:val="auto"/>
                <w:spacing w:val="-15"/>
              </w:rPr>
              <w:t xml:space="preserve"> </w:t>
            </w:r>
            <w:r w:rsidRPr="00A47994">
              <w:rPr>
                <w:color w:val="auto"/>
              </w:rPr>
              <w:t>и</w:t>
            </w:r>
            <w:r w:rsidR="0004390F" w:rsidRPr="00A47994">
              <w:rPr>
                <w:color w:val="auto"/>
                <w:spacing w:val="-15"/>
              </w:rPr>
              <w:t xml:space="preserve"> </w:t>
            </w:r>
            <w:r w:rsidRPr="00A47994">
              <w:rPr>
                <w:color w:val="auto"/>
              </w:rPr>
              <w:t>страховая</w:t>
            </w:r>
            <w:r w:rsidR="0004390F" w:rsidRPr="00A47994">
              <w:rPr>
                <w:color w:val="auto"/>
              </w:rPr>
              <w:t xml:space="preserve"> </w:t>
            </w:r>
            <w:r w:rsidRPr="00A47994">
              <w:rPr>
                <w:color w:val="auto"/>
                <w:spacing w:val="-2"/>
              </w:rPr>
              <w:t>деятельность</w:t>
            </w:r>
          </w:p>
        </w:tc>
        <w:tc>
          <w:tcPr>
            <w:tcW w:w="1939" w:type="dxa"/>
            <w:vMerge w:val="restart"/>
          </w:tcPr>
          <w:p w14:paraId="030E8952" w14:textId="0083D7D8" w:rsidR="006B7B02" w:rsidRPr="00A47994" w:rsidRDefault="006B7B02" w:rsidP="006B7B02">
            <w:pPr>
              <w:pStyle w:val="Default"/>
              <w:jc w:val="both"/>
              <w:rPr>
                <w:color w:val="auto"/>
              </w:rPr>
            </w:pPr>
            <w:r w:rsidRPr="00A47994">
              <w:rPr>
                <w:color w:val="auto"/>
              </w:rPr>
              <w:t>4.5</w:t>
            </w:r>
          </w:p>
        </w:tc>
        <w:tc>
          <w:tcPr>
            <w:tcW w:w="4447" w:type="dxa"/>
            <w:vMerge w:val="restart"/>
          </w:tcPr>
          <w:p w14:paraId="5FB6D2D3" w14:textId="5ED33F46" w:rsidR="006B7B02" w:rsidRPr="00A47994" w:rsidRDefault="00801F79" w:rsidP="006B7B02">
            <w:pPr>
              <w:pStyle w:val="Default"/>
              <w:jc w:val="both"/>
              <w:rPr>
                <w:color w:val="auto"/>
              </w:rPr>
            </w:pPr>
            <w:r w:rsidRPr="00801F79">
              <w:rPr>
                <w:color w:val="auto"/>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5845" w:type="dxa"/>
          </w:tcPr>
          <w:p w14:paraId="03C2BFCD" w14:textId="69A6EF36" w:rsidR="006B7B02" w:rsidRPr="00A47994" w:rsidRDefault="00E82DB4" w:rsidP="006B7B02">
            <w:pPr>
              <w:pStyle w:val="Default"/>
              <w:jc w:val="both"/>
              <w:rPr>
                <w:color w:val="auto"/>
              </w:rPr>
            </w:pPr>
            <w:r w:rsidRPr="00A47994">
              <w:rPr>
                <w:color w:val="auto"/>
              </w:rPr>
              <w:t xml:space="preserve">Минимальный размер земельного участка (площадь) – </w:t>
            </w:r>
            <w:r w:rsidR="006B7B02" w:rsidRPr="00A47994">
              <w:rPr>
                <w:color w:val="auto"/>
              </w:rPr>
              <w:t>150</w:t>
            </w:r>
            <w:r w:rsidR="0004390F" w:rsidRPr="00A47994">
              <w:rPr>
                <w:color w:val="auto"/>
              </w:rPr>
              <w:t xml:space="preserve"> </w:t>
            </w:r>
            <w:r w:rsidR="006B7B02" w:rsidRPr="00A47994">
              <w:rPr>
                <w:color w:val="auto"/>
              </w:rPr>
              <w:t>кв.</w:t>
            </w:r>
            <w:r w:rsidR="0004390F" w:rsidRPr="00A47994">
              <w:rPr>
                <w:color w:val="auto"/>
              </w:rPr>
              <w:t xml:space="preserve"> </w:t>
            </w:r>
            <w:r w:rsidR="006B7B02" w:rsidRPr="00A47994">
              <w:rPr>
                <w:color w:val="auto"/>
              </w:rPr>
              <w:t>м</w:t>
            </w:r>
          </w:p>
        </w:tc>
      </w:tr>
      <w:tr w:rsidR="006B7B02" w:rsidRPr="00A47994" w14:paraId="3BA001CD" w14:textId="77777777" w:rsidTr="0029014D">
        <w:trPr>
          <w:trHeight w:val="45"/>
        </w:trPr>
        <w:tc>
          <w:tcPr>
            <w:tcW w:w="556" w:type="dxa"/>
            <w:vMerge/>
          </w:tcPr>
          <w:p w14:paraId="26E3DC0A" w14:textId="77777777" w:rsidR="006B7B02" w:rsidRPr="00A47994" w:rsidRDefault="006B7B02" w:rsidP="00EF28B8">
            <w:pPr>
              <w:pStyle w:val="Default"/>
              <w:numPr>
                <w:ilvl w:val="0"/>
                <w:numId w:val="33"/>
              </w:numPr>
              <w:ind w:left="22" w:firstLine="0"/>
              <w:jc w:val="center"/>
              <w:rPr>
                <w:color w:val="auto"/>
              </w:rPr>
            </w:pPr>
          </w:p>
        </w:tc>
        <w:tc>
          <w:tcPr>
            <w:tcW w:w="2092" w:type="dxa"/>
            <w:vMerge/>
          </w:tcPr>
          <w:p w14:paraId="0E7D2D33" w14:textId="77777777" w:rsidR="006B7B02" w:rsidRPr="00A47994" w:rsidRDefault="006B7B02" w:rsidP="006B7B02">
            <w:pPr>
              <w:pStyle w:val="Default"/>
              <w:jc w:val="both"/>
              <w:rPr>
                <w:color w:val="auto"/>
              </w:rPr>
            </w:pPr>
          </w:p>
        </w:tc>
        <w:tc>
          <w:tcPr>
            <w:tcW w:w="1939" w:type="dxa"/>
            <w:vMerge/>
          </w:tcPr>
          <w:p w14:paraId="733BAE87" w14:textId="77777777" w:rsidR="006B7B02" w:rsidRPr="00A47994" w:rsidRDefault="006B7B02" w:rsidP="006B7B02">
            <w:pPr>
              <w:pStyle w:val="Default"/>
              <w:jc w:val="both"/>
              <w:rPr>
                <w:color w:val="auto"/>
              </w:rPr>
            </w:pPr>
          </w:p>
        </w:tc>
        <w:tc>
          <w:tcPr>
            <w:tcW w:w="4447" w:type="dxa"/>
            <w:vMerge/>
          </w:tcPr>
          <w:p w14:paraId="53A3694D" w14:textId="77777777" w:rsidR="006B7B02" w:rsidRPr="00A47994" w:rsidRDefault="006B7B02" w:rsidP="006B7B02">
            <w:pPr>
              <w:pStyle w:val="Default"/>
              <w:jc w:val="both"/>
              <w:rPr>
                <w:color w:val="auto"/>
              </w:rPr>
            </w:pPr>
          </w:p>
        </w:tc>
        <w:tc>
          <w:tcPr>
            <w:tcW w:w="5845" w:type="dxa"/>
          </w:tcPr>
          <w:p w14:paraId="3F0B9D58" w14:textId="73A3A7FB" w:rsidR="006B7B02" w:rsidRPr="00A47994" w:rsidRDefault="00E82DB4" w:rsidP="006B7B02">
            <w:pPr>
              <w:pStyle w:val="Default"/>
              <w:jc w:val="both"/>
              <w:rPr>
                <w:color w:val="auto"/>
              </w:rPr>
            </w:pPr>
            <w:r w:rsidRPr="00A47994">
              <w:rPr>
                <w:color w:val="auto"/>
              </w:rPr>
              <w:t xml:space="preserve">Максимальный размер земельного участка (площадь) – </w:t>
            </w:r>
            <w:r w:rsidR="006B7B02" w:rsidRPr="00A47994">
              <w:rPr>
                <w:color w:val="auto"/>
              </w:rPr>
              <w:t>2500</w:t>
            </w:r>
            <w:r w:rsidR="0004390F" w:rsidRPr="00A47994">
              <w:rPr>
                <w:color w:val="auto"/>
              </w:rPr>
              <w:t xml:space="preserve"> </w:t>
            </w:r>
            <w:r w:rsidR="006B7B02" w:rsidRPr="00A47994">
              <w:rPr>
                <w:color w:val="auto"/>
              </w:rPr>
              <w:t>кв.</w:t>
            </w:r>
            <w:r w:rsidR="0004390F" w:rsidRPr="00A47994">
              <w:rPr>
                <w:color w:val="auto"/>
              </w:rPr>
              <w:t xml:space="preserve"> </w:t>
            </w:r>
            <w:r w:rsidR="006B7B02" w:rsidRPr="00A47994">
              <w:rPr>
                <w:color w:val="auto"/>
              </w:rPr>
              <w:t>м</w:t>
            </w:r>
          </w:p>
        </w:tc>
      </w:tr>
      <w:tr w:rsidR="006B7B02" w:rsidRPr="00A47994" w14:paraId="23E1AB7A" w14:textId="77777777" w:rsidTr="0029014D">
        <w:trPr>
          <w:trHeight w:val="45"/>
        </w:trPr>
        <w:tc>
          <w:tcPr>
            <w:tcW w:w="556" w:type="dxa"/>
            <w:vMerge/>
          </w:tcPr>
          <w:p w14:paraId="0471DE3B" w14:textId="77777777" w:rsidR="006B7B02" w:rsidRPr="00A47994" w:rsidRDefault="006B7B02" w:rsidP="00EF28B8">
            <w:pPr>
              <w:pStyle w:val="Default"/>
              <w:numPr>
                <w:ilvl w:val="0"/>
                <w:numId w:val="33"/>
              </w:numPr>
              <w:ind w:left="22" w:firstLine="0"/>
              <w:jc w:val="center"/>
              <w:rPr>
                <w:color w:val="auto"/>
              </w:rPr>
            </w:pPr>
          </w:p>
        </w:tc>
        <w:tc>
          <w:tcPr>
            <w:tcW w:w="2092" w:type="dxa"/>
            <w:vMerge/>
          </w:tcPr>
          <w:p w14:paraId="1F673F39" w14:textId="77777777" w:rsidR="006B7B02" w:rsidRPr="00A47994" w:rsidRDefault="006B7B02" w:rsidP="006B7B02">
            <w:pPr>
              <w:pStyle w:val="Default"/>
              <w:jc w:val="both"/>
              <w:rPr>
                <w:color w:val="auto"/>
              </w:rPr>
            </w:pPr>
          </w:p>
        </w:tc>
        <w:tc>
          <w:tcPr>
            <w:tcW w:w="1939" w:type="dxa"/>
            <w:vMerge/>
          </w:tcPr>
          <w:p w14:paraId="56F1339D" w14:textId="77777777" w:rsidR="006B7B02" w:rsidRPr="00A47994" w:rsidRDefault="006B7B02" w:rsidP="006B7B02">
            <w:pPr>
              <w:pStyle w:val="Default"/>
              <w:jc w:val="both"/>
              <w:rPr>
                <w:color w:val="auto"/>
              </w:rPr>
            </w:pPr>
          </w:p>
        </w:tc>
        <w:tc>
          <w:tcPr>
            <w:tcW w:w="4447" w:type="dxa"/>
            <w:vMerge/>
          </w:tcPr>
          <w:p w14:paraId="7E55F9EE" w14:textId="77777777" w:rsidR="006B7B02" w:rsidRPr="00A47994" w:rsidRDefault="006B7B02" w:rsidP="006B7B02">
            <w:pPr>
              <w:pStyle w:val="Default"/>
              <w:jc w:val="both"/>
              <w:rPr>
                <w:color w:val="auto"/>
              </w:rPr>
            </w:pPr>
          </w:p>
        </w:tc>
        <w:tc>
          <w:tcPr>
            <w:tcW w:w="5845" w:type="dxa"/>
          </w:tcPr>
          <w:p w14:paraId="43620EE1" w14:textId="52626C78" w:rsidR="006B7B02" w:rsidRPr="00A47994" w:rsidRDefault="006B7B02" w:rsidP="006B7B0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40%</w:t>
            </w:r>
          </w:p>
        </w:tc>
      </w:tr>
      <w:tr w:rsidR="006B7B02" w:rsidRPr="00A47994" w14:paraId="051FADBC" w14:textId="77777777" w:rsidTr="0029014D">
        <w:trPr>
          <w:trHeight w:val="45"/>
        </w:trPr>
        <w:tc>
          <w:tcPr>
            <w:tcW w:w="556" w:type="dxa"/>
            <w:vMerge/>
          </w:tcPr>
          <w:p w14:paraId="237C23B7" w14:textId="77777777" w:rsidR="006B7B02" w:rsidRPr="00A47994" w:rsidRDefault="006B7B02" w:rsidP="00EF28B8">
            <w:pPr>
              <w:pStyle w:val="Default"/>
              <w:numPr>
                <w:ilvl w:val="0"/>
                <w:numId w:val="33"/>
              </w:numPr>
              <w:ind w:left="22" w:firstLine="0"/>
              <w:jc w:val="center"/>
              <w:rPr>
                <w:color w:val="auto"/>
              </w:rPr>
            </w:pPr>
          </w:p>
        </w:tc>
        <w:tc>
          <w:tcPr>
            <w:tcW w:w="2092" w:type="dxa"/>
            <w:vMerge/>
          </w:tcPr>
          <w:p w14:paraId="6C72E664" w14:textId="77777777" w:rsidR="006B7B02" w:rsidRPr="00A47994" w:rsidRDefault="006B7B02" w:rsidP="006B7B02">
            <w:pPr>
              <w:pStyle w:val="Default"/>
              <w:jc w:val="both"/>
              <w:rPr>
                <w:color w:val="auto"/>
              </w:rPr>
            </w:pPr>
          </w:p>
        </w:tc>
        <w:tc>
          <w:tcPr>
            <w:tcW w:w="1939" w:type="dxa"/>
            <w:vMerge/>
          </w:tcPr>
          <w:p w14:paraId="0EFD6C0A" w14:textId="77777777" w:rsidR="006B7B02" w:rsidRPr="00A47994" w:rsidRDefault="006B7B02" w:rsidP="006B7B02">
            <w:pPr>
              <w:pStyle w:val="Default"/>
              <w:jc w:val="both"/>
              <w:rPr>
                <w:color w:val="auto"/>
              </w:rPr>
            </w:pPr>
          </w:p>
        </w:tc>
        <w:tc>
          <w:tcPr>
            <w:tcW w:w="4447" w:type="dxa"/>
            <w:vMerge/>
          </w:tcPr>
          <w:p w14:paraId="2B2669B7" w14:textId="77777777" w:rsidR="006B7B02" w:rsidRPr="00A47994" w:rsidRDefault="006B7B02" w:rsidP="006B7B02">
            <w:pPr>
              <w:pStyle w:val="Default"/>
              <w:jc w:val="both"/>
              <w:rPr>
                <w:color w:val="auto"/>
              </w:rPr>
            </w:pPr>
          </w:p>
        </w:tc>
        <w:tc>
          <w:tcPr>
            <w:tcW w:w="5845" w:type="dxa"/>
          </w:tcPr>
          <w:p w14:paraId="7BB26027" w14:textId="4174B8A4" w:rsidR="006B7B02" w:rsidRPr="00A47994" w:rsidRDefault="006B7B02" w:rsidP="006B7B0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6B7B02" w:rsidRPr="00A47994" w14:paraId="71F7E67E" w14:textId="77777777" w:rsidTr="0029014D">
        <w:trPr>
          <w:trHeight w:val="45"/>
        </w:trPr>
        <w:tc>
          <w:tcPr>
            <w:tcW w:w="556" w:type="dxa"/>
            <w:vMerge/>
          </w:tcPr>
          <w:p w14:paraId="2B58B8A0" w14:textId="77777777" w:rsidR="006B7B02" w:rsidRPr="00A47994" w:rsidRDefault="006B7B02" w:rsidP="00EF28B8">
            <w:pPr>
              <w:pStyle w:val="Default"/>
              <w:numPr>
                <w:ilvl w:val="0"/>
                <w:numId w:val="33"/>
              </w:numPr>
              <w:ind w:left="22" w:firstLine="0"/>
              <w:jc w:val="center"/>
              <w:rPr>
                <w:color w:val="auto"/>
              </w:rPr>
            </w:pPr>
          </w:p>
        </w:tc>
        <w:tc>
          <w:tcPr>
            <w:tcW w:w="2092" w:type="dxa"/>
            <w:vMerge/>
          </w:tcPr>
          <w:p w14:paraId="05AF95DD" w14:textId="77777777" w:rsidR="006B7B02" w:rsidRPr="00A47994" w:rsidRDefault="006B7B02" w:rsidP="006B7B02">
            <w:pPr>
              <w:pStyle w:val="Default"/>
              <w:jc w:val="both"/>
              <w:rPr>
                <w:color w:val="auto"/>
              </w:rPr>
            </w:pPr>
          </w:p>
        </w:tc>
        <w:tc>
          <w:tcPr>
            <w:tcW w:w="1939" w:type="dxa"/>
            <w:vMerge/>
          </w:tcPr>
          <w:p w14:paraId="3C14FA8E" w14:textId="77777777" w:rsidR="006B7B02" w:rsidRPr="00A47994" w:rsidRDefault="006B7B02" w:rsidP="006B7B02">
            <w:pPr>
              <w:pStyle w:val="Default"/>
              <w:jc w:val="both"/>
              <w:rPr>
                <w:color w:val="auto"/>
              </w:rPr>
            </w:pPr>
          </w:p>
        </w:tc>
        <w:tc>
          <w:tcPr>
            <w:tcW w:w="4447" w:type="dxa"/>
            <w:vMerge/>
          </w:tcPr>
          <w:p w14:paraId="0BDCE711" w14:textId="77777777" w:rsidR="006B7B02" w:rsidRPr="00A47994" w:rsidRDefault="006B7B02" w:rsidP="006B7B02">
            <w:pPr>
              <w:pStyle w:val="Default"/>
              <w:jc w:val="both"/>
              <w:rPr>
                <w:color w:val="auto"/>
              </w:rPr>
            </w:pPr>
          </w:p>
        </w:tc>
        <w:tc>
          <w:tcPr>
            <w:tcW w:w="5845" w:type="dxa"/>
          </w:tcPr>
          <w:p w14:paraId="3499239C" w14:textId="24CC1C02" w:rsidR="006B7B02" w:rsidRPr="00A47994" w:rsidRDefault="006B7B02" w:rsidP="006B7B0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00797F9A">
              <w:rPr>
                <w:color w:val="auto"/>
              </w:rPr>
              <w:t>12</w:t>
            </w:r>
            <w:r w:rsidR="0004390F" w:rsidRPr="00A47994">
              <w:rPr>
                <w:color w:val="auto"/>
              </w:rPr>
              <w:t xml:space="preserve"> </w:t>
            </w:r>
            <w:r w:rsidRPr="00A47994">
              <w:rPr>
                <w:color w:val="auto"/>
              </w:rPr>
              <w:t>м</w:t>
            </w:r>
          </w:p>
        </w:tc>
      </w:tr>
      <w:tr w:rsidR="006B7B02" w:rsidRPr="00A47994" w14:paraId="78098EB3" w14:textId="77777777" w:rsidTr="0029014D">
        <w:trPr>
          <w:trHeight w:val="45"/>
        </w:trPr>
        <w:tc>
          <w:tcPr>
            <w:tcW w:w="556" w:type="dxa"/>
            <w:vMerge/>
          </w:tcPr>
          <w:p w14:paraId="4E527346" w14:textId="77777777" w:rsidR="006B7B02" w:rsidRPr="00A47994" w:rsidRDefault="006B7B02" w:rsidP="00EF28B8">
            <w:pPr>
              <w:pStyle w:val="Default"/>
              <w:numPr>
                <w:ilvl w:val="0"/>
                <w:numId w:val="33"/>
              </w:numPr>
              <w:ind w:left="22" w:firstLine="0"/>
              <w:jc w:val="center"/>
              <w:rPr>
                <w:color w:val="auto"/>
              </w:rPr>
            </w:pPr>
          </w:p>
        </w:tc>
        <w:tc>
          <w:tcPr>
            <w:tcW w:w="2092" w:type="dxa"/>
            <w:vMerge/>
          </w:tcPr>
          <w:p w14:paraId="4C1D15E0" w14:textId="77777777" w:rsidR="006B7B02" w:rsidRPr="00A47994" w:rsidRDefault="006B7B02" w:rsidP="006B7B02">
            <w:pPr>
              <w:pStyle w:val="Default"/>
              <w:jc w:val="both"/>
              <w:rPr>
                <w:color w:val="auto"/>
              </w:rPr>
            </w:pPr>
          </w:p>
        </w:tc>
        <w:tc>
          <w:tcPr>
            <w:tcW w:w="1939" w:type="dxa"/>
            <w:vMerge/>
          </w:tcPr>
          <w:p w14:paraId="12DD1D3A" w14:textId="77777777" w:rsidR="006B7B02" w:rsidRPr="00A47994" w:rsidRDefault="006B7B02" w:rsidP="006B7B02">
            <w:pPr>
              <w:pStyle w:val="Default"/>
              <w:jc w:val="both"/>
              <w:rPr>
                <w:color w:val="auto"/>
              </w:rPr>
            </w:pPr>
          </w:p>
        </w:tc>
        <w:tc>
          <w:tcPr>
            <w:tcW w:w="4447" w:type="dxa"/>
            <w:vMerge/>
          </w:tcPr>
          <w:p w14:paraId="47B6EE4C" w14:textId="77777777" w:rsidR="006B7B02" w:rsidRPr="00A47994" w:rsidRDefault="006B7B02" w:rsidP="006B7B02">
            <w:pPr>
              <w:pStyle w:val="Default"/>
              <w:jc w:val="both"/>
              <w:rPr>
                <w:color w:val="auto"/>
              </w:rPr>
            </w:pPr>
          </w:p>
        </w:tc>
        <w:tc>
          <w:tcPr>
            <w:tcW w:w="5845" w:type="dxa"/>
          </w:tcPr>
          <w:p w14:paraId="4FE0A43D" w14:textId="07E40DA3" w:rsidR="006B7B02" w:rsidRPr="00A47994" w:rsidRDefault="006B7B02" w:rsidP="006B7B0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E32D2" w:rsidRPr="00A47994" w14:paraId="6B15D221" w14:textId="77777777" w:rsidTr="0029014D">
        <w:trPr>
          <w:trHeight w:val="170"/>
        </w:trPr>
        <w:tc>
          <w:tcPr>
            <w:tcW w:w="556" w:type="dxa"/>
            <w:vMerge w:val="restart"/>
          </w:tcPr>
          <w:p w14:paraId="21B4615D" w14:textId="77777777" w:rsidR="00EE32D2" w:rsidRPr="00A47994" w:rsidRDefault="00EE32D2" w:rsidP="00EF28B8">
            <w:pPr>
              <w:pStyle w:val="Default"/>
              <w:numPr>
                <w:ilvl w:val="0"/>
                <w:numId w:val="33"/>
              </w:numPr>
              <w:ind w:left="22" w:firstLine="0"/>
              <w:jc w:val="center"/>
              <w:rPr>
                <w:color w:val="auto"/>
              </w:rPr>
            </w:pPr>
          </w:p>
        </w:tc>
        <w:tc>
          <w:tcPr>
            <w:tcW w:w="2092" w:type="dxa"/>
            <w:vMerge w:val="restart"/>
          </w:tcPr>
          <w:p w14:paraId="2007FBD6" w14:textId="09E430B0" w:rsidR="00EE32D2" w:rsidRPr="00A47994" w:rsidRDefault="00EE32D2" w:rsidP="00EE32D2">
            <w:pPr>
              <w:pStyle w:val="Default"/>
              <w:jc w:val="both"/>
              <w:rPr>
                <w:color w:val="auto"/>
              </w:rPr>
            </w:pPr>
            <w:r w:rsidRPr="00A47994">
              <w:rPr>
                <w:color w:val="auto"/>
              </w:rPr>
              <w:t>Общественное</w:t>
            </w:r>
            <w:r w:rsidR="0004390F" w:rsidRPr="00A47994">
              <w:rPr>
                <w:color w:val="auto"/>
              </w:rPr>
              <w:t xml:space="preserve"> </w:t>
            </w:r>
            <w:r w:rsidRPr="00A47994">
              <w:rPr>
                <w:color w:val="auto"/>
              </w:rPr>
              <w:t>питание</w:t>
            </w:r>
          </w:p>
        </w:tc>
        <w:tc>
          <w:tcPr>
            <w:tcW w:w="1939" w:type="dxa"/>
            <w:vMerge w:val="restart"/>
          </w:tcPr>
          <w:p w14:paraId="6D550C6B" w14:textId="52247AE2" w:rsidR="00EE32D2" w:rsidRPr="00A47994" w:rsidRDefault="00EE32D2" w:rsidP="00EE32D2">
            <w:pPr>
              <w:pStyle w:val="Default"/>
              <w:jc w:val="both"/>
              <w:rPr>
                <w:color w:val="auto"/>
              </w:rPr>
            </w:pPr>
            <w:r w:rsidRPr="00A47994">
              <w:rPr>
                <w:color w:val="auto"/>
              </w:rPr>
              <w:t>4.6</w:t>
            </w:r>
            <w:r w:rsidR="0004390F" w:rsidRPr="00A47994">
              <w:rPr>
                <w:color w:val="auto"/>
              </w:rPr>
              <w:t xml:space="preserve"> </w:t>
            </w:r>
          </w:p>
        </w:tc>
        <w:tc>
          <w:tcPr>
            <w:tcW w:w="4447" w:type="dxa"/>
            <w:vMerge w:val="restart"/>
          </w:tcPr>
          <w:p w14:paraId="72CA503E" w14:textId="745438F1"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устройства</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общественного</w:t>
            </w:r>
            <w:r w:rsidR="0004390F" w:rsidRPr="00A47994">
              <w:rPr>
                <w:color w:val="auto"/>
              </w:rPr>
              <w:t xml:space="preserve"> </w:t>
            </w:r>
            <w:r w:rsidRPr="00A47994">
              <w:rPr>
                <w:color w:val="auto"/>
              </w:rPr>
              <w:t>питания</w:t>
            </w:r>
            <w:r w:rsidR="0004390F" w:rsidRPr="00A47994">
              <w:rPr>
                <w:color w:val="auto"/>
              </w:rPr>
              <w:t xml:space="preserve"> </w:t>
            </w:r>
            <w:r w:rsidRPr="00A47994">
              <w:rPr>
                <w:color w:val="auto"/>
              </w:rPr>
              <w:t>(рестораны,</w:t>
            </w:r>
            <w:r w:rsidR="0004390F" w:rsidRPr="00A47994">
              <w:rPr>
                <w:color w:val="auto"/>
              </w:rPr>
              <w:t xml:space="preserve"> </w:t>
            </w:r>
            <w:r w:rsidRPr="00A47994">
              <w:rPr>
                <w:color w:val="auto"/>
              </w:rPr>
              <w:t>кафе,</w:t>
            </w:r>
            <w:r w:rsidR="0004390F" w:rsidRPr="00A47994">
              <w:rPr>
                <w:color w:val="auto"/>
              </w:rPr>
              <w:t xml:space="preserve"> </w:t>
            </w:r>
            <w:r w:rsidRPr="00A47994">
              <w:rPr>
                <w:color w:val="auto"/>
              </w:rPr>
              <w:t>столовые,</w:t>
            </w:r>
            <w:r w:rsidR="0004390F" w:rsidRPr="00A47994">
              <w:rPr>
                <w:color w:val="auto"/>
              </w:rPr>
              <w:t xml:space="preserve"> </w:t>
            </w:r>
            <w:r w:rsidRPr="00A47994">
              <w:rPr>
                <w:color w:val="auto"/>
              </w:rPr>
              <w:t>закусочные,</w:t>
            </w:r>
            <w:r w:rsidR="0004390F" w:rsidRPr="00A47994">
              <w:rPr>
                <w:color w:val="auto"/>
              </w:rPr>
              <w:t xml:space="preserve"> </w:t>
            </w:r>
            <w:r w:rsidRPr="00A47994">
              <w:rPr>
                <w:color w:val="auto"/>
              </w:rPr>
              <w:t>бары)</w:t>
            </w:r>
          </w:p>
        </w:tc>
        <w:tc>
          <w:tcPr>
            <w:tcW w:w="5845" w:type="dxa"/>
          </w:tcPr>
          <w:p w14:paraId="56753F9A" w14:textId="142969F8"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250</w:t>
            </w:r>
            <w:r w:rsidR="0004390F" w:rsidRPr="00A47994">
              <w:rPr>
                <w:color w:val="auto"/>
              </w:rPr>
              <w:t xml:space="preserve"> </w:t>
            </w:r>
            <w:r w:rsidR="00EE32D2" w:rsidRPr="00A47994">
              <w:rPr>
                <w:color w:val="auto"/>
              </w:rPr>
              <w:t>кв.</w:t>
            </w:r>
            <w:r w:rsidR="0004390F" w:rsidRPr="00A47994">
              <w:rPr>
                <w:color w:val="auto"/>
              </w:rPr>
              <w:t xml:space="preserve"> </w:t>
            </w:r>
            <w:r w:rsidR="00EE32D2" w:rsidRPr="00A47994">
              <w:rPr>
                <w:color w:val="auto"/>
              </w:rPr>
              <w:t>м</w:t>
            </w:r>
          </w:p>
        </w:tc>
      </w:tr>
      <w:tr w:rsidR="00EE32D2" w:rsidRPr="00A47994" w14:paraId="03071271" w14:textId="77777777" w:rsidTr="0029014D">
        <w:trPr>
          <w:trHeight w:val="167"/>
        </w:trPr>
        <w:tc>
          <w:tcPr>
            <w:tcW w:w="556" w:type="dxa"/>
            <w:vMerge/>
          </w:tcPr>
          <w:p w14:paraId="3F2B3E5D"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790451B8" w14:textId="77777777" w:rsidR="00EE32D2" w:rsidRPr="00A47994" w:rsidRDefault="00EE32D2" w:rsidP="00EE32D2">
            <w:pPr>
              <w:pStyle w:val="Default"/>
              <w:jc w:val="both"/>
              <w:rPr>
                <w:color w:val="auto"/>
              </w:rPr>
            </w:pPr>
          </w:p>
        </w:tc>
        <w:tc>
          <w:tcPr>
            <w:tcW w:w="1939" w:type="dxa"/>
            <w:vMerge/>
          </w:tcPr>
          <w:p w14:paraId="35BFFB2D" w14:textId="77777777" w:rsidR="00EE32D2" w:rsidRPr="00A47994" w:rsidRDefault="00EE32D2" w:rsidP="00EE32D2">
            <w:pPr>
              <w:pStyle w:val="Default"/>
              <w:jc w:val="both"/>
              <w:rPr>
                <w:color w:val="auto"/>
              </w:rPr>
            </w:pPr>
          </w:p>
        </w:tc>
        <w:tc>
          <w:tcPr>
            <w:tcW w:w="4447" w:type="dxa"/>
            <w:vMerge/>
          </w:tcPr>
          <w:p w14:paraId="2113C697" w14:textId="77777777" w:rsidR="00EE32D2" w:rsidRPr="00A47994" w:rsidRDefault="00EE32D2" w:rsidP="00EE32D2">
            <w:pPr>
              <w:pStyle w:val="Default"/>
              <w:jc w:val="both"/>
              <w:rPr>
                <w:color w:val="auto"/>
              </w:rPr>
            </w:pPr>
          </w:p>
        </w:tc>
        <w:tc>
          <w:tcPr>
            <w:tcW w:w="5845" w:type="dxa"/>
          </w:tcPr>
          <w:p w14:paraId="0EB64F26" w14:textId="32B8FC33" w:rsidR="00EE32D2" w:rsidRPr="00A47994" w:rsidRDefault="00E82DB4" w:rsidP="00EE32D2">
            <w:pPr>
              <w:pStyle w:val="Default"/>
              <w:jc w:val="both"/>
              <w:rPr>
                <w:color w:val="auto"/>
              </w:rPr>
            </w:pPr>
            <w:r w:rsidRPr="00A47994">
              <w:rPr>
                <w:color w:val="auto"/>
              </w:rPr>
              <w:t xml:space="preserve">Максимальный размер земельного участка (площадь) – </w:t>
            </w:r>
            <w:r w:rsidR="00EE32D2" w:rsidRPr="00A47994">
              <w:rPr>
                <w:color w:val="auto"/>
              </w:rPr>
              <w:t>2500</w:t>
            </w:r>
            <w:r w:rsidR="0004390F" w:rsidRPr="00A47994">
              <w:rPr>
                <w:color w:val="auto"/>
              </w:rPr>
              <w:t xml:space="preserve"> </w:t>
            </w:r>
            <w:r w:rsidR="00EE32D2" w:rsidRPr="00A47994">
              <w:rPr>
                <w:color w:val="auto"/>
              </w:rPr>
              <w:t>кв.</w:t>
            </w:r>
            <w:r w:rsidR="0004390F" w:rsidRPr="00A47994">
              <w:rPr>
                <w:color w:val="auto"/>
              </w:rPr>
              <w:t xml:space="preserve"> </w:t>
            </w:r>
            <w:r w:rsidR="00144D8A" w:rsidRPr="00A47994">
              <w:rPr>
                <w:color w:val="auto"/>
              </w:rPr>
              <w:t>м</w:t>
            </w:r>
          </w:p>
        </w:tc>
      </w:tr>
      <w:tr w:rsidR="00EE32D2" w:rsidRPr="00A47994" w14:paraId="2CD8897B" w14:textId="77777777" w:rsidTr="0029014D">
        <w:trPr>
          <w:trHeight w:val="167"/>
        </w:trPr>
        <w:tc>
          <w:tcPr>
            <w:tcW w:w="556" w:type="dxa"/>
            <w:vMerge/>
          </w:tcPr>
          <w:p w14:paraId="415B1DEA"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5F9781EF" w14:textId="77777777" w:rsidR="00EE32D2" w:rsidRPr="00A47994" w:rsidRDefault="00EE32D2" w:rsidP="00EE32D2">
            <w:pPr>
              <w:pStyle w:val="Default"/>
              <w:jc w:val="both"/>
              <w:rPr>
                <w:color w:val="auto"/>
              </w:rPr>
            </w:pPr>
          </w:p>
        </w:tc>
        <w:tc>
          <w:tcPr>
            <w:tcW w:w="1939" w:type="dxa"/>
            <w:vMerge/>
          </w:tcPr>
          <w:p w14:paraId="52609C31" w14:textId="77777777" w:rsidR="00EE32D2" w:rsidRPr="00A47994" w:rsidRDefault="00EE32D2" w:rsidP="00EE32D2">
            <w:pPr>
              <w:pStyle w:val="Default"/>
              <w:jc w:val="both"/>
              <w:rPr>
                <w:color w:val="auto"/>
              </w:rPr>
            </w:pPr>
          </w:p>
        </w:tc>
        <w:tc>
          <w:tcPr>
            <w:tcW w:w="4447" w:type="dxa"/>
            <w:vMerge/>
          </w:tcPr>
          <w:p w14:paraId="5F54F2FE" w14:textId="77777777" w:rsidR="00EE32D2" w:rsidRPr="00A47994" w:rsidRDefault="00EE32D2" w:rsidP="00EE32D2">
            <w:pPr>
              <w:pStyle w:val="Default"/>
              <w:jc w:val="both"/>
              <w:rPr>
                <w:color w:val="auto"/>
              </w:rPr>
            </w:pPr>
          </w:p>
        </w:tc>
        <w:tc>
          <w:tcPr>
            <w:tcW w:w="5845" w:type="dxa"/>
          </w:tcPr>
          <w:p w14:paraId="58FAE964" w14:textId="0124FCB5"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EE32D2" w:rsidRPr="00A47994" w14:paraId="06DC5CF3" w14:textId="77777777" w:rsidTr="0029014D">
        <w:trPr>
          <w:trHeight w:val="167"/>
        </w:trPr>
        <w:tc>
          <w:tcPr>
            <w:tcW w:w="556" w:type="dxa"/>
            <w:vMerge/>
          </w:tcPr>
          <w:p w14:paraId="0A1EF998"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615A01C0" w14:textId="77777777" w:rsidR="00EE32D2" w:rsidRPr="00A47994" w:rsidRDefault="00EE32D2" w:rsidP="00EE32D2">
            <w:pPr>
              <w:pStyle w:val="Default"/>
              <w:jc w:val="both"/>
              <w:rPr>
                <w:color w:val="auto"/>
              </w:rPr>
            </w:pPr>
          </w:p>
        </w:tc>
        <w:tc>
          <w:tcPr>
            <w:tcW w:w="1939" w:type="dxa"/>
            <w:vMerge/>
          </w:tcPr>
          <w:p w14:paraId="5502122B" w14:textId="77777777" w:rsidR="00EE32D2" w:rsidRPr="00A47994" w:rsidRDefault="00EE32D2" w:rsidP="00EE32D2">
            <w:pPr>
              <w:pStyle w:val="Default"/>
              <w:jc w:val="both"/>
              <w:rPr>
                <w:color w:val="auto"/>
              </w:rPr>
            </w:pPr>
          </w:p>
        </w:tc>
        <w:tc>
          <w:tcPr>
            <w:tcW w:w="4447" w:type="dxa"/>
            <w:vMerge/>
          </w:tcPr>
          <w:p w14:paraId="4B7FD948" w14:textId="77777777" w:rsidR="00EE32D2" w:rsidRPr="00A47994" w:rsidRDefault="00EE32D2" w:rsidP="00EE32D2">
            <w:pPr>
              <w:pStyle w:val="Default"/>
              <w:jc w:val="both"/>
              <w:rPr>
                <w:color w:val="auto"/>
              </w:rPr>
            </w:pPr>
          </w:p>
        </w:tc>
        <w:tc>
          <w:tcPr>
            <w:tcW w:w="5845" w:type="dxa"/>
          </w:tcPr>
          <w:p w14:paraId="02BF7AF3" w14:textId="13025D06" w:rsidR="00EE32D2" w:rsidRPr="00A47994" w:rsidRDefault="00EE32D2"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E32D2" w:rsidRPr="00A47994" w14:paraId="40E4E89C" w14:textId="77777777" w:rsidTr="0029014D">
        <w:trPr>
          <w:trHeight w:val="167"/>
        </w:trPr>
        <w:tc>
          <w:tcPr>
            <w:tcW w:w="556" w:type="dxa"/>
            <w:vMerge/>
          </w:tcPr>
          <w:p w14:paraId="4EE6913F"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7E5F0CD8" w14:textId="77777777" w:rsidR="00EE32D2" w:rsidRPr="00A47994" w:rsidRDefault="00EE32D2" w:rsidP="00EE32D2">
            <w:pPr>
              <w:pStyle w:val="Default"/>
              <w:jc w:val="both"/>
              <w:rPr>
                <w:color w:val="auto"/>
              </w:rPr>
            </w:pPr>
          </w:p>
        </w:tc>
        <w:tc>
          <w:tcPr>
            <w:tcW w:w="1939" w:type="dxa"/>
            <w:vMerge/>
          </w:tcPr>
          <w:p w14:paraId="1F7CABC3" w14:textId="77777777" w:rsidR="00EE32D2" w:rsidRPr="00A47994" w:rsidRDefault="00EE32D2" w:rsidP="00EE32D2">
            <w:pPr>
              <w:pStyle w:val="Default"/>
              <w:jc w:val="both"/>
              <w:rPr>
                <w:color w:val="auto"/>
              </w:rPr>
            </w:pPr>
          </w:p>
        </w:tc>
        <w:tc>
          <w:tcPr>
            <w:tcW w:w="4447" w:type="dxa"/>
            <w:vMerge/>
          </w:tcPr>
          <w:p w14:paraId="0CD623E5" w14:textId="77777777" w:rsidR="00EE32D2" w:rsidRPr="00A47994" w:rsidRDefault="00EE32D2" w:rsidP="00EE32D2">
            <w:pPr>
              <w:pStyle w:val="Default"/>
              <w:jc w:val="both"/>
              <w:rPr>
                <w:color w:val="auto"/>
              </w:rPr>
            </w:pPr>
          </w:p>
        </w:tc>
        <w:tc>
          <w:tcPr>
            <w:tcW w:w="5845" w:type="dxa"/>
          </w:tcPr>
          <w:p w14:paraId="0E2BC9AF" w14:textId="3E588E0D"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w:t>
            </w:r>
            <w:r w:rsidR="0004390F" w:rsidRPr="00A47994">
              <w:rPr>
                <w:color w:val="auto"/>
              </w:rPr>
              <w:t xml:space="preserve"> </w:t>
            </w:r>
            <w:r w:rsidRPr="00A47994">
              <w:rPr>
                <w:color w:val="auto"/>
              </w:rPr>
              <w:t>м</w:t>
            </w:r>
          </w:p>
        </w:tc>
      </w:tr>
      <w:tr w:rsidR="00EE32D2" w:rsidRPr="00A47994" w14:paraId="0F668801" w14:textId="77777777" w:rsidTr="0029014D">
        <w:trPr>
          <w:trHeight w:val="573"/>
        </w:trPr>
        <w:tc>
          <w:tcPr>
            <w:tcW w:w="556" w:type="dxa"/>
            <w:vMerge/>
          </w:tcPr>
          <w:p w14:paraId="28BC7EB1"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625513DB" w14:textId="77777777" w:rsidR="00EE32D2" w:rsidRPr="00A47994" w:rsidRDefault="00EE32D2" w:rsidP="00EE32D2">
            <w:pPr>
              <w:pStyle w:val="Default"/>
              <w:jc w:val="both"/>
              <w:rPr>
                <w:color w:val="auto"/>
              </w:rPr>
            </w:pPr>
          </w:p>
        </w:tc>
        <w:tc>
          <w:tcPr>
            <w:tcW w:w="1939" w:type="dxa"/>
            <w:vMerge/>
          </w:tcPr>
          <w:p w14:paraId="74E7A44D" w14:textId="77777777" w:rsidR="00EE32D2" w:rsidRPr="00A47994" w:rsidRDefault="00EE32D2" w:rsidP="00EE32D2">
            <w:pPr>
              <w:pStyle w:val="Default"/>
              <w:jc w:val="both"/>
              <w:rPr>
                <w:color w:val="auto"/>
              </w:rPr>
            </w:pPr>
          </w:p>
        </w:tc>
        <w:tc>
          <w:tcPr>
            <w:tcW w:w="4447" w:type="dxa"/>
            <w:vMerge/>
          </w:tcPr>
          <w:p w14:paraId="759725D1" w14:textId="77777777" w:rsidR="00EE32D2" w:rsidRPr="00A47994" w:rsidRDefault="00EE32D2" w:rsidP="00EE32D2">
            <w:pPr>
              <w:pStyle w:val="Default"/>
              <w:jc w:val="both"/>
              <w:rPr>
                <w:color w:val="auto"/>
              </w:rPr>
            </w:pPr>
          </w:p>
        </w:tc>
        <w:tc>
          <w:tcPr>
            <w:tcW w:w="5845" w:type="dxa"/>
          </w:tcPr>
          <w:p w14:paraId="4292A8E7" w14:textId="52EBE3A8"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E32D2" w:rsidRPr="00A47994" w14:paraId="52A40362" w14:textId="77777777" w:rsidTr="0029014D">
        <w:trPr>
          <w:trHeight w:val="95"/>
        </w:trPr>
        <w:tc>
          <w:tcPr>
            <w:tcW w:w="556" w:type="dxa"/>
            <w:vMerge w:val="restart"/>
          </w:tcPr>
          <w:p w14:paraId="6B7C38EC" w14:textId="77777777" w:rsidR="00EE32D2" w:rsidRPr="00A47994" w:rsidRDefault="00EE32D2" w:rsidP="00EF28B8">
            <w:pPr>
              <w:pStyle w:val="Default"/>
              <w:numPr>
                <w:ilvl w:val="0"/>
                <w:numId w:val="33"/>
              </w:numPr>
              <w:ind w:left="22" w:firstLine="0"/>
              <w:jc w:val="center"/>
              <w:rPr>
                <w:color w:val="auto"/>
              </w:rPr>
            </w:pPr>
          </w:p>
        </w:tc>
        <w:tc>
          <w:tcPr>
            <w:tcW w:w="2092" w:type="dxa"/>
            <w:vMerge w:val="restart"/>
          </w:tcPr>
          <w:p w14:paraId="17A0962B" w14:textId="391D2820" w:rsidR="00EE32D2" w:rsidRPr="00A47994" w:rsidRDefault="00EE32D2" w:rsidP="00EE32D2">
            <w:pPr>
              <w:pStyle w:val="Default"/>
              <w:jc w:val="both"/>
              <w:rPr>
                <w:color w:val="auto"/>
              </w:rPr>
            </w:pPr>
            <w:r w:rsidRPr="00A47994">
              <w:rPr>
                <w:color w:val="auto"/>
              </w:rPr>
              <w:t>Обеспечение</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помещениях</w:t>
            </w:r>
          </w:p>
        </w:tc>
        <w:tc>
          <w:tcPr>
            <w:tcW w:w="1939" w:type="dxa"/>
            <w:vMerge w:val="restart"/>
          </w:tcPr>
          <w:p w14:paraId="06ADC0C6" w14:textId="7D57B341" w:rsidR="00EE32D2" w:rsidRPr="00A47994" w:rsidRDefault="00EE32D2" w:rsidP="00EE32D2">
            <w:pPr>
              <w:pStyle w:val="Default"/>
              <w:jc w:val="both"/>
              <w:rPr>
                <w:color w:val="auto"/>
              </w:rPr>
            </w:pPr>
            <w:r w:rsidRPr="00A47994">
              <w:rPr>
                <w:color w:val="auto"/>
              </w:rPr>
              <w:t>5.1.2</w:t>
            </w:r>
          </w:p>
        </w:tc>
        <w:tc>
          <w:tcPr>
            <w:tcW w:w="4447" w:type="dxa"/>
            <w:vMerge w:val="restart"/>
          </w:tcPr>
          <w:p w14:paraId="52C9148A" w14:textId="36A7D2C7"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спортивных</w:t>
            </w:r>
            <w:r w:rsidR="0004390F" w:rsidRPr="00A47994">
              <w:rPr>
                <w:color w:val="auto"/>
              </w:rPr>
              <w:t xml:space="preserve"> </w:t>
            </w:r>
            <w:r w:rsidRPr="00A47994">
              <w:rPr>
                <w:color w:val="auto"/>
              </w:rPr>
              <w:t>клубов,</w:t>
            </w:r>
            <w:r w:rsidR="0004390F" w:rsidRPr="00A47994">
              <w:rPr>
                <w:color w:val="auto"/>
              </w:rPr>
              <w:t xml:space="preserve"> </w:t>
            </w:r>
            <w:r w:rsidRPr="00A47994">
              <w:rPr>
                <w:color w:val="auto"/>
              </w:rPr>
              <w:t>спортивных</w:t>
            </w:r>
            <w:r w:rsidR="0004390F" w:rsidRPr="00A47994">
              <w:rPr>
                <w:color w:val="auto"/>
              </w:rPr>
              <w:t xml:space="preserve"> </w:t>
            </w:r>
            <w:r w:rsidRPr="00A47994">
              <w:rPr>
                <w:color w:val="auto"/>
              </w:rPr>
              <w:t>залов,</w:t>
            </w:r>
            <w:r w:rsidR="0004390F" w:rsidRPr="00A47994">
              <w:rPr>
                <w:color w:val="auto"/>
              </w:rPr>
              <w:t xml:space="preserve"> </w:t>
            </w:r>
            <w:r w:rsidRPr="00A47994">
              <w:rPr>
                <w:color w:val="auto"/>
              </w:rPr>
              <w:t>бассейнов,</w:t>
            </w:r>
            <w:r w:rsidR="0004390F" w:rsidRPr="00A47994">
              <w:rPr>
                <w:color w:val="auto"/>
              </w:rPr>
              <w:t xml:space="preserve"> </w:t>
            </w:r>
            <w:r w:rsidRPr="00A47994">
              <w:rPr>
                <w:color w:val="auto"/>
              </w:rPr>
              <w:t>физкультурно-оздоровительных</w:t>
            </w:r>
            <w:r w:rsidR="0004390F" w:rsidRPr="00A47994">
              <w:rPr>
                <w:color w:val="auto"/>
              </w:rPr>
              <w:t xml:space="preserve"> </w:t>
            </w:r>
            <w:r w:rsidRPr="00A47994">
              <w:rPr>
                <w:color w:val="auto"/>
              </w:rPr>
              <w:t>комплексов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зданиях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сооружениях</w:t>
            </w:r>
          </w:p>
        </w:tc>
        <w:tc>
          <w:tcPr>
            <w:tcW w:w="5845" w:type="dxa"/>
          </w:tcPr>
          <w:p w14:paraId="0725DD36" w14:textId="209232AA"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6E2F7C4A" w14:textId="77777777" w:rsidTr="0029014D">
        <w:trPr>
          <w:trHeight w:val="95"/>
        </w:trPr>
        <w:tc>
          <w:tcPr>
            <w:tcW w:w="556" w:type="dxa"/>
            <w:vMerge/>
          </w:tcPr>
          <w:p w14:paraId="7922AB3A"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420FCE1A" w14:textId="77777777" w:rsidR="00EE32D2" w:rsidRPr="00A47994" w:rsidRDefault="00EE32D2" w:rsidP="00EE32D2">
            <w:pPr>
              <w:pStyle w:val="Default"/>
              <w:jc w:val="both"/>
              <w:rPr>
                <w:color w:val="auto"/>
              </w:rPr>
            </w:pPr>
          </w:p>
        </w:tc>
        <w:tc>
          <w:tcPr>
            <w:tcW w:w="1939" w:type="dxa"/>
            <w:vMerge/>
          </w:tcPr>
          <w:p w14:paraId="73628300" w14:textId="77777777" w:rsidR="00EE32D2" w:rsidRPr="00A47994" w:rsidRDefault="00EE32D2" w:rsidP="00EE32D2">
            <w:pPr>
              <w:pStyle w:val="Default"/>
              <w:jc w:val="both"/>
              <w:rPr>
                <w:color w:val="auto"/>
              </w:rPr>
            </w:pPr>
          </w:p>
        </w:tc>
        <w:tc>
          <w:tcPr>
            <w:tcW w:w="4447" w:type="dxa"/>
            <w:vMerge/>
          </w:tcPr>
          <w:p w14:paraId="254882C0" w14:textId="77777777" w:rsidR="00EE32D2" w:rsidRPr="00A47994" w:rsidRDefault="00EE32D2" w:rsidP="00EE32D2">
            <w:pPr>
              <w:pStyle w:val="Default"/>
              <w:jc w:val="both"/>
              <w:rPr>
                <w:color w:val="auto"/>
              </w:rPr>
            </w:pPr>
          </w:p>
        </w:tc>
        <w:tc>
          <w:tcPr>
            <w:tcW w:w="5845" w:type="dxa"/>
          </w:tcPr>
          <w:p w14:paraId="69CCBB04" w14:textId="663FA1AC" w:rsidR="00EE32D2" w:rsidRPr="00A47994" w:rsidRDefault="00E82DB4" w:rsidP="00EE32D2">
            <w:pPr>
              <w:pStyle w:val="Default"/>
              <w:jc w:val="both"/>
              <w:rPr>
                <w:color w:val="auto"/>
              </w:rPr>
            </w:pPr>
            <w:r w:rsidRPr="00A47994">
              <w:rPr>
                <w:color w:val="auto"/>
              </w:rPr>
              <w:t xml:space="preserve">Максимальный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1F08F588" w14:textId="77777777" w:rsidTr="0029014D">
        <w:trPr>
          <w:trHeight w:val="95"/>
        </w:trPr>
        <w:tc>
          <w:tcPr>
            <w:tcW w:w="556" w:type="dxa"/>
            <w:vMerge/>
          </w:tcPr>
          <w:p w14:paraId="2EC01C0B"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1B00A0E6" w14:textId="77777777" w:rsidR="00EE32D2" w:rsidRPr="00A47994" w:rsidRDefault="00EE32D2" w:rsidP="00EE32D2">
            <w:pPr>
              <w:pStyle w:val="Default"/>
              <w:jc w:val="both"/>
              <w:rPr>
                <w:color w:val="auto"/>
              </w:rPr>
            </w:pPr>
          </w:p>
        </w:tc>
        <w:tc>
          <w:tcPr>
            <w:tcW w:w="1939" w:type="dxa"/>
            <w:vMerge/>
          </w:tcPr>
          <w:p w14:paraId="0229554D" w14:textId="77777777" w:rsidR="00EE32D2" w:rsidRPr="00A47994" w:rsidRDefault="00EE32D2" w:rsidP="00EE32D2">
            <w:pPr>
              <w:pStyle w:val="Default"/>
              <w:jc w:val="both"/>
              <w:rPr>
                <w:color w:val="auto"/>
              </w:rPr>
            </w:pPr>
          </w:p>
        </w:tc>
        <w:tc>
          <w:tcPr>
            <w:tcW w:w="4447" w:type="dxa"/>
            <w:vMerge/>
          </w:tcPr>
          <w:p w14:paraId="06BA11DD" w14:textId="77777777" w:rsidR="00EE32D2" w:rsidRPr="00A47994" w:rsidRDefault="00EE32D2" w:rsidP="00EE32D2">
            <w:pPr>
              <w:pStyle w:val="Default"/>
              <w:jc w:val="both"/>
              <w:rPr>
                <w:color w:val="auto"/>
              </w:rPr>
            </w:pPr>
          </w:p>
        </w:tc>
        <w:tc>
          <w:tcPr>
            <w:tcW w:w="5845" w:type="dxa"/>
          </w:tcPr>
          <w:p w14:paraId="2B4C092E" w14:textId="55388F2D"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EE32D2" w:rsidRPr="00A47994" w14:paraId="6DFFEC93" w14:textId="77777777" w:rsidTr="0029014D">
        <w:trPr>
          <w:trHeight w:val="95"/>
        </w:trPr>
        <w:tc>
          <w:tcPr>
            <w:tcW w:w="556" w:type="dxa"/>
            <w:vMerge/>
          </w:tcPr>
          <w:p w14:paraId="35C0261B"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2782A4C7" w14:textId="77777777" w:rsidR="00EE32D2" w:rsidRPr="00A47994" w:rsidRDefault="00EE32D2" w:rsidP="00EE32D2">
            <w:pPr>
              <w:pStyle w:val="Default"/>
              <w:jc w:val="both"/>
              <w:rPr>
                <w:color w:val="auto"/>
              </w:rPr>
            </w:pPr>
          </w:p>
        </w:tc>
        <w:tc>
          <w:tcPr>
            <w:tcW w:w="1939" w:type="dxa"/>
            <w:vMerge/>
          </w:tcPr>
          <w:p w14:paraId="59F822AF" w14:textId="77777777" w:rsidR="00EE32D2" w:rsidRPr="00A47994" w:rsidRDefault="00EE32D2" w:rsidP="00EE32D2">
            <w:pPr>
              <w:pStyle w:val="Default"/>
              <w:jc w:val="both"/>
              <w:rPr>
                <w:color w:val="auto"/>
              </w:rPr>
            </w:pPr>
          </w:p>
        </w:tc>
        <w:tc>
          <w:tcPr>
            <w:tcW w:w="4447" w:type="dxa"/>
            <w:vMerge/>
          </w:tcPr>
          <w:p w14:paraId="1F577CDA" w14:textId="77777777" w:rsidR="00EE32D2" w:rsidRPr="00A47994" w:rsidRDefault="00EE32D2" w:rsidP="00EE32D2">
            <w:pPr>
              <w:pStyle w:val="Default"/>
              <w:jc w:val="both"/>
              <w:rPr>
                <w:color w:val="auto"/>
              </w:rPr>
            </w:pPr>
          </w:p>
        </w:tc>
        <w:tc>
          <w:tcPr>
            <w:tcW w:w="5845" w:type="dxa"/>
          </w:tcPr>
          <w:p w14:paraId="7A5D7289" w14:textId="08A1628E" w:rsidR="00EE32D2" w:rsidRPr="00A47994" w:rsidRDefault="00891025"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E32D2" w:rsidRPr="00A47994" w14:paraId="31FA08B8" w14:textId="77777777" w:rsidTr="0029014D">
        <w:trPr>
          <w:trHeight w:val="95"/>
        </w:trPr>
        <w:tc>
          <w:tcPr>
            <w:tcW w:w="556" w:type="dxa"/>
            <w:vMerge/>
          </w:tcPr>
          <w:p w14:paraId="0E23B885"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0B6A7633" w14:textId="77777777" w:rsidR="00EE32D2" w:rsidRPr="00A47994" w:rsidRDefault="00EE32D2" w:rsidP="00EE32D2">
            <w:pPr>
              <w:pStyle w:val="Default"/>
              <w:jc w:val="both"/>
              <w:rPr>
                <w:color w:val="auto"/>
              </w:rPr>
            </w:pPr>
          </w:p>
        </w:tc>
        <w:tc>
          <w:tcPr>
            <w:tcW w:w="1939" w:type="dxa"/>
            <w:vMerge/>
          </w:tcPr>
          <w:p w14:paraId="0E4538A1" w14:textId="77777777" w:rsidR="00EE32D2" w:rsidRPr="00A47994" w:rsidRDefault="00EE32D2" w:rsidP="00EE32D2">
            <w:pPr>
              <w:pStyle w:val="Default"/>
              <w:jc w:val="both"/>
              <w:rPr>
                <w:color w:val="auto"/>
              </w:rPr>
            </w:pPr>
          </w:p>
        </w:tc>
        <w:tc>
          <w:tcPr>
            <w:tcW w:w="4447" w:type="dxa"/>
            <w:vMerge/>
          </w:tcPr>
          <w:p w14:paraId="109A3183" w14:textId="77777777" w:rsidR="00EE32D2" w:rsidRPr="00A47994" w:rsidRDefault="00EE32D2" w:rsidP="00EE32D2">
            <w:pPr>
              <w:pStyle w:val="Default"/>
              <w:jc w:val="both"/>
              <w:rPr>
                <w:color w:val="auto"/>
              </w:rPr>
            </w:pPr>
          </w:p>
        </w:tc>
        <w:tc>
          <w:tcPr>
            <w:tcW w:w="5845" w:type="dxa"/>
          </w:tcPr>
          <w:p w14:paraId="066A2AD6" w14:textId="0AD27553"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16</w:t>
            </w:r>
            <w:r w:rsidR="0004390F" w:rsidRPr="00A47994">
              <w:rPr>
                <w:color w:val="auto"/>
              </w:rPr>
              <w:t xml:space="preserve"> </w:t>
            </w:r>
            <w:r w:rsidRPr="00A47994">
              <w:rPr>
                <w:color w:val="auto"/>
              </w:rPr>
              <w:t>м</w:t>
            </w:r>
          </w:p>
        </w:tc>
      </w:tr>
      <w:tr w:rsidR="00EE32D2" w:rsidRPr="00A47994" w14:paraId="30D51FAD" w14:textId="77777777" w:rsidTr="0029014D">
        <w:trPr>
          <w:trHeight w:val="95"/>
        </w:trPr>
        <w:tc>
          <w:tcPr>
            <w:tcW w:w="556" w:type="dxa"/>
            <w:vMerge/>
          </w:tcPr>
          <w:p w14:paraId="602D3E6D"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42C0D5A8" w14:textId="77777777" w:rsidR="00EE32D2" w:rsidRPr="00A47994" w:rsidRDefault="00EE32D2" w:rsidP="00EE32D2">
            <w:pPr>
              <w:pStyle w:val="Default"/>
              <w:jc w:val="both"/>
              <w:rPr>
                <w:color w:val="auto"/>
              </w:rPr>
            </w:pPr>
          </w:p>
        </w:tc>
        <w:tc>
          <w:tcPr>
            <w:tcW w:w="1939" w:type="dxa"/>
            <w:vMerge/>
          </w:tcPr>
          <w:p w14:paraId="7AD163BF" w14:textId="77777777" w:rsidR="00EE32D2" w:rsidRPr="00A47994" w:rsidRDefault="00EE32D2" w:rsidP="00EE32D2">
            <w:pPr>
              <w:pStyle w:val="Default"/>
              <w:jc w:val="both"/>
              <w:rPr>
                <w:color w:val="auto"/>
              </w:rPr>
            </w:pPr>
          </w:p>
        </w:tc>
        <w:tc>
          <w:tcPr>
            <w:tcW w:w="4447" w:type="dxa"/>
            <w:vMerge/>
          </w:tcPr>
          <w:p w14:paraId="4DEC8ECC" w14:textId="77777777" w:rsidR="00EE32D2" w:rsidRPr="00A47994" w:rsidRDefault="00EE32D2" w:rsidP="00EE32D2">
            <w:pPr>
              <w:pStyle w:val="Default"/>
              <w:jc w:val="both"/>
              <w:rPr>
                <w:color w:val="auto"/>
              </w:rPr>
            </w:pPr>
          </w:p>
        </w:tc>
        <w:tc>
          <w:tcPr>
            <w:tcW w:w="5845" w:type="dxa"/>
          </w:tcPr>
          <w:p w14:paraId="072EFE0E" w14:textId="3E897BC6"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15%</w:t>
            </w:r>
          </w:p>
        </w:tc>
      </w:tr>
      <w:tr w:rsidR="00EE32D2" w:rsidRPr="00A47994" w14:paraId="17B63357" w14:textId="77777777" w:rsidTr="0029014D">
        <w:trPr>
          <w:trHeight w:val="45"/>
        </w:trPr>
        <w:tc>
          <w:tcPr>
            <w:tcW w:w="556" w:type="dxa"/>
            <w:vMerge w:val="restart"/>
          </w:tcPr>
          <w:p w14:paraId="7B2CF959" w14:textId="77777777" w:rsidR="00EE32D2" w:rsidRPr="00A47994" w:rsidRDefault="00EE32D2" w:rsidP="00EF28B8">
            <w:pPr>
              <w:pStyle w:val="Default"/>
              <w:numPr>
                <w:ilvl w:val="0"/>
                <w:numId w:val="33"/>
              </w:numPr>
              <w:ind w:left="22" w:firstLine="0"/>
              <w:jc w:val="center"/>
              <w:rPr>
                <w:color w:val="auto"/>
              </w:rPr>
            </w:pPr>
          </w:p>
        </w:tc>
        <w:tc>
          <w:tcPr>
            <w:tcW w:w="2092" w:type="dxa"/>
            <w:vMerge w:val="restart"/>
          </w:tcPr>
          <w:p w14:paraId="0766D2CE" w14:textId="18BB9EBB" w:rsidR="00EE32D2" w:rsidRPr="00A47994" w:rsidRDefault="00EE32D2" w:rsidP="00EE32D2">
            <w:pPr>
              <w:pStyle w:val="Default"/>
              <w:jc w:val="both"/>
              <w:rPr>
                <w:color w:val="auto"/>
              </w:rPr>
            </w:pPr>
            <w:r w:rsidRPr="00A47994">
              <w:rPr>
                <w:color w:val="auto"/>
              </w:rPr>
              <w:t>Площадки</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p>
        </w:tc>
        <w:tc>
          <w:tcPr>
            <w:tcW w:w="1939" w:type="dxa"/>
            <w:vMerge w:val="restart"/>
          </w:tcPr>
          <w:p w14:paraId="0EB1EBE6" w14:textId="3D213FC3" w:rsidR="00EE32D2" w:rsidRPr="00A47994" w:rsidRDefault="00EE32D2" w:rsidP="00EE32D2">
            <w:pPr>
              <w:pStyle w:val="Default"/>
              <w:jc w:val="both"/>
              <w:rPr>
                <w:color w:val="auto"/>
              </w:rPr>
            </w:pPr>
            <w:r w:rsidRPr="00A47994">
              <w:rPr>
                <w:color w:val="auto"/>
              </w:rPr>
              <w:t>5.1.3</w:t>
            </w:r>
          </w:p>
        </w:tc>
        <w:tc>
          <w:tcPr>
            <w:tcW w:w="4447" w:type="dxa"/>
            <w:vMerge w:val="restart"/>
          </w:tcPr>
          <w:p w14:paraId="5AB39FD5" w14:textId="2E2DC679"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площадок</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физкультурой</w:t>
            </w:r>
            <w:r w:rsidR="0004390F" w:rsidRPr="00A47994">
              <w:rPr>
                <w:color w:val="auto"/>
              </w:rPr>
              <w:t xml:space="preserve"> </w:t>
            </w:r>
            <w:r w:rsidRPr="00A47994">
              <w:rPr>
                <w:color w:val="auto"/>
              </w:rPr>
              <w:t>на</w:t>
            </w:r>
            <w:r w:rsidR="0004390F" w:rsidRPr="00A47994">
              <w:rPr>
                <w:color w:val="auto"/>
              </w:rPr>
              <w:t xml:space="preserve"> </w:t>
            </w:r>
            <w:r w:rsidRPr="00A47994">
              <w:rPr>
                <w:color w:val="auto"/>
              </w:rPr>
              <w:t>открытом</w:t>
            </w:r>
            <w:r w:rsidR="0004390F" w:rsidRPr="00A47994">
              <w:rPr>
                <w:color w:val="auto"/>
              </w:rPr>
              <w:t xml:space="preserve"> </w:t>
            </w:r>
            <w:r w:rsidRPr="00A47994">
              <w:rPr>
                <w:color w:val="auto"/>
              </w:rPr>
              <w:t>воздухе</w:t>
            </w:r>
            <w:r w:rsidR="0004390F" w:rsidRPr="00A47994">
              <w:rPr>
                <w:color w:val="auto"/>
              </w:rPr>
              <w:t xml:space="preserve"> </w:t>
            </w:r>
            <w:r w:rsidRPr="00A47994">
              <w:rPr>
                <w:color w:val="auto"/>
              </w:rPr>
              <w:t>(физкультурные</w:t>
            </w:r>
            <w:r w:rsidR="0004390F" w:rsidRPr="00A47994">
              <w:rPr>
                <w:color w:val="auto"/>
              </w:rPr>
              <w:t xml:space="preserve"> </w:t>
            </w:r>
            <w:r w:rsidRPr="00A47994">
              <w:rPr>
                <w:color w:val="auto"/>
              </w:rPr>
              <w:t>площадки,</w:t>
            </w:r>
            <w:r w:rsidR="0004390F" w:rsidRPr="00A47994">
              <w:rPr>
                <w:color w:val="auto"/>
              </w:rPr>
              <w:t xml:space="preserve"> </w:t>
            </w:r>
            <w:r w:rsidRPr="00A47994">
              <w:rPr>
                <w:color w:val="auto"/>
              </w:rPr>
              <w:t>беговые</w:t>
            </w:r>
            <w:r w:rsidR="0004390F" w:rsidRPr="00A47994">
              <w:rPr>
                <w:color w:val="auto"/>
              </w:rPr>
              <w:t xml:space="preserve"> </w:t>
            </w:r>
            <w:r w:rsidRPr="00A47994">
              <w:rPr>
                <w:color w:val="auto"/>
              </w:rPr>
              <w:t>дорожки,</w:t>
            </w:r>
            <w:r w:rsidR="0004390F" w:rsidRPr="00A47994">
              <w:rPr>
                <w:color w:val="auto"/>
              </w:rPr>
              <w:t xml:space="preserve"> </w:t>
            </w:r>
            <w:r w:rsidRPr="00A47994">
              <w:rPr>
                <w:color w:val="auto"/>
              </w:rPr>
              <w:t>поля</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спортивной</w:t>
            </w:r>
            <w:r w:rsidR="0004390F" w:rsidRPr="00A47994">
              <w:rPr>
                <w:color w:val="auto"/>
              </w:rPr>
              <w:t xml:space="preserve"> </w:t>
            </w:r>
            <w:r w:rsidRPr="00A47994">
              <w:rPr>
                <w:color w:val="auto"/>
              </w:rPr>
              <w:t>игры)</w:t>
            </w:r>
          </w:p>
        </w:tc>
        <w:tc>
          <w:tcPr>
            <w:tcW w:w="5845" w:type="dxa"/>
          </w:tcPr>
          <w:p w14:paraId="3807A0F2" w14:textId="71EDEF1F" w:rsidR="00EE32D2" w:rsidRPr="00A47994" w:rsidRDefault="00E82DB4" w:rsidP="00EE32D2">
            <w:pPr>
              <w:pStyle w:val="Default"/>
              <w:jc w:val="both"/>
              <w:rPr>
                <w:rFonts w:eastAsia="Tahoma"/>
                <w:color w:val="auto"/>
              </w:rPr>
            </w:pPr>
            <w:r w:rsidRPr="00A47994">
              <w:rPr>
                <w:color w:val="auto"/>
              </w:rPr>
              <w:t xml:space="preserve">Минимальный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0A12F485" w14:textId="77777777" w:rsidTr="0029014D">
        <w:trPr>
          <w:trHeight w:val="42"/>
        </w:trPr>
        <w:tc>
          <w:tcPr>
            <w:tcW w:w="556" w:type="dxa"/>
            <w:vMerge/>
          </w:tcPr>
          <w:p w14:paraId="43DC58C3"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7746079B" w14:textId="77777777" w:rsidR="00EE32D2" w:rsidRPr="00A47994" w:rsidRDefault="00EE32D2" w:rsidP="00EE32D2">
            <w:pPr>
              <w:pStyle w:val="Default"/>
              <w:jc w:val="both"/>
              <w:rPr>
                <w:color w:val="auto"/>
              </w:rPr>
            </w:pPr>
          </w:p>
        </w:tc>
        <w:tc>
          <w:tcPr>
            <w:tcW w:w="1939" w:type="dxa"/>
            <w:vMerge/>
          </w:tcPr>
          <w:p w14:paraId="549EAC2F" w14:textId="77777777" w:rsidR="00EE32D2" w:rsidRPr="00A47994" w:rsidRDefault="00EE32D2" w:rsidP="00EE32D2">
            <w:pPr>
              <w:pStyle w:val="Default"/>
              <w:jc w:val="both"/>
              <w:rPr>
                <w:color w:val="auto"/>
              </w:rPr>
            </w:pPr>
          </w:p>
        </w:tc>
        <w:tc>
          <w:tcPr>
            <w:tcW w:w="4447" w:type="dxa"/>
            <w:vMerge/>
          </w:tcPr>
          <w:p w14:paraId="6640700C" w14:textId="77777777" w:rsidR="00EE32D2" w:rsidRPr="00A47994" w:rsidRDefault="00EE32D2" w:rsidP="00EE32D2">
            <w:pPr>
              <w:pStyle w:val="Default"/>
              <w:jc w:val="both"/>
              <w:rPr>
                <w:color w:val="auto"/>
              </w:rPr>
            </w:pPr>
          </w:p>
        </w:tc>
        <w:tc>
          <w:tcPr>
            <w:tcW w:w="5845" w:type="dxa"/>
          </w:tcPr>
          <w:p w14:paraId="5117688E" w14:textId="15FB7C15" w:rsidR="00EE32D2" w:rsidRPr="00A47994" w:rsidRDefault="00E82DB4" w:rsidP="00EE32D2">
            <w:pPr>
              <w:pStyle w:val="Default"/>
              <w:jc w:val="both"/>
              <w:rPr>
                <w:rFonts w:eastAsia="Tahoma"/>
                <w:color w:val="auto"/>
              </w:rPr>
            </w:pPr>
            <w:r w:rsidRPr="00A47994">
              <w:rPr>
                <w:color w:val="auto"/>
              </w:rPr>
              <w:t xml:space="preserve">Максимальный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4EF47AC0" w14:textId="77777777" w:rsidTr="0029014D">
        <w:trPr>
          <w:trHeight w:val="42"/>
        </w:trPr>
        <w:tc>
          <w:tcPr>
            <w:tcW w:w="556" w:type="dxa"/>
            <w:vMerge/>
          </w:tcPr>
          <w:p w14:paraId="143B3922"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3F0B8446" w14:textId="77777777" w:rsidR="00EE32D2" w:rsidRPr="00A47994" w:rsidRDefault="00EE32D2" w:rsidP="00EE32D2">
            <w:pPr>
              <w:pStyle w:val="Default"/>
              <w:jc w:val="both"/>
              <w:rPr>
                <w:color w:val="auto"/>
              </w:rPr>
            </w:pPr>
          </w:p>
        </w:tc>
        <w:tc>
          <w:tcPr>
            <w:tcW w:w="1939" w:type="dxa"/>
            <w:vMerge/>
          </w:tcPr>
          <w:p w14:paraId="37DE50BD" w14:textId="77777777" w:rsidR="00EE32D2" w:rsidRPr="00A47994" w:rsidRDefault="00EE32D2" w:rsidP="00EE32D2">
            <w:pPr>
              <w:pStyle w:val="Default"/>
              <w:jc w:val="both"/>
              <w:rPr>
                <w:color w:val="auto"/>
              </w:rPr>
            </w:pPr>
          </w:p>
        </w:tc>
        <w:tc>
          <w:tcPr>
            <w:tcW w:w="4447" w:type="dxa"/>
            <w:vMerge/>
          </w:tcPr>
          <w:p w14:paraId="66CC3E4C" w14:textId="77777777" w:rsidR="00EE32D2" w:rsidRPr="00A47994" w:rsidRDefault="00EE32D2" w:rsidP="00EE32D2">
            <w:pPr>
              <w:pStyle w:val="Default"/>
              <w:jc w:val="both"/>
              <w:rPr>
                <w:color w:val="auto"/>
              </w:rPr>
            </w:pPr>
          </w:p>
        </w:tc>
        <w:tc>
          <w:tcPr>
            <w:tcW w:w="5845" w:type="dxa"/>
          </w:tcPr>
          <w:p w14:paraId="447EC911" w14:textId="4E70B772" w:rsidR="00EE32D2" w:rsidRPr="00A47994" w:rsidRDefault="00EE32D2" w:rsidP="00EE32D2">
            <w:pPr>
              <w:pStyle w:val="Default"/>
              <w:jc w:val="both"/>
              <w:rPr>
                <w:rFonts w:eastAsia="Tahoma"/>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38C13BF2" w14:textId="77777777" w:rsidTr="0029014D">
        <w:trPr>
          <w:trHeight w:val="42"/>
        </w:trPr>
        <w:tc>
          <w:tcPr>
            <w:tcW w:w="556" w:type="dxa"/>
            <w:vMerge/>
          </w:tcPr>
          <w:p w14:paraId="1415EEF8"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287D640E" w14:textId="77777777" w:rsidR="00EE32D2" w:rsidRPr="00A47994" w:rsidRDefault="00EE32D2" w:rsidP="00EE32D2">
            <w:pPr>
              <w:pStyle w:val="Default"/>
              <w:jc w:val="both"/>
              <w:rPr>
                <w:color w:val="auto"/>
              </w:rPr>
            </w:pPr>
          </w:p>
        </w:tc>
        <w:tc>
          <w:tcPr>
            <w:tcW w:w="1939" w:type="dxa"/>
            <w:vMerge/>
          </w:tcPr>
          <w:p w14:paraId="6D743D42" w14:textId="77777777" w:rsidR="00EE32D2" w:rsidRPr="00A47994" w:rsidRDefault="00EE32D2" w:rsidP="00EE32D2">
            <w:pPr>
              <w:pStyle w:val="Default"/>
              <w:jc w:val="both"/>
              <w:rPr>
                <w:color w:val="auto"/>
              </w:rPr>
            </w:pPr>
          </w:p>
        </w:tc>
        <w:tc>
          <w:tcPr>
            <w:tcW w:w="4447" w:type="dxa"/>
            <w:vMerge/>
          </w:tcPr>
          <w:p w14:paraId="1F5EF474" w14:textId="77777777" w:rsidR="00EE32D2" w:rsidRPr="00A47994" w:rsidRDefault="00EE32D2" w:rsidP="00EE32D2">
            <w:pPr>
              <w:pStyle w:val="Default"/>
              <w:jc w:val="both"/>
              <w:rPr>
                <w:color w:val="auto"/>
              </w:rPr>
            </w:pPr>
          </w:p>
        </w:tc>
        <w:tc>
          <w:tcPr>
            <w:tcW w:w="5845" w:type="dxa"/>
          </w:tcPr>
          <w:p w14:paraId="18D4DA23" w14:textId="3F05FA17" w:rsidR="00EE32D2" w:rsidRPr="00A47994" w:rsidRDefault="00EE32D2" w:rsidP="00EE32D2">
            <w:pPr>
              <w:pStyle w:val="Default"/>
              <w:jc w:val="both"/>
              <w:rPr>
                <w:rFonts w:eastAsia="Tahoma"/>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5484BBE2" w14:textId="77777777" w:rsidTr="0029014D">
        <w:trPr>
          <w:trHeight w:val="42"/>
        </w:trPr>
        <w:tc>
          <w:tcPr>
            <w:tcW w:w="556" w:type="dxa"/>
            <w:vMerge/>
          </w:tcPr>
          <w:p w14:paraId="68257479"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7FF243AF" w14:textId="77777777" w:rsidR="00EE32D2" w:rsidRPr="00A47994" w:rsidRDefault="00EE32D2" w:rsidP="00EE32D2">
            <w:pPr>
              <w:pStyle w:val="Default"/>
              <w:jc w:val="both"/>
              <w:rPr>
                <w:color w:val="auto"/>
              </w:rPr>
            </w:pPr>
          </w:p>
        </w:tc>
        <w:tc>
          <w:tcPr>
            <w:tcW w:w="1939" w:type="dxa"/>
            <w:vMerge/>
          </w:tcPr>
          <w:p w14:paraId="0C1B88D6" w14:textId="77777777" w:rsidR="00EE32D2" w:rsidRPr="00A47994" w:rsidRDefault="00EE32D2" w:rsidP="00EE32D2">
            <w:pPr>
              <w:pStyle w:val="Default"/>
              <w:jc w:val="both"/>
              <w:rPr>
                <w:color w:val="auto"/>
              </w:rPr>
            </w:pPr>
          </w:p>
        </w:tc>
        <w:tc>
          <w:tcPr>
            <w:tcW w:w="4447" w:type="dxa"/>
            <w:vMerge/>
          </w:tcPr>
          <w:p w14:paraId="175D41C0" w14:textId="77777777" w:rsidR="00EE32D2" w:rsidRPr="00A47994" w:rsidRDefault="00EE32D2" w:rsidP="00EE32D2">
            <w:pPr>
              <w:pStyle w:val="Default"/>
              <w:jc w:val="both"/>
              <w:rPr>
                <w:color w:val="auto"/>
              </w:rPr>
            </w:pPr>
          </w:p>
        </w:tc>
        <w:tc>
          <w:tcPr>
            <w:tcW w:w="5845" w:type="dxa"/>
          </w:tcPr>
          <w:p w14:paraId="6FB02B94" w14:textId="5EFF41F0" w:rsidR="00EE32D2" w:rsidRPr="00A47994" w:rsidRDefault="00EE32D2" w:rsidP="00EE32D2">
            <w:pPr>
              <w:pStyle w:val="Default"/>
              <w:jc w:val="both"/>
              <w:rPr>
                <w:rFonts w:eastAsia="Tahoma"/>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5888A896" w14:textId="77777777" w:rsidTr="0029014D">
        <w:trPr>
          <w:trHeight w:val="42"/>
        </w:trPr>
        <w:tc>
          <w:tcPr>
            <w:tcW w:w="556" w:type="dxa"/>
            <w:vMerge/>
          </w:tcPr>
          <w:p w14:paraId="0328B555"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4BC12464" w14:textId="77777777" w:rsidR="00EE32D2" w:rsidRPr="00A47994" w:rsidRDefault="00EE32D2" w:rsidP="00EE32D2">
            <w:pPr>
              <w:pStyle w:val="Default"/>
              <w:jc w:val="both"/>
              <w:rPr>
                <w:color w:val="auto"/>
              </w:rPr>
            </w:pPr>
          </w:p>
        </w:tc>
        <w:tc>
          <w:tcPr>
            <w:tcW w:w="1939" w:type="dxa"/>
            <w:vMerge/>
          </w:tcPr>
          <w:p w14:paraId="4B9DF81B" w14:textId="77777777" w:rsidR="00EE32D2" w:rsidRPr="00A47994" w:rsidRDefault="00EE32D2" w:rsidP="00EE32D2">
            <w:pPr>
              <w:pStyle w:val="Default"/>
              <w:jc w:val="both"/>
              <w:rPr>
                <w:color w:val="auto"/>
              </w:rPr>
            </w:pPr>
          </w:p>
        </w:tc>
        <w:tc>
          <w:tcPr>
            <w:tcW w:w="4447" w:type="dxa"/>
            <w:vMerge/>
          </w:tcPr>
          <w:p w14:paraId="0644043F" w14:textId="77777777" w:rsidR="00EE32D2" w:rsidRPr="00A47994" w:rsidRDefault="00EE32D2" w:rsidP="00EE32D2">
            <w:pPr>
              <w:pStyle w:val="Default"/>
              <w:jc w:val="both"/>
              <w:rPr>
                <w:color w:val="auto"/>
              </w:rPr>
            </w:pPr>
          </w:p>
        </w:tc>
        <w:tc>
          <w:tcPr>
            <w:tcW w:w="5845" w:type="dxa"/>
          </w:tcPr>
          <w:p w14:paraId="7A638F98" w14:textId="3B5E294E"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1C25E4B4" w14:textId="77777777" w:rsidTr="0029014D">
        <w:trPr>
          <w:trHeight w:val="42"/>
        </w:trPr>
        <w:tc>
          <w:tcPr>
            <w:tcW w:w="556" w:type="dxa"/>
            <w:vMerge w:val="restart"/>
          </w:tcPr>
          <w:p w14:paraId="0DB871C4" w14:textId="77777777" w:rsidR="00EE32D2" w:rsidRPr="00A47994" w:rsidRDefault="00EE32D2" w:rsidP="00EF28B8">
            <w:pPr>
              <w:pStyle w:val="Default"/>
              <w:numPr>
                <w:ilvl w:val="0"/>
                <w:numId w:val="33"/>
              </w:numPr>
              <w:ind w:left="22" w:firstLine="0"/>
              <w:jc w:val="center"/>
              <w:rPr>
                <w:color w:val="auto"/>
              </w:rPr>
            </w:pPr>
          </w:p>
        </w:tc>
        <w:tc>
          <w:tcPr>
            <w:tcW w:w="2092" w:type="dxa"/>
            <w:vMerge w:val="restart"/>
          </w:tcPr>
          <w:p w14:paraId="77F1158F" w14:textId="16F86EFF" w:rsidR="00EE32D2" w:rsidRPr="00A47994" w:rsidRDefault="00EE32D2" w:rsidP="00EE32D2">
            <w:pPr>
              <w:pStyle w:val="Default"/>
              <w:jc w:val="both"/>
              <w:rPr>
                <w:color w:val="auto"/>
              </w:rPr>
            </w:pPr>
            <w:r w:rsidRPr="00A47994">
              <w:rPr>
                <w:bCs/>
                <w:color w:val="auto"/>
              </w:rPr>
              <w:t>Связь</w:t>
            </w:r>
          </w:p>
        </w:tc>
        <w:tc>
          <w:tcPr>
            <w:tcW w:w="1939" w:type="dxa"/>
            <w:vMerge w:val="restart"/>
          </w:tcPr>
          <w:p w14:paraId="76D51957" w14:textId="11091945" w:rsidR="00EE32D2" w:rsidRPr="00A47994" w:rsidRDefault="00EE32D2" w:rsidP="00EE32D2">
            <w:pPr>
              <w:pStyle w:val="Default"/>
              <w:jc w:val="both"/>
              <w:rPr>
                <w:color w:val="auto"/>
              </w:rPr>
            </w:pPr>
            <w:r w:rsidRPr="00A47994">
              <w:rPr>
                <w:bCs/>
                <w:color w:val="auto"/>
              </w:rPr>
              <w:t>6.8</w:t>
            </w:r>
          </w:p>
        </w:tc>
        <w:tc>
          <w:tcPr>
            <w:tcW w:w="4447" w:type="dxa"/>
            <w:vMerge w:val="restart"/>
          </w:tcPr>
          <w:p w14:paraId="683A0B53" w14:textId="568869FD" w:rsidR="00EE32D2" w:rsidRPr="00A47994" w:rsidRDefault="00EE32D2" w:rsidP="00EE32D2">
            <w:pPr>
              <w:pStyle w:val="Default"/>
              <w:jc w:val="both"/>
              <w:rPr>
                <w:color w:val="auto"/>
              </w:rPr>
            </w:pPr>
            <w:r w:rsidRPr="00A47994">
              <w:rPr>
                <w:bCs/>
                <w:color w:val="auto"/>
              </w:rPr>
              <w:t>Размещение</w:t>
            </w:r>
            <w:r w:rsidR="0004390F" w:rsidRPr="00A47994">
              <w:rPr>
                <w:bCs/>
                <w:color w:val="auto"/>
              </w:rPr>
              <w:t xml:space="preserve"> </w:t>
            </w:r>
            <w:r w:rsidRPr="00A47994">
              <w:rPr>
                <w:bCs/>
                <w:color w:val="auto"/>
              </w:rPr>
              <w:t>объектов</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радиовещания,</w:t>
            </w:r>
            <w:r w:rsidR="0004390F" w:rsidRPr="00A47994">
              <w:rPr>
                <w:bCs/>
                <w:color w:val="auto"/>
              </w:rPr>
              <w:t xml:space="preserve"> </w:t>
            </w:r>
            <w:r w:rsidRPr="00A47994">
              <w:rPr>
                <w:bCs/>
                <w:color w:val="auto"/>
              </w:rPr>
              <w:t>телевидения,</w:t>
            </w:r>
            <w:r w:rsidR="0004390F" w:rsidRPr="00A47994">
              <w:rPr>
                <w:bCs/>
                <w:color w:val="auto"/>
              </w:rPr>
              <w:t xml:space="preserve"> </w:t>
            </w:r>
            <w:r w:rsidRPr="00A47994">
              <w:rPr>
                <w:bCs/>
                <w:color w:val="auto"/>
              </w:rPr>
              <w:t>включая</w:t>
            </w:r>
            <w:r w:rsidR="0004390F" w:rsidRPr="00A47994">
              <w:rPr>
                <w:bCs/>
                <w:color w:val="auto"/>
              </w:rPr>
              <w:t xml:space="preserve"> </w:t>
            </w:r>
            <w:r w:rsidRPr="00A47994">
              <w:rPr>
                <w:bCs/>
                <w:color w:val="auto"/>
              </w:rPr>
              <w:t>воздушные</w:t>
            </w:r>
            <w:r w:rsidR="0004390F" w:rsidRPr="00A47994">
              <w:rPr>
                <w:bCs/>
                <w:color w:val="auto"/>
              </w:rPr>
              <w:t xml:space="preserve"> </w:t>
            </w:r>
            <w:r w:rsidRPr="00A47994">
              <w:rPr>
                <w:bCs/>
                <w:color w:val="auto"/>
              </w:rPr>
              <w:t>радиорелейные,</w:t>
            </w:r>
            <w:r w:rsidR="0004390F" w:rsidRPr="00A47994">
              <w:rPr>
                <w:bCs/>
                <w:color w:val="auto"/>
              </w:rPr>
              <w:t xml:space="preserve"> </w:t>
            </w:r>
            <w:r w:rsidRPr="00A47994">
              <w:rPr>
                <w:bCs/>
                <w:color w:val="auto"/>
              </w:rPr>
              <w:t>надземные</w:t>
            </w:r>
            <w:r w:rsidR="0004390F" w:rsidRPr="00A47994">
              <w:rPr>
                <w:bCs/>
                <w:color w:val="auto"/>
              </w:rPr>
              <w:t xml:space="preserve"> </w:t>
            </w:r>
            <w:r w:rsidRPr="00A47994">
              <w:rPr>
                <w:bCs/>
                <w:color w:val="auto"/>
              </w:rPr>
              <w:t>и</w:t>
            </w:r>
            <w:r w:rsidR="0004390F" w:rsidRPr="00A47994">
              <w:rPr>
                <w:bCs/>
                <w:color w:val="auto"/>
              </w:rPr>
              <w:t xml:space="preserve"> </w:t>
            </w:r>
            <w:r w:rsidRPr="00A47994">
              <w:rPr>
                <w:bCs/>
                <w:color w:val="auto"/>
              </w:rPr>
              <w:t>подземные</w:t>
            </w:r>
            <w:r w:rsidR="0004390F" w:rsidRPr="00A47994">
              <w:rPr>
                <w:bCs/>
                <w:color w:val="auto"/>
              </w:rPr>
              <w:t xml:space="preserve"> </w:t>
            </w:r>
            <w:r w:rsidRPr="00A47994">
              <w:rPr>
                <w:bCs/>
                <w:color w:val="auto"/>
              </w:rPr>
              <w:t>кабельные</w:t>
            </w:r>
            <w:r w:rsidR="0004390F" w:rsidRPr="00A47994">
              <w:rPr>
                <w:bCs/>
                <w:color w:val="auto"/>
              </w:rPr>
              <w:t xml:space="preserve"> </w:t>
            </w:r>
            <w:r w:rsidRPr="00A47994">
              <w:rPr>
                <w:bCs/>
                <w:color w:val="auto"/>
              </w:rPr>
              <w:t>линии</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линии</w:t>
            </w:r>
            <w:r w:rsidR="0004390F" w:rsidRPr="00A47994">
              <w:rPr>
                <w:bCs/>
                <w:color w:val="auto"/>
              </w:rPr>
              <w:t xml:space="preserve"> </w:t>
            </w:r>
            <w:r w:rsidRPr="00A47994">
              <w:rPr>
                <w:bCs/>
                <w:color w:val="auto"/>
              </w:rPr>
              <w:t>радиофикации,</w:t>
            </w:r>
            <w:r w:rsidR="0004390F" w:rsidRPr="00A47994">
              <w:rPr>
                <w:bCs/>
                <w:color w:val="auto"/>
              </w:rPr>
              <w:t xml:space="preserve"> </w:t>
            </w:r>
            <w:r w:rsidRPr="00A47994">
              <w:rPr>
                <w:bCs/>
                <w:color w:val="auto"/>
              </w:rPr>
              <w:t>антенные</w:t>
            </w:r>
            <w:r w:rsidR="0004390F" w:rsidRPr="00A47994">
              <w:rPr>
                <w:bCs/>
                <w:color w:val="auto"/>
              </w:rPr>
              <w:t xml:space="preserve"> </w:t>
            </w:r>
            <w:r w:rsidRPr="00A47994">
              <w:rPr>
                <w:bCs/>
                <w:color w:val="auto"/>
              </w:rPr>
              <w:t>поля,</w:t>
            </w:r>
            <w:r w:rsidR="0004390F" w:rsidRPr="00A47994">
              <w:rPr>
                <w:bCs/>
                <w:color w:val="auto"/>
              </w:rPr>
              <w:t xml:space="preserve"> </w:t>
            </w:r>
            <w:r w:rsidRPr="00A47994">
              <w:rPr>
                <w:bCs/>
                <w:color w:val="auto"/>
              </w:rPr>
              <w:t>усилительные</w:t>
            </w:r>
            <w:r w:rsidR="0004390F" w:rsidRPr="00A47994">
              <w:rPr>
                <w:bCs/>
                <w:color w:val="auto"/>
              </w:rPr>
              <w:t xml:space="preserve"> </w:t>
            </w:r>
            <w:r w:rsidRPr="00A47994">
              <w:rPr>
                <w:bCs/>
                <w:color w:val="auto"/>
              </w:rPr>
              <w:t>пункты</w:t>
            </w:r>
            <w:r w:rsidR="0004390F" w:rsidRPr="00A47994">
              <w:rPr>
                <w:bCs/>
                <w:color w:val="auto"/>
              </w:rPr>
              <w:t xml:space="preserve"> </w:t>
            </w:r>
            <w:r w:rsidRPr="00A47994">
              <w:rPr>
                <w:bCs/>
                <w:color w:val="auto"/>
              </w:rPr>
              <w:t>на</w:t>
            </w:r>
            <w:r w:rsidR="0004390F" w:rsidRPr="00A47994">
              <w:rPr>
                <w:bCs/>
                <w:color w:val="auto"/>
              </w:rPr>
              <w:t xml:space="preserve"> </w:t>
            </w:r>
            <w:r w:rsidRPr="00A47994">
              <w:rPr>
                <w:bCs/>
                <w:color w:val="auto"/>
              </w:rPr>
              <w:t>кабельных</w:t>
            </w:r>
            <w:r w:rsidR="0004390F" w:rsidRPr="00A47994">
              <w:rPr>
                <w:bCs/>
                <w:color w:val="auto"/>
              </w:rPr>
              <w:t xml:space="preserve"> </w:t>
            </w:r>
            <w:r w:rsidRPr="00A47994">
              <w:rPr>
                <w:bCs/>
                <w:color w:val="auto"/>
              </w:rPr>
              <w:t>линиях</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инфраструктуру</w:t>
            </w:r>
            <w:r w:rsidR="0004390F" w:rsidRPr="00A47994">
              <w:rPr>
                <w:bCs/>
                <w:color w:val="auto"/>
              </w:rPr>
              <w:t xml:space="preserve"> </w:t>
            </w:r>
            <w:r w:rsidRPr="00A47994">
              <w:rPr>
                <w:bCs/>
                <w:color w:val="auto"/>
              </w:rPr>
              <w:t>спутниковой</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и</w:t>
            </w:r>
            <w:r w:rsidR="0004390F" w:rsidRPr="00A47994">
              <w:rPr>
                <w:bCs/>
                <w:color w:val="auto"/>
              </w:rPr>
              <w:t xml:space="preserve"> </w:t>
            </w:r>
            <w:r w:rsidRPr="00A47994">
              <w:rPr>
                <w:bCs/>
                <w:color w:val="auto"/>
              </w:rPr>
              <w:t>телерадиовещания,</w:t>
            </w:r>
            <w:r w:rsidR="0004390F" w:rsidRPr="00A47994">
              <w:rPr>
                <w:bCs/>
                <w:color w:val="auto"/>
              </w:rPr>
              <w:t xml:space="preserve"> </w:t>
            </w:r>
            <w:r w:rsidRPr="00A47994">
              <w:rPr>
                <w:bCs/>
                <w:color w:val="auto"/>
              </w:rPr>
              <w:t>за</w:t>
            </w:r>
            <w:r w:rsidR="0004390F" w:rsidRPr="00A47994">
              <w:rPr>
                <w:bCs/>
                <w:color w:val="auto"/>
              </w:rPr>
              <w:t xml:space="preserve"> </w:t>
            </w:r>
            <w:r w:rsidRPr="00A47994">
              <w:rPr>
                <w:bCs/>
                <w:color w:val="auto"/>
              </w:rPr>
              <w:t>исключением</w:t>
            </w:r>
            <w:r w:rsidR="0004390F" w:rsidRPr="00A47994">
              <w:rPr>
                <w:bCs/>
                <w:color w:val="auto"/>
              </w:rPr>
              <w:t xml:space="preserve"> </w:t>
            </w:r>
            <w:r w:rsidRPr="00A47994">
              <w:rPr>
                <w:bCs/>
                <w:color w:val="auto"/>
              </w:rPr>
              <w:t>объектов</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размещение</w:t>
            </w:r>
            <w:r w:rsidR="0004390F" w:rsidRPr="00A47994">
              <w:rPr>
                <w:bCs/>
                <w:color w:val="auto"/>
              </w:rPr>
              <w:t xml:space="preserve"> </w:t>
            </w:r>
            <w:r w:rsidRPr="00A47994">
              <w:rPr>
                <w:bCs/>
                <w:color w:val="auto"/>
              </w:rPr>
              <w:t>которых</w:t>
            </w:r>
            <w:r w:rsidR="0004390F" w:rsidRPr="00A47994">
              <w:rPr>
                <w:bCs/>
                <w:color w:val="auto"/>
              </w:rPr>
              <w:t xml:space="preserve"> </w:t>
            </w:r>
            <w:r w:rsidRPr="00A47994">
              <w:rPr>
                <w:bCs/>
                <w:color w:val="auto"/>
              </w:rPr>
              <w:t>предусмотрено</w:t>
            </w:r>
            <w:r w:rsidR="0004390F" w:rsidRPr="00A47994">
              <w:rPr>
                <w:bCs/>
                <w:color w:val="auto"/>
              </w:rPr>
              <w:t xml:space="preserve"> </w:t>
            </w:r>
            <w:r w:rsidRPr="00A47994">
              <w:rPr>
                <w:bCs/>
                <w:color w:val="auto"/>
              </w:rPr>
              <w:t>содержанием</w:t>
            </w:r>
            <w:r w:rsidR="0004390F" w:rsidRPr="00A47994">
              <w:rPr>
                <w:bCs/>
                <w:color w:val="auto"/>
              </w:rPr>
              <w:t xml:space="preserve"> </w:t>
            </w:r>
            <w:r w:rsidRPr="00A47994">
              <w:rPr>
                <w:bCs/>
                <w:color w:val="auto"/>
              </w:rPr>
              <w:t>видов</w:t>
            </w:r>
            <w:r w:rsidR="0004390F" w:rsidRPr="00A47994">
              <w:rPr>
                <w:bCs/>
                <w:color w:val="auto"/>
              </w:rPr>
              <w:t xml:space="preserve"> </w:t>
            </w:r>
            <w:r w:rsidRPr="00A47994">
              <w:rPr>
                <w:bCs/>
                <w:color w:val="auto"/>
              </w:rPr>
              <w:t>разрешенного</w:t>
            </w:r>
            <w:r w:rsidR="0004390F" w:rsidRPr="00A47994">
              <w:rPr>
                <w:bCs/>
                <w:color w:val="auto"/>
              </w:rPr>
              <w:t xml:space="preserve"> </w:t>
            </w:r>
            <w:r w:rsidRPr="00A47994">
              <w:rPr>
                <w:bCs/>
                <w:color w:val="auto"/>
              </w:rPr>
              <w:t>использования</w:t>
            </w:r>
            <w:r w:rsidR="0004390F" w:rsidRPr="00A47994">
              <w:rPr>
                <w:bCs/>
                <w:color w:val="auto"/>
              </w:rPr>
              <w:t xml:space="preserve"> </w:t>
            </w:r>
            <w:r w:rsidRPr="00A47994">
              <w:rPr>
                <w:bCs/>
                <w:color w:val="auto"/>
              </w:rPr>
              <w:t>с</w:t>
            </w:r>
            <w:r w:rsidR="0004390F" w:rsidRPr="00A47994">
              <w:rPr>
                <w:bCs/>
                <w:color w:val="auto"/>
              </w:rPr>
              <w:t xml:space="preserve"> </w:t>
            </w:r>
            <w:r w:rsidRPr="00A47994">
              <w:rPr>
                <w:bCs/>
                <w:color w:val="auto"/>
              </w:rPr>
              <w:t>кодами</w:t>
            </w:r>
            <w:r w:rsidR="0004390F" w:rsidRPr="00A47994">
              <w:rPr>
                <w:bCs/>
                <w:color w:val="auto"/>
              </w:rPr>
              <w:t xml:space="preserve"> </w:t>
            </w:r>
            <w:r w:rsidRPr="00A47994">
              <w:rPr>
                <w:bCs/>
                <w:color w:val="auto"/>
              </w:rPr>
              <w:t>3.1.1,</w:t>
            </w:r>
            <w:r w:rsidR="0004390F" w:rsidRPr="00A47994">
              <w:rPr>
                <w:bCs/>
                <w:color w:val="auto"/>
              </w:rPr>
              <w:t xml:space="preserve"> </w:t>
            </w:r>
            <w:r w:rsidRPr="00A47994">
              <w:rPr>
                <w:bCs/>
                <w:color w:val="auto"/>
              </w:rPr>
              <w:t>3.2.3</w:t>
            </w:r>
          </w:p>
        </w:tc>
        <w:tc>
          <w:tcPr>
            <w:tcW w:w="5845" w:type="dxa"/>
          </w:tcPr>
          <w:p w14:paraId="15D15E93" w14:textId="7C74888B" w:rsidR="00EE32D2" w:rsidRPr="00A47994" w:rsidRDefault="00E82DB4" w:rsidP="00EE32D2">
            <w:pPr>
              <w:pStyle w:val="Default"/>
              <w:jc w:val="both"/>
              <w:rPr>
                <w:color w:val="auto"/>
              </w:rPr>
            </w:pPr>
            <w:r w:rsidRPr="00A47994">
              <w:rPr>
                <w:color w:val="auto"/>
                <w:spacing w:val="-2"/>
              </w:rPr>
              <w:t xml:space="preserve">Минимальный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58441618" w14:textId="77777777" w:rsidTr="0029014D">
        <w:trPr>
          <w:trHeight w:val="42"/>
        </w:trPr>
        <w:tc>
          <w:tcPr>
            <w:tcW w:w="556" w:type="dxa"/>
            <w:vMerge/>
          </w:tcPr>
          <w:p w14:paraId="74C382D0"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0B7E52F6" w14:textId="77777777" w:rsidR="00EE32D2" w:rsidRPr="00A47994" w:rsidRDefault="00EE32D2" w:rsidP="00EE32D2">
            <w:pPr>
              <w:pStyle w:val="Default"/>
              <w:jc w:val="both"/>
              <w:rPr>
                <w:color w:val="auto"/>
              </w:rPr>
            </w:pPr>
          </w:p>
        </w:tc>
        <w:tc>
          <w:tcPr>
            <w:tcW w:w="1939" w:type="dxa"/>
            <w:vMerge/>
          </w:tcPr>
          <w:p w14:paraId="08416257" w14:textId="77777777" w:rsidR="00EE32D2" w:rsidRPr="00A47994" w:rsidRDefault="00EE32D2" w:rsidP="00EE32D2">
            <w:pPr>
              <w:pStyle w:val="Default"/>
              <w:jc w:val="both"/>
              <w:rPr>
                <w:color w:val="auto"/>
              </w:rPr>
            </w:pPr>
          </w:p>
        </w:tc>
        <w:tc>
          <w:tcPr>
            <w:tcW w:w="4447" w:type="dxa"/>
            <w:vMerge/>
          </w:tcPr>
          <w:p w14:paraId="4F665535" w14:textId="77777777" w:rsidR="00EE32D2" w:rsidRPr="00A47994" w:rsidRDefault="00EE32D2" w:rsidP="00EE32D2">
            <w:pPr>
              <w:pStyle w:val="Default"/>
              <w:jc w:val="both"/>
              <w:rPr>
                <w:color w:val="auto"/>
              </w:rPr>
            </w:pPr>
          </w:p>
        </w:tc>
        <w:tc>
          <w:tcPr>
            <w:tcW w:w="5845" w:type="dxa"/>
          </w:tcPr>
          <w:p w14:paraId="23DFB589" w14:textId="3F4D5D56" w:rsidR="00EE32D2" w:rsidRPr="00A47994" w:rsidRDefault="00E82DB4" w:rsidP="00EE32D2">
            <w:pPr>
              <w:pStyle w:val="Default"/>
              <w:jc w:val="both"/>
              <w:rPr>
                <w:color w:val="auto"/>
              </w:rPr>
            </w:pPr>
            <w:r w:rsidRPr="00A47994">
              <w:rPr>
                <w:color w:val="auto"/>
                <w:spacing w:val="-2"/>
              </w:rPr>
              <w:t xml:space="preserve">Максимальный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271BCFB0" w14:textId="77777777" w:rsidTr="0029014D">
        <w:trPr>
          <w:trHeight w:val="42"/>
        </w:trPr>
        <w:tc>
          <w:tcPr>
            <w:tcW w:w="556" w:type="dxa"/>
            <w:vMerge/>
          </w:tcPr>
          <w:p w14:paraId="471081F1"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5F55D19E" w14:textId="77777777" w:rsidR="00EE32D2" w:rsidRPr="00A47994" w:rsidRDefault="00EE32D2" w:rsidP="00EE32D2">
            <w:pPr>
              <w:pStyle w:val="Default"/>
              <w:jc w:val="both"/>
              <w:rPr>
                <w:color w:val="auto"/>
              </w:rPr>
            </w:pPr>
          </w:p>
        </w:tc>
        <w:tc>
          <w:tcPr>
            <w:tcW w:w="1939" w:type="dxa"/>
            <w:vMerge/>
          </w:tcPr>
          <w:p w14:paraId="7A5776C8" w14:textId="77777777" w:rsidR="00EE32D2" w:rsidRPr="00A47994" w:rsidRDefault="00EE32D2" w:rsidP="00EE32D2">
            <w:pPr>
              <w:pStyle w:val="Default"/>
              <w:jc w:val="both"/>
              <w:rPr>
                <w:color w:val="auto"/>
              </w:rPr>
            </w:pPr>
          </w:p>
        </w:tc>
        <w:tc>
          <w:tcPr>
            <w:tcW w:w="4447" w:type="dxa"/>
            <w:vMerge/>
          </w:tcPr>
          <w:p w14:paraId="0874D570" w14:textId="77777777" w:rsidR="00EE32D2" w:rsidRPr="00A47994" w:rsidRDefault="00EE32D2" w:rsidP="00EE32D2">
            <w:pPr>
              <w:pStyle w:val="Default"/>
              <w:jc w:val="both"/>
              <w:rPr>
                <w:color w:val="auto"/>
              </w:rPr>
            </w:pPr>
          </w:p>
        </w:tc>
        <w:tc>
          <w:tcPr>
            <w:tcW w:w="5845" w:type="dxa"/>
          </w:tcPr>
          <w:p w14:paraId="052CEA0E" w14:textId="0617C2A1" w:rsidR="00EE32D2" w:rsidRPr="00A47994" w:rsidRDefault="00EE32D2" w:rsidP="00EE32D2">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C74D19" w:rsidRPr="00A47994">
              <w:rPr>
                <w:color w:val="auto"/>
                <w:spacing w:val="-2"/>
              </w:rPr>
              <w:t xml:space="preserve"> </w:t>
            </w:r>
            <w:r w:rsidRPr="00A47994">
              <w:rPr>
                <w:color w:val="auto"/>
                <w:spacing w:val="-2"/>
              </w:rPr>
              <w:t>90%</w:t>
            </w:r>
          </w:p>
        </w:tc>
      </w:tr>
      <w:tr w:rsidR="00EE32D2" w:rsidRPr="00A47994" w14:paraId="4AACE084" w14:textId="77777777" w:rsidTr="0029014D">
        <w:trPr>
          <w:trHeight w:val="42"/>
        </w:trPr>
        <w:tc>
          <w:tcPr>
            <w:tcW w:w="556" w:type="dxa"/>
            <w:vMerge/>
          </w:tcPr>
          <w:p w14:paraId="70FB5A0B"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75BA404B" w14:textId="77777777" w:rsidR="00EE32D2" w:rsidRPr="00A47994" w:rsidRDefault="00EE32D2" w:rsidP="00EE32D2">
            <w:pPr>
              <w:pStyle w:val="Default"/>
              <w:jc w:val="both"/>
              <w:rPr>
                <w:color w:val="auto"/>
              </w:rPr>
            </w:pPr>
          </w:p>
        </w:tc>
        <w:tc>
          <w:tcPr>
            <w:tcW w:w="1939" w:type="dxa"/>
            <w:vMerge/>
          </w:tcPr>
          <w:p w14:paraId="05417775" w14:textId="77777777" w:rsidR="00EE32D2" w:rsidRPr="00A47994" w:rsidRDefault="00EE32D2" w:rsidP="00EE32D2">
            <w:pPr>
              <w:pStyle w:val="Default"/>
              <w:jc w:val="both"/>
              <w:rPr>
                <w:color w:val="auto"/>
              </w:rPr>
            </w:pPr>
          </w:p>
        </w:tc>
        <w:tc>
          <w:tcPr>
            <w:tcW w:w="4447" w:type="dxa"/>
            <w:vMerge/>
          </w:tcPr>
          <w:p w14:paraId="3B9080DF" w14:textId="77777777" w:rsidR="00EE32D2" w:rsidRPr="00A47994" w:rsidRDefault="00EE32D2" w:rsidP="00EE32D2">
            <w:pPr>
              <w:pStyle w:val="Default"/>
              <w:jc w:val="both"/>
              <w:rPr>
                <w:color w:val="auto"/>
              </w:rPr>
            </w:pPr>
          </w:p>
        </w:tc>
        <w:tc>
          <w:tcPr>
            <w:tcW w:w="5845" w:type="dxa"/>
          </w:tcPr>
          <w:p w14:paraId="31ACBBC9" w14:textId="5C5F80A8" w:rsidR="00EE32D2" w:rsidRPr="00A47994" w:rsidRDefault="00B726CE" w:rsidP="00EE32D2">
            <w:pPr>
              <w:pStyle w:val="Default"/>
              <w:jc w:val="both"/>
              <w:rPr>
                <w:color w:val="auto"/>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EE32D2" w:rsidRPr="00A47994" w14:paraId="1A72DD99" w14:textId="77777777" w:rsidTr="0029014D">
        <w:trPr>
          <w:trHeight w:val="42"/>
        </w:trPr>
        <w:tc>
          <w:tcPr>
            <w:tcW w:w="556" w:type="dxa"/>
            <w:vMerge/>
          </w:tcPr>
          <w:p w14:paraId="652E0144"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30F37B53" w14:textId="77777777" w:rsidR="00EE32D2" w:rsidRPr="00A47994" w:rsidRDefault="00EE32D2" w:rsidP="00EE32D2">
            <w:pPr>
              <w:pStyle w:val="Default"/>
              <w:jc w:val="both"/>
              <w:rPr>
                <w:color w:val="auto"/>
              </w:rPr>
            </w:pPr>
          </w:p>
        </w:tc>
        <w:tc>
          <w:tcPr>
            <w:tcW w:w="1939" w:type="dxa"/>
            <w:vMerge/>
          </w:tcPr>
          <w:p w14:paraId="07CEEF08" w14:textId="77777777" w:rsidR="00EE32D2" w:rsidRPr="00A47994" w:rsidRDefault="00EE32D2" w:rsidP="00EE32D2">
            <w:pPr>
              <w:pStyle w:val="Default"/>
              <w:jc w:val="both"/>
              <w:rPr>
                <w:color w:val="auto"/>
              </w:rPr>
            </w:pPr>
          </w:p>
        </w:tc>
        <w:tc>
          <w:tcPr>
            <w:tcW w:w="4447" w:type="dxa"/>
            <w:vMerge/>
          </w:tcPr>
          <w:p w14:paraId="28B4AB26" w14:textId="77777777" w:rsidR="00EE32D2" w:rsidRPr="00A47994" w:rsidRDefault="00EE32D2" w:rsidP="00EE32D2">
            <w:pPr>
              <w:pStyle w:val="Default"/>
              <w:jc w:val="both"/>
              <w:rPr>
                <w:color w:val="auto"/>
              </w:rPr>
            </w:pPr>
          </w:p>
        </w:tc>
        <w:tc>
          <w:tcPr>
            <w:tcW w:w="5845" w:type="dxa"/>
          </w:tcPr>
          <w:p w14:paraId="36168ED9" w14:textId="3DDFF5F7" w:rsidR="00EE32D2" w:rsidRPr="00A47994" w:rsidRDefault="00EE32D2" w:rsidP="00EE32D2">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40405D57" w14:textId="77777777" w:rsidTr="0029014D">
        <w:trPr>
          <w:trHeight w:val="591"/>
        </w:trPr>
        <w:tc>
          <w:tcPr>
            <w:tcW w:w="556" w:type="dxa"/>
            <w:vMerge/>
          </w:tcPr>
          <w:p w14:paraId="43ABE3FD" w14:textId="77777777" w:rsidR="00EE32D2" w:rsidRPr="00A47994" w:rsidRDefault="00EE32D2" w:rsidP="00EF28B8">
            <w:pPr>
              <w:pStyle w:val="Default"/>
              <w:numPr>
                <w:ilvl w:val="0"/>
                <w:numId w:val="33"/>
              </w:numPr>
              <w:ind w:left="22" w:firstLine="0"/>
              <w:jc w:val="center"/>
              <w:rPr>
                <w:color w:val="auto"/>
              </w:rPr>
            </w:pPr>
          </w:p>
        </w:tc>
        <w:tc>
          <w:tcPr>
            <w:tcW w:w="2092" w:type="dxa"/>
            <w:vMerge/>
          </w:tcPr>
          <w:p w14:paraId="34563D99" w14:textId="77777777" w:rsidR="00EE32D2" w:rsidRPr="00A47994" w:rsidRDefault="00EE32D2" w:rsidP="00EE32D2">
            <w:pPr>
              <w:pStyle w:val="Default"/>
              <w:jc w:val="both"/>
              <w:rPr>
                <w:color w:val="auto"/>
              </w:rPr>
            </w:pPr>
          </w:p>
        </w:tc>
        <w:tc>
          <w:tcPr>
            <w:tcW w:w="1939" w:type="dxa"/>
            <w:vMerge/>
          </w:tcPr>
          <w:p w14:paraId="6B85E481" w14:textId="77777777" w:rsidR="00EE32D2" w:rsidRPr="00A47994" w:rsidRDefault="00EE32D2" w:rsidP="00EE32D2">
            <w:pPr>
              <w:pStyle w:val="Default"/>
              <w:jc w:val="both"/>
              <w:rPr>
                <w:color w:val="auto"/>
              </w:rPr>
            </w:pPr>
          </w:p>
        </w:tc>
        <w:tc>
          <w:tcPr>
            <w:tcW w:w="4447" w:type="dxa"/>
            <w:vMerge/>
          </w:tcPr>
          <w:p w14:paraId="0A9C2579" w14:textId="77777777" w:rsidR="00EE32D2" w:rsidRPr="00A47994" w:rsidRDefault="00EE32D2" w:rsidP="00EE32D2">
            <w:pPr>
              <w:pStyle w:val="Default"/>
              <w:jc w:val="both"/>
              <w:rPr>
                <w:color w:val="auto"/>
              </w:rPr>
            </w:pPr>
          </w:p>
        </w:tc>
        <w:tc>
          <w:tcPr>
            <w:tcW w:w="5845" w:type="dxa"/>
          </w:tcPr>
          <w:p w14:paraId="23564922" w14:textId="26636F07"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2143F1C1" w14:textId="77777777" w:rsidTr="0029014D">
        <w:trPr>
          <w:trHeight w:val="469"/>
        </w:trPr>
        <w:tc>
          <w:tcPr>
            <w:tcW w:w="556" w:type="dxa"/>
            <w:vMerge w:val="restart"/>
          </w:tcPr>
          <w:p w14:paraId="0049B118" w14:textId="77777777" w:rsidR="00EE32D2" w:rsidRPr="00A47994" w:rsidRDefault="00EE32D2" w:rsidP="00EF28B8">
            <w:pPr>
              <w:pStyle w:val="Default"/>
              <w:numPr>
                <w:ilvl w:val="0"/>
                <w:numId w:val="33"/>
              </w:numPr>
              <w:ind w:left="22" w:firstLine="0"/>
              <w:jc w:val="center"/>
              <w:rPr>
                <w:color w:val="auto"/>
              </w:rPr>
            </w:pPr>
          </w:p>
        </w:tc>
        <w:tc>
          <w:tcPr>
            <w:tcW w:w="2092" w:type="dxa"/>
            <w:vMerge w:val="restart"/>
          </w:tcPr>
          <w:p w14:paraId="261B9B12" w14:textId="22F23238" w:rsidR="00EE32D2" w:rsidRPr="00A47994" w:rsidRDefault="00EE32D2" w:rsidP="00EE32D2">
            <w:pPr>
              <w:pStyle w:val="Default"/>
              <w:jc w:val="both"/>
              <w:rPr>
                <w:color w:val="auto"/>
              </w:rPr>
            </w:pPr>
            <w:r w:rsidRPr="00A47994">
              <w:rPr>
                <w:rFonts w:eastAsia="Tahoma"/>
                <w:color w:val="auto"/>
              </w:rPr>
              <w:t>Обеспечение</w:t>
            </w:r>
            <w:r w:rsidR="0004390F" w:rsidRPr="00A47994">
              <w:rPr>
                <w:rFonts w:eastAsia="Tahoma"/>
                <w:color w:val="auto"/>
              </w:rPr>
              <w:t xml:space="preserve"> </w:t>
            </w:r>
            <w:r w:rsidRPr="00A47994">
              <w:rPr>
                <w:rFonts w:eastAsia="Tahoma"/>
                <w:color w:val="auto"/>
              </w:rPr>
              <w:t>внутреннего</w:t>
            </w:r>
            <w:r w:rsidR="0004390F" w:rsidRPr="00A47994">
              <w:rPr>
                <w:rFonts w:eastAsia="Tahoma"/>
                <w:color w:val="auto"/>
              </w:rPr>
              <w:t xml:space="preserve"> </w:t>
            </w:r>
            <w:r w:rsidRPr="00A47994">
              <w:rPr>
                <w:rFonts w:eastAsia="Tahoma"/>
                <w:color w:val="auto"/>
              </w:rPr>
              <w:t>правопорядка</w:t>
            </w:r>
            <w:r w:rsidR="0004390F" w:rsidRPr="00A47994">
              <w:rPr>
                <w:rFonts w:eastAsia="Tahoma"/>
                <w:color w:val="auto"/>
              </w:rPr>
              <w:t xml:space="preserve"> </w:t>
            </w:r>
          </w:p>
        </w:tc>
        <w:tc>
          <w:tcPr>
            <w:tcW w:w="1939" w:type="dxa"/>
            <w:vMerge w:val="restart"/>
          </w:tcPr>
          <w:p w14:paraId="0C18C19C" w14:textId="4D137989" w:rsidR="00EE32D2" w:rsidRPr="00A47994" w:rsidRDefault="00EE32D2" w:rsidP="00EE32D2">
            <w:pPr>
              <w:pStyle w:val="Default"/>
              <w:jc w:val="both"/>
              <w:rPr>
                <w:color w:val="auto"/>
              </w:rPr>
            </w:pPr>
            <w:r w:rsidRPr="00A47994">
              <w:rPr>
                <w:rFonts w:eastAsia="Tahoma"/>
                <w:color w:val="auto"/>
              </w:rPr>
              <w:t>8.3</w:t>
            </w:r>
          </w:p>
        </w:tc>
        <w:tc>
          <w:tcPr>
            <w:tcW w:w="4447" w:type="dxa"/>
            <w:vMerge w:val="restart"/>
          </w:tcPr>
          <w:p w14:paraId="2CC824C9" w14:textId="29994583"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необходимых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подготовки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поддержания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готовности</w:t>
            </w:r>
            <w:r w:rsidR="0004390F" w:rsidRPr="00A47994">
              <w:rPr>
                <w:color w:val="auto"/>
              </w:rPr>
              <w:t xml:space="preserve"> </w:t>
            </w:r>
            <w:r w:rsidRPr="00A47994">
              <w:rPr>
                <w:color w:val="auto"/>
              </w:rPr>
              <w:t>органов</w:t>
            </w:r>
            <w:r w:rsidR="0004390F" w:rsidRPr="00A47994">
              <w:rPr>
                <w:color w:val="auto"/>
              </w:rPr>
              <w:t xml:space="preserve"> </w:t>
            </w:r>
            <w:r w:rsidRPr="00A47994">
              <w:rPr>
                <w:color w:val="auto"/>
              </w:rPr>
              <w:t>внутренних</w:t>
            </w:r>
            <w:r w:rsidR="0004390F" w:rsidRPr="00A47994">
              <w:rPr>
                <w:color w:val="auto"/>
              </w:rPr>
              <w:t xml:space="preserve"> </w:t>
            </w:r>
            <w:r w:rsidRPr="00A47994">
              <w:rPr>
                <w:color w:val="auto"/>
              </w:rPr>
              <w:t>дел,</w:t>
            </w:r>
            <w:r w:rsidR="0004390F" w:rsidRPr="00A47994">
              <w:rPr>
                <w:color w:val="auto"/>
              </w:rPr>
              <w:t xml:space="preserve"> </w:t>
            </w:r>
            <w:r w:rsidRPr="00A47994">
              <w:rPr>
                <w:color w:val="auto"/>
              </w:rPr>
              <w:t>Росгвардии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спасательных</w:t>
            </w:r>
            <w:r w:rsidR="0004390F" w:rsidRPr="00A47994">
              <w:rPr>
                <w:color w:val="auto"/>
              </w:rPr>
              <w:t xml:space="preserve"> </w:t>
            </w:r>
            <w:r w:rsidRPr="00A47994">
              <w:rPr>
                <w:color w:val="auto"/>
              </w:rPr>
              <w:t>служб,</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существует</w:t>
            </w:r>
            <w:r w:rsidR="0004390F" w:rsidRPr="00A47994">
              <w:rPr>
                <w:color w:val="auto"/>
              </w:rPr>
              <w:t xml:space="preserve"> </w:t>
            </w:r>
            <w:r w:rsidRPr="00A47994">
              <w:rPr>
                <w:color w:val="auto"/>
              </w:rPr>
              <w:t>военизированная</w:t>
            </w:r>
            <w:r w:rsidR="0004390F" w:rsidRPr="00A47994">
              <w:rPr>
                <w:color w:val="auto"/>
              </w:rPr>
              <w:t xml:space="preserve"> </w:t>
            </w:r>
            <w:r w:rsidRPr="00A47994">
              <w:rPr>
                <w:color w:val="auto"/>
              </w:rPr>
              <w:t>служба;</w:t>
            </w:r>
            <w:r w:rsidR="0004390F" w:rsidRPr="00A47994">
              <w:rPr>
                <w:color w:val="auto"/>
              </w:rPr>
              <w:t xml:space="preserve"> </w:t>
            </w: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гражданской</w:t>
            </w:r>
            <w:r w:rsidR="0004390F" w:rsidRPr="00A47994">
              <w:rPr>
                <w:color w:val="auto"/>
              </w:rPr>
              <w:t xml:space="preserve"> </w:t>
            </w:r>
            <w:r w:rsidRPr="00A47994">
              <w:rPr>
                <w:color w:val="auto"/>
              </w:rPr>
              <w:t>обороны,</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исключением</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гражданской</w:t>
            </w:r>
            <w:r w:rsidR="0004390F" w:rsidRPr="00A47994">
              <w:rPr>
                <w:color w:val="auto"/>
              </w:rPr>
              <w:t xml:space="preserve"> </w:t>
            </w:r>
            <w:r w:rsidRPr="00A47994">
              <w:rPr>
                <w:color w:val="auto"/>
              </w:rPr>
              <w:t>обороны,</w:t>
            </w:r>
            <w:r w:rsidR="0004390F" w:rsidRPr="00A47994">
              <w:rPr>
                <w:color w:val="auto"/>
              </w:rPr>
              <w:t xml:space="preserve"> </w:t>
            </w:r>
            <w:r w:rsidRPr="00A47994">
              <w:rPr>
                <w:color w:val="auto"/>
              </w:rPr>
              <w:t>являющихся</w:t>
            </w:r>
            <w:r w:rsidR="0004390F" w:rsidRPr="00A47994">
              <w:rPr>
                <w:color w:val="auto"/>
              </w:rPr>
              <w:t xml:space="preserve"> </w:t>
            </w:r>
            <w:r w:rsidRPr="00A47994">
              <w:rPr>
                <w:color w:val="auto"/>
              </w:rPr>
              <w:t>частями</w:t>
            </w:r>
            <w:r w:rsidR="0004390F" w:rsidRPr="00A47994">
              <w:rPr>
                <w:color w:val="auto"/>
              </w:rPr>
              <w:t xml:space="preserve"> </w:t>
            </w:r>
            <w:r w:rsidRPr="00A47994">
              <w:rPr>
                <w:color w:val="auto"/>
              </w:rPr>
              <w:t>производственных</w:t>
            </w:r>
            <w:r w:rsidR="0004390F" w:rsidRPr="00A47994">
              <w:rPr>
                <w:color w:val="auto"/>
              </w:rPr>
              <w:t xml:space="preserve"> </w:t>
            </w:r>
            <w:r w:rsidRPr="00A47994">
              <w:rPr>
                <w:color w:val="auto"/>
              </w:rPr>
              <w:t>зданий</w:t>
            </w:r>
          </w:p>
        </w:tc>
        <w:tc>
          <w:tcPr>
            <w:tcW w:w="5845" w:type="dxa"/>
          </w:tcPr>
          <w:p w14:paraId="153805D1" w14:textId="347FC8D0" w:rsidR="00EE32D2" w:rsidRPr="00A47994" w:rsidRDefault="00E82DB4" w:rsidP="00EE32D2">
            <w:pPr>
              <w:pStyle w:val="Default"/>
              <w:jc w:val="both"/>
              <w:rPr>
                <w:color w:val="auto"/>
              </w:rPr>
            </w:pPr>
            <w:r w:rsidRPr="00A47994">
              <w:rPr>
                <w:rFonts w:eastAsia="Tahoma"/>
                <w:color w:val="auto"/>
              </w:rPr>
              <w:t xml:space="preserve">Минимальный размер земельного участка (площадь) – </w:t>
            </w:r>
            <w:r w:rsidR="00EE32D2" w:rsidRPr="00A47994">
              <w:rPr>
                <w:rFonts w:eastAsia="Tahoma"/>
                <w:color w:val="auto"/>
              </w:rPr>
              <w:t>не</w:t>
            </w:r>
            <w:r w:rsidR="0004390F" w:rsidRPr="00A47994">
              <w:rPr>
                <w:rFonts w:eastAsia="Tahoma"/>
                <w:color w:val="auto"/>
              </w:rPr>
              <w:t xml:space="preserve"> </w:t>
            </w:r>
            <w:r w:rsidR="00EE32D2" w:rsidRPr="00A47994">
              <w:rPr>
                <w:rFonts w:eastAsia="Tahoma"/>
                <w:color w:val="auto"/>
              </w:rPr>
              <w:t>подлежит</w:t>
            </w:r>
            <w:r w:rsidR="0004390F" w:rsidRPr="00A47994">
              <w:rPr>
                <w:rFonts w:eastAsia="Tahoma"/>
                <w:color w:val="auto"/>
              </w:rPr>
              <w:t xml:space="preserve"> </w:t>
            </w:r>
            <w:r w:rsidR="00EE32D2" w:rsidRPr="00A47994">
              <w:rPr>
                <w:rFonts w:eastAsia="Tahoma"/>
                <w:color w:val="auto"/>
              </w:rPr>
              <w:t>установлению</w:t>
            </w:r>
          </w:p>
        </w:tc>
      </w:tr>
      <w:tr w:rsidR="00EE32D2" w:rsidRPr="00A47994" w14:paraId="7DBFA0AD" w14:textId="77777777" w:rsidTr="0029014D">
        <w:trPr>
          <w:trHeight w:val="536"/>
        </w:trPr>
        <w:tc>
          <w:tcPr>
            <w:tcW w:w="556" w:type="dxa"/>
            <w:vMerge/>
          </w:tcPr>
          <w:p w14:paraId="469E2FE3" w14:textId="77777777" w:rsidR="00EE32D2" w:rsidRPr="00A47994" w:rsidRDefault="00EE32D2" w:rsidP="00EF28B8">
            <w:pPr>
              <w:pStyle w:val="Default"/>
              <w:numPr>
                <w:ilvl w:val="0"/>
                <w:numId w:val="33"/>
              </w:numPr>
              <w:ind w:left="22" w:firstLine="0"/>
              <w:jc w:val="center"/>
              <w:rPr>
                <w:color w:val="auto"/>
              </w:rPr>
            </w:pPr>
          </w:p>
        </w:tc>
        <w:tc>
          <w:tcPr>
            <w:tcW w:w="2092" w:type="dxa"/>
            <w:vMerge/>
            <w:vAlign w:val="center"/>
          </w:tcPr>
          <w:p w14:paraId="3D9FE8D6" w14:textId="77777777" w:rsidR="00EE32D2" w:rsidRPr="00A47994" w:rsidRDefault="00EE32D2" w:rsidP="00EE32D2">
            <w:pPr>
              <w:pStyle w:val="Default"/>
              <w:jc w:val="both"/>
              <w:rPr>
                <w:color w:val="auto"/>
              </w:rPr>
            </w:pPr>
          </w:p>
        </w:tc>
        <w:tc>
          <w:tcPr>
            <w:tcW w:w="1939" w:type="dxa"/>
            <w:vMerge/>
            <w:vAlign w:val="center"/>
          </w:tcPr>
          <w:p w14:paraId="3AB43D9F" w14:textId="77777777" w:rsidR="00EE32D2" w:rsidRPr="00A47994" w:rsidRDefault="00EE32D2" w:rsidP="00EE32D2">
            <w:pPr>
              <w:pStyle w:val="Default"/>
              <w:jc w:val="both"/>
              <w:rPr>
                <w:color w:val="auto"/>
              </w:rPr>
            </w:pPr>
          </w:p>
        </w:tc>
        <w:tc>
          <w:tcPr>
            <w:tcW w:w="4447" w:type="dxa"/>
            <w:vMerge/>
            <w:vAlign w:val="center"/>
          </w:tcPr>
          <w:p w14:paraId="2FACDB79"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5845" w:type="dxa"/>
          </w:tcPr>
          <w:p w14:paraId="156C7B37" w14:textId="7ADB99EB" w:rsidR="00EE32D2" w:rsidRPr="00A47994" w:rsidRDefault="00E82DB4" w:rsidP="00EE32D2">
            <w:pPr>
              <w:pStyle w:val="Default"/>
              <w:jc w:val="both"/>
              <w:rPr>
                <w:color w:val="auto"/>
              </w:rPr>
            </w:pPr>
            <w:r w:rsidRPr="00A47994">
              <w:rPr>
                <w:rFonts w:eastAsia="Tahoma"/>
                <w:color w:val="auto"/>
              </w:rPr>
              <w:t xml:space="preserve">Максимальный размер земельного участка (площадь) – </w:t>
            </w:r>
            <w:r w:rsidR="00EE32D2" w:rsidRPr="00A47994">
              <w:rPr>
                <w:rFonts w:eastAsia="Tahoma"/>
                <w:color w:val="auto"/>
              </w:rPr>
              <w:t>не</w:t>
            </w:r>
            <w:r w:rsidR="0004390F" w:rsidRPr="00A47994">
              <w:rPr>
                <w:rFonts w:eastAsia="Tahoma"/>
                <w:color w:val="auto"/>
              </w:rPr>
              <w:t xml:space="preserve"> </w:t>
            </w:r>
            <w:r w:rsidR="00EE32D2" w:rsidRPr="00A47994">
              <w:rPr>
                <w:rFonts w:eastAsia="Tahoma"/>
                <w:color w:val="auto"/>
              </w:rPr>
              <w:t>подлежит</w:t>
            </w:r>
            <w:r w:rsidR="0004390F" w:rsidRPr="00A47994">
              <w:rPr>
                <w:rFonts w:eastAsia="Tahoma"/>
                <w:color w:val="auto"/>
              </w:rPr>
              <w:t xml:space="preserve"> </w:t>
            </w:r>
            <w:r w:rsidR="00EE32D2" w:rsidRPr="00A47994">
              <w:rPr>
                <w:rFonts w:eastAsia="Tahoma"/>
                <w:color w:val="auto"/>
              </w:rPr>
              <w:t>установлению</w:t>
            </w:r>
          </w:p>
        </w:tc>
      </w:tr>
      <w:tr w:rsidR="00EE32D2" w:rsidRPr="00A47994" w14:paraId="3690DB81" w14:textId="77777777" w:rsidTr="0029014D">
        <w:trPr>
          <w:trHeight w:val="474"/>
        </w:trPr>
        <w:tc>
          <w:tcPr>
            <w:tcW w:w="556" w:type="dxa"/>
            <w:vMerge/>
          </w:tcPr>
          <w:p w14:paraId="3B8419CA" w14:textId="77777777" w:rsidR="00EE32D2" w:rsidRPr="00A47994" w:rsidRDefault="00EE32D2" w:rsidP="00EF28B8">
            <w:pPr>
              <w:pStyle w:val="Default"/>
              <w:numPr>
                <w:ilvl w:val="0"/>
                <w:numId w:val="33"/>
              </w:numPr>
              <w:ind w:left="22" w:firstLine="0"/>
              <w:jc w:val="center"/>
              <w:rPr>
                <w:color w:val="auto"/>
              </w:rPr>
            </w:pPr>
          </w:p>
        </w:tc>
        <w:tc>
          <w:tcPr>
            <w:tcW w:w="2092" w:type="dxa"/>
            <w:vMerge/>
            <w:vAlign w:val="center"/>
          </w:tcPr>
          <w:p w14:paraId="55DE277C" w14:textId="77777777" w:rsidR="00EE32D2" w:rsidRPr="00A47994" w:rsidRDefault="00EE32D2" w:rsidP="00EE32D2">
            <w:pPr>
              <w:pStyle w:val="Default"/>
              <w:jc w:val="both"/>
              <w:rPr>
                <w:color w:val="auto"/>
              </w:rPr>
            </w:pPr>
          </w:p>
        </w:tc>
        <w:tc>
          <w:tcPr>
            <w:tcW w:w="1939" w:type="dxa"/>
            <w:vMerge/>
            <w:vAlign w:val="center"/>
          </w:tcPr>
          <w:p w14:paraId="469D965D" w14:textId="77777777" w:rsidR="00EE32D2" w:rsidRPr="00A47994" w:rsidRDefault="00EE32D2" w:rsidP="00EE32D2">
            <w:pPr>
              <w:pStyle w:val="Default"/>
              <w:jc w:val="both"/>
              <w:rPr>
                <w:color w:val="auto"/>
              </w:rPr>
            </w:pPr>
          </w:p>
        </w:tc>
        <w:tc>
          <w:tcPr>
            <w:tcW w:w="4447" w:type="dxa"/>
            <w:vMerge/>
            <w:vAlign w:val="center"/>
          </w:tcPr>
          <w:p w14:paraId="269E5138"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5845" w:type="dxa"/>
          </w:tcPr>
          <w:p w14:paraId="229E863F" w14:textId="7ADB2D2A" w:rsidR="00EE32D2" w:rsidRPr="00A47994" w:rsidRDefault="00EE32D2" w:rsidP="00EE32D2">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2AAA7044" w14:textId="77777777" w:rsidTr="0029014D">
        <w:trPr>
          <w:trHeight w:val="632"/>
        </w:trPr>
        <w:tc>
          <w:tcPr>
            <w:tcW w:w="556" w:type="dxa"/>
            <w:vMerge/>
          </w:tcPr>
          <w:p w14:paraId="6E41BBAD" w14:textId="77777777" w:rsidR="00EE32D2" w:rsidRPr="00A47994" w:rsidRDefault="00EE32D2" w:rsidP="00EF28B8">
            <w:pPr>
              <w:pStyle w:val="Default"/>
              <w:numPr>
                <w:ilvl w:val="0"/>
                <w:numId w:val="33"/>
              </w:numPr>
              <w:ind w:left="22" w:firstLine="0"/>
              <w:jc w:val="center"/>
              <w:rPr>
                <w:color w:val="auto"/>
              </w:rPr>
            </w:pPr>
          </w:p>
        </w:tc>
        <w:tc>
          <w:tcPr>
            <w:tcW w:w="2092" w:type="dxa"/>
            <w:vMerge/>
            <w:vAlign w:val="center"/>
          </w:tcPr>
          <w:p w14:paraId="6AC9D78D" w14:textId="77777777" w:rsidR="00EE32D2" w:rsidRPr="00A47994" w:rsidRDefault="00EE32D2" w:rsidP="00EE32D2">
            <w:pPr>
              <w:pStyle w:val="Default"/>
              <w:jc w:val="both"/>
              <w:rPr>
                <w:color w:val="auto"/>
              </w:rPr>
            </w:pPr>
          </w:p>
        </w:tc>
        <w:tc>
          <w:tcPr>
            <w:tcW w:w="1939" w:type="dxa"/>
            <w:vMerge/>
            <w:vAlign w:val="center"/>
          </w:tcPr>
          <w:p w14:paraId="5C5F383A" w14:textId="77777777" w:rsidR="00EE32D2" w:rsidRPr="00A47994" w:rsidRDefault="00EE32D2" w:rsidP="00EE32D2">
            <w:pPr>
              <w:pStyle w:val="Default"/>
              <w:jc w:val="both"/>
              <w:rPr>
                <w:color w:val="auto"/>
              </w:rPr>
            </w:pPr>
          </w:p>
        </w:tc>
        <w:tc>
          <w:tcPr>
            <w:tcW w:w="4447" w:type="dxa"/>
            <w:vMerge/>
            <w:vAlign w:val="center"/>
          </w:tcPr>
          <w:p w14:paraId="4BFCFA96"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5845" w:type="dxa"/>
          </w:tcPr>
          <w:p w14:paraId="43262D73" w14:textId="58E92D25" w:rsidR="00EE32D2" w:rsidRPr="00A47994" w:rsidRDefault="00EE32D2" w:rsidP="00EE32D2">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4436B913" w14:textId="77777777" w:rsidTr="0029014D">
        <w:trPr>
          <w:trHeight w:val="457"/>
        </w:trPr>
        <w:tc>
          <w:tcPr>
            <w:tcW w:w="556" w:type="dxa"/>
            <w:vMerge/>
          </w:tcPr>
          <w:p w14:paraId="67A1B239" w14:textId="77777777" w:rsidR="00EE32D2" w:rsidRPr="00A47994" w:rsidRDefault="00EE32D2" w:rsidP="00EF28B8">
            <w:pPr>
              <w:pStyle w:val="Default"/>
              <w:numPr>
                <w:ilvl w:val="0"/>
                <w:numId w:val="33"/>
              </w:numPr>
              <w:ind w:left="22" w:firstLine="0"/>
              <w:jc w:val="center"/>
              <w:rPr>
                <w:color w:val="auto"/>
              </w:rPr>
            </w:pPr>
          </w:p>
        </w:tc>
        <w:tc>
          <w:tcPr>
            <w:tcW w:w="2092" w:type="dxa"/>
            <w:vMerge/>
            <w:vAlign w:val="center"/>
          </w:tcPr>
          <w:p w14:paraId="413F2686" w14:textId="77777777" w:rsidR="00EE32D2" w:rsidRPr="00A47994" w:rsidRDefault="00EE32D2" w:rsidP="00EE32D2">
            <w:pPr>
              <w:pStyle w:val="Default"/>
              <w:jc w:val="both"/>
              <w:rPr>
                <w:color w:val="auto"/>
              </w:rPr>
            </w:pPr>
          </w:p>
        </w:tc>
        <w:tc>
          <w:tcPr>
            <w:tcW w:w="1939" w:type="dxa"/>
            <w:vMerge/>
            <w:vAlign w:val="center"/>
          </w:tcPr>
          <w:p w14:paraId="2EB5B926" w14:textId="77777777" w:rsidR="00EE32D2" w:rsidRPr="00A47994" w:rsidRDefault="00EE32D2" w:rsidP="00EE32D2">
            <w:pPr>
              <w:pStyle w:val="Default"/>
              <w:jc w:val="both"/>
              <w:rPr>
                <w:color w:val="auto"/>
              </w:rPr>
            </w:pPr>
          </w:p>
        </w:tc>
        <w:tc>
          <w:tcPr>
            <w:tcW w:w="4447" w:type="dxa"/>
            <w:vMerge/>
            <w:vAlign w:val="center"/>
          </w:tcPr>
          <w:p w14:paraId="0C8CB1D0"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5845" w:type="dxa"/>
          </w:tcPr>
          <w:p w14:paraId="0C8E2539" w14:textId="451092CD" w:rsidR="00EE32D2" w:rsidRPr="00A47994" w:rsidRDefault="00EE32D2" w:rsidP="00EE32D2">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700F64A8" w14:textId="77777777" w:rsidTr="00144D8A">
        <w:trPr>
          <w:trHeight w:val="188"/>
        </w:trPr>
        <w:tc>
          <w:tcPr>
            <w:tcW w:w="556" w:type="dxa"/>
            <w:vMerge/>
          </w:tcPr>
          <w:p w14:paraId="0266DEAE" w14:textId="77777777" w:rsidR="00EE32D2" w:rsidRPr="00A47994" w:rsidRDefault="00EE32D2" w:rsidP="00EF28B8">
            <w:pPr>
              <w:pStyle w:val="Default"/>
              <w:numPr>
                <w:ilvl w:val="0"/>
                <w:numId w:val="33"/>
              </w:numPr>
              <w:ind w:left="22" w:firstLine="0"/>
              <w:jc w:val="center"/>
              <w:rPr>
                <w:color w:val="auto"/>
              </w:rPr>
            </w:pPr>
          </w:p>
        </w:tc>
        <w:tc>
          <w:tcPr>
            <w:tcW w:w="2092" w:type="dxa"/>
            <w:vMerge/>
            <w:vAlign w:val="center"/>
          </w:tcPr>
          <w:p w14:paraId="3F796558" w14:textId="77777777" w:rsidR="00EE32D2" w:rsidRPr="00A47994" w:rsidRDefault="00EE32D2" w:rsidP="00EE32D2">
            <w:pPr>
              <w:pStyle w:val="Default"/>
              <w:jc w:val="both"/>
              <w:rPr>
                <w:color w:val="auto"/>
              </w:rPr>
            </w:pPr>
          </w:p>
        </w:tc>
        <w:tc>
          <w:tcPr>
            <w:tcW w:w="1939" w:type="dxa"/>
            <w:vMerge/>
            <w:vAlign w:val="center"/>
          </w:tcPr>
          <w:p w14:paraId="2F31BA49" w14:textId="77777777" w:rsidR="00EE32D2" w:rsidRPr="00A47994" w:rsidRDefault="00EE32D2" w:rsidP="00EE32D2">
            <w:pPr>
              <w:pStyle w:val="Default"/>
              <w:jc w:val="both"/>
              <w:rPr>
                <w:color w:val="auto"/>
              </w:rPr>
            </w:pPr>
          </w:p>
        </w:tc>
        <w:tc>
          <w:tcPr>
            <w:tcW w:w="4447" w:type="dxa"/>
            <w:vMerge/>
            <w:vAlign w:val="center"/>
          </w:tcPr>
          <w:p w14:paraId="21C460C8"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5845" w:type="dxa"/>
          </w:tcPr>
          <w:p w14:paraId="05C19F78" w14:textId="4FA72347" w:rsidR="00EE32D2" w:rsidRPr="00A47994" w:rsidRDefault="00EE32D2" w:rsidP="00EE32D2">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06D870A2" w14:textId="77777777" w:rsidTr="00144D8A">
        <w:trPr>
          <w:trHeight w:val="126"/>
        </w:trPr>
        <w:tc>
          <w:tcPr>
            <w:tcW w:w="556" w:type="dxa"/>
            <w:vMerge w:val="restart"/>
          </w:tcPr>
          <w:p w14:paraId="1995655D" w14:textId="77777777" w:rsidR="00EE32D2" w:rsidRPr="00A47994" w:rsidRDefault="00EE32D2" w:rsidP="00EF28B8">
            <w:pPr>
              <w:pStyle w:val="Default"/>
              <w:numPr>
                <w:ilvl w:val="0"/>
                <w:numId w:val="33"/>
              </w:numPr>
              <w:ind w:left="22" w:firstLine="0"/>
              <w:jc w:val="center"/>
              <w:rPr>
                <w:color w:val="auto"/>
              </w:rPr>
            </w:pPr>
          </w:p>
        </w:tc>
        <w:tc>
          <w:tcPr>
            <w:tcW w:w="2092" w:type="dxa"/>
            <w:vMerge w:val="restart"/>
          </w:tcPr>
          <w:p w14:paraId="135E5CA8" w14:textId="610427BC" w:rsidR="00EE32D2" w:rsidRPr="00A47994" w:rsidRDefault="00EE32D2" w:rsidP="00EE32D2">
            <w:pPr>
              <w:pStyle w:val="Default"/>
              <w:jc w:val="both"/>
              <w:rPr>
                <w:color w:val="auto"/>
              </w:rPr>
            </w:pPr>
            <w:r w:rsidRPr="00A47994">
              <w:rPr>
                <w:color w:val="auto"/>
              </w:rPr>
              <w:t>Историко-культурная</w:t>
            </w:r>
            <w:r w:rsidR="0004390F" w:rsidRPr="00A47994">
              <w:rPr>
                <w:color w:val="auto"/>
              </w:rPr>
              <w:t xml:space="preserve"> </w:t>
            </w:r>
            <w:r w:rsidRPr="00A47994">
              <w:rPr>
                <w:color w:val="auto"/>
              </w:rPr>
              <w:t>деятельность</w:t>
            </w:r>
          </w:p>
        </w:tc>
        <w:tc>
          <w:tcPr>
            <w:tcW w:w="1939" w:type="dxa"/>
            <w:vMerge w:val="restart"/>
          </w:tcPr>
          <w:p w14:paraId="26155187" w14:textId="16970F84" w:rsidR="00EE32D2" w:rsidRPr="00A47994" w:rsidRDefault="00EE32D2" w:rsidP="00EE32D2">
            <w:pPr>
              <w:pStyle w:val="Default"/>
              <w:jc w:val="both"/>
              <w:rPr>
                <w:color w:val="auto"/>
              </w:rPr>
            </w:pPr>
            <w:r w:rsidRPr="00A47994">
              <w:rPr>
                <w:color w:val="auto"/>
              </w:rPr>
              <w:t>9.3</w:t>
            </w:r>
          </w:p>
        </w:tc>
        <w:tc>
          <w:tcPr>
            <w:tcW w:w="4447" w:type="dxa"/>
            <w:vMerge w:val="restart"/>
          </w:tcPr>
          <w:p w14:paraId="3D46D335" w14:textId="0FC107BB" w:rsidR="00EE32D2" w:rsidRPr="00A47994" w:rsidRDefault="00EE32D2" w:rsidP="00EE32D2">
            <w:pPr>
              <w:pStyle w:val="ConsPlusNormal"/>
              <w:ind w:firstLine="0"/>
              <w:jc w:val="both"/>
              <w:rPr>
                <w:rFonts w:ascii="Times New Roman" w:eastAsia="SimSun" w:hAnsi="Times New Roman" w:cs="Times New Roman"/>
                <w:sz w:val="24"/>
                <w:szCs w:val="24"/>
                <w:lang w:eastAsia="zh-CN"/>
              </w:rPr>
            </w:pPr>
            <w:r w:rsidRPr="00A47994">
              <w:rPr>
                <w:rFonts w:ascii="Times New Roman" w:eastAsia="SimSun" w:hAnsi="Times New Roman" w:cs="Times New Roman"/>
                <w:sz w:val="24"/>
                <w:szCs w:val="24"/>
                <w:lang w:eastAsia="zh-CN"/>
              </w:rPr>
              <w:t>Сохранение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изучение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объектов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культурного</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наследия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народов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Российской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Федерации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(памятников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истории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культуры),</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том</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числе:</w:t>
            </w:r>
          </w:p>
          <w:p w14:paraId="71754F9E" w14:textId="30507AF8"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объектов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археологического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наследия,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достопримечательных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бытования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исторических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промыслов,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производств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ремесел,</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исторических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поселений,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недействующих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военных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гражданских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захоронений,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культурного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наследия,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хозяйственная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деятельность,</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являющаяся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историческим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промыслом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или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ремеслом,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также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хозяйственная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деятельность,</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обеспечивающая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познавательный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туризм</w:t>
            </w:r>
          </w:p>
        </w:tc>
        <w:tc>
          <w:tcPr>
            <w:tcW w:w="5845" w:type="dxa"/>
          </w:tcPr>
          <w:p w14:paraId="3C7C47BA" w14:textId="46955F77" w:rsidR="00EE32D2" w:rsidRPr="00A47994" w:rsidRDefault="00E82DB4" w:rsidP="00EE32D2">
            <w:pPr>
              <w:pStyle w:val="Default"/>
              <w:jc w:val="both"/>
              <w:rPr>
                <w:color w:val="auto"/>
              </w:rPr>
            </w:pPr>
            <w:r w:rsidRPr="00A47994">
              <w:rPr>
                <w:color w:val="auto"/>
                <w:spacing w:val="-2"/>
              </w:rPr>
              <w:t xml:space="preserve">Минимальный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4BB41DB9" w14:textId="77777777" w:rsidTr="00144D8A">
        <w:trPr>
          <w:trHeight w:val="70"/>
        </w:trPr>
        <w:tc>
          <w:tcPr>
            <w:tcW w:w="556" w:type="dxa"/>
            <w:vMerge/>
          </w:tcPr>
          <w:p w14:paraId="3865A3F6" w14:textId="77777777" w:rsidR="00EE32D2" w:rsidRPr="00A47994" w:rsidRDefault="00EE32D2" w:rsidP="00EF28B8">
            <w:pPr>
              <w:pStyle w:val="Default"/>
              <w:numPr>
                <w:ilvl w:val="0"/>
                <w:numId w:val="33"/>
              </w:numPr>
              <w:ind w:left="22" w:firstLine="0"/>
              <w:jc w:val="center"/>
              <w:rPr>
                <w:color w:val="auto"/>
              </w:rPr>
            </w:pPr>
          </w:p>
        </w:tc>
        <w:tc>
          <w:tcPr>
            <w:tcW w:w="2092" w:type="dxa"/>
            <w:vMerge/>
            <w:vAlign w:val="center"/>
          </w:tcPr>
          <w:p w14:paraId="2E4FD52E" w14:textId="77777777" w:rsidR="00EE32D2" w:rsidRPr="00A47994" w:rsidRDefault="00EE32D2" w:rsidP="00EE32D2">
            <w:pPr>
              <w:pStyle w:val="Default"/>
              <w:jc w:val="both"/>
              <w:rPr>
                <w:color w:val="auto"/>
              </w:rPr>
            </w:pPr>
          </w:p>
        </w:tc>
        <w:tc>
          <w:tcPr>
            <w:tcW w:w="1939" w:type="dxa"/>
            <w:vMerge/>
            <w:vAlign w:val="center"/>
          </w:tcPr>
          <w:p w14:paraId="47B2241F" w14:textId="77777777" w:rsidR="00EE32D2" w:rsidRPr="00A47994" w:rsidRDefault="00EE32D2" w:rsidP="00EE32D2">
            <w:pPr>
              <w:pStyle w:val="Default"/>
              <w:jc w:val="both"/>
              <w:rPr>
                <w:color w:val="auto"/>
              </w:rPr>
            </w:pPr>
          </w:p>
        </w:tc>
        <w:tc>
          <w:tcPr>
            <w:tcW w:w="4447" w:type="dxa"/>
            <w:vMerge/>
            <w:vAlign w:val="center"/>
          </w:tcPr>
          <w:p w14:paraId="18208E02"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5845" w:type="dxa"/>
          </w:tcPr>
          <w:p w14:paraId="33F4A6EA" w14:textId="5E84D3ED" w:rsidR="00EE32D2" w:rsidRPr="00A47994" w:rsidRDefault="00E82DB4" w:rsidP="00EE32D2">
            <w:pPr>
              <w:pStyle w:val="Default"/>
              <w:jc w:val="both"/>
              <w:rPr>
                <w:color w:val="auto"/>
              </w:rPr>
            </w:pPr>
            <w:r w:rsidRPr="00A47994">
              <w:rPr>
                <w:color w:val="auto"/>
                <w:spacing w:val="-2"/>
              </w:rPr>
              <w:t xml:space="preserve">Максимальный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68050D78" w14:textId="77777777" w:rsidTr="00144D8A">
        <w:trPr>
          <w:trHeight w:val="70"/>
        </w:trPr>
        <w:tc>
          <w:tcPr>
            <w:tcW w:w="556" w:type="dxa"/>
            <w:vMerge/>
          </w:tcPr>
          <w:p w14:paraId="57E51D52" w14:textId="77777777" w:rsidR="00EE32D2" w:rsidRPr="00A47994" w:rsidRDefault="00EE32D2" w:rsidP="00EF28B8">
            <w:pPr>
              <w:pStyle w:val="Default"/>
              <w:numPr>
                <w:ilvl w:val="0"/>
                <w:numId w:val="33"/>
              </w:numPr>
              <w:ind w:left="22" w:firstLine="0"/>
              <w:jc w:val="center"/>
              <w:rPr>
                <w:color w:val="auto"/>
              </w:rPr>
            </w:pPr>
          </w:p>
        </w:tc>
        <w:tc>
          <w:tcPr>
            <w:tcW w:w="2092" w:type="dxa"/>
            <w:vMerge/>
            <w:vAlign w:val="center"/>
          </w:tcPr>
          <w:p w14:paraId="0BA2A7D6" w14:textId="77777777" w:rsidR="00EE32D2" w:rsidRPr="00A47994" w:rsidRDefault="00EE32D2" w:rsidP="00EE32D2">
            <w:pPr>
              <w:pStyle w:val="Default"/>
              <w:jc w:val="both"/>
              <w:rPr>
                <w:color w:val="auto"/>
              </w:rPr>
            </w:pPr>
          </w:p>
        </w:tc>
        <w:tc>
          <w:tcPr>
            <w:tcW w:w="1939" w:type="dxa"/>
            <w:vMerge/>
            <w:vAlign w:val="center"/>
          </w:tcPr>
          <w:p w14:paraId="7A0D766F" w14:textId="77777777" w:rsidR="00EE32D2" w:rsidRPr="00A47994" w:rsidRDefault="00EE32D2" w:rsidP="00EE32D2">
            <w:pPr>
              <w:pStyle w:val="Default"/>
              <w:jc w:val="both"/>
              <w:rPr>
                <w:color w:val="auto"/>
              </w:rPr>
            </w:pPr>
          </w:p>
        </w:tc>
        <w:tc>
          <w:tcPr>
            <w:tcW w:w="4447" w:type="dxa"/>
            <w:vMerge/>
            <w:vAlign w:val="center"/>
          </w:tcPr>
          <w:p w14:paraId="71857B47"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5845" w:type="dxa"/>
          </w:tcPr>
          <w:p w14:paraId="28D755D8" w14:textId="1C4275CD" w:rsidR="00EE32D2" w:rsidRPr="00A47994" w:rsidRDefault="00EE32D2" w:rsidP="00EE32D2">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1C1F188F" w14:textId="77777777" w:rsidTr="0029014D">
        <w:trPr>
          <w:trHeight w:val="632"/>
        </w:trPr>
        <w:tc>
          <w:tcPr>
            <w:tcW w:w="556" w:type="dxa"/>
            <w:vMerge/>
          </w:tcPr>
          <w:p w14:paraId="24E291CE" w14:textId="77777777" w:rsidR="00EE32D2" w:rsidRPr="00A47994" w:rsidRDefault="00EE32D2" w:rsidP="00EF28B8">
            <w:pPr>
              <w:pStyle w:val="Default"/>
              <w:numPr>
                <w:ilvl w:val="0"/>
                <w:numId w:val="33"/>
              </w:numPr>
              <w:ind w:left="22" w:firstLine="0"/>
              <w:jc w:val="center"/>
              <w:rPr>
                <w:color w:val="auto"/>
              </w:rPr>
            </w:pPr>
          </w:p>
        </w:tc>
        <w:tc>
          <w:tcPr>
            <w:tcW w:w="2092" w:type="dxa"/>
            <w:vMerge/>
            <w:vAlign w:val="center"/>
          </w:tcPr>
          <w:p w14:paraId="2300642E" w14:textId="77777777" w:rsidR="00EE32D2" w:rsidRPr="00A47994" w:rsidRDefault="00EE32D2" w:rsidP="00EE32D2">
            <w:pPr>
              <w:pStyle w:val="Default"/>
              <w:jc w:val="both"/>
              <w:rPr>
                <w:color w:val="auto"/>
              </w:rPr>
            </w:pPr>
          </w:p>
        </w:tc>
        <w:tc>
          <w:tcPr>
            <w:tcW w:w="1939" w:type="dxa"/>
            <w:vMerge/>
            <w:vAlign w:val="center"/>
          </w:tcPr>
          <w:p w14:paraId="610FF21B" w14:textId="77777777" w:rsidR="00EE32D2" w:rsidRPr="00A47994" w:rsidRDefault="00EE32D2" w:rsidP="00EE32D2">
            <w:pPr>
              <w:pStyle w:val="Default"/>
              <w:jc w:val="both"/>
              <w:rPr>
                <w:color w:val="auto"/>
              </w:rPr>
            </w:pPr>
          </w:p>
        </w:tc>
        <w:tc>
          <w:tcPr>
            <w:tcW w:w="4447" w:type="dxa"/>
            <w:vMerge/>
            <w:vAlign w:val="center"/>
          </w:tcPr>
          <w:p w14:paraId="3BC7D4E5"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5845" w:type="dxa"/>
          </w:tcPr>
          <w:p w14:paraId="7C3F1BEC" w14:textId="36A3A69B" w:rsidR="00EE32D2" w:rsidRPr="00A47994" w:rsidRDefault="00EE32D2" w:rsidP="00EE32D2">
            <w:pPr>
              <w:pStyle w:val="Default"/>
              <w:jc w:val="both"/>
              <w:rPr>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4F4D6EBE" w14:textId="77777777" w:rsidTr="00144D8A">
        <w:trPr>
          <w:trHeight w:val="70"/>
        </w:trPr>
        <w:tc>
          <w:tcPr>
            <w:tcW w:w="556" w:type="dxa"/>
            <w:vMerge/>
          </w:tcPr>
          <w:p w14:paraId="6FFDE81C" w14:textId="77777777" w:rsidR="00EE32D2" w:rsidRPr="00A47994" w:rsidRDefault="00EE32D2" w:rsidP="00EF28B8">
            <w:pPr>
              <w:pStyle w:val="Default"/>
              <w:numPr>
                <w:ilvl w:val="0"/>
                <w:numId w:val="33"/>
              </w:numPr>
              <w:ind w:left="22" w:firstLine="0"/>
              <w:jc w:val="center"/>
              <w:rPr>
                <w:color w:val="auto"/>
              </w:rPr>
            </w:pPr>
          </w:p>
        </w:tc>
        <w:tc>
          <w:tcPr>
            <w:tcW w:w="2092" w:type="dxa"/>
            <w:vMerge/>
            <w:vAlign w:val="center"/>
          </w:tcPr>
          <w:p w14:paraId="7ABE62EB" w14:textId="77777777" w:rsidR="00EE32D2" w:rsidRPr="00A47994" w:rsidRDefault="00EE32D2" w:rsidP="00EE32D2">
            <w:pPr>
              <w:pStyle w:val="Default"/>
              <w:jc w:val="both"/>
              <w:rPr>
                <w:color w:val="auto"/>
              </w:rPr>
            </w:pPr>
          </w:p>
        </w:tc>
        <w:tc>
          <w:tcPr>
            <w:tcW w:w="1939" w:type="dxa"/>
            <w:vMerge/>
            <w:vAlign w:val="center"/>
          </w:tcPr>
          <w:p w14:paraId="74E5CF2C" w14:textId="77777777" w:rsidR="00EE32D2" w:rsidRPr="00A47994" w:rsidRDefault="00EE32D2" w:rsidP="00EE32D2">
            <w:pPr>
              <w:pStyle w:val="Default"/>
              <w:jc w:val="both"/>
              <w:rPr>
                <w:color w:val="auto"/>
              </w:rPr>
            </w:pPr>
          </w:p>
        </w:tc>
        <w:tc>
          <w:tcPr>
            <w:tcW w:w="4447" w:type="dxa"/>
            <w:vMerge/>
            <w:vAlign w:val="center"/>
          </w:tcPr>
          <w:p w14:paraId="2F49CA4A"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5845" w:type="dxa"/>
          </w:tcPr>
          <w:p w14:paraId="3CE243BD" w14:textId="1120693A" w:rsidR="00EE32D2" w:rsidRPr="00A47994" w:rsidRDefault="00EE32D2" w:rsidP="00EE32D2">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0948F4F7" w14:textId="77777777" w:rsidTr="00144D8A">
        <w:trPr>
          <w:trHeight w:val="70"/>
        </w:trPr>
        <w:tc>
          <w:tcPr>
            <w:tcW w:w="556" w:type="dxa"/>
            <w:vMerge/>
          </w:tcPr>
          <w:p w14:paraId="689E5AFE" w14:textId="77777777" w:rsidR="00EE32D2" w:rsidRPr="00A47994" w:rsidRDefault="00EE32D2" w:rsidP="00EF28B8">
            <w:pPr>
              <w:pStyle w:val="Default"/>
              <w:numPr>
                <w:ilvl w:val="0"/>
                <w:numId w:val="33"/>
              </w:numPr>
              <w:ind w:left="22" w:firstLine="0"/>
              <w:jc w:val="center"/>
              <w:rPr>
                <w:color w:val="auto"/>
              </w:rPr>
            </w:pPr>
          </w:p>
        </w:tc>
        <w:tc>
          <w:tcPr>
            <w:tcW w:w="2092" w:type="dxa"/>
            <w:vMerge/>
            <w:vAlign w:val="center"/>
          </w:tcPr>
          <w:p w14:paraId="1E15B8AA" w14:textId="77777777" w:rsidR="00EE32D2" w:rsidRPr="00A47994" w:rsidRDefault="00EE32D2" w:rsidP="00EE32D2">
            <w:pPr>
              <w:pStyle w:val="Default"/>
              <w:jc w:val="both"/>
              <w:rPr>
                <w:color w:val="auto"/>
              </w:rPr>
            </w:pPr>
          </w:p>
        </w:tc>
        <w:tc>
          <w:tcPr>
            <w:tcW w:w="1939" w:type="dxa"/>
            <w:vMerge/>
            <w:vAlign w:val="center"/>
          </w:tcPr>
          <w:p w14:paraId="425A04EF" w14:textId="77777777" w:rsidR="00EE32D2" w:rsidRPr="00A47994" w:rsidRDefault="00EE32D2" w:rsidP="00EE32D2">
            <w:pPr>
              <w:pStyle w:val="Default"/>
              <w:jc w:val="both"/>
              <w:rPr>
                <w:color w:val="auto"/>
              </w:rPr>
            </w:pPr>
          </w:p>
        </w:tc>
        <w:tc>
          <w:tcPr>
            <w:tcW w:w="4447" w:type="dxa"/>
            <w:vMerge/>
            <w:vAlign w:val="center"/>
          </w:tcPr>
          <w:p w14:paraId="127C20FD"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5845" w:type="dxa"/>
          </w:tcPr>
          <w:p w14:paraId="3F0A4D6C" w14:textId="5A013C6C" w:rsidR="00EE32D2" w:rsidRPr="00A47994" w:rsidRDefault="00EE32D2" w:rsidP="00EE32D2">
            <w:pPr>
              <w:pStyle w:val="Default"/>
              <w:jc w:val="both"/>
              <w:rPr>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0F4F11" w:rsidRPr="00A47994" w14:paraId="7A535111" w14:textId="77777777" w:rsidTr="0029014D">
        <w:trPr>
          <w:trHeight w:val="210"/>
        </w:trPr>
        <w:tc>
          <w:tcPr>
            <w:tcW w:w="556" w:type="dxa"/>
            <w:vMerge w:val="restart"/>
          </w:tcPr>
          <w:p w14:paraId="4EEA5B35" w14:textId="77777777" w:rsidR="000F4F11" w:rsidRPr="00A47994" w:rsidRDefault="000F4F11" w:rsidP="00EF28B8">
            <w:pPr>
              <w:pStyle w:val="Default"/>
              <w:numPr>
                <w:ilvl w:val="0"/>
                <w:numId w:val="33"/>
              </w:numPr>
              <w:ind w:left="22" w:firstLine="0"/>
              <w:jc w:val="center"/>
              <w:rPr>
                <w:color w:val="auto"/>
              </w:rPr>
            </w:pPr>
          </w:p>
        </w:tc>
        <w:tc>
          <w:tcPr>
            <w:tcW w:w="2092" w:type="dxa"/>
            <w:vMerge w:val="restart"/>
          </w:tcPr>
          <w:p w14:paraId="0FB9D1EE" w14:textId="088A3137" w:rsidR="000F4F11" w:rsidRPr="00A47994" w:rsidRDefault="000F4F11" w:rsidP="000F4F11">
            <w:pPr>
              <w:pStyle w:val="Default"/>
              <w:jc w:val="both"/>
              <w:rPr>
                <w:color w:val="auto"/>
              </w:rPr>
            </w:pPr>
            <w:r w:rsidRPr="00A47994">
              <w:rPr>
                <w:color w:val="auto"/>
              </w:rPr>
              <w:t>Земельные</w:t>
            </w:r>
            <w:r w:rsidR="0004390F" w:rsidRPr="00A47994">
              <w:rPr>
                <w:color w:val="auto"/>
              </w:rPr>
              <w:t xml:space="preserve"> </w:t>
            </w:r>
            <w:r w:rsidRPr="00A47994">
              <w:rPr>
                <w:color w:val="auto"/>
              </w:rPr>
              <w:t>участки</w:t>
            </w:r>
            <w:r w:rsidR="0004390F" w:rsidRPr="00A47994">
              <w:rPr>
                <w:color w:val="auto"/>
              </w:rPr>
              <w:t xml:space="preserve"> </w:t>
            </w:r>
            <w:r w:rsidRPr="00A47994">
              <w:rPr>
                <w:color w:val="auto"/>
              </w:rPr>
              <w:t>(территории)</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p>
        </w:tc>
        <w:tc>
          <w:tcPr>
            <w:tcW w:w="1939" w:type="dxa"/>
            <w:vMerge w:val="restart"/>
          </w:tcPr>
          <w:p w14:paraId="66B74A7C" w14:textId="57B19A3A" w:rsidR="000F4F11" w:rsidRPr="00A47994" w:rsidRDefault="000F4F11" w:rsidP="000F4F11">
            <w:pPr>
              <w:pStyle w:val="Default"/>
              <w:jc w:val="both"/>
              <w:rPr>
                <w:color w:val="auto"/>
              </w:rPr>
            </w:pPr>
            <w:r w:rsidRPr="00A47994">
              <w:rPr>
                <w:color w:val="auto"/>
              </w:rPr>
              <w:t>12.0</w:t>
            </w:r>
            <w:r w:rsidR="0004390F" w:rsidRPr="00A47994">
              <w:rPr>
                <w:color w:val="auto"/>
              </w:rPr>
              <w:t xml:space="preserve"> </w:t>
            </w:r>
          </w:p>
        </w:tc>
        <w:tc>
          <w:tcPr>
            <w:tcW w:w="4447" w:type="dxa"/>
            <w:vMerge w:val="restart"/>
          </w:tcPr>
          <w:p w14:paraId="20B16BA3" w14:textId="141D1B5D" w:rsidR="000F4F11" w:rsidRPr="00A47994" w:rsidRDefault="000F4F11" w:rsidP="000F4F11">
            <w:pPr>
              <w:pStyle w:val="Default"/>
              <w:jc w:val="both"/>
              <w:rPr>
                <w:color w:val="auto"/>
              </w:rPr>
            </w:pPr>
            <w:r w:rsidRPr="00A47994">
              <w:rPr>
                <w:color w:val="auto"/>
              </w:rPr>
              <w:t>Земельные</w:t>
            </w:r>
            <w:r w:rsidR="0004390F" w:rsidRPr="00A47994">
              <w:rPr>
                <w:color w:val="auto"/>
              </w:rPr>
              <w:t xml:space="preserve"> </w:t>
            </w:r>
            <w:r w:rsidRPr="00A47994">
              <w:rPr>
                <w:color w:val="auto"/>
              </w:rPr>
              <w:t>участки</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r w:rsidR="0004390F" w:rsidRPr="00A47994">
              <w:rPr>
                <w:color w:val="auto"/>
              </w:rPr>
              <w:t xml:space="preserve"> </w:t>
            </w:r>
            <w:r w:rsidRPr="00A47994">
              <w:rPr>
                <w:color w:val="auto"/>
              </w:rPr>
              <w:t>Содержание</w:t>
            </w:r>
            <w:r w:rsidR="0004390F" w:rsidRPr="00A47994">
              <w:rPr>
                <w:color w:val="auto"/>
              </w:rPr>
              <w:t xml:space="preserve"> </w:t>
            </w:r>
            <w:r w:rsidRPr="00A47994">
              <w:rPr>
                <w:color w:val="auto"/>
              </w:rPr>
              <w:t>данного</w:t>
            </w:r>
            <w:r w:rsidR="0004390F" w:rsidRPr="00A47994">
              <w:rPr>
                <w:color w:val="auto"/>
              </w:rPr>
              <w:t xml:space="preserve"> </w:t>
            </w:r>
            <w:r w:rsidRPr="00A47994">
              <w:rPr>
                <w:color w:val="auto"/>
              </w:rPr>
              <w:t>вида</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включает</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себя</w:t>
            </w:r>
            <w:r w:rsidR="0004390F" w:rsidRPr="00A47994">
              <w:rPr>
                <w:color w:val="auto"/>
              </w:rPr>
              <w:t xml:space="preserve"> </w:t>
            </w:r>
            <w:r w:rsidRPr="00A47994">
              <w:rPr>
                <w:color w:val="auto"/>
              </w:rPr>
              <w:t>содержание</w:t>
            </w:r>
            <w:r w:rsidR="0004390F" w:rsidRPr="00A47994">
              <w:rPr>
                <w:color w:val="auto"/>
              </w:rPr>
              <w:t xml:space="preserve"> </w:t>
            </w:r>
            <w:r w:rsidRPr="00A47994">
              <w:rPr>
                <w:color w:val="auto"/>
              </w:rPr>
              <w:t>видов</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кодами</w:t>
            </w:r>
            <w:r w:rsidR="0004390F" w:rsidRPr="00A47994">
              <w:rPr>
                <w:color w:val="auto"/>
              </w:rPr>
              <w:t xml:space="preserve"> </w:t>
            </w:r>
            <w:r w:rsidRPr="00A47994">
              <w:rPr>
                <w:color w:val="auto"/>
              </w:rPr>
              <w:t>12.0.1</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12.0.2</w:t>
            </w:r>
          </w:p>
        </w:tc>
        <w:tc>
          <w:tcPr>
            <w:tcW w:w="5845" w:type="dxa"/>
          </w:tcPr>
          <w:p w14:paraId="517B17F7" w14:textId="16CA8C04" w:rsidR="000F4F11" w:rsidRPr="00A47994" w:rsidRDefault="00E82DB4" w:rsidP="000F4F11">
            <w:pPr>
              <w:pStyle w:val="Default"/>
              <w:jc w:val="both"/>
              <w:rPr>
                <w:color w:val="auto"/>
              </w:rPr>
            </w:pPr>
            <w:r w:rsidRPr="00A47994">
              <w:rPr>
                <w:rFonts w:eastAsia="Tahoma"/>
                <w:color w:val="auto"/>
              </w:rPr>
              <w:t xml:space="preserve">Минимальный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35E95854" w14:textId="77777777" w:rsidTr="0029014D">
        <w:trPr>
          <w:trHeight w:val="210"/>
        </w:trPr>
        <w:tc>
          <w:tcPr>
            <w:tcW w:w="556" w:type="dxa"/>
            <w:vMerge/>
          </w:tcPr>
          <w:p w14:paraId="695A006B" w14:textId="77777777" w:rsidR="000F4F11" w:rsidRPr="00A47994" w:rsidRDefault="000F4F11" w:rsidP="00EF28B8">
            <w:pPr>
              <w:pStyle w:val="Default"/>
              <w:numPr>
                <w:ilvl w:val="0"/>
                <w:numId w:val="33"/>
              </w:numPr>
              <w:ind w:left="22" w:firstLine="0"/>
              <w:jc w:val="center"/>
              <w:rPr>
                <w:color w:val="auto"/>
              </w:rPr>
            </w:pPr>
          </w:p>
        </w:tc>
        <w:tc>
          <w:tcPr>
            <w:tcW w:w="2092" w:type="dxa"/>
            <w:vMerge/>
          </w:tcPr>
          <w:p w14:paraId="3CCF03D4" w14:textId="77777777" w:rsidR="000F4F11" w:rsidRPr="00A47994" w:rsidRDefault="000F4F11" w:rsidP="000F4F11">
            <w:pPr>
              <w:pStyle w:val="Default"/>
              <w:jc w:val="both"/>
              <w:rPr>
                <w:color w:val="auto"/>
              </w:rPr>
            </w:pPr>
          </w:p>
        </w:tc>
        <w:tc>
          <w:tcPr>
            <w:tcW w:w="1939" w:type="dxa"/>
            <w:vMerge/>
          </w:tcPr>
          <w:p w14:paraId="6CD2B8A0" w14:textId="77777777" w:rsidR="000F4F11" w:rsidRPr="00A47994" w:rsidRDefault="000F4F11" w:rsidP="000F4F11">
            <w:pPr>
              <w:pStyle w:val="Default"/>
              <w:jc w:val="both"/>
              <w:rPr>
                <w:color w:val="auto"/>
              </w:rPr>
            </w:pPr>
          </w:p>
        </w:tc>
        <w:tc>
          <w:tcPr>
            <w:tcW w:w="4447" w:type="dxa"/>
            <w:vMerge/>
          </w:tcPr>
          <w:p w14:paraId="6B01BF71" w14:textId="77777777" w:rsidR="000F4F11" w:rsidRPr="00A47994" w:rsidRDefault="000F4F11" w:rsidP="000F4F11">
            <w:pPr>
              <w:pStyle w:val="Default"/>
              <w:jc w:val="both"/>
              <w:rPr>
                <w:color w:val="auto"/>
              </w:rPr>
            </w:pPr>
          </w:p>
        </w:tc>
        <w:tc>
          <w:tcPr>
            <w:tcW w:w="5845" w:type="dxa"/>
          </w:tcPr>
          <w:p w14:paraId="3D1A52DA" w14:textId="60DCEC1A" w:rsidR="000F4F11" w:rsidRPr="00A47994" w:rsidRDefault="00E82DB4" w:rsidP="000F4F11">
            <w:pPr>
              <w:pStyle w:val="Default"/>
              <w:jc w:val="both"/>
              <w:rPr>
                <w:color w:val="auto"/>
              </w:rPr>
            </w:pPr>
            <w:r w:rsidRPr="00A47994">
              <w:rPr>
                <w:rFonts w:eastAsia="Tahoma"/>
                <w:color w:val="auto"/>
              </w:rPr>
              <w:t xml:space="preserve">Максимальный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598D236D" w14:textId="77777777" w:rsidTr="0029014D">
        <w:trPr>
          <w:trHeight w:val="210"/>
        </w:trPr>
        <w:tc>
          <w:tcPr>
            <w:tcW w:w="556" w:type="dxa"/>
            <w:vMerge/>
          </w:tcPr>
          <w:p w14:paraId="53EE4DE7" w14:textId="77777777" w:rsidR="000F4F11" w:rsidRPr="00A47994" w:rsidRDefault="000F4F11" w:rsidP="00EF28B8">
            <w:pPr>
              <w:pStyle w:val="Default"/>
              <w:numPr>
                <w:ilvl w:val="0"/>
                <w:numId w:val="33"/>
              </w:numPr>
              <w:ind w:left="22" w:firstLine="0"/>
              <w:jc w:val="center"/>
              <w:rPr>
                <w:color w:val="auto"/>
              </w:rPr>
            </w:pPr>
          </w:p>
        </w:tc>
        <w:tc>
          <w:tcPr>
            <w:tcW w:w="2092" w:type="dxa"/>
            <w:vMerge/>
          </w:tcPr>
          <w:p w14:paraId="782F8A61" w14:textId="77777777" w:rsidR="000F4F11" w:rsidRPr="00A47994" w:rsidRDefault="000F4F11" w:rsidP="000F4F11">
            <w:pPr>
              <w:pStyle w:val="Default"/>
              <w:jc w:val="both"/>
              <w:rPr>
                <w:color w:val="auto"/>
              </w:rPr>
            </w:pPr>
          </w:p>
        </w:tc>
        <w:tc>
          <w:tcPr>
            <w:tcW w:w="1939" w:type="dxa"/>
            <w:vMerge/>
          </w:tcPr>
          <w:p w14:paraId="52DCA7EB" w14:textId="77777777" w:rsidR="000F4F11" w:rsidRPr="00A47994" w:rsidRDefault="000F4F11" w:rsidP="000F4F11">
            <w:pPr>
              <w:pStyle w:val="Default"/>
              <w:jc w:val="both"/>
              <w:rPr>
                <w:color w:val="auto"/>
              </w:rPr>
            </w:pPr>
          </w:p>
        </w:tc>
        <w:tc>
          <w:tcPr>
            <w:tcW w:w="4447" w:type="dxa"/>
            <w:vMerge/>
          </w:tcPr>
          <w:p w14:paraId="7622C5CC" w14:textId="77777777" w:rsidR="000F4F11" w:rsidRPr="00A47994" w:rsidRDefault="000F4F11" w:rsidP="000F4F11">
            <w:pPr>
              <w:pStyle w:val="Default"/>
              <w:jc w:val="both"/>
              <w:rPr>
                <w:color w:val="auto"/>
              </w:rPr>
            </w:pPr>
          </w:p>
        </w:tc>
        <w:tc>
          <w:tcPr>
            <w:tcW w:w="5845" w:type="dxa"/>
          </w:tcPr>
          <w:p w14:paraId="2F0B24BD" w14:textId="680D79C5" w:rsidR="000F4F11" w:rsidRPr="00A47994" w:rsidRDefault="000F4F11" w:rsidP="000F4F11">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261318D1" w14:textId="77777777" w:rsidTr="0029014D">
        <w:trPr>
          <w:trHeight w:val="210"/>
        </w:trPr>
        <w:tc>
          <w:tcPr>
            <w:tcW w:w="556" w:type="dxa"/>
            <w:vMerge/>
          </w:tcPr>
          <w:p w14:paraId="1694F25A" w14:textId="77777777" w:rsidR="000F4F11" w:rsidRPr="00A47994" w:rsidRDefault="000F4F11" w:rsidP="00EF28B8">
            <w:pPr>
              <w:pStyle w:val="Default"/>
              <w:numPr>
                <w:ilvl w:val="0"/>
                <w:numId w:val="33"/>
              </w:numPr>
              <w:ind w:left="22" w:firstLine="0"/>
              <w:jc w:val="center"/>
              <w:rPr>
                <w:color w:val="auto"/>
              </w:rPr>
            </w:pPr>
          </w:p>
        </w:tc>
        <w:tc>
          <w:tcPr>
            <w:tcW w:w="2092" w:type="dxa"/>
            <w:vMerge/>
          </w:tcPr>
          <w:p w14:paraId="6B2233CB" w14:textId="77777777" w:rsidR="000F4F11" w:rsidRPr="00A47994" w:rsidRDefault="000F4F11" w:rsidP="000F4F11">
            <w:pPr>
              <w:pStyle w:val="Default"/>
              <w:jc w:val="both"/>
              <w:rPr>
                <w:color w:val="auto"/>
              </w:rPr>
            </w:pPr>
          </w:p>
        </w:tc>
        <w:tc>
          <w:tcPr>
            <w:tcW w:w="1939" w:type="dxa"/>
            <w:vMerge/>
          </w:tcPr>
          <w:p w14:paraId="1A29EF6E" w14:textId="77777777" w:rsidR="000F4F11" w:rsidRPr="00A47994" w:rsidRDefault="000F4F11" w:rsidP="000F4F11">
            <w:pPr>
              <w:pStyle w:val="Default"/>
              <w:jc w:val="both"/>
              <w:rPr>
                <w:color w:val="auto"/>
              </w:rPr>
            </w:pPr>
          </w:p>
        </w:tc>
        <w:tc>
          <w:tcPr>
            <w:tcW w:w="4447" w:type="dxa"/>
            <w:vMerge/>
          </w:tcPr>
          <w:p w14:paraId="55D30C07" w14:textId="77777777" w:rsidR="000F4F11" w:rsidRPr="00A47994" w:rsidRDefault="000F4F11" w:rsidP="000F4F11">
            <w:pPr>
              <w:pStyle w:val="Default"/>
              <w:jc w:val="both"/>
              <w:rPr>
                <w:color w:val="auto"/>
              </w:rPr>
            </w:pPr>
          </w:p>
        </w:tc>
        <w:tc>
          <w:tcPr>
            <w:tcW w:w="5845" w:type="dxa"/>
          </w:tcPr>
          <w:p w14:paraId="1C8143CF" w14:textId="146492EE" w:rsidR="000F4F11" w:rsidRPr="00A47994" w:rsidRDefault="000F4F11" w:rsidP="000F4F11">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65BD86C3" w14:textId="77777777" w:rsidTr="0029014D">
        <w:trPr>
          <w:trHeight w:val="210"/>
        </w:trPr>
        <w:tc>
          <w:tcPr>
            <w:tcW w:w="556" w:type="dxa"/>
            <w:vMerge/>
          </w:tcPr>
          <w:p w14:paraId="45ABE1BE" w14:textId="77777777" w:rsidR="000F4F11" w:rsidRPr="00A47994" w:rsidRDefault="000F4F11" w:rsidP="00EF28B8">
            <w:pPr>
              <w:pStyle w:val="Default"/>
              <w:numPr>
                <w:ilvl w:val="0"/>
                <w:numId w:val="33"/>
              </w:numPr>
              <w:ind w:left="22" w:firstLine="0"/>
              <w:jc w:val="center"/>
              <w:rPr>
                <w:color w:val="auto"/>
              </w:rPr>
            </w:pPr>
          </w:p>
        </w:tc>
        <w:tc>
          <w:tcPr>
            <w:tcW w:w="2092" w:type="dxa"/>
            <w:vMerge/>
          </w:tcPr>
          <w:p w14:paraId="6E000B5D" w14:textId="77777777" w:rsidR="000F4F11" w:rsidRPr="00A47994" w:rsidRDefault="000F4F11" w:rsidP="000F4F11">
            <w:pPr>
              <w:pStyle w:val="Default"/>
              <w:jc w:val="both"/>
              <w:rPr>
                <w:color w:val="auto"/>
              </w:rPr>
            </w:pPr>
          </w:p>
        </w:tc>
        <w:tc>
          <w:tcPr>
            <w:tcW w:w="1939" w:type="dxa"/>
            <w:vMerge/>
          </w:tcPr>
          <w:p w14:paraId="12C0EAB8" w14:textId="77777777" w:rsidR="000F4F11" w:rsidRPr="00A47994" w:rsidRDefault="000F4F11" w:rsidP="000F4F11">
            <w:pPr>
              <w:pStyle w:val="Default"/>
              <w:jc w:val="both"/>
              <w:rPr>
                <w:color w:val="auto"/>
              </w:rPr>
            </w:pPr>
          </w:p>
        </w:tc>
        <w:tc>
          <w:tcPr>
            <w:tcW w:w="4447" w:type="dxa"/>
            <w:vMerge/>
          </w:tcPr>
          <w:p w14:paraId="0DF9591B" w14:textId="77777777" w:rsidR="000F4F11" w:rsidRPr="00A47994" w:rsidRDefault="000F4F11" w:rsidP="000F4F11">
            <w:pPr>
              <w:pStyle w:val="Default"/>
              <w:jc w:val="both"/>
              <w:rPr>
                <w:color w:val="auto"/>
              </w:rPr>
            </w:pPr>
          </w:p>
        </w:tc>
        <w:tc>
          <w:tcPr>
            <w:tcW w:w="5845" w:type="dxa"/>
          </w:tcPr>
          <w:p w14:paraId="31DC267E" w14:textId="21A0FC6F" w:rsidR="000F4F11" w:rsidRPr="00A47994" w:rsidRDefault="000F4F11" w:rsidP="000F4F11">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70A182B5" w14:textId="77777777" w:rsidTr="0029014D">
        <w:trPr>
          <w:trHeight w:val="210"/>
        </w:trPr>
        <w:tc>
          <w:tcPr>
            <w:tcW w:w="556" w:type="dxa"/>
            <w:vMerge/>
          </w:tcPr>
          <w:p w14:paraId="32E7E29F" w14:textId="77777777" w:rsidR="000F4F11" w:rsidRPr="00A47994" w:rsidRDefault="000F4F11" w:rsidP="00EF28B8">
            <w:pPr>
              <w:pStyle w:val="Default"/>
              <w:numPr>
                <w:ilvl w:val="0"/>
                <w:numId w:val="33"/>
              </w:numPr>
              <w:ind w:left="22" w:firstLine="0"/>
              <w:jc w:val="center"/>
              <w:rPr>
                <w:color w:val="auto"/>
              </w:rPr>
            </w:pPr>
          </w:p>
        </w:tc>
        <w:tc>
          <w:tcPr>
            <w:tcW w:w="2092" w:type="dxa"/>
            <w:vMerge/>
          </w:tcPr>
          <w:p w14:paraId="04EDCA4D" w14:textId="77777777" w:rsidR="000F4F11" w:rsidRPr="00A47994" w:rsidRDefault="000F4F11" w:rsidP="000F4F11">
            <w:pPr>
              <w:pStyle w:val="Default"/>
              <w:jc w:val="both"/>
              <w:rPr>
                <w:color w:val="auto"/>
              </w:rPr>
            </w:pPr>
          </w:p>
        </w:tc>
        <w:tc>
          <w:tcPr>
            <w:tcW w:w="1939" w:type="dxa"/>
            <w:vMerge/>
          </w:tcPr>
          <w:p w14:paraId="3176ABF6" w14:textId="77777777" w:rsidR="000F4F11" w:rsidRPr="00A47994" w:rsidRDefault="000F4F11" w:rsidP="000F4F11">
            <w:pPr>
              <w:pStyle w:val="Default"/>
              <w:jc w:val="both"/>
              <w:rPr>
                <w:color w:val="auto"/>
              </w:rPr>
            </w:pPr>
          </w:p>
        </w:tc>
        <w:tc>
          <w:tcPr>
            <w:tcW w:w="4447" w:type="dxa"/>
            <w:vMerge/>
          </w:tcPr>
          <w:p w14:paraId="30AFDADA" w14:textId="77777777" w:rsidR="000F4F11" w:rsidRPr="00A47994" w:rsidRDefault="000F4F11" w:rsidP="000F4F11">
            <w:pPr>
              <w:pStyle w:val="Default"/>
              <w:jc w:val="both"/>
              <w:rPr>
                <w:color w:val="auto"/>
              </w:rPr>
            </w:pPr>
          </w:p>
        </w:tc>
        <w:tc>
          <w:tcPr>
            <w:tcW w:w="5845" w:type="dxa"/>
          </w:tcPr>
          <w:p w14:paraId="656BB8E8" w14:textId="12C026D4" w:rsidR="000F4F11" w:rsidRPr="00A47994" w:rsidRDefault="000F4F11" w:rsidP="000F4F11">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r w:rsidR="00C74D19" w:rsidRPr="00A47994">
              <w:rPr>
                <w:rFonts w:eastAsia="Tahoma"/>
                <w:color w:val="auto"/>
              </w:rPr>
              <w:t>.</w:t>
            </w:r>
          </w:p>
        </w:tc>
      </w:tr>
      <w:tr w:rsidR="000F4F11" w:rsidRPr="00A47994" w14:paraId="43D7DA3D" w14:textId="77777777" w:rsidTr="0029014D">
        <w:trPr>
          <w:trHeight w:val="45"/>
        </w:trPr>
        <w:tc>
          <w:tcPr>
            <w:tcW w:w="556" w:type="dxa"/>
            <w:vMerge w:val="restart"/>
          </w:tcPr>
          <w:p w14:paraId="7F203F34" w14:textId="77777777" w:rsidR="000F4F11" w:rsidRPr="00A47994" w:rsidRDefault="000F4F11" w:rsidP="00EF28B8">
            <w:pPr>
              <w:pStyle w:val="Default"/>
              <w:numPr>
                <w:ilvl w:val="0"/>
                <w:numId w:val="33"/>
              </w:numPr>
              <w:ind w:left="22" w:firstLine="0"/>
              <w:jc w:val="center"/>
              <w:rPr>
                <w:color w:val="auto"/>
              </w:rPr>
            </w:pPr>
          </w:p>
        </w:tc>
        <w:tc>
          <w:tcPr>
            <w:tcW w:w="2092" w:type="dxa"/>
            <w:vMerge w:val="restart"/>
          </w:tcPr>
          <w:p w14:paraId="1325ABFF" w14:textId="213BDCD9" w:rsidR="000F4F11" w:rsidRPr="00A47994" w:rsidRDefault="000F4F11" w:rsidP="000F4F11">
            <w:pPr>
              <w:pStyle w:val="Default"/>
              <w:jc w:val="both"/>
              <w:rPr>
                <w:color w:val="auto"/>
              </w:rPr>
            </w:pPr>
            <w:r w:rsidRPr="00A47994">
              <w:rPr>
                <w:rFonts w:eastAsia="Tahoma"/>
                <w:color w:val="auto"/>
              </w:rPr>
              <w:t>Улично-дорожная</w:t>
            </w:r>
            <w:r w:rsidR="0004390F" w:rsidRPr="00A47994">
              <w:rPr>
                <w:rFonts w:eastAsia="Tahoma"/>
                <w:color w:val="auto"/>
              </w:rPr>
              <w:t xml:space="preserve"> </w:t>
            </w:r>
            <w:r w:rsidRPr="00A47994">
              <w:rPr>
                <w:rFonts w:eastAsia="Tahoma"/>
                <w:color w:val="auto"/>
              </w:rPr>
              <w:t>сеть</w:t>
            </w:r>
          </w:p>
        </w:tc>
        <w:tc>
          <w:tcPr>
            <w:tcW w:w="1939" w:type="dxa"/>
            <w:vMerge w:val="restart"/>
          </w:tcPr>
          <w:p w14:paraId="27442417" w14:textId="77777777" w:rsidR="000F4F11" w:rsidRPr="00A47994" w:rsidRDefault="000F4F11" w:rsidP="000F4F11">
            <w:pPr>
              <w:pStyle w:val="Default"/>
              <w:jc w:val="both"/>
              <w:rPr>
                <w:color w:val="auto"/>
              </w:rPr>
            </w:pPr>
            <w:r w:rsidRPr="00A47994">
              <w:rPr>
                <w:rFonts w:eastAsia="Tahoma"/>
                <w:color w:val="auto"/>
              </w:rPr>
              <w:t>12.0.1</w:t>
            </w:r>
          </w:p>
        </w:tc>
        <w:tc>
          <w:tcPr>
            <w:tcW w:w="4447" w:type="dxa"/>
            <w:vMerge w:val="restart"/>
          </w:tcPr>
          <w:p w14:paraId="7C2940A5" w14:textId="35B8ED1A" w:rsidR="000F4F11" w:rsidRPr="00A47994" w:rsidRDefault="000F4F11" w:rsidP="000F4F11">
            <w:pPr>
              <w:pStyle w:val="Default"/>
              <w:jc w:val="both"/>
              <w:rPr>
                <w:color w:val="auto"/>
              </w:rPr>
            </w:pP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улично-дорожной</w:t>
            </w:r>
            <w:r w:rsidR="0004390F" w:rsidRPr="00A47994">
              <w:rPr>
                <w:rFonts w:eastAsia="Tahoma"/>
                <w:color w:val="auto"/>
              </w:rPr>
              <w:t xml:space="preserve"> </w:t>
            </w:r>
            <w:r w:rsidRPr="00A47994">
              <w:rPr>
                <w:rFonts w:eastAsia="Tahoma"/>
                <w:color w:val="auto"/>
              </w:rPr>
              <w:t>сети:</w:t>
            </w:r>
            <w:r w:rsidR="0004390F" w:rsidRPr="00A47994">
              <w:rPr>
                <w:rFonts w:eastAsia="Tahoma"/>
                <w:color w:val="auto"/>
              </w:rPr>
              <w:t xml:space="preserve"> </w:t>
            </w:r>
            <w:r w:rsidRPr="00A47994">
              <w:rPr>
                <w:rFonts w:eastAsia="Tahoma"/>
                <w:color w:val="auto"/>
              </w:rPr>
              <w:t>автомобильных</w:t>
            </w:r>
            <w:r w:rsidR="0004390F" w:rsidRPr="00A47994">
              <w:rPr>
                <w:rFonts w:eastAsia="Tahoma"/>
                <w:color w:val="auto"/>
              </w:rPr>
              <w:t xml:space="preserve"> </w:t>
            </w:r>
            <w:r w:rsidRPr="00A47994">
              <w:rPr>
                <w:rFonts w:eastAsia="Tahoma"/>
                <w:color w:val="auto"/>
              </w:rPr>
              <w:t>дорог,</w:t>
            </w:r>
            <w:r w:rsidR="0004390F" w:rsidRPr="00A47994">
              <w:rPr>
                <w:rFonts w:eastAsia="Tahoma"/>
                <w:color w:val="auto"/>
              </w:rPr>
              <w:t xml:space="preserve"> </w:t>
            </w:r>
            <w:r w:rsidRPr="00A47994">
              <w:rPr>
                <w:rFonts w:eastAsia="Tahoma"/>
                <w:color w:val="auto"/>
              </w:rPr>
              <w:t>трамвайных</w:t>
            </w:r>
            <w:r w:rsidR="0004390F" w:rsidRPr="00A47994">
              <w:rPr>
                <w:rFonts w:eastAsia="Tahoma"/>
                <w:color w:val="auto"/>
              </w:rPr>
              <w:t xml:space="preserve"> </w:t>
            </w:r>
            <w:r w:rsidRPr="00A47994">
              <w:rPr>
                <w:rFonts w:eastAsia="Tahoma"/>
                <w:color w:val="auto"/>
              </w:rPr>
              <w:t>путей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пешеходных</w:t>
            </w:r>
            <w:r w:rsidR="0004390F" w:rsidRPr="00A47994">
              <w:rPr>
                <w:rFonts w:eastAsia="Tahoma"/>
                <w:color w:val="auto"/>
              </w:rPr>
              <w:t xml:space="preserve"> </w:t>
            </w:r>
            <w:r w:rsidRPr="00A47994">
              <w:rPr>
                <w:rFonts w:eastAsia="Tahoma"/>
                <w:color w:val="auto"/>
              </w:rPr>
              <w:t>тротуаров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населенных</w:t>
            </w:r>
            <w:r w:rsidR="0004390F" w:rsidRPr="00A47994">
              <w:rPr>
                <w:rFonts w:eastAsia="Tahoma"/>
                <w:color w:val="auto"/>
              </w:rPr>
              <w:t xml:space="preserve"> </w:t>
            </w:r>
            <w:r w:rsidRPr="00A47994">
              <w:rPr>
                <w:rFonts w:eastAsia="Tahoma"/>
                <w:color w:val="auto"/>
              </w:rPr>
              <w:t>пунктов,</w:t>
            </w:r>
            <w:r w:rsidR="0004390F" w:rsidRPr="00A47994">
              <w:rPr>
                <w:rFonts w:eastAsia="Tahoma"/>
                <w:color w:val="auto"/>
              </w:rPr>
              <w:t xml:space="preserve"> </w:t>
            </w:r>
            <w:r w:rsidRPr="00A47994">
              <w:rPr>
                <w:rFonts w:eastAsia="Tahoma"/>
                <w:color w:val="auto"/>
              </w:rPr>
              <w:t>пешеходных</w:t>
            </w:r>
            <w:r w:rsidR="0004390F" w:rsidRPr="00A47994">
              <w:rPr>
                <w:rFonts w:eastAsia="Tahoma"/>
                <w:color w:val="auto"/>
              </w:rPr>
              <w:t xml:space="preserve"> </w:t>
            </w:r>
            <w:r w:rsidRPr="00A47994">
              <w:rPr>
                <w:rFonts w:eastAsia="Tahoma"/>
                <w:color w:val="auto"/>
              </w:rPr>
              <w:t>переходов,</w:t>
            </w:r>
            <w:r w:rsidR="0004390F" w:rsidRPr="00A47994">
              <w:rPr>
                <w:rFonts w:eastAsia="Tahoma"/>
                <w:color w:val="auto"/>
              </w:rPr>
              <w:t xml:space="preserve"> </w:t>
            </w:r>
            <w:r w:rsidRPr="00A47994">
              <w:rPr>
                <w:rFonts w:eastAsia="Tahoma"/>
                <w:color w:val="auto"/>
              </w:rPr>
              <w:t>бульваров,</w:t>
            </w:r>
            <w:r w:rsidR="0004390F" w:rsidRPr="00A47994">
              <w:rPr>
                <w:rFonts w:eastAsia="Tahoma"/>
                <w:color w:val="auto"/>
              </w:rPr>
              <w:t xml:space="preserve"> </w:t>
            </w:r>
            <w:r w:rsidRPr="00A47994">
              <w:rPr>
                <w:rFonts w:eastAsia="Tahoma"/>
                <w:color w:val="auto"/>
              </w:rPr>
              <w:t>площадей,</w:t>
            </w:r>
            <w:r w:rsidR="0004390F" w:rsidRPr="00A47994">
              <w:rPr>
                <w:rFonts w:eastAsia="Tahoma"/>
                <w:color w:val="auto"/>
              </w:rPr>
              <w:t xml:space="preserve"> </w:t>
            </w:r>
            <w:r w:rsidRPr="00A47994">
              <w:rPr>
                <w:rFonts w:eastAsia="Tahoma"/>
                <w:color w:val="auto"/>
              </w:rPr>
              <w:t>проездов,</w:t>
            </w:r>
            <w:r w:rsidR="0004390F" w:rsidRPr="00A47994">
              <w:rPr>
                <w:rFonts w:eastAsia="Tahoma"/>
                <w:color w:val="auto"/>
              </w:rPr>
              <w:t xml:space="preserve"> </w:t>
            </w:r>
            <w:r w:rsidRPr="00A47994">
              <w:rPr>
                <w:rFonts w:eastAsia="Tahoma"/>
                <w:color w:val="auto"/>
              </w:rPr>
              <w:t>велодорожек</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велотранспортной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инженерной</w:t>
            </w:r>
            <w:r w:rsidR="0004390F" w:rsidRPr="00A47994">
              <w:rPr>
                <w:rFonts w:eastAsia="Tahoma"/>
                <w:color w:val="auto"/>
              </w:rPr>
              <w:t xml:space="preserve"> </w:t>
            </w:r>
            <w:r w:rsidRPr="00A47994">
              <w:rPr>
                <w:rFonts w:eastAsia="Tahoma"/>
                <w:color w:val="auto"/>
              </w:rPr>
              <w:t>инфраструктуры;</w:t>
            </w:r>
            <w:r w:rsidR="0004390F" w:rsidRPr="00A47994">
              <w:rPr>
                <w:rFonts w:eastAsia="Tahoma"/>
                <w:color w:val="auto"/>
              </w:rPr>
              <w:t xml:space="preserve"> </w:t>
            </w: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придорожных</w:t>
            </w:r>
            <w:r w:rsidR="0004390F" w:rsidRPr="00A47994">
              <w:rPr>
                <w:rFonts w:eastAsia="Tahoma"/>
                <w:color w:val="auto"/>
              </w:rPr>
              <w:t xml:space="preserve"> </w:t>
            </w:r>
            <w:r w:rsidRPr="00A47994">
              <w:rPr>
                <w:rFonts w:eastAsia="Tahoma"/>
                <w:color w:val="auto"/>
              </w:rPr>
              <w:t>стоянок</w:t>
            </w:r>
            <w:r w:rsidR="0004390F" w:rsidRPr="00A47994">
              <w:rPr>
                <w:rFonts w:eastAsia="Tahoma"/>
                <w:color w:val="auto"/>
              </w:rPr>
              <w:t xml:space="preserve"> </w:t>
            </w:r>
            <w:r w:rsidRPr="00A47994">
              <w:rPr>
                <w:rFonts w:eastAsia="Tahoma"/>
                <w:color w:val="auto"/>
              </w:rPr>
              <w:t>(парковок)</w:t>
            </w:r>
            <w:r w:rsidR="0004390F" w:rsidRPr="00A47994">
              <w:rPr>
                <w:rFonts w:eastAsia="Tahoma"/>
                <w:color w:val="auto"/>
              </w:rPr>
              <w:t xml:space="preserve"> </w:t>
            </w:r>
            <w:r w:rsidRPr="00A47994">
              <w:rPr>
                <w:rFonts w:eastAsia="Tahoma"/>
                <w:color w:val="auto"/>
              </w:rPr>
              <w:t>транспортных</w:t>
            </w:r>
            <w:r w:rsidR="0004390F" w:rsidRPr="00A47994">
              <w:rPr>
                <w:rFonts w:eastAsia="Tahoma"/>
                <w:color w:val="auto"/>
              </w:rPr>
              <w:t xml:space="preserve"> </w:t>
            </w:r>
            <w:r w:rsidRPr="00A47994">
              <w:rPr>
                <w:rFonts w:eastAsia="Tahoma"/>
                <w:color w:val="auto"/>
              </w:rPr>
              <w:t>средств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городских</w:t>
            </w:r>
            <w:r w:rsidR="0004390F" w:rsidRPr="00A47994">
              <w:rPr>
                <w:rFonts w:eastAsia="Tahoma"/>
                <w:color w:val="auto"/>
              </w:rPr>
              <w:t xml:space="preserve"> </w:t>
            </w:r>
            <w:r w:rsidRPr="00A47994">
              <w:rPr>
                <w:rFonts w:eastAsia="Tahoma"/>
                <w:color w:val="auto"/>
              </w:rPr>
              <w:t>улиц</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дорог,</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исключением</w:t>
            </w:r>
            <w:r w:rsidR="0004390F" w:rsidRPr="00A47994">
              <w:rPr>
                <w:rFonts w:eastAsia="Tahoma"/>
                <w:color w:val="auto"/>
              </w:rPr>
              <w:t xml:space="preserve"> </w:t>
            </w:r>
            <w:r w:rsidRPr="00A47994">
              <w:rPr>
                <w:rFonts w:eastAsia="Tahoma"/>
                <w:color w:val="auto"/>
              </w:rPr>
              <w:t>предусмотренных</w:t>
            </w:r>
            <w:r w:rsidR="0004390F" w:rsidRPr="00A47994">
              <w:rPr>
                <w:rFonts w:eastAsia="Tahoma"/>
                <w:color w:val="auto"/>
              </w:rPr>
              <w:t xml:space="preserve"> </w:t>
            </w:r>
            <w:r w:rsidRPr="00A47994">
              <w:rPr>
                <w:rFonts w:eastAsia="Tahoma"/>
                <w:color w:val="auto"/>
              </w:rPr>
              <w:t>видами</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r w:rsidR="0004390F" w:rsidRPr="00A47994">
              <w:rPr>
                <w:rFonts w:eastAsia="Tahoma"/>
                <w:color w:val="auto"/>
              </w:rPr>
              <w:t xml:space="preserve"> </w:t>
            </w:r>
            <w:r w:rsidRPr="00A47994">
              <w:rPr>
                <w:rFonts w:eastAsia="Tahoma"/>
                <w:color w:val="auto"/>
              </w:rPr>
              <w:t>с</w:t>
            </w:r>
            <w:r w:rsidR="0004390F" w:rsidRPr="00A47994">
              <w:rPr>
                <w:rFonts w:eastAsia="Tahoma"/>
                <w:color w:val="auto"/>
              </w:rPr>
              <w:t xml:space="preserve"> </w:t>
            </w:r>
            <w:r w:rsidRPr="00A47994">
              <w:rPr>
                <w:rFonts w:eastAsia="Tahoma"/>
                <w:color w:val="auto"/>
              </w:rPr>
              <w:t>кодами</w:t>
            </w:r>
            <w:r w:rsidR="0004390F" w:rsidRPr="00A47994">
              <w:rPr>
                <w:rFonts w:eastAsia="Tahoma"/>
                <w:color w:val="auto"/>
              </w:rPr>
              <w:t xml:space="preserve"> </w:t>
            </w:r>
            <w:r w:rsidRPr="00A47994">
              <w:rPr>
                <w:rFonts w:eastAsia="Tahoma"/>
                <w:color w:val="auto"/>
              </w:rPr>
              <w:t>2.7.1,</w:t>
            </w:r>
            <w:r w:rsidR="0004390F" w:rsidRPr="00A47994">
              <w:rPr>
                <w:rFonts w:eastAsia="Tahoma"/>
                <w:color w:val="auto"/>
              </w:rPr>
              <w:t xml:space="preserve"> </w:t>
            </w:r>
            <w:r w:rsidRPr="00A47994">
              <w:rPr>
                <w:rFonts w:eastAsia="Tahoma"/>
                <w:color w:val="auto"/>
              </w:rPr>
              <w:t>4.9,</w:t>
            </w:r>
            <w:r w:rsidR="0004390F" w:rsidRPr="00A47994">
              <w:rPr>
                <w:rFonts w:eastAsia="Tahoma"/>
                <w:color w:val="auto"/>
              </w:rPr>
              <w:t xml:space="preserve"> </w:t>
            </w:r>
            <w:r w:rsidRPr="00A47994">
              <w:rPr>
                <w:rFonts w:eastAsia="Tahoma"/>
                <w:color w:val="auto"/>
              </w:rPr>
              <w:t>7.2.3,</w:t>
            </w:r>
            <w:r w:rsidR="0004390F" w:rsidRPr="00A47994">
              <w:rPr>
                <w:rFonts w:eastAsia="Tahoma"/>
                <w:color w:val="auto"/>
              </w:rPr>
              <w:t xml:space="preserve"> </w:t>
            </w:r>
            <w:r w:rsidRPr="00A47994">
              <w:rPr>
                <w:rFonts w:eastAsia="Tahoma"/>
                <w:color w:val="auto"/>
              </w:rPr>
              <w:t>а</w:t>
            </w:r>
            <w:r w:rsidR="0004390F" w:rsidRPr="00A47994">
              <w:rPr>
                <w:rFonts w:eastAsia="Tahoma"/>
                <w:color w:val="auto"/>
              </w:rPr>
              <w:t xml:space="preserve"> </w:t>
            </w:r>
            <w:r w:rsidRPr="00A47994">
              <w:rPr>
                <w:rFonts w:eastAsia="Tahoma"/>
                <w:color w:val="auto"/>
              </w:rPr>
              <w:t>также</w:t>
            </w:r>
            <w:r w:rsidR="0004390F" w:rsidRPr="00A47994">
              <w:rPr>
                <w:rFonts w:eastAsia="Tahoma"/>
                <w:color w:val="auto"/>
              </w:rPr>
              <w:t xml:space="preserve"> </w:t>
            </w:r>
            <w:r w:rsidRPr="00A47994">
              <w:rPr>
                <w:rFonts w:eastAsia="Tahoma"/>
                <w:color w:val="auto"/>
              </w:rPr>
              <w:t>некапитальных</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предназначенных</w:t>
            </w:r>
            <w:r w:rsidR="0004390F" w:rsidRPr="00A47994">
              <w:rPr>
                <w:rFonts w:eastAsia="Tahoma"/>
                <w:color w:val="auto"/>
              </w:rPr>
              <w:t xml:space="preserve"> </w:t>
            </w:r>
            <w:r w:rsidRPr="00A47994">
              <w:rPr>
                <w:rFonts w:eastAsia="Tahoma"/>
                <w:color w:val="auto"/>
              </w:rPr>
              <w:t>для</w:t>
            </w:r>
            <w:r w:rsidR="0004390F" w:rsidRPr="00A47994">
              <w:rPr>
                <w:rFonts w:eastAsia="Tahoma"/>
                <w:color w:val="auto"/>
              </w:rPr>
              <w:t xml:space="preserve"> </w:t>
            </w:r>
            <w:r w:rsidRPr="00A47994">
              <w:rPr>
                <w:rFonts w:eastAsia="Tahoma"/>
                <w:color w:val="auto"/>
              </w:rPr>
              <w:t>охраны</w:t>
            </w:r>
            <w:r w:rsidR="0004390F" w:rsidRPr="00A47994">
              <w:rPr>
                <w:rFonts w:eastAsia="Tahoma"/>
                <w:color w:val="auto"/>
              </w:rPr>
              <w:t xml:space="preserve"> </w:t>
            </w:r>
            <w:r w:rsidRPr="00A47994">
              <w:rPr>
                <w:rFonts w:eastAsia="Tahoma"/>
                <w:color w:val="auto"/>
              </w:rPr>
              <w:t>транспортных</w:t>
            </w:r>
            <w:r w:rsidR="0004390F" w:rsidRPr="00A47994">
              <w:rPr>
                <w:rFonts w:eastAsia="Tahoma"/>
                <w:color w:val="auto"/>
              </w:rPr>
              <w:t xml:space="preserve"> </w:t>
            </w:r>
            <w:r w:rsidRPr="00A47994">
              <w:rPr>
                <w:rFonts w:eastAsia="Tahoma"/>
                <w:color w:val="auto"/>
              </w:rPr>
              <w:t>средств</w:t>
            </w:r>
            <w:r w:rsidR="0004390F" w:rsidRPr="00A47994">
              <w:rPr>
                <w:rFonts w:eastAsia="Tahoma"/>
                <w:color w:val="auto"/>
              </w:rPr>
              <w:t xml:space="preserve"> </w:t>
            </w:r>
          </w:p>
        </w:tc>
        <w:tc>
          <w:tcPr>
            <w:tcW w:w="5845" w:type="dxa"/>
          </w:tcPr>
          <w:p w14:paraId="55A20648" w14:textId="4BA27945" w:rsidR="000F4F11" w:rsidRPr="00A47994" w:rsidRDefault="00E82DB4" w:rsidP="000F4F11">
            <w:pPr>
              <w:pStyle w:val="Default"/>
              <w:jc w:val="both"/>
              <w:rPr>
                <w:color w:val="auto"/>
              </w:rPr>
            </w:pPr>
            <w:r w:rsidRPr="00A47994">
              <w:rPr>
                <w:rFonts w:eastAsia="Tahoma"/>
                <w:color w:val="auto"/>
              </w:rPr>
              <w:t xml:space="preserve">Минимальный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33781EEC" w14:textId="77777777" w:rsidTr="0029014D">
        <w:trPr>
          <w:trHeight w:val="45"/>
        </w:trPr>
        <w:tc>
          <w:tcPr>
            <w:tcW w:w="556" w:type="dxa"/>
            <w:vMerge/>
          </w:tcPr>
          <w:p w14:paraId="4ADC2715" w14:textId="77777777" w:rsidR="000F4F11" w:rsidRPr="00A47994" w:rsidRDefault="000F4F11" w:rsidP="00EF28B8">
            <w:pPr>
              <w:pStyle w:val="Default"/>
              <w:numPr>
                <w:ilvl w:val="0"/>
                <w:numId w:val="33"/>
              </w:numPr>
              <w:ind w:left="22" w:firstLine="0"/>
              <w:jc w:val="center"/>
              <w:rPr>
                <w:color w:val="auto"/>
              </w:rPr>
            </w:pPr>
          </w:p>
        </w:tc>
        <w:tc>
          <w:tcPr>
            <w:tcW w:w="2092" w:type="dxa"/>
            <w:vMerge/>
          </w:tcPr>
          <w:p w14:paraId="7AD4310F" w14:textId="77777777" w:rsidR="000F4F11" w:rsidRPr="00A47994" w:rsidRDefault="000F4F11" w:rsidP="000F4F11">
            <w:pPr>
              <w:pStyle w:val="Default"/>
              <w:jc w:val="both"/>
              <w:rPr>
                <w:color w:val="auto"/>
              </w:rPr>
            </w:pPr>
          </w:p>
        </w:tc>
        <w:tc>
          <w:tcPr>
            <w:tcW w:w="1939" w:type="dxa"/>
            <w:vMerge/>
          </w:tcPr>
          <w:p w14:paraId="396B03E3" w14:textId="77777777" w:rsidR="000F4F11" w:rsidRPr="00A47994" w:rsidRDefault="000F4F11" w:rsidP="000F4F11">
            <w:pPr>
              <w:pStyle w:val="Default"/>
              <w:jc w:val="both"/>
              <w:rPr>
                <w:color w:val="auto"/>
              </w:rPr>
            </w:pPr>
          </w:p>
        </w:tc>
        <w:tc>
          <w:tcPr>
            <w:tcW w:w="4447" w:type="dxa"/>
            <w:vMerge/>
          </w:tcPr>
          <w:p w14:paraId="5980E39F" w14:textId="77777777" w:rsidR="000F4F11" w:rsidRPr="00A47994" w:rsidRDefault="000F4F11" w:rsidP="000F4F11">
            <w:pPr>
              <w:pStyle w:val="Default"/>
              <w:jc w:val="both"/>
              <w:rPr>
                <w:color w:val="auto"/>
              </w:rPr>
            </w:pPr>
          </w:p>
        </w:tc>
        <w:tc>
          <w:tcPr>
            <w:tcW w:w="5845" w:type="dxa"/>
          </w:tcPr>
          <w:p w14:paraId="40A92187" w14:textId="2B09F0BB" w:rsidR="000F4F11" w:rsidRPr="00A47994" w:rsidRDefault="00E82DB4" w:rsidP="000F4F11">
            <w:pPr>
              <w:pStyle w:val="Default"/>
              <w:jc w:val="both"/>
              <w:rPr>
                <w:color w:val="auto"/>
              </w:rPr>
            </w:pPr>
            <w:r w:rsidRPr="00A47994">
              <w:rPr>
                <w:rFonts w:eastAsia="Tahoma"/>
                <w:color w:val="auto"/>
              </w:rPr>
              <w:t xml:space="preserve">Максимальный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4B990231" w14:textId="77777777" w:rsidTr="0029014D">
        <w:trPr>
          <w:trHeight w:val="45"/>
        </w:trPr>
        <w:tc>
          <w:tcPr>
            <w:tcW w:w="556" w:type="dxa"/>
            <w:vMerge/>
          </w:tcPr>
          <w:p w14:paraId="22470646" w14:textId="77777777" w:rsidR="000F4F11" w:rsidRPr="00A47994" w:rsidRDefault="000F4F11" w:rsidP="00EF28B8">
            <w:pPr>
              <w:pStyle w:val="Default"/>
              <w:numPr>
                <w:ilvl w:val="0"/>
                <w:numId w:val="33"/>
              </w:numPr>
              <w:ind w:left="22" w:firstLine="0"/>
              <w:jc w:val="center"/>
              <w:rPr>
                <w:color w:val="auto"/>
              </w:rPr>
            </w:pPr>
          </w:p>
        </w:tc>
        <w:tc>
          <w:tcPr>
            <w:tcW w:w="2092" w:type="dxa"/>
            <w:vMerge/>
          </w:tcPr>
          <w:p w14:paraId="19C86A4C" w14:textId="77777777" w:rsidR="000F4F11" w:rsidRPr="00A47994" w:rsidRDefault="000F4F11" w:rsidP="000F4F11">
            <w:pPr>
              <w:pStyle w:val="Default"/>
              <w:jc w:val="both"/>
              <w:rPr>
                <w:color w:val="auto"/>
              </w:rPr>
            </w:pPr>
          </w:p>
        </w:tc>
        <w:tc>
          <w:tcPr>
            <w:tcW w:w="1939" w:type="dxa"/>
            <w:vMerge/>
          </w:tcPr>
          <w:p w14:paraId="38A2A84C" w14:textId="77777777" w:rsidR="000F4F11" w:rsidRPr="00A47994" w:rsidRDefault="000F4F11" w:rsidP="000F4F11">
            <w:pPr>
              <w:pStyle w:val="Default"/>
              <w:jc w:val="both"/>
              <w:rPr>
                <w:color w:val="auto"/>
              </w:rPr>
            </w:pPr>
          </w:p>
        </w:tc>
        <w:tc>
          <w:tcPr>
            <w:tcW w:w="4447" w:type="dxa"/>
            <w:vMerge/>
          </w:tcPr>
          <w:p w14:paraId="531F3869" w14:textId="77777777" w:rsidR="000F4F11" w:rsidRPr="00A47994" w:rsidRDefault="000F4F11" w:rsidP="000F4F11">
            <w:pPr>
              <w:pStyle w:val="Default"/>
              <w:jc w:val="both"/>
              <w:rPr>
                <w:color w:val="auto"/>
              </w:rPr>
            </w:pPr>
          </w:p>
        </w:tc>
        <w:tc>
          <w:tcPr>
            <w:tcW w:w="5845" w:type="dxa"/>
          </w:tcPr>
          <w:p w14:paraId="6FC3F4F3" w14:textId="37734394" w:rsidR="000F4F11" w:rsidRPr="00A47994" w:rsidRDefault="000F4F11" w:rsidP="000F4F11">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628B8BD5" w14:textId="77777777" w:rsidTr="0029014D">
        <w:trPr>
          <w:trHeight w:val="45"/>
        </w:trPr>
        <w:tc>
          <w:tcPr>
            <w:tcW w:w="556" w:type="dxa"/>
            <w:vMerge/>
          </w:tcPr>
          <w:p w14:paraId="47F5EBA4" w14:textId="77777777" w:rsidR="000F4F11" w:rsidRPr="00A47994" w:rsidRDefault="000F4F11" w:rsidP="00EF28B8">
            <w:pPr>
              <w:pStyle w:val="Default"/>
              <w:numPr>
                <w:ilvl w:val="0"/>
                <w:numId w:val="33"/>
              </w:numPr>
              <w:ind w:left="22" w:firstLine="0"/>
              <w:jc w:val="center"/>
              <w:rPr>
                <w:color w:val="auto"/>
              </w:rPr>
            </w:pPr>
          </w:p>
        </w:tc>
        <w:tc>
          <w:tcPr>
            <w:tcW w:w="2092" w:type="dxa"/>
            <w:vMerge/>
          </w:tcPr>
          <w:p w14:paraId="405DC440" w14:textId="77777777" w:rsidR="000F4F11" w:rsidRPr="00A47994" w:rsidRDefault="000F4F11" w:rsidP="000F4F11">
            <w:pPr>
              <w:pStyle w:val="Default"/>
              <w:jc w:val="both"/>
              <w:rPr>
                <w:color w:val="auto"/>
              </w:rPr>
            </w:pPr>
          </w:p>
        </w:tc>
        <w:tc>
          <w:tcPr>
            <w:tcW w:w="1939" w:type="dxa"/>
            <w:vMerge/>
          </w:tcPr>
          <w:p w14:paraId="683EA4A3" w14:textId="77777777" w:rsidR="000F4F11" w:rsidRPr="00A47994" w:rsidRDefault="000F4F11" w:rsidP="000F4F11">
            <w:pPr>
              <w:pStyle w:val="Default"/>
              <w:jc w:val="both"/>
              <w:rPr>
                <w:color w:val="auto"/>
              </w:rPr>
            </w:pPr>
          </w:p>
        </w:tc>
        <w:tc>
          <w:tcPr>
            <w:tcW w:w="4447" w:type="dxa"/>
            <w:vMerge/>
          </w:tcPr>
          <w:p w14:paraId="463EF5CE" w14:textId="77777777" w:rsidR="000F4F11" w:rsidRPr="00A47994" w:rsidRDefault="000F4F11" w:rsidP="000F4F11">
            <w:pPr>
              <w:pStyle w:val="Default"/>
              <w:jc w:val="both"/>
              <w:rPr>
                <w:color w:val="auto"/>
              </w:rPr>
            </w:pPr>
          </w:p>
        </w:tc>
        <w:tc>
          <w:tcPr>
            <w:tcW w:w="5845" w:type="dxa"/>
          </w:tcPr>
          <w:p w14:paraId="7868AB96" w14:textId="19BF1EE1" w:rsidR="000F4F11" w:rsidRPr="00A47994" w:rsidRDefault="000F4F11" w:rsidP="000F4F11">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089D53DF" w14:textId="77777777" w:rsidTr="0029014D">
        <w:trPr>
          <w:trHeight w:val="45"/>
        </w:trPr>
        <w:tc>
          <w:tcPr>
            <w:tcW w:w="556" w:type="dxa"/>
            <w:vMerge/>
          </w:tcPr>
          <w:p w14:paraId="1E804B6A" w14:textId="77777777" w:rsidR="000F4F11" w:rsidRPr="00A47994" w:rsidRDefault="000F4F11" w:rsidP="00EF28B8">
            <w:pPr>
              <w:pStyle w:val="Default"/>
              <w:numPr>
                <w:ilvl w:val="0"/>
                <w:numId w:val="33"/>
              </w:numPr>
              <w:ind w:left="22" w:firstLine="0"/>
              <w:jc w:val="center"/>
              <w:rPr>
                <w:color w:val="auto"/>
              </w:rPr>
            </w:pPr>
          </w:p>
        </w:tc>
        <w:tc>
          <w:tcPr>
            <w:tcW w:w="2092" w:type="dxa"/>
            <w:vMerge/>
          </w:tcPr>
          <w:p w14:paraId="3AD9DD9A" w14:textId="77777777" w:rsidR="000F4F11" w:rsidRPr="00A47994" w:rsidRDefault="000F4F11" w:rsidP="000F4F11">
            <w:pPr>
              <w:pStyle w:val="Default"/>
              <w:jc w:val="both"/>
              <w:rPr>
                <w:color w:val="auto"/>
              </w:rPr>
            </w:pPr>
          </w:p>
        </w:tc>
        <w:tc>
          <w:tcPr>
            <w:tcW w:w="1939" w:type="dxa"/>
            <w:vMerge/>
          </w:tcPr>
          <w:p w14:paraId="53172A58" w14:textId="77777777" w:rsidR="000F4F11" w:rsidRPr="00A47994" w:rsidRDefault="000F4F11" w:rsidP="000F4F11">
            <w:pPr>
              <w:pStyle w:val="Default"/>
              <w:jc w:val="both"/>
              <w:rPr>
                <w:color w:val="auto"/>
              </w:rPr>
            </w:pPr>
          </w:p>
        </w:tc>
        <w:tc>
          <w:tcPr>
            <w:tcW w:w="4447" w:type="dxa"/>
            <w:vMerge/>
          </w:tcPr>
          <w:p w14:paraId="3AC06429" w14:textId="77777777" w:rsidR="000F4F11" w:rsidRPr="00A47994" w:rsidRDefault="000F4F11" w:rsidP="000F4F11">
            <w:pPr>
              <w:pStyle w:val="Default"/>
              <w:jc w:val="both"/>
              <w:rPr>
                <w:color w:val="auto"/>
              </w:rPr>
            </w:pPr>
          </w:p>
        </w:tc>
        <w:tc>
          <w:tcPr>
            <w:tcW w:w="5845" w:type="dxa"/>
          </w:tcPr>
          <w:p w14:paraId="01CF4BD8" w14:textId="5F79BD15" w:rsidR="000F4F11" w:rsidRPr="00A47994" w:rsidRDefault="000F4F11" w:rsidP="000F4F11">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5D50FB4C" w14:textId="77777777" w:rsidTr="0029014D">
        <w:trPr>
          <w:trHeight w:val="45"/>
        </w:trPr>
        <w:tc>
          <w:tcPr>
            <w:tcW w:w="556" w:type="dxa"/>
            <w:vMerge/>
          </w:tcPr>
          <w:p w14:paraId="16A7408C" w14:textId="77777777" w:rsidR="000F4F11" w:rsidRPr="00A47994" w:rsidRDefault="000F4F11" w:rsidP="00EF28B8">
            <w:pPr>
              <w:pStyle w:val="Default"/>
              <w:numPr>
                <w:ilvl w:val="0"/>
                <w:numId w:val="33"/>
              </w:numPr>
              <w:ind w:left="22" w:firstLine="0"/>
              <w:jc w:val="center"/>
              <w:rPr>
                <w:color w:val="auto"/>
              </w:rPr>
            </w:pPr>
          </w:p>
        </w:tc>
        <w:tc>
          <w:tcPr>
            <w:tcW w:w="2092" w:type="dxa"/>
            <w:vMerge/>
          </w:tcPr>
          <w:p w14:paraId="2963FD9D" w14:textId="77777777" w:rsidR="000F4F11" w:rsidRPr="00A47994" w:rsidRDefault="000F4F11" w:rsidP="000F4F11">
            <w:pPr>
              <w:pStyle w:val="Default"/>
              <w:jc w:val="both"/>
              <w:rPr>
                <w:color w:val="auto"/>
              </w:rPr>
            </w:pPr>
          </w:p>
        </w:tc>
        <w:tc>
          <w:tcPr>
            <w:tcW w:w="1939" w:type="dxa"/>
            <w:vMerge/>
          </w:tcPr>
          <w:p w14:paraId="7C05348E" w14:textId="77777777" w:rsidR="000F4F11" w:rsidRPr="00A47994" w:rsidRDefault="000F4F11" w:rsidP="000F4F11">
            <w:pPr>
              <w:pStyle w:val="Default"/>
              <w:jc w:val="both"/>
              <w:rPr>
                <w:color w:val="auto"/>
              </w:rPr>
            </w:pPr>
          </w:p>
        </w:tc>
        <w:tc>
          <w:tcPr>
            <w:tcW w:w="4447" w:type="dxa"/>
            <w:vMerge/>
          </w:tcPr>
          <w:p w14:paraId="6EBE1CD6" w14:textId="77777777" w:rsidR="000F4F11" w:rsidRPr="00A47994" w:rsidRDefault="000F4F11" w:rsidP="000F4F11">
            <w:pPr>
              <w:pStyle w:val="Default"/>
              <w:jc w:val="both"/>
              <w:rPr>
                <w:color w:val="auto"/>
              </w:rPr>
            </w:pPr>
          </w:p>
        </w:tc>
        <w:tc>
          <w:tcPr>
            <w:tcW w:w="5845" w:type="dxa"/>
          </w:tcPr>
          <w:p w14:paraId="0E653FE5" w14:textId="7C77EF12" w:rsidR="000F4F11" w:rsidRPr="00A47994" w:rsidRDefault="000F4F11" w:rsidP="000F4F11">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1C08406A" w14:textId="77777777" w:rsidTr="0029014D">
        <w:trPr>
          <w:trHeight w:val="45"/>
        </w:trPr>
        <w:tc>
          <w:tcPr>
            <w:tcW w:w="556" w:type="dxa"/>
            <w:vMerge w:val="restart"/>
          </w:tcPr>
          <w:p w14:paraId="06C57AEA" w14:textId="77777777" w:rsidR="000F4F11" w:rsidRPr="00A47994" w:rsidRDefault="000F4F11" w:rsidP="00EF28B8">
            <w:pPr>
              <w:pStyle w:val="Default"/>
              <w:numPr>
                <w:ilvl w:val="0"/>
                <w:numId w:val="33"/>
              </w:numPr>
              <w:ind w:left="22" w:firstLine="0"/>
              <w:jc w:val="center"/>
              <w:rPr>
                <w:color w:val="auto"/>
              </w:rPr>
            </w:pPr>
          </w:p>
        </w:tc>
        <w:tc>
          <w:tcPr>
            <w:tcW w:w="2092" w:type="dxa"/>
            <w:vMerge w:val="restart"/>
          </w:tcPr>
          <w:p w14:paraId="6109107D" w14:textId="0326BC46" w:rsidR="000F4F11" w:rsidRPr="00A47994" w:rsidRDefault="000F4F11" w:rsidP="000F4F11">
            <w:pPr>
              <w:pStyle w:val="Default"/>
              <w:jc w:val="both"/>
              <w:rPr>
                <w:color w:val="auto"/>
              </w:rPr>
            </w:pPr>
            <w:r w:rsidRPr="00A47994">
              <w:rPr>
                <w:rFonts w:eastAsia="Tahoma"/>
                <w:color w:val="auto"/>
              </w:rPr>
              <w:t>Благоустройство</w:t>
            </w:r>
            <w:r w:rsidR="0004390F" w:rsidRPr="00A47994">
              <w:rPr>
                <w:rFonts w:eastAsia="Tahoma"/>
                <w:color w:val="auto"/>
              </w:rPr>
              <w:t xml:space="preserve"> </w:t>
            </w:r>
            <w:r w:rsidRPr="00A47994">
              <w:rPr>
                <w:rFonts w:eastAsia="Tahoma"/>
                <w:color w:val="auto"/>
              </w:rPr>
              <w:t>территории</w:t>
            </w:r>
          </w:p>
        </w:tc>
        <w:tc>
          <w:tcPr>
            <w:tcW w:w="1939" w:type="dxa"/>
            <w:vMerge w:val="restart"/>
          </w:tcPr>
          <w:p w14:paraId="33CA6F11" w14:textId="77777777" w:rsidR="000F4F11" w:rsidRPr="00A47994" w:rsidRDefault="000F4F11" w:rsidP="000F4F11">
            <w:pPr>
              <w:pStyle w:val="Default"/>
              <w:jc w:val="both"/>
              <w:rPr>
                <w:color w:val="auto"/>
              </w:rPr>
            </w:pPr>
            <w:r w:rsidRPr="00A47994">
              <w:rPr>
                <w:rFonts w:eastAsia="Tahoma"/>
                <w:color w:val="auto"/>
              </w:rPr>
              <w:t>12.0.2</w:t>
            </w:r>
          </w:p>
        </w:tc>
        <w:tc>
          <w:tcPr>
            <w:tcW w:w="4447" w:type="dxa"/>
            <w:vMerge w:val="restart"/>
          </w:tcPr>
          <w:p w14:paraId="7813A8FA" w14:textId="4A274096" w:rsidR="000F4F11" w:rsidRPr="00A47994" w:rsidRDefault="000F4F11" w:rsidP="000F4F11">
            <w:pPr>
              <w:pStyle w:val="Default"/>
              <w:jc w:val="both"/>
              <w:rPr>
                <w:color w:val="auto"/>
              </w:rPr>
            </w:pP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декоративных,</w:t>
            </w:r>
            <w:r w:rsidR="0004390F" w:rsidRPr="00A47994">
              <w:rPr>
                <w:rFonts w:eastAsia="Tahoma"/>
                <w:color w:val="auto"/>
              </w:rPr>
              <w:t xml:space="preserve"> </w:t>
            </w:r>
            <w:r w:rsidRPr="00A47994">
              <w:rPr>
                <w:rFonts w:eastAsia="Tahoma"/>
                <w:color w:val="auto"/>
              </w:rPr>
              <w:t>технических,</w:t>
            </w:r>
            <w:r w:rsidR="0004390F" w:rsidRPr="00A47994">
              <w:rPr>
                <w:rFonts w:eastAsia="Tahoma"/>
                <w:color w:val="auto"/>
              </w:rPr>
              <w:t xml:space="preserve"> </w:t>
            </w:r>
            <w:r w:rsidRPr="00A47994">
              <w:rPr>
                <w:rFonts w:eastAsia="Tahoma"/>
                <w:color w:val="auto"/>
              </w:rPr>
              <w:t>планировочных,</w:t>
            </w:r>
            <w:r w:rsidR="0004390F" w:rsidRPr="00A47994">
              <w:rPr>
                <w:rFonts w:eastAsia="Tahoma"/>
                <w:color w:val="auto"/>
              </w:rPr>
              <w:t xml:space="preserve"> </w:t>
            </w:r>
            <w:r w:rsidRPr="00A47994">
              <w:rPr>
                <w:rFonts w:eastAsia="Tahoma"/>
                <w:color w:val="auto"/>
              </w:rPr>
              <w:t>конструктивных</w:t>
            </w:r>
            <w:r w:rsidR="0004390F" w:rsidRPr="00A47994">
              <w:rPr>
                <w:rFonts w:eastAsia="Tahoma"/>
                <w:color w:val="auto"/>
              </w:rPr>
              <w:t xml:space="preserve"> </w:t>
            </w:r>
            <w:r w:rsidRPr="00A47994">
              <w:rPr>
                <w:rFonts w:eastAsia="Tahoma"/>
                <w:color w:val="auto"/>
              </w:rPr>
              <w:t>устройств,</w:t>
            </w:r>
            <w:r w:rsidR="0004390F" w:rsidRPr="00A47994">
              <w:rPr>
                <w:rFonts w:eastAsia="Tahoma"/>
                <w:color w:val="auto"/>
              </w:rPr>
              <w:t xml:space="preserve"> </w:t>
            </w:r>
            <w:r w:rsidRPr="00A47994">
              <w:rPr>
                <w:rFonts w:eastAsia="Tahoma"/>
                <w:color w:val="auto"/>
              </w:rPr>
              <w:t>элементов</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различных</w:t>
            </w:r>
            <w:r w:rsidR="0004390F" w:rsidRPr="00A47994">
              <w:rPr>
                <w:rFonts w:eastAsia="Tahoma"/>
                <w:color w:val="auto"/>
              </w:rPr>
              <w:t xml:space="preserve"> </w:t>
            </w:r>
            <w:r w:rsidRPr="00A47994">
              <w:rPr>
                <w:rFonts w:eastAsia="Tahoma"/>
                <w:color w:val="auto"/>
              </w:rPr>
              <w:t>видов</w:t>
            </w:r>
            <w:r w:rsidR="0004390F" w:rsidRPr="00A47994">
              <w:rPr>
                <w:rFonts w:eastAsia="Tahoma"/>
                <w:color w:val="auto"/>
              </w:rPr>
              <w:t xml:space="preserve"> </w:t>
            </w:r>
            <w:r w:rsidRPr="00A47994">
              <w:rPr>
                <w:rFonts w:eastAsia="Tahoma"/>
                <w:color w:val="auto"/>
              </w:rPr>
              <w:t>оборудования</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оформления,</w:t>
            </w:r>
            <w:r w:rsidR="0004390F" w:rsidRPr="00A47994">
              <w:rPr>
                <w:rFonts w:eastAsia="Tahoma"/>
                <w:color w:val="auto"/>
              </w:rPr>
              <w:t xml:space="preserve"> </w:t>
            </w:r>
            <w:r w:rsidRPr="00A47994">
              <w:rPr>
                <w:rFonts w:eastAsia="Tahoma"/>
                <w:color w:val="auto"/>
              </w:rPr>
              <w:t>малых</w:t>
            </w:r>
            <w:r w:rsidR="0004390F" w:rsidRPr="00A47994">
              <w:rPr>
                <w:rFonts w:eastAsia="Tahoma"/>
                <w:color w:val="auto"/>
              </w:rPr>
              <w:t xml:space="preserve"> </w:t>
            </w:r>
            <w:r w:rsidRPr="00A47994">
              <w:rPr>
                <w:rFonts w:eastAsia="Tahoma"/>
                <w:color w:val="auto"/>
              </w:rPr>
              <w:t>архитектурных</w:t>
            </w:r>
            <w:r w:rsidR="0004390F" w:rsidRPr="00A47994">
              <w:rPr>
                <w:rFonts w:eastAsia="Tahoma"/>
                <w:color w:val="auto"/>
              </w:rPr>
              <w:t xml:space="preserve"> </w:t>
            </w:r>
            <w:r w:rsidRPr="00A47994">
              <w:rPr>
                <w:rFonts w:eastAsia="Tahoma"/>
                <w:color w:val="auto"/>
              </w:rPr>
              <w:t>форм,</w:t>
            </w:r>
            <w:r w:rsidR="0004390F" w:rsidRPr="00A47994">
              <w:rPr>
                <w:rFonts w:eastAsia="Tahoma"/>
                <w:color w:val="auto"/>
              </w:rPr>
              <w:t xml:space="preserve"> </w:t>
            </w:r>
            <w:r w:rsidRPr="00A47994">
              <w:rPr>
                <w:rFonts w:eastAsia="Tahoma"/>
                <w:color w:val="auto"/>
              </w:rPr>
              <w:t>некапитальных</w:t>
            </w:r>
            <w:r w:rsidR="0004390F" w:rsidRPr="00A47994">
              <w:rPr>
                <w:rFonts w:eastAsia="Tahoma"/>
                <w:color w:val="auto"/>
              </w:rPr>
              <w:t xml:space="preserve"> </w:t>
            </w:r>
            <w:r w:rsidRPr="00A47994">
              <w:rPr>
                <w:rFonts w:eastAsia="Tahoma"/>
                <w:color w:val="auto"/>
              </w:rPr>
              <w:t>нестационарных</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информационных</w:t>
            </w:r>
            <w:r w:rsidR="0004390F" w:rsidRPr="00A47994">
              <w:rPr>
                <w:rFonts w:eastAsia="Tahoma"/>
                <w:color w:val="auto"/>
              </w:rPr>
              <w:t xml:space="preserve"> </w:t>
            </w:r>
            <w:r w:rsidRPr="00A47994">
              <w:rPr>
                <w:rFonts w:eastAsia="Tahoma"/>
                <w:color w:val="auto"/>
              </w:rPr>
              <w:t>щитов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указателей,</w:t>
            </w:r>
            <w:r w:rsidR="0004390F" w:rsidRPr="00A47994">
              <w:rPr>
                <w:rFonts w:eastAsia="Tahoma"/>
                <w:color w:val="auto"/>
              </w:rPr>
              <w:t xml:space="preserve"> </w:t>
            </w:r>
            <w:r w:rsidRPr="00A47994">
              <w:rPr>
                <w:rFonts w:eastAsia="Tahoma"/>
                <w:color w:val="auto"/>
              </w:rPr>
              <w:t>применяемых</w:t>
            </w:r>
            <w:r w:rsidR="0004390F" w:rsidRPr="00A47994">
              <w:rPr>
                <w:rFonts w:eastAsia="Tahoma"/>
                <w:color w:val="auto"/>
              </w:rPr>
              <w:t xml:space="preserve"> </w:t>
            </w:r>
            <w:r w:rsidRPr="00A47994">
              <w:rPr>
                <w:rFonts w:eastAsia="Tahoma"/>
                <w:color w:val="auto"/>
              </w:rPr>
              <w:t>как</w:t>
            </w:r>
            <w:r w:rsidR="0004390F" w:rsidRPr="00A47994">
              <w:rPr>
                <w:rFonts w:eastAsia="Tahoma"/>
                <w:color w:val="auto"/>
              </w:rPr>
              <w:t xml:space="preserve"> </w:t>
            </w:r>
            <w:r w:rsidRPr="00A47994">
              <w:rPr>
                <w:rFonts w:eastAsia="Tahoma"/>
                <w:color w:val="auto"/>
              </w:rPr>
              <w:t>составные</w:t>
            </w:r>
            <w:r w:rsidR="0004390F" w:rsidRPr="00A47994">
              <w:rPr>
                <w:rFonts w:eastAsia="Tahoma"/>
                <w:color w:val="auto"/>
              </w:rPr>
              <w:t xml:space="preserve"> </w:t>
            </w:r>
            <w:r w:rsidRPr="00A47994">
              <w:rPr>
                <w:rFonts w:eastAsia="Tahoma"/>
                <w:color w:val="auto"/>
              </w:rPr>
              <w:t>части</w:t>
            </w:r>
            <w:r w:rsidR="0004390F" w:rsidRPr="00A47994">
              <w:rPr>
                <w:rFonts w:eastAsia="Tahoma"/>
                <w:color w:val="auto"/>
              </w:rPr>
              <w:t xml:space="preserve"> </w:t>
            </w:r>
            <w:r w:rsidRPr="00A47994">
              <w:rPr>
                <w:rFonts w:eastAsia="Tahoma"/>
                <w:color w:val="auto"/>
              </w:rPr>
              <w:t>благоустройства</w:t>
            </w:r>
            <w:r w:rsidR="0004390F" w:rsidRPr="00A47994">
              <w:rPr>
                <w:rFonts w:eastAsia="Tahoma"/>
                <w:color w:val="auto"/>
              </w:rPr>
              <w:t xml:space="preserve"> </w:t>
            </w:r>
            <w:r w:rsidRPr="00A47994">
              <w:rPr>
                <w:rFonts w:eastAsia="Tahoma"/>
                <w:color w:val="auto"/>
              </w:rPr>
              <w:t>территории,</w:t>
            </w:r>
            <w:r w:rsidR="0004390F" w:rsidRPr="00A47994">
              <w:rPr>
                <w:rFonts w:eastAsia="Tahoma"/>
                <w:color w:val="auto"/>
              </w:rPr>
              <w:t xml:space="preserve"> </w:t>
            </w:r>
            <w:r w:rsidRPr="00A47994">
              <w:rPr>
                <w:rFonts w:eastAsia="Tahoma"/>
                <w:color w:val="auto"/>
              </w:rPr>
              <w:t>общественных</w:t>
            </w:r>
            <w:r w:rsidR="0004390F" w:rsidRPr="00A47994">
              <w:rPr>
                <w:rFonts w:eastAsia="Tahoma"/>
                <w:color w:val="auto"/>
              </w:rPr>
              <w:t xml:space="preserve"> </w:t>
            </w:r>
            <w:r w:rsidRPr="00A47994">
              <w:rPr>
                <w:rFonts w:eastAsia="Tahoma"/>
                <w:color w:val="auto"/>
              </w:rPr>
              <w:t>туалетов</w:t>
            </w:r>
          </w:p>
        </w:tc>
        <w:tc>
          <w:tcPr>
            <w:tcW w:w="5845" w:type="dxa"/>
          </w:tcPr>
          <w:p w14:paraId="25467BCD" w14:textId="00740907" w:rsidR="000F4F11" w:rsidRPr="00A47994" w:rsidRDefault="00E82DB4" w:rsidP="000F4F11">
            <w:pPr>
              <w:pStyle w:val="Default"/>
              <w:jc w:val="both"/>
              <w:rPr>
                <w:color w:val="auto"/>
              </w:rPr>
            </w:pPr>
            <w:r w:rsidRPr="00A47994">
              <w:rPr>
                <w:rFonts w:eastAsia="Tahoma"/>
                <w:color w:val="auto"/>
              </w:rPr>
              <w:t xml:space="preserve">Минимальный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07496735" w14:textId="77777777" w:rsidTr="0029014D">
        <w:trPr>
          <w:trHeight w:val="45"/>
        </w:trPr>
        <w:tc>
          <w:tcPr>
            <w:tcW w:w="556" w:type="dxa"/>
            <w:vMerge/>
          </w:tcPr>
          <w:p w14:paraId="039BED4A" w14:textId="77777777" w:rsidR="000F4F11" w:rsidRPr="00A47994" w:rsidRDefault="000F4F11" w:rsidP="00EF28B8">
            <w:pPr>
              <w:pStyle w:val="Default"/>
              <w:numPr>
                <w:ilvl w:val="0"/>
                <w:numId w:val="33"/>
              </w:numPr>
              <w:ind w:left="22" w:firstLine="0"/>
              <w:jc w:val="center"/>
              <w:rPr>
                <w:color w:val="auto"/>
              </w:rPr>
            </w:pPr>
          </w:p>
        </w:tc>
        <w:tc>
          <w:tcPr>
            <w:tcW w:w="2092" w:type="dxa"/>
            <w:vMerge/>
          </w:tcPr>
          <w:p w14:paraId="0FEAEE00" w14:textId="77777777" w:rsidR="000F4F11" w:rsidRPr="00A47994" w:rsidRDefault="000F4F11" w:rsidP="000F4F11">
            <w:pPr>
              <w:pStyle w:val="Default"/>
              <w:jc w:val="both"/>
              <w:rPr>
                <w:color w:val="auto"/>
              </w:rPr>
            </w:pPr>
          </w:p>
        </w:tc>
        <w:tc>
          <w:tcPr>
            <w:tcW w:w="1939" w:type="dxa"/>
            <w:vMerge/>
          </w:tcPr>
          <w:p w14:paraId="42B93FBB" w14:textId="77777777" w:rsidR="000F4F11" w:rsidRPr="00A47994" w:rsidRDefault="000F4F11" w:rsidP="000F4F11">
            <w:pPr>
              <w:pStyle w:val="Default"/>
              <w:jc w:val="both"/>
              <w:rPr>
                <w:color w:val="auto"/>
              </w:rPr>
            </w:pPr>
          </w:p>
        </w:tc>
        <w:tc>
          <w:tcPr>
            <w:tcW w:w="4447" w:type="dxa"/>
            <w:vMerge/>
          </w:tcPr>
          <w:p w14:paraId="57CEB895" w14:textId="77777777" w:rsidR="000F4F11" w:rsidRPr="00A47994" w:rsidRDefault="000F4F11" w:rsidP="000F4F11">
            <w:pPr>
              <w:pStyle w:val="Default"/>
              <w:jc w:val="both"/>
              <w:rPr>
                <w:color w:val="auto"/>
              </w:rPr>
            </w:pPr>
          </w:p>
        </w:tc>
        <w:tc>
          <w:tcPr>
            <w:tcW w:w="5845" w:type="dxa"/>
          </w:tcPr>
          <w:p w14:paraId="308C0931" w14:textId="3B404EEC" w:rsidR="000F4F11" w:rsidRPr="00A47994" w:rsidRDefault="00E82DB4" w:rsidP="000F4F11">
            <w:pPr>
              <w:pStyle w:val="Default"/>
              <w:jc w:val="both"/>
              <w:rPr>
                <w:color w:val="auto"/>
              </w:rPr>
            </w:pPr>
            <w:r w:rsidRPr="00A47994">
              <w:rPr>
                <w:rFonts w:eastAsia="Tahoma"/>
                <w:color w:val="auto"/>
              </w:rPr>
              <w:t xml:space="preserve">Максимальный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5AE63E71" w14:textId="77777777" w:rsidTr="0029014D">
        <w:trPr>
          <w:trHeight w:val="45"/>
        </w:trPr>
        <w:tc>
          <w:tcPr>
            <w:tcW w:w="556" w:type="dxa"/>
            <w:vMerge/>
          </w:tcPr>
          <w:p w14:paraId="26091DE5" w14:textId="77777777" w:rsidR="000F4F11" w:rsidRPr="00A47994" w:rsidRDefault="000F4F11" w:rsidP="00EF28B8">
            <w:pPr>
              <w:pStyle w:val="Default"/>
              <w:numPr>
                <w:ilvl w:val="0"/>
                <w:numId w:val="33"/>
              </w:numPr>
              <w:ind w:left="22" w:firstLine="0"/>
              <w:jc w:val="center"/>
              <w:rPr>
                <w:color w:val="auto"/>
              </w:rPr>
            </w:pPr>
          </w:p>
        </w:tc>
        <w:tc>
          <w:tcPr>
            <w:tcW w:w="2092" w:type="dxa"/>
            <w:vMerge/>
          </w:tcPr>
          <w:p w14:paraId="46CC922A" w14:textId="77777777" w:rsidR="000F4F11" w:rsidRPr="00A47994" w:rsidRDefault="000F4F11" w:rsidP="000F4F11">
            <w:pPr>
              <w:pStyle w:val="Default"/>
              <w:jc w:val="both"/>
              <w:rPr>
                <w:color w:val="auto"/>
              </w:rPr>
            </w:pPr>
          </w:p>
        </w:tc>
        <w:tc>
          <w:tcPr>
            <w:tcW w:w="1939" w:type="dxa"/>
            <w:vMerge/>
          </w:tcPr>
          <w:p w14:paraId="31102309" w14:textId="77777777" w:rsidR="000F4F11" w:rsidRPr="00A47994" w:rsidRDefault="000F4F11" w:rsidP="000F4F11">
            <w:pPr>
              <w:pStyle w:val="Default"/>
              <w:jc w:val="both"/>
              <w:rPr>
                <w:color w:val="auto"/>
              </w:rPr>
            </w:pPr>
          </w:p>
        </w:tc>
        <w:tc>
          <w:tcPr>
            <w:tcW w:w="4447" w:type="dxa"/>
            <w:vMerge/>
          </w:tcPr>
          <w:p w14:paraId="531CD893" w14:textId="77777777" w:rsidR="000F4F11" w:rsidRPr="00A47994" w:rsidRDefault="000F4F11" w:rsidP="000F4F11">
            <w:pPr>
              <w:pStyle w:val="Default"/>
              <w:jc w:val="both"/>
              <w:rPr>
                <w:color w:val="auto"/>
              </w:rPr>
            </w:pPr>
          </w:p>
        </w:tc>
        <w:tc>
          <w:tcPr>
            <w:tcW w:w="5845" w:type="dxa"/>
          </w:tcPr>
          <w:p w14:paraId="14AD641C" w14:textId="489BB0A5" w:rsidR="000F4F11" w:rsidRPr="00A47994" w:rsidRDefault="000F4F11" w:rsidP="000F4F11">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1B939358" w14:textId="77777777" w:rsidTr="0029014D">
        <w:trPr>
          <w:trHeight w:val="45"/>
        </w:trPr>
        <w:tc>
          <w:tcPr>
            <w:tcW w:w="556" w:type="dxa"/>
            <w:vMerge/>
          </w:tcPr>
          <w:p w14:paraId="4DF65EB3" w14:textId="77777777" w:rsidR="000F4F11" w:rsidRPr="00A47994" w:rsidRDefault="000F4F11" w:rsidP="00EF28B8">
            <w:pPr>
              <w:pStyle w:val="Default"/>
              <w:numPr>
                <w:ilvl w:val="0"/>
                <w:numId w:val="33"/>
              </w:numPr>
              <w:ind w:left="22" w:firstLine="0"/>
              <w:jc w:val="center"/>
              <w:rPr>
                <w:color w:val="auto"/>
              </w:rPr>
            </w:pPr>
          </w:p>
        </w:tc>
        <w:tc>
          <w:tcPr>
            <w:tcW w:w="2092" w:type="dxa"/>
            <w:vMerge/>
          </w:tcPr>
          <w:p w14:paraId="7F9BD735" w14:textId="77777777" w:rsidR="000F4F11" w:rsidRPr="00A47994" w:rsidRDefault="000F4F11" w:rsidP="000F4F11">
            <w:pPr>
              <w:pStyle w:val="Default"/>
              <w:jc w:val="both"/>
              <w:rPr>
                <w:color w:val="auto"/>
              </w:rPr>
            </w:pPr>
          </w:p>
        </w:tc>
        <w:tc>
          <w:tcPr>
            <w:tcW w:w="1939" w:type="dxa"/>
            <w:vMerge/>
          </w:tcPr>
          <w:p w14:paraId="189C18D2" w14:textId="77777777" w:rsidR="000F4F11" w:rsidRPr="00A47994" w:rsidRDefault="000F4F11" w:rsidP="000F4F11">
            <w:pPr>
              <w:pStyle w:val="Default"/>
              <w:jc w:val="both"/>
              <w:rPr>
                <w:color w:val="auto"/>
              </w:rPr>
            </w:pPr>
          </w:p>
        </w:tc>
        <w:tc>
          <w:tcPr>
            <w:tcW w:w="4447" w:type="dxa"/>
            <w:vMerge/>
          </w:tcPr>
          <w:p w14:paraId="377100D6" w14:textId="77777777" w:rsidR="000F4F11" w:rsidRPr="00A47994" w:rsidRDefault="000F4F11" w:rsidP="000F4F11">
            <w:pPr>
              <w:pStyle w:val="Default"/>
              <w:jc w:val="both"/>
              <w:rPr>
                <w:color w:val="auto"/>
              </w:rPr>
            </w:pPr>
          </w:p>
        </w:tc>
        <w:tc>
          <w:tcPr>
            <w:tcW w:w="5845" w:type="dxa"/>
          </w:tcPr>
          <w:p w14:paraId="0539F5B3" w14:textId="1EBB1E30" w:rsidR="000F4F11" w:rsidRPr="00A47994" w:rsidRDefault="000F4F11" w:rsidP="000F4F11">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6427AC3F" w14:textId="77777777" w:rsidTr="0029014D">
        <w:trPr>
          <w:trHeight w:val="45"/>
        </w:trPr>
        <w:tc>
          <w:tcPr>
            <w:tcW w:w="556" w:type="dxa"/>
            <w:vMerge/>
          </w:tcPr>
          <w:p w14:paraId="07885D1B" w14:textId="77777777" w:rsidR="000F4F11" w:rsidRPr="00A47994" w:rsidRDefault="000F4F11" w:rsidP="00EF28B8">
            <w:pPr>
              <w:pStyle w:val="Default"/>
              <w:numPr>
                <w:ilvl w:val="0"/>
                <w:numId w:val="33"/>
              </w:numPr>
              <w:ind w:left="22" w:firstLine="0"/>
              <w:jc w:val="center"/>
              <w:rPr>
                <w:color w:val="auto"/>
              </w:rPr>
            </w:pPr>
          </w:p>
        </w:tc>
        <w:tc>
          <w:tcPr>
            <w:tcW w:w="2092" w:type="dxa"/>
            <w:vMerge/>
          </w:tcPr>
          <w:p w14:paraId="156888E3" w14:textId="77777777" w:rsidR="000F4F11" w:rsidRPr="00A47994" w:rsidRDefault="000F4F11" w:rsidP="000F4F11">
            <w:pPr>
              <w:pStyle w:val="Default"/>
              <w:jc w:val="both"/>
              <w:rPr>
                <w:color w:val="auto"/>
              </w:rPr>
            </w:pPr>
          </w:p>
        </w:tc>
        <w:tc>
          <w:tcPr>
            <w:tcW w:w="1939" w:type="dxa"/>
            <w:vMerge/>
          </w:tcPr>
          <w:p w14:paraId="66582928" w14:textId="77777777" w:rsidR="000F4F11" w:rsidRPr="00A47994" w:rsidRDefault="000F4F11" w:rsidP="000F4F11">
            <w:pPr>
              <w:pStyle w:val="Default"/>
              <w:jc w:val="both"/>
              <w:rPr>
                <w:color w:val="auto"/>
              </w:rPr>
            </w:pPr>
          </w:p>
        </w:tc>
        <w:tc>
          <w:tcPr>
            <w:tcW w:w="4447" w:type="dxa"/>
            <w:vMerge/>
          </w:tcPr>
          <w:p w14:paraId="5F2FC250" w14:textId="77777777" w:rsidR="000F4F11" w:rsidRPr="00A47994" w:rsidRDefault="000F4F11" w:rsidP="000F4F11">
            <w:pPr>
              <w:pStyle w:val="Default"/>
              <w:jc w:val="both"/>
              <w:rPr>
                <w:color w:val="auto"/>
              </w:rPr>
            </w:pPr>
          </w:p>
        </w:tc>
        <w:tc>
          <w:tcPr>
            <w:tcW w:w="5845" w:type="dxa"/>
          </w:tcPr>
          <w:p w14:paraId="463E6EA6" w14:textId="240BBF4C" w:rsidR="000F4F11" w:rsidRPr="00A47994" w:rsidRDefault="000F4F11" w:rsidP="000F4F11">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31D343D4" w14:textId="77777777" w:rsidTr="0029014D">
        <w:trPr>
          <w:trHeight w:val="45"/>
        </w:trPr>
        <w:tc>
          <w:tcPr>
            <w:tcW w:w="556" w:type="dxa"/>
            <w:vMerge/>
          </w:tcPr>
          <w:p w14:paraId="6107D3D6" w14:textId="77777777" w:rsidR="000F4F11" w:rsidRPr="00A47994" w:rsidRDefault="000F4F11" w:rsidP="00EF28B8">
            <w:pPr>
              <w:pStyle w:val="Default"/>
              <w:numPr>
                <w:ilvl w:val="0"/>
                <w:numId w:val="33"/>
              </w:numPr>
              <w:ind w:left="22" w:firstLine="0"/>
              <w:jc w:val="center"/>
              <w:rPr>
                <w:color w:val="auto"/>
              </w:rPr>
            </w:pPr>
          </w:p>
        </w:tc>
        <w:tc>
          <w:tcPr>
            <w:tcW w:w="2092" w:type="dxa"/>
            <w:vMerge/>
          </w:tcPr>
          <w:p w14:paraId="0456A89D" w14:textId="77777777" w:rsidR="000F4F11" w:rsidRPr="00A47994" w:rsidRDefault="000F4F11" w:rsidP="000F4F11">
            <w:pPr>
              <w:pStyle w:val="Default"/>
              <w:jc w:val="both"/>
              <w:rPr>
                <w:color w:val="auto"/>
              </w:rPr>
            </w:pPr>
          </w:p>
        </w:tc>
        <w:tc>
          <w:tcPr>
            <w:tcW w:w="1939" w:type="dxa"/>
            <w:vMerge/>
          </w:tcPr>
          <w:p w14:paraId="0B8F49C8" w14:textId="77777777" w:rsidR="000F4F11" w:rsidRPr="00A47994" w:rsidRDefault="000F4F11" w:rsidP="000F4F11">
            <w:pPr>
              <w:pStyle w:val="Default"/>
              <w:jc w:val="both"/>
              <w:rPr>
                <w:color w:val="auto"/>
              </w:rPr>
            </w:pPr>
          </w:p>
        </w:tc>
        <w:tc>
          <w:tcPr>
            <w:tcW w:w="4447" w:type="dxa"/>
            <w:vMerge/>
          </w:tcPr>
          <w:p w14:paraId="130E40B8" w14:textId="77777777" w:rsidR="000F4F11" w:rsidRPr="00A47994" w:rsidRDefault="000F4F11" w:rsidP="000F4F11">
            <w:pPr>
              <w:pStyle w:val="Default"/>
              <w:jc w:val="both"/>
              <w:rPr>
                <w:color w:val="auto"/>
              </w:rPr>
            </w:pPr>
          </w:p>
        </w:tc>
        <w:tc>
          <w:tcPr>
            <w:tcW w:w="5845" w:type="dxa"/>
          </w:tcPr>
          <w:p w14:paraId="24D59C20" w14:textId="201B7EB3" w:rsidR="000F4F11" w:rsidRPr="00A47994" w:rsidRDefault="000F4F11" w:rsidP="000F4F11">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bl>
    <w:p w14:paraId="2030D823" w14:textId="51F1D676" w:rsidR="0082429F" w:rsidRPr="00A47994" w:rsidRDefault="0082429F" w:rsidP="0082429F">
      <w:pPr>
        <w:pStyle w:val="3"/>
        <w:rPr>
          <w:rFonts w:ascii="Times New Roman" w:hAnsi="Times New Roman" w:cs="Times New Roman"/>
          <w:b/>
          <w:color w:val="auto"/>
        </w:rPr>
      </w:pPr>
      <w:bookmarkStart w:id="233" w:name="_Toc222925442"/>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33"/>
    </w:p>
    <w:p w14:paraId="0CE07AD4" w14:textId="259E7509" w:rsidR="0082429F" w:rsidRPr="00A47994" w:rsidRDefault="0082429F" w:rsidP="003D1F67">
      <w:pPr>
        <w:spacing w:before="80" w:after="80"/>
        <w:ind w:firstLine="709"/>
        <w:jc w:val="both"/>
      </w:pPr>
      <w:r w:rsidRPr="00A47994">
        <w:t>Не</w:t>
      </w:r>
      <w:r w:rsidR="0004390F" w:rsidRPr="00A47994">
        <w:t xml:space="preserve"> </w:t>
      </w:r>
      <w:r w:rsidRPr="00A47994">
        <w:t>установлены.</w:t>
      </w:r>
    </w:p>
    <w:p w14:paraId="1AD4CEC4" w14:textId="0B4B288A" w:rsidR="0082429F" w:rsidRPr="00A47994" w:rsidRDefault="0082429F" w:rsidP="0082429F">
      <w:pPr>
        <w:pStyle w:val="3"/>
        <w:rPr>
          <w:rFonts w:ascii="Times New Roman" w:hAnsi="Times New Roman" w:cs="Times New Roman"/>
          <w:b/>
          <w:color w:val="auto"/>
        </w:rPr>
      </w:pPr>
      <w:bookmarkStart w:id="234" w:name="_Toc222925443"/>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34"/>
    </w:p>
    <w:tbl>
      <w:tblPr>
        <w:tblStyle w:val="afe"/>
        <w:tblW w:w="14879" w:type="dxa"/>
        <w:tblLook w:val="04A0" w:firstRow="1" w:lastRow="0" w:firstColumn="1" w:lastColumn="0" w:noHBand="0" w:noVBand="1"/>
      </w:tblPr>
      <w:tblGrid>
        <w:gridCol w:w="556"/>
        <w:gridCol w:w="2010"/>
        <w:gridCol w:w="1965"/>
        <w:gridCol w:w="4536"/>
        <w:gridCol w:w="5812"/>
      </w:tblGrid>
      <w:tr w:rsidR="005A273E" w:rsidRPr="00A47994" w14:paraId="7A01090E" w14:textId="77777777" w:rsidTr="00354D55">
        <w:tc>
          <w:tcPr>
            <w:tcW w:w="556" w:type="dxa"/>
          </w:tcPr>
          <w:p w14:paraId="47C6C605" w14:textId="491CB159"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010" w:type="dxa"/>
          </w:tcPr>
          <w:p w14:paraId="2FA794B2" w14:textId="7226FB65"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965" w:type="dxa"/>
          </w:tcPr>
          <w:p w14:paraId="4B003333" w14:textId="5F1380B7"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536" w:type="dxa"/>
          </w:tcPr>
          <w:p w14:paraId="61B910C1" w14:textId="7397C13F"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812" w:type="dxa"/>
          </w:tcPr>
          <w:p w14:paraId="13C4A52A" w14:textId="1AA52F77"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1351B999" w14:textId="77777777" w:rsidTr="003155A4">
        <w:tc>
          <w:tcPr>
            <w:tcW w:w="556" w:type="dxa"/>
          </w:tcPr>
          <w:p w14:paraId="14C56542" w14:textId="77777777" w:rsidR="00C71061" w:rsidRPr="00A47994" w:rsidRDefault="00C71061" w:rsidP="0029014D">
            <w:pPr>
              <w:pStyle w:val="Default"/>
              <w:jc w:val="center"/>
              <w:rPr>
                <w:color w:val="auto"/>
              </w:rPr>
            </w:pPr>
            <w:r w:rsidRPr="00A47994">
              <w:rPr>
                <w:color w:val="auto"/>
              </w:rPr>
              <w:t>1.</w:t>
            </w:r>
          </w:p>
        </w:tc>
        <w:tc>
          <w:tcPr>
            <w:tcW w:w="2010" w:type="dxa"/>
          </w:tcPr>
          <w:p w14:paraId="73CA6286"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965" w:type="dxa"/>
          </w:tcPr>
          <w:p w14:paraId="3632AECF"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536" w:type="dxa"/>
          </w:tcPr>
          <w:p w14:paraId="5169060D"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812" w:type="dxa"/>
          </w:tcPr>
          <w:p w14:paraId="451A0C2B"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6B7B02" w:rsidRPr="00A47994" w14:paraId="48C7E826" w14:textId="77777777" w:rsidTr="003155A4">
        <w:trPr>
          <w:trHeight w:val="45"/>
        </w:trPr>
        <w:tc>
          <w:tcPr>
            <w:tcW w:w="556" w:type="dxa"/>
            <w:vMerge w:val="restart"/>
          </w:tcPr>
          <w:p w14:paraId="4149CC3E" w14:textId="77777777" w:rsidR="006B7B02" w:rsidRPr="00A47994" w:rsidRDefault="006B7B02" w:rsidP="00EF28B8">
            <w:pPr>
              <w:pStyle w:val="Default"/>
              <w:numPr>
                <w:ilvl w:val="0"/>
                <w:numId w:val="45"/>
              </w:numPr>
              <w:jc w:val="center"/>
              <w:rPr>
                <w:color w:val="auto"/>
              </w:rPr>
            </w:pPr>
          </w:p>
        </w:tc>
        <w:tc>
          <w:tcPr>
            <w:tcW w:w="2010" w:type="dxa"/>
            <w:vMerge w:val="restart"/>
          </w:tcPr>
          <w:p w14:paraId="472D4010" w14:textId="247BF813" w:rsidR="006B7B02" w:rsidRPr="00A47994" w:rsidRDefault="006B7B02" w:rsidP="006B7B02">
            <w:pPr>
              <w:pStyle w:val="Default"/>
              <w:jc w:val="both"/>
              <w:rPr>
                <w:color w:val="auto"/>
                <w:spacing w:val="-2"/>
              </w:rPr>
            </w:pPr>
            <w:r w:rsidRPr="00A47994">
              <w:rPr>
                <w:rFonts w:eastAsia="Tahoma"/>
                <w:color w:val="auto"/>
              </w:rPr>
              <w:t>Среднеэтажная</w:t>
            </w:r>
            <w:r w:rsidR="0004390F" w:rsidRPr="00A47994">
              <w:rPr>
                <w:rFonts w:eastAsia="Tahoma"/>
                <w:color w:val="auto"/>
              </w:rPr>
              <w:t xml:space="preserve"> </w:t>
            </w:r>
            <w:r w:rsidRPr="00A47994">
              <w:rPr>
                <w:rFonts w:eastAsia="Tahoma"/>
                <w:color w:val="auto"/>
              </w:rPr>
              <w:t>жилая</w:t>
            </w:r>
            <w:r w:rsidR="0004390F" w:rsidRPr="00A47994">
              <w:rPr>
                <w:rFonts w:eastAsia="Tahoma"/>
                <w:color w:val="auto"/>
              </w:rPr>
              <w:t xml:space="preserve"> </w:t>
            </w:r>
            <w:r w:rsidRPr="00A47994">
              <w:rPr>
                <w:rFonts w:eastAsia="Tahoma"/>
                <w:color w:val="auto"/>
              </w:rPr>
              <w:t>застройка</w:t>
            </w:r>
          </w:p>
        </w:tc>
        <w:tc>
          <w:tcPr>
            <w:tcW w:w="1965" w:type="dxa"/>
            <w:vMerge w:val="restart"/>
          </w:tcPr>
          <w:p w14:paraId="2DFF81FA" w14:textId="00D8758C" w:rsidR="006B7B02" w:rsidRPr="00A47994" w:rsidRDefault="006B7B02" w:rsidP="006B7B02">
            <w:pPr>
              <w:pStyle w:val="Default"/>
              <w:jc w:val="both"/>
              <w:rPr>
                <w:color w:val="auto"/>
                <w:spacing w:val="-5"/>
              </w:rPr>
            </w:pPr>
            <w:r w:rsidRPr="00A47994">
              <w:rPr>
                <w:rFonts w:eastAsia="Tahoma"/>
                <w:color w:val="auto"/>
              </w:rPr>
              <w:t>2.5</w:t>
            </w:r>
          </w:p>
        </w:tc>
        <w:tc>
          <w:tcPr>
            <w:tcW w:w="4536" w:type="dxa"/>
            <w:vMerge w:val="restart"/>
          </w:tcPr>
          <w:p w14:paraId="3E2A1755" w14:textId="4E67EDAC" w:rsidR="006B7B02" w:rsidRPr="00A47994" w:rsidRDefault="006B7B02" w:rsidP="006B7B02">
            <w:pPr>
              <w:pStyle w:val="Default"/>
              <w:jc w:val="both"/>
              <w:rPr>
                <w:color w:val="auto"/>
              </w:rPr>
            </w:pP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многоквартирных</w:t>
            </w:r>
            <w:r w:rsidR="0004390F" w:rsidRPr="00A47994">
              <w:rPr>
                <w:rFonts w:eastAsia="Tahoma"/>
                <w:color w:val="auto"/>
              </w:rPr>
              <w:t xml:space="preserve"> </w:t>
            </w:r>
            <w:r w:rsidRPr="00A47994">
              <w:rPr>
                <w:rFonts w:eastAsia="Tahoma"/>
                <w:color w:val="auto"/>
              </w:rPr>
              <w:t>домов</w:t>
            </w:r>
            <w:r w:rsidR="0004390F" w:rsidRPr="00A47994">
              <w:rPr>
                <w:rFonts w:eastAsia="Tahoma"/>
                <w:color w:val="auto"/>
              </w:rPr>
              <w:t xml:space="preserve"> </w:t>
            </w:r>
            <w:r w:rsidRPr="00A47994">
              <w:rPr>
                <w:rFonts w:eastAsia="Tahoma"/>
                <w:color w:val="auto"/>
              </w:rPr>
              <w:t>этажностью</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выше</w:t>
            </w:r>
            <w:r w:rsidR="0004390F" w:rsidRPr="00A47994">
              <w:rPr>
                <w:rFonts w:eastAsia="Tahoma"/>
                <w:color w:val="auto"/>
              </w:rPr>
              <w:t xml:space="preserve"> </w:t>
            </w:r>
            <w:r w:rsidRPr="00A47994">
              <w:rPr>
                <w:rFonts w:eastAsia="Tahoma"/>
                <w:color w:val="auto"/>
              </w:rPr>
              <w:t>восьми</w:t>
            </w:r>
            <w:r w:rsidR="0004390F" w:rsidRPr="00A47994">
              <w:rPr>
                <w:rFonts w:eastAsia="Tahoma"/>
                <w:color w:val="auto"/>
              </w:rPr>
              <w:t xml:space="preserve"> </w:t>
            </w:r>
            <w:r w:rsidRPr="00A47994">
              <w:rPr>
                <w:rFonts w:eastAsia="Tahoma"/>
                <w:color w:val="auto"/>
              </w:rPr>
              <w:t>этажей;</w:t>
            </w:r>
            <w:r w:rsidR="0004390F" w:rsidRPr="00A47994">
              <w:rPr>
                <w:rFonts w:eastAsia="Tahoma"/>
                <w:color w:val="auto"/>
              </w:rPr>
              <w:t xml:space="preserve"> </w:t>
            </w:r>
            <w:r w:rsidRPr="00A47994">
              <w:rPr>
                <w:rFonts w:eastAsia="Tahoma"/>
                <w:color w:val="auto"/>
              </w:rPr>
              <w:t>благоустройство</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озеленение;</w:t>
            </w:r>
            <w:r w:rsidR="0004390F" w:rsidRPr="00A47994">
              <w:rPr>
                <w:rFonts w:eastAsia="Tahoma"/>
                <w:color w:val="auto"/>
              </w:rPr>
              <w:t xml:space="preserve"> </w:t>
            </w: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подземных</w:t>
            </w:r>
            <w:r w:rsidR="0004390F" w:rsidRPr="00A47994">
              <w:rPr>
                <w:rFonts w:eastAsia="Tahoma"/>
                <w:color w:val="auto"/>
              </w:rPr>
              <w:t xml:space="preserve"> </w:t>
            </w:r>
            <w:r w:rsidRPr="00A47994">
              <w:rPr>
                <w:rFonts w:eastAsia="Tahoma"/>
                <w:color w:val="auto"/>
              </w:rPr>
              <w:t>гаражей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автостоянок;</w:t>
            </w:r>
            <w:r w:rsidR="0004390F" w:rsidRPr="00A47994">
              <w:rPr>
                <w:rFonts w:eastAsia="Tahoma"/>
                <w:color w:val="auto"/>
              </w:rPr>
              <w:t xml:space="preserve"> </w:t>
            </w:r>
            <w:r w:rsidRPr="00A47994">
              <w:rPr>
                <w:rFonts w:eastAsia="Tahoma"/>
                <w:color w:val="auto"/>
              </w:rPr>
              <w:t>обустройство</w:t>
            </w:r>
            <w:r w:rsidR="0004390F" w:rsidRPr="00A47994">
              <w:rPr>
                <w:rFonts w:eastAsia="Tahoma"/>
                <w:color w:val="auto"/>
              </w:rPr>
              <w:t xml:space="preserve"> </w:t>
            </w:r>
            <w:r w:rsidRPr="00A47994">
              <w:rPr>
                <w:rFonts w:eastAsia="Tahoma"/>
                <w:color w:val="auto"/>
              </w:rPr>
              <w:t>спортивных</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детских</w:t>
            </w:r>
            <w:r w:rsidR="0004390F" w:rsidRPr="00A47994">
              <w:rPr>
                <w:rFonts w:eastAsia="Tahoma"/>
                <w:color w:val="auto"/>
              </w:rPr>
              <w:t xml:space="preserve"> </w:t>
            </w:r>
            <w:r w:rsidRPr="00A47994">
              <w:rPr>
                <w:rFonts w:eastAsia="Tahoma"/>
                <w:color w:val="auto"/>
              </w:rPr>
              <w:t>площадок,</w:t>
            </w:r>
            <w:r w:rsidR="0004390F" w:rsidRPr="00A47994">
              <w:rPr>
                <w:rFonts w:eastAsia="Tahoma"/>
                <w:color w:val="auto"/>
              </w:rPr>
              <w:t xml:space="preserve"> </w:t>
            </w:r>
            <w:r w:rsidRPr="00A47994">
              <w:rPr>
                <w:rFonts w:eastAsia="Tahoma"/>
                <w:color w:val="auto"/>
              </w:rPr>
              <w:t>площадок</w:t>
            </w:r>
            <w:r w:rsidR="0004390F" w:rsidRPr="00A47994">
              <w:rPr>
                <w:rFonts w:eastAsia="Tahoma"/>
                <w:color w:val="auto"/>
              </w:rPr>
              <w:t xml:space="preserve"> </w:t>
            </w:r>
            <w:r w:rsidRPr="00A47994">
              <w:rPr>
                <w:rFonts w:eastAsia="Tahoma"/>
                <w:color w:val="auto"/>
              </w:rPr>
              <w:t>для</w:t>
            </w:r>
            <w:r w:rsidR="0004390F" w:rsidRPr="00A47994">
              <w:rPr>
                <w:rFonts w:eastAsia="Tahoma"/>
                <w:color w:val="auto"/>
              </w:rPr>
              <w:t xml:space="preserve"> </w:t>
            </w:r>
            <w:r w:rsidRPr="00A47994">
              <w:rPr>
                <w:rFonts w:eastAsia="Tahoma"/>
                <w:color w:val="auto"/>
              </w:rPr>
              <w:t>отдыха;</w:t>
            </w:r>
            <w:r w:rsidR="0004390F" w:rsidRPr="00A47994">
              <w:rPr>
                <w:rFonts w:eastAsia="Tahoma"/>
                <w:color w:val="auto"/>
              </w:rPr>
              <w:t xml:space="preserve"> </w:t>
            </w: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обслуживания</w:t>
            </w:r>
            <w:r w:rsidR="0004390F" w:rsidRPr="00A47994">
              <w:rPr>
                <w:rFonts w:eastAsia="Tahoma"/>
                <w:color w:val="auto"/>
              </w:rPr>
              <w:t xml:space="preserve"> </w:t>
            </w:r>
            <w:r w:rsidRPr="00A47994">
              <w:rPr>
                <w:rFonts w:eastAsia="Tahoma"/>
                <w:color w:val="auto"/>
              </w:rPr>
              <w:t>жилой</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во</w:t>
            </w:r>
            <w:r w:rsidR="0004390F" w:rsidRPr="00A47994">
              <w:rPr>
                <w:rFonts w:eastAsia="Tahoma"/>
                <w:color w:val="auto"/>
              </w:rPr>
              <w:t xml:space="preserve"> </w:t>
            </w:r>
            <w:r w:rsidRPr="00A47994">
              <w:rPr>
                <w:rFonts w:eastAsia="Tahoma"/>
                <w:color w:val="auto"/>
              </w:rPr>
              <w:t>встроенных,</w:t>
            </w:r>
            <w:r w:rsidR="0004390F" w:rsidRPr="00A47994">
              <w:rPr>
                <w:rFonts w:eastAsia="Tahoma"/>
                <w:color w:val="auto"/>
              </w:rPr>
              <w:t xml:space="preserve"> </w:t>
            </w:r>
            <w:r w:rsidRPr="00A47994">
              <w:rPr>
                <w:rFonts w:eastAsia="Tahoma"/>
                <w:color w:val="auto"/>
              </w:rPr>
              <w:t>пристроенных</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встроенно-пристроенных</w:t>
            </w:r>
            <w:r w:rsidR="0004390F" w:rsidRPr="00A47994">
              <w:rPr>
                <w:rFonts w:eastAsia="Tahoma"/>
                <w:color w:val="auto"/>
              </w:rPr>
              <w:t xml:space="preserve"> </w:t>
            </w:r>
            <w:r w:rsidRPr="00A47994">
              <w:rPr>
                <w:rFonts w:eastAsia="Tahoma"/>
                <w:color w:val="auto"/>
              </w:rPr>
              <w:t>помещениях</w:t>
            </w:r>
            <w:r w:rsidR="0004390F" w:rsidRPr="00A47994">
              <w:rPr>
                <w:rFonts w:eastAsia="Tahoma"/>
                <w:color w:val="auto"/>
              </w:rPr>
              <w:t xml:space="preserve"> </w:t>
            </w:r>
            <w:r w:rsidRPr="00A47994">
              <w:rPr>
                <w:rFonts w:eastAsia="Tahoma"/>
                <w:color w:val="auto"/>
              </w:rPr>
              <w:t>многоквартирного</w:t>
            </w:r>
            <w:r w:rsidR="0004390F" w:rsidRPr="00A47994">
              <w:rPr>
                <w:rFonts w:eastAsia="Tahoma"/>
                <w:color w:val="auto"/>
              </w:rPr>
              <w:t xml:space="preserve"> </w:t>
            </w:r>
            <w:r w:rsidRPr="00A47994">
              <w:rPr>
                <w:rFonts w:eastAsia="Tahoma"/>
                <w:color w:val="auto"/>
              </w:rPr>
              <w:t>дома,</w:t>
            </w:r>
            <w:r w:rsidR="0004390F" w:rsidRPr="00A47994">
              <w:rPr>
                <w:rFonts w:eastAsia="Tahoma"/>
                <w:color w:val="auto"/>
              </w:rPr>
              <w:t xml:space="preserve"> </w:t>
            </w:r>
            <w:r w:rsidRPr="00A47994">
              <w:rPr>
                <w:rFonts w:eastAsia="Tahoma"/>
                <w:color w:val="auto"/>
              </w:rPr>
              <w:t>если</w:t>
            </w:r>
            <w:r w:rsidR="0004390F" w:rsidRPr="00A47994">
              <w:rPr>
                <w:rFonts w:eastAsia="Tahoma"/>
                <w:color w:val="auto"/>
              </w:rPr>
              <w:t xml:space="preserve"> </w:t>
            </w:r>
            <w:r w:rsidRPr="00A47994">
              <w:rPr>
                <w:rFonts w:eastAsia="Tahoma"/>
                <w:color w:val="auto"/>
              </w:rPr>
              <w:t>общая</w:t>
            </w:r>
            <w:r w:rsidR="0004390F" w:rsidRPr="00A47994">
              <w:rPr>
                <w:rFonts w:eastAsia="Tahoma"/>
                <w:color w:val="auto"/>
              </w:rPr>
              <w:t xml:space="preserve"> </w:t>
            </w:r>
            <w:r w:rsidRPr="00A47994">
              <w:rPr>
                <w:rFonts w:eastAsia="Tahoma"/>
                <w:color w:val="auto"/>
              </w:rPr>
              <w:t>площадь</w:t>
            </w:r>
            <w:r w:rsidR="0004390F" w:rsidRPr="00A47994">
              <w:rPr>
                <w:rFonts w:eastAsia="Tahoma"/>
                <w:color w:val="auto"/>
              </w:rPr>
              <w:t xml:space="preserve"> </w:t>
            </w:r>
            <w:r w:rsidRPr="00A47994">
              <w:rPr>
                <w:rFonts w:eastAsia="Tahoma"/>
                <w:color w:val="auto"/>
              </w:rPr>
              <w:t>таких</w:t>
            </w:r>
            <w:r w:rsidR="0004390F" w:rsidRPr="00A47994">
              <w:rPr>
                <w:rFonts w:eastAsia="Tahoma"/>
                <w:color w:val="auto"/>
              </w:rPr>
              <w:t xml:space="preserve"> </w:t>
            </w:r>
            <w:r w:rsidRPr="00A47994">
              <w:rPr>
                <w:rFonts w:eastAsia="Tahoma"/>
                <w:color w:val="auto"/>
              </w:rPr>
              <w:t>помещений</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многоквартирном</w:t>
            </w:r>
            <w:r w:rsidR="0004390F" w:rsidRPr="00A47994">
              <w:rPr>
                <w:rFonts w:eastAsia="Tahoma"/>
                <w:color w:val="auto"/>
              </w:rPr>
              <w:t xml:space="preserve"> </w:t>
            </w:r>
            <w:r w:rsidRPr="00A47994">
              <w:rPr>
                <w:rFonts w:eastAsia="Tahoma"/>
                <w:color w:val="auto"/>
              </w:rPr>
              <w:t>доме</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составляет</w:t>
            </w:r>
            <w:r w:rsidR="0004390F" w:rsidRPr="00A47994">
              <w:rPr>
                <w:rFonts w:eastAsia="Tahoma"/>
                <w:color w:val="auto"/>
              </w:rPr>
              <w:t xml:space="preserve"> </w:t>
            </w:r>
            <w:r w:rsidRPr="00A47994">
              <w:rPr>
                <w:rFonts w:eastAsia="Tahoma"/>
                <w:color w:val="auto"/>
              </w:rPr>
              <w:t>более</w:t>
            </w:r>
            <w:r w:rsidR="0004390F" w:rsidRPr="00A47994">
              <w:rPr>
                <w:rFonts w:eastAsia="Tahoma"/>
                <w:color w:val="auto"/>
              </w:rPr>
              <w:t xml:space="preserve"> </w:t>
            </w:r>
            <w:r w:rsidRPr="00A47994">
              <w:rPr>
                <w:rFonts w:eastAsia="Tahoma"/>
                <w:color w:val="auto"/>
              </w:rPr>
              <w:t>20%</w:t>
            </w:r>
            <w:r w:rsidR="0004390F" w:rsidRPr="00A47994">
              <w:rPr>
                <w:rFonts w:eastAsia="Tahoma"/>
                <w:color w:val="auto"/>
              </w:rPr>
              <w:t xml:space="preserve"> </w:t>
            </w:r>
            <w:r w:rsidRPr="00A47994">
              <w:rPr>
                <w:rFonts w:eastAsia="Tahoma"/>
                <w:color w:val="auto"/>
              </w:rPr>
              <w:t>общей</w:t>
            </w:r>
            <w:r w:rsidR="0004390F" w:rsidRPr="00A47994">
              <w:rPr>
                <w:rFonts w:eastAsia="Tahoma"/>
                <w:color w:val="auto"/>
              </w:rPr>
              <w:t xml:space="preserve"> </w:t>
            </w:r>
            <w:r w:rsidRPr="00A47994">
              <w:rPr>
                <w:rFonts w:eastAsia="Tahoma"/>
                <w:color w:val="auto"/>
              </w:rPr>
              <w:t>площади</w:t>
            </w:r>
            <w:r w:rsidR="0004390F" w:rsidRPr="00A47994">
              <w:rPr>
                <w:rFonts w:eastAsia="Tahoma"/>
                <w:color w:val="auto"/>
              </w:rPr>
              <w:t xml:space="preserve"> </w:t>
            </w:r>
            <w:r w:rsidRPr="00A47994">
              <w:rPr>
                <w:rFonts w:eastAsia="Tahoma"/>
                <w:color w:val="auto"/>
              </w:rPr>
              <w:t>помещений</w:t>
            </w:r>
            <w:r w:rsidR="0004390F" w:rsidRPr="00A47994">
              <w:rPr>
                <w:rFonts w:eastAsia="Tahoma"/>
                <w:color w:val="auto"/>
              </w:rPr>
              <w:t xml:space="preserve"> </w:t>
            </w:r>
            <w:r w:rsidRPr="00A47994">
              <w:rPr>
                <w:rFonts w:eastAsia="Tahoma"/>
                <w:color w:val="auto"/>
              </w:rPr>
              <w:t>дома</w:t>
            </w:r>
          </w:p>
        </w:tc>
        <w:tc>
          <w:tcPr>
            <w:tcW w:w="5812" w:type="dxa"/>
          </w:tcPr>
          <w:p w14:paraId="6FCDE49A" w14:textId="349D35E4" w:rsidR="006B7B02" w:rsidRPr="00A47994" w:rsidRDefault="00E82DB4" w:rsidP="006B7B02">
            <w:pPr>
              <w:pStyle w:val="Default"/>
              <w:jc w:val="both"/>
              <w:rPr>
                <w:rFonts w:eastAsia="Tahoma"/>
                <w:color w:val="auto"/>
              </w:rPr>
            </w:pPr>
            <w:r w:rsidRPr="00A47994">
              <w:rPr>
                <w:rFonts w:eastAsia="Tahoma"/>
              </w:rPr>
              <w:t xml:space="preserve">Минимальный размер земельного участка (площадь) – </w:t>
            </w:r>
            <w:r w:rsidR="006B7B02" w:rsidRPr="00A47994">
              <w:rPr>
                <w:rFonts w:eastAsia="Tahoma"/>
              </w:rPr>
              <w:t>800</w:t>
            </w:r>
            <w:r w:rsidR="0004390F" w:rsidRPr="00A47994">
              <w:rPr>
                <w:rFonts w:eastAsia="Tahoma"/>
              </w:rPr>
              <w:t xml:space="preserve"> </w:t>
            </w:r>
            <w:r w:rsidR="006B7B02" w:rsidRPr="00A47994">
              <w:rPr>
                <w:rFonts w:eastAsia="Tahoma"/>
              </w:rPr>
              <w:t>кв.</w:t>
            </w:r>
            <w:r w:rsidR="0004390F" w:rsidRPr="00A47994">
              <w:rPr>
                <w:rFonts w:eastAsia="Tahoma"/>
              </w:rPr>
              <w:t xml:space="preserve"> </w:t>
            </w:r>
            <w:r w:rsidR="006B7B02" w:rsidRPr="00A47994">
              <w:rPr>
                <w:rFonts w:eastAsia="Tahoma"/>
              </w:rPr>
              <w:t>м</w:t>
            </w:r>
          </w:p>
        </w:tc>
      </w:tr>
      <w:tr w:rsidR="006B7B02" w:rsidRPr="00A47994" w14:paraId="601BD6DC" w14:textId="77777777" w:rsidTr="003155A4">
        <w:trPr>
          <w:trHeight w:val="45"/>
        </w:trPr>
        <w:tc>
          <w:tcPr>
            <w:tcW w:w="556" w:type="dxa"/>
            <w:vMerge/>
          </w:tcPr>
          <w:p w14:paraId="3821CB8D"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038AC096" w14:textId="77777777" w:rsidR="006B7B02" w:rsidRPr="00A47994" w:rsidRDefault="006B7B02" w:rsidP="006B7B02">
            <w:pPr>
              <w:pStyle w:val="Default"/>
              <w:jc w:val="both"/>
              <w:rPr>
                <w:color w:val="auto"/>
                <w:spacing w:val="-2"/>
              </w:rPr>
            </w:pPr>
          </w:p>
        </w:tc>
        <w:tc>
          <w:tcPr>
            <w:tcW w:w="1965" w:type="dxa"/>
            <w:vMerge/>
          </w:tcPr>
          <w:p w14:paraId="7D0ADE3B" w14:textId="77777777" w:rsidR="006B7B02" w:rsidRPr="00A47994" w:rsidRDefault="006B7B02" w:rsidP="006B7B02">
            <w:pPr>
              <w:pStyle w:val="Default"/>
              <w:jc w:val="both"/>
              <w:rPr>
                <w:color w:val="auto"/>
                <w:spacing w:val="-5"/>
              </w:rPr>
            </w:pPr>
          </w:p>
        </w:tc>
        <w:tc>
          <w:tcPr>
            <w:tcW w:w="4536" w:type="dxa"/>
            <w:vMerge/>
          </w:tcPr>
          <w:p w14:paraId="24FC6FED" w14:textId="77777777" w:rsidR="006B7B02" w:rsidRPr="00A47994" w:rsidRDefault="006B7B02" w:rsidP="006B7B02">
            <w:pPr>
              <w:pStyle w:val="Default"/>
              <w:jc w:val="both"/>
              <w:rPr>
                <w:color w:val="auto"/>
              </w:rPr>
            </w:pPr>
          </w:p>
        </w:tc>
        <w:tc>
          <w:tcPr>
            <w:tcW w:w="5812" w:type="dxa"/>
          </w:tcPr>
          <w:p w14:paraId="035E9F8F" w14:textId="528B4D1A" w:rsidR="006B7B02" w:rsidRPr="00A47994" w:rsidRDefault="00E82DB4" w:rsidP="006B7B02">
            <w:pPr>
              <w:pStyle w:val="Default"/>
              <w:jc w:val="both"/>
              <w:rPr>
                <w:rFonts w:eastAsia="Tahoma"/>
                <w:color w:val="auto"/>
              </w:rPr>
            </w:pPr>
            <w:r w:rsidRPr="00A47994">
              <w:rPr>
                <w:rFonts w:eastAsia="Tahoma"/>
                <w:color w:val="auto"/>
              </w:rPr>
              <w:t xml:space="preserve">Максимальный размер земельного участка (площадь) – </w:t>
            </w:r>
            <w:r w:rsidR="006B7B02" w:rsidRPr="00A47994">
              <w:rPr>
                <w:rFonts w:eastAsia="Tahoma"/>
                <w:color w:val="auto"/>
              </w:rPr>
              <w:t>5000</w:t>
            </w:r>
            <w:r w:rsidR="0004390F" w:rsidRPr="00A47994">
              <w:rPr>
                <w:rFonts w:eastAsia="Tahoma"/>
                <w:color w:val="auto"/>
              </w:rPr>
              <w:t xml:space="preserve"> </w:t>
            </w:r>
            <w:r w:rsidR="006B7B02" w:rsidRPr="00A47994">
              <w:rPr>
                <w:rFonts w:eastAsia="Tahoma"/>
                <w:color w:val="auto"/>
              </w:rPr>
              <w:t>кв.</w:t>
            </w:r>
            <w:r w:rsidR="0004390F" w:rsidRPr="00A47994">
              <w:rPr>
                <w:rFonts w:eastAsia="Tahoma"/>
                <w:color w:val="auto"/>
              </w:rPr>
              <w:t xml:space="preserve"> </w:t>
            </w:r>
            <w:r w:rsidR="006B7B02" w:rsidRPr="00A47994">
              <w:rPr>
                <w:rFonts w:eastAsia="Tahoma"/>
                <w:color w:val="auto"/>
              </w:rPr>
              <w:t>м</w:t>
            </w:r>
          </w:p>
        </w:tc>
      </w:tr>
      <w:tr w:rsidR="006B7B02" w:rsidRPr="00A47994" w14:paraId="296074D3" w14:textId="77777777" w:rsidTr="003155A4">
        <w:trPr>
          <w:trHeight w:val="45"/>
        </w:trPr>
        <w:tc>
          <w:tcPr>
            <w:tcW w:w="556" w:type="dxa"/>
            <w:vMerge/>
          </w:tcPr>
          <w:p w14:paraId="270EB2AE"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79E9813E" w14:textId="77777777" w:rsidR="006B7B02" w:rsidRPr="00A47994" w:rsidRDefault="006B7B02" w:rsidP="006B7B02">
            <w:pPr>
              <w:pStyle w:val="Default"/>
              <w:jc w:val="both"/>
              <w:rPr>
                <w:color w:val="auto"/>
                <w:spacing w:val="-2"/>
              </w:rPr>
            </w:pPr>
          </w:p>
        </w:tc>
        <w:tc>
          <w:tcPr>
            <w:tcW w:w="1965" w:type="dxa"/>
            <w:vMerge/>
          </w:tcPr>
          <w:p w14:paraId="0E102508" w14:textId="77777777" w:rsidR="006B7B02" w:rsidRPr="00A47994" w:rsidRDefault="006B7B02" w:rsidP="006B7B02">
            <w:pPr>
              <w:pStyle w:val="Default"/>
              <w:jc w:val="both"/>
              <w:rPr>
                <w:color w:val="auto"/>
                <w:spacing w:val="-5"/>
              </w:rPr>
            </w:pPr>
          </w:p>
        </w:tc>
        <w:tc>
          <w:tcPr>
            <w:tcW w:w="4536" w:type="dxa"/>
            <w:vMerge/>
          </w:tcPr>
          <w:p w14:paraId="1C6960FA" w14:textId="77777777" w:rsidR="006B7B02" w:rsidRPr="00A47994" w:rsidRDefault="006B7B02" w:rsidP="006B7B02">
            <w:pPr>
              <w:pStyle w:val="Default"/>
              <w:jc w:val="both"/>
              <w:rPr>
                <w:color w:val="auto"/>
              </w:rPr>
            </w:pPr>
          </w:p>
        </w:tc>
        <w:tc>
          <w:tcPr>
            <w:tcW w:w="5812" w:type="dxa"/>
          </w:tcPr>
          <w:p w14:paraId="11BA0BB9" w14:textId="6DD49782" w:rsidR="006B7B02" w:rsidRPr="00A47994" w:rsidRDefault="006B7B02" w:rsidP="006B7B02">
            <w:pPr>
              <w:pStyle w:val="Default"/>
              <w:jc w:val="both"/>
              <w:rPr>
                <w:rFonts w:eastAsia="Tahoma"/>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60%</w:t>
            </w:r>
          </w:p>
        </w:tc>
      </w:tr>
      <w:tr w:rsidR="006B7B02" w:rsidRPr="00A47994" w14:paraId="1ED6AAE3" w14:textId="77777777" w:rsidTr="003155A4">
        <w:trPr>
          <w:trHeight w:val="45"/>
        </w:trPr>
        <w:tc>
          <w:tcPr>
            <w:tcW w:w="556" w:type="dxa"/>
            <w:vMerge/>
          </w:tcPr>
          <w:p w14:paraId="746E9A77"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5228C2F0" w14:textId="77777777" w:rsidR="006B7B02" w:rsidRPr="00A47994" w:rsidRDefault="006B7B02" w:rsidP="006B7B02">
            <w:pPr>
              <w:pStyle w:val="Default"/>
              <w:jc w:val="both"/>
              <w:rPr>
                <w:color w:val="auto"/>
                <w:spacing w:val="-2"/>
              </w:rPr>
            </w:pPr>
          </w:p>
        </w:tc>
        <w:tc>
          <w:tcPr>
            <w:tcW w:w="1965" w:type="dxa"/>
            <w:vMerge/>
          </w:tcPr>
          <w:p w14:paraId="00CB46D6" w14:textId="77777777" w:rsidR="006B7B02" w:rsidRPr="00A47994" w:rsidRDefault="006B7B02" w:rsidP="006B7B02">
            <w:pPr>
              <w:pStyle w:val="Default"/>
              <w:jc w:val="both"/>
              <w:rPr>
                <w:color w:val="auto"/>
                <w:spacing w:val="-5"/>
              </w:rPr>
            </w:pPr>
          </w:p>
        </w:tc>
        <w:tc>
          <w:tcPr>
            <w:tcW w:w="4536" w:type="dxa"/>
            <w:vMerge/>
          </w:tcPr>
          <w:p w14:paraId="11692476" w14:textId="77777777" w:rsidR="006B7B02" w:rsidRPr="00A47994" w:rsidRDefault="006B7B02" w:rsidP="006B7B02">
            <w:pPr>
              <w:pStyle w:val="Default"/>
              <w:jc w:val="both"/>
              <w:rPr>
                <w:color w:val="auto"/>
              </w:rPr>
            </w:pPr>
          </w:p>
        </w:tc>
        <w:tc>
          <w:tcPr>
            <w:tcW w:w="5812" w:type="dxa"/>
          </w:tcPr>
          <w:p w14:paraId="09A8767F" w14:textId="528C9356" w:rsidR="006B7B02" w:rsidRPr="00A47994" w:rsidRDefault="006B7B02" w:rsidP="006B7B02">
            <w:pPr>
              <w:pStyle w:val="Default"/>
              <w:jc w:val="both"/>
              <w:rPr>
                <w:rFonts w:eastAsia="Tahoma"/>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3</w:t>
            </w:r>
            <w:r w:rsidR="0004390F" w:rsidRPr="00A47994">
              <w:rPr>
                <w:rFonts w:eastAsia="Tahoma"/>
                <w:color w:val="auto"/>
              </w:rPr>
              <w:t xml:space="preserve"> </w:t>
            </w:r>
            <w:r w:rsidRPr="00A47994">
              <w:rPr>
                <w:rFonts w:eastAsia="Tahoma"/>
                <w:color w:val="auto"/>
              </w:rPr>
              <w:t>м</w:t>
            </w:r>
          </w:p>
        </w:tc>
      </w:tr>
      <w:tr w:rsidR="006B7B02" w:rsidRPr="00A47994" w14:paraId="6DC13B03" w14:textId="77777777" w:rsidTr="003155A4">
        <w:trPr>
          <w:trHeight w:val="45"/>
        </w:trPr>
        <w:tc>
          <w:tcPr>
            <w:tcW w:w="556" w:type="dxa"/>
            <w:vMerge/>
          </w:tcPr>
          <w:p w14:paraId="2C667FE6"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734569F0" w14:textId="77777777" w:rsidR="006B7B02" w:rsidRPr="00A47994" w:rsidRDefault="006B7B02" w:rsidP="006B7B02">
            <w:pPr>
              <w:pStyle w:val="Default"/>
              <w:jc w:val="both"/>
              <w:rPr>
                <w:color w:val="auto"/>
                <w:spacing w:val="-2"/>
              </w:rPr>
            </w:pPr>
          </w:p>
        </w:tc>
        <w:tc>
          <w:tcPr>
            <w:tcW w:w="1965" w:type="dxa"/>
            <w:vMerge/>
          </w:tcPr>
          <w:p w14:paraId="48FE1A67" w14:textId="77777777" w:rsidR="006B7B02" w:rsidRPr="00A47994" w:rsidRDefault="006B7B02" w:rsidP="006B7B02">
            <w:pPr>
              <w:pStyle w:val="Default"/>
              <w:jc w:val="both"/>
              <w:rPr>
                <w:color w:val="auto"/>
                <w:spacing w:val="-5"/>
              </w:rPr>
            </w:pPr>
          </w:p>
        </w:tc>
        <w:tc>
          <w:tcPr>
            <w:tcW w:w="4536" w:type="dxa"/>
            <w:vMerge/>
          </w:tcPr>
          <w:p w14:paraId="5747CD8A" w14:textId="77777777" w:rsidR="006B7B02" w:rsidRPr="00A47994" w:rsidRDefault="006B7B02" w:rsidP="006B7B02">
            <w:pPr>
              <w:pStyle w:val="Default"/>
              <w:jc w:val="both"/>
              <w:rPr>
                <w:color w:val="auto"/>
              </w:rPr>
            </w:pPr>
          </w:p>
        </w:tc>
        <w:tc>
          <w:tcPr>
            <w:tcW w:w="5812" w:type="dxa"/>
          </w:tcPr>
          <w:p w14:paraId="78A50517" w14:textId="17874A54" w:rsidR="006B7B02" w:rsidRPr="00A47994" w:rsidRDefault="006B7B02" w:rsidP="006B7B02">
            <w:pPr>
              <w:pStyle w:val="Default"/>
              <w:jc w:val="both"/>
              <w:rPr>
                <w:rFonts w:eastAsia="Tahoma"/>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00142782" w:rsidRPr="00A47994">
              <w:rPr>
                <w:rFonts w:eastAsia="Tahoma"/>
                <w:color w:val="auto"/>
              </w:rPr>
              <w:t>2</w:t>
            </w:r>
            <w:r w:rsidR="00797F9A">
              <w:rPr>
                <w:rFonts w:eastAsia="Tahoma"/>
                <w:color w:val="auto"/>
              </w:rPr>
              <w:t>8</w:t>
            </w:r>
            <w:r w:rsidR="0004390F" w:rsidRPr="00A47994">
              <w:rPr>
                <w:rFonts w:eastAsia="Tahoma"/>
                <w:color w:val="auto"/>
              </w:rPr>
              <w:t xml:space="preserve"> </w:t>
            </w:r>
            <w:r w:rsidRPr="00A47994">
              <w:rPr>
                <w:rFonts w:eastAsia="Tahoma"/>
                <w:color w:val="auto"/>
              </w:rPr>
              <w:t>м</w:t>
            </w:r>
          </w:p>
        </w:tc>
      </w:tr>
      <w:tr w:rsidR="006B7B02" w:rsidRPr="00A47994" w14:paraId="77AB59E0" w14:textId="77777777" w:rsidTr="003155A4">
        <w:trPr>
          <w:trHeight w:val="552"/>
        </w:trPr>
        <w:tc>
          <w:tcPr>
            <w:tcW w:w="556" w:type="dxa"/>
            <w:vMerge/>
          </w:tcPr>
          <w:p w14:paraId="2901E571"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48CBE390" w14:textId="77777777" w:rsidR="006B7B02" w:rsidRPr="00A47994" w:rsidRDefault="006B7B02" w:rsidP="006B7B02">
            <w:pPr>
              <w:pStyle w:val="Default"/>
              <w:jc w:val="both"/>
              <w:rPr>
                <w:color w:val="auto"/>
                <w:spacing w:val="-2"/>
              </w:rPr>
            </w:pPr>
          </w:p>
        </w:tc>
        <w:tc>
          <w:tcPr>
            <w:tcW w:w="1965" w:type="dxa"/>
            <w:vMerge/>
          </w:tcPr>
          <w:p w14:paraId="50E5D80A" w14:textId="77777777" w:rsidR="006B7B02" w:rsidRPr="00A47994" w:rsidRDefault="006B7B02" w:rsidP="006B7B02">
            <w:pPr>
              <w:pStyle w:val="Default"/>
              <w:jc w:val="both"/>
              <w:rPr>
                <w:color w:val="auto"/>
                <w:spacing w:val="-5"/>
              </w:rPr>
            </w:pPr>
          </w:p>
        </w:tc>
        <w:tc>
          <w:tcPr>
            <w:tcW w:w="4536" w:type="dxa"/>
            <w:vMerge/>
          </w:tcPr>
          <w:p w14:paraId="1C9DD179" w14:textId="77777777" w:rsidR="006B7B02" w:rsidRPr="00A47994" w:rsidRDefault="006B7B02" w:rsidP="006B7B02">
            <w:pPr>
              <w:pStyle w:val="Default"/>
              <w:jc w:val="both"/>
              <w:rPr>
                <w:color w:val="auto"/>
              </w:rPr>
            </w:pPr>
          </w:p>
        </w:tc>
        <w:tc>
          <w:tcPr>
            <w:tcW w:w="5812" w:type="dxa"/>
          </w:tcPr>
          <w:p w14:paraId="6D79E0A0" w14:textId="59D867ED" w:rsidR="006B7B02" w:rsidRPr="00A47994" w:rsidRDefault="006B7B02" w:rsidP="006B7B02">
            <w:pPr>
              <w:pStyle w:val="Default"/>
              <w:jc w:val="both"/>
              <w:rPr>
                <w:rFonts w:eastAsia="Tahoma"/>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15%</w:t>
            </w:r>
          </w:p>
        </w:tc>
      </w:tr>
      <w:tr w:rsidR="006B7B02" w:rsidRPr="00A47994" w14:paraId="2AFB77D2" w14:textId="77777777" w:rsidTr="003155A4">
        <w:trPr>
          <w:trHeight w:val="49"/>
        </w:trPr>
        <w:tc>
          <w:tcPr>
            <w:tcW w:w="556" w:type="dxa"/>
            <w:vMerge w:val="restart"/>
          </w:tcPr>
          <w:p w14:paraId="03A3DB0B" w14:textId="77777777" w:rsidR="006B7B02" w:rsidRPr="00A47994" w:rsidRDefault="006B7B02" w:rsidP="00EF28B8">
            <w:pPr>
              <w:pStyle w:val="Default"/>
              <w:numPr>
                <w:ilvl w:val="0"/>
                <w:numId w:val="45"/>
              </w:numPr>
              <w:ind w:left="22" w:firstLine="0"/>
              <w:jc w:val="center"/>
              <w:rPr>
                <w:color w:val="auto"/>
              </w:rPr>
            </w:pPr>
          </w:p>
        </w:tc>
        <w:tc>
          <w:tcPr>
            <w:tcW w:w="2010" w:type="dxa"/>
            <w:vMerge w:val="restart"/>
          </w:tcPr>
          <w:p w14:paraId="4016E16E" w14:textId="0391E5A4" w:rsidR="006B7B02" w:rsidRPr="00A47994" w:rsidRDefault="006B7B02" w:rsidP="006B7B02">
            <w:pPr>
              <w:pStyle w:val="Default"/>
              <w:jc w:val="both"/>
              <w:rPr>
                <w:color w:val="auto"/>
              </w:rPr>
            </w:pPr>
            <w:r w:rsidRPr="00A47994">
              <w:rPr>
                <w:color w:val="auto"/>
              </w:rPr>
              <w:t>Дома</w:t>
            </w:r>
            <w:r w:rsidR="0004390F" w:rsidRPr="00A47994">
              <w:rPr>
                <w:color w:val="auto"/>
              </w:rPr>
              <w:t xml:space="preserve"> </w:t>
            </w:r>
            <w:r w:rsidRPr="00A47994">
              <w:rPr>
                <w:color w:val="auto"/>
              </w:rPr>
              <w:t>социального</w:t>
            </w:r>
            <w:r w:rsidR="0004390F" w:rsidRPr="00A47994">
              <w:rPr>
                <w:color w:val="auto"/>
              </w:rPr>
              <w:t xml:space="preserve"> </w:t>
            </w:r>
            <w:r w:rsidRPr="00A47994">
              <w:rPr>
                <w:color w:val="auto"/>
              </w:rPr>
              <w:t>обслуживания</w:t>
            </w:r>
          </w:p>
        </w:tc>
        <w:tc>
          <w:tcPr>
            <w:tcW w:w="1965" w:type="dxa"/>
            <w:vMerge w:val="restart"/>
          </w:tcPr>
          <w:p w14:paraId="48D307C9" w14:textId="023BCFA6" w:rsidR="006B7B02" w:rsidRPr="00A47994" w:rsidRDefault="006B7B02" w:rsidP="006B7B02">
            <w:pPr>
              <w:pStyle w:val="Default"/>
              <w:jc w:val="both"/>
              <w:rPr>
                <w:color w:val="auto"/>
                <w:spacing w:val="-5"/>
              </w:rPr>
            </w:pPr>
            <w:r w:rsidRPr="00A47994">
              <w:rPr>
                <w:color w:val="auto"/>
              </w:rPr>
              <w:t>3.2.1</w:t>
            </w:r>
          </w:p>
        </w:tc>
        <w:tc>
          <w:tcPr>
            <w:tcW w:w="4536" w:type="dxa"/>
            <w:vMerge w:val="restart"/>
          </w:tcPr>
          <w:p w14:paraId="64DBFECB" w14:textId="4186A79E"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престарелых,</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ребенка,</w:t>
            </w:r>
            <w:r w:rsidR="0004390F" w:rsidRPr="00A47994">
              <w:rPr>
                <w:color w:val="auto"/>
              </w:rPr>
              <w:t xml:space="preserve"> </w:t>
            </w:r>
            <w:r w:rsidRPr="00A47994">
              <w:rPr>
                <w:color w:val="auto"/>
              </w:rPr>
              <w:t>детских</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пунктов</w:t>
            </w:r>
            <w:r w:rsidR="0004390F" w:rsidRPr="00A47994">
              <w:rPr>
                <w:color w:val="auto"/>
              </w:rPr>
              <w:t xml:space="preserve"> </w:t>
            </w:r>
            <w:r w:rsidRPr="00A47994">
              <w:rPr>
                <w:color w:val="auto"/>
              </w:rPr>
              <w:t>ночлега</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бездомных</w:t>
            </w:r>
            <w:r w:rsidR="0004390F" w:rsidRPr="00A47994">
              <w:rPr>
                <w:color w:val="auto"/>
              </w:rPr>
              <w:t xml:space="preserve"> </w:t>
            </w:r>
            <w:r w:rsidRPr="00A47994">
              <w:rPr>
                <w:color w:val="auto"/>
              </w:rPr>
              <w:t>граждан;</w:t>
            </w:r>
          </w:p>
          <w:p w14:paraId="0DF3DAE8" w14:textId="0EBDCAD5"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временного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вынужденных</w:t>
            </w:r>
            <w:r w:rsidR="0004390F" w:rsidRPr="00A47994">
              <w:rPr>
                <w:color w:val="auto"/>
              </w:rPr>
              <w:t xml:space="preserve"> </w:t>
            </w:r>
            <w:r w:rsidRPr="00A47994">
              <w:rPr>
                <w:color w:val="auto"/>
              </w:rPr>
              <w:t>переселенцев,</w:t>
            </w:r>
            <w:r w:rsidR="0004390F" w:rsidRPr="00A47994">
              <w:rPr>
                <w:color w:val="auto"/>
              </w:rPr>
              <w:t xml:space="preserve"> </w:t>
            </w:r>
            <w:r w:rsidRPr="00A47994">
              <w:rPr>
                <w:color w:val="auto"/>
              </w:rPr>
              <w:t>лиц,</w:t>
            </w:r>
            <w:r w:rsidR="0004390F" w:rsidRPr="00A47994">
              <w:rPr>
                <w:color w:val="auto"/>
              </w:rPr>
              <w:t xml:space="preserve"> </w:t>
            </w:r>
            <w:r w:rsidRPr="00A47994">
              <w:rPr>
                <w:color w:val="auto"/>
              </w:rPr>
              <w:t>признанных</w:t>
            </w:r>
            <w:r w:rsidR="0004390F" w:rsidRPr="00A47994">
              <w:rPr>
                <w:color w:val="auto"/>
              </w:rPr>
              <w:t xml:space="preserve"> </w:t>
            </w:r>
            <w:r w:rsidRPr="00A47994">
              <w:rPr>
                <w:color w:val="auto"/>
              </w:rPr>
              <w:t>беженцами</w:t>
            </w:r>
          </w:p>
        </w:tc>
        <w:tc>
          <w:tcPr>
            <w:tcW w:w="5812" w:type="dxa"/>
          </w:tcPr>
          <w:p w14:paraId="5F21B3CC" w14:textId="5CF2EA5D" w:rsidR="006B7B02" w:rsidRPr="00A47994" w:rsidRDefault="00E82DB4" w:rsidP="006B7B02">
            <w:pPr>
              <w:pStyle w:val="Default"/>
              <w:jc w:val="both"/>
              <w:rPr>
                <w:color w:val="auto"/>
                <w:spacing w:val="-2"/>
              </w:rPr>
            </w:pPr>
            <w:r w:rsidRPr="00A47994">
              <w:rPr>
                <w:color w:val="auto"/>
              </w:rPr>
              <w:t xml:space="preserve">Минимальный размер земельного участка (площадь) – </w:t>
            </w:r>
            <w:r w:rsidR="006B7B02" w:rsidRPr="00A47994">
              <w:rPr>
                <w:color w:val="auto"/>
              </w:rPr>
              <w:t>не</w:t>
            </w:r>
            <w:r w:rsidR="0004390F" w:rsidRPr="00A47994">
              <w:rPr>
                <w:color w:val="auto"/>
              </w:rPr>
              <w:t xml:space="preserve"> </w:t>
            </w:r>
            <w:r w:rsidR="006B7B02" w:rsidRPr="00A47994">
              <w:rPr>
                <w:color w:val="auto"/>
              </w:rPr>
              <w:t>подлежит</w:t>
            </w:r>
            <w:r w:rsidR="0004390F" w:rsidRPr="00A47994">
              <w:rPr>
                <w:color w:val="auto"/>
              </w:rPr>
              <w:t xml:space="preserve"> </w:t>
            </w:r>
            <w:r w:rsidR="006B7B02" w:rsidRPr="00A47994">
              <w:rPr>
                <w:color w:val="auto"/>
              </w:rPr>
              <w:t>установлению</w:t>
            </w:r>
          </w:p>
        </w:tc>
      </w:tr>
      <w:tr w:rsidR="006B7B02" w:rsidRPr="00A47994" w14:paraId="484A7C04" w14:textId="77777777" w:rsidTr="003155A4">
        <w:trPr>
          <w:trHeight w:val="45"/>
        </w:trPr>
        <w:tc>
          <w:tcPr>
            <w:tcW w:w="556" w:type="dxa"/>
            <w:vMerge/>
          </w:tcPr>
          <w:p w14:paraId="0C307D8C"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3B4D178F" w14:textId="77777777" w:rsidR="006B7B02" w:rsidRPr="00A47994" w:rsidRDefault="006B7B02" w:rsidP="006B7B02">
            <w:pPr>
              <w:pStyle w:val="Default"/>
              <w:jc w:val="both"/>
              <w:rPr>
                <w:color w:val="auto"/>
              </w:rPr>
            </w:pPr>
          </w:p>
        </w:tc>
        <w:tc>
          <w:tcPr>
            <w:tcW w:w="1965" w:type="dxa"/>
            <w:vMerge/>
          </w:tcPr>
          <w:p w14:paraId="178DAF87" w14:textId="77777777" w:rsidR="006B7B02" w:rsidRPr="00A47994" w:rsidRDefault="006B7B02" w:rsidP="006B7B02">
            <w:pPr>
              <w:pStyle w:val="Default"/>
              <w:jc w:val="both"/>
              <w:rPr>
                <w:color w:val="auto"/>
                <w:spacing w:val="-5"/>
              </w:rPr>
            </w:pPr>
          </w:p>
        </w:tc>
        <w:tc>
          <w:tcPr>
            <w:tcW w:w="4536" w:type="dxa"/>
            <w:vMerge/>
          </w:tcPr>
          <w:p w14:paraId="31939B12" w14:textId="77777777" w:rsidR="006B7B02" w:rsidRPr="00A47994" w:rsidRDefault="006B7B02" w:rsidP="006B7B02">
            <w:pPr>
              <w:pStyle w:val="Default"/>
              <w:jc w:val="both"/>
              <w:rPr>
                <w:color w:val="auto"/>
              </w:rPr>
            </w:pPr>
          </w:p>
        </w:tc>
        <w:tc>
          <w:tcPr>
            <w:tcW w:w="5812" w:type="dxa"/>
          </w:tcPr>
          <w:p w14:paraId="06B0D0E4" w14:textId="09465D19" w:rsidR="006B7B02" w:rsidRPr="00A47994" w:rsidRDefault="00E82DB4" w:rsidP="006B7B02">
            <w:pPr>
              <w:pStyle w:val="Default"/>
              <w:jc w:val="both"/>
              <w:rPr>
                <w:color w:val="auto"/>
                <w:spacing w:val="-2"/>
              </w:rPr>
            </w:pPr>
            <w:r w:rsidRPr="00A47994">
              <w:rPr>
                <w:color w:val="auto"/>
              </w:rPr>
              <w:t xml:space="preserve">Максимальный размер земельного участка (площадь) – </w:t>
            </w:r>
            <w:r w:rsidR="006B7B02" w:rsidRPr="00A47994">
              <w:rPr>
                <w:color w:val="auto"/>
              </w:rPr>
              <w:t>не</w:t>
            </w:r>
            <w:r w:rsidR="0004390F" w:rsidRPr="00A47994">
              <w:rPr>
                <w:color w:val="auto"/>
              </w:rPr>
              <w:t xml:space="preserve"> </w:t>
            </w:r>
            <w:r w:rsidR="006B7B02" w:rsidRPr="00A47994">
              <w:rPr>
                <w:color w:val="auto"/>
              </w:rPr>
              <w:t>подлежит</w:t>
            </w:r>
            <w:r w:rsidR="0004390F" w:rsidRPr="00A47994">
              <w:rPr>
                <w:color w:val="auto"/>
              </w:rPr>
              <w:t xml:space="preserve"> </w:t>
            </w:r>
            <w:r w:rsidR="006B7B02" w:rsidRPr="00A47994">
              <w:rPr>
                <w:color w:val="auto"/>
              </w:rPr>
              <w:t>установлению</w:t>
            </w:r>
          </w:p>
        </w:tc>
      </w:tr>
      <w:tr w:rsidR="006B7B02" w:rsidRPr="00A47994" w14:paraId="27128A21" w14:textId="77777777" w:rsidTr="003155A4">
        <w:trPr>
          <w:trHeight w:val="45"/>
        </w:trPr>
        <w:tc>
          <w:tcPr>
            <w:tcW w:w="556" w:type="dxa"/>
            <w:vMerge/>
          </w:tcPr>
          <w:p w14:paraId="6C848057"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323C701C" w14:textId="77777777" w:rsidR="006B7B02" w:rsidRPr="00A47994" w:rsidRDefault="006B7B02" w:rsidP="006B7B02">
            <w:pPr>
              <w:pStyle w:val="Default"/>
              <w:jc w:val="both"/>
              <w:rPr>
                <w:color w:val="auto"/>
              </w:rPr>
            </w:pPr>
          </w:p>
        </w:tc>
        <w:tc>
          <w:tcPr>
            <w:tcW w:w="1965" w:type="dxa"/>
            <w:vMerge/>
          </w:tcPr>
          <w:p w14:paraId="53A5A83B" w14:textId="77777777" w:rsidR="006B7B02" w:rsidRPr="00A47994" w:rsidRDefault="006B7B02" w:rsidP="006B7B02">
            <w:pPr>
              <w:pStyle w:val="Default"/>
              <w:jc w:val="both"/>
              <w:rPr>
                <w:color w:val="auto"/>
                <w:spacing w:val="-5"/>
              </w:rPr>
            </w:pPr>
          </w:p>
        </w:tc>
        <w:tc>
          <w:tcPr>
            <w:tcW w:w="4536" w:type="dxa"/>
            <w:vMerge/>
          </w:tcPr>
          <w:p w14:paraId="1533B2E8" w14:textId="77777777" w:rsidR="006B7B02" w:rsidRPr="00A47994" w:rsidRDefault="006B7B02" w:rsidP="006B7B02">
            <w:pPr>
              <w:pStyle w:val="Default"/>
              <w:jc w:val="both"/>
              <w:rPr>
                <w:color w:val="auto"/>
              </w:rPr>
            </w:pPr>
          </w:p>
        </w:tc>
        <w:tc>
          <w:tcPr>
            <w:tcW w:w="5812" w:type="dxa"/>
          </w:tcPr>
          <w:p w14:paraId="7B632F17" w14:textId="7DE45AA5" w:rsidR="006B7B02" w:rsidRPr="00A47994" w:rsidRDefault="00E82DB4" w:rsidP="006B7B02">
            <w:pPr>
              <w:pStyle w:val="Default"/>
              <w:jc w:val="both"/>
              <w:rPr>
                <w:color w:val="auto"/>
                <w:spacing w:val="-2"/>
              </w:rPr>
            </w:pPr>
            <w:r w:rsidRPr="00A47994">
              <w:rPr>
                <w:color w:val="auto"/>
              </w:rPr>
              <w:t xml:space="preserve">Максимальный размер земельного участка (площадь) – </w:t>
            </w:r>
            <w:r w:rsidR="006B7B02" w:rsidRPr="00A47994">
              <w:rPr>
                <w:color w:val="auto"/>
              </w:rPr>
              <w:t>не</w:t>
            </w:r>
            <w:r w:rsidR="0004390F" w:rsidRPr="00A47994">
              <w:rPr>
                <w:color w:val="auto"/>
              </w:rPr>
              <w:t xml:space="preserve"> </w:t>
            </w:r>
            <w:r w:rsidR="006B7B02" w:rsidRPr="00A47994">
              <w:rPr>
                <w:color w:val="auto"/>
              </w:rPr>
              <w:t>подлежит</w:t>
            </w:r>
            <w:r w:rsidR="0004390F" w:rsidRPr="00A47994">
              <w:rPr>
                <w:color w:val="auto"/>
              </w:rPr>
              <w:t xml:space="preserve"> </w:t>
            </w:r>
            <w:r w:rsidR="006B7B02" w:rsidRPr="00A47994">
              <w:rPr>
                <w:color w:val="auto"/>
              </w:rPr>
              <w:t>установлению</w:t>
            </w:r>
          </w:p>
        </w:tc>
      </w:tr>
      <w:tr w:rsidR="006B7B02" w:rsidRPr="00A47994" w14:paraId="34630CB5" w14:textId="77777777" w:rsidTr="003155A4">
        <w:trPr>
          <w:trHeight w:val="45"/>
        </w:trPr>
        <w:tc>
          <w:tcPr>
            <w:tcW w:w="556" w:type="dxa"/>
            <w:vMerge/>
          </w:tcPr>
          <w:p w14:paraId="0D49E8BC"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6772387B" w14:textId="77777777" w:rsidR="006B7B02" w:rsidRPr="00A47994" w:rsidRDefault="006B7B02" w:rsidP="006B7B02">
            <w:pPr>
              <w:pStyle w:val="Default"/>
              <w:jc w:val="both"/>
              <w:rPr>
                <w:color w:val="auto"/>
              </w:rPr>
            </w:pPr>
          </w:p>
        </w:tc>
        <w:tc>
          <w:tcPr>
            <w:tcW w:w="1965" w:type="dxa"/>
            <w:vMerge/>
          </w:tcPr>
          <w:p w14:paraId="23EDABC4" w14:textId="77777777" w:rsidR="006B7B02" w:rsidRPr="00A47994" w:rsidRDefault="006B7B02" w:rsidP="006B7B02">
            <w:pPr>
              <w:pStyle w:val="Default"/>
              <w:jc w:val="both"/>
              <w:rPr>
                <w:color w:val="auto"/>
                <w:spacing w:val="-5"/>
              </w:rPr>
            </w:pPr>
          </w:p>
        </w:tc>
        <w:tc>
          <w:tcPr>
            <w:tcW w:w="4536" w:type="dxa"/>
            <w:vMerge/>
          </w:tcPr>
          <w:p w14:paraId="6FE332F3" w14:textId="77777777" w:rsidR="006B7B02" w:rsidRPr="00A47994" w:rsidRDefault="006B7B02" w:rsidP="006B7B02">
            <w:pPr>
              <w:pStyle w:val="Default"/>
              <w:jc w:val="both"/>
              <w:rPr>
                <w:color w:val="auto"/>
              </w:rPr>
            </w:pPr>
          </w:p>
        </w:tc>
        <w:tc>
          <w:tcPr>
            <w:tcW w:w="5812" w:type="dxa"/>
          </w:tcPr>
          <w:p w14:paraId="7A268FAE" w14:textId="5E72B23A" w:rsidR="006B7B02" w:rsidRPr="00A47994" w:rsidRDefault="006B7B02" w:rsidP="006B7B02">
            <w:pPr>
              <w:pStyle w:val="Default"/>
              <w:jc w:val="both"/>
              <w:rPr>
                <w:color w:val="auto"/>
                <w:spacing w:val="-2"/>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6B7B02" w:rsidRPr="00A47994" w14:paraId="36FC187B" w14:textId="77777777" w:rsidTr="003155A4">
        <w:trPr>
          <w:trHeight w:val="45"/>
        </w:trPr>
        <w:tc>
          <w:tcPr>
            <w:tcW w:w="556" w:type="dxa"/>
            <w:vMerge/>
          </w:tcPr>
          <w:p w14:paraId="56EB5764"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1D8476CA" w14:textId="77777777" w:rsidR="006B7B02" w:rsidRPr="00A47994" w:rsidRDefault="006B7B02" w:rsidP="006B7B02">
            <w:pPr>
              <w:pStyle w:val="Default"/>
              <w:jc w:val="both"/>
              <w:rPr>
                <w:color w:val="auto"/>
              </w:rPr>
            </w:pPr>
          </w:p>
        </w:tc>
        <w:tc>
          <w:tcPr>
            <w:tcW w:w="1965" w:type="dxa"/>
            <w:vMerge/>
          </w:tcPr>
          <w:p w14:paraId="7DCDE697" w14:textId="77777777" w:rsidR="006B7B02" w:rsidRPr="00A47994" w:rsidRDefault="006B7B02" w:rsidP="006B7B02">
            <w:pPr>
              <w:pStyle w:val="Default"/>
              <w:jc w:val="both"/>
              <w:rPr>
                <w:color w:val="auto"/>
                <w:spacing w:val="-5"/>
              </w:rPr>
            </w:pPr>
          </w:p>
        </w:tc>
        <w:tc>
          <w:tcPr>
            <w:tcW w:w="4536" w:type="dxa"/>
            <w:vMerge/>
          </w:tcPr>
          <w:p w14:paraId="5F142C6F" w14:textId="77777777" w:rsidR="006B7B02" w:rsidRPr="00A47994" w:rsidRDefault="006B7B02" w:rsidP="006B7B02">
            <w:pPr>
              <w:pStyle w:val="Default"/>
              <w:jc w:val="both"/>
              <w:rPr>
                <w:color w:val="auto"/>
              </w:rPr>
            </w:pPr>
          </w:p>
        </w:tc>
        <w:tc>
          <w:tcPr>
            <w:tcW w:w="5812" w:type="dxa"/>
          </w:tcPr>
          <w:p w14:paraId="23F988A6" w14:textId="3F8FB123" w:rsidR="006B7B02" w:rsidRPr="00A47994" w:rsidRDefault="006B7B02" w:rsidP="006B7B02">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w:t>
            </w:r>
            <w:r w:rsidR="0004390F" w:rsidRPr="00A47994">
              <w:rPr>
                <w:color w:val="auto"/>
              </w:rPr>
              <w:t xml:space="preserve"> </w:t>
            </w:r>
            <w:r w:rsidRPr="00A47994">
              <w:rPr>
                <w:color w:val="auto"/>
              </w:rPr>
              <w:t>м</w:t>
            </w:r>
          </w:p>
        </w:tc>
      </w:tr>
      <w:tr w:rsidR="006B7B02" w:rsidRPr="00A47994" w14:paraId="4EC40504" w14:textId="77777777" w:rsidTr="003155A4">
        <w:trPr>
          <w:trHeight w:val="45"/>
        </w:trPr>
        <w:tc>
          <w:tcPr>
            <w:tcW w:w="556" w:type="dxa"/>
            <w:vMerge/>
          </w:tcPr>
          <w:p w14:paraId="0043E7CD"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48205107" w14:textId="77777777" w:rsidR="006B7B02" w:rsidRPr="00A47994" w:rsidRDefault="006B7B02" w:rsidP="006B7B02">
            <w:pPr>
              <w:pStyle w:val="Default"/>
              <w:jc w:val="both"/>
              <w:rPr>
                <w:color w:val="auto"/>
              </w:rPr>
            </w:pPr>
          </w:p>
        </w:tc>
        <w:tc>
          <w:tcPr>
            <w:tcW w:w="1965" w:type="dxa"/>
            <w:vMerge/>
          </w:tcPr>
          <w:p w14:paraId="1AD1642C" w14:textId="77777777" w:rsidR="006B7B02" w:rsidRPr="00A47994" w:rsidRDefault="006B7B02" w:rsidP="006B7B02">
            <w:pPr>
              <w:pStyle w:val="Default"/>
              <w:jc w:val="both"/>
              <w:rPr>
                <w:color w:val="auto"/>
                <w:spacing w:val="-5"/>
              </w:rPr>
            </w:pPr>
          </w:p>
        </w:tc>
        <w:tc>
          <w:tcPr>
            <w:tcW w:w="4536" w:type="dxa"/>
            <w:vMerge/>
          </w:tcPr>
          <w:p w14:paraId="6DFC99B0" w14:textId="77777777" w:rsidR="006B7B02" w:rsidRPr="00A47994" w:rsidRDefault="006B7B02" w:rsidP="006B7B02">
            <w:pPr>
              <w:pStyle w:val="Default"/>
              <w:jc w:val="both"/>
              <w:rPr>
                <w:color w:val="auto"/>
              </w:rPr>
            </w:pPr>
          </w:p>
        </w:tc>
        <w:tc>
          <w:tcPr>
            <w:tcW w:w="5812" w:type="dxa"/>
          </w:tcPr>
          <w:p w14:paraId="0EA0ED80" w14:textId="5E17D333" w:rsidR="006B7B02" w:rsidRPr="00A47994" w:rsidRDefault="006B7B02" w:rsidP="006B7B02">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6B7B02" w:rsidRPr="00A47994" w14:paraId="1BAB6D9D" w14:textId="77777777" w:rsidTr="003155A4">
        <w:trPr>
          <w:trHeight w:val="49"/>
        </w:trPr>
        <w:tc>
          <w:tcPr>
            <w:tcW w:w="556" w:type="dxa"/>
            <w:vMerge w:val="restart"/>
          </w:tcPr>
          <w:p w14:paraId="51014929" w14:textId="77777777" w:rsidR="006B7B02" w:rsidRPr="00A47994" w:rsidRDefault="006B7B02" w:rsidP="00EF28B8">
            <w:pPr>
              <w:pStyle w:val="Default"/>
              <w:numPr>
                <w:ilvl w:val="0"/>
                <w:numId w:val="45"/>
              </w:numPr>
              <w:ind w:left="22" w:firstLine="0"/>
              <w:jc w:val="center"/>
              <w:rPr>
                <w:color w:val="auto"/>
              </w:rPr>
            </w:pPr>
          </w:p>
        </w:tc>
        <w:tc>
          <w:tcPr>
            <w:tcW w:w="2010" w:type="dxa"/>
            <w:vMerge w:val="restart"/>
          </w:tcPr>
          <w:p w14:paraId="39609A83" w14:textId="21F29EE3" w:rsidR="006B7B02" w:rsidRPr="00A47994" w:rsidRDefault="006B7B02" w:rsidP="006B7B02">
            <w:pPr>
              <w:pStyle w:val="Default"/>
              <w:jc w:val="both"/>
              <w:rPr>
                <w:color w:val="auto"/>
              </w:rPr>
            </w:pPr>
            <w:r w:rsidRPr="00A47994">
              <w:rPr>
                <w:color w:val="auto"/>
              </w:rPr>
              <w:t>Оказание</w:t>
            </w:r>
            <w:r w:rsidR="0004390F" w:rsidRPr="00A47994">
              <w:rPr>
                <w:color w:val="auto"/>
              </w:rPr>
              <w:t xml:space="preserve"> </w:t>
            </w:r>
            <w:r w:rsidRPr="00A47994">
              <w:rPr>
                <w:color w:val="auto"/>
              </w:rPr>
              <w:t>социальной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населению</w:t>
            </w:r>
          </w:p>
        </w:tc>
        <w:tc>
          <w:tcPr>
            <w:tcW w:w="1965" w:type="dxa"/>
            <w:vMerge w:val="restart"/>
          </w:tcPr>
          <w:p w14:paraId="4A146DA7" w14:textId="7566B2C1" w:rsidR="006B7B02" w:rsidRPr="00A47994" w:rsidRDefault="006B7B02" w:rsidP="006B7B02">
            <w:pPr>
              <w:pStyle w:val="Default"/>
              <w:jc w:val="both"/>
              <w:rPr>
                <w:color w:val="auto"/>
                <w:spacing w:val="-5"/>
              </w:rPr>
            </w:pPr>
            <w:r w:rsidRPr="00A47994">
              <w:rPr>
                <w:color w:val="auto"/>
              </w:rPr>
              <w:t>3.2.2</w:t>
            </w:r>
          </w:p>
        </w:tc>
        <w:tc>
          <w:tcPr>
            <w:tcW w:w="4536" w:type="dxa"/>
            <w:vMerge w:val="restart"/>
          </w:tcPr>
          <w:p w14:paraId="7B3D0313" w14:textId="34958461"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служб</w:t>
            </w:r>
            <w:r w:rsidR="0004390F" w:rsidRPr="00A47994">
              <w:rPr>
                <w:color w:val="auto"/>
              </w:rPr>
              <w:t xml:space="preserve"> </w:t>
            </w:r>
            <w:r w:rsidRPr="00A47994">
              <w:rPr>
                <w:color w:val="auto"/>
              </w:rPr>
              <w:t>психологической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бесплатной</w:t>
            </w:r>
            <w:r w:rsidR="0004390F" w:rsidRPr="00A47994">
              <w:rPr>
                <w:color w:val="auto"/>
              </w:rPr>
              <w:t xml:space="preserve"> </w:t>
            </w:r>
            <w:r w:rsidRPr="00A47994">
              <w:rPr>
                <w:color w:val="auto"/>
              </w:rPr>
              <w:t>юридической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социальных,</w:t>
            </w:r>
            <w:r w:rsidR="0004390F" w:rsidRPr="00A47994">
              <w:rPr>
                <w:color w:val="auto"/>
              </w:rPr>
              <w:t xml:space="preserve"> </w:t>
            </w:r>
            <w:r w:rsidRPr="00A47994">
              <w:rPr>
                <w:color w:val="auto"/>
              </w:rPr>
              <w:t>пенсионных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иных</w:t>
            </w:r>
            <w:r w:rsidR="0004390F" w:rsidRPr="00A47994">
              <w:rPr>
                <w:color w:val="auto"/>
              </w:rPr>
              <w:t xml:space="preserve"> </w:t>
            </w:r>
            <w:r w:rsidRPr="00A47994">
              <w:rPr>
                <w:color w:val="auto"/>
              </w:rPr>
              <w:t>служб</w:t>
            </w:r>
            <w:r w:rsidR="0004390F" w:rsidRPr="00A47994">
              <w:rPr>
                <w:color w:val="auto"/>
              </w:rPr>
              <w:t xml:space="preserve"> </w:t>
            </w:r>
            <w:r w:rsidRPr="00A47994">
              <w:rPr>
                <w:color w:val="auto"/>
              </w:rPr>
              <w:t>(службы</w:t>
            </w:r>
            <w:r w:rsidR="0004390F" w:rsidRPr="00A47994">
              <w:rPr>
                <w:color w:val="auto"/>
              </w:rPr>
              <w:t xml:space="preserve"> </w:t>
            </w:r>
            <w:r w:rsidRPr="00A47994">
              <w:rPr>
                <w:color w:val="auto"/>
              </w:rPr>
              <w:t>занятости</w:t>
            </w:r>
            <w:r w:rsidR="0004390F" w:rsidRPr="00A47994">
              <w:rPr>
                <w:color w:val="auto"/>
              </w:rPr>
              <w:t xml:space="preserve"> </w:t>
            </w:r>
            <w:r w:rsidRPr="00A47994">
              <w:rPr>
                <w:color w:val="auto"/>
              </w:rPr>
              <w:t>населения,</w:t>
            </w:r>
            <w:r w:rsidR="0004390F" w:rsidRPr="00A47994">
              <w:rPr>
                <w:color w:val="auto"/>
              </w:rPr>
              <w:t xml:space="preserve"> </w:t>
            </w:r>
            <w:r w:rsidRPr="00A47994">
              <w:rPr>
                <w:color w:val="auto"/>
              </w:rPr>
              <w:t>пункты</w:t>
            </w:r>
            <w:r w:rsidR="0004390F" w:rsidRPr="00A47994">
              <w:rPr>
                <w:color w:val="auto"/>
              </w:rPr>
              <w:t xml:space="preserve"> </w:t>
            </w:r>
            <w:r w:rsidRPr="00A47994">
              <w:rPr>
                <w:color w:val="auto"/>
              </w:rPr>
              <w:t>питания</w:t>
            </w:r>
            <w:r w:rsidR="0004390F" w:rsidRPr="00A47994">
              <w:rPr>
                <w:color w:val="auto"/>
              </w:rPr>
              <w:t xml:space="preserve"> </w:t>
            </w:r>
            <w:r w:rsidRPr="00A47994">
              <w:rPr>
                <w:color w:val="auto"/>
              </w:rPr>
              <w:t>малоимущих</w:t>
            </w:r>
            <w:r w:rsidR="0004390F" w:rsidRPr="00A47994">
              <w:rPr>
                <w:color w:val="auto"/>
              </w:rPr>
              <w:t xml:space="preserve"> </w:t>
            </w:r>
            <w:r w:rsidRPr="00A47994">
              <w:rPr>
                <w:color w:val="auto"/>
              </w:rPr>
              <w:t>граждан),</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осуществляется</w:t>
            </w:r>
            <w:r w:rsidR="0004390F" w:rsidRPr="00A47994">
              <w:rPr>
                <w:color w:val="auto"/>
              </w:rPr>
              <w:t xml:space="preserve"> </w:t>
            </w:r>
            <w:r w:rsidRPr="00A47994">
              <w:rPr>
                <w:color w:val="auto"/>
              </w:rPr>
              <w:t>прием</w:t>
            </w:r>
            <w:r w:rsidR="0004390F" w:rsidRPr="00A47994">
              <w:rPr>
                <w:color w:val="auto"/>
              </w:rPr>
              <w:t xml:space="preserve"> </w:t>
            </w:r>
            <w:r w:rsidRPr="00A47994">
              <w:rPr>
                <w:color w:val="auto"/>
              </w:rPr>
              <w:t>граждан</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вопросам</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социальной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назначения</w:t>
            </w:r>
            <w:r w:rsidR="0004390F" w:rsidRPr="00A47994">
              <w:rPr>
                <w:color w:val="auto"/>
              </w:rPr>
              <w:t xml:space="preserve"> </w:t>
            </w:r>
            <w:r w:rsidRPr="00A47994">
              <w:rPr>
                <w:color w:val="auto"/>
              </w:rPr>
              <w:t>социальных</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пенсионных</w:t>
            </w:r>
            <w:r w:rsidR="0004390F" w:rsidRPr="00A47994">
              <w:rPr>
                <w:color w:val="auto"/>
              </w:rPr>
              <w:t xml:space="preserve"> </w:t>
            </w:r>
            <w:r w:rsidRPr="00A47994">
              <w:rPr>
                <w:color w:val="auto"/>
              </w:rPr>
              <w:t>выплат,</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общественных</w:t>
            </w:r>
            <w:r w:rsidR="0004390F" w:rsidRPr="00A47994">
              <w:rPr>
                <w:color w:val="auto"/>
              </w:rPr>
              <w:t xml:space="preserve"> </w:t>
            </w:r>
            <w:r w:rsidRPr="00A47994">
              <w:rPr>
                <w:color w:val="auto"/>
              </w:rPr>
              <w:t>некоммерческих</w:t>
            </w:r>
            <w:r w:rsidR="0004390F" w:rsidRPr="00A47994">
              <w:rPr>
                <w:color w:val="auto"/>
              </w:rPr>
              <w:t xml:space="preserve"> </w:t>
            </w:r>
            <w:r w:rsidRPr="00A47994">
              <w:rPr>
                <w:color w:val="auto"/>
              </w:rPr>
              <w:t>организаций:</w:t>
            </w:r>
          </w:p>
          <w:p w14:paraId="2A8DEBEA" w14:textId="39F2B94F" w:rsidR="006B7B02" w:rsidRPr="00A47994" w:rsidRDefault="006B7B02" w:rsidP="006B7B02">
            <w:pPr>
              <w:pStyle w:val="Default"/>
              <w:jc w:val="both"/>
              <w:rPr>
                <w:color w:val="auto"/>
              </w:rPr>
            </w:pPr>
            <w:r w:rsidRPr="00A47994">
              <w:rPr>
                <w:color w:val="auto"/>
              </w:rPr>
              <w:t>некоммерческих</w:t>
            </w:r>
            <w:r w:rsidR="0004390F" w:rsidRPr="00A47994">
              <w:rPr>
                <w:color w:val="auto"/>
              </w:rPr>
              <w:t xml:space="preserve"> </w:t>
            </w:r>
            <w:r w:rsidRPr="00A47994">
              <w:rPr>
                <w:color w:val="auto"/>
              </w:rPr>
              <w:t>фондов,</w:t>
            </w:r>
            <w:r w:rsidR="0004390F" w:rsidRPr="00A47994">
              <w:rPr>
                <w:color w:val="auto"/>
              </w:rPr>
              <w:t xml:space="preserve"> </w:t>
            </w:r>
            <w:r w:rsidRPr="00A47994">
              <w:rPr>
                <w:color w:val="auto"/>
              </w:rPr>
              <w:t>благотворительных</w:t>
            </w:r>
            <w:r w:rsidR="0004390F" w:rsidRPr="00A47994">
              <w:rPr>
                <w:color w:val="auto"/>
              </w:rPr>
              <w:t xml:space="preserve"> </w:t>
            </w:r>
            <w:r w:rsidRPr="00A47994">
              <w:rPr>
                <w:color w:val="auto"/>
              </w:rPr>
              <w:t>организаций,</w:t>
            </w:r>
            <w:r w:rsidR="0004390F" w:rsidRPr="00A47994">
              <w:rPr>
                <w:color w:val="auto"/>
              </w:rPr>
              <w:t xml:space="preserve"> </w:t>
            </w:r>
            <w:r w:rsidRPr="00A47994">
              <w:rPr>
                <w:color w:val="auto"/>
              </w:rPr>
              <w:t>клубов</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интересам</w:t>
            </w:r>
          </w:p>
        </w:tc>
        <w:tc>
          <w:tcPr>
            <w:tcW w:w="5812" w:type="dxa"/>
          </w:tcPr>
          <w:p w14:paraId="21A03F5C" w14:textId="5A2251E4" w:rsidR="006B7B02" w:rsidRPr="00A47994" w:rsidRDefault="00E82DB4" w:rsidP="006B7B02">
            <w:pPr>
              <w:pStyle w:val="Default"/>
              <w:jc w:val="both"/>
              <w:rPr>
                <w:color w:val="auto"/>
                <w:spacing w:val="-2"/>
              </w:rPr>
            </w:pPr>
            <w:r w:rsidRPr="00A47994">
              <w:rPr>
                <w:color w:val="auto"/>
              </w:rPr>
              <w:t xml:space="preserve">Минимальный размер земельного участка (площадь) – </w:t>
            </w:r>
            <w:r w:rsidR="006B7B02" w:rsidRPr="00A47994">
              <w:rPr>
                <w:color w:val="auto"/>
              </w:rPr>
              <w:t>300</w:t>
            </w:r>
            <w:r w:rsidR="0004390F" w:rsidRPr="00A47994">
              <w:rPr>
                <w:color w:val="auto"/>
              </w:rPr>
              <w:t xml:space="preserve"> </w:t>
            </w:r>
            <w:r w:rsidR="006B7B02" w:rsidRPr="00A47994">
              <w:rPr>
                <w:color w:val="auto"/>
              </w:rPr>
              <w:t>кв.</w:t>
            </w:r>
            <w:r w:rsidR="0004390F" w:rsidRPr="00A47994">
              <w:rPr>
                <w:color w:val="auto"/>
              </w:rPr>
              <w:t xml:space="preserve"> </w:t>
            </w:r>
            <w:r w:rsidR="006B7B02" w:rsidRPr="00A47994">
              <w:rPr>
                <w:color w:val="auto"/>
              </w:rPr>
              <w:t>м</w:t>
            </w:r>
          </w:p>
        </w:tc>
      </w:tr>
      <w:tr w:rsidR="006B7B02" w:rsidRPr="00A47994" w14:paraId="2216EBBC" w14:textId="77777777" w:rsidTr="003155A4">
        <w:trPr>
          <w:trHeight w:val="45"/>
        </w:trPr>
        <w:tc>
          <w:tcPr>
            <w:tcW w:w="556" w:type="dxa"/>
            <w:vMerge/>
          </w:tcPr>
          <w:p w14:paraId="1A98D490"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741F5873" w14:textId="77777777" w:rsidR="006B7B02" w:rsidRPr="00A47994" w:rsidRDefault="006B7B02" w:rsidP="006B7B02">
            <w:pPr>
              <w:pStyle w:val="Default"/>
              <w:jc w:val="both"/>
              <w:rPr>
                <w:color w:val="auto"/>
              </w:rPr>
            </w:pPr>
          </w:p>
        </w:tc>
        <w:tc>
          <w:tcPr>
            <w:tcW w:w="1965" w:type="dxa"/>
            <w:vMerge/>
          </w:tcPr>
          <w:p w14:paraId="71912032" w14:textId="77777777" w:rsidR="006B7B02" w:rsidRPr="00A47994" w:rsidRDefault="006B7B02" w:rsidP="006B7B02">
            <w:pPr>
              <w:pStyle w:val="Default"/>
              <w:jc w:val="both"/>
              <w:rPr>
                <w:color w:val="auto"/>
                <w:spacing w:val="-5"/>
              </w:rPr>
            </w:pPr>
          </w:p>
        </w:tc>
        <w:tc>
          <w:tcPr>
            <w:tcW w:w="4536" w:type="dxa"/>
            <w:vMerge/>
          </w:tcPr>
          <w:p w14:paraId="678D1812" w14:textId="77777777" w:rsidR="006B7B02" w:rsidRPr="00A47994" w:rsidRDefault="006B7B02" w:rsidP="006B7B02">
            <w:pPr>
              <w:pStyle w:val="Default"/>
              <w:jc w:val="both"/>
              <w:rPr>
                <w:color w:val="auto"/>
              </w:rPr>
            </w:pPr>
          </w:p>
        </w:tc>
        <w:tc>
          <w:tcPr>
            <w:tcW w:w="5812" w:type="dxa"/>
          </w:tcPr>
          <w:p w14:paraId="2AE158C3" w14:textId="2602DA7C" w:rsidR="006B7B02" w:rsidRPr="00A47994" w:rsidRDefault="00E82DB4" w:rsidP="006B7B02">
            <w:pPr>
              <w:pStyle w:val="Default"/>
              <w:jc w:val="both"/>
              <w:rPr>
                <w:color w:val="auto"/>
                <w:spacing w:val="-2"/>
              </w:rPr>
            </w:pPr>
            <w:r w:rsidRPr="00A47994">
              <w:rPr>
                <w:color w:val="auto"/>
              </w:rPr>
              <w:t xml:space="preserve">Максимальный размер земельного участка (площадь) – </w:t>
            </w:r>
            <w:r w:rsidR="006B7B02" w:rsidRPr="00A47994">
              <w:rPr>
                <w:color w:val="auto"/>
              </w:rPr>
              <w:t>1000</w:t>
            </w:r>
            <w:r w:rsidR="0004390F" w:rsidRPr="00A47994">
              <w:rPr>
                <w:color w:val="auto"/>
              </w:rPr>
              <w:t xml:space="preserve"> </w:t>
            </w:r>
            <w:r w:rsidR="006B7B02" w:rsidRPr="00A47994">
              <w:rPr>
                <w:color w:val="auto"/>
              </w:rPr>
              <w:t>кв.</w:t>
            </w:r>
            <w:r w:rsidR="0004390F" w:rsidRPr="00A47994">
              <w:rPr>
                <w:color w:val="auto"/>
              </w:rPr>
              <w:t xml:space="preserve"> </w:t>
            </w:r>
            <w:r w:rsidR="00144D8A" w:rsidRPr="00A47994">
              <w:rPr>
                <w:color w:val="auto"/>
              </w:rPr>
              <w:t>м</w:t>
            </w:r>
          </w:p>
        </w:tc>
      </w:tr>
      <w:tr w:rsidR="006B7B02" w:rsidRPr="00A47994" w14:paraId="5CAC7372" w14:textId="77777777" w:rsidTr="003155A4">
        <w:trPr>
          <w:trHeight w:val="45"/>
        </w:trPr>
        <w:tc>
          <w:tcPr>
            <w:tcW w:w="556" w:type="dxa"/>
            <w:vMerge/>
          </w:tcPr>
          <w:p w14:paraId="645E5C4B"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130790A6" w14:textId="77777777" w:rsidR="006B7B02" w:rsidRPr="00A47994" w:rsidRDefault="006B7B02" w:rsidP="006B7B02">
            <w:pPr>
              <w:pStyle w:val="Default"/>
              <w:jc w:val="both"/>
              <w:rPr>
                <w:color w:val="auto"/>
              </w:rPr>
            </w:pPr>
          </w:p>
        </w:tc>
        <w:tc>
          <w:tcPr>
            <w:tcW w:w="1965" w:type="dxa"/>
            <w:vMerge/>
          </w:tcPr>
          <w:p w14:paraId="2444FD42" w14:textId="77777777" w:rsidR="006B7B02" w:rsidRPr="00A47994" w:rsidRDefault="006B7B02" w:rsidP="006B7B02">
            <w:pPr>
              <w:pStyle w:val="Default"/>
              <w:jc w:val="both"/>
              <w:rPr>
                <w:color w:val="auto"/>
                <w:spacing w:val="-5"/>
              </w:rPr>
            </w:pPr>
          </w:p>
        </w:tc>
        <w:tc>
          <w:tcPr>
            <w:tcW w:w="4536" w:type="dxa"/>
            <w:vMerge/>
          </w:tcPr>
          <w:p w14:paraId="05B4955C" w14:textId="77777777" w:rsidR="006B7B02" w:rsidRPr="00A47994" w:rsidRDefault="006B7B02" w:rsidP="006B7B02">
            <w:pPr>
              <w:pStyle w:val="Default"/>
              <w:jc w:val="both"/>
              <w:rPr>
                <w:color w:val="auto"/>
              </w:rPr>
            </w:pPr>
          </w:p>
        </w:tc>
        <w:tc>
          <w:tcPr>
            <w:tcW w:w="5812" w:type="dxa"/>
          </w:tcPr>
          <w:p w14:paraId="7BD2AFBA" w14:textId="2B0AD75B" w:rsidR="006B7B02" w:rsidRPr="00A47994" w:rsidRDefault="006B7B02" w:rsidP="006B7B02">
            <w:pPr>
              <w:pStyle w:val="Default"/>
              <w:jc w:val="both"/>
              <w:rPr>
                <w:color w:val="auto"/>
                <w:spacing w:val="-2"/>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6B7B02" w:rsidRPr="00A47994" w14:paraId="1283DEFA" w14:textId="77777777" w:rsidTr="003155A4">
        <w:trPr>
          <w:trHeight w:val="45"/>
        </w:trPr>
        <w:tc>
          <w:tcPr>
            <w:tcW w:w="556" w:type="dxa"/>
            <w:vMerge/>
          </w:tcPr>
          <w:p w14:paraId="5ED5C670"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4A2A915A" w14:textId="77777777" w:rsidR="006B7B02" w:rsidRPr="00A47994" w:rsidRDefault="006B7B02" w:rsidP="006B7B02">
            <w:pPr>
              <w:pStyle w:val="Default"/>
              <w:jc w:val="both"/>
              <w:rPr>
                <w:color w:val="auto"/>
              </w:rPr>
            </w:pPr>
          </w:p>
        </w:tc>
        <w:tc>
          <w:tcPr>
            <w:tcW w:w="1965" w:type="dxa"/>
            <w:vMerge/>
          </w:tcPr>
          <w:p w14:paraId="5E16FB4A" w14:textId="77777777" w:rsidR="006B7B02" w:rsidRPr="00A47994" w:rsidRDefault="006B7B02" w:rsidP="006B7B02">
            <w:pPr>
              <w:pStyle w:val="Default"/>
              <w:jc w:val="both"/>
              <w:rPr>
                <w:color w:val="auto"/>
                <w:spacing w:val="-5"/>
              </w:rPr>
            </w:pPr>
          </w:p>
        </w:tc>
        <w:tc>
          <w:tcPr>
            <w:tcW w:w="4536" w:type="dxa"/>
            <w:vMerge/>
          </w:tcPr>
          <w:p w14:paraId="32B33EAB" w14:textId="77777777" w:rsidR="006B7B02" w:rsidRPr="00A47994" w:rsidRDefault="006B7B02" w:rsidP="006B7B02">
            <w:pPr>
              <w:pStyle w:val="Default"/>
              <w:jc w:val="both"/>
              <w:rPr>
                <w:color w:val="auto"/>
              </w:rPr>
            </w:pPr>
          </w:p>
        </w:tc>
        <w:tc>
          <w:tcPr>
            <w:tcW w:w="5812" w:type="dxa"/>
          </w:tcPr>
          <w:p w14:paraId="2177F878" w14:textId="5417944F" w:rsidR="006B7B02" w:rsidRPr="00A47994" w:rsidRDefault="006B7B02" w:rsidP="006B7B02">
            <w:pPr>
              <w:pStyle w:val="Default"/>
              <w:jc w:val="both"/>
              <w:rPr>
                <w:color w:val="auto"/>
                <w:spacing w:val="-2"/>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6B7B02" w:rsidRPr="00A47994" w14:paraId="1DEBF42B" w14:textId="77777777" w:rsidTr="003155A4">
        <w:trPr>
          <w:trHeight w:val="45"/>
        </w:trPr>
        <w:tc>
          <w:tcPr>
            <w:tcW w:w="556" w:type="dxa"/>
            <w:vMerge/>
          </w:tcPr>
          <w:p w14:paraId="680DC5F4"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73701720" w14:textId="77777777" w:rsidR="006B7B02" w:rsidRPr="00A47994" w:rsidRDefault="006B7B02" w:rsidP="006B7B02">
            <w:pPr>
              <w:pStyle w:val="Default"/>
              <w:jc w:val="both"/>
              <w:rPr>
                <w:color w:val="auto"/>
              </w:rPr>
            </w:pPr>
          </w:p>
        </w:tc>
        <w:tc>
          <w:tcPr>
            <w:tcW w:w="1965" w:type="dxa"/>
            <w:vMerge/>
          </w:tcPr>
          <w:p w14:paraId="2E341FA3" w14:textId="77777777" w:rsidR="006B7B02" w:rsidRPr="00A47994" w:rsidRDefault="006B7B02" w:rsidP="006B7B02">
            <w:pPr>
              <w:pStyle w:val="Default"/>
              <w:jc w:val="both"/>
              <w:rPr>
                <w:color w:val="auto"/>
                <w:spacing w:val="-5"/>
              </w:rPr>
            </w:pPr>
          </w:p>
        </w:tc>
        <w:tc>
          <w:tcPr>
            <w:tcW w:w="4536" w:type="dxa"/>
            <w:vMerge/>
          </w:tcPr>
          <w:p w14:paraId="20AE712E" w14:textId="77777777" w:rsidR="006B7B02" w:rsidRPr="00A47994" w:rsidRDefault="006B7B02" w:rsidP="006B7B02">
            <w:pPr>
              <w:pStyle w:val="Default"/>
              <w:jc w:val="both"/>
              <w:rPr>
                <w:color w:val="auto"/>
              </w:rPr>
            </w:pPr>
          </w:p>
        </w:tc>
        <w:tc>
          <w:tcPr>
            <w:tcW w:w="5812" w:type="dxa"/>
          </w:tcPr>
          <w:p w14:paraId="5F38B7B1" w14:textId="4A650F01" w:rsidR="006B7B02" w:rsidRPr="00A47994" w:rsidRDefault="006B7B02" w:rsidP="006B7B02">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005A795D">
              <w:rPr>
                <w:color w:val="auto"/>
              </w:rPr>
              <w:t>16 м</w:t>
            </w:r>
          </w:p>
        </w:tc>
      </w:tr>
      <w:tr w:rsidR="006B7B02" w:rsidRPr="00A47994" w14:paraId="60372494" w14:textId="77777777" w:rsidTr="003155A4">
        <w:trPr>
          <w:trHeight w:val="45"/>
        </w:trPr>
        <w:tc>
          <w:tcPr>
            <w:tcW w:w="556" w:type="dxa"/>
            <w:vMerge/>
          </w:tcPr>
          <w:p w14:paraId="0002DA8F"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088757A0" w14:textId="77777777" w:rsidR="006B7B02" w:rsidRPr="00A47994" w:rsidRDefault="006B7B02" w:rsidP="006B7B02">
            <w:pPr>
              <w:pStyle w:val="Default"/>
              <w:jc w:val="both"/>
              <w:rPr>
                <w:color w:val="auto"/>
              </w:rPr>
            </w:pPr>
          </w:p>
        </w:tc>
        <w:tc>
          <w:tcPr>
            <w:tcW w:w="1965" w:type="dxa"/>
            <w:vMerge/>
          </w:tcPr>
          <w:p w14:paraId="4B394707" w14:textId="77777777" w:rsidR="006B7B02" w:rsidRPr="00A47994" w:rsidRDefault="006B7B02" w:rsidP="006B7B02">
            <w:pPr>
              <w:pStyle w:val="Default"/>
              <w:jc w:val="both"/>
              <w:rPr>
                <w:color w:val="auto"/>
                <w:spacing w:val="-5"/>
              </w:rPr>
            </w:pPr>
          </w:p>
        </w:tc>
        <w:tc>
          <w:tcPr>
            <w:tcW w:w="4536" w:type="dxa"/>
            <w:vMerge/>
          </w:tcPr>
          <w:p w14:paraId="6F66BE2A" w14:textId="77777777" w:rsidR="006B7B02" w:rsidRPr="00A47994" w:rsidRDefault="006B7B02" w:rsidP="006B7B02">
            <w:pPr>
              <w:pStyle w:val="Default"/>
              <w:jc w:val="both"/>
              <w:rPr>
                <w:color w:val="auto"/>
              </w:rPr>
            </w:pPr>
          </w:p>
        </w:tc>
        <w:tc>
          <w:tcPr>
            <w:tcW w:w="5812" w:type="dxa"/>
          </w:tcPr>
          <w:p w14:paraId="539A4432" w14:textId="530E3F24" w:rsidR="006B7B02" w:rsidRPr="00A47994" w:rsidRDefault="006B7B02" w:rsidP="006B7B02">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6B7B02" w:rsidRPr="00A47994" w14:paraId="060F3702" w14:textId="77777777" w:rsidTr="003155A4">
        <w:trPr>
          <w:trHeight w:val="100"/>
        </w:trPr>
        <w:tc>
          <w:tcPr>
            <w:tcW w:w="556" w:type="dxa"/>
            <w:vMerge w:val="restart"/>
          </w:tcPr>
          <w:p w14:paraId="3E83299E" w14:textId="77777777" w:rsidR="006B7B02" w:rsidRPr="00A47994" w:rsidRDefault="006B7B02" w:rsidP="00EF28B8">
            <w:pPr>
              <w:pStyle w:val="Default"/>
              <w:numPr>
                <w:ilvl w:val="0"/>
                <w:numId w:val="45"/>
              </w:numPr>
              <w:ind w:left="22" w:firstLine="0"/>
              <w:jc w:val="center"/>
              <w:rPr>
                <w:color w:val="auto"/>
              </w:rPr>
            </w:pPr>
          </w:p>
        </w:tc>
        <w:tc>
          <w:tcPr>
            <w:tcW w:w="2010" w:type="dxa"/>
            <w:vMerge w:val="restart"/>
          </w:tcPr>
          <w:p w14:paraId="48E062CC" w14:textId="666723FA" w:rsidR="006B7B02" w:rsidRPr="00A47994" w:rsidRDefault="006B7B02" w:rsidP="006B7B02">
            <w:pPr>
              <w:pStyle w:val="Default"/>
              <w:jc w:val="both"/>
              <w:rPr>
                <w:color w:val="auto"/>
                <w:spacing w:val="-2"/>
              </w:rPr>
            </w:pPr>
            <w:r w:rsidRPr="00A47994">
              <w:rPr>
                <w:color w:val="auto"/>
              </w:rPr>
              <w:t>Осуществление</w:t>
            </w:r>
            <w:r w:rsidR="0004390F" w:rsidRPr="00A47994">
              <w:rPr>
                <w:color w:val="auto"/>
              </w:rPr>
              <w:t xml:space="preserve"> </w:t>
            </w:r>
            <w:r w:rsidRPr="00A47994">
              <w:rPr>
                <w:color w:val="auto"/>
              </w:rPr>
              <w:t>религиозных</w:t>
            </w:r>
            <w:r w:rsidR="0004390F" w:rsidRPr="00A47994">
              <w:rPr>
                <w:color w:val="auto"/>
              </w:rPr>
              <w:t xml:space="preserve"> </w:t>
            </w:r>
            <w:r w:rsidRPr="00A47994">
              <w:rPr>
                <w:color w:val="auto"/>
              </w:rPr>
              <w:t>обрядов</w:t>
            </w:r>
          </w:p>
        </w:tc>
        <w:tc>
          <w:tcPr>
            <w:tcW w:w="1965" w:type="dxa"/>
            <w:vMerge w:val="restart"/>
          </w:tcPr>
          <w:p w14:paraId="633B0220" w14:textId="21F604E8" w:rsidR="006B7B02" w:rsidRPr="00A47994" w:rsidRDefault="006B7B02" w:rsidP="006B7B02">
            <w:pPr>
              <w:pStyle w:val="Default"/>
              <w:jc w:val="both"/>
              <w:rPr>
                <w:color w:val="auto"/>
                <w:spacing w:val="-5"/>
              </w:rPr>
            </w:pPr>
            <w:r w:rsidRPr="00A47994">
              <w:rPr>
                <w:color w:val="auto"/>
                <w:spacing w:val="-5"/>
              </w:rPr>
              <w:t>3.7.1</w:t>
            </w:r>
          </w:p>
        </w:tc>
        <w:tc>
          <w:tcPr>
            <w:tcW w:w="4536" w:type="dxa"/>
            <w:vMerge w:val="restart"/>
          </w:tcPr>
          <w:p w14:paraId="69CD738B" w14:textId="7E37BA2B"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совершения</w:t>
            </w:r>
            <w:r w:rsidR="0004390F" w:rsidRPr="00A47994">
              <w:rPr>
                <w:color w:val="auto"/>
              </w:rPr>
              <w:t xml:space="preserve"> </w:t>
            </w:r>
            <w:r w:rsidRPr="00A47994">
              <w:rPr>
                <w:color w:val="auto"/>
              </w:rPr>
              <w:t>религиозных</w:t>
            </w:r>
            <w:r w:rsidR="0004390F" w:rsidRPr="00A47994">
              <w:rPr>
                <w:color w:val="auto"/>
              </w:rPr>
              <w:t xml:space="preserve"> </w:t>
            </w:r>
            <w:r w:rsidRPr="00A47994">
              <w:rPr>
                <w:color w:val="auto"/>
              </w:rPr>
              <w:t>обрядов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церемоний</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церкви,</w:t>
            </w:r>
            <w:r w:rsidR="0004390F" w:rsidRPr="00A47994">
              <w:rPr>
                <w:color w:val="auto"/>
              </w:rPr>
              <w:t xml:space="preserve"> </w:t>
            </w:r>
            <w:r w:rsidRPr="00A47994">
              <w:rPr>
                <w:color w:val="auto"/>
              </w:rPr>
              <w:t>соборы,</w:t>
            </w:r>
            <w:r w:rsidR="0004390F" w:rsidRPr="00A47994">
              <w:rPr>
                <w:color w:val="auto"/>
              </w:rPr>
              <w:t xml:space="preserve"> </w:t>
            </w:r>
            <w:r w:rsidRPr="00A47994">
              <w:rPr>
                <w:color w:val="auto"/>
              </w:rPr>
              <w:t>храмы,</w:t>
            </w:r>
            <w:r w:rsidR="0004390F" w:rsidRPr="00A47994">
              <w:rPr>
                <w:color w:val="auto"/>
              </w:rPr>
              <w:t xml:space="preserve"> </w:t>
            </w:r>
            <w:r w:rsidRPr="00A47994">
              <w:rPr>
                <w:color w:val="auto"/>
              </w:rPr>
              <w:t>часовни,</w:t>
            </w:r>
            <w:r w:rsidR="0004390F" w:rsidRPr="00A47994">
              <w:rPr>
                <w:color w:val="auto"/>
              </w:rPr>
              <w:t xml:space="preserve"> </w:t>
            </w:r>
            <w:r w:rsidRPr="00A47994">
              <w:rPr>
                <w:color w:val="auto"/>
              </w:rPr>
              <w:t>мечети,</w:t>
            </w:r>
            <w:r w:rsidR="0004390F" w:rsidRPr="00A47994">
              <w:rPr>
                <w:color w:val="auto"/>
              </w:rPr>
              <w:t xml:space="preserve"> </w:t>
            </w:r>
            <w:r w:rsidRPr="00A47994">
              <w:rPr>
                <w:color w:val="auto"/>
              </w:rPr>
              <w:t>молельные</w:t>
            </w:r>
            <w:r w:rsidR="0004390F" w:rsidRPr="00A47994">
              <w:rPr>
                <w:color w:val="auto"/>
              </w:rPr>
              <w:t xml:space="preserve"> </w:t>
            </w:r>
            <w:r w:rsidRPr="00A47994">
              <w:rPr>
                <w:color w:val="auto"/>
              </w:rPr>
              <w:t>дома,</w:t>
            </w:r>
            <w:r w:rsidR="0004390F" w:rsidRPr="00A47994">
              <w:rPr>
                <w:color w:val="auto"/>
              </w:rPr>
              <w:t xml:space="preserve"> </w:t>
            </w:r>
            <w:r w:rsidRPr="00A47994">
              <w:rPr>
                <w:color w:val="auto"/>
              </w:rPr>
              <w:t>синагоги)</w:t>
            </w:r>
          </w:p>
        </w:tc>
        <w:tc>
          <w:tcPr>
            <w:tcW w:w="5812" w:type="dxa"/>
          </w:tcPr>
          <w:p w14:paraId="09D6873F" w14:textId="03BECEB0" w:rsidR="006B7B02" w:rsidRPr="00A47994" w:rsidRDefault="00E82DB4" w:rsidP="006B7B02">
            <w:pPr>
              <w:pStyle w:val="Default"/>
              <w:jc w:val="both"/>
              <w:rPr>
                <w:color w:val="auto"/>
              </w:rPr>
            </w:pPr>
            <w:r w:rsidRPr="00A47994">
              <w:rPr>
                <w:color w:val="auto"/>
                <w:spacing w:val="-2"/>
              </w:rPr>
              <w:t xml:space="preserve">Минимальный размер земельного участка (площадь) –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6B7B02" w:rsidRPr="00A47994" w14:paraId="5B5FC815" w14:textId="77777777" w:rsidTr="003155A4">
        <w:trPr>
          <w:trHeight w:val="97"/>
        </w:trPr>
        <w:tc>
          <w:tcPr>
            <w:tcW w:w="556" w:type="dxa"/>
            <w:vMerge/>
          </w:tcPr>
          <w:p w14:paraId="10BE0745"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652996BD" w14:textId="77777777" w:rsidR="006B7B02" w:rsidRPr="00A47994" w:rsidRDefault="006B7B02" w:rsidP="006B7B02">
            <w:pPr>
              <w:pStyle w:val="Default"/>
              <w:jc w:val="both"/>
              <w:rPr>
                <w:color w:val="auto"/>
                <w:spacing w:val="-2"/>
              </w:rPr>
            </w:pPr>
          </w:p>
        </w:tc>
        <w:tc>
          <w:tcPr>
            <w:tcW w:w="1965" w:type="dxa"/>
            <w:vMerge/>
          </w:tcPr>
          <w:p w14:paraId="0788C51A" w14:textId="77777777" w:rsidR="006B7B02" w:rsidRPr="00A47994" w:rsidRDefault="006B7B02" w:rsidP="006B7B02">
            <w:pPr>
              <w:pStyle w:val="Default"/>
              <w:jc w:val="both"/>
              <w:rPr>
                <w:color w:val="auto"/>
                <w:spacing w:val="-5"/>
              </w:rPr>
            </w:pPr>
          </w:p>
        </w:tc>
        <w:tc>
          <w:tcPr>
            <w:tcW w:w="4536" w:type="dxa"/>
            <w:vMerge/>
          </w:tcPr>
          <w:p w14:paraId="24FE3443" w14:textId="77777777" w:rsidR="006B7B02" w:rsidRPr="00A47994" w:rsidRDefault="006B7B02" w:rsidP="006B7B02">
            <w:pPr>
              <w:pStyle w:val="Default"/>
              <w:jc w:val="both"/>
              <w:rPr>
                <w:color w:val="auto"/>
              </w:rPr>
            </w:pPr>
          </w:p>
        </w:tc>
        <w:tc>
          <w:tcPr>
            <w:tcW w:w="5812" w:type="dxa"/>
          </w:tcPr>
          <w:p w14:paraId="4727C28F" w14:textId="34C48830" w:rsidR="006B7B02" w:rsidRPr="00A47994" w:rsidRDefault="00E82DB4" w:rsidP="006B7B02">
            <w:pPr>
              <w:pStyle w:val="Default"/>
              <w:jc w:val="both"/>
              <w:rPr>
                <w:color w:val="auto"/>
              </w:rPr>
            </w:pPr>
            <w:r w:rsidRPr="00A47994">
              <w:rPr>
                <w:color w:val="auto"/>
                <w:spacing w:val="-2"/>
              </w:rPr>
              <w:t xml:space="preserve">Максимальный размер земельного участка (площадь) –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6B7B02" w:rsidRPr="00A47994" w14:paraId="6E622218" w14:textId="77777777" w:rsidTr="003155A4">
        <w:trPr>
          <w:trHeight w:val="97"/>
        </w:trPr>
        <w:tc>
          <w:tcPr>
            <w:tcW w:w="556" w:type="dxa"/>
            <w:vMerge/>
          </w:tcPr>
          <w:p w14:paraId="048BA932"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7CE6954A" w14:textId="77777777" w:rsidR="006B7B02" w:rsidRPr="00A47994" w:rsidRDefault="006B7B02" w:rsidP="006B7B02">
            <w:pPr>
              <w:pStyle w:val="Default"/>
              <w:jc w:val="both"/>
              <w:rPr>
                <w:color w:val="auto"/>
                <w:spacing w:val="-2"/>
              </w:rPr>
            </w:pPr>
          </w:p>
        </w:tc>
        <w:tc>
          <w:tcPr>
            <w:tcW w:w="1965" w:type="dxa"/>
            <w:vMerge/>
          </w:tcPr>
          <w:p w14:paraId="34FA2594" w14:textId="77777777" w:rsidR="006B7B02" w:rsidRPr="00A47994" w:rsidRDefault="006B7B02" w:rsidP="006B7B02">
            <w:pPr>
              <w:pStyle w:val="Default"/>
              <w:jc w:val="both"/>
              <w:rPr>
                <w:color w:val="auto"/>
                <w:spacing w:val="-5"/>
              </w:rPr>
            </w:pPr>
          </w:p>
        </w:tc>
        <w:tc>
          <w:tcPr>
            <w:tcW w:w="4536" w:type="dxa"/>
            <w:vMerge/>
          </w:tcPr>
          <w:p w14:paraId="7B80759B" w14:textId="77777777" w:rsidR="006B7B02" w:rsidRPr="00A47994" w:rsidRDefault="006B7B02" w:rsidP="006B7B02">
            <w:pPr>
              <w:pStyle w:val="Default"/>
              <w:jc w:val="both"/>
              <w:rPr>
                <w:color w:val="auto"/>
              </w:rPr>
            </w:pPr>
          </w:p>
        </w:tc>
        <w:tc>
          <w:tcPr>
            <w:tcW w:w="5812" w:type="dxa"/>
          </w:tcPr>
          <w:p w14:paraId="0A2CA928" w14:textId="2EBC9EB5" w:rsidR="006B7B02" w:rsidRPr="00A47994" w:rsidRDefault="006B7B02" w:rsidP="006B7B02">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60%</w:t>
            </w:r>
          </w:p>
        </w:tc>
      </w:tr>
      <w:tr w:rsidR="006B7B02" w:rsidRPr="00A47994" w14:paraId="6763AD09" w14:textId="77777777" w:rsidTr="003155A4">
        <w:trPr>
          <w:trHeight w:val="97"/>
        </w:trPr>
        <w:tc>
          <w:tcPr>
            <w:tcW w:w="556" w:type="dxa"/>
            <w:vMerge/>
          </w:tcPr>
          <w:p w14:paraId="45C2E642"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61084F69" w14:textId="77777777" w:rsidR="006B7B02" w:rsidRPr="00A47994" w:rsidRDefault="006B7B02" w:rsidP="006B7B02">
            <w:pPr>
              <w:pStyle w:val="Default"/>
              <w:jc w:val="both"/>
              <w:rPr>
                <w:color w:val="auto"/>
                <w:spacing w:val="-2"/>
              </w:rPr>
            </w:pPr>
          </w:p>
        </w:tc>
        <w:tc>
          <w:tcPr>
            <w:tcW w:w="1965" w:type="dxa"/>
            <w:vMerge/>
          </w:tcPr>
          <w:p w14:paraId="16DB5C65" w14:textId="77777777" w:rsidR="006B7B02" w:rsidRPr="00A47994" w:rsidRDefault="006B7B02" w:rsidP="006B7B02">
            <w:pPr>
              <w:pStyle w:val="Default"/>
              <w:jc w:val="both"/>
              <w:rPr>
                <w:color w:val="auto"/>
                <w:spacing w:val="-5"/>
              </w:rPr>
            </w:pPr>
          </w:p>
        </w:tc>
        <w:tc>
          <w:tcPr>
            <w:tcW w:w="4536" w:type="dxa"/>
            <w:vMerge/>
          </w:tcPr>
          <w:p w14:paraId="78743BB8" w14:textId="77777777" w:rsidR="006B7B02" w:rsidRPr="00A47994" w:rsidRDefault="006B7B02" w:rsidP="006B7B02">
            <w:pPr>
              <w:pStyle w:val="Default"/>
              <w:jc w:val="both"/>
              <w:rPr>
                <w:color w:val="auto"/>
              </w:rPr>
            </w:pPr>
          </w:p>
        </w:tc>
        <w:tc>
          <w:tcPr>
            <w:tcW w:w="5812" w:type="dxa"/>
          </w:tcPr>
          <w:p w14:paraId="1E24086B" w14:textId="022AEB8D" w:rsidR="006B7B02" w:rsidRPr="00A47994" w:rsidRDefault="006B7B02" w:rsidP="006B7B02">
            <w:pPr>
              <w:pStyle w:val="Default"/>
              <w:jc w:val="both"/>
              <w:rPr>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3</w:t>
            </w:r>
            <w:r w:rsidR="0004390F" w:rsidRPr="00A47994">
              <w:rPr>
                <w:color w:val="auto"/>
                <w:spacing w:val="-2"/>
              </w:rPr>
              <w:t xml:space="preserve"> </w:t>
            </w:r>
            <w:r w:rsidRPr="00A47994">
              <w:rPr>
                <w:color w:val="auto"/>
                <w:spacing w:val="-2"/>
              </w:rPr>
              <w:t>м</w:t>
            </w:r>
          </w:p>
        </w:tc>
      </w:tr>
      <w:tr w:rsidR="006B7B02" w:rsidRPr="00A47994" w14:paraId="5106C70E" w14:textId="77777777" w:rsidTr="003155A4">
        <w:trPr>
          <w:trHeight w:val="97"/>
        </w:trPr>
        <w:tc>
          <w:tcPr>
            <w:tcW w:w="556" w:type="dxa"/>
            <w:vMerge/>
          </w:tcPr>
          <w:p w14:paraId="75F22D00"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66B54711" w14:textId="77777777" w:rsidR="006B7B02" w:rsidRPr="00A47994" w:rsidRDefault="006B7B02" w:rsidP="006B7B02">
            <w:pPr>
              <w:pStyle w:val="Default"/>
              <w:jc w:val="both"/>
              <w:rPr>
                <w:color w:val="auto"/>
                <w:spacing w:val="-2"/>
              </w:rPr>
            </w:pPr>
          </w:p>
        </w:tc>
        <w:tc>
          <w:tcPr>
            <w:tcW w:w="1965" w:type="dxa"/>
            <w:vMerge/>
          </w:tcPr>
          <w:p w14:paraId="537450EF" w14:textId="77777777" w:rsidR="006B7B02" w:rsidRPr="00A47994" w:rsidRDefault="006B7B02" w:rsidP="006B7B02">
            <w:pPr>
              <w:pStyle w:val="Default"/>
              <w:jc w:val="both"/>
              <w:rPr>
                <w:color w:val="auto"/>
                <w:spacing w:val="-5"/>
              </w:rPr>
            </w:pPr>
          </w:p>
        </w:tc>
        <w:tc>
          <w:tcPr>
            <w:tcW w:w="4536" w:type="dxa"/>
            <w:vMerge/>
          </w:tcPr>
          <w:p w14:paraId="3051C109" w14:textId="77777777" w:rsidR="006B7B02" w:rsidRPr="00A47994" w:rsidRDefault="006B7B02" w:rsidP="006B7B02">
            <w:pPr>
              <w:pStyle w:val="Default"/>
              <w:jc w:val="both"/>
              <w:rPr>
                <w:color w:val="auto"/>
              </w:rPr>
            </w:pPr>
          </w:p>
        </w:tc>
        <w:tc>
          <w:tcPr>
            <w:tcW w:w="5812" w:type="dxa"/>
          </w:tcPr>
          <w:p w14:paraId="4B673270" w14:textId="1B4550E6" w:rsidR="006B7B02" w:rsidRPr="00A47994" w:rsidRDefault="006B7B02" w:rsidP="006B7B02">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00566240" w:rsidRPr="00A47994">
              <w:rPr>
                <w:color w:val="auto"/>
                <w:spacing w:val="-2"/>
              </w:rPr>
              <w:t>5</w:t>
            </w:r>
            <w:r w:rsidRPr="00A47994">
              <w:rPr>
                <w:color w:val="auto"/>
                <w:spacing w:val="-2"/>
              </w:rPr>
              <w:t>0</w:t>
            </w:r>
            <w:r w:rsidR="0004390F" w:rsidRPr="00A47994">
              <w:rPr>
                <w:color w:val="auto"/>
                <w:spacing w:val="-2"/>
              </w:rPr>
              <w:t xml:space="preserve"> </w:t>
            </w:r>
            <w:r w:rsidRPr="00A47994">
              <w:rPr>
                <w:color w:val="auto"/>
                <w:spacing w:val="-2"/>
              </w:rPr>
              <w:t>м</w:t>
            </w:r>
          </w:p>
        </w:tc>
      </w:tr>
      <w:tr w:rsidR="006B7B02" w:rsidRPr="00A47994" w14:paraId="58E2E627" w14:textId="77777777" w:rsidTr="003155A4">
        <w:trPr>
          <w:trHeight w:val="97"/>
        </w:trPr>
        <w:tc>
          <w:tcPr>
            <w:tcW w:w="556" w:type="dxa"/>
            <w:vMerge/>
          </w:tcPr>
          <w:p w14:paraId="0C0F5229" w14:textId="77777777" w:rsidR="006B7B02" w:rsidRPr="00A47994" w:rsidRDefault="006B7B02" w:rsidP="00EF28B8">
            <w:pPr>
              <w:pStyle w:val="Default"/>
              <w:numPr>
                <w:ilvl w:val="0"/>
                <w:numId w:val="45"/>
              </w:numPr>
              <w:ind w:left="22" w:firstLine="0"/>
              <w:jc w:val="center"/>
              <w:rPr>
                <w:color w:val="auto"/>
              </w:rPr>
            </w:pPr>
          </w:p>
        </w:tc>
        <w:tc>
          <w:tcPr>
            <w:tcW w:w="2010" w:type="dxa"/>
            <w:vMerge/>
          </w:tcPr>
          <w:p w14:paraId="42CF9BDA" w14:textId="77777777" w:rsidR="006B7B02" w:rsidRPr="00A47994" w:rsidRDefault="006B7B02" w:rsidP="006B7B02">
            <w:pPr>
              <w:pStyle w:val="Default"/>
              <w:jc w:val="both"/>
              <w:rPr>
                <w:color w:val="auto"/>
                <w:spacing w:val="-2"/>
              </w:rPr>
            </w:pPr>
          </w:p>
        </w:tc>
        <w:tc>
          <w:tcPr>
            <w:tcW w:w="1965" w:type="dxa"/>
            <w:vMerge/>
          </w:tcPr>
          <w:p w14:paraId="319AD370" w14:textId="77777777" w:rsidR="006B7B02" w:rsidRPr="00A47994" w:rsidRDefault="006B7B02" w:rsidP="006B7B02">
            <w:pPr>
              <w:pStyle w:val="Default"/>
              <w:jc w:val="both"/>
              <w:rPr>
                <w:color w:val="auto"/>
                <w:spacing w:val="-5"/>
              </w:rPr>
            </w:pPr>
          </w:p>
        </w:tc>
        <w:tc>
          <w:tcPr>
            <w:tcW w:w="4536" w:type="dxa"/>
            <w:vMerge/>
          </w:tcPr>
          <w:p w14:paraId="1BAE2FFB" w14:textId="77777777" w:rsidR="006B7B02" w:rsidRPr="00A47994" w:rsidRDefault="006B7B02" w:rsidP="006B7B02">
            <w:pPr>
              <w:pStyle w:val="Default"/>
              <w:jc w:val="both"/>
              <w:rPr>
                <w:color w:val="auto"/>
              </w:rPr>
            </w:pPr>
          </w:p>
        </w:tc>
        <w:tc>
          <w:tcPr>
            <w:tcW w:w="5812" w:type="dxa"/>
          </w:tcPr>
          <w:p w14:paraId="04735DD2" w14:textId="64992C55" w:rsidR="006B7B02" w:rsidRPr="00A47994" w:rsidRDefault="006B7B02" w:rsidP="006B7B02">
            <w:pPr>
              <w:pStyle w:val="Default"/>
              <w:jc w:val="both"/>
              <w:rPr>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30%</w:t>
            </w:r>
          </w:p>
        </w:tc>
      </w:tr>
    </w:tbl>
    <w:p w14:paraId="0E995932" w14:textId="4D517CD9" w:rsidR="00BD20D8" w:rsidRPr="00A47994" w:rsidRDefault="00BD20D8" w:rsidP="00BD20D8">
      <w:pPr>
        <w:pStyle w:val="3"/>
        <w:rPr>
          <w:rFonts w:ascii="Times New Roman" w:hAnsi="Times New Roman" w:cs="Times New Roman"/>
          <w:b/>
          <w:color w:val="auto"/>
        </w:rPr>
      </w:pPr>
      <w:bookmarkStart w:id="235" w:name="_Toc222925444"/>
      <w:r w:rsidRPr="00A47994">
        <w:rPr>
          <w:rFonts w:ascii="Times New Roman" w:hAnsi="Times New Roman" w:cs="Times New Roman"/>
          <w:b/>
          <w:color w:val="auto"/>
        </w:rPr>
        <w:t>Особенности</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применения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градостроительных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регламентов:</w:t>
      </w:r>
      <w:bookmarkEnd w:id="235"/>
    </w:p>
    <w:p w14:paraId="1C74962B" w14:textId="3995443D" w:rsidR="0077703F" w:rsidRPr="00A47994" w:rsidRDefault="0077703F" w:rsidP="003D1F67">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3FB1A246" w14:textId="3BC6B911" w:rsidR="0077703F" w:rsidRPr="00A47994" w:rsidRDefault="0077703F" w:rsidP="003D1F67">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11E8CB6C" w14:textId="5C8BBA05" w:rsidR="0004390F" w:rsidRPr="00A47994" w:rsidRDefault="00934440" w:rsidP="003D1F67">
      <w:pPr>
        <w:spacing w:before="80" w:after="80"/>
        <w:ind w:firstLine="709"/>
        <w:jc w:val="both"/>
        <w:rPr>
          <w:rFonts w:eastAsia="Tahoma"/>
          <w:color w:val="000000"/>
        </w:rPr>
      </w:pPr>
      <w:r w:rsidRPr="00A47994">
        <w:rPr>
          <w:rFonts w:eastAsia="Tahoma"/>
          <w:color w:val="000000"/>
        </w:rPr>
        <w:t>3.2.</w:t>
      </w:r>
      <w:r w:rsidR="0004390F" w:rsidRPr="00A47994">
        <w:rPr>
          <w:rFonts w:eastAsia="Tahoma"/>
          <w:color w:val="000000"/>
        </w:rPr>
        <w:t xml:space="preserve"> Допускается размещение высотных доминант до 18 надземных этажей и предельной высотой не более 63 м на площади не более 35% от площади застройки надземной части жилых домов. При расчете площади застройки для устройства высотных доминант площадь застройки стилобата не учитывается. </w:t>
      </w:r>
    </w:p>
    <w:p w14:paraId="0A55EAB7" w14:textId="4404C4FB" w:rsidR="0004390F" w:rsidRPr="00A47994" w:rsidRDefault="0004390F" w:rsidP="003D1F67">
      <w:pPr>
        <w:spacing w:before="80" w:after="80"/>
        <w:ind w:firstLine="709"/>
        <w:jc w:val="both"/>
        <w:rPr>
          <w:rFonts w:eastAsia="Tahoma"/>
          <w:color w:val="000000"/>
        </w:rPr>
      </w:pPr>
      <w:r w:rsidRPr="00A47994">
        <w:rPr>
          <w:rFonts w:eastAsia="Tahoma"/>
          <w:color w:val="000000"/>
        </w:rPr>
        <w:t>Минимальное расстояние между высотными доминантами должно составлять не менее 30 м. Допускается размещение двух смежных высотных доминант, при этом длина каждой из них должна быть меньше максимальной их высоты не менее чем в два раза. В случае поворотной (в том числе угловой) секции длина рассчитывается как сумма длин внутренних сторон.</w:t>
      </w:r>
    </w:p>
    <w:p w14:paraId="0E45094D" w14:textId="4A0DCEB8" w:rsidR="0004390F" w:rsidRPr="00A47994" w:rsidRDefault="0004390F" w:rsidP="003D1F67">
      <w:pPr>
        <w:spacing w:before="80" w:after="80"/>
        <w:ind w:firstLine="709"/>
        <w:jc w:val="both"/>
        <w:rPr>
          <w:rFonts w:eastAsia="Tahoma"/>
          <w:color w:val="000000"/>
        </w:rPr>
      </w:pPr>
      <w:r w:rsidRPr="00A47994">
        <w:rPr>
          <w:rFonts w:eastAsia="Tahoma"/>
          <w:color w:val="000000"/>
        </w:rPr>
        <w:t>Не допускается строительство высотных доминант в 50-метровой зоне от зон малоэтажной и индивидуальной жилой застройки.</w:t>
      </w:r>
    </w:p>
    <w:p w14:paraId="5DDC0C62" w14:textId="0A69E7C6" w:rsidR="0004390F" w:rsidRPr="00A47994" w:rsidRDefault="0004390F" w:rsidP="003D1F67">
      <w:pPr>
        <w:spacing w:before="80" w:after="80"/>
        <w:ind w:firstLine="709"/>
        <w:jc w:val="both"/>
        <w:rPr>
          <w:rFonts w:eastAsia="Tahoma"/>
          <w:color w:val="000000"/>
        </w:rPr>
      </w:pPr>
      <w:r w:rsidRPr="00A47994">
        <w:rPr>
          <w:rFonts w:eastAsia="Tahoma"/>
          <w:color w:val="000000"/>
        </w:rPr>
        <w:t>При комплексной застройке расчет площади застройки для устройства высотных доминант осуществляется в границах всей территории, при этом высотные доминанты могут проектироваться обособленно на отдельных земельных участках.</w:t>
      </w:r>
    </w:p>
    <w:p w14:paraId="5AB02E14" w14:textId="364C3CD4" w:rsidR="0004390F" w:rsidRPr="00A47994" w:rsidRDefault="0004390F" w:rsidP="003D1F67">
      <w:pPr>
        <w:spacing w:before="80" w:after="80"/>
        <w:ind w:firstLine="709"/>
        <w:jc w:val="both"/>
      </w:pPr>
      <w:r w:rsidRPr="00A47994">
        <w:rPr>
          <w:rFonts w:eastAsia="Tahoma"/>
          <w:color w:val="000000"/>
        </w:rPr>
        <w:t>При реализации проектов жилищного строительства, решение в отношении которых принимается Правительством Российской Федерации, предельные параметры, предусматривающие</w:t>
      </w:r>
      <w:r w:rsidRPr="00A47994">
        <w:t xml:space="preserve"> предельное количество этажей и предельную высоту зданий, строений и сооружений, применяются в соответствии с утвержденными правилами землепользования и застройки, но не могут быть более 18 этажей. При этом требования к доминантам, установленные настоящим пунктом, могут не применяться.</w:t>
      </w:r>
    </w:p>
    <w:p w14:paraId="63703BFF" w14:textId="47533763" w:rsidR="00603221" w:rsidRPr="00A47994" w:rsidRDefault="00934440" w:rsidP="003D1F67">
      <w:pPr>
        <w:spacing w:before="80" w:after="80"/>
        <w:ind w:firstLine="709"/>
        <w:jc w:val="both"/>
        <w:rPr>
          <w:rFonts w:eastAsia="Times New Roman"/>
        </w:rPr>
      </w:pPr>
      <w:r w:rsidRPr="00A47994">
        <w:rPr>
          <w:rFonts w:eastAsia="Times New Roman"/>
        </w:rPr>
        <w:t>3.3.</w:t>
      </w:r>
      <w:r w:rsidR="0004390F" w:rsidRPr="00A47994">
        <w:rPr>
          <w:rFonts w:eastAsia="Times New Roman"/>
        </w:rPr>
        <w:t xml:space="preserve"> </w:t>
      </w:r>
      <w:r w:rsidR="00603221" w:rsidRPr="00A47994">
        <w:rPr>
          <w:rFonts w:eastAsia="Times New Roman"/>
        </w:rPr>
        <w:t>При</w:t>
      </w:r>
      <w:r w:rsidR="0004390F" w:rsidRPr="00A47994">
        <w:rPr>
          <w:rFonts w:eastAsia="Times New Roman"/>
        </w:rPr>
        <w:t xml:space="preserve"> </w:t>
      </w:r>
      <w:r w:rsidR="00603221" w:rsidRPr="00A47994">
        <w:rPr>
          <w:rFonts w:eastAsia="Times New Roman"/>
        </w:rPr>
        <w:t>расчете</w:t>
      </w:r>
      <w:r w:rsidR="0004390F" w:rsidRPr="00A47994">
        <w:rPr>
          <w:rFonts w:eastAsia="Times New Roman"/>
        </w:rPr>
        <w:t xml:space="preserve"> </w:t>
      </w:r>
      <w:r w:rsidR="00603221" w:rsidRPr="00A47994">
        <w:rPr>
          <w:rFonts w:eastAsia="Times New Roman"/>
        </w:rPr>
        <w:t>площади</w:t>
      </w:r>
      <w:r w:rsidR="0004390F" w:rsidRPr="00A47994">
        <w:rPr>
          <w:rFonts w:eastAsia="Times New Roman"/>
        </w:rPr>
        <w:t xml:space="preserve"> </w:t>
      </w:r>
      <w:r w:rsidR="00603221" w:rsidRPr="00A47994">
        <w:rPr>
          <w:rFonts w:eastAsia="Times New Roman"/>
        </w:rPr>
        <w:t>застройки</w:t>
      </w:r>
      <w:r w:rsidR="0004390F" w:rsidRPr="00A47994">
        <w:rPr>
          <w:rFonts w:eastAsia="Times New Roman"/>
        </w:rPr>
        <w:t xml:space="preserve"> </w:t>
      </w:r>
      <w:r w:rsidR="00603221" w:rsidRPr="00A47994">
        <w:rPr>
          <w:rFonts w:eastAsia="Times New Roman"/>
        </w:rPr>
        <w:t>для</w:t>
      </w:r>
      <w:r w:rsidR="0004390F" w:rsidRPr="00A47994">
        <w:rPr>
          <w:rFonts w:eastAsia="Times New Roman"/>
        </w:rPr>
        <w:t xml:space="preserve"> </w:t>
      </w:r>
      <w:r w:rsidR="00603221" w:rsidRPr="00A47994">
        <w:rPr>
          <w:rFonts w:eastAsia="Times New Roman"/>
        </w:rPr>
        <w:t>устройства</w:t>
      </w:r>
      <w:r w:rsidR="0004390F" w:rsidRPr="00A47994">
        <w:rPr>
          <w:rFonts w:eastAsia="Times New Roman"/>
        </w:rPr>
        <w:t xml:space="preserve"> </w:t>
      </w:r>
      <w:r w:rsidR="00603221" w:rsidRPr="00A47994">
        <w:rPr>
          <w:rFonts w:eastAsia="Times New Roman"/>
        </w:rPr>
        <w:t>высотных</w:t>
      </w:r>
      <w:r w:rsidR="0004390F" w:rsidRPr="00A47994">
        <w:rPr>
          <w:rFonts w:eastAsia="Times New Roman"/>
        </w:rPr>
        <w:t xml:space="preserve"> </w:t>
      </w:r>
      <w:r w:rsidR="00603221" w:rsidRPr="00A47994">
        <w:rPr>
          <w:rFonts w:eastAsia="Times New Roman"/>
        </w:rPr>
        <w:t>доминант</w:t>
      </w:r>
      <w:r w:rsidR="0004390F" w:rsidRPr="00A47994">
        <w:rPr>
          <w:rFonts w:eastAsia="Times New Roman"/>
        </w:rPr>
        <w:t xml:space="preserve"> </w:t>
      </w:r>
      <w:r w:rsidR="00603221" w:rsidRPr="00A47994">
        <w:rPr>
          <w:rFonts w:eastAsia="Times New Roman"/>
        </w:rPr>
        <w:t>площадь</w:t>
      </w:r>
      <w:r w:rsidR="0004390F" w:rsidRPr="00A47994">
        <w:rPr>
          <w:rFonts w:eastAsia="Times New Roman"/>
        </w:rPr>
        <w:t xml:space="preserve"> </w:t>
      </w:r>
      <w:r w:rsidR="00603221" w:rsidRPr="00A47994">
        <w:rPr>
          <w:rFonts w:eastAsia="Times New Roman"/>
        </w:rPr>
        <w:t>застройки</w:t>
      </w:r>
      <w:r w:rsidR="0004390F" w:rsidRPr="00A47994">
        <w:rPr>
          <w:rFonts w:eastAsia="Times New Roman"/>
        </w:rPr>
        <w:t xml:space="preserve"> </w:t>
      </w:r>
      <w:r w:rsidR="00603221" w:rsidRPr="00A47994">
        <w:rPr>
          <w:rFonts w:eastAsia="Times New Roman"/>
        </w:rPr>
        <w:t>стилобата</w:t>
      </w:r>
      <w:r w:rsidR="0004390F" w:rsidRPr="00A47994">
        <w:rPr>
          <w:rFonts w:eastAsia="Times New Roman"/>
        </w:rPr>
        <w:t xml:space="preserve"> </w:t>
      </w:r>
      <w:r w:rsidR="00603221" w:rsidRPr="00A47994">
        <w:rPr>
          <w:rFonts w:eastAsia="Times New Roman"/>
        </w:rPr>
        <w:t>не</w:t>
      </w:r>
      <w:r w:rsidR="0004390F" w:rsidRPr="00A47994">
        <w:rPr>
          <w:rFonts w:eastAsia="Times New Roman"/>
        </w:rPr>
        <w:t xml:space="preserve"> </w:t>
      </w:r>
      <w:r w:rsidR="00603221" w:rsidRPr="00A47994">
        <w:rPr>
          <w:rFonts w:eastAsia="Times New Roman"/>
        </w:rPr>
        <w:t>учитывается.</w:t>
      </w:r>
    </w:p>
    <w:p w14:paraId="63BA7F79" w14:textId="61BEF70A" w:rsidR="00603221" w:rsidRPr="00A47994" w:rsidRDefault="00934440" w:rsidP="003D1F67">
      <w:pPr>
        <w:spacing w:before="80" w:after="80"/>
        <w:ind w:firstLine="709"/>
        <w:jc w:val="both"/>
        <w:rPr>
          <w:rFonts w:eastAsia="Times New Roman"/>
        </w:rPr>
      </w:pPr>
      <w:r w:rsidRPr="00A47994">
        <w:rPr>
          <w:rFonts w:eastAsia="Times New Roman"/>
        </w:rPr>
        <w:t>3.4.</w:t>
      </w:r>
      <w:r w:rsidR="0004390F" w:rsidRPr="00A47994">
        <w:rPr>
          <w:rFonts w:eastAsia="Times New Roman"/>
        </w:rPr>
        <w:t xml:space="preserve"> </w:t>
      </w:r>
      <w:r w:rsidR="00603221" w:rsidRPr="00A47994">
        <w:rPr>
          <w:rFonts w:eastAsia="Times New Roman"/>
        </w:rPr>
        <w:t>Не</w:t>
      </w:r>
      <w:r w:rsidR="0004390F" w:rsidRPr="00A47994">
        <w:rPr>
          <w:rFonts w:eastAsia="Times New Roman"/>
        </w:rPr>
        <w:t xml:space="preserve"> </w:t>
      </w:r>
      <w:r w:rsidR="00603221" w:rsidRPr="00A47994">
        <w:rPr>
          <w:rFonts w:eastAsia="Times New Roman"/>
        </w:rPr>
        <w:t>допускается</w:t>
      </w:r>
      <w:r w:rsidR="0004390F" w:rsidRPr="00A47994">
        <w:rPr>
          <w:rFonts w:eastAsia="Times New Roman"/>
        </w:rPr>
        <w:t xml:space="preserve"> </w:t>
      </w:r>
      <w:r w:rsidR="00603221" w:rsidRPr="00A47994">
        <w:rPr>
          <w:rFonts w:eastAsia="Times New Roman"/>
        </w:rPr>
        <w:t>строительство</w:t>
      </w:r>
      <w:r w:rsidR="0004390F" w:rsidRPr="00A47994">
        <w:rPr>
          <w:rFonts w:eastAsia="Times New Roman"/>
        </w:rPr>
        <w:t xml:space="preserve"> </w:t>
      </w:r>
      <w:r w:rsidR="00603221" w:rsidRPr="00A47994">
        <w:rPr>
          <w:rFonts w:eastAsia="Times New Roman"/>
        </w:rPr>
        <w:t>высотных</w:t>
      </w:r>
      <w:r w:rsidR="0004390F" w:rsidRPr="00A47994">
        <w:rPr>
          <w:rFonts w:eastAsia="Times New Roman"/>
        </w:rPr>
        <w:t xml:space="preserve"> </w:t>
      </w:r>
      <w:r w:rsidR="00603221" w:rsidRPr="00A47994">
        <w:rPr>
          <w:rFonts w:eastAsia="Times New Roman"/>
        </w:rPr>
        <w:t>доминант</w:t>
      </w:r>
      <w:r w:rsidR="0004390F" w:rsidRPr="00A47994">
        <w:rPr>
          <w:rFonts w:eastAsia="Times New Roman"/>
        </w:rPr>
        <w:t xml:space="preserve"> </w:t>
      </w:r>
      <w:r w:rsidR="00603221" w:rsidRPr="00A47994">
        <w:rPr>
          <w:rFonts w:eastAsia="Times New Roman"/>
        </w:rPr>
        <w:t>в</w:t>
      </w:r>
      <w:r w:rsidR="0004390F" w:rsidRPr="00A47994">
        <w:rPr>
          <w:rFonts w:eastAsia="Times New Roman"/>
        </w:rPr>
        <w:t xml:space="preserve"> </w:t>
      </w:r>
      <w:r w:rsidR="00603221" w:rsidRPr="00A47994">
        <w:rPr>
          <w:rFonts w:eastAsia="Times New Roman"/>
        </w:rPr>
        <w:t>50-метровой</w:t>
      </w:r>
      <w:r w:rsidR="0004390F" w:rsidRPr="00A47994">
        <w:rPr>
          <w:rFonts w:eastAsia="Times New Roman"/>
        </w:rPr>
        <w:t xml:space="preserve"> </w:t>
      </w:r>
      <w:r w:rsidR="00603221" w:rsidRPr="00A47994">
        <w:rPr>
          <w:rFonts w:eastAsia="Times New Roman"/>
        </w:rPr>
        <w:t>зоне</w:t>
      </w:r>
      <w:r w:rsidR="0004390F" w:rsidRPr="00A47994">
        <w:rPr>
          <w:rFonts w:eastAsia="Times New Roman"/>
        </w:rPr>
        <w:t xml:space="preserve"> </w:t>
      </w:r>
      <w:r w:rsidR="00603221" w:rsidRPr="00A47994">
        <w:rPr>
          <w:rFonts w:eastAsia="Times New Roman"/>
        </w:rPr>
        <w:t>от</w:t>
      </w:r>
      <w:r w:rsidR="0004390F" w:rsidRPr="00A47994">
        <w:rPr>
          <w:rFonts w:eastAsia="Times New Roman"/>
        </w:rPr>
        <w:t xml:space="preserve"> </w:t>
      </w:r>
      <w:r w:rsidR="00603221" w:rsidRPr="00A47994">
        <w:rPr>
          <w:rFonts w:eastAsia="Times New Roman"/>
        </w:rPr>
        <w:t>зон</w:t>
      </w:r>
      <w:r w:rsidR="0004390F" w:rsidRPr="00A47994">
        <w:rPr>
          <w:rFonts w:eastAsia="Times New Roman"/>
        </w:rPr>
        <w:t xml:space="preserve"> </w:t>
      </w:r>
      <w:r w:rsidR="00603221" w:rsidRPr="00A47994">
        <w:rPr>
          <w:rFonts w:eastAsia="Times New Roman"/>
        </w:rPr>
        <w:t>малоэтажной</w:t>
      </w:r>
      <w:r w:rsidR="0004390F" w:rsidRPr="00A47994">
        <w:rPr>
          <w:rFonts w:eastAsia="Times New Roman"/>
        </w:rPr>
        <w:t xml:space="preserve"> </w:t>
      </w:r>
      <w:r w:rsidR="00603221" w:rsidRPr="00A47994">
        <w:rPr>
          <w:rFonts w:eastAsia="Times New Roman"/>
        </w:rPr>
        <w:t>и</w:t>
      </w:r>
      <w:r w:rsidR="0004390F" w:rsidRPr="00A47994">
        <w:rPr>
          <w:rFonts w:eastAsia="Times New Roman"/>
        </w:rPr>
        <w:t xml:space="preserve"> </w:t>
      </w:r>
      <w:r w:rsidR="00603221" w:rsidRPr="00A47994">
        <w:rPr>
          <w:rFonts w:eastAsia="Times New Roman"/>
        </w:rPr>
        <w:t>индивидуальной</w:t>
      </w:r>
      <w:r w:rsidR="0004390F" w:rsidRPr="00A47994">
        <w:rPr>
          <w:rFonts w:eastAsia="Times New Roman"/>
        </w:rPr>
        <w:t xml:space="preserve"> </w:t>
      </w:r>
      <w:r w:rsidR="00603221" w:rsidRPr="00A47994">
        <w:rPr>
          <w:rFonts w:eastAsia="Times New Roman"/>
        </w:rPr>
        <w:t>жилой</w:t>
      </w:r>
      <w:r w:rsidR="0004390F" w:rsidRPr="00A47994">
        <w:rPr>
          <w:rFonts w:eastAsia="Times New Roman"/>
        </w:rPr>
        <w:t xml:space="preserve"> </w:t>
      </w:r>
      <w:r w:rsidR="00603221" w:rsidRPr="00A47994">
        <w:rPr>
          <w:rFonts w:eastAsia="Times New Roman"/>
        </w:rPr>
        <w:t>застройки.</w:t>
      </w:r>
    </w:p>
    <w:p w14:paraId="5BE3B1E2" w14:textId="554D2A46" w:rsidR="00F31448" w:rsidRPr="00A47994" w:rsidRDefault="00F31448" w:rsidP="003D1F67">
      <w:pPr>
        <w:spacing w:before="80" w:after="80"/>
        <w:ind w:firstLine="709"/>
        <w:jc w:val="both"/>
        <w:rPr>
          <w:rFonts w:eastAsia="Times New Roman"/>
        </w:rPr>
      </w:pPr>
      <w:r w:rsidRPr="00A47994">
        <w:rPr>
          <w:rFonts w:eastAsia="Times New Roman"/>
        </w:rPr>
        <w:t>4.</w:t>
      </w:r>
      <w:r w:rsidR="0004390F" w:rsidRPr="00A47994">
        <w:rPr>
          <w:rFonts w:eastAsia="Times New Roman"/>
        </w:rPr>
        <w:t xml:space="preserve"> </w:t>
      </w:r>
      <w:r w:rsidRPr="00A47994">
        <w:rPr>
          <w:rFonts w:eastAsia="Times New Roman"/>
        </w:rPr>
        <w:t>Ограничения</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находящихся</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зоне</w:t>
      </w:r>
      <w:r w:rsidR="0004390F" w:rsidRPr="00A47994">
        <w:rPr>
          <w:rFonts w:eastAsia="Times New Roman"/>
        </w:rPr>
        <w:t xml:space="preserve"> </w:t>
      </w:r>
      <w:r w:rsidRPr="00A47994">
        <w:rPr>
          <w:rFonts w:eastAsia="Times New Roman"/>
        </w:rPr>
        <w:t>Ж4</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расположенных</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зон</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особыми</w:t>
      </w:r>
      <w:r w:rsidR="0004390F" w:rsidRPr="00A47994">
        <w:rPr>
          <w:rFonts w:eastAsia="Times New Roman"/>
        </w:rPr>
        <w:t xml:space="preserve"> </w:t>
      </w:r>
      <w:r w:rsidRPr="00A47994">
        <w:rPr>
          <w:rFonts w:eastAsia="Times New Roman"/>
        </w:rPr>
        <w:t>условиями</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Pr="00A47994">
        <w:rPr>
          <w:rFonts w:eastAsia="Times New Roman"/>
        </w:rPr>
        <w:t>Правил.</w:t>
      </w:r>
    </w:p>
    <w:p w14:paraId="492C1427" w14:textId="50BFDED1" w:rsidR="00F31448" w:rsidRPr="00A47994" w:rsidRDefault="00F31448" w:rsidP="003D1F67">
      <w:pPr>
        <w:spacing w:before="80" w:after="80"/>
        <w:ind w:firstLine="709"/>
        <w:jc w:val="both"/>
      </w:pPr>
      <w:r w:rsidRPr="00A47994">
        <w:rPr>
          <w:rFonts w:eastAsia="Times New Roman"/>
        </w:rPr>
        <w:t>5.</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территориальной</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Ж4,</w:t>
      </w:r>
      <w:r w:rsidR="0004390F" w:rsidRPr="00A47994">
        <w:rPr>
          <w:rFonts w:eastAsia="Times New Roman"/>
        </w:rPr>
        <w:t xml:space="preserve"> </w:t>
      </w:r>
      <w:r w:rsidRPr="00A47994">
        <w:rPr>
          <w:rFonts w:eastAsia="Times New Roman"/>
        </w:rPr>
        <w:t>применительно</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предусматривается</w:t>
      </w:r>
      <w:r w:rsidR="0004390F" w:rsidRPr="00A47994">
        <w:rPr>
          <w:rFonts w:eastAsia="Times New Roman"/>
        </w:rPr>
        <w:t xml:space="preserve"> </w:t>
      </w:r>
      <w:r w:rsidRPr="00A47994">
        <w:rPr>
          <w:rFonts w:eastAsia="Times New Roman"/>
        </w:rPr>
        <w:t>осуществление</w:t>
      </w:r>
      <w:r w:rsidR="0004390F" w:rsidRPr="00A47994">
        <w:rPr>
          <w:rFonts w:eastAsia="Times New Roman"/>
        </w:rPr>
        <w:t xml:space="preserve"> </w:t>
      </w:r>
      <w:r w:rsidRPr="00A47994">
        <w:rPr>
          <w:rFonts w:eastAsia="Times New Roman"/>
        </w:rPr>
        <w:t>деятельности</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комплексному</w:t>
      </w:r>
      <w:r w:rsidR="0004390F" w:rsidRPr="00A47994">
        <w:rPr>
          <w:rFonts w:eastAsia="Times New Roman"/>
        </w:rPr>
        <w:t xml:space="preserve"> </w:t>
      </w:r>
      <w:r w:rsidRPr="00A47994">
        <w:rPr>
          <w:rFonts w:eastAsia="Times New Roman"/>
        </w:rPr>
        <w:t>развитию</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расчетные</w:t>
      </w:r>
      <w:r w:rsidR="0004390F" w:rsidRPr="00A47994">
        <w:rPr>
          <w:rFonts w:eastAsia="Times New Roman"/>
        </w:rPr>
        <w:t xml:space="preserve"> </w:t>
      </w:r>
      <w:r w:rsidRPr="00A47994">
        <w:rPr>
          <w:rFonts w:eastAsia="Times New Roman"/>
        </w:rPr>
        <w:t>показатели</w:t>
      </w:r>
      <w:r w:rsidR="0004390F" w:rsidRPr="00A47994">
        <w:rPr>
          <w:rFonts w:eastAsia="Times New Roman"/>
        </w:rPr>
        <w:t xml:space="preserve"> </w:t>
      </w:r>
      <w:r w:rsidRPr="00A47994">
        <w:rPr>
          <w:rFonts w:eastAsia="Times New Roman"/>
        </w:rPr>
        <w:t>минимально</w:t>
      </w:r>
      <w:r w:rsidR="0004390F" w:rsidRPr="00A47994">
        <w:rPr>
          <w:rFonts w:eastAsia="Times New Roman"/>
        </w:rPr>
        <w:t xml:space="preserve"> </w:t>
      </w:r>
      <w:r w:rsidRPr="00A47994">
        <w:rPr>
          <w:rFonts w:eastAsia="Times New Roman"/>
        </w:rPr>
        <w:t>допустимого</w:t>
      </w:r>
      <w:r w:rsidR="0004390F" w:rsidRPr="00A47994">
        <w:rPr>
          <w:rFonts w:eastAsia="Times New Roman"/>
        </w:rPr>
        <w:t xml:space="preserve"> </w:t>
      </w:r>
      <w:r w:rsidRPr="00A47994">
        <w:rPr>
          <w:rFonts w:eastAsia="Times New Roman"/>
        </w:rPr>
        <w:t>уровня</w:t>
      </w:r>
      <w:r w:rsidR="0004390F" w:rsidRPr="00A47994">
        <w:rPr>
          <w:rFonts w:eastAsia="Times New Roman"/>
        </w:rPr>
        <w:t xml:space="preserve"> </w:t>
      </w:r>
      <w:r w:rsidRPr="00A47994">
        <w:rPr>
          <w:rFonts w:eastAsia="Times New Roman"/>
        </w:rPr>
        <w:t>обеспеченности</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объектами</w:t>
      </w:r>
      <w:r w:rsidR="0004390F" w:rsidRPr="00A47994">
        <w:rPr>
          <w:rFonts w:eastAsia="Times New Roman"/>
        </w:rPr>
        <w:t xml:space="preserve"> </w:t>
      </w:r>
      <w:r w:rsidRPr="00A47994">
        <w:rPr>
          <w:rFonts w:eastAsia="Times New Roman"/>
        </w:rPr>
        <w:t>коммунальной,</w:t>
      </w:r>
      <w:r w:rsidR="0004390F" w:rsidRPr="00A47994">
        <w:rPr>
          <w:rFonts w:eastAsia="Times New Roman"/>
        </w:rPr>
        <w:t xml:space="preserve"> </w:t>
      </w:r>
      <w:r w:rsidRPr="00A47994">
        <w:rPr>
          <w:rFonts w:eastAsia="Times New Roman"/>
        </w:rPr>
        <w:t>транспортной,</w:t>
      </w:r>
      <w:r w:rsidR="0004390F" w:rsidRPr="00A47994">
        <w:rPr>
          <w:rFonts w:eastAsia="Times New Roman"/>
        </w:rPr>
        <w:t xml:space="preserve"> </w:t>
      </w:r>
      <w:r w:rsidRPr="00A47994">
        <w:rPr>
          <w:rFonts w:eastAsia="Times New Roman"/>
        </w:rPr>
        <w:t>социальной</w:t>
      </w:r>
      <w:r w:rsidR="0004390F" w:rsidRPr="00A47994">
        <w:rPr>
          <w:rFonts w:eastAsia="Times New Roman"/>
        </w:rPr>
        <w:t xml:space="preserve"> </w:t>
      </w:r>
      <w:r w:rsidRPr="00A47994">
        <w:rPr>
          <w:rFonts w:eastAsia="Times New Roman"/>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4BC3833F" w14:textId="225EB2C0" w:rsidR="00165F15" w:rsidRPr="00A47994" w:rsidRDefault="00165F15" w:rsidP="00165F15">
      <w:pPr>
        <w:pStyle w:val="3"/>
        <w:rPr>
          <w:rFonts w:ascii="Times New Roman" w:eastAsia="Tahoma" w:hAnsi="Times New Roman" w:cs="Times New Roman"/>
          <w:b/>
          <w:bCs/>
          <w:color w:val="auto"/>
        </w:rPr>
      </w:pPr>
      <w:bookmarkStart w:id="236" w:name="_Toc222925445"/>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236"/>
    </w:p>
    <w:p w14:paraId="268EE95F" w14:textId="1A4F2808" w:rsidR="00165F15" w:rsidRPr="00A47994" w:rsidRDefault="00165F15" w:rsidP="003D1F67">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59E1D144" w14:textId="6FACCB5A"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237" w:name="_Toc222925446"/>
      <w:r w:rsidRPr="00A47994">
        <w:rPr>
          <w:rFonts w:eastAsia="Times New Roman"/>
          <w:b/>
          <w:bCs/>
          <w:iCs/>
          <w:lang w:eastAsia="ru-RU"/>
        </w:rPr>
        <w:t>Статья</w:t>
      </w:r>
      <w:r w:rsidR="0004390F" w:rsidRPr="00A47994">
        <w:rPr>
          <w:rFonts w:eastAsia="Times New Roman"/>
          <w:b/>
          <w:bCs/>
          <w:iCs/>
          <w:lang w:eastAsia="ru-RU"/>
        </w:rPr>
        <w:t xml:space="preserve"> </w:t>
      </w:r>
      <w:r w:rsidR="0000312A" w:rsidRPr="00A47994">
        <w:rPr>
          <w:rFonts w:eastAsia="Times New Roman"/>
          <w:b/>
          <w:bCs/>
          <w:iCs/>
          <w:lang w:eastAsia="ru-RU"/>
        </w:rPr>
        <w:t>33</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СЗ1.1.</w:t>
      </w:r>
      <w:r w:rsidR="0004390F" w:rsidRPr="00A47994">
        <w:rPr>
          <w:rFonts w:eastAsia="Times New Roman"/>
          <w:b/>
          <w:bCs/>
          <w:iCs/>
          <w:lang w:eastAsia="ru-RU"/>
        </w:rPr>
        <w:t xml:space="preserve"> </w:t>
      </w:r>
      <w:bookmarkEnd w:id="224"/>
      <w:r w:rsidR="00427733" w:rsidRPr="00A47994">
        <w:rPr>
          <w:rFonts w:eastAsia="Times New Roman"/>
          <w:b/>
          <w:bCs/>
          <w:iCs/>
          <w:lang w:eastAsia="ru-RU"/>
        </w:rPr>
        <w:t>З</w:t>
      </w:r>
      <w:r w:rsidRPr="00A47994">
        <w:rPr>
          <w:rFonts w:eastAsia="Times New Roman"/>
          <w:b/>
          <w:bCs/>
          <w:iCs/>
          <w:lang w:eastAsia="ru-RU"/>
        </w:rPr>
        <w:t>он</w:t>
      </w:r>
      <w:r w:rsidR="00427733" w:rsidRPr="00A47994">
        <w:rPr>
          <w:rFonts w:eastAsia="Times New Roman"/>
          <w:b/>
          <w:bCs/>
          <w:iCs/>
          <w:lang w:eastAsia="ru-RU"/>
        </w:rPr>
        <w:t>а</w:t>
      </w:r>
      <w:r w:rsidR="0004390F" w:rsidRPr="00A47994">
        <w:rPr>
          <w:rFonts w:eastAsia="Times New Roman"/>
          <w:b/>
          <w:bCs/>
          <w:iCs/>
          <w:lang w:eastAsia="ru-RU"/>
        </w:rPr>
        <w:t xml:space="preserve"> </w:t>
      </w:r>
      <w:r w:rsidRPr="00A47994">
        <w:rPr>
          <w:rFonts w:eastAsia="Times New Roman"/>
          <w:b/>
          <w:bCs/>
          <w:iCs/>
          <w:lang w:eastAsia="ru-RU"/>
        </w:rPr>
        <w:t>смешанной</w:t>
      </w:r>
      <w:r w:rsidR="0004390F" w:rsidRPr="00A47994">
        <w:rPr>
          <w:rFonts w:eastAsia="Times New Roman"/>
          <w:b/>
          <w:bCs/>
          <w:iCs/>
          <w:lang w:eastAsia="ru-RU"/>
        </w:rPr>
        <w:t xml:space="preserve"> </w:t>
      </w:r>
      <w:r w:rsidRPr="00A47994">
        <w:rPr>
          <w:rFonts w:eastAsia="Times New Roman"/>
          <w:b/>
          <w:bCs/>
          <w:iCs/>
          <w:lang w:eastAsia="ru-RU"/>
        </w:rPr>
        <w:t>и</w:t>
      </w:r>
      <w:r w:rsidR="0004390F" w:rsidRPr="00A47994">
        <w:rPr>
          <w:rFonts w:eastAsia="Times New Roman"/>
          <w:b/>
          <w:bCs/>
          <w:iCs/>
          <w:lang w:eastAsia="ru-RU"/>
        </w:rPr>
        <w:t xml:space="preserve"> </w:t>
      </w:r>
      <w:r w:rsidRPr="00A47994">
        <w:rPr>
          <w:rFonts w:eastAsia="Times New Roman"/>
          <w:b/>
          <w:bCs/>
          <w:iCs/>
          <w:lang w:eastAsia="ru-RU"/>
        </w:rPr>
        <w:t>общественно-деловой</w:t>
      </w:r>
      <w:r w:rsidR="0004390F" w:rsidRPr="00A47994">
        <w:rPr>
          <w:rFonts w:eastAsia="Times New Roman"/>
          <w:b/>
          <w:bCs/>
          <w:iCs/>
          <w:lang w:eastAsia="ru-RU"/>
        </w:rPr>
        <w:t xml:space="preserve"> </w:t>
      </w:r>
      <w:r w:rsidRPr="00A47994">
        <w:rPr>
          <w:rFonts w:eastAsia="Times New Roman"/>
          <w:b/>
          <w:bCs/>
          <w:iCs/>
          <w:lang w:eastAsia="ru-RU"/>
        </w:rPr>
        <w:t>застройки</w:t>
      </w:r>
      <w:r w:rsidR="0004390F" w:rsidRPr="00A47994">
        <w:rPr>
          <w:rFonts w:eastAsia="Times New Roman"/>
          <w:b/>
          <w:bCs/>
          <w:iCs/>
          <w:lang w:eastAsia="ru-RU"/>
        </w:rPr>
        <w:t xml:space="preserve"> </w:t>
      </w:r>
      <w:r w:rsidRPr="00A47994">
        <w:rPr>
          <w:rFonts w:eastAsia="Times New Roman"/>
          <w:b/>
          <w:bCs/>
          <w:iCs/>
          <w:lang w:eastAsia="ru-RU"/>
        </w:rPr>
        <w:t>(смешанной</w:t>
      </w:r>
      <w:r w:rsidR="0004390F" w:rsidRPr="00A47994">
        <w:rPr>
          <w:rFonts w:eastAsia="Times New Roman"/>
          <w:b/>
          <w:bCs/>
          <w:iCs/>
          <w:lang w:eastAsia="ru-RU"/>
        </w:rPr>
        <w:t xml:space="preserve"> </w:t>
      </w:r>
      <w:r w:rsidRPr="00A47994">
        <w:rPr>
          <w:rFonts w:eastAsia="Times New Roman"/>
          <w:b/>
          <w:bCs/>
          <w:iCs/>
          <w:lang w:eastAsia="ru-RU"/>
        </w:rPr>
        <w:t>общественно-деловой</w:t>
      </w:r>
      <w:r w:rsidR="0004390F" w:rsidRPr="00A47994">
        <w:rPr>
          <w:rFonts w:eastAsia="Times New Roman"/>
          <w:b/>
          <w:bCs/>
          <w:iCs/>
          <w:lang w:eastAsia="ru-RU"/>
        </w:rPr>
        <w:t xml:space="preserve"> </w:t>
      </w:r>
      <w:r w:rsidRPr="00A47994">
        <w:rPr>
          <w:rFonts w:eastAsia="Times New Roman"/>
          <w:b/>
          <w:bCs/>
          <w:iCs/>
          <w:lang w:eastAsia="ru-RU"/>
        </w:rPr>
        <w:t>и</w:t>
      </w:r>
      <w:r w:rsidR="0004390F" w:rsidRPr="00A47994">
        <w:rPr>
          <w:rFonts w:eastAsia="Times New Roman"/>
          <w:b/>
          <w:bCs/>
          <w:iCs/>
          <w:lang w:eastAsia="ru-RU"/>
        </w:rPr>
        <w:t xml:space="preserve"> </w:t>
      </w:r>
      <w:r w:rsidRPr="00A47994">
        <w:rPr>
          <w:rFonts w:eastAsia="Times New Roman"/>
          <w:b/>
          <w:bCs/>
          <w:iCs/>
          <w:lang w:eastAsia="ru-RU"/>
        </w:rPr>
        <w:t>курортной</w:t>
      </w:r>
      <w:r w:rsidR="0004390F" w:rsidRPr="00A47994">
        <w:rPr>
          <w:rFonts w:eastAsia="Times New Roman"/>
          <w:b/>
          <w:bCs/>
          <w:iCs/>
          <w:lang w:eastAsia="ru-RU"/>
        </w:rPr>
        <w:t xml:space="preserve"> </w:t>
      </w:r>
      <w:r w:rsidRPr="00A47994">
        <w:rPr>
          <w:rFonts w:eastAsia="Times New Roman"/>
          <w:b/>
          <w:bCs/>
          <w:iCs/>
          <w:lang w:eastAsia="ru-RU"/>
        </w:rPr>
        <w:t>застройки)</w:t>
      </w:r>
      <w:bookmarkEnd w:id="237"/>
    </w:p>
    <w:p w14:paraId="4726057B" w14:textId="6C01F9DF" w:rsidR="00C71061" w:rsidRPr="00A47994" w:rsidRDefault="00C71061" w:rsidP="003D1F67">
      <w:pPr>
        <w:widowControl w:val="0"/>
        <w:tabs>
          <w:tab w:val="left" w:pos="851"/>
          <w:tab w:val="left" w:pos="1134"/>
        </w:tabs>
        <w:ind w:firstLine="709"/>
        <w:jc w:val="both"/>
      </w:pPr>
      <w:r w:rsidRPr="00A47994">
        <w:t>1.</w:t>
      </w:r>
      <w:r w:rsidR="0004390F" w:rsidRPr="00A47994">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объектов</w:t>
      </w:r>
      <w:r w:rsidR="0004390F" w:rsidRPr="00A47994">
        <w:t xml:space="preserve"> </w:t>
      </w:r>
      <w:r w:rsidRPr="00A47994">
        <w:t>санаторно-курортной</w:t>
      </w:r>
      <w:r w:rsidR="0004390F" w:rsidRPr="00A47994">
        <w:t xml:space="preserve"> </w:t>
      </w:r>
      <w:r w:rsidRPr="00A47994">
        <w:t>деятельности,</w:t>
      </w:r>
      <w:r w:rsidR="0004390F" w:rsidRPr="00A47994">
        <w:t xml:space="preserve"> </w:t>
      </w:r>
      <w:r w:rsidRPr="00A47994">
        <w:t>гостиничного</w:t>
      </w:r>
      <w:r w:rsidR="0004390F" w:rsidRPr="00A47994">
        <w:t xml:space="preserve"> </w:t>
      </w:r>
      <w:r w:rsidRPr="00A47994">
        <w:t>обслуживания,</w:t>
      </w:r>
      <w:r w:rsidR="0004390F" w:rsidRPr="00A47994">
        <w:t xml:space="preserve"> </w:t>
      </w:r>
      <w:r w:rsidRPr="00A47994">
        <w:t>туристического</w:t>
      </w:r>
      <w:r w:rsidR="0004390F" w:rsidRPr="00A47994">
        <w:t xml:space="preserve"> </w:t>
      </w:r>
      <w:r w:rsidRPr="00A47994">
        <w:t>обслуживания,</w:t>
      </w:r>
      <w:r w:rsidR="0004390F" w:rsidRPr="00A47994">
        <w:t xml:space="preserve"> </w:t>
      </w:r>
      <w:r w:rsidRPr="00A47994">
        <w:t>отдыха,</w:t>
      </w:r>
      <w:r w:rsidR="0004390F" w:rsidRPr="00A47994">
        <w:t xml:space="preserve"> </w:t>
      </w:r>
      <w:r w:rsidRPr="00A47994">
        <w:t>общественного</w:t>
      </w:r>
      <w:r w:rsidR="0004390F" w:rsidRPr="00A47994">
        <w:t xml:space="preserve"> </w:t>
      </w:r>
      <w:r w:rsidRPr="00A47994">
        <w:t>питания,</w:t>
      </w:r>
      <w:r w:rsidR="0004390F" w:rsidRPr="00A47994">
        <w:t xml:space="preserve"> </w:t>
      </w:r>
      <w:r w:rsidRPr="00A47994">
        <w:t>торгового</w:t>
      </w:r>
      <w:r w:rsidR="0004390F" w:rsidRPr="00A47994">
        <w:t xml:space="preserve"> </w:t>
      </w:r>
      <w:r w:rsidRPr="00A47994">
        <w:t>обслуживания,</w:t>
      </w:r>
      <w:r w:rsidR="0004390F" w:rsidRPr="00A47994">
        <w:t xml:space="preserve"> </w:t>
      </w:r>
      <w:r w:rsidRPr="00A47994">
        <w:t>культурно-досуговой</w:t>
      </w:r>
      <w:r w:rsidR="0004390F" w:rsidRPr="00A47994">
        <w:t xml:space="preserve"> </w:t>
      </w:r>
      <w:r w:rsidRPr="00A47994">
        <w:t>деятельности,</w:t>
      </w:r>
      <w:r w:rsidR="0004390F" w:rsidRPr="00A47994">
        <w:t xml:space="preserve"> </w:t>
      </w:r>
      <w:r w:rsidRPr="00A47994">
        <w:t>спорта,</w:t>
      </w:r>
      <w:r w:rsidR="0004390F" w:rsidRPr="00A47994">
        <w:t xml:space="preserve"> </w:t>
      </w:r>
      <w:r w:rsidRPr="00A47994">
        <w:t>территорий</w:t>
      </w:r>
      <w:r w:rsidR="0004390F" w:rsidRPr="00A47994">
        <w:t xml:space="preserve"> </w:t>
      </w:r>
      <w:r w:rsidRPr="00A47994">
        <w:t>общего</w:t>
      </w:r>
      <w:r w:rsidR="0004390F" w:rsidRPr="00A47994">
        <w:t xml:space="preserve"> </w:t>
      </w:r>
      <w:r w:rsidRPr="00A47994">
        <w:t>пользования,</w:t>
      </w:r>
      <w:r w:rsidR="0004390F" w:rsidRPr="00A47994">
        <w:t xml:space="preserve"> </w:t>
      </w:r>
      <w:r w:rsidRPr="00A47994">
        <w:t>с</w:t>
      </w:r>
      <w:r w:rsidR="0004390F" w:rsidRPr="00A47994">
        <w:t xml:space="preserve"> </w:t>
      </w:r>
      <w:r w:rsidRPr="00A47994">
        <w:t>возможностью</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реконструкции</w:t>
      </w:r>
      <w:r w:rsidR="0004390F" w:rsidRPr="00A47994">
        <w:t xml:space="preserve"> </w:t>
      </w:r>
      <w:r w:rsidRPr="00A47994">
        <w:t>индивидуальных</w:t>
      </w:r>
      <w:r w:rsidR="0004390F" w:rsidRPr="00A47994">
        <w:t xml:space="preserve"> </w:t>
      </w:r>
      <w:r w:rsidRPr="00A47994">
        <w:t>жилых</w:t>
      </w:r>
      <w:r w:rsidR="0004390F" w:rsidRPr="00A47994">
        <w:t xml:space="preserve"> </w:t>
      </w:r>
      <w:r w:rsidRPr="00A47994">
        <w:t>домов.</w:t>
      </w:r>
    </w:p>
    <w:p w14:paraId="18AD091E" w14:textId="10DD8D67" w:rsidR="00C71061" w:rsidRPr="00A47994" w:rsidRDefault="00C71061" w:rsidP="003D1F67">
      <w:pPr>
        <w:pStyle w:val="Default"/>
        <w:ind w:firstLine="709"/>
        <w:jc w:val="both"/>
        <w:rPr>
          <w:color w:val="auto"/>
        </w:rPr>
      </w:pPr>
      <w:r w:rsidRPr="00A47994">
        <w:rPr>
          <w:color w:val="auto"/>
        </w:rPr>
        <w:t>2.</w:t>
      </w:r>
      <w:r w:rsidR="0004390F" w:rsidRPr="00A47994">
        <w:rPr>
          <w:color w:val="auto"/>
        </w:rPr>
        <w:t xml:space="preserve"> </w:t>
      </w:r>
      <w:r w:rsidRPr="00A47994">
        <w:rPr>
          <w:color w:val="auto"/>
        </w:rPr>
        <w:t>Виды</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предельные</w:t>
      </w:r>
      <w:r w:rsidR="0004390F" w:rsidRPr="00A47994">
        <w:rPr>
          <w:color w:val="auto"/>
        </w:rPr>
        <w:t xml:space="preserve"> </w:t>
      </w:r>
      <w:r w:rsidRPr="00A47994">
        <w:rPr>
          <w:color w:val="auto"/>
        </w:rPr>
        <w:t>(минимальные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максимальные)</w:t>
      </w:r>
      <w:r w:rsidR="0004390F" w:rsidRPr="00A47994">
        <w:rPr>
          <w:color w:val="auto"/>
        </w:rPr>
        <w:t xml:space="preserve"> </w:t>
      </w:r>
      <w:r w:rsidRPr="00A47994">
        <w:rPr>
          <w:color w:val="auto"/>
        </w:rPr>
        <w:t>размеры</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предельные</w:t>
      </w:r>
      <w:r w:rsidR="0004390F" w:rsidRPr="00A47994">
        <w:rPr>
          <w:color w:val="auto"/>
        </w:rPr>
        <w:t xml:space="preserve"> </w:t>
      </w:r>
      <w:r w:rsidRPr="00A47994">
        <w:rPr>
          <w:color w:val="auto"/>
        </w:rPr>
        <w:t>параметры</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реконструкции</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p>
    <w:p w14:paraId="414377AD" w14:textId="1D0F7907" w:rsidR="00C71061" w:rsidRPr="00A47994" w:rsidRDefault="00C71061" w:rsidP="00C71061">
      <w:pPr>
        <w:pStyle w:val="3"/>
        <w:rPr>
          <w:rFonts w:ascii="Times New Roman" w:hAnsi="Times New Roman" w:cs="Times New Roman"/>
          <w:b/>
          <w:color w:val="auto"/>
        </w:rPr>
      </w:pPr>
      <w:bookmarkStart w:id="238" w:name="_Toc222925447"/>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38"/>
    </w:p>
    <w:tbl>
      <w:tblPr>
        <w:tblStyle w:val="afe"/>
        <w:tblW w:w="15021" w:type="dxa"/>
        <w:tblLook w:val="04A0" w:firstRow="1" w:lastRow="0" w:firstColumn="1" w:lastColumn="0" w:noHBand="0" w:noVBand="1"/>
      </w:tblPr>
      <w:tblGrid>
        <w:gridCol w:w="557"/>
        <w:gridCol w:w="2048"/>
        <w:gridCol w:w="1948"/>
        <w:gridCol w:w="4464"/>
        <w:gridCol w:w="6004"/>
      </w:tblGrid>
      <w:tr w:rsidR="005A273E" w:rsidRPr="00A47994" w14:paraId="4D9AB13D" w14:textId="77777777" w:rsidTr="00354D55">
        <w:trPr>
          <w:tblHeader/>
        </w:trPr>
        <w:tc>
          <w:tcPr>
            <w:tcW w:w="557" w:type="dxa"/>
          </w:tcPr>
          <w:p w14:paraId="5452EF07" w14:textId="7ACCD125"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048" w:type="dxa"/>
          </w:tcPr>
          <w:p w14:paraId="0CA8CED1" w14:textId="5D078604"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948" w:type="dxa"/>
          </w:tcPr>
          <w:p w14:paraId="4312D149" w14:textId="469D27B0"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464" w:type="dxa"/>
          </w:tcPr>
          <w:p w14:paraId="43F3C18D" w14:textId="1D5164AC"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6004" w:type="dxa"/>
          </w:tcPr>
          <w:p w14:paraId="79550481" w14:textId="4EC30031"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69C30CB1" w14:textId="77777777" w:rsidTr="00354D55">
        <w:trPr>
          <w:tblHeader/>
        </w:trPr>
        <w:tc>
          <w:tcPr>
            <w:tcW w:w="557" w:type="dxa"/>
          </w:tcPr>
          <w:p w14:paraId="428E4C0C" w14:textId="77777777" w:rsidR="00C71061" w:rsidRPr="00A47994" w:rsidRDefault="00C71061" w:rsidP="0029014D">
            <w:pPr>
              <w:pStyle w:val="Default"/>
              <w:jc w:val="center"/>
              <w:rPr>
                <w:color w:val="auto"/>
              </w:rPr>
            </w:pPr>
            <w:r w:rsidRPr="00A47994">
              <w:rPr>
                <w:color w:val="auto"/>
              </w:rPr>
              <w:t>1.</w:t>
            </w:r>
          </w:p>
        </w:tc>
        <w:tc>
          <w:tcPr>
            <w:tcW w:w="2048" w:type="dxa"/>
          </w:tcPr>
          <w:p w14:paraId="68084EDC"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948" w:type="dxa"/>
          </w:tcPr>
          <w:p w14:paraId="21C63A58"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464" w:type="dxa"/>
          </w:tcPr>
          <w:p w14:paraId="4CB91570"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6004" w:type="dxa"/>
          </w:tcPr>
          <w:p w14:paraId="737850DC"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C71055" w:rsidRPr="00A47994" w14:paraId="3215859C" w14:textId="77777777" w:rsidTr="0035335F">
        <w:trPr>
          <w:trHeight w:val="234"/>
        </w:trPr>
        <w:tc>
          <w:tcPr>
            <w:tcW w:w="557" w:type="dxa"/>
            <w:vMerge w:val="restart"/>
          </w:tcPr>
          <w:p w14:paraId="7ACADD68" w14:textId="77777777" w:rsidR="00C71055" w:rsidRPr="00A47994" w:rsidRDefault="00C71055" w:rsidP="00C71055">
            <w:pPr>
              <w:pStyle w:val="Default"/>
              <w:numPr>
                <w:ilvl w:val="0"/>
                <w:numId w:val="18"/>
              </w:numPr>
              <w:ind w:left="22" w:firstLine="0"/>
              <w:jc w:val="center"/>
              <w:rPr>
                <w:color w:val="auto"/>
              </w:rPr>
            </w:pPr>
          </w:p>
        </w:tc>
        <w:tc>
          <w:tcPr>
            <w:tcW w:w="2048" w:type="dxa"/>
            <w:vMerge w:val="restart"/>
          </w:tcPr>
          <w:p w14:paraId="539CC954" w14:textId="47355CAE" w:rsidR="00C71055" w:rsidRPr="00A47994" w:rsidRDefault="00C71055" w:rsidP="00C71055">
            <w:pPr>
              <w:pStyle w:val="Default"/>
              <w:jc w:val="both"/>
              <w:rPr>
                <w:color w:val="auto"/>
              </w:rPr>
            </w:pPr>
            <w:r w:rsidRPr="00A47994">
              <w:rPr>
                <w:color w:val="auto"/>
              </w:rPr>
              <w:t>Для индивидуального жилищного строительства</w:t>
            </w:r>
          </w:p>
        </w:tc>
        <w:tc>
          <w:tcPr>
            <w:tcW w:w="1948" w:type="dxa"/>
            <w:vMerge w:val="restart"/>
          </w:tcPr>
          <w:p w14:paraId="40E480BE" w14:textId="118E0C89" w:rsidR="00C71055" w:rsidRPr="00A47994" w:rsidRDefault="00C71055" w:rsidP="00C71055">
            <w:pPr>
              <w:pStyle w:val="Default"/>
              <w:jc w:val="both"/>
              <w:rPr>
                <w:color w:val="auto"/>
              </w:rPr>
            </w:pPr>
            <w:r w:rsidRPr="00A47994">
              <w:rPr>
                <w:color w:val="auto"/>
              </w:rPr>
              <w:t>2.1</w:t>
            </w:r>
          </w:p>
        </w:tc>
        <w:tc>
          <w:tcPr>
            <w:tcW w:w="4464" w:type="dxa"/>
            <w:vMerge w:val="restart"/>
          </w:tcPr>
          <w:p w14:paraId="0344FB6C" w14:textId="3B63F864" w:rsidR="00C71055" w:rsidRPr="00A47994" w:rsidRDefault="00C71055" w:rsidP="00C71055">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086E037A" w14:textId="74625456" w:rsidR="00C71055" w:rsidRPr="00A47994" w:rsidRDefault="00C71055" w:rsidP="00C71055">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выращивание сельскохозяйственных культур;</w:t>
            </w:r>
          </w:p>
          <w:p w14:paraId="09A33D34" w14:textId="0CFCBFEE" w:rsidR="00C71055" w:rsidRPr="00A47994" w:rsidRDefault="00C71055" w:rsidP="00C71055">
            <w:pPr>
              <w:pStyle w:val="Default"/>
              <w:jc w:val="both"/>
              <w:rPr>
                <w:color w:val="auto"/>
              </w:rPr>
            </w:pPr>
            <w:r w:rsidRPr="00A47994">
              <w:rPr>
                <w:color w:val="auto"/>
              </w:rPr>
              <w:t>размещение гаражей для собственных нужд и хозяйственных построек</w:t>
            </w:r>
          </w:p>
        </w:tc>
        <w:tc>
          <w:tcPr>
            <w:tcW w:w="6004" w:type="dxa"/>
          </w:tcPr>
          <w:p w14:paraId="129D2808" w14:textId="650B7DA3" w:rsidR="00C71055" w:rsidRPr="00A47994" w:rsidRDefault="00C71055" w:rsidP="00BE4501">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BE4501">
              <w:rPr>
                <w:rFonts w:ascii="Times New Roman" w:eastAsiaTheme="minorHAnsi" w:hAnsi="Times New Roman" w:cs="Times New Roman"/>
                <w:sz w:val="24"/>
                <w:szCs w:val="24"/>
                <w:lang w:eastAsia="en-US"/>
              </w:rPr>
              <w:t>3</w:t>
            </w:r>
            <w:r w:rsidRPr="00A47994">
              <w:rPr>
                <w:rFonts w:ascii="Times New Roman" w:eastAsiaTheme="minorHAnsi" w:hAnsi="Times New Roman" w:cs="Times New Roman"/>
                <w:sz w:val="24"/>
                <w:szCs w:val="24"/>
                <w:lang w:eastAsia="en-US"/>
              </w:rPr>
              <w:t>00 кв. м</w:t>
            </w:r>
          </w:p>
        </w:tc>
      </w:tr>
      <w:tr w:rsidR="00C71055" w:rsidRPr="00A47994" w14:paraId="78F16FE6" w14:textId="77777777" w:rsidTr="00473EE6">
        <w:trPr>
          <w:trHeight w:val="292"/>
        </w:trPr>
        <w:tc>
          <w:tcPr>
            <w:tcW w:w="557" w:type="dxa"/>
            <w:vMerge/>
          </w:tcPr>
          <w:p w14:paraId="7EB38F2E" w14:textId="77777777" w:rsidR="00C71055" w:rsidRPr="00A47994" w:rsidRDefault="00C71055" w:rsidP="00C71055">
            <w:pPr>
              <w:pStyle w:val="Default"/>
              <w:numPr>
                <w:ilvl w:val="0"/>
                <w:numId w:val="18"/>
              </w:numPr>
              <w:ind w:left="22" w:firstLine="0"/>
              <w:jc w:val="center"/>
              <w:rPr>
                <w:color w:val="auto"/>
              </w:rPr>
            </w:pPr>
          </w:p>
        </w:tc>
        <w:tc>
          <w:tcPr>
            <w:tcW w:w="2048" w:type="dxa"/>
            <w:vMerge/>
          </w:tcPr>
          <w:p w14:paraId="4988CBED" w14:textId="77777777" w:rsidR="00C71055" w:rsidRPr="00A47994" w:rsidRDefault="00C71055" w:rsidP="00C71055">
            <w:pPr>
              <w:pStyle w:val="Default"/>
              <w:jc w:val="both"/>
              <w:rPr>
                <w:color w:val="auto"/>
              </w:rPr>
            </w:pPr>
          </w:p>
        </w:tc>
        <w:tc>
          <w:tcPr>
            <w:tcW w:w="1948" w:type="dxa"/>
            <w:vMerge/>
          </w:tcPr>
          <w:p w14:paraId="20041273" w14:textId="77777777" w:rsidR="00C71055" w:rsidRPr="00A47994" w:rsidRDefault="00C71055" w:rsidP="00C71055">
            <w:pPr>
              <w:pStyle w:val="Default"/>
              <w:jc w:val="both"/>
              <w:rPr>
                <w:color w:val="auto"/>
              </w:rPr>
            </w:pPr>
          </w:p>
        </w:tc>
        <w:tc>
          <w:tcPr>
            <w:tcW w:w="4464" w:type="dxa"/>
            <w:vMerge/>
          </w:tcPr>
          <w:p w14:paraId="574486F7" w14:textId="77777777" w:rsidR="00C71055" w:rsidRPr="00A47994" w:rsidRDefault="00C71055" w:rsidP="00C71055">
            <w:pPr>
              <w:pStyle w:val="ConsPlusNormal"/>
              <w:ind w:firstLine="0"/>
              <w:jc w:val="both"/>
              <w:rPr>
                <w:rFonts w:ascii="Times New Roman" w:eastAsiaTheme="minorHAnsi" w:hAnsi="Times New Roman" w:cs="Times New Roman"/>
                <w:sz w:val="24"/>
                <w:szCs w:val="24"/>
                <w:lang w:eastAsia="en-US"/>
              </w:rPr>
            </w:pPr>
          </w:p>
        </w:tc>
        <w:tc>
          <w:tcPr>
            <w:tcW w:w="6004" w:type="dxa"/>
          </w:tcPr>
          <w:p w14:paraId="7AFA8C9D" w14:textId="710B4D86" w:rsidR="00C71055" w:rsidRPr="00A47994" w:rsidRDefault="00C71055" w:rsidP="00C71055">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 размер земельного участка (площадь) – 1500 кв. м</w:t>
            </w:r>
          </w:p>
        </w:tc>
      </w:tr>
      <w:tr w:rsidR="00C71055" w:rsidRPr="00A47994" w14:paraId="0E0BFAAE" w14:textId="77777777" w:rsidTr="0029014D">
        <w:trPr>
          <w:trHeight w:val="480"/>
        </w:trPr>
        <w:tc>
          <w:tcPr>
            <w:tcW w:w="557" w:type="dxa"/>
            <w:vMerge/>
          </w:tcPr>
          <w:p w14:paraId="615EB6F9" w14:textId="77777777" w:rsidR="00C71055" w:rsidRPr="00A47994" w:rsidRDefault="00C71055" w:rsidP="00C71055">
            <w:pPr>
              <w:pStyle w:val="Default"/>
              <w:numPr>
                <w:ilvl w:val="0"/>
                <w:numId w:val="18"/>
              </w:numPr>
              <w:ind w:left="22" w:firstLine="0"/>
              <w:jc w:val="center"/>
              <w:rPr>
                <w:color w:val="auto"/>
              </w:rPr>
            </w:pPr>
          </w:p>
        </w:tc>
        <w:tc>
          <w:tcPr>
            <w:tcW w:w="2048" w:type="dxa"/>
            <w:vMerge/>
          </w:tcPr>
          <w:p w14:paraId="099E685E" w14:textId="77777777" w:rsidR="00C71055" w:rsidRPr="00A47994" w:rsidRDefault="00C71055" w:rsidP="00C71055">
            <w:pPr>
              <w:pStyle w:val="Default"/>
              <w:jc w:val="both"/>
              <w:rPr>
                <w:color w:val="auto"/>
              </w:rPr>
            </w:pPr>
          </w:p>
        </w:tc>
        <w:tc>
          <w:tcPr>
            <w:tcW w:w="1948" w:type="dxa"/>
            <w:vMerge/>
          </w:tcPr>
          <w:p w14:paraId="1D16A5EF" w14:textId="77777777" w:rsidR="00C71055" w:rsidRPr="00A47994" w:rsidRDefault="00C71055" w:rsidP="00C71055">
            <w:pPr>
              <w:pStyle w:val="Default"/>
              <w:jc w:val="both"/>
              <w:rPr>
                <w:color w:val="auto"/>
              </w:rPr>
            </w:pPr>
          </w:p>
        </w:tc>
        <w:tc>
          <w:tcPr>
            <w:tcW w:w="4464" w:type="dxa"/>
            <w:vMerge/>
          </w:tcPr>
          <w:p w14:paraId="08E875C1" w14:textId="77777777" w:rsidR="00C71055" w:rsidRPr="00A47994" w:rsidRDefault="00C71055" w:rsidP="00C71055">
            <w:pPr>
              <w:pStyle w:val="ConsPlusNormal"/>
              <w:ind w:firstLine="0"/>
              <w:jc w:val="both"/>
              <w:rPr>
                <w:rFonts w:ascii="Times New Roman" w:eastAsiaTheme="minorHAnsi" w:hAnsi="Times New Roman" w:cs="Times New Roman"/>
                <w:sz w:val="24"/>
                <w:szCs w:val="24"/>
                <w:lang w:eastAsia="en-US"/>
              </w:rPr>
            </w:pPr>
          </w:p>
        </w:tc>
        <w:tc>
          <w:tcPr>
            <w:tcW w:w="6004" w:type="dxa"/>
          </w:tcPr>
          <w:p w14:paraId="58FA1BDE" w14:textId="6B6EFE1F" w:rsidR="00C71055" w:rsidRPr="00A47994" w:rsidRDefault="00C71055" w:rsidP="00C71055">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 процент застройки в границах земельного участка – 60%</w:t>
            </w:r>
          </w:p>
        </w:tc>
      </w:tr>
      <w:tr w:rsidR="00C71055" w:rsidRPr="00A47994" w14:paraId="17D919CC" w14:textId="77777777" w:rsidTr="0029014D">
        <w:trPr>
          <w:trHeight w:val="630"/>
        </w:trPr>
        <w:tc>
          <w:tcPr>
            <w:tcW w:w="557" w:type="dxa"/>
            <w:vMerge/>
          </w:tcPr>
          <w:p w14:paraId="7C9C8F51" w14:textId="77777777" w:rsidR="00C71055" w:rsidRPr="00A47994" w:rsidRDefault="00C71055" w:rsidP="00C71055">
            <w:pPr>
              <w:pStyle w:val="Default"/>
              <w:numPr>
                <w:ilvl w:val="0"/>
                <w:numId w:val="18"/>
              </w:numPr>
              <w:ind w:left="22" w:firstLine="0"/>
              <w:jc w:val="center"/>
              <w:rPr>
                <w:color w:val="auto"/>
              </w:rPr>
            </w:pPr>
          </w:p>
        </w:tc>
        <w:tc>
          <w:tcPr>
            <w:tcW w:w="2048" w:type="dxa"/>
            <w:vMerge/>
          </w:tcPr>
          <w:p w14:paraId="1D3319C7" w14:textId="77777777" w:rsidR="00C71055" w:rsidRPr="00A47994" w:rsidRDefault="00C71055" w:rsidP="00C71055">
            <w:pPr>
              <w:pStyle w:val="Default"/>
              <w:jc w:val="both"/>
              <w:rPr>
                <w:color w:val="auto"/>
              </w:rPr>
            </w:pPr>
          </w:p>
        </w:tc>
        <w:tc>
          <w:tcPr>
            <w:tcW w:w="1948" w:type="dxa"/>
            <w:vMerge/>
          </w:tcPr>
          <w:p w14:paraId="4C70AACE" w14:textId="77777777" w:rsidR="00C71055" w:rsidRPr="00A47994" w:rsidRDefault="00C71055" w:rsidP="00C71055">
            <w:pPr>
              <w:pStyle w:val="Default"/>
              <w:jc w:val="both"/>
              <w:rPr>
                <w:color w:val="auto"/>
              </w:rPr>
            </w:pPr>
          </w:p>
        </w:tc>
        <w:tc>
          <w:tcPr>
            <w:tcW w:w="4464" w:type="dxa"/>
            <w:vMerge/>
          </w:tcPr>
          <w:p w14:paraId="19556D91" w14:textId="77777777" w:rsidR="00C71055" w:rsidRPr="00A47994" w:rsidRDefault="00C71055" w:rsidP="00C71055">
            <w:pPr>
              <w:pStyle w:val="ConsPlusNormal"/>
              <w:ind w:firstLine="0"/>
              <w:jc w:val="both"/>
              <w:rPr>
                <w:rFonts w:ascii="Times New Roman" w:eastAsiaTheme="minorHAnsi" w:hAnsi="Times New Roman" w:cs="Times New Roman"/>
                <w:sz w:val="24"/>
                <w:szCs w:val="24"/>
                <w:lang w:eastAsia="en-US"/>
              </w:rPr>
            </w:pPr>
          </w:p>
        </w:tc>
        <w:tc>
          <w:tcPr>
            <w:tcW w:w="6004" w:type="dxa"/>
          </w:tcPr>
          <w:p w14:paraId="5A74FFA3" w14:textId="77777777" w:rsidR="00C71055" w:rsidRPr="00A47994" w:rsidRDefault="00C71055" w:rsidP="00C71055">
            <w:pPr>
              <w:rPr>
                <w:rFonts w:eastAsia="Tahoma"/>
                <w:color w:val="000000" w:themeColor="text1"/>
              </w:rPr>
            </w:pPr>
            <w:r w:rsidRPr="00A47994">
              <w:rPr>
                <w:rFonts w:eastAsia="Tahoma"/>
                <w:color w:val="000000" w:themeColor="text1"/>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1422D885" w14:textId="557FF811" w:rsidR="00C71055" w:rsidRPr="00A47994" w:rsidRDefault="00C71055" w:rsidP="00C71055">
            <w:pPr>
              <w:rPr>
                <w:rFonts w:eastAsiaTheme="minorHAnsi"/>
                <w:lang w:eastAsia="en-US"/>
              </w:rPr>
            </w:pPr>
            <w:r w:rsidRPr="00A47994">
              <w:rPr>
                <w:rFonts w:eastAsia="Tahoma"/>
                <w:color w:val="000000" w:themeColor="text1"/>
              </w:rPr>
              <w:t>минимальный отступ вспомогательных построек от границ земельных участков – 1 м (прим.3.7)</w:t>
            </w:r>
          </w:p>
        </w:tc>
      </w:tr>
      <w:tr w:rsidR="00C71055" w:rsidRPr="00A47994" w14:paraId="705087FF" w14:textId="77777777" w:rsidTr="00C71055">
        <w:trPr>
          <w:trHeight w:val="1162"/>
        </w:trPr>
        <w:tc>
          <w:tcPr>
            <w:tcW w:w="557" w:type="dxa"/>
            <w:vMerge/>
          </w:tcPr>
          <w:p w14:paraId="7EBF526A" w14:textId="77777777" w:rsidR="00C71055" w:rsidRPr="00A47994" w:rsidRDefault="00C71055" w:rsidP="00C71055">
            <w:pPr>
              <w:pStyle w:val="Default"/>
              <w:numPr>
                <w:ilvl w:val="0"/>
                <w:numId w:val="18"/>
              </w:numPr>
              <w:ind w:left="22" w:firstLine="0"/>
              <w:jc w:val="center"/>
              <w:rPr>
                <w:color w:val="auto"/>
              </w:rPr>
            </w:pPr>
          </w:p>
        </w:tc>
        <w:tc>
          <w:tcPr>
            <w:tcW w:w="2048" w:type="dxa"/>
            <w:vMerge/>
          </w:tcPr>
          <w:p w14:paraId="0CC9AC44" w14:textId="77777777" w:rsidR="00C71055" w:rsidRPr="00A47994" w:rsidRDefault="00C71055" w:rsidP="00C71055">
            <w:pPr>
              <w:pStyle w:val="Default"/>
              <w:jc w:val="both"/>
              <w:rPr>
                <w:color w:val="auto"/>
              </w:rPr>
            </w:pPr>
          </w:p>
        </w:tc>
        <w:tc>
          <w:tcPr>
            <w:tcW w:w="1948" w:type="dxa"/>
            <w:vMerge/>
          </w:tcPr>
          <w:p w14:paraId="2FE254A4" w14:textId="77777777" w:rsidR="00C71055" w:rsidRPr="00A47994" w:rsidRDefault="00C71055" w:rsidP="00C71055">
            <w:pPr>
              <w:pStyle w:val="Default"/>
              <w:jc w:val="both"/>
              <w:rPr>
                <w:color w:val="auto"/>
              </w:rPr>
            </w:pPr>
          </w:p>
        </w:tc>
        <w:tc>
          <w:tcPr>
            <w:tcW w:w="4464" w:type="dxa"/>
            <w:vMerge/>
          </w:tcPr>
          <w:p w14:paraId="18D5EA4D" w14:textId="77777777" w:rsidR="00C71055" w:rsidRPr="00A47994" w:rsidRDefault="00C71055" w:rsidP="00C71055">
            <w:pPr>
              <w:pStyle w:val="ConsPlusNormal"/>
              <w:ind w:firstLine="0"/>
              <w:jc w:val="both"/>
              <w:rPr>
                <w:rFonts w:ascii="Times New Roman" w:eastAsiaTheme="minorHAnsi" w:hAnsi="Times New Roman" w:cs="Times New Roman"/>
                <w:sz w:val="24"/>
                <w:szCs w:val="24"/>
                <w:lang w:eastAsia="en-US"/>
              </w:rPr>
            </w:pPr>
          </w:p>
        </w:tc>
        <w:tc>
          <w:tcPr>
            <w:tcW w:w="6004" w:type="dxa"/>
          </w:tcPr>
          <w:p w14:paraId="5AF1016B" w14:textId="77777777" w:rsidR="00C71055" w:rsidRDefault="00C71055" w:rsidP="00C71055">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 высота зданий, строений, сооружений</w:t>
            </w:r>
            <w:r>
              <w:rPr>
                <w:rFonts w:ascii="Times New Roman" w:eastAsiaTheme="minorHAnsi" w:hAnsi="Times New Roman" w:cs="Times New Roman"/>
                <w:sz w:val="24"/>
                <w:szCs w:val="24"/>
                <w:lang w:eastAsia="en-US"/>
              </w:rPr>
              <w:t xml:space="preserve"> (за исключением строений и сооружений вспомогательного использования) – 20 м.</w:t>
            </w:r>
          </w:p>
          <w:p w14:paraId="3CD5C76D" w14:textId="0CA3D803" w:rsidR="00C71055" w:rsidRPr="00A47994" w:rsidRDefault="00C71055" w:rsidP="00C71055">
            <w:pPr>
              <w:pStyle w:val="ConsPlusNormal"/>
              <w:ind w:firstLine="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Предельная высота зданий, строений и сооружений вспомогательного использования - 5 м.</w:t>
            </w:r>
          </w:p>
        </w:tc>
      </w:tr>
      <w:tr w:rsidR="00C71055" w:rsidRPr="00A47994" w14:paraId="4C33844A" w14:textId="77777777" w:rsidTr="0029014D">
        <w:trPr>
          <w:trHeight w:val="439"/>
        </w:trPr>
        <w:tc>
          <w:tcPr>
            <w:tcW w:w="557" w:type="dxa"/>
            <w:vMerge/>
          </w:tcPr>
          <w:p w14:paraId="5C7E34F3" w14:textId="77777777" w:rsidR="00C71055" w:rsidRPr="00A47994" w:rsidRDefault="00C71055" w:rsidP="00C71055">
            <w:pPr>
              <w:pStyle w:val="Default"/>
              <w:numPr>
                <w:ilvl w:val="0"/>
                <w:numId w:val="18"/>
              </w:numPr>
              <w:ind w:left="22" w:firstLine="0"/>
              <w:jc w:val="center"/>
              <w:rPr>
                <w:color w:val="auto"/>
              </w:rPr>
            </w:pPr>
          </w:p>
        </w:tc>
        <w:tc>
          <w:tcPr>
            <w:tcW w:w="2048" w:type="dxa"/>
            <w:vMerge/>
          </w:tcPr>
          <w:p w14:paraId="70C23D18" w14:textId="77777777" w:rsidR="00C71055" w:rsidRPr="00A47994" w:rsidRDefault="00C71055" w:rsidP="00C71055">
            <w:pPr>
              <w:pStyle w:val="Default"/>
              <w:jc w:val="both"/>
              <w:rPr>
                <w:color w:val="auto"/>
              </w:rPr>
            </w:pPr>
          </w:p>
        </w:tc>
        <w:tc>
          <w:tcPr>
            <w:tcW w:w="1948" w:type="dxa"/>
            <w:vMerge/>
          </w:tcPr>
          <w:p w14:paraId="66AEB45B" w14:textId="77777777" w:rsidR="00C71055" w:rsidRPr="00A47994" w:rsidRDefault="00C71055" w:rsidP="00C71055">
            <w:pPr>
              <w:pStyle w:val="Default"/>
              <w:jc w:val="both"/>
              <w:rPr>
                <w:color w:val="auto"/>
              </w:rPr>
            </w:pPr>
          </w:p>
        </w:tc>
        <w:tc>
          <w:tcPr>
            <w:tcW w:w="4464" w:type="dxa"/>
            <w:vMerge/>
          </w:tcPr>
          <w:p w14:paraId="574A03F7" w14:textId="77777777" w:rsidR="00C71055" w:rsidRPr="00A47994" w:rsidRDefault="00C71055" w:rsidP="00C71055">
            <w:pPr>
              <w:pStyle w:val="ConsPlusNormal"/>
              <w:ind w:firstLine="0"/>
              <w:jc w:val="both"/>
              <w:rPr>
                <w:rFonts w:ascii="Times New Roman" w:eastAsiaTheme="minorHAnsi" w:hAnsi="Times New Roman" w:cs="Times New Roman"/>
                <w:sz w:val="24"/>
                <w:szCs w:val="24"/>
                <w:lang w:eastAsia="en-US"/>
              </w:rPr>
            </w:pPr>
          </w:p>
        </w:tc>
        <w:tc>
          <w:tcPr>
            <w:tcW w:w="6004" w:type="dxa"/>
          </w:tcPr>
          <w:p w14:paraId="4D86ECB4" w14:textId="1CF0603D" w:rsidR="00C71055" w:rsidRPr="00A47994" w:rsidRDefault="00C71055" w:rsidP="00C71055">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 процент озеленения в границах земельного участка – не подлежит установлению</w:t>
            </w:r>
          </w:p>
        </w:tc>
      </w:tr>
      <w:tr w:rsidR="00C71055" w:rsidRPr="00A47994" w14:paraId="3ED96F3B" w14:textId="77777777" w:rsidTr="0029014D">
        <w:trPr>
          <w:trHeight w:val="302"/>
        </w:trPr>
        <w:tc>
          <w:tcPr>
            <w:tcW w:w="557" w:type="dxa"/>
            <w:vMerge/>
          </w:tcPr>
          <w:p w14:paraId="6F66EEFC" w14:textId="77777777" w:rsidR="00C71055" w:rsidRPr="00A47994" w:rsidRDefault="00C71055" w:rsidP="00C71055">
            <w:pPr>
              <w:pStyle w:val="Default"/>
              <w:numPr>
                <w:ilvl w:val="0"/>
                <w:numId w:val="18"/>
              </w:numPr>
              <w:ind w:left="22" w:firstLine="0"/>
              <w:jc w:val="center"/>
              <w:rPr>
                <w:color w:val="auto"/>
              </w:rPr>
            </w:pPr>
          </w:p>
        </w:tc>
        <w:tc>
          <w:tcPr>
            <w:tcW w:w="2048" w:type="dxa"/>
            <w:vMerge/>
          </w:tcPr>
          <w:p w14:paraId="5AEB2D29" w14:textId="77777777" w:rsidR="00C71055" w:rsidRPr="00A47994" w:rsidRDefault="00C71055" w:rsidP="00C71055">
            <w:pPr>
              <w:pStyle w:val="Default"/>
              <w:jc w:val="both"/>
              <w:rPr>
                <w:color w:val="auto"/>
              </w:rPr>
            </w:pPr>
          </w:p>
        </w:tc>
        <w:tc>
          <w:tcPr>
            <w:tcW w:w="1948" w:type="dxa"/>
            <w:vMerge/>
          </w:tcPr>
          <w:p w14:paraId="0B30623A" w14:textId="77777777" w:rsidR="00C71055" w:rsidRPr="00A47994" w:rsidRDefault="00C71055" w:rsidP="00C71055">
            <w:pPr>
              <w:pStyle w:val="Default"/>
              <w:jc w:val="both"/>
              <w:rPr>
                <w:color w:val="auto"/>
              </w:rPr>
            </w:pPr>
          </w:p>
        </w:tc>
        <w:tc>
          <w:tcPr>
            <w:tcW w:w="4464" w:type="dxa"/>
            <w:vMerge/>
          </w:tcPr>
          <w:p w14:paraId="5A3506DD" w14:textId="77777777" w:rsidR="00C71055" w:rsidRPr="00A47994" w:rsidRDefault="00C71055" w:rsidP="00C71055">
            <w:pPr>
              <w:pStyle w:val="ConsPlusNormal"/>
              <w:ind w:firstLine="0"/>
              <w:jc w:val="both"/>
              <w:rPr>
                <w:rFonts w:ascii="Times New Roman" w:eastAsiaTheme="minorHAnsi" w:hAnsi="Times New Roman" w:cs="Times New Roman"/>
                <w:sz w:val="24"/>
                <w:szCs w:val="24"/>
                <w:lang w:eastAsia="en-US"/>
              </w:rPr>
            </w:pPr>
          </w:p>
        </w:tc>
        <w:tc>
          <w:tcPr>
            <w:tcW w:w="6004" w:type="dxa"/>
          </w:tcPr>
          <w:p w14:paraId="04510393" w14:textId="369C03A3" w:rsidR="00C71055" w:rsidRDefault="00C71055" w:rsidP="00C71055">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Иные параметры:</w:t>
            </w:r>
          </w:p>
          <w:p w14:paraId="624CEAEC" w14:textId="77777777" w:rsidR="00BE4501" w:rsidRPr="00825C12" w:rsidRDefault="00BE4501" w:rsidP="00BE4501">
            <w:pPr>
              <w:pStyle w:val="ConsPlusNormal"/>
              <w:ind w:firstLine="0"/>
              <w:jc w:val="both"/>
              <w:rPr>
                <w:rFonts w:ascii="Times New Roman" w:eastAsiaTheme="minorHAnsi" w:hAnsi="Times New Roman" w:cs="Times New Roman"/>
                <w:sz w:val="24"/>
                <w:szCs w:val="24"/>
                <w:lang w:eastAsia="en-US"/>
              </w:rPr>
            </w:pPr>
            <w:r w:rsidRPr="00825C12">
              <w:rPr>
                <w:rFonts w:ascii="Times New Roman" w:eastAsiaTheme="minorHAnsi" w:hAnsi="Times New Roman" w:cs="Times New Roman"/>
                <w:sz w:val="24"/>
                <w:szCs w:val="24"/>
                <w:lang w:eastAsia="en-US"/>
              </w:rPr>
              <w:t xml:space="preserve">- максимальная общая площадь объектов индивидуального жилищного строительства – </w:t>
            </w:r>
            <w:r>
              <w:rPr>
                <w:rFonts w:ascii="Times New Roman" w:eastAsiaTheme="minorHAnsi" w:hAnsi="Times New Roman" w:cs="Times New Roman"/>
                <w:sz w:val="24"/>
                <w:szCs w:val="24"/>
                <w:lang w:eastAsia="en-US"/>
              </w:rPr>
              <w:t>4</w:t>
            </w:r>
            <w:r w:rsidRPr="00825C12">
              <w:rPr>
                <w:rFonts w:ascii="Times New Roman" w:eastAsiaTheme="minorHAnsi" w:hAnsi="Times New Roman" w:cs="Times New Roman"/>
                <w:sz w:val="24"/>
                <w:szCs w:val="24"/>
                <w:lang w:eastAsia="en-US"/>
              </w:rPr>
              <w:t>00 кв. м;</w:t>
            </w:r>
          </w:p>
          <w:p w14:paraId="1A4452E4" w14:textId="3BDD5599" w:rsidR="00BE4501" w:rsidRPr="00A47994" w:rsidRDefault="00BE4501" w:rsidP="00BE4501">
            <w:pPr>
              <w:pStyle w:val="ConsPlusNormal"/>
              <w:ind w:firstLine="0"/>
              <w:jc w:val="both"/>
              <w:rPr>
                <w:rFonts w:ascii="Times New Roman" w:eastAsiaTheme="minorHAnsi" w:hAnsi="Times New Roman" w:cs="Times New Roman"/>
                <w:sz w:val="24"/>
                <w:szCs w:val="24"/>
                <w:lang w:eastAsia="en-US"/>
              </w:rPr>
            </w:pPr>
            <w:r w:rsidRPr="00825C12">
              <w:rPr>
                <w:rFonts w:ascii="Times New Roman" w:eastAsiaTheme="minorHAnsi" w:hAnsi="Times New Roman" w:cs="Times New Roman"/>
                <w:sz w:val="24"/>
                <w:szCs w:val="24"/>
                <w:lang w:eastAsia="en-US"/>
              </w:rPr>
              <w:t>- максимальное количество объектов индивидуального жилищного строительства в пределах земельного участка – 2,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14:paraId="3302CCEF" w14:textId="77777777" w:rsidR="00C71055" w:rsidRPr="00825C12" w:rsidRDefault="00C71055" w:rsidP="00C71055">
            <w:pPr>
              <w:pStyle w:val="ConsPlusNormal"/>
              <w:ind w:firstLine="0"/>
              <w:jc w:val="both"/>
              <w:rPr>
                <w:rFonts w:ascii="Times New Roman" w:eastAsiaTheme="minorHAnsi" w:hAnsi="Times New Roman" w:cs="Times New Roman"/>
                <w:sz w:val="24"/>
                <w:szCs w:val="24"/>
                <w:lang w:eastAsia="en-US"/>
              </w:rPr>
            </w:pPr>
            <w:r w:rsidRPr="00825C12">
              <w:rPr>
                <w:rFonts w:ascii="Times New Roman" w:eastAsiaTheme="minorHAnsi" w:hAnsi="Times New Roman" w:cs="Times New Roman"/>
                <w:sz w:val="24"/>
                <w:szCs w:val="24"/>
                <w:lang w:eastAsia="en-US"/>
              </w:rPr>
              <w:t>- предельное количество надземных этажей объектов индивидуального жилищного строительства (за исключением строений и сооружений вспомогательного использования) – 3;</w:t>
            </w:r>
          </w:p>
          <w:p w14:paraId="0D7CBEF3" w14:textId="77777777" w:rsidR="00C71055" w:rsidRPr="00825C12" w:rsidRDefault="00C71055" w:rsidP="00C71055">
            <w:pPr>
              <w:pStyle w:val="ConsPlusNormal"/>
              <w:ind w:firstLine="0"/>
              <w:jc w:val="both"/>
              <w:rPr>
                <w:rFonts w:ascii="Times New Roman" w:eastAsiaTheme="minorHAnsi" w:hAnsi="Times New Roman" w:cs="Times New Roman"/>
                <w:sz w:val="24"/>
                <w:szCs w:val="24"/>
                <w:lang w:eastAsia="en-US"/>
              </w:rPr>
            </w:pPr>
            <w:r w:rsidRPr="00825C12">
              <w:rPr>
                <w:rFonts w:ascii="Times New Roman" w:eastAsiaTheme="minorHAnsi" w:hAnsi="Times New Roman" w:cs="Times New Roman"/>
                <w:sz w:val="24"/>
                <w:szCs w:val="24"/>
                <w:lang w:eastAsia="en-US"/>
              </w:rPr>
              <w:t>- максимальное количество надземных этажей для зданий, строений и сооружений вспомогательного использования – 1;</w:t>
            </w:r>
          </w:p>
          <w:p w14:paraId="05B626C1" w14:textId="77777777" w:rsidR="00C71055" w:rsidRDefault="00C71055" w:rsidP="00C71055">
            <w:pPr>
              <w:pStyle w:val="ConsPlusNormal"/>
              <w:ind w:firstLine="0"/>
              <w:jc w:val="both"/>
              <w:rPr>
                <w:rFonts w:ascii="Times New Roman" w:eastAsiaTheme="minorHAnsi" w:hAnsi="Times New Roman" w:cs="Times New Roman"/>
                <w:sz w:val="24"/>
                <w:szCs w:val="24"/>
                <w:lang w:eastAsia="en-US"/>
              </w:rPr>
            </w:pPr>
            <w:r w:rsidRPr="00825C12">
              <w:rPr>
                <w:rFonts w:ascii="Times New Roman" w:eastAsiaTheme="minorHAnsi" w:hAnsi="Times New Roman" w:cs="Times New Roman"/>
                <w:sz w:val="24"/>
                <w:szCs w:val="24"/>
                <w:lang w:eastAsia="en-US"/>
              </w:rPr>
              <w:t xml:space="preserve">- максимальная общая площадь всех объектов вспомогательного назначения, расположенных в границах земельного участка </w:t>
            </w:r>
            <w:r>
              <w:rPr>
                <w:rFonts w:ascii="Times New Roman" w:eastAsiaTheme="minorHAnsi" w:hAnsi="Times New Roman" w:cs="Times New Roman"/>
                <w:sz w:val="24"/>
                <w:szCs w:val="24"/>
                <w:lang w:eastAsia="en-US"/>
              </w:rPr>
              <w:t>площадью до 500 кв. м</w:t>
            </w:r>
            <w:r w:rsidRPr="00825C12">
              <w:rPr>
                <w:rFonts w:ascii="Times New Roman" w:eastAsiaTheme="minorHAnsi" w:hAnsi="Times New Roman" w:cs="Times New Roman"/>
                <w:sz w:val="24"/>
                <w:szCs w:val="24"/>
                <w:lang w:eastAsia="en-US"/>
              </w:rPr>
              <w:t xml:space="preserve"> – 150 кв.</w:t>
            </w:r>
            <w:r>
              <w:rPr>
                <w:rFonts w:ascii="Times New Roman" w:eastAsiaTheme="minorHAnsi" w:hAnsi="Times New Roman" w:cs="Times New Roman"/>
                <w:sz w:val="24"/>
                <w:szCs w:val="24"/>
                <w:lang w:eastAsia="en-US"/>
              </w:rPr>
              <w:t xml:space="preserve"> </w:t>
            </w:r>
            <w:r w:rsidRPr="00825C12">
              <w:rPr>
                <w:rFonts w:ascii="Times New Roman" w:eastAsiaTheme="minorHAnsi" w:hAnsi="Times New Roman" w:cs="Times New Roman"/>
                <w:sz w:val="24"/>
                <w:szCs w:val="24"/>
                <w:lang w:eastAsia="en-US"/>
              </w:rPr>
              <w:t>м;</w:t>
            </w:r>
          </w:p>
          <w:p w14:paraId="37F96F9D" w14:textId="77777777" w:rsidR="00C71055" w:rsidRDefault="00C71055" w:rsidP="00C71055">
            <w:pPr>
              <w:pStyle w:val="ConsPlusNormal"/>
              <w:ind w:firstLine="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Pr="00825C12">
              <w:rPr>
                <w:rFonts w:ascii="Times New Roman" w:eastAsiaTheme="minorHAnsi" w:hAnsi="Times New Roman" w:cs="Times New Roman"/>
                <w:sz w:val="24"/>
                <w:szCs w:val="24"/>
                <w:lang w:eastAsia="en-US"/>
              </w:rPr>
              <w:t xml:space="preserve">максимальная общая площадь всех объектов вспомогательного назначения, расположенных в границах земельного участка </w:t>
            </w:r>
            <w:r>
              <w:rPr>
                <w:rFonts w:ascii="Times New Roman" w:eastAsiaTheme="minorHAnsi" w:hAnsi="Times New Roman" w:cs="Times New Roman"/>
                <w:sz w:val="24"/>
                <w:szCs w:val="24"/>
                <w:lang w:eastAsia="en-US"/>
              </w:rPr>
              <w:t>площадью до 1000 кв. м</w:t>
            </w:r>
            <w:r w:rsidRPr="00825C12">
              <w:rPr>
                <w:rFonts w:ascii="Times New Roman" w:eastAsiaTheme="minorHAnsi" w:hAnsi="Times New Roman" w:cs="Times New Roman"/>
                <w:sz w:val="24"/>
                <w:szCs w:val="24"/>
                <w:lang w:eastAsia="en-US"/>
              </w:rPr>
              <w:t xml:space="preserve"> – </w:t>
            </w:r>
            <w:r>
              <w:rPr>
                <w:rFonts w:ascii="Times New Roman" w:eastAsiaTheme="minorHAnsi" w:hAnsi="Times New Roman" w:cs="Times New Roman"/>
                <w:sz w:val="24"/>
                <w:szCs w:val="24"/>
                <w:lang w:eastAsia="en-US"/>
              </w:rPr>
              <w:t>200</w:t>
            </w:r>
            <w:r w:rsidRPr="00825C12">
              <w:rPr>
                <w:rFonts w:ascii="Times New Roman" w:eastAsiaTheme="minorHAnsi" w:hAnsi="Times New Roman" w:cs="Times New Roman"/>
                <w:sz w:val="24"/>
                <w:szCs w:val="24"/>
                <w:lang w:eastAsia="en-US"/>
              </w:rPr>
              <w:t xml:space="preserve"> кв.</w:t>
            </w:r>
            <w:r>
              <w:rPr>
                <w:rFonts w:ascii="Times New Roman" w:eastAsiaTheme="minorHAnsi" w:hAnsi="Times New Roman" w:cs="Times New Roman"/>
                <w:sz w:val="24"/>
                <w:szCs w:val="24"/>
                <w:lang w:eastAsia="en-US"/>
              </w:rPr>
              <w:t xml:space="preserve"> </w:t>
            </w:r>
            <w:r w:rsidRPr="00825C12">
              <w:rPr>
                <w:rFonts w:ascii="Times New Roman" w:eastAsiaTheme="minorHAnsi" w:hAnsi="Times New Roman" w:cs="Times New Roman"/>
                <w:sz w:val="24"/>
                <w:szCs w:val="24"/>
                <w:lang w:eastAsia="en-US"/>
              </w:rPr>
              <w:t>м;</w:t>
            </w:r>
          </w:p>
          <w:p w14:paraId="2F3FD4F4" w14:textId="773BA808" w:rsidR="00C71055" w:rsidRPr="00A47994" w:rsidRDefault="00C71055" w:rsidP="00C71055">
            <w:pPr>
              <w:pStyle w:val="ConsPlusNormal"/>
              <w:ind w:firstLine="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Pr="00825C12">
              <w:rPr>
                <w:rFonts w:ascii="Times New Roman" w:eastAsiaTheme="minorHAnsi" w:hAnsi="Times New Roman" w:cs="Times New Roman"/>
                <w:sz w:val="24"/>
                <w:szCs w:val="24"/>
                <w:lang w:eastAsia="en-US"/>
              </w:rPr>
              <w:t xml:space="preserve">максимальная общая площадь всех объектов вспомогательного назначения, расположенных в границах земельного участка </w:t>
            </w:r>
            <w:r>
              <w:rPr>
                <w:rFonts w:ascii="Times New Roman" w:eastAsiaTheme="minorHAnsi" w:hAnsi="Times New Roman" w:cs="Times New Roman"/>
                <w:sz w:val="24"/>
                <w:szCs w:val="24"/>
                <w:lang w:eastAsia="en-US"/>
              </w:rPr>
              <w:t>площадью до 1500 кв. м</w:t>
            </w:r>
            <w:r w:rsidRPr="00825C12">
              <w:rPr>
                <w:rFonts w:ascii="Times New Roman" w:eastAsiaTheme="minorHAnsi" w:hAnsi="Times New Roman" w:cs="Times New Roman"/>
                <w:sz w:val="24"/>
                <w:szCs w:val="24"/>
                <w:lang w:eastAsia="en-US"/>
              </w:rPr>
              <w:t xml:space="preserve"> – </w:t>
            </w:r>
            <w:r>
              <w:rPr>
                <w:rFonts w:ascii="Times New Roman" w:eastAsiaTheme="minorHAnsi" w:hAnsi="Times New Roman" w:cs="Times New Roman"/>
                <w:sz w:val="24"/>
                <w:szCs w:val="24"/>
                <w:lang w:eastAsia="en-US"/>
              </w:rPr>
              <w:t>450 кв. м.</w:t>
            </w:r>
          </w:p>
        </w:tc>
      </w:tr>
      <w:tr w:rsidR="001A05BE" w:rsidRPr="00A47994" w14:paraId="318943CE" w14:textId="77777777" w:rsidTr="0029014D">
        <w:trPr>
          <w:trHeight w:val="302"/>
        </w:trPr>
        <w:tc>
          <w:tcPr>
            <w:tcW w:w="557" w:type="dxa"/>
            <w:vMerge w:val="restart"/>
          </w:tcPr>
          <w:p w14:paraId="368CF510" w14:textId="77777777" w:rsidR="001A05BE" w:rsidRPr="00A47994" w:rsidRDefault="001A05BE" w:rsidP="00EF28B8">
            <w:pPr>
              <w:pStyle w:val="Default"/>
              <w:numPr>
                <w:ilvl w:val="0"/>
                <w:numId w:val="18"/>
              </w:numPr>
              <w:ind w:left="22" w:firstLine="0"/>
              <w:jc w:val="center"/>
              <w:rPr>
                <w:color w:val="auto"/>
              </w:rPr>
            </w:pPr>
          </w:p>
        </w:tc>
        <w:tc>
          <w:tcPr>
            <w:tcW w:w="2048" w:type="dxa"/>
            <w:vMerge w:val="restart"/>
          </w:tcPr>
          <w:p w14:paraId="58A23D5A" w14:textId="015126D2"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Предоставление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коммунальных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услуг</w:t>
            </w:r>
          </w:p>
        </w:tc>
        <w:tc>
          <w:tcPr>
            <w:tcW w:w="1948" w:type="dxa"/>
            <w:vMerge w:val="restart"/>
          </w:tcPr>
          <w:p w14:paraId="63189E07" w14:textId="56B28AFA"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3.1.1</w:t>
            </w:r>
            <w:r w:rsidR="0004390F" w:rsidRPr="00A47994">
              <w:rPr>
                <w:rFonts w:ascii="Times New Roman" w:hAnsi="Times New Roman" w:cs="Times New Roman"/>
                <w:sz w:val="24"/>
                <w:szCs w:val="24"/>
              </w:rPr>
              <w:t xml:space="preserve"> </w:t>
            </w:r>
          </w:p>
        </w:tc>
        <w:tc>
          <w:tcPr>
            <w:tcW w:w="4464" w:type="dxa"/>
            <w:vMerge w:val="restart"/>
          </w:tcPr>
          <w:p w14:paraId="427367CE" w14:textId="1773B033"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обеспечивающих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поставку</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тепла,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электричества,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отвод</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канализационных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стоков,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очистку</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уборку</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недвижимости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водозаборов,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очистных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насосных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станций,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водопроводов,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линий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электропередач,</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трансформаторных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подстанций,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газопроводов,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линий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связи,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телефонных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станций,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канализаций,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стоянок,</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гаражей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мастерских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обслуживания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уборочной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аварийной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техники,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необходимых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сбора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плавки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снега)</w:t>
            </w:r>
          </w:p>
        </w:tc>
        <w:tc>
          <w:tcPr>
            <w:tcW w:w="6004" w:type="dxa"/>
          </w:tcPr>
          <w:p w14:paraId="60622DF0" w14:textId="25E69DEB"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1A05BE" w:rsidRPr="00A47994">
              <w:rPr>
                <w:rFonts w:ascii="Times New Roman" w:eastAsiaTheme="minorHAnsi" w:hAnsi="Times New Roman" w:cs="Times New Roman"/>
                <w:sz w:val="24"/>
                <w:szCs w:val="24"/>
                <w:lang w:eastAsia="en-US"/>
              </w:rPr>
              <w:t>10</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м</w:t>
            </w:r>
          </w:p>
        </w:tc>
      </w:tr>
      <w:tr w:rsidR="001A05BE" w:rsidRPr="00A47994" w14:paraId="452F5844" w14:textId="77777777" w:rsidTr="0029014D">
        <w:trPr>
          <w:trHeight w:val="302"/>
        </w:trPr>
        <w:tc>
          <w:tcPr>
            <w:tcW w:w="557" w:type="dxa"/>
            <w:vMerge/>
          </w:tcPr>
          <w:p w14:paraId="79FAF3B9" w14:textId="77777777" w:rsidR="001A05BE" w:rsidRPr="00A47994" w:rsidRDefault="001A05BE" w:rsidP="00EF28B8">
            <w:pPr>
              <w:pStyle w:val="Default"/>
              <w:numPr>
                <w:ilvl w:val="0"/>
                <w:numId w:val="18"/>
              </w:numPr>
              <w:ind w:left="22" w:firstLine="0"/>
              <w:jc w:val="center"/>
              <w:rPr>
                <w:color w:val="auto"/>
              </w:rPr>
            </w:pPr>
          </w:p>
        </w:tc>
        <w:tc>
          <w:tcPr>
            <w:tcW w:w="2048" w:type="dxa"/>
            <w:vMerge/>
          </w:tcPr>
          <w:p w14:paraId="2B6501C2" w14:textId="77777777" w:rsidR="001A05BE" w:rsidRPr="00A47994" w:rsidRDefault="001A05BE" w:rsidP="001A05BE">
            <w:pPr>
              <w:pStyle w:val="Default"/>
              <w:jc w:val="both"/>
              <w:rPr>
                <w:color w:val="auto"/>
              </w:rPr>
            </w:pPr>
          </w:p>
        </w:tc>
        <w:tc>
          <w:tcPr>
            <w:tcW w:w="1948" w:type="dxa"/>
            <w:vMerge/>
          </w:tcPr>
          <w:p w14:paraId="5D014B90" w14:textId="77777777" w:rsidR="001A05BE" w:rsidRPr="00A47994" w:rsidRDefault="001A05BE" w:rsidP="001A05BE">
            <w:pPr>
              <w:pStyle w:val="Default"/>
              <w:jc w:val="both"/>
              <w:rPr>
                <w:color w:val="auto"/>
              </w:rPr>
            </w:pPr>
          </w:p>
        </w:tc>
        <w:tc>
          <w:tcPr>
            <w:tcW w:w="4464" w:type="dxa"/>
            <w:vMerge/>
          </w:tcPr>
          <w:p w14:paraId="15BCB639"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6004" w:type="dxa"/>
          </w:tcPr>
          <w:p w14:paraId="03A75332" w14:textId="6701563C"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1A05BE"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установлению</w:t>
            </w:r>
          </w:p>
        </w:tc>
      </w:tr>
      <w:tr w:rsidR="001A05BE" w:rsidRPr="00A47994" w14:paraId="3B442F7D" w14:textId="77777777" w:rsidTr="0029014D">
        <w:trPr>
          <w:trHeight w:val="302"/>
        </w:trPr>
        <w:tc>
          <w:tcPr>
            <w:tcW w:w="557" w:type="dxa"/>
            <w:vMerge/>
          </w:tcPr>
          <w:p w14:paraId="4459FDE6" w14:textId="77777777" w:rsidR="001A05BE" w:rsidRPr="00A47994" w:rsidRDefault="001A05BE" w:rsidP="00EF28B8">
            <w:pPr>
              <w:pStyle w:val="Default"/>
              <w:numPr>
                <w:ilvl w:val="0"/>
                <w:numId w:val="18"/>
              </w:numPr>
              <w:ind w:left="22" w:firstLine="0"/>
              <w:jc w:val="center"/>
              <w:rPr>
                <w:color w:val="auto"/>
              </w:rPr>
            </w:pPr>
          </w:p>
        </w:tc>
        <w:tc>
          <w:tcPr>
            <w:tcW w:w="2048" w:type="dxa"/>
            <w:vMerge/>
          </w:tcPr>
          <w:p w14:paraId="4B6E2830" w14:textId="77777777" w:rsidR="001A05BE" w:rsidRPr="00A47994" w:rsidRDefault="001A05BE" w:rsidP="001A05BE">
            <w:pPr>
              <w:pStyle w:val="Default"/>
              <w:jc w:val="both"/>
              <w:rPr>
                <w:color w:val="auto"/>
              </w:rPr>
            </w:pPr>
          </w:p>
        </w:tc>
        <w:tc>
          <w:tcPr>
            <w:tcW w:w="1948" w:type="dxa"/>
            <w:vMerge/>
          </w:tcPr>
          <w:p w14:paraId="5C0885CA" w14:textId="77777777" w:rsidR="001A05BE" w:rsidRPr="00A47994" w:rsidRDefault="001A05BE" w:rsidP="001A05BE">
            <w:pPr>
              <w:pStyle w:val="Default"/>
              <w:jc w:val="both"/>
              <w:rPr>
                <w:color w:val="auto"/>
              </w:rPr>
            </w:pPr>
          </w:p>
        </w:tc>
        <w:tc>
          <w:tcPr>
            <w:tcW w:w="4464" w:type="dxa"/>
            <w:vMerge/>
          </w:tcPr>
          <w:p w14:paraId="4E0173BE"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6004" w:type="dxa"/>
          </w:tcPr>
          <w:p w14:paraId="28C2264D" w14:textId="354BC628"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90%</w:t>
            </w:r>
          </w:p>
        </w:tc>
      </w:tr>
      <w:tr w:rsidR="001A05BE" w:rsidRPr="00A47994" w14:paraId="1781A0C6" w14:textId="77777777" w:rsidTr="0029014D">
        <w:trPr>
          <w:trHeight w:val="302"/>
        </w:trPr>
        <w:tc>
          <w:tcPr>
            <w:tcW w:w="557" w:type="dxa"/>
            <w:vMerge/>
          </w:tcPr>
          <w:p w14:paraId="41DEAE3E" w14:textId="77777777" w:rsidR="001A05BE" w:rsidRPr="00A47994" w:rsidRDefault="001A05BE" w:rsidP="00EF28B8">
            <w:pPr>
              <w:pStyle w:val="Default"/>
              <w:numPr>
                <w:ilvl w:val="0"/>
                <w:numId w:val="18"/>
              </w:numPr>
              <w:ind w:left="22" w:firstLine="0"/>
              <w:jc w:val="center"/>
              <w:rPr>
                <w:color w:val="auto"/>
              </w:rPr>
            </w:pPr>
          </w:p>
        </w:tc>
        <w:tc>
          <w:tcPr>
            <w:tcW w:w="2048" w:type="dxa"/>
            <w:vMerge/>
          </w:tcPr>
          <w:p w14:paraId="16CF6694" w14:textId="77777777" w:rsidR="001A05BE" w:rsidRPr="00A47994" w:rsidRDefault="001A05BE" w:rsidP="001A05BE">
            <w:pPr>
              <w:pStyle w:val="Default"/>
              <w:jc w:val="both"/>
              <w:rPr>
                <w:color w:val="auto"/>
              </w:rPr>
            </w:pPr>
          </w:p>
        </w:tc>
        <w:tc>
          <w:tcPr>
            <w:tcW w:w="1948" w:type="dxa"/>
            <w:vMerge/>
          </w:tcPr>
          <w:p w14:paraId="2D9EFE61" w14:textId="77777777" w:rsidR="001A05BE" w:rsidRPr="00A47994" w:rsidRDefault="001A05BE" w:rsidP="001A05BE">
            <w:pPr>
              <w:pStyle w:val="Default"/>
              <w:jc w:val="both"/>
              <w:rPr>
                <w:color w:val="auto"/>
              </w:rPr>
            </w:pPr>
          </w:p>
        </w:tc>
        <w:tc>
          <w:tcPr>
            <w:tcW w:w="4464" w:type="dxa"/>
            <w:vMerge/>
          </w:tcPr>
          <w:p w14:paraId="47919512"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6004" w:type="dxa"/>
          </w:tcPr>
          <w:p w14:paraId="3710B878" w14:textId="79BC12D0" w:rsidR="00A6171B" w:rsidRPr="00A47994" w:rsidRDefault="00A6171B"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225F4E0F" w14:textId="77777777" w:rsidTr="0029014D">
        <w:trPr>
          <w:trHeight w:val="302"/>
        </w:trPr>
        <w:tc>
          <w:tcPr>
            <w:tcW w:w="557" w:type="dxa"/>
            <w:vMerge/>
          </w:tcPr>
          <w:p w14:paraId="630182DA" w14:textId="77777777" w:rsidR="001A05BE" w:rsidRPr="00A47994" w:rsidRDefault="001A05BE" w:rsidP="00EF28B8">
            <w:pPr>
              <w:pStyle w:val="Default"/>
              <w:numPr>
                <w:ilvl w:val="0"/>
                <w:numId w:val="18"/>
              </w:numPr>
              <w:ind w:left="22" w:firstLine="0"/>
              <w:jc w:val="center"/>
              <w:rPr>
                <w:color w:val="auto"/>
              </w:rPr>
            </w:pPr>
          </w:p>
        </w:tc>
        <w:tc>
          <w:tcPr>
            <w:tcW w:w="2048" w:type="dxa"/>
            <w:vMerge/>
          </w:tcPr>
          <w:p w14:paraId="4C05C481" w14:textId="77777777" w:rsidR="001A05BE" w:rsidRPr="00A47994" w:rsidRDefault="001A05BE" w:rsidP="001A05BE">
            <w:pPr>
              <w:pStyle w:val="Default"/>
              <w:jc w:val="both"/>
              <w:rPr>
                <w:color w:val="auto"/>
              </w:rPr>
            </w:pPr>
          </w:p>
        </w:tc>
        <w:tc>
          <w:tcPr>
            <w:tcW w:w="1948" w:type="dxa"/>
            <w:vMerge/>
          </w:tcPr>
          <w:p w14:paraId="14506481" w14:textId="77777777" w:rsidR="001A05BE" w:rsidRPr="00A47994" w:rsidRDefault="001A05BE" w:rsidP="001A05BE">
            <w:pPr>
              <w:pStyle w:val="Default"/>
              <w:jc w:val="both"/>
              <w:rPr>
                <w:color w:val="auto"/>
              </w:rPr>
            </w:pPr>
          </w:p>
        </w:tc>
        <w:tc>
          <w:tcPr>
            <w:tcW w:w="4464" w:type="dxa"/>
            <w:vMerge/>
          </w:tcPr>
          <w:p w14:paraId="6B2C61F5"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6004" w:type="dxa"/>
          </w:tcPr>
          <w:p w14:paraId="20B6DD95" w14:textId="5A558E01"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12</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w:t>
            </w:r>
          </w:p>
        </w:tc>
      </w:tr>
      <w:tr w:rsidR="001A05BE" w:rsidRPr="00A47994" w14:paraId="04655222" w14:textId="77777777" w:rsidTr="0029014D">
        <w:trPr>
          <w:trHeight w:val="302"/>
        </w:trPr>
        <w:tc>
          <w:tcPr>
            <w:tcW w:w="557" w:type="dxa"/>
            <w:vMerge/>
          </w:tcPr>
          <w:p w14:paraId="3D426061" w14:textId="77777777" w:rsidR="001A05BE" w:rsidRPr="00A47994" w:rsidRDefault="001A05BE" w:rsidP="00EF28B8">
            <w:pPr>
              <w:pStyle w:val="Default"/>
              <w:numPr>
                <w:ilvl w:val="0"/>
                <w:numId w:val="18"/>
              </w:numPr>
              <w:ind w:left="22" w:firstLine="0"/>
              <w:jc w:val="center"/>
              <w:rPr>
                <w:color w:val="auto"/>
              </w:rPr>
            </w:pPr>
          </w:p>
        </w:tc>
        <w:tc>
          <w:tcPr>
            <w:tcW w:w="2048" w:type="dxa"/>
            <w:vMerge/>
          </w:tcPr>
          <w:p w14:paraId="3678354B" w14:textId="77777777" w:rsidR="001A05BE" w:rsidRPr="00A47994" w:rsidRDefault="001A05BE" w:rsidP="001A05BE">
            <w:pPr>
              <w:pStyle w:val="Default"/>
              <w:jc w:val="both"/>
              <w:rPr>
                <w:color w:val="auto"/>
              </w:rPr>
            </w:pPr>
          </w:p>
        </w:tc>
        <w:tc>
          <w:tcPr>
            <w:tcW w:w="1948" w:type="dxa"/>
            <w:vMerge/>
          </w:tcPr>
          <w:p w14:paraId="3CA13FBC" w14:textId="77777777" w:rsidR="001A05BE" w:rsidRPr="00A47994" w:rsidRDefault="001A05BE" w:rsidP="001A05BE">
            <w:pPr>
              <w:pStyle w:val="Default"/>
              <w:jc w:val="both"/>
              <w:rPr>
                <w:color w:val="auto"/>
              </w:rPr>
            </w:pPr>
          </w:p>
        </w:tc>
        <w:tc>
          <w:tcPr>
            <w:tcW w:w="4464" w:type="dxa"/>
            <w:vMerge/>
          </w:tcPr>
          <w:p w14:paraId="1116DFB3"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6004" w:type="dxa"/>
          </w:tcPr>
          <w:p w14:paraId="359085AF" w14:textId="32337CD8"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6B7B02" w:rsidRPr="00A47994" w14:paraId="4E9AD0E9" w14:textId="77777777" w:rsidTr="00827546">
        <w:trPr>
          <w:trHeight w:val="70"/>
        </w:trPr>
        <w:tc>
          <w:tcPr>
            <w:tcW w:w="557" w:type="dxa"/>
            <w:vMerge w:val="restart"/>
          </w:tcPr>
          <w:p w14:paraId="3E0CA7BC" w14:textId="77777777" w:rsidR="006B7B02" w:rsidRPr="00A47994" w:rsidRDefault="006B7B02" w:rsidP="00EF28B8">
            <w:pPr>
              <w:pStyle w:val="Default"/>
              <w:numPr>
                <w:ilvl w:val="0"/>
                <w:numId w:val="18"/>
              </w:numPr>
              <w:ind w:left="22" w:firstLine="0"/>
              <w:jc w:val="center"/>
              <w:rPr>
                <w:color w:val="auto"/>
              </w:rPr>
            </w:pPr>
          </w:p>
        </w:tc>
        <w:tc>
          <w:tcPr>
            <w:tcW w:w="2048" w:type="dxa"/>
            <w:vMerge w:val="restart"/>
          </w:tcPr>
          <w:p w14:paraId="068BB8C8" w14:textId="4846C022" w:rsidR="006B7B02" w:rsidRPr="00A47994" w:rsidRDefault="006B7B02" w:rsidP="006B7B02">
            <w:pPr>
              <w:pStyle w:val="Default"/>
              <w:jc w:val="both"/>
              <w:rPr>
                <w:color w:val="auto"/>
              </w:rPr>
            </w:pPr>
            <w:r w:rsidRPr="00A47994">
              <w:rPr>
                <w:color w:val="auto"/>
              </w:rPr>
              <w:t>Бытовое</w:t>
            </w:r>
            <w:r w:rsidR="0004390F" w:rsidRPr="00A47994">
              <w:rPr>
                <w:color w:val="auto"/>
              </w:rPr>
              <w:t xml:space="preserve"> </w:t>
            </w:r>
            <w:r w:rsidRPr="00A47994">
              <w:rPr>
                <w:color w:val="auto"/>
              </w:rPr>
              <w:t>обслуживание</w:t>
            </w:r>
          </w:p>
        </w:tc>
        <w:tc>
          <w:tcPr>
            <w:tcW w:w="1948" w:type="dxa"/>
            <w:vMerge w:val="restart"/>
          </w:tcPr>
          <w:p w14:paraId="393C9032" w14:textId="728DCA65" w:rsidR="006B7B02" w:rsidRPr="00A47994" w:rsidRDefault="006B7B02" w:rsidP="006B7B02">
            <w:pPr>
              <w:pStyle w:val="Default"/>
              <w:jc w:val="both"/>
              <w:rPr>
                <w:color w:val="auto"/>
              </w:rPr>
            </w:pPr>
            <w:r w:rsidRPr="00A47994">
              <w:rPr>
                <w:color w:val="auto"/>
              </w:rPr>
              <w:t>3.3</w:t>
            </w:r>
          </w:p>
        </w:tc>
        <w:tc>
          <w:tcPr>
            <w:tcW w:w="4464" w:type="dxa"/>
            <w:vMerge w:val="restart"/>
          </w:tcPr>
          <w:p w14:paraId="6374A933" w14:textId="7DB5982F"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населению</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организациям</w:t>
            </w:r>
            <w:r w:rsidR="0004390F" w:rsidRPr="00A47994">
              <w:rPr>
                <w:color w:val="auto"/>
              </w:rPr>
              <w:t xml:space="preserve"> </w:t>
            </w:r>
            <w:r w:rsidRPr="00A47994">
              <w:rPr>
                <w:color w:val="auto"/>
              </w:rPr>
              <w:t>бытовых</w:t>
            </w:r>
            <w:r w:rsidR="0004390F" w:rsidRPr="00A47994">
              <w:rPr>
                <w:color w:val="auto"/>
              </w:rPr>
              <w:t xml:space="preserve"> </w:t>
            </w:r>
            <w:r w:rsidRPr="00A47994">
              <w:rPr>
                <w:color w:val="auto"/>
              </w:rPr>
              <w:t>услуг</w:t>
            </w:r>
            <w:r w:rsidR="0004390F" w:rsidRPr="00A47994">
              <w:rPr>
                <w:color w:val="auto"/>
              </w:rPr>
              <w:t xml:space="preserve"> </w:t>
            </w:r>
            <w:r w:rsidRPr="00A47994">
              <w:rPr>
                <w:color w:val="auto"/>
              </w:rPr>
              <w:t>(мастерские</w:t>
            </w:r>
            <w:r w:rsidR="0004390F" w:rsidRPr="00A47994">
              <w:rPr>
                <w:color w:val="auto"/>
              </w:rPr>
              <w:t xml:space="preserve"> </w:t>
            </w:r>
            <w:r w:rsidRPr="00A47994">
              <w:rPr>
                <w:color w:val="auto"/>
              </w:rPr>
              <w:t>мелкого</w:t>
            </w:r>
            <w:r w:rsidR="0004390F" w:rsidRPr="00A47994">
              <w:rPr>
                <w:color w:val="auto"/>
              </w:rPr>
              <w:t xml:space="preserve"> </w:t>
            </w:r>
            <w:r w:rsidRPr="00A47994">
              <w:rPr>
                <w:color w:val="auto"/>
              </w:rPr>
              <w:t>ремонта,</w:t>
            </w:r>
            <w:r w:rsidR="0004390F" w:rsidRPr="00A47994">
              <w:rPr>
                <w:color w:val="auto"/>
              </w:rPr>
              <w:t xml:space="preserve"> </w:t>
            </w:r>
            <w:r w:rsidRPr="00A47994">
              <w:rPr>
                <w:color w:val="auto"/>
              </w:rPr>
              <w:t>ателье,</w:t>
            </w:r>
            <w:r w:rsidR="0004390F" w:rsidRPr="00A47994">
              <w:rPr>
                <w:color w:val="auto"/>
              </w:rPr>
              <w:t xml:space="preserve"> </w:t>
            </w:r>
            <w:r w:rsidRPr="00A47994">
              <w:rPr>
                <w:color w:val="auto"/>
              </w:rPr>
              <w:t>бани,</w:t>
            </w:r>
            <w:r w:rsidR="0004390F" w:rsidRPr="00A47994">
              <w:rPr>
                <w:color w:val="auto"/>
              </w:rPr>
              <w:t xml:space="preserve"> </w:t>
            </w:r>
            <w:r w:rsidRPr="00A47994">
              <w:rPr>
                <w:color w:val="auto"/>
              </w:rPr>
              <w:t>парикмахерские,</w:t>
            </w:r>
            <w:r w:rsidR="0004390F" w:rsidRPr="00A47994">
              <w:rPr>
                <w:color w:val="auto"/>
              </w:rPr>
              <w:t xml:space="preserve"> </w:t>
            </w:r>
            <w:r w:rsidRPr="00A47994">
              <w:rPr>
                <w:color w:val="auto"/>
              </w:rPr>
              <w:t>прачечные,</w:t>
            </w:r>
            <w:r w:rsidR="0004390F" w:rsidRPr="00A47994">
              <w:rPr>
                <w:color w:val="auto"/>
              </w:rPr>
              <w:t xml:space="preserve"> </w:t>
            </w:r>
            <w:r w:rsidRPr="00A47994">
              <w:rPr>
                <w:color w:val="auto"/>
              </w:rPr>
              <w:t>химчистки,</w:t>
            </w:r>
            <w:r w:rsidR="0004390F" w:rsidRPr="00A47994">
              <w:rPr>
                <w:color w:val="auto"/>
              </w:rPr>
              <w:t xml:space="preserve"> </w:t>
            </w:r>
            <w:r w:rsidRPr="00A47994">
              <w:rPr>
                <w:color w:val="auto"/>
              </w:rPr>
              <w:t>похоронные</w:t>
            </w:r>
            <w:r w:rsidR="0004390F" w:rsidRPr="00A47994">
              <w:rPr>
                <w:color w:val="auto"/>
              </w:rPr>
              <w:t xml:space="preserve"> </w:t>
            </w:r>
            <w:r w:rsidRPr="00A47994">
              <w:rPr>
                <w:color w:val="auto"/>
              </w:rPr>
              <w:t>бюро)</w:t>
            </w:r>
          </w:p>
        </w:tc>
        <w:tc>
          <w:tcPr>
            <w:tcW w:w="6004" w:type="dxa"/>
          </w:tcPr>
          <w:p w14:paraId="0D8BFDF8" w14:textId="403D12A4"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6B7B02" w:rsidRPr="00A47994">
              <w:rPr>
                <w:rFonts w:ascii="Times New Roman" w:hAnsi="Times New Roman" w:cs="Times New Roman"/>
                <w:sz w:val="24"/>
                <w:szCs w:val="24"/>
              </w:rPr>
              <w:t>120</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м</w:t>
            </w:r>
          </w:p>
        </w:tc>
      </w:tr>
      <w:tr w:rsidR="006B7B02" w:rsidRPr="00A47994" w14:paraId="7550A1D1" w14:textId="77777777" w:rsidTr="00827546">
        <w:trPr>
          <w:trHeight w:val="70"/>
        </w:trPr>
        <w:tc>
          <w:tcPr>
            <w:tcW w:w="557" w:type="dxa"/>
            <w:vMerge/>
          </w:tcPr>
          <w:p w14:paraId="244D4EDE" w14:textId="77777777" w:rsidR="006B7B02" w:rsidRPr="00A47994" w:rsidRDefault="006B7B02" w:rsidP="00EF28B8">
            <w:pPr>
              <w:pStyle w:val="Default"/>
              <w:numPr>
                <w:ilvl w:val="0"/>
                <w:numId w:val="18"/>
              </w:numPr>
              <w:ind w:left="22" w:firstLine="0"/>
              <w:jc w:val="center"/>
              <w:rPr>
                <w:color w:val="auto"/>
              </w:rPr>
            </w:pPr>
          </w:p>
        </w:tc>
        <w:tc>
          <w:tcPr>
            <w:tcW w:w="2048" w:type="dxa"/>
            <w:vMerge/>
          </w:tcPr>
          <w:p w14:paraId="44D7546B" w14:textId="77777777" w:rsidR="006B7B02" w:rsidRPr="00A47994" w:rsidRDefault="006B7B02" w:rsidP="006B7B02">
            <w:pPr>
              <w:pStyle w:val="Default"/>
              <w:jc w:val="both"/>
              <w:rPr>
                <w:color w:val="auto"/>
              </w:rPr>
            </w:pPr>
          </w:p>
        </w:tc>
        <w:tc>
          <w:tcPr>
            <w:tcW w:w="1948" w:type="dxa"/>
            <w:vMerge/>
          </w:tcPr>
          <w:p w14:paraId="13CE6870" w14:textId="77777777" w:rsidR="006B7B02" w:rsidRPr="00A47994" w:rsidRDefault="006B7B02" w:rsidP="006B7B02">
            <w:pPr>
              <w:pStyle w:val="Default"/>
              <w:jc w:val="both"/>
              <w:rPr>
                <w:color w:val="auto"/>
              </w:rPr>
            </w:pPr>
          </w:p>
        </w:tc>
        <w:tc>
          <w:tcPr>
            <w:tcW w:w="4464" w:type="dxa"/>
            <w:vMerge/>
          </w:tcPr>
          <w:p w14:paraId="708942D0"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6004" w:type="dxa"/>
          </w:tcPr>
          <w:p w14:paraId="5CD51342" w14:textId="379153FD"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6B7B02" w:rsidRPr="00A47994">
              <w:rPr>
                <w:rFonts w:ascii="Times New Roman" w:hAnsi="Times New Roman" w:cs="Times New Roman"/>
                <w:sz w:val="24"/>
                <w:szCs w:val="24"/>
              </w:rPr>
              <w:t>2500</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827546" w:rsidRPr="00A47994">
              <w:rPr>
                <w:rFonts w:ascii="Times New Roman" w:hAnsi="Times New Roman" w:cs="Times New Roman"/>
                <w:sz w:val="24"/>
                <w:szCs w:val="24"/>
              </w:rPr>
              <w:t>м</w:t>
            </w:r>
          </w:p>
        </w:tc>
      </w:tr>
      <w:tr w:rsidR="006B7B02" w:rsidRPr="00A47994" w14:paraId="25359938" w14:textId="77777777" w:rsidTr="0029014D">
        <w:trPr>
          <w:trHeight w:val="505"/>
        </w:trPr>
        <w:tc>
          <w:tcPr>
            <w:tcW w:w="557" w:type="dxa"/>
            <w:vMerge/>
          </w:tcPr>
          <w:p w14:paraId="315CBCC6" w14:textId="77777777" w:rsidR="006B7B02" w:rsidRPr="00A47994" w:rsidRDefault="006B7B02" w:rsidP="00EF28B8">
            <w:pPr>
              <w:pStyle w:val="Default"/>
              <w:numPr>
                <w:ilvl w:val="0"/>
                <w:numId w:val="18"/>
              </w:numPr>
              <w:ind w:left="22" w:firstLine="0"/>
              <w:jc w:val="center"/>
              <w:rPr>
                <w:color w:val="auto"/>
              </w:rPr>
            </w:pPr>
          </w:p>
        </w:tc>
        <w:tc>
          <w:tcPr>
            <w:tcW w:w="2048" w:type="dxa"/>
            <w:vMerge/>
          </w:tcPr>
          <w:p w14:paraId="4DC2B67F" w14:textId="77777777" w:rsidR="006B7B02" w:rsidRPr="00A47994" w:rsidRDefault="006B7B02" w:rsidP="006B7B02">
            <w:pPr>
              <w:pStyle w:val="Default"/>
              <w:jc w:val="both"/>
              <w:rPr>
                <w:color w:val="auto"/>
              </w:rPr>
            </w:pPr>
          </w:p>
        </w:tc>
        <w:tc>
          <w:tcPr>
            <w:tcW w:w="1948" w:type="dxa"/>
            <w:vMerge/>
          </w:tcPr>
          <w:p w14:paraId="41DFF350" w14:textId="77777777" w:rsidR="006B7B02" w:rsidRPr="00A47994" w:rsidRDefault="006B7B02" w:rsidP="006B7B02">
            <w:pPr>
              <w:pStyle w:val="Default"/>
              <w:jc w:val="both"/>
              <w:rPr>
                <w:color w:val="auto"/>
              </w:rPr>
            </w:pPr>
          </w:p>
        </w:tc>
        <w:tc>
          <w:tcPr>
            <w:tcW w:w="4464" w:type="dxa"/>
            <w:vMerge/>
          </w:tcPr>
          <w:p w14:paraId="47862159"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6004" w:type="dxa"/>
          </w:tcPr>
          <w:p w14:paraId="7FBA32A3" w14:textId="0016FE2E"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60%</w:t>
            </w:r>
          </w:p>
        </w:tc>
      </w:tr>
      <w:tr w:rsidR="006B7B02" w:rsidRPr="00A47994" w14:paraId="1A050850" w14:textId="77777777" w:rsidTr="0029014D">
        <w:trPr>
          <w:trHeight w:val="505"/>
        </w:trPr>
        <w:tc>
          <w:tcPr>
            <w:tcW w:w="557" w:type="dxa"/>
            <w:vMerge/>
          </w:tcPr>
          <w:p w14:paraId="1443B284" w14:textId="77777777" w:rsidR="006B7B02" w:rsidRPr="00A47994" w:rsidRDefault="006B7B02" w:rsidP="00EF28B8">
            <w:pPr>
              <w:pStyle w:val="Default"/>
              <w:numPr>
                <w:ilvl w:val="0"/>
                <w:numId w:val="18"/>
              </w:numPr>
              <w:ind w:left="22" w:firstLine="0"/>
              <w:jc w:val="center"/>
              <w:rPr>
                <w:color w:val="auto"/>
              </w:rPr>
            </w:pPr>
          </w:p>
        </w:tc>
        <w:tc>
          <w:tcPr>
            <w:tcW w:w="2048" w:type="dxa"/>
            <w:vMerge/>
          </w:tcPr>
          <w:p w14:paraId="04243C23" w14:textId="77777777" w:rsidR="006B7B02" w:rsidRPr="00A47994" w:rsidRDefault="006B7B02" w:rsidP="006B7B02">
            <w:pPr>
              <w:pStyle w:val="Default"/>
              <w:jc w:val="both"/>
              <w:rPr>
                <w:color w:val="auto"/>
              </w:rPr>
            </w:pPr>
          </w:p>
        </w:tc>
        <w:tc>
          <w:tcPr>
            <w:tcW w:w="1948" w:type="dxa"/>
            <w:vMerge/>
          </w:tcPr>
          <w:p w14:paraId="7D23B772" w14:textId="77777777" w:rsidR="006B7B02" w:rsidRPr="00A47994" w:rsidRDefault="006B7B02" w:rsidP="006B7B02">
            <w:pPr>
              <w:pStyle w:val="Default"/>
              <w:jc w:val="both"/>
              <w:rPr>
                <w:color w:val="auto"/>
              </w:rPr>
            </w:pPr>
          </w:p>
        </w:tc>
        <w:tc>
          <w:tcPr>
            <w:tcW w:w="4464" w:type="dxa"/>
            <w:vMerge/>
          </w:tcPr>
          <w:p w14:paraId="5E417B1C"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6004" w:type="dxa"/>
          </w:tcPr>
          <w:p w14:paraId="111CD431" w14:textId="7A8CAC91"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7B02" w:rsidRPr="00A47994" w14:paraId="201467D1" w14:textId="77777777" w:rsidTr="0029014D">
        <w:trPr>
          <w:trHeight w:val="505"/>
        </w:trPr>
        <w:tc>
          <w:tcPr>
            <w:tcW w:w="557" w:type="dxa"/>
            <w:vMerge/>
          </w:tcPr>
          <w:p w14:paraId="4E1C947E" w14:textId="77777777" w:rsidR="006B7B02" w:rsidRPr="00A47994" w:rsidRDefault="006B7B02" w:rsidP="00EF28B8">
            <w:pPr>
              <w:pStyle w:val="Default"/>
              <w:numPr>
                <w:ilvl w:val="0"/>
                <w:numId w:val="18"/>
              </w:numPr>
              <w:ind w:left="22" w:firstLine="0"/>
              <w:jc w:val="center"/>
              <w:rPr>
                <w:color w:val="auto"/>
              </w:rPr>
            </w:pPr>
          </w:p>
        </w:tc>
        <w:tc>
          <w:tcPr>
            <w:tcW w:w="2048" w:type="dxa"/>
            <w:vMerge/>
          </w:tcPr>
          <w:p w14:paraId="39797ECA" w14:textId="77777777" w:rsidR="006B7B02" w:rsidRPr="00A47994" w:rsidRDefault="006B7B02" w:rsidP="006B7B02">
            <w:pPr>
              <w:pStyle w:val="Default"/>
              <w:jc w:val="both"/>
              <w:rPr>
                <w:color w:val="auto"/>
              </w:rPr>
            </w:pPr>
          </w:p>
        </w:tc>
        <w:tc>
          <w:tcPr>
            <w:tcW w:w="1948" w:type="dxa"/>
            <w:vMerge/>
          </w:tcPr>
          <w:p w14:paraId="0501DD22" w14:textId="77777777" w:rsidR="006B7B02" w:rsidRPr="00A47994" w:rsidRDefault="006B7B02" w:rsidP="006B7B02">
            <w:pPr>
              <w:pStyle w:val="Default"/>
              <w:jc w:val="both"/>
              <w:rPr>
                <w:color w:val="auto"/>
              </w:rPr>
            </w:pPr>
          </w:p>
        </w:tc>
        <w:tc>
          <w:tcPr>
            <w:tcW w:w="4464" w:type="dxa"/>
            <w:vMerge/>
          </w:tcPr>
          <w:p w14:paraId="338D1B59"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6004" w:type="dxa"/>
          </w:tcPr>
          <w:p w14:paraId="475EEF70" w14:textId="4ECE8946"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12</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7B02" w:rsidRPr="00A47994" w14:paraId="149DD63E" w14:textId="77777777" w:rsidTr="0029014D">
        <w:trPr>
          <w:trHeight w:val="505"/>
        </w:trPr>
        <w:tc>
          <w:tcPr>
            <w:tcW w:w="557" w:type="dxa"/>
            <w:vMerge/>
          </w:tcPr>
          <w:p w14:paraId="49DF8562" w14:textId="77777777" w:rsidR="006B7B02" w:rsidRPr="00A47994" w:rsidRDefault="006B7B02" w:rsidP="00EF28B8">
            <w:pPr>
              <w:pStyle w:val="Default"/>
              <w:numPr>
                <w:ilvl w:val="0"/>
                <w:numId w:val="18"/>
              </w:numPr>
              <w:ind w:left="22" w:firstLine="0"/>
              <w:jc w:val="center"/>
              <w:rPr>
                <w:color w:val="auto"/>
              </w:rPr>
            </w:pPr>
          </w:p>
        </w:tc>
        <w:tc>
          <w:tcPr>
            <w:tcW w:w="2048" w:type="dxa"/>
            <w:vMerge/>
          </w:tcPr>
          <w:p w14:paraId="1F0CCCE2" w14:textId="77777777" w:rsidR="006B7B02" w:rsidRPr="00A47994" w:rsidRDefault="006B7B02" w:rsidP="006B7B02">
            <w:pPr>
              <w:pStyle w:val="Default"/>
              <w:jc w:val="both"/>
              <w:rPr>
                <w:color w:val="auto"/>
              </w:rPr>
            </w:pPr>
          </w:p>
        </w:tc>
        <w:tc>
          <w:tcPr>
            <w:tcW w:w="1948" w:type="dxa"/>
            <w:vMerge/>
          </w:tcPr>
          <w:p w14:paraId="491CAA21" w14:textId="77777777" w:rsidR="006B7B02" w:rsidRPr="00A47994" w:rsidRDefault="006B7B02" w:rsidP="006B7B02">
            <w:pPr>
              <w:pStyle w:val="Default"/>
              <w:jc w:val="both"/>
              <w:rPr>
                <w:color w:val="auto"/>
              </w:rPr>
            </w:pPr>
          </w:p>
        </w:tc>
        <w:tc>
          <w:tcPr>
            <w:tcW w:w="4464" w:type="dxa"/>
            <w:vMerge/>
          </w:tcPr>
          <w:p w14:paraId="6BB79E62"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6004" w:type="dxa"/>
          </w:tcPr>
          <w:p w14:paraId="7E44131A" w14:textId="7C49438E"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p>
        </w:tc>
      </w:tr>
      <w:tr w:rsidR="001A05BE" w:rsidRPr="00A47994" w14:paraId="52873B22" w14:textId="77777777" w:rsidTr="0029014D">
        <w:trPr>
          <w:trHeight w:val="550"/>
        </w:trPr>
        <w:tc>
          <w:tcPr>
            <w:tcW w:w="557" w:type="dxa"/>
            <w:vMerge w:val="restart"/>
          </w:tcPr>
          <w:p w14:paraId="0630BD80" w14:textId="77777777" w:rsidR="001A05BE" w:rsidRPr="00A47994" w:rsidRDefault="001A05BE" w:rsidP="00EF28B8">
            <w:pPr>
              <w:pStyle w:val="Default"/>
              <w:numPr>
                <w:ilvl w:val="0"/>
                <w:numId w:val="18"/>
              </w:numPr>
              <w:ind w:left="22" w:firstLine="0"/>
              <w:jc w:val="center"/>
              <w:rPr>
                <w:color w:val="auto"/>
              </w:rPr>
            </w:pPr>
          </w:p>
        </w:tc>
        <w:tc>
          <w:tcPr>
            <w:tcW w:w="2048" w:type="dxa"/>
            <w:vMerge w:val="restart"/>
          </w:tcPr>
          <w:p w14:paraId="16E29B17" w14:textId="6C51121A" w:rsidR="001A05BE" w:rsidRPr="00A47994" w:rsidRDefault="001A05BE" w:rsidP="001A05BE">
            <w:pPr>
              <w:pStyle w:val="Default"/>
              <w:jc w:val="both"/>
              <w:rPr>
                <w:color w:val="auto"/>
              </w:rPr>
            </w:pPr>
            <w:r w:rsidRPr="00A47994">
              <w:rPr>
                <w:color w:val="auto"/>
              </w:rPr>
              <w:t>Амбулаторно-поликлиническое</w:t>
            </w:r>
            <w:r w:rsidR="0004390F" w:rsidRPr="00A47994">
              <w:rPr>
                <w:color w:val="auto"/>
              </w:rPr>
              <w:t xml:space="preserve"> </w:t>
            </w:r>
            <w:r w:rsidRPr="00A47994">
              <w:rPr>
                <w:color w:val="auto"/>
              </w:rPr>
              <w:t>обслуживание</w:t>
            </w:r>
            <w:r w:rsidR="0004390F" w:rsidRPr="00A47994">
              <w:rPr>
                <w:color w:val="auto"/>
              </w:rPr>
              <w:t xml:space="preserve"> </w:t>
            </w:r>
          </w:p>
        </w:tc>
        <w:tc>
          <w:tcPr>
            <w:tcW w:w="1948" w:type="dxa"/>
            <w:vMerge w:val="restart"/>
          </w:tcPr>
          <w:p w14:paraId="0E646EB1" w14:textId="15DB772E" w:rsidR="001A05BE" w:rsidRPr="00A47994" w:rsidRDefault="001A05BE" w:rsidP="001A05BE">
            <w:pPr>
              <w:pStyle w:val="Default"/>
              <w:jc w:val="both"/>
              <w:rPr>
                <w:color w:val="auto"/>
              </w:rPr>
            </w:pPr>
            <w:r w:rsidRPr="00A47994">
              <w:rPr>
                <w:color w:val="auto"/>
              </w:rPr>
              <w:t>3.4.1</w:t>
            </w:r>
          </w:p>
        </w:tc>
        <w:tc>
          <w:tcPr>
            <w:tcW w:w="4464" w:type="dxa"/>
            <w:vMerge w:val="restart"/>
          </w:tcPr>
          <w:p w14:paraId="3DF72BA8" w14:textId="7F76609C" w:rsidR="001A05BE" w:rsidRPr="00A47994" w:rsidRDefault="001A05BE" w:rsidP="001A05B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гражданам</w:t>
            </w:r>
            <w:r w:rsidR="0004390F" w:rsidRPr="00A47994">
              <w:rPr>
                <w:color w:val="auto"/>
              </w:rPr>
              <w:t xml:space="preserve"> </w:t>
            </w:r>
            <w:r w:rsidRPr="00A47994">
              <w:rPr>
                <w:color w:val="auto"/>
              </w:rPr>
              <w:t>амбулаторно-поликлинической</w:t>
            </w:r>
            <w:r w:rsidR="0004390F" w:rsidRPr="00A47994">
              <w:rPr>
                <w:color w:val="auto"/>
              </w:rPr>
              <w:t xml:space="preserve"> </w:t>
            </w:r>
            <w:r w:rsidRPr="00A47994">
              <w:rPr>
                <w:color w:val="auto"/>
              </w:rPr>
              <w:t>медицинской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(поликлиники,</w:t>
            </w:r>
            <w:r w:rsidR="0004390F" w:rsidRPr="00A47994">
              <w:rPr>
                <w:color w:val="auto"/>
              </w:rPr>
              <w:t xml:space="preserve"> </w:t>
            </w:r>
            <w:r w:rsidRPr="00A47994">
              <w:rPr>
                <w:color w:val="auto"/>
              </w:rPr>
              <w:t>фельдшерские</w:t>
            </w:r>
            <w:r w:rsidR="0004390F" w:rsidRPr="00A47994">
              <w:rPr>
                <w:color w:val="auto"/>
              </w:rPr>
              <w:t xml:space="preserve"> </w:t>
            </w:r>
            <w:r w:rsidRPr="00A47994">
              <w:rPr>
                <w:color w:val="auto"/>
              </w:rPr>
              <w:t>пункты,</w:t>
            </w:r>
            <w:r w:rsidR="0004390F" w:rsidRPr="00A47994">
              <w:rPr>
                <w:color w:val="auto"/>
              </w:rPr>
              <w:t xml:space="preserve"> </w:t>
            </w:r>
            <w:r w:rsidRPr="00A47994">
              <w:rPr>
                <w:color w:val="auto"/>
              </w:rPr>
              <w:t>пункты</w:t>
            </w:r>
            <w:r w:rsidR="0004390F" w:rsidRPr="00A47994">
              <w:rPr>
                <w:color w:val="auto"/>
              </w:rPr>
              <w:t xml:space="preserve"> </w:t>
            </w:r>
            <w:r w:rsidRPr="00A47994">
              <w:rPr>
                <w:color w:val="auto"/>
              </w:rPr>
              <w:t>здравоохранения,</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матери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ребенка,</w:t>
            </w:r>
            <w:r w:rsidR="0004390F" w:rsidRPr="00A47994">
              <w:rPr>
                <w:color w:val="auto"/>
              </w:rPr>
              <w:t xml:space="preserve"> </w:t>
            </w:r>
            <w:r w:rsidRPr="00A47994">
              <w:rPr>
                <w:color w:val="auto"/>
              </w:rPr>
              <w:t>диагностические</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молочные</w:t>
            </w:r>
            <w:r w:rsidR="0004390F" w:rsidRPr="00A47994">
              <w:rPr>
                <w:color w:val="auto"/>
              </w:rPr>
              <w:t xml:space="preserve"> </w:t>
            </w:r>
            <w:r w:rsidRPr="00A47994">
              <w:rPr>
                <w:color w:val="auto"/>
              </w:rPr>
              <w:t>кухни,</w:t>
            </w:r>
            <w:r w:rsidR="0004390F" w:rsidRPr="00A47994">
              <w:rPr>
                <w:color w:val="auto"/>
              </w:rPr>
              <w:t xml:space="preserve"> </w:t>
            </w:r>
            <w:r w:rsidRPr="00A47994">
              <w:rPr>
                <w:color w:val="auto"/>
              </w:rPr>
              <w:t>станции</w:t>
            </w:r>
            <w:r w:rsidR="0004390F" w:rsidRPr="00A47994">
              <w:rPr>
                <w:color w:val="auto"/>
              </w:rPr>
              <w:t xml:space="preserve"> </w:t>
            </w:r>
            <w:r w:rsidRPr="00A47994">
              <w:rPr>
                <w:color w:val="auto"/>
              </w:rPr>
              <w:t>донорства</w:t>
            </w:r>
            <w:r w:rsidR="0004390F" w:rsidRPr="00A47994">
              <w:rPr>
                <w:color w:val="auto"/>
              </w:rPr>
              <w:t xml:space="preserve"> </w:t>
            </w:r>
            <w:r w:rsidRPr="00A47994">
              <w:rPr>
                <w:color w:val="auto"/>
              </w:rPr>
              <w:t>крови,</w:t>
            </w:r>
            <w:r w:rsidR="0004390F" w:rsidRPr="00A47994">
              <w:rPr>
                <w:color w:val="auto"/>
              </w:rPr>
              <w:t xml:space="preserve"> </w:t>
            </w:r>
            <w:r w:rsidRPr="00A47994">
              <w:rPr>
                <w:color w:val="auto"/>
              </w:rPr>
              <w:t>клинические</w:t>
            </w:r>
            <w:r w:rsidR="0004390F" w:rsidRPr="00A47994">
              <w:rPr>
                <w:color w:val="auto"/>
              </w:rPr>
              <w:t xml:space="preserve"> </w:t>
            </w:r>
            <w:r w:rsidRPr="00A47994">
              <w:rPr>
                <w:color w:val="auto"/>
              </w:rPr>
              <w:t>лаборатории)</w:t>
            </w:r>
          </w:p>
        </w:tc>
        <w:tc>
          <w:tcPr>
            <w:tcW w:w="6004" w:type="dxa"/>
          </w:tcPr>
          <w:p w14:paraId="4E529E14" w14:textId="79ECD7DE"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1A05BE"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1A05BE"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1A05BE" w:rsidRPr="00A47994">
              <w:rPr>
                <w:rFonts w:ascii="Times New Roman" w:hAnsi="Times New Roman" w:cs="Times New Roman"/>
                <w:sz w:val="24"/>
                <w:szCs w:val="24"/>
              </w:rPr>
              <w:t>установлению</w:t>
            </w:r>
          </w:p>
        </w:tc>
      </w:tr>
      <w:tr w:rsidR="001A05BE" w:rsidRPr="00A47994" w14:paraId="700959B2" w14:textId="77777777" w:rsidTr="0029014D">
        <w:trPr>
          <w:trHeight w:val="547"/>
        </w:trPr>
        <w:tc>
          <w:tcPr>
            <w:tcW w:w="557" w:type="dxa"/>
            <w:vMerge/>
          </w:tcPr>
          <w:p w14:paraId="28F46756" w14:textId="77777777" w:rsidR="001A05BE" w:rsidRPr="00A47994" w:rsidRDefault="001A05BE" w:rsidP="00EF28B8">
            <w:pPr>
              <w:pStyle w:val="Default"/>
              <w:numPr>
                <w:ilvl w:val="0"/>
                <w:numId w:val="18"/>
              </w:numPr>
              <w:ind w:left="22" w:firstLine="0"/>
              <w:jc w:val="center"/>
              <w:rPr>
                <w:color w:val="auto"/>
              </w:rPr>
            </w:pPr>
          </w:p>
        </w:tc>
        <w:tc>
          <w:tcPr>
            <w:tcW w:w="2048" w:type="dxa"/>
            <w:vMerge/>
          </w:tcPr>
          <w:p w14:paraId="432D1BDE" w14:textId="77777777" w:rsidR="001A05BE" w:rsidRPr="00A47994" w:rsidRDefault="001A05BE" w:rsidP="001A05BE">
            <w:pPr>
              <w:pStyle w:val="Default"/>
              <w:jc w:val="both"/>
              <w:rPr>
                <w:color w:val="auto"/>
              </w:rPr>
            </w:pPr>
          </w:p>
        </w:tc>
        <w:tc>
          <w:tcPr>
            <w:tcW w:w="1948" w:type="dxa"/>
            <w:vMerge/>
          </w:tcPr>
          <w:p w14:paraId="3492F462" w14:textId="77777777" w:rsidR="001A05BE" w:rsidRPr="00A47994" w:rsidRDefault="001A05BE" w:rsidP="001A05BE">
            <w:pPr>
              <w:pStyle w:val="Default"/>
              <w:jc w:val="both"/>
              <w:rPr>
                <w:color w:val="auto"/>
              </w:rPr>
            </w:pPr>
          </w:p>
        </w:tc>
        <w:tc>
          <w:tcPr>
            <w:tcW w:w="4464" w:type="dxa"/>
            <w:vMerge/>
          </w:tcPr>
          <w:p w14:paraId="04B61A30" w14:textId="77777777" w:rsidR="001A05BE" w:rsidRPr="00A47994" w:rsidRDefault="001A05BE" w:rsidP="001A05BE">
            <w:pPr>
              <w:pStyle w:val="Default"/>
              <w:jc w:val="both"/>
              <w:rPr>
                <w:color w:val="auto"/>
              </w:rPr>
            </w:pPr>
          </w:p>
        </w:tc>
        <w:tc>
          <w:tcPr>
            <w:tcW w:w="6004" w:type="dxa"/>
          </w:tcPr>
          <w:p w14:paraId="59175AF5" w14:textId="5E88D270"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1A05BE"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1A05BE"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1A05BE" w:rsidRPr="00A47994">
              <w:rPr>
                <w:rFonts w:ascii="Times New Roman" w:hAnsi="Times New Roman" w:cs="Times New Roman"/>
                <w:sz w:val="24"/>
                <w:szCs w:val="24"/>
              </w:rPr>
              <w:t>установлению</w:t>
            </w:r>
          </w:p>
        </w:tc>
      </w:tr>
      <w:tr w:rsidR="001A05BE" w:rsidRPr="00A47994" w14:paraId="279BD5D2" w14:textId="77777777" w:rsidTr="0029014D">
        <w:trPr>
          <w:trHeight w:val="547"/>
        </w:trPr>
        <w:tc>
          <w:tcPr>
            <w:tcW w:w="557" w:type="dxa"/>
            <w:vMerge/>
          </w:tcPr>
          <w:p w14:paraId="31C2E2B3" w14:textId="77777777" w:rsidR="001A05BE" w:rsidRPr="00A47994" w:rsidRDefault="001A05BE" w:rsidP="00EF28B8">
            <w:pPr>
              <w:pStyle w:val="Default"/>
              <w:numPr>
                <w:ilvl w:val="0"/>
                <w:numId w:val="18"/>
              </w:numPr>
              <w:ind w:left="22" w:firstLine="0"/>
              <w:jc w:val="center"/>
              <w:rPr>
                <w:color w:val="auto"/>
              </w:rPr>
            </w:pPr>
          </w:p>
        </w:tc>
        <w:tc>
          <w:tcPr>
            <w:tcW w:w="2048" w:type="dxa"/>
            <w:vMerge/>
          </w:tcPr>
          <w:p w14:paraId="1C7FA932" w14:textId="77777777" w:rsidR="001A05BE" w:rsidRPr="00A47994" w:rsidRDefault="001A05BE" w:rsidP="001A05BE">
            <w:pPr>
              <w:pStyle w:val="Default"/>
              <w:jc w:val="both"/>
              <w:rPr>
                <w:color w:val="auto"/>
              </w:rPr>
            </w:pPr>
          </w:p>
        </w:tc>
        <w:tc>
          <w:tcPr>
            <w:tcW w:w="1948" w:type="dxa"/>
            <w:vMerge/>
          </w:tcPr>
          <w:p w14:paraId="688AB788" w14:textId="77777777" w:rsidR="001A05BE" w:rsidRPr="00A47994" w:rsidRDefault="001A05BE" w:rsidP="001A05BE">
            <w:pPr>
              <w:pStyle w:val="Default"/>
              <w:jc w:val="both"/>
              <w:rPr>
                <w:color w:val="auto"/>
              </w:rPr>
            </w:pPr>
          </w:p>
        </w:tc>
        <w:tc>
          <w:tcPr>
            <w:tcW w:w="4464" w:type="dxa"/>
            <w:vMerge/>
          </w:tcPr>
          <w:p w14:paraId="2CAFCA7A" w14:textId="77777777" w:rsidR="001A05BE" w:rsidRPr="00A47994" w:rsidRDefault="001A05BE" w:rsidP="001A05BE">
            <w:pPr>
              <w:pStyle w:val="Default"/>
              <w:jc w:val="both"/>
              <w:rPr>
                <w:color w:val="auto"/>
              </w:rPr>
            </w:pPr>
          </w:p>
        </w:tc>
        <w:tc>
          <w:tcPr>
            <w:tcW w:w="6004" w:type="dxa"/>
          </w:tcPr>
          <w:p w14:paraId="6EF77DA3" w14:textId="641E08F9"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60%</w:t>
            </w:r>
          </w:p>
        </w:tc>
      </w:tr>
      <w:tr w:rsidR="001A05BE" w:rsidRPr="00A47994" w14:paraId="41992A5E" w14:textId="77777777" w:rsidTr="0029014D">
        <w:trPr>
          <w:trHeight w:val="547"/>
        </w:trPr>
        <w:tc>
          <w:tcPr>
            <w:tcW w:w="557" w:type="dxa"/>
            <w:vMerge/>
          </w:tcPr>
          <w:p w14:paraId="206699A8" w14:textId="77777777" w:rsidR="001A05BE" w:rsidRPr="00A47994" w:rsidRDefault="001A05BE" w:rsidP="00EF28B8">
            <w:pPr>
              <w:pStyle w:val="Default"/>
              <w:numPr>
                <w:ilvl w:val="0"/>
                <w:numId w:val="18"/>
              </w:numPr>
              <w:ind w:left="22" w:firstLine="0"/>
              <w:jc w:val="center"/>
              <w:rPr>
                <w:color w:val="auto"/>
              </w:rPr>
            </w:pPr>
          </w:p>
        </w:tc>
        <w:tc>
          <w:tcPr>
            <w:tcW w:w="2048" w:type="dxa"/>
            <w:vMerge/>
          </w:tcPr>
          <w:p w14:paraId="1B2176A2" w14:textId="77777777" w:rsidR="001A05BE" w:rsidRPr="00A47994" w:rsidRDefault="001A05BE" w:rsidP="001A05BE">
            <w:pPr>
              <w:pStyle w:val="Default"/>
              <w:jc w:val="both"/>
              <w:rPr>
                <w:color w:val="auto"/>
              </w:rPr>
            </w:pPr>
          </w:p>
        </w:tc>
        <w:tc>
          <w:tcPr>
            <w:tcW w:w="1948" w:type="dxa"/>
            <w:vMerge/>
          </w:tcPr>
          <w:p w14:paraId="6DD0EBF5" w14:textId="77777777" w:rsidR="001A05BE" w:rsidRPr="00A47994" w:rsidRDefault="001A05BE" w:rsidP="001A05BE">
            <w:pPr>
              <w:pStyle w:val="Default"/>
              <w:jc w:val="both"/>
              <w:rPr>
                <w:color w:val="auto"/>
              </w:rPr>
            </w:pPr>
          </w:p>
        </w:tc>
        <w:tc>
          <w:tcPr>
            <w:tcW w:w="4464" w:type="dxa"/>
            <w:vMerge/>
          </w:tcPr>
          <w:p w14:paraId="02F8FE4F" w14:textId="77777777" w:rsidR="001A05BE" w:rsidRPr="00A47994" w:rsidRDefault="001A05BE" w:rsidP="001A05BE">
            <w:pPr>
              <w:pStyle w:val="Default"/>
              <w:jc w:val="both"/>
              <w:rPr>
                <w:color w:val="auto"/>
              </w:rPr>
            </w:pPr>
          </w:p>
        </w:tc>
        <w:tc>
          <w:tcPr>
            <w:tcW w:w="6004" w:type="dxa"/>
          </w:tcPr>
          <w:p w14:paraId="2540CA2F" w14:textId="75FACD41"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1A05BE" w:rsidRPr="00A47994" w14:paraId="11BB5688" w14:textId="77777777" w:rsidTr="002C45D4">
        <w:trPr>
          <w:trHeight w:val="70"/>
        </w:trPr>
        <w:tc>
          <w:tcPr>
            <w:tcW w:w="557" w:type="dxa"/>
            <w:vMerge/>
          </w:tcPr>
          <w:p w14:paraId="2BFB38F5" w14:textId="77777777" w:rsidR="001A05BE" w:rsidRPr="00A47994" w:rsidRDefault="001A05BE" w:rsidP="00EF28B8">
            <w:pPr>
              <w:pStyle w:val="Default"/>
              <w:numPr>
                <w:ilvl w:val="0"/>
                <w:numId w:val="18"/>
              </w:numPr>
              <w:ind w:left="22" w:firstLine="0"/>
              <w:jc w:val="center"/>
              <w:rPr>
                <w:color w:val="auto"/>
              </w:rPr>
            </w:pPr>
          </w:p>
        </w:tc>
        <w:tc>
          <w:tcPr>
            <w:tcW w:w="2048" w:type="dxa"/>
            <w:vMerge/>
          </w:tcPr>
          <w:p w14:paraId="5FC4DC8E" w14:textId="77777777" w:rsidR="001A05BE" w:rsidRPr="00A47994" w:rsidRDefault="001A05BE" w:rsidP="001A05BE">
            <w:pPr>
              <w:pStyle w:val="Default"/>
              <w:jc w:val="both"/>
              <w:rPr>
                <w:color w:val="auto"/>
              </w:rPr>
            </w:pPr>
          </w:p>
        </w:tc>
        <w:tc>
          <w:tcPr>
            <w:tcW w:w="1948" w:type="dxa"/>
            <w:vMerge/>
          </w:tcPr>
          <w:p w14:paraId="1E4E0D5A" w14:textId="77777777" w:rsidR="001A05BE" w:rsidRPr="00A47994" w:rsidRDefault="001A05BE" w:rsidP="001A05BE">
            <w:pPr>
              <w:pStyle w:val="Default"/>
              <w:jc w:val="both"/>
              <w:rPr>
                <w:color w:val="auto"/>
              </w:rPr>
            </w:pPr>
          </w:p>
        </w:tc>
        <w:tc>
          <w:tcPr>
            <w:tcW w:w="4464" w:type="dxa"/>
            <w:vMerge/>
          </w:tcPr>
          <w:p w14:paraId="33630066" w14:textId="77777777" w:rsidR="001A05BE" w:rsidRPr="00A47994" w:rsidRDefault="001A05BE" w:rsidP="001A05BE">
            <w:pPr>
              <w:pStyle w:val="Default"/>
              <w:jc w:val="both"/>
              <w:rPr>
                <w:color w:val="auto"/>
              </w:rPr>
            </w:pPr>
          </w:p>
        </w:tc>
        <w:tc>
          <w:tcPr>
            <w:tcW w:w="6004" w:type="dxa"/>
          </w:tcPr>
          <w:p w14:paraId="78132690" w14:textId="58756049"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1</w:t>
            </w:r>
            <w:r w:rsidR="00876B5B">
              <w:rPr>
                <w:rFonts w:ascii="Times New Roman" w:hAnsi="Times New Roman" w:cs="Times New Roman"/>
                <w:sz w:val="24"/>
                <w:szCs w:val="24"/>
              </w:rPr>
              <w:t>6</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1A05BE" w:rsidRPr="00A47994" w14:paraId="612D1154" w14:textId="77777777" w:rsidTr="0029014D">
        <w:trPr>
          <w:trHeight w:val="547"/>
        </w:trPr>
        <w:tc>
          <w:tcPr>
            <w:tcW w:w="557" w:type="dxa"/>
            <w:vMerge/>
          </w:tcPr>
          <w:p w14:paraId="5AF34864" w14:textId="77777777" w:rsidR="001A05BE" w:rsidRPr="00A47994" w:rsidRDefault="001A05BE" w:rsidP="00EF28B8">
            <w:pPr>
              <w:pStyle w:val="Default"/>
              <w:numPr>
                <w:ilvl w:val="0"/>
                <w:numId w:val="18"/>
              </w:numPr>
              <w:ind w:left="22" w:firstLine="0"/>
              <w:jc w:val="center"/>
              <w:rPr>
                <w:color w:val="auto"/>
              </w:rPr>
            </w:pPr>
          </w:p>
        </w:tc>
        <w:tc>
          <w:tcPr>
            <w:tcW w:w="2048" w:type="dxa"/>
            <w:vMerge/>
          </w:tcPr>
          <w:p w14:paraId="422D0BE1" w14:textId="77777777" w:rsidR="001A05BE" w:rsidRPr="00A47994" w:rsidRDefault="001A05BE" w:rsidP="001A05BE">
            <w:pPr>
              <w:pStyle w:val="Default"/>
              <w:jc w:val="both"/>
              <w:rPr>
                <w:color w:val="auto"/>
              </w:rPr>
            </w:pPr>
          </w:p>
        </w:tc>
        <w:tc>
          <w:tcPr>
            <w:tcW w:w="1948" w:type="dxa"/>
            <w:vMerge/>
          </w:tcPr>
          <w:p w14:paraId="552D91A0" w14:textId="77777777" w:rsidR="001A05BE" w:rsidRPr="00A47994" w:rsidRDefault="001A05BE" w:rsidP="001A05BE">
            <w:pPr>
              <w:pStyle w:val="Default"/>
              <w:jc w:val="both"/>
              <w:rPr>
                <w:color w:val="auto"/>
              </w:rPr>
            </w:pPr>
          </w:p>
        </w:tc>
        <w:tc>
          <w:tcPr>
            <w:tcW w:w="4464" w:type="dxa"/>
            <w:vMerge/>
          </w:tcPr>
          <w:p w14:paraId="50388DA0" w14:textId="77777777" w:rsidR="001A05BE" w:rsidRPr="00A47994" w:rsidRDefault="001A05BE" w:rsidP="001A05BE">
            <w:pPr>
              <w:pStyle w:val="Default"/>
              <w:jc w:val="both"/>
              <w:rPr>
                <w:color w:val="auto"/>
              </w:rPr>
            </w:pPr>
          </w:p>
        </w:tc>
        <w:tc>
          <w:tcPr>
            <w:tcW w:w="6004" w:type="dxa"/>
          </w:tcPr>
          <w:p w14:paraId="249E1F8C" w14:textId="21B19DAB"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p>
        </w:tc>
      </w:tr>
      <w:tr w:rsidR="00EE32D2" w:rsidRPr="00A47994" w14:paraId="50DD65A3" w14:textId="77777777" w:rsidTr="0029014D">
        <w:trPr>
          <w:trHeight w:val="90"/>
        </w:trPr>
        <w:tc>
          <w:tcPr>
            <w:tcW w:w="557" w:type="dxa"/>
            <w:vMerge w:val="restart"/>
          </w:tcPr>
          <w:p w14:paraId="18FEAAB2" w14:textId="77777777" w:rsidR="00EE32D2" w:rsidRPr="00A47994" w:rsidRDefault="00EE32D2" w:rsidP="00EF28B8">
            <w:pPr>
              <w:pStyle w:val="Default"/>
              <w:numPr>
                <w:ilvl w:val="0"/>
                <w:numId w:val="18"/>
              </w:numPr>
              <w:ind w:left="22" w:firstLine="0"/>
              <w:jc w:val="center"/>
              <w:rPr>
                <w:color w:val="auto"/>
              </w:rPr>
            </w:pPr>
          </w:p>
        </w:tc>
        <w:tc>
          <w:tcPr>
            <w:tcW w:w="2048" w:type="dxa"/>
            <w:vMerge w:val="restart"/>
          </w:tcPr>
          <w:p w14:paraId="7CE726B5" w14:textId="57C83BB6"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Объекты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культурно-досуговой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деятельности</w:t>
            </w:r>
          </w:p>
        </w:tc>
        <w:tc>
          <w:tcPr>
            <w:tcW w:w="1948" w:type="dxa"/>
            <w:vMerge w:val="restart"/>
          </w:tcPr>
          <w:p w14:paraId="4AC4E8DC" w14:textId="266A976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3.6.1</w:t>
            </w:r>
          </w:p>
        </w:tc>
        <w:tc>
          <w:tcPr>
            <w:tcW w:w="4464" w:type="dxa"/>
            <w:vMerge w:val="restart"/>
          </w:tcPr>
          <w:p w14:paraId="7F262A8B" w14:textId="2C1C4F14"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предназначенных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музеев,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выставочных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залов,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художественных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галерей,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домов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культуры,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библиотек,</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кинотеатров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кинозалов,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театров,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филармоний,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концертных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залов,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планетариев</w:t>
            </w:r>
          </w:p>
        </w:tc>
        <w:tc>
          <w:tcPr>
            <w:tcW w:w="6004" w:type="dxa"/>
          </w:tcPr>
          <w:p w14:paraId="763B028A" w14:textId="57511C0B" w:rsidR="00EE32D2" w:rsidRPr="00A47994" w:rsidRDefault="00E82DB4"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EE32D2" w:rsidRPr="00A47994">
              <w:rPr>
                <w:rFonts w:ascii="Times New Roman" w:hAnsi="Times New Roman" w:cs="Times New Roman"/>
                <w:sz w:val="24"/>
                <w:szCs w:val="24"/>
              </w:rPr>
              <w:t>400</w:t>
            </w:r>
            <w:r w:rsidR="0004390F" w:rsidRPr="00A47994">
              <w:rPr>
                <w:rFonts w:ascii="Times New Roman" w:hAnsi="Times New Roman" w:cs="Times New Roman"/>
                <w:sz w:val="24"/>
                <w:szCs w:val="24"/>
              </w:rPr>
              <w:t xml:space="preserve"> </w:t>
            </w:r>
            <w:r w:rsidR="00EE32D2"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EE32D2" w:rsidRPr="00A47994">
              <w:rPr>
                <w:rFonts w:ascii="Times New Roman" w:hAnsi="Times New Roman" w:cs="Times New Roman"/>
                <w:sz w:val="24"/>
                <w:szCs w:val="24"/>
              </w:rPr>
              <w:t>м</w:t>
            </w:r>
          </w:p>
        </w:tc>
      </w:tr>
      <w:tr w:rsidR="00EE32D2" w:rsidRPr="00A47994" w14:paraId="2C6155FE" w14:textId="77777777" w:rsidTr="0029014D">
        <w:trPr>
          <w:trHeight w:val="90"/>
        </w:trPr>
        <w:tc>
          <w:tcPr>
            <w:tcW w:w="557" w:type="dxa"/>
            <w:vMerge/>
          </w:tcPr>
          <w:p w14:paraId="589101A5"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4DF8F234"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1948" w:type="dxa"/>
            <w:vMerge/>
          </w:tcPr>
          <w:p w14:paraId="627097DE"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4464" w:type="dxa"/>
            <w:vMerge/>
          </w:tcPr>
          <w:p w14:paraId="147F1DD5"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6004" w:type="dxa"/>
          </w:tcPr>
          <w:p w14:paraId="6BA8235B" w14:textId="7279BBB2"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размер</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2500</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827546" w:rsidRPr="00A47994">
              <w:rPr>
                <w:rFonts w:ascii="Times New Roman" w:hAnsi="Times New Roman" w:cs="Times New Roman"/>
                <w:sz w:val="24"/>
                <w:szCs w:val="24"/>
              </w:rPr>
              <w:t>м</w:t>
            </w:r>
          </w:p>
        </w:tc>
      </w:tr>
      <w:tr w:rsidR="00EE32D2" w:rsidRPr="00A47994" w14:paraId="0CA805CD" w14:textId="77777777" w:rsidTr="0029014D">
        <w:trPr>
          <w:trHeight w:val="90"/>
        </w:trPr>
        <w:tc>
          <w:tcPr>
            <w:tcW w:w="557" w:type="dxa"/>
            <w:vMerge/>
          </w:tcPr>
          <w:p w14:paraId="2D2CB589"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273D0E74"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1948" w:type="dxa"/>
            <w:vMerge/>
          </w:tcPr>
          <w:p w14:paraId="6C604F21"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4464" w:type="dxa"/>
            <w:vMerge/>
          </w:tcPr>
          <w:p w14:paraId="45C8A0C5"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6004" w:type="dxa"/>
          </w:tcPr>
          <w:p w14:paraId="3CCC821A" w14:textId="7060EA21"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50%</w:t>
            </w:r>
          </w:p>
        </w:tc>
      </w:tr>
      <w:tr w:rsidR="00EE32D2" w:rsidRPr="00A47994" w14:paraId="5C3C0A2B" w14:textId="77777777" w:rsidTr="0029014D">
        <w:trPr>
          <w:trHeight w:val="90"/>
        </w:trPr>
        <w:tc>
          <w:tcPr>
            <w:tcW w:w="557" w:type="dxa"/>
            <w:vMerge/>
          </w:tcPr>
          <w:p w14:paraId="24F34199"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23283FEF"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1948" w:type="dxa"/>
            <w:vMerge/>
          </w:tcPr>
          <w:p w14:paraId="5A2973E3"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4464" w:type="dxa"/>
            <w:vMerge/>
          </w:tcPr>
          <w:p w14:paraId="034FB0EC"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6004" w:type="dxa"/>
          </w:tcPr>
          <w:p w14:paraId="2342FEF7" w14:textId="1EBED3F4"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EE32D2" w:rsidRPr="00A47994" w14:paraId="339AE96C" w14:textId="77777777" w:rsidTr="0029014D">
        <w:trPr>
          <w:trHeight w:val="90"/>
        </w:trPr>
        <w:tc>
          <w:tcPr>
            <w:tcW w:w="557" w:type="dxa"/>
            <w:vMerge/>
          </w:tcPr>
          <w:p w14:paraId="065F0C8F"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077183DF"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1948" w:type="dxa"/>
            <w:vMerge/>
          </w:tcPr>
          <w:p w14:paraId="28DCC526"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4464" w:type="dxa"/>
            <w:vMerge/>
          </w:tcPr>
          <w:p w14:paraId="3884130E"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6004" w:type="dxa"/>
          </w:tcPr>
          <w:p w14:paraId="3DDBC82B" w14:textId="45BF109F"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1</w:t>
            </w:r>
            <w:r w:rsidR="00DA4D3A">
              <w:rPr>
                <w:rFonts w:ascii="Times New Roman" w:hAnsi="Times New Roman" w:cs="Times New Roman"/>
                <w:sz w:val="24"/>
                <w:szCs w:val="24"/>
              </w:rPr>
              <w:t>6</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r w:rsidR="0004390F" w:rsidRPr="00A47994">
              <w:rPr>
                <w:rFonts w:ascii="Times New Roman" w:hAnsi="Times New Roman" w:cs="Times New Roman"/>
                <w:sz w:val="24"/>
                <w:szCs w:val="24"/>
              </w:rPr>
              <w:t xml:space="preserve"> </w:t>
            </w:r>
          </w:p>
        </w:tc>
      </w:tr>
      <w:tr w:rsidR="00EE32D2" w:rsidRPr="00A47994" w14:paraId="0FC2EDDB" w14:textId="77777777" w:rsidTr="0029014D">
        <w:trPr>
          <w:trHeight w:val="90"/>
        </w:trPr>
        <w:tc>
          <w:tcPr>
            <w:tcW w:w="557" w:type="dxa"/>
            <w:vMerge/>
          </w:tcPr>
          <w:p w14:paraId="58F998DE"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7A6A652C"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1948" w:type="dxa"/>
            <w:vMerge/>
          </w:tcPr>
          <w:p w14:paraId="5EB831BC"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4464" w:type="dxa"/>
            <w:vMerge/>
          </w:tcPr>
          <w:p w14:paraId="5B58D0BD"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6004" w:type="dxa"/>
          </w:tcPr>
          <w:p w14:paraId="794CBB86" w14:textId="56D2AEA9"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p>
        </w:tc>
      </w:tr>
      <w:tr w:rsidR="00144D8A" w:rsidRPr="00A47994" w14:paraId="7D8E70AF" w14:textId="77777777" w:rsidTr="00144D8A">
        <w:trPr>
          <w:trHeight w:val="45"/>
        </w:trPr>
        <w:tc>
          <w:tcPr>
            <w:tcW w:w="557" w:type="dxa"/>
            <w:vMerge w:val="restart"/>
          </w:tcPr>
          <w:p w14:paraId="45A5A83C" w14:textId="77777777" w:rsidR="00144D8A" w:rsidRPr="00A47994" w:rsidRDefault="00144D8A" w:rsidP="00EF28B8">
            <w:pPr>
              <w:pStyle w:val="Default"/>
              <w:numPr>
                <w:ilvl w:val="0"/>
                <w:numId w:val="18"/>
              </w:numPr>
              <w:ind w:left="22" w:firstLine="0"/>
              <w:jc w:val="center"/>
              <w:rPr>
                <w:color w:val="auto"/>
              </w:rPr>
            </w:pPr>
          </w:p>
        </w:tc>
        <w:tc>
          <w:tcPr>
            <w:tcW w:w="2048" w:type="dxa"/>
            <w:vMerge w:val="restart"/>
          </w:tcPr>
          <w:p w14:paraId="7F33EA6C" w14:textId="4EF2BAEF" w:rsidR="00144D8A" w:rsidRPr="00A47994" w:rsidRDefault="00144D8A" w:rsidP="00827546">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Объекты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торговли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(торговые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центры,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торгово-развлекательные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центры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(комплексы)</w:t>
            </w:r>
          </w:p>
        </w:tc>
        <w:tc>
          <w:tcPr>
            <w:tcW w:w="1948" w:type="dxa"/>
            <w:vMerge w:val="restart"/>
          </w:tcPr>
          <w:p w14:paraId="05B52F45" w14:textId="38DD7060" w:rsidR="00144D8A" w:rsidRPr="00A47994" w:rsidRDefault="00144D8A" w:rsidP="001C3FFE">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4.2</w:t>
            </w:r>
          </w:p>
        </w:tc>
        <w:tc>
          <w:tcPr>
            <w:tcW w:w="4464" w:type="dxa"/>
            <w:vMerge w:val="restart"/>
          </w:tcPr>
          <w:p w14:paraId="12E30B43" w14:textId="7B546A6F" w:rsidR="00144D8A" w:rsidRPr="00A47994" w:rsidRDefault="00144D8A" w:rsidP="001C3FFE">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капитального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общей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площадью</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свыше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5000</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целью</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одной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или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нескольких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организаций,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осуществляющих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продажу</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товаров,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(или)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оказание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услуг</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соответствии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содержанием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видов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разрешенного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использования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кодами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4.5,</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4.6,</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4.8-4.8.2;</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гаражей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(или)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стоянок</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автомобилей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сотрудников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посетителей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торгового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центра</w:t>
            </w:r>
          </w:p>
        </w:tc>
        <w:tc>
          <w:tcPr>
            <w:tcW w:w="6004" w:type="dxa"/>
          </w:tcPr>
          <w:p w14:paraId="2B33CEBA" w14:textId="6AEDDF2E" w:rsidR="00144D8A" w:rsidRPr="00A47994" w:rsidRDefault="00E82DB4" w:rsidP="001C3FFE">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 xml:space="preserve">Минимальный размер земельного участка (площадь) – </w:t>
            </w:r>
            <w:r w:rsidR="00144D8A" w:rsidRPr="00A47994">
              <w:rPr>
                <w:rFonts w:ascii="Times New Roman" w:hAnsi="Times New Roman" w:cs="Times New Roman"/>
                <w:sz w:val="24"/>
                <w:szCs w:val="24"/>
              </w:rPr>
              <w:t>5000</w:t>
            </w:r>
            <w:r w:rsidR="0004390F" w:rsidRPr="00A47994">
              <w:rPr>
                <w:rFonts w:ascii="Times New Roman" w:hAnsi="Times New Roman" w:cs="Times New Roman"/>
                <w:sz w:val="24"/>
                <w:szCs w:val="24"/>
              </w:rPr>
              <w:t xml:space="preserve"> </w:t>
            </w:r>
            <w:r w:rsidR="00144D8A"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144D8A" w:rsidRPr="00A47994">
              <w:rPr>
                <w:rFonts w:ascii="Times New Roman" w:hAnsi="Times New Roman" w:cs="Times New Roman"/>
                <w:sz w:val="24"/>
                <w:szCs w:val="24"/>
              </w:rPr>
              <w:t>м</w:t>
            </w:r>
          </w:p>
        </w:tc>
      </w:tr>
      <w:tr w:rsidR="00144D8A" w:rsidRPr="00A47994" w14:paraId="4495DCEA" w14:textId="77777777" w:rsidTr="0029014D">
        <w:trPr>
          <w:trHeight w:val="45"/>
        </w:trPr>
        <w:tc>
          <w:tcPr>
            <w:tcW w:w="557" w:type="dxa"/>
            <w:vMerge/>
          </w:tcPr>
          <w:p w14:paraId="5195A5A3" w14:textId="77777777" w:rsidR="00144D8A" w:rsidRPr="00A47994" w:rsidRDefault="00144D8A" w:rsidP="00EF28B8">
            <w:pPr>
              <w:pStyle w:val="Default"/>
              <w:numPr>
                <w:ilvl w:val="0"/>
                <w:numId w:val="18"/>
              </w:numPr>
              <w:ind w:left="22" w:firstLine="0"/>
              <w:jc w:val="center"/>
              <w:rPr>
                <w:color w:val="auto"/>
              </w:rPr>
            </w:pPr>
          </w:p>
        </w:tc>
        <w:tc>
          <w:tcPr>
            <w:tcW w:w="2048" w:type="dxa"/>
            <w:vMerge/>
          </w:tcPr>
          <w:p w14:paraId="750031C2" w14:textId="77777777" w:rsidR="00144D8A" w:rsidRPr="00A47994" w:rsidRDefault="00144D8A" w:rsidP="00144D8A">
            <w:pPr>
              <w:pStyle w:val="ConsPlusNormal"/>
              <w:ind w:firstLine="0"/>
              <w:jc w:val="both"/>
              <w:rPr>
                <w:rFonts w:ascii="Times New Roman" w:hAnsi="Times New Roman" w:cs="Times New Roman"/>
                <w:sz w:val="24"/>
                <w:szCs w:val="24"/>
              </w:rPr>
            </w:pPr>
          </w:p>
        </w:tc>
        <w:tc>
          <w:tcPr>
            <w:tcW w:w="1948" w:type="dxa"/>
            <w:vMerge/>
          </w:tcPr>
          <w:p w14:paraId="2381CDA0" w14:textId="77777777" w:rsidR="00144D8A" w:rsidRPr="00A47994" w:rsidRDefault="00144D8A" w:rsidP="00144D8A">
            <w:pPr>
              <w:pStyle w:val="ConsPlusNormal"/>
              <w:ind w:firstLine="0"/>
              <w:jc w:val="both"/>
              <w:rPr>
                <w:rFonts w:ascii="Times New Roman" w:hAnsi="Times New Roman" w:cs="Times New Roman"/>
                <w:sz w:val="24"/>
                <w:szCs w:val="24"/>
              </w:rPr>
            </w:pPr>
          </w:p>
        </w:tc>
        <w:tc>
          <w:tcPr>
            <w:tcW w:w="4464" w:type="dxa"/>
            <w:vMerge/>
          </w:tcPr>
          <w:p w14:paraId="45BA2733" w14:textId="77777777" w:rsidR="00144D8A" w:rsidRPr="00A47994" w:rsidRDefault="00144D8A" w:rsidP="00144D8A">
            <w:pPr>
              <w:pStyle w:val="ConsPlusNormal"/>
              <w:ind w:firstLine="0"/>
              <w:jc w:val="both"/>
              <w:rPr>
                <w:rFonts w:ascii="Times New Roman" w:hAnsi="Times New Roman" w:cs="Times New Roman"/>
                <w:sz w:val="24"/>
                <w:szCs w:val="24"/>
              </w:rPr>
            </w:pPr>
          </w:p>
        </w:tc>
        <w:tc>
          <w:tcPr>
            <w:tcW w:w="6004" w:type="dxa"/>
          </w:tcPr>
          <w:p w14:paraId="117EB296" w14:textId="467BBC4D" w:rsidR="00144D8A" w:rsidRPr="00A47994" w:rsidRDefault="00E82DB4" w:rsidP="00144D8A">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 xml:space="preserve">Максимальный размер земельного участка (площадь) – </w:t>
            </w:r>
            <w:r w:rsidR="00144D8A"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144D8A"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144D8A" w:rsidRPr="00A47994">
              <w:rPr>
                <w:rFonts w:ascii="Times New Roman" w:hAnsi="Times New Roman" w:cs="Times New Roman"/>
                <w:sz w:val="24"/>
                <w:szCs w:val="24"/>
              </w:rPr>
              <w:t>установлению</w:t>
            </w:r>
          </w:p>
        </w:tc>
      </w:tr>
      <w:tr w:rsidR="00144D8A" w:rsidRPr="00A47994" w14:paraId="2D2029A9" w14:textId="77777777" w:rsidTr="0029014D">
        <w:trPr>
          <w:trHeight w:val="45"/>
        </w:trPr>
        <w:tc>
          <w:tcPr>
            <w:tcW w:w="557" w:type="dxa"/>
            <w:vMerge/>
          </w:tcPr>
          <w:p w14:paraId="4448CE3B" w14:textId="77777777" w:rsidR="00144D8A" w:rsidRPr="00A47994" w:rsidRDefault="00144D8A" w:rsidP="00EF28B8">
            <w:pPr>
              <w:pStyle w:val="Default"/>
              <w:numPr>
                <w:ilvl w:val="0"/>
                <w:numId w:val="18"/>
              </w:numPr>
              <w:ind w:left="22" w:firstLine="0"/>
              <w:jc w:val="center"/>
              <w:rPr>
                <w:color w:val="auto"/>
              </w:rPr>
            </w:pPr>
          </w:p>
        </w:tc>
        <w:tc>
          <w:tcPr>
            <w:tcW w:w="2048" w:type="dxa"/>
            <w:vMerge/>
          </w:tcPr>
          <w:p w14:paraId="381C8361" w14:textId="77777777" w:rsidR="00144D8A" w:rsidRPr="00A47994" w:rsidRDefault="00144D8A" w:rsidP="00144D8A">
            <w:pPr>
              <w:pStyle w:val="ConsPlusNormal"/>
              <w:ind w:firstLine="0"/>
              <w:jc w:val="both"/>
              <w:rPr>
                <w:rFonts w:ascii="Times New Roman" w:hAnsi="Times New Roman" w:cs="Times New Roman"/>
                <w:sz w:val="24"/>
                <w:szCs w:val="24"/>
              </w:rPr>
            </w:pPr>
          </w:p>
        </w:tc>
        <w:tc>
          <w:tcPr>
            <w:tcW w:w="1948" w:type="dxa"/>
            <w:vMerge/>
          </w:tcPr>
          <w:p w14:paraId="38E8E0D4" w14:textId="77777777" w:rsidR="00144D8A" w:rsidRPr="00A47994" w:rsidRDefault="00144D8A" w:rsidP="00144D8A">
            <w:pPr>
              <w:pStyle w:val="ConsPlusNormal"/>
              <w:ind w:firstLine="0"/>
              <w:jc w:val="both"/>
              <w:rPr>
                <w:rFonts w:ascii="Times New Roman" w:hAnsi="Times New Roman" w:cs="Times New Roman"/>
                <w:sz w:val="24"/>
                <w:szCs w:val="24"/>
              </w:rPr>
            </w:pPr>
          </w:p>
        </w:tc>
        <w:tc>
          <w:tcPr>
            <w:tcW w:w="4464" w:type="dxa"/>
            <w:vMerge/>
          </w:tcPr>
          <w:p w14:paraId="5905EE85" w14:textId="77777777" w:rsidR="00144D8A" w:rsidRPr="00A47994" w:rsidRDefault="00144D8A" w:rsidP="00144D8A">
            <w:pPr>
              <w:pStyle w:val="ConsPlusNormal"/>
              <w:ind w:firstLine="0"/>
              <w:jc w:val="both"/>
              <w:rPr>
                <w:rFonts w:ascii="Times New Roman" w:hAnsi="Times New Roman" w:cs="Times New Roman"/>
                <w:sz w:val="24"/>
                <w:szCs w:val="24"/>
              </w:rPr>
            </w:pPr>
          </w:p>
        </w:tc>
        <w:tc>
          <w:tcPr>
            <w:tcW w:w="6004" w:type="dxa"/>
          </w:tcPr>
          <w:p w14:paraId="539C456C" w14:textId="0FF9530D" w:rsidR="00144D8A" w:rsidRPr="00A47994" w:rsidRDefault="00144D8A" w:rsidP="00144D8A">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80%</w:t>
            </w:r>
          </w:p>
        </w:tc>
      </w:tr>
      <w:tr w:rsidR="00144D8A" w:rsidRPr="00A47994" w14:paraId="59E0243A" w14:textId="77777777" w:rsidTr="0029014D">
        <w:trPr>
          <w:trHeight w:val="45"/>
        </w:trPr>
        <w:tc>
          <w:tcPr>
            <w:tcW w:w="557" w:type="dxa"/>
            <w:vMerge/>
          </w:tcPr>
          <w:p w14:paraId="45EB01AD" w14:textId="77777777" w:rsidR="00144D8A" w:rsidRPr="00A47994" w:rsidRDefault="00144D8A" w:rsidP="00EF28B8">
            <w:pPr>
              <w:pStyle w:val="Default"/>
              <w:numPr>
                <w:ilvl w:val="0"/>
                <w:numId w:val="18"/>
              </w:numPr>
              <w:ind w:left="22" w:firstLine="0"/>
              <w:jc w:val="center"/>
              <w:rPr>
                <w:color w:val="auto"/>
              </w:rPr>
            </w:pPr>
          </w:p>
        </w:tc>
        <w:tc>
          <w:tcPr>
            <w:tcW w:w="2048" w:type="dxa"/>
            <w:vMerge/>
          </w:tcPr>
          <w:p w14:paraId="63AC160C" w14:textId="77777777" w:rsidR="00144D8A" w:rsidRPr="00A47994" w:rsidRDefault="00144D8A" w:rsidP="00144D8A">
            <w:pPr>
              <w:pStyle w:val="ConsPlusNormal"/>
              <w:ind w:firstLine="0"/>
              <w:jc w:val="both"/>
              <w:rPr>
                <w:rFonts w:ascii="Times New Roman" w:hAnsi="Times New Roman" w:cs="Times New Roman"/>
                <w:sz w:val="24"/>
                <w:szCs w:val="24"/>
              </w:rPr>
            </w:pPr>
          </w:p>
        </w:tc>
        <w:tc>
          <w:tcPr>
            <w:tcW w:w="1948" w:type="dxa"/>
            <w:vMerge/>
          </w:tcPr>
          <w:p w14:paraId="5BD6C025" w14:textId="77777777" w:rsidR="00144D8A" w:rsidRPr="00A47994" w:rsidRDefault="00144D8A" w:rsidP="00144D8A">
            <w:pPr>
              <w:pStyle w:val="ConsPlusNormal"/>
              <w:ind w:firstLine="0"/>
              <w:jc w:val="both"/>
              <w:rPr>
                <w:rFonts w:ascii="Times New Roman" w:hAnsi="Times New Roman" w:cs="Times New Roman"/>
                <w:sz w:val="24"/>
                <w:szCs w:val="24"/>
              </w:rPr>
            </w:pPr>
          </w:p>
        </w:tc>
        <w:tc>
          <w:tcPr>
            <w:tcW w:w="4464" w:type="dxa"/>
            <w:vMerge/>
          </w:tcPr>
          <w:p w14:paraId="589639F6" w14:textId="77777777" w:rsidR="00144D8A" w:rsidRPr="00A47994" w:rsidRDefault="00144D8A" w:rsidP="00144D8A">
            <w:pPr>
              <w:pStyle w:val="ConsPlusNormal"/>
              <w:ind w:firstLine="0"/>
              <w:jc w:val="both"/>
              <w:rPr>
                <w:rFonts w:ascii="Times New Roman" w:hAnsi="Times New Roman" w:cs="Times New Roman"/>
                <w:sz w:val="24"/>
                <w:szCs w:val="24"/>
              </w:rPr>
            </w:pPr>
          </w:p>
        </w:tc>
        <w:tc>
          <w:tcPr>
            <w:tcW w:w="6004" w:type="dxa"/>
          </w:tcPr>
          <w:p w14:paraId="163A6923" w14:textId="597DC7F7" w:rsidR="00144D8A" w:rsidRPr="00A47994" w:rsidRDefault="00144D8A" w:rsidP="00144D8A">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144D8A" w:rsidRPr="00A47994" w14:paraId="461CB6E8" w14:textId="77777777" w:rsidTr="0029014D">
        <w:trPr>
          <w:trHeight w:val="45"/>
        </w:trPr>
        <w:tc>
          <w:tcPr>
            <w:tcW w:w="557" w:type="dxa"/>
            <w:vMerge/>
          </w:tcPr>
          <w:p w14:paraId="06DAADF9" w14:textId="77777777" w:rsidR="00144D8A" w:rsidRPr="00A47994" w:rsidRDefault="00144D8A" w:rsidP="00EF28B8">
            <w:pPr>
              <w:pStyle w:val="Default"/>
              <w:numPr>
                <w:ilvl w:val="0"/>
                <w:numId w:val="18"/>
              </w:numPr>
              <w:ind w:left="22" w:firstLine="0"/>
              <w:jc w:val="center"/>
              <w:rPr>
                <w:color w:val="auto"/>
              </w:rPr>
            </w:pPr>
          </w:p>
        </w:tc>
        <w:tc>
          <w:tcPr>
            <w:tcW w:w="2048" w:type="dxa"/>
            <w:vMerge/>
          </w:tcPr>
          <w:p w14:paraId="0E50E853" w14:textId="77777777" w:rsidR="00144D8A" w:rsidRPr="00A47994" w:rsidRDefault="00144D8A" w:rsidP="00144D8A">
            <w:pPr>
              <w:pStyle w:val="ConsPlusNormal"/>
              <w:ind w:firstLine="0"/>
              <w:jc w:val="both"/>
              <w:rPr>
                <w:rFonts w:ascii="Times New Roman" w:hAnsi="Times New Roman" w:cs="Times New Roman"/>
                <w:sz w:val="24"/>
                <w:szCs w:val="24"/>
              </w:rPr>
            </w:pPr>
          </w:p>
        </w:tc>
        <w:tc>
          <w:tcPr>
            <w:tcW w:w="1948" w:type="dxa"/>
            <w:vMerge/>
          </w:tcPr>
          <w:p w14:paraId="50ED7AD6" w14:textId="77777777" w:rsidR="00144D8A" w:rsidRPr="00A47994" w:rsidRDefault="00144D8A" w:rsidP="00144D8A">
            <w:pPr>
              <w:pStyle w:val="ConsPlusNormal"/>
              <w:ind w:firstLine="0"/>
              <w:jc w:val="both"/>
              <w:rPr>
                <w:rFonts w:ascii="Times New Roman" w:hAnsi="Times New Roman" w:cs="Times New Roman"/>
                <w:sz w:val="24"/>
                <w:szCs w:val="24"/>
              </w:rPr>
            </w:pPr>
          </w:p>
        </w:tc>
        <w:tc>
          <w:tcPr>
            <w:tcW w:w="4464" w:type="dxa"/>
            <w:vMerge/>
          </w:tcPr>
          <w:p w14:paraId="418E56E8" w14:textId="77777777" w:rsidR="00144D8A" w:rsidRPr="00A47994" w:rsidRDefault="00144D8A" w:rsidP="00144D8A">
            <w:pPr>
              <w:pStyle w:val="ConsPlusNormal"/>
              <w:ind w:firstLine="0"/>
              <w:jc w:val="both"/>
              <w:rPr>
                <w:rFonts w:ascii="Times New Roman" w:hAnsi="Times New Roman" w:cs="Times New Roman"/>
                <w:sz w:val="24"/>
                <w:szCs w:val="24"/>
              </w:rPr>
            </w:pPr>
          </w:p>
        </w:tc>
        <w:tc>
          <w:tcPr>
            <w:tcW w:w="6004" w:type="dxa"/>
          </w:tcPr>
          <w:p w14:paraId="0CA8E318" w14:textId="4E594143" w:rsidR="00144D8A" w:rsidRPr="00A47994" w:rsidRDefault="004252F7" w:rsidP="00144D8A">
            <w:pPr>
              <w:pStyle w:val="ConsPlusNormal"/>
              <w:ind w:firstLine="0"/>
              <w:jc w:val="both"/>
              <w:rPr>
                <w:rFonts w:ascii="Times New Roman" w:hAnsi="Times New Roman" w:cs="Times New Roman"/>
                <w:sz w:val="24"/>
                <w:szCs w:val="24"/>
              </w:rPr>
            </w:pPr>
            <w:r w:rsidRPr="00A47994">
              <w:rPr>
                <w:rFonts w:ascii="Times New Roman" w:eastAsia="Tahoma" w:hAnsi="Times New Roman" w:cs="Times New Roman"/>
                <w:sz w:val="24"/>
                <w:szCs w:val="24"/>
              </w:rPr>
              <w:t>Предельная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высота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20</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м</w:t>
            </w:r>
          </w:p>
        </w:tc>
      </w:tr>
      <w:tr w:rsidR="00144D8A" w:rsidRPr="00A47994" w14:paraId="4AE99ECC" w14:textId="77777777" w:rsidTr="0029014D">
        <w:trPr>
          <w:trHeight w:val="45"/>
        </w:trPr>
        <w:tc>
          <w:tcPr>
            <w:tcW w:w="557" w:type="dxa"/>
            <w:vMerge/>
          </w:tcPr>
          <w:p w14:paraId="56A1BC0B" w14:textId="77777777" w:rsidR="00144D8A" w:rsidRPr="00A47994" w:rsidRDefault="00144D8A" w:rsidP="00EF28B8">
            <w:pPr>
              <w:pStyle w:val="Default"/>
              <w:numPr>
                <w:ilvl w:val="0"/>
                <w:numId w:val="18"/>
              </w:numPr>
              <w:ind w:left="22" w:firstLine="0"/>
              <w:jc w:val="center"/>
              <w:rPr>
                <w:color w:val="auto"/>
              </w:rPr>
            </w:pPr>
          </w:p>
        </w:tc>
        <w:tc>
          <w:tcPr>
            <w:tcW w:w="2048" w:type="dxa"/>
            <w:vMerge/>
          </w:tcPr>
          <w:p w14:paraId="15B7E311" w14:textId="77777777" w:rsidR="00144D8A" w:rsidRPr="00A47994" w:rsidRDefault="00144D8A" w:rsidP="00144D8A">
            <w:pPr>
              <w:pStyle w:val="ConsPlusNormal"/>
              <w:ind w:firstLine="0"/>
              <w:jc w:val="both"/>
              <w:rPr>
                <w:rFonts w:ascii="Times New Roman" w:hAnsi="Times New Roman" w:cs="Times New Roman"/>
                <w:sz w:val="24"/>
                <w:szCs w:val="24"/>
              </w:rPr>
            </w:pPr>
          </w:p>
        </w:tc>
        <w:tc>
          <w:tcPr>
            <w:tcW w:w="1948" w:type="dxa"/>
            <w:vMerge/>
          </w:tcPr>
          <w:p w14:paraId="4A8EBA53" w14:textId="77777777" w:rsidR="00144D8A" w:rsidRPr="00A47994" w:rsidRDefault="00144D8A" w:rsidP="00144D8A">
            <w:pPr>
              <w:pStyle w:val="ConsPlusNormal"/>
              <w:ind w:firstLine="0"/>
              <w:jc w:val="both"/>
              <w:rPr>
                <w:rFonts w:ascii="Times New Roman" w:hAnsi="Times New Roman" w:cs="Times New Roman"/>
                <w:sz w:val="24"/>
                <w:szCs w:val="24"/>
              </w:rPr>
            </w:pPr>
          </w:p>
        </w:tc>
        <w:tc>
          <w:tcPr>
            <w:tcW w:w="4464" w:type="dxa"/>
            <w:vMerge/>
          </w:tcPr>
          <w:p w14:paraId="608ED000" w14:textId="77777777" w:rsidR="00144D8A" w:rsidRPr="00A47994" w:rsidRDefault="00144D8A" w:rsidP="00144D8A">
            <w:pPr>
              <w:pStyle w:val="ConsPlusNormal"/>
              <w:ind w:firstLine="0"/>
              <w:jc w:val="both"/>
              <w:rPr>
                <w:rFonts w:ascii="Times New Roman" w:hAnsi="Times New Roman" w:cs="Times New Roman"/>
                <w:sz w:val="24"/>
                <w:szCs w:val="24"/>
              </w:rPr>
            </w:pPr>
          </w:p>
        </w:tc>
        <w:tc>
          <w:tcPr>
            <w:tcW w:w="6004" w:type="dxa"/>
          </w:tcPr>
          <w:p w14:paraId="61CE85A3" w14:textId="6F9D4366" w:rsidR="00144D8A" w:rsidRPr="00A47994" w:rsidRDefault="00B81E45" w:rsidP="00144D8A">
            <w:pPr>
              <w:pStyle w:val="ConsPlusNormal"/>
              <w:ind w:firstLine="0"/>
              <w:jc w:val="both"/>
              <w:rPr>
                <w:rFonts w:ascii="Times New Roman" w:hAnsi="Times New Roman" w:cs="Times New Roman"/>
                <w:sz w:val="24"/>
                <w:szCs w:val="24"/>
              </w:rPr>
            </w:pPr>
            <w:r w:rsidRPr="00A47994">
              <w:rPr>
                <w:rFonts w:ascii="Times New Roman" w:eastAsia="Tahoma" w:hAnsi="Times New Roman" w:cs="Times New Roman"/>
                <w:sz w:val="24"/>
                <w:szCs w:val="24"/>
              </w:rPr>
              <w:t>Минимальный процент озеленения в границах земельного участка – 20%</w:t>
            </w:r>
          </w:p>
        </w:tc>
      </w:tr>
      <w:tr w:rsidR="00EE32D2" w:rsidRPr="00A47994" w14:paraId="34075EA1" w14:textId="77777777" w:rsidTr="0029014D">
        <w:trPr>
          <w:trHeight w:val="90"/>
        </w:trPr>
        <w:tc>
          <w:tcPr>
            <w:tcW w:w="557" w:type="dxa"/>
            <w:vMerge w:val="restart"/>
          </w:tcPr>
          <w:p w14:paraId="442BACDF" w14:textId="77777777" w:rsidR="00EE32D2" w:rsidRPr="00A47994" w:rsidRDefault="00EE32D2" w:rsidP="00EF28B8">
            <w:pPr>
              <w:pStyle w:val="Default"/>
              <w:numPr>
                <w:ilvl w:val="0"/>
                <w:numId w:val="18"/>
              </w:numPr>
              <w:ind w:left="22" w:firstLine="0"/>
              <w:jc w:val="center"/>
              <w:rPr>
                <w:color w:val="auto"/>
              </w:rPr>
            </w:pPr>
          </w:p>
        </w:tc>
        <w:tc>
          <w:tcPr>
            <w:tcW w:w="2048" w:type="dxa"/>
            <w:vMerge w:val="restart"/>
          </w:tcPr>
          <w:p w14:paraId="5A93B755" w14:textId="22648714" w:rsidR="00EE32D2" w:rsidRPr="00A47994" w:rsidRDefault="00EE32D2" w:rsidP="00EE32D2">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Магазины</w:t>
            </w:r>
          </w:p>
        </w:tc>
        <w:tc>
          <w:tcPr>
            <w:tcW w:w="1948" w:type="dxa"/>
            <w:vMerge w:val="restart"/>
          </w:tcPr>
          <w:p w14:paraId="6FED2D4A" w14:textId="6C7AFD8B" w:rsidR="00EE32D2" w:rsidRPr="00A47994" w:rsidRDefault="00EE32D2" w:rsidP="00EE32D2">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4.4</w:t>
            </w:r>
            <w:r w:rsidR="0004390F" w:rsidRPr="00A47994">
              <w:rPr>
                <w:rFonts w:ascii="Times New Roman" w:hAnsi="Times New Roman" w:cs="Times New Roman"/>
                <w:sz w:val="24"/>
                <w:szCs w:val="24"/>
              </w:rPr>
              <w:t xml:space="preserve"> </w:t>
            </w:r>
          </w:p>
        </w:tc>
        <w:tc>
          <w:tcPr>
            <w:tcW w:w="4464" w:type="dxa"/>
            <w:vMerge w:val="restart"/>
          </w:tcPr>
          <w:p w14:paraId="78EF61EC" w14:textId="5CBFAB4C" w:rsidR="00EE32D2" w:rsidRPr="00A47994" w:rsidRDefault="00EE32D2" w:rsidP="00EE32D2">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капитального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предназначенных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продажи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товаров,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торговая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площадь</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составляет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5000</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c>
          <w:tcPr>
            <w:tcW w:w="6004" w:type="dxa"/>
          </w:tcPr>
          <w:p w14:paraId="128C8642" w14:textId="54A69BFF" w:rsidR="00EE32D2" w:rsidRPr="00A47994" w:rsidRDefault="00E82DB4" w:rsidP="00EE32D2">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 xml:space="preserve">Минимальный размер земельного участка (площадь) – </w:t>
            </w:r>
            <w:r w:rsidR="00EE32D2" w:rsidRPr="00A47994">
              <w:rPr>
                <w:rFonts w:ascii="Times New Roman" w:hAnsi="Times New Roman" w:cs="Times New Roman"/>
                <w:sz w:val="24"/>
                <w:szCs w:val="24"/>
              </w:rPr>
              <w:t>300</w:t>
            </w:r>
            <w:r w:rsidR="0004390F" w:rsidRPr="00A47994">
              <w:rPr>
                <w:rFonts w:ascii="Times New Roman" w:hAnsi="Times New Roman" w:cs="Times New Roman"/>
                <w:sz w:val="24"/>
                <w:szCs w:val="24"/>
              </w:rPr>
              <w:t xml:space="preserve"> </w:t>
            </w:r>
            <w:r w:rsidR="00EE32D2"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EE32D2" w:rsidRPr="00A47994">
              <w:rPr>
                <w:rFonts w:ascii="Times New Roman" w:hAnsi="Times New Roman" w:cs="Times New Roman"/>
                <w:sz w:val="24"/>
                <w:szCs w:val="24"/>
              </w:rPr>
              <w:t>м</w:t>
            </w:r>
          </w:p>
        </w:tc>
      </w:tr>
      <w:tr w:rsidR="00EE32D2" w:rsidRPr="00A47994" w14:paraId="39774479" w14:textId="77777777" w:rsidTr="0029014D">
        <w:trPr>
          <w:trHeight w:val="90"/>
        </w:trPr>
        <w:tc>
          <w:tcPr>
            <w:tcW w:w="557" w:type="dxa"/>
            <w:vMerge/>
          </w:tcPr>
          <w:p w14:paraId="19C6195D"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5FC7B437"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1948" w:type="dxa"/>
            <w:vMerge/>
          </w:tcPr>
          <w:p w14:paraId="0B597B00"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4464" w:type="dxa"/>
            <w:vMerge/>
          </w:tcPr>
          <w:p w14:paraId="02D05A63"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6004" w:type="dxa"/>
          </w:tcPr>
          <w:p w14:paraId="0E2841F6" w14:textId="33BAF96B" w:rsidR="00EE32D2" w:rsidRPr="00A47994" w:rsidRDefault="00EE32D2" w:rsidP="00EE32D2">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размер</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C84DC5"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2500</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827546" w:rsidRPr="00A47994">
              <w:rPr>
                <w:rFonts w:ascii="Times New Roman" w:hAnsi="Times New Roman" w:cs="Times New Roman"/>
                <w:sz w:val="24"/>
                <w:szCs w:val="24"/>
              </w:rPr>
              <w:t>м</w:t>
            </w:r>
          </w:p>
        </w:tc>
      </w:tr>
      <w:tr w:rsidR="00EE32D2" w:rsidRPr="00A47994" w14:paraId="02515728" w14:textId="77777777" w:rsidTr="0029014D">
        <w:trPr>
          <w:trHeight w:val="90"/>
        </w:trPr>
        <w:tc>
          <w:tcPr>
            <w:tcW w:w="557" w:type="dxa"/>
            <w:vMerge/>
          </w:tcPr>
          <w:p w14:paraId="2F8AB917"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77EB66BE"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1948" w:type="dxa"/>
            <w:vMerge/>
          </w:tcPr>
          <w:p w14:paraId="1CD17A7E"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4464" w:type="dxa"/>
            <w:vMerge/>
          </w:tcPr>
          <w:p w14:paraId="2B54E3CE"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6004" w:type="dxa"/>
          </w:tcPr>
          <w:p w14:paraId="72B419DE" w14:textId="7C3B14F8" w:rsidR="00EE32D2" w:rsidRPr="00A47994" w:rsidRDefault="00EE32D2" w:rsidP="00EE32D2">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60%</w:t>
            </w:r>
          </w:p>
        </w:tc>
      </w:tr>
      <w:tr w:rsidR="00EE32D2" w:rsidRPr="00A47994" w14:paraId="0457685A" w14:textId="77777777" w:rsidTr="0029014D">
        <w:trPr>
          <w:trHeight w:val="90"/>
        </w:trPr>
        <w:tc>
          <w:tcPr>
            <w:tcW w:w="557" w:type="dxa"/>
            <w:vMerge/>
          </w:tcPr>
          <w:p w14:paraId="0589569A"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00CC06DA"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1948" w:type="dxa"/>
            <w:vMerge/>
          </w:tcPr>
          <w:p w14:paraId="2E2F8672"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4464" w:type="dxa"/>
            <w:vMerge/>
          </w:tcPr>
          <w:p w14:paraId="704582E8"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6004" w:type="dxa"/>
          </w:tcPr>
          <w:p w14:paraId="35BBE545" w14:textId="58111109"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EE32D2" w:rsidRPr="00A47994" w14:paraId="2E68A530" w14:textId="77777777" w:rsidTr="0029014D">
        <w:trPr>
          <w:trHeight w:val="90"/>
        </w:trPr>
        <w:tc>
          <w:tcPr>
            <w:tcW w:w="557" w:type="dxa"/>
            <w:vMerge/>
          </w:tcPr>
          <w:p w14:paraId="284B07D5"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617846A0"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1948" w:type="dxa"/>
            <w:vMerge/>
          </w:tcPr>
          <w:p w14:paraId="5E3A5691"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4464" w:type="dxa"/>
            <w:vMerge/>
          </w:tcPr>
          <w:p w14:paraId="7F17EED6"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6004" w:type="dxa"/>
          </w:tcPr>
          <w:p w14:paraId="543272BD" w14:textId="02444C2A"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12</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EE32D2" w:rsidRPr="00A47994" w14:paraId="1E012939" w14:textId="77777777" w:rsidTr="0029014D">
        <w:trPr>
          <w:trHeight w:val="90"/>
        </w:trPr>
        <w:tc>
          <w:tcPr>
            <w:tcW w:w="557" w:type="dxa"/>
            <w:vMerge/>
          </w:tcPr>
          <w:p w14:paraId="7F95E4D2"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347849F2"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1948" w:type="dxa"/>
            <w:vMerge/>
          </w:tcPr>
          <w:p w14:paraId="05B993EC"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4464" w:type="dxa"/>
            <w:vMerge/>
          </w:tcPr>
          <w:p w14:paraId="3B6C7164"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6004" w:type="dxa"/>
          </w:tcPr>
          <w:p w14:paraId="4A46ED0F" w14:textId="7F2F9F48"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p>
        </w:tc>
      </w:tr>
      <w:tr w:rsidR="006B7B02" w:rsidRPr="00A47994" w14:paraId="7E703EC8" w14:textId="77777777" w:rsidTr="0029014D">
        <w:trPr>
          <w:trHeight w:val="295"/>
        </w:trPr>
        <w:tc>
          <w:tcPr>
            <w:tcW w:w="557" w:type="dxa"/>
            <w:vMerge w:val="restart"/>
          </w:tcPr>
          <w:p w14:paraId="2D974234" w14:textId="77777777" w:rsidR="006B7B02" w:rsidRPr="00A47994" w:rsidRDefault="006B7B02" w:rsidP="00EF28B8">
            <w:pPr>
              <w:pStyle w:val="Default"/>
              <w:numPr>
                <w:ilvl w:val="0"/>
                <w:numId w:val="18"/>
              </w:numPr>
              <w:ind w:left="22" w:firstLine="0"/>
              <w:jc w:val="center"/>
              <w:rPr>
                <w:color w:val="auto"/>
              </w:rPr>
            </w:pPr>
          </w:p>
        </w:tc>
        <w:tc>
          <w:tcPr>
            <w:tcW w:w="2048" w:type="dxa"/>
            <w:vMerge w:val="restart"/>
          </w:tcPr>
          <w:p w14:paraId="1ED39E35" w14:textId="4DF8730D"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Банковская</w:t>
            </w:r>
            <w:r w:rsidR="0004390F" w:rsidRPr="00A47994">
              <w:rPr>
                <w:rFonts w:ascii="Times New Roman" w:hAnsi="Times New Roman" w:cs="Times New Roman"/>
                <w:spacing w:val="-15"/>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pacing w:val="-15"/>
                <w:sz w:val="24"/>
                <w:szCs w:val="24"/>
              </w:rPr>
              <w:t xml:space="preserve"> </w:t>
            </w:r>
            <w:r w:rsidRPr="00A47994">
              <w:rPr>
                <w:rFonts w:ascii="Times New Roman" w:hAnsi="Times New Roman" w:cs="Times New Roman"/>
                <w:sz w:val="24"/>
                <w:szCs w:val="24"/>
              </w:rPr>
              <w:t>страховая</w:t>
            </w:r>
            <w:r w:rsidR="0004390F" w:rsidRPr="00A47994">
              <w:rPr>
                <w:rFonts w:ascii="Times New Roman" w:hAnsi="Times New Roman" w:cs="Times New Roman"/>
                <w:sz w:val="24"/>
                <w:szCs w:val="24"/>
              </w:rPr>
              <w:t xml:space="preserve"> </w:t>
            </w:r>
            <w:r w:rsidRPr="00A47994">
              <w:rPr>
                <w:rFonts w:ascii="Times New Roman" w:hAnsi="Times New Roman" w:cs="Times New Roman"/>
                <w:spacing w:val="-2"/>
                <w:sz w:val="24"/>
                <w:szCs w:val="24"/>
              </w:rPr>
              <w:t>деятельность</w:t>
            </w:r>
          </w:p>
        </w:tc>
        <w:tc>
          <w:tcPr>
            <w:tcW w:w="1948" w:type="dxa"/>
            <w:vMerge w:val="restart"/>
          </w:tcPr>
          <w:p w14:paraId="37691E83" w14:textId="14970B7A"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4.5</w:t>
            </w:r>
          </w:p>
        </w:tc>
        <w:tc>
          <w:tcPr>
            <w:tcW w:w="4464" w:type="dxa"/>
            <w:vMerge w:val="restart"/>
          </w:tcPr>
          <w:p w14:paraId="56C45776" w14:textId="6298B3C2" w:rsidR="006B7B02" w:rsidRPr="00A47994" w:rsidRDefault="00801F79" w:rsidP="006B7B02">
            <w:pPr>
              <w:pStyle w:val="ConsPlusNormal"/>
              <w:ind w:firstLine="0"/>
              <w:jc w:val="both"/>
              <w:rPr>
                <w:rFonts w:ascii="Times New Roman" w:eastAsiaTheme="minorHAnsi" w:hAnsi="Times New Roman" w:cs="Times New Roman"/>
                <w:sz w:val="24"/>
                <w:szCs w:val="24"/>
                <w:lang w:eastAsia="en-US"/>
              </w:rPr>
            </w:pPr>
            <w:r w:rsidRPr="00801F79">
              <w:rPr>
                <w:rFonts w:ascii="Times New Roman" w:hAnsi="Times New Roman" w:cs="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6004" w:type="dxa"/>
          </w:tcPr>
          <w:p w14:paraId="455C3BD5" w14:textId="31528E91"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6B7B02" w:rsidRPr="00A47994">
              <w:rPr>
                <w:rFonts w:ascii="Times New Roman" w:hAnsi="Times New Roman" w:cs="Times New Roman"/>
                <w:sz w:val="24"/>
                <w:szCs w:val="24"/>
              </w:rPr>
              <w:t>150</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м</w:t>
            </w:r>
          </w:p>
        </w:tc>
      </w:tr>
      <w:tr w:rsidR="006B7B02" w:rsidRPr="00A47994" w14:paraId="415F2ECF" w14:textId="77777777" w:rsidTr="0029014D">
        <w:trPr>
          <w:trHeight w:val="295"/>
        </w:trPr>
        <w:tc>
          <w:tcPr>
            <w:tcW w:w="557" w:type="dxa"/>
            <w:vMerge/>
          </w:tcPr>
          <w:p w14:paraId="332567C8" w14:textId="77777777" w:rsidR="006B7B02" w:rsidRPr="00A47994" w:rsidRDefault="006B7B02" w:rsidP="00EF28B8">
            <w:pPr>
              <w:pStyle w:val="Default"/>
              <w:numPr>
                <w:ilvl w:val="0"/>
                <w:numId w:val="18"/>
              </w:numPr>
              <w:ind w:left="22" w:firstLine="0"/>
              <w:jc w:val="center"/>
              <w:rPr>
                <w:color w:val="auto"/>
              </w:rPr>
            </w:pPr>
          </w:p>
        </w:tc>
        <w:tc>
          <w:tcPr>
            <w:tcW w:w="2048" w:type="dxa"/>
            <w:vMerge/>
          </w:tcPr>
          <w:p w14:paraId="3D0B3780"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1948" w:type="dxa"/>
            <w:vMerge/>
          </w:tcPr>
          <w:p w14:paraId="725D0D27"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4464" w:type="dxa"/>
            <w:vMerge/>
          </w:tcPr>
          <w:p w14:paraId="76CE8155"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6004" w:type="dxa"/>
          </w:tcPr>
          <w:p w14:paraId="6B4496EF" w14:textId="04CF65B5"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6B7B02" w:rsidRPr="00A47994">
              <w:rPr>
                <w:rFonts w:ascii="Times New Roman" w:hAnsi="Times New Roman" w:cs="Times New Roman"/>
                <w:sz w:val="24"/>
                <w:szCs w:val="24"/>
              </w:rPr>
              <w:t>2500</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м</w:t>
            </w:r>
          </w:p>
        </w:tc>
      </w:tr>
      <w:tr w:rsidR="006B7B02" w:rsidRPr="00A47994" w14:paraId="2C8BB029" w14:textId="77777777" w:rsidTr="0029014D">
        <w:trPr>
          <w:trHeight w:val="295"/>
        </w:trPr>
        <w:tc>
          <w:tcPr>
            <w:tcW w:w="557" w:type="dxa"/>
            <w:vMerge/>
          </w:tcPr>
          <w:p w14:paraId="7B9388E6" w14:textId="77777777" w:rsidR="006B7B02" w:rsidRPr="00A47994" w:rsidRDefault="006B7B02" w:rsidP="00EF28B8">
            <w:pPr>
              <w:pStyle w:val="Default"/>
              <w:numPr>
                <w:ilvl w:val="0"/>
                <w:numId w:val="18"/>
              </w:numPr>
              <w:ind w:left="22" w:firstLine="0"/>
              <w:jc w:val="center"/>
              <w:rPr>
                <w:color w:val="auto"/>
              </w:rPr>
            </w:pPr>
          </w:p>
        </w:tc>
        <w:tc>
          <w:tcPr>
            <w:tcW w:w="2048" w:type="dxa"/>
            <w:vMerge/>
          </w:tcPr>
          <w:p w14:paraId="65F7C741" w14:textId="77777777" w:rsidR="006B7B02" w:rsidRPr="00A47994" w:rsidRDefault="006B7B02" w:rsidP="006B7B02">
            <w:pPr>
              <w:pStyle w:val="Default"/>
              <w:jc w:val="both"/>
              <w:rPr>
                <w:color w:val="auto"/>
              </w:rPr>
            </w:pPr>
          </w:p>
        </w:tc>
        <w:tc>
          <w:tcPr>
            <w:tcW w:w="1948" w:type="dxa"/>
            <w:vMerge/>
          </w:tcPr>
          <w:p w14:paraId="6DA3F16F" w14:textId="77777777" w:rsidR="006B7B02" w:rsidRPr="00A47994" w:rsidRDefault="006B7B02" w:rsidP="006B7B02">
            <w:pPr>
              <w:pStyle w:val="Default"/>
              <w:jc w:val="both"/>
              <w:rPr>
                <w:color w:val="auto"/>
                <w:spacing w:val="-5"/>
              </w:rPr>
            </w:pPr>
          </w:p>
        </w:tc>
        <w:tc>
          <w:tcPr>
            <w:tcW w:w="4464" w:type="dxa"/>
            <w:vMerge/>
          </w:tcPr>
          <w:p w14:paraId="457233F3" w14:textId="77777777" w:rsidR="006B7B02" w:rsidRPr="00A47994" w:rsidRDefault="006B7B02" w:rsidP="006B7B02">
            <w:pPr>
              <w:pStyle w:val="Default"/>
              <w:jc w:val="both"/>
              <w:rPr>
                <w:color w:val="auto"/>
              </w:rPr>
            </w:pPr>
          </w:p>
        </w:tc>
        <w:tc>
          <w:tcPr>
            <w:tcW w:w="6004" w:type="dxa"/>
          </w:tcPr>
          <w:p w14:paraId="493FB83C" w14:textId="04E44BA8" w:rsidR="006B7B02" w:rsidRPr="00A47994" w:rsidRDefault="006B7B02" w:rsidP="006B7B0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40%</w:t>
            </w:r>
          </w:p>
        </w:tc>
      </w:tr>
      <w:tr w:rsidR="006B7B02" w:rsidRPr="00A47994" w14:paraId="056BE053" w14:textId="77777777" w:rsidTr="0029014D">
        <w:trPr>
          <w:trHeight w:val="472"/>
        </w:trPr>
        <w:tc>
          <w:tcPr>
            <w:tcW w:w="557" w:type="dxa"/>
            <w:vMerge/>
          </w:tcPr>
          <w:p w14:paraId="05F1F0FC" w14:textId="77777777" w:rsidR="006B7B02" w:rsidRPr="00A47994" w:rsidRDefault="006B7B02" w:rsidP="00EF28B8">
            <w:pPr>
              <w:pStyle w:val="Default"/>
              <w:numPr>
                <w:ilvl w:val="0"/>
                <w:numId w:val="18"/>
              </w:numPr>
              <w:ind w:left="22" w:firstLine="0"/>
              <w:jc w:val="center"/>
              <w:rPr>
                <w:color w:val="auto"/>
              </w:rPr>
            </w:pPr>
          </w:p>
        </w:tc>
        <w:tc>
          <w:tcPr>
            <w:tcW w:w="2048" w:type="dxa"/>
            <w:vMerge/>
          </w:tcPr>
          <w:p w14:paraId="2DB6B017" w14:textId="77777777" w:rsidR="006B7B02" w:rsidRPr="00A47994" w:rsidRDefault="006B7B02" w:rsidP="006B7B02">
            <w:pPr>
              <w:pStyle w:val="Default"/>
              <w:jc w:val="both"/>
              <w:rPr>
                <w:color w:val="auto"/>
              </w:rPr>
            </w:pPr>
          </w:p>
        </w:tc>
        <w:tc>
          <w:tcPr>
            <w:tcW w:w="1948" w:type="dxa"/>
            <w:vMerge/>
          </w:tcPr>
          <w:p w14:paraId="548E3334" w14:textId="77777777" w:rsidR="006B7B02" w:rsidRPr="00A47994" w:rsidRDefault="006B7B02" w:rsidP="006B7B02">
            <w:pPr>
              <w:pStyle w:val="Default"/>
              <w:jc w:val="both"/>
              <w:rPr>
                <w:color w:val="auto"/>
                <w:spacing w:val="-5"/>
              </w:rPr>
            </w:pPr>
          </w:p>
        </w:tc>
        <w:tc>
          <w:tcPr>
            <w:tcW w:w="4464" w:type="dxa"/>
            <w:vMerge/>
          </w:tcPr>
          <w:p w14:paraId="6E4F2B5A" w14:textId="77777777" w:rsidR="006B7B02" w:rsidRPr="00A47994" w:rsidRDefault="006B7B02" w:rsidP="006B7B02">
            <w:pPr>
              <w:pStyle w:val="Default"/>
              <w:jc w:val="both"/>
              <w:rPr>
                <w:color w:val="auto"/>
              </w:rPr>
            </w:pPr>
          </w:p>
        </w:tc>
        <w:tc>
          <w:tcPr>
            <w:tcW w:w="6004" w:type="dxa"/>
          </w:tcPr>
          <w:p w14:paraId="6E3F1740" w14:textId="6FC52766" w:rsidR="006B7B02" w:rsidRPr="00A47994" w:rsidRDefault="006B7B02" w:rsidP="006B7B0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6B7B02" w:rsidRPr="00A47994" w14:paraId="3D68931A" w14:textId="77777777" w:rsidTr="0029014D">
        <w:trPr>
          <w:trHeight w:val="295"/>
        </w:trPr>
        <w:tc>
          <w:tcPr>
            <w:tcW w:w="557" w:type="dxa"/>
            <w:vMerge/>
          </w:tcPr>
          <w:p w14:paraId="16897D30" w14:textId="77777777" w:rsidR="006B7B02" w:rsidRPr="00A47994" w:rsidRDefault="006B7B02" w:rsidP="00EF28B8">
            <w:pPr>
              <w:pStyle w:val="Default"/>
              <w:numPr>
                <w:ilvl w:val="0"/>
                <w:numId w:val="18"/>
              </w:numPr>
              <w:ind w:left="22" w:firstLine="0"/>
              <w:jc w:val="center"/>
              <w:rPr>
                <w:color w:val="auto"/>
              </w:rPr>
            </w:pPr>
          </w:p>
        </w:tc>
        <w:tc>
          <w:tcPr>
            <w:tcW w:w="2048" w:type="dxa"/>
            <w:vMerge/>
          </w:tcPr>
          <w:p w14:paraId="33945449" w14:textId="77777777" w:rsidR="006B7B02" w:rsidRPr="00A47994" w:rsidRDefault="006B7B02" w:rsidP="006B7B02">
            <w:pPr>
              <w:pStyle w:val="Default"/>
              <w:jc w:val="both"/>
              <w:rPr>
                <w:color w:val="auto"/>
              </w:rPr>
            </w:pPr>
          </w:p>
        </w:tc>
        <w:tc>
          <w:tcPr>
            <w:tcW w:w="1948" w:type="dxa"/>
            <w:vMerge/>
          </w:tcPr>
          <w:p w14:paraId="5C7230AF" w14:textId="77777777" w:rsidR="006B7B02" w:rsidRPr="00A47994" w:rsidRDefault="006B7B02" w:rsidP="006B7B02">
            <w:pPr>
              <w:pStyle w:val="Default"/>
              <w:jc w:val="both"/>
              <w:rPr>
                <w:color w:val="auto"/>
                <w:spacing w:val="-5"/>
              </w:rPr>
            </w:pPr>
          </w:p>
        </w:tc>
        <w:tc>
          <w:tcPr>
            <w:tcW w:w="4464" w:type="dxa"/>
            <w:vMerge/>
          </w:tcPr>
          <w:p w14:paraId="23C2A44F" w14:textId="77777777" w:rsidR="006B7B02" w:rsidRPr="00A47994" w:rsidRDefault="006B7B02" w:rsidP="006B7B02">
            <w:pPr>
              <w:pStyle w:val="Default"/>
              <w:jc w:val="both"/>
              <w:rPr>
                <w:color w:val="auto"/>
              </w:rPr>
            </w:pPr>
          </w:p>
        </w:tc>
        <w:tc>
          <w:tcPr>
            <w:tcW w:w="6004" w:type="dxa"/>
          </w:tcPr>
          <w:p w14:paraId="7D263267" w14:textId="1E10DD78" w:rsidR="006B7B02" w:rsidRPr="00A47994" w:rsidRDefault="006B7B02" w:rsidP="006B7B0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00797F9A">
              <w:rPr>
                <w:color w:val="auto"/>
              </w:rPr>
              <w:t>12</w:t>
            </w:r>
            <w:r w:rsidR="0004390F" w:rsidRPr="00A47994">
              <w:rPr>
                <w:color w:val="auto"/>
              </w:rPr>
              <w:t xml:space="preserve"> </w:t>
            </w:r>
            <w:r w:rsidRPr="00A47994">
              <w:rPr>
                <w:color w:val="auto"/>
              </w:rPr>
              <w:t>м</w:t>
            </w:r>
          </w:p>
        </w:tc>
      </w:tr>
      <w:tr w:rsidR="006B7B02" w:rsidRPr="00A47994" w14:paraId="5E018BBE" w14:textId="77777777" w:rsidTr="0029014D">
        <w:trPr>
          <w:trHeight w:val="295"/>
        </w:trPr>
        <w:tc>
          <w:tcPr>
            <w:tcW w:w="557" w:type="dxa"/>
            <w:vMerge/>
          </w:tcPr>
          <w:p w14:paraId="6FE025AF" w14:textId="77777777" w:rsidR="006B7B02" w:rsidRPr="00A47994" w:rsidRDefault="006B7B02" w:rsidP="00EF28B8">
            <w:pPr>
              <w:pStyle w:val="Default"/>
              <w:numPr>
                <w:ilvl w:val="0"/>
                <w:numId w:val="18"/>
              </w:numPr>
              <w:ind w:left="22" w:firstLine="0"/>
              <w:jc w:val="center"/>
              <w:rPr>
                <w:color w:val="auto"/>
              </w:rPr>
            </w:pPr>
          </w:p>
        </w:tc>
        <w:tc>
          <w:tcPr>
            <w:tcW w:w="2048" w:type="dxa"/>
            <w:vMerge/>
          </w:tcPr>
          <w:p w14:paraId="0512913B" w14:textId="77777777" w:rsidR="006B7B02" w:rsidRPr="00A47994" w:rsidRDefault="006B7B02" w:rsidP="006B7B02">
            <w:pPr>
              <w:pStyle w:val="Default"/>
              <w:jc w:val="both"/>
              <w:rPr>
                <w:color w:val="auto"/>
              </w:rPr>
            </w:pPr>
          </w:p>
        </w:tc>
        <w:tc>
          <w:tcPr>
            <w:tcW w:w="1948" w:type="dxa"/>
            <w:vMerge/>
          </w:tcPr>
          <w:p w14:paraId="345A3237" w14:textId="77777777" w:rsidR="006B7B02" w:rsidRPr="00A47994" w:rsidRDefault="006B7B02" w:rsidP="006B7B02">
            <w:pPr>
              <w:pStyle w:val="Default"/>
              <w:jc w:val="both"/>
              <w:rPr>
                <w:color w:val="auto"/>
                <w:spacing w:val="-5"/>
              </w:rPr>
            </w:pPr>
          </w:p>
        </w:tc>
        <w:tc>
          <w:tcPr>
            <w:tcW w:w="4464" w:type="dxa"/>
            <w:vMerge/>
          </w:tcPr>
          <w:p w14:paraId="03454126" w14:textId="77777777" w:rsidR="006B7B02" w:rsidRPr="00A47994" w:rsidRDefault="006B7B02" w:rsidP="006B7B02">
            <w:pPr>
              <w:pStyle w:val="Default"/>
              <w:jc w:val="both"/>
              <w:rPr>
                <w:color w:val="auto"/>
              </w:rPr>
            </w:pPr>
          </w:p>
        </w:tc>
        <w:tc>
          <w:tcPr>
            <w:tcW w:w="6004" w:type="dxa"/>
          </w:tcPr>
          <w:p w14:paraId="12E10821" w14:textId="60FE777A" w:rsidR="006B7B02" w:rsidRPr="00A47994" w:rsidRDefault="006B7B02" w:rsidP="006B7B0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E32D2" w:rsidRPr="00A47994" w14:paraId="36CEE8CC" w14:textId="77777777" w:rsidTr="00934440">
        <w:trPr>
          <w:trHeight w:val="206"/>
        </w:trPr>
        <w:tc>
          <w:tcPr>
            <w:tcW w:w="557" w:type="dxa"/>
            <w:vMerge w:val="restart"/>
          </w:tcPr>
          <w:p w14:paraId="7C5AD9E0" w14:textId="77777777" w:rsidR="00EE32D2" w:rsidRPr="00A47994" w:rsidRDefault="00EE32D2" w:rsidP="00EF28B8">
            <w:pPr>
              <w:pStyle w:val="Default"/>
              <w:numPr>
                <w:ilvl w:val="0"/>
                <w:numId w:val="18"/>
              </w:numPr>
              <w:ind w:left="22" w:firstLine="0"/>
              <w:jc w:val="center"/>
              <w:rPr>
                <w:color w:val="auto"/>
              </w:rPr>
            </w:pPr>
          </w:p>
        </w:tc>
        <w:tc>
          <w:tcPr>
            <w:tcW w:w="2048" w:type="dxa"/>
            <w:vMerge w:val="restart"/>
          </w:tcPr>
          <w:p w14:paraId="44656F1F" w14:textId="250D20C9" w:rsidR="00EE32D2" w:rsidRPr="00A47994" w:rsidRDefault="00EE32D2" w:rsidP="00EE32D2">
            <w:pPr>
              <w:pStyle w:val="Default"/>
              <w:jc w:val="both"/>
              <w:rPr>
                <w:color w:val="auto"/>
              </w:rPr>
            </w:pPr>
            <w:r w:rsidRPr="00A47994">
              <w:rPr>
                <w:color w:val="auto"/>
              </w:rPr>
              <w:t>Общественное</w:t>
            </w:r>
            <w:r w:rsidR="0004390F" w:rsidRPr="00A47994">
              <w:rPr>
                <w:color w:val="auto"/>
              </w:rPr>
              <w:t xml:space="preserve"> </w:t>
            </w:r>
            <w:r w:rsidRPr="00A47994">
              <w:rPr>
                <w:color w:val="auto"/>
              </w:rPr>
              <w:t>питание</w:t>
            </w:r>
          </w:p>
        </w:tc>
        <w:tc>
          <w:tcPr>
            <w:tcW w:w="1948" w:type="dxa"/>
            <w:vMerge w:val="restart"/>
          </w:tcPr>
          <w:p w14:paraId="0264BEC6" w14:textId="01F56832" w:rsidR="00EE32D2" w:rsidRPr="00A47994" w:rsidRDefault="00EE32D2" w:rsidP="00EE32D2">
            <w:pPr>
              <w:pStyle w:val="Default"/>
              <w:jc w:val="both"/>
              <w:rPr>
                <w:color w:val="auto"/>
              </w:rPr>
            </w:pPr>
            <w:r w:rsidRPr="00A47994">
              <w:rPr>
                <w:color w:val="auto"/>
              </w:rPr>
              <w:t>4.6</w:t>
            </w:r>
            <w:r w:rsidR="0004390F" w:rsidRPr="00A47994">
              <w:rPr>
                <w:color w:val="auto"/>
              </w:rPr>
              <w:t xml:space="preserve"> </w:t>
            </w:r>
          </w:p>
        </w:tc>
        <w:tc>
          <w:tcPr>
            <w:tcW w:w="4464" w:type="dxa"/>
            <w:vMerge w:val="restart"/>
          </w:tcPr>
          <w:p w14:paraId="6DF7627B" w14:textId="37757298"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устройства</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общественного</w:t>
            </w:r>
            <w:r w:rsidR="0004390F" w:rsidRPr="00A47994">
              <w:rPr>
                <w:color w:val="auto"/>
              </w:rPr>
              <w:t xml:space="preserve"> </w:t>
            </w:r>
            <w:r w:rsidRPr="00A47994">
              <w:rPr>
                <w:color w:val="auto"/>
              </w:rPr>
              <w:t>питания</w:t>
            </w:r>
            <w:r w:rsidR="0004390F" w:rsidRPr="00A47994">
              <w:rPr>
                <w:color w:val="auto"/>
              </w:rPr>
              <w:t xml:space="preserve"> </w:t>
            </w:r>
            <w:r w:rsidRPr="00A47994">
              <w:rPr>
                <w:color w:val="auto"/>
              </w:rPr>
              <w:t>(рестораны,</w:t>
            </w:r>
            <w:r w:rsidR="0004390F" w:rsidRPr="00A47994">
              <w:rPr>
                <w:color w:val="auto"/>
              </w:rPr>
              <w:t xml:space="preserve"> </w:t>
            </w:r>
            <w:r w:rsidRPr="00A47994">
              <w:rPr>
                <w:color w:val="auto"/>
              </w:rPr>
              <w:t>кафе,</w:t>
            </w:r>
            <w:r w:rsidR="0004390F" w:rsidRPr="00A47994">
              <w:rPr>
                <w:color w:val="auto"/>
              </w:rPr>
              <w:t xml:space="preserve"> </w:t>
            </w:r>
            <w:r w:rsidRPr="00A47994">
              <w:rPr>
                <w:color w:val="auto"/>
              </w:rPr>
              <w:t>столовые,</w:t>
            </w:r>
            <w:r w:rsidR="0004390F" w:rsidRPr="00A47994">
              <w:rPr>
                <w:color w:val="auto"/>
              </w:rPr>
              <w:t xml:space="preserve"> </w:t>
            </w:r>
            <w:r w:rsidRPr="00A47994">
              <w:rPr>
                <w:color w:val="auto"/>
              </w:rPr>
              <w:t>закусочные,</w:t>
            </w:r>
            <w:r w:rsidR="0004390F" w:rsidRPr="00A47994">
              <w:rPr>
                <w:color w:val="auto"/>
              </w:rPr>
              <w:t xml:space="preserve"> </w:t>
            </w:r>
            <w:r w:rsidRPr="00A47994">
              <w:rPr>
                <w:color w:val="auto"/>
              </w:rPr>
              <w:t>бары)</w:t>
            </w:r>
          </w:p>
        </w:tc>
        <w:tc>
          <w:tcPr>
            <w:tcW w:w="6004" w:type="dxa"/>
          </w:tcPr>
          <w:p w14:paraId="4689FD80" w14:textId="33FFE1C7"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250</w:t>
            </w:r>
            <w:r w:rsidR="0004390F" w:rsidRPr="00A47994">
              <w:rPr>
                <w:color w:val="auto"/>
              </w:rPr>
              <w:t xml:space="preserve"> </w:t>
            </w:r>
            <w:r w:rsidR="00EE32D2" w:rsidRPr="00A47994">
              <w:rPr>
                <w:color w:val="auto"/>
              </w:rPr>
              <w:t>кв.</w:t>
            </w:r>
            <w:r w:rsidR="0004390F" w:rsidRPr="00A47994">
              <w:rPr>
                <w:color w:val="auto"/>
              </w:rPr>
              <w:t xml:space="preserve"> </w:t>
            </w:r>
            <w:r w:rsidR="00EE32D2" w:rsidRPr="00A47994">
              <w:rPr>
                <w:color w:val="auto"/>
              </w:rPr>
              <w:t>м</w:t>
            </w:r>
          </w:p>
        </w:tc>
      </w:tr>
      <w:tr w:rsidR="00EE32D2" w:rsidRPr="00A47994" w14:paraId="1114B823" w14:textId="77777777" w:rsidTr="00934440">
        <w:trPr>
          <w:trHeight w:val="338"/>
        </w:trPr>
        <w:tc>
          <w:tcPr>
            <w:tcW w:w="557" w:type="dxa"/>
            <w:vMerge/>
          </w:tcPr>
          <w:p w14:paraId="3AC5B705"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4E0B1DA5" w14:textId="77777777" w:rsidR="00EE32D2" w:rsidRPr="00A47994" w:rsidRDefault="00EE32D2" w:rsidP="00EE32D2">
            <w:pPr>
              <w:pStyle w:val="Default"/>
              <w:jc w:val="both"/>
              <w:rPr>
                <w:color w:val="auto"/>
              </w:rPr>
            </w:pPr>
          </w:p>
        </w:tc>
        <w:tc>
          <w:tcPr>
            <w:tcW w:w="1948" w:type="dxa"/>
            <w:vMerge/>
          </w:tcPr>
          <w:p w14:paraId="1B7D3330" w14:textId="77777777" w:rsidR="00EE32D2" w:rsidRPr="00A47994" w:rsidRDefault="00EE32D2" w:rsidP="00EE32D2">
            <w:pPr>
              <w:pStyle w:val="Default"/>
              <w:jc w:val="both"/>
              <w:rPr>
                <w:color w:val="auto"/>
              </w:rPr>
            </w:pPr>
          </w:p>
        </w:tc>
        <w:tc>
          <w:tcPr>
            <w:tcW w:w="4464" w:type="dxa"/>
            <w:vMerge/>
          </w:tcPr>
          <w:p w14:paraId="2D216FA9" w14:textId="77777777" w:rsidR="00EE32D2" w:rsidRPr="00A47994" w:rsidRDefault="00EE32D2" w:rsidP="00EE32D2">
            <w:pPr>
              <w:pStyle w:val="Default"/>
              <w:jc w:val="both"/>
              <w:rPr>
                <w:color w:val="auto"/>
              </w:rPr>
            </w:pPr>
          </w:p>
        </w:tc>
        <w:tc>
          <w:tcPr>
            <w:tcW w:w="6004" w:type="dxa"/>
          </w:tcPr>
          <w:p w14:paraId="76C57B36" w14:textId="203E2901" w:rsidR="00EE32D2" w:rsidRPr="00A47994" w:rsidRDefault="00E82DB4" w:rsidP="00EE32D2">
            <w:pPr>
              <w:pStyle w:val="Default"/>
              <w:jc w:val="both"/>
              <w:rPr>
                <w:color w:val="auto"/>
              </w:rPr>
            </w:pPr>
            <w:r w:rsidRPr="00A47994">
              <w:rPr>
                <w:color w:val="auto"/>
              </w:rPr>
              <w:t xml:space="preserve">Максимальный размер земельного участка (площадь) – </w:t>
            </w:r>
            <w:r w:rsidR="00EE32D2" w:rsidRPr="00A47994">
              <w:rPr>
                <w:color w:val="auto"/>
              </w:rPr>
              <w:t>2500</w:t>
            </w:r>
            <w:r w:rsidR="0004390F" w:rsidRPr="00A47994">
              <w:rPr>
                <w:color w:val="auto"/>
              </w:rPr>
              <w:t xml:space="preserve"> </w:t>
            </w:r>
            <w:r w:rsidR="00EE32D2" w:rsidRPr="00A47994">
              <w:rPr>
                <w:color w:val="auto"/>
              </w:rPr>
              <w:t>к</w:t>
            </w:r>
            <w:r w:rsidR="00827546" w:rsidRPr="00A47994">
              <w:rPr>
                <w:color w:val="auto"/>
              </w:rPr>
              <w:t>в.</w:t>
            </w:r>
            <w:r w:rsidR="0004390F" w:rsidRPr="00A47994">
              <w:rPr>
                <w:color w:val="auto"/>
              </w:rPr>
              <w:t xml:space="preserve"> </w:t>
            </w:r>
            <w:r w:rsidR="00827546" w:rsidRPr="00A47994">
              <w:rPr>
                <w:color w:val="auto"/>
              </w:rPr>
              <w:t>м</w:t>
            </w:r>
          </w:p>
        </w:tc>
      </w:tr>
      <w:tr w:rsidR="00EE32D2" w:rsidRPr="00A47994" w14:paraId="68023762" w14:textId="77777777" w:rsidTr="0029014D">
        <w:trPr>
          <w:trHeight w:val="547"/>
        </w:trPr>
        <w:tc>
          <w:tcPr>
            <w:tcW w:w="557" w:type="dxa"/>
            <w:vMerge/>
          </w:tcPr>
          <w:p w14:paraId="62E8D162"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18B57F0F" w14:textId="77777777" w:rsidR="00EE32D2" w:rsidRPr="00A47994" w:rsidRDefault="00EE32D2" w:rsidP="00EE32D2">
            <w:pPr>
              <w:pStyle w:val="Default"/>
              <w:jc w:val="both"/>
              <w:rPr>
                <w:color w:val="auto"/>
              </w:rPr>
            </w:pPr>
          </w:p>
        </w:tc>
        <w:tc>
          <w:tcPr>
            <w:tcW w:w="1948" w:type="dxa"/>
            <w:vMerge/>
          </w:tcPr>
          <w:p w14:paraId="05D82FDB" w14:textId="77777777" w:rsidR="00EE32D2" w:rsidRPr="00A47994" w:rsidRDefault="00EE32D2" w:rsidP="00EE32D2">
            <w:pPr>
              <w:pStyle w:val="Default"/>
              <w:jc w:val="both"/>
              <w:rPr>
                <w:color w:val="auto"/>
              </w:rPr>
            </w:pPr>
          </w:p>
        </w:tc>
        <w:tc>
          <w:tcPr>
            <w:tcW w:w="4464" w:type="dxa"/>
            <w:vMerge/>
          </w:tcPr>
          <w:p w14:paraId="51B08A06" w14:textId="77777777" w:rsidR="00EE32D2" w:rsidRPr="00A47994" w:rsidRDefault="00EE32D2" w:rsidP="00EE32D2">
            <w:pPr>
              <w:pStyle w:val="Default"/>
              <w:jc w:val="both"/>
              <w:rPr>
                <w:color w:val="auto"/>
              </w:rPr>
            </w:pPr>
          </w:p>
        </w:tc>
        <w:tc>
          <w:tcPr>
            <w:tcW w:w="6004" w:type="dxa"/>
          </w:tcPr>
          <w:p w14:paraId="7CABDB1F" w14:textId="5D5D4530"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EE32D2" w:rsidRPr="00A47994" w14:paraId="0573A3B5" w14:textId="77777777" w:rsidTr="0029014D">
        <w:trPr>
          <w:trHeight w:val="547"/>
        </w:trPr>
        <w:tc>
          <w:tcPr>
            <w:tcW w:w="557" w:type="dxa"/>
            <w:vMerge/>
          </w:tcPr>
          <w:p w14:paraId="3813A602"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64D47AC8" w14:textId="77777777" w:rsidR="00EE32D2" w:rsidRPr="00A47994" w:rsidRDefault="00EE32D2" w:rsidP="00EE32D2">
            <w:pPr>
              <w:pStyle w:val="Default"/>
              <w:jc w:val="both"/>
              <w:rPr>
                <w:color w:val="auto"/>
              </w:rPr>
            </w:pPr>
          </w:p>
        </w:tc>
        <w:tc>
          <w:tcPr>
            <w:tcW w:w="1948" w:type="dxa"/>
            <w:vMerge/>
          </w:tcPr>
          <w:p w14:paraId="4677459D" w14:textId="77777777" w:rsidR="00EE32D2" w:rsidRPr="00A47994" w:rsidRDefault="00EE32D2" w:rsidP="00EE32D2">
            <w:pPr>
              <w:pStyle w:val="Default"/>
              <w:jc w:val="both"/>
              <w:rPr>
                <w:color w:val="auto"/>
              </w:rPr>
            </w:pPr>
          </w:p>
        </w:tc>
        <w:tc>
          <w:tcPr>
            <w:tcW w:w="4464" w:type="dxa"/>
            <w:vMerge/>
          </w:tcPr>
          <w:p w14:paraId="68B674A5" w14:textId="77777777" w:rsidR="00EE32D2" w:rsidRPr="00A47994" w:rsidRDefault="00EE32D2" w:rsidP="00EE32D2">
            <w:pPr>
              <w:pStyle w:val="Default"/>
              <w:jc w:val="both"/>
              <w:rPr>
                <w:color w:val="auto"/>
              </w:rPr>
            </w:pPr>
          </w:p>
        </w:tc>
        <w:tc>
          <w:tcPr>
            <w:tcW w:w="6004" w:type="dxa"/>
          </w:tcPr>
          <w:p w14:paraId="3AA5CB43" w14:textId="5401BA0B" w:rsidR="00EE32D2" w:rsidRPr="00A47994" w:rsidRDefault="00EE32D2"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E32D2" w:rsidRPr="00A47994" w14:paraId="752A98D1" w14:textId="77777777" w:rsidTr="0029014D">
        <w:trPr>
          <w:trHeight w:val="547"/>
        </w:trPr>
        <w:tc>
          <w:tcPr>
            <w:tcW w:w="557" w:type="dxa"/>
            <w:vMerge/>
          </w:tcPr>
          <w:p w14:paraId="405C0C7A"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2657873A" w14:textId="77777777" w:rsidR="00EE32D2" w:rsidRPr="00A47994" w:rsidRDefault="00EE32D2" w:rsidP="00EE32D2">
            <w:pPr>
              <w:pStyle w:val="Default"/>
              <w:jc w:val="both"/>
              <w:rPr>
                <w:color w:val="auto"/>
              </w:rPr>
            </w:pPr>
          </w:p>
        </w:tc>
        <w:tc>
          <w:tcPr>
            <w:tcW w:w="1948" w:type="dxa"/>
            <w:vMerge/>
          </w:tcPr>
          <w:p w14:paraId="06EB8CEC" w14:textId="77777777" w:rsidR="00EE32D2" w:rsidRPr="00A47994" w:rsidRDefault="00EE32D2" w:rsidP="00EE32D2">
            <w:pPr>
              <w:pStyle w:val="Default"/>
              <w:jc w:val="both"/>
              <w:rPr>
                <w:color w:val="auto"/>
              </w:rPr>
            </w:pPr>
          </w:p>
        </w:tc>
        <w:tc>
          <w:tcPr>
            <w:tcW w:w="4464" w:type="dxa"/>
            <w:vMerge/>
          </w:tcPr>
          <w:p w14:paraId="1589ECD7" w14:textId="77777777" w:rsidR="00EE32D2" w:rsidRPr="00A47994" w:rsidRDefault="00EE32D2" w:rsidP="00EE32D2">
            <w:pPr>
              <w:pStyle w:val="Default"/>
              <w:jc w:val="both"/>
              <w:rPr>
                <w:color w:val="auto"/>
              </w:rPr>
            </w:pPr>
          </w:p>
        </w:tc>
        <w:tc>
          <w:tcPr>
            <w:tcW w:w="6004" w:type="dxa"/>
          </w:tcPr>
          <w:p w14:paraId="674FA2EF" w14:textId="1CCF7155"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w:t>
            </w:r>
            <w:r w:rsidR="0004390F" w:rsidRPr="00A47994">
              <w:rPr>
                <w:color w:val="auto"/>
              </w:rPr>
              <w:t xml:space="preserve"> </w:t>
            </w:r>
            <w:r w:rsidRPr="00A47994">
              <w:rPr>
                <w:color w:val="auto"/>
              </w:rPr>
              <w:t>м</w:t>
            </w:r>
          </w:p>
        </w:tc>
      </w:tr>
      <w:tr w:rsidR="00EE32D2" w:rsidRPr="00A47994" w14:paraId="6BD12DF7" w14:textId="77777777" w:rsidTr="0029014D">
        <w:trPr>
          <w:trHeight w:val="547"/>
        </w:trPr>
        <w:tc>
          <w:tcPr>
            <w:tcW w:w="557" w:type="dxa"/>
            <w:vMerge/>
          </w:tcPr>
          <w:p w14:paraId="7E357CA3"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64FB7D03" w14:textId="77777777" w:rsidR="00EE32D2" w:rsidRPr="00A47994" w:rsidRDefault="00EE32D2" w:rsidP="00EE32D2">
            <w:pPr>
              <w:pStyle w:val="Default"/>
              <w:jc w:val="both"/>
              <w:rPr>
                <w:color w:val="auto"/>
              </w:rPr>
            </w:pPr>
          </w:p>
        </w:tc>
        <w:tc>
          <w:tcPr>
            <w:tcW w:w="1948" w:type="dxa"/>
            <w:vMerge/>
          </w:tcPr>
          <w:p w14:paraId="1EF7C96A" w14:textId="77777777" w:rsidR="00EE32D2" w:rsidRPr="00A47994" w:rsidRDefault="00EE32D2" w:rsidP="00EE32D2">
            <w:pPr>
              <w:pStyle w:val="Default"/>
              <w:jc w:val="both"/>
              <w:rPr>
                <w:color w:val="auto"/>
              </w:rPr>
            </w:pPr>
          </w:p>
        </w:tc>
        <w:tc>
          <w:tcPr>
            <w:tcW w:w="4464" w:type="dxa"/>
            <w:vMerge/>
          </w:tcPr>
          <w:p w14:paraId="22F69B83" w14:textId="77777777" w:rsidR="00EE32D2" w:rsidRPr="00A47994" w:rsidRDefault="00EE32D2" w:rsidP="00EE32D2">
            <w:pPr>
              <w:pStyle w:val="Default"/>
              <w:jc w:val="both"/>
              <w:rPr>
                <w:color w:val="auto"/>
              </w:rPr>
            </w:pPr>
          </w:p>
        </w:tc>
        <w:tc>
          <w:tcPr>
            <w:tcW w:w="6004" w:type="dxa"/>
          </w:tcPr>
          <w:p w14:paraId="69B8A650" w14:textId="1D3A79EF"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6B6B3E" w:rsidRPr="00A47994" w14:paraId="14ADFCDE" w14:textId="77777777" w:rsidTr="0029014D">
        <w:trPr>
          <w:trHeight w:val="180"/>
        </w:trPr>
        <w:tc>
          <w:tcPr>
            <w:tcW w:w="557" w:type="dxa"/>
            <w:vMerge w:val="restart"/>
          </w:tcPr>
          <w:p w14:paraId="52DD53F1" w14:textId="77777777" w:rsidR="006B6B3E" w:rsidRPr="00A47994" w:rsidRDefault="006B6B3E" w:rsidP="00EF28B8">
            <w:pPr>
              <w:pStyle w:val="Default"/>
              <w:numPr>
                <w:ilvl w:val="0"/>
                <w:numId w:val="18"/>
              </w:numPr>
              <w:ind w:left="22" w:firstLine="0"/>
              <w:jc w:val="center"/>
              <w:rPr>
                <w:color w:val="auto"/>
              </w:rPr>
            </w:pPr>
          </w:p>
        </w:tc>
        <w:tc>
          <w:tcPr>
            <w:tcW w:w="2048" w:type="dxa"/>
            <w:vMerge w:val="restart"/>
          </w:tcPr>
          <w:p w14:paraId="0FEA1E18" w14:textId="767958AF" w:rsidR="006B6B3E" w:rsidRPr="00A47994" w:rsidRDefault="006B6B3E" w:rsidP="006B6B3E">
            <w:pPr>
              <w:pStyle w:val="Default"/>
              <w:jc w:val="both"/>
              <w:rPr>
                <w:color w:val="auto"/>
              </w:rPr>
            </w:pPr>
            <w:r w:rsidRPr="00A47994">
              <w:rPr>
                <w:color w:val="auto"/>
              </w:rPr>
              <w:t>Гостиничное</w:t>
            </w:r>
            <w:r w:rsidR="0004390F" w:rsidRPr="00A47994">
              <w:rPr>
                <w:color w:val="auto"/>
              </w:rPr>
              <w:t xml:space="preserve"> </w:t>
            </w:r>
            <w:r w:rsidRPr="00A47994">
              <w:rPr>
                <w:color w:val="auto"/>
              </w:rPr>
              <w:t>обслуживание</w:t>
            </w:r>
            <w:r w:rsidR="0004390F" w:rsidRPr="00A47994">
              <w:rPr>
                <w:color w:val="auto"/>
              </w:rPr>
              <w:t xml:space="preserve"> </w:t>
            </w:r>
          </w:p>
        </w:tc>
        <w:tc>
          <w:tcPr>
            <w:tcW w:w="1948" w:type="dxa"/>
            <w:vMerge w:val="restart"/>
          </w:tcPr>
          <w:p w14:paraId="23913485" w14:textId="3CCFEA83" w:rsidR="006B6B3E" w:rsidRPr="00A47994" w:rsidRDefault="006B6B3E" w:rsidP="006B6B3E">
            <w:pPr>
              <w:pStyle w:val="Default"/>
              <w:jc w:val="both"/>
              <w:rPr>
                <w:color w:val="auto"/>
              </w:rPr>
            </w:pPr>
            <w:r w:rsidRPr="00A47994">
              <w:rPr>
                <w:color w:val="auto"/>
              </w:rPr>
              <w:t>4.7</w:t>
            </w:r>
          </w:p>
        </w:tc>
        <w:tc>
          <w:tcPr>
            <w:tcW w:w="4464" w:type="dxa"/>
            <w:vMerge w:val="restart"/>
          </w:tcPr>
          <w:p w14:paraId="149895D4" w14:textId="0D2A1C1C" w:rsidR="006B6B3E" w:rsidRPr="00A47994" w:rsidRDefault="006B6B3E" w:rsidP="006B6B3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гостиниц</w:t>
            </w:r>
          </w:p>
        </w:tc>
        <w:tc>
          <w:tcPr>
            <w:tcW w:w="6004" w:type="dxa"/>
          </w:tcPr>
          <w:p w14:paraId="3CB8B2BE" w14:textId="6944C45C" w:rsidR="006B6B3E" w:rsidRPr="00A47994" w:rsidRDefault="00E82DB4" w:rsidP="006B6B3E">
            <w:pPr>
              <w:pStyle w:val="Default"/>
              <w:jc w:val="both"/>
              <w:rPr>
                <w:color w:val="auto"/>
              </w:rPr>
            </w:pPr>
            <w:r w:rsidRPr="00A47994">
              <w:rPr>
                <w:color w:val="auto"/>
              </w:rPr>
              <w:t xml:space="preserve">Минимальный размер земельного участка (площадь) – </w:t>
            </w:r>
            <w:r w:rsidR="006B6B3E" w:rsidRPr="00A47994">
              <w:rPr>
                <w:color w:val="auto"/>
              </w:rPr>
              <w:t>1000</w:t>
            </w:r>
            <w:r w:rsidR="0004390F" w:rsidRPr="00A47994">
              <w:rPr>
                <w:color w:val="auto"/>
              </w:rPr>
              <w:t xml:space="preserve"> </w:t>
            </w:r>
            <w:r w:rsidR="006B6B3E" w:rsidRPr="00A47994">
              <w:rPr>
                <w:color w:val="auto"/>
              </w:rPr>
              <w:t>кв.</w:t>
            </w:r>
            <w:r w:rsidR="0004390F" w:rsidRPr="00A47994">
              <w:rPr>
                <w:color w:val="auto"/>
              </w:rPr>
              <w:t xml:space="preserve"> </w:t>
            </w:r>
            <w:r w:rsidR="006B6B3E" w:rsidRPr="00A47994">
              <w:rPr>
                <w:color w:val="auto"/>
              </w:rPr>
              <w:t>м</w:t>
            </w:r>
          </w:p>
        </w:tc>
      </w:tr>
      <w:tr w:rsidR="006B6B3E" w:rsidRPr="00A47994" w14:paraId="0E7841FB" w14:textId="77777777" w:rsidTr="0029014D">
        <w:trPr>
          <w:trHeight w:val="177"/>
        </w:trPr>
        <w:tc>
          <w:tcPr>
            <w:tcW w:w="557" w:type="dxa"/>
            <w:vMerge/>
          </w:tcPr>
          <w:p w14:paraId="71CA7BF4" w14:textId="77777777" w:rsidR="006B6B3E" w:rsidRPr="00A47994" w:rsidRDefault="006B6B3E" w:rsidP="00EF28B8">
            <w:pPr>
              <w:pStyle w:val="Default"/>
              <w:numPr>
                <w:ilvl w:val="0"/>
                <w:numId w:val="18"/>
              </w:numPr>
              <w:ind w:left="22" w:firstLine="0"/>
              <w:jc w:val="center"/>
              <w:rPr>
                <w:color w:val="auto"/>
              </w:rPr>
            </w:pPr>
          </w:p>
        </w:tc>
        <w:tc>
          <w:tcPr>
            <w:tcW w:w="2048" w:type="dxa"/>
            <w:vMerge/>
          </w:tcPr>
          <w:p w14:paraId="00023F66" w14:textId="77777777" w:rsidR="006B6B3E" w:rsidRPr="00A47994" w:rsidRDefault="006B6B3E" w:rsidP="006B6B3E">
            <w:pPr>
              <w:pStyle w:val="Default"/>
              <w:jc w:val="both"/>
              <w:rPr>
                <w:color w:val="auto"/>
              </w:rPr>
            </w:pPr>
          </w:p>
        </w:tc>
        <w:tc>
          <w:tcPr>
            <w:tcW w:w="1948" w:type="dxa"/>
            <w:vMerge/>
          </w:tcPr>
          <w:p w14:paraId="7146D3FD" w14:textId="77777777" w:rsidR="006B6B3E" w:rsidRPr="00A47994" w:rsidRDefault="006B6B3E" w:rsidP="006B6B3E">
            <w:pPr>
              <w:pStyle w:val="Default"/>
              <w:jc w:val="both"/>
              <w:rPr>
                <w:color w:val="auto"/>
              </w:rPr>
            </w:pPr>
          </w:p>
        </w:tc>
        <w:tc>
          <w:tcPr>
            <w:tcW w:w="4464" w:type="dxa"/>
            <w:vMerge/>
          </w:tcPr>
          <w:p w14:paraId="453F89FF" w14:textId="77777777" w:rsidR="006B6B3E" w:rsidRPr="00A47994" w:rsidRDefault="006B6B3E" w:rsidP="006B6B3E">
            <w:pPr>
              <w:pStyle w:val="Default"/>
              <w:jc w:val="both"/>
              <w:rPr>
                <w:color w:val="auto"/>
              </w:rPr>
            </w:pPr>
          </w:p>
        </w:tc>
        <w:tc>
          <w:tcPr>
            <w:tcW w:w="6004" w:type="dxa"/>
          </w:tcPr>
          <w:p w14:paraId="319DD16E" w14:textId="2823161A" w:rsidR="006B6B3E" w:rsidRPr="00A47994" w:rsidRDefault="00E82DB4" w:rsidP="006B6B3E">
            <w:pPr>
              <w:pStyle w:val="Default"/>
              <w:jc w:val="both"/>
              <w:rPr>
                <w:color w:val="auto"/>
              </w:rPr>
            </w:pPr>
            <w:r w:rsidRPr="00A47994">
              <w:rPr>
                <w:color w:val="auto"/>
              </w:rPr>
              <w:t xml:space="preserve">Максимальный размер земельного участка (площадь) – </w:t>
            </w:r>
            <w:r w:rsidR="006B6B3E" w:rsidRPr="00A47994">
              <w:rPr>
                <w:color w:val="auto"/>
              </w:rPr>
              <w:t>10000</w:t>
            </w:r>
            <w:r w:rsidR="0004390F" w:rsidRPr="00A47994">
              <w:rPr>
                <w:color w:val="auto"/>
              </w:rPr>
              <w:t xml:space="preserve"> </w:t>
            </w:r>
            <w:r w:rsidR="006B6B3E" w:rsidRPr="00A47994">
              <w:rPr>
                <w:color w:val="auto"/>
              </w:rPr>
              <w:t>кв.</w:t>
            </w:r>
            <w:r w:rsidR="0004390F" w:rsidRPr="00A47994">
              <w:rPr>
                <w:color w:val="auto"/>
              </w:rPr>
              <w:t xml:space="preserve"> </w:t>
            </w:r>
            <w:r w:rsidR="006B6B3E" w:rsidRPr="00A47994">
              <w:rPr>
                <w:color w:val="auto"/>
              </w:rPr>
              <w:t>м</w:t>
            </w:r>
          </w:p>
        </w:tc>
      </w:tr>
      <w:tr w:rsidR="006B6B3E" w:rsidRPr="00A47994" w14:paraId="1274DC92" w14:textId="77777777" w:rsidTr="0029014D">
        <w:trPr>
          <w:trHeight w:val="177"/>
        </w:trPr>
        <w:tc>
          <w:tcPr>
            <w:tcW w:w="557" w:type="dxa"/>
            <w:vMerge/>
          </w:tcPr>
          <w:p w14:paraId="3687E591" w14:textId="77777777" w:rsidR="006B6B3E" w:rsidRPr="00A47994" w:rsidRDefault="006B6B3E" w:rsidP="00EF28B8">
            <w:pPr>
              <w:pStyle w:val="Default"/>
              <w:numPr>
                <w:ilvl w:val="0"/>
                <w:numId w:val="18"/>
              </w:numPr>
              <w:ind w:left="22" w:firstLine="0"/>
              <w:jc w:val="center"/>
              <w:rPr>
                <w:color w:val="auto"/>
              </w:rPr>
            </w:pPr>
          </w:p>
        </w:tc>
        <w:tc>
          <w:tcPr>
            <w:tcW w:w="2048" w:type="dxa"/>
            <w:vMerge/>
          </w:tcPr>
          <w:p w14:paraId="167ECC09" w14:textId="77777777" w:rsidR="006B6B3E" w:rsidRPr="00A47994" w:rsidRDefault="006B6B3E" w:rsidP="006B6B3E">
            <w:pPr>
              <w:pStyle w:val="Default"/>
              <w:jc w:val="both"/>
              <w:rPr>
                <w:color w:val="auto"/>
              </w:rPr>
            </w:pPr>
          </w:p>
        </w:tc>
        <w:tc>
          <w:tcPr>
            <w:tcW w:w="1948" w:type="dxa"/>
            <w:vMerge/>
          </w:tcPr>
          <w:p w14:paraId="19663F60" w14:textId="77777777" w:rsidR="006B6B3E" w:rsidRPr="00A47994" w:rsidRDefault="006B6B3E" w:rsidP="006B6B3E">
            <w:pPr>
              <w:pStyle w:val="Default"/>
              <w:jc w:val="both"/>
              <w:rPr>
                <w:color w:val="auto"/>
              </w:rPr>
            </w:pPr>
          </w:p>
        </w:tc>
        <w:tc>
          <w:tcPr>
            <w:tcW w:w="4464" w:type="dxa"/>
            <w:vMerge/>
          </w:tcPr>
          <w:p w14:paraId="029A1202" w14:textId="77777777" w:rsidR="006B6B3E" w:rsidRPr="00A47994" w:rsidRDefault="006B6B3E" w:rsidP="006B6B3E">
            <w:pPr>
              <w:pStyle w:val="Default"/>
              <w:jc w:val="both"/>
              <w:rPr>
                <w:color w:val="auto"/>
              </w:rPr>
            </w:pPr>
          </w:p>
        </w:tc>
        <w:tc>
          <w:tcPr>
            <w:tcW w:w="6004" w:type="dxa"/>
          </w:tcPr>
          <w:p w14:paraId="6BB178D1" w14:textId="6DA9924A" w:rsidR="006B6B3E" w:rsidRPr="00A47994" w:rsidRDefault="006B6B3E" w:rsidP="006B6B3E">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40%</w:t>
            </w:r>
          </w:p>
        </w:tc>
      </w:tr>
      <w:tr w:rsidR="006B6B3E" w:rsidRPr="00A47994" w14:paraId="7BFA58C4" w14:textId="77777777" w:rsidTr="0029014D">
        <w:trPr>
          <w:trHeight w:val="177"/>
        </w:trPr>
        <w:tc>
          <w:tcPr>
            <w:tcW w:w="557" w:type="dxa"/>
            <w:vMerge/>
          </w:tcPr>
          <w:p w14:paraId="283E9426" w14:textId="77777777" w:rsidR="006B6B3E" w:rsidRPr="00A47994" w:rsidRDefault="006B6B3E" w:rsidP="00EF28B8">
            <w:pPr>
              <w:pStyle w:val="Default"/>
              <w:numPr>
                <w:ilvl w:val="0"/>
                <w:numId w:val="18"/>
              </w:numPr>
              <w:ind w:left="22" w:firstLine="0"/>
              <w:jc w:val="center"/>
              <w:rPr>
                <w:color w:val="auto"/>
              </w:rPr>
            </w:pPr>
          </w:p>
        </w:tc>
        <w:tc>
          <w:tcPr>
            <w:tcW w:w="2048" w:type="dxa"/>
            <w:vMerge/>
          </w:tcPr>
          <w:p w14:paraId="03C637BF" w14:textId="77777777" w:rsidR="006B6B3E" w:rsidRPr="00A47994" w:rsidRDefault="006B6B3E" w:rsidP="006B6B3E">
            <w:pPr>
              <w:pStyle w:val="Default"/>
              <w:jc w:val="both"/>
              <w:rPr>
                <w:color w:val="auto"/>
              </w:rPr>
            </w:pPr>
          </w:p>
        </w:tc>
        <w:tc>
          <w:tcPr>
            <w:tcW w:w="1948" w:type="dxa"/>
            <w:vMerge/>
          </w:tcPr>
          <w:p w14:paraId="665547DE" w14:textId="77777777" w:rsidR="006B6B3E" w:rsidRPr="00A47994" w:rsidRDefault="006B6B3E" w:rsidP="006B6B3E">
            <w:pPr>
              <w:pStyle w:val="Default"/>
              <w:jc w:val="both"/>
              <w:rPr>
                <w:color w:val="auto"/>
              </w:rPr>
            </w:pPr>
          </w:p>
        </w:tc>
        <w:tc>
          <w:tcPr>
            <w:tcW w:w="4464" w:type="dxa"/>
            <w:vMerge/>
          </w:tcPr>
          <w:p w14:paraId="70B2F34D" w14:textId="77777777" w:rsidR="006B6B3E" w:rsidRPr="00A47994" w:rsidRDefault="006B6B3E" w:rsidP="006B6B3E">
            <w:pPr>
              <w:pStyle w:val="Default"/>
              <w:jc w:val="both"/>
              <w:rPr>
                <w:color w:val="auto"/>
              </w:rPr>
            </w:pPr>
          </w:p>
        </w:tc>
        <w:tc>
          <w:tcPr>
            <w:tcW w:w="6004" w:type="dxa"/>
          </w:tcPr>
          <w:p w14:paraId="1C2CC125" w14:textId="56237559" w:rsidR="006B6B3E" w:rsidRPr="00A47994" w:rsidRDefault="006B6B3E" w:rsidP="006B6B3E">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6B6B3E" w:rsidRPr="00A47994" w14:paraId="05A46BB6" w14:textId="77777777" w:rsidTr="0029014D">
        <w:trPr>
          <w:trHeight w:val="177"/>
        </w:trPr>
        <w:tc>
          <w:tcPr>
            <w:tcW w:w="557" w:type="dxa"/>
            <w:vMerge/>
          </w:tcPr>
          <w:p w14:paraId="4E2C5D79" w14:textId="77777777" w:rsidR="006B6B3E" w:rsidRPr="00A47994" w:rsidRDefault="006B6B3E" w:rsidP="00EF28B8">
            <w:pPr>
              <w:pStyle w:val="Default"/>
              <w:numPr>
                <w:ilvl w:val="0"/>
                <w:numId w:val="18"/>
              </w:numPr>
              <w:ind w:left="22" w:firstLine="0"/>
              <w:jc w:val="center"/>
              <w:rPr>
                <w:color w:val="auto"/>
              </w:rPr>
            </w:pPr>
          </w:p>
        </w:tc>
        <w:tc>
          <w:tcPr>
            <w:tcW w:w="2048" w:type="dxa"/>
            <w:vMerge/>
          </w:tcPr>
          <w:p w14:paraId="170AD7FB" w14:textId="77777777" w:rsidR="006B6B3E" w:rsidRPr="00A47994" w:rsidRDefault="006B6B3E" w:rsidP="006B6B3E">
            <w:pPr>
              <w:pStyle w:val="Default"/>
              <w:jc w:val="both"/>
              <w:rPr>
                <w:color w:val="auto"/>
              </w:rPr>
            </w:pPr>
          </w:p>
        </w:tc>
        <w:tc>
          <w:tcPr>
            <w:tcW w:w="1948" w:type="dxa"/>
            <w:vMerge/>
          </w:tcPr>
          <w:p w14:paraId="160C76AD" w14:textId="77777777" w:rsidR="006B6B3E" w:rsidRPr="00A47994" w:rsidRDefault="006B6B3E" w:rsidP="006B6B3E">
            <w:pPr>
              <w:pStyle w:val="Default"/>
              <w:jc w:val="both"/>
              <w:rPr>
                <w:color w:val="auto"/>
              </w:rPr>
            </w:pPr>
          </w:p>
        </w:tc>
        <w:tc>
          <w:tcPr>
            <w:tcW w:w="4464" w:type="dxa"/>
            <w:vMerge/>
          </w:tcPr>
          <w:p w14:paraId="7731910D" w14:textId="77777777" w:rsidR="006B6B3E" w:rsidRPr="00A47994" w:rsidRDefault="006B6B3E" w:rsidP="006B6B3E">
            <w:pPr>
              <w:pStyle w:val="Default"/>
              <w:jc w:val="both"/>
              <w:rPr>
                <w:color w:val="auto"/>
              </w:rPr>
            </w:pPr>
          </w:p>
        </w:tc>
        <w:tc>
          <w:tcPr>
            <w:tcW w:w="6004" w:type="dxa"/>
          </w:tcPr>
          <w:p w14:paraId="4396A77E" w14:textId="3075E6AE" w:rsidR="006B6B3E" w:rsidRPr="00A47994" w:rsidRDefault="006B6B3E" w:rsidP="006B6B3E">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21/25/30</w:t>
            </w:r>
            <w:r w:rsidR="00772EBE" w:rsidRPr="00A47994">
              <w:rPr>
                <w:color w:val="auto"/>
              </w:rPr>
              <w:t>/35</w:t>
            </w:r>
            <w:r w:rsidR="0004390F" w:rsidRPr="00A47994">
              <w:rPr>
                <w:color w:val="auto"/>
              </w:rPr>
              <w:t xml:space="preserve"> </w:t>
            </w:r>
            <w:r w:rsidRPr="00A47994">
              <w:rPr>
                <w:color w:val="auto"/>
              </w:rPr>
              <w:t>м</w:t>
            </w:r>
            <w:r w:rsidR="0004390F" w:rsidRPr="00A47994">
              <w:rPr>
                <w:color w:val="auto"/>
              </w:rPr>
              <w:t xml:space="preserve"> </w:t>
            </w:r>
            <w:r w:rsidRPr="00A47994">
              <w:rPr>
                <w:color w:val="auto"/>
              </w:rPr>
              <w:t>(п.3.2)</w:t>
            </w:r>
          </w:p>
        </w:tc>
      </w:tr>
      <w:tr w:rsidR="006B6B3E" w:rsidRPr="00A47994" w14:paraId="6954A83A" w14:textId="77777777" w:rsidTr="0029014D">
        <w:trPr>
          <w:trHeight w:val="177"/>
        </w:trPr>
        <w:tc>
          <w:tcPr>
            <w:tcW w:w="557" w:type="dxa"/>
            <w:vMerge/>
          </w:tcPr>
          <w:p w14:paraId="0FC4DDEB" w14:textId="77777777" w:rsidR="006B6B3E" w:rsidRPr="00A47994" w:rsidRDefault="006B6B3E" w:rsidP="00EF28B8">
            <w:pPr>
              <w:pStyle w:val="Default"/>
              <w:numPr>
                <w:ilvl w:val="0"/>
                <w:numId w:val="18"/>
              </w:numPr>
              <w:ind w:left="22" w:firstLine="0"/>
              <w:jc w:val="center"/>
              <w:rPr>
                <w:color w:val="auto"/>
              </w:rPr>
            </w:pPr>
          </w:p>
        </w:tc>
        <w:tc>
          <w:tcPr>
            <w:tcW w:w="2048" w:type="dxa"/>
            <w:vMerge/>
          </w:tcPr>
          <w:p w14:paraId="0E8227B6" w14:textId="77777777" w:rsidR="006B6B3E" w:rsidRPr="00A47994" w:rsidRDefault="006B6B3E" w:rsidP="006B6B3E">
            <w:pPr>
              <w:pStyle w:val="Default"/>
              <w:jc w:val="both"/>
              <w:rPr>
                <w:color w:val="auto"/>
              </w:rPr>
            </w:pPr>
          </w:p>
        </w:tc>
        <w:tc>
          <w:tcPr>
            <w:tcW w:w="1948" w:type="dxa"/>
            <w:vMerge/>
          </w:tcPr>
          <w:p w14:paraId="323A3275" w14:textId="77777777" w:rsidR="006B6B3E" w:rsidRPr="00A47994" w:rsidRDefault="006B6B3E" w:rsidP="006B6B3E">
            <w:pPr>
              <w:pStyle w:val="Default"/>
              <w:jc w:val="both"/>
              <w:rPr>
                <w:color w:val="auto"/>
              </w:rPr>
            </w:pPr>
          </w:p>
        </w:tc>
        <w:tc>
          <w:tcPr>
            <w:tcW w:w="4464" w:type="dxa"/>
            <w:vMerge/>
          </w:tcPr>
          <w:p w14:paraId="7DAE74F6" w14:textId="77777777" w:rsidR="006B6B3E" w:rsidRPr="00A47994" w:rsidRDefault="006B6B3E" w:rsidP="006B6B3E">
            <w:pPr>
              <w:pStyle w:val="Default"/>
              <w:jc w:val="both"/>
              <w:rPr>
                <w:color w:val="auto"/>
              </w:rPr>
            </w:pPr>
          </w:p>
        </w:tc>
        <w:tc>
          <w:tcPr>
            <w:tcW w:w="6004" w:type="dxa"/>
          </w:tcPr>
          <w:p w14:paraId="28CA05FE" w14:textId="67648DE7" w:rsidR="006B6B3E" w:rsidRPr="00A47994" w:rsidRDefault="006B6B3E" w:rsidP="006B6B3E">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30%</w:t>
            </w:r>
          </w:p>
        </w:tc>
      </w:tr>
      <w:tr w:rsidR="007256F3" w:rsidRPr="00A47994" w14:paraId="1B43EDAE" w14:textId="77777777" w:rsidTr="007256F3">
        <w:trPr>
          <w:trHeight w:val="415"/>
        </w:trPr>
        <w:tc>
          <w:tcPr>
            <w:tcW w:w="557" w:type="dxa"/>
            <w:vMerge w:val="restart"/>
          </w:tcPr>
          <w:p w14:paraId="415E9660" w14:textId="77777777" w:rsidR="007256F3" w:rsidRPr="00A47994" w:rsidRDefault="007256F3" w:rsidP="00EF28B8">
            <w:pPr>
              <w:pStyle w:val="Default"/>
              <w:numPr>
                <w:ilvl w:val="0"/>
                <w:numId w:val="18"/>
              </w:numPr>
              <w:ind w:left="22" w:firstLine="0"/>
              <w:jc w:val="center"/>
              <w:rPr>
                <w:color w:val="auto"/>
              </w:rPr>
            </w:pPr>
          </w:p>
        </w:tc>
        <w:tc>
          <w:tcPr>
            <w:tcW w:w="2048" w:type="dxa"/>
            <w:vMerge w:val="restart"/>
          </w:tcPr>
          <w:p w14:paraId="64BBC188" w14:textId="6063B2AB" w:rsidR="007256F3" w:rsidRPr="00A47994" w:rsidRDefault="007256F3" w:rsidP="007256F3">
            <w:pPr>
              <w:pStyle w:val="Default"/>
              <w:jc w:val="both"/>
              <w:rPr>
                <w:color w:val="auto"/>
              </w:rPr>
            </w:pPr>
            <w:r w:rsidRPr="00A47994">
              <w:rPr>
                <w:rFonts w:eastAsia="Tahoma"/>
              </w:rPr>
              <w:t>Выставочно-ярмарочная</w:t>
            </w:r>
            <w:r w:rsidR="0004390F" w:rsidRPr="00A47994">
              <w:rPr>
                <w:rFonts w:eastAsia="Tahoma"/>
              </w:rPr>
              <w:t xml:space="preserve"> </w:t>
            </w:r>
            <w:r w:rsidRPr="00A47994">
              <w:rPr>
                <w:rFonts w:eastAsia="Tahoma"/>
              </w:rPr>
              <w:t>деятельность</w:t>
            </w:r>
          </w:p>
        </w:tc>
        <w:tc>
          <w:tcPr>
            <w:tcW w:w="1948" w:type="dxa"/>
            <w:vMerge w:val="restart"/>
          </w:tcPr>
          <w:p w14:paraId="11FC6463" w14:textId="3E83B0F9" w:rsidR="007256F3" w:rsidRPr="00A47994" w:rsidRDefault="007256F3" w:rsidP="007256F3">
            <w:pPr>
              <w:pStyle w:val="Default"/>
              <w:jc w:val="both"/>
              <w:rPr>
                <w:color w:val="auto"/>
              </w:rPr>
            </w:pPr>
            <w:r w:rsidRPr="00A47994">
              <w:rPr>
                <w:rFonts w:eastAsia="Tahoma"/>
              </w:rPr>
              <w:t>4.10</w:t>
            </w:r>
          </w:p>
        </w:tc>
        <w:tc>
          <w:tcPr>
            <w:tcW w:w="4464" w:type="dxa"/>
            <w:vMerge w:val="restart"/>
          </w:tcPr>
          <w:p w14:paraId="1AA3E59C" w14:textId="7E2895D0" w:rsidR="007256F3" w:rsidRPr="00A47994" w:rsidRDefault="007256F3" w:rsidP="007256F3">
            <w:pPr>
              <w:pStyle w:val="Default"/>
              <w:jc w:val="both"/>
              <w:rPr>
                <w:color w:val="auto"/>
              </w:rPr>
            </w:pPr>
            <w:r w:rsidRPr="00A47994">
              <w:rPr>
                <w:rFonts w:eastAsia="Tahoma"/>
              </w:rPr>
              <w:t>Размещение</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капитального</w:t>
            </w:r>
            <w:r w:rsidR="0004390F" w:rsidRPr="00A47994">
              <w:rPr>
                <w:rFonts w:eastAsia="Tahoma"/>
              </w:rPr>
              <w:t xml:space="preserve"> </w:t>
            </w:r>
            <w:r w:rsidRPr="00A47994">
              <w:rPr>
                <w:rFonts w:eastAsia="Tahoma"/>
              </w:rPr>
              <w:t>строительства,</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предназначенных</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осуществления</w:t>
            </w:r>
            <w:r w:rsidR="0004390F" w:rsidRPr="00A47994">
              <w:rPr>
                <w:rFonts w:eastAsia="Tahoma"/>
              </w:rPr>
              <w:t xml:space="preserve"> </w:t>
            </w:r>
            <w:r w:rsidRPr="00A47994">
              <w:rPr>
                <w:rFonts w:eastAsia="Tahoma"/>
              </w:rPr>
              <w:t>выставочно-ярмарочной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конгрессной</w:t>
            </w:r>
            <w:r w:rsidR="0004390F" w:rsidRPr="00A47994">
              <w:rPr>
                <w:rFonts w:eastAsia="Tahoma"/>
              </w:rPr>
              <w:t xml:space="preserve"> </w:t>
            </w:r>
            <w:r w:rsidRPr="00A47994">
              <w:rPr>
                <w:rFonts w:eastAsia="Tahoma"/>
              </w:rPr>
              <w:t>деятельности,</w:t>
            </w:r>
            <w:r w:rsidR="0004390F" w:rsidRPr="00A47994">
              <w:rPr>
                <w:rFonts w:eastAsia="Tahoma"/>
              </w:rPr>
              <w:t xml:space="preserve"> </w:t>
            </w:r>
            <w:r w:rsidRPr="00A47994">
              <w:rPr>
                <w:rFonts w:eastAsia="Tahoma"/>
              </w:rPr>
              <w:t>включая</w:t>
            </w:r>
            <w:r w:rsidR="0004390F" w:rsidRPr="00A47994">
              <w:rPr>
                <w:rFonts w:eastAsia="Tahoma"/>
              </w:rPr>
              <w:t xml:space="preserve"> </w:t>
            </w:r>
            <w:r w:rsidRPr="00A47994">
              <w:rPr>
                <w:rFonts w:eastAsia="Tahoma"/>
              </w:rPr>
              <w:t>деятельность,</w:t>
            </w:r>
            <w:r w:rsidR="0004390F" w:rsidRPr="00A47994">
              <w:rPr>
                <w:rFonts w:eastAsia="Tahoma"/>
              </w:rPr>
              <w:t xml:space="preserve"> </w:t>
            </w:r>
            <w:r w:rsidRPr="00A47994">
              <w:rPr>
                <w:rFonts w:eastAsia="Tahoma"/>
              </w:rPr>
              <w:t>необходимую</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обслуживания</w:t>
            </w:r>
            <w:r w:rsidR="0004390F" w:rsidRPr="00A47994">
              <w:rPr>
                <w:rFonts w:eastAsia="Tahoma"/>
              </w:rPr>
              <w:t xml:space="preserve"> </w:t>
            </w:r>
            <w:r w:rsidRPr="00A47994">
              <w:rPr>
                <w:rFonts w:eastAsia="Tahoma"/>
              </w:rPr>
              <w:t>указанных</w:t>
            </w:r>
            <w:r w:rsidR="0004390F" w:rsidRPr="00A47994">
              <w:rPr>
                <w:rFonts w:eastAsia="Tahoma"/>
              </w:rPr>
              <w:t xml:space="preserve"> </w:t>
            </w:r>
            <w:r w:rsidRPr="00A47994">
              <w:rPr>
                <w:rFonts w:eastAsia="Tahoma"/>
              </w:rPr>
              <w:t>мероприятий</w:t>
            </w:r>
            <w:r w:rsidR="0004390F" w:rsidRPr="00A47994">
              <w:rPr>
                <w:rFonts w:eastAsia="Tahoma"/>
              </w:rPr>
              <w:t xml:space="preserve"> </w:t>
            </w:r>
            <w:r w:rsidRPr="00A47994">
              <w:rPr>
                <w:rFonts w:eastAsia="Tahoma"/>
              </w:rPr>
              <w:t>(застройка</w:t>
            </w:r>
            <w:r w:rsidR="0004390F" w:rsidRPr="00A47994">
              <w:rPr>
                <w:rFonts w:eastAsia="Tahoma"/>
              </w:rPr>
              <w:t xml:space="preserve"> </w:t>
            </w:r>
            <w:r w:rsidRPr="00A47994">
              <w:rPr>
                <w:rFonts w:eastAsia="Tahoma"/>
              </w:rPr>
              <w:t>экспозиционной</w:t>
            </w:r>
            <w:r w:rsidR="0004390F" w:rsidRPr="00A47994">
              <w:rPr>
                <w:rFonts w:eastAsia="Tahoma"/>
              </w:rPr>
              <w:t xml:space="preserve"> </w:t>
            </w:r>
            <w:r w:rsidRPr="00A47994">
              <w:rPr>
                <w:rFonts w:eastAsia="Tahoma"/>
              </w:rPr>
              <w:t>площади,</w:t>
            </w:r>
            <w:r w:rsidR="0004390F" w:rsidRPr="00A47994">
              <w:rPr>
                <w:rFonts w:eastAsia="Tahoma"/>
              </w:rPr>
              <w:t xml:space="preserve"> </w:t>
            </w:r>
            <w:r w:rsidRPr="00A47994">
              <w:rPr>
                <w:rFonts w:eastAsia="Tahoma"/>
              </w:rPr>
              <w:t>организация</w:t>
            </w:r>
            <w:r w:rsidR="0004390F" w:rsidRPr="00A47994">
              <w:rPr>
                <w:rFonts w:eastAsia="Tahoma"/>
              </w:rPr>
              <w:t xml:space="preserve"> </w:t>
            </w:r>
            <w:r w:rsidRPr="00A47994">
              <w:rPr>
                <w:rFonts w:eastAsia="Tahoma"/>
              </w:rPr>
              <w:t>питания</w:t>
            </w:r>
            <w:r w:rsidR="0004390F" w:rsidRPr="00A47994">
              <w:rPr>
                <w:rFonts w:eastAsia="Tahoma"/>
              </w:rPr>
              <w:t xml:space="preserve"> </w:t>
            </w:r>
            <w:r w:rsidRPr="00A47994">
              <w:rPr>
                <w:rFonts w:eastAsia="Tahoma"/>
              </w:rPr>
              <w:t>участников</w:t>
            </w:r>
            <w:r w:rsidR="0004390F" w:rsidRPr="00A47994">
              <w:rPr>
                <w:rFonts w:eastAsia="Tahoma"/>
              </w:rPr>
              <w:t xml:space="preserve"> </w:t>
            </w:r>
            <w:r w:rsidRPr="00A47994">
              <w:rPr>
                <w:rFonts w:eastAsia="Tahoma"/>
              </w:rPr>
              <w:t>мероприятий)</w:t>
            </w:r>
          </w:p>
        </w:tc>
        <w:tc>
          <w:tcPr>
            <w:tcW w:w="6004" w:type="dxa"/>
          </w:tcPr>
          <w:p w14:paraId="1CAC5BA1" w14:textId="13C407AE" w:rsidR="007256F3" w:rsidRPr="00A47994" w:rsidRDefault="00E82DB4" w:rsidP="007256F3">
            <w:pPr>
              <w:pStyle w:val="Default"/>
              <w:jc w:val="both"/>
              <w:rPr>
                <w:color w:val="auto"/>
              </w:rPr>
            </w:pPr>
            <w:r w:rsidRPr="00A47994">
              <w:rPr>
                <w:rFonts w:eastAsia="Tahoma"/>
              </w:rPr>
              <w:t xml:space="preserve">Минимальный размер земельного участка (площадь) – </w:t>
            </w:r>
            <w:r w:rsidR="007256F3" w:rsidRPr="00A47994">
              <w:rPr>
                <w:rFonts w:eastAsia="Tahoma"/>
              </w:rPr>
              <w:t>1000</w:t>
            </w:r>
            <w:r w:rsidR="0004390F" w:rsidRPr="00A47994">
              <w:rPr>
                <w:rFonts w:eastAsia="Tahoma"/>
              </w:rPr>
              <w:t xml:space="preserve"> </w:t>
            </w:r>
            <w:r w:rsidR="007256F3" w:rsidRPr="00A47994">
              <w:rPr>
                <w:rFonts w:eastAsia="Tahoma"/>
              </w:rPr>
              <w:t>кв.</w:t>
            </w:r>
            <w:r w:rsidR="0004390F" w:rsidRPr="00A47994">
              <w:rPr>
                <w:rFonts w:eastAsia="Tahoma"/>
              </w:rPr>
              <w:t xml:space="preserve"> </w:t>
            </w:r>
            <w:r w:rsidR="007256F3" w:rsidRPr="00A47994">
              <w:rPr>
                <w:rFonts w:eastAsia="Tahoma"/>
              </w:rPr>
              <w:t>м</w:t>
            </w:r>
          </w:p>
        </w:tc>
      </w:tr>
      <w:tr w:rsidR="007256F3" w:rsidRPr="00A47994" w14:paraId="69FA6958" w14:textId="77777777" w:rsidTr="0029014D">
        <w:trPr>
          <w:trHeight w:val="415"/>
        </w:trPr>
        <w:tc>
          <w:tcPr>
            <w:tcW w:w="557" w:type="dxa"/>
            <w:vMerge/>
          </w:tcPr>
          <w:p w14:paraId="56517052" w14:textId="77777777" w:rsidR="007256F3" w:rsidRPr="00A47994" w:rsidRDefault="007256F3" w:rsidP="00EF28B8">
            <w:pPr>
              <w:pStyle w:val="Default"/>
              <w:numPr>
                <w:ilvl w:val="0"/>
                <w:numId w:val="18"/>
              </w:numPr>
              <w:ind w:left="22" w:firstLine="0"/>
              <w:jc w:val="center"/>
              <w:rPr>
                <w:color w:val="auto"/>
              </w:rPr>
            </w:pPr>
          </w:p>
        </w:tc>
        <w:tc>
          <w:tcPr>
            <w:tcW w:w="2048" w:type="dxa"/>
            <w:vMerge/>
          </w:tcPr>
          <w:p w14:paraId="0D4EF042" w14:textId="77777777" w:rsidR="007256F3" w:rsidRPr="00A47994" w:rsidRDefault="007256F3" w:rsidP="007256F3">
            <w:pPr>
              <w:pStyle w:val="Default"/>
              <w:jc w:val="both"/>
            </w:pPr>
          </w:p>
        </w:tc>
        <w:tc>
          <w:tcPr>
            <w:tcW w:w="1948" w:type="dxa"/>
            <w:vMerge/>
          </w:tcPr>
          <w:p w14:paraId="2863BEC3" w14:textId="77777777" w:rsidR="007256F3" w:rsidRPr="00A47994" w:rsidRDefault="007256F3" w:rsidP="007256F3">
            <w:pPr>
              <w:pStyle w:val="Default"/>
              <w:jc w:val="both"/>
            </w:pPr>
          </w:p>
        </w:tc>
        <w:tc>
          <w:tcPr>
            <w:tcW w:w="4464" w:type="dxa"/>
            <w:vMerge/>
          </w:tcPr>
          <w:p w14:paraId="159A0DD1" w14:textId="77777777" w:rsidR="007256F3" w:rsidRPr="00A47994" w:rsidRDefault="007256F3" w:rsidP="007256F3">
            <w:pPr>
              <w:pStyle w:val="Default"/>
              <w:jc w:val="both"/>
            </w:pPr>
          </w:p>
        </w:tc>
        <w:tc>
          <w:tcPr>
            <w:tcW w:w="6004" w:type="dxa"/>
          </w:tcPr>
          <w:p w14:paraId="5210CFA2" w14:textId="24D59127" w:rsidR="007256F3" w:rsidRPr="00A47994" w:rsidRDefault="007256F3" w:rsidP="007256F3">
            <w:pPr>
              <w:pStyle w:val="Default"/>
              <w:jc w:val="both"/>
              <w:rPr>
                <w:color w:val="auto"/>
              </w:rPr>
            </w:pPr>
            <w:r w:rsidRPr="00A47994">
              <w:rPr>
                <w:rFonts w:eastAsia="Tahoma"/>
              </w:rPr>
              <w:t>Максимальный</w:t>
            </w:r>
            <w:r w:rsidR="0004390F" w:rsidRPr="00A47994">
              <w:rPr>
                <w:rFonts w:eastAsia="Tahoma"/>
              </w:rPr>
              <w:t xml:space="preserve"> </w:t>
            </w:r>
            <w:r w:rsidRPr="00A47994">
              <w:rPr>
                <w:rFonts w:eastAsia="Tahoma"/>
              </w:rPr>
              <w:t>размер</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(площадь)</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50000</w:t>
            </w:r>
            <w:r w:rsidR="0004390F" w:rsidRPr="00A47994">
              <w:rPr>
                <w:rFonts w:eastAsia="Tahoma"/>
              </w:rPr>
              <w:t xml:space="preserve"> </w:t>
            </w:r>
            <w:r w:rsidRPr="00A47994">
              <w:rPr>
                <w:rFonts w:eastAsia="Tahoma"/>
              </w:rPr>
              <w:t>кв.</w:t>
            </w:r>
            <w:r w:rsidR="0004390F" w:rsidRPr="00A47994">
              <w:rPr>
                <w:rFonts w:eastAsia="Tahoma"/>
              </w:rPr>
              <w:t xml:space="preserve"> </w:t>
            </w:r>
            <w:r w:rsidRPr="00A47994">
              <w:rPr>
                <w:rFonts w:eastAsia="Tahoma"/>
              </w:rPr>
              <w:t>м</w:t>
            </w:r>
          </w:p>
        </w:tc>
      </w:tr>
      <w:tr w:rsidR="007256F3" w:rsidRPr="00A47994" w14:paraId="62A6F12B" w14:textId="77777777" w:rsidTr="0029014D">
        <w:trPr>
          <w:trHeight w:val="415"/>
        </w:trPr>
        <w:tc>
          <w:tcPr>
            <w:tcW w:w="557" w:type="dxa"/>
            <w:vMerge/>
          </w:tcPr>
          <w:p w14:paraId="46A83999" w14:textId="77777777" w:rsidR="007256F3" w:rsidRPr="00A47994" w:rsidRDefault="007256F3" w:rsidP="00EF28B8">
            <w:pPr>
              <w:pStyle w:val="Default"/>
              <w:numPr>
                <w:ilvl w:val="0"/>
                <w:numId w:val="18"/>
              </w:numPr>
              <w:ind w:left="22" w:firstLine="0"/>
              <w:jc w:val="center"/>
              <w:rPr>
                <w:color w:val="auto"/>
              </w:rPr>
            </w:pPr>
          </w:p>
        </w:tc>
        <w:tc>
          <w:tcPr>
            <w:tcW w:w="2048" w:type="dxa"/>
            <w:vMerge/>
          </w:tcPr>
          <w:p w14:paraId="3EB67A40" w14:textId="77777777" w:rsidR="007256F3" w:rsidRPr="00A47994" w:rsidRDefault="007256F3" w:rsidP="007256F3">
            <w:pPr>
              <w:pStyle w:val="Default"/>
              <w:jc w:val="both"/>
            </w:pPr>
          </w:p>
        </w:tc>
        <w:tc>
          <w:tcPr>
            <w:tcW w:w="1948" w:type="dxa"/>
            <w:vMerge/>
          </w:tcPr>
          <w:p w14:paraId="797CB0A7" w14:textId="77777777" w:rsidR="007256F3" w:rsidRPr="00A47994" w:rsidRDefault="007256F3" w:rsidP="007256F3">
            <w:pPr>
              <w:pStyle w:val="Default"/>
              <w:jc w:val="both"/>
            </w:pPr>
          </w:p>
        </w:tc>
        <w:tc>
          <w:tcPr>
            <w:tcW w:w="4464" w:type="dxa"/>
            <w:vMerge/>
          </w:tcPr>
          <w:p w14:paraId="3F91FAD8" w14:textId="77777777" w:rsidR="007256F3" w:rsidRPr="00A47994" w:rsidRDefault="007256F3" w:rsidP="007256F3">
            <w:pPr>
              <w:pStyle w:val="Default"/>
              <w:jc w:val="both"/>
            </w:pPr>
          </w:p>
        </w:tc>
        <w:tc>
          <w:tcPr>
            <w:tcW w:w="6004" w:type="dxa"/>
          </w:tcPr>
          <w:p w14:paraId="5E50F3D4" w14:textId="7139BE81" w:rsidR="007256F3" w:rsidRPr="00A47994" w:rsidRDefault="007256F3" w:rsidP="007256F3">
            <w:pPr>
              <w:pStyle w:val="Default"/>
              <w:jc w:val="both"/>
              <w:rPr>
                <w:color w:val="auto"/>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50</w:t>
            </w:r>
            <w:r w:rsidR="0004390F" w:rsidRPr="00A47994">
              <w:rPr>
                <w:rFonts w:eastAsia="Tahoma"/>
              </w:rPr>
              <w:t xml:space="preserve"> </w:t>
            </w:r>
            <w:r w:rsidRPr="00A47994">
              <w:rPr>
                <w:rFonts w:eastAsia="Tahoma"/>
              </w:rPr>
              <w:t>%</w:t>
            </w:r>
          </w:p>
        </w:tc>
      </w:tr>
      <w:tr w:rsidR="007256F3" w:rsidRPr="00A47994" w14:paraId="70E5C207" w14:textId="77777777" w:rsidTr="0029014D">
        <w:trPr>
          <w:trHeight w:val="415"/>
        </w:trPr>
        <w:tc>
          <w:tcPr>
            <w:tcW w:w="557" w:type="dxa"/>
            <w:vMerge/>
          </w:tcPr>
          <w:p w14:paraId="397EE0B4" w14:textId="77777777" w:rsidR="007256F3" w:rsidRPr="00A47994" w:rsidRDefault="007256F3" w:rsidP="00EF28B8">
            <w:pPr>
              <w:pStyle w:val="Default"/>
              <w:numPr>
                <w:ilvl w:val="0"/>
                <w:numId w:val="18"/>
              </w:numPr>
              <w:ind w:left="22" w:firstLine="0"/>
              <w:jc w:val="center"/>
              <w:rPr>
                <w:color w:val="auto"/>
              </w:rPr>
            </w:pPr>
          </w:p>
        </w:tc>
        <w:tc>
          <w:tcPr>
            <w:tcW w:w="2048" w:type="dxa"/>
            <w:vMerge/>
          </w:tcPr>
          <w:p w14:paraId="537F2A50" w14:textId="77777777" w:rsidR="007256F3" w:rsidRPr="00A47994" w:rsidRDefault="007256F3" w:rsidP="007256F3">
            <w:pPr>
              <w:pStyle w:val="Default"/>
              <w:jc w:val="both"/>
            </w:pPr>
          </w:p>
        </w:tc>
        <w:tc>
          <w:tcPr>
            <w:tcW w:w="1948" w:type="dxa"/>
            <w:vMerge/>
          </w:tcPr>
          <w:p w14:paraId="50871F7F" w14:textId="77777777" w:rsidR="007256F3" w:rsidRPr="00A47994" w:rsidRDefault="007256F3" w:rsidP="007256F3">
            <w:pPr>
              <w:pStyle w:val="Default"/>
              <w:jc w:val="both"/>
            </w:pPr>
          </w:p>
        </w:tc>
        <w:tc>
          <w:tcPr>
            <w:tcW w:w="4464" w:type="dxa"/>
            <w:vMerge/>
          </w:tcPr>
          <w:p w14:paraId="6AD01C35" w14:textId="77777777" w:rsidR="007256F3" w:rsidRPr="00A47994" w:rsidRDefault="007256F3" w:rsidP="007256F3">
            <w:pPr>
              <w:pStyle w:val="Default"/>
              <w:jc w:val="both"/>
            </w:pPr>
          </w:p>
        </w:tc>
        <w:tc>
          <w:tcPr>
            <w:tcW w:w="6004" w:type="dxa"/>
          </w:tcPr>
          <w:p w14:paraId="4CD70B9F" w14:textId="6D0DC863" w:rsidR="007256F3" w:rsidRPr="00A47994" w:rsidRDefault="007256F3" w:rsidP="007256F3">
            <w:pPr>
              <w:pStyle w:val="Default"/>
              <w:jc w:val="both"/>
              <w:rPr>
                <w:color w:val="auto"/>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3</w:t>
            </w:r>
            <w:r w:rsidR="0004390F" w:rsidRPr="00A47994">
              <w:rPr>
                <w:rFonts w:eastAsia="Tahoma"/>
              </w:rPr>
              <w:t xml:space="preserve"> </w:t>
            </w:r>
            <w:r w:rsidRPr="00A47994">
              <w:rPr>
                <w:rFonts w:eastAsia="Tahoma"/>
              </w:rPr>
              <w:t>м</w:t>
            </w:r>
          </w:p>
        </w:tc>
      </w:tr>
      <w:tr w:rsidR="007256F3" w:rsidRPr="00A47994" w14:paraId="33AEAF76" w14:textId="77777777" w:rsidTr="0041369F">
        <w:trPr>
          <w:trHeight w:val="70"/>
        </w:trPr>
        <w:tc>
          <w:tcPr>
            <w:tcW w:w="557" w:type="dxa"/>
            <w:vMerge/>
          </w:tcPr>
          <w:p w14:paraId="39517CA1" w14:textId="77777777" w:rsidR="007256F3" w:rsidRPr="00A47994" w:rsidRDefault="007256F3" w:rsidP="00EF28B8">
            <w:pPr>
              <w:pStyle w:val="Default"/>
              <w:numPr>
                <w:ilvl w:val="0"/>
                <w:numId w:val="18"/>
              </w:numPr>
              <w:ind w:left="22" w:firstLine="0"/>
              <w:jc w:val="center"/>
              <w:rPr>
                <w:color w:val="auto"/>
              </w:rPr>
            </w:pPr>
          </w:p>
        </w:tc>
        <w:tc>
          <w:tcPr>
            <w:tcW w:w="2048" w:type="dxa"/>
            <w:vMerge/>
          </w:tcPr>
          <w:p w14:paraId="06271085" w14:textId="77777777" w:rsidR="007256F3" w:rsidRPr="00A47994" w:rsidRDefault="007256F3" w:rsidP="007256F3">
            <w:pPr>
              <w:pStyle w:val="Default"/>
              <w:jc w:val="both"/>
            </w:pPr>
          </w:p>
        </w:tc>
        <w:tc>
          <w:tcPr>
            <w:tcW w:w="1948" w:type="dxa"/>
            <w:vMerge/>
          </w:tcPr>
          <w:p w14:paraId="23B1849A" w14:textId="77777777" w:rsidR="007256F3" w:rsidRPr="00A47994" w:rsidRDefault="007256F3" w:rsidP="007256F3">
            <w:pPr>
              <w:pStyle w:val="Default"/>
              <w:jc w:val="both"/>
            </w:pPr>
          </w:p>
        </w:tc>
        <w:tc>
          <w:tcPr>
            <w:tcW w:w="4464" w:type="dxa"/>
            <w:vMerge/>
          </w:tcPr>
          <w:p w14:paraId="6C38C9F4" w14:textId="77777777" w:rsidR="007256F3" w:rsidRPr="00A47994" w:rsidRDefault="007256F3" w:rsidP="007256F3">
            <w:pPr>
              <w:pStyle w:val="Default"/>
              <w:jc w:val="both"/>
            </w:pPr>
          </w:p>
        </w:tc>
        <w:tc>
          <w:tcPr>
            <w:tcW w:w="6004" w:type="dxa"/>
          </w:tcPr>
          <w:p w14:paraId="59A896D1" w14:textId="0FED2192" w:rsidR="007256F3" w:rsidRPr="00A47994" w:rsidRDefault="007256F3" w:rsidP="007256F3">
            <w:pPr>
              <w:pStyle w:val="Default"/>
              <w:jc w:val="both"/>
              <w:rPr>
                <w:color w:val="auto"/>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20</w:t>
            </w:r>
            <w:r w:rsidR="0004390F" w:rsidRPr="00A47994">
              <w:rPr>
                <w:rFonts w:eastAsia="Tahoma"/>
              </w:rPr>
              <w:t xml:space="preserve"> </w:t>
            </w:r>
            <w:r w:rsidRPr="00A47994">
              <w:rPr>
                <w:rFonts w:eastAsia="Tahoma"/>
              </w:rPr>
              <w:t>м</w:t>
            </w:r>
          </w:p>
        </w:tc>
      </w:tr>
      <w:tr w:rsidR="007256F3" w:rsidRPr="00A47994" w14:paraId="0ECDE821" w14:textId="77777777" w:rsidTr="0029014D">
        <w:trPr>
          <w:trHeight w:val="415"/>
        </w:trPr>
        <w:tc>
          <w:tcPr>
            <w:tcW w:w="557" w:type="dxa"/>
            <w:vMerge/>
          </w:tcPr>
          <w:p w14:paraId="4F8E0C0C" w14:textId="77777777" w:rsidR="007256F3" w:rsidRPr="00A47994" w:rsidRDefault="007256F3" w:rsidP="00EF28B8">
            <w:pPr>
              <w:pStyle w:val="Default"/>
              <w:numPr>
                <w:ilvl w:val="0"/>
                <w:numId w:val="18"/>
              </w:numPr>
              <w:ind w:left="22" w:firstLine="0"/>
              <w:jc w:val="center"/>
              <w:rPr>
                <w:color w:val="auto"/>
              </w:rPr>
            </w:pPr>
          </w:p>
        </w:tc>
        <w:tc>
          <w:tcPr>
            <w:tcW w:w="2048" w:type="dxa"/>
            <w:vMerge/>
          </w:tcPr>
          <w:p w14:paraId="1770FB75" w14:textId="77777777" w:rsidR="007256F3" w:rsidRPr="00A47994" w:rsidRDefault="007256F3" w:rsidP="007256F3">
            <w:pPr>
              <w:pStyle w:val="Default"/>
              <w:jc w:val="both"/>
            </w:pPr>
          </w:p>
        </w:tc>
        <w:tc>
          <w:tcPr>
            <w:tcW w:w="1948" w:type="dxa"/>
            <w:vMerge/>
          </w:tcPr>
          <w:p w14:paraId="646B7BD6" w14:textId="77777777" w:rsidR="007256F3" w:rsidRPr="00A47994" w:rsidRDefault="007256F3" w:rsidP="007256F3">
            <w:pPr>
              <w:pStyle w:val="Default"/>
              <w:jc w:val="both"/>
            </w:pPr>
          </w:p>
        </w:tc>
        <w:tc>
          <w:tcPr>
            <w:tcW w:w="4464" w:type="dxa"/>
            <w:vMerge/>
          </w:tcPr>
          <w:p w14:paraId="0A7AB3C3" w14:textId="77777777" w:rsidR="007256F3" w:rsidRPr="00A47994" w:rsidRDefault="007256F3" w:rsidP="007256F3">
            <w:pPr>
              <w:pStyle w:val="Default"/>
              <w:jc w:val="both"/>
            </w:pPr>
          </w:p>
        </w:tc>
        <w:tc>
          <w:tcPr>
            <w:tcW w:w="6004" w:type="dxa"/>
          </w:tcPr>
          <w:p w14:paraId="204EEC59" w14:textId="17A4CD15" w:rsidR="007256F3" w:rsidRPr="00A47994" w:rsidRDefault="007256F3" w:rsidP="007256F3">
            <w:pPr>
              <w:pStyle w:val="Default"/>
              <w:jc w:val="both"/>
              <w:rPr>
                <w:color w:val="auto"/>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20%</w:t>
            </w:r>
          </w:p>
        </w:tc>
      </w:tr>
      <w:tr w:rsidR="00827546" w:rsidRPr="00A47994" w14:paraId="5F0199D7" w14:textId="77777777" w:rsidTr="00827546">
        <w:trPr>
          <w:trHeight w:val="45"/>
        </w:trPr>
        <w:tc>
          <w:tcPr>
            <w:tcW w:w="557" w:type="dxa"/>
            <w:vMerge w:val="restart"/>
          </w:tcPr>
          <w:p w14:paraId="3CC82702" w14:textId="77777777" w:rsidR="00827546" w:rsidRPr="00A47994" w:rsidRDefault="00827546" w:rsidP="00EF28B8">
            <w:pPr>
              <w:pStyle w:val="Default"/>
              <w:numPr>
                <w:ilvl w:val="0"/>
                <w:numId w:val="18"/>
              </w:numPr>
              <w:ind w:left="22" w:firstLine="0"/>
              <w:jc w:val="center"/>
              <w:rPr>
                <w:color w:val="auto"/>
              </w:rPr>
            </w:pPr>
          </w:p>
        </w:tc>
        <w:tc>
          <w:tcPr>
            <w:tcW w:w="2048" w:type="dxa"/>
            <w:vMerge w:val="restart"/>
          </w:tcPr>
          <w:p w14:paraId="658D3D09" w14:textId="61352B55" w:rsidR="00827546" w:rsidRPr="00A47994" w:rsidRDefault="00827546" w:rsidP="00827546">
            <w:pPr>
              <w:pStyle w:val="Default"/>
              <w:jc w:val="both"/>
              <w:rPr>
                <w:color w:val="auto"/>
              </w:rPr>
            </w:pPr>
            <w:r w:rsidRPr="00A47994">
              <w:rPr>
                <w:color w:val="auto"/>
              </w:rPr>
              <w:t>Обеспечение</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помещениях</w:t>
            </w:r>
          </w:p>
        </w:tc>
        <w:tc>
          <w:tcPr>
            <w:tcW w:w="1948" w:type="dxa"/>
            <w:vMerge w:val="restart"/>
          </w:tcPr>
          <w:p w14:paraId="766B5CC8" w14:textId="6F50C8A2" w:rsidR="00827546" w:rsidRPr="00A47994" w:rsidRDefault="00827546" w:rsidP="00827546">
            <w:pPr>
              <w:pStyle w:val="Default"/>
              <w:jc w:val="both"/>
              <w:rPr>
                <w:color w:val="auto"/>
              </w:rPr>
            </w:pPr>
            <w:r w:rsidRPr="00A47994">
              <w:rPr>
                <w:color w:val="auto"/>
              </w:rPr>
              <w:t>5.1.2</w:t>
            </w:r>
          </w:p>
        </w:tc>
        <w:tc>
          <w:tcPr>
            <w:tcW w:w="4464" w:type="dxa"/>
            <w:vMerge w:val="restart"/>
          </w:tcPr>
          <w:p w14:paraId="0FD34EAF" w14:textId="59BB6B89" w:rsidR="00827546" w:rsidRPr="00A47994" w:rsidRDefault="00827546" w:rsidP="00827546">
            <w:pPr>
              <w:pStyle w:val="Default"/>
              <w:jc w:val="both"/>
              <w:rPr>
                <w:color w:val="auto"/>
              </w:rPr>
            </w:pPr>
            <w:r w:rsidRPr="00A47994">
              <w:rPr>
                <w:color w:val="auto"/>
              </w:rPr>
              <w:t>Размещение</w:t>
            </w:r>
            <w:r w:rsidR="0004390F" w:rsidRPr="00A47994">
              <w:rPr>
                <w:color w:val="auto"/>
              </w:rPr>
              <w:t xml:space="preserve"> </w:t>
            </w:r>
            <w:r w:rsidRPr="00A47994">
              <w:rPr>
                <w:color w:val="auto"/>
              </w:rPr>
              <w:t>спортивных</w:t>
            </w:r>
            <w:r w:rsidR="0004390F" w:rsidRPr="00A47994">
              <w:rPr>
                <w:color w:val="auto"/>
              </w:rPr>
              <w:t xml:space="preserve"> </w:t>
            </w:r>
            <w:r w:rsidRPr="00A47994">
              <w:rPr>
                <w:color w:val="auto"/>
              </w:rPr>
              <w:t>клубов,</w:t>
            </w:r>
            <w:r w:rsidR="0004390F" w:rsidRPr="00A47994">
              <w:rPr>
                <w:color w:val="auto"/>
              </w:rPr>
              <w:t xml:space="preserve"> </w:t>
            </w:r>
            <w:r w:rsidRPr="00A47994">
              <w:rPr>
                <w:color w:val="auto"/>
              </w:rPr>
              <w:t>спортивных</w:t>
            </w:r>
            <w:r w:rsidR="0004390F" w:rsidRPr="00A47994">
              <w:rPr>
                <w:color w:val="auto"/>
              </w:rPr>
              <w:t xml:space="preserve"> </w:t>
            </w:r>
            <w:r w:rsidRPr="00A47994">
              <w:rPr>
                <w:color w:val="auto"/>
              </w:rPr>
              <w:t>залов,</w:t>
            </w:r>
            <w:r w:rsidR="0004390F" w:rsidRPr="00A47994">
              <w:rPr>
                <w:color w:val="auto"/>
              </w:rPr>
              <w:t xml:space="preserve"> </w:t>
            </w:r>
            <w:r w:rsidRPr="00A47994">
              <w:rPr>
                <w:color w:val="auto"/>
              </w:rPr>
              <w:t>бассейнов,</w:t>
            </w:r>
            <w:r w:rsidR="0004390F" w:rsidRPr="00A47994">
              <w:rPr>
                <w:color w:val="auto"/>
              </w:rPr>
              <w:t xml:space="preserve"> </w:t>
            </w:r>
            <w:r w:rsidRPr="00A47994">
              <w:rPr>
                <w:color w:val="auto"/>
              </w:rPr>
              <w:t>физкультурно-оздоровительных</w:t>
            </w:r>
            <w:r w:rsidR="0004390F" w:rsidRPr="00A47994">
              <w:rPr>
                <w:color w:val="auto"/>
              </w:rPr>
              <w:t xml:space="preserve"> </w:t>
            </w:r>
            <w:r w:rsidRPr="00A47994">
              <w:rPr>
                <w:color w:val="auto"/>
              </w:rPr>
              <w:t>комплексов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зданиях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сооружениях</w:t>
            </w:r>
          </w:p>
        </w:tc>
        <w:tc>
          <w:tcPr>
            <w:tcW w:w="6004" w:type="dxa"/>
          </w:tcPr>
          <w:p w14:paraId="387E43F3" w14:textId="3492721F" w:rsidR="00827546" w:rsidRPr="00A47994" w:rsidRDefault="00E82DB4" w:rsidP="00827546">
            <w:pPr>
              <w:pStyle w:val="Default"/>
              <w:jc w:val="both"/>
              <w:rPr>
                <w:color w:val="auto"/>
              </w:rPr>
            </w:pPr>
            <w:r w:rsidRPr="00A47994">
              <w:rPr>
                <w:color w:val="auto"/>
              </w:rPr>
              <w:t xml:space="preserve">Минимальный размер земельного участка (площадь) – </w:t>
            </w:r>
            <w:r w:rsidR="00827546" w:rsidRPr="00A47994">
              <w:rPr>
                <w:color w:val="auto"/>
              </w:rPr>
              <w:t>не</w:t>
            </w:r>
            <w:r w:rsidR="0004390F" w:rsidRPr="00A47994">
              <w:rPr>
                <w:color w:val="auto"/>
              </w:rPr>
              <w:t xml:space="preserve"> </w:t>
            </w:r>
            <w:r w:rsidR="00827546" w:rsidRPr="00A47994">
              <w:rPr>
                <w:color w:val="auto"/>
              </w:rPr>
              <w:t>подлежит</w:t>
            </w:r>
            <w:r w:rsidR="0004390F" w:rsidRPr="00A47994">
              <w:rPr>
                <w:color w:val="auto"/>
              </w:rPr>
              <w:t xml:space="preserve"> </w:t>
            </w:r>
            <w:r w:rsidR="00827546" w:rsidRPr="00A47994">
              <w:rPr>
                <w:color w:val="auto"/>
              </w:rPr>
              <w:t>установлению</w:t>
            </w:r>
          </w:p>
        </w:tc>
      </w:tr>
      <w:tr w:rsidR="00827546" w:rsidRPr="00A47994" w14:paraId="59D67E11" w14:textId="77777777" w:rsidTr="0029014D">
        <w:trPr>
          <w:trHeight w:val="45"/>
        </w:trPr>
        <w:tc>
          <w:tcPr>
            <w:tcW w:w="557" w:type="dxa"/>
            <w:vMerge/>
          </w:tcPr>
          <w:p w14:paraId="133E8B4B" w14:textId="77777777" w:rsidR="00827546" w:rsidRPr="00A47994" w:rsidRDefault="00827546" w:rsidP="00EF28B8">
            <w:pPr>
              <w:pStyle w:val="Default"/>
              <w:numPr>
                <w:ilvl w:val="0"/>
                <w:numId w:val="18"/>
              </w:numPr>
              <w:ind w:left="22" w:firstLine="0"/>
              <w:jc w:val="center"/>
              <w:rPr>
                <w:color w:val="auto"/>
              </w:rPr>
            </w:pPr>
          </w:p>
        </w:tc>
        <w:tc>
          <w:tcPr>
            <w:tcW w:w="2048" w:type="dxa"/>
            <w:vMerge/>
          </w:tcPr>
          <w:p w14:paraId="617280F4" w14:textId="77777777" w:rsidR="00827546" w:rsidRPr="00A47994" w:rsidRDefault="00827546" w:rsidP="00827546">
            <w:pPr>
              <w:pStyle w:val="Default"/>
              <w:jc w:val="both"/>
              <w:rPr>
                <w:color w:val="auto"/>
              </w:rPr>
            </w:pPr>
          </w:p>
        </w:tc>
        <w:tc>
          <w:tcPr>
            <w:tcW w:w="1948" w:type="dxa"/>
            <w:vMerge/>
          </w:tcPr>
          <w:p w14:paraId="00CA0023" w14:textId="77777777" w:rsidR="00827546" w:rsidRPr="00A47994" w:rsidRDefault="00827546" w:rsidP="00827546">
            <w:pPr>
              <w:pStyle w:val="Default"/>
              <w:jc w:val="both"/>
              <w:rPr>
                <w:color w:val="auto"/>
              </w:rPr>
            </w:pPr>
          </w:p>
        </w:tc>
        <w:tc>
          <w:tcPr>
            <w:tcW w:w="4464" w:type="dxa"/>
            <w:vMerge/>
          </w:tcPr>
          <w:p w14:paraId="6073FCFB" w14:textId="77777777" w:rsidR="00827546" w:rsidRPr="00A47994" w:rsidRDefault="00827546" w:rsidP="00827546">
            <w:pPr>
              <w:pStyle w:val="Default"/>
              <w:jc w:val="both"/>
              <w:rPr>
                <w:color w:val="auto"/>
              </w:rPr>
            </w:pPr>
          </w:p>
        </w:tc>
        <w:tc>
          <w:tcPr>
            <w:tcW w:w="6004" w:type="dxa"/>
          </w:tcPr>
          <w:p w14:paraId="5CBD00D9" w14:textId="3C04A83C" w:rsidR="00827546" w:rsidRPr="00A47994" w:rsidRDefault="00E82DB4" w:rsidP="00827546">
            <w:pPr>
              <w:pStyle w:val="Default"/>
              <w:jc w:val="both"/>
              <w:rPr>
                <w:color w:val="auto"/>
              </w:rPr>
            </w:pPr>
            <w:r w:rsidRPr="00A47994">
              <w:rPr>
                <w:color w:val="auto"/>
              </w:rPr>
              <w:t xml:space="preserve">Максимальный размер земельного участка (площадь) – </w:t>
            </w:r>
            <w:r w:rsidR="00827546" w:rsidRPr="00A47994">
              <w:rPr>
                <w:color w:val="auto"/>
              </w:rPr>
              <w:t>не</w:t>
            </w:r>
            <w:r w:rsidR="0004390F" w:rsidRPr="00A47994">
              <w:rPr>
                <w:color w:val="auto"/>
              </w:rPr>
              <w:t xml:space="preserve"> </w:t>
            </w:r>
            <w:r w:rsidR="00827546" w:rsidRPr="00A47994">
              <w:rPr>
                <w:color w:val="auto"/>
              </w:rPr>
              <w:t>подлежит</w:t>
            </w:r>
            <w:r w:rsidR="0004390F" w:rsidRPr="00A47994">
              <w:rPr>
                <w:color w:val="auto"/>
              </w:rPr>
              <w:t xml:space="preserve"> </w:t>
            </w:r>
            <w:r w:rsidR="00827546" w:rsidRPr="00A47994">
              <w:rPr>
                <w:color w:val="auto"/>
              </w:rPr>
              <w:t>установлению</w:t>
            </w:r>
          </w:p>
        </w:tc>
      </w:tr>
      <w:tr w:rsidR="00827546" w:rsidRPr="00A47994" w14:paraId="510087C2" w14:textId="77777777" w:rsidTr="0029014D">
        <w:trPr>
          <w:trHeight w:val="45"/>
        </w:trPr>
        <w:tc>
          <w:tcPr>
            <w:tcW w:w="557" w:type="dxa"/>
            <w:vMerge/>
          </w:tcPr>
          <w:p w14:paraId="14AF27F9" w14:textId="77777777" w:rsidR="00827546" w:rsidRPr="00A47994" w:rsidRDefault="00827546" w:rsidP="00EF28B8">
            <w:pPr>
              <w:pStyle w:val="Default"/>
              <w:numPr>
                <w:ilvl w:val="0"/>
                <w:numId w:val="18"/>
              </w:numPr>
              <w:ind w:left="22" w:firstLine="0"/>
              <w:jc w:val="center"/>
              <w:rPr>
                <w:color w:val="auto"/>
              </w:rPr>
            </w:pPr>
          </w:p>
        </w:tc>
        <w:tc>
          <w:tcPr>
            <w:tcW w:w="2048" w:type="dxa"/>
            <w:vMerge/>
          </w:tcPr>
          <w:p w14:paraId="1E9D2E1C" w14:textId="77777777" w:rsidR="00827546" w:rsidRPr="00A47994" w:rsidRDefault="00827546" w:rsidP="00827546">
            <w:pPr>
              <w:pStyle w:val="Default"/>
              <w:jc w:val="both"/>
              <w:rPr>
                <w:color w:val="auto"/>
              </w:rPr>
            </w:pPr>
          </w:p>
        </w:tc>
        <w:tc>
          <w:tcPr>
            <w:tcW w:w="1948" w:type="dxa"/>
            <w:vMerge/>
          </w:tcPr>
          <w:p w14:paraId="0EFEB9EC" w14:textId="77777777" w:rsidR="00827546" w:rsidRPr="00A47994" w:rsidRDefault="00827546" w:rsidP="00827546">
            <w:pPr>
              <w:pStyle w:val="Default"/>
              <w:jc w:val="both"/>
              <w:rPr>
                <w:color w:val="auto"/>
              </w:rPr>
            </w:pPr>
          </w:p>
        </w:tc>
        <w:tc>
          <w:tcPr>
            <w:tcW w:w="4464" w:type="dxa"/>
            <w:vMerge/>
          </w:tcPr>
          <w:p w14:paraId="5D2F4CBA" w14:textId="77777777" w:rsidR="00827546" w:rsidRPr="00A47994" w:rsidRDefault="00827546" w:rsidP="00827546">
            <w:pPr>
              <w:pStyle w:val="Default"/>
              <w:jc w:val="both"/>
              <w:rPr>
                <w:color w:val="auto"/>
              </w:rPr>
            </w:pPr>
          </w:p>
        </w:tc>
        <w:tc>
          <w:tcPr>
            <w:tcW w:w="6004" w:type="dxa"/>
          </w:tcPr>
          <w:p w14:paraId="7A9F6C09" w14:textId="5FC98EC4" w:rsidR="00827546" w:rsidRPr="00A47994" w:rsidRDefault="00827546" w:rsidP="00827546">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827546" w:rsidRPr="00A47994" w14:paraId="14A1FEB1" w14:textId="77777777" w:rsidTr="0029014D">
        <w:trPr>
          <w:trHeight w:val="45"/>
        </w:trPr>
        <w:tc>
          <w:tcPr>
            <w:tcW w:w="557" w:type="dxa"/>
            <w:vMerge/>
          </w:tcPr>
          <w:p w14:paraId="1C650C4C" w14:textId="77777777" w:rsidR="00827546" w:rsidRPr="00A47994" w:rsidRDefault="00827546" w:rsidP="00EF28B8">
            <w:pPr>
              <w:pStyle w:val="Default"/>
              <w:numPr>
                <w:ilvl w:val="0"/>
                <w:numId w:val="18"/>
              </w:numPr>
              <w:ind w:left="22" w:firstLine="0"/>
              <w:jc w:val="center"/>
              <w:rPr>
                <w:color w:val="auto"/>
              </w:rPr>
            </w:pPr>
          </w:p>
        </w:tc>
        <w:tc>
          <w:tcPr>
            <w:tcW w:w="2048" w:type="dxa"/>
            <w:vMerge/>
          </w:tcPr>
          <w:p w14:paraId="6B958BE2" w14:textId="77777777" w:rsidR="00827546" w:rsidRPr="00A47994" w:rsidRDefault="00827546" w:rsidP="00827546">
            <w:pPr>
              <w:pStyle w:val="Default"/>
              <w:jc w:val="both"/>
              <w:rPr>
                <w:color w:val="auto"/>
              </w:rPr>
            </w:pPr>
          </w:p>
        </w:tc>
        <w:tc>
          <w:tcPr>
            <w:tcW w:w="1948" w:type="dxa"/>
            <w:vMerge/>
          </w:tcPr>
          <w:p w14:paraId="632459DB" w14:textId="77777777" w:rsidR="00827546" w:rsidRPr="00A47994" w:rsidRDefault="00827546" w:rsidP="00827546">
            <w:pPr>
              <w:pStyle w:val="Default"/>
              <w:jc w:val="both"/>
              <w:rPr>
                <w:color w:val="auto"/>
              </w:rPr>
            </w:pPr>
          </w:p>
        </w:tc>
        <w:tc>
          <w:tcPr>
            <w:tcW w:w="4464" w:type="dxa"/>
            <w:vMerge/>
          </w:tcPr>
          <w:p w14:paraId="04981109" w14:textId="77777777" w:rsidR="00827546" w:rsidRPr="00A47994" w:rsidRDefault="00827546" w:rsidP="00827546">
            <w:pPr>
              <w:pStyle w:val="Default"/>
              <w:jc w:val="both"/>
              <w:rPr>
                <w:color w:val="auto"/>
              </w:rPr>
            </w:pPr>
          </w:p>
        </w:tc>
        <w:tc>
          <w:tcPr>
            <w:tcW w:w="6004" w:type="dxa"/>
          </w:tcPr>
          <w:p w14:paraId="58D23E04" w14:textId="119889FF" w:rsidR="00827546" w:rsidRPr="00A47994" w:rsidRDefault="00827546" w:rsidP="00827546">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827546" w:rsidRPr="00A47994" w14:paraId="2FFE5BB1" w14:textId="77777777" w:rsidTr="0029014D">
        <w:trPr>
          <w:trHeight w:val="45"/>
        </w:trPr>
        <w:tc>
          <w:tcPr>
            <w:tcW w:w="557" w:type="dxa"/>
            <w:vMerge/>
          </w:tcPr>
          <w:p w14:paraId="25B47A9C" w14:textId="77777777" w:rsidR="00827546" w:rsidRPr="00A47994" w:rsidRDefault="00827546" w:rsidP="00EF28B8">
            <w:pPr>
              <w:pStyle w:val="Default"/>
              <w:numPr>
                <w:ilvl w:val="0"/>
                <w:numId w:val="18"/>
              </w:numPr>
              <w:ind w:left="22" w:firstLine="0"/>
              <w:jc w:val="center"/>
              <w:rPr>
                <w:color w:val="auto"/>
              </w:rPr>
            </w:pPr>
          </w:p>
        </w:tc>
        <w:tc>
          <w:tcPr>
            <w:tcW w:w="2048" w:type="dxa"/>
            <w:vMerge/>
          </w:tcPr>
          <w:p w14:paraId="17D06FE4" w14:textId="77777777" w:rsidR="00827546" w:rsidRPr="00A47994" w:rsidRDefault="00827546" w:rsidP="00827546">
            <w:pPr>
              <w:pStyle w:val="Default"/>
              <w:jc w:val="both"/>
              <w:rPr>
                <w:color w:val="auto"/>
              </w:rPr>
            </w:pPr>
          </w:p>
        </w:tc>
        <w:tc>
          <w:tcPr>
            <w:tcW w:w="1948" w:type="dxa"/>
            <w:vMerge/>
          </w:tcPr>
          <w:p w14:paraId="326140AA" w14:textId="77777777" w:rsidR="00827546" w:rsidRPr="00A47994" w:rsidRDefault="00827546" w:rsidP="00827546">
            <w:pPr>
              <w:pStyle w:val="Default"/>
              <w:jc w:val="both"/>
              <w:rPr>
                <w:color w:val="auto"/>
              </w:rPr>
            </w:pPr>
          </w:p>
        </w:tc>
        <w:tc>
          <w:tcPr>
            <w:tcW w:w="4464" w:type="dxa"/>
            <w:vMerge/>
          </w:tcPr>
          <w:p w14:paraId="57FA947F" w14:textId="77777777" w:rsidR="00827546" w:rsidRPr="00A47994" w:rsidRDefault="00827546" w:rsidP="00827546">
            <w:pPr>
              <w:pStyle w:val="Default"/>
              <w:jc w:val="both"/>
              <w:rPr>
                <w:color w:val="auto"/>
              </w:rPr>
            </w:pPr>
          </w:p>
        </w:tc>
        <w:tc>
          <w:tcPr>
            <w:tcW w:w="6004" w:type="dxa"/>
          </w:tcPr>
          <w:p w14:paraId="431FA4B4" w14:textId="55B34A33" w:rsidR="00827546" w:rsidRPr="00A47994" w:rsidRDefault="00827546" w:rsidP="00827546">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16</w:t>
            </w:r>
            <w:r w:rsidR="0004390F" w:rsidRPr="00A47994">
              <w:rPr>
                <w:color w:val="auto"/>
              </w:rPr>
              <w:t xml:space="preserve"> </w:t>
            </w:r>
            <w:r w:rsidRPr="00A47994">
              <w:rPr>
                <w:color w:val="auto"/>
              </w:rPr>
              <w:t>м</w:t>
            </w:r>
          </w:p>
        </w:tc>
      </w:tr>
      <w:tr w:rsidR="00827546" w:rsidRPr="00A47994" w14:paraId="2AB67539" w14:textId="77777777" w:rsidTr="0029014D">
        <w:trPr>
          <w:trHeight w:val="45"/>
        </w:trPr>
        <w:tc>
          <w:tcPr>
            <w:tcW w:w="557" w:type="dxa"/>
            <w:vMerge/>
          </w:tcPr>
          <w:p w14:paraId="4C106805" w14:textId="77777777" w:rsidR="00827546" w:rsidRPr="00A47994" w:rsidRDefault="00827546" w:rsidP="00EF28B8">
            <w:pPr>
              <w:pStyle w:val="Default"/>
              <w:numPr>
                <w:ilvl w:val="0"/>
                <w:numId w:val="18"/>
              </w:numPr>
              <w:ind w:left="22" w:firstLine="0"/>
              <w:jc w:val="center"/>
              <w:rPr>
                <w:color w:val="auto"/>
              </w:rPr>
            </w:pPr>
          </w:p>
        </w:tc>
        <w:tc>
          <w:tcPr>
            <w:tcW w:w="2048" w:type="dxa"/>
            <w:vMerge/>
          </w:tcPr>
          <w:p w14:paraId="2C73760A" w14:textId="77777777" w:rsidR="00827546" w:rsidRPr="00A47994" w:rsidRDefault="00827546" w:rsidP="00827546">
            <w:pPr>
              <w:pStyle w:val="Default"/>
              <w:jc w:val="both"/>
              <w:rPr>
                <w:color w:val="auto"/>
              </w:rPr>
            </w:pPr>
          </w:p>
        </w:tc>
        <w:tc>
          <w:tcPr>
            <w:tcW w:w="1948" w:type="dxa"/>
            <w:vMerge/>
          </w:tcPr>
          <w:p w14:paraId="64841886" w14:textId="77777777" w:rsidR="00827546" w:rsidRPr="00A47994" w:rsidRDefault="00827546" w:rsidP="00827546">
            <w:pPr>
              <w:pStyle w:val="Default"/>
              <w:jc w:val="both"/>
              <w:rPr>
                <w:color w:val="auto"/>
              </w:rPr>
            </w:pPr>
          </w:p>
        </w:tc>
        <w:tc>
          <w:tcPr>
            <w:tcW w:w="4464" w:type="dxa"/>
            <w:vMerge/>
          </w:tcPr>
          <w:p w14:paraId="3AADC40B" w14:textId="77777777" w:rsidR="00827546" w:rsidRPr="00A47994" w:rsidRDefault="00827546" w:rsidP="00827546">
            <w:pPr>
              <w:pStyle w:val="Default"/>
              <w:jc w:val="both"/>
              <w:rPr>
                <w:color w:val="auto"/>
              </w:rPr>
            </w:pPr>
          </w:p>
        </w:tc>
        <w:tc>
          <w:tcPr>
            <w:tcW w:w="6004" w:type="dxa"/>
          </w:tcPr>
          <w:p w14:paraId="37469B09" w14:textId="285C6344" w:rsidR="00827546" w:rsidRPr="00A47994" w:rsidRDefault="00827546" w:rsidP="00827546">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15%</w:t>
            </w:r>
          </w:p>
        </w:tc>
      </w:tr>
      <w:tr w:rsidR="00827546" w:rsidRPr="00A47994" w14:paraId="7A11075B" w14:textId="77777777" w:rsidTr="0029014D">
        <w:trPr>
          <w:trHeight w:val="465"/>
        </w:trPr>
        <w:tc>
          <w:tcPr>
            <w:tcW w:w="557" w:type="dxa"/>
            <w:vMerge w:val="restart"/>
          </w:tcPr>
          <w:p w14:paraId="6FC6B9CB" w14:textId="77777777" w:rsidR="00827546" w:rsidRPr="00A47994" w:rsidRDefault="00827546" w:rsidP="00EF28B8">
            <w:pPr>
              <w:pStyle w:val="Default"/>
              <w:numPr>
                <w:ilvl w:val="0"/>
                <w:numId w:val="18"/>
              </w:numPr>
              <w:ind w:left="22" w:firstLine="0"/>
              <w:jc w:val="center"/>
              <w:rPr>
                <w:color w:val="auto"/>
              </w:rPr>
            </w:pPr>
          </w:p>
        </w:tc>
        <w:tc>
          <w:tcPr>
            <w:tcW w:w="2048" w:type="dxa"/>
            <w:vMerge w:val="restart"/>
          </w:tcPr>
          <w:p w14:paraId="35D2A332" w14:textId="6ADC5D13" w:rsidR="00827546" w:rsidRPr="00A47994" w:rsidRDefault="00827546" w:rsidP="00827546">
            <w:pPr>
              <w:pStyle w:val="Default"/>
              <w:jc w:val="both"/>
              <w:rPr>
                <w:color w:val="auto"/>
              </w:rPr>
            </w:pPr>
            <w:r w:rsidRPr="00A47994">
              <w:rPr>
                <w:color w:val="auto"/>
              </w:rPr>
              <w:t>Площадки</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p>
        </w:tc>
        <w:tc>
          <w:tcPr>
            <w:tcW w:w="1948" w:type="dxa"/>
            <w:vMerge w:val="restart"/>
          </w:tcPr>
          <w:p w14:paraId="6CCB9824" w14:textId="07592A1B" w:rsidR="00827546" w:rsidRPr="00A47994" w:rsidRDefault="00827546" w:rsidP="00827546">
            <w:pPr>
              <w:pStyle w:val="Default"/>
              <w:jc w:val="both"/>
              <w:rPr>
                <w:color w:val="auto"/>
              </w:rPr>
            </w:pPr>
            <w:r w:rsidRPr="00A47994">
              <w:rPr>
                <w:color w:val="auto"/>
              </w:rPr>
              <w:t>5.1.3</w:t>
            </w:r>
          </w:p>
        </w:tc>
        <w:tc>
          <w:tcPr>
            <w:tcW w:w="4464" w:type="dxa"/>
            <w:vMerge w:val="restart"/>
          </w:tcPr>
          <w:p w14:paraId="59989B42" w14:textId="4BF25FCA" w:rsidR="00827546" w:rsidRPr="00A47994" w:rsidRDefault="00827546" w:rsidP="00827546">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площадок</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физкультурой</w:t>
            </w:r>
            <w:r w:rsidR="0004390F" w:rsidRPr="00A47994">
              <w:rPr>
                <w:color w:val="auto"/>
              </w:rPr>
              <w:t xml:space="preserve"> </w:t>
            </w:r>
            <w:r w:rsidRPr="00A47994">
              <w:rPr>
                <w:color w:val="auto"/>
              </w:rPr>
              <w:t>на</w:t>
            </w:r>
            <w:r w:rsidR="0004390F" w:rsidRPr="00A47994">
              <w:rPr>
                <w:color w:val="auto"/>
              </w:rPr>
              <w:t xml:space="preserve"> </w:t>
            </w:r>
            <w:r w:rsidRPr="00A47994">
              <w:rPr>
                <w:color w:val="auto"/>
              </w:rPr>
              <w:t>открытом</w:t>
            </w:r>
            <w:r w:rsidR="0004390F" w:rsidRPr="00A47994">
              <w:rPr>
                <w:color w:val="auto"/>
              </w:rPr>
              <w:t xml:space="preserve"> </w:t>
            </w:r>
            <w:r w:rsidRPr="00A47994">
              <w:rPr>
                <w:color w:val="auto"/>
              </w:rPr>
              <w:t>воздухе</w:t>
            </w:r>
            <w:r w:rsidR="0004390F" w:rsidRPr="00A47994">
              <w:rPr>
                <w:color w:val="auto"/>
              </w:rPr>
              <w:t xml:space="preserve"> </w:t>
            </w:r>
            <w:r w:rsidRPr="00A47994">
              <w:rPr>
                <w:color w:val="auto"/>
              </w:rPr>
              <w:t>(физкультурные</w:t>
            </w:r>
            <w:r w:rsidR="0004390F" w:rsidRPr="00A47994">
              <w:rPr>
                <w:color w:val="auto"/>
              </w:rPr>
              <w:t xml:space="preserve"> </w:t>
            </w:r>
            <w:r w:rsidRPr="00A47994">
              <w:rPr>
                <w:color w:val="auto"/>
              </w:rPr>
              <w:t>площадки,</w:t>
            </w:r>
            <w:r w:rsidR="0004390F" w:rsidRPr="00A47994">
              <w:rPr>
                <w:color w:val="auto"/>
              </w:rPr>
              <w:t xml:space="preserve"> </w:t>
            </w:r>
            <w:r w:rsidRPr="00A47994">
              <w:rPr>
                <w:color w:val="auto"/>
              </w:rPr>
              <w:t>беговые</w:t>
            </w:r>
            <w:r w:rsidR="0004390F" w:rsidRPr="00A47994">
              <w:rPr>
                <w:color w:val="auto"/>
              </w:rPr>
              <w:t xml:space="preserve"> </w:t>
            </w:r>
            <w:r w:rsidRPr="00A47994">
              <w:rPr>
                <w:color w:val="auto"/>
              </w:rPr>
              <w:t>дорожки,</w:t>
            </w:r>
            <w:r w:rsidR="0004390F" w:rsidRPr="00A47994">
              <w:rPr>
                <w:color w:val="auto"/>
              </w:rPr>
              <w:t xml:space="preserve"> </w:t>
            </w:r>
            <w:r w:rsidRPr="00A47994">
              <w:rPr>
                <w:color w:val="auto"/>
              </w:rPr>
              <w:t>поля</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спортивной</w:t>
            </w:r>
            <w:r w:rsidR="0004390F" w:rsidRPr="00A47994">
              <w:rPr>
                <w:color w:val="auto"/>
              </w:rPr>
              <w:t xml:space="preserve"> </w:t>
            </w:r>
            <w:r w:rsidRPr="00A47994">
              <w:rPr>
                <w:color w:val="auto"/>
              </w:rPr>
              <w:t>игры)</w:t>
            </w:r>
          </w:p>
        </w:tc>
        <w:tc>
          <w:tcPr>
            <w:tcW w:w="6004" w:type="dxa"/>
          </w:tcPr>
          <w:p w14:paraId="4E890852" w14:textId="7C9F19C9" w:rsidR="00827546" w:rsidRPr="00A47994" w:rsidRDefault="00E82DB4" w:rsidP="00827546">
            <w:pPr>
              <w:pStyle w:val="Default"/>
              <w:jc w:val="both"/>
              <w:rPr>
                <w:color w:val="auto"/>
              </w:rPr>
            </w:pPr>
            <w:r w:rsidRPr="00A47994">
              <w:rPr>
                <w:color w:val="auto"/>
              </w:rPr>
              <w:t xml:space="preserve">Минимальный размер земельного участка (площадь) – </w:t>
            </w:r>
            <w:r w:rsidR="00827546" w:rsidRPr="00A47994">
              <w:rPr>
                <w:color w:val="auto"/>
              </w:rPr>
              <w:t>не</w:t>
            </w:r>
            <w:r w:rsidR="0004390F" w:rsidRPr="00A47994">
              <w:rPr>
                <w:color w:val="auto"/>
              </w:rPr>
              <w:t xml:space="preserve"> </w:t>
            </w:r>
            <w:r w:rsidR="00827546" w:rsidRPr="00A47994">
              <w:rPr>
                <w:color w:val="auto"/>
              </w:rPr>
              <w:t>подлежит</w:t>
            </w:r>
            <w:r w:rsidR="0004390F" w:rsidRPr="00A47994">
              <w:rPr>
                <w:color w:val="auto"/>
              </w:rPr>
              <w:t xml:space="preserve"> </w:t>
            </w:r>
            <w:r w:rsidR="00827546" w:rsidRPr="00A47994">
              <w:rPr>
                <w:color w:val="auto"/>
              </w:rPr>
              <w:t>установлению</w:t>
            </w:r>
          </w:p>
        </w:tc>
      </w:tr>
      <w:tr w:rsidR="00827546" w:rsidRPr="00A47994" w14:paraId="69E359CF" w14:textId="77777777" w:rsidTr="0029014D">
        <w:trPr>
          <w:trHeight w:val="465"/>
        </w:trPr>
        <w:tc>
          <w:tcPr>
            <w:tcW w:w="557" w:type="dxa"/>
            <w:vMerge/>
          </w:tcPr>
          <w:p w14:paraId="7A541887" w14:textId="77777777" w:rsidR="00827546" w:rsidRPr="00A47994" w:rsidRDefault="00827546" w:rsidP="00EF28B8">
            <w:pPr>
              <w:pStyle w:val="Default"/>
              <w:numPr>
                <w:ilvl w:val="0"/>
                <w:numId w:val="18"/>
              </w:numPr>
              <w:ind w:left="22" w:firstLine="0"/>
              <w:jc w:val="center"/>
              <w:rPr>
                <w:color w:val="auto"/>
              </w:rPr>
            </w:pPr>
          </w:p>
        </w:tc>
        <w:tc>
          <w:tcPr>
            <w:tcW w:w="2048" w:type="dxa"/>
            <w:vMerge/>
          </w:tcPr>
          <w:p w14:paraId="073DF798" w14:textId="77777777" w:rsidR="00827546" w:rsidRPr="00A47994" w:rsidRDefault="00827546" w:rsidP="00827546">
            <w:pPr>
              <w:pStyle w:val="Default"/>
              <w:jc w:val="both"/>
              <w:rPr>
                <w:color w:val="auto"/>
              </w:rPr>
            </w:pPr>
          </w:p>
        </w:tc>
        <w:tc>
          <w:tcPr>
            <w:tcW w:w="1948" w:type="dxa"/>
            <w:vMerge/>
          </w:tcPr>
          <w:p w14:paraId="6F504221" w14:textId="77777777" w:rsidR="00827546" w:rsidRPr="00A47994" w:rsidRDefault="00827546" w:rsidP="00827546">
            <w:pPr>
              <w:pStyle w:val="Default"/>
              <w:jc w:val="both"/>
              <w:rPr>
                <w:color w:val="auto"/>
              </w:rPr>
            </w:pPr>
          </w:p>
        </w:tc>
        <w:tc>
          <w:tcPr>
            <w:tcW w:w="4464" w:type="dxa"/>
            <w:vMerge/>
          </w:tcPr>
          <w:p w14:paraId="7505E9DD" w14:textId="77777777" w:rsidR="00827546" w:rsidRPr="00A47994" w:rsidRDefault="00827546" w:rsidP="00827546">
            <w:pPr>
              <w:pStyle w:val="Default"/>
              <w:jc w:val="both"/>
              <w:rPr>
                <w:color w:val="auto"/>
              </w:rPr>
            </w:pPr>
          </w:p>
        </w:tc>
        <w:tc>
          <w:tcPr>
            <w:tcW w:w="6004" w:type="dxa"/>
          </w:tcPr>
          <w:p w14:paraId="7EE9C97A" w14:textId="15E81653" w:rsidR="00827546" w:rsidRPr="00A47994" w:rsidRDefault="00E82DB4" w:rsidP="00827546">
            <w:pPr>
              <w:pStyle w:val="Default"/>
              <w:jc w:val="both"/>
              <w:rPr>
                <w:color w:val="auto"/>
              </w:rPr>
            </w:pPr>
            <w:r w:rsidRPr="00A47994">
              <w:rPr>
                <w:color w:val="auto"/>
              </w:rPr>
              <w:t xml:space="preserve">Максимальный размер земельного участка (площадь) – </w:t>
            </w:r>
            <w:r w:rsidR="00827546" w:rsidRPr="00A47994">
              <w:rPr>
                <w:color w:val="auto"/>
              </w:rPr>
              <w:t>не</w:t>
            </w:r>
            <w:r w:rsidR="0004390F" w:rsidRPr="00A47994">
              <w:rPr>
                <w:color w:val="auto"/>
              </w:rPr>
              <w:t xml:space="preserve"> </w:t>
            </w:r>
            <w:r w:rsidR="00827546" w:rsidRPr="00A47994">
              <w:rPr>
                <w:color w:val="auto"/>
              </w:rPr>
              <w:t>подлежит</w:t>
            </w:r>
            <w:r w:rsidR="0004390F" w:rsidRPr="00A47994">
              <w:rPr>
                <w:color w:val="auto"/>
              </w:rPr>
              <w:t xml:space="preserve"> </w:t>
            </w:r>
            <w:r w:rsidR="00827546" w:rsidRPr="00A47994">
              <w:rPr>
                <w:color w:val="auto"/>
              </w:rPr>
              <w:t>установлению</w:t>
            </w:r>
          </w:p>
        </w:tc>
      </w:tr>
      <w:tr w:rsidR="00827546" w:rsidRPr="00A47994" w14:paraId="6251D691" w14:textId="77777777" w:rsidTr="0029014D">
        <w:trPr>
          <w:trHeight w:val="465"/>
        </w:trPr>
        <w:tc>
          <w:tcPr>
            <w:tcW w:w="557" w:type="dxa"/>
            <w:vMerge/>
          </w:tcPr>
          <w:p w14:paraId="51F94A37" w14:textId="77777777" w:rsidR="00827546" w:rsidRPr="00A47994" w:rsidRDefault="00827546" w:rsidP="00EF28B8">
            <w:pPr>
              <w:pStyle w:val="Default"/>
              <w:numPr>
                <w:ilvl w:val="0"/>
                <w:numId w:val="18"/>
              </w:numPr>
              <w:ind w:left="22" w:firstLine="0"/>
              <w:jc w:val="center"/>
              <w:rPr>
                <w:color w:val="auto"/>
              </w:rPr>
            </w:pPr>
          </w:p>
        </w:tc>
        <w:tc>
          <w:tcPr>
            <w:tcW w:w="2048" w:type="dxa"/>
            <w:vMerge/>
          </w:tcPr>
          <w:p w14:paraId="63A10F06" w14:textId="77777777" w:rsidR="00827546" w:rsidRPr="00A47994" w:rsidRDefault="00827546" w:rsidP="00827546">
            <w:pPr>
              <w:pStyle w:val="Default"/>
              <w:jc w:val="both"/>
              <w:rPr>
                <w:color w:val="auto"/>
              </w:rPr>
            </w:pPr>
          </w:p>
        </w:tc>
        <w:tc>
          <w:tcPr>
            <w:tcW w:w="1948" w:type="dxa"/>
            <w:vMerge/>
          </w:tcPr>
          <w:p w14:paraId="34CA3A5D" w14:textId="77777777" w:rsidR="00827546" w:rsidRPr="00A47994" w:rsidRDefault="00827546" w:rsidP="00827546">
            <w:pPr>
              <w:pStyle w:val="Default"/>
              <w:jc w:val="both"/>
              <w:rPr>
                <w:color w:val="auto"/>
              </w:rPr>
            </w:pPr>
          </w:p>
        </w:tc>
        <w:tc>
          <w:tcPr>
            <w:tcW w:w="4464" w:type="dxa"/>
            <w:vMerge/>
          </w:tcPr>
          <w:p w14:paraId="4D2DCBD0" w14:textId="77777777" w:rsidR="00827546" w:rsidRPr="00A47994" w:rsidRDefault="00827546" w:rsidP="00827546">
            <w:pPr>
              <w:pStyle w:val="Default"/>
              <w:jc w:val="both"/>
              <w:rPr>
                <w:color w:val="auto"/>
              </w:rPr>
            </w:pPr>
          </w:p>
        </w:tc>
        <w:tc>
          <w:tcPr>
            <w:tcW w:w="6004" w:type="dxa"/>
          </w:tcPr>
          <w:p w14:paraId="70F0D615" w14:textId="1BC2607B" w:rsidR="00827546" w:rsidRPr="00A47994" w:rsidRDefault="00827546" w:rsidP="00827546">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827546" w:rsidRPr="00A47994" w14:paraId="66A4A2EC" w14:textId="77777777" w:rsidTr="0029014D">
        <w:trPr>
          <w:trHeight w:val="465"/>
        </w:trPr>
        <w:tc>
          <w:tcPr>
            <w:tcW w:w="557" w:type="dxa"/>
            <w:vMerge/>
          </w:tcPr>
          <w:p w14:paraId="78A16B17" w14:textId="77777777" w:rsidR="00827546" w:rsidRPr="00A47994" w:rsidRDefault="00827546" w:rsidP="00EF28B8">
            <w:pPr>
              <w:pStyle w:val="Default"/>
              <w:numPr>
                <w:ilvl w:val="0"/>
                <w:numId w:val="18"/>
              </w:numPr>
              <w:ind w:left="22" w:firstLine="0"/>
              <w:jc w:val="center"/>
              <w:rPr>
                <w:color w:val="auto"/>
              </w:rPr>
            </w:pPr>
          </w:p>
        </w:tc>
        <w:tc>
          <w:tcPr>
            <w:tcW w:w="2048" w:type="dxa"/>
            <w:vMerge/>
          </w:tcPr>
          <w:p w14:paraId="63963934" w14:textId="77777777" w:rsidR="00827546" w:rsidRPr="00A47994" w:rsidRDefault="00827546" w:rsidP="00827546">
            <w:pPr>
              <w:pStyle w:val="Default"/>
              <w:jc w:val="both"/>
              <w:rPr>
                <w:color w:val="auto"/>
              </w:rPr>
            </w:pPr>
          </w:p>
        </w:tc>
        <w:tc>
          <w:tcPr>
            <w:tcW w:w="1948" w:type="dxa"/>
            <w:vMerge/>
          </w:tcPr>
          <w:p w14:paraId="151D76CE" w14:textId="77777777" w:rsidR="00827546" w:rsidRPr="00A47994" w:rsidRDefault="00827546" w:rsidP="00827546">
            <w:pPr>
              <w:pStyle w:val="Default"/>
              <w:jc w:val="both"/>
              <w:rPr>
                <w:color w:val="auto"/>
              </w:rPr>
            </w:pPr>
          </w:p>
        </w:tc>
        <w:tc>
          <w:tcPr>
            <w:tcW w:w="4464" w:type="dxa"/>
            <w:vMerge/>
          </w:tcPr>
          <w:p w14:paraId="26637A6E" w14:textId="77777777" w:rsidR="00827546" w:rsidRPr="00A47994" w:rsidRDefault="00827546" w:rsidP="00827546">
            <w:pPr>
              <w:pStyle w:val="Default"/>
              <w:jc w:val="both"/>
              <w:rPr>
                <w:color w:val="auto"/>
              </w:rPr>
            </w:pPr>
          </w:p>
        </w:tc>
        <w:tc>
          <w:tcPr>
            <w:tcW w:w="6004" w:type="dxa"/>
          </w:tcPr>
          <w:p w14:paraId="515C8D46" w14:textId="358B3F33" w:rsidR="00827546" w:rsidRPr="00A47994" w:rsidRDefault="00827546" w:rsidP="00827546">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827546" w:rsidRPr="00A47994" w14:paraId="0E251572" w14:textId="77777777" w:rsidTr="0029014D">
        <w:trPr>
          <w:trHeight w:val="371"/>
        </w:trPr>
        <w:tc>
          <w:tcPr>
            <w:tcW w:w="557" w:type="dxa"/>
            <w:vMerge/>
          </w:tcPr>
          <w:p w14:paraId="550B3889" w14:textId="77777777" w:rsidR="00827546" w:rsidRPr="00A47994" w:rsidRDefault="00827546" w:rsidP="00EF28B8">
            <w:pPr>
              <w:pStyle w:val="Default"/>
              <w:numPr>
                <w:ilvl w:val="0"/>
                <w:numId w:val="18"/>
              </w:numPr>
              <w:ind w:left="22" w:firstLine="0"/>
              <w:jc w:val="center"/>
              <w:rPr>
                <w:color w:val="auto"/>
              </w:rPr>
            </w:pPr>
          </w:p>
        </w:tc>
        <w:tc>
          <w:tcPr>
            <w:tcW w:w="2048" w:type="dxa"/>
            <w:vMerge/>
          </w:tcPr>
          <w:p w14:paraId="2A84C2D4" w14:textId="77777777" w:rsidR="00827546" w:rsidRPr="00A47994" w:rsidRDefault="00827546" w:rsidP="00827546">
            <w:pPr>
              <w:pStyle w:val="Default"/>
              <w:jc w:val="both"/>
              <w:rPr>
                <w:color w:val="auto"/>
              </w:rPr>
            </w:pPr>
          </w:p>
        </w:tc>
        <w:tc>
          <w:tcPr>
            <w:tcW w:w="1948" w:type="dxa"/>
            <w:vMerge/>
          </w:tcPr>
          <w:p w14:paraId="4232F770" w14:textId="77777777" w:rsidR="00827546" w:rsidRPr="00A47994" w:rsidRDefault="00827546" w:rsidP="00827546">
            <w:pPr>
              <w:pStyle w:val="Default"/>
              <w:jc w:val="both"/>
              <w:rPr>
                <w:color w:val="auto"/>
              </w:rPr>
            </w:pPr>
          </w:p>
        </w:tc>
        <w:tc>
          <w:tcPr>
            <w:tcW w:w="4464" w:type="dxa"/>
            <w:vMerge/>
          </w:tcPr>
          <w:p w14:paraId="384B54E9" w14:textId="77777777" w:rsidR="00827546" w:rsidRPr="00A47994" w:rsidRDefault="00827546" w:rsidP="00827546">
            <w:pPr>
              <w:pStyle w:val="Default"/>
              <w:jc w:val="both"/>
              <w:rPr>
                <w:color w:val="auto"/>
              </w:rPr>
            </w:pPr>
          </w:p>
        </w:tc>
        <w:tc>
          <w:tcPr>
            <w:tcW w:w="6004" w:type="dxa"/>
          </w:tcPr>
          <w:p w14:paraId="3D054496" w14:textId="2372B9A7" w:rsidR="00827546" w:rsidRPr="00A47994" w:rsidRDefault="00827546" w:rsidP="00827546">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827546" w:rsidRPr="00A47994" w14:paraId="578E4393" w14:textId="77777777" w:rsidTr="0029014D">
        <w:trPr>
          <w:trHeight w:val="465"/>
        </w:trPr>
        <w:tc>
          <w:tcPr>
            <w:tcW w:w="557" w:type="dxa"/>
            <w:vMerge/>
          </w:tcPr>
          <w:p w14:paraId="3FB47FEB" w14:textId="77777777" w:rsidR="00827546" w:rsidRPr="00A47994" w:rsidRDefault="00827546" w:rsidP="00EF28B8">
            <w:pPr>
              <w:pStyle w:val="Default"/>
              <w:numPr>
                <w:ilvl w:val="0"/>
                <w:numId w:val="18"/>
              </w:numPr>
              <w:ind w:left="22" w:firstLine="0"/>
              <w:jc w:val="center"/>
              <w:rPr>
                <w:color w:val="auto"/>
              </w:rPr>
            </w:pPr>
          </w:p>
        </w:tc>
        <w:tc>
          <w:tcPr>
            <w:tcW w:w="2048" w:type="dxa"/>
            <w:vMerge/>
          </w:tcPr>
          <w:p w14:paraId="0A9C3B7B" w14:textId="77777777" w:rsidR="00827546" w:rsidRPr="00A47994" w:rsidRDefault="00827546" w:rsidP="00827546">
            <w:pPr>
              <w:pStyle w:val="Default"/>
              <w:jc w:val="both"/>
              <w:rPr>
                <w:color w:val="auto"/>
              </w:rPr>
            </w:pPr>
          </w:p>
        </w:tc>
        <w:tc>
          <w:tcPr>
            <w:tcW w:w="1948" w:type="dxa"/>
            <w:vMerge/>
          </w:tcPr>
          <w:p w14:paraId="26A2A0BF" w14:textId="77777777" w:rsidR="00827546" w:rsidRPr="00A47994" w:rsidRDefault="00827546" w:rsidP="00827546">
            <w:pPr>
              <w:pStyle w:val="Default"/>
              <w:jc w:val="both"/>
              <w:rPr>
                <w:color w:val="auto"/>
              </w:rPr>
            </w:pPr>
          </w:p>
        </w:tc>
        <w:tc>
          <w:tcPr>
            <w:tcW w:w="4464" w:type="dxa"/>
            <w:vMerge/>
          </w:tcPr>
          <w:p w14:paraId="47FD88AB" w14:textId="77777777" w:rsidR="00827546" w:rsidRPr="00A47994" w:rsidRDefault="00827546" w:rsidP="00827546">
            <w:pPr>
              <w:pStyle w:val="Default"/>
              <w:jc w:val="both"/>
              <w:rPr>
                <w:color w:val="auto"/>
              </w:rPr>
            </w:pPr>
          </w:p>
        </w:tc>
        <w:tc>
          <w:tcPr>
            <w:tcW w:w="6004" w:type="dxa"/>
          </w:tcPr>
          <w:p w14:paraId="6470D452" w14:textId="1DB9CBB1" w:rsidR="00827546" w:rsidRPr="00A47994" w:rsidRDefault="00827546" w:rsidP="00827546">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3342B8" w:rsidRPr="00A47994" w14:paraId="5E2B10EE" w14:textId="77777777" w:rsidTr="00E73471">
        <w:trPr>
          <w:trHeight w:val="70"/>
        </w:trPr>
        <w:tc>
          <w:tcPr>
            <w:tcW w:w="557" w:type="dxa"/>
            <w:vMerge w:val="restart"/>
          </w:tcPr>
          <w:p w14:paraId="07C34CED" w14:textId="77777777" w:rsidR="003342B8" w:rsidRPr="00A47994" w:rsidRDefault="003342B8" w:rsidP="00EF28B8">
            <w:pPr>
              <w:pStyle w:val="Default"/>
              <w:numPr>
                <w:ilvl w:val="0"/>
                <w:numId w:val="18"/>
              </w:numPr>
              <w:ind w:left="22" w:firstLine="0"/>
              <w:jc w:val="center"/>
              <w:rPr>
                <w:color w:val="auto"/>
              </w:rPr>
            </w:pPr>
          </w:p>
        </w:tc>
        <w:tc>
          <w:tcPr>
            <w:tcW w:w="2048" w:type="dxa"/>
            <w:vMerge w:val="restart"/>
          </w:tcPr>
          <w:p w14:paraId="6A6AD080" w14:textId="7514CF1C" w:rsidR="003342B8" w:rsidRPr="00A47994" w:rsidRDefault="003342B8" w:rsidP="003342B8">
            <w:pPr>
              <w:pStyle w:val="Default"/>
              <w:jc w:val="both"/>
              <w:rPr>
                <w:color w:val="auto"/>
              </w:rPr>
            </w:pPr>
            <w:r w:rsidRPr="00A47994">
              <w:rPr>
                <w:bCs/>
                <w:color w:val="auto"/>
              </w:rPr>
              <w:t>Туристическое</w:t>
            </w:r>
            <w:r w:rsidR="0004390F" w:rsidRPr="00A47994">
              <w:rPr>
                <w:bCs/>
                <w:color w:val="auto"/>
              </w:rPr>
              <w:t xml:space="preserve"> </w:t>
            </w:r>
            <w:r w:rsidRPr="00A47994">
              <w:rPr>
                <w:bCs/>
                <w:color w:val="auto"/>
              </w:rPr>
              <w:t>обслуживание</w:t>
            </w:r>
            <w:r w:rsidR="0004390F" w:rsidRPr="00A47994">
              <w:rPr>
                <w:bCs/>
                <w:color w:val="auto"/>
              </w:rPr>
              <w:t xml:space="preserve"> </w:t>
            </w:r>
          </w:p>
        </w:tc>
        <w:tc>
          <w:tcPr>
            <w:tcW w:w="1948" w:type="dxa"/>
            <w:vMerge w:val="restart"/>
          </w:tcPr>
          <w:p w14:paraId="1ECDA561" w14:textId="395760F7" w:rsidR="003342B8" w:rsidRPr="00A47994" w:rsidRDefault="003342B8" w:rsidP="003342B8">
            <w:pPr>
              <w:pStyle w:val="Default"/>
              <w:jc w:val="both"/>
              <w:rPr>
                <w:color w:val="auto"/>
              </w:rPr>
            </w:pPr>
            <w:r w:rsidRPr="00A47994">
              <w:rPr>
                <w:bCs/>
                <w:color w:val="auto"/>
              </w:rPr>
              <w:t>5.2.1</w:t>
            </w:r>
            <w:r w:rsidR="0004390F" w:rsidRPr="00A47994">
              <w:rPr>
                <w:bCs/>
                <w:color w:val="auto"/>
              </w:rPr>
              <w:t xml:space="preserve"> </w:t>
            </w:r>
          </w:p>
        </w:tc>
        <w:tc>
          <w:tcPr>
            <w:tcW w:w="4464" w:type="dxa"/>
            <w:vMerge w:val="restart"/>
          </w:tcPr>
          <w:p w14:paraId="524E3CC6" w14:textId="04F5FA09" w:rsidR="003342B8" w:rsidRPr="00A47994" w:rsidRDefault="003342B8" w:rsidP="003342B8">
            <w:pPr>
              <w:widowControl w:val="0"/>
              <w:tabs>
                <w:tab w:val="left" w:pos="851"/>
                <w:tab w:val="left" w:pos="1134"/>
              </w:tabs>
              <w:ind w:right="-2"/>
              <w:jc w:val="both"/>
              <w:rPr>
                <w:bCs/>
              </w:rPr>
            </w:pPr>
            <w:r w:rsidRPr="00A47994">
              <w:rPr>
                <w:bCs/>
              </w:rPr>
              <w:t>Размещение</w:t>
            </w:r>
            <w:r w:rsidR="0004390F" w:rsidRPr="00A47994">
              <w:rPr>
                <w:bCs/>
              </w:rPr>
              <w:t xml:space="preserve"> </w:t>
            </w:r>
            <w:r w:rsidRPr="00A47994">
              <w:rPr>
                <w:bCs/>
              </w:rPr>
              <w:t>пансионатов,</w:t>
            </w:r>
            <w:r w:rsidR="0004390F" w:rsidRPr="00A47994">
              <w:rPr>
                <w:bCs/>
              </w:rPr>
              <w:t xml:space="preserve"> </w:t>
            </w:r>
            <w:r w:rsidRPr="00A47994">
              <w:rPr>
                <w:bCs/>
              </w:rPr>
              <w:t>гостиниц,</w:t>
            </w:r>
            <w:r w:rsidR="0004390F" w:rsidRPr="00A47994">
              <w:rPr>
                <w:bCs/>
              </w:rPr>
              <w:t xml:space="preserve"> </w:t>
            </w:r>
            <w:r w:rsidRPr="00A47994">
              <w:rPr>
                <w:bCs/>
              </w:rPr>
              <w:t>кемпингов,</w:t>
            </w:r>
            <w:r w:rsidR="0004390F" w:rsidRPr="00A47994">
              <w:rPr>
                <w:bCs/>
              </w:rPr>
              <w:t xml:space="preserve"> </w:t>
            </w:r>
            <w:r w:rsidRPr="00A47994">
              <w:rPr>
                <w:bCs/>
              </w:rPr>
              <w:t>домов</w:t>
            </w:r>
            <w:r w:rsidR="0004390F" w:rsidRPr="00A47994">
              <w:rPr>
                <w:bCs/>
              </w:rPr>
              <w:t xml:space="preserve"> </w:t>
            </w:r>
            <w:r w:rsidRPr="00A47994">
              <w:rPr>
                <w:bCs/>
              </w:rPr>
              <w:t>отдыха,</w:t>
            </w:r>
            <w:r w:rsidR="0004390F" w:rsidRPr="00A47994">
              <w:rPr>
                <w:bCs/>
              </w:rPr>
              <w:t xml:space="preserve"> </w:t>
            </w:r>
            <w:r w:rsidRPr="00A47994">
              <w:rPr>
                <w:bCs/>
              </w:rPr>
              <w:t>не</w:t>
            </w:r>
            <w:r w:rsidR="0004390F" w:rsidRPr="00A47994">
              <w:rPr>
                <w:bCs/>
              </w:rPr>
              <w:t xml:space="preserve"> </w:t>
            </w:r>
            <w:r w:rsidRPr="00A47994">
              <w:rPr>
                <w:bCs/>
              </w:rPr>
              <w:t>оказывающих</w:t>
            </w:r>
            <w:r w:rsidR="0004390F" w:rsidRPr="00A47994">
              <w:rPr>
                <w:bCs/>
              </w:rPr>
              <w:t xml:space="preserve"> </w:t>
            </w:r>
            <w:r w:rsidRPr="00A47994">
              <w:rPr>
                <w:bCs/>
              </w:rPr>
              <w:t>услуги</w:t>
            </w:r>
            <w:r w:rsidR="0004390F" w:rsidRPr="00A47994">
              <w:rPr>
                <w:bCs/>
              </w:rPr>
              <w:t xml:space="preserve"> </w:t>
            </w:r>
            <w:r w:rsidRPr="00A47994">
              <w:rPr>
                <w:bCs/>
              </w:rPr>
              <w:t>по</w:t>
            </w:r>
            <w:r w:rsidR="0004390F" w:rsidRPr="00A47994">
              <w:rPr>
                <w:bCs/>
              </w:rPr>
              <w:t xml:space="preserve"> </w:t>
            </w:r>
            <w:r w:rsidRPr="00A47994">
              <w:rPr>
                <w:bCs/>
              </w:rPr>
              <w:t>лечению;</w:t>
            </w:r>
          </w:p>
          <w:p w14:paraId="1E7E5D29" w14:textId="01906CA2" w:rsidR="003342B8" w:rsidRPr="00A47994" w:rsidRDefault="003342B8" w:rsidP="003342B8">
            <w:pPr>
              <w:pStyle w:val="Default"/>
              <w:jc w:val="both"/>
              <w:rPr>
                <w:color w:val="auto"/>
              </w:rPr>
            </w:pPr>
            <w:r w:rsidRPr="00A47994">
              <w:rPr>
                <w:bCs/>
                <w:color w:val="auto"/>
              </w:rPr>
              <w:t>размещение</w:t>
            </w:r>
            <w:r w:rsidR="0004390F" w:rsidRPr="00A47994">
              <w:rPr>
                <w:bCs/>
                <w:color w:val="auto"/>
              </w:rPr>
              <w:t xml:space="preserve"> </w:t>
            </w:r>
            <w:r w:rsidRPr="00A47994">
              <w:rPr>
                <w:bCs/>
                <w:color w:val="auto"/>
              </w:rPr>
              <w:t>детских</w:t>
            </w:r>
            <w:r w:rsidR="0004390F" w:rsidRPr="00A47994">
              <w:rPr>
                <w:bCs/>
                <w:color w:val="auto"/>
              </w:rPr>
              <w:t xml:space="preserve"> </w:t>
            </w:r>
            <w:r w:rsidRPr="00A47994">
              <w:rPr>
                <w:bCs/>
                <w:color w:val="auto"/>
              </w:rPr>
              <w:t>лагерей</w:t>
            </w:r>
          </w:p>
        </w:tc>
        <w:tc>
          <w:tcPr>
            <w:tcW w:w="6004" w:type="dxa"/>
          </w:tcPr>
          <w:p w14:paraId="70C8B094" w14:textId="5609BCD5" w:rsidR="003342B8" w:rsidRPr="00A47994" w:rsidRDefault="00E82DB4" w:rsidP="003342B8">
            <w:pPr>
              <w:pStyle w:val="Default"/>
              <w:jc w:val="both"/>
              <w:rPr>
                <w:color w:val="auto"/>
              </w:rPr>
            </w:pPr>
            <w:r w:rsidRPr="00A47994">
              <w:rPr>
                <w:color w:val="auto"/>
              </w:rPr>
              <w:t xml:space="preserve">Минимальный размер земельного участка (площадь) – </w:t>
            </w:r>
            <w:r w:rsidR="006B7B02" w:rsidRPr="00A47994">
              <w:rPr>
                <w:color w:val="auto"/>
              </w:rPr>
              <w:t>1000</w:t>
            </w:r>
            <w:r w:rsidR="0004390F" w:rsidRPr="00A47994">
              <w:rPr>
                <w:color w:val="auto"/>
              </w:rPr>
              <w:t xml:space="preserve"> </w:t>
            </w:r>
            <w:r w:rsidR="006B7B02" w:rsidRPr="00A47994">
              <w:rPr>
                <w:color w:val="auto"/>
              </w:rPr>
              <w:t>кв.</w:t>
            </w:r>
            <w:r w:rsidR="0004390F" w:rsidRPr="00A47994">
              <w:rPr>
                <w:color w:val="auto"/>
              </w:rPr>
              <w:t xml:space="preserve"> </w:t>
            </w:r>
            <w:r w:rsidR="006B7B02" w:rsidRPr="00A47994">
              <w:rPr>
                <w:color w:val="auto"/>
              </w:rPr>
              <w:t>м</w:t>
            </w:r>
          </w:p>
        </w:tc>
      </w:tr>
      <w:tr w:rsidR="003342B8" w:rsidRPr="00A47994" w14:paraId="38861D7F" w14:textId="77777777" w:rsidTr="00E73471">
        <w:trPr>
          <w:trHeight w:val="70"/>
        </w:trPr>
        <w:tc>
          <w:tcPr>
            <w:tcW w:w="557" w:type="dxa"/>
            <w:vMerge/>
          </w:tcPr>
          <w:p w14:paraId="35355B58" w14:textId="77777777" w:rsidR="003342B8" w:rsidRPr="00A47994" w:rsidRDefault="003342B8" w:rsidP="00EF28B8">
            <w:pPr>
              <w:pStyle w:val="Default"/>
              <w:numPr>
                <w:ilvl w:val="0"/>
                <w:numId w:val="18"/>
              </w:numPr>
              <w:ind w:left="22" w:firstLine="0"/>
              <w:jc w:val="center"/>
              <w:rPr>
                <w:color w:val="auto"/>
              </w:rPr>
            </w:pPr>
          </w:p>
        </w:tc>
        <w:tc>
          <w:tcPr>
            <w:tcW w:w="2048" w:type="dxa"/>
            <w:vMerge/>
          </w:tcPr>
          <w:p w14:paraId="5AFE137D" w14:textId="77777777" w:rsidR="003342B8" w:rsidRPr="00A47994" w:rsidRDefault="003342B8" w:rsidP="003342B8">
            <w:pPr>
              <w:pStyle w:val="Default"/>
              <w:jc w:val="both"/>
              <w:rPr>
                <w:color w:val="auto"/>
              </w:rPr>
            </w:pPr>
          </w:p>
        </w:tc>
        <w:tc>
          <w:tcPr>
            <w:tcW w:w="1948" w:type="dxa"/>
            <w:vMerge/>
          </w:tcPr>
          <w:p w14:paraId="603E780D" w14:textId="77777777" w:rsidR="003342B8" w:rsidRPr="00A47994" w:rsidRDefault="003342B8" w:rsidP="003342B8">
            <w:pPr>
              <w:pStyle w:val="Default"/>
              <w:jc w:val="both"/>
              <w:rPr>
                <w:color w:val="auto"/>
              </w:rPr>
            </w:pPr>
          </w:p>
        </w:tc>
        <w:tc>
          <w:tcPr>
            <w:tcW w:w="4464" w:type="dxa"/>
            <w:vMerge/>
          </w:tcPr>
          <w:p w14:paraId="57907C2A" w14:textId="77777777" w:rsidR="003342B8" w:rsidRPr="00A47994" w:rsidRDefault="003342B8" w:rsidP="003342B8">
            <w:pPr>
              <w:pStyle w:val="Default"/>
              <w:jc w:val="both"/>
              <w:rPr>
                <w:color w:val="auto"/>
              </w:rPr>
            </w:pPr>
          </w:p>
        </w:tc>
        <w:tc>
          <w:tcPr>
            <w:tcW w:w="6004" w:type="dxa"/>
          </w:tcPr>
          <w:p w14:paraId="5CF8313F" w14:textId="23B671C0" w:rsidR="003342B8" w:rsidRPr="00A47994" w:rsidRDefault="00E82DB4" w:rsidP="003342B8">
            <w:pPr>
              <w:pStyle w:val="Default"/>
              <w:jc w:val="both"/>
              <w:rPr>
                <w:color w:val="auto"/>
              </w:rPr>
            </w:pPr>
            <w:r w:rsidRPr="00A47994">
              <w:rPr>
                <w:color w:val="auto"/>
              </w:rPr>
              <w:t xml:space="preserve">Максимальный размер земельного участка (площадь) – </w:t>
            </w:r>
            <w:r w:rsidR="00702727" w:rsidRPr="00A47994">
              <w:rPr>
                <w:color w:val="auto"/>
              </w:rPr>
              <w:t>50</w:t>
            </w:r>
            <w:r w:rsidR="006B7B02" w:rsidRPr="00A47994">
              <w:rPr>
                <w:color w:val="auto"/>
              </w:rPr>
              <w:t>000</w:t>
            </w:r>
            <w:r w:rsidR="0004390F" w:rsidRPr="00A47994">
              <w:rPr>
                <w:color w:val="auto"/>
              </w:rPr>
              <w:t xml:space="preserve"> </w:t>
            </w:r>
            <w:r w:rsidR="006B7B02" w:rsidRPr="00A47994">
              <w:rPr>
                <w:color w:val="auto"/>
              </w:rPr>
              <w:t>кв.</w:t>
            </w:r>
            <w:r w:rsidR="0004390F" w:rsidRPr="00A47994">
              <w:rPr>
                <w:color w:val="auto"/>
              </w:rPr>
              <w:t xml:space="preserve"> </w:t>
            </w:r>
            <w:r w:rsidR="006B7B02" w:rsidRPr="00A47994">
              <w:rPr>
                <w:color w:val="auto"/>
              </w:rPr>
              <w:t>м</w:t>
            </w:r>
          </w:p>
        </w:tc>
      </w:tr>
      <w:tr w:rsidR="003342B8" w:rsidRPr="00A47994" w14:paraId="35124561" w14:textId="77777777" w:rsidTr="0029014D">
        <w:trPr>
          <w:trHeight w:val="440"/>
        </w:trPr>
        <w:tc>
          <w:tcPr>
            <w:tcW w:w="557" w:type="dxa"/>
            <w:vMerge/>
          </w:tcPr>
          <w:p w14:paraId="0C26624A" w14:textId="77777777" w:rsidR="003342B8" w:rsidRPr="00A47994" w:rsidRDefault="003342B8" w:rsidP="00EF28B8">
            <w:pPr>
              <w:pStyle w:val="Default"/>
              <w:numPr>
                <w:ilvl w:val="0"/>
                <w:numId w:val="18"/>
              </w:numPr>
              <w:ind w:left="22" w:firstLine="0"/>
              <w:jc w:val="center"/>
              <w:rPr>
                <w:color w:val="auto"/>
              </w:rPr>
            </w:pPr>
          </w:p>
        </w:tc>
        <w:tc>
          <w:tcPr>
            <w:tcW w:w="2048" w:type="dxa"/>
            <w:vMerge/>
          </w:tcPr>
          <w:p w14:paraId="3795597F" w14:textId="77777777" w:rsidR="003342B8" w:rsidRPr="00A47994" w:rsidRDefault="003342B8" w:rsidP="003342B8">
            <w:pPr>
              <w:pStyle w:val="Default"/>
              <w:jc w:val="both"/>
              <w:rPr>
                <w:color w:val="auto"/>
              </w:rPr>
            </w:pPr>
          </w:p>
        </w:tc>
        <w:tc>
          <w:tcPr>
            <w:tcW w:w="1948" w:type="dxa"/>
            <w:vMerge/>
          </w:tcPr>
          <w:p w14:paraId="779721D8" w14:textId="77777777" w:rsidR="003342B8" w:rsidRPr="00A47994" w:rsidRDefault="003342B8" w:rsidP="003342B8">
            <w:pPr>
              <w:pStyle w:val="Default"/>
              <w:jc w:val="both"/>
              <w:rPr>
                <w:color w:val="auto"/>
              </w:rPr>
            </w:pPr>
          </w:p>
        </w:tc>
        <w:tc>
          <w:tcPr>
            <w:tcW w:w="4464" w:type="dxa"/>
            <w:vMerge/>
          </w:tcPr>
          <w:p w14:paraId="7BFA4AF5" w14:textId="77777777" w:rsidR="003342B8" w:rsidRPr="00A47994" w:rsidRDefault="003342B8" w:rsidP="003342B8">
            <w:pPr>
              <w:pStyle w:val="Default"/>
              <w:jc w:val="both"/>
              <w:rPr>
                <w:color w:val="auto"/>
              </w:rPr>
            </w:pPr>
          </w:p>
        </w:tc>
        <w:tc>
          <w:tcPr>
            <w:tcW w:w="6004" w:type="dxa"/>
          </w:tcPr>
          <w:p w14:paraId="4C1AA3FF" w14:textId="0CEDEE22" w:rsidR="003342B8" w:rsidRPr="00A47994" w:rsidRDefault="003342B8" w:rsidP="003342B8">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w:t>
            </w:r>
            <w:r w:rsidR="006B7B02" w:rsidRPr="00A47994">
              <w:rPr>
                <w:color w:val="auto"/>
              </w:rPr>
              <w:t>го</w:t>
            </w:r>
            <w:r w:rsidR="0004390F" w:rsidRPr="00A47994">
              <w:rPr>
                <w:color w:val="auto"/>
              </w:rPr>
              <w:t xml:space="preserve"> </w:t>
            </w:r>
            <w:r w:rsidR="006B7B02" w:rsidRPr="00A47994">
              <w:rPr>
                <w:color w:val="auto"/>
              </w:rPr>
              <w:t>участка</w:t>
            </w:r>
            <w:r w:rsidR="0004390F" w:rsidRPr="00A47994">
              <w:rPr>
                <w:color w:val="auto"/>
              </w:rPr>
              <w:t xml:space="preserve"> </w:t>
            </w:r>
            <w:r w:rsidR="006B7B02" w:rsidRPr="00A47994">
              <w:rPr>
                <w:color w:val="auto"/>
              </w:rPr>
              <w:t>–</w:t>
            </w:r>
            <w:r w:rsidR="0004390F" w:rsidRPr="00A47994">
              <w:rPr>
                <w:color w:val="auto"/>
              </w:rPr>
              <w:t xml:space="preserve"> </w:t>
            </w:r>
            <w:r w:rsidR="006B7B02" w:rsidRPr="00A47994">
              <w:rPr>
                <w:color w:val="auto"/>
              </w:rPr>
              <w:t>40%</w:t>
            </w:r>
          </w:p>
        </w:tc>
      </w:tr>
      <w:tr w:rsidR="003342B8" w:rsidRPr="00A47994" w14:paraId="18CEFEB5" w14:textId="77777777" w:rsidTr="0029014D">
        <w:trPr>
          <w:trHeight w:val="440"/>
        </w:trPr>
        <w:tc>
          <w:tcPr>
            <w:tcW w:w="557" w:type="dxa"/>
            <w:vMerge/>
          </w:tcPr>
          <w:p w14:paraId="18FC689E" w14:textId="77777777" w:rsidR="003342B8" w:rsidRPr="00A47994" w:rsidRDefault="003342B8" w:rsidP="00EF28B8">
            <w:pPr>
              <w:pStyle w:val="Default"/>
              <w:numPr>
                <w:ilvl w:val="0"/>
                <w:numId w:val="18"/>
              </w:numPr>
              <w:ind w:left="22" w:firstLine="0"/>
              <w:jc w:val="center"/>
              <w:rPr>
                <w:color w:val="auto"/>
              </w:rPr>
            </w:pPr>
          </w:p>
        </w:tc>
        <w:tc>
          <w:tcPr>
            <w:tcW w:w="2048" w:type="dxa"/>
            <w:vMerge/>
          </w:tcPr>
          <w:p w14:paraId="264628BA" w14:textId="77777777" w:rsidR="003342B8" w:rsidRPr="00A47994" w:rsidRDefault="003342B8" w:rsidP="003342B8">
            <w:pPr>
              <w:pStyle w:val="Default"/>
              <w:jc w:val="both"/>
              <w:rPr>
                <w:color w:val="auto"/>
              </w:rPr>
            </w:pPr>
          </w:p>
        </w:tc>
        <w:tc>
          <w:tcPr>
            <w:tcW w:w="1948" w:type="dxa"/>
            <w:vMerge/>
          </w:tcPr>
          <w:p w14:paraId="6C952B4E" w14:textId="77777777" w:rsidR="003342B8" w:rsidRPr="00A47994" w:rsidRDefault="003342B8" w:rsidP="003342B8">
            <w:pPr>
              <w:pStyle w:val="Default"/>
              <w:jc w:val="both"/>
              <w:rPr>
                <w:color w:val="auto"/>
              </w:rPr>
            </w:pPr>
          </w:p>
        </w:tc>
        <w:tc>
          <w:tcPr>
            <w:tcW w:w="4464" w:type="dxa"/>
            <w:vMerge/>
          </w:tcPr>
          <w:p w14:paraId="31AB30F8" w14:textId="77777777" w:rsidR="003342B8" w:rsidRPr="00A47994" w:rsidRDefault="003342B8" w:rsidP="003342B8">
            <w:pPr>
              <w:pStyle w:val="Default"/>
              <w:jc w:val="both"/>
              <w:rPr>
                <w:color w:val="auto"/>
              </w:rPr>
            </w:pPr>
          </w:p>
        </w:tc>
        <w:tc>
          <w:tcPr>
            <w:tcW w:w="6004" w:type="dxa"/>
          </w:tcPr>
          <w:p w14:paraId="0F8267A6" w14:textId="562C5DF2" w:rsidR="003342B8" w:rsidRPr="00A47994" w:rsidRDefault="003342B8" w:rsidP="003342B8">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3342B8" w:rsidRPr="00A47994" w14:paraId="09DFA9A0" w14:textId="77777777" w:rsidTr="0029014D">
        <w:trPr>
          <w:trHeight w:val="440"/>
        </w:trPr>
        <w:tc>
          <w:tcPr>
            <w:tcW w:w="557" w:type="dxa"/>
            <w:vMerge/>
          </w:tcPr>
          <w:p w14:paraId="580E3075" w14:textId="77777777" w:rsidR="003342B8" w:rsidRPr="00A47994" w:rsidRDefault="003342B8" w:rsidP="00EF28B8">
            <w:pPr>
              <w:pStyle w:val="Default"/>
              <w:numPr>
                <w:ilvl w:val="0"/>
                <w:numId w:val="18"/>
              </w:numPr>
              <w:ind w:left="22" w:firstLine="0"/>
              <w:jc w:val="center"/>
              <w:rPr>
                <w:color w:val="auto"/>
              </w:rPr>
            </w:pPr>
          </w:p>
        </w:tc>
        <w:tc>
          <w:tcPr>
            <w:tcW w:w="2048" w:type="dxa"/>
            <w:vMerge/>
          </w:tcPr>
          <w:p w14:paraId="3365D604" w14:textId="77777777" w:rsidR="003342B8" w:rsidRPr="00A47994" w:rsidRDefault="003342B8" w:rsidP="003342B8">
            <w:pPr>
              <w:pStyle w:val="Default"/>
              <w:jc w:val="both"/>
              <w:rPr>
                <w:color w:val="auto"/>
              </w:rPr>
            </w:pPr>
          </w:p>
        </w:tc>
        <w:tc>
          <w:tcPr>
            <w:tcW w:w="1948" w:type="dxa"/>
            <w:vMerge/>
          </w:tcPr>
          <w:p w14:paraId="64D0254D" w14:textId="77777777" w:rsidR="003342B8" w:rsidRPr="00A47994" w:rsidRDefault="003342B8" w:rsidP="003342B8">
            <w:pPr>
              <w:pStyle w:val="Default"/>
              <w:jc w:val="both"/>
              <w:rPr>
                <w:color w:val="auto"/>
              </w:rPr>
            </w:pPr>
          </w:p>
        </w:tc>
        <w:tc>
          <w:tcPr>
            <w:tcW w:w="4464" w:type="dxa"/>
            <w:vMerge/>
          </w:tcPr>
          <w:p w14:paraId="2033F09D" w14:textId="77777777" w:rsidR="003342B8" w:rsidRPr="00A47994" w:rsidRDefault="003342B8" w:rsidP="003342B8">
            <w:pPr>
              <w:pStyle w:val="Default"/>
              <w:jc w:val="both"/>
              <w:rPr>
                <w:color w:val="auto"/>
              </w:rPr>
            </w:pPr>
          </w:p>
        </w:tc>
        <w:tc>
          <w:tcPr>
            <w:tcW w:w="6004" w:type="dxa"/>
          </w:tcPr>
          <w:p w14:paraId="03A27142" w14:textId="79F8ACE0" w:rsidR="003342B8" w:rsidRPr="00A47994" w:rsidRDefault="003342B8" w:rsidP="003342B8">
            <w:pPr>
              <w:pStyle w:val="Default"/>
              <w:jc w:val="both"/>
              <w:rPr>
                <w:color w:val="auto"/>
              </w:rPr>
            </w:pPr>
            <w:bookmarkStart w:id="239" w:name="_Hlk220062593"/>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21/25/30</w:t>
            </w:r>
            <w:r w:rsidR="00A92705" w:rsidRPr="00A47994">
              <w:rPr>
                <w:color w:val="auto"/>
              </w:rPr>
              <w:t>/35</w:t>
            </w:r>
            <w:r w:rsidR="0004390F" w:rsidRPr="00A47994">
              <w:rPr>
                <w:color w:val="auto"/>
              </w:rPr>
              <w:t xml:space="preserve"> </w:t>
            </w:r>
            <w:r w:rsidRPr="00A47994">
              <w:rPr>
                <w:color w:val="auto"/>
              </w:rPr>
              <w:t>м</w:t>
            </w:r>
            <w:r w:rsidR="0004390F" w:rsidRPr="00A47994">
              <w:rPr>
                <w:color w:val="auto"/>
              </w:rPr>
              <w:t xml:space="preserve"> </w:t>
            </w:r>
            <w:r w:rsidRPr="00A47994">
              <w:rPr>
                <w:color w:val="auto"/>
              </w:rPr>
              <w:t>(п.3.2)</w:t>
            </w:r>
            <w:bookmarkEnd w:id="239"/>
          </w:p>
        </w:tc>
      </w:tr>
      <w:tr w:rsidR="003342B8" w:rsidRPr="00A47994" w14:paraId="6524223B" w14:textId="77777777" w:rsidTr="0029014D">
        <w:trPr>
          <w:trHeight w:val="440"/>
        </w:trPr>
        <w:tc>
          <w:tcPr>
            <w:tcW w:w="557" w:type="dxa"/>
            <w:vMerge/>
          </w:tcPr>
          <w:p w14:paraId="647B1EE3" w14:textId="77777777" w:rsidR="003342B8" w:rsidRPr="00A47994" w:rsidRDefault="003342B8" w:rsidP="00EF28B8">
            <w:pPr>
              <w:pStyle w:val="Default"/>
              <w:numPr>
                <w:ilvl w:val="0"/>
                <w:numId w:val="18"/>
              </w:numPr>
              <w:ind w:left="22" w:firstLine="0"/>
              <w:jc w:val="center"/>
              <w:rPr>
                <w:color w:val="auto"/>
              </w:rPr>
            </w:pPr>
          </w:p>
        </w:tc>
        <w:tc>
          <w:tcPr>
            <w:tcW w:w="2048" w:type="dxa"/>
            <w:vMerge/>
          </w:tcPr>
          <w:p w14:paraId="625CDA68" w14:textId="77777777" w:rsidR="003342B8" w:rsidRPr="00A47994" w:rsidRDefault="003342B8" w:rsidP="003342B8">
            <w:pPr>
              <w:pStyle w:val="Default"/>
              <w:jc w:val="both"/>
              <w:rPr>
                <w:color w:val="auto"/>
              </w:rPr>
            </w:pPr>
          </w:p>
        </w:tc>
        <w:tc>
          <w:tcPr>
            <w:tcW w:w="1948" w:type="dxa"/>
            <w:vMerge/>
          </w:tcPr>
          <w:p w14:paraId="1F33AFDC" w14:textId="77777777" w:rsidR="003342B8" w:rsidRPr="00A47994" w:rsidRDefault="003342B8" w:rsidP="003342B8">
            <w:pPr>
              <w:pStyle w:val="Default"/>
              <w:jc w:val="both"/>
              <w:rPr>
                <w:color w:val="auto"/>
              </w:rPr>
            </w:pPr>
          </w:p>
        </w:tc>
        <w:tc>
          <w:tcPr>
            <w:tcW w:w="4464" w:type="dxa"/>
            <w:vMerge/>
          </w:tcPr>
          <w:p w14:paraId="1CEE49DD" w14:textId="77777777" w:rsidR="003342B8" w:rsidRPr="00A47994" w:rsidRDefault="003342B8" w:rsidP="003342B8">
            <w:pPr>
              <w:pStyle w:val="Default"/>
              <w:jc w:val="both"/>
              <w:rPr>
                <w:color w:val="auto"/>
              </w:rPr>
            </w:pPr>
          </w:p>
        </w:tc>
        <w:tc>
          <w:tcPr>
            <w:tcW w:w="6004" w:type="dxa"/>
          </w:tcPr>
          <w:p w14:paraId="7C946CF0" w14:textId="7B58E9DD" w:rsidR="003342B8" w:rsidRPr="00A47994" w:rsidRDefault="00702727" w:rsidP="003342B8">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w:t>
            </w:r>
            <w:r w:rsidR="006B7B02" w:rsidRPr="00A47994">
              <w:rPr>
                <w:color w:val="auto"/>
              </w:rPr>
              <w:t>ницах</w:t>
            </w:r>
            <w:r w:rsidR="0004390F" w:rsidRPr="00A47994">
              <w:rPr>
                <w:color w:val="auto"/>
              </w:rPr>
              <w:t xml:space="preserve"> </w:t>
            </w:r>
            <w:r w:rsidR="006B7B02" w:rsidRPr="00A47994">
              <w:rPr>
                <w:color w:val="auto"/>
              </w:rPr>
              <w:t>земельного</w:t>
            </w:r>
            <w:r w:rsidR="0004390F" w:rsidRPr="00A47994">
              <w:rPr>
                <w:color w:val="auto"/>
              </w:rPr>
              <w:t xml:space="preserve"> </w:t>
            </w:r>
            <w:r w:rsidR="006B7B02" w:rsidRPr="00A47994">
              <w:rPr>
                <w:color w:val="auto"/>
              </w:rPr>
              <w:t>участка</w:t>
            </w:r>
            <w:r w:rsidR="0004390F" w:rsidRPr="00A47994">
              <w:rPr>
                <w:color w:val="auto"/>
              </w:rPr>
              <w:t xml:space="preserve"> </w:t>
            </w:r>
            <w:r w:rsidR="006B7B02" w:rsidRPr="00A47994">
              <w:rPr>
                <w:color w:val="auto"/>
              </w:rPr>
              <w:t>–</w:t>
            </w:r>
            <w:r w:rsidR="0004390F" w:rsidRPr="00A47994">
              <w:rPr>
                <w:color w:val="auto"/>
              </w:rPr>
              <w:t xml:space="preserve"> </w:t>
            </w:r>
            <w:r w:rsidR="006B7B02" w:rsidRPr="00A47994">
              <w:rPr>
                <w:color w:val="auto"/>
              </w:rPr>
              <w:t>30%</w:t>
            </w:r>
          </w:p>
        </w:tc>
      </w:tr>
      <w:tr w:rsidR="00EE32D2" w:rsidRPr="00A47994" w14:paraId="504DEF74" w14:textId="77777777" w:rsidTr="0029014D">
        <w:trPr>
          <w:trHeight w:val="440"/>
        </w:trPr>
        <w:tc>
          <w:tcPr>
            <w:tcW w:w="557" w:type="dxa"/>
            <w:vMerge w:val="restart"/>
          </w:tcPr>
          <w:p w14:paraId="364212C4" w14:textId="77777777" w:rsidR="00EE32D2" w:rsidRPr="00A47994" w:rsidRDefault="00EE32D2" w:rsidP="00EF28B8">
            <w:pPr>
              <w:pStyle w:val="Default"/>
              <w:numPr>
                <w:ilvl w:val="0"/>
                <w:numId w:val="18"/>
              </w:numPr>
              <w:ind w:left="22" w:firstLine="0"/>
              <w:jc w:val="center"/>
              <w:rPr>
                <w:color w:val="auto"/>
              </w:rPr>
            </w:pPr>
          </w:p>
        </w:tc>
        <w:tc>
          <w:tcPr>
            <w:tcW w:w="2048" w:type="dxa"/>
            <w:vMerge w:val="restart"/>
          </w:tcPr>
          <w:p w14:paraId="1FD6C12C" w14:textId="0F6ACE75" w:rsidR="00EE32D2" w:rsidRPr="00A47994" w:rsidRDefault="00EE32D2" w:rsidP="00EE32D2">
            <w:pPr>
              <w:pStyle w:val="Default"/>
              <w:jc w:val="both"/>
              <w:rPr>
                <w:color w:val="auto"/>
              </w:rPr>
            </w:pPr>
            <w:r w:rsidRPr="00A47994">
              <w:rPr>
                <w:bCs/>
                <w:color w:val="auto"/>
              </w:rPr>
              <w:t>Связь</w:t>
            </w:r>
          </w:p>
        </w:tc>
        <w:tc>
          <w:tcPr>
            <w:tcW w:w="1948" w:type="dxa"/>
            <w:vMerge w:val="restart"/>
          </w:tcPr>
          <w:p w14:paraId="0CBD71E8" w14:textId="1B7F5DBA" w:rsidR="00EE32D2" w:rsidRPr="00A47994" w:rsidRDefault="00EE32D2" w:rsidP="00EE32D2">
            <w:pPr>
              <w:pStyle w:val="Default"/>
              <w:jc w:val="both"/>
              <w:rPr>
                <w:color w:val="auto"/>
              </w:rPr>
            </w:pPr>
            <w:r w:rsidRPr="00A47994">
              <w:rPr>
                <w:bCs/>
                <w:color w:val="auto"/>
              </w:rPr>
              <w:t>6.8</w:t>
            </w:r>
          </w:p>
        </w:tc>
        <w:tc>
          <w:tcPr>
            <w:tcW w:w="4464" w:type="dxa"/>
            <w:vMerge w:val="restart"/>
          </w:tcPr>
          <w:p w14:paraId="5AC7783E" w14:textId="7FD0BD21" w:rsidR="00EE32D2" w:rsidRPr="00A47994" w:rsidRDefault="00EE32D2" w:rsidP="00EE32D2">
            <w:pPr>
              <w:pStyle w:val="Default"/>
              <w:jc w:val="both"/>
              <w:rPr>
                <w:color w:val="auto"/>
              </w:rPr>
            </w:pPr>
            <w:r w:rsidRPr="00A47994">
              <w:rPr>
                <w:bCs/>
                <w:color w:val="auto"/>
              </w:rPr>
              <w:t>Размещение</w:t>
            </w:r>
            <w:r w:rsidR="0004390F" w:rsidRPr="00A47994">
              <w:rPr>
                <w:bCs/>
                <w:color w:val="auto"/>
              </w:rPr>
              <w:t xml:space="preserve"> </w:t>
            </w:r>
            <w:r w:rsidRPr="00A47994">
              <w:rPr>
                <w:bCs/>
                <w:color w:val="auto"/>
              </w:rPr>
              <w:t>объектов</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радиовещания,</w:t>
            </w:r>
            <w:r w:rsidR="0004390F" w:rsidRPr="00A47994">
              <w:rPr>
                <w:bCs/>
                <w:color w:val="auto"/>
              </w:rPr>
              <w:t xml:space="preserve"> </w:t>
            </w:r>
            <w:r w:rsidRPr="00A47994">
              <w:rPr>
                <w:bCs/>
                <w:color w:val="auto"/>
              </w:rPr>
              <w:t>телевидения,</w:t>
            </w:r>
            <w:r w:rsidR="0004390F" w:rsidRPr="00A47994">
              <w:rPr>
                <w:bCs/>
                <w:color w:val="auto"/>
              </w:rPr>
              <w:t xml:space="preserve"> </w:t>
            </w:r>
            <w:r w:rsidRPr="00A47994">
              <w:rPr>
                <w:bCs/>
                <w:color w:val="auto"/>
              </w:rPr>
              <w:t>включая</w:t>
            </w:r>
            <w:r w:rsidR="0004390F" w:rsidRPr="00A47994">
              <w:rPr>
                <w:bCs/>
                <w:color w:val="auto"/>
              </w:rPr>
              <w:t xml:space="preserve"> </w:t>
            </w:r>
            <w:r w:rsidRPr="00A47994">
              <w:rPr>
                <w:bCs/>
                <w:color w:val="auto"/>
              </w:rPr>
              <w:t>воздушные</w:t>
            </w:r>
            <w:r w:rsidR="0004390F" w:rsidRPr="00A47994">
              <w:rPr>
                <w:bCs/>
                <w:color w:val="auto"/>
              </w:rPr>
              <w:t xml:space="preserve"> </w:t>
            </w:r>
            <w:r w:rsidRPr="00A47994">
              <w:rPr>
                <w:bCs/>
                <w:color w:val="auto"/>
              </w:rPr>
              <w:t>радиорелейные,</w:t>
            </w:r>
            <w:r w:rsidR="0004390F" w:rsidRPr="00A47994">
              <w:rPr>
                <w:bCs/>
                <w:color w:val="auto"/>
              </w:rPr>
              <w:t xml:space="preserve"> </w:t>
            </w:r>
            <w:r w:rsidRPr="00A47994">
              <w:rPr>
                <w:bCs/>
                <w:color w:val="auto"/>
              </w:rPr>
              <w:t>надземные</w:t>
            </w:r>
            <w:r w:rsidR="0004390F" w:rsidRPr="00A47994">
              <w:rPr>
                <w:bCs/>
                <w:color w:val="auto"/>
              </w:rPr>
              <w:t xml:space="preserve"> </w:t>
            </w:r>
            <w:r w:rsidRPr="00A47994">
              <w:rPr>
                <w:bCs/>
                <w:color w:val="auto"/>
              </w:rPr>
              <w:t>и</w:t>
            </w:r>
            <w:r w:rsidR="0004390F" w:rsidRPr="00A47994">
              <w:rPr>
                <w:bCs/>
                <w:color w:val="auto"/>
              </w:rPr>
              <w:t xml:space="preserve"> </w:t>
            </w:r>
            <w:r w:rsidRPr="00A47994">
              <w:rPr>
                <w:bCs/>
                <w:color w:val="auto"/>
              </w:rPr>
              <w:t>подземные</w:t>
            </w:r>
            <w:r w:rsidR="0004390F" w:rsidRPr="00A47994">
              <w:rPr>
                <w:bCs/>
                <w:color w:val="auto"/>
              </w:rPr>
              <w:t xml:space="preserve"> </w:t>
            </w:r>
            <w:r w:rsidRPr="00A47994">
              <w:rPr>
                <w:bCs/>
                <w:color w:val="auto"/>
              </w:rPr>
              <w:t>кабельные</w:t>
            </w:r>
            <w:r w:rsidR="0004390F" w:rsidRPr="00A47994">
              <w:rPr>
                <w:bCs/>
                <w:color w:val="auto"/>
              </w:rPr>
              <w:t xml:space="preserve"> </w:t>
            </w:r>
            <w:r w:rsidRPr="00A47994">
              <w:rPr>
                <w:bCs/>
                <w:color w:val="auto"/>
              </w:rPr>
              <w:t>линии</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линии</w:t>
            </w:r>
            <w:r w:rsidR="0004390F" w:rsidRPr="00A47994">
              <w:rPr>
                <w:bCs/>
                <w:color w:val="auto"/>
              </w:rPr>
              <w:t xml:space="preserve"> </w:t>
            </w:r>
            <w:r w:rsidRPr="00A47994">
              <w:rPr>
                <w:bCs/>
                <w:color w:val="auto"/>
              </w:rPr>
              <w:t>радиофикации,</w:t>
            </w:r>
            <w:r w:rsidR="0004390F" w:rsidRPr="00A47994">
              <w:rPr>
                <w:bCs/>
                <w:color w:val="auto"/>
              </w:rPr>
              <w:t xml:space="preserve"> </w:t>
            </w:r>
            <w:r w:rsidRPr="00A47994">
              <w:rPr>
                <w:bCs/>
                <w:color w:val="auto"/>
              </w:rPr>
              <w:t>антенные</w:t>
            </w:r>
            <w:r w:rsidR="0004390F" w:rsidRPr="00A47994">
              <w:rPr>
                <w:bCs/>
                <w:color w:val="auto"/>
              </w:rPr>
              <w:t xml:space="preserve"> </w:t>
            </w:r>
            <w:r w:rsidRPr="00A47994">
              <w:rPr>
                <w:bCs/>
                <w:color w:val="auto"/>
              </w:rPr>
              <w:t>поля,</w:t>
            </w:r>
            <w:r w:rsidR="0004390F" w:rsidRPr="00A47994">
              <w:rPr>
                <w:bCs/>
                <w:color w:val="auto"/>
              </w:rPr>
              <w:t xml:space="preserve"> </w:t>
            </w:r>
            <w:r w:rsidRPr="00A47994">
              <w:rPr>
                <w:bCs/>
                <w:color w:val="auto"/>
              </w:rPr>
              <w:t>усилительные</w:t>
            </w:r>
            <w:r w:rsidR="0004390F" w:rsidRPr="00A47994">
              <w:rPr>
                <w:bCs/>
                <w:color w:val="auto"/>
              </w:rPr>
              <w:t xml:space="preserve"> </w:t>
            </w:r>
            <w:r w:rsidRPr="00A47994">
              <w:rPr>
                <w:bCs/>
                <w:color w:val="auto"/>
              </w:rPr>
              <w:t>пункты</w:t>
            </w:r>
            <w:r w:rsidR="0004390F" w:rsidRPr="00A47994">
              <w:rPr>
                <w:bCs/>
                <w:color w:val="auto"/>
              </w:rPr>
              <w:t xml:space="preserve"> </w:t>
            </w:r>
            <w:r w:rsidRPr="00A47994">
              <w:rPr>
                <w:bCs/>
                <w:color w:val="auto"/>
              </w:rPr>
              <w:t>на</w:t>
            </w:r>
            <w:r w:rsidR="0004390F" w:rsidRPr="00A47994">
              <w:rPr>
                <w:bCs/>
                <w:color w:val="auto"/>
              </w:rPr>
              <w:t xml:space="preserve"> </w:t>
            </w:r>
            <w:r w:rsidRPr="00A47994">
              <w:rPr>
                <w:bCs/>
                <w:color w:val="auto"/>
              </w:rPr>
              <w:t>кабельных</w:t>
            </w:r>
            <w:r w:rsidR="0004390F" w:rsidRPr="00A47994">
              <w:rPr>
                <w:bCs/>
                <w:color w:val="auto"/>
              </w:rPr>
              <w:t xml:space="preserve"> </w:t>
            </w:r>
            <w:r w:rsidRPr="00A47994">
              <w:rPr>
                <w:bCs/>
                <w:color w:val="auto"/>
              </w:rPr>
              <w:t>линиях</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инфраструктуру</w:t>
            </w:r>
            <w:r w:rsidR="0004390F" w:rsidRPr="00A47994">
              <w:rPr>
                <w:bCs/>
                <w:color w:val="auto"/>
              </w:rPr>
              <w:t xml:space="preserve"> </w:t>
            </w:r>
            <w:r w:rsidRPr="00A47994">
              <w:rPr>
                <w:bCs/>
                <w:color w:val="auto"/>
              </w:rPr>
              <w:t>спутниковой</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и</w:t>
            </w:r>
            <w:r w:rsidR="0004390F" w:rsidRPr="00A47994">
              <w:rPr>
                <w:bCs/>
                <w:color w:val="auto"/>
              </w:rPr>
              <w:t xml:space="preserve"> </w:t>
            </w:r>
            <w:r w:rsidRPr="00A47994">
              <w:rPr>
                <w:bCs/>
                <w:color w:val="auto"/>
              </w:rPr>
              <w:t>телерадиовещания,</w:t>
            </w:r>
            <w:r w:rsidR="0004390F" w:rsidRPr="00A47994">
              <w:rPr>
                <w:bCs/>
                <w:color w:val="auto"/>
              </w:rPr>
              <w:t xml:space="preserve"> </w:t>
            </w:r>
            <w:r w:rsidRPr="00A47994">
              <w:rPr>
                <w:bCs/>
                <w:color w:val="auto"/>
              </w:rPr>
              <w:t>за</w:t>
            </w:r>
            <w:r w:rsidR="0004390F" w:rsidRPr="00A47994">
              <w:rPr>
                <w:bCs/>
                <w:color w:val="auto"/>
              </w:rPr>
              <w:t xml:space="preserve"> </w:t>
            </w:r>
            <w:r w:rsidRPr="00A47994">
              <w:rPr>
                <w:bCs/>
                <w:color w:val="auto"/>
              </w:rPr>
              <w:t>исключением</w:t>
            </w:r>
            <w:r w:rsidR="0004390F" w:rsidRPr="00A47994">
              <w:rPr>
                <w:bCs/>
                <w:color w:val="auto"/>
              </w:rPr>
              <w:t xml:space="preserve"> </w:t>
            </w:r>
            <w:r w:rsidRPr="00A47994">
              <w:rPr>
                <w:bCs/>
                <w:color w:val="auto"/>
              </w:rPr>
              <w:t>объектов</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размещение</w:t>
            </w:r>
            <w:r w:rsidR="0004390F" w:rsidRPr="00A47994">
              <w:rPr>
                <w:bCs/>
                <w:color w:val="auto"/>
              </w:rPr>
              <w:t xml:space="preserve"> </w:t>
            </w:r>
            <w:r w:rsidRPr="00A47994">
              <w:rPr>
                <w:bCs/>
                <w:color w:val="auto"/>
              </w:rPr>
              <w:t>которых</w:t>
            </w:r>
            <w:r w:rsidR="0004390F" w:rsidRPr="00A47994">
              <w:rPr>
                <w:bCs/>
                <w:color w:val="auto"/>
              </w:rPr>
              <w:t xml:space="preserve"> </w:t>
            </w:r>
            <w:r w:rsidRPr="00A47994">
              <w:rPr>
                <w:bCs/>
                <w:color w:val="auto"/>
              </w:rPr>
              <w:t>предусмотрено</w:t>
            </w:r>
            <w:r w:rsidR="0004390F" w:rsidRPr="00A47994">
              <w:rPr>
                <w:bCs/>
                <w:color w:val="auto"/>
              </w:rPr>
              <w:t xml:space="preserve"> </w:t>
            </w:r>
            <w:r w:rsidRPr="00A47994">
              <w:rPr>
                <w:bCs/>
                <w:color w:val="auto"/>
              </w:rPr>
              <w:t>содержанием</w:t>
            </w:r>
            <w:r w:rsidR="0004390F" w:rsidRPr="00A47994">
              <w:rPr>
                <w:bCs/>
                <w:color w:val="auto"/>
              </w:rPr>
              <w:t xml:space="preserve"> </w:t>
            </w:r>
            <w:r w:rsidRPr="00A47994">
              <w:rPr>
                <w:bCs/>
                <w:color w:val="auto"/>
              </w:rPr>
              <w:t>видов</w:t>
            </w:r>
            <w:r w:rsidR="0004390F" w:rsidRPr="00A47994">
              <w:rPr>
                <w:bCs/>
                <w:color w:val="auto"/>
              </w:rPr>
              <w:t xml:space="preserve"> </w:t>
            </w:r>
            <w:r w:rsidRPr="00A47994">
              <w:rPr>
                <w:bCs/>
                <w:color w:val="auto"/>
              </w:rPr>
              <w:t>разрешенного</w:t>
            </w:r>
            <w:r w:rsidR="0004390F" w:rsidRPr="00A47994">
              <w:rPr>
                <w:bCs/>
                <w:color w:val="auto"/>
              </w:rPr>
              <w:t xml:space="preserve"> </w:t>
            </w:r>
            <w:r w:rsidRPr="00A47994">
              <w:rPr>
                <w:bCs/>
                <w:color w:val="auto"/>
              </w:rPr>
              <w:t>использования</w:t>
            </w:r>
            <w:r w:rsidR="0004390F" w:rsidRPr="00A47994">
              <w:rPr>
                <w:bCs/>
                <w:color w:val="auto"/>
              </w:rPr>
              <w:t xml:space="preserve"> </w:t>
            </w:r>
            <w:r w:rsidRPr="00A47994">
              <w:rPr>
                <w:bCs/>
                <w:color w:val="auto"/>
              </w:rPr>
              <w:t>с</w:t>
            </w:r>
            <w:r w:rsidR="0004390F" w:rsidRPr="00A47994">
              <w:rPr>
                <w:bCs/>
                <w:color w:val="auto"/>
              </w:rPr>
              <w:t xml:space="preserve"> </w:t>
            </w:r>
            <w:r w:rsidRPr="00A47994">
              <w:rPr>
                <w:bCs/>
                <w:color w:val="auto"/>
              </w:rPr>
              <w:t>кодами</w:t>
            </w:r>
            <w:r w:rsidR="0004390F" w:rsidRPr="00A47994">
              <w:rPr>
                <w:bCs/>
                <w:color w:val="auto"/>
              </w:rPr>
              <w:t xml:space="preserve"> </w:t>
            </w:r>
            <w:r w:rsidRPr="00A47994">
              <w:rPr>
                <w:bCs/>
                <w:color w:val="auto"/>
              </w:rPr>
              <w:t>3.1.1,</w:t>
            </w:r>
            <w:r w:rsidR="0004390F" w:rsidRPr="00A47994">
              <w:rPr>
                <w:bCs/>
                <w:color w:val="auto"/>
              </w:rPr>
              <w:t xml:space="preserve"> </w:t>
            </w:r>
            <w:r w:rsidRPr="00A47994">
              <w:rPr>
                <w:bCs/>
                <w:color w:val="auto"/>
              </w:rPr>
              <w:t>3.2.3</w:t>
            </w:r>
          </w:p>
        </w:tc>
        <w:tc>
          <w:tcPr>
            <w:tcW w:w="6004" w:type="dxa"/>
          </w:tcPr>
          <w:p w14:paraId="315CCDBF" w14:textId="21F8D828" w:rsidR="00EE32D2" w:rsidRPr="00A47994" w:rsidRDefault="00E82DB4" w:rsidP="00EE32D2">
            <w:pPr>
              <w:pStyle w:val="Default"/>
              <w:jc w:val="both"/>
              <w:rPr>
                <w:color w:val="auto"/>
              </w:rPr>
            </w:pPr>
            <w:r w:rsidRPr="00A47994">
              <w:rPr>
                <w:color w:val="auto"/>
                <w:spacing w:val="-2"/>
              </w:rPr>
              <w:t xml:space="preserve">Минимальный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1E610A46" w14:textId="77777777" w:rsidTr="0029014D">
        <w:trPr>
          <w:trHeight w:val="440"/>
        </w:trPr>
        <w:tc>
          <w:tcPr>
            <w:tcW w:w="557" w:type="dxa"/>
            <w:vMerge/>
          </w:tcPr>
          <w:p w14:paraId="58E81187"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59F54075" w14:textId="77777777" w:rsidR="00EE32D2" w:rsidRPr="00A47994" w:rsidRDefault="00EE32D2" w:rsidP="00EE32D2">
            <w:pPr>
              <w:pStyle w:val="Default"/>
              <w:jc w:val="both"/>
              <w:rPr>
                <w:color w:val="auto"/>
              </w:rPr>
            </w:pPr>
          </w:p>
        </w:tc>
        <w:tc>
          <w:tcPr>
            <w:tcW w:w="1948" w:type="dxa"/>
            <w:vMerge/>
          </w:tcPr>
          <w:p w14:paraId="30B6AF3B" w14:textId="77777777" w:rsidR="00EE32D2" w:rsidRPr="00A47994" w:rsidRDefault="00EE32D2" w:rsidP="00EE32D2">
            <w:pPr>
              <w:pStyle w:val="Default"/>
              <w:jc w:val="both"/>
              <w:rPr>
                <w:color w:val="auto"/>
              </w:rPr>
            </w:pPr>
          </w:p>
        </w:tc>
        <w:tc>
          <w:tcPr>
            <w:tcW w:w="4464" w:type="dxa"/>
            <w:vMerge/>
          </w:tcPr>
          <w:p w14:paraId="6B6D4565" w14:textId="77777777" w:rsidR="00EE32D2" w:rsidRPr="00A47994" w:rsidRDefault="00EE32D2" w:rsidP="00EE32D2">
            <w:pPr>
              <w:pStyle w:val="Default"/>
              <w:jc w:val="both"/>
              <w:rPr>
                <w:color w:val="auto"/>
              </w:rPr>
            </w:pPr>
          </w:p>
        </w:tc>
        <w:tc>
          <w:tcPr>
            <w:tcW w:w="6004" w:type="dxa"/>
          </w:tcPr>
          <w:p w14:paraId="5A0C2129" w14:textId="2C9167B1" w:rsidR="00EE32D2" w:rsidRPr="00A47994" w:rsidRDefault="00E82DB4" w:rsidP="00EE32D2">
            <w:pPr>
              <w:pStyle w:val="Default"/>
              <w:jc w:val="both"/>
              <w:rPr>
                <w:color w:val="auto"/>
              </w:rPr>
            </w:pPr>
            <w:r w:rsidRPr="00A47994">
              <w:rPr>
                <w:color w:val="auto"/>
                <w:spacing w:val="-2"/>
              </w:rPr>
              <w:t xml:space="preserve">Максимальный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4E3CDB84" w14:textId="77777777" w:rsidTr="0029014D">
        <w:trPr>
          <w:trHeight w:val="440"/>
        </w:trPr>
        <w:tc>
          <w:tcPr>
            <w:tcW w:w="557" w:type="dxa"/>
            <w:vMerge/>
          </w:tcPr>
          <w:p w14:paraId="0BD3D3E2"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58743E45" w14:textId="77777777" w:rsidR="00EE32D2" w:rsidRPr="00A47994" w:rsidRDefault="00EE32D2" w:rsidP="00EE32D2">
            <w:pPr>
              <w:pStyle w:val="Default"/>
              <w:jc w:val="both"/>
              <w:rPr>
                <w:color w:val="auto"/>
              </w:rPr>
            </w:pPr>
          </w:p>
        </w:tc>
        <w:tc>
          <w:tcPr>
            <w:tcW w:w="1948" w:type="dxa"/>
            <w:vMerge/>
          </w:tcPr>
          <w:p w14:paraId="7E85CD9B" w14:textId="77777777" w:rsidR="00EE32D2" w:rsidRPr="00A47994" w:rsidRDefault="00EE32D2" w:rsidP="00EE32D2">
            <w:pPr>
              <w:pStyle w:val="Default"/>
              <w:jc w:val="both"/>
              <w:rPr>
                <w:color w:val="auto"/>
              </w:rPr>
            </w:pPr>
          </w:p>
        </w:tc>
        <w:tc>
          <w:tcPr>
            <w:tcW w:w="4464" w:type="dxa"/>
            <w:vMerge/>
          </w:tcPr>
          <w:p w14:paraId="6E2DACC4" w14:textId="77777777" w:rsidR="00EE32D2" w:rsidRPr="00A47994" w:rsidRDefault="00EE32D2" w:rsidP="00EE32D2">
            <w:pPr>
              <w:pStyle w:val="Default"/>
              <w:jc w:val="both"/>
              <w:rPr>
                <w:color w:val="auto"/>
              </w:rPr>
            </w:pPr>
          </w:p>
        </w:tc>
        <w:tc>
          <w:tcPr>
            <w:tcW w:w="6004" w:type="dxa"/>
          </w:tcPr>
          <w:p w14:paraId="6949C5F9" w14:textId="1D10AC0A" w:rsidR="00EE32D2" w:rsidRPr="00A47994" w:rsidRDefault="00EE32D2" w:rsidP="00EE32D2">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2C45D4">
              <w:rPr>
                <w:color w:val="auto"/>
                <w:spacing w:val="-2"/>
              </w:rPr>
              <w:t xml:space="preserve"> </w:t>
            </w:r>
            <w:r w:rsidRPr="00A47994">
              <w:rPr>
                <w:color w:val="auto"/>
                <w:spacing w:val="-2"/>
              </w:rPr>
              <w:t>90</w:t>
            </w:r>
            <w:r w:rsidR="0004390F" w:rsidRPr="00A47994">
              <w:rPr>
                <w:color w:val="auto"/>
                <w:spacing w:val="-2"/>
              </w:rPr>
              <w:t xml:space="preserve"> </w:t>
            </w:r>
            <w:r w:rsidRPr="00A47994">
              <w:rPr>
                <w:color w:val="auto"/>
                <w:spacing w:val="-2"/>
              </w:rPr>
              <w:t>%</w:t>
            </w:r>
          </w:p>
        </w:tc>
      </w:tr>
      <w:tr w:rsidR="00EE32D2" w:rsidRPr="00A47994" w14:paraId="4345D516" w14:textId="77777777" w:rsidTr="0029014D">
        <w:trPr>
          <w:trHeight w:val="440"/>
        </w:trPr>
        <w:tc>
          <w:tcPr>
            <w:tcW w:w="557" w:type="dxa"/>
            <w:vMerge/>
          </w:tcPr>
          <w:p w14:paraId="0FBE2CAD"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0DC49489" w14:textId="77777777" w:rsidR="00EE32D2" w:rsidRPr="00A47994" w:rsidRDefault="00EE32D2" w:rsidP="00EE32D2">
            <w:pPr>
              <w:pStyle w:val="Default"/>
              <w:jc w:val="both"/>
              <w:rPr>
                <w:color w:val="auto"/>
              </w:rPr>
            </w:pPr>
          </w:p>
        </w:tc>
        <w:tc>
          <w:tcPr>
            <w:tcW w:w="1948" w:type="dxa"/>
            <w:vMerge/>
          </w:tcPr>
          <w:p w14:paraId="4982FB46" w14:textId="77777777" w:rsidR="00EE32D2" w:rsidRPr="00A47994" w:rsidRDefault="00EE32D2" w:rsidP="00EE32D2">
            <w:pPr>
              <w:pStyle w:val="Default"/>
              <w:jc w:val="both"/>
              <w:rPr>
                <w:color w:val="auto"/>
              </w:rPr>
            </w:pPr>
          </w:p>
        </w:tc>
        <w:tc>
          <w:tcPr>
            <w:tcW w:w="4464" w:type="dxa"/>
            <w:vMerge/>
          </w:tcPr>
          <w:p w14:paraId="40EE8C6A" w14:textId="77777777" w:rsidR="00EE32D2" w:rsidRPr="00A47994" w:rsidRDefault="00EE32D2" w:rsidP="00EE32D2">
            <w:pPr>
              <w:pStyle w:val="Default"/>
              <w:jc w:val="both"/>
              <w:rPr>
                <w:color w:val="auto"/>
              </w:rPr>
            </w:pPr>
          </w:p>
        </w:tc>
        <w:tc>
          <w:tcPr>
            <w:tcW w:w="6004" w:type="dxa"/>
          </w:tcPr>
          <w:p w14:paraId="1A8D8C23" w14:textId="262030CB" w:rsidR="00EE32D2" w:rsidRPr="00A47994" w:rsidRDefault="00B726CE" w:rsidP="00EE32D2">
            <w:pPr>
              <w:pStyle w:val="Default"/>
              <w:jc w:val="both"/>
              <w:rPr>
                <w:color w:val="auto"/>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EE32D2" w:rsidRPr="00A47994" w14:paraId="5C160964" w14:textId="77777777" w:rsidTr="0029014D">
        <w:trPr>
          <w:trHeight w:val="440"/>
        </w:trPr>
        <w:tc>
          <w:tcPr>
            <w:tcW w:w="557" w:type="dxa"/>
            <w:vMerge/>
          </w:tcPr>
          <w:p w14:paraId="690C7393"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1DBAAC4A" w14:textId="77777777" w:rsidR="00EE32D2" w:rsidRPr="00A47994" w:rsidRDefault="00EE32D2" w:rsidP="00EE32D2">
            <w:pPr>
              <w:pStyle w:val="Default"/>
              <w:jc w:val="both"/>
              <w:rPr>
                <w:color w:val="auto"/>
              </w:rPr>
            </w:pPr>
          </w:p>
        </w:tc>
        <w:tc>
          <w:tcPr>
            <w:tcW w:w="1948" w:type="dxa"/>
            <w:vMerge/>
          </w:tcPr>
          <w:p w14:paraId="1D705D37" w14:textId="77777777" w:rsidR="00EE32D2" w:rsidRPr="00A47994" w:rsidRDefault="00EE32D2" w:rsidP="00EE32D2">
            <w:pPr>
              <w:pStyle w:val="Default"/>
              <w:jc w:val="both"/>
              <w:rPr>
                <w:color w:val="auto"/>
              </w:rPr>
            </w:pPr>
          </w:p>
        </w:tc>
        <w:tc>
          <w:tcPr>
            <w:tcW w:w="4464" w:type="dxa"/>
            <w:vMerge/>
          </w:tcPr>
          <w:p w14:paraId="7AB4C1A5" w14:textId="77777777" w:rsidR="00EE32D2" w:rsidRPr="00A47994" w:rsidRDefault="00EE32D2" w:rsidP="00EE32D2">
            <w:pPr>
              <w:pStyle w:val="Default"/>
              <w:jc w:val="both"/>
              <w:rPr>
                <w:color w:val="auto"/>
              </w:rPr>
            </w:pPr>
          </w:p>
        </w:tc>
        <w:tc>
          <w:tcPr>
            <w:tcW w:w="6004" w:type="dxa"/>
          </w:tcPr>
          <w:p w14:paraId="0375DFC4" w14:textId="38F9E54E" w:rsidR="00EE32D2" w:rsidRPr="00A47994" w:rsidRDefault="00EE32D2" w:rsidP="00EE32D2">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2DB36CE9" w14:textId="77777777" w:rsidTr="0029014D">
        <w:trPr>
          <w:trHeight w:val="440"/>
        </w:trPr>
        <w:tc>
          <w:tcPr>
            <w:tcW w:w="557" w:type="dxa"/>
            <w:vMerge/>
          </w:tcPr>
          <w:p w14:paraId="54731B17" w14:textId="77777777" w:rsidR="00EE32D2" w:rsidRPr="00A47994" w:rsidRDefault="00EE32D2" w:rsidP="00EF28B8">
            <w:pPr>
              <w:pStyle w:val="Default"/>
              <w:numPr>
                <w:ilvl w:val="0"/>
                <w:numId w:val="18"/>
              </w:numPr>
              <w:ind w:left="22" w:firstLine="0"/>
              <w:jc w:val="center"/>
              <w:rPr>
                <w:color w:val="auto"/>
              </w:rPr>
            </w:pPr>
          </w:p>
        </w:tc>
        <w:tc>
          <w:tcPr>
            <w:tcW w:w="2048" w:type="dxa"/>
            <w:vMerge/>
          </w:tcPr>
          <w:p w14:paraId="5EE3326C" w14:textId="77777777" w:rsidR="00EE32D2" w:rsidRPr="00A47994" w:rsidRDefault="00EE32D2" w:rsidP="00EE32D2">
            <w:pPr>
              <w:pStyle w:val="Default"/>
              <w:jc w:val="both"/>
              <w:rPr>
                <w:color w:val="auto"/>
              </w:rPr>
            </w:pPr>
          </w:p>
        </w:tc>
        <w:tc>
          <w:tcPr>
            <w:tcW w:w="1948" w:type="dxa"/>
            <w:vMerge/>
          </w:tcPr>
          <w:p w14:paraId="4D1236BF" w14:textId="77777777" w:rsidR="00EE32D2" w:rsidRPr="00A47994" w:rsidRDefault="00EE32D2" w:rsidP="00EE32D2">
            <w:pPr>
              <w:pStyle w:val="Default"/>
              <w:jc w:val="both"/>
              <w:rPr>
                <w:color w:val="auto"/>
              </w:rPr>
            </w:pPr>
          </w:p>
        </w:tc>
        <w:tc>
          <w:tcPr>
            <w:tcW w:w="4464" w:type="dxa"/>
            <w:vMerge/>
          </w:tcPr>
          <w:p w14:paraId="4ECB0B3D" w14:textId="77777777" w:rsidR="00EE32D2" w:rsidRPr="00A47994" w:rsidRDefault="00EE32D2" w:rsidP="00EE32D2">
            <w:pPr>
              <w:pStyle w:val="Default"/>
              <w:jc w:val="both"/>
              <w:rPr>
                <w:color w:val="auto"/>
              </w:rPr>
            </w:pPr>
          </w:p>
        </w:tc>
        <w:tc>
          <w:tcPr>
            <w:tcW w:w="6004" w:type="dxa"/>
          </w:tcPr>
          <w:p w14:paraId="5E7AF26F" w14:textId="6BBC80BB" w:rsidR="002C45D4"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13048408" w14:textId="77777777" w:rsidTr="0029014D">
        <w:trPr>
          <w:trHeight w:val="440"/>
        </w:trPr>
        <w:tc>
          <w:tcPr>
            <w:tcW w:w="557" w:type="dxa"/>
            <w:vMerge w:val="restart"/>
          </w:tcPr>
          <w:p w14:paraId="5765DF4A" w14:textId="77777777" w:rsidR="00EE32D2" w:rsidRPr="00A47994" w:rsidRDefault="00EE32D2" w:rsidP="00EF28B8">
            <w:pPr>
              <w:pStyle w:val="Default"/>
              <w:numPr>
                <w:ilvl w:val="0"/>
                <w:numId w:val="18"/>
              </w:numPr>
              <w:ind w:left="22" w:firstLine="0"/>
              <w:jc w:val="center"/>
              <w:rPr>
                <w:color w:val="auto"/>
              </w:rPr>
            </w:pPr>
          </w:p>
        </w:tc>
        <w:tc>
          <w:tcPr>
            <w:tcW w:w="2048" w:type="dxa"/>
            <w:vMerge w:val="restart"/>
          </w:tcPr>
          <w:p w14:paraId="7A340002" w14:textId="034721F6" w:rsidR="00EE32D2" w:rsidRPr="00A47994" w:rsidRDefault="00EE32D2" w:rsidP="00EE32D2">
            <w:pPr>
              <w:pStyle w:val="Default"/>
              <w:jc w:val="both"/>
              <w:rPr>
                <w:color w:val="auto"/>
              </w:rPr>
            </w:pPr>
            <w:r w:rsidRPr="00A47994">
              <w:rPr>
                <w:rFonts w:eastAsia="Tahoma"/>
                <w:color w:val="auto"/>
              </w:rPr>
              <w:t>Обеспечение</w:t>
            </w:r>
            <w:r w:rsidR="0004390F" w:rsidRPr="00A47994">
              <w:rPr>
                <w:rFonts w:eastAsia="Tahoma"/>
                <w:color w:val="auto"/>
              </w:rPr>
              <w:t xml:space="preserve"> </w:t>
            </w:r>
            <w:r w:rsidRPr="00A47994">
              <w:rPr>
                <w:rFonts w:eastAsia="Tahoma"/>
                <w:color w:val="auto"/>
              </w:rPr>
              <w:t>внутреннего</w:t>
            </w:r>
            <w:r w:rsidR="0004390F" w:rsidRPr="00A47994">
              <w:rPr>
                <w:rFonts w:eastAsia="Tahoma"/>
                <w:color w:val="auto"/>
              </w:rPr>
              <w:t xml:space="preserve"> </w:t>
            </w:r>
            <w:r w:rsidRPr="00A47994">
              <w:rPr>
                <w:rFonts w:eastAsia="Tahoma"/>
                <w:color w:val="auto"/>
              </w:rPr>
              <w:t>правопорядка</w:t>
            </w:r>
            <w:r w:rsidR="0004390F" w:rsidRPr="00A47994">
              <w:rPr>
                <w:rFonts w:eastAsia="Tahoma"/>
                <w:color w:val="auto"/>
              </w:rPr>
              <w:t xml:space="preserve"> </w:t>
            </w:r>
          </w:p>
        </w:tc>
        <w:tc>
          <w:tcPr>
            <w:tcW w:w="1948" w:type="dxa"/>
            <w:vMerge w:val="restart"/>
          </w:tcPr>
          <w:p w14:paraId="37F13CAC" w14:textId="48136D46" w:rsidR="00EE32D2" w:rsidRPr="00A47994" w:rsidRDefault="00EE32D2" w:rsidP="00EE32D2">
            <w:pPr>
              <w:pStyle w:val="Default"/>
              <w:jc w:val="both"/>
              <w:rPr>
                <w:color w:val="auto"/>
              </w:rPr>
            </w:pPr>
            <w:r w:rsidRPr="00A47994">
              <w:rPr>
                <w:rFonts w:eastAsia="Tahoma"/>
                <w:color w:val="auto"/>
              </w:rPr>
              <w:t>8.3</w:t>
            </w:r>
          </w:p>
        </w:tc>
        <w:tc>
          <w:tcPr>
            <w:tcW w:w="4464" w:type="dxa"/>
            <w:vMerge w:val="restart"/>
          </w:tcPr>
          <w:p w14:paraId="3CB15459" w14:textId="48B2B1FF"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необходимых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подготовки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поддержания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готовности</w:t>
            </w:r>
            <w:r w:rsidR="0004390F" w:rsidRPr="00A47994">
              <w:rPr>
                <w:color w:val="auto"/>
              </w:rPr>
              <w:t xml:space="preserve"> </w:t>
            </w:r>
            <w:r w:rsidRPr="00A47994">
              <w:rPr>
                <w:color w:val="auto"/>
              </w:rPr>
              <w:t>органов</w:t>
            </w:r>
            <w:r w:rsidR="0004390F" w:rsidRPr="00A47994">
              <w:rPr>
                <w:color w:val="auto"/>
              </w:rPr>
              <w:t xml:space="preserve"> </w:t>
            </w:r>
            <w:r w:rsidRPr="00A47994">
              <w:rPr>
                <w:color w:val="auto"/>
              </w:rPr>
              <w:t>внутренних</w:t>
            </w:r>
            <w:r w:rsidR="0004390F" w:rsidRPr="00A47994">
              <w:rPr>
                <w:color w:val="auto"/>
              </w:rPr>
              <w:t xml:space="preserve"> </w:t>
            </w:r>
            <w:r w:rsidRPr="00A47994">
              <w:rPr>
                <w:color w:val="auto"/>
              </w:rPr>
              <w:t>дел,</w:t>
            </w:r>
            <w:r w:rsidR="0004390F" w:rsidRPr="00A47994">
              <w:rPr>
                <w:color w:val="auto"/>
              </w:rPr>
              <w:t xml:space="preserve"> </w:t>
            </w:r>
            <w:r w:rsidRPr="00A47994">
              <w:rPr>
                <w:color w:val="auto"/>
              </w:rPr>
              <w:t>Росгвардии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спасательных</w:t>
            </w:r>
            <w:r w:rsidR="0004390F" w:rsidRPr="00A47994">
              <w:rPr>
                <w:color w:val="auto"/>
              </w:rPr>
              <w:t xml:space="preserve"> </w:t>
            </w:r>
            <w:r w:rsidRPr="00A47994">
              <w:rPr>
                <w:color w:val="auto"/>
              </w:rPr>
              <w:t>служб,</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существует</w:t>
            </w:r>
            <w:r w:rsidR="0004390F" w:rsidRPr="00A47994">
              <w:rPr>
                <w:color w:val="auto"/>
              </w:rPr>
              <w:t xml:space="preserve"> </w:t>
            </w:r>
            <w:r w:rsidRPr="00A47994">
              <w:rPr>
                <w:color w:val="auto"/>
              </w:rPr>
              <w:t>военизированная</w:t>
            </w:r>
            <w:r w:rsidR="0004390F" w:rsidRPr="00A47994">
              <w:rPr>
                <w:color w:val="auto"/>
              </w:rPr>
              <w:t xml:space="preserve"> </w:t>
            </w:r>
            <w:r w:rsidRPr="00A47994">
              <w:rPr>
                <w:color w:val="auto"/>
              </w:rPr>
              <w:t>служба;</w:t>
            </w:r>
            <w:r w:rsidR="0004390F" w:rsidRPr="00A47994">
              <w:rPr>
                <w:color w:val="auto"/>
              </w:rPr>
              <w:t xml:space="preserve"> </w:t>
            </w: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гражданской</w:t>
            </w:r>
            <w:r w:rsidR="0004390F" w:rsidRPr="00A47994">
              <w:rPr>
                <w:color w:val="auto"/>
              </w:rPr>
              <w:t xml:space="preserve"> </w:t>
            </w:r>
            <w:r w:rsidRPr="00A47994">
              <w:rPr>
                <w:color w:val="auto"/>
              </w:rPr>
              <w:t>обороны,</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исключением</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гражданской</w:t>
            </w:r>
            <w:r w:rsidR="0004390F" w:rsidRPr="00A47994">
              <w:rPr>
                <w:color w:val="auto"/>
              </w:rPr>
              <w:t xml:space="preserve"> </w:t>
            </w:r>
            <w:r w:rsidRPr="00A47994">
              <w:rPr>
                <w:color w:val="auto"/>
              </w:rPr>
              <w:t>обороны,</w:t>
            </w:r>
            <w:r w:rsidR="0004390F" w:rsidRPr="00A47994">
              <w:rPr>
                <w:color w:val="auto"/>
              </w:rPr>
              <w:t xml:space="preserve"> </w:t>
            </w:r>
            <w:r w:rsidRPr="00A47994">
              <w:rPr>
                <w:color w:val="auto"/>
              </w:rPr>
              <w:t>являющихся</w:t>
            </w:r>
            <w:r w:rsidR="0004390F" w:rsidRPr="00A47994">
              <w:rPr>
                <w:color w:val="auto"/>
              </w:rPr>
              <w:t xml:space="preserve"> </w:t>
            </w:r>
            <w:r w:rsidRPr="00A47994">
              <w:rPr>
                <w:color w:val="auto"/>
              </w:rPr>
              <w:t>частями</w:t>
            </w:r>
            <w:r w:rsidR="0004390F" w:rsidRPr="00A47994">
              <w:rPr>
                <w:color w:val="auto"/>
              </w:rPr>
              <w:t xml:space="preserve"> </w:t>
            </w:r>
            <w:r w:rsidRPr="00A47994">
              <w:rPr>
                <w:color w:val="auto"/>
              </w:rPr>
              <w:t>производственных</w:t>
            </w:r>
            <w:r w:rsidR="0004390F" w:rsidRPr="00A47994">
              <w:rPr>
                <w:color w:val="auto"/>
              </w:rPr>
              <w:t xml:space="preserve"> </w:t>
            </w:r>
            <w:r w:rsidRPr="00A47994">
              <w:rPr>
                <w:color w:val="auto"/>
              </w:rPr>
              <w:t>зданий</w:t>
            </w:r>
          </w:p>
        </w:tc>
        <w:tc>
          <w:tcPr>
            <w:tcW w:w="6004" w:type="dxa"/>
          </w:tcPr>
          <w:p w14:paraId="79FDA735" w14:textId="42E9A2BA" w:rsidR="00EE32D2" w:rsidRPr="00A47994" w:rsidRDefault="00E82DB4" w:rsidP="00EE32D2">
            <w:pPr>
              <w:pStyle w:val="Default"/>
              <w:jc w:val="both"/>
              <w:rPr>
                <w:color w:val="auto"/>
              </w:rPr>
            </w:pPr>
            <w:r w:rsidRPr="00A47994">
              <w:rPr>
                <w:rFonts w:eastAsia="Tahoma"/>
                <w:color w:val="auto"/>
              </w:rPr>
              <w:t xml:space="preserve">Минимальный размер земельного участка (площадь) – </w:t>
            </w:r>
            <w:r w:rsidR="00EE32D2" w:rsidRPr="00A47994">
              <w:rPr>
                <w:rFonts w:eastAsia="Tahoma"/>
                <w:color w:val="auto"/>
              </w:rPr>
              <w:t>не</w:t>
            </w:r>
            <w:r w:rsidR="0004390F" w:rsidRPr="00A47994">
              <w:rPr>
                <w:rFonts w:eastAsia="Tahoma"/>
                <w:color w:val="auto"/>
              </w:rPr>
              <w:t xml:space="preserve"> </w:t>
            </w:r>
            <w:r w:rsidR="00EE32D2" w:rsidRPr="00A47994">
              <w:rPr>
                <w:rFonts w:eastAsia="Tahoma"/>
                <w:color w:val="auto"/>
              </w:rPr>
              <w:t>подлежит</w:t>
            </w:r>
            <w:r w:rsidR="0004390F" w:rsidRPr="00A47994">
              <w:rPr>
                <w:rFonts w:eastAsia="Tahoma"/>
                <w:color w:val="auto"/>
              </w:rPr>
              <w:t xml:space="preserve"> </w:t>
            </w:r>
            <w:r w:rsidR="00EE32D2" w:rsidRPr="00A47994">
              <w:rPr>
                <w:rFonts w:eastAsia="Tahoma"/>
                <w:color w:val="auto"/>
              </w:rPr>
              <w:t>установлению</w:t>
            </w:r>
          </w:p>
        </w:tc>
      </w:tr>
      <w:tr w:rsidR="00EE32D2" w:rsidRPr="00A47994" w14:paraId="572DAFF7" w14:textId="77777777" w:rsidTr="0029014D">
        <w:trPr>
          <w:trHeight w:val="440"/>
        </w:trPr>
        <w:tc>
          <w:tcPr>
            <w:tcW w:w="557" w:type="dxa"/>
            <w:vMerge/>
          </w:tcPr>
          <w:p w14:paraId="2F49F06A" w14:textId="77777777" w:rsidR="00EE32D2" w:rsidRPr="00A47994" w:rsidRDefault="00EE32D2" w:rsidP="00EF28B8">
            <w:pPr>
              <w:pStyle w:val="Default"/>
              <w:numPr>
                <w:ilvl w:val="0"/>
                <w:numId w:val="18"/>
              </w:numPr>
              <w:ind w:left="22" w:firstLine="0"/>
              <w:jc w:val="center"/>
              <w:rPr>
                <w:color w:val="auto"/>
              </w:rPr>
            </w:pPr>
          </w:p>
        </w:tc>
        <w:tc>
          <w:tcPr>
            <w:tcW w:w="2048" w:type="dxa"/>
            <w:vMerge/>
            <w:vAlign w:val="center"/>
          </w:tcPr>
          <w:p w14:paraId="4298CD40" w14:textId="77777777" w:rsidR="00EE32D2" w:rsidRPr="00A47994" w:rsidRDefault="00EE32D2" w:rsidP="00EE32D2">
            <w:pPr>
              <w:pStyle w:val="Default"/>
              <w:jc w:val="both"/>
              <w:rPr>
                <w:color w:val="auto"/>
              </w:rPr>
            </w:pPr>
          </w:p>
        </w:tc>
        <w:tc>
          <w:tcPr>
            <w:tcW w:w="1948" w:type="dxa"/>
            <w:vMerge/>
            <w:vAlign w:val="center"/>
          </w:tcPr>
          <w:p w14:paraId="7B06F9AC" w14:textId="77777777" w:rsidR="00EE32D2" w:rsidRPr="00A47994" w:rsidRDefault="00EE32D2" w:rsidP="00EE32D2">
            <w:pPr>
              <w:pStyle w:val="Default"/>
              <w:jc w:val="both"/>
              <w:rPr>
                <w:color w:val="auto"/>
              </w:rPr>
            </w:pPr>
          </w:p>
        </w:tc>
        <w:tc>
          <w:tcPr>
            <w:tcW w:w="4464" w:type="dxa"/>
            <w:vMerge/>
            <w:vAlign w:val="center"/>
          </w:tcPr>
          <w:p w14:paraId="55A52B20" w14:textId="77777777" w:rsidR="00EE32D2" w:rsidRPr="00A47994" w:rsidRDefault="00EE32D2" w:rsidP="00EE32D2">
            <w:pPr>
              <w:pStyle w:val="Default"/>
              <w:jc w:val="both"/>
              <w:rPr>
                <w:color w:val="auto"/>
              </w:rPr>
            </w:pPr>
          </w:p>
        </w:tc>
        <w:tc>
          <w:tcPr>
            <w:tcW w:w="6004" w:type="dxa"/>
          </w:tcPr>
          <w:p w14:paraId="3C745D57" w14:textId="7DC718EC" w:rsidR="00EE32D2" w:rsidRPr="00A47994" w:rsidRDefault="00E82DB4" w:rsidP="00EE32D2">
            <w:pPr>
              <w:pStyle w:val="Default"/>
              <w:jc w:val="both"/>
              <w:rPr>
                <w:color w:val="auto"/>
              </w:rPr>
            </w:pPr>
            <w:r w:rsidRPr="00A47994">
              <w:rPr>
                <w:rFonts w:eastAsia="Tahoma"/>
                <w:color w:val="auto"/>
              </w:rPr>
              <w:t xml:space="preserve">Максимальный размер земельного участка (площадь) – </w:t>
            </w:r>
            <w:r w:rsidR="00EE32D2" w:rsidRPr="00A47994">
              <w:rPr>
                <w:rFonts w:eastAsia="Tahoma"/>
                <w:color w:val="auto"/>
              </w:rPr>
              <w:t>не</w:t>
            </w:r>
            <w:r w:rsidR="0004390F" w:rsidRPr="00A47994">
              <w:rPr>
                <w:rFonts w:eastAsia="Tahoma"/>
                <w:color w:val="auto"/>
              </w:rPr>
              <w:t xml:space="preserve"> </w:t>
            </w:r>
            <w:r w:rsidR="00EE32D2" w:rsidRPr="00A47994">
              <w:rPr>
                <w:rFonts w:eastAsia="Tahoma"/>
                <w:color w:val="auto"/>
              </w:rPr>
              <w:t>подлежит</w:t>
            </w:r>
            <w:r w:rsidR="0004390F" w:rsidRPr="00A47994">
              <w:rPr>
                <w:rFonts w:eastAsia="Tahoma"/>
                <w:color w:val="auto"/>
              </w:rPr>
              <w:t xml:space="preserve"> </w:t>
            </w:r>
            <w:r w:rsidR="00EE32D2" w:rsidRPr="00A47994">
              <w:rPr>
                <w:rFonts w:eastAsia="Tahoma"/>
                <w:color w:val="auto"/>
              </w:rPr>
              <w:t>установлению</w:t>
            </w:r>
          </w:p>
        </w:tc>
      </w:tr>
      <w:tr w:rsidR="00EE32D2" w:rsidRPr="00A47994" w14:paraId="536EC6A3" w14:textId="77777777" w:rsidTr="0029014D">
        <w:trPr>
          <w:trHeight w:val="440"/>
        </w:trPr>
        <w:tc>
          <w:tcPr>
            <w:tcW w:w="557" w:type="dxa"/>
            <w:vMerge/>
          </w:tcPr>
          <w:p w14:paraId="0EC47D03" w14:textId="77777777" w:rsidR="00EE32D2" w:rsidRPr="00A47994" w:rsidRDefault="00EE32D2" w:rsidP="00EF28B8">
            <w:pPr>
              <w:pStyle w:val="Default"/>
              <w:numPr>
                <w:ilvl w:val="0"/>
                <w:numId w:val="18"/>
              </w:numPr>
              <w:ind w:left="22" w:firstLine="0"/>
              <w:jc w:val="center"/>
              <w:rPr>
                <w:color w:val="auto"/>
              </w:rPr>
            </w:pPr>
          </w:p>
        </w:tc>
        <w:tc>
          <w:tcPr>
            <w:tcW w:w="2048" w:type="dxa"/>
            <w:vMerge/>
            <w:vAlign w:val="center"/>
          </w:tcPr>
          <w:p w14:paraId="22FC8D3F" w14:textId="77777777" w:rsidR="00EE32D2" w:rsidRPr="00A47994" w:rsidRDefault="00EE32D2" w:rsidP="00EE32D2">
            <w:pPr>
              <w:pStyle w:val="Default"/>
              <w:jc w:val="both"/>
              <w:rPr>
                <w:color w:val="auto"/>
              </w:rPr>
            </w:pPr>
          </w:p>
        </w:tc>
        <w:tc>
          <w:tcPr>
            <w:tcW w:w="1948" w:type="dxa"/>
            <w:vMerge/>
            <w:vAlign w:val="center"/>
          </w:tcPr>
          <w:p w14:paraId="4DC3635B" w14:textId="77777777" w:rsidR="00EE32D2" w:rsidRPr="00A47994" w:rsidRDefault="00EE32D2" w:rsidP="00EE32D2">
            <w:pPr>
              <w:pStyle w:val="Default"/>
              <w:jc w:val="both"/>
              <w:rPr>
                <w:color w:val="auto"/>
              </w:rPr>
            </w:pPr>
          </w:p>
        </w:tc>
        <w:tc>
          <w:tcPr>
            <w:tcW w:w="4464" w:type="dxa"/>
            <w:vMerge/>
            <w:vAlign w:val="center"/>
          </w:tcPr>
          <w:p w14:paraId="5BC7801C" w14:textId="77777777" w:rsidR="00EE32D2" w:rsidRPr="00A47994" w:rsidRDefault="00EE32D2" w:rsidP="00EE32D2">
            <w:pPr>
              <w:pStyle w:val="Default"/>
              <w:jc w:val="both"/>
              <w:rPr>
                <w:color w:val="auto"/>
              </w:rPr>
            </w:pPr>
          </w:p>
        </w:tc>
        <w:tc>
          <w:tcPr>
            <w:tcW w:w="6004" w:type="dxa"/>
          </w:tcPr>
          <w:p w14:paraId="0F8A9B26" w14:textId="65A725C4" w:rsidR="00EE32D2" w:rsidRPr="00A47994" w:rsidRDefault="00EE32D2" w:rsidP="00EE32D2">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1861091F" w14:textId="77777777" w:rsidTr="0029014D">
        <w:trPr>
          <w:trHeight w:val="440"/>
        </w:trPr>
        <w:tc>
          <w:tcPr>
            <w:tcW w:w="557" w:type="dxa"/>
            <w:vMerge/>
          </w:tcPr>
          <w:p w14:paraId="5BC74024" w14:textId="77777777" w:rsidR="00EE32D2" w:rsidRPr="00A47994" w:rsidRDefault="00EE32D2" w:rsidP="00EF28B8">
            <w:pPr>
              <w:pStyle w:val="Default"/>
              <w:numPr>
                <w:ilvl w:val="0"/>
                <w:numId w:val="18"/>
              </w:numPr>
              <w:ind w:left="22" w:firstLine="0"/>
              <w:jc w:val="center"/>
              <w:rPr>
                <w:color w:val="auto"/>
              </w:rPr>
            </w:pPr>
          </w:p>
        </w:tc>
        <w:tc>
          <w:tcPr>
            <w:tcW w:w="2048" w:type="dxa"/>
            <w:vMerge/>
            <w:vAlign w:val="center"/>
          </w:tcPr>
          <w:p w14:paraId="05F4989F" w14:textId="77777777" w:rsidR="00EE32D2" w:rsidRPr="00A47994" w:rsidRDefault="00EE32D2" w:rsidP="00EE32D2">
            <w:pPr>
              <w:pStyle w:val="Default"/>
              <w:jc w:val="both"/>
              <w:rPr>
                <w:color w:val="auto"/>
              </w:rPr>
            </w:pPr>
          </w:p>
        </w:tc>
        <w:tc>
          <w:tcPr>
            <w:tcW w:w="1948" w:type="dxa"/>
            <w:vMerge/>
            <w:vAlign w:val="center"/>
          </w:tcPr>
          <w:p w14:paraId="138FC2B0" w14:textId="77777777" w:rsidR="00EE32D2" w:rsidRPr="00A47994" w:rsidRDefault="00EE32D2" w:rsidP="00EE32D2">
            <w:pPr>
              <w:pStyle w:val="Default"/>
              <w:jc w:val="both"/>
              <w:rPr>
                <w:color w:val="auto"/>
              </w:rPr>
            </w:pPr>
          </w:p>
        </w:tc>
        <w:tc>
          <w:tcPr>
            <w:tcW w:w="4464" w:type="dxa"/>
            <w:vMerge/>
            <w:vAlign w:val="center"/>
          </w:tcPr>
          <w:p w14:paraId="0D2C92E3" w14:textId="77777777" w:rsidR="00EE32D2" w:rsidRPr="00A47994" w:rsidRDefault="00EE32D2" w:rsidP="00EE32D2">
            <w:pPr>
              <w:pStyle w:val="Default"/>
              <w:jc w:val="both"/>
              <w:rPr>
                <w:color w:val="auto"/>
              </w:rPr>
            </w:pPr>
          </w:p>
        </w:tc>
        <w:tc>
          <w:tcPr>
            <w:tcW w:w="6004" w:type="dxa"/>
          </w:tcPr>
          <w:p w14:paraId="020BC3BE" w14:textId="22C4B5C2" w:rsidR="00EE32D2" w:rsidRPr="00A47994" w:rsidRDefault="00EE32D2" w:rsidP="00EE32D2">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339DD18F" w14:textId="77777777" w:rsidTr="0029014D">
        <w:trPr>
          <w:trHeight w:val="440"/>
        </w:trPr>
        <w:tc>
          <w:tcPr>
            <w:tcW w:w="557" w:type="dxa"/>
            <w:vMerge/>
          </w:tcPr>
          <w:p w14:paraId="5DA7AD79" w14:textId="77777777" w:rsidR="00EE32D2" w:rsidRPr="00A47994" w:rsidRDefault="00EE32D2" w:rsidP="00EF28B8">
            <w:pPr>
              <w:pStyle w:val="Default"/>
              <w:numPr>
                <w:ilvl w:val="0"/>
                <w:numId w:val="18"/>
              </w:numPr>
              <w:ind w:left="22" w:firstLine="0"/>
              <w:jc w:val="center"/>
              <w:rPr>
                <w:color w:val="auto"/>
              </w:rPr>
            </w:pPr>
          </w:p>
        </w:tc>
        <w:tc>
          <w:tcPr>
            <w:tcW w:w="2048" w:type="dxa"/>
            <w:vMerge/>
            <w:vAlign w:val="center"/>
          </w:tcPr>
          <w:p w14:paraId="04B6E92E" w14:textId="77777777" w:rsidR="00EE32D2" w:rsidRPr="00A47994" w:rsidRDefault="00EE32D2" w:rsidP="00EE32D2">
            <w:pPr>
              <w:pStyle w:val="Default"/>
              <w:jc w:val="both"/>
              <w:rPr>
                <w:color w:val="auto"/>
              </w:rPr>
            </w:pPr>
          </w:p>
        </w:tc>
        <w:tc>
          <w:tcPr>
            <w:tcW w:w="1948" w:type="dxa"/>
            <w:vMerge/>
            <w:vAlign w:val="center"/>
          </w:tcPr>
          <w:p w14:paraId="781C449A" w14:textId="77777777" w:rsidR="00EE32D2" w:rsidRPr="00A47994" w:rsidRDefault="00EE32D2" w:rsidP="00EE32D2">
            <w:pPr>
              <w:pStyle w:val="Default"/>
              <w:jc w:val="both"/>
              <w:rPr>
                <w:color w:val="auto"/>
              </w:rPr>
            </w:pPr>
          </w:p>
        </w:tc>
        <w:tc>
          <w:tcPr>
            <w:tcW w:w="4464" w:type="dxa"/>
            <w:vMerge/>
            <w:vAlign w:val="center"/>
          </w:tcPr>
          <w:p w14:paraId="6F80BF4E" w14:textId="77777777" w:rsidR="00EE32D2" w:rsidRPr="00A47994" w:rsidRDefault="00EE32D2" w:rsidP="00EE32D2">
            <w:pPr>
              <w:pStyle w:val="Default"/>
              <w:jc w:val="both"/>
              <w:rPr>
                <w:color w:val="auto"/>
              </w:rPr>
            </w:pPr>
          </w:p>
        </w:tc>
        <w:tc>
          <w:tcPr>
            <w:tcW w:w="6004" w:type="dxa"/>
          </w:tcPr>
          <w:p w14:paraId="3937FAD0" w14:textId="7E3F1FCB" w:rsidR="00EE32D2" w:rsidRPr="00A47994" w:rsidRDefault="00EE32D2" w:rsidP="00EE32D2">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71713541" w14:textId="77777777" w:rsidTr="0029014D">
        <w:trPr>
          <w:trHeight w:val="440"/>
        </w:trPr>
        <w:tc>
          <w:tcPr>
            <w:tcW w:w="557" w:type="dxa"/>
            <w:vMerge/>
          </w:tcPr>
          <w:p w14:paraId="487D262D" w14:textId="77777777" w:rsidR="00EE32D2" w:rsidRPr="00A47994" w:rsidRDefault="00EE32D2" w:rsidP="00EF28B8">
            <w:pPr>
              <w:pStyle w:val="Default"/>
              <w:numPr>
                <w:ilvl w:val="0"/>
                <w:numId w:val="18"/>
              </w:numPr>
              <w:ind w:left="22" w:firstLine="0"/>
              <w:jc w:val="center"/>
              <w:rPr>
                <w:color w:val="auto"/>
              </w:rPr>
            </w:pPr>
          </w:p>
        </w:tc>
        <w:tc>
          <w:tcPr>
            <w:tcW w:w="2048" w:type="dxa"/>
            <w:vMerge/>
            <w:vAlign w:val="center"/>
          </w:tcPr>
          <w:p w14:paraId="042E7447" w14:textId="77777777" w:rsidR="00EE32D2" w:rsidRPr="00A47994" w:rsidRDefault="00EE32D2" w:rsidP="00EE32D2">
            <w:pPr>
              <w:pStyle w:val="Default"/>
              <w:jc w:val="both"/>
              <w:rPr>
                <w:color w:val="auto"/>
              </w:rPr>
            </w:pPr>
          </w:p>
        </w:tc>
        <w:tc>
          <w:tcPr>
            <w:tcW w:w="1948" w:type="dxa"/>
            <w:vMerge/>
            <w:vAlign w:val="center"/>
          </w:tcPr>
          <w:p w14:paraId="052F78CD" w14:textId="77777777" w:rsidR="00EE32D2" w:rsidRPr="00A47994" w:rsidRDefault="00EE32D2" w:rsidP="00EE32D2">
            <w:pPr>
              <w:pStyle w:val="Default"/>
              <w:jc w:val="both"/>
              <w:rPr>
                <w:color w:val="auto"/>
              </w:rPr>
            </w:pPr>
          </w:p>
        </w:tc>
        <w:tc>
          <w:tcPr>
            <w:tcW w:w="4464" w:type="dxa"/>
            <w:vMerge/>
            <w:vAlign w:val="center"/>
          </w:tcPr>
          <w:p w14:paraId="0939FC02" w14:textId="77777777" w:rsidR="00EE32D2" w:rsidRPr="00A47994" w:rsidRDefault="00EE32D2" w:rsidP="00EE32D2">
            <w:pPr>
              <w:pStyle w:val="Default"/>
              <w:jc w:val="both"/>
              <w:rPr>
                <w:color w:val="auto"/>
              </w:rPr>
            </w:pPr>
          </w:p>
        </w:tc>
        <w:tc>
          <w:tcPr>
            <w:tcW w:w="6004" w:type="dxa"/>
          </w:tcPr>
          <w:p w14:paraId="1085A0A9" w14:textId="7BC80835" w:rsidR="00EE32D2" w:rsidRPr="00A47994" w:rsidRDefault="00EE32D2" w:rsidP="00EE32D2">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4B5C0E" w:rsidRPr="00A47994" w14:paraId="1403CBA5" w14:textId="77777777" w:rsidTr="004B5C0E">
        <w:trPr>
          <w:trHeight w:val="50"/>
        </w:trPr>
        <w:tc>
          <w:tcPr>
            <w:tcW w:w="557" w:type="dxa"/>
            <w:vMerge w:val="restart"/>
          </w:tcPr>
          <w:p w14:paraId="373EE354" w14:textId="77777777" w:rsidR="004B5C0E" w:rsidRPr="00A47994" w:rsidRDefault="004B5C0E" w:rsidP="00EF28B8">
            <w:pPr>
              <w:pStyle w:val="Default"/>
              <w:numPr>
                <w:ilvl w:val="0"/>
                <w:numId w:val="18"/>
              </w:numPr>
              <w:ind w:left="22" w:firstLine="0"/>
              <w:jc w:val="center"/>
              <w:rPr>
                <w:color w:val="auto"/>
              </w:rPr>
            </w:pPr>
          </w:p>
        </w:tc>
        <w:tc>
          <w:tcPr>
            <w:tcW w:w="2048" w:type="dxa"/>
            <w:vMerge w:val="restart"/>
          </w:tcPr>
          <w:p w14:paraId="02A3EC4E" w14:textId="5DE7E416" w:rsidR="004B5C0E" w:rsidRPr="00A47994" w:rsidRDefault="004B5C0E" w:rsidP="004B5C0E">
            <w:pPr>
              <w:pStyle w:val="Default"/>
              <w:jc w:val="both"/>
              <w:rPr>
                <w:color w:val="auto"/>
              </w:rPr>
            </w:pPr>
            <w:r w:rsidRPr="00A47994">
              <w:rPr>
                <w:color w:val="auto"/>
              </w:rPr>
              <w:t>Санаторная деятельность</w:t>
            </w:r>
            <w:r w:rsidRPr="00A47994">
              <w:rPr>
                <w:color w:val="auto"/>
              </w:rPr>
              <w:tab/>
            </w:r>
          </w:p>
        </w:tc>
        <w:tc>
          <w:tcPr>
            <w:tcW w:w="1948" w:type="dxa"/>
            <w:vMerge w:val="restart"/>
          </w:tcPr>
          <w:p w14:paraId="65AD1731" w14:textId="4935B208" w:rsidR="004B5C0E" w:rsidRPr="00A47994" w:rsidRDefault="004B5C0E" w:rsidP="0029014D">
            <w:pPr>
              <w:pStyle w:val="Default"/>
              <w:jc w:val="both"/>
              <w:rPr>
                <w:color w:val="auto"/>
              </w:rPr>
            </w:pPr>
            <w:r w:rsidRPr="00A47994">
              <w:rPr>
                <w:color w:val="auto"/>
              </w:rPr>
              <w:t>9.2.1</w:t>
            </w:r>
          </w:p>
        </w:tc>
        <w:tc>
          <w:tcPr>
            <w:tcW w:w="4464" w:type="dxa"/>
            <w:vMerge w:val="restart"/>
          </w:tcPr>
          <w:p w14:paraId="7A47161A" w14:textId="77777777" w:rsidR="004B5C0E" w:rsidRPr="00A47994" w:rsidRDefault="004B5C0E" w:rsidP="004B5C0E">
            <w:pPr>
              <w:pStyle w:val="Default"/>
              <w:jc w:val="both"/>
              <w:rPr>
                <w:color w:val="auto"/>
              </w:rPr>
            </w:pPr>
            <w:r w:rsidRPr="00A47994">
              <w:rPr>
                <w:color w:val="auto"/>
              </w:rPr>
              <w:tab/>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w:t>
            </w:r>
          </w:p>
          <w:p w14:paraId="3C5FAF1C" w14:textId="61D5F61F" w:rsidR="004B5C0E" w:rsidRPr="00A47994" w:rsidRDefault="004B5C0E" w:rsidP="00CF6E01">
            <w:pPr>
              <w:pStyle w:val="Default"/>
              <w:jc w:val="both"/>
              <w:rPr>
                <w:color w:val="auto"/>
              </w:rPr>
            </w:pPr>
            <w:r w:rsidRPr="00A47994">
              <w:rPr>
                <w:color w:val="auto"/>
              </w:rPr>
              <w:t>лечебно-оздоровительных местностей (пляжи, бюветы, места добычи целебной грязи); размещение лечебно-</w:t>
            </w:r>
            <w:r w:rsidR="00E30052" w:rsidRPr="00A47994">
              <w:rPr>
                <w:color w:val="auto"/>
              </w:rPr>
              <w:t xml:space="preserve"> оздоровительных лагерей</w:t>
            </w:r>
          </w:p>
        </w:tc>
        <w:tc>
          <w:tcPr>
            <w:tcW w:w="6004" w:type="dxa"/>
          </w:tcPr>
          <w:p w14:paraId="3DCD9CC3" w14:textId="67F4F9FD" w:rsidR="004B5C0E" w:rsidRPr="00A47994" w:rsidRDefault="00E82DB4" w:rsidP="0029014D">
            <w:pPr>
              <w:pStyle w:val="Default"/>
              <w:jc w:val="both"/>
              <w:rPr>
                <w:color w:val="auto"/>
              </w:rPr>
            </w:pPr>
            <w:r w:rsidRPr="00A47994">
              <w:rPr>
                <w:color w:val="auto"/>
              </w:rPr>
              <w:t xml:space="preserve">Минимальный размер земельного участка (площадь) – </w:t>
            </w:r>
            <w:r w:rsidR="00E30052" w:rsidRPr="00A47994">
              <w:rPr>
                <w:color w:val="auto"/>
              </w:rPr>
              <w:t>1500 кв. м</w:t>
            </w:r>
          </w:p>
        </w:tc>
      </w:tr>
      <w:tr w:rsidR="004B5C0E" w:rsidRPr="00A47994" w14:paraId="5F408C1F" w14:textId="77777777" w:rsidTr="0029014D">
        <w:trPr>
          <w:trHeight w:val="46"/>
        </w:trPr>
        <w:tc>
          <w:tcPr>
            <w:tcW w:w="557" w:type="dxa"/>
            <w:vMerge/>
          </w:tcPr>
          <w:p w14:paraId="335E30A1" w14:textId="77777777" w:rsidR="004B5C0E" w:rsidRPr="00A47994" w:rsidRDefault="004B5C0E" w:rsidP="00EF28B8">
            <w:pPr>
              <w:pStyle w:val="Default"/>
              <w:numPr>
                <w:ilvl w:val="0"/>
                <w:numId w:val="18"/>
              </w:numPr>
              <w:ind w:left="22" w:firstLine="0"/>
              <w:jc w:val="center"/>
              <w:rPr>
                <w:color w:val="auto"/>
              </w:rPr>
            </w:pPr>
          </w:p>
        </w:tc>
        <w:tc>
          <w:tcPr>
            <w:tcW w:w="2048" w:type="dxa"/>
            <w:vMerge/>
          </w:tcPr>
          <w:p w14:paraId="3F7C6EC0" w14:textId="77777777" w:rsidR="004B5C0E" w:rsidRPr="00A47994" w:rsidRDefault="004B5C0E" w:rsidP="0029014D">
            <w:pPr>
              <w:pStyle w:val="Default"/>
              <w:jc w:val="both"/>
              <w:rPr>
                <w:color w:val="auto"/>
              </w:rPr>
            </w:pPr>
          </w:p>
        </w:tc>
        <w:tc>
          <w:tcPr>
            <w:tcW w:w="1948" w:type="dxa"/>
            <w:vMerge/>
          </w:tcPr>
          <w:p w14:paraId="23B1828F" w14:textId="77777777" w:rsidR="004B5C0E" w:rsidRPr="00A47994" w:rsidRDefault="004B5C0E" w:rsidP="0029014D">
            <w:pPr>
              <w:pStyle w:val="Default"/>
              <w:jc w:val="both"/>
              <w:rPr>
                <w:color w:val="auto"/>
              </w:rPr>
            </w:pPr>
          </w:p>
        </w:tc>
        <w:tc>
          <w:tcPr>
            <w:tcW w:w="4464" w:type="dxa"/>
            <w:vMerge/>
          </w:tcPr>
          <w:p w14:paraId="6BEA7460" w14:textId="77777777" w:rsidR="004B5C0E" w:rsidRPr="00A47994" w:rsidRDefault="004B5C0E" w:rsidP="0029014D">
            <w:pPr>
              <w:pStyle w:val="Default"/>
              <w:jc w:val="both"/>
              <w:rPr>
                <w:color w:val="auto"/>
              </w:rPr>
            </w:pPr>
          </w:p>
        </w:tc>
        <w:tc>
          <w:tcPr>
            <w:tcW w:w="6004" w:type="dxa"/>
          </w:tcPr>
          <w:p w14:paraId="1C7F6B35" w14:textId="20984B23" w:rsidR="004B5C0E" w:rsidRPr="00A47994" w:rsidRDefault="00E30052" w:rsidP="0029014D">
            <w:pPr>
              <w:pStyle w:val="Default"/>
              <w:jc w:val="both"/>
              <w:rPr>
                <w:color w:val="auto"/>
              </w:rPr>
            </w:pPr>
            <w:r w:rsidRPr="00A47994">
              <w:rPr>
                <w:color w:val="auto"/>
              </w:rPr>
              <w:t>Максимальный размер земельного участка (площадь) – 10000 кв. м</w:t>
            </w:r>
          </w:p>
        </w:tc>
      </w:tr>
      <w:tr w:rsidR="004B5C0E" w:rsidRPr="00A47994" w14:paraId="3162E6CF" w14:textId="77777777" w:rsidTr="0029014D">
        <w:trPr>
          <w:trHeight w:val="46"/>
        </w:trPr>
        <w:tc>
          <w:tcPr>
            <w:tcW w:w="557" w:type="dxa"/>
            <w:vMerge/>
          </w:tcPr>
          <w:p w14:paraId="4A4C601F" w14:textId="77777777" w:rsidR="004B5C0E" w:rsidRPr="00A47994" w:rsidRDefault="004B5C0E" w:rsidP="00EF28B8">
            <w:pPr>
              <w:pStyle w:val="Default"/>
              <w:numPr>
                <w:ilvl w:val="0"/>
                <w:numId w:val="18"/>
              </w:numPr>
              <w:ind w:left="22" w:firstLine="0"/>
              <w:jc w:val="center"/>
              <w:rPr>
                <w:color w:val="auto"/>
              </w:rPr>
            </w:pPr>
          </w:p>
        </w:tc>
        <w:tc>
          <w:tcPr>
            <w:tcW w:w="2048" w:type="dxa"/>
            <w:vMerge/>
          </w:tcPr>
          <w:p w14:paraId="6F105D73" w14:textId="77777777" w:rsidR="004B5C0E" w:rsidRPr="00A47994" w:rsidRDefault="004B5C0E" w:rsidP="0029014D">
            <w:pPr>
              <w:pStyle w:val="Default"/>
              <w:jc w:val="both"/>
              <w:rPr>
                <w:color w:val="auto"/>
              </w:rPr>
            </w:pPr>
          </w:p>
        </w:tc>
        <w:tc>
          <w:tcPr>
            <w:tcW w:w="1948" w:type="dxa"/>
            <w:vMerge/>
          </w:tcPr>
          <w:p w14:paraId="61DDFCF6" w14:textId="77777777" w:rsidR="004B5C0E" w:rsidRPr="00A47994" w:rsidRDefault="004B5C0E" w:rsidP="0029014D">
            <w:pPr>
              <w:pStyle w:val="Default"/>
              <w:jc w:val="both"/>
              <w:rPr>
                <w:color w:val="auto"/>
              </w:rPr>
            </w:pPr>
          </w:p>
        </w:tc>
        <w:tc>
          <w:tcPr>
            <w:tcW w:w="4464" w:type="dxa"/>
            <w:vMerge/>
          </w:tcPr>
          <w:p w14:paraId="1C3E50B2" w14:textId="77777777" w:rsidR="004B5C0E" w:rsidRPr="00A47994" w:rsidRDefault="004B5C0E" w:rsidP="0029014D">
            <w:pPr>
              <w:pStyle w:val="Default"/>
              <w:jc w:val="both"/>
              <w:rPr>
                <w:color w:val="auto"/>
              </w:rPr>
            </w:pPr>
          </w:p>
        </w:tc>
        <w:tc>
          <w:tcPr>
            <w:tcW w:w="6004" w:type="dxa"/>
          </w:tcPr>
          <w:p w14:paraId="1DAA82A6" w14:textId="62A6B88A" w:rsidR="004B5C0E" w:rsidRPr="00A47994" w:rsidRDefault="00E30052" w:rsidP="0029014D">
            <w:pPr>
              <w:pStyle w:val="Default"/>
              <w:jc w:val="both"/>
              <w:rPr>
                <w:color w:val="auto"/>
              </w:rPr>
            </w:pPr>
            <w:r w:rsidRPr="00A47994">
              <w:rPr>
                <w:color w:val="auto"/>
              </w:rPr>
              <w:t>Максимальный процент застройки в границах земельного участка – 50%</w:t>
            </w:r>
          </w:p>
        </w:tc>
      </w:tr>
      <w:tr w:rsidR="004B5C0E" w:rsidRPr="00A47994" w14:paraId="23A6545E" w14:textId="77777777" w:rsidTr="0029014D">
        <w:trPr>
          <w:trHeight w:val="46"/>
        </w:trPr>
        <w:tc>
          <w:tcPr>
            <w:tcW w:w="557" w:type="dxa"/>
            <w:vMerge/>
          </w:tcPr>
          <w:p w14:paraId="3A3D5822" w14:textId="77777777" w:rsidR="004B5C0E" w:rsidRPr="00A47994" w:rsidRDefault="004B5C0E" w:rsidP="00EF28B8">
            <w:pPr>
              <w:pStyle w:val="Default"/>
              <w:numPr>
                <w:ilvl w:val="0"/>
                <w:numId w:val="18"/>
              </w:numPr>
              <w:ind w:left="22" w:firstLine="0"/>
              <w:jc w:val="center"/>
              <w:rPr>
                <w:color w:val="auto"/>
              </w:rPr>
            </w:pPr>
          </w:p>
        </w:tc>
        <w:tc>
          <w:tcPr>
            <w:tcW w:w="2048" w:type="dxa"/>
            <w:vMerge/>
          </w:tcPr>
          <w:p w14:paraId="5E6AEE63" w14:textId="77777777" w:rsidR="004B5C0E" w:rsidRPr="00A47994" w:rsidRDefault="004B5C0E" w:rsidP="0029014D">
            <w:pPr>
              <w:pStyle w:val="Default"/>
              <w:jc w:val="both"/>
              <w:rPr>
                <w:color w:val="auto"/>
              </w:rPr>
            </w:pPr>
          </w:p>
        </w:tc>
        <w:tc>
          <w:tcPr>
            <w:tcW w:w="1948" w:type="dxa"/>
            <w:vMerge/>
          </w:tcPr>
          <w:p w14:paraId="4748243B" w14:textId="77777777" w:rsidR="004B5C0E" w:rsidRPr="00A47994" w:rsidRDefault="004B5C0E" w:rsidP="0029014D">
            <w:pPr>
              <w:pStyle w:val="Default"/>
              <w:jc w:val="both"/>
              <w:rPr>
                <w:color w:val="auto"/>
              </w:rPr>
            </w:pPr>
          </w:p>
        </w:tc>
        <w:tc>
          <w:tcPr>
            <w:tcW w:w="4464" w:type="dxa"/>
            <w:vMerge/>
          </w:tcPr>
          <w:p w14:paraId="35A2C439" w14:textId="77777777" w:rsidR="004B5C0E" w:rsidRPr="00A47994" w:rsidRDefault="004B5C0E" w:rsidP="0029014D">
            <w:pPr>
              <w:pStyle w:val="Default"/>
              <w:jc w:val="both"/>
              <w:rPr>
                <w:color w:val="auto"/>
              </w:rPr>
            </w:pPr>
          </w:p>
        </w:tc>
        <w:tc>
          <w:tcPr>
            <w:tcW w:w="6004" w:type="dxa"/>
          </w:tcPr>
          <w:p w14:paraId="404EA1EA" w14:textId="43EFE153" w:rsidR="004B5C0E" w:rsidRPr="00A47994" w:rsidRDefault="00E30052" w:rsidP="0029014D">
            <w:pPr>
              <w:pStyle w:val="Default"/>
              <w:jc w:val="both"/>
              <w:rPr>
                <w:color w:val="auto"/>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4B5C0E" w:rsidRPr="00A47994" w14:paraId="3A203426" w14:textId="77777777" w:rsidTr="0029014D">
        <w:trPr>
          <w:trHeight w:val="46"/>
        </w:trPr>
        <w:tc>
          <w:tcPr>
            <w:tcW w:w="557" w:type="dxa"/>
            <w:vMerge/>
          </w:tcPr>
          <w:p w14:paraId="3EFF6321" w14:textId="77777777" w:rsidR="004B5C0E" w:rsidRPr="00A47994" w:rsidRDefault="004B5C0E" w:rsidP="00EF28B8">
            <w:pPr>
              <w:pStyle w:val="Default"/>
              <w:numPr>
                <w:ilvl w:val="0"/>
                <w:numId w:val="18"/>
              </w:numPr>
              <w:ind w:left="22" w:firstLine="0"/>
              <w:jc w:val="center"/>
              <w:rPr>
                <w:color w:val="auto"/>
              </w:rPr>
            </w:pPr>
          </w:p>
        </w:tc>
        <w:tc>
          <w:tcPr>
            <w:tcW w:w="2048" w:type="dxa"/>
            <w:vMerge/>
          </w:tcPr>
          <w:p w14:paraId="668ABFAE" w14:textId="77777777" w:rsidR="004B5C0E" w:rsidRPr="00A47994" w:rsidRDefault="004B5C0E" w:rsidP="0029014D">
            <w:pPr>
              <w:pStyle w:val="Default"/>
              <w:jc w:val="both"/>
              <w:rPr>
                <w:color w:val="auto"/>
              </w:rPr>
            </w:pPr>
          </w:p>
        </w:tc>
        <w:tc>
          <w:tcPr>
            <w:tcW w:w="1948" w:type="dxa"/>
            <w:vMerge/>
          </w:tcPr>
          <w:p w14:paraId="73E8561E" w14:textId="77777777" w:rsidR="004B5C0E" w:rsidRPr="00A47994" w:rsidRDefault="004B5C0E" w:rsidP="0029014D">
            <w:pPr>
              <w:pStyle w:val="Default"/>
              <w:jc w:val="both"/>
              <w:rPr>
                <w:color w:val="auto"/>
              </w:rPr>
            </w:pPr>
          </w:p>
        </w:tc>
        <w:tc>
          <w:tcPr>
            <w:tcW w:w="4464" w:type="dxa"/>
            <w:vMerge/>
          </w:tcPr>
          <w:p w14:paraId="333CA9EC" w14:textId="77777777" w:rsidR="004B5C0E" w:rsidRPr="00A47994" w:rsidRDefault="004B5C0E" w:rsidP="0029014D">
            <w:pPr>
              <w:pStyle w:val="Default"/>
              <w:jc w:val="both"/>
              <w:rPr>
                <w:color w:val="auto"/>
              </w:rPr>
            </w:pPr>
          </w:p>
        </w:tc>
        <w:tc>
          <w:tcPr>
            <w:tcW w:w="6004" w:type="dxa"/>
          </w:tcPr>
          <w:p w14:paraId="394F814D" w14:textId="29522180" w:rsidR="004B5C0E" w:rsidRPr="00A47994" w:rsidRDefault="00E30052" w:rsidP="0029014D">
            <w:pPr>
              <w:pStyle w:val="Default"/>
              <w:jc w:val="both"/>
              <w:rPr>
                <w:color w:val="auto"/>
              </w:rPr>
            </w:pPr>
            <w:r w:rsidRPr="00A47994">
              <w:rPr>
                <w:color w:val="auto"/>
              </w:rPr>
              <w:t>Предельная высота зданий, строений, сооружений – 21 м</w:t>
            </w:r>
          </w:p>
        </w:tc>
      </w:tr>
      <w:tr w:rsidR="004B5C0E" w:rsidRPr="00A47994" w14:paraId="2114CBBA" w14:textId="77777777" w:rsidTr="0029014D">
        <w:trPr>
          <w:trHeight w:val="46"/>
        </w:trPr>
        <w:tc>
          <w:tcPr>
            <w:tcW w:w="557" w:type="dxa"/>
            <w:vMerge/>
          </w:tcPr>
          <w:p w14:paraId="007D7318" w14:textId="77777777" w:rsidR="004B5C0E" w:rsidRPr="00A47994" w:rsidRDefault="004B5C0E" w:rsidP="00EF28B8">
            <w:pPr>
              <w:pStyle w:val="Default"/>
              <w:numPr>
                <w:ilvl w:val="0"/>
                <w:numId w:val="18"/>
              </w:numPr>
              <w:ind w:left="22" w:firstLine="0"/>
              <w:jc w:val="center"/>
              <w:rPr>
                <w:color w:val="auto"/>
              </w:rPr>
            </w:pPr>
          </w:p>
        </w:tc>
        <w:tc>
          <w:tcPr>
            <w:tcW w:w="2048" w:type="dxa"/>
            <w:vMerge/>
          </w:tcPr>
          <w:p w14:paraId="67B518AA" w14:textId="77777777" w:rsidR="004B5C0E" w:rsidRPr="00A47994" w:rsidRDefault="004B5C0E" w:rsidP="0029014D">
            <w:pPr>
              <w:pStyle w:val="Default"/>
              <w:jc w:val="both"/>
              <w:rPr>
                <w:color w:val="auto"/>
              </w:rPr>
            </w:pPr>
          </w:p>
        </w:tc>
        <w:tc>
          <w:tcPr>
            <w:tcW w:w="1948" w:type="dxa"/>
            <w:vMerge/>
          </w:tcPr>
          <w:p w14:paraId="29800D66" w14:textId="77777777" w:rsidR="004B5C0E" w:rsidRPr="00A47994" w:rsidRDefault="004B5C0E" w:rsidP="0029014D">
            <w:pPr>
              <w:pStyle w:val="Default"/>
              <w:jc w:val="both"/>
              <w:rPr>
                <w:color w:val="auto"/>
              </w:rPr>
            </w:pPr>
          </w:p>
        </w:tc>
        <w:tc>
          <w:tcPr>
            <w:tcW w:w="4464" w:type="dxa"/>
            <w:vMerge/>
          </w:tcPr>
          <w:p w14:paraId="308EC69E" w14:textId="77777777" w:rsidR="004B5C0E" w:rsidRPr="00A47994" w:rsidRDefault="004B5C0E" w:rsidP="0029014D">
            <w:pPr>
              <w:pStyle w:val="Default"/>
              <w:jc w:val="both"/>
              <w:rPr>
                <w:color w:val="auto"/>
              </w:rPr>
            </w:pPr>
          </w:p>
        </w:tc>
        <w:tc>
          <w:tcPr>
            <w:tcW w:w="6004" w:type="dxa"/>
          </w:tcPr>
          <w:p w14:paraId="70665697" w14:textId="39A37C9F" w:rsidR="004B5C0E" w:rsidRPr="00A47994" w:rsidRDefault="00E30052" w:rsidP="0029014D">
            <w:pPr>
              <w:pStyle w:val="Default"/>
              <w:jc w:val="both"/>
              <w:rPr>
                <w:color w:val="auto"/>
              </w:rPr>
            </w:pPr>
            <w:r w:rsidRPr="00A47994">
              <w:rPr>
                <w:color w:val="auto"/>
              </w:rPr>
              <w:t>Минимальный процент озеленения в границах земельного участка – 30%</w:t>
            </w:r>
          </w:p>
        </w:tc>
      </w:tr>
      <w:tr w:rsidR="005A273E" w:rsidRPr="00A47994" w14:paraId="73DF5C5E" w14:textId="77777777" w:rsidTr="0029014D">
        <w:trPr>
          <w:trHeight w:val="170"/>
        </w:trPr>
        <w:tc>
          <w:tcPr>
            <w:tcW w:w="557" w:type="dxa"/>
            <w:vMerge w:val="restart"/>
          </w:tcPr>
          <w:p w14:paraId="1F14F1DB" w14:textId="77777777" w:rsidR="00C71061" w:rsidRPr="00A47994" w:rsidRDefault="00C71061" w:rsidP="00EF28B8">
            <w:pPr>
              <w:pStyle w:val="Default"/>
              <w:numPr>
                <w:ilvl w:val="0"/>
                <w:numId w:val="18"/>
              </w:numPr>
              <w:ind w:left="22" w:firstLine="0"/>
              <w:jc w:val="center"/>
              <w:rPr>
                <w:color w:val="auto"/>
              </w:rPr>
            </w:pPr>
          </w:p>
        </w:tc>
        <w:tc>
          <w:tcPr>
            <w:tcW w:w="2048" w:type="dxa"/>
            <w:vMerge w:val="restart"/>
          </w:tcPr>
          <w:p w14:paraId="018F2020" w14:textId="4AD00898" w:rsidR="00C71061" w:rsidRPr="00A47994" w:rsidRDefault="00C71061" w:rsidP="0029014D">
            <w:pPr>
              <w:pStyle w:val="Default"/>
              <w:jc w:val="both"/>
              <w:rPr>
                <w:color w:val="auto"/>
              </w:rPr>
            </w:pPr>
            <w:r w:rsidRPr="00A47994">
              <w:rPr>
                <w:color w:val="auto"/>
              </w:rPr>
              <w:t>Курортная</w:t>
            </w:r>
            <w:r w:rsidR="0004390F" w:rsidRPr="00A47994">
              <w:rPr>
                <w:color w:val="auto"/>
              </w:rPr>
              <w:t xml:space="preserve"> </w:t>
            </w:r>
            <w:r w:rsidRPr="00A47994">
              <w:rPr>
                <w:color w:val="auto"/>
              </w:rPr>
              <w:t>деятельность</w:t>
            </w:r>
          </w:p>
        </w:tc>
        <w:tc>
          <w:tcPr>
            <w:tcW w:w="1948" w:type="dxa"/>
            <w:vMerge w:val="restart"/>
          </w:tcPr>
          <w:p w14:paraId="6AD01CA0" w14:textId="0E949A10" w:rsidR="00C71061" w:rsidRPr="00A47994" w:rsidRDefault="00C71061" w:rsidP="0029014D">
            <w:pPr>
              <w:pStyle w:val="Default"/>
              <w:jc w:val="both"/>
              <w:rPr>
                <w:color w:val="auto"/>
              </w:rPr>
            </w:pPr>
            <w:r w:rsidRPr="00A47994">
              <w:rPr>
                <w:color w:val="auto"/>
              </w:rPr>
              <w:t>9.2</w:t>
            </w:r>
            <w:r w:rsidR="0004390F" w:rsidRPr="00A47994">
              <w:rPr>
                <w:color w:val="auto"/>
              </w:rPr>
              <w:t xml:space="preserve"> </w:t>
            </w:r>
          </w:p>
        </w:tc>
        <w:tc>
          <w:tcPr>
            <w:tcW w:w="4464" w:type="dxa"/>
            <w:vMerge w:val="restart"/>
          </w:tcPr>
          <w:p w14:paraId="4CE71E63" w14:textId="4F26D6B9" w:rsidR="00C71061" w:rsidRPr="00A47994" w:rsidRDefault="00C71061" w:rsidP="0029014D">
            <w:pPr>
              <w:pStyle w:val="Default"/>
              <w:jc w:val="both"/>
              <w:rPr>
                <w:color w:val="auto"/>
              </w:rPr>
            </w:pPr>
            <w:r w:rsidRPr="00A47994">
              <w:rPr>
                <w:color w:val="auto"/>
              </w:rPr>
              <w:t>Использование,</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их</w:t>
            </w:r>
            <w:r w:rsidR="0004390F" w:rsidRPr="00A47994">
              <w:rPr>
                <w:color w:val="auto"/>
              </w:rPr>
              <w:t xml:space="preserve"> </w:t>
            </w:r>
            <w:r w:rsidRPr="00A47994">
              <w:rPr>
                <w:color w:val="auto"/>
              </w:rPr>
              <w:t>извлечением,</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лечения</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оздоровления</w:t>
            </w:r>
            <w:r w:rsidR="0004390F" w:rsidRPr="00A47994">
              <w:rPr>
                <w:color w:val="auto"/>
              </w:rPr>
              <w:t xml:space="preserve"> </w:t>
            </w:r>
            <w:r w:rsidRPr="00A47994">
              <w:rPr>
                <w:color w:val="auto"/>
              </w:rPr>
              <w:t>человека</w:t>
            </w:r>
            <w:r w:rsidR="0004390F" w:rsidRPr="00A47994">
              <w:rPr>
                <w:color w:val="auto"/>
              </w:rPr>
              <w:t xml:space="preserve"> </w:t>
            </w:r>
            <w:r w:rsidRPr="00A47994">
              <w:rPr>
                <w:color w:val="auto"/>
              </w:rPr>
              <w:t>природных</w:t>
            </w:r>
            <w:r w:rsidR="0004390F" w:rsidRPr="00A47994">
              <w:rPr>
                <w:color w:val="auto"/>
              </w:rPr>
              <w:t xml:space="preserve"> </w:t>
            </w:r>
            <w:r w:rsidRPr="00A47994">
              <w:rPr>
                <w:color w:val="auto"/>
              </w:rPr>
              <w:t>лечебных</w:t>
            </w:r>
            <w:r w:rsidR="0004390F" w:rsidRPr="00A47994">
              <w:rPr>
                <w:color w:val="auto"/>
              </w:rPr>
              <w:t xml:space="preserve"> </w:t>
            </w:r>
            <w:r w:rsidRPr="00A47994">
              <w:rPr>
                <w:color w:val="auto"/>
              </w:rPr>
              <w:t>ресурсов</w:t>
            </w:r>
            <w:r w:rsidR="0004390F" w:rsidRPr="00A47994">
              <w:rPr>
                <w:color w:val="auto"/>
              </w:rPr>
              <w:t xml:space="preserve"> </w:t>
            </w:r>
            <w:r w:rsidRPr="00A47994">
              <w:rPr>
                <w:color w:val="auto"/>
              </w:rPr>
              <w:t>(месторождения</w:t>
            </w:r>
            <w:r w:rsidR="0004390F" w:rsidRPr="00A47994">
              <w:rPr>
                <w:color w:val="auto"/>
              </w:rPr>
              <w:t xml:space="preserve"> </w:t>
            </w:r>
            <w:r w:rsidRPr="00A47994">
              <w:rPr>
                <w:color w:val="auto"/>
              </w:rPr>
              <w:t>минеральных</w:t>
            </w:r>
            <w:r w:rsidR="0004390F" w:rsidRPr="00A47994">
              <w:rPr>
                <w:color w:val="auto"/>
              </w:rPr>
              <w:t xml:space="preserve"> </w:t>
            </w:r>
            <w:r w:rsidRPr="00A47994">
              <w:rPr>
                <w:color w:val="auto"/>
              </w:rPr>
              <w:t>вод,</w:t>
            </w:r>
            <w:r w:rsidR="0004390F" w:rsidRPr="00A47994">
              <w:rPr>
                <w:color w:val="auto"/>
              </w:rPr>
              <w:t xml:space="preserve"> </w:t>
            </w:r>
            <w:r w:rsidRPr="00A47994">
              <w:rPr>
                <w:color w:val="auto"/>
              </w:rPr>
              <w:t>лечебные</w:t>
            </w:r>
            <w:r w:rsidR="0004390F" w:rsidRPr="00A47994">
              <w:rPr>
                <w:color w:val="auto"/>
              </w:rPr>
              <w:t xml:space="preserve"> </w:t>
            </w:r>
            <w:r w:rsidRPr="00A47994">
              <w:rPr>
                <w:color w:val="auto"/>
              </w:rPr>
              <w:t>грязи,</w:t>
            </w:r>
            <w:r w:rsidR="0004390F" w:rsidRPr="00A47994">
              <w:rPr>
                <w:color w:val="auto"/>
              </w:rPr>
              <w:t xml:space="preserve"> </w:t>
            </w:r>
            <w:r w:rsidRPr="00A47994">
              <w:rPr>
                <w:color w:val="auto"/>
              </w:rPr>
              <w:t>рапой</w:t>
            </w:r>
            <w:r w:rsidR="0004390F" w:rsidRPr="00A47994">
              <w:rPr>
                <w:color w:val="auto"/>
              </w:rPr>
              <w:t xml:space="preserve"> </w:t>
            </w:r>
            <w:r w:rsidRPr="00A47994">
              <w:rPr>
                <w:color w:val="auto"/>
              </w:rPr>
              <w:t>лиманов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озер,</w:t>
            </w:r>
            <w:r w:rsidR="0004390F" w:rsidRPr="00A47994">
              <w:rPr>
                <w:color w:val="auto"/>
              </w:rPr>
              <w:t xml:space="preserve"> </w:t>
            </w:r>
            <w:r w:rsidRPr="00A47994">
              <w:rPr>
                <w:color w:val="auto"/>
              </w:rPr>
              <w:t>особый</w:t>
            </w:r>
            <w:r w:rsidR="0004390F" w:rsidRPr="00A47994">
              <w:rPr>
                <w:color w:val="auto"/>
              </w:rPr>
              <w:t xml:space="preserve"> </w:t>
            </w:r>
            <w:r w:rsidRPr="00A47994">
              <w:rPr>
                <w:color w:val="auto"/>
              </w:rPr>
              <w:t>климат</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иные</w:t>
            </w:r>
            <w:r w:rsidR="0004390F" w:rsidRPr="00A47994">
              <w:rPr>
                <w:color w:val="auto"/>
              </w:rPr>
              <w:t xml:space="preserve"> </w:t>
            </w:r>
            <w:r w:rsidRPr="00A47994">
              <w:rPr>
                <w:color w:val="auto"/>
              </w:rPr>
              <w:t>природные</w:t>
            </w:r>
            <w:r w:rsidR="0004390F" w:rsidRPr="00A47994">
              <w:rPr>
                <w:color w:val="auto"/>
              </w:rPr>
              <w:t xml:space="preserve"> </w:t>
            </w:r>
            <w:r w:rsidRPr="00A47994">
              <w:rPr>
                <w:color w:val="auto"/>
              </w:rPr>
              <w:t>факторы</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условия,</w:t>
            </w:r>
            <w:r w:rsidR="0004390F" w:rsidRPr="00A47994">
              <w:rPr>
                <w:color w:val="auto"/>
              </w:rPr>
              <w:t xml:space="preserve"> </w:t>
            </w:r>
            <w:r w:rsidRPr="00A47994">
              <w:rPr>
                <w:color w:val="auto"/>
              </w:rPr>
              <w:t>которые</w:t>
            </w:r>
            <w:r w:rsidR="0004390F" w:rsidRPr="00A47994">
              <w:rPr>
                <w:color w:val="auto"/>
              </w:rPr>
              <w:t xml:space="preserve"> </w:t>
            </w:r>
            <w:r w:rsidRPr="00A47994">
              <w:rPr>
                <w:color w:val="auto"/>
              </w:rPr>
              <w:t>используются</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могут</w:t>
            </w:r>
            <w:r w:rsidR="0004390F" w:rsidRPr="00A47994">
              <w:rPr>
                <w:color w:val="auto"/>
              </w:rPr>
              <w:t xml:space="preserve"> </w:t>
            </w:r>
            <w:r w:rsidRPr="00A47994">
              <w:rPr>
                <w:color w:val="auto"/>
              </w:rPr>
              <w:t>использоваться</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профилактики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лечения</w:t>
            </w:r>
            <w:r w:rsidR="0004390F" w:rsidRPr="00A47994">
              <w:rPr>
                <w:color w:val="auto"/>
              </w:rPr>
              <w:t xml:space="preserve"> </w:t>
            </w:r>
            <w:r w:rsidRPr="00A47994">
              <w:rPr>
                <w:color w:val="auto"/>
              </w:rPr>
              <w:t>заболеваний</w:t>
            </w:r>
            <w:r w:rsidR="0004390F" w:rsidRPr="00A47994">
              <w:rPr>
                <w:color w:val="auto"/>
              </w:rPr>
              <w:t xml:space="preserve"> </w:t>
            </w:r>
            <w:r w:rsidRPr="00A47994">
              <w:rPr>
                <w:color w:val="auto"/>
              </w:rPr>
              <w:t>человека),</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охрана</w:t>
            </w:r>
            <w:r w:rsidR="0004390F" w:rsidRPr="00A47994">
              <w:rPr>
                <w:color w:val="auto"/>
              </w:rPr>
              <w:t xml:space="preserve"> </w:t>
            </w:r>
            <w:r w:rsidRPr="00A47994">
              <w:rPr>
                <w:color w:val="auto"/>
              </w:rPr>
              <w:t>лечебных</w:t>
            </w:r>
            <w:r w:rsidR="0004390F" w:rsidRPr="00A47994">
              <w:rPr>
                <w:color w:val="auto"/>
              </w:rPr>
              <w:t xml:space="preserve"> </w:t>
            </w:r>
            <w:r w:rsidRPr="00A47994">
              <w:rPr>
                <w:color w:val="auto"/>
              </w:rPr>
              <w:t>ресурсов</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истощения</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уничтожения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первой</w:t>
            </w:r>
            <w:r w:rsidR="0004390F" w:rsidRPr="00A47994">
              <w:rPr>
                <w:color w:val="auto"/>
              </w:rPr>
              <w:t xml:space="preserve"> </w:t>
            </w:r>
            <w:r w:rsidRPr="00A47994">
              <w:rPr>
                <w:color w:val="auto"/>
              </w:rPr>
              <w:t>зоны</w:t>
            </w:r>
            <w:r w:rsidR="0004390F" w:rsidRPr="00A47994">
              <w:rPr>
                <w:color w:val="auto"/>
              </w:rPr>
              <w:t xml:space="preserve"> </w:t>
            </w:r>
            <w:r w:rsidRPr="00A47994">
              <w:rPr>
                <w:color w:val="auto"/>
              </w:rPr>
              <w:t>округа</w:t>
            </w:r>
            <w:r w:rsidR="0004390F" w:rsidRPr="00A47994">
              <w:rPr>
                <w:color w:val="auto"/>
              </w:rPr>
              <w:t xml:space="preserve"> </w:t>
            </w:r>
            <w:r w:rsidRPr="00A47994">
              <w:rPr>
                <w:color w:val="auto"/>
              </w:rPr>
              <w:t>горно-санитарной</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санитарной</w:t>
            </w:r>
            <w:r w:rsidR="0004390F" w:rsidRPr="00A47994">
              <w:rPr>
                <w:color w:val="auto"/>
              </w:rPr>
              <w:t xml:space="preserve"> </w:t>
            </w:r>
            <w:r w:rsidRPr="00A47994">
              <w:rPr>
                <w:color w:val="auto"/>
              </w:rPr>
              <w:t>охраны</w:t>
            </w:r>
            <w:r w:rsidR="0004390F" w:rsidRPr="00A47994">
              <w:rPr>
                <w:color w:val="auto"/>
              </w:rPr>
              <w:t xml:space="preserve"> </w:t>
            </w:r>
            <w:r w:rsidRPr="00A47994">
              <w:rPr>
                <w:color w:val="auto"/>
              </w:rPr>
              <w:t>лечебно-оздоровительных</w:t>
            </w:r>
            <w:r w:rsidR="0004390F" w:rsidRPr="00A47994">
              <w:rPr>
                <w:color w:val="auto"/>
              </w:rPr>
              <w:t xml:space="preserve"> </w:t>
            </w:r>
            <w:r w:rsidRPr="00A47994">
              <w:rPr>
                <w:color w:val="auto"/>
              </w:rPr>
              <w:t>местностей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курорта</w:t>
            </w:r>
          </w:p>
        </w:tc>
        <w:tc>
          <w:tcPr>
            <w:tcW w:w="6004" w:type="dxa"/>
          </w:tcPr>
          <w:p w14:paraId="59858F82" w14:textId="495C9C8A" w:rsidR="00C71061" w:rsidRPr="00A47994" w:rsidRDefault="00E82DB4" w:rsidP="0029014D">
            <w:pPr>
              <w:pStyle w:val="Default"/>
              <w:jc w:val="both"/>
              <w:rPr>
                <w:color w:val="auto"/>
              </w:rPr>
            </w:pPr>
            <w:r w:rsidRPr="00A47994">
              <w:rPr>
                <w:color w:val="auto"/>
              </w:rPr>
              <w:t xml:space="preserve">Минимальный размер земельного участка (площадь) – </w:t>
            </w:r>
            <w:r w:rsidR="006B7B02" w:rsidRPr="00A47994">
              <w:rPr>
                <w:color w:val="auto"/>
              </w:rPr>
              <w:t>не</w:t>
            </w:r>
            <w:r w:rsidR="0004390F" w:rsidRPr="00A47994">
              <w:rPr>
                <w:color w:val="auto"/>
              </w:rPr>
              <w:t xml:space="preserve"> </w:t>
            </w:r>
            <w:r w:rsidR="006B7B02" w:rsidRPr="00A47994">
              <w:rPr>
                <w:color w:val="auto"/>
              </w:rPr>
              <w:t>подлежит</w:t>
            </w:r>
            <w:r w:rsidR="0004390F" w:rsidRPr="00A47994">
              <w:rPr>
                <w:color w:val="auto"/>
              </w:rPr>
              <w:t xml:space="preserve"> </w:t>
            </w:r>
            <w:r w:rsidR="006B7B02" w:rsidRPr="00A47994">
              <w:rPr>
                <w:color w:val="auto"/>
              </w:rPr>
              <w:t>установлению</w:t>
            </w:r>
          </w:p>
        </w:tc>
      </w:tr>
      <w:tr w:rsidR="005A273E" w:rsidRPr="00A47994" w14:paraId="359C2322" w14:textId="77777777" w:rsidTr="0029014D">
        <w:trPr>
          <w:trHeight w:val="167"/>
        </w:trPr>
        <w:tc>
          <w:tcPr>
            <w:tcW w:w="557" w:type="dxa"/>
            <w:vMerge/>
          </w:tcPr>
          <w:p w14:paraId="5AE782CD" w14:textId="77777777" w:rsidR="00C71061" w:rsidRPr="00A47994" w:rsidRDefault="00C71061" w:rsidP="00EF28B8">
            <w:pPr>
              <w:pStyle w:val="Default"/>
              <w:numPr>
                <w:ilvl w:val="0"/>
                <w:numId w:val="18"/>
              </w:numPr>
              <w:ind w:left="22" w:firstLine="0"/>
              <w:jc w:val="center"/>
              <w:rPr>
                <w:color w:val="auto"/>
              </w:rPr>
            </w:pPr>
          </w:p>
        </w:tc>
        <w:tc>
          <w:tcPr>
            <w:tcW w:w="2048" w:type="dxa"/>
            <w:vMerge/>
          </w:tcPr>
          <w:p w14:paraId="7E91C7AA" w14:textId="77777777" w:rsidR="00C71061" w:rsidRPr="00A47994" w:rsidRDefault="00C71061" w:rsidP="0029014D">
            <w:pPr>
              <w:pStyle w:val="Default"/>
              <w:jc w:val="both"/>
              <w:rPr>
                <w:color w:val="auto"/>
              </w:rPr>
            </w:pPr>
          </w:p>
        </w:tc>
        <w:tc>
          <w:tcPr>
            <w:tcW w:w="1948" w:type="dxa"/>
            <w:vMerge/>
          </w:tcPr>
          <w:p w14:paraId="39A5B2C1" w14:textId="77777777" w:rsidR="00C71061" w:rsidRPr="00A47994" w:rsidRDefault="00C71061" w:rsidP="0029014D">
            <w:pPr>
              <w:pStyle w:val="Default"/>
              <w:jc w:val="both"/>
              <w:rPr>
                <w:color w:val="auto"/>
              </w:rPr>
            </w:pPr>
          </w:p>
        </w:tc>
        <w:tc>
          <w:tcPr>
            <w:tcW w:w="4464" w:type="dxa"/>
            <w:vMerge/>
          </w:tcPr>
          <w:p w14:paraId="24C76278" w14:textId="77777777" w:rsidR="00C71061" w:rsidRPr="00A47994" w:rsidRDefault="00C71061" w:rsidP="0029014D">
            <w:pPr>
              <w:pStyle w:val="Default"/>
              <w:jc w:val="both"/>
              <w:rPr>
                <w:color w:val="auto"/>
              </w:rPr>
            </w:pPr>
          </w:p>
        </w:tc>
        <w:tc>
          <w:tcPr>
            <w:tcW w:w="6004" w:type="dxa"/>
          </w:tcPr>
          <w:p w14:paraId="10194C98" w14:textId="50CB1C3A" w:rsidR="00C71061" w:rsidRPr="00A47994" w:rsidRDefault="00E82DB4" w:rsidP="0029014D">
            <w:pPr>
              <w:pStyle w:val="Default"/>
              <w:jc w:val="both"/>
              <w:rPr>
                <w:color w:val="auto"/>
              </w:rPr>
            </w:pPr>
            <w:r w:rsidRPr="00A47994">
              <w:rPr>
                <w:color w:val="auto"/>
              </w:rPr>
              <w:t xml:space="preserve">Максимальный размер земельного участка (площадь) – </w:t>
            </w:r>
            <w:r w:rsidR="006B7B02" w:rsidRPr="00A47994">
              <w:rPr>
                <w:color w:val="auto"/>
              </w:rPr>
              <w:t>не</w:t>
            </w:r>
            <w:r w:rsidR="0004390F" w:rsidRPr="00A47994">
              <w:rPr>
                <w:color w:val="auto"/>
              </w:rPr>
              <w:t xml:space="preserve"> </w:t>
            </w:r>
            <w:r w:rsidR="006B7B02" w:rsidRPr="00A47994">
              <w:rPr>
                <w:color w:val="auto"/>
              </w:rPr>
              <w:t>подлежит</w:t>
            </w:r>
            <w:r w:rsidR="0004390F" w:rsidRPr="00A47994">
              <w:rPr>
                <w:color w:val="auto"/>
              </w:rPr>
              <w:t xml:space="preserve"> </w:t>
            </w:r>
            <w:r w:rsidR="006B7B02" w:rsidRPr="00A47994">
              <w:rPr>
                <w:color w:val="auto"/>
              </w:rPr>
              <w:t>установлению</w:t>
            </w:r>
          </w:p>
        </w:tc>
      </w:tr>
      <w:tr w:rsidR="005A273E" w:rsidRPr="00A47994" w14:paraId="2C707945" w14:textId="77777777" w:rsidTr="0029014D">
        <w:trPr>
          <w:trHeight w:val="167"/>
        </w:trPr>
        <w:tc>
          <w:tcPr>
            <w:tcW w:w="557" w:type="dxa"/>
            <w:vMerge/>
          </w:tcPr>
          <w:p w14:paraId="41FCA6DE" w14:textId="77777777" w:rsidR="00C71061" w:rsidRPr="00A47994" w:rsidRDefault="00C71061" w:rsidP="00EF28B8">
            <w:pPr>
              <w:pStyle w:val="Default"/>
              <w:numPr>
                <w:ilvl w:val="0"/>
                <w:numId w:val="18"/>
              </w:numPr>
              <w:ind w:left="22" w:firstLine="0"/>
              <w:jc w:val="center"/>
              <w:rPr>
                <w:color w:val="auto"/>
              </w:rPr>
            </w:pPr>
          </w:p>
        </w:tc>
        <w:tc>
          <w:tcPr>
            <w:tcW w:w="2048" w:type="dxa"/>
            <w:vMerge/>
          </w:tcPr>
          <w:p w14:paraId="149A727C" w14:textId="77777777" w:rsidR="00C71061" w:rsidRPr="00A47994" w:rsidRDefault="00C71061" w:rsidP="0029014D">
            <w:pPr>
              <w:pStyle w:val="Default"/>
              <w:jc w:val="both"/>
              <w:rPr>
                <w:color w:val="auto"/>
              </w:rPr>
            </w:pPr>
          </w:p>
        </w:tc>
        <w:tc>
          <w:tcPr>
            <w:tcW w:w="1948" w:type="dxa"/>
            <w:vMerge/>
          </w:tcPr>
          <w:p w14:paraId="0426BEBD" w14:textId="77777777" w:rsidR="00C71061" w:rsidRPr="00A47994" w:rsidRDefault="00C71061" w:rsidP="0029014D">
            <w:pPr>
              <w:pStyle w:val="Default"/>
              <w:jc w:val="both"/>
              <w:rPr>
                <w:color w:val="auto"/>
              </w:rPr>
            </w:pPr>
          </w:p>
        </w:tc>
        <w:tc>
          <w:tcPr>
            <w:tcW w:w="4464" w:type="dxa"/>
            <w:vMerge/>
          </w:tcPr>
          <w:p w14:paraId="5D701B45" w14:textId="77777777" w:rsidR="00C71061" w:rsidRPr="00A47994" w:rsidRDefault="00C71061" w:rsidP="0029014D">
            <w:pPr>
              <w:pStyle w:val="Default"/>
              <w:jc w:val="both"/>
              <w:rPr>
                <w:color w:val="auto"/>
              </w:rPr>
            </w:pPr>
          </w:p>
        </w:tc>
        <w:tc>
          <w:tcPr>
            <w:tcW w:w="6004" w:type="dxa"/>
          </w:tcPr>
          <w:p w14:paraId="30D31244" w14:textId="2796FBD7" w:rsidR="00C71061" w:rsidRPr="00A47994" w:rsidRDefault="00C71061" w:rsidP="0029014D">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w:t>
            </w:r>
            <w:r w:rsidR="006B7B02" w:rsidRPr="00A47994">
              <w:rPr>
                <w:color w:val="auto"/>
              </w:rPr>
              <w:t>стка</w:t>
            </w:r>
            <w:r w:rsidR="0004390F" w:rsidRPr="00A47994">
              <w:rPr>
                <w:color w:val="auto"/>
              </w:rPr>
              <w:t xml:space="preserve"> </w:t>
            </w:r>
            <w:r w:rsidR="006B7B02" w:rsidRPr="00A47994">
              <w:rPr>
                <w:color w:val="auto"/>
              </w:rPr>
              <w:t>–</w:t>
            </w:r>
            <w:r w:rsidR="0004390F" w:rsidRPr="00A47994">
              <w:rPr>
                <w:color w:val="auto"/>
              </w:rPr>
              <w:t xml:space="preserve"> </w:t>
            </w:r>
            <w:r w:rsidR="006B7B02" w:rsidRPr="00A47994">
              <w:rPr>
                <w:color w:val="auto"/>
              </w:rPr>
              <w:t>не</w:t>
            </w:r>
            <w:r w:rsidR="0004390F" w:rsidRPr="00A47994">
              <w:rPr>
                <w:color w:val="auto"/>
              </w:rPr>
              <w:t xml:space="preserve"> </w:t>
            </w:r>
            <w:r w:rsidR="006B7B02" w:rsidRPr="00A47994">
              <w:rPr>
                <w:color w:val="auto"/>
              </w:rPr>
              <w:t>подлежит</w:t>
            </w:r>
            <w:r w:rsidR="0004390F" w:rsidRPr="00A47994">
              <w:rPr>
                <w:color w:val="auto"/>
              </w:rPr>
              <w:t xml:space="preserve"> </w:t>
            </w:r>
            <w:r w:rsidR="006B7B02" w:rsidRPr="00A47994">
              <w:rPr>
                <w:color w:val="auto"/>
              </w:rPr>
              <w:t>установлению</w:t>
            </w:r>
          </w:p>
        </w:tc>
      </w:tr>
      <w:tr w:rsidR="005A273E" w:rsidRPr="00A47994" w14:paraId="6D8491CC" w14:textId="77777777" w:rsidTr="0029014D">
        <w:trPr>
          <w:trHeight w:val="167"/>
        </w:trPr>
        <w:tc>
          <w:tcPr>
            <w:tcW w:w="557" w:type="dxa"/>
            <w:vMerge/>
          </w:tcPr>
          <w:p w14:paraId="71E9193D" w14:textId="77777777" w:rsidR="00C71061" w:rsidRPr="00A47994" w:rsidRDefault="00C71061" w:rsidP="00EF28B8">
            <w:pPr>
              <w:pStyle w:val="Default"/>
              <w:numPr>
                <w:ilvl w:val="0"/>
                <w:numId w:val="18"/>
              </w:numPr>
              <w:ind w:left="22" w:firstLine="0"/>
              <w:jc w:val="center"/>
              <w:rPr>
                <w:color w:val="auto"/>
              </w:rPr>
            </w:pPr>
          </w:p>
        </w:tc>
        <w:tc>
          <w:tcPr>
            <w:tcW w:w="2048" w:type="dxa"/>
            <w:vMerge/>
          </w:tcPr>
          <w:p w14:paraId="167A3CD0" w14:textId="77777777" w:rsidR="00C71061" w:rsidRPr="00A47994" w:rsidRDefault="00C71061" w:rsidP="0029014D">
            <w:pPr>
              <w:pStyle w:val="Default"/>
              <w:jc w:val="both"/>
              <w:rPr>
                <w:color w:val="auto"/>
              </w:rPr>
            </w:pPr>
          </w:p>
        </w:tc>
        <w:tc>
          <w:tcPr>
            <w:tcW w:w="1948" w:type="dxa"/>
            <w:vMerge/>
          </w:tcPr>
          <w:p w14:paraId="6A7BB095" w14:textId="77777777" w:rsidR="00C71061" w:rsidRPr="00A47994" w:rsidRDefault="00C71061" w:rsidP="0029014D">
            <w:pPr>
              <w:pStyle w:val="Default"/>
              <w:jc w:val="both"/>
              <w:rPr>
                <w:color w:val="auto"/>
              </w:rPr>
            </w:pPr>
          </w:p>
        </w:tc>
        <w:tc>
          <w:tcPr>
            <w:tcW w:w="4464" w:type="dxa"/>
            <w:vMerge/>
          </w:tcPr>
          <w:p w14:paraId="263226BD" w14:textId="77777777" w:rsidR="00C71061" w:rsidRPr="00A47994" w:rsidRDefault="00C71061" w:rsidP="0029014D">
            <w:pPr>
              <w:pStyle w:val="Default"/>
              <w:jc w:val="both"/>
              <w:rPr>
                <w:color w:val="auto"/>
              </w:rPr>
            </w:pPr>
          </w:p>
        </w:tc>
        <w:tc>
          <w:tcPr>
            <w:tcW w:w="6004" w:type="dxa"/>
          </w:tcPr>
          <w:p w14:paraId="6D04D5A2" w14:textId="3EC2FFBC" w:rsidR="00C71061" w:rsidRPr="00A47994" w:rsidRDefault="00C71061" w:rsidP="0029014D">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00A2181B" w:rsidRPr="00A47994">
              <w:rPr>
                <w:color w:val="auto"/>
              </w:rPr>
              <w:t>–</w:t>
            </w:r>
            <w:r w:rsidR="0004390F" w:rsidRPr="00A47994">
              <w:rPr>
                <w:color w:val="auto"/>
              </w:rPr>
              <w:t xml:space="preserve"> </w:t>
            </w:r>
            <w:r w:rsidR="006B7B02" w:rsidRPr="00A47994">
              <w:rPr>
                <w:color w:val="auto"/>
              </w:rPr>
              <w:t>не</w:t>
            </w:r>
            <w:r w:rsidR="0004390F" w:rsidRPr="00A47994">
              <w:rPr>
                <w:color w:val="auto"/>
              </w:rPr>
              <w:t xml:space="preserve"> </w:t>
            </w:r>
            <w:r w:rsidR="006B7B02" w:rsidRPr="00A47994">
              <w:rPr>
                <w:color w:val="auto"/>
              </w:rPr>
              <w:t>подлежит</w:t>
            </w:r>
            <w:r w:rsidR="0004390F" w:rsidRPr="00A47994">
              <w:rPr>
                <w:color w:val="auto"/>
              </w:rPr>
              <w:t xml:space="preserve"> </w:t>
            </w:r>
            <w:r w:rsidR="006B7B02" w:rsidRPr="00A47994">
              <w:rPr>
                <w:color w:val="auto"/>
              </w:rPr>
              <w:t>установлению</w:t>
            </w:r>
          </w:p>
        </w:tc>
      </w:tr>
      <w:tr w:rsidR="005A273E" w:rsidRPr="00A47994" w14:paraId="468014B4" w14:textId="77777777" w:rsidTr="0029014D">
        <w:trPr>
          <w:trHeight w:val="326"/>
        </w:trPr>
        <w:tc>
          <w:tcPr>
            <w:tcW w:w="557" w:type="dxa"/>
            <w:vMerge/>
          </w:tcPr>
          <w:p w14:paraId="11DA3952" w14:textId="77777777" w:rsidR="00C71061" w:rsidRPr="00A47994" w:rsidRDefault="00C71061" w:rsidP="00EF28B8">
            <w:pPr>
              <w:pStyle w:val="Default"/>
              <w:numPr>
                <w:ilvl w:val="0"/>
                <w:numId w:val="18"/>
              </w:numPr>
              <w:ind w:left="22" w:firstLine="0"/>
              <w:jc w:val="center"/>
              <w:rPr>
                <w:color w:val="auto"/>
              </w:rPr>
            </w:pPr>
          </w:p>
        </w:tc>
        <w:tc>
          <w:tcPr>
            <w:tcW w:w="2048" w:type="dxa"/>
            <w:vMerge/>
          </w:tcPr>
          <w:p w14:paraId="7BD5BC27" w14:textId="77777777" w:rsidR="00C71061" w:rsidRPr="00A47994" w:rsidRDefault="00C71061" w:rsidP="0029014D">
            <w:pPr>
              <w:pStyle w:val="Default"/>
              <w:jc w:val="both"/>
              <w:rPr>
                <w:color w:val="auto"/>
              </w:rPr>
            </w:pPr>
          </w:p>
        </w:tc>
        <w:tc>
          <w:tcPr>
            <w:tcW w:w="1948" w:type="dxa"/>
            <w:vMerge/>
          </w:tcPr>
          <w:p w14:paraId="51A01B4E" w14:textId="77777777" w:rsidR="00C71061" w:rsidRPr="00A47994" w:rsidRDefault="00C71061" w:rsidP="0029014D">
            <w:pPr>
              <w:pStyle w:val="Default"/>
              <w:jc w:val="both"/>
              <w:rPr>
                <w:color w:val="auto"/>
              </w:rPr>
            </w:pPr>
          </w:p>
        </w:tc>
        <w:tc>
          <w:tcPr>
            <w:tcW w:w="4464" w:type="dxa"/>
            <w:vMerge/>
          </w:tcPr>
          <w:p w14:paraId="064451FC" w14:textId="77777777" w:rsidR="00C71061" w:rsidRPr="00A47994" w:rsidRDefault="00C71061" w:rsidP="0029014D">
            <w:pPr>
              <w:pStyle w:val="Default"/>
              <w:jc w:val="both"/>
              <w:rPr>
                <w:color w:val="auto"/>
              </w:rPr>
            </w:pPr>
          </w:p>
        </w:tc>
        <w:tc>
          <w:tcPr>
            <w:tcW w:w="6004" w:type="dxa"/>
          </w:tcPr>
          <w:p w14:paraId="0609F170" w14:textId="3523B857" w:rsidR="00C71061" w:rsidRPr="00A47994" w:rsidRDefault="00C71061" w:rsidP="0029014D">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w:t>
            </w:r>
            <w:r w:rsidR="006B7B02" w:rsidRPr="00A47994">
              <w:rPr>
                <w:color w:val="auto"/>
              </w:rPr>
              <w:t>ений</w:t>
            </w:r>
            <w:r w:rsidR="0004390F" w:rsidRPr="00A47994">
              <w:rPr>
                <w:color w:val="auto"/>
              </w:rPr>
              <w:t xml:space="preserve"> </w:t>
            </w:r>
            <w:r w:rsidR="006B7B02" w:rsidRPr="00A47994">
              <w:rPr>
                <w:color w:val="auto"/>
              </w:rPr>
              <w:t>–</w:t>
            </w:r>
            <w:r w:rsidR="0004390F" w:rsidRPr="00A47994">
              <w:rPr>
                <w:color w:val="auto"/>
              </w:rPr>
              <w:t xml:space="preserve"> </w:t>
            </w:r>
            <w:r w:rsidR="006B7B02" w:rsidRPr="00A47994">
              <w:rPr>
                <w:color w:val="auto"/>
              </w:rPr>
              <w:t>не</w:t>
            </w:r>
            <w:r w:rsidR="0004390F" w:rsidRPr="00A47994">
              <w:rPr>
                <w:color w:val="auto"/>
              </w:rPr>
              <w:t xml:space="preserve"> </w:t>
            </w:r>
            <w:r w:rsidR="006B7B02" w:rsidRPr="00A47994">
              <w:rPr>
                <w:color w:val="auto"/>
              </w:rPr>
              <w:t>подлежит</w:t>
            </w:r>
            <w:r w:rsidR="0004390F" w:rsidRPr="00A47994">
              <w:rPr>
                <w:color w:val="auto"/>
              </w:rPr>
              <w:t xml:space="preserve"> </w:t>
            </w:r>
            <w:r w:rsidR="006B7B02" w:rsidRPr="00A47994">
              <w:rPr>
                <w:color w:val="auto"/>
              </w:rPr>
              <w:t>установлению</w:t>
            </w:r>
          </w:p>
        </w:tc>
      </w:tr>
      <w:tr w:rsidR="005A273E" w:rsidRPr="00A47994" w14:paraId="5B13A522" w14:textId="77777777" w:rsidTr="0029014D">
        <w:trPr>
          <w:trHeight w:val="167"/>
        </w:trPr>
        <w:tc>
          <w:tcPr>
            <w:tcW w:w="557" w:type="dxa"/>
            <w:vMerge/>
          </w:tcPr>
          <w:p w14:paraId="3AA70E04" w14:textId="77777777" w:rsidR="00C71061" w:rsidRPr="00A47994" w:rsidRDefault="00C71061" w:rsidP="00EF28B8">
            <w:pPr>
              <w:pStyle w:val="Default"/>
              <w:numPr>
                <w:ilvl w:val="0"/>
                <w:numId w:val="18"/>
              </w:numPr>
              <w:ind w:left="22" w:firstLine="0"/>
              <w:jc w:val="center"/>
              <w:rPr>
                <w:color w:val="auto"/>
              </w:rPr>
            </w:pPr>
          </w:p>
        </w:tc>
        <w:tc>
          <w:tcPr>
            <w:tcW w:w="2048" w:type="dxa"/>
            <w:vMerge/>
          </w:tcPr>
          <w:p w14:paraId="35D17403" w14:textId="77777777" w:rsidR="00C71061" w:rsidRPr="00A47994" w:rsidRDefault="00C71061" w:rsidP="0029014D">
            <w:pPr>
              <w:pStyle w:val="Default"/>
              <w:jc w:val="both"/>
              <w:rPr>
                <w:color w:val="auto"/>
              </w:rPr>
            </w:pPr>
          </w:p>
        </w:tc>
        <w:tc>
          <w:tcPr>
            <w:tcW w:w="1948" w:type="dxa"/>
            <w:vMerge/>
          </w:tcPr>
          <w:p w14:paraId="3F5C78A6" w14:textId="77777777" w:rsidR="00C71061" w:rsidRPr="00A47994" w:rsidRDefault="00C71061" w:rsidP="0029014D">
            <w:pPr>
              <w:pStyle w:val="Default"/>
              <w:jc w:val="both"/>
              <w:rPr>
                <w:color w:val="auto"/>
              </w:rPr>
            </w:pPr>
          </w:p>
        </w:tc>
        <w:tc>
          <w:tcPr>
            <w:tcW w:w="4464" w:type="dxa"/>
            <w:vMerge/>
          </w:tcPr>
          <w:p w14:paraId="598D3ED0" w14:textId="77777777" w:rsidR="00C71061" w:rsidRPr="00A47994" w:rsidRDefault="00C71061" w:rsidP="0029014D">
            <w:pPr>
              <w:pStyle w:val="Default"/>
              <w:jc w:val="both"/>
              <w:rPr>
                <w:color w:val="auto"/>
              </w:rPr>
            </w:pPr>
          </w:p>
        </w:tc>
        <w:tc>
          <w:tcPr>
            <w:tcW w:w="6004" w:type="dxa"/>
          </w:tcPr>
          <w:p w14:paraId="1AAF887B" w14:textId="47276888" w:rsidR="00C71061" w:rsidRPr="00A47994" w:rsidRDefault="00C71061" w:rsidP="0029014D">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w:t>
            </w:r>
            <w:r w:rsidR="006B7B02" w:rsidRPr="00A47994">
              <w:rPr>
                <w:color w:val="auto"/>
              </w:rPr>
              <w:t>стка</w:t>
            </w:r>
            <w:r w:rsidR="0004390F" w:rsidRPr="00A47994">
              <w:rPr>
                <w:color w:val="auto"/>
              </w:rPr>
              <w:t xml:space="preserve"> </w:t>
            </w:r>
            <w:r w:rsidR="006B7B02" w:rsidRPr="00A47994">
              <w:rPr>
                <w:color w:val="auto"/>
              </w:rPr>
              <w:t>–</w:t>
            </w:r>
            <w:r w:rsidR="0004390F" w:rsidRPr="00A47994">
              <w:rPr>
                <w:color w:val="auto"/>
              </w:rPr>
              <w:t xml:space="preserve"> </w:t>
            </w:r>
            <w:r w:rsidR="006B7B02" w:rsidRPr="00A47994">
              <w:rPr>
                <w:color w:val="auto"/>
              </w:rPr>
              <w:t>не</w:t>
            </w:r>
            <w:r w:rsidR="0004390F" w:rsidRPr="00A47994">
              <w:rPr>
                <w:color w:val="auto"/>
              </w:rPr>
              <w:t xml:space="preserve"> </w:t>
            </w:r>
            <w:r w:rsidR="006B7B02" w:rsidRPr="00A47994">
              <w:rPr>
                <w:color w:val="auto"/>
              </w:rPr>
              <w:t>подлежит</w:t>
            </w:r>
            <w:r w:rsidR="0004390F" w:rsidRPr="00A47994">
              <w:rPr>
                <w:color w:val="auto"/>
              </w:rPr>
              <w:t xml:space="preserve"> </w:t>
            </w:r>
            <w:r w:rsidR="006B7B02" w:rsidRPr="00A47994">
              <w:rPr>
                <w:color w:val="auto"/>
              </w:rPr>
              <w:t>установлению</w:t>
            </w:r>
          </w:p>
        </w:tc>
      </w:tr>
      <w:tr w:rsidR="00EE32D2" w:rsidRPr="00A47994" w14:paraId="0DB85617" w14:textId="77777777" w:rsidTr="0029014D">
        <w:trPr>
          <w:trHeight w:val="469"/>
        </w:trPr>
        <w:tc>
          <w:tcPr>
            <w:tcW w:w="557" w:type="dxa"/>
            <w:vMerge w:val="restart"/>
          </w:tcPr>
          <w:p w14:paraId="1BB2EA03" w14:textId="77777777" w:rsidR="00EE32D2" w:rsidRPr="00A47994" w:rsidRDefault="00EE32D2" w:rsidP="00EF28B8">
            <w:pPr>
              <w:pStyle w:val="Default"/>
              <w:numPr>
                <w:ilvl w:val="0"/>
                <w:numId w:val="18"/>
              </w:numPr>
              <w:ind w:left="22" w:firstLine="0"/>
              <w:jc w:val="center"/>
              <w:rPr>
                <w:color w:val="auto"/>
              </w:rPr>
            </w:pPr>
          </w:p>
        </w:tc>
        <w:tc>
          <w:tcPr>
            <w:tcW w:w="2048" w:type="dxa"/>
            <w:vMerge w:val="restart"/>
          </w:tcPr>
          <w:p w14:paraId="39C834B4" w14:textId="095CA965" w:rsidR="00EE32D2" w:rsidRPr="00A47994" w:rsidRDefault="00EE32D2" w:rsidP="00EE32D2">
            <w:pPr>
              <w:pStyle w:val="Default"/>
              <w:jc w:val="both"/>
              <w:rPr>
                <w:color w:val="auto"/>
              </w:rPr>
            </w:pPr>
            <w:r w:rsidRPr="00A47994">
              <w:rPr>
                <w:color w:val="auto"/>
              </w:rPr>
              <w:t>Историко-культурная</w:t>
            </w:r>
            <w:r w:rsidR="0004390F" w:rsidRPr="00A47994">
              <w:rPr>
                <w:color w:val="auto"/>
              </w:rPr>
              <w:t xml:space="preserve"> </w:t>
            </w:r>
            <w:r w:rsidRPr="00A47994">
              <w:rPr>
                <w:color w:val="auto"/>
              </w:rPr>
              <w:t>деятельность</w:t>
            </w:r>
          </w:p>
        </w:tc>
        <w:tc>
          <w:tcPr>
            <w:tcW w:w="1948" w:type="dxa"/>
            <w:vMerge w:val="restart"/>
          </w:tcPr>
          <w:p w14:paraId="509ABF65" w14:textId="2007571D" w:rsidR="00EE32D2" w:rsidRPr="00A47994" w:rsidRDefault="00EE32D2" w:rsidP="00EE32D2">
            <w:pPr>
              <w:pStyle w:val="Default"/>
              <w:jc w:val="both"/>
              <w:rPr>
                <w:color w:val="auto"/>
              </w:rPr>
            </w:pPr>
            <w:r w:rsidRPr="00A47994">
              <w:rPr>
                <w:color w:val="auto"/>
              </w:rPr>
              <w:t>9.3</w:t>
            </w:r>
          </w:p>
        </w:tc>
        <w:tc>
          <w:tcPr>
            <w:tcW w:w="4464" w:type="dxa"/>
            <w:vMerge w:val="restart"/>
          </w:tcPr>
          <w:p w14:paraId="7715556F" w14:textId="6E1CE08B" w:rsidR="00EE32D2" w:rsidRPr="00A47994" w:rsidRDefault="00EE32D2" w:rsidP="00EE32D2">
            <w:pPr>
              <w:pStyle w:val="ConsPlusNormal"/>
              <w:ind w:firstLine="0"/>
              <w:jc w:val="both"/>
              <w:rPr>
                <w:rFonts w:ascii="Times New Roman" w:eastAsia="SimSun" w:hAnsi="Times New Roman" w:cs="Times New Roman"/>
                <w:sz w:val="24"/>
                <w:szCs w:val="24"/>
                <w:lang w:eastAsia="zh-CN"/>
              </w:rPr>
            </w:pPr>
            <w:r w:rsidRPr="00A47994">
              <w:rPr>
                <w:rFonts w:ascii="Times New Roman" w:eastAsia="SimSun" w:hAnsi="Times New Roman" w:cs="Times New Roman"/>
                <w:sz w:val="24"/>
                <w:szCs w:val="24"/>
                <w:lang w:eastAsia="zh-CN"/>
              </w:rPr>
              <w:t>Сохранение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изучение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объектов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культурного</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наследия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народов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Российской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Федерации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(памятников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истории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культуры),</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том</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числе:</w:t>
            </w:r>
          </w:p>
          <w:p w14:paraId="28950F48" w14:textId="49BD4CC1" w:rsidR="00EE32D2" w:rsidRPr="00A47994" w:rsidRDefault="00EE32D2" w:rsidP="00EE32D2">
            <w:pPr>
              <w:pStyle w:val="Default"/>
              <w:jc w:val="both"/>
              <w:rPr>
                <w:color w:val="auto"/>
              </w:rPr>
            </w:pPr>
            <w:r w:rsidRPr="00A47994">
              <w:rPr>
                <w:color w:val="auto"/>
              </w:rPr>
              <w:t>объектов</w:t>
            </w:r>
            <w:r w:rsidR="0004390F" w:rsidRPr="00A47994">
              <w:rPr>
                <w:color w:val="auto"/>
              </w:rPr>
              <w:t xml:space="preserve"> </w:t>
            </w:r>
            <w:r w:rsidRPr="00A47994">
              <w:rPr>
                <w:color w:val="auto"/>
              </w:rPr>
              <w:t>археологического</w:t>
            </w:r>
            <w:r w:rsidR="0004390F" w:rsidRPr="00A47994">
              <w:rPr>
                <w:color w:val="auto"/>
              </w:rPr>
              <w:t xml:space="preserve"> </w:t>
            </w:r>
            <w:r w:rsidRPr="00A47994">
              <w:rPr>
                <w:color w:val="auto"/>
              </w:rPr>
              <w:t>наследия,</w:t>
            </w:r>
            <w:r w:rsidR="0004390F" w:rsidRPr="00A47994">
              <w:rPr>
                <w:color w:val="auto"/>
              </w:rPr>
              <w:t xml:space="preserve"> </w:t>
            </w:r>
            <w:r w:rsidRPr="00A47994">
              <w:rPr>
                <w:color w:val="auto"/>
              </w:rPr>
              <w:t>достопримечательных</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бытования</w:t>
            </w:r>
            <w:r w:rsidR="0004390F" w:rsidRPr="00A47994">
              <w:rPr>
                <w:color w:val="auto"/>
              </w:rPr>
              <w:t xml:space="preserve"> </w:t>
            </w:r>
            <w:r w:rsidRPr="00A47994">
              <w:rPr>
                <w:color w:val="auto"/>
              </w:rPr>
              <w:t>исторических</w:t>
            </w:r>
            <w:r w:rsidR="0004390F" w:rsidRPr="00A47994">
              <w:rPr>
                <w:color w:val="auto"/>
              </w:rPr>
              <w:t xml:space="preserve"> </w:t>
            </w:r>
            <w:r w:rsidRPr="00A47994">
              <w:rPr>
                <w:color w:val="auto"/>
              </w:rPr>
              <w:t>промыслов,</w:t>
            </w:r>
            <w:r w:rsidR="0004390F" w:rsidRPr="00A47994">
              <w:rPr>
                <w:color w:val="auto"/>
              </w:rPr>
              <w:t xml:space="preserve"> </w:t>
            </w:r>
            <w:r w:rsidRPr="00A47994">
              <w:rPr>
                <w:color w:val="auto"/>
              </w:rPr>
              <w:t>производств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ремесел,</w:t>
            </w:r>
            <w:r w:rsidR="0004390F" w:rsidRPr="00A47994">
              <w:rPr>
                <w:color w:val="auto"/>
              </w:rPr>
              <w:t xml:space="preserve"> </w:t>
            </w:r>
            <w:r w:rsidRPr="00A47994">
              <w:rPr>
                <w:color w:val="auto"/>
              </w:rPr>
              <w:t>исторических</w:t>
            </w:r>
            <w:r w:rsidR="0004390F" w:rsidRPr="00A47994">
              <w:rPr>
                <w:color w:val="auto"/>
              </w:rPr>
              <w:t xml:space="preserve"> </w:t>
            </w:r>
            <w:r w:rsidRPr="00A47994">
              <w:rPr>
                <w:color w:val="auto"/>
              </w:rPr>
              <w:t>поселений,</w:t>
            </w:r>
            <w:r w:rsidR="0004390F" w:rsidRPr="00A47994">
              <w:rPr>
                <w:color w:val="auto"/>
              </w:rPr>
              <w:t xml:space="preserve"> </w:t>
            </w:r>
            <w:r w:rsidRPr="00A47994">
              <w:rPr>
                <w:color w:val="auto"/>
              </w:rPr>
              <w:t>недействующих</w:t>
            </w:r>
            <w:r w:rsidR="0004390F" w:rsidRPr="00A47994">
              <w:rPr>
                <w:color w:val="auto"/>
              </w:rPr>
              <w:t xml:space="preserve"> </w:t>
            </w:r>
            <w:r w:rsidRPr="00A47994">
              <w:rPr>
                <w:color w:val="auto"/>
              </w:rPr>
              <w:t>военных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гражданских</w:t>
            </w:r>
            <w:r w:rsidR="0004390F" w:rsidRPr="00A47994">
              <w:rPr>
                <w:color w:val="auto"/>
              </w:rPr>
              <w:t xml:space="preserve"> </w:t>
            </w:r>
            <w:r w:rsidRPr="00A47994">
              <w:rPr>
                <w:color w:val="auto"/>
              </w:rPr>
              <w:t>захоронений,</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культурного</w:t>
            </w:r>
            <w:r w:rsidR="0004390F" w:rsidRPr="00A47994">
              <w:rPr>
                <w:color w:val="auto"/>
              </w:rPr>
              <w:t xml:space="preserve"> </w:t>
            </w:r>
            <w:r w:rsidRPr="00A47994">
              <w:rPr>
                <w:color w:val="auto"/>
              </w:rPr>
              <w:t>наследия,</w:t>
            </w:r>
            <w:r w:rsidR="0004390F" w:rsidRPr="00A47994">
              <w:rPr>
                <w:color w:val="auto"/>
              </w:rPr>
              <w:t xml:space="preserve"> </w:t>
            </w:r>
            <w:r w:rsidRPr="00A47994">
              <w:rPr>
                <w:color w:val="auto"/>
              </w:rPr>
              <w:t>хозяйственная</w:t>
            </w:r>
            <w:r w:rsidR="0004390F" w:rsidRPr="00A47994">
              <w:rPr>
                <w:color w:val="auto"/>
              </w:rPr>
              <w:t xml:space="preserve"> </w:t>
            </w:r>
            <w:r w:rsidRPr="00A47994">
              <w:rPr>
                <w:color w:val="auto"/>
              </w:rPr>
              <w:t>деятельность,</w:t>
            </w:r>
            <w:r w:rsidR="0004390F" w:rsidRPr="00A47994">
              <w:rPr>
                <w:color w:val="auto"/>
              </w:rPr>
              <w:t xml:space="preserve"> </w:t>
            </w:r>
            <w:r w:rsidRPr="00A47994">
              <w:rPr>
                <w:color w:val="auto"/>
              </w:rPr>
              <w:t>являющаяся</w:t>
            </w:r>
            <w:r w:rsidR="0004390F" w:rsidRPr="00A47994">
              <w:rPr>
                <w:color w:val="auto"/>
              </w:rPr>
              <w:t xml:space="preserve"> </w:t>
            </w:r>
            <w:r w:rsidRPr="00A47994">
              <w:rPr>
                <w:color w:val="auto"/>
              </w:rPr>
              <w:t>историческим</w:t>
            </w:r>
            <w:r w:rsidR="0004390F" w:rsidRPr="00A47994">
              <w:rPr>
                <w:color w:val="auto"/>
              </w:rPr>
              <w:t xml:space="preserve"> </w:t>
            </w:r>
            <w:r w:rsidRPr="00A47994">
              <w:rPr>
                <w:color w:val="auto"/>
              </w:rPr>
              <w:t>промыслом</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ремеслом,</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хозяйственная</w:t>
            </w:r>
            <w:r w:rsidR="0004390F" w:rsidRPr="00A47994">
              <w:rPr>
                <w:color w:val="auto"/>
              </w:rPr>
              <w:t xml:space="preserve"> </w:t>
            </w:r>
            <w:r w:rsidRPr="00A47994">
              <w:rPr>
                <w:color w:val="auto"/>
              </w:rPr>
              <w:t>деятельность,</w:t>
            </w:r>
            <w:r w:rsidR="0004390F" w:rsidRPr="00A47994">
              <w:rPr>
                <w:color w:val="auto"/>
              </w:rPr>
              <w:t xml:space="preserve"> </w:t>
            </w:r>
            <w:r w:rsidRPr="00A47994">
              <w:rPr>
                <w:color w:val="auto"/>
              </w:rPr>
              <w:t>обеспечивающая</w:t>
            </w:r>
            <w:r w:rsidR="0004390F" w:rsidRPr="00A47994">
              <w:rPr>
                <w:color w:val="auto"/>
              </w:rPr>
              <w:t xml:space="preserve"> </w:t>
            </w:r>
            <w:r w:rsidRPr="00A47994">
              <w:rPr>
                <w:color w:val="auto"/>
              </w:rPr>
              <w:t>познавательный</w:t>
            </w:r>
            <w:r w:rsidR="0004390F" w:rsidRPr="00A47994">
              <w:rPr>
                <w:color w:val="auto"/>
              </w:rPr>
              <w:t xml:space="preserve"> </w:t>
            </w:r>
            <w:r w:rsidRPr="00A47994">
              <w:rPr>
                <w:color w:val="auto"/>
              </w:rPr>
              <w:t>туризм</w:t>
            </w:r>
          </w:p>
        </w:tc>
        <w:tc>
          <w:tcPr>
            <w:tcW w:w="6004" w:type="dxa"/>
          </w:tcPr>
          <w:p w14:paraId="79780DDA" w14:textId="4F0D14F4" w:rsidR="00EE32D2" w:rsidRPr="00A47994" w:rsidRDefault="00E82DB4" w:rsidP="00EE32D2">
            <w:pPr>
              <w:pStyle w:val="Default"/>
              <w:jc w:val="both"/>
              <w:rPr>
                <w:color w:val="auto"/>
              </w:rPr>
            </w:pPr>
            <w:r w:rsidRPr="00A47994">
              <w:rPr>
                <w:color w:val="auto"/>
                <w:spacing w:val="-2"/>
              </w:rPr>
              <w:t xml:space="preserve">Минимальный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7782F91C" w14:textId="77777777" w:rsidTr="0029014D">
        <w:trPr>
          <w:trHeight w:val="536"/>
        </w:trPr>
        <w:tc>
          <w:tcPr>
            <w:tcW w:w="557" w:type="dxa"/>
            <w:vMerge/>
          </w:tcPr>
          <w:p w14:paraId="73CB676D" w14:textId="77777777" w:rsidR="00EE32D2" w:rsidRPr="00A47994" w:rsidRDefault="00EE32D2" w:rsidP="00EF28B8">
            <w:pPr>
              <w:pStyle w:val="Default"/>
              <w:numPr>
                <w:ilvl w:val="0"/>
                <w:numId w:val="18"/>
              </w:numPr>
              <w:ind w:left="22" w:firstLine="0"/>
              <w:jc w:val="center"/>
              <w:rPr>
                <w:color w:val="auto"/>
              </w:rPr>
            </w:pPr>
          </w:p>
        </w:tc>
        <w:tc>
          <w:tcPr>
            <w:tcW w:w="2048" w:type="dxa"/>
            <w:vMerge/>
            <w:vAlign w:val="center"/>
          </w:tcPr>
          <w:p w14:paraId="5D4BADD7" w14:textId="77777777" w:rsidR="00EE32D2" w:rsidRPr="00A47994" w:rsidRDefault="00EE32D2" w:rsidP="00EE32D2">
            <w:pPr>
              <w:pStyle w:val="Default"/>
              <w:jc w:val="both"/>
              <w:rPr>
                <w:color w:val="auto"/>
              </w:rPr>
            </w:pPr>
          </w:p>
        </w:tc>
        <w:tc>
          <w:tcPr>
            <w:tcW w:w="1948" w:type="dxa"/>
            <w:vMerge/>
            <w:vAlign w:val="center"/>
          </w:tcPr>
          <w:p w14:paraId="3B590B04" w14:textId="77777777" w:rsidR="00EE32D2" w:rsidRPr="00A47994" w:rsidRDefault="00EE32D2" w:rsidP="00EE32D2">
            <w:pPr>
              <w:pStyle w:val="Default"/>
              <w:jc w:val="both"/>
              <w:rPr>
                <w:color w:val="auto"/>
              </w:rPr>
            </w:pPr>
          </w:p>
        </w:tc>
        <w:tc>
          <w:tcPr>
            <w:tcW w:w="4464" w:type="dxa"/>
            <w:vMerge/>
            <w:vAlign w:val="center"/>
          </w:tcPr>
          <w:p w14:paraId="6208603C"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6004" w:type="dxa"/>
          </w:tcPr>
          <w:p w14:paraId="7660B815" w14:textId="6A64C8AB" w:rsidR="00EE32D2" w:rsidRPr="00A47994" w:rsidRDefault="00E82DB4" w:rsidP="00EE32D2">
            <w:pPr>
              <w:pStyle w:val="Default"/>
              <w:jc w:val="both"/>
              <w:rPr>
                <w:color w:val="auto"/>
              </w:rPr>
            </w:pPr>
            <w:r w:rsidRPr="00A47994">
              <w:rPr>
                <w:color w:val="auto"/>
                <w:spacing w:val="-2"/>
              </w:rPr>
              <w:t xml:space="preserve">Максимальный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2155BFE4" w14:textId="77777777" w:rsidTr="0029014D">
        <w:trPr>
          <w:trHeight w:val="474"/>
        </w:trPr>
        <w:tc>
          <w:tcPr>
            <w:tcW w:w="557" w:type="dxa"/>
            <w:vMerge/>
          </w:tcPr>
          <w:p w14:paraId="769B8E32" w14:textId="77777777" w:rsidR="00EE32D2" w:rsidRPr="00A47994" w:rsidRDefault="00EE32D2" w:rsidP="00EF28B8">
            <w:pPr>
              <w:pStyle w:val="Default"/>
              <w:numPr>
                <w:ilvl w:val="0"/>
                <w:numId w:val="18"/>
              </w:numPr>
              <w:ind w:left="22" w:firstLine="0"/>
              <w:jc w:val="center"/>
              <w:rPr>
                <w:color w:val="auto"/>
              </w:rPr>
            </w:pPr>
          </w:p>
        </w:tc>
        <w:tc>
          <w:tcPr>
            <w:tcW w:w="2048" w:type="dxa"/>
            <w:vMerge/>
            <w:vAlign w:val="center"/>
          </w:tcPr>
          <w:p w14:paraId="48AB0B13" w14:textId="77777777" w:rsidR="00EE32D2" w:rsidRPr="00A47994" w:rsidRDefault="00EE32D2" w:rsidP="00EE32D2">
            <w:pPr>
              <w:pStyle w:val="Default"/>
              <w:jc w:val="both"/>
              <w:rPr>
                <w:color w:val="auto"/>
              </w:rPr>
            </w:pPr>
          </w:p>
        </w:tc>
        <w:tc>
          <w:tcPr>
            <w:tcW w:w="1948" w:type="dxa"/>
            <w:vMerge/>
            <w:vAlign w:val="center"/>
          </w:tcPr>
          <w:p w14:paraId="64D4BBEE" w14:textId="77777777" w:rsidR="00EE32D2" w:rsidRPr="00A47994" w:rsidRDefault="00EE32D2" w:rsidP="00EE32D2">
            <w:pPr>
              <w:pStyle w:val="Default"/>
              <w:jc w:val="both"/>
              <w:rPr>
                <w:color w:val="auto"/>
              </w:rPr>
            </w:pPr>
          </w:p>
        </w:tc>
        <w:tc>
          <w:tcPr>
            <w:tcW w:w="4464" w:type="dxa"/>
            <w:vMerge/>
            <w:vAlign w:val="center"/>
          </w:tcPr>
          <w:p w14:paraId="503A861B"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6004" w:type="dxa"/>
          </w:tcPr>
          <w:p w14:paraId="7037A22E" w14:textId="45F927AE" w:rsidR="00EE32D2" w:rsidRPr="00A47994" w:rsidRDefault="00EE32D2" w:rsidP="00EE32D2">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74D27958" w14:textId="77777777" w:rsidTr="0029014D">
        <w:trPr>
          <w:trHeight w:val="632"/>
        </w:trPr>
        <w:tc>
          <w:tcPr>
            <w:tcW w:w="557" w:type="dxa"/>
            <w:vMerge/>
          </w:tcPr>
          <w:p w14:paraId="71AF46FF" w14:textId="77777777" w:rsidR="00EE32D2" w:rsidRPr="00A47994" w:rsidRDefault="00EE32D2" w:rsidP="00EF28B8">
            <w:pPr>
              <w:pStyle w:val="Default"/>
              <w:numPr>
                <w:ilvl w:val="0"/>
                <w:numId w:val="18"/>
              </w:numPr>
              <w:ind w:left="22" w:firstLine="0"/>
              <w:jc w:val="center"/>
              <w:rPr>
                <w:color w:val="auto"/>
              </w:rPr>
            </w:pPr>
          </w:p>
        </w:tc>
        <w:tc>
          <w:tcPr>
            <w:tcW w:w="2048" w:type="dxa"/>
            <w:vMerge/>
            <w:vAlign w:val="center"/>
          </w:tcPr>
          <w:p w14:paraId="6C43952D" w14:textId="77777777" w:rsidR="00EE32D2" w:rsidRPr="00A47994" w:rsidRDefault="00EE32D2" w:rsidP="00EE32D2">
            <w:pPr>
              <w:pStyle w:val="Default"/>
              <w:jc w:val="both"/>
              <w:rPr>
                <w:color w:val="auto"/>
              </w:rPr>
            </w:pPr>
          </w:p>
        </w:tc>
        <w:tc>
          <w:tcPr>
            <w:tcW w:w="1948" w:type="dxa"/>
            <w:vMerge/>
            <w:vAlign w:val="center"/>
          </w:tcPr>
          <w:p w14:paraId="77BED8F4" w14:textId="77777777" w:rsidR="00EE32D2" w:rsidRPr="00A47994" w:rsidRDefault="00EE32D2" w:rsidP="00EE32D2">
            <w:pPr>
              <w:pStyle w:val="Default"/>
              <w:jc w:val="both"/>
              <w:rPr>
                <w:color w:val="auto"/>
              </w:rPr>
            </w:pPr>
          </w:p>
        </w:tc>
        <w:tc>
          <w:tcPr>
            <w:tcW w:w="4464" w:type="dxa"/>
            <w:vMerge/>
            <w:vAlign w:val="center"/>
          </w:tcPr>
          <w:p w14:paraId="6F960159"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6004" w:type="dxa"/>
          </w:tcPr>
          <w:p w14:paraId="68BEA525" w14:textId="04A35C85" w:rsidR="00EE32D2" w:rsidRPr="00A47994" w:rsidRDefault="00EE32D2" w:rsidP="00EE32D2">
            <w:pPr>
              <w:pStyle w:val="Default"/>
              <w:jc w:val="both"/>
              <w:rPr>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3D13CC2C" w14:textId="77777777" w:rsidTr="0029014D">
        <w:trPr>
          <w:trHeight w:val="457"/>
        </w:trPr>
        <w:tc>
          <w:tcPr>
            <w:tcW w:w="557" w:type="dxa"/>
            <w:vMerge/>
          </w:tcPr>
          <w:p w14:paraId="49861D4E" w14:textId="77777777" w:rsidR="00EE32D2" w:rsidRPr="00A47994" w:rsidRDefault="00EE32D2" w:rsidP="00EF28B8">
            <w:pPr>
              <w:pStyle w:val="Default"/>
              <w:numPr>
                <w:ilvl w:val="0"/>
                <w:numId w:val="18"/>
              </w:numPr>
              <w:ind w:left="22" w:firstLine="0"/>
              <w:jc w:val="center"/>
              <w:rPr>
                <w:color w:val="auto"/>
              </w:rPr>
            </w:pPr>
          </w:p>
        </w:tc>
        <w:tc>
          <w:tcPr>
            <w:tcW w:w="2048" w:type="dxa"/>
            <w:vMerge/>
            <w:vAlign w:val="center"/>
          </w:tcPr>
          <w:p w14:paraId="391F0863" w14:textId="77777777" w:rsidR="00EE32D2" w:rsidRPr="00A47994" w:rsidRDefault="00EE32D2" w:rsidP="00EE32D2">
            <w:pPr>
              <w:pStyle w:val="Default"/>
              <w:jc w:val="both"/>
              <w:rPr>
                <w:color w:val="auto"/>
              </w:rPr>
            </w:pPr>
          </w:p>
        </w:tc>
        <w:tc>
          <w:tcPr>
            <w:tcW w:w="1948" w:type="dxa"/>
            <w:vMerge/>
            <w:vAlign w:val="center"/>
          </w:tcPr>
          <w:p w14:paraId="769189A4" w14:textId="77777777" w:rsidR="00EE32D2" w:rsidRPr="00A47994" w:rsidRDefault="00EE32D2" w:rsidP="00EE32D2">
            <w:pPr>
              <w:pStyle w:val="Default"/>
              <w:jc w:val="both"/>
              <w:rPr>
                <w:color w:val="auto"/>
              </w:rPr>
            </w:pPr>
          </w:p>
        </w:tc>
        <w:tc>
          <w:tcPr>
            <w:tcW w:w="4464" w:type="dxa"/>
            <w:vMerge/>
            <w:vAlign w:val="center"/>
          </w:tcPr>
          <w:p w14:paraId="485A43F3"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6004" w:type="dxa"/>
          </w:tcPr>
          <w:p w14:paraId="49EDA65B" w14:textId="6B0053A4" w:rsidR="00EE32D2" w:rsidRPr="00A47994" w:rsidRDefault="00EE32D2" w:rsidP="00EE32D2">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157B7B56" w14:textId="77777777" w:rsidTr="0029014D">
        <w:trPr>
          <w:trHeight w:val="515"/>
        </w:trPr>
        <w:tc>
          <w:tcPr>
            <w:tcW w:w="557" w:type="dxa"/>
            <w:vMerge/>
          </w:tcPr>
          <w:p w14:paraId="3B8C8907" w14:textId="77777777" w:rsidR="00EE32D2" w:rsidRPr="00A47994" w:rsidRDefault="00EE32D2" w:rsidP="00EF28B8">
            <w:pPr>
              <w:pStyle w:val="Default"/>
              <w:numPr>
                <w:ilvl w:val="0"/>
                <w:numId w:val="18"/>
              </w:numPr>
              <w:ind w:left="22" w:firstLine="0"/>
              <w:jc w:val="center"/>
              <w:rPr>
                <w:color w:val="auto"/>
              </w:rPr>
            </w:pPr>
          </w:p>
        </w:tc>
        <w:tc>
          <w:tcPr>
            <w:tcW w:w="2048" w:type="dxa"/>
            <w:vMerge/>
            <w:vAlign w:val="center"/>
          </w:tcPr>
          <w:p w14:paraId="1971B19B" w14:textId="77777777" w:rsidR="00EE32D2" w:rsidRPr="00A47994" w:rsidRDefault="00EE32D2" w:rsidP="00EE32D2">
            <w:pPr>
              <w:pStyle w:val="Default"/>
              <w:jc w:val="both"/>
              <w:rPr>
                <w:color w:val="auto"/>
              </w:rPr>
            </w:pPr>
          </w:p>
        </w:tc>
        <w:tc>
          <w:tcPr>
            <w:tcW w:w="1948" w:type="dxa"/>
            <w:vMerge/>
            <w:vAlign w:val="center"/>
          </w:tcPr>
          <w:p w14:paraId="39B7358A" w14:textId="77777777" w:rsidR="00EE32D2" w:rsidRPr="00A47994" w:rsidRDefault="00EE32D2" w:rsidP="00EE32D2">
            <w:pPr>
              <w:pStyle w:val="Default"/>
              <w:jc w:val="both"/>
              <w:rPr>
                <w:color w:val="auto"/>
              </w:rPr>
            </w:pPr>
          </w:p>
        </w:tc>
        <w:tc>
          <w:tcPr>
            <w:tcW w:w="4464" w:type="dxa"/>
            <w:vMerge/>
            <w:vAlign w:val="center"/>
          </w:tcPr>
          <w:p w14:paraId="448DCBBF"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6004" w:type="dxa"/>
          </w:tcPr>
          <w:p w14:paraId="0ECE2559" w14:textId="592CB7F0" w:rsidR="00EE32D2" w:rsidRPr="00A47994" w:rsidRDefault="00EE32D2" w:rsidP="00EE32D2">
            <w:pPr>
              <w:pStyle w:val="Default"/>
              <w:jc w:val="both"/>
              <w:rPr>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r w:rsidR="00C84DC5" w:rsidRPr="00A47994">
              <w:rPr>
                <w:color w:val="auto"/>
                <w:spacing w:val="-2"/>
              </w:rPr>
              <w:t>.</w:t>
            </w:r>
          </w:p>
        </w:tc>
      </w:tr>
      <w:tr w:rsidR="000F4F11" w:rsidRPr="00A47994" w14:paraId="37C6778B" w14:textId="77777777" w:rsidTr="0029014D">
        <w:trPr>
          <w:trHeight w:val="210"/>
        </w:trPr>
        <w:tc>
          <w:tcPr>
            <w:tcW w:w="557" w:type="dxa"/>
            <w:vMerge w:val="restart"/>
          </w:tcPr>
          <w:p w14:paraId="3D3747F7" w14:textId="77777777" w:rsidR="000F4F11" w:rsidRPr="00A47994" w:rsidRDefault="000F4F11" w:rsidP="00EF28B8">
            <w:pPr>
              <w:pStyle w:val="Default"/>
              <w:numPr>
                <w:ilvl w:val="0"/>
                <w:numId w:val="18"/>
              </w:numPr>
              <w:ind w:left="22" w:firstLine="0"/>
              <w:jc w:val="center"/>
              <w:rPr>
                <w:color w:val="auto"/>
              </w:rPr>
            </w:pPr>
          </w:p>
        </w:tc>
        <w:tc>
          <w:tcPr>
            <w:tcW w:w="2048" w:type="dxa"/>
            <w:vMerge w:val="restart"/>
          </w:tcPr>
          <w:p w14:paraId="0CD0B1A4" w14:textId="7103BB4C" w:rsidR="000F4F11" w:rsidRPr="00A47994" w:rsidRDefault="000F4F11" w:rsidP="000F4F11">
            <w:pPr>
              <w:pStyle w:val="Default"/>
              <w:jc w:val="both"/>
              <w:rPr>
                <w:color w:val="auto"/>
              </w:rPr>
            </w:pPr>
            <w:r w:rsidRPr="00A47994">
              <w:rPr>
                <w:color w:val="auto"/>
              </w:rPr>
              <w:t>Земельные</w:t>
            </w:r>
            <w:r w:rsidR="0004390F" w:rsidRPr="00A47994">
              <w:rPr>
                <w:color w:val="auto"/>
              </w:rPr>
              <w:t xml:space="preserve"> </w:t>
            </w:r>
            <w:r w:rsidRPr="00A47994">
              <w:rPr>
                <w:color w:val="auto"/>
              </w:rPr>
              <w:t>участки</w:t>
            </w:r>
            <w:r w:rsidR="0004390F" w:rsidRPr="00A47994">
              <w:rPr>
                <w:color w:val="auto"/>
              </w:rPr>
              <w:t xml:space="preserve"> </w:t>
            </w:r>
            <w:r w:rsidRPr="00A47994">
              <w:rPr>
                <w:color w:val="auto"/>
              </w:rPr>
              <w:t>(территории)</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p>
        </w:tc>
        <w:tc>
          <w:tcPr>
            <w:tcW w:w="1948" w:type="dxa"/>
            <w:vMerge w:val="restart"/>
          </w:tcPr>
          <w:p w14:paraId="3D3B8B10" w14:textId="12AE5336" w:rsidR="000F4F11" w:rsidRPr="00A47994" w:rsidRDefault="000F4F11" w:rsidP="000F4F11">
            <w:pPr>
              <w:pStyle w:val="Default"/>
              <w:jc w:val="both"/>
              <w:rPr>
                <w:color w:val="auto"/>
              </w:rPr>
            </w:pPr>
            <w:r w:rsidRPr="00A47994">
              <w:rPr>
                <w:color w:val="auto"/>
              </w:rPr>
              <w:t>12.0</w:t>
            </w:r>
            <w:r w:rsidR="0004390F" w:rsidRPr="00A47994">
              <w:rPr>
                <w:color w:val="auto"/>
              </w:rPr>
              <w:t xml:space="preserve"> </w:t>
            </w:r>
          </w:p>
        </w:tc>
        <w:tc>
          <w:tcPr>
            <w:tcW w:w="4464" w:type="dxa"/>
            <w:vMerge w:val="restart"/>
          </w:tcPr>
          <w:p w14:paraId="3052BE47" w14:textId="7D870566" w:rsidR="000F4F11" w:rsidRPr="00A47994" w:rsidRDefault="000F4F11" w:rsidP="000F4F11">
            <w:pPr>
              <w:pStyle w:val="Default"/>
              <w:jc w:val="both"/>
              <w:rPr>
                <w:color w:val="auto"/>
              </w:rPr>
            </w:pPr>
            <w:r w:rsidRPr="00A47994">
              <w:rPr>
                <w:color w:val="auto"/>
              </w:rPr>
              <w:t>Земельные</w:t>
            </w:r>
            <w:r w:rsidR="0004390F" w:rsidRPr="00A47994">
              <w:rPr>
                <w:color w:val="auto"/>
              </w:rPr>
              <w:t xml:space="preserve"> </w:t>
            </w:r>
            <w:r w:rsidRPr="00A47994">
              <w:rPr>
                <w:color w:val="auto"/>
              </w:rPr>
              <w:t>участки</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r w:rsidR="0004390F" w:rsidRPr="00A47994">
              <w:rPr>
                <w:color w:val="auto"/>
              </w:rPr>
              <w:t xml:space="preserve"> </w:t>
            </w:r>
            <w:r w:rsidRPr="00A47994">
              <w:rPr>
                <w:color w:val="auto"/>
              </w:rPr>
              <w:t>Содержание</w:t>
            </w:r>
            <w:r w:rsidR="0004390F" w:rsidRPr="00A47994">
              <w:rPr>
                <w:color w:val="auto"/>
              </w:rPr>
              <w:t xml:space="preserve"> </w:t>
            </w:r>
            <w:r w:rsidRPr="00A47994">
              <w:rPr>
                <w:color w:val="auto"/>
              </w:rPr>
              <w:t>данного</w:t>
            </w:r>
            <w:r w:rsidR="0004390F" w:rsidRPr="00A47994">
              <w:rPr>
                <w:color w:val="auto"/>
              </w:rPr>
              <w:t xml:space="preserve"> </w:t>
            </w:r>
            <w:r w:rsidRPr="00A47994">
              <w:rPr>
                <w:color w:val="auto"/>
              </w:rPr>
              <w:t>вида</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включает</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себя</w:t>
            </w:r>
            <w:r w:rsidR="0004390F" w:rsidRPr="00A47994">
              <w:rPr>
                <w:color w:val="auto"/>
              </w:rPr>
              <w:t xml:space="preserve"> </w:t>
            </w:r>
            <w:r w:rsidRPr="00A47994">
              <w:rPr>
                <w:color w:val="auto"/>
              </w:rPr>
              <w:t>содержание</w:t>
            </w:r>
            <w:r w:rsidR="0004390F" w:rsidRPr="00A47994">
              <w:rPr>
                <w:color w:val="auto"/>
              </w:rPr>
              <w:t xml:space="preserve"> </w:t>
            </w:r>
            <w:r w:rsidRPr="00A47994">
              <w:rPr>
                <w:color w:val="auto"/>
              </w:rPr>
              <w:t>видов</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кодами</w:t>
            </w:r>
            <w:r w:rsidR="0004390F" w:rsidRPr="00A47994">
              <w:rPr>
                <w:color w:val="auto"/>
              </w:rPr>
              <w:t xml:space="preserve"> </w:t>
            </w:r>
            <w:r w:rsidRPr="00A47994">
              <w:rPr>
                <w:color w:val="auto"/>
              </w:rPr>
              <w:t>12.0.1</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12.0.2</w:t>
            </w:r>
          </w:p>
        </w:tc>
        <w:tc>
          <w:tcPr>
            <w:tcW w:w="6004" w:type="dxa"/>
          </w:tcPr>
          <w:p w14:paraId="715A7EFC" w14:textId="782AB28E" w:rsidR="000F4F11" w:rsidRPr="00A47994" w:rsidRDefault="00E82DB4" w:rsidP="000F4F11">
            <w:pPr>
              <w:pStyle w:val="Default"/>
              <w:jc w:val="both"/>
              <w:rPr>
                <w:color w:val="auto"/>
              </w:rPr>
            </w:pPr>
            <w:r w:rsidRPr="00A47994">
              <w:rPr>
                <w:rFonts w:eastAsia="Tahoma"/>
                <w:color w:val="auto"/>
              </w:rPr>
              <w:t xml:space="preserve">Минимальный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2A301677" w14:textId="77777777" w:rsidTr="0029014D">
        <w:trPr>
          <w:trHeight w:val="210"/>
        </w:trPr>
        <w:tc>
          <w:tcPr>
            <w:tcW w:w="557" w:type="dxa"/>
            <w:vMerge/>
          </w:tcPr>
          <w:p w14:paraId="53E4DBD9" w14:textId="77777777" w:rsidR="000F4F11" w:rsidRPr="00A47994" w:rsidRDefault="000F4F11" w:rsidP="00EF28B8">
            <w:pPr>
              <w:pStyle w:val="Default"/>
              <w:numPr>
                <w:ilvl w:val="0"/>
                <w:numId w:val="18"/>
              </w:numPr>
              <w:ind w:left="22" w:firstLine="0"/>
              <w:jc w:val="center"/>
              <w:rPr>
                <w:color w:val="auto"/>
              </w:rPr>
            </w:pPr>
          </w:p>
        </w:tc>
        <w:tc>
          <w:tcPr>
            <w:tcW w:w="2048" w:type="dxa"/>
            <w:vMerge/>
          </w:tcPr>
          <w:p w14:paraId="0DD2F132" w14:textId="77777777" w:rsidR="000F4F11" w:rsidRPr="00A47994" w:rsidRDefault="000F4F11" w:rsidP="000F4F11">
            <w:pPr>
              <w:pStyle w:val="Default"/>
              <w:jc w:val="both"/>
              <w:rPr>
                <w:color w:val="auto"/>
              </w:rPr>
            </w:pPr>
          </w:p>
        </w:tc>
        <w:tc>
          <w:tcPr>
            <w:tcW w:w="1948" w:type="dxa"/>
            <w:vMerge/>
          </w:tcPr>
          <w:p w14:paraId="707BCB13" w14:textId="77777777" w:rsidR="000F4F11" w:rsidRPr="00A47994" w:rsidRDefault="000F4F11" w:rsidP="000F4F11">
            <w:pPr>
              <w:pStyle w:val="Default"/>
              <w:jc w:val="both"/>
              <w:rPr>
                <w:color w:val="auto"/>
              </w:rPr>
            </w:pPr>
          </w:p>
        </w:tc>
        <w:tc>
          <w:tcPr>
            <w:tcW w:w="4464" w:type="dxa"/>
            <w:vMerge/>
          </w:tcPr>
          <w:p w14:paraId="582A95C8" w14:textId="77777777" w:rsidR="000F4F11" w:rsidRPr="00A47994" w:rsidRDefault="000F4F11" w:rsidP="000F4F11">
            <w:pPr>
              <w:pStyle w:val="Default"/>
              <w:jc w:val="both"/>
              <w:rPr>
                <w:color w:val="auto"/>
              </w:rPr>
            </w:pPr>
          </w:p>
        </w:tc>
        <w:tc>
          <w:tcPr>
            <w:tcW w:w="6004" w:type="dxa"/>
          </w:tcPr>
          <w:p w14:paraId="74C0F97D" w14:textId="5C290FA4" w:rsidR="000F4F11" w:rsidRPr="00A47994" w:rsidRDefault="00E82DB4" w:rsidP="000F4F11">
            <w:pPr>
              <w:pStyle w:val="Default"/>
              <w:jc w:val="both"/>
              <w:rPr>
                <w:color w:val="auto"/>
              </w:rPr>
            </w:pPr>
            <w:r w:rsidRPr="00A47994">
              <w:rPr>
                <w:rFonts w:eastAsia="Tahoma"/>
                <w:color w:val="auto"/>
              </w:rPr>
              <w:t xml:space="preserve">Максимальный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151AE77D" w14:textId="77777777" w:rsidTr="0029014D">
        <w:trPr>
          <w:trHeight w:val="210"/>
        </w:trPr>
        <w:tc>
          <w:tcPr>
            <w:tcW w:w="557" w:type="dxa"/>
            <w:vMerge/>
          </w:tcPr>
          <w:p w14:paraId="11DA95FF" w14:textId="77777777" w:rsidR="000F4F11" w:rsidRPr="00A47994" w:rsidRDefault="000F4F11" w:rsidP="00EF28B8">
            <w:pPr>
              <w:pStyle w:val="Default"/>
              <w:numPr>
                <w:ilvl w:val="0"/>
                <w:numId w:val="18"/>
              </w:numPr>
              <w:ind w:left="22" w:firstLine="0"/>
              <w:jc w:val="center"/>
              <w:rPr>
                <w:color w:val="auto"/>
              </w:rPr>
            </w:pPr>
          </w:p>
        </w:tc>
        <w:tc>
          <w:tcPr>
            <w:tcW w:w="2048" w:type="dxa"/>
            <w:vMerge/>
          </w:tcPr>
          <w:p w14:paraId="09B9050C" w14:textId="77777777" w:rsidR="000F4F11" w:rsidRPr="00A47994" w:rsidRDefault="000F4F11" w:rsidP="000F4F11">
            <w:pPr>
              <w:pStyle w:val="Default"/>
              <w:jc w:val="both"/>
              <w:rPr>
                <w:color w:val="auto"/>
              </w:rPr>
            </w:pPr>
          </w:p>
        </w:tc>
        <w:tc>
          <w:tcPr>
            <w:tcW w:w="1948" w:type="dxa"/>
            <w:vMerge/>
          </w:tcPr>
          <w:p w14:paraId="1A0353AF" w14:textId="77777777" w:rsidR="000F4F11" w:rsidRPr="00A47994" w:rsidRDefault="000F4F11" w:rsidP="000F4F11">
            <w:pPr>
              <w:pStyle w:val="Default"/>
              <w:jc w:val="both"/>
              <w:rPr>
                <w:color w:val="auto"/>
              </w:rPr>
            </w:pPr>
          </w:p>
        </w:tc>
        <w:tc>
          <w:tcPr>
            <w:tcW w:w="4464" w:type="dxa"/>
            <w:vMerge/>
          </w:tcPr>
          <w:p w14:paraId="0CAE2E81" w14:textId="77777777" w:rsidR="000F4F11" w:rsidRPr="00A47994" w:rsidRDefault="000F4F11" w:rsidP="000F4F11">
            <w:pPr>
              <w:pStyle w:val="Default"/>
              <w:jc w:val="both"/>
              <w:rPr>
                <w:color w:val="auto"/>
              </w:rPr>
            </w:pPr>
          </w:p>
        </w:tc>
        <w:tc>
          <w:tcPr>
            <w:tcW w:w="6004" w:type="dxa"/>
          </w:tcPr>
          <w:p w14:paraId="113ABABF" w14:textId="10CECE60" w:rsidR="000F4F11" w:rsidRPr="00A47994" w:rsidRDefault="000F4F11" w:rsidP="000F4F11">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6C0E373B" w14:textId="77777777" w:rsidTr="0029014D">
        <w:trPr>
          <w:trHeight w:val="210"/>
        </w:trPr>
        <w:tc>
          <w:tcPr>
            <w:tcW w:w="557" w:type="dxa"/>
            <w:vMerge/>
          </w:tcPr>
          <w:p w14:paraId="442F5F6E" w14:textId="77777777" w:rsidR="000F4F11" w:rsidRPr="00A47994" w:rsidRDefault="000F4F11" w:rsidP="00EF28B8">
            <w:pPr>
              <w:pStyle w:val="Default"/>
              <w:numPr>
                <w:ilvl w:val="0"/>
                <w:numId w:val="18"/>
              </w:numPr>
              <w:ind w:left="22" w:firstLine="0"/>
              <w:jc w:val="center"/>
              <w:rPr>
                <w:color w:val="auto"/>
              </w:rPr>
            </w:pPr>
          </w:p>
        </w:tc>
        <w:tc>
          <w:tcPr>
            <w:tcW w:w="2048" w:type="dxa"/>
            <w:vMerge/>
          </w:tcPr>
          <w:p w14:paraId="686CE190" w14:textId="77777777" w:rsidR="000F4F11" w:rsidRPr="00A47994" w:rsidRDefault="000F4F11" w:rsidP="000F4F11">
            <w:pPr>
              <w:pStyle w:val="Default"/>
              <w:jc w:val="both"/>
              <w:rPr>
                <w:color w:val="auto"/>
              </w:rPr>
            </w:pPr>
          </w:p>
        </w:tc>
        <w:tc>
          <w:tcPr>
            <w:tcW w:w="1948" w:type="dxa"/>
            <w:vMerge/>
          </w:tcPr>
          <w:p w14:paraId="34165304" w14:textId="77777777" w:rsidR="000F4F11" w:rsidRPr="00A47994" w:rsidRDefault="000F4F11" w:rsidP="000F4F11">
            <w:pPr>
              <w:pStyle w:val="Default"/>
              <w:jc w:val="both"/>
              <w:rPr>
                <w:color w:val="auto"/>
              </w:rPr>
            </w:pPr>
          </w:p>
        </w:tc>
        <w:tc>
          <w:tcPr>
            <w:tcW w:w="4464" w:type="dxa"/>
            <w:vMerge/>
          </w:tcPr>
          <w:p w14:paraId="577B840A" w14:textId="77777777" w:rsidR="000F4F11" w:rsidRPr="00A47994" w:rsidRDefault="000F4F11" w:rsidP="000F4F11">
            <w:pPr>
              <w:pStyle w:val="Default"/>
              <w:jc w:val="both"/>
              <w:rPr>
                <w:color w:val="auto"/>
              </w:rPr>
            </w:pPr>
          </w:p>
        </w:tc>
        <w:tc>
          <w:tcPr>
            <w:tcW w:w="6004" w:type="dxa"/>
          </w:tcPr>
          <w:p w14:paraId="38854754" w14:textId="19C0593B" w:rsidR="000F4F11" w:rsidRPr="00A47994" w:rsidRDefault="000F4F11" w:rsidP="000F4F11">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3C2FA336" w14:textId="77777777" w:rsidTr="0029014D">
        <w:trPr>
          <w:trHeight w:val="210"/>
        </w:trPr>
        <w:tc>
          <w:tcPr>
            <w:tcW w:w="557" w:type="dxa"/>
            <w:vMerge/>
          </w:tcPr>
          <w:p w14:paraId="7869CAD7" w14:textId="77777777" w:rsidR="000F4F11" w:rsidRPr="00A47994" w:rsidRDefault="000F4F11" w:rsidP="00EF28B8">
            <w:pPr>
              <w:pStyle w:val="Default"/>
              <w:numPr>
                <w:ilvl w:val="0"/>
                <w:numId w:val="18"/>
              </w:numPr>
              <w:ind w:left="22" w:firstLine="0"/>
              <w:jc w:val="center"/>
              <w:rPr>
                <w:color w:val="auto"/>
              </w:rPr>
            </w:pPr>
          </w:p>
        </w:tc>
        <w:tc>
          <w:tcPr>
            <w:tcW w:w="2048" w:type="dxa"/>
            <w:vMerge/>
          </w:tcPr>
          <w:p w14:paraId="0D97966A" w14:textId="77777777" w:rsidR="000F4F11" w:rsidRPr="00A47994" w:rsidRDefault="000F4F11" w:rsidP="000F4F11">
            <w:pPr>
              <w:pStyle w:val="Default"/>
              <w:jc w:val="both"/>
              <w:rPr>
                <w:color w:val="auto"/>
              </w:rPr>
            </w:pPr>
          </w:p>
        </w:tc>
        <w:tc>
          <w:tcPr>
            <w:tcW w:w="1948" w:type="dxa"/>
            <w:vMerge/>
          </w:tcPr>
          <w:p w14:paraId="0B72212D" w14:textId="77777777" w:rsidR="000F4F11" w:rsidRPr="00A47994" w:rsidRDefault="000F4F11" w:rsidP="000F4F11">
            <w:pPr>
              <w:pStyle w:val="Default"/>
              <w:jc w:val="both"/>
              <w:rPr>
                <w:color w:val="auto"/>
              </w:rPr>
            </w:pPr>
          </w:p>
        </w:tc>
        <w:tc>
          <w:tcPr>
            <w:tcW w:w="4464" w:type="dxa"/>
            <w:vMerge/>
          </w:tcPr>
          <w:p w14:paraId="346F6575" w14:textId="77777777" w:rsidR="000F4F11" w:rsidRPr="00A47994" w:rsidRDefault="000F4F11" w:rsidP="000F4F11">
            <w:pPr>
              <w:pStyle w:val="Default"/>
              <w:jc w:val="both"/>
              <w:rPr>
                <w:color w:val="auto"/>
              </w:rPr>
            </w:pPr>
          </w:p>
        </w:tc>
        <w:tc>
          <w:tcPr>
            <w:tcW w:w="6004" w:type="dxa"/>
          </w:tcPr>
          <w:p w14:paraId="3094167E" w14:textId="5F6F2D3D" w:rsidR="000F4F11" w:rsidRPr="00A47994" w:rsidRDefault="000F4F11" w:rsidP="000F4F11">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1CA04A79" w14:textId="77777777" w:rsidTr="0029014D">
        <w:trPr>
          <w:trHeight w:val="45"/>
        </w:trPr>
        <w:tc>
          <w:tcPr>
            <w:tcW w:w="557" w:type="dxa"/>
            <w:vMerge w:val="restart"/>
          </w:tcPr>
          <w:p w14:paraId="0A951461" w14:textId="77777777" w:rsidR="000F4F11" w:rsidRPr="00A47994" w:rsidRDefault="000F4F11" w:rsidP="00EF28B8">
            <w:pPr>
              <w:pStyle w:val="Default"/>
              <w:numPr>
                <w:ilvl w:val="0"/>
                <w:numId w:val="18"/>
              </w:numPr>
              <w:ind w:left="22" w:firstLine="0"/>
              <w:jc w:val="center"/>
              <w:rPr>
                <w:color w:val="auto"/>
              </w:rPr>
            </w:pPr>
          </w:p>
        </w:tc>
        <w:tc>
          <w:tcPr>
            <w:tcW w:w="2048" w:type="dxa"/>
            <w:vMerge w:val="restart"/>
          </w:tcPr>
          <w:p w14:paraId="143B84D7" w14:textId="6B037097" w:rsidR="000F4F11" w:rsidRPr="00A47994" w:rsidRDefault="000F4F11" w:rsidP="000F4F11">
            <w:pPr>
              <w:pStyle w:val="Default"/>
              <w:jc w:val="both"/>
              <w:rPr>
                <w:color w:val="auto"/>
              </w:rPr>
            </w:pPr>
            <w:r w:rsidRPr="00A47994">
              <w:rPr>
                <w:rFonts w:eastAsia="Tahoma"/>
                <w:color w:val="auto"/>
              </w:rPr>
              <w:t>Улично-дорожная</w:t>
            </w:r>
            <w:r w:rsidR="0004390F" w:rsidRPr="00A47994">
              <w:rPr>
                <w:rFonts w:eastAsia="Tahoma"/>
                <w:color w:val="auto"/>
              </w:rPr>
              <w:t xml:space="preserve"> </w:t>
            </w:r>
            <w:r w:rsidRPr="00A47994">
              <w:rPr>
                <w:rFonts w:eastAsia="Tahoma"/>
                <w:color w:val="auto"/>
              </w:rPr>
              <w:t>сеть</w:t>
            </w:r>
          </w:p>
        </w:tc>
        <w:tc>
          <w:tcPr>
            <w:tcW w:w="1948" w:type="dxa"/>
            <w:vMerge w:val="restart"/>
          </w:tcPr>
          <w:p w14:paraId="4A63D70A" w14:textId="77777777" w:rsidR="000F4F11" w:rsidRPr="00A47994" w:rsidRDefault="000F4F11" w:rsidP="000F4F11">
            <w:pPr>
              <w:pStyle w:val="Default"/>
              <w:jc w:val="both"/>
              <w:rPr>
                <w:color w:val="auto"/>
              </w:rPr>
            </w:pPr>
            <w:r w:rsidRPr="00A47994">
              <w:rPr>
                <w:rFonts w:eastAsia="Tahoma"/>
                <w:color w:val="auto"/>
              </w:rPr>
              <w:t>12.0.1</w:t>
            </w:r>
          </w:p>
        </w:tc>
        <w:tc>
          <w:tcPr>
            <w:tcW w:w="4464" w:type="dxa"/>
            <w:vMerge w:val="restart"/>
          </w:tcPr>
          <w:p w14:paraId="733D778B" w14:textId="7AB9CE28" w:rsidR="000F4F11" w:rsidRPr="00A47994" w:rsidRDefault="000F4F11" w:rsidP="000F4F11">
            <w:pPr>
              <w:pStyle w:val="Default"/>
              <w:jc w:val="both"/>
              <w:rPr>
                <w:color w:val="auto"/>
              </w:rPr>
            </w:pP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улично-дорожной</w:t>
            </w:r>
            <w:r w:rsidR="0004390F" w:rsidRPr="00A47994">
              <w:rPr>
                <w:rFonts w:eastAsia="Tahoma"/>
                <w:color w:val="auto"/>
              </w:rPr>
              <w:t xml:space="preserve"> </w:t>
            </w:r>
            <w:r w:rsidRPr="00A47994">
              <w:rPr>
                <w:rFonts w:eastAsia="Tahoma"/>
                <w:color w:val="auto"/>
              </w:rPr>
              <w:t>сети:</w:t>
            </w:r>
            <w:r w:rsidR="0004390F" w:rsidRPr="00A47994">
              <w:rPr>
                <w:rFonts w:eastAsia="Tahoma"/>
                <w:color w:val="auto"/>
              </w:rPr>
              <w:t xml:space="preserve"> </w:t>
            </w:r>
            <w:r w:rsidRPr="00A47994">
              <w:rPr>
                <w:rFonts w:eastAsia="Tahoma"/>
                <w:color w:val="auto"/>
              </w:rPr>
              <w:t>автомобильных</w:t>
            </w:r>
            <w:r w:rsidR="0004390F" w:rsidRPr="00A47994">
              <w:rPr>
                <w:rFonts w:eastAsia="Tahoma"/>
                <w:color w:val="auto"/>
              </w:rPr>
              <w:t xml:space="preserve"> </w:t>
            </w:r>
            <w:r w:rsidRPr="00A47994">
              <w:rPr>
                <w:rFonts w:eastAsia="Tahoma"/>
                <w:color w:val="auto"/>
              </w:rPr>
              <w:t>дорог,</w:t>
            </w:r>
            <w:r w:rsidR="0004390F" w:rsidRPr="00A47994">
              <w:rPr>
                <w:rFonts w:eastAsia="Tahoma"/>
                <w:color w:val="auto"/>
              </w:rPr>
              <w:t xml:space="preserve"> </w:t>
            </w:r>
            <w:r w:rsidRPr="00A47994">
              <w:rPr>
                <w:rFonts w:eastAsia="Tahoma"/>
                <w:color w:val="auto"/>
              </w:rPr>
              <w:t>трамвайных</w:t>
            </w:r>
            <w:r w:rsidR="0004390F" w:rsidRPr="00A47994">
              <w:rPr>
                <w:rFonts w:eastAsia="Tahoma"/>
                <w:color w:val="auto"/>
              </w:rPr>
              <w:t xml:space="preserve"> </w:t>
            </w:r>
            <w:r w:rsidRPr="00A47994">
              <w:rPr>
                <w:rFonts w:eastAsia="Tahoma"/>
                <w:color w:val="auto"/>
              </w:rPr>
              <w:t>путей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пешеходных</w:t>
            </w:r>
            <w:r w:rsidR="0004390F" w:rsidRPr="00A47994">
              <w:rPr>
                <w:rFonts w:eastAsia="Tahoma"/>
                <w:color w:val="auto"/>
              </w:rPr>
              <w:t xml:space="preserve"> </w:t>
            </w:r>
            <w:r w:rsidRPr="00A47994">
              <w:rPr>
                <w:rFonts w:eastAsia="Tahoma"/>
                <w:color w:val="auto"/>
              </w:rPr>
              <w:t>тротуаров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населенных</w:t>
            </w:r>
            <w:r w:rsidR="0004390F" w:rsidRPr="00A47994">
              <w:rPr>
                <w:rFonts w:eastAsia="Tahoma"/>
                <w:color w:val="auto"/>
              </w:rPr>
              <w:t xml:space="preserve"> </w:t>
            </w:r>
            <w:r w:rsidRPr="00A47994">
              <w:rPr>
                <w:rFonts w:eastAsia="Tahoma"/>
                <w:color w:val="auto"/>
              </w:rPr>
              <w:t>пунктов,</w:t>
            </w:r>
            <w:r w:rsidR="0004390F" w:rsidRPr="00A47994">
              <w:rPr>
                <w:rFonts w:eastAsia="Tahoma"/>
                <w:color w:val="auto"/>
              </w:rPr>
              <w:t xml:space="preserve"> </w:t>
            </w:r>
            <w:r w:rsidRPr="00A47994">
              <w:rPr>
                <w:rFonts w:eastAsia="Tahoma"/>
                <w:color w:val="auto"/>
              </w:rPr>
              <w:t>пешеходных</w:t>
            </w:r>
            <w:r w:rsidR="0004390F" w:rsidRPr="00A47994">
              <w:rPr>
                <w:rFonts w:eastAsia="Tahoma"/>
                <w:color w:val="auto"/>
              </w:rPr>
              <w:t xml:space="preserve"> </w:t>
            </w:r>
            <w:r w:rsidRPr="00A47994">
              <w:rPr>
                <w:rFonts w:eastAsia="Tahoma"/>
                <w:color w:val="auto"/>
              </w:rPr>
              <w:t>переходов,</w:t>
            </w:r>
            <w:r w:rsidR="0004390F" w:rsidRPr="00A47994">
              <w:rPr>
                <w:rFonts w:eastAsia="Tahoma"/>
                <w:color w:val="auto"/>
              </w:rPr>
              <w:t xml:space="preserve"> </w:t>
            </w:r>
            <w:r w:rsidRPr="00A47994">
              <w:rPr>
                <w:rFonts w:eastAsia="Tahoma"/>
                <w:color w:val="auto"/>
              </w:rPr>
              <w:t>бульваров,</w:t>
            </w:r>
            <w:r w:rsidR="0004390F" w:rsidRPr="00A47994">
              <w:rPr>
                <w:rFonts w:eastAsia="Tahoma"/>
                <w:color w:val="auto"/>
              </w:rPr>
              <w:t xml:space="preserve"> </w:t>
            </w:r>
            <w:r w:rsidRPr="00A47994">
              <w:rPr>
                <w:rFonts w:eastAsia="Tahoma"/>
                <w:color w:val="auto"/>
              </w:rPr>
              <w:t>площадей,</w:t>
            </w:r>
            <w:r w:rsidR="0004390F" w:rsidRPr="00A47994">
              <w:rPr>
                <w:rFonts w:eastAsia="Tahoma"/>
                <w:color w:val="auto"/>
              </w:rPr>
              <w:t xml:space="preserve"> </w:t>
            </w:r>
            <w:r w:rsidRPr="00A47994">
              <w:rPr>
                <w:rFonts w:eastAsia="Tahoma"/>
                <w:color w:val="auto"/>
              </w:rPr>
              <w:t>проездов,</w:t>
            </w:r>
            <w:r w:rsidR="0004390F" w:rsidRPr="00A47994">
              <w:rPr>
                <w:rFonts w:eastAsia="Tahoma"/>
                <w:color w:val="auto"/>
              </w:rPr>
              <w:t xml:space="preserve"> </w:t>
            </w:r>
            <w:r w:rsidRPr="00A47994">
              <w:rPr>
                <w:rFonts w:eastAsia="Tahoma"/>
                <w:color w:val="auto"/>
              </w:rPr>
              <w:t>велодорожек</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велотранспортной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инженерной</w:t>
            </w:r>
            <w:r w:rsidR="0004390F" w:rsidRPr="00A47994">
              <w:rPr>
                <w:rFonts w:eastAsia="Tahoma"/>
                <w:color w:val="auto"/>
              </w:rPr>
              <w:t xml:space="preserve"> </w:t>
            </w:r>
            <w:r w:rsidRPr="00A47994">
              <w:rPr>
                <w:rFonts w:eastAsia="Tahoma"/>
                <w:color w:val="auto"/>
              </w:rPr>
              <w:t>инфраструктуры;</w:t>
            </w:r>
            <w:r w:rsidR="0004390F" w:rsidRPr="00A47994">
              <w:rPr>
                <w:rFonts w:eastAsia="Tahoma"/>
                <w:color w:val="auto"/>
              </w:rPr>
              <w:t xml:space="preserve"> </w:t>
            </w: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придорожных</w:t>
            </w:r>
            <w:r w:rsidR="0004390F" w:rsidRPr="00A47994">
              <w:rPr>
                <w:rFonts w:eastAsia="Tahoma"/>
                <w:color w:val="auto"/>
              </w:rPr>
              <w:t xml:space="preserve"> </w:t>
            </w:r>
            <w:r w:rsidRPr="00A47994">
              <w:rPr>
                <w:rFonts w:eastAsia="Tahoma"/>
                <w:color w:val="auto"/>
              </w:rPr>
              <w:t>стоянок</w:t>
            </w:r>
            <w:r w:rsidR="0004390F" w:rsidRPr="00A47994">
              <w:rPr>
                <w:rFonts w:eastAsia="Tahoma"/>
                <w:color w:val="auto"/>
              </w:rPr>
              <w:t xml:space="preserve"> </w:t>
            </w:r>
            <w:r w:rsidRPr="00A47994">
              <w:rPr>
                <w:rFonts w:eastAsia="Tahoma"/>
                <w:color w:val="auto"/>
              </w:rPr>
              <w:t>(парковок)</w:t>
            </w:r>
            <w:r w:rsidR="0004390F" w:rsidRPr="00A47994">
              <w:rPr>
                <w:rFonts w:eastAsia="Tahoma"/>
                <w:color w:val="auto"/>
              </w:rPr>
              <w:t xml:space="preserve"> </w:t>
            </w:r>
            <w:r w:rsidRPr="00A47994">
              <w:rPr>
                <w:rFonts w:eastAsia="Tahoma"/>
                <w:color w:val="auto"/>
              </w:rPr>
              <w:t>транспортных</w:t>
            </w:r>
            <w:r w:rsidR="0004390F" w:rsidRPr="00A47994">
              <w:rPr>
                <w:rFonts w:eastAsia="Tahoma"/>
                <w:color w:val="auto"/>
              </w:rPr>
              <w:t xml:space="preserve"> </w:t>
            </w:r>
            <w:r w:rsidRPr="00A47994">
              <w:rPr>
                <w:rFonts w:eastAsia="Tahoma"/>
                <w:color w:val="auto"/>
              </w:rPr>
              <w:t>средств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городских</w:t>
            </w:r>
            <w:r w:rsidR="0004390F" w:rsidRPr="00A47994">
              <w:rPr>
                <w:rFonts w:eastAsia="Tahoma"/>
                <w:color w:val="auto"/>
              </w:rPr>
              <w:t xml:space="preserve"> </w:t>
            </w:r>
            <w:r w:rsidRPr="00A47994">
              <w:rPr>
                <w:rFonts w:eastAsia="Tahoma"/>
                <w:color w:val="auto"/>
              </w:rPr>
              <w:t>улиц</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дорог,</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исключением</w:t>
            </w:r>
            <w:r w:rsidR="0004390F" w:rsidRPr="00A47994">
              <w:rPr>
                <w:rFonts w:eastAsia="Tahoma"/>
                <w:color w:val="auto"/>
              </w:rPr>
              <w:t xml:space="preserve"> </w:t>
            </w:r>
            <w:r w:rsidRPr="00A47994">
              <w:rPr>
                <w:rFonts w:eastAsia="Tahoma"/>
                <w:color w:val="auto"/>
              </w:rPr>
              <w:t>предусмотренных</w:t>
            </w:r>
            <w:r w:rsidR="0004390F" w:rsidRPr="00A47994">
              <w:rPr>
                <w:rFonts w:eastAsia="Tahoma"/>
                <w:color w:val="auto"/>
              </w:rPr>
              <w:t xml:space="preserve"> </w:t>
            </w:r>
            <w:r w:rsidRPr="00A47994">
              <w:rPr>
                <w:rFonts w:eastAsia="Tahoma"/>
                <w:color w:val="auto"/>
              </w:rPr>
              <w:t>видами</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r w:rsidR="0004390F" w:rsidRPr="00A47994">
              <w:rPr>
                <w:rFonts w:eastAsia="Tahoma"/>
                <w:color w:val="auto"/>
              </w:rPr>
              <w:t xml:space="preserve"> </w:t>
            </w:r>
            <w:r w:rsidRPr="00A47994">
              <w:rPr>
                <w:rFonts w:eastAsia="Tahoma"/>
                <w:color w:val="auto"/>
              </w:rPr>
              <w:t>с</w:t>
            </w:r>
            <w:r w:rsidR="0004390F" w:rsidRPr="00A47994">
              <w:rPr>
                <w:rFonts w:eastAsia="Tahoma"/>
                <w:color w:val="auto"/>
              </w:rPr>
              <w:t xml:space="preserve"> </w:t>
            </w:r>
            <w:r w:rsidRPr="00A47994">
              <w:rPr>
                <w:rFonts w:eastAsia="Tahoma"/>
                <w:color w:val="auto"/>
              </w:rPr>
              <w:t>кодами</w:t>
            </w:r>
            <w:r w:rsidR="0004390F" w:rsidRPr="00A47994">
              <w:rPr>
                <w:rFonts w:eastAsia="Tahoma"/>
                <w:color w:val="auto"/>
              </w:rPr>
              <w:t xml:space="preserve"> </w:t>
            </w:r>
            <w:r w:rsidRPr="00A47994">
              <w:rPr>
                <w:rFonts w:eastAsia="Tahoma"/>
                <w:color w:val="auto"/>
              </w:rPr>
              <w:t>2.7.1,</w:t>
            </w:r>
            <w:r w:rsidR="0004390F" w:rsidRPr="00A47994">
              <w:rPr>
                <w:rFonts w:eastAsia="Tahoma"/>
                <w:color w:val="auto"/>
              </w:rPr>
              <w:t xml:space="preserve"> </w:t>
            </w:r>
            <w:r w:rsidRPr="00A47994">
              <w:rPr>
                <w:rFonts w:eastAsia="Tahoma"/>
                <w:color w:val="auto"/>
              </w:rPr>
              <w:t>4.9,</w:t>
            </w:r>
            <w:r w:rsidR="0004390F" w:rsidRPr="00A47994">
              <w:rPr>
                <w:rFonts w:eastAsia="Tahoma"/>
                <w:color w:val="auto"/>
              </w:rPr>
              <w:t xml:space="preserve"> </w:t>
            </w:r>
            <w:r w:rsidRPr="00A47994">
              <w:rPr>
                <w:rFonts w:eastAsia="Tahoma"/>
                <w:color w:val="auto"/>
              </w:rPr>
              <w:t>7.2.3,</w:t>
            </w:r>
            <w:r w:rsidR="0004390F" w:rsidRPr="00A47994">
              <w:rPr>
                <w:rFonts w:eastAsia="Tahoma"/>
                <w:color w:val="auto"/>
              </w:rPr>
              <w:t xml:space="preserve"> </w:t>
            </w:r>
            <w:r w:rsidRPr="00A47994">
              <w:rPr>
                <w:rFonts w:eastAsia="Tahoma"/>
                <w:color w:val="auto"/>
              </w:rPr>
              <w:t>а</w:t>
            </w:r>
            <w:r w:rsidR="0004390F" w:rsidRPr="00A47994">
              <w:rPr>
                <w:rFonts w:eastAsia="Tahoma"/>
                <w:color w:val="auto"/>
              </w:rPr>
              <w:t xml:space="preserve"> </w:t>
            </w:r>
            <w:r w:rsidRPr="00A47994">
              <w:rPr>
                <w:rFonts w:eastAsia="Tahoma"/>
                <w:color w:val="auto"/>
              </w:rPr>
              <w:t>также</w:t>
            </w:r>
            <w:r w:rsidR="0004390F" w:rsidRPr="00A47994">
              <w:rPr>
                <w:rFonts w:eastAsia="Tahoma"/>
                <w:color w:val="auto"/>
              </w:rPr>
              <w:t xml:space="preserve"> </w:t>
            </w:r>
            <w:r w:rsidRPr="00A47994">
              <w:rPr>
                <w:rFonts w:eastAsia="Tahoma"/>
                <w:color w:val="auto"/>
              </w:rPr>
              <w:t>некапитальных</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предназначенных</w:t>
            </w:r>
            <w:r w:rsidR="0004390F" w:rsidRPr="00A47994">
              <w:rPr>
                <w:rFonts w:eastAsia="Tahoma"/>
                <w:color w:val="auto"/>
              </w:rPr>
              <w:t xml:space="preserve"> </w:t>
            </w:r>
            <w:r w:rsidRPr="00A47994">
              <w:rPr>
                <w:rFonts w:eastAsia="Tahoma"/>
                <w:color w:val="auto"/>
              </w:rPr>
              <w:t>для</w:t>
            </w:r>
            <w:r w:rsidR="0004390F" w:rsidRPr="00A47994">
              <w:rPr>
                <w:rFonts w:eastAsia="Tahoma"/>
                <w:color w:val="auto"/>
              </w:rPr>
              <w:t xml:space="preserve"> </w:t>
            </w:r>
            <w:r w:rsidRPr="00A47994">
              <w:rPr>
                <w:rFonts w:eastAsia="Tahoma"/>
                <w:color w:val="auto"/>
              </w:rPr>
              <w:t>охраны</w:t>
            </w:r>
            <w:r w:rsidR="0004390F" w:rsidRPr="00A47994">
              <w:rPr>
                <w:rFonts w:eastAsia="Tahoma"/>
                <w:color w:val="auto"/>
              </w:rPr>
              <w:t xml:space="preserve"> </w:t>
            </w:r>
            <w:r w:rsidRPr="00A47994">
              <w:rPr>
                <w:rFonts w:eastAsia="Tahoma"/>
                <w:color w:val="auto"/>
              </w:rPr>
              <w:t>транспортных</w:t>
            </w:r>
            <w:r w:rsidR="0004390F" w:rsidRPr="00A47994">
              <w:rPr>
                <w:rFonts w:eastAsia="Tahoma"/>
                <w:color w:val="auto"/>
              </w:rPr>
              <w:t xml:space="preserve"> </w:t>
            </w:r>
            <w:r w:rsidRPr="00A47994">
              <w:rPr>
                <w:rFonts w:eastAsia="Tahoma"/>
                <w:color w:val="auto"/>
              </w:rPr>
              <w:t>средств</w:t>
            </w:r>
            <w:r w:rsidR="0004390F" w:rsidRPr="00A47994">
              <w:rPr>
                <w:rFonts w:eastAsia="Tahoma"/>
                <w:color w:val="auto"/>
              </w:rPr>
              <w:t xml:space="preserve"> </w:t>
            </w:r>
          </w:p>
        </w:tc>
        <w:tc>
          <w:tcPr>
            <w:tcW w:w="6004" w:type="dxa"/>
          </w:tcPr>
          <w:p w14:paraId="181FF254" w14:textId="09A5B9ED" w:rsidR="000F4F11" w:rsidRPr="00A47994" w:rsidRDefault="000F4F11" w:rsidP="000F4F11">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48FDAA63" w14:textId="77777777" w:rsidTr="0029014D">
        <w:trPr>
          <w:trHeight w:val="45"/>
        </w:trPr>
        <w:tc>
          <w:tcPr>
            <w:tcW w:w="557" w:type="dxa"/>
            <w:vMerge/>
          </w:tcPr>
          <w:p w14:paraId="4C55C226" w14:textId="77777777" w:rsidR="000F4F11" w:rsidRPr="00A47994" w:rsidRDefault="000F4F11" w:rsidP="00EF28B8">
            <w:pPr>
              <w:pStyle w:val="Default"/>
              <w:numPr>
                <w:ilvl w:val="0"/>
                <w:numId w:val="18"/>
              </w:numPr>
              <w:ind w:left="22" w:firstLine="0"/>
              <w:jc w:val="center"/>
              <w:rPr>
                <w:color w:val="auto"/>
              </w:rPr>
            </w:pPr>
          </w:p>
        </w:tc>
        <w:tc>
          <w:tcPr>
            <w:tcW w:w="2048" w:type="dxa"/>
            <w:vMerge/>
          </w:tcPr>
          <w:p w14:paraId="1105FC81" w14:textId="77777777" w:rsidR="000F4F11" w:rsidRPr="00A47994" w:rsidRDefault="000F4F11" w:rsidP="000F4F11">
            <w:pPr>
              <w:pStyle w:val="Default"/>
              <w:jc w:val="both"/>
              <w:rPr>
                <w:color w:val="auto"/>
              </w:rPr>
            </w:pPr>
          </w:p>
        </w:tc>
        <w:tc>
          <w:tcPr>
            <w:tcW w:w="1948" w:type="dxa"/>
            <w:vMerge/>
          </w:tcPr>
          <w:p w14:paraId="2DB4AC64" w14:textId="77777777" w:rsidR="000F4F11" w:rsidRPr="00A47994" w:rsidRDefault="000F4F11" w:rsidP="000F4F11">
            <w:pPr>
              <w:pStyle w:val="Default"/>
              <w:jc w:val="both"/>
              <w:rPr>
                <w:color w:val="auto"/>
              </w:rPr>
            </w:pPr>
          </w:p>
        </w:tc>
        <w:tc>
          <w:tcPr>
            <w:tcW w:w="4464" w:type="dxa"/>
            <w:vMerge/>
          </w:tcPr>
          <w:p w14:paraId="074655C4" w14:textId="77777777" w:rsidR="000F4F11" w:rsidRPr="00A47994" w:rsidRDefault="000F4F11" w:rsidP="000F4F11">
            <w:pPr>
              <w:pStyle w:val="Default"/>
              <w:jc w:val="both"/>
              <w:rPr>
                <w:color w:val="auto"/>
              </w:rPr>
            </w:pPr>
          </w:p>
        </w:tc>
        <w:tc>
          <w:tcPr>
            <w:tcW w:w="6004" w:type="dxa"/>
          </w:tcPr>
          <w:p w14:paraId="30550716" w14:textId="3AB0FD33" w:rsidR="000F4F11" w:rsidRPr="00A47994" w:rsidRDefault="00E82DB4" w:rsidP="000F4F11">
            <w:pPr>
              <w:pStyle w:val="Default"/>
              <w:jc w:val="both"/>
              <w:rPr>
                <w:color w:val="auto"/>
              </w:rPr>
            </w:pPr>
            <w:r w:rsidRPr="00A47994">
              <w:rPr>
                <w:rFonts w:eastAsia="Tahoma"/>
                <w:color w:val="auto"/>
              </w:rPr>
              <w:t xml:space="preserve">Минимальный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0A83A38C" w14:textId="77777777" w:rsidTr="0029014D">
        <w:trPr>
          <w:trHeight w:val="45"/>
        </w:trPr>
        <w:tc>
          <w:tcPr>
            <w:tcW w:w="557" w:type="dxa"/>
            <w:vMerge/>
          </w:tcPr>
          <w:p w14:paraId="467E782C" w14:textId="77777777" w:rsidR="000F4F11" w:rsidRPr="00A47994" w:rsidRDefault="000F4F11" w:rsidP="00EF28B8">
            <w:pPr>
              <w:pStyle w:val="Default"/>
              <w:numPr>
                <w:ilvl w:val="0"/>
                <w:numId w:val="18"/>
              </w:numPr>
              <w:ind w:left="22" w:firstLine="0"/>
              <w:jc w:val="center"/>
              <w:rPr>
                <w:color w:val="auto"/>
              </w:rPr>
            </w:pPr>
          </w:p>
        </w:tc>
        <w:tc>
          <w:tcPr>
            <w:tcW w:w="2048" w:type="dxa"/>
            <w:vMerge/>
          </w:tcPr>
          <w:p w14:paraId="7CD51283" w14:textId="77777777" w:rsidR="000F4F11" w:rsidRPr="00A47994" w:rsidRDefault="000F4F11" w:rsidP="000F4F11">
            <w:pPr>
              <w:pStyle w:val="Default"/>
              <w:jc w:val="both"/>
              <w:rPr>
                <w:color w:val="auto"/>
              </w:rPr>
            </w:pPr>
          </w:p>
        </w:tc>
        <w:tc>
          <w:tcPr>
            <w:tcW w:w="1948" w:type="dxa"/>
            <w:vMerge/>
          </w:tcPr>
          <w:p w14:paraId="15342653" w14:textId="77777777" w:rsidR="000F4F11" w:rsidRPr="00A47994" w:rsidRDefault="000F4F11" w:rsidP="000F4F11">
            <w:pPr>
              <w:pStyle w:val="Default"/>
              <w:jc w:val="both"/>
              <w:rPr>
                <w:color w:val="auto"/>
              </w:rPr>
            </w:pPr>
          </w:p>
        </w:tc>
        <w:tc>
          <w:tcPr>
            <w:tcW w:w="4464" w:type="dxa"/>
            <w:vMerge/>
          </w:tcPr>
          <w:p w14:paraId="0CAF0603" w14:textId="77777777" w:rsidR="000F4F11" w:rsidRPr="00A47994" w:rsidRDefault="000F4F11" w:rsidP="000F4F11">
            <w:pPr>
              <w:pStyle w:val="Default"/>
              <w:jc w:val="both"/>
              <w:rPr>
                <w:color w:val="auto"/>
              </w:rPr>
            </w:pPr>
          </w:p>
        </w:tc>
        <w:tc>
          <w:tcPr>
            <w:tcW w:w="6004" w:type="dxa"/>
          </w:tcPr>
          <w:p w14:paraId="31865BFC" w14:textId="67ED6418" w:rsidR="000F4F11" w:rsidRPr="00A47994" w:rsidRDefault="00E82DB4" w:rsidP="000F4F11">
            <w:pPr>
              <w:pStyle w:val="Default"/>
              <w:jc w:val="both"/>
              <w:rPr>
                <w:color w:val="auto"/>
              </w:rPr>
            </w:pPr>
            <w:r w:rsidRPr="00A47994">
              <w:rPr>
                <w:rFonts w:eastAsia="Tahoma"/>
                <w:color w:val="auto"/>
              </w:rPr>
              <w:t xml:space="preserve">Максимальный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69EA0BE3" w14:textId="77777777" w:rsidTr="0029014D">
        <w:trPr>
          <w:trHeight w:val="45"/>
        </w:trPr>
        <w:tc>
          <w:tcPr>
            <w:tcW w:w="557" w:type="dxa"/>
            <w:vMerge/>
          </w:tcPr>
          <w:p w14:paraId="7725F2E5" w14:textId="77777777" w:rsidR="000F4F11" w:rsidRPr="00A47994" w:rsidRDefault="000F4F11" w:rsidP="00EF28B8">
            <w:pPr>
              <w:pStyle w:val="Default"/>
              <w:numPr>
                <w:ilvl w:val="0"/>
                <w:numId w:val="18"/>
              </w:numPr>
              <w:ind w:left="22" w:firstLine="0"/>
              <w:jc w:val="center"/>
              <w:rPr>
                <w:color w:val="auto"/>
              </w:rPr>
            </w:pPr>
          </w:p>
        </w:tc>
        <w:tc>
          <w:tcPr>
            <w:tcW w:w="2048" w:type="dxa"/>
            <w:vMerge/>
          </w:tcPr>
          <w:p w14:paraId="05E42E83" w14:textId="77777777" w:rsidR="000F4F11" w:rsidRPr="00A47994" w:rsidRDefault="000F4F11" w:rsidP="000F4F11">
            <w:pPr>
              <w:pStyle w:val="Default"/>
              <w:jc w:val="both"/>
              <w:rPr>
                <w:color w:val="auto"/>
              </w:rPr>
            </w:pPr>
          </w:p>
        </w:tc>
        <w:tc>
          <w:tcPr>
            <w:tcW w:w="1948" w:type="dxa"/>
            <w:vMerge/>
          </w:tcPr>
          <w:p w14:paraId="1DD8F9AF" w14:textId="77777777" w:rsidR="000F4F11" w:rsidRPr="00A47994" w:rsidRDefault="000F4F11" w:rsidP="000F4F11">
            <w:pPr>
              <w:pStyle w:val="Default"/>
              <w:jc w:val="both"/>
              <w:rPr>
                <w:color w:val="auto"/>
              </w:rPr>
            </w:pPr>
          </w:p>
        </w:tc>
        <w:tc>
          <w:tcPr>
            <w:tcW w:w="4464" w:type="dxa"/>
            <w:vMerge/>
          </w:tcPr>
          <w:p w14:paraId="27EF7ADA" w14:textId="77777777" w:rsidR="000F4F11" w:rsidRPr="00A47994" w:rsidRDefault="000F4F11" w:rsidP="000F4F11">
            <w:pPr>
              <w:pStyle w:val="Default"/>
              <w:jc w:val="both"/>
              <w:rPr>
                <w:color w:val="auto"/>
              </w:rPr>
            </w:pPr>
          </w:p>
        </w:tc>
        <w:tc>
          <w:tcPr>
            <w:tcW w:w="6004" w:type="dxa"/>
          </w:tcPr>
          <w:p w14:paraId="2948D397" w14:textId="447D8449" w:rsidR="000F4F11" w:rsidRPr="00A47994" w:rsidRDefault="000F4F11" w:rsidP="000F4F11">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2FF485AF" w14:textId="77777777" w:rsidTr="0029014D">
        <w:trPr>
          <w:trHeight w:val="45"/>
        </w:trPr>
        <w:tc>
          <w:tcPr>
            <w:tcW w:w="557" w:type="dxa"/>
            <w:vMerge/>
          </w:tcPr>
          <w:p w14:paraId="52D700F8" w14:textId="77777777" w:rsidR="000F4F11" w:rsidRPr="00A47994" w:rsidRDefault="000F4F11" w:rsidP="00EF28B8">
            <w:pPr>
              <w:pStyle w:val="Default"/>
              <w:numPr>
                <w:ilvl w:val="0"/>
                <w:numId w:val="18"/>
              </w:numPr>
              <w:ind w:left="22" w:firstLine="0"/>
              <w:jc w:val="center"/>
              <w:rPr>
                <w:color w:val="auto"/>
              </w:rPr>
            </w:pPr>
          </w:p>
        </w:tc>
        <w:tc>
          <w:tcPr>
            <w:tcW w:w="2048" w:type="dxa"/>
            <w:vMerge/>
          </w:tcPr>
          <w:p w14:paraId="1D4D0D73" w14:textId="77777777" w:rsidR="000F4F11" w:rsidRPr="00A47994" w:rsidRDefault="000F4F11" w:rsidP="000F4F11">
            <w:pPr>
              <w:pStyle w:val="Default"/>
              <w:jc w:val="both"/>
              <w:rPr>
                <w:color w:val="auto"/>
              </w:rPr>
            </w:pPr>
          </w:p>
        </w:tc>
        <w:tc>
          <w:tcPr>
            <w:tcW w:w="1948" w:type="dxa"/>
            <w:vMerge/>
          </w:tcPr>
          <w:p w14:paraId="3009C913" w14:textId="77777777" w:rsidR="000F4F11" w:rsidRPr="00A47994" w:rsidRDefault="000F4F11" w:rsidP="000F4F11">
            <w:pPr>
              <w:pStyle w:val="Default"/>
              <w:jc w:val="both"/>
              <w:rPr>
                <w:color w:val="auto"/>
              </w:rPr>
            </w:pPr>
          </w:p>
        </w:tc>
        <w:tc>
          <w:tcPr>
            <w:tcW w:w="4464" w:type="dxa"/>
            <w:vMerge/>
          </w:tcPr>
          <w:p w14:paraId="02739EA5" w14:textId="77777777" w:rsidR="000F4F11" w:rsidRPr="00A47994" w:rsidRDefault="000F4F11" w:rsidP="000F4F11">
            <w:pPr>
              <w:pStyle w:val="Default"/>
              <w:jc w:val="both"/>
              <w:rPr>
                <w:color w:val="auto"/>
              </w:rPr>
            </w:pPr>
          </w:p>
        </w:tc>
        <w:tc>
          <w:tcPr>
            <w:tcW w:w="6004" w:type="dxa"/>
          </w:tcPr>
          <w:p w14:paraId="2899D105" w14:textId="44A6E87C" w:rsidR="000F4F11" w:rsidRPr="00A47994" w:rsidRDefault="000F4F11" w:rsidP="000F4F11">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6FF928EB" w14:textId="77777777" w:rsidTr="0029014D">
        <w:trPr>
          <w:trHeight w:val="45"/>
        </w:trPr>
        <w:tc>
          <w:tcPr>
            <w:tcW w:w="557" w:type="dxa"/>
            <w:vMerge/>
          </w:tcPr>
          <w:p w14:paraId="52B96563" w14:textId="77777777" w:rsidR="000F4F11" w:rsidRPr="00A47994" w:rsidRDefault="000F4F11" w:rsidP="00EF28B8">
            <w:pPr>
              <w:pStyle w:val="Default"/>
              <w:numPr>
                <w:ilvl w:val="0"/>
                <w:numId w:val="18"/>
              </w:numPr>
              <w:ind w:left="22" w:firstLine="0"/>
              <w:jc w:val="center"/>
              <w:rPr>
                <w:color w:val="auto"/>
              </w:rPr>
            </w:pPr>
          </w:p>
        </w:tc>
        <w:tc>
          <w:tcPr>
            <w:tcW w:w="2048" w:type="dxa"/>
            <w:vMerge/>
          </w:tcPr>
          <w:p w14:paraId="2D736680" w14:textId="77777777" w:rsidR="000F4F11" w:rsidRPr="00A47994" w:rsidRDefault="000F4F11" w:rsidP="000F4F11">
            <w:pPr>
              <w:pStyle w:val="Default"/>
              <w:jc w:val="both"/>
              <w:rPr>
                <w:color w:val="auto"/>
              </w:rPr>
            </w:pPr>
          </w:p>
        </w:tc>
        <w:tc>
          <w:tcPr>
            <w:tcW w:w="1948" w:type="dxa"/>
            <w:vMerge/>
          </w:tcPr>
          <w:p w14:paraId="3F3006AE" w14:textId="77777777" w:rsidR="000F4F11" w:rsidRPr="00A47994" w:rsidRDefault="000F4F11" w:rsidP="000F4F11">
            <w:pPr>
              <w:pStyle w:val="Default"/>
              <w:jc w:val="both"/>
              <w:rPr>
                <w:color w:val="auto"/>
              </w:rPr>
            </w:pPr>
          </w:p>
        </w:tc>
        <w:tc>
          <w:tcPr>
            <w:tcW w:w="4464" w:type="dxa"/>
            <w:vMerge/>
          </w:tcPr>
          <w:p w14:paraId="307D144F" w14:textId="77777777" w:rsidR="000F4F11" w:rsidRPr="00A47994" w:rsidRDefault="000F4F11" w:rsidP="000F4F11">
            <w:pPr>
              <w:pStyle w:val="Default"/>
              <w:jc w:val="both"/>
              <w:rPr>
                <w:color w:val="auto"/>
              </w:rPr>
            </w:pPr>
          </w:p>
        </w:tc>
        <w:tc>
          <w:tcPr>
            <w:tcW w:w="6004" w:type="dxa"/>
          </w:tcPr>
          <w:p w14:paraId="4980DF09" w14:textId="4FF0AECF" w:rsidR="000F4F11" w:rsidRPr="00A47994" w:rsidRDefault="000F4F11" w:rsidP="000F4F11">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72A9A488" w14:textId="77777777" w:rsidTr="0029014D">
        <w:trPr>
          <w:trHeight w:val="45"/>
        </w:trPr>
        <w:tc>
          <w:tcPr>
            <w:tcW w:w="557" w:type="dxa"/>
            <w:vMerge w:val="restart"/>
          </w:tcPr>
          <w:p w14:paraId="44A3B89B" w14:textId="77777777" w:rsidR="000F4F11" w:rsidRPr="00A47994" w:rsidRDefault="000F4F11" w:rsidP="00EF28B8">
            <w:pPr>
              <w:pStyle w:val="Default"/>
              <w:numPr>
                <w:ilvl w:val="0"/>
                <w:numId w:val="18"/>
              </w:numPr>
              <w:ind w:left="22" w:firstLine="0"/>
              <w:jc w:val="center"/>
              <w:rPr>
                <w:color w:val="auto"/>
              </w:rPr>
            </w:pPr>
          </w:p>
        </w:tc>
        <w:tc>
          <w:tcPr>
            <w:tcW w:w="2048" w:type="dxa"/>
            <w:vMerge w:val="restart"/>
          </w:tcPr>
          <w:p w14:paraId="57EDE840" w14:textId="33B2E291" w:rsidR="000F4F11" w:rsidRPr="00A47994" w:rsidRDefault="000F4F11" w:rsidP="000F4F11">
            <w:pPr>
              <w:pStyle w:val="Default"/>
              <w:jc w:val="both"/>
              <w:rPr>
                <w:color w:val="auto"/>
              </w:rPr>
            </w:pPr>
            <w:r w:rsidRPr="00A47994">
              <w:rPr>
                <w:rFonts w:eastAsia="Tahoma"/>
                <w:color w:val="auto"/>
              </w:rPr>
              <w:t>Благоустройство</w:t>
            </w:r>
            <w:r w:rsidR="0004390F" w:rsidRPr="00A47994">
              <w:rPr>
                <w:rFonts w:eastAsia="Tahoma"/>
                <w:color w:val="auto"/>
              </w:rPr>
              <w:t xml:space="preserve"> </w:t>
            </w:r>
            <w:r w:rsidRPr="00A47994">
              <w:rPr>
                <w:rFonts w:eastAsia="Tahoma"/>
                <w:color w:val="auto"/>
              </w:rPr>
              <w:t>территории</w:t>
            </w:r>
          </w:p>
        </w:tc>
        <w:tc>
          <w:tcPr>
            <w:tcW w:w="1948" w:type="dxa"/>
            <w:vMerge w:val="restart"/>
          </w:tcPr>
          <w:p w14:paraId="5CF3C633" w14:textId="77777777" w:rsidR="000F4F11" w:rsidRPr="00A47994" w:rsidRDefault="000F4F11" w:rsidP="000F4F11">
            <w:pPr>
              <w:pStyle w:val="Default"/>
              <w:jc w:val="both"/>
              <w:rPr>
                <w:color w:val="auto"/>
              </w:rPr>
            </w:pPr>
            <w:r w:rsidRPr="00A47994">
              <w:rPr>
                <w:rFonts w:eastAsia="Tahoma"/>
                <w:color w:val="auto"/>
              </w:rPr>
              <w:t>12.0.2</w:t>
            </w:r>
          </w:p>
        </w:tc>
        <w:tc>
          <w:tcPr>
            <w:tcW w:w="4464" w:type="dxa"/>
            <w:vMerge w:val="restart"/>
          </w:tcPr>
          <w:p w14:paraId="0F078266" w14:textId="30AE33F9" w:rsidR="000F4F11" w:rsidRPr="00A47994" w:rsidRDefault="000F4F11" w:rsidP="000F4F11">
            <w:pPr>
              <w:pStyle w:val="Default"/>
              <w:jc w:val="both"/>
              <w:rPr>
                <w:color w:val="auto"/>
              </w:rPr>
            </w:pP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декоративных,</w:t>
            </w:r>
            <w:r w:rsidR="0004390F" w:rsidRPr="00A47994">
              <w:rPr>
                <w:rFonts w:eastAsia="Tahoma"/>
                <w:color w:val="auto"/>
              </w:rPr>
              <w:t xml:space="preserve"> </w:t>
            </w:r>
            <w:r w:rsidRPr="00A47994">
              <w:rPr>
                <w:rFonts w:eastAsia="Tahoma"/>
                <w:color w:val="auto"/>
              </w:rPr>
              <w:t>технических,</w:t>
            </w:r>
            <w:r w:rsidR="0004390F" w:rsidRPr="00A47994">
              <w:rPr>
                <w:rFonts w:eastAsia="Tahoma"/>
                <w:color w:val="auto"/>
              </w:rPr>
              <w:t xml:space="preserve"> </w:t>
            </w:r>
            <w:r w:rsidRPr="00A47994">
              <w:rPr>
                <w:rFonts w:eastAsia="Tahoma"/>
                <w:color w:val="auto"/>
              </w:rPr>
              <w:t>планировочных,</w:t>
            </w:r>
            <w:r w:rsidR="0004390F" w:rsidRPr="00A47994">
              <w:rPr>
                <w:rFonts w:eastAsia="Tahoma"/>
                <w:color w:val="auto"/>
              </w:rPr>
              <w:t xml:space="preserve"> </w:t>
            </w:r>
            <w:r w:rsidRPr="00A47994">
              <w:rPr>
                <w:rFonts w:eastAsia="Tahoma"/>
                <w:color w:val="auto"/>
              </w:rPr>
              <w:t>конструктивных</w:t>
            </w:r>
            <w:r w:rsidR="0004390F" w:rsidRPr="00A47994">
              <w:rPr>
                <w:rFonts w:eastAsia="Tahoma"/>
                <w:color w:val="auto"/>
              </w:rPr>
              <w:t xml:space="preserve"> </w:t>
            </w:r>
            <w:r w:rsidRPr="00A47994">
              <w:rPr>
                <w:rFonts w:eastAsia="Tahoma"/>
                <w:color w:val="auto"/>
              </w:rPr>
              <w:t>устройств,</w:t>
            </w:r>
            <w:r w:rsidR="0004390F" w:rsidRPr="00A47994">
              <w:rPr>
                <w:rFonts w:eastAsia="Tahoma"/>
                <w:color w:val="auto"/>
              </w:rPr>
              <w:t xml:space="preserve"> </w:t>
            </w:r>
            <w:r w:rsidRPr="00A47994">
              <w:rPr>
                <w:rFonts w:eastAsia="Tahoma"/>
                <w:color w:val="auto"/>
              </w:rPr>
              <w:t>элементов</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различных</w:t>
            </w:r>
            <w:r w:rsidR="0004390F" w:rsidRPr="00A47994">
              <w:rPr>
                <w:rFonts w:eastAsia="Tahoma"/>
                <w:color w:val="auto"/>
              </w:rPr>
              <w:t xml:space="preserve"> </w:t>
            </w:r>
            <w:r w:rsidRPr="00A47994">
              <w:rPr>
                <w:rFonts w:eastAsia="Tahoma"/>
                <w:color w:val="auto"/>
              </w:rPr>
              <w:t>видов</w:t>
            </w:r>
            <w:r w:rsidR="0004390F" w:rsidRPr="00A47994">
              <w:rPr>
                <w:rFonts w:eastAsia="Tahoma"/>
                <w:color w:val="auto"/>
              </w:rPr>
              <w:t xml:space="preserve"> </w:t>
            </w:r>
            <w:r w:rsidRPr="00A47994">
              <w:rPr>
                <w:rFonts w:eastAsia="Tahoma"/>
                <w:color w:val="auto"/>
              </w:rPr>
              <w:t>оборудования</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оформления,</w:t>
            </w:r>
            <w:r w:rsidR="0004390F" w:rsidRPr="00A47994">
              <w:rPr>
                <w:rFonts w:eastAsia="Tahoma"/>
                <w:color w:val="auto"/>
              </w:rPr>
              <w:t xml:space="preserve"> </w:t>
            </w:r>
            <w:r w:rsidRPr="00A47994">
              <w:rPr>
                <w:rFonts w:eastAsia="Tahoma"/>
                <w:color w:val="auto"/>
              </w:rPr>
              <w:t>малых</w:t>
            </w:r>
            <w:r w:rsidR="0004390F" w:rsidRPr="00A47994">
              <w:rPr>
                <w:rFonts w:eastAsia="Tahoma"/>
                <w:color w:val="auto"/>
              </w:rPr>
              <w:t xml:space="preserve"> </w:t>
            </w:r>
            <w:r w:rsidRPr="00A47994">
              <w:rPr>
                <w:rFonts w:eastAsia="Tahoma"/>
                <w:color w:val="auto"/>
              </w:rPr>
              <w:t>архитектурных</w:t>
            </w:r>
            <w:r w:rsidR="0004390F" w:rsidRPr="00A47994">
              <w:rPr>
                <w:rFonts w:eastAsia="Tahoma"/>
                <w:color w:val="auto"/>
              </w:rPr>
              <w:t xml:space="preserve"> </w:t>
            </w:r>
            <w:r w:rsidRPr="00A47994">
              <w:rPr>
                <w:rFonts w:eastAsia="Tahoma"/>
                <w:color w:val="auto"/>
              </w:rPr>
              <w:t>форм,</w:t>
            </w:r>
            <w:r w:rsidR="0004390F" w:rsidRPr="00A47994">
              <w:rPr>
                <w:rFonts w:eastAsia="Tahoma"/>
                <w:color w:val="auto"/>
              </w:rPr>
              <w:t xml:space="preserve"> </w:t>
            </w:r>
            <w:r w:rsidRPr="00A47994">
              <w:rPr>
                <w:rFonts w:eastAsia="Tahoma"/>
                <w:color w:val="auto"/>
              </w:rPr>
              <w:t>некапитальных</w:t>
            </w:r>
            <w:r w:rsidR="0004390F" w:rsidRPr="00A47994">
              <w:rPr>
                <w:rFonts w:eastAsia="Tahoma"/>
                <w:color w:val="auto"/>
              </w:rPr>
              <w:t xml:space="preserve"> </w:t>
            </w:r>
            <w:r w:rsidRPr="00A47994">
              <w:rPr>
                <w:rFonts w:eastAsia="Tahoma"/>
                <w:color w:val="auto"/>
              </w:rPr>
              <w:t>нестационарных</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информационных</w:t>
            </w:r>
            <w:r w:rsidR="0004390F" w:rsidRPr="00A47994">
              <w:rPr>
                <w:rFonts w:eastAsia="Tahoma"/>
                <w:color w:val="auto"/>
              </w:rPr>
              <w:t xml:space="preserve"> </w:t>
            </w:r>
            <w:r w:rsidRPr="00A47994">
              <w:rPr>
                <w:rFonts w:eastAsia="Tahoma"/>
                <w:color w:val="auto"/>
              </w:rPr>
              <w:t>щитов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указателей,</w:t>
            </w:r>
            <w:r w:rsidR="0004390F" w:rsidRPr="00A47994">
              <w:rPr>
                <w:rFonts w:eastAsia="Tahoma"/>
                <w:color w:val="auto"/>
              </w:rPr>
              <w:t xml:space="preserve"> </w:t>
            </w:r>
            <w:r w:rsidRPr="00A47994">
              <w:rPr>
                <w:rFonts w:eastAsia="Tahoma"/>
                <w:color w:val="auto"/>
              </w:rPr>
              <w:t>применяемых</w:t>
            </w:r>
            <w:r w:rsidR="0004390F" w:rsidRPr="00A47994">
              <w:rPr>
                <w:rFonts w:eastAsia="Tahoma"/>
                <w:color w:val="auto"/>
              </w:rPr>
              <w:t xml:space="preserve"> </w:t>
            </w:r>
            <w:r w:rsidRPr="00A47994">
              <w:rPr>
                <w:rFonts w:eastAsia="Tahoma"/>
                <w:color w:val="auto"/>
              </w:rPr>
              <w:t>как</w:t>
            </w:r>
            <w:r w:rsidR="0004390F" w:rsidRPr="00A47994">
              <w:rPr>
                <w:rFonts w:eastAsia="Tahoma"/>
                <w:color w:val="auto"/>
              </w:rPr>
              <w:t xml:space="preserve"> </w:t>
            </w:r>
            <w:r w:rsidRPr="00A47994">
              <w:rPr>
                <w:rFonts w:eastAsia="Tahoma"/>
                <w:color w:val="auto"/>
              </w:rPr>
              <w:t>составные</w:t>
            </w:r>
            <w:r w:rsidR="0004390F" w:rsidRPr="00A47994">
              <w:rPr>
                <w:rFonts w:eastAsia="Tahoma"/>
                <w:color w:val="auto"/>
              </w:rPr>
              <w:t xml:space="preserve"> </w:t>
            </w:r>
            <w:r w:rsidRPr="00A47994">
              <w:rPr>
                <w:rFonts w:eastAsia="Tahoma"/>
                <w:color w:val="auto"/>
              </w:rPr>
              <w:t>части</w:t>
            </w:r>
            <w:r w:rsidR="0004390F" w:rsidRPr="00A47994">
              <w:rPr>
                <w:rFonts w:eastAsia="Tahoma"/>
                <w:color w:val="auto"/>
              </w:rPr>
              <w:t xml:space="preserve"> </w:t>
            </w:r>
            <w:r w:rsidRPr="00A47994">
              <w:rPr>
                <w:rFonts w:eastAsia="Tahoma"/>
                <w:color w:val="auto"/>
              </w:rPr>
              <w:t>благоустройства</w:t>
            </w:r>
            <w:r w:rsidR="0004390F" w:rsidRPr="00A47994">
              <w:rPr>
                <w:rFonts w:eastAsia="Tahoma"/>
                <w:color w:val="auto"/>
              </w:rPr>
              <w:t xml:space="preserve"> </w:t>
            </w:r>
            <w:r w:rsidRPr="00A47994">
              <w:rPr>
                <w:rFonts w:eastAsia="Tahoma"/>
                <w:color w:val="auto"/>
              </w:rPr>
              <w:t>территории,</w:t>
            </w:r>
            <w:r w:rsidR="0004390F" w:rsidRPr="00A47994">
              <w:rPr>
                <w:rFonts w:eastAsia="Tahoma"/>
                <w:color w:val="auto"/>
              </w:rPr>
              <w:t xml:space="preserve"> </w:t>
            </w:r>
            <w:r w:rsidRPr="00A47994">
              <w:rPr>
                <w:rFonts w:eastAsia="Tahoma"/>
                <w:color w:val="auto"/>
              </w:rPr>
              <w:t>общественных</w:t>
            </w:r>
            <w:r w:rsidR="0004390F" w:rsidRPr="00A47994">
              <w:rPr>
                <w:rFonts w:eastAsia="Tahoma"/>
                <w:color w:val="auto"/>
              </w:rPr>
              <w:t xml:space="preserve"> </w:t>
            </w:r>
            <w:r w:rsidRPr="00A47994">
              <w:rPr>
                <w:rFonts w:eastAsia="Tahoma"/>
                <w:color w:val="auto"/>
              </w:rPr>
              <w:t>туалетов</w:t>
            </w:r>
          </w:p>
        </w:tc>
        <w:tc>
          <w:tcPr>
            <w:tcW w:w="6004" w:type="dxa"/>
          </w:tcPr>
          <w:p w14:paraId="2E223DCD" w14:textId="498E3410" w:rsidR="000F4F11" w:rsidRPr="00A47994" w:rsidRDefault="000F4F11" w:rsidP="000F4F11">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3F11230B" w14:textId="77777777" w:rsidTr="0029014D">
        <w:trPr>
          <w:trHeight w:val="45"/>
        </w:trPr>
        <w:tc>
          <w:tcPr>
            <w:tcW w:w="557" w:type="dxa"/>
            <w:vMerge/>
          </w:tcPr>
          <w:p w14:paraId="7119E50C" w14:textId="77777777" w:rsidR="000F4F11" w:rsidRPr="00A47994" w:rsidRDefault="000F4F11" w:rsidP="00EF28B8">
            <w:pPr>
              <w:pStyle w:val="Default"/>
              <w:numPr>
                <w:ilvl w:val="0"/>
                <w:numId w:val="18"/>
              </w:numPr>
              <w:ind w:left="22" w:firstLine="0"/>
              <w:jc w:val="center"/>
              <w:rPr>
                <w:color w:val="auto"/>
              </w:rPr>
            </w:pPr>
          </w:p>
        </w:tc>
        <w:tc>
          <w:tcPr>
            <w:tcW w:w="2048" w:type="dxa"/>
            <w:vMerge/>
          </w:tcPr>
          <w:p w14:paraId="0974F014" w14:textId="77777777" w:rsidR="000F4F11" w:rsidRPr="00A47994" w:rsidRDefault="000F4F11" w:rsidP="000F4F11">
            <w:pPr>
              <w:pStyle w:val="Default"/>
              <w:jc w:val="both"/>
              <w:rPr>
                <w:color w:val="auto"/>
              </w:rPr>
            </w:pPr>
          </w:p>
        </w:tc>
        <w:tc>
          <w:tcPr>
            <w:tcW w:w="1948" w:type="dxa"/>
            <w:vMerge/>
          </w:tcPr>
          <w:p w14:paraId="662AE656" w14:textId="77777777" w:rsidR="000F4F11" w:rsidRPr="00A47994" w:rsidRDefault="000F4F11" w:rsidP="000F4F11">
            <w:pPr>
              <w:pStyle w:val="Default"/>
              <w:jc w:val="both"/>
              <w:rPr>
                <w:color w:val="auto"/>
              </w:rPr>
            </w:pPr>
          </w:p>
        </w:tc>
        <w:tc>
          <w:tcPr>
            <w:tcW w:w="4464" w:type="dxa"/>
            <w:vMerge/>
          </w:tcPr>
          <w:p w14:paraId="16D35E7E" w14:textId="77777777" w:rsidR="000F4F11" w:rsidRPr="00A47994" w:rsidRDefault="000F4F11" w:rsidP="000F4F11">
            <w:pPr>
              <w:pStyle w:val="Default"/>
              <w:jc w:val="both"/>
              <w:rPr>
                <w:color w:val="auto"/>
              </w:rPr>
            </w:pPr>
          </w:p>
        </w:tc>
        <w:tc>
          <w:tcPr>
            <w:tcW w:w="6004" w:type="dxa"/>
          </w:tcPr>
          <w:p w14:paraId="45DCB4CE" w14:textId="00B25F4C" w:rsidR="000F4F11" w:rsidRPr="00A47994" w:rsidRDefault="00E82DB4" w:rsidP="000F4F11">
            <w:pPr>
              <w:pStyle w:val="Default"/>
              <w:jc w:val="both"/>
              <w:rPr>
                <w:color w:val="auto"/>
              </w:rPr>
            </w:pPr>
            <w:r w:rsidRPr="00A47994">
              <w:rPr>
                <w:rFonts w:eastAsia="Tahoma"/>
                <w:color w:val="auto"/>
              </w:rPr>
              <w:t xml:space="preserve">Минимальный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5B903245" w14:textId="77777777" w:rsidTr="0029014D">
        <w:trPr>
          <w:trHeight w:val="45"/>
        </w:trPr>
        <w:tc>
          <w:tcPr>
            <w:tcW w:w="557" w:type="dxa"/>
            <w:vMerge/>
          </w:tcPr>
          <w:p w14:paraId="0F7A3F88" w14:textId="77777777" w:rsidR="000F4F11" w:rsidRPr="00A47994" w:rsidRDefault="000F4F11" w:rsidP="00EF28B8">
            <w:pPr>
              <w:pStyle w:val="Default"/>
              <w:numPr>
                <w:ilvl w:val="0"/>
                <w:numId w:val="18"/>
              </w:numPr>
              <w:ind w:left="22" w:firstLine="0"/>
              <w:jc w:val="center"/>
              <w:rPr>
                <w:color w:val="auto"/>
              </w:rPr>
            </w:pPr>
          </w:p>
        </w:tc>
        <w:tc>
          <w:tcPr>
            <w:tcW w:w="2048" w:type="dxa"/>
            <w:vMerge/>
          </w:tcPr>
          <w:p w14:paraId="5FE3F269" w14:textId="77777777" w:rsidR="000F4F11" w:rsidRPr="00A47994" w:rsidRDefault="000F4F11" w:rsidP="000F4F11">
            <w:pPr>
              <w:pStyle w:val="Default"/>
              <w:jc w:val="both"/>
              <w:rPr>
                <w:color w:val="auto"/>
              </w:rPr>
            </w:pPr>
          </w:p>
        </w:tc>
        <w:tc>
          <w:tcPr>
            <w:tcW w:w="1948" w:type="dxa"/>
            <w:vMerge/>
          </w:tcPr>
          <w:p w14:paraId="46D79437" w14:textId="77777777" w:rsidR="000F4F11" w:rsidRPr="00A47994" w:rsidRDefault="000F4F11" w:rsidP="000F4F11">
            <w:pPr>
              <w:pStyle w:val="Default"/>
              <w:jc w:val="both"/>
              <w:rPr>
                <w:color w:val="auto"/>
              </w:rPr>
            </w:pPr>
          </w:p>
        </w:tc>
        <w:tc>
          <w:tcPr>
            <w:tcW w:w="4464" w:type="dxa"/>
            <w:vMerge/>
          </w:tcPr>
          <w:p w14:paraId="575DD54D" w14:textId="77777777" w:rsidR="000F4F11" w:rsidRPr="00A47994" w:rsidRDefault="000F4F11" w:rsidP="000F4F11">
            <w:pPr>
              <w:pStyle w:val="Default"/>
              <w:jc w:val="both"/>
              <w:rPr>
                <w:color w:val="auto"/>
              </w:rPr>
            </w:pPr>
          </w:p>
        </w:tc>
        <w:tc>
          <w:tcPr>
            <w:tcW w:w="6004" w:type="dxa"/>
          </w:tcPr>
          <w:p w14:paraId="45CCC436" w14:textId="5DA31B0E" w:rsidR="000F4F11" w:rsidRPr="00A47994" w:rsidRDefault="00E82DB4" w:rsidP="000F4F11">
            <w:pPr>
              <w:pStyle w:val="Default"/>
              <w:jc w:val="both"/>
              <w:rPr>
                <w:color w:val="auto"/>
              </w:rPr>
            </w:pPr>
            <w:r w:rsidRPr="00A47994">
              <w:rPr>
                <w:rFonts w:eastAsia="Tahoma"/>
                <w:color w:val="auto"/>
              </w:rPr>
              <w:t xml:space="preserve">Максимальный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23FB1B16" w14:textId="77777777" w:rsidTr="0029014D">
        <w:trPr>
          <w:trHeight w:val="45"/>
        </w:trPr>
        <w:tc>
          <w:tcPr>
            <w:tcW w:w="557" w:type="dxa"/>
            <w:vMerge/>
          </w:tcPr>
          <w:p w14:paraId="45E55510" w14:textId="77777777" w:rsidR="000F4F11" w:rsidRPr="00A47994" w:rsidRDefault="000F4F11" w:rsidP="00EF28B8">
            <w:pPr>
              <w:pStyle w:val="Default"/>
              <w:numPr>
                <w:ilvl w:val="0"/>
                <w:numId w:val="18"/>
              </w:numPr>
              <w:ind w:left="22" w:firstLine="0"/>
              <w:jc w:val="center"/>
              <w:rPr>
                <w:color w:val="auto"/>
              </w:rPr>
            </w:pPr>
          </w:p>
        </w:tc>
        <w:tc>
          <w:tcPr>
            <w:tcW w:w="2048" w:type="dxa"/>
            <w:vMerge/>
          </w:tcPr>
          <w:p w14:paraId="09FD120B" w14:textId="77777777" w:rsidR="000F4F11" w:rsidRPr="00A47994" w:rsidRDefault="000F4F11" w:rsidP="000F4F11">
            <w:pPr>
              <w:pStyle w:val="Default"/>
              <w:jc w:val="both"/>
              <w:rPr>
                <w:color w:val="auto"/>
              </w:rPr>
            </w:pPr>
          </w:p>
        </w:tc>
        <w:tc>
          <w:tcPr>
            <w:tcW w:w="1948" w:type="dxa"/>
            <w:vMerge/>
          </w:tcPr>
          <w:p w14:paraId="4CA9F18F" w14:textId="77777777" w:rsidR="000F4F11" w:rsidRPr="00A47994" w:rsidRDefault="000F4F11" w:rsidP="000F4F11">
            <w:pPr>
              <w:pStyle w:val="Default"/>
              <w:jc w:val="both"/>
              <w:rPr>
                <w:color w:val="auto"/>
              </w:rPr>
            </w:pPr>
          </w:p>
        </w:tc>
        <w:tc>
          <w:tcPr>
            <w:tcW w:w="4464" w:type="dxa"/>
            <w:vMerge/>
          </w:tcPr>
          <w:p w14:paraId="2EA4D251" w14:textId="77777777" w:rsidR="000F4F11" w:rsidRPr="00A47994" w:rsidRDefault="000F4F11" w:rsidP="000F4F11">
            <w:pPr>
              <w:pStyle w:val="Default"/>
              <w:jc w:val="both"/>
              <w:rPr>
                <w:color w:val="auto"/>
              </w:rPr>
            </w:pPr>
          </w:p>
        </w:tc>
        <w:tc>
          <w:tcPr>
            <w:tcW w:w="6004" w:type="dxa"/>
          </w:tcPr>
          <w:p w14:paraId="04253F54" w14:textId="5A59EED6" w:rsidR="000F4F11" w:rsidRPr="00A47994" w:rsidRDefault="000F4F11" w:rsidP="000F4F11">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2A18088B" w14:textId="77777777" w:rsidTr="0029014D">
        <w:trPr>
          <w:trHeight w:val="45"/>
        </w:trPr>
        <w:tc>
          <w:tcPr>
            <w:tcW w:w="557" w:type="dxa"/>
            <w:vMerge/>
          </w:tcPr>
          <w:p w14:paraId="734ADCDA" w14:textId="77777777" w:rsidR="000F4F11" w:rsidRPr="00A47994" w:rsidRDefault="000F4F11" w:rsidP="00EF28B8">
            <w:pPr>
              <w:pStyle w:val="Default"/>
              <w:numPr>
                <w:ilvl w:val="0"/>
                <w:numId w:val="18"/>
              </w:numPr>
              <w:ind w:left="22" w:firstLine="0"/>
              <w:jc w:val="center"/>
              <w:rPr>
                <w:color w:val="auto"/>
              </w:rPr>
            </w:pPr>
          </w:p>
        </w:tc>
        <w:tc>
          <w:tcPr>
            <w:tcW w:w="2048" w:type="dxa"/>
            <w:vMerge/>
          </w:tcPr>
          <w:p w14:paraId="1A078A70" w14:textId="77777777" w:rsidR="000F4F11" w:rsidRPr="00A47994" w:rsidRDefault="000F4F11" w:rsidP="000F4F11">
            <w:pPr>
              <w:pStyle w:val="Default"/>
              <w:jc w:val="both"/>
              <w:rPr>
                <w:color w:val="auto"/>
              </w:rPr>
            </w:pPr>
          </w:p>
        </w:tc>
        <w:tc>
          <w:tcPr>
            <w:tcW w:w="1948" w:type="dxa"/>
            <w:vMerge/>
          </w:tcPr>
          <w:p w14:paraId="2E56AC40" w14:textId="77777777" w:rsidR="000F4F11" w:rsidRPr="00A47994" w:rsidRDefault="000F4F11" w:rsidP="000F4F11">
            <w:pPr>
              <w:pStyle w:val="Default"/>
              <w:jc w:val="both"/>
              <w:rPr>
                <w:color w:val="auto"/>
              </w:rPr>
            </w:pPr>
          </w:p>
        </w:tc>
        <w:tc>
          <w:tcPr>
            <w:tcW w:w="4464" w:type="dxa"/>
            <w:vMerge/>
          </w:tcPr>
          <w:p w14:paraId="4E1AEA9E" w14:textId="77777777" w:rsidR="000F4F11" w:rsidRPr="00A47994" w:rsidRDefault="000F4F11" w:rsidP="000F4F11">
            <w:pPr>
              <w:pStyle w:val="Default"/>
              <w:jc w:val="both"/>
              <w:rPr>
                <w:color w:val="auto"/>
              </w:rPr>
            </w:pPr>
          </w:p>
        </w:tc>
        <w:tc>
          <w:tcPr>
            <w:tcW w:w="6004" w:type="dxa"/>
          </w:tcPr>
          <w:p w14:paraId="79A7814B" w14:textId="12374846" w:rsidR="000F4F11" w:rsidRPr="00A47994" w:rsidRDefault="000F4F11" w:rsidP="000F4F11">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5DA348F7" w14:textId="77777777" w:rsidTr="0029014D">
        <w:trPr>
          <w:trHeight w:val="45"/>
        </w:trPr>
        <w:tc>
          <w:tcPr>
            <w:tcW w:w="557" w:type="dxa"/>
            <w:vMerge/>
          </w:tcPr>
          <w:p w14:paraId="770C7E5B" w14:textId="77777777" w:rsidR="000F4F11" w:rsidRPr="00A47994" w:rsidRDefault="000F4F11" w:rsidP="00EF28B8">
            <w:pPr>
              <w:pStyle w:val="Default"/>
              <w:numPr>
                <w:ilvl w:val="0"/>
                <w:numId w:val="18"/>
              </w:numPr>
              <w:ind w:left="22" w:firstLine="0"/>
              <w:jc w:val="center"/>
              <w:rPr>
                <w:color w:val="auto"/>
              </w:rPr>
            </w:pPr>
          </w:p>
        </w:tc>
        <w:tc>
          <w:tcPr>
            <w:tcW w:w="2048" w:type="dxa"/>
            <w:vMerge/>
          </w:tcPr>
          <w:p w14:paraId="35585C4D" w14:textId="77777777" w:rsidR="000F4F11" w:rsidRPr="00A47994" w:rsidRDefault="000F4F11" w:rsidP="000F4F11">
            <w:pPr>
              <w:pStyle w:val="Default"/>
              <w:jc w:val="both"/>
              <w:rPr>
                <w:color w:val="auto"/>
              </w:rPr>
            </w:pPr>
          </w:p>
        </w:tc>
        <w:tc>
          <w:tcPr>
            <w:tcW w:w="1948" w:type="dxa"/>
            <w:vMerge/>
          </w:tcPr>
          <w:p w14:paraId="19D9B78A" w14:textId="77777777" w:rsidR="000F4F11" w:rsidRPr="00A47994" w:rsidRDefault="000F4F11" w:rsidP="000F4F11">
            <w:pPr>
              <w:pStyle w:val="Default"/>
              <w:jc w:val="both"/>
              <w:rPr>
                <w:color w:val="auto"/>
              </w:rPr>
            </w:pPr>
          </w:p>
        </w:tc>
        <w:tc>
          <w:tcPr>
            <w:tcW w:w="4464" w:type="dxa"/>
            <w:vMerge/>
          </w:tcPr>
          <w:p w14:paraId="5062DA23" w14:textId="77777777" w:rsidR="000F4F11" w:rsidRPr="00A47994" w:rsidRDefault="000F4F11" w:rsidP="000F4F11">
            <w:pPr>
              <w:pStyle w:val="Default"/>
              <w:jc w:val="both"/>
              <w:rPr>
                <w:color w:val="auto"/>
              </w:rPr>
            </w:pPr>
          </w:p>
        </w:tc>
        <w:tc>
          <w:tcPr>
            <w:tcW w:w="6004" w:type="dxa"/>
          </w:tcPr>
          <w:p w14:paraId="7B57429C" w14:textId="4DE20E69" w:rsidR="000F4F11" w:rsidRPr="00A47994" w:rsidRDefault="000F4F11" w:rsidP="000F4F11">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bl>
    <w:p w14:paraId="50E0F415" w14:textId="003D9904" w:rsidR="0082429F" w:rsidRPr="00A47994" w:rsidRDefault="0082429F" w:rsidP="0082429F">
      <w:pPr>
        <w:pStyle w:val="3"/>
        <w:rPr>
          <w:rFonts w:ascii="Times New Roman" w:hAnsi="Times New Roman" w:cs="Times New Roman"/>
          <w:b/>
          <w:color w:val="auto"/>
        </w:rPr>
      </w:pPr>
      <w:bookmarkStart w:id="240" w:name="_Toc222925448"/>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40"/>
    </w:p>
    <w:p w14:paraId="6100AC88" w14:textId="35C83AD0" w:rsidR="0082429F" w:rsidRDefault="0082429F" w:rsidP="00166AA7">
      <w:pPr>
        <w:tabs>
          <w:tab w:val="left" w:pos="9072"/>
        </w:tabs>
        <w:spacing w:before="80" w:after="80"/>
        <w:ind w:firstLine="709"/>
        <w:jc w:val="both"/>
      </w:pPr>
      <w:r w:rsidRPr="00A47994">
        <w:t>Не</w:t>
      </w:r>
      <w:r w:rsidR="0004390F" w:rsidRPr="00A47994">
        <w:t xml:space="preserve"> </w:t>
      </w:r>
      <w:r w:rsidRPr="00A47994">
        <w:t>установлены.</w:t>
      </w:r>
    </w:p>
    <w:p w14:paraId="5D851FB8" w14:textId="79E9904E" w:rsidR="007547D0" w:rsidRDefault="007547D0" w:rsidP="00166AA7">
      <w:pPr>
        <w:tabs>
          <w:tab w:val="left" w:pos="9072"/>
        </w:tabs>
        <w:spacing w:before="80" w:after="80"/>
        <w:ind w:firstLine="709"/>
        <w:jc w:val="both"/>
      </w:pPr>
    </w:p>
    <w:p w14:paraId="1051EE42" w14:textId="77777777" w:rsidR="007547D0" w:rsidRPr="00A47994" w:rsidRDefault="007547D0" w:rsidP="00166AA7">
      <w:pPr>
        <w:tabs>
          <w:tab w:val="left" w:pos="9072"/>
        </w:tabs>
        <w:spacing w:before="80" w:after="80"/>
        <w:ind w:firstLine="709"/>
        <w:jc w:val="both"/>
      </w:pPr>
    </w:p>
    <w:p w14:paraId="71E7D49D" w14:textId="38A24484" w:rsidR="0082429F" w:rsidRPr="00A47994" w:rsidRDefault="0082429F" w:rsidP="0082429F">
      <w:pPr>
        <w:pStyle w:val="3"/>
        <w:rPr>
          <w:rFonts w:ascii="Times New Roman" w:hAnsi="Times New Roman" w:cs="Times New Roman"/>
          <w:b/>
          <w:color w:val="auto"/>
        </w:rPr>
      </w:pPr>
      <w:bookmarkStart w:id="241" w:name="_Toc222925449"/>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41"/>
    </w:p>
    <w:tbl>
      <w:tblPr>
        <w:tblStyle w:val="afe"/>
        <w:tblW w:w="14867" w:type="dxa"/>
        <w:tblLook w:val="04A0" w:firstRow="1" w:lastRow="0" w:firstColumn="1" w:lastColumn="0" w:noHBand="0" w:noVBand="1"/>
      </w:tblPr>
      <w:tblGrid>
        <w:gridCol w:w="562"/>
        <w:gridCol w:w="1985"/>
        <w:gridCol w:w="1843"/>
        <w:gridCol w:w="4677"/>
        <w:gridCol w:w="5800"/>
      </w:tblGrid>
      <w:tr w:rsidR="005A273E" w:rsidRPr="00A47994" w14:paraId="1F99619F" w14:textId="77777777" w:rsidTr="00354D55">
        <w:tc>
          <w:tcPr>
            <w:tcW w:w="562" w:type="dxa"/>
          </w:tcPr>
          <w:p w14:paraId="1BBE2184" w14:textId="06449D89"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1985" w:type="dxa"/>
          </w:tcPr>
          <w:p w14:paraId="68188E61" w14:textId="535C55E8"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843" w:type="dxa"/>
          </w:tcPr>
          <w:p w14:paraId="111B1FBE" w14:textId="4EAF7A06"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677" w:type="dxa"/>
          </w:tcPr>
          <w:p w14:paraId="589D8334" w14:textId="6E96F1B1"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800" w:type="dxa"/>
          </w:tcPr>
          <w:p w14:paraId="2DBF5129" w14:textId="4CE7F8C7"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4A11F8C1" w14:textId="77777777" w:rsidTr="00D515E1">
        <w:tc>
          <w:tcPr>
            <w:tcW w:w="562" w:type="dxa"/>
          </w:tcPr>
          <w:p w14:paraId="5A42CE6D" w14:textId="77777777" w:rsidR="00C71061" w:rsidRPr="00A47994" w:rsidRDefault="00C71061" w:rsidP="0029014D">
            <w:pPr>
              <w:pStyle w:val="Default"/>
              <w:jc w:val="center"/>
              <w:rPr>
                <w:color w:val="auto"/>
              </w:rPr>
            </w:pPr>
            <w:r w:rsidRPr="00A47994">
              <w:rPr>
                <w:color w:val="auto"/>
              </w:rPr>
              <w:t>1.</w:t>
            </w:r>
          </w:p>
        </w:tc>
        <w:tc>
          <w:tcPr>
            <w:tcW w:w="1985" w:type="dxa"/>
          </w:tcPr>
          <w:p w14:paraId="4FF6183E"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843" w:type="dxa"/>
          </w:tcPr>
          <w:p w14:paraId="2F0CEAE6"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677" w:type="dxa"/>
          </w:tcPr>
          <w:p w14:paraId="1D9C545F"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800" w:type="dxa"/>
          </w:tcPr>
          <w:p w14:paraId="115D79AF"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1A05BE" w:rsidRPr="00A47994" w14:paraId="698D1A50" w14:textId="77777777" w:rsidTr="00D515E1">
        <w:trPr>
          <w:trHeight w:val="45"/>
        </w:trPr>
        <w:tc>
          <w:tcPr>
            <w:tcW w:w="562" w:type="dxa"/>
            <w:vMerge w:val="restart"/>
          </w:tcPr>
          <w:p w14:paraId="2E80D736" w14:textId="77777777" w:rsidR="001A05BE" w:rsidRPr="00A47994" w:rsidRDefault="001A05BE" w:rsidP="00EF28B8">
            <w:pPr>
              <w:pStyle w:val="Default"/>
              <w:numPr>
                <w:ilvl w:val="0"/>
                <w:numId w:val="20"/>
              </w:numPr>
              <w:ind w:left="22" w:firstLine="0"/>
              <w:jc w:val="center"/>
              <w:rPr>
                <w:color w:val="auto"/>
              </w:rPr>
            </w:pPr>
          </w:p>
        </w:tc>
        <w:tc>
          <w:tcPr>
            <w:tcW w:w="1985" w:type="dxa"/>
            <w:vMerge w:val="restart"/>
          </w:tcPr>
          <w:p w14:paraId="1FCCF6F4" w14:textId="7C3FD36A" w:rsidR="001A05BE" w:rsidRPr="00A47994" w:rsidRDefault="001A05BE" w:rsidP="001A05BE">
            <w:pPr>
              <w:pStyle w:val="Default"/>
              <w:jc w:val="both"/>
              <w:rPr>
                <w:color w:val="auto"/>
                <w:spacing w:val="-2"/>
              </w:rPr>
            </w:pPr>
            <w:r w:rsidRPr="00A47994">
              <w:rPr>
                <w:color w:val="auto"/>
              </w:rPr>
              <w:t>Хранение</w:t>
            </w:r>
            <w:r w:rsidR="0004390F" w:rsidRPr="00A47994">
              <w:rPr>
                <w:color w:val="auto"/>
              </w:rPr>
              <w:t xml:space="preserve"> </w:t>
            </w:r>
            <w:r w:rsidRPr="00A47994">
              <w:rPr>
                <w:color w:val="auto"/>
              </w:rPr>
              <w:t>автотранспорта</w:t>
            </w:r>
          </w:p>
        </w:tc>
        <w:tc>
          <w:tcPr>
            <w:tcW w:w="1843" w:type="dxa"/>
            <w:vMerge w:val="restart"/>
          </w:tcPr>
          <w:p w14:paraId="152ABB4C" w14:textId="0ECC5709" w:rsidR="001A05BE" w:rsidRPr="00A47994" w:rsidRDefault="001A05BE" w:rsidP="001A05BE">
            <w:pPr>
              <w:pStyle w:val="Default"/>
              <w:jc w:val="both"/>
              <w:rPr>
                <w:color w:val="auto"/>
                <w:spacing w:val="-5"/>
              </w:rPr>
            </w:pPr>
            <w:r w:rsidRPr="00A47994">
              <w:rPr>
                <w:color w:val="auto"/>
              </w:rPr>
              <w:t>2.7.1</w:t>
            </w:r>
          </w:p>
        </w:tc>
        <w:tc>
          <w:tcPr>
            <w:tcW w:w="4677" w:type="dxa"/>
            <w:vMerge w:val="restart"/>
          </w:tcPr>
          <w:p w14:paraId="235FFF1E" w14:textId="20C47DB1" w:rsidR="001A05BE" w:rsidRPr="00A47994" w:rsidRDefault="001A05BE" w:rsidP="001A05BE">
            <w:pPr>
              <w:pStyle w:val="Default"/>
              <w:jc w:val="both"/>
              <w:rPr>
                <w:color w:val="auto"/>
              </w:rPr>
            </w:pPr>
            <w:r w:rsidRPr="00A47994">
              <w:t>Размещение</w:t>
            </w:r>
            <w:r w:rsidR="0004390F" w:rsidRPr="00A47994">
              <w:t xml:space="preserve"> </w:t>
            </w:r>
            <w:r w:rsidRPr="00A47994">
              <w:t>отдельно</w:t>
            </w:r>
            <w:r w:rsidR="0004390F" w:rsidRPr="00A47994">
              <w:t xml:space="preserve"> </w:t>
            </w:r>
            <w:r w:rsidRPr="00A47994">
              <w:t>стоящих</w:t>
            </w:r>
            <w:r w:rsidR="0004390F" w:rsidRPr="00A47994">
              <w:t xml:space="preserve"> </w:t>
            </w:r>
            <w:r w:rsidRPr="00A47994">
              <w:t>и</w:t>
            </w:r>
            <w:r w:rsidR="0004390F" w:rsidRPr="00A47994">
              <w:t xml:space="preserve"> </w:t>
            </w:r>
            <w:r w:rsidRPr="00A47994">
              <w:t>пристроенных</w:t>
            </w:r>
            <w:r w:rsidR="0004390F" w:rsidRPr="00A47994">
              <w:t xml:space="preserve"> </w:t>
            </w:r>
            <w:r w:rsidRPr="00A47994">
              <w:t>гаражей,</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подземных,</w:t>
            </w:r>
            <w:r w:rsidR="0004390F" w:rsidRPr="00A47994">
              <w:t xml:space="preserve"> </w:t>
            </w:r>
            <w:r w:rsidRPr="00A47994">
              <w:t>предназначенных</w:t>
            </w:r>
            <w:r w:rsidR="0004390F" w:rsidRPr="00A47994">
              <w:t xml:space="preserve"> </w:t>
            </w:r>
            <w:r w:rsidRPr="00A47994">
              <w:t>для</w:t>
            </w:r>
            <w:r w:rsidR="0004390F" w:rsidRPr="00A47994">
              <w:t xml:space="preserve"> </w:t>
            </w:r>
            <w:r w:rsidRPr="00A47994">
              <w:t>хранения</w:t>
            </w:r>
            <w:r w:rsidR="0004390F" w:rsidRPr="00A47994">
              <w:t xml:space="preserve"> </w:t>
            </w:r>
            <w:r w:rsidRPr="00A47994">
              <w:t>автотранспорта,</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с</w:t>
            </w:r>
            <w:r w:rsidR="0004390F" w:rsidRPr="00A47994">
              <w:t xml:space="preserve"> </w:t>
            </w:r>
            <w:r w:rsidRPr="00A47994">
              <w:t>разделением</w:t>
            </w:r>
            <w:r w:rsidR="0004390F" w:rsidRPr="00A47994">
              <w:t xml:space="preserve"> </w:t>
            </w:r>
            <w:r w:rsidRPr="00A47994">
              <w:t>на</w:t>
            </w:r>
            <w:r w:rsidR="0004390F" w:rsidRPr="00A47994">
              <w:t xml:space="preserve"> </w:t>
            </w:r>
            <w:r w:rsidRPr="00A47994">
              <w:t>машино-места,</w:t>
            </w:r>
            <w:r w:rsidR="0004390F" w:rsidRPr="00A47994">
              <w:t xml:space="preserve"> </w:t>
            </w:r>
            <w:r w:rsidRPr="00A47994">
              <w:t>за</w:t>
            </w:r>
            <w:r w:rsidR="0004390F" w:rsidRPr="00A47994">
              <w:t xml:space="preserve"> </w:t>
            </w:r>
            <w:r w:rsidRPr="00A47994">
              <w:t>исключением</w:t>
            </w:r>
            <w:r w:rsidR="0004390F" w:rsidRPr="00A47994">
              <w:t xml:space="preserve"> </w:t>
            </w:r>
            <w:r w:rsidRPr="00A47994">
              <w:t>гаражей,</w:t>
            </w:r>
            <w:r w:rsidR="0004390F" w:rsidRPr="00A47994">
              <w:t xml:space="preserve"> </w:t>
            </w:r>
            <w:r w:rsidRPr="00A47994">
              <w:t>размещение</w:t>
            </w:r>
            <w:r w:rsidR="0004390F" w:rsidRPr="00A47994">
              <w:t xml:space="preserve"> </w:t>
            </w:r>
            <w:r w:rsidRPr="00A47994">
              <w:t>которых</w:t>
            </w:r>
            <w:r w:rsidR="0004390F" w:rsidRPr="00A47994">
              <w:t xml:space="preserve"> </w:t>
            </w:r>
            <w:r w:rsidRPr="00A47994">
              <w:t>предусмотрено</w:t>
            </w:r>
            <w:r w:rsidR="0004390F" w:rsidRPr="00A47994">
              <w:t xml:space="preserve"> </w:t>
            </w:r>
            <w:r w:rsidRPr="00A47994">
              <w:t>содержанием</w:t>
            </w:r>
            <w:r w:rsidR="0004390F" w:rsidRPr="00A47994">
              <w:t xml:space="preserve"> </w:t>
            </w:r>
            <w:r w:rsidRPr="00A47994">
              <w:t>вида</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с</w:t>
            </w:r>
            <w:r w:rsidR="0004390F" w:rsidRPr="00A47994">
              <w:t xml:space="preserve"> </w:t>
            </w:r>
            <w:r w:rsidRPr="00A47994">
              <w:t>кодами</w:t>
            </w:r>
            <w:r w:rsidR="0004390F" w:rsidRPr="00A47994">
              <w:t xml:space="preserve"> </w:t>
            </w:r>
            <w:r w:rsidRPr="00A47994">
              <w:t>2.7.2,</w:t>
            </w:r>
            <w:r w:rsidR="0004390F" w:rsidRPr="00A47994">
              <w:t xml:space="preserve"> </w:t>
            </w:r>
            <w:r w:rsidRPr="00A47994">
              <w:t>4.9</w:t>
            </w:r>
          </w:p>
        </w:tc>
        <w:tc>
          <w:tcPr>
            <w:tcW w:w="5800" w:type="dxa"/>
          </w:tcPr>
          <w:p w14:paraId="34CAF7B1" w14:textId="54AA5549" w:rsidR="001A05BE" w:rsidRPr="00A47994" w:rsidRDefault="001A05BE" w:rsidP="001A05BE">
            <w:pPr>
              <w:pStyle w:val="Default"/>
              <w:jc w:val="both"/>
              <w:rPr>
                <w:color w:val="auto"/>
                <w:spacing w:val="-2"/>
              </w:rPr>
            </w:pPr>
            <w:r w:rsidRPr="00A47994">
              <w:t>Минимальный</w:t>
            </w:r>
            <w:r w:rsidR="0004390F" w:rsidRPr="00A47994">
              <w:t xml:space="preserve"> </w:t>
            </w:r>
            <w:r w:rsidRPr="00A47994">
              <w:t>размер</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1A05BE" w:rsidRPr="00A47994" w14:paraId="2077AD10" w14:textId="77777777" w:rsidTr="00D515E1">
        <w:trPr>
          <w:trHeight w:val="45"/>
        </w:trPr>
        <w:tc>
          <w:tcPr>
            <w:tcW w:w="562" w:type="dxa"/>
            <w:vMerge/>
          </w:tcPr>
          <w:p w14:paraId="6537672C" w14:textId="77777777" w:rsidR="001A05BE" w:rsidRPr="00A47994" w:rsidRDefault="001A05BE" w:rsidP="00EF28B8">
            <w:pPr>
              <w:pStyle w:val="Default"/>
              <w:numPr>
                <w:ilvl w:val="0"/>
                <w:numId w:val="20"/>
              </w:numPr>
              <w:ind w:left="22" w:firstLine="0"/>
              <w:jc w:val="center"/>
              <w:rPr>
                <w:color w:val="auto"/>
              </w:rPr>
            </w:pPr>
          </w:p>
        </w:tc>
        <w:tc>
          <w:tcPr>
            <w:tcW w:w="1985" w:type="dxa"/>
            <w:vMerge/>
          </w:tcPr>
          <w:p w14:paraId="197DE358" w14:textId="77777777" w:rsidR="001A05BE" w:rsidRPr="00A47994" w:rsidRDefault="001A05BE" w:rsidP="001A05BE">
            <w:pPr>
              <w:pStyle w:val="Default"/>
              <w:jc w:val="both"/>
              <w:rPr>
                <w:color w:val="auto"/>
                <w:spacing w:val="-2"/>
              </w:rPr>
            </w:pPr>
          </w:p>
        </w:tc>
        <w:tc>
          <w:tcPr>
            <w:tcW w:w="1843" w:type="dxa"/>
            <w:vMerge/>
          </w:tcPr>
          <w:p w14:paraId="0D877114" w14:textId="77777777" w:rsidR="001A05BE" w:rsidRPr="00A47994" w:rsidRDefault="001A05BE" w:rsidP="001A05BE">
            <w:pPr>
              <w:pStyle w:val="Default"/>
              <w:jc w:val="both"/>
              <w:rPr>
                <w:color w:val="auto"/>
                <w:spacing w:val="-5"/>
              </w:rPr>
            </w:pPr>
          </w:p>
        </w:tc>
        <w:tc>
          <w:tcPr>
            <w:tcW w:w="4677" w:type="dxa"/>
            <w:vMerge/>
          </w:tcPr>
          <w:p w14:paraId="2009B208" w14:textId="77777777" w:rsidR="001A05BE" w:rsidRPr="00A47994" w:rsidRDefault="001A05BE" w:rsidP="001A05BE">
            <w:pPr>
              <w:pStyle w:val="Default"/>
              <w:jc w:val="both"/>
              <w:rPr>
                <w:color w:val="auto"/>
              </w:rPr>
            </w:pPr>
          </w:p>
        </w:tc>
        <w:tc>
          <w:tcPr>
            <w:tcW w:w="5800" w:type="dxa"/>
          </w:tcPr>
          <w:p w14:paraId="2EFFA55D" w14:textId="1DFCBDC5" w:rsidR="001A05BE" w:rsidRPr="00A47994" w:rsidRDefault="001A05BE" w:rsidP="001A05BE">
            <w:pPr>
              <w:pStyle w:val="Default"/>
              <w:jc w:val="both"/>
              <w:rPr>
                <w:color w:val="auto"/>
                <w:spacing w:val="-2"/>
              </w:rPr>
            </w:pPr>
            <w:r w:rsidRPr="00A47994">
              <w:t>Максимальный</w:t>
            </w:r>
            <w:r w:rsidR="0004390F" w:rsidRPr="00A47994">
              <w:t xml:space="preserve"> </w:t>
            </w:r>
            <w:r w:rsidRPr="00A47994">
              <w:t>размер</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1A05BE" w:rsidRPr="00A47994" w14:paraId="0EA025A9" w14:textId="77777777" w:rsidTr="00D515E1">
        <w:trPr>
          <w:trHeight w:val="45"/>
        </w:trPr>
        <w:tc>
          <w:tcPr>
            <w:tcW w:w="562" w:type="dxa"/>
            <w:vMerge/>
          </w:tcPr>
          <w:p w14:paraId="2A371535" w14:textId="77777777" w:rsidR="001A05BE" w:rsidRPr="00A47994" w:rsidRDefault="001A05BE" w:rsidP="00EF28B8">
            <w:pPr>
              <w:pStyle w:val="Default"/>
              <w:numPr>
                <w:ilvl w:val="0"/>
                <w:numId w:val="20"/>
              </w:numPr>
              <w:ind w:left="22" w:firstLine="0"/>
              <w:jc w:val="center"/>
              <w:rPr>
                <w:color w:val="auto"/>
              </w:rPr>
            </w:pPr>
          </w:p>
        </w:tc>
        <w:tc>
          <w:tcPr>
            <w:tcW w:w="1985" w:type="dxa"/>
            <w:vMerge/>
          </w:tcPr>
          <w:p w14:paraId="1E35564B" w14:textId="77777777" w:rsidR="001A05BE" w:rsidRPr="00A47994" w:rsidRDefault="001A05BE" w:rsidP="001A05BE">
            <w:pPr>
              <w:pStyle w:val="Default"/>
              <w:jc w:val="both"/>
              <w:rPr>
                <w:color w:val="auto"/>
                <w:spacing w:val="-2"/>
              </w:rPr>
            </w:pPr>
          </w:p>
        </w:tc>
        <w:tc>
          <w:tcPr>
            <w:tcW w:w="1843" w:type="dxa"/>
            <w:vMerge/>
          </w:tcPr>
          <w:p w14:paraId="7F3C2C05" w14:textId="77777777" w:rsidR="001A05BE" w:rsidRPr="00A47994" w:rsidRDefault="001A05BE" w:rsidP="001A05BE">
            <w:pPr>
              <w:pStyle w:val="Default"/>
              <w:jc w:val="both"/>
              <w:rPr>
                <w:color w:val="auto"/>
                <w:spacing w:val="-5"/>
              </w:rPr>
            </w:pPr>
          </w:p>
        </w:tc>
        <w:tc>
          <w:tcPr>
            <w:tcW w:w="4677" w:type="dxa"/>
            <w:vMerge/>
          </w:tcPr>
          <w:p w14:paraId="4271C589" w14:textId="77777777" w:rsidR="001A05BE" w:rsidRPr="00A47994" w:rsidRDefault="001A05BE" w:rsidP="001A05BE">
            <w:pPr>
              <w:pStyle w:val="Default"/>
              <w:jc w:val="both"/>
              <w:rPr>
                <w:color w:val="auto"/>
              </w:rPr>
            </w:pPr>
          </w:p>
        </w:tc>
        <w:tc>
          <w:tcPr>
            <w:tcW w:w="5800" w:type="dxa"/>
          </w:tcPr>
          <w:p w14:paraId="21B3ED37" w14:textId="7D97FDA5" w:rsidR="001A05BE" w:rsidRPr="00A47994" w:rsidRDefault="001A05BE" w:rsidP="001A05BE">
            <w:pPr>
              <w:pStyle w:val="Default"/>
              <w:jc w:val="both"/>
              <w:rPr>
                <w:color w:val="auto"/>
                <w:spacing w:val="-2"/>
              </w:rPr>
            </w:pPr>
            <w:r w:rsidRPr="00A47994">
              <w:t>Максимальный</w:t>
            </w:r>
            <w:r w:rsidR="0004390F" w:rsidRPr="00A47994">
              <w:t xml:space="preserve"> </w:t>
            </w:r>
            <w:r w:rsidRPr="00A47994">
              <w:t>процент</w:t>
            </w:r>
            <w:r w:rsidR="0004390F" w:rsidRPr="00A47994">
              <w:t xml:space="preserve"> </w:t>
            </w:r>
            <w:r w:rsidRPr="00A47994">
              <w:t>застройки</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80%</w:t>
            </w:r>
          </w:p>
        </w:tc>
      </w:tr>
      <w:tr w:rsidR="001A05BE" w:rsidRPr="00A47994" w14:paraId="4171DF80" w14:textId="77777777" w:rsidTr="00D515E1">
        <w:trPr>
          <w:trHeight w:val="45"/>
        </w:trPr>
        <w:tc>
          <w:tcPr>
            <w:tcW w:w="562" w:type="dxa"/>
            <w:vMerge/>
          </w:tcPr>
          <w:p w14:paraId="30D16D3B" w14:textId="77777777" w:rsidR="001A05BE" w:rsidRPr="00A47994" w:rsidRDefault="001A05BE" w:rsidP="00EF28B8">
            <w:pPr>
              <w:pStyle w:val="Default"/>
              <w:numPr>
                <w:ilvl w:val="0"/>
                <w:numId w:val="20"/>
              </w:numPr>
              <w:ind w:left="22" w:firstLine="0"/>
              <w:jc w:val="center"/>
              <w:rPr>
                <w:color w:val="auto"/>
              </w:rPr>
            </w:pPr>
          </w:p>
        </w:tc>
        <w:tc>
          <w:tcPr>
            <w:tcW w:w="1985" w:type="dxa"/>
            <w:vMerge/>
          </w:tcPr>
          <w:p w14:paraId="6D584A0C" w14:textId="77777777" w:rsidR="001A05BE" w:rsidRPr="00A47994" w:rsidRDefault="001A05BE" w:rsidP="001A05BE">
            <w:pPr>
              <w:pStyle w:val="Default"/>
              <w:jc w:val="both"/>
              <w:rPr>
                <w:color w:val="auto"/>
                <w:spacing w:val="-2"/>
              </w:rPr>
            </w:pPr>
          </w:p>
        </w:tc>
        <w:tc>
          <w:tcPr>
            <w:tcW w:w="1843" w:type="dxa"/>
            <w:vMerge/>
          </w:tcPr>
          <w:p w14:paraId="6F1D917D" w14:textId="77777777" w:rsidR="001A05BE" w:rsidRPr="00A47994" w:rsidRDefault="001A05BE" w:rsidP="001A05BE">
            <w:pPr>
              <w:pStyle w:val="Default"/>
              <w:jc w:val="both"/>
              <w:rPr>
                <w:color w:val="auto"/>
                <w:spacing w:val="-5"/>
              </w:rPr>
            </w:pPr>
          </w:p>
        </w:tc>
        <w:tc>
          <w:tcPr>
            <w:tcW w:w="4677" w:type="dxa"/>
            <w:vMerge/>
          </w:tcPr>
          <w:p w14:paraId="5C634E3C" w14:textId="77777777" w:rsidR="001A05BE" w:rsidRPr="00A47994" w:rsidRDefault="001A05BE" w:rsidP="001A05BE">
            <w:pPr>
              <w:pStyle w:val="Default"/>
              <w:jc w:val="both"/>
              <w:rPr>
                <w:color w:val="auto"/>
              </w:rPr>
            </w:pPr>
          </w:p>
        </w:tc>
        <w:tc>
          <w:tcPr>
            <w:tcW w:w="5800" w:type="dxa"/>
          </w:tcPr>
          <w:p w14:paraId="68BD4E4D" w14:textId="3FE3A69B" w:rsidR="001A05BE" w:rsidRPr="00A47994" w:rsidRDefault="001A05BE" w:rsidP="001A05BE">
            <w:pPr>
              <w:pStyle w:val="Default"/>
              <w:jc w:val="both"/>
              <w:rPr>
                <w:color w:val="auto"/>
                <w:spacing w:val="-2"/>
              </w:rPr>
            </w:pPr>
            <w:r w:rsidRPr="00A47994">
              <w:t>Минимальные</w:t>
            </w:r>
            <w:r w:rsidR="0004390F" w:rsidRPr="00A47994">
              <w:t xml:space="preserve"> </w:t>
            </w:r>
            <w:r w:rsidRPr="00A47994">
              <w:t>отступы</w:t>
            </w:r>
            <w:r w:rsidR="0004390F" w:rsidRPr="00A47994">
              <w:t xml:space="preserve"> </w:t>
            </w:r>
            <w:r w:rsidRPr="00A47994">
              <w:t>от</w:t>
            </w:r>
            <w:r w:rsidR="0004390F" w:rsidRPr="00A47994">
              <w:t xml:space="preserve"> </w:t>
            </w:r>
            <w:r w:rsidRPr="00A47994">
              <w:t>границ</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в</w:t>
            </w:r>
            <w:r w:rsidR="0004390F" w:rsidRPr="00A47994">
              <w:t xml:space="preserve"> </w:t>
            </w:r>
            <w:r w:rsidRPr="00A47994">
              <w:t>целях</w:t>
            </w:r>
            <w:r w:rsidR="0004390F" w:rsidRPr="00A47994">
              <w:t xml:space="preserve"> </w:t>
            </w:r>
            <w:r w:rsidRPr="00A47994">
              <w:t>определения</w:t>
            </w:r>
            <w:r w:rsidR="0004390F" w:rsidRPr="00A47994">
              <w:t xml:space="preserve"> </w:t>
            </w:r>
            <w:r w:rsidRPr="00A47994">
              <w:t>мест</w:t>
            </w:r>
            <w:r w:rsidR="0004390F" w:rsidRPr="00A47994">
              <w:t xml:space="preserve"> </w:t>
            </w:r>
            <w:r w:rsidRPr="00A47994">
              <w:t>допустимого</w:t>
            </w:r>
            <w:r w:rsidR="0004390F" w:rsidRPr="00A47994">
              <w:t xml:space="preserve"> </w:t>
            </w:r>
            <w:r w:rsidRPr="00A47994">
              <w:t>размещения</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за</w:t>
            </w:r>
            <w:r w:rsidR="0004390F" w:rsidRPr="00A47994">
              <w:t xml:space="preserve"> </w:t>
            </w:r>
            <w:r w:rsidRPr="00A47994">
              <w:t>пределами</w:t>
            </w:r>
            <w:r w:rsidR="0004390F" w:rsidRPr="00A47994">
              <w:t xml:space="preserve"> </w:t>
            </w:r>
            <w:r w:rsidRPr="00A47994">
              <w:t>которых</w:t>
            </w:r>
            <w:r w:rsidR="0004390F" w:rsidRPr="00A47994">
              <w:t xml:space="preserve"> </w:t>
            </w:r>
            <w:r w:rsidRPr="00A47994">
              <w:t>запрещено</w:t>
            </w:r>
            <w:r w:rsidR="0004390F" w:rsidRPr="00A47994">
              <w:t xml:space="preserve"> </w:t>
            </w:r>
            <w:r w:rsidRPr="00A47994">
              <w:t>строительство</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w:t>
            </w:r>
            <w:r w:rsidR="0004390F" w:rsidRPr="00A47994">
              <w:t xml:space="preserve"> </w:t>
            </w:r>
            <w:r w:rsidRPr="00A47994">
              <w:t>не</w:t>
            </w:r>
            <w:r w:rsidR="0004390F" w:rsidRPr="00A47994">
              <w:t xml:space="preserve"> </w:t>
            </w:r>
            <w:r w:rsidRPr="00A47994">
              <w:t>подлежат</w:t>
            </w:r>
            <w:r w:rsidR="0004390F" w:rsidRPr="00A47994">
              <w:t xml:space="preserve"> </w:t>
            </w:r>
            <w:r w:rsidRPr="00A47994">
              <w:t>установлению</w:t>
            </w:r>
          </w:p>
        </w:tc>
      </w:tr>
      <w:tr w:rsidR="001A05BE" w:rsidRPr="00A47994" w14:paraId="15BCBB54" w14:textId="77777777" w:rsidTr="00D515E1">
        <w:trPr>
          <w:trHeight w:val="45"/>
        </w:trPr>
        <w:tc>
          <w:tcPr>
            <w:tcW w:w="562" w:type="dxa"/>
            <w:vMerge/>
          </w:tcPr>
          <w:p w14:paraId="4898112F" w14:textId="77777777" w:rsidR="001A05BE" w:rsidRPr="00A47994" w:rsidRDefault="001A05BE" w:rsidP="00EF28B8">
            <w:pPr>
              <w:pStyle w:val="Default"/>
              <w:numPr>
                <w:ilvl w:val="0"/>
                <w:numId w:val="20"/>
              </w:numPr>
              <w:ind w:left="22" w:firstLine="0"/>
              <w:jc w:val="center"/>
              <w:rPr>
                <w:color w:val="auto"/>
              </w:rPr>
            </w:pPr>
          </w:p>
        </w:tc>
        <w:tc>
          <w:tcPr>
            <w:tcW w:w="1985" w:type="dxa"/>
            <w:vMerge/>
          </w:tcPr>
          <w:p w14:paraId="0CD81031" w14:textId="77777777" w:rsidR="001A05BE" w:rsidRPr="00A47994" w:rsidRDefault="001A05BE" w:rsidP="001A05BE">
            <w:pPr>
              <w:pStyle w:val="Default"/>
              <w:jc w:val="both"/>
              <w:rPr>
                <w:color w:val="auto"/>
                <w:spacing w:val="-2"/>
              </w:rPr>
            </w:pPr>
          </w:p>
        </w:tc>
        <w:tc>
          <w:tcPr>
            <w:tcW w:w="1843" w:type="dxa"/>
            <w:vMerge/>
          </w:tcPr>
          <w:p w14:paraId="57F1F2A7" w14:textId="77777777" w:rsidR="001A05BE" w:rsidRPr="00A47994" w:rsidRDefault="001A05BE" w:rsidP="001A05BE">
            <w:pPr>
              <w:pStyle w:val="Default"/>
              <w:jc w:val="both"/>
              <w:rPr>
                <w:color w:val="auto"/>
                <w:spacing w:val="-5"/>
              </w:rPr>
            </w:pPr>
          </w:p>
        </w:tc>
        <w:tc>
          <w:tcPr>
            <w:tcW w:w="4677" w:type="dxa"/>
            <w:vMerge/>
          </w:tcPr>
          <w:p w14:paraId="77F6DC1D" w14:textId="77777777" w:rsidR="001A05BE" w:rsidRPr="00A47994" w:rsidRDefault="001A05BE" w:rsidP="001A05BE">
            <w:pPr>
              <w:pStyle w:val="Default"/>
              <w:jc w:val="both"/>
              <w:rPr>
                <w:color w:val="auto"/>
              </w:rPr>
            </w:pPr>
          </w:p>
        </w:tc>
        <w:tc>
          <w:tcPr>
            <w:tcW w:w="5800" w:type="dxa"/>
          </w:tcPr>
          <w:p w14:paraId="54673082" w14:textId="2F4FACC3" w:rsidR="001A05BE" w:rsidRPr="00A47994" w:rsidRDefault="001A05BE" w:rsidP="001A05BE">
            <w:pPr>
              <w:pStyle w:val="Default"/>
              <w:jc w:val="both"/>
              <w:rPr>
                <w:color w:val="auto"/>
                <w:spacing w:val="-2"/>
              </w:rPr>
            </w:pPr>
            <w:r w:rsidRPr="00A47994">
              <w:t>Предельная</w:t>
            </w:r>
            <w:r w:rsidR="0004390F" w:rsidRPr="00A47994">
              <w:t xml:space="preserve"> </w:t>
            </w:r>
            <w:r w:rsidRPr="00A47994">
              <w:t>высота</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w:t>
            </w:r>
            <w:r w:rsidR="0004390F" w:rsidRPr="00A47994">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1A05BE" w:rsidRPr="00A47994" w14:paraId="18AB82D4" w14:textId="77777777" w:rsidTr="00D515E1">
        <w:trPr>
          <w:trHeight w:val="45"/>
        </w:trPr>
        <w:tc>
          <w:tcPr>
            <w:tcW w:w="562" w:type="dxa"/>
            <w:vMerge/>
          </w:tcPr>
          <w:p w14:paraId="046B3FAA" w14:textId="77777777" w:rsidR="001A05BE" w:rsidRPr="00A47994" w:rsidRDefault="001A05BE" w:rsidP="00EF28B8">
            <w:pPr>
              <w:pStyle w:val="Default"/>
              <w:numPr>
                <w:ilvl w:val="0"/>
                <w:numId w:val="20"/>
              </w:numPr>
              <w:ind w:left="22" w:firstLine="0"/>
              <w:jc w:val="center"/>
              <w:rPr>
                <w:color w:val="auto"/>
              </w:rPr>
            </w:pPr>
          </w:p>
        </w:tc>
        <w:tc>
          <w:tcPr>
            <w:tcW w:w="1985" w:type="dxa"/>
            <w:vMerge/>
          </w:tcPr>
          <w:p w14:paraId="21760E70" w14:textId="77777777" w:rsidR="001A05BE" w:rsidRPr="00A47994" w:rsidRDefault="001A05BE" w:rsidP="001A05BE">
            <w:pPr>
              <w:pStyle w:val="Default"/>
              <w:jc w:val="both"/>
              <w:rPr>
                <w:color w:val="auto"/>
                <w:spacing w:val="-2"/>
              </w:rPr>
            </w:pPr>
          </w:p>
        </w:tc>
        <w:tc>
          <w:tcPr>
            <w:tcW w:w="1843" w:type="dxa"/>
            <w:vMerge/>
          </w:tcPr>
          <w:p w14:paraId="4914A293" w14:textId="77777777" w:rsidR="001A05BE" w:rsidRPr="00A47994" w:rsidRDefault="001A05BE" w:rsidP="001A05BE">
            <w:pPr>
              <w:pStyle w:val="Default"/>
              <w:jc w:val="both"/>
              <w:rPr>
                <w:color w:val="auto"/>
                <w:spacing w:val="-5"/>
              </w:rPr>
            </w:pPr>
          </w:p>
        </w:tc>
        <w:tc>
          <w:tcPr>
            <w:tcW w:w="4677" w:type="dxa"/>
            <w:vMerge/>
          </w:tcPr>
          <w:p w14:paraId="37ADAA9C" w14:textId="77777777" w:rsidR="001A05BE" w:rsidRPr="00A47994" w:rsidRDefault="001A05BE" w:rsidP="001A05BE">
            <w:pPr>
              <w:pStyle w:val="Default"/>
              <w:jc w:val="both"/>
              <w:rPr>
                <w:color w:val="auto"/>
              </w:rPr>
            </w:pPr>
          </w:p>
        </w:tc>
        <w:tc>
          <w:tcPr>
            <w:tcW w:w="5800" w:type="dxa"/>
          </w:tcPr>
          <w:p w14:paraId="1C76E7E8" w14:textId="2EAB3E0D" w:rsidR="001A05BE" w:rsidRPr="00A47994" w:rsidRDefault="001A05BE" w:rsidP="001A05BE">
            <w:pPr>
              <w:pStyle w:val="Default"/>
              <w:jc w:val="both"/>
              <w:rPr>
                <w:color w:val="auto"/>
                <w:spacing w:val="-2"/>
              </w:rPr>
            </w:pPr>
            <w:r w:rsidRPr="00A47994">
              <w:t>Минимальный</w:t>
            </w:r>
            <w:r w:rsidR="0004390F" w:rsidRPr="00A47994">
              <w:t xml:space="preserve"> </w:t>
            </w:r>
            <w:r w:rsidRPr="00A47994">
              <w:t>процент</w:t>
            </w:r>
            <w:r w:rsidR="0004390F" w:rsidRPr="00A47994">
              <w:t xml:space="preserve"> </w:t>
            </w:r>
            <w:r w:rsidRPr="00A47994">
              <w:t>озеленения</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10%</w:t>
            </w:r>
          </w:p>
        </w:tc>
      </w:tr>
      <w:tr w:rsidR="006B7B02" w:rsidRPr="00A47994" w14:paraId="34AE407C" w14:textId="77777777" w:rsidTr="00D515E1">
        <w:trPr>
          <w:trHeight w:val="49"/>
        </w:trPr>
        <w:tc>
          <w:tcPr>
            <w:tcW w:w="562" w:type="dxa"/>
            <w:vMerge w:val="restart"/>
          </w:tcPr>
          <w:p w14:paraId="06C6C6CD" w14:textId="77777777" w:rsidR="006B7B02" w:rsidRPr="00A47994" w:rsidRDefault="006B7B02" w:rsidP="00EF28B8">
            <w:pPr>
              <w:pStyle w:val="Default"/>
              <w:numPr>
                <w:ilvl w:val="0"/>
                <w:numId w:val="20"/>
              </w:numPr>
              <w:ind w:left="22" w:firstLine="0"/>
              <w:jc w:val="center"/>
              <w:rPr>
                <w:color w:val="auto"/>
              </w:rPr>
            </w:pPr>
          </w:p>
        </w:tc>
        <w:tc>
          <w:tcPr>
            <w:tcW w:w="1985" w:type="dxa"/>
            <w:vMerge w:val="restart"/>
          </w:tcPr>
          <w:p w14:paraId="12C55A67" w14:textId="3CF32DA7" w:rsidR="006B7B02" w:rsidRPr="00A47994" w:rsidRDefault="006B7B02" w:rsidP="006B7B02">
            <w:pPr>
              <w:pStyle w:val="Default"/>
              <w:jc w:val="both"/>
              <w:rPr>
                <w:color w:val="auto"/>
              </w:rPr>
            </w:pPr>
            <w:r w:rsidRPr="00A47994">
              <w:rPr>
                <w:color w:val="auto"/>
              </w:rPr>
              <w:t>Дома</w:t>
            </w:r>
            <w:r w:rsidR="0004390F" w:rsidRPr="00A47994">
              <w:rPr>
                <w:color w:val="auto"/>
              </w:rPr>
              <w:t xml:space="preserve"> </w:t>
            </w:r>
            <w:r w:rsidRPr="00A47994">
              <w:rPr>
                <w:color w:val="auto"/>
              </w:rPr>
              <w:t>социального</w:t>
            </w:r>
            <w:r w:rsidR="0004390F" w:rsidRPr="00A47994">
              <w:rPr>
                <w:color w:val="auto"/>
              </w:rPr>
              <w:t xml:space="preserve"> </w:t>
            </w:r>
            <w:r w:rsidRPr="00A47994">
              <w:rPr>
                <w:color w:val="auto"/>
              </w:rPr>
              <w:t>обслуживания</w:t>
            </w:r>
          </w:p>
        </w:tc>
        <w:tc>
          <w:tcPr>
            <w:tcW w:w="1843" w:type="dxa"/>
            <w:vMerge w:val="restart"/>
          </w:tcPr>
          <w:p w14:paraId="3829D02D" w14:textId="1AA46873" w:rsidR="006B7B02" w:rsidRPr="00A47994" w:rsidRDefault="006B7B02" w:rsidP="006B7B02">
            <w:pPr>
              <w:pStyle w:val="Default"/>
              <w:jc w:val="both"/>
              <w:rPr>
                <w:color w:val="auto"/>
                <w:spacing w:val="-5"/>
              </w:rPr>
            </w:pPr>
            <w:r w:rsidRPr="00A47994">
              <w:rPr>
                <w:color w:val="auto"/>
              </w:rPr>
              <w:t>3.2.1</w:t>
            </w:r>
          </w:p>
        </w:tc>
        <w:tc>
          <w:tcPr>
            <w:tcW w:w="4677" w:type="dxa"/>
            <w:vMerge w:val="restart"/>
          </w:tcPr>
          <w:p w14:paraId="4EC336F1" w14:textId="3C1B3596"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престарелых,</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ребенка,</w:t>
            </w:r>
            <w:r w:rsidR="0004390F" w:rsidRPr="00A47994">
              <w:rPr>
                <w:color w:val="auto"/>
              </w:rPr>
              <w:t xml:space="preserve"> </w:t>
            </w:r>
            <w:r w:rsidRPr="00A47994">
              <w:rPr>
                <w:color w:val="auto"/>
              </w:rPr>
              <w:t>детских</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пунктов</w:t>
            </w:r>
            <w:r w:rsidR="0004390F" w:rsidRPr="00A47994">
              <w:rPr>
                <w:color w:val="auto"/>
              </w:rPr>
              <w:t xml:space="preserve"> </w:t>
            </w:r>
            <w:r w:rsidRPr="00A47994">
              <w:rPr>
                <w:color w:val="auto"/>
              </w:rPr>
              <w:t>ночлега</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бездомных</w:t>
            </w:r>
            <w:r w:rsidR="0004390F" w:rsidRPr="00A47994">
              <w:rPr>
                <w:color w:val="auto"/>
              </w:rPr>
              <w:t xml:space="preserve"> </w:t>
            </w:r>
            <w:r w:rsidRPr="00A47994">
              <w:rPr>
                <w:color w:val="auto"/>
              </w:rPr>
              <w:t>граждан;</w:t>
            </w:r>
          </w:p>
          <w:p w14:paraId="7D60B68F" w14:textId="6F3D79CE"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временного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вынужденных</w:t>
            </w:r>
            <w:r w:rsidR="0004390F" w:rsidRPr="00A47994">
              <w:rPr>
                <w:color w:val="auto"/>
              </w:rPr>
              <w:t xml:space="preserve"> </w:t>
            </w:r>
            <w:r w:rsidRPr="00A47994">
              <w:rPr>
                <w:color w:val="auto"/>
              </w:rPr>
              <w:t>переселенцев,</w:t>
            </w:r>
            <w:r w:rsidR="0004390F" w:rsidRPr="00A47994">
              <w:rPr>
                <w:color w:val="auto"/>
              </w:rPr>
              <w:t xml:space="preserve"> </w:t>
            </w:r>
            <w:r w:rsidRPr="00A47994">
              <w:rPr>
                <w:color w:val="auto"/>
              </w:rPr>
              <w:t>лиц,</w:t>
            </w:r>
            <w:r w:rsidR="0004390F" w:rsidRPr="00A47994">
              <w:rPr>
                <w:color w:val="auto"/>
              </w:rPr>
              <w:t xml:space="preserve"> </w:t>
            </w:r>
            <w:r w:rsidRPr="00A47994">
              <w:rPr>
                <w:color w:val="auto"/>
              </w:rPr>
              <w:t>признанных</w:t>
            </w:r>
            <w:r w:rsidR="0004390F" w:rsidRPr="00A47994">
              <w:rPr>
                <w:color w:val="auto"/>
              </w:rPr>
              <w:t xml:space="preserve"> </w:t>
            </w:r>
            <w:r w:rsidRPr="00A47994">
              <w:rPr>
                <w:color w:val="auto"/>
              </w:rPr>
              <w:t>беженцами</w:t>
            </w:r>
          </w:p>
        </w:tc>
        <w:tc>
          <w:tcPr>
            <w:tcW w:w="5800" w:type="dxa"/>
          </w:tcPr>
          <w:p w14:paraId="02488F4D" w14:textId="2213FF0F" w:rsidR="006B7B02" w:rsidRPr="00A47994" w:rsidRDefault="00E82DB4" w:rsidP="006B7B02">
            <w:pPr>
              <w:pStyle w:val="Default"/>
              <w:jc w:val="both"/>
              <w:rPr>
                <w:color w:val="auto"/>
                <w:spacing w:val="-2"/>
              </w:rPr>
            </w:pPr>
            <w:r w:rsidRPr="00A47994">
              <w:rPr>
                <w:color w:val="auto"/>
              </w:rPr>
              <w:t xml:space="preserve">Минимальный размер земельного участка (площадь) – </w:t>
            </w:r>
            <w:r w:rsidR="006B7B02" w:rsidRPr="00A47994">
              <w:rPr>
                <w:color w:val="auto"/>
              </w:rPr>
              <w:t>не</w:t>
            </w:r>
            <w:r w:rsidR="0004390F" w:rsidRPr="00A47994">
              <w:rPr>
                <w:color w:val="auto"/>
              </w:rPr>
              <w:t xml:space="preserve"> </w:t>
            </w:r>
            <w:r w:rsidR="006B7B02" w:rsidRPr="00A47994">
              <w:rPr>
                <w:color w:val="auto"/>
              </w:rPr>
              <w:t>подлежит</w:t>
            </w:r>
            <w:r w:rsidR="0004390F" w:rsidRPr="00A47994">
              <w:rPr>
                <w:color w:val="auto"/>
              </w:rPr>
              <w:t xml:space="preserve"> </w:t>
            </w:r>
            <w:r w:rsidR="006B7B02" w:rsidRPr="00A47994">
              <w:rPr>
                <w:color w:val="auto"/>
              </w:rPr>
              <w:t>установлению</w:t>
            </w:r>
          </w:p>
        </w:tc>
      </w:tr>
      <w:tr w:rsidR="006B7B02" w:rsidRPr="00A47994" w14:paraId="7E2D1ACF" w14:textId="77777777" w:rsidTr="00D515E1">
        <w:trPr>
          <w:trHeight w:val="45"/>
        </w:trPr>
        <w:tc>
          <w:tcPr>
            <w:tcW w:w="562" w:type="dxa"/>
            <w:vMerge/>
          </w:tcPr>
          <w:p w14:paraId="1BECA1C7" w14:textId="77777777" w:rsidR="006B7B02" w:rsidRPr="00A47994" w:rsidRDefault="006B7B02" w:rsidP="00EF28B8">
            <w:pPr>
              <w:pStyle w:val="Default"/>
              <w:numPr>
                <w:ilvl w:val="0"/>
                <w:numId w:val="20"/>
              </w:numPr>
              <w:ind w:left="22" w:firstLine="0"/>
              <w:jc w:val="center"/>
              <w:rPr>
                <w:color w:val="auto"/>
              </w:rPr>
            </w:pPr>
          </w:p>
        </w:tc>
        <w:tc>
          <w:tcPr>
            <w:tcW w:w="1985" w:type="dxa"/>
            <w:vMerge/>
          </w:tcPr>
          <w:p w14:paraId="600719C5" w14:textId="77777777" w:rsidR="006B7B02" w:rsidRPr="00A47994" w:rsidRDefault="006B7B02" w:rsidP="006B7B02">
            <w:pPr>
              <w:pStyle w:val="Default"/>
              <w:jc w:val="both"/>
              <w:rPr>
                <w:color w:val="auto"/>
              </w:rPr>
            </w:pPr>
          </w:p>
        </w:tc>
        <w:tc>
          <w:tcPr>
            <w:tcW w:w="1843" w:type="dxa"/>
            <w:vMerge/>
          </w:tcPr>
          <w:p w14:paraId="0B74898A" w14:textId="77777777" w:rsidR="006B7B02" w:rsidRPr="00A47994" w:rsidRDefault="006B7B02" w:rsidP="006B7B02">
            <w:pPr>
              <w:pStyle w:val="Default"/>
              <w:jc w:val="both"/>
              <w:rPr>
                <w:color w:val="auto"/>
                <w:spacing w:val="-5"/>
              </w:rPr>
            </w:pPr>
          </w:p>
        </w:tc>
        <w:tc>
          <w:tcPr>
            <w:tcW w:w="4677" w:type="dxa"/>
            <w:vMerge/>
          </w:tcPr>
          <w:p w14:paraId="10CD26FD" w14:textId="77777777" w:rsidR="006B7B02" w:rsidRPr="00A47994" w:rsidRDefault="006B7B02" w:rsidP="006B7B02">
            <w:pPr>
              <w:pStyle w:val="Default"/>
              <w:jc w:val="both"/>
              <w:rPr>
                <w:color w:val="auto"/>
              </w:rPr>
            </w:pPr>
          </w:p>
        </w:tc>
        <w:tc>
          <w:tcPr>
            <w:tcW w:w="5800" w:type="dxa"/>
          </w:tcPr>
          <w:p w14:paraId="295D5FB3" w14:textId="3C7553AD" w:rsidR="006B7B02" w:rsidRPr="00A47994" w:rsidRDefault="00E82DB4" w:rsidP="006B7B02">
            <w:pPr>
              <w:pStyle w:val="Default"/>
              <w:jc w:val="both"/>
              <w:rPr>
                <w:color w:val="auto"/>
                <w:spacing w:val="-2"/>
              </w:rPr>
            </w:pPr>
            <w:r w:rsidRPr="00A47994">
              <w:rPr>
                <w:color w:val="auto"/>
              </w:rPr>
              <w:t xml:space="preserve">Максимальный размер земельного участка (площадь) – </w:t>
            </w:r>
            <w:r w:rsidR="006B7B02" w:rsidRPr="00A47994">
              <w:rPr>
                <w:color w:val="auto"/>
              </w:rPr>
              <w:t>не</w:t>
            </w:r>
            <w:r w:rsidR="0004390F" w:rsidRPr="00A47994">
              <w:rPr>
                <w:color w:val="auto"/>
              </w:rPr>
              <w:t xml:space="preserve"> </w:t>
            </w:r>
            <w:r w:rsidR="006B7B02" w:rsidRPr="00A47994">
              <w:rPr>
                <w:color w:val="auto"/>
              </w:rPr>
              <w:t>подлежит</w:t>
            </w:r>
            <w:r w:rsidR="0004390F" w:rsidRPr="00A47994">
              <w:rPr>
                <w:color w:val="auto"/>
              </w:rPr>
              <w:t xml:space="preserve"> </w:t>
            </w:r>
            <w:r w:rsidR="006B7B02" w:rsidRPr="00A47994">
              <w:rPr>
                <w:color w:val="auto"/>
              </w:rPr>
              <w:t>установлению</w:t>
            </w:r>
          </w:p>
        </w:tc>
      </w:tr>
      <w:tr w:rsidR="006B7B02" w:rsidRPr="00A47994" w14:paraId="685100E4" w14:textId="77777777" w:rsidTr="00D515E1">
        <w:trPr>
          <w:trHeight w:val="45"/>
        </w:trPr>
        <w:tc>
          <w:tcPr>
            <w:tcW w:w="562" w:type="dxa"/>
            <w:vMerge/>
          </w:tcPr>
          <w:p w14:paraId="236A6DAA" w14:textId="77777777" w:rsidR="006B7B02" w:rsidRPr="00A47994" w:rsidRDefault="006B7B02" w:rsidP="00EF28B8">
            <w:pPr>
              <w:pStyle w:val="Default"/>
              <w:numPr>
                <w:ilvl w:val="0"/>
                <w:numId w:val="20"/>
              </w:numPr>
              <w:ind w:left="22" w:firstLine="0"/>
              <w:jc w:val="center"/>
              <w:rPr>
                <w:color w:val="auto"/>
              </w:rPr>
            </w:pPr>
          </w:p>
        </w:tc>
        <w:tc>
          <w:tcPr>
            <w:tcW w:w="1985" w:type="dxa"/>
            <w:vMerge/>
          </w:tcPr>
          <w:p w14:paraId="44FDCCFA" w14:textId="77777777" w:rsidR="006B7B02" w:rsidRPr="00A47994" w:rsidRDefault="006B7B02" w:rsidP="006B7B02">
            <w:pPr>
              <w:pStyle w:val="Default"/>
              <w:jc w:val="both"/>
              <w:rPr>
                <w:color w:val="auto"/>
              </w:rPr>
            </w:pPr>
          </w:p>
        </w:tc>
        <w:tc>
          <w:tcPr>
            <w:tcW w:w="1843" w:type="dxa"/>
            <w:vMerge/>
          </w:tcPr>
          <w:p w14:paraId="57AD71D4" w14:textId="77777777" w:rsidR="006B7B02" w:rsidRPr="00A47994" w:rsidRDefault="006B7B02" w:rsidP="006B7B02">
            <w:pPr>
              <w:pStyle w:val="Default"/>
              <w:jc w:val="both"/>
              <w:rPr>
                <w:color w:val="auto"/>
                <w:spacing w:val="-5"/>
              </w:rPr>
            </w:pPr>
          </w:p>
        </w:tc>
        <w:tc>
          <w:tcPr>
            <w:tcW w:w="4677" w:type="dxa"/>
            <w:vMerge/>
          </w:tcPr>
          <w:p w14:paraId="33F4B825" w14:textId="77777777" w:rsidR="006B7B02" w:rsidRPr="00A47994" w:rsidRDefault="006B7B02" w:rsidP="006B7B02">
            <w:pPr>
              <w:pStyle w:val="Default"/>
              <w:jc w:val="both"/>
              <w:rPr>
                <w:color w:val="auto"/>
              </w:rPr>
            </w:pPr>
          </w:p>
        </w:tc>
        <w:tc>
          <w:tcPr>
            <w:tcW w:w="5800" w:type="dxa"/>
          </w:tcPr>
          <w:p w14:paraId="4E492D05" w14:textId="3B87FBCF" w:rsidR="006B7B02" w:rsidRPr="00A47994" w:rsidRDefault="00E82DB4" w:rsidP="006B7B02">
            <w:pPr>
              <w:pStyle w:val="Default"/>
              <w:jc w:val="both"/>
              <w:rPr>
                <w:color w:val="auto"/>
                <w:spacing w:val="-2"/>
              </w:rPr>
            </w:pPr>
            <w:r w:rsidRPr="00A47994">
              <w:rPr>
                <w:color w:val="auto"/>
              </w:rPr>
              <w:t xml:space="preserve">Максимальный размер земельного участка (площадь) – </w:t>
            </w:r>
            <w:r w:rsidR="006B7B02" w:rsidRPr="00A47994">
              <w:rPr>
                <w:color w:val="auto"/>
              </w:rPr>
              <w:t>не</w:t>
            </w:r>
            <w:r w:rsidR="0004390F" w:rsidRPr="00A47994">
              <w:rPr>
                <w:color w:val="auto"/>
              </w:rPr>
              <w:t xml:space="preserve"> </w:t>
            </w:r>
            <w:r w:rsidR="006B7B02" w:rsidRPr="00A47994">
              <w:rPr>
                <w:color w:val="auto"/>
              </w:rPr>
              <w:t>подлежит</w:t>
            </w:r>
            <w:r w:rsidR="0004390F" w:rsidRPr="00A47994">
              <w:rPr>
                <w:color w:val="auto"/>
              </w:rPr>
              <w:t xml:space="preserve"> </w:t>
            </w:r>
            <w:r w:rsidR="006B7B02" w:rsidRPr="00A47994">
              <w:rPr>
                <w:color w:val="auto"/>
              </w:rPr>
              <w:t>установлению</w:t>
            </w:r>
          </w:p>
        </w:tc>
      </w:tr>
      <w:tr w:rsidR="006B7B02" w:rsidRPr="00A47994" w14:paraId="6B94B7DE" w14:textId="77777777" w:rsidTr="00D515E1">
        <w:trPr>
          <w:trHeight w:val="45"/>
        </w:trPr>
        <w:tc>
          <w:tcPr>
            <w:tcW w:w="562" w:type="dxa"/>
            <w:vMerge/>
          </w:tcPr>
          <w:p w14:paraId="069C1023" w14:textId="77777777" w:rsidR="006B7B02" w:rsidRPr="00A47994" w:rsidRDefault="006B7B02" w:rsidP="00EF28B8">
            <w:pPr>
              <w:pStyle w:val="Default"/>
              <w:numPr>
                <w:ilvl w:val="0"/>
                <w:numId w:val="20"/>
              </w:numPr>
              <w:ind w:left="22" w:firstLine="0"/>
              <w:jc w:val="center"/>
              <w:rPr>
                <w:color w:val="auto"/>
              </w:rPr>
            </w:pPr>
          </w:p>
        </w:tc>
        <w:tc>
          <w:tcPr>
            <w:tcW w:w="1985" w:type="dxa"/>
            <w:vMerge/>
          </w:tcPr>
          <w:p w14:paraId="2C23B202" w14:textId="77777777" w:rsidR="006B7B02" w:rsidRPr="00A47994" w:rsidRDefault="006B7B02" w:rsidP="006B7B02">
            <w:pPr>
              <w:pStyle w:val="Default"/>
              <w:jc w:val="both"/>
              <w:rPr>
                <w:color w:val="auto"/>
              </w:rPr>
            </w:pPr>
          </w:p>
        </w:tc>
        <w:tc>
          <w:tcPr>
            <w:tcW w:w="1843" w:type="dxa"/>
            <w:vMerge/>
          </w:tcPr>
          <w:p w14:paraId="7070BF68" w14:textId="77777777" w:rsidR="006B7B02" w:rsidRPr="00A47994" w:rsidRDefault="006B7B02" w:rsidP="006B7B02">
            <w:pPr>
              <w:pStyle w:val="Default"/>
              <w:jc w:val="both"/>
              <w:rPr>
                <w:color w:val="auto"/>
                <w:spacing w:val="-5"/>
              </w:rPr>
            </w:pPr>
          </w:p>
        </w:tc>
        <w:tc>
          <w:tcPr>
            <w:tcW w:w="4677" w:type="dxa"/>
            <w:vMerge/>
          </w:tcPr>
          <w:p w14:paraId="306BD9F7" w14:textId="77777777" w:rsidR="006B7B02" w:rsidRPr="00A47994" w:rsidRDefault="006B7B02" w:rsidP="006B7B02">
            <w:pPr>
              <w:pStyle w:val="Default"/>
              <w:jc w:val="both"/>
              <w:rPr>
                <w:color w:val="auto"/>
              </w:rPr>
            </w:pPr>
          </w:p>
        </w:tc>
        <w:tc>
          <w:tcPr>
            <w:tcW w:w="5800" w:type="dxa"/>
          </w:tcPr>
          <w:p w14:paraId="3495A2D6" w14:textId="2B09B89C" w:rsidR="006B7B02" w:rsidRPr="00A47994" w:rsidRDefault="006B7B02" w:rsidP="006B7B02">
            <w:pPr>
              <w:pStyle w:val="Default"/>
              <w:jc w:val="both"/>
              <w:rPr>
                <w:color w:val="auto"/>
                <w:spacing w:val="-2"/>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00E73471" w:rsidRPr="00A47994">
              <w:rPr>
                <w:color w:val="auto"/>
              </w:rPr>
              <w:t>м</w:t>
            </w:r>
          </w:p>
        </w:tc>
      </w:tr>
      <w:tr w:rsidR="006B7B02" w:rsidRPr="00A47994" w14:paraId="7B17DEE5" w14:textId="77777777" w:rsidTr="00D515E1">
        <w:trPr>
          <w:trHeight w:val="45"/>
        </w:trPr>
        <w:tc>
          <w:tcPr>
            <w:tcW w:w="562" w:type="dxa"/>
            <w:vMerge/>
          </w:tcPr>
          <w:p w14:paraId="435EAE78" w14:textId="77777777" w:rsidR="006B7B02" w:rsidRPr="00A47994" w:rsidRDefault="006B7B02" w:rsidP="00EF28B8">
            <w:pPr>
              <w:pStyle w:val="Default"/>
              <w:numPr>
                <w:ilvl w:val="0"/>
                <w:numId w:val="20"/>
              </w:numPr>
              <w:ind w:left="22" w:firstLine="0"/>
              <w:jc w:val="center"/>
              <w:rPr>
                <w:color w:val="auto"/>
              </w:rPr>
            </w:pPr>
          </w:p>
        </w:tc>
        <w:tc>
          <w:tcPr>
            <w:tcW w:w="1985" w:type="dxa"/>
            <w:vMerge/>
          </w:tcPr>
          <w:p w14:paraId="2257FDF3" w14:textId="77777777" w:rsidR="006B7B02" w:rsidRPr="00A47994" w:rsidRDefault="006B7B02" w:rsidP="006B7B02">
            <w:pPr>
              <w:pStyle w:val="Default"/>
              <w:jc w:val="both"/>
              <w:rPr>
                <w:color w:val="auto"/>
              </w:rPr>
            </w:pPr>
          </w:p>
        </w:tc>
        <w:tc>
          <w:tcPr>
            <w:tcW w:w="1843" w:type="dxa"/>
            <w:vMerge/>
          </w:tcPr>
          <w:p w14:paraId="24B60A47" w14:textId="77777777" w:rsidR="006B7B02" w:rsidRPr="00A47994" w:rsidRDefault="006B7B02" w:rsidP="006B7B02">
            <w:pPr>
              <w:pStyle w:val="Default"/>
              <w:jc w:val="both"/>
              <w:rPr>
                <w:color w:val="auto"/>
                <w:spacing w:val="-5"/>
              </w:rPr>
            </w:pPr>
          </w:p>
        </w:tc>
        <w:tc>
          <w:tcPr>
            <w:tcW w:w="4677" w:type="dxa"/>
            <w:vMerge/>
          </w:tcPr>
          <w:p w14:paraId="76B505B4" w14:textId="77777777" w:rsidR="006B7B02" w:rsidRPr="00A47994" w:rsidRDefault="006B7B02" w:rsidP="006B7B02">
            <w:pPr>
              <w:pStyle w:val="Default"/>
              <w:jc w:val="both"/>
              <w:rPr>
                <w:color w:val="auto"/>
              </w:rPr>
            </w:pPr>
          </w:p>
        </w:tc>
        <w:tc>
          <w:tcPr>
            <w:tcW w:w="5800" w:type="dxa"/>
          </w:tcPr>
          <w:p w14:paraId="19A8C846" w14:textId="102BFB32" w:rsidR="006B7B02" w:rsidRPr="00A47994" w:rsidRDefault="006B7B02" w:rsidP="006B7B02">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w:t>
            </w:r>
            <w:r w:rsidR="0004390F" w:rsidRPr="00A47994">
              <w:rPr>
                <w:color w:val="auto"/>
              </w:rPr>
              <w:t xml:space="preserve"> </w:t>
            </w:r>
            <w:r w:rsidRPr="00A47994">
              <w:rPr>
                <w:color w:val="auto"/>
              </w:rPr>
              <w:t>м.</w:t>
            </w:r>
          </w:p>
        </w:tc>
      </w:tr>
      <w:tr w:rsidR="006B7B02" w:rsidRPr="00A47994" w14:paraId="25A97200" w14:textId="77777777" w:rsidTr="00D515E1">
        <w:trPr>
          <w:trHeight w:val="45"/>
        </w:trPr>
        <w:tc>
          <w:tcPr>
            <w:tcW w:w="562" w:type="dxa"/>
            <w:vMerge/>
          </w:tcPr>
          <w:p w14:paraId="5DCF039B" w14:textId="77777777" w:rsidR="006B7B02" w:rsidRPr="00A47994" w:rsidRDefault="006B7B02" w:rsidP="00EF28B8">
            <w:pPr>
              <w:pStyle w:val="Default"/>
              <w:numPr>
                <w:ilvl w:val="0"/>
                <w:numId w:val="20"/>
              </w:numPr>
              <w:ind w:left="22" w:firstLine="0"/>
              <w:jc w:val="center"/>
              <w:rPr>
                <w:color w:val="auto"/>
              </w:rPr>
            </w:pPr>
          </w:p>
        </w:tc>
        <w:tc>
          <w:tcPr>
            <w:tcW w:w="1985" w:type="dxa"/>
            <w:vMerge/>
          </w:tcPr>
          <w:p w14:paraId="69CA3A6E" w14:textId="77777777" w:rsidR="006B7B02" w:rsidRPr="00A47994" w:rsidRDefault="006B7B02" w:rsidP="006B7B02">
            <w:pPr>
              <w:pStyle w:val="Default"/>
              <w:jc w:val="both"/>
              <w:rPr>
                <w:color w:val="auto"/>
              </w:rPr>
            </w:pPr>
          </w:p>
        </w:tc>
        <w:tc>
          <w:tcPr>
            <w:tcW w:w="1843" w:type="dxa"/>
            <w:vMerge/>
          </w:tcPr>
          <w:p w14:paraId="0E308819" w14:textId="77777777" w:rsidR="006B7B02" w:rsidRPr="00A47994" w:rsidRDefault="006B7B02" w:rsidP="006B7B02">
            <w:pPr>
              <w:pStyle w:val="Default"/>
              <w:jc w:val="both"/>
              <w:rPr>
                <w:color w:val="auto"/>
                <w:spacing w:val="-5"/>
              </w:rPr>
            </w:pPr>
          </w:p>
        </w:tc>
        <w:tc>
          <w:tcPr>
            <w:tcW w:w="4677" w:type="dxa"/>
            <w:vMerge/>
          </w:tcPr>
          <w:p w14:paraId="76E1DD67" w14:textId="77777777" w:rsidR="006B7B02" w:rsidRPr="00A47994" w:rsidRDefault="006B7B02" w:rsidP="006B7B02">
            <w:pPr>
              <w:pStyle w:val="Default"/>
              <w:jc w:val="both"/>
              <w:rPr>
                <w:color w:val="auto"/>
              </w:rPr>
            </w:pPr>
          </w:p>
        </w:tc>
        <w:tc>
          <w:tcPr>
            <w:tcW w:w="5800" w:type="dxa"/>
          </w:tcPr>
          <w:p w14:paraId="51F7ACB5" w14:textId="744FA649" w:rsidR="006B7B02" w:rsidRPr="00A47994" w:rsidRDefault="006B7B02" w:rsidP="006B7B02">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6B7B02" w:rsidRPr="00A47994" w14:paraId="53D125EF" w14:textId="77777777" w:rsidTr="00D515E1">
        <w:trPr>
          <w:trHeight w:val="49"/>
        </w:trPr>
        <w:tc>
          <w:tcPr>
            <w:tcW w:w="562" w:type="dxa"/>
            <w:vMerge w:val="restart"/>
          </w:tcPr>
          <w:p w14:paraId="70872018" w14:textId="77777777" w:rsidR="006B7B02" w:rsidRPr="00A47994" w:rsidRDefault="006B7B02" w:rsidP="00EF28B8">
            <w:pPr>
              <w:pStyle w:val="Default"/>
              <w:numPr>
                <w:ilvl w:val="0"/>
                <w:numId w:val="20"/>
              </w:numPr>
              <w:ind w:left="22" w:firstLine="0"/>
              <w:jc w:val="center"/>
              <w:rPr>
                <w:color w:val="auto"/>
              </w:rPr>
            </w:pPr>
          </w:p>
        </w:tc>
        <w:tc>
          <w:tcPr>
            <w:tcW w:w="1985" w:type="dxa"/>
            <w:vMerge w:val="restart"/>
          </w:tcPr>
          <w:p w14:paraId="0AE73E78" w14:textId="38FA2597" w:rsidR="006B7B02" w:rsidRPr="00A47994" w:rsidRDefault="006B7B02" w:rsidP="006B7B02">
            <w:pPr>
              <w:pStyle w:val="Default"/>
              <w:jc w:val="both"/>
              <w:rPr>
                <w:color w:val="auto"/>
              </w:rPr>
            </w:pPr>
            <w:r w:rsidRPr="00A47994">
              <w:rPr>
                <w:color w:val="auto"/>
              </w:rPr>
              <w:t>Оказание</w:t>
            </w:r>
            <w:r w:rsidR="0004390F" w:rsidRPr="00A47994">
              <w:rPr>
                <w:color w:val="auto"/>
              </w:rPr>
              <w:t xml:space="preserve"> </w:t>
            </w:r>
            <w:r w:rsidRPr="00A47994">
              <w:rPr>
                <w:color w:val="auto"/>
              </w:rPr>
              <w:t>социальной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населению</w:t>
            </w:r>
          </w:p>
        </w:tc>
        <w:tc>
          <w:tcPr>
            <w:tcW w:w="1843" w:type="dxa"/>
            <w:vMerge w:val="restart"/>
          </w:tcPr>
          <w:p w14:paraId="64543DE9" w14:textId="5378A621" w:rsidR="006B7B02" w:rsidRPr="00A47994" w:rsidRDefault="006B7B02" w:rsidP="006B7B02">
            <w:pPr>
              <w:pStyle w:val="Default"/>
              <w:jc w:val="both"/>
              <w:rPr>
                <w:color w:val="auto"/>
                <w:spacing w:val="-5"/>
              </w:rPr>
            </w:pPr>
            <w:r w:rsidRPr="00A47994">
              <w:rPr>
                <w:color w:val="auto"/>
              </w:rPr>
              <w:t>3.2.2</w:t>
            </w:r>
          </w:p>
        </w:tc>
        <w:tc>
          <w:tcPr>
            <w:tcW w:w="4677" w:type="dxa"/>
            <w:vMerge w:val="restart"/>
          </w:tcPr>
          <w:p w14:paraId="0B2D4A45" w14:textId="703DBA8C"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служб</w:t>
            </w:r>
            <w:r w:rsidR="0004390F" w:rsidRPr="00A47994">
              <w:rPr>
                <w:color w:val="auto"/>
              </w:rPr>
              <w:t xml:space="preserve"> </w:t>
            </w:r>
            <w:r w:rsidRPr="00A47994">
              <w:rPr>
                <w:color w:val="auto"/>
              </w:rPr>
              <w:t>психологической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бесплатной</w:t>
            </w:r>
            <w:r w:rsidR="0004390F" w:rsidRPr="00A47994">
              <w:rPr>
                <w:color w:val="auto"/>
              </w:rPr>
              <w:t xml:space="preserve"> </w:t>
            </w:r>
            <w:r w:rsidRPr="00A47994">
              <w:rPr>
                <w:color w:val="auto"/>
              </w:rPr>
              <w:t>юридической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социальных,</w:t>
            </w:r>
            <w:r w:rsidR="0004390F" w:rsidRPr="00A47994">
              <w:rPr>
                <w:color w:val="auto"/>
              </w:rPr>
              <w:t xml:space="preserve"> </w:t>
            </w:r>
            <w:r w:rsidRPr="00A47994">
              <w:rPr>
                <w:color w:val="auto"/>
              </w:rPr>
              <w:t>пенсионных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иных</w:t>
            </w:r>
            <w:r w:rsidR="0004390F" w:rsidRPr="00A47994">
              <w:rPr>
                <w:color w:val="auto"/>
              </w:rPr>
              <w:t xml:space="preserve"> </w:t>
            </w:r>
            <w:r w:rsidRPr="00A47994">
              <w:rPr>
                <w:color w:val="auto"/>
              </w:rPr>
              <w:t>служб</w:t>
            </w:r>
            <w:r w:rsidR="0004390F" w:rsidRPr="00A47994">
              <w:rPr>
                <w:color w:val="auto"/>
              </w:rPr>
              <w:t xml:space="preserve"> </w:t>
            </w:r>
            <w:r w:rsidRPr="00A47994">
              <w:rPr>
                <w:color w:val="auto"/>
              </w:rPr>
              <w:t>(службы</w:t>
            </w:r>
            <w:r w:rsidR="0004390F" w:rsidRPr="00A47994">
              <w:rPr>
                <w:color w:val="auto"/>
              </w:rPr>
              <w:t xml:space="preserve"> </w:t>
            </w:r>
            <w:r w:rsidRPr="00A47994">
              <w:rPr>
                <w:color w:val="auto"/>
              </w:rPr>
              <w:t>занятости</w:t>
            </w:r>
            <w:r w:rsidR="0004390F" w:rsidRPr="00A47994">
              <w:rPr>
                <w:color w:val="auto"/>
              </w:rPr>
              <w:t xml:space="preserve"> </w:t>
            </w:r>
            <w:r w:rsidRPr="00A47994">
              <w:rPr>
                <w:color w:val="auto"/>
              </w:rPr>
              <w:t>населения,</w:t>
            </w:r>
            <w:r w:rsidR="0004390F" w:rsidRPr="00A47994">
              <w:rPr>
                <w:color w:val="auto"/>
              </w:rPr>
              <w:t xml:space="preserve"> </w:t>
            </w:r>
            <w:r w:rsidRPr="00A47994">
              <w:rPr>
                <w:color w:val="auto"/>
              </w:rPr>
              <w:t>пункты</w:t>
            </w:r>
            <w:r w:rsidR="0004390F" w:rsidRPr="00A47994">
              <w:rPr>
                <w:color w:val="auto"/>
              </w:rPr>
              <w:t xml:space="preserve"> </w:t>
            </w:r>
            <w:r w:rsidRPr="00A47994">
              <w:rPr>
                <w:color w:val="auto"/>
              </w:rPr>
              <w:t>питания</w:t>
            </w:r>
            <w:r w:rsidR="0004390F" w:rsidRPr="00A47994">
              <w:rPr>
                <w:color w:val="auto"/>
              </w:rPr>
              <w:t xml:space="preserve"> </w:t>
            </w:r>
            <w:r w:rsidRPr="00A47994">
              <w:rPr>
                <w:color w:val="auto"/>
              </w:rPr>
              <w:t>малоимущих</w:t>
            </w:r>
            <w:r w:rsidR="0004390F" w:rsidRPr="00A47994">
              <w:rPr>
                <w:color w:val="auto"/>
              </w:rPr>
              <w:t xml:space="preserve"> </w:t>
            </w:r>
            <w:r w:rsidRPr="00A47994">
              <w:rPr>
                <w:color w:val="auto"/>
              </w:rPr>
              <w:t>граждан),</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осуществляется</w:t>
            </w:r>
            <w:r w:rsidR="0004390F" w:rsidRPr="00A47994">
              <w:rPr>
                <w:color w:val="auto"/>
              </w:rPr>
              <w:t xml:space="preserve"> </w:t>
            </w:r>
            <w:r w:rsidRPr="00A47994">
              <w:rPr>
                <w:color w:val="auto"/>
              </w:rPr>
              <w:t>прием</w:t>
            </w:r>
            <w:r w:rsidR="0004390F" w:rsidRPr="00A47994">
              <w:rPr>
                <w:color w:val="auto"/>
              </w:rPr>
              <w:t xml:space="preserve"> </w:t>
            </w:r>
            <w:r w:rsidRPr="00A47994">
              <w:rPr>
                <w:color w:val="auto"/>
              </w:rPr>
              <w:t>граждан</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вопросам</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социальной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назначения</w:t>
            </w:r>
            <w:r w:rsidR="0004390F" w:rsidRPr="00A47994">
              <w:rPr>
                <w:color w:val="auto"/>
              </w:rPr>
              <w:t xml:space="preserve"> </w:t>
            </w:r>
            <w:r w:rsidRPr="00A47994">
              <w:rPr>
                <w:color w:val="auto"/>
              </w:rPr>
              <w:t>социальных</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пенсионных</w:t>
            </w:r>
            <w:r w:rsidR="0004390F" w:rsidRPr="00A47994">
              <w:rPr>
                <w:color w:val="auto"/>
              </w:rPr>
              <w:t xml:space="preserve"> </w:t>
            </w:r>
            <w:r w:rsidRPr="00A47994">
              <w:rPr>
                <w:color w:val="auto"/>
              </w:rPr>
              <w:t>выплат,</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общественных</w:t>
            </w:r>
            <w:r w:rsidR="0004390F" w:rsidRPr="00A47994">
              <w:rPr>
                <w:color w:val="auto"/>
              </w:rPr>
              <w:t xml:space="preserve"> </w:t>
            </w:r>
            <w:r w:rsidRPr="00A47994">
              <w:rPr>
                <w:color w:val="auto"/>
              </w:rPr>
              <w:t>некоммерческих</w:t>
            </w:r>
            <w:r w:rsidR="0004390F" w:rsidRPr="00A47994">
              <w:rPr>
                <w:color w:val="auto"/>
              </w:rPr>
              <w:t xml:space="preserve"> </w:t>
            </w:r>
            <w:r w:rsidRPr="00A47994">
              <w:rPr>
                <w:color w:val="auto"/>
              </w:rPr>
              <w:t>организаций:</w:t>
            </w:r>
          </w:p>
          <w:p w14:paraId="0E03511C" w14:textId="490EABDD" w:rsidR="006B7B02" w:rsidRPr="00A47994" w:rsidRDefault="006B7B02" w:rsidP="006B7B02">
            <w:pPr>
              <w:pStyle w:val="Default"/>
              <w:jc w:val="both"/>
              <w:rPr>
                <w:color w:val="auto"/>
              </w:rPr>
            </w:pPr>
            <w:r w:rsidRPr="00A47994">
              <w:rPr>
                <w:color w:val="auto"/>
              </w:rPr>
              <w:t>некоммерческих</w:t>
            </w:r>
            <w:r w:rsidR="0004390F" w:rsidRPr="00A47994">
              <w:rPr>
                <w:color w:val="auto"/>
              </w:rPr>
              <w:t xml:space="preserve"> </w:t>
            </w:r>
            <w:r w:rsidRPr="00A47994">
              <w:rPr>
                <w:color w:val="auto"/>
              </w:rPr>
              <w:t>фондов,</w:t>
            </w:r>
            <w:r w:rsidR="0004390F" w:rsidRPr="00A47994">
              <w:rPr>
                <w:color w:val="auto"/>
              </w:rPr>
              <w:t xml:space="preserve"> </w:t>
            </w:r>
            <w:r w:rsidRPr="00A47994">
              <w:rPr>
                <w:color w:val="auto"/>
              </w:rPr>
              <w:t>благотворительных</w:t>
            </w:r>
            <w:r w:rsidR="0004390F" w:rsidRPr="00A47994">
              <w:rPr>
                <w:color w:val="auto"/>
              </w:rPr>
              <w:t xml:space="preserve"> </w:t>
            </w:r>
            <w:r w:rsidRPr="00A47994">
              <w:rPr>
                <w:color w:val="auto"/>
              </w:rPr>
              <w:t>организаций,</w:t>
            </w:r>
            <w:r w:rsidR="0004390F" w:rsidRPr="00A47994">
              <w:rPr>
                <w:color w:val="auto"/>
              </w:rPr>
              <w:t xml:space="preserve"> </w:t>
            </w:r>
            <w:r w:rsidRPr="00A47994">
              <w:rPr>
                <w:color w:val="auto"/>
              </w:rPr>
              <w:t>клубов</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интересам</w:t>
            </w:r>
          </w:p>
        </w:tc>
        <w:tc>
          <w:tcPr>
            <w:tcW w:w="5800" w:type="dxa"/>
          </w:tcPr>
          <w:p w14:paraId="304B4CE1" w14:textId="6DE7F21C" w:rsidR="006B7B02" w:rsidRPr="00A47994" w:rsidRDefault="00E82DB4" w:rsidP="006B7B02">
            <w:pPr>
              <w:pStyle w:val="Default"/>
              <w:jc w:val="both"/>
              <w:rPr>
                <w:color w:val="auto"/>
                <w:spacing w:val="-2"/>
              </w:rPr>
            </w:pPr>
            <w:r w:rsidRPr="00A47994">
              <w:rPr>
                <w:color w:val="auto"/>
              </w:rPr>
              <w:t xml:space="preserve">Минимальный размер земельного участка (площадь) – </w:t>
            </w:r>
            <w:r w:rsidR="006B7B02" w:rsidRPr="00A47994">
              <w:rPr>
                <w:color w:val="auto"/>
              </w:rPr>
              <w:t>300</w:t>
            </w:r>
            <w:r w:rsidR="0004390F" w:rsidRPr="00A47994">
              <w:rPr>
                <w:color w:val="auto"/>
              </w:rPr>
              <w:t xml:space="preserve"> </w:t>
            </w:r>
            <w:r w:rsidR="006B7B02" w:rsidRPr="00A47994">
              <w:rPr>
                <w:color w:val="auto"/>
              </w:rPr>
              <w:t>кв.</w:t>
            </w:r>
            <w:r w:rsidR="0004390F" w:rsidRPr="00A47994">
              <w:rPr>
                <w:color w:val="auto"/>
              </w:rPr>
              <w:t xml:space="preserve"> </w:t>
            </w:r>
            <w:r w:rsidR="006B7B02" w:rsidRPr="00A47994">
              <w:rPr>
                <w:color w:val="auto"/>
              </w:rPr>
              <w:t>м</w:t>
            </w:r>
          </w:p>
        </w:tc>
      </w:tr>
      <w:tr w:rsidR="006B7B02" w:rsidRPr="00A47994" w14:paraId="63E82BF1" w14:textId="77777777" w:rsidTr="00D515E1">
        <w:trPr>
          <w:trHeight w:val="45"/>
        </w:trPr>
        <w:tc>
          <w:tcPr>
            <w:tcW w:w="562" w:type="dxa"/>
            <w:vMerge/>
          </w:tcPr>
          <w:p w14:paraId="19A925A2" w14:textId="77777777" w:rsidR="006B7B02" w:rsidRPr="00A47994" w:rsidRDefault="006B7B02" w:rsidP="00EF28B8">
            <w:pPr>
              <w:pStyle w:val="Default"/>
              <w:numPr>
                <w:ilvl w:val="0"/>
                <w:numId w:val="20"/>
              </w:numPr>
              <w:ind w:left="22" w:firstLine="0"/>
              <w:jc w:val="center"/>
              <w:rPr>
                <w:color w:val="auto"/>
              </w:rPr>
            </w:pPr>
          </w:p>
        </w:tc>
        <w:tc>
          <w:tcPr>
            <w:tcW w:w="1985" w:type="dxa"/>
            <w:vMerge/>
          </w:tcPr>
          <w:p w14:paraId="0915693C" w14:textId="77777777" w:rsidR="006B7B02" w:rsidRPr="00A47994" w:rsidRDefault="006B7B02" w:rsidP="006B7B02">
            <w:pPr>
              <w:pStyle w:val="Default"/>
              <w:jc w:val="both"/>
              <w:rPr>
                <w:color w:val="auto"/>
              </w:rPr>
            </w:pPr>
          </w:p>
        </w:tc>
        <w:tc>
          <w:tcPr>
            <w:tcW w:w="1843" w:type="dxa"/>
            <w:vMerge/>
          </w:tcPr>
          <w:p w14:paraId="1572CAD0" w14:textId="77777777" w:rsidR="006B7B02" w:rsidRPr="00A47994" w:rsidRDefault="006B7B02" w:rsidP="006B7B02">
            <w:pPr>
              <w:pStyle w:val="Default"/>
              <w:jc w:val="both"/>
              <w:rPr>
                <w:color w:val="auto"/>
                <w:spacing w:val="-5"/>
              </w:rPr>
            </w:pPr>
          </w:p>
        </w:tc>
        <w:tc>
          <w:tcPr>
            <w:tcW w:w="4677" w:type="dxa"/>
            <w:vMerge/>
          </w:tcPr>
          <w:p w14:paraId="6FDB40E3" w14:textId="77777777" w:rsidR="006B7B02" w:rsidRPr="00A47994" w:rsidRDefault="006B7B02" w:rsidP="006B7B02">
            <w:pPr>
              <w:pStyle w:val="Default"/>
              <w:jc w:val="both"/>
              <w:rPr>
                <w:color w:val="auto"/>
              </w:rPr>
            </w:pPr>
          </w:p>
        </w:tc>
        <w:tc>
          <w:tcPr>
            <w:tcW w:w="5800" w:type="dxa"/>
          </w:tcPr>
          <w:p w14:paraId="49552E90" w14:textId="65C394F0" w:rsidR="006B7B02" w:rsidRPr="00A47994" w:rsidRDefault="00E82DB4" w:rsidP="006B7B02">
            <w:pPr>
              <w:pStyle w:val="Default"/>
              <w:jc w:val="both"/>
              <w:rPr>
                <w:color w:val="auto"/>
                <w:spacing w:val="-2"/>
              </w:rPr>
            </w:pPr>
            <w:r w:rsidRPr="00A47994">
              <w:rPr>
                <w:color w:val="auto"/>
              </w:rPr>
              <w:t xml:space="preserve">Максимальный размер земельного участка (площадь) – </w:t>
            </w:r>
            <w:r w:rsidR="006B7B02" w:rsidRPr="00A47994">
              <w:rPr>
                <w:color w:val="auto"/>
              </w:rPr>
              <w:t>1000</w:t>
            </w:r>
            <w:r w:rsidR="0004390F" w:rsidRPr="00A47994">
              <w:rPr>
                <w:color w:val="auto"/>
              </w:rPr>
              <w:t xml:space="preserve"> </w:t>
            </w:r>
            <w:r w:rsidR="006B7B02" w:rsidRPr="00A47994">
              <w:rPr>
                <w:color w:val="auto"/>
              </w:rPr>
              <w:t>кв.</w:t>
            </w:r>
            <w:r w:rsidR="0004390F" w:rsidRPr="00A47994">
              <w:rPr>
                <w:color w:val="auto"/>
              </w:rPr>
              <w:t xml:space="preserve"> </w:t>
            </w:r>
            <w:r w:rsidR="00E73471" w:rsidRPr="00A47994">
              <w:rPr>
                <w:color w:val="auto"/>
              </w:rPr>
              <w:t>м</w:t>
            </w:r>
          </w:p>
        </w:tc>
      </w:tr>
      <w:tr w:rsidR="006B7B02" w:rsidRPr="00A47994" w14:paraId="678F501E" w14:textId="77777777" w:rsidTr="00D515E1">
        <w:trPr>
          <w:trHeight w:val="45"/>
        </w:trPr>
        <w:tc>
          <w:tcPr>
            <w:tcW w:w="562" w:type="dxa"/>
            <w:vMerge/>
          </w:tcPr>
          <w:p w14:paraId="5CEAB063" w14:textId="77777777" w:rsidR="006B7B02" w:rsidRPr="00A47994" w:rsidRDefault="006B7B02" w:rsidP="00EF28B8">
            <w:pPr>
              <w:pStyle w:val="Default"/>
              <w:numPr>
                <w:ilvl w:val="0"/>
                <w:numId w:val="20"/>
              </w:numPr>
              <w:ind w:left="22" w:firstLine="0"/>
              <w:jc w:val="center"/>
              <w:rPr>
                <w:color w:val="auto"/>
              </w:rPr>
            </w:pPr>
          </w:p>
        </w:tc>
        <w:tc>
          <w:tcPr>
            <w:tcW w:w="1985" w:type="dxa"/>
            <w:vMerge/>
          </w:tcPr>
          <w:p w14:paraId="327DBF20" w14:textId="77777777" w:rsidR="006B7B02" w:rsidRPr="00A47994" w:rsidRDefault="006B7B02" w:rsidP="006B7B02">
            <w:pPr>
              <w:pStyle w:val="Default"/>
              <w:jc w:val="both"/>
              <w:rPr>
                <w:color w:val="auto"/>
              </w:rPr>
            </w:pPr>
          </w:p>
        </w:tc>
        <w:tc>
          <w:tcPr>
            <w:tcW w:w="1843" w:type="dxa"/>
            <w:vMerge/>
          </w:tcPr>
          <w:p w14:paraId="1D19FD74" w14:textId="77777777" w:rsidR="006B7B02" w:rsidRPr="00A47994" w:rsidRDefault="006B7B02" w:rsidP="006B7B02">
            <w:pPr>
              <w:pStyle w:val="Default"/>
              <w:jc w:val="both"/>
              <w:rPr>
                <w:color w:val="auto"/>
                <w:spacing w:val="-5"/>
              </w:rPr>
            </w:pPr>
          </w:p>
        </w:tc>
        <w:tc>
          <w:tcPr>
            <w:tcW w:w="4677" w:type="dxa"/>
            <w:vMerge/>
          </w:tcPr>
          <w:p w14:paraId="091D01EB" w14:textId="77777777" w:rsidR="006B7B02" w:rsidRPr="00A47994" w:rsidRDefault="006B7B02" w:rsidP="006B7B02">
            <w:pPr>
              <w:pStyle w:val="Default"/>
              <w:jc w:val="both"/>
              <w:rPr>
                <w:color w:val="auto"/>
              </w:rPr>
            </w:pPr>
          </w:p>
        </w:tc>
        <w:tc>
          <w:tcPr>
            <w:tcW w:w="5800" w:type="dxa"/>
          </w:tcPr>
          <w:p w14:paraId="38DF3F61" w14:textId="45FF5FF8" w:rsidR="006B7B02" w:rsidRPr="00A47994" w:rsidRDefault="006B7B02" w:rsidP="006B7B02">
            <w:pPr>
              <w:pStyle w:val="Default"/>
              <w:jc w:val="both"/>
              <w:rPr>
                <w:color w:val="auto"/>
                <w:spacing w:val="-2"/>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6B7B02" w:rsidRPr="00A47994" w14:paraId="27E43ABF" w14:textId="77777777" w:rsidTr="00D515E1">
        <w:trPr>
          <w:trHeight w:val="45"/>
        </w:trPr>
        <w:tc>
          <w:tcPr>
            <w:tcW w:w="562" w:type="dxa"/>
            <w:vMerge/>
          </w:tcPr>
          <w:p w14:paraId="00016D9D" w14:textId="77777777" w:rsidR="006B7B02" w:rsidRPr="00A47994" w:rsidRDefault="006B7B02" w:rsidP="00EF28B8">
            <w:pPr>
              <w:pStyle w:val="Default"/>
              <w:numPr>
                <w:ilvl w:val="0"/>
                <w:numId w:val="20"/>
              </w:numPr>
              <w:ind w:left="22" w:firstLine="0"/>
              <w:jc w:val="center"/>
              <w:rPr>
                <w:color w:val="auto"/>
              </w:rPr>
            </w:pPr>
          </w:p>
        </w:tc>
        <w:tc>
          <w:tcPr>
            <w:tcW w:w="1985" w:type="dxa"/>
            <w:vMerge/>
          </w:tcPr>
          <w:p w14:paraId="51D6C3ED" w14:textId="77777777" w:rsidR="006B7B02" w:rsidRPr="00A47994" w:rsidRDefault="006B7B02" w:rsidP="006B7B02">
            <w:pPr>
              <w:pStyle w:val="Default"/>
              <w:jc w:val="both"/>
              <w:rPr>
                <w:color w:val="auto"/>
              </w:rPr>
            </w:pPr>
          </w:p>
        </w:tc>
        <w:tc>
          <w:tcPr>
            <w:tcW w:w="1843" w:type="dxa"/>
            <w:vMerge/>
          </w:tcPr>
          <w:p w14:paraId="3727352A" w14:textId="77777777" w:rsidR="006B7B02" w:rsidRPr="00A47994" w:rsidRDefault="006B7B02" w:rsidP="006B7B02">
            <w:pPr>
              <w:pStyle w:val="Default"/>
              <w:jc w:val="both"/>
              <w:rPr>
                <w:color w:val="auto"/>
                <w:spacing w:val="-5"/>
              </w:rPr>
            </w:pPr>
          </w:p>
        </w:tc>
        <w:tc>
          <w:tcPr>
            <w:tcW w:w="4677" w:type="dxa"/>
            <w:vMerge/>
          </w:tcPr>
          <w:p w14:paraId="762F5A55" w14:textId="77777777" w:rsidR="006B7B02" w:rsidRPr="00A47994" w:rsidRDefault="006B7B02" w:rsidP="006B7B02">
            <w:pPr>
              <w:pStyle w:val="Default"/>
              <w:jc w:val="both"/>
              <w:rPr>
                <w:color w:val="auto"/>
              </w:rPr>
            </w:pPr>
          </w:p>
        </w:tc>
        <w:tc>
          <w:tcPr>
            <w:tcW w:w="5800" w:type="dxa"/>
          </w:tcPr>
          <w:p w14:paraId="11A95310" w14:textId="5AA4A82D" w:rsidR="006B7B02" w:rsidRPr="00A47994" w:rsidRDefault="006B7B02" w:rsidP="006B7B02">
            <w:pPr>
              <w:pStyle w:val="Default"/>
              <w:jc w:val="both"/>
              <w:rPr>
                <w:color w:val="auto"/>
                <w:spacing w:val="-2"/>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6B7B02" w:rsidRPr="00A47994" w14:paraId="531DF3FC" w14:textId="77777777" w:rsidTr="00D515E1">
        <w:trPr>
          <w:trHeight w:val="45"/>
        </w:trPr>
        <w:tc>
          <w:tcPr>
            <w:tcW w:w="562" w:type="dxa"/>
            <w:vMerge/>
          </w:tcPr>
          <w:p w14:paraId="79AE721F" w14:textId="77777777" w:rsidR="006B7B02" w:rsidRPr="00A47994" w:rsidRDefault="006B7B02" w:rsidP="00EF28B8">
            <w:pPr>
              <w:pStyle w:val="Default"/>
              <w:numPr>
                <w:ilvl w:val="0"/>
                <w:numId w:val="20"/>
              </w:numPr>
              <w:ind w:left="22" w:firstLine="0"/>
              <w:jc w:val="center"/>
              <w:rPr>
                <w:color w:val="auto"/>
              </w:rPr>
            </w:pPr>
          </w:p>
        </w:tc>
        <w:tc>
          <w:tcPr>
            <w:tcW w:w="1985" w:type="dxa"/>
            <w:vMerge/>
          </w:tcPr>
          <w:p w14:paraId="345D0D11" w14:textId="77777777" w:rsidR="006B7B02" w:rsidRPr="00A47994" w:rsidRDefault="006B7B02" w:rsidP="006B7B02">
            <w:pPr>
              <w:pStyle w:val="Default"/>
              <w:jc w:val="both"/>
              <w:rPr>
                <w:color w:val="auto"/>
              </w:rPr>
            </w:pPr>
          </w:p>
        </w:tc>
        <w:tc>
          <w:tcPr>
            <w:tcW w:w="1843" w:type="dxa"/>
            <w:vMerge/>
          </w:tcPr>
          <w:p w14:paraId="70CB1E1D" w14:textId="77777777" w:rsidR="006B7B02" w:rsidRPr="00A47994" w:rsidRDefault="006B7B02" w:rsidP="006B7B02">
            <w:pPr>
              <w:pStyle w:val="Default"/>
              <w:jc w:val="both"/>
              <w:rPr>
                <w:color w:val="auto"/>
                <w:spacing w:val="-5"/>
              </w:rPr>
            </w:pPr>
          </w:p>
        </w:tc>
        <w:tc>
          <w:tcPr>
            <w:tcW w:w="4677" w:type="dxa"/>
            <w:vMerge/>
          </w:tcPr>
          <w:p w14:paraId="3B4F2FAD" w14:textId="77777777" w:rsidR="006B7B02" w:rsidRPr="00A47994" w:rsidRDefault="006B7B02" w:rsidP="006B7B02">
            <w:pPr>
              <w:pStyle w:val="Default"/>
              <w:jc w:val="both"/>
              <w:rPr>
                <w:color w:val="auto"/>
              </w:rPr>
            </w:pPr>
          </w:p>
        </w:tc>
        <w:tc>
          <w:tcPr>
            <w:tcW w:w="5800" w:type="dxa"/>
          </w:tcPr>
          <w:p w14:paraId="67E4E479" w14:textId="7865E1CA" w:rsidR="006B7B02" w:rsidRPr="00A47994" w:rsidRDefault="006B7B02" w:rsidP="006B7B02">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w:t>
            </w:r>
            <w:r w:rsidR="005A795D">
              <w:rPr>
                <w:color w:val="auto"/>
              </w:rPr>
              <w:t>6</w:t>
            </w:r>
            <w:r w:rsidR="0004390F" w:rsidRPr="00A47994">
              <w:rPr>
                <w:color w:val="auto"/>
              </w:rPr>
              <w:t xml:space="preserve"> </w:t>
            </w:r>
            <w:r w:rsidRPr="00A47994">
              <w:rPr>
                <w:color w:val="auto"/>
              </w:rPr>
              <w:t>м</w:t>
            </w:r>
          </w:p>
        </w:tc>
      </w:tr>
      <w:tr w:rsidR="006B7B02" w:rsidRPr="00A47994" w14:paraId="3FB49DD8" w14:textId="77777777" w:rsidTr="00D515E1">
        <w:trPr>
          <w:trHeight w:val="45"/>
        </w:trPr>
        <w:tc>
          <w:tcPr>
            <w:tcW w:w="562" w:type="dxa"/>
            <w:vMerge/>
          </w:tcPr>
          <w:p w14:paraId="3F25F851" w14:textId="77777777" w:rsidR="006B7B02" w:rsidRPr="00A47994" w:rsidRDefault="006B7B02" w:rsidP="00EF28B8">
            <w:pPr>
              <w:pStyle w:val="Default"/>
              <w:numPr>
                <w:ilvl w:val="0"/>
                <w:numId w:val="20"/>
              </w:numPr>
              <w:ind w:left="22" w:firstLine="0"/>
              <w:jc w:val="center"/>
              <w:rPr>
                <w:color w:val="auto"/>
              </w:rPr>
            </w:pPr>
          </w:p>
        </w:tc>
        <w:tc>
          <w:tcPr>
            <w:tcW w:w="1985" w:type="dxa"/>
            <w:vMerge/>
          </w:tcPr>
          <w:p w14:paraId="2EB4193D" w14:textId="77777777" w:rsidR="006B7B02" w:rsidRPr="00A47994" w:rsidRDefault="006B7B02" w:rsidP="006B7B02">
            <w:pPr>
              <w:pStyle w:val="Default"/>
              <w:jc w:val="both"/>
              <w:rPr>
                <w:color w:val="auto"/>
              </w:rPr>
            </w:pPr>
          </w:p>
        </w:tc>
        <w:tc>
          <w:tcPr>
            <w:tcW w:w="1843" w:type="dxa"/>
            <w:vMerge/>
          </w:tcPr>
          <w:p w14:paraId="4E38FC85" w14:textId="77777777" w:rsidR="006B7B02" w:rsidRPr="00A47994" w:rsidRDefault="006B7B02" w:rsidP="006B7B02">
            <w:pPr>
              <w:pStyle w:val="Default"/>
              <w:jc w:val="both"/>
              <w:rPr>
                <w:color w:val="auto"/>
                <w:spacing w:val="-5"/>
              </w:rPr>
            </w:pPr>
          </w:p>
        </w:tc>
        <w:tc>
          <w:tcPr>
            <w:tcW w:w="4677" w:type="dxa"/>
            <w:vMerge/>
          </w:tcPr>
          <w:p w14:paraId="7B3C5F77" w14:textId="77777777" w:rsidR="006B7B02" w:rsidRPr="00A47994" w:rsidRDefault="006B7B02" w:rsidP="006B7B02">
            <w:pPr>
              <w:pStyle w:val="Default"/>
              <w:jc w:val="both"/>
              <w:rPr>
                <w:color w:val="auto"/>
              </w:rPr>
            </w:pPr>
          </w:p>
        </w:tc>
        <w:tc>
          <w:tcPr>
            <w:tcW w:w="5800" w:type="dxa"/>
          </w:tcPr>
          <w:p w14:paraId="562760AD" w14:textId="7E2C035B" w:rsidR="006B7B02" w:rsidRPr="00A47994" w:rsidRDefault="006B7B02" w:rsidP="006B7B02">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r w:rsidR="00C84DC5" w:rsidRPr="00A47994">
              <w:rPr>
                <w:color w:val="auto"/>
              </w:rPr>
              <w:t>.</w:t>
            </w:r>
          </w:p>
        </w:tc>
      </w:tr>
      <w:tr w:rsidR="006B7B02" w:rsidRPr="00A47994" w14:paraId="49C5BD35" w14:textId="77777777" w:rsidTr="00D515E1">
        <w:trPr>
          <w:trHeight w:val="45"/>
        </w:trPr>
        <w:tc>
          <w:tcPr>
            <w:tcW w:w="562" w:type="dxa"/>
            <w:vMerge w:val="restart"/>
          </w:tcPr>
          <w:p w14:paraId="0F184EE0" w14:textId="77777777" w:rsidR="006B7B02" w:rsidRPr="00A47994" w:rsidRDefault="006B7B02" w:rsidP="00EF28B8">
            <w:pPr>
              <w:pStyle w:val="Default"/>
              <w:numPr>
                <w:ilvl w:val="0"/>
                <w:numId w:val="20"/>
              </w:numPr>
              <w:ind w:left="22" w:firstLine="0"/>
              <w:jc w:val="center"/>
              <w:rPr>
                <w:color w:val="auto"/>
              </w:rPr>
            </w:pPr>
          </w:p>
        </w:tc>
        <w:tc>
          <w:tcPr>
            <w:tcW w:w="1985" w:type="dxa"/>
            <w:vMerge w:val="restart"/>
          </w:tcPr>
          <w:p w14:paraId="32968DF7" w14:textId="297C7A0A" w:rsidR="006B7B02" w:rsidRPr="00A47994" w:rsidRDefault="006B7B02" w:rsidP="006B7B02">
            <w:pPr>
              <w:pStyle w:val="Default"/>
              <w:jc w:val="both"/>
              <w:rPr>
                <w:color w:val="auto"/>
                <w:spacing w:val="-2"/>
              </w:rPr>
            </w:pPr>
            <w:r w:rsidRPr="00A47994">
              <w:rPr>
                <w:color w:val="auto"/>
              </w:rPr>
              <w:t>Осуществление</w:t>
            </w:r>
            <w:r w:rsidR="0004390F" w:rsidRPr="00A47994">
              <w:rPr>
                <w:color w:val="auto"/>
              </w:rPr>
              <w:t xml:space="preserve"> </w:t>
            </w:r>
            <w:r w:rsidRPr="00A47994">
              <w:rPr>
                <w:color w:val="auto"/>
              </w:rPr>
              <w:t>религиозных</w:t>
            </w:r>
            <w:r w:rsidR="0004390F" w:rsidRPr="00A47994">
              <w:rPr>
                <w:color w:val="auto"/>
              </w:rPr>
              <w:t xml:space="preserve"> </w:t>
            </w:r>
            <w:r w:rsidRPr="00A47994">
              <w:rPr>
                <w:color w:val="auto"/>
              </w:rPr>
              <w:t>обрядов</w:t>
            </w:r>
          </w:p>
        </w:tc>
        <w:tc>
          <w:tcPr>
            <w:tcW w:w="1843" w:type="dxa"/>
            <w:vMerge w:val="restart"/>
          </w:tcPr>
          <w:p w14:paraId="54D1051C" w14:textId="648F4AD2" w:rsidR="006B7B02" w:rsidRPr="00A47994" w:rsidRDefault="006B7B02" w:rsidP="006B7B02">
            <w:pPr>
              <w:pStyle w:val="Default"/>
              <w:jc w:val="both"/>
              <w:rPr>
                <w:color w:val="auto"/>
                <w:spacing w:val="-5"/>
              </w:rPr>
            </w:pPr>
            <w:r w:rsidRPr="00A47994">
              <w:rPr>
                <w:color w:val="auto"/>
                <w:spacing w:val="-5"/>
              </w:rPr>
              <w:t>3.7.1</w:t>
            </w:r>
          </w:p>
        </w:tc>
        <w:tc>
          <w:tcPr>
            <w:tcW w:w="4677" w:type="dxa"/>
            <w:vMerge w:val="restart"/>
          </w:tcPr>
          <w:p w14:paraId="71BDEED7" w14:textId="0D2D51D0"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совершения</w:t>
            </w:r>
            <w:r w:rsidR="0004390F" w:rsidRPr="00A47994">
              <w:rPr>
                <w:color w:val="auto"/>
              </w:rPr>
              <w:t xml:space="preserve"> </w:t>
            </w:r>
            <w:r w:rsidRPr="00A47994">
              <w:rPr>
                <w:color w:val="auto"/>
              </w:rPr>
              <w:t>религиозных</w:t>
            </w:r>
            <w:r w:rsidR="0004390F" w:rsidRPr="00A47994">
              <w:rPr>
                <w:color w:val="auto"/>
              </w:rPr>
              <w:t xml:space="preserve"> </w:t>
            </w:r>
            <w:r w:rsidRPr="00A47994">
              <w:rPr>
                <w:color w:val="auto"/>
              </w:rPr>
              <w:t>обрядов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церемоний</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церкви,</w:t>
            </w:r>
            <w:r w:rsidR="0004390F" w:rsidRPr="00A47994">
              <w:rPr>
                <w:color w:val="auto"/>
              </w:rPr>
              <w:t xml:space="preserve"> </w:t>
            </w:r>
            <w:r w:rsidRPr="00A47994">
              <w:rPr>
                <w:color w:val="auto"/>
              </w:rPr>
              <w:t>соборы,</w:t>
            </w:r>
            <w:r w:rsidR="0004390F" w:rsidRPr="00A47994">
              <w:rPr>
                <w:color w:val="auto"/>
              </w:rPr>
              <w:t xml:space="preserve"> </w:t>
            </w:r>
            <w:r w:rsidRPr="00A47994">
              <w:rPr>
                <w:color w:val="auto"/>
              </w:rPr>
              <w:t>храмы,</w:t>
            </w:r>
            <w:r w:rsidR="0004390F" w:rsidRPr="00A47994">
              <w:rPr>
                <w:color w:val="auto"/>
              </w:rPr>
              <w:t xml:space="preserve"> </w:t>
            </w:r>
            <w:r w:rsidRPr="00A47994">
              <w:rPr>
                <w:color w:val="auto"/>
              </w:rPr>
              <w:t>часовни,</w:t>
            </w:r>
            <w:r w:rsidR="0004390F" w:rsidRPr="00A47994">
              <w:rPr>
                <w:color w:val="auto"/>
              </w:rPr>
              <w:t xml:space="preserve"> </w:t>
            </w:r>
            <w:r w:rsidRPr="00A47994">
              <w:rPr>
                <w:color w:val="auto"/>
              </w:rPr>
              <w:t>мечети,</w:t>
            </w:r>
            <w:r w:rsidR="0004390F" w:rsidRPr="00A47994">
              <w:rPr>
                <w:color w:val="auto"/>
              </w:rPr>
              <w:t xml:space="preserve"> </w:t>
            </w:r>
            <w:r w:rsidRPr="00A47994">
              <w:rPr>
                <w:color w:val="auto"/>
              </w:rPr>
              <w:t>молельные</w:t>
            </w:r>
            <w:r w:rsidR="0004390F" w:rsidRPr="00A47994">
              <w:rPr>
                <w:color w:val="auto"/>
              </w:rPr>
              <w:t xml:space="preserve"> </w:t>
            </w:r>
            <w:r w:rsidRPr="00A47994">
              <w:rPr>
                <w:color w:val="auto"/>
              </w:rPr>
              <w:t>дома,</w:t>
            </w:r>
            <w:r w:rsidR="0004390F" w:rsidRPr="00A47994">
              <w:rPr>
                <w:color w:val="auto"/>
              </w:rPr>
              <w:t xml:space="preserve"> </w:t>
            </w:r>
            <w:r w:rsidRPr="00A47994">
              <w:rPr>
                <w:color w:val="auto"/>
              </w:rPr>
              <w:t>синагоги)</w:t>
            </w:r>
          </w:p>
        </w:tc>
        <w:tc>
          <w:tcPr>
            <w:tcW w:w="5800" w:type="dxa"/>
          </w:tcPr>
          <w:p w14:paraId="1E80AEFC" w14:textId="15455859" w:rsidR="006B7B02" w:rsidRPr="00A47994" w:rsidRDefault="00E82DB4" w:rsidP="006B7B02">
            <w:pPr>
              <w:pStyle w:val="Default"/>
              <w:jc w:val="both"/>
              <w:rPr>
                <w:color w:val="auto"/>
                <w:spacing w:val="-2"/>
              </w:rPr>
            </w:pPr>
            <w:r w:rsidRPr="00A47994">
              <w:rPr>
                <w:color w:val="auto"/>
                <w:spacing w:val="-2"/>
              </w:rPr>
              <w:t xml:space="preserve">Минимальный размер земельного участка (площадь) –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6B7B02" w:rsidRPr="00A47994" w14:paraId="0255EF33" w14:textId="77777777" w:rsidTr="00D515E1">
        <w:trPr>
          <w:trHeight w:val="45"/>
        </w:trPr>
        <w:tc>
          <w:tcPr>
            <w:tcW w:w="562" w:type="dxa"/>
            <w:vMerge/>
          </w:tcPr>
          <w:p w14:paraId="41F874EB" w14:textId="77777777" w:rsidR="006B7B02" w:rsidRPr="00A47994" w:rsidRDefault="006B7B02" w:rsidP="00EF28B8">
            <w:pPr>
              <w:pStyle w:val="Default"/>
              <w:numPr>
                <w:ilvl w:val="0"/>
                <w:numId w:val="20"/>
              </w:numPr>
              <w:ind w:left="22" w:firstLine="0"/>
              <w:jc w:val="center"/>
              <w:rPr>
                <w:color w:val="auto"/>
              </w:rPr>
            </w:pPr>
          </w:p>
        </w:tc>
        <w:tc>
          <w:tcPr>
            <w:tcW w:w="1985" w:type="dxa"/>
            <w:vMerge/>
          </w:tcPr>
          <w:p w14:paraId="73AA2CF7" w14:textId="77777777" w:rsidR="006B7B02" w:rsidRPr="00A47994" w:rsidRDefault="006B7B02" w:rsidP="006B7B02">
            <w:pPr>
              <w:pStyle w:val="Default"/>
              <w:jc w:val="both"/>
              <w:rPr>
                <w:color w:val="auto"/>
                <w:spacing w:val="-2"/>
              </w:rPr>
            </w:pPr>
          </w:p>
        </w:tc>
        <w:tc>
          <w:tcPr>
            <w:tcW w:w="1843" w:type="dxa"/>
            <w:vMerge/>
          </w:tcPr>
          <w:p w14:paraId="628BF883" w14:textId="77777777" w:rsidR="006B7B02" w:rsidRPr="00A47994" w:rsidRDefault="006B7B02" w:rsidP="006B7B02">
            <w:pPr>
              <w:pStyle w:val="Default"/>
              <w:jc w:val="both"/>
              <w:rPr>
                <w:color w:val="auto"/>
                <w:spacing w:val="-5"/>
              </w:rPr>
            </w:pPr>
          </w:p>
        </w:tc>
        <w:tc>
          <w:tcPr>
            <w:tcW w:w="4677" w:type="dxa"/>
            <w:vMerge/>
          </w:tcPr>
          <w:p w14:paraId="2EC9B24D" w14:textId="77777777" w:rsidR="006B7B02" w:rsidRPr="00A47994" w:rsidRDefault="006B7B02" w:rsidP="006B7B02">
            <w:pPr>
              <w:pStyle w:val="Default"/>
              <w:jc w:val="both"/>
              <w:rPr>
                <w:color w:val="auto"/>
              </w:rPr>
            </w:pPr>
          </w:p>
        </w:tc>
        <w:tc>
          <w:tcPr>
            <w:tcW w:w="5800" w:type="dxa"/>
          </w:tcPr>
          <w:p w14:paraId="0AC9FF5B" w14:textId="75DBCE96" w:rsidR="006B7B02" w:rsidRPr="00A47994" w:rsidRDefault="00E82DB4" w:rsidP="006B7B02">
            <w:pPr>
              <w:pStyle w:val="Default"/>
              <w:jc w:val="both"/>
              <w:rPr>
                <w:color w:val="auto"/>
                <w:spacing w:val="-2"/>
              </w:rPr>
            </w:pPr>
            <w:r w:rsidRPr="00A47994">
              <w:rPr>
                <w:color w:val="auto"/>
                <w:spacing w:val="-2"/>
              </w:rPr>
              <w:t xml:space="preserve">Максимальный размер земельного участка (площадь) –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6B7B02" w:rsidRPr="00A47994" w14:paraId="2C794F8F" w14:textId="77777777" w:rsidTr="00D515E1">
        <w:trPr>
          <w:trHeight w:val="45"/>
        </w:trPr>
        <w:tc>
          <w:tcPr>
            <w:tcW w:w="562" w:type="dxa"/>
            <w:vMerge/>
          </w:tcPr>
          <w:p w14:paraId="35C6204A" w14:textId="77777777" w:rsidR="006B7B02" w:rsidRPr="00A47994" w:rsidRDefault="006B7B02" w:rsidP="00EF28B8">
            <w:pPr>
              <w:pStyle w:val="Default"/>
              <w:numPr>
                <w:ilvl w:val="0"/>
                <w:numId w:val="20"/>
              </w:numPr>
              <w:ind w:left="22" w:firstLine="0"/>
              <w:jc w:val="center"/>
              <w:rPr>
                <w:color w:val="auto"/>
              </w:rPr>
            </w:pPr>
          </w:p>
        </w:tc>
        <w:tc>
          <w:tcPr>
            <w:tcW w:w="1985" w:type="dxa"/>
            <w:vMerge/>
          </w:tcPr>
          <w:p w14:paraId="0CD18989" w14:textId="77777777" w:rsidR="006B7B02" w:rsidRPr="00A47994" w:rsidRDefault="006B7B02" w:rsidP="006B7B02">
            <w:pPr>
              <w:pStyle w:val="Default"/>
              <w:jc w:val="both"/>
              <w:rPr>
                <w:color w:val="auto"/>
                <w:spacing w:val="-2"/>
              </w:rPr>
            </w:pPr>
          </w:p>
        </w:tc>
        <w:tc>
          <w:tcPr>
            <w:tcW w:w="1843" w:type="dxa"/>
            <w:vMerge/>
          </w:tcPr>
          <w:p w14:paraId="5D95FE4C" w14:textId="77777777" w:rsidR="006B7B02" w:rsidRPr="00A47994" w:rsidRDefault="006B7B02" w:rsidP="006B7B02">
            <w:pPr>
              <w:pStyle w:val="Default"/>
              <w:jc w:val="both"/>
              <w:rPr>
                <w:color w:val="auto"/>
                <w:spacing w:val="-5"/>
              </w:rPr>
            </w:pPr>
          </w:p>
        </w:tc>
        <w:tc>
          <w:tcPr>
            <w:tcW w:w="4677" w:type="dxa"/>
            <w:vMerge/>
          </w:tcPr>
          <w:p w14:paraId="5E4985EB" w14:textId="77777777" w:rsidR="006B7B02" w:rsidRPr="00A47994" w:rsidRDefault="006B7B02" w:rsidP="006B7B02">
            <w:pPr>
              <w:pStyle w:val="Default"/>
              <w:jc w:val="both"/>
              <w:rPr>
                <w:color w:val="auto"/>
              </w:rPr>
            </w:pPr>
          </w:p>
        </w:tc>
        <w:tc>
          <w:tcPr>
            <w:tcW w:w="5800" w:type="dxa"/>
          </w:tcPr>
          <w:p w14:paraId="45A3802E" w14:textId="6C8322F9" w:rsidR="006B7B02" w:rsidRPr="00A47994" w:rsidRDefault="006B7B02" w:rsidP="006B7B02">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60%</w:t>
            </w:r>
          </w:p>
        </w:tc>
      </w:tr>
      <w:tr w:rsidR="006B7B02" w:rsidRPr="00A47994" w14:paraId="736A80F7" w14:textId="77777777" w:rsidTr="00D515E1">
        <w:trPr>
          <w:trHeight w:val="45"/>
        </w:trPr>
        <w:tc>
          <w:tcPr>
            <w:tcW w:w="562" w:type="dxa"/>
            <w:vMerge/>
          </w:tcPr>
          <w:p w14:paraId="44EDFB8A" w14:textId="77777777" w:rsidR="006B7B02" w:rsidRPr="00A47994" w:rsidRDefault="006B7B02" w:rsidP="00EF28B8">
            <w:pPr>
              <w:pStyle w:val="Default"/>
              <w:numPr>
                <w:ilvl w:val="0"/>
                <w:numId w:val="20"/>
              </w:numPr>
              <w:ind w:left="22" w:firstLine="0"/>
              <w:jc w:val="center"/>
              <w:rPr>
                <w:color w:val="auto"/>
              </w:rPr>
            </w:pPr>
          </w:p>
        </w:tc>
        <w:tc>
          <w:tcPr>
            <w:tcW w:w="1985" w:type="dxa"/>
            <w:vMerge/>
          </w:tcPr>
          <w:p w14:paraId="78D7A7C2" w14:textId="77777777" w:rsidR="006B7B02" w:rsidRPr="00A47994" w:rsidRDefault="006B7B02" w:rsidP="006B7B02">
            <w:pPr>
              <w:pStyle w:val="Default"/>
              <w:jc w:val="both"/>
              <w:rPr>
                <w:color w:val="auto"/>
                <w:spacing w:val="-2"/>
              </w:rPr>
            </w:pPr>
          </w:p>
        </w:tc>
        <w:tc>
          <w:tcPr>
            <w:tcW w:w="1843" w:type="dxa"/>
            <w:vMerge/>
          </w:tcPr>
          <w:p w14:paraId="044BBA63" w14:textId="77777777" w:rsidR="006B7B02" w:rsidRPr="00A47994" w:rsidRDefault="006B7B02" w:rsidP="006B7B02">
            <w:pPr>
              <w:pStyle w:val="Default"/>
              <w:jc w:val="both"/>
              <w:rPr>
                <w:color w:val="auto"/>
                <w:spacing w:val="-5"/>
              </w:rPr>
            </w:pPr>
          </w:p>
        </w:tc>
        <w:tc>
          <w:tcPr>
            <w:tcW w:w="4677" w:type="dxa"/>
            <w:vMerge/>
          </w:tcPr>
          <w:p w14:paraId="683A13A5" w14:textId="77777777" w:rsidR="006B7B02" w:rsidRPr="00A47994" w:rsidRDefault="006B7B02" w:rsidP="006B7B02">
            <w:pPr>
              <w:pStyle w:val="Default"/>
              <w:jc w:val="both"/>
              <w:rPr>
                <w:color w:val="auto"/>
              </w:rPr>
            </w:pPr>
          </w:p>
        </w:tc>
        <w:tc>
          <w:tcPr>
            <w:tcW w:w="5800" w:type="dxa"/>
          </w:tcPr>
          <w:p w14:paraId="17109D2D" w14:textId="225D5876" w:rsidR="006B7B02" w:rsidRPr="00A47994" w:rsidRDefault="006B7B02" w:rsidP="006B7B02">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3</w:t>
            </w:r>
            <w:r w:rsidR="0004390F" w:rsidRPr="00A47994">
              <w:rPr>
                <w:color w:val="auto"/>
                <w:spacing w:val="-2"/>
              </w:rPr>
              <w:t xml:space="preserve"> </w:t>
            </w:r>
            <w:r w:rsidRPr="00A47994">
              <w:rPr>
                <w:color w:val="auto"/>
                <w:spacing w:val="-2"/>
              </w:rPr>
              <w:t>м</w:t>
            </w:r>
          </w:p>
        </w:tc>
      </w:tr>
      <w:tr w:rsidR="006B7B02" w:rsidRPr="00A47994" w14:paraId="554BE363" w14:textId="77777777" w:rsidTr="00D515E1">
        <w:trPr>
          <w:trHeight w:val="45"/>
        </w:trPr>
        <w:tc>
          <w:tcPr>
            <w:tcW w:w="562" w:type="dxa"/>
            <w:vMerge/>
          </w:tcPr>
          <w:p w14:paraId="57E277B8" w14:textId="77777777" w:rsidR="006B7B02" w:rsidRPr="00A47994" w:rsidRDefault="006B7B02" w:rsidP="00EF28B8">
            <w:pPr>
              <w:pStyle w:val="Default"/>
              <w:numPr>
                <w:ilvl w:val="0"/>
                <w:numId w:val="20"/>
              </w:numPr>
              <w:ind w:left="22" w:firstLine="0"/>
              <w:jc w:val="center"/>
              <w:rPr>
                <w:color w:val="auto"/>
              </w:rPr>
            </w:pPr>
          </w:p>
        </w:tc>
        <w:tc>
          <w:tcPr>
            <w:tcW w:w="1985" w:type="dxa"/>
            <w:vMerge/>
          </w:tcPr>
          <w:p w14:paraId="2617AE94" w14:textId="77777777" w:rsidR="006B7B02" w:rsidRPr="00A47994" w:rsidRDefault="006B7B02" w:rsidP="006B7B02">
            <w:pPr>
              <w:pStyle w:val="Default"/>
              <w:jc w:val="both"/>
              <w:rPr>
                <w:color w:val="auto"/>
                <w:spacing w:val="-2"/>
              </w:rPr>
            </w:pPr>
          </w:p>
        </w:tc>
        <w:tc>
          <w:tcPr>
            <w:tcW w:w="1843" w:type="dxa"/>
            <w:vMerge/>
          </w:tcPr>
          <w:p w14:paraId="75912A58" w14:textId="77777777" w:rsidR="006B7B02" w:rsidRPr="00A47994" w:rsidRDefault="006B7B02" w:rsidP="006B7B02">
            <w:pPr>
              <w:pStyle w:val="Default"/>
              <w:jc w:val="both"/>
              <w:rPr>
                <w:color w:val="auto"/>
                <w:spacing w:val="-5"/>
              </w:rPr>
            </w:pPr>
          </w:p>
        </w:tc>
        <w:tc>
          <w:tcPr>
            <w:tcW w:w="4677" w:type="dxa"/>
            <w:vMerge/>
          </w:tcPr>
          <w:p w14:paraId="5D127637" w14:textId="77777777" w:rsidR="006B7B02" w:rsidRPr="00A47994" w:rsidRDefault="006B7B02" w:rsidP="006B7B02">
            <w:pPr>
              <w:pStyle w:val="Default"/>
              <w:jc w:val="both"/>
              <w:rPr>
                <w:color w:val="auto"/>
              </w:rPr>
            </w:pPr>
          </w:p>
        </w:tc>
        <w:tc>
          <w:tcPr>
            <w:tcW w:w="5800" w:type="dxa"/>
          </w:tcPr>
          <w:p w14:paraId="284E0CC0" w14:textId="186E321B" w:rsidR="006B7B02" w:rsidRPr="00A47994" w:rsidRDefault="006B7B02" w:rsidP="006B7B02">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00566240" w:rsidRPr="00A47994">
              <w:rPr>
                <w:color w:val="auto"/>
                <w:spacing w:val="-2"/>
              </w:rPr>
              <w:t>5</w:t>
            </w:r>
            <w:r w:rsidRPr="00A47994">
              <w:rPr>
                <w:color w:val="auto"/>
                <w:spacing w:val="-2"/>
              </w:rPr>
              <w:t>0</w:t>
            </w:r>
            <w:r w:rsidR="0004390F" w:rsidRPr="00A47994">
              <w:rPr>
                <w:color w:val="auto"/>
                <w:spacing w:val="-2"/>
              </w:rPr>
              <w:t xml:space="preserve"> </w:t>
            </w:r>
            <w:r w:rsidRPr="00A47994">
              <w:rPr>
                <w:color w:val="auto"/>
                <w:spacing w:val="-2"/>
              </w:rPr>
              <w:t>м</w:t>
            </w:r>
          </w:p>
        </w:tc>
      </w:tr>
      <w:tr w:rsidR="006B7B02" w:rsidRPr="00A47994" w14:paraId="693441FE" w14:textId="77777777" w:rsidTr="00D515E1">
        <w:trPr>
          <w:trHeight w:val="45"/>
        </w:trPr>
        <w:tc>
          <w:tcPr>
            <w:tcW w:w="562" w:type="dxa"/>
            <w:vMerge/>
          </w:tcPr>
          <w:p w14:paraId="5B5F2B4C" w14:textId="77777777" w:rsidR="006B7B02" w:rsidRPr="00A47994" w:rsidRDefault="006B7B02" w:rsidP="00EF28B8">
            <w:pPr>
              <w:pStyle w:val="Default"/>
              <w:numPr>
                <w:ilvl w:val="0"/>
                <w:numId w:val="20"/>
              </w:numPr>
              <w:ind w:left="22" w:firstLine="0"/>
              <w:jc w:val="center"/>
              <w:rPr>
                <w:color w:val="auto"/>
              </w:rPr>
            </w:pPr>
          </w:p>
        </w:tc>
        <w:tc>
          <w:tcPr>
            <w:tcW w:w="1985" w:type="dxa"/>
            <w:vMerge/>
          </w:tcPr>
          <w:p w14:paraId="6D0CF6BF" w14:textId="77777777" w:rsidR="006B7B02" w:rsidRPr="00A47994" w:rsidRDefault="006B7B02" w:rsidP="006B7B02">
            <w:pPr>
              <w:pStyle w:val="Default"/>
              <w:jc w:val="both"/>
              <w:rPr>
                <w:color w:val="auto"/>
                <w:spacing w:val="-2"/>
              </w:rPr>
            </w:pPr>
          </w:p>
        </w:tc>
        <w:tc>
          <w:tcPr>
            <w:tcW w:w="1843" w:type="dxa"/>
            <w:vMerge/>
          </w:tcPr>
          <w:p w14:paraId="2562EC0F" w14:textId="77777777" w:rsidR="006B7B02" w:rsidRPr="00A47994" w:rsidRDefault="006B7B02" w:rsidP="006B7B02">
            <w:pPr>
              <w:pStyle w:val="Default"/>
              <w:jc w:val="both"/>
              <w:rPr>
                <w:color w:val="auto"/>
                <w:spacing w:val="-5"/>
              </w:rPr>
            </w:pPr>
          </w:p>
        </w:tc>
        <w:tc>
          <w:tcPr>
            <w:tcW w:w="4677" w:type="dxa"/>
            <w:vMerge/>
          </w:tcPr>
          <w:p w14:paraId="5F06B9DD" w14:textId="77777777" w:rsidR="006B7B02" w:rsidRPr="00A47994" w:rsidRDefault="006B7B02" w:rsidP="006B7B02">
            <w:pPr>
              <w:pStyle w:val="Default"/>
              <w:jc w:val="both"/>
              <w:rPr>
                <w:color w:val="auto"/>
              </w:rPr>
            </w:pPr>
          </w:p>
        </w:tc>
        <w:tc>
          <w:tcPr>
            <w:tcW w:w="5800" w:type="dxa"/>
          </w:tcPr>
          <w:p w14:paraId="201538E4" w14:textId="7A783230" w:rsidR="006B7B02" w:rsidRPr="00A47994" w:rsidRDefault="006B7B02" w:rsidP="006B7B02">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30%</w:t>
            </w:r>
          </w:p>
        </w:tc>
      </w:tr>
      <w:tr w:rsidR="005A273E" w:rsidRPr="00A47994" w14:paraId="4DDCD1CB" w14:textId="77777777" w:rsidTr="00D515E1">
        <w:trPr>
          <w:trHeight w:val="440"/>
        </w:trPr>
        <w:tc>
          <w:tcPr>
            <w:tcW w:w="562" w:type="dxa"/>
            <w:vMerge w:val="restart"/>
          </w:tcPr>
          <w:p w14:paraId="49A521CC" w14:textId="77777777" w:rsidR="00C71061" w:rsidRPr="00A47994" w:rsidRDefault="00C71061" w:rsidP="00EF28B8">
            <w:pPr>
              <w:pStyle w:val="Default"/>
              <w:numPr>
                <w:ilvl w:val="0"/>
                <w:numId w:val="20"/>
              </w:numPr>
              <w:ind w:left="22" w:firstLine="0"/>
              <w:jc w:val="center"/>
              <w:rPr>
                <w:color w:val="auto"/>
              </w:rPr>
            </w:pPr>
          </w:p>
        </w:tc>
        <w:tc>
          <w:tcPr>
            <w:tcW w:w="1985" w:type="dxa"/>
            <w:vMerge w:val="restart"/>
          </w:tcPr>
          <w:p w14:paraId="5F0E5E88" w14:textId="41394362" w:rsidR="00C71061" w:rsidRPr="00A47994" w:rsidRDefault="00C71061" w:rsidP="0029014D">
            <w:pPr>
              <w:pStyle w:val="Default"/>
              <w:jc w:val="both"/>
              <w:rPr>
                <w:color w:val="auto"/>
                <w:spacing w:val="-2"/>
              </w:rPr>
            </w:pPr>
            <w:r w:rsidRPr="00A47994">
              <w:rPr>
                <w:color w:val="auto"/>
                <w:spacing w:val="-2"/>
              </w:rPr>
              <w:t>Служебные</w:t>
            </w:r>
            <w:r w:rsidR="0004390F" w:rsidRPr="00A47994">
              <w:rPr>
                <w:color w:val="auto"/>
                <w:spacing w:val="-2"/>
              </w:rPr>
              <w:t xml:space="preserve"> </w:t>
            </w:r>
            <w:r w:rsidRPr="00A47994">
              <w:rPr>
                <w:color w:val="auto"/>
                <w:spacing w:val="-2"/>
              </w:rPr>
              <w:t>гаражи</w:t>
            </w:r>
          </w:p>
        </w:tc>
        <w:tc>
          <w:tcPr>
            <w:tcW w:w="1843" w:type="dxa"/>
            <w:vMerge w:val="restart"/>
          </w:tcPr>
          <w:p w14:paraId="454D75ED" w14:textId="77777777" w:rsidR="00C71061" w:rsidRPr="00A47994" w:rsidRDefault="00C71061" w:rsidP="0029014D">
            <w:pPr>
              <w:pStyle w:val="Default"/>
              <w:jc w:val="both"/>
              <w:rPr>
                <w:color w:val="auto"/>
                <w:spacing w:val="-5"/>
              </w:rPr>
            </w:pPr>
            <w:r w:rsidRPr="00A47994">
              <w:rPr>
                <w:color w:val="auto"/>
                <w:spacing w:val="-5"/>
              </w:rPr>
              <w:t>4.9</w:t>
            </w:r>
          </w:p>
        </w:tc>
        <w:tc>
          <w:tcPr>
            <w:tcW w:w="4677" w:type="dxa"/>
            <w:vMerge w:val="restart"/>
          </w:tcPr>
          <w:p w14:paraId="47B1DBDD" w14:textId="5F06B065" w:rsidR="00C71061" w:rsidRPr="00A47994" w:rsidRDefault="00C71061" w:rsidP="0029014D">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постоянных</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временных</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хранения</w:t>
            </w:r>
            <w:r w:rsidR="0004390F" w:rsidRPr="00A47994">
              <w:rPr>
                <w:color w:val="auto"/>
              </w:rPr>
              <w:t xml:space="preserve"> </w:t>
            </w:r>
            <w:r w:rsidRPr="00A47994">
              <w:rPr>
                <w:color w:val="auto"/>
              </w:rPr>
              <w:t>служебного</w:t>
            </w:r>
            <w:r w:rsidR="0004390F" w:rsidRPr="00A47994">
              <w:rPr>
                <w:color w:val="auto"/>
              </w:rPr>
              <w:t xml:space="preserve"> </w:t>
            </w:r>
            <w:r w:rsidRPr="00A47994">
              <w:rPr>
                <w:color w:val="auto"/>
              </w:rPr>
              <w:t>автотранспорта,</w:t>
            </w:r>
            <w:r w:rsidR="0004390F" w:rsidRPr="00A47994">
              <w:rPr>
                <w:color w:val="auto"/>
              </w:rPr>
              <w:t xml:space="preserve"> </w:t>
            </w:r>
            <w:r w:rsidRPr="00A47994">
              <w:rPr>
                <w:color w:val="auto"/>
              </w:rPr>
              <w:t>используемого</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осуществления</w:t>
            </w:r>
            <w:r w:rsidR="0004390F" w:rsidRPr="00A47994">
              <w:rPr>
                <w:color w:val="auto"/>
              </w:rPr>
              <w:t xml:space="preserve"> </w:t>
            </w:r>
            <w:r w:rsidRPr="00A47994">
              <w:rPr>
                <w:color w:val="auto"/>
              </w:rPr>
              <w:t>видов</w:t>
            </w:r>
            <w:r w:rsidR="0004390F" w:rsidRPr="00A47994">
              <w:rPr>
                <w:color w:val="auto"/>
              </w:rPr>
              <w:t xml:space="preserve"> </w:t>
            </w:r>
            <w:r w:rsidRPr="00A47994">
              <w:rPr>
                <w:color w:val="auto"/>
              </w:rPr>
              <w:t>деятельности,</w:t>
            </w:r>
            <w:r w:rsidR="0004390F" w:rsidRPr="00A47994">
              <w:rPr>
                <w:color w:val="auto"/>
              </w:rPr>
              <w:t xml:space="preserve"> </w:t>
            </w:r>
            <w:r w:rsidRPr="00A47994">
              <w:rPr>
                <w:color w:val="auto"/>
              </w:rPr>
              <w:t>предусмотренных</w:t>
            </w:r>
            <w:r w:rsidR="0004390F" w:rsidRPr="00A47994">
              <w:rPr>
                <w:color w:val="auto"/>
              </w:rPr>
              <w:t xml:space="preserve"> </w:t>
            </w:r>
            <w:r w:rsidRPr="00A47994">
              <w:rPr>
                <w:color w:val="auto"/>
              </w:rPr>
              <w:t>видами</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кодами</w:t>
            </w:r>
            <w:r w:rsidR="0004390F" w:rsidRPr="00A47994">
              <w:rPr>
                <w:color w:val="auto"/>
              </w:rPr>
              <w:t xml:space="preserve"> </w:t>
            </w:r>
            <w:r w:rsidRPr="00A47994">
              <w:rPr>
                <w:color w:val="auto"/>
              </w:rPr>
              <w:t>3.0,</w:t>
            </w:r>
            <w:r w:rsidR="0004390F" w:rsidRPr="00A47994">
              <w:rPr>
                <w:color w:val="auto"/>
              </w:rPr>
              <w:t xml:space="preserve"> </w:t>
            </w:r>
            <w:r w:rsidRPr="00A47994">
              <w:rPr>
                <w:color w:val="auto"/>
              </w:rPr>
              <w:t>4.0,</w:t>
            </w:r>
            <w:r w:rsidR="00CF6E01"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стоянки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хранения</w:t>
            </w:r>
            <w:r w:rsidR="0004390F" w:rsidRPr="00A47994">
              <w:rPr>
                <w:color w:val="auto"/>
              </w:rPr>
              <w:t xml:space="preserve"> </w:t>
            </w:r>
            <w:r w:rsidRPr="00A47994">
              <w:rPr>
                <w:color w:val="auto"/>
              </w:rPr>
              <w:t>транспортных</w:t>
            </w:r>
            <w:r w:rsidR="0004390F" w:rsidRPr="00A47994">
              <w:rPr>
                <w:color w:val="auto"/>
              </w:rPr>
              <w:t xml:space="preserve"> </w:t>
            </w:r>
            <w:r w:rsidRPr="00A47994">
              <w:rPr>
                <w:color w:val="auto"/>
              </w:rPr>
              <w:t>средств</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депо</w:t>
            </w:r>
          </w:p>
        </w:tc>
        <w:tc>
          <w:tcPr>
            <w:tcW w:w="5800" w:type="dxa"/>
          </w:tcPr>
          <w:p w14:paraId="0D4C942A" w14:textId="60162036" w:rsidR="00C71061" w:rsidRPr="00A47994" w:rsidRDefault="00E82DB4" w:rsidP="0029014D">
            <w:pPr>
              <w:pStyle w:val="Default"/>
              <w:jc w:val="both"/>
              <w:rPr>
                <w:color w:val="auto"/>
                <w:spacing w:val="-2"/>
              </w:rPr>
            </w:pPr>
            <w:r w:rsidRPr="00A47994">
              <w:rPr>
                <w:color w:val="auto"/>
                <w:spacing w:val="-2"/>
              </w:rPr>
              <w:t xml:space="preserve">Минимальный размер земельного участка (площадь) –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5A273E" w:rsidRPr="00A47994" w14:paraId="31D8158B" w14:textId="77777777" w:rsidTr="00D515E1">
        <w:trPr>
          <w:trHeight w:val="440"/>
        </w:trPr>
        <w:tc>
          <w:tcPr>
            <w:tcW w:w="562" w:type="dxa"/>
            <w:vMerge/>
          </w:tcPr>
          <w:p w14:paraId="2B693DFA" w14:textId="77777777" w:rsidR="00C71061" w:rsidRPr="00A47994" w:rsidRDefault="00C71061" w:rsidP="00EF28B8">
            <w:pPr>
              <w:pStyle w:val="Default"/>
              <w:numPr>
                <w:ilvl w:val="0"/>
                <w:numId w:val="20"/>
              </w:numPr>
              <w:ind w:left="22" w:firstLine="0"/>
              <w:jc w:val="center"/>
              <w:rPr>
                <w:color w:val="auto"/>
              </w:rPr>
            </w:pPr>
          </w:p>
        </w:tc>
        <w:tc>
          <w:tcPr>
            <w:tcW w:w="1985" w:type="dxa"/>
            <w:vMerge/>
          </w:tcPr>
          <w:p w14:paraId="7F7B6281" w14:textId="77777777" w:rsidR="00C71061" w:rsidRPr="00A47994" w:rsidRDefault="00C71061" w:rsidP="0029014D">
            <w:pPr>
              <w:pStyle w:val="Default"/>
              <w:jc w:val="both"/>
              <w:rPr>
                <w:color w:val="auto"/>
                <w:spacing w:val="-2"/>
              </w:rPr>
            </w:pPr>
          </w:p>
        </w:tc>
        <w:tc>
          <w:tcPr>
            <w:tcW w:w="1843" w:type="dxa"/>
            <w:vMerge/>
          </w:tcPr>
          <w:p w14:paraId="3B7EE207" w14:textId="77777777" w:rsidR="00C71061" w:rsidRPr="00A47994" w:rsidRDefault="00C71061" w:rsidP="0029014D">
            <w:pPr>
              <w:pStyle w:val="Default"/>
              <w:jc w:val="both"/>
              <w:rPr>
                <w:color w:val="auto"/>
                <w:spacing w:val="-5"/>
              </w:rPr>
            </w:pPr>
          </w:p>
        </w:tc>
        <w:tc>
          <w:tcPr>
            <w:tcW w:w="4677" w:type="dxa"/>
            <w:vMerge/>
          </w:tcPr>
          <w:p w14:paraId="0DB2076E" w14:textId="77777777" w:rsidR="00C71061" w:rsidRPr="00A47994" w:rsidRDefault="00C71061" w:rsidP="0029014D">
            <w:pPr>
              <w:pStyle w:val="Default"/>
              <w:jc w:val="both"/>
              <w:rPr>
                <w:color w:val="auto"/>
              </w:rPr>
            </w:pPr>
          </w:p>
        </w:tc>
        <w:tc>
          <w:tcPr>
            <w:tcW w:w="5800" w:type="dxa"/>
          </w:tcPr>
          <w:p w14:paraId="01D3B51F" w14:textId="3B81690D" w:rsidR="00C71061" w:rsidRPr="00A47994" w:rsidRDefault="00E82DB4" w:rsidP="0029014D">
            <w:pPr>
              <w:pStyle w:val="Default"/>
              <w:jc w:val="both"/>
              <w:rPr>
                <w:color w:val="auto"/>
                <w:spacing w:val="-2"/>
              </w:rPr>
            </w:pPr>
            <w:r w:rsidRPr="00A47994">
              <w:rPr>
                <w:color w:val="auto"/>
                <w:spacing w:val="-2"/>
              </w:rPr>
              <w:t xml:space="preserve">Максимальный размер земельного участка (площадь) – </w:t>
            </w:r>
            <w:r w:rsidR="00C71061" w:rsidRPr="00A47994">
              <w:rPr>
                <w:color w:val="auto"/>
                <w:spacing w:val="-2"/>
              </w:rPr>
              <w:t>не</w:t>
            </w:r>
            <w:r w:rsidR="0004390F" w:rsidRPr="00A47994">
              <w:rPr>
                <w:color w:val="auto"/>
                <w:spacing w:val="-2"/>
              </w:rPr>
              <w:t xml:space="preserve"> </w:t>
            </w:r>
            <w:r w:rsidR="00C71061" w:rsidRPr="00A47994">
              <w:rPr>
                <w:color w:val="auto"/>
                <w:spacing w:val="-2"/>
              </w:rPr>
              <w:t>подлежит</w:t>
            </w:r>
            <w:r w:rsidR="0004390F" w:rsidRPr="00A47994">
              <w:rPr>
                <w:color w:val="auto"/>
                <w:spacing w:val="-2"/>
              </w:rPr>
              <w:t xml:space="preserve"> </w:t>
            </w:r>
            <w:r w:rsidR="00C71061" w:rsidRPr="00A47994">
              <w:rPr>
                <w:color w:val="auto"/>
                <w:spacing w:val="-2"/>
              </w:rPr>
              <w:t>установлен</w:t>
            </w:r>
            <w:r w:rsidR="006B7B02" w:rsidRPr="00A47994">
              <w:rPr>
                <w:color w:val="auto"/>
                <w:spacing w:val="-2"/>
              </w:rPr>
              <w:t>ию</w:t>
            </w:r>
          </w:p>
        </w:tc>
      </w:tr>
      <w:tr w:rsidR="005A273E" w:rsidRPr="00A47994" w14:paraId="206064CD" w14:textId="77777777" w:rsidTr="00D515E1">
        <w:trPr>
          <w:trHeight w:val="440"/>
        </w:trPr>
        <w:tc>
          <w:tcPr>
            <w:tcW w:w="562" w:type="dxa"/>
            <w:vMerge/>
          </w:tcPr>
          <w:p w14:paraId="49BF4094" w14:textId="77777777" w:rsidR="00C71061" w:rsidRPr="00A47994" w:rsidRDefault="00C71061" w:rsidP="00EF28B8">
            <w:pPr>
              <w:pStyle w:val="Default"/>
              <w:numPr>
                <w:ilvl w:val="0"/>
                <w:numId w:val="20"/>
              </w:numPr>
              <w:ind w:left="22" w:firstLine="0"/>
              <w:jc w:val="center"/>
              <w:rPr>
                <w:color w:val="auto"/>
              </w:rPr>
            </w:pPr>
          </w:p>
        </w:tc>
        <w:tc>
          <w:tcPr>
            <w:tcW w:w="1985" w:type="dxa"/>
            <w:vMerge/>
          </w:tcPr>
          <w:p w14:paraId="491D3865" w14:textId="77777777" w:rsidR="00C71061" w:rsidRPr="00A47994" w:rsidRDefault="00C71061" w:rsidP="0029014D">
            <w:pPr>
              <w:pStyle w:val="Default"/>
              <w:jc w:val="both"/>
              <w:rPr>
                <w:color w:val="auto"/>
                <w:spacing w:val="-2"/>
              </w:rPr>
            </w:pPr>
          </w:p>
        </w:tc>
        <w:tc>
          <w:tcPr>
            <w:tcW w:w="1843" w:type="dxa"/>
            <w:vMerge/>
          </w:tcPr>
          <w:p w14:paraId="0109513D" w14:textId="77777777" w:rsidR="00C71061" w:rsidRPr="00A47994" w:rsidRDefault="00C71061" w:rsidP="0029014D">
            <w:pPr>
              <w:pStyle w:val="Default"/>
              <w:jc w:val="both"/>
              <w:rPr>
                <w:color w:val="auto"/>
                <w:spacing w:val="-5"/>
              </w:rPr>
            </w:pPr>
          </w:p>
        </w:tc>
        <w:tc>
          <w:tcPr>
            <w:tcW w:w="4677" w:type="dxa"/>
            <w:vMerge/>
          </w:tcPr>
          <w:p w14:paraId="5D7E3CC4" w14:textId="77777777" w:rsidR="00C71061" w:rsidRPr="00A47994" w:rsidRDefault="00C71061" w:rsidP="0029014D">
            <w:pPr>
              <w:pStyle w:val="Default"/>
              <w:jc w:val="both"/>
              <w:rPr>
                <w:color w:val="auto"/>
              </w:rPr>
            </w:pPr>
          </w:p>
        </w:tc>
        <w:tc>
          <w:tcPr>
            <w:tcW w:w="5800" w:type="dxa"/>
          </w:tcPr>
          <w:p w14:paraId="4EEE2077" w14:textId="6AB73C19" w:rsidR="00C71061" w:rsidRPr="00A47994" w:rsidRDefault="00C71061" w:rsidP="0029014D">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w:t>
            </w:r>
            <w:r w:rsidR="006B7B02" w:rsidRPr="00A47994">
              <w:rPr>
                <w:color w:val="auto"/>
                <w:spacing w:val="-2"/>
              </w:rPr>
              <w:t>аницах</w:t>
            </w:r>
            <w:r w:rsidR="0004390F" w:rsidRPr="00A47994">
              <w:rPr>
                <w:color w:val="auto"/>
                <w:spacing w:val="-2"/>
              </w:rPr>
              <w:t xml:space="preserve"> </w:t>
            </w:r>
            <w:r w:rsidR="006B7B02" w:rsidRPr="00A47994">
              <w:rPr>
                <w:color w:val="auto"/>
                <w:spacing w:val="-2"/>
              </w:rPr>
              <w:t>земельного</w:t>
            </w:r>
            <w:r w:rsidR="0004390F" w:rsidRPr="00A47994">
              <w:rPr>
                <w:color w:val="auto"/>
                <w:spacing w:val="-2"/>
              </w:rPr>
              <w:t xml:space="preserve"> </w:t>
            </w:r>
            <w:r w:rsidR="006B7B02" w:rsidRPr="00A47994">
              <w:rPr>
                <w:color w:val="auto"/>
                <w:spacing w:val="-2"/>
              </w:rPr>
              <w:t>участка</w:t>
            </w:r>
            <w:r w:rsidR="0004390F" w:rsidRPr="00A47994">
              <w:rPr>
                <w:color w:val="auto"/>
                <w:spacing w:val="-2"/>
              </w:rPr>
              <w:t xml:space="preserve"> </w:t>
            </w:r>
            <w:r w:rsidR="006B7B02" w:rsidRPr="00A47994">
              <w:rPr>
                <w:color w:val="auto"/>
                <w:spacing w:val="-2"/>
              </w:rPr>
              <w:t>–</w:t>
            </w:r>
            <w:r w:rsidR="0004390F" w:rsidRPr="00A47994">
              <w:rPr>
                <w:color w:val="auto"/>
                <w:spacing w:val="-2"/>
              </w:rPr>
              <w:t xml:space="preserve"> </w:t>
            </w:r>
            <w:r w:rsidR="006B7B02" w:rsidRPr="00A47994">
              <w:rPr>
                <w:color w:val="auto"/>
                <w:spacing w:val="-2"/>
              </w:rPr>
              <w:t>70%</w:t>
            </w:r>
          </w:p>
        </w:tc>
      </w:tr>
      <w:tr w:rsidR="005A273E" w:rsidRPr="00A47994" w14:paraId="6F57EDBD" w14:textId="77777777" w:rsidTr="00D515E1">
        <w:trPr>
          <w:trHeight w:val="440"/>
        </w:trPr>
        <w:tc>
          <w:tcPr>
            <w:tcW w:w="562" w:type="dxa"/>
            <w:vMerge/>
          </w:tcPr>
          <w:p w14:paraId="2D07D1B5" w14:textId="77777777" w:rsidR="00C71061" w:rsidRPr="00A47994" w:rsidRDefault="00C71061" w:rsidP="00EF28B8">
            <w:pPr>
              <w:pStyle w:val="Default"/>
              <w:numPr>
                <w:ilvl w:val="0"/>
                <w:numId w:val="20"/>
              </w:numPr>
              <w:ind w:left="22" w:firstLine="0"/>
              <w:jc w:val="center"/>
              <w:rPr>
                <w:color w:val="auto"/>
              </w:rPr>
            </w:pPr>
          </w:p>
        </w:tc>
        <w:tc>
          <w:tcPr>
            <w:tcW w:w="1985" w:type="dxa"/>
            <w:vMerge/>
          </w:tcPr>
          <w:p w14:paraId="2004E04D" w14:textId="77777777" w:rsidR="00C71061" w:rsidRPr="00A47994" w:rsidRDefault="00C71061" w:rsidP="0029014D">
            <w:pPr>
              <w:pStyle w:val="Default"/>
              <w:jc w:val="both"/>
              <w:rPr>
                <w:color w:val="auto"/>
                <w:spacing w:val="-2"/>
              </w:rPr>
            </w:pPr>
          </w:p>
        </w:tc>
        <w:tc>
          <w:tcPr>
            <w:tcW w:w="1843" w:type="dxa"/>
            <w:vMerge/>
          </w:tcPr>
          <w:p w14:paraId="761DB1C0" w14:textId="77777777" w:rsidR="00C71061" w:rsidRPr="00A47994" w:rsidRDefault="00C71061" w:rsidP="0029014D">
            <w:pPr>
              <w:pStyle w:val="Default"/>
              <w:jc w:val="both"/>
              <w:rPr>
                <w:color w:val="auto"/>
                <w:spacing w:val="-5"/>
              </w:rPr>
            </w:pPr>
          </w:p>
        </w:tc>
        <w:tc>
          <w:tcPr>
            <w:tcW w:w="4677" w:type="dxa"/>
            <w:vMerge/>
          </w:tcPr>
          <w:p w14:paraId="6C391366" w14:textId="77777777" w:rsidR="00C71061" w:rsidRPr="00A47994" w:rsidRDefault="00C71061" w:rsidP="0029014D">
            <w:pPr>
              <w:pStyle w:val="Default"/>
              <w:jc w:val="both"/>
              <w:rPr>
                <w:color w:val="auto"/>
              </w:rPr>
            </w:pPr>
          </w:p>
        </w:tc>
        <w:tc>
          <w:tcPr>
            <w:tcW w:w="5800" w:type="dxa"/>
          </w:tcPr>
          <w:p w14:paraId="64AA2B9C" w14:textId="4894B75F" w:rsidR="00C71061" w:rsidRPr="00A47994" w:rsidRDefault="00C71061" w:rsidP="0029014D">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w:t>
            </w:r>
            <w:r w:rsidR="00934440" w:rsidRPr="00A47994">
              <w:rPr>
                <w:color w:val="auto"/>
                <w:spacing w:val="-2"/>
              </w:rPr>
              <w:t>ний,</w:t>
            </w:r>
            <w:r w:rsidR="0004390F" w:rsidRPr="00A47994">
              <w:rPr>
                <w:color w:val="auto"/>
                <w:spacing w:val="-2"/>
              </w:rPr>
              <w:t xml:space="preserve"> </w:t>
            </w:r>
            <w:r w:rsidR="00934440" w:rsidRPr="00A47994">
              <w:rPr>
                <w:color w:val="auto"/>
                <w:spacing w:val="-2"/>
              </w:rPr>
              <w:t>строений,</w:t>
            </w:r>
            <w:r w:rsidR="0004390F" w:rsidRPr="00A47994">
              <w:rPr>
                <w:color w:val="auto"/>
                <w:spacing w:val="-2"/>
              </w:rPr>
              <w:t xml:space="preserve"> </w:t>
            </w:r>
            <w:r w:rsidR="00934440" w:rsidRPr="00A47994">
              <w:rPr>
                <w:color w:val="auto"/>
                <w:spacing w:val="-2"/>
              </w:rPr>
              <w:t>сооружений</w:t>
            </w:r>
            <w:r w:rsidR="0004390F" w:rsidRPr="00A47994">
              <w:rPr>
                <w:color w:val="auto"/>
                <w:spacing w:val="-2"/>
              </w:rPr>
              <w:t xml:space="preserve"> </w:t>
            </w:r>
            <w:r w:rsidR="00934440" w:rsidRPr="00A47994">
              <w:rPr>
                <w:color w:val="auto"/>
                <w:spacing w:val="-2"/>
              </w:rPr>
              <w:t>–</w:t>
            </w:r>
            <w:r w:rsidR="0004390F" w:rsidRPr="00A47994">
              <w:rPr>
                <w:color w:val="auto"/>
                <w:spacing w:val="-2"/>
              </w:rPr>
              <w:t xml:space="preserve"> </w:t>
            </w:r>
            <w:r w:rsidR="00934440" w:rsidRPr="00A47994">
              <w:rPr>
                <w:color w:val="auto"/>
                <w:spacing w:val="-2"/>
              </w:rPr>
              <w:t>3</w:t>
            </w:r>
            <w:r w:rsidR="0004390F" w:rsidRPr="00A47994">
              <w:rPr>
                <w:color w:val="auto"/>
                <w:spacing w:val="-2"/>
              </w:rPr>
              <w:t xml:space="preserve"> </w:t>
            </w:r>
            <w:r w:rsidR="00934440" w:rsidRPr="00A47994">
              <w:rPr>
                <w:color w:val="auto"/>
                <w:spacing w:val="-2"/>
              </w:rPr>
              <w:t>м</w:t>
            </w:r>
          </w:p>
        </w:tc>
      </w:tr>
      <w:tr w:rsidR="005A273E" w:rsidRPr="00A47994" w14:paraId="21135FBF" w14:textId="77777777" w:rsidTr="00D515E1">
        <w:trPr>
          <w:trHeight w:val="440"/>
        </w:trPr>
        <w:tc>
          <w:tcPr>
            <w:tcW w:w="562" w:type="dxa"/>
            <w:vMerge/>
          </w:tcPr>
          <w:p w14:paraId="1B486559" w14:textId="77777777" w:rsidR="00C71061" w:rsidRPr="00A47994" w:rsidRDefault="00C71061" w:rsidP="00EF28B8">
            <w:pPr>
              <w:pStyle w:val="Default"/>
              <w:numPr>
                <w:ilvl w:val="0"/>
                <w:numId w:val="20"/>
              </w:numPr>
              <w:ind w:left="22" w:firstLine="0"/>
              <w:jc w:val="center"/>
              <w:rPr>
                <w:color w:val="auto"/>
              </w:rPr>
            </w:pPr>
          </w:p>
        </w:tc>
        <w:tc>
          <w:tcPr>
            <w:tcW w:w="1985" w:type="dxa"/>
            <w:vMerge/>
          </w:tcPr>
          <w:p w14:paraId="4364BA35" w14:textId="77777777" w:rsidR="00C71061" w:rsidRPr="00A47994" w:rsidRDefault="00C71061" w:rsidP="0029014D">
            <w:pPr>
              <w:pStyle w:val="Default"/>
              <w:jc w:val="both"/>
              <w:rPr>
                <w:color w:val="auto"/>
                <w:spacing w:val="-2"/>
              </w:rPr>
            </w:pPr>
          </w:p>
        </w:tc>
        <w:tc>
          <w:tcPr>
            <w:tcW w:w="1843" w:type="dxa"/>
            <w:vMerge/>
          </w:tcPr>
          <w:p w14:paraId="0A4869E9" w14:textId="77777777" w:rsidR="00C71061" w:rsidRPr="00A47994" w:rsidRDefault="00C71061" w:rsidP="0029014D">
            <w:pPr>
              <w:pStyle w:val="Default"/>
              <w:jc w:val="both"/>
              <w:rPr>
                <w:color w:val="auto"/>
                <w:spacing w:val="-5"/>
              </w:rPr>
            </w:pPr>
          </w:p>
        </w:tc>
        <w:tc>
          <w:tcPr>
            <w:tcW w:w="4677" w:type="dxa"/>
            <w:vMerge/>
          </w:tcPr>
          <w:p w14:paraId="1713BD47" w14:textId="77777777" w:rsidR="00C71061" w:rsidRPr="00A47994" w:rsidRDefault="00C71061" w:rsidP="0029014D">
            <w:pPr>
              <w:pStyle w:val="Default"/>
              <w:jc w:val="both"/>
              <w:rPr>
                <w:color w:val="auto"/>
              </w:rPr>
            </w:pPr>
          </w:p>
        </w:tc>
        <w:tc>
          <w:tcPr>
            <w:tcW w:w="5800" w:type="dxa"/>
          </w:tcPr>
          <w:p w14:paraId="6B511805" w14:textId="6278B2BD" w:rsidR="00C71061" w:rsidRPr="00A47994" w:rsidRDefault="00C71061" w:rsidP="0029014D">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w:t>
            </w:r>
            <w:r w:rsidR="006B7B02" w:rsidRPr="00A47994">
              <w:rPr>
                <w:color w:val="auto"/>
                <w:spacing w:val="-2"/>
              </w:rPr>
              <w:t>ий,</w:t>
            </w:r>
            <w:r w:rsidR="0004390F" w:rsidRPr="00A47994">
              <w:rPr>
                <w:color w:val="auto"/>
                <w:spacing w:val="-2"/>
              </w:rPr>
              <w:t xml:space="preserve"> </w:t>
            </w:r>
            <w:r w:rsidR="006B7B02" w:rsidRPr="00A47994">
              <w:rPr>
                <w:color w:val="auto"/>
                <w:spacing w:val="-2"/>
              </w:rPr>
              <w:t>строений,</w:t>
            </w:r>
            <w:r w:rsidR="0004390F" w:rsidRPr="00A47994">
              <w:rPr>
                <w:color w:val="auto"/>
                <w:spacing w:val="-2"/>
              </w:rPr>
              <w:t xml:space="preserve"> </w:t>
            </w:r>
            <w:r w:rsidR="006B7B02" w:rsidRPr="00A47994">
              <w:rPr>
                <w:color w:val="auto"/>
                <w:spacing w:val="-2"/>
              </w:rPr>
              <w:t>сооружений</w:t>
            </w:r>
            <w:r w:rsidR="0004390F" w:rsidRPr="00A47994">
              <w:rPr>
                <w:color w:val="auto"/>
                <w:spacing w:val="-2"/>
              </w:rPr>
              <w:t xml:space="preserve"> </w:t>
            </w:r>
            <w:r w:rsidR="006B7B02" w:rsidRPr="00A47994">
              <w:rPr>
                <w:color w:val="auto"/>
                <w:spacing w:val="-2"/>
              </w:rPr>
              <w:t>–</w:t>
            </w:r>
            <w:r w:rsidR="0004390F" w:rsidRPr="00A47994">
              <w:rPr>
                <w:color w:val="auto"/>
                <w:spacing w:val="-2"/>
              </w:rPr>
              <w:t xml:space="preserve"> </w:t>
            </w:r>
            <w:r w:rsidR="006B7B02" w:rsidRPr="00A47994">
              <w:rPr>
                <w:color w:val="auto"/>
                <w:spacing w:val="-2"/>
              </w:rPr>
              <w:t>20</w:t>
            </w:r>
            <w:r w:rsidR="0004390F" w:rsidRPr="00A47994">
              <w:rPr>
                <w:color w:val="auto"/>
                <w:spacing w:val="-2"/>
              </w:rPr>
              <w:t xml:space="preserve"> </w:t>
            </w:r>
            <w:r w:rsidR="006B7B02" w:rsidRPr="00A47994">
              <w:rPr>
                <w:color w:val="auto"/>
                <w:spacing w:val="-2"/>
              </w:rPr>
              <w:t>м</w:t>
            </w:r>
          </w:p>
        </w:tc>
      </w:tr>
      <w:tr w:rsidR="005A273E" w:rsidRPr="00A47994" w14:paraId="17928201" w14:textId="77777777" w:rsidTr="00D515E1">
        <w:trPr>
          <w:trHeight w:val="440"/>
        </w:trPr>
        <w:tc>
          <w:tcPr>
            <w:tcW w:w="562" w:type="dxa"/>
            <w:vMerge/>
          </w:tcPr>
          <w:p w14:paraId="7F4CD376" w14:textId="77777777" w:rsidR="00C71061" w:rsidRPr="00A47994" w:rsidRDefault="00C71061" w:rsidP="00EF28B8">
            <w:pPr>
              <w:pStyle w:val="Default"/>
              <w:numPr>
                <w:ilvl w:val="0"/>
                <w:numId w:val="20"/>
              </w:numPr>
              <w:ind w:left="22" w:firstLine="0"/>
              <w:jc w:val="center"/>
              <w:rPr>
                <w:color w:val="auto"/>
              </w:rPr>
            </w:pPr>
          </w:p>
        </w:tc>
        <w:tc>
          <w:tcPr>
            <w:tcW w:w="1985" w:type="dxa"/>
            <w:vMerge/>
          </w:tcPr>
          <w:p w14:paraId="41595518" w14:textId="77777777" w:rsidR="00C71061" w:rsidRPr="00A47994" w:rsidRDefault="00C71061" w:rsidP="0029014D">
            <w:pPr>
              <w:pStyle w:val="Default"/>
              <w:jc w:val="both"/>
              <w:rPr>
                <w:color w:val="auto"/>
                <w:spacing w:val="-2"/>
              </w:rPr>
            </w:pPr>
          </w:p>
        </w:tc>
        <w:tc>
          <w:tcPr>
            <w:tcW w:w="1843" w:type="dxa"/>
            <w:vMerge/>
          </w:tcPr>
          <w:p w14:paraId="1B22640B" w14:textId="77777777" w:rsidR="00C71061" w:rsidRPr="00A47994" w:rsidRDefault="00C71061" w:rsidP="0029014D">
            <w:pPr>
              <w:pStyle w:val="Default"/>
              <w:jc w:val="both"/>
              <w:rPr>
                <w:color w:val="auto"/>
                <w:spacing w:val="-5"/>
              </w:rPr>
            </w:pPr>
          </w:p>
        </w:tc>
        <w:tc>
          <w:tcPr>
            <w:tcW w:w="4677" w:type="dxa"/>
            <w:vMerge/>
          </w:tcPr>
          <w:p w14:paraId="1164CA2C" w14:textId="77777777" w:rsidR="00C71061" w:rsidRPr="00A47994" w:rsidRDefault="00C71061" w:rsidP="0029014D">
            <w:pPr>
              <w:pStyle w:val="Default"/>
              <w:jc w:val="both"/>
              <w:rPr>
                <w:color w:val="auto"/>
              </w:rPr>
            </w:pPr>
          </w:p>
        </w:tc>
        <w:tc>
          <w:tcPr>
            <w:tcW w:w="5800" w:type="dxa"/>
          </w:tcPr>
          <w:p w14:paraId="62ACBB18" w14:textId="702A67DA" w:rsidR="00C71061" w:rsidRPr="00A47994" w:rsidRDefault="00C71061" w:rsidP="0029014D">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w:t>
            </w:r>
            <w:r w:rsidR="006B7B02" w:rsidRPr="00A47994">
              <w:rPr>
                <w:color w:val="auto"/>
                <w:spacing w:val="-2"/>
              </w:rPr>
              <w:t>аницах</w:t>
            </w:r>
            <w:r w:rsidR="0004390F" w:rsidRPr="00A47994">
              <w:rPr>
                <w:color w:val="auto"/>
                <w:spacing w:val="-2"/>
              </w:rPr>
              <w:t xml:space="preserve"> </w:t>
            </w:r>
            <w:r w:rsidR="006B7B02" w:rsidRPr="00A47994">
              <w:rPr>
                <w:color w:val="auto"/>
                <w:spacing w:val="-2"/>
              </w:rPr>
              <w:t>земельного</w:t>
            </w:r>
            <w:r w:rsidR="0004390F" w:rsidRPr="00A47994">
              <w:rPr>
                <w:color w:val="auto"/>
                <w:spacing w:val="-2"/>
              </w:rPr>
              <w:t xml:space="preserve"> </w:t>
            </w:r>
            <w:r w:rsidR="006B7B02" w:rsidRPr="00A47994">
              <w:rPr>
                <w:color w:val="auto"/>
                <w:spacing w:val="-2"/>
              </w:rPr>
              <w:t>участка</w:t>
            </w:r>
            <w:r w:rsidR="0004390F" w:rsidRPr="00A47994">
              <w:rPr>
                <w:color w:val="auto"/>
                <w:spacing w:val="-2"/>
              </w:rPr>
              <w:t xml:space="preserve"> </w:t>
            </w:r>
            <w:r w:rsidR="006B7B02" w:rsidRPr="00A47994">
              <w:rPr>
                <w:color w:val="auto"/>
                <w:spacing w:val="-2"/>
              </w:rPr>
              <w:t>–</w:t>
            </w:r>
            <w:r w:rsidR="0004390F" w:rsidRPr="00A47994">
              <w:rPr>
                <w:color w:val="auto"/>
                <w:spacing w:val="-2"/>
              </w:rPr>
              <w:t xml:space="preserve"> </w:t>
            </w:r>
            <w:r w:rsidR="006B7B02" w:rsidRPr="00A47994">
              <w:rPr>
                <w:color w:val="auto"/>
                <w:spacing w:val="-2"/>
              </w:rPr>
              <w:t>15%</w:t>
            </w:r>
          </w:p>
        </w:tc>
      </w:tr>
      <w:tr w:rsidR="005A273E" w:rsidRPr="00A47994" w14:paraId="25F431F1" w14:textId="77777777" w:rsidTr="00D515E1">
        <w:trPr>
          <w:trHeight w:val="295"/>
        </w:trPr>
        <w:tc>
          <w:tcPr>
            <w:tcW w:w="562" w:type="dxa"/>
            <w:vMerge w:val="restart"/>
          </w:tcPr>
          <w:p w14:paraId="02AE07DA" w14:textId="77777777" w:rsidR="00C71061" w:rsidRPr="00A47994" w:rsidRDefault="00C71061" w:rsidP="00EF28B8">
            <w:pPr>
              <w:pStyle w:val="Default"/>
              <w:numPr>
                <w:ilvl w:val="0"/>
                <w:numId w:val="20"/>
              </w:numPr>
              <w:ind w:left="22" w:firstLine="0"/>
              <w:jc w:val="center"/>
              <w:rPr>
                <w:color w:val="auto"/>
              </w:rPr>
            </w:pPr>
          </w:p>
        </w:tc>
        <w:tc>
          <w:tcPr>
            <w:tcW w:w="1985" w:type="dxa"/>
            <w:vMerge w:val="restart"/>
          </w:tcPr>
          <w:p w14:paraId="696FD6DD" w14:textId="0499AE36" w:rsidR="00C71061" w:rsidRPr="00A47994" w:rsidRDefault="00C71061" w:rsidP="0029014D">
            <w:pPr>
              <w:pStyle w:val="Default"/>
              <w:jc w:val="both"/>
              <w:rPr>
                <w:rFonts w:eastAsia="Tahoma"/>
                <w:color w:val="auto"/>
              </w:rPr>
            </w:pPr>
            <w:r w:rsidRPr="00A47994">
              <w:rPr>
                <w:rFonts w:eastAsia="Tahoma"/>
                <w:color w:val="auto"/>
              </w:rPr>
              <w:t>Стоянка</w:t>
            </w:r>
            <w:r w:rsidR="0004390F" w:rsidRPr="00A47994">
              <w:rPr>
                <w:rFonts w:eastAsia="Tahoma"/>
                <w:color w:val="auto"/>
              </w:rPr>
              <w:t xml:space="preserve"> </w:t>
            </w:r>
            <w:r w:rsidRPr="00A47994">
              <w:rPr>
                <w:rFonts w:eastAsia="Tahoma"/>
                <w:color w:val="auto"/>
              </w:rPr>
              <w:t>транспортных</w:t>
            </w:r>
            <w:r w:rsidR="0004390F" w:rsidRPr="00A47994">
              <w:rPr>
                <w:rFonts w:eastAsia="Tahoma"/>
                <w:color w:val="auto"/>
              </w:rPr>
              <w:t xml:space="preserve"> </w:t>
            </w:r>
            <w:r w:rsidRPr="00A47994">
              <w:rPr>
                <w:rFonts w:eastAsia="Tahoma"/>
                <w:color w:val="auto"/>
              </w:rPr>
              <w:t>средств</w:t>
            </w:r>
          </w:p>
        </w:tc>
        <w:tc>
          <w:tcPr>
            <w:tcW w:w="1843" w:type="dxa"/>
            <w:vMerge w:val="restart"/>
          </w:tcPr>
          <w:p w14:paraId="0292BDA0" w14:textId="77777777" w:rsidR="00C71061" w:rsidRPr="00A47994" w:rsidRDefault="00C71061" w:rsidP="0029014D">
            <w:pPr>
              <w:pStyle w:val="Default"/>
              <w:jc w:val="both"/>
              <w:rPr>
                <w:rFonts w:eastAsia="Tahoma"/>
                <w:color w:val="auto"/>
              </w:rPr>
            </w:pPr>
            <w:r w:rsidRPr="00A47994">
              <w:rPr>
                <w:rFonts w:eastAsia="Tahoma"/>
                <w:color w:val="auto"/>
              </w:rPr>
              <w:t>4.9.2</w:t>
            </w:r>
          </w:p>
        </w:tc>
        <w:tc>
          <w:tcPr>
            <w:tcW w:w="4677" w:type="dxa"/>
            <w:vMerge w:val="restart"/>
          </w:tcPr>
          <w:p w14:paraId="5281455E" w14:textId="1F95DCA9" w:rsidR="00C71061" w:rsidRPr="00A47994" w:rsidRDefault="00C71061" w:rsidP="0029014D">
            <w:pPr>
              <w:pStyle w:val="Default"/>
              <w:jc w:val="both"/>
              <w:rPr>
                <w:rFonts w:eastAsia="Tahoma"/>
                <w:color w:val="auto"/>
              </w:rPr>
            </w:pP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стоянок</w:t>
            </w:r>
            <w:r w:rsidR="0004390F" w:rsidRPr="00A47994">
              <w:rPr>
                <w:rFonts w:eastAsia="Tahoma"/>
                <w:color w:val="auto"/>
              </w:rPr>
              <w:t xml:space="preserve"> </w:t>
            </w:r>
            <w:r w:rsidRPr="00A47994">
              <w:rPr>
                <w:rFonts w:eastAsia="Tahoma"/>
                <w:color w:val="auto"/>
              </w:rPr>
              <w:t>(парковок)</w:t>
            </w:r>
            <w:r w:rsidR="0004390F" w:rsidRPr="00A47994">
              <w:rPr>
                <w:rFonts w:eastAsia="Tahoma"/>
                <w:color w:val="auto"/>
              </w:rPr>
              <w:t xml:space="preserve"> </w:t>
            </w:r>
            <w:r w:rsidRPr="00A47994">
              <w:rPr>
                <w:rFonts w:eastAsia="Tahoma"/>
                <w:color w:val="auto"/>
              </w:rPr>
              <w:t>легковых</w:t>
            </w:r>
            <w:r w:rsidR="0004390F" w:rsidRPr="00A47994">
              <w:rPr>
                <w:rFonts w:eastAsia="Tahoma"/>
                <w:color w:val="auto"/>
              </w:rPr>
              <w:t xml:space="preserve"> </w:t>
            </w:r>
            <w:r w:rsidRPr="00A47994">
              <w:rPr>
                <w:rFonts w:eastAsia="Tahoma"/>
                <w:color w:val="auto"/>
              </w:rPr>
              <w:t>автомобилей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других</w:t>
            </w:r>
            <w:r w:rsidR="0004390F" w:rsidRPr="00A47994">
              <w:rPr>
                <w:rFonts w:eastAsia="Tahoma"/>
                <w:color w:val="auto"/>
              </w:rPr>
              <w:t xml:space="preserve"> </w:t>
            </w:r>
            <w:r w:rsidRPr="00A47994">
              <w:rPr>
                <w:rFonts w:eastAsia="Tahoma"/>
                <w:color w:val="auto"/>
              </w:rPr>
              <w:t>мототранспортных</w:t>
            </w:r>
            <w:r w:rsidR="0004390F" w:rsidRPr="00A47994">
              <w:rPr>
                <w:rFonts w:eastAsia="Tahoma"/>
                <w:color w:val="auto"/>
              </w:rPr>
              <w:t xml:space="preserve"> </w:t>
            </w:r>
            <w:r w:rsidRPr="00A47994">
              <w:rPr>
                <w:rFonts w:eastAsia="Tahoma"/>
                <w:color w:val="auto"/>
              </w:rPr>
              <w:t>средств,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том</w:t>
            </w:r>
            <w:r w:rsidR="0004390F" w:rsidRPr="00A47994">
              <w:rPr>
                <w:rFonts w:eastAsia="Tahoma"/>
                <w:color w:val="auto"/>
              </w:rPr>
              <w:t xml:space="preserve"> </w:t>
            </w:r>
            <w:r w:rsidRPr="00A47994">
              <w:rPr>
                <w:rFonts w:eastAsia="Tahoma"/>
                <w:color w:val="auto"/>
              </w:rPr>
              <w:t>числе</w:t>
            </w:r>
            <w:r w:rsidR="0004390F" w:rsidRPr="00A47994">
              <w:rPr>
                <w:rFonts w:eastAsia="Tahoma"/>
                <w:color w:val="auto"/>
              </w:rPr>
              <w:t xml:space="preserve"> </w:t>
            </w:r>
            <w:r w:rsidRPr="00A47994">
              <w:rPr>
                <w:rFonts w:eastAsia="Tahoma"/>
                <w:color w:val="auto"/>
              </w:rPr>
              <w:t>мотоциклов,</w:t>
            </w:r>
            <w:r w:rsidR="0004390F" w:rsidRPr="00A47994">
              <w:rPr>
                <w:rFonts w:eastAsia="Tahoma"/>
                <w:color w:val="auto"/>
              </w:rPr>
              <w:t xml:space="preserve"> </w:t>
            </w:r>
            <w:r w:rsidRPr="00A47994">
              <w:rPr>
                <w:rFonts w:eastAsia="Tahoma"/>
                <w:color w:val="auto"/>
              </w:rPr>
              <w:t>мотороллеров,</w:t>
            </w:r>
            <w:r w:rsidR="0004390F" w:rsidRPr="00A47994">
              <w:rPr>
                <w:rFonts w:eastAsia="Tahoma"/>
                <w:color w:val="auto"/>
              </w:rPr>
              <w:t xml:space="preserve"> </w:t>
            </w:r>
            <w:r w:rsidRPr="00A47994">
              <w:rPr>
                <w:rFonts w:eastAsia="Tahoma"/>
                <w:color w:val="auto"/>
              </w:rPr>
              <w:t>мотоколясок,</w:t>
            </w:r>
            <w:r w:rsidR="0004390F" w:rsidRPr="00A47994">
              <w:rPr>
                <w:rFonts w:eastAsia="Tahoma"/>
                <w:color w:val="auto"/>
              </w:rPr>
              <w:t xml:space="preserve"> </w:t>
            </w:r>
            <w:r w:rsidRPr="00A47994">
              <w:rPr>
                <w:rFonts w:eastAsia="Tahoma"/>
                <w:color w:val="auto"/>
              </w:rPr>
              <w:t>мопедов,</w:t>
            </w:r>
            <w:r w:rsidR="0004390F" w:rsidRPr="00A47994">
              <w:rPr>
                <w:rFonts w:eastAsia="Tahoma"/>
                <w:color w:val="auto"/>
              </w:rPr>
              <w:t xml:space="preserve"> </w:t>
            </w:r>
            <w:r w:rsidRPr="00A47994">
              <w:rPr>
                <w:rFonts w:eastAsia="Tahoma"/>
                <w:color w:val="auto"/>
              </w:rPr>
              <w:t>скутеров,</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исключением</w:t>
            </w:r>
            <w:r w:rsidR="0004390F" w:rsidRPr="00A47994">
              <w:rPr>
                <w:rFonts w:eastAsia="Tahoma"/>
                <w:color w:val="auto"/>
              </w:rPr>
              <w:t xml:space="preserve"> </w:t>
            </w:r>
            <w:r w:rsidRPr="00A47994">
              <w:rPr>
                <w:rFonts w:eastAsia="Tahoma"/>
                <w:color w:val="auto"/>
              </w:rPr>
              <w:t>встроенных,</w:t>
            </w:r>
            <w:r w:rsidR="0004390F" w:rsidRPr="00A47994">
              <w:rPr>
                <w:rFonts w:eastAsia="Tahoma"/>
                <w:color w:val="auto"/>
              </w:rPr>
              <w:t xml:space="preserve"> </w:t>
            </w:r>
            <w:r w:rsidRPr="00A47994">
              <w:rPr>
                <w:rFonts w:eastAsia="Tahoma"/>
                <w:color w:val="auto"/>
              </w:rPr>
              <w:t>пристроенных</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встроенно-пристроенных</w:t>
            </w:r>
            <w:r w:rsidR="0004390F" w:rsidRPr="00A47994">
              <w:rPr>
                <w:rFonts w:eastAsia="Tahoma"/>
                <w:color w:val="auto"/>
              </w:rPr>
              <w:t xml:space="preserve"> </w:t>
            </w:r>
            <w:r w:rsidRPr="00A47994">
              <w:rPr>
                <w:rFonts w:eastAsia="Tahoma"/>
                <w:color w:val="auto"/>
              </w:rPr>
              <w:t>стоянок</w:t>
            </w:r>
          </w:p>
        </w:tc>
        <w:tc>
          <w:tcPr>
            <w:tcW w:w="5800" w:type="dxa"/>
          </w:tcPr>
          <w:p w14:paraId="444F015D" w14:textId="384A9B77" w:rsidR="00C71061" w:rsidRPr="00A47994" w:rsidRDefault="00E82DB4" w:rsidP="0029014D">
            <w:pPr>
              <w:pStyle w:val="Default"/>
              <w:jc w:val="both"/>
              <w:rPr>
                <w:color w:val="auto"/>
                <w:spacing w:val="-2"/>
              </w:rPr>
            </w:pPr>
            <w:r w:rsidRPr="00A47994">
              <w:rPr>
                <w:color w:val="auto"/>
                <w:spacing w:val="-2"/>
              </w:rPr>
              <w:t xml:space="preserve">Минимальный размер земельного участка (площадь) –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5A273E" w:rsidRPr="00A47994" w14:paraId="6A6A2531" w14:textId="77777777" w:rsidTr="00D515E1">
        <w:trPr>
          <w:trHeight w:val="295"/>
        </w:trPr>
        <w:tc>
          <w:tcPr>
            <w:tcW w:w="562" w:type="dxa"/>
            <w:vMerge/>
          </w:tcPr>
          <w:p w14:paraId="242CA645" w14:textId="77777777" w:rsidR="00C71061" w:rsidRPr="00A47994" w:rsidRDefault="00C71061" w:rsidP="00EF28B8">
            <w:pPr>
              <w:pStyle w:val="Default"/>
              <w:numPr>
                <w:ilvl w:val="0"/>
                <w:numId w:val="19"/>
              </w:numPr>
              <w:ind w:left="22" w:firstLine="0"/>
              <w:jc w:val="center"/>
              <w:rPr>
                <w:color w:val="auto"/>
              </w:rPr>
            </w:pPr>
          </w:p>
        </w:tc>
        <w:tc>
          <w:tcPr>
            <w:tcW w:w="1985" w:type="dxa"/>
            <w:vMerge/>
          </w:tcPr>
          <w:p w14:paraId="5FF375FD" w14:textId="77777777" w:rsidR="00C71061" w:rsidRPr="00A47994" w:rsidRDefault="00C71061" w:rsidP="0029014D">
            <w:pPr>
              <w:pStyle w:val="Default"/>
              <w:jc w:val="both"/>
              <w:rPr>
                <w:rFonts w:eastAsia="Tahoma"/>
                <w:color w:val="auto"/>
              </w:rPr>
            </w:pPr>
          </w:p>
        </w:tc>
        <w:tc>
          <w:tcPr>
            <w:tcW w:w="1843" w:type="dxa"/>
            <w:vMerge/>
          </w:tcPr>
          <w:p w14:paraId="1A024B58" w14:textId="77777777" w:rsidR="00C71061" w:rsidRPr="00A47994" w:rsidRDefault="00C71061" w:rsidP="0029014D">
            <w:pPr>
              <w:pStyle w:val="Default"/>
              <w:jc w:val="both"/>
              <w:rPr>
                <w:rFonts w:eastAsia="Tahoma"/>
                <w:color w:val="auto"/>
              </w:rPr>
            </w:pPr>
          </w:p>
        </w:tc>
        <w:tc>
          <w:tcPr>
            <w:tcW w:w="4677" w:type="dxa"/>
            <w:vMerge/>
          </w:tcPr>
          <w:p w14:paraId="6511400A" w14:textId="77777777" w:rsidR="00C71061" w:rsidRPr="00A47994" w:rsidRDefault="00C71061" w:rsidP="0029014D">
            <w:pPr>
              <w:pStyle w:val="Default"/>
              <w:jc w:val="both"/>
              <w:rPr>
                <w:rFonts w:eastAsia="Tahoma"/>
                <w:color w:val="auto"/>
              </w:rPr>
            </w:pPr>
          </w:p>
        </w:tc>
        <w:tc>
          <w:tcPr>
            <w:tcW w:w="5800" w:type="dxa"/>
          </w:tcPr>
          <w:p w14:paraId="61D2AE00" w14:textId="3DA2BF33" w:rsidR="00C71061" w:rsidRPr="00A47994" w:rsidRDefault="00E82DB4" w:rsidP="0029014D">
            <w:pPr>
              <w:pStyle w:val="Default"/>
              <w:jc w:val="both"/>
              <w:rPr>
                <w:color w:val="auto"/>
                <w:spacing w:val="-2"/>
              </w:rPr>
            </w:pPr>
            <w:r w:rsidRPr="00A47994">
              <w:rPr>
                <w:color w:val="auto"/>
                <w:spacing w:val="-2"/>
              </w:rPr>
              <w:t xml:space="preserve">Максимальный размер земельного участка (площадь) –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5A273E" w:rsidRPr="00A47994" w14:paraId="40209A27" w14:textId="77777777" w:rsidTr="00D515E1">
        <w:trPr>
          <w:trHeight w:val="295"/>
        </w:trPr>
        <w:tc>
          <w:tcPr>
            <w:tcW w:w="562" w:type="dxa"/>
            <w:vMerge/>
          </w:tcPr>
          <w:p w14:paraId="0521B7EC" w14:textId="77777777" w:rsidR="00C71061" w:rsidRPr="00A47994" w:rsidRDefault="00C71061" w:rsidP="00EF28B8">
            <w:pPr>
              <w:pStyle w:val="Default"/>
              <w:numPr>
                <w:ilvl w:val="0"/>
                <w:numId w:val="19"/>
              </w:numPr>
              <w:ind w:left="22" w:firstLine="0"/>
              <w:jc w:val="center"/>
              <w:rPr>
                <w:color w:val="auto"/>
              </w:rPr>
            </w:pPr>
          </w:p>
        </w:tc>
        <w:tc>
          <w:tcPr>
            <w:tcW w:w="1985" w:type="dxa"/>
            <w:vMerge/>
          </w:tcPr>
          <w:p w14:paraId="79999A85" w14:textId="77777777" w:rsidR="00C71061" w:rsidRPr="00A47994" w:rsidRDefault="00C71061" w:rsidP="0029014D">
            <w:pPr>
              <w:pStyle w:val="Default"/>
              <w:jc w:val="both"/>
              <w:rPr>
                <w:rFonts w:eastAsia="Tahoma"/>
                <w:color w:val="auto"/>
              </w:rPr>
            </w:pPr>
          </w:p>
        </w:tc>
        <w:tc>
          <w:tcPr>
            <w:tcW w:w="1843" w:type="dxa"/>
            <w:vMerge/>
          </w:tcPr>
          <w:p w14:paraId="14C9CC97" w14:textId="77777777" w:rsidR="00C71061" w:rsidRPr="00A47994" w:rsidRDefault="00C71061" w:rsidP="0029014D">
            <w:pPr>
              <w:pStyle w:val="Default"/>
              <w:jc w:val="both"/>
              <w:rPr>
                <w:rFonts w:eastAsia="Tahoma"/>
                <w:color w:val="auto"/>
              </w:rPr>
            </w:pPr>
          </w:p>
        </w:tc>
        <w:tc>
          <w:tcPr>
            <w:tcW w:w="4677" w:type="dxa"/>
            <w:vMerge/>
          </w:tcPr>
          <w:p w14:paraId="1CBA8277" w14:textId="77777777" w:rsidR="00C71061" w:rsidRPr="00A47994" w:rsidRDefault="00C71061" w:rsidP="0029014D">
            <w:pPr>
              <w:pStyle w:val="Default"/>
              <w:jc w:val="both"/>
              <w:rPr>
                <w:rFonts w:eastAsia="Tahoma"/>
                <w:color w:val="auto"/>
              </w:rPr>
            </w:pPr>
          </w:p>
        </w:tc>
        <w:tc>
          <w:tcPr>
            <w:tcW w:w="5800" w:type="dxa"/>
          </w:tcPr>
          <w:p w14:paraId="3A2BDF41" w14:textId="4AD297B6" w:rsidR="00C71061" w:rsidRPr="00A47994" w:rsidRDefault="00C71061" w:rsidP="0029014D">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w:t>
            </w:r>
            <w:r w:rsidR="006B7B02" w:rsidRPr="00A47994">
              <w:rPr>
                <w:color w:val="auto"/>
                <w:spacing w:val="-2"/>
              </w:rPr>
              <w:t>стка</w:t>
            </w:r>
            <w:r w:rsidR="0004390F" w:rsidRPr="00A47994">
              <w:rPr>
                <w:color w:val="auto"/>
                <w:spacing w:val="-2"/>
              </w:rPr>
              <w:t xml:space="preserve"> </w:t>
            </w:r>
            <w:r w:rsidR="006B7B02" w:rsidRPr="00A47994">
              <w:rPr>
                <w:color w:val="auto"/>
                <w:spacing w:val="-2"/>
              </w:rPr>
              <w:t>–</w:t>
            </w:r>
            <w:r w:rsidR="0004390F" w:rsidRPr="00A47994">
              <w:rPr>
                <w:color w:val="auto"/>
                <w:spacing w:val="-2"/>
              </w:rPr>
              <w:t xml:space="preserve">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5A273E" w:rsidRPr="00A47994" w14:paraId="2E715CF5" w14:textId="77777777" w:rsidTr="00D515E1">
        <w:trPr>
          <w:trHeight w:val="295"/>
        </w:trPr>
        <w:tc>
          <w:tcPr>
            <w:tcW w:w="562" w:type="dxa"/>
            <w:vMerge/>
          </w:tcPr>
          <w:p w14:paraId="3DC6A655" w14:textId="77777777" w:rsidR="00C71061" w:rsidRPr="00A47994" w:rsidRDefault="00C71061" w:rsidP="00EF28B8">
            <w:pPr>
              <w:pStyle w:val="Default"/>
              <w:numPr>
                <w:ilvl w:val="0"/>
                <w:numId w:val="19"/>
              </w:numPr>
              <w:ind w:left="22" w:firstLine="0"/>
              <w:jc w:val="center"/>
              <w:rPr>
                <w:color w:val="auto"/>
              </w:rPr>
            </w:pPr>
          </w:p>
        </w:tc>
        <w:tc>
          <w:tcPr>
            <w:tcW w:w="1985" w:type="dxa"/>
            <w:vMerge/>
          </w:tcPr>
          <w:p w14:paraId="08E7CE65" w14:textId="77777777" w:rsidR="00C71061" w:rsidRPr="00A47994" w:rsidRDefault="00C71061" w:rsidP="0029014D">
            <w:pPr>
              <w:pStyle w:val="Default"/>
              <w:jc w:val="both"/>
              <w:rPr>
                <w:rFonts w:eastAsia="Tahoma"/>
                <w:color w:val="auto"/>
              </w:rPr>
            </w:pPr>
          </w:p>
        </w:tc>
        <w:tc>
          <w:tcPr>
            <w:tcW w:w="1843" w:type="dxa"/>
            <w:vMerge/>
          </w:tcPr>
          <w:p w14:paraId="3FE59F0E" w14:textId="77777777" w:rsidR="00C71061" w:rsidRPr="00A47994" w:rsidRDefault="00C71061" w:rsidP="0029014D">
            <w:pPr>
              <w:pStyle w:val="Default"/>
              <w:jc w:val="both"/>
              <w:rPr>
                <w:rFonts w:eastAsia="Tahoma"/>
                <w:color w:val="auto"/>
              </w:rPr>
            </w:pPr>
          </w:p>
        </w:tc>
        <w:tc>
          <w:tcPr>
            <w:tcW w:w="4677" w:type="dxa"/>
            <w:vMerge/>
          </w:tcPr>
          <w:p w14:paraId="6713B5EC" w14:textId="77777777" w:rsidR="00C71061" w:rsidRPr="00A47994" w:rsidRDefault="00C71061" w:rsidP="0029014D">
            <w:pPr>
              <w:pStyle w:val="Default"/>
              <w:jc w:val="both"/>
              <w:rPr>
                <w:rFonts w:eastAsia="Tahoma"/>
                <w:color w:val="auto"/>
              </w:rPr>
            </w:pPr>
          </w:p>
        </w:tc>
        <w:tc>
          <w:tcPr>
            <w:tcW w:w="5800" w:type="dxa"/>
          </w:tcPr>
          <w:p w14:paraId="7A3716C4" w14:textId="4E5E4960" w:rsidR="00C71061" w:rsidRPr="00A47994" w:rsidRDefault="00C71061" w:rsidP="0029014D">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w:t>
            </w:r>
            <w:r w:rsidR="006B7B02" w:rsidRPr="00A47994">
              <w:rPr>
                <w:color w:val="auto"/>
                <w:spacing w:val="-2"/>
              </w:rPr>
              <w:t>ений</w:t>
            </w:r>
            <w:r w:rsidR="0004390F" w:rsidRPr="00A47994">
              <w:rPr>
                <w:color w:val="auto"/>
                <w:spacing w:val="-2"/>
              </w:rPr>
              <w:t xml:space="preserve"> </w:t>
            </w:r>
            <w:r w:rsidR="006B7B02" w:rsidRPr="00A47994">
              <w:rPr>
                <w:color w:val="auto"/>
                <w:spacing w:val="-2"/>
              </w:rPr>
              <w:t>–</w:t>
            </w:r>
            <w:r w:rsidR="0004390F" w:rsidRPr="00A47994">
              <w:rPr>
                <w:color w:val="auto"/>
                <w:spacing w:val="-2"/>
              </w:rPr>
              <w:t xml:space="preserve">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подлежат</w:t>
            </w:r>
            <w:r w:rsidR="0004390F" w:rsidRPr="00A47994">
              <w:rPr>
                <w:color w:val="auto"/>
                <w:spacing w:val="-2"/>
              </w:rPr>
              <w:t xml:space="preserve"> </w:t>
            </w:r>
            <w:r w:rsidR="006B7B02" w:rsidRPr="00A47994">
              <w:rPr>
                <w:color w:val="auto"/>
                <w:spacing w:val="-2"/>
              </w:rPr>
              <w:t>установлению</w:t>
            </w:r>
          </w:p>
        </w:tc>
      </w:tr>
      <w:tr w:rsidR="005A273E" w:rsidRPr="00A47994" w14:paraId="1DBB6962" w14:textId="77777777" w:rsidTr="00D515E1">
        <w:trPr>
          <w:trHeight w:val="295"/>
        </w:trPr>
        <w:tc>
          <w:tcPr>
            <w:tcW w:w="562" w:type="dxa"/>
            <w:vMerge/>
          </w:tcPr>
          <w:p w14:paraId="4E07F14E" w14:textId="77777777" w:rsidR="00C71061" w:rsidRPr="00A47994" w:rsidRDefault="00C71061" w:rsidP="00EF28B8">
            <w:pPr>
              <w:pStyle w:val="Default"/>
              <w:numPr>
                <w:ilvl w:val="0"/>
                <w:numId w:val="19"/>
              </w:numPr>
              <w:ind w:left="22" w:firstLine="0"/>
              <w:jc w:val="center"/>
              <w:rPr>
                <w:color w:val="auto"/>
              </w:rPr>
            </w:pPr>
          </w:p>
        </w:tc>
        <w:tc>
          <w:tcPr>
            <w:tcW w:w="1985" w:type="dxa"/>
            <w:vMerge/>
          </w:tcPr>
          <w:p w14:paraId="21C1100F" w14:textId="77777777" w:rsidR="00C71061" w:rsidRPr="00A47994" w:rsidRDefault="00C71061" w:rsidP="0029014D">
            <w:pPr>
              <w:pStyle w:val="Default"/>
              <w:jc w:val="both"/>
              <w:rPr>
                <w:rFonts w:eastAsia="Tahoma"/>
                <w:color w:val="auto"/>
              </w:rPr>
            </w:pPr>
          </w:p>
        </w:tc>
        <w:tc>
          <w:tcPr>
            <w:tcW w:w="1843" w:type="dxa"/>
            <w:vMerge/>
          </w:tcPr>
          <w:p w14:paraId="0691D74F" w14:textId="77777777" w:rsidR="00C71061" w:rsidRPr="00A47994" w:rsidRDefault="00C71061" w:rsidP="0029014D">
            <w:pPr>
              <w:pStyle w:val="Default"/>
              <w:jc w:val="both"/>
              <w:rPr>
                <w:rFonts w:eastAsia="Tahoma"/>
                <w:color w:val="auto"/>
              </w:rPr>
            </w:pPr>
          </w:p>
        </w:tc>
        <w:tc>
          <w:tcPr>
            <w:tcW w:w="4677" w:type="dxa"/>
            <w:vMerge/>
          </w:tcPr>
          <w:p w14:paraId="23FDAC98" w14:textId="77777777" w:rsidR="00C71061" w:rsidRPr="00A47994" w:rsidRDefault="00C71061" w:rsidP="0029014D">
            <w:pPr>
              <w:pStyle w:val="Default"/>
              <w:jc w:val="both"/>
              <w:rPr>
                <w:rFonts w:eastAsia="Tahoma"/>
                <w:color w:val="auto"/>
              </w:rPr>
            </w:pPr>
          </w:p>
        </w:tc>
        <w:tc>
          <w:tcPr>
            <w:tcW w:w="5800" w:type="dxa"/>
          </w:tcPr>
          <w:p w14:paraId="55D31437" w14:textId="23BF5721" w:rsidR="00C71061" w:rsidRPr="00A47994" w:rsidRDefault="00C71061" w:rsidP="00794A20">
            <w:pPr>
              <w:jc w:val="both"/>
            </w:pPr>
            <w:r w:rsidRPr="00A47994">
              <w:rPr>
                <w:rFonts w:eastAsiaTheme="minorHAnsi"/>
                <w:spacing w:val="-2"/>
                <w:lang w:eastAsia="en-US"/>
              </w:rPr>
              <w:t>Максимальное</w:t>
            </w:r>
            <w:r w:rsidR="0004390F" w:rsidRPr="00A47994">
              <w:rPr>
                <w:rFonts w:eastAsiaTheme="minorHAnsi"/>
                <w:spacing w:val="-2"/>
                <w:lang w:eastAsia="en-US"/>
              </w:rPr>
              <w:t xml:space="preserve"> </w:t>
            </w:r>
            <w:r w:rsidRPr="00A47994">
              <w:rPr>
                <w:rFonts w:eastAsiaTheme="minorHAnsi"/>
                <w:spacing w:val="-2"/>
                <w:lang w:eastAsia="en-US"/>
              </w:rPr>
              <w:t>количество</w:t>
            </w:r>
            <w:r w:rsidR="0004390F" w:rsidRPr="00A47994">
              <w:rPr>
                <w:rFonts w:eastAsiaTheme="minorHAnsi"/>
                <w:spacing w:val="-2"/>
                <w:lang w:eastAsia="en-US"/>
              </w:rPr>
              <w:t xml:space="preserve"> </w:t>
            </w:r>
            <w:r w:rsidRPr="00A47994">
              <w:rPr>
                <w:rFonts w:eastAsiaTheme="minorHAnsi"/>
                <w:spacing w:val="-2"/>
                <w:lang w:eastAsia="en-US"/>
              </w:rPr>
              <w:t>этажей</w:t>
            </w:r>
            <w:r w:rsidR="0004390F" w:rsidRPr="00A47994">
              <w:rPr>
                <w:rFonts w:eastAsiaTheme="minorHAnsi"/>
                <w:spacing w:val="-2"/>
                <w:lang w:eastAsia="en-US"/>
              </w:rPr>
              <w:t xml:space="preserve"> </w:t>
            </w:r>
            <w:r w:rsidRPr="00A47994">
              <w:rPr>
                <w:rFonts w:eastAsiaTheme="minorHAnsi"/>
                <w:spacing w:val="-2"/>
                <w:lang w:eastAsia="en-US"/>
              </w:rPr>
              <w:t>–</w:t>
            </w:r>
            <w:r w:rsidR="0004390F" w:rsidRPr="00A47994">
              <w:rPr>
                <w:rFonts w:eastAsiaTheme="minorHAnsi"/>
                <w:spacing w:val="-2"/>
                <w:lang w:eastAsia="en-US"/>
              </w:rPr>
              <w:t xml:space="preserve"> </w:t>
            </w:r>
            <w:r w:rsidR="006B7B02" w:rsidRPr="00A47994">
              <w:rPr>
                <w:spacing w:val="-2"/>
              </w:rPr>
              <w:t>не</w:t>
            </w:r>
            <w:r w:rsidR="0004390F" w:rsidRPr="00A47994">
              <w:rPr>
                <w:spacing w:val="-2"/>
              </w:rPr>
              <w:t xml:space="preserve"> </w:t>
            </w:r>
            <w:r w:rsidR="006B7B02" w:rsidRPr="00A47994">
              <w:rPr>
                <w:spacing w:val="-2"/>
              </w:rPr>
              <w:t>подлежат</w:t>
            </w:r>
            <w:r w:rsidR="0004390F" w:rsidRPr="00A47994">
              <w:rPr>
                <w:spacing w:val="-2"/>
              </w:rPr>
              <w:t xml:space="preserve"> </w:t>
            </w:r>
            <w:r w:rsidR="006B7B02" w:rsidRPr="00A47994">
              <w:rPr>
                <w:spacing w:val="-2"/>
              </w:rPr>
              <w:t>установлению</w:t>
            </w:r>
          </w:p>
        </w:tc>
      </w:tr>
      <w:tr w:rsidR="005A273E" w:rsidRPr="00A47994" w14:paraId="5F7F7BB5" w14:textId="77777777" w:rsidTr="00D515E1">
        <w:trPr>
          <w:trHeight w:val="295"/>
        </w:trPr>
        <w:tc>
          <w:tcPr>
            <w:tcW w:w="562" w:type="dxa"/>
            <w:vMerge/>
          </w:tcPr>
          <w:p w14:paraId="39C6A18E" w14:textId="77777777" w:rsidR="00C71061" w:rsidRPr="00A47994" w:rsidRDefault="00C71061" w:rsidP="00EF28B8">
            <w:pPr>
              <w:pStyle w:val="Default"/>
              <w:numPr>
                <w:ilvl w:val="0"/>
                <w:numId w:val="19"/>
              </w:numPr>
              <w:ind w:left="22" w:firstLine="0"/>
              <w:jc w:val="center"/>
              <w:rPr>
                <w:color w:val="auto"/>
              </w:rPr>
            </w:pPr>
          </w:p>
        </w:tc>
        <w:tc>
          <w:tcPr>
            <w:tcW w:w="1985" w:type="dxa"/>
            <w:vMerge/>
          </w:tcPr>
          <w:p w14:paraId="14308CF8" w14:textId="77777777" w:rsidR="00C71061" w:rsidRPr="00A47994" w:rsidRDefault="00C71061" w:rsidP="0029014D">
            <w:pPr>
              <w:pStyle w:val="Default"/>
              <w:jc w:val="both"/>
              <w:rPr>
                <w:rFonts w:eastAsia="Tahoma"/>
                <w:color w:val="auto"/>
              </w:rPr>
            </w:pPr>
          </w:p>
        </w:tc>
        <w:tc>
          <w:tcPr>
            <w:tcW w:w="1843" w:type="dxa"/>
            <w:vMerge/>
          </w:tcPr>
          <w:p w14:paraId="259CCB68" w14:textId="77777777" w:rsidR="00C71061" w:rsidRPr="00A47994" w:rsidRDefault="00C71061" w:rsidP="0029014D">
            <w:pPr>
              <w:pStyle w:val="Default"/>
              <w:jc w:val="both"/>
              <w:rPr>
                <w:rFonts w:eastAsia="Tahoma"/>
                <w:color w:val="auto"/>
              </w:rPr>
            </w:pPr>
          </w:p>
        </w:tc>
        <w:tc>
          <w:tcPr>
            <w:tcW w:w="4677" w:type="dxa"/>
            <w:vMerge/>
          </w:tcPr>
          <w:p w14:paraId="0B3408EF" w14:textId="77777777" w:rsidR="00C71061" w:rsidRPr="00A47994" w:rsidRDefault="00C71061" w:rsidP="0029014D">
            <w:pPr>
              <w:pStyle w:val="Default"/>
              <w:jc w:val="both"/>
              <w:rPr>
                <w:rFonts w:eastAsia="Tahoma"/>
                <w:color w:val="auto"/>
              </w:rPr>
            </w:pPr>
          </w:p>
        </w:tc>
        <w:tc>
          <w:tcPr>
            <w:tcW w:w="5800" w:type="dxa"/>
          </w:tcPr>
          <w:p w14:paraId="66477C7C" w14:textId="25DEFF52" w:rsidR="00C71061" w:rsidRPr="00A47994" w:rsidRDefault="00C71061" w:rsidP="0029014D">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006B7B02" w:rsidRPr="00A47994">
              <w:rPr>
                <w:color w:val="auto"/>
                <w:spacing w:val="-2"/>
              </w:rPr>
              <w:t>–</w:t>
            </w:r>
            <w:r w:rsidR="0004390F" w:rsidRPr="00A47994">
              <w:rPr>
                <w:color w:val="auto"/>
                <w:spacing w:val="-2"/>
              </w:rPr>
              <w:t xml:space="preserve">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bl>
    <w:p w14:paraId="4F3EEC66" w14:textId="534E0940" w:rsidR="00F31448" w:rsidRPr="00A47994" w:rsidRDefault="00F31448" w:rsidP="00304671">
      <w:pPr>
        <w:pStyle w:val="3"/>
        <w:rPr>
          <w:rFonts w:ascii="Times New Roman" w:hAnsi="Times New Roman" w:cs="Times New Roman"/>
          <w:b/>
          <w:color w:val="auto"/>
        </w:rPr>
      </w:pPr>
      <w:bookmarkStart w:id="242" w:name="_Toc196909018"/>
      <w:bookmarkStart w:id="243" w:name="_Toc222925450"/>
      <w:r w:rsidRPr="00A47994">
        <w:rPr>
          <w:rFonts w:ascii="Times New Roman" w:hAnsi="Times New Roman" w:cs="Times New Roman"/>
          <w:b/>
          <w:color w:val="auto"/>
        </w:rPr>
        <w:t>Особенности</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применения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градостроительного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регламента</w:t>
      </w:r>
      <w:bookmarkEnd w:id="242"/>
      <w:bookmarkEnd w:id="243"/>
    </w:p>
    <w:p w14:paraId="19B82E7D" w14:textId="4DD73A4C" w:rsidR="0077703F" w:rsidRPr="00A47994" w:rsidRDefault="0077703F" w:rsidP="003D1F67">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49DC1DEB" w14:textId="686C5EB8" w:rsidR="0077703F" w:rsidRPr="00A47994" w:rsidRDefault="0077703F" w:rsidP="003D1F67">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04484485" w14:textId="230905BF" w:rsidR="00A51E32" w:rsidRPr="00A47994" w:rsidRDefault="00A51E32" w:rsidP="003D1F67">
      <w:pPr>
        <w:spacing w:before="80" w:after="80"/>
        <w:ind w:firstLine="709"/>
        <w:jc w:val="both"/>
        <w:rPr>
          <w:rFonts w:eastAsia="Tahoma"/>
        </w:rPr>
      </w:pPr>
      <w:r w:rsidRPr="00A47994">
        <w:rPr>
          <w:rFonts w:eastAsia="Tahoma"/>
        </w:rPr>
        <w:t>3.2.</w:t>
      </w:r>
      <w:r w:rsidR="0004390F" w:rsidRPr="00A47994">
        <w:rPr>
          <w:rFonts w:eastAsia="Tahoma"/>
        </w:rPr>
        <w:t xml:space="preserve"> </w:t>
      </w:r>
      <w:r w:rsidRPr="00A47994">
        <w:rPr>
          <w:rFonts w:eastAsia="Times New Roman"/>
          <w:lang w:eastAsia="ru-RU"/>
        </w:rPr>
        <w:t>Границы</w:t>
      </w:r>
      <w:r w:rsidR="0004390F" w:rsidRPr="00A47994">
        <w:rPr>
          <w:rFonts w:eastAsia="Times New Roman"/>
          <w:lang w:eastAsia="ru-RU"/>
        </w:rPr>
        <w:t xml:space="preserve"> </w:t>
      </w:r>
      <w:r w:rsidRPr="00A47994">
        <w:rPr>
          <w:rFonts w:eastAsia="Times New Roman"/>
          <w:lang w:eastAsia="ru-RU"/>
        </w:rPr>
        <w:t>зон</w:t>
      </w:r>
      <w:r w:rsidR="0004390F" w:rsidRPr="00A47994">
        <w:rPr>
          <w:rFonts w:eastAsia="Times New Roman"/>
          <w:lang w:eastAsia="ru-RU"/>
        </w:rPr>
        <w:t xml:space="preserve"> </w:t>
      </w:r>
      <w:r w:rsidRPr="00A47994">
        <w:rPr>
          <w:rFonts w:eastAsia="Times New Roman"/>
          <w:lang w:eastAsia="ru-RU"/>
        </w:rPr>
        <w:t>высотного</w:t>
      </w:r>
      <w:r w:rsidR="0004390F" w:rsidRPr="00A47994">
        <w:rPr>
          <w:rFonts w:eastAsia="Times New Roman"/>
          <w:lang w:eastAsia="ru-RU"/>
        </w:rPr>
        <w:t xml:space="preserve"> </w:t>
      </w:r>
      <w:r w:rsidRPr="00A47994">
        <w:rPr>
          <w:rFonts w:eastAsia="Times New Roman"/>
          <w:lang w:eastAsia="ru-RU"/>
        </w:rPr>
        <w:t>регулирования</w:t>
      </w:r>
      <w:r w:rsidR="0004390F" w:rsidRPr="00A47994">
        <w:rPr>
          <w:rFonts w:eastAsia="Times New Roman"/>
          <w:lang w:eastAsia="ru-RU"/>
        </w:rPr>
        <w:t xml:space="preserve"> </w:t>
      </w:r>
      <w:r w:rsidRPr="00A47994">
        <w:rPr>
          <w:rFonts w:eastAsia="Times New Roman"/>
          <w:lang w:eastAsia="ru-RU"/>
        </w:rPr>
        <w:t>отображены</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00AE66C7" w:rsidRPr="00A47994">
        <w:rPr>
          <w:rFonts w:eastAsia="Times New Roman"/>
          <w:lang w:eastAsia="ru-RU"/>
        </w:rPr>
        <w:t>к</w:t>
      </w:r>
      <w:r w:rsidRPr="00A47994">
        <w:rPr>
          <w:rFonts w:eastAsia="Times New Roman"/>
          <w:lang w:eastAsia="ru-RU"/>
        </w:rPr>
        <w:t>арте</w:t>
      </w:r>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rPr>
          <w:rFonts w:eastAsia="Times New Roman"/>
          <w:lang w:eastAsia="ru-RU"/>
        </w:rPr>
        <w:t>зонирования</w:t>
      </w:r>
      <w:r w:rsidR="0004390F" w:rsidRPr="00A47994">
        <w:rPr>
          <w:rFonts w:eastAsia="Times New Roman"/>
          <w:lang w:eastAsia="ru-RU"/>
        </w:rPr>
        <w:t xml:space="preserve"> </w:t>
      </w:r>
      <w:r w:rsidRPr="00A47994">
        <w:rPr>
          <w:rFonts w:eastAsia="Times New Roman"/>
          <w:lang w:eastAsia="ru-RU"/>
        </w:rPr>
        <w:t>настоящих</w:t>
      </w:r>
      <w:r w:rsidR="0004390F" w:rsidRPr="00A47994">
        <w:rPr>
          <w:rFonts w:eastAsia="Times New Roman"/>
          <w:lang w:eastAsia="ru-RU"/>
        </w:rPr>
        <w:t xml:space="preserve"> </w:t>
      </w:r>
      <w:r w:rsidRPr="00A47994">
        <w:rPr>
          <w:rFonts w:eastAsia="Times New Roman"/>
          <w:lang w:eastAsia="ru-RU"/>
        </w:rPr>
        <w:t>Правил.</w:t>
      </w:r>
      <w:r w:rsidR="0004390F" w:rsidRPr="00A47994">
        <w:rPr>
          <w:rFonts w:eastAsia="Times New Roman"/>
          <w:lang w:eastAsia="ru-RU"/>
        </w:rPr>
        <w:t xml:space="preserve"> </w:t>
      </w:r>
      <w:r w:rsidRPr="00A47994">
        <w:rPr>
          <w:rFonts w:eastAsia="Times New Roman"/>
          <w:lang w:eastAsia="ru-RU"/>
        </w:rPr>
        <w:t>Параметры</w:t>
      </w:r>
      <w:r w:rsidR="0004390F" w:rsidRPr="00A47994">
        <w:rPr>
          <w:rFonts w:eastAsia="Times New Roman"/>
          <w:lang w:eastAsia="ru-RU"/>
        </w:rPr>
        <w:t xml:space="preserve"> </w:t>
      </w:r>
      <w:r w:rsidRPr="00A47994">
        <w:rPr>
          <w:rFonts w:eastAsia="Times New Roman"/>
          <w:lang w:eastAsia="ru-RU"/>
        </w:rPr>
        <w:t>высотного</w:t>
      </w:r>
      <w:r w:rsidR="0004390F" w:rsidRPr="00A47994">
        <w:rPr>
          <w:rFonts w:eastAsia="Times New Roman"/>
          <w:lang w:eastAsia="ru-RU"/>
        </w:rPr>
        <w:t xml:space="preserve"> </w:t>
      </w:r>
      <w:r w:rsidRPr="00A47994">
        <w:rPr>
          <w:rFonts w:eastAsia="Times New Roman"/>
          <w:lang w:eastAsia="ru-RU"/>
        </w:rPr>
        <w:t>регулирования</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установлены</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пп.</w:t>
      </w:r>
      <w:r w:rsidR="00E82DB4" w:rsidRPr="00A47994">
        <w:rPr>
          <w:rFonts w:eastAsia="Times New Roman"/>
          <w:lang w:eastAsia="ru-RU"/>
        </w:rPr>
        <w:t>8-9</w:t>
      </w:r>
      <w:r w:rsidR="0004390F" w:rsidRPr="00A47994">
        <w:rPr>
          <w:rFonts w:eastAsia="Times New Roman"/>
          <w:lang w:eastAsia="ru-RU"/>
        </w:rPr>
        <w:t xml:space="preserve"> </w:t>
      </w:r>
      <w:r w:rsidRPr="00A47994">
        <w:rPr>
          <w:rFonts w:eastAsia="Times New Roman"/>
          <w:lang w:eastAsia="ru-RU"/>
        </w:rPr>
        <w:t>ст.</w:t>
      </w:r>
      <w:r w:rsidR="0004390F" w:rsidRPr="00A47994">
        <w:rPr>
          <w:rFonts w:eastAsia="Times New Roman"/>
          <w:lang w:eastAsia="ru-RU"/>
        </w:rPr>
        <w:t xml:space="preserve"> </w:t>
      </w:r>
      <w:r w:rsidRPr="00A47994">
        <w:rPr>
          <w:rFonts w:eastAsia="Times New Roman"/>
          <w:lang w:eastAsia="ru-RU"/>
        </w:rPr>
        <w:t>2</w:t>
      </w:r>
      <w:r w:rsidR="00E82DB4" w:rsidRPr="00A47994">
        <w:rPr>
          <w:rFonts w:eastAsia="Times New Roman"/>
          <w:lang w:eastAsia="ru-RU"/>
        </w:rPr>
        <w:t>8</w:t>
      </w:r>
      <w:r w:rsidR="0004390F" w:rsidRPr="00A47994">
        <w:rPr>
          <w:rFonts w:eastAsia="Times New Roman"/>
          <w:lang w:eastAsia="ru-RU"/>
        </w:rPr>
        <w:t xml:space="preserve"> </w:t>
      </w:r>
      <w:r w:rsidRPr="00A47994">
        <w:rPr>
          <w:rFonts w:eastAsia="Times New Roman"/>
          <w:lang w:eastAsia="ru-RU"/>
        </w:rPr>
        <w:t>настоящих</w:t>
      </w:r>
      <w:r w:rsidR="0004390F" w:rsidRPr="00A47994">
        <w:rPr>
          <w:rFonts w:eastAsia="Times New Roman"/>
          <w:lang w:eastAsia="ru-RU"/>
        </w:rPr>
        <w:t xml:space="preserve"> </w:t>
      </w:r>
      <w:r w:rsidRPr="00A47994">
        <w:rPr>
          <w:rFonts w:eastAsia="Times New Roman"/>
          <w:lang w:eastAsia="ru-RU"/>
        </w:rPr>
        <w:t>Правил.</w:t>
      </w:r>
    </w:p>
    <w:p w14:paraId="3FC92AD5" w14:textId="7BC2AF6A" w:rsidR="00A51E32" w:rsidRPr="00A47994" w:rsidRDefault="00A51E32" w:rsidP="003D1F67">
      <w:pPr>
        <w:spacing w:before="80" w:after="80"/>
        <w:ind w:firstLine="709"/>
        <w:jc w:val="both"/>
        <w:rPr>
          <w:rFonts w:eastAsia="Tahoma"/>
        </w:rPr>
      </w:pPr>
      <w:r w:rsidRPr="00A47994">
        <w:rPr>
          <w:rFonts w:eastAsia="Tahoma"/>
        </w:rPr>
        <w:t>3.</w:t>
      </w:r>
      <w:r w:rsidR="0057590F" w:rsidRPr="00A47994">
        <w:rPr>
          <w:rFonts w:eastAsia="Tahoma"/>
        </w:rPr>
        <w:t>3</w:t>
      </w:r>
      <w:r w:rsidRPr="00A47994">
        <w:rPr>
          <w:rFonts w:eastAsia="Tahoma"/>
        </w:rPr>
        <w:t>.</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кодом</w:t>
      </w:r>
      <w:r w:rsidR="0004390F" w:rsidRPr="00A47994">
        <w:rPr>
          <w:rFonts w:eastAsia="Tahoma"/>
        </w:rPr>
        <w:t xml:space="preserve"> </w:t>
      </w:r>
      <w:r w:rsidRPr="00A47994">
        <w:rPr>
          <w:rFonts w:eastAsia="Tahoma"/>
        </w:rPr>
        <w:t>4.7</w:t>
      </w:r>
      <w:r w:rsidR="0004390F" w:rsidRPr="00A47994">
        <w:rPr>
          <w:rFonts w:eastAsia="Tahoma"/>
        </w:rPr>
        <w:t xml:space="preserve"> </w:t>
      </w:r>
      <w:r w:rsidRPr="00A47994">
        <w:rPr>
          <w:rFonts w:eastAsia="Tahoma"/>
        </w:rPr>
        <w:t>«Гостиничное</w:t>
      </w:r>
      <w:r w:rsidR="0004390F" w:rsidRPr="00A47994">
        <w:rPr>
          <w:rFonts w:eastAsia="Tahoma"/>
        </w:rPr>
        <w:t xml:space="preserve"> </w:t>
      </w:r>
      <w:r w:rsidRPr="00A47994">
        <w:rPr>
          <w:rFonts w:eastAsia="Tahoma"/>
        </w:rPr>
        <w:t>обслуживание»</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апарт-отелей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комплексов</w:t>
      </w:r>
      <w:r w:rsidR="0004390F" w:rsidRPr="00A47994">
        <w:rPr>
          <w:rFonts w:eastAsia="Tahoma"/>
        </w:rPr>
        <w:t xml:space="preserve"> </w:t>
      </w:r>
      <w:r w:rsidRPr="00A47994">
        <w:rPr>
          <w:rFonts w:eastAsia="Tahoma"/>
        </w:rPr>
        <w:t>апартаментов</w:t>
      </w:r>
      <w:r w:rsidR="0004390F" w:rsidRPr="00A47994">
        <w:rPr>
          <w:rFonts w:eastAsia="Tahoma"/>
        </w:rPr>
        <w:t xml:space="preserve"> </w:t>
      </w:r>
      <w:r w:rsidRPr="00A47994">
        <w:rPr>
          <w:rFonts w:eastAsia="Tahoma"/>
        </w:rPr>
        <w:t>запрещено.</w:t>
      </w:r>
    </w:p>
    <w:p w14:paraId="6DB80804" w14:textId="264854A0" w:rsidR="00D558AF" w:rsidRPr="00A47994" w:rsidRDefault="00D558AF" w:rsidP="003D1F67">
      <w:pPr>
        <w:widowControl w:val="0"/>
        <w:tabs>
          <w:tab w:val="left" w:pos="851"/>
          <w:tab w:val="left" w:pos="1134"/>
        </w:tabs>
        <w:ind w:right="-2" w:firstLine="709"/>
        <w:jc w:val="both"/>
        <w:rPr>
          <w:rFonts w:eastAsia="Tahoma"/>
          <w:color w:val="000000"/>
        </w:rPr>
      </w:pPr>
      <w:r w:rsidRPr="00A47994">
        <w:rPr>
          <w:rFonts w:eastAsia="Tahoma"/>
          <w:color w:val="000000"/>
        </w:rPr>
        <w:t>3.4. Для вида разрешенного использования 2.1 «Для индивидуальной жилой застройки» 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14:paraId="481864BC" w14:textId="5716B020" w:rsidR="00D558AF" w:rsidRPr="00A47994" w:rsidRDefault="00794A20" w:rsidP="003D1F67">
      <w:pPr>
        <w:widowControl w:val="0"/>
        <w:tabs>
          <w:tab w:val="left" w:pos="851"/>
          <w:tab w:val="left" w:pos="1134"/>
        </w:tabs>
        <w:ind w:right="-2" w:firstLine="709"/>
        <w:jc w:val="both"/>
        <w:rPr>
          <w:rFonts w:eastAsia="Tahoma"/>
          <w:color w:val="000000"/>
        </w:rPr>
      </w:pPr>
      <w:r w:rsidRPr="00A47994">
        <w:rPr>
          <w:rFonts w:eastAsia="Tahoma"/>
          <w:color w:val="000000"/>
        </w:rPr>
        <w:t xml:space="preserve">1) </w:t>
      </w:r>
      <w:r w:rsidR="00D558AF" w:rsidRPr="00A47994">
        <w:rPr>
          <w:rFonts w:eastAsia="Tahoma"/>
          <w:color w:val="000000"/>
        </w:rPr>
        <w:t>1 м для одноэтажного жилого дома, при условии, что расстояние до расположенного на соседнем земельном участке жилого дома не менее 6 м;</w:t>
      </w:r>
    </w:p>
    <w:p w14:paraId="6ADD4DB2" w14:textId="0AF8D4EF" w:rsidR="00D558AF" w:rsidRPr="00A47994" w:rsidRDefault="00794A20" w:rsidP="003D1F67">
      <w:pPr>
        <w:widowControl w:val="0"/>
        <w:tabs>
          <w:tab w:val="left" w:pos="851"/>
          <w:tab w:val="left" w:pos="1134"/>
        </w:tabs>
        <w:ind w:right="-2" w:firstLine="709"/>
        <w:jc w:val="both"/>
        <w:rPr>
          <w:rFonts w:eastAsia="Tahoma"/>
          <w:color w:val="000000"/>
        </w:rPr>
      </w:pPr>
      <w:r w:rsidRPr="00A47994">
        <w:rPr>
          <w:rFonts w:eastAsia="Tahoma"/>
          <w:color w:val="000000"/>
        </w:rPr>
        <w:t>2)</w:t>
      </w:r>
      <w:r w:rsidR="00D558AF" w:rsidRPr="00A47994">
        <w:rPr>
          <w:rFonts w:eastAsia="Tahoma"/>
          <w:color w:val="000000"/>
        </w:rPr>
        <w:t xml:space="preserve"> 1,5 м для двухэтажного жилого дома, при условии, что расстояние до расположенного на соседнем земельном участке жилого дома не менее 6 м;</w:t>
      </w:r>
    </w:p>
    <w:p w14:paraId="46FA97DB" w14:textId="14FEDC50" w:rsidR="00D558AF" w:rsidRPr="00A47994" w:rsidRDefault="00794A20" w:rsidP="003D1F67">
      <w:pPr>
        <w:widowControl w:val="0"/>
        <w:tabs>
          <w:tab w:val="left" w:pos="851"/>
          <w:tab w:val="left" w:pos="1134"/>
        </w:tabs>
        <w:ind w:right="-2" w:firstLine="709"/>
        <w:jc w:val="both"/>
        <w:rPr>
          <w:rFonts w:eastAsia="Tahoma"/>
          <w:color w:val="000000"/>
        </w:rPr>
      </w:pPr>
      <w:r w:rsidRPr="00A47994">
        <w:rPr>
          <w:rFonts w:eastAsia="Tahoma"/>
          <w:color w:val="000000"/>
        </w:rPr>
        <w:t>3)</w:t>
      </w:r>
      <w:r w:rsidR="00D558AF" w:rsidRPr="00A47994">
        <w:rPr>
          <w:rFonts w:eastAsia="Tahoma"/>
          <w:color w:val="000000"/>
        </w:rPr>
        <w:t xml:space="preserve"> 2 м для трехэтажного жилого дома, при условии, что расстояние до расположенного на соседнем земельном участке жилого дома не менее 6 м.</w:t>
      </w:r>
    </w:p>
    <w:p w14:paraId="6A2987EB" w14:textId="2FA98E09" w:rsidR="00E26500" w:rsidRPr="00A47994" w:rsidRDefault="00E26500" w:rsidP="003D1F67">
      <w:pPr>
        <w:spacing w:before="80" w:after="80"/>
        <w:ind w:firstLine="709"/>
        <w:jc w:val="both"/>
      </w:pPr>
      <w:r w:rsidRPr="00A47994">
        <w:t>4.</w:t>
      </w:r>
      <w:r w:rsidR="0004390F" w:rsidRPr="00A47994">
        <w:t xml:space="preserve"> </w:t>
      </w:r>
      <w:r w:rsidRPr="00A47994">
        <w:rPr>
          <w:rFonts w:eastAsia="Times New Roman"/>
        </w:rPr>
        <w:t>Ограничения</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находящихся</w:t>
      </w:r>
      <w:r w:rsidR="0004390F" w:rsidRPr="00A47994">
        <w:t xml:space="preserve"> </w:t>
      </w:r>
      <w:r w:rsidRPr="00A47994">
        <w:t>в</w:t>
      </w:r>
      <w:r w:rsidR="0004390F" w:rsidRPr="00A47994">
        <w:t xml:space="preserve"> </w:t>
      </w:r>
      <w:r w:rsidRPr="00A47994">
        <w:t>зоне</w:t>
      </w:r>
      <w:r w:rsidR="0004390F" w:rsidRPr="00A47994">
        <w:t xml:space="preserve"> </w:t>
      </w:r>
      <w:r w:rsidRPr="00A47994">
        <w:t>СЗ1.1</w:t>
      </w:r>
      <w:r w:rsidR="0004390F" w:rsidRPr="00A47994">
        <w:t xml:space="preserve"> </w:t>
      </w:r>
      <w:r w:rsidRPr="00A47994">
        <w:t>и</w:t>
      </w:r>
      <w:r w:rsidR="0004390F" w:rsidRPr="00A47994">
        <w:t xml:space="preserve"> </w:t>
      </w:r>
      <w:r w:rsidRPr="00A47994">
        <w:t>расположенных</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зон</w:t>
      </w:r>
      <w:r w:rsidR="0004390F" w:rsidRPr="00A47994">
        <w:t xml:space="preserve"> </w:t>
      </w:r>
      <w:r w:rsidRPr="00A47994">
        <w:t>с</w:t>
      </w:r>
      <w:r w:rsidR="0004390F" w:rsidRPr="00A47994">
        <w:t xml:space="preserve"> </w:t>
      </w:r>
      <w:r w:rsidRPr="00A47994">
        <w:t>особыми</w:t>
      </w:r>
      <w:r w:rsidR="0004390F" w:rsidRPr="00A47994">
        <w:t xml:space="preserve"> </w:t>
      </w:r>
      <w:r w:rsidRPr="00A47994">
        <w:t>условиями</w:t>
      </w:r>
      <w:r w:rsidR="0004390F" w:rsidRPr="00A47994">
        <w:t xml:space="preserve"> </w:t>
      </w:r>
      <w:r w:rsidRPr="00A47994">
        <w:t>использования</w:t>
      </w:r>
      <w:r w:rsidR="0004390F" w:rsidRPr="00A47994">
        <w:t xml:space="preserve"> </w:t>
      </w:r>
      <w:r w:rsidRPr="00A47994">
        <w:t>территории,</w:t>
      </w:r>
      <w:r w:rsidR="0004390F" w:rsidRPr="00A47994">
        <w:t xml:space="preserve"> </w:t>
      </w:r>
      <w:r w:rsidR="00815EF2" w:rsidRPr="00A47994">
        <w:t xml:space="preserve">устанавливаются в соответствии со статьёй 55 настоящих </w:t>
      </w:r>
      <w:r w:rsidRPr="00A47994">
        <w:t>Правил.</w:t>
      </w:r>
    </w:p>
    <w:p w14:paraId="56503D2D" w14:textId="01FD706B" w:rsidR="00E26500" w:rsidRPr="00A47994" w:rsidRDefault="00E26500" w:rsidP="003D1F67">
      <w:pPr>
        <w:spacing w:before="80" w:after="80"/>
        <w:ind w:firstLine="709"/>
        <w:jc w:val="both"/>
      </w:pPr>
      <w:r w:rsidRPr="00A47994">
        <w:rPr>
          <w:rFonts w:eastAsia="Times New Roman"/>
        </w:rPr>
        <w:t>5.</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территориальной</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СЗ1.1,</w:t>
      </w:r>
      <w:r w:rsidR="0004390F" w:rsidRPr="00A47994">
        <w:rPr>
          <w:rFonts w:eastAsia="Times New Roman"/>
        </w:rPr>
        <w:t xml:space="preserve"> </w:t>
      </w:r>
      <w:r w:rsidRPr="00A47994">
        <w:rPr>
          <w:rFonts w:eastAsia="Times New Roman"/>
        </w:rPr>
        <w:t>применительно</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предусматривается</w:t>
      </w:r>
      <w:r w:rsidR="0004390F" w:rsidRPr="00A47994">
        <w:rPr>
          <w:rFonts w:eastAsia="Times New Roman"/>
        </w:rPr>
        <w:t xml:space="preserve"> </w:t>
      </w:r>
      <w:r w:rsidRPr="00A47994">
        <w:rPr>
          <w:rFonts w:eastAsia="Times New Roman"/>
        </w:rPr>
        <w:t>осуществление</w:t>
      </w:r>
      <w:r w:rsidR="0004390F" w:rsidRPr="00A47994">
        <w:rPr>
          <w:rFonts w:eastAsia="Times New Roman"/>
        </w:rPr>
        <w:t xml:space="preserve"> </w:t>
      </w:r>
      <w:r w:rsidRPr="00A47994">
        <w:rPr>
          <w:rFonts w:eastAsia="Times New Roman"/>
        </w:rPr>
        <w:t>деятельности</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комплексному</w:t>
      </w:r>
      <w:r w:rsidR="0004390F" w:rsidRPr="00A47994">
        <w:rPr>
          <w:rFonts w:eastAsia="Times New Roman"/>
        </w:rPr>
        <w:t xml:space="preserve"> </w:t>
      </w:r>
      <w:r w:rsidRPr="00A47994">
        <w:rPr>
          <w:rFonts w:eastAsia="Times New Roman"/>
        </w:rPr>
        <w:t>развитию</w:t>
      </w:r>
      <w:r w:rsidR="0004390F" w:rsidRPr="00A47994">
        <w:rPr>
          <w:rFonts w:eastAsia="Times New Roman"/>
        </w:rPr>
        <w:t xml:space="preserve"> </w:t>
      </w:r>
      <w:r w:rsidRPr="00A47994">
        <w:rPr>
          <w:rFonts w:eastAsia="Times New Roman"/>
        </w:rPr>
        <w:t>территории</w:t>
      </w:r>
      <w:r w:rsidRPr="00A47994">
        <w:rPr>
          <w:rFonts w:eastAsia="Tahoma"/>
          <w:color w:val="000000"/>
        </w:rPr>
        <w:t>,</w:t>
      </w:r>
      <w:r w:rsidR="0004390F" w:rsidRPr="00A47994">
        <w:rPr>
          <w:rFonts w:eastAsia="Tahoma"/>
          <w:color w:val="000000"/>
        </w:rPr>
        <w:t xml:space="preserve"> </w:t>
      </w:r>
      <w:r w:rsidRPr="00A47994">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минимально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обеспеченности</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коммунальной,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46A724E7" w14:textId="27F91E3E" w:rsidR="00165F15" w:rsidRPr="00A47994" w:rsidRDefault="00165F15" w:rsidP="00165F15">
      <w:pPr>
        <w:pStyle w:val="3"/>
        <w:rPr>
          <w:rFonts w:ascii="Times New Roman" w:eastAsia="Tahoma" w:hAnsi="Times New Roman" w:cs="Times New Roman"/>
          <w:b/>
          <w:bCs/>
          <w:color w:val="auto"/>
        </w:rPr>
      </w:pPr>
      <w:bookmarkStart w:id="244" w:name="_Toc222925451"/>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244"/>
    </w:p>
    <w:p w14:paraId="153F7FC5" w14:textId="2B3DBC96" w:rsidR="00165F15" w:rsidRPr="00A47994" w:rsidRDefault="00165F15" w:rsidP="003D1F67">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2A4E4D21" w14:textId="05C44B2B"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245" w:name="_Toc222925452"/>
      <w:r w:rsidRPr="00A47994">
        <w:rPr>
          <w:rFonts w:eastAsia="Times New Roman"/>
          <w:b/>
          <w:bCs/>
          <w:iCs/>
          <w:lang w:eastAsia="ru-RU"/>
        </w:rPr>
        <w:t>Статья</w:t>
      </w:r>
      <w:r w:rsidR="0004390F" w:rsidRPr="00A47994">
        <w:rPr>
          <w:rFonts w:eastAsia="Times New Roman"/>
          <w:b/>
          <w:bCs/>
          <w:iCs/>
          <w:lang w:eastAsia="ru-RU"/>
        </w:rPr>
        <w:t xml:space="preserve"> </w:t>
      </w:r>
      <w:r w:rsidR="0000312A" w:rsidRPr="00A47994">
        <w:rPr>
          <w:rFonts w:eastAsia="Times New Roman"/>
          <w:b/>
          <w:bCs/>
          <w:iCs/>
          <w:lang w:eastAsia="ru-RU"/>
        </w:rPr>
        <w:t>34</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ОД2.</w:t>
      </w:r>
      <w:r w:rsidR="0004390F" w:rsidRPr="00A47994">
        <w:rPr>
          <w:rFonts w:eastAsia="Times New Roman"/>
          <w:b/>
          <w:bCs/>
          <w:iCs/>
          <w:lang w:eastAsia="ru-RU"/>
        </w:rPr>
        <w:t xml:space="preserve"> </w:t>
      </w:r>
      <w:r w:rsidR="00427733" w:rsidRPr="00A47994">
        <w:rPr>
          <w:rFonts w:eastAsia="Times New Roman"/>
          <w:b/>
          <w:bCs/>
          <w:iCs/>
          <w:lang w:eastAsia="ru-RU"/>
        </w:rPr>
        <w:t>М</w:t>
      </w:r>
      <w:r w:rsidRPr="00A47994">
        <w:rPr>
          <w:rFonts w:eastAsia="Times New Roman"/>
          <w:b/>
          <w:bCs/>
          <w:iCs/>
          <w:lang w:eastAsia="ru-RU"/>
        </w:rPr>
        <w:t>ногофункциональн</w:t>
      </w:r>
      <w:r w:rsidR="00427733" w:rsidRPr="00A47994">
        <w:rPr>
          <w:rFonts w:eastAsia="Times New Roman"/>
          <w:b/>
          <w:bCs/>
          <w:iCs/>
          <w:lang w:eastAsia="ru-RU"/>
        </w:rPr>
        <w:t>ая</w:t>
      </w:r>
      <w:r w:rsidR="0004390F" w:rsidRPr="00A47994">
        <w:rPr>
          <w:rFonts w:eastAsia="Times New Roman"/>
          <w:b/>
          <w:bCs/>
          <w:iCs/>
          <w:lang w:eastAsia="ru-RU"/>
        </w:rPr>
        <w:t xml:space="preserve"> </w:t>
      </w:r>
      <w:r w:rsidRPr="00A47994">
        <w:rPr>
          <w:rFonts w:eastAsia="Times New Roman"/>
          <w:b/>
          <w:bCs/>
          <w:iCs/>
          <w:lang w:eastAsia="ru-RU"/>
        </w:rPr>
        <w:t>общественно-делов</w:t>
      </w:r>
      <w:r w:rsidR="00427733" w:rsidRPr="00A47994">
        <w:rPr>
          <w:rFonts w:eastAsia="Times New Roman"/>
          <w:b/>
          <w:bCs/>
          <w:iCs/>
          <w:lang w:eastAsia="ru-RU"/>
        </w:rPr>
        <w:t>ая</w:t>
      </w:r>
      <w:r w:rsidR="0004390F" w:rsidRPr="00A47994">
        <w:rPr>
          <w:rFonts w:eastAsia="Times New Roman"/>
          <w:b/>
          <w:bCs/>
          <w:iCs/>
          <w:lang w:eastAsia="ru-RU"/>
        </w:rPr>
        <w:t xml:space="preserve"> </w:t>
      </w:r>
      <w:r w:rsidRPr="00A47994">
        <w:rPr>
          <w:rFonts w:eastAsia="Times New Roman"/>
          <w:b/>
          <w:bCs/>
          <w:iCs/>
          <w:lang w:eastAsia="ru-RU"/>
        </w:rPr>
        <w:t>зон</w:t>
      </w:r>
      <w:r w:rsidR="00427733" w:rsidRPr="00A47994">
        <w:rPr>
          <w:rFonts w:eastAsia="Times New Roman"/>
          <w:b/>
          <w:bCs/>
          <w:iCs/>
          <w:lang w:eastAsia="ru-RU"/>
        </w:rPr>
        <w:t>а</w:t>
      </w:r>
      <w:bookmarkEnd w:id="245"/>
      <w:r w:rsidR="0004390F" w:rsidRPr="00A47994">
        <w:rPr>
          <w:rFonts w:eastAsia="Times New Roman"/>
          <w:b/>
          <w:bCs/>
          <w:iCs/>
          <w:lang w:eastAsia="ru-RU"/>
        </w:rPr>
        <w:t xml:space="preserve"> </w:t>
      </w:r>
    </w:p>
    <w:p w14:paraId="18F1BA1E" w14:textId="2A17DDD5" w:rsidR="00C71061" w:rsidRPr="00A47994" w:rsidRDefault="00C71061" w:rsidP="003D1F67">
      <w:pPr>
        <w:pStyle w:val="Default"/>
        <w:ind w:firstLine="709"/>
        <w:jc w:val="both"/>
        <w:rPr>
          <w:color w:val="auto"/>
        </w:rPr>
      </w:pPr>
      <w:r w:rsidRPr="00A47994">
        <w:rPr>
          <w:color w:val="auto"/>
        </w:rPr>
        <w:t>1.</w:t>
      </w:r>
      <w:r w:rsidR="0004390F" w:rsidRPr="00A47994">
        <w:rPr>
          <w:color w:val="auto"/>
        </w:rPr>
        <w:t xml:space="preserve"> </w:t>
      </w:r>
      <w:r w:rsidRPr="00A47994">
        <w:rPr>
          <w:color w:val="auto"/>
        </w:rPr>
        <w:t>Зона</w:t>
      </w:r>
      <w:r w:rsidR="0004390F" w:rsidRPr="00A47994">
        <w:rPr>
          <w:color w:val="auto"/>
        </w:rPr>
        <w:t xml:space="preserve"> </w:t>
      </w:r>
      <w:r w:rsidRPr="00A47994">
        <w:rPr>
          <w:color w:val="auto"/>
        </w:rPr>
        <w:t>предназначена</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общественного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(объекты</w:t>
      </w:r>
      <w:r w:rsidR="0004390F" w:rsidRPr="00A47994">
        <w:rPr>
          <w:color w:val="auto"/>
        </w:rPr>
        <w:t xml:space="preserve"> </w:t>
      </w:r>
      <w:r w:rsidRPr="00A47994">
        <w:rPr>
          <w:color w:val="auto"/>
        </w:rPr>
        <w:t>коммунального,</w:t>
      </w:r>
      <w:r w:rsidR="0004390F" w:rsidRPr="00A47994">
        <w:rPr>
          <w:color w:val="auto"/>
        </w:rPr>
        <w:t xml:space="preserve"> </w:t>
      </w:r>
      <w:r w:rsidRPr="00A47994">
        <w:rPr>
          <w:color w:val="auto"/>
        </w:rPr>
        <w:t>социального,</w:t>
      </w:r>
      <w:r w:rsidR="0004390F" w:rsidRPr="00A47994">
        <w:rPr>
          <w:color w:val="auto"/>
        </w:rPr>
        <w:t xml:space="preserve"> </w:t>
      </w:r>
      <w:r w:rsidRPr="00A47994">
        <w:rPr>
          <w:color w:val="auto"/>
        </w:rPr>
        <w:t>бытового</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религиозного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общественного</w:t>
      </w:r>
      <w:r w:rsidR="0004390F" w:rsidRPr="00A47994">
        <w:rPr>
          <w:color w:val="auto"/>
        </w:rPr>
        <w:t xml:space="preserve"> </w:t>
      </w:r>
      <w:r w:rsidRPr="00A47994">
        <w:rPr>
          <w:color w:val="auto"/>
        </w:rPr>
        <w:t>управления,</w:t>
      </w:r>
      <w:r w:rsidR="0004390F" w:rsidRPr="00A47994">
        <w:rPr>
          <w:color w:val="auto"/>
        </w:rPr>
        <w:t xml:space="preserve"> </w:t>
      </w:r>
      <w:r w:rsidRPr="00A47994">
        <w:rPr>
          <w:color w:val="auto"/>
        </w:rPr>
        <w:t>ветеринарного</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общежитий,</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предпринимательства,</w:t>
      </w:r>
      <w:r w:rsidR="0004390F" w:rsidRPr="00A47994">
        <w:rPr>
          <w:color w:val="auto"/>
        </w:rPr>
        <w:t xml:space="preserve"> </w:t>
      </w:r>
      <w:r w:rsidRPr="00A47994">
        <w:rPr>
          <w:color w:val="auto"/>
        </w:rPr>
        <w:t>торгового</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гостиничного</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туристического</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общественного</w:t>
      </w:r>
      <w:r w:rsidR="0004390F" w:rsidRPr="00A47994">
        <w:rPr>
          <w:color w:val="auto"/>
        </w:rPr>
        <w:t xml:space="preserve"> </w:t>
      </w:r>
      <w:r w:rsidRPr="00A47994">
        <w:rPr>
          <w:color w:val="auto"/>
        </w:rPr>
        <w:t>питания,</w:t>
      </w:r>
      <w:r w:rsidR="0004390F" w:rsidRPr="00A47994">
        <w:rPr>
          <w:color w:val="auto"/>
        </w:rPr>
        <w:t xml:space="preserve"> </w:t>
      </w:r>
      <w:r w:rsidRPr="00A47994">
        <w:rPr>
          <w:color w:val="auto"/>
        </w:rPr>
        <w:t>территорий</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p>
    <w:p w14:paraId="0C7DBD2F" w14:textId="2B01BA26" w:rsidR="00C71061" w:rsidRPr="00A47994" w:rsidRDefault="00C71061" w:rsidP="003D1F67">
      <w:pPr>
        <w:pStyle w:val="Default"/>
        <w:ind w:firstLine="709"/>
        <w:jc w:val="both"/>
        <w:rPr>
          <w:color w:val="auto"/>
        </w:rPr>
      </w:pPr>
      <w:r w:rsidRPr="00A47994">
        <w:rPr>
          <w:color w:val="auto"/>
        </w:rPr>
        <w:t>2.</w:t>
      </w:r>
      <w:r w:rsidR="0004390F" w:rsidRPr="00A47994">
        <w:rPr>
          <w:color w:val="auto"/>
        </w:rPr>
        <w:t xml:space="preserve"> </w:t>
      </w:r>
      <w:r w:rsidRPr="00A47994">
        <w:rPr>
          <w:color w:val="auto"/>
        </w:rPr>
        <w:t>Виды</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предельные</w:t>
      </w:r>
      <w:r w:rsidR="0004390F" w:rsidRPr="00A47994">
        <w:rPr>
          <w:color w:val="auto"/>
        </w:rPr>
        <w:t xml:space="preserve"> </w:t>
      </w:r>
      <w:r w:rsidRPr="00A47994">
        <w:rPr>
          <w:color w:val="auto"/>
        </w:rPr>
        <w:t>(минимальные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максимальные)</w:t>
      </w:r>
      <w:r w:rsidR="0004390F" w:rsidRPr="00A47994">
        <w:rPr>
          <w:color w:val="auto"/>
        </w:rPr>
        <w:t xml:space="preserve"> </w:t>
      </w:r>
      <w:r w:rsidRPr="00A47994">
        <w:rPr>
          <w:color w:val="auto"/>
        </w:rPr>
        <w:t>размеры</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предельные</w:t>
      </w:r>
      <w:r w:rsidR="0004390F" w:rsidRPr="00A47994">
        <w:rPr>
          <w:color w:val="auto"/>
        </w:rPr>
        <w:t xml:space="preserve"> </w:t>
      </w:r>
      <w:r w:rsidRPr="00A47994">
        <w:rPr>
          <w:color w:val="auto"/>
        </w:rPr>
        <w:t>параметры</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реконструкции</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p>
    <w:p w14:paraId="4ECF74F6" w14:textId="4C78EA93" w:rsidR="00C71061" w:rsidRPr="00A47994" w:rsidRDefault="00C71061" w:rsidP="00C71061">
      <w:pPr>
        <w:pStyle w:val="3"/>
        <w:rPr>
          <w:rFonts w:ascii="Times New Roman" w:hAnsi="Times New Roman" w:cs="Times New Roman"/>
          <w:b/>
          <w:color w:val="auto"/>
        </w:rPr>
      </w:pPr>
      <w:bookmarkStart w:id="246" w:name="_Toc222925453"/>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46"/>
    </w:p>
    <w:tbl>
      <w:tblPr>
        <w:tblStyle w:val="afe"/>
        <w:tblW w:w="14596" w:type="dxa"/>
        <w:tblLook w:val="04A0" w:firstRow="1" w:lastRow="0" w:firstColumn="1" w:lastColumn="0" w:noHBand="0" w:noVBand="1"/>
      </w:tblPr>
      <w:tblGrid>
        <w:gridCol w:w="557"/>
        <w:gridCol w:w="2230"/>
        <w:gridCol w:w="1783"/>
        <w:gridCol w:w="4336"/>
        <w:gridCol w:w="5690"/>
      </w:tblGrid>
      <w:tr w:rsidR="005A273E" w:rsidRPr="00A47994" w14:paraId="08407AB5" w14:textId="77777777" w:rsidTr="00E73471">
        <w:trPr>
          <w:tblHeader/>
        </w:trPr>
        <w:tc>
          <w:tcPr>
            <w:tcW w:w="557" w:type="dxa"/>
          </w:tcPr>
          <w:p w14:paraId="07C6E6C0" w14:textId="40FD56E3"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230" w:type="dxa"/>
          </w:tcPr>
          <w:p w14:paraId="748EFE02" w14:textId="6C5048DF"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783" w:type="dxa"/>
          </w:tcPr>
          <w:p w14:paraId="2CB37DA7" w14:textId="1C9ACBAD"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336" w:type="dxa"/>
          </w:tcPr>
          <w:p w14:paraId="7CE82AEF" w14:textId="6E6B4D64"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690" w:type="dxa"/>
          </w:tcPr>
          <w:p w14:paraId="71C406A9" w14:textId="18D668DD"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1F209EC7" w14:textId="77777777" w:rsidTr="00E73471">
        <w:trPr>
          <w:tblHeader/>
        </w:trPr>
        <w:tc>
          <w:tcPr>
            <w:tcW w:w="557" w:type="dxa"/>
          </w:tcPr>
          <w:p w14:paraId="2CB0283A" w14:textId="77777777" w:rsidR="00C71061" w:rsidRPr="00A47994" w:rsidRDefault="00C71061" w:rsidP="0029014D">
            <w:pPr>
              <w:pStyle w:val="Default"/>
              <w:jc w:val="center"/>
              <w:rPr>
                <w:color w:val="auto"/>
              </w:rPr>
            </w:pPr>
            <w:r w:rsidRPr="00A47994">
              <w:rPr>
                <w:color w:val="auto"/>
              </w:rPr>
              <w:t>1.</w:t>
            </w:r>
          </w:p>
        </w:tc>
        <w:tc>
          <w:tcPr>
            <w:tcW w:w="2230" w:type="dxa"/>
          </w:tcPr>
          <w:p w14:paraId="7D0414EE"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783" w:type="dxa"/>
          </w:tcPr>
          <w:p w14:paraId="20A3E2D4"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336" w:type="dxa"/>
          </w:tcPr>
          <w:p w14:paraId="4A4195F0"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690" w:type="dxa"/>
          </w:tcPr>
          <w:p w14:paraId="5121F77F"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1A05BE" w:rsidRPr="00A47994" w14:paraId="0561805F" w14:textId="77777777" w:rsidTr="00E73471">
        <w:trPr>
          <w:trHeight w:val="302"/>
        </w:trPr>
        <w:tc>
          <w:tcPr>
            <w:tcW w:w="557" w:type="dxa"/>
            <w:vMerge w:val="restart"/>
          </w:tcPr>
          <w:p w14:paraId="4177F163" w14:textId="77777777" w:rsidR="001A05BE" w:rsidRPr="00A47994" w:rsidRDefault="001A05BE" w:rsidP="00EF28B8">
            <w:pPr>
              <w:pStyle w:val="Default"/>
              <w:numPr>
                <w:ilvl w:val="0"/>
                <w:numId w:val="34"/>
              </w:numPr>
              <w:ind w:left="22" w:firstLine="0"/>
              <w:jc w:val="center"/>
              <w:rPr>
                <w:color w:val="auto"/>
              </w:rPr>
            </w:pPr>
          </w:p>
        </w:tc>
        <w:tc>
          <w:tcPr>
            <w:tcW w:w="2230" w:type="dxa"/>
            <w:vMerge w:val="restart"/>
          </w:tcPr>
          <w:p w14:paraId="31744C8A" w14:textId="2CB13B4E" w:rsidR="001A05BE" w:rsidRPr="00A47994" w:rsidRDefault="001A05BE" w:rsidP="001A05BE">
            <w:pPr>
              <w:pStyle w:val="Default"/>
              <w:jc w:val="both"/>
              <w:rPr>
                <w:color w:val="auto"/>
              </w:rPr>
            </w:pP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1783" w:type="dxa"/>
            <w:vMerge w:val="restart"/>
          </w:tcPr>
          <w:p w14:paraId="55A92159" w14:textId="0961655B" w:rsidR="001A05BE" w:rsidRPr="00A47994" w:rsidRDefault="001A05BE" w:rsidP="001A05BE">
            <w:pPr>
              <w:pStyle w:val="Default"/>
              <w:jc w:val="both"/>
              <w:rPr>
                <w:color w:val="auto"/>
              </w:rPr>
            </w:pPr>
            <w:r w:rsidRPr="00A47994">
              <w:rPr>
                <w:color w:val="auto"/>
              </w:rPr>
              <w:t>3.1.1</w:t>
            </w:r>
            <w:r w:rsidR="0004390F" w:rsidRPr="00A47994">
              <w:rPr>
                <w:color w:val="auto"/>
              </w:rPr>
              <w:t xml:space="preserve"> </w:t>
            </w:r>
          </w:p>
        </w:tc>
        <w:tc>
          <w:tcPr>
            <w:tcW w:w="4336" w:type="dxa"/>
            <w:vMerge w:val="restart"/>
          </w:tcPr>
          <w:p w14:paraId="54713DA8" w14:textId="0DFDB0D7" w:rsidR="001A05BE" w:rsidRPr="009646CD" w:rsidRDefault="001A05BE" w:rsidP="001A05BE">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обеспечивающих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поставку</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тепла,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электричества,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отвод</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канализационных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стоков,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очистку</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уборку</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недвижимости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водозаборов,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очистных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насосных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станций,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водопроводов,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линий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электропередач,</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трансформаторных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подстанций,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газопроводов,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линий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связи,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телефонных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станций,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канализаций,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стоянок,</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гаражей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мастерских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обслуживания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уборочной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аварийной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техники,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необходимых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сбора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плавки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снега)</w:t>
            </w:r>
          </w:p>
        </w:tc>
        <w:tc>
          <w:tcPr>
            <w:tcW w:w="5690" w:type="dxa"/>
          </w:tcPr>
          <w:p w14:paraId="17572635" w14:textId="10569D5E"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1A05BE" w:rsidRPr="00A47994">
              <w:rPr>
                <w:rFonts w:ascii="Times New Roman" w:eastAsiaTheme="minorHAnsi" w:hAnsi="Times New Roman" w:cs="Times New Roman"/>
                <w:sz w:val="24"/>
                <w:szCs w:val="24"/>
                <w:lang w:eastAsia="en-US"/>
              </w:rPr>
              <w:t>10</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м</w:t>
            </w:r>
          </w:p>
        </w:tc>
      </w:tr>
      <w:tr w:rsidR="001A05BE" w:rsidRPr="00A47994" w14:paraId="7F76C89D" w14:textId="77777777" w:rsidTr="00E73471">
        <w:trPr>
          <w:trHeight w:val="302"/>
        </w:trPr>
        <w:tc>
          <w:tcPr>
            <w:tcW w:w="557" w:type="dxa"/>
            <w:vMerge/>
          </w:tcPr>
          <w:p w14:paraId="08866A12" w14:textId="77777777" w:rsidR="001A05BE" w:rsidRPr="00A47994" w:rsidRDefault="001A05BE" w:rsidP="00EF28B8">
            <w:pPr>
              <w:pStyle w:val="Default"/>
              <w:numPr>
                <w:ilvl w:val="0"/>
                <w:numId w:val="34"/>
              </w:numPr>
              <w:ind w:left="22" w:firstLine="0"/>
              <w:jc w:val="center"/>
              <w:rPr>
                <w:color w:val="auto"/>
              </w:rPr>
            </w:pPr>
          </w:p>
        </w:tc>
        <w:tc>
          <w:tcPr>
            <w:tcW w:w="2230" w:type="dxa"/>
            <w:vMerge/>
          </w:tcPr>
          <w:p w14:paraId="279FF8CD" w14:textId="77777777" w:rsidR="001A05BE" w:rsidRPr="00A47994" w:rsidRDefault="001A05BE" w:rsidP="001A05BE">
            <w:pPr>
              <w:pStyle w:val="Default"/>
              <w:jc w:val="both"/>
              <w:rPr>
                <w:color w:val="auto"/>
              </w:rPr>
            </w:pPr>
          </w:p>
        </w:tc>
        <w:tc>
          <w:tcPr>
            <w:tcW w:w="1783" w:type="dxa"/>
            <w:vMerge/>
          </w:tcPr>
          <w:p w14:paraId="3F189628" w14:textId="77777777" w:rsidR="001A05BE" w:rsidRPr="00A47994" w:rsidRDefault="001A05BE" w:rsidP="001A05BE">
            <w:pPr>
              <w:pStyle w:val="Default"/>
              <w:jc w:val="both"/>
              <w:rPr>
                <w:color w:val="auto"/>
              </w:rPr>
            </w:pPr>
          </w:p>
        </w:tc>
        <w:tc>
          <w:tcPr>
            <w:tcW w:w="4336" w:type="dxa"/>
            <w:vMerge/>
          </w:tcPr>
          <w:p w14:paraId="2D455386" w14:textId="77777777" w:rsidR="001A05BE" w:rsidRPr="009646CD" w:rsidRDefault="001A05BE" w:rsidP="001A05BE">
            <w:pPr>
              <w:pStyle w:val="ConsPlusNormal"/>
              <w:ind w:firstLine="0"/>
              <w:jc w:val="both"/>
              <w:rPr>
                <w:rFonts w:ascii="Times New Roman" w:hAnsi="Times New Roman" w:cs="Times New Roman"/>
                <w:sz w:val="24"/>
                <w:szCs w:val="24"/>
              </w:rPr>
            </w:pPr>
          </w:p>
        </w:tc>
        <w:tc>
          <w:tcPr>
            <w:tcW w:w="5690" w:type="dxa"/>
          </w:tcPr>
          <w:p w14:paraId="57A21119" w14:textId="087C2C08"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1A05BE"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установлению</w:t>
            </w:r>
          </w:p>
        </w:tc>
      </w:tr>
      <w:tr w:rsidR="001A05BE" w:rsidRPr="00A47994" w14:paraId="5F04D097" w14:textId="77777777" w:rsidTr="00E73471">
        <w:trPr>
          <w:trHeight w:val="302"/>
        </w:trPr>
        <w:tc>
          <w:tcPr>
            <w:tcW w:w="557" w:type="dxa"/>
            <w:vMerge/>
          </w:tcPr>
          <w:p w14:paraId="0AFB3BC1" w14:textId="77777777" w:rsidR="001A05BE" w:rsidRPr="00A47994" w:rsidRDefault="001A05BE" w:rsidP="00EF28B8">
            <w:pPr>
              <w:pStyle w:val="Default"/>
              <w:numPr>
                <w:ilvl w:val="0"/>
                <w:numId w:val="34"/>
              </w:numPr>
              <w:ind w:left="22" w:firstLine="0"/>
              <w:jc w:val="center"/>
              <w:rPr>
                <w:color w:val="auto"/>
              </w:rPr>
            </w:pPr>
          </w:p>
        </w:tc>
        <w:tc>
          <w:tcPr>
            <w:tcW w:w="2230" w:type="dxa"/>
            <w:vMerge/>
          </w:tcPr>
          <w:p w14:paraId="63301362" w14:textId="77777777" w:rsidR="001A05BE" w:rsidRPr="00A47994" w:rsidRDefault="001A05BE" w:rsidP="001A05BE">
            <w:pPr>
              <w:pStyle w:val="Default"/>
              <w:jc w:val="both"/>
              <w:rPr>
                <w:color w:val="auto"/>
              </w:rPr>
            </w:pPr>
          </w:p>
        </w:tc>
        <w:tc>
          <w:tcPr>
            <w:tcW w:w="1783" w:type="dxa"/>
            <w:vMerge/>
          </w:tcPr>
          <w:p w14:paraId="46648040" w14:textId="77777777" w:rsidR="001A05BE" w:rsidRPr="00A47994" w:rsidRDefault="001A05BE" w:rsidP="001A05BE">
            <w:pPr>
              <w:pStyle w:val="Default"/>
              <w:jc w:val="both"/>
              <w:rPr>
                <w:color w:val="auto"/>
              </w:rPr>
            </w:pPr>
          </w:p>
        </w:tc>
        <w:tc>
          <w:tcPr>
            <w:tcW w:w="4336" w:type="dxa"/>
            <w:vMerge/>
          </w:tcPr>
          <w:p w14:paraId="1898F570" w14:textId="77777777" w:rsidR="001A05BE" w:rsidRPr="009646CD" w:rsidRDefault="001A05BE" w:rsidP="001A05BE">
            <w:pPr>
              <w:pStyle w:val="ConsPlusNormal"/>
              <w:ind w:firstLine="0"/>
              <w:jc w:val="both"/>
              <w:rPr>
                <w:rFonts w:ascii="Times New Roman" w:hAnsi="Times New Roman" w:cs="Times New Roman"/>
                <w:sz w:val="24"/>
                <w:szCs w:val="24"/>
              </w:rPr>
            </w:pPr>
          </w:p>
        </w:tc>
        <w:tc>
          <w:tcPr>
            <w:tcW w:w="5690" w:type="dxa"/>
          </w:tcPr>
          <w:p w14:paraId="3F0C8987" w14:textId="1EB1D665"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90%</w:t>
            </w:r>
          </w:p>
        </w:tc>
      </w:tr>
      <w:tr w:rsidR="001A05BE" w:rsidRPr="00A47994" w14:paraId="10B0DC2B" w14:textId="77777777" w:rsidTr="00E73471">
        <w:trPr>
          <w:trHeight w:val="302"/>
        </w:trPr>
        <w:tc>
          <w:tcPr>
            <w:tcW w:w="557" w:type="dxa"/>
            <w:vMerge/>
          </w:tcPr>
          <w:p w14:paraId="56C314CF" w14:textId="77777777" w:rsidR="001A05BE" w:rsidRPr="00A47994" w:rsidRDefault="001A05BE" w:rsidP="00EF28B8">
            <w:pPr>
              <w:pStyle w:val="Default"/>
              <w:numPr>
                <w:ilvl w:val="0"/>
                <w:numId w:val="34"/>
              </w:numPr>
              <w:ind w:left="22" w:firstLine="0"/>
              <w:jc w:val="center"/>
              <w:rPr>
                <w:color w:val="auto"/>
              </w:rPr>
            </w:pPr>
          </w:p>
        </w:tc>
        <w:tc>
          <w:tcPr>
            <w:tcW w:w="2230" w:type="dxa"/>
            <w:vMerge/>
          </w:tcPr>
          <w:p w14:paraId="15022EE1" w14:textId="77777777" w:rsidR="001A05BE" w:rsidRPr="00A47994" w:rsidRDefault="001A05BE" w:rsidP="001A05BE">
            <w:pPr>
              <w:pStyle w:val="Default"/>
              <w:jc w:val="both"/>
              <w:rPr>
                <w:color w:val="auto"/>
              </w:rPr>
            </w:pPr>
          </w:p>
        </w:tc>
        <w:tc>
          <w:tcPr>
            <w:tcW w:w="1783" w:type="dxa"/>
            <w:vMerge/>
          </w:tcPr>
          <w:p w14:paraId="0FCD33E0" w14:textId="77777777" w:rsidR="001A05BE" w:rsidRPr="00A47994" w:rsidRDefault="001A05BE" w:rsidP="001A05BE">
            <w:pPr>
              <w:pStyle w:val="Default"/>
              <w:jc w:val="both"/>
              <w:rPr>
                <w:color w:val="auto"/>
              </w:rPr>
            </w:pPr>
          </w:p>
        </w:tc>
        <w:tc>
          <w:tcPr>
            <w:tcW w:w="4336" w:type="dxa"/>
            <w:vMerge/>
          </w:tcPr>
          <w:p w14:paraId="4E4BCC73" w14:textId="77777777" w:rsidR="001A05BE" w:rsidRPr="009646CD" w:rsidRDefault="001A05BE" w:rsidP="001A05BE">
            <w:pPr>
              <w:pStyle w:val="ConsPlusNormal"/>
              <w:ind w:firstLine="0"/>
              <w:jc w:val="both"/>
              <w:rPr>
                <w:rFonts w:ascii="Times New Roman" w:hAnsi="Times New Roman" w:cs="Times New Roman"/>
                <w:sz w:val="24"/>
                <w:szCs w:val="24"/>
              </w:rPr>
            </w:pPr>
          </w:p>
        </w:tc>
        <w:tc>
          <w:tcPr>
            <w:tcW w:w="5690" w:type="dxa"/>
          </w:tcPr>
          <w:p w14:paraId="4CEF3AD5" w14:textId="3B3382B8" w:rsidR="001A05BE" w:rsidRPr="00A47994" w:rsidRDefault="00A6171B"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2AB3671D" w14:textId="77777777" w:rsidTr="00E73471">
        <w:trPr>
          <w:trHeight w:val="302"/>
        </w:trPr>
        <w:tc>
          <w:tcPr>
            <w:tcW w:w="557" w:type="dxa"/>
            <w:vMerge/>
          </w:tcPr>
          <w:p w14:paraId="6BFB087A" w14:textId="77777777" w:rsidR="001A05BE" w:rsidRPr="00A47994" w:rsidRDefault="001A05BE" w:rsidP="00EF28B8">
            <w:pPr>
              <w:pStyle w:val="Default"/>
              <w:numPr>
                <w:ilvl w:val="0"/>
                <w:numId w:val="34"/>
              </w:numPr>
              <w:ind w:left="22" w:firstLine="0"/>
              <w:jc w:val="center"/>
              <w:rPr>
                <w:color w:val="auto"/>
              </w:rPr>
            </w:pPr>
          </w:p>
        </w:tc>
        <w:tc>
          <w:tcPr>
            <w:tcW w:w="2230" w:type="dxa"/>
            <w:vMerge/>
          </w:tcPr>
          <w:p w14:paraId="18812CA1" w14:textId="77777777" w:rsidR="001A05BE" w:rsidRPr="00A47994" w:rsidRDefault="001A05BE" w:rsidP="001A05BE">
            <w:pPr>
              <w:pStyle w:val="Default"/>
              <w:jc w:val="both"/>
              <w:rPr>
                <w:color w:val="auto"/>
              </w:rPr>
            </w:pPr>
          </w:p>
        </w:tc>
        <w:tc>
          <w:tcPr>
            <w:tcW w:w="1783" w:type="dxa"/>
            <w:vMerge/>
          </w:tcPr>
          <w:p w14:paraId="2E99DD27" w14:textId="77777777" w:rsidR="001A05BE" w:rsidRPr="00A47994" w:rsidRDefault="001A05BE" w:rsidP="001A05BE">
            <w:pPr>
              <w:pStyle w:val="Default"/>
              <w:jc w:val="both"/>
              <w:rPr>
                <w:color w:val="auto"/>
              </w:rPr>
            </w:pPr>
          </w:p>
        </w:tc>
        <w:tc>
          <w:tcPr>
            <w:tcW w:w="4336" w:type="dxa"/>
            <w:vMerge/>
          </w:tcPr>
          <w:p w14:paraId="5FC5F1A4" w14:textId="77777777" w:rsidR="001A05BE" w:rsidRPr="009646CD" w:rsidRDefault="001A05BE" w:rsidP="001A05BE">
            <w:pPr>
              <w:pStyle w:val="ConsPlusNormal"/>
              <w:ind w:firstLine="0"/>
              <w:jc w:val="both"/>
              <w:rPr>
                <w:rFonts w:ascii="Times New Roman" w:hAnsi="Times New Roman" w:cs="Times New Roman"/>
                <w:sz w:val="24"/>
                <w:szCs w:val="24"/>
              </w:rPr>
            </w:pPr>
          </w:p>
        </w:tc>
        <w:tc>
          <w:tcPr>
            <w:tcW w:w="5690" w:type="dxa"/>
          </w:tcPr>
          <w:p w14:paraId="47D3FD90" w14:textId="277AAFF8"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12</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w:t>
            </w:r>
          </w:p>
        </w:tc>
      </w:tr>
      <w:tr w:rsidR="001A05BE" w:rsidRPr="00A47994" w14:paraId="51AD1BF4" w14:textId="77777777" w:rsidTr="00E73471">
        <w:trPr>
          <w:trHeight w:val="302"/>
        </w:trPr>
        <w:tc>
          <w:tcPr>
            <w:tcW w:w="557" w:type="dxa"/>
            <w:vMerge/>
          </w:tcPr>
          <w:p w14:paraId="3F87894B" w14:textId="77777777" w:rsidR="001A05BE" w:rsidRPr="00A47994" w:rsidRDefault="001A05BE" w:rsidP="00EF28B8">
            <w:pPr>
              <w:pStyle w:val="Default"/>
              <w:numPr>
                <w:ilvl w:val="0"/>
                <w:numId w:val="34"/>
              </w:numPr>
              <w:ind w:left="22" w:firstLine="0"/>
              <w:jc w:val="center"/>
              <w:rPr>
                <w:color w:val="auto"/>
              </w:rPr>
            </w:pPr>
          </w:p>
        </w:tc>
        <w:tc>
          <w:tcPr>
            <w:tcW w:w="2230" w:type="dxa"/>
            <w:vMerge/>
          </w:tcPr>
          <w:p w14:paraId="4DAAE035" w14:textId="77777777" w:rsidR="001A05BE" w:rsidRPr="00A47994" w:rsidRDefault="001A05BE" w:rsidP="001A05BE">
            <w:pPr>
              <w:pStyle w:val="Default"/>
              <w:jc w:val="both"/>
              <w:rPr>
                <w:color w:val="auto"/>
              </w:rPr>
            </w:pPr>
          </w:p>
        </w:tc>
        <w:tc>
          <w:tcPr>
            <w:tcW w:w="1783" w:type="dxa"/>
            <w:vMerge/>
          </w:tcPr>
          <w:p w14:paraId="2F68228D" w14:textId="77777777" w:rsidR="001A05BE" w:rsidRPr="00A47994" w:rsidRDefault="001A05BE" w:rsidP="001A05BE">
            <w:pPr>
              <w:pStyle w:val="Default"/>
              <w:jc w:val="both"/>
              <w:rPr>
                <w:color w:val="auto"/>
              </w:rPr>
            </w:pPr>
          </w:p>
        </w:tc>
        <w:tc>
          <w:tcPr>
            <w:tcW w:w="4336" w:type="dxa"/>
            <w:vMerge/>
          </w:tcPr>
          <w:p w14:paraId="49025822" w14:textId="77777777" w:rsidR="001A05BE" w:rsidRPr="009646CD" w:rsidRDefault="001A05BE" w:rsidP="001A05BE">
            <w:pPr>
              <w:pStyle w:val="ConsPlusNormal"/>
              <w:ind w:firstLine="0"/>
              <w:jc w:val="both"/>
              <w:rPr>
                <w:rFonts w:ascii="Times New Roman" w:hAnsi="Times New Roman" w:cs="Times New Roman"/>
                <w:sz w:val="24"/>
                <w:szCs w:val="24"/>
              </w:rPr>
            </w:pPr>
          </w:p>
        </w:tc>
        <w:tc>
          <w:tcPr>
            <w:tcW w:w="5690" w:type="dxa"/>
          </w:tcPr>
          <w:p w14:paraId="79FBF32E" w14:textId="67079443"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E73471" w:rsidRPr="00A47994" w14:paraId="093DB947" w14:textId="77777777" w:rsidTr="00E73471">
        <w:trPr>
          <w:trHeight w:val="50"/>
        </w:trPr>
        <w:tc>
          <w:tcPr>
            <w:tcW w:w="557" w:type="dxa"/>
            <w:vMerge w:val="restart"/>
          </w:tcPr>
          <w:p w14:paraId="080CB656" w14:textId="77777777" w:rsidR="00E73471" w:rsidRPr="00A47994" w:rsidRDefault="00E73471" w:rsidP="00EF28B8">
            <w:pPr>
              <w:pStyle w:val="Default"/>
              <w:numPr>
                <w:ilvl w:val="0"/>
                <w:numId w:val="34"/>
              </w:numPr>
              <w:ind w:left="22" w:firstLine="0"/>
              <w:jc w:val="center"/>
              <w:rPr>
                <w:color w:val="auto"/>
              </w:rPr>
            </w:pPr>
          </w:p>
        </w:tc>
        <w:tc>
          <w:tcPr>
            <w:tcW w:w="2230" w:type="dxa"/>
            <w:vMerge w:val="restart"/>
          </w:tcPr>
          <w:p w14:paraId="6ABBC7AC" w14:textId="228BAF37" w:rsidR="00E73471" w:rsidRPr="00A47994" w:rsidRDefault="00E73471" w:rsidP="00E73471">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Административные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организаций,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обеспечивающих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предоставление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коммунальных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услуг</w:t>
            </w:r>
          </w:p>
        </w:tc>
        <w:tc>
          <w:tcPr>
            <w:tcW w:w="1783" w:type="dxa"/>
            <w:vMerge w:val="restart"/>
          </w:tcPr>
          <w:p w14:paraId="40E807CC" w14:textId="56122E2A" w:rsidR="00E73471" w:rsidRPr="00A47994" w:rsidRDefault="00E73471" w:rsidP="00E73471">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3.1.2</w:t>
            </w:r>
          </w:p>
        </w:tc>
        <w:tc>
          <w:tcPr>
            <w:tcW w:w="4336" w:type="dxa"/>
            <w:vMerge w:val="restart"/>
          </w:tcPr>
          <w:p w14:paraId="207FEFAF" w14:textId="62FD3107" w:rsidR="00E73471" w:rsidRPr="009646CD" w:rsidRDefault="009646CD" w:rsidP="00E73471">
            <w:pPr>
              <w:pStyle w:val="ConsPlusNormal"/>
              <w:ind w:firstLine="0"/>
              <w:jc w:val="both"/>
              <w:rPr>
                <w:rFonts w:ascii="Times New Roman" w:hAnsi="Times New Roman" w:cs="Times New Roman"/>
                <w:sz w:val="24"/>
                <w:szCs w:val="24"/>
              </w:rPr>
            </w:pPr>
            <w:r w:rsidRPr="009646CD">
              <w:rPr>
                <w:rFonts w:ascii="Times New Roman" w:hAnsi="Times New Roman" w:cs="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5690" w:type="dxa"/>
          </w:tcPr>
          <w:p w14:paraId="671AC67E" w14:textId="36C4E0C6" w:rsidR="00E73471" w:rsidRPr="00A47994" w:rsidRDefault="00E82DB4" w:rsidP="00E73471">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 xml:space="preserve">Минимальный размер земельного участка (площадь) – </w:t>
            </w:r>
            <w:r w:rsidR="00E73471"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E73471"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E73471" w:rsidRPr="00A47994">
              <w:rPr>
                <w:rFonts w:ascii="Times New Roman" w:hAnsi="Times New Roman" w:cs="Times New Roman"/>
                <w:sz w:val="24"/>
                <w:szCs w:val="24"/>
              </w:rPr>
              <w:t>установлению</w:t>
            </w:r>
          </w:p>
        </w:tc>
      </w:tr>
      <w:tr w:rsidR="00E73471" w:rsidRPr="00A47994" w14:paraId="69B08016" w14:textId="77777777" w:rsidTr="00E73471">
        <w:trPr>
          <w:trHeight w:val="50"/>
        </w:trPr>
        <w:tc>
          <w:tcPr>
            <w:tcW w:w="557" w:type="dxa"/>
            <w:vMerge/>
          </w:tcPr>
          <w:p w14:paraId="632A08DB" w14:textId="77777777" w:rsidR="00E73471" w:rsidRPr="00A47994" w:rsidRDefault="00E73471" w:rsidP="00EF28B8">
            <w:pPr>
              <w:pStyle w:val="Default"/>
              <w:numPr>
                <w:ilvl w:val="0"/>
                <w:numId w:val="34"/>
              </w:numPr>
              <w:ind w:left="22" w:firstLine="0"/>
              <w:jc w:val="center"/>
              <w:rPr>
                <w:color w:val="auto"/>
              </w:rPr>
            </w:pPr>
          </w:p>
        </w:tc>
        <w:tc>
          <w:tcPr>
            <w:tcW w:w="2230" w:type="dxa"/>
            <w:vMerge/>
          </w:tcPr>
          <w:p w14:paraId="5EA2B75D" w14:textId="77777777" w:rsidR="00E73471" w:rsidRPr="00A47994" w:rsidRDefault="00E73471" w:rsidP="00E73471">
            <w:pPr>
              <w:pStyle w:val="ConsPlusNormal"/>
              <w:ind w:firstLine="0"/>
              <w:jc w:val="both"/>
              <w:rPr>
                <w:rFonts w:ascii="Times New Roman" w:hAnsi="Times New Roman" w:cs="Times New Roman"/>
                <w:sz w:val="24"/>
                <w:szCs w:val="24"/>
              </w:rPr>
            </w:pPr>
          </w:p>
        </w:tc>
        <w:tc>
          <w:tcPr>
            <w:tcW w:w="1783" w:type="dxa"/>
            <w:vMerge/>
          </w:tcPr>
          <w:p w14:paraId="236143A7" w14:textId="77777777" w:rsidR="00E73471" w:rsidRPr="00A47994" w:rsidRDefault="00E73471" w:rsidP="00E73471">
            <w:pPr>
              <w:pStyle w:val="ConsPlusNormal"/>
              <w:ind w:firstLine="0"/>
              <w:jc w:val="both"/>
              <w:rPr>
                <w:rFonts w:ascii="Times New Roman" w:hAnsi="Times New Roman" w:cs="Times New Roman"/>
                <w:sz w:val="24"/>
                <w:szCs w:val="24"/>
              </w:rPr>
            </w:pPr>
          </w:p>
        </w:tc>
        <w:tc>
          <w:tcPr>
            <w:tcW w:w="4336" w:type="dxa"/>
            <w:vMerge/>
          </w:tcPr>
          <w:p w14:paraId="656D217A" w14:textId="77777777" w:rsidR="00E73471" w:rsidRPr="00A47994" w:rsidRDefault="00E73471" w:rsidP="00E73471">
            <w:pPr>
              <w:pStyle w:val="ConsPlusNormal"/>
              <w:ind w:firstLine="0"/>
              <w:jc w:val="both"/>
              <w:rPr>
                <w:rFonts w:ascii="Times New Roman" w:hAnsi="Times New Roman" w:cs="Times New Roman"/>
                <w:sz w:val="24"/>
                <w:szCs w:val="24"/>
              </w:rPr>
            </w:pPr>
          </w:p>
        </w:tc>
        <w:tc>
          <w:tcPr>
            <w:tcW w:w="5690" w:type="dxa"/>
          </w:tcPr>
          <w:p w14:paraId="26AA2DEC" w14:textId="2C86A435" w:rsidR="00E73471" w:rsidRPr="00A47994" w:rsidRDefault="00E82DB4" w:rsidP="00E73471">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 xml:space="preserve">Максимальный размер земельного участка (площадь) – </w:t>
            </w:r>
            <w:r w:rsidR="00E73471"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E73471"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E73471" w:rsidRPr="00A47994">
              <w:rPr>
                <w:rFonts w:ascii="Times New Roman" w:hAnsi="Times New Roman" w:cs="Times New Roman"/>
                <w:sz w:val="24"/>
                <w:szCs w:val="24"/>
              </w:rPr>
              <w:t>установлению</w:t>
            </w:r>
          </w:p>
        </w:tc>
      </w:tr>
      <w:tr w:rsidR="00E73471" w:rsidRPr="00A47994" w14:paraId="6E12749E" w14:textId="77777777" w:rsidTr="00E73471">
        <w:trPr>
          <w:trHeight w:val="50"/>
        </w:trPr>
        <w:tc>
          <w:tcPr>
            <w:tcW w:w="557" w:type="dxa"/>
            <w:vMerge/>
          </w:tcPr>
          <w:p w14:paraId="332EC587" w14:textId="77777777" w:rsidR="00E73471" w:rsidRPr="00A47994" w:rsidRDefault="00E73471" w:rsidP="00EF28B8">
            <w:pPr>
              <w:pStyle w:val="Default"/>
              <w:numPr>
                <w:ilvl w:val="0"/>
                <w:numId w:val="34"/>
              </w:numPr>
              <w:ind w:left="22" w:firstLine="0"/>
              <w:jc w:val="center"/>
              <w:rPr>
                <w:color w:val="auto"/>
              </w:rPr>
            </w:pPr>
          </w:p>
        </w:tc>
        <w:tc>
          <w:tcPr>
            <w:tcW w:w="2230" w:type="dxa"/>
            <w:vMerge/>
          </w:tcPr>
          <w:p w14:paraId="245C9759" w14:textId="77777777" w:rsidR="00E73471" w:rsidRPr="00A47994" w:rsidRDefault="00E73471" w:rsidP="00E73471">
            <w:pPr>
              <w:pStyle w:val="ConsPlusNormal"/>
              <w:ind w:firstLine="0"/>
              <w:jc w:val="both"/>
              <w:rPr>
                <w:rFonts w:ascii="Times New Roman" w:hAnsi="Times New Roman" w:cs="Times New Roman"/>
                <w:sz w:val="24"/>
                <w:szCs w:val="24"/>
              </w:rPr>
            </w:pPr>
          </w:p>
        </w:tc>
        <w:tc>
          <w:tcPr>
            <w:tcW w:w="1783" w:type="dxa"/>
            <w:vMerge/>
          </w:tcPr>
          <w:p w14:paraId="0F26F9DE" w14:textId="77777777" w:rsidR="00E73471" w:rsidRPr="00A47994" w:rsidRDefault="00E73471" w:rsidP="00E73471">
            <w:pPr>
              <w:pStyle w:val="ConsPlusNormal"/>
              <w:ind w:firstLine="0"/>
              <w:jc w:val="both"/>
              <w:rPr>
                <w:rFonts w:ascii="Times New Roman" w:hAnsi="Times New Roman" w:cs="Times New Roman"/>
                <w:sz w:val="24"/>
                <w:szCs w:val="24"/>
              </w:rPr>
            </w:pPr>
          </w:p>
        </w:tc>
        <w:tc>
          <w:tcPr>
            <w:tcW w:w="4336" w:type="dxa"/>
            <w:vMerge/>
          </w:tcPr>
          <w:p w14:paraId="654C6687" w14:textId="77777777" w:rsidR="00E73471" w:rsidRPr="00A47994" w:rsidRDefault="00E73471" w:rsidP="00E73471">
            <w:pPr>
              <w:pStyle w:val="ConsPlusNormal"/>
              <w:ind w:firstLine="0"/>
              <w:jc w:val="both"/>
              <w:rPr>
                <w:rFonts w:ascii="Times New Roman" w:hAnsi="Times New Roman" w:cs="Times New Roman"/>
                <w:sz w:val="24"/>
                <w:szCs w:val="24"/>
              </w:rPr>
            </w:pPr>
          </w:p>
        </w:tc>
        <w:tc>
          <w:tcPr>
            <w:tcW w:w="5690" w:type="dxa"/>
          </w:tcPr>
          <w:p w14:paraId="3F0641AE" w14:textId="28BD7751" w:rsidR="00E73471" w:rsidRPr="00A47994" w:rsidRDefault="00E73471" w:rsidP="00E73471">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75%</w:t>
            </w:r>
          </w:p>
        </w:tc>
      </w:tr>
      <w:tr w:rsidR="00E73471" w:rsidRPr="00A47994" w14:paraId="11874E83" w14:textId="77777777" w:rsidTr="00E73471">
        <w:trPr>
          <w:trHeight w:val="50"/>
        </w:trPr>
        <w:tc>
          <w:tcPr>
            <w:tcW w:w="557" w:type="dxa"/>
            <w:vMerge/>
          </w:tcPr>
          <w:p w14:paraId="5510CB61" w14:textId="77777777" w:rsidR="00E73471" w:rsidRPr="00A47994" w:rsidRDefault="00E73471" w:rsidP="00EF28B8">
            <w:pPr>
              <w:pStyle w:val="Default"/>
              <w:numPr>
                <w:ilvl w:val="0"/>
                <w:numId w:val="34"/>
              </w:numPr>
              <w:ind w:left="22" w:firstLine="0"/>
              <w:jc w:val="center"/>
              <w:rPr>
                <w:color w:val="auto"/>
              </w:rPr>
            </w:pPr>
          </w:p>
        </w:tc>
        <w:tc>
          <w:tcPr>
            <w:tcW w:w="2230" w:type="dxa"/>
            <w:vMerge/>
          </w:tcPr>
          <w:p w14:paraId="00573D5B" w14:textId="77777777" w:rsidR="00E73471" w:rsidRPr="00A47994" w:rsidRDefault="00E73471" w:rsidP="00E73471">
            <w:pPr>
              <w:pStyle w:val="ConsPlusNormal"/>
              <w:ind w:firstLine="0"/>
              <w:jc w:val="both"/>
              <w:rPr>
                <w:rFonts w:ascii="Times New Roman" w:hAnsi="Times New Roman" w:cs="Times New Roman"/>
                <w:sz w:val="24"/>
                <w:szCs w:val="24"/>
              </w:rPr>
            </w:pPr>
          </w:p>
        </w:tc>
        <w:tc>
          <w:tcPr>
            <w:tcW w:w="1783" w:type="dxa"/>
            <w:vMerge/>
          </w:tcPr>
          <w:p w14:paraId="2DD97BDD" w14:textId="77777777" w:rsidR="00E73471" w:rsidRPr="00A47994" w:rsidRDefault="00E73471" w:rsidP="00E73471">
            <w:pPr>
              <w:pStyle w:val="ConsPlusNormal"/>
              <w:ind w:firstLine="0"/>
              <w:jc w:val="both"/>
              <w:rPr>
                <w:rFonts w:ascii="Times New Roman" w:hAnsi="Times New Roman" w:cs="Times New Roman"/>
                <w:sz w:val="24"/>
                <w:szCs w:val="24"/>
              </w:rPr>
            </w:pPr>
          </w:p>
        </w:tc>
        <w:tc>
          <w:tcPr>
            <w:tcW w:w="4336" w:type="dxa"/>
            <w:vMerge/>
          </w:tcPr>
          <w:p w14:paraId="0B71A2C9" w14:textId="77777777" w:rsidR="00E73471" w:rsidRPr="00A47994" w:rsidRDefault="00E73471" w:rsidP="00E73471">
            <w:pPr>
              <w:pStyle w:val="ConsPlusNormal"/>
              <w:ind w:firstLine="0"/>
              <w:jc w:val="both"/>
              <w:rPr>
                <w:rFonts w:ascii="Times New Roman" w:hAnsi="Times New Roman" w:cs="Times New Roman"/>
                <w:sz w:val="24"/>
                <w:szCs w:val="24"/>
              </w:rPr>
            </w:pPr>
          </w:p>
        </w:tc>
        <w:tc>
          <w:tcPr>
            <w:tcW w:w="5690" w:type="dxa"/>
          </w:tcPr>
          <w:p w14:paraId="217E9E30" w14:textId="641DD47A" w:rsidR="00E73471" w:rsidRPr="00A47994" w:rsidRDefault="00A6171B" w:rsidP="00E73471">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D83192">
              <w:rPr>
                <w:rFonts w:ascii="Times New Roman" w:hAnsi="Times New Roman" w:cs="Times New Roman"/>
                <w:sz w:val="24"/>
                <w:szCs w:val="24"/>
              </w:rPr>
              <w:t>3</w:t>
            </w:r>
            <w:r w:rsidRPr="00A47994">
              <w:rPr>
                <w:rFonts w:ascii="Times New Roman" w:hAnsi="Times New Roman" w:cs="Times New Roman"/>
                <w:sz w:val="24"/>
                <w:szCs w:val="24"/>
              </w:rPr>
              <w:t xml:space="preserve"> м</w:t>
            </w:r>
          </w:p>
        </w:tc>
      </w:tr>
      <w:tr w:rsidR="00E73471" w:rsidRPr="00A47994" w14:paraId="465D8083" w14:textId="77777777" w:rsidTr="00E73471">
        <w:trPr>
          <w:trHeight w:val="50"/>
        </w:trPr>
        <w:tc>
          <w:tcPr>
            <w:tcW w:w="557" w:type="dxa"/>
            <w:vMerge/>
          </w:tcPr>
          <w:p w14:paraId="0EDBBE7A" w14:textId="77777777" w:rsidR="00E73471" w:rsidRPr="00A47994" w:rsidRDefault="00E73471" w:rsidP="00EF28B8">
            <w:pPr>
              <w:pStyle w:val="Default"/>
              <w:numPr>
                <w:ilvl w:val="0"/>
                <w:numId w:val="34"/>
              </w:numPr>
              <w:ind w:left="22" w:firstLine="0"/>
              <w:jc w:val="center"/>
              <w:rPr>
                <w:color w:val="auto"/>
              </w:rPr>
            </w:pPr>
          </w:p>
        </w:tc>
        <w:tc>
          <w:tcPr>
            <w:tcW w:w="2230" w:type="dxa"/>
            <w:vMerge/>
          </w:tcPr>
          <w:p w14:paraId="1F26FB5B" w14:textId="77777777" w:rsidR="00E73471" w:rsidRPr="00A47994" w:rsidRDefault="00E73471" w:rsidP="00E73471">
            <w:pPr>
              <w:pStyle w:val="Default"/>
              <w:jc w:val="both"/>
              <w:rPr>
                <w:color w:val="auto"/>
              </w:rPr>
            </w:pPr>
          </w:p>
        </w:tc>
        <w:tc>
          <w:tcPr>
            <w:tcW w:w="1783" w:type="dxa"/>
            <w:vMerge/>
          </w:tcPr>
          <w:p w14:paraId="35858BE7" w14:textId="77777777" w:rsidR="00E73471" w:rsidRPr="00A47994" w:rsidRDefault="00E73471" w:rsidP="00E73471">
            <w:pPr>
              <w:pStyle w:val="Default"/>
              <w:jc w:val="both"/>
              <w:rPr>
                <w:color w:val="auto"/>
              </w:rPr>
            </w:pPr>
          </w:p>
        </w:tc>
        <w:tc>
          <w:tcPr>
            <w:tcW w:w="4336" w:type="dxa"/>
            <w:vMerge/>
          </w:tcPr>
          <w:p w14:paraId="5F54FF72" w14:textId="77777777" w:rsidR="00E73471" w:rsidRPr="00A47994" w:rsidRDefault="00E73471" w:rsidP="00E73471">
            <w:pPr>
              <w:pStyle w:val="ConsPlusNormal"/>
              <w:ind w:firstLine="0"/>
              <w:jc w:val="both"/>
              <w:rPr>
                <w:rFonts w:ascii="Times New Roman" w:eastAsiaTheme="minorHAnsi" w:hAnsi="Times New Roman" w:cs="Times New Roman"/>
                <w:sz w:val="24"/>
                <w:szCs w:val="24"/>
                <w:lang w:eastAsia="en-US"/>
              </w:rPr>
            </w:pPr>
          </w:p>
        </w:tc>
        <w:tc>
          <w:tcPr>
            <w:tcW w:w="5690" w:type="dxa"/>
          </w:tcPr>
          <w:p w14:paraId="5AD8B325" w14:textId="685C126E" w:rsidR="00E73471" w:rsidRPr="00A47994" w:rsidRDefault="00E73471" w:rsidP="00E73471">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E73471" w:rsidRPr="00A47994" w14:paraId="6437C4FA" w14:textId="77777777" w:rsidTr="00E73471">
        <w:trPr>
          <w:trHeight w:val="50"/>
        </w:trPr>
        <w:tc>
          <w:tcPr>
            <w:tcW w:w="557" w:type="dxa"/>
            <w:vMerge/>
          </w:tcPr>
          <w:p w14:paraId="0C17F4EA" w14:textId="77777777" w:rsidR="00E73471" w:rsidRPr="00A47994" w:rsidRDefault="00E73471" w:rsidP="00EF28B8">
            <w:pPr>
              <w:pStyle w:val="Default"/>
              <w:numPr>
                <w:ilvl w:val="0"/>
                <w:numId w:val="34"/>
              </w:numPr>
              <w:ind w:left="22" w:firstLine="0"/>
              <w:jc w:val="center"/>
              <w:rPr>
                <w:color w:val="auto"/>
              </w:rPr>
            </w:pPr>
          </w:p>
        </w:tc>
        <w:tc>
          <w:tcPr>
            <w:tcW w:w="2230" w:type="dxa"/>
            <w:vMerge/>
          </w:tcPr>
          <w:p w14:paraId="0E1B67E3" w14:textId="77777777" w:rsidR="00E73471" w:rsidRPr="00A47994" w:rsidRDefault="00E73471" w:rsidP="00E73471">
            <w:pPr>
              <w:pStyle w:val="Default"/>
              <w:jc w:val="both"/>
              <w:rPr>
                <w:color w:val="auto"/>
              </w:rPr>
            </w:pPr>
          </w:p>
        </w:tc>
        <w:tc>
          <w:tcPr>
            <w:tcW w:w="1783" w:type="dxa"/>
            <w:vMerge/>
          </w:tcPr>
          <w:p w14:paraId="4C6D2FC1" w14:textId="77777777" w:rsidR="00E73471" w:rsidRPr="00A47994" w:rsidRDefault="00E73471" w:rsidP="00E73471">
            <w:pPr>
              <w:pStyle w:val="Default"/>
              <w:jc w:val="both"/>
              <w:rPr>
                <w:color w:val="auto"/>
              </w:rPr>
            </w:pPr>
          </w:p>
        </w:tc>
        <w:tc>
          <w:tcPr>
            <w:tcW w:w="4336" w:type="dxa"/>
            <w:vMerge/>
          </w:tcPr>
          <w:p w14:paraId="13CDD31C" w14:textId="77777777" w:rsidR="00E73471" w:rsidRPr="00A47994" w:rsidRDefault="00E73471" w:rsidP="00E73471">
            <w:pPr>
              <w:pStyle w:val="ConsPlusNormal"/>
              <w:ind w:firstLine="0"/>
              <w:jc w:val="both"/>
              <w:rPr>
                <w:rFonts w:ascii="Times New Roman" w:eastAsiaTheme="minorHAnsi" w:hAnsi="Times New Roman" w:cs="Times New Roman"/>
                <w:sz w:val="24"/>
                <w:szCs w:val="24"/>
                <w:lang w:eastAsia="en-US"/>
              </w:rPr>
            </w:pPr>
          </w:p>
        </w:tc>
        <w:tc>
          <w:tcPr>
            <w:tcW w:w="5690" w:type="dxa"/>
          </w:tcPr>
          <w:p w14:paraId="5A28A466" w14:textId="76F5C0A1" w:rsidR="00E73471" w:rsidRPr="00A47994" w:rsidRDefault="00E73471" w:rsidP="00E73471">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25%</w:t>
            </w:r>
          </w:p>
        </w:tc>
      </w:tr>
      <w:tr w:rsidR="006B7B02" w:rsidRPr="00A47994" w14:paraId="7DCA183D" w14:textId="77777777" w:rsidTr="00E73471">
        <w:trPr>
          <w:trHeight w:val="85"/>
        </w:trPr>
        <w:tc>
          <w:tcPr>
            <w:tcW w:w="557" w:type="dxa"/>
            <w:vMerge w:val="restart"/>
          </w:tcPr>
          <w:p w14:paraId="79163D5F" w14:textId="77777777" w:rsidR="006B7B02" w:rsidRPr="00A47994" w:rsidRDefault="006B7B02" w:rsidP="00EF28B8">
            <w:pPr>
              <w:pStyle w:val="Default"/>
              <w:numPr>
                <w:ilvl w:val="0"/>
                <w:numId w:val="34"/>
              </w:numPr>
              <w:ind w:left="22" w:firstLine="0"/>
              <w:jc w:val="center"/>
              <w:rPr>
                <w:color w:val="auto"/>
              </w:rPr>
            </w:pPr>
          </w:p>
        </w:tc>
        <w:tc>
          <w:tcPr>
            <w:tcW w:w="2230" w:type="dxa"/>
            <w:vMerge w:val="restart"/>
          </w:tcPr>
          <w:p w14:paraId="653D6EA1" w14:textId="553F489C" w:rsidR="006B7B02" w:rsidRPr="00A47994" w:rsidRDefault="006B7B02" w:rsidP="006B7B02">
            <w:pPr>
              <w:pStyle w:val="Default"/>
              <w:jc w:val="both"/>
              <w:rPr>
                <w:color w:val="auto"/>
              </w:rPr>
            </w:pPr>
            <w:r w:rsidRPr="00A47994">
              <w:rPr>
                <w:color w:val="auto"/>
              </w:rPr>
              <w:t>Дома</w:t>
            </w:r>
            <w:r w:rsidR="0004390F" w:rsidRPr="00A47994">
              <w:rPr>
                <w:color w:val="auto"/>
              </w:rPr>
              <w:t xml:space="preserve"> </w:t>
            </w:r>
            <w:r w:rsidRPr="00A47994">
              <w:rPr>
                <w:color w:val="auto"/>
              </w:rPr>
              <w:t>социального</w:t>
            </w:r>
            <w:r w:rsidR="0004390F" w:rsidRPr="00A47994">
              <w:rPr>
                <w:color w:val="auto"/>
              </w:rPr>
              <w:t xml:space="preserve"> </w:t>
            </w:r>
            <w:r w:rsidRPr="00A47994">
              <w:rPr>
                <w:color w:val="auto"/>
              </w:rPr>
              <w:t>обслуживания</w:t>
            </w:r>
          </w:p>
        </w:tc>
        <w:tc>
          <w:tcPr>
            <w:tcW w:w="1783" w:type="dxa"/>
            <w:vMerge w:val="restart"/>
          </w:tcPr>
          <w:p w14:paraId="00C9FFEB" w14:textId="69670FA1" w:rsidR="006B7B02" w:rsidRPr="00A47994" w:rsidRDefault="006B7B02" w:rsidP="006B7B02">
            <w:pPr>
              <w:pStyle w:val="Default"/>
              <w:jc w:val="both"/>
              <w:rPr>
                <w:color w:val="auto"/>
              </w:rPr>
            </w:pPr>
            <w:r w:rsidRPr="00A47994">
              <w:rPr>
                <w:color w:val="auto"/>
              </w:rPr>
              <w:t>3.2.1</w:t>
            </w:r>
          </w:p>
        </w:tc>
        <w:tc>
          <w:tcPr>
            <w:tcW w:w="4336" w:type="dxa"/>
            <w:vMerge w:val="restart"/>
          </w:tcPr>
          <w:p w14:paraId="7F260FBA" w14:textId="1D5C2F79"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престарелых,</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ребенка,</w:t>
            </w:r>
            <w:r w:rsidR="0004390F" w:rsidRPr="00A47994">
              <w:rPr>
                <w:color w:val="auto"/>
              </w:rPr>
              <w:t xml:space="preserve"> </w:t>
            </w:r>
            <w:r w:rsidRPr="00A47994">
              <w:rPr>
                <w:color w:val="auto"/>
              </w:rPr>
              <w:t>детских</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пунктов</w:t>
            </w:r>
            <w:r w:rsidR="0004390F" w:rsidRPr="00A47994">
              <w:rPr>
                <w:color w:val="auto"/>
              </w:rPr>
              <w:t xml:space="preserve"> </w:t>
            </w:r>
            <w:r w:rsidRPr="00A47994">
              <w:rPr>
                <w:color w:val="auto"/>
              </w:rPr>
              <w:t>ночлега</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бездомных</w:t>
            </w:r>
            <w:r w:rsidR="0004390F" w:rsidRPr="00A47994">
              <w:rPr>
                <w:color w:val="auto"/>
              </w:rPr>
              <w:t xml:space="preserve"> </w:t>
            </w:r>
            <w:r w:rsidRPr="00A47994">
              <w:rPr>
                <w:color w:val="auto"/>
              </w:rPr>
              <w:t>граждан;</w:t>
            </w:r>
          </w:p>
          <w:p w14:paraId="16B24C17" w14:textId="5947F0B6"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капитального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временного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вынужденных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переселенцев,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лиц,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признанных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беженцами</w:t>
            </w:r>
          </w:p>
        </w:tc>
        <w:tc>
          <w:tcPr>
            <w:tcW w:w="5690" w:type="dxa"/>
          </w:tcPr>
          <w:p w14:paraId="511DC2E1" w14:textId="428DF0E7"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6B7B02"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установлению</w:t>
            </w:r>
          </w:p>
        </w:tc>
      </w:tr>
      <w:tr w:rsidR="006B7B02" w:rsidRPr="00A47994" w14:paraId="592E1B2B" w14:textId="77777777" w:rsidTr="00E73471">
        <w:trPr>
          <w:trHeight w:val="82"/>
        </w:trPr>
        <w:tc>
          <w:tcPr>
            <w:tcW w:w="557" w:type="dxa"/>
            <w:vMerge/>
          </w:tcPr>
          <w:p w14:paraId="4D10C895" w14:textId="77777777" w:rsidR="006B7B02" w:rsidRPr="00A47994" w:rsidRDefault="006B7B02" w:rsidP="00EF28B8">
            <w:pPr>
              <w:pStyle w:val="Default"/>
              <w:numPr>
                <w:ilvl w:val="0"/>
                <w:numId w:val="34"/>
              </w:numPr>
              <w:ind w:left="22" w:firstLine="0"/>
              <w:jc w:val="center"/>
              <w:rPr>
                <w:color w:val="auto"/>
              </w:rPr>
            </w:pPr>
          </w:p>
        </w:tc>
        <w:tc>
          <w:tcPr>
            <w:tcW w:w="2230" w:type="dxa"/>
            <w:vMerge/>
          </w:tcPr>
          <w:p w14:paraId="17EBCFAD" w14:textId="77777777" w:rsidR="006B7B02" w:rsidRPr="00A47994" w:rsidRDefault="006B7B02" w:rsidP="006B7B02">
            <w:pPr>
              <w:pStyle w:val="Default"/>
              <w:jc w:val="both"/>
              <w:rPr>
                <w:color w:val="auto"/>
              </w:rPr>
            </w:pPr>
          </w:p>
        </w:tc>
        <w:tc>
          <w:tcPr>
            <w:tcW w:w="1783" w:type="dxa"/>
            <w:vMerge/>
          </w:tcPr>
          <w:p w14:paraId="4C8AE7A1" w14:textId="77777777" w:rsidR="006B7B02" w:rsidRPr="00A47994" w:rsidRDefault="006B7B02" w:rsidP="006B7B02">
            <w:pPr>
              <w:pStyle w:val="Default"/>
              <w:jc w:val="both"/>
              <w:rPr>
                <w:color w:val="auto"/>
              </w:rPr>
            </w:pPr>
          </w:p>
        </w:tc>
        <w:tc>
          <w:tcPr>
            <w:tcW w:w="4336" w:type="dxa"/>
            <w:vMerge/>
          </w:tcPr>
          <w:p w14:paraId="07E4E5C8"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690" w:type="dxa"/>
          </w:tcPr>
          <w:p w14:paraId="734FD869" w14:textId="3E070A5C"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6B7B02"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установлению</w:t>
            </w:r>
          </w:p>
        </w:tc>
      </w:tr>
      <w:tr w:rsidR="006B7B02" w:rsidRPr="00A47994" w14:paraId="474583F2" w14:textId="77777777" w:rsidTr="00E73471">
        <w:trPr>
          <w:trHeight w:val="82"/>
        </w:trPr>
        <w:tc>
          <w:tcPr>
            <w:tcW w:w="557" w:type="dxa"/>
            <w:vMerge/>
          </w:tcPr>
          <w:p w14:paraId="58D53788" w14:textId="77777777" w:rsidR="006B7B02" w:rsidRPr="00A47994" w:rsidRDefault="006B7B02" w:rsidP="00EF28B8">
            <w:pPr>
              <w:pStyle w:val="Default"/>
              <w:numPr>
                <w:ilvl w:val="0"/>
                <w:numId w:val="34"/>
              </w:numPr>
              <w:ind w:left="22" w:firstLine="0"/>
              <w:jc w:val="center"/>
              <w:rPr>
                <w:color w:val="auto"/>
              </w:rPr>
            </w:pPr>
          </w:p>
        </w:tc>
        <w:tc>
          <w:tcPr>
            <w:tcW w:w="2230" w:type="dxa"/>
            <w:vMerge/>
          </w:tcPr>
          <w:p w14:paraId="06C0405D" w14:textId="77777777" w:rsidR="006B7B02" w:rsidRPr="00A47994" w:rsidRDefault="006B7B02" w:rsidP="006B7B02">
            <w:pPr>
              <w:pStyle w:val="Default"/>
              <w:jc w:val="both"/>
              <w:rPr>
                <w:color w:val="auto"/>
              </w:rPr>
            </w:pPr>
          </w:p>
        </w:tc>
        <w:tc>
          <w:tcPr>
            <w:tcW w:w="1783" w:type="dxa"/>
            <w:vMerge/>
          </w:tcPr>
          <w:p w14:paraId="1871EF1A" w14:textId="77777777" w:rsidR="006B7B02" w:rsidRPr="00A47994" w:rsidRDefault="006B7B02" w:rsidP="006B7B02">
            <w:pPr>
              <w:pStyle w:val="Default"/>
              <w:jc w:val="both"/>
              <w:rPr>
                <w:color w:val="auto"/>
              </w:rPr>
            </w:pPr>
          </w:p>
        </w:tc>
        <w:tc>
          <w:tcPr>
            <w:tcW w:w="4336" w:type="dxa"/>
            <w:vMerge/>
          </w:tcPr>
          <w:p w14:paraId="65EE7E94"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690" w:type="dxa"/>
          </w:tcPr>
          <w:p w14:paraId="097ACE35" w14:textId="4429A9A6"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6B7B02"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установлению</w:t>
            </w:r>
          </w:p>
        </w:tc>
      </w:tr>
      <w:tr w:rsidR="006B7B02" w:rsidRPr="00A47994" w14:paraId="7F734781" w14:textId="77777777" w:rsidTr="00E73471">
        <w:trPr>
          <w:trHeight w:val="82"/>
        </w:trPr>
        <w:tc>
          <w:tcPr>
            <w:tcW w:w="557" w:type="dxa"/>
            <w:vMerge/>
          </w:tcPr>
          <w:p w14:paraId="50E3B9B3" w14:textId="77777777" w:rsidR="006B7B02" w:rsidRPr="00A47994" w:rsidRDefault="006B7B02" w:rsidP="00EF28B8">
            <w:pPr>
              <w:pStyle w:val="Default"/>
              <w:numPr>
                <w:ilvl w:val="0"/>
                <w:numId w:val="34"/>
              </w:numPr>
              <w:ind w:left="22" w:firstLine="0"/>
              <w:jc w:val="center"/>
              <w:rPr>
                <w:color w:val="auto"/>
              </w:rPr>
            </w:pPr>
          </w:p>
        </w:tc>
        <w:tc>
          <w:tcPr>
            <w:tcW w:w="2230" w:type="dxa"/>
            <w:vMerge/>
          </w:tcPr>
          <w:p w14:paraId="4B57D940" w14:textId="77777777" w:rsidR="006B7B02" w:rsidRPr="00A47994" w:rsidRDefault="006B7B02" w:rsidP="006B7B02">
            <w:pPr>
              <w:pStyle w:val="Default"/>
              <w:jc w:val="both"/>
              <w:rPr>
                <w:color w:val="auto"/>
              </w:rPr>
            </w:pPr>
          </w:p>
        </w:tc>
        <w:tc>
          <w:tcPr>
            <w:tcW w:w="1783" w:type="dxa"/>
            <w:vMerge/>
          </w:tcPr>
          <w:p w14:paraId="04364232" w14:textId="77777777" w:rsidR="006B7B02" w:rsidRPr="00A47994" w:rsidRDefault="006B7B02" w:rsidP="006B7B02">
            <w:pPr>
              <w:pStyle w:val="Default"/>
              <w:jc w:val="both"/>
              <w:rPr>
                <w:color w:val="auto"/>
              </w:rPr>
            </w:pPr>
          </w:p>
        </w:tc>
        <w:tc>
          <w:tcPr>
            <w:tcW w:w="4336" w:type="dxa"/>
            <w:vMerge/>
          </w:tcPr>
          <w:p w14:paraId="309638C1"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690" w:type="dxa"/>
          </w:tcPr>
          <w:p w14:paraId="0E0C0D9F" w14:textId="119DEADB"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7B02" w:rsidRPr="00A47994" w14:paraId="6777646C" w14:textId="77777777" w:rsidTr="00E73471">
        <w:trPr>
          <w:trHeight w:val="82"/>
        </w:trPr>
        <w:tc>
          <w:tcPr>
            <w:tcW w:w="557" w:type="dxa"/>
            <w:vMerge/>
          </w:tcPr>
          <w:p w14:paraId="048B094B" w14:textId="77777777" w:rsidR="006B7B02" w:rsidRPr="00A47994" w:rsidRDefault="006B7B02" w:rsidP="00EF28B8">
            <w:pPr>
              <w:pStyle w:val="Default"/>
              <w:numPr>
                <w:ilvl w:val="0"/>
                <w:numId w:val="34"/>
              </w:numPr>
              <w:ind w:left="22" w:firstLine="0"/>
              <w:jc w:val="center"/>
              <w:rPr>
                <w:color w:val="auto"/>
              </w:rPr>
            </w:pPr>
          </w:p>
        </w:tc>
        <w:tc>
          <w:tcPr>
            <w:tcW w:w="2230" w:type="dxa"/>
            <w:vMerge/>
          </w:tcPr>
          <w:p w14:paraId="64F0253C" w14:textId="77777777" w:rsidR="006B7B02" w:rsidRPr="00A47994" w:rsidRDefault="006B7B02" w:rsidP="006B7B02">
            <w:pPr>
              <w:pStyle w:val="Default"/>
              <w:jc w:val="both"/>
              <w:rPr>
                <w:color w:val="auto"/>
              </w:rPr>
            </w:pPr>
          </w:p>
        </w:tc>
        <w:tc>
          <w:tcPr>
            <w:tcW w:w="1783" w:type="dxa"/>
            <w:vMerge/>
          </w:tcPr>
          <w:p w14:paraId="6BD16854" w14:textId="77777777" w:rsidR="006B7B02" w:rsidRPr="00A47994" w:rsidRDefault="006B7B02" w:rsidP="006B7B02">
            <w:pPr>
              <w:pStyle w:val="Default"/>
              <w:jc w:val="both"/>
              <w:rPr>
                <w:color w:val="auto"/>
              </w:rPr>
            </w:pPr>
          </w:p>
        </w:tc>
        <w:tc>
          <w:tcPr>
            <w:tcW w:w="4336" w:type="dxa"/>
            <w:vMerge/>
          </w:tcPr>
          <w:p w14:paraId="5B9C502E"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690" w:type="dxa"/>
          </w:tcPr>
          <w:p w14:paraId="16BCE3AF" w14:textId="28DF2A9A"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12</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7B02" w:rsidRPr="00A47994" w14:paraId="05EF1E4B" w14:textId="77777777" w:rsidTr="00E73471">
        <w:trPr>
          <w:trHeight w:val="82"/>
        </w:trPr>
        <w:tc>
          <w:tcPr>
            <w:tcW w:w="557" w:type="dxa"/>
            <w:vMerge/>
          </w:tcPr>
          <w:p w14:paraId="6A5477BF" w14:textId="77777777" w:rsidR="006B7B02" w:rsidRPr="00A47994" w:rsidRDefault="006B7B02" w:rsidP="00EF28B8">
            <w:pPr>
              <w:pStyle w:val="Default"/>
              <w:numPr>
                <w:ilvl w:val="0"/>
                <w:numId w:val="34"/>
              </w:numPr>
              <w:ind w:left="22" w:firstLine="0"/>
              <w:jc w:val="center"/>
              <w:rPr>
                <w:color w:val="auto"/>
              </w:rPr>
            </w:pPr>
          </w:p>
        </w:tc>
        <w:tc>
          <w:tcPr>
            <w:tcW w:w="2230" w:type="dxa"/>
            <w:vMerge/>
          </w:tcPr>
          <w:p w14:paraId="4582C589" w14:textId="77777777" w:rsidR="006B7B02" w:rsidRPr="00A47994" w:rsidRDefault="006B7B02" w:rsidP="006B7B02">
            <w:pPr>
              <w:pStyle w:val="Default"/>
              <w:jc w:val="both"/>
              <w:rPr>
                <w:color w:val="auto"/>
              </w:rPr>
            </w:pPr>
          </w:p>
        </w:tc>
        <w:tc>
          <w:tcPr>
            <w:tcW w:w="1783" w:type="dxa"/>
            <w:vMerge/>
          </w:tcPr>
          <w:p w14:paraId="44E0E8DE" w14:textId="77777777" w:rsidR="006B7B02" w:rsidRPr="00A47994" w:rsidRDefault="006B7B02" w:rsidP="006B7B02">
            <w:pPr>
              <w:pStyle w:val="Default"/>
              <w:jc w:val="both"/>
              <w:rPr>
                <w:color w:val="auto"/>
              </w:rPr>
            </w:pPr>
          </w:p>
        </w:tc>
        <w:tc>
          <w:tcPr>
            <w:tcW w:w="4336" w:type="dxa"/>
            <w:vMerge/>
          </w:tcPr>
          <w:p w14:paraId="03526D29"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690" w:type="dxa"/>
          </w:tcPr>
          <w:p w14:paraId="0C326F93" w14:textId="4CEBEA81"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p>
        </w:tc>
      </w:tr>
      <w:tr w:rsidR="006B7B02" w:rsidRPr="00A47994" w14:paraId="7711A057" w14:textId="77777777" w:rsidTr="00E73471">
        <w:trPr>
          <w:trHeight w:val="45"/>
        </w:trPr>
        <w:tc>
          <w:tcPr>
            <w:tcW w:w="557" w:type="dxa"/>
            <w:vMerge w:val="restart"/>
          </w:tcPr>
          <w:p w14:paraId="4169DD15" w14:textId="77777777" w:rsidR="006B7B02" w:rsidRPr="00A47994" w:rsidRDefault="006B7B02" w:rsidP="00EF28B8">
            <w:pPr>
              <w:pStyle w:val="Default"/>
              <w:numPr>
                <w:ilvl w:val="0"/>
                <w:numId w:val="34"/>
              </w:numPr>
              <w:ind w:left="22" w:firstLine="0"/>
              <w:jc w:val="center"/>
              <w:rPr>
                <w:color w:val="auto"/>
              </w:rPr>
            </w:pPr>
          </w:p>
        </w:tc>
        <w:tc>
          <w:tcPr>
            <w:tcW w:w="2230" w:type="dxa"/>
            <w:vMerge w:val="restart"/>
          </w:tcPr>
          <w:p w14:paraId="155341E8" w14:textId="7011A35A" w:rsidR="006B7B02" w:rsidRPr="00A47994" w:rsidRDefault="006B7B02" w:rsidP="006B7B02">
            <w:pPr>
              <w:pStyle w:val="Default"/>
              <w:jc w:val="both"/>
              <w:rPr>
                <w:color w:val="auto"/>
              </w:rPr>
            </w:pPr>
            <w:r w:rsidRPr="00A47994">
              <w:rPr>
                <w:color w:val="auto"/>
              </w:rPr>
              <w:t>Оказание</w:t>
            </w:r>
            <w:r w:rsidR="0004390F" w:rsidRPr="00A47994">
              <w:rPr>
                <w:color w:val="auto"/>
              </w:rPr>
              <w:t xml:space="preserve"> </w:t>
            </w:r>
            <w:r w:rsidRPr="00A47994">
              <w:rPr>
                <w:color w:val="auto"/>
              </w:rPr>
              <w:t>социальной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населению</w:t>
            </w:r>
          </w:p>
        </w:tc>
        <w:tc>
          <w:tcPr>
            <w:tcW w:w="1783" w:type="dxa"/>
            <w:vMerge w:val="restart"/>
          </w:tcPr>
          <w:p w14:paraId="3614149C" w14:textId="6BBAC08F" w:rsidR="006B7B02" w:rsidRPr="00A47994" w:rsidRDefault="006B7B02" w:rsidP="006B7B02">
            <w:pPr>
              <w:pStyle w:val="Default"/>
              <w:jc w:val="both"/>
              <w:rPr>
                <w:color w:val="auto"/>
              </w:rPr>
            </w:pPr>
            <w:r w:rsidRPr="00A47994">
              <w:rPr>
                <w:color w:val="auto"/>
              </w:rPr>
              <w:t>3.2.2</w:t>
            </w:r>
          </w:p>
        </w:tc>
        <w:tc>
          <w:tcPr>
            <w:tcW w:w="4336" w:type="dxa"/>
            <w:vMerge w:val="restart"/>
          </w:tcPr>
          <w:p w14:paraId="46F34F3B" w14:textId="142E836F"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служб</w:t>
            </w:r>
            <w:r w:rsidR="0004390F" w:rsidRPr="00A47994">
              <w:rPr>
                <w:color w:val="auto"/>
              </w:rPr>
              <w:t xml:space="preserve"> </w:t>
            </w:r>
            <w:r w:rsidRPr="00A47994">
              <w:rPr>
                <w:color w:val="auto"/>
              </w:rPr>
              <w:t>психологической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бесплатной</w:t>
            </w:r>
            <w:r w:rsidR="0004390F" w:rsidRPr="00A47994">
              <w:rPr>
                <w:color w:val="auto"/>
              </w:rPr>
              <w:t xml:space="preserve"> </w:t>
            </w:r>
            <w:r w:rsidRPr="00A47994">
              <w:rPr>
                <w:color w:val="auto"/>
              </w:rPr>
              <w:t>юридической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социальных,</w:t>
            </w:r>
            <w:r w:rsidR="0004390F" w:rsidRPr="00A47994">
              <w:rPr>
                <w:color w:val="auto"/>
              </w:rPr>
              <w:t xml:space="preserve"> </w:t>
            </w:r>
            <w:r w:rsidRPr="00A47994">
              <w:rPr>
                <w:color w:val="auto"/>
              </w:rPr>
              <w:t>пенсионных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иных</w:t>
            </w:r>
            <w:r w:rsidR="0004390F" w:rsidRPr="00A47994">
              <w:rPr>
                <w:color w:val="auto"/>
              </w:rPr>
              <w:t xml:space="preserve"> </w:t>
            </w:r>
            <w:r w:rsidRPr="00A47994">
              <w:rPr>
                <w:color w:val="auto"/>
              </w:rPr>
              <w:t>служб</w:t>
            </w:r>
            <w:r w:rsidR="0004390F" w:rsidRPr="00A47994">
              <w:rPr>
                <w:color w:val="auto"/>
              </w:rPr>
              <w:t xml:space="preserve"> </w:t>
            </w:r>
            <w:r w:rsidRPr="00A47994">
              <w:rPr>
                <w:color w:val="auto"/>
              </w:rPr>
              <w:t>(службы</w:t>
            </w:r>
            <w:r w:rsidR="0004390F" w:rsidRPr="00A47994">
              <w:rPr>
                <w:color w:val="auto"/>
              </w:rPr>
              <w:t xml:space="preserve"> </w:t>
            </w:r>
            <w:r w:rsidRPr="00A47994">
              <w:rPr>
                <w:color w:val="auto"/>
              </w:rPr>
              <w:t>занятости</w:t>
            </w:r>
            <w:r w:rsidR="0004390F" w:rsidRPr="00A47994">
              <w:rPr>
                <w:color w:val="auto"/>
              </w:rPr>
              <w:t xml:space="preserve"> </w:t>
            </w:r>
            <w:r w:rsidRPr="00A47994">
              <w:rPr>
                <w:color w:val="auto"/>
              </w:rPr>
              <w:t>населения,</w:t>
            </w:r>
            <w:r w:rsidR="0004390F" w:rsidRPr="00A47994">
              <w:rPr>
                <w:color w:val="auto"/>
              </w:rPr>
              <w:t xml:space="preserve"> </w:t>
            </w:r>
            <w:r w:rsidRPr="00A47994">
              <w:rPr>
                <w:color w:val="auto"/>
              </w:rPr>
              <w:t>пункты</w:t>
            </w:r>
            <w:r w:rsidR="0004390F" w:rsidRPr="00A47994">
              <w:rPr>
                <w:color w:val="auto"/>
              </w:rPr>
              <w:t xml:space="preserve"> </w:t>
            </w:r>
            <w:r w:rsidRPr="00A47994">
              <w:rPr>
                <w:color w:val="auto"/>
              </w:rPr>
              <w:t>питания</w:t>
            </w:r>
            <w:r w:rsidR="0004390F" w:rsidRPr="00A47994">
              <w:rPr>
                <w:color w:val="auto"/>
              </w:rPr>
              <w:t xml:space="preserve"> </w:t>
            </w:r>
            <w:r w:rsidRPr="00A47994">
              <w:rPr>
                <w:color w:val="auto"/>
              </w:rPr>
              <w:t>малоимущих</w:t>
            </w:r>
            <w:r w:rsidR="0004390F" w:rsidRPr="00A47994">
              <w:rPr>
                <w:color w:val="auto"/>
              </w:rPr>
              <w:t xml:space="preserve"> </w:t>
            </w:r>
            <w:r w:rsidRPr="00A47994">
              <w:rPr>
                <w:color w:val="auto"/>
              </w:rPr>
              <w:t>граждан),</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осуществляется</w:t>
            </w:r>
            <w:r w:rsidR="0004390F" w:rsidRPr="00A47994">
              <w:rPr>
                <w:color w:val="auto"/>
              </w:rPr>
              <w:t xml:space="preserve"> </w:t>
            </w:r>
            <w:r w:rsidRPr="00A47994">
              <w:rPr>
                <w:color w:val="auto"/>
              </w:rPr>
              <w:t>прием</w:t>
            </w:r>
            <w:r w:rsidR="0004390F" w:rsidRPr="00A47994">
              <w:rPr>
                <w:color w:val="auto"/>
              </w:rPr>
              <w:t xml:space="preserve"> </w:t>
            </w:r>
            <w:r w:rsidRPr="00A47994">
              <w:rPr>
                <w:color w:val="auto"/>
              </w:rPr>
              <w:t>граждан</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вопросам</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социальной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назначения</w:t>
            </w:r>
            <w:r w:rsidR="0004390F" w:rsidRPr="00A47994">
              <w:rPr>
                <w:color w:val="auto"/>
              </w:rPr>
              <w:t xml:space="preserve"> </w:t>
            </w:r>
            <w:r w:rsidRPr="00A47994">
              <w:rPr>
                <w:color w:val="auto"/>
              </w:rPr>
              <w:t>социальных</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пенсионных</w:t>
            </w:r>
            <w:r w:rsidR="0004390F" w:rsidRPr="00A47994">
              <w:rPr>
                <w:color w:val="auto"/>
              </w:rPr>
              <w:t xml:space="preserve"> </w:t>
            </w:r>
            <w:r w:rsidRPr="00A47994">
              <w:rPr>
                <w:color w:val="auto"/>
              </w:rPr>
              <w:t>выплат,</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общественных</w:t>
            </w:r>
            <w:r w:rsidR="0004390F" w:rsidRPr="00A47994">
              <w:rPr>
                <w:color w:val="auto"/>
              </w:rPr>
              <w:t xml:space="preserve"> </w:t>
            </w:r>
            <w:r w:rsidRPr="00A47994">
              <w:rPr>
                <w:color w:val="auto"/>
              </w:rPr>
              <w:t>некоммерческих</w:t>
            </w:r>
            <w:r w:rsidR="0004390F" w:rsidRPr="00A47994">
              <w:rPr>
                <w:color w:val="auto"/>
              </w:rPr>
              <w:t xml:space="preserve"> </w:t>
            </w:r>
            <w:r w:rsidRPr="00A47994">
              <w:rPr>
                <w:color w:val="auto"/>
              </w:rPr>
              <w:t>организаций:</w:t>
            </w:r>
          </w:p>
          <w:p w14:paraId="091D3F6B" w14:textId="59E5B522"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некоммерческих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фондов,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благотворительных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организаций,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клубов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интересам</w:t>
            </w:r>
          </w:p>
        </w:tc>
        <w:tc>
          <w:tcPr>
            <w:tcW w:w="5690" w:type="dxa"/>
          </w:tcPr>
          <w:p w14:paraId="421692FC" w14:textId="6AFCB0B3"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6B7B02" w:rsidRPr="00A47994">
              <w:rPr>
                <w:rFonts w:ascii="Times New Roman" w:hAnsi="Times New Roman" w:cs="Times New Roman"/>
                <w:sz w:val="24"/>
                <w:szCs w:val="24"/>
              </w:rPr>
              <w:t>300</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м</w:t>
            </w:r>
          </w:p>
        </w:tc>
      </w:tr>
      <w:tr w:rsidR="006B7B02" w:rsidRPr="00A47994" w14:paraId="50A99299" w14:textId="77777777" w:rsidTr="00E73471">
        <w:trPr>
          <w:trHeight w:val="45"/>
        </w:trPr>
        <w:tc>
          <w:tcPr>
            <w:tcW w:w="557" w:type="dxa"/>
            <w:vMerge/>
          </w:tcPr>
          <w:p w14:paraId="7A411ECA" w14:textId="77777777" w:rsidR="006B7B02" w:rsidRPr="00A47994" w:rsidRDefault="006B7B02" w:rsidP="00EF28B8">
            <w:pPr>
              <w:pStyle w:val="Default"/>
              <w:numPr>
                <w:ilvl w:val="0"/>
                <w:numId w:val="34"/>
              </w:numPr>
              <w:ind w:left="22" w:firstLine="0"/>
              <w:jc w:val="center"/>
              <w:rPr>
                <w:color w:val="auto"/>
              </w:rPr>
            </w:pPr>
          </w:p>
        </w:tc>
        <w:tc>
          <w:tcPr>
            <w:tcW w:w="2230" w:type="dxa"/>
            <w:vMerge/>
          </w:tcPr>
          <w:p w14:paraId="2F472EE2" w14:textId="77777777" w:rsidR="006B7B02" w:rsidRPr="00A47994" w:rsidRDefault="006B7B02" w:rsidP="006B7B02">
            <w:pPr>
              <w:pStyle w:val="Default"/>
              <w:jc w:val="both"/>
              <w:rPr>
                <w:color w:val="auto"/>
              </w:rPr>
            </w:pPr>
          </w:p>
        </w:tc>
        <w:tc>
          <w:tcPr>
            <w:tcW w:w="1783" w:type="dxa"/>
            <w:vMerge/>
          </w:tcPr>
          <w:p w14:paraId="58DE658C" w14:textId="77777777" w:rsidR="006B7B02" w:rsidRPr="00A47994" w:rsidRDefault="006B7B02" w:rsidP="006B7B02">
            <w:pPr>
              <w:pStyle w:val="Default"/>
              <w:jc w:val="both"/>
              <w:rPr>
                <w:color w:val="auto"/>
              </w:rPr>
            </w:pPr>
          </w:p>
        </w:tc>
        <w:tc>
          <w:tcPr>
            <w:tcW w:w="4336" w:type="dxa"/>
            <w:vMerge/>
          </w:tcPr>
          <w:p w14:paraId="66EA96B4"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690" w:type="dxa"/>
          </w:tcPr>
          <w:p w14:paraId="50A47857" w14:textId="6FFD132E"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6B7B02" w:rsidRPr="00A47994">
              <w:rPr>
                <w:rFonts w:ascii="Times New Roman" w:hAnsi="Times New Roman" w:cs="Times New Roman"/>
                <w:sz w:val="24"/>
                <w:szCs w:val="24"/>
              </w:rPr>
              <w:t>1000</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41369F" w:rsidRPr="00A47994">
              <w:rPr>
                <w:rFonts w:ascii="Times New Roman" w:hAnsi="Times New Roman" w:cs="Times New Roman"/>
                <w:sz w:val="24"/>
                <w:szCs w:val="24"/>
              </w:rPr>
              <w:t>м</w:t>
            </w:r>
          </w:p>
        </w:tc>
      </w:tr>
      <w:tr w:rsidR="006B7B02" w:rsidRPr="00A47994" w14:paraId="4AF2A61C" w14:textId="77777777" w:rsidTr="00E73471">
        <w:trPr>
          <w:trHeight w:val="45"/>
        </w:trPr>
        <w:tc>
          <w:tcPr>
            <w:tcW w:w="557" w:type="dxa"/>
            <w:vMerge/>
          </w:tcPr>
          <w:p w14:paraId="1469CE21" w14:textId="77777777" w:rsidR="006B7B02" w:rsidRPr="00A47994" w:rsidRDefault="006B7B02" w:rsidP="00EF28B8">
            <w:pPr>
              <w:pStyle w:val="Default"/>
              <w:numPr>
                <w:ilvl w:val="0"/>
                <w:numId w:val="34"/>
              </w:numPr>
              <w:ind w:left="22" w:firstLine="0"/>
              <w:jc w:val="center"/>
              <w:rPr>
                <w:color w:val="auto"/>
              </w:rPr>
            </w:pPr>
          </w:p>
        </w:tc>
        <w:tc>
          <w:tcPr>
            <w:tcW w:w="2230" w:type="dxa"/>
            <w:vMerge/>
          </w:tcPr>
          <w:p w14:paraId="3A157399" w14:textId="77777777" w:rsidR="006B7B02" w:rsidRPr="00A47994" w:rsidRDefault="006B7B02" w:rsidP="006B7B02">
            <w:pPr>
              <w:pStyle w:val="Default"/>
              <w:jc w:val="both"/>
              <w:rPr>
                <w:color w:val="auto"/>
              </w:rPr>
            </w:pPr>
          </w:p>
        </w:tc>
        <w:tc>
          <w:tcPr>
            <w:tcW w:w="1783" w:type="dxa"/>
            <w:vMerge/>
          </w:tcPr>
          <w:p w14:paraId="6400837B" w14:textId="77777777" w:rsidR="006B7B02" w:rsidRPr="00A47994" w:rsidRDefault="006B7B02" w:rsidP="006B7B02">
            <w:pPr>
              <w:pStyle w:val="Default"/>
              <w:jc w:val="both"/>
              <w:rPr>
                <w:color w:val="auto"/>
              </w:rPr>
            </w:pPr>
          </w:p>
        </w:tc>
        <w:tc>
          <w:tcPr>
            <w:tcW w:w="4336" w:type="dxa"/>
            <w:vMerge/>
          </w:tcPr>
          <w:p w14:paraId="02C0E9CB"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690" w:type="dxa"/>
          </w:tcPr>
          <w:p w14:paraId="3DD5B7A2" w14:textId="2B666F1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60%</w:t>
            </w:r>
          </w:p>
        </w:tc>
      </w:tr>
      <w:tr w:rsidR="006B7B02" w:rsidRPr="00A47994" w14:paraId="31E27E26" w14:textId="77777777" w:rsidTr="00E73471">
        <w:trPr>
          <w:trHeight w:val="45"/>
        </w:trPr>
        <w:tc>
          <w:tcPr>
            <w:tcW w:w="557" w:type="dxa"/>
            <w:vMerge/>
          </w:tcPr>
          <w:p w14:paraId="59DB4C00" w14:textId="77777777" w:rsidR="006B7B02" w:rsidRPr="00A47994" w:rsidRDefault="006B7B02" w:rsidP="00EF28B8">
            <w:pPr>
              <w:pStyle w:val="Default"/>
              <w:numPr>
                <w:ilvl w:val="0"/>
                <w:numId w:val="34"/>
              </w:numPr>
              <w:ind w:left="22" w:firstLine="0"/>
              <w:jc w:val="center"/>
              <w:rPr>
                <w:color w:val="auto"/>
              </w:rPr>
            </w:pPr>
          </w:p>
        </w:tc>
        <w:tc>
          <w:tcPr>
            <w:tcW w:w="2230" w:type="dxa"/>
            <w:vMerge/>
          </w:tcPr>
          <w:p w14:paraId="4CFF6EF2" w14:textId="77777777" w:rsidR="006B7B02" w:rsidRPr="00A47994" w:rsidRDefault="006B7B02" w:rsidP="006B7B02">
            <w:pPr>
              <w:pStyle w:val="Default"/>
              <w:jc w:val="both"/>
              <w:rPr>
                <w:color w:val="auto"/>
              </w:rPr>
            </w:pPr>
          </w:p>
        </w:tc>
        <w:tc>
          <w:tcPr>
            <w:tcW w:w="1783" w:type="dxa"/>
            <w:vMerge/>
          </w:tcPr>
          <w:p w14:paraId="7E5016AC" w14:textId="77777777" w:rsidR="006B7B02" w:rsidRPr="00A47994" w:rsidRDefault="006B7B02" w:rsidP="006B7B02">
            <w:pPr>
              <w:pStyle w:val="Default"/>
              <w:jc w:val="both"/>
              <w:rPr>
                <w:color w:val="auto"/>
              </w:rPr>
            </w:pPr>
          </w:p>
        </w:tc>
        <w:tc>
          <w:tcPr>
            <w:tcW w:w="4336" w:type="dxa"/>
            <w:vMerge/>
          </w:tcPr>
          <w:p w14:paraId="6182BFBD"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690" w:type="dxa"/>
          </w:tcPr>
          <w:p w14:paraId="7002AE38" w14:textId="6F181EE2"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7B02" w:rsidRPr="00A47994" w14:paraId="4B896574" w14:textId="77777777" w:rsidTr="00E73471">
        <w:trPr>
          <w:trHeight w:val="45"/>
        </w:trPr>
        <w:tc>
          <w:tcPr>
            <w:tcW w:w="557" w:type="dxa"/>
            <w:vMerge/>
          </w:tcPr>
          <w:p w14:paraId="590E4F8B" w14:textId="77777777" w:rsidR="006B7B02" w:rsidRPr="00A47994" w:rsidRDefault="006B7B02" w:rsidP="00EF28B8">
            <w:pPr>
              <w:pStyle w:val="Default"/>
              <w:numPr>
                <w:ilvl w:val="0"/>
                <w:numId w:val="34"/>
              </w:numPr>
              <w:ind w:left="22" w:firstLine="0"/>
              <w:jc w:val="center"/>
              <w:rPr>
                <w:color w:val="auto"/>
              </w:rPr>
            </w:pPr>
          </w:p>
        </w:tc>
        <w:tc>
          <w:tcPr>
            <w:tcW w:w="2230" w:type="dxa"/>
            <w:vMerge/>
          </w:tcPr>
          <w:p w14:paraId="150E7C3D" w14:textId="77777777" w:rsidR="006B7B02" w:rsidRPr="00A47994" w:rsidRDefault="006B7B02" w:rsidP="006B7B02">
            <w:pPr>
              <w:pStyle w:val="Default"/>
              <w:jc w:val="both"/>
              <w:rPr>
                <w:color w:val="auto"/>
              </w:rPr>
            </w:pPr>
          </w:p>
        </w:tc>
        <w:tc>
          <w:tcPr>
            <w:tcW w:w="1783" w:type="dxa"/>
            <w:vMerge/>
          </w:tcPr>
          <w:p w14:paraId="67C0E37C" w14:textId="77777777" w:rsidR="006B7B02" w:rsidRPr="00A47994" w:rsidRDefault="006B7B02" w:rsidP="006B7B02">
            <w:pPr>
              <w:pStyle w:val="Default"/>
              <w:jc w:val="both"/>
              <w:rPr>
                <w:color w:val="auto"/>
              </w:rPr>
            </w:pPr>
          </w:p>
        </w:tc>
        <w:tc>
          <w:tcPr>
            <w:tcW w:w="4336" w:type="dxa"/>
            <w:vMerge/>
          </w:tcPr>
          <w:p w14:paraId="6DE3F625"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690" w:type="dxa"/>
          </w:tcPr>
          <w:p w14:paraId="5D66CB12" w14:textId="51FC7038"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1</w:t>
            </w:r>
            <w:r w:rsidR="005A795D">
              <w:rPr>
                <w:rFonts w:ascii="Times New Roman" w:hAnsi="Times New Roman" w:cs="Times New Roman"/>
                <w:sz w:val="24"/>
                <w:szCs w:val="24"/>
              </w:rPr>
              <w:t>6</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7B02" w:rsidRPr="00A47994" w14:paraId="6260BAAC" w14:textId="77777777" w:rsidTr="00E73471">
        <w:trPr>
          <w:trHeight w:val="45"/>
        </w:trPr>
        <w:tc>
          <w:tcPr>
            <w:tcW w:w="557" w:type="dxa"/>
            <w:vMerge/>
          </w:tcPr>
          <w:p w14:paraId="7105ECE7" w14:textId="77777777" w:rsidR="006B7B02" w:rsidRPr="00A47994" w:rsidRDefault="006B7B02" w:rsidP="00EF28B8">
            <w:pPr>
              <w:pStyle w:val="Default"/>
              <w:numPr>
                <w:ilvl w:val="0"/>
                <w:numId w:val="34"/>
              </w:numPr>
              <w:ind w:left="22" w:firstLine="0"/>
              <w:jc w:val="center"/>
              <w:rPr>
                <w:color w:val="auto"/>
              </w:rPr>
            </w:pPr>
          </w:p>
        </w:tc>
        <w:tc>
          <w:tcPr>
            <w:tcW w:w="2230" w:type="dxa"/>
            <w:vMerge/>
          </w:tcPr>
          <w:p w14:paraId="0B5E4AFD" w14:textId="77777777" w:rsidR="006B7B02" w:rsidRPr="00A47994" w:rsidRDefault="006B7B02" w:rsidP="006B7B02">
            <w:pPr>
              <w:pStyle w:val="Default"/>
              <w:jc w:val="both"/>
              <w:rPr>
                <w:color w:val="auto"/>
              </w:rPr>
            </w:pPr>
          </w:p>
        </w:tc>
        <w:tc>
          <w:tcPr>
            <w:tcW w:w="1783" w:type="dxa"/>
            <w:vMerge/>
          </w:tcPr>
          <w:p w14:paraId="3B6F8322" w14:textId="77777777" w:rsidR="006B7B02" w:rsidRPr="00A47994" w:rsidRDefault="006B7B02" w:rsidP="006B7B02">
            <w:pPr>
              <w:pStyle w:val="Default"/>
              <w:jc w:val="both"/>
              <w:rPr>
                <w:color w:val="auto"/>
              </w:rPr>
            </w:pPr>
          </w:p>
        </w:tc>
        <w:tc>
          <w:tcPr>
            <w:tcW w:w="4336" w:type="dxa"/>
            <w:vMerge/>
          </w:tcPr>
          <w:p w14:paraId="4006842C"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690" w:type="dxa"/>
          </w:tcPr>
          <w:p w14:paraId="55095723" w14:textId="1190472F"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p>
        </w:tc>
      </w:tr>
      <w:tr w:rsidR="005A273E" w:rsidRPr="00A47994" w14:paraId="7020120B" w14:textId="77777777" w:rsidTr="00E73471">
        <w:trPr>
          <w:trHeight w:val="86"/>
        </w:trPr>
        <w:tc>
          <w:tcPr>
            <w:tcW w:w="557" w:type="dxa"/>
            <w:vMerge w:val="restart"/>
          </w:tcPr>
          <w:p w14:paraId="33E633F9" w14:textId="77777777" w:rsidR="00C71061" w:rsidRPr="00A47994" w:rsidRDefault="00C71061" w:rsidP="00EF28B8">
            <w:pPr>
              <w:pStyle w:val="Default"/>
              <w:numPr>
                <w:ilvl w:val="0"/>
                <w:numId w:val="34"/>
              </w:numPr>
              <w:ind w:left="22" w:firstLine="0"/>
              <w:jc w:val="center"/>
              <w:rPr>
                <w:color w:val="auto"/>
              </w:rPr>
            </w:pPr>
          </w:p>
        </w:tc>
        <w:tc>
          <w:tcPr>
            <w:tcW w:w="2230" w:type="dxa"/>
            <w:vMerge w:val="restart"/>
          </w:tcPr>
          <w:p w14:paraId="2DB370A3" w14:textId="055FE1B6" w:rsidR="00C71061" w:rsidRPr="00A47994" w:rsidRDefault="00C71061" w:rsidP="00E73471">
            <w:pPr>
              <w:pStyle w:val="Default"/>
              <w:jc w:val="both"/>
              <w:rPr>
                <w:color w:val="auto"/>
              </w:rPr>
            </w:pPr>
            <w:r w:rsidRPr="00A47994">
              <w:rPr>
                <w:color w:val="auto"/>
              </w:rPr>
              <w:t>Общежития</w:t>
            </w:r>
          </w:p>
        </w:tc>
        <w:tc>
          <w:tcPr>
            <w:tcW w:w="1783" w:type="dxa"/>
            <w:vMerge w:val="restart"/>
          </w:tcPr>
          <w:p w14:paraId="6B354B93" w14:textId="01D5E286" w:rsidR="00C71061" w:rsidRPr="00A47994" w:rsidRDefault="00C71061" w:rsidP="00E73471">
            <w:pPr>
              <w:pStyle w:val="Default"/>
              <w:jc w:val="both"/>
              <w:rPr>
                <w:color w:val="auto"/>
              </w:rPr>
            </w:pPr>
            <w:r w:rsidRPr="00A47994">
              <w:rPr>
                <w:color w:val="auto"/>
              </w:rPr>
              <w:t>3.2.4</w:t>
            </w:r>
          </w:p>
        </w:tc>
        <w:tc>
          <w:tcPr>
            <w:tcW w:w="4336" w:type="dxa"/>
            <w:vMerge w:val="restart"/>
          </w:tcPr>
          <w:p w14:paraId="2318E5C0" w14:textId="2D16BE47" w:rsidR="00C71061" w:rsidRPr="00A47994" w:rsidRDefault="00C71061" w:rsidP="00CF6E01">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общежитий,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проживания</w:t>
            </w:r>
            <w:r w:rsidR="0004390F" w:rsidRPr="00A47994">
              <w:rPr>
                <w:color w:val="auto"/>
              </w:rPr>
              <w:t xml:space="preserve"> </w:t>
            </w:r>
            <w:r w:rsidRPr="00A47994">
              <w:rPr>
                <w:color w:val="auto"/>
              </w:rPr>
              <w:t>граждан</w:t>
            </w:r>
            <w:r w:rsidR="0004390F" w:rsidRPr="00A47994">
              <w:rPr>
                <w:color w:val="auto"/>
              </w:rPr>
              <w:t xml:space="preserve"> </w:t>
            </w:r>
            <w:r w:rsidRPr="00A47994">
              <w:rPr>
                <w:color w:val="auto"/>
              </w:rPr>
              <w:t>на</w:t>
            </w:r>
            <w:r w:rsidR="0004390F" w:rsidRPr="00A47994">
              <w:rPr>
                <w:color w:val="auto"/>
              </w:rPr>
              <w:t xml:space="preserve"> </w:t>
            </w:r>
            <w:r w:rsidRPr="00A47994">
              <w:rPr>
                <w:color w:val="auto"/>
              </w:rPr>
              <w:t>время</w:t>
            </w:r>
            <w:r w:rsidR="0004390F" w:rsidRPr="00A47994">
              <w:rPr>
                <w:color w:val="auto"/>
              </w:rPr>
              <w:t xml:space="preserve"> </w:t>
            </w:r>
            <w:r w:rsidRPr="00A47994">
              <w:rPr>
                <w:color w:val="auto"/>
              </w:rPr>
              <w:t>их</w:t>
            </w:r>
            <w:r w:rsidR="0004390F" w:rsidRPr="00A47994">
              <w:rPr>
                <w:color w:val="auto"/>
              </w:rPr>
              <w:t xml:space="preserve"> </w:t>
            </w:r>
            <w:r w:rsidRPr="00A47994">
              <w:rPr>
                <w:color w:val="auto"/>
              </w:rPr>
              <w:t>работы,</w:t>
            </w:r>
            <w:r w:rsidR="0004390F" w:rsidRPr="00A47994">
              <w:rPr>
                <w:color w:val="auto"/>
              </w:rPr>
              <w:t xml:space="preserve"> </w:t>
            </w:r>
            <w:r w:rsidRPr="00A47994">
              <w:rPr>
                <w:color w:val="auto"/>
              </w:rPr>
              <w:t>службы</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обучения,</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исключением</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размещение</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предусмотрено</w:t>
            </w:r>
            <w:r w:rsidR="0004390F" w:rsidRPr="00A47994">
              <w:rPr>
                <w:color w:val="auto"/>
              </w:rPr>
              <w:t xml:space="preserve"> </w:t>
            </w:r>
            <w:r w:rsidRPr="00A47994">
              <w:rPr>
                <w:color w:val="auto"/>
              </w:rPr>
              <w:t>содержанием</w:t>
            </w:r>
            <w:r w:rsidR="0004390F" w:rsidRPr="00A47994">
              <w:rPr>
                <w:color w:val="auto"/>
              </w:rPr>
              <w:t xml:space="preserve"> </w:t>
            </w:r>
            <w:r w:rsidRPr="00A47994">
              <w:rPr>
                <w:color w:val="auto"/>
              </w:rPr>
              <w:t>вида</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кодом</w:t>
            </w:r>
            <w:r w:rsidR="0004390F" w:rsidRPr="00A47994">
              <w:rPr>
                <w:color w:val="auto"/>
              </w:rPr>
              <w:t xml:space="preserve"> </w:t>
            </w:r>
            <w:r w:rsidRPr="00A47994">
              <w:rPr>
                <w:color w:val="auto"/>
              </w:rPr>
              <w:t>4.7</w:t>
            </w:r>
          </w:p>
        </w:tc>
        <w:tc>
          <w:tcPr>
            <w:tcW w:w="5690" w:type="dxa"/>
          </w:tcPr>
          <w:p w14:paraId="0D32C79A" w14:textId="6CA7B3B3" w:rsidR="00C71061" w:rsidRPr="00A47994" w:rsidRDefault="00E82DB4"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6B7B02" w:rsidRPr="00A47994">
              <w:rPr>
                <w:rFonts w:ascii="Times New Roman" w:eastAsiaTheme="minorHAnsi" w:hAnsi="Times New Roman" w:cs="Times New Roman"/>
                <w:sz w:val="24"/>
                <w:szCs w:val="24"/>
                <w:lang w:eastAsia="en-US"/>
              </w:rPr>
              <w:t>500</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м</w:t>
            </w:r>
          </w:p>
        </w:tc>
      </w:tr>
      <w:tr w:rsidR="005A273E" w:rsidRPr="00A47994" w14:paraId="6F41AB64" w14:textId="77777777" w:rsidTr="00E73471">
        <w:trPr>
          <w:trHeight w:val="84"/>
        </w:trPr>
        <w:tc>
          <w:tcPr>
            <w:tcW w:w="557" w:type="dxa"/>
            <w:vMerge/>
          </w:tcPr>
          <w:p w14:paraId="19612B8E" w14:textId="77777777" w:rsidR="00C71061" w:rsidRPr="00A47994" w:rsidRDefault="00C71061" w:rsidP="00EF28B8">
            <w:pPr>
              <w:pStyle w:val="Default"/>
              <w:numPr>
                <w:ilvl w:val="0"/>
                <w:numId w:val="34"/>
              </w:numPr>
              <w:ind w:left="22" w:firstLine="0"/>
              <w:jc w:val="center"/>
              <w:rPr>
                <w:color w:val="auto"/>
              </w:rPr>
            </w:pPr>
          </w:p>
        </w:tc>
        <w:tc>
          <w:tcPr>
            <w:tcW w:w="2230" w:type="dxa"/>
            <w:vMerge/>
          </w:tcPr>
          <w:p w14:paraId="3FD0AE4B" w14:textId="77777777" w:rsidR="00C71061" w:rsidRPr="00A47994" w:rsidRDefault="00C71061" w:rsidP="0029014D">
            <w:pPr>
              <w:pStyle w:val="Default"/>
              <w:jc w:val="both"/>
              <w:rPr>
                <w:color w:val="auto"/>
              </w:rPr>
            </w:pPr>
          </w:p>
        </w:tc>
        <w:tc>
          <w:tcPr>
            <w:tcW w:w="1783" w:type="dxa"/>
            <w:vMerge/>
          </w:tcPr>
          <w:p w14:paraId="43BB4691" w14:textId="77777777" w:rsidR="00C71061" w:rsidRPr="00A47994" w:rsidRDefault="00C71061" w:rsidP="0029014D">
            <w:pPr>
              <w:pStyle w:val="Default"/>
              <w:jc w:val="both"/>
              <w:rPr>
                <w:color w:val="auto"/>
              </w:rPr>
            </w:pPr>
          </w:p>
        </w:tc>
        <w:tc>
          <w:tcPr>
            <w:tcW w:w="4336" w:type="dxa"/>
            <w:vMerge/>
          </w:tcPr>
          <w:p w14:paraId="028F01EB" w14:textId="77777777" w:rsidR="00C71061" w:rsidRPr="00A47994" w:rsidRDefault="00C71061" w:rsidP="0029014D">
            <w:pPr>
              <w:pStyle w:val="Default"/>
              <w:jc w:val="both"/>
              <w:rPr>
                <w:color w:val="auto"/>
              </w:rPr>
            </w:pPr>
          </w:p>
        </w:tc>
        <w:tc>
          <w:tcPr>
            <w:tcW w:w="5690" w:type="dxa"/>
          </w:tcPr>
          <w:p w14:paraId="434954A9" w14:textId="3BB71831"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размер</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(площадь)</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5000</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м</w:t>
            </w:r>
          </w:p>
        </w:tc>
      </w:tr>
      <w:tr w:rsidR="005A273E" w:rsidRPr="00A47994" w14:paraId="29CD1701" w14:textId="77777777" w:rsidTr="00E73471">
        <w:trPr>
          <w:trHeight w:val="84"/>
        </w:trPr>
        <w:tc>
          <w:tcPr>
            <w:tcW w:w="557" w:type="dxa"/>
            <w:vMerge/>
          </w:tcPr>
          <w:p w14:paraId="4558FD8F" w14:textId="77777777" w:rsidR="00C71061" w:rsidRPr="00A47994" w:rsidRDefault="00C71061" w:rsidP="00EF28B8">
            <w:pPr>
              <w:pStyle w:val="Default"/>
              <w:numPr>
                <w:ilvl w:val="0"/>
                <w:numId w:val="34"/>
              </w:numPr>
              <w:ind w:left="22" w:firstLine="0"/>
              <w:jc w:val="center"/>
              <w:rPr>
                <w:color w:val="auto"/>
              </w:rPr>
            </w:pPr>
          </w:p>
        </w:tc>
        <w:tc>
          <w:tcPr>
            <w:tcW w:w="2230" w:type="dxa"/>
            <w:vMerge/>
          </w:tcPr>
          <w:p w14:paraId="020435E3" w14:textId="77777777" w:rsidR="00C71061" w:rsidRPr="00A47994" w:rsidRDefault="00C71061" w:rsidP="0029014D">
            <w:pPr>
              <w:pStyle w:val="Default"/>
              <w:jc w:val="both"/>
              <w:rPr>
                <w:color w:val="auto"/>
              </w:rPr>
            </w:pPr>
          </w:p>
        </w:tc>
        <w:tc>
          <w:tcPr>
            <w:tcW w:w="1783" w:type="dxa"/>
            <w:vMerge/>
          </w:tcPr>
          <w:p w14:paraId="7693FE42" w14:textId="77777777" w:rsidR="00C71061" w:rsidRPr="00A47994" w:rsidRDefault="00C71061" w:rsidP="0029014D">
            <w:pPr>
              <w:pStyle w:val="Default"/>
              <w:jc w:val="both"/>
              <w:rPr>
                <w:color w:val="auto"/>
              </w:rPr>
            </w:pPr>
          </w:p>
        </w:tc>
        <w:tc>
          <w:tcPr>
            <w:tcW w:w="4336" w:type="dxa"/>
            <w:vMerge/>
          </w:tcPr>
          <w:p w14:paraId="268E1E0B" w14:textId="77777777" w:rsidR="00C71061" w:rsidRPr="00A47994" w:rsidRDefault="00C71061" w:rsidP="0029014D">
            <w:pPr>
              <w:pStyle w:val="Default"/>
              <w:jc w:val="both"/>
              <w:rPr>
                <w:color w:val="auto"/>
              </w:rPr>
            </w:pPr>
          </w:p>
        </w:tc>
        <w:tc>
          <w:tcPr>
            <w:tcW w:w="5690" w:type="dxa"/>
          </w:tcPr>
          <w:p w14:paraId="35236456" w14:textId="72E93B6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w:t>
            </w:r>
            <w:r w:rsidR="006B7B02" w:rsidRPr="00A47994">
              <w:rPr>
                <w:rFonts w:ascii="Times New Roman" w:eastAsiaTheme="minorHAnsi" w:hAnsi="Times New Roman" w:cs="Times New Roman"/>
                <w:sz w:val="24"/>
                <w:szCs w:val="24"/>
                <w:lang w:eastAsia="en-US"/>
              </w:rPr>
              <w:t>аницах</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40%</w:t>
            </w:r>
          </w:p>
        </w:tc>
      </w:tr>
      <w:tr w:rsidR="005A273E" w:rsidRPr="00A47994" w14:paraId="7610CF50" w14:textId="77777777" w:rsidTr="00E73471">
        <w:trPr>
          <w:trHeight w:val="84"/>
        </w:trPr>
        <w:tc>
          <w:tcPr>
            <w:tcW w:w="557" w:type="dxa"/>
            <w:vMerge/>
          </w:tcPr>
          <w:p w14:paraId="3BF83A16" w14:textId="77777777" w:rsidR="00C71061" w:rsidRPr="00A47994" w:rsidRDefault="00C71061" w:rsidP="00EF28B8">
            <w:pPr>
              <w:pStyle w:val="Default"/>
              <w:numPr>
                <w:ilvl w:val="0"/>
                <w:numId w:val="34"/>
              </w:numPr>
              <w:ind w:left="22" w:firstLine="0"/>
              <w:jc w:val="center"/>
              <w:rPr>
                <w:color w:val="auto"/>
              </w:rPr>
            </w:pPr>
          </w:p>
        </w:tc>
        <w:tc>
          <w:tcPr>
            <w:tcW w:w="2230" w:type="dxa"/>
            <w:vMerge/>
          </w:tcPr>
          <w:p w14:paraId="3CD924BA" w14:textId="77777777" w:rsidR="00C71061" w:rsidRPr="00A47994" w:rsidRDefault="00C71061" w:rsidP="0029014D">
            <w:pPr>
              <w:pStyle w:val="Default"/>
              <w:jc w:val="both"/>
              <w:rPr>
                <w:color w:val="auto"/>
              </w:rPr>
            </w:pPr>
          </w:p>
        </w:tc>
        <w:tc>
          <w:tcPr>
            <w:tcW w:w="1783" w:type="dxa"/>
            <w:vMerge/>
          </w:tcPr>
          <w:p w14:paraId="7162B907" w14:textId="77777777" w:rsidR="00C71061" w:rsidRPr="00A47994" w:rsidRDefault="00C71061" w:rsidP="0029014D">
            <w:pPr>
              <w:pStyle w:val="Default"/>
              <w:jc w:val="both"/>
              <w:rPr>
                <w:color w:val="auto"/>
              </w:rPr>
            </w:pPr>
          </w:p>
        </w:tc>
        <w:tc>
          <w:tcPr>
            <w:tcW w:w="4336" w:type="dxa"/>
            <w:vMerge/>
          </w:tcPr>
          <w:p w14:paraId="736129FD" w14:textId="77777777" w:rsidR="00C71061" w:rsidRPr="00A47994" w:rsidRDefault="00C71061" w:rsidP="0029014D">
            <w:pPr>
              <w:pStyle w:val="Default"/>
              <w:jc w:val="both"/>
              <w:rPr>
                <w:color w:val="auto"/>
              </w:rPr>
            </w:pPr>
          </w:p>
        </w:tc>
        <w:tc>
          <w:tcPr>
            <w:tcW w:w="5690" w:type="dxa"/>
          </w:tcPr>
          <w:p w14:paraId="7194D734" w14:textId="61450AF4"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отступы</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целях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определения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мест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допустимого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пределами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которых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запрещено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w:t>
            </w:r>
            <w:r w:rsidR="00934440" w:rsidRPr="00A47994">
              <w:rPr>
                <w:rFonts w:ascii="Times New Roman" w:eastAsiaTheme="minorHAnsi" w:hAnsi="Times New Roman" w:cs="Times New Roman"/>
                <w:sz w:val="24"/>
                <w:szCs w:val="24"/>
                <w:lang w:eastAsia="en-US"/>
              </w:rPr>
              <w:t>ний,</w:t>
            </w:r>
            <w:r w:rsidR="0004390F" w:rsidRPr="00A47994">
              <w:rPr>
                <w:rFonts w:ascii="Times New Roman" w:eastAsiaTheme="minorHAnsi" w:hAnsi="Times New Roman" w:cs="Times New Roman"/>
                <w:sz w:val="24"/>
                <w:szCs w:val="24"/>
                <w:lang w:eastAsia="en-US"/>
              </w:rPr>
              <w:t xml:space="preserve"> </w:t>
            </w:r>
            <w:r w:rsidR="00934440"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00934440"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00934440"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934440" w:rsidRPr="00A47994">
              <w:rPr>
                <w:rFonts w:ascii="Times New Roman" w:eastAsiaTheme="minorHAnsi" w:hAnsi="Times New Roman" w:cs="Times New Roman"/>
                <w:sz w:val="24"/>
                <w:szCs w:val="24"/>
                <w:lang w:eastAsia="en-US"/>
              </w:rPr>
              <w:t>3</w:t>
            </w:r>
            <w:r w:rsidR="0004390F" w:rsidRPr="00A47994">
              <w:rPr>
                <w:rFonts w:ascii="Times New Roman" w:eastAsiaTheme="minorHAnsi" w:hAnsi="Times New Roman" w:cs="Times New Roman"/>
                <w:sz w:val="24"/>
                <w:szCs w:val="24"/>
                <w:lang w:eastAsia="en-US"/>
              </w:rPr>
              <w:t xml:space="preserve"> </w:t>
            </w:r>
            <w:r w:rsidR="00934440" w:rsidRPr="00A47994">
              <w:rPr>
                <w:rFonts w:ascii="Times New Roman" w:eastAsiaTheme="minorHAnsi" w:hAnsi="Times New Roman" w:cs="Times New Roman"/>
                <w:sz w:val="24"/>
                <w:szCs w:val="24"/>
                <w:lang w:eastAsia="en-US"/>
              </w:rPr>
              <w:t>м</w:t>
            </w:r>
          </w:p>
        </w:tc>
      </w:tr>
      <w:tr w:rsidR="005A273E" w:rsidRPr="00A47994" w14:paraId="42943C30" w14:textId="77777777" w:rsidTr="00E73471">
        <w:trPr>
          <w:trHeight w:val="84"/>
        </w:trPr>
        <w:tc>
          <w:tcPr>
            <w:tcW w:w="557" w:type="dxa"/>
            <w:vMerge/>
          </w:tcPr>
          <w:p w14:paraId="7DEE1FC7" w14:textId="77777777" w:rsidR="00C71061" w:rsidRPr="00A47994" w:rsidRDefault="00C71061" w:rsidP="00EF28B8">
            <w:pPr>
              <w:pStyle w:val="Default"/>
              <w:numPr>
                <w:ilvl w:val="0"/>
                <w:numId w:val="34"/>
              </w:numPr>
              <w:ind w:left="22" w:firstLine="0"/>
              <w:jc w:val="center"/>
              <w:rPr>
                <w:color w:val="auto"/>
              </w:rPr>
            </w:pPr>
          </w:p>
        </w:tc>
        <w:tc>
          <w:tcPr>
            <w:tcW w:w="2230" w:type="dxa"/>
            <w:vMerge/>
          </w:tcPr>
          <w:p w14:paraId="33460EE7" w14:textId="77777777" w:rsidR="00C71061" w:rsidRPr="00A47994" w:rsidRDefault="00C71061" w:rsidP="0029014D">
            <w:pPr>
              <w:pStyle w:val="Default"/>
              <w:jc w:val="both"/>
              <w:rPr>
                <w:color w:val="auto"/>
              </w:rPr>
            </w:pPr>
          </w:p>
        </w:tc>
        <w:tc>
          <w:tcPr>
            <w:tcW w:w="1783" w:type="dxa"/>
            <w:vMerge/>
          </w:tcPr>
          <w:p w14:paraId="21B68644" w14:textId="77777777" w:rsidR="00C71061" w:rsidRPr="00A47994" w:rsidRDefault="00C71061" w:rsidP="0029014D">
            <w:pPr>
              <w:pStyle w:val="Default"/>
              <w:jc w:val="both"/>
              <w:rPr>
                <w:color w:val="auto"/>
              </w:rPr>
            </w:pPr>
          </w:p>
        </w:tc>
        <w:tc>
          <w:tcPr>
            <w:tcW w:w="4336" w:type="dxa"/>
            <w:vMerge/>
          </w:tcPr>
          <w:p w14:paraId="7249AA14" w14:textId="77777777" w:rsidR="00C71061" w:rsidRPr="00A47994" w:rsidRDefault="00C71061" w:rsidP="0029014D">
            <w:pPr>
              <w:pStyle w:val="Default"/>
              <w:jc w:val="both"/>
              <w:rPr>
                <w:color w:val="auto"/>
              </w:rPr>
            </w:pPr>
          </w:p>
        </w:tc>
        <w:tc>
          <w:tcPr>
            <w:tcW w:w="5690" w:type="dxa"/>
          </w:tcPr>
          <w:p w14:paraId="0F0EB722" w14:textId="7C7190B8"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w:t>
            </w:r>
            <w:r w:rsidR="006B7B02" w:rsidRPr="00A47994">
              <w:rPr>
                <w:rFonts w:ascii="Times New Roman" w:eastAsiaTheme="minorHAnsi" w:hAnsi="Times New Roman" w:cs="Times New Roman"/>
                <w:sz w:val="24"/>
                <w:szCs w:val="24"/>
                <w:lang w:eastAsia="en-US"/>
              </w:rPr>
              <w:t>ий,</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1</w:t>
            </w:r>
            <w:r w:rsidR="00001531">
              <w:rPr>
                <w:rFonts w:ascii="Times New Roman" w:eastAsiaTheme="minorHAnsi" w:hAnsi="Times New Roman" w:cs="Times New Roman"/>
                <w:sz w:val="24"/>
                <w:szCs w:val="24"/>
                <w:lang w:eastAsia="en-US"/>
              </w:rPr>
              <w:t>6</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м</w:t>
            </w:r>
          </w:p>
        </w:tc>
      </w:tr>
      <w:tr w:rsidR="005A273E" w:rsidRPr="00A47994" w14:paraId="1C7E7CE4" w14:textId="77777777" w:rsidTr="00E73471">
        <w:trPr>
          <w:trHeight w:val="84"/>
        </w:trPr>
        <w:tc>
          <w:tcPr>
            <w:tcW w:w="557" w:type="dxa"/>
            <w:vMerge/>
          </w:tcPr>
          <w:p w14:paraId="4BD5D70D" w14:textId="77777777" w:rsidR="00C71061" w:rsidRPr="00A47994" w:rsidRDefault="00C71061" w:rsidP="00EF28B8">
            <w:pPr>
              <w:pStyle w:val="Default"/>
              <w:numPr>
                <w:ilvl w:val="0"/>
                <w:numId w:val="34"/>
              </w:numPr>
              <w:ind w:left="22" w:firstLine="0"/>
              <w:jc w:val="center"/>
              <w:rPr>
                <w:color w:val="auto"/>
              </w:rPr>
            </w:pPr>
          </w:p>
        </w:tc>
        <w:tc>
          <w:tcPr>
            <w:tcW w:w="2230" w:type="dxa"/>
            <w:vMerge/>
          </w:tcPr>
          <w:p w14:paraId="65A7F0DA" w14:textId="77777777" w:rsidR="00C71061" w:rsidRPr="00A47994" w:rsidRDefault="00C71061" w:rsidP="0029014D">
            <w:pPr>
              <w:pStyle w:val="Default"/>
              <w:jc w:val="both"/>
              <w:rPr>
                <w:color w:val="auto"/>
              </w:rPr>
            </w:pPr>
          </w:p>
        </w:tc>
        <w:tc>
          <w:tcPr>
            <w:tcW w:w="1783" w:type="dxa"/>
            <w:vMerge/>
          </w:tcPr>
          <w:p w14:paraId="76CFC0F2" w14:textId="77777777" w:rsidR="00C71061" w:rsidRPr="00A47994" w:rsidRDefault="00C71061" w:rsidP="0029014D">
            <w:pPr>
              <w:pStyle w:val="Default"/>
              <w:jc w:val="both"/>
              <w:rPr>
                <w:color w:val="auto"/>
              </w:rPr>
            </w:pPr>
          </w:p>
        </w:tc>
        <w:tc>
          <w:tcPr>
            <w:tcW w:w="4336" w:type="dxa"/>
            <w:vMerge/>
          </w:tcPr>
          <w:p w14:paraId="1B29F762" w14:textId="77777777" w:rsidR="00C71061" w:rsidRPr="00A47994" w:rsidRDefault="00C71061" w:rsidP="0029014D">
            <w:pPr>
              <w:pStyle w:val="Default"/>
              <w:jc w:val="both"/>
              <w:rPr>
                <w:color w:val="auto"/>
              </w:rPr>
            </w:pPr>
          </w:p>
        </w:tc>
        <w:tc>
          <w:tcPr>
            <w:tcW w:w="5690" w:type="dxa"/>
          </w:tcPr>
          <w:p w14:paraId="34041AA2" w14:textId="110E6617" w:rsidR="00C71061" w:rsidRPr="00A47994" w:rsidRDefault="00702727"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w:t>
            </w:r>
            <w:r w:rsidR="006B7B02" w:rsidRPr="00A47994">
              <w:rPr>
                <w:rFonts w:ascii="Times New Roman" w:eastAsiaTheme="minorHAnsi" w:hAnsi="Times New Roman" w:cs="Times New Roman"/>
                <w:sz w:val="24"/>
                <w:szCs w:val="24"/>
                <w:lang w:eastAsia="en-US"/>
              </w:rPr>
              <w:t>ницах</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6B7B02" w:rsidRPr="00A47994">
              <w:rPr>
                <w:rFonts w:ascii="Times New Roman" w:eastAsiaTheme="minorHAnsi" w:hAnsi="Times New Roman" w:cs="Times New Roman"/>
                <w:sz w:val="24"/>
                <w:szCs w:val="24"/>
                <w:lang w:eastAsia="en-US"/>
              </w:rPr>
              <w:t>20%</w:t>
            </w:r>
          </w:p>
        </w:tc>
      </w:tr>
      <w:tr w:rsidR="006B7B02" w:rsidRPr="00A47994" w14:paraId="24BDBE96" w14:textId="77777777" w:rsidTr="00E73471">
        <w:trPr>
          <w:trHeight w:val="505"/>
        </w:trPr>
        <w:tc>
          <w:tcPr>
            <w:tcW w:w="557" w:type="dxa"/>
            <w:vMerge w:val="restart"/>
          </w:tcPr>
          <w:p w14:paraId="3B89E79B" w14:textId="77777777" w:rsidR="006B7B02" w:rsidRPr="00A47994" w:rsidRDefault="006B7B02" w:rsidP="00EF28B8">
            <w:pPr>
              <w:pStyle w:val="Default"/>
              <w:numPr>
                <w:ilvl w:val="0"/>
                <w:numId w:val="34"/>
              </w:numPr>
              <w:ind w:left="22" w:firstLine="0"/>
              <w:jc w:val="center"/>
              <w:rPr>
                <w:color w:val="auto"/>
              </w:rPr>
            </w:pPr>
          </w:p>
        </w:tc>
        <w:tc>
          <w:tcPr>
            <w:tcW w:w="2230" w:type="dxa"/>
            <w:vMerge w:val="restart"/>
          </w:tcPr>
          <w:p w14:paraId="348708AA" w14:textId="65C8F612" w:rsidR="006B7B02" w:rsidRPr="00A47994" w:rsidRDefault="006B7B02" w:rsidP="006B7B02">
            <w:pPr>
              <w:pStyle w:val="Default"/>
              <w:jc w:val="both"/>
              <w:rPr>
                <w:color w:val="auto"/>
              </w:rPr>
            </w:pPr>
            <w:r w:rsidRPr="00A47994">
              <w:rPr>
                <w:color w:val="auto"/>
              </w:rPr>
              <w:t>Бытовое</w:t>
            </w:r>
            <w:r w:rsidR="0004390F" w:rsidRPr="00A47994">
              <w:rPr>
                <w:color w:val="auto"/>
              </w:rPr>
              <w:t xml:space="preserve"> </w:t>
            </w:r>
            <w:r w:rsidRPr="00A47994">
              <w:rPr>
                <w:color w:val="auto"/>
              </w:rPr>
              <w:t>обслуживание</w:t>
            </w:r>
          </w:p>
        </w:tc>
        <w:tc>
          <w:tcPr>
            <w:tcW w:w="1783" w:type="dxa"/>
            <w:vMerge w:val="restart"/>
          </w:tcPr>
          <w:p w14:paraId="3B64360E" w14:textId="32454302" w:rsidR="006B7B02" w:rsidRPr="00A47994" w:rsidRDefault="006B7B02" w:rsidP="006B7B02">
            <w:pPr>
              <w:pStyle w:val="Default"/>
              <w:jc w:val="both"/>
              <w:rPr>
                <w:color w:val="auto"/>
              </w:rPr>
            </w:pPr>
            <w:r w:rsidRPr="00A47994">
              <w:rPr>
                <w:color w:val="auto"/>
              </w:rPr>
              <w:t>3.3</w:t>
            </w:r>
          </w:p>
        </w:tc>
        <w:tc>
          <w:tcPr>
            <w:tcW w:w="4336" w:type="dxa"/>
            <w:vMerge w:val="restart"/>
          </w:tcPr>
          <w:p w14:paraId="0E7A77D4" w14:textId="7EE01F7F"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населению</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организациям</w:t>
            </w:r>
            <w:r w:rsidR="0004390F" w:rsidRPr="00A47994">
              <w:rPr>
                <w:color w:val="auto"/>
              </w:rPr>
              <w:t xml:space="preserve"> </w:t>
            </w:r>
            <w:r w:rsidRPr="00A47994">
              <w:rPr>
                <w:color w:val="auto"/>
              </w:rPr>
              <w:t>бытовых</w:t>
            </w:r>
            <w:r w:rsidR="0004390F" w:rsidRPr="00A47994">
              <w:rPr>
                <w:color w:val="auto"/>
              </w:rPr>
              <w:t xml:space="preserve"> </w:t>
            </w:r>
            <w:r w:rsidRPr="00A47994">
              <w:rPr>
                <w:color w:val="auto"/>
              </w:rPr>
              <w:t>услуг</w:t>
            </w:r>
            <w:r w:rsidR="0004390F" w:rsidRPr="00A47994">
              <w:rPr>
                <w:color w:val="auto"/>
              </w:rPr>
              <w:t xml:space="preserve"> </w:t>
            </w:r>
            <w:r w:rsidRPr="00A47994">
              <w:rPr>
                <w:color w:val="auto"/>
              </w:rPr>
              <w:t>(мастерские</w:t>
            </w:r>
            <w:r w:rsidR="0004390F" w:rsidRPr="00A47994">
              <w:rPr>
                <w:color w:val="auto"/>
              </w:rPr>
              <w:t xml:space="preserve"> </w:t>
            </w:r>
            <w:r w:rsidRPr="00A47994">
              <w:rPr>
                <w:color w:val="auto"/>
              </w:rPr>
              <w:t>мелкого</w:t>
            </w:r>
            <w:r w:rsidR="0004390F" w:rsidRPr="00A47994">
              <w:rPr>
                <w:color w:val="auto"/>
              </w:rPr>
              <w:t xml:space="preserve"> </w:t>
            </w:r>
            <w:r w:rsidRPr="00A47994">
              <w:rPr>
                <w:color w:val="auto"/>
              </w:rPr>
              <w:t>ремонта,</w:t>
            </w:r>
            <w:r w:rsidR="0004390F" w:rsidRPr="00A47994">
              <w:rPr>
                <w:color w:val="auto"/>
              </w:rPr>
              <w:t xml:space="preserve"> </w:t>
            </w:r>
            <w:r w:rsidRPr="00A47994">
              <w:rPr>
                <w:color w:val="auto"/>
              </w:rPr>
              <w:t>ателье,</w:t>
            </w:r>
            <w:r w:rsidR="0004390F" w:rsidRPr="00A47994">
              <w:rPr>
                <w:color w:val="auto"/>
              </w:rPr>
              <w:t xml:space="preserve"> </w:t>
            </w:r>
            <w:r w:rsidRPr="00A47994">
              <w:rPr>
                <w:color w:val="auto"/>
              </w:rPr>
              <w:t>бани,</w:t>
            </w:r>
            <w:r w:rsidR="0004390F" w:rsidRPr="00A47994">
              <w:rPr>
                <w:color w:val="auto"/>
              </w:rPr>
              <w:t xml:space="preserve"> </w:t>
            </w:r>
            <w:r w:rsidRPr="00A47994">
              <w:rPr>
                <w:color w:val="auto"/>
              </w:rPr>
              <w:t>парикмахерские,</w:t>
            </w:r>
            <w:r w:rsidR="0004390F" w:rsidRPr="00A47994">
              <w:rPr>
                <w:color w:val="auto"/>
              </w:rPr>
              <w:t xml:space="preserve"> </w:t>
            </w:r>
            <w:r w:rsidRPr="00A47994">
              <w:rPr>
                <w:color w:val="auto"/>
              </w:rPr>
              <w:t>прачечные,</w:t>
            </w:r>
            <w:r w:rsidR="0004390F" w:rsidRPr="00A47994">
              <w:rPr>
                <w:color w:val="auto"/>
              </w:rPr>
              <w:t xml:space="preserve"> </w:t>
            </w:r>
            <w:r w:rsidRPr="00A47994">
              <w:rPr>
                <w:color w:val="auto"/>
              </w:rPr>
              <w:t>химчистки,</w:t>
            </w:r>
            <w:r w:rsidR="0004390F" w:rsidRPr="00A47994">
              <w:rPr>
                <w:color w:val="auto"/>
              </w:rPr>
              <w:t xml:space="preserve"> </w:t>
            </w:r>
            <w:r w:rsidRPr="00A47994">
              <w:rPr>
                <w:color w:val="auto"/>
              </w:rPr>
              <w:t>похоронные</w:t>
            </w:r>
            <w:r w:rsidR="0004390F" w:rsidRPr="00A47994">
              <w:rPr>
                <w:color w:val="auto"/>
              </w:rPr>
              <w:t xml:space="preserve"> </w:t>
            </w:r>
            <w:r w:rsidRPr="00A47994">
              <w:rPr>
                <w:color w:val="auto"/>
              </w:rPr>
              <w:t>бюро)</w:t>
            </w:r>
          </w:p>
        </w:tc>
        <w:tc>
          <w:tcPr>
            <w:tcW w:w="5690" w:type="dxa"/>
          </w:tcPr>
          <w:p w14:paraId="0B53B119" w14:textId="0B7B94BC"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6B7B02" w:rsidRPr="00A47994">
              <w:rPr>
                <w:rFonts w:ascii="Times New Roman" w:hAnsi="Times New Roman" w:cs="Times New Roman"/>
                <w:sz w:val="24"/>
                <w:szCs w:val="24"/>
              </w:rPr>
              <w:t>120</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м</w:t>
            </w:r>
          </w:p>
        </w:tc>
      </w:tr>
      <w:tr w:rsidR="006B7B02" w:rsidRPr="00A47994" w14:paraId="273C2B34" w14:textId="77777777" w:rsidTr="00E73471">
        <w:trPr>
          <w:trHeight w:val="505"/>
        </w:trPr>
        <w:tc>
          <w:tcPr>
            <w:tcW w:w="557" w:type="dxa"/>
            <w:vMerge/>
          </w:tcPr>
          <w:p w14:paraId="1E45444E" w14:textId="77777777" w:rsidR="006B7B02" w:rsidRPr="00A47994" w:rsidRDefault="006B7B02" w:rsidP="00EF28B8">
            <w:pPr>
              <w:pStyle w:val="Default"/>
              <w:numPr>
                <w:ilvl w:val="0"/>
                <w:numId w:val="34"/>
              </w:numPr>
              <w:ind w:left="22" w:firstLine="0"/>
              <w:jc w:val="center"/>
              <w:rPr>
                <w:color w:val="auto"/>
              </w:rPr>
            </w:pPr>
          </w:p>
        </w:tc>
        <w:tc>
          <w:tcPr>
            <w:tcW w:w="2230" w:type="dxa"/>
            <w:vMerge/>
          </w:tcPr>
          <w:p w14:paraId="625A2692" w14:textId="77777777" w:rsidR="006B7B02" w:rsidRPr="00A47994" w:rsidRDefault="006B7B02" w:rsidP="006B7B02">
            <w:pPr>
              <w:pStyle w:val="Default"/>
              <w:jc w:val="both"/>
              <w:rPr>
                <w:color w:val="auto"/>
              </w:rPr>
            </w:pPr>
          </w:p>
        </w:tc>
        <w:tc>
          <w:tcPr>
            <w:tcW w:w="1783" w:type="dxa"/>
            <w:vMerge/>
          </w:tcPr>
          <w:p w14:paraId="37869EC2" w14:textId="77777777" w:rsidR="006B7B02" w:rsidRPr="00A47994" w:rsidRDefault="006B7B02" w:rsidP="006B7B02">
            <w:pPr>
              <w:pStyle w:val="Default"/>
              <w:jc w:val="both"/>
              <w:rPr>
                <w:color w:val="auto"/>
              </w:rPr>
            </w:pPr>
          </w:p>
        </w:tc>
        <w:tc>
          <w:tcPr>
            <w:tcW w:w="4336" w:type="dxa"/>
            <w:vMerge/>
          </w:tcPr>
          <w:p w14:paraId="42854BA6"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690" w:type="dxa"/>
          </w:tcPr>
          <w:p w14:paraId="0EB3EA9C" w14:textId="6B52D5A6"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6B7B02" w:rsidRPr="00A47994">
              <w:rPr>
                <w:rFonts w:ascii="Times New Roman" w:hAnsi="Times New Roman" w:cs="Times New Roman"/>
                <w:sz w:val="24"/>
                <w:szCs w:val="24"/>
              </w:rPr>
              <w:t>2500</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41369F" w:rsidRPr="00A47994">
              <w:rPr>
                <w:rFonts w:ascii="Times New Roman" w:hAnsi="Times New Roman" w:cs="Times New Roman"/>
                <w:sz w:val="24"/>
                <w:szCs w:val="24"/>
              </w:rPr>
              <w:t>м</w:t>
            </w:r>
          </w:p>
        </w:tc>
      </w:tr>
      <w:tr w:rsidR="006B7B02" w:rsidRPr="00A47994" w14:paraId="3634FD5C" w14:textId="77777777" w:rsidTr="00E73471">
        <w:trPr>
          <w:trHeight w:val="505"/>
        </w:trPr>
        <w:tc>
          <w:tcPr>
            <w:tcW w:w="557" w:type="dxa"/>
            <w:vMerge/>
          </w:tcPr>
          <w:p w14:paraId="4A523D23" w14:textId="77777777" w:rsidR="006B7B02" w:rsidRPr="00A47994" w:rsidRDefault="006B7B02" w:rsidP="00EF28B8">
            <w:pPr>
              <w:pStyle w:val="Default"/>
              <w:numPr>
                <w:ilvl w:val="0"/>
                <w:numId w:val="34"/>
              </w:numPr>
              <w:ind w:left="22" w:firstLine="0"/>
              <w:jc w:val="center"/>
              <w:rPr>
                <w:color w:val="auto"/>
              </w:rPr>
            </w:pPr>
          </w:p>
        </w:tc>
        <w:tc>
          <w:tcPr>
            <w:tcW w:w="2230" w:type="dxa"/>
            <w:vMerge/>
          </w:tcPr>
          <w:p w14:paraId="500039FC" w14:textId="77777777" w:rsidR="006B7B02" w:rsidRPr="00A47994" w:rsidRDefault="006B7B02" w:rsidP="006B7B02">
            <w:pPr>
              <w:pStyle w:val="Default"/>
              <w:jc w:val="both"/>
              <w:rPr>
                <w:color w:val="auto"/>
              </w:rPr>
            </w:pPr>
          </w:p>
        </w:tc>
        <w:tc>
          <w:tcPr>
            <w:tcW w:w="1783" w:type="dxa"/>
            <w:vMerge/>
          </w:tcPr>
          <w:p w14:paraId="33BD6352" w14:textId="77777777" w:rsidR="006B7B02" w:rsidRPr="00A47994" w:rsidRDefault="006B7B02" w:rsidP="006B7B02">
            <w:pPr>
              <w:pStyle w:val="Default"/>
              <w:jc w:val="both"/>
              <w:rPr>
                <w:color w:val="auto"/>
              </w:rPr>
            </w:pPr>
          </w:p>
        </w:tc>
        <w:tc>
          <w:tcPr>
            <w:tcW w:w="4336" w:type="dxa"/>
            <w:vMerge/>
          </w:tcPr>
          <w:p w14:paraId="0398146A"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690" w:type="dxa"/>
          </w:tcPr>
          <w:p w14:paraId="7C53CEE4" w14:textId="71384A64"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60%</w:t>
            </w:r>
          </w:p>
        </w:tc>
      </w:tr>
      <w:tr w:rsidR="006B7B02" w:rsidRPr="00A47994" w14:paraId="72D26045" w14:textId="77777777" w:rsidTr="00E73471">
        <w:trPr>
          <w:trHeight w:val="505"/>
        </w:trPr>
        <w:tc>
          <w:tcPr>
            <w:tcW w:w="557" w:type="dxa"/>
            <w:vMerge/>
          </w:tcPr>
          <w:p w14:paraId="29E88811" w14:textId="77777777" w:rsidR="006B7B02" w:rsidRPr="00A47994" w:rsidRDefault="006B7B02" w:rsidP="00EF28B8">
            <w:pPr>
              <w:pStyle w:val="Default"/>
              <w:numPr>
                <w:ilvl w:val="0"/>
                <w:numId w:val="34"/>
              </w:numPr>
              <w:ind w:left="22" w:firstLine="0"/>
              <w:jc w:val="center"/>
              <w:rPr>
                <w:color w:val="auto"/>
              </w:rPr>
            </w:pPr>
          </w:p>
        </w:tc>
        <w:tc>
          <w:tcPr>
            <w:tcW w:w="2230" w:type="dxa"/>
            <w:vMerge/>
          </w:tcPr>
          <w:p w14:paraId="58B8BF41" w14:textId="77777777" w:rsidR="006B7B02" w:rsidRPr="00A47994" w:rsidRDefault="006B7B02" w:rsidP="006B7B02">
            <w:pPr>
              <w:pStyle w:val="Default"/>
              <w:jc w:val="both"/>
              <w:rPr>
                <w:color w:val="auto"/>
              </w:rPr>
            </w:pPr>
          </w:p>
        </w:tc>
        <w:tc>
          <w:tcPr>
            <w:tcW w:w="1783" w:type="dxa"/>
            <w:vMerge/>
          </w:tcPr>
          <w:p w14:paraId="428DFA9A" w14:textId="77777777" w:rsidR="006B7B02" w:rsidRPr="00A47994" w:rsidRDefault="006B7B02" w:rsidP="006B7B02">
            <w:pPr>
              <w:pStyle w:val="Default"/>
              <w:jc w:val="both"/>
              <w:rPr>
                <w:color w:val="auto"/>
              </w:rPr>
            </w:pPr>
          </w:p>
        </w:tc>
        <w:tc>
          <w:tcPr>
            <w:tcW w:w="4336" w:type="dxa"/>
            <w:vMerge/>
          </w:tcPr>
          <w:p w14:paraId="5BD3C58D"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690" w:type="dxa"/>
          </w:tcPr>
          <w:p w14:paraId="664EA9BB" w14:textId="0AE45502" w:rsidR="006B7B02" w:rsidRPr="00A47994" w:rsidRDefault="006B7B02" w:rsidP="006B7B02">
            <w:pPr>
              <w:pStyle w:val="ConsPlusNormal"/>
              <w:ind w:firstLine="0"/>
              <w:jc w:val="both"/>
              <w:rPr>
                <w:rFonts w:ascii="Times New Roman" w:eastAsiaTheme="minorHAnsi" w:hAnsi="Times New Roman" w:cs="Times New Roman"/>
                <w:b/>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7B02" w:rsidRPr="00A47994" w14:paraId="367AEFC9" w14:textId="77777777" w:rsidTr="00E73471">
        <w:trPr>
          <w:trHeight w:val="216"/>
        </w:trPr>
        <w:tc>
          <w:tcPr>
            <w:tcW w:w="557" w:type="dxa"/>
            <w:vMerge/>
          </w:tcPr>
          <w:p w14:paraId="0BC42224" w14:textId="77777777" w:rsidR="006B7B02" w:rsidRPr="00A47994" w:rsidRDefault="006B7B02" w:rsidP="00EF28B8">
            <w:pPr>
              <w:pStyle w:val="Default"/>
              <w:numPr>
                <w:ilvl w:val="0"/>
                <w:numId w:val="34"/>
              </w:numPr>
              <w:ind w:left="22" w:firstLine="0"/>
              <w:jc w:val="center"/>
              <w:rPr>
                <w:color w:val="auto"/>
              </w:rPr>
            </w:pPr>
          </w:p>
        </w:tc>
        <w:tc>
          <w:tcPr>
            <w:tcW w:w="2230" w:type="dxa"/>
            <w:vMerge/>
          </w:tcPr>
          <w:p w14:paraId="7E5E8848" w14:textId="77777777" w:rsidR="006B7B02" w:rsidRPr="00A47994" w:rsidRDefault="006B7B02" w:rsidP="006B7B02">
            <w:pPr>
              <w:pStyle w:val="Default"/>
              <w:jc w:val="both"/>
              <w:rPr>
                <w:color w:val="auto"/>
              </w:rPr>
            </w:pPr>
          </w:p>
        </w:tc>
        <w:tc>
          <w:tcPr>
            <w:tcW w:w="1783" w:type="dxa"/>
            <w:vMerge/>
          </w:tcPr>
          <w:p w14:paraId="0B9F1DC2" w14:textId="77777777" w:rsidR="006B7B02" w:rsidRPr="00A47994" w:rsidRDefault="006B7B02" w:rsidP="006B7B02">
            <w:pPr>
              <w:pStyle w:val="Default"/>
              <w:jc w:val="both"/>
              <w:rPr>
                <w:color w:val="auto"/>
              </w:rPr>
            </w:pPr>
          </w:p>
        </w:tc>
        <w:tc>
          <w:tcPr>
            <w:tcW w:w="4336" w:type="dxa"/>
            <w:vMerge/>
          </w:tcPr>
          <w:p w14:paraId="724548A8"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690" w:type="dxa"/>
          </w:tcPr>
          <w:p w14:paraId="6701432C" w14:textId="3546CAB2"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12</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7B02" w:rsidRPr="00A47994" w14:paraId="3CC4450A" w14:textId="77777777" w:rsidTr="00E73471">
        <w:trPr>
          <w:trHeight w:val="505"/>
        </w:trPr>
        <w:tc>
          <w:tcPr>
            <w:tcW w:w="557" w:type="dxa"/>
            <w:vMerge/>
          </w:tcPr>
          <w:p w14:paraId="254DD514" w14:textId="77777777" w:rsidR="006B7B02" w:rsidRPr="00A47994" w:rsidRDefault="006B7B02" w:rsidP="00EF28B8">
            <w:pPr>
              <w:pStyle w:val="Default"/>
              <w:numPr>
                <w:ilvl w:val="0"/>
                <w:numId w:val="34"/>
              </w:numPr>
              <w:ind w:left="22" w:firstLine="0"/>
              <w:jc w:val="center"/>
              <w:rPr>
                <w:color w:val="auto"/>
              </w:rPr>
            </w:pPr>
          </w:p>
        </w:tc>
        <w:tc>
          <w:tcPr>
            <w:tcW w:w="2230" w:type="dxa"/>
            <w:vMerge/>
          </w:tcPr>
          <w:p w14:paraId="35F418B0" w14:textId="77777777" w:rsidR="006B7B02" w:rsidRPr="00A47994" w:rsidRDefault="006B7B02" w:rsidP="006B7B02">
            <w:pPr>
              <w:pStyle w:val="Default"/>
              <w:jc w:val="both"/>
              <w:rPr>
                <w:color w:val="auto"/>
              </w:rPr>
            </w:pPr>
          </w:p>
        </w:tc>
        <w:tc>
          <w:tcPr>
            <w:tcW w:w="1783" w:type="dxa"/>
            <w:vMerge/>
          </w:tcPr>
          <w:p w14:paraId="7063E928" w14:textId="77777777" w:rsidR="006B7B02" w:rsidRPr="00A47994" w:rsidRDefault="006B7B02" w:rsidP="006B7B02">
            <w:pPr>
              <w:pStyle w:val="Default"/>
              <w:jc w:val="both"/>
              <w:rPr>
                <w:color w:val="auto"/>
              </w:rPr>
            </w:pPr>
          </w:p>
        </w:tc>
        <w:tc>
          <w:tcPr>
            <w:tcW w:w="4336" w:type="dxa"/>
            <w:vMerge/>
          </w:tcPr>
          <w:p w14:paraId="43F49FD6"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690" w:type="dxa"/>
          </w:tcPr>
          <w:p w14:paraId="1AA4BBC5" w14:textId="18A1C4FA"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p>
        </w:tc>
      </w:tr>
      <w:tr w:rsidR="00001531" w:rsidRPr="00A47994" w14:paraId="19C9FCF1" w14:textId="77777777" w:rsidTr="00001531">
        <w:trPr>
          <w:trHeight w:val="85"/>
        </w:trPr>
        <w:tc>
          <w:tcPr>
            <w:tcW w:w="557" w:type="dxa"/>
            <w:vMerge w:val="restart"/>
          </w:tcPr>
          <w:p w14:paraId="00DDD05F" w14:textId="77777777" w:rsidR="00001531" w:rsidRPr="00A47994" w:rsidRDefault="00001531" w:rsidP="00001531">
            <w:pPr>
              <w:pStyle w:val="Default"/>
              <w:numPr>
                <w:ilvl w:val="0"/>
                <w:numId w:val="34"/>
              </w:numPr>
              <w:ind w:left="22" w:firstLine="0"/>
              <w:jc w:val="center"/>
              <w:rPr>
                <w:color w:val="auto"/>
              </w:rPr>
            </w:pPr>
          </w:p>
        </w:tc>
        <w:tc>
          <w:tcPr>
            <w:tcW w:w="2230" w:type="dxa"/>
            <w:vMerge w:val="restart"/>
          </w:tcPr>
          <w:p w14:paraId="588F7F76" w14:textId="07DD02B6" w:rsidR="00001531" w:rsidRPr="00A47994" w:rsidRDefault="00001531" w:rsidP="00001531">
            <w:pPr>
              <w:pStyle w:val="Default"/>
              <w:jc w:val="both"/>
              <w:rPr>
                <w:color w:val="auto"/>
              </w:rPr>
            </w:pPr>
            <w:r w:rsidRPr="00A47994">
              <w:rPr>
                <w:color w:val="auto"/>
              </w:rPr>
              <w:t xml:space="preserve">Амбулаторно-поликлиническое обслуживание </w:t>
            </w:r>
          </w:p>
        </w:tc>
        <w:tc>
          <w:tcPr>
            <w:tcW w:w="1783" w:type="dxa"/>
            <w:vMerge w:val="restart"/>
          </w:tcPr>
          <w:p w14:paraId="1419BF7E" w14:textId="44BDB757" w:rsidR="00001531" w:rsidRPr="00A47994" w:rsidRDefault="00001531" w:rsidP="00001531">
            <w:pPr>
              <w:pStyle w:val="Default"/>
              <w:jc w:val="both"/>
              <w:rPr>
                <w:color w:val="auto"/>
              </w:rPr>
            </w:pPr>
            <w:r w:rsidRPr="00A47994">
              <w:rPr>
                <w:color w:val="auto"/>
              </w:rPr>
              <w:t>3.4.1</w:t>
            </w:r>
          </w:p>
        </w:tc>
        <w:tc>
          <w:tcPr>
            <w:tcW w:w="4336" w:type="dxa"/>
            <w:vMerge w:val="restart"/>
          </w:tcPr>
          <w:p w14:paraId="3AD3F9C0" w14:textId="3D2F596D" w:rsidR="00001531" w:rsidRPr="00A47994" w:rsidRDefault="00001531" w:rsidP="00001531">
            <w:pPr>
              <w:pStyle w:val="ConsPlusNormal"/>
              <w:ind w:firstLine="0"/>
              <w:jc w:val="both"/>
              <w:rPr>
                <w:rFonts w:ascii="Times New Roman" w:eastAsiaTheme="minorHAnsi" w:hAnsi="Times New Roman" w:cs="Times New Roman"/>
                <w:sz w:val="24"/>
                <w:szCs w:val="24"/>
                <w:lang w:eastAsia="en-US"/>
              </w:rPr>
            </w:pPr>
            <w:r w:rsidRPr="00001531">
              <w:rPr>
                <w:rFonts w:ascii="Times New Roman" w:eastAsiaTheme="minorHAnsi" w:hAnsi="Times New Roman" w:cs="Times New Roman"/>
                <w:sz w:val="24"/>
                <w:szCs w:val="24"/>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5690" w:type="dxa"/>
          </w:tcPr>
          <w:p w14:paraId="7120FE55" w14:textId="5C8675C0" w:rsidR="00001531" w:rsidRPr="00001531" w:rsidRDefault="00001531" w:rsidP="00001531">
            <w:pPr>
              <w:pStyle w:val="ConsPlusNormal"/>
              <w:ind w:firstLine="0"/>
              <w:jc w:val="both"/>
              <w:rPr>
                <w:rFonts w:ascii="Times New Roman" w:eastAsiaTheme="minorHAnsi" w:hAnsi="Times New Roman" w:cs="Times New Roman"/>
                <w:sz w:val="24"/>
                <w:szCs w:val="24"/>
                <w:lang w:eastAsia="en-US"/>
              </w:rPr>
            </w:pPr>
            <w:r w:rsidRPr="00001531">
              <w:rPr>
                <w:rFonts w:ascii="Times New Roman" w:eastAsiaTheme="minorHAnsi" w:hAnsi="Times New Roman" w:cs="Times New Roman"/>
                <w:sz w:val="24"/>
                <w:szCs w:val="24"/>
                <w:lang w:eastAsia="en-US"/>
              </w:rPr>
              <w:t>Минимальный размер земельного участка (площадь) – не подлежит установлению</w:t>
            </w:r>
          </w:p>
        </w:tc>
      </w:tr>
      <w:tr w:rsidR="00001531" w:rsidRPr="00A47994" w14:paraId="028B5161" w14:textId="77777777" w:rsidTr="00E73471">
        <w:trPr>
          <w:trHeight w:val="85"/>
        </w:trPr>
        <w:tc>
          <w:tcPr>
            <w:tcW w:w="557" w:type="dxa"/>
            <w:vMerge/>
          </w:tcPr>
          <w:p w14:paraId="04B81B8B" w14:textId="77777777" w:rsidR="00001531" w:rsidRPr="00A47994" w:rsidRDefault="00001531" w:rsidP="00001531">
            <w:pPr>
              <w:pStyle w:val="Default"/>
              <w:numPr>
                <w:ilvl w:val="0"/>
                <w:numId w:val="34"/>
              </w:numPr>
              <w:ind w:left="22" w:firstLine="0"/>
              <w:jc w:val="center"/>
              <w:rPr>
                <w:color w:val="auto"/>
              </w:rPr>
            </w:pPr>
          </w:p>
        </w:tc>
        <w:tc>
          <w:tcPr>
            <w:tcW w:w="2230" w:type="dxa"/>
            <w:vMerge/>
          </w:tcPr>
          <w:p w14:paraId="26054597" w14:textId="77777777" w:rsidR="00001531" w:rsidRPr="00A47994" w:rsidRDefault="00001531" w:rsidP="00001531">
            <w:pPr>
              <w:pStyle w:val="Default"/>
              <w:jc w:val="both"/>
              <w:rPr>
                <w:color w:val="auto"/>
              </w:rPr>
            </w:pPr>
          </w:p>
        </w:tc>
        <w:tc>
          <w:tcPr>
            <w:tcW w:w="1783" w:type="dxa"/>
            <w:vMerge/>
          </w:tcPr>
          <w:p w14:paraId="334B7E22" w14:textId="77777777" w:rsidR="00001531" w:rsidRPr="00A47994" w:rsidRDefault="00001531" w:rsidP="00001531">
            <w:pPr>
              <w:pStyle w:val="Default"/>
              <w:jc w:val="both"/>
              <w:rPr>
                <w:color w:val="auto"/>
              </w:rPr>
            </w:pPr>
          </w:p>
        </w:tc>
        <w:tc>
          <w:tcPr>
            <w:tcW w:w="4336" w:type="dxa"/>
            <w:vMerge/>
          </w:tcPr>
          <w:p w14:paraId="7232B4BE" w14:textId="77777777" w:rsidR="00001531" w:rsidRPr="00A47994" w:rsidRDefault="00001531" w:rsidP="00001531">
            <w:pPr>
              <w:pStyle w:val="ConsPlusNormal"/>
              <w:ind w:firstLine="0"/>
              <w:jc w:val="both"/>
              <w:rPr>
                <w:rFonts w:ascii="Times New Roman" w:eastAsiaTheme="minorHAnsi" w:hAnsi="Times New Roman" w:cs="Times New Roman"/>
                <w:sz w:val="24"/>
                <w:szCs w:val="24"/>
                <w:lang w:eastAsia="en-US"/>
              </w:rPr>
            </w:pPr>
          </w:p>
        </w:tc>
        <w:tc>
          <w:tcPr>
            <w:tcW w:w="5690" w:type="dxa"/>
          </w:tcPr>
          <w:p w14:paraId="1E4CC76D" w14:textId="2D6027B5" w:rsidR="00001531" w:rsidRPr="00001531" w:rsidRDefault="00001531" w:rsidP="00001531">
            <w:pPr>
              <w:pStyle w:val="ConsPlusNormal"/>
              <w:ind w:firstLine="0"/>
              <w:jc w:val="both"/>
              <w:rPr>
                <w:rFonts w:ascii="Times New Roman" w:eastAsiaTheme="minorHAnsi" w:hAnsi="Times New Roman" w:cs="Times New Roman"/>
                <w:sz w:val="24"/>
                <w:szCs w:val="24"/>
                <w:lang w:eastAsia="en-US"/>
              </w:rPr>
            </w:pPr>
            <w:r w:rsidRPr="00001531">
              <w:rPr>
                <w:rFonts w:ascii="Times New Roman" w:eastAsiaTheme="minorHAnsi" w:hAnsi="Times New Roman" w:cs="Times New Roman"/>
                <w:sz w:val="24"/>
                <w:szCs w:val="24"/>
                <w:lang w:eastAsia="en-US"/>
              </w:rPr>
              <w:t>Максимальный размер земельного участка (площадь) – не подлежит установлению</w:t>
            </w:r>
          </w:p>
        </w:tc>
      </w:tr>
      <w:tr w:rsidR="00001531" w:rsidRPr="00A47994" w14:paraId="173B9689" w14:textId="77777777" w:rsidTr="00E73471">
        <w:trPr>
          <w:trHeight w:val="85"/>
        </w:trPr>
        <w:tc>
          <w:tcPr>
            <w:tcW w:w="557" w:type="dxa"/>
            <w:vMerge/>
          </w:tcPr>
          <w:p w14:paraId="35BDB33B" w14:textId="77777777" w:rsidR="00001531" w:rsidRPr="00A47994" w:rsidRDefault="00001531" w:rsidP="00001531">
            <w:pPr>
              <w:pStyle w:val="Default"/>
              <w:numPr>
                <w:ilvl w:val="0"/>
                <w:numId w:val="34"/>
              </w:numPr>
              <w:ind w:left="22" w:firstLine="0"/>
              <w:jc w:val="center"/>
              <w:rPr>
                <w:color w:val="auto"/>
              </w:rPr>
            </w:pPr>
          </w:p>
        </w:tc>
        <w:tc>
          <w:tcPr>
            <w:tcW w:w="2230" w:type="dxa"/>
            <w:vMerge/>
          </w:tcPr>
          <w:p w14:paraId="4991B2BB" w14:textId="77777777" w:rsidR="00001531" w:rsidRPr="00A47994" w:rsidRDefault="00001531" w:rsidP="00001531">
            <w:pPr>
              <w:pStyle w:val="Default"/>
              <w:jc w:val="both"/>
              <w:rPr>
                <w:color w:val="auto"/>
              </w:rPr>
            </w:pPr>
          </w:p>
        </w:tc>
        <w:tc>
          <w:tcPr>
            <w:tcW w:w="1783" w:type="dxa"/>
            <w:vMerge/>
          </w:tcPr>
          <w:p w14:paraId="758287AC" w14:textId="77777777" w:rsidR="00001531" w:rsidRPr="00A47994" w:rsidRDefault="00001531" w:rsidP="00001531">
            <w:pPr>
              <w:pStyle w:val="Default"/>
              <w:jc w:val="both"/>
              <w:rPr>
                <w:color w:val="auto"/>
              </w:rPr>
            </w:pPr>
          </w:p>
        </w:tc>
        <w:tc>
          <w:tcPr>
            <w:tcW w:w="4336" w:type="dxa"/>
            <w:vMerge/>
          </w:tcPr>
          <w:p w14:paraId="2B9BC639" w14:textId="77777777" w:rsidR="00001531" w:rsidRPr="00A47994" w:rsidRDefault="00001531" w:rsidP="00001531">
            <w:pPr>
              <w:pStyle w:val="ConsPlusNormal"/>
              <w:ind w:firstLine="0"/>
              <w:jc w:val="both"/>
              <w:rPr>
                <w:rFonts w:ascii="Times New Roman" w:eastAsiaTheme="minorHAnsi" w:hAnsi="Times New Roman" w:cs="Times New Roman"/>
                <w:sz w:val="24"/>
                <w:szCs w:val="24"/>
                <w:lang w:eastAsia="en-US"/>
              </w:rPr>
            </w:pPr>
          </w:p>
        </w:tc>
        <w:tc>
          <w:tcPr>
            <w:tcW w:w="5690" w:type="dxa"/>
          </w:tcPr>
          <w:p w14:paraId="1210528D" w14:textId="5CE0263D" w:rsidR="00001531" w:rsidRPr="00001531" w:rsidRDefault="00001531" w:rsidP="00001531">
            <w:pPr>
              <w:pStyle w:val="ConsPlusNormal"/>
              <w:ind w:firstLine="0"/>
              <w:jc w:val="both"/>
              <w:rPr>
                <w:rFonts w:ascii="Times New Roman" w:eastAsiaTheme="minorHAnsi" w:hAnsi="Times New Roman" w:cs="Times New Roman"/>
                <w:sz w:val="24"/>
                <w:szCs w:val="24"/>
                <w:lang w:eastAsia="en-US"/>
              </w:rPr>
            </w:pPr>
            <w:r w:rsidRPr="00001531">
              <w:rPr>
                <w:rFonts w:ascii="Times New Roman" w:eastAsiaTheme="minorHAnsi" w:hAnsi="Times New Roman" w:cs="Times New Roman"/>
                <w:sz w:val="24"/>
                <w:szCs w:val="24"/>
                <w:lang w:eastAsia="en-US"/>
              </w:rPr>
              <w:t>Максимальный процент застройки в границах земельного участка – 60%</w:t>
            </w:r>
          </w:p>
        </w:tc>
      </w:tr>
      <w:tr w:rsidR="00001531" w:rsidRPr="00A47994" w14:paraId="10C026E5" w14:textId="77777777" w:rsidTr="00E73471">
        <w:trPr>
          <w:trHeight w:val="85"/>
        </w:trPr>
        <w:tc>
          <w:tcPr>
            <w:tcW w:w="557" w:type="dxa"/>
            <w:vMerge/>
          </w:tcPr>
          <w:p w14:paraId="640AB8CB" w14:textId="77777777" w:rsidR="00001531" w:rsidRPr="00A47994" w:rsidRDefault="00001531" w:rsidP="00001531">
            <w:pPr>
              <w:pStyle w:val="Default"/>
              <w:numPr>
                <w:ilvl w:val="0"/>
                <w:numId w:val="34"/>
              </w:numPr>
              <w:ind w:left="22" w:firstLine="0"/>
              <w:jc w:val="center"/>
              <w:rPr>
                <w:color w:val="auto"/>
              </w:rPr>
            </w:pPr>
          </w:p>
        </w:tc>
        <w:tc>
          <w:tcPr>
            <w:tcW w:w="2230" w:type="dxa"/>
            <w:vMerge/>
          </w:tcPr>
          <w:p w14:paraId="0A603857" w14:textId="77777777" w:rsidR="00001531" w:rsidRPr="00A47994" w:rsidRDefault="00001531" w:rsidP="00001531">
            <w:pPr>
              <w:pStyle w:val="Default"/>
              <w:jc w:val="both"/>
              <w:rPr>
                <w:color w:val="auto"/>
              </w:rPr>
            </w:pPr>
          </w:p>
        </w:tc>
        <w:tc>
          <w:tcPr>
            <w:tcW w:w="1783" w:type="dxa"/>
            <w:vMerge/>
          </w:tcPr>
          <w:p w14:paraId="285E06FF" w14:textId="77777777" w:rsidR="00001531" w:rsidRPr="00A47994" w:rsidRDefault="00001531" w:rsidP="00001531">
            <w:pPr>
              <w:pStyle w:val="Default"/>
              <w:jc w:val="both"/>
              <w:rPr>
                <w:color w:val="auto"/>
              </w:rPr>
            </w:pPr>
          </w:p>
        </w:tc>
        <w:tc>
          <w:tcPr>
            <w:tcW w:w="4336" w:type="dxa"/>
            <w:vMerge/>
          </w:tcPr>
          <w:p w14:paraId="3A3F309D" w14:textId="77777777" w:rsidR="00001531" w:rsidRPr="00A47994" w:rsidRDefault="00001531" w:rsidP="00001531">
            <w:pPr>
              <w:pStyle w:val="ConsPlusNormal"/>
              <w:ind w:firstLine="0"/>
              <w:jc w:val="both"/>
              <w:rPr>
                <w:rFonts w:ascii="Times New Roman" w:eastAsiaTheme="minorHAnsi" w:hAnsi="Times New Roman" w:cs="Times New Roman"/>
                <w:sz w:val="24"/>
                <w:szCs w:val="24"/>
                <w:lang w:eastAsia="en-US"/>
              </w:rPr>
            </w:pPr>
          </w:p>
        </w:tc>
        <w:tc>
          <w:tcPr>
            <w:tcW w:w="5690" w:type="dxa"/>
          </w:tcPr>
          <w:p w14:paraId="2538D7EB" w14:textId="1E27EA0C" w:rsidR="00001531" w:rsidRPr="00A47994" w:rsidRDefault="00001531" w:rsidP="00001531">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001531" w:rsidRPr="00A47994" w14:paraId="4FCFEEA0" w14:textId="77777777" w:rsidTr="00E73471">
        <w:trPr>
          <w:trHeight w:val="85"/>
        </w:trPr>
        <w:tc>
          <w:tcPr>
            <w:tcW w:w="557" w:type="dxa"/>
            <w:vMerge/>
          </w:tcPr>
          <w:p w14:paraId="36A0CE79" w14:textId="77777777" w:rsidR="00001531" w:rsidRPr="00A47994" w:rsidRDefault="00001531" w:rsidP="00001531">
            <w:pPr>
              <w:pStyle w:val="Default"/>
              <w:numPr>
                <w:ilvl w:val="0"/>
                <w:numId w:val="34"/>
              </w:numPr>
              <w:ind w:left="22" w:firstLine="0"/>
              <w:jc w:val="center"/>
              <w:rPr>
                <w:color w:val="auto"/>
              </w:rPr>
            </w:pPr>
          </w:p>
        </w:tc>
        <w:tc>
          <w:tcPr>
            <w:tcW w:w="2230" w:type="dxa"/>
            <w:vMerge/>
          </w:tcPr>
          <w:p w14:paraId="521DC309" w14:textId="77777777" w:rsidR="00001531" w:rsidRPr="00A47994" w:rsidRDefault="00001531" w:rsidP="00001531">
            <w:pPr>
              <w:pStyle w:val="Default"/>
              <w:jc w:val="both"/>
              <w:rPr>
                <w:color w:val="auto"/>
              </w:rPr>
            </w:pPr>
          </w:p>
        </w:tc>
        <w:tc>
          <w:tcPr>
            <w:tcW w:w="1783" w:type="dxa"/>
            <w:vMerge/>
          </w:tcPr>
          <w:p w14:paraId="5AD00A42" w14:textId="77777777" w:rsidR="00001531" w:rsidRPr="00A47994" w:rsidRDefault="00001531" w:rsidP="00001531">
            <w:pPr>
              <w:pStyle w:val="Default"/>
              <w:jc w:val="both"/>
              <w:rPr>
                <w:color w:val="auto"/>
              </w:rPr>
            </w:pPr>
          </w:p>
        </w:tc>
        <w:tc>
          <w:tcPr>
            <w:tcW w:w="4336" w:type="dxa"/>
            <w:vMerge/>
          </w:tcPr>
          <w:p w14:paraId="7A266595" w14:textId="77777777" w:rsidR="00001531" w:rsidRPr="00A47994" w:rsidRDefault="00001531" w:rsidP="00001531">
            <w:pPr>
              <w:pStyle w:val="ConsPlusNormal"/>
              <w:ind w:firstLine="0"/>
              <w:jc w:val="both"/>
              <w:rPr>
                <w:rFonts w:ascii="Times New Roman" w:eastAsiaTheme="minorHAnsi" w:hAnsi="Times New Roman" w:cs="Times New Roman"/>
                <w:sz w:val="24"/>
                <w:szCs w:val="24"/>
                <w:lang w:eastAsia="en-US"/>
              </w:rPr>
            </w:pPr>
          </w:p>
        </w:tc>
        <w:tc>
          <w:tcPr>
            <w:tcW w:w="5690" w:type="dxa"/>
          </w:tcPr>
          <w:p w14:paraId="2E13FCA4" w14:textId="54FB9707" w:rsidR="00001531" w:rsidRPr="00A47994" w:rsidRDefault="00001531" w:rsidP="00001531">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Предельная высота зданий, строений, сооружений – 1</w:t>
            </w:r>
            <w:r>
              <w:rPr>
                <w:rFonts w:ascii="Times New Roman" w:hAnsi="Times New Roman" w:cs="Times New Roman"/>
                <w:sz w:val="24"/>
                <w:szCs w:val="24"/>
              </w:rPr>
              <w:t>6</w:t>
            </w:r>
            <w:r w:rsidRPr="00A47994">
              <w:rPr>
                <w:rFonts w:ascii="Times New Roman" w:hAnsi="Times New Roman" w:cs="Times New Roman"/>
                <w:sz w:val="24"/>
                <w:szCs w:val="24"/>
              </w:rPr>
              <w:t xml:space="preserve"> м</w:t>
            </w:r>
          </w:p>
        </w:tc>
      </w:tr>
      <w:tr w:rsidR="00001531" w:rsidRPr="00A47994" w14:paraId="12008DA9" w14:textId="77777777" w:rsidTr="00E73471">
        <w:trPr>
          <w:trHeight w:val="85"/>
        </w:trPr>
        <w:tc>
          <w:tcPr>
            <w:tcW w:w="557" w:type="dxa"/>
            <w:vMerge/>
          </w:tcPr>
          <w:p w14:paraId="7702622A" w14:textId="77777777" w:rsidR="00001531" w:rsidRPr="00A47994" w:rsidRDefault="00001531" w:rsidP="00001531">
            <w:pPr>
              <w:pStyle w:val="Default"/>
              <w:numPr>
                <w:ilvl w:val="0"/>
                <w:numId w:val="34"/>
              </w:numPr>
              <w:ind w:left="22" w:firstLine="0"/>
              <w:jc w:val="center"/>
              <w:rPr>
                <w:color w:val="auto"/>
              </w:rPr>
            </w:pPr>
          </w:p>
        </w:tc>
        <w:tc>
          <w:tcPr>
            <w:tcW w:w="2230" w:type="dxa"/>
            <w:vMerge/>
          </w:tcPr>
          <w:p w14:paraId="317CD0A2" w14:textId="77777777" w:rsidR="00001531" w:rsidRPr="00A47994" w:rsidRDefault="00001531" w:rsidP="00001531">
            <w:pPr>
              <w:pStyle w:val="Default"/>
              <w:jc w:val="both"/>
              <w:rPr>
                <w:color w:val="auto"/>
              </w:rPr>
            </w:pPr>
          </w:p>
        </w:tc>
        <w:tc>
          <w:tcPr>
            <w:tcW w:w="1783" w:type="dxa"/>
            <w:vMerge/>
          </w:tcPr>
          <w:p w14:paraId="1C5C9592" w14:textId="77777777" w:rsidR="00001531" w:rsidRPr="00A47994" w:rsidRDefault="00001531" w:rsidP="00001531">
            <w:pPr>
              <w:pStyle w:val="Default"/>
              <w:jc w:val="both"/>
              <w:rPr>
                <w:color w:val="auto"/>
              </w:rPr>
            </w:pPr>
          </w:p>
        </w:tc>
        <w:tc>
          <w:tcPr>
            <w:tcW w:w="4336" w:type="dxa"/>
            <w:vMerge/>
          </w:tcPr>
          <w:p w14:paraId="26E2B6CA" w14:textId="77777777" w:rsidR="00001531" w:rsidRPr="00A47994" w:rsidRDefault="00001531" w:rsidP="00001531">
            <w:pPr>
              <w:pStyle w:val="ConsPlusNormal"/>
              <w:ind w:firstLine="0"/>
              <w:jc w:val="both"/>
              <w:rPr>
                <w:rFonts w:ascii="Times New Roman" w:eastAsiaTheme="minorHAnsi" w:hAnsi="Times New Roman" w:cs="Times New Roman"/>
                <w:sz w:val="24"/>
                <w:szCs w:val="24"/>
                <w:lang w:eastAsia="en-US"/>
              </w:rPr>
            </w:pPr>
          </w:p>
        </w:tc>
        <w:tc>
          <w:tcPr>
            <w:tcW w:w="5690" w:type="dxa"/>
          </w:tcPr>
          <w:p w14:paraId="628B386D" w14:textId="6EBF7244" w:rsidR="00001531" w:rsidRPr="00A47994" w:rsidRDefault="00001531" w:rsidP="00001531">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Минимальный процент озеленения в границах земельного участка – 20%</w:t>
            </w:r>
          </w:p>
        </w:tc>
      </w:tr>
      <w:tr w:rsidR="00E73471" w:rsidRPr="00A47994" w14:paraId="1D995D19" w14:textId="77777777" w:rsidTr="00E73471">
        <w:trPr>
          <w:trHeight w:val="295"/>
        </w:trPr>
        <w:tc>
          <w:tcPr>
            <w:tcW w:w="557" w:type="dxa"/>
            <w:vMerge w:val="restart"/>
          </w:tcPr>
          <w:p w14:paraId="50996D9E" w14:textId="77777777" w:rsidR="00E73471" w:rsidRPr="00A47994" w:rsidRDefault="00E73471" w:rsidP="00EF28B8">
            <w:pPr>
              <w:pStyle w:val="Default"/>
              <w:numPr>
                <w:ilvl w:val="0"/>
                <w:numId w:val="34"/>
              </w:numPr>
              <w:ind w:left="22" w:firstLine="0"/>
              <w:jc w:val="center"/>
              <w:rPr>
                <w:color w:val="auto"/>
              </w:rPr>
            </w:pPr>
          </w:p>
        </w:tc>
        <w:tc>
          <w:tcPr>
            <w:tcW w:w="2230" w:type="dxa"/>
            <w:vMerge w:val="restart"/>
          </w:tcPr>
          <w:p w14:paraId="290F3033" w14:textId="429BDE46" w:rsidR="00E73471" w:rsidRPr="00A47994" w:rsidRDefault="00E73471" w:rsidP="00E73471">
            <w:pPr>
              <w:pStyle w:val="Default"/>
              <w:jc w:val="both"/>
              <w:rPr>
                <w:color w:val="auto"/>
              </w:rPr>
            </w:pPr>
            <w:r w:rsidRPr="00A47994">
              <w:t>Объекты</w:t>
            </w:r>
            <w:r w:rsidR="0004390F" w:rsidRPr="00A47994">
              <w:t xml:space="preserve"> </w:t>
            </w:r>
            <w:r w:rsidRPr="00A47994">
              <w:t>культурно-досуговой</w:t>
            </w:r>
            <w:r w:rsidR="0004390F" w:rsidRPr="00A47994">
              <w:t xml:space="preserve"> </w:t>
            </w:r>
            <w:r w:rsidRPr="00A47994">
              <w:t>деятельности</w:t>
            </w:r>
          </w:p>
        </w:tc>
        <w:tc>
          <w:tcPr>
            <w:tcW w:w="1783" w:type="dxa"/>
            <w:vMerge w:val="restart"/>
          </w:tcPr>
          <w:p w14:paraId="46B8DA49" w14:textId="5EF0358A" w:rsidR="00E73471" w:rsidRPr="00A47994" w:rsidRDefault="00E73471" w:rsidP="00E73471">
            <w:pPr>
              <w:pStyle w:val="Default"/>
              <w:jc w:val="both"/>
              <w:rPr>
                <w:color w:val="auto"/>
              </w:rPr>
            </w:pPr>
            <w:r w:rsidRPr="00A47994">
              <w:rPr>
                <w:spacing w:val="-2"/>
              </w:rPr>
              <w:t>3.6.1</w:t>
            </w:r>
          </w:p>
        </w:tc>
        <w:tc>
          <w:tcPr>
            <w:tcW w:w="4336" w:type="dxa"/>
            <w:vMerge w:val="restart"/>
          </w:tcPr>
          <w:p w14:paraId="3C9B007B" w14:textId="0B9FF1C6" w:rsidR="00E73471" w:rsidRPr="00A47994" w:rsidRDefault="00E73471" w:rsidP="00E73471">
            <w:pPr>
              <w:pStyle w:val="Default"/>
              <w:jc w:val="both"/>
              <w:rPr>
                <w:color w:val="auto"/>
              </w:rPr>
            </w:pPr>
            <w:r w:rsidRPr="00A47994">
              <w:t>Размещение</w:t>
            </w:r>
            <w:r w:rsidR="0004390F" w:rsidRPr="00A47994">
              <w:t xml:space="preserve"> </w:t>
            </w:r>
            <w:r w:rsidRPr="00A47994">
              <w:t>зданий,</w:t>
            </w:r>
            <w:r w:rsidR="0004390F" w:rsidRPr="00A47994">
              <w:t xml:space="preserve"> </w:t>
            </w:r>
            <w:r w:rsidRPr="00A47994">
              <w:t>предназначенных</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музеев,</w:t>
            </w:r>
            <w:r w:rsidR="0004390F" w:rsidRPr="00A47994">
              <w:t xml:space="preserve"> </w:t>
            </w:r>
            <w:r w:rsidRPr="00A47994">
              <w:t>выставочных</w:t>
            </w:r>
            <w:r w:rsidR="0004390F" w:rsidRPr="00A47994">
              <w:t xml:space="preserve"> </w:t>
            </w:r>
            <w:r w:rsidRPr="00A47994">
              <w:t>залов,</w:t>
            </w:r>
            <w:r w:rsidR="0004390F" w:rsidRPr="00A47994">
              <w:t xml:space="preserve"> </w:t>
            </w:r>
            <w:r w:rsidRPr="00A47994">
              <w:t>художественных</w:t>
            </w:r>
            <w:r w:rsidR="0004390F" w:rsidRPr="00A47994">
              <w:t xml:space="preserve"> </w:t>
            </w:r>
            <w:r w:rsidRPr="00A47994">
              <w:t>галерей,</w:t>
            </w:r>
            <w:r w:rsidR="0004390F" w:rsidRPr="00A47994">
              <w:t xml:space="preserve"> </w:t>
            </w:r>
            <w:r w:rsidRPr="00A47994">
              <w:t>домов</w:t>
            </w:r>
            <w:r w:rsidR="0004390F" w:rsidRPr="00A47994">
              <w:t xml:space="preserve"> </w:t>
            </w:r>
            <w:r w:rsidRPr="00A47994">
              <w:t>культуры,</w:t>
            </w:r>
            <w:r w:rsidR="0004390F" w:rsidRPr="00A47994">
              <w:t xml:space="preserve"> </w:t>
            </w:r>
            <w:r w:rsidRPr="00A47994">
              <w:t>библиотек,</w:t>
            </w:r>
            <w:r w:rsidR="0004390F" w:rsidRPr="00A47994">
              <w:t xml:space="preserve"> </w:t>
            </w:r>
            <w:r w:rsidRPr="00A47994">
              <w:t>кинотеатров</w:t>
            </w:r>
            <w:r w:rsidR="0004390F" w:rsidRPr="00A47994">
              <w:t xml:space="preserve"> </w:t>
            </w:r>
            <w:r w:rsidRPr="00A47994">
              <w:t>и</w:t>
            </w:r>
            <w:r w:rsidR="0004390F" w:rsidRPr="00A47994">
              <w:t xml:space="preserve"> </w:t>
            </w:r>
            <w:r w:rsidRPr="00A47994">
              <w:t>кинозалов,</w:t>
            </w:r>
            <w:r w:rsidR="0004390F" w:rsidRPr="00A47994">
              <w:t xml:space="preserve"> </w:t>
            </w:r>
            <w:r w:rsidRPr="00A47994">
              <w:t>театров,</w:t>
            </w:r>
            <w:r w:rsidR="0004390F" w:rsidRPr="00A47994">
              <w:t xml:space="preserve"> </w:t>
            </w:r>
            <w:r w:rsidRPr="00A47994">
              <w:t>филармоний,</w:t>
            </w:r>
            <w:r w:rsidR="0004390F" w:rsidRPr="00A47994">
              <w:t xml:space="preserve"> </w:t>
            </w:r>
            <w:r w:rsidRPr="00A47994">
              <w:t>концертных</w:t>
            </w:r>
            <w:r w:rsidR="0004390F" w:rsidRPr="00A47994">
              <w:t xml:space="preserve"> </w:t>
            </w:r>
            <w:r w:rsidRPr="00A47994">
              <w:t>залов,</w:t>
            </w:r>
            <w:r w:rsidR="0004390F" w:rsidRPr="00A47994">
              <w:t xml:space="preserve"> </w:t>
            </w:r>
            <w:r w:rsidRPr="00A47994">
              <w:t>планетариев</w:t>
            </w:r>
          </w:p>
        </w:tc>
        <w:tc>
          <w:tcPr>
            <w:tcW w:w="5690" w:type="dxa"/>
          </w:tcPr>
          <w:p w14:paraId="216E3FFC" w14:textId="395F9276" w:rsidR="00E73471" w:rsidRPr="00A47994" w:rsidRDefault="00E82DB4" w:rsidP="00E73471">
            <w:pPr>
              <w:pStyle w:val="Default"/>
              <w:jc w:val="both"/>
              <w:rPr>
                <w:color w:val="auto"/>
              </w:rPr>
            </w:pPr>
            <w:r w:rsidRPr="00A47994">
              <w:t xml:space="preserve">Минимальный размер земельного участка (площадь) – </w:t>
            </w:r>
            <w:r w:rsidR="00E73471" w:rsidRPr="00A47994">
              <w:t>400</w:t>
            </w:r>
            <w:r w:rsidR="0004390F" w:rsidRPr="00A47994">
              <w:t xml:space="preserve"> </w:t>
            </w:r>
            <w:r w:rsidR="00E73471" w:rsidRPr="00A47994">
              <w:t>кв.</w:t>
            </w:r>
            <w:r w:rsidR="0004390F" w:rsidRPr="00A47994">
              <w:t xml:space="preserve"> </w:t>
            </w:r>
            <w:r w:rsidR="00E73471" w:rsidRPr="00A47994">
              <w:t>м</w:t>
            </w:r>
          </w:p>
        </w:tc>
      </w:tr>
      <w:tr w:rsidR="00E73471" w:rsidRPr="00A47994" w14:paraId="6C627929" w14:textId="77777777" w:rsidTr="00E73471">
        <w:trPr>
          <w:trHeight w:val="295"/>
        </w:trPr>
        <w:tc>
          <w:tcPr>
            <w:tcW w:w="557" w:type="dxa"/>
            <w:vMerge/>
          </w:tcPr>
          <w:p w14:paraId="1F95448D" w14:textId="77777777" w:rsidR="00E73471" w:rsidRPr="00A47994" w:rsidRDefault="00E73471" w:rsidP="00EF28B8">
            <w:pPr>
              <w:pStyle w:val="Default"/>
              <w:numPr>
                <w:ilvl w:val="0"/>
                <w:numId w:val="34"/>
              </w:numPr>
              <w:ind w:left="22" w:firstLine="0"/>
              <w:jc w:val="center"/>
              <w:rPr>
                <w:color w:val="auto"/>
              </w:rPr>
            </w:pPr>
          </w:p>
        </w:tc>
        <w:tc>
          <w:tcPr>
            <w:tcW w:w="2230" w:type="dxa"/>
            <w:vMerge/>
          </w:tcPr>
          <w:p w14:paraId="3C739F1A" w14:textId="77777777" w:rsidR="00E73471" w:rsidRPr="00A47994" w:rsidRDefault="00E73471" w:rsidP="00E73471">
            <w:pPr>
              <w:pStyle w:val="Default"/>
              <w:jc w:val="both"/>
              <w:rPr>
                <w:color w:val="auto"/>
              </w:rPr>
            </w:pPr>
          </w:p>
        </w:tc>
        <w:tc>
          <w:tcPr>
            <w:tcW w:w="1783" w:type="dxa"/>
            <w:vMerge/>
          </w:tcPr>
          <w:p w14:paraId="3AAB8608" w14:textId="77777777" w:rsidR="00E73471" w:rsidRPr="00A47994" w:rsidRDefault="00E73471" w:rsidP="00E73471">
            <w:pPr>
              <w:pStyle w:val="Default"/>
              <w:jc w:val="both"/>
              <w:rPr>
                <w:color w:val="auto"/>
                <w:spacing w:val="-5"/>
              </w:rPr>
            </w:pPr>
          </w:p>
        </w:tc>
        <w:tc>
          <w:tcPr>
            <w:tcW w:w="4336" w:type="dxa"/>
            <w:vMerge/>
          </w:tcPr>
          <w:p w14:paraId="6141B5B9" w14:textId="77777777" w:rsidR="00E73471" w:rsidRPr="00A47994" w:rsidRDefault="00E73471" w:rsidP="00E73471">
            <w:pPr>
              <w:pStyle w:val="Default"/>
              <w:jc w:val="both"/>
              <w:rPr>
                <w:color w:val="auto"/>
              </w:rPr>
            </w:pPr>
          </w:p>
        </w:tc>
        <w:tc>
          <w:tcPr>
            <w:tcW w:w="5690" w:type="dxa"/>
          </w:tcPr>
          <w:p w14:paraId="30E56BBA" w14:textId="2F48D861" w:rsidR="00E73471" w:rsidRPr="00A47994" w:rsidRDefault="00E73471" w:rsidP="00E73471">
            <w:pPr>
              <w:pStyle w:val="Default"/>
              <w:jc w:val="both"/>
              <w:rPr>
                <w:color w:val="auto"/>
              </w:rPr>
            </w:pPr>
            <w:r w:rsidRPr="00A47994">
              <w:t>Максимальный</w:t>
            </w:r>
            <w:r w:rsidR="0004390F" w:rsidRPr="00A47994">
              <w:t xml:space="preserve"> </w:t>
            </w:r>
            <w:r w:rsidRPr="00A47994">
              <w:t>размер</w:t>
            </w:r>
            <w:r w:rsidR="0004390F" w:rsidRPr="00A47994">
              <w:t xml:space="preserve"> </w:t>
            </w:r>
            <w:r w:rsidRPr="00A47994">
              <w:t>земельного</w:t>
            </w:r>
            <w:r w:rsidR="0004390F" w:rsidRPr="00A47994">
              <w:t xml:space="preserve"> </w:t>
            </w:r>
            <w:r w:rsidRPr="00A47994">
              <w:t>участка</w:t>
            </w:r>
            <w:r w:rsidR="001010F8">
              <w:t xml:space="preserve"> </w:t>
            </w:r>
            <w:r w:rsidRPr="00A47994">
              <w:t>–</w:t>
            </w:r>
            <w:r w:rsidR="0004390F" w:rsidRPr="00A47994">
              <w:t xml:space="preserve"> </w:t>
            </w:r>
            <w:r w:rsidRPr="00A47994">
              <w:t>2500</w:t>
            </w:r>
            <w:r w:rsidR="0004390F" w:rsidRPr="00A47994">
              <w:t xml:space="preserve"> </w:t>
            </w:r>
            <w:r w:rsidRPr="00A47994">
              <w:t>кв.</w:t>
            </w:r>
            <w:r w:rsidR="0004390F" w:rsidRPr="00A47994">
              <w:t xml:space="preserve"> </w:t>
            </w:r>
            <w:r w:rsidRPr="00A47994">
              <w:t>м</w:t>
            </w:r>
          </w:p>
        </w:tc>
      </w:tr>
      <w:tr w:rsidR="00E73471" w:rsidRPr="00A47994" w14:paraId="41AA1176" w14:textId="77777777" w:rsidTr="00E73471">
        <w:trPr>
          <w:trHeight w:val="295"/>
        </w:trPr>
        <w:tc>
          <w:tcPr>
            <w:tcW w:w="557" w:type="dxa"/>
            <w:vMerge/>
          </w:tcPr>
          <w:p w14:paraId="18CF1BBF" w14:textId="77777777" w:rsidR="00E73471" w:rsidRPr="00A47994" w:rsidRDefault="00E73471" w:rsidP="00EF28B8">
            <w:pPr>
              <w:pStyle w:val="Default"/>
              <w:numPr>
                <w:ilvl w:val="0"/>
                <w:numId w:val="34"/>
              </w:numPr>
              <w:ind w:left="22" w:firstLine="0"/>
              <w:jc w:val="center"/>
              <w:rPr>
                <w:color w:val="auto"/>
              </w:rPr>
            </w:pPr>
          </w:p>
        </w:tc>
        <w:tc>
          <w:tcPr>
            <w:tcW w:w="2230" w:type="dxa"/>
            <w:vMerge/>
          </w:tcPr>
          <w:p w14:paraId="5C683FFB" w14:textId="77777777" w:rsidR="00E73471" w:rsidRPr="00A47994" w:rsidRDefault="00E73471" w:rsidP="00E73471">
            <w:pPr>
              <w:pStyle w:val="Default"/>
              <w:jc w:val="both"/>
              <w:rPr>
                <w:color w:val="auto"/>
              </w:rPr>
            </w:pPr>
          </w:p>
        </w:tc>
        <w:tc>
          <w:tcPr>
            <w:tcW w:w="1783" w:type="dxa"/>
            <w:vMerge/>
          </w:tcPr>
          <w:p w14:paraId="266B78F8" w14:textId="77777777" w:rsidR="00E73471" w:rsidRPr="00A47994" w:rsidRDefault="00E73471" w:rsidP="00E73471">
            <w:pPr>
              <w:pStyle w:val="Default"/>
              <w:jc w:val="both"/>
              <w:rPr>
                <w:color w:val="auto"/>
                <w:spacing w:val="-5"/>
              </w:rPr>
            </w:pPr>
          </w:p>
        </w:tc>
        <w:tc>
          <w:tcPr>
            <w:tcW w:w="4336" w:type="dxa"/>
            <w:vMerge/>
          </w:tcPr>
          <w:p w14:paraId="040C9472" w14:textId="77777777" w:rsidR="00E73471" w:rsidRPr="00A47994" w:rsidRDefault="00E73471" w:rsidP="00E73471">
            <w:pPr>
              <w:pStyle w:val="Default"/>
              <w:jc w:val="both"/>
              <w:rPr>
                <w:color w:val="auto"/>
              </w:rPr>
            </w:pPr>
          </w:p>
        </w:tc>
        <w:tc>
          <w:tcPr>
            <w:tcW w:w="5690" w:type="dxa"/>
          </w:tcPr>
          <w:p w14:paraId="71A77E6D" w14:textId="57D441B1" w:rsidR="00E73471" w:rsidRPr="00A47994" w:rsidRDefault="00E73471" w:rsidP="00E73471">
            <w:pPr>
              <w:pStyle w:val="Default"/>
              <w:jc w:val="both"/>
              <w:rPr>
                <w:color w:val="auto"/>
              </w:rPr>
            </w:pPr>
            <w:r w:rsidRPr="00A47994">
              <w:t>Максимальный</w:t>
            </w:r>
            <w:r w:rsidR="0004390F" w:rsidRPr="00A47994">
              <w:t xml:space="preserve"> </w:t>
            </w:r>
            <w:r w:rsidRPr="00A47994">
              <w:t>процент</w:t>
            </w:r>
            <w:r w:rsidR="0004390F" w:rsidRPr="00A47994">
              <w:t xml:space="preserve"> </w:t>
            </w:r>
            <w:r w:rsidRPr="00A47994">
              <w:t>застройки</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50%</w:t>
            </w:r>
          </w:p>
        </w:tc>
      </w:tr>
      <w:tr w:rsidR="00E73471" w:rsidRPr="00A47994" w14:paraId="08BDFCDC" w14:textId="77777777" w:rsidTr="00E73471">
        <w:trPr>
          <w:trHeight w:val="472"/>
        </w:trPr>
        <w:tc>
          <w:tcPr>
            <w:tcW w:w="557" w:type="dxa"/>
            <w:vMerge/>
          </w:tcPr>
          <w:p w14:paraId="346CAB11" w14:textId="77777777" w:rsidR="00E73471" w:rsidRPr="00A47994" w:rsidRDefault="00E73471" w:rsidP="00EF28B8">
            <w:pPr>
              <w:pStyle w:val="Default"/>
              <w:numPr>
                <w:ilvl w:val="0"/>
                <w:numId w:val="34"/>
              </w:numPr>
              <w:ind w:left="22" w:firstLine="0"/>
              <w:jc w:val="center"/>
              <w:rPr>
                <w:color w:val="auto"/>
              </w:rPr>
            </w:pPr>
          </w:p>
        </w:tc>
        <w:tc>
          <w:tcPr>
            <w:tcW w:w="2230" w:type="dxa"/>
            <w:vMerge/>
          </w:tcPr>
          <w:p w14:paraId="47EB84CA" w14:textId="77777777" w:rsidR="00E73471" w:rsidRPr="00A47994" w:rsidRDefault="00E73471" w:rsidP="00E73471">
            <w:pPr>
              <w:pStyle w:val="Default"/>
              <w:jc w:val="both"/>
              <w:rPr>
                <w:color w:val="auto"/>
              </w:rPr>
            </w:pPr>
          </w:p>
        </w:tc>
        <w:tc>
          <w:tcPr>
            <w:tcW w:w="1783" w:type="dxa"/>
            <w:vMerge/>
          </w:tcPr>
          <w:p w14:paraId="31521C84" w14:textId="77777777" w:rsidR="00E73471" w:rsidRPr="00A47994" w:rsidRDefault="00E73471" w:rsidP="00E73471">
            <w:pPr>
              <w:pStyle w:val="Default"/>
              <w:jc w:val="both"/>
              <w:rPr>
                <w:color w:val="auto"/>
                <w:spacing w:val="-5"/>
              </w:rPr>
            </w:pPr>
          </w:p>
        </w:tc>
        <w:tc>
          <w:tcPr>
            <w:tcW w:w="4336" w:type="dxa"/>
            <w:vMerge/>
          </w:tcPr>
          <w:p w14:paraId="361CB358" w14:textId="77777777" w:rsidR="00E73471" w:rsidRPr="00A47994" w:rsidRDefault="00E73471" w:rsidP="00E73471">
            <w:pPr>
              <w:pStyle w:val="Default"/>
              <w:jc w:val="both"/>
              <w:rPr>
                <w:color w:val="auto"/>
              </w:rPr>
            </w:pPr>
          </w:p>
        </w:tc>
        <w:tc>
          <w:tcPr>
            <w:tcW w:w="5690" w:type="dxa"/>
          </w:tcPr>
          <w:p w14:paraId="06190413" w14:textId="08805C56" w:rsidR="00E73471" w:rsidRPr="00A47994" w:rsidRDefault="00E73471" w:rsidP="00E73471">
            <w:pPr>
              <w:pStyle w:val="Default"/>
              <w:jc w:val="both"/>
              <w:rPr>
                <w:color w:val="auto"/>
              </w:rPr>
            </w:pPr>
            <w:r w:rsidRPr="00A47994">
              <w:t>Минимальные</w:t>
            </w:r>
            <w:r w:rsidR="0004390F" w:rsidRPr="00A47994">
              <w:t xml:space="preserve"> </w:t>
            </w:r>
            <w:r w:rsidRPr="00A47994">
              <w:t>отступы</w:t>
            </w:r>
            <w:r w:rsidR="0004390F" w:rsidRPr="00A47994">
              <w:t xml:space="preserve"> </w:t>
            </w:r>
            <w:r w:rsidRPr="00A47994">
              <w:t>от</w:t>
            </w:r>
            <w:r w:rsidR="0004390F" w:rsidRPr="00A47994">
              <w:t xml:space="preserve"> </w:t>
            </w:r>
            <w:r w:rsidRPr="00A47994">
              <w:t>границ</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в</w:t>
            </w:r>
            <w:r w:rsidR="0004390F" w:rsidRPr="00A47994">
              <w:t xml:space="preserve"> </w:t>
            </w:r>
            <w:r w:rsidRPr="00A47994">
              <w:t>целях</w:t>
            </w:r>
            <w:r w:rsidR="0004390F" w:rsidRPr="00A47994">
              <w:t xml:space="preserve"> </w:t>
            </w:r>
            <w:r w:rsidRPr="00A47994">
              <w:t>определения</w:t>
            </w:r>
            <w:r w:rsidR="0004390F" w:rsidRPr="00A47994">
              <w:t xml:space="preserve"> </w:t>
            </w:r>
            <w:r w:rsidRPr="00A47994">
              <w:t>мест</w:t>
            </w:r>
            <w:r w:rsidR="0004390F" w:rsidRPr="00A47994">
              <w:t xml:space="preserve"> </w:t>
            </w:r>
            <w:r w:rsidRPr="00A47994">
              <w:t>допустимого</w:t>
            </w:r>
            <w:r w:rsidR="0004390F" w:rsidRPr="00A47994">
              <w:t xml:space="preserve"> </w:t>
            </w:r>
            <w:r w:rsidRPr="00A47994">
              <w:t>размещения</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за</w:t>
            </w:r>
            <w:r w:rsidR="0004390F" w:rsidRPr="00A47994">
              <w:t xml:space="preserve"> </w:t>
            </w:r>
            <w:r w:rsidRPr="00A47994">
              <w:t>пределами</w:t>
            </w:r>
            <w:r w:rsidR="0004390F" w:rsidRPr="00A47994">
              <w:t xml:space="preserve"> </w:t>
            </w:r>
            <w:r w:rsidRPr="00A47994">
              <w:t>которых</w:t>
            </w:r>
            <w:r w:rsidR="0004390F" w:rsidRPr="00A47994">
              <w:t xml:space="preserve"> </w:t>
            </w:r>
            <w:r w:rsidRPr="00A47994">
              <w:t>запрещено</w:t>
            </w:r>
            <w:r w:rsidR="0004390F" w:rsidRPr="00A47994">
              <w:t xml:space="preserve"> </w:t>
            </w:r>
            <w:r w:rsidRPr="00A47994">
              <w:t>строительство</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w:t>
            </w:r>
            <w:r w:rsidR="0004390F" w:rsidRPr="00A47994">
              <w:t xml:space="preserve"> </w:t>
            </w:r>
            <w:r w:rsidRPr="00A47994">
              <w:t>3</w:t>
            </w:r>
            <w:r w:rsidR="0004390F" w:rsidRPr="00A47994">
              <w:t xml:space="preserve"> </w:t>
            </w:r>
            <w:r w:rsidRPr="00A47994">
              <w:t>м</w:t>
            </w:r>
          </w:p>
        </w:tc>
      </w:tr>
      <w:tr w:rsidR="00E73471" w:rsidRPr="00A47994" w14:paraId="52DE3ADD" w14:textId="77777777" w:rsidTr="00E73471">
        <w:trPr>
          <w:trHeight w:val="295"/>
        </w:trPr>
        <w:tc>
          <w:tcPr>
            <w:tcW w:w="557" w:type="dxa"/>
            <w:vMerge/>
          </w:tcPr>
          <w:p w14:paraId="7B9A40FC" w14:textId="77777777" w:rsidR="00E73471" w:rsidRPr="00A47994" w:rsidRDefault="00E73471" w:rsidP="00EF28B8">
            <w:pPr>
              <w:pStyle w:val="Default"/>
              <w:numPr>
                <w:ilvl w:val="0"/>
                <w:numId w:val="34"/>
              </w:numPr>
              <w:ind w:left="22" w:firstLine="0"/>
              <w:jc w:val="center"/>
              <w:rPr>
                <w:color w:val="auto"/>
              </w:rPr>
            </w:pPr>
          </w:p>
        </w:tc>
        <w:tc>
          <w:tcPr>
            <w:tcW w:w="2230" w:type="dxa"/>
            <w:vMerge/>
          </w:tcPr>
          <w:p w14:paraId="67BC052C" w14:textId="77777777" w:rsidR="00E73471" w:rsidRPr="00A47994" w:rsidRDefault="00E73471" w:rsidP="00E73471">
            <w:pPr>
              <w:pStyle w:val="Default"/>
              <w:jc w:val="both"/>
              <w:rPr>
                <w:color w:val="auto"/>
              </w:rPr>
            </w:pPr>
          </w:p>
        </w:tc>
        <w:tc>
          <w:tcPr>
            <w:tcW w:w="1783" w:type="dxa"/>
            <w:vMerge/>
          </w:tcPr>
          <w:p w14:paraId="331F4C1E" w14:textId="77777777" w:rsidR="00E73471" w:rsidRPr="00A47994" w:rsidRDefault="00E73471" w:rsidP="00E73471">
            <w:pPr>
              <w:pStyle w:val="Default"/>
              <w:jc w:val="both"/>
              <w:rPr>
                <w:color w:val="auto"/>
                <w:spacing w:val="-5"/>
              </w:rPr>
            </w:pPr>
          </w:p>
        </w:tc>
        <w:tc>
          <w:tcPr>
            <w:tcW w:w="4336" w:type="dxa"/>
            <w:vMerge/>
          </w:tcPr>
          <w:p w14:paraId="52B7DA49" w14:textId="77777777" w:rsidR="00E73471" w:rsidRPr="00A47994" w:rsidRDefault="00E73471" w:rsidP="00E73471">
            <w:pPr>
              <w:pStyle w:val="Default"/>
              <w:jc w:val="both"/>
              <w:rPr>
                <w:color w:val="auto"/>
              </w:rPr>
            </w:pPr>
          </w:p>
        </w:tc>
        <w:tc>
          <w:tcPr>
            <w:tcW w:w="5690" w:type="dxa"/>
          </w:tcPr>
          <w:p w14:paraId="723E15FB" w14:textId="75790A21" w:rsidR="00E73471" w:rsidRPr="00A47994" w:rsidRDefault="00E73471" w:rsidP="00E73471">
            <w:pPr>
              <w:pStyle w:val="Default"/>
              <w:jc w:val="both"/>
              <w:rPr>
                <w:color w:val="auto"/>
              </w:rPr>
            </w:pPr>
            <w:r w:rsidRPr="00A47994">
              <w:t>Предельная</w:t>
            </w:r>
            <w:r w:rsidR="0004390F" w:rsidRPr="00A47994">
              <w:t xml:space="preserve"> </w:t>
            </w:r>
            <w:r w:rsidRPr="00A47994">
              <w:t>высота</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w:t>
            </w:r>
            <w:r w:rsidR="0004390F" w:rsidRPr="00A47994">
              <w:t xml:space="preserve"> </w:t>
            </w:r>
            <w:r w:rsidRPr="00A47994">
              <w:t>1</w:t>
            </w:r>
            <w:r w:rsidR="00DA4D3A">
              <w:t>6</w:t>
            </w:r>
            <w:r w:rsidR="0004390F" w:rsidRPr="00A47994">
              <w:t xml:space="preserve"> </w:t>
            </w:r>
            <w:r w:rsidRPr="00A47994">
              <w:t>м</w:t>
            </w:r>
          </w:p>
        </w:tc>
      </w:tr>
      <w:tr w:rsidR="00E73471" w:rsidRPr="00A47994" w14:paraId="0AD748A8" w14:textId="77777777" w:rsidTr="00E73471">
        <w:trPr>
          <w:trHeight w:val="295"/>
        </w:trPr>
        <w:tc>
          <w:tcPr>
            <w:tcW w:w="557" w:type="dxa"/>
            <w:vMerge/>
          </w:tcPr>
          <w:p w14:paraId="328513B7" w14:textId="77777777" w:rsidR="00E73471" w:rsidRPr="00A47994" w:rsidRDefault="00E73471" w:rsidP="00EF28B8">
            <w:pPr>
              <w:pStyle w:val="Default"/>
              <w:numPr>
                <w:ilvl w:val="0"/>
                <w:numId w:val="34"/>
              </w:numPr>
              <w:ind w:left="22" w:firstLine="0"/>
              <w:jc w:val="center"/>
              <w:rPr>
                <w:color w:val="auto"/>
              </w:rPr>
            </w:pPr>
          </w:p>
        </w:tc>
        <w:tc>
          <w:tcPr>
            <w:tcW w:w="2230" w:type="dxa"/>
            <w:vMerge/>
          </w:tcPr>
          <w:p w14:paraId="36522EBE" w14:textId="77777777" w:rsidR="00E73471" w:rsidRPr="00A47994" w:rsidRDefault="00E73471" w:rsidP="00E73471">
            <w:pPr>
              <w:pStyle w:val="Default"/>
              <w:jc w:val="both"/>
              <w:rPr>
                <w:color w:val="auto"/>
              </w:rPr>
            </w:pPr>
          </w:p>
        </w:tc>
        <w:tc>
          <w:tcPr>
            <w:tcW w:w="1783" w:type="dxa"/>
            <w:vMerge/>
          </w:tcPr>
          <w:p w14:paraId="09D81202" w14:textId="77777777" w:rsidR="00E73471" w:rsidRPr="00A47994" w:rsidRDefault="00E73471" w:rsidP="00E73471">
            <w:pPr>
              <w:pStyle w:val="Default"/>
              <w:jc w:val="both"/>
              <w:rPr>
                <w:color w:val="auto"/>
                <w:spacing w:val="-5"/>
              </w:rPr>
            </w:pPr>
          </w:p>
        </w:tc>
        <w:tc>
          <w:tcPr>
            <w:tcW w:w="4336" w:type="dxa"/>
            <w:vMerge/>
          </w:tcPr>
          <w:p w14:paraId="4137882E" w14:textId="77777777" w:rsidR="00E73471" w:rsidRPr="00A47994" w:rsidRDefault="00E73471" w:rsidP="00E73471">
            <w:pPr>
              <w:pStyle w:val="Default"/>
              <w:jc w:val="both"/>
              <w:rPr>
                <w:color w:val="auto"/>
              </w:rPr>
            </w:pPr>
          </w:p>
        </w:tc>
        <w:tc>
          <w:tcPr>
            <w:tcW w:w="5690" w:type="dxa"/>
          </w:tcPr>
          <w:p w14:paraId="0A70220F" w14:textId="706F4DD4" w:rsidR="00E73471" w:rsidRPr="00A47994" w:rsidRDefault="00E73471" w:rsidP="00E73471">
            <w:pPr>
              <w:pStyle w:val="Default"/>
              <w:jc w:val="both"/>
              <w:rPr>
                <w:color w:val="auto"/>
              </w:rPr>
            </w:pPr>
            <w:r w:rsidRPr="00A47994">
              <w:t>Минимальный</w:t>
            </w:r>
            <w:r w:rsidR="0004390F" w:rsidRPr="00A47994">
              <w:t xml:space="preserve"> </w:t>
            </w:r>
            <w:r w:rsidRPr="00A47994">
              <w:t>процент</w:t>
            </w:r>
            <w:r w:rsidR="0004390F" w:rsidRPr="00A47994">
              <w:t xml:space="preserve"> </w:t>
            </w:r>
            <w:r w:rsidRPr="00A47994">
              <w:t>озеленения</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20%</w:t>
            </w:r>
          </w:p>
        </w:tc>
      </w:tr>
      <w:tr w:rsidR="00A32E6C" w:rsidRPr="00A47994" w14:paraId="7AEB9AC2" w14:textId="77777777" w:rsidTr="00E73471">
        <w:trPr>
          <w:trHeight w:val="50"/>
        </w:trPr>
        <w:tc>
          <w:tcPr>
            <w:tcW w:w="557" w:type="dxa"/>
            <w:vMerge w:val="restart"/>
          </w:tcPr>
          <w:p w14:paraId="000B1925" w14:textId="77777777" w:rsidR="00A32E6C" w:rsidRPr="00A47994" w:rsidRDefault="00A32E6C" w:rsidP="00EF28B8">
            <w:pPr>
              <w:pStyle w:val="Default"/>
              <w:numPr>
                <w:ilvl w:val="0"/>
                <w:numId w:val="34"/>
              </w:numPr>
              <w:ind w:left="22" w:firstLine="0"/>
              <w:jc w:val="center"/>
              <w:rPr>
                <w:color w:val="auto"/>
              </w:rPr>
            </w:pPr>
          </w:p>
        </w:tc>
        <w:tc>
          <w:tcPr>
            <w:tcW w:w="2230" w:type="dxa"/>
            <w:vMerge w:val="restart"/>
          </w:tcPr>
          <w:p w14:paraId="44D05830" w14:textId="3E9A6E3C" w:rsidR="00A32E6C" w:rsidRPr="00A47994" w:rsidRDefault="00A32E6C" w:rsidP="00A32E6C">
            <w:pPr>
              <w:pStyle w:val="Default"/>
              <w:jc w:val="both"/>
              <w:rPr>
                <w:color w:val="auto"/>
              </w:rPr>
            </w:pPr>
            <w:r w:rsidRPr="00A47994">
              <w:rPr>
                <w:color w:val="auto"/>
              </w:rPr>
              <w:t>Осуществление религиозных обрядов</w:t>
            </w:r>
          </w:p>
        </w:tc>
        <w:tc>
          <w:tcPr>
            <w:tcW w:w="1783" w:type="dxa"/>
            <w:vMerge w:val="restart"/>
          </w:tcPr>
          <w:p w14:paraId="07D408AD" w14:textId="03AA28C5" w:rsidR="00A32E6C" w:rsidRPr="00A47994" w:rsidRDefault="00A32E6C" w:rsidP="00A32E6C">
            <w:pPr>
              <w:pStyle w:val="Default"/>
              <w:jc w:val="both"/>
              <w:rPr>
                <w:color w:val="auto"/>
                <w:spacing w:val="-5"/>
              </w:rPr>
            </w:pPr>
            <w:r w:rsidRPr="00A47994">
              <w:rPr>
                <w:color w:val="auto"/>
                <w:spacing w:val="-5"/>
              </w:rPr>
              <w:t>3.7.1</w:t>
            </w:r>
          </w:p>
        </w:tc>
        <w:tc>
          <w:tcPr>
            <w:tcW w:w="4336" w:type="dxa"/>
            <w:vMerge w:val="restart"/>
          </w:tcPr>
          <w:p w14:paraId="6C5D90CA" w14:textId="7BEDF0AA" w:rsidR="00A32E6C" w:rsidRPr="00A47994" w:rsidRDefault="00A32E6C" w:rsidP="00A32E6C">
            <w:pPr>
              <w:pStyle w:val="Default"/>
              <w:jc w:val="both"/>
              <w:rPr>
                <w:color w:val="auto"/>
              </w:rPr>
            </w:pPr>
            <w:r w:rsidRPr="00A47994">
              <w:rPr>
                <w:color w:val="auto"/>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5690" w:type="dxa"/>
          </w:tcPr>
          <w:p w14:paraId="5C887B35" w14:textId="10A8C42A" w:rsidR="00A32E6C" w:rsidRPr="00A47994" w:rsidRDefault="00E82DB4" w:rsidP="00A32E6C">
            <w:pPr>
              <w:pStyle w:val="Default"/>
              <w:jc w:val="both"/>
              <w:rPr>
                <w:color w:val="auto"/>
                <w:spacing w:val="-2"/>
              </w:rPr>
            </w:pPr>
            <w:r w:rsidRPr="00A47994">
              <w:rPr>
                <w:color w:val="auto"/>
                <w:spacing w:val="-2"/>
              </w:rPr>
              <w:t xml:space="preserve">Минимальный размер земельного участка (площадь) – </w:t>
            </w:r>
            <w:r w:rsidR="00A32E6C" w:rsidRPr="00A47994">
              <w:rPr>
                <w:color w:val="auto"/>
                <w:spacing w:val="-2"/>
              </w:rPr>
              <w:t>не подлежит установлению</w:t>
            </w:r>
          </w:p>
        </w:tc>
      </w:tr>
      <w:tr w:rsidR="00A32E6C" w:rsidRPr="00A47994" w14:paraId="3B1666AC" w14:textId="77777777" w:rsidTr="00E73471">
        <w:trPr>
          <w:trHeight w:val="50"/>
        </w:trPr>
        <w:tc>
          <w:tcPr>
            <w:tcW w:w="557" w:type="dxa"/>
            <w:vMerge/>
          </w:tcPr>
          <w:p w14:paraId="3B9D0401"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11AF7A33" w14:textId="77777777" w:rsidR="00A32E6C" w:rsidRPr="00A47994" w:rsidRDefault="00A32E6C" w:rsidP="00A32E6C">
            <w:pPr>
              <w:pStyle w:val="Default"/>
              <w:jc w:val="both"/>
              <w:rPr>
                <w:color w:val="auto"/>
              </w:rPr>
            </w:pPr>
          </w:p>
        </w:tc>
        <w:tc>
          <w:tcPr>
            <w:tcW w:w="1783" w:type="dxa"/>
            <w:vMerge/>
          </w:tcPr>
          <w:p w14:paraId="13EFB638" w14:textId="77777777" w:rsidR="00A32E6C" w:rsidRPr="00A47994" w:rsidRDefault="00A32E6C" w:rsidP="00A32E6C">
            <w:pPr>
              <w:pStyle w:val="Default"/>
              <w:jc w:val="both"/>
              <w:rPr>
                <w:color w:val="auto"/>
                <w:spacing w:val="-5"/>
              </w:rPr>
            </w:pPr>
          </w:p>
        </w:tc>
        <w:tc>
          <w:tcPr>
            <w:tcW w:w="4336" w:type="dxa"/>
            <w:vMerge/>
          </w:tcPr>
          <w:p w14:paraId="6E2E44F4" w14:textId="77777777" w:rsidR="00A32E6C" w:rsidRPr="00A47994" w:rsidRDefault="00A32E6C" w:rsidP="00A32E6C">
            <w:pPr>
              <w:pStyle w:val="Default"/>
              <w:jc w:val="both"/>
              <w:rPr>
                <w:color w:val="auto"/>
              </w:rPr>
            </w:pPr>
          </w:p>
        </w:tc>
        <w:tc>
          <w:tcPr>
            <w:tcW w:w="5690" w:type="dxa"/>
          </w:tcPr>
          <w:p w14:paraId="001830D7" w14:textId="04C50840" w:rsidR="00A32E6C" w:rsidRPr="00A47994" w:rsidRDefault="00E82DB4" w:rsidP="00A32E6C">
            <w:pPr>
              <w:pStyle w:val="Default"/>
              <w:jc w:val="both"/>
              <w:rPr>
                <w:color w:val="auto"/>
                <w:spacing w:val="-2"/>
              </w:rPr>
            </w:pPr>
            <w:r w:rsidRPr="00A47994">
              <w:rPr>
                <w:color w:val="auto"/>
                <w:spacing w:val="-2"/>
              </w:rPr>
              <w:t xml:space="preserve">Максимальный размер земельного участка (площадь) – </w:t>
            </w:r>
            <w:r w:rsidR="00A32E6C" w:rsidRPr="00A47994">
              <w:rPr>
                <w:color w:val="auto"/>
                <w:spacing w:val="-2"/>
              </w:rPr>
              <w:t>не подлежит установлению</w:t>
            </w:r>
          </w:p>
        </w:tc>
      </w:tr>
      <w:tr w:rsidR="00A32E6C" w:rsidRPr="00A47994" w14:paraId="4A2C3DD0" w14:textId="77777777" w:rsidTr="00E73471">
        <w:trPr>
          <w:trHeight w:val="50"/>
        </w:trPr>
        <w:tc>
          <w:tcPr>
            <w:tcW w:w="557" w:type="dxa"/>
            <w:vMerge/>
          </w:tcPr>
          <w:p w14:paraId="656DA1A9"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39DFBB51" w14:textId="77777777" w:rsidR="00A32E6C" w:rsidRPr="00A47994" w:rsidRDefault="00A32E6C" w:rsidP="00A32E6C">
            <w:pPr>
              <w:pStyle w:val="Default"/>
              <w:jc w:val="both"/>
              <w:rPr>
                <w:color w:val="auto"/>
              </w:rPr>
            </w:pPr>
          </w:p>
        </w:tc>
        <w:tc>
          <w:tcPr>
            <w:tcW w:w="1783" w:type="dxa"/>
            <w:vMerge/>
          </w:tcPr>
          <w:p w14:paraId="5721F3FB" w14:textId="77777777" w:rsidR="00A32E6C" w:rsidRPr="00A47994" w:rsidRDefault="00A32E6C" w:rsidP="00A32E6C">
            <w:pPr>
              <w:pStyle w:val="Default"/>
              <w:jc w:val="both"/>
              <w:rPr>
                <w:color w:val="auto"/>
                <w:spacing w:val="-5"/>
              </w:rPr>
            </w:pPr>
          </w:p>
        </w:tc>
        <w:tc>
          <w:tcPr>
            <w:tcW w:w="4336" w:type="dxa"/>
            <w:vMerge/>
          </w:tcPr>
          <w:p w14:paraId="4C99D10E" w14:textId="77777777" w:rsidR="00A32E6C" w:rsidRPr="00A47994" w:rsidRDefault="00A32E6C" w:rsidP="00A32E6C">
            <w:pPr>
              <w:pStyle w:val="Default"/>
              <w:jc w:val="both"/>
              <w:rPr>
                <w:color w:val="auto"/>
              </w:rPr>
            </w:pPr>
          </w:p>
        </w:tc>
        <w:tc>
          <w:tcPr>
            <w:tcW w:w="5690" w:type="dxa"/>
          </w:tcPr>
          <w:p w14:paraId="43F5DD01" w14:textId="5F7A8A96" w:rsidR="00A32E6C" w:rsidRPr="00A47994" w:rsidRDefault="00A32E6C" w:rsidP="00A32E6C">
            <w:pPr>
              <w:pStyle w:val="Default"/>
              <w:jc w:val="both"/>
              <w:rPr>
                <w:color w:val="auto"/>
                <w:spacing w:val="-2"/>
              </w:rPr>
            </w:pPr>
            <w:r w:rsidRPr="00A47994">
              <w:rPr>
                <w:color w:val="auto"/>
                <w:spacing w:val="-2"/>
              </w:rPr>
              <w:t>Максимальный процент застройки в границах земельного участка – 60%</w:t>
            </w:r>
          </w:p>
        </w:tc>
      </w:tr>
      <w:tr w:rsidR="00A32E6C" w:rsidRPr="00A47994" w14:paraId="495256D9" w14:textId="77777777" w:rsidTr="00E73471">
        <w:trPr>
          <w:trHeight w:val="50"/>
        </w:trPr>
        <w:tc>
          <w:tcPr>
            <w:tcW w:w="557" w:type="dxa"/>
            <w:vMerge/>
          </w:tcPr>
          <w:p w14:paraId="1E4C3539"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6CA28B52" w14:textId="77777777" w:rsidR="00A32E6C" w:rsidRPr="00A47994" w:rsidRDefault="00A32E6C" w:rsidP="00A32E6C">
            <w:pPr>
              <w:pStyle w:val="Default"/>
              <w:jc w:val="both"/>
              <w:rPr>
                <w:color w:val="auto"/>
              </w:rPr>
            </w:pPr>
          </w:p>
        </w:tc>
        <w:tc>
          <w:tcPr>
            <w:tcW w:w="1783" w:type="dxa"/>
            <w:vMerge/>
          </w:tcPr>
          <w:p w14:paraId="32C7AACC" w14:textId="77777777" w:rsidR="00A32E6C" w:rsidRPr="00A47994" w:rsidRDefault="00A32E6C" w:rsidP="00A32E6C">
            <w:pPr>
              <w:pStyle w:val="Default"/>
              <w:jc w:val="both"/>
              <w:rPr>
                <w:color w:val="auto"/>
                <w:spacing w:val="-5"/>
              </w:rPr>
            </w:pPr>
          </w:p>
        </w:tc>
        <w:tc>
          <w:tcPr>
            <w:tcW w:w="4336" w:type="dxa"/>
            <w:vMerge/>
          </w:tcPr>
          <w:p w14:paraId="30F01E11" w14:textId="77777777" w:rsidR="00A32E6C" w:rsidRPr="00A47994" w:rsidRDefault="00A32E6C" w:rsidP="00A32E6C">
            <w:pPr>
              <w:pStyle w:val="Default"/>
              <w:jc w:val="both"/>
              <w:rPr>
                <w:color w:val="auto"/>
              </w:rPr>
            </w:pPr>
          </w:p>
        </w:tc>
        <w:tc>
          <w:tcPr>
            <w:tcW w:w="5690" w:type="dxa"/>
          </w:tcPr>
          <w:p w14:paraId="06BE305F" w14:textId="7354FB40" w:rsidR="00A32E6C" w:rsidRPr="00A47994" w:rsidRDefault="00A32E6C" w:rsidP="00A32E6C">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A32E6C" w:rsidRPr="00A47994" w14:paraId="18B5B550" w14:textId="77777777" w:rsidTr="00E73471">
        <w:trPr>
          <w:trHeight w:val="50"/>
        </w:trPr>
        <w:tc>
          <w:tcPr>
            <w:tcW w:w="557" w:type="dxa"/>
            <w:vMerge/>
          </w:tcPr>
          <w:p w14:paraId="76DA8E5B"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39943CDC" w14:textId="77777777" w:rsidR="00A32E6C" w:rsidRPr="00A47994" w:rsidRDefault="00A32E6C" w:rsidP="00A32E6C">
            <w:pPr>
              <w:pStyle w:val="Default"/>
              <w:jc w:val="both"/>
              <w:rPr>
                <w:color w:val="auto"/>
              </w:rPr>
            </w:pPr>
          </w:p>
        </w:tc>
        <w:tc>
          <w:tcPr>
            <w:tcW w:w="1783" w:type="dxa"/>
            <w:vMerge/>
          </w:tcPr>
          <w:p w14:paraId="06EF8AE2" w14:textId="77777777" w:rsidR="00A32E6C" w:rsidRPr="00A47994" w:rsidRDefault="00A32E6C" w:rsidP="00A32E6C">
            <w:pPr>
              <w:pStyle w:val="Default"/>
              <w:jc w:val="both"/>
              <w:rPr>
                <w:color w:val="auto"/>
                <w:spacing w:val="-5"/>
              </w:rPr>
            </w:pPr>
          </w:p>
        </w:tc>
        <w:tc>
          <w:tcPr>
            <w:tcW w:w="4336" w:type="dxa"/>
            <w:vMerge/>
          </w:tcPr>
          <w:p w14:paraId="2EAFB41A" w14:textId="77777777" w:rsidR="00A32E6C" w:rsidRPr="00A47994" w:rsidRDefault="00A32E6C" w:rsidP="00A32E6C">
            <w:pPr>
              <w:pStyle w:val="Default"/>
              <w:jc w:val="both"/>
              <w:rPr>
                <w:color w:val="auto"/>
              </w:rPr>
            </w:pPr>
          </w:p>
        </w:tc>
        <w:tc>
          <w:tcPr>
            <w:tcW w:w="5690" w:type="dxa"/>
          </w:tcPr>
          <w:p w14:paraId="259D2589" w14:textId="4806B0FD" w:rsidR="00A32E6C" w:rsidRPr="00A47994" w:rsidRDefault="00A32E6C" w:rsidP="00A32E6C">
            <w:pPr>
              <w:pStyle w:val="Default"/>
              <w:jc w:val="both"/>
              <w:rPr>
                <w:color w:val="auto"/>
                <w:spacing w:val="-2"/>
              </w:rPr>
            </w:pPr>
            <w:r w:rsidRPr="00A47994">
              <w:rPr>
                <w:color w:val="auto"/>
                <w:spacing w:val="-2"/>
              </w:rPr>
              <w:t>Предельная высота зданий, строений, сооружений – 50 м</w:t>
            </w:r>
          </w:p>
        </w:tc>
      </w:tr>
      <w:tr w:rsidR="00A32E6C" w:rsidRPr="00A47994" w14:paraId="0F0DDD17" w14:textId="77777777" w:rsidTr="00E73471">
        <w:trPr>
          <w:trHeight w:val="50"/>
        </w:trPr>
        <w:tc>
          <w:tcPr>
            <w:tcW w:w="557" w:type="dxa"/>
            <w:vMerge/>
          </w:tcPr>
          <w:p w14:paraId="0DF98EEA"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39EC5A1C" w14:textId="77777777" w:rsidR="00A32E6C" w:rsidRPr="00A47994" w:rsidRDefault="00A32E6C" w:rsidP="00A32E6C">
            <w:pPr>
              <w:pStyle w:val="Default"/>
              <w:jc w:val="both"/>
              <w:rPr>
                <w:color w:val="auto"/>
              </w:rPr>
            </w:pPr>
          </w:p>
        </w:tc>
        <w:tc>
          <w:tcPr>
            <w:tcW w:w="1783" w:type="dxa"/>
            <w:vMerge/>
          </w:tcPr>
          <w:p w14:paraId="3B49B95E" w14:textId="77777777" w:rsidR="00A32E6C" w:rsidRPr="00A47994" w:rsidRDefault="00A32E6C" w:rsidP="00A32E6C">
            <w:pPr>
              <w:pStyle w:val="Default"/>
              <w:jc w:val="both"/>
              <w:rPr>
                <w:color w:val="auto"/>
                <w:spacing w:val="-5"/>
              </w:rPr>
            </w:pPr>
          </w:p>
        </w:tc>
        <w:tc>
          <w:tcPr>
            <w:tcW w:w="4336" w:type="dxa"/>
            <w:vMerge/>
          </w:tcPr>
          <w:p w14:paraId="165912C8" w14:textId="77777777" w:rsidR="00A32E6C" w:rsidRPr="00A47994" w:rsidRDefault="00A32E6C" w:rsidP="00A32E6C">
            <w:pPr>
              <w:pStyle w:val="Default"/>
              <w:jc w:val="both"/>
              <w:rPr>
                <w:color w:val="auto"/>
              </w:rPr>
            </w:pPr>
          </w:p>
        </w:tc>
        <w:tc>
          <w:tcPr>
            <w:tcW w:w="5690" w:type="dxa"/>
          </w:tcPr>
          <w:p w14:paraId="72324F01" w14:textId="7909B72C" w:rsidR="00A32E6C" w:rsidRPr="00A47994" w:rsidRDefault="00A32E6C" w:rsidP="00A32E6C">
            <w:pPr>
              <w:pStyle w:val="Default"/>
              <w:jc w:val="both"/>
              <w:rPr>
                <w:color w:val="auto"/>
                <w:spacing w:val="-2"/>
              </w:rPr>
            </w:pPr>
            <w:r w:rsidRPr="00A47994">
              <w:rPr>
                <w:color w:val="auto"/>
                <w:spacing w:val="-2"/>
              </w:rPr>
              <w:t>Минимальный процент озеленения в границах земельного участка – 30%</w:t>
            </w:r>
          </w:p>
        </w:tc>
      </w:tr>
      <w:tr w:rsidR="00A32E6C" w:rsidRPr="00A47994" w14:paraId="22E3E47B" w14:textId="77777777" w:rsidTr="00E73471">
        <w:trPr>
          <w:trHeight w:val="50"/>
        </w:trPr>
        <w:tc>
          <w:tcPr>
            <w:tcW w:w="557" w:type="dxa"/>
            <w:vMerge w:val="restart"/>
          </w:tcPr>
          <w:p w14:paraId="21E77B6C" w14:textId="77777777" w:rsidR="00A32E6C" w:rsidRPr="00A47994" w:rsidRDefault="00A32E6C" w:rsidP="00EF28B8">
            <w:pPr>
              <w:pStyle w:val="Default"/>
              <w:numPr>
                <w:ilvl w:val="0"/>
                <w:numId w:val="34"/>
              </w:numPr>
              <w:ind w:left="22" w:firstLine="0"/>
              <w:jc w:val="center"/>
              <w:rPr>
                <w:color w:val="auto"/>
              </w:rPr>
            </w:pPr>
          </w:p>
        </w:tc>
        <w:tc>
          <w:tcPr>
            <w:tcW w:w="2230" w:type="dxa"/>
            <w:vMerge w:val="restart"/>
          </w:tcPr>
          <w:p w14:paraId="48769D53" w14:textId="7EB5F0E2" w:rsidR="00A32E6C" w:rsidRPr="00A47994" w:rsidRDefault="00A32E6C" w:rsidP="00A32E6C">
            <w:pPr>
              <w:pStyle w:val="Default"/>
              <w:jc w:val="both"/>
              <w:rPr>
                <w:color w:val="auto"/>
              </w:rPr>
            </w:pPr>
            <w:r w:rsidRPr="00A47994">
              <w:rPr>
                <w:color w:val="auto"/>
              </w:rPr>
              <w:t>Религиозное управление и образование</w:t>
            </w:r>
          </w:p>
        </w:tc>
        <w:tc>
          <w:tcPr>
            <w:tcW w:w="1783" w:type="dxa"/>
            <w:vMerge w:val="restart"/>
          </w:tcPr>
          <w:p w14:paraId="097E50BF" w14:textId="234BD105" w:rsidR="00A32E6C" w:rsidRPr="00A47994" w:rsidRDefault="00A32E6C" w:rsidP="00A32E6C">
            <w:pPr>
              <w:pStyle w:val="Default"/>
              <w:jc w:val="both"/>
              <w:rPr>
                <w:color w:val="auto"/>
                <w:spacing w:val="-5"/>
              </w:rPr>
            </w:pPr>
            <w:r w:rsidRPr="00A47994">
              <w:rPr>
                <w:color w:val="auto"/>
                <w:spacing w:val="-5"/>
              </w:rPr>
              <w:t>3.7.2</w:t>
            </w:r>
          </w:p>
        </w:tc>
        <w:tc>
          <w:tcPr>
            <w:tcW w:w="4336" w:type="dxa"/>
            <w:vMerge w:val="restart"/>
          </w:tcPr>
          <w:p w14:paraId="4DEC6FD3" w14:textId="5A80D97C" w:rsidR="00A32E6C" w:rsidRPr="00A47994" w:rsidRDefault="00A32E6C" w:rsidP="00A32E6C">
            <w:pPr>
              <w:pStyle w:val="Default"/>
              <w:jc w:val="both"/>
              <w:rPr>
                <w:color w:val="auto"/>
              </w:rPr>
            </w:pPr>
            <w:r w:rsidRPr="00A47994">
              <w:rPr>
                <w:color w:val="auto"/>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5690" w:type="dxa"/>
          </w:tcPr>
          <w:p w14:paraId="028AD396" w14:textId="2BCE09E9" w:rsidR="00A32E6C" w:rsidRPr="00A47994" w:rsidRDefault="00E82DB4" w:rsidP="00A32E6C">
            <w:pPr>
              <w:pStyle w:val="Default"/>
              <w:jc w:val="both"/>
              <w:rPr>
                <w:color w:val="auto"/>
                <w:spacing w:val="-2"/>
              </w:rPr>
            </w:pPr>
            <w:r w:rsidRPr="00A47994">
              <w:rPr>
                <w:color w:val="auto"/>
                <w:spacing w:val="-2"/>
              </w:rPr>
              <w:t xml:space="preserve">Минимальный размер земельного участка (площадь) – </w:t>
            </w:r>
            <w:r w:rsidR="00A32E6C" w:rsidRPr="00A47994">
              <w:rPr>
                <w:color w:val="auto"/>
                <w:spacing w:val="-2"/>
              </w:rPr>
              <w:t>не подлежит установлению</w:t>
            </w:r>
          </w:p>
        </w:tc>
      </w:tr>
      <w:tr w:rsidR="00A32E6C" w:rsidRPr="00A47994" w14:paraId="6E9DFAB7" w14:textId="77777777" w:rsidTr="00E73471">
        <w:trPr>
          <w:trHeight w:val="50"/>
        </w:trPr>
        <w:tc>
          <w:tcPr>
            <w:tcW w:w="557" w:type="dxa"/>
            <w:vMerge/>
          </w:tcPr>
          <w:p w14:paraId="1BC10500"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56E991F6" w14:textId="77777777" w:rsidR="00A32E6C" w:rsidRPr="00A47994" w:rsidRDefault="00A32E6C" w:rsidP="00A32E6C">
            <w:pPr>
              <w:pStyle w:val="Default"/>
              <w:jc w:val="both"/>
              <w:rPr>
                <w:color w:val="auto"/>
              </w:rPr>
            </w:pPr>
          </w:p>
        </w:tc>
        <w:tc>
          <w:tcPr>
            <w:tcW w:w="1783" w:type="dxa"/>
            <w:vMerge/>
          </w:tcPr>
          <w:p w14:paraId="599176B6" w14:textId="77777777" w:rsidR="00A32E6C" w:rsidRPr="00A47994" w:rsidRDefault="00A32E6C" w:rsidP="00A32E6C">
            <w:pPr>
              <w:pStyle w:val="Default"/>
              <w:jc w:val="both"/>
              <w:rPr>
                <w:color w:val="auto"/>
                <w:spacing w:val="-5"/>
              </w:rPr>
            </w:pPr>
          </w:p>
        </w:tc>
        <w:tc>
          <w:tcPr>
            <w:tcW w:w="4336" w:type="dxa"/>
            <w:vMerge/>
          </w:tcPr>
          <w:p w14:paraId="3C8416FC" w14:textId="77777777" w:rsidR="00A32E6C" w:rsidRPr="00A47994" w:rsidRDefault="00A32E6C" w:rsidP="00A32E6C">
            <w:pPr>
              <w:pStyle w:val="Default"/>
              <w:jc w:val="both"/>
              <w:rPr>
                <w:color w:val="auto"/>
              </w:rPr>
            </w:pPr>
          </w:p>
        </w:tc>
        <w:tc>
          <w:tcPr>
            <w:tcW w:w="5690" w:type="dxa"/>
          </w:tcPr>
          <w:p w14:paraId="3272867B" w14:textId="755A485B" w:rsidR="00A32E6C" w:rsidRPr="00A47994" w:rsidRDefault="00E82DB4" w:rsidP="00A32E6C">
            <w:pPr>
              <w:pStyle w:val="Default"/>
              <w:jc w:val="both"/>
              <w:rPr>
                <w:color w:val="auto"/>
                <w:spacing w:val="-2"/>
              </w:rPr>
            </w:pPr>
            <w:r w:rsidRPr="00A47994">
              <w:rPr>
                <w:color w:val="auto"/>
                <w:spacing w:val="-2"/>
              </w:rPr>
              <w:t xml:space="preserve">Максимальный размер земельного участка (площадь) – </w:t>
            </w:r>
            <w:r w:rsidR="00A32E6C" w:rsidRPr="00A47994">
              <w:rPr>
                <w:color w:val="auto"/>
                <w:spacing w:val="-2"/>
              </w:rPr>
              <w:t>не подлежит установлению</w:t>
            </w:r>
          </w:p>
        </w:tc>
      </w:tr>
      <w:tr w:rsidR="00A32E6C" w:rsidRPr="00A47994" w14:paraId="038386A7" w14:textId="77777777" w:rsidTr="00E73471">
        <w:trPr>
          <w:trHeight w:val="50"/>
        </w:trPr>
        <w:tc>
          <w:tcPr>
            <w:tcW w:w="557" w:type="dxa"/>
            <w:vMerge/>
          </w:tcPr>
          <w:p w14:paraId="3DA83D1C"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7A3D341C" w14:textId="77777777" w:rsidR="00A32E6C" w:rsidRPr="00A47994" w:rsidRDefault="00A32E6C" w:rsidP="00A32E6C">
            <w:pPr>
              <w:pStyle w:val="Default"/>
              <w:jc w:val="both"/>
              <w:rPr>
                <w:color w:val="auto"/>
              </w:rPr>
            </w:pPr>
          </w:p>
        </w:tc>
        <w:tc>
          <w:tcPr>
            <w:tcW w:w="1783" w:type="dxa"/>
            <w:vMerge/>
          </w:tcPr>
          <w:p w14:paraId="19050751" w14:textId="77777777" w:rsidR="00A32E6C" w:rsidRPr="00A47994" w:rsidRDefault="00A32E6C" w:rsidP="00A32E6C">
            <w:pPr>
              <w:pStyle w:val="Default"/>
              <w:jc w:val="both"/>
              <w:rPr>
                <w:color w:val="auto"/>
                <w:spacing w:val="-5"/>
              </w:rPr>
            </w:pPr>
          </w:p>
        </w:tc>
        <w:tc>
          <w:tcPr>
            <w:tcW w:w="4336" w:type="dxa"/>
            <w:vMerge/>
          </w:tcPr>
          <w:p w14:paraId="70F66CB0" w14:textId="77777777" w:rsidR="00A32E6C" w:rsidRPr="00A47994" w:rsidRDefault="00A32E6C" w:rsidP="00A32E6C">
            <w:pPr>
              <w:pStyle w:val="Default"/>
              <w:jc w:val="both"/>
              <w:rPr>
                <w:color w:val="auto"/>
              </w:rPr>
            </w:pPr>
          </w:p>
        </w:tc>
        <w:tc>
          <w:tcPr>
            <w:tcW w:w="5690" w:type="dxa"/>
          </w:tcPr>
          <w:p w14:paraId="38B499F8" w14:textId="6D46D051" w:rsidR="00A32E6C" w:rsidRPr="00A47994" w:rsidRDefault="00A32E6C" w:rsidP="00A32E6C">
            <w:pPr>
              <w:pStyle w:val="Default"/>
              <w:jc w:val="both"/>
              <w:rPr>
                <w:color w:val="auto"/>
                <w:spacing w:val="-2"/>
              </w:rPr>
            </w:pPr>
            <w:r w:rsidRPr="00A47994">
              <w:rPr>
                <w:color w:val="auto"/>
                <w:spacing w:val="-2"/>
              </w:rPr>
              <w:t>Максимальный процент застройки в границах земельного участка – 60%</w:t>
            </w:r>
          </w:p>
        </w:tc>
      </w:tr>
      <w:tr w:rsidR="00A32E6C" w:rsidRPr="00A47994" w14:paraId="085301E7" w14:textId="77777777" w:rsidTr="00E73471">
        <w:trPr>
          <w:trHeight w:val="50"/>
        </w:trPr>
        <w:tc>
          <w:tcPr>
            <w:tcW w:w="557" w:type="dxa"/>
            <w:vMerge/>
          </w:tcPr>
          <w:p w14:paraId="67D17A0D"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6A442634" w14:textId="77777777" w:rsidR="00A32E6C" w:rsidRPr="00A47994" w:rsidRDefault="00A32E6C" w:rsidP="00A32E6C">
            <w:pPr>
              <w:pStyle w:val="Default"/>
              <w:jc w:val="both"/>
              <w:rPr>
                <w:color w:val="auto"/>
              </w:rPr>
            </w:pPr>
          </w:p>
        </w:tc>
        <w:tc>
          <w:tcPr>
            <w:tcW w:w="1783" w:type="dxa"/>
            <w:vMerge/>
          </w:tcPr>
          <w:p w14:paraId="537A7ECB" w14:textId="77777777" w:rsidR="00A32E6C" w:rsidRPr="00A47994" w:rsidRDefault="00A32E6C" w:rsidP="00A32E6C">
            <w:pPr>
              <w:pStyle w:val="Default"/>
              <w:jc w:val="both"/>
              <w:rPr>
                <w:color w:val="auto"/>
                <w:spacing w:val="-5"/>
              </w:rPr>
            </w:pPr>
          </w:p>
        </w:tc>
        <w:tc>
          <w:tcPr>
            <w:tcW w:w="4336" w:type="dxa"/>
            <w:vMerge/>
          </w:tcPr>
          <w:p w14:paraId="1D5F0CC9" w14:textId="77777777" w:rsidR="00A32E6C" w:rsidRPr="00A47994" w:rsidRDefault="00A32E6C" w:rsidP="00A32E6C">
            <w:pPr>
              <w:pStyle w:val="Default"/>
              <w:jc w:val="both"/>
              <w:rPr>
                <w:color w:val="auto"/>
              </w:rPr>
            </w:pPr>
          </w:p>
        </w:tc>
        <w:tc>
          <w:tcPr>
            <w:tcW w:w="5690" w:type="dxa"/>
          </w:tcPr>
          <w:p w14:paraId="627A4918" w14:textId="08BA28EB" w:rsidR="00A32E6C" w:rsidRPr="00A47994" w:rsidRDefault="00A32E6C" w:rsidP="00A32E6C">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A32E6C" w:rsidRPr="00A47994" w14:paraId="52D84ABB" w14:textId="77777777" w:rsidTr="00E73471">
        <w:trPr>
          <w:trHeight w:val="50"/>
        </w:trPr>
        <w:tc>
          <w:tcPr>
            <w:tcW w:w="557" w:type="dxa"/>
            <w:vMerge/>
          </w:tcPr>
          <w:p w14:paraId="737CA8C5"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10639411" w14:textId="77777777" w:rsidR="00A32E6C" w:rsidRPr="00A47994" w:rsidRDefault="00A32E6C" w:rsidP="00A32E6C">
            <w:pPr>
              <w:pStyle w:val="Default"/>
              <w:jc w:val="both"/>
              <w:rPr>
                <w:color w:val="auto"/>
              </w:rPr>
            </w:pPr>
          </w:p>
        </w:tc>
        <w:tc>
          <w:tcPr>
            <w:tcW w:w="1783" w:type="dxa"/>
            <w:vMerge/>
          </w:tcPr>
          <w:p w14:paraId="57340573" w14:textId="77777777" w:rsidR="00A32E6C" w:rsidRPr="00A47994" w:rsidRDefault="00A32E6C" w:rsidP="00A32E6C">
            <w:pPr>
              <w:pStyle w:val="Default"/>
              <w:jc w:val="both"/>
              <w:rPr>
                <w:color w:val="auto"/>
                <w:spacing w:val="-5"/>
              </w:rPr>
            </w:pPr>
          </w:p>
        </w:tc>
        <w:tc>
          <w:tcPr>
            <w:tcW w:w="4336" w:type="dxa"/>
            <w:vMerge/>
          </w:tcPr>
          <w:p w14:paraId="01C1EC3D" w14:textId="77777777" w:rsidR="00A32E6C" w:rsidRPr="00A47994" w:rsidRDefault="00A32E6C" w:rsidP="00A32E6C">
            <w:pPr>
              <w:pStyle w:val="Default"/>
              <w:jc w:val="both"/>
              <w:rPr>
                <w:color w:val="auto"/>
              </w:rPr>
            </w:pPr>
          </w:p>
        </w:tc>
        <w:tc>
          <w:tcPr>
            <w:tcW w:w="5690" w:type="dxa"/>
          </w:tcPr>
          <w:p w14:paraId="0790A360" w14:textId="3A981BC3" w:rsidR="00A32E6C" w:rsidRPr="00A47994" w:rsidRDefault="00A32E6C" w:rsidP="00A32E6C">
            <w:pPr>
              <w:pStyle w:val="Default"/>
              <w:jc w:val="both"/>
              <w:rPr>
                <w:color w:val="auto"/>
                <w:spacing w:val="-2"/>
              </w:rPr>
            </w:pPr>
            <w:r w:rsidRPr="00A47994">
              <w:rPr>
                <w:color w:val="auto"/>
                <w:spacing w:val="-2"/>
              </w:rPr>
              <w:t>Предельная высота зданий, строений, сооружений – 20 м</w:t>
            </w:r>
          </w:p>
        </w:tc>
      </w:tr>
      <w:tr w:rsidR="00A32E6C" w:rsidRPr="00A47994" w14:paraId="1CD093C8" w14:textId="77777777" w:rsidTr="00E73471">
        <w:trPr>
          <w:trHeight w:val="50"/>
        </w:trPr>
        <w:tc>
          <w:tcPr>
            <w:tcW w:w="557" w:type="dxa"/>
            <w:vMerge/>
          </w:tcPr>
          <w:p w14:paraId="4EB7C2E3"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7ABC5CA5" w14:textId="77777777" w:rsidR="00A32E6C" w:rsidRPr="00A47994" w:rsidRDefault="00A32E6C" w:rsidP="00A32E6C">
            <w:pPr>
              <w:pStyle w:val="Default"/>
              <w:jc w:val="both"/>
              <w:rPr>
                <w:color w:val="auto"/>
              </w:rPr>
            </w:pPr>
          </w:p>
        </w:tc>
        <w:tc>
          <w:tcPr>
            <w:tcW w:w="1783" w:type="dxa"/>
            <w:vMerge/>
          </w:tcPr>
          <w:p w14:paraId="273B3282" w14:textId="77777777" w:rsidR="00A32E6C" w:rsidRPr="00A47994" w:rsidRDefault="00A32E6C" w:rsidP="00A32E6C">
            <w:pPr>
              <w:pStyle w:val="Default"/>
              <w:jc w:val="both"/>
              <w:rPr>
                <w:color w:val="auto"/>
                <w:spacing w:val="-5"/>
              </w:rPr>
            </w:pPr>
          </w:p>
        </w:tc>
        <w:tc>
          <w:tcPr>
            <w:tcW w:w="4336" w:type="dxa"/>
            <w:vMerge/>
          </w:tcPr>
          <w:p w14:paraId="250D75C7" w14:textId="77777777" w:rsidR="00A32E6C" w:rsidRPr="00A47994" w:rsidRDefault="00A32E6C" w:rsidP="00A32E6C">
            <w:pPr>
              <w:pStyle w:val="Default"/>
              <w:jc w:val="both"/>
              <w:rPr>
                <w:color w:val="auto"/>
              </w:rPr>
            </w:pPr>
          </w:p>
        </w:tc>
        <w:tc>
          <w:tcPr>
            <w:tcW w:w="5690" w:type="dxa"/>
          </w:tcPr>
          <w:p w14:paraId="106C10E3" w14:textId="15DA3D12" w:rsidR="00A32E6C" w:rsidRPr="00A47994" w:rsidRDefault="00A32E6C" w:rsidP="00A32E6C">
            <w:pPr>
              <w:pStyle w:val="Default"/>
              <w:jc w:val="both"/>
              <w:rPr>
                <w:color w:val="auto"/>
                <w:spacing w:val="-2"/>
              </w:rPr>
            </w:pPr>
            <w:r w:rsidRPr="00A47994">
              <w:rPr>
                <w:color w:val="auto"/>
                <w:spacing w:val="-2"/>
              </w:rPr>
              <w:t>Минимальный процент озеленения в границах земельного участка – 20%</w:t>
            </w:r>
          </w:p>
        </w:tc>
      </w:tr>
      <w:tr w:rsidR="00A32E6C" w:rsidRPr="00A47994" w14:paraId="0DA7B730" w14:textId="77777777" w:rsidTr="00E73471">
        <w:trPr>
          <w:trHeight w:val="295"/>
        </w:trPr>
        <w:tc>
          <w:tcPr>
            <w:tcW w:w="557" w:type="dxa"/>
            <w:vMerge w:val="restart"/>
          </w:tcPr>
          <w:p w14:paraId="08C225CB" w14:textId="77777777" w:rsidR="00A32E6C" w:rsidRPr="00A47994" w:rsidRDefault="00A32E6C" w:rsidP="00EF28B8">
            <w:pPr>
              <w:pStyle w:val="Default"/>
              <w:numPr>
                <w:ilvl w:val="0"/>
                <w:numId w:val="34"/>
              </w:numPr>
              <w:ind w:left="22" w:firstLine="0"/>
              <w:jc w:val="center"/>
              <w:rPr>
                <w:color w:val="auto"/>
              </w:rPr>
            </w:pPr>
          </w:p>
        </w:tc>
        <w:tc>
          <w:tcPr>
            <w:tcW w:w="2230" w:type="dxa"/>
            <w:vMerge w:val="restart"/>
          </w:tcPr>
          <w:p w14:paraId="1B3090D3" w14:textId="012963A9" w:rsidR="00A32E6C" w:rsidRPr="00A47994" w:rsidRDefault="00A32E6C" w:rsidP="00A32E6C">
            <w:pPr>
              <w:pStyle w:val="Default"/>
              <w:jc w:val="both"/>
              <w:rPr>
                <w:color w:val="auto"/>
              </w:rPr>
            </w:pPr>
            <w:r w:rsidRPr="00A47994">
              <w:rPr>
                <w:rFonts w:eastAsia="Tahoma"/>
                <w:color w:val="auto"/>
              </w:rPr>
              <w:t>Государственное управление</w:t>
            </w:r>
          </w:p>
        </w:tc>
        <w:tc>
          <w:tcPr>
            <w:tcW w:w="1783" w:type="dxa"/>
            <w:vMerge w:val="restart"/>
          </w:tcPr>
          <w:p w14:paraId="3130AB58" w14:textId="77777777" w:rsidR="00A32E6C" w:rsidRPr="00A47994" w:rsidRDefault="00A32E6C" w:rsidP="00A32E6C">
            <w:pPr>
              <w:pStyle w:val="Default"/>
              <w:jc w:val="both"/>
              <w:rPr>
                <w:color w:val="auto"/>
                <w:spacing w:val="-5"/>
              </w:rPr>
            </w:pPr>
            <w:r w:rsidRPr="00A47994">
              <w:rPr>
                <w:rFonts w:eastAsia="Tahoma"/>
                <w:color w:val="auto"/>
              </w:rPr>
              <w:t>3.8.1</w:t>
            </w:r>
          </w:p>
        </w:tc>
        <w:tc>
          <w:tcPr>
            <w:tcW w:w="4336" w:type="dxa"/>
            <w:vMerge w:val="restart"/>
          </w:tcPr>
          <w:p w14:paraId="332A2DC1" w14:textId="4BB7FB9D" w:rsidR="00A32E6C" w:rsidRPr="00A47994" w:rsidRDefault="00A32E6C" w:rsidP="00A32E6C">
            <w:pPr>
              <w:pStyle w:val="Default"/>
              <w:jc w:val="both"/>
              <w:rPr>
                <w:color w:val="auto"/>
              </w:rPr>
            </w:pPr>
            <w:r w:rsidRPr="00A47994">
              <w:rPr>
                <w:rFonts w:eastAsia="Tahoma"/>
                <w:color w:val="auto"/>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5690" w:type="dxa"/>
          </w:tcPr>
          <w:p w14:paraId="742A1655" w14:textId="48AE663B" w:rsidR="00A32E6C" w:rsidRPr="00A47994" w:rsidRDefault="00E82DB4" w:rsidP="00A32E6C">
            <w:pPr>
              <w:pStyle w:val="Default"/>
              <w:jc w:val="both"/>
              <w:rPr>
                <w:color w:val="auto"/>
                <w:spacing w:val="-2"/>
              </w:rPr>
            </w:pPr>
            <w:r w:rsidRPr="00A47994">
              <w:rPr>
                <w:rFonts w:eastAsia="Tahoma"/>
                <w:color w:val="auto"/>
              </w:rPr>
              <w:t xml:space="preserve">Минимальный размер земельного участка (площадь) – </w:t>
            </w:r>
            <w:r w:rsidR="00A32E6C" w:rsidRPr="00A47994">
              <w:rPr>
                <w:rFonts w:eastAsia="Tahoma"/>
                <w:color w:val="auto"/>
              </w:rPr>
              <w:t>150 кв. м</w:t>
            </w:r>
          </w:p>
        </w:tc>
      </w:tr>
      <w:tr w:rsidR="00A32E6C" w:rsidRPr="00A47994" w14:paraId="742CA277" w14:textId="77777777" w:rsidTr="00E73471">
        <w:trPr>
          <w:trHeight w:val="295"/>
        </w:trPr>
        <w:tc>
          <w:tcPr>
            <w:tcW w:w="557" w:type="dxa"/>
            <w:vMerge/>
          </w:tcPr>
          <w:p w14:paraId="762B6D19"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7B054EEA" w14:textId="77777777" w:rsidR="00A32E6C" w:rsidRPr="00A47994" w:rsidRDefault="00A32E6C" w:rsidP="00A32E6C">
            <w:pPr>
              <w:pStyle w:val="Default"/>
              <w:jc w:val="both"/>
              <w:rPr>
                <w:color w:val="auto"/>
              </w:rPr>
            </w:pPr>
          </w:p>
        </w:tc>
        <w:tc>
          <w:tcPr>
            <w:tcW w:w="1783" w:type="dxa"/>
            <w:vMerge/>
          </w:tcPr>
          <w:p w14:paraId="15B16A83" w14:textId="77777777" w:rsidR="00A32E6C" w:rsidRPr="00A47994" w:rsidRDefault="00A32E6C" w:rsidP="00A32E6C">
            <w:pPr>
              <w:pStyle w:val="Default"/>
              <w:jc w:val="both"/>
              <w:rPr>
                <w:color w:val="auto"/>
                <w:spacing w:val="-5"/>
              </w:rPr>
            </w:pPr>
          </w:p>
        </w:tc>
        <w:tc>
          <w:tcPr>
            <w:tcW w:w="4336" w:type="dxa"/>
            <w:vMerge/>
          </w:tcPr>
          <w:p w14:paraId="524FCEAC" w14:textId="77777777" w:rsidR="00A32E6C" w:rsidRPr="00A47994" w:rsidRDefault="00A32E6C" w:rsidP="00A32E6C">
            <w:pPr>
              <w:pStyle w:val="Default"/>
              <w:jc w:val="both"/>
              <w:rPr>
                <w:color w:val="auto"/>
              </w:rPr>
            </w:pPr>
          </w:p>
        </w:tc>
        <w:tc>
          <w:tcPr>
            <w:tcW w:w="5690" w:type="dxa"/>
          </w:tcPr>
          <w:p w14:paraId="5AB88755" w14:textId="69AA8A66" w:rsidR="00A32E6C" w:rsidRPr="00A47994" w:rsidRDefault="00E82DB4" w:rsidP="00A32E6C">
            <w:pPr>
              <w:pStyle w:val="Default"/>
              <w:jc w:val="both"/>
              <w:rPr>
                <w:color w:val="auto"/>
                <w:spacing w:val="-2"/>
              </w:rPr>
            </w:pPr>
            <w:r w:rsidRPr="00A47994">
              <w:rPr>
                <w:rFonts w:eastAsia="Tahoma"/>
                <w:color w:val="auto"/>
              </w:rPr>
              <w:t xml:space="preserve">Максимальный размер земельного участка (площадь) – </w:t>
            </w:r>
            <w:r w:rsidR="00A32E6C" w:rsidRPr="00A47994">
              <w:rPr>
                <w:rFonts w:eastAsia="Tahoma"/>
                <w:color w:val="auto"/>
              </w:rPr>
              <w:t>5000 кв. м</w:t>
            </w:r>
          </w:p>
        </w:tc>
      </w:tr>
      <w:tr w:rsidR="00A32E6C" w:rsidRPr="00A47994" w14:paraId="3E4824F7" w14:textId="77777777" w:rsidTr="00E73471">
        <w:trPr>
          <w:trHeight w:val="295"/>
        </w:trPr>
        <w:tc>
          <w:tcPr>
            <w:tcW w:w="557" w:type="dxa"/>
            <w:vMerge/>
          </w:tcPr>
          <w:p w14:paraId="6F61A038"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0F4C8141" w14:textId="77777777" w:rsidR="00A32E6C" w:rsidRPr="00A47994" w:rsidRDefault="00A32E6C" w:rsidP="00A32E6C">
            <w:pPr>
              <w:pStyle w:val="Default"/>
              <w:jc w:val="both"/>
              <w:rPr>
                <w:color w:val="auto"/>
              </w:rPr>
            </w:pPr>
          </w:p>
        </w:tc>
        <w:tc>
          <w:tcPr>
            <w:tcW w:w="1783" w:type="dxa"/>
            <w:vMerge/>
          </w:tcPr>
          <w:p w14:paraId="0507464D" w14:textId="77777777" w:rsidR="00A32E6C" w:rsidRPr="00A47994" w:rsidRDefault="00A32E6C" w:rsidP="00A32E6C">
            <w:pPr>
              <w:pStyle w:val="Default"/>
              <w:jc w:val="both"/>
              <w:rPr>
                <w:color w:val="auto"/>
                <w:spacing w:val="-5"/>
              </w:rPr>
            </w:pPr>
          </w:p>
        </w:tc>
        <w:tc>
          <w:tcPr>
            <w:tcW w:w="4336" w:type="dxa"/>
            <w:vMerge/>
          </w:tcPr>
          <w:p w14:paraId="0320A77B" w14:textId="77777777" w:rsidR="00A32E6C" w:rsidRPr="00A47994" w:rsidRDefault="00A32E6C" w:rsidP="00A32E6C">
            <w:pPr>
              <w:pStyle w:val="Default"/>
              <w:jc w:val="both"/>
              <w:rPr>
                <w:color w:val="auto"/>
              </w:rPr>
            </w:pPr>
          </w:p>
        </w:tc>
        <w:tc>
          <w:tcPr>
            <w:tcW w:w="5690" w:type="dxa"/>
          </w:tcPr>
          <w:p w14:paraId="16C5D34E" w14:textId="3286C61C" w:rsidR="00A32E6C" w:rsidRPr="00A47994" w:rsidRDefault="00A32E6C" w:rsidP="00A32E6C">
            <w:pPr>
              <w:pStyle w:val="Default"/>
              <w:jc w:val="both"/>
              <w:rPr>
                <w:color w:val="auto"/>
                <w:spacing w:val="-2"/>
              </w:rPr>
            </w:pPr>
            <w:r w:rsidRPr="00A47994">
              <w:rPr>
                <w:rFonts w:eastAsia="Tahoma"/>
                <w:color w:val="auto"/>
              </w:rPr>
              <w:t>Максимальный процент застройки в границах земельного участка – 50%</w:t>
            </w:r>
          </w:p>
        </w:tc>
      </w:tr>
      <w:tr w:rsidR="00A32E6C" w:rsidRPr="00A47994" w14:paraId="48ED98F2" w14:textId="77777777" w:rsidTr="00E73471">
        <w:trPr>
          <w:trHeight w:val="295"/>
        </w:trPr>
        <w:tc>
          <w:tcPr>
            <w:tcW w:w="557" w:type="dxa"/>
            <w:vMerge/>
          </w:tcPr>
          <w:p w14:paraId="70BEE91A"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67016E53" w14:textId="77777777" w:rsidR="00A32E6C" w:rsidRPr="00A47994" w:rsidRDefault="00A32E6C" w:rsidP="00A32E6C">
            <w:pPr>
              <w:pStyle w:val="Default"/>
              <w:jc w:val="both"/>
              <w:rPr>
                <w:color w:val="auto"/>
              </w:rPr>
            </w:pPr>
          </w:p>
        </w:tc>
        <w:tc>
          <w:tcPr>
            <w:tcW w:w="1783" w:type="dxa"/>
            <w:vMerge/>
          </w:tcPr>
          <w:p w14:paraId="3CF244F0" w14:textId="77777777" w:rsidR="00A32E6C" w:rsidRPr="00A47994" w:rsidRDefault="00A32E6C" w:rsidP="00A32E6C">
            <w:pPr>
              <w:pStyle w:val="Default"/>
              <w:jc w:val="both"/>
              <w:rPr>
                <w:color w:val="auto"/>
                <w:spacing w:val="-5"/>
              </w:rPr>
            </w:pPr>
          </w:p>
        </w:tc>
        <w:tc>
          <w:tcPr>
            <w:tcW w:w="4336" w:type="dxa"/>
            <w:vMerge/>
          </w:tcPr>
          <w:p w14:paraId="354B7C69" w14:textId="77777777" w:rsidR="00A32E6C" w:rsidRPr="00A47994" w:rsidRDefault="00A32E6C" w:rsidP="00A32E6C">
            <w:pPr>
              <w:pStyle w:val="Default"/>
              <w:jc w:val="both"/>
              <w:rPr>
                <w:color w:val="auto"/>
              </w:rPr>
            </w:pPr>
          </w:p>
        </w:tc>
        <w:tc>
          <w:tcPr>
            <w:tcW w:w="5690" w:type="dxa"/>
          </w:tcPr>
          <w:p w14:paraId="2BF09E17" w14:textId="56F81D36" w:rsidR="00A32E6C" w:rsidRPr="00A47994" w:rsidRDefault="00A32E6C" w:rsidP="00A32E6C">
            <w:pPr>
              <w:pStyle w:val="Default"/>
              <w:jc w:val="both"/>
              <w:rPr>
                <w:color w:val="auto"/>
                <w:spacing w:val="-2"/>
              </w:rPr>
            </w:pPr>
            <w:r w:rsidRPr="00A47994">
              <w:rPr>
                <w:rFonts w:eastAsia="Tahoma"/>
                <w:color w:val="auto"/>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A47994">
              <w:rPr>
                <w:color w:val="auto"/>
              </w:rPr>
              <w:t>3 м</w:t>
            </w:r>
          </w:p>
        </w:tc>
      </w:tr>
      <w:tr w:rsidR="00A32E6C" w:rsidRPr="00A47994" w14:paraId="517B1B13" w14:textId="77777777" w:rsidTr="00E73471">
        <w:trPr>
          <w:trHeight w:val="295"/>
        </w:trPr>
        <w:tc>
          <w:tcPr>
            <w:tcW w:w="557" w:type="dxa"/>
            <w:vMerge/>
          </w:tcPr>
          <w:p w14:paraId="5E11456B"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57A0FAFA" w14:textId="77777777" w:rsidR="00A32E6C" w:rsidRPr="00A47994" w:rsidRDefault="00A32E6C" w:rsidP="00A32E6C">
            <w:pPr>
              <w:pStyle w:val="Default"/>
              <w:jc w:val="both"/>
              <w:rPr>
                <w:color w:val="auto"/>
              </w:rPr>
            </w:pPr>
          </w:p>
        </w:tc>
        <w:tc>
          <w:tcPr>
            <w:tcW w:w="1783" w:type="dxa"/>
            <w:vMerge/>
          </w:tcPr>
          <w:p w14:paraId="55C9323E" w14:textId="77777777" w:rsidR="00A32E6C" w:rsidRPr="00A47994" w:rsidRDefault="00A32E6C" w:rsidP="00A32E6C">
            <w:pPr>
              <w:pStyle w:val="Default"/>
              <w:jc w:val="both"/>
              <w:rPr>
                <w:color w:val="auto"/>
                <w:spacing w:val="-5"/>
              </w:rPr>
            </w:pPr>
          </w:p>
        </w:tc>
        <w:tc>
          <w:tcPr>
            <w:tcW w:w="4336" w:type="dxa"/>
            <w:vMerge/>
          </w:tcPr>
          <w:p w14:paraId="2299642B" w14:textId="77777777" w:rsidR="00A32E6C" w:rsidRPr="00A47994" w:rsidRDefault="00A32E6C" w:rsidP="00A32E6C">
            <w:pPr>
              <w:pStyle w:val="Default"/>
              <w:jc w:val="both"/>
              <w:rPr>
                <w:color w:val="auto"/>
              </w:rPr>
            </w:pPr>
          </w:p>
        </w:tc>
        <w:tc>
          <w:tcPr>
            <w:tcW w:w="5690" w:type="dxa"/>
          </w:tcPr>
          <w:p w14:paraId="71A491D2" w14:textId="06889776" w:rsidR="00A32E6C" w:rsidRPr="00A47994" w:rsidRDefault="00A32E6C" w:rsidP="00A32E6C">
            <w:pPr>
              <w:rPr>
                <w:spacing w:val="-2"/>
              </w:rPr>
            </w:pPr>
            <w:r w:rsidRPr="00A47994">
              <w:rPr>
                <w:rFonts w:eastAsia="Tahoma"/>
              </w:rPr>
              <w:t>Предельная высота зданий, строений, сооружений – 20 м</w:t>
            </w:r>
          </w:p>
        </w:tc>
      </w:tr>
      <w:tr w:rsidR="00A32E6C" w:rsidRPr="00A47994" w14:paraId="441A5C7C" w14:textId="77777777" w:rsidTr="00E73471">
        <w:trPr>
          <w:trHeight w:val="295"/>
        </w:trPr>
        <w:tc>
          <w:tcPr>
            <w:tcW w:w="557" w:type="dxa"/>
            <w:vMerge/>
          </w:tcPr>
          <w:p w14:paraId="7ACA966B"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48F98400" w14:textId="77777777" w:rsidR="00A32E6C" w:rsidRPr="00A47994" w:rsidRDefault="00A32E6C" w:rsidP="00A32E6C">
            <w:pPr>
              <w:pStyle w:val="Default"/>
              <w:jc w:val="both"/>
              <w:rPr>
                <w:color w:val="auto"/>
              </w:rPr>
            </w:pPr>
          </w:p>
        </w:tc>
        <w:tc>
          <w:tcPr>
            <w:tcW w:w="1783" w:type="dxa"/>
            <w:vMerge/>
          </w:tcPr>
          <w:p w14:paraId="2749DB07" w14:textId="77777777" w:rsidR="00A32E6C" w:rsidRPr="00A47994" w:rsidRDefault="00A32E6C" w:rsidP="00A32E6C">
            <w:pPr>
              <w:pStyle w:val="Default"/>
              <w:jc w:val="both"/>
              <w:rPr>
                <w:color w:val="auto"/>
                <w:spacing w:val="-5"/>
              </w:rPr>
            </w:pPr>
          </w:p>
        </w:tc>
        <w:tc>
          <w:tcPr>
            <w:tcW w:w="4336" w:type="dxa"/>
            <w:vMerge/>
          </w:tcPr>
          <w:p w14:paraId="57646C04" w14:textId="77777777" w:rsidR="00A32E6C" w:rsidRPr="00A47994" w:rsidRDefault="00A32E6C" w:rsidP="00A32E6C">
            <w:pPr>
              <w:pStyle w:val="Default"/>
              <w:jc w:val="both"/>
              <w:rPr>
                <w:color w:val="auto"/>
              </w:rPr>
            </w:pPr>
          </w:p>
        </w:tc>
        <w:tc>
          <w:tcPr>
            <w:tcW w:w="5690" w:type="dxa"/>
          </w:tcPr>
          <w:p w14:paraId="4290B270" w14:textId="70658964" w:rsidR="00A32E6C" w:rsidRPr="00A47994" w:rsidRDefault="00A32E6C" w:rsidP="00A32E6C">
            <w:pPr>
              <w:pStyle w:val="Default"/>
              <w:jc w:val="both"/>
              <w:rPr>
                <w:color w:val="auto"/>
                <w:spacing w:val="-2"/>
              </w:rPr>
            </w:pPr>
            <w:r w:rsidRPr="00A47994">
              <w:rPr>
                <w:rFonts w:eastAsia="Tahoma"/>
                <w:color w:val="auto"/>
              </w:rPr>
              <w:t>Минимальный процент озеленения в границах земельного участка – 15%</w:t>
            </w:r>
          </w:p>
        </w:tc>
      </w:tr>
      <w:tr w:rsidR="00A32E6C" w:rsidRPr="00A47994" w14:paraId="6EF91253" w14:textId="77777777" w:rsidTr="00E73471">
        <w:trPr>
          <w:trHeight w:val="180"/>
        </w:trPr>
        <w:tc>
          <w:tcPr>
            <w:tcW w:w="557" w:type="dxa"/>
            <w:vMerge w:val="restart"/>
          </w:tcPr>
          <w:p w14:paraId="425AED2B" w14:textId="77777777" w:rsidR="00A32E6C" w:rsidRPr="00A47994" w:rsidRDefault="00A32E6C" w:rsidP="00EF28B8">
            <w:pPr>
              <w:pStyle w:val="Default"/>
              <w:numPr>
                <w:ilvl w:val="0"/>
                <w:numId w:val="34"/>
              </w:numPr>
              <w:ind w:left="22" w:firstLine="0"/>
              <w:jc w:val="center"/>
              <w:rPr>
                <w:color w:val="auto"/>
              </w:rPr>
            </w:pPr>
          </w:p>
        </w:tc>
        <w:tc>
          <w:tcPr>
            <w:tcW w:w="2230" w:type="dxa"/>
            <w:vMerge w:val="restart"/>
          </w:tcPr>
          <w:p w14:paraId="35496895" w14:textId="2115DE79" w:rsidR="00A32E6C" w:rsidRPr="00A47994" w:rsidRDefault="00A32E6C" w:rsidP="00A32E6C">
            <w:pPr>
              <w:pStyle w:val="Default"/>
              <w:jc w:val="both"/>
              <w:rPr>
                <w:color w:val="auto"/>
              </w:rPr>
            </w:pPr>
            <w:r w:rsidRPr="00A47994">
              <w:rPr>
                <w:color w:val="auto"/>
              </w:rPr>
              <w:t>Амбулаторное ветеринарное обслуживание</w:t>
            </w:r>
          </w:p>
        </w:tc>
        <w:tc>
          <w:tcPr>
            <w:tcW w:w="1783" w:type="dxa"/>
            <w:vMerge w:val="restart"/>
          </w:tcPr>
          <w:p w14:paraId="5C3DED6D" w14:textId="77777777" w:rsidR="00A32E6C" w:rsidRPr="00A47994" w:rsidRDefault="00A32E6C" w:rsidP="00A32E6C">
            <w:pPr>
              <w:pStyle w:val="Default"/>
              <w:jc w:val="both"/>
              <w:rPr>
                <w:color w:val="auto"/>
              </w:rPr>
            </w:pPr>
            <w:r w:rsidRPr="00A47994">
              <w:rPr>
                <w:color w:val="auto"/>
              </w:rPr>
              <w:t>3.10.1</w:t>
            </w:r>
          </w:p>
        </w:tc>
        <w:tc>
          <w:tcPr>
            <w:tcW w:w="4336" w:type="dxa"/>
            <w:vMerge w:val="restart"/>
          </w:tcPr>
          <w:p w14:paraId="4ECA4B82" w14:textId="2C21F0D9" w:rsidR="00A32E6C" w:rsidRPr="00A47994" w:rsidRDefault="00A32E6C" w:rsidP="00A32E6C">
            <w:pPr>
              <w:pStyle w:val="Default"/>
              <w:jc w:val="both"/>
              <w:rPr>
                <w:color w:val="auto"/>
              </w:rPr>
            </w:pPr>
            <w:r w:rsidRPr="00A47994">
              <w:rPr>
                <w:color w:val="auto"/>
              </w:rPr>
              <w:t>Размещение объектов капитального строительства, предназначенных для оказания ветеринарных услуг без содержания животных</w:t>
            </w:r>
          </w:p>
        </w:tc>
        <w:tc>
          <w:tcPr>
            <w:tcW w:w="5690" w:type="dxa"/>
          </w:tcPr>
          <w:p w14:paraId="41BF9D0F" w14:textId="16891175" w:rsidR="00A32E6C" w:rsidRPr="00A47994" w:rsidRDefault="00E82DB4" w:rsidP="00A32E6C">
            <w:pPr>
              <w:pStyle w:val="Default"/>
              <w:jc w:val="both"/>
              <w:rPr>
                <w:color w:val="auto"/>
              </w:rPr>
            </w:pPr>
            <w:r w:rsidRPr="00A47994">
              <w:rPr>
                <w:color w:val="auto"/>
              </w:rPr>
              <w:t xml:space="preserve">Минимальный размер земельного участка (площадь) – </w:t>
            </w:r>
            <w:r w:rsidR="00A32E6C" w:rsidRPr="00A47994">
              <w:rPr>
                <w:color w:val="auto"/>
              </w:rPr>
              <w:t>100 кв. м</w:t>
            </w:r>
          </w:p>
        </w:tc>
      </w:tr>
      <w:tr w:rsidR="00A32E6C" w:rsidRPr="00A47994" w14:paraId="54D277F1" w14:textId="77777777" w:rsidTr="00E73471">
        <w:trPr>
          <w:trHeight w:val="177"/>
        </w:trPr>
        <w:tc>
          <w:tcPr>
            <w:tcW w:w="557" w:type="dxa"/>
            <w:vMerge/>
          </w:tcPr>
          <w:p w14:paraId="6440FE19"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2C610057" w14:textId="77777777" w:rsidR="00A32E6C" w:rsidRPr="00A47994" w:rsidRDefault="00A32E6C" w:rsidP="00A32E6C">
            <w:pPr>
              <w:pStyle w:val="Default"/>
              <w:jc w:val="both"/>
              <w:rPr>
                <w:color w:val="auto"/>
              </w:rPr>
            </w:pPr>
          </w:p>
        </w:tc>
        <w:tc>
          <w:tcPr>
            <w:tcW w:w="1783" w:type="dxa"/>
            <w:vMerge/>
          </w:tcPr>
          <w:p w14:paraId="2056DBBB" w14:textId="77777777" w:rsidR="00A32E6C" w:rsidRPr="00A47994" w:rsidRDefault="00A32E6C" w:rsidP="00A32E6C">
            <w:pPr>
              <w:pStyle w:val="Default"/>
              <w:jc w:val="both"/>
              <w:rPr>
                <w:color w:val="auto"/>
              </w:rPr>
            </w:pPr>
          </w:p>
        </w:tc>
        <w:tc>
          <w:tcPr>
            <w:tcW w:w="4336" w:type="dxa"/>
            <w:vMerge/>
          </w:tcPr>
          <w:p w14:paraId="3F384B68" w14:textId="77777777" w:rsidR="00A32E6C" w:rsidRPr="00A47994" w:rsidRDefault="00A32E6C" w:rsidP="00A32E6C">
            <w:pPr>
              <w:pStyle w:val="Default"/>
              <w:jc w:val="both"/>
              <w:rPr>
                <w:color w:val="auto"/>
              </w:rPr>
            </w:pPr>
          </w:p>
        </w:tc>
        <w:tc>
          <w:tcPr>
            <w:tcW w:w="5690" w:type="dxa"/>
          </w:tcPr>
          <w:p w14:paraId="6DB1B0A4" w14:textId="7AAB43C7" w:rsidR="00A32E6C" w:rsidRPr="00A47994" w:rsidRDefault="00E82DB4" w:rsidP="00A32E6C">
            <w:pPr>
              <w:pStyle w:val="Default"/>
              <w:jc w:val="both"/>
              <w:rPr>
                <w:color w:val="auto"/>
              </w:rPr>
            </w:pPr>
            <w:r w:rsidRPr="00A47994">
              <w:rPr>
                <w:color w:val="auto"/>
              </w:rPr>
              <w:t xml:space="preserve">Максимальный размер земельного участка (площадь) – </w:t>
            </w:r>
            <w:r w:rsidR="00A32E6C" w:rsidRPr="00A47994">
              <w:rPr>
                <w:color w:val="auto"/>
              </w:rPr>
              <w:t>2500 кв. м</w:t>
            </w:r>
          </w:p>
        </w:tc>
      </w:tr>
      <w:tr w:rsidR="00A32E6C" w:rsidRPr="00A47994" w14:paraId="27F41148" w14:textId="77777777" w:rsidTr="00E73471">
        <w:trPr>
          <w:trHeight w:val="177"/>
        </w:trPr>
        <w:tc>
          <w:tcPr>
            <w:tcW w:w="557" w:type="dxa"/>
            <w:vMerge/>
          </w:tcPr>
          <w:p w14:paraId="295035D7"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052E320E" w14:textId="77777777" w:rsidR="00A32E6C" w:rsidRPr="00A47994" w:rsidRDefault="00A32E6C" w:rsidP="00A32E6C">
            <w:pPr>
              <w:pStyle w:val="Default"/>
              <w:jc w:val="both"/>
              <w:rPr>
                <w:color w:val="auto"/>
              </w:rPr>
            </w:pPr>
          </w:p>
        </w:tc>
        <w:tc>
          <w:tcPr>
            <w:tcW w:w="1783" w:type="dxa"/>
            <w:vMerge/>
          </w:tcPr>
          <w:p w14:paraId="5842F85C" w14:textId="77777777" w:rsidR="00A32E6C" w:rsidRPr="00A47994" w:rsidRDefault="00A32E6C" w:rsidP="00A32E6C">
            <w:pPr>
              <w:pStyle w:val="Default"/>
              <w:jc w:val="both"/>
              <w:rPr>
                <w:color w:val="auto"/>
              </w:rPr>
            </w:pPr>
          </w:p>
        </w:tc>
        <w:tc>
          <w:tcPr>
            <w:tcW w:w="4336" w:type="dxa"/>
            <w:vMerge/>
          </w:tcPr>
          <w:p w14:paraId="1C3EC0E2" w14:textId="77777777" w:rsidR="00A32E6C" w:rsidRPr="00A47994" w:rsidRDefault="00A32E6C" w:rsidP="00A32E6C">
            <w:pPr>
              <w:pStyle w:val="Default"/>
              <w:jc w:val="both"/>
              <w:rPr>
                <w:color w:val="auto"/>
              </w:rPr>
            </w:pPr>
          </w:p>
        </w:tc>
        <w:tc>
          <w:tcPr>
            <w:tcW w:w="5690" w:type="dxa"/>
          </w:tcPr>
          <w:p w14:paraId="2E7A6150" w14:textId="441D0549" w:rsidR="00A32E6C" w:rsidRPr="00A47994" w:rsidRDefault="00A32E6C" w:rsidP="00A32E6C">
            <w:pPr>
              <w:pStyle w:val="Default"/>
              <w:jc w:val="both"/>
              <w:rPr>
                <w:color w:val="auto"/>
              </w:rPr>
            </w:pPr>
            <w:r w:rsidRPr="00A47994">
              <w:rPr>
                <w:color w:val="auto"/>
              </w:rPr>
              <w:t>Максимальный процент застройки в границах земельного участка – 80%</w:t>
            </w:r>
          </w:p>
        </w:tc>
      </w:tr>
      <w:tr w:rsidR="00A32E6C" w:rsidRPr="00A47994" w14:paraId="7A016465" w14:textId="77777777" w:rsidTr="00E73471">
        <w:trPr>
          <w:trHeight w:val="177"/>
        </w:trPr>
        <w:tc>
          <w:tcPr>
            <w:tcW w:w="557" w:type="dxa"/>
            <w:vMerge/>
          </w:tcPr>
          <w:p w14:paraId="5947BB1D"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2FE23E13" w14:textId="77777777" w:rsidR="00A32E6C" w:rsidRPr="00A47994" w:rsidRDefault="00A32E6C" w:rsidP="00A32E6C">
            <w:pPr>
              <w:pStyle w:val="Default"/>
              <w:jc w:val="both"/>
              <w:rPr>
                <w:color w:val="auto"/>
              </w:rPr>
            </w:pPr>
          </w:p>
        </w:tc>
        <w:tc>
          <w:tcPr>
            <w:tcW w:w="1783" w:type="dxa"/>
            <w:vMerge/>
          </w:tcPr>
          <w:p w14:paraId="15742005" w14:textId="77777777" w:rsidR="00A32E6C" w:rsidRPr="00A47994" w:rsidRDefault="00A32E6C" w:rsidP="00A32E6C">
            <w:pPr>
              <w:pStyle w:val="Default"/>
              <w:jc w:val="both"/>
              <w:rPr>
                <w:color w:val="auto"/>
              </w:rPr>
            </w:pPr>
          </w:p>
        </w:tc>
        <w:tc>
          <w:tcPr>
            <w:tcW w:w="4336" w:type="dxa"/>
            <w:vMerge/>
          </w:tcPr>
          <w:p w14:paraId="22FD0D60" w14:textId="77777777" w:rsidR="00A32E6C" w:rsidRPr="00A47994" w:rsidRDefault="00A32E6C" w:rsidP="00A32E6C">
            <w:pPr>
              <w:pStyle w:val="Default"/>
              <w:jc w:val="both"/>
              <w:rPr>
                <w:color w:val="auto"/>
              </w:rPr>
            </w:pPr>
          </w:p>
        </w:tc>
        <w:tc>
          <w:tcPr>
            <w:tcW w:w="5690" w:type="dxa"/>
          </w:tcPr>
          <w:p w14:paraId="60F6E022" w14:textId="131A23EE" w:rsidR="00A32E6C" w:rsidRPr="00A47994" w:rsidRDefault="00A32E6C" w:rsidP="00A32E6C">
            <w:pPr>
              <w:pStyle w:val="Default"/>
              <w:jc w:val="both"/>
              <w:rPr>
                <w:color w:val="auto"/>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A32E6C" w:rsidRPr="00A47994" w14:paraId="4386FBE1" w14:textId="77777777" w:rsidTr="00E73471">
        <w:trPr>
          <w:trHeight w:val="177"/>
        </w:trPr>
        <w:tc>
          <w:tcPr>
            <w:tcW w:w="557" w:type="dxa"/>
            <w:vMerge/>
          </w:tcPr>
          <w:p w14:paraId="2275740C"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0EF1C5DB" w14:textId="77777777" w:rsidR="00A32E6C" w:rsidRPr="00A47994" w:rsidRDefault="00A32E6C" w:rsidP="00A32E6C">
            <w:pPr>
              <w:pStyle w:val="Default"/>
              <w:jc w:val="both"/>
              <w:rPr>
                <w:color w:val="auto"/>
              </w:rPr>
            </w:pPr>
          </w:p>
        </w:tc>
        <w:tc>
          <w:tcPr>
            <w:tcW w:w="1783" w:type="dxa"/>
            <w:vMerge/>
          </w:tcPr>
          <w:p w14:paraId="6C401FB3" w14:textId="77777777" w:rsidR="00A32E6C" w:rsidRPr="00A47994" w:rsidRDefault="00A32E6C" w:rsidP="00A32E6C">
            <w:pPr>
              <w:pStyle w:val="Default"/>
              <w:jc w:val="both"/>
              <w:rPr>
                <w:color w:val="auto"/>
              </w:rPr>
            </w:pPr>
          </w:p>
        </w:tc>
        <w:tc>
          <w:tcPr>
            <w:tcW w:w="4336" w:type="dxa"/>
            <w:vMerge/>
          </w:tcPr>
          <w:p w14:paraId="730CF841" w14:textId="77777777" w:rsidR="00A32E6C" w:rsidRPr="00A47994" w:rsidRDefault="00A32E6C" w:rsidP="00A32E6C">
            <w:pPr>
              <w:pStyle w:val="Default"/>
              <w:jc w:val="both"/>
              <w:rPr>
                <w:color w:val="auto"/>
              </w:rPr>
            </w:pPr>
          </w:p>
        </w:tc>
        <w:tc>
          <w:tcPr>
            <w:tcW w:w="5690" w:type="dxa"/>
          </w:tcPr>
          <w:p w14:paraId="539CDAE9" w14:textId="2BEA52AD" w:rsidR="00A32E6C" w:rsidRPr="00A47994" w:rsidRDefault="00A32E6C" w:rsidP="00A32E6C">
            <w:pPr>
              <w:pStyle w:val="Default"/>
              <w:jc w:val="both"/>
              <w:rPr>
                <w:color w:val="auto"/>
              </w:rPr>
            </w:pPr>
            <w:r w:rsidRPr="00A47994">
              <w:rPr>
                <w:color w:val="auto"/>
              </w:rPr>
              <w:t>Предельная высота зданий, строений, сооружений – 20 м</w:t>
            </w:r>
          </w:p>
        </w:tc>
      </w:tr>
      <w:tr w:rsidR="00A32E6C" w:rsidRPr="00A47994" w14:paraId="688AC558" w14:textId="77777777" w:rsidTr="00E73471">
        <w:trPr>
          <w:trHeight w:val="177"/>
        </w:trPr>
        <w:tc>
          <w:tcPr>
            <w:tcW w:w="557" w:type="dxa"/>
            <w:vMerge/>
          </w:tcPr>
          <w:p w14:paraId="2C79BB69"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5517685C" w14:textId="77777777" w:rsidR="00A32E6C" w:rsidRPr="00A47994" w:rsidRDefault="00A32E6C" w:rsidP="00A32E6C">
            <w:pPr>
              <w:pStyle w:val="Default"/>
              <w:jc w:val="both"/>
              <w:rPr>
                <w:color w:val="auto"/>
              </w:rPr>
            </w:pPr>
          </w:p>
        </w:tc>
        <w:tc>
          <w:tcPr>
            <w:tcW w:w="1783" w:type="dxa"/>
            <w:vMerge/>
          </w:tcPr>
          <w:p w14:paraId="7E0B7A9E" w14:textId="77777777" w:rsidR="00A32E6C" w:rsidRPr="00A47994" w:rsidRDefault="00A32E6C" w:rsidP="00A32E6C">
            <w:pPr>
              <w:pStyle w:val="Default"/>
              <w:jc w:val="both"/>
              <w:rPr>
                <w:color w:val="auto"/>
              </w:rPr>
            </w:pPr>
          </w:p>
        </w:tc>
        <w:tc>
          <w:tcPr>
            <w:tcW w:w="4336" w:type="dxa"/>
            <w:vMerge/>
          </w:tcPr>
          <w:p w14:paraId="196C0081" w14:textId="77777777" w:rsidR="00A32E6C" w:rsidRPr="00A47994" w:rsidRDefault="00A32E6C" w:rsidP="00A32E6C">
            <w:pPr>
              <w:pStyle w:val="Default"/>
              <w:jc w:val="both"/>
              <w:rPr>
                <w:color w:val="auto"/>
              </w:rPr>
            </w:pPr>
          </w:p>
        </w:tc>
        <w:tc>
          <w:tcPr>
            <w:tcW w:w="5690" w:type="dxa"/>
          </w:tcPr>
          <w:p w14:paraId="5F5C0723" w14:textId="0254C7D4" w:rsidR="00A32E6C" w:rsidRPr="00A47994" w:rsidRDefault="00A32E6C" w:rsidP="00A32E6C">
            <w:pPr>
              <w:pStyle w:val="Default"/>
              <w:jc w:val="both"/>
              <w:rPr>
                <w:color w:val="auto"/>
              </w:rPr>
            </w:pPr>
            <w:r w:rsidRPr="00A47994">
              <w:rPr>
                <w:color w:val="auto"/>
              </w:rPr>
              <w:t>Минимальный процент озеленения в границах земельного участка – 20%</w:t>
            </w:r>
          </w:p>
        </w:tc>
      </w:tr>
      <w:tr w:rsidR="00A32E6C" w:rsidRPr="00A47994" w14:paraId="7C9AA696" w14:textId="77777777" w:rsidTr="004252F7">
        <w:trPr>
          <w:trHeight w:val="70"/>
        </w:trPr>
        <w:tc>
          <w:tcPr>
            <w:tcW w:w="557" w:type="dxa"/>
            <w:vMerge w:val="restart"/>
          </w:tcPr>
          <w:p w14:paraId="2EC1B5EF" w14:textId="77777777" w:rsidR="00A32E6C" w:rsidRPr="00A47994" w:rsidRDefault="00A32E6C" w:rsidP="00EF28B8">
            <w:pPr>
              <w:pStyle w:val="Default"/>
              <w:numPr>
                <w:ilvl w:val="0"/>
                <w:numId w:val="34"/>
              </w:numPr>
              <w:ind w:left="22" w:firstLine="0"/>
              <w:jc w:val="center"/>
              <w:rPr>
                <w:color w:val="auto"/>
              </w:rPr>
            </w:pPr>
          </w:p>
        </w:tc>
        <w:tc>
          <w:tcPr>
            <w:tcW w:w="2230" w:type="dxa"/>
            <w:vMerge w:val="restart"/>
          </w:tcPr>
          <w:p w14:paraId="586D5A0E" w14:textId="5155CC46" w:rsidR="00A32E6C" w:rsidRPr="00A47994" w:rsidRDefault="00A32E6C" w:rsidP="00A32E6C">
            <w:pPr>
              <w:pStyle w:val="Default"/>
              <w:jc w:val="both"/>
              <w:rPr>
                <w:color w:val="auto"/>
              </w:rPr>
            </w:pPr>
            <w:r w:rsidRPr="00A47994">
              <w:rPr>
                <w:color w:val="auto"/>
              </w:rPr>
              <w:t>Деловое управление</w:t>
            </w:r>
          </w:p>
        </w:tc>
        <w:tc>
          <w:tcPr>
            <w:tcW w:w="1783" w:type="dxa"/>
            <w:vMerge w:val="restart"/>
          </w:tcPr>
          <w:p w14:paraId="7624A8D1" w14:textId="77777777" w:rsidR="00A32E6C" w:rsidRPr="00A47994" w:rsidRDefault="00A32E6C" w:rsidP="00A32E6C">
            <w:pPr>
              <w:pStyle w:val="Default"/>
              <w:jc w:val="both"/>
              <w:rPr>
                <w:color w:val="auto"/>
              </w:rPr>
            </w:pPr>
            <w:r w:rsidRPr="00A47994">
              <w:rPr>
                <w:color w:val="auto"/>
              </w:rPr>
              <w:t>4.1</w:t>
            </w:r>
          </w:p>
        </w:tc>
        <w:tc>
          <w:tcPr>
            <w:tcW w:w="4336" w:type="dxa"/>
            <w:vMerge w:val="restart"/>
          </w:tcPr>
          <w:p w14:paraId="776D630B" w14:textId="50DE2E6B" w:rsidR="00A32E6C" w:rsidRPr="00A47994" w:rsidRDefault="00A32E6C" w:rsidP="00A32E6C">
            <w:pPr>
              <w:pStyle w:val="Default"/>
              <w:jc w:val="both"/>
              <w:rPr>
                <w:color w:val="auto"/>
              </w:rPr>
            </w:pPr>
            <w:r w:rsidRPr="00A47994">
              <w:rPr>
                <w:color w:val="auto"/>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5690" w:type="dxa"/>
          </w:tcPr>
          <w:p w14:paraId="3A7D866C" w14:textId="06B338FC" w:rsidR="00A32E6C" w:rsidRPr="00A47994" w:rsidRDefault="00E82DB4" w:rsidP="00A32E6C">
            <w:pPr>
              <w:pStyle w:val="Default"/>
              <w:jc w:val="both"/>
              <w:rPr>
                <w:color w:val="auto"/>
              </w:rPr>
            </w:pPr>
            <w:r w:rsidRPr="00A47994">
              <w:rPr>
                <w:rFonts w:eastAsia="Tahoma"/>
                <w:color w:val="auto"/>
              </w:rPr>
              <w:t xml:space="preserve">Минимальный размер земельного участка (площадь) – </w:t>
            </w:r>
            <w:r w:rsidR="00A32E6C" w:rsidRPr="00A47994">
              <w:rPr>
                <w:rFonts w:eastAsia="Tahoma"/>
                <w:color w:val="auto"/>
              </w:rPr>
              <w:t>150 кв. м</w:t>
            </w:r>
          </w:p>
        </w:tc>
      </w:tr>
      <w:tr w:rsidR="00A32E6C" w:rsidRPr="00A47994" w14:paraId="13F9E5DD" w14:textId="77777777" w:rsidTr="00E73471">
        <w:trPr>
          <w:trHeight w:val="465"/>
        </w:trPr>
        <w:tc>
          <w:tcPr>
            <w:tcW w:w="557" w:type="dxa"/>
            <w:vMerge/>
          </w:tcPr>
          <w:p w14:paraId="53F5C206"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16215200" w14:textId="77777777" w:rsidR="00A32E6C" w:rsidRPr="00A47994" w:rsidRDefault="00A32E6C" w:rsidP="00A32E6C">
            <w:pPr>
              <w:pStyle w:val="Default"/>
              <w:jc w:val="both"/>
              <w:rPr>
                <w:color w:val="auto"/>
              </w:rPr>
            </w:pPr>
          </w:p>
        </w:tc>
        <w:tc>
          <w:tcPr>
            <w:tcW w:w="1783" w:type="dxa"/>
            <w:vMerge/>
          </w:tcPr>
          <w:p w14:paraId="17537A1B" w14:textId="77777777" w:rsidR="00A32E6C" w:rsidRPr="00A47994" w:rsidRDefault="00A32E6C" w:rsidP="00A32E6C">
            <w:pPr>
              <w:pStyle w:val="Default"/>
              <w:jc w:val="both"/>
              <w:rPr>
                <w:color w:val="auto"/>
              </w:rPr>
            </w:pPr>
          </w:p>
        </w:tc>
        <w:tc>
          <w:tcPr>
            <w:tcW w:w="4336" w:type="dxa"/>
            <w:vMerge/>
          </w:tcPr>
          <w:p w14:paraId="788028CF" w14:textId="77777777" w:rsidR="00A32E6C" w:rsidRPr="00A47994" w:rsidRDefault="00A32E6C" w:rsidP="00A32E6C">
            <w:pPr>
              <w:pStyle w:val="Default"/>
              <w:jc w:val="both"/>
              <w:rPr>
                <w:color w:val="auto"/>
              </w:rPr>
            </w:pPr>
          </w:p>
        </w:tc>
        <w:tc>
          <w:tcPr>
            <w:tcW w:w="5690" w:type="dxa"/>
          </w:tcPr>
          <w:p w14:paraId="67AA8695" w14:textId="103C3C2B" w:rsidR="00A32E6C" w:rsidRPr="00A47994" w:rsidRDefault="00E82DB4" w:rsidP="00A32E6C">
            <w:pPr>
              <w:pStyle w:val="Default"/>
              <w:jc w:val="both"/>
              <w:rPr>
                <w:color w:val="auto"/>
              </w:rPr>
            </w:pPr>
            <w:r w:rsidRPr="00A47994">
              <w:rPr>
                <w:rFonts w:eastAsia="Tahoma"/>
                <w:color w:val="auto"/>
              </w:rPr>
              <w:t xml:space="preserve">Максимальный размер земельного участка (площадь) – </w:t>
            </w:r>
            <w:r w:rsidR="00A32E6C" w:rsidRPr="00A47994">
              <w:rPr>
                <w:rFonts w:eastAsia="Tahoma"/>
                <w:color w:val="auto"/>
              </w:rPr>
              <w:t>5000 кв. м</w:t>
            </w:r>
          </w:p>
        </w:tc>
      </w:tr>
      <w:tr w:rsidR="00A32E6C" w:rsidRPr="00A47994" w14:paraId="03CA680F" w14:textId="77777777" w:rsidTr="00E73471">
        <w:trPr>
          <w:trHeight w:val="465"/>
        </w:trPr>
        <w:tc>
          <w:tcPr>
            <w:tcW w:w="557" w:type="dxa"/>
            <w:vMerge/>
          </w:tcPr>
          <w:p w14:paraId="74F3F9B1"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4EBEF429" w14:textId="77777777" w:rsidR="00A32E6C" w:rsidRPr="00A47994" w:rsidRDefault="00A32E6C" w:rsidP="00A32E6C">
            <w:pPr>
              <w:pStyle w:val="Default"/>
              <w:jc w:val="both"/>
              <w:rPr>
                <w:color w:val="auto"/>
              </w:rPr>
            </w:pPr>
          </w:p>
        </w:tc>
        <w:tc>
          <w:tcPr>
            <w:tcW w:w="1783" w:type="dxa"/>
            <w:vMerge/>
          </w:tcPr>
          <w:p w14:paraId="0EA9A24A" w14:textId="77777777" w:rsidR="00A32E6C" w:rsidRPr="00A47994" w:rsidRDefault="00A32E6C" w:rsidP="00A32E6C">
            <w:pPr>
              <w:pStyle w:val="Default"/>
              <w:jc w:val="both"/>
              <w:rPr>
                <w:color w:val="auto"/>
              </w:rPr>
            </w:pPr>
          </w:p>
        </w:tc>
        <w:tc>
          <w:tcPr>
            <w:tcW w:w="4336" w:type="dxa"/>
            <w:vMerge/>
          </w:tcPr>
          <w:p w14:paraId="1CC398BF" w14:textId="77777777" w:rsidR="00A32E6C" w:rsidRPr="00A47994" w:rsidRDefault="00A32E6C" w:rsidP="00A32E6C">
            <w:pPr>
              <w:pStyle w:val="Default"/>
              <w:jc w:val="both"/>
              <w:rPr>
                <w:color w:val="auto"/>
              </w:rPr>
            </w:pPr>
          </w:p>
        </w:tc>
        <w:tc>
          <w:tcPr>
            <w:tcW w:w="5690" w:type="dxa"/>
          </w:tcPr>
          <w:p w14:paraId="16C7A324" w14:textId="504D8680" w:rsidR="00A32E6C" w:rsidRPr="00A47994" w:rsidRDefault="00A32E6C" w:rsidP="00A32E6C">
            <w:pPr>
              <w:pStyle w:val="Default"/>
              <w:jc w:val="both"/>
              <w:rPr>
                <w:color w:val="auto"/>
              </w:rPr>
            </w:pPr>
            <w:r w:rsidRPr="00A47994">
              <w:rPr>
                <w:rFonts w:eastAsia="Tahoma"/>
                <w:color w:val="auto"/>
              </w:rPr>
              <w:t>Максимальный процент застройки в границах земельного участка – 50%</w:t>
            </w:r>
          </w:p>
        </w:tc>
      </w:tr>
      <w:tr w:rsidR="00A32E6C" w:rsidRPr="00A47994" w14:paraId="1F7F9F9F" w14:textId="77777777" w:rsidTr="00E73471">
        <w:trPr>
          <w:trHeight w:val="465"/>
        </w:trPr>
        <w:tc>
          <w:tcPr>
            <w:tcW w:w="557" w:type="dxa"/>
            <w:vMerge/>
          </w:tcPr>
          <w:p w14:paraId="0706C1F9"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294C1B9D" w14:textId="77777777" w:rsidR="00A32E6C" w:rsidRPr="00A47994" w:rsidRDefault="00A32E6C" w:rsidP="00A32E6C">
            <w:pPr>
              <w:pStyle w:val="Default"/>
              <w:jc w:val="both"/>
              <w:rPr>
                <w:color w:val="auto"/>
              </w:rPr>
            </w:pPr>
          </w:p>
        </w:tc>
        <w:tc>
          <w:tcPr>
            <w:tcW w:w="1783" w:type="dxa"/>
            <w:vMerge/>
          </w:tcPr>
          <w:p w14:paraId="67CC2BAD" w14:textId="77777777" w:rsidR="00A32E6C" w:rsidRPr="00A47994" w:rsidRDefault="00A32E6C" w:rsidP="00A32E6C">
            <w:pPr>
              <w:pStyle w:val="Default"/>
              <w:jc w:val="both"/>
              <w:rPr>
                <w:color w:val="auto"/>
              </w:rPr>
            </w:pPr>
          </w:p>
        </w:tc>
        <w:tc>
          <w:tcPr>
            <w:tcW w:w="4336" w:type="dxa"/>
            <w:vMerge/>
          </w:tcPr>
          <w:p w14:paraId="1EB47D4B" w14:textId="77777777" w:rsidR="00A32E6C" w:rsidRPr="00A47994" w:rsidRDefault="00A32E6C" w:rsidP="00A32E6C">
            <w:pPr>
              <w:pStyle w:val="Default"/>
              <w:jc w:val="both"/>
              <w:rPr>
                <w:color w:val="auto"/>
              </w:rPr>
            </w:pPr>
          </w:p>
        </w:tc>
        <w:tc>
          <w:tcPr>
            <w:tcW w:w="5690" w:type="dxa"/>
          </w:tcPr>
          <w:p w14:paraId="0D3759E0" w14:textId="27F50BEC" w:rsidR="00A32E6C" w:rsidRPr="00A47994" w:rsidRDefault="00A32E6C" w:rsidP="00A32E6C">
            <w:pPr>
              <w:pStyle w:val="Default"/>
              <w:jc w:val="both"/>
              <w:rPr>
                <w:color w:val="auto"/>
              </w:rPr>
            </w:pPr>
            <w:r w:rsidRPr="00A47994">
              <w:rPr>
                <w:rFonts w:eastAsia="Tahoma"/>
                <w:color w:val="auto"/>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A47994">
              <w:rPr>
                <w:color w:val="auto"/>
              </w:rPr>
              <w:t>3 м</w:t>
            </w:r>
          </w:p>
        </w:tc>
      </w:tr>
      <w:tr w:rsidR="00A32E6C" w:rsidRPr="00A47994" w14:paraId="0CA904BA" w14:textId="77777777" w:rsidTr="00E73471">
        <w:trPr>
          <w:trHeight w:val="371"/>
        </w:trPr>
        <w:tc>
          <w:tcPr>
            <w:tcW w:w="557" w:type="dxa"/>
            <w:vMerge/>
          </w:tcPr>
          <w:p w14:paraId="7E1B67E8"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7C6E249E" w14:textId="77777777" w:rsidR="00A32E6C" w:rsidRPr="00A47994" w:rsidRDefault="00A32E6C" w:rsidP="00A32E6C">
            <w:pPr>
              <w:pStyle w:val="Default"/>
              <w:jc w:val="both"/>
              <w:rPr>
                <w:color w:val="auto"/>
              </w:rPr>
            </w:pPr>
          </w:p>
        </w:tc>
        <w:tc>
          <w:tcPr>
            <w:tcW w:w="1783" w:type="dxa"/>
            <w:vMerge/>
          </w:tcPr>
          <w:p w14:paraId="287FAC9F" w14:textId="77777777" w:rsidR="00A32E6C" w:rsidRPr="00A47994" w:rsidRDefault="00A32E6C" w:rsidP="00A32E6C">
            <w:pPr>
              <w:pStyle w:val="Default"/>
              <w:jc w:val="both"/>
              <w:rPr>
                <w:color w:val="auto"/>
              </w:rPr>
            </w:pPr>
          </w:p>
        </w:tc>
        <w:tc>
          <w:tcPr>
            <w:tcW w:w="4336" w:type="dxa"/>
            <w:vMerge/>
          </w:tcPr>
          <w:p w14:paraId="450E26E7" w14:textId="77777777" w:rsidR="00A32E6C" w:rsidRPr="00A47994" w:rsidRDefault="00A32E6C" w:rsidP="00A32E6C">
            <w:pPr>
              <w:pStyle w:val="Default"/>
              <w:jc w:val="both"/>
              <w:rPr>
                <w:color w:val="auto"/>
              </w:rPr>
            </w:pPr>
          </w:p>
        </w:tc>
        <w:tc>
          <w:tcPr>
            <w:tcW w:w="5690" w:type="dxa"/>
          </w:tcPr>
          <w:p w14:paraId="4AF74F46" w14:textId="5810D83C" w:rsidR="00A32E6C" w:rsidRPr="00A47994" w:rsidRDefault="00A32E6C" w:rsidP="00A32E6C">
            <w:pPr>
              <w:pStyle w:val="Default"/>
              <w:jc w:val="both"/>
              <w:rPr>
                <w:color w:val="auto"/>
              </w:rPr>
            </w:pPr>
            <w:r w:rsidRPr="00A47994">
              <w:rPr>
                <w:rFonts w:eastAsia="Tahoma"/>
                <w:color w:val="auto"/>
              </w:rPr>
              <w:t>Предельная высота зданий, строений, сооружений – 20 м</w:t>
            </w:r>
          </w:p>
        </w:tc>
      </w:tr>
      <w:tr w:rsidR="00A32E6C" w:rsidRPr="00A47994" w14:paraId="7E868D8D" w14:textId="77777777" w:rsidTr="00E73471">
        <w:trPr>
          <w:trHeight w:val="465"/>
        </w:trPr>
        <w:tc>
          <w:tcPr>
            <w:tcW w:w="557" w:type="dxa"/>
            <w:vMerge/>
          </w:tcPr>
          <w:p w14:paraId="4B27144F"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3542F224" w14:textId="77777777" w:rsidR="00A32E6C" w:rsidRPr="00A47994" w:rsidRDefault="00A32E6C" w:rsidP="00A32E6C">
            <w:pPr>
              <w:pStyle w:val="Default"/>
              <w:jc w:val="both"/>
              <w:rPr>
                <w:color w:val="auto"/>
              </w:rPr>
            </w:pPr>
          </w:p>
        </w:tc>
        <w:tc>
          <w:tcPr>
            <w:tcW w:w="1783" w:type="dxa"/>
            <w:vMerge/>
          </w:tcPr>
          <w:p w14:paraId="645027F1" w14:textId="77777777" w:rsidR="00A32E6C" w:rsidRPr="00A47994" w:rsidRDefault="00A32E6C" w:rsidP="00A32E6C">
            <w:pPr>
              <w:pStyle w:val="Default"/>
              <w:jc w:val="both"/>
              <w:rPr>
                <w:color w:val="auto"/>
              </w:rPr>
            </w:pPr>
          </w:p>
        </w:tc>
        <w:tc>
          <w:tcPr>
            <w:tcW w:w="4336" w:type="dxa"/>
            <w:vMerge/>
          </w:tcPr>
          <w:p w14:paraId="721932B9" w14:textId="77777777" w:rsidR="00A32E6C" w:rsidRPr="00A47994" w:rsidRDefault="00A32E6C" w:rsidP="00A32E6C">
            <w:pPr>
              <w:pStyle w:val="Default"/>
              <w:jc w:val="both"/>
              <w:rPr>
                <w:color w:val="auto"/>
              </w:rPr>
            </w:pPr>
          </w:p>
        </w:tc>
        <w:tc>
          <w:tcPr>
            <w:tcW w:w="5690" w:type="dxa"/>
          </w:tcPr>
          <w:p w14:paraId="4BBBCBCE" w14:textId="0982C54B" w:rsidR="00A32E6C" w:rsidRPr="00A47994" w:rsidRDefault="00A32E6C" w:rsidP="00A32E6C">
            <w:pPr>
              <w:pStyle w:val="Default"/>
              <w:jc w:val="both"/>
              <w:rPr>
                <w:color w:val="auto"/>
              </w:rPr>
            </w:pPr>
            <w:r w:rsidRPr="00A47994">
              <w:rPr>
                <w:rFonts w:eastAsia="Tahoma"/>
                <w:color w:val="auto"/>
              </w:rPr>
              <w:t>Минимальный процент озеленения в границах земельного участка – 15%</w:t>
            </w:r>
          </w:p>
        </w:tc>
      </w:tr>
      <w:tr w:rsidR="00A32E6C" w:rsidRPr="00A47994" w14:paraId="741424F4" w14:textId="77777777" w:rsidTr="00E73471">
        <w:trPr>
          <w:trHeight w:val="440"/>
        </w:trPr>
        <w:tc>
          <w:tcPr>
            <w:tcW w:w="557" w:type="dxa"/>
            <w:vMerge w:val="restart"/>
          </w:tcPr>
          <w:p w14:paraId="0AF153C3" w14:textId="77777777" w:rsidR="00A32E6C" w:rsidRPr="00A47994" w:rsidRDefault="00A32E6C" w:rsidP="00EF28B8">
            <w:pPr>
              <w:pStyle w:val="Default"/>
              <w:numPr>
                <w:ilvl w:val="0"/>
                <w:numId w:val="34"/>
              </w:numPr>
              <w:ind w:left="22" w:firstLine="0"/>
              <w:jc w:val="center"/>
              <w:rPr>
                <w:color w:val="auto"/>
              </w:rPr>
            </w:pPr>
          </w:p>
        </w:tc>
        <w:tc>
          <w:tcPr>
            <w:tcW w:w="2230" w:type="dxa"/>
            <w:vMerge w:val="restart"/>
          </w:tcPr>
          <w:p w14:paraId="5EF4F4ED" w14:textId="2546E82C" w:rsidR="00A32E6C" w:rsidRPr="00A47994" w:rsidRDefault="00A32E6C" w:rsidP="00A32E6C">
            <w:pPr>
              <w:pStyle w:val="Default"/>
              <w:jc w:val="both"/>
              <w:rPr>
                <w:color w:val="auto"/>
              </w:rPr>
            </w:pPr>
            <w:r w:rsidRPr="00A47994">
              <w:rPr>
                <w:color w:val="auto"/>
              </w:rPr>
              <w:t>Объекты торговли (торговые центры, торгово-развлекательные центры (комплексы)</w:t>
            </w:r>
          </w:p>
        </w:tc>
        <w:tc>
          <w:tcPr>
            <w:tcW w:w="1783" w:type="dxa"/>
            <w:vMerge w:val="restart"/>
          </w:tcPr>
          <w:p w14:paraId="76651976" w14:textId="77777777" w:rsidR="00A32E6C" w:rsidRPr="00A47994" w:rsidRDefault="00A32E6C" w:rsidP="00A32E6C">
            <w:pPr>
              <w:pStyle w:val="Default"/>
              <w:jc w:val="both"/>
              <w:rPr>
                <w:color w:val="auto"/>
              </w:rPr>
            </w:pPr>
            <w:r w:rsidRPr="00A47994">
              <w:rPr>
                <w:color w:val="auto"/>
              </w:rPr>
              <w:t>4.2</w:t>
            </w:r>
          </w:p>
        </w:tc>
        <w:tc>
          <w:tcPr>
            <w:tcW w:w="4336" w:type="dxa"/>
            <w:vMerge w:val="restart"/>
          </w:tcPr>
          <w:p w14:paraId="1F8EBD41" w14:textId="2A4AC23E" w:rsidR="00A32E6C" w:rsidRPr="00A47994" w:rsidRDefault="00A32E6C" w:rsidP="00A32E6C">
            <w:pPr>
              <w:pStyle w:val="Default"/>
              <w:jc w:val="both"/>
              <w:rPr>
                <w:color w:val="auto"/>
              </w:rPr>
            </w:pPr>
            <w:r w:rsidRPr="00A47994">
              <w:rPr>
                <w:color w:val="auto"/>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5690" w:type="dxa"/>
          </w:tcPr>
          <w:p w14:paraId="41FF23FB" w14:textId="561BBF57" w:rsidR="00A32E6C" w:rsidRPr="00A47994" w:rsidRDefault="00E82DB4" w:rsidP="00A32E6C">
            <w:pPr>
              <w:pStyle w:val="Default"/>
              <w:jc w:val="both"/>
              <w:rPr>
                <w:color w:val="auto"/>
              </w:rPr>
            </w:pPr>
            <w:r w:rsidRPr="00A47994">
              <w:rPr>
                <w:color w:val="auto"/>
              </w:rPr>
              <w:t xml:space="preserve">Минимальный размер земельного участка (площадь) – </w:t>
            </w:r>
            <w:r w:rsidR="00A32E6C" w:rsidRPr="00A47994">
              <w:rPr>
                <w:color w:val="auto"/>
              </w:rPr>
              <w:t>5000 кв. м</w:t>
            </w:r>
          </w:p>
        </w:tc>
      </w:tr>
      <w:tr w:rsidR="00A32E6C" w:rsidRPr="00A47994" w14:paraId="72206B82" w14:textId="77777777" w:rsidTr="00E73471">
        <w:trPr>
          <w:trHeight w:val="440"/>
        </w:trPr>
        <w:tc>
          <w:tcPr>
            <w:tcW w:w="557" w:type="dxa"/>
            <w:vMerge/>
          </w:tcPr>
          <w:p w14:paraId="43DA9D80"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34D910E4" w14:textId="77777777" w:rsidR="00A32E6C" w:rsidRPr="00A47994" w:rsidRDefault="00A32E6C" w:rsidP="00A32E6C">
            <w:pPr>
              <w:pStyle w:val="Default"/>
              <w:jc w:val="both"/>
              <w:rPr>
                <w:color w:val="auto"/>
              </w:rPr>
            </w:pPr>
          </w:p>
        </w:tc>
        <w:tc>
          <w:tcPr>
            <w:tcW w:w="1783" w:type="dxa"/>
            <w:vMerge/>
          </w:tcPr>
          <w:p w14:paraId="0669C90F" w14:textId="77777777" w:rsidR="00A32E6C" w:rsidRPr="00A47994" w:rsidRDefault="00A32E6C" w:rsidP="00A32E6C">
            <w:pPr>
              <w:pStyle w:val="Default"/>
              <w:jc w:val="both"/>
              <w:rPr>
                <w:color w:val="auto"/>
              </w:rPr>
            </w:pPr>
          </w:p>
        </w:tc>
        <w:tc>
          <w:tcPr>
            <w:tcW w:w="4336" w:type="dxa"/>
            <w:vMerge/>
          </w:tcPr>
          <w:p w14:paraId="2352E9D7" w14:textId="77777777" w:rsidR="00A32E6C" w:rsidRPr="00A47994" w:rsidRDefault="00A32E6C" w:rsidP="00A32E6C">
            <w:pPr>
              <w:pStyle w:val="Default"/>
              <w:jc w:val="both"/>
              <w:rPr>
                <w:color w:val="auto"/>
              </w:rPr>
            </w:pPr>
          </w:p>
        </w:tc>
        <w:tc>
          <w:tcPr>
            <w:tcW w:w="5690" w:type="dxa"/>
          </w:tcPr>
          <w:p w14:paraId="3EE1A915" w14:textId="463F250D" w:rsidR="00A32E6C" w:rsidRPr="00A47994" w:rsidRDefault="00E82DB4" w:rsidP="00A32E6C">
            <w:pPr>
              <w:pStyle w:val="Default"/>
              <w:jc w:val="both"/>
              <w:rPr>
                <w:color w:val="auto"/>
              </w:rPr>
            </w:pPr>
            <w:r w:rsidRPr="00A47994">
              <w:rPr>
                <w:color w:val="auto"/>
              </w:rPr>
              <w:t xml:space="preserve">Максимальный размер земельного участка (площадь) – </w:t>
            </w:r>
            <w:r w:rsidR="00A32E6C" w:rsidRPr="00A47994">
              <w:rPr>
                <w:color w:val="auto"/>
              </w:rPr>
              <w:t>не подлежит установлению</w:t>
            </w:r>
          </w:p>
        </w:tc>
      </w:tr>
      <w:tr w:rsidR="00A32E6C" w:rsidRPr="00A47994" w14:paraId="2694E67C" w14:textId="77777777" w:rsidTr="00E73471">
        <w:trPr>
          <w:trHeight w:val="440"/>
        </w:trPr>
        <w:tc>
          <w:tcPr>
            <w:tcW w:w="557" w:type="dxa"/>
            <w:vMerge/>
          </w:tcPr>
          <w:p w14:paraId="60C9551B"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26D2E8D1" w14:textId="77777777" w:rsidR="00A32E6C" w:rsidRPr="00A47994" w:rsidRDefault="00A32E6C" w:rsidP="00A32E6C">
            <w:pPr>
              <w:pStyle w:val="Default"/>
              <w:jc w:val="both"/>
              <w:rPr>
                <w:color w:val="auto"/>
              </w:rPr>
            </w:pPr>
          </w:p>
        </w:tc>
        <w:tc>
          <w:tcPr>
            <w:tcW w:w="1783" w:type="dxa"/>
            <w:vMerge/>
          </w:tcPr>
          <w:p w14:paraId="043A6502" w14:textId="77777777" w:rsidR="00A32E6C" w:rsidRPr="00A47994" w:rsidRDefault="00A32E6C" w:rsidP="00A32E6C">
            <w:pPr>
              <w:pStyle w:val="Default"/>
              <w:jc w:val="both"/>
              <w:rPr>
                <w:color w:val="auto"/>
              </w:rPr>
            </w:pPr>
          </w:p>
        </w:tc>
        <w:tc>
          <w:tcPr>
            <w:tcW w:w="4336" w:type="dxa"/>
            <w:vMerge/>
          </w:tcPr>
          <w:p w14:paraId="4F41B15A" w14:textId="77777777" w:rsidR="00A32E6C" w:rsidRPr="00A47994" w:rsidRDefault="00A32E6C" w:rsidP="00A32E6C">
            <w:pPr>
              <w:pStyle w:val="Default"/>
              <w:jc w:val="both"/>
              <w:rPr>
                <w:color w:val="auto"/>
              </w:rPr>
            </w:pPr>
          </w:p>
        </w:tc>
        <w:tc>
          <w:tcPr>
            <w:tcW w:w="5690" w:type="dxa"/>
          </w:tcPr>
          <w:p w14:paraId="263DA94E" w14:textId="3342EF11" w:rsidR="00A32E6C" w:rsidRPr="00A47994" w:rsidRDefault="00A32E6C" w:rsidP="00A32E6C">
            <w:pPr>
              <w:pStyle w:val="Default"/>
              <w:jc w:val="both"/>
              <w:rPr>
                <w:color w:val="auto"/>
              </w:rPr>
            </w:pPr>
            <w:r w:rsidRPr="00A47994">
              <w:rPr>
                <w:color w:val="auto"/>
              </w:rPr>
              <w:t>Максимальный процент застройки в границах земельного участка – 80%</w:t>
            </w:r>
          </w:p>
        </w:tc>
      </w:tr>
      <w:tr w:rsidR="00A32E6C" w:rsidRPr="00A47994" w14:paraId="4BACE1B9" w14:textId="77777777" w:rsidTr="00E73471">
        <w:trPr>
          <w:trHeight w:val="440"/>
        </w:trPr>
        <w:tc>
          <w:tcPr>
            <w:tcW w:w="557" w:type="dxa"/>
            <w:vMerge/>
          </w:tcPr>
          <w:p w14:paraId="395AF206"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710394E3" w14:textId="77777777" w:rsidR="00A32E6C" w:rsidRPr="00A47994" w:rsidRDefault="00A32E6C" w:rsidP="00A32E6C">
            <w:pPr>
              <w:pStyle w:val="Default"/>
              <w:jc w:val="both"/>
              <w:rPr>
                <w:color w:val="auto"/>
              </w:rPr>
            </w:pPr>
          </w:p>
        </w:tc>
        <w:tc>
          <w:tcPr>
            <w:tcW w:w="1783" w:type="dxa"/>
            <w:vMerge/>
          </w:tcPr>
          <w:p w14:paraId="3173B7F6" w14:textId="77777777" w:rsidR="00A32E6C" w:rsidRPr="00A47994" w:rsidRDefault="00A32E6C" w:rsidP="00A32E6C">
            <w:pPr>
              <w:pStyle w:val="Default"/>
              <w:jc w:val="both"/>
              <w:rPr>
                <w:color w:val="auto"/>
              </w:rPr>
            </w:pPr>
          </w:p>
        </w:tc>
        <w:tc>
          <w:tcPr>
            <w:tcW w:w="4336" w:type="dxa"/>
            <w:vMerge/>
          </w:tcPr>
          <w:p w14:paraId="3F6516A2" w14:textId="77777777" w:rsidR="00A32E6C" w:rsidRPr="00A47994" w:rsidRDefault="00A32E6C" w:rsidP="00A32E6C">
            <w:pPr>
              <w:pStyle w:val="Default"/>
              <w:jc w:val="both"/>
              <w:rPr>
                <w:color w:val="auto"/>
              </w:rPr>
            </w:pPr>
          </w:p>
        </w:tc>
        <w:tc>
          <w:tcPr>
            <w:tcW w:w="5690" w:type="dxa"/>
          </w:tcPr>
          <w:p w14:paraId="24221C85" w14:textId="4CCE9328" w:rsidR="00A32E6C" w:rsidRPr="00A47994" w:rsidRDefault="00A32E6C" w:rsidP="00A32E6C">
            <w:pPr>
              <w:pStyle w:val="Default"/>
              <w:jc w:val="both"/>
              <w:rPr>
                <w:color w:val="auto"/>
              </w:rPr>
            </w:pPr>
            <w:r w:rsidRPr="00A47994">
              <w:rPr>
                <w:rFonts w:eastAsia="Tahoma"/>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A32E6C" w:rsidRPr="00A47994" w14:paraId="657B8E16" w14:textId="77777777" w:rsidTr="00E73471">
        <w:trPr>
          <w:trHeight w:val="188"/>
        </w:trPr>
        <w:tc>
          <w:tcPr>
            <w:tcW w:w="557" w:type="dxa"/>
            <w:vMerge/>
          </w:tcPr>
          <w:p w14:paraId="425C5404"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6B10072D" w14:textId="77777777" w:rsidR="00A32E6C" w:rsidRPr="00A47994" w:rsidRDefault="00A32E6C" w:rsidP="00A32E6C">
            <w:pPr>
              <w:pStyle w:val="Default"/>
              <w:jc w:val="both"/>
              <w:rPr>
                <w:color w:val="auto"/>
              </w:rPr>
            </w:pPr>
          </w:p>
        </w:tc>
        <w:tc>
          <w:tcPr>
            <w:tcW w:w="1783" w:type="dxa"/>
            <w:vMerge/>
          </w:tcPr>
          <w:p w14:paraId="60F02E80" w14:textId="77777777" w:rsidR="00A32E6C" w:rsidRPr="00A47994" w:rsidRDefault="00A32E6C" w:rsidP="00A32E6C">
            <w:pPr>
              <w:pStyle w:val="Default"/>
              <w:jc w:val="both"/>
              <w:rPr>
                <w:color w:val="auto"/>
              </w:rPr>
            </w:pPr>
          </w:p>
        </w:tc>
        <w:tc>
          <w:tcPr>
            <w:tcW w:w="4336" w:type="dxa"/>
            <w:vMerge/>
          </w:tcPr>
          <w:p w14:paraId="7934C6BA" w14:textId="77777777" w:rsidR="00A32E6C" w:rsidRPr="00A47994" w:rsidRDefault="00A32E6C" w:rsidP="00A32E6C">
            <w:pPr>
              <w:pStyle w:val="Default"/>
              <w:jc w:val="both"/>
              <w:rPr>
                <w:color w:val="auto"/>
              </w:rPr>
            </w:pPr>
          </w:p>
        </w:tc>
        <w:tc>
          <w:tcPr>
            <w:tcW w:w="5690" w:type="dxa"/>
          </w:tcPr>
          <w:p w14:paraId="78B8D2CA" w14:textId="25CB6005" w:rsidR="00A32E6C" w:rsidRPr="00A47994" w:rsidRDefault="00A32E6C" w:rsidP="00A32E6C">
            <w:pPr>
              <w:pStyle w:val="Default"/>
              <w:jc w:val="both"/>
              <w:rPr>
                <w:color w:val="auto"/>
              </w:rPr>
            </w:pPr>
            <w:r w:rsidRPr="00A47994">
              <w:rPr>
                <w:color w:val="auto"/>
              </w:rPr>
              <w:t>Максимальное количество этажей – 5</w:t>
            </w:r>
          </w:p>
        </w:tc>
      </w:tr>
      <w:tr w:rsidR="00A32E6C" w:rsidRPr="00A47994" w14:paraId="45432DC9" w14:textId="77777777" w:rsidTr="00E73471">
        <w:trPr>
          <w:trHeight w:val="440"/>
        </w:trPr>
        <w:tc>
          <w:tcPr>
            <w:tcW w:w="557" w:type="dxa"/>
            <w:vMerge/>
          </w:tcPr>
          <w:p w14:paraId="5006C1D3"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2E46A1B5" w14:textId="77777777" w:rsidR="00A32E6C" w:rsidRPr="00A47994" w:rsidRDefault="00A32E6C" w:rsidP="00A32E6C">
            <w:pPr>
              <w:pStyle w:val="Default"/>
              <w:jc w:val="both"/>
              <w:rPr>
                <w:color w:val="auto"/>
              </w:rPr>
            </w:pPr>
          </w:p>
        </w:tc>
        <w:tc>
          <w:tcPr>
            <w:tcW w:w="1783" w:type="dxa"/>
            <w:vMerge/>
          </w:tcPr>
          <w:p w14:paraId="66B65F5D" w14:textId="77777777" w:rsidR="00A32E6C" w:rsidRPr="00A47994" w:rsidRDefault="00A32E6C" w:rsidP="00A32E6C">
            <w:pPr>
              <w:pStyle w:val="Default"/>
              <w:jc w:val="both"/>
              <w:rPr>
                <w:color w:val="auto"/>
              </w:rPr>
            </w:pPr>
          </w:p>
        </w:tc>
        <w:tc>
          <w:tcPr>
            <w:tcW w:w="4336" w:type="dxa"/>
            <w:vMerge/>
          </w:tcPr>
          <w:p w14:paraId="7D755EFA" w14:textId="77777777" w:rsidR="00A32E6C" w:rsidRPr="00A47994" w:rsidRDefault="00A32E6C" w:rsidP="00A32E6C">
            <w:pPr>
              <w:pStyle w:val="Default"/>
              <w:jc w:val="both"/>
              <w:rPr>
                <w:color w:val="auto"/>
              </w:rPr>
            </w:pPr>
          </w:p>
        </w:tc>
        <w:tc>
          <w:tcPr>
            <w:tcW w:w="5690" w:type="dxa"/>
          </w:tcPr>
          <w:p w14:paraId="1AC9A81D" w14:textId="78D78757" w:rsidR="00A32E6C" w:rsidRPr="00A47994" w:rsidRDefault="00A32E6C" w:rsidP="00A32E6C">
            <w:pPr>
              <w:pStyle w:val="Default"/>
              <w:jc w:val="both"/>
              <w:rPr>
                <w:color w:val="auto"/>
              </w:rPr>
            </w:pPr>
            <w:r w:rsidRPr="00A47994">
              <w:rPr>
                <w:color w:val="auto"/>
              </w:rPr>
              <w:t>Минимальный процент озеленения в границах земельного участка – 20%</w:t>
            </w:r>
          </w:p>
        </w:tc>
      </w:tr>
      <w:tr w:rsidR="00A32E6C" w:rsidRPr="00A47994" w14:paraId="1D13A1AD" w14:textId="77777777" w:rsidTr="00E73471">
        <w:trPr>
          <w:trHeight w:val="440"/>
        </w:trPr>
        <w:tc>
          <w:tcPr>
            <w:tcW w:w="557" w:type="dxa"/>
            <w:vMerge w:val="restart"/>
          </w:tcPr>
          <w:p w14:paraId="3D405C46" w14:textId="77777777" w:rsidR="00A32E6C" w:rsidRPr="00A47994" w:rsidRDefault="00A32E6C" w:rsidP="00EF28B8">
            <w:pPr>
              <w:pStyle w:val="Default"/>
              <w:numPr>
                <w:ilvl w:val="0"/>
                <w:numId w:val="34"/>
              </w:numPr>
              <w:ind w:left="22" w:firstLine="0"/>
              <w:jc w:val="center"/>
              <w:rPr>
                <w:color w:val="auto"/>
              </w:rPr>
            </w:pPr>
          </w:p>
        </w:tc>
        <w:tc>
          <w:tcPr>
            <w:tcW w:w="2230" w:type="dxa"/>
            <w:vMerge w:val="restart"/>
          </w:tcPr>
          <w:p w14:paraId="6920C49D" w14:textId="77777777" w:rsidR="00A32E6C" w:rsidRPr="00A47994" w:rsidRDefault="00A32E6C" w:rsidP="00A32E6C">
            <w:pPr>
              <w:pStyle w:val="Default"/>
              <w:jc w:val="both"/>
              <w:rPr>
                <w:color w:val="auto"/>
              </w:rPr>
            </w:pPr>
            <w:r w:rsidRPr="00A47994">
              <w:rPr>
                <w:color w:val="auto"/>
              </w:rPr>
              <w:t>Рынки</w:t>
            </w:r>
          </w:p>
        </w:tc>
        <w:tc>
          <w:tcPr>
            <w:tcW w:w="1783" w:type="dxa"/>
            <w:vMerge w:val="restart"/>
          </w:tcPr>
          <w:p w14:paraId="2923BD69" w14:textId="77777777" w:rsidR="00A32E6C" w:rsidRPr="00A47994" w:rsidRDefault="00A32E6C" w:rsidP="00A32E6C">
            <w:pPr>
              <w:pStyle w:val="Default"/>
              <w:jc w:val="both"/>
              <w:rPr>
                <w:color w:val="auto"/>
              </w:rPr>
            </w:pPr>
            <w:r w:rsidRPr="00A47994">
              <w:rPr>
                <w:color w:val="auto"/>
              </w:rPr>
              <w:t>4.3</w:t>
            </w:r>
          </w:p>
        </w:tc>
        <w:tc>
          <w:tcPr>
            <w:tcW w:w="4336" w:type="dxa"/>
            <w:vMerge w:val="restart"/>
          </w:tcPr>
          <w:p w14:paraId="5B264115" w14:textId="2A909928" w:rsidR="00A32E6C" w:rsidRPr="00A47994" w:rsidRDefault="00A32E6C" w:rsidP="00A32E6C">
            <w:pPr>
              <w:pStyle w:val="Default"/>
              <w:jc w:val="both"/>
              <w:rPr>
                <w:color w:val="auto"/>
              </w:rPr>
            </w:pPr>
            <w:r w:rsidRPr="00A47994">
              <w:rPr>
                <w:color w:val="auto"/>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5690" w:type="dxa"/>
          </w:tcPr>
          <w:p w14:paraId="659B9798" w14:textId="6678D8C3" w:rsidR="00A32E6C" w:rsidRPr="00A47994" w:rsidRDefault="00E82DB4" w:rsidP="00A32E6C">
            <w:pPr>
              <w:pStyle w:val="Default"/>
              <w:jc w:val="both"/>
              <w:rPr>
                <w:color w:val="auto"/>
              </w:rPr>
            </w:pPr>
            <w:r w:rsidRPr="00A47994">
              <w:rPr>
                <w:color w:val="auto"/>
              </w:rPr>
              <w:t xml:space="preserve">Минимальный размер земельного участка (площадь) – </w:t>
            </w:r>
            <w:r w:rsidR="00A32E6C" w:rsidRPr="00A47994">
              <w:rPr>
                <w:color w:val="auto"/>
              </w:rPr>
              <w:t>100 кв. м</w:t>
            </w:r>
          </w:p>
        </w:tc>
      </w:tr>
      <w:tr w:rsidR="00A32E6C" w:rsidRPr="00A47994" w14:paraId="1A022340" w14:textId="77777777" w:rsidTr="00E73471">
        <w:trPr>
          <w:trHeight w:val="440"/>
        </w:trPr>
        <w:tc>
          <w:tcPr>
            <w:tcW w:w="557" w:type="dxa"/>
            <w:vMerge/>
          </w:tcPr>
          <w:p w14:paraId="152E1C34"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24FCACC4" w14:textId="77777777" w:rsidR="00A32E6C" w:rsidRPr="00A47994" w:rsidRDefault="00A32E6C" w:rsidP="00A32E6C">
            <w:pPr>
              <w:pStyle w:val="Default"/>
              <w:jc w:val="both"/>
              <w:rPr>
                <w:color w:val="auto"/>
                <w:spacing w:val="-2"/>
              </w:rPr>
            </w:pPr>
          </w:p>
        </w:tc>
        <w:tc>
          <w:tcPr>
            <w:tcW w:w="1783" w:type="dxa"/>
            <w:vMerge/>
          </w:tcPr>
          <w:p w14:paraId="0C7CA5AF" w14:textId="77777777" w:rsidR="00A32E6C" w:rsidRPr="00A47994" w:rsidRDefault="00A32E6C" w:rsidP="00A32E6C">
            <w:pPr>
              <w:pStyle w:val="Default"/>
              <w:jc w:val="both"/>
              <w:rPr>
                <w:color w:val="auto"/>
              </w:rPr>
            </w:pPr>
          </w:p>
        </w:tc>
        <w:tc>
          <w:tcPr>
            <w:tcW w:w="4336" w:type="dxa"/>
            <w:vMerge/>
          </w:tcPr>
          <w:p w14:paraId="24ECF32F" w14:textId="77777777" w:rsidR="00A32E6C" w:rsidRPr="00A47994" w:rsidRDefault="00A32E6C" w:rsidP="00A32E6C">
            <w:pPr>
              <w:pStyle w:val="Default"/>
              <w:jc w:val="both"/>
              <w:rPr>
                <w:color w:val="auto"/>
              </w:rPr>
            </w:pPr>
          </w:p>
        </w:tc>
        <w:tc>
          <w:tcPr>
            <w:tcW w:w="5690" w:type="dxa"/>
          </w:tcPr>
          <w:p w14:paraId="313A05ED" w14:textId="05672FB1" w:rsidR="00A32E6C" w:rsidRPr="00A47994" w:rsidRDefault="00E82DB4" w:rsidP="00A32E6C">
            <w:pPr>
              <w:pStyle w:val="Default"/>
              <w:jc w:val="both"/>
              <w:rPr>
                <w:color w:val="auto"/>
              </w:rPr>
            </w:pPr>
            <w:r w:rsidRPr="00A47994">
              <w:rPr>
                <w:color w:val="auto"/>
              </w:rPr>
              <w:t xml:space="preserve">Максимальный размер земельного участка (площадь) – </w:t>
            </w:r>
            <w:r w:rsidR="00A32E6C" w:rsidRPr="00A47994">
              <w:rPr>
                <w:color w:val="auto"/>
              </w:rPr>
              <w:t>5000 кв. м</w:t>
            </w:r>
          </w:p>
        </w:tc>
      </w:tr>
      <w:tr w:rsidR="00A32E6C" w:rsidRPr="00A47994" w14:paraId="1E3A6576" w14:textId="77777777" w:rsidTr="00E73471">
        <w:trPr>
          <w:trHeight w:val="440"/>
        </w:trPr>
        <w:tc>
          <w:tcPr>
            <w:tcW w:w="557" w:type="dxa"/>
            <w:vMerge/>
          </w:tcPr>
          <w:p w14:paraId="5F0F1308"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605A105E" w14:textId="77777777" w:rsidR="00A32E6C" w:rsidRPr="00A47994" w:rsidRDefault="00A32E6C" w:rsidP="00A32E6C">
            <w:pPr>
              <w:pStyle w:val="Default"/>
              <w:jc w:val="both"/>
              <w:rPr>
                <w:color w:val="auto"/>
                <w:spacing w:val="-2"/>
              </w:rPr>
            </w:pPr>
          </w:p>
        </w:tc>
        <w:tc>
          <w:tcPr>
            <w:tcW w:w="1783" w:type="dxa"/>
            <w:vMerge/>
          </w:tcPr>
          <w:p w14:paraId="7A32C6A7" w14:textId="77777777" w:rsidR="00A32E6C" w:rsidRPr="00A47994" w:rsidRDefault="00A32E6C" w:rsidP="00A32E6C">
            <w:pPr>
              <w:pStyle w:val="Default"/>
              <w:jc w:val="both"/>
              <w:rPr>
                <w:color w:val="auto"/>
              </w:rPr>
            </w:pPr>
          </w:p>
        </w:tc>
        <w:tc>
          <w:tcPr>
            <w:tcW w:w="4336" w:type="dxa"/>
            <w:vMerge/>
          </w:tcPr>
          <w:p w14:paraId="08FBF313" w14:textId="77777777" w:rsidR="00A32E6C" w:rsidRPr="00A47994" w:rsidRDefault="00A32E6C" w:rsidP="00A32E6C">
            <w:pPr>
              <w:pStyle w:val="Default"/>
              <w:jc w:val="both"/>
              <w:rPr>
                <w:color w:val="auto"/>
              </w:rPr>
            </w:pPr>
          </w:p>
        </w:tc>
        <w:tc>
          <w:tcPr>
            <w:tcW w:w="5690" w:type="dxa"/>
          </w:tcPr>
          <w:p w14:paraId="44A8E3DD" w14:textId="4DB102F5" w:rsidR="00A32E6C" w:rsidRPr="00A47994" w:rsidRDefault="00A32E6C" w:rsidP="00A32E6C">
            <w:pPr>
              <w:pStyle w:val="Default"/>
              <w:jc w:val="both"/>
              <w:rPr>
                <w:color w:val="auto"/>
              </w:rPr>
            </w:pPr>
            <w:r w:rsidRPr="00A47994">
              <w:rPr>
                <w:color w:val="auto"/>
              </w:rPr>
              <w:t>Максимальный процент застройки в границах земельного участка – 80%</w:t>
            </w:r>
          </w:p>
        </w:tc>
      </w:tr>
      <w:tr w:rsidR="00A32E6C" w:rsidRPr="00A47994" w14:paraId="4FFD2573" w14:textId="77777777" w:rsidTr="00E73471">
        <w:trPr>
          <w:trHeight w:val="440"/>
        </w:trPr>
        <w:tc>
          <w:tcPr>
            <w:tcW w:w="557" w:type="dxa"/>
            <w:vMerge/>
          </w:tcPr>
          <w:p w14:paraId="415320FB"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2D25111B" w14:textId="77777777" w:rsidR="00A32E6C" w:rsidRPr="00A47994" w:rsidRDefault="00A32E6C" w:rsidP="00A32E6C">
            <w:pPr>
              <w:pStyle w:val="Default"/>
              <w:jc w:val="both"/>
              <w:rPr>
                <w:color w:val="auto"/>
                <w:spacing w:val="-2"/>
              </w:rPr>
            </w:pPr>
          </w:p>
        </w:tc>
        <w:tc>
          <w:tcPr>
            <w:tcW w:w="1783" w:type="dxa"/>
            <w:vMerge/>
          </w:tcPr>
          <w:p w14:paraId="020DFD13" w14:textId="77777777" w:rsidR="00A32E6C" w:rsidRPr="00A47994" w:rsidRDefault="00A32E6C" w:rsidP="00A32E6C">
            <w:pPr>
              <w:pStyle w:val="Default"/>
              <w:jc w:val="both"/>
              <w:rPr>
                <w:color w:val="auto"/>
              </w:rPr>
            </w:pPr>
          </w:p>
        </w:tc>
        <w:tc>
          <w:tcPr>
            <w:tcW w:w="4336" w:type="dxa"/>
            <w:vMerge/>
          </w:tcPr>
          <w:p w14:paraId="6DB26138" w14:textId="77777777" w:rsidR="00A32E6C" w:rsidRPr="00A47994" w:rsidRDefault="00A32E6C" w:rsidP="00A32E6C">
            <w:pPr>
              <w:pStyle w:val="Default"/>
              <w:jc w:val="both"/>
              <w:rPr>
                <w:color w:val="auto"/>
              </w:rPr>
            </w:pPr>
          </w:p>
        </w:tc>
        <w:tc>
          <w:tcPr>
            <w:tcW w:w="5690" w:type="dxa"/>
          </w:tcPr>
          <w:p w14:paraId="6F489EB3" w14:textId="51F383DB" w:rsidR="00A32E6C" w:rsidRPr="00A47994" w:rsidRDefault="00A32E6C" w:rsidP="00A32E6C">
            <w:pPr>
              <w:pStyle w:val="Default"/>
              <w:jc w:val="both"/>
              <w:rPr>
                <w:color w:val="auto"/>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A32E6C" w:rsidRPr="00A47994" w14:paraId="54B4A923" w14:textId="77777777" w:rsidTr="00E73471">
        <w:trPr>
          <w:trHeight w:val="269"/>
        </w:trPr>
        <w:tc>
          <w:tcPr>
            <w:tcW w:w="557" w:type="dxa"/>
            <w:vMerge/>
          </w:tcPr>
          <w:p w14:paraId="3D928053"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3851B7EF" w14:textId="77777777" w:rsidR="00A32E6C" w:rsidRPr="00A47994" w:rsidRDefault="00A32E6C" w:rsidP="00A32E6C">
            <w:pPr>
              <w:pStyle w:val="Default"/>
              <w:jc w:val="both"/>
              <w:rPr>
                <w:color w:val="auto"/>
                <w:spacing w:val="-2"/>
              </w:rPr>
            </w:pPr>
          </w:p>
        </w:tc>
        <w:tc>
          <w:tcPr>
            <w:tcW w:w="1783" w:type="dxa"/>
            <w:vMerge/>
          </w:tcPr>
          <w:p w14:paraId="320A261D" w14:textId="77777777" w:rsidR="00A32E6C" w:rsidRPr="00A47994" w:rsidRDefault="00A32E6C" w:rsidP="00A32E6C">
            <w:pPr>
              <w:pStyle w:val="Default"/>
              <w:jc w:val="both"/>
              <w:rPr>
                <w:color w:val="auto"/>
              </w:rPr>
            </w:pPr>
          </w:p>
        </w:tc>
        <w:tc>
          <w:tcPr>
            <w:tcW w:w="4336" w:type="dxa"/>
            <w:vMerge/>
          </w:tcPr>
          <w:p w14:paraId="4A64FBA7" w14:textId="77777777" w:rsidR="00A32E6C" w:rsidRPr="00A47994" w:rsidRDefault="00A32E6C" w:rsidP="00A32E6C">
            <w:pPr>
              <w:pStyle w:val="Default"/>
              <w:jc w:val="both"/>
              <w:rPr>
                <w:color w:val="auto"/>
              </w:rPr>
            </w:pPr>
          </w:p>
        </w:tc>
        <w:tc>
          <w:tcPr>
            <w:tcW w:w="5690" w:type="dxa"/>
          </w:tcPr>
          <w:p w14:paraId="1F171CB2" w14:textId="11ED150E" w:rsidR="00A32E6C" w:rsidRPr="00A47994" w:rsidRDefault="00A32E6C" w:rsidP="00A32E6C">
            <w:pPr>
              <w:pStyle w:val="Default"/>
              <w:jc w:val="both"/>
              <w:rPr>
                <w:color w:val="auto"/>
              </w:rPr>
            </w:pPr>
            <w:r w:rsidRPr="00A47994">
              <w:rPr>
                <w:color w:val="auto"/>
              </w:rPr>
              <w:t>Предельная высота зданий, строений, сооружений – 20 м</w:t>
            </w:r>
          </w:p>
        </w:tc>
      </w:tr>
      <w:tr w:rsidR="00A32E6C" w:rsidRPr="00A47994" w14:paraId="3264738A" w14:textId="77777777" w:rsidTr="00E73471">
        <w:trPr>
          <w:trHeight w:val="440"/>
        </w:trPr>
        <w:tc>
          <w:tcPr>
            <w:tcW w:w="557" w:type="dxa"/>
            <w:vMerge/>
          </w:tcPr>
          <w:p w14:paraId="31C980B4"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1A5B3CD4" w14:textId="77777777" w:rsidR="00A32E6C" w:rsidRPr="00A47994" w:rsidRDefault="00A32E6C" w:rsidP="00A32E6C">
            <w:pPr>
              <w:pStyle w:val="Default"/>
              <w:jc w:val="both"/>
              <w:rPr>
                <w:color w:val="auto"/>
                <w:spacing w:val="-2"/>
              </w:rPr>
            </w:pPr>
          </w:p>
        </w:tc>
        <w:tc>
          <w:tcPr>
            <w:tcW w:w="1783" w:type="dxa"/>
            <w:vMerge/>
          </w:tcPr>
          <w:p w14:paraId="393956C6" w14:textId="77777777" w:rsidR="00A32E6C" w:rsidRPr="00A47994" w:rsidRDefault="00A32E6C" w:rsidP="00A32E6C">
            <w:pPr>
              <w:pStyle w:val="Default"/>
              <w:jc w:val="both"/>
              <w:rPr>
                <w:color w:val="auto"/>
              </w:rPr>
            </w:pPr>
          </w:p>
        </w:tc>
        <w:tc>
          <w:tcPr>
            <w:tcW w:w="4336" w:type="dxa"/>
            <w:vMerge/>
          </w:tcPr>
          <w:p w14:paraId="67C2C7E3" w14:textId="77777777" w:rsidR="00A32E6C" w:rsidRPr="00A47994" w:rsidRDefault="00A32E6C" w:rsidP="00A32E6C">
            <w:pPr>
              <w:pStyle w:val="Default"/>
              <w:jc w:val="both"/>
              <w:rPr>
                <w:color w:val="auto"/>
              </w:rPr>
            </w:pPr>
          </w:p>
        </w:tc>
        <w:tc>
          <w:tcPr>
            <w:tcW w:w="5690" w:type="dxa"/>
          </w:tcPr>
          <w:p w14:paraId="367B4720" w14:textId="4F3EA67B" w:rsidR="00A32E6C" w:rsidRPr="00A47994" w:rsidRDefault="00A32E6C" w:rsidP="00A32E6C">
            <w:pPr>
              <w:pStyle w:val="Default"/>
              <w:jc w:val="both"/>
              <w:rPr>
                <w:color w:val="auto"/>
              </w:rPr>
            </w:pPr>
            <w:r w:rsidRPr="00A47994">
              <w:rPr>
                <w:color w:val="auto"/>
              </w:rPr>
              <w:t>Минимальный процент озеленения в границах земельного участка – 20%</w:t>
            </w:r>
          </w:p>
        </w:tc>
      </w:tr>
      <w:tr w:rsidR="00A32E6C" w:rsidRPr="00A47994" w14:paraId="196EE418" w14:textId="77777777" w:rsidTr="00E73471">
        <w:trPr>
          <w:trHeight w:val="170"/>
        </w:trPr>
        <w:tc>
          <w:tcPr>
            <w:tcW w:w="557" w:type="dxa"/>
            <w:vMerge w:val="restart"/>
          </w:tcPr>
          <w:p w14:paraId="52B13199" w14:textId="77777777" w:rsidR="00A32E6C" w:rsidRPr="00A47994" w:rsidRDefault="00A32E6C" w:rsidP="00EF28B8">
            <w:pPr>
              <w:pStyle w:val="Default"/>
              <w:numPr>
                <w:ilvl w:val="0"/>
                <w:numId w:val="34"/>
              </w:numPr>
              <w:ind w:left="22" w:firstLine="0"/>
              <w:jc w:val="center"/>
              <w:rPr>
                <w:color w:val="auto"/>
              </w:rPr>
            </w:pPr>
          </w:p>
        </w:tc>
        <w:tc>
          <w:tcPr>
            <w:tcW w:w="2230" w:type="dxa"/>
            <w:vMerge w:val="restart"/>
          </w:tcPr>
          <w:p w14:paraId="72C8AAD2" w14:textId="4DC766D9" w:rsidR="00A32E6C" w:rsidRPr="00A47994" w:rsidRDefault="00A32E6C" w:rsidP="00A32E6C">
            <w:pPr>
              <w:pStyle w:val="Default"/>
              <w:jc w:val="both"/>
              <w:rPr>
                <w:color w:val="auto"/>
              </w:rPr>
            </w:pPr>
            <w:r w:rsidRPr="00A47994">
              <w:rPr>
                <w:color w:val="auto"/>
              </w:rPr>
              <w:t>Магазины</w:t>
            </w:r>
          </w:p>
        </w:tc>
        <w:tc>
          <w:tcPr>
            <w:tcW w:w="1783" w:type="dxa"/>
            <w:vMerge w:val="restart"/>
          </w:tcPr>
          <w:p w14:paraId="174E3E3E" w14:textId="73BFF421" w:rsidR="00A32E6C" w:rsidRPr="00A47994" w:rsidRDefault="00A32E6C" w:rsidP="00A32E6C">
            <w:pPr>
              <w:pStyle w:val="Default"/>
              <w:jc w:val="both"/>
              <w:rPr>
                <w:color w:val="auto"/>
              </w:rPr>
            </w:pPr>
            <w:r w:rsidRPr="00A47994">
              <w:rPr>
                <w:color w:val="auto"/>
              </w:rPr>
              <w:t xml:space="preserve">4.4 </w:t>
            </w:r>
          </w:p>
        </w:tc>
        <w:tc>
          <w:tcPr>
            <w:tcW w:w="4336" w:type="dxa"/>
            <w:vMerge w:val="restart"/>
          </w:tcPr>
          <w:p w14:paraId="2FB67F0E" w14:textId="0E94BCAE" w:rsidR="00A32E6C" w:rsidRPr="00A47994" w:rsidRDefault="00A32E6C" w:rsidP="00A32E6C">
            <w:pPr>
              <w:pStyle w:val="Default"/>
              <w:jc w:val="both"/>
              <w:rPr>
                <w:color w:val="auto"/>
              </w:rPr>
            </w:pPr>
            <w:r w:rsidRPr="00A47994">
              <w:rPr>
                <w:color w:val="auto"/>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690" w:type="dxa"/>
          </w:tcPr>
          <w:p w14:paraId="07350E36" w14:textId="7AADD5AC" w:rsidR="00A32E6C" w:rsidRPr="00A47994" w:rsidRDefault="00E82DB4" w:rsidP="00A32E6C">
            <w:pPr>
              <w:pStyle w:val="Default"/>
              <w:jc w:val="both"/>
              <w:rPr>
                <w:color w:val="auto"/>
              </w:rPr>
            </w:pPr>
            <w:r w:rsidRPr="00A47994">
              <w:rPr>
                <w:color w:val="auto"/>
              </w:rPr>
              <w:t xml:space="preserve">Минимальный размер земельного участка (площадь) – </w:t>
            </w:r>
            <w:r w:rsidR="00A32E6C" w:rsidRPr="00A47994">
              <w:rPr>
                <w:color w:val="auto"/>
              </w:rPr>
              <w:t>300 кв. м</w:t>
            </w:r>
          </w:p>
        </w:tc>
      </w:tr>
      <w:tr w:rsidR="00A32E6C" w:rsidRPr="00A47994" w14:paraId="0B4089EC" w14:textId="77777777" w:rsidTr="00E73471">
        <w:trPr>
          <w:trHeight w:val="167"/>
        </w:trPr>
        <w:tc>
          <w:tcPr>
            <w:tcW w:w="557" w:type="dxa"/>
            <w:vMerge/>
          </w:tcPr>
          <w:p w14:paraId="4E312238"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4DFA8C58" w14:textId="77777777" w:rsidR="00A32E6C" w:rsidRPr="00A47994" w:rsidRDefault="00A32E6C" w:rsidP="00A32E6C">
            <w:pPr>
              <w:pStyle w:val="Default"/>
              <w:jc w:val="both"/>
              <w:rPr>
                <w:color w:val="auto"/>
              </w:rPr>
            </w:pPr>
          </w:p>
        </w:tc>
        <w:tc>
          <w:tcPr>
            <w:tcW w:w="1783" w:type="dxa"/>
            <w:vMerge/>
          </w:tcPr>
          <w:p w14:paraId="1FE6E92F" w14:textId="77777777" w:rsidR="00A32E6C" w:rsidRPr="00A47994" w:rsidRDefault="00A32E6C" w:rsidP="00A32E6C">
            <w:pPr>
              <w:pStyle w:val="Default"/>
              <w:jc w:val="both"/>
              <w:rPr>
                <w:color w:val="auto"/>
              </w:rPr>
            </w:pPr>
          </w:p>
        </w:tc>
        <w:tc>
          <w:tcPr>
            <w:tcW w:w="4336" w:type="dxa"/>
            <w:vMerge/>
          </w:tcPr>
          <w:p w14:paraId="788C620C" w14:textId="77777777" w:rsidR="00A32E6C" w:rsidRPr="00A47994" w:rsidRDefault="00A32E6C" w:rsidP="00A32E6C">
            <w:pPr>
              <w:pStyle w:val="Default"/>
              <w:jc w:val="both"/>
              <w:rPr>
                <w:color w:val="auto"/>
              </w:rPr>
            </w:pPr>
          </w:p>
        </w:tc>
        <w:tc>
          <w:tcPr>
            <w:tcW w:w="5690" w:type="dxa"/>
          </w:tcPr>
          <w:p w14:paraId="3C9A6C7B" w14:textId="64A40198" w:rsidR="00A32E6C" w:rsidRPr="00A47994" w:rsidRDefault="00A32E6C" w:rsidP="00A32E6C">
            <w:pPr>
              <w:pStyle w:val="Default"/>
              <w:jc w:val="both"/>
              <w:rPr>
                <w:color w:val="auto"/>
              </w:rPr>
            </w:pPr>
            <w:r w:rsidRPr="00A47994">
              <w:rPr>
                <w:color w:val="auto"/>
              </w:rPr>
              <w:t>Максимальный размер земельного участка</w:t>
            </w:r>
            <w:r w:rsidR="008D45C9">
              <w:rPr>
                <w:color w:val="auto"/>
              </w:rPr>
              <w:t xml:space="preserve"> </w:t>
            </w:r>
            <w:r w:rsidRPr="00A47994">
              <w:rPr>
                <w:color w:val="auto"/>
              </w:rPr>
              <w:t>– 2500 кв. м</w:t>
            </w:r>
          </w:p>
        </w:tc>
      </w:tr>
      <w:tr w:rsidR="00A32E6C" w:rsidRPr="00A47994" w14:paraId="7040E473" w14:textId="77777777" w:rsidTr="00E73471">
        <w:trPr>
          <w:trHeight w:val="167"/>
        </w:trPr>
        <w:tc>
          <w:tcPr>
            <w:tcW w:w="557" w:type="dxa"/>
            <w:vMerge/>
          </w:tcPr>
          <w:p w14:paraId="45F7D10A"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4F1B5036" w14:textId="77777777" w:rsidR="00A32E6C" w:rsidRPr="00A47994" w:rsidRDefault="00A32E6C" w:rsidP="00A32E6C">
            <w:pPr>
              <w:pStyle w:val="Default"/>
              <w:jc w:val="both"/>
              <w:rPr>
                <w:color w:val="auto"/>
              </w:rPr>
            </w:pPr>
          </w:p>
        </w:tc>
        <w:tc>
          <w:tcPr>
            <w:tcW w:w="1783" w:type="dxa"/>
            <w:vMerge/>
          </w:tcPr>
          <w:p w14:paraId="65E110D1" w14:textId="77777777" w:rsidR="00A32E6C" w:rsidRPr="00A47994" w:rsidRDefault="00A32E6C" w:rsidP="00A32E6C">
            <w:pPr>
              <w:pStyle w:val="Default"/>
              <w:jc w:val="both"/>
              <w:rPr>
                <w:color w:val="auto"/>
              </w:rPr>
            </w:pPr>
          </w:p>
        </w:tc>
        <w:tc>
          <w:tcPr>
            <w:tcW w:w="4336" w:type="dxa"/>
            <w:vMerge/>
          </w:tcPr>
          <w:p w14:paraId="064EFCAB" w14:textId="77777777" w:rsidR="00A32E6C" w:rsidRPr="00A47994" w:rsidRDefault="00A32E6C" w:rsidP="00A32E6C">
            <w:pPr>
              <w:pStyle w:val="Default"/>
              <w:jc w:val="both"/>
              <w:rPr>
                <w:color w:val="auto"/>
              </w:rPr>
            </w:pPr>
          </w:p>
        </w:tc>
        <w:tc>
          <w:tcPr>
            <w:tcW w:w="5690" w:type="dxa"/>
          </w:tcPr>
          <w:p w14:paraId="1F3FDE53" w14:textId="48A4F091" w:rsidR="00A32E6C" w:rsidRPr="00A47994" w:rsidRDefault="00A32E6C" w:rsidP="00A32E6C">
            <w:pPr>
              <w:pStyle w:val="Default"/>
              <w:jc w:val="both"/>
              <w:rPr>
                <w:color w:val="auto"/>
              </w:rPr>
            </w:pPr>
            <w:r w:rsidRPr="00A47994">
              <w:rPr>
                <w:color w:val="auto"/>
              </w:rPr>
              <w:t>Максимальный процент застройки в границах земельного участка – 60%</w:t>
            </w:r>
          </w:p>
        </w:tc>
      </w:tr>
      <w:tr w:rsidR="00A32E6C" w:rsidRPr="00A47994" w14:paraId="71A62022" w14:textId="77777777" w:rsidTr="00E73471">
        <w:trPr>
          <w:trHeight w:val="167"/>
        </w:trPr>
        <w:tc>
          <w:tcPr>
            <w:tcW w:w="557" w:type="dxa"/>
            <w:vMerge/>
          </w:tcPr>
          <w:p w14:paraId="048908DE"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1825CE25" w14:textId="77777777" w:rsidR="00A32E6C" w:rsidRPr="00A47994" w:rsidRDefault="00A32E6C" w:rsidP="00A32E6C">
            <w:pPr>
              <w:pStyle w:val="Default"/>
              <w:jc w:val="both"/>
              <w:rPr>
                <w:color w:val="auto"/>
              </w:rPr>
            </w:pPr>
          </w:p>
        </w:tc>
        <w:tc>
          <w:tcPr>
            <w:tcW w:w="1783" w:type="dxa"/>
            <w:vMerge/>
          </w:tcPr>
          <w:p w14:paraId="7D621C55" w14:textId="77777777" w:rsidR="00A32E6C" w:rsidRPr="00A47994" w:rsidRDefault="00A32E6C" w:rsidP="00A32E6C">
            <w:pPr>
              <w:pStyle w:val="Default"/>
              <w:jc w:val="both"/>
              <w:rPr>
                <w:color w:val="auto"/>
              </w:rPr>
            </w:pPr>
          </w:p>
        </w:tc>
        <w:tc>
          <w:tcPr>
            <w:tcW w:w="4336" w:type="dxa"/>
            <w:vMerge/>
          </w:tcPr>
          <w:p w14:paraId="37E5E03E" w14:textId="77777777" w:rsidR="00A32E6C" w:rsidRPr="00A47994" w:rsidRDefault="00A32E6C" w:rsidP="00A32E6C">
            <w:pPr>
              <w:pStyle w:val="Default"/>
              <w:jc w:val="both"/>
              <w:rPr>
                <w:color w:val="auto"/>
              </w:rPr>
            </w:pPr>
          </w:p>
        </w:tc>
        <w:tc>
          <w:tcPr>
            <w:tcW w:w="5690" w:type="dxa"/>
          </w:tcPr>
          <w:p w14:paraId="08D86BA4" w14:textId="4A73E678" w:rsidR="00A32E6C" w:rsidRPr="00A47994" w:rsidRDefault="00A32E6C" w:rsidP="00A32E6C">
            <w:pPr>
              <w:pStyle w:val="Default"/>
              <w:jc w:val="both"/>
              <w:rPr>
                <w:color w:val="auto"/>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A32E6C" w:rsidRPr="00A47994" w14:paraId="3C77AAC8" w14:textId="77777777" w:rsidTr="00E73471">
        <w:trPr>
          <w:trHeight w:val="326"/>
        </w:trPr>
        <w:tc>
          <w:tcPr>
            <w:tcW w:w="557" w:type="dxa"/>
            <w:vMerge/>
          </w:tcPr>
          <w:p w14:paraId="0D2BA2FA"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5E181694" w14:textId="77777777" w:rsidR="00A32E6C" w:rsidRPr="00A47994" w:rsidRDefault="00A32E6C" w:rsidP="00A32E6C">
            <w:pPr>
              <w:pStyle w:val="Default"/>
              <w:jc w:val="both"/>
              <w:rPr>
                <w:color w:val="auto"/>
              </w:rPr>
            </w:pPr>
          </w:p>
        </w:tc>
        <w:tc>
          <w:tcPr>
            <w:tcW w:w="1783" w:type="dxa"/>
            <w:vMerge/>
          </w:tcPr>
          <w:p w14:paraId="5D2709B9" w14:textId="77777777" w:rsidR="00A32E6C" w:rsidRPr="00A47994" w:rsidRDefault="00A32E6C" w:rsidP="00A32E6C">
            <w:pPr>
              <w:pStyle w:val="Default"/>
              <w:jc w:val="both"/>
              <w:rPr>
                <w:color w:val="auto"/>
              </w:rPr>
            </w:pPr>
          </w:p>
        </w:tc>
        <w:tc>
          <w:tcPr>
            <w:tcW w:w="4336" w:type="dxa"/>
            <w:vMerge/>
          </w:tcPr>
          <w:p w14:paraId="3DACF5DE" w14:textId="77777777" w:rsidR="00A32E6C" w:rsidRPr="00A47994" w:rsidRDefault="00A32E6C" w:rsidP="00A32E6C">
            <w:pPr>
              <w:pStyle w:val="Default"/>
              <w:jc w:val="both"/>
              <w:rPr>
                <w:color w:val="auto"/>
              </w:rPr>
            </w:pPr>
          </w:p>
        </w:tc>
        <w:tc>
          <w:tcPr>
            <w:tcW w:w="5690" w:type="dxa"/>
          </w:tcPr>
          <w:p w14:paraId="2F612290" w14:textId="79EB1002" w:rsidR="00A32E6C" w:rsidRPr="00A47994" w:rsidRDefault="00A32E6C" w:rsidP="00A32E6C">
            <w:pPr>
              <w:pStyle w:val="Default"/>
              <w:jc w:val="both"/>
              <w:rPr>
                <w:color w:val="auto"/>
              </w:rPr>
            </w:pPr>
            <w:r w:rsidRPr="00A47994">
              <w:rPr>
                <w:color w:val="auto"/>
              </w:rPr>
              <w:t>Предельная высота зданий, строений, сооружений – 12 м</w:t>
            </w:r>
          </w:p>
        </w:tc>
      </w:tr>
      <w:tr w:rsidR="00A32E6C" w:rsidRPr="00A47994" w14:paraId="7EA20781" w14:textId="77777777" w:rsidTr="00E73471">
        <w:trPr>
          <w:trHeight w:val="167"/>
        </w:trPr>
        <w:tc>
          <w:tcPr>
            <w:tcW w:w="557" w:type="dxa"/>
            <w:vMerge/>
          </w:tcPr>
          <w:p w14:paraId="55DF8489"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7AEC595A" w14:textId="77777777" w:rsidR="00A32E6C" w:rsidRPr="00A47994" w:rsidRDefault="00A32E6C" w:rsidP="00A32E6C">
            <w:pPr>
              <w:pStyle w:val="Default"/>
              <w:jc w:val="both"/>
              <w:rPr>
                <w:color w:val="auto"/>
              </w:rPr>
            </w:pPr>
          </w:p>
        </w:tc>
        <w:tc>
          <w:tcPr>
            <w:tcW w:w="1783" w:type="dxa"/>
            <w:vMerge/>
          </w:tcPr>
          <w:p w14:paraId="582CCCE0" w14:textId="77777777" w:rsidR="00A32E6C" w:rsidRPr="00A47994" w:rsidRDefault="00A32E6C" w:rsidP="00A32E6C">
            <w:pPr>
              <w:pStyle w:val="Default"/>
              <w:jc w:val="both"/>
              <w:rPr>
                <w:color w:val="auto"/>
              </w:rPr>
            </w:pPr>
          </w:p>
        </w:tc>
        <w:tc>
          <w:tcPr>
            <w:tcW w:w="4336" w:type="dxa"/>
            <w:vMerge/>
          </w:tcPr>
          <w:p w14:paraId="49BC9EE4" w14:textId="77777777" w:rsidR="00A32E6C" w:rsidRPr="00A47994" w:rsidRDefault="00A32E6C" w:rsidP="00A32E6C">
            <w:pPr>
              <w:pStyle w:val="Default"/>
              <w:jc w:val="both"/>
              <w:rPr>
                <w:color w:val="auto"/>
              </w:rPr>
            </w:pPr>
          </w:p>
        </w:tc>
        <w:tc>
          <w:tcPr>
            <w:tcW w:w="5690" w:type="dxa"/>
          </w:tcPr>
          <w:p w14:paraId="642871C9" w14:textId="02DE1943" w:rsidR="00A32E6C" w:rsidRPr="00A47994" w:rsidRDefault="00A32E6C" w:rsidP="00A32E6C">
            <w:pPr>
              <w:pStyle w:val="Default"/>
              <w:jc w:val="both"/>
              <w:rPr>
                <w:color w:val="auto"/>
              </w:rPr>
            </w:pPr>
            <w:r w:rsidRPr="00A47994">
              <w:rPr>
                <w:color w:val="auto"/>
              </w:rPr>
              <w:t>Минимальный процент озеленения в границах земельного участка – 20%</w:t>
            </w:r>
          </w:p>
        </w:tc>
      </w:tr>
      <w:tr w:rsidR="00A32E6C" w:rsidRPr="00A47994" w14:paraId="1D7CDE21" w14:textId="77777777" w:rsidTr="00E73471">
        <w:trPr>
          <w:trHeight w:val="45"/>
        </w:trPr>
        <w:tc>
          <w:tcPr>
            <w:tcW w:w="557" w:type="dxa"/>
            <w:vMerge w:val="restart"/>
          </w:tcPr>
          <w:p w14:paraId="2906D7C0" w14:textId="77777777" w:rsidR="00A32E6C" w:rsidRPr="00A47994" w:rsidRDefault="00A32E6C" w:rsidP="00EF28B8">
            <w:pPr>
              <w:pStyle w:val="Default"/>
              <w:numPr>
                <w:ilvl w:val="0"/>
                <w:numId w:val="34"/>
              </w:numPr>
              <w:ind w:left="22" w:firstLine="0"/>
              <w:jc w:val="center"/>
              <w:rPr>
                <w:color w:val="auto"/>
              </w:rPr>
            </w:pPr>
          </w:p>
        </w:tc>
        <w:tc>
          <w:tcPr>
            <w:tcW w:w="2230" w:type="dxa"/>
            <w:vMerge w:val="restart"/>
          </w:tcPr>
          <w:p w14:paraId="068FAC35" w14:textId="003619B0" w:rsidR="00A32E6C" w:rsidRPr="00A47994" w:rsidRDefault="00A32E6C" w:rsidP="00A32E6C">
            <w:pPr>
              <w:pStyle w:val="Default"/>
              <w:jc w:val="both"/>
              <w:rPr>
                <w:color w:val="auto"/>
              </w:rPr>
            </w:pPr>
            <w:r w:rsidRPr="00A47994">
              <w:rPr>
                <w:color w:val="auto"/>
              </w:rPr>
              <w:t>Банковская</w:t>
            </w:r>
            <w:r w:rsidRPr="00A47994">
              <w:rPr>
                <w:color w:val="auto"/>
                <w:spacing w:val="-15"/>
              </w:rPr>
              <w:t xml:space="preserve"> </w:t>
            </w:r>
            <w:r w:rsidRPr="00A47994">
              <w:rPr>
                <w:color w:val="auto"/>
              </w:rPr>
              <w:t>и</w:t>
            </w:r>
            <w:r w:rsidRPr="00A47994">
              <w:rPr>
                <w:color w:val="auto"/>
                <w:spacing w:val="-15"/>
              </w:rPr>
              <w:t xml:space="preserve"> </w:t>
            </w:r>
            <w:r w:rsidRPr="00A47994">
              <w:rPr>
                <w:color w:val="auto"/>
              </w:rPr>
              <w:t xml:space="preserve">страховая </w:t>
            </w:r>
            <w:r w:rsidRPr="00A47994">
              <w:rPr>
                <w:color w:val="auto"/>
                <w:spacing w:val="-2"/>
              </w:rPr>
              <w:t>деятельность</w:t>
            </w:r>
          </w:p>
        </w:tc>
        <w:tc>
          <w:tcPr>
            <w:tcW w:w="1783" w:type="dxa"/>
            <w:vMerge w:val="restart"/>
          </w:tcPr>
          <w:p w14:paraId="50CE1D5B" w14:textId="10D8559C" w:rsidR="00A32E6C" w:rsidRPr="00A47994" w:rsidRDefault="00A32E6C" w:rsidP="00A32E6C">
            <w:pPr>
              <w:pStyle w:val="Default"/>
              <w:jc w:val="both"/>
              <w:rPr>
                <w:color w:val="auto"/>
              </w:rPr>
            </w:pPr>
            <w:r w:rsidRPr="00A47994">
              <w:rPr>
                <w:color w:val="auto"/>
              </w:rPr>
              <w:t>4.5</w:t>
            </w:r>
          </w:p>
        </w:tc>
        <w:tc>
          <w:tcPr>
            <w:tcW w:w="4336" w:type="dxa"/>
            <w:vMerge w:val="restart"/>
          </w:tcPr>
          <w:p w14:paraId="0E491D6E" w14:textId="578FD00F" w:rsidR="00A32E6C" w:rsidRPr="00A47994" w:rsidRDefault="00801F79" w:rsidP="00A32E6C">
            <w:pPr>
              <w:pStyle w:val="Default"/>
              <w:jc w:val="both"/>
              <w:rPr>
                <w:color w:val="auto"/>
              </w:rPr>
            </w:pPr>
            <w:r w:rsidRPr="00801F79">
              <w:rPr>
                <w:color w:val="auto"/>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5690" w:type="dxa"/>
          </w:tcPr>
          <w:p w14:paraId="25FAB19F" w14:textId="074D6A54" w:rsidR="00A32E6C" w:rsidRPr="00A47994" w:rsidRDefault="00E82DB4" w:rsidP="00A32E6C">
            <w:pPr>
              <w:pStyle w:val="Default"/>
              <w:jc w:val="both"/>
              <w:rPr>
                <w:color w:val="auto"/>
              </w:rPr>
            </w:pPr>
            <w:r w:rsidRPr="00A47994">
              <w:rPr>
                <w:color w:val="auto"/>
              </w:rPr>
              <w:t xml:space="preserve">Минимальный размер земельного участка (площадь) – </w:t>
            </w:r>
            <w:r w:rsidR="00A32E6C" w:rsidRPr="00A47994">
              <w:rPr>
                <w:color w:val="auto"/>
              </w:rPr>
              <w:t>150 кв. м</w:t>
            </w:r>
          </w:p>
        </w:tc>
      </w:tr>
      <w:tr w:rsidR="00A32E6C" w:rsidRPr="00A47994" w14:paraId="4FDC4676" w14:textId="77777777" w:rsidTr="00E73471">
        <w:trPr>
          <w:trHeight w:val="45"/>
        </w:trPr>
        <w:tc>
          <w:tcPr>
            <w:tcW w:w="557" w:type="dxa"/>
            <w:vMerge/>
          </w:tcPr>
          <w:p w14:paraId="5A6268C2"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0C59D357" w14:textId="77777777" w:rsidR="00A32E6C" w:rsidRPr="00A47994" w:rsidRDefault="00A32E6C" w:rsidP="00A32E6C">
            <w:pPr>
              <w:pStyle w:val="Default"/>
              <w:jc w:val="both"/>
              <w:rPr>
                <w:color w:val="auto"/>
              </w:rPr>
            </w:pPr>
          </w:p>
        </w:tc>
        <w:tc>
          <w:tcPr>
            <w:tcW w:w="1783" w:type="dxa"/>
            <w:vMerge/>
          </w:tcPr>
          <w:p w14:paraId="6D0D638E" w14:textId="77777777" w:rsidR="00A32E6C" w:rsidRPr="00A47994" w:rsidRDefault="00A32E6C" w:rsidP="00A32E6C">
            <w:pPr>
              <w:pStyle w:val="Default"/>
              <w:jc w:val="both"/>
              <w:rPr>
                <w:color w:val="auto"/>
              </w:rPr>
            </w:pPr>
          </w:p>
        </w:tc>
        <w:tc>
          <w:tcPr>
            <w:tcW w:w="4336" w:type="dxa"/>
            <w:vMerge/>
          </w:tcPr>
          <w:p w14:paraId="35B12C35" w14:textId="77777777" w:rsidR="00A32E6C" w:rsidRPr="00A47994" w:rsidRDefault="00A32E6C" w:rsidP="00A32E6C">
            <w:pPr>
              <w:pStyle w:val="Default"/>
              <w:jc w:val="both"/>
              <w:rPr>
                <w:color w:val="auto"/>
              </w:rPr>
            </w:pPr>
          </w:p>
        </w:tc>
        <w:tc>
          <w:tcPr>
            <w:tcW w:w="5690" w:type="dxa"/>
          </w:tcPr>
          <w:p w14:paraId="68F9BD33" w14:textId="478BC07B" w:rsidR="00A32E6C" w:rsidRPr="00A47994" w:rsidRDefault="00E82DB4" w:rsidP="00A32E6C">
            <w:pPr>
              <w:pStyle w:val="Default"/>
              <w:jc w:val="both"/>
              <w:rPr>
                <w:color w:val="auto"/>
              </w:rPr>
            </w:pPr>
            <w:r w:rsidRPr="00A47994">
              <w:rPr>
                <w:color w:val="auto"/>
              </w:rPr>
              <w:t xml:space="preserve">Максимальный размер земельного участка (площадь) – </w:t>
            </w:r>
            <w:r w:rsidR="00A32E6C" w:rsidRPr="00A47994">
              <w:rPr>
                <w:color w:val="auto"/>
              </w:rPr>
              <w:t>2500 кв. м</w:t>
            </w:r>
          </w:p>
        </w:tc>
      </w:tr>
      <w:tr w:rsidR="00A32E6C" w:rsidRPr="00A47994" w14:paraId="3AC8C087" w14:textId="77777777" w:rsidTr="00E73471">
        <w:trPr>
          <w:trHeight w:val="45"/>
        </w:trPr>
        <w:tc>
          <w:tcPr>
            <w:tcW w:w="557" w:type="dxa"/>
            <w:vMerge/>
          </w:tcPr>
          <w:p w14:paraId="5087FD26"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0C07844F" w14:textId="77777777" w:rsidR="00A32E6C" w:rsidRPr="00A47994" w:rsidRDefault="00A32E6C" w:rsidP="00A32E6C">
            <w:pPr>
              <w:pStyle w:val="Default"/>
              <w:jc w:val="both"/>
              <w:rPr>
                <w:color w:val="auto"/>
              </w:rPr>
            </w:pPr>
          </w:p>
        </w:tc>
        <w:tc>
          <w:tcPr>
            <w:tcW w:w="1783" w:type="dxa"/>
            <w:vMerge/>
          </w:tcPr>
          <w:p w14:paraId="176B7496" w14:textId="77777777" w:rsidR="00A32E6C" w:rsidRPr="00A47994" w:rsidRDefault="00A32E6C" w:rsidP="00A32E6C">
            <w:pPr>
              <w:pStyle w:val="Default"/>
              <w:jc w:val="both"/>
              <w:rPr>
                <w:color w:val="auto"/>
              </w:rPr>
            </w:pPr>
          </w:p>
        </w:tc>
        <w:tc>
          <w:tcPr>
            <w:tcW w:w="4336" w:type="dxa"/>
            <w:vMerge/>
          </w:tcPr>
          <w:p w14:paraId="10646694" w14:textId="77777777" w:rsidR="00A32E6C" w:rsidRPr="00A47994" w:rsidRDefault="00A32E6C" w:rsidP="00A32E6C">
            <w:pPr>
              <w:pStyle w:val="Default"/>
              <w:jc w:val="both"/>
              <w:rPr>
                <w:color w:val="auto"/>
              </w:rPr>
            </w:pPr>
          </w:p>
        </w:tc>
        <w:tc>
          <w:tcPr>
            <w:tcW w:w="5690" w:type="dxa"/>
          </w:tcPr>
          <w:p w14:paraId="76BFE533" w14:textId="00BAA771" w:rsidR="00A32E6C" w:rsidRPr="00A47994" w:rsidRDefault="00A32E6C" w:rsidP="00A32E6C">
            <w:pPr>
              <w:pStyle w:val="Default"/>
              <w:jc w:val="both"/>
              <w:rPr>
                <w:color w:val="auto"/>
              </w:rPr>
            </w:pPr>
            <w:r w:rsidRPr="00A47994">
              <w:rPr>
                <w:color w:val="auto"/>
              </w:rPr>
              <w:t>Максимальный процент застройки в границах земельного участка – 40%</w:t>
            </w:r>
          </w:p>
        </w:tc>
      </w:tr>
      <w:tr w:rsidR="00A32E6C" w:rsidRPr="00A47994" w14:paraId="0394D5B1" w14:textId="77777777" w:rsidTr="00E73471">
        <w:trPr>
          <w:trHeight w:val="45"/>
        </w:trPr>
        <w:tc>
          <w:tcPr>
            <w:tcW w:w="557" w:type="dxa"/>
            <w:vMerge/>
          </w:tcPr>
          <w:p w14:paraId="428EBD34"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78FD5CA3" w14:textId="77777777" w:rsidR="00A32E6C" w:rsidRPr="00A47994" w:rsidRDefault="00A32E6C" w:rsidP="00A32E6C">
            <w:pPr>
              <w:pStyle w:val="Default"/>
              <w:jc w:val="both"/>
              <w:rPr>
                <w:color w:val="auto"/>
              </w:rPr>
            </w:pPr>
          </w:p>
        </w:tc>
        <w:tc>
          <w:tcPr>
            <w:tcW w:w="1783" w:type="dxa"/>
            <w:vMerge/>
          </w:tcPr>
          <w:p w14:paraId="2AD7D6DF" w14:textId="77777777" w:rsidR="00A32E6C" w:rsidRPr="00A47994" w:rsidRDefault="00A32E6C" w:rsidP="00A32E6C">
            <w:pPr>
              <w:pStyle w:val="Default"/>
              <w:jc w:val="both"/>
              <w:rPr>
                <w:color w:val="auto"/>
              </w:rPr>
            </w:pPr>
          </w:p>
        </w:tc>
        <w:tc>
          <w:tcPr>
            <w:tcW w:w="4336" w:type="dxa"/>
            <w:vMerge/>
          </w:tcPr>
          <w:p w14:paraId="355AF404" w14:textId="77777777" w:rsidR="00A32E6C" w:rsidRPr="00A47994" w:rsidRDefault="00A32E6C" w:rsidP="00A32E6C">
            <w:pPr>
              <w:pStyle w:val="Default"/>
              <w:jc w:val="both"/>
              <w:rPr>
                <w:color w:val="auto"/>
              </w:rPr>
            </w:pPr>
          </w:p>
        </w:tc>
        <w:tc>
          <w:tcPr>
            <w:tcW w:w="5690" w:type="dxa"/>
          </w:tcPr>
          <w:p w14:paraId="7D501078" w14:textId="3FB14974" w:rsidR="00A32E6C" w:rsidRPr="00A47994" w:rsidRDefault="00A32E6C" w:rsidP="00A32E6C">
            <w:pPr>
              <w:pStyle w:val="Default"/>
              <w:jc w:val="both"/>
              <w:rPr>
                <w:color w:val="auto"/>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A32E6C" w:rsidRPr="00A47994" w14:paraId="219EA6DF" w14:textId="77777777" w:rsidTr="00E73471">
        <w:trPr>
          <w:trHeight w:val="45"/>
        </w:trPr>
        <w:tc>
          <w:tcPr>
            <w:tcW w:w="557" w:type="dxa"/>
            <w:vMerge/>
          </w:tcPr>
          <w:p w14:paraId="7FD691C8"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65A3A57B" w14:textId="77777777" w:rsidR="00A32E6C" w:rsidRPr="00A47994" w:rsidRDefault="00A32E6C" w:rsidP="00A32E6C">
            <w:pPr>
              <w:pStyle w:val="Default"/>
              <w:jc w:val="both"/>
              <w:rPr>
                <w:color w:val="auto"/>
              </w:rPr>
            </w:pPr>
          </w:p>
        </w:tc>
        <w:tc>
          <w:tcPr>
            <w:tcW w:w="1783" w:type="dxa"/>
            <w:vMerge/>
          </w:tcPr>
          <w:p w14:paraId="52105B64" w14:textId="77777777" w:rsidR="00A32E6C" w:rsidRPr="00A47994" w:rsidRDefault="00A32E6C" w:rsidP="00A32E6C">
            <w:pPr>
              <w:pStyle w:val="Default"/>
              <w:jc w:val="both"/>
              <w:rPr>
                <w:color w:val="auto"/>
              </w:rPr>
            </w:pPr>
          </w:p>
        </w:tc>
        <w:tc>
          <w:tcPr>
            <w:tcW w:w="4336" w:type="dxa"/>
            <w:vMerge/>
          </w:tcPr>
          <w:p w14:paraId="588EE0E5" w14:textId="77777777" w:rsidR="00A32E6C" w:rsidRPr="00A47994" w:rsidRDefault="00A32E6C" w:rsidP="00A32E6C">
            <w:pPr>
              <w:pStyle w:val="Default"/>
              <w:jc w:val="both"/>
              <w:rPr>
                <w:color w:val="auto"/>
              </w:rPr>
            </w:pPr>
          </w:p>
        </w:tc>
        <w:tc>
          <w:tcPr>
            <w:tcW w:w="5690" w:type="dxa"/>
          </w:tcPr>
          <w:p w14:paraId="7C569BA9" w14:textId="450F75B0" w:rsidR="00A32E6C" w:rsidRPr="00A47994" w:rsidRDefault="00A32E6C" w:rsidP="00A32E6C">
            <w:pPr>
              <w:pStyle w:val="Default"/>
              <w:jc w:val="both"/>
              <w:rPr>
                <w:color w:val="auto"/>
              </w:rPr>
            </w:pPr>
            <w:r w:rsidRPr="00A47994">
              <w:rPr>
                <w:color w:val="auto"/>
              </w:rPr>
              <w:t xml:space="preserve">Предельная высота зданий, строений, сооружений – </w:t>
            </w:r>
            <w:r w:rsidR="00797F9A">
              <w:rPr>
                <w:color w:val="auto"/>
              </w:rPr>
              <w:t>12</w:t>
            </w:r>
            <w:r w:rsidRPr="00A47994">
              <w:rPr>
                <w:color w:val="auto"/>
              </w:rPr>
              <w:t xml:space="preserve"> м</w:t>
            </w:r>
          </w:p>
        </w:tc>
      </w:tr>
      <w:tr w:rsidR="00A32E6C" w:rsidRPr="00A47994" w14:paraId="258901FE" w14:textId="77777777" w:rsidTr="00E73471">
        <w:trPr>
          <w:trHeight w:val="45"/>
        </w:trPr>
        <w:tc>
          <w:tcPr>
            <w:tcW w:w="557" w:type="dxa"/>
            <w:vMerge/>
          </w:tcPr>
          <w:p w14:paraId="5E7471E1"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3441BFC6" w14:textId="77777777" w:rsidR="00A32E6C" w:rsidRPr="00A47994" w:rsidRDefault="00A32E6C" w:rsidP="00A32E6C">
            <w:pPr>
              <w:pStyle w:val="Default"/>
              <w:jc w:val="both"/>
              <w:rPr>
                <w:color w:val="auto"/>
              </w:rPr>
            </w:pPr>
          </w:p>
        </w:tc>
        <w:tc>
          <w:tcPr>
            <w:tcW w:w="1783" w:type="dxa"/>
            <w:vMerge/>
          </w:tcPr>
          <w:p w14:paraId="5966CC25" w14:textId="77777777" w:rsidR="00A32E6C" w:rsidRPr="00A47994" w:rsidRDefault="00A32E6C" w:rsidP="00A32E6C">
            <w:pPr>
              <w:pStyle w:val="Default"/>
              <w:jc w:val="both"/>
              <w:rPr>
                <w:color w:val="auto"/>
              </w:rPr>
            </w:pPr>
          </w:p>
        </w:tc>
        <w:tc>
          <w:tcPr>
            <w:tcW w:w="4336" w:type="dxa"/>
            <w:vMerge/>
          </w:tcPr>
          <w:p w14:paraId="57B290A4" w14:textId="77777777" w:rsidR="00A32E6C" w:rsidRPr="00A47994" w:rsidRDefault="00A32E6C" w:rsidP="00A32E6C">
            <w:pPr>
              <w:pStyle w:val="Default"/>
              <w:jc w:val="both"/>
              <w:rPr>
                <w:color w:val="auto"/>
              </w:rPr>
            </w:pPr>
          </w:p>
        </w:tc>
        <w:tc>
          <w:tcPr>
            <w:tcW w:w="5690" w:type="dxa"/>
          </w:tcPr>
          <w:p w14:paraId="7863BE50" w14:textId="0A1D70FE" w:rsidR="00A32E6C" w:rsidRPr="00A47994" w:rsidRDefault="00A32E6C" w:rsidP="00A32E6C">
            <w:pPr>
              <w:pStyle w:val="Default"/>
              <w:jc w:val="both"/>
              <w:rPr>
                <w:color w:val="auto"/>
              </w:rPr>
            </w:pPr>
            <w:r w:rsidRPr="00A47994">
              <w:rPr>
                <w:color w:val="auto"/>
              </w:rPr>
              <w:t>Минимальный процент озеленения в границах земельного участка – 20%</w:t>
            </w:r>
          </w:p>
        </w:tc>
      </w:tr>
      <w:tr w:rsidR="00A32E6C" w:rsidRPr="00A47994" w14:paraId="6F9B5D12" w14:textId="77777777" w:rsidTr="00E73471">
        <w:trPr>
          <w:trHeight w:val="170"/>
        </w:trPr>
        <w:tc>
          <w:tcPr>
            <w:tcW w:w="557" w:type="dxa"/>
            <w:vMerge w:val="restart"/>
          </w:tcPr>
          <w:p w14:paraId="141E3BBA" w14:textId="77777777" w:rsidR="00A32E6C" w:rsidRPr="00A47994" w:rsidRDefault="00A32E6C" w:rsidP="00EF28B8">
            <w:pPr>
              <w:pStyle w:val="Default"/>
              <w:numPr>
                <w:ilvl w:val="0"/>
                <w:numId w:val="34"/>
              </w:numPr>
              <w:ind w:left="22" w:firstLine="0"/>
              <w:jc w:val="center"/>
              <w:rPr>
                <w:color w:val="auto"/>
              </w:rPr>
            </w:pPr>
          </w:p>
        </w:tc>
        <w:tc>
          <w:tcPr>
            <w:tcW w:w="2230" w:type="dxa"/>
            <w:vMerge w:val="restart"/>
          </w:tcPr>
          <w:p w14:paraId="66E608DD" w14:textId="587DF056" w:rsidR="00A32E6C" w:rsidRPr="00A47994" w:rsidRDefault="00A32E6C" w:rsidP="00A32E6C">
            <w:pPr>
              <w:pStyle w:val="Default"/>
              <w:jc w:val="both"/>
              <w:rPr>
                <w:color w:val="auto"/>
              </w:rPr>
            </w:pPr>
            <w:r w:rsidRPr="00A47994">
              <w:rPr>
                <w:color w:val="auto"/>
              </w:rPr>
              <w:t>Общественное питание</w:t>
            </w:r>
          </w:p>
        </w:tc>
        <w:tc>
          <w:tcPr>
            <w:tcW w:w="1783" w:type="dxa"/>
            <w:vMerge w:val="restart"/>
          </w:tcPr>
          <w:p w14:paraId="21EEEC44" w14:textId="4CB0F778" w:rsidR="00A32E6C" w:rsidRPr="00A47994" w:rsidRDefault="00A32E6C" w:rsidP="00A32E6C">
            <w:pPr>
              <w:pStyle w:val="Default"/>
              <w:jc w:val="both"/>
              <w:rPr>
                <w:color w:val="auto"/>
              </w:rPr>
            </w:pPr>
            <w:r w:rsidRPr="00A47994">
              <w:rPr>
                <w:color w:val="auto"/>
              </w:rPr>
              <w:t xml:space="preserve">4.6 </w:t>
            </w:r>
          </w:p>
        </w:tc>
        <w:tc>
          <w:tcPr>
            <w:tcW w:w="4336" w:type="dxa"/>
            <w:vMerge w:val="restart"/>
          </w:tcPr>
          <w:p w14:paraId="65EAA858" w14:textId="3E47D74F" w:rsidR="00A32E6C" w:rsidRPr="00A47994" w:rsidRDefault="00A32E6C" w:rsidP="00A32E6C">
            <w:pPr>
              <w:pStyle w:val="Default"/>
              <w:jc w:val="both"/>
              <w:rPr>
                <w:color w:val="auto"/>
              </w:rPr>
            </w:pPr>
            <w:r w:rsidRPr="00A47994">
              <w:rPr>
                <w:color w:val="auto"/>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5690" w:type="dxa"/>
          </w:tcPr>
          <w:p w14:paraId="76492849" w14:textId="2F64C860" w:rsidR="00A32E6C" w:rsidRPr="00A47994" w:rsidRDefault="00E82DB4" w:rsidP="00A32E6C">
            <w:pPr>
              <w:pStyle w:val="Default"/>
              <w:jc w:val="both"/>
              <w:rPr>
                <w:color w:val="auto"/>
              </w:rPr>
            </w:pPr>
            <w:r w:rsidRPr="00A47994">
              <w:rPr>
                <w:color w:val="auto"/>
              </w:rPr>
              <w:t xml:space="preserve">Минимальный размер земельного участка (площадь) – </w:t>
            </w:r>
            <w:r w:rsidR="00A32E6C" w:rsidRPr="00A47994">
              <w:rPr>
                <w:color w:val="auto"/>
              </w:rPr>
              <w:t>250 кв. м</w:t>
            </w:r>
          </w:p>
        </w:tc>
      </w:tr>
      <w:tr w:rsidR="00A32E6C" w:rsidRPr="00A47994" w14:paraId="13465A6F" w14:textId="77777777" w:rsidTr="00E73471">
        <w:trPr>
          <w:trHeight w:val="167"/>
        </w:trPr>
        <w:tc>
          <w:tcPr>
            <w:tcW w:w="557" w:type="dxa"/>
            <w:vMerge/>
          </w:tcPr>
          <w:p w14:paraId="364E72C0"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7A950949" w14:textId="77777777" w:rsidR="00A32E6C" w:rsidRPr="00A47994" w:rsidRDefault="00A32E6C" w:rsidP="00A32E6C">
            <w:pPr>
              <w:pStyle w:val="Default"/>
              <w:jc w:val="both"/>
              <w:rPr>
                <w:color w:val="auto"/>
              </w:rPr>
            </w:pPr>
          </w:p>
        </w:tc>
        <w:tc>
          <w:tcPr>
            <w:tcW w:w="1783" w:type="dxa"/>
            <w:vMerge/>
          </w:tcPr>
          <w:p w14:paraId="4292380B" w14:textId="77777777" w:rsidR="00A32E6C" w:rsidRPr="00A47994" w:rsidRDefault="00A32E6C" w:rsidP="00A32E6C">
            <w:pPr>
              <w:pStyle w:val="Default"/>
              <w:jc w:val="both"/>
              <w:rPr>
                <w:color w:val="auto"/>
              </w:rPr>
            </w:pPr>
          </w:p>
        </w:tc>
        <w:tc>
          <w:tcPr>
            <w:tcW w:w="4336" w:type="dxa"/>
            <w:vMerge/>
          </w:tcPr>
          <w:p w14:paraId="7E7CE804" w14:textId="77777777" w:rsidR="00A32E6C" w:rsidRPr="00A47994" w:rsidRDefault="00A32E6C" w:rsidP="00A32E6C">
            <w:pPr>
              <w:pStyle w:val="Default"/>
              <w:jc w:val="both"/>
              <w:rPr>
                <w:color w:val="auto"/>
              </w:rPr>
            </w:pPr>
          </w:p>
        </w:tc>
        <w:tc>
          <w:tcPr>
            <w:tcW w:w="5690" w:type="dxa"/>
          </w:tcPr>
          <w:p w14:paraId="18DDE27B" w14:textId="360EF2AD" w:rsidR="00A32E6C" w:rsidRPr="00A47994" w:rsidRDefault="00E82DB4" w:rsidP="00A32E6C">
            <w:pPr>
              <w:pStyle w:val="Default"/>
              <w:jc w:val="both"/>
              <w:rPr>
                <w:color w:val="auto"/>
              </w:rPr>
            </w:pPr>
            <w:r w:rsidRPr="00A47994">
              <w:rPr>
                <w:color w:val="auto"/>
              </w:rPr>
              <w:t xml:space="preserve">Максимальный размер земельного участка (площадь) – </w:t>
            </w:r>
            <w:r w:rsidR="00A32E6C" w:rsidRPr="00A47994">
              <w:rPr>
                <w:color w:val="auto"/>
              </w:rPr>
              <w:t>2500 кв. м</w:t>
            </w:r>
          </w:p>
        </w:tc>
      </w:tr>
      <w:tr w:rsidR="00A32E6C" w:rsidRPr="00A47994" w14:paraId="489C76A6" w14:textId="77777777" w:rsidTr="00E73471">
        <w:trPr>
          <w:trHeight w:val="167"/>
        </w:trPr>
        <w:tc>
          <w:tcPr>
            <w:tcW w:w="557" w:type="dxa"/>
            <w:vMerge/>
          </w:tcPr>
          <w:p w14:paraId="0D080E52"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091A29E6" w14:textId="77777777" w:rsidR="00A32E6C" w:rsidRPr="00A47994" w:rsidRDefault="00A32E6C" w:rsidP="00A32E6C">
            <w:pPr>
              <w:pStyle w:val="Default"/>
              <w:jc w:val="both"/>
              <w:rPr>
                <w:color w:val="auto"/>
              </w:rPr>
            </w:pPr>
          </w:p>
        </w:tc>
        <w:tc>
          <w:tcPr>
            <w:tcW w:w="1783" w:type="dxa"/>
            <w:vMerge/>
          </w:tcPr>
          <w:p w14:paraId="4BC60251" w14:textId="77777777" w:rsidR="00A32E6C" w:rsidRPr="00A47994" w:rsidRDefault="00A32E6C" w:rsidP="00A32E6C">
            <w:pPr>
              <w:pStyle w:val="Default"/>
              <w:jc w:val="both"/>
              <w:rPr>
                <w:color w:val="auto"/>
              </w:rPr>
            </w:pPr>
          </w:p>
        </w:tc>
        <w:tc>
          <w:tcPr>
            <w:tcW w:w="4336" w:type="dxa"/>
            <w:vMerge/>
          </w:tcPr>
          <w:p w14:paraId="0653CC40" w14:textId="77777777" w:rsidR="00A32E6C" w:rsidRPr="00A47994" w:rsidRDefault="00A32E6C" w:rsidP="00A32E6C">
            <w:pPr>
              <w:pStyle w:val="Default"/>
              <w:jc w:val="both"/>
              <w:rPr>
                <w:color w:val="auto"/>
              </w:rPr>
            </w:pPr>
          </w:p>
        </w:tc>
        <w:tc>
          <w:tcPr>
            <w:tcW w:w="5690" w:type="dxa"/>
          </w:tcPr>
          <w:p w14:paraId="57CF592A" w14:textId="192BD08F" w:rsidR="00A32E6C" w:rsidRPr="00A47994" w:rsidRDefault="00A32E6C" w:rsidP="00A32E6C">
            <w:pPr>
              <w:pStyle w:val="Default"/>
              <w:jc w:val="both"/>
              <w:rPr>
                <w:color w:val="auto"/>
              </w:rPr>
            </w:pPr>
            <w:r w:rsidRPr="00A47994">
              <w:rPr>
                <w:color w:val="auto"/>
              </w:rPr>
              <w:t>Максимальный процент застройки в границах земельного участка – 60%</w:t>
            </w:r>
          </w:p>
        </w:tc>
      </w:tr>
      <w:tr w:rsidR="00A32E6C" w:rsidRPr="00A47994" w14:paraId="2391BD96" w14:textId="77777777" w:rsidTr="00E73471">
        <w:trPr>
          <w:trHeight w:val="167"/>
        </w:trPr>
        <w:tc>
          <w:tcPr>
            <w:tcW w:w="557" w:type="dxa"/>
            <w:vMerge/>
          </w:tcPr>
          <w:p w14:paraId="3580A8B4"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23D4D889" w14:textId="77777777" w:rsidR="00A32E6C" w:rsidRPr="00A47994" w:rsidRDefault="00A32E6C" w:rsidP="00A32E6C">
            <w:pPr>
              <w:pStyle w:val="Default"/>
              <w:jc w:val="both"/>
              <w:rPr>
                <w:color w:val="auto"/>
              </w:rPr>
            </w:pPr>
          </w:p>
        </w:tc>
        <w:tc>
          <w:tcPr>
            <w:tcW w:w="1783" w:type="dxa"/>
            <w:vMerge/>
          </w:tcPr>
          <w:p w14:paraId="3783BCC3" w14:textId="77777777" w:rsidR="00A32E6C" w:rsidRPr="00A47994" w:rsidRDefault="00A32E6C" w:rsidP="00A32E6C">
            <w:pPr>
              <w:pStyle w:val="Default"/>
              <w:jc w:val="both"/>
              <w:rPr>
                <w:color w:val="auto"/>
              </w:rPr>
            </w:pPr>
          </w:p>
        </w:tc>
        <w:tc>
          <w:tcPr>
            <w:tcW w:w="4336" w:type="dxa"/>
            <w:vMerge/>
          </w:tcPr>
          <w:p w14:paraId="53ED5922" w14:textId="77777777" w:rsidR="00A32E6C" w:rsidRPr="00A47994" w:rsidRDefault="00A32E6C" w:rsidP="00A32E6C">
            <w:pPr>
              <w:pStyle w:val="Default"/>
              <w:jc w:val="both"/>
              <w:rPr>
                <w:color w:val="auto"/>
              </w:rPr>
            </w:pPr>
          </w:p>
        </w:tc>
        <w:tc>
          <w:tcPr>
            <w:tcW w:w="5690" w:type="dxa"/>
          </w:tcPr>
          <w:p w14:paraId="53815474" w14:textId="42D53148" w:rsidR="00A32E6C" w:rsidRPr="00A47994" w:rsidRDefault="00A32E6C" w:rsidP="00A32E6C">
            <w:pPr>
              <w:pStyle w:val="Default"/>
              <w:jc w:val="both"/>
              <w:rPr>
                <w:color w:val="auto"/>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A32E6C" w:rsidRPr="00A47994" w14:paraId="6FDC92C2" w14:textId="77777777" w:rsidTr="00E73471">
        <w:trPr>
          <w:trHeight w:val="167"/>
        </w:trPr>
        <w:tc>
          <w:tcPr>
            <w:tcW w:w="557" w:type="dxa"/>
            <w:vMerge/>
          </w:tcPr>
          <w:p w14:paraId="2922D5FF"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38785B73" w14:textId="77777777" w:rsidR="00A32E6C" w:rsidRPr="00A47994" w:rsidRDefault="00A32E6C" w:rsidP="00A32E6C">
            <w:pPr>
              <w:pStyle w:val="Default"/>
              <w:jc w:val="both"/>
              <w:rPr>
                <w:color w:val="auto"/>
              </w:rPr>
            </w:pPr>
          </w:p>
        </w:tc>
        <w:tc>
          <w:tcPr>
            <w:tcW w:w="1783" w:type="dxa"/>
            <w:vMerge/>
          </w:tcPr>
          <w:p w14:paraId="7C590D03" w14:textId="77777777" w:rsidR="00A32E6C" w:rsidRPr="00A47994" w:rsidRDefault="00A32E6C" w:rsidP="00A32E6C">
            <w:pPr>
              <w:pStyle w:val="Default"/>
              <w:jc w:val="both"/>
              <w:rPr>
                <w:color w:val="auto"/>
              </w:rPr>
            </w:pPr>
          </w:p>
        </w:tc>
        <w:tc>
          <w:tcPr>
            <w:tcW w:w="4336" w:type="dxa"/>
            <w:vMerge/>
          </w:tcPr>
          <w:p w14:paraId="7F551BCE" w14:textId="77777777" w:rsidR="00A32E6C" w:rsidRPr="00A47994" w:rsidRDefault="00A32E6C" w:rsidP="00A32E6C">
            <w:pPr>
              <w:pStyle w:val="Default"/>
              <w:jc w:val="both"/>
              <w:rPr>
                <w:color w:val="auto"/>
              </w:rPr>
            </w:pPr>
          </w:p>
        </w:tc>
        <w:tc>
          <w:tcPr>
            <w:tcW w:w="5690" w:type="dxa"/>
          </w:tcPr>
          <w:p w14:paraId="7F18A771" w14:textId="3C8C739E" w:rsidR="00A32E6C" w:rsidRPr="00A47994" w:rsidRDefault="00A32E6C" w:rsidP="00A32E6C">
            <w:pPr>
              <w:pStyle w:val="Default"/>
              <w:jc w:val="both"/>
              <w:rPr>
                <w:color w:val="auto"/>
              </w:rPr>
            </w:pPr>
            <w:r w:rsidRPr="00A47994">
              <w:rPr>
                <w:color w:val="auto"/>
              </w:rPr>
              <w:t>Предельная высота зданий, строений, сооружений – 12 м</w:t>
            </w:r>
          </w:p>
        </w:tc>
      </w:tr>
      <w:tr w:rsidR="00A32E6C" w:rsidRPr="00A47994" w14:paraId="03B043A1" w14:textId="77777777" w:rsidTr="00E73471">
        <w:trPr>
          <w:trHeight w:val="573"/>
        </w:trPr>
        <w:tc>
          <w:tcPr>
            <w:tcW w:w="557" w:type="dxa"/>
            <w:vMerge/>
          </w:tcPr>
          <w:p w14:paraId="7BF70E4A"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4FEC29CA" w14:textId="77777777" w:rsidR="00A32E6C" w:rsidRPr="00A47994" w:rsidRDefault="00A32E6C" w:rsidP="00A32E6C">
            <w:pPr>
              <w:pStyle w:val="Default"/>
              <w:jc w:val="both"/>
              <w:rPr>
                <w:color w:val="auto"/>
              </w:rPr>
            </w:pPr>
          </w:p>
        </w:tc>
        <w:tc>
          <w:tcPr>
            <w:tcW w:w="1783" w:type="dxa"/>
            <w:vMerge/>
          </w:tcPr>
          <w:p w14:paraId="320BFC6E" w14:textId="77777777" w:rsidR="00A32E6C" w:rsidRPr="00A47994" w:rsidRDefault="00A32E6C" w:rsidP="00A32E6C">
            <w:pPr>
              <w:pStyle w:val="Default"/>
              <w:jc w:val="both"/>
              <w:rPr>
                <w:color w:val="auto"/>
              </w:rPr>
            </w:pPr>
          </w:p>
        </w:tc>
        <w:tc>
          <w:tcPr>
            <w:tcW w:w="4336" w:type="dxa"/>
            <w:vMerge/>
          </w:tcPr>
          <w:p w14:paraId="10DFDDD5" w14:textId="77777777" w:rsidR="00A32E6C" w:rsidRPr="00A47994" w:rsidRDefault="00A32E6C" w:rsidP="00A32E6C">
            <w:pPr>
              <w:pStyle w:val="Default"/>
              <w:jc w:val="both"/>
              <w:rPr>
                <w:color w:val="auto"/>
              </w:rPr>
            </w:pPr>
          </w:p>
        </w:tc>
        <w:tc>
          <w:tcPr>
            <w:tcW w:w="5690" w:type="dxa"/>
          </w:tcPr>
          <w:p w14:paraId="774DEDFF" w14:textId="26846D75" w:rsidR="00A32E6C" w:rsidRPr="00A47994" w:rsidRDefault="00A32E6C" w:rsidP="00A32E6C">
            <w:pPr>
              <w:pStyle w:val="Default"/>
              <w:jc w:val="both"/>
              <w:rPr>
                <w:color w:val="auto"/>
              </w:rPr>
            </w:pPr>
            <w:r w:rsidRPr="00A47994">
              <w:rPr>
                <w:color w:val="auto"/>
              </w:rPr>
              <w:t>Минимальный процент озеленения в границах земельного участка – 20%</w:t>
            </w:r>
          </w:p>
        </w:tc>
      </w:tr>
      <w:tr w:rsidR="00A32E6C" w:rsidRPr="00A47994" w14:paraId="27AF74D4" w14:textId="77777777" w:rsidTr="00E73471">
        <w:trPr>
          <w:trHeight w:val="95"/>
        </w:trPr>
        <w:tc>
          <w:tcPr>
            <w:tcW w:w="557" w:type="dxa"/>
            <w:vMerge w:val="restart"/>
          </w:tcPr>
          <w:p w14:paraId="1C1F31DC" w14:textId="77777777" w:rsidR="00A32E6C" w:rsidRPr="00A47994" w:rsidRDefault="00A32E6C" w:rsidP="00EF28B8">
            <w:pPr>
              <w:pStyle w:val="Default"/>
              <w:numPr>
                <w:ilvl w:val="0"/>
                <w:numId w:val="34"/>
              </w:numPr>
              <w:ind w:left="22" w:firstLine="0"/>
              <w:jc w:val="center"/>
              <w:rPr>
                <w:color w:val="auto"/>
              </w:rPr>
            </w:pPr>
          </w:p>
        </w:tc>
        <w:tc>
          <w:tcPr>
            <w:tcW w:w="2230" w:type="dxa"/>
            <w:vMerge w:val="restart"/>
          </w:tcPr>
          <w:p w14:paraId="73C88B80" w14:textId="10819F1D" w:rsidR="00A32E6C" w:rsidRPr="00A47994" w:rsidRDefault="00A32E6C" w:rsidP="00A32E6C">
            <w:pPr>
              <w:pStyle w:val="Default"/>
              <w:jc w:val="both"/>
              <w:rPr>
                <w:color w:val="auto"/>
              </w:rPr>
            </w:pPr>
            <w:r w:rsidRPr="00A47994">
              <w:rPr>
                <w:color w:val="auto"/>
              </w:rPr>
              <w:t xml:space="preserve">Гостиничное обслуживание </w:t>
            </w:r>
          </w:p>
        </w:tc>
        <w:tc>
          <w:tcPr>
            <w:tcW w:w="1783" w:type="dxa"/>
            <w:vMerge w:val="restart"/>
          </w:tcPr>
          <w:p w14:paraId="6F9CB1BF" w14:textId="77777777" w:rsidR="00A32E6C" w:rsidRPr="00A47994" w:rsidRDefault="00A32E6C" w:rsidP="00A32E6C">
            <w:pPr>
              <w:pStyle w:val="Default"/>
              <w:jc w:val="both"/>
              <w:rPr>
                <w:color w:val="auto"/>
              </w:rPr>
            </w:pPr>
            <w:r w:rsidRPr="00A47994">
              <w:rPr>
                <w:color w:val="auto"/>
              </w:rPr>
              <w:t>4.7</w:t>
            </w:r>
          </w:p>
        </w:tc>
        <w:tc>
          <w:tcPr>
            <w:tcW w:w="4336" w:type="dxa"/>
            <w:vMerge w:val="restart"/>
          </w:tcPr>
          <w:p w14:paraId="695BDD27" w14:textId="41FE6E73" w:rsidR="00A32E6C" w:rsidRPr="00A47994" w:rsidRDefault="00A32E6C" w:rsidP="00A32E6C">
            <w:pPr>
              <w:pStyle w:val="Default"/>
              <w:jc w:val="both"/>
              <w:rPr>
                <w:color w:val="auto"/>
              </w:rPr>
            </w:pPr>
            <w:r w:rsidRPr="00A47994">
              <w:rPr>
                <w:color w:val="auto"/>
              </w:rPr>
              <w:t>Размещение гостиниц</w:t>
            </w:r>
          </w:p>
        </w:tc>
        <w:tc>
          <w:tcPr>
            <w:tcW w:w="5690" w:type="dxa"/>
          </w:tcPr>
          <w:p w14:paraId="0440093F" w14:textId="52512E16" w:rsidR="00A32E6C" w:rsidRPr="00A47994" w:rsidRDefault="00E82DB4" w:rsidP="00A32E6C">
            <w:pPr>
              <w:pStyle w:val="Default"/>
              <w:jc w:val="both"/>
              <w:rPr>
                <w:color w:val="auto"/>
              </w:rPr>
            </w:pPr>
            <w:r w:rsidRPr="00A47994">
              <w:rPr>
                <w:color w:val="auto"/>
              </w:rPr>
              <w:t xml:space="preserve">Минимальный размер земельного участка (площадь) – </w:t>
            </w:r>
            <w:r w:rsidR="00A32E6C" w:rsidRPr="00A47994">
              <w:rPr>
                <w:color w:val="auto"/>
              </w:rPr>
              <w:t>1000 кв. м</w:t>
            </w:r>
          </w:p>
        </w:tc>
      </w:tr>
      <w:tr w:rsidR="00A32E6C" w:rsidRPr="00A47994" w14:paraId="7A47B9F5" w14:textId="77777777" w:rsidTr="00E73471">
        <w:trPr>
          <w:trHeight w:val="95"/>
        </w:trPr>
        <w:tc>
          <w:tcPr>
            <w:tcW w:w="557" w:type="dxa"/>
            <w:vMerge/>
          </w:tcPr>
          <w:p w14:paraId="1121B2AC"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54D0392A" w14:textId="77777777" w:rsidR="00A32E6C" w:rsidRPr="00A47994" w:rsidRDefault="00A32E6C" w:rsidP="00A32E6C">
            <w:pPr>
              <w:pStyle w:val="Default"/>
              <w:jc w:val="both"/>
              <w:rPr>
                <w:color w:val="auto"/>
              </w:rPr>
            </w:pPr>
          </w:p>
        </w:tc>
        <w:tc>
          <w:tcPr>
            <w:tcW w:w="1783" w:type="dxa"/>
            <w:vMerge/>
          </w:tcPr>
          <w:p w14:paraId="532DE170" w14:textId="77777777" w:rsidR="00A32E6C" w:rsidRPr="00A47994" w:rsidRDefault="00A32E6C" w:rsidP="00A32E6C">
            <w:pPr>
              <w:pStyle w:val="Default"/>
              <w:jc w:val="both"/>
              <w:rPr>
                <w:color w:val="auto"/>
              </w:rPr>
            </w:pPr>
          </w:p>
        </w:tc>
        <w:tc>
          <w:tcPr>
            <w:tcW w:w="4336" w:type="dxa"/>
            <w:vMerge/>
          </w:tcPr>
          <w:p w14:paraId="222E7615" w14:textId="77777777" w:rsidR="00A32E6C" w:rsidRPr="00A47994" w:rsidRDefault="00A32E6C" w:rsidP="00A32E6C">
            <w:pPr>
              <w:pStyle w:val="Default"/>
              <w:jc w:val="both"/>
              <w:rPr>
                <w:color w:val="auto"/>
              </w:rPr>
            </w:pPr>
          </w:p>
        </w:tc>
        <w:tc>
          <w:tcPr>
            <w:tcW w:w="5690" w:type="dxa"/>
          </w:tcPr>
          <w:p w14:paraId="6B74C8C9" w14:textId="4207219C" w:rsidR="00A32E6C" w:rsidRPr="00A47994" w:rsidRDefault="00E82DB4" w:rsidP="00A32E6C">
            <w:pPr>
              <w:pStyle w:val="Default"/>
              <w:jc w:val="both"/>
              <w:rPr>
                <w:color w:val="auto"/>
              </w:rPr>
            </w:pPr>
            <w:r w:rsidRPr="00A47994">
              <w:rPr>
                <w:color w:val="auto"/>
              </w:rPr>
              <w:t xml:space="preserve">Максимальный размер земельного участка (площадь) – </w:t>
            </w:r>
            <w:r w:rsidR="00A32E6C" w:rsidRPr="00A47994">
              <w:rPr>
                <w:color w:val="auto"/>
              </w:rPr>
              <w:t>10000 кв. м</w:t>
            </w:r>
          </w:p>
        </w:tc>
      </w:tr>
      <w:tr w:rsidR="00A32E6C" w:rsidRPr="00A47994" w14:paraId="59654EA7" w14:textId="77777777" w:rsidTr="00E73471">
        <w:trPr>
          <w:trHeight w:val="95"/>
        </w:trPr>
        <w:tc>
          <w:tcPr>
            <w:tcW w:w="557" w:type="dxa"/>
            <w:vMerge/>
          </w:tcPr>
          <w:p w14:paraId="2CB5DE6C"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582296CC" w14:textId="77777777" w:rsidR="00A32E6C" w:rsidRPr="00A47994" w:rsidRDefault="00A32E6C" w:rsidP="00A32E6C">
            <w:pPr>
              <w:pStyle w:val="Default"/>
              <w:jc w:val="both"/>
              <w:rPr>
                <w:color w:val="auto"/>
              </w:rPr>
            </w:pPr>
          </w:p>
        </w:tc>
        <w:tc>
          <w:tcPr>
            <w:tcW w:w="1783" w:type="dxa"/>
            <w:vMerge/>
          </w:tcPr>
          <w:p w14:paraId="41FFE77A" w14:textId="77777777" w:rsidR="00A32E6C" w:rsidRPr="00A47994" w:rsidRDefault="00A32E6C" w:rsidP="00A32E6C">
            <w:pPr>
              <w:pStyle w:val="Default"/>
              <w:jc w:val="both"/>
              <w:rPr>
                <w:color w:val="auto"/>
              </w:rPr>
            </w:pPr>
          </w:p>
        </w:tc>
        <w:tc>
          <w:tcPr>
            <w:tcW w:w="4336" w:type="dxa"/>
            <w:vMerge/>
          </w:tcPr>
          <w:p w14:paraId="11600538" w14:textId="77777777" w:rsidR="00A32E6C" w:rsidRPr="00A47994" w:rsidRDefault="00A32E6C" w:rsidP="00A32E6C">
            <w:pPr>
              <w:pStyle w:val="Default"/>
              <w:jc w:val="both"/>
              <w:rPr>
                <w:color w:val="auto"/>
              </w:rPr>
            </w:pPr>
          </w:p>
        </w:tc>
        <w:tc>
          <w:tcPr>
            <w:tcW w:w="5690" w:type="dxa"/>
          </w:tcPr>
          <w:p w14:paraId="2BB4FD47" w14:textId="29F95145" w:rsidR="00A32E6C" w:rsidRPr="00A47994" w:rsidRDefault="00A32E6C" w:rsidP="00A32E6C">
            <w:pPr>
              <w:pStyle w:val="Default"/>
              <w:jc w:val="both"/>
              <w:rPr>
                <w:color w:val="auto"/>
              </w:rPr>
            </w:pPr>
            <w:r w:rsidRPr="00A47994">
              <w:rPr>
                <w:color w:val="auto"/>
              </w:rPr>
              <w:t>Максимальный процент застройки в границах земельного участка – 40%</w:t>
            </w:r>
          </w:p>
        </w:tc>
      </w:tr>
      <w:tr w:rsidR="00A32E6C" w:rsidRPr="00A47994" w14:paraId="5A577CCA" w14:textId="77777777" w:rsidTr="00E73471">
        <w:trPr>
          <w:trHeight w:val="95"/>
        </w:trPr>
        <w:tc>
          <w:tcPr>
            <w:tcW w:w="557" w:type="dxa"/>
            <w:vMerge/>
          </w:tcPr>
          <w:p w14:paraId="1E874FE9"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48115F0F" w14:textId="77777777" w:rsidR="00A32E6C" w:rsidRPr="00A47994" w:rsidRDefault="00A32E6C" w:rsidP="00A32E6C">
            <w:pPr>
              <w:pStyle w:val="Default"/>
              <w:jc w:val="both"/>
              <w:rPr>
                <w:color w:val="auto"/>
              </w:rPr>
            </w:pPr>
          </w:p>
        </w:tc>
        <w:tc>
          <w:tcPr>
            <w:tcW w:w="1783" w:type="dxa"/>
            <w:vMerge/>
          </w:tcPr>
          <w:p w14:paraId="5D788BE1" w14:textId="77777777" w:rsidR="00A32E6C" w:rsidRPr="00A47994" w:rsidRDefault="00A32E6C" w:rsidP="00A32E6C">
            <w:pPr>
              <w:pStyle w:val="Default"/>
              <w:jc w:val="both"/>
              <w:rPr>
                <w:color w:val="auto"/>
              </w:rPr>
            </w:pPr>
          </w:p>
        </w:tc>
        <w:tc>
          <w:tcPr>
            <w:tcW w:w="4336" w:type="dxa"/>
            <w:vMerge/>
          </w:tcPr>
          <w:p w14:paraId="749B10E0" w14:textId="77777777" w:rsidR="00A32E6C" w:rsidRPr="00A47994" w:rsidRDefault="00A32E6C" w:rsidP="00A32E6C">
            <w:pPr>
              <w:pStyle w:val="Default"/>
              <w:jc w:val="both"/>
              <w:rPr>
                <w:color w:val="auto"/>
              </w:rPr>
            </w:pPr>
          </w:p>
        </w:tc>
        <w:tc>
          <w:tcPr>
            <w:tcW w:w="5690" w:type="dxa"/>
          </w:tcPr>
          <w:p w14:paraId="7BE34EEB" w14:textId="4767B72F" w:rsidR="00A32E6C" w:rsidRPr="00A47994" w:rsidRDefault="00A32E6C" w:rsidP="00A32E6C">
            <w:pPr>
              <w:pStyle w:val="Default"/>
              <w:jc w:val="both"/>
              <w:rPr>
                <w:color w:val="auto"/>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A32E6C" w:rsidRPr="00A47994" w14:paraId="69046BE8" w14:textId="77777777" w:rsidTr="00E73471">
        <w:trPr>
          <w:trHeight w:val="95"/>
        </w:trPr>
        <w:tc>
          <w:tcPr>
            <w:tcW w:w="557" w:type="dxa"/>
            <w:vMerge/>
          </w:tcPr>
          <w:p w14:paraId="695B2F1E"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6A2B74A7" w14:textId="77777777" w:rsidR="00A32E6C" w:rsidRPr="00A47994" w:rsidRDefault="00A32E6C" w:rsidP="00A32E6C">
            <w:pPr>
              <w:pStyle w:val="Default"/>
              <w:jc w:val="both"/>
              <w:rPr>
                <w:color w:val="auto"/>
              </w:rPr>
            </w:pPr>
          </w:p>
        </w:tc>
        <w:tc>
          <w:tcPr>
            <w:tcW w:w="1783" w:type="dxa"/>
            <w:vMerge/>
          </w:tcPr>
          <w:p w14:paraId="202713F2" w14:textId="77777777" w:rsidR="00A32E6C" w:rsidRPr="00A47994" w:rsidRDefault="00A32E6C" w:rsidP="00A32E6C">
            <w:pPr>
              <w:pStyle w:val="Default"/>
              <w:jc w:val="both"/>
              <w:rPr>
                <w:color w:val="auto"/>
              </w:rPr>
            </w:pPr>
          </w:p>
        </w:tc>
        <w:tc>
          <w:tcPr>
            <w:tcW w:w="4336" w:type="dxa"/>
            <w:vMerge/>
          </w:tcPr>
          <w:p w14:paraId="1634E643" w14:textId="77777777" w:rsidR="00A32E6C" w:rsidRPr="00A47994" w:rsidRDefault="00A32E6C" w:rsidP="00A32E6C">
            <w:pPr>
              <w:pStyle w:val="Default"/>
              <w:jc w:val="both"/>
              <w:rPr>
                <w:color w:val="auto"/>
              </w:rPr>
            </w:pPr>
          </w:p>
        </w:tc>
        <w:tc>
          <w:tcPr>
            <w:tcW w:w="5690" w:type="dxa"/>
          </w:tcPr>
          <w:p w14:paraId="0672466D" w14:textId="31C3F30C" w:rsidR="00A32E6C" w:rsidRPr="00A47994" w:rsidRDefault="00A32E6C" w:rsidP="00A32E6C">
            <w:pPr>
              <w:pStyle w:val="Default"/>
              <w:jc w:val="both"/>
              <w:rPr>
                <w:color w:val="auto"/>
              </w:rPr>
            </w:pPr>
            <w:r w:rsidRPr="00A47994">
              <w:rPr>
                <w:color w:val="auto"/>
              </w:rPr>
              <w:t>Предельная высота зданий, строений, сооружений – 21/25/30</w:t>
            </w:r>
            <w:r w:rsidR="00F04464" w:rsidRPr="00A47994">
              <w:rPr>
                <w:color w:val="auto"/>
              </w:rPr>
              <w:t>/35</w:t>
            </w:r>
            <w:r w:rsidRPr="00A47994">
              <w:rPr>
                <w:color w:val="auto"/>
              </w:rPr>
              <w:t xml:space="preserve"> м (п.3.2)</w:t>
            </w:r>
          </w:p>
        </w:tc>
      </w:tr>
      <w:tr w:rsidR="00A32E6C" w:rsidRPr="00A47994" w14:paraId="6BD301D4" w14:textId="77777777" w:rsidTr="00E73471">
        <w:trPr>
          <w:trHeight w:val="95"/>
        </w:trPr>
        <w:tc>
          <w:tcPr>
            <w:tcW w:w="557" w:type="dxa"/>
            <w:vMerge/>
          </w:tcPr>
          <w:p w14:paraId="69AC98D7" w14:textId="77777777" w:rsidR="00A32E6C" w:rsidRPr="00A47994" w:rsidRDefault="00A32E6C" w:rsidP="00EF28B8">
            <w:pPr>
              <w:pStyle w:val="Default"/>
              <w:numPr>
                <w:ilvl w:val="0"/>
                <w:numId w:val="34"/>
              </w:numPr>
              <w:ind w:left="22" w:firstLine="0"/>
              <w:jc w:val="center"/>
              <w:rPr>
                <w:color w:val="auto"/>
              </w:rPr>
            </w:pPr>
          </w:p>
        </w:tc>
        <w:tc>
          <w:tcPr>
            <w:tcW w:w="2230" w:type="dxa"/>
            <w:vMerge/>
          </w:tcPr>
          <w:p w14:paraId="1D707016" w14:textId="77777777" w:rsidR="00A32E6C" w:rsidRPr="00A47994" w:rsidRDefault="00A32E6C" w:rsidP="00A32E6C">
            <w:pPr>
              <w:pStyle w:val="Default"/>
              <w:jc w:val="both"/>
              <w:rPr>
                <w:color w:val="auto"/>
              </w:rPr>
            </w:pPr>
          </w:p>
        </w:tc>
        <w:tc>
          <w:tcPr>
            <w:tcW w:w="1783" w:type="dxa"/>
            <w:vMerge/>
          </w:tcPr>
          <w:p w14:paraId="7D88B8C1" w14:textId="77777777" w:rsidR="00A32E6C" w:rsidRPr="00A47994" w:rsidRDefault="00A32E6C" w:rsidP="00A32E6C">
            <w:pPr>
              <w:pStyle w:val="Default"/>
              <w:jc w:val="both"/>
              <w:rPr>
                <w:color w:val="auto"/>
              </w:rPr>
            </w:pPr>
          </w:p>
        </w:tc>
        <w:tc>
          <w:tcPr>
            <w:tcW w:w="4336" w:type="dxa"/>
            <w:vMerge/>
          </w:tcPr>
          <w:p w14:paraId="0124D03C" w14:textId="77777777" w:rsidR="00A32E6C" w:rsidRPr="00A47994" w:rsidRDefault="00A32E6C" w:rsidP="00A32E6C">
            <w:pPr>
              <w:pStyle w:val="Default"/>
              <w:jc w:val="both"/>
              <w:rPr>
                <w:color w:val="auto"/>
              </w:rPr>
            </w:pPr>
          </w:p>
        </w:tc>
        <w:tc>
          <w:tcPr>
            <w:tcW w:w="5690" w:type="dxa"/>
          </w:tcPr>
          <w:p w14:paraId="7C5534AE" w14:textId="4167E949" w:rsidR="00A32E6C" w:rsidRPr="00A47994" w:rsidRDefault="00A32E6C" w:rsidP="00A32E6C">
            <w:pPr>
              <w:pStyle w:val="Default"/>
              <w:jc w:val="both"/>
              <w:rPr>
                <w:color w:val="auto"/>
              </w:rPr>
            </w:pPr>
            <w:r w:rsidRPr="00A47994">
              <w:rPr>
                <w:color w:val="auto"/>
              </w:rPr>
              <w:t>Минимальный процент озеленения в границах земельного участка – 30%</w:t>
            </w:r>
          </w:p>
        </w:tc>
      </w:tr>
      <w:tr w:rsidR="00F0573F" w:rsidRPr="00A47994" w14:paraId="571BF1DF" w14:textId="77777777" w:rsidTr="00C85661">
        <w:trPr>
          <w:trHeight w:val="55"/>
        </w:trPr>
        <w:tc>
          <w:tcPr>
            <w:tcW w:w="557" w:type="dxa"/>
            <w:vMerge w:val="restart"/>
          </w:tcPr>
          <w:p w14:paraId="0102E82F" w14:textId="77777777" w:rsidR="00F0573F" w:rsidRPr="00A47994" w:rsidRDefault="00F0573F" w:rsidP="00EF28B8">
            <w:pPr>
              <w:pStyle w:val="Default"/>
              <w:numPr>
                <w:ilvl w:val="0"/>
                <w:numId w:val="34"/>
              </w:numPr>
              <w:ind w:left="22" w:firstLine="0"/>
              <w:jc w:val="center"/>
              <w:rPr>
                <w:color w:val="auto"/>
              </w:rPr>
            </w:pPr>
          </w:p>
        </w:tc>
        <w:tc>
          <w:tcPr>
            <w:tcW w:w="2230" w:type="dxa"/>
            <w:vMerge w:val="restart"/>
            <w:tcBorders>
              <w:top w:val="single" w:sz="4" w:space="0" w:color="auto"/>
              <w:left w:val="single" w:sz="4" w:space="0" w:color="auto"/>
              <w:bottom w:val="single" w:sz="4" w:space="0" w:color="auto"/>
              <w:right w:val="single" w:sz="4" w:space="0" w:color="auto"/>
            </w:tcBorders>
          </w:tcPr>
          <w:p w14:paraId="6792141C" w14:textId="7995CC86" w:rsidR="00F0573F" w:rsidRPr="00A47994" w:rsidRDefault="00F0573F" w:rsidP="00F0573F">
            <w:pPr>
              <w:pStyle w:val="Default"/>
              <w:jc w:val="both"/>
              <w:rPr>
                <w:color w:val="auto"/>
              </w:rPr>
            </w:pPr>
            <w:r w:rsidRPr="00A47994">
              <w:rPr>
                <w:rFonts w:eastAsia="Tahoma"/>
                <w:color w:val="auto"/>
              </w:rPr>
              <w:t>Развлекательные мероприятия</w:t>
            </w:r>
          </w:p>
        </w:tc>
        <w:tc>
          <w:tcPr>
            <w:tcW w:w="1783" w:type="dxa"/>
            <w:vMerge w:val="restart"/>
            <w:tcBorders>
              <w:top w:val="single" w:sz="4" w:space="0" w:color="auto"/>
              <w:left w:val="single" w:sz="4" w:space="0" w:color="auto"/>
              <w:bottom w:val="single" w:sz="4" w:space="0" w:color="auto"/>
              <w:right w:val="single" w:sz="4" w:space="0" w:color="auto"/>
            </w:tcBorders>
          </w:tcPr>
          <w:p w14:paraId="6A1A697C" w14:textId="02D430E3" w:rsidR="00F0573F" w:rsidRPr="00A47994" w:rsidRDefault="00F0573F" w:rsidP="00F0573F">
            <w:pPr>
              <w:pStyle w:val="Default"/>
              <w:jc w:val="both"/>
              <w:rPr>
                <w:color w:val="auto"/>
              </w:rPr>
            </w:pPr>
            <w:r w:rsidRPr="00A47994">
              <w:rPr>
                <w:rFonts w:eastAsia="Tahoma"/>
                <w:color w:val="auto"/>
              </w:rPr>
              <w:t>4.8.1</w:t>
            </w:r>
          </w:p>
        </w:tc>
        <w:tc>
          <w:tcPr>
            <w:tcW w:w="4336" w:type="dxa"/>
            <w:vMerge w:val="restart"/>
            <w:tcBorders>
              <w:top w:val="single" w:sz="4" w:space="0" w:color="auto"/>
              <w:left w:val="single" w:sz="4" w:space="0" w:color="auto"/>
              <w:bottom w:val="single" w:sz="4" w:space="0" w:color="auto"/>
              <w:right w:val="single" w:sz="4" w:space="0" w:color="auto"/>
            </w:tcBorders>
          </w:tcPr>
          <w:p w14:paraId="124DB442" w14:textId="21641FDA" w:rsidR="00F0573F" w:rsidRPr="00A47994" w:rsidRDefault="00F0573F" w:rsidP="00F0573F">
            <w:pPr>
              <w:pStyle w:val="Default"/>
              <w:jc w:val="both"/>
              <w:rPr>
                <w:color w:val="auto"/>
              </w:rPr>
            </w:pPr>
            <w:r w:rsidRPr="00A47994">
              <w:rPr>
                <w:rFonts w:eastAsia="Tahoma"/>
                <w:color w:val="auto"/>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5690" w:type="dxa"/>
            <w:tcBorders>
              <w:top w:val="single" w:sz="4" w:space="0" w:color="auto"/>
              <w:left w:val="single" w:sz="4" w:space="0" w:color="auto"/>
              <w:bottom w:val="single" w:sz="4" w:space="0" w:color="auto"/>
              <w:right w:val="single" w:sz="4" w:space="0" w:color="auto"/>
            </w:tcBorders>
          </w:tcPr>
          <w:p w14:paraId="4A090545" w14:textId="1926A832" w:rsidR="00F0573F" w:rsidRPr="00A47994" w:rsidRDefault="00F0573F" w:rsidP="00F0573F">
            <w:pPr>
              <w:pStyle w:val="Default"/>
              <w:jc w:val="both"/>
              <w:rPr>
                <w:color w:val="auto"/>
              </w:rPr>
            </w:pPr>
            <w:r w:rsidRPr="00A47994">
              <w:rPr>
                <w:rFonts w:eastAsia="Tahoma"/>
                <w:color w:val="auto"/>
              </w:rPr>
              <w:t>Минимальный размер земельного участка (площадь) – 500 кв. м</w:t>
            </w:r>
          </w:p>
        </w:tc>
      </w:tr>
      <w:tr w:rsidR="00F0573F" w:rsidRPr="00A47994" w14:paraId="0E5D2434" w14:textId="77777777" w:rsidTr="00C85661">
        <w:trPr>
          <w:trHeight w:val="53"/>
        </w:trPr>
        <w:tc>
          <w:tcPr>
            <w:tcW w:w="557" w:type="dxa"/>
            <w:vMerge/>
          </w:tcPr>
          <w:p w14:paraId="694B16D9" w14:textId="77777777" w:rsidR="00F0573F" w:rsidRPr="00A47994" w:rsidRDefault="00F0573F" w:rsidP="00EF28B8">
            <w:pPr>
              <w:pStyle w:val="Default"/>
              <w:numPr>
                <w:ilvl w:val="0"/>
                <w:numId w:val="34"/>
              </w:numPr>
              <w:ind w:left="22" w:firstLine="0"/>
              <w:jc w:val="center"/>
              <w:rPr>
                <w:color w:val="auto"/>
              </w:rPr>
            </w:pPr>
          </w:p>
        </w:tc>
        <w:tc>
          <w:tcPr>
            <w:tcW w:w="2230" w:type="dxa"/>
            <w:vMerge/>
            <w:tcBorders>
              <w:top w:val="single" w:sz="4" w:space="0" w:color="auto"/>
              <w:left w:val="single" w:sz="4" w:space="0" w:color="auto"/>
              <w:bottom w:val="single" w:sz="4" w:space="0" w:color="auto"/>
              <w:right w:val="single" w:sz="4" w:space="0" w:color="auto"/>
            </w:tcBorders>
          </w:tcPr>
          <w:p w14:paraId="00B85FE6" w14:textId="77777777" w:rsidR="00F0573F" w:rsidRPr="00A47994" w:rsidRDefault="00F0573F" w:rsidP="00F0573F">
            <w:pPr>
              <w:pStyle w:val="Default"/>
              <w:jc w:val="both"/>
              <w:rPr>
                <w:color w:val="auto"/>
              </w:rPr>
            </w:pPr>
          </w:p>
        </w:tc>
        <w:tc>
          <w:tcPr>
            <w:tcW w:w="1783" w:type="dxa"/>
            <w:vMerge/>
            <w:tcBorders>
              <w:top w:val="single" w:sz="4" w:space="0" w:color="auto"/>
              <w:left w:val="single" w:sz="4" w:space="0" w:color="auto"/>
              <w:bottom w:val="single" w:sz="4" w:space="0" w:color="auto"/>
              <w:right w:val="single" w:sz="4" w:space="0" w:color="auto"/>
            </w:tcBorders>
          </w:tcPr>
          <w:p w14:paraId="3C439E99" w14:textId="77777777" w:rsidR="00F0573F" w:rsidRPr="00A47994" w:rsidRDefault="00F0573F" w:rsidP="00F0573F">
            <w:pPr>
              <w:pStyle w:val="Default"/>
              <w:jc w:val="both"/>
              <w:rPr>
                <w:color w:val="auto"/>
              </w:rPr>
            </w:pPr>
          </w:p>
        </w:tc>
        <w:tc>
          <w:tcPr>
            <w:tcW w:w="4336" w:type="dxa"/>
            <w:vMerge/>
            <w:tcBorders>
              <w:top w:val="single" w:sz="4" w:space="0" w:color="auto"/>
              <w:left w:val="single" w:sz="4" w:space="0" w:color="auto"/>
              <w:bottom w:val="single" w:sz="4" w:space="0" w:color="auto"/>
              <w:right w:val="single" w:sz="4" w:space="0" w:color="auto"/>
            </w:tcBorders>
          </w:tcPr>
          <w:p w14:paraId="09281539" w14:textId="77777777" w:rsidR="00F0573F" w:rsidRPr="00A47994" w:rsidRDefault="00F0573F" w:rsidP="00F0573F">
            <w:pPr>
              <w:pStyle w:val="Default"/>
              <w:jc w:val="both"/>
              <w:rPr>
                <w:color w:val="auto"/>
              </w:rPr>
            </w:pPr>
          </w:p>
        </w:tc>
        <w:tc>
          <w:tcPr>
            <w:tcW w:w="5690" w:type="dxa"/>
            <w:tcBorders>
              <w:top w:val="single" w:sz="4" w:space="0" w:color="auto"/>
              <w:left w:val="single" w:sz="4" w:space="0" w:color="auto"/>
              <w:bottom w:val="single" w:sz="4" w:space="0" w:color="auto"/>
              <w:right w:val="single" w:sz="4" w:space="0" w:color="auto"/>
            </w:tcBorders>
          </w:tcPr>
          <w:p w14:paraId="61C2EF24" w14:textId="7B0F40E8" w:rsidR="00F0573F" w:rsidRPr="00A47994" w:rsidRDefault="00F0573F" w:rsidP="00F0573F">
            <w:pPr>
              <w:pStyle w:val="Default"/>
              <w:jc w:val="both"/>
              <w:rPr>
                <w:color w:val="auto"/>
              </w:rPr>
            </w:pPr>
            <w:r w:rsidRPr="00A47994">
              <w:rPr>
                <w:rFonts w:eastAsia="Tahoma"/>
                <w:color w:val="auto"/>
              </w:rPr>
              <w:t xml:space="preserve">Максимальный размер земельного участка (площадь) – </w:t>
            </w:r>
            <w:r w:rsidRPr="00A47994">
              <w:rPr>
                <w:color w:val="auto"/>
              </w:rPr>
              <w:t>50000 кв. м</w:t>
            </w:r>
          </w:p>
        </w:tc>
      </w:tr>
      <w:tr w:rsidR="00F0573F" w:rsidRPr="00A47994" w14:paraId="1456DDE3" w14:textId="77777777" w:rsidTr="00C85661">
        <w:trPr>
          <w:trHeight w:val="53"/>
        </w:trPr>
        <w:tc>
          <w:tcPr>
            <w:tcW w:w="557" w:type="dxa"/>
            <w:vMerge/>
          </w:tcPr>
          <w:p w14:paraId="2642967D" w14:textId="77777777" w:rsidR="00F0573F" w:rsidRPr="00A47994" w:rsidRDefault="00F0573F" w:rsidP="00EF28B8">
            <w:pPr>
              <w:pStyle w:val="Default"/>
              <w:numPr>
                <w:ilvl w:val="0"/>
                <w:numId w:val="34"/>
              </w:numPr>
              <w:ind w:left="22" w:firstLine="0"/>
              <w:jc w:val="center"/>
              <w:rPr>
                <w:color w:val="auto"/>
              </w:rPr>
            </w:pPr>
          </w:p>
        </w:tc>
        <w:tc>
          <w:tcPr>
            <w:tcW w:w="2230" w:type="dxa"/>
            <w:vMerge/>
            <w:tcBorders>
              <w:top w:val="single" w:sz="4" w:space="0" w:color="auto"/>
              <w:left w:val="single" w:sz="4" w:space="0" w:color="auto"/>
              <w:bottom w:val="single" w:sz="4" w:space="0" w:color="auto"/>
              <w:right w:val="single" w:sz="4" w:space="0" w:color="auto"/>
            </w:tcBorders>
          </w:tcPr>
          <w:p w14:paraId="63940AB5" w14:textId="77777777" w:rsidR="00F0573F" w:rsidRPr="00A47994" w:rsidRDefault="00F0573F" w:rsidP="00F0573F">
            <w:pPr>
              <w:pStyle w:val="Default"/>
              <w:jc w:val="both"/>
              <w:rPr>
                <w:color w:val="auto"/>
              </w:rPr>
            </w:pPr>
          </w:p>
        </w:tc>
        <w:tc>
          <w:tcPr>
            <w:tcW w:w="1783" w:type="dxa"/>
            <w:vMerge/>
            <w:tcBorders>
              <w:top w:val="single" w:sz="4" w:space="0" w:color="auto"/>
              <w:left w:val="single" w:sz="4" w:space="0" w:color="auto"/>
              <w:bottom w:val="single" w:sz="4" w:space="0" w:color="auto"/>
              <w:right w:val="single" w:sz="4" w:space="0" w:color="auto"/>
            </w:tcBorders>
          </w:tcPr>
          <w:p w14:paraId="416B9EAA" w14:textId="77777777" w:rsidR="00F0573F" w:rsidRPr="00A47994" w:rsidRDefault="00F0573F" w:rsidP="00F0573F">
            <w:pPr>
              <w:pStyle w:val="Default"/>
              <w:jc w:val="both"/>
              <w:rPr>
                <w:color w:val="auto"/>
              </w:rPr>
            </w:pPr>
          </w:p>
        </w:tc>
        <w:tc>
          <w:tcPr>
            <w:tcW w:w="4336" w:type="dxa"/>
            <w:vMerge/>
            <w:tcBorders>
              <w:top w:val="single" w:sz="4" w:space="0" w:color="auto"/>
              <w:left w:val="single" w:sz="4" w:space="0" w:color="auto"/>
              <w:bottom w:val="single" w:sz="4" w:space="0" w:color="auto"/>
              <w:right w:val="single" w:sz="4" w:space="0" w:color="auto"/>
            </w:tcBorders>
          </w:tcPr>
          <w:p w14:paraId="58B2C296" w14:textId="77777777" w:rsidR="00F0573F" w:rsidRPr="00A47994" w:rsidRDefault="00F0573F" w:rsidP="00F0573F">
            <w:pPr>
              <w:pStyle w:val="Default"/>
              <w:jc w:val="both"/>
              <w:rPr>
                <w:color w:val="auto"/>
              </w:rPr>
            </w:pPr>
          </w:p>
        </w:tc>
        <w:tc>
          <w:tcPr>
            <w:tcW w:w="5690" w:type="dxa"/>
            <w:tcBorders>
              <w:top w:val="single" w:sz="4" w:space="0" w:color="auto"/>
              <w:left w:val="single" w:sz="4" w:space="0" w:color="auto"/>
              <w:bottom w:val="single" w:sz="4" w:space="0" w:color="auto"/>
              <w:right w:val="single" w:sz="4" w:space="0" w:color="auto"/>
            </w:tcBorders>
          </w:tcPr>
          <w:p w14:paraId="5CDFE4BC" w14:textId="1339EDB5" w:rsidR="00F0573F" w:rsidRPr="00A47994" w:rsidRDefault="00F0573F" w:rsidP="00F0573F">
            <w:pPr>
              <w:pStyle w:val="Default"/>
              <w:jc w:val="both"/>
              <w:rPr>
                <w:color w:val="auto"/>
              </w:rPr>
            </w:pPr>
            <w:r w:rsidRPr="00A47994">
              <w:rPr>
                <w:rFonts w:eastAsia="Tahoma"/>
                <w:color w:val="auto"/>
              </w:rPr>
              <w:t>Максимальный процент застройки в границах земельного участка – 60%</w:t>
            </w:r>
          </w:p>
        </w:tc>
      </w:tr>
      <w:tr w:rsidR="00F0573F" w:rsidRPr="00A47994" w14:paraId="7BC74D62" w14:textId="77777777" w:rsidTr="00C85661">
        <w:trPr>
          <w:trHeight w:val="53"/>
        </w:trPr>
        <w:tc>
          <w:tcPr>
            <w:tcW w:w="557" w:type="dxa"/>
            <w:vMerge/>
          </w:tcPr>
          <w:p w14:paraId="638AFBEB" w14:textId="77777777" w:rsidR="00F0573F" w:rsidRPr="00A47994" w:rsidRDefault="00F0573F" w:rsidP="00EF28B8">
            <w:pPr>
              <w:pStyle w:val="Default"/>
              <w:numPr>
                <w:ilvl w:val="0"/>
                <w:numId w:val="34"/>
              </w:numPr>
              <w:ind w:left="22" w:firstLine="0"/>
              <w:jc w:val="center"/>
              <w:rPr>
                <w:color w:val="auto"/>
              </w:rPr>
            </w:pPr>
          </w:p>
        </w:tc>
        <w:tc>
          <w:tcPr>
            <w:tcW w:w="2230" w:type="dxa"/>
            <w:vMerge/>
            <w:tcBorders>
              <w:top w:val="single" w:sz="4" w:space="0" w:color="auto"/>
              <w:left w:val="single" w:sz="4" w:space="0" w:color="auto"/>
              <w:bottom w:val="single" w:sz="4" w:space="0" w:color="auto"/>
              <w:right w:val="single" w:sz="4" w:space="0" w:color="auto"/>
            </w:tcBorders>
          </w:tcPr>
          <w:p w14:paraId="65EF57E3" w14:textId="77777777" w:rsidR="00F0573F" w:rsidRPr="00A47994" w:rsidRDefault="00F0573F" w:rsidP="00F0573F">
            <w:pPr>
              <w:pStyle w:val="Default"/>
              <w:jc w:val="both"/>
              <w:rPr>
                <w:color w:val="auto"/>
              </w:rPr>
            </w:pPr>
          </w:p>
        </w:tc>
        <w:tc>
          <w:tcPr>
            <w:tcW w:w="1783" w:type="dxa"/>
            <w:vMerge/>
            <w:tcBorders>
              <w:top w:val="single" w:sz="4" w:space="0" w:color="auto"/>
              <w:left w:val="single" w:sz="4" w:space="0" w:color="auto"/>
              <w:bottom w:val="single" w:sz="4" w:space="0" w:color="auto"/>
              <w:right w:val="single" w:sz="4" w:space="0" w:color="auto"/>
            </w:tcBorders>
          </w:tcPr>
          <w:p w14:paraId="2A0B806C" w14:textId="77777777" w:rsidR="00F0573F" w:rsidRPr="00A47994" w:rsidRDefault="00F0573F" w:rsidP="00F0573F">
            <w:pPr>
              <w:pStyle w:val="Default"/>
              <w:jc w:val="both"/>
              <w:rPr>
                <w:color w:val="auto"/>
              </w:rPr>
            </w:pPr>
          </w:p>
        </w:tc>
        <w:tc>
          <w:tcPr>
            <w:tcW w:w="4336" w:type="dxa"/>
            <w:vMerge/>
            <w:tcBorders>
              <w:top w:val="single" w:sz="4" w:space="0" w:color="auto"/>
              <w:left w:val="single" w:sz="4" w:space="0" w:color="auto"/>
              <w:bottom w:val="single" w:sz="4" w:space="0" w:color="auto"/>
              <w:right w:val="single" w:sz="4" w:space="0" w:color="auto"/>
            </w:tcBorders>
          </w:tcPr>
          <w:p w14:paraId="164A8ABA" w14:textId="77777777" w:rsidR="00F0573F" w:rsidRPr="00A47994" w:rsidRDefault="00F0573F" w:rsidP="00F0573F">
            <w:pPr>
              <w:pStyle w:val="Default"/>
              <w:jc w:val="both"/>
              <w:rPr>
                <w:color w:val="auto"/>
              </w:rPr>
            </w:pPr>
          </w:p>
        </w:tc>
        <w:tc>
          <w:tcPr>
            <w:tcW w:w="5690" w:type="dxa"/>
            <w:tcBorders>
              <w:top w:val="single" w:sz="4" w:space="0" w:color="auto"/>
              <w:left w:val="single" w:sz="4" w:space="0" w:color="auto"/>
              <w:bottom w:val="single" w:sz="4" w:space="0" w:color="auto"/>
              <w:right w:val="single" w:sz="4" w:space="0" w:color="auto"/>
            </w:tcBorders>
          </w:tcPr>
          <w:p w14:paraId="44B8ACBB" w14:textId="3061021C" w:rsidR="00F0573F" w:rsidRPr="00A47994" w:rsidRDefault="00F0573F" w:rsidP="00F0573F">
            <w:pPr>
              <w:pStyle w:val="Default"/>
              <w:jc w:val="both"/>
              <w:rPr>
                <w:color w:val="auto"/>
              </w:rPr>
            </w:pPr>
            <w:r w:rsidRPr="00A47994">
              <w:rPr>
                <w:rFonts w:eastAsia="Tahoma"/>
                <w:color w:val="auto"/>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A47994">
              <w:rPr>
                <w:color w:val="auto"/>
              </w:rPr>
              <w:t>3 м</w:t>
            </w:r>
          </w:p>
        </w:tc>
      </w:tr>
      <w:tr w:rsidR="00F0573F" w:rsidRPr="00A47994" w14:paraId="706E4F88" w14:textId="77777777" w:rsidTr="00C85661">
        <w:trPr>
          <w:trHeight w:val="53"/>
        </w:trPr>
        <w:tc>
          <w:tcPr>
            <w:tcW w:w="557" w:type="dxa"/>
            <w:vMerge/>
          </w:tcPr>
          <w:p w14:paraId="27F0A56F" w14:textId="77777777" w:rsidR="00F0573F" w:rsidRPr="00A47994" w:rsidRDefault="00F0573F" w:rsidP="00EF28B8">
            <w:pPr>
              <w:pStyle w:val="Default"/>
              <w:numPr>
                <w:ilvl w:val="0"/>
                <w:numId w:val="34"/>
              </w:numPr>
              <w:ind w:left="22" w:firstLine="0"/>
              <w:jc w:val="center"/>
              <w:rPr>
                <w:color w:val="auto"/>
              </w:rPr>
            </w:pPr>
          </w:p>
        </w:tc>
        <w:tc>
          <w:tcPr>
            <w:tcW w:w="2230" w:type="dxa"/>
            <w:vMerge/>
            <w:tcBorders>
              <w:top w:val="single" w:sz="4" w:space="0" w:color="auto"/>
              <w:left w:val="single" w:sz="4" w:space="0" w:color="auto"/>
              <w:bottom w:val="single" w:sz="4" w:space="0" w:color="auto"/>
              <w:right w:val="single" w:sz="4" w:space="0" w:color="auto"/>
            </w:tcBorders>
          </w:tcPr>
          <w:p w14:paraId="56075E7A" w14:textId="77777777" w:rsidR="00F0573F" w:rsidRPr="00A47994" w:rsidRDefault="00F0573F" w:rsidP="00F0573F">
            <w:pPr>
              <w:pStyle w:val="Default"/>
              <w:jc w:val="both"/>
              <w:rPr>
                <w:color w:val="auto"/>
              </w:rPr>
            </w:pPr>
          </w:p>
        </w:tc>
        <w:tc>
          <w:tcPr>
            <w:tcW w:w="1783" w:type="dxa"/>
            <w:vMerge/>
            <w:tcBorders>
              <w:top w:val="single" w:sz="4" w:space="0" w:color="auto"/>
              <w:left w:val="single" w:sz="4" w:space="0" w:color="auto"/>
              <w:bottom w:val="single" w:sz="4" w:space="0" w:color="auto"/>
              <w:right w:val="single" w:sz="4" w:space="0" w:color="auto"/>
            </w:tcBorders>
          </w:tcPr>
          <w:p w14:paraId="73C04F46" w14:textId="77777777" w:rsidR="00F0573F" w:rsidRPr="00A47994" w:rsidRDefault="00F0573F" w:rsidP="00F0573F">
            <w:pPr>
              <w:pStyle w:val="Default"/>
              <w:jc w:val="both"/>
              <w:rPr>
                <w:color w:val="auto"/>
              </w:rPr>
            </w:pPr>
          </w:p>
        </w:tc>
        <w:tc>
          <w:tcPr>
            <w:tcW w:w="4336" w:type="dxa"/>
            <w:vMerge/>
            <w:tcBorders>
              <w:top w:val="single" w:sz="4" w:space="0" w:color="auto"/>
              <w:left w:val="single" w:sz="4" w:space="0" w:color="auto"/>
              <w:bottom w:val="single" w:sz="4" w:space="0" w:color="auto"/>
              <w:right w:val="single" w:sz="4" w:space="0" w:color="auto"/>
            </w:tcBorders>
          </w:tcPr>
          <w:p w14:paraId="33AE3248" w14:textId="77777777" w:rsidR="00F0573F" w:rsidRPr="00A47994" w:rsidRDefault="00F0573F" w:rsidP="00F0573F">
            <w:pPr>
              <w:pStyle w:val="Default"/>
              <w:jc w:val="both"/>
              <w:rPr>
                <w:color w:val="auto"/>
              </w:rPr>
            </w:pPr>
          </w:p>
        </w:tc>
        <w:tc>
          <w:tcPr>
            <w:tcW w:w="5690" w:type="dxa"/>
            <w:tcBorders>
              <w:top w:val="single" w:sz="4" w:space="0" w:color="auto"/>
              <w:left w:val="single" w:sz="4" w:space="0" w:color="auto"/>
              <w:bottom w:val="single" w:sz="4" w:space="0" w:color="auto"/>
              <w:right w:val="single" w:sz="4" w:space="0" w:color="auto"/>
            </w:tcBorders>
          </w:tcPr>
          <w:p w14:paraId="3CCBC5C1" w14:textId="149ABF58" w:rsidR="00F0573F" w:rsidRPr="00A47994" w:rsidRDefault="00F0573F" w:rsidP="00F0573F">
            <w:pPr>
              <w:pStyle w:val="Default"/>
              <w:jc w:val="both"/>
              <w:rPr>
                <w:color w:val="auto"/>
              </w:rPr>
            </w:pPr>
            <w:r w:rsidRPr="00A47994">
              <w:rPr>
                <w:rFonts w:eastAsia="Tahoma"/>
                <w:color w:val="auto"/>
              </w:rPr>
              <w:t>Предельная высота зданий, строений, сооружений – 12 м</w:t>
            </w:r>
          </w:p>
        </w:tc>
      </w:tr>
      <w:tr w:rsidR="00F0573F" w:rsidRPr="00A47994" w14:paraId="579E4E26" w14:textId="77777777" w:rsidTr="00C85661">
        <w:trPr>
          <w:trHeight w:val="53"/>
        </w:trPr>
        <w:tc>
          <w:tcPr>
            <w:tcW w:w="557" w:type="dxa"/>
            <w:vMerge/>
          </w:tcPr>
          <w:p w14:paraId="52EE0D1D" w14:textId="77777777" w:rsidR="00F0573F" w:rsidRPr="00A47994" w:rsidRDefault="00F0573F" w:rsidP="00EF28B8">
            <w:pPr>
              <w:pStyle w:val="Default"/>
              <w:numPr>
                <w:ilvl w:val="0"/>
                <w:numId w:val="34"/>
              </w:numPr>
              <w:ind w:left="22" w:firstLine="0"/>
              <w:jc w:val="center"/>
              <w:rPr>
                <w:color w:val="auto"/>
              </w:rPr>
            </w:pPr>
          </w:p>
        </w:tc>
        <w:tc>
          <w:tcPr>
            <w:tcW w:w="2230" w:type="dxa"/>
            <w:vMerge/>
            <w:tcBorders>
              <w:top w:val="single" w:sz="4" w:space="0" w:color="auto"/>
              <w:left w:val="single" w:sz="4" w:space="0" w:color="auto"/>
              <w:bottom w:val="single" w:sz="4" w:space="0" w:color="auto"/>
              <w:right w:val="single" w:sz="4" w:space="0" w:color="auto"/>
            </w:tcBorders>
          </w:tcPr>
          <w:p w14:paraId="117A035B" w14:textId="77777777" w:rsidR="00F0573F" w:rsidRPr="00A47994" w:rsidRDefault="00F0573F" w:rsidP="00F0573F">
            <w:pPr>
              <w:pStyle w:val="Default"/>
              <w:jc w:val="both"/>
              <w:rPr>
                <w:color w:val="auto"/>
              </w:rPr>
            </w:pPr>
          </w:p>
        </w:tc>
        <w:tc>
          <w:tcPr>
            <w:tcW w:w="1783" w:type="dxa"/>
            <w:vMerge/>
            <w:tcBorders>
              <w:top w:val="single" w:sz="4" w:space="0" w:color="auto"/>
              <w:left w:val="single" w:sz="4" w:space="0" w:color="auto"/>
              <w:bottom w:val="single" w:sz="4" w:space="0" w:color="auto"/>
              <w:right w:val="single" w:sz="4" w:space="0" w:color="auto"/>
            </w:tcBorders>
          </w:tcPr>
          <w:p w14:paraId="10DF6A2A" w14:textId="77777777" w:rsidR="00F0573F" w:rsidRPr="00A47994" w:rsidRDefault="00F0573F" w:rsidP="00F0573F">
            <w:pPr>
              <w:pStyle w:val="Default"/>
              <w:jc w:val="both"/>
              <w:rPr>
                <w:color w:val="auto"/>
              </w:rPr>
            </w:pPr>
          </w:p>
        </w:tc>
        <w:tc>
          <w:tcPr>
            <w:tcW w:w="4336" w:type="dxa"/>
            <w:vMerge/>
            <w:tcBorders>
              <w:top w:val="single" w:sz="4" w:space="0" w:color="auto"/>
              <w:left w:val="single" w:sz="4" w:space="0" w:color="auto"/>
              <w:bottom w:val="single" w:sz="4" w:space="0" w:color="auto"/>
              <w:right w:val="single" w:sz="4" w:space="0" w:color="auto"/>
            </w:tcBorders>
          </w:tcPr>
          <w:p w14:paraId="65F89842" w14:textId="77777777" w:rsidR="00F0573F" w:rsidRPr="00A47994" w:rsidRDefault="00F0573F" w:rsidP="00F0573F">
            <w:pPr>
              <w:pStyle w:val="Default"/>
              <w:jc w:val="both"/>
              <w:rPr>
                <w:color w:val="auto"/>
              </w:rPr>
            </w:pPr>
          </w:p>
        </w:tc>
        <w:tc>
          <w:tcPr>
            <w:tcW w:w="5690" w:type="dxa"/>
            <w:tcBorders>
              <w:top w:val="single" w:sz="4" w:space="0" w:color="auto"/>
              <w:left w:val="single" w:sz="4" w:space="0" w:color="auto"/>
              <w:bottom w:val="single" w:sz="4" w:space="0" w:color="auto"/>
              <w:right w:val="single" w:sz="4" w:space="0" w:color="auto"/>
            </w:tcBorders>
          </w:tcPr>
          <w:p w14:paraId="0CF6155D" w14:textId="4A6D6FCF" w:rsidR="00F0573F" w:rsidRPr="00A47994" w:rsidRDefault="00F0573F" w:rsidP="00F0573F">
            <w:pPr>
              <w:pStyle w:val="Default"/>
              <w:jc w:val="both"/>
              <w:rPr>
                <w:color w:val="auto"/>
              </w:rPr>
            </w:pPr>
            <w:r w:rsidRPr="00A47994">
              <w:rPr>
                <w:rFonts w:eastAsia="Tahoma"/>
                <w:color w:val="auto"/>
              </w:rPr>
              <w:t>Минимальный процент озеленения в границах земельного участка – 15%</w:t>
            </w:r>
          </w:p>
        </w:tc>
      </w:tr>
      <w:tr w:rsidR="00F0573F" w:rsidRPr="00A47994" w14:paraId="1DF67756" w14:textId="77777777" w:rsidTr="00F0573F">
        <w:trPr>
          <w:trHeight w:val="55"/>
        </w:trPr>
        <w:tc>
          <w:tcPr>
            <w:tcW w:w="557" w:type="dxa"/>
            <w:vMerge w:val="restart"/>
          </w:tcPr>
          <w:p w14:paraId="24155771" w14:textId="77777777" w:rsidR="00F0573F" w:rsidRPr="00A47994" w:rsidRDefault="00F0573F" w:rsidP="00EF28B8">
            <w:pPr>
              <w:pStyle w:val="Default"/>
              <w:numPr>
                <w:ilvl w:val="0"/>
                <w:numId w:val="34"/>
              </w:numPr>
              <w:ind w:left="22" w:firstLine="0"/>
              <w:jc w:val="center"/>
              <w:rPr>
                <w:color w:val="auto"/>
              </w:rPr>
            </w:pPr>
          </w:p>
        </w:tc>
        <w:tc>
          <w:tcPr>
            <w:tcW w:w="2230" w:type="dxa"/>
            <w:vMerge w:val="restart"/>
          </w:tcPr>
          <w:p w14:paraId="61C8464B" w14:textId="3C4C6BF6" w:rsidR="00F0573F" w:rsidRPr="00A47994" w:rsidRDefault="00F0573F" w:rsidP="00F0573F">
            <w:pPr>
              <w:pStyle w:val="Default"/>
              <w:jc w:val="both"/>
              <w:rPr>
                <w:color w:val="auto"/>
              </w:rPr>
            </w:pPr>
            <w:r w:rsidRPr="00A47994">
              <w:rPr>
                <w:rFonts w:eastAsia="Tahoma"/>
              </w:rPr>
              <w:t>Выставочно-ярмарочная деятельность</w:t>
            </w:r>
          </w:p>
        </w:tc>
        <w:tc>
          <w:tcPr>
            <w:tcW w:w="1783" w:type="dxa"/>
            <w:vMerge w:val="restart"/>
          </w:tcPr>
          <w:p w14:paraId="5B3D9D96" w14:textId="5AD68F9C" w:rsidR="00F0573F" w:rsidRPr="00A47994" w:rsidRDefault="00F0573F" w:rsidP="00F0573F">
            <w:pPr>
              <w:pStyle w:val="Default"/>
              <w:jc w:val="both"/>
              <w:rPr>
                <w:color w:val="auto"/>
              </w:rPr>
            </w:pPr>
            <w:r w:rsidRPr="00A47994">
              <w:rPr>
                <w:rFonts w:eastAsia="Tahoma"/>
              </w:rPr>
              <w:t>4.10</w:t>
            </w:r>
          </w:p>
        </w:tc>
        <w:tc>
          <w:tcPr>
            <w:tcW w:w="4336" w:type="dxa"/>
            <w:vMerge w:val="restart"/>
          </w:tcPr>
          <w:p w14:paraId="65D3645F" w14:textId="74504C4E" w:rsidR="00F0573F" w:rsidRPr="00A47994" w:rsidRDefault="00F0573F" w:rsidP="00F0573F">
            <w:pPr>
              <w:pStyle w:val="Default"/>
              <w:jc w:val="both"/>
              <w:rPr>
                <w:color w:val="auto"/>
              </w:rPr>
            </w:pPr>
            <w:r w:rsidRPr="00A47994">
              <w:rPr>
                <w:rFonts w:eastAsia="Tahoma"/>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5690" w:type="dxa"/>
          </w:tcPr>
          <w:p w14:paraId="79BE8B64" w14:textId="478C371C" w:rsidR="00F0573F" w:rsidRPr="00A47994" w:rsidRDefault="00F0573F" w:rsidP="00F0573F">
            <w:pPr>
              <w:pStyle w:val="Default"/>
              <w:jc w:val="both"/>
              <w:rPr>
                <w:color w:val="auto"/>
              </w:rPr>
            </w:pPr>
            <w:r w:rsidRPr="00A47994">
              <w:rPr>
                <w:rFonts w:eastAsia="Tahoma"/>
              </w:rPr>
              <w:t>Минимальный размер земельного участка (площадь) – 1000 кв. м</w:t>
            </w:r>
          </w:p>
        </w:tc>
      </w:tr>
      <w:tr w:rsidR="00F0573F" w:rsidRPr="00A47994" w14:paraId="22D8D540" w14:textId="77777777" w:rsidTr="00E73471">
        <w:trPr>
          <w:trHeight w:val="53"/>
        </w:trPr>
        <w:tc>
          <w:tcPr>
            <w:tcW w:w="557" w:type="dxa"/>
            <w:vMerge/>
          </w:tcPr>
          <w:p w14:paraId="46C7D2C9"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7AEE3405" w14:textId="77777777" w:rsidR="00F0573F" w:rsidRPr="00A47994" w:rsidRDefault="00F0573F" w:rsidP="00F0573F">
            <w:pPr>
              <w:pStyle w:val="Default"/>
              <w:jc w:val="both"/>
              <w:rPr>
                <w:color w:val="auto"/>
              </w:rPr>
            </w:pPr>
          </w:p>
        </w:tc>
        <w:tc>
          <w:tcPr>
            <w:tcW w:w="1783" w:type="dxa"/>
            <w:vMerge/>
          </w:tcPr>
          <w:p w14:paraId="1F4E9D34" w14:textId="77777777" w:rsidR="00F0573F" w:rsidRPr="00A47994" w:rsidRDefault="00F0573F" w:rsidP="00F0573F">
            <w:pPr>
              <w:pStyle w:val="Default"/>
              <w:jc w:val="both"/>
              <w:rPr>
                <w:color w:val="auto"/>
              </w:rPr>
            </w:pPr>
          </w:p>
        </w:tc>
        <w:tc>
          <w:tcPr>
            <w:tcW w:w="4336" w:type="dxa"/>
            <w:vMerge/>
          </w:tcPr>
          <w:p w14:paraId="25F19142" w14:textId="77777777" w:rsidR="00F0573F" w:rsidRPr="00A47994" w:rsidRDefault="00F0573F" w:rsidP="00F0573F">
            <w:pPr>
              <w:pStyle w:val="Default"/>
              <w:jc w:val="both"/>
              <w:rPr>
                <w:color w:val="auto"/>
              </w:rPr>
            </w:pPr>
          </w:p>
        </w:tc>
        <w:tc>
          <w:tcPr>
            <w:tcW w:w="5690" w:type="dxa"/>
          </w:tcPr>
          <w:p w14:paraId="3F5E61C0" w14:textId="692B00DD" w:rsidR="00F0573F" w:rsidRPr="00A47994" w:rsidRDefault="00F0573F" w:rsidP="00F0573F">
            <w:pPr>
              <w:pStyle w:val="Default"/>
              <w:jc w:val="both"/>
              <w:rPr>
                <w:color w:val="auto"/>
              </w:rPr>
            </w:pPr>
            <w:r w:rsidRPr="00A47994">
              <w:rPr>
                <w:rFonts w:eastAsia="Tahoma"/>
              </w:rPr>
              <w:t>Максимальный размер земельного участка (площадь) – 50000 кв. м</w:t>
            </w:r>
          </w:p>
        </w:tc>
      </w:tr>
      <w:tr w:rsidR="00F0573F" w:rsidRPr="00A47994" w14:paraId="1A09040F" w14:textId="77777777" w:rsidTr="00E73471">
        <w:trPr>
          <w:trHeight w:val="53"/>
        </w:trPr>
        <w:tc>
          <w:tcPr>
            <w:tcW w:w="557" w:type="dxa"/>
            <w:vMerge/>
          </w:tcPr>
          <w:p w14:paraId="7379AB33"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1DA9B126" w14:textId="77777777" w:rsidR="00F0573F" w:rsidRPr="00A47994" w:rsidRDefault="00F0573F" w:rsidP="00F0573F">
            <w:pPr>
              <w:pStyle w:val="Default"/>
              <w:jc w:val="both"/>
              <w:rPr>
                <w:color w:val="auto"/>
              </w:rPr>
            </w:pPr>
          </w:p>
        </w:tc>
        <w:tc>
          <w:tcPr>
            <w:tcW w:w="1783" w:type="dxa"/>
            <w:vMerge/>
          </w:tcPr>
          <w:p w14:paraId="11FDCEC2" w14:textId="77777777" w:rsidR="00F0573F" w:rsidRPr="00A47994" w:rsidRDefault="00F0573F" w:rsidP="00F0573F">
            <w:pPr>
              <w:pStyle w:val="Default"/>
              <w:jc w:val="both"/>
              <w:rPr>
                <w:color w:val="auto"/>
              </w:rPr>
            </w:pPr>
          </w:p>
        </w:tc>
        <w:tc>
          <w:tcPr>
            <w:tcW w:w="4336" w:type="dxa"/>
            <w:vMerge/>
          </w:tcPr>
          <w:p w14:paraId="50F194AF" w14:textId="77777777" w:rsidR="00F0573F" w:rsidRPr="00A47994" w:rsidRDefault="00F0573F" w:rsidP="00F0573F">
            <w:pPr>
              <w:pStyle w:val="Default"/>
              <w:jc w:val="both"/>
              <w:rPr>
                <w:color w:val="auto"/>
              </w:rPr>
            </w:pPr>
          </w:p>
        </w:tc>
        <w:tc>
          <w:tcPr>
            <w:tcW w:w="5690" w:type="dxa"/>
          </w:tcPr>
          <w:p w14:paraId="5EE1DDDB" w14:textId="42878414" w:rsidR="00F0573F" w:rsidRPr="00A47994" w:rsidRDefault="00F0573F" w:rsidP="00F0573F">
            <w:pPr>
              <w:pStyle w:val="Default"/>
              <w:jc w:val="both"/>
              <w:rPr>
                <w:color w:val="auto"/>
              </w:rPr>
            </w:pPr>
            <w:r w:rsidRPr="00A47994">
              <w:rPr>
                <w:rFonts w:eastAsia="Tahoma"/>
              </w:rPr>
              <w:t>Максимальный процент застройки в границах земельного участка – 50%</w:t>
            </w:r>
          </w:p>
        </w:tc>
      </w:tr>
      <w:tr w:rsidR="00F0573F" w:rsidRPr="00A47994" w14:paraId="3A34A67D" w14:textId="77777777" w:rsidTr="00E73471">
        <w:trPr>
          <w:trHeight w:val="53"/>
        </w:trPr>
        <w:tc>
          <w:tcPr>
            <w:tcW w:w="557" w:type="dxa"/>
            <w:vMerge/>
          </w:tcPr>
          <w:p w14:paraId="66ED83B2"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40E2321C" w14:textId="77777777" w:rsidR="00F0573F" w:rsidRPr="00A47994" w:rsidRDefault="00F0573F" w:rsidP="00F0573F">
            <w:pPr>
              <w:pStyle w:val="Default"/>
              <w:jc w:val="both"/>
              <w:rPr>
                <w:color w:val="auto"/>
              </w:rPr>
            </w:pPr>
          </w:p>
        </w:tc>
        <w:tc>
          <w:tcPr>
            <w:tcW w:w="1783" w:type="dxa"/>
            <w:vMerge/>
          </w:tcPr>
          <w:p w14:paraId="40A92BF9" w14:textId="77777777" w:rsidR="00F0573F" w:rsidRPr="00A47994" w:rsidRDefault="00F0573F" w:rsidP="00F0573F">
            <w:pPr>
              <w:pStyle w:val="Default"/>
              <w:jc w:val="both"/>
              <w:rPr>
                <w:color w:val="auto"/>
              </w:rPr>
            </w:pPr>
          </w:p>
        </w:tc>
        <w:tc>
          <w:tcPr>
            <w:tcW w:w="4336" w:type="dxa"/>
            <w:vMerge/>
          </w:tcPr>
          <w:p w14:paraId="3508B418" w14:textId="77777777" w:rsidR="00F0573F" w:rsidRPr="00A47994" w:rsidRDefault="00F0573F" w:rsidP="00F0573F">
            <w:pPr>
              <w:pStyle w:val="Default"/>
              <w:jc w:val="both"/>
              <w:rPr>
                <w:color w:val="auto"/>
              </w:rPr>
            </w:pPr>
          </w:p>
        </w:tc>
        <w:tc>
          <w:tcPr>
            <w:tcW w:w="5690" w:type="dxa"/>
          </w:tcPr>
          <w:p w14:paraId="29F1BEE2" w14:textId="24795A32" w:rsidR="00F0573F" w:rsidRPr="00A47994" w:rsidRDefault="00F0573F" w:rsidP="00F0573F">
            <w:pPr>
              <w:pStyle w:val="Default"/>
              <w:jc w:val="both"/>
              <w:rPr>
                <w:color w:val="auto"/>
              </w:rPr>
            </w:pPr>
            <w:r w:rsidRPr="00A47994">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0573F" w:rsidRPr="00A47994" w14:paraId="7329342D" w14:textId="77777777" w:rsidTr="00E73471">
        <w:trPr>
          <w:trHeight w:val="53"/>
        </w:trPr>
        <w:tc>
          <w:tcPr>
            <w:tcW w:w="557" w:type="dxa"/>
            <w:vMerge/>
          </w:tcPr>
          <w:p w14:paraId="10E3E0B4"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11302452" w14:textId="77777777" w:rsidR="00F0573F" w:rsidRPr="00A47994" w:rsidRDefault="00F0573F" w:rsidP="00F0573F">
            <w:pPr>
              <w:pStyle w:val="Default"/>
              <w:jc w:val="both"/>
              <w:rPr>
                <w:color w:val="auto"/>
              </w:rPr>
            </w:pPr>
          </w:p>
        </w:tc>
        <w:tc>
          <w:tcPr>
            <w:tcW w:w="1783" w:type="dxa"/>
            <w:vMerge/>
          </w:tcPr>
          <w:p w14:paraId="7EEE29D6" w14:textId="77777777" w:rsidR="00F0573F" w:rsidRPr="00A47994" w:rsidRDefault="00F0573F" w:rsidP="00F0573F">
            <w:pPr>
              <w:pStyle w:val="Default"/>
              <w:jc w:val="both"/>
              <w:rPr>
                <w:color w:val="auto"/>
              </w:rPr>
            </w:pPr>
          </w:p>
        </w:tc>
        <w:tc>
          <w:tcPr>
            <w:tcW w:w="4336" w:type="dxa"/>
            <w:vMerge/>
          </w:tcPr>
          <w:p w14:paraId="11C804F6" w14:textId="77777777" w:rsidR="00F0573F" w:rsidRPr="00A47994" w:rsidRDefault="00F0573F" w:rsidP="00F0573F">
            <w:pPr>
              <w:pStyle w:val="Default"/>
              <w:jc w:val="both"/>
              <w:rPr>
                <w:color w:val="auto"/>
              </w:rPr>
            </w:pPr>
          </w:p>
        </w:tc>
        <w:tc>
          <w:tcPr>
            <w:tcW w:w="5690" w:type="dxa"/>
          </w:tcPr>
          <w:p w14:paraId="4172FB8D" w14:textId="5E860608" w:rsidR="00F0573F" w:rsidRPr="00A47994" w:rsidRDefault="00F0573F" w:rsidP="00F0573F">
            <w:pPr>
              <w:pStyle w:val="Default"/>
              <w:jc w:val="both"/>
              <w:rPr>
                <w:color w:val="auto"/>
              </w:rPr>
            </w:pPr>
            <w:r w:rsidRPr="00A47994">
              <w:rPr>
                <w:rFonts w:eastAsia="Tahoma"/>
              </w:rPr>
              <w:t>Предельная высота зданий, строений, сооружений – 20 м</w:t>
            </w:r>
          </w:p>
        </w:tc>
      </w:tr>
      <w:tr w:rsidR="00F0573F" w:rsidRPr="00A47994" w14:paraId="65E7502D" w14:textId="77777777" w:rsidTr="00E73471">
        <w:trPr>
          <w:trHeight w:val="53"/>
        </w:trPr>
        <w:tc>
          <w:tcPr>
            <w:tcW w:w="557" w:type="dxa"/>
            <w:vMerge/>
          </w:tcPr>
          <w:p w14:paraId="0EC38807"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7E463ABF" w14:textId="77777777" w:rsidR="00F0573F" w:rsidRPr="00A47994" w:rsidRDefault="00F0573F" w:rsidP="00F0573F">
            <w:pPr>
              <w:pStyle w:val="Default"/>
              <w:jc w:val="both"/>
              <w:rPr>
                <w:color w:val="auto"/>
              </w:rPr>
            </w:pPr>
          </w:p>
        </w:tc>
        <w:tc>
          <w:tcPr>
            <w:tcW w:w="1783" w:type="dxa"/>
            <w:vMerge/>
          </w:tcPr>
          <w:p w14:paraId="6748B928" w14:textId="77777777" w:rsidR="00F0573F" w:rsidRPr="00A47994" w:rsidRDefault="00F0573F" w:rsidP="00F0573F">
            <w:pPr>
              <w:pStyle w:val="Default"/>
              <w:jc w:val="both"/>
              <w:rPr>
                <w:color w:val="auto"/>
              </w:rPr>
            </w:pPr>
          </w:p>
        </w:tc>
        <w:tc>
          <w:tcPr>
            <w:tcW w:w="4336" w:type="dxa"/>
            <w:vMerge/>
          </w:tcPr>
          <w:p w14:paraId="6BF41277" w14:textId="77777777" w:rsidR="00F0573F" w:rsidRPr="00A47994" w:rsidRDefault="00F0573F" w:rsidP="00F0573F">
            <w:pPr>
              <w:pStyle w:val="Default"/>
              <w:jc w:val="both"/>
              <w:rPr>
                <w:color w:val="auto"/>
              </w:rPr>
            </w:pPr>
          </w:p>
        </w:tc>
        <w:tc>
          <w:tcPr>
            <w:tcW w:w="5690" w:type="dxa"/>
          </w:tcPr>
          <w:p w14:paraId="0D753E65" w14:textId="63672D51" w:rsidR="00F0573F" w:rsidRPr="00A47994" w:rsidRDefault="00F0573F" w:rsidP="00F0573F">
            <w:pPr>
              <w:pStyle w:val="Default"/>
              <w:jc w:val="both"/>
              <w:rPr>
                <w:color w:val="auto"/>
              </w:rPr>
            </w:pPr>
            <w:r w:rsidRPr="00A47994">
              <w:rPr>
                <w:rFonts w:eastAsia="Tahoma"/>
              </w:rPr>
              <w:t>Минимальный процент озеленения в границах земельного участка – 20%</w:t>
            </w:r>
          </w:p>
        </w:tc>
      </w:tr>
      <w:tr w:rsidR="00F0573F" w:rsidRPr="00A47994" w14:paraId="0FFCEE1C" w14:textId="77777777" w:rsidTr="00E73471">
        <w:trPr>
          <w:trHeight w:val="45"/>
        </w:trPr>
        <w:tc>
          <w:tcPr>
            <w:tcW w:w="557" w:type="dxa"/>
            <w:vMerge w:val="restart"/>
          </w:tcPr>
          <w:p w14:paraId="18FA08BF" w14:textId="77777777" w:rsidR="00F0573F" w:rsidRPr="00A47994" w:rsidRDefault="00F0573F" w:rsidP="00EF28B8">
            <w:pPr>
              <w:pStyle w:val="Default"/>
              <w:numPr>
                <w:ilvl w:val="0"/>
                <w:numId w:val="34"/>
              </w:numPr>
              <w:ind w:left="22" w:firstLine="0"/>
              <w:jc w:val="center"/>
              <w:rPr>
                <w:color w:val="auto"/>
              </w:rPr>
            </w:pPr>
          </w:p>
        </w:tc>
        <w:tc>
          <w:tcPr>
            <w:tcW w:w="2230" w:type="dxa"/>
            <w:vMerge w:val="restart"/>
          </w:tcPr>
          <w:p w14:paraId="47C2FFE3" w14:textId="0BA22294" w:rsidR="00F0573F" w:rsidRPr="00A47994" w:rsidRDefault="00F0573F" w:rsidP="00F0573F">
            <w:pPr>
              <w:pStyle w:val="Default"/>
              <w:jc w:val="both"/>
              <w:rPr>
                <w:color w:val="auto"/>
              </w:rPr>
            </w:pPr>
            <w:r w:rsidRPr="00A47994">
              <w:rPr>
                <w:color w:val="auto"/>
              </w:rPr>
              <w:t>Площадки для занятий спортом</w:t>
            </w:r>
          </w:p>
        </w:tc>
        <w:tc>
          <w:tcPr>
            <w:tcW w:w="1783" w:type="dxa"/>
            <w:vMerge w:val="restart"/>
          </w:tcPr>
          <w:p w14:paraId="1EDF8BA5" w14:textId="5789EA21" w:rsidR="00F0573F" w:rsidRPr="00A47994" w:rsidRDefault="00F0573F" w:rsidP="00F0573F">
            <w:pPr>
              <w:pStyle w:val="Default"/>
              <w:jc w:val="both"/>
              <w:rPr>
                <w:color w:val="auto"/>
              </w:rPr>
            </w:pPr>
            <w:r w:rsidRPr="00A47994">
              <w:rPr>
                <w:color w:val="auto"/>
              </w:rPr>
              <w:t>5.1.3</w:t>
            </w:r>
          </w:p>
        </w:tc>
        <w:tc>
          <w:tcPr>
            <w:tcW w:w="4336" w:type="dxa"/>
            <w:vMerge w:val="restart"/>
          </w:tcPr>
          <w:p w14:paraId="00FD0D2A" w14:textId="7C5762C5" w:rsidR="00F0573F" w:rsidRPr="00A47994" w:rsidRDefault="00F0573F" w:rsidP="00F0573F">
            <w:pPr>
              <w:pStyle w:val="Default"/>
              <w:jc w:val="both"/>
              <w:rPr>
                <w:color w:val="auto"/>
              </w:rPr>
            </w:pPr>
            <w:r w:rsidRPr="00A47994">
              <w:rPr>
                <w:color w:val="auto"/>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5690" w:type="dxa"/>
          </w:tcPr>
          <w:p w14:paraId="06EEBE08" w14:textId="5413FF13" w:rsidR="00F0573F" w:rsidRPr="00A47994" w:rsidRDefault="00F0573F" w:rsidP="00F0573F">
            <w:pPr>
              <w:pStyle w:val="Default"/>
              <w:jc w:val="both"/>
              <w:rPr>
                <w:rFonts w:eastAsia="Tahoma"/>
                <w:color w:val="auto"/>
              </w:rPr>
            </w:pPr>
            <w:r w:rsidRPr="00A47994">
              <w:rPr>
                <w:color w:val="auto"/>
              </w:rPr>
              <w:t>Минимальный размер земельного участка (площадь) – не подлежит установлению</w:t>
            </w:r>
          </w:p>
        </w:tc>
      </w:tr>
      <w:tr w:rsidR="00F0573F" w:rsidRPr="00A47994" w14:paraId="5C54479B" w14:textId="77777777" w:rsidTr="00E73471">
        <w:trPr>
          <w:trHeight w:val="45"/>
        </w:trPr>
        <w:tc>
          <w:tcPr>
            <w:tcW w:w="557" w:type="dxa"/>
            <w:vMerge/>
          </w:tcPr>
          <w:p w14:paraId="754765CC"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4F193F74" w14:textId="77777777" w:rsidR="00F0573F" w:rsidRPr="00A47994" w:rsidRDefault="00F0573F" w:rsidP="00F0573F">
            <w:pPr>
              <w:pStyle w:val="Default"/>
              <w:jc w:val="both"/>
              <w:rPr>
                <w:color w:val="auto"/>
              </w:rPr>
            </w:pPr>
          </w:p>
        </w:tc>
        <w:tc>
          <w:tcPr>
            <w:tcW w:w="1783" w:type="dxa"/>
            <w:vMerge/>
          </w:tcPr>
          <w:p w14:paraId="16A41C6F" w14:textId="77777777" w:rsidR="00F0573F" w:rsidRPr="00A47994" w:rsidRDefault="00F0573F" w:rsidP="00F0573F">
            <w:pPr>
              <w:pStyle w:val="Default"/>
              <w:jc w:val="both"/>
              <w:rPr>
                <w:color w:val="auto"/>
              </w:rPr>
            </w:pPr>
          </w:p>
        </w:tc>
        <w:tc>
          <w:tcPr>
            <w:tcW w:w="4336" w:type="dxa"/>
            <w:vMerge/>
          </w:tcPr>
          <w:p w14:paraId="30E39941" w14:textId="77777777" w:rsidR="00F0573F" w:rsidRPr="00A47994" w:rsidRDefault="00F0573F" w:rsidP="00F0573F">
            <w:pPr>
              <w:pStyle w:val="Default"/>
              <w:jc w:val="both"/>
              <w:rPr>
                <w:color w:val="auto"/>
              </w:rPr>
            </w:pPr>
          </w:p>
        </w:tc>
        <w:tc>
          <w:tcPr>
            <w:tcW w:w="5690" w:type="dxa"/>
          </w:tcPr>
          <w:p w14:paraId="267B1EAB" w14:textId="1E2D621B" w:rsidR="00F0573F" w:rsidRPr="00A47994" w:rsidRDefault="00F0573F" w:rsidP="00F0573F">
            <w:pPr>
              <w:pStyle w:val="Default"/>
              <w:jc w:val="both"/>
              <w:rPr>
                <w:color w:val="auto"/>
              </w:rPr>
            </w:pPr>
            <w:r w:rsidRPr="00A47994">
              <w:rPr>
                <w:color w:val="auto"/>
              </w:rPr>
              <w:t>Максимальный размер земельного участка (площадь) – не подлежит установлению</w:t>
            </w:r>
          </w:p>
        </w:tc>
      </w:tr>
      <w:tr w:rsidR="00F0573F" w:rsidRPr="00A47994" w14:paraId="5F8414CF" w14:textId="77777777" w:rsidTr="00E73471">
        <w:trPr>
          <w:trHeight w:val="42"/>
        </w:trPr>
        <w:tc>
          <w:tcPr>
            <w:tcW w:w="557" w:type="dxa"/>
            <w:vMerge/>
          </w:tcPr>
          <w:p w14:paraId="284BFC12"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06121490" w14:textId="77777777" w:rsidR="00F0573F" w:rsidRPr="00A47994" w:rsidRDefault="00F0573F" w:rsidP="00F0573F">
            <w:pPr>
              <w:pStyle w:val="Default"/>
              <w:jc w:val="both"/>
              <w:rPr>
                <w:color w:val="auto"/>
              </w:rPr>
            </w:pPr>
          </w:p>
        </w:tc>
        <w:tc>
          <w:tcPr>
            <w:tcW w:w="1783" w:type="dxa"/>
            <w:vMerge/>
          </w:tcPr>
          <w:p w14:paraId="7EAB7981" w14:textId="77777777" w:rsidR="00F0573F" w:rsidRPr="00A47994" w:rsidRDefault="00F0573F" w:rsidP="00F0573F">
            <w:pPr>
              <w:pStyle w:val="Default"/>
              <w:jc w:val="both"/>
              <w:rPr>
                <w:color w:val="auto"/>
              </w:rPr>
            </w:pPr>
          </w:p>
        </w:tc>
        <w:tc>
          <w:tcPr>
            <w:tcW w:w="4336" w:type="dxa"/>
            <w:vMerge/>
          </w:tcPr>
          <w:p w14:paraId="1361359D" w14:textId="77777777" w:rsidR="00F0573F" w:rsidRPr="00A47994" w:rsidRDefault="00F0573F" w:rsidP="00F0573F">
            <w:pPr>
              <w:pStyle w:val="Default"/>
              <w:jc w:val="both"/>
              <w:rPr>
                <w:color w:val="auto"/>
              </w:rPr>
            </w:pPr>
          </w:p>
        </w:tc>
        <w:tc>
          <w:tcPr>
            <w:tcW w:w="5690" w:type="dxa"/>
          </w:tcPr>
          <w:p w14:paraId="1352834E" w14:textId="4E19765B" w:rsidR="00F0573F" w:rsidRPr="00A47994" w:rsidRDefault="00F0573F" w:rsidP="00F0573F">
            <w:pPr>
              <w:pStyle w:val="Default"/>
              <w:jc w:val="both"/>
              <w:rPr>
                <w:rFonts w:eastAsia="Tahoma"/>
                <w:color w:val="auto"/>
              </w:rPr>
            </w:pPr>
            <w:r w:rsidRPr="00A47994">
              <w:rPr>
                <w:color w:val="auto"/>
              </w:rPr>
              <w:t>Максимальный процент застройки в границах земельного участка – не подлежит установлению</w:t>
            </w:r>
          </w:p>
        </w:tc>
      </w:tr>
      <w:tr w:rsidR="00F0573F" w:rsidRPr="00A47994" w14:paraId="0CF66633" w14:textId="77777777" w:rsidTr="00E73471">
        <w:trPr>
          <w:trHeight w:val="42"/>
        </w:trPr>
        <w:tc>
          <w:tcPr>
            <w:tcW w:w="557" w:type="dxa"/>
            <w:vMerge/>
          </w:tcPr>
          <w:p w14:paraId="691F425B"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6F41923E" w14:textId="77777777" w:rsidR="00F0573F" w:rsidRPr="00A47994" w:rsidRDefault="00F0573F" w:rsidP="00F0573F">
            <w:pPr>
              <w:pStyle w:val="Default"/>
              <w:jc w:val="both"/>
              <w:rPr>
                <w:color w:val="auto"/>
              </w:rPr>
            </w:pPr>
          </w:p>
        </w:tc>
        <w:tc>
          <w:tcPr>
            <w:tcW w:w="1783" w:type="dxa"/>
            <w:vMerge/>
          </w:tcPr>
          <w:p w14:paraId="41945806" w14:textId="77777777" w:rsidR="00F0573F" w:rsidRPr="00A47994" w:rsidRDefault="00F0573F" w:rsidP="00F0573F">
            <w:pPr>
              <w:pStyle w:val="Default"/>
              <w:jc w:val="both"/>
              <w:rPr>
                <w:color w:val="auto"/>
              </w:rPr>
            </w:pPr>
          </w:p>
        </w:tc>
        <w:tc>
          <w:tcPr>
            <w:tcW w:w="4336" w:type="dxa"/>
            <w:vMerge/>
          </w:tcPr>
          <w:p w14:paraId="7301AFA0" w14:textId="77777777" w:rsidR="00F0573F" w:rsidRPr="00A47994" w:rsidRDefault="00F0573F" w:rsidP="00F0573F">
            <w:pPr>
              <w:pStyle w:val="Default"/>
              <w:jc w:val="both"/>
              <w:rPr>
                <w:color w:val="auto"/>
              </w:rPr>
            </w:pPr>
          </w:p>
        </w:tc>
        <w:tc>
          <w:tcPr>
            <w:tcW w:w="5690" w:type="dxa"/>
          </w:tcPr>
          <w:p w14:paraId="22BB77FA" w14:textId="41DE6503" w:rsidR="00F0573F" w:rsidRPr="00A47994" w:rsidRDefault="00F0573F" w:rsidP="00F0573F">
            <w:pPr>
              <w:pStyle w:val="Default"/>
              <w:jc w:val="both"/>
              <w:rPr>
                <w:rFonts w:eastAsia="Tahoma"/>
                <w:color w:val="auto"/>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0573F" w:rsidRPr="00A47994" w14:paraId="17A5AE86" w14:textId="77777777" w:rsidTr="00E73471">
        <w:trPr>
          <w:trHeight w:val="42"/>
        </w:trPr>
        <w:tc>
          <w:tcPr>
            <w:tcW w:w="557" w:type="dxa"/>
            <w:vMerge/>
          </w:tcPr>
          <w:p w14:paraId="63BB64BA"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2714283C" w14:textId="77777777" w:rsidR="00F0573F" w:rsidRPr="00A47994" w:rsidRDefault="00F0573F" w:rsidP="00F0573F">
            <w:pPr>
              <w:pStyle w:val="Default"/>
              <w:jc w:val="both"/>
              <w:rPr>
                <w:color w:val="auto"/>
              </w:rPr>
            </w:pPr>
          </w:p>
        </w:tc>
        <w:tc>
          <w:tcPr>
            <w:tcW w:w="1783" w:type="dxa"/>
            <w:vMerge/>
          </w:tcPr>
          <w:p w14:paraId="4B585884" w14:textId="77777777" w:rsidR="00F0573F" w:rsidRPr="00A47994" w:rsidRDefault="00F0573F" w:rsidP="00F0573F">
            <w:pPr>
              <w:pStyle w:val="Default"/>
              <w:jc w:val="both"/>
              <w:rPr>
                <w:color w:val="auto"/>
              </w:rPr>
            </w:pPr>
          </w:p>
        </w:tc>
        <w:tc>
          <w:tcPr>
            <w:tcW w:w="4336" w:type="dxa"/>
            <w:vMerge/>
          </w:tcPr>
          <w:p w14:paraId="1748AE2D" w14:textId="77777777" w:rsidR="00F0573F" w:rsidRPr="00A47994" w:rsidRDefault="00F0573F" w:rsidP="00F0573F">
            <w:pPr>
              <w:pStyle w:val="Default"/>
              <w:jc w:val="both"/>
              <w:rPr>
                <w:color w:val="auto"/>
              </w:rPr>
            </w:pPr>
          </w:p>
        </w:tc>
        <w:tc>
          <w:tcPr>
            <w:tcW w:w="5690" w:type="dxa"/>
          </w:tcPr>
          <w:p w14:paraId="5A4EAF3D" w14:textId="0BD609C5" w:rsidR="00F0573F" w:rsidRPr="00A47994" w:rsidRDefault="00F0573F" w:rsidP="00F0573F">
            <w:pPr>
              <w:pStyle w:val="Default"/>
              <w:jc w:val="both"/>
              <w:rPr>
                <w:rFonts w:eastAsia="Tahoma"/>
                <w:color w:val="auto"/>
              </w:rPr>
            </w:pPr>
            <w:r w:rsidRPr="00A47994">
              <w:rPr>
                <w:color w:val="auto"/>
              </w:rPr>
              <w:t>Предельная высота зданий, строений, сооружений – не подлежит установлению</w:t>
            </w:r>
          </w:p>
        </w:tc>
      </w:tr>
      <w:tr w:rsidR="00F0573F" w:rsidRPr="00A47994" w14:paraId="43BDEE1A" w14:textId="77777777" w:rsidTr="004252F7">
        <w:trPr>
          <w:trHeight w:val="88"/>
        </w:trPr>
        <w:tc>
          <w:tcPr>
            <w:tcW w:w="557" w:type="dxa"/>
            <w:vMerge/>
          </w:tcPr>
          <w:p w14:paraId="4A250BB8"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0A3F5ECC" w14:textId="77777777" w:rsidR="00F0573F" w:rsidRPr="00A47994" w:rsidRDefault="00F0573F" w:rsidP="00F0573F">
            <w:pPr>
              <w:pStyle w:val="Default"/>
              <w:jc w:val="both"/>
              <w:rPr>
                <w:color w:val="auto"/>
              </w:rPr>
            </w:pPr>
          </w:p>
        </w:tc>
        <w:tc>
          <w:tcPr>
            <w:tcW w:w="1783" w:type="dxa"/>
            <w:vMerge/>
          </w:tcPr>
          <w:p w14:paraId="3C24807E" w14:textId="77777777" w:rsidR="00F0573F" w:rsidRPr="00A47994" w:rsidRDefault="00F0573F" w:rsidP="00F0573F">
            <w:pPr>
              <w:pStyle w:val="Default"/>
              <w:jc w:val="both"/>
              <w:rPr>
                <w:color w:val="auto"/>
              </w:rPr>
            </w:pPr>
          </w:p>
        </w:tc>
        <w:tc>
          <w:tcPr>
            <w:tcW w:w="4336" w:type="dxa"/>
            <w:vMerge/>
          </w:tcPr>
          <w:p w14:paraId="5F622715" w14:textId="77777777" w:rsidR="00F0573F" w:rsidRPr="00A47994" w:rsidRDefault="00F0573F" w:rsidP="00F0573F">
            <w:pPr>
              <w:pStyle w:val="Default"/>
              <w:jc w:val="both"/>
              <w:rPr>
                <w:color w:val="auto"/>
              </w:rPr>
            </w:pPr>
          </w:p>
        </w:tc>
        <w:tc>
          <w:tcPr>
            <w:tcW w:w="5690" w:type="dxa"/>
          </w:tcPr>
          <w:p w14:paraId="53822B24" w14:textId="53B76046" w:rsidR="00F0573F" w:rsidRPr="00A47994" w:rsidRDefault="00F0573F" w:rsidP="00F0573F">
            <w:pPr>
              <w:pStyle w:val="Default"/>
              <w:jc w:val="both"/>
              <w:rPr>
                <w:rFonts w:eastAsia="Tahoma"/>
                <w:color w:val="auto"/>
              </w:rPr>
            </w:pPr>
            <w:r w:rsidRPr="00A47994">
              <w:rPr>
                <w:color w:val="auto"/>
              </w:rPr>
              <w:t>Минимальный процент озеленения в границах земельного участка – не подлежит установлению.</w:t>
            </w:r>
          </w:p>
        </w:tc>
      </w:tr>
      <w:tr w:rsidR="00F0573F" w:rsidRPr="00A47994" w14:paraId="04958679" w14:textId="77777777" w:rsidTr="00A32E6C">
        <w:trPr>
          <w:trHeight w:val="50"/>
        </w:trPr>
        <w:tc>
          <w:tcPr>
            <w:tcW w:w="557" w:type="dxa"/>
            <w:vMerge w:val="restart"/>
          </w:tcPr>
          <w:p w14:paraId="4A380A70" w14:textId="77777777" w:rsidR="00F0573F" w:rsidRPr="00A47994" w:rsidRDefault="00F0573F" w:rsidP="00EF28B8">
            <w:pPr>
              <w:pStyle w:val="Default"/>
              <w:numPr>
                <w:ilvl w:val="0"/>
                <w:numId w:val="34"/>
              </w:numPr>
              <w:ind w:left="22" w:firstLine="0"/>
              <w:jc w:val="center"/>
              <w:rPr>
                <w:color w:val="auto"/>
              </w:rPr>
            </w:pPr>
          </w:p>
        </w:tc>
        <w:tc>
          <w:tcPr>
            <w:tcW w:w="2230" w:type="dxa"/>
            <w:vMerge w:val="restart"/>
          </w:tcPr>
          <w:p w14:paraId="62F54B91" w14:textId="74DEA847" w:rsidR="00F0573F" w:rsidRPr="00A47994" w:rsidRDefault="00F0573F" w:rsidP="00F0573F">
            <w:pPr>
              <w:pStyle w:val="Default"/>
              <w:jc w:val="both"/>
              <w:rPr>
                <w:bCs/>
                <w:color w:val="auto"/>
              </w:rPr>
            </w:pPr>
            <w:r w:rsidRPr="00A47994">
              <w:rPr>
                <w:color w:val="auto"/>
              </w:rPr>
              <w:t>Обеспечение занятий спортом в помещениях</w:t>
            </w:r>
          </w:p>
        </w:tc>
        <w:tc>
          <w:tcPr>
            <w:tcW w:w="1783" w:type="dxa"/>
            <w:vMerge w:val="restart"/>
          </w:tcPr>
          <w:p w14:paraId="7760F48E" w14:textId="1CEA9F69" w:rsidR="00F0573F" w:rsidRPr="00A47994" w:rsidRDefault="00F0573F" w:rsidP="00F0573F">
            <w:pPr>
              <w:pStyle w:val="Default"/>
              <w:jc w:val="both"/>
              <w:rPr>
                <w:bCs/>
                <w:color w:val="auto"/>
              </w:rPr>
            </w:pPr>
            <w:r w:rsidRPr="00A47994">
              <w:rPr>
                <w:color w:val="auto"/>
              </w:rPr>
              <w:t>5.1.2</w:t>
            </w:r>
          </w:p>
        </w:tc>
        <w:tc>
          <w:tcPr>
            <w:tcW w:w="4336" w:type="dxa"/>
            <w:vMerge w:val="restart"/>
          </w:tcPr>
          <w:p w14:paraId="5D92E797" w14:textId="6FF23D1C" w:rsidR="00F0573F" w:rsidRPr="00A47994" w:rsidRDefault="00F0573F" w:rsidP="00F0573F">
            <w:pPr>
              <w:widowControl w:val="0"/>
              <w:tabs>
                <w:tab w:val="left" w:pos="851"/>
                <w:tab w:val="left" w:pos="1134"/>
              </w:tabs>
              <w:ind w:right="-2"/>
              <w:jc w:val="both"/>
              <w:rPr>
                <w:bCs/>
              </w:rPr>
            </w:pPr>
            <w:r w:rsidRPr="00A47994">
              <w:t>Размещение спортивных клубов, спортивных залов, бассейнов, физкультурно-оздоровительных комплексов в зданиях и сооружениях</w:t>
            </w:r>
          </w:p>
        </w:tc>
        <w:tc>
          <w:tcPr>
            <w:tcW w:w="5690" w:type="dxa"/>
          </w:tcPr>
          <w:p w14:paraId="67CB7D5F" w14:textId="2D4190B3" w:rsidR="00F0573F" w:rsidRPr="00A47994" w:rsidRDefault="00F0573F" w:rsidP="00F0573F">
            <w:pPr>
              <w:pStyle w:val="Default"/>
              <w:jc w:val="both"/>
              <w:rPr>
                <w:color w:val="auto"/>
              </w:rPr>
            </w:pPr>
            <w:r w:rsidRPr="00A47994">
              <w:rPr>
                <w:color w:val="auto"/>
              </w:rPr>
              <w:t>Минимальный размер земельного участка (площадь) – не подлежит установлению</w:t>
            </w:r>
          </w:p>
        </w:tc>
      </w:tr>
      <w:tr w:rsidR="00F0573F" w:rsidRPr="00A47994" w14:paraId="2D9E5354" w14:textId="77777777" w:rsidTr="00E73471">
        <w:trPr>
          <w:trHeight w:val="46"/>
        </w:trPr>
        <w:tc>
          <w:tcPr>
            <w:tcW w:w="557" w:type="dxa"/>
            <w:vMerge/>
          </w:tcPr>
          <w:p w14:paraId="261422DC"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6D8A26B3" w14:textId="77777777" w:rsidR="00F0573F" w:rsidRPr="00A47994" w:rsidRDefault="00F0573F" w:rsidP="00F0573F">
            <w:pPr>
              <w:pStyle w:val="Default"/>
              <w:jc w:val="both"/>
              <w:rPr>
                <w:bCs/>
                <w:color w:val="auto"/>
              </w:rPr>
            </w:pPr>
          </w:p>
        </w:tc>
        <w:tc>
          <w:tcPr>
            <w:tcW w:w="1783" w:type="dxa"/>
            <w:vMerge/>
          </w:tcPr>
          <w:p w14:paraId="67FBA23D" w14:textId="77777777" w:rsidR="00F0573F" w:rsidRPr="00A47994" w:rsidRDefault="00F0573F" w:rsidP="00F0573F">
            <w:pPr>
              <w:pStyle w:val="Default"/>
              <w:jc w:val="both"/>
              <w:rPr>
                <w:bCs/>
                <w:color w:val="auto"/>
              </w:rPr>
            </w:pPr>
          </w:p>
        </w:tc>
        <w:tc>
          <w:tcPr>
            <w:tcW w:w="4336" w:type="dxa"/>
            <w:vMerge/>
          </w:tcPr>
          <w:p w14:paraId="3B8BF479" w14:textId="77777777" w:rsidR="00F0573F" w:rsidRPr="00A47994" w:rsidRDefault="00F0573F" w:rsidP="00F0573F">
            <w:pPr>
              <w:widowControl w:val="0"/>
              <w:tabs>
                <w:tab w:val="left" w:pos="851"/>
                <w:tab w:val="left" w:pos="1134"/>
              </w:tabs>
              <w:ind w:right="-2"/>
              <w:jc w:val="both"/>
              <w:rPr>
                <w:bCs/>
              </w:rPr>
            </w:pPr>
          </w:p>
        </w:tc>
        <w:tc>
          <w:tcPr>
            <w:tcW w:w="5690" w:type="dxa"/>
          </w:tcPr>
          <w:p w14:paraId="032E9888" w14:textId="62796859" w:rsidR="00F0573F" w:rsidRPr="00A47994" w:rsidRDefault="00F0573F" w:rsidP="00F0573F">
            <w:pPr>
              <w:pStyle w:val="Default"/>
              <w:jc w:val="both"/>
              <w:rPr>
                <w:color w:val="auto"/>
              </w:rPr>
            </w:pPr>
            <w:r w:rsidRPr="00A47994">
              <w:rPr>
                <w:color w:val="auto"/>
              </w:rPr>
              <w:t>Максимальный размер земельного участка (площадь) – не подлежит установлению</w:t>
            </w:r>
          </w:p>
        </w:tc>
      </w:tr>
      <w:tr w:rsidR="00F0573F" w:rsidRPr="00A47994" w14:paraId="1404FDE2" w14:textId="77777777" w:rsidTr="00E73471">
        <w:trPr>
          <w:trHeight w:val="46"/>
        </w:trPr>
        <w:tc>
          <w:tcPr>
            <w:tcW w:w="557" w:type="dxa"/>
            <w:vMerge/>
          </w:tcPr>
          <w:p w14:paraId="2DEF80A8"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58276DEB" w14:textId="77777777" w:rsidR="00F0573F" w:rsidRPr="00A47994" w:rsidRDefault="00F0573F" w:rsidP="00F0573F">
            <w:pPr>
              <w:pStyle w:val="Default"/>
              <w:jc w:val="both"/>
              <w:rPr>
                <w:bCs/>
                <w:color w:val="auto"/>
              </w:rPr>
            </w:pPr>
          </w:p>
        </w:tc>
        <w:tc>
          <w:tcPr>
            <w:tcW w:w="1783" w:type="dxa"/>
            <w:vMerge/>
          </w:tcPr>
          <w:p w14:paraId="7BB0B5BF" w14:textId="77777777" w:rsidR="00F0573F" w:rsidRPr="00A47994" w:rsidRDefault="00F0573F" w:rsidP="00F0573F">
            <w:pPr>
              <w:pStyle w:val="Default"/>
              <w:jc w:val="both"/>
              <w:rPr>
                <w:bCs/>
                <w:color w:val="auto"/>
              </w:rPr>
            </w:pPr>
          </w:p>
        </w:tc>
        <w:tc>
          <w:tcPr>
            <w:tcW w:w="4336" w:type="dxa"/>
            <w:vMerge/>
          </w:tcPr>
          <w:p w14:paraId="4539575F" w14:textId="77777777" w:rsidR="00F0573F" w:rsidRPr="00A47994" w:rsidRDefault="00F0573F" w:rsidP="00F0573F">
            <w:pPr>
              <w:widowControl w:val="0"/>
              <w:tabs>
                <w:tab w:val="left" w:pos="851"/>
                <w:tab w:val="left" w:pos="1134"/>
              </w:tabs>
              <w:ind w:right="-2"/>
              <w:jc w:val="both"/>
              <w:rPr>
                <w:bCs/>
              </w:rPr>
            </w:pPr>
          </w:p>
        </w:tc>
        <w:tc>
          <w:tcPr>
            <w:tcW w:w="5690" w:type="dxa"/>
          </w:tcPr>
          <w:p w14:paraId="43D9C26F" w14:textId="38430CD6" w:rsidR="00F0573F" w:rsidRPr="00A47994" w:rsidRDefault="00F0573F" w:rsidP="00F0573F">
            <w:pPr>
              <w:pStyle w:val="Default"/>
              <w:jc w:val="both"/>
              <w:rPr>
                <w:color w:val="auto"/>
              </w:rPr>
            </w:pPr>
            <w:r w:rsidRPr="00A47994">
              <w:rPr>
                <w:color w:val="auto"/>
              </w:rPr>
              <w:t>Максимальный процент застройки в границах земельного участка – 60%</w:t>
            </w:r>
          </w:p>
        </w:tc>
      </w:tr>
      <w:tr w:rsidR="00F0573F" w:rsidRPr="00A47994" w14:paraId="097C8256" w14:textId="77777777" w:rsidTr="00E73471">
        <w:trPr>
          <w:trHeight w:val="46"/>
        </w:trPr>
        <w:tc>
          <w:tcPr>
            <w:tcW w:w="557" w:type="dxa"/>
            <w:vMerge/>
          </w:tcPr>
          <w:p w14:paraId="1E8C8D9D"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11217098" w14:textId="77777777" w:rsidR="00F0573F" w:rsidRPr="00A47994" w:rsidRDefault="00F0573F" w:rsidP="00F0573F">
            <w:pPr>
              <w:pStyle w:val="Default"/>
              <w:jc w:val="both"/>
              <w:rPr>
                <w:bCs/>
                <w:color w:val="auto"/>
              </w:rPr>
            </w:pPr>
          </w:p>
        </w:tc>
        <w:tc>
          <w:tcPr>
            <w:tcW w:w="1783" w:type="dxa"/>
            <w:vMerge/>
          </w:tcPr>
          <w:p w14:paraId="4AE91F4E" w14:textId="77777777" w:rsidR="00F0573F" w:rsidRPr="00A47994" w:rsidRDefault="00F0573F" w:rsidP="00F0573F">
            <w:pPr>
              <w:pStyle w:val="Default"/>
              <w:jc w:val="both"/>
              <w:rPr>
                <w:bCs/>
                <w:color w:val="auto"/>
              </w:rPr>
            </w:pPr>
          </w:p>
        </w:tc>
        <w:tc>
          <w:tcPr>
            <w:tcW w:w="4336" w:type="dxa"/>
            <w:vMerge/>
          </w:tcPr>
          <w:p w14:paraId="6C62D3FE" w14:textId="77777777" w:rsidR="00F0573F" w:rsidRPr="00A47994" w:rsidRDefault="00F0573F" w:rsidP="00F0573F">
            <w:pPr>
              <w:widowControl w:val="0"/>
              <w:tabs>
                <w:tab w:val="left" w:pos="851"/>
                <w:tab w:val="left" w:pos="1134"/>
              </w:tabs>
              <w:ind w:right="-2"/>
              <w:jc w:val="both"/>
              <w:rPr>
                <w:bCs/>
              </w:rPr>
            </w:pPr>
          </w:p>
        </w:tc>
        <w:tc>
          <w:tcPr>
            <w:tcW w:w="5690" w:type="dxa"/>
          </w:tcPr>
          <w:p w14:paraId="266B9D41" w14:textId="7F5036F2" w:rsidR="00F0573F" w:rsidRPr="00A47994" w:rsidRDefault="00F0573F" w:rsidP="00F0573F">
            <w:pPr>
              <w:pStyle w:val="Default"/>
              <w:jc w:val="both"/>
              <w:rPr>
                <w:color w:val="auto"/>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0573F" w:rsidRPr="00A47994" w14:paraId="610B357B" w14:textId="77777777" w:rsidTr="00E73471">
        <w:trPr>
          <w:trHeight w:val="46"/>
        </w:trPr>
        <w:tc>
          <w:tcPr>
            <w:tcW w:w="557" w:type="dxa"/>
            <w:vMerge/>
          </w:tcPr>
          <w:p w14:paraId="08A0C7CE"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1B1DE3E8" w14:textId="77777777" w:rsidR="00F0573F" w:rsidRPr="00A47994" w:rsidRDefault="00F0573F" w:rsidP="00F0573F">
            <w:pPr>
              <w:pStyle w:val="Default"/>
              <w:jc w:val="both"/>
              <w:rPr>
                <w:bCs/>
                <w:color w:val="auto"/>
              </w:rPr>
            </w:pPr>
          </w:p>
        </w:tc>
        <w:tc>
          <w:tcPr>
            <w:tcW w:w="1783" w:type="dxa"/>
            <w:vMerge/>
          </w:tcPr>
          <w:p w14:paraId="64BD0C5A" w14:textId="77777777" w:rsidR="00F0573F" w:rsidRPr="00A47994" w:rsidRDefault="00F0573F" w:rsidP="00F0573F">
            <w:pPr>
              <w:pStyle w:val="Default"/>
              <w:jc w:val="both"/>
              <w:rPr>
                <w:bCs/>
                <w:color w:val="auto"/>
              </w:rPr>
            </w:pPr>
          </w:p>
        </w:tc>
        <w:tc>
          <w:tcPr>
            <w:tcW w:w="4336" w:type="dxa"/>
            <w:vMerge/>
          </w:tcPr>
          <w:p w14:paraId="438FC711" w14:textId="77777777" w:rsidR="00F0573F" w:rsidRPr="00A47994" w:rsidRDefault="00F0573F" w:rsidP="00F0573F">
            <w:pPr>
              <w:widowControl w:val="0"/>
              <w:tabs>
                <w:tab w:val="left" w:pos="851"/>
                <w:tab w:val="left" w:pos="1134"/>
              </w:tabs>
              <w:ind w:right="-2"/>
              <w:jc w:val="both"/>
              <w:rPr>
                <w:bCs/>
              </w:rPr>
            </w:pPr>
          </w:p>
        </w:tc>
        <w:tc>
          <w:tcPr>
            <w:tcW w:w="5690" w:type="dxa"/>
          </w:tcPr>
          <w:p w14:paraId="7DD4A001" w14:textId="4358CD83" w:rsidR="00F0573F" w:rsidRPr="00A47994" w:rsidRDefault="00F0573F" w:rsidP="00F0573F">
            <w:pPr>
              <w:pStyle w:val="Default"/>
              <w:jc w:val="both"/>
              <w:rPr>
                <w:color w:val="auto"/>
              </w:rPr>
            </w:pPr>
            <w:r w:rsidRPr="00A47994">
              <w:rPr>
                <w:color w:val="auto"/>
              </w:rPr>
              <w:t>Предельная высота зданий, строений, сооружений – 16 м</w:t>
            </w:r>
          </w:p>
        </w:tc>
      </w:tr>
      <w:tr w:rsidR="00F0573F" w:rsidRPr="00A47994" w14:paraId="2E82DC19" w14:textId="77777777" w:rsidTr="00E73471">
        <w:trPr>
          <w:trHeight w:val="46"/>
        </w:trPr>
        <w:tc>
          <w:tcPr>
            <w:tcW w:w="557" w:type="dxa"/>
            <w:vMerge/>
          </w:tcPr>
          <w:p w14:paraId="060F97EA"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1F439286" w14:textId="77777777" w:rsidR="00F0573F" w:rsidRPr="00A47994" w:rsidRDefault="00F0573F" w:rsidP="00F0573F">
            <w:pPr>
              <w:pStyle w:val="Default"/>
              <w:jc w:val="both"/>
              <w:rPr>
                <w:bCs/>
                <w:color w:val="auto"/>
              </w:rPr>
            </w:pPr>
          </w:p>
        </w:tc>
        <w:tc>
          <w:tcPr>
            <w:tcW w:w="1783" w:type="dxa"/>
            <w:vMerge/>
          </w:tcPr>
          <w:p w14:paraId="7E58E017" w14:textId="77777777" w:rsidR="00F0573F" w:rsidRPr="00A47994" w:rsidRDefault="00F0573F" w:rsidP="00F0573F">
            <w:pPr>
              <w:pStyle w:val="Default"/>
              <w:jc w:val="both"/>
              <w:rPr>
                <w:bCs/>
                <w:color w:val="auto"/>
              </w:rPr>
            </w:pPr>
          </w:p>
        </w:tc>
        <w:tc>
          <w:tcPr>
            <w:tcW w:w="4336" w:type="dxa"/>
            <w:vMerge/>
          </w:tcPr>
          <w:p w14:paraId="3299C226" w14:textId="77777777" w:rsidR="00F0573F" w:rsidRPr="00A47994" w:rsidRDefault="00F0573F" w:rsidP="00F0573F">
            <w:pPr>
              <w:widowControl w:val="0"/>
              <w:tabs>
                <w:tab w:val="left" w:pos="851"/>
                <w:tab w:val="left" w:pos="1134"/>
              </w:tabs>
              <w:ind w:right="-2"/>
              <w:jc w:val="both"/>
              <w:rPr>
                <w:bCs/>
              </w:rPr>
            </w:pPr>
          </w:p>
        </w:tc>
        <w:tc>
          <w:tcPr>
            <w:tcW w:w="5690" w:type="dxa"/>
          </w:tcPr>
          <w:p w14:paraId="4FBA05F1" w14:textId="08426375" w:rsidR="00F0573F" w:rsidRPr="00A47994" w:rsidRDefault="00F0573F" w:rsidP="00F0573F">
            <w:pPr>
              <w:pStyle w:val="Default"/>
              <w:jc w:val="both"/>
              <w:rPr>
                <w:color w:val="auto"/>
              </w:rPr>
            </w:pPr>
            <w:r w:rsidRPr="00A47994">
              <w:rPr>
                <w:color w:val="auto"/>
              </w:rPr>
              <w:t>Минимальный процент озеленения в границах земельного участка – 15%</w:t>
            </w:r>
          </w:p>
        </w:tc>
      </w:tr>
      <w:tr w:rsidR="00F0573F" w:rsidRPr="00A47994" w14:paraId="6DB8CE12" w14:textId="77777777" w:rsidTr="00E73471">
        <w:trPr>
          <w:trHeight w:val="42"/>
        </w:trPr>
        <w:tc>
          <w:tcPr>
            <w:tcW w:w="557" w:type="dxa"/>
            <w:vMerge w:val="restart"/>
          </w:tcPr>
          <w:p w14:paraId="6864361B" w14:textId="77777777" w:rsidR="00F0573F" w:rsidRPr="00A47994" w:rsidRDefault="00F0573F" w:rsidP="00EF28B8">
            <w:pPr>
              <w:pStyle w:val="Default"/>
              <w:numPr>
                <w:ilvl w:val="0"/>
                <w:numId w:val="34"/>
              </w:numPr>
              <w:ind w:left="22" w:firstLine="0"/>
              <w:jc w:val="center"/>
              <w:rPr>
                <w:color w:val="auto"/>
              </w:rPr>
            </w:pPr>
          </w:p>
        </w:tc>
        <w:tc>
          <w:tcPr>
            <w:tcW w:w="2230" w:type="dxa"/>
            <w:vMerge w:val="restart"/>
          </w:tcPr>
          <w:p w14:paraId="677CA1C4" w14:textId="7F06F179" w:rsidR="00F0573F" w:rsidRPr="00A47994" w:rsidRDefault="00F0573F" w:rsidP="00F0573F">
            <w:pPr>
              <w:pStyle w:val="Default"/>
              <w:jc w:val="both"/>
              <w:rPr>
                <w:color w:val="auto"/>
              </w:rPr>
            </w:pPr>
            <w:r w:rsidRPr="00A47994">
              <w:rPr>
                <w:bCs/>
                <w:color w:val="auto"/>
              </w:rPr>
              <w:t xml:space="preserve">Туристическое обслуживание </w:t>
            </w:r>
          </w:p>
        </w:tc>
        <w:tc>
          <w:tcPr>
            <w:tcW w:w="1783" w:type="dxa"/>
            <w:vMerge w:val="restart"/>
          </w:tcPr>
          <w:p w14:paraId="3356D4FD" w14:textId="41A314A3" w:rsidR="00F0573F" w:rsidRPr="00A47994" w:rsidRDefault="00F0573F" w:rsidP="00F0573F">
            <w:pPr>
              <w:pStyle w:val="Default"/>
              <w:jc w:val="both"/>
              <w:rPr>
                <w:color w:val="auto"/>
              </w:rPr>
            </w:pPr>
            <w:r w:rsidRPr="00A47994">
              <w:rPr>
                <w:bCs/>
                <w:color w:val="auto"/>
              </w:rPr>
              <w:t xml:space="preserve">5.2.1 </w:t>
            </w:r>
          </w:p>
        </w:tc>
        <w:tc>
          <w:tcPr>
            <w:tcW w:w="4336" w:type="dxa"/>
            <w:vMerge w:val="restart"/>
          </w:tcPr>
          <w:p w14:paraId="600E09B6" w14:textId="73782525" w:rsidR="00F0573F" w:rsidRPr="00A47994" w:rsidRDefault="00F0573F" w:rsidP="00F0573F">
            <w:pPr>
              <w:widowControl w:val="0"/>
              <w:tabs>
                <w:tab w:val="left" w:pos="851"/>
                <w:tab w:val="left" w:pos="1134"/>
              </w:tabs>
              <w:ind w:right="-2"/>
              <w:jc w:val="both"/>
              <w:rPr>
                <w:bCs/>
              </w:rPr>
            </w:pPr>
            <w:r w:rsidRPr="00A47994">
              <w:rPr>
                <w:bCs/>
              </w:rPr>
              <w:t>Размещение пансионатов, гостиниц, кемпингов, домов отдыха, не оказывающих услуги по лечению;</w:t>
            </w:r>
          </w:p>
          <w:p w14:paraId="1A1D6F5B" w14:textId="4A04239B" w:rsidR="00F0573F" w:rsidRPr="00A47994" w:rsidRDefault="00F0573F" w:rsidP="00F0573F">
            <w:pPr>
              <w:pStyle w:val="Default"/>
              <w:jc w:val="both"/>
              <w:rPr>
                <w:color w:val="auto"/>
              </w:rPr>
            </w:pPr>
            <w:r w:rsidRPr="00A47994">
              <w:rPr>
                <w:bCs/>
                <w:color w:val="auto"/>
              </w:rPr>
              <w:t>размещение детских лагерей</w:t>
            </w:r>
          </w:p>
        </w:tc>
        <w:tc>
          <w:tcPr>
            <w:tcW w:w="5690" w:type="dxa"/>
          </w:tcPr>
          <w:p w14:paraId="7645C58E" w14:textId="2F508207" w:rsidR="00F0573F" w:rsidRPr="00A47994" w:rsidRDefault="00F0573F" w:rsidP="00F0573F">
            <w:pPr>
              <w:pStyle w:val="Default"/>
              <w:jc w:val="both"/>
              <w:rPr>
                <w:color w:val="auto"/>
              </w:rPr>
            </w:pPr>
            <w:r w:rsidRPr="00A47994">
              <w:rPr>
                <w:color w:val="auto"/>
              </w:rPr>
              <w:t>Минимальный размер земельного участка (площадь) – 1000 кв. м</w:t>
            </w:r>
          </w:p>
        </w:tc>
      </w:tr>
      <w:tr w:rsidR="00F0573F" w:rsidRPr="00A47994" w14:paraId="71FFD540" w14:textId="77777777" w:rsidTr="00E73471">
        <w:trPr>
          <w:trHeight w:val="42"/>
        </w:trPr>
        <w:tc>
          <w:tcPr>
            <w:tcW w:w="557" w:type="dxa"/>
            <w:vMerge/>
          </w:tcPr>
          <w:p w14:paraId="65C6818C"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0B64BF30" w14:textId="77777777" w:rsidR="00F0573F" w:rsidRPr="00A47994" w:rsidRDefault="00F0573F" w:rsidP="00F0573F">
            <w:pPr>
              <w:pStyle w:val="Default"/>
              <w:jc w:val="both"/>
              <w:rPr>
                <w:color w:val="auto"/>
              </w:rPr>
            </w:pPr>
          </w:p>
        </w:tc>
        <w:tc>
          <w:tcPr>
            <w:tcW w:w="1783" w:type="dxa"/>
            <w:vMerge/>
          </w:tcPr>
          <w:p w14:paraId="33075A6C" w14:textId="77777777" w:rsidR="00F0573F" w:rsidRPr="00A47994" w:rsidRDefault="00F0573F" w:rsidP="00F0573F">
            <w:pPr>
              <w:pStyle w:val="Default"/>
              <w:jc w:val="both"/>
              <w:rPr>
                <w:color w:val="auto"/>
              </w:rPr>
            </w:pPr>
          </w:p>
        </w:tc>
        <w:tc>
          <w:tcPr>
            <w:tcW w:w="4336" w:type="dxa"/>
            <w:vMerge/>
          </w:tcPr>
          <w:p w14:paraId="3C24ADBD" w14:textId="77777777" w:rsidR="00F0573F" w:rsidRPr="00A47994" w:rsidRDefault="00F0573F" w:rsidP="00F0573F">
            <w:pPr>
              <w:pStyle w:val="Default"/>
              <w:jc w:val="both"/>
              <w:rPr>
                <w:color w:val="auto"/>
              </w:rPr>
            </w:pPr>
          </w:p>
        </w:tc>
        <w:tc>
          <w:tcPr>
            <w:tcW w:w="5690" w:type="dxa"/>
          </w:tcPr>
          <w:p w14:paraId="6629F098" w14:textId="61D181A8" w:rsidR="00F0573F" w:rsidRPr="00A47994" w:rsidRDefault="00F0573F" w:rsidP="00F0573F">
            <w:pPr>
              <w:pStyle w:val="Default"/>
              <w:jc w:val="both"/>
              <w:rPr>
                <w:color w:val="auto"/>
              </w:rPr>
            </w:pPr>
            <w:r w:rsidRPr="00A47994">
              <w:rPr>
                <w:color w:val="auto"/>
              </w:rPr>
              <w:t>Максимальный размер земельного участка (площадь) – 50000 кв. м</w:t>
            </w:r>
          </w:p>
        </w:tc>
      </w:tr>
      <w:tr w:rsidR="00F0573F" w:rsidRPr="00A47994" w14:paraId="358DAA4E" w14:textId="77777777" w:rsidTr="00E73471">
        <w:trPr>
          <w:trHeight w:val="42"/>
        </w:trPr>
        <w:tc>
          <w:tcPr>
            <w:tcW w:w="557" w:type="dxa"/>
            <w:vMerge/>
          </w:tcPr>
          <w:p w14:paraId="7EA4F6E0"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199FEEAE" w14:textId="77777777" w:rsidR="00F0573F" w:rsidRPr="00A47994" w:rsidRDefault="00F0573F" w:rsidP="00F0573F">
            <w:pPr>
              <w:pStyle w:val="Default"/>
              <w:jc w:val="both"/>
              <w:rPr>
                <w:color w:val="auto"/>
              </w:rPr>
            </w:pPr>
          </w:p>
        </w:tc>
        <w:tc>
          <w:tcPr>
            <w:tcW w:w="1783" w:type="dxa"/>
            <w:vMerge/>
          </w:tcPr>
          <w:p w14:paraId="27945411" w14:textId="77777777" w:rsidR="00F0573F" w:rsidRPr="00A47994" w:rsidRDefault="00F0573F" w:rsidP="00F0573F">
            <w:pPr>
              <w:pStyle w:val="Default"/>
              <w:jc w:val="both"/>
              <w:rPr>
                <w:color w:val="auto"/>
              </w:rPr>
            </w:pPr>
          </w:p>
        </w:tc>
        <w:tc>
          <w:tcPr>
            <w:tcW w:w="4336" w:type="dxa"/>
            <w:vMerge/>
          </w:tcPr>
          <w:p w14:paraId="0069D544" w14:textId="77777777" w:rsidR="00F0573F" w:rsidRPr="00A47994" w:rsidRDefault="00F0573F" w:rsidP="00F0573F">
            <w:pPr>
              <w:pStyle w:val="Default"/>
              <w:jc w:val="both"/>
              <w:rPr>
                <w:color w:val="auto"/>
              </w:rPr>
            </w:pPr>
          </w:p>
        </w:tc>
        <w:tc>
          <w:tcPr>
            <w:tcW w:w="5690" w:type="dxa"/>
          </w:tcPr>
          <w:p w14:paraId="772730F2" w14:textId="6FCC9740" w:rsidR="00F0573F" w:rsidRPr="00A47994" w:rsidRDefault="00F0573F" w:rsidP="00F0573F">
            <w:pPr>
              <w:pStyle w:val="Default"/>
              <w:jc w:val="both"/>
              <w:rPr>
                <w:color w:val="auto"/>
              </w:rPr>
            </w:pPr>
            <w:r w:rsidRPr="00A47994">
              <w:rPr>
                <w:color w:val="auto"/>
              </w:rPr>
              <w:t>Максимальный процент застройки в границах земельного участка – 40%</w:t>
            </w:r>
          </w:p>
        </w:tc>
      </w:tr>
      <w:tr w:rsidR="00F0573F" w:rsidRPr="00A47994" w14:paraId="55ABD8FA" w14:textId="77777777" w:rsidTr="00E73471">
        <w:trPr>
          <w:trHeight w:val="42"/>
        </w:trPr>
        <w:tc>
          <w:tcPr>
            <w:tcW w:w="557" w:type="dxa"/>
            <w:vMerge/>
          </w:tcPr>
          <w:p w14:paraId="16CB33E7"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0C92D5ED" w14:textId="77777777" w:rsidR="00F0573F" w:rsidRPr="00A47994" w:rsidRDefault="00F0573F" w:rsidP="00F0573F">
            <w:pPr>
              <w:pStyle w:val="Default"/>
              <w:jc w:val="both"/>
              <w:rPr>
                <w:color w:val="auto"/>
              </w:rPr>
            </w:pPr>
          </w:p>
        </w:tc>
        <w:tc>
          <w:tcPr>
            <w:tcW w:w="1783" w:type="dxa"/>
            <w:vMerge/>
          </w:tcPr>
          <w:p w14:paraId="782590A1" w14:textId="77777777" w:rsidR="00F0573F" w:rsidRPr="00A47994" w:rsidRDefault="00F0573F" w:rsidP="00F0573F">
            <w:pPr>
              <w:pStyle w:val="Default"/>
              <w:jc w:val="both"/>
              <w:rPr>
                <w:color w:val="auto"/>
              </w:rPr>
            </w:pPr>
          </w:p>
        </w:tc>
        <w:tc>
          <w:tcPr>
            <w:tcW w:w="4336" w:type="dxa"/>
            <w:vMerge/>
          </w:tcPr>
          <w:p w14:paraId="542A5EC8" w14:textId="77777777" w:rsidR="00F0573F" w:rsidRPr="00A47994" w:rsidRDefault="00F0573F" w:rsidP="00F0573F">
            <w:pPr>
              <w:pStyle w:val="Default"/>
              <w:jc w:val="both"/>
              <w:rPr>
                <w:color w:val="auto"/>
              </w:rPr>
            </w:pPr>
          </w:p>
        </w:tc>
        <w:tc>
          <w:tcPr>
            <w:tcW w:w="5690" w:type="dxa"/>
          </w:tcPr>
          <w:p w14:paraId="788306E1" w14:textId="331B419D" w:rsidR="00F0573F" w:rsidRPr="00A47994" w:rsidRDefault="00F0573F" w:rsidP="00F0573F">
            <w:pPr>
              <w:pStyle w:val="Default"/>
              <w:jc w:val="both"/>
              <w:rPr>
                <w:color w:val="auto"/>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0573F" w:rsidRPr="00A47994" w14:paraId="1A6BF7E0" w14:textId="77777777" w:rsidTr="00E73471">
        <w:trPr>
          <w:trHeight w:val="42"/>
        </w:trPr>
        <w:tc>
          <w:tcPr>
            <w:tcW w:w="557" w:type="dxa"/>
            <w:vMerge/>
          </w:tcPr>
          <w:p w14:paraId="3CAFD6BF"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40CE34C1" w14:textId="77777777" w:rsidR="00F0573F" w:rsidRPr="00A47994" w:rsidRDefault="00F0573F" w:rsidP="00F0573F">
            <w:pPr>
              <w:pStyle w:val="Default"/>
              <w:jc w:val="both"/>
              <w:rPr>
                <w:color w:val="auto"/>
              </w:rPr>
            </w:pPr>
          </w:p>
        </w:tc>
        <w:tc>
          <w:tcPr>
            <w:tcW w:w="1783" w:type="dxa"/>
            <w:vMerge/>
          </w:tcPr>
          <w:p w14:paraId="41CAA203" w14:textId="77777777" w:rsidR="00F0573F" w:rsidRPr="00A47994" w:rsidRDefault="00F0573F" w:rsidP="00F0573F">
            <w:pPr>
              <w:pStyle w:val="Default"/>
              <w:jc w:val="both"/>
              <w:rPr>
                <w:color w:val="auto"/>
              </w:rPr>
            </w:pPr>
          </w:p>
        </w:tc>
        <w:tc>
          <w:tcPr>
            <w:tcW w:w="4336" w:type="dxa"/>
            <w:vMerge/>
          </w:tcPr>
          <w:p w14:paraId="15B61506" w14:textId="77777777" w:rsidR="00F0573F" w:rsidRPr="00A47994" w:rsidRDefault="00F0573F" w:rsidP="00F0573F">
            <w:pPr>
              <w:pStyle w:val="Default"/>
              <w:jc w:val="both"/>
              <w:rPr>
                <w:color w:val="auto"/>
              </w:rPr>
            </w:pPr>
          </w:p>
        </w:tc>
        <w:tc>
          <w:tcPr>
            <w:tcW w:w="5690" w:type="dxa"/>
          </w:tcPr>
          <w:p w14:paraId="0551490C" w14:textId="2BB79E90" w:rsidR="00F0573F" w:rsidRPr="00A47994" w:rsidRDefault="00F0573F" w:rsidP="00F0573F">
            <w:pPr>
              <w:pStyle w:val="Default"/>
              <w:jc w:val="both"/>
              <w:rPr>
                <w:color w:val="auto"/>
              </w:rPr>
            </w:pPr>
            <w:r w:rsidRPr="00A47994">
              <w:rPr>
                <w:color w:val="auto"/>
              </w:rPr>
              <w:t>Предельная высота зданий, строений, сооружений – 21/25/30/35 м (п.3.2)</w:t>
            </w:r>
          </w:p>
        </w:tc>
      </w:tr>
      <w:tr w:rsidR="00F0573F" w:rsidRPr="00A47994" w14:paraId="6275866C" w14:textId="77777777" w:rsidTr="00E73471">
        <w:trPr>
          <w:trHeight w:val="42"/>
        </w:trPr>
        <w:tc>
          <w:tcPr>
            <w:tcW w:w="557" w:type="dxa"/>
            <w:vMerge/>
          </w:tcPr>
          <w:p w14:paraId="3B110DCA"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184AC7D1" w14:textId="77777777" w:rsidR="00F0573F" w:rsidRPr="00A47994" w:rsidRDefault="00F0573F" w:rsidP="00F0573F">
            <w:pPr>
              <w:pStyle w:val="Default"/>
              <w:jc w:val="both"/>
              <w:rPr>
                <w:color w:val="auto"/>
              </w:rPr>
            </w:pPr>
          </w:p>
        </w:tc>
        <w:tc>
          <w:tcPr>
            <w:tcW w:w="1783" w:type="dxa"/>
            <w:vMerge/>
          </w:tcPr>
          <w:p w14:paraId="07E050B4" w14:textId="77777777" w:rsidR="00F0573F" w:rsidRPr="00A47994" w:rsidRDefault="00F0573F" w:rsidP="00F0573F">
            <w:pPr>
              <w:pStyle w:val="Default"/>
              <w:jc w:val="both"/>
              <w:rPr>
                <w:color w:val="auto"/>
              </w:rPr>
            </w:pPr>
          </w:p>
        </w:tc>
        <w:tc>
          <w:tcPr>
            <w:tcW w:w="4336" w:type="dxa"/>
            <w:vMerge/>
          </w:tcPr>
          <w:p w14:paraId="4384D093" w14:textId="77777777" w:rsidR="00F0573F" w:rsidRPr="00A47994" w:rsidRDefault="00F0573F" w:rsidP="00F0573F">
            <w:pPr>
              <w:pStyle w:val="Default"/>
              <w:jc w:val="both"/>
              <w:rPr>
                <w:color w:val="auto"/>
              </w:rPr>
            </w:pPr>
          </w:p>
        </w:tc>
        <w:tc>
          <w:tcPr>
            <w:tcW w:w="5690" w:type="dxa"/>
          </w:tcPr>
          <w:p w14:paraId="5942604E" w14:textId="75EE299C" w:rsidR="00F0573F" w:rsidRPr="00A47994" w:rsidRDefault="00F0573F" w:rsidP="00F0573F">
            <w:pPr>
              <w:pStyle w:val="Default"/>
              <w:jc w:val="both"/>
              <w:rPr>
                <w:color w:val="auto"/>
              </w:rPr>
            </w:pPr>
            <w:r w:rsidRPr="00A47994">
              <w:rPr>
                <w:color w:val="auto"/>
              </w:rPr>
              <w:t>Минимальный процент озеленения в границах земельного участка – 30%</w:t>
            </w:r>
          </w:p>
        </w:tc>
      </w:tr>
      <w:tr w:rsidR="00F0573F" w:rsidRPr="00A47994" w14:paraId="767EF0DE" w14:textId="77777777" w:rsidTr="00E73471">
        <w:trPr>
          <w:trHeight w:val="42"/>
        </w:trPr>
        <w:tc>
          <w:tcPr>
            <w:tcW w:w="557" w:type="dxa"/>
            <w:vMerge w:val="restart"/>
          </w:tcPr>
          <w:p w14:paraId="51B2C143" w14:textId="77777777" w:rsidR="00F0573F" w:rsidRPr="00A47994" w:rsidRDefault="00F0573F" w:rsidP="00EF28B8">
            <w:pPr>
              <w:pStyle w:val="Default"/>
              <w:numPr>
                <w:ilvl w:val="0"/>
                <w:numId w:val="34"/>
              </w:numPr>
              <w:ind w:left="22" w:firstLine="0"/>
              <w:jc w:val="center"/>
              <w:rPr>
                <w:color w:val="auto"/>
              </w:rPr>
            </w:pPr>
          </w:p>
        </w:tc>
        <w:tc>
          <w:tcPr>
            <w:tcW w:w="2230" w:type="dxa"/>
            <w:vMerge w:val="restart"/>
          </w:tcPr>
          <w:p w14:paraId="51AD13FC" w14:textId="0E9C85DC" w:rsidR="00F0573F" w:rsidRPr="00A47994" w:rsidRDefault="00F0573F" w:rsidP="00F0573F">
            <w:pPr>
              <w:pStyle w:val="Default"/>
              <w:jc w:val="both"/>
              <w:rPr>
                <w:color w:val="auto"/>
              </w:rPr>
            </w:pPr>
            <w:r w:rsidRPr="00A47994">
              <w:rPr>
                <w:bCs/>
                <w:color w:val="auto"/>
              </w:rPr>
              <w:t>Связь</w:t>
            </w:r>
          </w:p>
        </w:tc>
        <w:tc>
          <w:tcPr>
            <w:tcW w:w="1783" w:type="dxa"/>
            <w:vMerge w:val="restart"/>
          </w:tcPr>
          <w:p w14:paraId="77E492EB" w14:textId="03EB6993" w:rsidR="00F0573F" w:rsidRPr="00A47994" w:rsidRDefault="00F0573F" w:rsidP="00F0573F">
            <w:pPr>
              <w:pStyle w:val="Default"/>
              <w:jc w:val="both"/>
              <w:rPr>
                <w:color w:val="auto"/>
              </w:rPr>
            </w:pPr>
            <w:r w:rsidRPr="00A47994">
              <w:rPr>
                <w:bCs/>
                <w:color w:val="auto"/>
              </w:rPr>
              <w:t>6.8</w:t>
            </w:r>
          </w:p>
        </w:tc>
        <w:tc>
          <w:tcPr>
            <w:tcW w:w="4336" w:type="dxa"/>
            <w:vMerge w:val="restart"/>
          </w:tcPr>
          <w:p w14:paraId="16E5428D" w14:textId="70420495" w:rsidR="00F0573F" w:rsidRPr="00A47994" w:rsidRDefault="00F0573F" w:rsidP="00F0573F">
            <w:pPr>
              <w:pStyle w:val="Default"/>
              <w:jc w:val="both"/>
              <w:rPr>
                <w:color w:val="auto"/>
              </w:rPr>
            </w:pPr>
            <w:r w:rsidRPr="00A47994">
              <w:rPr>
                <w:bCs/>
                <w:color w:val="auto"/>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5690" w:type="dxa"/>
          </w:tcPr>
          <w:p w14:paraId="7436D464" w14:textId="134E2358" w:rsidR="00F0573F" w:rsidRPr="00A47994" w:rsidRDefault="00F0573F" w:rsidP="00F0573F">
            <w:pPr>
              <w:pStyle w:val="Default"/>
              <w:jc w:val="both"/>
              <w:rPr>
                <w:color w:val="auto"/>
              </w:rPr>
            </w:pPr>
            <w:r w:rsidRPr="00A47994">
              <w:rPr>
                <w:color w:val="auto"/>
                <w:spacing w:val="-2"/>
              </w:rPr>
              <w:t>Минимальный размер земельного участка (площадь) – не подлежит установлению</w:t>
            </w:r>
          </w:p>
        </w:tc>
      </w:tr>
      <w:tr w:rsidR="00F0573F" w:rsidRPr="00A47994" w14:paraId="341962A2" w14:textId="77777777" w:rsidTr="00E73471">
        <w:trPr>
          <w:trHeight w:val="42"/>
        </w:trPr>
        <w:tc>
          <w:tcPr>
            <w:tcW w:w="557" w:type="dxa"/>
            <w:vMerge/>
          </w:tcPr>
          <w:p w14:paraId="7EEB6E41"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28F1AC53" w14:textId="77777777" w:rsidR="00F0573F" w:rsidRPr="00A47994" w:rsidRDefault="00F0573F" w:rsidP="00F0573F">
            <w:pPr>
              <w:pStyle w:val="Default"/>
              <w:jc w:val="both"/>
              <w:rPr>
                <w:color w:val="auto"/>
              </w:rPr>
            </w:pPr>
          </w:p>
        </w:tc>
        <w:tc>
          <w:tcPr>
            <w:tcW w:w="1783" w:type="dxa"/>
            <w:vMerge/>
          </w:tcPr>
          <w:p w14:paraId="5A6CB79B" w14:textId="77777777" w:rsidR="00F0573F" w:rsidRPr="00A47994" w:rsidRDefault="00F0573F" w:rsidP="00F0573F">
            <w:pPr>
              <w:pStyle w:val="Default"/>
              <w:jc w:val="both"/>
              <w:rPr>
                <w:color w:val="auto"/>
              </w:rPr>
            </w:pPr>
          </w:p>
        </w:tc>
        <w:tc>
          <w:tcPr>
            <w:tcW w:w="4336" w:type="dxa"/>
            <w:vMerge/>
          </w:tcPr>
          <w:p w14:paraId="17CC8BC7" w14:textId="77777777" w:rsidR="00F0573F" w:rsidRPr="00A47994" w:rsidRDefault="00F0573F" w:rsidP="00F0573F">
            <w:pPr>
              <w:pStyle w:val="Default"/>
              <w:jc w:val="both"/>
              <w:rPr>
                <w:color w:val="auto"/>
              </w:rPr>
            </w:pPr>
          </w:p>
        </w:tc>
        <w:tc>
          <w:tcPr>
            <w:tcW w:w="5690" w:type="dxa"/>
          </w:tcPr>
          <w:p w14:paraId="1D1B1C4C" w14:textId="558C7475" w:rsidR="00F0573F" w:rsidRPr="00A47994" w:rsidRDefault="00F0573F" w:rsidP="00F0573F">
            <w:pPr>
              <w:pStyle w:val="Default"/>
              <w:jc w:val="both"/>
              <w:rPr>
                <w:color w:val="auto"/>
              </w:rPr>
            </w:pPr>
            <w:r w:rsidRPr="00A47994">
              <w:rPr>
                <w:color w:val="auto"/>
                <w:spacing w:val="-2"/>
              </w:rPr>
              <w:t>Максимальный размер земельного участка (площадь) – не подлежит установлению</w:t>
            </w:r>
          </w:p>
        </w:tc>
      </w:tr>
      <w:tr w:rsidR="00F0573F" w:rsidRPr="00A47994" w14:paraId="145A766C" w14:textId="77777777" w:rsidTr="00E73471">
        <w:trPr>
          <w:trHeight w:val="42"/>
        </w:trPr>
        <w:tc>
          <w:tcPr>
            <w:tcW w:w="557" w:type="dxa"/>
            <w:vMerge/>
          </w:tcPr>
          <w:p w14:paraId="4CE99E38"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39679B1E" w14:textId="77777777" w:rsidR="00F0573F" w:rsidRPr="00A47994" w:rsidRDefault="00F0573F" w:rsidP="00F0573F">
            <w:pPr>
              <w:pStyle w:val="Default"/>
              <w:jc w:val="both"/>
              <w:rPr>
                <w:color w:val="auto"/>
              </w:rPr>
            </w:pPr>
          </w:p>
        </w:tc>
        <w:tc>
          <w:tcPr>
            <w:tcW w:w="1783" w:type="dxa"/>
            <w:vMerge/>
          </w:tcPr>
          <w:p w14:paraId="56B6A065" w14:textId="77777777" w:rsidR="00F0573F" w:rsidRPr="00A47994" w:rsidRDefault="00F0573F" w:rsidP="00F0573F">
            <w:pPr>
              <w:pStyle w:val="Default"/>
              <w:jc w:val="both"/>
              <w:rPr>
                <w:color w:val="auto"/>
              </w:rPr>
            </w:pPr>
          </w:p>
        </w:tc>
        <w:tc>
          <w:tcPr>
            <w:tcW w:w="4336" w:type="dxa"/>
            <w:vMerge/>
          </w:tcPr>
          <w:p w14:paraId="37341C02" w14:textId="77777777" w:rsidR="00F0573F" w:rsidRPr="00A47994" w:rsidRDefault="00F0573F" w:rsidP="00F0573F">
            <w:pPr>
              <w:pStyle w:val="Default"/>
              <w:jc w:val="both"/>
              <w:rPr>
                <w:color w:val="auto"/>
              </w:rPr>
            </w:pPr>
          </w:p>
        </w:tc>
        <w:tc>
          <w:tcPr>
            <w:tcW w:w="5690" w:type="dxa"/>
          </w:tcPr>
          <w:p w14:paraId="65233FFB" w14:textId="3D7ECCE4" w:rsidR="00F0573F" w:rsidRPr="00A47994" w:rsidRDefault="00F0573F" w:rsidP="00F0573F">
            <w:pPr>
              <w:pStyle w:val="Default"/>
              <w:jc w:val="both"/>
              <w:rPr>
                <w:color w:val="auto"/>
              </w:rPr>
            </w:pPr>
            <w:r w:rsidRPr="00A47994">
              <w:rPr>
                <w:color w:val="auto"/>
                <w:spacing w:val="-2"/>
              </w:rPr>
              <w:t>Максимальный процент застройки в границах земельного участка –</w:t>
            </w:r>
            <w:r w:rsidR="00927D27" w:rsidRPr="00A47994">
              <w:rPr>
                <w:color w:val="auto"/>
                <w:spacing w:val="-2"/>
              </w:rPr>
              <w:t xml:space="preserve"> </w:t>
            </w:r>
            <w:r w:rsidRPr="00A47994">
              <w:rPr>
                <w:color w:val="auto"/>
                <w:spacing w:val="-2"/>
              </w:rPr>
              <w:t>90%</w:t>
            </w:r>
          </w:p>
        </w:tc>
      </w:tr>
      <w:tr w:rsidR="00F0573F" w:rsidRPr="00A47994" w14:paraId="56A12D5F" w14:textId="77777777" w:rsidTr="00E73471">
        <w:trPr>
          <w:trHeight w:val="42"/>
        </w:trPr>
        <w:tc>
          <w:tcPr>
            <w:tcW w:w="557" w:type="dxa"/>
            <w:vMerge/>
          </w:tcPr>
          <w:p w14:paraId="6D7DD8D6"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0FF46E26" w14:textId="77777777" w:rsidR="00F0573F" w:rsidRPr="00A47994" w:rsidRDefault="00F0573F" w:rsidP="00F0573F">
            <w:pPr>
              <w:pStyle w:val="Default"/>
              <w:jc w:val="both"/>
              <w:rPr>
                <w:color w:val="auto"/>
              </w:rPr>
            </w:pPr>
          </w:p>
        </w:tc>
        <w:tc>
          <w:tcPr>
            <w:tcW w:w="1783" w:type="dxa"/>
            <w:vMerge/>
          </w:tcPr>
          <w:p w14:paraId="2F326A91" w14:textId="77777777" w:rsidR="00F0573F" w:rsidRPr="00A47994" w:rsidRDefault="00F0573F" w:rsidP="00F0573F">
            <w:pPr>
              <w:pStyle w:val="Default"/>
              <w:jc w:val="both"/>
              <w:rPr>
                <w:color w:val="auto"/>
              </w:rPr>
            </w:pPr>
          </w:p>
        </w:tc>
        <w:tc>
          <w:tcPr>
            <w:tcW w:w="4336" w:type="dxa"/>
            <w:vMerge/>
          </w:tcPr>
          <w:p w14:paraId="3C2F1072" w14:textId="77777777" w:rsidR="00F0573F" w:rsidRPr="00A47994" w:rsidRDefault="00F0573F" w:rsidP="00F0573F">
            <w:pPr>
              <w:pStyle w:val="Default"/>
              <w:jc w:val="both"/>
              <w:rPr>
                <w:color w:val="auto"/>
              </w:rPr>
            </w:pPr>
          </w:p>
        </w:tc>
        <w:tc>
          <w:tcPr>
            <w:tcW w:w="5690" w:type="dxa"/>
          </w:tcPr>
          <w:p w14:paraId="7496C219" w14:textId="15E32BA9" w:rsidR="00F0573F" w:rsidRPr="00A47994" w:rsidRDefault="00B726CE" w:rsidP="00F0573F">
            <w:pPr>
              <w:pStyle w:val="Default"/>
              <w:jc w:val="both"/>
              <w:rPr>
                <w:color w:val="auto"/>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F0573F" w:rsidRPr="00A47994" w14:paraId="3664685F" w14:textId="77777777" w:rsidTr="00E73471">
        <w:trPr>
          <w:trHeight w:val="42"/>
        </w:trPr>
        <w:tc>
          <w:tcPr>
            <w:tcW w:w="557" w:type="dxa"/>
            <w:vMerge/>
          </w:tcPr>
          <w:p w14:paraId="00566BC2"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0E70A794" w14:textId="77777777" w:rsidR="00F0573F" w:rsidRPr="00A47994" w:rsidRDefault="00F0573F" w:rsidP="00F0573F">
            <w:pPr>
              <w:pStyle w:val="Default"/>
              <w:jc w:val="both"/>
              <w:rPr>
                <w:color w:val="auto"/>
              </w:rPr>
            </w:pPr>
          </w:p>
        </w:tc>
        <w:tc>
          <w:tcPr>
            <w:tcW w:w="1783" w:type="dxa"/>
            <w:vMerge/>
          </w:tcPr>
          <w:p w14:paraId="12D991CA" w14:textId="77777777" w:rsidR="00F0573F" w:rsidRPr="00A47994" w:rsidRDefault="00F0573F" w:rsidP="00F0573F">
            <w:pPr>
              <w:pStyle w:val="Default"/>
              <w:jc w:val="both"/>
              <w:rPr>
                <w:color w:val="auto"/>
              </w:rPr>
            </w:pPr>
          </w:p>
        </w:tc>
        <w:tc>
          <w:tcPr>
            <w:tcW w:w="4336" w:type="dxa"/>
            <w:vMerge/>
          </w:tcPr>
          <w:p w14:paraId="3FBABCFE" w14:textId="77777777" w:rsidR="00F0573F" w:rsidRPr="00A47994" w:rsidRDefault="00F0573F" w:rsidP="00F0573F">
            <w:pPr>
              <w:pStyle w:val="Default"/>
              <w:jc w:val="both"/>
              <w:rPr>
                <w:color w:val="auto"/>
              </w:rPr>
            </w:pPr>
          </w:p>
        </w:tc>
        <w:tc>
          <w:tcPr>
            <w:tcW w:w="5690" w:type="dxa"/>
          </w:tcPr>
          <w:p w14:paraId="79F13AA9" w14:textId="2ECD233E" w:rsidR="00F0573F" w:rsidRPr="00A47994" w:rsidRDefault="00F0573F" w:rsidP="00F0573F">
            <w:pPr>
              <w:pStyle w:val="Default"/>
              <w:jc w:val="both"/>
              <w:rPr>
                <w:color w:val="auto"/>
              </w:rPr>
            </w:pPr>
            <w:r w:rsidRPr="00A47994">
              <w:rPr>
                <w:color w:val="auto"/>
                <w:spacing w:val="-2"/>
              </w:rPr>
              <w:t xml:space="preserve">Предельная высота зданий, строений, сооружений – </w:t>
            </w:r>
            <w:r w:rsidRPr="00A47994">
              <w:rPr>
                <w:color w:val="auto"/>
              </w:rPr>
              <w:t>не подлежит установлению</w:t>
            </w:r>
          </w:p>
        </w:tc>
      </w:tr>
      <w:tr w:rsidR="00F0573F" w:rsidRPr="00A47994" w14:paraId="0CAA09E8" w14:textId="77777777" w:rsidTr="00E73471">
        <w:trPr>
          <w:trHeight w:val="42"/>
        </w:trPr>
        <w:tc>
          <w:tcPr>
            <w:tcW w:w="557" w:type="dxa"/>
            <w:vMerge/>
          </w:tcPr>
          <w:p w14:paraId="4504CB78"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63FE94F5" w14:textId="77777777" w:rsidR="00F0573F" w:rsidRPr="00A47994" w:rsidRDefault="00F0573F" w:rsidP="00F0573F">
            <w:pPr>
              <w:pStyle w:val="Default"/>
              <w:jc w:val="both"/>
              <w:rPr>
                <w:color w:val="auto"/>
              </w:rPr>
            </w:pPr>
          </w:p>
        </w:tc>
        <w:tc>
          <w:tcPr>
            <w:tcW w:w="1783" w:type="dxa"/>
            <w:vMerge/>
          </w:tcPr>
          <w:p w14:paraId="38A55717" w14:textId="77777777" w:rsidR="00F0573F" w:rsidRPr="00A47994" w:rsidRDefault="00F0573F" w:rsidP="00F0573F">
            <w:pPr>
              <w:pStyle w:val="Default"/>
              <w:jc w:val="both"/>
              <w:rPr>
                <w:color w:val="auto"/>
              </w:rPr>
            </w:pPr>
          </w:p>
        </w:tc>
        <w:tc>
          <w:tcPr>
            <w:tcW w:w="4336" w:type="dxa"/>
            <w:vMerge/>
          </w:tcPr>
          <w:p w14:paraId="3A0AF043" w14:textId="77777777" w:rsidR="00F0573F" w:rsidRPr="00A47994" w:rsidRDefault="00F0573F" w:rsidP="00F0573F">
            <w:pPr>
              <w:pStyle w:val="Default"/>
              <w:jc w:val="both"/>
              <w:rPr>
                <w:color w:val="auto"/>
              </w:rPr>
            </w:pPr>
          </w:p>
        </w:tc>
        <w:tc>
          <w:tcPr>
            <w:tcW w:w="5690" w:type="dxa"/>
          </w:tcPr>
          <w:p w14:paraId="50B00B30" w14:textId="2DD41D8F" w:rsidR="00F0573F" w:rsidRPr="00A47994" w:rsidRDefault="00F0573F" w:rsidP="00F0573F">
            <w:pPr>
              <w:pStyle w:val="Default"/>
              <w:jc w:val="both"/>
              <w:rPr>
                <w:color w:val="auto"/>
              </w:rPr>
            </w:pPr>
            <w:r w:rsidRPr="00A47994">
              <w:rPr>
                <w:color w:val="auto"/>
              </w:rPr>
              <w:t>Минимальный процент озеленения в границах земельного участка – не подлежит установлению</w:t>
            </w:r>
            <w:r w:rsidR="00927D27" w:rsidRPr="00A47994">
              <w:rPr>
                <w:color w:val="auto"/>
              </w:rPr>
              <w:t>.</w:t>
            </w:r>
          </w:p>
        </w:tc>
      </w:tr>
      <w:tr w:rsidR="00F0573F" w:rsidRPr="00A47994" w14:paraId="1442F869" w14:textId="77777777" w:rsidTr="00E73471">
        <w:trPr>
          <w:trHeight w:val="425"/>
        </w:trPr>
        <w:tc>
          <w:tcPr>
            <w:tcW w:w="557" w:type="dxa"/>
            <w:vMerge w:val="restart"/>
          </w:tcPr>
          <w:p w14:paraId="724AB81C" w14:textId="77777777" w:rsidR="00F0573F" w:rsidRPr="00A47994" w:rsidRDefault="00F0573F" w:rsidP="00EF28B8">
            <w:pPr>
              <w:pStyle w:val="Default"/>
              <w:numPr>
                <w:ilvl w:val="0"/>
                <w:numId w:val="34"/>
              </w:numPr>
              <w:ind w:left="22" w:firstLine="0"/>
              <w:jc w:val="center"/>
              <w:rPr>
                <w:color w:val="auto"/>
              </w:rPr>
            </w:pPr>
          </w:p>
        </w:tc>
        <w:tc>
          <w:tcPr>
            <w:tcW w:w="2230" w:type="dxa"/>
            <w:vMerge w:val="restart"/>
          </w:tcPr>
          <w:p w14:paraId="3785F82B" w14:textId="6E7F69C2" w:rsidR="00F0573F" w:rsidRPr="00A47994" w:rsidRDefault="00F0573F" w:rsidP="00F0573F">
            <w:pPr>
              <w:pStyle w:val="Default"/>
              <w:jc w:val="both"/>
              <w:rPr>
                <w:color w:val="auto"/>
              </w:rPr>
            </w:pPr>
            <w:r w:rsidRPr="00A47994">
              <w:rPr>
                <w:rFonts w:eastAsia="Tahoma"/>
                <w:color w:val="auto"/>
              </w:rPr>
              <w:t xml:space="preserve">Обеспечение внутреннего правопорядка </w:t>
            </w:r>
          </w:p>
        </w:tc>
        <w:tc>
          <w:tcPr>
            <w:tcW w:w="1783" w:type="dxa"/>
            <w:vMerge w:val="restart"/>
          </w:tcPr>
          <w:p w14:paraId="298E55FA" w14:textId="649F6E59" w:rsidR="00F0573F" w:rsidRPr="00A47994" w:rsidRDefault="00F0573F" w:rsidP="00F0573F">
            <w:pPr>
              <w:pStyle w:val="Default"/>
              <w:jc w:val="both"/>
              <w:rPr>
                <w:color w:val="auto"/>
              </w:rPr>
            </w:pPr>
            <w:r w:rsidRPr="00A47994">
              <w:rPr>
                <w:rFonts w:eastAsia="Tahoma"/>
                <w:color w:val="auto"/>
              </w:rPr>
              <w:t>8.3</w:t>
            </w:r>
          </w:p>
        </w:tc>
        <w:tc>
          <w:tcPr>
            <w:tcW w:w="4336" w:type="dxa"/>
            <w:vMerge w:val="restart"/>
          </w:tcPr>
          <w:p w14:paraId="54850ED1" w14:textId="43950778" w:rsidR="00F0573F" w:rsidRPr="00A47994" w:rsidRDefault="00F0573F" w:rsidP="00F0573F">
            <w:pPr>
              <w:pStyle w:val="Default"/>
              <w:jc w:val="both"/>
              <w:rPr>
                <w:color w:val="auto"/>
              </w:rPr>
            </w:pPr>
            <w:r w:rsidRPr="00A47994">
              <w:rPr>
                <w:color w:val="auto"/>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690" w:type="dxa"/>
          </w:tcPr>
          <w:p w14:paraId="0F964E35" w14:textId="44786A45" w:rsidR="00F0573F" w:rsidRPr="00A47994" w:rsidRDefault="00F0573F" w:rsidP="00F0573F">
            <w:pPr>
              <w:pStyle w:val="Default"/>
              <w:jc w:val="both"/>
              <w:rPr>
                <w:color w:val="auto"/>
              </w:rPr>
            </w:pPr>
            <w:r w:rsidRPr="00A47994">
              <w:rPr>
                <w:rFonts w:eastAsia="Tahoma"/>
                <w:color w:val="auto"/>
              </w:rPr>
              <w:t>Минимальный размер земельного участка (площадь) – не подлежит установлению</w:t>
            </w:r>
          </w:p>
        </w:tc>
      </w:tr>
      <w:tr w:rsidR="00F0573F" w:rsidRPr="00A47994" w14:paraId="71B92FB7" w14:textId="77777777" w:rsidTr="00E73471">
        <w:trPr>
          <w:trHeight w:val="422"/>
        </w:trPr>
        <w:tc>
          <w:tcPr>
            <w:tcW w:w="557" w:type="dxa"/>
            <w:vMerge/>
          </w:tcPr>
          <w:p w14:paraId="68408D9D" w14:textId="77777777" w:rsidR="00F0573F" w:rsidRPr="00A47994" w:rsidRDefault="00F0573F" w:rsidP="00EF28B8">
            <w:pPr>
              <w:pStyle w:val="Default"/>
              <w:numPr>
                <w:ilvl w:val="0"/>
                <w:numId w:val="34"/>
              </w:numPr>
              <w:ind w:left="22" w:firstLine="0"/>
              <w:jc w:val="center"/>
              <w:rPr>
                <w:color w:val="auto"/>
              </w:rPr>
            </w:pPr>
          </w:p>
        </w:tc>
        <w:tc>
          <w:tcPr>
            <w:tcW w:w="2230" w:type="dxa"/>
            <w:vMerge/>
            <w:vAlign w:val="center"/>
          </w:tcPr>
          <w:p w14:paraId="0F85A617" w14:textId="77777777" w:rsidR="00F0573F" w:rsidRPr="00A47994" w:rsidRDefault="00F0573F" w:rsidP="00F0573F">
            <w:pPr>
              <w:pStyle w:val="Default"/>
              <w:jc w:val="both"/>
              <w:rPr>
                <w:color w:val="auto"/>
              </w:rPr>
            </w:pPr>
          </w:p>
        </w:tc>
        <w:tc>
          <w:tcPr>
            <w:tcW w:w="1783" w:type="dxa"/>
            <w:vMerge/>
            <w:vAlign w:val="center"/>
          </w:tcPr>
          <w:p w14:paraId="154182F8" w14:textId="77777777" w:rsidR="00F0573F" w:rsidRPr="00A47994" w:rsidRDefault="00F0573F" w:rsidP="00F0573F">
            <w:pPr>
              <w:pStyle w:val="Default"/>
              <w:jc w:val="both"/>
              <w:rPr>
                <w:color w:val="auto"/>
              </w:rPr>
            </w:pPr>
          </w:p>
        </w:tc>
        <w:tc>
          <w:tcPr>
            <w:tcW w:w="4336" w:type="dxa"/>
            <w:vMerge/>
            <w:vAlign w:val="center"/>
          </w:tcPr>
          <w:p w14:paraId="0D4A29EE" w14:textId="77777777" w:rsidR="00F0573F" w:rsidRPr="00A47994" w:rsidRDefault="00F0573F" w:rsidP="00F0573F">
            <w:pPr>
              <w:pStyle w:val="Default"/>
              <w:jc w:val="both"/>
              <w:rPr>
                <w:color w:val="auto"/>
              </w:rPr>
            </w:pPr>
          </w:p>
        </w:tc>
        <w:tc>
          <w:tcPr>
            <w:tcW w:w="5690" w:type="dxa"/>
          </w:tcPr>
          <w:p w14:paraId="71374E06" w14:textId="643E05BD" w:rsidR="00F0573F" w:rsidRPr="00A47994" w:rsidRDefault="00F0573F" w:rsidP="00F0573F">
            <w:pPr>
              <w:pStyle w:val="Default"/>
              <w:jc w:val="both"/>
              <w:rPr>
                <w:color w:val="auto"/>
              </w:rPr>
            </w:pPr>
            <w:r w:rsidRPr="00A47994">
              <w:rPr>
                <w:rFonts w:eastAsia="Tahoma"/>
                <w:color w:val="auto"/>
              </w:rPr>
              <w:t>Максимальный размер земельного участка (площадь) – не подлежит установлению</w:t>
            </w:r>
          </w:p>
        </w:tc>
      </w:tr>
      <w:tr w:rsidR="00F0573F" w:rsidRPr="00A47994" w14:paraId="159E10E6" w14:textId="77777777" w:rsidTr="00E73471">
        <w:trPr>
          <w:trHeight w:val="422"/>
        </w:trPr>
        <w:tc>
          <w:tcPr>
            <w:tcW w:w="557" w:type="dxa"/>
            <w:vMerge/>
          </w:tcPr>
          <w:p w14:paraId="68688347" w14:textId="77777777" w:rsidR="00F0573F" w:rsidRPr="00A47994" w:rsidRDefault="00F0573F" w:rsidP="00EF28B8">
            <w:pPr>
              <w:pStyle w:val="Default"/>
              <w:numPr>
                <w:ilvl w:val="0"/>
                <w:numId w:val="34"/>
              </w:numPr>
              <w:ind w:left="22" w:firstLine="0"/>
              <w:jc w:val="center"/>
              <w:rPr>
                <w:color w:val="auto"/>
              </w:rPr>
            </w:pPr>
          </w:p>
        </w:tc>
        <w:tc>
          <w:tcPr>
            <w:tcW w:w="2230" w:type="dxa"/>
            <w:vMerge/>
            <w:vAlign w:val="center"/>
          </w:tcPr>
          <w:p w14:paraId="0C81281E" w14:textId="77777777" w:rsidR="00F0573F" w:rsidRPr="00A47994" w:rsidRDefault="00F0573F" w:rsidP="00F0573F">
            <w:pPr>
              <w:pStyle w:val="Default"/>
              <w:jc w:val="both"/>
              <w:rPr>
                <w:color w:val="auto"/>
              </w:rPr>
            </w:pPr>
          </w:p>
        </w:tc>
        <w:tc>
          <w:tcPr>
            <w:tcW w:w="1783" w:type="dxa"/>
            <w:vMerge/>
            <w:vAlign w:val="center"/>
          </w:tcPr>
          <w:p w14:paraId="51ECBAE6" w14:textId="77777777" w:rsidR="00F0573F" w:rsidRPr="00A47994" w:rsidRDefault="00F0573F" w:rsidP="00F0573F">
            <w:pPr>
              <w:pStyle w:val="Default"/>
              <w:jc w:val="both"/>
              <w:rPr>
                <w:color w:val="auto"/>
              </w:rPr>
            </w:pPr>
          </w:p>
        </w:tc>
        <w:tc>
          <w:tcPr>
            <w:tcW w:w="4336" w:type="dxa"/>
            <w:vMerge/>
            <w:vAlign w:val="center"/>
          </w:tcPr>
          <w:p w14:paraId="01CAE5A5" w14:textId="77777777" w:rsidR="00F0573F" w:rsidRPr="00A47994" w:rsidRDefault="00F0573F" w:rsidP="00F0573F">
            <w:pPr>
              <w:pStyle w:val="Default"/>
              <w:jc w:val="both"/>
              <w:rPr>
                <w:color w:val="auto"/>
              </w:rPr>
            </w:pPr>
          </w:p>
        </w:tc>
        <w:tc>
          <w:tcPr>
            <w:tcW w:w="5690" w:type="dxa"/>
          </w:tcPr>
          <w:p w14:paraId="5FD8A77B" w14:textId="0CDD76CA" w:rsidR="00F0573F" w:rsidRPr="00A47994" w:rsidRDefault="00F0573F" w:rsidP="00F0573F">
            <w:pPr>
              <w:pStyle w:val="Default"/>
              <w:jc w:val="both"/>
              <w:rPr>
                <w:color w:val="auto"/>
              </w:rPr>
            </w:pPr>
            <w:r w:rsidRPr="00A47994">
              <w:rPr>
                <w:rFonts w:eastAsia="Tahoma"/>
                <w:color w:val="auto"/>
              </w:rPr>
              <w:t>Максимальный процент застройки в границах земельного участка – не подлежит установлению</w:t>
            </w:r>
          </w:p>
        </w:tc>
      </w:tr>
      <w:tr w:rsidR="00F0573F" w:rsidRPr="00A47994" w14:paraId="3528E8E6" w14:textId="77777777" w:rsidTr="00E73471">
        <w:trPr>
          <w:trHeight w:val="422"/>
        </w:trPr>
        <w:tc>
          <w:tcPr>
            <w:tcW w:w="557" w:type="dxa"/>
            <w:vMerge/>
          </w:tcPr>
          <w:p w14:paraId="6BFB11A8" w14:textId="77777777" w:rsidR="00F0573F" w:rsidRPr="00A47994" w:rsidRDefault="00F0573F" w:rsidP="00EF28B8">
            <w:pPr>
              <w:pStyle w:val="Default"/>
              <w:numPr>
                <w:ilvl w:val="0"/>
                <w:numId w:val="34"/>
              </w:numPr>
              <w:ind w:left="22" w:firstLine="0"/>
              <w:jc w:val="center"/>
              <w:rPr>
                <w:color w:val="auto"/>
              </w:rPr>
            </w:pPr>
          </w:p>
        </w:tc>
        <w:tc>
          <w:tcPr>
            <w:tcW w:w="2230" w:type="dxa"/>
            <w:vMerge/>
            <w:vAlign w:val="center"/>
          </w:tcPr>
          <w:p w14:paraId="19E14C86" w14:textId="77777777" w:rsidR="00F0573F" w:rsidRPr="00A47994" w:rsidRDefault="00F0573F" w:rsidP="00F0573F">
            <w:pPr>
              <w:pStyle w:val="Default"/>
              <w:jc w:val="both"/>
              <w:rPr>
                <w:color w:val="auto"/>
              </w:rPr>
            </w:pPr>
          </w:p>
        </w:tc>
        <w:tc>
          <w:tcPr>
            <w:tcW w:w="1783" w:type="dxa"/>
            <w:vMerge/>
            <w:vAlign w:val="center"/>
          </w:tcPr>
          <w:p w14:paraId="73417922" w14:textId="77777777" w:rsidR="00F0573F" w:rsidRPr="00A47994" w:rsidRDefault="00F0573F" w:rsidP="00F0573F">
            <w:pPr>
              <w:pStyle w:val="Default"/>
              <w:jc w:val="both"/>
              <w:rPr>
                <w:color w:val="auto"/>
              </w:rPr>
            </w:pPr>
          </w:p>
        </w:tc>
        <w:tc>
          <w:tcPr>
            <w:tcW w:w="4336" w:type="dxa"/>
            <w:vMerge/>
            <w:vAlign w:val="center"/>
          </w:tcPr>
          <w:p w14:paraId="31D0FFFE" w14:textId="77777777" w:rsidR="00F0573F" w:rsidRPr="00A47994" w:rsidRDefault="00F0573F" w:rsidP="00F0573F">
            <w:pPr>
              <w:pStyle w:val="Default"/>
              <w:jc w:val="both"/>
              <w:rPr>
                <w:color w:val="auto"/>
              </w:rPr>
            </w:pPr>
          </w:p>
        </w:tc>
        <w:tc>
          <w:tcPr>
            <w:tcW w:w="5690" w:type="dxa"/>
          </w:tcPr>
          <w:p w14:paraId="39F989D1" w14:textId="60FAC7F8" w:rsidR="00F0573F" w:rsidRPr="00A47994" w:rsidRDefault="00F0573F" w:rsidP="00F0573F">
            <w:pPr>
              <w:pStyle w:val="Default"/>
              <w:jc w:val="both"/>
              <w:rPr>
                <w:color w:val="auto"/>
              </w:rPr>
            </w:pPr>
            <w:r w:rsidRPr="00A47994">
              <w:rPr>
                <w:rFonts w:eastAsia="Tahoma"/>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0573F" w:rsidRPr="00A47994" w14:paraId="6AC2FB2A" w14:textId="77777777" w:rsidTr="00E73471">
        <w:trPr>
          <w:trHeight w:val="422"/>
        </w:trPr>
        <w:tc>
          <w:tcPr>
            <w:tcW w:w="557" w:type="dxa"/>
            <w:vMerge/>
          </w:tcPr>
          <w:p w14:paraId="7D7B8E73" w14:textId="77777777" w:rsidR="00F0573F" w:rsidRPr="00A47994" w:rsidRDefault="00F0573F" w:rsidP="00EF28B8">
            <w:pPr>
              <w:pStyle w:val="Default"/>
              <w:numPr>
                <w:ilvl w:val="0"/>
                <w:numId w:val="34"/>
              </w:numPr>
              <w:ind w:left="22" w:firstLine="0"/>
              <w:jc w:val="center"/>
              <w:rPr>
                <w:color w:val="auto"/>
              </w:rPr>
            </w:pPr>
          </w:p>
        </w:tc>
        <w:tc>
          <w:tcPr>
            <w:tcW w:w="2230" w:type="dxa"/>
            <w:vMerge/>
            <w:vAlign w:val="center"/>
          </w:tcPr>
          <w:p w14:paraId="0814DC40" w14:textId="77777777" w:rsidR="00F0573F" w:rsidRPr="00A47994" w:rsidRDefault="00F0573F" w:rsidP="00F0573F">
            <w:pPr>
              <w:pStyle w:val="Default"/>
              <w:jc w:val="both"/>
              <w:rPr>
                <w:color w:val="auto"/>
              </w:rPr>
            </w:pPr>
          </w:p>
        </w:tc>
        <w:tc>
          <w:tcPr>
            <w:tcW w:w="1783" w:type="dxa"/>
            <w:vMerge/>
            <w:vAlign w:val="center"/>
          </w:tcPr>
          <w:p w14:paraId="23522A24" w14:textId="77777777" w:rsidR="00F0573F" w:rsidRPr="00A47994" w:rsidRDefault="00F0573F" w:rsidP="00F0573F">
            <w:pPr>
              <w:pStyle w:val="Default"/>
              <w:jc w:val="both"/>
              <w:rPr>
                <w:color w:val="auto"/>
              </w:rPr>
            </w:pPr>
          </w:p>
        </w:tc>
        <w:tc>
          <w:tcPr>
            <w:tcW w:w="4336" w:type="dxa"/>
            <w:vMerge/>
            <w:vAlign w:val="center"/>
          </w:tcPr>
          <w:p w14:paraId="222764F9" w14:textId="77777777" w:rsidR="00F0573F" w:rsidRPr="00A47994" w:rsidRDefault="00F0573F" w:rsidP="00F0573F">
            <w:pPr>
              <w:pStyle w:val="Default"/>
              <w:jc w:val="both"/>
              <w:rPr>
                <w:color w:val="auto"/>
              </w:rPr>
            </w:pPr>
          </w:p>
        </w:tc>
        <w:tc>
          <w:tcPr>
            <w:tcW w:w="5690" w:type="dxa"/>
          </w:tcPr>
          <w:p w14:paraId="5C595948" w14:textId="3AF2BA2D" w:rsidR="00F0573F" w:rsidRPr="00A47994" w:rsidRDefault="00F0573F" w:rsidP="00F0573F">
            <w:pPr>
              <w:pStyle w:val="Default"/>
              <w:jc w:val="both"/>
              <w:rPr>
                <w:color w:val="auto"/>
              </w:rPr>
            </w:pPr>
            <w:r w:rsidRPr="00A47994">
              <w:rPr>
                <w:rFonts w:eastAsia="Tahoma"/>
                <w:color w:val="auto"/>
              </w:rPr>
              <w:t>Предельная высота зданий, строений, сооружений – не подлежит установлению</w:t>
            </w:r>
          </w:p>
        </w:tc>
      </w:tr>
      <w:tr w:rsidR="00F0573F" w:rsidRPr="00A47994" w14:paraId="05014DA2" w14:textId="77777777" w:rsidTr="00E73471">
        <w:trPr>
          <w:trHeight w:val="422"/>
        </w:trPr>
        <w:tc>
          <w:tcPr>
            <w:tcW w:w="557" w:type="dxa"/>
            <w:vMerge/>
          </w:tcPr>
          <w:p w14:paraId="552A7C8F" w14:textId="77777777" w:rsidR="00F0573F" w:rsidRPr="00A47994" w:rsidRDefault="00F0573F" w:rsidP="00EF28B8">
            <w:pPr>
              <w:pStyle w:val="Default"/>
              <w:numPr>
                <w:ilvl w:val="0"/>
                <w:numId w:val="34"/>
              </w:numPr>
              <w:ind w:left="22" w:firstLine="0"/>
              <w:jc w:val="center"/>
              <w:rPr>
                <w:color w:val="auto"/>
              </w:rPr>
            </w:pPr>
          </w:p>
        </w:tc>
        <w:tc>
          <w:tcPr>
            <w:tcW w:w="2230" w:type="dxa"/>
            <w:vMerge/>
            <w:vAlign w:val="center"/>
          </w:tcPr>
          <w:p w14:paraId="59F94EEB" w14:textId="77777777" w:rsidR="00F0573F" w:rsidRPr="00A47994" w:rsidRDefault="00F0573F" w:rsidP="00F0573F">
            <w:pPr>
              <w:pStyle w:val="Default"/>
              <w:jc w:val="both"/>
              <w:rPr>
                <w:color w:val="auto"/>
              </w:rPr>
            </w:pPr>
          </w:p>
        </w:tc>
        <w:tc>
          <w:tcPr>
            <w:tcW w:w="1783" w:type="dxa"/>
            <w:vMerge/>
            <w:vAlign w:val="center"/>
          </w:tcPr>
          <w:p w14:paraId="4C556676" w14:textId="77777777" w:rsidR="00F0573F" w:rsidRPr="00A47994" w:rsidRDefault="00F0573F" w:rsidP="00F0573F">
            <w:pPr>
              <w:pStyle w:val="Default"/>
              <w:jc w:val="both"/>
              <w:rPr>
                <w:color w:val="auto"/>
              </w:rPr>
            </w:pPr>
          </w:p>
        </w:tc>
        <w:tc>
          <w:tcPr>
            <w:tcW w:w="4336" w:type="dxa"/>
            <w:vMerge/>
            <w:vAlign w:val="center"/>
          </w:tcPr>
          <w:p w14:paraId="03489596" w14:textId="77777777" w:rsidR="00F0573F" w:rsidRPr="00A47994" w:rsidRDefault="00F0573F" w:rsidP="00F0573F">
            <w:pPr>
              <w:pStyle w:val="Default"/>
              <w:jc w:val="both"/>
              <w:rPr>
                <w:color w:val="auto"/>
              </w:rPr>
            </w:pPr>
          </w:p>
        </w:tc>
        <w:tc>
          <w:tcPr>
            <w:tcW w:w="5690" w:type="dxa"/>
          </w:tcPr>
          <w:p w14:paraId="129F515E" w14:textId="61612EB0" w:rsidR="00F0573F" w:rsidRPr="00A47994" w:rsidRDefault="00F0573F" w:rsidP="00F0573F">
            <w:pPr>
              <w:pStyle w:val="Default"/>
              <w:jc w:val="both"/>
              <w:rPr>
                <w:color w:val="auto"/>
              </w:rPr>
            </w:pPr>
            <w:r w:rsidRPr="00A47994">
              <w:rPr>
                <w:rFonts w:eastAsia="Tahoma"/>
                <w:color w:val="auto"/>
              </w:rPr>
              <w:t>Минимальный процент озеленения в границах земельного участка – не подлежит установлению</w:t>
            </w:r>
          </w:p>
        </w:tc>
      </w:tr>
      <w:tr w:rsidR="00F0573F" w:rsidRPr="00A47994" w14:paraId="3093D758" w14:textId="77777777" w:rsidTr="00E73471">
        <w:trPr>
          <w:trHeight w:val="469"/>
        </w:trPr>
        <w:tc>
          <w:tcPr>
            <w:tcW w:w="557" w:type="dxa"/>
            <w:vMerge w:val="restart"/>
          </w:tcPr>
          <w:p w14:paraId="1E0BF919" w14:textId="77777777" w:rsidR="00F0573F" w:rsidRPr="00A47994" w:rsidRDefault="00F0573F" w:rsidP="00EF28B8">
            <w:pPr>
              <w:pStyle w:val="Default"/>
              <w:numPr>
                <w:ilvl w:val="0"/>
                <w:numId w:val="34"/>
              </w:numPr>
              <w:ind w:left="22" w:firstLine="0"/>
              <w:jc w:val="center"/>
              <w:rPr>
                <w:color w:val="auto"/>
              </w:rPr>
            </w:pPr>
          </w:p>
        </w:tc>
        <w:tc>
          <w:tcPr>
            <w:tcW w:w="2230" w:type="dxa"/>
            <w:vMerge w:val="restart"/>
          </w:tcPr>
          <w:p w14:paraId="4C60053B" w14:textId="4D689A85" w:rsidR="00F0573F" w:rsidRPr="00A47994" w:rsidRDefault="00F0573F" w:rsidP="00F0573F">
            <w:pPr>
              <w:pStyle w:val="Default"/>
              <w:jc w:val="both"/>
              <w:rPr>
                <w:color w:val="auto"/>
              </w:rPr>
            </w:pPr>
            <w:r w:rsidRPr="00A47994">
              <w:rPr>
                <w:color w:val="auto"/>
              </w:rPr>
              <w:t>Историко-культурная деятельность</w:t>
            </w:r>
          </w:p>
        </w:tc>
        <w:tc>
          <w:tcPr>
            <w:tcW w:w="1783" w:type="dxa"/>
            <w:vMerge w:val="restart"/>
          </w:tcPr>
          <w:p w14:paraId="1AB57769" w14:textId="23CCECD4" w:rsidR="00F0573F" w:rsidRPr="00A47994" w:rsidRDefault="00F0573F" w:rsidP="00F0573F">
            <w:pPr>
              <w:pStyle w:val="Default"/>
              <w:jc w:val="both"/>
              <w:rPr>
                <w:color w:val="auto"/>
              </w:rPr>
            </w:pPr>
            <w:r w:rsidRPr="00A47994">
              <w:rPr>
                <w:color w:val="auto"/>
              </w:rPr>
              <w:t>9.3</w:t>
            </w:r>
          </w:p>
        </w:tc>
        <w:tc>
          <w:tcPr>
            <w:tcW w:w="4336" w:type="dxa"/>
            <w:vMerge w:val="restart"/>
          </w:tcPr>
          <w:p w14:paraId="10D09993" w14:textId="0220CBAC" w:rsidR="00F0573F" w:rsidRPr="00A47994" w:rsidRDefault="00F0573F" w:rsidP="00F0573F">
            <w:pPr>
              <w:pStyle w:val="ConsPlusNormal"/>
              <w:ind w:firstLine="0"/>
              <w:jc w:val="both"/>
              <w:rPr>
                <w:rFonts w:ascii="Times New Roman" w:eastAsia="SimSun" w:hAnsi="Times New Roman" w:cs="Times New Roman"/>
                <w:sz w:val="24"/>
                <w:szCs w:val="24"/>
                <w:lang w:eastAsia="zh-CN"/>
              </w:rPr>
            </w:pPr>
            <w:r w:rsidRPr="00A47994">
              <w:rPr>
                <w:rFonts w:ascii="Times New Roman" w:eastAsia="SimSun" w:hAnsi="Times New Roman" w:cs="Times New Roman"/>
                <w:sz w:val="24"/>
                <w:szCs w:val="24"/>
                <w:lang w:eastAsia="zh-CN"/>
              </w:rPr>
              <w:t>Сохранение и изучение объектов культурного наследия народов Российской Федерации (памятников истории и культуры), в том числе:</w:t>
            </w:r>
          </w:p>
          <w:p w14:paraId="69DD89B0" w14:textId="0F72DF12" w:rsidR="00F0573F" w:rsidRPr="00A47994" w:rsidRDefault="00F0573F" w:rsidP="00F0573F">
            <w:pPr>
              <w:pStyle w:val="Default"/>
              <w:jc w:val="both"/>
              <w:rPr>
                <w:color w:val="auto"/>
              </w:rPr>
            </w:pPr>
            <w:r w:rsidRPr="00A47994">
              <w:rPr>
                <w:color w:val="auto"/>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690" w:type="dxa"/>
          </w:tcPr>
          <w:p w14:paraId="72F80990" w14:textId="231EB93B" w:rsidR="00F0573F" w:rsidRPr="00A47994" w:rsidRDefault="00F0573F" w:rsidP="00F0573F">
            <w:pPr>
              <w:pStyle w:val="Default"/>
              <w:jc w:val="both"/>
              <w:rPr>
                <w:color w:val="auto"/>
              </w:rPr>
            </w:pPr>
            <w:r w:rsidRPr="00A47994">
              <w:rPr>
                <w:color w:val="auto"/>
                <w:spacing w:val="-2"/>
              </w:rPr>
              <w:t>Минимальный размер земельного участка (площадь) – не подлежит установлению</w:t>
            </w:r>
          </w:p>
        </w:tc>
      </w:tr>
      <w:tr w:rsidR="00F0573F" w:rsidRPr="00A47994" w14:paraId="5DBD13AE" w14:textId="77777777" w:rsidTr="00E73471">
        <w:trPr>
          <w:trHeight w:val="536"/>
        </w:trPr>
        <w:tc>
          <w:tcPr>
            <w:tcW w:w="557" w:type="dxa"/>
            <w:vMerge/>
          </w:tcPr>
          <w:p w14:paraId="32B91287" w14:textId="77777777" w:rsidR="00F0573F" w:rsidRPr="00A47994" w:rsidRDefault="00F0573F" w:rsidP="00EF28B8">
            <w:pPr>
              <w:pStyle w:val="Default"/>
              <w:numPr>
                <w:ilvl w:val="0"/>
                <w:numId w:val="34"/>
              </w:numPr>
              <w:ind w:left="22" w:firstLine="0"/>
              <w:jc w:val="center"/>
              <w:rPr>
                <w:color w:val="auto"/>
              </w:rPr>
            </w:pPr>
          </w:p>
        </w:tc>
        <w:tc>
          <w:tcPr>
            <w:tcW w:w="2230" w:type="dxa"/>
            <w:vMerge/>
            <w:vAlign w:val="center"/>
          </w:tcPr>
          <w:p w14:paraId="01088A6E" w14:textId="77777777" w:rsidR="00F0573F" w:rsidRPr="00A47994" w:rsidRDefault="00F0573F" w:rsidP="00F0573F">
            <w:pPr>
              <w:pStyle w:val="Default"/>
              <w:jc w:val="both"/>
              <w:rPr>
                <w:color w:val="auto"/>
              </w:rPr>
            </w:pPr>
          </w:p>
        </w:tc>
        <w:tc>
          <w:tcPr>
            <w:tcW w:w="1783" w:type="dxa"/>
            <w:vMerge/>
            <w:vAlign w:val="center"/>
          </w:tcPr>
          <w:p w14:paraId="3FB35914" w14:textId="77777777" w:rsidR="00F0573F" w:rsidRPr="00A47994" w:rsidRDefault="00F0573F" w:rsidP="00F0573F">
            <w:pPr>
              <w:pStyle w:val="Default"/>
              <w:jc w:val="both"/>
              <w:rPr>
                <w:color w:val="auto"/>
              </w:rPr>
            </w:pPr>
          </w:p>
        </w:tc>
        <w:tc>
          <w:tcPr>
            <w:tcW w:w="4336" w:type="dxa"/>
            <w:vMerge/>
            <w:vAlign w:val="center"/>
          </w:tcPr>
          <w:p w14:paraId="5E6D3A2B" w14:textId="77777777" w:rsidR="00F0573F" w:rsidRPr="00A47994" w:rsidRDefault="00F0573F" w:rsidP="00F0573F">
            <w:pPr>
              <w:pStyle w:val="ConsPlusNormal"/>
              <w:ind w:firstLine="0"/>
              <w:jc w:val="both"/>
              <w:rPr>
                <w:rFonts w:ascii="Times New Roman" w:hAnsi="Times New Roman" w:cs="Times New Roman"/>
                <w:sz w:val="24"/>
                <w:szCs w:val="24"/>
              </w:rPr>
            </w:pPr>
          </w:p>
        </w:tc>
        <w:tc>
          <w:tcPr>
            <w:tcW w:w="5690" w:type="dxa"/>
          </w:tcPr>
          <w:p w14:paraId="1F5D6A20" w14:textId="500E1D04" w:rsidR="00F0573F" w:rsidRPr="00A47994" w:rsidRDefault="00F0573F" w:rsidP="00F0573F">
            <w:pPr>
              <w:pStyle w:val="Default"/>
              <w:jc w:val="both"/>
              <w:rPr>
                <w:color w:val="auto"/>
              </w:rPr>
            </w:pPr>
            <w:r w:rsidRPr="00A47994">
              <w:rPr>
                <w:color w:val="auto"/>
                <w:spacing w:val="-2"/>
              </w:rPr>
              <w:t>Максимальный размер земельного участка (площадь) – не подлежит установлению</w:t>
            </w:r>
          </w:p>
        </w:tc>
      </w:tr>
      <w:tr w:rsidR="00F0573F" w:rsidRPr="00A47994" w14:paraId="6AC96A16" w14:textId="77777777" w:rsidTr="00E73471">
        <w:trPr>
          <w:trHeight w:val="474"/>
        </w:trPr>
        <w:tc>
          <w:tcPr>
            <w:tcW w:w="557" w:type="dxa"/>
            <w:vMerge/>
          </w:tcPr>
          <w:p w14:paraId="39A8F40C" w14:textId="77777777" w:rsidR="00F0573F" w:rsidRPr="00A47994" w:rsidRDefault="00F0573F" w:rsidP="00EF28B8">
            <w:pPr>
              <w:pStyle w:val="Default"/>
              <w:numPr>
                <w:ilvl w:val="0"/>
                <w:numId w:val="34"/>
              </w:numPr>
              <w:ind w:left="22" w:firstLine="0"/>
              <w:jc w:val="center"/>
              <w:rPr>
                <w:color w:val="auto"/>
              </w:rPr>
            </w:pPr>
          </w:p>
        </w:tc>
        <w:tc>
          <w:tcPr>
            <w:tcW w:w="2230" w:type="dxa"/>
            <w:vMerge/>
            <w:vAlign w:val="center"/>
          </w:tcPr>
          <w:p w14:paraId="21A7312D" w14:textId="77777777" w:rsidR="00F0573F" w:rsidRPr="00A47994" w:rsidRDefault="00F0573F" w:rsidP="00F0573F">
            <w:pPr>
              <w:pStyle w:val="Default"/>
              <w:jc w:val="both"/>
              <w:rPr>
                <w:color w:val="auto"/>
              </w:rPr>
            </w:pPr>
          </w:p>
        </w:tc>
        <w:tc>
          <w:tcPr>
            <w:tcW w:w="1783" w:type="dxa"/>
            <w:vMerge/>
            <w:vAlign w:val="center"/>
          </w:tcPr>
          <w:p w14:paraId="26164365" w14:textId="77777777" w:rsidR="00F0573F" w:rsidRPr="00A47994" w:rsidRDefault="00F0573F" w:rsidP="00F0573F">
            <w:pPr>
              <w:pStyle w:val="Default"/>
              <w:jc w:val="both"/>
              <w:rPr>
                <w:color w:val="auto"/>
              </w:rPr>
            </w:pPr>
          </w:p>
        </w:tc>
        <w:tc>
          <w:tcPr>
            <w:tcW w:w="4336" w:type="dxa"/>
            <w:vMerge/>
            <w:vAlign w:val="center"/>
          </w:tcPr>
          <w:p w14:paraId="3F244E70" w14:textId="77777777" w:rsidR="00F0573F" w:rsidRPr="00A47994" w:rsidRDefault="00F0573F" w:rsidP="00F0573F">
            <w:pPr>
              <w:pStyle w:val="ConsPlusNormal"/>
              <w:ind w:firstLine="0"/>
              <w:jc w:val="both"/>
              <w:rPr>
                <w:rFonts w:ascii="Times New Roman" w:hAnsi="Times New Roman" w:cs="Times New Roman"/>
                <w:sz w:val="24"/>
                <w:szCs w:val="24"/>
              </w:rPr>
            </w:pPr>
          </w:p>
        </w:tc>
        <w:tc>
          <w:tcPr>
            <w:tcW w:w="5690" w:type="dxa"/>
          </w:tcPr>
          <w:p w14:paraId="6EE1E2DF" w14:textId="0E2FAC7F" w:rsidR="00F0573F" w:rsidRPr="00A47994" w:rsidRDefault="00F0573F" w:rsidP="00F0573F">
            <w:pPr>
              <w:pStyle w:val="Default"/>
              <w:jc w:val="both"/>
              <w:rPr>
                <w:color w:val="auto"/>
              </w:rPr>
            </w:pPr>
            <w:r w:rsidRPr="00A47994">
              <w:rPr>
                <w:color w:val="auto"/>
                <w:spacing w:val="-2"/>
              </w:rPr>
              <w:t>Максимальный процент застройки в границах земельного участка – не подлежит установлению</w:t>
            </w:r>
          </w:p>
        </w:tc>
      </w:tr>
      <w:tr w:rsidR="00F0573F" w:rsidRPr="00A47994" w14:paraId="23002872" w14:textId="77777777" w:rsidTr="00E73471">
        <w:trPr>
          <w:trHeight w:val="632"/>
        </w:trPr>
        <w:tc>
          <w:tcPr>
            <w:tcW w:w="557" w:type="dxa"/>
            <w:vMerge/>
          </w:tcPr>
          <w:p w14:paraId="4BF7CF8B" w14:textId="77777777" w:rsidR="00F0573F" w:rsidRPr="00A47994" w:rsidRDefault="00F0573F" w:rsidP="00EF28B8">
            <w:pPr>
              <w:pStyle w:val="Default"/>
              <w:numPr>
                <w:ilvl w:val="0"/>
                <w:numId w:val="34"/>
              </w:numPr>
              <w:ind w:left="22" w:firstLine="0"/>
              <w:jc w:val="center"/>
              <w:rPr>
                <w:color w:val="auto"/>
              </w:rPr>
            </w:pPr>
          </w:p>
        </w:tc>
        <w:tc>
          <w:tcPr>
            <w:tcW w:w="2230" w:type="dxa"/>
            <w:vMerge/>
            <w:vAlign w:val="center"/>
          </w:tcPr>
          <w:p w14:paraId="7CE1E394" w14:textId="77777777" w:rsidR="00F0573F" w:rsidRPr="00A47994" w:rsidRDefault="00F0573F" w:rsidP="00F0573F">
            <w:pPr>
              <w:pStyle w:val="Default"/>
              <w:jc w:val="both"/>
              <w:rPr>
                <w:color w:val="auto"/>
              </w:rPr>
            </w:pPr>
          </w:p>
        </w:tc>
        <w:tc>
          <w:tcPr>
            <w:tcW w:w="1783" w:type="dxa"/>
            <w:vMerge/>
            <w:vAlign w:val="center"/>
          </w:tcPr>
          <w:p w14:paraId="00E4AE0A" w14:textId="77777777" w:rsidR="00F0573F" w:rsidRPr="00A47994" w:rsidRDefault="00F0573F" w:rsidP="00F0573F">
            <w:pPr>
              <w:pStyle w:val="Default"/>
              <w:jc w:val="both"/>
              <w:rPr>
                <w:color w:val="auto"/>
              </w:rPr>
            </w:pPr>
          </w:p>
        </w:tc>
        <w:tc>
          <w:tcPr>
            <w:tcW w:w="4336" w:type="dxa"/>
            <w:vMerge/>
            <w:vAlign w:val="center"/>
          </w:tcPr>
          <w:p w14:paraId="5FF5601E" w14:textId="77777777" w:rsidR="00F0573F" w:rsidRPr="00A47994" w:rsidRDefault="00F0573F" w:rsidP="00F0573F">
            <w:pPr>
              <w:pStyle w:val="ConsPlusNormal"/>
              <w:ind w:firstLine="0"/>
              <w:jc w:val="both"/>
              <w:rPr>
                <w:rFonts w:ascii="Times New Roman" w:hAnsi="Times New Roman" w:cs="Times New Roman"/>
                <w:sz w:val="24"/>
                <w:szCs w:val="24"/>
              </w:rPr>
            </w:pPr>
          </w:p>
        </w:tc>
        <w:tc>
          <w:tcPr>
            <w:tcW w:w="5690" w:type="dxa"/>
          </w:tcPr>
          <w:p w14:paraId="6375385D" w14:textId="7E51A634" w:rsidR="00F0573F" w:rsidRPr="00A47994" w:rsidRDefault="00F0573F" w:rsidP="00F0573F">
            <w:pPr>
              <w:pStyle w:val="Default"/>
              <w:jc w:val="both"/>
              <w:rPr>
                <w:color w:val="auto"/>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0573F" w:rsidRPr="00A47994" w14:paraId="6AA8B5ED" w14:textId="77777777" w:rsidTr="00E73471">
        <w:trPr>
          <w:trHeight w:val="457"/>
        </w:trPr>
        <w:tc>
          <w:tcPr>
            <w:tcW w:w="557" w:type="dxa"/>
            <w:vMerge/>
          </w:tcPr>
          <w:p w14:paraId="581C5D07" w14:textId="77777777" w:rsidR="00F0573F" w:rsidRPr="00A47994" w:rsidRDefault="00F0573F" w:rsidP="00EF28B8">
            <w:pPr>
              <w:pStyle w:val="Default"/>
              <w:numPr>
                <w:ilvl w:val="0"/>
                <w:numId w:val="34"/>
              </w:numPr>
              <w:ind w:left="22" w:firstLine="0"/>
              <w:jc w:val="center"/>
              <w:rPr>
                <w:color w:val="auto"/>
              </w:rPr>
            </w:pPr>
          </w:p>
        </w:tc>
        <w:tc>
          <w:tcPr>
            <w:tcW w:w="2230" w:type="dxa"/>
            <w:vMerge/>
            <w:vAlign w:val="center"/>
          </w:tcPr>
          <w:p w14:paraId="5329B78C" w14:textId="77777777" w:rsidR="00F0573F" w:rsidRPr="00A47994" w:rsidRDefault="00F0573F" w:rsidP="00F0573F">
            <w:pPr>
              <w:pStyle w:val="Default"/>
              <w:jc w:val="both"/>
              <w:rPr>
                <w:color w:val="auto"/>
              </w:rPr>
            </w:pPr>
          </w:p>
        </w:tc>
        <w:tc>
          <w:tcPr>
            <w:tcW w:w="1783" w:type="dxa"/>
            <w:vMerge/>
            <w:vAlign w:val="center"/>
          </w:tcPr>
          <w:p w14:paraId="0273662E" w14:textId="77777777" w:rsidR="00F0573F" w:rsidRPr="00A47994" w:rsidRDefault="00F0573F" w:rsidP="00F0573F">
            <w:pPr>
              <w:pStyle w:val="Default"/>
              <w:jc w:val="both"/>
              <w:rPr>
                <w:color w:val="auto"/>
              </w:rPr>
            </w:pPr>
          </w:p>
        </w:tc>
        <w:tc>
          <w:tcPr>
            <w:tcW w:w="4336" w:type="dxa"/>
            <w:vMerge/>
            <w:vAlign w:val="center"/>
          </w:tcPr>
          <w:p w14:paraId="2023B0E7" w14:textId="77777777" w:rsidR="00F0573F" w:rsidRPr="00A47994" w:rsidRDefault="00F0573F" w:rsidP="00F0573F">
            <w:pPr>
              <w:pStyle w:val="ConsPlusNormal"/>
              <w:ind w:firstLine="0"/>
              <w:jc w:val="both"/>
              <w:rPr>
                <w:rFonts w:ascii="Times New Roman" w:hAnsi="Times New Roman" w:cs="Times New Roman"/>
                <w:sz w:val="24"/>
                <w:szCs w:val="24"/>
              </w:rPr>
            </w:pPr>
          </w:p>
        </w:tc>
        <w:tc>
          <w:tcPr>
            <w:tcW w:w="5690" w:type="dxa"/>
          </w:tcPr>
          <w:p w14:paraId="14465E9F" w14:textId="3581DD2F" w:rsidR="00F0573F" w:rsidRPr="00A47994" w:rsidRDefault="00F0573F" w:rsidP="00F0573F">
            <w:pPr>
              <w:pStyle w:val="Default"/>
              <w:jc w:val="both"/>
              <w:rPr>
                <w:color w:val="auto"/>
              </w:rPr>
            </w:pPr>
            <w:r w:rsidRPr="00A47994">
              <w:rPr>
                <w:color w:val="auto"/>
                <w:spacing w:val="-2"/>
              </w:rPr>
              <w:t>Предельная высота зданий, строений, сооружений – не подлежит установлению</w:t>
            </w:r>
          </w:p>
        </w:tc>
      </w:tr>
      <w:tr w:rsidR="00F0573F" w:rsidRPr="00A47994" w14:paraId="05259520" w14:textId="77777777" w:rsidTr="00E73471">
        <w:trPr>
          <w:trHeight w:val="632"/>
        </w:trPr>
        <w:tc>
          <w:tcPr>
            <w:tcW w:w="557" w:type="dxa"/>
            <w:vMerge/>
          </w:tcPr>
          <w:p w14:paraId="65583FD4" w14:textId="77777777" w:rsidR="00F0573F" w:rsidRPr="00A47994" w:rsidRDefault="00F0573F" w:rsidP="00EF28B8">
            <w:pPr>
              <w:pStyle w:val="Default"/>
              <w:numPr>
                <w:ilvl w:val="0"/>
                <w:numId w:val="34"/>
              </w:numPr>
              <w:ind w:left="22" w:firstLine="0"/>
              <w:jc w:val="center"/>
              <w:rPr>
                <w:color w:val="auto"/>
              </w:rPr>
            </w:pPr>
          </w:p>
        </w:tc>
        <w:tc>
          <w:tcPr>
            <w:tcW w:w="2230" w:type="dxa"/>
            <w:vMerge/>
            <w:vAlign w:val="center"/>
          </w:tcPr>
          <w:p w14:paraId="05959617" w14:textId="77777777" w:rsidR="00F0573F" w:rsidRPr="00A47994" w:rsidRDefault="00F0573F" w:rsidP="00F0573F">
            <w:pPr>
              <w:pStyle w:val="Default"/>
              <w:jc w:val="both"/>
              <w:rPr>
                <w:color w:val="auto"/>
              </w:rPr>
            </w:pPr>
          </w:p>
        </w:tc>
        <w:tc>
          <w:tcPr>
            <w:tcW w:w="1783" w:type="dxa"/>
            <w:vMerge/>
            <w:vAlign w:val="center"/>
          </w:tcPr>
          <w:p w14:paraId="56AB9D50" w14:textId="77777777" w:rsidR="00F0573F" w:rsidRPr="00A47994" w:rsidRDefault="00F0573F" w:rsidP="00F0573F">
            <w:pPr>
              <w:pStyle w:val="Default"/>
              <w:jc w:val="both"/>
              <w:rPr>
                <w:color w:val="auto"/>
              </w:rPr>
            </w:pPr>
          </w:p>
        </w:tc>
        <w:tc>
          <w:tcPr>
            <w:tcW w:w="4336" w:type="dxa"/>
            <w:vMerge/>
            <w:vAlign w:val="center"/>
          </w:tcPr>
          <w:p w14:paraId="10BEDF4E" w14:textId="77777777" w:rsidR="00F0573F" w:rsidRPr="00A47994" w:rsidRDefault="00F0573F" w:rsidP="00F0573F">
            <w:pPr>
              <w:pStyle w:val="ConsPlusNormal"/>
              <w:ind w:firstLine="0"/>
              <w:jc w:val="both"/>
              <w:rPr>
                <w:rFonts w:ascii="Times New Roman" w:hAnsi="Times New Roman" w:cs="Times New Roman"/>
                <w:sz w:val="24"/>
                <w:szCs w:val="24"/>
              </w:rPr>
            </w:pPr>
          </w:p>
        </w:tc>
        <w:tc>
          <w:tcPr>
            <w:tcW w:w="5690" w:type="dxa"/>
          </w:tcPr>
          <w:p w14:paraId="058973A1" w14:textId="4CBF4905" w:rsidR="00F0573F" w:rsidRPr="00A47994" w:rsidRDefault="00F0573F" w:rsidP="00F0573F">
            <w:pPr>
              <w:pStyle w:val="Default"/>
              <w:jc w:val="both"/>
              <w:rPr>
                <w:color w:val="auto"/>
              </w:rPr>
            </w:pPr>
            <w:r w:rsidRPr="00A47994">
              <w:rPr>
                <w:color w:val="auto"/>
                <w:spacing w:val="-2"/>
              </w:rPr>
              <w:t>Минимальный процент озеленения земельного участка – не подлежит установлению</w:t>
            </w:r>
          </w:p>
        </w:tc>
      </w:tr>
      <w:tr w:rsidR="00F0573F" w:rsidRPr="00A47994" w14:paraId="6CF5223F" w14:textId="77777777" w:rsidTr="00E73471">
        <w:trPr>
          <w:trHeight w:val="210"/>
        </w:trPr>
        <w:tc>
          <w:tcPr>
            <w:tcW w:w="557" w:type="dxa"/>
            <w:vMerge w:val="restart"/>
          </w:tcPr>
          <w:p w14:paraId="0DD6917E" w14:textId="77777777" w:rsidR="00F0573F" w:rsidRPr="00A47994" w:rsidRDefault="00F0573F" w:rsidP="00EF28B8">
            <w:pPr>
              <w:pStyle w:val="Default"/>
              <w:numPr>
                <w:ilvl w:val="0"/>
                <w:numId w:val="34"/>
              </w:numPr>
              <w:ind w:left="22" w:firstLine="0"/>
              <w:jc w:val="center"/>
              <w:rPr>
                <w:color w:val="auto"/>
              </w:rPr>
            </w:pPr>
          </w:p>
        </w:tc>
        <w:tc>
          <w:tcPr>
            <w:tcW w:w="2230" w:type="dxa"/>
            <w:vMerge w:val="restart"/>
          </w:tcPr>
          <w:p w14:paraId="7B985055" w14:textId="0D55B517" w:rsidR="00F0573F" w:rsidRPr="00A47994" w:rsidRDefault="00F0573F" w:rsidP="00F0573F">
            <w:pPr>
              <w:pStyle w:val="Default"/>
              <w:jc w:val="both"/>
              <w:rPr>
                <w:color w:val="auto"/>
              </w:rPr>
            </w:pPr>
            <w:r w:rsidRPr="00A47994">
              <w:rPr>
                <w:color w:val="auto"/>
              </w:rPr>
              <w:t>Земельные участки (территории) общего пользования</w:t>
            </w:r>
          </w:p>
        </w:tc>
        <w:tc>
          <w:tcPr>
            <w:tcW w:w="1783" w:type="dxa"/>
            <w:vMerge w:val="restart"/>
          </w:tcPr>
          <w:p w14:paraId="1D4ECA9C" w14:textId="2020C34B" w:rsidR="00F0573F" w:rsidRPr="00A47994" w:rsidRDefault="00F0573F" w:rsidP="00F0573F">
            <w:pPr>
              <w:pStyle w:val="Default"/>
              <w:jc w:val="both"/>
              <w:rPr>
                <w:color w:val="auto"/>
              </w:rPr>
            </w:pPr>
            <w:r w:rsidRPr="00A47994">
              <w:rPr>
                <w:color w:val="auto"/>
              </w:rPr>
              <w:t xml:space="preserve">12.0 </w:t>
            </w:r>
          </w:p>
        </w:tc>
        <w:tc>
          <w:tcPr>
            <w:tcW w:w="4336" w:type="dxa"/>
            <w:vMerge w:val="restart"/>
          </w:tcPr>
          <w:p w14:paraId="72BF94B7" w14:textId="6E41E545" w:rsidR="00F0573F" w:rsidRPr="00A47994" w:rsidRDefault="00F0573F" w:rsidP="00F0573F">
            <w:pPr>
              <w:pStyle w:val="Default"/>
              <w:jc w:val="both"/>
              <w:rPr>
                <w:color w:val="auto"/>
              </w:rPr>
            </w:pPr>
            <w:r w:rsidRPr="00A47994">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5690" w:type="dxa"/>
          </w:tcPr>
          <w:p w14:paraId="3AB92CB6" w14:textId="6F8344AC" w:rsidR="00F0573F" w:rsidRPr="00A47994" w:rsidRDefault="00F0573F" w:rsidP="00F0573F">
            <w:pPr>
              <w:pStyle w:val="Default"/>
              <w:jc w:val="both"/>
              <w:rPr>
                <w:color w:val="auto"/>
              </w:rPr>
            </w:pPr>
            <w:r w:rsidRPr="00A47994">
              <w:rPr>
                <w:rFonts w:eastAsia="Tahoma"/>
                <w:color w:val="auto"/>
              </w:rPr>
              <w:t>Минимальный размер земельного участка (площадь) – не подлежит установлению</w:t>
            </w:r>
          </w:p>
        </w:tc>
      </w:tr>
      <w:tr w:rsidR="00F0573F" w:rsidRPr="00A47994" w14:paraId="28D38EE3" w14:textId="77777777" w:rsidTr="00E73471">
        <w:trPr>
          <w:trHeight w:val="210"/>
        </w:trPr>
        <w:tc>
          <w:tcPr>
            <w:tcW w:w="557" w:type="dxa"/>
            <w:vMerge/>
          </w:tcPr>
          <w:p w14:paraId="132FCCD1"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2BD12034" w14:textId="77777777" w:rsidR="00F0573F" w:rsidRPr="00A47994" w:rsidRDefault="00F0573F" w:rsidP="00F0573F">
            <w:pPr>
              <w:pStyle w:val="Default"/>
              <w:jc w:val="both"/>
              <w:rPr>
                <w:color w:val="auto"/>
              </w:rPr>
            </w:pPr>
          </w:p>
        </w:tc>
        <w:tc>
          <w:tcPr>
            <w:tcW w:w="1783" w:type="dxa"/>
            <w:vMerge/>
          </w:tcPr>
          <w:p w14:paraId="10CD402A" w14:textId="77777777" w:rsidR="00F0573F" w:rsidRPr="00A47994" w:rsidRDefault="00F0573F" w:rsidP="00F0573F">
            <w:pPr>
              <w:pStyle w:val="Default"/>
              <w:jc w:val="both"/>
              <w:rPr>
                <w:color w:val="auto"/>
              </w:rPr>
            </w:pPr>
          </w:p>
        </w:tc>
        <w:tc>
          <w:tcPr>
            <w:tcW w:w="4336" w:type="dxa"/>
            <w:vMerge/>
          </w:tcPr>
          <w:p w14:paraId="2D23337F" w14:textId="77777777" w:rsidR="00F0573F" w:rsidRPr="00A47994" w:rsidRDefault="00F0573F" w:rsidP="00F0573F">
            <w:pPr>
              <w:pStyle w:val="Default"/>
              <w:jc w:val="both"/>
              <w:rPr>
                <w:color w:val="auto"/>
              </w:rPr>
            </w:pPr>
          </w:p>
        </w:tc>
        <w:tc>
          <w:tcPr>
            <w:tcW w:w="5690" w:type="dxa"/>
          </w:tcPr>
          <w:p w14:paraId="3A7B575E" w14:textId="56E9A229" w:rsidR="00F0573F" w:rsidRPr="00A47994" w:rsidRDefault="00F0573F" w:rsidP="00F0573F">
            <w:pPr>
              <w:pStyle w:val="Default"/>
              <w:jc w:val="both"/>
              <w:rPr>
                <w:color w:val="auto"/>
              </w:rPr>
            </w:pPr>
            <w:r w:rsidRPr="00A47994">
              <w:rPr>
                <w:rFonts w:eastAsia="Tahoma"/>
                <w:color w:val="auto"/>
              </w:rPr>
              <w:t>Максимальный размер земельного участка (площадь) – не подлежит установлению</w:t>
            </w:r>
          </w:p>
        </w:tc>
      </w:tr>
      <w:tr w:rsidR="00F0573F" w:rsidRPr="00A47994" w14:paraId="5B1412DB" w14:textId="77777777" w:rsidTr="00E73471">
        <w:trPr>
          <w:trHeight w:val="210"/>
        </w:trPr>
        <w:tc>
          <w:tcPr>
            <w:tcW w:w="557" w:type="dxa"/>
            <w:vMerge/>
          </w:tcPr>
          <w:p w14:paraId="571D56DB"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1B99F8D6" w14:textId="77777777" w:rsidR="00F0573F" w:rsidRPr="00A47994" w:rsidRDefault="00F0573F" w:rsidP="00F0573F">
            <w:pPr>
              <w:pStyle w:val="Default"/>
              <w:jc w:val="both"/>
              <w:rPr>
                <w:color w:val="auto"/>
              </w:rPr>
            </w:pPr>
          </w:p>
        </w:tc>
        <w:tc>
          <w:tcPr>
            <w:tcW w:w="1783" w:type="dxa"/>
            <w:vMerge/>
          </w:tcPr>
          <w:p w14:paraId="7CEBE515" w14:textId="77777777" w:rsidR="00F0573F" w:rsidRPr="00A47994" w:rsidRDefault="00F0573F" w:rsidP="00F0573F">
            <w:pPr>
              <w:pStyle w:val="Default"/>
              <w:jc w:val="both"/>
              <w:rPr>
                <w:color w:val="auto"/>
              </w:rPr>
            </w:pPr>
          </w:p>
        </w:tc>
        <w:tc>
          <w:tcPr>
            <w:tcW w:w="4336" w:type="dxa"/>
            <w:vMerge/>
          </w:tcPr>
          <w:p w14:paraId="00C05171" w14:textId="77777777" w:rsidR="00F0573F" w:rsidRPr="00A47994" w:rsidRDefault="00F0573F" w:rsidP="00F0573F">
            <w:pPr>
              <w:pStyle w:val="Default"/>
              <w:jc w:val="both"/>
              <w:rPr>
                <w:color w:val="auto"/>
              </w:rPr>
            </w:pPr>
          </w:p>
        </w:tc>
        <w:tc>
          <w:tcPr>
            <w:tcW w:w="5690" w:type="dxa"/>
          </w:tcPr>
          <w:p w14:paraId="6D01046F" w14:textId="554F00BD" w:rsidR="00F0573F" w:rsidRPr="00A47994" w:rsidRDefault="00F0573F" w:rsidP="00F0573F">
            <w:pPr>
              <w:pStyle w:val="Default"/>
              <w:jc w:val="both"/>
              <w:rPr>
                <w:color w:val="auto"/>
              </w:rPr>
            </w:pPr>
            <w:r w:rsidRPr="00A47994">
              <w:rPr>
                <w:rFonts w:eastAsia="Tahoma"/>
                <w:color w:val="auto"/>
              </w:rPr>
              <w:t>Максимальный процент застройки в границах земельного участка – не подлежит установлению</w:t>
            </w:r>
          </w:p>
        </w:tc>
      </w:tr>
      <w:tr w:rsidR="00F0573F" w:rsidRPr="00A47994" w14:paraId="29C56374" w14:textId="77777777" w:rsidTr="00E73471">
        <w:trPr>
          <w:trHeight w:val="210"/>
        </w:trPr>
        <w:tc>
          <w:tcPr>
            <w:tcW w:w="557" w:type="dxa"/>
            <w:vMerge/>
          </w:tcPr>
          <w:p w14:paraId="2C243C98"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05354F51" w14:textId="77777777" w:rsidR="00F0573F" w:rsidRPr="00A47994" w:rsidRDefault="00F0573F" w:rsidP="00F0573F">
            <w:pPr>
              <w:pStyle w:val="Default"/>
              <w:jc w:val="both"/>
              <w:rPr>
                <w:color w:val="auto"/>
              </w:rPr>
            </w:pPr>
          </w:p>
        </w:tc>
        <w:tc>
          <w:tcPr>
            <w:tcW w:w="1783" w:type="dxa"/>
            <w:vMerge/>
          </w:tcPr>
          <w:p w14:paraId="69307D76" w14:textId="77777777" w:rsidR="00F0573F" w:rsidRPr="00A47994" w:rsidRDefault="00F0573F" w:rsidP="00F0573F">
            <w:pPr>
              <w:pStyle w:val="Default"/>
              <w:jc w:val="both"/>
              <w:rPr>
                <w:color w:val="auto"/>
              </w:rPr>
            </w:pPr>
          </w:p>
        </w:tc>
        <w:tc>
          <w:tcPr>
            <w:tcW w:w="4336" w:type="dxa"/>
            <w:vMerge/>
          </w:tcPr>
          <w:p w14:paraId="044A0A10" w14:textId="77777777" w:rsidR="00F0573F" w:rsidRPr="00A47994" w:rsidRDefault="00F0573F" w:rsidP="00F0573F">
            <w:pPr>
              <w:pStyle w:val="Default"/>
              <w:jc w:val="both"/>
              <w:rPr>
                <w:color w:val="auto"/>
              </w:rPr>
            </w:pPr>
          </w:p>
        </w:tc>
        <w:tc>
          <w:tcPr>
            <w:tcW w:w="5690" w:type="dxa"/>
          </w:tcPr>
          <w:p w14:paraId="2770B466" w14:textId="1BE314D3" w:rsidR="00F0573F" w:rsidRPr="00A47994" w:rsidRDefault="00F0573F" w:rsidP="00F0573F">
            <w:pPr>
              <w:pStyle w:val="Default"/>
              <w:jc w:val="both"/>
              <w:rPr>
                <w:color w:val="auto"/>
              </w:rPr>
            </w:pPr>
            <w:r w:rsidRPr="00A47994">
              <w:rPr>
                <w:rFonts w:eastAsia="Tahoma"/>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0573F" w:rsidRPr="00A47994" w14:paraId="65593B8C" w14:textId="77777777" w:rsidTr="00E73471">
        <w:trPr>
          <w:trHeight w:val="210"/>
        </w:trPr>
        <w:tc>
          <w:tcPr>
            <w:tcW w:w="557" w:type="dxa"/>
            <w:vMerge/>
          </w:tcPr>
          <w:p w14:paraId="14852E0A"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5443E164" w14:textId="77777777" w:rsidR="00F0573F" w:rsidRPr="00A47994" w:rsidRDefault="00F0573F" w:rsidP="00F0573F">
            <w:pPr>
              <w:pStyle w:val="Default"/>
              <w:jc w:val="both"/>
              <w:rPr>
                <w:color w:val="auto"/>
              </w:rPr>
            </w:pPr>
          </w:p>
        </w:tc>
        <w:tc>
          <w:tcPr>
            <w:tcW w:w="1783" w:type="dxa"/>
            <w:vMerge/>
          </w:tcPr>
          <w:p w14:paraId="4B2A962A" w14:textId="77777777" w:rsidR="00F0573F" w:rsidRPr="00A47994" w:rsidRDefault="00F0573F" w:rsidP="00F0573F">
            <w:pPr>
              <w:pStyle w:val="Default"/>
              <w:jc w:val="both"/>
              <w:rPr>
                <w:color w:val="auto"/>
              </w:rPr>
            </w:pPr>
          </w:p>
        </w:tc>
        <w:tc>
          <w:tcPr>
            <w:tcW w:w="4336" w:type="dxa"/>
            <w:vMerge/>
          </w:tcPr>
          <w:p w14:paraId="3BCFA51F" w14:textId="77777777" w:rsidR="00F0573F" w:rsidRPr="00A47994" w:rsidRDefault="00F0573F" w:rsidP="00F0573F">
            <w:pPr>
              <w:pStyle w:val="Default"/>
              <w:jc w:val="both"/>
              <w:rPr>
                <w:color w:val="auto"/>
              </w:rPr>
            </w:pPr>
          </w:p>
        </w:tc>
        <w:tc>
          <w:tcPr>
            <w:tcW w:w="5690" w:type="dxa"/>
          </w:tcPr>
          <w:p w14:paraId="27FE6444" w14:textId="68490906" w:rsidR="00F0573F" w:rsidRPr="00A47994" w:rsidRDefault="00F0573F" w:rsidP="00F0573F">
            <w:pPr>
              <w:pStyle w:val="Default"/>
              <w:jc w:val="both"/>
              <w:rPr>
                <w:color w:val="auto"/>
              </w:rPr>
            </w:pPr>
            <w:r w:rsidRPr="00A47994">
              <w:rPr>
                <w:rFonts w:eastAsia="Tahoma"/>
                <w:color w:val="auto"/>
              </w:rPr>
              <w:t>Предельная высота зданий, строений, сооружений – не подлежит установлению</w:t>
            </w:r>
          </w:p>
        </w:tc>
      </w:tr>
      <w:tr w:rsidR="00F0573F" w:rsidRPr="00A47994" w14:paraId="78011593" w14:textId="77777777" w:rsidTr="00E73471">
        <w:trPr>
          <w:trHeight w:val="45"/>
        </w:trPr>
        <w:tc>
          <w:tcPr>
            <w:tcW w:w="557" w:type="dxa"/>
            <w:vMerge w:val="restart"/>
          </w:tcPr>
          <w:p w14:paraId="2B4E6891" w14:textId="77777777" w:rsidR="00F0573F" w:rsidRPr="00A47994" w:rsidRDefault="00F0573F" w:rsidP="00EF28B8">
            <w:pPr>
              <w:pStyle w:val="Default"/>
              <w:numPr>
                <w:ilvl w:val="0"/>
                <w:numId w:val="34"/>
              </w:numPr>
              <w:ind w:left="22" w:firstLine="0"/>
              <w:jc w:val="center"/>
              <w:rPr>
                <w:color w:val="auto"/>
              </w:rPr>
            </w:pPr>
          </w:p>
        </w:tc>
        <w:tc>
          <w:tcPr>
            <w:tcW w:w="2230" w:type="dxa"/>
            <w:vMerge w:val="restart"/>
          </w:tcPr>
          <w:p w14:paraId="7A0E3C11" w14:textId="67EA7FA9" w:rsidR="00F0573F" w:rsidRPr="00A47994" w:rsidRDefault="00F0573F" w:rsidP="00F0573F">
            <w:pPr>
              <w:pStyle w:val="Default"/>
              <w:jc w:val="both"/>
              <w:rPr>
                <w:color w:val="auto"/>
              </w:rPr>
            </w:pPr>
            <w:r w:rsidRPr="00A47994">
              <w:rPr>
                <w:rFonts w:eastAsia="Tahoma"/>
                <w:color w:val="auto"/>
              </w:rPr>
              <w:t>Улично-дорожная сеть</w:t>
            </w:r>
          </w:p>
        </w:tc>
        <w:tc>
          <w:tcPr>
            <w:tcW w:w="1783" w:type="dxa"/>
            <w:vMerge w:val="restart"/>
          </w:tcPr>
          <w:p w14:paraId="0F235DA0" w14:textId="77777777" w:rsidR="00F0573F" w:rsidRPr="00A47994" w:rsidRDefault="00F0573F" w:rsidP="00F0573F">
            <w:pPr>
              <w:pStyle w:val="Default"/>
              <w:jc w:val="both"/>
              <w:rPr>
                <w:color w:val="auto"/>
              </w:rPr>
            </w:pPr>
            <w:r w:rsidRPr="00A47994">
              <w:rPr>
                <w:rFonts w:eastAsia="Tahoma"/>
                <w:color w:val="auto"/>
              </w:rPr>
              <w:t>12.0.1</w:t>
            </w:r>
          </w:p>
        </w:tc>
        <w:tc>
          <w:tcPr>
            <w:tcW w:w="4336" w:type="dxa"/>
            <w:vMerge w:val="restart"/>
          </w:tcPr>
          <w:p w14:paraId="5ACB89EE" w14:textId="3751D330" w:rsidR="00F0573F" w:rsidRPr="00A47994" w:rsidRDefault="00F0573F" w:rsidP="00F0573F">
            <w:pPr>
              <w:pStyle w:val="Default"/>
              <w:jc w:val="both"/>
              <w:rPr>
                <w:color w:val="auto"/>
              </w:rPr>
            </w:pPr>
            <w:r w:rsidRPr="00A47994">
              <w:rPr>
                <w:rFonts w:eastAsia="Tahoma"/>
                <w:color w:val="auto"/>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5690" w:type="dxa"/>
          </w:tcPr>
          <w:p w14:paraId="4D776240" w14:textId="14E2FD63" w:rsidR="00F0573F" w:rsidRPr="00A47994" w:rsidRDefault="00F0573F" w:rsidP="00F0573F">
            <w:pPr>
              <w:pStyle w:val="Default"/>
              <w:jc w:val="both"/>
              <w:rPr>
                <w:color w:val="auto"/>
              </w:rPr>
            </w:pPr>
            <w:r w:rsidRPr="00A47994">
              <w:rPr>
                <w:rFonts w:eastAsia="Tahoma"/>
                <w:color w:val="auto"/>
              </w:rPr>
              <w:t>Минимальный процент озеленения в границах земельного участка – не подлежит установлению</w:t>
            </w:r>
          </w:p>
        </w:tc>
      </w:tr>
      <w:tr w:rsidR="00F0573F" w:rsidRPr="00A47994" w14:paraId="307D91DB" w14:textId="77777777" w:rsidTr="00E73471">
        <w:trPr>
          <w:trHeight w:val="45"/>
        </w:trPr>
        <w:tc>
          <w:tcPr>
            <w:tcW w:w="557" w:type="dxa"/>
            <w:vMerge/>
          </w:tcPr>
          <w:p w14:paraId="5CA5B0EC"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5B8125C6" w14:textId="77777777" w:rsidR="00F0573F" w:rsidRPr="00A47994" w:rsidRDefault="00F0573F" w:rsidP="00F0573F">
            <w:pPr>
              <w:pStyle w:val="Default"/>
              <w:jc w:val="both"/>
              <w:rPr>
                <w:color w:val="auto"/>
              </w:rPr>
            </w:pPr>
          </w:p>
        </w:tc>
        <w:tc>
          <w:tcPr>
            <w:tcW w:w="1783" w:type="dxa"/>
            <w:vMerge/>
          </w:tcPr>
          <w:p w14:paraId="0493072F" w14:textId="77777777" w:rsidR="00F0573F" w:rsidRPr="00A47994" w:rsidRDefault="00F0573F" w:rsidP="00F0573F">
            <w:pPr>
              <w:pStyle w:val="Default"/>
              <w:jc w:val="both"/>
              <w:rPr>
                <w:color w:val="auto"/>
              </w:rPr>
            </w:pPr>
          </w:p>
        </w:tc>
        <w:tc>
          <w:tcPr>
            <w:tcW w:w="4336" w:type="dxa"/>
            <w:vMerge/>
          </w:tcPr>
          <w:p w14:paraId="178738EB" w14:textId="77777777" w:rsidR="00F0573F" w:rsidRPr="00A47994" w:rsidRDefault="00F0573F" w:rsidP="00F0573F">
            <w:pPr>
              <w:pStyle w:val="Default"/>
              <w:jc w:val="both"/>
              <w:rPr>
                <w:color w:val="auto"/>
              </w:rPr>
            </w:pPr>
          </w:p>
        </w:tc>
        <w:tc>
          <w:tcPr>
            <w:tcW w:w="5690" w:type="dxa"/>
          </w:tcPr>
          <w:p w14:paraId="399F549B" w14:textId="6C168CFE" w:rsidR="00F0573F" w:rsidRPr="00A47994" w:rsidRDefault="00F0573F" w:rsidP="00F0573F">
            <w:pPr>
              <w:pStyle w:val="Default"/>
              <w:jc w:val="both"/>
              <w:rPr>
                <w:color w:val="auto"/>
              </w:rPr>
            </w:pPr>
            <w:r w:rsidRPr="00A47994">
              <w:rPr>
                <w:rFonts w:eastAsia="Tahoma"/>
                <w:color w:val="auto"/>
              </w:rPr>
              <w:t>Минимальный размер земельного участка (площадь) – не подлежит установлению</w:t>
            </w:r>
          </w:p>
        </w:tc>
      </w:tr>
      <w:tr w:rsidR="00F0573F" w:rsidRPr="00A47994" w14:paraId="64A4CDFC" w14:textId="77777777" w:rsidTr="00E73471">
        <w:trPr>
          <w:trHeight w:val="45"/>
        </w:trPr>
        <w:tc>
          <w:tcPr>
            <w:tcW w:w="557" w:type="dxa"/>
            <w:vMerge/>
          </w:tcPr>
          <w:p w14:paraId="5C514657"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350451E5" w14:textId="77777777" w:rsidR="00F0573F" w:rsidRPr="00A47994" w:rsidRDefault="00F0573F" w:rsidP="00F0573F">
            <w:pPr>
              <w:pStyle w:val="Default"/>
              <w:jc w:val="both"/>
              <w:rPr>
                <w:color w:val="auto"/>
              </w:rPr>
            </w:pPr>
          </w:p>
        </w:tc>
        <w:tc>
          <w:tcPr>
            <w:tcW w:w="1783" w:type="dxa"/>
            <w:vMerge/>
          </w:tcPr>
          <w:p w14:paraId="01C69350" w14:textId="77777777" w:rsidR="00F0573F" w:rsidRPr="00A47994" w:rsidRDefault="00F0573F" w:rsidP="00F0573F">
            <w:pPr>
              <w:pStyle w:val="Default"/>
              <w:jc w:val="both"/>
              <w:rPr>
                <w:color w:val="auto"/>
              </w:rPr>
            </w:pPr>
          </w:p>
        </w:tc>
        <w:tc>
          <w:tcPr>
            <w:tcW w:w="4336" w:type="dxa"/>
            <w:vMerge/>
          </w:tcPr>
          <w:p w14:paraId="3A0E24BA" w14:textId="77777777" w:rsidR="00F0573F" w:rsidRPr="00A47994" w:rsidRDefault="00F0573F" w:rsidP="00F0573F">
            <w:pPr>
              <w:pStyle w:val="Default"/>
              <w:jc w:val="both"/>
              <w:rPr>
                <w:color w:val="auto"/>
              </w:rPr>
            </w:pPr>
          </w:p>
        </w:tc>
        <w:tc>
          <w:tcPr>
            <w:tcW w:w="5690" w:type="dxa"/>
          </w:tcPr>
          <w:p w14:paraId="4BA3C40C" w14:textId="5AD335B5" w:rsidR="00F0573F" w:rsidRPr="00A47994" w:rsidRDefault="00F0573F" w:rsidP="00F0573F">
            <w:pPr>
              <w:pStyle w:val="Default"/>
              <w:jc w:val="both"/>
              <w:rPr>
                <w:color w:val="auto"/>
              </w:rPr>
            </w:pPr>
            <w:r w:rsidRPr="00A47994">
              <w:rPr>
                <w:rFonts w:eastAsia="Tahoma"/>
                <w:color w:val="auto"/>
              </w:rPr>
              <w:t>Максимальный размер земельного участка (площадь) – не подлежит установлению</w:t>
            </w:r>
          </w:p>
        </w:tc>
      </w:tr>
      <w:tr w:rsidR="00F0573F" w:rsidRPr="00A47994" w14:paraId="137E6E0D" w14:textId="77777777" w:rsidTr="00E73471">
        <w:trPr>
          <w:trHeight w:val="45"/>
        </w:trPr>
        <w:tc>
          <w:tcPr>
            <w:tcW w:w="557" w:type="dxa"/>
            <w:vMerge/>
          </w:tcPr>
          <w:p w14:paraId="217F1D48"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249319BE" w14:textId="77777777" w:rsidR="00F0573F" w:rsidRPr="00A47994" w:rsidRDefault="00F0573F" w:rsidP="00F0573F">
            <w:pPr>
              <w:pStyle w:val="Default"/>
              <w:jc w:val="both"/>
              <w:rPr>
                <w:color w:val="auto"/>
              </w:rPr>
            </w:pPr>
          </w:p>
        </w:tc>
        <w:tc>
          <w:tcPr>
            <w:tcW w:w="1783" w:type="dxa"/>
            <w:vMerge/>
          </w:tcPr>
          <w:p w14:paraId="3A4F458C" w14:textId="77777777" w:rsidR="00F0573F" w:rsidRPr="00A47994" w:rsidRDefault="00F0573F" w:rsidP="00F0573F">
            <w:pPr>
              <w:pStyle w:val="Default"/>
              <w:jc w:val="both"/>
              <w:rPr>
                <w:color w:val="auto"/>
              </w:rPr>
            </w:pPr>
          </w:p>
        </w:tc>
        <w:tc>
          <w:tcPr>
            <w:tcW w:w="4336" w:type="dxa"/>
            <w:vMerge/>
          </w:tcPr>
          <w:p w14:paraId="0E2BD631" w14:textId="77777777" w:rsidR="00F0573F" w:rsidRPr="00A47994" w:rsidRDefault="00F0573F" w:rsidP="00F0573F">
            <w:pPr>
              <w:pStyle w:val="Default"/>
              <w:jc w:val="both"/>
              <w:rPr>
                <w:color w:val="auto"/>
              </w:rPr>
            </w:pPr>
          </w:p>
        </w:tc>
        <w:tc>
          <w:tcPr>
            <w:tcW w:w="5690" w:type="dxa"/>
          </w:tcPr>
          <w:p w14:paraId="42C4D078" w14:textId="08F101FE" w:rsidR="00F0573F" w:rsidRPr="00A47994" w:rsidRDefault="00F0573F" w:rsidP="00F0573F">
            <w:pPr>
              <w:pStyle w:val="Default"/>
              <w:jc w:val="both"/>
              <w:rPr>
                <w:color w:val="auto"/>
              </w:rPr>
            </w:pPr>
            <w:r w:rsidRPr="00A47994">
              <w:rPr>
                <w:rFonts w:eastAsia="Tahoma"/>
                <w:color w:val="auto"/>
              </w:rPr>
              <w:t>Максимальный процент застройки в границах земельного участка – не подлежит установлению</w:t>
            </w:r>
          </w:p>
        </w:tc>
      </w:tr>
      <w:tr w:rsidR="00F0573F" w:rsidRPr="00A47994" w14:paraId="369271D9" w14:textId="77777777" w:rsidTr="00E73471">
        <w:trPr>
          <w:trHeight w:val="45"/>
        </w:trPr>
        <w:tc>
          <w:tcPr>
            <w:tcW w:w="557" w:type="dxa"/>
            <w:vMerge/>
          </w:tcPr>
          <w:p w14:paraId="7450B61F"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5767B574" w14:textId="77777777" w:rsidR="00F0573F" w:rsidRPr="00A47994" w:rsidRDefault="00F0573F" w:rsidP="00F0573F">
            <w:pPr>
              <w:pStyle w:val="Default"/>
              <w:jc w:val="both"/>
              <w:rPr>
                <w:color w:val="auto"/>
              </w:rPr>
            </w:pPr>
          </w:p>
        </w:tc>
        <w:tc>
          <w:tcPr>
            <w:tcW w:w="1783" w:type="dxa"/>
            <w:vMerge/>
          </w:tcPr>
          <w:p w14:paraId="40A8F616" w14:textId="77777777" w:rsidR="00F0573F" w:rsidRPr="00A47994" w:rsidRDefault="00F0573F" w:rsidP="00F0573F">
            <w:pPr>
              <w:pStyle w:val="Default"/>
              <w:jc w:val="both"/>
              <w:rPr>
                <w:color w:val="auto"/>
              </w:rPr>
            </w:pPr>
          </w:p>
        </w:tc>
        <w:tc>
          <w:tcPr>
            <w:tcW w:w="4336" w:type="dxa"/>
            <w:vMerge/>
          </w:tcPr>
          <w:p w14:paraId="2CF586C1" w14:textId="77777777" w:rsidR="00F0573F" w:rsidRPr="00A47994" w:rsidRDefault="00F0573F" w:rsidP="00F0573F">
            <w:pPr>
              <w:pStyle w:val="Default"/>
              <w:jc w:val="both"/>
              <w:rPr>
                <w:color w:val="auto"/>
              </w:rPr>
            </w:pPr>
          </w:p>
        </w:tc>
        <w:tc>
          <w:tcPr>
            <w:tcW w:w="5690" w:type="dxa"/>
          </w:tcPr>
          <w:p w14:paraId="623F6F01" w14:textId="15D23F9F" w:rsidR="00F0573F" w:rsidRPr="00A47994" w:rsidRDefault="00F0573F" w:rsidP="00F0573F">
            <w:pPr>
              <w:pStyle w:val="Default"/>
              <w:jc w:val="both"/>
              <w:rPr>
                <w:color w:val="auto"/>
              </w:rPr>
            </w:pPr>
            <w:r w:rsidRPr="00A47994">
              <w:rPr>
                <w:rFonts w:eastAsia="Tahoma"/>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0573F" w:rsidRPr="00A47994" w14:paraId="2028DCE3" w14:textId="77777777" w:rsidTr="00E73471">
        <w:trPr>
          <w:trHeight w:val="45"/>
        </w:trPr>
        <w:tc>
          <w:tcPr>
            <w:tcW w:w="557" w:type="dxa"/>
            <w:vMerge/>
          </w:tcPr>
          <w:p w14:paraId="2B266EAB"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7C7071FB" w14:textId="77777777" w:rsidR="00F0573F" w:rsidRPr="00A47994" w:rsidRDefault="00F0573F" w:rsidP="00F0573F">
            <w:pPr>
              <w:pStyle w:val="Default"/>
              <w:jc w:val="both"/>
              <w:rPr>
                <w:color w:val="auto"/>
              </w:rPr>
            </w:pPr>
          </w:p>
        </w:tc>
        <w:tc>
          <w:tcPr>
            <w:tcW w:w="1783" w:type="dxa"/>
            <w:vMerge/>
          </w:tcPr>
          <w:p w14:paraId="00D19E8D" w14:textId="77777777" w:rsidR="00F0573F" w:rsidRPr="00A47994" w:rsidRDefault="00F0573F" w:rsidP="00F0573F">
            <w:pPr>
              <w:pStyle w:val="Default"/>
              <w:jc w:val="both"/>
              <w:rPr>
                <w:color w:val="auto"/>
              </w:rPr>
            </w:pPr>
          </w:p>
        </w:tc>
        <w:tc>
          <w:tcPr>
            <w:tcW w:w="4336" w:type="dxa"/>
            <w:vMerge/>
          </w:tcPr>
          <w:p w14:paraId="04BC3E26" w14:textId="77777777" w:rsidR="00F0573F" w:rsidRPr="00A47994" w:rsidRDefault="00F0573F" w:rsidP="00F0573F">
            <w:pPr>
              <w:pStyle w:val="Default"/>
              <w:jc w:val="both"/>
              <w:rPr>
                <w:color w:val="auto"/>
              </w:rPr>
            </w:pPr>
          </w:p>
        </w:tc>
        <w:tc>
          <w:tcPr>
            <w:tcW w:w="5690" w:type="dxa"/>
          </w:tcPr>
          <w:p w14:paraId="44A8F0C0" w14:textId="54EC2B62" w:rsidR="00F0573F" w:rsidRPr="00A47994" w:rsidRDefault="00F0573F" w:rsidP="00F0573F">
            <w:pPr>
              <w:pStyle w:val="Default"/>
              <w:jc w:val="both"/>
              <w:rPr>
                <w:color w:val="auto"/>
              </w:rPr>
            </w:pPr>
            <w:r w:rsidRPr="00A47994">
              <w:rPr>
                <w:rFonts w:eastAsia="Tahoma"/>
                <w:color w:val="auto"/>
              </w:rPr>
              <w:t>Предельная высота зданий, строений, сооружений – не подлежит установлению</w:t>
            </w:r>
          </w:p>
        </w:tc>
      </w:tr>
      <w:tr w:rsidR="00F0573F" w:rsidRPr="00A47994" w14:paraId="584BB616" w14:textId="77777777" w:rsidTr="00E73471">
        <w:trPr>
          <w:trHeight w:val="45"/>
        </w:trPr>
        <w:tc>
          <w:tcPr>
            <w:tcW w:w="557" w:type="dxa"/>
            <w:vMerge w:val="restart"/>
          </w:tcPr>
          <w:p w14:paraId="5AAEB09A" w14:textId="77777777" w:rsidR="00F0573F" w:rsidRPr="00A47994" w:rsidRDefault="00F0573F" w:rsidP="00EF28B8">
            <w:pPr>
              <w:pStyle w:val="Default"/>
              <w:numPr>
                <w:ilvl w:val="0"/>
                <w:numId w:val="34"/>
              </w:numPr>
              <w:ind w:left="22" w:firstLine="0"/>
              <w:jc w:val="center"/>
              <w:rPr>
                <w:color w:val="auto"/>
              </w:rPr>
            </w:pPr>
          </w:p>
        </w:tc>
        <w:tc>
          <w:tcPr>
            <w:tcW w:w="2230" w:type="dxa"/>
            <w:vMerge w:val="restart"/>
          </w:tcPr>
          <w:p w14:paraId="7AB9F05D" w14:textId="1895E711" w:rsidR="00F0573F" w:rsidRPr="00A47994" w:rsidRDefault="00F0573F" w:rsidP="00F0573F">
            <w:pPr>
              <w:pStyle w:val="Default"/>
              <w:jc w:val="both"/>
              <w:rPr>
                <w:color w:val="auto"/>
              </w:rPr>
            </w:pPr>
            <w:r w:rsidRPr="00A47994">
              <w:rPr>
                <w:rFonts w:eastAsia="Tahoma"/>
                <w:color w:val="auto"/>
              </w:rPr>
              <w:t>Благоустройство территории</w:t>
            </w:r>
          </w:p>
        </w:tc>
        <w:tc>
          <w:tcPr>
            <w:tcW w:w="1783" w:type="dxa"/>
            <w:vMerge w:val="restart"/>
          </w:tcPr>
          <w:p w14:paraId="4A47199E" w14:textId="77777777" w:rsidR="00F0573F" w:rsidRPr="00A47994" w:rsidRDefault="00F0573F" w:rsidP="00F0573F">
            <w:pPr>
              <w:pStyle w:val="Default"/>
              <w:jc w:val="both"/>
              <w:rPr>
                <w:color w:val="auto"/>
              </w:rPr>
            </w:pPr>
            <w:r w:rsidRPr="00A47994">
              <w:rPr>
                <w:rFonts w:eastAsia="Tahoma"/>
                <w:color w:val="auto"/>
              </w:rPr>
              <w:t>12.0.2</w:t>
            </w:r>
          </w:p>
        </w:tc>
        <w:tc>
          <w:tcPr>
            <w:tcW w:w="4336" w:type="dxa"/>
            <w:vMerge w:val="restart"/>
          </w:tcPr>
          <w:p w14:paraId="24AEA9BA" w14:textId="49A1508E" w:rsidR="00F0573F" w:rsidRPr="00A47994" w:rsidRDefault="00F0573F" w:rsidP="00F0573F">
            <w:pPr>
              <w:pStyle w:val="Default"/>
              <w:jc w:val="both"/>
              <w:rPr>
                <w:color w:val="auto"/>
              </w:rPr>
            </w:pPr>
            <w:r w:rsidRPr="00A47994">
              <w:rPr>
                <w:rFonts w:eastAsia="Tahoma"/>
                <w:color w:val="auto"/>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690" w:type="dxa"/>
          </w:tcPr>
          <w:p w14:paraId="5BB20A8D" w14:textId="3B1C888C" w:rsidR="00F0573F" w:rsidRPr="00A47994" w:rsidRDefault="00F0573F" w:rsidP="00F0573F">
            <w:pPr>
              <w:pStyle w:val="Default"/>
              <w:jc w:val="both"/>
              <w:rPr>
                <w:color w:val="auto"/>
              </w:rPr>
            </w:pPr>
            <w:r w:rsidRPr="00A47994">
              <w:rPr>
                <w:rFonts w:eastAsia="Tahoma"/>
                <w:color w:val="auto"/>
              </w:rPr>
              <w:t>Минимальный процент озеленения в границах земельного участка – не подлежит установлению</w:t>
            </w:r>
          </w:p>
        </w:tc>
      </w:tr>
      <w:tr w:rsidR="00F0573F" w:rsidRPr="00A47994" w14:paraId="2C8162AD" w14:textId="77777777" w:rsidTr="00E73471">
        <w:trPr>
          <w:trHeight w:val="45"/>
        </w:trPr>
        <w:tc>
          <w:tcPr>
            <w:tcW w:w="557" w:type="dxa"/>
            <w:vMerge/>
          </w:tcPr>
          <w:p w14:paraId="6B95554A"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5AF5D5EB" w14:textId="77777777" w:rsidR="00F0573F" w:rsidRPr="00A47994" w:rsidRDefault="00F0573F" w:rsidP="00F0573F">
            <w:pPr>
              <w:pStyle w:val="Default"/>
              <w:jc w:val="both"/>
              <w:rPr>
                <w:color w:val="auto"/>
              </w:rPr>
            </w:pPr>
          </w:p>
        </w:tc>
        <w:tc>
          <w:tcPr>
            <w:tcW w:w="1783" w:type="dxa"/>
            <w:vMerge/>
          </w:tcPr>
          <w:p w14:paraId="241C70B7" w14:textId="77777777" w:rsidR="00F0573F" w:rsidRPr="00A47994" w:rsidRDefault="00F0573F" w:rsidP="00F0573F">
            <w:pPr>
              <w:pStyle w:val="Default"/>
              <w:jc w:val="both"/>
              <w:rPr>
                <w:color w:val="auto"/>
              </w:rPr>
            </w:pPr>
          </w:p>
        </w:tc>
        <w:tc>
          <w:tcPr>
            <w:tcW w:w="4336" w:type="dxa"/>
            <w:vMerge/>
          </w:tcPr>
          <w:p w14:paraId="721CD5DF" w14:textId="77777777" w:rsidR="00F0573F" w:rsidRPr="00A47994" w:rsidRDefault="00F0573F" w:rsidP="00F0573F">
            <w:pPr>
              <w:pStyle w:val="Default"/>
              <w:jc w:val="both"/>
              <w:rPr>
                <w:color w:val="auto"/>
              </w:rPr>
            </w:pPr>
          </w:p>
        </w:tc>
        <w:tc>
          <w:tcPr>
            <w:tcW w:w="5690" w:type="dxa"/>
          </w:tcPr>
          <w:p w14:paraId="5745D175" w14:textId="078EFC7C" w:rsidR="00F0573F" w:rsidRPr="00A47994" w:rsidRDefault="00F0573F" w:rsidP="00F0573F">
            <w:pPr>
              <w:pStyle w:val="Default"/>
              <w:jc w:val="both"/>
              <w:rPr>
                <w:color w:val="auto"/>
              </w:rPr>
            </w:pPr>
            <w:r w:rsidRPr="00A47994">
              <w:rPr>
                <w:rFonts w:eastAsia="Tahoma"/>
                <w:color w:val="auto"/>
              </w:rPr>
              <w:t>Минимальный размер земельного участка (площадь) – не подлежит установлению</w:t>
            </w:r>
          </w:p>
        </w:tc>
      </w:tr>
      <w:tr w:rsidR="00F0573F" w:rsidRPr="00A47994" w14:paraId="7BD93FE4" w14:textId="77777777" w:rsidTr="00E73471">
        <w:trPr>
          <w:trHeight w:val="45"/>
        </w:trPr>
        <w:tc>
          <w:tcPr>
            <w:tcW w:w="557" w:type="dxa"/>
            <w:vMerge/>
          </w:tcPr>
          <w:p w14:paraId="7AB35345"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4C8E88C2" w14:textId="77777777" w:rsidR="00F0573F" w:rsidRPr="00A47994" w:rsidRDefault="00F0573F" w:rsidP="00F0573F">
            <w:pPr>
              <w:pStyle w:val="Default"/>
              <w:jc w:val="both"/>
              <w:rPr>
                <w:color w:val="auto"/>
              </w:rPr>
            </w:pPr>
          </w:p>
        </w:tc>
        <w:tc>
          <w:tcPr>
            <w:tcW w:w="1783" w:type="dxa"/>
            <w:vMerge/>
          </w:tcPr>
          <w:p w14:paraId="13215CB6" w14:textId="77777777" w:rsidR="00F0573F" w:rsidRPr="00A47994" w:rsidRDefault="00F0573F" w:rsidP="00F0573F">
            <w:pPr>
              <w:pStyle w:val="Default"/>
              <w:jc w:val="both"/>
              <w:rPr>
                <w:color w:val="auto"/>
              </w:rPr>
            </w:pPr>
          </w:p>
        </w:tc>
        <w:tc>
          <w:tcPr>
            <w:tcW w:w="4336" w:type="dxa"/>
            <w:vMerge/>
          </w:tcPr>
          <w:p w14:paraId="01EE6A9E" w14:textId="77777777" w:rsidR="00F0573F" w:rsidRPr="00A47994" w:rsidRDefault="00F0573F" w:rsidP="00F0573F">
            <w:pPr>
              <w:pStyle w:val="Default"/>
              <w:jc w:val="both"/>
              <w:rPr>
                <w:color w:val="auto"/>
              </w:rPr>
            </w:pPr>
          </w:p>
        </w:tc>
        <w:tc>
          <w:tcPr>
            <w:tcW w:w="5690" w:type="dxa"/>
          </w:tcPr>
          <w:p w14:paraId="327CE13A" w14:textId="3506F7AE" w:rsidR="00F0573F" w:rsidRPr="00A47994" w:rsidRDefault="00F0573F" w:rsidP="00F0573F">
            <w:pPr>
              <w:pStyle w:val="Default"/>
              <w:jc w:val="both"/>
              <w:rPr>
                <w:color w:val="auto"/>
              </w:rPr>
            </w:pPr>
            <w:r w:rsidRPr="00A47994">
              <w:rPr>
                <w:rFonts w:eastAsia="Tahoma"/>
                <w:color w:val="auto"/>
              </w:rPr>
              <w:t>Максимальный размер земельного участка (площадь) – не подлежит установлению</w:t>
            </w:r>
          </w:p>
        </w:tc>
      </w:tr>
      <w:tr w:rsidR="00F0573F" w:rsidRPr="00A47994" w14:paraId="44BCF87D" w14:textId="77777777" w:rsidTr="00E73471">
        <w:trPr>
          <w:trHeight w:val="45"/>
        </w:trPr>
        <w:tc>
          <w:tcPr>
            <w:tcW w:w="557" w:type="dxa"/>
            <w:vMerge/>
          </w:tcPr>
          <w:p w14:paraId="58750C28"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1D603DF7" w14:textId="77777777" w:rsidR="00F0573F" w:rsidRPr="00A47994" w:rsidRDefault="00F0573F" w:rsidP="00F0573F">
            <w:pPr>
              <w:pStyle w:val="Default"/>
              <w:jc w:val="both"/>
              <w:rPr>
                <w:color w:val="auto"/>
              </w:rPr>
            </w:pPr>
          </w:p>
        </w:tc>
        <w:tc>
          <w:tcPr>
            <w:tcW w:w="1783" w:type="dxa"/>
            <w:vMerge/>
          </w:tcPr>
          <w:p w14:paraId="1035E1A2" w14:textId="77777777" w:rsidR="00F0573F" w:rsidRPr="00A47994" w:rsidRDefault="00F0573F" w:rsidP="00F0573F">
            <w:pPr>
              <w:pStyle w:val="Default"/>
              <w:jc w:val="both"/>
              <w:rPr>
                <w:color w:val="auto"/>
              </w:rPr>
            </w:pPr>
          </w:p>
        </w:tc>
        <w:tc>
          <w:tcPr>
            <w:tcW w:w="4336" w:type="dxa"/>
            <w:vMerge/>
          </w:tcPr>
          <w:p w14:paraId="7E1DC077" w14:textId="77777777" w:rsidR="00F0573F" w:rsidRPr="00A47994" w:rsidRDefault="00F0573F" w:rsidP="00F0573F">
            <w:pPr>
              <w:pStyle w:val="Default"/>
              <w:jc w:val="both"/>
              <w:rPr>
                <w:color w:val="auto"/>
              </w:rPr>
            </w:pPr>
          </w:p>
        </w:tc>
        <w:tc>
          <w:tcPr>
            <w:tcW w:w="5690" w:type="dxa"/>
          </w:tcPr>
          <w:p w14:paraId="566D9369" w14:textId="1A22A736" w:rsidR="00F0573F" w:rsidRPr="00A47994" w:rsidRDefault="00F0573F" w:rsidP="00F0573F">
            <w:pPr>
              <w:pStyle w:val="Default"/>
              <w:jc w:val="both"/>
              <w:rPr>
                <w:color w:val="auto"/>
              </w:rPr>
            </w:pPr>
            <w:r w:rsidRPr="00A47994">
              <w:rPr>
                <w:rFonts w:eastAsia="Tahoma"/>
                <w:color w:val="auto"/>
              </w:rPr>
              <w:t>Максимальный процент застройки в границах земельного участка – не подлежит установлению</w:t>
            </w:r>
          </w:p>
        </w:tc>
      </w:tr>
      <w:tr w:rsidR="00F0573F" w:rsidRPr="00A47994" w14:paraId="55E373BD" w14:textId="77777777" w:rsidTr="00E73471">
        <w:trPr>
          <w:trHeight w:val="45"/>
        </w:trPr>
        <w:tc>
          <w:tcPr>
            <w:tcW w:w="557" w:type="dxa"/>
            <w:vMerge/>
          </w:tcPr>
          <w:p w14:paraId="2095A8FB"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2880694C" w14:textId="77777777" w:rsidR="00F0573F" w:rsidRPr="00A47994" w:rsidRDefault="00F0573F" w:rsidP="00F0573F">
            <w:pPr>
              <w:pStyle w:val="Default"/>
              <w:jc w:val="both"/>
              <w:rPr>
                <w:color w:val="auto"/>
              </w:rPr>
            </w:pPr>
          </w:p>
        </w:tc>
        <w:tc>
          <w:tcPr>
            <w:tcW w:w="1783" w:type="dxa"/>
            <w:vMerge/>
          </w:tcPr>
          <w:p w14:paraId="6154405B" w14:textId="77777777" w:rsidR="00F0573F" w:rsidRPr="00A47994" w:rsidRDefault="00F0573F" w:rsidP="00F0573F">
            <w:pPr>
              <w:pStyle w:val="Default"/>
              <w:jc w:val="both"/>
              <w:rPr>
                <w:color w:val="auto"/>
              </w:rPr>
            </w:pPr>
          </w:p>
        </w:tc>
        <w:tc>
          <w:tcPr>
            <w:tcW w:w="4336" w:type="dxa"/>
            <w:vMerge/>
          </w:tcPr>
          <w:p w14:paraId="7835C24A" w14:textId="77777777" w:rsidR="00F0573F" w:rsidRPr="00A47994" w:rsidRDefault="00F0573F" w:rsidP="00F0573F">
            <w:pPr>
              <w:pStyle w:val="Default"/>
              <w:jc w:val="both"/>
              <w:rPr>
                <w:color w:val="auto"/>
              </w:rPr>
            </w:pPr>
          </w:p>
        </w:tc>
        <w:tc>
          <w:tcPr>
            <w:tcW w:w="5690" w:type="dxa"/>
          </w:tcPr>
          <w:p w14:paraId="416B8BEA" w14:textId="23C84D99" w:rsidR="00F0573F" w:rsidRPr="00A47994" w:rsidRDefault="00F0573F" w:rsidP="00F0573F">
            <w:pPr>
              <w:pStyle w:val="Default"/>
              <w:jc w:val="both"/>
              <w:rPr>
                <w:color w:val="auto"/>
              </w:rPr>
            </w:pPr>
            <w:r w:rsidRPr="00A47994">
              <w:rPr>
                <w:rFonts w:eastAsia="Tahoma"/>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0573F" w:rsidRPr="00A47994" w14:paraId="3578C2D4" w14:textId="77777777" w:rsidTr="00E73471">
        <w:trPr>
          <w:trHeight w:val="45"/>
        </w:trPr>
        <w:tc>
          <w:tcPr>
            <w:tcW w:w="557" w:type="dxa"/>
            <w:vMerge/>
          </w:tcPr>
          <w:p w14:paraId="11DBEA70" w14:textId="77777777" w:rsidR="00F0573F" w:rsidRPr="00A47994" w:rsidRDefault="00F0573F" w:rsidP="00EF28B8">
            <w:pPr>
              <w:pStyle w:val="Default"/>
              <w:numPr>
                <w:ilvl w:val="0"/>
                <w:numId w:val="34"/>
              </w:numPr>
              <w:ind w:left="22" w:firstLine="0"/>
              <w:jc w:val="center"/>
              <w:rPr>
                <w:color w:val="auto"/>
              </w:rPr>
            </w:pPr>
          </w:p>
        </w:tc>
        <w:tc>
          <w:tcPr>
            <w:tcW w:w="2230" w:type="dxa"/>
            <w:vMerge/>
          </w:tcPr>
          <w:p w14:paraId="3CBD76D2" w14:textId="77777777" w:rsidR="00F0573F" w:rsidRPr="00A47994" w:rsidRDefault="00F0573F" w:rsidP="00F0573F">
            <w:pPr>
              <w:pStyle w:val="Default"/>
              <w:jc w:val="both"/>
              <w:rPr>
                <w:color w:val="auto"/>
              </w:rPr>
            </w:pPr>
          </w:p>
        </w:tc>
        <w:tc>
          <w:tcPr>
            <w:tcW w:w="1783" w:type="dxa"/>
            <w:vMerge/>
          </w:tcPr>
          <w:p w14:paraId="4B842F9A" w14:textId="77777777" w:rsidR="00F0573F" w:rsidRPr="00A47994" w:rsidRDefault="00F0573F" w:rsidP="00F0573F">
            <w:pPr>
              <w:pStyle w:val="Default"/>
              <w:jc w:val="both"/>
              <w:rPr>
                <w:color w:val="auto"/>
              </w:rPr>
            </w:pPr>
          </w:p>
        </w:tc>
        <w:tc>
          <w:tcPr>
            <w:tcW w:w="4336" w:type="dxa"/>
            <w:vMerge/>
          </w:tcPr>
          <w:p w14:paraId="29231491" w14:textId="77777777" w:rsidR="00F0573F" w:rsidRPr="00A47994" w:rsidRDefault="00F0573F" w:rsidP="00F0573F">
            <w:pPr>
              <w:pStyle w:val="Default"/>
              <w:jc w:val="both"/>
              <w:rPr>
                <w:color w:val="auto"/>
              </w:rPr>
            </w:pPr>
          </w:p>
        </w:tc>
        <w:tc>
          <w:tcPr>
            <w:tcW w:w="5690" w:type="dxa"/>
          </w:tcPr>
          <w:p w14:paraId="41D8CE8D" w14:textId="1100CF90" w:rsidR="00F0573F" w:rsidRPr="00A47994" w:rsidRDefault="00F0573F" w:rsidP="00F0573F">
            <w:pPr>
              <w:pStyle w:val="Default"/>
              <w:jc w:val="both"/>
              <w:rPr>
                <w:color w:val="auto"/>
              </w:rPr>
            </w:pPr>
            <w:r w:rsidRPr="00A47994">
              <w:rPr>
                <w:rFonts w:eastAsia="Tahoma"/>
                <w:color w:val="auto"/>
              </w:rPr>
              <w:t>Предельная высота зданий, строений, сооружений – не подлежит установлению</w:t>
            </w:r>
            <w:r w:rsidR="00CC16B6" w:rsidRPr="00A47994">
              <w:rPr>
                <w:rFonts w:eastAsia="Tahoma"/>
                <w:color w:val="auto"/>
              </w:rPr>
              <w:t>.</w:t>
            </w:r>
          </w:p>
        </w:tc>
      </w:tr>
    </w:tbl>
    <w:p w14:paraId="6A73F20F" w14:textId="0A580D82" w:rsidR="00D325DF" w:rsidRPr="00A47994" w:rsidRDefault="00D325DF" w:rsidP="00D325DF">
      <w:pPr>
        <w:pStyle w:val="3"/>
        <w:rPr>
          <w:rFonts w:ascii="Times New Roman" w:hAnsi="Times New Roman" w:cs="Times New Roman"/>
          <w:b/>
          <w:color w:val="auto"/>
        </w:rPr>
      </w:pPr>
      <w:bookmarkStart w:id="247" w:name="_Toc222925454"/>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47"/>
    </w:p>
    <w:p w14:paraId="7D1A08AE" w14:textId="44872DC8" w:rsidR="00D325DF" w:rsidRPr="00A47994" w:rsidRDefault="00D325DF" w:rsidP="003D1F67">
      <w:pPr>
        <w:spacing w:before="80" w:after="80"/>
        <w:ind w:firstLine="709"/>
        <w:jc w:val="both"/>
      </w:pPr>
      <w:r w:rsidRPr="00A47994">
        <w:t>Не</w:t>
      </w:r>
      <w:r w:rsidR="0004390F" w:rsidRPr="00A47994">
        <w:t xml:space="preserve"> </w:t>
      </w:r>
      <w:r w:rsidRPr="00A47994">
        <w:t>установлены.</w:t>
      </w:r>
    </w:p>
    <w:p w14:paraId="6ACBF63E" w14:textId="11E8E4BC" w:rsidR="00D325DF" w:rsidRPr="00A47994" w:rsidRDefault="00D325DF" w:rsidP="00D325DF">
      <w:pPr>
        <w:pStyle w:val="3"/>
        <w:rPr>
          <w:rFonts w:ascii="Times New Roman" w:hAnsi="Times New Roman" w:cs="Times New Roman"/>
          <w:b/>
          <w:color w:val="auto"/>
        </w:rPr>
      </w:pPr>
      <w:bookmarkStart w:id="248" w:name="_Toc222925455"/>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48"/>
    </w:p>
    <w:tbl>
      <w:tblPr>
        <w:tblStyle w:val="afe"/>
        <w:tblW w:w="14726" w:type="dxa"/>
        <w:tblLook w:val="04A0" w:firstRow="1" w:lastRow="0" w:firstColumn="1" w:lastColumn="0" w:noHBand="0" w:noVBand="1"/>
      </w:tblPr>
      <w:tblGrid>
        <w:gridCol w:w="562"/>
        <w:gridCol w:w="1985"/>
        <w:gridCol w:w="2232"/>
        <w:gridCol w:w="4147"/>
        <w:gridCol w:w="5800"/>
      </w:tblGrid>
      <w:tr w:rsidR="005A273E" w:rsidRPr="00A47994" w14:paraId="58132C0B" w14:textId="77777777" w:rsidTr="008D45C9">
        <w:tc>
          <w:tcPr>
            <w:tcW w:w="562" w:type="dxa"/>
          </w:tcPr>
          <w:p w14:paraId="626A4A76" w14:textId="75C01228"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1985" w:type="dxa"/>
          </w:tcPr>
          <w:p w14:paraId="22B77499" w14:textId="7F92E931"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2232" w:type="dxa"/>
          </w:tcPr>
          <w:p w14:paraId="7300E25A" w14:textId="2AE478A0"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147" w:type="dxa"/>
          </w:tcPr>
          <w:p w14:paraId="03F88F8F" w14:textId="2C18F5D5"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800" w:type="dxa"/>
          </w:tcPr>
          <w:p w14:paraId="71A813F9" w14:textId="14F43CBE"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7AC21036" w14:textId="77777777" w:rsidTr="008D45C9">
        <w:tc>
          <w:tcPr>
            <w:tcW w:w="562" w:type="dxa"/>
          </w:tcPr>
          <w:p w14:paraId="728D941C" w14:textId="77777777" w:rsidR="00C71061" w:rsidRPr="00A47994" w:rsidRDefault="00C71061" w:rsidP="0029014D">
            <w:pPr>
              <w:pStyle w:val="Default"/>
              <w:jc w:val="center"/>
              <w:rPr>
                <w:color w:val="auto"/>
              </w:rPr>
            </w:pPr>
            <w:r w:rsidRPr="00A47994">
              <w:rPr>
                <w:color w:val="auto"/>
              </w:rPr>
              <w:t>1.</w:t>
            </w:r>
          </w:p>
        </w:tc>
        <w:tc>
          <w:tcPr>
            <w:tcW w:w="1985" w:type="dxa"/>
          </w:tcPr>
          <w:p w14:paraId="3C77E883"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2232" w:type="dxa"/>
          </w:tcPr>
          <w:p w14:paraId="5F1FCA9F"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147" w:type="dxa"/>
          </w:tcPr>
          <w:p w14:paraId="61AD1837"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800" w:type="dxa"/>
          </w:tcPr>
          <w:p w14:paraId="4886E9BF"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6B7B02" w:rsidRPr="00A47994" w14:paraId="5CF67753" w14:textId="77777777" w:rsidTr="008D45C9">
        <w:trPr>
          <w:trHeight w:val="440"/>
        </w:trPr>
        <w:tc>
          <w:tcPr>
            <w:tcW w:w="562" w:type="dxa"/>
            <w:vMerge w:val="restart"/>
          </w:tcPr>
          <w:p w14:paraId="0E494A2D" w14:textId="77777777" w:rsidR="006B7B02" w:rsidRPr="00A47994" w:rsidRDefault="006B7B02" w:rsidP="00EF28B8">
            <w:pPr>
              <w:pStyle w:val="Default"/>
              <w:numPr>
                <w:ilvl w:val="0"/>
                <w:numId w:val="35"/>
              </w:numPr>
              <w:ind w:left="22" w:firstLine="0"/>
              <w:jc w:val="center"/>
              <w:rPr>
                <w:color w:val="auto"/>
              </w:rPr>
            </w:pPr>
          </w:p>
        </w:tc>
        <w:tc>
          <w:tcPr>
            <w:tcW w:w="1985" w:type="dxa"/>
            <w:vMerge w:val="restart"/>
          </w:tcPr>
          <w:p w14:paraId="2CAF6835" w14:textId="1E30523A" w:rsidR="006B7B02" w:rsidRPr="00A47994" w:rsidRDefault="006B7B02" w:rsidP="006B7B02">
            <w:pPr>
              <w:pStyle w:val="Default"/>
              <w:jc w:val="both"/>
              <w:rPr>
                <w:color w:val="auto"/>
                <w:spacing w:val="-2"/>
              </w:rPr>
            </w:pPr>
            <w:r w:rsidRPr="00A47994">
              <w:rPr>
                <w:color w:val="auto"/>
                <w:spacing w:val="-2"/>
              </w:rPr>
              <w:t>Служебные</w:t>
            </w:r>
            <w:r w:rsidR="0004390F" w:rsidRPr="00A47994">
              <w:rPr>
                <w:color w:val="auto"/>
                <w:spacing w:val="-2"/>
              </w:rPr>
              <w:t xml:space="preserve"> </w:t>
            </w:r>
            <w:r w:rsidRPr="00A47994">
              <w:rPr>
                <w:color w:val="auto"/>
                <w:spacing w:val="-2"/>
              </w:rPr>
              <w:t>гаражи</w:t>
            </w:r>
          </w:p>
        </w:tc>
        <w:tc>
          <w:tcPr>
            <w:tcW w:w="2232" w:type="dxa"/>
            <w:vMerge w:val="restart"/>
          </w:tcPr>
          <w:p w14:paraId="603D7425" w14:textId="5EF85651" w:rsidR="006B7B02" w:rsidRPr="00A47994" w:rsidRDefault="006B7B02" w:rsidP="006B7B02">
            <w:pPr>
              <w:pStyle w:val="Default"/>
              <w:jc w:val="both"/>
              <w:rPr>
                <w:color w:val="auto"/>
                <w:spacing w:val="-5"/>
              </w:rPr>
            </w:pPr>
            <w:r w:rsidRPr="00A47994">
              <w:rPr>
                <w:color w:val="auto"/>
                <w:spacing w:val="-5"/>
              </w:rPr>
              <w:t>4.9</w:t>
            </w:r>
          </w:p>
        </w:tc>
        <w:tc>
          <w:tcPr>
            <w:tcW w:w="4147" w:type="dxa"/>
            <w:vMerge w:val="restart"/>
          </w:tcPr>
          <w:p w14:paraId="309DA6CE" w14:textId="77D4643A"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постоянных</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временных</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хранения</w:t>
            </w:r>
            <w:r w:rsidR="0004390F" w:rsidRPr="00A47994">
              <w:rPr>
                <w:color w:val="auto"/>
              </w:rPr>
              <w:t xml:space="preserve"> </w:t>
            </w:r>
            <w:r w:rsidRPr="00A47994">
              <w:rPr>
                <w:color w:val="auto"/>
              </w:rPr>
              <w:t>служебного</w:t>
            </w:r>
            <w:r w:rsidR="0004390F" w:rsidRPr="00A47994">
              <w:rPr>
                <w:color w:val="auto"/>
              </w:rPr>
              <w:t xml:space="preserve"> </w:t>
            </w:r>
            <w:r w:rsidRPr="00A47994">
              <w:rPr>
                <w:color w:val="auto"/>
              </w:rPr>
              <w:t>автотранспорта,</w:t>
            </w:r>
            <w:r w:rsidR="0004390F" w:rsidRPr="00A47994">
              <w:rPr>
                <w:color w:val="auto"/>
              </w:rPr>
              <w:t xml:space="preserve"> </w:t>
            </w:r>
            <w:r w:rsidRPr="00A47994">
              <w:rPr>
                <w:color w:val="auto"/>
              </w:rPr>
              <w:t>используемого</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осуществления</w:t>
            </w:r>
            <w:r w:rsidR="0004390F" w:rsidRPr="00A47994">
              <w:rPr>
                <w:color w:val="auto"/>
              </w:rPr>
              <w:t xml:space="preserve"> </w:t>
            </w:r>
            <w:r w:rsidRPr="00A47994">
              <w:rPr>
                <w:color w:val="auto"/>
              </w:rPr>
              <w:t>видов</w:t>
            </w:r>
            <w:r w:rsidR="0004390F" w:rsidRPr="00A47994">
              <w:rPr>
                <w:color w:val="auto"/>
              </w:rPr>
              <w:t xml:space="preserve"> </w:t>
            </w:r>
            <w:r w:rsidRPr="00A47994">
              <w:rPr>
                <w:color w:val="auto"/>
              </w:rPr>
              <w:t>деятельности,</w:t>
            </w:r>
            <w:r w:rsidR="0004390F" w:rsidRPr="00A47994">
              <w:rPr>
                <w:color w:val="auto"/>
              </w:rPr>
              <w:t xml:space="preserve"> </w:t>
            </w:r>
            <w:r w:rsidRPr="00A47994">
              <w:rPr>
                <w:color w:val="auto"/>
              </w:rPr>
              <w:t>предусмотренных</w:t>
            </w:r>
            <w:r w:rsidR="0004390F" w:rsidRPr="00A47994">
              <w:rPr>
                <w:color w:val="auto"/>
              </w:rPr>
              <w:t xml:space="preserve"> </w:t>
            </w:r>
            <w:r w:rsidRPr="00A47994">
              <w:rPr>
                <w:color w:val="auto"/>
              </w:rPr>
              <w:t>видами</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кодами</w:t>
            </w:r>
            <w:r w:rsidR="0004390F" w:rsidRPr="00A47994">
              <w:rPr>
                <w:color w:val="auto"/>
              </w:rPr>
              <w:t xml:space="preserve"> </w:t>
            </w:r>
            <w:r w:rsidRPr="00A47994">
              <w:rPr>
                <w:color w:val="auto"/>
              </w:rPr>
              <w:t>3.0,</w:t>
            </w:r>
            <w:r w:rsidR="0004390F" w:rsidRPr="00A47994">
              <w:rPr>
                <w:color w:val="auto"/>
              </w:rPr>
              <w:t xml:space="preserve"> </w:t>
            </w:r>
            <w:r w:rsidRPr="00A47994">
              <w:rPr>
                <w:color w:val="auto"/>
              </w:rPr>
              <w:t>4.0,</w:t>
            </w:r>
            <w:r w:rsidR="00CF6E01"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стоянки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хранения</w:t>
            </w:r>
            <w:r w:rsidR="0004390F" w:rsidRPr="00A47994">
              <w:rPr>
                <w:color w:val="auto"/>
              </w:rPr>
              <w:t xml:space="preserve"> </w:t>
            </w:r>
            <w:r w:rsidRPr="00A47994">
              <w:rPr>
                <w:color w:val="auto"/>
              </w:rPr>
              <w:t>транспортных</w:t>
            </w:r>
            <w:r w:rsidR="0004390F" w:rsidRPr="00A47994">
              <w:rPr>
                <w:color w:val="auto"/>
              </w:rPr>
              <w:t xml:space="preserve"> </w:t>
            </w:r>
            <w:r w:rsidRPr="00A47994">
              <w:rPr>
                <w:color w:val="auto"/>
              </w:rPr>
              <w:t>средств</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депо</w:t>
            </w:r>
          </w:p>
        </w:tc>
        <w:tc>
          <w:tcPr>
            <w:tcW w:w="5800" w:type="dxa"/>
          </w:tcPr>
          <w:p w14:paraId="2B14EDE0" w14:textId="1B47A3D5" w:rsidR="006B7B02" w:rsidRPr="00A47994" w:rsidRDefault="00E82DB4" w:rsidP="006B7B02">
            <w:pPr>
              <w:pStyle w:val="Default"/>
              <w:jc w:val="both"/>
              <w:rPr>
                <w:color w:val="auto"/>
                <w:spacing w:val="-2"/>
              </w:rPr>
            </w:pPr>
            <w:r w:rsidRPr="00A47994">
              <w:rPr>
                <w:color w:val="auto"/>
                <w:spacing w:val="-2"/>
              </w:rPr>
              <w:t xml:space="preserve">Минимальный размер земельного участка (площадь) –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6B7B02" w:rsidRPr="00A47994" w14:paraId="4F874125" w14:textId="77777777" w:rsidTr="008D45C9">
        <w:trPr>
          <w:trHeight w:val="440"/>
        </w:trPr>
        <w:tc>
          <w:tcPr>
            <w:tcW w:w="562" w:type="dxa"/>
            <w:vMerge/>
          </w:tcPr>
          <w:p w14:paraId="764C99E5" w14:textId="77777777" w:rsidR="006B7B02" w:rsidRPr="00A47994" w:rsidRDefault="006B7B02" w:rsidP="00EF28B8">
            <w:pPr>
              <w:pStyle w:val="Default"/>
              <w:numPr>
                <w:ilvl w:val="0"/>
                <w:numId w:val="35"/>
              </w:numPr>
              <w:ind w:left="22" w:firstLine="0"/>
              <w:jc w:val="center"/>
              <w:rPr>
                <w:color w:val="auto"/>
              </w:rPr>
            </w:pPr>
          </w:p>
        </w:tc>
        <w:tc>
          <w:tcPr>
            <w:tcW w:w="1985" w:type="dxa"/>
            <w:vMerge/>
          </w:tcPr>
          <w:p w14:paraId="73B8D1DC" w14:textId="77777777" w:rsidR="006B7B02" w:rsidRPr="00A47994" w:rsidRDefault="006B7B02" w:rsidP="006B7B02">
            <w:pPr>
              <w:pStyle w:val="Default"/>
              <w:jc w:val="both"/>
              <w:rPr>
                <w:color w:val="auto"/>
                <w:spacing w:val="-2"/>
              </w:rPr>
            </w:pPr>
          </w:p>
        </w:tc>
        <w:tc>
          <w:tcPr>
            <w:tcW w:w="2232" w:type="dxa"/>
            <w:vMerge/>
          </w:tcPr>
          <w:p w14:paraId="1457E5E0" w14:textId="77777777" w:rsidR="006B7B02" w:rsidRPr="00A47994" w:rsidRDefault="006B7B02" w:rsidP="006B7B02">
            <w:pPr>
              <w:pStyle w:val="Default"/>
              <w:jc w:val="both"/>
              <w:rPr>
                <w:color w:val="auto"/>
                <w:spacing w:val="-5"/>
              </w:rPr>
            </w:pPr>
          </w:p>
        </w:tc>
        <w:tc>
          <w:tcPr>
            <w:tcW w:w="4147" w:type="dxa"/>
            <w:vMerge/>
          </w:tcPr>
          <w:p w14:paraId="0B1A8D15" w14:textId="77777777" w:rsidR="006B7B02" w:rsidRPr="00A47994" w:rsidRDefault="006B7B02" w:rsidP="006B7B02">
            <w:pPr>
              <w:pStyle w:val="Default"/>
              <w:jc w:val="both"/>
              <w:rPr>
                <w:color w:val="auto"/>
              </w:rPr>
            </w:pPr>
          </w:p>
        </w:tc>
        <w:tc>
          <w:tcPr>
            <w:tcW w:w="5800" w:type="dxa"/>
          </w:tcPr>
          <w:p w14:paraId="14A315C7" w14:textId="4C0EF09B" w:rsidR="006B7B02" w:rsidRPr="00A47994" w:rsidRDefault="00E82DB4" w:rsidP="006B7B02">
            <w:pPr>
              <w:pStyle w:val="Default"/>
              <w:jc w:val="both"/>
              <w:rPr>
                <w:color w:val="auto"/>
                <w:spacing w:val="-2"/>
              </w:rPr>
            </w:pPr>
            <w:r w:rsidRPr="00A47994">
              <w:rPr>
                <w:color w:val="auto"/>
                <w:spacing w:val="-2"/>
              </w:rPr>
              <w:t xml:space="preserve">Максимальный размер земельного участка (площадь) –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6B7B02" w:rsidRPr="00A47994" w14:paraId="1C6717DB" w14:textId="77777777" w:rsidTr="008D45C9">
        <w:trPr>
          <w:trHeight w:val="440"/>
        </w:trPr>
        <w:tc>
          <w:tcPr>
            <w:tcW w:w="562" w:type="dxa"/>
            <w:vMerge/>
          </w:tcPr>
          <w:p w14:paraId="12DAF7B8" w14:textId="77777777" w:rsidR="006B7B02" w:rsidRPr="00A47994" w:rsidRDefault="006B7B02" w:rsidP="00EF28B8">
            <w:pPr>
              <w:pStyle w:val="Default"/>
              <w:numPr>
                <w:ilvl w:val="0"/>
                <w:numId w:val="35"/>
              </w:numPr>
              <w:ind w:left="22" w:firstLine="0"/>
              <w:jc w:val="center"/>
              <w:rPr>
                <w:color w:val="auto"/>
              </w:rPr>
            </w:pPr>
          </w:p>
        </w:tc>
        <w:tc>
          <w:tcPr>
            <w:tcW w:w="1985" w:type="dxa"/>
            <w:vMerge/>
          </w:tcPr>
          <w:p w14:paraId="755E080F" w14:textId="77777777" w:rsidR="006B7B02" w:rsidRPr="00A47994" w:rsidRDefault="006B7B02" w:rsidP="006B7B02">
            <w:pPr>
              <w:pStyle w:val="Default"/>
              <w:jc w:val="both"/>
              <w:rPr>
                <w:color w:val="auto"/>
                <w:spacing w:val="-2"/>
              </w:rPr>
            </w:pPr>
          </w:p>
        </w:tc>
        <w:tc>
          <w:tcPr>
            <w:tcW w:w="2232" w:type="dxa"/>
            <w:vMerge/>
          </w:tcPr>
          <w:p w14:paraId="33682CD3" w14:textId="77777777" w:rsidR="006B7B02" w:rsidRPr="00A47994" w:rsidRDefault="006B7B02" w:rsidP="006B7B02">
            <w:pPr>
              <w:pStyle w:val="Default"/>
              <w:jc w:val="both"/>
              <w:rPr>
                <w:color w:val="auto"/>
                <w:spacing w:val="-5"/>
              </w:rPr>
            </w:pPr>
          </w:p>
        </w:tc>
        <w:tc>
          <w:tcPr>
            <w:tcW w:w="4147" w:type="dxa"/>
            <w:vMerge/>
          </w:tcPr>
          <w:p w14:paraId="3E8C5A6B" w14:textId="77777777" w:rsidR="006B7B02" w:rsidRPr="00A47994" w:rsidRDefault="006B7B02" w:rsidP="006B7B02">
            <w:pPr>
              <w:pStyle w:val="Default"/>
              <w:jc w:val="both"/>
              <w:rPr>
                <w:color w:val="auto"/>
              </w:rPr>
            </w:pPr>
          </w:p>
        </w:tc>
        <w:tc>
          <w:tcPr>
            <w:tcW w:w="5800" w:type="dxa"/>
          </w:tcPr>
          <w:p w14:paraId="29758474" w14:textId="18A4819F" w:rsidR="006B7B02" w:rsidRPr="00A47994" w:rsidRDefault="006B7B02" w:rsidP="006B7B02">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70%</w:t>
            </w:r>
          </w:p>
        </w:tc>
      </w:tr>
      <w:tr w:rsidR="006B7B02" w:rsidRPr="00A47994" w14:paraId="6A2FF605" w14:textId="77777777" w:rsidTr="008D45C9">
        <w:trPr>
          <w:trHeight w:val="440"/>
        </w:trPr>
        <w:tc>
          <w:tcPr>
            <w:tcW w:w="562" w:type="dxa"/>
            <w:vMerge/>
          </w:tcPr>
          <w:p w14:paraId="3A0AEB80" w14:textId="77777777" w:rsidR="006B7B02" w:rsidRPr="00A47994" w:rsidRDefault="006B7B02" w:rsidP="00EF28B8">
            <w:pPr>
              <w:pStyle w:val="Default"/>
              <w:numPr>
                <w:ilvl w:val="0"/>
                <w:numId w:val="35"/>
              </w:numPr>
              <w:ind w:left="22" w:firstLine="0"/>
              <w:jc w:val="center"/>
              <w:rPr>
                <w:color w:val="auto"/>
              </w:rPr>
            </w:pPr>
          </w:p>
        </w:tc>
        <w:tc>
          <w:tcPr>
            <w:tcW w:w="1985" w:type="dxa"/>
            <w:vMerge/>
          </w:tcPr>
          <w:p w14:paraId="4FF95727" w14:textId="77777777" w:rsidR="006B7B02" w:rsidRPr="00A47994" w:rsidRDefault="006B7B02" w:rsidP="006B7B02">
            <w:pPr>
              <w:pStyle w:val="Default"/>
              <w:jc w:val="both"/>
              <w:rPr>
                <w:color w:val="auto"/>
                <w:spacing w:val="-2"/>
              </w:rPr>
            </w:pPr>
          </w:p>
        </w:tc>
        <w:tc>
          <w:tcPr>
            <w:tcW w:w="2232" w:type="dxa"/>
            <w:vMerge/>
          </w:tcPr>
          <w:p w14:paraId="2B916237" w14:textId="77777777" w:rsidR="006B7B02" w:rsidRPr="00A47994" w:rsidRDefault="006B7B02" w:rsidP="006B7B02">
            <w:pPr>
              <w:pStyle w:val="Default"/>
              <w:jc w:val="both"/>
              <w:rPr>
                <w:color w:val="auto"/>
                <w:spacing w:val="-5"/>
              </w:rPr>
            </w:pPr>
          </w:p>
        </w:tc>
        <w:tc>
          <w:tcPr>
            <w:tcW w:w="4147" w:type="dxa"/>
            <w:vMerge/>
          </w:tcPr>
          <w:p w14:paraId="037192CE" w14:textId="77777777" w:rsidR="006B7B02" w:rsidRPr="00A47994" w:rsidRDefault="006B7B02" w:rsidP="006B7B02">
            <w:pPr>
              <w:pStyle w:val="Default"/>
              <w:jc w:val="both"/>
              <w:rPr>
                <w:color w:val="auto"/>
              </w:rPr>
            </w:pPr>
          </w:p>
        </w:tc>
        <w:tc>
          <w:tcPr>
            <w:tcW w:w="5800" w:type="dxa"/>
          </w:tcPr>
          <w:p w14:paraId="37198C81" w14:textId="087F89CA" w:rsidR="006B7B02" w:rsidRPr="00A47994" w:rsidRDefault="006B7B02" w:rsidP="006B7B02">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3</w:t>
            </w:r>
            <w:r w:rsidR="0004390F" w:rsidRPr="00A47994">
              <w:rPr>
                <w:color w:val="auto"/>
                <w:spacing w:val="-2"/>
              </w:rPr>
              <w:t xml:space="preserve"> </w:t>
            </w:r>
            <w:r w:rsidRPr="00A47994">
              <w:rPr>
                <w:color w:val="auto"/>
                <w:spacing w:val="-2"/>
              </w:rPr>
              <w:t>м</w:t>
            </w:r>
          </w:p>
        </w:tc>
      </w:tr>
      <w:tr w:rsidR="006B7B02" w:rsidRPr="00A47994" w14:paraId="605B2931" w14:textId="77777777" w:rsidTr="008D45C9">
        <w:trPr>
          <w:trHeight w:val="440"/>
        </w:trPr>
        <w:tc>
          <w:tcPr>
            <w:tcW w:w="562" w:type="dxa"/>
            <w:vMerge/>
          </w:tcPr>
          <w:p w14:paraId="4CFE10C2" w14:textId="77777777" w:rsidR="006B7B02" w:rsidRPr="00A47994" w:rsidRDefault="006B7B02" w:rsidP="00EF28B8">
            <w:pPr>
              <w:pStyle w:val="Default"/>
              <w:numPr>
                <w:ilvl w:val="0"/>
                <w:numId w:val="35"/>
              </w:numPr>
              <w:ind w:left="22" w:firstLine="0"/>
              <w:jc w:val="center"/>
              <w:rPr>
                <w:color w:val="auto"/>
              </w:rPr>
            </w:pPr>
          </w:p>
        </w:tc>
        <w:tc>
          <w:tcPr>
            <w:tcW w:w="1985" w:type="dxa"/>
            <w:vMerge/>
          </w:tcPr>
          <w:p w14:paraId="49D5AE61" w14:textId="77777777" w:rsidR="006B7B02" w:rsidRPr="00A47994" w:rsidRDefault="006B7B02" w:rsidP="006B7B02">
            <w:pPr>
              <w:pStyle w:val="Default"/>
              <w:jc w:val="both"/>
              <w:rPr>
                <w:color w:val="auto"/>
                <w:spacing w:val="-2"/>
              </w:rPr>
            </w:pPr>
          </w:p>
        </w:tc>
        <w:tc>
          <w:tcPr>
            <w:tcW w:w="2232" w:type="dxa"/>
            <w:vMerge/>
          </w:tcPr>
          <w:p w14:paraId="258F9927" w14:textId="77777777" w:rsidR="006B7B02" w:rsidRPr="00A47994" w:rsidRDefault="006B7B02" w:rsidP="006B7B02">
            <w:pPr>
              <w:pStyle w:val="Default"/>
              <w:jc w:val="both"/>
              <w:rPr>
                <w:color w:val="auto"/>
                <w:spacing w:val="-5"/>
              </w:rPr>
            </w:pPr>
          </w:p>
        </w:tc>
        <w:tc>
          <w:tcPr>
            <w:tcW w:w="4147" w:type="dxa"/>
            <w:vMerge/>
          </w:tcPr>
          <w:p w14:paraId="10F345D0" w14:textId="77777777" w:rsidR="006B7B02" w:rsidRPr="00A47994" w:rsidRDefault="006B7B02" w:rsidP="006B7B02">
            <w:pPr>
              <w:pStyle w:val="Default"/>
              <w:jc w:val="both"/>
              <w:rPr>
                <w:color w:val="auto"/>
              </w:rPr>
            </w:pPr>
          </w:p>
        </w:tc>
        <w:tc>
          <w:tcPr>
            <w:tcW w:w="5800" w:type="dxa"/>
          </w:tcPr>
          <w:p w14:paraId="5FC9EB77" w14:textId="43EF2C90" w:rsidR="006B7B02" w:rsidRPr="00A47994" w:rsidRDefault="006B7B02" w:rsidP="006B7B02">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20</w:t>
            </w:r>
            <w:r w:rsidR="0004390F" w:rsidRPr="00A47994">
              <w:rPr>
                <w:color w:val="auto"/>
                <w:spacing w:val="-2"/>
              </w:rPr>
              <w:t xml:space="preserve"> </w:t>
            </w:r>
            <w:r w:rsidRPr="00A47994">
              <w:rPr>
                <w:color w:val="auto"/>
                <w:spacing w:val="-2"/>
              </w:rPr>
              <w:t>м</w:t>
            </w:r>
          </w:p>
        </w:tc>
      </w:tr>
      <w:tr w:rsidR="006B7B02" w:rsidRPr="00A47994" w14:paraId="1F677392" w14:textId="77777777" w:rsidTr="008D45C9">
        <w:trPr>
          <w:trHeight w:val="440"/>
        </w:trPr>
        <w:tc>
          <w:tcPr>
            <w:tcW w:w="562" w:type="dxa"/>
            <w:vMerge/>
          </w:tcPr>
          <w:p w14:paraId="24482B66" w14:textId="77777777" w:rsidR="006B7B02" w:rsidRPr="00A47994" w:rsidRDefault="006B7B02" w:rsidP="00EF28B8">
            <w:pPr>
              <w:pStyle w:val="Default"/>
              <w:numPr>
                <w:ilvl w:val="0"/>
                <w:numId w:val="35"/>
              </w:numPr>
              <w:ind w:left="22" w:firstLine="0"/>
              <w:jc w:val="center"/>
              <w:rPr>
                <w:color w:val="auto"/>
              </w:rPr>
            </w:pPr>
          </w:p>
        </w:tc>
        <w:tc>
          <w:tcPr>
            <w:tcW w:w="1985" w:type="dxa"/>
            <w:vMerge/>
          </w:tcPr>
          <w:p w14:paraId="7FB59F6C" w14:textId="77777777" w:rsidR="006B7B02" w:rsidRPr="00A47994" w:rsidRDefault="006B7B02" w:rsidP="006B7B02">
            <w:pPr>
              <w:pStyle w:val="Default"/>
              <w:jc w:val="both"/>
              <w:rPr>
                <w:color w:val="auto"/>
                <w:spacing w:val="-2"/>
              </w:rPr>
            </w:pPr>
          </w:p>
        </w:tc>
        <w:tc>
          <w:tcPr>
            <w:tcW w:w="2232" w:type="dxa"/>
            <w:vMerge/>
          </w:tcPr>
          <w:p w14:paraId="75B1FB5A" w14:textId="77777777" w:rsidR="006B7B02" w:rsidRPr="00A47994" w:rsidRDefault="006B7B02" w:rsidP="006B7B02">
            <w:pPr>
              <w:pStyle w:val="Default"/>
              <w:jc w:val="both"/>
              <w:rPr>
                <w:color w:val="auto"/>
                <w:spacing w:val="-5"/>
              </w:rPr>
            </w:pPr>
          </w:p>
        </w:tc>
        <w:tc>
          <w:tcPr>
            <w:tcW w:w="4147" w:type="dxa"/>
            <w:vMerge/>
          </w:tcPr>
          <w:p w14:paraId="4804951F" w14:textId="77777777" w:rsidR="006B7B02" w:rsidRPr="00A47994" w:rsidRDefault="006B7B02" w:rsidP="006B7B02">
            <w:pPr>
              <w:pStyle w:val="Default"/>
              <w:jc w:val="both"/>
              <w:rPr>
                <w:color w:val="auto"/>
              </w:rPr>
            </w:pPr>
          </w:p>
        </w:tc>
        <w:tc>
          <w:tcPr>
            <w:tcW w:w="5800" w:type="dxa"/>
          </w:tcPr>
          <w:p w14:paraId="72D98F9D" w14:textId="03492047" w:rsidR="006B7B02" w:rsidRPr="00A47994" w:rsidRDefault="006B7B02" w:rsidP="006B7B02">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15%</w:t>
            </w:r>
          </w:p>
        </w:tc>
      </w:tr>
      <w:tr w:rsidR="006B7B02" w:rsidRPr="00A47994" w14:paraId="4D19C3FD" w14:textId="77777777" w:rsidTr="008D45C9">
        <w:trPr>
          <w:trHeight w:val="295"/>
        </w:trPr>
        <w:tc>
          <w:tcPr>
            <w:tcW w:w="562" w:type="dxa"/>
            <w:vMerge w:val="restart"/>
          </w:tcPr>
          <w:p w14:paraId="3BC17C79" w14:textId="77777777" w:rsidR="006B7B02" w:rsidRPr="00A47994" w:rsidRDefault="006B7B02" w:rsidP="00EF28B8">
            <w:pPr>
              <w:pStyle w:val="Default"/>
              <w:numPr>
                <w:ilvl w:val="0"/>
                <w:numId w:val="35"/>
              </w:numPr>
              <w:ind w:left="22" w:firstLine="0"/>
              <w:jc w:val="center"/>
              <w:rPr>
                <w:color w:val="auto"/>
              </w:rPr>
            </w:pPr>
          </w:p>
        </w:tc>
        <w:tc>
          <w:tcPr>
            <w:tcW w:w="1985" w:type="dxa"/>
            <w:vMerge w:val="restart"/>
          </w:tcPr>
          <w:p w14:paraId="08D101A8" w14:textId="7F265135" w:rsidR="006B7B02" w:rsidRPr="00A47994" w:rsidRDefault="006B7B02" w:rsidP="006B7B02">
            <w:pPr>
              <w:pStyle w:val="Default"/>
              <w:jc w:val="both"/>
              <w:rPr>
                <w:rFonts w:eastAsia="Tahoma"/>
                <w:color w:val="auto"/>
              </w:rPr>
            </w:pPr>
            <w:r w:rsidRPr="00A47994">
              <w:rPr>
                <w:rFonts w:eastAsia="Tahoma"/>
                <w:color w:val="auto"/>
              </w:rPr>
              <w:t>Стоянка</w:t>
            </w:r>
            <w:r w:rsidR="0004390F" w:rsidRPr="00A47994">
              <w:rPr>
                <w:rFonts w:eastAsia="Tahoma"/>
                <w:color w:val="auto"/>
              </w:rPr>
              <w:t xml:space="preserve"> </w:t>
            </w:r>
            <w:r w:rsidRPr="00A47994">
              <w:rPr>
                <w:rFonts w:eastAsia="Tahoma"/>
                <w:color w:val="auto"/>
              </w:rPr>
              <w:t>транспортных</w:t>
            </w:r>
            <w:r w:rsidR="0004390F" w:rsidRPr="00A47994">
              <w:rPr>
                <w:rFonts w:eastAsia="Tahoma"/>
                <w:color w:val="auto"/>
              </w:rPr>
              <w:t xml:space="preserve"> </w:t>
            </w:r>
            <w:r w:rsidRPr="00A47994">
              <w:rPr>
                <w:rFonts w:eastAsia="Tahoma"/>
                <w:color w:val="auto"/>
              </w:rPr>
              <w:t>средств</w:t>
            </w:r>
          </w:p>
        </w:tc>
        <w:tc>
          <w:tcPr>
            <w:tcW w:w="2232" w:type="dxa"/>
            <w:vMerge w:val="restart"/>
          </w:tcPr>
          <w:p w14:paraId="55393963" w14:textId="401432AD" w:rsidR="006B7B02" w:rsidRPr="00A47994" w:rsidRDefault="006B7B02" w:rsidP="006B7B02">
            <w:pPr>
              <w:pStyle w:val="Default"/>
              <w:jc w:val="both"/>
              <w:rPr>
                <w:rFonts w:eastAsia="Tahoma"/>
                <w:color w:val="auto"/>
              </w:rPr>
            </w:pPr>
            <w:r w:rsidRPr="00A47994">
              <w:rPr>
                <w:rFonts w:eastAsia="Tahoma"/>
                <w:color w:val="auto"/>
              </w:rPr>
              <w:t>4.9.2</w:t>
            </w:r>
          </w:p>
        </w:tc>
        <w:tc>
          <w:tcPr>
            <w:tcW w:w="4147" w:type="dxa"/>
            <w:vMerge w:val="restart"/>
          </w:tcPr>
          <w:p w14:paraId="0F5B5D04" w14:textId="5B4DECD3" w:rsidR="006B7B02" w:rsidRPr="00A47994" w:rsidRDefault="006B7B02" w:rsidP="006B7B02">
            <w:pPr>
              <w:pStyle w:val="Default"/>
              <w:jc w:val="both"/>
              <w:rPr>
                <w:rFonts w:eastAsia="Tahoma"/>
                <w:color w:val="auto"/>
              </w:rPr>
            </w:pP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стоянок</w:t>
            </w:r>
            <w:r w:rsidR="0004390F" w:rsidRPr="00A47994">
              <w:rPr>
                <w:rFonts w:eastAsia="Tahoma"/>
                <w:color w:val="auto"/>
              </w:rPr>
              <w:t xml:space="preserve"> </w:t>
            </w:r>
            <w:r w:rsidRPr="00A47994">
              <w:rPr>
                <w:rFonts w:eastAsia="Tahoma"/>
                <w:color w:val="auto"/>
              </w:rPr>
              <w:t>(парковок)</w:t>
            </w:r>
            <w:r w:rsidR="0004390F" w:rsidRPr="00A47994">
              <w:rPr>
                <w:rFonts w:eastAsia="Tahoma"/>
                <w:color w:val="auto"/>
              </w:rPr>
              <w:t xml:space="preserve"> </w:t>
            </w:r>
            <w:r w:rsidRPr="00A47994">
              <w:rPr>
                <w:rFonts w:eastAsia="Tahoma"/>
                <w:color w:val="auto"/>
              </w:rPr>
              <w:t>легковых</w:t>
            </w:r>
            <w:r w:rsidR="0004390F" w:rsidRPr="00A47994">
              <w:rPr>
                <w:rFonts w:eastAsia="Tahoma"/>
                <w:color w:val="auto"/>
              </w:rPr>
              <w:t xml:space="preserve"> </w:t>
            </w:r>
            <w:r w:rsidRPr="00A47994">
              <w:rPr>
                <w:rFonts w:eastAsia="Tahoma"/>
                <w:color w:val="auto"/>
              </w:rPr>
              <w:t>автомобилей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других</w:t>
            </w:r>
            <w:r w:rsidR="0004390F" w:rsidRPr="00A47994">
              <w:rPr>
                <w:rFonts w:eastAsia="Tahoma"/>
                <w:color w:val="auto"/>
              </w:rPr>
              <w:t xml:space="preserve"> </w:t>
            </w:r>
            <w:r w:rsidRPr="00A47994">
              <w:rPr>
                <w:rFonts w:eastAsia="Tahoma"/>
                <w:color w:val="auto"/>
              </w:rPr>
              <w:t>мототранспортных</w:t>
            </w:r>
            <w:r w:rsidR="0004390F" w:rsidRPr="00A47994">
              <w:rPr>
                <w:rFonts w:eastAsia="Tahoma"/>
                <w:color w:val="auto"/>
              </w:rPr>
              <w:t xml:space="preserve"> </w:t>
            </w:r>
            <w:r w:rsidRPr="00A47994">
              <w:rPr>
                <w:rFonts w:eastAsia="Tahoma"/>
                <w:color w:val="auto"/>
              </w:rPr>
              <w:t>средств,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том</w:t>
            </w:r>
            <w:r w:rsidR="0004390F" w:rsidRPr="00A47994">
              <w:rPr>
                <w:rFonts w:eastAsia="Tahoma"/>
                <w:color w:val="auto"/>
              </w:rPr>
              <w:t xml:space="preserve"> </w:t>
            </w:r>
            <w:r w:rsidRPr="00A47994">
              <w:rPr>
                <w:rFonts w:eastAsia="Tahoma"/>
                <w:color w:val="auto"/>
              </w:rPr>
              <w:t>числе</w:t>
            </w:r>
            <w:r w:rsidR="0004390F" w:rsidRPr="00A47994">
              <w:rPr>
                <w:rFonts w:eastAsia="Tahoma"/>
                <w:color w:val="auto"/>
              </w:rPr>
              <w:t xml:space="preserve"> </w:t>
            </w:r>
            <w:r w:rsidRPr="00A47994">
              <w:rPr>
                <w:rFonts w:eastAsia="Tahoma"/>
                <w:color w:val="auto"/>
              </w:rPr>
              <w:t>мотоциклов,</w:t>
            </w:r>
            <w:r w:rsidR="0004390F" w:rsidRPr="00A47994">
              <w:rPr>
                <w:rFonts w:eastAsia="Tahoma"/>
                <w:color w:val="auto"/>
              </w:rPr>
              <w:t xml:space="preserve"> </w:t>
            </w:r>
            <w:r w:rsidRPr="00A47994">
              <w:rPr>
                <w:rFonts w:eastAsia="Tahoma"/>
                <w:color w:val="auto"/>
              </w:rPr>
              <w:t>мотороллеров,</w:t>
            </w:r>
            <w:r w:rsidR="0004390F" w:rsidRPr="00A47994">
              <w:rPr>
                <w:rFonts w:eastAsia="Tahoma"/>
                <w:color w:val="auto"/>
              </w:rPr>
              <w:t xml:space="preserve"> </w:t>
            </w:r>
            <w:r w:rsidRPr="00A47994">
              <w:rPr>
                <w:rFonts w:eastAsia="Tahoma"/>
                <w:color w:val="auto"/>
              </w:rPr>
              <w:t>мотоколясок,</w:t>
            </w:r>
            <w:r w:rsidR="0004390F" w:rsidRPr="00A47994">
              <w:rPr>
                <w:rFonts w:eastAsia="Tahoma"/>
                <w:color w:val="auto"/>
              </w:rPr>
              <w:t xml:space="preserve"> </w:t>
            </w:r>
            <w:r w:rsidRPr="00A47994">
              <w:rPr>
                <w:rFonts w:eastAsia="Tahoma"/>
                <w:color w:val="auto"/>
              </w:rPr>
              <w:t>мопедов,</w:t>
            </w:r>
            <w:r w:rsidR="0004390F" w:rsidRPr="00A47994">
              <w:rPr>
                <w:rFonts w:eastAsia="Tahoma"/>
                <w:color w:val="auto"/>
              </w:rPr>
              <w:t xml:space="preserve"> </w:t>
            </w:r>
            <w:r w:rsidRPr="00A47994">
              <w:rPr>
                <w:rFonts w:eastAsia="Tahoma"/>
                <w:color w:val="auto"/>
              </w:rPr>
              <w:t>скутеров,</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исключением</w:t>
            </w:r>
            <w:r w:rsidR="0004390F" w:rsidRPr="00A47994">
              <w:rPr>
                <w:rFonts w:eastAsia="Tahoma"/>
                <w:color w:val="auto"/>
              </w:rPr>
              <w:t xml:space="preserve"> </w:t>
            </w:r>
            <w:r w:rsidRPr="00A47994">
              <w:rPr>
                <w:rFonts w:eastAsia="Tahoma"/>
                <w:color w:val="auto"/>
              </w:rPr>
              <w:t>встроенных,</w:t>
            </w:r>
            <w:r w:rsidR="0004390F" w:rsidRPr="00A47994">
              <w:rPr>
                <w:rFonts w:eastAsia="Tahoma"/>
                <w:color w:val="auto"/>
              </w:rPr>
              <w:t xml:space="preserve"> </w:t>
            </w:r>
            <w:r w:rsidRPr="00A47994">
              <w:rPr>
                <w:rFonts w:eastAsia="Tahoma"/>
                <w:color w:val="auto"/>
              </w:rPr>
              <w:t>пристроенных</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встроенно-пристроенных</w:t>
            </w:r>
            <w:r w:rsidR="0004390F" w:rsidRPr="00A47994">
              <w:rPr>
                <w:rFonts w:eastAsia="Tahoma"/>
                <w:color w:val="auto"/>
              </w:rPr>
              <w:t xml:space="preserve"> </w:t>
            </w:r>
            <w:r w:rsidRPr="00A47994">
              <w:rPr>
                <w:rFonts w:eastAsia="Tahoma"/>
                <w:color w:val="auto"/>
              </w:rPr>
              <w:t>стоянок</w:t>
            </w:r>
          </w:p>
        </w:tc>
        <w:tc>
          <w:tcPr>
            <w:tcW w:w="5800" w:type="dxa"/>
          </w:tcPr>
          <w:p w14:paraId="3F0C11F5" w14:textId="064A5A47" w:rsidR="006B7B02" w:rsidRPr="00A47994" w:rsidRDefault="00E82DB4" w:rsidP="006B7B02">
            <w:pPr>
              <w:pStyle w:val="Default"/>
              <w:jc w:val="both"/>
              <w:rPr>
                <w:color w:val="auto"/>
                <w:spacing w:val="-2"/>
              </w:rPr>
            </w:pPr>
            <w:r w:rsidRPr="00A47994">
              <w:rPr>
                <w:color w:val="auto"/>
                <w:spacing w:val="-2"/>
              </w:rPr>
              <w:t xml:space="preserve">Минимальный размер земельного участка (площадь) –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6B7B02" w:rsidRPr="00A47994" w14:paraId="4EBFEF48" w14:textId="77777777" w:rsidTr="008D45C9">
        <w:trPr>
          <w:trHeight w:val="295"/>
        </w:trPr>
        <w:tc>
          <w:tcPr>
            <w:tcW w:w="562" w:type="dxa"/>
            <w:vMerge/>
          </w:tcPr>
          <w:p w14:paraId="70808E89" w14:textId="77777777" w:rsidR="006B7B02" w:rsidRPr="00A47994" w:rsidRDefault="006B7B02" w:rsidP="00EF28B8">
            <w:pPr>
              <w:pStyle w:val="Default"/>
              <w:numPr>
                <w:ilvl w:val="0"/>
                <w:numId w:val="19"/>
              </w:numPr>
              <w:ind w:left="22" w:firstLine="0"/>
              <w:jc w:val="center"/>
              <w:rPr>
                <w:color w:val="auto"/>
              </w:rPr>
            </w:pPr>
          </w:p>
        </w:tc>
        <w:tc>
          <w:tcPr>
            <w:tcW w:w="1985" w:type="dxa"/>
            <w:vMerge/>
          </w:tcPr>
          <w:p w14:paraId="0EE8FE81" w14:textId="77777777" w:rsidR="006B7B02" w:rsidRPr="00A47994" w:rsidRDefault="006B7B02" w:rsidP="006B7B02">
            <w:pPr>
              <w:pStyle w:val="Default"/>
              <w:jc w:val="both"/>
              <w:rPr>
                <w:rFonts w:eastAsia="Tahoma"/>
                <w:color w:val="auto"/>
              </w:rPr>
            </w:pPr>
          </w:p>
        </w:tc>
        <w:tc>
          <w:tcPr>
            <w:tcW w:w="2232" w:type="dxa"/>
            <w:vMerge/>
          </w:tcPr>
          <w:p w14:paraId="1B786186" w14:textId="77777777" w:rsidR="006B7B02" w:rsidRPr="00A47994" w:rsidRDefault="006B7B02" w:rsidP="006B7B02">
            <w:pPr>
              <w:pStyle w:val="Default"/>
              <w:jc w:val="both"/>
              <w:rPr>
                <w:rFonts w:eastAsia="Tahoma"/>
                <w:color w:val="auto"/>
              </w:rPr>
            </w:pPr>
          </w:p>
        </w:tc>
        <w:tc>
          <w:tcPr>
            <w:tcW w:w="4147" w:type="dxa"/>
            <w:vMerge/>
          </w:tcPr>
          <w:p w14:paraId="7442102B" w14:textId="77777777" w:rsidR="006B7B02" w:rsidRPr="00A47994" w:rsidRDefault="006B7B02" w:rsidP="006B7B02">
            <w:pPr>
              <w:pStyle w:val="Default"/>
              <w:jc w:val="both"/>
              <w:rPr>
                <w:rFonts w:eastAsia="Tahoma"/>
                <w:color w:val="auto"/>
              </w:rPr>
            </w:pPr>
          </w:p>
        </w:tc>
        <w:tc>
          <w:tcPr>
            <w:tcW w:w="5800" w:type="dxa"/>
          </w:tcPr>
          <w:p w14:paraId="25732E32" w14:textId="2171F315" w:rsidR="006B7B02" w:rsidRPr="00A47994" w:rsidRDefault="00E82DB4" w:rsidP="006B7B02">
            <w:pPr>
              <w:pStyle w:val="Default"/>
              <w:jc w:val="both"/>
              <w:rPr>
                <w:color w:val="auto"/>
                <w:spacing w:val="-2"/>
              </w:rPr>
            </w:pPr>
            <w:r w:rsidRPr="00A47994">
              <w:rPr>
                <w:color w:val="auto"/>
                <w:spacing w:val="-2"/>
              </w:rPr>
              <w:t xml:space="preserve">Максимальный размер земельного участка (площадь) –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6B7B02" w:rsidRPr="00A47994" w14:paraId="5B3E7704" w14:textId="77777777" w:rsidTr="008D45C9">
        <w:trPr>
          <w:trHeight w:val="295"/>
        </w:trPr>
        <w:tc>
          <w:tcPr>
            <w:tcW w:w="562" w:type="dxa"/>
            <w:vMerge/>
          </w:tcPr>
          <w:p w14:paraId="344B830F" w14:textId="77777777" w:rsidR="006B7B02" w:rsidRPr="00A47994" w:rsidRDefault="006B7B02" w:rsidP="00EF28B8">
            <w:pPr>
              <w:pStyle w:val="Default"/>
              <w:numPr>
                <w:ilvl w:val="0"/>
                <w:numId w:val="19"/>
              </w:numPr>
              <w:ind w:left="22" w:firstLine="0"/>
              <w:jc w:val="center"/>
              <w:rPr>
                <w:color w:val="auto"/>
              </w:rPr>
            </w:pPr>
          </w:p>
        </w:tc>
        <w:tc>
          <w:tcPr>
            <w:tcW w:w="1985" w:type="dxa"/>
            <w:vMerge/>
          </w:tcPr>
          <w:p w14:paraId="4FEFB17D" w14:textId="77777777" w:rsidR="006B7B02" w:rsidRPr="00A47994" w:rsidRDefault="006B7B02" w:rsidP="006B7B02">
            <w:pPr>
              <w:pStyle w:val="Default"/>
              <w:jc w:val="both"/>
              <w:rPr>
                <w:rFonts w:eastAsia="Tahoma"/>
                <w:color w:val="auto"/>
              </w:rPr>
            </w:pPr>
          </w:p>
        </w:tc>
        <w:tc>
          <w:tcPr>
            <w:tcW w:w="2232" w:type="dxa"/>
            <w:vMerge/>
          </w:tcPr>
          <w:p w14:paraId="3978D67C" w14:textId="77777777" w:rsidR="006B7B02" w:rsidRPr="00A47994" w:rsidRDefault="006B7B02" w:rsidP="006B7B02">
            <w:pPr>
              <w:pStyle w:val="Default"/>
              <w:jc w:val="both"/>
              <w:rPr>
                <w:rFonts w:eastAsia="Tahoma"/>
                <w:color w:val="auto"/>
              </w:rPr>
            </w:pPr>
          </w:p>
        </w:tc>
        <w:tc>
          <w:tcPr>
            <w:tcW w:w="4147" w:type="dxa"/>
            <w:vMerge/>
          </w:tcPr>
          <w:p w14:paraId="6BC93739" w14:textId="77777777" w:rsidR="006B7B02" w:rsidRPr="00A47994" w:rsidRDefault="006B7B02" w:rsidP="006B7B02">
            <w:pPr>
              <w:pStyle w:val="Default"/>
              <w:jc w:val="both"/>
              <w:rPr>
                <w:rFonts w:eastAsia="Tahoma"/>
                <w:color w:val="auto"/>
              </w:rPr>
            </w:pPr>
          </w:p>
        </w:tc>
        <w:tc>
          <w:tcPr>
            <w:tcW w:w="5800" w:type="dxa"/>
          </w:tcPr>
          <w:p w14:paraId="2158804B" w14:textId="2A4AD17A" w:rsidR="006B7B02" w:rsidRPr="00A47994" w:rsidRDefault="006B7B02" w:rsidP="006B7B02">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6B7B02" w:rsidRPr="00A47994" w14:paraId="2F6E674A" w14:textId="77777777" w:rsidTr="008D45C9">
        <w:trPr>
          <w:trHeight w:val="295"/>
        </w:trPr>
        <w:tc>
          <w:tcPr>
            <w:tcW w:w="562" w:type="dxa"/>
            <w:vMerge/>
          </w:tcPr>
          <w:p w14:paraId="0668B005" w14:textId="77777777" w:rsidR="006B7B02" w:rsidRPr="00A47994" w:rsidRDefault="006B7B02" w:rsidP="00EF28B8">
            <w:pPr>
              <w:pStyle w:val="Default"/>
              <w:numPr>
                <w:ilvl w:val="0"/>
                <w:numId w:val="19"/>
              </w:numPr>
              <w:ind w:left="22" w:firstLine="0"/>
              <w:jc w:val="center"/>
              <w:rPr>
                <w:color w:val="auto"/>
              </w:rPr>
            </w:pPr>
          </w:p>
        </w:tc>
        <w:tc>
          <w:tcPr>
            <w:tcW w:w="1985" w:type="dxa"/>
            <w:vMerge/>
          </w:tcPr>
          <w:p w14:paraId="793561F1" w14:textId="77777777" w:rsidR="006B7B02" w:rsidRPr="00A47994" w:rsidRDefault="006B7B02" w:rsidP="006B7B02">
            <w:pPr>
              <w:pStyle w:val="Default"/>
              <w:jc w:val="both"/>
              <w:rPr>
                <w:rFonts w:eastAsia="Tahoma"/>
                <w:color w:val="auto"/>
              </w:rPr>
            </w:pPr>
          </w:p>
        </w:tc>
        <w:tc>
          <w:tcPr>
            <w:tcW w:w="2232" w:type="dxa"/>
            <w:vMerge/>
          </w:tcPr>
          <w:p w14:paraId="0FFB4840" w14:textId="77777777" w:rsidR="006B7B02" w:rsidRPr="00A47994" w:rsidRDefault="006B7B02" w:rsidP="006B7B02">
            <w:pPr>
              <w:pStyle w:val="Default"/>
              <w:jc w:val="both"/>
              <w:rPr>
                <w:rFonts w:eastAsia="Tahoma"/>
                <w:color w:val="auto"/>
              </w:rPr>
            </w:pPr>
          </w:p>
        </w:tc>
        <w:tc>
          <w:tcPr>
            <w:tcW w:w="4147" w:type="dxa"/>
            <w:vMerge/>
          </w:tcPr>
          <w:p w14:paraId="360F6FBB" w14:textId="77777777" w:rsidR="006B7B02" w:rsidRPr="00A47994" w:rsidRDefault="006B7B02" w:rsidP="006B7B02">
            <w:pPr>
              <w:pStyle w:val="Default"/>
              <w:jc w:val="both"/>
              <w:rPr>
                <w:rFonts w:eastAsia="Tahoma"/>
                <w:color w:val="auto"/>
              </w:rPr>
            </w:pPr>
          </w:p>
        </w:tc>
        <w:tc>
          <w:tcPr>
            <w:tcW w:w="5800" w:type="dxa"/>
          </w:tcPr>
          <w:p w14:paraId="093E206B" w14:textId="46E79A66" w:rsidR="006B7B02" w:rsidRPr="00A47994" w:rsidRDefault="006B7B02" w:rsidP="006B7B02">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подлежат</w:t>
            </w:r>
            <w:r w:rsidR="0004390F" w:rsidRPr="00A47994">
              <w:rPr>
                <w:color w:val="auto"/>
                <w:spacing w:val="-2"/>
              </w:rPr>
              <w:t xml:space="preserve"> </w:t>
            </w:r>
            <w:r w:rsidRPr="00A47994">
              <w:rPr>
                <w:color w:val="auto"/>
                <w:spacing w:val="-2"/>
              </w:rPr>
              <w:t>установлению</w:t>
            </w:r>
          </w:p>
        </w:tc>
      </w:tr>
      <w:tr w:rsidR="006B7B02" w:rsidRPr="00A47994" w14:paraId="10B4F37E" w14:textId="77777777" w:rsidTr="008D45C9">
        <w:trPr>
          <w:trHeight w:val="295"/>
        </w:trPr>
        <w:tc>
          <w:tcPr>
            <w:tcW w:w="562" w:type="dxa"/>
            <w:vMerge/>
          </w:tcPr>
          <w:p w14:paraId="397D411F" w14:textId="77777777" w:rsidR="006B7B02" w:rsidRPr="00A47994" w:rsidRDefault="006B7B02" w:rsidP="00EF28B8">
            <w:pPr>
              <w:pStyle w:val="Default"/>
              <w:numPr>
                <w:ilvl w:val="0"/>
                <w:numId w:val="19"/>
              </w:numPr>
              <w:ind w:left="22" w:firstLine="0"/>
              <w:jc w:val="center"/>
              <w:rPr>
                <w:color w:val="auto"/>
              </w:rPr>
            </w:pPr>
          </w:p>
        </w:tc>
        <w:tc>
          <w:tcPr>
            <w:tcW w:w="1985" w:type="dxa"/>
            <w:vMerge/>
          </w:tcPr>
          <w:p w14:paraId="153827CB" w14:textId="77777777" w:rsidR="006B7B02" w:rsidRPr="00A47994" w:rsidRDefault="006B7B02" w:rsidP="006B7B02">
            <w:pPr>
              <w:pStyle w:val="Default"/>
              <w:jc w:val="both"/>
              <w:rPr>
                <w:rFonts w:eastAsia="Tahoma"/>
                <w:color w:val="auto"/>
              </w:rPr>
            </w:pPr>
          </w:p>
        </w:tc>
        <w:tc>
          <w:tcPr>
            <w:tcW w:w="2232" w:type="dxa"/>
            <w:vMerge/>
          </w:tcPr>
          <w:p w14:paraId="265B4EF2" w14:textId="77777777" w:rsidR="006B7B02" w:rsidRPr="00A47994" w:rsidRDefault="006B7B02" w:rsidP="006B7B02">
            <w:pPr>
              <w:pStyle w:val="Default"/>
              <w:jc w:val="both"/>
              <w:rPr>
                <w:rFonts w:eastAsia="Tahoma"/>
                <w:color w:val="auto"/>
              </w:rPr>
            </w:pPr>
          </w:p>
        </w:tc>
        <w:tc>
          <w:tcPr>
            <w:tcW w:w="4147" w:type="dxa"/>
            <w:vMerge/>
          </w:tcPr>
          <w:p w14:paraId="17F0563C" w14:textId="77777777" w:rsidR="006B7B02" w:rsidRPr="00A47994" w:rsidRDefault="006B7B02" w:rsidP="006B7B02">
            <w:pPr>
              <w:pStyle w:val="Default"/>
              <w:jc w:val="both"/>
              <w:rPr>
                <w:rFonts w:eastAsia="Tahoma"/>
                <w:color w:val="auto"/>
              </w:rPr>
            </w:pPr>
          </w:p>
        </w:tc>
        <w:tc>
          <w:tcPr>
            <w:tcW w:w="5800" w:type="dxa"/>
          </w:tcPr>
          <w:p w14:paraId="7A28F7BC" w14:textId="26E21505" w:rsidR="006B7B02" w:rsidRPr="00A47994" w:rsidRDefault="006B7B02" w:rsidP="006B7B02">
            <w:r w:rsidRPr="00A47994">
              <w:rPr>
                <w:rFonts w:eastAsiaTheme="minorHAnsi"/>
                <w:spacing w:val="-2"/>
                <w:lang w:eastAsia="en-US"/>
              </w:rPr>
              <w:t>Максимальное</w:t>
            </w:r>
            <w:r w:rsidR="0004390F" w:rsidRPr="00A47994">
              <w:rPr>
                <w:rFonts w:eastAsiaTheme="minorHAnsi"/>
                <w:spacing w:val="-2"/>
                <w:lang w:eastAsia="en-US"/>
              </w:rPr>
              <w:t xml:space="preserve"> </w:t>
            </w:r>
            <w:r w:rsidRPr="00A47994">
              <w:rPr>
                <w:rFonts w:eastAsiaTheme="minorHAnsi"/>
                <w:spacing w:val="-2"/>
                <w:lang w:eastAsia="en-US"/>
              </w:rPr>
              <w:t>количество</w:t>
            </w:r>
            <w:r w:rsidR="0004390F" w:rsidRPr="00A47994">
              <w:rPr>
                <w:rFonts w:eastAsiaTheme="minorHAnsi"/>
                <w:spacing w:val="-2"/>
                <w:lang w:eastAsia="en-US"/>
              </w:rPr>
              <w:t xml:space="preserve"> </w:t>
            </w:r>
            <w:r w:rsidRPr="00A47994">
              <w:rPr>
                <w:rFonts w:eastAsiaTheme="minorHAnsi"/>
                <w:spacing w:val="-2"/>
                <w:lang w:eastAsia="en-US"/>
              </w:rPr>
              <w:t>этажей</w:t>
            </w:r>
            <w:r w:rsidR="0004390F" w:rsidRPr="00A47994">
              <w:rPr>
                <w:rFonts w:eastAsiaTheme="minorHAnsi"/>
                <w:spacing w:val="-2"/>
                <w:lang w:eastAsia="en-US"/>
              </w:rPr>
              <w:t xml:space="preserve"> </w:t>
            </w:r>
            <w:r w:rsidRPr="00A47994">
              <w:rPr>
                <w:rFonts w:eastAsiaTheme="minorHAnsi"/>
                <w:spacing w:val="-2"/>
                <w:lang w:eastAsia="en-US"/>
              </w:rPr>
              <w:t>–</w:t>
            </w:r>
            <w:r w:rsidR="0004390F" w:rsidRPr="00A47994">
              <w:rPr>
                <w:rFonts w:eastAsiaTheme="minorHAnsi"/>
                <w:spacing w:val="-2"/>
                <w:lang w:eastAsia="en-US"/>
              </w:rPr>
              <w:t xml:space="preserve"> </w:t>
            </w:r>
            <w:r w:rsidRPr="00A47994">
              <w:rPr>
                <w:spacing w:val="-2"/>
              </w:rPr>
              <w:t>не</w:t>
            </w:r>
            <w:r w:rsidR="0004390F" w:rsidRPr="00A47994">
              <w:rPr>
                <w:spacing w:val="-2"/>
              </w:rPr>
              <w:t xml:space="preserve"> </w:t>
            </w:r>
            <w:r w:rsidRPr="00A47994">
              <w:rPr>
                <w:spacing w:val="-2"/>
              </w:rPr>
              <w:t>подлежат</w:t>
            </w:r>
            <w:r w:rsidR="0004390F" w:rsidRPr="00A47994">
              <w:rPr>
                <w:spacing w:val="-2"/>
              </w:rPr>
              <w:t xml:space="preserve"> </w:t>
            </w:r>
            <w:r w:rsidRPr="00A47994">
              <w:rPr>
                <w:spacing w:val="-2"/>
              </w:rPr>
              <w:t>установлению</w:t>
            </w:r>
          </w:p>
        </w:tc>
      </w:tr>
      <w:tr w:rsidR="006B7B02" w:rsidRPr="00A47994" w14:paraId="4473FF5D" w14:textId="77777777" w:rsidTr="008D45C9">
        <w:trPr>
          <w:trHeight w:val="295"/>
        </w:trPr>
        <w:tc>
          <w:tcPr>
            <w:tcW w:w="562" w:type="dxa"/>
            <w:vMerge/>
          </w:tcPr>
          <w:p w14:paraId="08EDD68F" w14:textId="77777777" w:rsidR="006B7B02" w:rsidRPr="00A47994" w:rsidRDefault="006B7B02" w:rsidP="00EF28B8">
            <w:pPr>
              <w:pStyle w:val="Default"/>
              <w:numPr>
                <w:ilvl w:val="0"/>
                <w:numId w:val="19"/>
              </w:numPr>
              <w:ind w:left="22" w:firstLine="0"/>
              <w:jc w:val="center"/>
              <w:rPr>
                <w:color w:val="auto"/>
              </w:rPr>
            </w:pPr>
          </w:p>
        </w:tc>
        <w:tc>
          <w:tcPr>
            <w:tcW w:w="1985" w:type="dxa"/>
            <w:vMerge/>
          </w:tcPr>
          <w:p w14:paraId="274CDEC1" w14:textId="77777777" w:rsidR="006B7B02" w:rsidRPr="00A47994" w:rsidRDefault="006B7B02" w:rsidP="006B7B02">
            <w:pPr>
              <w:pStyle w:val="Default"/>
              <w:jc w:val="both"/>
              <w:rPr>
                <w:rFonts w:eastAsia="Tahoma"/>
                <w:color w:val="auto"/>
              </w:rPr>
            </w:pPr>
          </w:p>
        </w:tc>
        <w:tc>
          <w:tcPr>
            <w:tcW w:w="2232" w:type="dxa"/>
            <w:vMerge/>
          </w:tcPr>
          <w:p w14:paraId="4B0A4B6F" w14:textId="77777777" w:rsidR="006B7B02" w:rsidRPr="00A47994" w:rsidRDefault="006B7B02" w:rsidP="006B7B02">
            <w:pPr>
              <w:pStyle w:val="Default"/>
              <w:jc w:val="both"/>
              <w:rPr>
                <w:rFonts w:eastAsia="Tahoma"/>
                <w:color w:val="auto"/>
              </w:rPr>
            </w:pPr>
          </w:p>
        </w:tc>
        <w:tc>
          <w:tcPr>
            <w:tcW w:w="4147" w:type="dxa"/>
            <w:vMerge/>
          </w:tcPr>
          <w:p w14:paraId="64FCB970" w14:textId="77777777" w:rsidR="006B7B02" w:rsidRPr="00A47994" w:rsidRDefault="006B7B02" w:rsidP="006B7B02">
            <w:pPr>
              <w:pStyle w:val="Default"/>
              <w:jc w:val="both"/>
              <w:rPr>
                <w:rFonts w:eastAsia="Tahoma"/>
                <w:color w:val="auto"/>
              </w:rPr>
            </w:pPr>
          </w:p>
        </w:tc>
        <w:tc>
          <w:tcPr>
            <w:tcW w:w="5800" w:type="dxa"/>
          </w:tcPr>
          <w:p w14:paraId="4E62EEE7" w14:textId="0C9A289F" w:rsidR="006B7B02" w:rsidRPr="00A47994" w:rsidRDefault="006B7B02" w:rsidP="006B7B02">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bl>
    <w:p w14:paraId="3946296D" w14:textId="70FA701A" w:rsidR="00E26500" w:rsidRPr="00A47994" w:rsidRDefault="00E26500" w:rsidP="00E26500">
      <w:pPr>
        <w:pStyle w:val="3"/>
        <w:rPr>
          <w:rFonts w:ascii="Times New Roman" w:hAnsi="Times New Roman" w:cs="Times New Roman"/>
          <w:b/>
          <w:color w:val="auto"/>
        </w:rPr>
      </w:pPr>
      <w:bookmarkStart w:id="249" w:name="_Toc222925456"/>
      <w:r w:rsidRPr="00A47994">
        <w:rPr>
          <w:rFonts w:ascii="Times New Roman" w:hAnsi="Times New Roman" w:cs="Times New Roman"/>
          <w:b/>
          <w:color w:val="auto"/>
        </w:rPr>
        <w:t>Особенности</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применения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градостроительного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регламента</w:t>
      </w:r>
      <w:bookmarkEnd w:id="249"/>
    </w:p>
    <w:p w14:paraId="0587755F" w14:textId="272630D9" w:rsidR="0077703F" w:rsidRPr="00A47994" w:rsidRDefault="0077703F" w:rsidP="003D1F67">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38AE81D9" w14:textId="4A03F849" w:rsidR="0077703F" w:rsidRPr="00A47994" w:rsidRDefault="0077703F" w:rsidP="003D1F67">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785E7A83" w14:textId="0DD3CA07" w:rsidR="00A314FC" w:rsidRPr="00A47994" w:rsidRDefault="00A314FC" w:rsidP="003D1F67">
      <w:pPr>
        <w:spacing w:before="80" w:after="80"/>
        <w:ind w:firstLine="709"/>
        <w:jc w:val="both"/>
        <w:rPr>
          <w:rFonts w:eastAsia="Tahoma"/>
        </w:rPr>
      </w:pPr>
      <w:r w:rsidRPr="00A47994">
        <w:rPr>
          <w:rFonts w:eastAsia="Tahoma"/>
        </w:rPr>
        <w:t>3.2.</w:t>
      </w:r>
      <w:r w:rsidR="0004390F" w:rsidRPr="00A47994">
        <w:rPr>
          <w:rFonts w:eastAsia="Tahoma"/>
        </w:rPr>
        <w:t xml:space="preserve"> </w:t>
      </w:r>
      <w:r w:rsidRPr="00A47994">
        <w:rPr>
          <w:rFonts w:eastAsia="Times New Roman"/>
          <w:lang w:eastAsia="ru-RU"/>
        </w:rPr>
        <w:t>Границы</w:t>
      </w:r>
      <w:r w:rsidR="0004390F" w:rsidRPr="00A47994">
        <w:rPr>
          <w:rFonts w:eastAsia="Times New Roman"/>
          <w:lang w:eastAsia="ru-RU"/>
        </w:rPr>
        <w:t xml:space="preserve"> </w:t>
      </w:r>
      <w:r w:rsidRPr="00A47994">
        <w:rPr>
          <w:rFonts w:eastAsia="Times New Roman"/>
          <w:lang w:eastAsia="ru-RU"/>
        </w:rPr>
        <w:t>зон</w:t>
      </w:r>
      <w:r w:rsidR="0004390F" w:rsidRPr="00A47994">
        <w:rPr>
          <w:rFonts w:eastAsia="Times New Roman"/>
          <w:lang w:eastAsia="ru-RU"/>
        </w:rPr>
        <w:t xml:space="preserve"> </w:t>
      </w:r>
      <w:r w:rsidRPr="00A47994">
        <w:rPr>
          <w:rFonts w:eastAsia="Times New Roman"/>
          <w:lang w:eastAsia="ru-RU"/>
        </w:rPr>
        <w:t>высотного</w:t>
      </w:r>
      <w:r w:rsidR="0004390F" w:rsidRPr="00A47994">
        <w:rPr>
          <w:rFonts w:eastAsia="Times New Roman"/>
          <w:lang w:eastAsia="ru-RU"/>
        </w:rPr>
        <w:t xml:space="preserve"> </w:t>
      </w:r>
      <w:r w:rsidRPr="00A47994">
        <w:rPr>
          <w:rFonts w:eastAsia="Times New Roman"/>
          <w:lang w:eastAsia="ru-RU"/>
        </w:rPr>
        <w:t>регулирования</w:t>
      </w:r>
      <w:r w:rsidR="0004390F" w:rsidRPr="00A47994">
        <w:rPr>
          <w:rFonts w:eastAsia="Times New Roman"/>
          <w:lang w:eastAsia="ru-RU"/>
        </w:rPr>
        <w:t xml:space="preserve"> </w:t>
      </w:r>
      <w:r w:rsidRPr="00A47994">
        <w:rPr>
          <w:rFonts w:eastAsia="Times New Roman"/>
          <w:lang w:eastAsia="ru-RU"/>
        </w:rPr>
        <w:t>отображены</w:t>
      </w:r>
      <w:r w:rsidR="0004390F" w:rsidRPr="00A47994">
        <w:rPr>
          <w:rFonts w:eastAsia="Times New Roman"/>
          <w:lang w:eastAsia="ru-RU"/>
        </w:rPr>
        <w:t xml:space="preserve"> </w:t>
      </w:r>
      <w:r w:rsidRPr="00A47994">
        <w:rPr>
          <w:rFonts w:eastAsia="Times New Roman"/>
          <w:lang w:eastAsia="ru-RU"/>
        </w:rPr>
        <w:t>на</w:t>
      </w:r>
      <w:r w:rsidR="0004390F" w:rsidRPr="00A47994">
        <w:rPr>
          <w:rFonts w:eastAsia="Times New Roman"/>
          <w:lang w:eastAsia="ru-RU"/>
        </w:rPr>
        <w:t xml:space="preserve"> </w:t>
      </w:r>
      <w:r w:rsidR="00AE66C7" w:rsidRPr="00A47994">
        <w:rPr>
          <w:rFonts w:eastAsia="Times New Roman"/>
          <w:lang w:eastAsia="ru-RU"/>
        </w:rPr>
        <w:t>к</w:t>
      </w:r>
      <w:r w:rsidRPr="00A47994">
        <w:rPr>
          <w:rFonts w:eastAsia="Times New Roman"/>
          <w:lang w:eastAsia="ru-RU"/>
        </w:rPr>
        <w:t>арте</w:t>
      </w:r>
      <w:r w:rsidR="0004390F" w:rsidRPr="00A47994">
        <w:rPr>
          <w:rFonts w:eastAsia="Times New Roman"/>
          <w:lang w:eastAsia="ru-RU"/>
        </w:rPr>
        <w:t xml:space="preserve"> </w:t>
      </w:r>
      <w:r w:rsidRPr="00A47994">
        <w:rPr>
          <w:rFonts w:eastAsia="Times New Roman"/>
          <w:lang w:eastAsia="ru-RU"/>
        </w:rPr>
        <w:t>градостроительного</w:t>
      </w:r>
      <w:r w:rsidR="0004390F" w:rsidRPr="00A47994">
        <w:rPr>
          <w:rFonts w:eastAsia="Times New Roman"/>
          <w:lang w:eastAsia="ru-RU"/>
        </w:rPr>
        <w:t xml:space="preserve"> </w:t>
      </w:r>
      <w:r w:rsidRPr="00A47994">
        <w:rPr>
          <w:rFonts w:eastAsia="Times New Roman"/>
          <w:lang w:eastAsia="ru-RU"/>
        </w:rPr>
        <w:t>зонирования</w:t>
      </w:r>
      <w:r w:rsidR="0004390F" w:rsidRPr="00A47994">
        <w:rPr>
          <w:rFonts w:eastAsia="Times New Roman"/>
          <w:lang w:eastAsia="ru-RU"/>
        </w:rPr>
        <w:t xml:space="preserve"> </w:t>
      </w:r>
      <w:r w:rsidRPr="00A47994">
        <w:rPr>
          <w:rFonts w:eastAsia="Times New Roman"/>
          <w:lang w:eastAsia="ru-RU"/>
        </w:rPr>
        <w:t>настоящих</w:t>
      </w:r>
      <w:r w:rsidR="0004390F" w:rsidRPr="00A47994">
        <w:rPr>
          <w:rFonts w:eastAsia="Times New Roman"/>
          <w:lang w:eastAsia="ru-RU"/>
        </w:rPr>
        <w:t xml:space="preserve"> </w:t>
      </w:r>
      <w:r w:rsidRPr="00A47994">
        <w:rPr>
          <w:rFonts w:eastAsia="Times New Roman"/>
          <w:lang w:eastAsia="ru-RU"/>
        </w:rPr>
        <w:t>Правил.</w:t>
      </w:r>
      <w:r w:rsidR="0004390F" w:rsidRPr="00A47994">
        <w:rPr>
          <w:rFonts w:eastAsia="Times New Roman"/>
          <w:lang w:eastAsia="ru-RU"/>
        </w:rPr>
        <w:t xml:space="preserve"> </w:t>
      </w:r>
      <w:r w:rsidRPr="00A47994">
        <w:rPr>
          <w:rFonts w:eastAsia="Times New Roman"/>
          <w:lang w:eastAsia="ru-RU"/>
        </w:rPr>
        <w:t>Параметры</w:t>
      </w:r>
      <w:r w:rsidR="0004390F" w:rsidRPr="00A47994">
        <w:rPr>
          <w:rFonts w:eastAsia="Times New Roman"/>
          <w:lang w:eastAsia="ru-RU"/>
        </w:rPr>
        <w:t xml:space="preserve"> </w:t>
      </w:r>
      <w:r w:rsidRPr="00A47994">
        <w:rPr>
          <w:rFonts w:eastAsia="Times New Roman"/>
          <w:lang w:eastAsia="ru-RU"/>
        </w:rPr>
        <w:t>высотного</w:t>
      </w:r>
      <w:r w:rsidR="0004390F" w:rsidRPr="00A47994">
        <w:rPr>
          <w:rFonts w:eastAsia="Times New Roman"/>
          <w:lang w:eastAsia="ru-RU"/>
        </w:rPr>
        <w:t xml:space="preserve"> </w:t>
      </w:r>
      <w:r w:rsidRPr="00A47994">
        <w:rPr>
          <w:rFonts w:eastAsia="Times New Roman"/>
          <w:lang w:eastAsia="ru-RU"/>
        </w:rPr>
        <w:t>регулирования</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установлены</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пп.10-12</w:t>
      </w:r>
      <w:r w:rsidR="0004390F" w:rsidRPr="00A47994">
        <w:rPr>
          <w:rFonts w:eastAsia="Times New Roman"/>
          <w:lang w:eastAsia="ru-RU"/>
        </w:rPr>
        <w:t xml:space="preserve"> </w:t>
      </w:r>
      <w:r w:rsidRPr="00A47994">
        <w:rPr>
          <w:rFonts w:eastAsia="Times New Roman"/>
          <w:lang w:eastAsia="ru-RU"/>
        </w:rPr>
        <w:t>ст.</w:t>
      </w:r>
      <w:r w:rsidR="0004390F" w:rsidRPr="00A47994">
        <w:rPr>
          <w:rFonts w:eastAsia="Times New Roman"/>
          <w:lang w:eastAsia="ru-RU"/>
        </w:rPr>
        <w:t xml:space="preserve"> </w:t>
      </w:r>
      <w:r w:rsidRPr="00A47994">
        <w:rPr>
          <w:rFonts w:eastAsia="Times New Roman"/>
          <w:lang w:eastAsia="ru-RU"/>
        </w:rPr>
        <w:t>27</w:t>
      </w:r>
      <w:r w:rsidR="0004390F" w:rsidRPr="00A47994">
        <w:rPr>
          <w:rFonts w:eastAsia="Times New Roman"/>
          <w:lang w:eastAsia="ru-RU"/>
        </w:rPr>
        <w:t xml:space="preserve"> </w:t>
      </w:r>
      <w:r w:rsidRPr="00A47994">
        <w:rPr>
          <w:rFonts w:eastAsia="Times New Roman"/>
          <w:lang w:eastAsia="ru-RU"/>
        </w:rPr>
        <w:t>настоящих</w:t>
      </w:r>
      <w:r w:rsidR="0004390F" w:rsidRPr="00A47994">
        <w:rPr>
          <w:rFonts w:eastAsia="Times New Roman"/>
          <w:lang w:eastAsia="ru-RU"/>
        </w:rPr>
        <w:t xml:space="preserve"> </w:t>
      </w:r>
      <w:r w:rsidRPr="00A47994">
        <w:rPr>
          <w:rFonts w:eastAsia="Times New Roman"/>
          <w:lang w:eastAsia="ru-RU"/>
        </w:rPr>
        <w:t>Правил.</w:t>
      </w:r>
    </w:p>
    <w:p w14:paraId="16EC1BE8" w14:textId="3487E9C2" w:rsidR="00A314FC" w:rsidRPr="00A47994" w:rsidRDefault="00A314FC" w:rsidP="003D1F67">
      <w:pPr>
        <w:spacing w:before="80" w:after="80"/>
        <w:ind w:firstLine="709"/>
        <w:jc w:val="both"/>
        <w:rPr>
          <w:rFonts w:eastAsia="Tahoma"/>
        </w:rPr>
      </w:pPr>
      <w:r w:rsidRPr="00A47994">
        <w:rPr>
          <w:rFonts w:eastAsia="Tahoma"/>
        </w:rPr>
        <w:t>3.</w:t>
      </w:r>
      <w:r w:rsidR="008E42E8" w:rsidRPr="00A47994">
        <w:rPr>
          <w:rFonts w:eastAsia="Tahoma"/>
        </w:rPr>
        <w:t>3</w:t>
      </w:r>
      <w:r w:rsidRPr="00A47994">
        <w:rPr>
          <w:rFonts w:eastAsia="Tahoma"/>
        </w:rPr>
        <w:t>.</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кодом</w:t>
      </w:r>
      <w:r w:rsidR="0004390F" w:rsidRPr="00A47994">
        <w:rPr>
          <w:rFonts w:eastAsia="Tahoma"/>
        </w:rPr>
        <w:t xml:space="preserve"> </w:t>
      </w:r>
      <w:r w:rsidRPr="00A47994">
        <w:rPr>
          <w:rFonts w:eastAsia="Tahoma"/>
        </w:rPr>
        <w:t>4.7</w:t>
      </w:r>
      <w:r w:rsidR="0004390F" w:rsidRPr="00A47994">
        <w:rPr>
          <w:rFonts w:eastAsia="Tahoma"/>
        </w:rPr>
        <w:t xml:space="preserve"> </w:t>
      </w:r>
      <w:r w:rsidRPr="00A47994">
        <w:rPr>
          <w:rFonts w:eastAsia="Tahoma"/>
        </w:rPr>
        <w:t>«Гостиничное</w:t>
      </w:r>
      <w:r w:rsidR="0004390F" w:rsidRPr="00A47994">
        <w:rPr>
          <w:rFonts w:eastAsia="Tahoma"/>
        </w:rPr>
        <w:t xml:space="preserve"> </w:t>
      </w:r>
      <w:r w:rsidRPr="00A47994">
        <w:rPr>
          <w:rFonts w:eastAsia="Tahoma"/>
        </w:rPr>
        <w:t>обслуживание»</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апарт-отелей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комплексов</w:t>
      </w:r>
      <w:r w:rsidR="0004390F" w:rsidRPr="00A47994">
        <w:rPr>
          <w:rFonts w:eastAsia="Tahoma"/>
        </w:rPr>
        <w:t xml:space="preserve"> </w:t>
      </w:r>
      <w:r w:rsidRPr="00A47994">
        <w:rPr>
          <w:rFonts w:eastAsia="Tahoma"/>
        </w:rPr>
        <w:t>апартаментов</w:t>
      </w:r>
      <w:r w:rsidR="0004390F" w:rsidRPr="00A47994">
        <w:rPr>
          <w:rFonts w:eastAsia="Tahoma"/>
        </w:rPr>
        <w:t xml:space="preserve"> </w:t>
      </w:r>
      <w:r w:rsidRPr="00A47994">
        <w:rPr>
          <w:rFonts w:eastAsia="Tahoma"/>
        </w:rPr>
        <w:t>запрещено.</w:t>
      </w:r>
    </w:p>
    <w:p w14:paraId="6B285E13" w14:textId="1404A867" w:rsidR="00E26500" w:rsidRPr="00A47994" w:rsidRDefault="00E26500" w:rsidP="003D1F67">
      <w:pPr>
        <w:spacing w:before="80" w:after="80"/>
        <w:ind w:firstLine="709"/>
        <w:jc w:val="both"/>
      </w:pPr>
      <w:bookmarkStart w:id="250" w:name="_Toc174397317"/>
      <w:r w:rsidRPr="00A47994">
        <w:t>4.</w:t>
      </w:r>
      <w:r w:rsidR="0004390F" w:rsidRPr="00A47994">
        <w:t xml:space="preserve"> </w:t>
      </w:r>
      <w:r w:rsidRPr="00A47994">
        <w:rPr>
          <w:rFonts w:eastAsia="Times New Roman"/>
        </w:rPr>
        <w:t>Ограничения</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находящихся</w:t>
      </w:r>
      <w:r w:rsidR="0004390F" w:rsidRPr="00A47994">
        <w:t xml:space="preserve"> </w:t>
      </w:r>
      <w:r w:rsidRPr="00A47994">
        <w:t>в</w:t>
      </w:r>
      <w:r w:rsidR="0004390F" w:rsidRPr="00A47994">
        <w:t xml:space="preserve"> </w:t>
      </w:r>
      <w:r w:rsidRPr="00A47994">
        <w:t>зоне</w:t>
      </w:r>
      <w:r w:rsidR="0004390F" w:rsidRPr="00A47994">
        <w:t xml:space="preserve"> </w:t>
      </w:r>
      <w:r w:rsidRPr="00A47994">
        <w:t>ОД2</w:t>
      </w:r>
      <w:r w:rsidR="0004390F" w:rsidRPr="00A47994">
        <w:t xml:space="preserve"> </w:t>
      </w:r>
      <w:r w:rsidRPr="00A47994">
        <w:t>и</w:t>
      </w:r>
      <w:r w:rsidR="0004390F" w:rsidRPr="00A47994">
        <w:t xml:space="preserve"> </w:t>
      </w:r>
      <w:r w:rsidRPr="00A47994">
        <w:t>расположенных</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зон</w:t>
      </w:r>
      <w:r w:rsidR="0004390F" w:rsidRPr="00A47994">
        <w:t xml:space="preserve"> </w:t>
      </w:r>
      <w:r w:rsidRPr="00A47994">
        <w:t>с</w:t>
      </w:r>
      <w:r w:rsidR="0004390F" w:rsidRPr="00A47994">
        <w:t xml:space="preserve"> </w:t>
      </w:r>
      <w:r w:rsidRPr="00A47994">
        <w:t>особыми</w:t>
      </w:r>
      <w:r w:rsidR="0004390F" w:rsidRPr="00A47994">
        <w:t xml:space="preserve"> </w:t>
      </w:r>
      <w:r w:rsidRPr="00A47994">
        <w:t>условиями</w:t>
      </w:r>
      <w:r w:rsidR="0004390F" w:rsidRPr="00A47994">
        <w:t xml:space="preserve"> </w:t>
      </w:r>
      <w:r w:rsidRPr="00A47994">
        <w:t>использования</w:t>
      </w:r>
      <w:r w:rsidR="0004390F" w:rsidRPr="00A47994">
        <w:t xml:space="preserve"> </w:t>
      </w:r>
      <w:r w:rsidRPr="00A47994">
        <w:t>территории,</w:t>
      </w:r>
      <w:r w:rsidR="0004390F" w:rsidRPr="00A47994">
        <w:t xml:space="preserve"> </w:t>
      </w:r>
      <w:r w:rsidR="00815EF2" w:rsidRPr="00A47994">
        <w:t xml:space="preserve">устанавливаются в соответствии со статьёй 55 настоящих </w:t>
      </w:r>
      <w:r w:rsidRPr="00A47994">
        <w:t>Правил.</w:t>
      </w:r>
    </w:p>
    <w:p w14:paraId="06ADE961" w14:textId="2CCAA168" w:rsidR="00E26500" w:rsidRPr="00A47994" w:rsidRDefault="00E26500" w:rsidP="003D1F67">
      <w:pPr>
        <w:spacing w:before="80" w:after="80"/>
        <w:ind w:firstLine="709"/>
        <w:jc w:val="both"/>
      </w:pPr>
      <w:r w:rsidRPr="00A47994">
        <w:rPr>
          <w:rFonts w:eastAsia="Times New Roman"/>
        </w:rPr>
        <w:t>5.</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территориальной</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ОД2,</w:t>
      </w:r>
      <w:r w:rsidR="0004390F" w:rsidRPr="00A47994">
        <w:rPr>
          <w:rFonts w:eastAsia="Times New Roman"/>
        </w:rPr>
        <w:t xml:space="preserve"> </w:t>
      </w:r>
      <w:r w:rsidRPr="00A47994">
        <w:rPr>
          <w:rFonts w:eastAsia="Times New Roman"/>
        </w:rPr>
        <w:t>применительно</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предусматривается</w:t>
      </w:r>
      <w:r w:rsidR="0004390F" w:rsidRPr="00A47994">
        <w:rPr>
          <w:rFonts w:eastAsia="Times New Roman"/>
        </w:rPr>
        <w:t xml:space="preserve"> </w:t>
      </w:r>
      <w:r w:rsidRPr="00A47994">
        <w:rPr>
          <w:rFonts w:eastAsia="Times New Roman"/>
        </w:rPr>
        <w:t>осуществление</w:t>
      </w:r>
      <w:r w:rsidR="0004390F" w:rsidRPr="00A47994">
        <w:rPr>
          <w:rFonts w:eastAsia="Times New Roman"/>
        </w:rPr>
        <w:t xml:space="preserve"> </w:t>
      </w:r>
      <w:r w:rsidRPr="00A47994">
        <w:rPr>
          <w:rFonts w:eastAsia="Times New Roman"/>
        </w:rPr>
        <w:t>деятельности</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комплексному</w:t>
      </w:r>
      <w:r w:rsidR="0004390F" w:rsidRPr="00A47994">
        <w:rPr>
          <w:rFonts w:eastAsia="Times New Roman"/>
        </w:rPr>
        <w:t xml:space="preserve"> </w:t>
      </w:r>
      <w:r w:rsidRPr="00A47994">
        <w:rPr>
          <w:rFonts w:eastAsia="Times New Roman"/>
        </w:rPr>
        <w:t>развитию</w:t>
      </w:r>
      <w:r w:rsidR="0004390F" w:rsidRPr="00A47994">
        <w:rPr>
          <w:rFonts w:eastAsia="Times New Roman"/>
        </w:rPr>
        <w:t xml:space="preserve"> </w:t>
      </w:r>
      <w:r w:rsidRPr="00A47994">
        <w:rPr>
          <w:rFonts w:eastAsia="Times New Roman"/>
        </w:rPr>
        <w:t>территории</w:t>
      </w:r>
      <w:r w:rsidRPr="00A47994">
        <w:rPr>
          <w:rFonts w:eastAsia="Tahoma"/>
          <w:color w:val="000000"/>
        </w:rPr>
        <w:t>,</w:t>
      </w:r>
      <w:r w:rsidR="0004390F" w:rsidRPr="00A47994">
        <w:rPr>
          <w:rFonts w:eastAsia="Tahoma"/>
          <w:color w:val="000000"/>
        </w:rPr>
        <w:t xml:space="preserve"> </w:t>
      </w:r>
      <w:r w:rsidRPr="00A47994">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минимально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обеспеченности</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коммунальной,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0B4C5ABB" w14:textId="4F36736A" w:rsidR="00165F15" w:rsidRPr="00A47994" w:rsidRDefault="00165F15" w:rsidP="00165F15">
      <w:pPr>
        <w:pStyle w:val="3"/>
        <w:rPr>
          <w:rFonts w:ascii="Times New Roman" w:eastAsia="Tahoma" w:hAnsi="Times New Roman" w:cs="Times New Roman"/>
          <w:b/>
          <w:bCs/>
          <w:color w:val="auto"/>
        </w:rPr>
      </w:pPr>
      <w:bookmarkStart w:id="251" w:name="_Toc222925457"/>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251"/>
    </w:p>
    <w:p w14:paraId="0B416D10" w14:textId="11635D14" w:rsidR="00165F15" w:rsidRPr="00A47994" w:rsidRDefault="00165F15" w:rsidP="003D1F67">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06882BCC" w14:textId="0F024721"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252" w:name="_Toc222925458"/>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3</w:t>
      </w:r>
      <w:r w:rsidR="0000312A" w:rsidRPr="00A47994">
        <w:rPr>
          <w:rFonts w:eastAsia="Times New Roman"/>
          <w:b/>
          <w:bCs/>
          <w:iCs/>
          <w:lang w:eastAsia="ru-RU"/>
        </w:rPr>
        <w:t>5</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ОД3.</w:t>
      </w:r>
      <w:r w:rsidR="0004390F" w:rsidRPr="00A47994">
        <w:rPr>
          <w:rFonts w:eastAsia="Times New Roman"/>
          <w:b/>
          <w:bCs/>
          <w:iCs/>
          <w:lang w:eastAsia="ru-RU"/>
        </w:rPr>
        <w:t xml:space="preserve"> </w:t>
      </w:r>
      <w:r w:rsidR="00427733" w:rsidRPr="00A47994">
        <w:rPr>
          <w:rFonts w:eastAsia="Times New Roman"/>
          <w:b/>
          <w:bCs/>
          <w:iCs/>
          <w:lang w:eastAsia="ru-RU"/>
        </w:rPr>
        <w:t>З</w:t>
      </w:r>
      <w:r w:rsidRPr="00A47994">
        <w:rPr>
          <w:rFonts w:eastAsia="Times New Roman"/>
          <w:b/>
          <w:bCs/>
          <w:iCs/>
          <w:lang w:eastAsia="ru-RU"/>
        </w:rPr>
        <w:t>он</w:t>
      </w:r>
      <w:r w:rsidR="00427733" w:rsidRPr="00A47994">
        <w:rPr>
          <w:rFonts w:eastAsia="Times New Roman"/>
          <w:b/>
          <w:bCs/>
          <w:iCs/>
          <w:lang w:eastAsia="ru-RU"/>
        </w:rPr>
        <w:t>а</w:t>
      </w:r>
      <w:r w:rsidR="0004390F" w:rsidRPr="00A47994">
        <w:rPr>
          <w:rFonts w:eastAsia="Times New Roman"/>
          <w:b/>
          <w:bCs/>
          <w:iCs/>
          <w:lang w:eastAsia="ru-RU"/>
        </w:rPr>
        <w:t xml:space="preserve"> </w:t>
      </w:r>
      <w:r w:rsidRPr="00A47994">
        <w:rPr>
          <w:rFonts w:eastAsia="Times New Roman"/>
          <w:b/>
          <w:bCs/>
          <w:iCs/>
          <w:lang w:eastAsia="ru-RU"/>
        </w:rPr>
        <w:t>специализированной</w:t>
      </w:r>
      <w:r w:rsidR="0004390F" w:rsidRPr="00A47994">
        <w:rPr>
          <w:rFonts w:eastAsia="Times New Roman"/>
          <w:b/>
          <w:bCs/>
          <w:iCs/>
          <w:lang w:eastAsia="ru-RU"/>
        </w:rPr>
        <w:t xml:space="preserve"> </w:t>
      </w:r>
      <w:r w:rsidRPr="00A47994">
        <w:rPr>
          <w:rFonts w:eastAsia="Times New Roman"/>
          <w:b/>
          <w:bCs/>
          <w:iCs/>
          <w:lang w:eastAsia="ru-RU"/>
        </w:rPr>
        <w:t>общественной</w:t>
      </w:r>
      <w:r w:rsidR="0004390F" w:rsidRPr="00A47994">
        <w:rPr>
          <w:rFonts w:eastAsia="Times New Roman"/>
          <w:b/>
          <w:bCs/>
          <w:iCs/>
          <w:lang w:eastAsia="ru-RU"/>
        </w:rPr>
        <w:t xml:space="preserve"> </w:t>
      </w:r>
      <w:r w:rsidRPr="00A47994">
        <w:rPr>
          <w:rFonts w:eastAsia="Times New Roman"/>
          <w:b/>
          <w:bCs/>
          <w:iCs/>
          <w:lang w:eastAsia="ru-RU"/>
        </w:rPr>
        <w:t>застройки</w:t>
      </w:r>
      <w:bookmarkEnd w:id="252"/>
      <w:r w:rsidR="0004390F" w:rsidRPr="00A47994">
        <w:rPr>
          <w:rFonts w:eastAsia="Times New Roman"/>
          <w:b/>
          <w:bCs/>
          <w:iCs/>
          <w:lang w:eastAsia="ru-RU"/>
        </w:rPr>
        <w:t xml:space="preserve"> </w:t>
      </w:r>
      <w:bookmarkEnd w:id="250"/>
    </w:p>
    <w:p w14:paraId="3104F49F" w14:textId="0BDB7E8E" w:rsidR="00C71061" w:rsidRPr="00A47994" w:rsidRDefault="00C71061" w:rsidP="003D1F67">
      <w:pPr>
        <w:widowControl w:val="0"/>
        <w:tabs>
          <w:tab w:val="left" w:pos="851"/>
          <w:tab w:val="left" w:pos="1134"/>
        </w:tabs>
        <w:ind w:right="-2" w:firstLine="709"/>
        <w:jc w:val="both"/>
      </w:pPr>
      <w:r w:rsidRPr="00A47994">
        <w:rPr>
          <w:bCs/>
        </w:rPr>
        <w:t>1.</w:t>
      </w:r>
      <w:r w:rsidR="0004390F" w:rsidRPr="00A47994">
        <w:rPr>
          <w:bCs/>
        </w:rPr>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объектов</w:t>
      </w:r>
      <w:r w:rsidR="0004390F" w:rsidRPr="00A47994">
        <w:t xml:space="preserve"> </w:t>
      </w:r>
      <w:r w:rsidRPr="00A47994">
        <w:t>социальной</w:t>
      </w:r>
      <w:r w:rsidR="0004390F" w:rsidRPr="00A47994">
        <w:t xml:space="preserve"> </w:t>
      </w:r>
      <w:r w:rsidRPr="00A47994">
        <w:t>инфраструктуры</w:t>
      </w:r>
      <w:r w:rsidR="0004390F" w:rsidRPr="00A47994">
        <w:t xml:space="preserve"> </w:t>
      </w:r>
      <w:r w:rsidRPr="00A47994">
        <w:t>(здравоохранения,</w:t>
      </w:r>
      <w:r w:rsidR="0004390F" w:rsidRPr="00A47994">
        <w:t xml:space="preserve"> </w:t>
      </w:r>
      <w:r w:rsidRPr="00A47994">
        <w:t>образования</w:t>
      </w:r>
      <w:r w:rsidR="0004390F" w:rsidRPr="00A47994">
        <w:t xml:space="preserve"> </w:t>
      </w:r>
      <w:r w:rsidRPr="00A47994">
        <w:t>и</w:t>
      </w:r>
      <w:r w:rsidR="0004390F" w:rsidRPr="00A47994">
        <w:t xml:space="preserve"> </w:t>
      </w:r>
      <w:r w:rsidRPr="00A47994">
        <w:t>просвещения,</w:t>
      </w:r>
      <w:r w:rsidR="0004390F" w:rsidRPr="00A47994">
        <w:t xml:space="preserve"> </w:t>
      </w:r>
      <w:r w:rsidRPr="00A47994">
        <w:t>культурного</w:t>
      </w:r>
      <w:r w:rsidR="0004390F" w:rsidRPr="00A47994">
        <w:t xml:space="preserve"> </w:t>
      </w:r>
      <w:r w:rsidRPr="00A47994">
        <w:t>развития,</w:t>
      </w:r>
      <w:r w:rsidR="0004390F" w:rsidRPr="00A47994">
        <w:t xml:space="preserve"> </w:t>
      </w:r>
      <w:r w:rsidRPr="00A47994">
        <w:t>спорта,</w:t>
      </w:r>
      <w:r w:rsidR="0004390F" w:rsidRPr="00A47994">
        <w:t xml:space="preserve"> </w:t>
      </w:r>
      <w:r w:rsidRPr="00A47994">
        <w:t>социального</w:t>
      </w:r>
      <w:r w:rsidR="0004390F" w:rsidRPr="00A47994">
        <w:t xml:space="preserve"> </w:t>
      </w:r>
      <w:r w:rsidRPr="00A47994">
        <w:t>обслуживания),</w:t>
      </w:r>
      <w:r w:rsidR="0004390F" w:rsidRPr="00A47994">
        <w:t xml:space="preserve"> </w:t>
      </w:r>
      <w:r w:rsidRPr="00A47994">
        <w:t>религиозного</w:t>
      </w:r>
      <w:r w:rsidR="0004390F" w:rsidRPr="00A47994">
        <w:t xml:space="preserve"> </w:t>
      </w:r>
      <w:r w:rsidRPr="00A47994">
        <w:t>использования,</w:t>
      </w:r>
      <w:r w:rsidR="0004390F" w:rsidRPr="00A47994">
        <w:t xml:space="preserve"> </w:t>
      </w:r>
      <w:r w:rsidRPr="00A47994">
        <w:t>коммунального</w:t>
      </w:r>
      <w:r w:rsidR="0004390F" w:rsidRPr="00A47994">
        <w:t xml:space="preserve"> </w:t>
      </w:r>
      <w:r w:rsidRPr="00A47994">
        <w:t>обслуживания,</w:t>
      </w:r>
      <w:r w:rsidR="0004390F" w:rsidRPr="00A47994">
        <w:t xml:space="preserve"> </w:t>
      </w:r>
      <w:r w:rsidRPr="00A47994">
        <w:t>обеспечения</w:t>
      </w:r>
      <w:r w:rsidR="0004390F" w:rsidRPr="00A47994">
        <w:t xml:space="preserve"> </w:t>
      </w:r>
      <w:r w:rsidRPr="00A47994">
        <w:t>научной</w:t>
      </w:r>
      <w:r w:rsidR="0004390F" w:rsidRPr="00A47994">
        <w:t xml:space="preserve"> </w:t>
      </w:r>
      <w:r w:rsidRPr="00A47994">
        <w:t>деятельности,</w:t>
      </w:r>
      <w:r w:rsidR="0004390F" w:rsidRPr="00A47994">
        <w:t xml:space="preserve"> </w:t>
      </w:r>
      <w:r w:rsidRPr="00A47994">
        <w:t>территорий</w:t>
      </w:r>
      <w:r w:rsidR="0004390F" w:rsidRPr="00A47994">
        <w:t xml:space="preserve"> </w:t>
      </w:r>
      <w:r w:rsidRPr="00A47994">
        <w:t>общего</w:t>
      </w:r>
      <w:r w:rsidR="0004390F" w:rsidRPr="00A47994">
        <w:t xml:space="preserve"> </w:t>
      </w:r>
      <w:r w:rsidRPr="00A47994">
        <w:t>пользования.</w:t>
      </w:r>
    </w:p>
    <w:p w14:paraId="2629447D" w14:textId="515A04FF" w:rsidR="00C71061" w:rsidRPr="00A47994" w:rsidRDefault="00C71061" w:rsidP="003D1F67">
      <w:pPr>
        <w:pStyle w:val="Default"/>
        <w:ind w:firstLine="709"/>
        <w:jc w:val="both"/>
        <w:rPr>
          <w:color w:val="auto"/>
        </w:rPr>
      </w:pPr>
      <w:r w:rsidRPr="00A47994">
        <w:rPr>
          <w:color w:val="auto"/>
        </w:rPr>
        <w:t>2.</w:t>
      </w:r>
      <w:r w:rsidR="0004390F" w:rsidRPr="00A47994">
        <w:rPr>
          <w:color w:val="auto"/>
        </w:rPr>
        <w:t xml:space="preserve"> </w:t>
      </w:r>
      <w:r w:rsidRPr="00A47994">
        <w:rPr>
          <w:color w:val="auto"/>
        </w:rPr>
        <w:t>Виды</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предельные</w:t>
      </w:r>
      <w:r w:rsidR="0004390F" w:rsidRPr="00A47994">
        <w:rPr>
          <w:color w:val="auto"/>
        </w:rPr>
        <w:t xml:space="preserve"> </w:t>
      </w:r>
      <w:r w:rsidRPr="00A47994">
        <w:rPr>
          <w:color w:val="auto"/>
        </w:rPr>
        <w:t>(минимальные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максимальные)</w:t>
      </w:r>
      <w:r w:rsidR="0004390F" w:rsidRPr="00A47994">
        <w:rPr>
          <w:color w:val="auto"/>
        </w:rPr>
        <w:t xml:space="preserve"> </w:t>
      </w:r>
      <w:r w:rsidRPr="00A47994">
        <w:rPr>
          <w:color w:val="auto"/>
        </w:rPr>
        <w:t>размеры</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предельные</w:t>
      </w:r>
      <w:r w:rsidR="0004390F" w:rsidRPr="00A47994">
        <w:rPr>
          <w:color w:val="auto"/>
        </w:rPr>
        <w:t xml:space="preserve"> </w:t>
      </w:r>
      <w:r w:rsidRPr="00A47994">
        <w:rPr>
          <w:color w:val="auto"/>
        </w:rPr>
        <w:t>параметры</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реконструкции</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p>
    <w:p w14:paraId="18354940" w14:textId="29B65D4A" w:rsidR="00C71061" w:rsidRPr="00A47994" w:rsidRDefault="00C71061" w:rsidP="00C71061">
      <w:pPr>
        <w:pStyle w:val="3"/>
        <w:rPr>
          <w:rFonts w:ascii="Times New Roman" w:hAnsi="Times New Roman" w:cs="Times New Roman"/>
          <w:b/>
          <w:color w:val="auto"/>
        </w:rPr>
      </w:pPr>
      <w:bookmarkStart w:id="253" w:name="_Toc222925459"/>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53"/>
    </w:p>
    <w:tbl>
      <w:tblPr>
        <w:tblStyle w:val="afe"/>
        <w:tblW w:w="14737" w:type="dxa"/>
        <w:tblLook w:val="04A0" w:firstRow="1" w:lastRow="0" w:firstColumn="1" w:lastColumn="0" w:noHBand="0" w:noVBand="1"/>
      </w:tblPr>
      <w:tblGrid>
        <w:gridCol w:w="556"/>
        <w:gridCol w:w="2416"/>
        <w:gridCol w:w="1881"/>
        <w:gridCol w:w="4338"/>
        <w:gridCol w:w="5546"/>
      </w:tblGrid>
      <w:tr w:rsidR="005A273E" w:rsidRPr="00A47994" w14:paraId="27E9EFBC" w14:textId="77777777" w:rsidTr="003C3370">
        <w:trPr>
          <w:tblHeader/>
        </w:trPr>
        <w:tc>
          <w:tcPr>
            <w:tcW w:w="556" w:type="dxa"/>
          </w:tcPr>
          <w:p w14:paraId="157F5020" w14:textId="59E67076"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416" w:type="dxa"/>
          </w:tcPr>
          <w:p w14:paraId="5031A9D9" w14:textId="7EAC71A8"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881" w:type="dxa"/>
          </w:tcPr>
          <w:p w14:paraId="1C4DDBF3" w14:textId="6A0151A9"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338" w:type="dxa"/>
          </w:tcPr>
          <w:p w14:paraId="71FBC540" w14:textId="6A739656"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546" w:type="dxa"/>
          </w:tcPr>
          <w:p w14:paraId="62CB2F7E" w14:textId="1523356A"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7EEC89D8" w14:textId="77777777" w:rsidTr="003C3370">
        <w:trPr>
          <w:tblHeader/>
        </w:trPr>
        <w:tc>
          <w:tcPr>
            <w:tcW w:w="556" w:type="dxa"/>
          </w:tcPr>
          <w:p w14:paraId="549EB58B" w14:textId="77777777" w:rsidR="00C71061" w:rsidRPr="00A47994" w:rsidRDefault="00C71061" w:rsidP="0029014D">
            <w:pPr>
              <w:pStyle w:val="Default"/>
              <w:jc w:val="center"/>
              <w:rPr>
                <w:color w:val="auto"/>
              </w:rPr>
            </w:pPr>
            <w:r w:rsidRPr="00A47994">
              <w:rPr>
                <w:color w:val="auto"/>
              </w:rPr>
              <w:t>1.</w:t>
            </w:r>
          </w:p>
        </w:tc>
        <w:tc>
          <w:tcPr>
            <w:tcW w:w="2416" w:type="dxa"/>
          </w:tcPr>
          <w:p w14:paraId="67A782D0"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881" w:type="dxa"/>
          </w:tcPr>
          <w:p w14:paraId="2052664B"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338" w:type="dxa"/>
          </w:tcPr>
          <w:p w14:paraId="142B00F9"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546" w:type="dxa"/>
          </w:tcPr>
          <w:p w14:paraId="50D10D00"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1A05BE" w:rsidRPr="00A47994" w14:paraId="4176AB72" w14:textId="77777777" w:rsidTr="003C3370">
        <w:trPr>
          <w:trHeight w:val="302"/>
        </w:trPr>
        <w:tc>
          <w:tcPr>
            <w:tcW w:w="556" w:type="dxa"/>
            <w:vMerge w:val="restart"/>
          </w:tcPr>
          <w:p w14:paraId="5371234C" w14:textId="77777777" w:rsidR="001A05BE" w:rsidRPr="00A47994" w:rsidRDefault="001A05BE" w:rsidP="00EF28B8">
            <w:pPr>
              <w:pStyle w:val="Default"/>
              <w:numPr>
                <w:ilvl w:val="0"/>
                <w:numId w:val="42"/>
              </w:numPr>
              <w:ind w:left="22" w:firstLine="0"/>
              <w:jc w:val="center"/>
              <w:rPr>
                <w:color w:val="auto"/>
              </w:rPr>
            </w:pPr>
          </w:p>
        </w:tc>
        <w:tc>
          <w:tcPr>
            <w:tcW w:w="2416" w:type="dxa"/>
            <w:vMerge w:val="restart"/>
          </w:tcPr>
          <w:p w14:paraId="3663EFF4" w14:textId="50FF2E85" w:rsidR="001A05BE" w:rsidRPr="00A47994" w:rsidRDefault="001A05BE" w:rsidP="001A05BE">
            <w:pPr>
              <w:pStyle w:val="Default"/>
              <w:jc w:val="both"/>
              <w:rPr>
                <w:color w:val="auto"/>
              </w:rPr>
            </w:pP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1881" w:type="dxa"/>
            <w:vMerge w:val="restart"/>
          </w:tcPr>
          <w:p w14:paraId="32F93936" w14:textId="24FF1F0E" w:rsidR="001A05BE" w:rsidRPr="00A47994" w:rsidRDefault="001A05BE" w:rsidP="001A05BE">
            <w:pPr>
              <w:pStyle w:val="Default"/>
              <w:jc w:val="both"/>
              <w:rPr>
                <w:color w:val="auto"/>
              </w:rPr>
            </w:pPr>
            <w:r w:rsidRPr="00A47994">
              <w:rPr>
                <w:color w:val="auto"/>
              </w:rPr>
              <w:t>3.1.1</w:t>
            </w:r>
            <w:r w:rsidR="0004390F" w:rsidRPr="00A47994">
              <w:rPr>
                <w:color w:val="auto"/>
              </w:rPr>
              <w:t xml:space="preserve"> </w:t>
            </w:r>
          </w:p>
        </w:tc>
        <w:tc>
          <w:tcPr>
            <w:tcW w:w="4338" w:type="dxa"/>
            <w:vMerge w:val="restart"/>
          </w:tcPr>
          <w:p w14:paraId="1E1490BB" w14:textId="3685143B" w:rsidR="001A05BE" w:rsidRPr="000A5CF2" w:rsidRDefault="001A05BE" w:rsidP="001A05BE">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обеспечивающих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поставку</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тепла,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электричества,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отвод</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канализационных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стоков,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очистку</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уборку</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недвижимости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водозаборов,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очистных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насосных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станций,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водопроводов,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линий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электропередач,</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трансформаторных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подстанций,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газопроводов,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линий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связи,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телефонных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станций,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канализаций,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стоянок,</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гаражей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мастерских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обслуживания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уборочной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аварийной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техники,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необходимых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сбора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плавки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снега)</w:t>
            </w:r>
          </w:p>
        </w:tc>
        <w:tc>
          <w:tcPr>
            <w:tcW w:w="5546" w:type="dxa"/>
          </w:tcPr>
          <w:p w14:paraId="16010DAF" w14:textId="62ADA07D"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1A05BE" w:rsidRPr="00A47994">
              <w:rPr>
                <w:rFonts w:ascii="Times New Roman" w:eastAsiaTheme="minorHAnsi" w:hAnsi="Times New Roman" w:cs="Times New Roman"/>
                <w:sz w:val="24"/>
                <w:szCs w:val="24"/>
                <w:lang w:eastAsia="en-US"/>
              </w:rPr>
              <w:t>10</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м</w:t>
            </w:r>
          </w:p>
        </w:tc>
      </w:tr>
      <w:tr w:rsidR="001A05BE" w:rsidRPr="00A47994" w14:paraId="0C468DCD" w14:textId="77777777" w:rsidTr="003C3370">
        <w:trPr>
          <w:trHeight w:val="302"/>
        </w:trPr>
        <w:tc>
          <w:tcPr>
            <w:tcW w:w="556" w:type="dxa"/>
            <w:vMerge/>
          </w:tcPr>
          <w:p w14:paraId="009C0916" w14:textId="77777777" w:rsidR="001A05BE" w:rsidRPr="00A47994" w:rsidRDefault="001A05BE" w:rsidP="00EF28B8">
            <w:pPr>
              <w:pStyle w:val="Default"/>
              <w:numPr>
                <w:ilvl w:val="0"/>
                <w:numId w:val="42"/>
              </w:numPr>
              <w:ind w:left="22" w:firstLine="0"/>
              <w:jc w:val="center"/>
              <w:rPr>
                <w:color w:val="auto"/>
              </w:rPr>
            </w:pPr>
          </w:p>
        </w:tc>
        <w:tc>
          <w:tcPr>
            <w:tcW w:w="2416" w:type="dxa"/>
            <w:vMerge/>
          </w:tcPr>
          <w:p w14:paraId="7D154E35" w14:textId="77777777" w:rsidR="001A05BE" w:rsidRPr="00A47994" w:rsidRDefault="001A05BE" w:rsidP="001A05BE">
            <w:pPr>
              <w:pStyle w:val="Default"/>
              <w:jc w:val="both"/>
              <w:rPr>
                <w:color w:val="auto"/>
              </w:rPr>
            </w:pPr>
          </w:p>
        </w:tc>
        <w:tc>
          <w:tcPr>
            <w:tcW w:w="1881" w:type="dxa"/>
            <w:vMerge/>
          </w:tcPr>
          <w:p w14:paraId="35663075" w14:textId="77777777" w:rsidR="001A05BE" w:rsidRPr="00A47994" w:rsidRDefault="001A05BE" w:rsidP="001A05BE">
            <w:pPr>
              <w:pStyle w:val="Default"/>
              <w:jc w:val="both"/>
              <w:rPr>
                <w:color w:val="auto"/>
              </w:rPr>
            </w:pPr>
          </w:p>
        </w:tc>
        <w:tc>
          <w:tcPr>
            <w:tcW w:w="4338" w:type="dxa"/>
            <w:vMerge/>
          </w:tcPr>
          <w:p w14:paraId="2C5DB86B" w14:textId="77777777" w:rsidR="001A05BE" w:rsidRPr="000A5CF2" w:rsidRDefault="001A05BE" w:rsidP="001A05BE">
            <w:pPr>
              <w:pStyle w:val="ConsPlusNormal"/>
              <w:ind w:firstLine="0"/>
              <w:jc w:val="both"/>
              <w:rPr>
                <w:rFonts w:ascii="Times New Roman" w:hAnsi="Times New Roman" w:cs="Times New Roman"/>
                <w:sz w:val="24"/>
                <w:szCs w:val="24"/>
              </w:rPr>
            </w:pPr>
          </w:p>
        </w:tc>
        <w:tc>
          <w:tcPr>
            <w:tcW w:w="5546" w:type="dxa"/>
          </w:tcPr>
          <w:p w14:paraId="2278B864" w14:textId="7BD5E73C"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1A05BE"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установлению</w:t>
            </w:r>
          </w:p>
        </w:tc>
      </w:tr>
      <w:tr w:rsidR="001A05BE" w:rsidRPr="00A47994" w14:paraId="598FB7B8" w14:textId="77777777" w:rsidTr="003C3370">
        <w:trPr>
          <w:trHeight w:val="302"/>
        </w:trPr>
        <w:tc>
          <w:tcPr>
            <w:tcW w:w="556" w:type="dxa"/>
            <w:vMerge/>
          </w:tcPr>
          <w:p w14:paraId="09BAB12A" w14:textId="77777777" w:rsidR="001A05BE" w:rsidRPr="00A47994" w:rsidRDefault="001A05BE" w:rsidP="00EF28B8">
            <w:pPr>
              <w:pStyle w:val="Default"/>
              <w:numPr>
                <w:ilvl w:val="0"/>
                <w:numId w:val="42"/>
              </w:numPr>
              <w:ind w:left="22" w:firstLine="0"/>
              <w:jc w:val="center"/>
              <w:rPr>
                <w:color w:val="auto"/>
              </w:rPr>
            </w:pPr>
          </w:p>
        </w:tc>
        <w:tc>
          <w:tcPr>
            <w:tcW w:w="2416" w:type="dxa"/>
            <w:vMerge/>
          </w:tcPr>
          <w:p w14:paraId="5A2B5ADE" w14:textId="77777777" w:rsidR="001A05BE" w:rsidRPr="00A47994" w:rsidRDefault="001A05BE" w:rsidP="001A05BE">
            <w:pPr>
              <w:pStyle w:val="Default"/>
              <w:jc w:val="both"/>
              <w:rPr>
                <w:color w:val="auto"/>
              </w:rPr>
            </w:pPr>
          </w:p>
        </w:tc>
        <w:tc>
          <w:tcPr>
            <w:tcW w:w="1881" w:type="dxa"/>
            <w:vMerge/>
          </w:tcPr>
          <w:p w14:paraId="4C49E2D8" w14:textId="77777777" w:rsidR="001A05BE" w:rsidRPr="00A47994" w:rsidRDefault="001A05BE" w:rsidP="001A05BE">
            <w:pPr>
              <w:pStyle w:val="Default"/>
              <w:jc w:val="both"/>
              <w:rPr>
                <w:color w:val="auto"/>
              </w:rPr>
            </w:pPr>
          </w:p>
        </w:tc>
        <w:tc>
          <w:tcPr>
            <w:tcW w:w="4338" w:type="dxa"/>
            <w:vMerge/>
          </w:tcPr>
          <w:p w14:paraId="49905D66" w14:textId="77777777" w:rsidR="001A05BE" w:rsidRPr="000A5CF2" w:rsidRDefault="001A05BE" w:rsidP="001A05BE">
            <w:pPr>
              <w:pStyle w:val="ConsPlusNormal"/>
              <w:ind w:firstLine="0"/>
              <w:jc w:val="both"/>
              <w:rPr>
                <w:rFonts w:ascii="Times New Roman" w:hAnsi="Times New Roman" w:cs="Times New Roman"/>
                <w:sz w:val="24"/>
                <w:szCs w:val="24"/>
              </w:rPr>
            </w:pPr>
          </w:p>
        </w:tc>
        <w:tc>
          <w:tcPr>
            <w:tcW w:w="5546" w:type="dxa"/>
          </w:tcPr>
          <w:p w14:paraId="425BDF3B" w14:textId="251ADECF"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90%</w:t>
            </w:r>
          </w:p>
        </w:tc>
      </w:tr>
      <w:tr w:rsidR="001A05BE" w:rsidRPr="00A47994" w14:paraId="2CFFC46E" w14:textId="77777777" w:rsidTr="003C3370">
        <w:trPr>
          <w:trHeight w:val="302"/>
        </w:trPr>
        <w:tc>
          <w:tcPr>
            <w:tcW w:w="556" w:type="dxa"/>
            <w:vMerge/>
          </w:tcPr>
          <w:p w14:paraId="7987ED26" w14:textId="77777777" w:rsidR="001A05BE" w:rsidRPr="00A47994" w:rsidRDefault="001A05BE" w:rsidP="00EF28B8">
            <w:pPr>
              <w:pStyle w:val="Default"/>
              <w:numPr>
                <w:ilvl w:val="0"/>
                <w:numId w:val="42"/>
              </w:numPr>
              <w:ind w:left="22" w:firstLine="0"/>
              <w:jc w:val="center"/>
              <w:rPr>
                <w:color w:val="auto"/>
              </w:rPr>
            </w:pPr>
          </w:p>
        </w:tc>
        <w:tc>
          <w:tcPr>
            <w:tcW w:w="2416" w:type="dxa"/>
            <w:vMerge/>
          </w:tcPr>
          <w:p w14:paraId="6EA1CCCE" w14:textId="77777777" w:rsidR="001A05BE" w:rsidRPr="00A47994" w:rsidRDefault="001A05BE" w:rsidP="001A05BE">
            <w:pPr>
              <w:pStyle w:val="Default"/>
              <w:jc w:val="both"/>
              <w:rPr>
                <w:color w:val="auto"/>
              </w:rPr>
            </w:pPr>
          </w:p>
        </w:tc>
        <w:tc>
          <w:tcPr>
            <w:tcW w:w="1881" w:type="dxa"/>
            <w:vMerge/>
          </w:tcPr>
          <w:p w14:paraId="503ADA5E" w14:textId="77777777" w:rsidR="001A05BE" w:rsidRPr="00A47994" w:rsidRDefault="001A05BE" w:rsidP="001A05BE">
            <w:pPr>
              <w:pStyle w:val="Default"/>
              <w:jc w:val="both"/>
              <w:rPr>
                <w:color w:val="auto"/>
              </w:rPr>
            </w:pPr>
          </w:p>
        </w:tc>
        <w:tc>
          <w:tcPr>
            <w:tcW w:w="4338" w:type="dxa"/>
            <w:vMerge/>
          </w:tcPr>
          <w:p w14:paraId="7CD838C3" w14:textId="77777777" w:rsidR="001A05BE" w:rsidRPr="000A5CF2" w:rsidRDefault="001A05BE" w:rsidP="001A05BE">
            <w:pPr>
              <w:pStyle w:val="ConsPlusNormal"/>
              <w:ind w:firstLine="0"/>
              <w:jc w:val="both"/>
              <w:rPr>
                <w:rFonts w:ascii="Times New Roman" w:hAnsi="Times New Roman" w:cs="Times New Roman"/>
                <w:sz w:val="24"/>
                <w:szCs w:val="24"/>
              </w:rPr>
            </w:pPr>
          </w:p>
        </w:tc>
        <w:tc>
          <w:tcPr>
            <w:tcW w:w="5546" w:type="dxa"/>
          </w:tcPr>
          <w:p w14:paraId="0E069145" w14:textId="184DDF59" w:rsidR="001A05BE" w:rsidRPr="00A47994" w:rsidRDefault="00A6171B"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2A615B34" w14:textId="77777777" w:rsidTr="003C3370">
        <w:trPr>
          <w:trHeight w:val="302"/>
        </w:trPr>
        <w:tc>
          <w:tcPr>
            <w:tcW w:w="556" w:type="dxa"/>
            <w:vMerge/>
          </w:tcPr>
          <w:p w14:paraId="6B1F8AEC" w14:textId="77777777" w:rsidR="001A05BE" w:rsidRPr="00A47994" w:rsidRDefault="001A05BE" w:rsidP="00EF28B8">
            <w:pPr>
              <w:pStyle w:val="Default"/>
              <w:numPr>
                <w:ilvl w:val="0"/>
                <w:numId w:val="42"/>
              </w:numPr>
              <w:ind w:left="22" w:firstLine="0"/>
              <w:jc w:val="center"/>
              <w:rPr>
                <w:color w:val="auto"/>
              </w:rPr>
            </w:pPr>
          </w:p>
        </w:tc>
        <w:tc>
          <w:tcPr>
            <w:tcW w:w="2416" w:type="dxa"/>
            <w:vMerge/>
          </w:tcPr>
          <w:p w14:paraId="34216D35" w14:textId="77777777" w:rsidR="001A05BE" w:rsidRPr="00A47994" w:rsidRDefault="001A05BE" w:rsidP="001A05BE">
            <w:pPr>
              <w:pStyle w:val="Default"/>
              <w:jc w:val="both"/>
              <w:rPr>
                <w:color w:val="auto"/>
              </w:rPr>
            </w:pPr>
          </w:p>
        </w:tc>
        <w:tc>
          <w:tcPr>
            <w:tcW w:w="1881" w:type="dxa"/>
            <w:vMerge/>
          </w:tcPr>
          <w:p w14:paraId="01674C45" w14:textId="77777777" w:rsidR="001A05BE" w:rsidRPr="00A47994" w:rsidRDefault="001A05BE" w:rsidP="001A05BE">
            <w:pPr>
              <w:pStyle w:val="Default"/>
              <w:jc w:val="both"/>
              <w:rPr>
                <w:color w:val="auto"/>
              </w:rPr>
            </w:pPr>
          </w:p>
        </w:tc>
        <w:tc>
          <w:tcPr>
            <w:tcW w:w="4338" w:type="dxa"/>
            <w:vMerge/>
          </w:tcPr>
          <w:p w14:paraId="72E5A783" w14:textId="77777777" w:rsidR="001A05BE" w:rsidRPr="000A5CF2" w:rsidRDefault="001A05BE" w:rsidP="001A05BE">
            <w:pPr>
              <w:pStyle w:val="ConsPlusNormal"/>
              <w:ind w:firstLine="0"/>
              <w:jc w:val="both"/>
              <w:rPr>
                <w:rFonts w:ascii="Times New Roman" w:hAnsi="Times New Roman" w:cs="Times New Roman"/>
                <w:sz w:val="24"/>
                <w:szCs w:val="24"/>
              </w:rPr>
            </w:pPr>
          </w:p>
        </w:tc>
        <w:tc>
          <w:tcPr>
            <w:tcW w:w="5546" w:type="dxa"/>
          </w:tcPr>
          <w:p w14:paraId="6F58527C" w14:textId="746BB845"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12</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w:t>
            </w:r>
          </w:p>
        </w:tc>
      </w:tr>
      <w:tr w:rsidR="001A05BE" w:rsidRPr="00A47994" w14:paraId="3B04CFCE" w14:textId="77777777" w:rsidTr="003C3370">
        <w:trPr>
          <w:trHeight w:val="302"/>
        </w:trPr>
        <w:tc>
          <w:tcPr>
            <w:tcW w:w="556" w:type="dxa"/>
            <w:vMerge/>
          </w:tcPr>
          <w:p w14:paraId="73F4B2FA" w14:textId="77777777" w:rsidR="001A05BE" w:rsidRPr="00A47994" w:rsidRDefault="001A05BE" w:rsidP="00EF28B8">
            <w:pPr>
              <w:pStyle w:val="Default"/>
              <w:numPr>
                <w:ilvl w:val="0"/>
                <w:numId w:val="42"/>
              </w:numPr>
              <w:ind w:left="22" w:firstLine="0"/>
              <w:jc w:val="center"/>
              <w:rPr>
                <w:color w:val="auto"/>
              </w:rPr>
            </w:pPr>
          </w:p>
        </w:tc>
        <w:tc>
          <w:tcPr>
            <w:tcW w:w="2416" w:type="dxa"/>
            <w:vMerge/>
          </w:tcPr>
          <w:p w14:paraId="0D831FE7" w14:textId="77777777" w:rsidR="001A05BE" w:rsidRPr="00A47994" w:rsidRDefault="001A05BE" w:rsidP="001A05BE">
            <w:pPr>
              <w:pStyle w:val="Default"/>
              <w:jc w:val="both"/>
              <w:rPr>
                <w:color w:val="auto"/>
              </w:rPr>
            </w:pPr>
          </w:p>
        </w:tc>
        <w:tc>
          <w:tcPr>
            <w:tcW w:w="1881" w:type="dxa"/>
            <w:vMerge/>
          </w:tcPr>
          <w:p w14:paraId="7A6B96CA" w14:textId="77777777" w:rsidR="001A05BE" w:rsidRPr="00A47994" w:rsidRDefault="001A05BE" w:rsidP="001A05BE">
            <w:pPr>
              <w:pStyle w:val="Default"/>
              <w:jc w:val="both"/>
              <w:rPr>
                <w:color w:val="auto"/>
              </w:rPr>
            </w:pPr>
          </w:p>
        </w:tc>
        <w:tc>
          <w:tcPr>
            <w:tcW w:w="4338" w:type="dxa"/>
            <w:vMerge/>
          </w:tcPr>
          <w:p w14:paraId="0C84B43A" w14:textId="77777777" w:rsidR="001A05BE" w:rsidRPr="000A5CF2" w:rsidRDefault="001A05BE" w:rsidP="001A05BE">
            <w:pPr>
              <w:pStyle w:val="ConsPlusNormal"/>
              <w:ind w:firstLine="0"/>
              <w:jc w:val="both"/>
              <w:rPr>
                <w:rFonts w:ascii="Times New Roman" w:hAnsi="Times New Roman" w:cs="Times New Roman"/>
                <w:sz w:val="24"/>
                <w:szCs w:val="24"/>
              </w:rPr>
            </w:pPr>
          </w:p>
        </w:tc>
        <w:tc>
          <w:tcPr>
            <w:tcW w:w="5546" w:type="dxa"/>
          </w:tcPr>
          <w:p w14:paraId="5A02DDD3" w14:textId="67C34F01"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9F0FDF" w:rsidRPr="00A47994" w14:paraId="4E80FA70" w14:textId="77777777" w:rsidTr="003C3370">
        <w:trPr>
          <w:trHeight w:val="50"/>
        </w:trPr>
        <w:tc>
          <w:tcPr>
            <w:tcW w:w="556" w:type="dxa"/>
            <w:vMerge w:val="restart"/>
          </w:tcPr>
          <w:p w14:paraId="15D3B255" w14:textId="77777777" w:rsidR="009F0FDF" w:rsidRPr="00A47994" w:rsidRDefault="009F0FDF" w:rsidP="00EF28B8">
            <w:pPr>
              <w:pStyle w:val="Default"/>
              <w:numPr>
                <w:ilvl w:val="0"/>
                <w:numId w:val="42"/>
              </w:numPr>
              <w:ind w:left="22" w:firstLine="0"/>
              <w:jc w:val="center"/>
              <w:rPr>
                <w:color w:val="auto"/>
              </w:rPr>
            </w:pPr>
          </w:p>
        </w:tc>
        <w:tc>
          <w:tcPr>
            <w:tcW w:w="2416" w:type="dxa"/>
            <w:vMerge w:val="restart"/>
          </w:tcPr>
          <w:p w14:paraId="756D1734" w14:textId="6335C0EF" w:rsidR="009F0FDF" w:rsidRPr="00A47994" w:rsidRDefault="009F0FDF" w:rsidP="009F0FDF">
            <w:pPr>
              <w:pStyle w:val="Default"/>
              <w:jc w:val="both"/>
              <w:rPr>
                <w:color w:val="auto"/>
              </w:rPr>
            </w:pPr>
            <w:r w:rsidRPr="00A47994">
              <w:rPr>
                <w:color w:val="auto"/>
              </w:rPr>
              <w:t>Административные</w:t>
            </w:r>
            <w:r w:rsidR="0004390F" w:rsidRPr="00A47994">
              <w:rPr>
                <w:color w:val="auto"/>
              </w:rPr>
              <w:t xml:space="preserve"> </w:t>
            </w:r>
            <w:r w:rsidRPr="00A47994">
              <w:rPr>
                <w:color w:val="auto"/>
              </w:rPr>
              <w:t>здания</w:t>
            </w:r>
            <w:r w:rsidR="0004390F" w:rsidRPr="00A47994">
              <w:rPr>
                <w:color w:val="auto"/>
              </w:rPr>
              <w:t xml:space="preserve"> </w:t>
            </w:r>
            <w:r w:rsidRPr="00A47994">
              <w:rPr>
                <w:color w:val="auto"/>
              </w:rPr>
              <w:t>организаций,</w:t>
            </w:r>
            <w:r w:rsidR="0004390F" w:rsidRPr="00A47994">
              <w:rPr>
                <w:color w:val="auto"/>
              </w:rPr>
              <w:t xml:space="preserve"> </w:t>
            </w:r>
            <w:r w:rsidRPr="00A47994">
              <w:rPr>
                <w:color w:val="auto"/>
              </w:rPr>
              <w:t>обеспечивающих</w:t>
            </w:r>
            <w:r w:rsidR="0004390F" w:rsidRPr="00A47994">
              <w:rPr>
                <w:color w:val="auto"/>
              </w:rPr>
              <w:t xml:space="preserve"> </w:t>
            </w: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1881" w:type="dxa"/>
            <w:vMerge w:val="restart"/>
          </w:tcPr>
          <w:p w14:paraId="75202C29" w14:textId="40BE94E2" w:rsidR="009F0FDF" w:rsidRPr="00A47994" w:rsidRDefault="009F0FDF" w:rsidP="009F0FDF">
            <w:pPr>
              <w:pStyle w:val="Default"/>
              <w:jc w:val="both"/>
              <w:rPr>
                <w:color w:val="auto"/>
              </w:rPr>
            </w:pPr>
            <w:r w:rsidRPr="00A47994">
              <w:rPr>
                <w:color w:val="auto"/>
              </w:rPr>
              <w:t>3.1.2</w:t>
            </w:r>
          </w:p>
        </w:tc>
        <w:tc>
          <w:tcPr>
            <w:tcW w:w="4338" w:type="dxa"/>
            <w:vMerge w:val="restart"/>
          </w:tcPr>
          <w:p w14:paraId="6E4B0DEA" w14:textId="72C19682" w:rsidR="009F0FDF" w:rsidRPr="000A5CF2" w:rsidRDefault="000A5CF2" w:rsidP="009F0FDF">
            <w:pPr>
              <w:pStyle w:val="ConsPlusNormal"/>
              <w:ind w:firstLine="0"/>
              <w:jc w:val="both"/>
              <w:rPr>
                <w:rFonts w:ascii="Times New Roman" w:hAnsi="Times New Roman" w:cs="Times New Roman"/>
                <w:sz w:val="24"/>
                <w:szCs w:val="24"/>
              </w:rPr>
            </w:pPr>
            <w:r w:rsidRPr="000A5CF2">
              <w:rPr>
                <w:rFonts w:ascii="Times New Roman" w:hAnsi="Times New Roman" w:cs="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5546" w:type="dxa"/>
          </w:tcPr>
          <w:p w14:paraId="5061AEF0" w14:textId="3261C46B" w:rsidR="009F0FDF" w:rsidRPr="00A47994" w:rsidRDefault="00E82DB4" w:rsidP="009F0FDF">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9F0FDF"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9F0FDF"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9F0FDF" w:rsidRPr="00A47994">
              <w:rPr>
                <w:rFonts w:ascii="Times New Roman" w:hAnsi="Times New Roman" w:cs="Times New Roman"/>
                <w:sz w:val="24"/>
                <w:szCs w:val="24"/>
              </w:rPr>
              <w:t>установлению</w:t>
            </w:r>
          </w:p>
        </w:tc>
      </w:tr>
      <w:tr w:rsidR="009F0FDF" w:rsidRPr="00A47994" w14:paraId="04F5D8D4" w14:textId="77777777" w:rsidTr="003C3370">
        <w:trPr>
          <w:trHeight w:val="50"/>
        </w:trPr>
        <w:tc>
          <w:tcPr>
            <w:tcW w:w="556" w:type="dxa"/>
            <w:vMerge/>
          </w:tcPr>
          <w:p w14:paraId="21274DFC" w14:textId="77777777" w:rsidR="009F0FDF" w:rsidRPr="00A47994" w:rsidRDefault="009F0FDF" w:rsidP="00EF28B8">
            <w:pPr>
              <w:pStyle w:val="Default"/>
              <w:numPr>
                <w:ilvl w:val="0"/>
                <w:numId w:val="42"/>
              </w:numPr>
              <w:ind w:left="22" w:firstLine="0"/>
              <w:jc w:val="center"/>
              <w:rPr>
                <w:color w:val="auto"/>
              </w:rPr>
            </w:pPr>
          </w:p>
        </w:tc>
        <w:tc>
          <w:tcPr>
            <w:tcW w:w="2416" w:type="dxa"/>
            <w:vMerge/>
          </w:tcPr>
          <w:p w14:paraId="7BE76EE5" w14:textId="77777777" w:rsidR="009F0FDF" w:rsidRPr="00A47994" w:rsidRDefault="009F0FDF" w:rsidP="009F0FDF">
            <w:pPr>
              <w:pStyle w:val="Default"/>
              <w:jc w:val="both"/>
              <w:rPr>
                <w:color w:val="auto"/>
              </w:rPr>
            </w:pPr>
          </w:p>
        </w:tc>
        <w:tc>
          <w:tcPr>
            <w:tcW w:w="1881" w:type="dxa"/>
            <w:vMerge/>
          </w:tcPr>
          <w:p w14:paraId="789649CA" w14:textId="77777777" w:rsidR="009F0FDF" w:rsidRPr="00A47994" w:rsidRDefault="009F0FDF" w:rsidP="009F0FDF">
            <w:pPr>
              <w:pStyle w:val="Default"/>
              <w:jc w:val="both"/>
              <w:rPr>
                <w:color w:val="auto"/>
              </w:rPr>
            </w:pPr>
          </w:p>
        </w:tc>
        <w:tc>
          <w:tcPr>
            <w:tcW w:w="4338" w:type="dxa"/>
            <w:vMerge/>
          </w:tcPr>
          <w:p w14:paraId="3899BB4D" w14:textId="77777777" w:rsidR="009F0FDF" w:rsidRPr="00A47994" w:rsidRDefault="009F0FDF" w:rsidP="009F0FDF">
            <w:pPr>
              <w:pStyle w:val="ConsPlusNormal"/>
              <w:ind w:firstLine="0"/>
              <w:jc w:val="both"/>
              <w:rPr>
                <w:rFonts w:ascii="Times New Roman" w:eastAsiaTheme="minorHAnsi" w:hAnsi="Times New Roman" w:cs="Times New Roman"/>
                <w:sz w:val="24"/>
                <w:szCs w:val="24"/>
                <w:lang w:eastAsia="en-US"/>
              </w:rPr>
            </w:pPr>
          </w:p>
        </w:tc>
        <w:tc>
          <w:tcPr>
            <w:tcW w:w="5546" w:type="dxa"/>
          </w:tcPr>
          <w:p w14:paraId="7CB3489E" w14:textId="326CD714" w:rsidR="009F0FDF" w:rsidRPr="00A47994" w:rsidRDefault="00E82DB4" w:rsidP="009F0FDF">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9F0FDF"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9F0FDF"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9F0FDF" w:rsidRPr="00A47994">
              <w:rPr>
                <w:rFonts w:ascii="Times New Roman" w:hAnsi="Times New Roman" w:cs="Times New Roman"/>
                <w:sz w:val="24"/>
                <w:szCs w:val="24"/>
              </w:rPr>
              <w:t>установлению</w:t>
            </w:r>
          </w:p>
        </w:tc>
      </w:tr>
      <w:tr w:rsidR="009F0FDF" w:rsidRPr="00A47994" w14:paraId="53ACD0BD" w14:textId="77777777" w:rsidTr="003C3370">
        <w:trPr>
          <w:trHeight w:val="50"/>
        </w:trPr>
        <w:tc>
          <w:tcPr>
            <w:tcW w:w="556" w:type="dxa"/>
            <w:vMerge/>
          </w:tcPr>
          <w:p w14:paraId="668BE134" w14:textId="77777777" w:rsidR="009F0FDF" w:rsidRPr="00A47994" w:rsidRDefault="009F0FDF" w:rsidP="00EF28B8">
            <w:pPr>
              <w:pStyle w:val="Default"/>
              <w:numPr>
                <w:ilvl w:val="0"/>
                <w:numId w:val="42"/>
              </w:numPr>
              <w:ind w:left="22" w:firstLine="0"/>
              <w:jc w:val="center"/>
              <w:rPr>
                <w:color w:val="auto"/>
              </w:rPr>
            </w:pPr>
          </w:p>
        </w:tc>
        <w:tc>
          <w:tcPr>
            <w:tcW w:w="2416" w:type="dxa"/>
            <w:vMerge/>
          </w:tcPr>
          <w:p w14:paraId="1F4B7DD4" w14:textId="77777777" w:rsidR="009F0FDF" w:rsidRPr="00A47994" w:rsidRDefault="009F0FDF" w:rsidP="009F0FDF">
            <w:pPr>
              <w:pStyle w:val="Default"/>
              <w:jc w:val="both"/>
              <w:rPr>
                <w:color w:val="auto"/>
              </w:rPr>
            </w:pPr>
          </w:p>
        </w:tc>
        <w:tc>
          <w:tcPr>
            <w:tcW w:w="1881" w:type="dxa"/>
            <w:vMerge/>
          </w:tcPr>
          <w:p w14:paraId="2E27041C" w14:textId="77777777" w:rsidR="009F0FDF" w:rsidRPr="00A47994" w:rsidRDefault="009F0FDF" w:rsidP="009F0FDF">
            <w:pPr>
              <w:pStyle w:val="Default"/>
              <w:jc w:val="both"/>
              <w:rPr>
                <w:color w:val="auto"/>
              </w:rPr>
            </w:pPr>
          </w:p>
        </w:tc>
        <w:tc>
          <w:tcPr>
            <w:tcW w:w="4338" w:type="dxa"/>
            <w:vMerge/>
          </w:tcPr>
          <w:p w14:paraId="29D574B3" w14:textId="77777777" w:rsidR="009F0FDF" w:rsidRPr="00A47994" w:rsidRDefault="009F0FDF" w:rsidP="009F0FDF">
            <w:pPr>
              <w:pStyle w:val="ConsPlusNormal"/>
              <w:ind w:firstLine="0"/>
              <w:jc w:val="both"/>
              <w:rPr>
                <w:rFonts w:ascii="Times New Roman" w:eastAsiaTheme="minorHAnsi" w:hAnsi="Times New Roman" w:cs="Times New Roman"/>
                <w:sz w:val="24"/>
                <w:szCs w:val="24"/>
                <w:lang w:eastAsia="en-US"/>
              </w:rPr>
            </w:pPr>
          </w:p>
        </w:tc>
        <w:tc>
          <w:tcPr>
            <w:tcW w:w="5546" w:type="dxa"/>
          </w:tcPr>
          <w:p w14:paraId="7CEAB849" w14:textId="46873020" w:rsidR="009F0FDF" w:rsidRPr="00A47994" w:rsidRDefault="009F0FDF" w:rsidP="009F0FDF">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75%</w:t>
            </w:r>
          </w:p>
        </w:tc>
      </w:tr>
      <w:tr w:rsidR="009F0FDF" w:rsidRPr="00A47994" w14:paraId="715EC8A6" w14:textId="77777777" w:rsidTr="003C3370">
        <w:trPr>
          <w:trHeight w:val="50"/>
        </w:trPr>
        <w:tc>
          <w:tcPr>
            <w:tcW w:w="556" w:type="dxa"/>
            <w:vMerge/>
          </w:tcPr>
          <w:p w14:paraId="27D0C531" w14:textId="77777777" w:rsidR="009F0FDF" w:rsidRPr="00A47994" w:rsidRDefault="009F0FDF" w:rsidP="00EF28B8">
            <w:pPr>
              <w:pStyle w:val="Default"/>
              <w:numPr>
                <w:ilvl w:val="0"/>
                <w:numId w:val="42"/>
              </w:numPr>
              <w:ind w:left="22" w:firstLine="0"/>
              <w:jc w:val="center"/>
              <w:rPr>
                <w:color w:val="auto"/>
              </w:rPr>
            </w:pPr>
          </w:p>
        </w:tc>
        <w:tc>
          <w:tcPr>
            <w:tcW w:w="2416" w:type="dxa"/>
            <w:vMerge/>
          </w:tcPr>
          <w:p w14:paraId="0F29BD2C" w14:textId="77777777" w:rsidR="009F0FDF" w:rsidRPr="00A47994" w:rsidRDefault="009F0FDF" w:rsidP="009F0FDF">
            <w:pPr>
              <w:pStyle w:val="Default"/>
              <w:jc w:val="both"/>
              <w:rPr>
                <w:color w:val="auto"/>
              </w:rPr>
            </w:pPr>
          </w:p>
        </w:tc>
        <w:tc>
          <w:tcPr>
            <w:tcW w:w="1881" w:type="dxa"/>
            <w:vMerge/>
          </w:tcPr>
          <w:p w14:paraId="4F4B08B1" w14:textId="77777777" w:rsidR="009F0FDF" w:rsidRPr="00A47994" w:rsidRDefault="009F0FDF" w:rsidP="009F0FDF">
            <w:pPr>
              <w:pStyle w:val="Default"/>
              <w:jc w:val="both"/>
              <w:rPr>
                <w:color w:val="auto"/>
              </w:rPr>
            </w:pPr>
          </w:p>
        </w:tc>
        <w:tc>
          <w:tcPr>
            <w:tcW w:w="4338" w:type="dxa"/>
            <w:vMerge/>
          </w:tcPr>
          <w:p w14:paraId="0C9941A0" w14:textId="77777777" w:rsidR="009F0FDF" w:rsidRPr="00A47994" w:rsidRDefault="009F0FDF" w:rsidP="009F0FDF">
            <w:pPr>
              <w:pStyle w:val="ConsPlusNormal"/>
              <w:ind w:firstLine="0"/>
              <w:jc w:val="both"/>
              <w:rPr>
                <w:rFonts w:ascii="Times New Roman" w:eastAsiaTheme="minorHAnsi" w:hAnsi="Times New Roman" w:cs="Times New Roman"/>
                <w:sz w:val="24"/>
                <w:szCs w:val="24"/>
                <w:lang w:eastAsia="en-US"/>
              </w:rPr>
            </w:pPr>
          </w:p>
        </w:tc>
        <w:tc>
          <w:tcPr>
            <w:tcW w:w="5546" w:type="dxa"/>
          </w:tcPr>
          <w:p w14:paraId="6E774A00" w14:textId="44E2270F" w:rsidR="009F0FDF" w:rsidRPr="00A47994" w:rsidRDefault="00A6171B" w:rsidP="009F0FDF">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733147">
              <w:rPr>
                <w:rFonts w:ascii="Times New Roman" w:hAnsi="Times New Roman" w:cs="Times New Roman"/>
                <w:sz w:val="24"/>
                <w:szCs w:val="24"/>
              </w:rPr>
              <w:t>3</w:t>
            </w:r>
            <w:r w:rsidRPr="00A47994">
              <w:rPr>
                <w:rFonts w:ascii="Times New Roman" w:hAnsi="Times New Roman" w:cs="Times New Roman"/>
                <w:sz w:val="24"/>
                <w:szCs w:val="24"/>
              </w:rPr>
              <w:t xml:space="preserve"> м</w:t>
            </w:r>
          </w:p>
        </w:tc>
      </w:tr>
      <w:tr w:rsidR="009F0FDF" w:rsidRPr="00A47994" w14:paraId="6FAEC7D5" w14:textId="77777777" w:rsidTr="003C3370">
        <w:trPr>
          <w:trHeight w:val="50"/>
        </w:trPr>
        <w:tc>
          <w:tcPr>
            <w:tcW w:w="556" w:type="dxa"/>
            <w:vMerge/>
          </w:tcPr>
          <w:p w14:paraId="5C4482D0" w14:textId="77777777" w:rsidR="009F0FDF" w:rsidRPr="00A47994" w:rsidRDefault="009F0FDF" w:rsidP="00EF28B8">
            <w:pPr>
              <w:pStyle w:val="Default"/>
              <w:numPr>
                <w:ilvl w:val="0"/>
                <w:numId w:val="42"/>
              </w:numPr>
              <w:ind w:left="22" w:firstLine="0"/>
              <w:jc w:val="center"/>
              <w:rPr>
                <w:color w:val="auto"/>
              </w:rPr>
            </w:pPr>
          </w:p>
        </w:tc>
        <w:tc>
          <w:tcPr>
            <w:tcW w:w="2416" w:type="dxa"/>
            <w:vMerge/>
          </w:tcPr>
          <w:p w14:paraId="4B5B3ECD" w14:textId="77777777" w:rsidR="009F0FDF" w:rsidRPr="00A47994" w:rsidRDefault="009F0FDF" w:rsidP="009F0FDF">
            <w:pPr>
              <w:pStyle w:val="Default"/>
              <w:jc w:val="both"/>
              <w:rPr>
                <w:color w:val="auto"/>
              </w:rPr>
            </w:pPr>
          </w:p>
        </w:tc>
        <w:tc>
          <w:tcPr>
            <w:tcW w:w="1881" w:type="dxa"/>
            <w:vMerge/>
          </w:tcPr>
          <w:p w14:paraId="06852521" w14:textId="77777777" w:rsidR="009F0FDF" w:rsidRPr="00A47994" w:rsidRDefault="009F0FDF" w:rsidP="009F0FDF">
            <w:pPr>
              <w:pStyle w:val="Default"/>
              <w:jc w:val="both"/>
              <w:rPr>
                <w:color w:val="auto"/>
              </w:rPr>
            </w:pPr>
          </w:p>
        </w:tc>
        <w:tc>
          <w:tcPr>
            <w:tcW w:w="4338" w:type="dxa"/>
            <w:vMerge/>
          </w:tcPr>
          <w:p w14:paraId="3CEE109F" w14:textId="77777777" w:rsidR="009F0FDF" w:rsidRPr="00A47994" w:rsidRDefault="009F0FDF" w:rsidP="009F0FDF">
            <w:pPr>
              <w:pStyle w:val="ConsPlusNormal"/>
              <w:ind w:firstLine="0"/>
              <w:jc w:val="both"/>
              <w:rPr>
                <w:rFonts w:ascii="Times New Roman" w:eastAsiaTheme="minorHAnsi" w:hAnsi="Times New Roman" w:cs="Times New Roman"/>
                <w:sz w:val="24"/>
                <w:szCs w:val="24"/>
                <w:lang w:eastAsia="en-US"/>
              </w:rPr>
            </w:pPr>
          </w:p>
        </w:tc>
        <w:tc>
          <w:tcPr>
            <w:tcW w:w="5546" w:type="dxa"/>
          </w:tcPr>
          <w:p w14:paraId="14006EFE" w14:textId="04D5086A" w:rsidR="009F0FDF" w:rsidRPr="00A47994" w:rsidRDefault="009F0FDF" w:rsidP="009F0FDF">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9F0FDF" w:rsidRPr="00A47994" w14:paraId="7C0DF7C5" w14:textId="77777777" w:rsidTr="003C3370">
        <w:trPr>
          <w:trHeight w:val="50"/>
        </w:trPr>
        <w:tc>
          <w:tcPr>
            <w:tcW w:w="556" w:type="dxa"/>
            <w:vMerge/>
          </w:tcPr>
          <w:p w14:paraId="1F35341C" w14:textId="77777777" w:rsidR="009F0FDF" w:rsidRPr="00A47994" w:rsidRDefault="009F0FDF" w:rsidP="00EF28B8">
            <w:pPr>
              <w:pStyle w:val="Default"/>
              <w:numPr>
                <w:ilvl w:val="0"/>
                <w:numId w:val="42"/>
              </w:numPr>
              <w:ind w:left="22" w:firstLine="0"/>
              <w:jc w:val="center"/>
              <w:rPr>
                <w:color w:val="auto"/>
              </w:rPr>
            </w:pPr>
          </w:p>
        </w:tc>
        <w:tc>
          <w:tcPr>
            <w:tcW w:w="2416" w:type="dxa"/>
            <w:vMerge/>
          </w:tcPr>
          <w:p w14:paraId="571CE838" w14:textId="77777777" w:rsidR="009F0FDF" w:rsidRPr="00A47994" w:rsidRDefault="009F0FDF" w:rsidP="009F0FDF">
            <w:pPr>
              <w:pStyle w:val="Default"/>
              <w:jc w:val="both"/>
              <w:rPr>
                <w:color w:val="auto"/>
              </w:rPr>
            </w:pPr>
          </w:p>
        </w:tc>
        <w:tc>
          <w:tcPr>
            <w:tcW w:w="1881" w:type="dxa"/>
            <w:vMerge/>
          </w:tcPr>
          <w:p w14:paraId="0B058237" w14:textId="77777777" w:rsidR="009F0FDF" w:rsidRPr="00A47994" w:rsidRDefault="009F0FDF" w:rsidP="009F0FDF">
            <w:pPr>
              <w:pStyle w:val="Default"/>
              <w:jc w:val="both"/>
              <w:rPr>
                <w:color w:val="auto"/>
              </w:rPr>
            </w:pPr>
          </w:p>
        </w:tc>
        <w:tc>
          <w:tcPr>
            <w:tcW w:w="4338" w:type="dxa"/>
            <w:vMerge/>
          </w:tcPr>
          <w:p w14:paraId="6D613199" w14:textId="77777777" w:rsidR="009F0FDF" w:rsidRPr="00A47994" w:rsidRDefault="009F0FDF" w:rsidP="009F0FDF">
            <w:pPr>
              <w:pStyle w:val="ConsPlusNormal"/>
              <w:ind w:firstLine="0"/>
              <w:jc w:val="both"/>
              <w:rPr>
                <w:rFonts w:ascii="Times New Roman" w:eastAsiaTheme="minorHAnsi" w:hAnsi="Times New Roman" w:cs="Times New Roman"/>
                <w:sz w:val="24"/>
                <w:szCs w:val="24"/>
                <w:lang w:eastAsia="en-US"/>
              </w:rPr>
            </w:pPr>
          </w:p>
        </w:tc>
        <w:tc>
          <w:tcPr>
            <w:tcW w:w="5546" w:type="dxa"/>
          </w:tcPr>
          <w:p w14:paraId="44B8AE92" w14:textId="4ABAC63C" w:rsidR="009F0FDF" w:rsidRPr="00A47994" w:rsidRDefault="009F0FDF" w:rsidP="009F0FDF">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25%</w:t>
            </w:r>
          </w:p>
        </w:tc>
      </w:tr>
      <w:tr w:rsidR="006B7B02" w:rsidRPr="00A47994" w14:paraId="16BBF30F" w14:textId="77777777" w:rsidTr="003C3370">
        <w:trPr>
          <w:trHeight w:val="85"/>
        </w:trPr>
        <w:tc>
          <w:tcPr>
            <w:tcW w:w="556" w:type="dxa"/>
            <w:vMerge w:val="restart"/>
          </w:tcPr>
          <w:p w14:paraId="42A4D7BF" w14:textId="77777777" w:rsidR="006B7B02" w:rsidRPr="00A47994" w:rsidRDefault="006B7B02" w:rsidP="00EF28B8">
            <w:pPr>
              <w:pStyle w:val="Default"/>
              <w:numPr>
                <w:ilvl w:val="0"/>
                <w:numId w:val="42"/>
              </w:numPr>
              <w:ind w:left="22" w:firstLine="0"/>
              <w:jc w:val="center"/>
              <w:rPr>
                <w:color w:val="auto"/>
              </w:rPr>
            </w:pPr>
          </w:p>
        </w:tc>
        <w:tc>
          <w:tcPr>
            <w:tcW w:w="2416" w:type="dxa"/>
            <w:vMerge w:val="restart"/>
          </w:tcPr>
          <w:p w14:paraId="48F57FEC" w14:textId="2B4272CD" w:rsidR="006B7B02" w:rsidRPr="00A47994" w:rsidRDefault="006B7B02" w:rsidP="006B7B02">
            <w:pPr>
              <w:pStyle w:val="Default"/>
              <w:jc w:val="both"/>
              <w:rPr>
                <w:color w:val="auto"/>
              </w:rPr>
            </w:pPr>
            <w:r w:rsidRPr="00A47994">
              <w:rPr>
                <w:color w:val="auto"/>
              </w:rPr>
              <w:t>Дома</w:t>
            </w:r>
            <w:r w:rsidR="0004390F" w:rsidRPr="00A47994">
              <w:rPr>
                <w:color w:val="auto"/>
              </w:rPr>
              <w:t xml:space="preserve"> </w:t>
            </w:r>
            <w:r w:rsidRPr="00A47994">
              <w:rPr>
                <w:color w:val="auto"/>
              </w:rPr>
              <w:t>социального</w:t>
            </w:r>
            <w:r w:rsidR="0004390F" w:rsidRPr="00A47994">
              <w:rPr>
                <w:color w:val="auto"/>
              </w:rPr>
              <w:t xml:space="preserve"> </w:t>
            </w:r>
            <w:r w:rsidRPr="00A47994">
              <w:rPr>
                <w:color w:val="auto"/>
              </w:rPr>
              <w:t>обслуживания</w:t>
            </w:r>
          </w:p>
        </w:tc>
        <w:tc>
          <w:tcPr>
            <w:tcW w:w="1881" w:type="dxa"/>
            <w:vMerge w:val="restart"/>
          </w:tcPr>
          <w:p w14:paraId="0D3949CB" w14:textId="5E754FC1" w:rsidR="006B7B02" w:rsidRPr="00A47994" w:rsidRDefault="006B7B02" w:rsidP="006B7B02">
            <w:pPr>
              <w:pStyle w:val="Default"/>
              <w:jc w:val="both"/>
              <w:rPr>
                <w:color w:val="auto"/>
              </w:rPr>
            </w:pPr>
            <w:r w:rsidRPr="00A47994">
              <w:rPr>
                <w:color w:val="auto"/>
              </w:rPr>
              <w:t>3.2.1</w:t>
            </w:r>
          </w:p>
        </w:tc>
        <w:tc>
          <w:tcPr>
            <w:tcW w:w="4338" w:type="dxa"/>
            <w:vMerge w:val="restart"/>
          </w:tcPr>
          <w:p w14:paraId="66E9ADB1" w14:textId="2D27EAA9"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престарелых,</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ребенка,</w:t>
            </w:r>
            <w:r w:rsidR="0004390F" w:rsidRPr="00A47994">
              <w:rPr>
                <w:color w:val="auto"/>
              </w:rPr>
              <w:t xml:space="preserve"> </w:t>
            </w:r>
            <w:r w:rsidRPr="00A47994">
              <w:rPr>
                <w:color w:val="auto"/>
              </w:rPr>
              <w:t>детских</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пунктов</w:t>
            </w:r>
            <w:r w:rsidR="0004390F" w:rsidRPr="00A47994">
              <w:rPr>
                <w:color w:val="auto"/>
              </w:rPr>
              <w:t xml:space="preserve"> </w:t>
            </w:r>
            <w:r w:rsidRPr="00A47994">
              <w:rPr>
                <w:color w:val="auto"/>
              </w:rPr>
              <w:t>ночлега</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бездомных</w:t>
            </w:r>
            <w:r w:rsidR="0004390F" w:rsidRPr="00A47994">
              <w:rPr>
                <w:color w:val="auto"/>
              </w:rPr>
              <w:t xml:space="preserve"> </w:t>
            </w:r>
            <w:r w:rsidRPr="00A47994">
              <w:rPr>
                <w:color w:val="auto"/>
              </w:rPr>
              <w:t>граждан;</w:t>
            </w:r>
          </w:p>
          <w:p w14:paraId="04CB89CA" w14:textId="459E9358"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капитального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временного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вынужденных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переселенцев,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лиц,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признанных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беженцами</w:t>
            </w:r>
          </w:p>
        </w:tc>
        <w:tc>
          <w:tcPr>
            <w:tcW w:w="5546" w:type="dxa"/>
          </w:tcPr>
          <w:p w14:paraId="0F71AB0E" w14:textId="35B7A0A7"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6B7B02"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установлению</w:t>
            </w:r>
          </w:p>
        </w:tc>
      </w:tr>
      <w:tr w:rsidR="006B7B02" w:rsidRPr="00A47994" w14:paraId="497D18C1" w14:textId="77777777" w:rsidTr="003C3370">
        <w:trPr>
          <w:trHeight w:val="82"/>
        </w:trPr>
        <w:tc>
          <w:tcPr>
            <w:tcW w:w="556" w:type="dxa"/>
            <w:vMerge/>
          </w:tcPr>
          <w:p w14:paraId="4368380D"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103B2E02" w14:textId="77777777" w:rsidR="006B7B02" w:rsidRPr="00A47994" w:rsidRDefault="006B7B02" w:rsidP="006B7B02">
            <w:pPr>
              <w:pStyle w:val="Default"/>
              <w:jc w:val="both"/>
              <w:rPr>
                <w:color w:val="auto"/>
              </w:rPr>
            </w:pPr>
          </w:p>
        </w:tc>
        <w:tc>
          <w:tcPr>
            <w:tcW w:w="1881" w:type="dxa"/>
            <w:vMerge/>
          </w:tcPr>
          <w:p w14:paraId="4960A9B0" w14:textId="77777777" w:rsidR="006B7B02" w:rsidRPr="00A47994" w:rsidRDefault="006B7B02" w:rsidP="006B7B02">
            <w:pPr>
              <w:pStyle w:val="Default"/>
              <w:jc w:val="both"/>
              <w:rPr>
                <w:color w:val="auto"/>
              </w:rPr>
            </w:pPr>
          </w:p>
        </w:tc>
        <w:tc>
          <w:tcPr>
            <w:tcW w:w="4338" w:type="dxa"/>
            <w:vMerge/>
          </w:tcPr>
          <w:p w14:paraId="1C5AB02A"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546" w:type="dxa"/>
          </w:tcPr>
          <w:p w14:paraId="5E24EBF6" w14:textId="255DDFCD"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6B7B02"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установлению</w:t>
            </w:r>
          </w:p>
        </w:tc>
      </w:tr>
      <w:tr w:rsidR="006B7B02" w:rsidRPr="00A47994" w14:paraId="195FC8AD" w14:textId="77777777" w:rsidTr="003C3370">
        <w:trPr>
          <w:trHeight w:val="82"/>
        </w:trPr>
        <w:tc>
          <w:tcPr>
            <w:tcW w:w="556" w:type="dxa"/>
            <w:vMerge/>
          </w:tcPr>
          <w:p w14:paraId="5F2B7C87"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22552DC6" w14:textId="77777777" w:rsidR="006B7B02" w:rsidRPr="00A47994" w:rsidRDefault="006B7B02" w:rsidP="006B7B02">
            <w:pPr>
              <w:pStyle w:val="Default"/>
              <w:jc w:val="both"/>
              <w:rPr>
                <w:color w:val="auto"/>
              </w:rPr>
            </w:pPr>
          </w:p>
        </w:tc>
        <w:tc>
          <w:tcPr>
            <w:tcW w:w="1881" w:type="dxa"/>
            <w:vMerge/>
          </w:tcPr>
          <w:p w14:paraId="38C9B988" w14:textId="77777777" w:rsidR="006B7B02" w:rsidRPr="00A47994" w:rsidRDefault="006B7B02" w:rsidP="006B7B02">
            <w:pPr>
              <w:pStyle w:val="Default"/>
              <w:jc w:val="both"/>
              <w:rPr>
                <w:color w:val="auto"/>
              </w:rPr>
            </w:pPr>
          </w:p>
        </w:tc>
        <w:tc>
          <w:tcPr>
            <w:tcW w:w="4338" w:type="dxa"/>
            <w:vMerge/>
          </w:tcPr>
          <w:p w14:paraId="2DDF5D84"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546" w:type="dxa"/>
          </w:tcPr>
          <w:p w14:paraId="6D1352E3" w14:textId="74972AC3"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6B7B02"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установлению</w:t>
            </w:r>
          </w:p>
        </w:tc>
      </w:tr>
      <w:tr w:rsidR="006B7B02" w:rsidRPr="00A47994" w14:paraId="72DA5D7E" w14:textId="77777777" w:rsidTr="003C3370">
        <w:trPr>
          <w:trHeight w:val="82"/>
        </w:trPr>
        <w:tc>
          <w:tcPr>
            <w:tcW w:w="556" w:type="dxa"/>
            <w:vMerge/>
          </w:tcPr>
          <w:p w14:paraId="0AA25238"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1038D8C2" w14:textId="77777777" w:rsidR="006B7B02" w:rsidRPr="00A47994" w:rsidRDefault="006B7B02" w:rsidP="006B7B02">
            <w:pPr>
              <w:pStyle w:val="Default"/>
              <w:jc w:val="both"/>
              <w:rPr>
                <w:color w:val="auto"/>
              </w:rPr>
            </w:pPr>
          </w:p>
        </w:tc>
        <w:tc>
          <w:tcPr>
            <w:tcW w:w="1881" w:type="dxa"/>
            <w:vMerge/>
          </w:tcPr>
          <w:p w14:paraId="6FE0369B" w14:textId="77777777" w:rsidR="006B7B02" w:rsidRPr="00A47994" w:rsidRDefault="006B7B02" w:rsidP="006B7B02">
            <w:pPr>
              <w:pStyle w:val="Default"/>
              <w:jc w:val="both"/>
              <w:rPr>
                <w:color w:val="auto"/>
              </w:rPr>
            </w:pPr>
          </w:p>
        </w:tc>
        <w:tc>
          <w:tcPr>
            <w:tcW w:w="4338" w:type="dxa"/>
            <w:vMerge/>
          </w:tcPr>
          <w:p w14:paraId="079BD7FD"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546" w:type="dxa"/>
          </w:tcPr>
          <w:p w14:paraId="00B9CC2C" w14:textId="7F4D09E3"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7B02" w:rsidRPr="00A47994" w14:paraId="0DAC6835" w14:textId="77777777" w:rsidTr="003C3370">
        <w:trPr>
          <w:trHeight w:val="82"/>
        </w:trPr>
        <w:tc>
          <w:tcPr>
            <w:tcW w:w="556" w:type="dxa"/>
            <w:vMerge/>
          </w:tcPr>
          <w:p w14:paraId="3E419CBE"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7626EEAD" w14:textId="77777777" w:rsidR="006B7B02" w:rsidRPr="00A47994" w:rsidRDefault="006B7B02" w:rsidP="006B7B02">
            <w:pPr>
              <w:pStyle w:val="Default"/>
              <w:jc w:val="both"/>
              <w:rPr>
                <w:color w:val="auto"/>
              </w:rPr>
            </w:pPr>
          </w:p>
        </w:tc>
        <w:tc>
          <w:tcPr>
            <w:tcW w:w="1881" w:type="dxa"/>
            <w:vMerge/>
          </w:tcPr>
          <w:p w14:paraId="4E9F51E4" w14:textId="77777777" w:rsidR="006B7B02" w:rsidRPr="00A47994" w:rsidRDefault="006B7B02" w:rsidP="006B7B02">
            <w:pPr>
              <w:pStyle w:val="Default"/>
              <w:jc w:val="both"/>
              <w:rPr>
                <w:color w:val="auto"/>
              </w:rPr>
            </w:pPr>
          </w:p>
        </w:tc>
        <w:tc>
          <w:tcPr>
            <w:tcW w:w="4338" w:type="dxa"/>
            <w:vMerge/>
          </w:tcPr>
          <w:p w14:paraId="51157929"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546" w:type="dxa"/>
          </w:tcPr>
          <w:p w14:paraId="3FD5F1DC" w14:textId="41011EB8"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12</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7B02" w:rsidRPr="00A47994" w14:paraId="422C4CC0" w14:textId="77777777" w:rsidTr="003C3370">
        <w:trPr>
          <w:trHeight w:val="82"/>
        </w:trPr>
        <w:tc>
          <w:tcPr>
            <w:tcW w:w="556" w:type="dxa"/>
            <w:vMerge/>
          </w:tcPr>
          <w:p w14:paraId="2A266038"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1D460935" w14:textId="77777777" w:rsidR="006B7B02" w:rsidRPr="00A47994" w:rsidRDefault="006B7B02" w:rsidP="006B7B02">
            <w:pPr>
              <w:pStyle w:val="Default"/>
              <w:jc w:val="both"/>
              <w:rPr>
                <w:color w:val="auto"/>
              </w:rPr>
            </w:pPr>
          </w:p>
        </w:tc>
        <w:tc>
          <w:tcPr>
            <w:tcW w:w="1881" w:type="dxa"/>
            <w:vMerge/>
          </w:tcPr>
          <w:p w14:paraId="22DBE6F6" w14:textId="77777777" w:rsidR="006B7B02" w:rsidRPr="00A47994" w:rsidRDefault="006B7B02" w:rsidP="006B7B02">
            <w:pPr>
              <w:pStyle w:val="Default"/>
              <w:jc w:val="both"/>
              <w:rPr>
                <w:color w:val="auto"/>
              </w:rPr>
            </w:pPr>
          </w:p>
        </w:tc>
        <w:tc>
          <w:tcPr>
            <w:tcW w:w="4338" w:type="dxa"/>
            <w:vMerge/>
          </w:tcPr>
          <w:p w14:paraId="69382163"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546" w:type="dxa"/>
          </w:tcPr>
          <w:p w14:paraId="2965D1BF" w14:textId="5C9BEEB1"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p>
        </w:tc>
      </w:tr>
      <w:tr w:rsidR="006B7B02" w:rsidRPr="00A47994" w14:paraId="314ECC4F" w14:textId="77777777" w:rsidTr="003C3370">
        <w:trPr>
          <w:trHeight w:val="45"/>
        </w:trPr>
        <w:tc>
          <w:tcPr>
            <w:tcW w:w="556" w:type="dxa"/>
            <w:vMerge w:val="restart"/>
          </w:tcPr>
          <w:p w14:paraId="38893CB7" w14:textId="77777777" w:rsidR="006B7B02" w:rsidRPr="00A47994" w:rsidRDefault="006B7B02" w:rsidP="00EF28B8">
            <w:pPr>
              <w:pStyle w:val="Default"/>
              <w:numPr>
                <w:ilvl w:val="0"/>
                <w:numId w:val="42"/>
              </w:numPr>
              <w:ind w:left="22" w:firstLine="0"/>
              <w:jc w:val="center"/>
              <w:rPr>
                <w:color w:val="auto"/>
              </w:rPr>
            </w:pPr>
          </w:p>
        </w:tc>
        <w:tc>
          <w:tcPr>
            <w:tcW w:w="2416" w:type="dxa"/>
            <w:vMerge w:val="restart"/>
          </w:tcPr>
          <w:p w14:paraId="03EAFF97" w14:textId="5BDD522A" w:rsidR="006B7B02" w:rsidRPr="00A47994" w:rsidRDefault="006B7B02" w:rsidP="006B7B02">
            <w:pPr>
              <w:pStyle w:val="Default"/>
              <w:jc w:val="both"/>
              <w:rPr>
                <w:color w:val="auto"/>
              </w:rPr>
            </w:pPr>
            <w:r w:rsidRPr="00A47994">
              <w:rPr>
                <w:color w:val="auto"/>
              </w:rPr>
              <w:t>Оказание</w:t>
            </w:r>
            <w:r w:rsidR="0004390F" w:rsidRPr="00A47994">
              <w:rPr>
                <w:color w:val="auto"/>
              </w:rPr>
              <w:t xml:space="preserve"> </w:t>
            </w:r>
            <w:r w:rsidRPr="00A47994">
              <w:rPr>
                <w:color w:val="auto"/>
              </w:rPr>
              <w:t>социальной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населению</w:t>
            </w:r>
          </w:p>
        </w:tc>
        <w:tc>
          <w:tcPr>
            <w:tcW w:w="1881" w:type="dxa"/>
            <w:vMerge w:val="restart"/>
          </w:tcPr>
          <w:p w14:paraId="695C05CA" w14:textId="509A9164" w:rsidR="006B7B02" w:rsidRPr="00A47994" w:rsidRDefault="006B7B02" w:rsidP="006B7B02">
            <w:pPr>
              <w:pStyle w:val="Default"/>
              <w:jc w:val="both"/>
              <w:rPr>
                <w:color w:val="auto"/>
              </w:rPr>
            </w:pPr>
            <w:r w:rsidRPr="00A47994">
              <w:rPr>
                <w:color w:val="auto"/>
              </w:rPr>
              <w:t>3.2.2</w:t>
            </w:r>
          </w:p>
        </w:tc>
        <w:tc>
          <w:tcPr>
            <w:tcW w:w="4338" w:type="dxa"/>
            <w:vMerge w:val="restart"/>
          </w:tcPr>
          <w:p w14:paraId="2AB621CC" w14:textId="589A1D39"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служб</w:t>
            </w:r>
            <w:r w:rsidR="0004390F" w:rsidRPr="00A47994">
              <w:rPr>
                <w:color w:val="auto"/>
              </w:rPr>
              <w:t xml:space="preserve"> </w:t>
            </w:r>
            <w:r w:rsidRPr="00A47994">
              <w:rPr>
                <w:color w:val="auto"/>
              </w:rPr>
              <w:t>психологической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бесплатной</w:t>
            </w:r>
            <w:r w:rsidR="0004390F" w:rsidRPr="00A47994">
              <w:rPr>
                <w:color w:val="auto"/>
              </w:rPr>
              <w:t xml:space="preserve"> </w:t>
            </w:r>
            <w:r w:rsidRPr="00A47994">
              <w:rPr>
                <w:color w:val="auto"/>
              </w:rPr>
              <w:t>юридической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социальных,</w:t>
            </w:r>
            <w:r w:rsidR="0004390F" w:rsidRPr="00A47994">
              <w:rPr>
                <w:color w:val="auto"/>
              </w:rPr>
              <w:t xml:space="preserve"> </w:t>
            </w:r>
            <w:r w:rsidRPr="00A47994">
              <w:rPr>
                <w:color w:val="auto"/>
              </w:rPr>
              <w:t>пенсионных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иных</w:t>
            </w:r>
            <w:r w:rsidR="0004390F" w:rsidRPr="00A47994">
              <w:rPr>
                <w:color w:val="auto"/>
              </w:rPr>
              <w:t xml:space="preserve"> </w:t>
            </w:r>
            <w:r w:rsidRPr="00A47994">
              <w:rPr>
                <w:color w:val="auto"/>
              </w:rPr>
              <w:t>служб</w:t>
            </w:r>
            <w:r w:rsidR="0004390F" w:rsidRPr="00A47994">
              <w:rPr>
                <w:color w:val="auto"/>
              </w:rPr>
              <w:t xml:space="preserve"> </w:t>
            </w:r>
            <w:r w:rsidRPr="00A47994">
              <w:rPr>
                <w:color w:val="auto"/>
              </w:rPr>
              <w:t>(службы</w:t>
            </w:r>
            <w:r w:rsidR="0004390F" w:rsidRPr="00A47994">
              <w:rPr>
                <w:color w:val="auto"/>
              </w:rPr>
              <w:t xml:space="preserve"> </w:t>
            </w:r>
            <w:r w:rsidRPr="00A47994">
              <w:rPr>
                <w:color w:val="auto"/>
              </w:rPr>
              <w:t>занятости</w:t>
            </w:r>
            <w:r w:rsidR="0004390F" w:rsidRPr="00A47994">
              <w:rPr>
                <w:color w:val="auto"/>
              </w:rPr>
              <w:t xml:space="preserve"> </w:t>
            </w:r>
            <w:r w:rsidRPr="00A47994">
              <w:rPr>
                <w:color w:val="auto"/>
              </w:rPr>
              <w:t>населения,</w:t>
            </w:r>
            <w:r w:rsidR="0004390F" w:rsidRPr="00A47994">
              <w:rPr>
                <w:color w:val="auto"/>
              </w:rPr>
              <w:t xml:space="preserve"> </w:t>
            </w:r>
            <w:r w:rsidRPr="00A47994">
              <w:rPr>
                <w:color w:val="auto"/>
              </w:rPr>
              <w:t>пункты</w:t>
            </w:r>
            <w:r w:rsidR="0004390F" w:rsidRPr="00A47994">
              <w:rPr>
                <w:color w:val="auto"/>
              </w:rPr>
              <w:t xml:space="preserve"> </w:t>
            </w:r>
            <w:r w:rsidRPr="00A47994">
              <w:rPr>
                <w:color w:val="auto"/>
              </w:rPr>
              <w:t>питания</w:t>
            </w:r>
            <w:r w:rsidR="0004390F" w:rsidRPr="00A47994">
              <w:rPr>
                <w:color w:val="auto"/>
              </w:rPr>
              <w:t xml:space="preserve"> </w:t>
            </w:r>
            <w:r w:rsidRPr="00A47994">
              <w:rPr>
                <w:color w:val="auto"/>
              </w:rPr>
              <w:t>малоимущих</w:t>
            </w:r>
            <w:r w:rsidR="0004390F" w:rsidRPr="00A47994">
              <w:rPr>
                <w:color w:val="auto"/>
              </w:rPr>
              <w:t xml:space="preserve"> </w:t>
            </w:r>
            <w:r w:rsidRPr="00A47994">
              <w:rPr>
                <w:color w:val="auto"/>
              </w:rPr>
              <w:t>граждан),</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осуществляется</w:t>
            </w:r>
            <w:r w:rsidR="0004390F" w:rsidRPr="00A47994">
              <w:rPr>
                <w:color w:val="auto"/>
              </w:rPr>
              <w:t xml:space="preserve"> </w:t>
            </w:r>
            <w:r w:rsidRPr="00A47994">
              <w:rPr>
                <w:color w:val="auto"/>
              </w:rPr>
              <w:t>прием</w:t>
            </w:r>
            <w:r w:rsidR="0004390F" w:rsidRPr="00A47994">
              <w:rPr>
                <w:color w:val="auto"/>
              </w:rPr>
              <w:t xml:space="preserve"> </w:t>
            </w:r>
            <w:r w:rsidRPr="00A47994">
              <w:rPr>
                <w:color w:val="auto"/>
              </w:rPr>
              <w:t>граждан</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вопросам</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социальной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назначения</w:t>
            </w:r>
            <w:r w:rsidR="0004390F" w:rsidRPr="00A47994">
              <w:rPr>
                <w:color w:val="auto"/>
              </w:rPr>
              <w:t xml:space="preserve"> </w:t>
            </w:r>
            <w:r w:rsidRPr="00A47994">
              <w:rPr>
                <w:color w:val="auto"/>
              </w:rPr>
              <w:t>социальных</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пенсионных</w:t>
            </w:r>
            <w:r w:rsidR="0004390F" w:rsidRPr="00A47994">
              <w:rPr>
                <w:color w:val="auto"/>
              </w:rPr>
              <w:t xml:space="preserve"> </w:t>
            </w:r>
            <w:r w:rsidRPr="00A47994">
              <w:rPr>
                <w:color w:val="auto"/>
              </w:rPr>
              <w:t>выплат,</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общественных</w:t>
            </w:r>
            <w:r w:rsidR="0004390F" w:rsidRPr="00A47994">
              <w:rPr>
                <w:color w:val="auto"/>
              </w:rPr>
              <w:t xml:space="preserve"> </w:t>
            </w:r>
            <w:r w:rsidRPr="00A47994">
              <w:rPr>
                <w:color w:val="auto"/>
              </w:rPr>
              <w:t>некоммерческих</w:t>
            </w:r>
            <w:r w:rsidR="0004390F" w:rsidRPr="00A47994">
              <w:rPr>
                <w:color w:val="auto"/>
              </w:rPr>
              <w:t xml:space="preserve"> </w:t>
            </w:r>
            <w:r w:rsidRPr="00A47994">
              <w:rPr>
                <w:color w:val="auto"/>
              </w:rPr>
              <w:t>организаций:</w:t>
            </w:r>
          </w:p>
          <w:p w14:paraId="49245483" w14:textId="15A2F368"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некоммерческих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фондов,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благотворительных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организаций,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клубов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интересам</w:t>
            </w:r>
          </w:p>
        </w:tc>
        <w:tc>
          <w:tcPr>
            <w:tcW w:w="5546" w:type="dxa"/>
          </w:tcPr>
          <w:p w14:paraId="11CAEF66" w14:textId="35864BDD"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6B7B02" w:rsidRPr="00A47994">
              <w:rPr>
                <w:rFonts w:ascii="Times New Roman" w:hAnsi="Times New Roman" w:cs="Times New Roman"/>
                <w:sz w:val="24"/>
                <w:szCs w:val="24"/>
              </w:rPr>
              <w:t>300</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м</w:t>
            </w:r>
          </w:p>
        </w:tc>
      </w:tr>
      <w:tr w:rsidR="006B7B02" w:rsidRPr="00A47994" w14:paraId="0A4F85F7" w14:textId="77777777" w:rsidTr="003C3370">
        <w:trPr>
          <w:trHeight w:val="45"/>
        </w:trPr>
        <w:tc>
          <w:tcPr>
            <w:tcW w:w="556" w:type="dxa"/>
            <w:vMerge/>
          </w:tcPr>
          <w:p w14:paraId="3700CBA4"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34911D5C" w14:textId="77777777" w:rsidR="006B7B02" w:rsidRPr="00A47994" w:rsidRDefault="006B7B02" w:rsidP="006B7B02">
            <w:pPr>
              <w:pStyle w:val="Default"/>
              <w:jc w:val="both"/>
              <w:rPr>
                <w:color w:val="auto"/>
              </w:rPr>
            </w:pPr>
          </w:p>
        </w:tc>
        <w:tc>
          <w:tcPr>
            <w:tcW w:w="1881" w:type="dxa"/>
            <w:vMerge/>
          </w:tcPr>
          <w:p w14:paraId="3E20108A" w14:textId="77777777" w:rsidR="006B7B02" w:rsidRPr="00A47994" w:rsidRDefault="006B7B02" w:rsidP="006B7B02">
            <w:pPr>
              <w:pStyle w:val="Default"/>
              <w:jc w:val="both"/>
              <w:rPr>
                <w:color w:val="auto"/>
              </w:rPr>
            </w:pPr>
          </w:p>
        </w:tc>
        <w:tc>
          <w:tcPr>
            <w:tcW w:w="4338" w:type="dxa"/>
            <w:vMerge/>
          </w:tcPr>
          <w:p w14:paraId="6F2747DC"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546" w:type="dxa"/>
          </w:tcPr>
          <w:p w14:paraId="50FCB8EF" w14:textId="35542BC9"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6B7B02" w:rsidRPr="00A47994">
              <w:rPr>
                <w:rFonts w:ascii="Times New Roman" w:hAnsi="Times New Roman" w:cs="Times New Roman"/>
                <w:sz w:val="24"/>
                <w:szCs w:val="24"/>
              </w:rPr>
              <w:t>1000</w:t>
            </w:r>
            <w:r w:rsidR="0004390F" w:rsidRPr="00A47994">
              <w:rPr>
                <w:rFonts w:ascii="Times New Roman" w:hAnsi="Times New Roman" w:cs="Times New Roman"/>
                <w:sz w:val="24"/>
                <w:szCs w:val="24"/>
              </w:rPr>
              <w:t xml:space="preserve"> </w:t>
            </w:r>
            <w:r w:rsidR="006B7B02"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9F0FDF" w:rsidRPr="00A47994">
              <w:rPr>
                <w:rFonts w:ascii="Times New Roman" w:hAnsi="Times New Roman" w:cs="Times New Roman"/>
                <w:sz w:val="24"/>
                <w:szCs w:val="24"/>
              </w:rPr>
              <w:t>м</w:t>
            </w:r>
          </w:p>
        </w:tc>
      </w:tr>
      <w:tr w:rsidR="006B7B02" w:rsidRPr="00A47994" w14:paraId="49A3F1A5" w14:textId="77777777" w:rsidTr="003C3370">
        <w:trPr>
          <w:trHeight w:val="45"/>
        </w:trPr>
        <w:tc>
          <w:tcPr>
            <w:tcW w:w="556" w:type="dxa"/>
            <w:vMerge/>
          </w:tcPr>
          <w:p w14:paraId="27D2FFBE"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64A9D98A" w14:textId="77777777" w:rsidR="006B7B02" w:rsidRPr="00A47994" w:rsidRDefault="006B7B02" w:rsidP="006B7B02">
            <w:pPr>
              <w:pStyle w:val="Default"/>
              <w:jc w:val="both"/>
              <w:rPr>
                <w:color w:val="auto"/>
              </w:rPr>
            </w:pPr>
          </w:p>
        </w:tc>
        <w:tc>
          <w:tcPr>
            <w:tcW w:w="1881" w:type="dxa"/>
            <w:vMerge/>
          </w:tcPr>
          <w:p w14:paraId="630B61D7" w14:textId="77777777" w:rsidR="006B7B02" w:rsidRPr="00A47994" w:rsidRDefault="006B7B02" w:rsidP="006B7B02">
            <w:pPr>
              <w:pStyle w:val="Default"/>
              <w:jc w:val="both"/>
              <w:rPr>
                <w:color w:val="auto"/>
              </w:rPr>
            </w:pPr>
          </w:p>
        </w:tc>
        <w:tc>
          <w:tcPr>
            <w:tcW w:w="4338" w:type="dxa"/>
            <w:vMerge/>
          </w:tcPr>
          <w:p w14:paraId="46B565B9"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546" w:type="dxa"/>
          </w:tcPr>
          <w:p w14:paraId="380C4446" w14:textId="03A07CFD"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60%</w:t>
            </w:r>
          </w:p>
        </w:tc>
      </w:tr>
      <w:tr w:rsidR="006B7B02" w:rsidRPr="00A47994" w14:paraId="0F207D2A" w14:textId="77777777" w:rsidTr="003C3370">
        <w:trPr>
          <w:trHeight w:val="45"/>
        </w:trPr>
        <w:tc>
          <w:tcPr>
            <w:tcW w:w="556" w:type="dxa"/>
            <w:vMerge/>
          </w:tcPr>
          <w:p w14:paraId="317A13F8"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335CE072" w14:textId="77777777" w:rsidR="006B7B02" w:rsidRPr="00A47994" w:rsidRDefault="006B7B02" w:rsidP="006B7B02">
            <w:pPr>
              <w:pStyle w:val="Default"/>
              <w:jc w:val="both"/>
              <w:rPr>
                <w:color w:val="auto"/>
              </w:rPr>
            </w:pPr>
          </w:p>
        </w:tc>
        <w:tc>
          <w:tcPr>
            <w:tcW w:w="1881" w:type="dxa"/>
            <w:vMerge/>
          </w:tcPr>
          <w:p w14:paraId="0D1B369B" w14:textId="77777777" w:rsidR="006B7B02" w:rsidRPr="00A47994" w:rsidRDefault="006B7B02" w:rsidP="006B7B02">
            <w:pPr>
              <w:pStyle w:val="Default"/>
              <w:jc w:val="both"/>
              <w:rPr>
                <w:color w:val="auto"/>
              </w:rPr>
            </w:pPr>
          </w:p>
        </w:tc>
        <w:tc>
          <w:tcPr>
            <w:tcW w:w="4338" w:type="dxa"/>
            <w:vMerge/>
          </w:tcPr>
          <w:p w14:paraId="680A8CD5"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546" w:type="dxa"/>
          </w:tcPr>
          <w:p w14:paraId="77C9ADE1" w14:textId="174362CD"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7B02" w:rsidRPr="00A47994" w14:paraId="5692BA64" w14:textId="77777777" w:rsidTr="003C3370">
        <w:trPr>
          <w:trHeight w:val="45"/>
        </w:trPr>
        <w:tc>
          <w:tcPr>
            <w:tcW w:w="556" w:type="dxa"/>
            <w:vMerge/>
          </w:tcPr>
          <w:p w14:paraId="6C6E6170"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619CF3D5" w14:textId="77777777" w:rsidR="006B7B02" w:rsidRPr="00A47994" w:rsidRDefault="006B7B02" w:rsidP="006B7B02">
            <w:pPr>
              <w:pStyle w:val="Default"/>
              <w:jc w:val="both"/>
              <w:rPr>
                <w:color w:val="auto"/>
              </w:rPr>
            </w:pPr>
          </w:p>
        </w:tc>
        <w:tc>
          <w:tcPr>
            <w:tcW w:w="1881" w:type="dxa"/>
            <w:vMerge/>
          </w:tcPr>
          <w:p w14:paraId="5D430CD1" w14:textId="77777777" w:rsidR="006B7B02" w:rsidRPr="00A47994" w:rsidRDefault="006B7B02" w:rsidP="006B7B02">
            <w:pPr>
              <w:pStyle w:val="Default"/>
              <w:jc w:val="both"/>
              <w:rPr>
                <w:color w:val="auto"/>
              </w:rPr>
            </w:pPr>
          </w:p>
        </w:tc>
        <w:tc>
          <w:tcPr>
            <w:tcW w:w="4338" w:type="dxa"/>
            <w:vMerge/>
          </w:tcPr>
          <w:p w14:paraId="704F90FA"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546" w:type="dxa"/>
          </w:tcPr>
          <w:p w14:paraId="3779CBF8" w14:textId="64C184BE"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1</w:t>
            </w:r>
            <w:r w:rsidR="00797F9A">
              <w:rPr>
                <w:rFonts w:ascii="Times New Roman" w:hAnsi="Times New Roman" w:cs="Times New Roman"/>
                <w:sz w:val="24"/>
                <w:szCs w:val="24"/>
              </w:rPr>
              <w:t>6</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7B02" w:rsidRPr="00A47994" w14:paraId="4977AFFA" w14:textId="77777777" w:rsidTr="003C3370">
        <w:trPr>
          <w:trHeight w:val="45"/>
        </w:trPr>
        <w:tc>
          <w:tcPr>
            <w:tcW w:w="556" w:type="dxa"/>
            <w:vMerge/>
          </w:tcPr>
          <w:p w14:paraId="56056B3D"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28EFE5FE" w14:textId="77777777" w:rsidR="006B7B02" w:rsidRPr="00A47994" w:rsidRDefault="006B7B02" w:rsidP="006B7B02">
            <w:pPr>
              <w:pStyle w:val="Default"/>
              <w:jc w:val="both"/>
              <w:rPr>
                <w:color w:val="auto"/>
              </w:rPr>
            </w:pPr>
          </w:p>
        </w:tc>
        <w:tc>
          <w:tcPr>
            <w:tcW w:w="1881" w:type="dxa"/>
            <w:vMerge/>
          </w:tcPr>
          <w:p w14:paraId="16570B28" w14:textId="77777777" w:rsidR="006B7B02" w:rsidRPr="00A47994" w:rsidRDefault="006B7B02" w:rsidP="006B7B02">
            <w:pPr>
              <w:pStyle w:val="Default"/>
              <w:jc w:val="both"/>
              <w:rPr>
                <w:color w:val="auto"/>
              </w:rPr>
            </w:pPr>
          </w:p>
        </w:tc>
        <w:tc>
          <w:tcPr>
            <w:tcW w:w="4338" w:type="dxa"/>
            <w:vMerge/>
          </w:tcPr>
          <w:p w14:paraId="2453B4C1"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546" w:type="dxa"/>
          </w:tcPr>
          <w:p w14:paraId="3A4A24EF" w14:textId="6520DE88"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p>
        </w:tc>
      </w:tr>
      <w:tr w:rsidR="001A05BE" w:rsidRPr="00A47994" w14:paraId="6DDDA892" w14:textId="77777777" w:rsidTr="003C3370">
        <w:trPr>
          <w:trHeight w:val="550"/>
        </w:trPr>
        <w:tc>
          <w:tcPr>
            <w:tcW w:w="556" w:type="dxa"/>
            <w:vMerge w:val="restart"/>
          </w:tcPr>
          <w:p w14:paraId="0FA6EAC8" w14:textId="77777777" w:rsidR="001A05BE" w:rsidRPr="00A47994" w:rsidRDefault="001A05BE" w:rsidP="00EF28B8">
            <w:pPr>
              <w:pStyle w:val="Default"/>
              <w:numPr>
                <w:ilvl w:val="0"/>
                <w:numId w:val="42"/>
              </w:numPr>
              <w:ind w:left="22" w:firstLine="0"/>
              <w:jc w:val="center"/>
              <w:rPr>
                <w:color w:val="auto"/>
              </w:rPr>
            </w:pPr>
          </w:p>
        </w:tc>
        <w:tc>
          <w:tcPr>
            <w:tcW w:w="2416" w:type="dxa"/>
            <w:vMerge w:val="restart"/>
          </w:tcPr>
          <w:p w14:paraId="1189AFC9" w14:textId="53CFBF8C" w:rsidR="001A05BE" w:rsidRPr="00A47994" w:rsidRDefault="001A05BE" w:rsidP="001A05BE">
            <w:pPr>
              <w:pStyle w:val="Default"/>
              <w:jc w:val="both"/>
              <w:rPr>
                <w:color w:val="auto"/>
              </w:rPr>
            </w:pPr>
            <w:r w:rsidRPr="00A47994">
              <w:rPr>
                <w:color w:val="auto"/>
              </w:rPr>
              <w:t>Амбулаторно-поликлиническое</w:t>
            </w:r>
            <w:r w:rsidR="0004390F" w:rsidRPr="00A47994">
              <w:rPr>
                <w:color w:val="auto"/>
              </w:rPr>
              <w:t xml:space="preserve"> </w:t>
            </w:r>
            <w:r w:rsidRPr="00A47994">
              <w:rPr>
                <w:color w:val="auto"/>
              </w:rPr>
              <w:t>обслуживание</w:t>
            </w:r>
            <w:r w:rsidR="0004390F" w:rsidRPr="00A47994">
              <w:rPr>
                <w:color w:val="auto"/>
              </w:rPr>
              <w:t xml:space="preserve"> </w:t>
            </w:r>
          </w:p>
        </w:tc>
        <w:tc>
          <w:tcPr>
            <w:tcW w:w="1881" w:type="dxa"/>
            <w:vMerge w:val="restart"/>
          </w:tcPr>
          <w:p w14:paraId="6A295D2D" w14:textId="3B2A2F71" w:rsidR="001A05BE" w:rsidRPr="00A47994" w:rsidRDefault="001A05BE" w:rsidP="001A05BE">
            <w:pPr>
              <w:pStyle w:val="Default"/>
              <w:jc w:val="both"/>
              <w:rPr>
                <w:color w:val="auto"/>
              </w:rPr>
            </w:pPr>
            <w:r w:rsidRPr="00A47994">
              <w:rPr>
                <w:color w:val="auto"/>
              </w:rPr>
              <w:t>3.4.1</w:t>
            </w:r>
          </w:p>
        </w:tc>
        <w:tc>
          <w:tcPr>
            <w:tcW w:w="4338" w:type="dxa"/>
            <w:vMerge w:val="restart"/>
          </w:tcPr>
          <w:p w14:paraId="4FE8792A" w14:textId="2DBEEDEF" w:rsidR="001A05BE" w:rsidRPr="00A47994" w:rsidRDefault="001A05BE" w:rsidP="001A05B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гражданам</w:t>
            </w:r>
            <w:r w:rsidR="0004390F" w:rsidRPr="00A47994">
              <w:rPr>
                <w:color w:val="auto"/>
              </w:rPr>
              <w:t xml:space="preserve"> </w:t>
            </w:r>
            <w:r w:rsidRPr="00A47994">
              <w:rPr>
                <w:color w:val="auto"/>
              </w:rPr>
              <w:t>амбулаторно-поликлинической</w:t>
            </w:r>
            <w:r w:rsidR="0004390F" w:rsidRPr="00A47994">
              <w:rPr>
                <w:color w:val="auto"/>
              </w:rPr>
              <w:t xml:space="preserve"> </w:t>
            </w:r>
            <w:r w:rsidRPr="00A47994">
              <w:rPr>
                <w:color w:val="auto"/>
              </w:rPr>
              <w:t>медицинской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(поликлиники,</w:t>
            </w:r>
            <w:r w:rsidR="0004390F" w:rsidRPr="00A47994">
              <w:rPr>
                <w:color w:val="auto"/>
              </w:rPr>
              <w:t xml:space="preserve"> </w:t>
            </w:r>
            <w:r w:rsidRPr="00A47994">
              <w:rPr>
                <w:color w:val="auto"/>
              </w:rPr>
              <w:t>фельдшерские</w:t>
            </w:r>
            <w:r w:rsidR="0004390F" w:rsidRPr="00A47994">
              <w:rPr>
                <w:color w:val="auto"/>
              </w:rPr>
              <w:t xml:space="preserve"> </w:t>
            </w:r>
            <w:r w:rsidRPr="00A47994">
              <w:rPr>
                <w:color w:val="auto"/>
              </w:rPr>
              <w:t>пункты,</w:t>
            </w:r>
            <w:r w:rsidR="0004390F" w:rsidRPr="00A47994">
              <w:rPr>
                <w:color w:val="auto"/>
              </w:rPr>
              <w:t xml:space="preserve"> </w:t>
            </w:r>
            <w:r w:rsidRPr="00A47994">
              <w:rPr>
                <w:color w:val="auto"/>
              </w:rPr>
              <w:t>пункты</w:t>
            </w:r>
            <w:r w:rsidR="0004390F" w:rsidRPr="00A47994">
              <w:rPr>
                <w:color w:val="auto"/>
              </w:rPr>
              <w:t xml:space="preserve"> </w:t>
            </w:r>
            <w:r w:rsidRPr="00A47994">
              <w:rPr>
                <w:color w:val="auto"/>
              </w:rPr>
              <w:t>здравоохранения,</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матери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ребенка,</w:t>
            </w:r>
            <w:r w:rsidR="0004390F" w:rsidRPr="00A47994">
              <w:rPr>
                <w:color w:val="auto"/>
              </w:rPr>
              <w:t xml:space="preserve"> </w:t>
            </w:r>
            <w:r w:rsidRPr="00A47994">
              <w:rPr>
                <w:color w:val="auto"/>
              </w:rPr>
              <w:t>диагностические</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молочные</w:t>
            </w:r>
            <w:r w:rsidR="0004390F" w:rsidRPr="00A47994">
              <w:rPr>
                <w:color w:val="auto"/>
              </w:rPr>
              <w:t xml:space="preserve"> </w:t>
            </w:r>
            <w:r w:rsidRPr="00A47994">
              <w:rPr>
                <w:color w:val="auto"/>
              </w:rPr>
              <w:t>кухни,</w:t>
            </w:r>
            <w:r w:rsidR="0004390F" w:rsidRPr="00A47994">
              <w:rPr>
                <w:color w:val="auto"/>
              </w:rPr>
              <w:t xml:space="preserve"> </w:t>
            </w:r>
            <w:r w:rsidRPr="00A47994">
              <w:rPr>
                <w:color w:val="auto"/>
              </w:rPr>
              <w:t>станции</w:t>
            </w:r>
            <w:r w:rsidR="0004390F" w:rsidRPr="00A47994">
              <w:rPr>
                <w:color w:val="auto"/>
              </w:rPr>
              <w:t xml:space="preserve"> </w:t>
            </w:r>
            <w:r w:rsidRPr="00A47994">
              <w:rPr>
                <w:color w:val="auto"/>
              </w:rPr>
              <w:t>донорства</w:t>
            </w:r>
            <w:r w:rsidR="0004390F" w:rsidRPr="00A47994">
              <w:rPr>
                <w:color w:val="auto"/>
              </w:rPr>
              <w:t xml:space="preserve"> </w:t>
            </w:r>
            <w:r w:rsidRPr="00A47994">
              <w:rPr>
                <w:color w:val="auto"/>
              </w:rPr>
              <w:t>крови,</w:t>
            </w:r>
            <w:r w:rsidR="0004390F" w:rsidRPr="00A47994">
              <w:rPr>
                <w:color w:val="auto"/>
              </w:rPr>
              <w:t xml:space="preserve"> </w:t>
            </w:r>
            <w:r w:rsidRPr="00A47994">
              <w:rPr>
                <w:color w:val="auto"/>
              </w:rPr>
              <w:t>клинические</w:t>
            </w:r>
            <w:r w:rsidR="0004390F" w:rsidRPr="00A47994">
              <w:rPr>
                <w:color w:val="auto"/>
              </w:rPr>
              <w:t xml:space="preserve"> </w:t>
            </w:r>
            <w:r w:rsidRPr="00A47994">
              <w:rPr>
                <w:color w:val="auto"/>
              </w:rPr>
              <w:t>лаборатории)</w:t>
            </w:r>
          </w:p>
        </w:tc>
        <w:tc>
          <w:tcPr>
            <w:tcW w:w="5546" w:type="dxa"/>
          </w:tcPr>
          <w:p w14:paraId="247D16BA" w14:textId="6F224FC2"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1A05BE"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1A05BE"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1A05BE" w:rsidRPr="00A47994">
              <w:rPr>
                <w:rFonts w:ascii="Times New Roman" w:hAnsi="Times New Roman" w:cs="Times New Roman"/>
                <w:sz w:val="24"/>
                <w:szCs w:val="24"/>
              </w:rPr>
              <w:t>установлению</w:t>
            </w:r>
          </w:p>
        </w:tc>
      </w:tr>
      <w:tr w:rsidR="001A05BE" w:rsidRPr="00A47994" w14:paraId="524BF31E" w14:textId="77777777" w:rsidTr="003C3370">
        <w:trPr>
          <w:trHeight w:val="547"/>
        </w:trPr>
        <w:tc>
          <w:tcPr>
            <w:tcW w:w="556" w:type="dxa"/>
            <w:vMerge/>
          </w:tcPr>
          <w:p w14:paraId="6B98E26C" w14:textId="77777777" w:rsidR="001A05BE" w:rsidRPr="00A47994" w:rsidRDefault="001A05BE" w:rsidP="00EF28B8">
            <w:pPr>
              <w:pStyle w:val="Default"/>
              <w:numPr>
                <w:ilvl w:val="0"/>
                <w:numId w:val="42"/>
              </w:numPr>
              <w:ind w:left="22" w:firstLine="0"/>
              <w:jc w:val="center"/>
              <w:rPr>
                <w:color w:val="auto"/>
              </w:rPr>
            </w:pPr>
          </w:p>
        </w:tc>
        <w:tc>
          <w:tcPr>
            <w:tcW w:w="2416" w:type="dxa"/>
            <w:vMerge/>
          </w:tcPr>
          <w:p w14:paraId="63332CF6" w14:textId="77777777" w:rsidR="001A05BE" w:rsidRPr="00A47994" w:rsidRDefault="001A05BE" w:rsidP="001A05BE">
            <w:pPr>
              <w:pStyle w:val="Default"/>
              <w:jc w:val="both"/>
              <w:rPr>
                <w:color w:val="auto"/>
              </w:rPr>
            </w:pPr>
          </w:p>
        </w:tc>
        <w:tc>
          <w:tcPr>
            <w:tcW w:w="1881" w:type="dxa"/>
            <w:vMerge/>
          </w:tcPr>
          <w:p w14:paraId="3D50D094" w14:textId="77777777" w:rsidR="001A05BE" w:rsidRPr="00A47994" w:rsidRDefault="001A05BE" w:rsidP="001A05BE">
            <w:pPr>
              <w:pStyle w:val="Default"/>
              <w:jc w:val="both"/>
              <w:rPr>
                <w:color w:val="auto"/>
              </w:rPr>
            </w:pPr>
          </w:p>
        </w:tc>
        <w:tc>
          <w:tcPr>
            <w:tcW w:w="4338" w:type="dxa"/>
            <w:vMerge/>
          </w:tcPr>
          <w:p w14:paraId="605E973A" w14:textId="77777777" w:rsidR="001A05BE" w:rsidRPr="00A47994" w:rsidRDefault="001A05BE" w:rsidP="001A05BE">
            <w:pPr>
              <w:pStyle w:val="Default"/>
              <w:jc w:val="both"/>
              <w:rPr>
                <w:color w:val="auto"/>
              </w:rPr>
            </w:pPr>
          </w:p>
        </w:tc>
        <w:tc>
          <w:tcPr>
            <w:tcW w:w="5546" w:type="dxa"/>
          </w:tcPr>
          <w:p w14:paraId="27DC87A1" w14:textId="7163509E"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1A05BE"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1A05BE"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1A05BE" w:rsidRPr="00A47994">
              <w:rPr>
                <w:rFonts w:ascii="Times New Roman" w:hAnsi="Times New Roman" w:cs="Times New Roman"/>
                <w:sz w:val="24"/>
                <w:szCs w:val="24"/>
              </w:rPr>
              <w:t>установлению</w:t>
            </w:r>
          </w:p>
        </w:tc>
      </w:tr>
      <w:tr w:rsidR="001A05BE" w:rsidRPr="00A47994" w14:paraId="598567EA" w14:textId="77777777" w:rsidTr="003C3370">
        <w:trPr>
          <w:trHeight w:val="547"/>
        </w:trPr>
        <w:tc>
          <w:tcPr>
            <w:tcW w:w="556" w:type="dxa"/>
            <w:vMerge/>
          </w:tcPr>
          <w:p w14:paraId="46BAB89D" w14:textId="77777777" w:rsidR="001A05BE" w:rsidRPr="00A47994" w:rsidRDefault="001A05BE" w:rsidP="00EF28B8">
            <w:pPr>
              <w:pStyle w:val="Default"/>
              <w:numPr>
                <w:ilvl w:val="0"/>
                <w:numId w:val="42"/>
              </w:numPr>
              <w:ind w:left="22" w:firstLine="0"/>
              <w:jc w:val="center"/>
              <w:rPr>
                <w:color w:val="auto"/>
              </w:rPr>
            </w:pPr>
          </w:p>
        </w:tc>
        <w:tc>
          <w:tcPr>
            <w:tcW w:w="2416" w:type="dxa"/>
            <w:vMerge/>
          </w:tcPr>
          <w:p w14:paraId="04493C66" w14:textId="77777777" w:rsidR="001A05BE" w:rsidRPr="00A47994" w:rsidRDefault="001A05BE" w:rsidP="001A05BE">
            <w:pPr>
              <w:pStyle w:val="Default"/>
              <w:jc w:val="both"/>
              <w:rPr>
                <w:color w:val="auto"/>
              </w:rPr>
            </w:pPr>
          </w:p>
        </w:tc>
        <w:tc>
          <w:tcPr>
            <w:tcW w:w="1881" w:type="dxa"/>
            <w:vMerge/>
          </w:tcPr>
          <w:p w14:paraId="089ED4F9" w14:textId="77777777" w:rsidR="001A05BE" w:rsidRPr="00A47994" w:rsidRDefault="001A05BE" w:rsidP="001A05BE">
            <w:pPr>
              <w:pStyle w:val="Default"/>
              <w:jc w:val="both"/>
              <w:rPr>
                <w:color w:val="auto"/>
              </w:rPr>
            </w:pPr>
          </w:p>
        </w:tc>
        <w:tc>
          <w:tcPr>
            <w:tcW w:w="4338" w:type="dxa"/>
            <w:vMerge/>
          </w:tcPr>
          <w:p w14:paraId="505D059C" w14:textId="77777777" w:rsidR="001A05BE" w:rsidRPr="00A47994" w:rsidRDefault="001A05BE" w:rsidP="001A05BE">
            <w:pPr>
              <w:pStyle w:val="Default"/>
              <w:jc w:val="both"/>
              <w:rPr>
                <w:color w:val="auto"/>
              </w:rPr>
            </w:pPr>
          </w:p>
        </w:tc>
        <w:tc>
          <w:tcPr>
            <w:tcW w:w="5546" w:type="dxa"/>
          </w:tcPr>
          <w:p w14:paraId="1BAD1182" w14:textId="6AEAA30A"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60%</w:t>
            </w:r>
          </w:p>
        </w:tc>
      </w:tr>
      <w:tr w:rsidR="001A05BE" w:rsidRPr="00A47994" w14:paraId="37159600" w14:textId="77777777" w:rsidTr="003C3370">
        <w:trPr>
          <w:trHeight w:val="547"/>
        </w:trPr>
        <w:tc>
          <w:tcPr>
            <w:tcW w:w="556" w:type="dxa"/>
            <w:vMerge/>
          </w:tcPr>
          <w:p w14:paraId="6DF064FB" w14:textId="77777777" w:rsidR="001A05BE" w:rsidRPr="00A47994" w:rsidRDefault="001A05BE" w:rsidP="00EF28B8">
            <w:pPr>
              <w:pStyle w:val="Default"/>
              <w:numPr>
                <w:ilvl w:val="0"/>
                <w:numId w:val="42"/>
              </w:numPr>
              <w:ind w:left="22" w:firstLine="0"/>
              <w:jc w:val="center"/>
              <w:rPr>
                <w:color w:val="auto"/>
              </w:rPr>
            </w:pPr>
          </w:p>
        </w:tc>
        <w:tc>
          <w:tcPr>
            <w:tcW w:w="2416" w:type="dxa"/>
            <w:vMerge/>
          </w:tcPr>
          <w:p w14:paraId="3A5EDD61" w14:textId="77777777" w:rsidR="001A05BE" w:rsidRPr="00A47994" w:rsidRDefault="001A05BE" w:rsidP="001A05BE">
            <w:pPr>
              <w:pStyle w:val="Default"/>
              <w:jc w:val="both"/>
              <w:rPr>
                <w:color w:val="auto"/>
              </w:rPr>
            </w:pPr>
          </w:p>
        </w:tc>
        <w:tc>
          <w:tcPr>
            <w:tcW w:w="1881" w:type="dxa"/>
            <w:vMerge/>
          </w:tcPr>
          <w:p w14:paraId="645FB72A" w14:textId="77777777" w:rsidR="001A05BE" w:rsidRPr="00A47994" w:rsidRDefault="001A05BE" w:rsidP="001A05BE">
            <w:pPr>
              <w:pStyle w:val="Default"/>
              <w:jc w:val="both"/>
              <w:rPr>
                <w:color w:val="auto"/>
              </w:rPr>
            </w:pPr>
          </w:p>
        </w:tc>
        <w:tc>
          <w:tcPr>
            <w:tcW w:w="4338" w:type="dxa"/>
            <w:vMerge/>
          </w:tcPr>
          <w:p w14:paraId="4702B9CC" w14:textId="77777777" w:rsidR="001A05BE" w:rsidRPr="00A47994" w:rsidRDefault="001A05BE" w:rsidP="001A05BE">
            <w:pPr>
              <w:pStyle w:val="Default"/>
              <w:jc w:val="both"/>
              <w:rPr>
                <w:color w:val="auto"/>
              </w:rPr>
            </w:pPr>
          </w:p>
        </w:tc>
        <w:tc>
          <w:tcPr>
            <w:tcW w:w="5546" w:type="dxa"/>
          </w:tcPr>
          <w:p w14:paraId="4E9EA465" w14:textId="1E27DBC5"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1A05BE" w:rsidRPr="00A47994" w14:paraId="1035DAB2" w14:textId="77777777" w:rsidTr="003C3370">
        <w:trPr>
          <w:trHeight w:val="547"/>
        </w:trPr>
        <w:tc>
          <w:tcPr>
            <w:tcW w:w="556" w:type="dxa"/>
            <w:vMerge/>
          </w:tcPr>
          <w:p w14:paraId="522859A3" w14:textId="77777777" w:rsidR="001A05BE" w:rsidRPr="00A47994" w:rsidRDefault="001A05BE" w:rsidP="00EF28B8">
            <w:pPr>
              <w:pStyle w:val="Default"/>
              <w:numPr>
                <w:ilvl w:val="0"/>
                <w:numId w:val="42"/>
              </w:numPr>
              <w:ind w:left="22" w:firstLine="0"/>
              <w:jc w:val="center"/>
              <w:rPr>
                <w:color w:val="auto"/>
              </w:rPr>
            </w:pPr>
          </w:p>
        </w:tc>
        <w:tc>
          <w:tcPr>
            <w:tcW w:w="2416" w:type="dxa"/>
            <w:vMerge/>
          </w:tcPr>
          <w:p w14:paraId="7103A1AC" w14:textId="77777777" w:rsidR="001A05BE" w:rsidRPr="00A47994" w:rsidRDefault="001A05BE" w:rsidP="001A05BE">
            <w:pPr>
              <w:pStyle w:val="Default"/>
              <w:jc w:val="both"/>
              <w:rPr>
                <w:color w:val="auto"/>
              </w:rPr>
            </w:pPr>
          </w:p>
        </w:tc>
        <w:tc>
          <w:tcPr>
            <w:tcW w:w="1881" w:type="dxa"/>
            <w:vMerge/>
          </w:tcPr>
          <w:p w14:paraId="335E2D0F" w14:textId="77777777" w:rsidR="001A05BE" w:rsidRPr="00A47994" w:rsidRDefault="001A05BE" w:rsidP="001A05BE">
            <w:pPr>
              <w:pStyle w:val="Default"/>
              <w:jc w:val="both"/>
              <w:rPr>
                <w:color w:val="auto"/>
              </w:rPr>
            </w:pPr>
          </w:p>
        </w:tc>
        <w:tc>
          <w:tcPr>
            <w:tcW w:w="4338" w:type="dxa"/>
            <w:vMerge/>
          </w:tcPr>
          <w:p w14:paraId="3EF36FBE" w14:textId="77777777" w:rsidR="001A05BE" w:rsidRPr="00A47994" w:rsidRDefault="001A05BE" w:rsidP="001A05BE">
            <w:pPr>
              <w:pStyle w:val="Default"/>
              <w:jc w:val="both"/>
              <w:rPr>
                <w:color w:val="auto"/>
              </w:rPr>
            </w:pPr>
          </w:p>
        </w:tc>
        <w:tc>
          <w:tcPr>
            <w:tcW w:w="5546" w:type="dxa"/>
          </w:tcPr>
          <w:p w14:paraId="1C1296F4" w14:textId="0D454EE6"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00876B5B">
              <w:rPr>
                <w:rFonts w:ascii="Times New Roman" w:hAnsi="Times New Roman" w:cs="Times New Roman"/>
                <w:sz w:val="24"/>
                <w:szCs w:val="24"/>
              </w:rPr>
              <w:t>25</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1A05BE" w:rsidRPr="00A47994" w14:paraId="548A49EE" w14:textId="77777777" w:rsidTr="003C3370">
        <w:trPr>
          <w:trHeight w:val="547"/>
        </w:trPr>
        <w:tc>
          <w:tcPr>
            <w:tcW w:w="556" w:type="dxa"/>
            <w:vMerge/>
          </w:tcPr>
          <w:p w14:paraId="7D13A026" w14:textId="77777777" w:rsidR="001A05BE" w:rsidRPr="00A47994" w:rsidRDefault="001A05BE" w:rsidP="00EF28B8">
            <w:pPr>
              <w:pStyle w:val="Default"/>
              <w:numPr>
                <w:ilvl w:val="0"/>
                <w:numId w:val="42"/>
              </w:numPr>
              <w:ind w:left="22" w:firstLine="0"/>
              <w:jc w:val="center"/>
              <w:rPr>
                <w:color w:val="auto"/>
              </w:rPr>
            </w:pPr>
          </w:p>
        </w:tc>
        <w:tc>
          <w:tcPr>
            <w:tcW w:w="2416" w:type="dxa"/>
            <w:vMerge/>
          </w:tcPr>
          <w:p w14:paraId="74F3C890" w14:textId="77777777" w:rsidR="001A05BE" w:rsidRPr="00A47994" w:rsidRDefault="001A05BE" w:rsidP="001A05BE">
            <w:pPr>
              <w:pStyle w:val="Default"/>
              <w:jc w:val="both"/>
              <w:rPr>
                <w:color w:val="auto"/>
              </w:rPr>
            </w:pPr>
          </w:p>
        </w:tc>
        <w:tc>
          <w:tcPr>
            <w:tcW w:w="1881" w:type="dxa"/>
            <w:vMerge/>
          </w:tcPr>
          <w:p w14:paraId="476238C5" w14:textId="77777777" w:rsidR="001A05BE" w:rsidRPr="00A47994" w:rsidRDefault="001A05BE" w:rsidP="001A05BE">
            <w:pPr>
              <w:pStyle w:val="Default"/>
              <w:jc w:val="both"/>
              <w:rPr>
                <w:color w:val="auto"/>
              </w:rPr>
            </w:pPr>
          </w:p>
        </w:tc>
        <w:tc>
          <w:tcPr>
            <w:tcW w:w="4338" w:type="dxa"/>
            <w:vMerge/>
          </w:tcPr>
          <w:p w14:paraId="1E28AC2B" w14:textId="77777777" w:rsidR="001A05BE" w:rsidRPr="00A47994" w:rsidRDefault="001A05BE" w:rsidP="001A05BE">
            <w:pPr>
              <w:pStyle w:val="Default"/>
              <w:jc w:val="both"/>
              <w:rPr>
                <w:color w:val="auto"/>
              </w:rPr>
            </w:pPr>
          </w:p>
        </w:tc>
        <w:tc>
          <w:tcPr>
            <w:tcW w:w="5546" w:type="dxa"/>
          </w:tcPr>
          <w:p w14:paraId="1961B5DB" w14:textId="3905E644"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p>
        </w:tc>
      </w:tr>
      <w:tr w:rsidR="006B6B3E" w:rsidRPr="00A47994" w14:paraId="27181593" w14:textId="77777777" w:rsidTr="003C3370">
        <w:trPr>
          <w:trHeight w:val="303"/>
        </w:trPr>
        <w:tc>
          <w:tcPr>
            <w:tcW w:w="556" w:type="dxa"/>
            <w:vMerge w:val="restart"/>
          </w:tcPr>
          <w:p w14:paraId="58431237" w14:textId="77777777" w:rsidR="006B6B3E" w:rsidRPr="00A47994" w:rsidRDefault="006B6B3E" w:rsidP="00EF28B8">
            <w:pPr>
              <w:pStyle w:val="Default"/>
              <w:numPr>
                <w:ilvl w:val="0"/>
                <w:numId w:val="42"/>
              </w:numPr>
              <w:ind w:left="22" w:firstLine="0"/>
              <w:jc w:val="center"/>
              <w:rPr>
                <w:color w:val="auto"/>
              </w:rPr>
            </w:pPr>
          </w:p>
        </w:tc>
        <w:tc>
          <w:tcPr>
            <w:tcW w:w="2416" w:type="dxa"/>
            <w:vMerge w:val="restart"/>
          </w:tcPr>
          <w:p w14:paraId="201EB142" w14:textId="5D34BA2E" w:rsidR="006B6B3E" w:rsidRPr="00A47994" w:rsidRDefault="006B6B3E" w:rsidP="006B6B3E">
            <w:pPr>
              <w:pStyle w:val="Default"/>
              <w:jc w:val="both"/>
              <w:rPr>
                <w:color w:val="auto"/>
              </w:rPr>
            </w:pPr>
            <w:r w:rsidRPr="00A47994">
              <w:rPr>
                <w:color w:val="auto"/>
              </w:rPr>
              <w:t>Стационарное</w:t>
            </w:r>
            <w:r w:rsidR="0004390F" w:rsidRPr="00A47994">
              <w:rPr>
                <w:color w:val="auto"/>
              </w:rPr>
              <w:t xml:space="preserve"> </w:t>
            </w:r>
            <w:r w:rsidRPr="00A47994">
              <w:rPr>
                <w:color w:val="auto"/>
              </w:rPr>
              <w:t>медицинское</w:t>
            </w:r>
            <w:r w:rsidR="0004390F" w:rsidRPr="00A47994">
              <w:rPr>
                <w:color w:val="auto"/>
              </w:rPr>
              <w:t xml:space="preserve"> </w:t>
            </w:r>
            <w:r w:rsidRPr="00A47994">
              <w:rPr>
                <w:color w:val="auto"/>
              </w:rPr>
              <w:t>обслуживание</w:t>
            </w:r>
          </w:p>
        </w:tc>
        <w:tc>
          <w:tcPr>
            <w:tcW w:w="1881" w:type="dxa"/>
            <w:vMerge w:val="restart"/>
          </w:tcPr>
          <w:p w14:paraId="5482EC52" w14:textId="02711BBB" w:rsidR="006B6B3E" w:rsidRPr="00A47994" w:rsidRDefault="006B6B3E" w:rsidP="006B6B3E">
            <w:pPr>
              <w:pStyle w:val="Default"/>
              <w:jc w:val="both"/>
              <w:rPr>
                <w:color w:val="auto"/>
              </w:rPr>
            </w:pPr>
            <w:r w:rsidRPr="00A47994">
              <w:rPr>
                <w:color w:val="auto"/>
              </w:rPr>
              <w:t>3.4.2</w:t>
            </w:r>
          </w:p>
        </w:tc>
        <w:tc>
          <w:tcPr>
            <w:tcW w:w="4338" w:type="dxa"/>
            <w:vMerge w:val="restart"/>
          </w:tcPr>
          <w:p w14:paraId="12DEEF8F" w14:textId="4189F8B1" w:rsidR="006B6B3E" w:rsidRPr="00A47994" w:rsidRDefault="006B6B3E" w:rsidP="006B6B3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гражданам</w:t>
            </w:r>
            <w:r w:rsidR="0004390F" w:rsidRPr="00A47994">
              <w:rPr>
                <w:color w:val="auto"/>
              </w:rPr>
              <w:t xml:space="preserve"> </w:t>
            </w:r>
            <w:r w:rsidRPr="00A47994">
              <w:rPr>
                <w:color w:val="auto"/>
              </w:rPr>
              <w:t>медицинской</w:t>
            </w:r>
            <w:r w:rsidR="0004390F" w:rsidRPr="00A47994">
              <w:rPr>
                <w:color w:val="auto"/>
              </w:rPr>
              <w:t xml:space="preserve"> </w:t>
            </w:r>
            <w:r w:rsidRPr="00A47994">
              <w:rPr>
                <w:color w:val="auto"/>
              </w:rPr>
              <w:t>помощи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стационарах</w:t>
            </w:r>
            <w:r w:rsidR="0004390F" w:rsidRPr="00A47994">
              <w:rPr>
                <w:color w:val="auto"/>
              </w:rPr>
              <w:t xml:space="preserve"> </w:t>
            </w:r>
            <w:r w:rsidRPr="00A47994">
              <w:rPr>
                <w:color w:val="auto"/>
              </w:rPr>
              <w:t>(больницы,</w:t>
            </w:r>
            <w:r w:rsidR="0004390F" w:rsidRPr="00A47994">
              <w:rPr>
                <w:color w:val="auto"/>
              </w:rPr>
              <w:t xml:space="preserve"> </w:t>
            </w:r>
            <w:r w:rsidRPr="00A47994">
              <w:rPr>
                <w:color w:val="auto"/>
              </w:rPr>
              <w:t>родильные</w:t>
            </w:r>
            <w:r w:rsidR="0004390F" w:rsidRPr="00A47994">
              <w:rPr>
                <w:color w:val="auto"/>
              </w:rPr>
              <w:t xml:space="preserve"> </w:t>
            </w:r>
            <w:r w:rsidRPr="00A47994">
              <w:rPr>
                <w:color w:val="auto"/>
              </w:rPr>
              <w:t>дома,</w:t>
            </w:r>
            <w:r w:rsidR="0004390F" w:rsidRPr="00A47994">
              <w:rPr>
                <w:color w:val="auto"/>
              </w:rPr>
              <w:t xml:space="preserve"> </w:t>
            </w:r>
            <w:r w:rsidRPr="00A47994">
              <w:rPr>
                <w:color w:val="auto"/>
              </w:rPr>
              <w:t>диспансеры,</w:t>
            </w:r>
            <w:r w:rsidR="0004390F" w:rsidRPr="00A47994">
              <w:rPr>
                <w:color w:val="auto"/>
              </w:rPr>
              <w:t xml:space="preserve"> </w:t>
            </w:r>
            <w:r w:rsidRPr="00A47994">
              <w:rPr>
                <w:color w:val="auto"/>
              </w:rPr>
              <w:t>научно-медицинские</w:t>
            </w:r>
            <w:r w:rsidR="0004390F" w:rsidRPr="00A47994">
              <w:rPr>
                <w:color w:val="auto"/>
              </w:rPr>
              <w:t xml:space="preserve"> </w:t>
            </w:r>
            <w:r w:rsidRPr="00A47994">
              <w:rPr>
                <w:color w:val="auto"/>
              </w:rPr>
              <w:t>учреждения</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прочие</w:t>
            </w:r>
            <w:r w:rsidR="0004390F" w:rsidRPr="00A47994">
              <w:rPr>
                <w:color w:val="auto"/>
              </w:rPr>
              <w:t xml:space="preserve"> </w:t>
            </w:r>
            <w:r w:rsidRPr="00A47994">
              <w:rPr>
                <w:color w:val="auto"/>
              </w:rPr>
              <w:t>объекты,</w:t>
            </w:r>
            <w:r w:rsidR="0004390F" w:rsidRPr="00A47994">
              <w:rPr>
                <w:color w:val="auto"/>
              </w:rPr>
              <w:t xml:space="preserve"> </w:t>
            </w:r>
            <w:r w:rsidRPr="00A47994">
              <w:rPr>
                <w:color w:val="auto"/>
              </w:rPr>
              <w:t>обеспечивающие</w:t>
            </w:r>
            <w:r w:rsidR="0004390F" w:rsidRPr="00A47994">
              <w:rPr>
                <w:color w:val="auto"/>
              </w:rPr>
              <w:t xml:space="preserve"> </w:t>
            </w:r>
            <w:r w:rsidRPr="00A47994">
              <w:rPr>
                <w:color w:val="auto"/>
              </w:rPr>
              <w:t>оказание</w:t>
            </w:r>
            <w:r w:rsidR="0004390F" w:rsidRPr="00A47994">
              <w:rPr>
                <w:color w:val="auto"/>
              </w:rPr>
              <w:t xml:space="preserve"> </w:t>
            </w:r>
            <w:r w:rsidRPr="00A47994">
              <w:rPr>
                <w:color w:val="auto"/>
              </w:rPr>
              <w:t>услуги</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лечению</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стационаре);</w:t>
            </w:r>
          </w:p>
          <w:p w14:paraId="0D98F314" w14:textId="5C407E4D" w:rsidR="006B6B3E" w:rsidRPr="00A47994" w:rsidRDefault="006B6B3E" w:rsidP="006B6B3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скорой</w:t>
            </w:r>
            <w:r w:rsidR="0004390F" w:rsidRPr="00A47994">
              <w:rPr>
                <w:color w:val="auto"/>
              </w:rPr>
              <w:t xml:space="preserve"> </w:t>
            </w:r>
            <w:r w:rsidRPr="00A47994">
              <w:rPr>
                <w:color w:val="auto"/>
              </w:rPr>
              <w:t>помощи;</w:t>
            </w:r>
          </w:p>
          <w:p w14:paraId="551F3728" w14:textId="06161DF4" w:rsidR="006B6B3E" w:rsidRPr="00A47994" w:rsidRDefault="006B6B3E" w:rsidP="006B6B3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площадок</w:t>
            </w:r>
            <w:r w:rsidR="0004390F" w:rsidRPr="00A47994">
              <w:rPr>
                <w:color w:val="auto"/>
              </w:rPr>
              <w:t xml:space="preserve"> </w:t>
            </w:r>
            <w:r w:rsidRPr="00A47994">
              <w:rPr>
                <w:color w:val="auto"/>
              </w:rPr>
              <w:t>санитарной</w:t>
            </w:r>
            <w:r w:rsidR="0004390F" w:rsidRPr="00A47994">
              <w:rPr>
                <w:color w:val="auto"/>
              </w:rPr>
              <w:t xml:space="preserve"> </w:t>
            </w:r>
            <w:r w:rsidRPr="00A47994">
              <w:rPr>
                <w:color w:val="auto"/>
              </w:rPr>
              <w:t>авиации</w:t>
            </w:r>
          </w:p>
        </w:tc>
        <w:tc>
          <w:tcPr>
            <w:tcW w:w="5546" w:type="dxa"/>
          </w:tcPr>
          <w:p w14:paraId="2993D326" w14:textId="3EC8FCAF" w:rsidR="006B6B3E" w:rsidRPr="00A47994" w:rsidRDefault="00E82DB4" w:rsidP="006B6B3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6B6B3E"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6B6B3E"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6B6B3E" w:rsidRPr="00A47994">
              <w:rPr>
                <w:rFonts w:ascii="Times New Roman" w:hAnsi="Times New Roman" w:cs="Times New Roman"/>
                <w:sz w:val="24"/>
                <w:szCs w:val="24"/>
              </w:rPr>
              <w:t>установлению</w:t>
            </w:r>
          </w:p>
        </w:tc>
      </w:tr>
      <w:tr w:rsidR="006B6B3E" w:rsidRPr="00A47994" w14:paraId="669EAE4C" w14:textId="77777777" w:rsidTr="003C3370">
        <w:trPr>
          <w:trHeight w:val="421"/>
        </w:trPr>
        <w:tc>
          <w:tcPr>
            <w:tcW w:w="556" w:type="dxa"/>
            <w:vMerge/>
          </w:tcPr>
          <w:p w14:paraId="620067CA" w14:textId="77777777" w:rsidR="006B6B3E" w:rsidRPr="00A47994" w:rsidRDefault="006B6B3E" w:rsidP="00EF28B8">
            <w:pPr>
              <w:pStyle w:val="Default"/>
              <w:numPr>
                <w:ilvl w:val="0"/>
                <w:numId w:val="42"/>
              </w:numPr>
              <w:ind w:left="22" w:firstLine="0"/>
              <w:jc w:val="center"/>
              <w:rPr>
                <w:color w:val="auto"/>
              </w:rPr>
            </w:pPr>
          </w:p>
        </w:tc>
        <w:tc>
          <w:tcPr>
            <w:tcW w:w="2416" w:type="dxa"/>
            <w:vMerge/>
          </w:tcPr>
          <w:p w14:paraId="449AA3D9" w14:textId="77777777" w:rsidR="006B6B3E" w:rsidRPr="00A47994" w:rsidRDefault="006B6B3E" w:rsidP="006B6B3E">
            <w:pPr>
              <w:pStyle w:val="Default"/>
              <w:jc w:val="both"/>
              <w:rPr>
                <w:color w:val="auto"/>
              </w:rPr>
            </w:pPr>
          </w:p>
        </w:tc>
        <w:tc>
          <w:tcPr>
            <w:tcW w:w="1881" w:type="dxa"/>
            <w:vMerge/>
          </w:tcPr>
          <w:p w14:paraId="7B8C9225" w14:textId="77777777" w:rsidR="006B6B3E" w:rsidRPr="00A47994" w:rsidRDefault="006B6B3E" w:rsidP="006B6B3E">
            <w:pPr>
              <w:pStyle w:val="Default"/>
              <w:jc w:val="both"/>
              <w:rPr>
                <w:color w:val="auto"/>
              </w:rPr>
            </w:pPr>
          </w:p>
        </w:tc>
        <w:tc>
          <w:tcPr>
            <w:tcW w:w="4338" w:type="dxa"/>
            <w:vMerge/>
          </w:tcPr>
          <w:p w14:paraId="5ACF9F3C" w14:textId="77777777" w:rsidR="006B6B3E" w:rsidRPr="00A47994" w:rsidRDefault="006B6B3E" w:rsidP="006B6B3E">
            <w:pPr>
              <w:pStyle w:val="Default"/>
              <w:jc w:val="both"/>
              <w:rPr>
                <w:color w:val="auto"/>
              </w:rPr>
            </w:pPr>
          </w:p>
        </w:tc>
        <w:tc>
          <w:tcPr>
            <w:tcW w:w="5546" w:type="dxa"/>
          </w:tcPr>
          <w:p w14:paraId="6A1C9C22" w14:textId="7211CFFC" w:rsidR="006B6B3E" w:rsidRPr="00A47994" w:rsidRDefault="00E82DB4" w:rsidP="006B6B3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6B6B3E"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6B6B3E"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6B6B3E" w:rsidRPr="00A47994">
              <w:rPr>
                <w:rFonts w:ascii="Times New Roman" w:hAnsi="Times New Roman" w:cs="Times New Roman"/>
                <w:sz w:val="24"/>
                <w:szCs w:val="24"/>
              </w:rPr>
              <w:t>установлению</w:t>
            </w:r>
          </w:p>
        </w:tc>
      </w:tr>
      <w:tr w:rsidR="006B6B3E" w:rsidRPr="00A47994" w14:paraId="2BBAAC3E" w14:textId="77777777" w:rsidTr="003C3370">
        <w:trPr>
          <w:trHeight w:val="547"/>
        </w:trPr>
        <w:tc>
          <w:tcPr>
            <w:tcW w:w="556" w:type="dxa"/>
            <w:vMerge/>
          </w:tcPr>
          <w:p w14:paraId="709193AA" w14:textId="77777777" w:rsidR="006B6B3E" w:rsidRPr="00A47994" w:rsidRDefault="006B6B3E" w:rsidP="00EF28B8">
            <w:pPr>
              <w:pStyle w:val="Default"/>
              <w:numPr>
                <w:ilvl w:val="0"/>
                <w:numId w:val="42"/>
              </w:numPr>
              <w:ind w:left="22" w:firstLine="0"/>
              <w:jc w:val="center"/>
              <w:rPr>
                <w:color w:val="auto"/>
              </w:rPr>
            </w:pPr>
          </w:p>
        </w:tc>
        <w:tc>
          <w:tcPr>
            <w:tcW w:w="2416" w:type="dxa"/>
            <w:vMerge/>
          </w:tcPr>
          <w:p w14:paraId="1BDADCD7" w14:textId="77777777" w:rsidR="006B6B3E" w:rsidRPr="00A47994" w:rsidRDefault="006B6B3E" w:rsidP="006B6B3E">
            <w:pPr>
              <w:pStyle w:val="Default"/>
              <w:jc w:val="both"/>
              <w:rPr>
                <w:color w:val="auto"/>
              </w:rPr>
            </w:pPr>
          </w:p>
        </w:tc>
        <w:tc>
          <w:tcPr>
            <w:tcW w:w="1881" w:type="dxa"/>
            <w:vMerge/>
          </w:tcPr>
          <w:p w14:paraId="3656F627" w14:textId="77777777" w:rsidR="006B6B3E" w:rsidRPr="00A47994" w:rsidRDefault="006B6B3E" w:rsidP="006B6B3E">
            <w:pPr>
              <w:pStyle w:val="Default"/>
              <w:jc w:val="both"/>
              <w:rPr>
                <w:color w:val="auto"/>
              </w:rPr>
            </w:pPr>
          </w:p>
        </w:tc>
        <w:tc>
          <w:tcPr>
            <w:tcW w:w="4338" w:type="dxa"/>
            <w:vMerge/>
          </w:tcPr>
          <w:p w14:paraId="412E0C09" w14:textId="77777777" w:rsidR="006B6B3E" w:rsidRPr="00A47994" w:rsidRDefault="006B6B3E" w:rsidP="006B6B3E">
            <w:pPr>
              <w:pStyle w:val="Default"/>
              <w:jc w:val="both"/>
              <w:rPr>
                <w:color w:val="auto"/>
              </w:rPr>
            </w:pPr>
          </w:p>
        </w:tc>
        <w:tc>
          <w:tcPr>
            <w:tcW w:w="5546" w:type="dxa"/>
          </w:tcPr>
          <w:p w14:paraId="1E909541" w14:textId="182AA9AF" w:rsidR="006B6B3E" w:rsidRPr="00A47994" w:rsidRDefault="006B6B3E" w:rsidP="006B6B3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60%</w:t>
            </w:r>
          </w:p>
        </w:tc>
      </w:tr>
      <w:tr w:rsidR="006B6B3E" w:rsidRPr="00A47994" w14:paraId="0CFAF267" w14:textId="77777777" w:rsidTr="003C3370">
        <w:trPr>
          <w:trHeight w:val="547"/>
        </w:trPr>
        <w:tc>
          <w:tcPr>
            <w:tcW w:w="556" w:type="dxa"/>
            <w:vMerge/>
          </w:tcPr>
          <w:p w14:paraId="336E80E5" w14:textId="77777777" w:rsidR="006B6B3E" w:rsidRPr="00A47994" w:rsidRDefault="006B6B3E" w:rsidP="00EF28B8">
            <w:pPr>
              <w:pStyle w:val="Default"/>
              <w:numPr>
                <w:ilvl w:val="0"/>
                <w:numId w:val="42"/>
              </w:numPr>
              <w:ind w:left="22" w:firstLine="0"/>
              <w:jc w:val="center"/>
              <w:rPr>
                <w:color w:val="auto"/>
              </w:rPr>
            </w:pPr>
          </w:p>
        </w:tc>
        <w:tc>
          <w:tcPr>
            <w:tcW w:w="2416" w:type="dxa"/>
            <w:vMerge/>
          </w:tcPr>
          <w:p w14:paraId="315397C6" w14:textId="77777777" w:rsidR="006B6B3E" w:rsidRPr="00A47994" w:rsidRDefault="006B6B3E" w:rsidP="006B6B3E">
            <w:pPr>
              <w:pStyle w:val="Default"/>
              <w:jc w:val="both"/>
              <w:rPr>
                <w:color w:val="auto"/>
              </w:rPr>
            </w:pPr>
          </w:p>
        </w:tc>
        <w:tc>
          <w:tcPr>
            <w:tcW w:w="1881" w:type="dxa"/>
            <w:vMerge/>
          </w:tcPr>
          <w:p w14:paraId="6EF264D0" w14:textId="77777777" w:rsidR="006B6B3E" w:rsidRPr="00A47994" w:rsidRDefault="006B6B3E" w:rsidP="006B6B3E">
            <w:pPr>
              <w:pStyle w:val="Default"/>
              <w:jc w:val="both"/>
              <w:rPr>
                <w:color w:val="auto"/>
              </w:rPr>
            </w:pPr>
          </w:p>
        </w:tc>
        <w:tc>
          <w:tcPr>
            <w:tcW w:w="4338" w:type="dxa"/>
            <w:vMerge/>
          </w:tcPr>
          <w:p w14:paraId="64127041" w14:textId="77777777" w:rsidR="006B6B3E" w:rsidRPr="00A47994" w:rsidRDefault="006B6B3E" w:rsidP="006B6B3E">
            <w:pPr>
              <w:pStyle w:val="Default"/>
              <w:jc w:val="both"/>
              <w:rPr>
                <w:color w:val="auto"/>
              </w:rPr>
            </w:pPr>
          </w:p>
        </w:tc>
        <w:tc>
          <w:tcPr>
            <w:tcW w:w="5546" w:type="dxa"/>
          </w:tcPr>
          <w:p w14:paraId="32694EA6" w14:textId="2BF16B4E" w:rsidR="006B6B3E" w:rsidRPr="00A47994" w:rsidRDefault="006B6B3E" w:rsidP="006B6B3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6B3E" w:rsidRPr="00A47994" w14:paraId="6D80AE89" w14:textId="77777777" w:rsidTr="003C3370">
        <w:trPr>
          <w:trHeight w:val="547"/>
        </w:trPr>
        <w:tc>
          <w:tcPr>
            <w:tcW w:w="556" w:type="dxa"/>
            <w:vMerge/>
          </w:tcPr>
          <w:p w14:paraId="12320075" w14:textId="77777777" w:rsidR="006B6B3E" w:rsidRPr="00A47994" w:rsidRDefault="006B6B3E" w:rsidP="00EF28B8">
            <w:pPr>
              <w:pStyle w:val="Default"/>
              <w:numPr>
                <w:ilvl w:val="0"/>
                <w:numId w:val="42"/>
              </w:numPr>
              <w:ind w:left="22" w:firstLine="0"/>
              <w:jc w:val="center"/>
              <w:rPr>
                <w:color w:val="auto"/>
              </w:rPr>
            </w:pPr>
          </w:p>
        </w:tc>
        <w:tc>
          <w:tcPr>
            <w:tcW w:w="2416" w:type="dxa"/>
            <w:vMerge/>
          </w:tcPr>
          <w:p w14:paraId="23485455" w14:textId="77777777" w:rsidR="006B6B3E" w:rsidRPr="00A47994" w:rsidRDefault="006B6B3E" w:rsidP="006B6B3E">
            <w:pPr>
              <w:pStyle w:val="Default"/>
              <w:jc w:val="both"/>
              <w:rPr>
                <w:color w:val="auto"/>
              </w:rPr>
            </w:pPr>
          </w:p>
        </w:tc>
        <w:tc>
          <w:tcPr>
            <w:tcW w:w="1881" w:type="dxa"/>
            <w:vMerge/>
          </w:tcPr>
          <w:p w14:paraId="28D813D4" w14:textId="77777777" w:rsidR="006B6B3E" w:rsidRPr="00A47994" w:rsidRDefault="006B6B3E" w:rsidP="006B6B3E">
            <w:pPr>
              <w:pStyle w:val="Default"/>
              <w:jc w:val="both"/>
              <w:rPr>
                <w:color w:val="auto"/>
              </w:rPr>
            </w:pPr>
          </w:p>
        </w:tc>
        <w:tc>
          <w:tcPr>
            <w:tcW w:w="4338" w:type="dxa"/>
            <w:vMerge/>
          </w:tcPr>
          <w:p w14:paraId="047D626B" w14:textId="77777777" w:rsidR="006B6B3E" w:rsidRPr="00A47994" w:rsidRDefault="006B6B3E" w:rsidP="006B6B3E">
            <w:pPr>
              <w:pStyle w:val="Default"/>
              <w:jc w:val="both"/>
              <w:rPr>
                <w:color w:val="auto"/>
              </w:rPr>
            </w:pPr>
          </w:p>
        </w:tc>
        <w:tc>
          <w:tcPr>
            <w:tcW w:w="5546" w:type="dxa"/>
          </w:tcPr>
          <w:p w14:paraId="59355166" w14:textId="483CEF71" w:rsidR="006B6B3E" w:rsidRPr="00A47994" w:rsidRDefault="006B6B3E" w:rsidP="006B6B3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00001531">
              <w:rPr>
                <w:rFonts w:ascii="Times New Roman" w:hAnsi="Times New Roman" w:cs="Times New Roman"/>
                <w:sz w:val="24"/>
                <w:szCs w:val="24"/>
              </w:rPr>
              <w:t>25</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6B6B3E" w:rsidRPr="00A47994" w14:paraId="3E584C5B" w14:textId="77777777" w:rsidTr="003C3370">
        <w:trPr>
          <w:trHeight w:val="547"/>
        </w:trPr>
        <w:tc>
          <w:tcPr>
            <w:tcW w:w="556" w:type="dxa"/>
            <w:vMerge/>
          </w:tcPr>
          <w:p w14:paraId="7CB4C0F7" w14:textId="77777777" w:rsidR="006B6B3E" w:rsidRPr="00A47994" w:rsidRDefault="006B6B3E" w:rsidP="00EF28B8">
            <w:pPr>
              <w:pStyle w:val="Default"/>
              <w:numPr>
                <w:ilvl w:val="0"/>
                <w:numId w:val="42"/>
              </w:numPr>
              <w:ind w:left="22" w:firstLine="0"/>
              <w:jc w:val="center"/>
              <w:rPr>
                <w:color w:val="auto"/>
              </w:rPr>
            </w:pPr>
          </w:p>
        </w:tc>
        <w:tc>
          <w:tcPr>
            <w:tcW w:w="2416" w:type="dxa"/>
            <w:vMerge/>
          </w:tcPr>
          <w:p w14:paraId="3D5BC608" w14:textId="77777777" w:rsidR="006B6B3E" w:rsidRPr="00A47994" w:rsidRDefault="006B6B3E" w:rsidP="006B6B3E">
            <w:pPr>
              <w:pStyle w:val="Default"/>
              <w:jc w:val="both"/>
              <w:rPr>
                <w:color w:val="auto"/>
              </w:rPr>
            </w:pPr>
          </w:p>
        </w:tc>
        <w:tc>
          <w:tcPr>
            <w:tcW w:w="1881" w:type="dxa"/>
            <w:vMerge/>
          </w:tcPr>
          <w:p w14:paraId="04C8F5F4" w14:textId="77777777" w:rsidR="006B6B3E" w:rsidRPr="00A47994" w:rsidRDefault="006B6B3E" w:rsidP="006B6B3E">
            <w:pPr>
              <w:pStyle w:val="Default"/>
              <w:jc w:val="both"/>
              <w:rPr>
                <w:color w:val="auto"/>
              </w:rPr>
            </w:pPr>
          </w:p>
        </w:tc>
        <w:tc>
          <w:tcPr>
            <w:tcW w:w="4338" w:type="dxa"/>
            <w:vMerge/>
          </w:tcPr>
          <w:p w14:paraId="2C904B56" w14:textId="77777777" w:rsidR="006B6B3E" w:rsidRPr="00A47994" w:rsidRDefault="006B6B3E" w:rsidP="006B6B3E">
            <w:pPr>
              <w:pStyle w:val="Default"/>
              <w:jc w:val="both"/>
              <w:rPr>
                <w:color w:val="auto"/>
              </w:rPr>
            </w:pPr>
          </w:p>
        </w:tc>
        <w:tc>
          <w:tcPr>
            <w:tcW w:w="5546" w:type="dxa"/>
          </w:tcPr>
          <w:p w14:paraId="36A6F6D6" w14:textId="325F96E5" w:rsidR="006B6B3E" w:rsidRPr="00A47994" w:rsidRDefault="006B6B3E" w:rsidP="006B6B3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p>
        </w:tc>
      </w:tr>
      <w:tr w:rsidR="009F0FDF" w:rsidRPr="00A47994" w14:paraId="10C993F6" w14:textId="77777777" w:rsidTr="003C3370">
        <w:trPr>
          <w:trHeight w:val="90"/>
        </w:trPr>
        <w:tc>
          <w:tcPr>
            <w:tcW w:w="556" w:type="dxa"/>
            <w:vMerge w:val="restart"/>
          </w:tcPr>
          <w:p w14:paraId="0F0E9223" w14:textId="77777777" w:rsidR="009F0FDF" w:rsidRPr="00A47994" w:rsidRDefault="009F0FDF" w:rsidP="00EF28B8">
            <w:pPr>
              <w:pStyle w:val="Default"/>
              <w:numPr>
                <w:ilvl w:val="0"/>
                <w:numId w:val="42"/>
              </w:numPr>
              <w:ind w:left="22" w:firstLine="0"/>
              <w:jc w:val="center"/>
              <w:rPr>
                <w:color w:val="auto"/>
              </w:rPr>
            </w:pPr>
          </w:p>
        </w:tc>
        <w:tc>
          <w:tcPr>
            <w:tcW w:w="2416" w:type="dxa"/>
            <w:vMerge w:val="restart"/>
          </w:tcPr>
          <w:p w14:paraId="3D08F453" w14:textId="131FF848" w:rsidR="009F0FDF" w:rsidRPr="00A47994" w:rsidRDefault="009F0FDF" w:rsidP="009F0FDF">
            <w:pPr>
              <w:pStyle w:val="Default"/>
              <w:jc w:val="both"/>
              <w:rPr>
                <w:color w:val="auto"/>
              </w:rPr>
            </w:pPr>
            <w:r w:rsidRPr="00A47994">
              <w:t>Медицинские</w:t>
            </w:r>
            <w:r w:rsidR="0004390F" w:rsidRPr="00A47994">
              <w:t xml:space="preserve"> </w:t>
            </w:r>
            <w:r w:rsidRPr="00A47994">
              <w:t>организации</w:t>
            </w:r>
            <w:r w:rsidR="0004390F" w:rsidRPr="00A47994">
              <w:t xml:space="preserve"> </w:t>
            </w:r>
            <w:r w:rsidRPr="00A47994">
              <w:t>особого</w:t>
            </w:r>
            <w:r w:rsidR="0004390F" w:rsidRPr="00A47994">
              <w:t xml:space="preserve"> </w:t>
            </w:r>
            <w:r w:rsidRPr="00A47994">
              <w:t>назначения</w:t>
            </w:r>
          </w:p>
        </w:tc>
        <w:tc>
          <w:tcPr>
            <w:tcW w:w="1881" w:type="dxa"/>
            <w:vMerge w:val="restart"/>
          </w:tcPr>
          <w:p w14:paraId="1B91E30E" w14:textId="1E22E341" w:rsidR="009F0FDF" w:rsidRPr="00A47994" w:rsidRDefault="009F0FDF" w:rsidP="009F0FDF">
            <w:pPr>
              <w:pStyle w:val="Default"/>
              <w:jc w:val="both"/>
              <w:rPr>
                <w:color w:val="auto"/>
              </w:rPr>
            </w:pPr>
            <w:r w:rsidRPr="00A47994">
              <w:rPr>
                <w:color w:val="auto"/>
              </w:rPr>
              <w:t>3.4.3</w:t>
            </w:r>
          </w:p>
        </w:tc>
        <w:tc>
          <w:tcPr>
            <w:tcW w:w="4338" w:type="dxa"/>
            <w:vMerge w:val="restart"/>
          </w:tcPr>
          <w:p w14:paraId="46C04DD4" w14:textId="2A160546" w:rsidR="009F0FDF" w:rsidRPr="00A47994" w:rsidRDefault="009F0FDF" w:rsidP="009F0FDF">
            <w:pPr>
              <w:pStyle w:val="Default"/>
              <w:jc w:val="both"/>
              <w:rPr>
                <w:color w:val="auto"/>
              </w:rPr>
            </w:pPr>
            <w:r w:rsidRPr="00A47994">
              <w:t>Размещение</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медицинских</w:t>
            </w:r>
            <w:r w:rsidR="0004390F" w:rsidRPr="00A47994">
              <w:t xml:space="preserve"> </w:t>
            </w:r>
            <w:r w:rsidRPr="00A47994">
              <w:t>организаций,</w:t>
            </w:r>
            <w:r w:rsidR="0004390F" w:rsidRPr="00A47994">
              <w:t xml:space="preserve"> </w:t>
            </w:r>
            <w:r w:rsidRPr="00A47994">
              <w:t>осуществляющих</w:t>
            </w:r>
            <w:r w:rsidR="0004390F" w:rsidRPr="00A47994">
              <w:t xml:space="preserve"> </w:t>
            </w:r>
            <w:r w:rsidRPr="00A47994">
              <w:t>проведение</w:t>
            </w:r>
            <w:r w:rsidR="0004390F" w:rsidRPr="00A47994">
              <w:t xml:space="preserve"> </w:t>
            </w:r>
            <w:r w:rsidRPr="00A47994">
              <w:t>судебно-медицинской</w:t>
            </w:r>
            <w:r w:rsidR="0004390F" w:rsidRPr="00A47994">
              <w:t xml:space="preserve"> </w:t>
            </w:r>
            <w:r w:rsidRPr="00A47994">
              <w:t>и</w:t>
            </w:r>
            <w:r w:rsidR="0004390F" w:rsidRPr="00A47994">
              <w:t xml:space="preserve"> </w:t>
            </w:r>
            <w:r w:rsidRPr="00A47994">
              <w:t>патологоанатомической</w:t>
            </w:r>
            <w:r w:rsidR="0004390F" w:rsidRPr="00A47994">
              <w:t xml:space="preserve"> </w:t>
            </w:r>
            <w:r w:rsidRPr="00A47994">
              <w:t>экспертизы</w:t>
            </w:r>
            <w:r w:rsidR="0004390F" w:rsidRPr="00A47994">
              <w:t xml:space="preserve"> </w:t>
            </w:r>
            <w:r w:rsidRPr="00A47994">
              <w:t>(морги)</w:t>
            </w:r>
          </w:p>
        </w:tc>
        <w:tc>
          <w:tcPr>
            <w:tcW w:w="5546" w:type="dxa"/>
          </w:tcPr>
          <w:p w14:paraId="5A768B44" w14:textId="75932758" w:rsidR="009F0FDF" w:rsidRPr="00A47994" w:rsidRDefault="00E82DB4" w:rsidP="009F0FDF">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 xml:space="preserve">Минимальный размер земельного участка (площадь) – </w:t>
            </w:r>
            <w:r w:rsidR="009F0FDF"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9F0FDF"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9F0FDF" w:rsidRPr="00A47994">
              <w:rPr>
                <w:rFonts w:ascii="Times New Roman" w:hAnsi="Times New Roman" w:cs="Times New Roman"/>
                <w:sz w:val="24"/>
                <w:szCs w:val="24"/>
              </w:rPr>
              <w:t>установлению</w:t>
            </w:r>
          </w:p>
        </w:tc>
      </w:tr>
      <w:tr w:rsidR="009F0FDF" w:rsidRPr="00A47994" w14:paraId="2D0B967E" w14:textId="77777777" w:rsidTr="003C3370">
        <w:trPr>
          <w:trHeight w:val="90"/>
        </w:trPr>
        <w:tc>
          <w:tcPr>
            <w:tcW w:w="556" w:type="dxa"/>
            <w:vMerge/>
          </w:tcPr>
          <w:p w14:paraId="5C20A05A" w14:textId="77777777" w:rsidR="009F0FDF" w:rsidRPr="00A47994" w:rsidRDefault="009F0FDF" w:rsidP="00EF28B8">
            <w:pPr>
              <w:pStyle w:val="Default"/>
              <w:numPr>
                <w:ilvl w:val="0"/>
                <w:numId w:val="42"/>
              </w:numPr>
              <w:ind w:left="22" w:firstLine="0"/>
              <w:jc w:val="center"/>
              <w:rPr>
                <w:color w:val="auto"/>
              </w:rPr>
            </w:pPr>
          </w:p>
        </w:tc>
        <w:tc>
          <w:tcPr>
            <w:tcW w:w="2416" w:type="dxa"/>
            <w:vMerge/>
          </w:tcPr>
          <w:p w14:paraId="6AB491BB" w14:textId="77777777" w:rsidR="009F0FDF" w:rsidRPr="00A47994" w:rsidRDefault="009F0FDF" w:rsidP="009F0FDF">
            <w:pPr>
              <w:pStyle w:val="Default"/>
              <w:jc w:val="both"/>
              <w:rPr>
                <w:color w:val="auto"/>
              </w:rPr>
            </w:pPr>
          </w:p>
        </w:tc>
        <w:tc>
          <w:tcPr>
            <w:tcW w:w="1881" w:type="dxa"/>
            <w:vMerge/>
          </w:tcPr>
          <w:p w14:paraId="2C47A87F" w14:textId="77777777" w:rsidR="009F0FDF" w:rsidRPr="00A47994" w:rsidRDefault="009F0FDF" w:rsidP="009F0FDF">
            <w:pPr>
              <w:pStyle w:val="Default"/>
              <w:jc w:val="both"/>
              <w:rPr>
                <w:color w:val="auto"/>
              </w:rPr>
            </w:pPr>
          </w:p>
        </w:tc>
        <w:tc>
          <w:tcPr>
            <w:tcW w:w="4338" w:type="dxa"/>
            <w:vMerge/>
          </w:tcPr>
          <w:p w14:paraId="5417E9C0" w14:textId="77777777" w:rsidR="009F0FDF" w:rsidRPr="00A47994" w:rsidRDefault="009F0FDF" w:rsidP="009F0FDF">
            <w:pPr>
              <w:pStyle w:val="Default"/>
              <w:jc w:val="both"/>
              <w:rPr>
                <w:color w:val="auto"/>
              </w:rPr>
            </w:pPr>
          </w:p>
        </w:tc>
        <w:tc>
          <w:tcPr>
            <w:tcW w:w="5546" w:type="dxa"/>
          </w:tcPr>
          <w:p w14:paraId="346F4DE2" w14:textId="28028779" w:rsidR="009F0FDF" w:rsidRPr="00A47994" w:rsidRDefault="00E82DB4" w:rsidP="009F0FDF">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 xml:space="preserve">Максимальный размер земельного участка (площадь) – </w:t>
            </w:r>
            <w:r w:rsidR="009F0FDF"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9F0FDF"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9F0FDF" w:rsidRPr="00A47994">
              <w:rPr>
                <w:rFonts w:ascii="Times New Roman" w:hAnsi="Times New Roman" w:cs="Times New Roman"/>
                <w:sz w:val="24"/>
                <w:szCs w:val="24"/>
              </w:rPr>
              <w:t>установлению</w:t>
            </w:r>
          </w:p>
        </w:tc>
      </w:tr>
      <w:tr w:rsidR="009F0FDF" w:rsidRPr="00A47994" w14:paraId="419C7305" w14:textId="77777777" w:rsidTr="003C3370">
        <w:trPr>
          <w:trHeight w:val="351"/>
        </w:trPr>
        <w:tc>
          <w:tcPr>
            <w:tcW w:w="556" w:type="dxa"/>
            <w:vMerge/>
          </w:tcPr>
          <w:p w14:paraId="30992CE0" w14:textId="77777777" w:rsidR="009F0FDF" w:rsidRPr="00A47994" w:rsidRDefault="009F0FDF" w:rsidP="00EF28B8">
            <w:pPr>
              <w:pStyle w:val="Default"/>
              <w:numPr>
                <w:ilvl w:val="0"/>
                <w:numId w:val="42"/>
              </w:numPr>
              <w:ind w:left="22" w:firstLine="0"/>
              <w:jc w:val="center"/>
              <w:rPr>
                <w:color w:val="auto"/>
              </w:rPr>
            </w:pPr>
          </w:p>
        </w:tc>
        <w:tc>
          <w:tcPr>
            <w:tcW w:w="2416" w:type="dxa"/>
            <w:vMerge/>
          </w:tcPr>
          <w:p w14:paraId="7F5B63B0" w14:textId="77777777" w:rsidR="009F0FDF" w:rsidRPr="00A47994" w:rsidRDefault="009F0FDF" w:rsidP="009F0FDF">
            <w:pPr>
              <w:pStyle w:val="Default"/>
              <w:jc w:val="both"/>
              <w:rPr>
                <w:color w:val="auto"/>
              </w:rPr>
            </w:pPr>
          </w:p>
        </w:tc>
        <w:tc>
          <w:tcPr>
            <w:tcW w:w="1881" w:type="dxa"/>
            <w:vMerge/>
          </w:tcPr>
          <w:p w14:paraId="700C60BA" w14:textId="77777777" w:rsidR="009F0FDF" w:rsidRPr="00A47994" w:rsidRDefault="009F0FDF" w:rsidP="009F0FDF">
            <w:pPr>
              <w:pStyle w:val="Default"/>
              <w:jc w:val="both"/>
              <w:rPr>
                <w:color w:val="auto"/>
              </w:rPr>
            </w:pPr>
          </w:p>
        </w:tc>
        <w:tc>
          <w:tcPr>
            <w:tcW w:w="4338" w:type="dxa"/>
            <w:vMerge/>
          </w:tcPr>
          <w:p w14:paraId="25E7C146" w14:textId="77777777" w:rsidR="009F0FDF" w:rsidRPr="00A47994" w:rsidRDefault="009F0FDF" w:rsidP="009F0FDF">
            <w:pPr>
              <w:pStyle w:val="Default"/>
              <w:jc w:val="both"/>
              <w:rPr>
                <w:color w:val="auto"/>
              </w:rPr>
            </w:pPr>
          </w:p>
        </w:tc>
        <w:tc>
          <w:tcPr>
            <w:tcW w:w="5546" w:type="dxa"/>
          </w:tcPr>
          <w:p w14:paraId="46EE5E17" w14:textId="77560214" w:rsidR="009F0FDF" w:rsidRPr="00A47994" w:rsidRDefault="009F0FDF" w:rsidP="009F0FDF">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p>
        </w:tc>
      </w:tr>
      <w:tr w:rsidR="009F0FDF" w:rsidRPr="00A47994" w14:paraId="26C6D0A5" w14:textId="77777777" w:rsidTr="003C3370">
        <w:trPr>
          <w:trHeight w:val="90"/>
        </w:trPr>
        <w:tc>
          <w:tcPr>
            <w:tcW w:w="556" w:type="dxa"/>
            <w:vMerge/>
          </w:tcPr>
          <w:p w14:paraId="29F5586A" w14:textId="77777777" w:rsidR="009F0FDF" w:rsidRPr="00A47994" w:rsidRDefault="009F0FDF" w:rsidP="00EF28B8">
            <w:pPr>
              <w:pStyle w:val="Default"/>
              <w:numPr>
                <w:ilvl w:val="0"/>
                <w:numId w:val="42"/>
              </w:numPr>
              <w:ind w:left="22" w:firstLine="0"/>
              <w:jc w:val="center"/>
              <w:rPr>
                <w:color w:val="auto"/>
              </w:rPr>
            </w:pPr>
          </w:p>
        </w:tc>
        <w:tc>
          <w:tcPr>
            <w:tcW w:w="2416" w:type="dxa"/>
            <w:vMerge/>
          </w:tcPr>
          <w:p w14:paraId="444DACEE" w14:textId="77777777" w:rsidR="009F0FDF" w:rsidRPr="00A47994" w:rsidRDefault="009F0FDF" w:rsidP="009F0FDF">
            <w:pPr>
              <w:pStyle w:val="Default"/>
              <w:jc w:val="both"/>
              <w:rPr>
                <w:color w:val="auto"/>
              </w:rPr>
            </w:pPr>
          </w:p>
        </w:tc>
        <w:tc>
          <w:tcPr>
            <w:tcW w:w="1881" w:type="dxa"/>
            <w:vMerge/>
          </w:tcPr>
          <w:p w14:paraId="72EFF8CE" w14:textId="77777777" w:rsidR="009F0FDF" w:rsidRPr="00A47994" w:rsidRDefault="009F0FDF" w:rsidP="009F0FDF">
            <w:pPr>
              <w:pStyle w:val="Default"/>
              <w:jc w:val="both"/>
              <w:rPr>
                <w:color w:val="auto"/>
              </w:rPr>
            </w:pPr>
          </w:p>
        </w:tc>
        <w:tc>
          <w:tcPr>
            <w:tcW w:w="4338" w:type="dxa"/>
            <w:vMerge/>
          </w:tcPr>
          <w:p w14:paraId="7B28E893" w14:textId="77777777" w:rsidR="009F0FDF" w:rsidRPr="00A47994" w:rsidRDefault="009F0FDF" w:rsidP="009F0FDF">
            <w:pPr>
              <w:pStyle w:val="Default"/>
              <w:jc w:val="both"/>
              <w:rPr>
                <w:color w:val="auto"/>
              </w:rPr>
            </w:pPr>
          </w:p>
        </w:tc>
        <w:tc>
          <w:tcPr>
            <w:tcW w:w="5546" w:type="dxa"/>
          </w:tcPr>
          <w:p w14:paraId="6B6F4569" w14:textId="23521D8C" w:rsidR="009F0FDF" w:rsidRPr="00A47994" w:rsidRDefault="009F0FDF" w:rsidP="009F0FDF">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p>
        </w:tc>
      </w:tr>
      <w:tr w:rsidR="009F0FDF" w:rsidRPr="00A47994" w14:paraId="75901987" w14:textId="77777777" w:rsidTr="003C3370">
        <w:trPr>
          <w:trHeight w:val="90"/>
        </w:trPr>
        <w:tc>
          <w:tcPr>
            <w:tcW w:w="556" w:type="dxa"/>
            <w:vMerge/>
          </w:tcPr>
          <w:p w14:paraId="343F1B64" w14:textId="77777777" w:rsidR="009F0FDF" w:rsidRPr="00A47994" w:rsidRDefault="009F0FDF" w:rsidP="00EF28B8">
            <w:pPr>
              <w:pStyle w:val="Default"/>
              <w:numPr>
                <w:ilvl w:val="0"/>
                <w:numId w:val="42"/>
              </w:numPr>
              <w:ind w:left="22" w:firstLine="0"/>
              <w:jc w:val="center"/>
              <w:rPr>
                <w:color w:val="auto"/>
              </w:rPr>
            </w:pPr>
          </w:p>
        </w:tc>
        <w:tc>
          <w:tcPr>
            <w:tcW w:w="2416" w:type="dxa"/>
            <w:vMerge/>
          </w:tcPr>
          <w:p w14:paraId="740A8FCF" w14:textId="77777777" w:rsidR="009F0FDF" w:rsidRPr="00A47994" w:rsidRDefault="009F0FDF" w:rsidP="009F0FDF">
            <w:pPr>
              <w:pStyle w:val="Default"/>
              <w:jc w:val="both"/>
              <w:rPr>
                <w:color w:val="auto"/>
              </w:rPr>
            </w:pPr>
          </w:p>
        </w:tc>
        <w:tc>
          <w:tcPr>
            <w:tcW w:w="1881" w:type="dxa"/>
            <w:vMerge/>
          </w:tcPr>
          <w:p w14:paraId="543BF926" w14:textId="77777777" w:rsidR="009F0FDF" w:rsidRPr="00A47994" w:rsidRDefault="009F0FDF" w:rsidP="009F0FDF">
            <w:pPr>
              <w:pStyle w:val="Default"/>
              <w:jc w:val="both"/>
              <w:rPr>
                <w:color w:val="auto"/>
              </w:rPr>
            </w:pPr>
          </w:p>
        </w:tc>
        <w:tc>
          <w:tcPr>
            <w:tcW w:w="4338" w:type="dxa"/>
            <w:vMerge/>
          </w:tcPr>
          <w:p w14:paraId="1BD217E0" w14:textId="77777777" w:rsidR="009F0FDF" w:rsidRPr="00A47994" w:rsidRDefault="009F0FDF" w:rsidP="009F0FDF">
            <w:pPr>
              <w:pStyle w:val="Default"/>
              <w:jc w:val="both"/>
              <w:rPr>
                <w:color w:val="auto"/>
              </w:rPr>
            </w:pPr>
          </w:p>
        </w:tc>
        <w:tc>
          <w:tcPr>
            <w:tcW w:w="5546" w:type="dxa"/>
          </w:tcPr>
          <w:p w14:paraId="65EAA385" w14:textId="6BD5391C" w:rsidR="009F0FDF" w:rsidRPr="00A47994" w:rsidRDefault="009F0FDF" w:rsidP="009F0FDF">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p>
        </w:tc>
      </w:tr>
      <w:tr w:rsidR="009F0FDF" w:rsidRPr="00A47994" w14:paraId="5FC55842" w14:textId="77777777" w:rsidTr="003C3370">
        <w:trPr>
          <w:trHeight w:val="90"/>
        </w:trPr>
        <w:tc>
          <w:tcPr>
            <w:tcW w:w="556" w:type="dxa"/>
            <w:vMerge/>
          </w:tcPr>
          <w:p w14:paraId="343045AE" w14:textId="77777777" w:rsidR="009F0FDF" w:rsidRPr="00A47994" w:rsidRDefault="009F0FDF" w:rsidP="00EF28B8">
            <w:pPr>
              <w:pStyle w:val="Default"/>
              <w:numPr>
                <w:ilvl w:val="0"/>
                <w:numId w:val="42"/>
              </w:numPr>
              <w:ind w:left="22" w:firstLine="0"/>
              <w:jc w:val="center"/>
              <w:rPr>
                <w:color w:val="auto"/>
              </w:rPr>
            </w:pPr>
          </w:p>
        </w:tc>
        <w:tc>
          <w:tcPr>
            <w:tcW w:w="2416" w:type="dxa"/>
            <w:vMerge/>
          </w:tcPr>
          <w:p w14:paraId="3AEE04F2" w14:textId="77777777" w:rsidR="009F0FDF" w:rsidRPr="00A47994" w:rsidRDefault="009F0FDF" w:rsidP="009F0FDF">
            <w:pPr>
              <w:pStyle w:val="Default"/>
              <w:jc w:val="both"/>
              <w:rPr>
                <w:color w:val="auto"/>
              </w:rPr>
            </w:pPr>
          </w:p>
        </w:tc>
        <w:tc>
          <w:tcPr>
            <w:tcW w:w="1881" w:type="dxa"/>
            <w:vMerge/>
          </w:tcPr>
          <w:p w14:paraId="58407E7F" w14:textId="77777777" w:rsidR="009F0FDF" w:rsidRPr="00A47994" w:rsidRDefault="009F0FDF" w:rsidP="009F0FDF">
            <w:pPr>
              <w:pStyle w:val="Default"/>
              <w:jc w:val="both"/>
              <w:rPr>
                <w:color w:val="auto"/>
              </w:rPr>
            </w:pPr>
          </w:p>
        </w:tc>
        <w:tc>
          <w:tcPr>
            <w:tcW w:w="4338" w:type="dxa"/>
            <w:vMerge/>
          </w:tcPr>
          <w:p w14:paraId="3D41AC06" w14:textId="77777777" w:rsidR="009F0FDF" w:rsidRPr="00A47994" w:rsidRDefault="009F0FDF" w:rsidP="009F0FDF">
            <w:pPr>
              <w:pStyle w:val="Default"/>
              <w:jc w:val="both"/>
              <w:rPr>
                <w:color w:val="auto"/>
              </w:rPr>
            </w:pPr>
          </w:p>
        </w:tc>
        <w:tc>
          <w:tcPr>
            <w:tcW w:w="5546" w:type="dxa"/>
          </w:tcPr>
          <w:p w14:paraId="1B712C83" w14:textId="52758C89" w:rsidR="009F0FDF" w:rsidRPr="00A47994" w:rsidRDefault="009F0FDF" w:rsidP="009F0FDF">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r w:rsidR="00E73ABD" w:rsidRPr="00A47994">
              <w:rPr>
                <w:rFonts w:ascii="Times New Roman" w:hAnsi="Times New Roman" w:cs="Times New Roman"/>
                <w:sz w:val="24"/>
                <w:szCs w:val="24"/>
              </w:rPr>
              <w:t>.</w:t>
            </w:r>
          </w:p>
        </w:tc>
      </w:tr>
      <w:tr w:rsidR="00EE32D2" w:rsidRPr="00A47994" w14:paraId="3EA40D96" w14:textId="77777777" w:rsidTr="003C3370">
        <w:trPr>
          <w:trHeight w:val="90"/>
        </w:trPr>
        <w:tc>
          <w:tcPr>
            <w:tcW w:w="556" w:type="dxa"/>
            <w:vMerge w:val="restart"/>
          </w:tcPr>
          <w:p w14:paraId="5C760604" w14:textId="77777777" w:rsidR="00EE32D2" w:rsidRPr="00A47994" w:rsidRDefault="00EE32D2" w:rsidP="00EF28B8">
            <w:pPr>
              <w:pStyle w:val="Default"/>
              <w:numPr>
                <w:ilvl w:val="0"/>
                <w:numId w:val="42"/>
              </w:numPr>
              <w:ind w:left="22" w:firstLine="0"/>
              <w:jc w:val="center"/>
              <w:rPr>
                <w:color w:val="auto"/>
              </w:rPr>
            </w:pPr>
          </w:p>
        </w:tc>
        <w:tc>
          <w:tcPr>
            <w:tcW w:w="2416" w:type="dxa"/>
            <w:vMerge w:val="restart"/>
          </w:tcPr>
          <w:p w14:paraId="36D1A1D1" w14:textId="04A31A73" w:rsidR="00EE32D2" w:rsidRPr="00A47994" w:rsidRDefault="00EE32D2" w:rsidP="00EE32D2">
            <w:pPr>
              <w:pStyle w:val="Default"/>
              <w:jc w:val="both"/>
              <w:rPr>
                <w:color w:val="auto"/>
              </w:rPr>
            </w:pPr>
            <w:r w:rsidRPr="00A47994">
              <w:rPr>
                <w:color w:val="auto"/>
              </w:rPr>
              <w:t>Дошкольное,</w:t>
            </w:r>
            <w:r w:rsidR="0004390F" w:rsidRPr="00A47994">
              <w:rPr>
                <w:color w:val="auto"/>
              </w:rPr>
              <w:t xml:space="preserve"> </w:t>
            </w:r>
            <w:r w:rsidRPr="00A47994">
              <w:rPr>
                <w:color w:val="auto"/>
              </w:rPr>
              <w:t>начальное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среднее</w:t>
            </w:r>
            <w:r w:rsidR="0004390F" w:rsidRPr="00A47994">
              <w:rPr>
                <w:color w:val="auto"/>
              </w:rPr>
              <w:t xml:space="preserve"> </w:t>
            </w:r>
            <w:r w:rsidRPr="00A47994">
              <w:rPr>
                <w:color w:val="auto"/>
              </w:rPr>
              <w:t>общее</w:t>
            </w:r>
            <w:r w:rsidR="0004390F" w:rsidRPr="00A47994">
              <w:rPr>
                <w:color w:val="auto"/>
              </w:rPr>
              <w:t xml:space="preserve"> </w:t>
            </w:r>
            <w:r w:rsidRPr="00A47994">
              <w:rPr>
                <w:color w:val="auto"/>
              </w:rPr>
              <w:t>образование</w:t>
            </w:r>
          </w:p>
        </w:tc>
        <w:tc>
          <w:tcPr>
            <w:tcW w:w="1881" w:type="dxa"/>
            <w:vMerge w:val="restart"/>
          </w:tcPr>
          <w:p w14:paraId="2339AB04" w14:textId="0825E51B" w:rsidR="00EE32D2" w:rsidRPr="00A47994" w:rsidRDefault="00EE32D2" w:rsidP="00EE32D2">
            <w:pPr>
              <w:pStyle w:val="Default"/>
              <w:jc w:val="both"/>
              <w:rPr>
                <w:color w:val="auto"/>
              </w:rPr>
            </w:pPr>
            <w:r w:rsidRPr="00A47994">
              <w:rPr>
                <w:color w:val="auto"/>
                <w:spacing w:val="-2"/>
              </w:rPr>
              <w:t>3.5.1</w:t>
            </w:r>
          </w:p>
        </w:tc>
        <w:tc>
          <w:tcPr>
            <w:tcW w:w="4338" w:type="dxa"/>
            <w:vMerge w:val="restart"/>
          </w:tcPr>
          <w:p w14:paraId="766274FE" w14:textId="23F91C36"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просвещения,</w:t>
            </w:r>
            <w:r w:rsidR="0004390F" w:rsidRPr="00A47994">
              <w:rPr>
                <w:color w:val="auto"/>
              </w:rPr>
              <w:t xml:space="preserve"> </w:t>
            </w:r>
            <w:r w:rsidRPr="00A47994">
              <w:rPr>
                <w:color w:val="auto"/>
              </w:rPr>
              <w:t>дошкольного,</w:t>
            </w:r>
            <w:r w:rsidR="0004390F" w:rsidRPr="00A47994">
              <w:rPr>
                <w:color w:val="auto"/>
              </w:rPr>
              <w:t xml:space="preserve"> </w:t>
            </w:r>
            <w:r w:rsidRPr="00A47994">
              <w:rPr>
                <w:color w:val="auto"/>
              </w:rPr>
              <w:t>начального</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среднего</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образования</w:t>
            </w:r>
            <w:r w:rsidR="0004390F" w:rsidRPr="00A47994">
              <w:rPr>
                <w:color w:val="auto"/>
              </w:rPr>
              <w:t xml:space="preserve"> </w:t>
            </w:r>
            <w:r w:rsidRPr="00A47994">
              <w:rPr>
                <w:color w:val="auto"/>
              </w:rPr>
              <w:t>(детские</w:t>
            </w:r>
            <w:r w:rsidR="0004390F" w:rsidRPr="00A47994">
              <w:rPr>
                <w:color w:val="auto"/>
              </w:rPr>
              <w:t xml:space="preserve"> </w:t>
            </w:r>
            <w:r w:rsidRPr="00A47994">
              <w:rPr>
                <w:color w:val="auto"/>
              </w:rPr>
              <w:t>ясли,</w:t>
            </w:r>
            <w:r w:rsidR="0004390F" w:rsidRPr="00A47994">
              <w:rPr>
                <w:color w:val="auto"/>
              </w:rPr>
              <w:t xml:space="preserve"> </w:t>
            </w:r>
            <w:r w:rsidRPr="00A47994">
              <w:rPr>
                <w:color w:val="auto"/>
              </w:rPr>
              <w:t>детские</w:t>
            </w:r>
            <w:r w:rsidR="0004390F" w:rsidRPr="00A47994">
              <w:rPr>
                <w:color w:val="auto"/>
              </w:rPr>
              <w:t xml:space="preserve"> </w:t>
            </w:r>
            <w:r w:rsidRPr="00A47994">
              <w:rPr>
                <w:color w:val="auto"/>
              </w:rPr>
              <w:t>сады,</w:t>
            </w:r>
            <w:r w:rsidR="0004390F" w:rsidRPr="00A47994">
              <w:rPr>
                <w:color w:val="auto"/>
              </w:rPr>
              <w:t xml:space="preserve"> </w:t>
            </w:r>
            <w:r w:rsidRPr="00A47994">
              <w:rPr>
                <w:color w:val="auto"/>
              </w:rPr>
              <w:t>школы,</w:t>
            </w:r>
            <w:r w:rsidR="0004390F" w:rsidRPr="00A47994">
              <w:rPr>
                <w:color w:val="auto"/>
              </w:rPr>
              <w:t xml:space="preserve"> </w:t>
            </w:r>
            <w:r w:rsidRPr="00A47994">
              <w:rPr>
                <w:color w:val="auto"/>
              </w:rPr>
              <w:t>лицеи,</w:t>
            </w:r>
            <w:r w:rsidR="0004390F" w:rsidRPr="00A47994">
              <w:rPr>
                <w:color w:val="auto"/>
              </w:rPr>
              <w:t xml:space="preserve"> </w:t>
            </w:r>
            <w:r w:rsidRPr="00A47994">
              <w:rPr>
                <w:color w:val="auto"/>
              </w:rPr>
              <w:t>гимназии,</w:t>
            </w:r>
            <w:r w:rsidR="0004390F" w:rsidRPr="00A47994">
              <w:rPr>
                <w:color w:val="auto"/>
              </w:rPr>
              <w:t xml:space="preserve"> </w:t>
            </w:r>
            <w:r w:rsidRPr="00A47994">
              <w:rPr>
                <w:color w:val="auto"/>
              </w:rPr>
              <w:t>художественные,</w:t>
            </w:r>
            <w:r w:rsidR="0004390F" w:rsidRPr="00A47994">
              <w:rPr>
                <w:color w:val="auto"/>
              </w:rPr>
              <w:t xml:space="preserve"> </w:t>
            </w:r>
            <w:r w:rsidRPr="00A47994">
              <w:rPr>
                <w:color w:val="auto"/>
              </w:rPr>
              <w:t>музыкальные</w:t>
            </w:r>
            <w:r w:rsidR="0004390F" w:rsidRPr="00A47994">
              <w:rPr>
                <w:color w:val="auto"/>
              </w:rPr>
              <w:t xml:space="preserve"> </w:t>
            </w:r>
            <w:r w:rsidRPr="00A47994">
              <w:rPr>
                <w:color w:val="auto"/>
              </w:rPr>
              <w:t>школы,</w:t>
            </w:r>
            <w:r w:rsidR="0004390F" w:rsidRPr="00A47994">
              <w:rPr>
                <w:color w:val="auto"/>
              </w:rPr>
              <w:t xml:space="preserve"> </w:t>
            </w:r>
            <w:r w:rsidRPr="00A47994">
              <w:rPr>
                <w:color w:val="auto"/>
              </w:rPr>
              <w:t>образовательные</w:t>
            </w:r>
            <w:r w:rsidR="0004390F" w:rsidRPr="00A47994">
              <w:rPr>
                <w:color w:val="auto"/>
              </w:rPr>
              <w:t xml:space="preserve"> </w:t>
            </w:r>
            <w:r w:rsidRPr="00A47994">
              <w:rPr>
                <w:color w:val="auto"/>
              </w:rPr>
              <w:t>кружки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иные</w:t>
            </w:r>
            <w:r w:rsidR="0004390F" w:rsidRPr="00A47994">
              <w:rPr>
                <w:color w:val="auto"/>
              </w:rPr>
              <w:t xml:space="preserve"> </w:t>
            </w:r>
            <w:r w:rsidRPr="00A47994">
              <w:rPr>
                <w:color w:val="auto"/>
              </w:rPr>
              <w:t>организации,</w:t>
            </w:r>
            <w:r w:rsidR="0004390F" w:rsidRPr="00A47994">
              <w:rPr>
                <w:color w:val="auto"/>
              </w:rPr>
              <w:t xml:space="preserve"> </w:t>
            </w:r>
            <w:r w:rsidRPr="00A47994">
              <w:rPr>
                <w:color w:val="auto"/>
              </w:rPr>
              <w:t>осуществляющие</w:t>
            </w:r>
            <w:r w:rsidR="0004390F" w:rsidRPr="00A47994">
              <w:rPr>
                <w:color w:val="auto"/>
              </w:rPr>
              <w:t xml:space="preserve"> </w:t>
            </w:r>
            <w:r w:rsidRPr="00A47994">
              <w:rPr>
                <w:color w:val="auto"/>
              </w:rPr>
              <w:t>деятельность</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воспитанию,</w:t>
            </w:r>
            <w:r w:rsidR="0004390F" w:rsidRPr="00A47994">
              <w:rPr>
                <w:color w:val="auto"/>
              </w:rPr>
              <w:t xml:space="preserve"> </w:t>
            </w:r>
            <w:r w:rsidRPr="00A47994">
              <w:rPr>
                <w:color w:val="auto"/>
              </w:rPr>
              <w:t>образованию</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просвещению),</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спортивных</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обучающихся</w:t>
            </w:r>
            <w:r w:rsidR="0004390F" w:rsidRPr="00A47994">
              <w:rPr>
                <w:color w:val="auto"/>
              </w:rPr>
              <w:t xml:space="preserve"> </w:t>
            </w:r>
            <w:r w:rsidRPr="00A47994">
              <w:rPr>
                <w:color w:val="auto"/>
              </w:rPr>
              <w:t>физической</w:t>
            </w:r>
            <w:r w:rsidR="0004390F" w:rsidRPr="00A47994">
              <w:rPr>
                <w:color w:val="auto"/>
              </w:rPr>
              <w:t xml:space="preserve"> </w:t>
            </w:r>
            <w:r w:rsidRPr="00A47994">
              <w:rPr>
                <w:color w:val="auto"/>
              </w:rPr>
              <w:t>культурой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спортом</w:t>
            </w:r>
          </w:p>
        </w:tc>
        <w:tc>
          <w:tcPr>
            <w:tcW w:w="5546" w:type="dxa"/>
          </w:tcPr>
          <w:p w14:paraId="3A2F2B7C" w14:textId="60AFFF53" w:rsidR="00EE32D2" w:rsidRPr="00A47994" w:rsidRDefault="00E82DB4"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EE32D2"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EE32D2"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EE32D2" w:rsidRPr="00A47994">
              <w:rPr>
                <w:rFonts w:ascii="Times New Roman" w:hAnsi="Times New Roman" w:cs="Times New Roman"/>
                <w:sz w:val="24"/>
                <w:szCs w:val="24"/>
              </w:rPr>
              <w:t>установлению</w:t>
            </w:r>
          </w:p>
        </w:tc>
      </w:tr>
      <w:tr w:rsidR="00EE32D2" w:rsidRPr="00A47994" w14:paraId="43BCD2CC" w14:textId="77777777" w:rsidTr="003C3370">
        <w:trPr>
          <w:trHeight w:val="90"/>
        </w:trPr>
        <w:tc>
          <w:tcPr>
            <w:tcW w:w="556" w:type="dxa"/>
            <w:vMerge/>
          </w:tcPr>
          <w:p w14:paraId="36AA0FA8"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3527638B" w14:textId="77777777" w:rsidR="00EE32D2" w:rsidRPr="00A47994" w:rsidRDefault="00EE32D2" w:rsidP="00EE32D2">
            <w:pPr>
              <w:pStyle w:val="Default"/>
              <w:jc w:val="both"/>
              <w:rPr>
                <w:color w:val="auto"/>
              </w:rPr>
            </w:pPr>
          </w:p>
        </w:tc>
        <w:tc>
          <w:tcPr>
            <w:tcW w:w="1881" w:type="dxa"/>
            <w:vMerge/>
          </w:tcPr>
          <w:p w14:paraId="43229839" w14:textId="77777777" w:rsidR="00EE32D2" w:rsidRPr="00A47994" w:rsidRDefault="00EE32D2" w:rsidP="00EE32D2">
            <w:pPr>
              <w:pStyle w:val="Default"/>
              <w:jc w:val="both"/>
              <w:rPr>
                <w:color w:val="auto"/>
              </w:rPr>
            </w:pPr>
          </w:p>
        </w:tc>
        <w:tc>
          <w:tcPr>
            <w:tcW w:w="4338" w:type="dxa"/>
            <w:vMerge/>
          </w:tcPr>
          <w:p w14:paraId="21369C8C" w14:textId="77777777" w:rsidR="00EE32D2" w:rsidRPr="00A47994" w:rsidRDefault="00EE32D2" w:rsidP="00EE32D2">
            <w:pPr>
              <w:pStyle w:val="Default"/>
              <w:jc w:val="both"/>
              <w:rPr>
                <w:color w:val="auto"/>
              </w:rPr>
            </w:pPr>
          </w:p>
        </w:tc>
        <w:tc>
          <w:tcPr>
            <w:tcW w:w="5546" w:type="dxa"/>
          </w:tcPr>
          <w:p w14:paraId="47207888" w14:textId="0CCECEE2" w:rsidR="00EE32D2" w:rsidRPr="00A47994" w:rsidRDefault="00E82DB4"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EE32D2"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EE32D2"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EE32D2" w:rsidRPr="00A47994">
              <w:rPr>
                <w:rFonts w:ascii="Times New Roman" w:hAnsi="Times New Roman" w:cs="Times New Roman"/>
                <w:sz w:val="24"/>
                <w:szCs w:val="24"/>
              </w:rPr>
              <w:t>установлению</w:t>
            </w:r>
          </w:p>
        </w:tc>
      </w:tr>
      <w:tr w:rsidR="00EE32D2" w:rsidRPr="00A47994" w14:paraId="46255879" w14:textId="77777777" w:rsidTr="003C3370">
        <w:trPr>
          <w:trHeight w:val="90"/>
        </w:trPr>
        <w:tc>
          <w:tcPr>
            <w:tcW w:w="556" w:type="dxa"/>
            <w:vMerge/>
          </w:tcPr>
          <w:p w14:paraId="3DEFAA56"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2E6670FF" w14:textId="77777777" w:rsidR="00EE32D2" w:rsidRPr="00A47994" w:rsidRDefault="00EE32D2" w:rsidP="00EE32D2">
            <w:pPr>
              <w:pStyle w:val="Default"/>
              <w:jc w:val="both"/>
              <w:rPr>
                <w:color w:val="auto"/>
              </w:rPr>
            </w:pPr>
          </w:p>
        </w:tc>
        <w:tc>
          <w:tcPr>
            <w:tcW w:w="1881" w:type="dxa"/>
            <w:vMerge/>
          </w:tcPr>
          <w:p w14:paraId="2B09B29E" w14:textId="77777777" w:rsidR="00EE32D2" w:rsidRPr="00A47994" w:rsidRDefault="00EE32D2" w:rsidP="00EE32D2">
            <w:pPr>
              <w:pStyle w:val="Default"/>
              <w:jc w:val="both"/>
              <w:rPr>
                <w:color w:val="auto"/>
              </w:rPr>
            </w:pPr>
          </w:p>
        </w:tc>
        <w:tc>
          <w:tcPr>
            <w:tcW w:w="4338" w:type="dxa"/>
            <w:vMerge/>
          </w:tcPr>
          <w:p w14:paraId="2E1611EB" w14:textId="77777777" w:rsidR="00EE32D2" w:rsidRPr="00A47994" w:rsidRDefault="00EE32D2" w:rsidP="00EE32D2">
            <w:pPr>
              <w:pStyle w:val="Default"/>
              <w:jc w:val="both"/>
              <w:rPr>
                <w:color w:val="auto"/>
              </w:rPr>
            </w:pPr>
          </w:p>
        </w:tc>
        <w:tc>
          <w:tcPr>
            <w:tcW w:w="5546" w:type="dxa"/>
          </w:tcPr>
          <w:p w14:paraId="1FBA38E4" w14:textId="6455156D"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60%</w:t>
            </w:r>
          </w:p>
        </w:tc>
      </w:tr>
      <w:tr w:rsidR="00EE32D2" w:rsidRPr="00A47994" w14:paraId="5D10FC72" w14:textId="77777777" w:rsidTr="003C3370">
        <w:trPr>
          <w:trHeight w:val="90"/>
        </w:trPr>
        <w:tc>
          <w:tcPr>
            <w:tcW w:w="556" w:type="dxa"/>
            <w:vMerge/>
          </w:tcPr>
          <w:p w14:paraId="21BFE50A"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59C26442" w14:textId="77777777" w:rsidR="00EE32D2" w:rsidRPr="00A47994" w:rsidRDefault="00EE32D2" w:rsidP="00EE32D2">
            <w:pPr>
              <w:pStyle w:val="Default"/>
              <w:jc w:val="both"/>
              <w:rPr>
                <w:color w:val="auto"/>
              </w:rPr>
            </w:pPr>
          </w:p>
        </w:tc>
        <w:tc>
          <w:tcPr>
            <w:tcW w:w="1881" w:type="dxa"/>
            <w:vMerge/>
          </w:tcPr>
          <w:p w14:paraId="118D1797" w14:textId="77777777" w:rsidR="00EE32D2" w:rsidRPr="00A47994" w:rsidRDefault="00EE32D2" w:rsidP="00EE32D2">
            <w:pPr>
              <w:pStyle w:val="Default"/>
              <w:jc w:val="both"/>
              <w:rPr>
                <w:color w:val="auto"/>
              </w:rPr>
            </w:pPr>
          </w:p>
        </w:tc>
        <w:tc>
          <w:tcPr>
            <w:tcW w:w="4338" w:type="dxa"/>
            <w:vMerge/>
          </w:tcPr>
          <w:p w14:paraId="6CCEA6A3" w14:textId="77777777" w:rsidR="00EE32D2" w:rsidRPr="00A47994" w:rsidRDefault="00EE32D2" w:rsidP="00EE32D2">
            <w:pPr>
              <w:pStyle w:val="Default"/>
              <w:jc w:val="both"/>
              <w:rPr>
                <w:color w:val="auto"/>
              </w:rPr>
            </w:pPr>
          </w:p>
        </w:tc>
        <w:tc>
          <w:tcPr>
            <w:tcW w:w="5546" w:type="dxa"/>
          </w:tcPr>
          <w:p w14:paraId="4EDBB08D" w14:textId="0349E459"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EE32D2" w:rsidRPr="00A47994" w14:paraId="412A9D91" w14:textId="77777777" w:rsidTr="003C3370">
        <w:trPr>
          <w:trHeight w:val="90"/>
        </w:trPr>
        <w:tc>
          <w:tcPr>
            <w:tcW w:w="556" w:type="dxa"/>
            <w:vMerge/>
          </w:tcPr>
          <w:p w14:paraId="6FB1787A"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0667E313" w14:textId="77777777" w:rsidR="00EE32D2" w:rsidRPr="00A47994" w:rsidRDefault="00EE32D2" w:rsidP="00EE32D2">
            <w:pPr>
              <w:pStyle w:val="Default"/>
              <w:jc w:val="both"/>
              <w:rPr>
                <w:color w:val="auto"/>
              </w:rPr>
            </w:pPr>
          </w:p>
        </w:tc>
        <w:tc>
          <w:tcPr>
            <w:tcW w:w="1881" w:type="dxa"/>
            <w:vMerge/>
          </w:tcPr>
          <w:p w14:paraId="5A7F0207" w14:textId="77777777" w:rsidR="00EE32D2" w:rsidRPr="00A47994" w:rsidRDefault="00EE32D2" w:rsidP="00EE32D2">
            <w:pPr>
              <w:pStyle w:val="Default"/>
              <w:jc w:val="both"/>
              <w:rPr>
                <w:color w:val="auto"/>
              </w:rPr>
            </w:pPr>
          </w:p>
        </w:tc>
        <w:tc>
          <w:tcPr>
            <w:tcW w:w="4338" w:type="dxa"/>
            <w:vMerge/>
          </w:tcPr>
          <w:p w14:paraId="557DB43D" w14:textId="77777777" w:rsidR="00EE32D2" w:rsidRPr="00A47994" w:rsidRDefault="00EE32D2" w:rsidP="00EE32D2">
            <w:pPr>
              <w:pStyle w:val="Default"/>
              <w:jc w:val="both"/>
              <w:rPr>
                <w:color w:val="auto"/>
              </w:rPr>
            </w:pPr>
          </w:p>
        </w:tc>
        <w:tc>
          <w:tcPr>
            <w:tcW w:w="5546" w:type="dxa"/>
          </w:tcPr>
          <w:p w14:paraId="39A54D64" w14:textId="68CDE173"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p>
          <w:p w14:paraId="1596C44E" w14:textId="4119DBBF" w:rsidR="00EE32D2" w:rsidRPr="00A47994" w:rsidRDefault="00EE32D2" w:rsidP="00EE32D2">
            <w:pPr>
              <w:pStyle w:val="Default"/>
              <w:jc w:val="both"/>
              <w:rPr>
                <w:color w:val="auto"/>
              </w:rPr>
            </w:pPr>
            <w:r w:rsidRPr="00A47994">
              <w:rPr>
                <w:color w:val="auto"/>
              </w:rPr>
              <w:t>-</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дошкольных</w:t>
            </w:r>
            <w:r w:rsidR="0004390F" w:rsidRPr="00A47994">
              <w:rPr>
                <w:color w:val="auto"/>
              </w:rPr>
              <w:t xml:space="preserve"> </w:t>
            </w:r>
            <w:r w:rsidRPr="00A47994">
              <w:rPr>
                <w:color w:val="auto"/>
              </w:rPr>
              <w:t>учреждений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9</w:t>
            </w:r>
            <w:r w:rsidR="0004390F" w:rsidRPr="00A47994">
              <w:rPr>
                <w:color w:val="auto"/>
              </w:rPr>
              <w:t xml:space="preserve"> </w:t>
            </w:r>
            <w:r w:rsidRPr="00A47994">
              <w:rPr>
                <w:color w:val="auto"/>
              </w:rPr>
              <w:t>м;</w:t>
            </w:r>
          </w:p>
          <w:p w14:paraId="59B2F33F" w14:textId="4AA5B90A"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школ</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начального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профессионального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образования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16</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EE32D2" w:rsidRPr="00A47994" w14:paraId="03D2FBD1" w14:textId="77777777" w:rsidTr="003C3370">
        <w:trPr>
          <w:trHeight w:val="90"/>
        </w:trPr>
        <w:tc>
          <w:tcPr>
            <w:tcW w:w="556" w:type="dxa"/>
            <w:vMerge/>
          </w:tcPr>
          <w:p w14:paraId="1AEB89D0"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5912A4A3" w14:textId="77777777" w:rsidR="00EE32D2" w:rsidRPr="00A47994" w:rsidRDefault="00EE32D2" w:rsidP="00EE32D2">
            <w:pPr>
              <w:pStyle w:val="Default"/>
              <w:jc w:val="both"/>
              <w:rPr>
                <w:color w:val="auto"/>
              </w:rPr>
            </w:pPr>
          </w:p>
        </w:tc>
        <w:tc>
          <w:tcPr>
            <w:tcW w:w="1881" w:type="dxa"/>
            <w:vMerge/>
          </w:tcPr>
          <w:p w14:paraId="3B42E445" w14:textId="77777777" w:rsidR="00EE32D2" w:rsidRPr="00A47994" w:rsidRDefault="00EE32D2" w:rsidP="00EE32D2">
            <w:pPr>
              <w:pStyle w:val="Default"/>
              <w:jc w:val="both"/>
              <w:rPr>
                <w:color w:val="auto"/>
              </w:rPr>
            </w:pPr>
          </w:p>
        </w:tc>
        <w:tc>
          <w:tcPr>
            <w:tcW w:w="4338" w:type="dxa"/>
            <w:vMerge/>
          </w:tcPr>
          <w:p w14:paraId="103C09DB" w14:textId="77777777" w:rsidR="00EE32D2" w:rsidRPr="00A47994" w:rsidRDefault="00EE32D2" w:rsidP="00EE32D2">
            <w:pPr>
              <w:pStyle w:val="Default"/>
              <w:jc w:val="both"/>
              <w:rPr>
                <w:color w:val="auto"/>
              </w:rPr>
            </w:pPr>
          </w:p>
        </w:tc>
        <w:tc>
          <w:tcPr>
            <w:tcW w:w="5546" w:type="dxa"/>
          </w:tcPr>
          <w:p w14:paraId="6A52C16A" w14:textId="182CA104"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p>
        </w:tc>
      </w:tr>
      <w:tr w:rsidR="005A273E" w:rsidRPr="00A47994" w14:paraId="5C88D8FC" w14:textId="77777777" w:rsidTr="003C3370">
        <w:trPr>
          <w:trHeight w:val="90"/>
        </w:trPr>
        <w:tc>
          <w:tcPr>
            <w:tcW w:w="556" w:type="dxa"/>
            <w:vMerge w:val="restart"/>
          </w:tcPr>
          <w:p w14:paraId="50134183" w14:textId="77777777" w:rsidR="00C71061" w:rsidRPr="00A47994" w:rsidRDefault="00C71061" w:rsidP="00EF28B8">
            <w:pPr>
              <w:pStyle w:val="Default"/>
              <w:numPr>
                <w:ilvl w:val="0"/>
                <w:numId w:val="42"/>
              </w:numPr>
              <w:ind w:left="22" w:firstLine="0"/>
              <w:jc w:val="center"/>
              <w:rPr>
                <w:color w:val="auto"/>
              </w:rPr>
            </w:pPr>
          </w:p>
        </w:tc>
        <w:tc>
          <w:tcPr>
            <w:tcW w:w="2416" w:type="dxa"/>
            <w:vMerge w:val="restart"/>
          </w:tcPr>
          <w:p w14:paraId="0DC52E76" w14:textId="25A7B0E6" w:rsidR="00C71061" w:rsidRPr="00A47994" w:rsidRDefault="00C71061" w:rsidP="0029014D">
            <w:pPr>
              <w:pStyle w:val="Default"/>
              <w:jc w:val="both"/>
              <w:rPr>
                <w:color w:val="auto"/>
              </w:rPr>
            </w:pPr>
            <w:r w:rsidRPr="00A47994">
              <w:rPr>
                <w:color w:val="auto"/>
              </w:rPr>
              <w:t>Среднее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высшее</w:t>
            </w:r>
            <w:r w:rsidR="0004390F" w:rsidRPr="00A47994">
              <w:rPr>
                <w:color w:val="auto"/>
              </w:rPr>
              <w:t xml:space="preserve"> </w:t>
            </w:r>
            <w:r w:rsidRPr="00A47994">
              <w:rPr>
                <w:color w:val="auto"/>
              </w:rPr>
              <w:t>профессиональное</w:t>
            </w:r>
            <w:r w:rsidR="0004390F" w:rsidRPr="00A47994">
              <w:rPr>
                <w:color w:val="auto"/>
              </w:rPr>
              <w:t xml:space="preserve"> </w:t>
            </w:r>
            <w:r w:rsidRPr="00A47994">
              <w:rPr>
                <w:color w:val="auto"/>
              </w:rPr>
              <w:t>образование</w:t>
            </w:r>
          </w:p>
        </w:tc>
        <w:tc>
          <w:tcPr>
            <w:tcW w:w="1881" w:type="dxa"/>
            <w:vMerge w:val="restart"/>
          </w:tcPr>
          <w:p w14:paraId="60941F9C" w14:textId="77777777" w:rsidR="00C71061" w:rsidRPr="00A47994" w:rsidRDefault="00C71061" w:rsidP="0029014D">
            <w:pPr>
              <w:pStyle w:val="Default"/>
              <w:jc w:val="both"/>
              <w:rPr>
                <w:color w:val="auto"/>
              </w:rPr>
            </w:pPr>
            <w:r w:rsidRPr="00A47994">
              <w:rPr>
                <w:color w:val="auto"/>
              </w:rPr>
              <w:t>3.5.2</w:t>
            </w:r>
          </w:p>
        </w:tc>
        <w:tc>
          <w:tcPr>
            <w:tcW w:w="4338" w:type="dxa"/>
            <w:vMerge w:val="restart"/>
          </w:tcPr>
          <w:p w14:paraId="2D8D8D19" w14:textId="40F57432" w:rsidR="00C71061" w:rsidRPr="00A47994" w:rsidRDefault="00C71061" w:rsidP="0029014D">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профессионального</w:t>
            </w:r>
            <w:r w:rsidR="0004390F" w:rsidRPr="00A47994">
              <w:rPr>
                <w:color w:val="auto"/>
              </w:rPr>
              <w:t xml:space="preserve"> </w:t>
            </w:r>
            <w:r w:rsidRPr="00A47994">
              <w:rPr>
                <w:color w:val="auto"/>
              </w:rPr>
              <w:t>образования</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просвещения</w:t>
            </w:r>
            <w:r w:rsidR="0004390F" w:rsidRPr="00A47994">
              <w:rPr>
                <w:color w:val="auto"/>
              </w:rPr>
              <w:t xml:space="preserve"> </w:t>
            </w:r>
            <w:r w:rsidRPr="00A47994">
              <w:rPr>
                <w:color w:val="auto"/>
              </w:rPr>
              <w:t>(профессиональные</w:t>
            </w:r>
            <w:r w:rsidR="0004390F" w:rsidRPr="00A47994">
              <w:rPr>
                <w:color w:val="auto"/>
              </w:rPr>
              <w:t xml:space="preserve"> </w:t>
            </w:r>
            <w:r w:rsidRPr="00A47994">
              <w:rPr>
                <w:color w:val="auto"/>
              </w:rPr>
              <w:t>технические</w:t>
            </w:r>
            <w:r w:rsidR="0004390F" w:rsidRPr="00A47994">
              <w:rPr>
                <w:color w:val="auto"/>
              </w:rPr>
              <w:t xml:space="preserve"> </w:t>
            </w:r>
            <w:r w:rsidRPr="00A47994">
              <w:rPr>
                <w:color w:val="auto"/>
              </w:rPr>
              <w:t>училища,</w:t>
            </w:r>
            <w:r w:rsidR="0004390F" w:rsidRPr="00A47994">
              <w:rPr>
                <w:color w:val="auto"/>
              </w:rPr>
              <w:t xml:space="preserve"> </w:t>
            </w:r>
            <w:r w:rsidRPr="00A47994">
              <w:rPr>
                <w:color w:val="auto"/>
              </w:rPr>
              <w:t>колледжи,</w:t>
            </w:r>
            <w:r w:rsidR="0004390F" w:rsidRPr="00A47994">
              <w:rPr>
                <w:color w:val="auto"/>
              </w:rPr>
              <w:t xml:space="preserve"> </w:t>
            </w:r>
            <w:r w:rsidRPr="00A47994">
              <w:rPr>
                <w:color w:val="auto"/>
              </w:rPr>
              <w:t>художественные,</w:t>
            </w:r>
            <w:r w:rsidR="0004390F" w:rsidRPr="00A47994">
              <w:rPr>
                <w:color w:val="auto"/>
              </w:rPr>
              <w:t xml:space="preserve"> </w:t>
            </w:r>
            <w:r w:rsidRPr="00A47994">
              <w:rPr>
                <w:color w:val="auto"/>
              </w:rPr>
              <w:t>музыкальные</w:t>
            </w:r>
            <w:r w:rsidR="0004390F" w:rsidRPr="00A47994">
              <w:rPr>
                <w:color w:val="auto"/>
              </w:rPr>
              <w:t xml:space="preserve"> </w:t>
            </w:r>
            <w:r w:rsidRPr="00A47994">
              <w:rPr>
                <w:color w:val="auto"/>
              </w:rPr>
              <w:t>училища,</w:t>
            </w:r>
            <w:r w:rsidR="0004390F" w:rsidRPr="00A47994">
              <w:rPr>
                <w:color w:val="auto"/>
              </w:rPr>
              <w:t xml:space="preserve"> </w:t>
            </w:r>
            <w:r w:rsidRPr="00A47994">
              <w:rPr>
                <w:color w:val="auto"/>
              </w:rPr>
              <w:t>общества</w:t>
            </w:r>
            <w:r w:rsidR="0004390F" w:rsidRPr="00A47994">
              <w:rPr>
                <w:color w:val="auto"/>
              </w:rPr>
              <w:t xml:space="preserve"> </w:t>
            </w:r>
            <w:r w:rsidRPr="00A47994">
              <w:rPr>
                <w:color w:val="auto"/>
              </w:rPr>
              <w:t>знаний,</w:t>
            </w:r>
            <w:r w:rsidR="0004390F" w:rsidRPr="00A47994">
              <w:rPr>
                <w:color w:val="auto"/>
              </w:rPr>
              <w:t xml:space="preserve"> </w:t>
            </w:r>
            <w:r w:rsidRPr="00A47994">
              <w:rPr>
                <w:color w:val="auto"/>
              </w:rPr>
              <w:t>институты,</w:t>
            </w:r>
            <w:r w:rsidR="0004390F" w:rsidRPr="00A47994">
              <w:rPr>
                <w:color w:val="auto"/>
              </w:rPr>
              <w:t xml:space="preserve"> </w:t>
            </w:r>
            <w:r w:rsidRPr="00A47994">
              <w:rPr>
                <w:color w:val="auto"/>
              </w:rPr>
              <w:t>университеты,</w:t>
            </w:r>
            <w:r w:rsidR="0004390F" w:rsidRPr="00A47994">
              <w:rPr>
                <w:color w:val="auto"/>
              </w:rPr>
              <w:t xml:space="preserve"> </w:t>
            </w:r>
            <w:r w:rsidRPr="00A47994">
              <w:rPr>
                <w:color w:val="auto"/>
              </w:rPr>
              <w:t>организации</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переподготовке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повышению</w:t>
            </w:r>
            <w:r w:rsidR="0004390F" w:rsidRPr="00A47994">
              <w:rPr>
                <w:color w:val="auto"/>
              </w:rPr>
              <w:t xml:space="preserve"> </w:t>
            </w:r>
            <w:r w:rsidRPr="00A47994">
              <w:rPr>
                <w:color w:val="auto"/>
              </w:rPr>
              <w:t>квалификации</w:t>
            </w:r>
            <w:r w:rsidR="0004390F" w:rsidRPr="00A47994">
              <w:rPr>
                <w:color w:val="auto"/>
              </w:rPr>
              <w:t xml:space="preserve"> </w:t>
            </w:r>
            <w:r w:rsidRPr="00A47994">
              <w:rPr>
                <w:color w:val="auto"/>
              </w:rPr>
              <w:t>специалистов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иные</w:t>
            </w:r>
            <w:r w:rsidR="0004390F" w:rsidRPr="00A47994">
              <w:rPr>
                <w:color w:val="auto"/>
              </w:rPr>
              <w:t xml:space="preserve"> </w:t>
            </w:r>
            <w:r w:rsidRPr="00A47994">
              <w:rPr>
                <w:color w:val="auto"/>
              </w:rPr>
              <w:t>организации,</w:t>
            </w:r>
            <w:r w:rsidR="0004390F" w:rsidRPr="00A47994">
              <w:rPr>
                <w:color w:val="auto"/>
              </w:rPr>
              <w:t xml:space="preserve"> </w:t>
            </w:r>
            <w:r w:rsidRPr="00A47994">
              <w:rPr>
                <w:color w:val="auto"/>
              </w:rPr>
              <w:t>осуществляющие</w:t>
            </w:r>
            <w:r w:rsidR="0004390F" w:rsidRPr="00A47994">
              <w:rPr>
                <w:color w:val="auto"/>
              </w:rPr>
              <w:t xml:space="preserve"> </w:t>
            </w:r>
            <w:r w:rsidRPr="00A47994">
              <w:rPr>
                <w:color w:val="auto"/>
              </w:rPr>
              <w:t>деятельность</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образованию</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просвещению),</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спортивных</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обучающихся</w:t>
            </w:r>
            <w:r w:rsidR="0004390F" w:rsidRPr="00A47994">
              <w:rPr>
                <w:color w:val="auto"/>
              </w:rPr>
              <w:t xml:space="preserve"> </w:t>
            </w:r>
            <w:r w:rsidRPr="00A47994">
              <w:rPr>
                <w:color w:val="auto"/>
              </w:rPr>
              <w:t>физической</w:t>
            </w:r>
            <w:r w:rsidR="0004390F" w:rsidRPr="00A47994">
              <w:rPr>
                <w:color w:val="auto"/>
              </w:rPr>
              <w:t xml:space="preserve"> </w:t>
            </w:r>
            <w:r w:rsidRPr="00A47994">
              <w:rPr>
                <w:color w:val="auto"/>
              </w:rPr>
              <w:t>культурой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спортом</w:t>
            </w:r>
          </w:p>
        </w:tc>
        <w:tc>
          <w:tcPr>
            <w:tcW w:w="5546" w:type="dxa"/>
          </w:tcPr>
          <w:p w14:paraId="2A6AC15D" w14:textId="4F48B6D5" w:rsidR="00C71061" w:rsidRPr="00A47994" w:rsidRDefault="00E82DB4"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6B6B3E"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6B6B3E"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6B6B3E" w:rsidRPr="00A47994">
              <w:rPr>
                <w:rFonts w:ascii="Times New Roman" w:eastAsiaTheme="minorHAnsi" w:hAnsi="Times New Roman" w:cs="Times New Roman"/>
                <w:sz w:val="24"/>
                <w:szCs w:val="24"/>
                <w:lang w:eastAsia="en-US"/>
              </w:rPr>
              <w:t>установлению</w:t>
            </w:r>
          </w:p>
        </w:tc>
      </w:tr>
      <w:tr w:rsidR="005A273E" w:rsidRPr="00A47994" w14:paraId="40F2F1C2" w14:textId="77777777" w:rsidTr="003C3370">
        <w:trPr>
          <w:trHeight w:val="90"/>
        </w:trPr>
        <w:tc>
          <w:tcPr>
            <w:tcW w:w="556" w:type="dxa"/>
            <w:vMerge/>
          </w:tcPr>
          <w:p w14:paraId="08F93156"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5AE67866" w14:textId="77777777" w:rsidR="00C71061" w:rsidRPr="00A47994" w:rsidRDefault="00C71061" w:rsidP="0029014D">
            <w:pPr>
              <w:pStyle w:val="Default"/>
              <w:jc w:val="both"/>
              <w:rPr>
                <w:color w:val="auto"/>
              </w:rPr>
            </w:pPr>
          </w:p>
        </w:tc>
        <w:tc>
          <w:tcPr>
            <w:tcW w:w="1881" w:type="dxa"/>
            <w:vMerge/>
          </w:tcPr>
          <w:p w14:paraId="56A5B7D2" w14:textId="77777777" w:rsidR="00C71061" w:rsidRPr="00A47994" w:rsidRDefault="00C71061" w:rsidP="0029014D">
            <w:pPr>
              <w:pStyle w:val="Default"/>
              <w:jc w:val="both"/>
              <w:rPr>
                <w:color w:val="auto"/>
              </w:rPr>
            </w:pPr>
          </w:p>
        </w:tc>
        <w:tc>
          <w:tcPr>
            <w:tcW w:w="4338" w:type="dxa"/>
            <w:vMerge/>
          </w:tcPr>
          <w:p w14:paraId="2E89DA2B" w14:textId="77777777" w:rsidR="00C71061" w:rsidRPr="00A47994" w:rsidRDefault="00C71061" w:rsidP="0029014D">
            <w:pPr>
              <w:pStyle w:val="Default"/>
              <w:jc w:val="both"/>
              <w:rPr>
                <w:color w:val="auto"/>
              </w:rPr>
            </w:pPr>
          </w:p>
        </w:tc>
        <w:tc>
          <w:tcPr>
            <w:tcW w:w="5546" w:type="dxa"/>
          </w:tcPr>
          <w:p w14:paraId="79836627" w14:textId="53F23FF6" w:rsidR="00C71061" w:rsidRPr="00A47994" w:rsidRDefault="00E82DB4"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6B6B3E"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6B6B3E"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6B6B3E" w:rsidRPr="00A47994">
              <w:rPr>
                <w:rFonts w:ascii="Times New Roman" w:eastAsiaTheme="minorHAnsi" w:hAnsi="Times New Roman" w:cs="Times New Roman"/>
                <w:sz w:val="24"/>
                <w:szCs w:val="24"/>
                <w:lang w:eastAsia="en-US"/>
              </w:rPr>
              <w:t>установлению</w:t>
            </w:r>
          </w:p>
        </w:tc>
      </w:tr>
      <w:tr w:rsidR="005A273E" w:rsidRPr="00A47994" w14:paraId="1ECC11E9" w14:textId="77777777" w:rsidTr="003C3370">
        <w:trPr>
          <w:trHeight w:val="90"/>
        </w:trPr>
        <w:tc>
          <w:tcPr>
            <w:tcW w:w="556" w:type="dxa"/>
            <w:vMerge/>
          </w:tcPr>
          <w:p w14:paraId="4331889A"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5E524FB7" w14:textId="77777777" w:rsidR="00C71061" w:rsidRPr="00A47994" w:rsidRDefault="00C71061" w:rsidP="0029014D">
            <w:pPr>
              <w:pStyle w:val="Default"/>
              <w:jc w:val="both"/>
              <w:rPr>
                <w:color w:val="auto"/>
              </w:rPr>
            </w:pPr>
          </w:p>
        </w:tc>
        <w:tc>
          <w:tcPr>
            <w:tcW w:w="1881" w:type="dxa"/>
            <w:vMerge/>
          </w:tcPr>
          <w:p w14:paraId="16C8FC2B" w14:textId="77777777" w:rsidR="00C71061" w:rsidRPr="00A47994" w:rsidRDefault="00C71061" w:rsidP="0029014D">
            <w:pPr>
              <w:pStyle w:val="Default"/>
              <w:jc w:val="both"/>
              <w:rPr>
                <w:color w:val="auto"/>
              </w:rPr>
            </w:pPr>
          </w:p>
        </w:tc>
        <w:tc>
          <w:tcPr>
            <w:tcW w:w="4338" w:type="dxa"/>
            <w:vMerge/>
          </w:tcPr>
          <w:p w14:paraId="377ECB8C" w14:textId="77777777" w:rsidR="00C71061" w:rsidRPr="00A47994" w:rsidRDefault="00C71061" w:rsidP="0029014D">
            <w:pPr>
              <w:pStyle w:val="Default"/>
              <w:jc w:val="both"/>
              <w:rPr>
                <w:color w:val="auto"/>
              </w:rPr>
            </w:pPr>
          </w:p>
        </w:tc>
        <w:tc>
          <w:tcPr>
            <w:tcW w:w="5546" w:type="dxa"/>
          </w:tcPr>
          <w:p w14:paraId="1653901B" w14:textId="5C22546C"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w:t>
            </w:r>
            <w:r w:rsidR="006B6B3E" w:rsidRPr="00A47994">
              <w:rPr>
                <w:rFonts w:ascii="Times New Roman" w:eastAsiaTheme="minorHAnsi" w:hAnsi="Times New Roman" w:cs="Times New Roman"/>
                <w:sz w:val="24"/>
                <w:szCs w:val="24"/>
                <w:lang w:eastAsia="en-US"/>
              </w:rPr>
              <w:t>ницах</w:t>
            </w:r>
            <w:r w:rsidR="0004390F" w:rsidRPr="00A47994">
              <w:rPr>
                <w:rFonts w:ascii="Times New Roman" w:eastAsiaTheme="minorHAnsi" w:hAnsi="Times New Roman" w:cs="Times New Roman"/>
                <w:sz w:val="24"/>
                <w:szCs w:val="24"/>
                <w:lang w:eastAsia="en-US"/>
              </w:rPr>
              <w:t xml:space="preserve"> </w:t>
            </w:r>
            <w:r w:rsidR="006B6B3E"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006B6B3E"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006B6B3E"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6B6B3E" w:rsidRPr="00A47994">
              <w:rPr>
                <w:rFonts w:ascii="Times New Roman" w:eastAsiaTheme="minorHAnsi" w:hAnsi="Times New Roman" w:cs="Times New Roman"/>
                <w:sz w:val="24"/>
                <w:szCs w:val="24"/>
                <w:lang w:eastAsia="en-US"/>
              </w:rPr>
              <w:t>80%</w:t>
            </w:r>
          </w:p>
        </w:tc>
      </w:tr>
      <w:tr w:rsidR="005A273E" w:rsidRPr="00A47994" w14:paraId="6AEF1BC7" w14:textId="77777777" w:rsidTr="003C3370">
        <w:trPr>
          <w:trHeight w:val="90"/>
        </w:trPr>
        <w:tc>
          <w:tcPr>
            <w:tcW w:w="556" w:type="dxa"/>
            <w:vMerge/>
          </w:tcPr>
          <w:p w14:paraId="15D7D0AB"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136CEC5E" w14:textId="77777777" w:rsidR="00C71061" w:rsidRPr="00A47994" w:rsidRDefault="00C71061" w:rsidP="0029014D">
            <w:pPr>
              <w:pStyle w:val="Default"/>
              <w:jc w:val="both"/>
              <w:rPr>
                <w:color w:val="auto"/>
              </w:rPr>
            </w:pPr>
          </w:p>
        </w:tc>
        <w:tc>
          <w:tcPr>
            <w:tcW w:w="1881" w:type="dxa"/>
            <w:vMerge/>
          </w:tcPr>
          <w:p w14:paraId="54B4871F" w14:textId="77777777" w:rsidR="00C71061" w:rsidRPr="00A47994" w:rsidRDefault="00C71061" w:rsidP="0029014D">
            <w:pPr>
              <w:pStyle w:val="Default"/>
              <w:jc w:val="both"/>
              <w:rPr>
                <w:color w:val="auto"/>
              </w:rPr>
            </w:pPr>
          </w:p>
        </w:tc>
        <w:tc>
          <w:tcPr>
            <w:tcW w:w="4338" w:type="dxa"/>
            <w:vMerge/>
          </w:tcPr>
          <w:p w14:paraId="2CB09A36" w14:textId="77777777" w:rsidR="00C71061" w:rsidRPr="00A47994" w:rsidRDefault="00C71061" w:rsidP="0029014D">
            <w:pPr>
              <w:pStyle w:val="Default"/>
              <w:jc w:val="both"/>
              <w:rPr>
                <w:color w:val="auto"/>
              </w:rPr>
            </w:pPr>
          </w:p>
        </w:tc>
        <w:tc>
          <w:tcPr>
            <w:tcW w:w="5546" w:type="dxa"/>
          </w:tcPr>
          <w:p w14:paraId="0E18DD51" w14:textId="0294C1A6" w:rsidR="00C71061" w:rsidRPr="00A47994" w:rsidRDefault="00C71061" w:rsidP="0029014D">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w:t>
            </w:r>
            <w:r w:rsidR="0004390F" w:rsidRPr="00A47994">
              <w:rPr>
                <w:color w:val="auto"/>
              </w:rPr>
              <w:t xml:space="preserve"> </w:t>
            </w:r>
            <w:r w:rsidRPr="00A47994">
              <w:rPr>
                <w:color w:val="auto"/>
              </w:rPr>
              <w:t>м,</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фасадной</w:t>
            </w:r>
            <w:r w:rsidR="0004390F" w:rsidRPr="00A47994">
              <w:rPr>
                <w:color w:val="auto"/>
              </w:rPr>
              <w:t xml:space="preserve"> </w:t>
            </w:r>
            <w:r w:rsidRPr="00A47994">
              <w:rPr>
                <w:color w:val="auto"/>
              </w:rPr>
              <w:t>гр</w:t>
            </w:r>
            <w:r w:rsidR="00934440" w:rsidRPr="00A47994">
              <w:rPr>
                <w:color w:val="auto"/>
              </w:rPr>
              <w:t>аницы</w:t>
            </w:r>
            <w:r w:rsidR="0004390F" w:rsidRPr="00A47994">
              <w:rPr>
                <w:color w:val="auto"/>
              </w:rPr>
              <w:t xml:space="preserve"> </w:t>
            </w:r>
            <w:r w:rsidR="00934440" w:rsidRPr="00A47994">
              <w:rPr>
                <w:color w:val="auto"/>
              </w:rPr>
              <w:t>земельного</w:t>
            </w:r>
            <w:r w:rsidR="0004390F" w:rsidRPr="00A47994">
              <w:rPr>
                <w:color w:val="auto"/>
              </w:rPr>
              <w:t xml:space="preserve"> </w:t>
            </w:r>
            <w:r w:rsidR="00934440" w:rsidRPr="00A47994">
              <w:rPr>
                <w:color w:val="auto"/>
              </w:rPr>
              <w:t>участка</w:t>
            </w:r>
            <w:r w:rsidR="0004390F" w:rsidRPr="00A47994">
              <w:rPr>
                <w:color w:val="auto"/>
              </w:rPr>
              <w:t xml:space="preserve"> </w:t>
            </w:r>
            <w:r w:rsidR="00934440" w:rsidRPr="00A47994">
              <w:rPr>
                <w:color w:val="auto"/>
              </w:rPr>
              <w:t>–</w:t>
            </w:r>
            <w:r w:rsidR="0004390F" w:rsidRPr="00A47994">
              <w:rPr>
                <w:color w:val="auto"/>
              </w:rPr>
              <w:t xml:space="preserve"> </w:t>
            </w:r>
            <w:r w:rsidR="00934440" w:rsidRPr="00A47994">
              <w:rPr>
                <w:color w:val="auto"/>
              </w:rPr>
              <w:t>5</w:t>
            </w:r>
            <w:r w:rsidR="0004390F" w:rsidRPr="00A47994">
              <w:rPr>
                <w:color w:val="auto"/>
              </w:rPr>
              <w:t xml:space="preserve"> </w:t>
            </w:r>
            <w:r w:rsidR="00934440" w:rsidRPr="00A47994">
              <w:rPr>
                <w:color w:val="auto"/>
              </w:rPr>
              <w:t>м</w:t>
            </w:r>
          </w:p>
        </w:tc>
      </w:tr>
      <w:tr w:rsidR="005A273E" w:rsidRPr="00A47994" w14:paraId="0EDB5811" w14:textId="77777777" w:rsidTr="003C3370">
        <w:trPr>
          <w:trHeight w:val="90"/>
        </w:trPr>
        <w:tc>
          <w:tcPr>
            <w:tcW w:w="556" w:type="dxa"/>
            <w:vMerge/>
          </w:tcPr>
          <w:p w14:paraId="720999B3"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755A6455" w14:textId="77777777" w:rsidR="00C71061" w:rsidRPr="00A47994" w:rsidRDefault="00C71061" w:rsidP="0029014D">
            <w:pPr>
              <w:pStyle w:val="Default"/>
              <w:jc w:val="both"/>
              <w:rPr>
                <w:color w:val="auto"/>
              </w:rPr>
            </w:pPr>
          </w:p>
        </w:tc>
        <w:tc>
          <w:tcPr>
            <w:tcW w:w="1881" w:type="dxa"/>
            <w:vMerge/>
          </w:tcPr>
          <w:p w14:paraId="27C7F7E8" w14:textId="77777777" w:rsidR="00C71061" w:rsidRPr="00A47994" w:rsidRDefault="00C71061" w:rsidP="0029014D">
            <w:pPr>
              <w:pStyle w:val="Default"/>
              <w:jc w:val="both"/>
              <w:rPr>
                <w:color w:val="auto"/>
              </w:rPr>
            </w:pPr>
          </w:p>
        </w:tc>
        <w:tc>
          <w:tcPr>
            <w:tcW w:w="4338" w:type="dxa"/>
            <w:vMerge/>
          </w:tcPr>
          <w:p w14:paraId="3D7E4FD4" w14:textId="77777777" w:rsidR="00C71061" w:rsidRPr="00A47994" w:rsidRDefault="00C71061" w:rsidP="0029014D">
            <w:pPr>
              <w:pStyle w:val="Default"/>
              <w:jc w:val="both"/>
              <w:rPr>
                <w:color w:val="auto"/>
              </w:rPr>
            </w:pPr>
          </w:p>
        </w:tc>
        <w:tc>
          <w:tcPr>
            <w:tcW w:w="5546" w:type="dxa"/>
          </w:tcPr>
          <w:p w14:paraId="14DA1EC6" w14:textId="6BB26FDB" w:rsidR="00C71061" w:rsidRPr="00A47994" w:rsidRDefault="00C71061" w:rsidP="00CF6E01">
            <w:pPr>
              <w:pStyle w:val="Default"/>
              <w:jc w:val="both"/>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CF6E01" w:rsidRPr="00A47994">
              <w:rPr>
                <w:color w:val="auto"/>
              </w:rPr>
              <w:t xml:space="preserve"> </w:t>
            </w:r>
            <w:r w:rsidR="006B6B3E" w:rsidRPr="00A47994">
              <w:t>–</w:t>
            </w:r>
            <w:r w:rsidR="0004390F" w:rsidRPr="00A47994">
              <w:t xml:space="preserve"> </w:t>
            </w:r>
            <w:r w:rsidR="006B6B3E" w:rsidRPr="00A47994">
              <w:t>16</w:t>
            </w:r>
            <w:r w:rsidR="0004390F" w:rsidRPr="00A47994">
              <w:t xml:space="preserve"> </w:t>
            </w:r>
            <w:r w:rsidR="006B6B3E" w:rsidRPr="00A47994">
              <w:t>м</w:t>
            </w:r>
          </w:p>
        </w:tc>
      </w:tr>
      <w:tr w:rsidR="005A273E" w:rsidRPr="00A47994" w14:paraId="5C1E9FC0" w14:textId="77777777" w:rsidTr="003C3370">
        <w:trPr>
          <w:trHeight w:val="90"/>
        </w:trPr>
        <w:tc>
          <w:tcPr>
            <w:tcW w:w="556" w:type="dxa"/>
            <w:vMerge/>
          </w:tcPr>
          <w:p w14:paraId="0FCE3841"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7550D24D" w14:textId="77777777" w:rsidR="00C71061" w:rsidRPr="00A47994" w:rsidRDefault="00C71061" w:rsidP="0029014D">
            <w:pPr>
              <w:pStyle w:val="Default"/>
              <w:jc w:val="both"/>
              <w:rPr>
                <w:color w:val="auto"/>
              </w:rPr>
            </w:pPr>
          </w:p>
        </w:tc>
        <w:tc>
          <w:tcPr>
            <w:tcW w:w="1881" w:type="dxa"/>
            <w:vMerge/>
          </w:tcPr>
          <w:p w14:paraId="38A0D91F" w14:textId="77777777" w:rsidR="00C71061" w:rsidRPr="00A47994" w:rsidRDefault="00C71061" w:rsidP="0029014D">
            <w:pPr>
              <w:pStyle w:val="Default"/>
              <w:jc w:val="both"/>
              <w:rPr>
                <w:color w:val="auto"/>
              </w:rPr>
            </w:pPr>
          </w:p>
        </w:tc>
        <w:tc>
          <w:tcPr>
            <w:tcW w:w="4338" w:type="dxa"/>
            <w:vMerge/>
          </w:tcPr>
          <w:p w14:paraId="0DB64B90" w14:textId="77777777" w:rsidR="00C71061" w:rsidRPr="00A47994" w:rsidRDefault="00C71061" w:rsidP="0029014D">
            <w:pPr>
              <w:pStyle w:val="Default"/>
              <w:jc w:val="both"/>
              <w:rPr>
                <w:color w:val="auto"/>
              </w:rPr>
            </w:pPr>
          </w:p>
        </w:tc>
        <w:tc>
          <w:tcPr>
            <w:tcW w:w="5546" w:type="dxa"/>
          </w:tcPr>
          <w:p w14:paraId="257D89DD" w14:textId="0329D76C"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w:t>
            </w:r>
            <w:r w:rsidR="006B6B3E" w:rsidRPr="00A47994">
              <w:rPr>
                <w:rFonts w:ascii="Times New Roman" w:eastAsiaTheme="minorHAnsi" w:hAnsi="Times New Roman" w:cs="Times New Roman"/>
                <w:sz w:val="24"/>
                <w:szCs w:val="24"/>
                <w:lang w:eastAsia="en-US"/>
              </w:rPr>
              <w:t>ницах</w:t>
            </w:r>
            <w:r w:rsidR="0004390F" w:rsidRPr="00A47994">
              <w:rPr>
                <w:rFonts w:ascii="Times New Roman" w:eastAsiaTheme="minorHAnsi" w:hAnsi="Times New Roman" w:cs="Times New Roman"/>
                <w:sz w:val="24"/>
                <w:szCs w:val="24"/>
                <w:lang w:eastAsia="en-US"/>
              </w:rPr>
              <w:t xml:space="preserve"> </w:t>
            </w:r>
            <w:r w:rsidR="006B6B3E"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006B6B3E"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006B6B3E"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6B6B3E" w:rsidRPr="00A47994">
              <w:rPr>
                <w:rFonts w:ascii="Times New Roman" w:eastAsiaTheme="minorHAnsi" w:hAnsi="Times New Roman" w:cs="Times New Roman"/>
                <w:sz w:val="24"/>
                <w:szCs w:val="24"/>
                <w:lang w:eastAsia="en-US"/>
              </w:rPr>
              <w:t>20%</w:t>
            </w:r>
          </w:p>
        </w:tc>
      </w:tr>
      <w:tr w:rsidR="00EE32D2" w:rsidRPr="00A47994" w14:paraId="6E5A23B1" w14:textId="77777777" w:rsidTr="003C3370">
        <w:trPr>
          <w:trHeight w:val="295"/>
        </w:trPr>
        <w:tc>
          <w:tcPr>
            <w:tcW w:w="556" w:type="dxa"/>
            <w:vMerge w:val="restart"/>
          </w:tcPr>
          <w:p w14:paraId="1DE378FF" w14:textId="77777777" w:rsidR="00EE32D2" w:rsidRPr="00A47994" w:rsidRDefault="00EE32D2" w:rsidP="00EF28B8">
            <w:pPr>
              <w:pStyle w:val="Default"/>
              <w:numPr>
                <w:ilvl w:val="0"/>
                <w:numId w:val="42"/>
              </w:numPr>
              <w:ind w:left="22" w:firstLine="0"/>
              <w:jc w:val="center"/>
              <w:rPr>
                <w:color w:val="auto"/>
              </w:rPr>
            </w:pPr>
          </w:p>
        </w:tc>
        <w:tc>
          <w:tcPr>
            <w:tcW w:w="2416" w:type="dxa"/>
            <w:vMerge w:val="restart"/>
          </w:tcPr>
          <w:p w14:paraId="3AA585DC" w14:textId="2DB856B9" w:rsidR="00EE32D2" w:rsidRPr="00A47994" w:rsidRDefault="00EE32D2" w:rsidP="00EE32D2">
            <w:pPr>
              <w:pStyle w:val="Default"/>
              <w:jc w:val="both"/>
              <w:rPr>
                <w:color w:val="auto"/>
              </w:rPr>
            </w:pPr>
            <w:r w:rsidRPr="00A47994">
              <w:rPr>
                <w:color w:val="auto"/>
              </w:rPr>
              <w:t>Объекты</w:t>
            </w:r>
            <w:r w:rsidR="0004390F" w:rsidRPr="00A47994">
              <w:rPr>
                <w:color w:val="auto"/>
              </w:rPr>
              <w:t xml:space="preserve"> </w:t>
            </w:r>
            <w:r w:rsidRPr="00A47994">
              <w:rPr>
                <w:color w:val="auto"/>
              </w:rPr>
              <w:t>культурно-досуговой</w:t>
            </w:r>
            <w:r w:rsidR="0004390F" w:rsidRPr="00A47994">
              <w:rPr>
                <w:color w:val="auto"/>
              </w:rPr>
              <w:t xml:space="preserve"> </w:t>
            </w:r>
            <w:r w:rsidRPr="00A47994">
              <w:rPr>
                <w:color w:val="auto"/>
              </w:rPr>
              <w:t>деятельности</w:t>
            </w:r>
          </w:p>
        </w:tc>
        <w:tc>
          <w:tcPr>
            <w:tcW w:w="1881" w:type="dxa"/>
            <w:vMerge w:val="restart"/>
          </w:tcPr>
          <w:p w14:paraId="7B0D1DBD" w14:textId="2AC06A32" w:rsidR="00EE32D2" w:rsidRPr="00A47994" w:rsidRDefault="00EE32D2" w:rsidP="00EE32D2">
            <w:pPr>
              <w:pStyle w:val="Default"/>
              <w:jc w:val="both"/>
              <w:rPr>
                <w:color w:val="auto"/>
              </w:rPr>
            </w:pPr>
            <w:r w:rsidRPr="00A47994">
              <w:rPr>
                <w:color w:val="auto"/>
                <w:spacing w:val="-2"/>
              </w:rPr>
              <w:t>3.6.1</w:t>
            </w:r>
          </w:p>
        </w:tc>
        <w:tc>
          <w:tcPr>
            <w:tcW w:w="4338" w:type="dxa"/>
            <w:vMerge w:val="restart"/>
          </w:tcPr>
          <w:p w14:paraId="413ACD2D" w14:textId="4D1D49CF"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музеев,</w:t>
            </w:r>
            <w:r w:rsidR="0004390F" w:rsidRPr="00A47994">
              <w:rPr>
                <w:color w:val="auto"/>
              </w:rPr>
              <w:t xml:space="preserve"> </w:t>
            </w:r>
            <w:r w:rsidRPr="00A47994">
              <w:rPr>
                <w:color w:val="auto"/>
              </w:rPr>
              <w:t>выставочных</w:t>
            </w:r>
            <w:r w:rsidR="0004390F" w:rsidRPr="00A47994">
              <w:rPr>
                <w:color w:val="auto"/>
              </w:rPr>
              <w:t xml:space="preserve"> </w:t>
            </w:r>
            <w:r w:rsidRPr="00A47994">
              <w:rPr>
                <w:color w:val="auto"/>
              </w:rPr>
              <w:t>залов,</w:t>
            </w:r>
            <w:r w:rsidR="0004390F" w:rsidRPr="00A47994">
              <w:rPr>
                <w:color w:val="auto"/>
              </w:rPr>
              <w:t xml:space="preserve"> </w:t>
            </w:r>
            <w:r w:rsidRPr="00A47994">
              <w:rPr>
                <w:color w:val="auto"/>
              </w:rPr>
              <w:t>художественных</w:t>
            </w:r>
            <w:r w:rsidR="0004390F" w:rsidRPr="00A47994">
              <w:rPr>
                <w:color w:val="auto"/>
              </w:rPr>
              <w:t xml:space="preserve"> </w:t>
            </w:r>
            <w:r w:rsidRPr="00A47994">
              <w:rPr>
                <w:color w:val="auto"/>
              </w:rPr>
              <w:t>галерей,</w:t>
            </w:r>
            <w:r w:rsidR="0004390F" w:rsidRPr="00A47994">
              <w:rPr>
                <w:color w:val="auto"/>
              </w:rPr>
              <w:t xml:space="preserve"> </w:t>
            </w:r>
            <w:r w:rsidRPr="00A47994">
              <w:rPr>
                <w:color w:val="auto"/>
              </w:rPr>
              <w:t>домов</w:t>
            </w:r>
            <w:r w:rsidR="0004390F" w:rsidRPr="00A47994">
              <w:rPr>
                <w:color w:val="auto"/>
              </w:rPr>
              <w:t xml:space="preserve"> </w:t>
            </w:r>
            <w:r w:rsidRPr="00A47994">
              <w:rPr>
                <w:color w:val="auto"/>
              </w:rPr>
              <w:t>культуры,</w:t>
            </w:r>
            <w:r w:rsidR="0004390F" w:rsidRPr="00A47994">
              <w:rPr>
                <w:color w:val="auto"/>
              </w:rPr>
              <w:t xml:space="preserve"> </w:t>
            </w:r>
            <w:r w:rsidRPr="00A47994">
              <w:rPr>
                <w:color w:val="auto"/>
              </w:rPr>
              <w:t>библиотек,</w:t>
            </w:r>
            <w:r w:rsidR="0004390F" w:rsidRPr="00A47994">
              <w:rPr>
                <w:color w:val="auto"/>
              </w:rPr>
              <w:t xml:space="preserve"> </w:t>
            </w:r>
            <w:r w:rsidRPr="00A47994">
              <w:rPr>
                <w:color w:val="auto"/>
              </w:rPr>
              <w:t>кинотеатров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кинозалов,</w:t>
            </w:r>
            <w:r w:rsidR="0004390F" w:rsidRPr="00A47994">
              <w:rPr>
                <w:color w:val="auto"/>
              </w:rPr>
              <w:t xml:space="preserve"> </w:t>
            </w:r>
            <w:r w:rsidRPr="00A47994">
              <w:rPr>
                <w:color w:val="auto"/>
              </w:rPr>
              <w:t>театров,</w:t>
            </w:r>
            <w:r w:rsidR="0004390F" w:rsidRPr="00A47994">
              <w:rPr>
                <w:color w:val="auto"/>
              </w:rPr>
              <w:t xml:space="preserve"> </w:t>
            </w:r>
            <w:r w:rsidRPr="00A47994">
              <w:rPr>
                <w:color w:val="auto"/>
              </w:rPr>
              <w:t>филармоний,</w:t>
            </w:r>
            <w:r w:rsidR="0004390F" w:rsidRPr="00A47994">
              <w:rPr>
                <w:color w:val="auto"/>
              </w:rPr>
              <w:t xml:space="preserve"> </w:t>
            </w:r>
            <w:r w:rsidRPr="00A47994">
              <w:rPr>
                <w:color w:val="auto"/>
              </w:rPr>
              <w:t>концертных</w:t>
            </w:r>
            <w:r w:rsidR="0004390F" w:rsidRPr="00A47994">
              <w:rPr>
                <w:color w:val="auto"/>
              </w:rPr>
              <w:t xml:space="preserve"> </w:t>
            </w:r>
            <w:r w:rsidRPr="00A47994">
              <w:rPr>
                <w:color w:val="auto"/>
              </w:rPr>
              <w:t>залов,</w:t>
            </w:r>
            <w:r w:rsidR="0004390F" w:rsidRPr="00A47994">
              <w:rPr>
                <w:color w:val="auto"/>
              </w:rPr>
              <w:t xml:space="preserve"> </w:t>
            </w:r>
            <w:r w:rsidRPr="00A47994">
              <w:rPr>
                <w:color w:val="auto"/>
              </w:rPr>
              <w:t>планетариев</w:t>
            </w:r>
          </w:p>
        </w:tc>
        <w:tc>
          <w:tcPr>
            <w:tcW w:w="5546" w:type="dxa"/>
          </w:tcPr>
          <w:p w14:paraId="07DE1862" w14:textId="588187B6"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400</w:t>
            </w:r>
            <w:r w:rsidR="0004390F" w:rsidRPr="00A47994">
              <w:rPr>
                <w:color w:val="auto"/>
              </w:rPr>
              <w:t xml:space="preserve"> </w:t>
            </w:r>
            <w:r w:rsidR="00EE32D2" w:rsidRPr="00A47994">
              <w:rPr>
                <w:color w:val="auto"/>
              </w:rPr>
              <w:t>кв.</w:t>
            </w:r>
            <w:r w:rsidR="0004390F" w:rsidRPr="00A47994">
              <w:rPr>
                <w:color w:val="auto"/>
              </w:rPr>
              <w:t xml:space="preserve"> </w:t>
            </w:r>
            <w:r w:rsidR="00EE32D2" w:rsidRPr="00A47994">
              <w:rPr>
                <w:color w:val="auto"/>
              </w:rPr>
              <w:t>м</w:t>
            </w:r>
          </w:p>
        </w:tc>
      </w:tr>
      <w:tr w:rsidR="00EE32D2" w:rsidRPr="00A47994" w14:paraId="7AF71654" w14:textId="77777777" w:rsidTr="003C3370">
        <w:trPr>
          <w:trHeight w:val="295"/>
        </w:trPr>
        <w:tc>
          <w:tcPr>
            <w:tcW w:w="556" w:type="dxa"/>
            <w:vMerge/>
          </w:tcPr>
          <w:p w14:paraId="13183111"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221F2515" w14:textId="77777777" w:rsidR="00EE32D2" w:rsidRPr="00A47994" w:rsidRDefault="00EE32D2" w:rsidP="00EE32D2">
            <w:pPr>
              <w:pStyle w:val="Default"/>
              <w:jc w:val="both"/>
              <w:rPr>
                <w:color w:val="auto"/>
              </w:rPr>
            </w:pPr>
          </w:p>
        </w:tc>
        <w:tc>
          <w:tcPr>
            <w:tcW w:w="1881" w:type="dxa"/>
            <w:vMerge/>
          </w:tcPr>
          <w:p w14:paraId="1FDE4A2F" w14:textId="77777777" w:rsidR="00EE32D2" w:rsidRPr="00A47994" w:rsidRDefault="00EE32D2" w:rsidP="00EE32D2">
            <w:pPr>
              <w:pStyle w:val="Default"/>
              <w:jc w:val="both"/>
              <w:rPr>
                <w:color w:val="auto"/>
              </w:rPr>
            </w:pPr>
          </w:p>
        </w:tc>
        <w:tc>
          <w:tcPr>
            <w:tcW w:w="4338" w:type="dxa"/>
            <w:vMerge/>
          </w:tcPr>
          <w:p w14:paraId="2DD09F5A" w14:textId="77777777" w:rsidR="00EE32D2" w:rsidRPr="00A47994" w:rsidRDefault="00EE32D2" w:rsidP="00EE32D2">
            <w:pPr>
              <w:pStyle w:val="Default"/>
              <w:jc w:val="both"/>
              <w:rPr>
                <w:color w:val="auto"/>
              </w:rPr>
            </w:pPr>
          </w:p>
        </w:tc>
        <w:tc>
          <w:tcPr>
            <w:tcW w:w="5546" w:type="dxa"/>
          </w:tcPr>
          <w:p w14:paraId="377E14F7" w14:textId="0432C413"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размер</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2500</w:t>
            </w:r>
            <w:r w:rsidR="0004390F" w:rsidRPr="00A47994">
              <w:rPr>
                <w:color w:val="auto"/>
              </w:rPr>
              <w:t xml:space="preserve"> </w:t>
            </w:r>
            <w:r w:rsidRPr="00A47994">
              <w:rPr>
                <w:color w:val="auto"/>
              </w:rPr>
              <w:t>кв.</w:t>
            </w:r>
            <w:r w:rsidR="0004390F" w:rsidRPr="00A47994">
              <w:rPr>
                <w:color w:val="auto"/>
              </w:rPr>
              <w:t xml:space="preserve"> </w:t>
            </w:r>
            <w:r w:rsidR="009F0FDF" w:rsidRPr="00A47994">
              <w:rPr>
                <w:color w:val="auto"/>
              </w:rPr>
              <w:t>м</w:t>
            </w:r>
          </w:p>
        </w:tc>
      </w:tr>
      <w:tr w:rsidR="00EE32D2" w:rsidRPr="00A47994" w14:paraId="2739A88A" w14:textId="77777777" w:rsidTr="003C3370">
        <w:trPr>
          <w:trHeight w:val="295"/>
        </w:trPr>
        <w:tc>
          <w:tcPr>
            <w:tcW w:w="556" w:type="dxa"/>
            <w:vMerge/>
          </w:tcPr>
          <w:p w14:paraId="7420831B"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1E52A6E9" w14:textId="77777777" w:rsidR="00EE32D2" w:rsidRPr="00A47994" w:rsidRDefault="00EE32D2" w:rsidP="00EE32D2">
            <w:pPr>
              <w:pStyle w:val="Default"/>
              <w:jc w:val="both"/>
              <w:rPr>
                <w:color w:val="auto"/>
              </w:rPr>
            </w:pPr>
          </w:p>
        </w:tc>
        <w:tc>
          <w:tcPr>
            <w:tcW w:w="1881" w:type="dxa"/>
            <w:vMerge/>
          </w:tcPr>
          <w:p w14:paraId="63D9F51C" w14:textId="77777777" w:rsidR="00EE32D2" w:rsidRPr="00A47994" w:rsidRDefault="00EE32D2" w:rsidP="00EE32D2">
            <w:pPr>
              <w:pStyle w:val="Default"/>
              <w:jc w:val="both"/>
              <w:rPr>
                <w:color w:val="auto"/>
              </w:rPr>
            </w:pPr>
          </w:p>
        </w:tc>
        <w:tc>
          <w:tcPr>
            <w:tcW w:w="4338" w:type="dxa"/>
            <w:vMerge/>
          </w:tcPr>
          <w:p w14:paraId="3B9D236A" w14:textId="77777777" w:rsidR="00EE32D2" w:rsidRPr="00A47994" w:rsidRDefault="00EE32D2" w:rsidP="00EE32D2">
            <w:pPr>
              <w:pStyle w:val="Default"/>
              <w:jc w:val="both"/>
              <w:rPr>
                <w:color w:val="auto"/>
              </w:rPr>
            </w:pPr>
          </w:p>
        </w:tc>
        <w:tc>
          <w:tcPr>
            <w:tcW w:w="5546" w:type="dxa"/>
          </w:tcPr>
          <w:p w14:paraId="16647719" w14:textId="7248BEAC"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50%</w:t>
            </w:r>
          </w:p>
        </w:tc>
      </w:tr>
      <w:tr w:rsidR="00EE32D2" w:rsidRPr="00A47994" w14:paraId="4655E0DD" w14:textId="77777777" w:rsidTr="003C3370">
        <w:trPr>
          <w:trHeight w:val="472"/>
        </w:trPr>
        <w:tc>
          <w:tcPr>
            <w:tcW w:w="556" w:type="dxa"/>
            <w:vMerge/>
          </w:tcPr>
          <w:p w14:paraId="6A038149"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2383AE7B" w14:textId="77777777" w:rsidR="00EE32D2" w:rsidRPr="00A47994" w:rsidRDefault="00EE32D2" w:rsidP="00EE32D2">
            <w:pPr>
              <w:pStyle w:val="Default"/>
              <w:jc w:val="both"/>
              <w:rPr>
                <w:color w:val="auto"/>
              </w:rPr>
            </w:pPr>
          </w:p>
        </w:tc>
        <w:tc>
          <w:tcPr>
            <w:tcW w:w="1881" w:type="dxa"/>
            <w:vMerge/>
          </w:tcPr>
          <w:p w14:paraId="0DC959D0" w14:textId="77777777" w:rsidR="00EE32D2" w:rsidRPr="00A47994" w:rsidRDefault="00EE32D2" w:rsidP="00EE32D2">
            <w:pPr>
              <w:pStyle w:val="Default"/>
              <w:jc w:val="both"/>
              <w:rPr>
                <w:color w:val="auto"/>
              </w:rPr>
            </w:pPr>
          </w:p>
        </w:tc>
        <w:tc>
          <w:tcPr>
            <w:tcW w:w="4338" w:type="dxa"/>
            <w:vMerge/>
          </w:tcPr>
          <w:p w14:paraId="00872BBA" w14:textId="77777777" w:rsidR="00EE32D2" w:rsidRPr="00A47994" w:rsidRDefault="00EE32D2" w:rsidP="00EE32D2">
            <w:pPr>
              <w:pStyle w:val="Default"/>
              <w:jc w:val="both"/>
              <w:rPr>
                <w:color w:val="auto"/>
              </w:rPr>
            </w:pPr>
          </w:p>
        </w:tc>
        <w:tc>
          <w:tcPr>
            <w:tcW w:w="5546" w:type="dxa"/>
          </w:tcPr>
          <w:p w14:paraId="5CA523A9" w14:textId="7FA86059" w:rsidR="00EE32D2" w:rsidRPr="00A47994" w:rsidRDefault="00EE32D2"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E32D2" w:rsidRPr="00A47994" w14:paraId="594B47D7" w14:textId="77777777" w:rsidTr="003C3370">
        <w:trPr>
          <w:trHeight w:val="295"/>
        </w:trPr>
        <w:tc>
          <w:tcPr>
            <w:tcW w:w="556" w:type="dxa"/>
            <w:vMerge/>
          </w:tcPr>
          <w:p w14:paraId="67A054C0"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0CE03B1F" w14:textId="77777777" w:rsidR="00EE32D2" w:rsidRPr="00A47994" w:rsidRDefault="00EE32D2" w:rsidP="00EE32D2">
            <w:pPr>
              <w:pStyle w:val="Default"/>
              <w:jc w:val="both"/>
              <w:rPr>
                <w:color w:val="auto"/>
              </w:rPr>
            </w:pPr>
          </w:p>
        </w:tc>
        <w:tc>
          <w:tcPr>
            <w:tcW w:w="1881" w:type="dxa"/>
            <w:vMerge/>
          </w:tcPr>
          <w:p w14:paraId="1148C0EC" w14:textId="77777777" w:rsidR="00EE32D2" w:rsidRPr="00A47994" w:rsidRDefault="00EE32D2" w:rsidP="00EE32D2">
            <w:pPr>
              <w:pStyle w:val="Default"/>
              <w:jc w:val="both"/>
              <w:rPr>
                <w:color w:val="auto"/>
              </w:rPr>
            </w:pPr>
          </w:p>
        </w:tc>
        <w:tc>
          <w:tcPr>
            <w:tcW w:w="4338" w:type="dxa"/>
            <w:vMerge/>
          </w:tcPr>
          <w:p w14:paraId="2F1DDB1A" w14:textId="77777777" w:rsidR="00EE32D2" w:rsidRPr="00A47994" w:rsidRDefault="00EE32D2" w:rsidP="00EE32D2">
            <w:pPr>
              <w:pStyle w:val="Default"/>
              <w:jc w:val="both"/>
              <w:rPr>
                <w:color w:val="auto"/>
              </w:rPr>
            </w:pPr>
          </w:p>
        </w:tc>
        <w:tc>
          <w:tcPr>
            <w:tcW w:w="5546" w:type="dxa"/>
          </w:tcPr>
          <w:p w14:paraId="276B4538" w14:textId="097E01BB"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00DA4D3A">
              <w:rPr>
                <w:color w:val="auto"/>
              </w:rPr>
              <w:t>22</w:t>
            </w:r>
            <w:r w:rsidR="0004390F" w:rsidRPr="00A47994">
              <w:rPr>
                <w:color w:val="auto"/>
              </w:rPr>
              <w:t xml:space="preserve"> </w:t>
            </w:r>
            <w:r w:rsidRPr="00A47994">
              <w:rPr>
                <w:color w:val="auto"/>
              </w:rPr>
              <w:t>м</w:t>
            </w:r>
            <w:r w:rsidR="0004390F" w:rsidRPr="00A47994">
              <w:rPr>
                <w:color w:val="auto"/>
              </w:rPr>
              <w:t xml:space="preserve"> </w:t>
            </w:r>
          </w:p>
        </w:tc>
      </w:tr>
      <w:tr w:rsidR="00EE32D2" w:rsidRPr="00A47994" w14:paraId="0DFD64B4" w14:textId="77777777" w:rsidTr="003C3370">
        <w:trPr>
          <w:trHeight w:val="295"/>
        </w:trPr>
        <w:tc>
          <w:tcPr>
            <w:tcW w:w="556" w:type="dxa"/>
            <w:vMerge/>
          </w:tcPr>
          <w:p w14:paraId="380FDC6C"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5387E27E" w14:textId="77777777" w:rsidR="00EE32D2" w:rsidRPr="00A47994" w:rsidRDefault="00EE32D2" w:rsidP="00EE32D2">
            <w:pPr>
              <w:pStyle w:val="Default"/>
              <w:jc w:val="both"/>
              <w:rPr>
                <w:color w:val="auto"/>
              </w:rPr>
            </w:pPr>
          </w:p>
        </w:tc>
        <w:tc>
          <w:tcPr>
            <w:tcW w:w="1881" w:type="dxa"/>
            <w:vMerge/>
          </w:tcPr>
          <w:p w14:paraId="1F08CBA6" w14:textId="77777777" w:rsidR="00EE32D2" w:rsidRPr="00A47994" w:rsidRDefault="00EE32D2" w:rsidP="00EE32D2">
            <w:pPr>
              <w:pStyle w:val="Default"/>
              <w:jc w:val="both"/>
              <w:rPr>
                <w:color w:val="auto"/>
              </w:rPr>
            </w:pPr>
          </w:p>
        </w:tc>
        <w:tc>
          <w:tcPr>
            <w:tcW w:w="4338" w:type="dxa"/>
            <w:vMerge/>
          </w:tcPr>
          <w:p w14:paraId="2F796AE9" w14:textId="77777777" w:rsidR="00EE32D2" w:rsidRPr="00A47994" w:rsidRDefault="00EE32D2" w:rsidP="00EE32D2">
            <w:pPr>
              <w:pStyle w:val="Default"/>
              <w:jc w:val="both"/>
              <w:rPr>
                <w:color w:val="auto"/>
              </w:rPr>
            </w:pPr>
          </w:p>
        </w:tc>
        <w:tc>
          <w:tcPr>
            <w:tcW w:w="5546" w:type="dxa"/>
          </w:tcPr>
          <w:p w14:paraId="60072AAF" w14:textId="2F79B132"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6B7B02" w:rsidRPr="00A47994" w14:paraId="4B919F1B" w14:textId="77777777" w:rsidTr="003C3370">
        <w:trPr>
          <w:trHeight w:val="49"/>
        </w:trPr>
        <w:tc>
          <w:tcPr>
            <w:tcW w:w="556" w:type="dxa"/>
            <w:vMerge w:val="restart"/>
          </w:tcPr>
          <w:p w14:paraId="4D0CFACC" w14:textId="77777777" w:rsidR="006B7B02" w:rsidRPr="00A47994" w:rsidRDefault="006B7B02" w:rsidP="00EF28B8">
            <w:pPr>
              <w:pStyle w:val="Default"/>
              <w:numPr>
                <w:ilvl w:val="0"/>
                <w:numId w:val="42"/>
              </w:numPr>
              <w:ind w:left="22" w:firstLine="0"/>
              <w:jc w:val="center"/>
              <w:rPr>
                <w:color w:val="auto"/>
              </w:rPr>
            </w:pPr>
          </w:p>
        </w:tc>
        <w:tc>
          <w:tcPr>
            <w:tcW w:w="2416" w:type="dxa"/>
            <w:vMerge w:val="restart"/>
          </w:tcPr>
          <w:p w14:paraId="05FE40CD" w14:textId="53EFE6BB" w:rsidR="006B7B02" w:rsidRPr="00A47994" w:rsidRDefault="006B7B02" w:rsidP="006B7B02">
            <w:pPr>
              <w:pStyle w:val="Default"/>
              <w:jc w:val="both"/>
              <w:rPr>
                <w:color w:val="auto"/>
              </w:rPr>
            </w:pPr>
            <w:r w:rsidRPr="00A47994">
              <w:rPr>
                <w:color w:val="auto"/>
              </w:rPr>
              <w:t>Осуществление</w:t>
            </w:r>
            <w:r w:rsidR="0004390F" w:rsidRPr="00A47994">
              <w:rPr>
                <w:color w:val="auto"/>
              </w:rPr>
              <w:t xml:space="preserve"> </w:t>
            </w:r>
            <w:r w:rsidRPr="00A47994">
              <w:rPr>
                <w:color w:val="auto"/>
              </w:rPr>
              <w:t>религиозных</w:t>
            </w:r>
            <w:r w:rsidR="0004390F" w:rsidRPr="00A47994">
              <w:rPr>
                <w:color w:val="auto"/>
              </w:rPr>
              <w:t xml:space="preserve"> </w:t>
            </w:r>
            <w:r w:rsidRPr="00A47994">
              <w:rPr>
                <w:color w:val="auto"/>
              </w:rPr>
              <w:t>обрядов</w:t>
            </w:r>
          </w:p>
        </w:tc>
        <w:tc>
          <w:tcPr>
            <w:tcW w:w="1881" w:type="dxa"/>
            <w:vMerge w:val="restart"/>
          </w:tcPr>
          <w:p w14:paraId="0608A00A" w14:textId="6FE0A370" w:rsidR="006B7B02" w:rsidRPr="00A47994" w:rsidRDefault="006B7B02" w:rsidP="006B7B02">
            <w:pPr>
              <w:pStyle w:val="Default"/>
              <w:jc w:val="both"/>
              <w:rPr>
                <w:color w:val="auto"/>
              </w:rPr>
            </w:pPr>
            <w:r w:rsidRPr="00A47994">
              <w:rPr>
                <w:color w:val="auto"/>
                <w:spacing w:val="-5"/>
              </w:rPr>
              <w:t>3.7.1</w:t>
            </w:r>
          </w:p>
        </w:tc>
        <w:tc>
          <w:tcPr>
            <w:tcW w:w="4338" w:type="dxa"/>
            <w:vMerge w:val="restart"/>
          </w:tcPr>
          <w:p w14:paraId="13F04F84" w14:textId="3B02A00C"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совершения</w:t>
            </w:r>
            <w:r w:rsidR="0004390F" w:rsidRPr="00A47994">
              <w:rPr>
                <w:color w:val="auto"/>
              </w:rPr>
              <w:t xml:space="preserve"> </w:t>
            </w:r>
            <w:r w:rsidRPr="00A47994">
              <w:rPr>
                <w:color w:val="auto"/>
              </w:rPr>
              <w:t>религиозных</w:t>
            </w:r>
            <w:r w:rsidR="0004390F" w:rsidRPr="00A47994">
              <w:rPr>
                <w:color w:val="auto"/>
              </w:rPr>
              <w:t xml:space="preserve"> </w:t>
            </w:r>
            <w:r w:rsidRPr="00A47994">
              <w:rPr>
                <w:color w:val="auto"/>
              </w:rPr>
              <w:t>обрядов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церемоний</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церкви,</w:t>
            </w:r>
            <w:r w:rsidR="0004390F" w:rsidRPr="00A47994">
              <w:rPr>
                <w:color w:val="auto"/>
              </w:rPr>
              <w:t xml:space="preserve"> </w:t>
            </w:r>
            <w:r w:rsidRPr="00A47994">
              <w:rPr>
                <w:color w:val="auto"/>
              </w:rPr>
              <w:t>соборы,</w:t>
            </w:r>
            <w:r w:rsidR="0004390F" w:rsidRPr="00A47994">
              <w:rPr>
                <w:color w:val="auto"/>
              </w:rPr>
              <w:t xml:space="preserve"> </w:t>
            </w:r>
            <w:r w:rsidRPr="00A47994">
              <w:rPr>
                <w:color w:val="auto"/>
              </w:rPr>
              <w:t>храмы,</w:t>
            </w:r>
            <w:r w:rsidR="0004390F" w:rsidRPr="00A47994">
              <w:rPr>
                <w:color w:val="auto"/>
              </w:rPr>
              <w:t xml:space="preserve"> </w:t>
            </w:r>
            <w:r w:rsidRPr="00A47994">
              <w:rPr>
                <w:color w:val="auto"/>
              </w:rPr>
              <w:t>часовни,</w:t>
            </w:r>
            <w:r w:rsidR="0004390F" w:rsidRPr="00A47994">
              <w:rPr>
                <w:color w:val="auto"/>
              </w:rPr>
              <w:t xml:space="preserve"> </w:t>
            </w:r>
            <w:r w:rsidRPr="00A47994">
              <w:rPr>
                <w:color w:val="auto"/>
              </w:rPr>
              <w:t>мечети,</w:t>
            </w:r>
            <w:r w:rsidR="0004390F" w:rsidRPr="00A47994">
              <w:rPr>
                <w:color w:val="auto"/>
              </w:rPr>
              <w:t xml:space="preserve"> </w:t>
            </w:r>
            <w:r w:rsidRPr="00A47994">
              <w:rPr>
                <w:color w:val="auto"/>
              </w:rPr>
              <w:t>молельные</w:t>
            </w:r>
            <w:r w:rsidR="0004390F" w:rsidRPr="00A47994">
              <w:rPr>
                <w:color w:val="auto"/>
              </w:rPr>
              <w:t xml:space="preserve"> </w:t>
            </w:r>
            <w:r w:rsidRPr="00A47994">
              <w:rPr>
                <w:color w:val="auto"/>
              </w:rPr>
              <w:t>дома,</w:t>
            </w:r>
            <w:r w:rsidR="0004390F" w:rsidRPr="00A47994">
              <w:rPr>
                <w:color w:val="auto"/>
              </w:rPr>
              <w:t xml:space="preserve"> </w:t>
            </w:r>
            <w:r w:rsidRPr="00A47994">
              <w:rPr>
                <w:color w:val="auto"/>
              </w:rPr>
              <w:t>синагоги)</w:t>
            </w:r>
          </w:p>
        </w:tc>
        <w:tc>
          <w:tcPr>
            <w:tcW w:w="5546" w:type="dxa"/>
          </w:tcPr>
          <w:p w14:paraId="0527310E" w14:textId="48184402" w:rsidR="006B7B02" w:rsidRPr="00A47994" w:rsidRDefault="00E82DB4" w:rsidP="006B7B02">
            <w:pPr>
              <w:pStyle w:val="Default"/>
              <w:jc w:val="both"/>
              <w:rPr>
                <w:color w:val="auto"/>
              </w:rPr>
            </w:pPr>
            <w:r w:rsidRPr="00A47994">
              <w:rPr>
                <w:color w:val="auto"/>
                <w:spacing w:val="-2"/>
              </w:rPr>
              <w:t xml:space="preserve">Минимальный размер земельного участка (площадь) –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6B7B02" w:rsidRPr="00A47994" w14:paraId="522C6685" w14:textId="77777777" w:rsidTr="003C3370">
        <w:trPr>
          <w:trHeight w:val="45"/>
        </w:trPr>
        <w:tc>
          <w:tcPr>
            <w:tcW w:w="556" w:type="dxa"/>
            <w:vMerge/>
          </w:tcPr>
          <w:p w14:paraId="2C91B16A"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6C500AD8" w14:textId="77777777" w:rsidR="006B7B02" w:rsidRPr="00A47994" w:rsidRDefault="006B7B02" w:rsidP="006B7B02">
            <w:pPr>
              <w:pStyle w:val="Default"/>
              <w:jc w:val="both"/>
              <w:rPr>
                <w:color w:val="auto"/>
              </w:rPr>
            </w:pPr>
          </w:p>
        </w:tc>
        <w:tc>
          <w:tcPr>
            <w:tcW w:w="1881" w:type="dxa"/>
            <w:vMerge/>
          </w:tcPr>
          <w:p w14:paraId="55BCEA6B" w14:textId="77777777" w:rsidR="006B7B02" w:rsidRPr="00A47994" w:rsidRDefault="006B7B02" w:rsidP="006B7B02">
            <w:pPr>
              <w:pStyle w:val="Default"/>
              <w:jc w:val="both"/>
              <w:rPr>
                <w:color w:val="auto"/>
              </w:rPr>
            </w:pPr>
          </w:p>
        </w:tc>
        <w:tc>
          <w:tcPr>
            <w:tcW w:w="4338" w:type="dxa"/>
            <w:vMerge/>
          </w:tcPr>
          <w:p w14:paraId="4B79DEB7" w14:textId="77777777" w:rsidR="006B7B02" w:rsidRPr="00A47994" w:rsidRDefault="006B7B02" w:rsidP="006B7B02">
            <w:pPr>
              <w:pStyle w:val="Default"/>
              <w:jc w:val="both"/>
              <w:rPr>
                <w:color w:val="auto"/>
              </w:rPr>
            </w:pPr>
          </w:p>
        </w:tc>
        <w:tc>
          <w:tcPr>
            <w:tcW w:w="5546" w:type="dxa"/>
          </w:tcPr>
          <w:p w14:paraId="1D61F623" w14:textId="21AE21CA" w:rsidR="006B7B02" w:rsidRPr="00A47994" w:rsidRDefault="00E82DB4" w:rsidP="006B7B02">
            <w:pPr>
              <w:pStyle w:val="Default"/>
              <w:jc w:val="both"/>
              <w:rPr>
                <w:color w:val="auto"/>
              </w:rPr>
            </w:pPr>
            <w:r w:rsidRPr="00A47994">
              <w:rPr>
                <w:color w:val="auto"/>
                <w:spacing w:val="-2"/>
              </w:rPr>
              <w:t xml:space="preserve">Максимальный размер земельного участка (площадь) –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6B7B02" w:rsidRPr="00A47994" w14:paraId="2EEB5B0F" w14:textId="77777777" w:rsidTr="003C3370">
        <w:trPr>
          <w:trHeight w:val="45"/>
        </w:trPr>
        <w:tc>
          <w:tcPr>
            <w:tcW w:w="556" w:type="dxa"/>
            <w:vMerge/>
          </w:tcPr>
          <w:p w14:paraId="0C65D2F0"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3959F3C4" w14:textId="77777777" w:rsidR="006B7B02" w:rsidRPr="00A47994" w:rsidRDefault="006B7B02" w:rsidP="006B7B02">
            <w:pPr>
              <w:pStyle w:val="Default"/>
              <w:jc w:val="both"/>
              <w:rPr>
                <w:color w:val="auto"/>
              </w:rPr>
            </w:pPr>
          </w:p>
        </w:tc>
        <w:tc>
          <w:tcPr>
            <w:tcW w:w="1881" w:type="dxa"/>
            <w:vMerge/>
          </w:tcPr>
          <w:p w14:paraId="4AE970FB" w14:textId="77777777" w:rsidR="006B7B02" w:rsidRPr="00A47994" w:rsidRDefault="006B7B02" w:rsidP="006B7B02">
            <w:pPr>
              <w:pStyle w:val="Default"/>
              <w:jc w:val="both"/>
              <w:rPr>
                <w:color w:val="auto"/>
              </w:rPr>
            </w:pPr>
          </w:p>
        </w:tc>
        <w:tc>
          <w:tcPr>
            <w:tcW w:w="4338" w:type="dxa"/>
            <w:vMerge/>
          </w:tcPr>
          <w:p w14:paraId="78A031A9" w14:textId="77777777" w:rsidR="006B7B02" w:rsidRPr="00A47994" w:rsidRDefault="006B7B02" w:rsidP="006B7B02">
            <w:pPr>
              <w:pStyle w:val="Default"/>
              <w:jc w:val="both"/>
              <w:rPr>
                <w:color w:val="auto"/>
              </w:rPr>
            </w:pPr>
          </w:p>
        </w:tc>
        <w:tc>
          <w:tcPr>
            <w:tcW w:w="5546" w:type="dxa"/>
          </w:tcPr>
          <w:p w14:paraId="349E107D" w14:textId="1DB61F14" w:rsidR="006B7B02" w:rsidRPr="00A47994" w:rsidRDefault="006B7B02" w:rsidP="006B7B02">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60%</w:t>
            </w:r>
          </w:p>
        </w:tc>
      </w:tr>
      <w:tr w:rsidR="006B7B02" w:rsidRPr="00A47994" w14:paraId="3A4DD67D" w14:textId="77777777" w:rsidTr="003C3370">
        <w:trPr>
          <w:trHeight w:val="45"/>
        </w:trPr>
        <w:tc>
          <w:tcPr>
            <w:tcW w:w="556" w:type="dxa"/>
            <w:vMerge/>
          </w:tcPr>
          <w:p w14:paraId="16112B83"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2BBF0AFF" w14:textId="77777777" w:rsidR="006B7B02" w:rsidRPr="00A47994" w:rsidRDefault="006B7B02" w:rsidP="006B7B02">
            <w:pPr>
              <w:pStyle w:val="Default"/>
              <w:jc w:val="both"/>
              <w:rPr>
                <w:color w:val="auto"/>
              </w:rPr>
            </w:pPr>
          </w:p>
        </w:tc>
        <w:tc>
          <w:tcPr>
            <w:tcW w:w="1881" w:type="dxa"/>
            <w:vMerge/>
          </w:tcPr>
          <w:p w14:paraId="5B159A46" w14:textId="77777777" w:rsidR="006B7B02" w:rsidRPr="00A47994" w:rsidRDefault="006B7B02" w:rsidP="006B7B02">
            <w:pPr>
              <w:pStyle w:val="Default"/>
              <w:jc w:val="both"/>
              <w:rPr>
                <w:color w:val="auto"/>
              </w:rPr>
            </w:pPr>
          </w:p>
        </w:tc>
        <w:tc>
          <w:tcPr>
            <w:tcW w:w="4338" w:type="dxa"/>
            <w:vMerge/>
          </w:tcPr>
          <w:p w14:paraId="66CC4DC3" w14:textId="77777777" w:rsidR="006B7B02" w:rsidRPr="00A47994" w:rsidRDefault="006B7B02" w:rsidP="006B7B02">
            <w:pPr>
              <w:pStyle w:val="Default"/>
              <w:jc w:val="both"/>
              <w:rPr>
                <w:color w:val="auto"/>
              </w:rPr>
            </w:pPr>
          </w:p>
        </w:tc>
        <w:tc>
          <w:tcPr>
            <w:tcW w:w="5546" w:type="dxa"/>
          </w:tcPr>
          <w:p w14:paraId="46D025FB" w14:textId="355EF742" w:rsidR="006B7B02" w:rsidRPr="00A47994" w:rsidRDefault="006B7B02" w:rsidP="006B7B02">
            <w:pPr>
              <w:pStyle w:val="Default"/>
              <w:jc w:val="both"/>
              <w:rPr>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3</w:t>
            </w:r>
            <w:r w:rsidR="0004390F" w:rsidRPr="00A47994">
              <w:rPr>
                <w:color w:val="auto"/>
                <w:spacing w:val="-2"/>
              </w:rPr>
              <w:t xml:space="preserve"> </w:t>
            </w:r>
            <w:r w:rsidRPr="00A47994">
              <w:rPr>
                <w:color w:val="auto"/>
                <w:spacing w:val="-2"/>
              </w:rPr>
              <w:t>м</w:t>
            </w:r>
          </w:p>
        </w:tc>
      </w:tr>
      <w:tr w:rsidR="006B7B02" w:rsidRPr="00A47994" w14:paraId="7C19ECAF" w14:textId="77777777" w:rsidTr="003C3370">
        <w:trPr>
          <w:trHeight w:val="45"/>
        </w:trPr>
        <w:tc>
          <w:tcPr>
            <w:tcW w:w="556" w:type="dxa"/>
            <w:vMerge/>
          </w:tcPr>
          <w:p w14:paraId="572A5E1D"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0F695D2C" w14:textId="77777777" w:rsidR="006B7B02" w:rsidRPr="00A47994" w:rsidRDefault="006B7B02" w:rsidP="006B7B02">
            <w:pPr>
              <w:pStyle w:val="Default"/>
              <w:jc w:val="both"/>
              <w:rPr>
                <w:color w:val="auto"/>
              </w:rPr>
            </w:pPr>
          </w:p>
        </w:tc>
        <w:tc>
          <w:tcPr>
            <w:tcW w:w="1881" w:type="dxa"/>
            <w:vMerge/>
          </w:tcPr>
          <w:p w14:paraId="58282445" w14:textId="77777777" w:rsidR="006B7B02" w:rsidRPr="00A47994" w:rsidRDefault="006B7B02" w:rsidP="006B7B02">
            <w:pPr>
              <w:pStyle w:val="Default"/>
              <w:jc w:val="both"/>
              <w:rPr>
                <w:color w:val="auto"/>
              </w:rPr>
            </w:pPr>
          </w:p>
        </w:tc>
        <w:tc>
          <w:tcPr>
            <w:tcW w:w="4338" w:type="dxa"/>
            <w:vMerge/>
          </w:tcPr>
          <w:p w14:paraId="17044941" w14:textId="77777777" w:rsidR="006B7B02" w:rsidRPr="00A47994" w:rsidRDefault="006B7B02" w:rsidP="006B7B02">
            <w:pPr>
              <w:pStyle w:val="Default"/>
              <w:jc w:val="both"/>
              <w:rPr>
                <w:color w:val="auto"/>
              </w:rPr>
            </w:pPr>
          </w:p>
        </w:tc>
        <w:tc>
          <w:tcPr>
            <w:tcW w:w="5546" w:type="dxa"/>
          </w:tcPr>
          <w:p w14:paraId="1A7B0274" w14:textId="74C74464" w:rsidR="006B7B02" w:rsidRPr="00A47994" w:rsidRDefault="006B7B02" w:rsidP="006B7B02">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00566240" w:rsidRPr="00A47994">
              <w:rPr>
                <w:color w:val="auto"/>
                <w:spacing w:val="-2"/>
              </w:rPr>
              <w:t>5</w:t>
            </w:r>
            <w:r w:rsidRPr="00A47994">
              <w:rPr>
                <w:color w:val="auto"/>
                <w:spacing w:val="-2"/>
              </w:rPr>
              <w:t>0</w:t>
            </w:r>
            <w:r w:rsidR="0004390F" w:rsidRPr="00A47994">
              <w:rPr>
                <w:color w:val="auto"/>
                <w:spacing w:val="-2"/>
              </w:rPr>
              <w:t xml:space="preserve"> </w:t>
            </w:r>
            <w:r w:rsidRPr="00A47994">
              <w:rPr>
                <w:color w:val="auto"/>
                <w:spacing w:val="-2"/>
              </w:rPr>
              <w:t>м</w:t>
            </w:r>
          </w:p>
        </w:tc>
      </w:tr>
      <w:tr w:rsidR="006B7B02" w:rsidRPr="00A47994" w14:paraId="7D634CFE" w14:textId="77777777" w:rsidTr="003C3370">
        <w:trPr>
          <w:trHeight w:val="45"/>
        </w:trPr>
        <w:tc>
          <w:tcPr>
            <w:tcW w:w="556" w:type="dxa"/>
            <w:vMerge/>
          </w:tcPr>
          <w:p w14:paraId="0999FFE5"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73FAB3A7" w14:textId="77777777" w:rsidR="006B7B02" w:rsidRPr="00A47994" w:rsidRDefault="006B7B02" w:rsidP="006B7B02">
            <w:pPr>
              <w:pStyle w:val="Default"/>
              <w:jc w:val="both"/>
              <w:rPr>
                <w:color w:val="auto"/>
              </w:rPr>
            </w:pPr>
          </w:p>
        </w:tc>
        <w:tc>
          <w:tcPr>
            <w:tcW w:w="1881" w:type="dxa"/>
            <w:vMerge/>
          </w:tcPr>
          <w:p w14:paraId="73CB0819" w14:textId="77777777" w:rsidR="006B7B02" w:rsidRPr="00A47994" w:rsidRDefault="006B7B02" w:rsidP="006B7B02">
            <w:pPr>
              <w:pStyle w:val="Default"/>
              <w:jc w:val="both"/>
              <w:rPr>
                <w:color w:val="auto"/>
              </w:rPr>
            </w:pPr>
          </w:p>
        </w:tc>
        <w:tc>
          <w:tcPr>
            <w:tcW w:w="4338" w:type="dxa"/>
            <w:vMerge/>
          </w:tcPr>
          <w:p w14:paraId="4F029FCA" w14:textId="77777777" w:rsidR="006B7B02" w:rsidRPr="00A47994" w:rsidRDefault="006B7B02" w:rsidP="006B7B02">
            <w:pPr>
              <w:pStyle w:val="Default"/>
              <w:jc w:val="both"/>
              <w:rPr>
                <w:color w:val="auto"/>
              </w:rPr>
            </w:pPr>
          </w:p>
        </w:tc>
        <w:tc>
          <w:tcPr>
            <w:tcW w:w="5546" w:type="dxa"/>
          </w:tcPr>
          <w:p w14:paraId="32B8FA33" w14:textId="6A8F9F28" w:rsidR="006B7B02" w:rsidRPr="00A47994" w:rsidRDefault="006B7B02" w:rsidP="006B7B02">
            <w:pPr>
              <w:pStyle w:val="Default"/>
              <w:jc w:val="both"/>
              <w:rPr>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30%</w:t>
            </w:r>
          </w:p>
        </w:tc>
      </w:tr>
      <w:tr w:rsidR="006B7B02" w:rsidRPr="00A47994" w14:paraId="28A631B7" w14:textId="77777777" w:rsidTr="003C3370">
        <w:trPr>
          <w:trHeight w:val="49"/>
        </w:trPr>
        <w:tc>
          <w:tcPr>
            <w:tcW w:w="556" w:type="dxa"/>
            <w:vMerge w:val="restart"/>
          </w:tcPr>
          <w:p w14:paraId="658D9DA3" w14:textId="77777777" w:rsidR="006B7B02" w:rsidRPr="00A47994" w:rsidRDefault="006B7B02" w:rsidP="00EF28B8">
            <w:pPr>
              <w:pStyle w:val="Default"/>
              <w:numPr>
                <w:ilvl w:val="0"/>
                <w:numId w:val="42"/>
              </w:numPr>
              <w:ind w:left="22" w:firstLine="0"/>
              <w:jc w:val="center"/>
              <w:rPr>
                <w:color w:val="auto"/>
              </w:rPr>
            </w:pPr>
          </w:p>
        </w:tc>
        <w:tc>
          <w:tcPr>
            <w:tcW w:w="2416" w:type="dxa"/>
            <w:vMerge w:val="restart"/>
          </w:tcPr>
          <w:p w14:paraId="04E56FAD" w14:textId="39AD45BB" w:rsidR="006B7B02" w:rsidRPr="00A47994" w:rsidRDefault="006B7B02" w:rsidP="006B7B02">
            <w:pPr>
              <w:pStyle w:val="Default"/>
              <w:jc w:val="both"/>
              <w:rPr>
                <w:color w:val="auto"/>
              </w:rPr>
            </w:pPr>
            <w:r w:rsidRPr="00A47994">
              <w:rPr>
                <w:color w:val="auto"/>
              </w:rPr>
              <w:t>Религиозное</w:t>
            </w:r>
            <w:r w:rsidR="0004390F" w:rsidRPr="00A47994">
              <w:rPr>
                <w:color w:val="auto"/>
              </w:rPr>
              <w:t xml:space="preserve"> </w:t>
            </w:r>
            <w:r w:rsidRPr="00A47994">
              <w:rPr>
                <w:color w:val="auto"/>
              </w:rPr>
              <w:t>управление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образование</w:t>
            </w:r>
          </w:p>
        </w:tc>
        <w:tc>
          <w:tcPr>
            <w:tcW w:w="1881" w:type="dxa"/>
            <w:vMerge w:val="restart"/>
          </w:tcPr>
          <w:p w14:paraId="70FA042E" w14:textId="3677741A" w:rsidR="006B7B02" w:rsidRPr="00A47994" w:rsidRDefault="006B7B02" w:rsidP="006B7B02">
            <w:pPr>
              <w:pStyle w:val="Default"/>
              <w:jc w:val="both"/>
              <w:rPr>
                <w:color w:val="auto"/>
              </w:rPr>
            </w:pPr>
            <w:r w:rsidRPr="00A47994">
              <w:rPr>
                <w:color w:val="auto"/>
                <w:spacing w:val="-5"/>
              </w:rPr>
              <w:t>3.7.2</w:t>
            </w:r>
          </w:p>
        </w:tc>
        <w:tc>
          <w:tcPr>
            <w:tcW w:w="4338" w:type="dxa"/>
            <w:vMerge w:val="restart"/>
          </w:tcPr>
          <w:p w14:paraId="427F4BBA" w14:textId="52F76ACF"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постоянного</w:t>
            </w:r>
            <w:r w:rsidR="0004390F" w:rsidRPr="00A47994">
              <w:rPr>
                <w:color w:val="auto"/>
              </w:rPr>
              <w:t xml:space="preserve"> </w:t>
            </w:r>
            <w:r w:rsidRPr="00A47994">
              <w:rPr>
                <w:color w:val="auto"/>
              </w:rPr>
              <w:t>местонахождения</w:t>
            </w:r>
            <w:r w:rsidR="0004390F" w:rsidRPr="00A47994">
              <w:rPr>
                <w:color w:val="auto"/>
              </w:rPr>
              <w:t xml:space="preserve"> </w:t>
            </w:r>
            <w:r w:rsidRPr="00A47994">
              <w:rPr>
                <w:color w:val="auto"/>
              </w:rPr>
              <w:t>духовных</w:t>
            </w:r>
            <w:r w:rsidR="0004390F" w:rsidRPr="00A47994">
              <w:rPr>
                <w:color w:val="auto"/>
              </w:rPr>
              <w:t xml:space="preserve"> </w:t>
            </w:r>
            <w:r w:rsidRPr="00A47994">
              <w:rPr>
                <w:color w:val="auto"/>
              </w:rPr>
              <w:t>лиц,</w:t>
            </w:r>
            <w:r w:rsidR="0004390F" w:rsidRPr="00A47994">
              <w:rPr>
                <w:color w:val="auto"/>
              </w:rPr>
              <w:t xml:space="preserve"> </w:t>
            </w:r>
            <w:r w:rsidRPr="00A47994">
              <w:rPr>
                <w:color w:val="auto"/>
              </w:rPr>
              <w:t>паломников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послушников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связи</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осуществлением</w:t>
            </w:r>
            <w:r w:rsidR="0004390F" w:rsidRPr="00A47994">
              <w:rPr>
                <w:color w:val="auto"/>
              </w:rPr>
              <w:t xml:space="preserve"> </w:t>
            </w:r>
            <w:r w:rsidRPr="00A47994">
              <w:rPr>
                <w:color w:val="auto"/>
              </w:rPr>
              <w:t>ими</w:t>
            </w:r>
            <w:r w:rsidR="0004390F" w:rsidRPr="00A47994">
              <w:rPr>
                <w:color w:val="auto"/>
              </w:rPr>
              <w:t xml:space="preserve"> </w:t>
            </w:r>
            <w:r w:rsidRPr="00A47994">
              <w:rPr>
                <w:color w:val="auto"/>
              </w:rPr>
              <w:t>религиозной</w:t>
            </w:r>
            <w:r w:rsidR="0004390F" w:rsidRPr="00A47994">
              <w:rPr>
                <w:color w:val="auto"/>
              </w:rPr>
              <w:t xml:space="preserve"> </w:t>
            </w:r>
            <w:r w:rsidRPr="00A47994">
              <w:rPr>
                <w:color w:val="auto"/>
              </w:rPr>
              <w:t>службы,</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осуществления</w:t>
            </w:r>
            <w:r w:rsidR="0004390F" w:rsidRPr="00A47994">
              <w:rPr>
                <w:color w:val="auto"/>
              </w:rPr>
              <w:t xml:space="preserve"> </w:t>
            </w:r>
            <w:r w:rsidRPr="00A47994">
              <w:rPr>
                <w:color w:val="auto"/>
              </w:rPr>
              <w:t>благотворительной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религиозной</w:t>
            </w:r>
            <w:r w:rsidR="0004390F" w:rsidRPr="00A47994">
              <w:rPr>
                <w:color w:val="auto"/>
              </w:rPr>
              <w:t xml:space="preserve"> </w:t>
            </w:r>
            <w:r w:rsidRPr="00A47994">
              <w:rPr>
                <w:color w:val="auto"/>
              </w:rPr>
              <w:t>образовательной</w:t>
            </w:r>
            <w:r w:rsidR="0004390F" w:rsidRPr="00A47994">
              <w:rPr>
                <w:color w:val="auto"/>
              </w:rPr>
              <w:t xml:space="preserve"> </w:t>
            </w:r>
            <w:r w:rsidRPr="00A47994">
              <w:rPr>
                <w:color w:val="auto"/>
              </w:rPr>
              <w:t>деятельности</w:t>
            </w:r>
            <w:r w:rsidR="0004390F" w:rsidRPr="00A47994">
              <w:rPr>
                <w:color w:val="auto"/>
              </w:rPr>
              <w:t xml:space="preserve"> </w:t>
            </w:r>
            <w:r w:rsidRPr="00A47994">
              <w:rPr>
                <w:color w:val="auto"/>
              </w:rPr>
              <w:t>(монастыри,</w:t>
            </w:r>
            <w:r w:rsidR="0004390F" w:rsidRPr="00A47994">
              <w:rPr>
                <w:color w:val="auto"/>
              </w:rPr>
              <w:t xml:space="preserve"> </w:t>
            </w:r>
            <w:r w:rsidRPr="00A47994">
              <w:rPr>
                <w:color w:val="auto"/>
              </w:rPr>
              <w:t>скиты,</w:t>
            </w:r>
            <w:r w:rsidR="0004390F" w:rsidRPr="00A47994">
              <w:rPr>
                <w:color w:val="auto"/>
              </w:rPr>
              <w:t xml:space="preserve"> </w:t>
            </w:r>
            <w:r w:rsidRPr="00A47994">
              <w:rPr>
                <w:color w:val="auto"/>
              </w:rPr>
              <w:t>дома</w:t>
            </w:r>
            <w:r w:rsidR="0004390F" w:rsidRPr="00A47994">
              <w:rPr>
                <w:color w:val="auto"/>
              </w:rPr>
              <w:t xml:space="preserve"> </w:t>
            </w:r>
            <w:r w:rsidRPr="00A47994">
              <w:rPr>
                <w:color w:val="auto"/>
              </w:rPr>
              <w:t>священнослужителей,</w:t>
            </w:r>
            <w:r w:rsidR="0004390F" w:rsidRPr="00A47994">
              <w:rPr>
                <w:color w:val="auto"/>
              </w:rPr>
              <w:t xml:space="preserve"> </w:t>
            </w:r>
            <w:r w:rsidRPr="00A47994">
              <w:rPr>
                <w:color w:val="auto"/>
              </w:rPr>
              <w:t>воскресные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религиозные</w:t>
            </w:r>
            <w:r w:rsidR="0004390F" w:rsidRPr="00A47994">
              <w:rPr>
                <w:color w:val="auto"/>
              </w:rPr>
              <w:t xml:space="preserve"> </w:t>
            </w:r>
            <w:r w:rsidRPr="00A47994">
              <w:rPr>
                <w:color w:val="auto"/>
              </w:rPr>
              <w:t>школы,</w:t>
            </w:r>
            <w:r w:rsidR="0004390F" w:rsidRPr="00A47994">
              <w:rPr>
                <w:color w:val="auto"/>
              </w:rPr>
              <w:t xml:space="preserve"> </w:t>
            </w:r>
            <w:r w:rsidRPr="00A47994">
              <w:rPr>
                <w:color w:val="auto"/>
              </w:rPr>
              <w:t>семинарии,</w:t>
            </w:r>
            <w:r w:rsidR="0004390F" w:rsidRPr="00A47994">
              <w:rPr>
                <w:color w:val="auto"/>
              </w:rPr>
              <w:t xml:space="preserve"> </w:t>
            </w:r>
            <w:r w:rsidRPr="00A47994">
              <w:rPr>
                <w:color w:val="auto"/>
              </w:rPr>
              <w:t>духовные</w:t>
            </w:r>
            <w:r w:rsidR="0004390F" w:rsidRPr="00A47994">
              <w:rPr>
                <w:color w:val="auto"/>
              </w:rPr>
              <w:t xml:space="preserve"> </w:t>
            </w:r>
            <w:r w:rsidRPr="00A47994">
              <w:rPr>
                <w:color w:val="auto"/>
              </w:rPr>
              <w:t>училища)</w:t>
            </w:r>
          </w:p>
        </w:tc>
        <w:tc>
          <w:tcPr>
            <w:tcW w:w="5546" w:type="dxa"/>
          </w:tcPr>
          <w:p w14:paraId="2888F185" w14:textId="231106E3" w:rsidR="006B7B02" w:rsidRPr="00A47994" w:rsidRDefault="00E82DB4" w:rsidP="006B7B02">
            <w:pPr>
              <w:pStyle w:val="Default"/>
              <w:jc w:val="both"/>
              <w:rPr>
                <w:color w:val="auto"/>
              </w:rPr>
            </w:pPr>
            <w:r w:rsidRPr="00A47994">
              <w:rPr>
                <w:color w:val="auto"/>
                <w:spacing w:val="-2"/>
              </w:rPr>
              <w:t xml:space="preserve">Минимальный размер земельного участка (площадь) –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6B7B02" w:rsidRPr="00A47994" w14:paraId="7DB2D02A" w14:textId="77777777" w:rsidTr="003C3370">
        <w:trPr>
          <w:trHeight w:val="45"/>
        </w:trPr>
        <w:tc>
          <w:tcPr>
            <w:tcW w:w="556" w:type="dxa"/>
            <w:vMerge/>
          </w:tcPr>
          <w:p w14:paraId="0ACE0E61"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1E0A4B00" w14:textId="77777777" w:rsidR="006B7B02" w:rsidRPr="00A47994" w:rsidRDefault="006B7B02" w:rsidP="006B7B02">
            <w:pPr>
              <w:pStyle w:val="Default"/>
              <w:jc w:val="both"/>
              <w:rPr>
                <w:color w:val="auto"/>
              </w:rPr>
            </w:pPr>
          </w:p>
        </w:tc>
        <w:tc>
          <w:tcPr>
            <w:tcW w:w="1881" w:type="dxa"/>
            <w:vMerge/>
          </w:tcPr>
          <w:p w14:paraId="0BEBF57A" w14:textId="77777777" w:rsidR="006B7B02" w:rsidRPr="00A47994" w:rsidRDefault="006B7B02" w:rsidP="006B7B02">
            <w:pPr>
              <w:pStyle w:val="Default"/>
              <w:jc w:val="both"/>
              <w:rPr>
                <w:color w:val="auto"/>
              </w:rPr>
            </w:pPr>
          </w:p>
        </w:tc>
        <w:tc>
          <w:tcPr>
            <w:tcW w:w="4338" w:type="dxa"/>
            <w:vMerge/>
          </w:tcPr>
          <w:p w14:paraId="7634FED1" w14:textId="77777777" w:rsidR="006B7B02" w:rsidRPr="00A47994" w:rsidRDefault="006B7B02" w:rsidP="006B7B02">
            <w:pPr>
              <w:pStyle w:val="Default"/>
              <w:jc w:val="both"/>
              <w:rPr>
                <w:color w:val="auto"/>
              </w:rPr>
            </w:pPr>
          </w:p>
        </w:tc>
        <w:tc>
          <w:tcPr>
            <w:tcW w:w="5546" w:type="dxa"/>
          </w:tcPr>
          <w:p w14:paraId="6A208C4A" w14:textId="7A3304A4" w:rsidR="006B7B02" w:rsidRPr="00A47994" w:rsidRDefault="00E82DB4" w:rsidP="006B7B02">
            <w:pPr>
              <w:pStyle w:val="Default"/>
              <w:jc w:val="both"/>
              <w:rPr>
                <w:color w:val="auto"/>
              </w:rPr>
            </w:pPr>
            <w:r w:rsidRPr="00A47994">
              <w:rPr>
                <w:color w:val="auto"/>
                <w:spacing w:val="-2"/>
              </w:rPr>
              <w:t xml:space="preserve">Максимальный размер земельного участка (площадь) – </w:t>
            </w:r>
            <w:r w:rsidR="006B7B02" w:rsidRPr="00A47994">
              <w:rPr>
                <w:color w:val="auto"/>
                <w:spacing w:val="-2"/>
              </w:rPr>
              <w:t>не</w:t>
            </w:r>
            <w:r w:rsidR="0004390F" w:rsidRPr="00A47994">
              <w:rPr>
                <w:color w:val="auto"/>
                <w:spacing w:val="-2"/>
              </w:rPr>
              <w:t xml:space="preserve"> </w:t>
            </w:r>
            <w:r w:rsidR="006B7B02" w:rsidRPr="00A47994">
              <w:rPr>
                <w:color w:val="auto"/>
                <w:spacing w:val="-2"/>
              </w:rPr>
              <w:t>подлежит</w:t>
            </w:r>
            <w:r w:rsidR="0004390F" w:rsidRPr="00A47994">
              <w:rPr>
                <w:color w:val="auto"/>
                <w:spacing w:val="-2"/>
              </w:rPr>
              <w:t xml:space="preserve"> </w:t>
            </w:r>
            <w:r w:rsidR="006B7B02" w:rsidRPr="00A47994">
              <w:rPr>
                <w:color w:val="auto"/>
                <w:spacing w:val="-2"/>
              </w:rPr>
              <w:t>установлению</w:t>
            </w:r>
          </w:p>
        </w:tc>
      </w:tr>
      <w:tr w:rsidR="006B7B02" w:rsidRPr="00A47994" w14:paraId="1E79BD4A" w14:textId="77777777" w:rsidTr="003C3370">
        <w:trPr>
          <w:trHeight w:val="45"/>
        </w:trPr>
        <w:tc>
          <w:tcPr>
            <w:tcW w:w="556" w:type="dxa"/>
            <w:vMerge/>
          </w:tcPr>
          <w:p w14:paraId="4FE8E0EE"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3409E619" w14:textId="77777777" w:rsidR="006B7B02" w:rsidRPr="00A47994" w:rsidRDefault="006B7B02" w:rsidP="006B7B02">
            <w:pPr>
              <w:pStyle w:val="Default"/>
              <w:jc w:val="both"/>
              <w:rPr>
                <w:color w:val="auto"/>
              </w:rPr>
            </w:pPr>
          </w:p>
        </w:tc>
        <w:tc>
          <w:tcPr>
            <w:tcW w:w="1881" w:type="dxa"/>
            <w:vMerge/>
          </w:tcPr>
          <w:p w14:paraId="7ACD2C8A" w14:textId="77777777" w:rsidR="006B7B02" w:rsidRPr="00A47994" w:rsidRDefault="006B7B02" w:rsidP="006B7B02">
            <w:pPr>
              <w:pStyle w:val="Default"/>
              <w:jc w:val="both"/>
              <w:rPr>
                <w:color w:val="auto"/>
              </w:rPr>
            </w:pPr>
          </w:p>
        </w:tc>
        <w:tc>
          <w:tcPr>
            <w:tcW w:w="4338" w:type="dxa"/>
            <w:vMerge/>
          </w:tcPr>
          <w:p w14:paraId="2C3293B5" w14:textId="77777777" w:rsidR="006B7B02" w:rsidRPr="00A47994" w:rsidRDefault="006B7B02" w:rsidP="006B7B02">
            <w:pPr>
              <w:pStyle w:val="Default"/>
              <w:jc w:val="both"/>
              <w:rPr>
                <w:color w:val="auto"/>
              </w:rPr>
            </w:pPr>
          </w:p>
        </w:tc>
        <w:tc>
          <w:tcPr>
            <w:tcW w:w="5546" w:type="dxa"/>
          </w:tcPr>
          <w:p w14:paraId="2B595E0C" w14:textId="7DEE883C" w:rsidR="006B7B02" w:rsidRPr="00A47994" w:rsidRDefault="006B7B02" w:rsidP="006B7B02">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60%</w:t>
            </w:r>
          </w:p>
        </w:tc>
      </w:tr>
      <w:tr w:rsidR="006B7B02" w:rsidRPr="00A47994" w14:paraId="28FF0A7E" w14:textId="77777777" w:rsidTr="003C3370">
        <w:trPr>
          <w:trHeight w:val="45"/>
        </w:trPr>
        <w:tc>
          <w:tcPr>
            <w:tcW w:w="556" w:type="dxa"/>
            <w:vMerge/>
          </w:tcPr>
          <w:p w14:paraId="3F5F8BEF"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4F8837AD" w14:textId="77777777" w:rsidR="006B7B02" w:rsidRPr="00A47994" w:rsidRDefault="006B7B02" w:rsidP="006B7B02">
            <w:pPr>
              <w:pStyle w:val="Default"/>
              <w:jc w:val="both"/>
              <w:rPr>
                <w:color w:val="auto"/>
              </w:rPr>
            </w:pPr>
          </w:p>
        </w:tc>
        <w:tc>
          <w:tcPr>
            <w:tcW w:w="1881" w:type="dxa"/>
            <w:vMerge/>
          </w:tcPr>
          <w:p w14:paraId="37CCB83F" w14:textId="77777777" w:rsidR="006B7B02" w:rsidRPr="00A47994" w:rsidRDefault="006B7B02" w:rsidP="006B7B02">
            <w:pPr>
              <w:pStyle w:val="Default"/>
              <w:jc w:val="both"/>
              <w:rPr>
                <w:color w:val="auto"/>
              </w:rPr>
            </w:pPr>
          </w:p>
        </w:tc>
        <w:tc>
          <w:tcPr>
            <w:tcW w:w="4338" w:type="dxa"/>
            <w:vMerge/>
          </w:tcPr>
          <w:p w14:paraId="43C51EE8" w14:textId="77777777" w:rsidR="006B7B02" w:rsidRPr="00A47994" w:rsidRDefault="006B7B02" w:rsidP="006B7B02">
            <w:pPr>
              <w:pStyle w:val="Default"/>
              <w:jc w:val="both"/>
              <w:rPr>
                <w:color w:val="auto"/>
              </w:rPr>
            </w:pPr>
          </w:p>
        </w:tc>
        <w:tc>
          <w:tcPr>
            <w:tcW w:w="5546" w:type="dxa"/>
          </w:tcPr>
          <w:p w14:paraId="7C3F71D6" w14:textId="7AEF1586" w:rsidR="006B7B02" w:rsidRPr="00A47994" w:rsidRDefault="006B7B02" w:rsidP="006B7B02">
            <w:pPr>
              <w:pStyle w:val="Default"/>
              <w:jc w:val="both"/>
              <w:rPr>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3</w:t>
            </w:r>
            <w:r w:rsidR="0004390F" w:rsidRPr="00A47994">
              <w:rPr>
                <w:color w:val="auto"/>
                <w:spacing w:val="-2"/>
              </w:rPr>
              <w:t xml:space="preserve"> </w:t>
            </w:r>
            <w:r w:rsidRPr="00A47994">
              <w:rPr>
                <w:color w:val="auto"/>
                <w:spacing w:val="-2"/>
              </w:rPr>
              <w:t>м</w:t>
            </w:r>
          </w:p>
        </w:tc>
      </w:tr>
      <w:tr w:rsidR="006B7B02" w:rsidRPr="00A47994" w14:paraId="31474987" w14:textId="77777777" w:rsidTr="003C3370">
        <w:trPr>
          <w:trHeight w:val="45"/>
        </w:trPr>
        <w:tc>
          <w:tcPr>
            <w:tcW w:w="556" w:type="dxa"/>
            <w:vMerge/>
          </w:tcPr>
          <w:p w14:paraId="5B423F0A"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1779567A" w14:textId="77777777" w:rsidR="006B7B02" w:rsidRPr="00A47994" w:rsidRDefault="006B7B02" w:rsidP="006B7B02">
            <w:pPr>
              <w:pStyle w:val="Default"/>
              <w:jc w:val="both"/>
              <w:rPr>
                <w:color w:val="auto"/>
              </w:rPr>
            </w:pPr>
          </w:p>
        </w:tc>
        <w:tc>
          <w:tcPr>
            <w:tcW w:w="1881" w:type="dxa"/>
            <w:vMerge/>
          </w:tcPr>
          <w:p w14:paraId="24F732C1" w14:textId="77777777" w:rsidR="006B7B02" w:rsidRPr="00A47994" w:rsidRDefault="006B7B02" w:rsidP="006B7B02">
            <w:pPr>
              <w:pStyle w:val="Default"/>
              <w:jc w:val="both"/>
              <w:rPr>
                <w:color w:val="auto"/>
              </w:rPr>
            </w:pPr>
          </w:p>
        </w:tc>
        <w:tc>
          <w:tcPr>
            <w:tcW w:w="4338" w:type="dxa"/>
            <w:vMerge/>
          </w:tcPr>
          <w:p w14:paraId="3A62E4F0" w14:textId="77777777" w:rsidR="006B7B02" w:rsidRPr="00A47994" w:rsidRDefault="006B7B02" w:rsidP="006B7B02">
            <w:pPr>
              <w:pStyle w:val="Default"/>
              <w:jc w:val="both"/>
              <w:rPr>
                <w:color w:val="auto"/>
              </w:rPr>
            </w:pPr>
          </w:p>
        </w:tc>
        <w:tc>
          <w:tcPr>
            <w:tcW w:w="5546" w:type="dxa"/>
          </w:tcPr>
          <w:p w14:paraId="7EF5A852" w14:textId="6C739B3C" w:rsidR="006B7B02" w:rsidRPr="00A47994" w:rsidRDefault="006B7B02" w:rsidP="006B7B02">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20</w:t>
            </w:r>
            <w:r w:rsidR="0004390F" w:rsidRPr="00A47994">
              <w:rPr>
                <w:color w:val="auto"/>
                <w:spacing w:val="-2"/>
              </w:rPr>
              <w:t xml:space="preserve"> </w:t>
            </w:r>
            <w:r w:rsidRPr="00A47994">
              <w:rPr>
                <w:color w:val="auto"/>
                <w:spacing w:val="-2"/>
              </w:rPr>
              <w:t>м</w:t>
            </w:r>
          </w:p>
        </w:tc>
      </w:tr>
      <w:tr w:rsidR="006B7B02" w:rsidRPr="00A47994" w14:paraId="2C021E69" w14:textId="77777777" w:rsidTr="003C3370">
        <w:trPr>
          <w:trHeight w:val="45"/>
        </w:trPr>
        <w:tc>
          <w:tcPr>
            <w:tcW w:w="556" w:type="dxa"/>
            <w:vMerge/>
          </w:tcPr>
          <w:p w14:paraId="16DC7DB6" w14:textId="77777777" w:rsidR="006B7B02" w:rsidRPr="00A47994" w:rsidRDefault="006B7B02" w:rsidP="00EF28B8">
            <w:pPr>
              <w:pStyle w:val="Default"/>
              <w:numPr>
                <w:ilvl w:val="0"/>
                <w:numId w:val="42"/>
              </w:numPr>
              <w:ind w:left="22" w:firstLine="0"/>
              <w:jc w:val="center"/>
              <w:rPr>
                <w:color w:val="auto"/>
              </w:rPr>
            </w:pPr>
          </w:p>
        </w:tc>
        <w:tc>
          <w:tcPr>
            <w:tcW w:w="2416" w:type="dxa"/>
            <w:vMerge/>
          </w:tcPr>
          <w:p w14:paraId="23CF7567" w14:textId="77777777" w:rsidR="006B7B02" w:rsidRPr="00A47994" w:rsidRDefault="006B7B02" w:rsidP="006B7B02">
            <w:pPr>
              <w:pStyle w:val="Default"/>
              <w:jc w:val="both"/>
              <w:rPr>
                <w:color w:val="auto"/>
              </w:rPr>
            </w:pPr>
          </w:p>
        </w:tc>
        <w:tc>
          <w:tcPr>
            <w:tcW w:w="1881" w:type="dxa"/>
            <w:vMerge/>
          </w:tcPr>
          <w:p w14:paraId="68D7B26D" w14:textId="77777777" w:rsidR="006B7B02" w:rsidRPr="00A47994" w:rsidRDefault="006B7B02" w:rsidP="006B7B02">
            <w:pPr>
              <w:pStyle w:val="Default"/>
              <w:jc w:val="both"/>
              <w:rPr>
                <w:color w:val="auto"/>
              </w:rPr>
            </w:pPr>
          </w:p>
        </w:tc>
        <w:tc>
          <w:tcPr>
            <w:tcW w:w="4338" w:type="dxa"/>
            <w:vMerge/>
          </w:tcPr>
          <w:p w14:paraId="35E500C6" w14:textId="77777777" w:rsidR="006B7B02" w:rsidRPr="00A47994" w:rsidRDefault="006B7B02" w:rsidP="006B7B02">
            <w:pPr>
              <w:pStyle w:val="Default"/>
              <w:jc w:val="both"/>
              <w:rPr>
                <w:color w:val="auto"/>
              </w:rPr>
            </w:pPr>
          </w:p>
        </w:tc>
        <w:tc>
          <w:tcPr>
            <w:tcW w:w="5546" w:type="dxa"/>
          </w:tcPr>
          <w:p w14:paraId="2D5B8B77" w14:textId="22D9B320" w:rsidR="006B7B02" w:rsidRPr="00A47994" w:rsidRDefault="006B7B02" w:rsidP="006B7B02">
            <w:pPr>
              <w:pStyle w:val="Default"/>
              <w:jc w:val="both"/>
              <w:rPr>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20%</w:t>
            </w:r>
          </w:p>
        </w:tc>
      </w:tr>
      <w:tr w:rsidR="005A273E" w:rsidRPr="00A47994" w14:paraId="28A0409D" w14:textId="77777777" w:rsidTr="003C3370">
        <w:trPr>
          <w:trHeight w:val="50"/>
        </w:trPr>
        <w:tc>
          <w:tcPr>
            <w:tcW w:w="556" w:type="dxa"/>
            <w:vMerge w:val="restart"/>
          </w:tcPr>
          <w:p w14:paraId="63FFC0EB" w14:textId="77777777" w:rsidR="00C71061" w:rsidRPr="00A47994" w:rsidRDefault="00C71061" w:rsidP="00EF28B8">
            <w:pPr>
              <w:pStyle w:val="Default"/>
              <w:numPr>
                <w:ilvl w:val="0"/>
                <w:numId w:val="42"/>
              </w:numPr>
              <w:ind w:left="22" w:firstLine="0"/>
              <w:jc w:val="center"/>
              <w:rPr>
                <w:color w:val="auto"/>
              </w:rPr>
            </w:pPr>
          </w:p>
        </w:tc>
        <w:tc>
          <w:tcPr>
            <w:tcW w:w="2416" w:type="dxa"/>
            <w:vMerge w:val="restart"/>
          </w:tcPr>
          <w:p w14:paraId="6598E4D7" w14:textId="14B3870F" w:rsidR="00C71061" w:rsidRPr="00A47994" w:rsidRDefault="00C71061" w:rsidP="0029014D">
            <w:pPr>
              <w:pStyle w:val="Default"/>
              <w:jc w:val="both"/>
              <w:rPr>
                <w:color w:val="auto"/>
              </w:rPr>
            </w:pPr>
            <w:r w:rsidRPr="00A47994">
              <w:rPr>
                <w:color w:val="auto"/>
              </w:rPr>
              <w:t>Обеспечение</w:t>
            </w:r>
            <w:r w:rsidR="0004390F" w:rsidRPr="00A47994">
              <w:rPr>
                <w:color w:val="auto"/>
              </w:rPr>
              <w:t xml:space="preserve"> </w:t>
            </w:r>
            <w:r w:rsidRPr="00A47994">
              <w:rPr>
                <w:color w:val="auto"/>
              </w:rPr>
              <w:t>деятельности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области</w:t>
            </w:r>
            <w:r w:rsidR="0004390F" w:rsidRPr="00A47994">
              <w:rPr>
                <w:color w:val="auto"/>
              </w:rPr>
              <w:t xml:space="preserve"> </w:t>
            </w:r>
            <w:r w:rsidRPr="00A47994">
              <w:rPr>
                <w:color w:val="auto"/>
              </w:rPr>
              <w:t>гидрометеорологии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смежных</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ней</w:t>
            </w:r>
            <w:r w:rsidR="0004390F" w:rsidRPr="00A47994">
              <w:rPr>
                <w:color w:val="auto"/>
              </w:rPr>
              <w:t xml:space="preserve"> </w:t>
            </w:r>
            <w:r w:rsidRPr="00A47994">
              <w:rPr>
                <w:color w:val="auto"/>
              </w:rPr>
              <w:t>областях</w:t>
            </w:r>
          </w:p>
        </w:tc>
        <w:tc>
          <w:tcPr>
            <w:tcW w:w="1881" w:type="dxa"/>
            <w:vMerge w:val="restart"/>
          </w:tcPr>
          <w:p w14:paraId="358FF468" w14:textId="77777777" w:rsidR="00C71061" w:rsidRPr="00A47994" w:rsidRDefault="00C71061" w:rsidP="0029014D">
            <w:pPr>
              <w:pStyle w:val="Default"/>
              <w:jc w:val="both"/>
              <w:rPr>
                <w:color w:val="auto"/>
              </w:rPr>
            </w:pPr>
            <w:r w:rsidRPr="00A47994">
              <w:rPr>
                <w:color w:val="auto"/>
              </w:rPr>
              <w:t>3.9.1</w:t>
            </w:r>
          </w:p>
        </w:tc>
        <w:tc>
          <w:tcPr>
            <w:tcW w:w="4338" w:type="dxa"/>
            <w:vMerge w:val="restart"/>
          </w:tcPr>
          <w:p w14:paraId="6EA00DA0" w14:textId="731E4433" w:rsidR="00C71061" w:rsidRPr="00A47994" w:rsidRDefault="00C71061" w:rsidP="0029014D">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наблюдений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физическими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химическими</w:t>
            </w:r>
            <w:r w:rsidR="0004390F" w:rsidRPr="00A47994">
              <w:rPr>
                <w:color w:val="auto"/>
              </w:rPr>
              <w:t xml:space="preserve"> </w:t>
            </w:r>
            <w:r w:rsidRPr="00A47994">
              <w:rPr>
                <w:color w:val="auto"/>
              </w:rPr>
              <w:t>процессами,</w:t>
            </w:r>
            <w:r w:rsidR="0004390F" w:rsidRPr="00A47994">
              <w:rPr>
                <w:color w:val="auto"/>
              </w:rPr>
              <w:t xml:space="preserve"> </w:t>
            </w:r>
            <w:r w:rsidRPr="00A47994">
              <w:rPr>
                <w:color w:val="auto"/>
              </w:rPr>
              <w:t>происходящими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окружающей</w:t>
            </w:r>
            <w:r w:rsidR="0004390F" w:rsidRPr="00A47994">
              <w:rPr>
                <w:color w:val="auto"/>
              </w:rPr>
              <w:t xml:space="preserve"> </w:t>
            </w:r>
            <w:r w:rsidRPr="00A47994">
              <w:rPr>
                <w:color w:val="auto"/>
              </w:rPr>
              <w:t>среде,</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ее</w:t>
            </w:r>
            <w:r w:rsidR="0004390F" w:rsidRPr="00A47994">
              <w:rPr>
                <w:color w:val="auto"/>
              </w:rPr>
              <w:t xml:space="preserve"> </w:t>
            </w:r>
            <w:r w:rsidRPr="00A47994">
              <w:rPr>
                <w:color w:val="auto"/>
              </w:rPr>
              <w:t>гидрометеорологических,</w:t>
            </w:r>
            <w:r w:rsidR="0004390F" w:rsidRPr="00A47994">
              <w:rPr>
                <w:color w:val="auto"/>
              </w:rPr>
              <w:t xml:space="preserve"> </w:t>
            </w:r>
            <w:r w:rsidRPr="00A47994">
              <w:rPr>
                <w:color w:val="auto"/>
              </w:rPr>
              <w:t>агрометеорологических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гелиогеофизических</w:t>
            </w:r>
            <w:r w:rsidR="0004390F" w:rsidRPr="00A47994">
              <w:rPr>
                <w:color w:val="auto"/>
              </w:rPr>
              <w:t xml:space="preserve"> </w:t>
            </w:r>
            <w:r w:rsidRPr="00A47994">
              <w:rPr>
                <w:color w:val="auto"/>
              </w:rPr>
              <w:t>характеристик,</w:t>
            </w:r>
            <w:r w:rsidR="0004390F" w:rsidRPr="00A47994">
              <w:rPr>
                <w:color w:val="auto"/>
              </w:rPr>
              <w:t xml:space="preserve"> </w:t>
            </w:r>
            <w:r w:rsidRPr="00A47994">
              <w:rPr>
                <w:color w:val="auto"/>
              </w:rPr>
              <w:t>уровня</w:t>
            </w:r>
            <w:r w:rsidR="0004390F" w:rsidRPr="00A47994">
              <w:rPr>
                <w:color w:val="auto"/>
              </w:rPr>
              <w:t xml:space="preserve"> </w:t>
            </w:r>
            <w:r w:rsidRPr="00A47994">
              <w:rPr>
                <w:color w:val="auto"/>
              </w:rPr>
              <w:t>загрязнения</w:t>
            </w:r>
            <w:r w:rsidR="0004390F" w:rsidRPr="00A47994">
              <w:rPr>
                <w:color w:val="auto"/>
              </w:rPr>
              <w:t xml:space="preserve"> </w:t>
            </w:r>
            <w:r w:rsidRPr="00A47994">
              <w:rPr>
                <w:color w:val="auto"/>
              </w:rPr>
              <w:t>атмосферного</w:t>
            </w:r>
            <w:r w:rsidR="0004390F" w:rsidRPr="00A47994">
              <w:rPr>
                <w:color w:val="auto"/>
              </w:rPr>
              <w:t xml:space="preserve"> </w:t>
            </w:r>
            <w:r w:rsidRPr="00A47994">
              <w:rPr>
                <w:color w:val="auto"/>
              </w:rPr>
              <w:t>воздуха,</w:t>
            </w:r>
            <w:r w:rsidR="0004390F" w:rsidRPr="00A47994">
              <w:rPr>
                <w:color w:val="auto"/>
              </w:rPr>
              <w:t xml:space="preserve"> </w:t>
            </w:r>
            <w:r w:rsidRPr="00A47994">
              <w:rPr>
                <w:color w:val="auto"/>
              </w:rPr>
              <w:t>почв,</w:t>
            </w:r>
            <w:r w:rsidR="0004390F" w:rsidRPr="00A47994">
              <w:rPr>
                <w:color w:val="auto"/>
              </w:rPr>
              <w:t xml:space="preserve"> </w:t>
            </w:r>
            <w:r w:rsidRPr="00A47994">
              <w:rPr>
                <w:color w:val="auto"/>
              </w:rPr>
              <w:t>водных</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гидробиологическим</w:t>
            </w:r>
            <w:r w:rsidR="0004390F" w:rsidRPr="00A47994">
              <w:rPr>
                <w:color w:val="auto"/>
              </w:rPr>
              <w:t xml:space="preserve"> </w:t>
            </w:r>
            <w:r w:rsidRPr="00A47994">
              <w:rPr>
                <w:color w:val="auto"/>
              </w:rPr>
              <w:t>показателям,</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околоземного</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космического</w:t>
            </w:r>
            <w:r w:rsidR="0004390F" w:rsidRPr="00A47994">
              <w:rPr>
                <w:color w:val="auto"/>
              </w:rPr>
              <w:t xml:space="preserve"> </w:t>
            </w:r>
            <w:r w:rsidRPr="00A47994">
              <w:rPr>
                <w:color w:val="auto"/>
              </w:rPr>
              <w:t>пространства,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используемых</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области</w:t>
            </w:r>
            <w:r w:rsidR="0004390F" w:rsidRPr="00A47994">
              <w:rPr>
                <w:color w:val="auto"/>
              </w:rPr>
              <w:t xml:space="preserve"> </w:t>
            </w:r>
            <w:r w:rsidRPr="00A47994">
              <w:rPr>
                <w:color w:val="auto"/>
              </w:rPr>
              <w:t>гидрометеорологии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смежных</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ней</w:t>
            </w:r>
            <w:r w:rsidR="0004390F" w:rsidRPr="00A47994">
              <w:rPr>
                <w:color w:val="auto"/>
              </w:rPr>
              <w:t xml:space="preserve"> </w:t>
            </w:r>
            <w:r w:rsidRPr="00A47994">
              <w:rPr>
                <w:color w:val="auto"/>
              </w:rPr>
              <w:t>областях</w:t>
            </w:r>
            <w:r w:rsidR="0004390F" w:rsidRPr="00A47994">
              <w:rPr>
                <w:color w:val="auto"/>
              </w:rPr>
              <w:t xml:space="preserve"> </w:t>
            </w:r>
            <w:r w:rsidRPr="00A47994">
              <w:rPr>
                <w:color w:val="auto"/>
              </w:rPr>
              <w:t>(доплеровские</w:t>
            </w:r>
            <w:r w:rsidR="0004390F" w:rsidRPr="00A47994">
              <w:rPr>
                <w:color w:val="auto"/>
              </w:rPr>
              <w:t xml:space="preserve"> </w:t>
            </w:r>
            <w:r w:rsidRPr="00A47994">
              <w:rPr>
                <w:color w:val="auto"/>
              </w:rPr>
              <w:t>метеорологические</w:t>
            </w:r>
            <w:r w:rsidR="0004390F" w:rsidRPr="00A47994">
              <w:rPr>
                <w:color w:val="auto"/>
              </w:rPr>
              <w:t xml:space="preserve"> </w:t>
            </w:r>
            <w:r w:rsidRPr="00A47994">
              <w:rPr>
                <w:color w:val="auto"/>
              </w:rPr>
              <w:t>радиолокаторы,</w:t>
            </w:r>
            <w:r w:rsidR="0004390F" w:rsidRPr="00A47994">
              <w:rPr>
                <w:color w:val="auto"/>
              </w:rPr>
              <w:t xml:space="preserve"> </w:t>
            </w:r>
            <w:r w:rsidRPr="00A47994">
              <w:rPr>
                <w:color w:val="auto"/>
              </w:rPr>
              <w:t>гидрологические</w:t>
            </w:r>
            <w:r w:rsidR="0004390F" w:rsidRPr="00A47994">
              <w:rPr>
                <w:color w:val="auto"/>
              </w:rPr>
              <w:t xml:space="preserve"> </w:t>
            </w:r>
            <w:r w:rsidRPr="00A47994">
              <w:rPr>
                <w:color w:val="auto"/>
              </w:rPr>
              <w:t>посты</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другие)</w:t>
            </w:r>
          </w:p>
        </w:tc>
        <w:tc>
          <w:tcPr>
            <w:tcW w:w="5546" w:type="dxa"/>
          </w:tcPr>
          <w:p w14:paraId="0D3796C8" w14:textId="7E921B0C" w:rsidR="00C71061" w:rsidRPr="00A47994" w:rsidRDefault="00E82DB4" w:rsidP="0029014D">
            <w:pPr>
              <w:pStyle w:val="Default"/>
              <w:jc w:val="both"/>
              <w:rPr>
                <w:color w:val="auto"/>
              </w:rPr>
            </w:pPr>
            <w:r w:rsidRPr="00A47994">
              <w:rPr>
                <w:color w:val="auto"/>
              </w:rPr>
              <w:t xml:space="preserve">Минимальный размер земельного участка (площадь) – </w:t>
            </w:r>
            <w:r w:rsidR="006B6B3E" w:rsidRPr="00A47994">
              <w:rPr>
                <w:color w:val="auto"/>
              </w:rPr>
              <w:t>не</w:t>
            </w:r>
            <w:r w:rsidR="0004390F" w:rsidRPr="00A47994">
              <w:rPr>
                <w:color w:val="auto"/>
              </w:rPr>
              <w:t xml:space="preserve"> </w:t>
            </w:r>
            <w:r w:rsidR="006B6B3E" w:rsidRPr="00A47994">
              <w:rPr>
                <w:color w:val="auto"/>
              </w:rPr>
              <w:t>подлежит</w:t>
            </w:r>
            <w:r w:rsidR="0004390F" w:rsidRPr="00A47994">
              <w:rPr>
                <w:color w:val="auto"/>
              </w:rPr>
              <w:t xml:space="preserve"> </w:t>
            </w:r>
            <w:r w:rsidR="006B6B3E" w:rsidRPr="00A47994">
              <w:rPr>
                <w:color w:val="auto"/>
              </w:rPr>
              <w:t>установлению</w:t>
            </w:r>
          </w:p>
        </w:tc>
      </w:tr>
      <w:tr w:rsidR="005A273E" w:rsidRPr="00A47994" w14:paraId="7DB0D3C5" w14:textId="77777777" w:rsidTr="003C3370">
        <w:trPr>
          <w:trHeight w:val="50"/>
        </w:trPr>
        <w:tc>
          <w:tcPr>
            <w:tcW w:w="556" w:type="dxa"/>
            <w:vMerge/>
          </w:tcPr>
          <w:p w14:paraId="26DB853A"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4E92D2C4" w14:textId="77777777" w:rsidR="00C71061" w:rsidRPr="00A47994" w:rsidRDefault="00C71061" w:rsidP="0029014D">
            <w:pPr>
              <w:pStyle w:val="Default"/>
              <w:jc w:val="both"/>
              <w:rPr>
                <w:color w:val="auto"/>
              </w:rPr>
            </w:pPr>
          </w:p>
        </w:tc>
        <w:tc>
          <w:tcPr>
            <w:tcW w:w="1881" w:type="dxa"/>
            <w:vMerge/>
          </w:tcPr>
          <w:p w14:paraId="71AC9B17" w14:textId="77777777" w:rsidR="00C71061" w:rsidRPr="00A47994" w:rsidRDefault="00C71061" w:rsidP="0029014D">
            <w:pPr>
              <w:pStyle w:val="Default"/>
              <w:jc w:val="both"/>
              <w:rPr>
                <w:color w:val="auto"/>
              </w:rPr>
            </w:pPr>
          </w:p>
        </w:tc>
        <w:tc>
          <w:tcPr>
            <w:tcW w:w="4338" w:type="dxa"/>
            <w:vMerge/>
          </w:tcPr>
          <w:p w14:paraId="05C6C529" w14:textId="77777777" w:rsidR="00C71061" w:rsidRPr="00A47994" w:rsidRDefault="00C71061" w:rsidP="0029014D">
            <w:pPr>
              <w:pStyle w:val="Default"/>
              <w:jc w:val="both"/>
              <w:rPr>
                <w:color w:val="auto"/>
              </w:rPr>
            </w:pPr>
          </w:p>
        </w:tc>
        <w:tc>
          <w:tcPr>
            <w:tcW w:w="5546" w:type="dxa"/>
          </w:tcPr>
          <w:p w14:paraId="3586567D" w14:textId="23EA524D" w:rsidR="00C71061" w:rsidRPr="00A47994" w:rsidRDefault="00E82DB4" w:rsidP="0029014D">
            <w:pPr>
              <w:pStyle w:val="Default"/>
              <w:jc w:val="both"/>
              <w:rPr>
                <w:color w:val="auto"/>
              </w:rPr>
            </w:pPr>
            <w:r w:rsidRPr="00A47994">
              <w:rPr>
                <w:color w:val="auto"/>
              </w:rPr>
              <w:t xml:space="preserve">Максимальный размер земельного участка (площадь) – </w:t>
            </w:r>
            <w:r w:rsidR="006B6B3E" w:rsidRPr="00A47994">
              <w:rPr>
                <w:color w:val="auto"/>
              </w:rPr>
              <w:t>не</w:t>
            </w:r>
            <w:r w:rsidR="0004390F" w:rsidRPr="00A47994">
              <w:rPr>
                <w:color w:val="auto"/>
              </w:rPr>
              <w:t xml:space="preserve"> </w:t>
            </w:r>
            <w:r w:rsidR="006B6B3E" w:rsidRPr="00A47994">
              <w:rPr>
                <w:color w:val="auto"/>
              </w:rPr>
              <w:t>подлежит</w:t>
            </w:r>
            <w:r w:rsidR="0004390F" w:rsidRPr="00A47994">
              <w:rPr>
                <w:color w:val="auto"/>
              </w:rPr>
              <w:t xml:space="preserve"> </w:t>
            </w:r>
            <w:r w:rsidR="006B6B3E" w:rsidRPr="00A47994">
              <w:rPr>
                <w:color w:val="auto"/>
              </w:rPr>
              <w:t>установлению</w:t>
            </w:r>
          </w:p>
        </w:tc>
      </w:tr>
      <w:tr w:rsidR="005A273E" w:rsidRPr="00A47994" w14:paraId="422DC1F2" w14:textId="77777777" w:rsidTr="003C3370">
        <w:trPr>
          <w:trHeight w:val="50"/>
        </w:trPr>
        <w:tc>
          <w:tcPr>
            <w:tcW w:w="556" w:type="dxa"/>
            <w:vMerge/>
          </w:tcPr>
          <w:p w14:paraId="03B92F05"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724D8F6E" w14:textId="77777777" w:rsidR="00C71061" w:rsidRPr="00A47994" w:rsidRDefault="00C71061" w:rsidP="0029014D">
            <w:pPr>
              <w:pStyle w:val="Default"/>
              <w:jc w:val="both"/>
              <w:rPr>
                <w:color w:val="auto"/>
              </w:rPr>
            </w:pPr>
          </w:p>
        </w:tc>
        <w:tc>
          <w:tcPr>
            <w:tcW w:w="1881" w:type="dxa"/>
            <w:vMerge/>
          </w:tcPr>
          <w:p w14:paraId="24846D24" w14:textId="77777777" w:rsidR="00C71061" w:rsidRPr="00A47994" w:rsidRDefault="00C71061" w:rsidP="0029014D">
            <w:pPr>
              <w:pStyle w:val="Default"/>
              <w:jc w:val="both"/>
              <w:rPr>
                <w:color w:val="auto"/>
              </w:rPr>
            </w:pPr>
          </w:p>
        </w:tc>
        <w:tc>
          <w:tcPr>
            <w:tcW w:w="4338" w:type="dxa"/>
            <w:vMerge/>
          </w:tcPr>
          <w:p w14:paraId="075BD36D" w14:textId="77777777" w:rsidR="00C71061" w:rsidRPr="00A47994" w:rsidRDefault="00C71061" w:rsidP="0029014D">
            <w:pPr>
              <w:pStyle w:val="Default"/>
              <w:jc w:val="both"/>
              <w:rPr>
                <w:color w:val="auto"/>
              </w:rPr>
            </w:pPr>
          </w:p>
        </w:tc>
        <w:tc>
          <w:tcPr>
            <w:tcW w:w="5546" w:type="dxa"/>
          </w:tcPr>
          <w:p w14:paraId="68CAABCD" w14:textId="042273EB" w:rsidR="00C71061" w:rsidRPr="00A47994" w:rsidRDefault="00C71061" w:rsidP="0029014D">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w:t>
            </w:r>
            <w:r w:rsidR="006B6B3E" w:rsidRPr="00A47994">
              <w:rPr>
                <w:color w:val="auto"/>
              </w:rPr>
              <w:t>стка</w:t>
            </w:r>
            <w:r w:rsidR="0004390F" w:rsidRPr="00A47994">
              <w:rPr>
                <w:color w:val="auto"/>
              </w:rPr>
              <w:t xml:space="preserve"> </w:t>
            </w:r>
            <w:r w:rsidR="006B6B3E" w:rsidRPr="00A47994">
              <w:rPr>
                <w:color w:val="auto"/>
              </w:rPr>
              <w:t>–</w:t>
            </w:r>
            <w:r w:rsidR="0004390F" w:rsidRPr="00A47994">
              <w:rPr>
                <w:color w:val="auto"/>
              </w:rPr>
              <w:t xml:space="preserve"> </w:t>
            </w:r>
            <w:r w:rsidR="006B6B3E" w:rsidRPr="00A47994">
              <w:rPr>
                <w:color w:val="auto"/>
              </w:rPr>
              <w:t>не</w:t>
            </w:r>
            <w:r w:rsidR="0004390F" w:rsidRPr="00A47994">
              <w:rPr>
                <w:color w:val="auto"/>
              </w:rPr>
              <w:t xml:space="preserve"> </w:t>
            </w:r>
            <w:r w:rsidR="006B6B3E" w:rsidRPr="00A47994">
              <w:rPr>
                <w:color w:val="auto"/>
              </w:rPr>
              <w:t>подлежит</w:t>
            </w:r>
            <w:r w:rsidR="0004390F" w:rsidRPr="00A47994">
              <w:rPr>
                <w:color w:val="auto"/>
              </w:rPr>
              <w:t xml:space="preserve"> </w:t>
            </w:r>
            <w:r w:rsidR="006B6B3E" w:rsidRPr="00A47994">
              <w:rPr>
                <w:color w:val="auto"/>
              </w:rPr>
              <w:t>установлению</w:t>
            </w:r>
          </w:p>
        </w:tc>
      </w:tr>
      <w:tr w:rsidR="005A273E" w:rsidRPr="00A47994" w14:paraId="60354B8C" w14:textId="77777777" w:rsidTr="003C3370">
        <w:trPr>
          <w:trHeight w:val="50"/>
        </w:trPr>
        <w:tc>
          <w:tcPr>
            <w:tcW w:w="556" w:type="dxa"/>
            <w:vMerge/>
          </w:tcPr>
          <w:p w14:paraId="70763F05"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035CA86B" w14:textId="77777777" w:rsidR="00C71061" w:rsidRPr="00A47994" w:rsidRDefault="00C71061" w:rsidP="0029014D">
            <w:pPr>
              <w:pStyle w:val="Default"/>
              <w:jc w:val="both"/>
              <w:rPr>
                <w:color w:val="auto"/>
              </w:rPr>
            </w:pPr>
          </w:p>
        </w:tc>
        <w:tc>
          <w:tcPr>
            <w:tcW w:w="1881" w:type="dxa"/>
            <w:vMerge/>
          </w:tcPr>
          <w:p w14:paraId="14B5BF41" w14:textId="77777777" w:rsidR="00C71061" w:rsidRPr="00A47994" w:rsidRDefault="00C71061" w:rsidP="0029014D">
            <w:pPr>
              <w:pStyle w:val="Default"/>
              <w:jc w:val="both"/>
              <w:rPr>
                <w:color w:val="auto"/>
              </w:rPr>
            </w:pPr>
          </w:p>
        </w:tc>
        <w:tc>
          <w:tcPr>
            <w:tcW w:w="4338" w:type="dxa"/>
            <w:vMerge/>
          </w:tcPr>
          <w:p w14:paraId="1B76E4CD" w14:textId="77777777" w:rsidR="00C71061" w:rsidRPr="00A47994" w:rsidRDefault="00C71061" w:rsidP="0029014D">
            <w:pPr>
              <w:pStyle w:val="Default"/>
              <w:jc w:val="both"/>
              <w:rPr>
                <w:color w:val="auto"/>
              </w:rPr>
            </w:pPr>
          </w:p>
        </w:tc>
        <w:tc>
          <w:tcPr>
            <w:tcW w:w="5546" w:type="dxa"/>
          </w:tcPr>
          <w:p w14:paraId="3B344B30" w14:textId="2A7F8394" w:rsidR="00C71061" w:rsidRPr="00A47994" w:rsidRDefault="00C71061" w:rsidP="0029014D">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w:t>
            </w:r>
            <w:r w:rsidR="006B6B3E" w:rsidRPr="00A47994">
              <w:rPr>
                <w:color w:val="auto"/>
              </w:rPr>
              <w:t>ений</w:t>
            </w:r>
            <w:r w:rsidR="0004390F" w:rsidRPr="00A47994">
              <w:rPr>
                <w:color w:val="auto"/>
              </w:rPr>
              <w:t xml:space="preserve"> </w:t>
            </w:r>
            <w:r w:rsidR="006B6B3E" w:rsidRPr="00A47994">
              <w:rPr>
                <w:color w:val="auto"/>
              </w:rPr>
              <w:t>–</w:t>
            </w:r>
            <w:r w:rsidR="0004390F" w:rsidRPr="00A47994">
              <w:rPr>
                <w:color w:val="auto"/>
              </w:rPr>
              <w:t xml:space="preserve"> </w:t>
            </w:r>
            <w:r w:rsidR="006B6B3E" w:rsidRPr="00A47994">
              <w:rPr>
                <w:color w:val="auto"/>
              </w:rPr>
              <w:t>не</w:t>
            </w:r>
            <w:r w:rsidR="0004390F" w:rsidRPr="00A47994">
              <w:rPr>
                <w:color w:val="auto"/>
              </w:rPr>
              <w:t xml:space="preserve"> </w:t>
            </w:r>
            <w:r w:rsidR="006B6B3E" w:rsidRPr="00A47994">
              <w:rPr>
                <w:color w:val="auto"/>
              </w:rPr>
              <w:t>подлежит</w:t>
            </w:r>
            <w:r w:rsidR="0004390F" w:rsidRPr="00A47994">
              <w:rPr>
                <w:color w:val="auto"/>
              </w:rPr>
              <w:t xml:space="preserve"> </w:t>
            </w:r>
            <w:r w:rsidR="006B6B3E" w:rsidRPr="00A47994">
              <w:rPr>
                <w:color w:val="auto"/>
              </w:rPr>
              <w:t>установлению</w:t>
            </w:r>
          </w:p>
        </w:tc>
      </w:tr>
      <w:tr w:rsidR="005A273E" w:rsidRPr="00A47994" w14:paraId="3B3D5C36" w14:textId="77777777" w:rsidTr="003C3370">
        <w:trPr>
          <w:trHeight w:val="50"/>
        </w:trPr>
        <w:tc>
          <w:tcPr>
            <w:tcW w:w="556" w:type="dxa"/>
            <w:vMerge/>
          </w:tcPr>
          <w:p w14:paraId="77A03543"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582851C3" w14:textId="77777777" w:rsidR="00C71061" w:rsidRPr="00A47994" w:rsidRDefault="00C71061" w:rsidP="0029014D">
            <w:pPr>
              <w:pStyle w:val="Default"/>
              <w:jc w:val="both"/>
              <w:rPr>
                <w:color w:val="auto"/>
              </w:rPr>
            </w:pPr>
          </w:p>
        </w:tc>
        <w:tc>
          <w:tcPr>
            <w:tcW w:w="1881" w:type="dxa"/>
            <w:vMerge/>
          </w:tcPr>
          <w:p w14:paraId="1DD57A96" w14:textId="77777777" w:rsidR="00C71061" w:rsidRPr="00A47994" w:rsidRDefault="00C71061" w:rsidP="0029014D">
            <w:pPr>
              <w:pStyle w:val="Default"/>
              <w:jc w:val="both"/>
              <w:rPr>
                <w:color w:val="auto"/>
              </w:rPr>
            </w:pPr>
          </w:p>
        </w:tc>
        <w:tc>
          <w:tcPr>
            <w:tcW w:w="4338" w:type="dxa"/>
            <w:vMerge/>
          </w:tcPr>
          <w:p w14:paraId="21CC90AE" w14:textId="77777777" w:rsidR="00C71061" w:rsidRPr="00A47994" w:rsidRDefault="00C71061" w:rsidP="0029014D">
            <w:pPr>
              <w:pStyle w:val="Default"/>
              <w:jc w:val="both"/>
              <w:rPr>
                <w:color w:val="auto"/>
              </w:rPr>
            </w:pPr>
          </w:p>
        </w:tc>
        <w:tc>
          <w:tcPr>
            <w:tcW w:w="5546" w:type="dxa"/>
          </w:tcPr>
          <w:p w14:paraId="3FD721ED" w14:textId="29F046D1" w:rsidR="00C71061" w:rsidRPr="00A47994" w:rsidRDefault="00C71061" w:rsidP="0029014D">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w:t>
            </w:r>
            <w:r w:rsidR="006B6B3E" w:rsidRPr="00A47994">
              <w:rPr>
                <w:color w:val="auto"/>
              </w:rPr>
              <w:t>ений</w:t>
            </w:r>
            <w:r w:rsidR="0004390F" w:rsidRPr="00A47994">
              <w:rPr>
                <w:color w:val="auto"/>
              </w:rPr>
              <w:t xml:space="preserve"> </w:t>
            </w:r>
            <w:r w:rsidR="006B6B3E" w:rsidRPr="00A47994">
              <w:rPr>
                <w:color w:val="auto"/>
              </w:rPr>
              <w:t>–</w:t>
            </w:r>
            <w:r w:rsidR="0004390F" w:rsidRPr="00A47994">
              <w:rPr>
                <w:color w:val="auto"/>
              </w:rPr>
              <w:t xml:space="preserve"> </w:t>
            </w:r>
            <w:r w:rsidR="006B6B3E" w:rsidRPr="00A47994">
              <w:rPr>
                <w:color w:val="auto"/>
              </w:rPr>
              <w:t>не</w:t>
            </w:r>
            <w:r w:rsidR="0004390F" w:rsidRPr="00A47994">
              <w:rPr>
                <w:color w:val="auto"/>
              </w:rPr>
              <w:t xml:space="preserve"> </w:t>
            </w:r>
            <w:r w:rsidR="006B6B3E" w:rsidRPr="00A47994">
              <w:rPr>
                <w:color w:val="auto"/>
              </w:rPr>
              <w:t>подлежит</w:t>
            </w:r>
            <w:r w:rsidR="0004390F" w:rsidRPr="00A47994">
              <w:rPr>
                <w:color w:val="auto"/>
              </w:rPr>
              <w:t xml:space="preserve"> </w:t>
            </w:r>
            <w:r w:rsidR="006B6B3E" w:rsidRPr="00A47994">
              <w:rPr>
                <w:color w:val="auto"/>
              </w:rPr>
              <w:t>установлению</w:t>
            </w:r>
          </w:p>
        </w:tc>
      </w:tr>
      <w:tr w:rsidR="005A273E" w:rsidRPr="00A47994" w14:paraId="7B7C7885" w14:textId="77777777" w:rsidTr="003C3370">
        <w:trPr>
          <w:trHeight w:val="50"/>
        </w:trPr>
        <w:tc>
          <w:tcPr>
            <w:tcW w:w="556" w:type="dxa"/>
            <w:vMerge/>
          </w:tcPr>
          <w:p w14:paraId="3C0758A9"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00E12B75" w14:textId="77777777" w:rsidR="00C71061" w:rsidRPr="00A47994" w:rsidRDefault="00C71061" w:rsidP="0029014D">
            <w:pPr>
              <w:pStyle w:val="Default"/>
              <w:jc w:val="both"/>
              <w:rPr>
                <w:color w:val="auto"/>
              </w:rPr>
            </w:pPr>
          </w:p>
        </w:tc>
        <w:tc>
          <w:tcPr>
            <w:tcW w:w="1881" w:type="dxa"/>
            <w:vMerge/>
          </w:tcPr>
          <w:p w14:paraId="594CD5BC" w14:textId="77777777" w:rsidR="00C71061" w:rsidRPr="00A47994" w:rsidRDefault="00C71061" w:rsidP="0029014D">
            <w:pPr>
              <w:pStyle w:val="Default"/>
              <w:jc w:val="both"/>
              <w:rPr>
                <w:color w:val="auto"/>
              </w:rPr>
            </w:pPr>
          </w:p>
        </w:tc>
        <w:tc>
          <w:tcPr>
            <w:tcW w:w="4338" w:type="dxa"/>
            <w:vMerge/>
          </w:tcPr>
          <w:p w14:paraId="73B069E8" w14:textId="77777777" w:rsidR="00C71061" w:rsidRPr="00A47994" w:rsidRDefault="00C71061" w:rsidP="0029014D">
            <w:pPr>
              <w:pStyle w:val="Default"/>
              <w:jc w:val="both"/>
              <w:rPr>
                <w:color w:val="auto"/>
              </w:rPr>
            </w:pPr>
          </w:p>
        </w:tc>
        <w:tc>
          <w:tcPr>
            <w:tcW w:w="5546" w:type="dxa"/>
          </w:tcPr>
          <w:p w14:paraId="51DBE211" w14:textId="17BA015F" w:rsidR="00C71061" w:rsidRPr="00A47994" w:rsidRDefault="00C71061" w:rsidP="0029014D">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w:t>
            </w:r>
            <w:r w:rsidR="006B6B3E" w:rsidRPr="00A47994">
              <w:rPr>
                <w:color w:val="auto"/>
              </w:rPr>
              <w:t>стка</w:t>
            </w:r>
            <w:r w:rsidR="0004390F" w:rsidRPr="00A47994">
              <w:rPr>
                <w:color w:val="auto"/>
              </w:rPr>
              <w:t xml:space="preserve"> </w:t>
            </w:r>
            <w:r w:rsidR="006B6B3E" w:rsidRPr="00A47994">
              <w:rPr>
                <w:color w:val="auto"/>
              </w:rPr>
              <w:t>–</w:t>
            </w:r>
            <w:r w:rsidR="0004390F" w:rsidRPr="00A47994">
              <w:rPr>
                <w:color w:val="auto"/>
              </w:rPr>
              <w:t xml:space="preserve"> </w:t>
            </w:r>
            <w:r w:rsidR="006B6B3E" w:rsidRPr="00A47994">
              <w:rPr>
                <w:color w:val="auto"/>
              </w:rPr>
              <w:t>не</w:t>
            </w:r>
            <w:r w:rsidR="0004390F" w:rsidRPr="00A47994">
              <w:rPr>
                <w:color w:val="auto"/>
              </w:rPr>
              <w:t xml:space="preserve"> </w:t>
            </w:r>
            <w:r w:rsidR="006B6B3E" w:rsidRPr="00A47994">
              <w:rPr>
                <w:color w:val="auto"/>
              </w:rPr>
              <w:t>подлежит</w:t>
            </w:r>
            <w:r w:rsidR="0004390F" w:rsidRPr="00A47994">
              <w:rPr>
                <w:color w:val="auto"/>
              </w:rPr>
              <w:t xml:space="preserve"> </w:t>
            </w:r>
            <w:r w:rsidR="006B6B3E" w:rsidRPr="00A47994">
              <w:rPr>
                <w:color w:val="auto"/>
              </w:rPr>
              <w:t>установлению</w:t>
            </w:r>
          </w:p>
        </w:tc>
      </w:tr>
      <w:tr w:rsidR="005A273E" w:rsidRPr="00A47994" w14:paraId="118B77E0" w14:textId="77777777" w:rsidTr="003C3370">
        <w:trPr>
          <w:trHeight w:val="50"/>
        </w:trPr>
        <w:tc>
          <w:tcPr>
            <w:tcW w:w="556" w:type="dxa"/>
            <w:vMerge w:val="restart"/>
          </w:tcPr>
          <w:p w14:paraId="7128780E" w14:textId="77777777" w:rsidR="00C71061" w:rsidRPr="00A47994" w:rsidRDefault="00C71061" w:rsidP="00EF28B8">
            <w:pPr>
              <w:pStyle w:val="Default"/>
              <w:numPr>
                <w:ilvl w:val="0"/>
                <w:numId w:val="42"/>
              </w:numPr>
              <w:ind w:left="22" w:firstLine="0"/>
              <w:jc w:val="center"/>
              <w:rPr>
                <w:color w:val="auto"/>
              </w:rPr>
            </w:pPr>
          </w:p>
        </w:tc>
        <w:tc>
          <w:tcPr>
            <w:tcW w:w="2416" w:type="dxa"/>
            <w:vMerge w:val="restart"/>
          </w:tcPr>
          <w:p w14:paraId="3892A719" w14:textId="355CC0B8" w:rsidR="00C71061" w:rsidRPr="00A47994" w:rsidRDefault="00C71061" w:rsidP="0029014D">
            <w:pPr>
              <w:pStyle w:val="Default"/>
              <w:jc w:val="both"/>
              <w:rPr>
                <w:color w:val="auto"/>
              </w:rPr>
            </w:pPr>
            <w:r w:rsidRPr="00A47994">
              <w:rPr>
                <w:color w:val="auto"/>
              </w:rPr>
              <w:t>Проведение</w:t>
            </w:r>
            <w:r w:rsidR="0004390F" w:rsidRPr="00A47994">
              <w:rPr>
                <w:color w:val="auto"/>
              </w:rPr>
              <w:t xml:space="preserve"> </w:t>
            </w:r>
            <w:r w:rsidRPr="00A47994">
              <w:rPr>
                <w:color w:val="auto"/>
              </w:rPr>
              <w:t>научных</w:t>
            </w:r>
            <w:r w:rsidR="0004390F" w:rsidRPr="00A47994">
              <w:rPr>
                <w:color w:val="auto"/>
              </w:rPr>
              <w:t xml:space="preserve"> </w:t>
            </w:r>
            <w:r w:rsidRPr="00A47994">
              <w:rPr>
                <w:color w:val="auto"/>
              </w:rPr>
              <w:t>исследований</w:t>
            </w:r>
          </w:p>
        </w:tc>
        <w:tc>
          <w:tcPr>
            <w:tcW w:w="1881" w:type="dxa"/>
            <w:vMerge w:val="restart"/>
          </w:tcPr>
          <w:p w14:paraId="6D214737" w14:textId="77777777" w:rsidR="00C71061" w:rsidRPr="00A47994" w:rsidRDefault="00C71061" w:rsidP="0029014D">
            <w:pPr>
              <w:pStyle w:val="Default"/>
              <w:jc w:val="both"/>
              <w:rPr>
                <w:color w:val="auto"/>
              </w:rPr>
            </w:pPr>
            <w:r w:rsidRPr="00A47994">
              <w:rPr>
                <w:color w:val="auto"/>
              </w:rPr>
              <w:t>3.9.2</w:t>
            </w:r>
          </w:p>
        </w:tc>
        <w:tc>
          <w:tcPr>
            <w:tcW w:w="4338" w:type="dxa"/>
            <w:vMerge w:val="restart"/>
          </w:tcPr>
          <w:p w14:paraId="30B600B8" w14:textId="6A2F21E5" w:rsidR="00C71061" w:rsidRPr="00A47994" w:rsidRDefault="00C71061" w:rsidP="0029014D">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проведения</w:t>
            </w:r>
            <w:r w:rsidR="0004390F" w:rsidRPr="00A47994">
              <w:rPr>
                <w:color w:val="auto"/>
              </w:rPr>
              <w:t xml:space="preserve"> </w:t>
            </w:r>
            <w:r w:rsidRPr="00A47994">
              <w:rPr>
                <w:color w:val="auto"/>
              </w:rPr>
              <w:t>научных</w:t>
            </w:r>
            <w:r w:rsidR="0004390F" w:rsidRPr="00A47994">
              <w:rPr>
                <w:color w:val="auto"/>
              </w:rPr>
              <w:t xml:space="preserve"> </w:t>
            </w:r>
            <w:r w:rsidRPr="00A47994">
              <w:rPr>
                <w:color w:val="auto"/>
              </w:rPr>
              <w:t>изысканий,</w:t>
            </w:r>
            <w:r w:rsidR="0004390F" w:rsidRPr="00A47994">
              <w:rPr>
                <w:color w:val="auto"/>
              </w:rPr>
              <w:t xml:space="preserve"> </w:t>
            </w:r>
            <w:r w:rsidRPr="00A47994">
              <w:rPr>
                <w:color w:val="auto"/>
              </w:rPr>
              <w:t>исследований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разработок</w:t>
            </w:r>
            <w:r w:rsidR="0004390F" w:rsidRPr="00A47994">
              <w:rPr>
                <w:color w:val="auto"/>
              </w:rPr>
              <w:t xml:space="preserve"> </w:t>
            </w:r>
            <w:r w:rsidRPr="00A47994">
              <w:rPr>
                <w:color w:val="auto"/>
              </w:rPr>
              <w:t>(научно-исследовательские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проектные</w:t>
            </w:r>
            <w:r w:rsidR="0004390F" w:rsidRPr="00A47994">
              <w:rPr>
                <w:color w:val="auto"/>
              </w:rPr>
              <w:t xml:space="preserve"> </w:t>
            </w:r>
            <w:r w:rsidRPr="00A47994">
              <w:rPr>
                <w:color w:val="auto"/>
              </w:rPr>
              <w:t>институты,</w:t>
            </w:r>
            <w:r w:rsidR="0004390F" w:rsidRPr="00A47994">
              <w:rPr>
                <w:color w:val="auto"/>
              </w:rPr>
              <w:t xml:space="preserve"> </w:t>
            </w:r>
            <w:r w:rsidRPr="00A47994">
              <w:rPr>
                <w:color w:val="auto"/>
              </w:rPr>
              <w:t>научные</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инновационные</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государственные</w:t>
            </w:r>
            <w:r w:rsidR="0004390F" w:rsidRPr="00A47994">
              <w:rPr>
                <w:color w:val="auto"/>
              </w:rPr>
              <w:t xml:space="preserve"> </w:t>
            </w:r>
            <w:r w:rsidRPr="00A47994">
              <w:rPr>
                <w:color w:val="auto"/>
              </w:rPr>
              <w:t>академии</w:t>
            </w:r>
            <w:r w:rsidR="0004390F" w:rsidRPr="00A47994">
              <w:rPr>
                <w:color w:val="auto"/>
              </w:rPr>
              <w:t xml:space="preserve"> </w:t>
            </w:r>
            <w:r w:rsidRPr="00A47994">
              <w:rPr>
                <w:color w:val="auto"/>
              </w:rPr>
              <w:t>наук,</w:t>
            </w:r>
            <w:r w:rsidR="0004390F" w:rsidRPr="00A47994">
              <w:rPr>
                <w:color w:val="auto"/>
              </w:rPr>
              <w:t xml:space="preserve"> </w:t>
            </w:r>
            <w:r w:rsidRPr="00A47994">
              <w:rPr>
                <w:color w:val="auto"/>
              </w:rPr>
              <w:t>опытно-конструкторские</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отраслевые)</w:t>
            </w:r>
          </w:p>
        </w:tc>
        <w:tc>
          <w:tcPr>
            <w:tcW w:w="5546" w:type="dxa"/>
          </w:tcPr>
          <w:p w14:paraId="51465082" w14:textId="03AA897F" w:rsidR="00C71061" w:rsidRPr="00A47994" w:rsidRDefault="00E82DB4" w:rsidP="0029014D">
            <w:pPr>
              <w:pStyle w:val="Default"/>
              <w:jc w:val="both"/>
              <w:rPr>
                <w:color w:val="auto"/>
              </w:rPr>
            </w:pPr>
            <w:r w:rsidRPr="00A47994">
              <w:rPr>
                <w:color w:val="auto"/>
              </w:rPr>
              <w:t xml:space="preserve">Минимальный размер земельного участка (площадь) – </w:t>
            </w:r>
            <w:r w:rsidR="00C71061" w:rsidRPr="00A47994">
              <w:rPr>
                <w:color w:val="auto"/>
              </w:rPr>
              <w:t>не</w:t>
            </w:r>
            <w:r w:rsidR="0004390F" w:rsidRPr="00A47994">
              <w:rPr>
                <w:color w:val="auto"/>
              </w:rPr>
              <w:t xml:space="preserve"> </w:t>
            </w:r>
            <w:r w:rsidR="00C71061" w:rsidRPr="00A47994">
              <w:rPr>
                <w:color w:val="auto"/>
              </w:rPr>
              <w:t>подлежит</w:t>
            </w:r>
            <w:r w:rsidR="0004390F" w:rsidRPr="00A47994">
              <w:rPr>
                <w:color w:val="auto"/>
              </w:rPr>
              <w:t xml:space="preserve"> </w:t>
            </w:r>
            <w:r w:rsidR="00C71061" w:rsidRPr="00A47994">
              <w:rPr>
                <w:color w:val="auto"/>
              </w:rPr>
              <w:t>установле</w:t>
            </w:r>
            <w:r w:rsidR="006B6B3E" w:rsidRPr="00A47994">
              <w:rPr>
                <w:color w:val="auto"/>
              </w:rPr>
              <w:t>нию</w:t>
            </w:r>
          </w:p>
        </w:tc>
      </w:tr>
      <w:tr w:rsidR="005A273E" w:rsidRPr="00A47994" w14:paraId="5FBB1DAC" w14:textId="77777777" w:rsidTr="003C3370">
        <w:trPr>
          <w:trHeight w:val="50"/>
        </w:trPr>
        <w:tc>
          <w:tcPr>
            <w:tcW w:w="556" w:type="dxa"/>
            <w:vMerge/>
          </w:tcPr>
          <w:p w14:paraId="2E828E63"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619D46C7" w14:textId="77777777" w:rsidR="00C71061" w:rsidRPr="00A47994" w:rsidRDefault="00C71061" w:rsidP="0029014D">
            <w:pPr>
              <w:pStyle w:val="Default"/>
              <w:jc w:val="both"/>
              <w:rPr>
                <w:color w:val="auto"/>
              </w:rPr>
            </w:pPr>
          </w:p>
        </w:tc>
        <w:tc>
          <w:tcPr>
            <w:tcW w:w="1881" w:type="dxa"/>
            <w:vMerge/>
          </w:tcPr>
          <w:p w14:paraId="69B11FD3" w14:textId="77777777" w:rsidR="00C71061" w:rsidRPr="00A47994" w:rsidRDefault="00C71061" w:rsidP="0029014D">
            <w:pPr>
              <w:pStyle w:val="Default"/>
              <w:jc w:val="both"/>
              <w:rPr>
                <w:color w:val="auto"/>
              </w:rPr>
            </w:pPr>
          </w:p>
        </w:tc>
        <w:tc>
          <w:tcPr>
            <w:tcW w:w="4338" w:type="dxa"/>
            <w:vMerge/>
          </w:tcPr>
          <w:p w14:paraId="4B1ED232" w14:textId="77777777" w:rsidR="00C71061" w:rsidRPr="00A47994" w:rsidRDefault="00C71061" w:rsidP="0029014D">
            <w:pPr>
              <w:pStyle w:val="Default"/>
              <w:jc w:val="both"/>
              <w:rPr>
                <w:color w:val="auto"/>
              </w:rPr>
            </w:pPr>
          </w:p>
        </w:tc>
        <w:tc>
          <w:tcPr>
            <w:tcW w:w="5546" w:type="dxa"/>
          </w:tcPr>
          <w:p w14:paraId="78729B42" w14:textId="6EE59143" w:rsidR="00C71061" w:rsidRPr="00A47994" w:rsidRDefault="00E82DB4" w:rsidP="0029014D">
            <w:pPr>
              <w:pStyle w:val="Default"/>
              <w:jc w:val="both"/>
              <w:rPr>
                <w:color w:val="auto"/>
              </w:rPr>
            </w:pPr>
            <w:r w:rsidRPr="00A47994">
              <w:rPr>
                <w:color w:val="auto"/>
              </w:rPr>
              <w:t xml:space="preserve">Максимальный размер земельного участка (площадь) – </w:t>
            </w:r>
            <w:r w:rsidR="006B6B3E" w:rsidRPr="00A47994">
              <w:rPr>
                <w:color w:val="auto"/>
              </w:rPr>
              <w:t>не</w:t>
            </w:r>
            <w:r w:rsidR="0004390F" w:rsidRPr="00A47994">
              <w:rPr>
                <w:color w:val="auto"/>
              </w:rPr>
              <w:t xml:space="preserve"> </w:t>
            </w:r>
            <w:r w:rsidR="006B6B3E" w:rsidRPr="00A47994">
              <w:rPr>
                <w:color w:val="auto"/>
              </w:rPr>
              <w:t>подлежит</w:t>
            </w:r>
            <w:r w:rsidR="0004390F" w:rsidRPr="00A47994">
              <w:rPr>
                <w:color w:val="auto"/>
              </w:rPr>
              <w:t xml:space="preserve"> </w:t>
            </w:r>
            <w:r w:rsidR="006B6B3E" w:rsidRPr="00A47994">
              <w:rPr>
                <w:color w:val="auto"/>
              </w:rPr>
              <w:t>установлению</w:t>
            </w:r>
          </w:p>
        </w:tc>
      </w:tr>
      <w:tr w:rsidR="005A273E" w:rsidRPr="00A47994" w14:paraId="6152FB7B" w14:textId="77777777" w:rsidTr="003C3370">
        <w:trPr>
          <w:trHeight w:val="50"/>
        </w:trPr>
        <w:tc>
          <w:tcPr>
            <w:tcW w:w="556" w:type="dxa"/>
            <w:vMerge/>
          </w:tcPr>
          <w:p w14:paraId="286E4280"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28F9FB5F" w14:textId="77777777" w:rsidR="00C71061" w:rsidRPr="00A47994" w:rsidRDefault="00C71061" w:rsidP="0029014D">
            <w:pPr>
              <w:pStyle w:val="Default"/>
              <w:jc w:val="both"/>
              <w:rPr>
                <w:color w:val="auto"/>
              </w:rPr>
            </w:pPr>
          </w:p>
        </w:tc>
        <w:tc>
          <w:tcPr>
            <w:tcW w:w="1881" w:type="dxa"/>
            <w:vMerge/>
          </w:tcPr>
          <w:p w14:paraId="192D414F" w14:textId="77777777" w:rsidR="00C71061" w:rsidRPr="00A47994" w:rsidRDefault="00C71061" w:rsidP="0029014D">
            <w:pPr>
              <w:pStyle w:val="Default"/>
              <w:jc w:val="both"/>
              <w:rPr>
                <w:color w:val="auto"/>
              </w:rPr>
            </w:pPr>
          </w:p>
        </w:tc>
        <w:tc>
          <w:tcPr>
            <w:tcW w:w="4338" w:type="dxa"/>
            <w:vMerge/>
          </w:tcPr>
          <w:p w14:paraId="782F2659" w14:textId="77777777" w:rsidR="00C71061" w:rsidRPr="00A47994" w:rsidRDefault="00C71061" w:rsidP="0029014D">
            <w:pPr>
              <w:pStyle w:val="Default"/>
              <w:jc w:val="both"/>
              <w:rPr>
                <w:color w:val="auto"/>
              </w:rPr>
            </w:pPr>
          </w:p>
        </w:tc>
        <w:tc>
          <w:tcPr>
            <w:tcW w:w="5546" w:type="dxa"/>
          </w:tcPr>
          <w:p w14:paraId="43DF1C71" w14:textId="059C7DC0" w:rsidR="00C71061" w:rsidRPr="00A47994" w:rsidRDefault="00C71061" w:rsidP="0029014D">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w:t>
            </w:r>
            <w:r w:rsidR="006B6B3E" w:rsidRPr="00A47994">
              <w:rPr>
                <w:color w:val="auto"/>
              </w:rPr>
              <w:t>стка</w:t>
            </w:r>
            <w:r w:rsidR="0004390F" w:rsidRPr="00A47994">
              <w:rPr>
                <w:color w:val="auto"/>
              </w:rPr>
              <w:t xml:space="preserve"> </w:t>
            </w:r>
            <w:r w:rsidR="006B6B3E" w:rsidRPr="00A47994">
              <w:rPr>
                <w:color w:val="auto"/>
              </w:rPr>
              <w:t>–</w:t>
            </w:r>
            <w:r w:rsidR="0004390F" w:rsidRPr="00A47994">
              <w:rPr>
                <w:color w:val="auto"/>
              </w:rPr>
              <w:t xml:space="preserve"> </w:t>
            </w:r>
            <w:r w:rsidR="006B6B3E" w:rsidRPr="00A47994">
              <w:rPr>
                <w:color w:val="auto"/>
              </w:rPr>
              <w:t>не</w:t>
            </w:r>
            <w:r w:rsidR="0004390F" w:rsidRPr="00A47994">
              <w:rPr>
                <w:color w:val="auto"/>
              </w:rPr>
              <w:t xml:space="preserve"> </w:t>
            </w:r>
            <w:r w:rsidR="006B6B3E" w:rsidRPr="00A47994">
              <w:rPr>
                <w:color w:val="auto"/>
              </w:rPr>
              <w:t>подлежит</w:t>
            </w:r>
            <w:r w:rsidR="0004390F" w:rsidRPr="00A47994">
              <w:rPr>
                <w:color w:val="auto"/>
              </w:rPr>
              <w:t xml:space="preserve"> </w:t>
            </w:r>
            <w:r w:rsidR="006B6B3E" w:rsidRPr="00A47994">
              <w:rPr>
                <w:color w:val="auto"/>
              </w:rPr>
              <w:t>установлению</w:t>
            </w:r>
          </w:p>
        </w:tc>
      </w:tr>
      <w:tr w:rsidR="005A273E" w:rsidRPr="00A47994" w14:paraId="4D7C401A" w14:textId="77777777" w:rsidTr="003C3370">
        <w:trPr>
          <w:trHeight w:val="50"/>
        </w:trPr>
        <w:tc>
          <w:tcPr>
            <w:tcW w:w="556" w:type="dxa"/>
            <w:vMerge/>
          </w:tcPr>
          <w:p w14:paraId="4786951F"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11138E45" w14:textId="77777777" w:rsidR="00C71061" w:rsidRPr="00A47994" w:rsidRDefault="00C71061" w:rsidP="0029014D">
            <w:pPr>
              <w:pStyle w:val="Default"/>
              <w:jc w:val="both"/>
              <w:rPr>
                <w:color w:val="auto"/>
              </w:rPr>
            </w:pPr>
          </w:p>
        </w:tc>
        <w:tc>
          <w:tcPr>
            <w:tcW w:w="1881" w:type="dxa"/>
            <w:vMerge/>
          </w:tcPr>
          <w:p w14:paraId="3645B5E6" w14:textId="77777777" w:rsidR="00C71061" w:rsidRPr="00A47994" w:rsidRDefault="00C71061" w:rsidP="0029014D">
            <w:pPr>
              <w:pStyle w:val="Default"/>
              <w:jc w:val="both"/>
              <w:rPr>
                <w:color w:val="auto"/>
              </w:rPr>
            </w:pPr>
          </w:p>
        </w:tc>
        <w:tc>
          <w:tcPr>
            <w:tcW w:w="4338" w:type="dxa"/>
            <w:vMerge/>
          </w:tcPr>
          <w:p w14:paraId="2B600150" w14:textId="77777777" w:rsidR="00C71061" w:rsidRPr="00A47994" w:rsidRDefault="00C71061" w:rsidP="0029014D">
            <w:pPr>
              <w:pStyle w:val="Default"/>
              <w:jc w:val="both"/>
              <w:rPr>
                <w:color w:val="auto"/>
              </w:rPr>
            </w:pPr>
          </w:p>
        </w:tc>
        <w:tc>
          <w:tcPr>
            <w:tcW w:w="5546" w:type="dxa"/>
          </w:tcPr>
          <w:p w14:paraId="1D1F1BDA" w14:textId="0CCA19CC" w:rsidR="00C71061" w:rsidRPr="00A47994" w:rsidRDefault="00C71061" w:rsidP="0029014D">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w:t>
            </w:r>
            <w:r w:rsidR="006B6B3E" w:rsidRPr="00A47994">
              <w:rPr>
                <w:color w:val="auto"/>
              </w:rPr>
              <w:t>ений</w:t>
            </w:r>
            <w:r w:rsidR="0004390F" w:rsidRPr="00A47994">
              <w:rPr>
                <w:color w:val="auto"/>
              </w:rPr>
              <w:t xml:space="preserve"> </w:t>
            </w:r>
            <w:r w:rsidR="006B6B3E" w:rsidRPr="00A47994">
              <w:rPr>
                <w:color w:val="auto"/>
              </w:rPr>
              <w:t>–</w:t>
            </w:r>
            <w:r w:rsidR="0004390F" w:rsidRPr="00A47994">
              <w:rPr>
                <w:color w:val="auto"/>
              </w:rPr>
              <w:t xml:space="preserve"> </w:t>
            </w:r>
            <w:r w:rsidR="006B6B3E" w:rsidRPr="00A47994">
              <w:rPr>
                <w:color w:val="auto"/>
              </w:rPr>
              <w:t>не</w:t>
            </w:r>
            <w:r w:rsidR="0004390F" w:rsidRPr="00A47994">
              <w:rPr>
                <w:color w:val="auto"/>
              </w:rPr>
              <w:t xml:space="preserve"> </w:t>
            </w:r>
            <w:r w:rsidR="006B6B3E" w:rsidRPr="00A47994">
              <w:rPr>
                <w:color w:val="auto"/>
              </w:rPr>
              <w:t>подлежит</w:t>
            </w:r>
            <w:r w:rsidR="0004390F" w:rsidRPr="00A47994">
              <w:rPr>
                <w:color w:val="auto"/>
              </w:rPr>
              <w:t xml:space="preserve"> </w:t>
            </w:r>
            <w:r w:rsidR="006B6B3E" w:rsidRPr="00A47994">
              <w:rPr>
                <w:color w:val="auto"/>
              </w:rPr>
              <w:t>установлению</w:t>
            </w:r>
          </w:p>
        </w:tc>
      </w:tr>
      <w:tr w:rsidR="005A273E" w:rsidRPr="00A47994" w14:paraId="325BE40A" w14:textId="77777777" w:rsidTr="003C3370">
        <w:trPr>
          <w:trHeight w:val="50"/>
        </w:trPr>
        <w:tc>
          <w:tcPr>
            <w:tcW w:w="556" w:type="dxa"/>
            <w:vMerge/>
          </w:tcPr>
          <w:p w14:paraId="32B41158"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410A2606" w14:textId="77777777" w:rsidR="00C71061" w:rsidRPr="00A47994" w:rsidRDefault="00C71061" w:rsidP="0029014D">
            <w:pPr>
              <w:pStyle w:val="Default"/>
              <w:jc w:val="both"/>
              <w:rPr>
                <w:color w:val="auto"/>
              </w:rPr>
            </w:pPr>
          </w:p>
        </w:tc>
        <w:tc>
          <w:tcPr>
            <w:tcW w:w="1881" w:type="dxa"/>
            <w:vMerge/>
          </w:tcPr>
          <w:p w14:paraId="3D6191D7" w14:textId="77777777" w:rsidR="00C71061" w:rsidRPr="00A47994" w:rsidRDefault="00C71061" w:rsidP="0029014D">
            <w:pPr>
              <w:pStyle w:val="Default"/>
              <w:jc w:val="both"/>
              <w:rPr>
                <w:color w:val="auto"/>
              </w:rPr>
            </w:pPr>
          </w:p>
        </w:tc>
        <w:tc>
          <w:tcPr>
            <w:tcW w:w="4338" w:type="dxa"/>
            <w:vMerge/>
          </w:tcPr>
          <w:p w14:paraId="6324C0E4" w14:textId="77777777" w:rsidR="00C71061" w:rsidRPr="00A47994" w:rsidRDefault="00C71061" w:rsidP="0029014D">
            <w:pPr>
              <w:pStyle w:val="Default"/>
              <w:jc w:val="both"/>
              <w:rPr>
                <w:color w:val="auto"/>
              </w:rPr>
            </w:pPr>
          </w:p>
        </w:tc>
        <w:tc>
          <w:tcPr>
            <w:tcW w:w="5546" w:type="dxa"/>
          </w:tcPr>
          <w:p w14:paraId="1408D83A" w14:textId="10E74336" w:rsidR="00C71061" w:rsidRPr="00A47994" w:rsidRDefault="00C71061" w:rsidP="0029014D">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w:t>
            </w:r>
            <w:r w:rsidR="006B6B3E" w:rsidRPr="00A47994">
              <w:rPr>
                <w:color w:val="auto"/>
              </w:rPr>
              <w:t>ений</w:t>
            </w:r>
            <w:r w:rsidR="0004390F" w:rsidRPr="00A47994">
              <w:rPr>
                <w:color w:val="auto"/>
              </w:rPr>
              <w:t xml:space="preserve"> </w:t>
            </w:r>
            <w:r w:rsidR="006B6B3E" w:rsidRPr="00A47994">
              <w:rPr>
                <w:color w:val="auto"/>
              </w:rPr>
              <w:t>–</w:t>
            </w:r>
            <w:r w:rsidR="0004390F" w:rsidRPr="00A47994">
              <w:rPr>
                <w:color w:val="auto"/>
              </w:rPr>
              <w:t xml:space="preserve"> </w:t>
            </w:r>
            <w:r w:rsidR="006B6B3E" w:rsidRPr="00A47994">
              <w:rPr>
                <w:color w:val="auto"/>
              </w:rPr>
              <w:t>не</w:t>
            </w:r>
            <w:r w:rsidR="0004390F" w:rsidRPr="00A47994">
              <w:rPr>
                <w:color w:val="auto"/>
              </w:rPr>
              <w:t xml:space="preserve"> </w:t>
            </w:r>
            <w:r w:rsidR="006B6B3E" w:rsidRPr="00A47994">
              <w:rPr>
                <w:color w:val="auto"/>
              </w:rPr>
              <w:t>подлежит</w:t>
            </w:r>
            <w:r w:rsidR="0004390F" w:rsidRPr="00A47994">
              <w:rPr>
                <w:color w:val="auto"/>
              </w:rPr>
              <w:t xml:space="preserve"> </w:t>
            </w:r>
            <w:r w:rsidR="006B6B3E" w:rsidRPr="00A47994">
              <w:rPr>
                <w:color w:val="auto"/>
              </w:rPr>
              <w:t>установлению</w:t>
            </w:r>
          </w:p>
        </w:tc>
      </w:tr>
      <w:tr w:rsidR="005A273E" w:rsidRPr="00A47994" w14:paraId="72D4615C" w14:textId="77777777" w:rsidTr="003C3370">
        <w:trPr>
          <w:trHeight w:val="50"/>
        </w:trPr>
        <w:tc>
          <w:tcPr>
            <w:tcW w:w="556" w:type="dxa"/>
            <w:vMerge/>
          </w:tcPr>
          <w:p w14:paraId="0A482B9A"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0DBD6FDE" w14:textId="77777777" w:rsidR="00C71061" w:rsidRPr="00A47994" w:rsidRDefault="00C71061" w:rsidP="0029014D">
            <w:pPr>
              <w:pStyle w:val="Default"/>
              <w:jc w:val="both"/>
              <w:rPr>
                <w:color w:val="auto"/>
              </w:rPr>
            </w:pPr>
          </w:p>
        </w:tc>
        <w:tc>
          <w:tcPr>
            <w:tcW w:w="1881" w:type="dxa"/>
            <w:vMerge/>
          </w:tcPr>
          <w:p w14:paraId="37793E9D" w14:textId="77777777" w:rsidR="00C71061" w:rsidRPr="00A47994" w:rsidRDefault="00C71061" w:rsidP="0029014D">
            <w:pPr>
              <w:pStyle w:val="Default"/>
              <w:jc w:val="both"/>
              <w:rPr>
                <w:color w:val="auto"/>
              </w:rPr>
            </w:pPr>
          </w:p>
        </w:tc>
        <w:tc>
          <w:tcPr>
            <w:tcW w:w="4338" w:type="dxa"/>
            <w:vMerge/>
          </w:tcPr>
          <w:p w14:paraId="4163D1E5" w14:textId="77777777" w:rsidR="00C71061" w:rsidRPr="00A47994" w:rsidRDefault="00C71061" w:rsidP="0029014D">
            <w:pPr>
              <w:pStyle w:val="Default"/>
              <w:jc w:val="both"/>
              <w:rPr>
                <w:color w:val="auto"/>
              </w:rPr>
            </w:pPr>
          </w:p>
        </w:tc>
        <w:tc>
          <w:tcPr>
            <w:tcW w:w="5546" w:type="dxa"/>
          </w:tcPr>
          <w:p w14:paraId="2D781542" w14:textId="199C2EBE" w:rsidR="00C71061" w:rsidRPr="00A47994" w:rsidRDefault="00C71061" w:rsidP="0029014D">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w:t>
            </w:r>
            <w:r w:rsidR="006B6B3E" w:rsidRPr="00A47994">
              <w:rPr>
                <w:color w:val="auto"/>
              </w:rPr>
              <w:t>стка</w:t>
            </w:r>
            <w:r w:rsidR="0004390F" w:rsidRPr="00A47994">
              <w:rPr>
                <w:color w:val="auto"/>
              </w:rPr>
              <w:t xml:space="preserve"> </w:t>
            </w:r>
            <w:r w:rsidR="006B6B3E" w:rsidRPr="00A47994">
              <w:rPr>
                <w:color w:val="auto"/>
              </w:rPr>
              <w:t>–</w:t>
            </w:r>
            <w:r w:rsidR="0004390F" w:rsidRPr="00A47994">
              <w:rPr>
                <w:color w:val="auto"/>
              </w:rPr>
              <w:t xml:space="preserve"> </w:t>
            </w:r>
            <w:r w:rsidR="006B6B3E" w:rsidRPr="00A47994">
              <w:rPr>
                <w:color w:val="auto"/>
              </w:rPr>
              <w:t>не</w:t>
            </w:r>
            <w:r w:rsidR="0004390F" w:rsidRPr="00A47994">
              <w:rPr>
                <w:color w:val="auto"/>
              </w:rPr>
              <w:t xml:space="preserve"> </w:t>
            </w:r>
            <w:r w:rsidR="006B6B3E" w:rsidRPr="00A47994">
              <w:rPr>
                <w:color w:val="auto"/>
              </w:rPr>
              <w:t>подлежит</w:t>
            </w:r>
            <w:r w:rsidR="0004390F" w:rsidRPr="00A47994">
              <w:rPr>
                <w:color w:val="auto"/>
              </w:rPr>
              <w:t xml:space="preserve"> </w:t>
            </w:r>
            <w:r w:rsidR="006B6B3E" w:rsidRPr="00A47994">
              <w:rPr>
                <w:color w:val="auto"/>
              </w:rPr>
              <w:t>установлению</w:t>
            </w:r>
          </w:p>
        </w:tc>
      </w:tr>
      <w:tr w:rsidR="005A273E" w:rsidRPr="00A47994" w14:paraId="16F09FE9" w14:textId="77777777" w:rsidTr="003C3370">
        <w:trPr>
          <w:trHeight w:val="50"/>
        </w:trPr>
        <w:tc>
          <w:tcPr>
            <w:tcW w:w="556" w:type="dxa"/>
            <w:vMerge w:val="restart"/>
          </w:tcPr>
          <w:p w14:paraId="58A80533" w14:textId="77777777" w:rsidR="00C71061" w:rsidRPr="00A47994" w:rsidRDefault="00C71061" w:rsidP="00EF28B8">
            <w:pPr>
              <w:pStyle w:val="Default"/>
              <w:numPr>
                <w:ilvl w:val="0"/>
                <w:numId w:val="42"/>
              </w:numPr>
              <w:ind w:left="22" w:firstLine="0"/>
              <w:jc w:val="center"/>
              <w:rPr>
                <w:color w:val="auto"/>
              </w:rPr>
            </w:pPr>
          </w:p>
        </w:tc>
        <w:tc>
          <w:tcPr>
            <w:tcW w:w="2416" w:type="dxa"/>
            <w:vMerge w:val="restart"/>
          </w:tcPr>
          <w:p w14:paraId="40DC5C41" w14:textId="63681E4A" w:rsidR="00C71061" w:rsidRPr="00A47994" w:rsidRDefault="00C71061" w:rsidP="0029014D">
            <w:pPr>
              <w:pStyle w:val="Default"/>
              <w:jc w:val="both"/>
              <w:rPr>
                <w:color w:val="auto"/>
              </w:rPr>
            </w:pPr>
            <w:r w:rsidRPr="00A47994">
              <w:rPr>
                <w:color w:val="auto"/>
              </w:rPr>
              <w:t>Проведение</w:t>
            </w:r>
            <w:r w:rsidR="0004390F" w:rsidRPr="00A47994">
              <w:rPr>
                <w:color w:val="auto"/>
              </w:rPr>
              <w:t xml:space="preserve"> </w:t>
            </w:r>
            <w:r w:rsidRPr="00A47994">
              <w:rPr>
                <w:color w:val="auto"/>
              </w:rPr>
              <w:t>научных</w:t>
            </w:r>
            <w:r w:rsidR="0004390F" w:rsidRPr="00A47994">
              <w:rPr>
                <w:color w:val="auto"/>
              </w:rPr>
              <w:t xml:space="preserve"> </w:t>
            </w:r>
            <w:r w:rsidRPr="00A47994">
              <w:rPr>
                <w:color w:val="auto"/>
              </w:rPr>
              <w:t>испытаний</w:t>
            </w:r>
          </w:p>
        </w:tc>
        <w:tc>
          <w:tcPr>
            <w:tcW w:w="1881" w:type="dxa"/>
            <w:vMerge w:val="restart"/>
          </w:tcPr>
          <w:p w14:paraId="60CC0493" w14:textId="77777777" w:rsidR="00C71061" w:rsidRPr="00A47994" w:rsidRDefault="00C71061" w:rsidP="0029014D">
            <w:pPr>
              <w:pStyle w:val="Default"/>
              <w:jc w:val="both"/>
              <w:rPr>
                <w:color w:val="auto"/>
              </w:rPr>
            </w:pPr>
            <w:r w:rsidRPr="00A47994">
              <w:rPr>
                <w:color w:val="auto"/>
              </w:rPr>
              <w:t>3.9.3</w:t>
            </w:r>
          </w:p>
        </w:tc>
        <w:tc>
          <w:tcPr>
            <w:tcW w:w="4338" w:type="dxa"/>
            <w:vMerge w:val="restart"/>
          </w:tcPr>
          <w:p w14:paraId="0DD868E0" w14:textId="5C43DFA8" w:rsidR="00C71061" w:rsidRPr="00A47994" w:rsidRDefault="00C71061" w:rsidP="0029014D">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проведения</w:t>
            </w:r>
            <w:r w:rsidR="0004390F" w:rsidRPr="00A47994">
              <w:rPr>
                <w:color w:val="auto"/>
              </w:rPr>
              <w:t xml:space="preserve"> </w:t>
            </w:r>
            <w:r w:rsidRPr="00A47994">
              <w:rPr>
                <w:color w:val="auto"/>
              </w:rPr>
              <w:t>изысканий,</w:t>
            </w:r>
            <w:r w:rsidR="0004390F" w:rsidRPr="00A47994">
              <w:rPr>
                <w:color w:val="auto"/>
              </w:rPr>
              <w:t xml:space="preserve"> </w:t>
            </w:r>
            <w:r w:rsidRPr="00A47994">
              <w:rPr>
                <w:color w:val="auto"/>
              </w:rPr>
              <w:t>испытаний</w:t>
            </w:r>
            <w:r w:rsidR="0004390F" w:rsidRPr="00A47994">
              <w:rPr>
                <w:color w:val="auto"/>
              </w:rPr>
              <w:t xml:space="preserve"> </w:t>
            </w:r>
            <w:r w:rsidRPr="00A47994">
              <w:rPr>
                <w:color w:val="auto"/>
              </w:rPr>
              <w:t>опытных</w:t>
            </w:r>
            <w:r w:rsidR="0004390F" w:rsidRPr="00A47994">
              <w:rPr>
                <w:color w:val="auto"/>
              </w:rPr>
              <w:t xml:space="preserve"> </w:t>
            </w:r>
            <w:r w:rsidRPr="00A47994">
              <w:rPr>
                <w:color w:val="auto"/>
              </w:rPr>
              <w:t>промышленных</w:t>
            </w:r>
            <w:r w:rsidR="0004390F" w:rsidRPr="00A47994">
              <w:rPr>
                <w:color w:val="auto"/>
              </w:rPr>
              <w:t xml:space="preserve"> </w:t>
            </w:r>
            <w:r w:rsidRPr="00A47994">
              <w:rPr>
                <w:color w:val="auto"/>
              </w:rPr>
              <w:t>образцов,</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организаций,</w:t>
            </w:r>
            <w:r w:rsidR="0004390F" w:rsidRPr="00A47994">
              <w:rPr>
                <w:color w:val="auto"/>
              </w:rPr>
              <w:t xml:space="preserve"> </w:t>
            </w:r>
            <w:r w:rsidRPr="00A47994">
              <w:rPr>
                <w:color w:val="auto"/>
              </w:rPr>
              <w:t>осуществляющих</w:t>
            </w:r>
            <w:r w:rsidR="0004390F" w:rsidRPr="00A47994">
              <w:rPr>
                <w:color w:val="auto"/>
              </w:rPr>
              <w:t xml:space="preserve"> </w:t>
            </w:r>
            <w:r w:rsidRPr="00A47994">
              <w:rPr>
                <w:color w:val="auto"/>
              </w:rPr>
              <w:t>научные</w:t>
            </w:r>
            <w:r w:rsidR="0004390F" w:rsidRPr="00A47994">
              <w:rPr>
                <w:color w:val="auto"/>
              </w:rPr>
              <w:t xml:space="preserve"> </w:t>
            </w:r>
            <w:r w:rsidRPr="00A47994">
              <w:rPr>
                <w:color w:val="auto"/>
              </w:rPr>
              <w:t>изыскания,</w:t>
            </w:r>
            <w:r w:rsidR="0004390F" w:rsidRPr="00A47994">
              <w:rPr>
                <w:color w:val="auto"/>
              </w:rPr>
              <w:t xml:space="preserve"> </w:t>
            </w:r>
            <w:r w:rsidRPr="00A47994">
              <w:rPr>
                <w:color w:val="auto"/>
              </w:rPr>
              <w:t>исследования</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разработки,</w:t>
            </w:r>
            <w:r w:rsidR="0004390F" w:rsidRPr="00A47994">
              <w:rPr>
                <w:color w:val="auto"/>
              </w:rPr>
              <w:t xml:space="preserve"> </w:t>
            </w:r>
            <w:r w:rsidRPr="00A47994">
              <w:rPr>
                <w:color w:val="auto"/>
              </w:rPr>
              <w:t>научные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селекционные</w:t>
            </w:r>
            <w:r w:rsidR="0004390F" w:rsidRPr="00A47994">
              <w:rPr>
                <w:color w:val="auto"/>
              </w:rPr>
              <w:t xml:space="preserve"> </w:t>
            </w:r>
            <w:r w:rsidRPr="00A47994">
              <w:rPr>
                <w:color w:val="auto"/>
              </w:rPr>
              <w:t>работы,</w:t>
            </w:r>
            <w:r w:rsidR="0004390F" w:rsidRPr="00A47994">
              <w:rPr>
                <w:color w:val="auto"/>
              </w:rPr>
              <w:t xml:space="preserve"> </w:t>
            </w:r>
            <w:r w:rsidRPr="00A47994">
              <w:rPr>
                <w:color w:val="auto"/>
              </w:rPr>
              <w:t>ведение</w:t>
            </w:r>
            <w:r w:rsidR="0004390F" w:rsidRPr="00A47994">
              <w:rPr>
                <w:color w:val="auto"/>
              </w:rPr>
              <w:t xml:space="preserve"> </w:t>
            </w:r>
            <w:r w:rsidRPr="00A47994">
              <w:rPr>
                <w:color w:val="auto"/>
              </w:rPr>
              <w:t>сельского</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лесного</w:t>
            </w:r>
            <w:r w:rsidR="0004390F" w:rsidRPr="00A47994">
              <w:rPr>
                <w:color w:val="auto"/>
              </w:rPr>
              <w:t xml:space="preserve"> </w:t>
            </w:r>
            <w:r w:rsidRPr="00A47994">
              <w:rPr>
                <w:color w:val="auto"/>
              </w:rPr>
              <w:t>хозяйства</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получения</w:t>
            </w:r>
            <w:r w:rsidR="0004390F" w:rsidRPr="00A47994">
              <w:rPr>
                <w:color w:val="auto"/>
              </w:rPr>
              <w:t xml:space="preserve"> </w:t>
            </w:r>
            <w:r w:rsidRPr="00A47994">
              <w:rPr>
                <w:color w:val="auto"/>
              </w:rPr>
              <w:t>ценных</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научной</w:t>
            </w:r>
            <w:r w:rsidR="0004390F" w:rsidRPr="00A47994">
              <w:rPr>
                <w:color w:val="auto"/>
              </w:rPr>
              <w:t xml:space="preserve"> </w:t>
            </w:r>
            <w:r w:rsidRPr="00A47994">
              <w:rPr>
                <w:color w:val="auto"/>
              </w:rPr>
              <w:t>точки</w:t>
            </w:r>
            <w:r w:rsidR="0004390F" w:rsidRPr="00A47994">
              <w:rPr>
                <w:color w:val="auto"/>
              </w:rPr>
              <w:t xml:space="preserve"> </w:t>
            </w:r>
            <w:r w:rsidRPr="00A47994">
              <w:rPr>
                <w:color w:val="auto"/>
              </w:rPr>
              <w:t>зрения</w:t>
            </w:r>
            <w:r w:rsidR="0004390F" w:rsidRPr="00A47994">
              <w:rPr>
                <w:color w:val="auto"/>
              </w:rPr>
              <w:t xml:space="preserve"> </w:t>
            </w:r>
            <w:r w:rsidRPr="00A47994">
              <w:rPr>
                <w:color w:val="auto"/>
              </w:rPr>
              <w:t>образцов</w:t>
            </w:r>
            <w:r w:rsidR="0004390F" w:rsidRPr="00A47994">
              <w:rPr>
                <w:color w:val="auto"/>
              </w:rPr>
              <w:t xml:space="preserve"> </w:t>
            </w:r>
            <w:r w:rsidRPr="00A47994">
              <w:rPr>
                <w:color w:val="auto"/>
              </w:rPr>
              <w:t>растительного</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животного</w:t>
            </w:r>
            <w:r w:rsidR="0004390F" w:rsidRPr="00A47994">
              <w:rPr>
                <w:color w:val="auto"/>
              </w:rPr>
              <w:t xml:space="preserve"> </w:t>
            </w:r>
            <w:r w:rsidRPr="00A47994">
              <w:rPr>
                <w:color w:val="auto"/>
              </w:rPr>
              <w:t>мира</w:t>
            </w:r>
          </w:p>
        </w:tc>
        <w:tc>
          <w:tcPr>
            <w:tcW w:w="5546" w:type="dxa"/>
          </w:tcPr>
          <w:p w14:paraId="423C1B50" w14:textId="2B49AF45" w:rsidR="00C71061" w:rsidRPr="00A47994" w:rsidRDefault="00E82DB4" w:rsidP="0029014D">
            <w:pPr>
              <w:pStyle w:val="Default"/>
              <w:jc w:val="both"/>
              <w:rPr>
                <w:color w:val="auto"/>
              </w:rPr>
            </w:pPr>
            <w:r w:rsidRPr="00A47994">
              <w:rPr>
                <w:color w:val="auto"/>
              </w:rPr>
              <w:t xml:space="preserve">Минимальный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5A273E" w:rsidRPr="00A47994" w14:paraId="3EA5DF99" w14:textId="77777777" w:rsidTr="003C3370">
        <w:trPr>
          <w:trHeight w:val="50"/>
        </w:trPr>
        <w:tc>
          <w:tcPr>
            <w:tcW w:w="556" w:type="dxa"/>
            <w:vMerge/>
          </w:tcPr>
          <w:p w14:paraId="28336AF0"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579A42FE" w14:textId="77777777" w:rsidR="00C71061" w:rsidRPr="00A47994" w:rsidRDefault="00C71061" w:rsidP="0029014D">
            <w:pPr>
              <w:pStyle w:val="Default"/>
              <w:jc w:val="both"/>
              <w:rPr>
                <w:color w:val="auto"/>
              </w:rPr>
            </w:pPr>
          </w:p>
        </w:tc>
        <w:tc>
          <w:tcPr>
            <w:tcW w:w="1881" w:type="dxa"/>
            <w:vMerge/>
          </w:tcPr>
          <w:p w14:paraId="5408E0E4" w14:textId="77777777" w:rsidR="00C71061" w:rsidRPr="00A47994" w:rsidRDefault="00C71061" w:rsidP="0029014D">
            <w:pPr>
              <w:pStyle w:val="Default"/>
              <w:jc w:val="both"/>
              <w:rPr>
                <w:color w:val="auto"/>
              </w:rPr>
            </w:pPr>
          </w:p>
        </w:tc>
        <w:tc>
          <w:tcPr>
            <w:tcW w:w="4338" w:type="dxa"/>
            <w:vMerge/>
          </w:tcPr>
          <w:p w14:paraId="73A863C4" w14:textId="77777777" w:rsidR="00C71061" w:rsidRPr="00A47994" w:rsidRDefault="00C71061" w:rsidP="0029014D">
            <w:pPr>
              <w:pStyle w:val="Default"/>
              <w:jc w:val="both"/>
              <w:rPr>
                <w:color w:val="auto"/>
              </w:rPr>
            </w:pPr>
          </w:p>
        </w:tc>
        <w:tc>
          <w:tcPr>
            <w:tcW w:w="5546" w:type="dxa"/>
          </w:tcPr>
          <w:p w14:paraId="1E084759" w14:textId="1812063C" w:rsidR="00C71061" w:rsidRPr="00A47994" w:rsidRDefault="00E82DB4" w:rsidP="0029014D">
            <w:pPr>
              <w:pStyle w:val="Default"/>
              <w:jc w:val="both"/>
              <w:rPr>
                <w:color w:val="auto"/>
              </w:rPr>
            </w:pPr>
            <w:r w:rsidRPr="00A47994">
              <w:rPr>
                <w:color w:val="auto"/>
              </w:rPr>
              <w:t xml:space="preserve">Максимальный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5A273E" w:rsidRPr="00A47994" w14:paraId="497066E8" w14:textId="77777777" w:rsidTr="003C3370">
        <w:trPr>
          <w:trHeight w:val="50"/>
        </w:trPr>
        <w:tc>
          <w:tcPr>
            <w:tcW w:w="556" w:type="dxa"/>
            <w:vMerge/>
          </w:tcPr>
          <w:p w14:paraId="7C7FC83F"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4D3206A8" w14:textId="77777777" w:rsidR="00C71061" w:rsidRPr="00A47994" w:rsidRDefault="00C71061" w:rsidP="0029014D">
            <w:pPr>
              <w:pStyle w:val="Default"/>
              <w:jc w:val="both"/>
              <w:rPr>
                <w:color w:val="auto"/>
              </w:rPr>
            </w:pPr>
          </w:p>
        </w:tc>
        <w:tc>
          <w:tcPr>
            <w:tcW w:w="1881" w:type="dxa"/>
            <w:vMerge/>
          </w:tcPr>
          <w:p w14:paraId="133638EB" w14:textId="77777777" w:rsidR="00C71061" w:rsidRPr="00A47994" w:rsidRDefault="00C71061" w:rsidP="0029014D">
            <w:pPr>
              <w:pStyle w:val="Default"/>
              <w:jc w:val="both"/>
              <w:rPr>
                <w:color w:val="auto"/>
              </w:rPr>
            </w:pPr>
          </w:p>
        </w:tc>
        <w:tc>
          <w:tcPr>
            <w:tcW w:w="4338" w:type="dxa"/>
            <w:vMerge/>
          </w:tcPr>
          <w:p w14:paraId="223259B4" w14:textId="77777777" w:rsidR="00C71061" w:rsidRPr="00A47994" w:rsidRDefault="00C71061" w:rsidP="0029014D">
            <w:pPr>
              <w:pStyle w:val="Default"/>
              <w:jc w:val="both"/>
              <w:rPr>
                <w:color w:val="auto"/>
              </w:rPr>
            </w:pPr>
          </w:p>
        </w:tc>
        <w:tc>
          <w:tcPr>
            <w:tcW w:w="5546" w:type="dxa"/>
          </w:tcPr>
          <w:p w14:paraId="00A80910" w14:textId="518C7207" w:rsidR="00C71061" w:rsidRPr="00A47994" w:rsidRDefault="00C71061" w:rsidP="0029014D">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w:t>
            </w:r>
            <w:r w:rsidR="00E52096" w:rsidRPr="00A47994">
              <w:rPr>
                <w:color w:val="auto"/>
              </w:rPr>
              <w:t>стка</w:t>
            </w:r>
            <w:r w:rsidR="0004390F" w:rsidRPr="00A47994">
              <w:rPr>
                <w:color w:val="auto"/>
              </w:rPr>
              <w:t xml:space="preserve"> </w:t>
            </w:r>
            <w:r w:rsidR="00E52096" w:rsidRPr="00A47994">
              <w:rPr>
                <w:color w:val="auto"/>
              </w:rPr>
              <w:t>–</w:t>
            </w:r>
            <w:r w:rsidR="0004390F" w:rsidRPr="00A47994">
              <w:rPr>
                <w:color w:val="auto"/>
              </w:rPr>
              <w:t xml:space="preserve">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5A273E" w:rsidRPr="00A47994" w14:paraId="5C99B6E4" w14:textId="77777777" w:rsidTr="003C3370">
        <w:trPr>
          <w:trHeight w:val="50"/>
        </w:trPr>
        <w:tc>
          <w:tcPr>
            <w:tcW w:w="556" w:type="dxa"/>
            <w:vMerge/>
          </w:tcPr>
          <w:p w14:paraId="78289FAE"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4982D3DE" w14:textId="77777777" w:rsidR="00C71061" w:rsidRPr="00A47994" w:rsidRDefault="00C71061" w:rsidP="0029014D">
            <w:pPr>
              <w:pStyle w:val="Default"/>
              <w:jc w:val="both"/>
              <w:rPr>
                <w:color w:val="auto"/>
              </w:rPr>
            </w:pPr>
          </w:p>
        </w:tc>
        <w:tc>
          <w:tcPr>
            <w:tcW w:w="1881" w:type="dxa"/>
            <w:vMerge/>
          </w:tcPr>
          <w:p w14:paraId="3B06B6A7" w14:textId="77777777" w:rsidR="00C71061" w:rsidRPr="00A47994" w:rsidRDefault="00C71061" w:rsidP="0029014D">
            <w:pPr>
              <w:pStyle w:val="Default"/>
              <w:jc w:val="both"/>
              <w:rPr>
                <w:color w:val="auto"/>
              </w:rPr>
            </w:pPr>
          </w:p>
        </w:tc>
        <w:tc>
          <w:tcPr>
            <w:tcW w:w="4338" w:type="dxa"/>
            <w:vMerge/>
          </w:tcPr>
          <w:p w14:paraId="0B99F7B1" w14:textId="77777777" w:rsidR="00C71061" w:rsidRPr="00A47994" w:rsidRDefault="00C71061" w:rsidP="0029014D">
            <w:pPr>
              <w:pStyle w:val="Default"/>
              <w:jc w:val="both"/>
              <w:rPr>
                <w:color w:val="auto"/>
              </w:rPr>
            </w:pPr>
          </w:p>
        </w:tc>
        <w:tc>
          <w:tcPr>
            <w:tcW w:w="5546" w:type="dxa"/>
          </w:tcPr>
          <w:p w14:paraId="2CBFFEAB" w14:textId="00A59252" w:rsidR="00C71061" w:rsidRPr="00A47994" w:rsidRDefault="00C71061" w:rsidP="0029014D">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w:t>
            </w:r>
            <w:r w:rsidR="00E52096" w:rsidRPr="00A47994">
              <w:rPr>
                <w:color w:val="auto"/>
              </w:rPr>
              <w:t>ений</w:t>
            </w:r>
            <w:r w:rsidR="0004390F" w:rsidRPr="00A47994">
              <w:rPr>
                <w:color w:val="auto"/>
              </w:rPr>
              <w:t xml:space="preserve"> </w:t>
            </w:r>
            <w:r w:rsidR="00E52096" w:rsidRPr="00A47994">
              <w:rPr>
                <w:color w:val="auto"/>
              </w:rPr>
              <w:t>–</w:t>
            </w:r>
            <w:r w:rsidR="0004390F" w:rsidRPr="00A47994">
              <w:rPr>
                <w:color w:val="auto"/>
              </w:rPr>
              <w:t xml:space="preserve">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5A273E" w:rsidRPr="00A47994" w14:paraId="27171E6B" w14:textId="77777777" w:rsidTr="003C3370">
        <w:trPr>
          <w:trHeight w:val="50"/>
        </w:trPr>
        <w:tc>
          <w:tcPr>
            <w:tcW w:w="556" w:type="dxa"/>
            <w:vMerge/>
          </w:tcPr>
          <w:p w14:paraId="100A41B1" w14:textId="77777777" w:rsidR="00C71061" w:rsidRPr="00A47994" w:rsidRDefault="00C71061" w:rsidP="00EF28B8">
            <w:pPr>
              <w:pStyle w:val="Default"/>
              <w:numPr>
                <w:ilvl w:val="0"/>
                <w:numId w:val="42"/>
              </w:numPr>
              <w:ind w:left="22" w:firstLine="0"/>
              <w:jc w:val="center"/>
              <w:rPr>
                <w:color w:val="auto"/>
              </w:rPr>
            </w:pPr>
          </w:p>
        </w:tc>
        <w:tc>
          <w:tcPr>
            <w:tcW w:w="2416" w:type="dxa"/>
            <w:vMerge/>
          </w:tcPr>
          <w:p w14:paraId="7486D640" w14:textId="77777777" w:rsidR="00C71061" w:rsidRPr="00A47994" w:rsidRDefault="00C71061" w:rsidP="0029014D">
            <w:pPr>
              <w:pStyle w:val="Default"/>
              <w:jc w:val="both"/>
              <w:rPr>
                <w:color w:val="auto"/>
              </w:rPr>
            </w:pPr>
          </w:p>
        </w:tc>
        <w:tc>
          <w:tcPr>
            <w:tcW w:w="1881" w:type="dxa"/>
            <w:vMerge/>
          </w:tcPr>
          <w:p w14:paraId="73D642DE" w14:textId="77777777" w:rsidR="00C71061" w:rsidRPr="00A47994" w:rsidRDefault="00C71061" w:rsidP="0029014D">
            <w:pPr>
              <w:pStyle w:val="Default"/>
              <w:jc w:val="both"/>
              <w:rPr>
                <w:color w:val="auto"/>
              </w:rPr>
            </w:pPr>
          </w:p>
        </w:tc>
        <w:tc>
          <w:tcPr>
            <w:tcW w:w="4338" w:type="dxa"/>
            <w:vMerge/>
          </w:tcPr>
          <w:p w14:paraId="7DD034F5" w14:textId="77777777" w:rsidR="00C71061" w:rsidRPr="00A47994" w:rsidRDefault="00C71061" w:rsidP="0029014D">
            <w:pPr>
              <w:pStyle w:val="Default"/>
              <w:jc w:val="both"/>
              <w:rPr>
                <w:color w:val="auto"/>
              </w:rPr>
            </w:pPr>
          </w:p>
        </w:tc>
        <w:tc>
          <w:tcPr>
            <w:tcW w:w="5546" w:type="dxa"/>
          </w:tcPr>
          <w:p w14:paraId="378C9404" w14:textId="3CFA65B6" w:rsidR="00C71061" w:rsidRPr="00A47994" w:rsidRDefault="00C71061" w:rsidP="0029014D">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w:t>
            </w:r>
            <w:r w:rsidR="00E52096" w:rsidRPr="00A47994">
              <w:rPr>
                <w:color w:val="auto"/>
              </w:rPr>
              <w:t>ений</w:t>
            </w:r>
            <w:r w:rsidR="0004390F" w:rsidRPr="00A47994">
              <w:rPr>
                <w:color w:val="auto"/>
              </w:rPr>
              <w:t xml:space="preserve"> </w:t>
            </w:r>
            <w:r w:rsidR="00E52096" w:rsidRPr="00A47994">
              <w:rPr>
                <w:color w:val="auto"/>
              </w:rPr>
              <w:t>–</w:t>
            </w:r>
            <w:r w:rsidR="0004390F" w:rsidRPr="00A47994">
              <w:rPr>
                <w:color w:val="auto"/>
              </w:rPr>
              <w:t xml:space="preserve">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39122B4A" w14:textId="77777777" w:rsidTr="003C3370">
        <w:trPr>
          <w:trHeight w:val="611"/>
        </w:trPr>
        <w:tc>
          <w:tcPr>
            <w:tcW w:w="556" w:type="dxa"/>
            <w:vMerge/>
          </w:tcPr>
          <w:p w14:paraId="3CF6B4DB" w14:textId="77777777" w:rsidR="00E52096" w:rsidRPr="00A47994" w:rsidRDefault="00E52096" w:rsidP="00EF28B8">
            <w:pPr>
              <w:pStyle w:val="Default"/>
              <w:numPr>
                <w:ilvl w:val="0"/>
                <w:numId w:val="42"/>
              </w:numPr>
              <w:ind w:left="22" w:firstLine="0"/>
              <w:jc w:val="center"/>
              <w:rPr>
                <w:color w:val="auto"/>
              </w:rPr>
            </w:pPr>
          </w:p>
        </w:tc>
        <w:tc>
          <w:tcPr>
            <w:tcW w:w="2416" w:type="dxa"/>
            <w:vMerge/>
          </w:tcPr>
          <w:p w14:paraId="5F85020F" w14:textId="77777777" w:rsidR="00E52096" w:rsidRPr="00A47994" w:rsidRDefault="00E52096" w:rsidP="0029014D">
            <w:pPr>
              <w:pStyle w:val="Default"/>
              <w:jc w:val="both"/>
              <w:rPr>
                <w:color w:val="auto"/>
              </w:rPr>
            </w:pPr>
          </w:p>
        </w:tc>
        <w:tc>
          <w:tcPr>
            <w:tcW w:w="1881" w:type="dxa"/>
            <w:vMerge/>
          </w:tcPr>
          <w:p w14:paraId="0CACE4C0" w14:textId="77777777" w:rsidR="00E52096" w:rsidRPr="00A47994" w:rsidRDefault="00E52096" w:rsidP="0029014D">
            <w:pPr>
              <w:pStyle w:val="Default"/>
              <w:jc w:val="both"/>
              <w:rPr>
                <w:color w:val="auto"/>
              </w:rPr>
            </w:pPr>
          </w:p>
        </w:tc>
        <w:tc>
          <w:tcPr>
            <w:tcW w:w="4338" w:type="dxa"/>
            <w:vMerge/>
          </w:tcPr>
          <w:p w14:paraId="5FD0516C" w14:textId="77777777" w:rsidR="00E52096" w:rsidRPr="00A47994" w:rsidRDefault="00E52096" w:rsidP="0029014D">
            <w:pPr>
              <w:pStyle w:val="Default"/>
              <w:jc w:val="both"/>
              <w:rPr>
                <w:color w:val="auto"/>
              </w:rPr>
            </w:pPr>
          </w:p>
        </w:tc>
        <w:tc>
          <w:tcPr>
            <w:tcW w:w="5546" w:type="dxa"/>
          </w:tcPr>
          <w:p w14:paraId="55D07480" w14:textId="1E9BCCBC" w:rsidR="00E52096" w:rsidRPr="00A47994" w:rsidRDefault="00E52096" w:rsidP="0029014D">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5A273E" w:rsidRPr="00A47994" w14:paraId="00E7AFBE" w14:textId="77777777" w:rsidTr="003C3370">
        <w:trPr>
          <w:trHeight w:val="573"/>
        </w:trPr>
        <w:tc>
          <w:tcPr>
            <w:tcW w:w="556" w:type="dxa"/>
            <w:vMerge w:val="restart"/>
          </w:tcPr>
          <w:p w14:paraId="276D477A" w14:textId="77777777" w:rsidR="00C71061" w:rsidRPr="00A47994" w:rsidRDefault="00C71061" w:rsidP="00EF28B8">
            <w:pPr>
              <w:pStyle w:val="Default"/>
              <w:numPr>
                <w:ilvl w:val="0"/>
                <w:numId w:val="42"/>
              </w:numPr>
              <w:ind w:left="22" w:firstLine="0"/>
              <w:jc w:val="center"/>
              <w:rPr>
                <w:color w:val="auto"/>
              </w:rPr>
            </w:pPr>
          </w:p>
        </w:tc>
        <w:tc>
          <w:tcPr>
            <w:tcW w:w="2416" w:type="dxa"/>
            <w:vMerge w:val="restart"/>
          </w:tcPr>
          <w:p w14:paraId="265BD03D" w14:textId="3BC51703" w:rsidR="00C71061" w:rsidRPr="00A47994" w:rsidRDefault="00C71061" w:rsidP="0029014D">
            <w:pPr>
              <w:pStyle w:val="Default"/>
              <w:jc w:val="both"/>
              <w:rPr>
                <w:color w:val="auto"/>
              </w:rPr>
            </w:pPr>
            <w:r w:rsidRPr="00A47994">
              <w:rPr>
                <w:color w:val="auto"/>
              </w:rPr>
              <w:t>Обеспечение</w:t>
            </w:r>
            <w:r w:rsidR="0004390F" w:rsidRPr="00A47994">
              <w:rPr>
                <w:color w:val="auto"/>
              </w:rPr>
              <w:t xml:space="preserve"> </w:t>
            </w:r>
            <w:r w:rsidRPr="00A47994">
              <w:rPr>
                <w:color w:val="auto"/>
              </w:rPr>
              <w:t>спортивно-зрелищных</w:t>
            </w:r>
            <w:r w:rsidR="0004390F" w:rsidRPr="00A47994">
              <w:rPr>
                <w:color w:val="auto"/>
              </w:rPr>
              <w:t xml:space="preserve"> </w:t>
            </w:r>
            <w:r w:rsidRPr="00A47994">
              <w:rPr>
                <w:color w:val="auto"/>
              </w:rPr>
              <w:t>мероприятий</w:t>
            </w:r>
          </w:p>
        </w:tc>
        <w:tc>
          <w:tcPr>
            <w:tcW w:w="1881" w:type="dxa"/>
            <w:vMerge w:val="restart"/>
          </w:tcPr>
          <w:p w14:paraId="2B50817D" w14:textId="77777777" w:rsidR="00C71061" w:rsidRPr="00A47994" w:rsidRDefault="00C71061" w:rsidP="0029014D">
            <w:pPr>
              <w:pStyle w:val="Default"/>
              <w:jc w:val="both"/>
              <w:rPr>
                <w:color w:val="auto"/>
              </w:rPr>
            </w:pPr>
            <w:r w:rsidRPr="00A47994">
              <w:rPr>
                <w:color w:val="auto"/>
              </w:rPr>
              <w:t>5.1.1</w:t>
            </w:r>
          </w:p>
        </w:tc>
        <w:tc>
          <w:tcPr>
            <w:tcW w:w="4338" w:type="dxa"/>
            <w:vMerge w:val="restart"/>
          </w:tcPr>
          <w:p w14:paraId="4A845D45" w14:textId="1F0E4DAF" w:rsidR="00C71061" w:rsidRPr="00A47994" w:rsidRDefault="00C71061" w:rsidP="0029014D">
            <w:pPr>
              <w:pStyle w:val="Default"/>
              <w:jc w:val="both"/>
              <w:rPr>
                <w:color w:val="auto"/>
              </w:rPr>
            </w:pPr>
            <w:r w:rsidRPr="00A47994">
              <w:rPr>
                <w:color w:val="auto"/>
              </w:rPr>
              <w:t>Размещение</w:t>
            </w:r>
            <w:r w:rsidR="0004390F" w:rsidRPr="00A47994">
              <w:rPr>
                <w:color w:val="auto"/>
              </w:rPr>
              <w:t xml:space="preserve"> </w:t>
            </w:r>
            <w:r w:rsidRPr="00A47994">
              <w:rPr>
                <w:color w:val="auto"/>
              </w:rPr>
              <w:t>спортивно-зрелищных</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имеющих</w:t>
            </w:r>
            <w:r w:rsidR="0004390F" w:rsidRPr="00A47994">
              <w:rPr>
                <w:color w:val="auto"/>
              </w:rPr>
              <w:t xml:space="preserve"> </w:t>
            </w:r>
            <w:r w:rsidRPr="00A47994">
              <w:rPr>
                <w:color w:val="auto"/>
              </w:rPr>
              <w:t>специальные</w:t>
            </w:r>
            <w:r w:rsidR="0004390F" w:rsidRPr="00A47994">
              <w:rPr>
                <w:color w:val="auto"/>
              </w:rPr>
              <w:t xml:space="preserve"> </w:t>
            </w:r>
            <w:r w:rsidRPr="00A47994">
              <w:rPr>
                <w:color w:val="auto"/>
              </w:rPr>
              <w:t>места</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зрителей</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500</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(стадионов,</w:t>
            </w:r>
            <w:r w:rsidR="0004390F" w:rsidRPr="00A47994">
              <w:rPr>
                <w:color w:val="auto"/>
              </w:rPr>
              <w:t xml:space="preserve"> </w:t>
            </w:r>
            <w:r w:rsidRPr="00A47994">
              <w:rPr>
                <w:color w:val="auto"/>
              </w:rPr>
              <w:t>дворцов</w:t>
            </w:r>
            <w:r w:rsidR="0004390F" w:rsidRPr="00A47994">
              <w:rPr>
                <w:color w:val="auto"/>
              </w:rPr>
              <w:t xml:space="preserve"> </w:t>
            </w:r>
            <w:r w:rsidRPr="00A47994">
              <w:rPr>
                <w:color w:val="auto"/>
              </w:rPr>
              <w:t>спорта,</w:t>
            </w:r>
            <w:r w:rsidR="0004390F" w:rsidRPr="00A47994">
              <w:rPr>
                <w:color w:val="auto"/>
              </w:rPr>
              <w:t xml:space="preserve"> </w:t>
            </w:r>
            <w:r w:rsidRPr="00A47994">
              <w:rPr>
                <w:color w:val="auto"/>
              </w:rPr>
              <w:t>ледовых</w:t>
            </w:r>
            <w:r w:rsidR="0004390F" w:rsidRPr="00A47994">
              <w:rPr>
                <w:color w:val="auto"/>
              </w:rPr>
              <w:t xml:space="preserve"> </w:t>
            </w:r>
            <w:r w:rsidRPr="00A47994">
              <w:rPr>
                <w:color w:val="auto"/>
              </w:rPr>
              <w:t>дворцов,</w:t>
            </w:r>
            <w:r w:rsidR="0004390F" w:rsidRPr="00A47994">
              <w:rPr>
                <w:color w:val="auto"/>
              </w:rPr>
              <w:t xml:space="preserve"> </w:t>
            </w:r>
            <w:r w:rsidRPr="00A47994">
              <w:rPr>
                <w:color w:val="auto"/>
              </w:rPr>
              <w:t>ипподромов)</w:t>
            </w:r>
          </w:p>
        </w:tc>
        <w:tc>
          <w:tcPr>
            <w:tcW w:w="5546" w:type="dxa"/>
          </w:tcPr>
          <w:p w14:paraId="52FAF722" w14:textId="52E14578" w:rsidR="00C71061" w:rsidRPr="00A47994" w:rsidRDefault="00E82DB4" w:rsidP="0029014D">
            <w:pPr>
              <w:pStyle w:val="Default"/>
              <w:jc w:val="both"/>
              <w:rPr>
                <w:color w:val="auto"/>
              </w:rPr>
            </w:pPr>
            <w:r w:rsidRPr="00A47994">
              <w:rPr>
                <w:color w:val="auto"/>
              </w:rPr>
              <w:t xml:space="preserve">Минимальный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5A273E" w:rsidRPr="00A47994" w14:paraId="56FD364E" w14:textId="77777777" w:rsidTr="003C3370">
        <w:trPr>
          <w:trHeight w:val="573"/>
        </w:trPr>
        <w:tc>
          <w:tcPr>
            <w:tcW w:w="556" w:type="dxa"/>
            <w:vMerge/>
          </w:tcPr>
          <w:p w14:paraId="534DBE13" w14:textId="77777777" w:rsidR="00C71061" w:rsidRPr="00A47994" w:rsidRDefault="00C71061" w:rsidP="00EF28B8">
            <w:pPr>
              <w:pStyle w:val="Default"/>
              <w:numPr>
                <w:ilvl w:val="0"/>
                <w:numId w:val="42"/>
              </w:numPr>
              <w:ind w:left="22" w:firstLine="0"/>
              <w:jc w:val="center"/>
              <w:rPr>
                <w:color w:val="auto"/>
              </w:rPr>
            </w:pPr>
          </w:p>
        </w:tc>
        <w:tc>
          <w:tcPr>
            <w:tcW w:w="2416" w:type="dxa"/>
            <w:vMerge/>
            <w:vAlign w:val="center"/>
          </w:tcPr>
          <w:p w14:paraId="6881C5A1" w14:textId="77777777" w:rsidR="00C71061" w:rsidRPr="00A47994" w:rsidRDefault="00C71061" w:rsidP="0029014D">
            <w:pPr>
              <w:pStyle w:val="Default"/>
              <w:jc w:val="both"/>
              <w:rPr>
                <w:color w:val="auto"/>
              </w:rPr>
            </w:pPr>
          </w:p>
        </w:tc>
        <w:tc>
          <w:tcPr>
            <w:tcW w:w="1881" w:type="dxa"/>
            <w:vMerge/>
            <w:vAlign w:val="center"/>
          </w:tcPr>
          <w:p w14:paraId="558797EA" w14:textId="77777777" w:rsidR="00C71061" w:rsidRPr="00A47994" w:rsidRDefault="00C71061" w:rsidP="0029014D">
            <w:pPr>
              <w:pStyle w:val="Default"/>
              <w:jc w:val="both"/>
              <w:rPr>
                <w:color w:val="auto"/>
              </w:rPr>
            </w:pPr>
          </w:p>
        </w:tc>
        <w:tc>
          <w:tcPr>
            <w:tcW w:w="4338" w:type="dxa"/>
            <w:vMerge/>
            <w:vAlign w:val="center"/>
          </w:tcPr>
          <w:p w14:paraId="4DDBD176" w14:textId="77777777" w:rsidR="00C71061" w:rsidRPr="00A47994" w:rsidRDefault="00C71061" w:rsidP="0029014D">
            <w:pPr>
              <w:pStyle w:val="Default"/>
              <w:jc w:val="both"/>
              <w:rPr>
                <w:color w:val="auto"/>
              </w:rPr>
            </w:pPr>
          </w:p>
        </w:tc>
        <w:tc>
          <w:tcPr>
            <w:tcW w:w="5546" w:type="dxa"/>
          </w:tcPr>
          <w:p w14:paraId="04FF7376" w14:textId="58381915" w:rsidR="00C71061" w:rsidRPr="00A47994" w:rsidRDefault="00E82DB4" w:rsidP="0029014D">
            <w:pPr>
              <w:pStyle w:val="Default"/>
              <w:jc w:val="both"/>
              <w:rPr>
                <w:color w:val="auto"/>
              </w:rPr>
            </w:pPr>
            <w:r w:rsidRPr="00A47994">
              <w:rPr>
                <w:color w:val="auto"/>
              </w:rPr>
              <w:t xml:space="preserve">Максимальный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5A273E" w:rsidRPr="00A47994" w14:paraId="23E16C90" w14:textId="77777777" w:rsidTr="003C3370">
        <w:trPr>
          <w:trHeight w:val="573"/>
        </w:trPr>
        <w:tc>
          <w:tcPr>
            <w:tcW w:w="556" w:type="dxa"/>
            <w:vMerge/>
          </w:tcPr>
          <w:p w14:paraId="4B193044" w14:textId="77777777" w:rsidR="00C71061" w:rsidRPr="00A47994" w:rsidRDefault="00C71061" w:rsidP="00EF28B8">
            <w:pPr>
              <w:pStyle w:val="Default"/>
              <w:numPr>
                <w:ilvl w:val="0"/>
                <w:numId w:val="42"/>
              </w:numPr>
              <w:ind w:left="22" w:firstLine="0"/>
              <w:jc w:val="center"/>
              <w:rPr>
                <w:color w:val="auto"/>
              </w:rPr>
            </w:pPr>
          </w:p>
        </w:tc>
        <w:tc>
          <w:tcPr>
            <w:tcW w:w="2416" w:type="dxa"/>
            <w:vMerge/>
            <w:vAlign w:val="center"/>
          </w:tcPr>
          <w:p w14:paraId="205D8A0E" w14:textId="77777777" w:rsidR="00C71061" w:rsidRPr="00A47994" w:rsidRDefault="00C71061" w:rsidP="0029014D">
            <w:pPr>
              <w:pStyle w:val="Default"/>
              <w:jc w:val="both"/>
              <w:rPr>
                <w:color w:val="auto"/>
              </w:rPr>
            </w:pPr>
          </w:p>
        </w:tc>
        <w:tc>
          <w:tcPr>
            <w:tcW w:w="1881" w:type="dxa"/>
            <w:vMerge/>
            <w:vAlign w:val="center"/>
          </w:tcPr>
          <w:p w14:paraId="3F85FD66" w14:textId="77777777" w:rsidR="00C71061" w:rsidRPr="00A47994" w:rsidRDefault="00C71061" w:rsidP="0029014D">
            <w:pPr>
              <w:pStyle w:val="Default"/>
              <w:jc w:val="both"/>
              <w:rPr>
                <w:color w:val="auto"/>
              </w:rPr>
            </w:pPr>
          </w:p>
        </w:tc>
        <w:tc>
          <w:tcPr>
            <w:tcW w:w="4338" w:type="dxa"/>
            <w:vMerge/>
            <w:vAlign w:val="center"/>
          </w:tcPr>
          <w:p w14:paraId="12570262" w14:textId="77777777" w:rsidR="00C71061" w:rsidRPr="00A47994" w:rsidRDefault="00C71061" w:rsidP="0029014D">
            <w:pPr>
              <w:pStyle w:val="Default"/>
              <w:jc w:val="both"/>
              <w:rPr>
                <w:color w:val="auto"/>
              </w:rPr>
            </w:pPr>
          </w:p>
        </w:tc>
        <w:tc>
          <w:tcPr>
            <w:tcW w:w="5546" w:type="dxa"/>
          </w:tcPr>
          <w:p w14:paraId="2F03124A" w14:textId="4B133040" w:rsidR="00C71061" w:rsidRPr="00A47994" w:rsidRDefault="00C71061" w:rsidP="00E52096">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w:t>
            </w:r>
            <w:r w:rsidR="00E52096" w:rsidRPr="00A47994">
              <w:rPr>
                <w:color w:val="auto"/>
              </w:rPr>
              <w:t>ницах</w:t>
            </w:r>
            <w:r w:rsidR="0004390F" w:rsidRPr="00A47994">
              <w:rPr>
                <w:color w:val="auto"/>
              </w:rPr>
              <w:t xml:space="preserve"> </w:t>
            </w:r>
            <w:r w:rsidR="00E52096" w:rsidRPr="00A47994">
              <w:rPr>
                <w:color w:val="auto"/>
              </w:rPr>
              <w:t>земельного</w:t>
            </w:r>
            <w:r w:rsidR="0004390F" w:rsidRPr="00A47994">
              <w:rPr>
                <w:color w:val="auto"/>
              </w:rPr>
              <w:t xml:space="preserve"> </w:t>
            </w:r>
            <w:r w:rsidR="00E52096" w:rsidRPr="00A47994">
              <w:rPr>
                <w:color w:val="auto"/>
              </w:rPr>
              <w:t>участка</w:t>
            </w:r>
            <w:r w:rsidR="0004390F" w:rsidRPr="00A47994">
              <w:rPr>
                <w:color w:val="auto"/>
              </w:rPr>
              <w:t xml:space="preserve"> </w:t>
            </w:r>
            <w:r w:rsidR="00E52096" w:rsidRPr="00A47994">
              <w:rPr>
                <w:color w:val="auto"/>
              </w:rPr>
              <w:t>–</w:t>
            </w:r>
            <w:r w:rsidR="0004390F" w:rsidRPr="00A47994">
              <w:rPr>
                <w:color w:val="auto"/>
              </w:rPr>
              <w:t xml:space="preserve"> </w:t>
            </w:r>
            <w:r w:rsidR="00E52096" w:rsidRPr="00A47994">
              <w:rPr>
                <w:color w:val="auto"/>
              </w:rPr>
              <w:t>50%</w:t>
            </w:r>
          </w:p>
        </w:tc>
      </w:tr>
      <w:tr w:rsidR="005A273E" w:rsidRPr="00A47994" w14:paraId="3059771F" w14:textId="77777777" w:rsidTr="003C3370">
        <w:trPr>
          <w:trHeight w:val="573"/>
        </w:trPr>
        <w:tc>
          <w:tcPr>
            <w:tcW w:w="556" w:type="dxa"/>
            <w:vMerge/>
          </w:tcPr>
          <w:p w14:paraId="1A0E9553" w14:textId="77777777" w:rsidR="00C71061" w:rsidRPr="00A47994" w:rsidRDefault="00C71061" w:rsidP="00EF28B8">
            <w:pPr>
              <w:pStyle w:val="Default"/>
              <w:numPr>
                <w:ilvl w:val="0"/>
                <w:numId w:val="42"/>
              </w:numPr>
              <w:ind w:left="22" w:firstLine="0"/>
              <w:jc w:val="center"/>
              <w:rPr>
                <w:color w:val="auto"/>
              </w:rPr>
            </w:pPr>
          </w:p>
        </w:tc>
        <w:tc>
          <w:tcPr>
            <w:tcW w:w="2416" w:type="dxa"/>
            <w:vMerge/>
            <w:vAlign w:val="center"/>
          </w:tcPr>
          <w:p w14:paraId="3C834FCB" w14:textId="77777777" w:rsidR="00C71061" w:rsidRPr="00A47994" w:rsidRDefault="00C71061" w:rsidP="0029014D">
            <w:pPr>
              <w:pStyle w:val="Default"/>
              <w:jc w:val="both"/>
              <w:rPr>
                <w:color w:val="auto"/>
              </w:rPr>
            </w:pPr>
          </w:p>
        </w:tc>
        <w:tc>
          <w:tcPr>
            <w:tcW w:w="1881" w:type="dxa"/>
            <w:vMerge/>
            <w:vAlign w:val="center"/>
          </w:tcPr>
          <w:p w14:paraId="1498F2E5" w14:textId="77777777" w:rsidR="00C71061" w:rsidRPr="00A47994" w:rsidRDefault="00C71061" w:rsidP="0029014D">
            <w:pPr>
              <w:pStyle w:val="Default"/>
              <w:jc w:val="both"/>
              <w:rPr>
                <w:color w:val="auto"/>
              </w:rPr>
            </w:pPr>
          </w:p>
        </w:tc>
        <w:tc>
          <w:tcPr>
            <w:tcW w:w="4338" w:type="dxa"/>
            <w:vMerge/>
            <w:vAlign w:val="center"/>
          </w:tcPr>
          <w:p w14:paraId="4AAAEDFE" w14:textId="77777777" w:rsidR="00C71061" w:rsidRPr="00A47994" w:rsidRDefault="00C71061" w:rsidP="0029014D">
            <w:pPr>
              <w:pStyle w:val="Default"/>
              <w:jc w:val="both"/>
              <w:rPr>
                <w:color w:val="auto"/>
              </w:rPr>
            </w:pPr>
          </w:p>
        </w:tc>
        <w:tc>
          <w:tcPr>
            <w:tcW w:w="5546" w:type="dxa"/>
          </w:tcPr>
          <w:p w14:paraId="1A7908F6" w14:textId="02250314" w:rsidR="00C71061" w:rsidRPr="00A47994" w:rsidRDefault="00C71061" w:rsidP="0029014D">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w:t>
            </w:r>
            <w:r w:rsidR="00934440" w:rsidRPr="00A47994">
              <w:rPr>
                <w:color w:val="auto"/>
              </w:rPr>
              <w:t>ний,</w:t>
            </w:r>
            <w:r w:rsidR="0004390F" w:rsidRPr="00A47994">
              <w:rPr>
                <w:color w:val="auto"/>
              </w:rPr>
              <w:t xml:space="preserve"> </w:t>
            </w:r>
            <w:r w:rsidR="00934440" w:rsidRPr="00A47994">
              <w:rPr>
                <w:color w:val="auto"/>
              </w:rPr>
              <w:t>строений,</w:t>
            </w:r>
            <w:r w:rsidR="0004390F" w:rsidRPr="00A47994">
              <w:rPr>
                <w:color w:val="auto"/>
              </w:rPr>
              <w:t xml:space="preserve"> </w:t>
            </w:r>
            <w:r w:rsidR="00934440" w:rsidRPr="00A47994">
              <w:rPr>
                <w:color w:val="auto"/>
              </w:rPr>
              <w:t>сооружений</w:t>
            </w:r>
            <w:r w:rsidR="0004390F" w:rsidRPr="00A47994">
              <w:rPr>
                <w:color w:val="auto"/>
              </w:rPr>
              <w:t xml:space="preserve"> </w:t>
            </w:r>
            <w:r w:rsidR="00934440" w:rsidRPr="00A47994">
              <w:rPr>
                <w:color w:val="auto"/>
              </w:rPr>
              <w:t>–</w:t>
            </w:r>
            <w:r w:rsidR="0004390F" w:rsidRPr="00A47994">
              <w:rPr>
                <w:color w:val="auto"/>
              </w:rPr>
              <w:t xml:space="preserve"> </w:t>
            </w:r>
            <w:r w:rsidR="00934440" w:rsidRPr="00A47994">
              <w:rPr>
                <w:color w:val="auto"/>
              </w:rPr>
              <w:t>3</w:t>
            </w:r>
            <w:r w:rsidR="0004390F" w:rsidRPr="00A47994">
              <w:rPr>
                <w:color w:val="auto"/>
              </w:rPr>
              <w:t xml:space="preserve"> </w:t>
            </w:r>
            <w:r w:rsidR="00A2181B" w:rsidRPr="00A47994">
              <w:rPr>
                <w:color w:val="auto"/>
              </w:rPr>
              <w:t>м</w:t>
            </w:r>
          </w:p>
        </w:tc>
      </w:tr>
      <w:tr w:rsidR="005A273E" w:rsidRPr="00A47994" w14:paraId="76B2B230" w14:textId="77777777" w:rsidTr="003C3370">
        <w:trPr>
          <w:trHeight w:val="573"/>
        </w:trPr>
        <w:tc>
          <w:tcPr>
            <w:tcW w:w="556" w:type="dxa"/>
            <w:vMerge/>
          </w:tcPr>
          <w:p w14:paraId="733BAB1D" w14:textId="77777777" w:rsidR="00C71061" w:rsidRPr="00A47994" w:rsidRDefault="00C71061" w:rsidP="00EF28B8">
            <w:pPr>
              <w:pStyle w:val="Default"/>
              <w:numPr>
                <w:ilvl w:val="0"/>
                <w:numId w:val="42"/>
              </w:numPr>
              <w:ind w:left="22" w:firstLine="0"/>
              <w:jc w:val="center"/>
              <w:rPr>
                <w:color w:val="auto"/>
              </w:rPr>
            </w:pPr>
          </w:p>
        </w:tc>
        <w:tc>
          <w:tcPr>
            <w:tcW w:w="2416" w:type="dxa"/>
            <w:vMerge/>
            <w:vAlign w:val="center"/>
          </w:tcPr>
          <w:p w14:paraId="532062FB" w14:textId="77777777" w:rsidR="00C71061" w:rsidRPr="00A47994" w:rsidRDefault="00C71061" w:rsidP="0029014D">
            <w:pPr>
              <w:pStyle w:val="Default"/>
              <w:jc w:val="both"/>
              <w:rPr>
                <w:color w:val="auto"/>
              </w:rPr>
            </w:pPr>
          </w:p>
        </w:tc>
        <w:tc>
          <w:tcPr>
            <w:tcW w:w="1881" w:type="dxa"/>
            <w:vMerge/>
            <w:vAlign w:val="center"/>
          </w:tcPr>
          <w:p w14:paraId="1C82234F" w14:textId="77777777" w:rsidR="00C71061" w:rsidRPr="00A47994" w:rsidRDefault="00C71061" w:rsidP="0029014D">
            <w:pPr>
              <w:pStyle w:val="Default"/>
              <w:jc w:val="both"/>
              <w:rPr>
                <w:color w:val="auto"/>
              </w:rPr>
            </w:pPr>
          </w:p>
        </w:tc>
        <w:tc>
          <w:tcPr>
            <w:tcW w:w="4338" w:type="dxa"/>
            <w:vMerge/>
            <w:vAlign w:val="center"/>
          </w:tcPr>
          <w:p w14:paraId="4791454C" w14:textId="77777777" w:rsidR="00C71061" w:rsidRPr="00A47994" w:rsidRDefault="00C71061" w:rsidP="0029014D">
            <w:pPr>
              <w:pStyle w:val="Default"/>
              <w:jc w:val="both"/>
              <w:rPr>
                <w:color w:val="auto"/>
              </w:rPr>
            </w:pPr>
          </w:p>
        </w:tc>
        <w:tc>
          <w:tcPr>
            <w:tcW w:w="5546" w:type="dxa"/>
          </w:tcPr>
          <w:p w14:paraId="2B1C45E8" w14:textId="4AEF63E1" w:rsidR="00C71061" w:rsidRPr="00A47994" w:rsidRDefault="00C71061" w:rsidP="0029014D">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w:t>
            </w:r>
            <w:r w:rsidR="00E52096" w:rsidRPr="00A47994">
              <w:rPr>
                <w:color w:val="auto"/>
              </w:rPr>
              <w:t>ий,</w:t>
            </w:r>
            <w:r w:rsidR="0004390F" w:rsidRPr="00A47994">
              <w:rPr>
                <w:color w:val="auto"/>
              </w:rPr>
              <w:t xml:space="preserve"> </w:t>
            </w:r>
            <w:r w:rsidR="00E52096" w:rsidRPr="00A47994">
              <w:rPr>
                <w:color w:val="auto"/>
              </w:rPr>
              <w:t>строений,</w:t>
            </w:r>
            <w:r w:rsidR="0004390F" w:rsidRPr="00A47994">
              <w:rPr>
                <w:color w:val="auto"/>
              </w:rPr>
              <w:t xml:space="preserve"> </w:t>
            </w:r>
            <w:r w:rsidR="00E52096" w:rsidRPr="00A47994">
              <w:rPr>
                <w:color w:val="auto"/>
              </w:rPr>
              <w:t>сооружений</w:t>
            </w:r>
            <w:r w:rsidR="0004390F" w:rsidRPr="00A47994">
              <w:rPr>
                <w:color w:val="auto"/>
              </w:rPr>
              <w:t xml:space="preserve"> </w:t>
            </w:r>
            <w:r w:rsidR="00E52096" w:rsidRPr="00A47994">
              <w:rPr>
                <w:color w:val="auto"/>
              </w:rPr>
              <w:t>–</w:t>
            </w:r>
            <w:r w:rsidR="0004390F" w:rsidRPr="00A47994">
              <w:rPr>
                <w:color w:val="auto"/>
              </w:rPr>
              <w:t xml:space="preserve"> </w:t>
            </w:r>
            <w:r w:rsidR="00E52096" w:rsidRPr="00A47994">
              <w:rPr>
                <w:color w:val="auto"/>
              </w:rPr>
              <w:t>16</w:t>
            </w:r>
            <w:r w:rsidR="0004390F" w:rsidRPr="00A47994">
              <w:rPr>
                <w:color w:val="auto"/>
              </w:rPr>
              <w:t xml:space="preserve"> </w:t>
            </w:r>
            <w:r w:rsidR="00E52096" w:rsidRPr="00A47994">
              <w:rPr>
                <w:color w:val="auto"/>
              </w:rPr>
              <w:t>м</w:t>
            </w:r>
          </w:p>
        </w:tc>
      </w:tr>
      <w:tr w:rsidR="005A273E" w:rsidRPr="00A47994" w14:paraId="5D9DEFF9" w14:textId="77777777" w:rsidTr="003C3370">
        <w:trPr>
          <w:trHeight w:val="522"/>
        </w:trPr>
        <w:tc>
          <w:tcPr>
            <w:tcW w:w="556" w:type="dxa"/>
            <w:vMerge/>
          </w:tcPr>
          <w:p w14:paraId="406AE4A2" w14:textId="77777777" w:rsidR="00C71061" w:rsidRPr="00A47994" w:rsidRDefault="00C71061" w:rsidP="00EF28B8">
            <w:pPr>
              <w:pStyle w:val="Default"/>
              <w:numPr>
                <w:ilvl w:val="0"/>
                <w:numId w:val="42"/>
              </w:numPr>
              <w:ind w:left="22" w:firstLine="0"/>
              <w:jc w:val="center"/>
              <w:rPr>
                <w:color w:val="auto"/>
              </w:rPr>
            </w:pPr>
          </w:p>
        </w:tc>
        <w:tc>
          <w:tcPr>
            <w:tcW w:w="2416" w:type="dxa"/>
            <w:vMerge/>
            <w:vAlign w:val="center"/>
          </w:tcPr>
          <w:p w14:paraId="5FD1E4CE" w14:textId="77777777" w:rsidR="00C71061" w:rsidRPr="00A47994" w:rsidRDefault="00C71061" w:rsidP="0029014D">
            <w:pPr>
              <w:pStyle w:val="Default"/>
              <w:jc w:val="both"/>
              <w:rPr>
                <w:color w:val="auto"/>
              </w:rPr>
            </w:pPr>
          </w:p>
        </w:tc>
        <w:tc>
          <w:tcPr>
            <w:tcW w:w="1881" w:type="dxa"/>
            <w:vMerge/>
            <w:vAlign w:val="center"/>
          </w:tcPr>
          <w:p w14:paraId="12439765" w14:textId="77777777" w:rsidR="00C71061" w:rsidRPr="00A47994" w:rsidRDefault="00C71061" w:rsidP="0029014D">
            <w:pPr>
              <w:pStyle w:val="Default"/>
              <w:jc w:val="both"/>
              <w:rPr>
                <w:color w:val="auto"/>
              </w:rPr>
            </w:pPr>
          </w:p>
        </w:tc>
        <w:tc>
          <w:tcPr>
            <w:tcW w:w="4338" w:type="dxa"/>
            <w:vMerge/>
            <w:vAlign w:val="center"/>
          </w:tcPr>
          <w:p w14:paraId="4613A807" w14:textId="77777777" w:rsidR="00C71061" w:rsidRPr="00A47994" w:rsidRDefault="00C71061" w:rsidP="0029014D">
            <w:pPr>
              <w:pStyle w:val="Default"/>
              <w:jc w:val="both"/>
              <w:rPr>
                <w:color w:val="auto"/>
              </w:rPr>
            </w:pPr>
          </w:p>
        </w:tc>
        <w:tc>
          <w:tcPr>
            <w:tcW w:w="5546" w:type="dxa"/>
          </w:tcPr>
          <w:p w14:paraId="7B21E011" w14:textId="14B99431" w:rsidR="00C71061" w:rsidRPr="00A47994" w:rsidRDefault="00C71061" w:rsidP="0029014D">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w:t>
            </w:r>
            <w:r w:rsidR="00E52096" w:rsidRPr="00A47994">
              <w:rPr>
                <w:color w:val="auto"/>
              </w:rPr>
              <w:t>аницах</w:t>
            </w:r>
            <w:r w:rsidR="0004390F" w:rsidRPr="00A47994">
              <w:rPr>
                <w:color w:val="auto"/>
              </w:rPr>
              <w:t xml:space="preserve"> </w:t>
            </w:r>
            <w:r w:rsidR="00E52096" w:rsidRPr="00A47994">
              <w:rPr>
                <w:color w:val="auto"/>
              </w:rPr>
              <w:t>земельного</w:t>
            </w:r>
            <w:r w:rsidR="0004390F" w:rsidRPr="00A47994">
              <w:rPr>
                <w:color w:val="auto"/>
              </w:rPr>
              <w:t xml:space="preserve"> </w:t>
            </w:r>
            <w:r w:rsidR="00E52096" w:rsidRPr="00A47994">
              <w:rPr>
                <w:color w:val="auto"/>
              </w:rPr>
              <w:t>участка</w:t>
            </w:r>
            <w:r w:rsidR="0004390F" w:rsidRPr="00A47994">
              <w:rPr>
                <w:color w:val="auto"/>
              </w:rPr>
              <w:t xml:space="preserve"> </w:t>
            </w:r>
            <w:r w:rsidR="00E52096" w:rsidRPr="00A47994">
              <w:rPr>
                <w:color w:val="auto"/>
              </w:rPr>
              <w:t>–</w:t>
            </w:r>
            <w:r w:rsidR="0004390F" w:rsidRPr="00A47994">
              <w:rPr>
                <w:color w:val="auto"/>
              </w:rPr>
              <w:t xml:space="preserve"> </w:t>
            </w:r>
            <w:r w:rsidR="00E52096" w:rsidRPr="00A47994">
              <w:rPr>
                <w:color w:val="auto"/>
              </w:rPr>
              <w:t>20%</w:t>
            </w:r>
          </w:p>
        </w:tc>
      </w:tr>
      <w:tr w:rsidR="00EE32D2" w:rsidRPr="00A47994" w14:paraId="16FD380B" w14:textId="77777777" w:rsidTr="003C3370">
        <w:trPr>
          <w:trHeight w:val="573"/>
        </w:trPr>
        <w:tc>
          <w:tcPr>
            <w:tcW w:w="556" w:type="dxa"/>
            <w:vMerge w:val="restart"/>
          </w:tcPr>
          <w:p w14:paraId="0F0C10C8" w14:textId="77777777" w:rsidR="00EE32D2" w:rsidRPr="00A47994" w:rsidRDefault="00EE32D2" w:rsidP="00EF28B8">
            <w:pPr>
              <w:pStyle w:val="Default"/>
              <w:numPr>
                <w:ilvl w:val="0"/>
                <w:numId w:val="42"/>
              </w:numPr>
              <w:ind w:left="22" w:firstLine="0"/>
              <w:jc w:val="center"/>
              <w:rPr>
                <w:color w:val="auto"/>
              </w:rPr>
            </w:pPr>
          </w:p>
        </w:tc>
        <w:tc>
          <w:tcPr>
            <w:tcW w:w="2416" w:type="dxa"/>
            <w:vMerge w:val="restart"/>
          </w:tcPr>
          <w:p w14:paraId="5CEC7CA8" w14:textId="41A8BA8D" w:rsidR="00EE32D2" w:rsidRPr="00A47994" w:rsidRDefault="00EE32D2" w:rsidP="00EE32D2">
            <w:pPr>
              <w:pStyle w:val="Default"/>
              <w:jc w:val="both"/>
              <w:rPr>
                <w:color w:val="auto"/>
              </w:rPr>
            </w:pPr>
            <w:r w:rsidRPr="00A47994">
              <w:rPr>
                <w:color w:val="auto"/>
              </w:rPr>
              <w:t>Обеспечение</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помещениях</w:t>
            </w:r>
          </w:p>
        </w:tc>
        <w:tc>
          <w:tcPr>
            <w:tcW w:w="1881" w:type="dxa"/>
            <w:vMerge w:val="restart"/>
          </w:tcPr>
          <w:p w14:paraId="7777151D" w14:textId="1E6D98F3" w:rsidR="00EE32D2" w:rsidRPr="00A47994" w:rsidRDefault="00EE32D2" w:rsidP="00EE32D2">
            <w:pPr>
              <w:pStyle w:val="Default"/>
              <w:jc w:val="both"/>
              <w:rPr>
                <w:color w:val="auto"/>
              </w:rPr>
            </w:pPr>
            <w:r w:rsidRPr="00A47994">
              <w:rPr>
                <w:color w:val="auto"/>
              </w:rPr>
              <w:t>5.1.2</w:t>
            </w:r>
          </w:p>
        </w:tc>
        <w:tc>
          <w:tcPr>
            <w:tcW w:w="4338" w:type="dxa"/>
            <w:vMerge w:val="restart"/>
          </w:tcPr>
          <w:p w14:paraId="2E7202CE" w14:textId="4B332660"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спортивных</w:t>
            </w:r>
            <w:r w:rsidR="0004390F" w:rsidRPr="00A47994">
              <w:rPr>
                <w:color w:val="auto"/>
              </w:rPr>
              <w:t xml:space="preserve"> </w:t>
            </w:r>
            <w:r w:rsidRPr="00A47994">
              <w:rPr>
                <w:color w:val="auto"/>
              </w:rPr>
              <w:t>клубов,</w:t>
            </w:r>
            <w:r w:rsidR="0004390F" w:rsidRPr="00A47994">
              <w:rPr>
                <w:color w:val="auto"/>
              </w:rPr>
              <w:t xml:space="preserve"> </w:t>
            </w:r>
            <w:r w:rsidRPr="00A47994">
              <w:rPr>
                <w:color w:val="auto"/>
              </w:rPr>
              <w:t>спортивных</w:t>
            </w:r>
            <w:r w:rsidR="0004390F" w:rsidRPr="00A47994">
              <w:rPr>
                <w:color w:val="auto"/>
              </w:rPr>
              <w:t xml:space="preserve"> </w:t>
            </w:r>
            <w:r w:rsidRPr="00A47994">
              <w:rPr>
                <w:color w:val="auto"/>
              </w:rPr>
              <w:t>залов,</w:t>
            </w:r>
            <w:r w:rsidR="0004390F" w:rsidRPr="00A47994">
              <w:rPr>
                <w:color w:val="auto"/>
              </w:rPr>
              <w:t xml:space="preserve"> </w:t>
            </w:r>
            <w:r w:rsidRPr="00A47994">
              <w:rPr>
                <w:color w:val="auto"/>
              </w:rPr>
              <w:t>бассейнов,</w:t>
            </w:r>
            <w:r w:rsidR="0004390F" w:rsidRPr="00A47994">
              <w:rPr>
                <w:color w:val="auto"/>
              </w:rPr>
              <w:t xml:space="preserve"> </w:t>
            </w:r>
            <w:r w:rsidRPr="00A47994">
              <w:rPr>
                <w:color w:val="auto"/>
              </w:rPr>
              <w:t>физкультурно-оздоровительных</w:t>
            </w:r>
            <w:r w:rsidR="0004390F" w:rsidRPr="00A47994">
              <w:rPr>
                <w:color w:val="auto"/>
              </w:rPr>
              <w:t xml:space="preserve"> </w:t>
            </w:r>
            <w:r w:rsidRPr="00A47994">
              <w:rPr>
                <w:color w:val="auto"/>
              </w:rPr>
              <w:t>комплексов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зданиях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сооружениях</w:t>
            </w:r>
          </w:p>
        </w:tc>
        <w:tc>
          <w:tcPr>
            <w:tcW w:w="5546" w:type="dxa"/>
          </w:tcPr>
          <w:p w14:paraId="66E269AE" w14:textId="2E76CCCE"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080DE9D4" w14:textId="77777777" w:rsidTr="003C3370">
        <w:trPr>
          <w:trHeight w:val="573"/>
        </w:trPr>
        <w:tc>
          <w:tcPr>
            <w:tcW w:w="556" w:type="dxa"/>
            <w:vMerge/>
          </w:tcPr>
          <w:p w14:paraId="0B5BACD4"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570208A5" w14:textId="77777777" w:rsidR="00EE32D2" w:rsidRPr="00A47994" w:rsidRDefault="00EE32D2" w:rsidP="00EE32D2">
            <w:pPr>
              <w:pStyle w:val="Default"/>
              <w:jc w:val="both"/>
              <w:rPr>
                <w:color w:val="auto"/>
              </w:rPr>
            </w:pPr>
          </w:p>
        </w:tc>
        <w:tc>
          <w:tcPr>
            <w:tcW w:w="1881" w:type="dxa"/>
            <w:vMerge/>
          </w:tcPr>
          <w:p w14:paraId="041294A9" w14:textId="77777777" w:rsidR="00EE32D2" w:rsidRPr="00A47994" w:rsidRDefault="00EE32D2" w:rsidP="00EE32D2">
            <w:pPr>
              <w:pStyle w:val="Default"/>
              <w:jc w:val="both"/>
              <w:rPr>
                <w:color w:val="auto"/>
              </w:rPr>
            </w:pPr>
          </w:p>
        </w:tc>
        <w:tc>
          <w:tcPr>
            <w:tcW w:w="4338" w:type="dxa"/>
            <w:vMerge/>
          </w:tcPr>
          <w:p w14:paraId="57DDCE64" w14:textId="77777777" w:rsidR="00EE32D2" w:rsidRPr="00A47994" w:rsidRDefault="00EE32D2" w:rsidP="00EE32D2">
            <w:pPr>
              <w:pStyle w:val="Default"/>
              <w:jc w:val="both"/>
              <w:rPr>
                <w:color w:val="auto"/>
              </w:rPr>
            </w:pPr>
          </w:p>
        </w:tc>
        <w:tc>
          <w:tcPr>
            <w:tcW w:w="5546" w:type="dxa"/>
          </w:tcPr>
          <w:p w14:paraId="7343B89A" w14:textId="29D25D05" w:rsidR="00EE32D2" w:rsidRPr="00A47994" w:rsidRDefault="00E82DB4" w:rsidP="00EE32D2">
            <w:pPr>
              <w:pStyle w:val="Default"/>
              <w:jc w:val="both"/>
              <w:rPr>
                <w:color w:val="auto"/>
              </w:rPr>
            </w:pPr>
            <w:r w:rsidRPr="00A47994">
              <w:rPr>
                <w:color w:val="auto"/>
              </w:rPr>
              <w:t xml:space="preserve">Максимальный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5548B32B" w14:textId="77777777" w:rsidTr="003C3370">
        <w:trPr>
          <w:trHeight w:val="573"/>
        </w:trPr>
        <w:tc>
          <w:tcPr>
            <w:tcW w:w="556" w:type="dxa"/>
            <w:vMerge/>
          </w:tcPr>
          <w:p w14:paraId="18D0237D"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03EE321A" w14:textId="77777777" w:rsidR="00EE32D2" w:rsidRPr="00A47994" w:rsidRDefault="00EE32D2" w:rsidP="00EE32D2">
            <w:pPr>
              <w:pStyle w:val="Default"/>
              <w:jc w:val="both"/>
              <w:rPr>
                <w:color w:val="auto"/>
              </w:rPr>
            </w:pPr>
          </w:p>
        </w:tc>
        <w:tc>
          <w:tcPr>
            <w:tcW w:w="1881" w:type="dxa"/>
            <w:vMerge/>
          </w:tcPr>
          <w:p w14:paraId="6404D20E" w14:textId="77777777" w:rsidR="00EE32D2" w:rsidRPr="00A47994" w:rsidRDefault="00EE32D2" w:rsidP="00EE32D2">
            <w:pPr>
              <w:pStyle w:val="Default"/>
              <w:jc w:val="both"/>
              <w:rPr>
                <w:color w:val="auto"/>
              </w:rPr>
            </w:pPr>
          </w:p>
        </w:tc>
        <w:tc>
          <w:tcPr>
            <w:tcW w:w="4338" w:type="dxa"/>
            <w:vMerge/>
          </w:tcPr>
          <w:p w14:paraId="27FB4F49" w14:textId="77777777" w:rsidR="00EE32D2" w:rsidRPr="00A47994" w:rsidRDefault="00EE32D2" w:rsidP="00EE32D2">
            <w:pPr>
              <w:pStyle w:val="Default"/>
              <w:jc w:val="both"/>
              <w:rPr>
                <w:color w:val="auto"/>
              </w:rPr>
            </w:pPr>
          </w:p>
        </w:tc>
        <w:tc>
          <w:tcPr>
            <w:tcW w:w="5546" w:type="dxa"/>
          </w:tcPr>
          <w:p w14:paraId="6F1D6215" w14:textId="699B61B5"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EE32D2" w:rsidRPr="00A47994" w14:paraId="3FD3E9A6" w14:textId="77777777" w:rsidTr="003C3370">
        <w:trPr>
          <w:trHeight w:val="573"/>
        </w:trPr>
        <w:tc>
          <w:tcPr>
            <w:tcW w:w="556" w:type="dxa"/>
            <w:vMerge/>
          </w:tcPr>
          <w:p w14:paraId="610E560E"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7E084454" w14:textId="77777777" w:rsidR="00EE32D2" w:rsidRPr="00A47994" w:rsidRDefault="00EE32D2" w:rsidP="00EE32D2">
            <w:pPr>
              <w:pStyle w:val="Default"/>
              <w:jc w:val="both"/>
              <w:rPr>
                <w:color w:val="auto"/>
              </w:rPr>
            </w:pPr>
          </w:p>
        </w:tc>
        <w:tc>
          <w:tcPr>
            <w:tcW w:w="1881" w:type="dxa"/>
            <w:vMerge/>
          </w:tcPr>
          <w:p w14:paraId="1E324447" w14:textId="77777777" w:rsidR="00EE32D2" w:rsidRPr="00A47994" w:rsidRDefault="00EE32D2" w:rsidP="00EE32D2">
            <w:pPr>
              <w:pStyle w:val="Default"/>
              <w:jc w:val="both"/>
              <w:rPr>
                <w:color w:val="auto"/>
              </w:rPr>
            </w:pPr>
          </w:p>
        </w:tc>
        <w:tc>
          <w:tcPr>
            <w:tcW w:w="4338" w:type="dxa"/>
            <w:vMerge/>
          </w:tcPr>
          <w:p w14:paraId="097211B7" w14:textId="77777777" w:rsidR="00EE32D2" w:rsidRPr="00A47994" w:rsidRDefault="00EE32D2" w:rsidP="00EE32D2">
            <w:pPr>
              <w:pStyle w:val="Default"/>
              <w:jc w:val="both"/>
              <w:rPr>
                <w:color w:val="auto"/>
              </w:rPr>
            </w:pPr>
          </w:p>
        </w:tc>
        <w:tc>
          <w:tcPr>
            <w:tcW w:w="5546" w:type="dxa"/>
          </w:tcPr>
          <w:p w14:paraId="781E5C9D" w14:textId="1FE6CDE3" w:rsidR="00EE32D2" w:rsidRPr="00A47994" w:rsidRDefault="00891025"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E32D2" w:rsidRPr="00A47994" w14:paraId="4424F23B" w14:textId="77777777" w:rsidTr="003C3370">
        <w:trPr>
          <w:trHeight w:val="573"/>
        </w:trPr>
        <w:tc>
          <w:tcPr>
            <w:tcW w:w="556" w:type="dxa"/>
            <w:vMerge/>
          </w:tcPr>
          <w:p w14:paraId="3FB74D76"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76237EA2" w14:textId="77777777" w:rsidR="00EE32D2" w:rsidRPr="00A47994" w:rsidRDefault="00EE32D2" w:rsidP="00EE32D2">
            <w:pPr>
              <w:pStyle w:val="Default"/>
              <w:jc w:val="both"/>
              <w:rPr>
                <w:color w:val="auto"/>
              </w:rPr>
            </w:pPr>
          </w:p>
        </w:tc>
        <w:tc>
          <w:tcPr>
            <w:tcW w:w="1881" w:type="dxa"/>
            <w:vMerge/>
          </w:tcPr>
          <w:p w14:paraId="4ABDF3BA" w14:textId="77777777" w:rsidR="00EE32D2" w:rsidRPr="00A47994" w:rsidRDefault="00EE32D2" w:rsidP="00EE32D2">
            <w:pPr>
              <w:pStyle w:val="Default"/>
              <w:jc w:val="both"/>
              <w:rPr>
                <w:color w:val="auto"/>
              </w:rPr>
            </w:pPr>
          </w:p>
        </w:tc>
        <w:tc>
          <w:tcPr>
            <w:tcW w:w="4338" w:type="dxa"/>
            <w:vMerge/>
          </w:tcPr>
          <w:p w14:paraId="743C0F8B" w14:textId="77777777" w:rsidR="00EE32D2" w:rsidRPr="00A47994" w:rsidRDefault="00EE32D2" w:rsidP="00EE32D2">
            <w:pPr>
              <w:pStyle w:val="Default"/>
              <w:jc w:val="both"/>
              <w:rPr>
                <w:color w:val="auto"/>
              </w:rPr>
            </w:pPr>
          </w:p>
        </w:tc>
        <w:tc>
          <w:tcPr>
            <w:tcW w:w="5546" w:type="dxa"/>
          </w:tcPr>
          <w:p w14:paraId="3F2D33B1" w14:textId="3AD30DC9"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16</w:t>
            </w:r>
            <w:r w:rsidR="0004390F" w:rsidRPr="00A47994">
              <w:rPr>
                <w:color w:val="auto"/>
              </w:rPr>
              <w:t xml:space="preserve"> </w:t>
            </w:r>
            <w:r w:rsidRPr="00A47994">
              <w:rPr>
                <w:color w:val="auto"/>
              </w:rPr>
              <w:t>м</w:t>
            </w:r>
          </w:p>
        </w:tc>
      </w:tr>
      <w:tr w:rsidR="00EE32D2" w:rsidRPr="00A47994" w14:paraId="3CEDF19F" w14:textId="77777777" w:rsidTr="003C3370">
        <w:trPr>
          <w:trHeight w:val="573"/>
        </w:trPr>
        <w:tc>
          <w:tcPr>
            <w:tcW w:w="556" w:type="dxa"/>
            <w:vMerge/>
          </w:tcPr>
          <w:p w14:paraId="586D8E9C"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7E04D3F4" w14:textId="77777777" w:rsidR="00EE32D2" w:rsidRPr="00A47994" w:rsidRDefault="00EE32D2" w:rsidP="00EE32D2">
            <w:pPr>
              <w:pStyle w:val="Default"/>
              <w:jc w:val="both"/>
              <w:rPr>
                <w:color w:val="auto"/>
              </w:rPr>
            </w:pPr>
          </w:p>
        </w:tc>
        <w:tc>
          <w:tcPr>
            <w:tcW w:w="1881" w:type="dxa"/>
            <w:vMerge/>
          </w:tcPr>
          <w:p w14:paraId="1A443D51" w14:textId="77777777" w:rsidR="00EE32D2" w:rsidRPr="00A47994" w:rsidRDefault="00EE32D2" w:rsidP="00EE32D2">
            <w:pPr>
              <w:pStyle w:val="Default"/>
              <w:jc w:val="both"/>
              <w:rPr>
                <w:color w:val="auto"/>
              </w:rPr>
            </w:pPr>
          </w:p>
        </w:tc>
        <w:tc>
          <w:tcPr>
            <w:tcW w:w="4338" w:type="dxa"/>
            <w:vMerge/>
          </w:tcPr>
          <w:p w14:paraId="46F101B3" w14:textId="77777777" w:rsidR="00EE32D2" w:rsidRPr="00A47994" w:rsidRDefault="00EE32D2" w:rsidP="00EE32D2">
            <w:pPr>
              <w:pStyle w:val="Default"/>
              <w:jc w:val="both"/>
              <w:rPr>
                <w:color w:val="auto"/>
              </w:rPr>
            </w:pPr>
          </w:p>
        </w:tc>
        <w:tc>
          <w:tcPr>
            <w:tcW w:w="5546" w:type="dxa"/>
          </w:tcPr>
          <w:p w14:paraId="26DB0F7D" w14:textId="5A0A103A"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15%</w:t>
            </w:r>
          </w:p>
        </w:tc>
      </w:tr>
      <w:tr w:rsidR="00EE32D2" w:rsidRPr="00A47994" w14:paraId="1C8B27DA" w14:textId="77777777" w:rsidTr="003C3370">
        <w:trPr>
          <w:trHeight w:val="553"/>
        </w:trPr>
        <w:tc>
          <w:tcPr>
            <w:tcW w:w="556" w:type="dxa"/>
            <w:vMerge w:val="restart"/>
          </w:tcPr>
          <w:p w14:paraId="0F5B37FB" w14:textId="77777777" w:rsidR="00EE32D2" w:rsidRPr="00A47994" w:rsidRDefault="00EE32D2" w:rsidP="00EF28B8">
            <w:pPr>
              <w:pStyle w:val="Default"/>
              <w:numPr>
                <w:ilvl w:val="0"/>
                <w:numId w:val="42"/>
              </w:numPr>
              <w:ind w:left="22" w:firstLine="0"/>
              <w:jc w:val="center"/>
              <w:rPr>
                <w:color w:val="auto"/>
              </w:rPr>
            </w:pPr>
          </w:p>
        </w:tc>
        <w:tc>
          <w:tcPr>
            <w:tcW w:w="2416" w:type="dxa"/>
            <w:vMerge w:val="restart"/>
          </w:tcPr>
          <w:p w14:paraId="397F5C25" w14:textId="02BE4DB2" w:rsidR="00EE32D2" w:rsidRPr="00A47994" w:rsidRDefault="00EE32D2" w:rsidP="00EE32D2">
            <w:pPr>
              <w:pStyle w:val="Default"/>
              <w:jc w:val="both"/>
              <w:rPr>
                <w:color w:val="auto"/>
              </w:rPr>
            </w:pPr>
            <w:r w:rsidRPr="00A47994">
              <w:rPr>
                <w:color w:val="auto"/>
              </w:rPr>
              <w:t>Площадки</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p>
        </w:tc>
        <w:tc>
          <w:tcPr>
            <w:tcW w:w="1881" w:type="dxa"/>
            <w:vMerge w:val="restart"/>
          </w:tcPr>
          <w:p w14:paraId="65FEC79D" w14:textId="4193920D" w:rsidR="00EE32D2" w:rsidRPr="00A47994" w:rsidRDefault="00EE32D2" w:rsidP="00EE32D2">
            <w:pPr>
              <w:pStyle w:val="Default"/>
              <w:jc w:val="both"/>
              <w:rPr>
                <w:color w:val="auto"/>
              </w:rPr>
            </w:pPr>
            <w:r w:rsidRPr="00A47994">
              <w:rPr>
                <w:color w:val="auto"/>
              </w:rPr>
              <w:t>5.1.3</w:t>
            </w:r>
          </w:p>
        </w:tc>
        <w:tc>
          <w:tcPr>
            <w:tcW w:w="4338" w:type="dxa"/>
            <w:vMerge w:val="restart"/>
          </w:tcPr>
          <w:p w14:paraId="7A3CB982" w14:textId="53F6775C"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площадок</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физкультурой</w:t>
            </w:r>
            <w:r w:rsidR="0004390F" w:rsidRPr="00A47994">
              <w:rPr>
                <w:color w:val="auto"/>
              </w:rPr>
              <w:t xml:space="preserve"> </w:t>
            </w:r>
            <w:r w:rsidRPr="00A47994">
              <w:rPr>
                <w:color w:val="auto"/>
              </w:rPr>
              <w:t>на</w:t>
            </w:r>
            <w:r w:rsidR="0004390F" w:rsidRPr="00A47994">
              <w:rPr>
                <w:color w:val="auto"/>
              </w:rPr>
              <w:t xml:space="preserve"> </w:t>
            </w:r>
            <w:r w:rsidRPr="00A47994">
              <w:rPr>
                <w:color w:val="auto"/>
              </w:rPr>
              <w:t>открытом</w:t>
            </w:r>
            <w:r w:rsidR="0004390F" w:rsidRPr="00A47994">
              <w:rPr>
                <w:color w:val="auto"/>
              </w:rPr>
              <w:t xml:space="preserve"> </w:t>
            </w:r>
            <w:r w:rsidRPr="00A47994">
              <w:rPr>
                <w:color w:val="auto"/>
              </w:rPr>
              <w:t>воздухе</w:t>
            </w:r>
            <w:r w:rsidR="0004390F" w:rsidRPr="00A47994">
              <w:rPr>
                <w:color w:val="auto"/>
              </w:rPr>
              <w:t xml:space="preserve"> </w:t>
            </w:r>
            <w:r w:rsidRPr="00A47994">
              <w:rPr>
                <w:color w:val="auto"/>
              </w:rPr>
              <w:t>(физкультурные</w:t>
            </w:r>
            <w:r w:rsidR="0004390F" w:rsidRPr="00A47994">
              <w:rPr>
                <w:color w:val="auto"/>
              </w:rPr>
              <w:t xml:space="preserve"> </w:t>
            </w:r>
            <w:r w:rsidRPr="00A47994">
              <w:rPr>
                <w:color w:val="auto"/>
              </w:rPr>
              <w:t>площадки,</w:t>
            </w:r>
            <w:r w:rsidR="0004390F" w:rsidRPr="00A47994">
              <w:rPr>
                <w:color w:val="auto"/>
              </w:rPr>
              <w:t xml:space="preserve"> </w:t>
            </w:r>
            <w:r w:rsidRPr="00A47994">
              <w:rPr>
                <w:color w:val="auto"/>
              </w:rPr>
              <w:t>беговые</w:t>
            </w:r>
            <w:r w:rsidR="0004390F" w:rsidRPr="00A47994">
              <w:rPr>
                <w:color w:val="auto"/>
              </w:rPr>
              <w:t xml:space="preserve"> </w:t>
            </w:r>
            <w:r w:rsidRPr="00A47994">
              <w:rPr>
                <w:color w:val="auto"/>
              </w:rPr>
              <w:t>дорожки,</w:t>
            </w:r>
            <w:r w:rsidR="0004390F" w:rsidRPr="00A47994">
              <w:rPr>
                <w:color w:val="auto"/>
              </w:rPr>
              <w:t xml:space="preserve"> </w:t>
            </w:r>
            <w:r w:rsidRPr="00A47994">
              <w:rPr>
                <w:color w:val="auto"/>
              </w:rPr>
              <w:t>поля</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спортивной</w:t>
            </w:r>
            <w:r w:rsidR="0004390F" w:rsidRPr="00A47994">
              <w:rPr>
                <w:color w:val="auto"/>
              </w:rPr>
              <w:t xml:space="preserve"> </w:t>
            </w:r>
            <w:r w:rsidRPr="00A47994">
              <w:rPr>
                <w:color w:val="auto"/>
              </w:rPr>
              <w:t>игры)</w:t>
            </w:r>
          </w:p>
        </w:tc>
        <w:tc>
          <w:tcPr>
            <w:tcW w:w="5546" w:type="dxa"/>
          </w:tcPr>
          <w:p w14:paraId="06A5AA83" w14:textId="0C407CAD"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32233B81" w14:textId="77777777" w:rsidTr="003C3370">
        <w:trPr>
          <w:trHeight w:val="42"/>
        </w:trPr>
        <w:tc>
          <w:tcPr>
            <w:tcW w:w="556" w:type="dxa"/>
            <w:vMerge/>
          </w:tcPr>
          <w:p w14:paraId="21849BE1"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775CDDBA" w14:textId="77777777" w:rsidR="00EE32D2" w:rsidRPr="00A47994" w:rsidRDefault="00EE32D2" w:rsidP="00EE32D2">
            <w:pPr>
              <w:pStyle w:val="Default"/>
              <w:jc w:val="both"/>
              <w:rPr>
                <w:color w:val="auto"/>
              </w:rPr>
            </w:pPr>
          </w:p>
        </w:tc>
        <w:tc>
          <w:tcPr>
            <w:tcW w:w="1881" w:type="dxa"/>
            <w:vMerge/>
          </w:tcPr>
          <w:p w14:paraId="40B3245A" w14:textId="77777777" w:rsidR="00EE32D2" w:rsidRPr="00A47994" w:rsidRDefault="00EE32D2" w:rsidP="00EE32D2">
            <w:pPr>
              <w:pStyle w:val="Default"/>
              <w:jc w:val="both"/>
              <w:rPr>
                <w:color w:val="auto"/>
              </w:rPr>
            </w:pPr>
          </w:p>
        </w:tc>
        <w:tc>
          <w:tcPr>
            <w:tcW w:w="4338" w:type="dxa"/>
            <w:vMerge/>
          </w:tcPr>
          <w:p w14:paraId="33866D3C" w14:textId="77777777" w:rsidR="00EE32D2" w:rsidRPr="00A47994" w:rsidRDefault="00EE32D2" w:rsidP="00EE32D2">
            <w:pPr>
              <w:pStyle w:val="Default"/>
              <w:jc w:val="both"/>
              <w:rPr>
                <w:color w:val="auto"/>
              </w:rPr>
            </w:pPr>
          </w:p>
        </w:tc>
        <w:tc>
          <w:tcPr>
            <w:tcW w:w="5546" w:type="dxa"/>
          </w:tcPr>
          <w:p w14:paraId="471956C9" w14:textId="794AB39A" w:rsidR="00EE32D2" w:rsidRPr="00A47994" w:rsidRDefault="00E82DB4" w:rsidP="00EE32D2">
            <w:pPr>
              <w:pStyle w:val="Default"/>
              <w:jc w:val="both"/>
              <w:rPr>
                <w:color w:val="auto"/>
              </w:rPr>
            </w:pPr>
            <w:r w:rsidRPr="00A47994">
              <w:rPr>
                <w:color w:val="auto"/>
              </w:rPr>
              <w:t xml:space="preserve">Максимальный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4D28AD4E" w14:textId="77777777" w:rsidTr="003C3370">
        <w:trPr>
          <w:trHeight w:val="42"/>
        </w:trPr>
        <w:tc>
          <w:tcPr>
            <w:tcW w:w="556" w:type="dxa"/>
            <w:vMerge/>
          </w:tcPr>
          <w:p w14:paraId="0CAE9F94"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222CB0D5" w14:textId="77777777" w:rsidR="00EE32D2" w:rsidRPr="00A47994" w:rsidRDefault="00EE32D2" w:rsidP="00EE32D2">
            <w:pPr>
              <w:pStyle w:val="Default"/>
              <w:jc w:val="both"/>
              <w:rPr>
                <w:color w:val="auto"/>
              </w:rPr>
            </w:pPr>
          </w:p>
        </w:tc>
        <w:tc>
          <w:tcPr>
            <w:tcW w:w="1881" w:type="dxa"/>
            <w:vMerge/>
          </w:tcPr>
          <w:p w14:paraId="27889A78" w14:textId="77777777" w:rsidR="00EE32D2" w:rsidRPr="00A47994" w:rsidRDefault="00EE32D2" w:rsidP="00EE32D2">
            <w:pPr>
              <w:pStyle w:val="Default"/>
              <w:jc w:val="both"/>
              <w:rPr>
                <w:color w:val="auto"/>
              </w:rPr>
            </w:pPr>
          </w:p>
        </w:tc>
        <w:tc>
          <w:tcPr>
            <w:tcW w:w="4338" w:type="dxa"/>
            <w:vMerge/>
          </w:tcPr>
          <w:p w14:paraId="3E9AC52F" w14:textId="77777777" w:rsidR="00EE32D2" w:rsidRPr="00A47994" w:rsidRDefault="00EE32D2" w:rsidP="00EE32D2">
            <w:pPr>
              <w:pStyle w:val="Default"/>
              <w:jc w:val="both"/>
              <w:rPr>
                <w:color w:val="auto"/>
              </w:rPr>
            </w:pPr>
          </w:p>
        </w:tc>
        <w:tc>
          <w:tcPr>
            <w:tcW w:w="5546" w:type="dxa"/>
          </w:tcPr>
          <w:p w14:paraId="528B82E0" w14:textId="4AF8D97C"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515BEB4C" w14:textId="77777777" w:rsidTr="003C3370">
        <w:trPr>
          <w:trHeight w:val="42"/>
        </w:trPr>
        <w:tc>
          <w:tcPr>
            <w:tcW w:w="556" w:type="dxa"/>
            <w:vMerge/>
          </w:tcPr>
          <w:p w14:paraId="2C8D72B0"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49758C40" w14:textId="77777777" w:rsidR="00EE32D2" w:rsidRPr="00A47994" w:rsidRDefault="00EE32D2" w:rsidP="00EE32D2">
            <w:pPr>
              <w:pStyle w:val="Default"/>
              <w:jc w:val="both"/>
              <w:rPr>
                <w:color w:val="auto"/>
              </w:rPr>
            </w:pPr>
          </w:p>
        </w:tc>
        <w:tc>
          <w:tcPr>
            <w:tcW w:w="1881" w:type="dxa"/>
            <w:vMerge/>
          </w:tcPr>
          <w:p w14:paraId="3D924393" w14:textId="77777777" w:rsidR="00EE32D2" w:rsidRPr="00A47994" w:rsidRDefault="00EE32D2" w:rsidP="00EE32D2">
            <w:pPr>
              <w:pStyle w:val="Default"/>
              <w:jc w:val="both"/>
              <w:rPr>
                <w:color w:val="auto"/>
              </w:rPr>
            </w:pPr>
          </w:p>
        </w:tc>
        <w:tc>
          <w:tcPr>
            <w:tcW w:w="4338" w:type="dxa"/>
            <w:vMerge/>
          </w:tcPr>
          <w:p w14:paraId="2F372D74" w14:textId="77777777" w:rsidR="00EE32D2" w:rsidRPr="00A47994" w:rsidRDefault="00EE32D2" w:rsidP="00EE32D2">
            <w:pPr>
              <w:pStyle w:val="Default"/>
              <w:jc w:val="both"/>
              <w:rPr>
                <w:color w:val="auto"/>
              </w:rPr>
            </w:pPr>
          </w:p>
        </w:tc>
        <w:tc>
          <w:tcPr>
            <w:tcW w:w="5546" w:type="dxa"/>
          </w:tcPr>
          <w:p w14:paraId="72D786D1" w14:textId="2D73107D" w:rsidR="00EE32D2" w:rsidRPr="00A47994" w:rsidRDefault="00EE32D2"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5AEC736F" w14:textId="77777777" w:rsidTr="003C3370">
        <w:trPr>
          <w:trHeight w:val="42"/>
        </w:trPr>
        <w:tc>
          <w:tcPr>
            <w:tcW w:w="556" w:type="dxa"/>
            <w:vMerge/>
          </w:tcPr>
          <w:p w14:paraId="4E5EA7B0"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2053E60D" w14:textId="77777777" w:rsidR="00EE32D2" w:rsidRPr="00A47994" w:rsidRDefault="00EE32D2" w:rsidP="00EE32D2">
            <w:pPr>
              <w:pStyle w:val="Default"/>
              <w:jc w:val="both"/>
              <w:rPr>
                <w:color w:val="auto"/>
              </w:rPr>
            </w:pPr>
          </w:p>
        </w:tc>
        <w:tc>
          <w:tcPr>
            <w:tcW w:w="1881" w:type="dxa"/>
            <w:vMerge/>
          </w:tcPr>
          <w:p w14:paraId="4DAD55C4" w14:textId="77777777" w:rsidR="00EE32D2" w:rsidRPr="00A47994" w:rsidRDefault="00EE32D2" w:rsidP="00EE32D2">
            <w:pPr>
              <w:pStyle w:val="Default"/>
              <w:jc w:val="both"/>
              <w:rPr>
                <w:color w:val="auto"/>
              </w:rPr>
            </w:pPr>
          </w:p>
        </w:tc>
        <w:tc>
          <w:tcPr>
            <w:tcW w:w="4338" w:type="dxa"/>
            <w:vMerge/>
          </w:tcPr>
          <w:p w14:paraId="0DC02044" w14:textId="77777777" w:rsidR="00EE32D2" w:rsidRPr="00A47994" w:rsidRDefault="00EE32D2" w:rsidP="00EE32D2">
            <w:pPr>
              <w:pStyle w:val="Default"/>
              <w:jc w:val="both"/>
              <w:rPr>
                <w:color w:val="auto"/>
              </w:rPr>
            </w:pPr>
          </w:p>
        </w:tc>
        <w:tc>
          <w:tcPr>
            <w:tcW w:w="5546" w:type="dxa"/>
          </w:tcPr>
          <w:p w14:paraId="1EA27EF0" w14:textId="6C9A2B36"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72C5EE8F" w14:textId="77777777" w:rsidTr="003C3370">
        <w:trPr>
          <w:trHeight w:val="42"/>
        </w:trPr>
        <w:tc>
          <w:tcPr>
            <w:tcW w:w="556" w:type="dxa"/>
            <w:vMerge/>
          </w:tcPr>
          <w:p w14:paraId="3C1556A5"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19A9D24F" w14:textId="77777777" w:rsidR="00EE32D2" w:rsidRPr="00A47994" w:rsidRDefault="00EE32D2" w:rsidP="00EE32D2">
            <w:pPr>
              <w:pStyle w:val="Default"/>
              <w:jc w:val="both"/>
              <w:rPr>
                <w:color w:val="auto"/>
              </w:rPr>
            </w:pPr>
          </w:p>
        </w:tc>
        <w:tc>
          <w:tcPr>
            <w:tcW w:w="1881" w:type="dxa"/>
            <w:vMerge/>
          </w:tcPr>
          <w:p w14:paraId="22F5D66D" w14:textId="77777777" w:rsidR="00EE32D2" w:rsidRPr="00A47994" w:rsidRDefault="00EE32D2" w:rsidP="00EE32D2">
            <w:pPr>
              <w:pStyle w:val="Default"/>
              <w:jc w:val="both"/>
              <w:rPr>
                <w:color w:val="auto"/>
              </w:rPr>
            </w:pPr>
          </w:p>
        </w:tc>
        <w:tc>
          <w:tcPr>
            <w:tcW w:w="4338" w:type="dxa"/>
            <w:vMerge/>
          </w:tcPr>
          <w:p w14:paraId="4C2FD024" w14:textId="77777777" w:rsidR="00EE32D2" w:rsidRPr="00A47994" w:rsidRDefault="00EE32D2" w:rsidP="00EE32D2">
            <w:pPr>
              <w:pStyle w:val="Default"/>
              <w:jc w:val="both"/>
              <w:rPr>
                <w:color w:val="auto"/>
              </w:rPr>
            </w:pPr>
          </w:p>
        </w:tc>
        <w:tc>
          <w:tcPr>
            <w:tcW w:w="5546" w:type="dxa"/>
          </w:tcPr>
          <w:p w14:paraId="6150C5ED" w14:textId="4F1D694C"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5A273E" w:rsidRPr="00A47994" w14:paraId="35337448" w14:textId="77777777" w:rsidTr="003C3370">
        <w:trPr>
          <w:trHeight w:val="49"/>
        </w:trPr>
        <w:tc>
          <w:tcPr>
            <w:tcW w:w="556" w:type="dxa"/>
            <w:vMerge w:val="restart"/>
          </w:tcPr>
          <w:p w14:paraId="2E5DDF82" w14:textId="77777777" w:rsidR="00C71061" w:rsidRPr="00A47994" w:rsidRDefault="00C71061" w:rsidP="00EF28B8">
            <w:pPr>
              <w:pStyle w:val="Default"/>
              <w:numPr>
                <w:ilvl w:val="0"/>
                <w:numId w:val="42"/>
              </w:numPr>
              <w:ind w:left="22" w:firstLine="0"/>
              <w:jc w:val="center"/>
              <w:rPr>
                <w:color w:val="auto"/>
              </w:rPr>
            </w:pPr>
          </w:p>
        </w:tc>
        <w:tc>
          <w:tcPr>
            <w:tcW w:w="2416" w:type="dxa"/>
            <w:vMerge w:val="restart"/>
            <w:tcBorders>
              <w:top w:val="single" w:sz="4" w:space="0" w:color="auto"/>
              <w:left w:val="single" w:sz="4" w:space="0" w:color="auto"/>
              <w:bottom w:val="single" w:sz="4" w:space="0" w:color="auto"/>
              <w:right w:val="single" w:sz="4" w:space="0" w:color="auto"/>
            </w:tcBorders>
          </w:tcPr>
          <w:p w14:paraId="625445EE" w14:textId="082897E2" w:rsidR="00C71061" w:rsidRPr="00A47994" w:rsidRDefault="00C71061" w:rsidP="0029014D">
            <w:pPr>
              <w:pStyle w:val="Default"/>
              <w:jc w:val="both"/>
              <w:rPr>
                <w:bCs/>
                <w:color w:val="auto"/>
              </w:rPr>
            </w:pPr>
            <w:r w:rsidRPr="00A47994">
              <w:rPr>
                <w:color w:val="auto"/>
              </w:rPr>
              <w:t>Оборудованные</w:t>
            </w:r>
            <w:r w:rsidR="0004390F" w:rsidRPr="00A47994">
              <w:rPr>
                <w:color w:val="auto"/>
              </w:rPr>
              <w:t xml:space="preserve"> </w:t>
            </w:r>
            <w:r w:rsidRPr="00A47994">
              <w:rPr>
                <w:color w:val="auto"/>
              </w:rPr>
              <w:t>площадки</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p>
        </w:tc>
        <w:tc>
          <w:tcPr>
            <w:tcW w:w="1881" w:type="dxa"/>
            <w:vMerge w:val="restart"/>
            <w:tcBorders>
              <w:top w:val="single" w:sz="4" w:space="0" w:color="auto"/>
              <w:left w:val="single" w:sz="4" w:space="0" w:color="auto"/>
              <w:bottom w:val="single" w:sz="4" w:space="0" w:color="auto"/>
              <w:right w:val="single" w:sz="4" w:space="0" w:color="auto"/>
            </w:tcBorders>
          </w:tcPr>
          <w:p w14:paraId="560BB525" w14:textId="77777777" w:rsidR="00C71061" w:rsidRPr="00A47994" w:rsidRDefault="00C71061" w:rsidP="0029014D">
            <w:pPr>
              <w:pStyle w:val="Default"/>
              <w:jc w:val="both"/>
              <w:rPr>
                <w:bCs/>
                <w:color w:val="auto"/>
              </w:rPr>
            </w:pPr>
            <w:r w:rsidRPr="00A47994">
              <w:rPr>
                <w:color w:val="auto"/>
              </w:rPr>
              <w:t>5.1.4</w:t>
            </w:r>
          </w:p>
        </w:tc>
        <w:tc>
          <w:tcPr>
            <w:tcW w:w="4338" w:type="dxa"/>
            <w:vMerge w:val="restart"/>
            <w:tcBorders>
              <w:top w:val="single" w:sz="4" w:space="0" w:color="auto"/>
              <w:left w:val="single" w:sz="4" w:space="0" w:color="auto"/>
              <w:bottom w:val="single" w:sz="4" w:space="0" w:color="auto"/>
              <w:right w:val="single" w:sz="4" w:space="0" w:color="auto"/>
            </w:tcBorders>
          </w:tcPr>
          <w:p w14:paraId="1A3125AF" w14:textId="45F7BFB0" w:rsidR="00C71061" w:rsidRPr="00A47994" w:rsidRDefault="00C71061" w:rsidP="0029014D">
            <w:pPr>
              <w:pStyle w:val="Default"/>
              <w:jc w:val="both"/>
              <w:rPr>
                <w:bCs/>
                <w:color w:val="auto"/>
              </w:rPr>
            </w:pPr>
            <w:r w:rsidRPr="00A47994">
              <w:rPr>
                <w:color w:val="auto"/>
              </w:rPr>
              <w:t>Размещение</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физкультурой</w:t>
            </w:r>
            <w:r w:rsidR="0004390F" w:rsidRPr="00A47994">
              <w:rPr>
                <w:color w:val="auto"/>
              </w:rPr>
              <w:t xml:space="preserve"> </w:t>
            </w:r>
            <w:r w:rsidRPr="00A47994">
              <w:rPr>
                <w:color w:val="auto"/>
              </w:rPr>
              <w:t>на</w:t>
            </w:r>
            <w:r w:rsidR="0004390F" w:rsidRPr="00A47994">
              <w:rPr>
                <w:color w:val="auto"/>
              </w:rPr>
              <w:t xml:space="preserve"> </w:t>
            </w:r>
            <w:r w:rsidRPr="00A47994">
              <w:rPr>
                <w:color w:val="auto"/>
              </w:rPr>
              <w:t>открытом</w:t>
            </w:r>
            <w:r w:rsidR="0004390F" w:rsidRPr="00A47994">
              <w:rPr>
                <w:color w:val="auto"/>
              </w:rPr>
              <w:t xml:space="preserve"> </w:t>
            </w:r>
            <w:r w:rsidRPr="00A47994">
              <w:rPr>
                <w:color w:val="auto"/>
              </w:rPr>
              <w:t>воздухе</w:t>
            </w:r>
            <w:r w:rsidR="0004390F" w:rsidRPr="00A47994">
              <w:rPr>
                <w:color w:val="auto"/>
              </w:rPr>
              <w:t xml:space="preserve"> </w:t>
            </w:r>
            <w:r w:rsidRPr="00A47994">
              <w:rPr>
                <w:color w:val="auto"/>
              </w:rPr>
              <w:t>(теннисные</w:t>
            </w:r>
            <w:r w:rsidR="0004390F" w:rsidRPr="00A47994">
              <w:rPr>
                <w:color w:val="auto"/>
              </w:rPr>
              <w:t xml:space="preserve"> </w:t>
            </w:r>
            <w:r w:rsidRPr="00A47994">
              <w:rPr>
                <w:color w:val="auto"/>
              </w:rPr>
              <w:t>корты,</w:t>
            </w:r>
            <w:r w:rsidR="0004390F" w:rsidRPr="00A47994">
              <w:rPr>
                <w:color w:val="auto"/>
              </w:rPr>
              <w:t xml:space="preserve"> </w:t>
            </w:r>
            <w:r w:rsidRPr="00A47994">
              <w:rPr>
                <w:color w:val="auto"/>
              </w:rPr>
              <w:t>автодромы,</w:t>
            </w:r>
            <w:r w:rsidR="0004390F" w:rsidRPr="00A47994">
              <w:rPr>
                <w:color w:val="auto"/>
              </w:rPr>
              <w:t xml:space="preserve"> </w:t>
            </w:r>
            <w:r w:rsidRPr="00A47994">
              <w:rPr>
                <w:color w:val="auto"/>
              </w:rPr>
              <w:t>мотодромы,</w:t>
            </w:r>
            <w:r w:rsidR="0004390F" w:rsidRPr="00A47994">
              <w:rPr>
                <w:color w:val="auto"/>
              </w:rPr>
              <w:t xml:space="preserve"> </w:t>
            </w:r>
            <w:r w:rsidRPr="00A47994">
              <w:rPr>
                <w:color w:val="auto"/>
              </w:rPr>
              <w:t>трамплины,</w:t>
            </w:r>
            <w:r w:rsidR="0004390F" w:rsidRPr="00A47994">
              <w:rPr>
                <w:color w:val="auto"/>
              </w:rPr>
              <w:t xml:space="preserve"> </w:t>
            </w:r>
            <w:r w:rsidRPr="00A47994">
              <w:rPr>
                <w:color w:val="auto"/>
              </w:rPr>
              <w:t>спортивные</w:t>
            </w:r>
            <w:r w:rsidR="0004390F" w:rsidRPr="00A47994">
              <w:rPr>
                <w:color w:val="auto"/>
              </w:rPr>
              <w:t xml:space="preserve"> </w:t>
            </w:r>
            <w:r w:rsidRPr="00A47994">
              <w:rPr>
                <w:color w:val="auto"/>
              </w:rPr>
              <w:t>стрельбища)</w:t>
            </w:r>
          </w:p>
        </w:tc>
        <w:tc>
          <w:tcPr>
            <w:tcW w:w="5546" w:type="dxa"/>
            <w:tcBorders>
              <w:top w:val="single" w:sz="4" w:space="0" w:color="auto"/>
              <w:left w:val="single" w:sz="4" w:space="0" w:color="auto"/>
              <w:bottom w:val="single" w:sz="4" w:space="0" w:color="auto"/>
              <w:right w:val="single" w:sz="4" w:space="0" w:color="auto"/>
            </w:tcBorders>
          </w:tcPr>
          <w:p w14:paraId="6A7F6ADC" w14:textId="712BA80A" w:rsidR="00C71061" w:rsidRPr="00A47994" w:rsidRDefault="00E82DB4" w:rsidP="0029014D">
            <w:pPr>
              <w:pStyle w:val="Default"/>
              <w:jc w:val="both"/>
              <w:rPr>
                <w:color w:val="auto"/>
                <w:spacing w:val="-2"/>
              </w:rPr>
            </w:pPr>
            <w:r w:rsidRPr="00A47994">
              <w:rPr>
                <w:color w:val="auto"/>
              </w:rPr>
              <w:t xml:space="preserve">Минимальный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5A273E" w:rsidRPr="00A47994" w14:paraId="23616953" w14:textId="77777777" w:rsidTr="003C3370">
        <w:trPr>
          <w:trHeight w:val="45"/>
        </w:trPr>
        <w:tc>
          <w:tcPr>
            <w:tcW w:w="556" w:type="dxa"/>
            <w:vMerge/>
          </w:tcPr>
          <w:p w14:paraId="1200B963" w14:textId="77777777" w:rsidR="00C71061" w:rsidRPr="00A47994" w:rsidRDefault="00C71061" w:rsidP="00EF28B8">
            <w:pPr>
              <w:pStyle w:val="Default"/>
              <w:numPr>
                <w:ilvl w:val="0"/>
                <w:numId w:val="42"/>
              </w:numPr>
              <w:ind w:left="22" w:firstLine="0"/>
              <w:jc w:val="center"/>
              <w:rPr>
                <w:color w:val="auto"/>
              </w:rPr>
            </w:pPr>
          </w:p>
        </w:tc>
        <w:tc>
          <w:tcPr>
            <w:tcW w:w="2416" w:type="dxa"/>
            <w:vMerge/>
            <w:tcBorders>
              <w:top w:val="single" w:sz="4" w:space="0" w:color="auto"/>
              <w:left w:val="single" w:sz="4" w:space="0" w:color="auto"/>
              <w:bottom w:val="single" w:sz="4" w:space="0" w:color="auto"/>
              <w:right w:val="single" w:sz="4" w:space="0" w:color="auto"/>
            </w:tcBorders>
            <w:vAlign w:val="center"/>
          </w:tcPr>
          <w:p w14:paraId="40D4CC87" w14:textId="77777777" w:rsidR="00C71061" w:rsidRPr="00A47994" w:rsidRDefault="00C71061" w:rsidP="0029014D">
            <w:pPr>
              <w:pStyle w:val="Default"/>
              <w:jc w:val="both"/>
              <w:rPr>
                <w:bCs/>
                <w:color w:val="auto"/>
              </w:rPr>
            </w:pPr>
          </w:p>
        </w:tc>
        <w:tc>
          <w:tcPr>
            <w:tcW w:w="1881" w:type="dxa"/>
            <w:vMerge/>
            <w:tcBorders>
              <w:top w:val="single" w:sz="4" w:space="0" w:color="auto"/>
              <w:left w:val="single" w:sz="4" w:space="0" w:color="auto"/>
              <w:bottom w:val="single" w:sz="4" w:space="0" w:color="auto"/>
              <w:right w:val="single" w:sz="4" w:space="0" w:color="auto"/>
            </w:tcBorders>
            <w:vAlign w:val="center"/>
          </w:tcPr>
          <w:p w14:paraId="3EB72E69" w14:textId="77777777" w:rsidR="00C71061" w:rsidRPr="00A47994" w:rsidRDefault="00C71061" w:rsidP="0029014D">
            <w:pPr>
              <w:pStyle w:val="Default"/>
              <w:jc w:val="both"/>
              <w:rPr>
                <w:bCs/>
                <w:color w:val="auto"/>
              </w:rPr>
            </w:pPr>
          </w:p>
        </w:tc>
        <w:tc>
          <w:tcPr>
            <w:tcW w:w="4338" w:type="dxa"/>
            <w:vMerge/>
            <w:tcBorders>
              <w:top w:val="single" w:sz="4" w:space="0" w:color="auto"/>
              <w:left w:val="single" w:sz="4" w:space="0" w:color="auto"/>
              <w:bottom w:val="single" w:sz="4" w:space="0" w:color="auto"/>
              <w:right w:val="single" w:sz="4" w:space="0" w:color="auto"/>
            </w:tcBorders>
            <w:vAlign w:val="center"/>
          </w:tcPr>
          <w:p w14:paraId="147C440B" w14:textId="77777777" w:rsidR="00C71061" w:rsidRPr="00A47994" w:rsidRDefault="00C71061" w:rsidP="0029014D">
            <w:pPr>
              <w:pStyle w:val="Default"/>
              <w:jc w:val="both"/>
              <w:rPr>
                <w:bCs/>
                <w:color w:val="auto"/>
              </w:rPr>
            </w:pPr>
          </w:p>
        </w:tc>
        <w:tc>
          <w:tcPr>
            <w:tcW w:w="5546" w:type="dxa"/>
            <w:tcBorders>
              <w:top w:val="single" w:sz="4" w:space="0" w:color="auto"/>
              <w:left w:val="single" w:sz="4" w:space="0" w:color="auto"/>
              <w:bottom w:val="single" w:sz="4" w:space="0" w:color="auto"/>
              <w:right w:val="single" w:sz="4" w:space="0" w:color="auto"/>
            </w:tcBorders>
          </w:tcPr>
          <w:p w14:paraId="7E4B21EC" w14:textId="3D1C3EC8" w:rsidR="00C71061" w:rsidRPr="00A47994" w:rsidRDefault="00E82DB4" w:rsidP="0029014D">
            <w:pPr>
              <w:pStyle w:val="Default"/>
              <w:jc w:val="both"/>
              <w:rPr>
                <w:color w:val="auto"/>
                <w:spacing w:val="-2"/>
              </w:rPr>
            </w:pPr>
            <w:r w:rsidRPr="00A47994">
              <w:rPr>
                <w:color w:val="auto"/>
              </w:rPr>
              <w:t xml:space="preserve">Максимальный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5A273E" w:rsidRPr="00A47994" w14:paraId="5776EAA7" w14:textId="77777777" w:rsidTr="003C3370">
        <w:trPr>
          <w:trHeight w:val="45"/>
        </w:trPr>
        <w:tc>
          <w:tcPr>
            <w:tcW w:w="556" w:type="dxa"/>
            <w:vMerge/>
          </w:tcPr>
          <w:p w14:paraId="6B12621A" w14:textId="77777777" w:rsidR="00C71061" w:rsidRPr="00A47994" w:rsidRDefault="00C71061" w:rsidP="00EF28B8">
            <w:pPr>
              <w:pStyle w:val="Default"/>
              <w:numPr>
                <w:ilvl w:val="0"/>
                <w:numId w:val="42"/>
              </w:numPr>
              <w:ind w:left="22" w:firstLine="0"/>
              <w:jc w:val="center"/>
              <w:rPr>
                <w:color w:val="auto"/>
              </w:rPr>
            </w:pPr>
          </w:p>
        </w:tc>
        <w:tc>
          <w:tcPr>
            <w:tcW w:w="2416" w:type="dxa"/>
            <w:vMerge/>
            <w:tcBorders>
              <w:top w:val="single" w:sz="4" w:space="0" w:color="auto"/>
              <w:left w:val="single" w:sz="4" w:space="0" w:color="auto"/>
              <w:bottom w:val="single" w:sz="4" w:space="0" w:color="auto"/>
              <w:right w:val="single" w:sz="4" w:space="0" w:color="auto"/>
            </w:tcBorders>
            <w:vAlign w:val="center"/>
          </w:tcPr>
          <w:p w14:paraId="3B4A6E31" w14:textId="77777777" w:rsidR="00C71061" w:rsidRPr="00A47994" w:rsidRDefault="00C71061" w:rsidP="0029014D">
            <w:pPr>
              <w:pStyle w:val="Default"/>
              <w:jc w:val="both"/>
              <w:rPr>
                <w:bCs/>
                <w:color w:val="auto"/>
              </w:rPr>
            </w:pPr>
          </w:p>
        </w:tc>
        <w:tc>
          <w:tcPr>
            <w:tcW w:w="1881" w:type="dxa"/>
            <w:vMerge/>
            <w:tcBorders>
              <w:top w:val="single" w:sz="4" w:space="0" w:color="auto"/>
              <w:left w:val="single" w:sz="4" w:space="0" w:color="auto"/>
              <w:bottom w:val="single" w:sz="4" w:space="0" w:color="auto"/>
              <w:right w:val="single" w:sz="4" w:space="0" w:color="auto"/>
            </w:tcBorders>
            <w:vAlign w:val="center"/>
          </w:tcPr>
          <w:p w14:paraId="31721343" w14:textId="77777777" w:rsidR="00C71061" w:rsidRPr="00A47994" w:rsidRDefault="00C71061" w:rsidP="0029014D">
            <w:pPr>
              <w:pStyle w:val="Default"/>
              <w:jc w:val="both"/>
              <w:rPr>
                <w:bCs/>
                <w:color w:val="auto"/>
              </w:rPr>
            </w:pPr>
          </w:p>
        </w:tc>
        <w:tc>
          <w:tcPr>
            <w:tcW w:w="4338" w:type="dxa"/>
            <w:vMerge/>
            <w:tcBorders>
              <w:top w:val="single" w:sz="4" w:space="0" w:color="auto"/>
              <w:left w:val="single" w:sz="4" w:space="0" w:color="auto"/>
              <w:bottom w:val="single" w:sz="4" w:space="0" w:color="auto"/>
              <w:right w:val="single" w:sz="4" w:space="0" w:color="auto"/>
            </w:tcBorders>
            <w:vAlign w:val="center"/>
          </w:tcPr>
          <w:p w14:paraId="0059B36E" w14:textId="77777777" w:rsidR="00C71061" w:rsidRPr="00A47994" w:rsidRDefault="00C71061" w:rsidP="0029014D">
            <w:pPr>
              <w:pStyle w:val="Default"/>
              <w:jc w:val="both"/>
              <w:rPr>
                <w:bCs/>
                <w:color w:val="auto"/>
              </w:rPr>
            </w:pPr>
          </w:p>
        </w:tc>
        <w:tc>
          <w:tcPr>
            <w:tcW w:w="5546" w:type="dxa"/>
            <w:tcBorders>
              <w:top w:val="single" w:sz="4" w:space="0" w:color="auto"/>
              <w:left w:val="single" w:sz="4" w:space="0" w:color="auto"/>
              <w:bottom w:val="single" w:sz="4" w:space="0" w:color="auto"/>
              <w:right w:val="single" w:sz="4" w:space="0" w:color="auto"/>
            </w:tcBorders>
          </w:tcPr>
          <w:p w14:paraId="0C453E62" w14:textId="5B77F5A2" w:rsidR="00C71061" w:rsidRPr="00A47994" w:rsidRDefault="00C71061" w:rsidP="00E52096">
            <w:pPr>
              <w:pStyle w:val="Default"/>
              <w:jc w:val="both"/>
              <w:rPr>
                <w:color w:val="auto"/>
                <w:spacing w:val="-2"/>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5A273E" w:rsidRPr="00A47994" w14:paraId="7510E36D" w14:textId="77777777" w:rsidTr="003C3370">
        <w:trPr>
          <w:trHeight w:val="45"/>
        </w:trPr>
        <w:tc>
          <w:tcPr>
            <w:tcW w:w="556" w:type="dxa"/>
            <w:vMerge/>
          </w:tcPr>
          <w:p w14:paraId="0814E19A" w14:textId="77777777" w:rsidR="00C71061" w:rsidRPr="00A47994" w:rsidRDefault="00C71061" w:rsidP="00EF28B8">
            <w:pPr>
              <w:pStyle w:val="Default"/>
              <w:numPr>
                <w:ilvl w:val="0"/>
                <w:numId w:val="42"/>
              </w:numPr>
              <w:ind w:left="22" w:firstLine="0"/>
              <w:jc w:val="center"/>
              <w:rPr>
                <w:color w:val="auto"/>
              </w:rPr>
            </w:pPr>
          </w:p>
        </w:tc>
        <w:tc>
          <w:tcPr>
            <w:tcW w:w="2416" w:type="dxa"/>
            <w:vMerge/>
            <w:tcBorders>
              <w:top w:val="single" w:sz="4" w:space="0" w:color="auto"/>
              <w:left w:val="single" w:sz="4" w:space="0" w:color="auto"/>
              <w:bottom w:val="single" w:sz="4" w:space="0" w:color="auto"/>
              <w:right w:val="single" w:sz="4" w:space="0" w:color="auto"/>
            </w:tcBorders>
            <w:vAlign w:val="center"/>
          </w:tcPr>
          <w:p w14:paraId="241F8C71" w14:textId="77777777" w:rsidR="00C71061" w:rsidRPr="00A47994" w:rsidRDefault="00C71061" w:rsidP="0029014D">
            <w:pPr>
              <w:pStyle w:val="Default"/>
              <w:jc w:val="both"/>
              <w:rPr>
                <w:bCs/>
                <w:color w:val="auto"/>
              </w:rPr>
            </w:pPr>
          </w:p>
        </w:tc>
        <w:tc>
          <w:tcPr>
            <w:tcW w:w="1881" w:type="dxa"/>
            <w:vMerge/>
            <w:tcBorders>
              <w:top w:val="single" w:sz="4" w:space="0" w:color="auto"/>
              <w:left w:val="single" w:sz="4" w:space="0" w:color="auto"/>
              <w:bottom w:val="single" w:sz="4" w:space="0" w:color="auto"/>
              <w:right w:val="single" w:sz="4" w:space="0" w:color="auto"/>
            </w:tcBorders>
            <w:vAlign w:val="center"/>
          </w:tcPr>
          <w:p w14:paraId="695B8711" w14:textId="77777777" w:rsidR="00C71061" w:rsidRPr="00A47994" w:rsidRDefault="00C71061" w:rsidP="0029014D">
            <w:pPr>
              <w:pStyle w:val="Default"/>
              <w:jc w:val="both"/>
              <w:rPr>
                <w:bCs/>
                <w:color w:val="auto"/>
              </w:rPr>
            </w:pPr>
          </w:p>
        </w:tc>
        <w:tc>
          <w:tcPr>
            <w:tcW w:w="4338" w:type="dxa"/>
            <w:vMerge/>
            <w:tcBorders>
              <w:top w:val="single" w:sz="4" w:space="0" w:color="auto"/>
              <w:left w:val="single" w:sz="4" w:space="0" w:color="auto"/>
              <w:bottom w:val="single" w:sz="4" w:space="0" w:color="auto"/>
              <w:right w:val="single" w:sz="4" w:space="0" w:color="auto"/>
            </w:tcBorders>
            <w:vAlign w:val="center"/>
          </w:tcPr>
          <w:p w14:paraId="775983F8" w14:textId="77777777" w:rsidR="00C71061" w:rsidRPr="00A47994" w:rsidRDefault="00C71061" w:rsidP="0029014D">
            <w:pPr>
              <w:pStyle w:val="Default"/>
              <w:jc w:val="both"/>
              <w:rPr>
                <w:bCs/>
                <w:color w:val="auto"/>
              </w:rPr>
            </w:pPr>
          </w:p>
        </w:tc>
        <w:tc>
          <w:tcPr>
            <w:tcW w:w="5546" w:type="dxa"/>
            <w:tcBorders>
              <w:top w:val="single" w:sz="4" w:space="0" w:color="auto"/>
              <w:left w:val="single" w:sz="4" w:space="0" w:color="auto"/>
              <w:bottom w:val="single" w:sz="4" w:space="0" w:color="auto"/>
              <w:right w:val="single" w:sz="4" w:space="0" w:color="auto"/>
            </w:tcBorders>
          </w:tcPr>
          <w:p w14:paraId="4028B768" w14:textId="3DCFB5AF" w:rsidR="00C71061" w:rsidRPr="00A47994" w:rsidRDefault="00C71061" w:rsidP="0029014D">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00E52096" w:rsidRPr="00A47994">
              <w:rPr>
                <w:bCs/>
                <w:color w:val="auto"/>
              </w:rPr>
              <w:t>–</w:t>
            </w:r>
            <w:r w:rsidR="0004390F" w:rsidRPr="00A47994">
              <w:rPr>
                <w:bCs/>
                <w:color w:val="auto"/>
              </w:rPr>
              <w:t xml:space="preserve"> </w:t>
            </w:r>
            <w:r w:rsidR="00E52096" w:rsidRPr="00A47994">
              <w:rPr>
                <w:bCs/>
                <w:color w:val="auto"/>
              </w:rPr>
              <w:t>1</w:t>
            </w:r>
            <w:r w:rsidR="0004390F" w:rsidRPr="00A47994">
              <w:rPr>
                <w:bCs/>
                <w:color w:val="auto"/>
              </w:rPr>
              <w:t xml:space="preserve"> </w:t>
            </w:r>
            <w:r w:rsidR="00E52096" w:rsidRPr="00A47994">
              <w:rPr>
                <w:bCs/>
                <w:color w:val="auto"/>
              </w:rPr>
              <w:t>м</w:t>
            </w:r>
          </w:p>
        </w:tc>
      </w:tr>
      <w:tr w:rsidR="005A273E" w:rsidRPr="00A47994" w14:paraId="5732A1A1" w14:textId="77777777" w:rsidTr="003C3370">
        <w:trPr>
          <w:trHeight w:val="45"/>
        </w:trPr>
        <w:tc>
          <w:tcPr>
            <w:tcW w:w="556" w:type="dxa"/>
            <w:vMerge/>
          </w:tcPr>
          <w:p w14:paraId="23F1B3DA" w14:textId="77777777" w:rsidR="00C71061" w:rsidRPr="00A47994" w:rsidRDefault="00C71061" w:rsidP="00EF28B8">
            <w:pPr>
              <w:pStyle w:val="Default"/>
              <w:numPr>
                <w:ilvl w:val="0"/>
                <w:numId w:val="42"/>
              </w:numPr>
              <w:ind w:left="22" w:firstLine="0"/>
              <w:jc w:val="center"/>
              <w:rPr>
                <w:color w:val="auto"/>
              </w:rPr>
            </w:pPr>
          </w:p>
        </w:tc>
        <w:tc>
          <w:tcPr>
            <w:tcW w:w="2416" w:type="dxa"/>
            <w:vMerge/>
            <w:tcBorders>
              <w:top w:val="single" w:sz="4" w:space="0" w:color="auto"/>
              <w:left w:val="single" w:sz="4" w:space="0" w:color="auto"/>
              <w:bottom w:val="single" w:sz="4" w:space="0" w:color="auto"/>
              <w:right w:val="single" w:sz="4" w:space="0" w:color="auto"/>
            </w:tcBorders>
            <w:vAlign w:val="center"/>
          </w:tcPr>
          <w:p w14:paraId="0A8D715D" w14:textId="77777777" w:rsidR="00C71061" w:rsidRPr="00A47994" w:rsidRDefault="00C71061" w:rsidP="0029014D">
            <w:pPr>
              <w:pStyle w:val="Default"/>
              <w:jc w:val="both"/>
              <w:rPr>
                <w:bCs/>
                <w:color w:val="auto"/>
              </w:rPr>
            </w:pPr>
          </w:p>
        </w:tc>
        <w:tc>
          <w:tcPr>
            <w:tcW w:w="1881" w:type="dxa"/>
            <w:vMerge/>
            <w:tcBorders>
              <w:top w:val="single" w:sz="4" w:space="0" w:color="auto"/>
              <w:left w:val="single" w:sz="4" w:space="0" w:color="auto"/>
              <w:bottom w:val="single" w:sz="4" w:space="0" w:color="auto"/>
              <w:right w:val="single" w:sz="4" w:space="0" w:color="auto"/>
            </w:tcBorders>
            <w:vAlign w:val="center"/>
          </w:tcPr>
          <w:p w14:paraId="6F42B4FB" w14:textId="77777777" w:rsidR="00C71061" w:rsidRPr="00A47994" w:rsidRDefault="00C71061" w:rsidP="0029014D">
            <w:pPr>
              <w:pStyle w:val="Default"/>
              <w:jc w:val="both"/>
              <w:rPr>
                <w:bCs/>
                <w:color w:val="auto"/>
              </w:rPr>
            </w:pPr>
          </w:p>
        </w:tc>
        <w:tc>
          <w:tcPr>
            <w:tcW w:w="4338" w:type="dxa"/>
            <w:vMerge/>
            <w:tcBorders>
              <w:top w:val="single" w:sz="4" w:space="0" w:color="auto"/>
              <w:left w:val="single" w:sz="4" w:space="0" w:color="auto"/>
              <w:bottom w:val="single" w:sz="4" w:space="0" w:color="auto"/>
              <w:right w:val="single" w:sz="4" w:space="0" w:color="auto"/>
            </w:tcBorders>
            <w:vAlign w:val="center"/>
          </w:tcPr>
          <w:p w14:paraId="6D25E3DD" w14:textId="77777777" w:rsidR="00C71061" w:rsidRPr="00A47994" w:rsidRDefault="00C71061" w:rsidP="0029014D">
            <w:pPr>
              <w:pStyle w:val="Default"/>
              <w:jc w:val="both"/>
              <w:rPr>
                <w:bCs/>
                <w:color w:val="auto"/>
              </w:rPr>
            </w:pPr>
          </w:p>
        </w:tc>
        <w:tc>
          <w:tcPr>
            <w:tcW w:w="5546" w:type="dxa"/>
            <w:tcBorders>
              <w:top w:val="single" w:sz="4" w:space="0" w:color="auto"/>
              <w:left w:val="single" w:sz="4" w:space="0" w:color="auto"/>
              <w:bottom w:val="single" w:sz="4" w:space="0" w:color="auto"/>
              <w:right w:val="single" w:sz="4" w:space="0" w:color="auto"/>
            </w:tcBorders>
          </w:tcPr>
          <w:p w14:paraId="61A377AA" w14:textId="619B238B" w:rsidR="00C71061" w:rsidRPr="00A47994" w:rsidRDefault="00C71061" w:rsidP="0029014D">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00E52096" w:rsidRPr="00A47994">
              <w:rPr>
                <w:bCs/>
                <w:color w:val="auto"/>
              </w:rPr>
              <w:t>–</w:t>
            </w:r>
            <w:r w:rsidR="0004390F" w:rsidRPr="00A47994">
              <w:rPr>
                <w:bCs/>
                <w:color w:val="auto"/>
              </w:rPr>
              <w:t xml:space="preserve"> </w:t>
            </w:r>
            <w:r w:rsidR="00E52096" w:rsidRPr="00A47994">
              <w:rPr>
                <w:bCs/>
                <w:color w:val="auto"/>
              </w:rPr>
              <w:t>12</w:t>
            </w:r>
            <w:r w:rsidR="0004390F" w:rsidRPr="00A47994">
              <w:rPr>
                <w:bCs/>
                <w:color w:val="auto"/>
              </w:rPr>
              <w:t xml:space="preserve"> </w:t>
            </w:r>
            <w:r w:rsidR="00E52096" w:rsidRPr="00A47994">
              <w:rPr>
                <w:bCs/>
                <w:color w:val="auto"/>
              </w:rPr>
              <w:t>м</w:t>
            </w:r>
          </w:p>
        </w:tc>
      </w:tr>
      <w:tr w:rsidR="005A273E" w:rsidRPr="00A47994" w14:paraId="403FC033" w14:textId="77777777" w:rsidTr="003C3370">
        <w:trPr>
          <w:trHeight w:val="45"/>
        </w:trPr>
        <w:tc>
          <w:tcPr>
            <w:tcW w:w="556" w:type="dxa"/>
            <w:vMerge/>
          </w:tcPr>
          <w:p w14:paraId="4C6F7468" w14:textId="77777777" w:rsidR="00C71061" w:rsidRPr="00A47994" w:rsidRDefault="00C71061" w:rsidP="00EF28B8">
            <w:pPr>
              <w:pStyle w:val="Default"/>
              <w:numPr>
                <w:ilvl w:val="0"/>
                <w:numId w:val="42"/>
              </w:numPr>
              <w:ind w:left="22" w:firstLine="0"/>
              <w:jc w:val="center"/>
              <w:rPr>
                <w:color w:val="auto"/>
              </w:rPr>
            </w:pPr>
          </w:p>
        </w:tc>
        <w:tc>
          <w:tcPr>
            <w:tcW w:w="2416" w:type="dxa"/>
            <w:vMerge/>
            <w:tcBorders>
              <w:top w:val="single" w:sz="4" w:space="0" w:color="auto"/>
              <w:left w:val="single" w:sz="4" w:space="0" w:color="auto"/>
              <w:bottom w:val="single" w:sz="4" w:space="0" w:color="auto"/>
              <w:right w:val="single" w:sz="4" w:space="0" w:color="auto"/>
            </w:tcBorders>
            <w:vAlign w:val="center"/>
          </w:tcPr>
          <w:p w14:paraId="6AD1883B" w14:textId="77777777" w:rsidR="00C71061" w:rsidRPr="00A47994" w:rsidRDefault="00C71061" w:rsidP="0029014D">
            <w:pPr>
              <w:pStyle w:val="Default"/>
              <w:jc w:val="both"/>
              <w:rPr>
                <w:bCs/>
                <w:color w:val="auto"/>
              </w:rPr>
            </w:pPr>
          </w:p>
        </w:tc>
        <w:tc>
          <w:tcPr>
            <w:tcW w:w="1881" w:type="dxa"/>
            <w:vMerge/>
            <w:tcBorders>
              <w:top w:val="single" w:sz="4" w:space="0" w:color="auto"/>
              <w:left w:val="single" w:sz="4" w:space="0" w:color="auto"/>
              <w:bottom w:val="single" w:sz="4" w:space="0" w:color="auto"/>
              <w:right w:val="single" w:sz="4" w:space="0" w:color="auto"/>
            </w:tcBorders>
            <w:vAlign w:val="center"/>
          </w:tcPr>
          <w:p w14:paraId="03642018" w14:textId="77777777" w:rsidR="00C71061" w:rsidRPr="00A47994" w:rsidRDefault="00C71061" w:rsidP="0029014D">
            <w:pPr>
              <w:pStyle w:val="Default"/>
              <w:jc w:val="both"/>
              <w:rPr>
                <w:bCs/>
                <w:color w:val="auto"/>
              </w:rPr>
            </w:pPr>
          </w:p>
        </w:tc>
        <w:tc>
          <w:tcPr>
            <w:tcW w:w="4338" w:type="dxa"/>
            <w:vMerge/>
            <w:tcBorders>
              <w:top w:val="single" w:sz="4" w:space="0" w:color="auto"/>
              <w:left w:val="single" w:sz="4" w:space="0" w:color="auto"/>
              <w:bottom w:val="single" w:sz="4" w:space="0" w:color="auto"/>
              <w:right w:val="single" w:sz="4" w:space="0" w:color="auto"/>
            </w:tcBorders>
            <w:vAlign w:val="center"/>
          </w:tcPr>
          <w:p w14:paraId="332FF87C" w14:textId="77777777" w:rsidR="00C71061" w:rsidRPr="00A47994" w:rsidRDefault="00C71061" w:rsidP="0029014D">
            <w:pPr>
              <w:pStyle w:val="Default"/>
              <w:jc w:val="both"/>
              <w:rPr>
                <w:bCs/>
                <w:color w:val="auto"/>
              </w:rPr>
            </w:pPr>
          </w:p>
        </w:tc>
        <w:tc>
          <w:tcPr>
            <w:tcW w:w="5546" w:type="dxa"/>
            <w:tcBorders>
              <w:top w:val="single" w:sz="4" w:space="0" w:color="auto"/>
              <w:left w:val="single" w:sz="4" w:space="0" w:color="auto"/>
              <w:bottom w:val="single" w:sz="4" w:space="0" w:color="auto"/>
              <w:right w:val="single" w:sz="4" w:space="0" w:color="auto"/>
            </w:tcBorders>
          </w:tcPr>
          <w:p w14:paraId="525C76A0" w14:textId="365D557D" w:rsidR="00C71061" w:rsidRPr="00A47994" w:rsidRDefault="00C71061" w:rsidP="0029014D">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w:t>
            </w:r>
            <w:r w:rsidR="00E52096" w:rsidRPr="00A47994">
              <w:rPr>
                <w:color w:val="auto"/>
              </w:rPr>
              <w:t>аницах</w:t>
            </w:r>
            <w:r w:rsidR="0004390F" w:rsidRPr="00A47994">
              <w:rPr>
                <w:color w:val="auto"/>
              </w:rPr>
              <w:t xml:space="preserve"> </w:t>
            </w:r>
            <w:r w:rsidR="00E52096" w:rsidRPr="00A47994">
              <w:rPr>
                <w:color w:val="auto"/>
              </w:rPr>
              <w:t>земельного</w:t>
            </w:r>
            <w:r w:rsidR="0004390F" w:rsidRPr="00A47994">
              <w:rPr>
                <w:color w:val="auto"/>
              </w:rPr>
              <w:t xml:space="preserve"> </w:t>
            </w:r>
            <w:r w:rsidR="00E52096" w:rsidRPr="00A47994">
              <w:rPr>
                <w:color w:val="auto"/>
              </w:rPr>
              <w:t>участка</w:t>
            </w:r>
            <w:r w:rsidR="0004390F" w:rsidRPr="00A47994">
              <w:rPr>
                <w:color w:val="auto"/>
              </w:rPr>
              <w:t xml:space="preserve"> </w:t>
            </w:r>
            <w:r w:rsidR="00E52096" w:rsidRPr="00A47994">
              <w:rPr>
                <w:color w:val="auto"/>
              </w:rPr>
              <w:t>–</w:t>
            </w:r>
            <w:r w:rsidR="0004390F" w:rsidRPr="00A47994">
              <w:rPr>
                <w:color w:val="auto"/>
              </w:rPr>
              <w:t xml:space="preserve"> </w:t>
            </w:r>
            <w:r w:rsidR="00E52096" w:rsidRPr="00A47994">
              <w:rPr>
                <w:color w:val="auto"/>
              </w:rPr>
              <w:t>20%</w:t>
            </w:r>
          </w:p>
        </w:tc>
      </w:tr>
      <w:tr w:rsidR="00EE32D2" w:rsidRPr="00A47994" w14:paraId="555DB6B7" w14:textId="77777777" w:rsidTr="003C3370">
        <w:trPr>
          <w:trHeight w:val="42"/>
        </w:trPr>
        <w:tc>
          <w:tcPr>
            <w:tcW w:w="556" w:type="dxa"/>
            <w:vMerge w:val="restart"/>
          </w:tcPr>
          <w:p w14:paraId="68BD49D4" w14:textId="77777777" w:rsidR="00EE32D2" w:rsidRPr="00A47994" w:rsidRDefault="00EE32D2" w:rsidP="00EF28B8">
            <w:pPr>
              <w:pStyle w:val="Default"/>
              <w:numPr>
                <w:ilvl w:val="0"/>
                <w:numId w:val="42"/>
              </w:numPr>
              <w:ind w:left="22" w:firstLine="0"/>
              <w:jc w:val="center"/>
              <w:rPr>
                <w:color w:val="auto"/>
              </w:rPr>
            </w:pPr>
          </w:p>
        </w:tc>
        <w:tc>
          <w:tcPr>
            <w:tcW w:w="2416" w:type="dxa"/>
            <w:vMerge w:val="restart"/>
          </w:tcPr>
          <w:p w14:paraId="40C63A09" w14:textId="3B241CE1" w:rsidR="00EE32D2" w:rsidRPr="00A47994" w:rsidRDefault="00EE32D2" w:rsidP="00EE32D2">
            <w:pPr>
              <w:pStyle w:val="Default"/>
              <w:jc w:val="both"/>
              <w:rPr>
                <w:color w:val="auto"/>
              </w:rPr>
            </w:pPr>
            <w:r w:rsidRPr="00A47994">
              <w:rPr>
                <w:bCs/>
                <w:color w:val="auto"/>
              </w:rPr>
              <w:t>Связь</w:t>
            </w:r>
          </w:p>
        </w:tc>
        <w:tc>
          <w:tcPr>
            <w:tcW w:w="1881" w:type="dxa"/>
            <w:vMerge w:val="restart"/>
          </w:tcPr>
          <w:p w14:paraId="0FAD33F4" w14:textId="60350CF6" w:rsidR="00EE32D2" w:rsidRPr="00A47994" w:rsidRDefault="00EE32D2" w:rsidP="00EE32D2">
            <w:pPr>
              <w:pStyle w:val="Default"/>
              <w:jc w:val="both"/>
              <w:rPr>
                <w:color w:val="auto"/>
              </w:rPr>
            </w:pPr>
            <w:r w:rsidRPr="00A47994">
              <w:rPr>
                <w:bCs/>
                <w:color w:val="auto"/>
              </w:rPr>
              <w:t>6.8</w:t>
            </w:r>
          </w:p>
        </w:tc>
        <w:tc>
          <w:tcPr>
            <w:tcW w:w="4338" w:type="dxa"/>
            <w:vMerge w:val="restart"/>
          </w:tcPr>
          <w:p w14:paraId="02AED277" w14:textId="52BD2E8D" w:rsidR="00EE32D2" w:rsidRPr="00A47994" w:rsidRDefault="00EE32D2" w:rsidP="00EE32D2">
            <w:pPr>
              <w:pStyle w:val="Default"/>
              <w:jc w:val="both"/>
              <w:rPr>
                <w:color w:val="auto"/>
              </w:rPr>
            </w:pPr>
            <w:r w:rsidRPr="00A47994">
              <w:rPr>
                <w:bCs/>
                <w:color w:val="auto"/>
              </w:rPr>
              <w:t>Размещение</w:t>
            </w:r>
            <w:r w:rsidR="0004390F" w:rsidRPr="00A47994">
              <w:rPr>
                <w:bCs/>
                <w:color w:val="auto"/>
              </w:rPr>
              <w:t xml:space="preserve"> </w:t>
            </w:r>
            <w:r w:rsidRPr="00A47994">
              <w:rPr>
                <w:bCs/>
                <w:color w:val="auto"/>
              </w:rPr>
              <w:t>объектов</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радиовещания,</w:t>
            </w:r>
            <w:r w:rsidR="0004390F" w:rsidRPr="00A47994">
              <w:rPr>
                <w:bCs/>
                <w:color w:val="auto"/>
              </w:rPr>
              <w:t xml:space="preserve"> </w:t>
            </w:r>
            <w:r w:rsidRPr="00A47994">
              <w:rPr>
                <w:bCs/>
                <w:color w:val="auto"/>
              </w:rPr>
              <w:t>телевидения,</w:t>
            </w:r>
            <w:r w:rsidR="0004390F" w:rsidRPr="00A47994">
              <w:rPr>
                <w:bCs/>
                <w:color w:val="auto"/>
              </w:rPr>
              <w:t xml:space="preserve"> </w:t>
            </w:r>
            <w:r w:rsidRPr="00A47994">
              <w:rPr>
                <w:bCs/>
                <w:color w:val="auto"/>
              </w:rPr>
              <w:t>включая</w:t>
            </w:r>
            <w:r w:rsidR="0004390F" w:rsidRPr="00A47994">
              <w:rPr>
                <w:bCs/>
                <w:color w:val="auto"/>
              </w:rPr>
              <w:t xml:space="preserve"> </w:t>
            </w:r>
            <w:r w:rsidRPr="00A47994">
              <w:rPr>
                <w:bCs/>
                <w:color w:val="auto"/>
              </w:rPr>
              <w:t>воздушные</w:t>
            </w:r>
            <w:r w:rsidR="0004390F" w:rsidRPr="00A47994">
              <w:rPr>
                <w:bCs/>
                <w:color w:val="auto"/>
              </w:rPr>
              <w:t xml:space="preserve"> </w:t>
            </w:r>
            <w:r w:rsidRPr="00A47994">
              <w:rPr>
                <w:bCs/>
                <w:color w:val="auto"/>
              </w:rPr>
              <w:t>радиорелейные,</w:t>
            </w:r>
            <w:r w:rsidR="0004390F" w:rsidRPr="00A47994">
              <w:rPr>
                <w:bCs/>
                <w:color w:val="auto"/>
              </w:rPr>
              <w:t xml:space="preserve"> </w:t>
            </w:r>
            <w:r w:rsidRPr="00A47994">
              <w:rPr>
                <w:bCs/>
                <w:color w:val="auto"/>
              </w:rPr>
              <w:t>надземные</w:t>
            </w:r>
            <w:r w:rsidR="0004390F" w:rsidRPr="00A47994">
              <w:rPr>
                <w:bCs/>
                <w:color w:val="auto"/>
              </w:rPr>
              <w:t xml:space="preserve"> </w:t>
            </w:r>
            <w:r w:rsidRPr="00A47994">
              <w:rPr>
                <w:bCs/>
                <w:color w:val="auto"/>
              </w:rPr>
              <w:t>и</w:t>
            </w:r>
            <w:r w:rsidR="0004390F" w:rsidRPr="00A47994">
              <w:rPr>
                <w:bCs/>
                <w:color w:val="auto"/>
              </w:rPr>
              <w:t xml:space="preserve"> </w:t>
            </w:r>
            <w:r w:rsidRPr="00A47994">
              <w:rPr>
                <w:bCs/>
                <w:color w:val="auto"/>
              </w:rPr>
              <w:t>подземные</w:t>
            </w:r>
            <w:r w:rsidR="0004390F" w:rsidRPr="00A47994">
              <w:rPr>
                <w:bCs/>
                <w:color w:val="auto"/>
              </w:rPr>
              <w:t xml:space="preserve"> </w:t>
            </w:r>
            <w:r w:rsidRPr="00A47994">
              <w:rPr>
                <w:bCs/>
                <w:color w:val="auto"/>
              </w:rPr>
              <w:t>кабельные</w:t>
            </w:r>
            <w:r w:rsidR="0004390F" w:rsidRPr="00A47994">
              <w:rPr>
                <w:bCs/>
                <w:color w:val="auto"/>
              </w:rPr>
              <w:t xml:space="preserve"> </w:t>
            </w:r>
            <w:r w:rsidRPr="00A47994">
              <w:rPr>
                <w:bCs/>
                <w:color w:val="auto"/>
              </w:rPr>
              <w:t>линии</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линии</w:t>
            </w:r>
            <w:r w:rsidR="0004390F" w:rsidRPr="00A47994">
              <w:rPr>
                <w:bCs/>
                <w:color w:val="auto"/>
              </w:rPr>
              <w:t xml:space="preserve"> </w:t>
            </w:r>
            <w:r w:rsidRPr="00A47994">
              <w:rPr>
                <w:bCs/>
                <w:color w:val="auto"/>
              </w:rPr>
              <w:t>радиофикации,</w:t>
            </w:r>
            <w:r w:rsidR="0004390F" w:rsidRPr="00A47994">
              <w:rPr>
                <w:bCs/>
                <w:color w:val="auto"/>
              </w:rPr>
              <w:t xml:space="preserve"> </w:t>
            </w:r>
            <w:r w:rsidRPr="00A47994">
              <w:rPr>
                <w:bCs/>
                <w:color w:val="auto"/>
              </w:rPr>
              <w:t>антенные</w:t>
            </w:r>
            <w:r w:rsidR="0004390F" w:rsidRPr="00A47994">
              <w:rPr>
                <w:bCs/>
                <w:color w:val="auto"/>
              </w:rPr>
              <w:t xml:space="preserve"> </w:t>
            </w:r>
            <w:r w:rsidRPr="00A47994">
              <w:rPr>
                <w:bCs/>
                <w:color w:val="auto"/>
              </w:rPr>
              <w:t>поля,</w:t>
            </w:r>
            <w:r w:rsidR="0004390F" w:rsidRPr="00A47994">
              <w:rPr>
                <w:bCs/>
                <w:color w:val="auto"/>
              </w:rPr>
              <w:t xml:space="preserve"> </w:t>
            </w:r>
            <w:r w:rsidRPr="00A47994">
              <w:rPr>
                <w:bCs/>
                <w:color w:val="auto"/>
              </w:rPr>
              <w:t>усилительные</w:t>
            </w:r>
            <w:r w:rsidR="0004390F" w:rsidRPr="00A47994">
              <w:rPr>
                <w:bCs/>
                <w:color w:val="auto"/>
              </w:rPr>
              <w:t xml:space="preserve"> </w:t>
            </w:r>
            <w:r w:rsidRPr="00A47994">
              <w:rPr>
                <w:bCs/>
                <w:color w:val="auto"/>
              </w:rPr>
              <w:t>пункты</w:t>
            </w:r>
            <w:r w:rsidR="0004390F" w:rsidRPr="00A47994">
              <w:rPr>
                <w:bCs/>
                <w:color w:val="auto"/>
              </w:rPr>
              <w:t xml:space="preserve"> </w:t>
            </w:r>
            <w:r w:rsidRPr="00A47994">
              <w:rPr>
                <w:bCs/>
                <w:color w:val="auto"/>
              </w:rPr>
              <w:t>на</w:t>
            </w:r>
            <w:r w:rsidR="0004390F" w:rsidRPr="00A47994">
              <w:rPr>
                <w:bCs/>
                <w:color w:val="auto"/>
              </w:rPr>
              <w:t xml:space="preserve"> </w:t>
            </w:r>
            <w:r w:rsidRPr="00A47994">
              <w:rPr>
                <w:bCs/>
                <w:color w:val="auto"/>
              </w:rPr>
              <w:t>кабельных</w:t>
            </w:r>
            <w:r w:rsidR="0004390F" w:rsidRPr="00A47994">
              <w:rPr>
                <w:bCs/>
                <w:color w:val="auto"/>
              </w:rPr>
              <w:t xml:space="preserve"> </w:t>
            </w:r>
            <w:r w:rsidRPr="00A47994">
              <w:rPr>
                <w:bCs/>
                <w:color w:val="auto"/>
              </w:rPr>
              <w:t>линиях</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инфраструктуру</w:t>
            </w:r>
            <w:r w:rsidR="0004390F" w:rsidRPr="00A47994">
              <w:rPr>
                <w:bCs/>
                <w:color w:val="auto"/>
              </w:rPr>
              <w:t xml:space="preserve"> </w:t>
            </w:r>
            <w:r w:rsidRPr="00A47994">
              <w:rPr>
                <w:bCs/>
                <w:color w:val="auto"/>
              </w:rPr>
              <w:t>спутниковой</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и</w:t>
            </w:r>
            <w:r w:rsidR="0004390F" w:rsidRPr="00A47994">
              <w:rPr>
                <w:bCs/>
                <w:color w:val="auto"/>
              </w:rPr>
              <w:t xml:space="preserve"> </w:t>
            </w:r>
            <w:r w:rsidRPr="00A47994">
              <w:rPr>
                <w:bCs/>
                <w:color w:val="auto"/>
              </w:rPr>
              <w:t>телерадиовещания,</w:t>
            </w:r>
            <w:r w:rsidR="0004390F" w:rsidRPr="00A47994">
              <w:rPr>
                <w:bCs/>
                <w:color w:val="auto"/>
              </w:rPr>
              <w:t xml:space="preserve"> </w:t>
            </w:r>
            <w:r w:rsidRPr="00A47994">
              <w:rPr>
                <w:bCs/>
                <w:color w:val="auto"/>
              </w:rPr>
              <w:t>за</w:t>
            </w:r>
            <w:r w:rsidR="0004390F" w:rsidRPr="00A47994">
              <w:rPr>
                <w:bCs/>
                <w:color w:val="auto"/>
              </w:rPr>
              <w:t xml:space="preserve"> </w:t>
            </w:r>
            <w:r w:rsidRPr="00A47994">
              <w:rPr>
                <w:bCs/>
                <w:color w:val="auto"/>
              </w:rPr>
              <w:t>исключением</w:t>
            </w:r>
            <w:r w:rsidR="0004390F" w:rsidRPr="00A47994">
              <w:rPr>
                <w:bCs/>
                <w:color w:val="auto"/>
              </w:rPr>
              <w:t xml:space="preserve"> </w:t>
            </w:r>
            <w:r w:rsidRPr="00A47994">
              <w:rPr>
                <w:bCs/>
                <w:color w:val="auto"/>
              </w:rPr>
              <w:t>объектов</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размещение</w:t>
            </w:r>
            <w:r w:rsidR="0004390F" w:rsidRPr="00A47994">
              <w:rPr>
                <w:bCs/>
                <w:color w:val="auto"/>
              </w:rPr>
              <w:t xml:space="preserve"> </w:t>
            </w:r>
            <w:r w:rsidRPr="00A47994">
              <w:rPr>
                <w:bCs/>
                <w:color w:val="auto"/>
              </w:rPr>
              <w:t>которых</w:t>
            </w:r>
            <w:r w:rsidR="0004390F" w:rsidRPr="00A47994">
              <w:rPr>
                <w:bCs/>
                <w:color w:val="auto"/>
              </w:rPr>
              <w:t xml:space="preserve"> </w:t>
            </w:r>
            <w:r w:rsidRPr="00A47994">
              <w:rPr>
                <w:bCs/>
                <w:color w:val="auto"/>
              </w:rPr>
              <w:t>предусмотрено</w:t>
            </w:r>
            <w:r w:rsidR="0004390F" w:rsidRPr="00A47994">
              <w:rPr>
                <w:bCs/>
                <w:color w:val="auto"/>
              </w:rPr>
              <w:t xml:space="preserve"> </w:t>
            </w:r>
            <w:r w:rsidRPr="00A47994">
              <w:rPr>
                <w:bCs/>
                <w:color w:val="auto"/>
              </w:rPr>
              <w:t>содержанием</w:t>
            </w:r>
            <w:r w:rsidR="0004390F" w:rsidRPr="00A47994">
              <w:rPr>
                <w:bCs/>
                <w:color w:val="auto"/>
              </w:rPr>
              <w:t xml:space="preserve"> </w:t>
            </w:r>
            <w:r w:rsidRPr="00A47994">
              <w:rPr>
                <w:bCs/>
                <w:color w:val="auto"/>
              </w:rPr>
              <w:t>видов</w:t>
            </w:r>
            <w:r w:rsidR="0004390F" w:rsidRPr="00A47994">
              <w:rPr>
                <w:bCs/>
                <w:color w:val="auto"/>
              </w:rPr>
              <w:t xml:space="preserve"> </w:t>
            </w:r>
            <w:r w:rsidRPr="00A47994">
              <w:rPr>
                <w:bCs/>
                <w:color w:val="auto"/>
              </w:rPr>
              <w:t>разрешенного</w:t>
            </w:r>
            <w:r w:rsidR="0004390F" w:rsidRPr="00A47994">
              <w:rPr>
                <w:bCs/>
                <w:color w:val="auto"/>
              </w:rPr>
              <w:t xml:space="preserve"> </w:t>
            </w:r>
            <w:r w:rsidRPr="00A47994">
              <w:rPr>
                <w:bCs/>
                <w:color w:val="auto"/>
              </w:rPr>
              <w:t>использования</w:t>
            </w:r>
            <w:r w:rsidR="0004390F" w:rsidRPr="00A47994">
              <w:rPr>
                <w:bCs/>
                <w:color w:val="auto"/>
              </w:rPr>
              <w:t xml:space="preserve"> </w:t>
            </w:r>
            <w:r w:rsidRPr="00A47994">
              <w:rPr>
                <w:bCs/>
                <w:color w:val="auto"/>
              </w:rPr>
              <w:t>с</w:t>
            </w:r>
            <w:r w:rsidR="0004390F" w:rsidRPr="00A47994">
              <w:rPr>
                <w:bCs/>
                <w:color w:val="auto"/>
              </w:rPr>
              <w:t xml:space="preserve"> </w:t>
            </w:r>
            <w:r w:rsidRPr="00A47994">
              <w:rPr>
                <w:bCs/>
                <w:color w:val="auto"/>
              </w:rPr>
              <w:t>кодами</w:t>
            </w:r>
            <w:r w:rsidR="0004390F" w:rsidRPr="00A47994">
              <w:rPr>
                <w:bCs/>
                <w:color w:val="auto"/>
              </w:rPr>
              <w:t xml:space="preserve"> </w:t>
            </w:r>
            <w:r w:rsidRPr="00A47994">
              <w:rPr>
                <w:bCs/>
                <w:color w:val="auto"/>
              </w:rPr>
              <w:t>3.1.1,</w:t>
            </w:r>
            <w:r w:rsidR="0004390F" w:rsidRPr="00A47994">
              <w:rPr>
                <w:bCs/>
                <w:color w:val="auto"/>
              </w:rPr>
              <w:t xml:space="preserve"> </w:t>
            </w:r>
            <w:r w:rsidRPr="00A47994">
              <w:rPr>
                <w:bCs/>
                <w:color w:val="auto"/>
              </w:rPr>
              <w:t>3.2.3</w:t>
            </w:r>
          </w:p>
        </w:tc>
        <w:tc>
          <w:tcPr>
            <w:tcW w:w="5546" w:type="dxa"/>
          </w:tcPr>
          <w:p w14:paraId="07CCC2E6" w14:textId="0194B15B" w:rsidR="00EE32D2" w:rsidRPr="00A47994" w:rsidRDefault="00E82DB4" w:rsidP="00EE32D2">
            <w:pPr>
              <w:pStyle w:val="Default"/>
              <w:jc w:val="both"/>
              <w:rPr>
                <w:color w:val="auto"/>
              </w:rPr>
            </w:pPr>
            <w:r w:rsidRPr="00A47994">
              <w:rPr>
                <w:color w:val="auto"/>
                <w:spacing w:val="-2"/>
              </w:rPr>
              <w:t xml:space="preserve">Минимальный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21B757AC" w14:textId="77777777" w:rsidTr="003C3370">
        <w:trPr>
          <w:trHeight w:val="42"/>
        </w:trPr>
        <w:tc>
          <w:tcPr>
            <w:tcW w:w="556" w:type="dxa"/>
            <w:vMerge/>
          </w:tcPr>
          <w:p w14:paraId="07376E0E"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7485C2A2" w14:textId="77777777" w:rsidR="00EE32D2" w:rsidRPr="00A47994" w:rsidRDefault="00EE32D2" w:rsidP="00EE32D2">
            <w:pPr>
              <w:pStyle w:val="Default"/>
              <w:jc w:val="both"/>
              <w:rPr>
                <w:color w:val="auto"/>
              </w:rPr>
            </w:pPr>
          </w:p>
        </w:tc>
        <w:tc>
          <w:tcPr>
            <w:tcW w:w="1881" w:type="dxa"/>
            <w:vMerge/>
          </w:tcPr>
          <w:p w14:paraId="4A88BFDB" w14:textId="77777777" w:rsidR="00EE32D2" w:rsidRPr="00A47994" w:rsidRDefault="00EE32D2" w:rsidP="00EE32D2">
            <w:pPr>
              <w:pStyle w:val="Default"/>
              <w:jc w:val="both"/>
              <w:rPr>
                <w:color w:val="auto"/>
              </w:rPr>
            </w:pPr>
          </w:p>
        </w:tc>
        <w:tc>
          <w:tcPr>
            <w:tcW w:w="4338" w:type="dxa"/>
            <w:vMerge/>
          </w:tcPr>
          <w:p w14:paraId="7B3509E6" w14:textId="77777777" w:rsidR="00EE32D2" w:rsidRPr="00A47994" w:rsidRDefault="00EE32D2" w:rsidP="00EE32D2">
            <w:pPr>
              <w:pStyle w:val="Default"/>
              <w:jc w:val="both"/>
              <w:rPr>
                <w:color w:val="auto"/>
              </w:rPr>
            </w:pPr>
          </w:p>
        </w:tc>
        <w:tc>
          <w:tcPr>
            <w:tcW w:w="5546" w:type="dxa"/>
          </w:tcPr>
          <w:p w14:paraId="3CC9B87D" w14:textId="6B45B7E2" w:rsidR="00EE32D2" w:rsidRPr="00A47994" w:rsidRDefault="00E82DB4" w:rsidP="00EE32D2">
            <w:pPr>
              <w:pStyle w:val="Default"/>
              <w:jc w:val="both"/>
              <w:rPr>
                <w:color w:val="auto"/>
              </w:rPr>
            </w:pPr>
            <w:r w:rsidRPr="00A47994">
              <w:rPr>
                <w:color w:val="auto"/>
                <w:spacing w:val="-2"/>
              </w:rPr>
              <w:t xml:space="preserve">Максимальный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4A688703" w14:textId="77777777" w:rsidTr="003C3370">
        <w:trPr>
          <w:trHeight w:val="42"/>
        </w:trPr>
        <w:tc>
          <w:tcPr>
            <w:tcW w:w="556" w:type="dxa"/>
            <w:vMerge/>
          </w:tcPr>
          <w:p w14:paraId="11AB272C"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6E0A739C" w14:textId="77777777" w:rsidR="00EE32D2" w:rsidRPr="00A47994" w:rsidRDefault="00EE32D2" w:rsidP="00EE32D2">
            <w:pPr>
              <w:pStyle w:val="Default"/>
              <w:jc w:val="both"/>
              <w:rPr>
                <w:color w:val="auto"/>
              </w:rPr>
            </w:pPr>
          </w:p>
        </w:tc>
        <w:tc>
          <w:tcPr>
            <w:tcW w:w="1881" w:type="dxa"/>
            <w:vMerge/>
          </w:tcPr>
          <w:p w14:paraId="22022375" w14:textId="77777777" w:rsidR="00EE32D2" w:rsidRPr="00A47994" w:rsidRDefault="00EE32D2" w:rsidP="00EE32D2">
            <w:pPr>
              <w:pStyle w:val="Default"/>
              <w:jc w:val="both"/>
              <w:rPr>
                <w:color w:val="auto"/>
              </w:rPr>
            </w:pPr>
          </w:p>
        </w:tc>
        <w:tc>
          <w:tcPr>
            <w:tcW w:w="4338" w:type="dxa"/>
            <w:vMerge/>
          </w:tcPr>
          <w:p w14:paraId="4716F5AD" w14:textId="77777777" w:rsidR="00EE32D2" w:rsidRPr="00A47994" w:rsidRDefault="00EE32D2" w:rsidP="00EE32D2">
            <w:pPr>
              <w:pStyle w:val="Default"/>
              <w:jc w:val="both"/>
              <w:rPr>
                <w:color w:val="auto"/>
              </w:rPr>
            </w:pPr>
          </w:p>
        </w:tc>
        <w:tc>
          <w:tcPr>
            <w:tcW w:w="5546" w:type="dxa"/>
          </w:tcPr>
          <w:p w14:paraId="56DBD433" w14:textId="77A83AC0" w:rsidR="00EE32D2" w:rsidRPr="00A47994" w:rsidRDefault="00EE32D2" w:rsidP="00EE32D2">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–90%</w:t>
            </w:r>
          </w:p>
        </w:tc>
      </w:tr>
      <w:tr w:rsidR="00EE32D2" w:rsidRPr="00A47994" w14:paraId="4BD0AD00" w14:textId="77777777" w:rsidTr="003C3370">
        <w:trPr>
          <w:trHeight w:val="42"/>
        </w:trPr>
        <w:tc>
          <w:tcPr>
            <w:tcW w:w="556" w:type="dxa"/>
            <w:vMerge/>
          </w:tcPr>
          <w:p w14:paraId="271059CE"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3951F3E6" w14:textId="77777777" w:rsidR="00EE32D2" w:rsidRPr="00A47994" w:rsidRDefault="00EE32D2" w:rsidP="00EE32D2">
            <w:pPr>
              <w:pStyle w:val="Default"/>
              <w:jc w:val="both"/>
              <w:rPr>
                <w:color w:val="auto"/>
              </w:rPr>
            </w:pPr>
          </w:p>
        </w:tc>
        <w:tc>
          <w:tcPr>
            <w:tcW w:w="1881" w:type="dxa"/>
            <w:vMerge/>
          </w:tcPr>
          <w:p w14:paraId="1806A403" w14:textId="77777777" w:rsidR="00EE32D2" w:rsidRPr="00A47994" w:rsidRDefault="00EE32D2" w:rsidP="00EE32D2">
            <w:pPr>
              <w:pStyle w:val="Default"/>
              <w:jc w:val="both"/>
              <w:rPr>
                <w:color w:val="auto"/>
              </w:rPr>
            </w:pPr>
          </w:p>
        </w:tc>
        <w:tc>
          <w:tcPr>
            <w:tcW w:w="4338" w:type="dxa"/>
            <w:vMerge/>
          </w:tcPr>
          <w:p w14:paraId="51CEB851" w14:textId="77777777" w:rsidR="00EE32D2" w:rsidRPr="00A47994" w:rsidRDefault="00EE32D2" w:rsidP="00EE32D2">
            <w:pPr>
              <w:pStyle w:val="Default"/>
              <w:jc w:val="both"/>
              <w:rPr>
                <w:color w:val="auto"/>
              </w:rPr>
            </w:pPr>
          </w:p>
        </w:tc>
        <w:tc>
          <w:tcPr>
            <w:tcW w:w="5546" w:type="dxa"/>
          </w:tcPr>
          <w:p w14:paraId="0281E23B" w14:textId="3C8464FE" w:rsidR="00EE32D2" w:rsidRPr="00A47994" w:rsidRDefault="00B726CE" w:rsidP="00EE32D2">
            <w:pPr>
              <w:pStyle w:val="Default"/>
              <w:jc w:val="both"/>
              <w:rPr>
                <w:color w:val="auto"/>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EE32D2" w:rsidRPr="00A47994" w14:paraId="55534242" w14:textId="77777777" w:rsidTr="003C3370">
        <w:trPr>
          <w:trHeight w:val="42"/>
        </w:trPr>
        <w:tc>
          <w:tcPr>
            <w:tcW w:w="556" w:type="dxa"/>
            <w:vMerge/>
          </w:tcPr>
          <w:p w14:paraId="1F89C25B"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02F1D004" w14:textId="77777777" w:rsidR="00EE32D2" w:rsidRPr="00A47994" w:rsidRDefault="00EE32D2" w:rsidP="00EE32D2">
            <w:pPr>
              <w:pStyle w:val="Default"/>
              <w:jc w:val="both"/>
              <w:rPr>
                <w:color w:val="auto"/>
              </w:rPr>
            </w:pPr>
          </w:p>
        </w:tc>
        <w:tc>
          <w:tcPr>
            <w:tcW w:w="1881" w:type="dxa"/>
            <w:vMerge/>
          </w:tcPr>
          <w:p w14:paraId="11C5CA5A" w14:textId="77777777" w:rsidR="00EE32D2" w:rsidRPr="00A47994" w:rsidRDefault="00EE32D2" w:rsidP="00EE32D2">
            <w:pPr>
              <w:pStyle w:val="Default"/>
              <w:jc w:val="both"/>
              <w:rPr>
                <w:color w:val="auto"/>
              </w:rPr>
            </w:pPr>
          </w:p>
        </w:tc>
        <w:tc>
          <w:tcPr>
            <w:tcW w:w="4338" w:type="dxa"/>
            <w:vMerge/>
          </w:tcPr>
          <w:p w14:paraId="6BF08835" w14:textId="77777777" w:rsidR="00EE32D2" w:rsidRPr="00A47994" w:rsidRDefault="00EE32D2" w:rsidP="00EE32D2">
            <w:pPr>
              <w:pStyle w:val="Default"/>
              <w:jc w:val="both"/>
              <w:rPr>
                <w:color w:val="auto"/>
              </w:rPr>
            </w:pPr>
          </w:p>
        </w:tc>
        <w:tc>
          <w:tcPr>
            <w:tcW w:w="5546" w:type="dxa"/>
          </w:tcPr>
          <w:p w14:paraId="05A63BDD" w14:textId="608FBB9D" w:rsidR="00EE32D2" w:rsidRPr="00A47994" w:rsidRDefault="00EE32D2" w:rsidP="00EE32D2">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4FCD1E94" w14:textId="77777777" w:rsidTr="003C3370">
        <w:trPr>
          <w:trHeight w:val="42"/>
        </w:trPr>
        <w:tc>
          <w:tcPr>
            <w:tcW w:w="556" w:type="dxa"/>
            <w:vMerge/>
          </w:tcPr>
          <w:p w14:paraId="7621C7EC" w14:textId="77777777" w:rsidR="00EE32D2" w:rsidRPr="00A47994" w:rsidRDefault="00EE32D2" w:rsidP="00EF28B8">
            <w:pPr>
              <w:pStyle w:val="Default"/>
              <w:numPr>
                <w:ilvl w:val="0"/>
                <w:numId w:val="42"/>
              </w:numPr>
              <w:ind w:left="22" w:firstLine="0"/>
              <w:jc w:val="center"/>
              <w:rPr>
                <w:color w:val="auto"/>
              </w:rPr>
            </w:pPr>
          </w:p>
        </w:tc>
        <w:tc>
          <w:tcPr>
            <w:tcW w:w="2416" w:type="dxa"/>
            <w:vMerge/>
          </w:tcPr>
          <w:p w14:paraId="08FFA2CC" w14:textId="77777777" w:rsidR="00EE32D2" w:rsidRPr="00A47994" w:rsidRDefault="00EE32D2" w:rsidP="00EE32D2">
            <w:pPr>
              <w:pStyle w:val="Default"/>
              <w:jc w:val="both"/>
              <w:rPr>
                <w:color w:val="auto"/>
              </w:rPr>
            </w:pPr>
          </w:p>
        </w:tc>
        <w:tc>
          <w:tcPr>
            <w:tcW w:w="1881" w:type="dxa"/>
            <w:vMerge/>
          </w:tcPr>
          <w:p w14:paraId="52151B8A" w14:textId="77777777" w:rsidR="00EE32D2" w:rsidRPr="00A47994" w:rsidRDefault="00EE32D2" w:rsidP="00EE32D2">
            <w:pPr>
              <w:pStyle w:val="Default"/>
              <w:jc w:val="both"/>
              <w:rPr>
                <w:color w:val="auto"/>
              </w:rPr>
            </w:pPr>
          </w:p>
        </w:tc>
        <w:tc>
          <w:tcPr>
            <w:tcW w:w="4338" w:type="dxa"/>
            <w:vMerge/>
          </w:tcPr>
          <w:p w14:paraId="0ECE5627" w14:textId="77777777" w:rsidR="00EE32D2" w:rsidRPr="00A47994" w:rsidRDefault="00EE32D2" w:rsidP="00EE32D2">
            <w:pPr>
              <w:pStyle w:val="Default"/>
              <w:jc w:val="both"/>
              <w:rPr>
                <w:color w:val="auto"/>
              </w:rPr>
            </w:pPr>
          </w:p>
        </w:tc>
        <w:tc>
          <w:tcPr>
            <w:tcW w:w="5546" w:type="dxa"/>
          </w:tcPr>
          <w:p w14:paraId="1CCBC18E" w14:textId="0BE2E225"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2EC4AF3F" w14:textId="77777777" w:rsidTr="003C3370">
        <w:trPr>
          <w:trHeight w:val="425"/>
        </w:trPr>
        <w:tc>
          <w:tcPr>
            <w:tcW w:w="556" w:type="dxa"/>
            <w:vMerge w:val="restart"/>
          </w:tcPr>
          <w:p w14:paraId="0B1B043D" w14:textId="77777777" w:rsidR="00EE32D2" w:rsidRPr="00A47994" w:rsidRDefault="00EE32D2" w:rsidP="00EF28B8">
            <w:pPr>
              <w:pStyle w:val="Default"/>
              <w:numPr>
                <w:ilvl w:val="0"/>
                <w:numId w:val="42"/>
              </w:numPr>
              <w:ind w:left="22" w:firstLine="0"/>
              <w:jc w:val="center"/>
              <w:rPr>
                <w:color w:val="auto"/>
              </w:rPr>
            </w:pPr>
          </w:p>
        </w:tc>
        <w:tc>
          <w:tcPr>
            <w:tcW w:w="2416" w:type="dxa"/>
            <w:vMerge w:val="restart"/>
          </w:tcPr>
          <w:p w14:paraId="267E3DED" w14:textId="7F86DB7C" w:rsidR="00EE32D2" w:rsidRPr="00A47994" w:rsidRDefault="00EE32D2" w:rsidP="00EE32D2">
            <w:pPr>
              <w:pStyle w:val="Default"/>
              <w:jc w:val="both"/>
              <w:rPr>
                <w:color w:val="auto"/>
              </w:rPr>
            </w:pPr>
            <w:r w:rsidRPr="00A47994">
              <w:rPr>
                <w:rFonts w:eastAsia="Tahoma"/>
                <w:color w:val="auto"/>
              </w:rPr>
              <w:t>Обеспечение</w:t>
            </w:r>
            <w:r w:rsidR="0004390F" w:rsidRPr="00A47994">
              <w:rPr>
                <w:rFonts w:eastAsia="Tahoma"/>
                <w:color w:val="auto"/>
              </w:rPr>
              <w:t xml:space="preserve"> </w:t>
            </w:r>
            <w:r w:rsidRPr="00A47994">
              <w:rPr>
                <w:rFonts w:eastAsia="Tahoma"/>
                <w:color w:val="auto"/>
              </w:rPr>
              <w:t>внутреннего</w:t>
            </w:r>
            <w:r w:rsidR="0004390F" w:rsidRPr="00A47994">
              <w:rPr>
                <w:rFonts w:eastAsia="Tahoma"/>
                <w:color w:val="auto"/>
              </w:rPr>
              <w:t xml:space="preserve"> </w:t>
            </w:r>
            <w:r w:rsidRPr="00A47994">
              <w:rPr>
                <w:rFonts w:eastAsia="Tahoma"/>
                <w:color w:val="auto"/>
              </w:rPr>
              <w:t>правопорядка</w:t>
            </w:r>
            <w:r w:rsidR="0004390F" w:rsidRPr="00A47994">
              <w:rPr>
                <w:rFonts w:eastAsia="Tahoma"/>
                <w:color w:val="auto"/>
              </w:rPr>
              <w:t xml:space="preserve"> </w:t>
            </w:r>
          </w:p>
        </w:tc>
        <w:tc>
          <w:tcPr>
            <w:tcW w:w="1881" w:type="dxa"/>
            <w:vMerge w:val="restart"/>
          </w:tcPr>
          <w:p w14:paraId="541A758D" w14:textId="43A46C13" w:rsidR="00EE32D2" w:rsidRPr="00A47994" w:rsidRDefault="00EE32D2" w:rsidP="00EE32D2">
            <w:pPr>
              <w:pStyle w:val="Default"/>
              <w:jc w:val="both"/>
              <w:rPr>
                <w:color w:val="auto"/>
              </w:rPr>
            </w:pPr>
            <w:r w:rsidRPr="00A47994">
              <w:rPr>
                <w:rFonts w:eastAsia="Tahoma"/>
                <w:color w:val="auto"/>
              </w:rPr>
              <w:t>8.3</w:t>
            </w:r>
          </w:p>
        </w:tc>
        <w:tc>
          <w:tcPr>
            <w:tcW w:w="4338" w:type="dxa"/>
            <w:vMerge w:val="restart"/>
          </w:tcPr>
          <w:p w14:paraId="161C94DE" w14:textId="32A5B7EE"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необходимых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подготовки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поддержания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готовности</w:t>
            </w:r>
            <w:r w:rsidR="0004390F" w:rsidRPr="00A47994">
              <w:rPr>
                <w:color w:val="auto"/>
              </w:rPr>
              <w:t xml:space="preserve"> </w:t>
            </w:r>
            <w:r w:rsidRPr="00A47994">
              <w:rPr>
                <w:color w:val="auto"/>
              </w:rPr>
              <w:t>органов</w:t>
            </w:r>
            <w:r w:rsidR="0004390F" w:rsidRPr="00A47994">
              <w:rPr>
                <w:color w:val="auto"/>
              </w:rPr>
              <w:t xml:space="preserve"> </w:t>
            </w:r>
            <w:r w:rsidRPr="00A47994">
              <w:rPr>
                <w:color w:val="auto"/>
              </w:rPr>
              <w:t>внутренних</w:t>
            </w:r>
            <w:r w:rsidR="0004390F" w:rsidRPr="00A47994">
              <w:rPr>
                <w:color w:val="auto"/>
              </w:rPr>
              <w:t xml:space="preserve"> </w:t>
            </w:r>
            <w:r w:rsidRPr="00A47994">
              <w:rPr>
                <w:color w:val="auto"/>
              </w:rPr>
              <w:t>дел,</w:t>
            </w:r>
            <w:r w:rsidR="0004390F" w:rsidRPr="00A47994">
              <w:rPr>
                <w:color w:val="auto"/>
              </w:rPr>
              <w:t xml:space="preserve"> </w:t>
            </w:r>
            <w:r w:rsidRPr="00A47994">
              <w:rPr>
                <w:color w:val="auto"/>
              </w:rPr>
              <w:t>Росгвардии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спасательных</w:t>
            </w:r>
            <w:r w:rsidR="0004390F" w:rsidRPr="00A47994">
              <w:rPr>
                <w:color w:val="auto"/>
              </w:rPr>
              <w:t xml:space="preserve"> </w:t>
            </w:r>
            <w:r w:rsidRPr="00A47994">
              <w:rPr>
                <w:color w:val="auto"/>
              </w:rPr>
              <w:t>служб,</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существует</w:t>
            </w:r>
            <w:r w:rsidR="0004390F" w:rsidRPr="00A47994">
              <w:rPr>
                <w:color w:val="auto"/>
              </w:rPr>
              <w:t xml:space="preserve"> </w:t>
            </w:r>
            <w:r w:rsidRPr="00A47994">
              <w:rPr>
                <w:color w:val="auto"/>
              </w:rPr>
              <w:t>военизированная</w:t>
            </w:r>
            <w:r w:rsidR="0004390F" w:rsidRPr="00A47994">
              <w:rPr>
                <w:color w:val="auto"/>
              </w:rPr>
              <w:t xml:space="preserve"> </w:t>
            </w:r>
            <w:r w:rsidRPr="00A47994">
              <w:rPr>
                <w:color w:val="auto"/>
              </w:rPr>
              <w:t>служба;</w:t>
            </w:r>
            <w:r w:rsidR="0004390F" w:rsidRPr="00A47994">
              <w:rPr>
                <w:color w:val="auto"/>
              </w:rPr>
              <w:t xml:space="preserve"> </w:t>
            </w: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гражданской</w:t>
            </w:r>
            <w:r w:rsidR="0004390F" w:rsidRPr="00A47994">
              <w:rPr>
                <w:color w:val="auto"/>
              </w:rPr>
              <w:t xml:space="preserve"> </w:t>
            </w:r>
            <w:r w:rsidRPr="00A47994">
              <w:rPr>
                <w:color w:val="auto"/>
              </w:rPr>
              <w:t>обороны,</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исключением</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гражданской</w:t>
            </w:r>
            <w:r w:rsidR="0004390F" w:rsidRPr="00A47994">
              <w:rPr>
                <w:color w:val="auto"/>
              </w:rPr>
              <w:t xml:space="preserve"> </w:t>
            </w:r>
            <w:r w:rsidRPr="00A47994">
              <w:rPr>
                <w:color w:val="auto"/>
              </w:rPr>
              <w:t>обороны,</w:t>
            </w:r>
            <w:r w:rsidR="0004390F" w:rsidRPr="00A47994">
              <w:rPr>
                <w:color w:val="auto"/>
              </w:rPr>
              <w:t xml:space="preserve"> </w:t>
            </w:r>
            <w:r w:rsidRPr="00A47994">
              <w:rPr>
                <w:color w:val="auto"/>
              </w:rPr>
              <w:t>являющихся</w:t>
            </w:r>
            <w:r w:rsidR="0004390F" w:rsidRPr="00A47994">
              <w:rPr>
                <w:color w:val="auto"/>
              </w:rPr>
              <w:t xml:space="preserve"> </w:t>
            </w:r>
            <w:r w:rsidRPr="00A47994">
              <w:rPr>
                <w:color w:val="auto"/>
              </w:rPr>
              <w:t>частями</w:t>
            </w:r>
            <w:r w:rsidR="0004390F" w:rsidRPr="00A47994">
              <w:rPr>
                <w:color w:val="auto"/>
              </w:rPr>
              <w:t xml:space="preserve"> </w:t>
            </w:r>
            <w:r w:rsidRPr="00A47994">
              <w:rPr>
                <w:color w:val="auto"/>
              </w:rPr>
              <w:t>производственных</w:t>
            </w:r>
            <w:r w:rsidR="0004390F" w:rsidRPr="00A47994">
              <w:rPr>
                <w:color w:val="auto"/>
              </w:rPr>
              <w:t xml:space="preserve"> </w:t>
            </w:r>
            <w:r w:rsidRPr="00A47994">
              <w:rPr>
                <w:color w:val="auto"/>
              </w:rPr>
              <w:t>зданий</w:t>
            </w:r>
          </w:p>
        </w:tc>
        <w:tc>
          <w:tcPr>
            <w:tcW w:w="5546" w:type="dxa"/>
          </w:tcPr>
          <w:p w14:paraId="6187B8AD" w14:textId="714FA004" w:rsidR="00EE32D2" w:rsidRPr="00A47994" w:rsidRDefault="00E82DB4" w:rsidP="00EE32D2">
            <w:pPr>
              <w:pStyle w:val="Default"/>
              <w:jc w:val="both"/>
              <w:rPr>
                <w:color w:val="auto"/>
              </w:rPr>
            </w:pPr>
            <w:r w:rsidRPr="00A47994">
              <w:rPr>
                <w:rFonts w:eastAsia="Tahoma"/>
                <w:color w:val="auto"/>
              </w:rPr>
              <w:t xml:space="preserve">Минимальный размер земельного участка (площадь) – </w:t>
            </w:r>
            <w:r w:rsidR="00EE32D2" w:rsidRPr="00A47994">
              <w:rPr>
                <w:rFonts w:eastAsia="Tahoma"/>
                <w:color w:val="auto"/>
              </w:rPr>
              <w:t>не</w:t>
            </w:r>
            <w:r w:rsidR="0004390F" w:rsidRPr="00A47994">
              <w:rPr>
                <w:rFonts w:eastAsia="Tahoma"/>
                <w:color w:val="auto"/>
              </w:rPr>
              <w:t xml:space="preserve"> </w:t>
            </w:r>
            <w:r w:rsidR="00EE32D2" w:rsidRPr="00A47994">
              <w:rPr>
                <w:rFonts w:eastAsia="Tahoma"/>
                <w:color w:val="auto"/>
              </w:rPr>
              <w:t>подлежит</w:t>
            </w:r>
            <w:r w:rsidR="0004390F" w:rsidRPr="00A47994">
              <w:rPr>
                <w:rFonts w:eastAsia="Tahoma"/>
                <w:color w:val="auto"/>
              </w:rPr>
              <w:t xml:space="preserve"> </w:t>
            </w:r>
            <w:r w:rsidR="00EE32D2" w:rsidRPr="00A47994">
              <w:rPr>
                <w:rFonts w:eastAsia="Tahoma"/>
                <w:color w:val="auto"/>
              </w:rPr>
              <w:t>установлению</w:t>
            </w:r>
          </w:p>
        </w:tc>
      </w:tr>
      <w:tr w:rsidR="00EE32D2" w:rsidRPr="00A47994" w14:paraId="704F6991" w14:textId="77777777" w:rsidTr="003C3370">
        <w:trPr>
          <w:trHeight w:val="422"/>
        </w:trPr>
        <w:tc>
          <w:tcPr>
            <w:tcW w:w="556" w:type="dxa"/>
            <w:vMerge/>
          </w:tcPr>
          <w:p w14:paraId="4A83DB07" w14:textId="77777777" w:rsidR="00EE32D2" w:rsidRPr="00A47994" w:rsidRDefault="00EE32D2" w:rsidP="00EF28B8">
            <w:pPr>
              <w:pStyle w:val="Default"/>
              <w:numPr>
                <w:ilvl w:val="0"/>
                <w:numId w:val="42"/>
              </w:numPr>
              <w:ind w:left="22" w:firstLine="0"/>
              <w:jc w:val="center"/>
              <w:rPr>
                <w:color w:val="auto"/>
              </w:rPr>
            </w:pPr>
          </w:p>
        </w:tc>
        <w:tc>
          <w:tcPr>
            <w:tcW w:w="2416" w:type="dxa"/>
            <w:vMerge/>
            <w:vAlign w:val="center"/>
          </w:tcPr>
          <w:p w14:paraId="3F767EE6" w14:textId="77777777" w:rsidR="00EE32D2" w:rsidRPr="00A47994" w:rsidRDefault="00EE32D2" w:rsidP="00EE32D2">
            <w:pPr>
              <w:pStyle w:val="Default"/>
              <w:jc w:val="both"/>
              <w:rPr>
                <w:color w:val="auto"/>
              </w:rPr>
            </w:pPr>
          </w:p>
        </w:tc>
        <w:tc>
          <w:tcPr>
            <w:tcW w:w="1881" w:type="dxa"/>
            <w:vMerge/>
            <w:vAlign w:val="center"/>
          </w:tcPr>
          <w:p w14:paraId="3FEF11D9" w14:textId="77777777" w:rsidR="00EE32D2" w:rsidRPr="00A47994" w:rsidRDefault="00EE32D2" w:rsidP="00EE32D2">
            <w:pPr>
              <w:pStyle w:val="Default"/>
              <w:jc w:val="both"/>
              <w:rPr>
                <w:color w:val="auto"/>
              </w:rPr>
            </w:pPr>
          </w:p>
        </w:tc>
        <w:tc>
          <w:tcPr>
            <w:tcW w:w="4338" w:type="dxa"/>
            <w:vMerge/>
            <w:vAlign w:val="center"/>
          </w:tcPr>
          <w:p w14:paraId="518C98EF" w14:textId="77777777" w:rsidR="00EE32D2" w:rsidRPr="00A47994" w:rsidRDefault="00EE32D2" w:rsidP="00EE32D2">
            <w:pPr>
              <w:pStyle w:val="Default"/>
              <w:jc w:val="both"/>
              <w:rPr>
                <w:color w:val="auto"/>
              </w:rPr>
            </w:pPr>
          </w:p>
        </w:tc>
        <w:tc>
          <w:tcPr>
            <w:tcW w:w="5546" w:type="dxa"/>
          </w:tcPr>
          <w:p w14:paraId="19D3E045" w14:textId="2B24547F" w:rsidR="00EE32D2" w:rsidRPr="00A47994" w:rsidRDefault="00E82DB4" w:rsidP="00EE32D2">
            <w:pPr>
              <w:pStyle w:val="Default"/>
              <w:jc w:val="both"/>
              <w:rPr>
                <w:color w:val="auto"/>
              </w:rPr>
            </w:pPr>
            <w:r w:rsidRPr="00A47994">
              <w:rPr>
                <w:rFonts w:eastAsia="Tahoma"/>
                <w:color w:val="auto"/>
              </w:rPr>
              <w:t xml:space="preserve">Максимальный размер земельного участка (площадь) – </w:t>
            </w:r>
            <w:r w:rsidR="00EE32D2" w:rsidRPr="00A47994">
              <w:rPr>
                <w:rFonts w:eastAsia="Tahoma"/>
                <w:color w:val="auto"/>
              </w:rPr>
              <w:t>не</w:t>
            </w:r>
            <w:r w:rsidR="0004390F" w:rsidRPr="00A47994">
              <w:rPr>
                <w:rFonts w:eastAsia="Tahoma"/>
                <w:color w:val="auto"/>
              </w:rPr>
              <w:t xml:space="preserve"> </w:t>
            </w:r>
            <w:r w:rsidR="00EE32D2" w:rsidRPr="00A47994">
              <w:rPr>
                <w:rFonts w:eastAsia="Tahoma"/>
                <w:color w:val="auto"/>
              </w:rPr>
              <w:t>подлежит</w:t>
            </w:r>
            <w:r w:rsidR="0004390F" w:rsidRPr="00A47994">
              <w:rPr>
                <w:rFonts w:eastAsia="Tahoma"/>
                <w:color w:val="auto"/>
              </w:rPr>
              <w:t xml:space="preserve"> </w:t>
            </w:r>
            <w:r w:rsidR="00EE32D2" w:rsidRPr="00A47994">
              <w:rPr>
                <w:rFonts w:eastAsia="Tahoma"/>
                <w:color w:val="auto"/>
              </w:rPr>
              <w:t>установлению</w:t>
            </w:r>
          </w:p>
        </w:tc>
      </w:tr>
      <w:tr w:rsidR="00EE32D2" w:rsidRPr="00A47994" w14:paraId="0EEF7556" w14:textId="77777777" w:rsidTr="003C3370">
        <w:trPr>
          <w:trHeight w:val="422"/>
        </w:trPr>
        <w:tc>
          <w:tcPr>
            <w:tcW w:w="556" w:type="dxa"/>
            <w:vMerge/>
          </w:tcPr>
          <w:p w14:paraId="3191C9DA" w14:textId="77777777" w:rsidR="00EE32D2" w:rsidRPr="00A47994" w:rsidRDefault="00EE32D2" w:rsidP="00EF28B8">
            <w:pPr>
              <w:pStyle w:val="Default"/>
              <w:numPr>
                <w:ilvl w:val="0"/>
                <w:numId w:val="42"/>
              </w:numPr>
              <w:ind w:left="22" w:firstLine="0"/>
              <w:jc w:val="center"/>
              <w:rPr>
                <w:color w:val="auto"/>
              </w:rPr>
            </w:pPr>
          </w:p>
        </w:tc>
        <w:tc>
          <w:tcPr>
            <w:tcW w:w="2416" w:type="dxa"/>
            <w:vMerge/>
            <w:vAlign w:val="center"/>
          </w:tcPr>
          <w:p w14:paraId="40F97282" w14:textId="77777777" w:rsidR="00EE32D2" w:rsidRPr="00A47994" w:rsidRDefault="00EE32D2" w:rsidP="00EE32D2">
            <w:pPr>
              <w:pStyle w:val="Default"/>
              <w:jc w:val="both"/>
              <w:rPr>
                <w:color w:val="auto"/>
              </w:rPr>
            </w:pPr>
          </w:p>
        </w:tc>
        <w:tc>
          <w:tcPr>
            <w:tcW w:w="1881" w:type="dxa"/>
            <w:vMerge/>
            <w:vAlign w:val="center"/>
          </w:tcPr>
          <w:p w14:paraId="3CAAB58D" w14:textId="77777777" w:rsidR="00EE32D2" w:rsidRPr="00A47994" w:rsidRDefault="00EE32D2" w:rsidP="00EE32D2">
            <w:pPr>
              <w:pStyle w:val="Default"/>
              <w:jc w:val="both"/>
              <w:rPr>
                <w:color w:val="auto"/>
              </w:rPr>
            </w:pPr>
          </w:p>
        </w:tc>
        <w:tc>
          <w:tcPr>
            <w:tcW w:w="4338" w:type="dxa"/>
            <w:vMerge/>
            <w:vAlign w:val="center"/>
          </w:tcPr>
          <w:p w14:paraId="7C03B145" w14:textId="77777777" w:rsidR="00EE32D2" w:rsidRPr="00A47994" w:rsidRDefault="00EE32D2" w:rsidP="00EE32D2">
            <w:pPr>
              <w:pStyle w:val="Default"/>
              <w:jc w:val="both"/>
              <w:rPr>
                <w:color w:val="auto"/>
              </w:rPr>
            </w:pPr>
          </w:p>
        </w:tc>
        <w:tc>
          <w:tcPr>
            <w:tcW w:w="5546" w:type="dxa"/>
          </w:tcPr>
          <w:p w14:paraId="34B4961C" w14:textId="28D05E22" w:rsidR="00EE32D2" w:rsidRPr="00A47994" w:rsidRDefault="00EE32D2" w:rsidP="00EE32D2">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2689C7E9" w14:textId="77777777" w:rsidTr="003C3370">
        <w:trPr>
          <w:trHeight w:val="422"/>
        </w:trPr>
        <w:tc>
          <w:tcPr>
            <w:tcW w:w="556" w:type="dxa"/>
            <w:vMerge/>
          </w:tcPr>
          <w:p w14:paraId="13750A75" w14:textId="77777777" w:rsidR="00EE32D2" w:rsidRPr="00A47994" w:rsidRDefault="00EE32D2" w:rsidP="00EF28B8">
            <w:pPr>
              <w:pStyle w:val="Default"/>
              <w:numPr>
                <w:ilvl w:val="0"/>
                <w:numId w:val="42"/>
              </w:numPr>
              <w:ind w:left="22" w:firstLine="0"/>
              <w:jc w:val="center"/>
              <w:rPr>
                <w:color w:val="auto"/>
              </w:rPr>
            </w:pPr>
          </w:p>
        </w:tc>
        <w:tc>
          <w:tcPr>
            <w:tcW w:w="2416" w:type="dxa"/>
            <w:vMerge/>
            <w:vAlign w:val="center"/>
          </w:tcPr>
          <w:p w14:paraId="0C1EF669" w14:textId="77777777" w:rsidR="00EE32D2" w:rsidRPr="00A47994" w:rsidRDefault="00EE32D2" w:rsidP="00EE32D2">
            <w:pPr>
              <w:pStyle w:val="Default"/>
              <w:jc w:val="both"/>
              <w:rPr>
                <w:color w:val="auto"/>
              </w:rPr>
            </w:pPr>
          </w:p>
        </w:tc>
        <w:tc>
          <w:tcPr>
            <w:tcW w:w="1881" w:type="dxa"/>
            <w:vMerge/>
            <w:vAlign w:val="center"/>
          </w:tcPr>
          <w:p w14:paraId="1ADFCDB3" w14:textId="77777777" w:rsidR="00EE32D2" w:rsidRPr="00A47994" w:rsidRDefault="00EE32D2" w:rsidP="00EE32D2">
            <w:pPr>
              <w:pStyle w:val="Default"/>
              <w:jc w:val="both"/>
              <w:rPr>
                <w:color w:val="auto"/>
              </w:rPr>
            </w:pPr>
          </w:p>
        </w:tc>
        <w:tc>
          <w:tcPr>
            <w:tcW w:w="4338" w:type="dxa"/>
            <w:vMerge/>
            <w:vAlign w:val="center"/>
          </w:tcPr>
          <w:p w14:paraId="16E2FE4F" w14:textId="77777777" w:rsidR="00EE32D2" w:rsidRPr="00A47994" w:rsidRDefault="00EE32D2" w:rsidP="00EE32D2">
            <w:pPr>
              <w:pStyle w:val="Default"/>
              <w:jc w:val="both"/>
              <w:rPr>
                <w:color w:val="auto"/>
              </w:rPr>
            </w:pPr>
          </w:p>
        </w:tc>
        <w:tc>
          <w:tcPr>
            <w:tcW w:w="5546" w:type="dxa"/>
          </w:tcPr>
          <w:p w14:paraId="1D42CB9B" w14:textId="2FB499BC" w:rsidR="00EE32D2" w:rsidRPr="00A47994" w:rsidRDefault="00EE32D2" w:rsidP="00EE32D2">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4ADF6816" w14:textId="77777777" w:rsidTr="003C3370">
        <w:trPr>
          <w:trHeight w:val="422"/>
        </w:trPr>
        <w:tc>
          <w:tcPr>
            <w:tcW w:w="556" w:type="dxa"/>
            <w:vMerge/>
          </w:tcPr>
          <w:p w14:paraId="0EC6FDE1" w14:textId="77777777" w:rsidR="00EE32D2" w:rsidRPr="00A47994" w:rsidRDefault="00EE32D2" w:rsidP="00EF28B8">
            <w:pPr>
              <w:pStyle w:val="Default"/>
              <w:numPr>
                <w:ilvl w:val="0"/>
                <w:numId w:val="42"/>
              </w:numPr>
              <w:ind w:left="22" w:firstLine="0"/>
              <w:jc w:val="center"/>
              <w:rPr>
                <w:color w:val="auto"/>
              </w:rPr>
            </w:pPr>
          </w:p>
        </w:tc>
        <w:tc>
          <w:tcPr>
            <w:tcW w:w="2416" w:type="dxa"/>
            <w:vMerge/>
            <w:vAlign w:val="center"/>
          </w:tcPr>
          <w:p w14:paraId="0306581D" w14:textId="77777777" w:rsidR="00EE32D2" w:rsidRPr="00A47994" w:rsidRDefault="00EE32D2" w:rsidP="00EE32D2">
            <w:pPr>
              <w:pStyle w:val="Default"/>
              <w:jc w:val="both"/>
              <w:rPr>
                <w:color w:val="auto"/>
              </w:rPr>
            </w:pPr>
          </w:p>
        </w:tc>
        <w:tc>
          <w:tcPr>
            <w:tcW w:w="1881" w:type="dxa"/>
            <w:vMerge/>
            <w:vAlign w:val="center"/>
          </w:tcPr>
          <w:p w14:paraId="256F0CEE" w14:textId="77777777" w:rsidR="00EE32D2" w:rsidRPr="00A47994" w:rsidRDefault="00EE32D2" w:rsidP="00EE32D2">
            <w:pPr>
              <w:pStyle w:val="Default"/>
              <w:jc w:val="both"/>
              <w:rPr>
                <w:color w:val="auto"/>
              </w:rPr>
            </w:pPr>
          </w:p>
        </w:tc>
        <w:tc>
          <w:tcPr>
            <w:tcW w:w="4338" w:type="dxa"/>
            <w:vMerge/>
            <w:vAlign w:val="center"/>
          </w:tcPr>
          <w:p w14:paraId="304FC960" w14:textId="77777777" w:rsidR="00EE32D2" w:rsidRPr="00A47994" w:rsidRDefault="00EE32D2" w:rsidP="00EE32D2">
            <w:pPr>
              <w:pStyle w:val="Default"/>
              <w:jc w:val="both"/>
              <w:rPr>
                <w:color w:val="auto"/>
              </w:rPr>
            </w:pPr>
          </w:p>
        </w:tc>
        <w:tc>
          <w:tcPr>
            <w:tcW w:w="5546" w:type="dxa"/>
          </w:tcPr>
          <w:p w14:paraId="7FED3A38" w14:textId="2A188B86" w:rsidR="00EE32D2" w:rsidRPr="00A47994" w:rsidRDefault="00EE32D2" w:rsidP="00EE32D2">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7F73A452" w14:textId="77777777" w:rsidTr="003C3370">
        <w:trPr>
          <w:trHeight w:val="422"/>
        </w:trPr>
        <w:tc>
          <w:tcPr>
            <w:tcW w:w="556" w:type="dxa"/>
            <w:vMerge/>
          </w:tcPr>
          <w:p w14:paraId="77A8E3A3" w14:textId="77777777" w:rsidR="00EE32D2" w:rsidRPr="00A47994" w:rsidRDefault="00EE32D2" w:rsidP="00EF28B8">
            <w:pPr>
              <w:pStyle w:val="Default"/>
              <w:numPr>
                <w:ilvl w:val="0"/>
                <w:numId w:val="42"/>
              </w:numPr>
              <w:ind w:left="22" w:firstLine="0"/>
              <w:jc w:val="center"/>
              <w:rPr>
                <w:color w:val="auto"/>
              </w:rPr>
            </w:pPr>
          </w:p>
        </w:tc>
        <w:tc>
          <w:tcPr>
            <w:tcW w:w="2416" w:type="dxa"/>
            <w:vMerge/>
            <w:vAlign w:val="center"/>
          </w:tcPr>
          <w:p w14:paraId="2531E7A4" w14:textId="77777777" w:rsidR="00EE32D2" w:rsidRPr="00A47994" w:rsidRDefault="00EE32D2" w:rsidP="00EE32D2">
            <w:pPr>
              <w:pStyle w:val="Default"/>
              <w:jc w:val="both"/>
              <w:rPr>
                <w:color w:val="auto"/>
              </w:rPr>
            </w:pPr>
          </w:p>
        </w:tc>
        <w:tc>
          <w:tcPr>
            <w:tcW w:w="1881" w:type="dxa"/>
            <w:vMerge/>
            <w:vAlign w:val="center"/>
          </w:tcPr>
          <w:p w14:paraId="06904923" w14:textId="77777777" w:rsidR="00EE32D2" w:rsidRPr="00A47994" w:rsidRDefault="00EE32D2" w:rsidP="00EE32D2">
            <w:pPr>
              <w:pStyle w:val="Default"/>
              <w:jc w:val="both"/>
              <w:rPr>
                <w:color w:val="auto"/>
              </w:rPr>
            </w:pPr>
          </w:p>
        </w:tc>
        <w:tc>
          <w:tcPr>
            <w:tcW w:w="4338" w:type="dxa"/>
            <w:vMerge/>
            <w:vAlign w:val="center"/>
          </w:tcPr>
          <w:p w14:paraId="68526CEC" w14:textId="77777777" w:rsidR="00EE32D2" w:rsidRPr="00A47994" w:rsidRDefault="00EE32D2" w:rsidP="00EE32D2">
            <w:pPr>
              <w:pStyle w:val="Default"/>
              <w:jc w:val="both"/>
              <w:rPr>
                <w:color w:val="auto"/>
              </w:rPr>
            </w:pPr>
          </w:p>
        </w:tc>
        <w:tc>
          <w:tcPr>
            <w:tcW w:w="5546" w:type="dxa"/>
          </w:tcPr>
          <w:p w14:paraId="3D299631" w14:textId="35A55DD3" w:rsidR="00EE32D2" w:rsidRPr="00A47994" w:rsidRDefault="00EE32D2" w:rsidP="00EE32D2">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EE32D2" w:rsidRPr="00A47994" w14:paraId="19C87561" w14:textId="77777777" w:rsidTr="003C3370">
        <w:trPr>
          <w:trHeight w:val="469"/>
        </w:trPr>
        <w:tc>
          <w:tcPr>
            <w:tcW w:w="556" w:type="dxa"/>
            <w:vMerge w:val="restart"/>
          </w:tcPr>
          <w:p w14:paraId="1273EBC8" w14:textId="77777777" w:rsidR="00EE32D2" w:rsidRPr="00A47994" w:rsidRDefault="00EE32D2" w:rsidP="00EF28B8">
            <w:pPr>
              <w:pStyle w:val="Default"/>
              <w:numPr>
                <w:ilvl w:val="0"/>
                <w:numId w:val="42"/>
              </w:numPr>
              <w:ind w:left="22" w:firstLine="0"/>
              <w:jc w:val="center"/>
              <w:rPr>
                <w:color w:val="auto"/>
              </w:rPr>
            </w:pPr>
          </w:p>
        </w:tc>
        <w:tc>
          <w:tcPr>
            <w:tcW w:w="2416" w:type="dxa"/>
            <w:vMerge w:val="restart"/>
          </w:tcPr>
          <w:p w14:paraId="0429133A" w14:textId="2C3C834F" w:rsidR="00EE32D2" w:rsidRPr="00A47994" w:rsidRDefault="00EE32D2" w:rsidP="00EE32D2">
            <w:pPr>
              <w:pStyle w:val="Default"/>
              <w:jc w:val="both"/>
              <w:rPr>
                <w:color w:val="auto"/>
              </w:rPr>
            </w:pPr>
            <w:r w:rsidRPr="00A47994">
              <w:rPr>
                <w:color w:val="auto"/>
              </w:rPr>
              <w:t>Историко-культурная</w:t>
            </w:r>
            <w:r w:rsidR="0004390F" w:rsidRPr="00A47994">
              <w:rPr>
                <w:color w:val="auto"/>
              </w:rPr>
              <w:t xml:space="preserve"> </w:t>
            </w:r>
            <w:r w:rsidRPr="00A47994">
              <w:rPr>
                <w:color w:val="auto"/>
              </w:rPr>
              <w:t>деятельность</w:t>
            </w:r>
          </w:p>
        </w:tc>
        <w:tc>
          <w:tcPr>
            <w:tcW w:w="1881" w:type="dxa"/>
            <w:vMerge w:val="restart"/>
          </w:tcPr>
          <w:p w14:paraId="36D35B0F" w14:textId="396D5592" w:rsidR="00EE32D2" w:rsidRPr="00A47994" w:rsidRDefault="00EE32D2" w:rsidP="00EE32D2">
            <w:pPr>
              <w:pStyle w:val="Default"/>
              <w:jc w:val="both"/>
              <w:rPr>
                <w:color w:val="auto"/>
              </w:rPr>
            </w:pPr>
            <w:r w:rsidRPr="00A47994">
              <w:rPr>
                <w:color w:val="auto"/>
              </w:rPr>
              <w:t>9.3</w:t>
            </w:r>
          </w:p>
        </w:tc>
        <w:tc>
          <w:tcPr>
            <w:tcW w:w="4338" w:type="dxa"/>
            <w:vMerge w:val="restart"/>
          </w:tcPr>
          <w:p w14:paraId="56126EA7" w14:textId="34B99820" w:rsidR="00EE32D2" w:rsidRPr="00A47994" w:rsidRDefault="00EE32D2" w:rsidP="00EE32D2">
            <w:pPr>
              <w:pStyle w:val="ConsPlusNormal"/>
              <w:ind w:firstLine="0"/>
              <w:jc w:val="both"/>
              <w:rPr>
                <w:rFonts w:ascii="Times New Roman" w:eastAsia="SimSun" w:hAnsi="Times New Roman" w:cs="Times New Roman"/>
                <w:sz w:val="24"/>
                <w:szCs w:val="24"/>
                <w:lang w:eastAsia="zh-CN"/>
              </w:rPr>
            </w:pPr>
            <w:r w:rsidRPr="00A47994">
              <w:rPr>
                <w:rFonts w:ascii="Times New Roman" w:eastAsia="SimSun" w:hAnsi="Times New Roman" w:cs="Times New Roman"/>
                <w:sz w:val="24"/>
                <w:szCs w:val="24"/>
                <w:lang w:eastAsia="zh-CN"/>
              </w:rPr>
              <w:t>Сохранение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изучение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объектов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культурного</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наследия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народов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Российской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Федерации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(памятников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истории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культуры),</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том</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числе:</w:t>
            </w:r>
          </w:p>
          <w:p w14:paraId="24E4D92A" w14:textId="6F557189" w:rsidR="00EE32D2" w:rsidRPr="00A47994" w:rsidRDefault="00EE32D2" w:rsidP="00EE32D2">
            <w:pPr>
              <w:pStyle w:val="Default"/>
              <w:jc w:val="both"/>
              <w:rPr>
                <w:color w:val="auto"/>
              </w:rPr>
            </w:pPr>
            <w:r w:rsidRPr="00A47994">
              <w:rPr>
                <w:color w:val="auto"/>
              </w:rPr>
              <w:t>объектов</w:t>
            </w:r>
            <w:r w:rsidR="0004390F" w:rsidRPr="00A47994">
              <w:rPr>
                <w:color w:val="auto"/>
              </w:rPr>
              <w:t xml:space="preserve"> </w:t>
            </w:r>
            <w:r w:rsidRPr="00A47994">
              <w:rPr>
                <w:color w:val="auto"/>
              </w:rPr>
              <w:t>археологического</w:t>
            </w:r>
            <w:r w:rsidR="0004390F" w:rsidRPr="00A47994">
              <w:rPr>
                <w:color w:val="auto"/>
              </w:rPr>
              <w:t xml:space="preserve"> </w:t>
            </w:r>
            <w:r w:rsidRPr="00A47994">
              <w:rPr>
                <w:color w:val="auto"/>
              </w:rPr>
              <w:t>наследия,</w:t>
            </w:r>
            <w:r w:rsidR="0004390F" w:rsidRPr="00A47994">
              <w:rPr>
                <w:color w:val="auto"/>
              </w:rPr>
              <w:t xml:space="preserve"> </w:t>
            </w:r>
            <w:r w:rsidRPr="00A47994">
              <w:rPr>
                <w:color w:val="auto"/>
              </w:rPr>
              <w:t>достопримечательных</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бытования</w:t>
            </w:r>
            <w:r w:rsidR="0004390F" w:rsidRPr="00A47994">
              <w:rPr>
                <w:color w:val="auto"/>
              </w:rPr>
              <w:t xml:space="preserve"> </w:t>
            </w:r>
            <w:r w:rsidRPr="00A47994">
              <w:rPr>
                <w:color w:val="auto"/>
              </w:rPr>
              <w:t>исторических</w:t>
            </w:r>
            <w:r w:rsidR="0004390F" w:rsidRPr="00A47994">
              <w:rPr>
                <w:color w:val="auto"/>
              </w:rPr>
              <w:t xml:space="preserve"> </w:t>
            </w:r>
            <w:r w:rsidRPr="00A47994">
              <w:rPr>
                <w:color w:val="auto"/>
              </w:rPr>
              <w:t>промыслов,</w:t>
            </w:r>
            <w:r w:rsidR="0004390F" w:rsidRPr="00A47994">
              <w:rPr>
                <w:color w:val="auto"/>
              </w:rPr>
              <w:t xml:space="preserve"> </w:t>
            </w:r>
            <w:r w:rsidRPr="00A47994">
              <w:rPr>
                <w:color w:val="auto"/>
              </w:rPr>
              <w:t>производств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ремесел,</w:t>
            </w:r>
            <w:r w:rsidR="0004390F" w:rsidRPr="00A47994">
              <w:rPr>
                <w:color w:val="auto"/>
              </w:rPr>
              <w:t xml:space="preserve"> </w:t>
            </w:r>
            <w:r w:rsidRPr="00A47994">
              <w:rPr>
                <w:color w:val="auto"/>
              </w:rPr>
              <w:t>исторических</w:t>
            </w:r>
            <w:r w:rsidR="0004390F" w:rsidRPr="00A47994">
              <w:rPr>
                <w:color w:val="auto"/>
              </w:rPr>
              <w:t xml:space="preserve"> </w:t>
            </w:r>
            <w:r w:rsidRPr="00A47994">
              <w:rPr>
                <w:color w:val="auto"/>
              </w:rPr>
              <w:t>поселений,</w:t>
            </w:r>
            <w:r w:rsidR="0004390F" w:rsidRPr="00A47994">
              <w:rPr>
                <w:color w:val="auto"/>
              </w:rPr>
              <w:t xml:space="preserve"> </w:t>
            </w:r>
            <w:r w:rsidRPr="00A47994">
              <w:rPr>
                <w:color w:val="auto"/>
              </w:rPr>
              <w:t>недействующих</w:t>
            </w:r>
            <w:r w:rsidR="0004390F" w:rsidRPr="00A47994">
              <w:rPr>
                <w:color w:val="auto"/>
              </w:rPr>
              <w:t xml:space="preserve"> </w:t>
            </w:r>
            <w:r w:rsidRPr="00A47994">
              <w:rPr>
                <w:color w:val="auto"/>
              </w:rPr>
              <w:t>военных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гражданских</w:t>
            </w:r>
            <w:r w:rsidR="0004390F" w:rsidRPr="00A47994">
              <w:rPr>
                <w:color w:val="auto"/>
              </w:rPr>
              <w:t xml:space="preserve"> </w:t>
            </w:r>
            <w:r w:rsidRPr="00A47994">
              <w:rPr>
                <w:color w:val="auto"/>
              </w:rPr>
              <w:t>захоронений,</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культурного</w:t>
            </w:r>
            <w:r w:rsidR="0004390F" w:rsidRPr="00A47994">
              <w:rPr>
                <w:color w:val="auto"/>
              </w:rPr>
              <w:t xml:space="preserve"> </w:t>
            </w:r>
            <w:r w:rsidRPr="00A47994">
              <w:rPr>
                <w:color w:val="auto"/>
              </w:rPr>
              <w:t>наследия,</w:t>
            </w:r>
            <w:r w:rsidR="0004390F" w:rsidRPr="00A47994">
              <w:rPr>
                <w:color w:val="auto"/>
              </w:rPr>
              <w:t xml:space="preserve"> </w:t>
            </w:r>
            <w:r w:rsidRPr="00A47994">
              <w:rPr>
                <w:color w:val="auto"/>
              </w:rPr>
              <w:t>хозяйственная</w:t>
            </w:r>
            <w:r w:rsidR="0004390F" w:rsidRPr="00A47994">
              <w:rPr>
                <w:color w:val="auto"/>
              </w:rPr>
              <w:t xml:space="preserve"> </w:t>
            </w:r>
            <w:r w:rsidRPr="00A47994">
              <w:rPr>
                <w:color w:val="auto"/>
              </w:rPr>
              <w:t>деятельность,</w:t>
            </w:r>
            <w:r w:rsidR="0004390F" w:rsidRPr="00A47994">
              <w:rPr>
                <w:color w:val="auto"/>
              </w:rPr>
              <w:t xml:space="preserve"> </w:t>
            </w:r>
            <w:r w:rsidRPr="00A47994">
              <w:rPr>
                <w:color w:val="auto"/>
              </w:rPr>
              <w:t>являющаяся</w:t>
            </w:r>
            <w:r w:rsidR="0004390F" w:rsidRPr="00A47994">
              <w:rPr>
                <w:color w:val="auto"/>
              </w:rPr>
              <w:t xml:space="preserve"> </w:t>
            </w:r>
            <w:r w:rsidRPr="00A47994">
              <w:rPr>
                <w:color w:val="auto"/>
              </w:rPr>
              <w:t>историческим</w:t>
            </w:r>
            <w:r w:rsidR="0004390F" w:rsidRPr="00A47994">
              <w:rPr>
                <w:color w:val="auto"/>
              </w:rPr>
              <w:t xml:space="preserve"> </w:t>
            </w:r>
            <w:r w:rsidRPr="00A47994">
              <w:rPr>
                <w:color w:val="auto"/>
              </w:rPr>
              <w:t>промыслом</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ремеслом,</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хозяйственная</w:t>
            </w:r>
            <w:r w:rsidR="0004390F" w:rsidRPr="00A47994">
              <w:rPr>
                <w:color w:val="auto"/>
              </w:rPr>
              <w:t xml:space="preserve"> </w:t>
            </w:r>
            <w:r w:rsidRPr="00A47994">
              <w:rPr>
                <w:color w:val="auto"/>
              </w:rPr>
              <w:t>деятельность,</w:t>
            </w:r>
            <w:r w:rsidR="0004390F" w:rsidRPr="00A47994">
              <w:rPr>
                <w:color w:val="auto"/>
              </w:rPr>
              <w:t xml:space="preserve"> </w:t>
            </w:r>
            <w:r w:rsidRPr="00A47994">
              <w:rPr>
                <w:color w:val="auto"/>
              </w:rPr>
              <w:t>обеспечивающая</w:t>
            </w:r>
            <w:r w:rsidR="0004390F" w:rsidRPr="00A47994">
              <w:rPr>
                <w:color w:val="auto"/>
              </w:rPr>
              <w:t xml:space="preserve"> </w:t>
            </w:r>
            <w:r w:rsidRPr="00A47994">
              <w:rPr>
                <w:color w:val="auto"/>
              </w:rPr>
              <w:t>познавательный</w:t>
            </w:r>
            <w:r w:rsidR="0004390F" w:rsidRPr="00A47994">
              <w:rPr>
                <w:color w:val="auto"/>
              </w:rPr>
              <w:t xml:space="preserve"> </w:t>
            </w:r>
            <w:r w:rsidRPr="00A47994">
              <w:rPr>
                <w:color w:val="auto"/>
              </w:rPr>
              <w:t>туризм</w:t>
            </w:r>
          </w:p>
        </w:tc>
        <w:tc>
          <w:tcPr>
            <w:tcW w:w="5546" w:type="dxa"/>
          </w:tcPr>
          <w:p w14:paraId="7A6BEF4E" w14:textId="12660B52" w:rsidR="00EE32D2" w:rsidRPr="00A47994" w:rsidRDefault="00E82DB4" w:rsidP="00EE32D2">
            <w:pPr>
              <w:pStyle w:val="Default"/>
              <w:jc w:val="both"/>
              <w:rPr>
                <w:color w:val="auto"/>
              </w:rPr>
            </w:pPr>
            <w:r w:rsidRPr="00A47994">
              <w:rPr>
                <w:color w:val="auto"/>
                <w:spacing w:val="-2"/>
              </w:rPr>
              <w:t xml:space="preserve">Минимальный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1C74A958" w14:textId="77777777" w:rsidTr="003C3370">
        <w:trPr>
          <w:trHeight w:val="536"/>
        </w:trPr>
        <w:tc>
          <w:tcPr>
            <w:tcW w:w="556" w:type="dxa"/>
            <w:vMerge/>
          </w:tcPr>
          <w:p w14:paraId="3A4BCF66" w14:textId="77777777" w:rsidR="00EE32D2" w:rsidRPr="00A47994" w:rsidRDefault="00EE32D2" w:rsidP="00EF28B8">
            <w:pPr>
              <w:pStyle w:val="Default"/>
              <w:numPr>
                <w:ilvl w:val="0"/>
                <w:numId w:val="42"/>
              </w:numPr>
              <w:ind w:left="22" w:firstLine="0"/>
              <w:jc w:val="center"/>
              <w:rPr>
                <w:color w:val="auto"/>
              </w:rPr>
            </w:pPr>
          </w:p>
        </w:tc>
        <w:tc>
          <w:tcPr>
            <w:tcW w:w="2416" w:type="dxa"/>
            <w:vMerge/>
            <w:vAlign w:val="center"/>
          </w:tcPr>
          <w:p w14:paraId="096048A3" w14:textId="77777777" w:rsidR="00EE32D2" w:rsidRPr="00A47994" w:rsidRDefault="00EE32D2" w:rsidP="00EE32D2">
            <w:pPr>
              <w:pStyle w:val="Default"/>
              <w:jc w:val="both"/>
              <w:rPr>
                <w:color w:val="auto"/>
              </w:rPr>
            </w:pPr>
          </w:p>
        </w:tc>
        <w:tc>
          <w:tcPr>
            <w:tcW w:w="1881" w:type="dxa"/>
            <w:vMerge/>
            <w:vAlign w:val="center"/>
          </w:tcPr>
          <w:p w14:paraId="4DCF3AC1" w14:textId="77777777" w:rsidR="00EE32D2" w:rsidRPr="00A47994" w:rsidRDefault="00EE32D2" w:rsidP="00EE32D2">
            <w:pPr>
              <w:pStyle w:val="Default"/>
              <w:jc w:val="both"/>
              <w:rPr>
                <w:color w:val="auto"/>
              </w:rPr>
            </w:pPr>
          </w:p>
        </w:tc>
        <w:tc>
          <w:tcPr>
            <w:tcW w:w="4338" w:type="dxa"/>
            <w:vMerge/>
            <w:vAlign w:val="center"/>
          </w:tcPr>
          <w:p w14:paraId="220DD808"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546" w:type="dxa"/>
          </w:tcPr>
          <w:p w14:paraId="08255D30" w14:textId="0ED977F2" w:rsidR="00EE32D2" w:rsidRPr="00A47994" w:rsidRDefault="00E82DB4" w:rsidP="00EE32D2">
            <w:pPr>
              <w:pStyle w:val="Default"/>
              <w:jc w:val="both"/>
              <w:rPr>
                <w:color w:val="auto"/>
              </w:rPr>
            </w:pPr>
            <w:r w:rsidRPr="00A47994">
              <w:rPr>
                <w:color w:val="auto"/>
                <w:spacing w:val="-2"/>
              </w:rPr>
              <w:t xml:space="preserve">Максимальный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3F265AAD" w14:textId="77777777" w:rsidTr="003C3370">
        <w:trPr>
          <w:trHeight w:val="474"/>
        </w:trPr>
        <w:tc>
          <w:tcPr>
            <w:tcW w:w="556" w:type="dxa"/>
            <w:vMerge/>
          </w:tcPr>
          <w:p w14:paraId="42916392" w14:textId="77777777" w:rsidR="00EE32D2" w:rsidRPr="00A47994" w:rsidRDefault="00EE32D2" w:rsidP="00EF28B8">
            <w:pPr>
              <w:pStyle w:val="Default"/>
              <w:numPr>
                <w:ilvl w:val="0"/>
                <w:numId w:val="42"/>
              </w:numPr>
              <w:ind w:left="22" w:firstLine="0"/>
              <w:jc w:val="center"/>
              <w:rPr>
                <w:color w:val="auto"/>
              </w:rPr>
            </w:pPr>
          </w:p>
        </w:tc>
        <w:tc>
          <w:tcPr>
            <w:tcW w:w="2416" w:type="dxa"/>
            <w:vMerge/>
            <w:vAlign w:val="center"/>
          </w:tcPr>
          <w:p w14:paraId="5EA5A045" w14:textId="77777777" w:rsidR="00EE32D2" w:rsidRPr="00A47994" w:rsidRDefault="00EE32D2" w:rsidP="00EE32D2">
            <w:pPr>
              <w:pStyle w:val="Default"/>
              <w:jc w:val="both"/>
              <w:rPr>
                <w:color w:val="auto"/>
              </w:rPr>
            </w:pPr>
          </w:p>
        </w:tc>
        <w:tc>
          <w:tcPr>
            <w:tcW w:w="1881" w:type="dxa"/>
            <w:vMerge/>
            <w:vAlign w:val="center"/>
          </w:tcPr>
          <w:p w14:paraId="130254CE" w14:textId="77777777" w:rsidR="00EE32D2" w:rsidRPr="00A47994" w:rsidRDefault="00EE32D2" w:rsidP="00EE32D2">
            <w:pPr>
              <w:pStyle w:val="Default"/>
              <w:jc w:val="both"/>
              <w:rPr>
                <w:color w:val="auto"/>
              </w:rPr>
            </w:pPr>
          </w:p>
        </w:tc>
        <w:tc>
          <w:tcPr>
            <w:tcW w:w="4338" w:type="dxa"/>
            <w:vMerge/>
            <w:vAlign w:val="center"/>
          </w:tcPr>
          <w:p w14:paraId="5B7C1F3A"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546" w:type="dxa"/>
          </w:tcPr>
          <w:p w14:paraId="43C6DD58" w14:textId="6D3ABFA3" w:rsidR="00EE32D2" w:rsidRPr="00A47994" w:rsidRDefault="00EE32D2" w:rsidP="00EE32D2">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6EE71EC0" w14:textId="77777777" w:rsidTr="003C3370">
        <w:trPr>
          <w:trHeight w:val="632"/>
        </w:trPr>
        <w:tc>
          <w:tcPr>
            <w:tcW w:w="556" w:type="dxa"/>
            <w:vMerge/>
          </w:tcPr>
          <w:p w14:paraId="3D71734B" w14:textId="77777777" w:rsidR="00EE32D2" w:rsidRPr="00A47994" w:rsidRDefault="00EE32D2" w:rsidP="00EF28B8">
            <w:pPr>
              <w:pStyle w:val="Default"/>
              <w:numPr>
                <w:ilvl w:val="0"/>
                <w:numId w:val="42"/>
              </w:numPr>
              <w:ind w:left="22" w:firstLine="0"/>
              <w:jc w:val="center"/>
              <w:rPr>
                <w:color w:val="auto"/>
              </w:rPr>
            </w:pPr>
          </w:p>
        </w:tc>
        <w:tc>
          <w:tcPr>
            <w:tcW w:w="2416" w:type="dxa"/>
            <w:vMerge/>
            <w:vAlign w:val="center"/>
          </w:tcPr>
          <w:p w14:paraId="4460D2EC" w14:textId="77777777" w:rsidR="00EE32D2" w:rsidRPr="00A47994" w:rsidRDefault="00EE32D2" w:rsidP="00EE32D2">
            <w:pPr>
              <w:pStyle w:val="Default"/>
              <w:jc w:val="both"/>
              <w:rPr>
                <w:color w:val="auto"/>
              </w:rPr>
            </w:pPr>
          </w:p>
        </w:tc>
        <w:tc>
          <w:tcPr>
            <w:tcW w:w="1881" w:type="dxa"/>
            <w:vMerge/>
            <w:vAlign w:val="center"/>
          </w:tcPr>
          <w:p w14:paraId="518876EF" w14:textId="77777777" w:rsidR="00EE32D2" w:rsidRPr="00A47994" w:rsidRDefault="00EE32D2" w:rsidP="00EE32D2">
            <w:pPr>
              <w:pStyle w:val="Default"/>
              <w:jc w:val="both"/>
              <w:rPr>
                <w:color w:val="auto"/>
              </w:rPr>
            </w:pPr>
          </w:p>
        </w:tc>
        <w:tc>
          <w:tcPr>
            <w:tcW w:w="4338" w:type="dxa"/>
            <w:vMerge/>
            <w:vAlign w:val="center"/>
          </w:tcPr>
          <w:p w14:paraId="7B47886F"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546" w:type="dxa"/>
          </w:tcPr>
          <w:p w14:paraId="024A13D2" w14:textId="02FA1AB8" w:rsidR="00EE32D2" w:rsidRPr="00A47994" w:rsidRDefault="00EE32D2" w:rsidP="00EE32D2">
            <w:pPr>
              <w:pStyle w:val="Default"/>
              <w:jc w:val="both"/>
              <w:rPr>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15F253C1" w14:textId="77777777" w:rsidTr="003C3370">
        <w:trPr>
          <w:trHeight w:val="457"/>
        </w:trPr>
        <w:tc>
          <w:tcPr>
            <w:tcW w:w="556" w:type="dxa"/>
            <w:vMerge/>
          </w:tcPr>
          <w:p w14:paraId="3393A630" w14:textId="77777777" w:rsidR="00EE32D2" w:rsidRPr="00A47994" w:rsidRDefault="00EE32D2" w:rsidP="00EF28B8">
            <w:pPr>
              <w:pStyle w:val="Default"/>
              <w:numPr>
                <w:ilvl w:val="0"/>
                <w:numId w:val="42"/>
              </w:numPr>
              <w:ind w:left="22" w:firstLine="0"/>
              <w:jc w:val="center"/>
              <w:rPr>
                <w:color w:val="auto"/>
              </w:rPr>
            </w:pPr>
          </w:p>
        </w:tc>
        <w:tc>
          <w:tcPr>
            <w:tcW w:w="2416" w:type="dxa"/>
            <w:vMerge/>
            <w:vAlign w:val="center"/>
          </w:tcPr>
          <w:p w14:paraId="425B4259" w14:textId="77777777" w:rsidR="00EE32D2" w:rsidRPr="00A47994" w:rsidRDefault="00EE32D2" w:rsidP="00EE32D2">
            <w:pPr>
              <w:pStyle w:val="Default"/>
              <w:jc w:val="both"/>
              <w:rPr>
                <w:color w:val="auto"/>
              </w:rPr>
            </w:pPr>
          </w:p>
        </w:tc>
        <w:tc>
          <w:tcPr>
            <w:tcW w:w="1881" w:type="dxa"/>
            <w:vMerge/>
            <w:vAlign w:val="center"/>
          </w:tcPr>
          <w:p w14:paraId="420D320A" w14:textId="77777777" w:rsidR="00EE32D2" w:rsidRPr="00A47994" w:rsidRDefault="00EE32D2" w:rsidP="00EE32D2">
            <w:pPr>
              <w:pStyle w:val="Default"/>
              <w:jc w:val="both"/>
              <w:rPr>
                <w:color w:val="auto"/>
              </w:rPr>
            </w:pPr>
          </w:p>
        </w:tc>
        <w:tc>
          <w:tcPr>
            <w:tcW w:w="4338" w:type="dxa"/>
            <w:vMerge/>
            <w:vAlign w:val="center"/>
          </w:tcPr>
          <w:p w14:paraId="0F457E15"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546" w:type="dxa"/>
          </w:tcPr>
          <w:p w14:paraId="780293F0" w14:textId="055363A4" w:rsidR="00EE32D2" w:rsidRPr="00A47994" w:rsidRDefault="00EE32D2" w:rsidP="00EE32D2">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7A072CFB" w14:textId="77777777" w:rsidTr="003C3370">
        <w:trPr>
          <w:trHeight w:val="632"/>
        </w:trPr>
        <w:tc>
          <w:tcPr>
            <w:tcW w:w="556" w:type="dxa"/>
            <w:vMerge/>
          </w:tcPr>
          <w:p w14:paraId="0C83C671" w14:textId="77777777" w:rsidR="00EE32D2" w:rsidRPr="00A47994" w:rsidRDefault="00EE32D2" w:rsidP="00EF28B8">
            <w:pPr>
              <w:pStyle w:val="Default"/>
              <w:numPr>
                <w:ilvl w:val="0"/>
                <w:numId w:val="42"/>
              </w:numPr>
              <w:ind w:left="22" w:firstLine="0"/>
              <w:jc w:val="center"/>
              <w:rPr>
                <w:color w:val="auto"/>
              </w:rPr>
            </w:pPr>
          </w:p>
        </w:tc>
        <w:tc>
          <w:tcPr>
            <w:tcW w:w="2416" w:type="dxa"/>
            <w:vMerge/>
            <w:vAlign w:val="center"/>
          </w:tcPr>
          <w:p w14:paraId="3660A0C9" w14:textId="77777777" w:rsidR="00EE32D2" w:rsidRPr="00A47994" w:rsidRDefault="00EE32D2" w:rsidP="00EE32D2">
            <w:pPr>
              <w:pStyle w:val="Default"/>
              <w:jc w:val="both"/>
              <w:rPr>
                <w:color w:val="auto"/>
              </w:rPr>
            </w:pPr>
          </w:p>
        </w:tc>
        <w:tc>
          <w:tcPr>
            <w:tcW w:w="1881" w:type="dxa"/>
            <w:vMerge/>
            <w:vAlign w:val="center"/>
          </w:tcPr>
          <w:p w14:paraId="340520A7" w14:textId="77777777" w:rsidR="00EE32D2" w:rsidRPr="00A47994" w:rsidRDefault="00EE32D2" w:rsidP="00EE32D2">
            <w:pPr>
              <w:pStyle w:val="Default"/>
              <w:jc w:val="both"/>
              <w:rPr>
                <w:color w:val="auto"/>
              </w:rPr>
            </w:pPr>
          </w:p>
        </w:tc>
        <w:tc>
          <w:tcPr>
            <w:tcW w:w="4338" w:type="dxa"/>
            <w:vMerge/>
            <w:vAlign w:val="center"/>
          </w:tcPr>
          <w:p w14:paraId="43C27425" w14:textId="77777777" w:rsidR="00EE32D2" w:rsidRPr="00A47994" w:rsidRDefault="00EE32D2" w:rsidP="00EE32D2">
            <w:pPr>
              <w:pStyle w:val="ConsPlusNormal"/>
              <w:ind w:firstLine="0"/>
              <w:jc w:val="both"/>
              <w:rPr>
                <w:rFonts w:ascii="Times New Roman" w:hAnsi="Times New Roman" w:cs="Times New Roman"/>
                <w:sz w:val="24"/>
                <w:szCs w:val="24"/>
              </w:rPr>
            </w:pPr>
          </w:p>
        </w:tc>
        <w:tc>
          <w:tcPr>
            <w:tcW w:w="5546" w:type="dxa"/>
          </w:tcPr>
          <w:p w14:paraId="15EE823D" w14:textId="55D364E3" w:rsidR="00EE32D2" w:rsidRPr="00A47994" w:rsidRDefault="00EE32D2" w:rsidP="00EE32D2">
            <w:pPr>
              <w:pStyle w:val="Default"/>
              <w:jc w:val="both"/>
              <w:rPr>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0F4F11" w:rsidRPr="00A47994" w14:paraId="1A8D6BEB" w14:textId="77777777" w:rsidTr="003C3370">
        <w:trPr>
          <w:trHeight w:val="210"/>
        </w:trPr>
        <w:tc>
          <w:tcPr>
            <w:tcW w:w="556" w:type="dxa"/>
            <w:vMerge w:val="restart"/>
          </w:tcPr>
          <w:p w14:paraId="00559CB0" w14:textId="77777777" w:rsidR="000F4F11" w:rsidRPr="00A47994" w:rsidRDefault="000F4F11" w:rsidP="00EF28B8">
            <w:pPr>
              <w:pStyle w:val="Default"/>
              <w:numPr>
                <w:ilvl w:val="0"/>
                <w:numId w:val="42"/>
              </w:numPr>
              <w:ind w:left="22" w:firstLine="0"/>
              <w:jc w:val="center"/>
              <w:rPr>
                <w:color w:val="auto"/>
              </w:rPr>
            </w:pPr>
          </w:p>
        </w:tc>
        <w:tc>
          <w:tcPr>
            <w:tcW w:w="2416" w:type="dxa"/>
            <w:vMerge w:val="restart"/>
          </w:tcPr>
          <w:p w14:paraId="6F68B705" w14:textId="69480194" w:rsidR="000F4F11" w:rsidRPr="00A47994" w:rsidRDefault="000F4F11" w:rsidP="000F4F11">
            <w:pPr>
              <w:pStyle w:val="Default"/>
              <w:jc w:val="both"/>
              <w:rPr>
                <w:color w:val="auto"/>
              </w:rPr>
            </w:pPr>
            <w:r w:rsidRPr="00A47994">
              <w:rPr>
                <w:color w:val="auto"/>
              </w:rPr>
              <w:t>Земельные</w:t>
            </w:r>
            <w:r w:rsidR="0004390F" w:rsidRPr="00A47994">
              <w:rPr>
                <w:color w:val="auto"/>
              </w:rPr>
              <w:t xml:space="preserve"> </w:t>
            </w:r>
            <w:r w:rsidRPr="00A47994">
              <w:rPr>
                <w:color w:val="auto"/>
              </w:rPr>
              <w:t>участки</w:t>
            </w:r>
            <w:r w:rsidR="0004390F" w:rsidRPr="00A47994">
              <w:rPr>
                <w:color w:val="auto"/>
              </w:rPr>
              <w:t xml:space="preserve"> </w:t>
            </w:r>
            <w:r w:rsidRPr="00A47994">
              <w:rPr>
                <w:color w:val="auto"/>
              </w:rPr>
              <w:t>(территории)</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p>
        </w:tc>
        <w:tc>
          <w:tcPr>
            <w:tcW w:w="1881" w:type="dxa"/>
            <w:vMerge w:val="restart"/>
          </w:tcPr>
          <w:p w14:paraId="1F4225AB" w14:textId="3CB44E65" w:rsidR="000F4F11" w:rsidRPr="00A47994" w:rsidRDefault="000F4F11" w:rsidP="000F4F11">
            <w:pPr>
              <w:pStyle w:val="Default"/>
              <w:jc w:val="both"/>
              <w:rPr>
                <w:color w:val="auto"/>
              </w:rPr>
            </w:pPr>
            <w:r w:rsidRPr="00A47994">
              <w:rPr>
                <w:color w:val="auto"/>
              </w:rPr>
              <w:t>12.0</w:t>
            </w:r>
            <w:r w:rsidR="0004390F" w:rsidRPr="00A47994">
              <w:rPr>
                <w:color w:val="auto"/>
              </w:rPr>
              <w:t xml:space="preserve"> </w:t>
            </w:r>
          </w:p>
        </w:tc>
        <w:tc>
          <w:tcPr>
            <w:tcW w:w="4338" w:type="dxa"/>
            <w:vMerge w:val="restart"/>
          </w:tcPr>
          <w:p w14:paraId="47ABD3BB" w14:textId="55D475CC" w:rsidR="000F4F11" w:rsidRPr="00A47994" w:rsidRDefault="000F4F11" w:rsidP="000F4F11">
            <w:pPr>
              <w:pStyle w:val="Default"/>
              <w:jc w:val="both"/>
              <w:rPr>
                <w:color w:val="auto"/>
              </w:rPr>
            </w:pPr>
            <w:r w:rsidRPr="00A47994">
              <w:rPr>
                <w:color w:val="auto"/>
              </w:rPr>
              <w:t>Земельные</w:t>
            </w:r>
            <w:r w:rsidR="0004390F" w:rsidRPr="00A47994">
              <w:rPr>
                <w:color w:val="auto"/>
              </w:rPr>
              <w:t xml:space="preserve"> </w:t>
            </w:r>
            <w:r w:rsidRPr="00A47994">
              <w:rPr>
                <w:color w:val="auto"/>
              </w:rPr>
              <w:t>участки</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r w:rsidR="0004390F" w:rsidRPr="00A47994">
              <w:rPr>
                <w:color w:val="auto"/>
              </w:rPr>
              <w:t xml:space="preserve"> </w:t>
            </w:r>
            <w:r w:rsidRPr="00A47994">
              <w:rPr>
                <w:color w:val="auto"/>
              </w:rPr>
              <w:t>Содержание</w:t>
            </w:r>
            <w:r w:rsidR="0004390F" w:rsidRPr="00A47994">
              <w:rPr>
                <w:color w:val="auto"/>
              </w:rPr>
              <w:t xml:space="preserve"> </w:t>
            </w:r>
            <w:r w:rsidRPr="00A47994">
              <w:rPr>
                <w:color w:val="auto"/>
              </w:rPr>
              <w:t>данного</w:t>
            </w:r>
            <w:r w:rsidR="0004390F" w:rsidRPr="00A47994">
              <w:rPr>
                <w:color w:val="auto"/>
              </w:rPr>
              <w:t xml:space="preserve"> </w:t>
            </w:r>
            <w:r w:rsidRPr="00A47994">
              <w:rPr>
                <w:color w:val="auto"/>
              </w:rPr>
              <w:t>вида</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включает</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себя</w:t>
            </w:r>
            <w:r w:rsidR="0004390F" w:rsidRPr="00A47994">
              <w:rPr>
                <w:color w:val="auto"/>
              </w:rPr>
              <w:t xml:space="preserve"> </w:t>
            </w:r>
            <w:r w:rsidRPr="00A47994">
              <w:rPr>
                <w:color w:val="auto"/>
              </w:rPr>
              <w:t>содержание</w:t>
            </w:r>
            <w:r w:rsidR="0004390F" w:rsidRPr="00A47994">
              <w:rPr>
                <w:color w:val="auto"/>
              </w:rPr>
              <w:t xml:space="preserve"> </w:t>
            </w:r>
            <w:r w:rsidRPr="00A47994">
              <w:rPr>
                <w:color w:val="auto"/>
              </w:rPr>
              <w:t>видов</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кодами</w:t>
            </w:r>
            <w:r w:rsidR="0004390F" w:rsidRPr="00A47994">
              <w:rPr>
                <w:color w:val="auto"/>
              </w:rPr>
              <w:t xml:space="preserve"> </w:t>
            </w:r>
            <w:r w:rsidRPr="00A47994">
              <w:rPr>
                <w:color w:val="auto"/>
              </w:rPr>
              <w:t>12.0.1</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12.0.2</w:t>
            </w:r>
          </w:p>
        </w:tc>
        <w:tc>
          <w:tcPr>
            <w:tcW w:w="5546" w:type="dxa"/>
          </w:tcPr>
          <w:p w14:paraId="25E69922" w14:textId="245B80DF" w:rsidR="000F4F11" w:rsidRPr="00A47994" w:rsidRDefault="00E82DB4" w:rsidP="000F4F11">
            <w:pPr>
              <w:pStyle w:val="Default"/>
              <w:jc w:val="both"/>
              <w:rPr>
                <w:color w:val="auto"/>
              </w:rPr>
            </w:pPr>
            <w:r w:rsidRPr="00A47994">
              <w:rPr>
                <w:rFonts w:eastAsia="Tahoma"/>
                <w:color w:val="auto"/>
              </w:rPr>
              <w:t xml:space="preserve">Минимальный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0873B3AF" w14:textId="77777777" w:rsidTr="003C3370">
        <w:trPr>
          <w:trHeight w:val="210"/>
        </w:trPr>
        <w:tc>
          <w:tcPr>
            <w:tcW w:w="556" w:type="dxa"/>
            <w:vMerge/>
          </w:tcPr>
          <w:p w14:paraId="3E71E38C" w14:textId="77777777" w:rsidR="000F4F11" w:rsidRPr="00A47994" w:rsidRDefault="000F4F11" w:rsidP="00EF28B8">
            <w:pPr>
              <w:pStyle w:val="Default"/>
              <w:numPr>
                <w:ilvl w:val="0"/>
                <w:numId w:val="42"/>
              </w:numPr>
              <w:ind w:left="22" w:firstLine="0"/>
              <w:jc w:val="center"/>
              <w:rPr>
                <w:color w:val="auto"/>
              </w:rPr>
            </w:pPr>
          </w:p>
        </w:tc>
        <w:tc>
          <w:tcPr>
            <w:tcW w:w="2416" w:type="dxa"/>
            <w:vMerge/>
          </w:tcPr>
          <w:p w14:paraId="32334F25" w14:textId="77777777" w:rsidR="000F4F11" w:rsidRPr="00A47994" w:rsidRDefault="000F4F11" w:rsidP="000F4F11">
            <w:pPr>
              <w:pStyle w:val="Default"/>
              <w:jc w:val="both"/>
              <w:rPr>
                <w:color w:val="auto"/>
              </w:rPr>
            </w:pPr>
          </w:p>
        </w:tc>
        <w:tc>
          <w:tcPr>
            <w:tcW w:w="1881" w:type="dxa"/>
            <w:vMerge/>
          </w:tcPr>
          <w:p w14:paraId="75701DBF" w14:textId="77777777" w:rsidR="000F4F11" w:rsidRPr="00A47994" w:rsidRDefault="000F4F11" w:rsidP="000F4F11">
            <w:pPr>
              <w:pStyle w:val="Default"/>
              <w:jc w:val="both"/>
              <w:rPr>
                <w:color w:val="auto"/>
              </w:rPr>
            </w:pPr>
          </w:p>
        </w:tc>
        <w:tc>
          <w:tcPr>
            <w:tcW w:w="4338" w:type="dxa"/>
            <w:vMerge/>
          </w:tcPr>
          <w:p w14:paraId="69322A63" w14:textId="77777777" w:rsidR="000F4F11" w:rsidRPr="00A47994" w:rsidRDefault="000F4F11" w:rsidP="000F4F11">
            <w:pPr>
              <w:pStyle w:val="Default"/>
              <w:jc w:val="both"/>
              <w:rPr>
                <w:color w:val="auto"/>
              </w:rPr>
            </w:pPr>
          </w:p>
        </w:tc>
        <w:tc>
          <w:tcPr>
            <w:tcW w:w="5546" w:type="dxa"/>
          </w:tcPr>
          <w:p w14:paraId="4490F780" w14:textId="3D6E4BEB" w:rsidR="000F4F11" w:rsidRPr="00A47994" w:rsidRDefault="00E82DB4" w:rsidP="000F4F11">
            <w:pPr>
              <w:pStyle w:val="Default"/>
              <w:jc w:val="both"/>
              <w:rPr>
                <w:color w:val="auto"/>
              </w:rPr>
            </w:pPr>
            <w:r w:rsidRPr="00A47994">
              <w:rPr>
                <w:rFonts w:eastAsia="Tahoma"/>
                <w:color w:val="auto"/>
              </w:rPr>
              <w:t xml:space="preserve">Максимальный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6219EB89" w14:textId="77777777" w:rsidTr="003C3370">
        <w:trPr>
          <w:trHeight w:val="210"/>
        </w:trPr>
        <w:tc>
          <w:tcPr>
            <w:tcW w:w="556" w:type="dxa"/>
            <w:vMerge/>
          </w:tcPr>
          <w:p w14:paraId="59C0ED4E" w14:textId="77777777" w:rsidR="000F4F11" w:rsidRPr="00A47994" w:rsidRDefault="000F4F11" w:rsidP="00EF28B8">
            <w:pPr>
              <w:pStyle w:val="Default"/>
              <w:numPr>
                <w:ilvl w:val="0"/>
                <w:numId w:val="42"/>
              </w:numPr>
              <w:ind w:left="22" w:firstLine="0"/>
              <w:jc w:val="center"/>
              <w:rPr>
                <w:color w:val="auto"/>
              </w:rPr>
            </w:pPr>
          </w:p>
        </w:tc>
        <w:tc>
          <w:tcPr>
            <w:tcW w:w="2416" w:type="dxa"/>
            <w:vMerge/>
          </w:tcPr>
          <w:p w14:paraId="595CB408" w14:textId="77777777" w:rsidR="000F4F11" w:rsidRPr="00A47994" w:rsidRDefault="000F4F11" w:rsidP="000F4F11">
            <w:pPr>
              <w:pStyle w:val="Default"/>
              <w:jc w:val="both"/>
              <w:rPr>
                <w:color w:val="auto"/>
              </w:rPr>
            </w:pPr>
          </w:p>
        </w:tc>
        <w:tc>
          <w:tcPr>
            <w:tcW w:w="1881" w:type="dxa"/>
            <w:vMerge/>
          </w:tcPr>
          <w:p w14:paraId="547389EC" w14:textId="77777777" w:rsidR="000F4F11" w:rsidRPr="00A47994" w:rsidRDefault="000F4F11" w:rsidP="000F4F11">
            <w:pPr>
              <w:pStyle w:val="Default"/>
              <w:jc w:val="both"/>
              <w:rPr>
                <w:color w:val="auto"/>
              </w:rPr>
            </w:pPr>
          </w:p>
        </w:tc>
        <w:tc>
          <w:tcPr>
            <w:tcW w:w="4338" w:type="dxa"/>
            <w:vMerge/>
          </w:tcPr>
          <w:p w14:paraId="6F7EF59A" w14:textId="77777777" w:rsidR="000F4F11" w:rsidRPr="00A47994" w:rsidRDefault="000F4F11" w:rsidP="000F4F11">
            <w:pPr>
              <w:pStyle w:val="Default"/>
              <w:jc w:val="both"/>
              <w:rPr>
                <w:color w:val="auto"/>
              </w:rPr>
            </w:pPr>
          </w:p>
        </w:tc>
        <w:tc>
          <w:tcPr>
            <w:tcW w:w="5546" w:type="dxa"/>
          </w:tcPr>
          <w:p w14:paraId="74A11119" w14:textId="3150884A" w:rsidR="000F4F11" w:rsidRPr="00A47994" w:rsidRDefault="000F4F11" w:rsidP="000F4F11">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37DFEC8E" w14:textId="77777777" w:rsidTr="003C3370">
        <w:trPr>
          <w:trHeight w:val="210"/>
        </w:trPr>
        <w:tc>
          <w:tcPr>
            <w:tcW w:w="556" w:type="dxa"/>
            <w:vMerge/>
          </w:tcPr>
          <w:p w14:paraId="176DBF90" w14:textId="77777777" w:rsidR="000F4F11" w:rsidRPr="00A47994" w:rsidRDefault="000F4F11" w:rsidP="00EF28B8">
            <w:pPr>
              <w:pStyle w:val="Default"/>
              <w:numPr>
                <w:ilvl w:val="0"/>
                <w:numId w:val="42"/>
              </w:numPr>
              <w:ind w:left="22" w:firstLine="0"/>
              <w:jc w:val="center"/>
              <w:rPr>
                <w:color w:val="auto"/>
              </w:rPr>
            </w:pPr>
          </w:p>
        </w:tc>
        <w:tc>
          <w:tcPr>
            <w:tcW w:w="2416" w:type="dxa"/>
            <w:vMerge/>
          </w:tcPr>
          <w:p w14:paraId="685AB427" w14:textId="77777777" w:rsidR="000F4F11" w:rsidRPr="00A47994" w:rsidRDefault="000F4F11" w:rsidP="000F4F11">
            <w:pPr>
              <w:pStyle w:val="Default"/>
              <w:jc w:val="both"/>
              <w:rPr>
                <w:color w:val="auto"/>
              </w:rPr>
            </w:pPr>
          </w:p>
        </w:tc>
        <w:tc>
          <w:tcPr>
            <w:tcW w:w="1881" w:type="dxa"/>
            <w:vMerge/>
          </w:tcPr>
          <w:p w14:paraId="7ABE28E3" w14:textId="77777777" w:rsidR="000F4F11" w:rsidRPr="00A47994" w:rsidRDefault="000F4F11" w:rsidP="000F4F11">
            <w:pPr>
              <w:pStyle w:val="Default"/>
              <w:jc w:val="both"/>
              <w:rPr>
                <w:color w:val="auto"/>
              </w:rPr>
            </w:pPr>
          </w:p>
        </w:tc>
        <w:tc>
          <w:tcPr>
            <w:tcW w:w="4338" w:type="dxa"/>
            <w:vMerge/>
          </w:tcPr>
          <w:p w14:paraId="6C337BCE" w14:textId="77777777" w:rsidR="000F4F11" w:rsidRPr="00A47994" w:rsidRDefault="000F4F11" w:rsidP="000F4F11">
            <w:pPr>
              <w:pStyle w:val="Default"/>
              <w:jc w:val="both"/>
              <w:rPr>
                <w:color w:val="auto"/>
              </w:rPr>
            </w:pPr>
          </w:p>
        </w:tc>
        <w:tc>
          <w:tcPr>
            <w:tcW w:w="5546" w:type="dxa"/>
          </w:tcPr>
          <w:p w14:paraId="0E218B0B" w14:textId="58B8FCF6" w:rsidR="000F4F11" w:rsidRPr="00A47994" w:rsidRDefault="000F4F11" w:rsidP="000F4F11">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3D27A575" w14:textId="77777777" w:rsidTr="003C3370">
        <w:trPr>
          <w:trHeight w:val="210"/>
        </w:trPr>
        <w:tc>
          <w:tcPr>
            <w:tcW w:w="556" w:type="dxa"/>
            <w:vMerge/>
          </w:tcPr>
          <w:p w14:paraId="2482C8F9" w14:textId="77777777" w:rsidR="000F4F11" w:rsidRPr="00A47994" w:rsidRDefault="000F4F11" w:rsidP="00EF28B8">
            <w:pPr>
              <w:pStyle w:val="Default"/>
              <w:numPr>
                <w:ilvl w:val="0"/>
                <w:numId w:val="42"/>
              </w:numPr>
              <w:ind w:left="22" w:firstLine="0"/>
              <w:jc w:val="center"/>
              <w:rPr>
                <w:color w:val="auto"/>
              </w:rPr>
            </w:pPr>
          </w:p>
        </w:tc>
        <w:tc>
          <w:tcPr>
            <w:tcW w:w="2416" w:type="dxa"/>
            <w:vMerge/>
          </w:tcPr>
          <w:p w14:paraId="4864B393" w14:textId="77777777" w:rsidR="000F4F11" w:rsidRPr="00A47994" w:rsidRDefault="000F4F11" w:rsidP="000F4F11">
            <w:pPr>
              <w:pStyle w:val="Default"/>
              <w:jc w:val="both"/>
              <w:rPr>
                <w:color w:val="auto"/>
              </w:rPr>
            </w:pPr>
          </w:p>
        </w:tc>
        <w:tc>
          <w:tcPr>
            <w:tcW w:w="1881" w:type="dxa"/>
            <w:vMerge/>
          </w:tcPr>
          <w:p w14:paraId="5A49F44E" w14:textId="77777777" w:rsidR="000F4F11" w:rsidRPr="00A47994" w:rsidRDefault="000F4F11" w:rsidP="000F4F11">
            <w:pPr>
              <w:pStyle w:val="Default"/>
              <w:jc w:val="both"/>
              <w:rPr>
                <w:color w:val="auto"/>
              </w:rPr>
            </w:pPr>
          </w:p>
        </w:tc>
        <w:tc>
          <w:tcPr>
            <w:tcW w:w="4338" w:type="dxa"/>
            <w:vMerge/>
          </w:tcPr>
          <w:p w14:paraId="622E2F5F" w14:textId="77777777" w:rsidR="000F4F11" w:rsidRPr="00A47994" w:rsidRDefault="000F4F11" w:rsidP="000F4F11">
            <w:pPr>
              <w:pStyle w:val="Default"/>
              <w:jc w:val="both"/>
              <w:rPr>
                <w:color w:val="auto"/>
              </w:rPr>
            </w:pPr>
          </w:p>
        </w:tc>
        <w:tc>
          <w:tcPr>
            <w:tcW w:w="5546" w:type="dxa"/>
          </w:tcPr>
          <w:p w14:paraId="20DC43F4" w14:textId="1A0A6BCD" w:rsidR="000F4F11" w:rsidRPr="00A47994" w:rsidRDefault="000F4F11" w:rsidP="000F4F11">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2A7F3A7F" w14:textId="77777777" w:rsidTr="003C3370">
        <w:trPr>
          <w:trHeight w:val="45"/>
        </w:trPr>
        <w:tc>
          <w:tcPr>
            <w:tcW w:w="556" w:type="dxa"/>
            <w:vMerge w:val="restart"/>
          </w:tcPr>
          <w:p w14:paraId="35034DB9" w14:textId="77777777" w:rsidR="000F4F11" w:rsidRPr="00A47994" w:rsidRDefault="000F4F11" w:rsidP="00EF28B8">
            <w:pPr>
              <w:pStyle w:val="Default"/>
              <w:numPr>
                <w:ilvl w:val="0"/>
                <w:numId w:val="42"/>
              </w:numPr>
              <w:ind w:left="22" w:firstLine="0"/>
              <w:jc w:val="center"/>
              <w:rPr>
                <w:color w:val="auto"/>
              </w:rPr>
            </w:pPr>
          </w:p>
        </w:tc>
        <w:tc>
          <w:tcPr>
            <w:tcW w:w="2416" w:type="dxa"/>
            <w:vMerge w:val="restart"/>
          </w:tcPr>
          <w:p w14:paraId="5AC99257" w14:textId="204CA533" w:rsidR="000F4F11" w:rsidRPr="00A47994" w:rsidRDefault="000F4F11" w:rsidP="000F4F11">
            <w:pPr>
              <w:pStyle w:val="Default"/>
              <w:jc w:val="both"/>
              <w:rPr>
                <w:color w:val="auto"/>
              </w:rPr>
            </w:pPr>
            <w:r w:rsidRPr="00A47994">
              <w:rPr>
                <w:rFonts w:eastAsia="Tahoma"/>
                <w:color w:val="auto"/>
              </w:rPr>
              <w:t>Улично-дорожная</w:t>
            </w:r>
            <w:r w:rsidR="0004390F" w:rsidRPr="00A47994">
              <w:rPr>
                <w:rFonts w:eastAsia="Tahoma"/>
                <w:color w:val="auto"/>
              </w:rPr>
              <w:t xml:space="preserve"> </w:t>
            </w:r>
            <w:r w:rsidRPr="00A47994">
              <w:rPr>
                <w:rFonts w:eastAsia="Tahoma"/>
                <w:color w:val="auto"/>
              </w:rPr>
              <w:t>сеть</w:t>
            </w:r>
          </w:p>
        </w:tc>
        <w:tc>
          <w:tcPr>
            <w:tcW w:w="1881" w:type="dxa"/>
            <w:vMerge w:val="restart"/>
          </w:tcPr>
          <w:p w14:paraId="01FFEF2C" w14:textId="77777777" w:rsidR="000F4F11" w:rsidRPr="00A47994" w:rsidRDefault="000F4F11" w:rsidP="000F4F11">
            <w:pPr>
              <w:pStyle w:val="Default"/>
              <w:jc w:val="both"/>
              <w:rPr>
                <w:color w:val="auto"/>
              </w:rPr>
            </w:pPr>
            <w:r w:rsidRPr="00A47994">
              <w:rPr>
                <w:rFonts w:eastAsia="Tahoma"/>
                <w:color w:val="auto"/>
              </w:rPr>
              <w:t>12.0.1</w:t>
            </w:r>
          </w:p>
        </w:tc>
        <w:tc>
          <w:tcPr>
            <w:tcW w:w="4338" w:type="dxa"/>
            <w:vMerge w:val="restart"/>
          </w:tcPr>
          <w:p w14:paraId="52871D1C" w14:textId="3FF5CB39" w:rsidR="000F4F11" w:rsidRPr="00A47994" w:rsidRDefault="000F4F11" w:rsidP="000F4F11">
            <w:pPr>
              <w:pStyle w:val="Default"/>
              <w:jc w:val="both"/>
              <w:rPr>
                <w:color w:val="auto"/>
              </w:rPr>
            </w:pP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улично-дорожной</w:t>
            </w:r>
            <w:r w:rsidR="0004390F" w:rsidRPr="00A47994">
              <w:rPr>
                <w:rFonts w:eastAsia="Tahoma"/>
                <w:color w:val="auto"/>
              </w:rPr>
              <w:t xml:space="preserve"> </w:t>
            </w:r>
            <w:r w:rsidRPr="00A47994">
              <w:rPr>
                <w:rFonts w:eastAsia="Tahoma"/>
                <w:color w:val="auto"/>
              </w:rPr>
              <w:t>сети:</w:t>
            </w:r>
            <w:r w:rsidR="0004390F" w:rsidRPr="00A47994">
              <w:rPr>
                <w:rFonts w:eastAsia="Tahoma"/>
                <w:color w:val="auto"/>
              </w:rPr>
              <w:t xml:space="preserve"> </w:t>
            </w:r>
            <w:r w:rsidRPr="00A47994">
              <w:rPr>
                <w:rFonts w:eastAsia="Tahoma"/>
                <w:color w:val="auto"/>
              </w:rPr>
              <w:t>автомобильных</w:t>
            </w:r>
            <w:r w:rsidR="0004390F" w:rsidRPr="00A47994">
              <w:rPr>
                <w:rFonts w:eastAsia="Tahoma"/>
                <w:color w:val="auto"/>
              </w:rPr>
              <w:t xml:space="preserve"> </w:t>
            </w:r>
            <w:r w:rsidRPr="00A47994">
              <w:rPr>
                <w:rFonts w:eastAsia="Tahoma"/>
                <w:color w:val="auto"/>
              </w:rPr>
              <w:t>дорог,</w:t>
            </w:r>
            <w:r w:rsidR="0004390F" w:rsidRPr="00A47994">
              <w:rPr>
                <w:rFonts w:eastAsia="Tahoma"/>
                <w:color w:val="auto"/>
              </w:rPr>
              <w:t xml:space="preserve"> </w:t>
            </w:r>
            <w:r w:rsidRPr="00A47994">
              <w:rPr>
                <w:rFonts w:eastAsia="Tahoma"/>
                <w:color w:val="auto"/>
              </w:rPr>
              <w:t>трамвайных</w:t>
            </w:r>
            <w:r w:rsidR="0004390F" w:rsidRPr="00A47994">
              <w:rPr>
                <w:rFonts w:eastAsia="Tahoma"/>
                <w:color w:val="auto"/>
              </w:rPr>
              <w:t xml:space="preserve"> </w:t>
            </w:r>
            <w:r w:rsidRPr="00A47994">
              <w:rPr>
                <w:rFonts w:eastAsia="Tahoma"/>
                <w:color w:val="auto"/>
              </w:rPr>
              <w:t>путей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пешеходных</w:t>
            </w:r>
            <w:r w:rsidR="0004390F" w:rsidRPr="00A47994">
              <w:rPr>
                <w:rFonts w:eastAsia="Tahoma"/>
                <w:color w:val="auto"/>
              </w:rPr>
              <w:t xml:space="preserve"> </w:t>
            </w:r>
            <w:r w:rsidRPr="00A47994">
              <w:rPr>
                <w:rFonts w:eastAsia="Tahoma"/>
                <w:color w:val="auto"/>
              </w:rPr>
              <w:t>тротуаров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населенных</w:t>
            </w:r>
            <w:r w:rsidR="0004390F" w:rsidRPr="00A47994">
              <w:rPr>
                <w:rFonts w:eastAsia="Tahoma"/>
                <w:color w:val="auto"/>
              </w:rPr>
              <w:t xml:space="preserve"> </w:t>
            </w:r>
            <w:r w:rsidRPr="00A47994">
              <w:rPr>
                <w:rFonts w:eastAsia="Tahoma"/>
                <w:color w:val="auto"/>
              </w:rPr>
              <w:t>пунктов,</w:t>
            </w:r>
            <w:r w:rsidR="0004390F" w:rsidRPr="00A47994">
              <w:rPr>
                <w:rFonts w:eastAsia="Tahoma"/>
                <w:color w:val="auto"/>
              </w:rPr>
              <w:t xml:space="preserve"> </w:t>
            </w:r>
            <w:r w:rsidRPr="00A47994">
              <w:rPr>
                <w:rFonts w:eastAsia="Tahoma"/>
                <w:color w:val="auto"/>
              </w:rPr>
              <w:t>пешеходных</w:t>
            </w:r>
            <w:r w:rsidR="0004390F" w:rsidRPr="00A47994">
              <w:rPr>
                <w:rFonts w:eastAsia="Tahoma"/>
                <w:color w:val="auto"/>
              </w:rPr>
              <w:t xml:space="preserve"> </w:t>
            </w:r>
            <w:r w:rsidRPr="00A47994">
              <w:rPr>
                <w:rFonts w:eastAsia="Tahoma"/>
                <w:color w:val="auto"/>
              </w:rPr>
              <w:t>переходов,</w:t>
            </w:r>
            <w:r w:rsidR="0004390F" w:rsidRPr="00A47994">
              <w:rPr>
                <w:rFonts w:eastAsia="Tahoma"/>
                <w:color w:val="auto"/>
              </w:rPr>
              <w:t xml:space="preserve"> </w:t>
            </w:r>
            <w:r w:rsidRPr="00A47994">
              <w:rPr>
                <w:rFonts w:eastAsia="Tahoma"/>
                <w:color w:val="auto"/>
              </w:rPr>
              <w:t>бульваров,</w:t>
            </w:r>
            <w:r w:rsidR="0004390F" w:rsidRPr="00A47994">
              <w:rPr>
                <w:rFonts w:eastAsia="Tahoma"/>
                <w:color w:val="auto"/>
              </w:rPr>
              <w:t xml:space="preserve"> </w:t>
            </w:r>
            <w:r w:rsidRPr="00A47994">
              <w:rPr>
                <w:rFonts w:eastAsia="Tahoma"/>
                <w:color w:val="auto"/>
              </w:rPr>
              <w:t>площадей,</w:t>
            </w:r>
            <w:r w:rsidR="0004390F" w:rsidRPr="00A47994">
              <w:rPr>
                <w:rFonts w:eastAsia="Tahoma"/>
                <w:color w:val="auto"/>
              </w:rPr>
              <w:t xml:space="preserve"> </w:t>
            </w:r>
            <w:r w:rsidRPr="00A47994">
              <w:rPr>
                <w:rFonts w:eastAsia="Tahoma"/>
                <w:color w:val="auto"/>
              </w:rPr>
              <w:t>проездов,</w:t>
            </w:r>
            <w:r w:rsidR="0004390F" w:rsidRPr="00A47994">
              <w:rPr>
                <w:rFonts w:eastAsia="Tahoma"/>
                <w:color w:val="auto"/>
              </w:rPr>
              <w:t xml:space="preserve"> </w:t>
            </w:r>
            <w:r w:rsidRPr="00A47994">
              <w:rPr>
                <w:rFonts w:eastAsia="Tahoma"/>
                <w:color w:val="auto"/>
              </w:rPr>
              <w:t>велодорожек</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велотранспортной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инженерной</w:t>
            </w:r>
            <w:r w:rsidR="0004390F" w:rsidRPr="00A47994">
              <w:rPr>
                <w:rFonts w:eastAsia="Tahoma"/>
                <w:color w:val="auto"/>
              </w:rPr>
              <w:t xml:space="preserve"> </w:t>
            </w:r>
            <w:r w:rsidRPr="00A47994">
              <w:rPr>
                <w:rFonts w:eastAsia="Tahoma"/>
                <w:color w:val="auto"/>
              </w:rPr>
              <w:t>инфраструктуры;</w:t>
            </w:r>
            <w:r w:rsidR="0004390F" w:rsidRPr="00A47994">
              <w:rPr>
                <w:rFonts w:eastAsia="Tahoma"/>
                <w:color w:val="auto"/>
              </w:rPr>
              <w:t xml:space="preserve"> </w:t>
            </w: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придорожных</w:t>
            </w:r>
            <w:r w:rsidR="0004390F" w:rsidRPr="00A47994">
              <w:rPr>
                <w:rFonts w:eastAsia="Tahoma"/>
                <w:color w:val="auto"/>
              </w:rPr>
              <w:t xml:space="preserve"> </w:t>
            </w:r>
            <w:r w:rsidRPr="00A47994">
              <w:rPr>
                <w:rFonts w:eastAsia="Tahoma"/>
                <w:color w:val="auto"/>
              </w:rPr>
              <w:t>стоянок</w:t>
            </w:r>
            <w:r w:rsidR="0004390F" w:rsidRPr="00A47994">
              <w:rPr>
                <w:rFonts w:eastAsia="Tahoma"/>
                <w:color w:val="auto"/>
              </w:rPr>
              <w:t xml:space="preserve"> </w:t>
            </w:r>
            <w:r w:rsidRPr="00A47994">
              <w:rPr>
                <w:rFonts w:eastAsia="Tahoma"/>
                <w:color w:val="auto"/>
              </w:rPr>
              <w:t>(парковок)</w:t>
            </w:r>
            <w:r w:rsidR="0004390F" w:rsidRPr="00A47994">
              <w:rPr>
                <w:rFonts w:eastAsia="Tahoma"/>
                <w:color w:val="auto"/>
              </w:rPr>
              <w:t xml:space="preserve"> </w:t>
            </w:r>
            <w:r w:rsidRPr="00A47994">
              <w:rPr>
                <w:rFonts w:eastAsia="Tahoma"/>
                <w:color w:val="auto"/>
              </w:rPr>
              <w:t>транспортных</w:t>
            </w:r>
            <w:r w:rsidR="0004390F" w:rsidRPr="00A47994">
              <w:rPr>
                <w:rFonts w:eastAsia="Tahoma"/>
                <w:color w:val="auto"/>
              </w:rPr>
              <w:t xml:space="preserve"> </w:t>
            </w:r>
            <w:r w:rsidRPr="00A47994">
              <w:rPr>
                <w:rFonts w:eastAsia="Tahoma"/>
                <w:color w:val="auto"/>
              </w:rPr>
              <w:t>средств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городских</w:t>
            </w:r>
            <w:r w:rsidR="0004390F" w:rsidRPr="00A47994">
              <w:rPr>
                <w:rFonts w:eastAsia="Tahoma"/>
                <w:color w:val="auto"/>
              </w:rPr>
              <w:t xml:space="preserve"> </w:t>
            </w:r>
            <w:r w:rsidRPr="00A47994">
              <w:rPr>
                <w:rFonts w:eastAsia="Tahoma"/>
                <w:color w:val="auto"/>
              </w:rPr>
              <w:t>улиц</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дорог,</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исключением</w:t>
            </w:r>
            <w:r w:rsidR="0004390F" w:rsidRPr="00A47994">
              <w:rPr>
                <w:rFonts w:eastAsia="Tahoma"/>
                <w:color w:val="auto"/>
              </w:rPr>
              <w:t xml:space="preserve"> </w:t>
            </w:r>
            <w:r w:rsidRPr="00A47994">
              <w:rPr>
                <w:rFonts w:eastAsia="Tahoma"/>
                <w:color w:val="auto"/>
              </w:rPr>
              <w:t>предусмотренных</w:t>
            </w:r>
            <w:r w:rsidR="0004390F" w:rsidRPr="00A47994">
              <w:rPr>
                <w:rFonts w:eastAsia="Tahoma"/>
                <w:color w:val="auto"/>
              </w:rPr>
              <w:t xml:space="preserve"> </w:t>
            </w:r>
            <w:r w:rsidRPr="00A47994">
              <w:rPr>
                <w:rFonts w:eastAsia="Tahoma"/>
                <w:color w:val="auto"/>
              </w:rPr>
              <w:t>видами</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r w:rsidR="0004390F" w:rsidRPr="00A47994">
              <w:rPr>
                <w:rFonts w:eastAsia="Tahoma"/>
                <w:color w:val="auto"/>
              </w:rPr>
              <w:t xml:space="preserve"> </w:t>
            </w:r>
            <w:r w:rsidRPr="00A47994">
              <w:rPr>
                <w:rFonts w:eastAsia="Tahoma"/>
                <w:color w:val="auto"/>
              </w:rPr>
              <w:t>с</w:t>
            </w:r>
            <w:r w:rsidR="0004390F" w:rsidRPr="00A47994">
              <w:rPr>
                <w:rFonts w:eastAsia="Tahoma"/>
                <w:color w:val="auto"/>
              </w:rPr>
              <w:t xml:space="preserve"> </w:t>
            </w:r>
            <w:r w:rsidRPr="00A47994">
              <w:rPr>
                <w:rFonts w:eastAsia="Tahoma"/>
                <w:color w:val="auto"/>
              </w:rPr>
              <w:t>кодами</w:t>
            </w:r>
            <w:r w:rsidR="0004390F" w:rsidRPr="00A47994">
              <w:rPr>
                <w:rFonts w:eastAsia="Tahoma"/>
                <w:color w:val="auto"/>
              </w:rPr>
              <w:t xml:space="preserve"> </w:t>
            </w:r>
            <w:r w:rsidRPr="00A47994">
              <w:rPr>
                <w:rFonts w:eastAsia="Tahoma"/>
                <w:color w:val="auto"/>
              </w:rPr>
              <w:t>2.7.1,</w:t>
            </w:r>
            <w:r w:rsidR="0004390F" w:rsidRPr="00A47994">
              <w:rPr>
                <w:rFonts w:eastAsia="Tahoma"/>
                <w:color w:val="auto"/>
              </w:rPr>
              <w:t xml:space="preserve"> </w:t>
            </w:r>
            <w:r w:rsidRPr="00A47994">
              <w:rPr>
                <w:rFonts w:eastAsia="Tahoma"/>
                <w:color w:val="auto"/>
              </w:rPr>
              <w:t>4.9,</w:t>
            </w:r>
            <w:r w:rsidR="0004390F" w:rsidRPr="00A47994">
              <w:rPr>
                <w:rFonts w:eastAsia="Tahoma"/>
                <w:color w:val="auto"/>
              </w:rPr>
              <w:t xml:space="preserve"> </w:t>
            </w:r>
            <w:r w:rsidRPr="00A47994">
              <w:rPr>
                <w:rFonts w:eastAsia="Tahoma"/>
                <w:color w:val="auto"/>
              </w:rPr>
              <w:t>7.2.3,</w:t>
            </w:r>
            <w:r w:rsidR="0004390F" w:rsidRPr="00A47994">
              <w:rPr>
                <w:rFonts w:eastAsia="Tahoma"/>
                <w:color w:val="auto"/>
              </w:rPr>
              <w:t xml:space="preserve"> </w:t>
            </w:r>
            <w:r w:rsidRPr="00A47994">
              <w:rPr>
                <w:rFonts w:eastAsia="Tahoma"/>
                <w:color w:val="auto"/>
              </w:rPr>
              <w:t>а</w:t>
            </w:r>
            <w:r w:rsidR="0004390F" w:rsidRPr="00A47994">
              <w:rPr>
                <w:rFonts w:eastAsia="Tahoma"/>
                <w:color w:val="auto"/>
              </w:rPr>
              <w:t xml:space="preserve"> </w:t>
            </w:r>
            <w:r w:rsidRPr="00A47994">
              <w:rPr>
                <w:rFonts w:eastAsia="Tahoma"/>
                <w:color w:val="auto"/>
              </w:rPr>
              <w:t>также</w:t>
            </w:r>
            <w:r w:rsidR="0004390F" w:rsidRPr="00A47994">
              <w:rPr>
                <w:rFonts w:eastAsia="Tahoma"/>
                <w:color w:val="auto"/>
              </w:rPr>
              <w:t xml:space="preserve"> </w:t>
            </w:r>
            <w:r w:rsidRPr="00A47994">
              <w:rPr>
                <w:rFonts w:eastAsia="Tahoma"/>
                <w:color w:val="auto"/>
              </w:rPr>
              <w:t>некапитальных</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предназначенных</w:t>
            </w:r>
            <w:r w:rsidR="0004390F" w:rsidRPr="00A47994">
              <w:rPr>
                <w:rFonts w:eastAsia="Tahoma"/>
                <w:color w:val="auto"/>
              </w:rPr>
              <w:t xml:space="preserve"> </w:t>
            </w:r>
            <w:r w:rsidRPr="00A47994">
              <w:rPr>
                <w:rFonts w:eastAsia="Tahoma"/>
                <w:color w:val="auto"/>
              </w:rPr>
              <w:t>для</w:t>
            </w:r>
            <w:r w:rsidR="0004390F" w:rsidRPr="00A47994">
              <w:rPr>
                <w:rFonts w:eastAsia="Tahoma"/>
                <w:color w:val="auto"/>
              </w:rPr>
              <w:t xml:space="preserve"> </w:t>
            </w:r>
            <w:r w:rsidRPr="00A47994">
              <w:rPr>
                <w:rFonts w:eastAsia="Tahoma"/>
                <w:color w:val="auto"/>
              </w:rPr>
              <w:t>охраны</w:t>
            </w:r>
            <w:r w:rsidR="0004390F" w:rsidRPr="00A47994">
              <w:rPr>
                <w:rFonts w:eastAsia="Tahoma"/>
                <w:color w:val="auto"/>
              </w:rPr>
              <w:t xml:space="preserve"> </w:t>
            </w:r>
            <w:r w:rsidRPr="00A47994">
              <w:rPr>
                <w:rFonts w:eastAsia="Tahoma"/>
                <w:color w:val="auto"/>
              </w:rPr>
              <w:t>транспортных</w:t>
            </w:r>
            <w:r w:rsidR="0004390F" w:rsidRPr="00A47994">
              <w:rPr>
                <w:rFonts w:eastAsia="Tahoma"/>
                <w:color w:val="auto"/>
              </w:rPr>
              <w:t xml:space="preserve"> </w:t>
            </w:r>
            <w:r w:rsidRPr="00A47994">
              <w:rPr>
                <w:rFonts w:eastAsia="Tahoma"/>
                <w:color w:val="auto"/>
              </w:rPr>
              <w:t>средств</w:t>
            </w:r>
            <w:r w:rsidR="0004390F" w:rsidRPr="00A47994">
              <w:rPr>
                <w:rFonts w:eastAsia="Tahoma"/>
                <w:color w:val="auto"/>
              </w:rPr>
              <w:t xml:space="preserve"> </w:t>
            </w:r>
          </w:p>
        </w:tc>
        <w:tc>
          <w:tcPr>
            <w:tcW w:w="5546" w:type="dxa"/>
          </w:tcPr>
          <w:p w14:paraId="2474A8DF" w14:textId="544758B4" w:rsidR="000F4F11" w:rsidRPr="00A47994" w:rsidRDefault="000F4F11" w:rsidP="000F4F11">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1B18C3B2" w14:textId="77777777" w:rsidTr="003C3370">
        <w:trPr>
          <w:trHeight w:val="45"/>
        </w:trPr>
        <w:tc>
          <w:tcPr>
            <w:tcW w:w="556" w:type="dxa"/>
            <w:vMerge/>
          </w:tcPr>
          <w:p w14:paraId="6DF3D88D" w14:textId="77777777" w:rsidR="000F4F11" w:rsidRPr="00A47994" w:rsidRDefault="000F4F11" w:rsidP="00EF28B8">
            <w:pPr>
              <w:pStyle w:val="Default"/>
              <w:numPr>
                <w:ilvl w:val="0"/>
                <w:numId w:val="42"/>
              </w:numPr>
              <w:ind w:left="22" w:firstLine="0"/>
              <w:jc w:val="center"/>
              <w:rPr>
                <w:color w:val="auto"/>
              </w:rPr>
            </w:pPr>
          </w:p>
        </w:tc>
        <w:tc>
          <w:tcPr>
            <w:tcW w:w="2416" w:type="dxa"/>
            <w:vMerge/>
          </w:tcPr>
          <w:p w14:paraId="3EC77ED3" w14:textId="77777777" w:rsidR="000F4F11" w:rsidRPr="00A47994" w:rsidRDefault="000F4F11" w:rsidP="000F4F11">
            <w:pPr>
              <w:pStyle w:val="Default"/>
              <w:jc w:val="both"/>
              <w:rPr>
                <w:color w:val="auto"/>
              </w:rPr>
            </w:pPr>
          </w:p>
        </w:tc>
        <w:tc>
          <w:tcPr>
            <w:tcW w:w="1881" w:type="dxa"/>
            <w:vMerge/>
          </w:tcPr>
          <w:p w14:paraId="06594A2F" w14:textId="77777777" w:rsidR="000F4F11" w:rsidRPr="00A47994" w:rsidRDefault="000F4F11" w:rsidP="000F4F11">
            <w:pPr>
              <w:pStyle w:val="Default"/>
              <w:jc w:val="both"/>
              <w:rPr>
                <w:color w:val="auto"/>
              </w:rPr>
            </w:pPr>
          </w:p>
        </w:tc>
        <w:tc>
          <w:tcPr>
            <w:tcW w:w="4338" w:type="dxa"/>
            <w:vMerge/>
          </w:tcPr>
          <w:p w14:paraId="2A7FA546" w14:textId="77777777" w:rsidR="000F4F11" w:rsidRPr="00A47994" w:rsidRDefault="000F4F11" w:rsidP="000F4F11">
            <w:pPr>
              <w:pStyle w:val="Default"/>
              <w:jc w:val="both"/>
              <w:rPr>
                <w:color w:val="auto"/>
              </w:rPr>
            </w:pPr>
          </w:p>
        </w:tc>
        <w:tc>
          <w:tcPr>
            <w:tcW w:w="5546" w:type="dxa"/>
          </w:tcPr>
          <w:p w14:paraId="7DF42ABE" w14:textId="6EB15BCD" w:rsidR="000F4F11" w:rsidRPr="00A47994" w:rsidRDefault="00E82DB4" w:rsidP="000F4F11">
            <w:pPr>
              <w:pStyle w:val="Default"/>
              <w:jc w:val="both"/>
              <w:rPr>
                <w:color w:val="auto"/>
              </w:rPr>
            </w:pPr>
            <w:r w:rsidRPr="00A47994">
              <w:rPr>
                <w:rFonts w:eastAsia="Tahoma"/>
                <w:color w:val="auto"/>
              </w:rPr>
              <w:t xml:space="preserve">Минимальный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3AA7425D" w14:textId="77777777" w:rsidTr="003C3370">
        <w:trPr>
          <w:trHeight w:val="45"/>
        </w:trPr>
        <w:tc>
          <w:tcPr>
            <w:tcW w:w="556" w:type="dxa"/>
            <w:vMerge/>
          </w:tcPr>
          <w:p w14:paraId="20184321" w14:textId="77777777" w:rsidR="000F4F11" w:rsidRPr="00A47994" w:rsidRDefault="000F4F11" w:rsidP="00EF28B8">
            <w:pPr>
              <w:pStyle w:val="Default"/>
              <w:numPr>
                <w:ilvl w:val="0"/>
                <w:numId w:val="42"/>
              </w:numPr>
              <w:ind w:left="22" w:firstLine="0"/>
              <w:jc w:val="center"/>
              <w:rPr>
                <w:color w:val="auto"/>
              </w:rPr>
            </w:pPr>
          </w:p>
        </w:tc>
        <w:tc>
          <w:tcPr>
            <w:tcW w:w="2416" w:type="dxa"/>
            <w:vMerge/>
          </w:tcPr>
          <w:p w14:paraId="5DD41D0E" w14:textId="77777777" w:rsidR="000F4F11" w:rsidRPr="00A47994" w:rsidRDefault="000F4F11" w:rsidP="000F4F11">
            <w:pPr>
              <w:pStyle w:val="Default"/>
              <w:jc w:val="both"/>
              <w:rPr>
                <w:color w:val="auto"/>
              </w:rPr>
            </w:pPr>
          </w:p>
        </w:tc>
        <w:tc>
          <w:tcPr>
            <w:tcW w:w="1881" w:type="dxa"/>
            <w:vMerge/>
          </w:tcPr>
          <w:p w14:paraId="2D6B9AA6" w14:textId="77777777" w:rsidR="000F4F11" w:rsidRPr="00A47994" w:rsidRDefault="000F4F11" w:rsidP="000F4F11">
            <w:pPr>
              <w:pStyle w:val="Default"/>
              <w:jc w:val="both"/>
              <w:rPr>
                <w:color w:val="auto"/>
              </w:rPr>
            </w:pPr>
          </w:p>
        </w:tc>
        <w:tc>
          <w:tcPr>
            <w:tcW w:w="4338" w:type="dxa"/>
            <w:vMerge/>
          </w:tcPr>
          <w:p w14:paraId="14188FC0" w14:textId="77777777" w:rsidR="000F4F11" w:rsidRPr="00A47994" w:rsidRDefault="000F4F11" w:rsidP="000F4F11">
            <w:pPr>
              <w:pStyle w:val="Default"/>
              <w:jc w:val="both"/>
              <w:rPr>
                <w:color w:val="auto"/>
              </w:rPr>
            </w:pPr>
          </w:p>
        </w:tc>
        <w:tc>
          <w:tcPr>
            <w:tcW w:w="5546" w:type="dxa"/>
          </w:tcPr>
          <w:p w14:paraId="0D4F6A22" w14:textId="39571854" w:rsidR="000F4F11" w:rsidRPr="00A47994" w:rsidRDefault="00E82DB4" w:rsidP="000F4F11">
            <w:pPr>
              <w:pStyle w:val="Default"/>
              <w:jc w:val="both"/>
              <w:rPr>
                <w:color w:val="auto"/>
              </w:rPr>
            </w:pPr>
            <w:r w:rsidRPr="00A47994">
              <w:rPr>
                <w:rFonts w:eastAsia="Tahoma"/>
                <w:color w:val="auto"/>
              </w:rPr>
              <w:t xml:space="preserve">Максимальный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25230A52" w14:textId="77777777" w:rsidTr="003C3370">
        <w:trPr>
          <w:trHeight w:val="45"/>
        </w:trPr>
        <w:tc>
          <w:tcPr>
            <w:tcW w:w="556" w:type="dxa"/>
            <w:vMerge/>
          </w:tcPr>
          <w:p w14:paraId="3DA9C37A" w14:textId="77777777" w:rsidR="000F4F11" w:rsidRPr="00A47994" w:rsidRDefault="000F4F11" w:rsidP="00EF28B8">
            <w:pPr>
              <w:pStyle w:val="Default"/>
              <w:numPr>
                <w:ilvl w:val="0"/>
                <w:numId w:val="42"/>
              </w:numPr>
              <w:ind w:left="22" w:firstLine="0"/>
              <w:jc w:val="center"/>
              <w:rPr>
                <w:color w:val="auto"/>
              </w:rPr>
            </w:pPr>
          </w:p>
        </w:tc>
        <w:tc>
          <w:tcPr>
            <w:tcW w:w="2416" w:type="dxa"/>
            <w:vMerge/>
          </w:tcPr>
          <w:p w14:paraId="34BCE30E" w14:textId="77777777" w:rsidR="000F4F11" w:rsidRPr="00A47994" w:rsidRDefault="000F4F11" w:rsidP="000F4F11">
            <w:pPr>
              <w:pStyle w:val="Default"/>
              <w:jc w:val="both"/>
              <w:rPr>
                <w:color w:val="auto"/>
              </w:rPr>
            </w:pPr>
          </w:p>
        </w:tc>
        <w:tc>
          <w:tcPr>
            <w:tcW w:w="1881" w:type="dxa"/>
            <w:vMerge/>
          </w:tcPr>
          <w:p w14:paraId="4D5F71B8" w14:textId="77777777" w:rsidR="000F4F11" w:rsidRPr="00A47994" w:rsidRDefault="000F4F11" w:rsidP="000F4F11">
            <w:pPr>
              <w:pStyle w:val="Default"/>
              <w:jc w:val="both"/>
              <w:rPr>
                <w:color w:val="auto"/>
              </w:rPr>
            </w:pPr>
          </w:p>
        </w:tc>
        <w:tc>
          <w:tcPr>
            <w:tcW w:w="4338" w:type="dxa"/>
            <w:vMerge/>
          </w:tcPr>
          <w:p w14:paraId="619A6D51" w14:textId="77777777" w:rsidR="000F4F11" w:rsidRPr="00A47994" w:rsidRDefault="000F4F11" w:rsidP="000F4F11">
            <w:pPr>
              <w:pStyle w:val="Default"/>
              <w:jc w:val="both"/>
              <w:rPr>
                <w:color w:val="auto"/>
              </w:rPr>
            </w:pPr>
          </w:p>
        </w:tc>
        <w:tc>
          <w:tcPr>
            <w:tcW w:w="5546" w:type="dxa"/>
          </w:tcPr>
          <w:p w14:paraId="7C60B595" w14:textId="76B6135B" w:rsidR="000F4F11" w:rsidRPr="00A47994" w:rsidRDefault="000F4F11" w:rsidP="000F4F11">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71D3D6D7" w14:textId="77777777" w:rsidTr="003C3370">
        <w:trPr>
          <w:trHeight w:val="45"/>
        </w:trPr>
        <w:tc>
          <w:tcPr>
            <w:tcW w:w="556" w:type="dxa"/>
            <w:vMerge/>
          </w:tcPr>
          <w:p w14:paraId="4C4FA290" w14:textId="77777777" w:rsidR="000F4F11" w:rsidRPr="00A47994" w:rsidRDefault="000F4F11" w:rsidP="00EF28B8">
            <w:pPr>
              <w:pStyle w:val="Default"/>
              <w:numPr>
                <w:ilvl w:val="0"/>
                <w:numId w:val="42"/>
              </w:numPr>
              <w:ind w:left="22" w:firstLine="0"/>
              <w:jc w:val="center"/>
              <w:rPr>
                <w:color w:val="auto"/>
              </w:rPr>
            </w:pPr>
          </w:p>
        </w:tc>
        <w:tc>
          <w:tcPr>
            <w:tcW w:w="2416" w:type="dxa"/>
            <w:vMerge/>
          </w:tcPr>
          <w:p w14:paraId="261C3FB0" w14:textId="77777777" w:rsidR="000F4F11" w:rsidRPr="00A47994" w:rsidRDefault="000F4F11" w:rsidP="000F4F11">
            <w:pPr>
              <w:pStyle w:val="Default"/>
              <w:jc w:val="both"/>
              <w:rPr>
                <w:color w:val="auto"/>
              </w:rPr>
            </w:pPr>
          </w:p>
        </w:tc>
        <w:tc>
          <w:tcPr>
            <w:tcW w:w="1881" w:type="dxa"/>
            <w:vMerge/>
          </w:tcPr>
          <w:p w14:paraId="24C40075" w14:textId="77777777" w:rsidR="000F4F11" w:rsidRPr="00A47994" w:rsidRDefault="000F4F11" w:rsidP="000F4F11">
            <w:pPr>
              <w:pStyle w:val="Default"/>
              <w:jc w:val="both"/>
              <w:rPr>
                <w:color w:val="auto"/>
              </w:rPr>
            </w:pPr>
          </w:p>
        </w:tc>
        <w:tc>
          <w:tcPr>
            <w:tcW w:w="4338" w:type="dxa"/>
            <w:vMerge/>
          </w:tcPr>
          <w:p w14:paraId="0E5240DA" w14:textId="77777777" w:rsidR="000F4F11" w:rsidRPr="00A47994" w:rsidRDefault="000F4F11" w:rsidP="000F4F11">
            <w:pPr>
              <w:pStyle w:val="Default"/>
              <w:jc w:val="both"/>
              <w:rPr>
                <w:color w:val="auto"/>
              </w:rPr>
            </w:pPr>
          </w:p>
        </w:tc>
        <w:tc>
          <w:tcPr>
            <w:tcW w:w="5546" w:type="dxa"/>
          </w:tcPr>
          <w:p w14:paraId="048EB574" w14:textId="79EF9CFB" w:rsidR="000F4F11" w:rsidRPr="00A47994" w:rsidRDefault="000F4F11" w:rsidP="000F4F11">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47D87582" w14:textId="77777777" w:rsidTr="003C3370">
        <w:trPr>
          <w:trHeight w:val="45"/>
        </w:trPr>
        <w:tc>
          <w:tcPr>
            <w:tcW w:w="556" w:type="dxa"/>
            <w:vMerge/>
          </w:tcPr>
          <w:p w14:paraId="66E5DCAE" w14:textId="77777777" w:rsidR="000F4F11" w:rsidRPr="00A47994" w:rsidRDefault="000F4F11" w:rsidP="00EF28B8">
            <w:pPr>
              <w:pStyle w:val="Default"/>
              <w:numPr>
                <w:ilvl w:val="0"/>
                <w:numId w:val="42"/>
              </w:numPr>
              <w:ind w:left="22" w:firstLine="0"/>
              <w:jc w:val="center"/>
              <w:rPr>
                <w:color w:val="auto"/>
              </w:rPr>
            </w:pPr>
          </w:p>
        </w:tc>
        <w:tc>
          <w:tcPr>
            <w:tcW w:w="2416" w:type="dxa"/>
            <w:vMerge/>
          </w:tcPr>
          <w:p w14:paraId="1B4FF2AE" w14:textId="77777777" w:rsidR="000F4F11" w:rsidRPr="00A47994" w:rsidRDefault="000F4F11" w:rsidP="000F4F11">
            <w:pPr>
              <w:pStyle w:val="Default"/>
              <w:jc w:val="both"/>
              <w:rPr>
                <w:color w:val="auto"/>
              </w:rPr>
            </w:pPr>
          </w:p>
        </w:tc>
        <w:tc>
          <w:tcPr>
            <w:tcW w:w="1881" w:type="dxa"/>
            <w:vMerge/>
          </w:tcPr>
          <w:p w14:paraId="651DAD2A" w14:textId="77777777" w:rsidR="000F4F11" w:rsidRPr="00A47994" w:rsidRDefault="000F4F11" w:rsidP="000F4F11">
            <w:pPr>
              <w:pStyle w:val="Default"/>
              <w:jc w:val="both"/>
              <w:rPr>
                <w:color w:val="auto"/>
              </w:rPr>
            </w:pPr>
          </w:p>
        </w:tc>
        <w:tc>
          <w:tcPr>
            <w:tcW w:w="4338" w:type="dxa"/>
            <w:vMerge/>
          </w:tcPr>
          <w:p w14:paraId="3E8907B0" w14:textId="77777777" w:rsidR="000F4F11" w:rsidRPr="00A47994" w:rsidRDefault="000F4F11" w:rsidP="000F4F11">
            <w:pPr>
              <w:pStyle w:val="Default"/>
              <w:jc w:val="both"/>
              <w:rPr>
                <w:color w:val="auto"/>
              </w:rPr>
            </w:pPr>
          </w:p>
        </w:tc>
        <w:tc>
          <w:tcPr>
            <w:tcW w:w="5546" w:type="dxa"/>
          </w:tcPr>
          <w:p w14:paraId="29F8C634" w14:textId="29D24E54" w:rsidR="000F4F11" w:rsidRPr="00A47994" w:rsidRDefault="000F4F11" w:rsidP="000F4F11">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64BB9044" w14:textId="77777777" w:rsidTr="003C3370">
        <w:trPr>
          <w:trHeight w:val="45"/>
        </w:trPr>
        <w:tc>
          <w:tcPr>
            <w:tcW w:w="556" w:type="dxa"/>
            <w:vMerge w:val="restart"/>
          </w:tcPr>
          <w:p w14:paraId="5620D40B" w14:textId="77777777" w:rsidR="000F4F11" w:rsidRPr="00A47994" w:rsidRDefault="000F4F11" w:rsidP="00EF28B8">
            <w:pPr>
              <w:pStyle w:val="Default"/>
              <w:numPr>
                <w:ilvl w:val="0"/>
                <w:numId w:val="42"/>
              </w:numPr>
              <w:ind w:left="22" w:firstLine="0"/>
              <w:jc w:val="center"/>
              <w:rPr>
                <w:color w:val="auto"/>
              </w:rPr>
            </w:pPr>
          </w:p>
        </w:tc>
        <w:tc>
          <w:tcPr>
            <w:tcW w:w="2416" w:type="dxa"/>
            <w:vMerge w:val="restart"/>
          </w:tcPr>
          <w:p w14:paraId="44737F57" w14:textId="1ACE341A" w:rsidR="000F4F11" w:rsidRPr="00A47994" w:rsidRDefault="000F4F11" w:rsidP="000F4F11">
            <w:pPr>
              <w:pStyle w:val="Default"/>
              <w:jc w:val="both"/>
              <w:rPr>
                <w:color w:val="auto"/>
              </w:rPr>
            </w:pPr>
            <w:r w:rsidRPr="00A47994">
              <w:rPr>
                <w:rFonts w:eastAsia="Tahoma"/>
                <w:color w:val="auto"/>
              </w:rPr>
              <w:t>Благоустройство</w:t>
            </w:r>
            <w:r w:rsidR="0004390F" w:rsidRPr="00A47994">
              <w:rPr>
                <w:rFonts w:eastAsia="Tahoma"/>
                <w:color w:val="auto"/>
              </w:rPr>
              <w:t xml:space="preserve"> </w:t>
            </w:r>
            <w:r w:rsidRPr="00A47994">
              <w:rPr>
                <w:rFonts w:eastAsia="Tahoma"/>
                <w:color w:val="auto"/>
              </w:rPr>
              <w:t>территории</w:t>
            </w:r>
          </w:p>
        </w:tc>
        <w:tc>
          <w:tcPr>
            <w:tcW w:w="1881" w:type="dxa"/>
            <w:vMerge w:val="restart"/>
          </w:tcPr>
          <w:p w14:paraId="1DE9022D" w14:textId="77777777" w:rsidR="000F4F11" w:rsidRPr="00A47994" w:rsidRDefault="000F4F11" w:rsidP="000F4F11">
            <w:pPr>
              <w:pStyle w:val="Default"/>
              <w:jc w:val="both"/>
              <w:rPr>
                <w:color w:val="auto"/>
              </w:rPr>
            </w:pPr>
            <w:r w:rsidRPr="00A47994">
              <w:rPr>
                <w:rFonts w:eastAsia="Tahoma"/>
                <w:color w:val="auto"/>
              </w:rPr>
              <w:t>12.0.2</w:t>
            </w:r>
          </w:p>
        </w:tc>
        <w:tc>
          <w:tcPr>
            <w:tcW w:w="4338" w:type="dxa"/>
            <w:vMerge w:val="restart"/>
          </w:tcPr>
          <w:p w14:paraId="0F053C76" w14:textId="364BFB6F" w:rsidR="000F4F11" w:rsidRPr="00A47994" w:rsidRDefault="000F4F11" w:rsidP="000F4F11">
            <w:pPr>
              <w:pStyle w:val="Default"/>
              <w:jc w:val="both"/>
              <w:rPr>
                <w:color w:val="auto"/>
              </w:rPr>
            </w:pP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декоративных,</w:t>
            </w:r>
            <w:r w:rsidR="0004390F" w:rsidRPr="00A47994">
              <w:rPr>
                <w:rFonts w:eastAsia="Tahoma"/>
                <w:color w:val="auto"/>
              </w:rPr>
              <w:t xml:space="preserve"> </w:t>
            </w:r>
            <w:r w:rsidRPr="00A47994">
              <w:rPr>
                <w:rFonts w:eastAsia="Tahoma"/>
                <w:color w:val="auto"/>
              </w:rPr>
              <w:t>технических,</w:t>
            </w:r>
            <w:r w:rsidR="0004390F" w:rsidRPr="00A47994">
              <w:rPr>
                <w:rFonts w:eastAsia="Tahoma"/>
                <w:color w:val="auto"/>
              </w:rPr>
              <w:t xml:space="preserve"> </w:t>
            </w:r>
            <w:r w:rsidRPr="00A47994">
              <w:rPr>
                <w:rFonts w:eastAsia="Tahoma"/>
                <w:color w:val="auto"/>
              </w:rPr>
              <w:t>планировочных,</w:t>
            </w:r>
            <w:r w:rsidR="0004390F" w:rsidRPr="00A47994">
              <w:rPr>
                <w:rFonts w:eastAsia="Tahoma"/>
                <w:color w:val="auto"/>
              </w:rPr>
              <w:t xml:space="preserve"> </w:t>
            </w:r>
            <w:r w:rsidRPr="00A47994">
              <w:rPr>
                <w:rFonts w:eastAsia="Tahoma"/>
                <w:color w:val="auto"/>
              </w:rPr>
              <w:t>конструктивных</w:t>
            </w:r>
            <w:r w:rsidR="0004390F" w:rsidRPr="00A47994">
              <w:rPr>
                <w:rFonts w:eastAsia="Tahoma"/>
                <w:color w:val="auto"/>
              </w:rPr>
              <w:t xml:space="preserve"> </w:t>
            </w:r>
            <w:r w:rsidRPr="00A47994">
              <w:rPr>
                <w:rFonts w:eastAsia="Tahoma"/>
                <w:color w:val="auto"/>
              </w:rPr>
              <w:t>устройств,</w:t>
            </w:r>
            <w:r w:rsidR="0004390F" w:rsidRPr="00A47994">
              <w:rPr>
                <w:rFonts w:eastAsia="Tahoma"/>
                <w:color w:val="auto"/>
              </w:rPr>
              <w:t xml:space="preserve"> </w:t>
            </w:r>
            <w:r w:rsidRPr="00A47994">
              <w:rPr>
                <w:rFonts w:eastAsia="Tahoma"/>
                <w:color w:val="auto"/>
              </w:rPr>
              <w:t>элементов</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различных</w:t>
            </w:r>
            <w:r w:rsidR="0004390F" w:rsidRPr="00A47994">
              <w:rPr>
                <w:rFonts w:eastAsia="Tahoma"/>
                <w:color w:val="auto"/>
              </w:rPr>
              <w:t xml:space="preserve"> </w:t>
            </w:r>
            <w:r w:rsidRPr="00A47994">
              <w:rPr>
                <w:rFonts w:eastAsia="Tahoma"/>
                <w:color w:val="auto"/>
              </w:rPr>
              <w:t>видов</w:t>
            </w:r>
            <w:r w:rsidR="0004390F" w:rsidRPr="00A47994">
              <w:rPr>
                <w:rFonts w:eastAsia="Tahoma"/>
                <w:color w:val="auto"/>
              </w:rPr>
              <w:t xml:space="preserve"> </w:t>
            </w:r>
            <w:r w:rsidRPr="00A47994">
              <w:rPr>
                <w:rFonts w:eastAsia="Tahoma"/>
                <w:color w:val="auto"/>
              </w:rPr>
              <w:t>оборудования</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оформления,</w:t>
            </w:r>
            <w:r w:rsidR="0004390F" w:rsidRPr="00A47994">
              <w:rPr>
                <w:rFonts w:eastAsia="Tahoma"/>
                <w:color w:val="auto"/>
              </w:rPr>
              <w:t xml:space="preserve"> </w:t>
            </w:r>
            <w:r w:rsidRPr="00A47994">
              <w:rPr>
                <w:rFonts w:eastAsia="Tahoma"/>
                <w:color w:val="auto"/>
              </w:rPr>
              <w:t>малых</w:t>
            </w:r>
            <w:r w:rsidR="0004390F" w:rsidRPr="00A47994">
              <w:rPr>
                <w:rFonts w:eastAsia="Tahoma"/>
                <w:color w:val="auto"/>
              </w:rPr>
              <w:t xml:space="preserve"> </w:t>
            </w:r>
            <w:r w:rsidRPr="00A47994">
              <w:rPr>
                <w:rFonts w:eastAsia="Tahoma"/>
                <w:color w:val="auto"/>
              </w:rPr>
              <w:t>архитектурных</w:t>
            </w:r>
            <w:r w:rsidR="0004390F" w:rsidRPr="00A47994">
              <w:rPr>
                <w:rFonts w:eastAsia="Tahoma"/>
                <w:color w:val="auto"/>
              </w:rPr>
              <w:t xml:space="preserve"> </w:t>
            </w:r>
            <w:r w:rsidRPr="00A47994">
              <w:rPr>
                <w:rFonts w:eastAsia="Tahoma"/>
                <w:color w:val="auto"/>
              </w:rPr>
              <w:t>форм,</w:t>
            </w:r>
            <w:r w:rsidR="0004390F" w:rsidRPr="00A47994">
              <w:rPr>
                <w:rFonts w:eastAsia="Tahoma"/>
                <w:color w:val="auto"/>
              </w:rPr>
              <w:t xml:space="preserve"> </w:t>
            </w:r>
            <w:r w:rsidRPr="00A47994">
              <w:rPr>
                <w:rFonts w:eastAsia="Tahoma"/>
                <w:color w:val="auto"/>
              </w:rPr>
              <w:t>некапитальных</w:t>
            </w:r>
            <w:r w:rsidR="0004390F" w:rsidRPr="00A47994">
              <w:rPr>
                <w:rFonts w:eastAsia="Tahoma"/>
                <w:color w:val="auto"/>
              </w:rPr>
              <w:t xml:space="preserve"> </w:t>
            </w:r>
            <w:r w:rsidRPr="00A47994">
              <w:rPr>
                <w:rFonts w:eastAsia="Tahoma"/>
                <w:color w:val="auto"/>
              </w:rPr>
              <w:t>нестационарных</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информационных</w:t>
            </w:r>
            <w:r w:rsidR="0004390F" w:rsidRPr="00A47994">
              <w:rPr>
                <w:rFonts w:eastAsia="Tahoma"/>
                <w:color w:val="auto"/>
              </w:rPr>
              <w:t xml:space="preserve"> </w:t>
            </w:r>
            <w:r w:rsidRPr="00A47994">
              <w:rPr>
                <w:rFonts w:eastAsia="Tahoma"/>
                <w:color w:val="auto"/>
              </w:rPr>
              <w:t>щитов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указателей,</w:t>
            </w:r>
            <w:r w:rsidR="0004390F" w:rsidRPr="00A47994">
              <w:rPr>
                <w:rFonts w:eastAsia="Tahoma"/>
                <w:color w:val="auto"/>
              </w:rPr>
              <w:t xml:space="preserve"> </w:t>
            </w:r>
            <w:r w:rsidRPr="00A47994">
              <w:rPr>
                <w:rFonts w:eastAsia="Tahoma"/>
                <w:color w:val="auto"/>
              </w:rPr>
              <w:t>применяемых</w:t>
            </w:r>
            <w:r w:rsidR="0004390F" w:rsidRPr="00A47994">
              <w:rPr>
                <w:rFonts w:eastAsia="Tahoma"/>
                <w:color w:val="auto"/>
              </w:rPr>
              <w:t xml:space="preserve"> </w:t>
            </w:r>
            <w:r w:rsidRPr="00A47994">
              <w:rPr>
                <w:rFonts w:eastAsia="Tahoma"/>
                <w:color w:val="auto"/>
              </w:rPr>
              <w:t>как</w:t>
            </w:r>
            <w:r w:rsidR="0004390F" w:rsidRPr="00A47994">
              <w:rPr>
                <w:rFonts w:eastAsia="Tahoma"/>
                <w:color w:val="auto"/>
              </w:rPr>
              <w:t xml:space="preserve"> </w:t>
            </w:r>
            <w:r w:rsidRPr="00A47994">
              <w:rPr>
                <w:rFonts w:eastAsia="Tahoma"/>
                <w:color w:val="auto"/>
              </w:rPr>
              <w:t>составные</w:t>
            </w:r>
            <w:r w:rsidR="0004390F" w:rsidRPr="00A47994">
              <w:rPr>
                <w:rFonts w:eastAsia="Tahoma"/>
                <w:color w:val="auto"/>
              </w:rPr>
              <w:t xml:space="preserve"> </w:t>
            </w:r>
            <w:r w:rsidRPr="00A47994">
              <w:rPr>
                <w:rFonts w:eastAsia="Tahoma"/>
                <w:color w:val="auto"/>
              </w:rPr>
              <w:t>части</w:t>
            </w:r>
            <w:r w:rsidR="0004390F" w:rsidRPr="00A47994">
              <w:rPr>
                <w:rFonts w:eastAsia="Tahoma"/>
                <w:color w:val="auto"/>
              </w:rPr>
              <w:t xml:space="preserve"> </w:t>
            </w:r>
            <w:r w:rsidRPr="00A47994">
              <w:rPr>
                <w:rFonts w:eastAsia="Tahoma"/>
                <w:color w:val="auto"/>
              </w:rPr>
              <w:t>благоустройства</w:t>
            </w:r>
            <w:r w:rsidR="0004390F" w:rsidRPr="00A47994">
              <w:rPr>
                <w:rFonts w:eastAsia="Tahoma"/>
                <w:color w:val="auto"/>
              </w:rPr>
              <w:t xml:space="preserve"> </w:t>
            </w:r>
            <w:r w:rsidRPr="00A47994">
              <w:rPr>
                <w:rFonts w:eastAsia="Tahoma"/>
                <w:color w:val="auto"/>
              </w:rPr>
              <w:t>территории,</w:t>
            </w:r>
            <w:r w:rsidR="0004390F" w:rsidRPr="00A47994">
              <w:rPr>
                <w:rFonts w:eastAsia="Tahoma"/>
                <w:color w:val="auto"/>
              </w:rPr>
              <w:t xml:space="preserve"> </w:t>
            </w:r>
            <w:r w:rsidRPr="00A47994">
              <w:rPr>
                <w:rFonts w:eastAsia="Tahoma"/>
                <w:color w:val="auto"/>
              </w:rPr>
              <w:t>общественных</w:t>
            </w:r>
            <w:r w:rsidR="0004390F" w:rsidRPr="00A47994">
              <w:rPr>
                <w:rFonts w:eastAsia="Tahoma"/>
                <w:color w:val="auto"/>
              </w:rPr>
              <w:t xml:space="preserve"> </w:t>
            </w:r>
            <w:r w:rsidRPr="00A47994">
              <w:rPr>
                <w:rFonts w:eastAsia="Tahoma"/>
                <w:color w:val="auto"/>
              </w:rPr>
              <w:t>туалетов</w:t>
            </w:r>
          </w:p>
        </w:tc>
        <w:tc>
          <w:tcPr>
            <w:tcW w:w="5546" w:type="dxa"/>
          </w:tcPr>
          <w:p w14:paraId="56ED329D" w14:textId="4ABA89E4" w:rsidR="000F4F11" w:rsidRPr="00A47994" w:rsidRDefault="000F4F11" w:rsidP="000F4F11">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272FA365" w14:textId="77777777" w:rsidTr="003C3370">
        <w:trPr>
          <w:trHeight w:val="45"/>
        </w:trPr>
        <w:tc>
          <w:tcPr>
            <w:tcW w:w="556" w:type="dxa"/>
            <w:vMerge/>
          </w:tcPr>
          <w:p w14:paraId="0A9A7BBD" w14:textId="77777777" w:rsidR="000F4F11" w:rsidRPr="00A47994" w:rsidRDefault="000F4F11" w:rsidP="00EF28B8">
            <w:pPr>
              <w:pStyle w:val="Default"/>
              <w:numPr>
                <w:ilvl w:val="0"/>
                <w:numId w:val="42"/>
              </w:numPr>
              <w:ind w:left="22" w:firstLine="0"/>
              <w:jc w:val="center"/>
              <w:rPr>
                <w:color w:val="auto"/>
              </w:rPr>
            </w:pPr>
          </w:p>
        </w:tc>
        <w:tc>
          <w:tcPr>
            <w:tcW w:w="2416" w:type="dxa"/>
            <w:vMerge/>
          </w:tcPr>
          <w:p w14:paraId="6389BEE0" w14:textId="77777777" w:rsidR="000F4F11" w:rsidRPr="00A47994" w:rsidRDefault="000F4F11" w:rsidP="000F4F11">
            <w:pPr>
              <w:pStyle w:val="Default"/>
              <w:jc w:val="both"/>
              <w:rPr>
                <w:color w:val="auto"/>
              </w:rPr>
            </w:pPr>
          </w:p>
        </w:tc>
        <w:tc>
          <w:tcPr>
            <w:tcW w:w="1881" w:type="dxa"/>
            <w:vMerge/>
          </w:tcPr>
          <w:p w14:paraId="366C8093" w14:textId="77777777" w:rsidR="000F4F11" w:rsidRPr="00A47994" w:rsidRDefault="000F4F11" w:rsidP="000F4F11">
            <w:pPr>
              <w:pStyle w:val="Default"/>
              <w:jc w:val="both"/>
              <w:rPr>
                <w:color w:val="auto"/>
              </w:rPr>
            </w:pPr>
          </w:p>
        </w:tc>
        <w:tc>
          <w:tcPr>
            <w:tcW w:w="4338" w:type="dxa"/>
            <w:vMerge/>
          </w:tcPr>
          <w:p w14:paraId="7B8D6223" w14:textId="77777777" w:rsidR="000F4F11" w:rsidRPr="00A47994" w:rsidRDefault="000F4F11" w:rsidP="000F4F11">
            <w:pPr>
              <w:pStyle w:val="Default"/>
              <w:jc w:val="both"/>
              <w:rPr>
                <w:color w:val="auto"/>
              </w:rPr>
            </w:pPr>
          </w:p>
        </w:tc>
        <w:tc>
          <w:tcPr>
            <w:tcW w:w="5546" w:type="dxa"/>
          </w:tcPr>
          <w:p w14:paraId="79FAD7A4" w14:textId="33C8609E" w:rsidR="000F4F11" w:rsidRPr="00A47994" w:rsidRDefault="00E82DB4" w:rsidP="000F4F11">
            <w:pPr>
              <w:pStyle w:val="Default"/>
              <w:jc w:val="both"/>
              <w:rPr>
                <w:color w:val="auto"/>
              </w:rPr>
            </w:pPr>
            <w:r w:rsidRPr="00A47994">
              <w:rPr>
                <w:rFonts w:eastAsia="Tahoma"/>
                <w:color w:val="auto"/>
              </w:rPr>
              <w:t xml:space="preserve">Минимальный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1F79C535" w14:textId="77777777" w:rsidTr="003C3370">
        <w:trPr>
          <w:trHeight w:val="45"/>
        </w:trPr>
        <w:tc>
          <w:tcPr>
            <w:tcW w:w="556" w:type="dxa"/>
            <w:vMerge/>
          </w:tcPr>
          <w:p w14:paraId="699C140F" w14:textId="77777777" w:rsidR="000F4F11" w:rsidRPr="00A47994" w:rsidRDefault="000F4F11" w:rsidP="00EF28B8">
            <w:pPr>
              <w:pStyle w:val="Default"/>
              <w:numPr>
                <w:ilvl w:val="0"/>
                <w:numId w:val="42"/>
              </w:numPr>
              <w:ind w:left="22" w:firstLine="0"/>
              <w:jc w:val="center"/>
              <w:rPr>
                <w:color w:val="auto"/>
              </w:rPr>
            </w:pPr>
          </w:p>
        </w:tc>
        <w:tc>
          <w:tcPr>
            <w:tcW w:w="2416" w:type="dxa"/>
            <w:vMerge/>
          </w:tcPr>
          <w:p w14:paraId="23BA7066" w14:textId="77777777" w:rsidR="000F4F11" w:rsidRPr="00A47994" w:rsidRDefault="000F4F11" w:rsidP="000F4F11">
            <w:pPr>
              <w:pStyle w:val="Default"/>
              <w:jc w:val="both"/>
              <w:rPr>
                <w:color w:val="auto"/>
              </w:rPr>
            </w:pPr>
          </w:p>
        </w:tc>
        <w:tc>
          <w:tcPr>
            <w:tcW w:w="1881" w:type="dxa"/>
            <w:vMerge/>
          </w:tcPr>
          <w:p w14:paraId="4276B094" w14:textId="77777777" w:rsidR="000F4F11" w:rsidRPr="00A47994" w:rsidRDefault="000F4F11" w:rsidP="000F4F11">
            <w:pPr>
              <w:pStyle w:val="Default"/>
              <w:jc w:val="both"/>
              <w:rPr>
                <w:color w:val="auto"/>
              </w:rPr>
            </w:pPr>
          </w:p>
        </w:tc>
        <w:tc>
          <w:tcPr>
            <w:tcW w:w="4338" w:type="dxa"/>
            <w:vMerge/>
          </w:tcPr>
          <w:p w14:paraId="5E60E818" w14:textId="77777777" w:rsidR="000F4F11" w:rsidRPr="00A47994" w:rsidRDefault="000F4F11" w:rsidP="000F4F11">
            <w:pPr>
              <w:pStyle w:val="Default"/>
              <w:jc w:val="both"/>
              <w:rPr>
                <w:color w:val="auto"/>
              </w:rPr>
            </w:pPr>
          </w:p>
        </w:tc>
        <w:tc>
          <w:tcPr>
            <w:tcW w:w="5546" w:type="dxa"/>
          </w:tcPr>
          <w:p w14:paraId="46B4C1C0" w14:textId="72BECBFD" w:rsidR="000F4F11" w:rsidRPr="00A47994" w:rsidRDefault="00E82DB4" w:rsidP="000F4F11">
            <w:pPr>
              <w:pStyle w:val="Default"/>
              <w:jc w:val="both"/>
              <w:rPr>
                <w:color w:val="auto"/>
              </w:rPr>
            </w:pPr>
            <w:r w:rsidRPr="00A47994">
              <w:rPr>
                <w:rFonts w:eastAsia="Tahoma"/>
                <w:color w:val="auto"/>
              </w:rPr>
              <w:t xml:space="preserve">Максимальный размер земельного участка (площадь) – </w:t>
            </w:r>
            <w:r w:rsidR="000F4F11" w:rsidRPr="00A47994">
              <w:rPr>
                <w:rFonts w:eastAsia="Tahoma"/>
                <w:color w:val="auto"/>
              </w:rPr>
              <w:t>не</w:t>
            </w:r>
            <w:r w:rsidR="0004390F" w:rsidRPr="00A47994">
              <w:rPr>
                <w:rFonts w:eastAsia="Tahoma"/>
                <w:color w:val="auto"/>
              </w:rPr>
              <w:t xml:space="preserve"> </w:t>
            </w:r>
            <w:r w:rsidR="000F4F11" w:rsidRPr="00A47994">
              <w:rPr>
                <w:rFonts w:eastAsia="Tahoma"/>
                <w:color w:val="auto"/>
              </w:rPr>
              <w:t>подлежит</w:t>
            </w:r>
            <w:r w:rsidR="0004390F" w:rsidRPr="00A47994">
              <w:rPr>
                <w:rFonts w:eastAsia="Tahoma"/>
                <w:color w:val="auto"/>
              </w:rPr>
              <w:t xml:space="preserve"> </w:t>
            </w:r>
            <w:r w:rsidR="000F4F11" w:rsidRPr="00A47994">
              <w:rPr>
                <w:rFonts w:eastAsia="Tahoma"/>
                <w:color w:val="auto"/>
              </w:rPr>
              <w:t>установлению</w:t>
            </w:r>
          </w:p>
        </w:tc>
      </w:tr>
      <w:tr w:rsidR="000F4F11" w:rsidRPr="00A47994" w14:paraId="40B674C1" w14:textId="77777777" w:rsidTr="003C3370">
        <w:trPr>
          <w:trHeight w:val="45"/>
        </w:trPr>
        <w:tc>
          <w:tcPr>
            <w:tcW w:w="556" w:type="dxa"/>
            <w:vMerge/>
          </w:tcPr>
          <w:p w14:paraId="1D8F4FA8" w14:textId="77777777" w:rsidR="000F4F11" w:rsidRPr="00A47994" w:rsidRDefault="000F4F11" w:rsidP="00EF28B8">
            <w:pPr>
              <w:pStyle w:val="Default"/>
              <w:numPr>
                <w:ilvl w:val="0"/>
                <w:numId w:val="42"/>
              </w:numPr>
              <w:ind w:left="22" w:firstLine="0"/>
              <w:jc w:val="center"/>
              <w:rPr>
                <w:color w:val="auto"/>
              </w:rPr>
            </w:pPr>
          </w:p>
        </w:tc>
        <w:tc>
          <w:tcPr>
            <w:tcW w:w="2416" w:type="dxa"/>
            <w:vMerge/>
          </w:tcPr>
          <w:p w14:paraId="1DEFABDC" w14:textId="77777777" w:rsidR="000F4F11" w:rsidRPr="00A47994" w:rsidRDefault="000F4F11" w:rsidP="000F4F11">
            <w:pPr>
              <w:pStyle w:val="Default"/>
              <w:jc w:val="both"/>
              <w:rPr>
                <w:color w:val="auto"/>
              </w:rPr>
            </w:pPr>
          </w:p>
        </w:tc>
        <w:tc>
          <w:tcPr>
            <w:tcW w:w="1881" w:type="dxa"/>
            <w:vMerge/>
          </w:tcPr>
          <w:p w14:paraId="0EA0E9DF" w14:textId="77777777" w:rsidR="000F4F11" w:rsidRPr="00A47994" w:rsidRDefault="000F4F11" w:rsidP="000F4F11">
            <w:pPr>
              <w:pStyle w:val="Default"/>
              <w:jc w:val="both"/>
              <w:rPr>
                <w:color w:val="auto"/>
              </w:rPr>
            </w:pPr>
          </w:p>
        </w:tc>
        <w:tc>
          <w:tcPr>
            <w:tcW w:w="4338" w:type="dxa"/>
            <w:vMerge/>
          </w:tcPr>
          <w:p w14:paraId="4E38C669" w14:textId="77777777" w:rsidR="000F4F11" w:rsidRPr="00A47994" w:rsidRDefault="000F4F11" w:rsidP="000F4F11">
            <w:pPr>
              <w:pStyle w:val="Default"/>
              <w:jc w:val="both"/>
              <w:rPr>
                <w:color w:val="auto"/>
              </w:rPr>
            </w:pPr>
          </w:p>
        </w:tc>
        <w:tc>
          <w:tcPr>
            <w:tcW w:w="5546" w:type="dxa"/>
          </w:tcPr>
          <w:p w14:paraId="73207F09" w14:textId="768F2CF0" w:rsidR="000F4F11" w:rsidRPr="00A47994" w:rsidRDefault="000F4F11" w:rsidP="000F4F11">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544B3027" w14:textId="77777777" w:rsidTr="003C3370">
        <w:trPr>
          <w:trHeight w:val="45"/>
        </w:trPr>
        <w:tc>
          <w:tcPr>
            <w:tcW w:w="556" w:type="dxa"/>
            <w:vMerge/>
          </w:tcPr>
          <w:p w14:paraId="32A9ECF3" w14:textId="77777777" w:rsidR="000F4F11" w:rsidRPr="00A47994" w:rsidRDefault="000F4F11" w:rsidP="00EF28B8">
            <w:pPr>
              <w:pStyle w:val="Default"/>
              <w:numPr>
                <w:ilvl w:val="0"/>
                <w:numId w:val="42"/>
              </w:numPr>
              <w:ind w:left="22" w:firstLine="0"/>
              <w:jc w:val="center"/>
              <w:rPr>
                <w:color w:val="auto"/>
              </w:rPr>
            </w:pPr>
          </w:p>
        </w:tc>
        <w:tc>
          <w:tcPr>
            <w:tcW w:w="2416" w:type="dxa"/>
            <w:vMerge/>
          </w:tcPr>
          <w:p w14:paraId="3BF40224" w14:textId="77777777" w:rsidR="000F4F11" w:rsidRPr="00A47994" w:rsidRDefault="000F4F11" w:rsidP="000F4F11">
            <w:pPr>
              <w:pStyle w:val="Default"/>
              <w:jc w:val="both"/>
              <w:rPr>
                <w:color w:val="auto"/>
              </w:rPr>
            </w:pPr>
          </w:p>
        </w:tc>
        <w:tc>
          <w:tcPr>
            <w:tcW w:w="1881" w:type="dxa"/>
            <w:vMerge/>
          </w:tcPr>
          <w:p w14:paraId="1B02ED15" w14:textId="77777777" w:rsidR="000F4F11" w:rsidRPr="00A47994" w:rsidRDefault="000F4F11" w:rsidP="000F4F11">
            <w:pPr>
              <w:pStyle w:val="Default"/>
              <w:jc w:val="both"/>
              <w:rPr>
                <w:color w:val="auto"/>
              </w:rPr>
            </w:pPr>
          </w:p>
        </w:tc>
        <w:tc>
          <w:tcPr>
            <w:tcW w:w="4338" w:type="dxa"/>
            <w:vMerge/>
          </w:tcPr>
          <w:p w14:paraId="5A4DF57A" w14:textId="77777777" w:rsidR="000F4F11" w:rsidRPr="00A47994" w:rsidRDefault="000F4F11" w:rsidP="000F4F11">
            <w:pPr>
              <w:pStyle w:val="Default"/>
              <w:jc w:val="both"/>
              <w:rPr>
                <w:color w:val="auto"/>
              </w:rPr>
            </w:pPr>
          </w:p>
        </w:tc>
        <w:tc>
          <w:tcPr>
            <w:tcW w:w="5546" w:type="dxa"/>
          </w:tcPr>
          <w:p w14:paraId="7BCF21A8" w14:textId="3F248ADC" w:rsidR="000F4F11" w:rsidRPr="00A47994" w:rsidRDefault="000F4F11" w:rsidP="000F4F11">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0F4F11" w:rsidRPr="00A47994" w14:paraId="46DABA1F" w14:textId="77777777" w:rsidTr="003C3370">
        <w:trPr>
          <w:trHeight w:val="45"/>
        </w:trPr>
        <w:tc>
          <w:tcPr>
            <w:tcW w:w="556" w:type="dxa"/>
            <w:vMerge/>
          </w:tcPr>
          <w:p w14:paraId="63832766" w14:textId="77777777" w:rsidR="000F4F11" w:rsidRPr="00A47994" w:rsidRDefault="000F4F11" w:rsidP="00EF28B8">
            <w:pPr>
              <w:pStyle w:val="Default"/>
              <w:numPr>
                <w:ilvl w:val="0"/>
                <w:numId w:val="42"/>
              </w:numPr>
              <w:ind w:left="22" w:firstLine="0"/>
              <w:jc w:val="center"/>
              <w:rPr>
                <w:color w:val="auto"/>
              </w:rPr>
            </w:pPr>
          </w:p>
        </w:tc>
        <w:tc>
          <w:tcPr>
            <w:tcW w:w="2416" w:type="dxa"/>
            <w:vMerge/>
          </w:tcPr>
          <w:p w14:paraId="398B6F16" w14:textId="77777777" w:rsidR="000F4F11" w:rsidRPr="00A47994" w:rsidRDefault="000F4F11" w:rsidP="000F4F11">
            <w:pPr>
              <w:pStyle w:val="Default"/>
              <w:jc w:val="both"/>
              <w:rPr>
                <w:color w:val="auto"/>
              </w:rPr>
            </w:pPr>
          </w:p>
        </w:tc>
        <w:tc>
          <w:tcPr>
            <w:tcW w:w="1881" w:type="dxa"/>
            <w:vMerge/>
          </w:tcPr>
          <w:p w14:paraId="35318293" w14:textId="77777777" w:rsidR="000F4F11" w:rsidRPr="00A47994" w:rsidRDefault="000F4F11" w:rsidP="000F4F11">
            <w:pPr>
              <w:pStyle w:val="Default"/>
              <w:jc w:val="both"/>
              <w:rPr>
                <w:color w:val="auto"/>
              </w:rPr>
            </w:pPr>
          </w:p>
        </w:tc>
        <w:tc>
          <w:tcPr>
            <w:tcW w:w="4338" w:type="dxa"/>
            <w:vMerge/>
          </w:tcPr>
          <w:p w14:paraId="476B043D" w14:textId="77777777" w:rsidR="000F4F11" w:rsidRPr="00A47994" w:rsidRDefault="000F4F11" w:rsidP="000F4F11">
            <w:pPr>
              <w:pStyle w:val="Default"/>
              <w:jc w:val="both"/>
              <w:rPr>
                <w:color w:val="auto"/>
              </w:rPr>
            </w:pPr>
          </w:p>
        </w:tc>
        <w:tc>
          <w:tcPr>
            <w:tcW w:w="5546" w:type="dxa"/>
          </w:tcPr>
          <w:p w14:paraId="6F8E72E5" w14:textId="1CD66075" w:rsidR="000F4F11" w:rsidRPr="00A47994" w:rsidRDefault="000F4F11" w:rsidP="000F4F11">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bl>
    <w:p w14:paraId="71F00A54" w14:textId="427BAC1C" w:rsidR="00D325DF" w:rsidRPr="00A47994" w:rsidRDefault="00D325DF" w:rsidP="00D325DF">
      <w:pPr>
        <w:pStyle w:val="3"/>
        <w:rPr>
          <w:rFonts w:ascii="Times New Roman" w:hAnsi="Times New Roman" w:cs="Times New Roman"/>
          <w:b/>
          <w:color w:val="auto"/>
        </w:rPr>
      </w:pPr>
      <w:bookmarkStart w:id="254" w:name="_Toc222925460"/>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54"/>
    </w:p>
    <w:p w14:paraId="20C93413" w14:textId="2BAC6A58" w:rsidR="00D325DF" w:rsidRPr="00A47994" w:rsidRDefault="00D325DF" w:rsidP="00D325DF">
      <w:pPr>
        <w:spacing w:before="80" w:after="80"/>
        <w:ind w:firstLine="567"/>
        <w:jc w:val="both"/>
      </w:pPr>
      <w:r w:rsidRPr="00A47994">
        <w:t>Не</w:t>
      </w:r>
      <w:r w:rsidR="0004390F" w:rsidRPr="00A47994">
        <w:t xml:space="preserve"> </w:t>
      </w:r>
      <w:r w:rsidRPr="00A47994">
        <w:t>установлены.</w:t>
      </w:r>
    </w:p>
    <w:p w14:paraId="61DF849B" w14:textId="4B8A3EDE" w:rsidR="00D325DF" w:rsidRPr="00A47994" w:rsidRDefault="00D325DF" w:rsidP="00D325DF">
      <w:pPr>
        <w:pStyle w:val="3"/>
        <w:rPr>
          <w:rFonts w:ascii="Times New Roman" w:hAnsi="Times New Roman" w:cs="Times New Roman"/>
          <w:b/>
          <w:color w:val="auto"/>
        </w:rPr>
      </w:pPr>
      <w:bookmarkStart w:id="255" w:name="_Toc222925461"/>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55"/>
    </w:p>
    <w:tbl>
      <w:tblPr>
        <w:tblStyle w:val="afe"/>
        <w:tblW w:w="14584" w:type="dxa"/>
        <w:tblLook w:val="04A0" w:firstRow="1" w:lastRow="0" w:firstColumn="1" w:lastColumn="0" w:noHBand="0" w:noVBand="1"/>
      </w:tblPr>
      <w:tblGrid>
        <w:gridCol w:w="562"/>
        <w:gridCol w:w="2410"/>
        <w:gridCol w:w="1843"/>
        <w:gridCol w:w="3969"/>
        <w:gridCol w:w="5800"/>
      </w:tblGrid>
      <w:tr w:rsidR="005A273E" w:rsidRPr="00A47994" w14:paraId="64C8EE3A" w14:textId="77777777" w:rsidTr="00CB78CD">
        <w:tc>
          <w:tcPr>
            <w:tcW w:w="562" w:type="dxa"/>
          </w:tcPr>
          <w:p w14:paraId="6F944CE8" w14:textId="0874AD10"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410" w:type="dxa"/>
          </w:tcPr>
          <w:p w14:paraId="2757424A" w14:textId="4CC1062E"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843" w:type="dxa"/>
          </w:tcPr>
          <w:p w14:paraId="5996DAD6" w14:textId="138D9CB9"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3969" w:type="dxa"/>
          </w:tcPr>
          <w:p w14:paraId="0B56284D" w14:textId="4E2D5DF1"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800" w:type="dxa"/>
          </w:tcPr>
          <w:p w14:paraId="0354BC50" w14:textId="3E879CF8"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1ABF9A60" w14:textId="77777777" w:rsidTr="00CB78CD">
        <w:tc>
          <w:tcPr>
            <w:tcW w:w="562" w:type="dxa"/>
          </w:tcPr>
          <w:p w14:paraId="0B680483" w14:textId="77777777" w:rsidR="00C71061" w:rsidRPr="00A47994" w:rsidRDefault="00C71061" w:rsidP="0029014D">
            <w:pPr>
              <w:pStyle w:val="Default"/>
              <w:jc w:val="center"/>
              <w:rPr>
                <w:color w:val="auto"/>
              </w:rPr>
            </w:pPr>
            <w:r w:rsidRPr="00A47994">
              <w:rPr>
                <w:color w:val="auto"/>
              </w:rPr>
              <w:t>1.</w:t>
            </w:r>
          </w:p>
        </w:tc>
        <w:tc>
          <w:tcPr>
            <w:tcW w:w="2410" w:type="dxa"/>
          </w:tcPr>
          <w:p w14:paraId="3081CD1D"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843" w:type="dxa"/>
          </w:tcPr>
          <w:p w14:paraId="7EA69BDC"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3969" w:type="dxa"/>
          </w:tcPr>
          <w:p w14:paraId="58B64E51"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800" w:type="dxa"/>
          </w:tcPr>
          <w:p w14:paraId="64E75BF4"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9F0FDF" w:rsidRPr="00A47994" w14:paraId="0CBC18CF" w14:textId="77777777" w:rsidTr="00CB78CD">
        <w:trPr>
          <w:trHeight w:val="440"/>
        </w:trPr>
        <w:tc>
          <w:tcPr>
            <w:tcW w:w="562" w:type="dxa"/>
            <w:vMerge w:val="restart"/>
          </w:tcPr>
          <w:p w14:paraId="43921C95" w14:textId="77777777" w:rsidR="009F0FDF" w:rsidRPr="00A47994" w:rsidRDefault="009F0FDF" w:rsidP="00EF28B8">
            <w:pPr>
              <w:pStyle w:val="Default"/>
              <w:numPr>
                <w:ilvl w:val="0"/>
                <w:numId w:val="43"/>
              </w:numPr>
              <w:ind w:left="22" w:firstLine="0"/>
              <w:jc w:val="center"/>
              <w:rPr>
                <w:color w:val="auto"/>
              </w:rPr>
            </w:pPr>
          </w:p>
        </w:tc>
        <w:tc>
          <w:tcPr>
            <w:tcW w:w="2410" w:type="dxa"/>
            <w:vMerge w:val="restart"/>
          </w:tcPr>
          <w:p w14:paraId="575F5373" w14:textId="0376155F" w:rsidR="009F0FDF" w:rsidRPr="00A47994" w:rsidRDefault="009F0FDF" w:rsidP="009F0FDF">
            <w:pPr>
              <w:pStyle w:val="Default"/>
              <w:jc w:val="both"/>
              <w:rPr>
                <w:color w:val="auto"/>
                <w:spacing w:val="-2"/>
              </w:rPr>
            </w:pPr>
            <w:r w:rsidRPr="00A47994">
              <w:rPr>
                <w:color w:val="auto"/>
              </w:rPr>
              <w:t>Общественное</w:t>
            </w:r>
            <w:r w:rsidR="0004390F" w:rsidRPr="00A47994">
              <w:rPr>
                <w:color w:val="auto"/>
              </w:rPr>
              <w:t xml:space="preserve"> </w:t>
            </w:r>
            <w:r w:rsidRPr="00A47994">
              <w:rPr>
                <w:color w:val="auto"/>
              </w:rPr>
              <w:t>питание</w:t>
            </w:r>
          </w:p>
        </w:tc>
        <w:tc>
          <w:tcPr>
            <w:tcW w:w="1843" w:type="dxa"/>
            <w:vMerge w:val="restart"/>
          </w:tcPr>
          <w:p w14:paraId="7F113C03" w14:textId="03009358" w:rsidR="009F0FDF" w:rsidRPr="00A47994" w:rsidRDefault="009F0FDF" w:rsidP="009F0FDF">
            <w:pPr>
              <w:pStyle w:val="Default"/>
              <w:jc w:val="both"/>
              <w:rPr>
                <w:color w:val="auto"/>
                <w:spacing w:val="-5"/>
              </w:rPr>
            </w:pPr>
            <w:r w:rsidRPr="00A47994">
              <w:rPr>
                <w:color w:val="auto"/>
              </w:rPr>
              <w:t>4.6</w:t>
            </w:r>
            <w:r w:rsidR="0004390F" w:rsidRPr="00A47994">
              <w:rPr>
                <w:color w:val="auto"/>
              </w:rPr>
              <w:t xml:space="preserve"> </w:t>
            </w:r>
          </w:p>
        </w:tc>
        <w:tc>
          <w:tcPr>
            <w:tcW w:w="3969" w:type="dxa"/>
            <w:vMerge w:val="restart"/>
          </w:tcPr>
          <w:p w14:paraId="53384C1B" w14:textId="0EE07379" w:rsidR="009F0FDF" w:rsidRPr="00A47994" w:rsidRDefault="009F0FDF" w:rsidP="009F0FDF">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устройства</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общественного</w:t>
            </w:r>
            <w:r w:rsidR="0004390F" w:rsidRPr="00A47994">
              <w:rPr>
                <w:color w:val="auto"/>
              </w:rPr>
              <w:t xml:space="preserve"> </w:t>
            </w:r>
            <w:r w:rsidRPr="00A47994">
              <w:rPr>
                <w:color w:val="auto"/>
              </w:rPr>
              <w:t>питания</w:t>
            </w:r>
            <w:r w:rsidR="0004390F" w:rsidRPr="00A47994">
              <w:rPr>
                <w:color w:val="auto"/>
              </w:rPr>
              <w:t xml:space="preserve"> </w:t>
            </w:r>
            <w:r w:rsidRPr="00A47994">
              <w:rPr>
                <w:color w:val="auto"/>
              </w:rPr>
              <w:t>(рестораны,</w:t>
            </w:r>
            <w:r w:rsidR="0004390F" w:rsidRPr="00A47994">
              <w:rPr>
                <w:color w:val="auto"/>
              </w:rPr>
              <w:t xml:space="preserve"> </w:t>
            </w:r>
            <w:r w:rsidRPr="00A47994">
              <w:rPr>
                <w:color w:val="auto"/>
              </w:rPr>
              <w:t>кафе,</w:t>
            </w:r>
            <w:r w:rsidR="0004390F" w:rsidRPr="00A47994">
              <w:rPr>
                <w:color w:val="auto"/>
              </w:rPr>
              <w:t xml:space="preserve"> </w:t>
            </w:r>
            <w:r w:rsidRPr="00A47994">
              <w:rPr>
                <w:color w:val="auto"/>
              </w:rPr>
              <w:t>столовые,</w:t>
            </w:r>
            <w:r w:rsidR="0004390F" w:rsidRPr="00A47994">
              <w:rPr>
                <w:color w:val="auto"/>
              </w:rPr>
              <w:t xml:space="preserve"> </w:t>
            </w:r>
            <w:r w:rsidRPr="00A47994">
              <w:rPr>
                <w:color w:val="auto"/>
              </w:rPr>
              <w:t>закусочные,</w:t>
            </w:r>
            <w:r w:rsidR="0004390F" w:rsidRPr="00A47994">
              <w:rPr>
                <w:color w:val="auto"/>
              </w:rPr>
              <w:t xml:space="preserve"> </w:t>
            </w:r>
            <w:r w:rsidRPr="00A47994">
              <w:rPr>
                <w:color w:val="auto"/>
              </w:rPr>
              <w:t>бары)</w:t>
            </w:r>
          </w:p>
        </w:tc>
        <w:tc>
          <w:tcPr>
            <w:tcW w:w="5800" w:type="dxa"/>
          </w:tcPr>
          <w:p w14:paraId="31CC7BF4" w14:textId="1684EFC8" w:rsidR="009F0FDF" w:rsidRPr="00A47994" w:rsidRDefault="00E82DB4" w:rsidP="009F0FDF">
            <w:pPr>
              <w:pStyle w:val="Default"/>
              <w:jc w:val="both"/>
              <w:rPr>
                <w:color w:val="auto"/>
                <w:spacing w:val="-2"/>
              </w:rPr>
            </w:pPr>
            <w:r w:rsidRPr="00A47994">
              <w:rPr>
                <w:color w:val="auto"/>
              </w:rPr>
              <w:t xml:space="preserve">Минимальный размер земельного участка (площадь) – </w:t>
            </w:r>
            <w:r w:rsidR="009F0FDF" w:rsidRPr="00A47994">
              <w:rPr>
                <w:color w:val="auto"/>
              </w:rPr>
              <w:t>250</w:t>
            </w:r>
            <w:r w:rsidR="0004390F" w:rsidRPr="00A47994">
              <w:rPr>
                <w:color w:val="auto"/>
              </w:rPr>
              <w:t xml:space="preserve"> </w:t>
            </w:r>
            <w:r w:rsidR="009F0FDF" w:rsidRPr="00A47994">
              <w:rPr>
                <w:color w:val="auto"/>
              </w:rPr>
              <w:t>кв.</w:t>
            </w:r>
            <w:r w:rsidR="0004390F" w:rsidRPr="00A47994">
              <w:rPr>
                <w:color w:val="auto"/>
              </w:rPr>
              <w:t xml:space="preserve"> </w:t>
            </w:r>
            <w:r w:rsidR="009F0FDF" w:rsidRPr="00A47994">
              <w:rPr>
                <w:color w:val="auto"/>
              </w:rPr>
              <w:t>м</w:t>
            </w:r>
          </w:p>
        </w:tc>
      </w:tr>
      <w:tr w:rsidR="009F0FDF" w:rsidRPr="00A47994" w14:paraId="2C11B3F2" w14:textId="77777777" w:rsidTr="00CB78CD">
        <w:trPr>
          <w:trHeight w:val="440"/>
        </w:trPr>
        <w:tc>
          <w:tcPr>
            <w:tcW w:w="562" w:type="dxa"/>
            <w:vMerge/>
          </w:tcPr>
          <w:p w14:paraId="27107685" w14:textId="77777777" w:rsidR="009F0FDF" w:rsidRPr="00A47994" w:rsidRDefault="009F0FDF" w:rsidP="00EF28B8">
            <w:pPr>
              <w:pStyle w:val="Default"/>
              <w:numPr>
                <w:ilvl w:val="0"/>
                <w:numId w:val="43"/>
              </w:numPr>
              <w:ind w:left="22" w:firstLine="0"/>
              <w:jc w:val="center"/>
              <w:rPr>
                <w:color w:val="auto"/>
              </w:rPr>
            </w:pPr>
          </w:p>
        </w:tc>
        <w:tc>
          <w:tcPr>
            <w:tcW w:w="2410" w:type="dxa"/>
            <w:vMerge/>
          </w:tcPr>
          <w:p w14:paraId="3D9FA46F" w14:textId="77777777" w:rsidR="009F0FDF" w:rsidRPr="00A47994" w:rsidRDefault="009F0FDF" w:rsidP="009F0FDF">
            <w:pPr>
              <w:pStyle w:val="Default"/>
              <w:jc w:val="both"/>
              <w:rPr>
                <w:color w:val="auto"/>
                <w:spacing w:val="-2"/>
              </w:rPr>
            </w:pPr>
          </w:p>
        </w:tc>
        <w:tc>
          <w:tcPr>
            <w:tcW w:w="1843" w:type="dxa"/>
            <w:vMerge/>
          </w:tcPr>
          <w:p w14:paraId="3074012E" w14:textId="77777777" w:rsidR="009F0FDF" w:rsidRPr="00A47994" w:rsidRDefault="009F0FDF" w:rsidP="009F0FDF">
            <w:pPr>
              <w:pStyle w:val="Default"/>
              <w:jc w:val="both"/>
              <w:rPr>
                <w:color w:val="auto"/>
                <w:spacing w:val="-5"/>
              </w:rPr>
            </w:pPr>
          </w:p>
        </w:tc>
        <w:tc>
          <w:tcPr>
            <w:tcW w:w="3969" w:type="dxa"/>
            <w:vMerge/>
          </w:tcPr>
          <w:p w14:paraId="6D5E06CB" w14:textId="77777777" w:rsidR="009F0FDF" w:rsidRPr="00A47994" w:rsidRDefault="009F0FDF" w:rsidP="009F0FDF">
            <w:pPr>
              <w:pStyle w:val="Default"/>
              <w:jc w:val="both"/>
              <w:rPr>
                <w:color w:val="auto"/>
              </w:rPr>
            </w:pPr>
          </w:p>
        </w:tc>
        <w:tc>
          <w:tcPr>
            <w:tcW w:w="5800" w:type="dxa"/>
          </w:tcPr>
          <w:p w14:paraId="4B3785B8" w14:textId="720A2586" w:rsidR="009F0FDF" w:rsidRPr="00A47994" w:rsidRDefault="00E82DB4" w:rsidP="009F0FDF">
            <w:pPr>
              <w:pStyle w:val="Default"/>
              <w:jc w:val="both"/>
              <w:rPr>
                <w:color w:val="auto"/>
                <w:spacing w:val="-2"/>
              </w:rPr>
            </w:pPr>
            <w:r w:rsidRPr="00A47994">
              <w:rPr>
                <w:color w:val="auto"/>
              </w:rPr>
              <w:t xml:space="preserve">Максимальный размер земельного участка (площадь) – </w:t>
            </w:r>
            <w:r w:rsidR="009F0FDF" w:rsidRPr="00A47994">
              <w:rPr>
                <w:color w:val="auto"/>
              </w:rPr>
              <w:t>2500</w:t>
            </w:r>
            <w:r w:rsidR="0004390F" w:rsidRPr="00A47994">
              <w:rPr>
                <w:color w:val="auto"/>
              </w:rPr>
              <w:t xml:space="preserve"> </w:t>
            </w:r>
            <w:r w:rsidR="009F0FDF" w:rsidRPr="00A47994">
              <w:rPr>
                <w:color w:val="auto"/>
              </w:rPr>
              <w:t>кв.</w:t>
            </w:r>
            <w:r w:rsidR="0004390F" w:rsidRPr="00A47994">
              <w:rPr>
                <w:color w:val="auto"/>
              </w:rPr>
              <w:t xml:space="preserve"> </w:t>
            </w:r>
            <w:r w:rsidR="009F0FDF" w:rsidRPr="00A47994">
              <w:rPr>
                <w:color w:val="auto"/>
              </w:rPr>
              <w:t>м</w:t>
            </w:r>
          </w:p>
        </w:tc>
      </w:tr>
      <w:tr w:rsidR="009F0FDF" w:rsidRPr="00A47994" w14:paraId="3F9DDDE9" w14:textId="77777777" w:rsidTr="00CB78CD">
        <w:trPr>
          <w:trHeight w:val="440"/>
        </w:trPr>
        <w:tc>
          <w:tcPr>
            <w:tcW w:w="562" w:type="dxa"/>
            <w:vMerge/>
          </w:tcPr>
          <w:p w14:paraId="3E31050F" w14:textId="77777777" w:rsidR="009F0FDF" w:rsidRPr="00A47994" w:rsidRDefault="009F0FDF" w:rsidP="00EF28B8">
            <w:pPr>
              <w:pStyle w:val="Default"/>
              <w:numPr>
                <w:ilvl w:val="0"/>
                <w:numId w:val="43"/>
              </w:numPr>
              <w:ind w:left="22" w:firstLine="0"/>
              <w:jc w:val="center"/>
              <w:rPr>
                <w:color w:val="auto"/>
              </w:rPr>
            </w:pPr>
          </w:p>
        </w:tc>
        <w:tc>
          <w:tcPr>
            <w:tcW w:w="2410" w:type="dxa"/>
            <w:vMerge/>
          </w:tcPr>
          <w:p w14:paraId="799BE87D" w14:textId="77777777" w:rsidR="009F0FDF" w:rsidRPr="00A47994" w:rsidRDefault="009F0FDF" w:rsidP="009F0FDF">
            <w:pPr>
              <w:pStyle w:val="Default"/>
              <w:jc w:val="both"/>
              <w:rPr>
                <w:color w:val="auto"/>
                <w:spacing w:val="-2"/>
              </w:rPr>
            </w:pPr>
          </w:p>
        </w:tc>
        <w:tc>
          <w:tcPr>
            <w:tcW w:w="1843" w:type="dxa"/>
            <w:vMerge/>
          </w:tcPr>
          <w:p w14:paraId="6D32EDA8" w14:textId="77777777" w:rsidR="009F0FDF" w:rsidRPr="00A47994" w:rsidRDefault="009F0FDF" w:rsidP="009F0FDF">
            <w:pPr>
              <w:pStyle w:val="Default"/>
              <w:jc w:val="both"/>
              <w:rPr>
                <w:color w:val="auto"/>
                <w:spacing w:val="-5"/>
              </w:rPr>
            </w:pPr>
          </w:p>
        </w:tc>
        <w:tc>
          <w:tcPr>
            <w:tcW w:w="3969" w:type="dxa"/>
            <w:vMerge/>
          </w:tcPr>
          <w:p w14:paraId="55D435C0" w14:textId="77777777" w:rsidR="009F0FDF" w:rsidRPr="00A47994" w:rsidRDefault="009F0FDF" w:rsidP="009F0FDF">
            <w:pPr>
              <w:pStyle w:val="Default"/>
              <w:jc w:val="both"/>
              <w:rPr>
                <w:color w:val="auto"/>
              </w:rPr>
            </w:pPr>
          </w:p>
        </w:tc>
        <w:tc>
          <w:tcPr>
            <w:tcW w:w="5800" w:type="dxa"/>
          </w:tcPr>
          <w:p w14:paraId="491ED9FF" w14:textId="5CD45AF0" w:rsidR="009F0FDF" w:rsidRPr="00A47994" w:rsidRDefault="009F0FDF" w:rsidP="009F0FDF">
            <w:pPr>
              <w:pStyle w:val="Default"/>
              <w:jc w:val="both"/>
              <w:rPr>
                <w:color w:val="auto"/>
                <w:spacing w:val="-2"/>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9F0FDF" w:rsidRPr="00A47994" w14:paraId="7C2D0B51" w14:textId="77777777" w:rsidTr="00CB78CD">
        <w:trPr>
          <w:trHeight w:val="440"/>
        </w:trPr>
        <w:tc>
          <w:tcPr>
            <w:tcW w:w="562" w:type="dxa"/>
            <w:vMerge/>
          </w:tcPr>
          <w:p w14:paraId="2656F80E" w14:textId="77777777" w:rsidR="009F0FDF" w:rsidRPr="00A47994" w:rsidRDefault="009F0FDF" w:rsidP="00EF28B8">
            <w:pPr>
              <w:pStyle w:val="Default"/>
              <w:numPr>
                <w:ilvl w:val="0"/>
                <w:numId w:val="43"/>
              </w:numPr>
              <w:ind w:left="22" w:firstLine="0"/>
              <w:jc w:val="center"/>
              <w:rPr>
                <w:color w:val="auto"/>
              </w:rPr>
            </w:pPr>
          </w:p>
        </w:tc>
        <w:tc>
          <w:tcPr>
            <w:tcW w:w="2410" w:type="dxa"/>
            <w:vMerge/>
          </w:tcPr>
          <w:p w14:paraId="717704B4" w14:textId="77777777" w:rsidR="009F0FDF" w:rsidRPr="00A47994" w:rsidRDefault="009F0FDF" w:rsidP="009F0FDF">
            <w:pPr>
              <w:pStyle w:val="Default"/>
              <w:jc w:val="both"/>
              <w:rPr>
                <w:color w:val="auto"/>
                <w:spacing w:val="-2"/>
              </w:rPr>
            </w:pPr>
          </w:p>
        </w:tc>
        <w:tc>
          <w:tcPr>
            <w:tcW w:w="1843" w:type="dxa"/>
            <w:vMerge/>
          </w:tcPr>
          <w:p w14:paraId="7DFC6280" w14:textId="77777777" w:rsidR="009F0FDF" w:rsidRPr="00A47994" w:rsidRDefault="009F0FDF" w:rsidP="009F0FDF">
            <w:pPr>
              <w:pStyle w:val="Default"/>
              <w:jc w:val="both"/>
              <w:rPr>
                <w:color w:val="auto"/>
                <w:spacing w:val="-5"/>
              </w:rPr>
            </w:pPr>
          </w:p>
        </w:tc>
        <w:tc>
          <w:tcPr>
            <w:tcW w:w="3969" w:type="dxa"/>
            <w:vMerge/>
          </w:tcPr>
          <w:p w14:paraId="565BC51B" w14:textId="77777777" w:rsidR="009F0FDF" w:rsidRPr="00A47994" w:rsidRDefault="009F0FDF" w:rsidP="009F0FDF">
            <w:pPr>
              <w:pStyle w:val="Default"/>
              <w:jc w:val="both"/>
              <w:rPr>
                <w:color w:val="auto"/>
              </w:rPr>
            </w:pPr>
          </w:p>
        </w:tc>
        <w:tc>
          <w:tcPr>
            <w:tcW w:w="5800" w:type="dxa"/>
          </w:tcPr>
          <w:p w14:paraId="19A57959" w14:textId="673F18D5" w:rsidR="009F0FDF" w:rsidRPr="00A47994" w:rsidRDefault="009F0FDF" w:rsidP="009F0FDF">
            <w:pPr>
              <w:pStyle w:val="Default"/>
              <w:jc w:val="both"/>
              <w:rPr>
                <w:color w:val="auto"/>
                <w:spacing w:val="-2"/>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9F0FDF" w:rsidRPr="00A47994" w14:paraId="01F54BA1" w14:textId="77777777" w:rsidTr="00CB78CD">
        <w:trPr>
          <w:trHeight w:val="440"/>
        </w:trPr>
        <w:tc>
          <w:tcPr>
            <w:tcW w:w="562" w:type="dxa"/>
            <w:vMerge/>
          </w:tcPr>
          <w:p w14:paraId="67182746" w14:textId="77777777" w:rsidR="009F0FDF" w:rsidRPr="00A47994" w:rsidRDefault="009F0FDF" w:rsidP="00EF28B8">
            <w:pPr>
              <w:pStyle w:val="Default"/>
              <w:numPr>
                <w:ilvl w:val="0"/>
                <w:numId w:val="43"/>
              </w:numPr>
              <w:ind w:left="22" w:firstLine="0"/>
              <w:jc w:val="center"/>
              <w:rPr>
                <w:color w:val="auto"/>
              </w:rPr>
            </w:pPr>
          </w:p>
        </w:tc>
        <w:tc>
          <w:tcPr>
            <w:tcW w:w="2410" w:type="dxa"/>
            <w:vMerge/>
          </w:tcPr>
          <w:p w14:paraId="24A78438" w14:textId="77777777" w:rsidR="009F0FDF" w:rsidRPr="00A47994" w:rsidRDefault="009F0FDF" w:rsidP="009F0FDF">
            <w:pPr>
              <w:pStyle w:val="Default"/>
              <w:jc w:val="both"/>
              <w:rPr>
                <w:color w:val="auto"/>
                <w:spacing w:val="-2"/>
              </w:rPr>
            </w:pPr>
          </w:p>
        </w:tc>
        <w:tc>
          <w:tcPr>
            <w:tcW w:w="1843" w:type="dxa"/>
            <w:vMerge/>
          </w:tcPr>
          <w:p w14:paraId="49881F60" w14:textId="77777777" w:rsidR="009F0FDF" w:rsidRPr="00A47994" w:rsidRDefault="009F0FDF" w:rsidP="009F0FDF">
            <w:pPr>
              <w:pStyle w:val="Default"/>
              <w:jc w:val="both"/>
              <w:rPr>
                <w:color w:val="auto"/>
                <w:spacing w:val="-5"/>
              </w:rPr>
            </w:pPr>
          </w:p>
        </w:tc>
        <w:tc>
          <w:tcPr>
            <w:tcW w:w="3969" w:type="dxa"/>
            <w:vMerge/>
          </w:tcPr>
          <w:p w14:paraId="06288736" w14:textId="77777777" w:rsidR="009F0FDF" w:rsidRPr="00A47994" w:rsidRDefault="009F0FDF" w:rsidP="009F0FDF">
            <w:pPr>
              <w:pStyle w:val="Default"/>
              <w:jc w:val="both"/>
              <w:rPr>
                <w:color w:val="auto"/>
              </w:rPr>
            </w:pPr>
          </w:p>
        </w:tc>
        <w:tc>
          <w:tcPr>
            <w:tcW w:w="5800" w:type="dxa"/>
          </w:tcPr>
          <w:p w14:paraId="5BD7D438" w14:textId="0413BBA5" w:rsidR="009F0FDF" w:rsidRPr="00A47994" w:rsidRDefault="009F0FDF" w:rsidP="009F0FDF">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w:t>
            </w:r>
            <w:r w:rsidR="0004390F" w:rsidRPr="00A47994">
              <w:rPr>
                <w:color w:val="auto"/>
              </w:rPr>
              <w:t xml:space="preserve"> </w:t>
            </w:r>
            <w:r w:rsidRPr="00A47994">
              <w:rPr>
                <w:color w:val="auto"/>
              </w:rPr>
              <w:t>м</w:t>
            </w:r>
          </w:p>
        </w:tc>
      </w:tr>
      <w:tr w:rsidR="009F0FDF" w:rsidRPr="00A47994" w14:paraId="01B270A0" w14:textId="77777777" w:rsidTr="00CB78CD">
        <w:trPr>
          <w:trHeight w:val="440"/>
        </w:trPr>
        <w:tc>
          <w:tcPr>
            <w:tcW w:w="562" w:type="dxa"/>
            <w:vMerge/>
          </w:tcPr>
          <w:p w14:paraId="3A630674" w14:textId="77777777" w:rsidR="009F0FDF" w:rsidRPr="00A47994" w:rsidRDefault="009F0FDF" w:rsidP="00EF28B8">
            <w:pPr>
              <w:pStyle w:val="Default"/>
              <w:numPr>
                <w:ilvl w:val="0"/>
                <w:numId w:val="43"/>
              </w:numPr>
              <w:ind w:left="22" w:firstLine="0"/>
              <w:jc w:val="center"/>
              <w:rPr>
                <w:color w:val="auto"/>
              </w:rPr>
            </w:pPr>
          </w:p>
        </w:tc>
        <w:tc>
          <w:tcPr>
            <w:tcW w:w="2410" w:type="dxa"/>
            <w:vMerge/>
          </w:tcPr>
          <w:p w14:paraId="03FB5502" w14:textId="77777777" w:rsidR="009F0FDF" w:rsidRPr="00A47994" w:rsidRDefault="009F0FDF" w:rsidP="009F0FDF">
            <w:pPr>
              <w:pStyle w:val="Default"/>
              <w:jc w:val="both"/>
              <w:rPr>
                <w:color w:val="auto"/>
                <w:spacing w:val="-2"/>
              </w:rPr>
            </w:pPr>
          </w:p>
        </w:tc>
        <w:tc>
          <w:tcPr>
            <w:tcW w:w="1843" w:type="dxa"/>
            <w:vMerge/>
          </w:tcPr>
          <w:p w14:paraId="5BF8CF11" w14:textId="77777777" w:rsidR="009F0FDF" w:rsidRPr="00A47994" w:rsidRDefault="009F0FDF" w:rsidP="009F0FDF">
            <w:pPr>
              <w:pStyle w:val="Default"/>
              <w:jc w:val="both"/>
              <w:rPr>
                <w:color w:val="auto"/>
                <w:spacing w:val="-5"/>
              </w:rPr>
            </w:pPr>
          </w:p>
        </w:tc>
        <w:tc>
          <w:tcPr>
            <w:tcW w:w="3969" w:type="dxa"/>
            <w:vMerge/>
          </w:tcPr>
          <w:p w14:paraId="732CB8DB" w14:textId="77777777" w:rsidR="009F0FDF" w:rsidRPr="00A47994" w:rsidRDefault="009F0FDF" w:rsidP="009F0FDF">
            <w:pPr>
              <w:pStyle w:val="Default"/>
              <w:jc w:val="both"/>
              <w:rPr>
                <w:color w:val="auto"/>
              </w:rPr>
            </w:pPr>
          </w:p>
        </w:tc>
        <w:tc>
          <w:tcPr>
            <w:tcW w:w="5800" w:type="dxa"/>
          </w:tcPr>
          <w:p w14:paraId="15BCA92A" w14:textId="7AA88349" w:rsidR="009F0FDF" w:rsidRPr="00A47994" w:rsidRDefault="009F0FDF" w:rsidP="009F0FDF">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9F0FDF" w:rsidRPr="00A47994" w14:paraId="0E6E8E2A" w14:textId="77777777" w:rsidTr="00CB78CD">
        <w:trPr>
          <w:trHeight w:val="45"/>
        </w:trPr>
        <w:tc>
          <w:tcPr>
            <w:tcW w:w="562" w:type="dxa"/>
            <w:vMerge w:val="restart"/>
          </w:tcPr>
          <w:p w14:paraId="35975EBA" w14:textId="77777777" w:rsidR="009F0FDF" w:rsidRPr="00A47994" w:rsidRDefault="009F0FDF" w:rsidP="00EF28B8">
            <w:pPr>
              <w:pStyle w:val="Default"/>
              <w:numPr>
                <w:ilvl w:val="0"/>
                <w:numId w:val="43"/>
              </w:numPr>
              <w:ind w:left="22" w:firstLine="0"/>
              <w:jc w:val="center"/>
              <w:rPr>
                <w:color w:val="auto"/>
              </w:rPr>
            </w:pPr>
          </w:p>
        </w:tc>
        <w:tc>
          <w:tcPr>
            <w:tcW w:w="2410" w:type="dxa"/>
            <w:vMerge w:val="restart"/>
          </w:tcPr>
          <w:p w14:paraId="0B19CCAF" w14:textId="4A0A34BD" w:rsidR="009F0FDF" w:rsidRPr="00A47994" w:rsidRDefault="009F0FDF" w:rsidP="009F0FDF">
            <w:pPr>
              <w:pStyle w:val="Default"/>
              <w:jc w:val="both"/>
              <w:rPr>
                <w:strike/>
                <w:color w:val="auto"/>
                <w:spacing w:val="-2"/>
              </w:rPr>
            </w:pPr>
            <w:r w:rsidRPr="00A47994">
              <w:rPr>
                <w:color w:val="auto"/>
                <w:spacing w:val="-2"/>
              </w:rPr>
              <w:t>Служебные</w:t>
            </w:r>
            <w:r w:rsidR="0004390F" w:rsidRPr="00A47994">
              <w:rPr>
                <w:color w:val="auto"/>
                <w:spacing w:val="-2"/>
              </w:rPr>
              <w:t xml:space="preserve"> </w:t>
            </w:r>
            <w:r w:rsidRPr="00A47994">
              <w:rPr>
                <w:color w:val="auto"/>
                <w:spacing w:val="-2"/>
              </w:rPr>
              <w:t>гаражи</w:t>
            </w:r>
          </w:p>
        </w:tc>
        <w:tc>
          <w:tcPr>
            <w:tcW w:w="1843" w:type="dxa"/>
            <w:vMerge w:val="restart"/>
          </w:tcPr>
          <w:p w14:paraId="77CE0826" w14:textId="11CE5842" w:rsidR="009F0FDF" w:rsidRPr="00A47994" w:rsidRDefault="009F0FDF" w:rsidP="009F0FDF">
            <w:pPr>
              <w:pStyle w:val="Default"/>
              <w:jc w:val="both"/>
              <w:rPr>
                <w:strike/>
                <w:color w:val="auto"/>
                <w:spacing w:val="-2"/>
              </w:rPr>
            </w:pPr>
            <w:r w:rsidRPr="00A47994">
              <w:rPr>
                <w:color w:val="auto"/>
                <w:spacing w:val="-5"/>
              </w:rPr>
              <w:t>4.9</w:t>
            </w:r>
          </w:p>
        </w:tc>
        <w:tc>
          <w:tcPr>
            <w:tcW w:w="3969" w:type="dxa"/>
            <w:vMerge w:val="restart"/>
          </w:tcPr>
          <w:p w14:paraId="361B8AF3" w14:textId="252AF245" w:rsidR="009F0FDF" w:rsidRPr="00A47994" w:rsidRDefault="009F0FDF" w:rsidP="009F0FDF">
            <w:pPr>
              <w:pStyle w:val="Default"/>
              <w:jc w:val="both"/>
              <w:rPr>
                <w:strike/>
                <w:color w:val="auto"/>
                <w:spacing w:val="-2"/>
              </w:rPr>
            </w:pPr>
            <w:r w:rsidRPr="00A47994">
              <w:rPr>
                <w:color w:val="auto"/>
              </w:rPr>
              <w:t>Размещение</w:t>
            </w:r>
            <w:r w:rsidR="0004390F" w:rsidRPr="00A47994">
              <w:rPr>
                <w:color w:val="auto"/>
              </w:rPr>
              <w:t xml:space="preserve"> </w:t>
            </w:r>
            <w:r w:rsidRPr="00A47994">
              <w:rPr>
                <w:color w:val="auto"/>
              </w:rPr>
              <w:t>постоянных</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временных</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хранения</w:t>
            </w:r>
            <w:r w:rsidR="0004390F" w:rsidRPr="00A47994">
              <w:rPr>
                <w:color w:val="auto"/>
              </w:rPr>
              <w:t xml:space="preserve"> </w:t>
            </w:r>
            <w:r w:rsidRPr="00A47994">
              <w:rPr>
                <w:color w:val="auto"/>
              </w:rPr>
              <w:t>служебного</w:t>
            </w:r>
            <w:r w:rsidR="0004390F" w:rsidRPr="00A47994">
              <w:rPr>
                <w:color w:val="auto"/>
              </w:rPr>
              <w:t xml:space="preserve"> </w:t>
            </w:r>
            <w:r w:rsidRPr="00A47994">
              <w:rPr>
                <w:color w:val="auto"/>
              </w:rPr>
              <w:t>автотранспорта,</w:t>
            </w:r>
            <w:r w:rsidR="0004390F" w:rsidRPr="00A47994">
              <w:rPr>
                <w:color w:val="auto"/>
              </w:rPr>
              <w:t xml:space="preserve"> </w:t>
            </w:r>
            <w:r w:rsidRPr="00A47994">
              <w:rPr>
                <w:color w:val="auto"/>
              </w:rPr>
              <w:t>используемого</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осуществления</w:t>
            </w:r>
            <w:r w:rsidR="0004390F" w:rsidRPr="00A47994">
              <w:rPr>
                <w:color w:val="auto"/>
              </w:rPr>
              <w:t xml:space="preserve"> </w:t>
            </w:r>
            <w:r w:rsidRPr="00A47994">
              <w:rPr>
                <w:color w:val="auto"/>
              </w:rPr>
              <w:t>видов</w:t>
            </w:r>
            <w:r w:rsidR="0004390F" w:rsidRPr="00A47994">
              <w:rPr>
                <w:color w:val="auto"/>
              </w:rPr>
              <w:t xml:space="preserve"> </w:t>
            </w:r>
            <w:r w:rsidRPr="00A47994">
              <w:rPr>
                <w:color w:val="auto"/>
              </w:rPr>
              <w:t>деятельности,</w:t>
            </w:r>
            <w:r w:rsidR="0004390F" w:rsidRPr="00A47994">
              <w:rPr>
                <w:color w:val="auto"/>
              </w:rPr>
              <w:t xml:space="preserve"> </w:t>
            </w:r>
            <w:r w:rsidRPr="00A47994">
              <w:rPr>
                <w:color w:val="auto"/>
              </w:rPr>
              <w:t>предусмотренных</w:t>
            </w:r>
            <w:r w:rsidR="0004390F" w:rsidRPr="00A47994">
              <w:rPr>
                <w:color w:val="auto"/>
              </w:rPr>
              <w:t xml:space="preserve"> </w:t>
            </w:r>
            <w:r w:rsidRPr="00A47994">
              <w:rPr>
                <w:color w:val="auto"/>
              </w:rPr>
              <w:t>видами</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кодами</w:t>
            </w:r>
            <w:r w:rsidR="0004390F" w:rsidRPr="00A47994">
              <w:rPr>
                <w:color w:val="auto"/>
              </w:rPr>
              <w:t xml:space="preserve"> </w:t>
            </w:r>
            <w:r w:rsidRPr="00A47994">
              <w:rPr>
                <w:color w:val="auto"/>
              </w:rPr>
              <w:t>3.0,</w:t>
            </w:r>
            <w:r w:rsidR="0004390F" w:rsidRPr="00A47994">
              <w:rPr>
                <w:color w:val="auto"/>
              </w:rPr>
              <w:t xml:space="preserve"> </w:t>
            </w:r>
            <w:r w:rsidRPr="00A47994">
              <w:rPr>
                <w:color w:val="auto"/>
              </w:rPr>
              <w:t>4.0,</w:t>
            </w:r>
            <w:r w:rsidRPr="00A47994">
              <w:rPr>
                <w:color w:val="auto"/>
              </w:rPr>
              <w:b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стоянки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хранения</w:t>
            </w:r>
            <w:r w:rsidR="0004390F" w:rsidRPr="00A47994">
              <w:rPr>
                <w:color w:val="auto"/>
              </w:rPr>
              <w:t xml:space="preserve"> </w:t>
            </w:r>
            <w:r w:rsidRPr="00A47994">
              <w:rPr>
                <w:color w:val="auto"/>
              </w:rPr>
              <w:t>транспортных</w:t>
            </w:r>
            <w:r w:rsidR="0004390F" w:rsidRPr="00A47994">
              <w:rPr>
                <w:color w:val="auto"/>
              </w:rPr>
              <w:t xml:space="preserve"> </w:t>
            </w:r>
            <w:r w:rsidRPr="00A47994">
              <w:rPr>
                <w:color w:val="auto"/>
              </w:rPr>
              <w:t>средств</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депо</w:t>
            </w:r>
          </w:p>
        </w:tc>
        <w:tc>
          <w:tcPr>
            <w:tcW w:w="5800" w:type="dxa"/>
          </w:tcPr>
          <w:p w14:paraId="59AE4A8B" w14:textId="72D32E2F" w:rsidR="009F0FDF" w:rsidRPr="00A47994" w:rsidRDefault="00E82DB4" w:rsidP="009F0FDF">
            <w:pPr>
              <w:pStyle w:val="Default"/>
              <w:jc w:val="both"/>
              <w:rPr>
                <w:strike/>
                <w:color w:val="auto"/>
                <w:spacing w:val="-2"/>
              </w:rPr>
            </w:pPr>
            <w:r w:rsidRPr="00A47994">
              <w:rPr>
                <w:color w:val="auto"/>
                <w:spacing w:val="-2"/>
              </w:rPr>
              <w:t xml:space="preserve">Минимальный размер земельного участка (площадь) – </w:t>
            </w:r>
            <w:r w:rsidR="009F0FDF" w:rsidRPr="00A47994">
              <w:rPr>
                <w:color w:val="auto"/>
                <w:spacing w:val="-2"/>
              </w:rPr>
              <w:t>не</w:t>
            </w:r>
            <w:r w:rsidR="0004390F" w:rsidRPr="00A47994">
              <w:rPr>
                <w:color w:val="auto"/>
                <w:spacing w:val="-2"/>
              </w:rPr>
              <w:t xml:space="preserve"> </w:t>
            </w:r>
            <w:r w:rsidR="009F0FDF" w:rsidRPr="00A47994">
              <w:rPr>
                <w:color w:val="auto"/>
                <w:spacing w:val="-2"/>
              </w:rPr>
              <w:t>подлежит</w:t>
            </w:r>
            <w:r w:rsidR="0004390F" w:rsidRPr="00A47994">
              <w:rPr>
                <w:color w:val="auto"/>
                <w:spacing w:val="-2"/>
              </w:rPr>
              <w:t xml:space="preserve"> </w:t>
            </w:r>
            <w:r w:rsidR="009F0FDF" w:rsidRPr="00A47994">
              <w:rPr>
                <w:color w:val="auto"/>
                <w:spacing w:val="-2"/>
              </w:rPr>
              <w:t>установлению</w:t>
            </w:r>
          </w:p>
        </w:tc>
      </w:tr>
      <w:tr w:rsidR="009F0FDF" w:rsidRPr="00A47994" w14:paraId="7D393C29" w14:textId="77777777" w:rsidTr="00CB78CD">
        <w:trPr>
          <w:trHeight w:val="45"/>
        </w:trPr>
        <w:tc>
          <w:tcPr>
            <w:tcW w:w="562" w:type="dxa"/>
            <w:vMerge/>
          </w:tcPr>
          <w:p w14:paraId="4250A8AA" w14:textId="77777777" w:rsidR="009F0FDF" w:rsidRPr="00A47994" w:rsidRDefault="009F0FDF" w:rsidP="00EF28B8">
            <w:pPr>
              <w:pStyle w:val="Default"/>
              <w:numPr>
                <w:ilvl w:val="0"/>
                <w:numId w:val="43"/>
              </w:numPr>
              <w:ind w:left="22" w:firstLine="0"/>
              <w:jc w:val="center"/>
              <w:rPr>
                <w:color w:val="auto"/>
              </w:rPr>
            </w:pPr>
          </w:p>
        </w:tc>
        <w:tc>
          <w:tcPr>
            <w:tcW w:w="2410" w:type="dxa"/>
            <w:vMerge/>
          </w:tcPr>
          <w:p w14:paraId="2B635F92" w14:textId="77777777" w:rsidR="009F0FDF" w:rsidRPr="00A47994" w:rsidRDefault="009F0FDF" w:rsidP="009F0FDF">
            <w:pPr>
              <w:pStyle w:val="Default"/>
              <w:jc w:val="both"/>
              <w:rPr>
                <w:strike/>
                <w:color w:val="auto"/>
                <w:spacing w:val="-2"/>
              </w:rPr>
            </w:pPr>
          </w:p>
        </w:tc>
        <w:tc>
          <w:tcPr>
            <w:tcW w:w="1843" w:type="dxa"/>
            <w:vMerge/>
          </w:tcPr>
          <w:p w14:paraId="1E562767" w14:textId="77777777" w:rsidR="009F0FDF" w:rsidRPr="00A47994" w:rsidRDefault="009F0FDF" w:rsidP="009F0FDF">
            <w:pPr>
              <w:pStyle w:val="Default"/>
              <w:jc w:val="both"/>
              <w:rPr>
                <w:strike/>
                <w:color w:val="auto"/>
                <w:spacing w:val="-2"/>
              </w:rPr>
            </w:pPr>
          </w:p>
        </w:tc>
        <w:tc>
          <w:tcPr>
            <w:tcW w:w="3969" w:type="dxa"/>
            <w:vMerge/>
          </w:tcPr>
          <w:p w14:paraId="6A325935" w14:textId="77777777" w:rsidR="009F0FDF" w:rsidRPr="00A47994" w:rsidRDefault="009F0FDF" w:rsidP="009F0FDF">
            <w:pPr>
              <w:pStyle w:val="Default"/>
              <w:jc w:val="both"/>
              <w:rPr>
                <w:strike/>
                <w:color w:val="auto"/>
                <w:spacing w:val="-2"/>
              </w:rPr>
            </w:pPr>
          </w:p>
        </w:tc>
        <w:tc>
          <w:tcPr>
            <w:tcW w:w="5800" w:type="dxa"/>
          </w:tcPr>
          <w:p w14:paraId="28952856" w14:textId="7F6AB854" w:rsidR="009F0FDF" w:rsidRPr="00A47994" w:rsidRDefault="00E82DB4" w:rsidP="009F0FDF">
            <w:pPr>
              <w:pStyle w:val="Default"/>
              <w:jc w:val="both"/>
              <w:rPr>
                <w:strike/>
                <w:color w:val="auto"/>
                <w:spacing w:val="-2"/>
              </w:rPr>
            </w:pPr>
            <w:r w:rsidRPr="00A47994">
              <w:rPr>
                <w:color w:val="auto"/>
                <w:spacing w:val="-2"/>
              </w:rPr>
              <w:t xml:space="preserve">Максимальный размер земельного участка (площадь) – </w:t>
            </w:r>
            <w:r w:rsidR="009F0FDF" w:rsidRPr="00A47994">
              <w:rPr>
                <w:color w:val="auto"/>
                <w:spacing w:val="-2"/>
              </w:rPr>
              <w:t>не</w:t>
            </w:r>
            <w:r w:rsidR="0004390F" w:rsidRPr="00A47994">
              <w:rPr>
                <w:color w:val="auto"/>
                <w:spacing w:val="-2"/>
              </w:rPr>
              <w:t xml:space="preserve"> </w:t>
            </w:r>
            <w:r w:rsidR="009F0FDF" w:rsidRPr="00A47994">
              <w:rPr>
                <w:color w:val="auto"/>
                <w:spacing w:val="-2"/>
              </w:rPr>
              <w:t>подлежит</w:t>
            </w:r>
            <w:r w:rsidR="0004390F" w:rsidRPr="00A47994">
              <w:rPr>
                <w:color w:val="auto"/>
                <w:spacing w:val="-2"/>
              </w:rPr>
              <w:t xml:space="preserve"> </w:t>
            </w:r>
            <w:r w:rsidR="009F0FDF" w:rsidRPr="00A47994">
              <w:rPr>
                <w:color w:val="auto"/>
                <w:spacing w:val="-2"/>
              </w:rPr>
              <w:t>установлению</w:t>
            </w:r>
          </w:p>
        </w:tc>
      </w:tr>
      <w:tr w:rsidR="009F0FDF" w:rsidRPr="00A47994" w14:paraId="5E705C49" w14:textId="77777777" w:rsidTr="00CB78CD">
        <w:trPr>
          <w:trHeight w:val="45"/>
        </w:trPr>
        <w:tc>
          <w:tcPr>
            <w:tcW w:w="562" w:type="dxa"/>
            <w:vMerge/>
          </w:tcPr>
          <w:p w14:paraId="17C5F7B1" w14:textId="77777777" w:rsidR="009F0FDF" w:rsidRPr="00A47994" w:rsidRDefault="009F0FDF" w:rsidP="00EF28B8">
            <w:pPr>
              <w:pStyle w:val="Default"/>
              <w:numPr>
                <w:ilvl w:val="0"/>
                <w:numId w:val="43"/>
              </w:numPr>
              <w:ind w:left="22" w:firstLine="0"/>
              <w:jc w:val="center"/>
              <w:rPr>
                <w:color w:val="auto"/>
              </w:rPr>
            </w:pPr>
          </w:p>
        </w:tc>
        <w:tc>
          <w:tcPr>
            <w:tcW w:w="2410" w:type="dxa"/>
            <w:vMerge/>
          </w:tcPr>
          <w:p w14:paraId="20BC1273" w14:textId="77777777" w:rsidR="009F0FDF" w:rsidRPr="00A47994" w:rsidRDefault="009F0FDF" w:rsidP="009F0FDF">
            <w:pPr>
              <w:pStyle w:val="Default"/>
              <w:jc w:val="both"/>
              <w:rPr>
                <w:strike/>
                <w:color w:val="auto"/>
                <w:spacing w:val="-2"/>
              </w:rPr>
            </w:pPr>
          </w:p>
        </w:tc>
        <w:tc>
          <w:tcPr>
            <w:tcW w:w="1843" w:type="dxa"/>
            <w:vMerge/>
          </w:tcPr>
          <w:p w14:paraId="6A1C94C0" w14:textId="77777777" w:rsidR="009F0FDF" w:rsidRPr="00A47994" w:rsidRDefault="009F0FDF" w:rsidP="009F0FDF">
            <w:pPr>
              <w:pStyle w:val="Default"/>
              <w:jc w:val="both"/>
              <w:rPr>
                <w:strike/>
                <w:color w:val="auto"/>
                <w:spacing w:val="-2"/>
              </w:rPr>
            </w:pPr>
          </w:p>
        </w:tc>
        <w:tc>
          <w:tcPr>
            <w:tcW w:w="3969" w:type="dxa"/>
            <w:vMerge/>
          </w:tcPr>
          <w:p w14:paraId="658374D2" w14:textId="77777777" w:rsidR="009F0FDF" w:rsidRPr="00A47994" w:rsidRDefault="009F0FDF" w:rsidP="009F0FDF">
            <w:pPr>
              <w:pStyle w:val="Default"/>
              <w:jc w:val="both"/>
              <w:rPr>
                <w:strike/>
                <w:color w:val="auto"/>
                <w:spacing w:val="-2"/>
              </w:rPr>
            </w:pPr>
          </w:p>
        </w:tc>
        <w:tc>
          <w:tcPr>
            <w:tcW w:w="5800" w:type="dxa"/>
          </w:tcPr>
          <w:p w14:paraId="7F258BC7" w14:textId="6932E674" w:rsidR="009F0FDF" w:rsidRPr="00A47994" w:rsidRDefault="009F0FDF" w:rsidP="009F0FDF">
            <w:pPr>
              <w:pStyle w:val="Default"/>
              <w:jc w:val="both"/>
              <w:rPr>
                <w:strike/>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70%</w:t>
            </w:r>
          </w:p>
        </w:tc>
      </w:tr>
      <w:tr w:rsidR="009F0FDF" w:rsidRPr="00A47994" w14:paraId="360F86DF" w14:textId="77777777" w:rsidTr="00CB78CD">
        <w:trPr>
          <w:trHeight w:val="45"/>
        </w:trPr>
        <w:tc>
          <w:tcPr>
            <w:tcW w:w="562" w:type="dxa"/>
            <w:vMerge/>
          </w:tcPr>
          <w:p w14:paraId="17913443" w14:textId="77777777" w:rsidR="009F0FDF" w:rsidRPr="00A47994" w:rsidRDefault="009F0FDF" w:rsidP="00EF28B8">
            <w:pPr>
              <w:pStyle w:val="Default"/>
              <w:numPr>
                <w:ilvl w:val="0"/>
                <w:numId w:val="43"/>
              </w:numPr>
              <w:ind w:left="22" w:firstLine="0"/>
              <w:jc w:val="center"/>
              <w:rPr>
                <w:color w:val="auto"/>
              </w:rPr>
            </w:pPr>
          </w:p>
        </w:tc>
        <w:tc>
          <w:tcPr>
            <w:tcW w:w="2410" w:type="dxa"/>
            <w:vMerge/>
          </w:tcPr>
          <w:p w14:paraId="388EBCB7" w14:textId="77777777" w:rsidR="009F0FDF" w:rsidRPr="00A47994" w:rsidRDefault="009F0FDF" w:rsidP="009F0FDF">
            <w:pPr>
              <w:pStyle w:val="Default"/>
              <w:jc w:val="both"/>
              <w:rPr>
                <w:strike/>
                <w:color w:val="auto"/>
                <w:spacing w:val="-2"/>
              </w:rPr>
            </w:pPr>
          </w:p>
        </w:tc>
        <w:tc>
          <w:tcPr>
            <w:tcW w:w="1843" w:type="dxa"/>
            <w:vMerge/>
          </w:tcPr>
          <w:p w14:paraId="56EA922B" w14:textId="77777777" w:rsidR="009F0FDF" w:rsidRPr="00A47994" w:rsidRDefault="009F0FDF" w:rsidP="009F0FDF">
            <w:pPr>
              <w:pStyle w:val="Default"/>
              <w:jc w:val="both"/>
              <w:rPr>
                <w:strike/>
                <w:color w:val="auto"/>
                <w:spacing w:val="-2"/>
              </w:rPr>
            </w:pPr>
          </w:p>
        </w:tc>
        <w:tc>
          <w:tcPr>
            <w:tcW w:w="3969" w:type="dxa"/>
            <w:vMerge/>
          </w:tcPr>
          <w:p w14:paraId="7FF665B7" w14:textId="77777777" w:rsidR="009F0FDF" w:rsidRPr="00A47994" w:rsidRDefault="009F0FDF" w:rsidP="009F0FDF">
            <w:pPr>
              <w:pStyle w:val="Default"/>
              <w:jc w:val="both"/>
              <w:rPr>
                <w:strike/>
                <w:color w:val="auto"/>
                <w:spacing w:val="-2"/>
              </w:rPr>
            </w:pPr>
          </w:p>
        </w:tc>
        <w:tc>
          <w:tcPr>
            <w:tcW w:w="5800" w:type="dxa"/>
          </w:tcPr>
          <w:p w14:paraId="2AA9257A" w14:textId="7E39AC10" w:rsidR="009F0FDF" w:rsidRPr="00A47994" w:rsidRDefault="009F0FDF" w:rsidP="009F0FDF">
            <w:pPr>
              <w:pStyle w:val="Default"/>
              <w:jc w:val="both"/>
              <w:rPr>
                <w:strike/>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3</w:t>
            </w:r>
            <w:r w:rsidR="0004390F" w:rsidRPr="00A47994">
              <w:rPr>
                <w:color w:val="auto"/>
                <w:spacing w:val="-2"/>
              </w:rPr>
              <w:t xml:space="preserve"> </w:t>
            </w:r>
            <w:r w:rsidRPr="00A47994">
              <w:rPr>
                <w:color w:val="auto"/>
                <w:spacing w:val="-2"/>
              </w:rPr>
              <w:t>м</w:t>
            </w:r>
          </w:p>
        </w:tc>
      </w:tr>
      <w:tr w:rsidR="009F0FDF" w:rsidRPr="00A47994" w14:paraId="61EB9DEB" w14:textId="77777777" w:rsidTr="00CB78CD">
        <w:trPr>
          <w:trHeight w:val="45"/>
        </w:trPr>
        <w:tc>
          <w:tcPr>
            <w:tcW w:w="562" w:type="dxa"/>
            <w:vMerge/>
          </w:tcPr>
          <w:p w14:paraId="0CB5F2C7" w14:textId="77777777" w:rsidR="009F0FDF" w:rsidRPr="00A47994" w:rsidRDefault="009F0FDF" w:rsidP="00EF28B8">
            <w:pPr>
              <w:pStyle w:val="Default"/>
              <w:numPr>
                <w:ilvl w:val="0"/>
                <w:numId w:val="43"/>
              </w:numPr>
              <w:ind w:left="22" w:firstLine="0"/>
              <w:jc w:val="center"/>
              <w:rPr>
                <w:color w:val="auto"/>
              </w:rPr>
            </w:pPr>
          </w:p>
        </w:tc>
        <w:tc>
          <w:tcPr>
            <w:tcW w:w="2410" w:type="dxa"/>
            <w:vMerge/>
          </w:tcPr>
          <w:p w14:paraId="3B2F86FF" w14:textId="77777777" w:rsidR="009F0FDF" w:rsidRPr="00A47994" w:rsidRDefault="009F0FDF" w:rsidP="009F0FDF">
            <w:pPr>
              <w:pStyle w:val="Default"/>
              <w:jc w:val="both"/>
              <w:rPr>
                <w:strike/>
                <w:color w:val="auto"/>
                <w:spacing w:val="-2"/>
              </w:rPr>
            </w:pPr>
          </w:p>
        </w:tc>
        <w:tc>
          <w:tcPr>
            <w:tcW w:w="1843" w:type="dxa"/>
            <w:vMerge/>
          </w:tcPr>
          <w:p w14:paraId="295AC226" w14:textId="77777777" w:rsidR="009F0FDF" w:rsidRPr="00A47994" w:rsidRDefault="009F0FDF" w:rsidP="009F0FDF">
            <w:pPr>
              <w:pStyle w:val="Default"/>
              <w:jc w:val="both"/>
              <w:rPr>
                <w:strike/>
                <w:color w:val="auto"/>
                <w:spacing w:val="-2"/>
              </w:rPr>
            </w:pPr>
          </w:p>
        </w:tc>
        <w:tc>
          <w:tcPr>
            <w:tcW w:w="3969" w:type="dxa"/>
            <w:vMerge/>
          </w:tcPr>
          <w:p w14:paraId="19D6F9A8" w14:textId="77777777" w:rsidR="009F0FDF" w:rsidRPr="00A47994" w:rsidRDefault="009F0FDF" w:rsidP="009F0FDF">
            <w:pPr>
              <w:pStyle w:val="Default"/>
              <w:jc w:val="both"/>
              <w:rPr>
                <w:strike/>
                <w:color w:val="auto"/>
                <w:spacing w:val="-2"/>
              </w:rPr>
            </w:pPr>
          </w:p>
        </w:tc>
        <w:tc>
          <w:tcPr>
            <w:tcW w:w="5800" w:type="dxa"/>
          </w:tcPr>
          <w:p w14:paraId="6734714E" w14:textId="7EAD74BA" w:rsidR="009F0FDF" w:rsidRPr="00A47994" w:rsidRDefault="009F0FDF" w:rsidP="009F0FDF">
            <w:pPr>
              <w:pStyle w:val="Default"/>
              <w:jc w:val="both"/>
              <w:rPr>
                <w:strike/>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20</w:t>
            </w:r>
            <w:r w:rsidR="0004390F" w:rsidRPr="00A47994">
              <w:rPr>
                <w:color w:val="auto"/>
                <w:spacing w:val="-2"/>
              </w:rPr>
              <w:t xml:space="preserve"> </w:t>
            </w:r>
            <w:r w:rsidRPr="00A47994">
              <w:rPr>
                <w:color w:val="auto"/>
                <w:spacing w:val="-2"/>
              </w:rPr>
              <w:t>м</w:t>
            </w:r>
          </w:p>
        </w:tc>
      </w:tr>
      <w:tr w:rsidR="009F0FDF" w:rsidRPr="00A47994" w14:paraId="5255E98A" w14:textId="77777777" w:rsidTr="00CB78CD">
        <w:trPr>
          <w:trHeight w:val="45"/>
        </w:trPr>
        <w:tc>
          <w:tcPr>
            <w:tcW w:w="562" w:type="dxa"/>
            <w:vMerge/>
          </w:tcPr>
          <w:p w14:paraId="27161F62" w14:textId="77777777" w:rsidR="009F0FDF" w:rsidRPr="00A47994" w:rsidRDefault="009F0FDF" w:rsidP="00EF28B8">
            <w:pPr>
              <w:pStyle w:val="Default"/>
              <w:numPr>
                <w:ilvl w:val="0"/>
                <w:numId w:val="43"/>
              </w:numPr>
              <w:ind w:left="22" w:firstLine="0"/>
              <w:jc w:val="center"/>
              <w:rPr>
                <w:color w:val="auto"/>
              </w:rPr>
            </w:pPr>
          </w:p>
        </w:tc>
        <w:tc>
          <w:tcPr>
            <w:tcW w:w="2410" w:type="dxa"/>
            <w:vMerge/>
          </w:tcPr>
          <w:p w14:paraId="16BEB25E" w14:textId="77777777" w:rsidR="009F0FDF" w:rsidRPr="00A47994" w:rsidRDefault="009F0FDF" w:rsidP="009F0FDF">
            <w:pPr>
              <w:pStyle w:val="Default"/>
              <w:jc w:val="both"/>
              <w:rPr>
                <w:strike/>
                <w:color w:val="auto"/>
                <w:spacing w:val="-2"/>
              </w:rPr>
            </w:pPr>
          </w:p>
        </w:tc>
        <w:tc>
          <w:tcPr>
            <w:tcW w:w="1843" w:type="dxa"/>
            <w:vMerge/>
          </w:tcPr>
          <w:p w14:paraId="2CCD89BB" w14:textId="77777777" w:rsidR="009F0FDF" w:rsidRPr="00A47994" w:rsidRDefault="009F0FDF" w:rsidP="009F0FDF">
            <w:pPr>
              <w:pStyle w:val="Default"/>
              <w:jc w:val="both"/>
              <w:rPr>
                <w:strike/>
                <w:color w:val="auto"/>
                <w:spacing w:val="-2"/>
              </w:rPr>
            </w:pPr>
          </w:p>
        </w:tc>
        <w:tc>
          <w:tcPr>
            <w:tcW w:w="3969" w:type="dxa"/>
            <w:vMerge/>
          </w:tcPr>
          <w:p w14:paraId="64298CA5" w14:textId="77777777" w:rsidR="009F0FDF" w:rsidRPr="00A47994" w:rsidRDefault="009F0FDF" w:rsidP="009F0FDF">
            <w:pPr>
              <w:pStyle w:val="Default"/>
              <w:jc w:val="both"/>
              <w:rPr>
                <w:strike/>
                <w:color w:val="auto"/>
                <w:spacing w:val="-2"/>
              </w:rPr>
            </w:pPr>
          </w:p>
        </w:tc>
        <w:tc>
          <w:tcPr>
            <w:tcW w:w="5800" w:type="dxa"/>
          </w:tcPr>
          <w:p w14:paraId="29057B3F" w14:textId="47D83EB5" w:rsidR="009F0FDF" w:rsidRPr="00A47994" w:rsidRDefault="009F0FDF" w:rsidP="009F0FDF">
            <w:pPr>
              <w:pStyle w:val="Default"/>
              <w:jc w:val="both"/>
              <w:rPr>
                <w:strike/>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15%</w:t>
            </w:r>
          </w:p>
        </w:tc>
      </w:tr>
      <w:tr w:rsidR="009F0FDF" w:rsidRPr="00A47994" w14:paraId="2D3F6A0C" w14:textId="77777777" w:rsidTr="00CB78CD">
        <w:trPr>
          <w:trHeight w:val="295"/>
        </w:trPr>
        <w:tc>
          <w:tcPr>
            <w:tcW w:w="562" w:type="dxa"/>
            <w:vMerge w:val="restart"/>
          </w:tcPr>
          <w:p w14:paraId="44ED422D" w14:textId="77777777" w:rsidR="009F0FDF" w:rsidRPr="00A47994" w:rsidRDefault="009F0FDF" w:rsidP="00EF28B8">
            <w:pPr>
              <w:pStyle w:val="Default"/>
              <w:numPr>
                <w:ilvl w:val="0"/>
                <w:numId w:val="43"/>
              </w:numPr>
              <w:ind w:left="22" w:firstLine="0"/>
              <w:jc w:val="center"/>
              <w:rPr>
                <w:color w:val="auto"/>
              </w:rPr>
            </w:pPr>
          </w:p>
        </w:tc>
        <w:tc>
          <w:tcPr>
            <w:tcW w:w="2410" w:type="dxa"/>
            <w:vMerge w:val="restart"/>
          </w:tcPr>
          <w:p w14:paraId="5D109987" w14:textId="79165549" w:rsidR="009F0FDF" w:rsidRPr="00A47994" w:rsidRDefault="009F0FDF" w:rsidP="009F0FDF">
            <w:pPr>
              <w:pStyle w:val="Default"/>
              <w:jc w:val="both"/>
              <w:rPr>
                <w:rFonts w:eastAsia="Tahoma"/>
                <w:color w:val="auto"/>
              </w:rPr>
            </w:pPr>
            <w:r w:rsidRPr="00A47994">
              <w:rPr>
                <w:rFonts w:eastAsia="Tahoma"/>
                <w:color w:val="auto"/>
              </w:rPr>
              <w:t>Стоянка</w:t>
            </w:r>
            <w:r w:rsidR="0004390F" w:rsidRPr="00A47994">
              <w:rPr>
                <w:rFonts w:eastAsia="Tahoma"/>
                <w:color w:val="auto"/>
              </w:rPr>
              <w:t xml:space="preserve"> </w:t>
            </w:r>
            <w:r w:rsidRPr="00A47994">
              <w:rPr>
                <w:rFonts w:eastAsia="Tahoma"/>
                <w:color w:val="auto"/>
              </w:rPr>
              <w:t>транспортных</w:t>
            </w:r>
            <w:r w:rsidR="0004390F" w:rsidRPr="00A47994">
              <w:rPr>
                <w:rFonts w:eastAsia="Tahoma"/>
                <w:color w:val="auto"/>
              </w:rPr>
              <w:t xml:space="preserve"> </w:t>
            </w:r>
            <w:r w:rsidRPr="00A47994">
              <w:rPr>
                <w:rFonts w:eastAsia="Tahoma"/>
                <w:color w:val="auto"/>
              </w:rPr>
              <w:t>средств</w:t>
            </w:r>
          </w:p>
        </w:tc>
        <w:tc>
          <w:tcPr>
            <w:tcW w:w="1843" w:type="dxa"/>
            <w:vMerge w:val="restart"/>
          </w:tcPr>
          <w:p w14:paraId="60DEC06F" w14:textId="3678F00C" w:rsidR="009F0FDF" w:rsidRPr="00A47994" w:rsidRDefault="009F0FDF" w:rsidP="009F0FDF">
            <w:pPr>
              <w:pStyle w:val="Default"/>
              <w:jc w:val="both"/>
              <w:rPr>
                <w:rFonts w:eastAsia="Tahoma"/>
                <w:color w:val="auto"/>
              </w:rPr>
            </w:pPr>
            <w:r w:rsidRPr="00A47994">
              <w:rPr>
                <w:rFonts w:eastAsia="Tahoma"/>
                <w:color w:val="auto"/>
              </w:rPr>
              <w:t>4.9.2</w:t>
            </w:r>
          </w:p>
        </w:tc>
        <w:tc>
          <w:tcPr>
            <w:tcW w:w="3969" w:type="dxa"/>
            <w:vMerge w:val="restart"/>
          </w:tcPr>
          <w:p w14:paraId="5C894DD8" w14:textId="6BE85C99" w:rsidR="009F0FDF" w:rsidRPr="00A47994" w:rsidRDefault="009F0FDF" w:rsidP="009F0FDF">
            <w:pPr>
              <w:pStyle w:val="Default"/>
              <w:jc w:val="both"/>
              <w:rPr>
                <w:rFonts w:eastAsia="Tahoma"/>
                <w:color w:val="auto"/>
              </w:rPr>
            </w:pP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стоянок</w:t>
            </w:r>
            <w:r w:rsidR="0004390F" w:rsidRPr="00A47994">
              <w:rPr>
                <w:rFonts w:eastAsia="Tahoma"/>
                <w:color w:val="auto"/>
              </w:rPr>
              <w:t xml:space="preserve"> </w:t>
            </w:r>
            <w:r w:rsidRPr="00A47994">
              <w:rPr>
                <w:rFonts w:eastAsia="Tahoma"/>
                <w:color w:val="auto"/>
              </w:rPr>
              <w:t>(парковок)</w:t>
            </w:r>
            <w:r w:rsidR="0004390F" w:rsidRPr="00A47994">
              <w:rPr>
                <w:rFonts w:eastAsia="Tahoma"/>
                <w:color w:val="auto"/>
              </w:rPr>
              <w:t xml:space="preserve"> </w:t>
            </w:r>
            <w:r w:rsidRPr="00A47994">
              <w:rPr>
                <w:rFonts w:eastAsia="Tahoma"/>
                <w:color w:val="auto"/>
              </w:rPr>
              <w:t>легковых</w:t>
            </w:r>
            <w:r w:rsidR="0004390F" w:rsidRPr="00A47994">
              <w:rPr>
                <w:rFonts w:eastAsia="Tahoma"/>
                <w:color w:val="auto"/>
              </w:rPr>
              <w:t xml:space="preserve"> </w:t>
            </w:r>
            <w:r w:rsidRPr="00A47994">
              <w:rPr>
                <w:rFonts w:eastAsia="Tahoma"/>
                <w:color w:val="auto"/>
              </w:rPr>
              <w:t>автомобилей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других</w:t>
            </w:r>
            <w:r w:rsidR="0004390F" w:rsidRPr="00A47994">
              <w:rPr>
                <w:rFonts w:eastAsia="Tahoma"/>
                <w:color w:val="auto"/>
              </w:rPr>
              <w:t xml:space="preserve"> </w:t>
            </w:r>
            <w:r w:rsidRPr="00A47994">
              <w:rPr>
                <w:rFonts w:eastAsia="Tahoma"/>
                <w:color w:val="auto"/>
              </w:rPr>
              <w:t>мототранспортных</w:t>
            </w:r>
            <w:r w:rsidR="0004390F" w:rsidRPr="00A47994">
              <w:rPr>
                <w:rFonts w:eastAsia="Tahoma"/>
                <w:color w:val="auto"/>
              </w:rPr>
              <w:t xml:space="preserve"> </w:t>
            </w:r>
            <w:r w:rsidRPr="00A47994">
              <w:rPr>
                <w:rFonts w:eastAsia="Tahoma"/>
                <w:color w:val="auto"/>
              </w:rPr>
              <w:t>средств,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том</w:t>
            </w:r>
            <w:r w:rsidR="0004390F" w:rsidRPr="00A47994">
              <w:rPr>
                <w:rFonts w:eastAsia="Tahoma"/>
                <w:color w:val="auto"/>
              </w:rPr>
              <w:t xml:space="preserve"> </w:t>
            </w:r>
            <w:r w:rsidRPr="00A47994">
              <w:rPr>
                <w:rFonts w:eastAsia="Tahoma"/>
                <w:color w:val="auto"/>
              </w:rPr>
              <w:t>числе</w:t>
            </w:r>
            <w:r w:rsidR="0004390F" w:rsidRPr="00A47994">
              <w:rPr>
                <w:rFonts w:eastAsia="Tahoma"/>
                <w:color w:val="auto"/>
              </w:rPr>
              <w:t xml:space="preserve"> </w:t>
            </w:r>
            <w:r w:rsidRPr="00A47994">
              <w:rPr>
                <w:rFonts w:eastAsia="Tahoma"/>
                <w:color w:val="auto"/>
              </w:rPr>
              <w:t>мотоциклов,</w:t>
            </w:r>
            <w:r w:rsidR="0004390F" w:rsidRPr="00A47994">
              <w:rPr>
                <w:rFonts w:eastAsia="Tahoma"/>
                <w:color w:val="auto"/>
              </w:rPr>
              <w:t xml:space="preserve"> </w:t>
            </w:r>
            <w:r w:rsidRPr="00A47994">
              <w:rPr>
                <w:rFonts w:eastAsia="Tahoma"/>
                <w:color w:val="auto"/>
              </w:rPr>
              <w:t>мотороллеров,</w:t>
            </w:r>
            <w:r w:rsidR="0004390F" w:rsidRPr="00A47994">
              <w:rPr>
                <w:rFonts w:eastAsia="Tahoma"/>
                <w:color w:val="auto"/>
              </w:rPr>
              <w:t xml:space="preserve"> </w:t>
            </w:r>
            <w:r w:rsidRPr="00A47994">
              <w:rPr>
                <w:rFonts w:eastAsia="Tahoma"/>
                <w:color w:val="auto"/>
              </w:rPr>
              <w:t>мотоколясок,</w:t>
            </w:r>
            <w:r w:rsidR="0004390F" w:rsidRPr="00A47994">
              <w:rPr>
                <w:rFonts w:eastAsia="Tahoma"/>
                <w:color w:val="auto"/>
              </w:rPr>
              <w:t xml:space="preserve"> </w:t>
            </w:r>
            <w:r w:rsidRPr="00A47994">
              <w:rPr>
                <w:rFonts w:eastAsia="Tahoma"/>
                <w:color w:val="auto"/>
              </w:rPr>
              <w:t>мопедов,</w:t>
            </w:r>
            <w:r w:rsidR="0004390F" w:rsidRPr="00A47994">
              <w:rPr>
                <w:rFonts w:eastAsia="Tahoma"/>
                <w:color w:val="auto"/>
              </w:rPr>
              <w:t xml:space="preserve"> </w:t>
            </w:r>
            <w:r w:rsidRPr="00A47994">
              <w:rPr>
                <w:rFonts w:eastAsia="Tahoma"/>
                <w:color w:val="auto"/>
              </w:rPr>
              <w:t>скутеров,</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исключением</w:t>
            </w:r>
            <w:r w:rsidR="0004390F" w:rsidRPr="00A47994">
              <w:rPr>
                <w:rFonts w:eastAsia="Tahoma"/>
                <w:color w:val="auto"/>
              </w:rPr>
              <w:t xml:space="preserve"> </w:t>
            </w:r>
            <w:r w:rsidRPr="00A47994">
              <w:rPr>
                <w:rFonts w:eastAsia="Tahoma"/>
                <w:color w:val="auto"/>
              </w:rPr>
              <w:t>встроенных,</w:t>
            </w:r>
            <w:r w:rsidR="0004390F" w:rsidRPr="00A47994">
              <w:rPr>
                <w:rFonts w:eastAsia="Tahoma"/>
                <w:color w:val="auto"/>
              </w:rPr>
              <w:t xml:space="preserve"> </w:t>
            </w:r>
            <w:r w:rsidRPr="00A47994">
              <w:rPr>
                <w:rFonts w:eastAsia="Tahoma"/>
                <w:color w:val="auto"/>
              </w:rPr>
              <w:t>пристроенных</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встроенно-пристроенных</w:t>
            </w:r>
            <w:r w:rsidR="0004390F" w:rsidRPr="00A47994">
              <w:rPr>
                <w:rFonts w:eastAsia="Tahoma"/>
                <w:color w:val="auto"/>
              </w:rPr>
              <w:t xml:space="preserve"> </w:t>
            </w:r>
            <w:r w:rsidRPr="00A47994">
              <w:rPr>
                <w:rFonts w:eastAsia="Tahoma"/>
                <w:color w:val="auto"/>
              </w:rPr>
              <w:t>стоянок</w:t>
            </w:r>
          </w:p>
        </w:tc>
        <w:tc>
          <w:tcPr>
            <w:tcW w:w="5800" w:type="dxa"/>
          </w:tcPr>
          <w:p w14:paraId="1A7C4A69" w14:textId="4D847570" w:rsidR="009F0FDF" w:rsidRPr="00A47994" w:rsidRDefault="00E82DB4" w:rsidP="009F0FDF">
            <w:pPr>
              <w:pStyle w:val="Default"/>
              <w:jc w:val="both"/>
              <w:rPr>
                <w:color w:val="auto"/>
                <w:spacing w:val="-2"/>
              </w:rPr>
            </w:pPr>
            <w:r w:rsidRPr="00A47994">
              <w:rPr>
                <w:color w:val="auto"/>
                <w:spacing w:val="-2"/>
              </w:rPr>
              <w:t xml:space="preserve">Минимальный размер земельного участка (площадь) – </w:t>
            </w:r>
            <w:r w:rsidR="009F0FDF" w:rsidRPr="00A47994">
              <w:rPr>
                <w:color w:val="auto"/>
                <w:spacing w:val="-2"/>
              </w:rPr>
              <w:t>не</w:t>
            </w:r>
            <w:r w:rsidR="0004390F" w:rsidRPr="00A47994">
              <w:rPr>
                <w:color w:val="auto"/>
                <w:spacing w:val="-2"/>
              </w:rPr>
              <w:t xml:space="preserve"> </w:t>
            </w:r>
            <w:r w:rsidR="009F0FDF" w:rsidRPr="00A47994">
              <w:rPr>
                <w:color w:val="auto"/>
                <w:spacing w:val="-2"/>
              </w:rPr>
              <w:t>подлежит</w:t>
            </w:r>
            <w:r w:rsidR="0004390F" w:rsidRPr="00A47994">
              <w:rPr>
                <w:color w:val="auto"/>
                <w:spacing w:val="-2"/>
              </w:rPr>
              <w:t xml:space="preserve"> </w:t>
            </w:r>
            <w:r w:rsidR="009F0FDF" w:rsidRPr="00A47994">
              <w:rPr>
                <w:color w:val="auto"/>
                <w:spacing w:val="-2"/>
              </w:rPr>
              <w:t>установлению</w:t>
            </w:r>
          </w:p>
        </w:tc>
      </w:tr>
      <w:tr w:rsidR="009F0FDF" w:rsidRPr="00A47994" w14:paraId="64A73354" w14:textId="77777777" w:rsidTr="00CB78CD">
        <w:trPr>
          <w:trHeight w:val="295"/>
        </w:trPr>
        <w:tc>
          <w:tcPr>
            <w:tcW w:w="562" w:type="dxa"/>
            <w:vMerge/>
          </w:tcPr>
          <w:p w14:paraId="74D42845" w14:textId="77777777" w:rsidR="009F0FDF" w:rsidRPr="00A47994" w:rsidRDefault="009F0FDF" w:rsidP="00EF28B8">
            <w:pPr>
              <w:pStyle w:val="Default"/>
              <w:numPr>
                <w:ilvl w:val="0"/>
                <w:numId w:val="19"/>
              </w:numPr>
              <w:ind w:left="22" w:firstLine="0"/>
              <w:jc w:val="center"/>
              <w:rPr>
                <w:color w:val="auto"/>
              </w:rPr>
            </w:pPr>
          </w:p>
        </w:tc>
        <w:tc>
          <w:tcPr>
            <w:tcW w:w="2410" w:type="dxa"/>
            <w:vMerge/>
          </w:tcPr>
          <w:p w14:paraId="0A19DE13" w14:textId="77777777" w:rsidR="009F0FDF" w:rsidRPr="00A47994" w:rsidRDefault="009F0FDF" w:rsidP="009F0FDF">
            <w:pPr>
              <w:pStyle w:val="Default"/>
              <w:jc w:val="both"/>
              <w:rPr>
                <w:rFonts w:eastAsia="Tahoma"/>
                <w:color w:val="auto"/>
              </w:rPr>
            </w:pPr>
          </w:p>
        </w:tc>
        <w:tc>
          <w:tcPr>
            <w:tcW w:w="1843" w:type="dxa"/>
            <w:vMerge/>
          </w:tcPr>
          <w:p w14:paraId="1D692DE3" w14:textId="77777777" w:rsidR="009F0FDF" w:rsidRPr="00A47994" w:rsidRDefault="009F0FDF" w:rsidP="009F0FDF">
            <w:pPr>
              <w:pStyle w:val="Default"/>
              <w:jc w:val="both"/>
              <w:rPr>
                <w:rFonts w:eastAsia="Tahoma"/>
                <w:color w:val="auto"/>
              </w:rPr>
            </w:pPr>
          </w:p>
        </w:tc>
        <w:tc>
          <w:tcPr>
            <w:tcW w:w="3969" w:type="dxa"/>
            <w:vMerge/>
          </w:tcPr>
          <w:p w14:paraId="67120CAB" w14:textId="77777777" w:rsidR="009F0FDF" w:rsidRPr="00A47994" w:rsidRDefault="009F0FDF" w:rsidP="009F0FDF">
            <w:pPr>
              <w:pStyle w:val="Default"/>
              <w:jc w:val="both"/>
              <w:rPr>
                <w:rFonts w:eastAsia="Tahoma"/>
                <w:color w:val="auto"/>
              </w:rPr>
            </w:pPr>
          </w:p>
        </w:tc>
        <w:tc>
          <w:tcPr>
            <w:tcW w:w="5800" w:type="dxa"/>
          </w:tcPr>
          <w:p w14:paraId="3A7CE698" w14:textId="5B2C883E" w:rsidR="009F0FDF" w:rsidRPr="00A47994" w:rsidRDefault="00E82DB4" w:rsidP="009F0FDF">
            <w:pPr>
              <w:pStyle w:val="Default"/>
              <w:jc w:val="both"/>
              <w:rPr>
                <w:color w:val="auto"/>
                <w:spacing w:val="-2"/>
              </w:rPr>
            </w:pPr>
            <w:r w:rsidRPr="00A47994">
              <w:rPr>
                <w:color w:val="auto"/>
                <w:spacing w:val="-2"/>
              </w:rPr>
              <w:t xml:space="preserve">Максимальный размер земельного участка (площадь) – </w:t>
            </w:r>
            <w:r w:rsidR="009F0FDF" w:rsidRPr="00A47994">
              <w:rPr>
                <w:color w:val="auto"/>
                <w:spacing w:val="-2"/>
              </w:rPr>
              <w:t>не</w:t>
            </w:r>
            <w:r w:rsidR="0004390F" w:rsidRPr="00A47994">
              <w:rPr>
                <w:color w:val="auto"/>
                <w:spacing w:val="-2"/>
              </w:rPr>
              <w:t xml:space="preserve"> </w:t>
            </w:r>
            <w:r w:rsidR="009F0FDF" w:rsidRPr="00A47994">
              <w:rPr>
                <w:color w:val="auto"/>
                <w:spacing w:val="-2"/>
              </w:rPr>
              <w:t>подлежит</w:t>
            </w:r>
            <w:r w:rsidR="0004390F" w:rsidRPr="00A47994">
              <w:rPr>
                <w:color w:val="auto"/>
                <w:spacing w:val="-2"/>
              </w:rPr>
              <w:t xml:space="preserve"> </w:t>
            </w:r>
            <w:r w:rsidR="009F0FDF" w:rsidRPr="00A47994">
              <w:rPr>
                <w:color w:val="auto"/>
                <w:spacing w:val="-2"/>
              </w:rPr>
              <w:t>установлению</w:t>
            </w:r>
          </w:p>
        </w:tc>
      </w:tr>
      <w:tr w:rsidR="009F0FDF" w:rsidRPr="00A47994" w14:paraId="2B6539EC" w14:textId="77777777" w:rsidTr="00CB78CD">
        <w:trPr>
          <w:trHeight w:val="295"/>
        </w:trPr>
        <w:tc>
          <w:tcPr>
            <w:tcW w:w="562" w:type="dxa"/>
            <w:vMerge/>
          </w:tcPr>
          <w:p w14:paraId="7D68FCBF" w14:textId="77777777" w:rsidR="009F0FDF" w:rsidRPr="00A47994" w:rsidRDefault="009F0FDF" w:rsidP="00EF28B8">
            <w:pPr>
              <w:pStyle w:val="Default"/>
              <w:numPr>
                <w:ilvl w:val="0"/>
                <w:numId w:val="19"/>
              </w:numPr>
              <w:ind w:left="22" w:firstLine="0"/>
              <w:jc w:val="center"/>
              <w:rPr>
                <w:color w:val="auto"/>
              </w:rPr>
            </w:pPr>
          </w:p>
        </w:tc>
        <w:tc>
          <w:tcPr>
            <w:tcW w:w="2410" w:type="dxa"/>
            <w:vMerge/>
          </w:tcPr>
          <w:p w14:paraId="3FB5266B" w14:textId="77777777" w:rsidR="009F0FDF" w:rsidRPr="00A47994" w:rsidRDefault="009F0FDF" w:rsidP="009F0FDF">
            <w:pPr>
              <w:pStyle w:val="Default"/>
              <w:jc w:val="both"/>
              <w:rPr>
                <w:rFonts w:eastAsia="Tahoma"/>
                <w:color w:val="auto"/>
              </w:rPr>
            </w:pPr>
          </w:p>
        </w:tc>
        <w:tc>
          <w:tcPr>
            <w:tcW w:w="1843" w:type="dxa"/>
            <w:vMerge/>
          </w:tcPr>
          <w:p w14:paraId="238FBA9A" w14:textId="77777777" w:rsidR="009F0FDF" w:rsidRPr="00A47994" w:rsidRDefault="009F0FDF" w:rsidP="009F0FDF">
            <w:pPr>
              <w:pStyle w:val="Default"/>
              <w:jc w:val="both"/>
              <w:rPr>
                <w:rFonts w:eastAsia="Tahoma"/>
                <w:color w:val="auto"/>
              </w:rPr>
            </w:pPr>
          </w:p>
        </w:tc>
        <w:tc>
          <w:tcPr>
            <w:tcW w:w="3969" w:type="dxa"/>
            <w:vMerge/>
          </w:tcPr>
          <w:p w14:paraId="5BF676B7" w14:textId="77777777" w:rsidR="009F0FDF" w:rsidRPr="00A47994" w:rsidRDefault="009F0FDF" w:rsidP="009F0FDF">
            <w:pPr>
              <w:pStyle w:val="Default"/>
              <w:jc w:val="both"/>
              <w:rPr>
                <w:rFonts w:eastAsia="Tahoma"/>
                <w:color w:val="auto"/>
              </w:rPr>
            </w:pPr>
          </w:p>
        </w:tc>
        <w:tc>
          <w:tcPr>
            <w:tcW w:w="5800" w:type="dxa"/>
          </w:tcPr>
          <w:p w14:paraId="19354358" w14:textId="7FE75271" w:rsidR="009F0FDF" w:rsidRPr="00A47994" w:rsidRDefault="009F0FDF" w:rsidP="009F0FDF">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9F0FDF" w:rsidRPr="00A47994" w14:paraId="6E21862F" w14:textId="77777777" w:rsidTr="00CB78CD">
        <w:trPr>
          <w:trHeight w:val="295"/>
        </w:trPr>
        <w:tc>
          <w:tcPr>
            <w:tcW w:w="562" w:type="dxa"/>
            <w:vMerge/>
          </w:tcPr>
          <w:p w14:paraId="656BD9FD" w14:textId="77777777" w:rsidR="009F0FDF" w:rsidRPr="00A47994" w:rsidRDefault="009F0FDF" w:rsidP="00EF28B8">
            <w:pPr>
              <w:pStyle w:val="Default"/>
              <w:numPr>
                <w:ilvl w:val="0"/>
                <w:numId w:val="19"/>
              </w:numPr>
              <w:ind w:left="22" w:firstLine="0"/>
              <w:jc w:val="center"/>
              <w:rPr>
                <w:color w:val="auto"/>
              </w:rPr>
            </w:pPr>
          </w:p>
        </w:tc>
        <w:tc>
          <w:tcPr>
            <w:tcW w:w="2410" w:type="dxa"/>
            <w:vMerge/>
          </w:tcPr>
          <w:p w14:paraId="7596B525" w14:textId="77777777" w:rsidR="009F0FDF" w:rsidRPr="00A47994" w:rsidRDefault="009F0FDF" w:rsidP="009F0FDF">
            <w:pPr>
              <w:pStyle w:val="Default"/>
              <w:jc w:val="both"/>
              <w:rPr>
                <w:rFonts w:eastAsia="Tahoma"/>
                <w:color w:val="auto"/>
              </w:rPr>
            </w:pPr>
          </w:p>
        </w:tc>
        <w:tc>
          <w:tcPr>
            <w:tcW w:w="1843" w:type="dxa"/>
            <w:vMerge/>
          </w:tcPr>
          <w:p w14:paraId="31B03E69" w14:textId="77777777" w:rsidR="009F0FDF" w:rsidRPr="00A47994" w:rsidRDefault="009F0FDF" w:rsidP="009F0FDF">
            <w:pPr>
              <w:pStyle w:val="Default"/>
              <w:jc w:val="both"/>
              <w:rPr>
                <w:rFonts w:eastAsia="Tahoma"/>
                <w:color w:val="auto"/>
              </w:rPr>
            </w:pPr>
          </w:p>
        </w:tc>
        <w:tc>
          <w:tcPr>
            <w:tcW w:w="3969" w:type="dxa"/>
            <w:vMerge/>
          </w:tcPr>
          <w:p w14:paraId="51570042" w14:textId="77777777" w:rsidR="009F0FDF" w:rsidRPr="00A47994" w:rsidRDefault="009F0FDF" w:rsidP="009F0FDF">
            <w:pPr>
              <w:pStyle w:val="Default"/>
              <w:jc w:val="both"/>
              <w:rPr>
                <w:rFonts w:eastAsia="Tahoma"/>
                <w:color w:val="auto"/>
              </w:rPr>
            </w:pPr>
          </w:p>
        </w:tc>
        <w:tc>
          <w:tcPr>
            <w:tcW w:w="5800" w:type="dxa"/>
          </w:tcPr>
          <w:p w14:paraId="11B1D413" w14:textId="3372F8B7" w:rsidR="009F0FDF" w:rsidRPr="00A47994" w:rsidRDefault="009F0FDF" w:rsidP="009F0FDF">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подлежат</w:t>
            </w:r>
            <w:r w:rsidR="0004390F" w:rsidRPr="00A47994">
              <w:rPr>
                <w:color w:val="auto"/>
                <w:spacing w:val="-2"/>
              </w:rPr>
              <w:t xml:space="preserve"> </w:t>
            </w:r>
            <w:r w:rsidRPr="00A47994">
              <w:rPr>
                <w:color w:val="auto"/>
                <w:spacing w:val="-2"/>
              </w:rPr>
              <w:t>установлению</w:t>
            </w:r>
          </w:p>
        </w:tc>
      </w:tr>
      <w:tr w:rsidR="009F0FDF" w:rsidRPr="00A47994" w14:paraId="2B0996EA" w14:textId="77777777" w:rsidTr="00CB78CD">
        <w:trPr>
          <w:trHeight w:val="295"/>
        </w:trPr>
        <w:tc>
          <w:tcPr>
            <w:tcW w:w="562" w:type="dxa"/>
            <w:vMerge/>
          </w:tcPr>
          <w:p w14:paraId="1725BC80" w14:textId="77777777" w:rsidR="009F0FDF" w:rsidRPr="00A47994" w:rsidRDefault="009F0FDF" w:rsidP="00EF28B8">
            <w:pPr>
              <w:pStyle w:val="Default"/>
              <w:numPr>
                <w:ilvl w:val="0"/>
                <w:numId w:val="19"/>
              </w:numPr>
              <w:ind w:left="22" w:firstLine="0"/>
              <w:jc w:val="center"/>
              <w:rPr>
                <w:color w:val="auto"/>
              </w:rPr>
            </w:pPr>
          </w:p>
        </w:tc>
        <w:tc>
          <w:tcPr>
            <w:tcW w:w="2410" w:type="dxa"/>
            <w:vMerge/>
          </w:tcPr>
          <w:p w14:paraId="1DBD450E" w14:textId="77777777" w:rsidR="009F0FDF" w:rsidRPr="00A47994" w:rsidRDefault="009F0FDF" w:rsidP="009F0FDF">
            <w:pPr>
              <w:pStyle w:val="Default"/>
              <w:jc w:val="both"/>
              <w:rPr>
                <w:rFonts w:eastAsia="Tahoma"/>
                <w:color w:val="auto"/>
              </w:rPr>
            </w:pPr>
          </w:p>
        </w:tc>
        <w:tc>
          <w:tcPr>
            <w:tcW w:w="1843" w:type="dxa"/>
            <w:vMerge/>
          </w:tcPr>
          <w:p w14:paraId="010EF9AA" w14:textId="77777777" w:rsidR="009F0FDF" w:rsidRPr="00A47994" w:rsidRDefault="009F0FDF" w:rsidP="009F0FDF">
            <w:pPr>
              <w:pStyle w:val="Default"/>
              <w:jc w:val="both"/>
              <w:rPr>
                <w:rFonts w:eastAsia="Tahoma"/>
                <w:color w:val="auto"/>
              </w:rPr>
            </w:pPr>
          </w:p>
        </w:tc>
        <w:tc>
          <w:tcPr>
            <w:tcW w:w="3969" w:type="dxa"/>
            <w:vMerge/>
          </w:tcPr>
          <w:p w14:paraId="368C9E7D" w14:textId="77777777" w:rsidR="009F0FDF" w:rsidRPr="00A47994" w:rsidRDefault="009F0FDF" w:rsidP="009F0FDF">
            <w:pPr>
              <w:pStyle w:val="Default"/>
              <w:jc w:val="both"/>
              <w:rPr>
                <w:rFonts w:eastAsia="Tahoma"/>
                <w:color w:val="auto"/>
              </w:rPr>
            </w:pPr>
          </w:p>
        </w:tc>
        <w:tc>
          <w:tcPr>
            <w:tcW w:w="5800" w:type="dxa"/>
          </w:tcPr>
          <w:p w14:paraId="4BA8EFF0" w14:textId="61ECE18D" w:rsidR="009F0FDF" w:rsidRPr="00A47994" w:rsidRDefault="009F0FDF" w:rsidP="009F0FDF">
            <w:r w:rsidRPr="00A47994">
              <w:rPr>
                <w:rFonts w:eastAsiaTheme="minorHAnsi"/>
                <w:spacing w:val="-2"/>
                <w:lang w:eastAsia="en-US"/>
              </w:rPr>
              <w:t>Максимальное</w:t>
            </w:r>
            <w:r w:rsidR="0004390F" w:rsidRPr="00A47994">
              <w:rPr>
                <w:rFonts w:eastAsiaTheme="minorHAnsi"/>
                <w:spacing w:val="-2"/>
                <w:lang w:eastAsia="en-US"/>
              </w:rPr>
              <w:t xml:space="preserve"> </w:t>
            </w:r>
            <w:r w:rsidRPr="00A47994">
              <w:rPr>
                <w:rFonts w:eastAsiaTheme="minorHAnsi"/>
                <w:spacing w:val="-2"/>
                <w:lang w:eastAsia="en-US"/>
              </w:rPr>
              <w:t>количество</w:t>
            </w:r>
            <w:r w:rsidR="0004390F" w:rsidRPr="00A47994">
              <w:rPr>
                <w:rFonts w:eastAsiaTheme="minorHAnsi"/>
                <w:spacing w:val="-2"/>
                <w:lang w:eastAsia="en-US"/>
              </w:rPr>
              <w:t xml:space="preserve"> </w:t>
            </w:r>
            <w:r w:rsidRPr="00A47994">
              <w:rPr>
                <w:rFonts w:eastAsiaTheme="minorHAnsi"/>
                <w:spacing w:val="-2"/>
                <w:lang w:eastAsia="en-US"/>
              </w:rPr>
              <w:t>этажей</w:t>
            </w:r>
            <w:r w:rsidR="0004390F" w:rsidRPr="00A47994">
              <w:rPr>
                <w:rFonts w:eastAsiaTheme="minorHAnsi"/>
                <w:spacing w:val="-2"/>
                <w:lang w:eastAsia="en-US"/>
              </w:rPr>
              <w:t xml:space="preserve"> </w:t>
            </w:r>
            <w:r w:rsidRPr="00A47994">
              <w:rPr>
                <w:rFonts w:eastAsiaTheme="minorHAnsi"/>
                <w:spacing w:val="-2"/>
                <w:lang w:eastAsia="en-US"/>
              </w:rPr>
              <w:t>–</w:t>
            </w:r>
            <w:r w:rsidR="0004390F" w:rsidRPr="00A47994">
              <w:rPr>
                <w:rFonts w:eastAsiaTheme="minorHAnsi"/>
                <w:spacing w:val="-2"/>
                <w:lang w:eastAsia="en-US"/>
              </w:rPr>
              <w:t xml:space="preserve"> </w:t>
            </w:r>
            <w:r w:rsidRPr="00A47994">
              <w:rPr>
                <w:spacing w:val="-2"/>
              </w:rPr>
              <w:t>не</w:t>
            </w:r>
            <w:r w:rsidR="0004390F" w:rsidRPr="00A47994">
              <w:rPr>
                <w:spacing w:val="-2"/>
              </w:rPr>
              <w:t xml:space="preserve"> </w:t>
            </w:r>
            <w:r w:rsidRPr="00A47994">
              <w:rPr>
                <w:spacing w:val="-2"/>
              </w:rPr>
              <w:t>подлежат</w:t>
            </w:r>
            <w:r w:rsidR="0004390F" w:rsidRPr="00A47994">
              <w:rPr>
                <w:spacing w:val="-2"/>
              </w:rPr>
              <w:t xml:space="preserve"> </w:t>
            </w:r>
            <w:r w:rsidRPr="00A47994">
              <w:rPr>
                <w:spacing w:val="-2"/>
              </w:rPr>
              <w:t>установлению</w:t>
            </w:r>
          </w:p>
        </w:tc>
      </w:tr>
      <w:tr w:rsidR="009F0FDF" w:rsidRPr="00A47994" w14:paraId="5D7D61E6" w14:textId="77777777" w:rsidTr="00CB78CD">
        <w:trPr>
          <w:trHeight w:val="295"/>
        </w:trPr>
        <w:tc>
          <w:tcPr>
            <w:tcW w:w="562" w:type="dxa"/>
            <w:vMerge/>
          </w:tcPr>
          <w:p w14:paraId="29EF68D9" w14:textId="77777777" w:rsidR="009F0FDF" w:rsidRPr="00A47994" w:rsidRDefault="009F0FDF" w:rsidP="00EF28B8">
            <w:pPr>
              <w:pStyle w:val="Default"/>
              <w:numPr>
                <w:ilvl w:val="0"/>
                <w:numId w:val="19"/>
              </w:numPr>
              <w:ind w:left="22" w:firstLine="0"/>
              <w:jc w:val="center"/>
              <w:rPr>
                <w:color w:val="auto"/>
              </w:rPr>
            </w:pPr>
          </w:p>
        </w:tc>
        <w:tc>
          <w:tcPr>
            <w:tcW w:w="2410" w:type="dxa"/>
            <w:vMerge/>
          </w:tcPr>
          <w:p w14:paraId="60961E81" w14:textId="77777777" w:rsidR="009F0FDF" w:rsidRPr="00A47994" w:rsidRDefault="009F0FDF" w:rsidP="009F0FDF">
            <w:pPr>
              <w:pStyle w:val="Default"/>
              <w:jc w:val="both"/>
              <w:rPr>
                <w:rFonts w:eastAsia="Tahoma"/>
                <w:color w:val="auto"/>
              </w:rPr>
            </w:pPr>
          </w:p>
        </w:tc>
        <w:tc>
          <w:tcPr>
            <w:tcW w:w="1843" w:type="dxa"/>
            <w:vMerge/>
          </w:tcPr>
          <w:p w14:paraId="7A1D1440" w14:textId="77777777" w:rsidR="009F0FDF" w:rsidRPr="00A47994" w:rsidRDefault="009F0FDF" w:rsidP="009F0FDF">
            <w:pPr>
              <w:pStyle w:val="Default"/>
              <w:jc w:val="both"/>
              <w:rPr>
                <w:rFonts w:eastAsia="Tahoma"/>
                <w:color w:val="auto"/>
              </w:rPr>
            </w:pPr>
          </w:p>
        </w:tc>
        <w:tc>
          <w:tcPr>
            <w:tcW w:w="3969" w:type="dxa"/>
            <w:vMerge/>
          </w:tcPr>
          <w:p w14:paraId="489ECFD7" w14:textId="77777777" w:rsidR="009F0FDF" w:rsidRPr="00A47994" w:rsidRDefault="009F0FDF" w:rsidP="009F0FDF">
            <w:pPr>
              <w:pStyle w:val="Default"/>
              <w:jc w:val="both"/>
              <w:rPr>
                <w:rFonts w:eastAsia="Tahoma"/>
                <w:color w:val="auto"/>
              </w:rPr>
            </w:pPr>
          </w:p>
        </w:tc>
        <w:tc>
          <w:tcPr>
            <w:tcW w:w="5800" w:type="dxa"/>
          </w:tcPr>
          <w:p w14:paraId="0F9836DC" w14:textId="2DC1748B" w:rsidR="009F0FDF" w:rsidRPr="00A47994" w:rsidRDefault="009F0FDF" w:rsidP="009F0FDF">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bl>
    <w:p w14:paraId="53A6167D" w14:textId="7E15ABE7" w:rsidR="00B14F19" w:rsidRPr="00A47994" w:rsidRDefault="00B14F19" w:rsidP="00B14F19">
      <w:pPr>
        <w:pStyle w:val="3"/>
        <w:rPr>
          <w:rFonts w:ascii="Times New Roman" w:hAnsi="Times New Roman" w:cs="Times New Roman"/>
          <w:b/>
          <w:color w:val="auto"/>
        </w:rPr>
      </w:pPr>
      <w:bookmarkStart w:id="256" w:name="_Toc222925462"/>
      <w:r w:rsidRPr="00A47994">
        <w:rPr>
          <w:rFonts w:ascii="Times New Roman" w:hAnsi="Times New Roman" w:cs="Times New Roman"/>
          <w:b/>
          <w:color w:val="auto"/>
        </w:rPr>
        <w:t>Особенности</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применения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градостроительного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регламента</w:t>
      </w:r>
      <w:bookmarkEnd w:id="256"/>
    </w:p>
    <w:p w14:paraId="3C760710" w14:textId="15ABE175" w:rsidR="0077703F" w:rsidRPr="00A47994" w:rsidRDefault="0077703F" w:rsidP="003D1F67">
      <w:pPr>
        <w:spacing w:before="80" w:after="80"/>
        <w:ind w:firstLine="709"/>
        <w:jc w:val="both"/>
        <w:rPr>
          <w:rFonts w:eastAsia="Tahoma"/>
          <w:color w:val="000000"/>
        </w:rPr>
      </w:pPr>
      <w:bookmarkStart w:id="257" w:name="_Toc174397318"/>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16F9BAFF" w14:textId="010EE1A3" w:rsidR="0077703F" w:rsidRPr="00A47994" w:rsidRDefault="0077703F" w:rsidP="003D1F67">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265E1AFA" w14:textId="224897AD" w:rsidR="00A92046" w:rsidRPr="00A47994" w:rsidRDefault="00A92046" w:rsidP="003D1F67">
      <w:pPr>
        <w:spacing w:before="80" w:after="80"/>
        <w:ind w:firstLine="709"/>
        <w:jc w:val="both"/>
      </w:pPr>
      <w:r w:rsidRPr="00A47994">
        <w:t>4.</w:t>
      </w:r>
      <w:r w:rsidR="0004390F" w:rsidRPr="00A47994">
        <w:t xml:space="preserve"> </w:t>
      </w:r>
      <w:r w:rsidRPr="00A47994">
        <w:rPr>
          <w:rFonts w:eastAsia="Times New Roman"/>
        </w:rPr>
        <w:t>Ограничения</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находящихся</w:t>
      </w:r>
      <w:r w:rsidR="0004390F" w:rsidRPr="00A47994">
        <w:t xml:space="preserve"> </w:t>
      </w:r>
      <w:r w:rsidRPr="00A47994">
        <w:t>в</w:t>
      </w:r>
      <w:r w:rsidR="0004390F" w:rsidRPr="00A47994">
        <w:t xml:space="preserve"> </w:t>
      </w:r>
      <w:r w:rsidRPr="00A47994">
        <w:t>зоне</w:t>
      </w:r>
      <w:r w:rsidR="0004390F" w:rsidRPr="00A47994">
        <w:t xml:space="preserve"> </w:t>
      </w:r>
      <w:r w:rsidRPr="00A47994">
        <w:t>ОД3</w:t>
      </w:r>
      <w:r w:rsidR="0004390F" w:rsidRPr="00A47994">
        <w:t xml:space="preserve"> </w:t>
      </w:r>
      <w:r w:rsidRPr="00A47994">
        <w:t>и</w:t>
      </w:r>
      <w:r w:rsidR="0004390F" w:rsidRPr="00A47994">
        <w:t xml:space="preserve"> </w:t>
      </w:r>
      <w:r w:rsidRPr="00A47994">
        <w:t>расположенных</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зон</w:t>
      </w:r>
      <w:r w:rsidR="0004390F" w:rsidRPr="00A47994">
        <w:t xml:space="preserve"> </w:t>
      </w:r>
      <w:r w:rsidRPr="00A47994">
        <w:t>с</w:t>
      </w:r>
      <w:r w:rsidR="0004390F" w:rsidRPr="00A47994">
        <w:t xml:space="preserve"> </w:t>
      </w:r>
      <w:r w:rsidRPr="00A47994">
        <w:t>особыми</w:t>
      </w:r>
      <w:r w:rsidR="0004390F" w:rsidRPr="00A47994">
        <w:t xml:space="preserve"> </w:t>
      </w:r>
      <w:r w:rsidRPr="00A47994">
        <w:t>условиями</w:t>
      </w:r>
      <w:r w:rsidR="0004390F" w:rsidRPr="00A47994">
        <w:t xml:space="preserve"> </w:t>
      </w:r>
      <w:r w:rsidRPr="00A47994">
        <w:t>использования</w:t>
      </w:r>
      <w:r w:rsidR="0004390F" w:rsidRPr="00A47994">
        <w:t xml:space="preserve"> </w:t>
      </w:r>
      <w:r w:rsidRPr="00A47994">
        <w:t>территории,</w:t>
      </w:r>
      <w:r w:rsidR="0004390F" w:rsidRPr="00A47994">
        <w:t xml:space="preserve"> </w:t>
      </w:r>
      <w:r w:rsidR="00815EF2" w:rsidRPr="00A47994">
        <w:t xml:space="preserve">устанавливаются в соответствии со статьёй 55 настоящих </w:t>
      </w:r>
      <w:r w:rsidRPr="00A47994">
        <w:t>Правил.</w:t>
      </w:r>
    </w:p>
    <w:p w14:paraId="033DB45A" w14:textId="6BABD2DF" w:rsidR="00A92046" w:rsidRPr="00A47994" w:rsidRDefault="00A92046" w:rsidP="003D1F67">
      <w:pPr>
        <w:spacing w:before="80" w:after="80"/>
        <w:ind w:firstLine="709"/>
        <w:jc w:val="both"/>
      </w:pPr>
      <w:r w:rsidRPr="00A47994">
        <w:rPr>
          <w:rFonts w:eastAsia="Times New Roman"/>
        </w:rPr>
        <w:t>5.</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территориальной</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ОД3,</w:t>
      </w:r>
      <w:r w:rsidR="0004390F" w:rsidRPr="00A47994">
        <w:rPr>
          <w:rFonts w:eastAsia="Times New Roman"/>
        </w:rPr>
        <w:t xml:space="preserve"> </w:t>
      </w:r>
      <w:r w:rsidRPr="00A47994">
        <w:rPr>
          <w:rFonts w:eastAsia="Times New Roman"/>
        </w:rPr>
        <w:t>применительно</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предусматривается</w:t>
      </w:r>
      <w:r w:rsidR="0004390F" w:rsidRPr="00A47994">
        <w:rPr>
          <w:rFonts w:eastAsia="Times New Roman"/>
        </w:rPr>
        <w:t xml:space="preserve"> </w:t>
      </w:r>
      <w:r w:rsidRPr="00A47994">
        <w:rPr>
          <w:rFonts w:eastAsia="Times New Roman"/>
        </w:rPr>
        <w:t>осуществление</w:t>
      </w:r>
      <w:r w:rsidR="0004390F" w:rsidRPr="00A47994">
        <w:rPr>
          <w:rFonts w:eastAsia="Times New Roman"/>
        </w:rPr>
        <w:t xml:space="preserve"> </w:t>
      </w:r>
      <w:r w:rsidRPr="00A47994">
        <w:rPr>
          <w:rFonts w:eastAsia="Times New Roman"/>
        </w:rPr>
        <w:t>деятельности</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комплексному</w:t>
      </w:r>
      <w:r w:rsidR="0004390F" w:rsidRPr="00A47994">
        <w:rPr>
          <w:rFonts w:eastAsia="Times New Roman"/>
        </w:rPr>
        <w:t xml:space="preserve"> </w:t>
      </w:r>
      <w:r w:rsidRPr="00A47994">
        <w:rPr>
          <w:rFonts w:eastAsia="Times New Roman"/>
        </w:rPr>
        <w:t>развитию</w:t>
      </w:r>
      <w:r w:rsidR="0004390F" w:rsidRPr="00A47994">
        <w:rPr>
          <w:rFonts w:eastAsia="Times New Roman"/>
        </w:rPr>
        <w:t xml:space="preserve"> </w:t>
      </w:r>
      <w:r w:rsidRPr="00A47994">
        <w:rPr>
          <w:rFonts w:eastAsia="Times New Roman"/>
        </w:rPr>
        <w:t>территории</w:t>
      </w:r>
      <w:r w:rsidRPr="00A47994">
        <w:rPr>
          <w:rFonts w:eastAsia="Tahoma"/>
          <w:color w:val="000000"/>
        </w:rPr>
        <w:t>,</w:t>
      </w:r>
      <w:r w:rsidR="0004390F" w:rsidRPr="00A47994">
        <w:rPr>
          <w:rFonts w:eastAsia="Tahoma"/>
          <w:color w:val="000000"/>
        </w:rPr>
        <w:t xml:space="preserve"> </w:t>
      </w:r>
      <w:r w:rsidRPr="00A47994">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минимально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обеспеченности</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коммунальной,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2DE29796" w14:textId="5A91A9CA" w:rsidR="00165F15" w:rsidRPr="00A47994" w:rsidRDefault="00165F15" w:rsidP="00165F15">
      <w:pPr>
        <w:pStyle w:val="3"/>
        <w:rPr>
          <w:rFonts w:ascii="Times New Roman" w:eastAsia="Tahoma" w:hAnsi="Times New Roman" w:cs="Times New Roman"/>
          <w:b/>
          <w:bCs/>
          <w:color w:val="auto"/>
        </w:rPr>
      </w:pPr>
      <w:bookmarkStart w:id="258" w:name="_Toc222925463"/>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258"/>
    </w:p>
    <w:p w14:paraId="68DE2B95" w14:textId="518D47CE" w:rsidR="00165F15" w:rsidRPr="00A47994" w:rsidRDefault="00165F15" w:rsidP="003D1F67">
      <w:pPr>
        <w:tabs>
          <w:tab w:val="left" w:pos="567"/>
        </w:tabs>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43585EA2" w14:textId="22CDE4B4"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259" w:name="_Toc222925464"/>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3</w:t>
      </w:r>
      <w:r w:rsidR="0000312A" w:rsidRPr="00A47994">
        <w:rPr>
          <w:rFonts w:eastAsia="Times New Roman"/>
          <w:b/>
          <w:bCs/>
          <w:iCs/>
          <w:lang w:eastAsia="ru-RU"/>
        </w:rPr>
        <w:t>6</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П1.1.</w:t>
      </w:r>
      <w:r w:rsidR="0004390F" w:rsidRPr="00A47994">
        <w:rPr>
          <w:rFonts w:eastAsia="Times New Roman"/>
          <w:b/>
          <w:bCs/>
          <w:iCs/>
          <w:lang w:eastAsia="ru-RU"/>
        </w:rPr>
        <w:t xml:space="preserve"> </w:t>
      </w:r>
      <w:bookmarkStart w:id="260" w:name="_Hlk200982254"/>
      <w:r w:rsidR="00427733" w:rsidRPr="00A47994">
        <w:rPr>
          <w:rFonts w:eastAsia="Times New Roman"/>
          <w:b/>
          <w:bCs/>
          <w:iCs/>
          <w:lang w:eastAsia="ru-RU"/>
        </w:rPr>
        <w:t>П</w:t>
      </w:r>
      <w:r w:rsidRPr="00A47994">
        <w:rPr>
          <w:rFonts w:eastAsia="Times New Roman"/>
          <w:b/>
          <w:bCs/>
          <w:iCs/>
          <w:lang w:eastAsia="ru-RU"/>
        </w:rPr>
        <w:t>роизводственн</w:t>
      </w:r>
      <w:r w:rsidR="00427733" w:rsidRPr="00A47994">
        <w:rPr>
          <w:rFonts w:eastAsia="Times New Roman"/>
          <w:b/>
          <w:bCs/>
          <w:iCs/>
          <w:lang w:eastAsia="ru-RU"/>
        </w:rPr>
        <w:t>ая</w:t>
      </w:r>
      <w:r w:rsidR="0004390F" w:rsidRPr="00A47994">
        <w:rPr>
          <w:rFonts w:eastAsia="Times New Roman"/>
          <w:b/>
          <w:bCs/>
          <w:iCs/>
          <w:lang w:eastAsia="ru-RU"/>
        </w:rPr>
        <w:t xml:space="preserve"> </w:t>
      </w:r>
      <w:r w:rsidRPr="00A47994">
        <w:rPr>
          <w:rFonts w:eastAsia="Times New Roman"/>
          <w:b/>
          <w:bCs/>
          <w:iCs/>
          <w:lang w:eastAsia="ru-RU"/>
        </w:rPr>
        <w:t>зон</w:t>
      </w:r>
      <w:r w:rsidR="00427733" w:rsidRPr="00A47994">
        <w:rPr>
          <w:rFonts w:eastAsia="Times New Roman"/>
          <w:b/>
          <w:bCs/>
          <w:iCs/>
          <w:lang w:eastAsia="ru-RU"/>
        </w:rPr>
        <w:t>а</w:t>
      </w:r>
      <w:r w:rsidR="0004390F" w:rsidRPr="00A47994">
        <w:rPr>
          <w:rFonts w:eastAsia="Times New Roman"/>
          <w:b/>
          <w:bCs/>
          <w:iCs/>
          <w:lang w:eastAsia="ru-RU"/>
        </w:rPr>
        <w:t xml:space="preserve"> </w:t>
      </w:r>
      <w:bookmarkEnd w:id="257"/>
      <w:r w:rsidRPr="00A47994">
        <w:rPr>
          <w:rFonts w:eastAsia="Times New Roman"/>
          <w:b/>
          <w:bCs/>
          <w:iCs/>
          <w:lang w:eastAsia="ru-RU"/>
        </w:rPr>
        <w:t>предприятий</w:t>
      </w:r>
      <w:r w:rsidR="0004390F" w:rsidRPr="00A47994">
        <w:rPr>
          <w:rFonts w:eastAsia="Times New Roman"/>
          <w:b/>
          <w:bCs/>
          <w:iCs/>
          <w:lang w:eastAsia="ru-RU"/>
        </w:rPr>
        <w:t xml:space="preserve"> </w:t>
      </w:r>
      <w:bookmarkEnd w:id="260"/>
      <w:r w:rsidRPr="00A47994">
        <w:rPr>
          <w:rFonts w:eastAsia="Times New Roman"/>
          <w:b/>
          <w:bCs/>
          <w:iCs/>
          <w:lang w:eastAsia="ru-RU"/>
        </w:rPr>
        <w:t>1</w:t>
      </w:r>
      <w:r w:rsidR="0004390F" w:rsidRPr="00A47994">
        <w:rPr>
          <w:rFonts w:eastAsia="Times New Roman"/>
          <w:b/>
          <w:bCs/>
          <w:iCs/>
          <w:lang w:eastAsia="ru-RU"/>
        </w:rPr>
        <w:t xml:space="preserve"> </w:t>
      </w:r>
      <w:r w:rsidRPr="00A47994">
        <w:rPr>
          <w:rFonts w:eastAsia="Times New Roman"/>
          <w:b/>
          <w:bCs/>
          <w:iCs/>
          <w:lang w:eastAsia="ru-RU"/>
        </w:rPr>
        <w:t>класса</w:t>
      </w:r>
      <w:r w:rsidR="0004390F" w:rsidRPr="00A47994">
        <w:rPr>
          <w:rFonts w:eastAsia="Times New Roman"/>
          <w:b/>
          <w:bCs/>
          <w:iCs/>
          <w:lang w:eastAsia="ru-RU"/>
        </w:rPr>
        <w:t xml:space="preserve"> </w:t>
      </w:r>
      <w:r w:rsidRPr="00A47994">
        <w:rPr>
          <w:rFonts w:eastAsia="Times New Roman"/>
          <w:b/>
          <w:bCs/>
          <w:iCs/>
          <w:lang w:eastAsia="ru-RU"/>
        </w:rPr>
        <w:t>опасности</w:t>
      </w:r>
      <w:bookmarkEnd w:id="259"/>
    </w:p>
    <w:p w14:paraId="303346D7" w14:textId="024AD287" w:rsidR="00C71061" w:rsidRPr="00A47994" w:rsidRDefault="00C71061" w:rsidP="003D1F67">
      <w:pPr>
        <w:widowControl w:val="0"/>
        <w:tabs>
          <w:tab w:val="left" w:pos="851"/>
          <w:tab w:val="left" w:pos="1134"/>
        </w:tabs>
        <w:ind w:right="-2" w:firstLine="709"/>
        <w:jc w:val="both"/>
        <w:rPr>
          <w:bCs/>
        </w:rPr>
      </w:pPr>
      <w:r w:rsidRPr="00A47994">
        <w:rPr>
          <w:bCs/>
        </w:rPr>
        <w:t>1.</w:t>
      </w:r>
      <w:r w:rsidR="0004390F" w:rsidRPr="00A47994">
        <w:rPr>
          <w:bCs/>
        </w:rPr>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объектов</w:t>
      </w:r>
      <w:r w:rsidR="0004390F" w:rsidRPr="00A47994">
        <w:t xml:space="preserve"> </w:t>
      </w:r>
      <w:r w:rsidRPr="00A47994">
        <w:t>производственной</w:t>
      </w:r>
      <w:r w:rsidR="0004390F" w:rsidRPr="00A47994">
        <w:t xml:space="preserve"> </w:t>
      </w:r>
      <w:r w:rsidRPr="00A47994">
        <w:t>деятельности</w:t>
      </w:r>
      <w:r w:rsidR="0004390F" w:rsidRPr="00A47994">
        <w:t xml:space="preserve"> </w:t>
      </w:r>
      <w:r w:rsidRPr="00A47994">
        <w:t>1</w:t>
      </w:r>
      <w:r w:rsidR="0004390F" w:rsidRPr="00A47994">
        <w:t xml:space="preserve"> </w:t>
      </w:r>
      <w:r w:rsidRPr="00A47994">
        <w:t>класса</w:t>
      </w:r>
      <w:r w:rsidR="0004390F" w:rsidRPr="00A47994">
        <w:t xml:space="preserve"> </w:t>
      </w:r>
      <w:r w:rsidRPr="00A47994">
        <w:t>опасности</w:t>
      </w:r>
      <w:r w:rsidRPr="00A47994">
        <w:rPr>
          <w:bCs/>
        </w:rPr>
        <w:t>,</w:t>
      </w:r>
      <w:r w:rsidR="0004390F" w:rsidRPr="00A47994">
        <w:t xml:space="preserve"> </w:t>
      </w:r>
      <w:r w:rsidRPr="00A47994">
        <w:t>дорожного</w:t>
      </w:r>
      <w:r w:rsidR="0004390F" w:rsidRPr="00A47994">
        <w:t xml:space="preserve"> </w:t>
      </w:r>
      <w:r w:rsidRPr="00A47994">
        <w:t>сервиса,</w:t>
      </w:r>
      <w:r w:rsidR="0004390F" w:rsidRPr="00A47994">
        <w:t xml:space="preserve"> </w:t>
      </w:r>
      <w:r w:rsidRPr="00A47994">
        <w:t>складов,</w:t>
      </w:r>
      <w:r w:rsidR="0004390F" w:rsidRPr="00A47994">
        <w:t xml:space="preserve"> </w:t>
      </w:r>
      <w:r w:rsidRPr="00A47994">
        <w:t>хранения</w:t>
      </w:r>
      <w:r w:rsidR="0004390F" w:rsidRPr="00A47994">
        <w:t xml:space="preserve"> </w:t>
      </w:r>
      <w:r w:rsidRPr="00A47994">
        <w:t>автотранспорта,</w:t>
      </w:r>
      <w:r w:rsidR="0004390F" w:rsidRPr="00A47994">
        <w:t xml:space="preserve"> </w:t>
      </w:r>
      <w:r w:rsidRPr="00A47994">
        <w:t>коммунального</w:t>
      </w:r>
      <w:r w:rsidR="0004390F" w:rsidRPr="00A47994">
        <w:t xml:space="preserve"> </w:t>
      </w:r>
      <w:r w:rsidRPr="00A47994">
        <w:t>обслуживания,</w:t>
      </w:r>
      <w:r w:rsidR="0004390F" w:rsidRPr="00A47994">
        <w:t xml:space="preserve"> </w:t>
      </w:r>
      <w:r w:rsidRPr="00A47994">
        <w:t>территорий</w:t>
      </w:r>
      <w:r w:rsidR="0004390F" w:rsidRPr="00A47994">
        <w:t xml:space="preserve"> </w:t>
      </w:r>
      <w:r w:rsidRPr="00A47994">
        <w:t>общего</w:t>
      </w:r>
      <w:r w:rsidR="0004390F" w:rsidRPr="00A47994">
        <w:t xml:space="preserve"> </w:t>
      </w:r>
      <w:r w:rsidRPr="00A47994">
        <w:t>пользования,</w:t>
      </w:r>
      <w:r w:rsidR="0004390F" w:rsidRPr="00A47994">
        <w:t xml:space="preserve"> </w:t>
      </w:r>
      <w:r w:rsidRPr="00A47994">
        <w:t>организации</w:t>
      </w:r>
      <w:r w:rsidR="0004390F" w:rsidRPr="00A47994">
        <w:t xml:space="preserve"> </w:t>
      </w:r>
      <w:r w:rsidRPr="00A47994">
        <w:t>санитарно-защитных</w:t>
      </w:r>
      <w:r w:rsidR="0004390F" w:rsidRPr="00A47994">
        <w:t xml:space="preserve"> </w:t>
      </w:r>
      <w:r w:rsidRPr="00A47994">
        <w:t>зон</w:t>
      </w:r>
      <w:r w:rsidR="0004390F" w:rsidRPr="00A47994">
        <w:t xml:space="preserve"> </w:t>
      </w:r>
      <w:r w:rsidRPr="00A47994">
        <w:t>и</w:t>
      </w:r>
      <w:r w:rsidR="0004390F" w:rsidRPr="00A47994">
        <w:t xml:space="preserve"> </w:t>
      </w:r>
      <w:r w:rsidRPr="00A47994">
        <w:t>специального</w:t>
      </w:r>
      <w:r w:rsidR="0004390F" w:rsidRPr="00A47994">
        <w:t xml:space="preserve"> </w:t>
      </w:r>
      <w:r w:rsidRPr="00A47994">
        <w:t>озеленения</w:t>
      </w:r>
      <w:r w:rsidR="0004390F" w:rsidRPr="00A47994">
        <w:t xml:space="preserve"> </w:t>
      </w:r>
      <w:r w:rsidRPr="00A47994">
        <w:t>(при</w:t>
      </w:r>
      <w:r w:rsidR="0004390F" w:rsidRPr="00A47994">
        <w:t xml:space="preserve"> </w:t>
      </w:r>
      <w:r w:rsidRPr="00A47994">
        <w:t>необходимости).</w:t>
      </w:r>
    </w:p>
    <w:p w14:paraId="3A3185B7" w14:textId="48F3A099" w:rsidR="00C71061" w:rsidRPr="00A47994" w:rsidRDefault="00C71061" w:rsidP="003D1F67">
      <w:pPr>
        <w:pStyle w:val="Default"/>
        <w:ind w:firstLine="709"/>
        <w:jc w:val="both"/>
        <w:rPr>
          <w:color w:val="auto"/>
        </w:rPr>
      </w:pPr>
      <w:r w:rsidRPr="00A47994">
        <w:rPr>
          <w:color w:val="auto"/>
        </w:rPr>
        <w:t>2.</w:t>
      </w:r>
      <w:r w:rsidR="0004390F" w:rsidRPr="00A47994">
        <w:rPr>
          <w:color w:val="auto"/>
        </w:rPr>
        <w:t xml:space="preserve"> </w:t>
      </w:r>
      <w:r w:rsidRPr="00A47994">
        <w:rPr>
          <w:color w:val="auto"/>
        </w:rPr>
        <w:t>Виды</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предельные</w:t>
      </w:r>
      <w:r w:rsidR="0004390F" w:rsidRPr="00A47994">
        <w:rPr>
          <w:color w:val="auto"/>
        </w:rPr>
        <w:t xml:space="preserve"> </w:t>
      </w:r>
      <w:r w:rsidRPr="00A47994">
        <w:rPr>
          <w:color w:val="auto"/>
        </w:rPr>
        <w:t>(минимальные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максимальные)</w:t>
      </w:r>
      <w:r w:rsidR="0004390F" w:rsidRPr="00A47994">
        <w:rPr>
          <w:color w:val="auto"/>
        </w:rPr>
        <w:t xml:space="preserve"> </w:t>
      </w:r>
      <w:r w:rsidRPr="00A47994">
        <w:rPr>
          <w:color w:val="auto"/>
        </w:rPr>
        <w:t>размеры</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предельные</w:t>
      </w:r>
      <w:r w:rsidR="0004390F" w:rsidRPr="00A47994">
        <w:rPr>
          <w:color w:val="auto"/>
        </w:rPr>
        <w:t xml:space="preserve"> </w:t>
      </w:r>
      <w:r w:rsidRPr="00A47994">
        <w:rPr>
          <w:color w:val="auto"/>
        </w:rPr>
        <w:t>параметры</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реконструкции</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p>
    <w:p w14:paraId="18E38EA1" w14:textId="74CD5F45" w:rsidR="00C71061" w:rsidRPr="00A47994" w:rsidRDefault="00C71061" w:rsidP="00C71061">
      <w:pPr>
        <w:pStyle w:val="3"/>
        <w:rPr>
          <w:rFonts w:ascii="Times New Roman" w:hAnsi="Times New Roman" w:cs="Times New Roman"/>
          <w:b/>
          <w:color w:val="auto"/>
        </w:rPr>
      </w:pPr>
      <w:bookmarkStart w:id="261" w:name="_Toc222925465"/>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61"/>
    </w:p>
    <w:tbl>
      <w:tblPr>
        <w:tblStyle w:val="afe"/>
        <w:tblW w:w="14879" w:type="dxa"/>
        <w:tblLook w:val="04A0" w:firstRow="1" w:lastRow="0" w:firstColumn="1" w:lastColumn="0" w:noHBand="0" w:noVBand="1"/>
      </w:tblPr>
      <w:tblGrid>
        <w:gridCol w:w="540"/>
        <w:gridCol w:w="2843"/>
        <w:gridCol w:w="1833"/>
        <w:gridCol w:w="3993"/>
        <w:gridCol w:w="5670"/>
      </w:tblGrid>
      <w:tr w:rsidR="005A273E" w:rsidRPr="00A47994" w14:paraId="26C5176F" w14:textId="77777777" w:rsidTr="000F2DBD">
        <w:trPr>
          <w:tblHeader/>
        </w:trPr>
        <w:tc>
          <w:tcPr>
            <w:tcW w:w="540" w:type="dxa"/>
          </w:tcPr>
          <w:p w14:paraId="6CE38576" w14:textId="0CFF99B5"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843" w:type="dxa"/>
          </w:tcPr>
          <w:p w14:paraId="6F83EAF0" w14:textId="15727574"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833" w:type="dxa"/>
          </w:tcPr>
          <w:p w14:paraId="32D8E8C2" w14:textId="455FB932"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3993" w:type="dxa"/>
          </w:tcPr>
          <w:p w14:paraId="46661FC9" w14:textId="3CC2468F"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670" w:type="dxa"/>
          </w:tcPr>
          <w:p w14:paraId="56DE3C88" w14:textId="4D9C5C72"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4DC3C8DB" w14:textId="77777777" w:rsidTr="000F2DBD">
        <w:trPr>
          <w:tblHeader/>
        </w:trPr>
        <w:tc>
          <w:tcPr>
            <w:tcW w:w="540" w:type="dxa"/>
          </w:tcPr>
          <w:p w14:paraId="7220B19F" w14:textId="77777777" w:rsidR="00C71061" w:rsidRPr="00A47994" w:rsidRDefault="00C71061" w:rsidP="0029014D">
            <w:pPr>
              <w:pStyle w:val="Default"/>
              <w:jc w:val="center"/>
              <w:rPr>
                <w:color w:val="auto"/>
              </w:rPr>
            </w:pPr>
            <w:r w:rsidRPr="00A47994">
              <w:rPr>
                <w:color w:val="auto"/>
              </w:rPr>
              <w:t>1.</w:t>
            </w:r>
          </w:p>
        </w:tc>
        <w:tc>
          <w:tcPr>
            <w:tcW w:w="2843" w:type="dxa"/>
          </w:tcPr>
          <w:p w14:paraId="6B4B18B8"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833" w:type="dxa"/>
          </w:tcPr>
          <w:p w14:paraId="3B0043B4"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3993" w:type="dxa"/>
          </w:tcPr>
          <w:p w14:paraId="143229C8"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670" w:type="dxa"/>
          </w:tcPr>
          <w:p w14:paraId="6379ABE1"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1A05BE" w:rsidRPr="00A47994" w14:paraId="39DB0905" w14:textId="77777777" w:rsidTr="000F2DBD">
        <w:trPr>
          <w:trHeight w:val="65"/>
        </w:trPr>
        <w:tc>
          <w:tcPr>
            <w:tcW w:w="540" w:type="dxa"/>
            <w:vMerge w:val="restart"/>
          </w:tcPr>
          <w:p w14:paraId="6AFD4589" w14:textId="77777777" w:rsidR="001A05BE" w:rsidRPr="00A47994" w:rsidRDefault="001A05BE" w:rsidP="00EF28B8">
            <w:pPr>
              <w:pStyle w:val="Default"/>
              <w:numPr>
                <w:ilvl w:val="0"/>
                <w:numId w:val="21"/>
              </w:numPr>
              <w:ind w:left="22" w:right="312" w:firstLine="0"/>
              <w:jc w:val="center"/>
              <w:rPr>
                <w:color w:val="auto"/>
              </w:rPr>
            </w:pPr>
          </w:p>
        </w:tc>
        <w:tc>
          <w:tcPr>
            <w:tcW w:w="2843" w:type="dxa"/>
            <w:vMerge w:val="restart"/>
          </w:tcPr>
          <w:p w14:paraId="116179A8" w14:textId="4CF02BC2" w:rsidR="001A05BE" w:rsidRPr="00A47994" w:rsidRDefault="001A05BE" w:rsidP="001A05BE">
            <w:pPr>
              <w:pStyle w:val="Default"/>
              <w:jc w:val="both"/>
              <w:rPr>
                <w:color w:val="auto"/>
              </w:rPr>
            </w:pP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1833" w:type="dxa"/>
            <w:vMerge w:val="restart"/>
          </w:tcPr>
          <w:p w14:paraId="6384D043" w14:textId="7EE05D47" w:rsidR="001A05BE" w:rsidRPr="00A47994" w:rsidRDefault="001A05BE" w:rsidP="001A05BE">
            <w:pPr>
              <w:pStyle w:val="Default"/>
              <w:jc w:val="both"/>
              <w:rPr>
                <w:color w:val="auto"/>
              </w:rPr>
            </w:pPr>
            <w:r w:rsidRPr="00A47994">
              <w:rPr>
                <w:color w:val="auto"/>
              </w:rPr>
              <w:t>3.1.1</w:t>
            </w:r>
            <w:r w:rsidR="0004390F" w:rsidRPr="00A47994">
              <w:rPr>
                <w:color w:val="auto"/>
              </w:rPr>
              <w:t xml:space="preserve"> </w:t>
            </w:r>
          </w:p>
        </w:tc>
        <w:tc>
          <w:tcPr>
            <w:tcW w:w="3993" w:type="dxa"/>
            <w:vMerge w:val="restart"/>
          </w:tcPr>
          <w:p w14:paraId="793676F3" w14:textId="5C84B2C6" w:rsidR="001A05BE" w:rsidRPr="00A47994" w:rsidRDefault="001A05BE" w:rsidP="001A05B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обеспечивающих</w:t>
            </w:r>
            <w:r w:rsidR="0004390F" w:rsidRPr="00A47994">
              <w:rPr>
                <w:color w:val="auto"/>
              </w:rPr>
              <w:t xml:space="preserve"> </w:t>
            </w:r>
            <w:r w:rsidRPr="00A47994">
              <w:rPr>
                <w:color w:val="auto"/>
              </w:rPr>
              <w:t>поставку</w:t>
            </w:r>
            <w:r w:rsidR="0004390F" w:rsidRPr="00A47994">
              <w:rPr>
                <w:color w:val="auto"/>
              </w:rPr>
              <w:t xml:space="preserve"> </w:t>
            </w:r>
            <w:r w:rsidRPr="00A47994">
              <w:rPr>
                <w:color w:val="auto"/>
              </w:rPr>
              <w:t>воды,</w:t>
            </w:r>
            <w:r w:rsidR="0004390F" w:rsidRPr="00A47994">
              <w:rPr>
                <w:color w:val="auto"/>
              </w:rPr>
              <w:t xml:space="preserve"> </w:t>
            </w:r>
            <w:r w:rsidRPr="00A47994">
              <w:rPr>
                <w:color w:val="auto"/>
              </w:rPr>
              <w:t>тепла,</w:t>
            </w:r>
            <w:r w:rsidR="0004390F" w:rsidRPr="00A47994">
              <w:rPr>
                <w:color w:val="auto"/>
              </w:rPr>
              <w:t xml:space="preserve"> </w:t>
            </w:r>
            <w:r w:rsidRPr="00A47994">
              <w:rPr>
                <w:color w:val="auto"/>
              </w:rPr>
              <w:t>электричества,</w:t>
            </w:r>
            <w:r w:rsidR="0004390F" w:rsidRPr="00A47994">
              <w:rPr>
                <w:color w:val="auto"/>
              </w:rPr>
              <w:t xml:space="preserve"> </w:t>
            </w:r>
            <w:r w:rsidRPr="00A47994">
              <w:rPr>
                <w:color w:val="auto"/>
              </w:rPr>
              <w:t>газа,</w:t>
            </w:r>
            <w:r w:rsidR="0004390F" w:rsidRPr="00A47994">
              <w:rPr>
                <w:color w:val="auto"/>
              </w:rPr>
              <w:t xml:space="preserve"> </w:t>
            </w:r>
            <w:r w:rsidRPr="00A47994">
              <w:rPr>
                <w:color w:val="auto"/>
              </w:rPr>
              <w:t>отвод</w:t>
            </w:r>
            <w:r w:rsidR="0004390F" w:rsidRPr="00A47994">
              <w:rPr>
                <w:color w:val="auto"/>
              </w:rPr>
              <w:t xml:space="preserve"> </w:t>
            </w:r>
            <w:r w:rsidRPr="00A47994">
              <w:rPr>
                <w:color w:val="auto"/>
              </w:rPr>
              <w:t>канализационных</w:t>
            </w:r>
            <w:r w:rsidR="0004390F" w:rsidRPr="00A47994">
              <w:rPr>
                <w:color w:val="auto"/>
              </w:rPr>
              <w:t xml:space="preserve"> </w:t>
            </w:r>
            <w:r w:rsidRPr="00A47994">
              <w:rPr>
                <w:color w:val="auto"/>
              </w:rPr>
              <w:t>стоков,</w:t>
            </w:r>
            <w:r w:rsidR="0004390F" w:rsidRPr="00A47994">
              <w:rPr>
                <w:color w:val="auto"/>
              </w:rPr>
              <w:t xml:space="preserve"> </w:t>
            </w:r>
            <w:r w:rsidRPr="00A47994">
              <w:rPr>
                <w:color w:val="auto"/>
              </w:rPr>
              <w:t>очистку</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уборку</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недвижимости</w:t>
            </w:r>
            <w:r w:rsidR="0004390F" w:rsidRPr="00A47994">
              <w:rPr>
                <w:color w:val="auto"/>
              </w:rPr>
              <w:t xml:space="preserve"> </w:t>
            </w:r>
            <w:r w:rsidRPr="00A47994">
              <w:rPr>
                <w:color w:val="auto"/>
              </w:rPr>
              <w:t>(котельных,</w:t>
            </w:r>
            <w:r w:rsidR="0004390F" w:rsidRPr="00A47994">
              <w:rPr>
                <w:color w:val="auto"/>
              </w:rPr>
              <w:t xml:space="preserve"> </w:t>
            </w:r>
            <w:r w:rsidRPr="00A47994">
              <w:rPr>
                <w:color w:val="auto"/>
              </w:rPr>
              <w:t>водозаборов,</w:t>
            </w:r>
            <w:r w:rsidR="0004390F" w:rsidRPr="00A47994">
              <w:rPr>
                <w:color w:val="auto"/>
              </w:rPr>
              <w:t xml:space="preserve"> </w:t>
            </w:r>
            <w:r w:rsidRPr="00A47994">
              <w:rPr>
                <w:color w:val="auto"/>
              </w:rPr>
              <w:t>очистных</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насосных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водопроводов,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электропередач,</w:t>
            </w:r>
            <w:r w:rsidR="0004390F" w:rsidRPr="00A47994">
              <w:rPr>
                <w:color w:val="auto"/>
              </w:rPr>
              <w:t xml:space="preserve"> </w:t>
            </w:r>
            <w:r w:rsidRPr="00A47994">
              <w:rPr>
                <w:color w:val="auto"/>
              </w:rPr>
              <w:t>трансформаторных</w:t>
            </w:r>
            <w:r w:rsidR="0004390F" w:rsidRPr="00A47994">
              <w:rPr>
                <w:color w:val="auto"/>
              </w:rPr>
              <w:t xml:space="preserve"> </w:t>
            </w:r>
            <w:r w:rsidRPr="00A47994">
              <w:rPr>
                <w:color w:val="auto"/>
              </w:rPr>
              <w:t>подстанций,</w:t>
            </w:r>
            <w:r w:rsidR="0004390F" w:rsidRPr="00A47994">
              <w:rPr>
                <w:color w:val="auto"/>
              </w:rPr>
              <w:t xml:space="preserve"> </w:t>
            </w:r>
            <w:r w:rsidRPr="00A47994">
              <w:rPr>
                <w:color w:val="auto"/>
              </w:rPr>
              <w:t>газопроводов,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связи,</w:t>
            </w:r>
            <w:r w:rsidR="0004390F" w:rsidRPr="00A47994">
              <w:rPr>
                <w:color w:val="auto"/>
              </w:rPr>
              <w:t xml:space="preserve"> </w:t>
            </w:r>
            <w:r w:rsidRPr="00A47994">
              <w:rPr>
                <w:color w:val="auto"/>
              </w:rPr>
              <w:t>телефонных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канализаций,</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мастерских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уборочной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аварийной</w:t>
            </w:r>
            <w:r w:rsidR="0004390F" w:rsidRPr="00A47994">
              <w:rPr>
                <w:color w:val="auto"/>
              </w:rPr>
              <w:t xml:space="preserve"> </w:t>
            </w:r>
            <w:r w:rsidRPr="00A47994">
              <w:rPr>
                <w:color w:val="auto"/>
              </w:rPr>
              <w:t>техники,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необходимых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сбора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плавки</w:t>
            </w:r>
            <w:r w:rsidR="0004390F" w:rsidRPr="00A47994">
              <w:rPr>
                <w:color w:val="auto"/>
              </w:rPr>
              <w:t xml:space="preserve"> </w:t>
            </w:r>
            <w:r w:rsidRPr="00A47994">
              <w:rPr>
                <w:color w:val="auto"/>
              </w:rPr>
              <w:t>снега)</w:t>
            </w:r>
          </w:p>
        </w:tc>
        <w:tc>
          <w:tcPr>
            <w:tcW w:w="5670" w:type="dxa"/>
          </w:tcPr>
          <w:p w14:paraId="397E3599" w14:textId="4FF54553"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1A05BE" w:rsidRPr="00A47994">
              <w:rPr>
                <w:rFonts w:ascii="Times New Roman" w:eastAsiaTheme="minorHAnsi" w:hAnsi="Times New Roman" w:cs="Times New Roman"/>
                <w:sz w:val="24"/>
                <w:szCs w:val="24"/>
                <w:lang w:eastAsia="en-US"/>
              </w:rPr>
              <w:t>10</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м</w:t>
            </w:r>
          </w:p>
        </w:tc>
      </w:tr>
      <w:tr w:rsidR="001A05BE" w:rsidRPr="00A47994" w14:paraId="11D09C08" w14:textId="77777777" w:rsidTr="000F2DBD">
        <w:trPr>
          <w:trHeight w:val="62"/>
        </w:trPr>
        <w:tc>
          <w:tcPr>
            <w:tcW w:w="540" w:type="dxa"/>
            <w:vMerge/>
          </w:tcPr>
          <w:p w14:paraId="22F5E7E0" w14:textId="77777777" w:rsidR="001A05BE" w:rsidRPr="00A47994" w:rsidRDefault="001A05BE" w:rsidP="00EF28B8">
            <w:pPr>
              <w:pStyle w:val="Default"/>
              <w:numPr>
                <w:ilvl w:val="0"/>
                <w:numId w:val="21"/>
              </w:numPr>
              <w:ind w:left="22" w:right="312" w:firstLine="0"/>
              <w:jc w:val="center"/>
              <w:rPr>
                <w:color w:val="auto"/>
              </w:rPr>
            </w:pPr>
          </w:p>
        </w:tc>
        <w:tc>
          <w:tcPr>
            <w:tcW w:w="2843" w:type="dxa"/>
            <w:vMerge/>
          </w:tcPr>
          <w:p w14:paraId="4ECD34CC" w14:textId="77777777" w:rsidR="001A05BE" w:rsidRPr="00A47994" w:rsidRDefault="001A05BE" w:rsidP="001A05BE">
            <w:pPr>
              <w:pStyle w:val="Default"/>
              <w:jc w:val="both"/>
              <w:rPr>
                <w:color w:val="auto"/>
              </w:rPr>
            </w:pPr>
          </w:p>
        </w:tc>
        <w:tc>
          <w:tcPr>
            <w:tcW w:w="1833" w:type="dxa"/>
            <w:vMerge/>
          </w:tcPr>
          <w:p w14:paraId="316F4755" w14:textId="77777777" w:rsidR="001A05BE" w:rsidRPr="00A47994" w:rsidRDefault="001A05BE" w:rsidP="001A05BE">
            <w:pPr>
              <w:pStyle w:val="Default"/>
              <w:jc w:val="both"/>
              <w:rPr>
                <w:color w:val="auto"/>
              </w:rPr>
            </w:pPr>
          </w:p>
        </w:tc>
        <w:tc>
          <w:tcPr>
            <w:tcW w:w="3993" w:type="dxa"/>
            <w:vMerge/>
          </w:tcPr>
          <w:p w14:paraId="15105DD3" w14:textId="77777777" w:rsidR="001A05BE" w:rsidRPr="00A47994" w:rsidRDefault="001A05BE" w:rsidP="001A05BE">
            <w:pPr>
              <w:pStyle w:val="Default"/>
              <w:jc w:val="both"/>
              <w:rPr>
                <w:color w:val="auto"/>
              </w:rPr>
            </w:pPr>
          </w:p>
        </w:tc>
        <w:tc>
          <w:tcPr>
            <w:tcW w:w="5670" w:type="dxa"/>
          </w:tcPr>
          <w:p w14:paraId="2FEC283E" w14:textId="2D7D13B0"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1A05BE"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установлению</w:t>
            </w:r>
          </w:p>
        </w:tc>
      </w:tr>
      <w:tr w:rsidR="001A05BE" w:rsidRPr="00A47994" w14:paraId="4DE4CBA8" w14:textId="77777777" w:rsidTr="000F2DBD">
        <w:trPr>
          <w:trHeight w:val="62"/>
        </w:trPr>
        <w:tc>
          <w:tcPr>
            <w:tcW w:w="540" w:type="dxa"/>
            <w:vMerge/>
          </w:tcPr>
          <w:p w14:paraId="0AFE99A7" w14:textId="77777777" w:rsidR="001A05BE" w:rsidRPr="00A47994" w:rsidRDefault="001A05BE" w:rsidP="00EF28B8">
            <w:pPr>
              <w:pStyle w:val="Default"/>
              <w:numPr>
                <w:ilvl w:val="0"/>
                <w:numId w:val="21"/>
              </w:numPr>
              <w:ind w:left="22" w:right="312" w:firstLine="0"/>
              <w:jc w:val="center"/>
              <w:rPr>
                <w:color w:val="auto"/>
              </w:rPr>
            </w:pPr>
          </w:p>
        </w:tc>
        <w:tc>
          <w:tcPr>
            <w:tcW w:w="2843" w:type="dxa"/>
            <w:vMerge/>
          </w:tcPr>
          <w:p w14:paraId="64595EBA" w14:textId="77777777" w:rsidR="001A05BE" w:rsidRPr="00A47994" w:rsidRDefault="001A05BE" w:rsidP="001A05BE">
            <w:pPr>
              <w:pStyle w:val="Default"/>
              <w:jc w:val="both"/>
              <w:rPr>
                <w:color w:val="auto"/>
              </w:rPr>
            </w:pPr>
          </w:p>
        </w:tc>
        <w:tc>
          <w:tcPr>
            <w:tcW w:w="1833" w:type="dxa"/>
            <w:vMerge/>
          </w:tcPr>
          <w:p w14:paraId="5393F536" w14:textId="77777777" w:rsidR="001A05BE" w:rsidRPr="00A47994" w:rsidRDefault="001A05BE" w:rsidP="001A05BE">
            <w:pPr>
              <w:pStyle w:val="Default"/>
              <w:jc w:val="both"/>
              <w:rPr>
                <w:color w:val="auto"/>
              </w:rPr>
            </w:pPr>
          </w:p>
        </w:tc>
        <w:tc>
          <w:tcPr>
            <w:tcW w:w="3993" w:type="dxa"/>
            <w:vMerge/>
          </w:tcPr>
          <w:p w14:paraId="6E330B2E" w14:textId="77777777" w:rsidR="001A05BE" w:rsidRPr="00A47994" w:rsidRDefault="001A05BE" w:rsidP="001A05BE">
            <w:pPr>
              <w:pStyle w:val="Default"/>
              <w:jc w:val="both"/>
              <w:rPr>
                <w:color w:val="auto"/>
              </w:rPr>
            </w:pPr>
          </w:p>
        </w:tc>
        <w:tc>
          <w:tcPr>
            <w:tcW w:w="5670" w:type="dxa"/>
          </w:tcPr>
          <w:p w14:paraId="3740D980" w14:textId="144EA80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90%</w:t>
            </w:r>
          </w:p>
        </w:tc>
      </w:tr>
      <w:tr w:rsidR="001A05BE" w:rsidRPr="00A47994" w14:paraId="1615314B" w14:textId="77777777" w:rsidTr="000F2DBD">
        <w:trPr>
          <w:trHeight w:val="62"/>
        </w:trPr>
        <w:tc>
          <w:tcPr>
            <w:tcW w:w="540" w:type="dxa"/>
            <w:vMerge/>
          </w:tcPr>
          <w:p w14:paraId="5D65C2CC" w14:textId="77777777" w:rsidR="001A05BE" w:rsidRPr="00A47994" w:rsidRDefault="001A05BE" w:rsidP="00EF28B8">
            <w:pPr>
              <w:pStyle w:val="Default"/>
              <w:numPr>
                <w:ilvl w:val="0"/>
                <w:numId w:val="21"/>
              </w:numPr>
              <w:ind w:left="22" w:right="312" w:firstLine="0"/>
              <w:jc w:val="center"/>
              <w:rPr>
                <w:color w:val="auto"/>
              </w:rPr>
            </w:pPr>
          </w:p>
        </w:tc>
        <w:tc>
          <w:tcPr>
            <w:tcW w:w="2843" w:type="dxa"/>
            <w:vMerge/>
          </w:tcPr>
          <w:p w14:paraId="23EEF2FD" w14:textId="77777777" w:rsidR="001A05BE" w:rsidRPr="00A47994" w:rsidRDefault="001A05BE" w:rsidP="001A05BE">
            <w:pPr>
              <w:pStyle w:val="Default"/>
              <w:jc w:val="both"/>
              <w:rPr>
                <w:color w:val="auto"/>
              </w:rPr>
            </w:pPr>
          </w:p>
        </w:tc>
        <w:tc>
          <w:tcPr>
            <w:tcW w:w="1833" w:type="dxa"/>
            <w:vMerge/>
          </w:tcPr>
          <w:p w14:paraId="20EC9673" w14:textId="77777777" w:rsidR="001A05BE" w:rsidRPr="00A47994" w:rsidRDefault="001A05BE" w:rsidP="001A05BE">
            <w:pPr>
              <w:pStyle w:val="Default"/>
              <w:jc w:val="both"/>
              <w:rPr>
                <w:color w:val="auto"/>
              </w:rPr>
            </w:pPr>
          </w:p>
        </w:tc>
        <w:tc>
          <w:tcPr>
            <w:tcW w:w="3993" w:type="dxa"/>
            <w:vMerge/>
          </w:tcPr>
          <w:p w14:paraId="2F5478A5" w14:textId="77777777" w:rsidR="001A05BE" w:rsidRPr="00A47994" w:rsidRDefault="001A05BE" w:rsidP="001A05BE">
            <w:pPr>
              <w:pStyle w:val="Default"/>
              <w:jc w:val="both"/>
              <w:rPr>
                <w:color w:val="auto"/>
              </w:rPr>
            </w:pPr>
          </w:p>
        </w:tc>
        <w:tc>
          <w:tcPr>
            <w:tcW w:w="5670" w:type="dxa"/>
          </w:tcPr>
          <w:p w14:paraId="56A514A0" w14:textId="41E5BDAD" w:rsidR="001A05BE" w:rsidRPr="00A47994" w:rsidRDefault="00A6171B"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4016A372" w14:textId="77777777" w:rsidTr="000F2DBD">
        <w:trPr>
          <w:trHeight w:val="62"/>
        </w:trPr>
        <w:tc>
          <w:tcPr>
            <w:tcW w:w="540" w:type="dxa"/>
            <w:vMerge/>
          </w:tcPr>
          <w:p w14:paraId="4610C4B1" w14:textId="77777777" w:rsidR="001A05BE" w:rsidRPr="00A47994" w:rsidRDefault="001A05BE" w:rsidP="00EF28B8">
            <w:pPr>
              <w:pStyle w:val="Default"/>
              <w:numPr>
                <w:ilvl w:val="0"/>
                <w:numId w:val="21"/>
              </w:numPr>
              <w:ind w:left="22" w:right="312" w:firstLine="0"/>
              <w:jc w:val="center"/>
              <w:rPr>
                <w:color w:val="auto"/>
              </w:rPr>
            </w:pPr>
          </w:p>
        </w:tc>
        <w:tc>
          <w:tcPr>
            <w:tcW w:w="2843" w:type="dxa"/>
            <w:vMerge/>
          </w:tcPr>
          <w:p w14:paraId="0C5687DB" w14:textId="77777777" w:rsidR="001A05BE" w:rsidRPr="00A47994" w:rsidRDefault="001A05BE" w:rsidP="001A05BE">
            <w:pPr>
              <w:pStyle w:val="Default"/>
              <w:jc w:val="both"/>
              <w:rPr>
                <w:color w:val="auto"/>
              </w:rPr>
            </w:pPr>
          </w:p>
        </w:tc>
        <w:tc>
          <w:tcPr>
            <w:tcW w:w="1833" w:type="dxa"/>
            <w:vMerge/>
          </w:tcPr>
          <w:p w14:paraId="6EA68FF5" w14:textId="77777777" w:rsidR="001A05BE" w:rsidRPr="00A47994" w:rsidRDefault="001A05BE" w:rsidP="001A05BE">
            <w:pPr>
              <w:pStyle w:val="Default"/>
              <w:jc w:val="both"/>
              <w:rPr>
                <w:color w:val="auto"/>
              </w:rPr>
            </w:pPr>
          </w:p>
        </w:tc>
        <w:tc>
          <w:tcPr>
            <w:tcW w:w="3993" w:type="dxa"/>
            <w:vMerge/>
          </w:tcPr>
          <w:p w14:paraId="06ED9B13" w14:textId="77777777" w:rsidR="001A05BE" w:rsidRPr="00A47994" w:rsidRDefault="001A05BE" w:rsidP="001A05BE">
            <w:pPr>
              <w:pStyle w:val="Default"/>
              <w:jc w:val="both"/>
              <w:rPr>
                <w:color w:val="auto"/>
              </w:rPr>
            </w:pPr>
          </w:p>
        </w:tc>
        <w:tc>
          <w:tcPr>
            <w:tcW w:w="5670" w:type="dxa"/>
          </w:tcPr>
          <w:p w14:paraId="6462DF1F" w14:textId="4854DCA1"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12</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w:t>
            </w:r>
          </w:p>
        </w:tc>
      </w:tr>
      <w:tr w:rsidR="001A05BE" w:rsidRPr="00A47994" w14:paraId="7A4EE184" w14:textId="77777777" w:rsidTr="000F2DBD">
        <w:trPr>
          <w:trHeight w:val="62"/>
        </w:trPr>
        <w:tc>
          <w:tcPr>
            <w:tcW w:w="540" w:type="dxa"/>
            <w:vMerge/>
          </w:tcPr>
          <w:p w14:paraId="3F891791" w14:textId="77777777" w:rsidR="001A05BE" w:rsidRPr="00A47994" w:rsidRDefault="001A05BE" w:rsidP="00EF28B8">
            <w:pPr>
              <w:pStyle w:val="Default"/>
              <w:numPr>
                <w:ilvl w:val="0"/>
                <w:numId w:val="21"/>
              </w:numPr>
              <w:ind w:left="22" w:right="312" w:firstLine="0"/>
              <w:jc w:val="center"/>
              <w:rPr>
                <w:color w:val="auto"/>
              </w:rPr>
            </w:pPr>
          </w:p>
        </w:tc>
        <w:tc>
          <w:tcPr>
            <w:tcW w:w="2843" w:type="dxa"/>
            <w:vMerge/>
          </w:tcPr>
          <w:p w14:paraId="0959F6A3" w14:textId="77777777" w:rsidR="001A05BE" w:rsidRPr="00A47994" w:rsidRDefault="001A05BE" w:rsidP="001A05BE">
            <w:pPr>
              <w:pStyle w:val="Default"/>
              <w:jc w:val="both"/>
              <w:rPr>
                <w:color w:val="auto"/>
              </w:rPr>
            </w:pPr>
          </w:p>
        </w:tc>
        <w:tc>
          <w:tcPr>
            <w:tcW w:w="1833" w:type="dxa"/>
            <w:vMerge/>
          </w:tcPr>
          <w:p w14:paraId="5B578056" w14:textId="77777777" w:rsidR="001A05BE" w:rsidRPr="00A47994" w:rsidRDefault="001A05BE" w:rsidP="001A05BE">
            <w:pPr>
              <w:pStyle w:val="Default"/>
              <w:jc w:val="both"/>
              <w:rPr>
                <w:color w:val="auto"/>
              </w:rPr>
            </w:pPr>
          </w:p>
        </w:tc>
        <w:tc>
          <w:tcPr>
            <w:tcW w:w="3993" w:type="dxa"/>
            <w:vMerge/>
          </w:tcPr>
          <w:p w14:paraId="46E35B21" w14:textId="77777777" w:rsidR="001A05BE" w:rsidRPr="00A47994" w:rsidRDefault="001A05BE" w:rsidP="001A05BE">
            <w:pPr>
              <w:pStyle w:val="Default"/>
              <w:jc w:val="both"/>
              <w:rPr>
                <w:color w:val="auto"/>
              </w:rPr>
            </w:pPr>
          </w:p>
        </w:tc>
        <w:tc>
          <w:tcPr>
            <w:tcW w:w="5670" w:type="dxa"/>
          </w:tcPr>
          <w:p w14:paraId="1B2BCC72" w14:textId="70086F78"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E4169A" w:rsidRPr="00A47994" w14:paraId="35EFB315" w14:textId="77777777" w:rsidTr="000F2DBD">
        <w:trPr>
          <w:trHeight w:val="45"/>
        </w:trPr>
        <w:tc>
          <w:tcPr>
            <w:tcW w:w="540" w:type="dxa"/>
            <w:vMerge w:val="restart"/>
          </w:tcPr>
          <w:p w14:paraId="3F2E7652"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747DFAE2" w14:textId="31D43444" w:rsidR="00E4169A" w:rsidRPr="00A47994" w:rsidRDefault="00E4169A" w:rsidP="00E4169A">
            <w:pPr>
              <w:pStyle w:val="Default"/>
              <w:jc w:val="both"/>
              <w:rPr>
                <w:color w:val="auto"/>
              </w:rPr>
            </w:pPr>
            <w:r w:rsidRPr="00A47994">
              <w:rPr>
                <w:color w:val="auto"/>
              </w:rPr>
              <w:t>Административные здания организаций, обеспечивающих предоставление коммунальных услуг</w:t>
            </w:r>
          </w:p>
        </w:tc>
        <w:tc>
          <w:tcPr>
            <w:tcW w:w="1833" w:type="dxa"/>
            <w:vMerge w:val="restart"/>
          </w:tcPr>
          <w:p w14:paraId="200E9ACD" w14:textId="77777777" w:rsidR="00E4169A" w:rsidRPr="00A47994" w:rsidRDefault="00E4169A" w:rsidP="00E4169A">
            <w:pPr>
              <w:pStyle w:val="Default"/>
              <w:jc w:val="both"/>
              <w:rPr>
                <w:color w:val="auto"/>
              </w:rPr>
            </w:pPr>
            <w:r w:rsidRPr="00A47994">
              <w:rPr>
                <w:color w:val="auto"/>
              </w:rPr>
              <w:t>3.1.2</w:t>
            </w:r>
          </w:p>
        </w:tc>
        <w:tc>
          <w:tcPr>
            <w:tcW w:w="3993" w:type="dxa"/>
            <w:vMerge w:val="restart"/>
          </w:tcPr>
          <w:p w14:paraId="6B55771F" w14:textId="4FEBC1D5" w:rsidR="00E4169A" w:rsidRPr="00A47994" w:rsidRDefault="00D7399E" w:rsidP="00E4169A">
            <w:pPr>
              <w:pStyle w:val="Default"/>
              <w:jc w:val="both"/>
              <w:rPr>
                <w:color w:val="auto"/>
              </w:rPr>
            </w:pPr>
            <w:r w:rsidRPr="004E1575">
              <w:rPr>
                <w:color w:val="000000" w:themeColor="text1"/>
                <w:szCs w:val="22"/>
              </w:rPr>
              <w:t>Размещение зданий, предназначенных для приема физических и юридических лиц в связи с предоставлением им коммунальных услуг</w:t>
            </w:r>
          </w:p>
        </w:tc>
        <w:tc>
          <w:tcPr>
            <w:tcW w:w="5670" w:type="dxa"/>
          </w:tcPr>
          <w:p w14:paraId="48C7D97F" w14:textId="0946E4C3"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Минимальный размер земельного участка (площадь) – не подлежит установлению</w:t>
            </w:r>
          </w:p>
        </w:tc>
      </w:tr>
      <w:tr w:rsidR="00E4169A" w:rsidRPr="00A47994" w14:paraId="7C91FEA0" w14:textId="77777777" w:rsidTr="000F2DBD">
        <w:trPr>
          <w:trHeight w:val="45"/>
        </w:trPr>
        <w:tc>
          <w:tcPr>
            <w:tcW w:w="540" w:type="dxa"/>
            <w:vMerge/>
          </w:tcPr>
          <w:p w14:paraId="47B5ED38"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295A46DA" w14:textId="77777777" w:rsidR="00E4169A" w:rsidRPr="00A47994" w:rsidRDefault="00E4169A" w:rsidP="00E4169A">
            <w:pPr>
              <w:pStyle w:val="Default"/>
              <w:jc w:val="both"/>
              <w:rPr>
                <w:color w:val="auto"/>
              </w:rPr>
            </w:pPr>
          </w:p>
        </w:tc>
        <w:tc>
          <w:tcPr>
            <w:tcW w:w="1833" w:type="dxa"/>
            <w:vMerge/>
          </w:tcPr>
          <w:p w14:paraId="075CD3F1" w14:textId="77777777" w:rsidR="00E4169A" w:rsidRPr="00A47994" w:rsidRDefault="00E4169A" w:rsidP="00E4169A">
            <w:pPr>
              <w:pStyle w:val="Default"/>
              <w:jc w:val="both"/>
              <w:rPr>
                <w:color w:val="auto"/>
              </w:rPr>
            </w:pPr>
          </w:p>
        </w:tc>
        <w:tc>
          <w:tcPr>
            <w:tcW w:w="3993" w:type="dxa"/>
            <w:vMerge/>
          </w:tcPr>
          <w:p w14:paraId="0F3B879D" w14:textId="77777777" w:rsidR="00E4169A" w:rsidRPr="00A47994" w:rsidRDefault="00E4169A" w:rsidP="00E4169A">
            <w:pPr>
              <w:pStyle w:val="Default"/>
              <w:jc w:val="both"/>
              <w:rPr>
                <w:color w:val="auto"/>
              </w:rPr>
            </w:pPr>
          </w:p>
        </w:tc>
        <w:tc>
          <w:tcPr>
            <w:tcW w:w="5670" w:type="dxa"/>
          </w:tcPr>
          <w:p w14:paraId="79CE5B50" w14:textId="0207D2EA"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Максимальный размер земельного участка (площадь) – не подлежит установлению</w:t>
            </w:r>
          </w:p>
        </w:tc>
      </w:tr>
      <w:tr w:rsidR="00E4169A" w:rsidRPr="00A47994" w14:paraId="5DA7F90D" w14:textId="77777777" w:rsidTr="000F2DBD">
        <w:trPr>
          <w:trHeight w:val="45"/>
        </w:trPr>
        <w:tc>
          <w:tcPr>
            <w:tcW w:w="540" w:type="dxa"/>
            <w:vMerge/>
          </w:tcPr>
          <w:p w14:paraId="07E235FE"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C3DFA1D" w14:textId="77777777" w:rsidR="00E4169A" w:rsidRPr="00A47994" w:rsidRDefault="00E4169A" w:rsidP="00E4169A">
            <w:pPr>
              <w:pStyle w:val="Default"/>
              <w:jc w:val="both"/>
              <w:rPr>
                <w:color w:val="auto"/>
              </w:rPr>
            </w:pPr>
          </w:p>
        </w:tc>
        <w:tc>
          <w:tcPr>
            <w:tcW w:w="1833" w:type="dxa"/>
            <w:vMerge/>
          </w:tcPr>
          <w:p w14:paraId="40B0DDC9" w14:textId="77777777" w:rsidR="00E4169A" w:rsidRPr="00A47994" w:rsidRDefault="00E4169A" w:rsidP="00E4169A">
            <w:pPr>
              <w:pStyle w:val="Default"/>
              <w:jc w:val="both"/>
              <w:rPr>
                <w:color w:val="auto"/>
              </w:rPr>
            </w:pPr>
          </w:p>
        </w:tc>
        <w:tc>
          <w:tcPr>
            <w:tcW w:w="3993" w:type="dxa"/>
            <w:vMerge/>
          </w:tcPr>
          <w:p w14:paraId="5C394B26" w14:textId="77777777" w:rsidR="00E4169A" w:rsidRPr="00A47994" w:rsidRDefault="00E4169A" w:rsidP="00E4169A">
            <w:pPr>
              <w:pStyle w:val="Default"/>
              <w:jc w:val="both"/>
              <w:rPr>
                <w:color w:val="auto"/>
              </w:rPr>
            </w:pPr>
          </w:p>
        </w:tc>
        <w:tc>
          <w:tcPr>
            <w:tcW w:w="5670" w:type="dxa"/>
          </w:tcPr>
          <w:p w14:paraId="1D04D68F" w14:textId="65673ED8"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Максимальный процент застройки в границах земельного участка – 75%</w:t>
            </w:r>
          </w:p>
        </w:tc>
      </w:tr>
      <w:tr w:rsidR="00E4169A" w:rsidRPr="00A47994" w14:paraId="70A9D25D" w14:textId="77777777" w:rsidTr="000F2DBD">
        <w:trPr>
          <w:trHeight w:val="45"/>
        </w:trPr>
        <w:tc>
          <w:tcPr>
            <w:tcW w:w="540" w:type="dxa"/>
            <w:vMerge/>
          </w:tcPr>
          <w:p w14:paraId="100A3E0B"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73FAE90F" w14:textId="77777777" w:rsidR="00E4169A" w:rsidRPr="00A47994" w:rsidRDefault="00E4169A" w:rsidP="00E4169A">
            <w:pPr>
              <w:pStyle w:val="Default"/>
              <w:jc w:val="both"/>
              <w:rPr>
                <w:color w:val="auto"/>
              </w:rPr>
            </w:pPr>
          </w:p>
        </w:tc>
        <w:tc>
          <w:tcPr>
            <w:tcW w:w="1833" w:type="dxa"/>
            <w:vMerge/>
          </w:tcPr>
          <w:p w14:paraId="7BCBE612" w14:textId="77777777" w:rsidR="00E4169A" w:rsidRPr="00A47994" w:rsidRDefault="00E4169A" w:rsidP="00E4169A">
            <w:pPr>
              <w:pStyle w:val="Default"/>
              <w:jc w:val="both"/>
              <w:rPr>
                <w:color w:val="auto"/>
              </w:rPr>
            </w:pPr>
          </w:p>
        </w:tc>
        <w:tc>
          <w:tcPr>
            <w:tcW w:w="3993" w:type="dxa"/>
            <w:vMerge/>
          </w:tcPr>
          <w:p w14:paraId="58464A08" w14:textId="77777777" w:rsidR="00E4169A" w:rsidRPr="00A47994" w:rsidRDefault="00E4169A" w:rsidP="00E4169A">
            <w:pPr>
              <w:pStyle w:val="Default"/>
              <w:jc w:val="both"/>
              <w:rPr>
                <w:color w:val="auto"/>
              </w:rPr>
            </w:pPr>
          </w:p>
        </w:tc>
        <w:tc>
          <w:tcPr>
            <w:tcW w:w="5670" w:type="dxa"/>
          </w:tcPr>
          <w:p w14:paraId="1B92FABD" w14:textId="4B5AB09B" w:rsidR="00E4169A" w:rsidRPr="00A47994" w:rsidRDefault="00A6171B"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6601B9">
              <w:rPr>
                <w:rFonts w:ascii="Times New Roman" w:hAnsi="Times New Roman" w:cs="Times New Roman"/>
                <w:sz w:val="24"/>
                <w:szCs w:val="24"/>
              </w:rPr>
              <w:t>3</w:t>
            </w:r>
            <w:r w:rsidRPr="00A47994">
              <w:rPr>
                <w:rFonts w:ascii="Times New Roman" w:hAnsi="Times New Roman" w:cs="Times New Roman"/>
                <w:sz w:val="24"/>
                <w:szCs w:val="24"/>
              </w:rPr>
              <w:t xml:space="preserve"> м</w:t>
            </w:r>
          </w:p>
        </w:tc>
      </w:tr>
      <w:tr w:rsidR="00E4169A" w:rsidRPr="00A47994" w14:paraId="5B979F23" w14:textId="77777777" w:rsidTr="000F2DBD">
        <w:trPr>
          <w:trHeight w:val="45"/>
        </w:trPr>
        <w:tc>
          <w:tcPr>
            <w:tcW w:w="540" w:type="dxa"/>
            <w:vMerge/>
          </w:tcPr>
          <w:p w14:paraId="3DF83258"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75B03DD8" w14:textId="77777777" w:rsidR="00E4169A" w:rsidRPr="00A47994" w:rsidRDefault="00E4169A" w:rsidP="00E4169A">
            <w:pPr>
              <w:pStyle w:val="Default"/>
              <w:jc w:val="both"/>
              <w:rPr>
                <w:color w:val="auto"/>
              </w:rPr>
            </w:pPr>
          </w:p>
        </w:tc>
        <w:tc>
          <w:tcPr>
            <w:tcW w:w="1833" w:type="dxa"/>
            <w:vMerge/>
          </w:tcPr>
          <w:p w14:paraId="05418C8C" w14:textId="77777777" w:rsidR="00E4169A" w:rsidRPr="00A47994" w:rsidRDefault="00E4169A" w:rsidP="00E4169A">
            <w:pPr>
              <w:pStyle w:val="Default"/>
              <w:jc w:val="both"/>
              <w:rPr>
                <w:color w:val="auto"/>
              </w:rPr>
            </w:pPr>
          </w:p>
        </w:tc>
        <w:tc>
          <w:tcPr>
            <w:tcW w:w="3993" w:type="dxa"/>
            <w:vMerge/>
          </w:tcPr>
          <w:p w14:paraId="3EB97AC0" w14:textId="77777777" w:rsidR="00E4169A" w:rsidRPr="00A47994" w:rsidRDefault="00E4169A" w:rsidP="00E4169A">
            <w:pPr>
              <w:pStyle w:val="Default"/>
              <w:jc w:val="both"/>
              <w:rPr>
                <w:color w:val="auto"/>
              </w:rPr>
            </w:pPr>
          </w:p>
        </w:tc>
        <w:tc>
          <w:tcPr>
            <w:tcW w:w="5670" w:type="dxa"/>
          </w:tcPr>
          <w:p w14:paraId="6CA6F1D0" w14:textId="2274D708"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Предельная высота зданий, строений, сооружений – 20 м</w:t>
            </w:r>
          </w:p>
        </w:tc>
      </w:tr>
      <w:tr w:rsidR="00E4169A" w:rsidRPr="00A47994" w14:paraId="6C44E18A" w14:textId="77777777" w:rsidTr="000F2DBD">
        <w:trPr>
          <w:trHeight w:val="45"/>
        </w:trPr>
        <w:tc>
          <w:tcPr>
            <w:tcW w:w="540" w:type="dxa"/>
            <w:vMerge/>
          </w:tcPr>
          <w:p w14:paraId="62C0F52D"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1F8ABC08" w14:textId="77777777" w:rsidR="00E4169A" w:rsidRPr="00A47994" w:rsidRDefault="00E4169A" w:rsidP="00E4169A">
            <w:pPr>
              <w:pStyle w:val="Default"/>
              <w:jc w:val="both"/>
              <w:rPr>
                <w:color w:val="auto"/>
              </w:rPr>
            </w:pPr>
          </w:p>
        </w:tc>
        <w:tc>
          <w:tcPr>
            <w:tcW w:w="1833" w:type="dxa"/>
            <w:vMerge/>
          </w:tcPr>
          <w:p w14:paraId="285C3BF9" w14:textId="77777777" w:rsidR="00E4169A" w:rsidRPr="00A47994" w:rsidRDefault="00E4169A" w:rsidP="00E4169A">
            <w:pPr>
              <w:pStyle w:val="Default"/>
              <w:jc w:val="both"/>
              <w:rPr>
                <w:color w:val="auto"/>
              </w:rPr>
            </w:pPr>
          </w:p>
        </w:tc>
        <w:tc>
          <w:tcPr>
            <w:tcW w:w="3993" w:type="dxa"/>
            <w:vMerge/>
          </w:tcPr>
          <w:p w14:paraId="75759AB7" w14:textId="77777777" w:rsidR="00E4169A" w:rsidRPr="00A47994" w:rsidRDefault="00E4169A" w:rsidP="00E4169A">
            <w:pPr>
              <w:pStyle w:val="Default"/>
              <w:jc w:val="both"/>
              <w:rPr>
                <w:color w:val="auto"/>
              </w:rPr>
            </w:pPr>
          </w:p>
        </w:tc>
        <w:tc>
          <w:tcPr>
            <w:tcW w:w="5670" w:type="dxa"/>
          </w:tcPr>
          <w:p w14:paraId="3BBD67D3" w14:textId="0EA93540"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Минимальный процент озеленения в границах земельного участка – 25%</w:t>
            </w:r>
          </w:p>
        </w:tc>
      </w:tr>
      <w:tr w:rsidR="00E4169A" w:rsidRPr="00A47994" w14:paraId="4FBE1B89" w14:textId="77777777" w:rsidTr="000F2DBD">
        <w:trPr>
          <w:trHeight w:val="45"/>
        </w:trPr>
        <w:tc>
          <w:tcPr>
            <w:tcW w:w="540" w:type="dxa"/>
            <w:vMerge w:val="restart"/>
          </w:tcPr>
          <w:p w14:paraId="298D6DCF"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31BA6FA6" w14:textId="16DA1FEC"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Служебные гаражи</w:t>
            </w:r>
          </w:p>
        </w:tc>
        <w:tc>
          <w:tcPr>
            <w:tcW w:w="1833" w:type="dxa"/>
            <w:vMerge w:val="restart"/>
          </w:tcPr>
          <w:p w14:paraId="5859F7CA" w14:textId="447A7D0F"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5"/>
                <w:sz w:val="24"/>
                <w:szCs w:val="24"/>
              </w:rPr>
              <w:t>4.9</w:t>
            </w:r>
          </w:p>
        </w:tc>
        <w:tc>
          <w:tcPr>
            <w:tcW w:w="3993" w:type="dxa"/>
            <w:vMerge w:val="restart"/>
          </w:tcPr>
          <w:p w14:paraId="0E83DAF9" w14:textId="7DD542E4"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sidRPr="00A47994">
              <w:rPr>
                <w:rFonts w:ascii="Times New Roman" w:hAnsi="Times New Roman" w:cs="Times New Roman"/>
                <w:sz w:val="24"/>
                <w:szCs w:val="24"/>
              </w:rPr>
              <w:br/>
              <w:t>а также для стоянки и хранения транспортных средств общего пользования, в том числе в депо</w:t>
            </w:r>
          </w:p>
        </w:tc>
        <w:tc>
          <w:tcPr>
            <w:tcW w:w="5670" w:type="dxa"/>
          </w:tcPr>
          <w:p w14:paraId="73744D15" w14:textId="6D13B833"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4FEF5728" w14:textId="77777777" w:rsidTr="000F2DBD">
        <w:trPr>
          <w:trHeight w:val="45"/>
        </w:trPr>
        <w:tc>
          <w:tcPr>
            <w:tcW w:w="540" w:type="dxa"/>
            <w:vMerge/>
          </w:tcPr>
          <w:p w14:paraId="4B3328D1"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4B1AFC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2FB1DEBB"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55BA798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6DD643AE" w14:textId="1EA59DE3"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42B42AB7" w14:textId="77777777" w:rsidTr="000F2DBD">
        <w:trPr>
          <w:trHeight w:val="45"/>
        </w:trPr>
        <w:tc>
          <w:tcPr>
            <w:tcW w:w="540" w:type="dxa"/>
            <w:vMerge/>
          </w:tcPr>
          <w:p w14:paraId="2BEF7791"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1CCACDF2"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2B4B6F58"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07FB3FD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4CCBD4EB" w14:textId="1A8D54E1"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процент застройки в границах земельного участка – 70%</w:t>
            </w:r>
          </w:p>
        </w:tc>
      </w:tr>
      <w:tr w:rsidR="00E4169A" w:rsidRPr="00A47994" w14:paraId="09F666DA" w14:textId="77777777" w:rsidTr="000F2DBD">
        <w:trPr>
          <w:trHeight w:val="45"/>
        </w:trPr>
        <w:tc>
          <w:tcPr>
            <w:tcW w:w="540" w:type="dxa"/>
            <w:vMerge/>
          </w:tcPr>
          <w:p w14:paraId="14D7852D"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2B1CC8E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0A53BFDA"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49F3CCA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29004226" w14:textId="4F2769D6"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E4169A" w:rsidRPr="00A47994" w14:paraId="41E4A5E1" w14:textId="77777777" w:rsidTr="000F2DBD">
        <w:trPr>
          <w:trHeight w:val="45"/>
        </w:trPr>
        <w:tc>
          <w:tcPr>
            <w:tcW w:w="540" w:type="dxa"/>
            <w:vMerge/>
          </w:tcPr>
          <w:p w14:paraId="4CD471C4"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D1D4B5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37E0FC7D"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4D4308B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1FB37037" w14:textId="0BFA1CD9"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Предельная высота зданий, строений, сооружений – 20 м</w:t>
            </w:r>
          </w:p>
        </w:tc>
      </w:tr>
      <w:tr w:rsidR="00E4169A" w:rsidRPr="00A47994" w14:paraId="59E725C8" w14:textId="77777777" w:rsidTr="000F2DBD">
        <w:trPr>
          <w:trHeight w:val="45"/>
        </w:trPr>
        <w:tc>
          <w:tcPr>
            <w:tcW w:w="540" w:type="dxa"/>
            <w:vMerge/>
          </w:tcPr>
          <w:p w14:paraId="7BBC6F8B"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7101A4A"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0FCD46DA"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5123D4FD"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66AEC5CD" w14:textId="3A5EBA12"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процент озеленения в границах земельного участка – 15%</w:t>
            </w:r>
          </w:p>
        </w:tc>
      </w:tr>
      <w:tr w:rsidR="00E4169A" w:rsidRPr="00A47994" w14:paraId="3653403B" w14:textId="77777777" w:rsidTr="000F2DBD">
        <w:trPr>
          <w:trHeight w:val="45"/>
        </w:trPr>
        <w:tc>
          <w:tcPr>
            <w:tcW w:w="540" w:type="dxa"/>
            <w:vMerge w:val="restart"/>
          </w:tcPr>
          <w:p w14:paraId="13A16178"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3124FD14" w14:textId="1509D1DD"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Заправка транспортных средств</w:t>
            </w:r>
          </w:p>
        </w:tc>
        <w:tc>
          <w:tcPr>
            <w:tcW w:w="1833" w:type="dxa"/>
            <w:vMerge w:val="restart"/>
          </w:tcPr>
          <w:p w14:paraId="730DC2DA" w14:textId="6FF1FCF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4.9.1.1</w:t>
            </w:r>
          </w:p>
        </w:tc>
        <w:tc>
          <w:tcPr>
            <w:tcW w:w="3993" w:type="dxa"/>
            <w:vMerge w:val="restart"/>
          </w:tcPr>
          <w:p w14:paraId="71F9162F" w14:textId="3137C4BA"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5670" w:type="dxa"/>
          </w:tcPr>
          <w:p w14:paraId="7BD505FA" w14:textId="5F152439"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размер земельного участка (площадь) – 1000 кв. м</w:t>
            </w:r>
          </w:p>
        </w:tc>
      </w:tr>
      <w:tr w:rsidR="00E4169A" w:rsidRPr="00A47994" w14:paraId="1F9023AD" w14:textId="77777777" w:rsidTr="000F2DBD">
        <w:trPr>
          <w:trHeight w:val="45"/>
        </w:trPr>
        <w:tc>
          <w:tcPr>
            <w:tcW w:w="540" w:type="dxa"/>
            <w:vMerge/>
          </w:tcPr>
          <w:p w14:paraId="32D3ED61"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74662D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324A288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6201576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6883B3A8" w14:textId="6574D0FC"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1D9B000C" w14:textId="77777777" w:rsidTr="000F2DBD">
        <w:trPr>
          <w:trHeight w:val="45"/>
        </w:trPr>
        <w:tc>
          <w:tcPr>
            <w:tcW w:w="540" w:type="dxa"/>
            <w:vMerge/>
          </w:tcPr>
          <w:p w14:paraId="77B5700C"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698722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215FE3F6"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76B92B22"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38B89E3B" w14:textId="7BDB242F"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процент застройки в границах земельного участка – 80%</w:t>
            </w:r>
          </w:p>
        </w:tc>
      </w:tr>
      <w:tr w:rsidR="00E4169A" w:rsidRPr="00A47994" w14:paraId="671E7E33" w14:textId="77777777" w:rsidTr="000F2DBD">
        <w:trPr>
          <w:trHeight w:val="45"/>
        </w:trPr>
        <w:tc>
          <w:tcPr>
            <w:tcW w:w="540" w:type="dxa"/>
            <w:vMerge/>
          </w:tcPr>
          <w:p w14:paraId="5E5D9231"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46BE46BB"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0CAC411D"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474AAC7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16C6E3D1" w14:textId="491B76D3"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E4169A" w:rsidRPr="00A47994" w14:paraId="4255E203" w14:textId="77777777" w:rsidTr="000F2DBD">
        <w:trPr>
          <w:trHeight w:val="45"/>
        </w:trPr>
        <w:tc>
          <w:tcPr>
            <w:tcW w:w="540" w:type="dxa"/>
            <w:vMerge/>
          </w:tcPr>
          <w:p w14:paraId="17DC49FD"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790F321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5702A67A"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1BB980A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36890A1E" w14:textId="186B2299"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Предельная высота зданий, строений, сооружений – 9 м</w:t>
            </w:r>
          </w:p>
        </w:tc>
      </w:tr>
      <w:tr w:rsidR="00E4169A" w:rsidRPr="00A47994" w14:paraId="40222A3B" w14:textId="77777777" w:rsidTr="000F2DBD">
        <w:trPr>
          <w:trHeight w:val="45"/>
        </w:trPr>
        <w:tc>
          <w:tcPr>
            <w:tcW w:w="540" w:type="dxa"/>
            <w:vMerge/>
          </w:tcPr>
          <w:p w14:paraId="73CC6102"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2B2745B"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1326667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43354E1A"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6F0223BE" w14:textId="3DAA4782"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процент озеленения в границах земельного участка – 15%</w:t>
            </w:r>
          </w:p>
        </w:tc>
      </w:tr>
      <w:tr w:rsidR="00E4169A" w:rsidRPr="00A47994" w14:paraId="54FDB4DD" w14:textId="77777777" w:rsidTr="000F2DBD">
        <w:trPr>
          <w:trHeight w:val="45"/>
        </w:trPr>
        <w:tc>
          <w:tcPr>
            <w:tcW w:w="540" w:type="dxa"/>
            <w:vMerge w:val="restart"/>
          </w:tcPr>
          <w:p w14:paraId="79BAFD29"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158F0509" w14:textId="28FAA83E" w:rsidR="00E4169A" w:rsidRPr="00A47994" w:rsidRDefault="00E4169A" w:rsidP="00E4169A">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Стоянка транспортных средств</w:t>
            </w:r>
          </w:p>
        </w:tc>
        <w:tc>
          <w:tcPr>
            <w:tcW w:w="1833" w:type="dxa"/>
            <w:vMerge w:val="restart"/>
          </w:tcPr>
          <w:p w14:paraId="2AC0D68E" w14:textId="17682EC3" w:rsidR="00E4169A" w:rsidRPr="00A47994" w:rsidRDefault="00E4169A" w:rsidP="00E4169A">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4.9.2</w:t>
            </w:r>
          </w:p>
        </w:tc>
        <w:tc>
          <w:tcPr>
            <w:tcW w:w="3993" w:type="dxa"/>
            <w:vMerge w:val="restart"/>
          </w:tcPr>
          <w:p w14:paraId="42F3C679" w14:textId="6D0AA05D" w:rsidR="00E4169A" w:rsidRPr="00A47994" w:rsidRDefault="00E4169A" w:rsidP="00E4169A">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5670" w:type="dxa"/>
          </w:tcPr>
          <w:p w14:paraId="1D11F556" w14:textId="7A44EDDB" w:rsidR="00E4169A" w:rsidRPr="00A47994" w:rsidRDefault="00E4169A" w:rsidP="00E4169A">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7CFC554B" w14:textId="77777777" w:rsidTr="000F2DBD">
        <w:trPr>
          <w:trHeight w:val="45"/>
        </w:trPr>
        <w:tc>
          <w:tcPr>
            <w:tcW w:w="540" w:type="dxa"/>
            <w:vMerge/>
          </w:tcPr>
          <w:p w14:paraId="24106D36"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253A6BD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4D46D112"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30CF767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220034F5" w14:textId="601E41F1"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746F17E2" w14:textId="77777777" w:rsidTr="000F2DBD">
        <w:trPr>
          <w:trHeight w:val="45"/>
        </w:trPr>
        <w:tc>
          <w:tcPr>
            <w:tcW w:w="540" w:type="dxa"/>
            <w:vMerge/>
          </w:tcPr>
          <w:p w14:paraId="77612A95"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65AB9E92"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03EF3E6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0C39B676"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1D197375" w14:textId="64BCE31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процент застройки в границах земельного участка – не подлежит установлению</w:t>
            </w:r>
          </w:p>
        </w:tc>
      </w:tr>
      <w:tr w:rsidR="00E4169A" w:rsidRPr="00A47994" w14:paraId="77BB8537" w14:textId="77777777" w:rsidTr="000F2DBD">
        <w:trPr>
          <w:trHeight w:val="45"/>
        </w:trPr>
        <w:tc>
          <w:tcPr>
            <w:tcW w:w="540" w:type="dxa"/>
            <w:vMerge/>
          </w:tcPr>
          <w:p w14:paraId="64F424C6"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5339A86"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27BBAAF2"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6599DC74"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5AAB4679" w14:textId="6D4D86FB"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установлению</w:t>
            </w:r>
          </w:p>
        </w:tc>
      </w:tr>
      <w:tr w:rsidR="00E4169A" w:rsidRPr="00A47994" w14:paraId="250925E8" w14:textId="77777777" w:rsidTr="000F2DBD">
        <w:trPr>
          <w:trHeight w:val="45"/>
        </w:trPr>
        <w:tc>
          <w:tcPr>
            <w:tcW w:w="540" w:type="dxa"/>
            <w:vMerge/>
          </w:tcPr>
          <w:p w14:paraId="6FF29972"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48F59E0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11BC56E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015D8B2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7CB0C882" w14:textId="699B178F"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lang w:eastAsia="en-US"/>
              </w:rPr>
              <w:t xml:space="preserve">Максимальное количество этажей – </w:t>
            </w:r>
            <w:r w:rsidRPr="00A47994">
              <w:rPr>
                <w:rFonts w:ascii="Times New Roman" w:hAnsi="Times New Roman" w:cs="Times New Roman"/>
                <w:spacing w:val="-2"/>
                <w:sz w:val="24"/>
                <w:szCs w:val="24"/>
              </w:rPr>
              <w:t>не подлежат установлению</w:t>
            </w:r>
          </w:p>
        </w:tc>
      </w:tr>
      <w:tr w:rsidR="00E4169A" w:rsidRPr="00A47994" w14:paraId="201E4C92" w14:textId="77777777" w:rsidTr="000F2DBD">
        <w:trPr>
          <w:trHeight w:val="45"/>
        </w:trPr>
        <w:tc>
          <w:tcPr>
            <w:tcW w:w="540" w:type="dxa"/>
            <w:vMerge/>
          </w:tcPr>
          <w:p w14:paraId="6AFFEBE7"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7709E6B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51E4E69A"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556F7FFB"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318D9873" w14:textId="09CE34EB"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процент озеленения в границах земельного участка – не подлежит установлению.</w:t>
            </w:r>
          </w:p>
        </w:tc>
      </w:tr>
      <w:tr w:rsidR="00E4169A" w:rsidRPr="00A47994" w14:paraId="7D983AF0" w14:textId="77777777" w:rsidTr="000F2DBD">
        <w:trPr>
          <w:trHeight w:val="45"/>
        </w:trPr>
        <w:tc>
          <w:tcPr>
            <w:tcW w:w="540" w:type="dxa"/>
            <w:vMerge w:val="restart"/>
          </w:tcPr>
          <w:p w14:paraId="456C39E1"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63F55975" w14:textId="136916C6" w:rsidR="00E4169A" w:rsidRPr="00A47994" w:rsidRDefault="00E4169A" w:rsidP="00E4169A">
            <w:pPr>
              <w:pStyle w:val="ConsPlusNormal"/>
              <w:ind w:firstLine="0"/>
              <w:jc w:val="both"/>
              <w:rPr>
                <w:rFonts w:ascii="Times New Roman" w:eastAsia="Tahoma" w:hAnsi="Times New Roman" w:cs="Times New Roman"/>
                <w:sz w:val="24"/>
                <w:szCs w:val="24"/>
              </w:rPr>
            </w:pPr>
            <w:r w:rsidRPr="00A47994">
              <w:rPr>
                <w:rFonts w:ascii="Times New Roman" w:eastAsia="Tahoma" w:hAnsi="Times New Roman" w:cs="Times New Roman"/>
                <w:sz w:val="24"/>
                <w:szCs w:val="24"/>
              </w:rPr>
              <w:t>Разведка и добыча полезных ископаемых</w:t>
            </w:r>
          </w:p>
        </w:tc>
        <w:tc>
          <w:tcPr>
            <w:tcW w:w="1833" w:type="dxa"/>
            <w:vMerge w:val="restart"/>
          </w:tcPr>
          <w:p w14:paraId="5675CCD9" w14:textId="04210501" w:rsidR="00E4169A" w:rsidRPr="00A47994" w:rsidRDefault="00E4169A" w:rsidP="00E4169A">
            <w:pPr>
              <w:pStyle w:val="ConsPlusNormal"/>
              <w:ind w:firstLine="0"/>
              <w:jc w:val="both"/>
              <w:rPr>
                <w:rFonts w:ascii="Times New Roman" w:eastAsia="Tahoma" w:hAnsi="Times New Roman" w:cs="Times New Roman"/>
                <w:sz w:val="24"/>
                <w:szCs w:val="24"/>
              </w:rPr>
            </w:pPr>
            <w:r w:rsidRPr="00A47994">
              <w:rPr>
                <w:rFonts w:ascii="Times New Roman" w:eastAsia="Tahoma" w:hAnsi="Times New Roman" w:cs="Times New Roman"/>
                <w:sz w:val="24"/>
                <w:szCs w:val="24"/>
              </w:rPr>
              <w:t xml:space="preserve">6.1. </w:t>
            </w:r>
          </w:p>
        </w:tc>
        <w:tc>
          <w:tcPr>
            <w:tcW w:w="3993" w:type="dxa"/>
            <w:vMerge w:val="restart"/>
          </w:tcPr>
          <w:p w14:paraId="6DCC7A83" w14:textId="582D34D9" w:rsidR="00E4169A" w:rsidRPr="00A47994" w:rsidRDefault="00E4169A" w:rsidP="00E4169A">
            <w:pPr>
              <w:pStyle w:val="ConsPlusNormal"/>
              <w:ind w:firstLine="0"/>
              <w:jc w:val="both"/>
              <w:rPr>
                <w:rFonts w:ascii="Times New Roman" w:eastAsia="Tahoma" w:hAnsi="Times New Roman" w:cs="Times New Roman"/>
                <w:sz w:val="24"/>
                <w:szCs w:val="24"/>
              </w:rPr>
            </w:pPr>
            <w:r w:rsidRPr="00A47994">
              <w:rPr>
                <w:rFonts w:ascii="Times New Roman" w:eastAsia="Tahoma" w:hAnsi="Times New Roman" w:cs="Times New Roman"/>
                <w:sz w:val="24"/>
                <w:szCs w:val="24"/>
              </w:rPr>
              <w:t>Разведка и добыча полезных ископаемых; разработка технологий геологического изучения, разведки и добычи трудноизвлекаемых полезных ископаемых; 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5670" w:type="dxa"/>
          </w:tcPr>
          <w:p w14:paraId="5884E6D4" w14:textId="7D7BF18D"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56672568" w14:textId="77777777" w:rsidTr="000F2DBD">
        <w:trPr>
          <w:trHeight w:val="42"/>
        </w:trPr>
        <w:tc>
          <w:tcPr>
            <w:tcW w:w="540" w:type="dxa"/>
            <w:vMerge/>
          </w:tcPr>
          <w:p w14:paraId="541A06EB"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588376C"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1833" w:type="dxa"/>
            <w:vMerge/>
          </w:tcPr>
          <w:p w14:paraId="55C2D9BD"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3993" w:type="dxa"/>
            <w:vMerge/>
          </w:tcPr>
          <w:p w14:paraId="2F2807A5"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5670" w:type="dxa"/>
          </w:tcPr>
          <w:p w14:paraId="2DBA1292" w14:textId="1189413F"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2AB9517F" w14:textId="77777777" w:rsidTr="000F2DBD">
        <w:trPr>
          <w:trHeight w:val="42"/>
        </w:trPr>
        <w:tc>
          <w:tcPr>
            <w:tcW w:w="540" w:type="dxa"/>
            <w:vMerge/>
          </w:tcPr>
          <w:p w14:paraId="4E12F3BA"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481D0475"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1833" w:type="dxa"/>
            <w:vMerge/>
          </w:tcPr>
          <w:p w14:paraId="1C40C6D6"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3993" w:type="dxa"/>
            <w:vMerge/>
          </w:tcPr>
          <w:p w14:paraId="7C18BA68"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5670" w:type="dxa"/>
          </w:tcPr>
          <w:p w14:paraId="5BB43099" w14:textId="0A9DBE06"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не подлежит установлению</w:t>
            </w:r>
          </w:p>
        </w:tc>
      </w:tr>
      <w:tr w:rsidR="00E4169A" w:rsidRPr="00A47994" w14:paraId="0042678C" w14:textId="77777777" w:rsidTr="000F2DBD">
        <w:trPr>
          <w:trHeight w:val="42"/>
        </w:trPr>
        <w:tc>
          <w:tcPr>
            <w:tcW w:w="540" w:type="dxa"/>
            <w:vMerge/>
          </w:tcPr>
          <w:p w14:paraId="22784EE7"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7C77BE9E"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1833" w:type="dxa"/>
            <w:vMerge/>
          </w:tcPr>
          <w:p w14:paraId="18D8B746"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3993" w:type="dxa"/>
            <w:vMerge/>
          </w:tcPr>
          <w:p w14:paraId="4CFBC648"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5670" w:type="dxa"/>
          </w:tcPr>
          <w:p w14:paraId="71F2876D" w14:textId="75B64D6D"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2D91A7EC" w14:textId="77777777" w:rsidTr="000F2DBD">
        <w:trPr>
          <w:trHeight w:val="42"/>
        </w:trPr>
        <w:tc>
          <w:tcPr>
            <w:tcW w:w="540" w:type="dxa"/>
            <w:vMerge/>
          </w:tcPr>
          <w:p w14:paraId="0E8B1E95"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A2100DE"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1833" w:type="dxa"/>
            <w:vMerge/>
          </w:tcPr>
          <w:p w14:paraId="2F2AF21D"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3993" w:type="dxa"/>
            <w:vMerge/>
          </w:tcPr>
          <w:p w14:paraId="1D9707AD"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5670" w:type="dxa"/>
          </w:tcPr>
          <w:p w14:paraId="460E4C4B" w14:textId="218AB93A"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Предельная высота зданий, строений, сооружений – не подлежит установлению</w:t>
            </w:r>
          </w:p>
        </w:tc>
      </w:tr>
      <w:tr w:rsidR="00E4169A" w:rsidRPr="00A47994" w14:paraId="6FE98E61" w14:textId="77777777" w:rsidTr="000F2DBD">
        <w:trPr>
          <w:trHeight w:val="42"/>
        </w:trPr>
        <w:tc>
          <w:tcPr>
            <w:tcW w:w="540" w:type="dxa"/>
            <w:vMerge/>
          </w:tcPr>
          <w:p w14:paraId="47E3D7EF"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ADFC571"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1833" w:type="dxa"/>
            <w:vMerge/>
          </w:tcPr>
          <w:p w14:paraId="45A63CD1"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3993" w:type="dxa"/>
            <w:vMerge/>
          </w:tcPr>
          <w:p w14:paraId="157803AE"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5670" w:type="dxa"/>
          </w:tcPr>
          <w:p w14:paraId="3831F750" w14:textId="48860B4F"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не подлежит установлению</w:t>
            </w:r>
          </w:p>
        </w:tc>
      </w:tr>
      <w:tr w:rsidR="00E4169A" w:rsidRPr="00A47994" w14:paraId="245583A4" w14:textId="77777777" w:rsidTr="000F2DBD">
        <w:trPr>
          <w:trHeight w:val="45"/>
        </w:trPr>
        <w:tc>
          <w:tcPr>
            <w:tcW w:w="540" w:type="dxa"/>
            <w:vMerge w:val="restart"/>
          </w:tcPr>
          <w:p w14:paraId="38560E75"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587562D6" w14:textId="443BFADB" w:rsidR="00E4169A" w:rsidRPr="00A47994" w:rsidRDefault="00E4169A" w:rsidP="00E4169A">
            <w:pPr>
              <w:pStyle w:val="ConsPlusNormal"/>
              <w:ind w:firstLine="0"/>
              <w:jc w:val="both"/>
              <w:rPr>
                <w:rFonts w:ascii="Times New Roman" w:eastAsia="Tahoma" w:hAnsi="Times New Roman" w:cs="Times New Roman"/>
                <w:sz w:val="24"/>
                <w:szCs w:val="24"/>
              </w:rPr>
            </w:pPr>
            <w:r w:rsidRPr="00A47994">
              <w:rPr>
                <w:rFonts w:ascii="Times New Roman" w:eastAsia="Tahoma" w:hAnsi="Times New Roman" w:cs="Times New Roman"/>
                <w:sz w:val="24"/>
                <w:szCs w:val="24"/>
              </w:rPr>
              <w:t>Осуществление геологического изучения недр</w:t>
            </w:r>
          </w:p>
        </w:tc>
        <w:tc>
          <w:tcPr>
            <w:tcW w:w="1833" w:type="dxa"/>
            <w:vMerge w:val="restart"/>
          </w:tcPr>
          <w:p w14:paraId="2A5D9EC2" w14:textId="2484AF4C" w:rsidR="00E4169A" w:rsidRPr="00A47994" w:rsidRDefault="00E4169A" w:rsidP="00E4169A">
            <w:pPr>
              <w:pStyle w:val="ConsPlusNormal"/>
              <w:ind w:firstLine="0"/>
              <w:jc w:val="both"/>
              <w:rPr>
                <w:rFonts w:ascii="Times New Roman" w:eastAsia="Tahoma" w:hAnsi="Times New Roman" w:cs="Times New Roman"/>
                <w:sz w:val="24"/>
                <w:szCs w:val="24"/>
              </w:rPr>
            </w:pPr>
            <w:r w:rsidRPr="00A47994">
              <w:rPr>
                <w:rFonts w:ascii="Times New Roman" w:eastAsia="Tahoma" w:hAnsi="Times New Roman" w:cs="Times New Roman"/>
                <w:sz w:val="24"/>
                <w:szCs w:val="24"/>
              </w:rPr>
              <w:t xml:space="preserve">6.1.1. </w:t>
            </w:r>
          </w:p>
        </w:tc>
        <w:tc>
          <w:tcPr>
            <w:tcW w:w="3993" w:type="dxa"/>
            <w:vMerge w:val="restart"/>
          </w:tcPr>
          <w:p w14:paraId="64A04B58" w14:textId="73DAA057" w:rsidR="00E4169A" w:rsidRPr="00A47994" w:rsidRDefault="00E4169A" w:rsidP="00E4169A">
            <w:pPr>
              <w:pStyle w:val="ConsPlusNormal"/>
              <w:ind w:firstLine="0"/>
              <w:jc w:val="both"/>
              <w:rPr>
                <w:rFonts w:ascii="Times New Roman" w:eastAsia="Tahoma" w:hAnsi="Times New Roman" w:cs="Times New Roman"/>
                <w:sz w:val="24"/>
                <w:szCs w:val="24"/>
              </w:rPr>
            </w:pPr>
            <w:r w:rsidRPr="00A47994">
              <w:rPr>
                <w:rFonts w:ascii="Times New Roman" w:eastAsia="Tahoma" w:hAnsi="Times New Roman" w:cs="Times New Roman"/>
                <w:sz w:val="24"/>
                <w:szCs w:val="24"/>
              </w:rPr>
              <w:t>Государственное геологическое изучение недр (региональное геологическое изучение недр, геолого-геофизические работы, геологическая съемка, инженерно-геологические изыскания, создание государственной сети опорных геолого-геофизических профилей, параметрических и сверхглубоких скважин, государственный мониторинг состояния недр); геологическое изучение недр, включающее поиски и оценку месторождений полезных ископаемых; геологическое изучение недр и оценка пригодности участков недр для строительства и эксплуатации подземных сооружений, не связанных с добычей полезных ископаемых; размещение объектов капитального строительства, в том числе подземных, и некапитальных объектов в целях геологического изучения недр;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геологического изучения недр</w:t>
            </w:r>
          </w:p>
        </w:tc>
        <w:tc>
          <w:tcPr>
            <w:tcW w:w="5670" w:type="dxa"/>
          </w:tcPr>
          <w:p w14:paraId="74776B1F" w14:textId="5EABF1A6"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6E834AD5" w14:textId="77777777" w:rsidTr="000F2DBD">
        <w:trPr>
          <w:trHeight w:val="45"/>
        </w:trPr>
        <w:tc>
          <w:tcPr>
            <w:tcW w:w="540" w:type="dxa"/>
            <w:vMerge/>
          </w:tcPr>
          <w:p w14:paraId="165AC651"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3376D88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715DC1B4"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34DD109A"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1FD2A150" w14:textId="57105DFF"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2FA6EE7C" w14:textId="77777777" w:rsidTr="000F2DBD">
        <w:trPr>
          <w:trHeight w:val="45"/>
        </w:trPr>
        <w:tc>
          <w:tcPr>
            <w:tcW w:w="540" w:type="dxa"/>
            <w:vMerge/>
          </w:tcPr>
          <w:p w14:paraId="3DDAC63D"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CF3EB8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04A04E74"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14EE5D88"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1786F663" w14:textId="4B80CCF6"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не подлежит установлению</w:t>
            </w:r>
          </w:p>
        </w:tc>
      </w:tr>
      <w:tr w:rsidR="00E4169A" w:rsidRPr="00A47994" w14:paraId="6A81E0AB" w14:textId="77777777" w:rsidTr="000F2DBD">
        <w:trPr>
          <w:trHeight w:val="45"/>
        </w:trPr>
        <w:tc>
          <w:tcPr>
            <w:tcW w:w="540" w:type="dxa"/>
            <w:vMerge/>
          </w:tcPr>
          <w:p w14:paraId="3217DF91"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58E89351"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6D687BDD"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5C64CDA3"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2231C5E7" w14:textId="6D44834A"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260FF08F" w14:textId="77777777" w:rsidTr="000F2DBD">
        <w:trPr>
          <w:trHeight w:val="45"/>
        </w:trPr>
        <w:tc>
          <w:tcPr>
            <w:tcW w:w="540" w:type="dxa"/>
            <w:vMerge/>
          </w:tcPr>
          <w:p w14:paraId="1394F157"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53FB5BB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6CF95AE8"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35216CAB"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5E52B5A9" w14:textId="58CE840F"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Предельная высота зданий, строений, сооружений – не подлежит установлению</w:t>
            </w:r>
          </w:p>
        </w:tc>
      </w:tr>
      <w:tr w:rsidR="00E4169A" w:rsidRPr="00A47994" w14:paraId="51A150F8" w14:textId="77777777" w:rsidTr="000F2DBD">
        <w:trPr>
          <w:trHeight w:val="45"/>
        </w:trPr>
        <w:tc>
          <w:tcPr>
            <w:tcW w:w="540" w:type="dxa"/>
            <w:vMerge/>
          </w:tcPr>
          <w:p w14:paraId="4C8C6176"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4083B898"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33" w:type="dxa"/>
            <w:vMerge/>
          </w:tcPr>
          <w:p w14:paraId="184D790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993" w:type="dxa"/>
            <w:vMerge/>
          </w:tcPr>
          <w:p w14:paraId="6F2A061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3A39ACA7" w14:textId="596CC1AB"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не подлежит установлению</w:t>
            </w:r>
          </w:p>
        </w:tc>
      </w:tr>
      <w:tr w:rsidR="00E4169A" w:rsidRPr="00A47994" w14:paraId="325497DC" w14:textId="77777777" w:rsidTr="000F2DBD">
        <w:trPr>
          <w:trHeight w:val="45"/>
        </w:trPr>
        <w:tc>
          <w:tcPr>
            <w:tcW w:w="540" w:type="dxa"/>
            <w:vMerge w:val="restart"/>
          </w:tcPr>
          <w:p w14:paraId="6E0802AA"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445B3575" w14:textId="274AAB22"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Тяжелая промышленность</w:t>
            </w:r>
          </w:p>
        </w:tc>
        <w:tc>
          <w:tcPr>
            <w:tcW w:w="1833" w:type="dxa"/>
            <w:vMerge w:val="restart"/>
          </w:tcPr>
          <w:p w14:paraId="7A1EB386" w14:textId="07429746"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6.2</w:t>
            </w:r>
          </w:p>
        </w:tc>
        <w:tc>
          <w:tcPr>
            <w:tcW w:w="3993" w:type="dxa"/>
            <w:vMerge w:val="restart"/>
          </w:tcPr>
          <w:p w14:paraId="06DA1CB6" w14:textId="4DF5BFD8"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5670" w:type="dxa"/>
          </w:tcPr>
          <w:p w14:paraId="788C1D7F" w14:textId="29A021F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0DD15D67" w14:textId="77777777" w:rsidTr="000F2DBD">
        <w:trPr>
          <w:trHeight w:val="42"/>
        </w:trPr>
        <w:tc>
          <w:tcPr>
            <w:tcW w:w="540" w:type="dxa"/>
            <w:vMerge/>
          </w:tcPr>
          <w:p w14:paraId="72529D2C"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6664A169" w14:textId="77777777" w:rsidR="00E4169A" w:rsidRPr="00A47994" w:rsidRDefault="00E4169A" w:rsidP="00E4169A">
            <w:pPr>
              <w:pStyle w:val="Default"/>
              <w:jc w:val="both"/>
              <w:rPr>
                <w:color w:val="auto"/>
              </w:rPr>
            </w:pPr>
          </w:p>
        </w:tc>
        <w:tc>
          <w:tcPr>
            <w:tcW w:w="1833" w:type="dxa"/>
            <w:vMerge/>
          </w:tcPr>
          <w:p w14:paraId="3D911FDF" w14:textId="77777777" w:rsidR="00E4169A" w:rsidRPr="00A47994" w:rsidRDefault="00E4169A" w:rsidP="00E4169A">
            <w:pPr>
              <w:pStyle w:val="Default"/>
              <w:jc w:val="both"/>
              <w:rPr>
                <w:color w:val="auto"/>
              </w:rPr>
            </w:pPr>
          </w:p>
        </w:tc>
        <w:tc>
          <w:tcPr>
            <w:tcW w:w="3993" w:type="dxa"/>
            <w:vMerge/>
          </w:tcPr>
          <w:p w14:paraId="038088FB" w14:textId="77777777" w:rsidR="00E4169A" w:rsidRPr="00A47994" w:rsidRDefault="00E4169A" w:rsidP="00E4169A">
            <w:pPr>
              <w:pStyle w:val="Default"/>
              <w:jc w:val="both"/>
              <w:rPr>
                <w:color w:val="auto"/>
              </w:rPr>
            </w:pPr>
          </w:p>
        </w:tc>
        <w:tc>
          <w:tcPr>
            <w:tcW w:w="5670" w:type="dxa"/>
          </w:tcPr>
          <w:p w14:paraId="7513A5ED" w14:textId="64B34D4F"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1104E555" w14:textId="77777777" w:rsidTr="000F2DBD">
        <w:trPr>
          <w:trHeight w:val="42"/>
        </w:trPr>
        <w:tc>
          <w:tcPr>
            <w:tcW w:w="540" w:type="dxa"/>
            <w:vMerge/>
          </w:tcPr>
          <w:p w14:paraId="33F8E5E7"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6E988C35" w14:textId="77777777" w:rsidR="00E4169A" w:rsidRPr="00A47994" w:rsidRDefault="00E4169A" w:rsidP="00E4169A">
            <w:pPr>
              <w:pStyle w:val="Default"/>
              <w:jc w:val="both"/>
              <w:rPr>
                <w:color w:val="auto"/>
              </w:rPr>
            </w:pPr>
          </w:p>
        </w:tc>
        <w:tc>
          <w:tcPr>
            <w:tcW w:w="1833" w:type="dxa"/>
            <w:vMerge/>
          </w:tcPr>
          <w:p w14:paraId="6D47BD6B" w14:textId="77777777" w:rsidR="00E4169A" w:rsidRPr="00A47994" w:rsidRDefault="00E4169A" w:rsidP="00E4169A">
            <w:pPr>
              <w:pStyle w:val="Default"/>
              <w:jc w:val="both"/>
              <w:rPr>
                <w:color w:val="auto"/>
              </w:rPr>
            </w:pPr>
          </w:p>
        </w:tc>
        <w:tc>
          <w:tcPr>
            <w:tcW w:w="3993" w:type="dxa"/>
            <w:vMerge/>
          </w:tcPr>
          <w:p w14:paraId="743AAEEC" w14:textId="77777777" w:rsidR="00E4169A" w:rsidRPr="00A47994" w:rsidRDefault="00E4169A" w:rsidP="00E4169A">
            <w:pPr>
              <w:pStyle w:val="Default"/>
              <w:jc w:val="both"/>
              <w:rPr>
                <w:color w:val="auto"/>
              </w:rPr>
            </w:pPr>
          </w:p>
        </w:tc>
        <w:tc>
          <w:tcPr>
            <w:tcW w:w="5670" w:type="dxa"/>
          </w:tcPr>
          <w:p w14:paraId="0A559A16" w14:textId="3C4EB382"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09B683F2" w14:textId="77777777" w:rsidTr="000F2DBD">
        <w:trPr>
          <w:trHeight w:val="42"/>
        </w:trPr>
        <w:tc>
          <w:tcPr>
            <w:tcW w:w="540" w:type="dxa"/>
            <w:vMerge/>
          </w:tcPr>
          <w:p w14:paraId="03DEAF38"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10F4B9CF" w14:textId="77777777" w:rsidR="00E4169A" w:rsidRPr="00A47994" w:rsidRDefault="00E4169A" w:rsidP="00E4169A">
            <w:pPr>
              <w:pStyle w:val="Default"/>
              <w:jc w:val="both"/>
              <w:rPr>
                <w:color w:val="auto"/>
              </w:rPr>
            </w:pPr>
          </w:p>
        </w:tc>
        <w:tc>
          <w:tcPr>
            <w:tcW w:w="1833" w:type="dxa"/>
            <w:vMerge/>
          </w:tcPr>
          <w:p w14:paraId="1788F219" w14:textId="77777777" w:rsidR="00E4169A" w:rsidRPr="00A47994" w:rsidRDefault="00E4169A" w:rsidP="00E4169A">
            <w:pPr>
              <w:pStyle w:val="Default"/>
              <w:jc w:val="both"/>
              <w:rPr>
                <w:color w:val="auto"/>
              </w:rPr>
            </w:pPr>
          </w:p>
        </w:tc>
        <w:tc>
          <w:tcPr>
            <w:tcW w:w="3993" w:type="dxa"/>
            <w:vMerge/>
          </w:tcPr>
          <w:p w14:paraId="7BBC6FE3" w14:textId="77777777" w:rsidR="00E4169A" w:rsidRPr="00A47994" w:rsidRDefault="00E4169A" w:rsidP="00E4169A">
            <w:pPr>
              <w:pStyle w:val="Default"/>
              <w:jc w:val="both"/>
              <w:rPr>
                <w:color w:val="auto"/>
              </w:rPr>
            </w:pPr>
          </w:p>
        </w:tc>
        <w:tc>
          <w:tcPr>
            <w:tcW w:w="5670" w:type="dxa"/>
          </w:tcPr>
          <w:p w14:paraId="071D4A42" w14:textId="6057B7AC"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39F31A12" w14:textId="77777777" w:rsidTr="000F2DBD">
        <w:trPr>
          <w:trHeight w:val="42"/>
        </w:trPr>
        <w:tc>
          <w:tcPr>
            <w:tcW w:w="540" w:type="dxa"/>
            <w:vMerge/>
          </w:tcPr>
          <w:p w14:paraId="39F096B5"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5DD275A5" w14:textId="77777777" w:rsidR="00E4169A" w:rsidRPr="00A47994" w:rsidRDefault="00E4169A" w:rsidP="00E4169A">
            <w:pPr>
              <w:pStyle w:val="Default"/>
              <w:jc w:val="both"/>
              <w:rPr>
                <w:color w:val="auto"/>
              </w:rPr>
            </w:pPr>
          </w:p>
        </w:tc>
        <w:tc>
          <w:tcPr>
            <w:tcW w:w="1833" w:type="dxa"/>
            <w:vMerge/>
          </w:tcPr>
          <w:p w14:paraId="6DF81740" w14:textId="77777777" w:rsidR="00E4169A" w:rsidRPr="00A47994" w:rsidRDefault="00E4169A" w:rsidP="00E4169A">
            <w:pPr>
              <w:pStyle w:val="Default"/>
              <w:jc w:val="both"/>
              <w:rPr>
                <w:color w:val="auto"/>
              </w:rPr>
            </w:pPr>
          </w:p>
        </w:tc>
        <w:tc>
          <w:tcPr>
            <w:tcW w:w="3993" w:type="dxa"/>
            <w:vMerge/>
          </w:tcPr>
          <w:p w14:paraId="61A0EA0F" w14:textId="77777777" w:rsidR="00E4169A" w:rsidRPr="00A47994" w:rsidRDefault="00E4169A" w:rsidP="00E4169A">
            <w:pPr>
              <w:pStyle w:val="Default"/>
              <w:jc w:val="both"/>
              <w:rPr>
                <w:color w:val="auto"/>
              </w:rPr>
            </w:pPr>
          </w:p>
        </w:tc>
        <w:tc>
          <w:tcPr>
            <w:tcW w:w="5670" w:type="dxa"/>
          </w:tcPr>
          <w:p w14:paraId="75402C5E" w14:textId="728A35AB"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2A60C8C2" w14:textId="77777777" w:rsidTr="000F2DBD">
        <w:trPr>
          <w:trHeight w:val="42"/>
        </w:trPr>
        <w:tc>
          <w:tcPr>
            <w:tcW w:w="540" w:type="dxa"/>
            <w:vMerge/>
          </w:tcPr>
          <w:p w14:paraId="3E3BEB32"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1BBAC205" w14:textId="77777777" w:rsidR="00E4169A" w:rsidRPr="00A47994" w:rsidRDefault="00E4169A" w:rsidP="00E4169A">
            <w:pPr>
              <w:pStyle w:val="Default"/>
              <w:jc w:val="both"/>
              <w:rPr>
                <w:color w:val="auto"/>
              </w:rPr>
            </w:pPr>
          </w:p>
        </w:tc>
        <w:tc>
          <w:tcPr>
            <w:tcW w:w="1833" w:type="dxa"/>
            <w:vMerge/>
          </w:tcPr>
          <w:p w14:paraId="66B20006" w14:textId="77777777" w:rsidR="00E4169A" w:rsidRPr="00A47994" w:rsidRDefault="00E4169A" w:rsidP="00E4169A">
            <w:pPr>
              <w:pStyle w:val="Default"/>
              <w:jc w:val="both"/>
              <w:rPr>
                <w:color w:val="auto"/>
              </w:rPr>
            </w:pPr>
          </w:p>
        </w:tc>
        <w:tc>
          <w:tcPr>
            <w:tcW w:w="3993" w:type="dxa"/>
            <w:vMerge/>
          </w:tcPr>
          <w:p w14:paraId="55B7C796" w14:textId="77777777" w:rsidR="00E4169A" w:rsidRPr="00A47994" w:rsidRDefault="00E4169A" w:rsidP="00E4169A">
            <w:pPr>
              <w:pStyle w:val="Default"/>
              <w:jc w:val="both"/>
              <w:rPr>
                <w:color w:val="auto"/>
              </w:rPr>
            </w:pPr>
          </w:p>
        </w:tc>
        <w:tc>
          <w:tcPr>
            <w:tcW w:w="5670" w:type="dxa"/>
          </w:tcPr>
          <w:p w14:paraId="0670A46E" w14:textId="32495BC4"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5A028027" w14:textId="77777777" w:rsidTr="000F2DBD">
        <w:trPr>
          <w:trHeight w:val="45"/>
        </w:trPr>
        <w:tc>
          <w:tcPr>
            <w:tcW w:w="540" w:type="dxa"/>
            <w:vMerge w:val="restart"/>
          </w:tcPr>
          <w:p w14:paraId="5E02882D"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222F0E0D" w14:textId="088018D9" w:rsidR="00E4169A" w:rsidRPr="00A47994" w:rsidRDefault="00E4169A" w:rsidP="00E4169A">
            <w:pPr>
              <w:pStyle w:val="Default"/>
              <w:jc w:val="both"/>
              <w:rPr>
                <w:color w:val="auto"/>
              </w:rPr>
            </w:pPr>
            <w:r w:rsidRPr="00A47994">
              <w:rPr>
                <w:color w:val="auto"/>
              </w:rPr>
              <w:t>Автомобилестроительная промышленность</w:t>
            </w:r>
          </w:p>
        </w:tc>
        <w:tc>
          <w:tcPr>
            <w:tcW w:w="1833" w:type="dxa"/>
            <w:vMerge w:val="restart"/>
          </w:tcPr>
          <w:p w14:paraId="023ACB30" w14:textId="77777777" w:rsidR="00E4169A" w:rsidRPr="00A47994" w:rsidRDefault="00E4169A" w:rsidP="00E4169A">
            <w:pPr>
              <w:pStyle w:val="Default"/>
              <w:jc w:val="both"/>
              <w:rPr>
                <w:color w:val="auto"/>
              </w:rPr>
            </w:pPr>
            <w:r w:rsidRPr="00A47994">
              <w:rPr>
                <w:color w:val="auto"/>
              </w:rPr>
              <w:t>6.2.1</w:t>
            </w:r>
          </w:p>
        </w:tc>
        <w:tc>
          <w:tcPr>
            <w:tcW w:w="3993" w:type="dxa"/>
            <w:vMerge w:val="restart"/>
          </w:tcPr>
          <w:p w14:paraId="2491A856" w14:textId="70D97BFE" w:rsidR="00E4169A" w:rsidRPr="00A47994" w:rsidRDefault="00E4169A" w:rsidP="00E4169A">
            <w:pPr>
              <w:pStyle w:val="Default"/>
              <w:jc w:val="both"/>
              <w:rPr>
                <w:color w:val="auto"/>
              </w:rPr>
            </w:pPr>
            <w:r w:rsidRPr="00A47994">
              <w:rPr>
                <w:color w:val="auto"/>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5670" w:type="dxa"/>
          </w:tcPr>
          <w:p w14:paraId="02F3B20E" w14:textId="651CF323"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4C77F65C" w14:textId="77777777" w:rsidTr="000F2DBD">
        <w:trPr>
          <w:trHeight w:val="42"/>
        </w:trPr>
        <w:tc>
          <w:tcPr>
            <w:tcW w:w="540" w:type="dxa"/>
            <w:vMerge/>
          </w:tcPr>
          <w:p w14:paraId="2CFB336F"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3BF0FCF2" w14:textId="77777777" w:rsidR="00E4169A" w:rsidRPr="00A47994" w:rsidRDefault="00E4169A" w:rsidP="00E4169A">
            <w:pPr>
              <w:pStyle w:val="Default"/>
              <w:jc w:val="both"/>
              <w:rPr>
                <w:color w:val="auto"/>
              </w:rPr>
            </w:pPr>
          </w:p>
        </w:tc>
        <w:tc>
          <w:tcPr>
            <w:tcW w:w="1833" w:type="dxa"/>
            <w:vMerge/>
          </w:tcPr>
          <w:p w14:paraId="27249EAA" w14:textId="77777777" w:rsidR="00E4169A" w:rsidRPr="00A47994" w:rsidRDefault="00E4169A" w:rsidP="00E4169A">
            <w:pPr>
              <w:pStyle w:val="Default"/>
              <w:jc w:val="both"/>
              <w:rPr>
                <w:color w:val="auto"/>
              </w:rPr>
            </w:pPr>
          </w:p>
        </w:tc>
        <w:tc>
          <w:tcPr>
            <w:tcW w:w="3993" w:type="dxa"/>
            <w:vMerge/>
          </w:tcPr>
          <w:p w14:paraId="42E7B5ED" w14:textId="77777777" w:rsidR="00E4169A" w:rsidRPr="00A47994" w:rsidRDefault="00E4169A" w:rsidP="00E4169A">
            <w:pPr>
              <w:pStyle w:val="Default"/>
              <w:jc w:val="both"/>
              <w:rPr>
                <w:color w:val="auto"/>
              </w:rPr>
            </w:pPr>
          </w:p>
        </w:tc>
        <w:tc>
          <w:tcPr>
            <w:tcW w:w="5670" w:type="dxa"/>
          </w:tcPr>
          <w:p w14:paraId="4E3B1A97" w14:textId="0440DD9F"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69C8998D" w14:textId="77777777" w:rsidTr="000F2DBD">
        <w:trPr>
          <w:trHeight w:val="42"/>
        </w:trPr>
        <w:tc>
          <w:tcPr>
            <w:tcW w:w="540" w:type="dxa"/>
            <w:vMerge/>
          </w:tcPr>
          <w:p w14:paraId="313309A7"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E062A88" w14:textId="77777777" w:rsidR="00E4169A" w:rsidRPr="00A47994" w:rsidRDefault="00E4169A" w:rsidP="00E4169A">
            <w:pPr>
              <w:pStyle w:val="Default"/>
              <w:jc w:val="both"/>
              <w:rPr>
                <w:color w:val="auto"/>
              </w:rPr>
            </w:pPr>
          </w:p>
        </w:tc>
        <w:tc>
          <w:tcPr>
            <w:tcW w:w="1833" w:type="dxa"/>
            <w:vMerge/>
          </w:tcPr>
          <w:p w14:paraId="1D9A553C" w14:textId="77777777" w:rsidR="00E4169A" w:rsidRPr="00A47994" w:rsidRDefault="00E4169A" w:rsidP="00E4169A">
            <w:pPr>
              <w:pStyle w:val="Default"/>
              <w:jc w:val="both"/>
              <w:rPr>
                <w:color w:val="auto"/>
              </w:rPr>
            </w:pPr>
          </w:p>
        </w:tc>
        <w:tc>
          <w:tcPr>
            <w:tcW w:w="3993" w:type="dxa"/>
            <w:vMerge/>
          </w:tcPr>
          <w:p w14:paraId="44C4B09E" w14:textId="77777777" w:rsidR="00E4169A" w:rsidRPr="00A47994" w:rsidRDefault="00E4169A" w:rsidP="00E4169A">
            <w:pPr>
              <w:pStyle w:val="Default"/>
              <w:jc w:val="both"/>
              <w:rPr>
                <w:color w:val="auto"/>
              </w:rPr>
            </w:pPr>
          </w:p>
        </w:tc>
        <w:tc>
          <w:tcPr>
            <w:tcW w:w="5670" w:type="dxa"/>
          </w:tcPr>
          <w:p w14:paraId="48B884B9" w14:textId="3C2C06E6"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75 %</w:t>
            </w:r>
          </w:p>
        </w:tc>
      </w:tr>
      <w:tr w:rsidR="00E4169A" w:rsidRPr="00A47994" w14:paraId="68635E91" w14:textId="77777777" w:rsidTr="000F2DBD">
        <w:trPr>
          <w:trHeight w:val="42"/>
        </w:trPr>
        <w:tc>
          <w:tcPr>
            <w:tcW w:w="540" w:type="dxa"/>
            <w:vMerge/>
          </w:tcPr>
          <w:p w14:paraId="4FB7A916"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53DE9C4A" w14:textId="77777777" w:rsidR="00E4169A" w:rsidRPr="00A47994" w:rsidRDefault="00E4169A" w:rsidP="00E4169A">
            <w:pPr>
              <w:pStyle w:val="Default"/>
              <w:jc w:val="both"/>
              <w:rPr>
                <w:color w:val="auto"/>
              </w:rPr>
            </w:pPr>
          </w:p>
        </w:tc>
        <w:tc>
          <w:tcPr>
            <w:tcW w:w="1833" w:type="dxa"/>
            <w:vMerge/>
          </w:tcPr>
          <w:p w14:paraId="1E1EA0EC" w14:textId="77777777" w:rsidR="00E4169A" w:rsidRPr="00A47994" w:rsidRDefault="00E4169A" w:rsidP="00E4169A">
            <w:pPr>
              <w:pStyle w:val="Default"/>
              <w:jc w:val="both"/>
              <w:rPr>
                <w:color w:val="auto"/>
              </w:rPr>
            </w:pPr>
          </w:p>
        </w:tc>
        <w:tc>
          <w:tcPr>
            <w:tcW w:w="3993" w:type="dxa"/>
            <w:vMerge/>
          </w:tcPr>
          <w:p w14:paraId="18102FA4" w14:textId="77777777" w:rsidR="00E4169A" w:rsidRPr="00A47994" w:rsidRDefault="00E4169A" w:rsidP="00E4169A">
            <w:pPr>
              <w:pStyle w:val="Default"/>
              <w:jc w:val="both"/>
              <w:rPr>
                <w:color w:val="auto"/>
              </w:rPr>
            </w:pPr>
          </w:p>
        </w:tc>
        <w:tc>
          <w:tcPr>
            <w:tcW w:w="5670" w:type="dxa"/>
          </w:tcPr>
          <w:p w14:paraId="40005901" w14:textId="6469F3BE"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5FE66DA1" w14:textId="77777777" w:rsidTr="000F2DBD">
        <w:trPr>
          <w:trHeight w:val="42"/>
        </w:trPr>
        <w:tc>
          <w:tcPr>
            <w:tcW w:w="540" w:type="dxa"/>
            <w:vMerge/>
          </w:tcPr>
          <w:p w14:paraId="472FCD66"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FE78B0A" w14:textId="77777777" w:rsidR="00E4169A" w:rsidRPr="00A47994" w:rsidRDefault="00E4169A" w:rsidP="00E4169A">
            <w:pPr>
              <w:pStyle w:val="Default"/>
              <w:jc w:val="both"/>
              <w:rPr>
                <w:color w:val="auto"/>
              </w:rPr>
            </w:pPr>
          </w:p>
        </w:tc>
        <w:tc>
          <w:tcPr>
            <w:tcW w:w="1833" w:type="dxa"/>
            <w:vMerge/>
          </w:tcPr>
          <w:p w14:paraId="40CDAEF6" w14:textId="77777777" w:rsidR="00E4169A" w:rsidRPr="00A47994" w:rsidRDefault="00E4169A" w:rsidP="00E4169A">
            <w:pPr>
              <w:pStyle w:val="Default"/>
              <w:jc w:val="both"/>
              <w:rPr>
                <w:color w:val="auto"/>
              </w:rPr>
            </w:pPr>
          </w:p>
        </w:tc>
        <w:tc>
          <w:tcPr>
            <w:tcW w:w="3993" w:type="dxa"/>
            <w:vMerge/>
          </w:tcPr>
          <w:p w14:paraId="2DBDF347" w14:textId="77777777" w:rsidR="00E4169A" w:rsidRPr="00A47994" w:rsidRDefault="00E4169A" w:rsidP="00E4169A">
            <w:pPr>
              <w:pStyle w:val="Default"/>
              <w:jc w:val="both"/>
              <w:rPr>
                <w:color w:val="auto"/>
              </w:rPr>
            </w:pPr>
          </w:p>
        </w:tc>
        <w:tc>
          <w:tcPr>
            <w:tcW w:w="5670" w:type="dxa"/>
          </w:tcPr>
          <w:p w14:paraId="6B2AB173" w14:textId="41270C26"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1B3FE632" w14:textId="77777777" w:rsidTr="000F2DBD">
        <w:trPr>
          <w:trHeight w:val="42"/>
        </w:trPr>
        <w:tc>
          <w:tcPr>
            <w:tcW w:w="540" w:type="dxa"/>
            <w:vMerge/>
          </w:tcPr>
          <w:p w14:paraId="2608A636"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34DD2E99" w14:textId="77777777" w:rsidR="00E4169A" w:rsidRPr="00A47994" w:rsidRDefault="00E4169A" w:rsidP="00E4169A">
            <w:pPr>
              <w:pStyle w:val="Default"/>
              <w:jc w:val="both"/>
              <w:rPr>
                <w:color w:val="auto"/>
              </w:rPr>
            </w:pPr>
          </w:p>
        </w:tc>
        <w:tc>
          <w:tcPr>
            <w:tcW w:w="1833" w:type="dxa"/>
            <w:vMerge/>
          </w:tcPr>
          <w:p w14:paraId="24517A47" w14:textId="77777777" w:rsidR="00E4169A" w:rsidRPr="00A47994" w:rsidRDefault="00E4169A" w:rsidP="00E4169A">
            <w:pPr>
              <w:pStyle w:val="Default"/>
              <w:jc w:val="both"/>
              <w:rPr>
                <w:color w:val="auto"/>
              </w:rPr>
            </w:pPr>
          </w:p>
        </w:tc>
        <w:tc>
          <w:tcPr>
            <w:tcW w:w="3993" w:type="dxa"/>
            <w:vMerge/>
          </w:tcPr>
          <w:p w14:paraId="64CCAF56" w14:textId="77777777" w:rsidR="00E4169A" w:rsidRPr="00A47994" w:rsidRDefault="00E4169A" w:rsidP="00E4169A">
            <w:pPr>
              <w:pStyle w:val="Default"/>
              <w:jc w:val="both"/>
              <w:rPr>
                <w:color w:val="auto"/>
              </w:rPr>
            </w:pPr>
          </w:p>
        </w:tc>
        <w:tc>
          <w:tcPr>
            <w:tcW w:w="5670" w:type="dxa"/>
          </w:tcPr>
          <w:p w14:paraId="1B6F6344" w14:textId="68881E25"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6AFAE62F" w14:textId="77777777" w:rsidTr="000F2DBD">
        <w:trPr>
          <w:trHeight w:val="45"/>
        </w:trPr>
        <w:tc>
          <w:tcPr>
            <w:tcW w:w="540" w:type="dxa"/>
            <w:vMerge w:val="restart"/>
          </w:tcPr>
          <w:p w14:paraId="7D6ED25E"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1F8967EC" w14:textId="330BD68D" w:rsidR="00E4169A" w:rsidRPr="00A47994" w:rsidRDefault="00E4169A" w:rsidP="00E4169A">
            <w:pPr>
              <w:pStyle w:val="Default"/>
              <w:jc w:val="both"/>
              <w:rPr>
                <w:color w:val="auto"/>
              </w:rPr>
            </w:pPr>
            <w:r w:rsidRPr="00A47994">
              <w:rPr>
                <w:color w:val="auto"/>
              </w:rPr>
              <w:t>Легкая промышленность</w:t>
            </w:r>
          </w:p>
        </w:tc>
        <w:tc>
          <w:tcPr>
            <w:tcW w:w="1833" w:type="dxa"/>
            <w:vMerge w:val="restart"/>
          </w:tcPr>
          <w:p w14:paraId="7564814D" w14:textId="77777777" w:rsidR="00E4169A" w:rsidRPr="00A47994" w:rsidRDefault="00E4169A" w:rsidP="00E4169A">
            <w:pPr>
              <w:pStyle w:val="Default"/>
              <w:jc w:val="both"/>
              <w:rPr>
                <w:color w:val="auto"/>
              </w:rPr>
            </w:pPr>
            <w:r w:rsidRPr="00A47994">
              <w:rPr>
                <w:color w:val="auto"/>
              </w:rPr>
              <w:t>6.3</w:t>
            </w:r>
          </w:p>
        </w:tc>
        <w:tc>
          <w:tcPr>
            <w:tcW w:w="3993" w:type="dxa"/>
            <w:vMerge w:val="restart"/>
          </w:tcPr>
          <w:p w14:paraId="2BC16C7F" w14:textId="13A55BAA" w:rsidR="00E4169A" w:rsidRPr="00A47994" w:rsidRDefault="00E4169A" w:rsidP="00E4169A">
            <w:pPr>
              <w:pStyle w:val="Default"/>
              <w:jc w:val="both"/>
              <w:rPr>
                <w:color w:val="auto"/>
              </w:rPr>
            </w:pPr>
            <w:r w:rsidRPr="00A47994">
              <w:rPr>
                <w:color w:val="auto"/>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5670" w:type="dxa"/>
          </w:tcPr>
          <w:p w14:paraId="366C11FD" w14:textId="3396F788"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51E38C96" w14:textId="77777777" w:rsidTr="000F2DBD">
        <w:trPr>
          <w:trHeight w:val="42"/>
        </w:trPr>
        <w:tc>
          <w:tcPr>
            <w:tcW w:w="540" w:type="dxa"/>
            <w:vMerge/>
          </w:tcPr>
          <w:p w14:paraId="365D79A8"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3B11011E" w14:textId="77777777" w:rsidR="00E4169A" w:rsidRPr="00A47994" w:rsidRDefault="00E4169A" w:rsidP="00E4169A">
            <w:pPr>
              <w:pStyle w:val="Default"/>
              <w:jc w:val="both"/>
              <w:rPr>
                <w:color w:val="auto"/>
              </w:rPr>
            </w:pPr>
          </w:p>
        </w:tc>
        <w:tc>
          <w:tcPr>
            <w:tcW w:w="1833" w:type="dxa"/>
            <w:vMerge/>
          </w:tcPr>
          <w:p w14:paraId="1664A2A2" w14:textId="77777777" w:rsidR="00E4169A" w:rsidRPr="00A47994" w:rsidRDefault="00E4169A" w:rsidP="00E4169A">
            <w:pPr>
              <w:pStyle w:val="Default"/>
              <w:jc w:val="both"/>
              <w:rPr>
                <w:color w:val="auto"/>
              </w:rPr>
            </w:pPr>
          </w:p>
        </w:tc>
        <w:tc>
          <w:tcPr>
            <w:tcW w:w="3993" w:type="dxa"/>
            <w:vMerge/>
          </w:tcPr>
          <w:p w14:paraId="2DBFE650" w14:textId="77777777" w:rsidR="00E4169A" w:rsidRPr="00A47994" w:rsidRDefault="00E4169A" w:rsidP="00E4169A">
            <w:pPr>
              <w:pStyle w:val="Default"/>
              <w:jc w:val="both"/>
              <w:rPr>
                <w:color w:val="auto"/>
              </w:rPr>
            </w:pPr>
          </w:p>
        </w:tc>
        <w:tc>
          <w:tcPr>
            <w:tcW w:w="5670" w:type="dxa"/>
          </w:tcPr>
          <w:p w14:paraId="35F34D26" w14:textId="030248BD"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3FAE7083" w14:textId="77777777" w:rsidTr="000F2DBD">
        <w:trPr>
          <w:trHeight w:val="42"/>
        </w:trPr>
        <w:tc>
          <w:tcPr>
            <w:tcW w:w="540" w:type="dxa"/>
            <w:vMerge/>
          </w:tcPr>
          <w:p w14:paraId="219531E8"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73A85BD5" w14:textId="77777777" w:rsidR="00E4169A" w:rsidRPr="00A47994" w:rsidRDefault="00E4169A" w:rsidP="00E4169A">
            <w:pPr>
              <w:pStyle w:val="Default"/>
              <w:jc w:val="both"/>
              <w:rPr>
                <w:color w:val="auto"/>
              </w:rPr>
            </w:pPr>
          </w:p>
        </w:tc>
        <w:tc>
          <w:tcPr>
            <w:tcW w:w="1833" w:type="dxa"/>
            <w:vMerge/>
          </w:tcPr>
          <w:p w14:paraId="1CD7F052" w14:textId="77777777" w:rsidR="00E4169A" w:rsidRPr="00A47994" w:rsidRDefault="00E4169A" w:rsidP="00E4169A">
            <w:pPr>
              <w:pStyle w:val="Default"/>
              <w:jc w:val="both"/>
              <w:rPr>
                <w:color w:val="auto"/>
              </w:rPr>
            </w:pPr>
          </w:p>
        </w:tc>
        <w:tc>
          <w:tcPr>
            <w:tcW w:w="3993" w:type="dxa"/>
            <w:vMerge/>
          </w:tcPr>
          <w:p w14:paraId="232B29AC" w14:textId="77777777" w:rsidR="00E4169A" w:rsidRPr="00A47994" w:rsidRDefault="00E4169A" w:rsidP="00E4169A">
            <w:pPr>
              <w:pStyle w:val="Default"/>
              <w:jc w:val="both"/>
              <w:rPr>
                <w:color w:val="auto"/>
              </w:rPr>
            </w:pPr>
          </w:p>
        </w:tc>
        <w:tc>
          <w:tcPr>
            <w:tcW w:w="5670" w:type="dxa"/>
          </w:tcPr>
          <w:p w14:paraId="49EA6195" w14:textId="2AEA5577"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75 %</w:t>
            </w:r>
          </w:p>
        </w:tc>
      </w:tr>
      <w:tr w:rsidR="00E4169A" w:rsidRPr="00A47994" w14:paraId="619C85E4" w14:textId="77777777" w:rsidTr="000F2DBD">
        <w:trPr>
          <w:trHeight w:val="42"/>
        </w:trPr>
        <w:tc>
          <w:tcPr>
            <w:tcW w:w="540" w:type="dxa"/>
            <w:vMerge/>
          </w:tcPr>
          <w:p w14:paraId="221F3433"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22223D81" w14:textId="77777777" w:rsidR="00E4169A" w:rsidRPr="00A47994" w:rsidRDefault="00E4169A" w:rsidP="00E4169A">
            <w:pPr>
              <w:pStyle w:val="Default"/>
              <w:jc w:val="both"/>
              <w:rPr>
                <w:color w:val="auto"/>
              </w:rPr>
            </w:pPr>
          </w:p>
        </w:tc>
        <w:tc>
          <w:tcPr>
            <w:tcW w:w="1833" w:type="dxa"/>
            <w:vMerge/>
          </w:tcPr>
          <w:p w14:paraId="169E4174" w14:textId="77777777" w:rsidR="00E4169A" w:rsidRPr="00A47994" w:rsidRDefault="00E4169A" w:rsidP="00E4169A">
            <w:pPr>
              <w:pStyle w:val="Default"/>
              <w:jc w:val="both"/>
              <w:rPr>
                <w:color w:val="auto"/>
              </w:rPr>
            </w:pPr>
          </w:p>
        </w:tc>
        <w:tc>
          <w:tcPr>
            <w:tcW w:w="3993" w:type="dxa"/>
            <w:vMerge/>
          </w:tcPr>
          <w:p w14:paraId="5041AC79" w14:textId="77777777" w:rsidR="00E4169A" w:rsidRPr="00A47994" w:rsidRDefault="00E4169A" w:rsidP="00E4169A">
            <w:pPr>
              <w:pStyle w:val="Default"/>
              <w:jc w:val="both"/>
              <w:rPr>
                <w:color w:val="auto"/>
              </w:rPr>
            </w:pPr>
          </w:p>
        </w:tc>
        <w:tc>
          <w:tcPr>
            <w:tcW w:w="5670" w:type="dxa"/>
          </w:tcPr>
          <w:p w14:paraId="028273AE" w14:textId="7E75E5E3"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362014A7" w14:textId="77777777" w:rsidTr="000F2DBD">
        <w:trPr>
          <w:trHeight w:val="42"/>
        </w:trPr>
        <w:tc>
          <w:tcPr>
            <w:tcW w:w="540" w:type="dxa"/>
            <w:vMerge/>
          </w:tcPr>
          <w:p w14:paraId="4CC97810"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680FCE6F" w14:textId="77777777" w:rsidR="00E4169A" w:rsidRPr="00A47994" w:rsidRDefault="00E4169A" w:rsidP="00E4169A">
            <w:pPr>
              <w:pStyle w:val="Default"/>
              <w:jc w:val="both"/>
              <w:rPr>
                <w:color w:val="auto"/>
              </w:rPr>
            </w:pPr>
          </w:p>
        </w:tc>
        <w:tc>
          <w:tcPr>
            <w:tcW w:w="1833" w:type="dxa"/>
            <w:vMerge/>
          </w:tcPr>
          <w:p w14:paraId="416F633F" w14:textId="77777777" w:rsidR="00E4169A" w:rsidRPr="00A47994" w:rsidRDefault="00E4169A" w:rsidP="00E4169A">
            <w:pPr>
              <w:pStyle w:val="Default"/>
              <w:jc w:val="both"/>
              <w:rPr>
                <w:color w:val="auto"/>
              </w:rPr>
            </w:pPr>
          </w:p>
        </w:tc>
        <w:tc>
          <w:tcPr>
            <w:tcW w:w="3993" w:type="dxa"/>
            <w:vMerge/>
          </w:tcPr>
          <w:p w14:paraId="693F4971" w14:textId="77777777" w:rsidR="00E4169A" w:rsidRPr="00A47994" w:rsidRDefault="00E4169A" w:rsidP="00E4169A">
            <w:pPr>
              <w:pStyle w:val="Default"/>
              <w:jc w:val="both"/>
              <w:rPr>
                <w:color w:val="auto"/>
              </w:rPr>
            </w:pPr>
          </w:p>
        </w:tc>
        <w:tc>
          <w:tcPr>
            <w:tcW w:w="5670" w:type="dxa"/>
          </w:tcPr>
          <w:p w14:paraId="3BF160EC" w14:textId="55B206BD"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2B527F94" w14:textId="77777777" w:rsidTr="000F2DBD">
        <w:trPr>
          <w:trHeight w:val="42"/>
        </w:trPr>
        <w:tc>
          <w:tcPr>
            <w:tcW w:w="540" w:type="dxa"/>
            <w:vMerge/>
          </w:tcPr>
          <w:p w14:paraId="07C5191F"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2F61748F" w14:textId="77777777" w:rsidR="00E4169A" w:rsidRPr="00A47994" w:rsidRDefault="00E4169A" w:rsidP="00E4169A">
            <w:pPr>
              <w:pStyle w:val="Default"/>
              <w:jc w:val="both"/>
              <w:rPr>
                <w:color w:val="auto"/>
              </w:rPr>
            </w:pPr>
          </w:p>
        </w:tc>
        <w:tc>
          <w:tcPr>
            <w:tcW w:w="1833" w:type="dxa"/>
            <w:vMerge/>
          </w:tcPr>
          <w:p w14:paraId="48C15190" w14:textId="77777777" w:rsidR="00E4169A" w:rsidRPr="00A47994" w:rsidRDefault="00E4169A" w:rsidP="00E4169A">
            <w:pPr>
              <w:pStyle w:val="Default"/>
              <w:jc w:val="both"/>
              <w:rPr>
                <w:color w:val="auto"/>
              </w:rPr>
            </w:pPr>
          </w:p>
        </w:tc>
        <w:tc>
          <w:tcPr>
            <w:tcW w:w="3993" w:type="dxa"/>
            <w:vMerge/>
          </w:tcPr>
          <w:p w14:paraId="3B62E352" w14:textId="77777777" w:rsidR="00E4169A" w:rsidRPr="00A47994" w:rsidRDefault="00E4169A" w:rsidP="00E4169A">
            <w:pPr>
              <w:pStyle w:val="Default"/>
              <w:jc w:val="both"/>
              <w:rPr>
                <w:color w:val="auto"/>
              </w:rPr>
            </w:pPr>
          </w:p>
        </w:tc>
        <w:tc>
          <w:tcPr>
            <w:tcW w:w="5670" w:type="dxa"/>
          </w:tcPr>
          <w:p w14:paraId="5BB78ABE" w14:textId="48F94DAE"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793C57E9" w14:textId="77777777" w:rsidTr="000F2DBD">
        <w:trPr>
          <w:trHeight w:val="45"/>
        </w:trPr>
        <w:tc>
          <w:tcPr>
            <w:tcW w:w="540" w:type="dxa"/>
            <w:vMerge w:val="restart"/>
          </w:tcPr>
          <w:p w14:paraId="16F52177"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55119DC2" w14:textId="7E3946B6" w:rsidR="00E4169A" w:rsidRPr="00A47994" w:rsidRDefault="00E4169A" w:rsidP="00E4169A">
            <w:pPr>
              <w:pStyle w:val="Default"/>
              <w:jc w:val="both"/>
              <w:rPr>
                <w:color w:val="auto"/>
              </w:rPr>
            </w:pPr>
            <w:r w:rsidRPr="00A47994">
              <w:rPr>
                <w:color w:val="auto"/>
              </w:rPr>
              <w:t>Фармацевтическая промышленность</w:t>
            </w:r>
          </w:p>
        </w:tc>
        <w:tc>
          <w:tcPr>
            <w:tcW w:w="1833" w:type="dxa"/>
            <w:vMerge w:val="restart"/>
          </w:tcPr>
          <w:p w14:paraId="1FDDF8EA" w14:textId="77777777" w:rsidR="00E4169A" w:rsidRPr="00A47994" w:rsidRDefault="00E4169A" w:rsidP="00E4169A">
            <w:pPr>
              <w:pStyle w:val="Default"/>
              <w:jc w:val="both"/>
              <w:rPr>
                <w:color w:val="auto"/>
              </w:rPr>
            </w:pPr>
            <w:r w:rsidRPr="00A47994">
              <w:rPr>
                <w:color w:val="auto"/>
              </w:rPr>
              <w:t>6.3.1</w:t>
            </w:r>
          </w:p>
        </w:tc>
        <w:tc>
          <w:tcPr>
            <w:tcW w:w="3993" w:type="dxa"/>
            <w:vMerge w:val="restart"/>
          </w:tcPr>
          <w:p w14:paraId="21A2EFE4" w14:textId="1832336C" w:rsidR="00E4169A" w:rsidRPr="00A47994" w:rsidRDefault="00E4169A" w:rsidP="00E4169A">
            <w:pPr>
              <w:pStyle w:val="Default"/>
              <w:jc w:val="both"/>
              <w:rPr>
                <w:color w:val="auto"/>
              </w:rPr>
            </w:pPr>
            <w:r w:rsidRPr="00A47994">
              <w:rPr>
                <w:color w:val="auto"/>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5670" w:type="dxa"/>
          </w:tcPr>
          <w:p w14:paraId="02D9D13A" w14:textId="20D102F6"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437AD254" w14:textId="77777777" w:rsidTr="000F2DBD">
        <w:trPr>
          <w:trHeight w:val="42"/>
        </w:trPr>
        <w:tc>
          <w:tcPr>
            <w:tcW w:w="540" w:type="dxa"/>
            <w:vMerge/>
          </w:tcPr>
          <w:p w14:paraId="1B058E8B"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3F3A2F81" w14:textId="77777777" w:rsidR="00E4169A" w:rsidRPr="00A47994" w:rsidRDefault="00E4169A" w:rsidP="00E4169A">
            <w:pPr>
              <w:pStyle w:val="Default"/>
              <w:jc w:val="both"/>
              <w:rPr>
                <w:color w:val="auto"/>
              </w:rPr>
            </w:pPr>
          </w:p>
        </w:tc>
        <w:tc>
          <w:tcPr>
            <w:tcW w:w="1833" w:type="dxa"/>
            <w:vMerge/>
          </w:tcPr>
          <w:p w14:paraId="363D4CDE" w14:textId="77777777" w:rsidR="00E4169A" w:rsidRPr="00A47994" w:rsidRDefault="00E4169A" w:rsidP="00E4169A">
            <w:pPr>
              <w:pStyle w:val="Default"/>
              <w:jc w:val="both"/>
              <w:rPr>
                <w:color w:val="auto"/>
              </w:rPr>
            </w:pPr>
          </w:p>
        </w:tc>
        <w:tc>
          <w:tcPr>
            <w:tcW w:w="3993" w:type="dxa"/>
            <w:vMerge/>
          </w:tcPr>
          <w:p w14:paraId="68BAB4CA" w14:textId="77777777" w:rsidR="00E4169A" w:rsidRPr="00A47994" w:rsidRDefault="00E4169A" w:rsidP="00E4169A">
            <w:pPr>
              <w:pStyle w:val="Default"/>
              <w:jc w:val="both"/>
              <w:rPr>
                <w:color w:val="auto"/>
              </w:rPr>
            </w:pPr>
          </w:p>
        </w:tc>
        <w:tc>
          <w:tcPr>
            <w:tcW w:w="5670" w:type="dxa"/>
          </w:tcPr>
          <w:p w14:paraId="5DB6A8E9" w14:textId="52C4726A"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15B72C47" w14:textId="77777777" w:rsidTr="000F2DBD">
        <w:trPr>
          <w:trHeight w:val="42"/>
        </w:trPr>
        <w:tc>
          <w:tcPr>
            <w:tcW w:w="540" w:type="dxa"/>
            <w:vMerge/>
          </w:tcPr>
          <w:p w14:paraId="59E3B8A1"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102EE9B5" w14:textId="77777777" w:rsidR="00E4169A" w:rsidRPr="00A47994" w:rsidRDefault="00E4169A" w:rsidP="00E4169A">
            <w:pPr>
              <w:pStyle w:val="Default"/>
              <w:jc w:val="both"/>
              <w:rPr>
                <w:color w:val="auto"/>
              </w:rPr>
            </w:pPr>
          </w:p>
        </w:tc>
        <w:tc>
          <w:tcPr>
            <w:tcW w:w="1833" w:type="dxa"/>
            <w:vMerge/>
          </w:tcPr>
          <w:p w14:paraId="72C889D6" w14:textId="77777777" w:rsidR="00E4169A" w:rsidRPr="00A47994" w:rsidRDefault="00E4169A" w:rsidP="00E4169A">
            <w:pPr>
              <w:pStyle w:val="Default"/>
              <w:jc w:val="both"/>
              <w:rPr>
                <w:color w:val="auto"/>
              </w:rPr>
            </w:pPr>
          </w:p>
        </w:tc>
        <w:tc>
          <w:tcPr>
            <w:tcW w:w="3993" w:type="dxa"/>
            <w:vMerge/>
          </w:tcPr>
          <w:p w14:paraId="125CC2B8" w14:textId="77777777" w:rsidR="00E4169A" w:rsidRPr="00A47994" w:rsidRDefault="00E4169A" w:rsidP="00E4169A">
            <w:pPr>
              <w:pStyle w:val="Default"/>
              <w:jc w:val="both"/>
              <w:rPr>
                <w:color w:val="auto"/>
              </w:rPr>
            </w:pPr>
          </w:p>
        </w:tc>
        <w:tc>
          <w:tcPr>
            <w:tcW w:w="5670" w:type="dxa"/>
          </w:tcPr>
          <w:p w14:paraId="0BA6B695" w14:textId="537C4A4E"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71017220" w14:textId="77777777" w:rsidTr="000F2DBD">
        <w:trPr>
          <w:trHeight w:val="42"/>
        </w:trPr>
        <w:tc>
          <w:tcPr>
            <w:tcW w:w="540" w:type="dxa"/>
            <w:vMerge/>
          </w:tcPr>
          <w:p w14:paraId="2F2A5179"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58452D9" w14:textId="77777777" w:rsidR="00E4169A" w:rsidRPr="00A47994" w:rsidRDefault="00E4169A" w:rsidP="00E4169A">
            <w:pPr>
              <w:pStyle w:val="Default"/>
              <w:jc w:val="both"/>
              <w:rPr>
                <w:color w:val="auto"/>
              </w:rPr>
            </w:pPr>
          </w:p>
        </w:tc>
        <w:tc>
          <w:tcPr>
            <w:tcW w:w="1833" w:type="dxa"/>
            <w:vMerge/>
          </w:tcPr>
          <w:p w14:paraId="406AF1AD" w14:textId="77777777" w:rsidR="00E4169A" w:rsidRPr="00A47994" w:rsidRDefault="00E4169A" w:rsidP="00E4169A">
            <w:pPr>
              <w:pStyle w:val="Default"/>
              <w:jc w:val="both"/>
              <w:rPr>
                <w:color w:val="auto"/>
              </w:rPr>
            </w:pPr>
          </w:p>
        </w:tc>
        <w:tc>
          <w:tcPr>
            <w:tcW w:w="3993" w:type="dxa"/>
            <w:vMerge/>
          </w:tcPr>
          <w:p w14:paraId="61C63F14" w14:textId="77777777" w:rsidR="00E4169A" w:rsidRPr="00A47994" w:rsidRDefault="00E4169A" w:rsidP="00E4169A">
            <w:pPr>
              <w:pStyle w:val="Default"/>
              <w:jc w:val="both"/>
              <w:rPr>
                <w:color w:val="auto"/>
              </w:rPr>
            </w:pPr>
          </w:p>
        </w:tc>
        <w:tc>
          <w:tcPr>
            <w:tcW w:w="5670" w:type="dxa"/>
          </w:tcPr>
          <w:p w14:paraId="0D6EDC2D" w14:textId="6BD383F5"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0567E315" w14:textId="77777777" w:rsidTr="000F2DBD">
        <w:trPr>
          <w:trHeight w:val="42"/>
        </w:trPr>
        <w:tc>
          <w:tcPr>
            <w:tcW w:w="540" w:type="dxa"/>
            <w:vMerge/>
          </w:tcPr>
          <w:p w14:paraId="5F843646"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6E2316FC" w14:textId="77777777" w:rsidR="00E4169A" w:rsidRPr="00A47994" w:rsidRDefault="00E4169A" w:rsidP="00E4169A">
            <w:pPr>
              <w:pStyle w:val="Default"/>
              <w:jc w:val="both"/>
              <w:rPr>
                <w:color w:val="auto"/>
              </w:rPr>
            </w:pPr>
          </w:p>
        </w:tc>
        <w:tc>
          <w:tcPr>
            <w:tcW w:w="1833" w:type="dxa"/>
            <w:vMerge/>
          </w:tcPr>
          <w:p w14:paraId="5335AF8A" w14:textId="77777777" w:rsidR="00E4169A" w:rsidRPr="00A47994" w:rsidRDefault="00E4169A" w:rsidP="00E4169A">
            <w:pPr>
              <w:pStyle w:val="Default"/>
              <w:jc w:val="both"/>
              <w:rPr>
                <w:color w:val="auto"/>
              </w:rPr>
            </w:pPr>
          </w:p>
        </w:tc>
        <w:tc>
          <w:tcPr>
            <w:tcW w:w="3993" w:type="dxa"/>
            <w:vMerge/>
          </w:tcPr>
          <w:p w14:paraId="4D9C33D9" w14:textId="77777777" w:rsidR="00E4169A" w:rsidRPr="00A47994" w:rsidRDefault="00E4169A" w:rsidP="00E4169A">
            <w:pPr>
              <w:pStyle w:val="Default"/>
              <w:jc w:val="both"/>
              <w:rPr>
                <w:color w:val="auto"/>
              </w:rPr>
            </w:pPr>
          </w:p>
        </w:tc>
        <w:tc>
          <w:tcPr>
            <w:tcW w:w="5670" w:type="dxa"/>
          </w:tcPr>
          <w:p w14:paraId="7C7DE930" w14:textId="27DD1750"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5C6B1ACE" w14:textId="77777777" w:rsidTr="000F2DBD">
        <w:trPr>
          <w:trHeight w:val="42"/>
        </w:trPr>
        <w:tc>
          <w:tcPr>
            <w:tcW w:w="540" w:type="dxa"/>
            <w:vMerge/>
          </w:tcPr>
          <w:p w14:paraId="7D7F4DDA"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17DAB15D" w14:textId="77777777" w:rsidR="00E4169A" w:rsidRPr="00A47994" w:rsidRDefault="00E4169A" w:rsidP="00E4169A">
            <w:pPr>
              <w:pStyle w:val="Default"/>
              <w:jc w:val="both"/>
              <w:rPr>
                <w:color w:val="auto"/>
              </w:rPr>
            </w:pPr>
          </w:p>
        </w:tc>
        <w:tc>
          <w:tcPr>
            <w:tcW w:w="1833" w:type="dxa"/>
            <w:vMerge/>
          </w:tcPr>
          <w:p w14:paraId="3BD2F85B" w14:textId="77777777" w:rsidR="00E4169A" w:rsidRPr="00A47994" w:rsidRDefault="00E4169A" w:rsidP="00E4169A">
            <w:pPr>
              <w:pStyle w:val="Default"/>
              <w:jc w:val="both"/>
              <w:rPr>
                <w:color w:val="auto"/>
              </w:rPr>
            </w:pPr>
          </w:p>
        </w:tc>
        <w:tc>
          <w:tcPr>
            <w:tcW w:w="3993" w:type="dxa"/>
            <w:vMerge/>
          </w:tcPr>
          <w:p w14:paraId="278E7E0C" w14:textId="77777777" w:rsidR="00E4169A" w:rsidRPr="00A47994" w:rsidRDefault="00E4169A" w:rsidP="00E4169A">
            <w:pPr>
              <w:pStyle w:val="Default"/>
              <w:jc w:val="both"/>
              <w:rPr>
                <w:color w:val="auto"/>
              </w:rPr>
            </w:pPr>
          </w:p>
        </w:tc>
        <w:tc>
          <w:tcPr>
            <w:tcW w:w="5670" w:type="dxa"/>
          </w:tcPr>
          <w:p w14:paraId="208654AC" w14:textId="1F25D6B1"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36A8FC22" w14:textId="77777777" w:rsidTr="000F2DBD">
        <w:trPr>
          <w:trHeight w:val="45"/>
        </w:trPr>
        <w:tc>
          <w:tcPr>
            <w:tcW w:w="540" w:type="dxa"/>
            <w:vMerge w:val="restart"/>
          </w:tcPr>
          <w:p w14:paraId="13F04640"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03C3D0EE" w14:textId="20F4F0DE" w:rsidR="00E4169A" w:rsidRPr="00A47994" w:rsidRDefault="00E4169A" w:rsidP="00E4169A">
            <w:pPr>
              <w:pStyle w:val="Default"/>
              <w:jc w:val="both"/>
              <w:rPr>
                <w:color w:val="auto"/>
              </w:rPr>
            </w:pPr>
            <w:r w:rsidRPr="00A47994">
              <w:rPr>
                <w:color w:val="auto"/>
              </w:rPr>
              <w:t>Пищевая промышленность</w:t>
            </w:r>
          </w:p>
        </w:tc>
        <w:tc>
          <w:tcPr>
            <w:tcW w:w="1833" w:type="dxa"/>
            <w:vMerge w:val="restart"/>
          </w:tcPr>
          <w:p w14:paraId="0A32FF79" w14:textId="1247761D" w:rsidR="00E4169A" w:rsidRPr="00A47994" w:rsidRDefault="00E4169A" w:rsidP="00E4169A">
            <w:pPr>
              <w:pStyle w:val="Default"/>
              <w:jc w:val="both"/>
              <w:rPr>
                <w:color w:val="auto"/>
              </w:rPr>
            </w:pPr>
            <w:r w:rsidRPr="00A47994">
              <w:rPr>
                <w:color w:val="auto"/>
              </w:rPr>
              <w:t>6.4</w:t>
            </w:r>
          </w:p>
        </w:tc>
        <w:tc>
          <w:tcPr>
            <w:tcW w:w="3993" w:type="dxa"/>
            <w:vMerge w:val="restart"/>
          </w:tcPr>
          <w:p w14:paraId="73E858B9" w14:textId="52B7F3C4" w:rsidR="00E4169A" w:rsidRPr="00A47994" w:rsidRDefault="00E4169A" w:rsidP="00E4169A">
            <w:pPr>
              <w:pStyle w:val="Default"/>
              <w:jc w:val="both"/>
              <w:rPr>
                <w:color w:val="auto"/>
              </w:rPr>
            </w:pPr>
            <w:r w:rsidRPr="00A47994">
              <w:rPr>
                <w:color w:val="auto"/>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5670" w:type="dxa"/>
          </w:tcPr>
          <w:p w14:paraId="33A0B0BC" w14:textId="6B5EECE4"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04FD6DF8" w14:textId="77777777" w:rsidTr="000F2DBD">
        <w:trPr>
          <w:trHeight w:val="42"/>
        </w:trPr>
        <w:tc>
          <w:tcPr>
            <w:tcW w:w="540" w:type="dxa"/>
            <w:vMerge/>
          </w:tcPr>
          <w:p w14:paraId="0BDD640B"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4753BC9B" w14:textId="77777777" w:rsidR="00E4169A" w:rsidRPr="00A47994" w:rsidRDefault="00E4169A" w:rsidP="00E4169A">
            <w:pPr>
              <w:pStyle w:val="Default"/>
              <w:jc w:val="both"/>
              <w:rPr>
                <w:color w:val="auto"/>
              </w:rPr>
            </w:pPr>
          </w:p>
        </w:tc>
        <w:tc>
          <w:tcPr>
            <w:tcW w:w="1833" w:type="dxa"/>
            <w:vMerge/>
          </w:tcPr>
          <w:p w14:paraId="72777281" w14:textId="77777777" w:rsidR="00E4169A" w:rsidRPr="00A47994" w:rsidRDefault="00E4169A" w:rsidP="00E4169A">
            <w:pPr>
              <w:pStyle w:val="Default"/>
              <w:jc w:val="both"/>
              <w:rPr>
                <w:color w:val="auto"/>
              </w:rPr>
            </w:pPr>
          </w:p>
        </w:tc>
        <w:tc>
          <w:tcPr>
            <w:tcW w:w="3993" w:type="dxa"/>
            <w:vMerge/>
          </w:tcPr>
          <w:p w14:paraId="6B70A3CA" w14:textId="77777777" w:rsidR="00E4169A" w:rsidRPr="00A47994" w:rsidRDefault="00E4169A" w:rsidP="00E4169A">
            <w:pPr>
              <w:pStyle w:val="Default"/>
              <w:jc w:val="both"/>
              <w:rPr>
                <w:color w:val="auto"/>
              </w:rPr>
            </w:pPr>
          </w:p>
        </w:tc>
        <w:tc>
          <w:tcPr>
            <w:tcW w:w="5670" w:type="dxa"/>
          </w:tcPr>
          <w:p w14:paraId="5B486FFF" w14:textId="4E2C73B6"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3F1FF4C9" w14:textId="77777777" w:rsidTr="000F2DBD">
        <w:trPr>
          <w:trHeight w:val="42"/>
        </w:trPr>
        <w:tc>
          <w:tcPr>
            <w:tcW w:w="540" w:type="dxa"/>
            <w:vMerge/>
          </w:tcPr>
          <w:p w14:paraId="09707EE4"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3BC0A25B" w14:textId="77777777" w:rsidR="00E4169A" w:rsidRPr="00A47994" w:rsidRDefault="00E4169A" w:rsidP="00E4169A">
            <w:pPr>
              <w:pStyle w:val="Default"/>
              <w:jc w:val="both"/>
              <w:rPr>
                <w:color w:val="auto"/>
              </w:rPr>
            </w:pPr>
          </w:p>
        </w:tc>
        <w:tc>
          <w:tcPr>
            <w:tcW w:w="1833" w:type="dxa"/>
            <w:vMerge/>
          </w:tcPr>
          <w:p w14:paraId="6821595E" w14:textId="77777777" w:rsidR="00E4169A" w:rsidRPr="00A47994" w:rsidRDefault="00E4169A" w:rsidP="00E4169A">
            <w:pPr>
              <w:pStyle w:val="Default"/>
              <w:jc w:val="both"/>
              <w:rPr>
                <w:color w:val="auto"/>
              </w:rPr>
            </w:pPr>
          </w:p>
        </w:tc>
        <w:tc>
          <w:tcPr>
            <w:tcW w:w="3993" w:type="dxa"/>
            <w:vMerge/>
          </w:tcPr>
          <w:p w14:paraId="626E62F5" w14:textId="77777777" w:rsidR="00E4169A" w:rsidRPr="00A47994" w:rsidRDefault="00E4169A" w:rsidP="00E4169A">
            <w:pPr>
              <w:pStyle w:val="Default"/>
              <w:jc w:val="both"/>
              <w:rPr>
                <w:color w:val="auto"/>
              </w:rPr>
            </w:pPr>
          </w:p>
        </w:tc>
        <w:tc>
          <w:tcPr>
            <w:tcW w:w="5670" w:type="dxa"/>
          </w:tcPr>
          <w:p w14:paraId="3FD73BDA" w14:textId="09AA0CE9"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0FB5AEAC" w14:textId="77777777" w:rsidTr="000F2DBD">
        <w:trPr>
          <w:trHeight w:val="42"/>
        </w:trPr>
        <w:tc>
          <w:tcPr>
            <w:tcW w:w="540" w:type="dxa"/>
            <w:vMerge/>
          </w:tcPr>
          <w:p w14:paraId="47FE8DA6"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B8CEFDA" w14:textId="77777777" w:rsidR="00E4169A" w:rsidRPr="00A47994" w:rsidRDefault="00E4169A" w:rsidP="00E4169A">
            <w:pPr>
              <w:pStyle w:val="Default"/>
              <w:jc w:val="both"/>
              <w:rPr>
                <w:color w:val="auto"/>
              </w:rPr>
            </w:pPr>
          </w:p>
        </w:tc>
        <w:tc>
          <w:tcPr>
            <w:tcW w:w="1833" w:type="dxa"/>
            <w:vMerge/>
          </w:tcPr>
          <w:p w14:paraId="38DA29CE" w14:textId="77777777" w:rsidR="00E4169A" w:rsidRPr="00A47994" w:rsidRDefault="00E4169A" w:rsidP="00E4169A">
            <w:pPr>
              <w:pStyle w:val="Default"/>
              <w:jc w:val="both"/>
              <w:rPr>
                <w:color w:val="auto"/>
              </w:rPr>
            </w:pPr>
          </w:p>
        </w:tc>
        <w:tc>
          <w:tcPr>
            <w:tcW w:w="3993" w:type="dxa"/>
            <w:vMerge/>
          </w:tcPr>
          <w:p w14:paraId="248292BD" w14:textId="77777777" w:rsidR="00E4169A" w:rsidRPr="00A47994" w:rsidRDefault="00E4169A" w:rsidP="00E4169A">
            <w:pPr>
              <w:pStyle w:val="Default"/>
              <w:jc w:val="both"/>
              <w:rPr>
                <w:color w:val="auto"/>
              </w:rPr>
            </w:pPr>
          </w:p>
        </w:tc>
        <w:tc>
          <w:tcPr>
            <w:tcW w:w="5670" w:type="dxa"/>
          </w:tcPr>
          <w:p w14:paraId="40441A67" w14:textId="30868DA5"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7863D7E4" w14:textId="77777777" w:rsidTr="000F2DBD">
        <w:trPr>
          <w:trHeight w:val="42"/>
        </w:trPr>
        <w:tc>
          <w:tcPr>
            <w:tcW w:w="540" w:type="dxa"/>
            <w:vMerge/>
          </w:tcPr>
          <w:p w14:paraId="47FABA60"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78CCD00F" w14:textId="77777777" w:rsidR="00E4169A" w:rsidRPr="00A47994" w:rsidRDefault="00E4169A" w:rsidP="00E4169A">
            <w:pPr>
              <w:pStyle w:val="Default"/>
              <w:jc w:val="both"/>
              <w:rPr>
                <w:color w:val="auto"/>
              </w:rPr>
            </w:pPr>
          </w:p>
        </w:tc>
        <w:tc>
          <w:tcPr>
            <w:tcW w:w="1833" w:type="dxa"/>
            <w:vMerge/>
          </w:tcPr>
          <w:p w14:paraId="6456D1D3" w14:textId="77777777" w:rsidR="00E4169A" w:rsidRPr="00A47994" w:rsidRDefault="00E4169A" w:rsidP="00E4169A">
            <w:pPr>
              <w:pStyle w:val="Default"/>
              <w:jc w:val="both"/>
              <w:rPr>
                <w:color w:val="auto"/>
              </w:rPr>
            </w:pPr>
          </w:p>
        </w:tc>
        <w:tc>
          <w:tcPr>
            <w:tcW w:w="3993" w:type="dxa"/>
            <w:vMerge/>
          </w:tcPr>
          <w:p w14:paraId="71BC6796" w14:textId="77777777" w:rsidR="00E4169A" w:rsidRPr="00A47994" w:rsidRDefault="00E4169A" w:rsidP="00E4169A">
            <w:pPr>
              <w:pStyle w:val="Default"/>
              <w:jc w:val="both"/>
              <w:rPr>
                <w:color w:val="auto"/>
              </w:rPr>
            </w:pPr>
          </w:p>
        </w:tc>
        <w:tc>
          <w:tcPr>
            <w:tcW w:w="5670" w:type="dxa"/>
          </w:tcPr>
          <w:p w14:paraId="63DEE0D3" w14:textId="3C84F734"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238E19ED" w14:textId="77777777" w:rsidTr="000F2DBD">
        <w:trPr>
          <w:trHeight w:val="42"/>
        </w:trPr>
        <w:tc>
          <w:tcPr>
            <w:tcW w:w="540" w:type="dxa"/>
            <w:vMerge/>
          </w:tcPr>
          <w:p w14:paraId="295E2C7B"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1CDD3ED5" w14:textId="77777777" w:rsidR="00E4169A" w:rsidRPr="00A47994" w:rsidRDefault="00E4169A" w:rsidP="00E4169A">
            <w:pPr>
              <w:pStyle w:val="Default"/>
              <w:jc w:val="both"/>
              <w:rPr>
                <w:color w:val="auto"/>
              </w:rPr>
            </w:pPr>
          </w:p>
        </w:tc>
        <w:tc>
          <w:tcPr>
            <w:tcW w:w="1833" w:type="dxa"/>
            <w:vMerge/>
          </w:tcPr>
          <w:p w14:paraId="6EC0242E" w14:textId="77777777" w:rsidR="00E4169A" w:rsidRPr="00A47994" w:rsidRDefault="00E4169A" w:rsidP="00E4169A">
            <w:pPr>
              <w:pStyle w:val="Default"/>
              <w:jc w:val="both"/>
              <w:rPr>
                <w:color w:val="auto"/>
              </w:rPr>
            </w:pPr>
          </w:p>
        </w:tc>
        <w:tc>
          <w:tcPr>
            <w:tcW w:w="3993" w:type="dxa"/>
            <w:vMerge/>
          </w:tcPr>
          <w:p w14:paraId="5C38D865" w14:textId="77777777" w:rsidR="00E4169A" w:rsidRPr="00A47994" w:rsidRDefault="00E4169A" w:rsidP="00E4169A">
            <w:pPr>
              <w:pStyle w:val="Default"/>
              <w:jc w:val="both"/>
              <w:rPr>
                <w:color w:val="auto"/>
              </w:rPr>
            </w:pPr>
          </w:p>
        </w:tc>
        <w:tc>
          <w:tcPr>
            <w:tcW w:w="5670" w:type="dxa"/>
          </w:tcPr>
          <w:p w14:paraId="0BD272E3" w14:textId="5BBDFA7E"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5CD0D841" w14:textId="77777777" w:rsidTr="000F2DBD">
        <w:trPr>
          <w:trHeight w:val="45"/>
        </w:trPr>
        <w:tc>
          <w:tcPr>
            <w:tcW w:w="540" w:type="dxa"/>
            <w:vMerge w:val="restart"/>
          </w:tcPr>
          <w:p w14:paraId="1D855A10"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1FDCDDCC" w14:textId="3F55997A" w:rsidR="00E4169A" w:rsidRPr="00A47994" w:rsidRDefault="00E4169A" w:rsidP="00E4169A">
            <w:pPr>
              <w:pStyle w:val="Default"/>
              <w:jc w:val="both"/>
              <w:rPr>
                <w:color w:val="auto"/>
              </w:rPr>
            </w:pPr>
            <w:r w:rsidRPr="00A47994">
              <w:rPr>
                <w:color w:val="auto"/>
              </w:rPr>
              <w:t>Нефтехимическая промышленность</w:t>
            </w:r>
          </w:p>
        </w:tc>
        <w:tc>
          <w:tcPr>
            <w:tcW w:w="1833" w:type="dxa"/>
            <w:vMerge w:val="restart"/>
          </w:tcPr>
          <w:p w14:paraId="7735A79C" w14:textId="23525623" w:rsidR="00E4169A" w:rsidRPr="00A47994" w:rsidRDefault="00E4169A" w:rsidP="00E4169A">
            <w:pPr>
              <w:pStyle w:val="Default"/>
              <w:jc w:val="both"/>
              <w:rPr>
                <w:color w:val="auto"/>
              </w:rPr>
            </w:pPr>
            <w:r w:rsidRPr="00A47994">
              <w:rPr>
                <w:color w:val="auto"/>
              </w:rPr>
              <w:t>6.5</w:t>
            </w:r>
          </w:p>
        </w:tc>
        <w:tc>
          <w:tcPr>
            <w:tcW w:w="3993" w:type="dxa"/>
            <w:vMerge w:val="restart"/>
          </w:tcPr>
          <w:p w14:paraId="606BF6F8" w14:textId="5FFADF8D" w:rsidR="00E4169A" w:rsidRPr="00A47994" w:rsidRDefault="00E4169A" w:rsidP="00E4169A">
            <w:pPr>
              <w:pStyle w:val="Default"/>
              <w:jc w:val="both"/>
              <w:rPr>
                <w:color w:val="auto"/>
              </w:rPr>
            </w:pPr>
            <w:r w:rsidRPr="00A47994">
              <w:rPr>
                <w:color w:val="auto"/>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5670" w:type="dxa"/>
          </w:tcPr>
          <w:p w14:paraId="28EE6621" w14:textId="71A0AC4A"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6FA4CAB4" w14:textId="77777777" w:rsidTr="000F2DBD">
        <w:trPr>
          <w:trHeight w:val="42"/>
        </w:trPr>
        <w:tc>
          <w:tcPr>
            <w:tcW w:w="540" w:type="dxa"/>
            <w:vMerge/>
          </w:tcPr>
          <w:p w14:paraId="53050E67"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40668A1" w14:textId="77777777" w:rsidR="00E4169A" w:rsidRPr="00A47994" w:rsidRDefault="00E4169A" w:rsidP="00E4169A">
            <w:pPr>
              <w:pStyle w:val="Default"/>
              <w:jc w:val="both"/>
              <w:rPr>
                <w:color w:val="auto"/>
              </w:rPr>
            </w:pPr>
          </w:p>
        </w:tc>
        <w:tc>
          <w:tcPr>
            <w:tcW w:w="1833" w:type="dxa"/>
            <w:vMerge/>
          </w:tcPr>
          <w:p w14:paraId="04E8887D" w14:textId="77777777" w:rsidR="00E4169A" w:rsidRPr="00A47994" w:rsidRDefault="00E4169A" w:rsidP="00E4169A">
            <w:pPr>
              <w:pStyle w:val="Default"/>
              <w:jc w:val="both"/>
              <w:rPr>
                <w:color w:val="auto"/>
              </w:rPr>
            </w:pPr>
          </w:p>
        </w:tc>
        <w:tc>
          <w:tcPr>
            <w:tcW w:w="3993" w:type="dxa"/>
            <w:vMerge/>
          </w:tcPr>
          <w:p w14:paraId="67C8C606" w14:textId="77777777" w:rsidR="00E4169A" w:rsidRPr="00A47994" w:rsidRDefault="00E4169A" w:rsidP="00E4169A">
            <w:pPr>
              <w:pStyle w:val="Default"/>
              <w:jc w:val="both"/>
              <w:rPr>
                <w:color w:val="auto"/>
              </w:rPr>
            </w:pPr>
          </w:p>
        </w:tc>
        <w:tc>
          <w:tcPr>
            <w:tcW w:w="5670" w:type="dxa"/>
          </w:tcPr>
          <w:p w14:paraId="1C61D13D" w14:textId="6CF54D9F"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541F03B2" w14:textId="77777777" w:rsidTr="000F2DBD">
        <w:trPr>
          <w:trHeight w:val="42"/>
        </w:trPr>
        <w:tc>
          <w:tcPr>
            <w:tcW w:w="540" w:type="dxa"/>
            <w:vMerge/>
          </w:tcPr>
          <w:p w14:paraId="2001486A"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6C43C912" w14:textId="77777777" w:rsidR="00E4169A" w:rsidRPr="00A47994" w:rsidRDefault="00E4169A" w:rsidP="00E4169A">
            <w:pPr>
              <w:pStyle w:val="Default"/>
              <w:jc w:val="both"/>
              <w:rPr>
                <w:color w:val="auto"/>
              </w:rPr>
            </w:pPr>
          </w:p>
        </w:tc>
        <w:tc>
          <w:tcPr>
            <w:tcW w:w="1833" w:type="dxa"/>
            <w:vMerge/>
          </w:tcPr>
          <w:p w14:paraId="7F85AB13" w14:textId="77777777" w:rsidR="00E4169A" w:rsidRPr="00A47994" w:rsidRDefault="00E4169A" w:rsidP="00E4169A">
            <w:pPr>
              <w:pStyle w:val="Default"/>
              <w:jc w:val="both"/>
              <w:rPr>
                <w:color w:val="auto"/>
              </w:rPr>
            </w:pPr>
          </w:p>
        </w:tc>
        <w:tc>
          <w:tcPr>
            <w:tcW w:w="3993" w:type="dxa"/>
            <w:vMerge/>
          </w:tcPr>
          <w:p w14:paraId="4600FBB3" w14:textId="77777777" w:rsidR="00E4169A" w:rsidRPr="00A47994" w:rsidRDefault="00E4169A" w:rsidP="00E4169A">
            <w:pPr>
              <w:pStyle w:val="Default"/>
              <w:jc w:val="both"/>
              <w:rPr>
                <w:color w:val="auto"/>
              </w:rPr>
            </w:pPr>
          </w:p>
        </w:tc>
        <w:tc>
          <w:tcPr>
            <w:tcW w:w="5670" w:type="dxa"/>
          </w:tcPr>
          <w:p w14:paraId="2EC4EF59" w14:textId="7F27E3AA"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28E1185E" w14:textId="77777777" w:rsidTr="000F2DBD">
        <w:trPr>
          <w:trHeight w:val="42"/>
        </w:trPr>
        <w:tc>
          <w:tcPr>
            <w:tcW w:w="540" w:type="dxa"/>
            <w:vMerge/>
          </w:tcPr>
          <w:p w14:paraId="44DD9FC0"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5466BA9" w14:textId="77777777" w:rsidR="00E4169A" w:rsidRPr="00A47994" w:rsidRDefault="00E4169A" w:rsidP="00E4169A">
            <w:pPr>
              <w:pStyle w:val="Default"/>
              <w:jc w:val="both"/>
              <w:rPr>
                <w:color w:val="auto"/>
              </w:rPr>
            </w:pPr>
          </w:p>
        </w:tc>
        <w:tc>
          <w:tcPr>
            <w:tcW w:w="1833" w:type="dxa"/>
            <w:vMerge/>
          </w:tcPr>
          <w:p w14:paraId="799CDCE0" w14:textId="77777777" w:rsidR="00E4169A" w:rsidRPr="00A47994" w:rsidRDefault="00E4169A" w:rsidP="00E4169A">
            <w:pPr>
              <w:pStyle w:val="Default"/>
              <w:jc w:val="both"/>
              <w:rPr>
                <w:color w:val="auto"/>
              </w:rPr>
            </w:pPr>
          </w:p>
        </w:tc>
        <w:tc>
          <w:tcPr>
            <w:tcW w:w="3993" w:type="dxa"/>
            <w:vMerge/>
          </w:tcPr>
          <w:p w14:paraId="11D27D35" w14:textId="77777777" w:rsidR="00E4169A" w:rsidRPr="00A47994" w:rsidRDefault="00E4169A" w:rsidP="00E4169A">
            <w:pPr>
              <w:pStyle w:val="Default"/>
              <w:jc w:val="both"/>
              <w:rPr>
                <w:color w:val="auto"/>
              </w:rPr>
            </w:pPr>
          </w:p>
        </w:tc>
        <w:tc>
          <w:tcPr>
            <w:tcW w:w="5670" w:type="dxa"/>
          </w:tcPr>
          <w:p w14:paraId="531A093C" w14:textId="6BA739B8" w:rsidR="00E4169A" w:rsidRPr="00A47994" w:rsidRDefault="00B93661"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6E23925C" w14:textId="77777777" w:rsidTr="000F2DBD">
        <w:trPr>
          <w:trHeight w:val="42"/>
        </w:trPr>
        <w:tc>
          <w:tcPr>
            <w:tcW w:w="540" w:type="dxa"/>
            <w:vMerge/>
          </w:tcPr>
          <w:p w14:paraId="5E709242"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1FA7CC17" w14:textId="77777777" w:rsidR="00E4169A" w:rsidRPr="00A47994" w:rsidRDefault="00E4169A" w:rsidP="00E4169A">
            <w:pPr>
              <w:pStyle w:val="Default"/>
              <w:jc w:val="both"/>
              <w:rPr>
                <w:color w:val="auto"/>
              </w:rPr>
            </w:pPr>
          </w:p>
        </w:tc>
        <w:tc>
          <w:tcPr>
            <w:tcW w:w="1833" w:type="dxa"/>
            <w:vMerge/>
          </w:tcPr>
          <w:p w14:paraId="034D473B" w14:textId="77777777" w:rsidR="00E4169A" w:rsidRPr="00A47994" w:rsidRDefault="00E4169A" w:rsidP="00E4169A">
            <w:pPr>
              <w:pStyle w:val="Default"/>
              <w:jc w:val="both"/>
              <w:rPr>
                <w:color w:val="auto"/>
              </w:rPr>
            </w:pPr>
          </w:p>
        </w:tc>
        <w:tc>
          <w:tcPr>
            <w:tcW w:w="3993" w:type="dxa"/>
            <w:vMerge/>
          </w:tcPr>
          <w:p w14:paraId="46B250BD" w14:textId="77777777" w:rsidR="00E4169A" w:rsidRPr="00A47994" w:rsidRDefault="00E4169A" w:rsidP="00E4169A">
            <w:pPr>
              <w:pStyle w:val="Default"/>
              <w:jc w:val="both"/>
              <w:rPr>
                <w:color w:val="auto"/>
              </w:rPr>
            </w:pPr>
          </w:p>
        </w:tc>
        <w:tc>
          <w:tcPr>
            <w:tcW w:w="5670" w:type="dxa"/>
          </w:tcPr>
          <w:p w14:paraId="41D0463E" w14:textId="78864595"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Предельная высота зданий, строений, сооружений – </w:t>
            </w:r>
            <w:r w:rsidR="0006129A" w:rsidRPr="00A47994">
              <w:rPr>
                <w:rFonts w:ascii="Times New Roman" w:eastAsiaTheme="minorHAnsi" w:hAnsi="Times New Roman" w:cs="Times New Roman"/>
                <w:spacing w:val="-2"/>
                <w:sz w:val="24"/>
                <w:szCs w:val="24"/>
              </w:rPr>
              <w:t>не подлежит установлению</w:t>
            </w:r>
          </w:p>
        </w:tc>
      </w:tr>
      <w:tr w:rsidR="00E4169A" w:rsidRPr="00A47994" w14:paraId="07CA9212" w14:textId="77777777" w:rsidTr="000F2DBD">
        <w:trPr>
          <w:trHeight w:val="42"/>
        </w:trPr>
        <w:tc>
          <w:tcPr>
            <w:tcW w:w="540" w:type="dxa"/>
            <w:vMerge/>
          </w:tcPr>
          <w:p w14:paraId="65B2CB74"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1734210C" w14:textId="77777777" w:rsidR="00E4169A" w:rsidRPr="00A47994" w:rsidRDefault="00E4169A" w:rsidP="00E4169A">
            <w:pPr>
              <w:pStyle w:val="Default"/>
              <w:jc w:val="both"/>
              <w:rPr>
                <w:color w:val="auto"/>
              </w:rPr>
            </w:pPr>
          </w:p>
        </w:tc>
        <w:tc>
          <w:tcPr>
            <w:tcW w:w="1833" w:type="dxa"/>
            <w:vMerge/>
          </w:tcPr>
          <w:p w14:paraId="45E47F28" w14:textId="77777777" w:rsidR="00E4169A" w:rsidRPr="00A47994" w:rsidRDefault="00E4169A" w:rsidP="00E4169A">
            <w:pPr>
              <w:pStyle w:val="Default"/>
              <w:jc w:val="both"/>
              <w:rPr>
                <w:color w:val="auto"/>
              </w:rPr>
            </w:pPr>
          </w:p>
        </w:tc>
        <w:tc>
          <w:tcPr>
            <w:tcW w:w="3993" w:type="dxa"/>
            <w:vMerge/>
          </w:tcPr>
          <w:p w14:paraId="69EF0B67" w14:textId="77777777" w:rsidR="00E4169A" w:rsidRPr="00A47994" w:rsidRDefault="00E4169A" w:rsidP="00E4169A">
            <w:pPr>
              <w:pStyle w:val="Default"/>
              <w:jc w:val="both"/>
              <w:rPr>
                <w:color w:val="auto"/>
              </w:rPr>
            </w:pPr>
          </w:p>
        </w:tc>
        <w:tc>
          <w:tcPr>
            <w:tcW w:w="5670" w:type="dxa"/>
          </w:tcPr>
          <w:p w14:paraId="12956183" w14:textId="223FA84A"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5C33652D" w14:textId="77777777" w:rsidTr="000F2DBD">
        <w:trPr>
          <w:trHeight w:val="45"/>
        </w:trPr>
        <w:tc>
          <w:tcPr>
            <w:tcW w:w="540" w:type="dxa"/>
            <w:vMerge w:val="restart"/>
          </w:tcPr>
          <w:p w14:paraId="015267DA"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5166C939" w14:textId="6B9DB643" w:rsidR="00E4169A" w:rsidRPr="00A47994" w:rsidRDefault="00E4169A" w:rsidP="00E4169A">
            <w:pPr>
              <w:pStyle w:val="Default"/>
              <w:jc w:val="both"/>
              <w:rPr>
                <w:color w:val="auto"/>
              </w:rPr>
            </w:pPr>
            <w:r w:rsidRPr="00A47994">
              <w:rPr>
                <w:color w:val="auto"/>
              </w:rPr>
              <w:t>Строительная промышленность</w:t>
            </w:r>
          </w:p>
        </w:tc>
        <w:tc>
          <w:tcPr>
            <w:tcW w:w="1833" w:type="dxa"/>
            <w:vMerge w:val="restart"/>
          </w:tcPr>
          <w:p w14:paraId="6F425DEE" w14:textId="52DCF514" w:rsidR="00E4169A" w:rsidRPr="00A47994" w:rsidRDefault="00E4169A" w:rsidP="00E4169A">
            <w:pPr>
              <w:pStyle w:val="Default"/>
              <w:jc w:val="both"/>
              <w:rPr>
                <w:color w:val="auto"/>
              </w:rPr>
            </w:pPr>
            <w:r w:rsidRPr="00A47994">
              <w:rPr>
                <w:color w:val="auto"/>
              </w:rPr>
              <w:t>6.6</w:t>
            </w:r>
          </w:p>
        </w:tc>
        <w:tc>
          <w:tcPr>
            <w:tcW w:w="3993" w:type="dxa"/>
            <w:vMerge w:val="restart"/>
          </w:tcPr>
          <w:p w14:paraId="601A710A" w14:textId="5B229115" w:rsidR="00E4169A" w:rsidRPr="00A47994" w:rsidRDefault="00E4169A" w:rsidP="00E4169A">
            <w:pPr>
              <w:pStyle w:val="Default"/>
              <w:jc w:val="both"/>
              <w:rPr>
                <w:color w:val="auto"/>
              </w:rPr>
            </w:pPr>
            <w:r w:rsidRPr="00A47994">
              <w:rPr>
                <w:color w:val="auto"/>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5670" w:type="dxa"/>
          </w:tcPr>
          <w:p w14:paraId="716F76F4" w14:textId="2CC88DEC"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387818B1" w14:textId="77777777" w:rsidTr="000F2DBD">
        <w:trPr>
          <w:trHeight w:val="42"/>
        </w:trPr>
        <w:tc>
          <w:tcPr>
            <w:tcW w:w="540" w:type="dxa"/>
            <w:vMerge/>
          </w:tcPr>
          <w:p w14:paraId="3ABD56F9"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CBE7051" w14:textId="77777777" w:rsidR="00E4169A" w:rsidRPr="00A47994" w:rsidRDefault="00E4169A" w:rsidP="00E4169A">
            <w:pPr>
              <w:pStyle w:val="Default"/>
              <w:jc w:val="both"/>
              <w:rPr>
                <w:color w:val="auto"/>
              </w:rPr>
            </w:pPr>
          </w:p>
        </w:tc>
        <w:tc>
          <w:tcPr>
            <w:tcW w:w="1833" w:type="dxa"/>
            <w:vMerge/>
          </w:tcPr>
          <w:p w14:paraId="00E78F73" w14:textId="77777777" w:rsidR="00E4169A" w:rsidRPr="00A47994" w:rsidRDefault="00E4169A" w:rsidP="00E4169A">
            <w:pPr>
              <w:pStyle w:val="Default"/>
              <w:jc w:val="both"/>
              <w:rPr>
                <w:color w:val="auto"/>
              </w:rPr>
            </w:pPr>
          </w:p>
        </w:tc>
        <w:tc>
          <w:tcPr>
            <w:tcW w:w="3993" w:type="dxa"/>
            <w:vMerge/>
          </w:tcPr>
          <w:p w14:paraId="4E76CED9" w14:textId="77777777" w:rsidR="00E4169A" w:rsidRPr="00A47994" w:rsidRDefault="00E4169A" w:rsidP="00E4169A">
            <w:pPr>
              <w:pStyle w:val="Default"/>
              <w:jc w:val="both"/>
              <w:rPr>
                <w:color w:val="auto"/>
              </w:rPr>
            </w:pPr>
          </w:p>
        </w:tc>
        <w:tc>
          <w:tcPr>
            <w:tcW w:w="5670" w:type="dxa"/>
          </w:tcPr>
          <w:p w14:paraId="3EEA2AC8" w14:textId="054914A8"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0A059181" w14:textId="77777777" w:rsidTr="000F2DBD">
        <w:trPr>
          <w:trHeight w:val="42"/>
        </w:trPr>
        <w:tc>
          <w:tcPr>
            <w:tcW w:w="540" w:type="dxa"/>
            <w:vMerge/>
          </w:tcPr>
          <w:p w14:paraId="72581690"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38669177" w14:textId="77777777" w:rsidR="00E4169A" w:rsidRPr="00A47994" w:rsidRDefault="00E4169A" w:rsidP="00E4169A">
            <w:pPr>
              <w:pStyle w:val="Default"/>
              <w:jc w:val="both"/>
              <w:rPr>
                <w:color w:val="auto"/>
              </w:rPr>
            </w:pPr>
          </w:p>
        </w:tc>
        <w:tc>
          <w:tcPr>
            <w:tcW w:w="1833" w:type="dxa"/>
            <w:vMerge/>
          </w:tcPr>
          <w:p w14:paraId="51E76582" w14:textId="77777777" w:rsidR="00E4169A" w:rsidRPr="00A47994" w:rsidRDefault="00E4169A" w:rsidP="00E4169A">
            <w:pPr>
              <w:pStyle w:val="Default"/>
              <w:jc w:val="both"/>
              <w:rPr>
                <w:color w:val="auto"/>
              </w:rPr>
            </w:pPr>
          </w:p>
        </w:tc>
        <w:tc>
          <w:tcPr>
            <w:tcW w:w="3993" w:type="dxa"/>
            <w:vMerge/>
          </w:tcPr>
          <w:p w14:paraId="352E1FEB" w14:textId="77777777" w:rsidR="00E4169A" w:rsidRPr="00A47994" w:rsidRDefault="00E4169A" w:rsidP="00E4169A">
            <w:pPr>
              <w:pStyle w:val="Default"/>
              <w:jc w:val="both"/>
              <w:rPr>
                <w:color w:val="auto"/>
              </w:rPr>
            </w:pPr>
          </w:p>
        </w:tc>
        <w:tc>
          <w:tcPr>
            <w:tcW w:w="5670" w:type="dxa"/>
          </w:tcPr>
          <w:p w14:paraId="458B3F3B" w14:textId="3139F22C"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35359D5E" w14:textId="77777777" w:rsidTr="000F2DBD">
        <w:trPr>
          <w:trHeight w:val="42"/>
        </w:trPr>
        <w:tc>
          <w:tcPr>
            <w:tcW w:w="540" w:type="dxa"/>
            <w:vMerge/>
          </w:tcPr>
          <w:p w14:paraId="12ABB7E4"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60BA57E1" w14:textId="77777777" w:rsidR="00E4169A" w:rsidRPr="00A47994" w:rsidRDefault="00E4169A" w:rsidP="00E4169A">
            <w:pPr>
              <w:pStyle w:val="Default"/>
              <w:jc w:val="both"/>
              <w:rPr>
                <w:color w:val="auto"/>
              </w:rPr>
            </w:pPr>
          </w:p>
        </w:tc>
        <w:tc>
          <w:tcPr>
            <w:tcW w:w="1833" w:type="dxa"/>
            <w:vMerge/>
          </w:tcPr>
          <w:p w14:paraId="67CA3976" w14:textId="77777777" w:rsidR="00E4169A" w:rsidRPr="00A47994" w:rsidRDefault="00E4169A" w:rsidP="00E4169A">
            <w:pPr>
              <w:pStyle w:val="Default"/>
              <w:jc w:val="both"/>
              <w:rPr>
                <w:color w:val="auto"/>
              </w:rPr>
            </w:pPr>
          </w:p>
        </w:tc>
        <w:tc>
          <w:tcPr>
            <w:tcW w:w="3993" w:type="dxa"/>
            <w:vMerge/>
          </w:tcPr>
          <w:p w14:paraId="540B6531" w14:textId="77777777" w:rsidR="00E4169A" w:rsidRPr="00A47994" w:rsidRDefault="00E4169A" w:rsidP="00E4169A">
            <w:pPr>
              <w:pStyle w:val="Default"/>
              <w:jc w:val="both"/>
              <w:rPr>
                <w:color w:val="auto"/>
              </w:rPr>
            </w:pPr>
          </w:p>
        </w:tc>
        <w:tc>
          <w:tcPr>
            <w:tcW w:w="5670" w:type="dxa"/>
          </w:tcPr>
          <w:p w14:paraId="5435F645" w14:textId="30F1B872" w:rsidR="00E4169A" w:rsidRPr="00A47994" w:rsidRDefault="00B93661"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399DC49A" w14:textId="77777777" w:rsidTr="000F2DBD">
        <w:trPr>
          <w:trHeight w:val="42"/>
        </w:trPr>
        <w:tc>
          <w:tcPr>
            <w:tcW w:w="540" w:type="dxa"/>
            <w:vMerge/>
          </w:tcPr>
          <w:p w14:paraId="64E2F2FE"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7190DDED" w14:textId="77777777" w:rsidR="00E4169A" w:rsidRPr="00A47994" w:rsidRDefault="00E4169A" w:rsidP="00E4169A">
            <w:pPr>
              <w:pStyle w:val="Default"/>
              <w:jc w:val="both"/>
              <w:rPr>
                <w:color w:val="auto"/>
              </w:rPr>
            </w:pPr>
          </w:p>
        </w:tc>
        <w:tc>
          <w:tcPr>
            <w:tcW w:w="1833" w:type="dxa"/>
            <w:vMerge/>
          </w:tcPr>
          <w:p w14:paraId="5D9EBD44" w14:textId="77777777" w:rsidR="00E4169A" w:rsidRPr="00A47994" w:rsidRDefault="00E4169A" w:rsidP="00E4169A">
            <w:pPr>
              <w:pStyle w:val="Default"/>
              <w:jc w:val="both"/>
              <w:rPr>
                <w:color w:val="auto"/>
              </w:rPr>
            </w:pPr>
          </w:p>
        </w:tc>
        <w:tc>
          <w:tcPr>
            <w:tcW w:w="3993" w:type="dxa"/>
            <w:vMerge/>
          </w:tcPr>
          <w:p w14:paraId="2DCFB066" w14:textId="77777777" w:rsidR="00E4169A" w:rsidRPr="00A47994" w:rsidRDefault="00E4169A" w:rsidP="00E4169A">
            <w:pPr>
              <w:pStyle w:val="Default"/>
              <w:jc w:val="both"/>
              <w:rPr>
                <w:color w:val="auto"/>
              </w:rPr>
            </w:pPr>
          </w:p>
        </w:tc>
        <w:tc>
          <w:tcPr>
            <w:tcW w:w="5670" w:type="dxa"/>
          </w:tcPr>
          <w:p w14:paraId="13AEF29A" w14:textId="607E2452"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41899389" w14:textId="77777777" w:rsidTr="000F2DBD">
        <w:trPr>
          <w:trHeight w:val="42"/>
        </w:trPr>
        <w:tc>
          <w:tcPr>
            <w:tcW w:w="540" w:type="dxa"/>
            <w:vMerge/>
          </w:tcPr>
          <w:p w14:paraId="748C2CCC"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409F7AAE" w14:textId="77777777" w:rsidR="00E4169A" w:rsidRPr="00A47994" w:rsidRDefault="00E4169A" w:rsidP="00E4169A">
            <w:pPr>
              <w:pStyle w:val="Default"/>
              <w:jc w:val="both"/>
              <w:rPr>
                <w:color w:val="auto"/>
              </w:rPr>
            </w:pPr>
          </w:p>
        </w:tc>
        <w:tc>
          <w:tcPr>
            <w:tcW w:w="1833" w:type="dxa"/>
            <w:vMerge/>
          </w:tcPr>
          <w:p w14:paraId="413246B1" w14:textId="77777777" w:rsidR="00E4169A" w:rsidRPr="00A47994" w:rsidRDefault="00E4169A" w:rsidP="00E4169A">
            <w:pPr>
              <w:pStyle w:val="Default"/>
              <w:jc w:val="both"/>
              <w:rPr>
                <w:color w:val="auto"/>
              </w:rPr>
            </w:pPr>
          </w:p>
        </w:tc>
        <w:tc>
          <w:tcPr>
            <w:tcW w:w="3993" w:type="dxa"/>
            <w:vMerge/>
          </w:tcPr>
          <w:p w14:paraId="40CEDA34" w14:textId="77777777" w:rsidR="00E4169A" w:rsidRPr="00A47994" w:rsidRDefault="00E4169A" w:rsidP="00E4169A">
            <w:pPr>
              <w:pStyle w:val="Default"/>
              <w:jc w:val="both"/>
              <w:rPr>
                <w:color w:val="auto"/>
              </w:rPr>
            </w:pPr>
          </w:p>
        </w:tc>
        <w:tc>
          <w:tcPr>
            <w:tcW w:w="5670" w:type="dxa"/>
          </w:tcPr>
          <w:p w14:paraId="5A95D7ED" w14:textId="3855E738"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06F94E85" w14:textId="77777777" w:rsidTr="000F2DBD">
        <w:trPr>
          <w:trHeight w:val="45"/>
        </w:trPr>
        <w:tc>
          <w:tcPr>
            <w:tcW w:w="540" w:type="dxa"/>
            <w:vMerge w:val="restart"/>
          </w:tcPr>
          <w:p w14:paraId="55EDD2F3"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1FC28880" w14:textId="2D85E054" w:rsidR="00E4169A" w:rsidRPr="00A47994" w:rsidRDefault="00E4169A" w:rsidP="00E4169A">
            <w:pPr>
              <w:pStyle w:val="Default"/>
              <w:jc w:val="both"/>
              <w:rPr>
                <w:color w:val="auto"/>
              </w:rPr>
            </w:pPr>
            <w:r w:rsidRPr="00A47994">
              <w:rPr>
                <w:bCs/>
                <w:color w:val="auto"/>
              </w:rPr>
              <w:t>Связь</w:t>
            </w:r>
          </w:p>
        </w:tc>
        <w:tc>
          <w:tcPr>
            <w:tcW w:w="1833" w:type="dxa"/>
            <w:vMerge w:val="restart"/>
          </w:tcPr>
          <w:p w14:paraId="04FB5046" w14:textId="69DA79C0" w:rsidR="00E4169A" w:rsidRPr="00A47994" w:rsidRDefault="00E4169A" w:rsidP="00E4169A">
            <w:pPr>
              <w:pStyle w:val="Default"/>
              <w:jc w:val="both"/>
              <w:rPr>
                <w:color w:val="auto"/>
              </w:rPr>
            </w:pPr>
            <w:r w:rsidRPr="00A47994">
              <w:rPr>
                <w:bCs/>
                <w:color w:val="auto"/>
              </w:rPr>
              <w:t>6.8</w:t>
            </w:r>
          </w:p>
        </w:tc>
        <w:tc>
          <w:tcPr>
            <w:tcW w:w="3993" w:type="dxa"/>
            <w:vMerge w:val="restart"/>
          </w:tcPr>
          <w:p w14:paraId="384342A1" w14:textId="2EEDF57F"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bCs/>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5670" w:type="dxa"/>
          </w:tcPr>
          <w:p w14:paraId="075FF2FB" w14:textId="1C80DD42"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681AFBC1" w14:textId="77777777" w:rsidTr="000F2DBD">
        <w:trPr>
          <w:trHeight w:val="45"/>
        </w:trPr>
        <w:tc>
          <w:tcPr>
            <w:tcW w:w="540" w:type="dxa"/>
            <w:vMerge/>
          </w:tcPr>
          <w:p w14:paraId="2545F4CC"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7CCFD98" w14:textId="77777777" w:rsidR="00E4169A" w:rsidRPr="00A47994" w:rsidRDefault="00E4169A" w:rsidP="00E4169A">
            <w:pPr>
              <w:pStyle w:val="Default"/>
              <w:jc w:val="both"/>
              <w:rPr>
                <w:color w:val="auto"/>
              </w:rPr>
            </w:pPr>
          </w:p>
        </w:tc>
        <w:tc>
          <w:tcPr>
            <w:tcW w:w="1833" w:type="dxa"/>
            <w:vMerge/>
          </w:tcPr>
          <w:p w14:paraId="5E296EA2" w14:textId="77777777" w:rsidR="00E4169A" w:rsidRPr="00A47994" w:rsidRDefault="00E4169A" w:rsidP="00E4169A">
            <w:pPr>
              <w:pStyle w:val="Default"/>
              <w:jc w:val="both"/>
              <w:rPr>
                <w:color w:val="auto"/>
              </w:rPr>
            </w:pPr>
          </w:p>
        </w:tc>
        <w:tc>
          <w:tcPr>
            <w:tcW w:w="3993" w:type="dxa"/>
            <w:vMerge/>
          </w:tcPr>
          <w:p w14:paraId="76862274"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12E4A1AC" w14:textId="1F83672A"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5D67605B" w14:textId="77777777" w:rsidTr="000F2DBD">
        <w:trPr>
          <w:trHeight w:val="45"/>
        </w:trPr>
        <w:tc>
          <w:tcPr>
            <w:tcW w:w="540" w:type="dxa"/>
            <w:vMerge/>
          </w:tcPr>
          <w:p w14:paraId="6E3904C2"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1C788B07" w14:textId="77777777" w:rsidR="00E4169A" w:rsidRPr="00A47994" w:rsidRDefault="00E4169A" w:rsidP="00E4169A">
            <w:pPr>
              <w:pStyle w:val="Default"/>
              <w:jc w:val="both"/>
              <w:rPr>
                <w:color w:val="auto"/>
              </w:rPr>
            </w:pPr>
          </w:p>
        </w:tc>
        <w:tc>
          <w:tcPr>
            <w:tcW w:w="1833" w:type="dxa"/>
            <w:vMerge/>
          </w:tcPr>
          <w:p w14:paraId="577A4B75" w14:textId="77777777" w:rsidR="00E4169A" w:rsidRPr="00A47994" w:rsidRDefault="00E4169A" w:rsidP="00E4169A">
            <w:pPr>
              <w:pStyle w:val="Default"/>
              <w:jc w:val="both"/>
              <w:rPr>
                <w:color w:val="auto"/>
              </w:rPr>
            </w:pPr>
          </w:p>
        </w:tc>
        <w:tc>
          <w:tcPr>
            <w:tcW w:w="3993" w:type="dxa"/>
            <w:vMerge/>
          </w:tcPr>
          <w:p w14:paraId="09AD9F06"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64BA62A6" w14:textId="170C46D9"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процент застройки в границах земельного участка – 90%</w:t>
            </w:r>
          </w:p>
        </w:tc>
      </w:tr>
      <w:tr w:rsidR="00E4169A" w:rsidRPr="00A47994" w14:paraId="50B7A909" w14:textId="77777777" w:rsidTr="000F2DBD">
        <w:trPr>
          <w:trHeight w:val="45"/>
        </w:trPr>
        <w:tc>
          <w:tcPr>
            <w:tcW w:w="540" w:type="dxa"/>
            <w:vMerge/>
          </w:tcPr>
          <w:p w14:paraId="61E86C08"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2C855B1B" w14:textId="77777777" w:rsidR="00E4169A" w:rsidRPr="00A47994" w:rsidRDefault="00E4169A" w:rsidP="00E4169A">
            <w:pPr>
              <w:pStyle w:val="Default"/>
              <w:jc w:val="both"/>
              <w:rPr>
                <w:color w:val="auto"/>
              </w:rPr>
            </w:pPr>
          </w:p>
        </w:tc>
        <w:tc>
          <w:tcPr>
            <w:tcW w:w="1833" w:type="dxa"/>
            <w:vMerge/>
          </w:tcPr>
          <w:p w14:paraId="1304D960" w14:textId="77777777" w:rsidR="00E4169A" w:rsidRPr="00A47994" w:rsidRDefault="00E4169A" w:rsidP="00E4169A">
            <w:pPr>
              <w:pStyle w:val="Default"/>
              <w:jc w:val="both"/>
              <w:rPr>
                <w:color w:val="auto"/>
              </w:rPr>
            </w:pPr>
          </w:p>
        </w:tc>
        <w:tc>
          <w:tcPr>
            <w:tcW w:w="3993" w:type="dxa"/>
            <w:vMerge/>
          </w:tcPr>
          <w:p w14:paraId="3C14050D"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6712A102" w14:textId="41ED42C2"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174345">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E4169A" w:rsidRPr="00A47994" w14:paraId="61E79CAE" w14:textId="77777777" w:rsidTr="000F2DBD">
        <w:trPr>
          <w:trHeight w:val="45"/>
        </w:trPr>
        <w:tc>
          <w:tcPr>
            <w:tcW w:w="540" w:type="dxa"/>
            <w:vMerge/>
          </w:tcPr>
          <w:p w14:paraId="30DC99E8"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1A0938BE" w14:textId="77777777" w:rsidR="00E4169A" w:rsidRPr="00A47994" w:rsidRDefault="00E4169A" w:rsidP="00E4169A">
            <w:pPr>
              <w:pStyle w:val="Default"/>
              <w:jc w:val="both"/>
              <w:rPr>
                <w:color w:val="auto"/>
              </w:rPr>
            </w:pPr>
          </w:p>
        </w:tc>
        <w:tc>
          <w:tcPr>
            <w:tcW w:w="1833" w:type="dxa"/>
            <w:vMerge/>
          </w:tcPr>
          <w:p w14:paraId="6ED2943B" w14:textId="77777777" w:rsidR="00E4169A" w:rsidRPr="00A47994" w:rsidRDefault="00E4169A" w:rsidP="00E4169A">
            <w:pPr>
              <w:pStyle w:val="Default"/>
              <w:jc w:val="both"/>
              <w:rPr>
                <w:color w:val="auto"/>
              </w:rPr>
            </w:pPr>
          </w:p>
        </w:tc>
        <w:tc>
          <w:tcPr>
            <w:tcW w:w="3993" w:type="dxa"/>
            <w:vMerge/>
          </w:tcPr>
          <w:p w14:paraId="1F8D9904"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1633F26A" w14:textId="106F1E76"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 xml:space="preserve">Предельная высота зданий, строений, сооружений – </w:t>
            </w:r>
            <w:r w:rsidRPr="00A47994">
              <w:rPr>
                <w:rFonts w:ascii="Times New Roman" w:hAnsi="Times New Roman" w:cs="Times New Roman"/>
                <w:sz w:val="24"/>
                <w:szCs w:val="24"/>
              </w:rPr>
              <w:t>не подлежит установлению</w:t>
            </w:r>
          </w:p>
        </w:tc>
      </w:tr>
      <w:tr w:rsidR="00E4169A" w:rsidRPr="00A47994" w14:paraId="48D53B4F" w14:textId="77777777" w:rsidTr="000F2DBD">
        <w:trPr>
          <w:trHeight w:val="45"/>
        </w:trPr>
        <w:tc>
          <w:tcPr>
            <w:tcW w:w="540" w:type="dxa"/>
            <w:vMerge/>
          </w:tcPr>
          <w:p w14:paraId="0D72A6B1"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27181DC" w14:textId="77777777" w:rsidR="00E4169A" w:rsidRPr="00A47994" w:rsidRDefault="00E4169A" w:rsidP="00E4169A">
            <w:pPr>
              <w:pStyle w:val="Default"/>
              <w:jc w:val="both"/>
              <w:rPr>
                <w:color w:val="auto"/>
              </w:rPr>
            </w:pPr>
          </w:p>
        </w:tc>
        <w:tc>
          <w:tcPr>
            <w:tcW w:w="1833" w:type="dxa"/>
            <w:vMerge/>
          </w:tcPr>
          <w:p w14:paraId="578F992E" w14:textId="77777777" w:rsidR="00E4169A" w:rsidRPr="00A47994" w:rsidRDefault="00E4169A" w:rsidP="00E4169A">
            <w:pPr>
              <w:pStyle w:val="Default"/>
              <w:jc w:val="both"/>
              <w:rPr>
                <w:color w:val="auto"/>
              </w:rPr>
            </w:pPr>
          </w:p>
        </w:tc>
        <w:tc>
          <w:tcPr>
            <w:tcW w:w="3993" w:type="dxa"/>
            <w:vMerge/>
          </w:tcPr>
          <w:p w14:paraId="3AF465C3"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670" w:type="dxa"/>
          </w:tcPr>
          <w:p w14:paraId="4CF0B179" w14:textId="16B500D3"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E4169A" w:rsidRPr="00A47994" w14:paraId="6B31C85D" w14:textId="77777777" w:rsidTr="000F2DBD">
        <w:trPr>
          <w:trHeight w:val="45"/>
        </w:trPr>
        <w:tc>
          <w:tcPr>
            <w:tcW w:w="540" w:type="dxa"/>
            <w:vMerge w:val="restart"/>
          </w:tcPr>
          <w:p w14:paraId="37512310"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3EBADCBA" w14:textId="77777777" w:rsidR="00E4169A" w:rsidRPr="00A47994" w:rsidRDefault="00E4169A" w:rsidP="00E4169A">
            <w:pPr>
              <w:pStyle w:val="Default"/>
              <w:rPr>
                <w:color w:val="auto"/>
              </w:rPr>
            </w:pPr>
            <w:r w:rsidRPr="00A47994">
              <w:rPr>
                <w:color w:val="auto"/>
              </w:rPr>
              <w:t>Склад</w:t>
            </w:r>
          </w:p>
        </w:tc>
        <w:tc>
          <w:tcPr>
            <w:tcW w:w="1833" w:type="dxa"/>
            <w:vMerge w:val="restart"/>
          </w:tcPr>
          <w:p w14:paraId="21B2A317" w14:textId="77777777" w:rsidR="00E4169A" w:rsidRPr="00A47994" w:rsidRDefault="00E4169A" w:rsidP="00E4169A">
            <w:pPr>
              <w:pStyle w:val="Default"/>
              <w:jc w:val="both"/>
              <w:rPr>
                <w:color w:val="auto"/>
              </w:rPr>
            </w:pPr>
            <w:r w:rsidRPr="00A47994">
              <w:rPr>
                <w:color w:val="auto"/>
              </w:rPr>
              <w:t>6.9</w:t>
            </w:r>
          </w:p>
        </w:tc>
        <w:tc>
          <w:tcPr>
            <w:tcW w:w="3993" w:type="dxa"/>
            <w:vMerge w:val="restart"/>
          </w:tcPr>
          <w:p w14:paraId="5D2762D3" w14:textId="3481C6CE" w:rsidR="00E4169A" w:rsidRPr="00A47994" w:rsidRDefault="00E4169A" w:rsidP="00E4169A">
            <w:pPr>
              <w:pStyle w:val="Default"/>
              <w:jc w:val="both"/>
              <w:rPr>
                <w:color w:val="auto"/>
              </w:rPr>
            </w:pPr>
            <w:r w:rsidRPr="00A47994">
              <w:rPr>
                <w:color w:val="auto"/>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5670" w:type="dxa"/>
          </w:tcPr>
          <w:p w14:paraId="4B071EB4" w14:textId="3394E938"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 размер земельного участка (площадь) – 150 кв. м</w:t>
            </w:r>
          </w:p>
        </w:tc>
      </w:tr>
      <w:tr w:rsidR="00E4169A" w:rsidRPr="00A47994" w14:paraId="6B80FE68" w14:textId="77777777" w:rsidTr="000F2DBD">
        <w:trPr>
          <w:trHeight w:val="42"/>
        </w:trPr>
        <w:tc>
          <w:tcPr>
            <w:tcW w:w="540" w:type="dxa"/>
            <w:vMerge/>
          </w:tcPr>
          <w:p w14:paraId="6FE083FB"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1334191D" w14:textId="77777777" w:rsidR="00E4169A" w:rsidRPr="00A47994" w:rsidRDefault="00E4169A" w:rsidP="00E4169A">
            <w:pPr>
              <w:pStyle w:val="Default"/>
              <w:jc w:val="both"/>
              <w:rPr>
                <w:color w:val="auto"/>
              </w:rPr>
            </w:pPr>
          </w:p>
        </w:tc>
        <w:tc>
          <w:tcPr>
            <w:tcW w:w="1833" w:type="dxa"/>
            <w:vMerge/>
          </w:tcPr>
          <w:p w14:paraId="50B43AC9" w14:textId="77777777" w:rsidR="00E4169A" w:rsidRPr="00A47994" w:rsidRDefault="00E4169A" w:rsidP="00E4169A">
            <w:pPr>
              <w:pStyle w:val="Default"/>
              <w:jc w:val="both"/>
              <w:rPr>
                <w:color w:val="auto"/>
              </w:rPr>
            </w:pPr>
          </w:p>
        </w:tc>
        <w:tc>
          <w:tcPr>
            <w:tcW w:w="3993" w:type="dxa"/>
            <w:vMerge/>
          </w:tcPr>
          <w:p w14:paraId="2D401546" w14:textId="77777777" w:rsidR="00E4169A" w:rsidRPr="00A47994" w:rsidRDefault="00E4169A" w:rsidP="00E4169A">
            <w:pPr>
              <w:pStyle w:val="Default"/>
              <w:jc w:val="both"/>
              <w:rPr>
                <w:color w:val="auto"/>
              </w:rPr>
            </w:pPr>
          </w:p>
        </w:tc>
        <w:tc>
          <w:tcPr>
            <w:tcW w:w="5670" w:type="dxa"/>
          </w:tcPr>
          <w:p w14:paraId="0E7CF99F" w14:textId="607DDA7D"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 размер земельного участка (площадь) – не подлежит установлению</w:t>
            </w:r>
          </w:p>
        </w:tc>
      </w:tr>
      <w:tr w:rsidR="00E4169A" w:rsidRPr="00A47994" w14:paraId="1808D60E" w14:textId="77777777" w:rsidTr="000F2DBD">
        <w:trPr>
          <w:trHeight w:val="42"/>
        </w:trPr>
        <w:tc>
          <w:tcPr>
            <w:tcW w:w="540" w:type="dxa"/>
            <w:vMerge/>
          </w:tcPr>
          <w:p w14:paraId="4EACDE15"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58D0A0AC" w14:textId="77777777" w:rsidR="00E4169A" w:rsidRPr="00A47994" w:rsidRDefault="00E4169A" w:rsidP="00E4169A">
            <w:pPr>
              <w:pStyle w:val="Default"/>
              <w:jc w:val="both"/>
              <w:rPr>
                <w:color w:val="auto"/>
              </w:rPr>
            </w:pPr>
          </w:p>
        </w:tc>
        <w:tc>
          <w:tcPr>
            <w:tcW w:w="1833" w:type="dxa"/>
            <w:vMerge/>
          </w:tcPr>
          <w:p w14:paraId="56B0C68B" w14:textId="77777777" w:rsidR="00E4169A" w:rsidRPr="00A47994" w:rsidRDefault="00E4169A" w:rsidP="00E4169A">
            <w:pPr>
              <w:pStyle w:val="Default"/>
              <w:jc w:val="both"/>
              <w:rPr>
                <w:color w:val="auto"/>
              </w:rPr>
            </w:pPr>
          </w:p>
        </w:tc>
        <w:tc>
          <w:tcPr>
            <w:tcW w:w="3993" w:type="dxa"/>
            <w:vMerge/>
          </w:tcPr>
          <w:p w14:paraId="56BD9717" w14:textId="77777777" w:rsidR="00E4169A" w:rsidRPr="00A47994" w:rsidRDefault="00E4169A" w:rsidP="00E4169A">
            <w:pPr>
              <w:pStyle w:val="Default"/>
              <w:jc w:val="both"/>
              <w:rPr>
                <w:color w:val="auto"/>
              </w:rPr>
            </w:pPr>
          </w:p>
        </w:tc>
        <w:tc>
          <w:tcPr>
            <w:tcW w:w="5670" w:type="dxa"/>
          </w:tcPr>
          <w:p w14:paraId="425A29F8" w14:textId="4D06A389"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 процент застройки в границах земельного участка – 75%</w:t>
            </w:r>
          </w:p>
        </w:tc>
      </w:tr>
      <w:tr w:rsidR="00E4169A" w:rsidRPr="00A47994" w14:paraId="11B1D0AA" w14:textId="77777777" w:rsidTr="000F2DBD">
        <w:trPr>
          <w:trHeight w:val="42"/>
        </w:trPr>
        <w:tc>
          <w:tcPr>
            <w:tcW w:w="540" w:type="dxa"/>
            <w:vMerge/>
          </w:tcPr>
          <w:p w14:paraId="26088B17"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30CCA715" w14:textId="77777777" w:rsidR="00E4169A" w:rsidRPr="00A47994" w:rsidRDefault="00E4169A" w:rsidP="00E4169A">
            <w:pPr>
              <w:pStyle w:val="Default"/>
              <w:jc w:val="both"/>
              <w:rPr>
                <w:color w:val="auto"/>
              </w:rPr>
            </w:pPr>
          </w:p>
        </w:tc>
        <w:tc>
          <w:tcPr>
            <w:tcW w:w="1833" w:type="dxa"/>
            <w:vMerge/>
          </w:tcPr>
          <w:p w14:paraId="36328D2C" w14:textId="77777777" w:rsidR="00E4169A" w:rsidRPr="00A47994" w:rsidRDefault="00E4169A" w:rsidP="00E4169A">
            <w:pPr>
              <w:pStyle w:val="Default"/>
              <w:jc w:val="both"/>
              <w:rPr>
                <w:color w:val="auto"/>
              </w:rPr>
            </w:pPr>
          </w:p>
        </w:tc>
        <w:tc>
          <w:tcPr>
            <w:tcW w:w="3993" w:type="dxa"/>
            <w:vMerge/>
          </w:tcPr>
          <w:p w14:paraId="4C5EA1D5" w14:textId="77777777" w:rsidR="00E4169A" w:rsidRPr="00A47994" w:rsidRDefault="00E4169A" w:rsidP="00E4169A">
            <w:pPr>
              <w:pStyle w:val="Default"/>
              <w:jc w:val="both"/>
              <w:rPr>
                <w:color w:val="auto"/>
              </w:rPr>
            </w:pPr>
          </w:p>
        </w:tc>
        <w:tc>
          <w:tcPr>
            <w:tcW w:w="5670" w:type="dxa"/>
          </w:tcPr>
          <w:p w14:paraId="657341D7" w14:textId="12E0DA90"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E4169A" w:rsidRPr="00A47994" w14:paraId="5F899FCC" w14:textId="77777777" w:rsidTr="000F2DBD">
        <w:trPr>
          <w:trHeight w:val="42"/>
        </w:trPr>
        <w:tc>
          <w:tcPr>
            <w:tcW w:w="540" w:type="dxa"/>
            <w:vMerge/>
          </w:tcPr>
          <w:p w14:paraId="6D9ED163"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0D3B5AF" w14:textId="77777777" w:rsidR="00E4169A" w:rsidRPr="00A47994" w:rsidRDefault="00E4169A" w:rsidP="00E4169A">
            <w:pPr>
              <w:pStyle w:val="Default"/>
              <w:jc w:val="both"/>
              <w:rPr>
                <w:color w:val="auto"/>
              </w:rPr>
            </w:pPr>
          </w:p>
        </w:tc>
        <w:tc>
          <w:tcPr>
            <w:tcW w:w="1833" w:type="dxa"/>
            <w:vMerge/>
          </w:tcPr>
          <w:p w14:paraId="54EDB1A5" w14:textId="77777777" w:rsidR="00E4169A" w:rsidRPr="00A47994" w:rsidRDefault="00E4169A" w:rsidP="00E4169A">
            <w:pPr>
              <w:pStyle w:val="Default"/>
              <w:jc w:val="both"/>
              <w:rPr>
                <w:color w:val="auto"/>
              </w:rPr>
            </w:pPr>
          </w:p>
        </w:tc>
        <w:tc>
          <w:tcPr>
            <w:tcW w:w="3993" w:type="dxa"/>
            <w:vMerge/>
          </w:tcPr>
          <w:p w14:paraId="3DC4F430" w14:textId="77777777" w:rsidR="00E4169A" w:rsidRPr="00A47994" w:rsidRDefault="00E4169A" w:rsidP="00E4169A">
            <w:pPr>
              <w:pStyle w:val="Default"/>
              <w:jc w:val="both"/>
              <w:rPr>
                <w:color w:val="auto"/>
              </w:rPr>
            </w:pPr>
          </w:p>
        </w:tc>
        <w:tc>
          <w:tcPr>
            <w:tcW w:w="5670" w:type="dxa"/>
          </w:tcPr>
          <w:p w14:paraId="47D8B44C" w14:textId="5340AC70"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 высота зданий, строений, сооружений – 20 м</w:t>
            </w:r>
          </w:p>
        </w:tc>
      </w:tr>
      <w:tr w:rsidR="00E4169A" w:rsidRPr="00A47994" w14:paraId="4467B914" w14:textId="77777777" w:rsidTr="000F2DBD">
        <w:trPr>
          <w:trHeight w:val="42"/>
        </w:trPr>
        <w:tc>
          <w:tcPr>
            <w:tcW w:w="540" w:type="dxa"/>
            <w:vMerge/>
          </w:tcPr>
          <w:p w14:paraId="3DC44D4B"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2ED61D93" w14:textId="77777777" w:rsidR="00E4169A" w:rsidRPr="00A47994" w:rsidRDefault="00E4169A" w:rsidP="00E4169A">
            <w:pPr>
              <w:pStyle w:val="Default"/>
              <w:jc w:val="both"/>
              <w:rPr>
                <w:color w:val="auto"/>
              </w:rPr>
            </w:pPr>
          </w:p>
        </w:tc>
        <w:tc>
          <w:tcPr>
            <w:tcW w:w="1833" w:type="dxa"/>
            <w:vMerge/>
          </w:tcPr>
          <w:p w14:paraId="67395662" w14:textId="77777777" w:rsidR="00E4169A" w:rsidRPr="00A47994" w:rsidRDefault="00E4169A" w:rsidP="00E4169A">
            <w:pPr>
              <w:pStyle w:val="Default"/>
              <w:jc w:val="both"/>
              <w:rPr>
                <w:color w:val="auto"/>
              </w:rPr>
            </w:pPr>
          </w:p>
        </w:tc>
        <w:tc>
          <w:tcPr>
            <w:tcW w:w="3993" w:type="dxa"/>
            <w:vMerge/>
          </w:tcPr>
          <w:p w14:paraId="1DB3E078" w14:textId="77777777" w:rsidR="00E4169A" w:rsidRPr="00A47994" w:rsidRDefault="00E4169A" w:rsidP="00E4169A">
            <w:pPr>
              <w:pStyle w:val="Default"/>
              <w:jc w:val="both"/>
              <w:rPr>
                <w:color w:val="auto"/>
              </w:rPr>
            </w:pPr>
          </w:p>
        </w:tc>
        <w:tc>
          <w:tcPr>
            <w:tcW w:w="5670" w:type="dxa"/>
          </w:tcPr>
          <w:p w14:paraId="18B72088" w14:textId="38ED5BF2"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 процент озеленения в границах земельного участка – 15%</w:t>
            </w:r>
          </w:p>
        </w:tc>
      </w:tr>
      <w:tr w:rsidR="00E4169A" w:rsidRPr="00A47994" w14:paraId="1ADF5AF8" w14:textId="77777777" w:rsidTr="000F2DBD">
        <w:trPr>
          <w:trHeight w:val="45"/>
        </w:trPr>
        <w:tc>
          <w:tcPr>
            <w:tcW w:w="540" w:type="dxa"/>
            <w:vMerge w:val="restart"/>
          </w:tcPr>
          <w:p w14:paraId="5A340C88"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19D19633" w14:textId="6035AA61" w:rsidR="00E4169A" w:rsidRPr="00A47994" w:rsidRDefault="00E4169A" w:rsidP="00E4169A">
            <w:pPr>
              <w:pStyle w:val="Default"/>
              <w:jc w:val="both"/>
              <w:rPr>
                <w:color w:val="auto"/>
              </w:rPr>
            </w:pPr>
            <w:r w:rsidRPr="00A47994">
              <w:rPr>
                <w:color w:val="auto"/>
              </w:rPr>
              <w:t>Научно-производственная деятельность</w:t>
            </w:r>
          </w:p>
        </w:tc>
        <w:tc>
          <w:tcPr>
            <w:tcW w:w="1833" w:type="dxa"/>
            <w:vMerge w:val="restart"/>
          </w:tcPr>
          <w:p w14:paraId="187BDF5F" w14:textId="07F6ACCA" w:rsidR="00E4169A" w:rsidRPr="00A47994" w:rsidRDefault="00E4169A" w:rsidP="00E4169A">
            <w:pPr>
              <w:pStyle w:val="Default"/>
              <w:jc w:val="both"/>
              <w:rPr>
                <w:color w:val="auto"/>
              </w:rPr>
            </w:pPr>
            <w:r w:rsidRPr="00A47994">
              <w:rPr>
                <w:color w:val="auto"/>
              </w:rPr>
              <w:t xml:space="preserve">6.12 </w:t>
            </w:r>
          </w:p>
        </w:tc>
        <w:tc>
          <w:tcPr>
            <w:tcW w:w="3993" w:type="dxa"/>
            <w:vMerge w:val="restart"/>
          </w:tcPr>
          <w:p w14:paraId="633505DE" w14:textId="317DB8A4" w:rsidR="00E4169A" w:rsidRPr="00A47994" w:rsidRDefault="00E4169A" w:rsidP="00E4169A">
            <w:pPr>
              <w:pStyle w:val="Default"/>
              <w:jc w:val="both"/>
              <w:rPr>
                <w:color w:val="auto"/>
              </w:rPr>
            </w:pPr>
            <w:r w:rsidRPr="00A47994">
              <w:rPr>
                <w:color w:val="auto"/>
              </w:rPr>
              <w:t>Размещение технологических, промышленных, агропромышленных парков, бизнес-инкубаторов</w:t>
            </w:r>
          </w:p>
        </w:tc>
        <w:tc>
          <w:tcPr>
            <w:tcW w:w="5670" w:type="dxa"/>
          </w:tcPr>
          <w:p w14:paraId="042F04FF" w14:textId="5DAD8DBD"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17C44298" w14:textId="77777777" w:rsidTr="000F2DBD">
        <w:trPr>
          <w:trHeight w:val="45"/>
        </w:trPr>
        <w:tc>
          <w:tcPr>
            <w:tcW w:w="540" w:type="dxa"/>
            <w:vMerge/>
          </w:tcPr>
          <w:p w14:paraId="05B195A4"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8C67B3D" w14:textId="77777777" w:rsidR="00E4169A" w:rsidRPr="00A47994" w:rsidRDefault="00E4169A" w:rsidP="00E4169A">
            <w:pPr>
              <w:pStyle w:val="Default"/>
              <w:jc w:val="both"/>
              <w:rPr>
                <w:color w:val="auto"/>
              </w:rPr>
            </w:pPr>
          </w:p>
        </w:tc>
        <w:tc>
          <w:tcPr>
            <w:tcW w:w="1833" w:type="dxa"/>
            <w:vMerge/>
          </w:tcPr>
          <w:p w14:paraId="417291A7" w14:textId="77777777" w:rsidR="00E4169A" w:rsidRPr="00A47994" w:rsidRDefault="00E4169A" w:rsidP="00E4169A">
            <w:pPr>
              <w:pStyle w:val="Default"/>
              <w:jc w:val="both"/>
              <w:rPr>
                <w:color w:val="auto"/>
              </w:rPr>
            </w:pPr>
          </w:p>
        </w:tc>
        <w:tc>
          <w:tcPr>
            <w:tcW w:w="3993" w:type="dxa"/>
            <w:vMerge/>
          </w:tcPr>
          <w:p w14:paraId="634A79E0" w14:textId="77777777" w:rsidR="00E4169A" w:rsidRPr="00A47994" w:rsidRDefault="00E4169A" w:rsidP="00E4169A">
            <w:pPr>
              <w:pStyle w:val="Default"/>
              <w:jc w:val="both"/>
              <w:rPr>
                <w:color w:val="auto"/>
              </w:rPr>
            </w:pPr>
          </w:p>
        </w:tc>
        <w:tc>
          <w:tcPr>
            <w:tcW w:w="5670" w:type="dxa"/>
          </w:tcPr>
          <w:p w14:paraId="3B3267C8" w14:textId="7A893BBC"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48724427" w14:textId="77777777" w:rsidTr="000F2DBD">
        <w:trPr>
          <w:trHeight w:val="45"/>
        </w:trPr>
        <w:tc>
          <w:tcPr>
            <w:tcW w:w="540" w:type="dxa"/>
            <w:vMerge/>
          </w:tcPr>
          <w:p w14:paraId="5F3B7A03"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7C4B928" w14:textId="77777777" w:rsidR="00E4169A" w:rsidRPr="00A47994" w:rsidRDefault="00E4169A" w:rsidP="00E4169A">
            <w:pPr>
              <w:pStyle w:val="Default"/>
              <w:jc w:val="both"/>
              <w:rPr>
                <w:color w:val="auto"/>
              </w:rPr>
            </w:pPr>
          </w:p>
        </w:tc>
        <w:tc>
          <w:tcPr>
            <w:tcW w:w="1833" w:type="dxa"/>
            <w:vMerge/>
          </w:tcPr>
          <w:p w14:paraId="20FFF4DF" w14:textId="77777777" w:rsidR="00E4169A" w:rsidRPr="00A47994" w:rsidRDefault="00E4169A" w:rsidP="00E4169A">
            <w:pPr>
              <w:pStyle w:val="Default"/>
              <w:jc w:val="both"/>
              <w:rPr>
                <w:color w:val="auto"/>
              </w:rPr>
            </w:pPr>
          </w:p>
        </w:tc>
        <w:tc>
          <w:tcPr>
            <w:tcW w:w="3993" w:type="dxa"/>
            <w:vMerge/>
          </w:tcPr>
          <w:p w14:paraId="1661D17A" w14:textId="77777777" w:rsidR="00E4169A" w:rsidRPr="00A47994" w:rsidRDefault="00E4169A" w:rsidP="00E4169A">
            <w:pPr>
              <w:pStyle w:val="Default"/>
              <w:jc w:val="both"/>
              <w:rPr>
                <w:color w:val="auto"/>
              </w:rPr>
            </w:pPr>
          </w:p>
        </w:tc>
        <w:tc>
          <w:tcPr>
            <w:tcW w:w="5670" w:type="dxa"/>
          </w:tcPr>
          <w:p w14:paraId="41ADED38" w14:textId="6AF660A2"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не подлежит установлению</w:t>
            </w:r>
          </w:p>
        </w:tc>
      </w:tr>
      <w:tr w:rsidR="00E4169A" w:rsidRPr="00A47994" w14:paraId="46A8149A" w14:textId="77777777" w:rsidTr="000F2DBD">
        <w:trPr>
          <w:trHeight w:val="45"/>
        </w:trPr>
        <w:tc>
          <w:tcPr>
            <w:tcW w:w="540" w:type="dxa"/>
            <w:vMerge/>
          </w:tcPr>
          <w:p w14:paraId="62AD5898"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2F2CA38D" w14:textId="77777777" w:rsidR="00E4169A" w:rsidRPr="00A47994" w:rsidRDefault="00E4169A" w:rsidP="00E4169A">
            <w:pPr>
              <w:pStyle w:val="Default"/>
              <w:jc w:val="both"/>
              <w:rPr>
                <w:color w:val="auto"/>
              </w:rPr>
            </w:pPr>
          </w:p>
        </w:tc>
        <w:tc>
          <w:tcPr>
            <w:tcW w:w="1833" w:type="dxa"/>
            <w:vMerge/>
          </w:tcPr>
          <w:p w14:paraId="5E8B1404" w14:textId="77777777" w:rsidR="00E4169A" w:rsidRPr="00A47994" w:rsidRDefault="00E4169A" w:rsidP="00E4169A">
            <w:pPr>
              <w:pStyle w:val="Default"/>
              <w:jc w:val="both"/>
              <w:rPr>
                <w:color w:val="auto"/>
              </w:rPr>
            </w:pPr>
          </w:p>
        </w:tc>
        <w:tc>
          <w:tcPr>
            <w:tcW w:w="3993" w:type="dxa"/>
            <w:vMerge/>
          </w:tcPr>
          <w:p w14:paraId="188BB559" w14:textId="77777777" w:rsidR="00E4169A" w:rsidRPr="00A47994" w:rsidRDefault="00E4169A" w:rsidP="00E4169A">
            <w:pPr>
              <w:pStyle w:val="Default"/>
              <w:jc w:val="both"/>
              <w:rPr>
                <w:color w:val="auto"/>
              </w:rPr>
            </w:pPr>
          </w:p>
        </w:tc>
        <w:tc>
          <w:tcPr>
            <w:tcW w:w="5670" w:type="dxa"/>
          </w:tcPr>
          <w:p w14:paraId="42B8CD48" w14:textId="2123626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1536DBB9" w14:textId="77777777" w:rsidTr="000F2DBD">
        <w:trPr>
          <w:trHeight w:val="45"/>
        </w:trPr>
        <w:tc>
          <w:tcPr>
            <w:tcW w:w="540" w:type="dxa"/>
            <w:vMerge/>
          </w:tcPr>
          <w:p w14:paraId="392B42CB"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4BAE4056" w14:textId="77777777" w:rsidR="00E4169A" w:rsidRPr="00A47994" w:rsidRDefault="00E4169A" w:rsidP="00E4169A">
            <w:pPr>
              <w:pStyle w:val="Default"/>
              <w:jc w:val="both"/>
              <w:rPr>
                <w:color w:val="auto"/>
              </w:rPr>
            </w:pPr>
          </w:p>
        </w:tc>
        <w:tc>
          <w:tcPr>
            <w:tcW w:w="1833" w:type="dxa"/>
            <w:vMerge/>
          </w:tcPr>
          <w:p w14:paraId="76E6EDDE" w14:textId="77777777" w:rsidR="00E4169A" w:rsidRPr="00A47994" w:rsidRDefault="00E4169A" w:rsidP="00E4169A">
            <w:pPr>
              <w:pStyle w:val="Default"/>
              <w:jc w:val="both"/>
              <w:rPr>
                <w:color w:val="auto"/>
              </w:rPr>
            </w:pPr>
          </w:p>
        </w:tc>
        <w:tc>
          <w:tcPr>
            <w:tcW w:w="3993" w:type="dxa"/>
            <w:vMerge/>
          </w:tcPr>
          <w:p w14:paraId="14405A8F" w14:textId="77777777" w:rsidR="00E4169A" w:rsidRPr="00A47994" w:rsidRDefault="00E4169A" w:rsidP="00E4169A">
            <w:pPr>
              <w:pStyle w:val="Default"/>
              <w:jc w:val="both"/>
              <w:rPr>
                <w:color w:val="auto"/>
              </w:rPr>
            </w:pPr>
          </w:p>
        </w:tc>
        <w:tc>
          <w:tcPr>
            <w:tcW w:w="5670" w:type="dxa"/>
          </w:tcPr>
          <w:p w14:paraId="03DECBA3" w14:textId="4FDEB538"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Предельная высота зданий, строений, сооружений – не подлежит установлению</w:t>
            </w:r>
          </w:p>
        </w:tc>
      </w:tr>
      <w:tr w:rsidR="00E4169A" w:rsidRPr="00A47994" w14:paraId="1B97E859" w14:textId="77777777" w:rsidTr="000F2DBD">
        <w:trPr>
          <w:trHeight w:val="45"/>
        </w:trPr>
        <w:tc>
          <w:tcPr>
            <w:tcW w:w="540" w:type="dxa"/>
            <w:vMerge/>
          </w:tcPr>
          <w:p w14:paraId="749801D3"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68AEFA5" w14:textId="77777777" w:rsidR="00E4169A" w:rsidRPr="00A47994" w:rsidRDefault="00E4169A" w:rsidP="00E4169A">
            <w:pPr>
              <w:pStyle w:val="Default"/>
              <w:jc w:val="both"/>
              <w:rPr>
                <w:color w:val="auto"/>
              </w:rPr>
            </w:pPr>
          </w:p>
        </w:tc>
        <w:tc>
          <w:tcPr>
            <w:tcW w:w="1833" w:type="dxa"/>
            <w:vMerge/>
          </w:tcPr>
          <w:p w14:paraId="1B184750" w14:textId="77777777" w:rsidR="00E4169A" w:rsidRPr="00A47994" w:rsidRDefault="00E4169A" w:rsidP="00E4169A">
            <w:pPr>
              <w:pStyle w:val="Default"/>
              <w:jc w:val="both"/>
              <w:rPr>
                <w:color w:val="auto"/>
              </w:rPr>
            </w:pPr>
          </w:p>
        </w:tc>
        <w:tc>
          <w:tcPr>
            <w:tcW w:w="3993" w:type="dxa"/>
            <w:vMerge/>
          </w:tcPr>
          <w:p w14:paraId="0D748EA6" w14:textId="77777777" w:rsidR="00E4169A" w:rsidRPr="00A47994" w:rsidRDefault="00E4169A" w:rsidP="00E4169A">
            <w:pPr>
              <w:pStyle w:val="Default"/>
              <w:jc w:val="both"/>
              <w:rPr>
                <w:color w:val="auto"/>
              </w:rPr>
            </w:pPr>
          </w:p>
        </w:tc>
        <w:tc>
          <w:tcPr>
            <w:tcW w:w="5670" w:type="dxa"/>
          </w:tcPr>
          <w:p w14:paraId="4B912DD4" w14:textId="6EDD1176"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не подлежит установлению.</w:t>
            </w:r>
          </w:p>
        </w:tc>
      </w:tr>
      <w:tr w:rsidR="00E4169A" w:rsidRPr="00A47994" w14:paraId="1A0BCCAA" w14:textId="77777777" w:rsidTr="000F2DBD">
        <w:trPr>
          <w:trHeight w:val="45"/>
        </w:trPr>
        <w:tc>
          <w:tcPr>
            <w:tcW w:w="540" w:type="dxa"/>
            <w:vMerge w:val="restart"/>
          </w:tcPr>
          <w:p w14:paraId="2DB95901"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3A983775" w14:textId="282BF2F3" w:rsidR="00E4169A" w:rsidRPr="00A47994" w:rsidRDefault="00E4169A" w:rsidP="00E4169A">
            <w:pPr>
              <w:pStyle w:val="Default"/>
              <w:jc w:val="both"/>
              <w:rPr>
                <w:color w:val="auto"/>
              </w:rPr>
            </w:pPr>
            <w:r w:rsidRPr="00A47994">
              <w:rPr>
                <w:color w:val="auto"/>
              </w:rPr>
              <w:t>Железнодорожные пути</w:t>
            </w:r>
          </w:p>
        </w:tc>
        <w:tc>
          <w:tcPr>
            <w:tcW w:w="1833" w:type="dxa"/>
            <w:vMerge w:val="restart"/>
          </w:tcPr>
          <w:p w14:paraId="7C9450E7" w14:textId="77777777" w:rsidR="00E4169A" w:rsidRPr="00A47994" w:rsidRDefault="00E4169A" w:rsidP="00E4169A">
            <w:pPr>
              <w:pStyle w:val="Default"/>
              <w:jc w:val="both"/>
              <w:rPr>
                <w:color w:val="auto"/>
              </w:rPr>
            </w:pPr>
            <w:r w:rsidRPr="00A47994">
              <w:rPr>
                <w:color w:val="auto"/>
              </w:rPr>
              <w:t>7.1.1</w:t>
            </w:r>
          </w:p>
        </w:tc>
        <w:tc>
          <w:tcPr>
            <w:tcW w:w="3993" w:type="dxa"/>
            <w:vMerge w:val="restart"/>
          </w:tcPr>
          <w:p w14:paraId="60F0A01B" w14:textId="4AB2C531" w:rsidR="00E4169A" w:rsidRPr="00A47994" w:rsidRDefault="00E4169A" w:rsidP="00E4169A">
            <w:pPr>
              <w:pStyle w:val="Default"/>
              <w:jc w:val="both"/>
              <w:rPr>
                <w:color w:val="auto"/>
              </w:rPr>
            </w:pPr>
            <w:r w:rsidRPr="00A47994">
              <w:rPr>
                <w:color w:val="auto"/>
              </w:rPr>
              <w:t>Размещение железнодорожных путей</w:t>
            </w:r>
          </w:p>
        </w:tc>
        <w:tc>
          <w:tcPr>
            <w:tcW w:w="5670" w:type="dxa"/>
          </w:tcPr>
          <w:p w14:paraId="0A3B251F" w14:textId="7A524AA1"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6483FBC4" w14:textId="77777777" w:rsidTr="000F2DBD">
        <w:trPr>
          <w:trHeight w:val="42"/>
        </w:trPr>
        <w:tc>
          <w:tcPr>
            <w:tcW w:w="540" w:type="dxa"/>
            <w:vMerge/>
          </w:tcPr>
          <w:p w14:paraId="51B7444A"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7EC39D00" w14:textId="77777777" w:rsidR="00E4169A" w:rsidRPr="00A47994" w:rsidRDefault="00E4169A" w:rsidP="00E4169A">
            <w:pPr>
              <w:pStyle w:val="Default"/>
              <w:jc w:val="both"/>
              <w:rPr>
                <w:color w:val="auto"/>
              </w:rPr>
            </w:pPr>
          </w:p>
        </w:tc>
        <w:tc>
          <w:tcPr>
            <w:tcW w:w="1833" w:type="dxa"/>
            <w:vMerge/>
          </w:tcPr>
          <w:p w14:paraId="316B0C33" w14:textId="77777777" w:rsidR="00E4169A" w:rsidRPr="00A47994" w:rsidRDefault="00E4169A" w:rsidP="00E4169A">
            <w:pPr>
              <w:pStyle w:val="Default"/>
              <w:jc w:val="both"/>
              <w:rPr>
                <w:color w:val="auto"/>
              </w:rPr>
            </w:pPr>
          </w:p>
        </w:tc>
        <w:tc>
          <w:tcPr>
            <w:tcW w:w="3993" w:type="dxa"/>
            <w:vMerge/>
          </w:tcPr>
          <w:p w14:paraId="72BFDC76" w14:textId="77777777" w:rsidR="00E4169A" w:rsidRPr="00A47994" w:rsidRDefault="00E4169A" w:rsidP="00E4169A">
            <w:pPr>
              <w:pStyle w:val="Default"/>
              <w:jc w:val="both"/>
              <w:rPr>
                <w:color w:val="auto"/>
              </w:rPr>
            </w:pPr>
          </w:p>
        </w:tc>
        <w:tc>
          <w:tcPr>
            <w:tcW w:w="5670" w:type="dxa"/>
          </w:tcPr>
          <w:p w14:paraId="45799633" w14:textId="2058B5C5"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65F30C30" w14:textId="77777777" w:rsidTr="000F2DBD">
        <w:trPr>
          <w:trHeight w:val="42"/>
        </w:trPr>
        <w:tc>
          <w:tcPr>
            <w:tcW w:w="540" w:type="dxa"/>
            <w:vMerge/>
          </w:tcPr>
          <w:p w14:paraId="365E74DB"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60B5C98D" w14:textId="77777777" w:rsidR="00E4169A" w:rsidRPr="00A47994" w:rsidRDefault="00E4169A" w:rsidP="00E4169A">
            <w:pPr>
              <w:pStyle w:val="Default"/>
              <w:jc w:val="both"/>
              <w:rPr>
                <w:color w:val="auto"/>
              </w:rPr>
            </w:pPr>
          </w:p>
        </w:tc>
        <w:tc>
          <w:tcPr>
            <w:tcW w:w="1833" w:type="dxa"/>
            <w:vMerge/>
          </w:tcPr>
          <w:p w14:paraId="390217D1" w14:textId="77777777" w:rsidR="00E4169A" w:rsidRPr="00A47994" w:rsidRDefault="00E4169A" w:rsidP="00E4169A">
            <w:pPr>
              <w:pStyle w:val="Default"/>
              <w:jc w:val="both"/>
              <w:rPr>
                <w:color w:val="auto"/>
              </w:rPr>
            </w:pPr>
          </w:p>
        </w:tc>
        <w:tc>
          <w:tcPr>
            <w:tcW w:w="3993" w:type="dxa"/>
            <w:vMerge/>
          </w:tcPr>
          <w:p w14:paraId="20586E7E" w14:textId="77777777" w:rsidR="00E4169A" w:rsidRPr="00A47994" w:rsidRDefault="00E4169A" w:rsidP="00E4169A">
            <w:pPr>
              <w:pStyle w:val="Default"/>
              <w:jc w:val="both"/>
              <w:rPr>
                <w:color w:val="auto"/>
              </w:rPr>
            </w:pPr>
          </w:p>
        </w:tc>
        <w:tc>
          <w:tcPr>
            <w:tcW w:w="5670" w:type="dxa"/>
          </w:tcPr>
          <w:p w14:paraId="7B9388C6" w14:textId="3819C2B3"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не подлежит установлению</w:t>
            </w:r>
          </w:p>
        </w:tc>
      </w:tr>
      <w:tr w:rsidR="00E4169A" w:rsidRPr="00A47994" w14:paraId="006A11D8" w14:textId="77777777" w:rsidTr="000F2DBD">
        <w:trPr>
          <w:trHeight w:val="42"/>
        </w:trPr>
        <w:tc>
          <w:tcPr>
            <w:tcW w:w="540" w:type="dxa"/>
            <w:vMerge/>
          </w:tcPr>
          <w:p w14:paraId="38277BCF"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5DC57D07" w14:textId="77777777" w:rsidR="00E4169A" w:rsidRPr="00A47994" w:rsidRDefault="00E4169A" w:rsidP="00E4169A">
            <w:pPr>
              <w:pStyle w:val="Default"/>
              <w:jc w:val="both"/>
              <w:rPr>
                <w:color w:val="auto"/>
              </w:rPr>
            </w:pPr>
          </w:p>
        </w:tc>
        <w:tc>
          <w:tcPr>
            <w:tcW w:w="1833" w:type="dxa"/>
            <w:vMerge/>
          </w:tcPr>
          <w:p w14:paraId="7C5A64A9" w14:textId="77777777" w:rsidR="00E4169A" w:rsidRPr="00A47994" w:rsidRDefault="00E4169A" w:rsidP="00E4169A">
            <w:pPr>
              <w:pStyle w:val="Default"/>
              <w:jc w:val="both"/>
              <w:rPr>
                <w:color w:val="auto"/>
              </w:rPr>
            </w:pPr>
          </w:p>
        </w:tc>
        <w:tc>
          <w:tcPr>
            <w:tcW w:w="3993" w:type="dxa"/>
            <w:vMerge/>
          </w:tcPr>
          <w:p w14:paraId="32D48F8C" w14:textId="77777777" w:rsidR="00E4169A" w:rsidRPr="00A47994" w:rsidRDefault="00E4169A" w:rsidP="00E4169A">
            <w:pPr>
              <w:pStyle w:val="Default"/>
              <w:jc w:val="both"/>
              <w:rPr>
                <w:color w:val="auto"/>
              </w:rPr>
            </w:pPr>
          </w:p>
        </w:tc>
        <w:tc>
          <w:tcPr>
            <w:tcW w:w="5670" w:type="dxa"/>
          </w:tcPr>
          <w:p w14:paraId="1F93B3EB" w14:textId="37DE6AFF"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396D7FDF" w14:textId="77777777" w:rsidTr="000F2DBD">
        <w:trPr>
          <w:trHeight w:val="42"/>
        </w:trPr>
        <w:tc>
          <w:tcPr>
            <w:tcW w:w="540" w:type="dxa"/>
            <w:vMerge/>
          </w:tcPr>
          <w:p w14:paraId="003B4C49"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7DEA4490" w14:textId="77777777" w:rsidR="00E4169A" w:rsidRPr="00A47994" w:rsidRDefault="00E4169A" w:rsidP="00E4169A">
            <w:pPr>
              <w:pStyle w:val="Default"/>
              <w:jc w:val="both"/>
              <w:rPr>
                <w:color w:val="auto"/>
              </w:rPr>
            </w:pPr>
          </w:p>
        </w:tc>
        <w:tc>
          <w:tcPr>
            <w:tcW w:w="1833" w:type="dxa"/>
            <w:vMerge/>
          </w:tcPr>
          <w:p w14:paraId="1F554EEC" w14:textId="77777777" w:rsidR="00E4169A" w:rsidRPr="00A47994" w:rsidRDefault="00E4169A" w:rsidP="00E4169A">
            <w:pPr>
              <w:pStyle w:val="Default"/>
              <w:jc w:val="both"/>
              <w:rPr>
                <w:color w:val="auto"/>
              </w:rPr>
            </w:pPr>
          </w:p>
        </w:tc>
        <w:tc>
          <w:tcPr>
            <w:tcW w:w="3993" w:type="dxa"/>
            <w:vMerge/>
          </w:tcPr>
          <w:p w14:paraId="26C17274" w14:textId="77777777" w:rsidR="00E4169A" w:rsidRPr="00A47994" w:rsidRDefault="00E4169A" w:rsidP="00E4169A">
            <w:pPr>
              <w:pStyle w:val="Default"/>
              <w:jc w:val="both"/>
              <w:rPr>
                <w:color w:val="auto"/>
              </w:rPr>
            </w:pPr>
          </w:p>
        </w:tc>
        <w:tc>
          <w:tcPr>
            <w:tcW w:w="5670" w:type="dxa"/>
          </w:tcPr>
          <w:p w14:paraId="665080E3" w14:textId="09ABB7E5"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не подлежит установлению</w:t>
            </w:r>
          </w:p>
        </w:tc>
      </w:tr>
      <w:tr w:rsidR="00E4169A" w:rsidRPr="00A47994" w14:paraId="2EF6E310" w14:textId="77777777" w:rsidTr="000F2DBD">
        <w:trPr>
          <w:trHeight w:val="42"/>
        </w:trPr>
        <w:tc>
          <w:tcPr>
            <w:tcW w:w="540" w:type="dxa"/>
            <w:vMerge/>
          </w:tcPr>
          <w:p w14:paraId="38CF6E12"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8BE7D23" w14:textId="77777777" w:rsidR="00E4169A" w:rsidRPr="00A47994" w:rsidRDefault="00E4169A" w:rsidP="00E4169A">
            <w:pPr>
              <w:pStyle w:val="Default"/>
              <w:jc w:val="both"/>
              <w:rPr>
                <w:color w:val="auto"/>
              </w:rPr>
            </w:pPr>
          </w:p>
        </w:tc>
        <w:tc>
          <w:tcPr>
            <w:tcW w:w="1833" w:type="dxa"/>
            <w:vMerge/>
          </w:tcPr>
          <w:p w14:paraId="0ED35DF7" w14:textId="77777777" w:rsidR="00E4169A" w:rsidRPr="00A47994" w:rsidRDefault="00E4169A" w:rsidP="00E4169A">
            <w:pPr>
              <w:pStyle w:val="Default"/>
              <w:jc w:val="both"/>
              <w:rPr>
                <w:color w:val="auto"/>
              </w:rPr>
            </w:pPr>
          </w:p>
        </w:tc>
        <w:tc>
          <w:tcPr>
            <w:tcW w:w="3993" w:type="dxa"/>
            <w:vMerge/>
          </w:tcPr>
          <w:p w14:paraId="5DC893B0" w14:textId="77777777" w:rsidR="00E4169A" w:rsidRPr="00A47994" w:rsidRDefault="00E4169A" w:rsidP="00E4169A">
            <w:pPr>
              <w:pStyle w:val="Default"/>
              <w:jc w:val="both"/>
              <w:rPr>
                <w:color w:val="auto"/>
              </w:rPr>
            </w:pPr>
          </w:p>
        </w:tc>
        <w:tc>
          <w:tcPr>
            <w:tcW w:w="5670" w:type="dxa"/>
          </w:tcPr>
          <w:p w14:paraId="72D6A14C" w14:textId="31F3CCB6"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не подлежит установлению.</w:t>
            </w:r>
          </w:p>
        </w:tc>
      </w:tr>
      <w:tr w:rsidR="00E4169A" w:rsidRPr="00A47994" w14:paraId="13C58778" w14:textId="77777777" w:rsidTr="000F2DBD">
        <w:trPr>
          <w:trHeight w:val="45"/>
        </w:trPr>
        <w:tc>
          <w:tcPr>
            <w:tcW w:w="540" w:type="dxa"/>
            <w:vMerge w:val="restart"/>
          </w:tcPr>
          <w:p w14:paraId="7AA16BA1"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1DAAF13B" w14:textId="2B49683D"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 xml:space="preserve">Обеспечение внутреннего правопорядка </w:t>
            </w:r>
          </w:p>
        </w:tc>
        <w:tc>
          <w:tcPr>
            <w:tcW w:w="1833" w:type="dxa"/>
            <w:vMerge w:val="restart"/>
          </w:tcPr>
          <w:p w14:paraId="41F53415" w14:textId="4CAABB0B" w:rsidR="00E4169A" w:rsidRPr="00A47994" w:rsidRDefault="00E4169A" w:rsidP="00E4169A">
            <w:pPr>
              <w:pStyle w:val="Default"/>
              <w:jc w:val="both"/>
              <w:rPr>
                <w:color w:val="auto"/>
              </w:rPr>
            </w:pPr>
            <w:r w:rsidRPr="00A47994">
              <w:rPr>
                <w:rFonts w:eastAsia="Tahoma"/>
                <w:color w:val="auto"/>
              </w:rPr>
              <w:t>8.3</w:t>
            </w:r>
          </w:p>
        </w:tc>
        <w:tc>
          <w:tcPr>
            <w:tcW w:w="3993" w:type="dxa"/>
            <w:vMerge w:val="restart"/>
          </w:tcPr>
          <w:p w14:paraId="76DBE6B0" w14:textId="1A412F8F" w:rsidR="00E4169A" w:rsidRPr="00A47994" w:rsidRDefault="00E4169A" w:rsidP="00E4169A">
            <w:pPr>
              <w:pStyle w:val="Default"/>
              <w:jc w:val="both"/>
              <w:rPr>
                <w:color w:val="auto"/>
              </w:rPr>
            </w:pPr>
            <w:r w:rsidRPr="00A47994">
              <w:rPr>
                <w:color w:val="auto"/>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670" w:type="dxa"/>
          </w:tcPr>
          <w:p w14:paraId="6D2DDEB4" w14:textId="71012ADF" w:rsidR="00E4169A" w:rsidRPr="00A47994" w:rsidRDefault="00E4169A" w:rsidP="00E4169A">
            <w:pPr>
              <w:pStyle w:val="Default"/>
              <w:jc w:val="both"/>
              <w:rPr>
                <w:color w:val="auto"/>
              </w:rPr>
            </w:pPr>
            <w:r w:rsidRPr="00A47994">
              <w:rPr>
                <w:rFonts w:eastAsia="Tahoma"/>
                <w:color w:val="auto"/>
              </w:rPr>
              <w:t>Минимальный размер земельного участка (площадь) – не подлежит установлению</w:t>
            </w:r>
          </w:p>
        </w:tc>
      </w:tr>
      <w:tr w:rsidR="00E4169A" w:rsidRPr="00A47994" w14:paraId="2E0FAF56" w14:textId="77777777" w:rsidTr="000F2DBD">
        <w:trPr>
          <w:trHeight w:val="45"/>
        </w:trPr>
        <w:tc>
          <w:tcPr>
            <w:tcW w:w="540" w:type="dxa"/>
            <w:vMerge/>
          </w:tcPr>
          <w:p w14:paraId="1BEAC59C"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ign w:val="center"/>
          </w:tcPr>
          <w:p w14:paraId="18ABC24C" w14:textId="77777777" w:rsidR="00E4169A" w:rsidRPr="00A47994" w:rsidRDefault="00E4169A" w:rsidP="00E4169A">
            <w:pPr>
              <w:pStyle w:val="Default"/>
              <w:jc w:val="both"/>
              <w:rPr>
                <w:color w:val="auto"/>
              </w:rPr>
            </w:pPr>
          </w:p>
        </w:tc>
        <w:tc>
          <w:tcPr>
            <w:tcW w:w="1833" w:type="dxa"/>
            <w:vMerge/>
            <w:vAlign w:val="center"/>
          </w:tcPr>
          <w:p w14:paraId="1049A22C" w14:textId="77777777" w:rsidR="00E4169A" w:rsidRPr="00A47994" w:rsidRDefault="00E4169A" w:rsidP="00E4169A">
            <w:pPr>
              <w:pStyle w:val="Default"/>
              <w:jc w:val="both"/>
              <w:rPr>
                <w:color w:val="auto"/>
              </w:rPr>
            </w:pPr>
          </w:p>
        </w:tc>
        <w:tc>
          <w:tcPr>
            <w:tcW w:w="3993" w:type="dxa"/>
            <w:vMerge/>
            <w:vAlign w:val="center"/>
          </w:tcPr>
          <w:p w14:paraId="73DF2D2D" w14:textId="77777777" w:rsidR="00E4169A" w:rsidRPr="00A47994" w:rsidRDefault="00E4169A" w:rsidP="00E4169A">
            <w:pPr>
              <w:pStyle w:val="Default"/>
              <w:jc w:val="both"/>
              <w:rPr>
                <w:color w:val="auto"/>
              </w:rPr>
            </w:pPr>
          </w:p>
        </w:tc>
        <w:tc>
          <w:tcPr>
            <w:tcW w:w="5670" w:type="dxa"/>
          </w:tcPr>
          <w:p w14:paraId="53D50438" w14:textId="54D69529"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 размер земельного участка (площадь) – не подлежит установлению</w:t>
            </w:r>
          </w:p>
        </w:tc>
      </w:tr>
      <w:tr w:rsidR="00E4169A" w:rsidRPr="00A47994" w14:paraId="2D7818F8" w14:textId="77777777" w:rsidTr="000F2DBD">
        <w:trPr>
          <w:trHeight w:val="45"/>
        </w:trPr>
        <w:tc>
          <w:tcPr>
            <w:tcW w:w="540" w:type="dxa"/>
            <w:vMerge/>
          </w:tcPr>
          <w:p w14:paraId="2AC64BA9"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ign w:val="center"/>
          </w:tcPr>
          <w:p w14:paraId="14516EEF" w14:textId="77777777" w:rsidR="00E4169A" w:rsidRPr="00A47994" w:rsidRDefault="00E4169A" w:rsidP="00E4169A">
            <w:pPr>
              <w:pStyle w:val="Default"/>
              <w:jc w:val="both"/>
              <w:rPr>
                <w:color w:val="auto"/>
              </w:rPr>
            </w:pPr>
          </w:p>
        </w:tc>
        <w:tc>
          <w:tcPr>
            <w:tcW w:w="1833" w:type="dxa"/>
            <w:vMerge/>
            <w:vAlign w:val="center"/>
          </w:tcPr>
          <w:p w14:paraId="131986D1" w14:textId="77777777" w:rsidR="00E4169A" w:rsidRPr="00A47994" w:rsidRDefault="00E4169A" w:rsidP="00E4169A">
            <w:pPr>
              <w:pStyle w:val="Default"/>
              <w:jc w:val="both"/>
              <w:rPr>
                <w:color w:val="auto"/>
              </w:rPr>
            </w:pPr>
          </w:p>
        </w:tc>
        <w:tc>
          <w:tcPr>
            <w:tcW w:w="3993" w:type="dxa"/>
            <w:vMerge/>
            <w:vAlign w:val="center"/>
          </w:tcPr>
          <w:p w14:paraId="5555B80C" w14:textId="77777777" w:rsidR="00E4169A" w:rsidRPr="00A47994" w:rsidRDefault="00E4169A" w:rsidP="00E4169A">
            <w:pPr>
              <w:pStyle w:val="Default"/>
              <w:jc w:val="both"/>
              <w:rPr>
                <w:color w:val="auto"/>
              </w:rPr>
            </w:pPr>
          </w:p>
        </w:tc>
        <w:tc>
          <w:tcPr>
            <w:tcW w:w="5670" w:type="dxa"/>
          </w:tcPr>
          <w:p w14:paraId="54828012" w14:textId="47E2D85E"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 процент застройки в границах земельного участка – не подлежит установлению</w:t>
            </w:r>
          </w:p>
        </w:tc>
      </w:tr>
      <w:tr w:rsidR="00E4169A" w:rsidRPr="00A47994" w14:paraId="29EA77DF" w14:textId="77777777" w:rsidTr="000F2DBD">
        <w:trPr>
          <w:trHeight w:val="45"/>
        </w:trPr>
        <w:tc>
          <w:tcPr>
            <w:tcW w:w="540" w:type="dxa"/>
            <w:vMerge/>
          </w:tcPr>
          <w:p w14:paraId="7362A12E"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ign w:val="center"/>
          </w:tcPr>
          <w:p w14:paraId="29CE5FAB" w14:textId="77777777" w:rsidR="00E4169A" w:rsidRPr="00A47994" w:rsidRDefault="00E4169A" w:rsidP="00E4169A">
            <w:pPr>
              <w:pStyle w:val="Default"/>
              <w:jc w:val="both"/>
              <w:rPr>
                <w:color w:val="auto"/>
              </w:rPr>
            </w:pPr>
          </w:p>
        </w:tc>
        <w:tc>
          <w:tcPr>
            <w:tcW w:w="1833" w:type="dxa"/>
            <w:vMerge/>
            <w:vAlign w:val="center"/>
          </w:tcPr>
          <w:p w14:paraId="6D38E3A2" w14:textId="77777777" w:rsidR="00E4169A" w:rsidRPr="00A47994" w:rsidRDefault="00E4169A" w:rsidP="00E4169A">
            <w:pPr>
              <w:pStyle w:val="Default"/>
              <w:jc w:val="both"/>
              <w:rPr>
                <w:color w:val="auto"/>
              </w:rPr>
            </w:pPr>
          </w:p>
        </w:tc>
        <w:tc>
          <w:tcPr>
            <w:tcW w:w="3993" w:type="dxa"/>
            <w:vMerge/>
            <w:vAlign w:val="center"/>
          </w:tcPr>
          <w:p w14:paraId="3A81A6C0" w14:textId="77777777" w:rsidR="00E4169A" w:rsidRPr="00A47994" w:rsidRDefault="00E4169A" w:rsidP="00E4169A">
            <w:pPr>
              <w:pStyle w:val="Default"/>
              <w:jc w:val="both"/>
              <w:rPr>
                <w:color w:val="auto"/>
              </w:rPr>
            </w:pPr>
          </w:p>
        </w:tc>
        <w:tc>
          <w:tcPr>
            <w:tcW w:w="5670" w:type="dxa"/>
          </w:tcPr>
          <w:p w14:paraId="1AE6F8FB" w14:textId="64936CA2"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5E01F01A" w14:textId="77777777" w:rsidTr="000F2DBD">
        <w:trPr>
          <w:trHeight w:val="45"/>
        </w:trPr>
        <w:tc>
          <w:tcPr>
            <w:tcW w:w="540" w:type="dxa"/>
            <w:vMerge/>
          </w:tcPr>
          <w:p w14:paraId="230572D1"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ign w:val="center"/>
          </w:tcPr>
          <w:p w14:paraId="2312765F" w14:textId="77777777" w:rsidR="00E4169A" w:rsidRPr="00A47994" w:rsidRDefault="00E4169A" w:rsidP="00E4169A">
            <w:pPr>
              <w:pStyle w:val="Default"/>
              <w:jc w:val="both"/>
              <w:rPr>
                <w:color w:val="auto"/>
              </w:rPr>
            </w:pPr>
          </w:p>
        </w:tc>
        <w:tc>
          <w:tcPr>
            <w:tcW w:w="1833" w:type="dxa"/>
            <w:vMerge/>
            <w:vAlign w:val="center"/>
          </w:tcPr>
          <w:p w14:paraId="1653E811" w14:textId="77777777" w:rsidR="00E4169A" w:rsidRPr="00A47994" w:rsidRDefault="00E4169A" w:rsidP="00E4169A">
            <w:pPr>
              <w:pStyle w:val="Default"/>
              <w:jc w:val="both"/>
              <w:rPr>
                <w:color w:val="auto"/>
              </w:rPr>
            </w:pPr>
          </w:p>
        </w:tc>
        <w:tc>
          <w:tcPr>
            <w:tcW w:w="3993" w:type="dxa"/>
            <w:vMerge/>
            <w:vAlign w:val="center"/>
          </w:tcPr>
          <w:p w14:paraId="2BFA8794" w14:textId="77777777" w:rsidR="00E4169A" w:rsidRPr="00A47994" w:rsidRDefault="00E4169A" w:rsidP="00E4169A">
            <w:pPr>
              <w:pStyle w:val="Default"/>
              <w:jc w:val="both"/>
              <w:rPr>
                <w:color w:val="auto"/>
              </w:rPr>
            </w:pPr>
          </w:p>
        </w:tc>
        <w:tc>
          <w:tcPr>
            <w:tcW w:w="5670" w:type="dxa"/>
          </w:tcPr>
          <w:p w14:paraId="45300378" w14:textId="06BB5E91"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Предельная высота зданий, строений, сооружений – не подлежит установлению</w:t>
            </w:r>
          </w:p>
        </w:tc>
      </w:tr>
      <w:tr w:rsidR="00E4169A" w:rsidRPr="00A47994" w14:paraId="42C116A7" w14:textId="77777777" w:rsidTr="000F2DBD">
        <w:trPr>
          <w:trHeight w:val="45"/>
        </w:trPr>
        <w:tc>
          <w:tcPr>
            <w:tcW w:w="540" w:type="dxa"/>
            <w:vMerge/>
          </w:tcPr>
          <w:p w14:paraId="0B6509AA"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ign w:val="center"/>
          </w:tcPr>
          <w:p w14:paraId="3E3067AB" w14:textId="77777777" w:rsidR="00E4169A" w:rsidRPr="00A47994" w:rsidRDefault="00E4169A" w:rsidP="00E4169A">
            <w:pPr>
              <w:pStyle w:val="Default"/>
              <w:jc w:val="both"/>
              <w:rPr>
                <w:color w:val="auto"/>
              </w:rPr>
            </w:pPr>
          </w:p>
        </w:tc>
        <w:tc>
          <w:tcPr>
            <w:tcW w:w="1833" w:type="dxa"/>
            <w:vMerge/>
            <w:vAlign w:val="center"/>
          </w:tcPr>
          <w:p w14:paraId="6205EBB4" w14:textId="77777777" w:rsidR="00E4169A" w:rsidRPr="00A47994" w:rsidRDefault="00E4169A" w:rsidP="00E4169A">
            <w:pPr>
              <w:pStyle w:val="Default"/>
              <w:jc w:val="both"/>
              <w:rPr>
                <w:color w:val="auto"/>
              </w:rPr>
            </w:pPr>
          </w:p>
        </w:tc>
        <w:tc>
          <w:tcPr>
            <w:tcW w:w="3993" w:type="dxa"/>
            <w:vMerge/>
            <w:vAlign w:val="center"/>
          </w:tcPr>
          <w:p w14:paraId="18303767" w14:textId="77777777" w:rsidR="00E4169A" w:rsidRPr="00A47994" w:rsidRDefault="00E4169A" w:rsidP="00E4169A">
            <w:pPr>
              <w:pStyle w:val="Default"/>
              <w:jc w:val="both"/>
              <w:rPr>
                <w:color w:val="auto"/>
              </w:rPr>
            </w:pPr>
          </w:p>
        </w:tc>
        <w:tc>
          <w:tcPr>
            <w:tcW w:w="5670" w:type="dxa"/>
          </w:tcPr>
          <w:p w14:paraId="0CCA2A2F" w14:textId="705B4B42"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 процент озеленения в границах земельного участка – не подлежит установлению.</w:t>
            </w:r>
          </w:p>
        </w:tc>
      </w:tr>
      <w:tr w:rsidR="00E4169A" w:rsidRPr="00A47994" w14:paraId="7C229A12" w14:textId="77777777" w:rsidTr="000F2DBD">
        <w:trPr>
          <w:trHeight w:val="45"/>
        </w:trPr>
        <w:tc>
          <w:tcPr>
            <w:tcW w:w="540" w:type="dxa"/>
            <w:vMerge w:val="restart"/>
          </w:tcPr>
          <w:p w14:paraId="048EECBF"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4987D22B" w14:textId="318C1AED" w:rsidR="00E4169A" w:rsidRPr="00A47994" w:rsidRDefault="00E4169A" w:rsidP="00E4169A">
            <w:pPr>
              <w:pStyle w:val="Default"/>
              <w:jc w:val="both"/>
              <w:rPr>
                <w:color w:val="auto"/>
              </w:rPr>
            </w:pPr>
            <w:r w:rsidRPr="00A47994">
              <w:rPr>
                <w:color w:val="auto"/>
              </w:rPr>
              <w:t>Земельные участки (территории) общего пользования</w:t>
            </w:r>
          </w:p>
        </w:tc>
        <w:tc>
          <w:tcPr>
            <w:tcW w:w="1833" w:type="dxa"/>
            <w:vMerge w:val="restart"/>
          </w:tcPr>
          <w:p w14:paraId="0120FCD1" w14:textId="651C435C" w:rsidR="00E4169A" w:rsidRPr="00A47994" w:rsidRDefault="00E4169A" w:rsidP="00E4169A">
            <w:pPr>
              <w:pStyle w:val="Default"/>
              <w:jc w:val="both"/>
              <w:rPr>
                <w:color w:val="auto"/>
              </w:rPr>
            </w:pPr>
            <w:r w:rsidRPr="00A47994">
              <w:rPr>
                <w:color w:val="auto"/>
              </w:rPr>
              <w:t xml:space="preserve">12.0 </w:t>
            </w:r>
          </w:p>
        </w:tc>
        <w:tc>
          <w:tcPr>
            <w:tcW w:w="3993" w:type="dxa"/>
            <w:vMerge w:val="restart"/>
          </w:tcPr>
          <w:p w14:paraId="698F7D9E" w14:textId="5F79C966" w:rsidR="00E4169A" w:rsidRPr="00A47994" w:rsidRDefault="00E4169A" w:rsidP="00E4169A">
            <w:pPr>
              <w:pStyle w:val="Default"/>
              <w:jc w:val="both"/>
              <w:rPr>
                <w:color w:val="auto"/>
              </w:rPr>
            </w:pPr>
            <w:r w:rsidRPr="00A47994">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5670" w:type="dxa"/>
          </w:tcPr>
          <w:p w14:paraId="40D3103C" w14:textId="1CFB38AB" w:rsidR="00E4169A" w:rsidRPr="00A47994" w:rsidRDefault="00E4169A" w:rsidP="00E4169A">
            <w:pPr>
              <w:pStyle w:val="Default"/>
              <w:jc w:val="both"/>
              <w:rPr>
                <w:color w:val="auto"/>
              </w:rPr>
            </w:pPr>
            <w:r w:rsidRPr="00A47994">
              <w:rPr>
                <w:rFonts w:eastAsia="Tahoma"/>
                <w:color w:val="auto"/>
              </w:rPr>
              <w:t>Минимальный размер земельного участка (площадь) – не подлежит установлению</w:t>
            </w:r>
          </w:p>
        </w:tc>
      </w:tr>
      <w:tr w:rsidR="00E4169A" w:rsidRPr="00A47994" w14:paraId="700DD293" w14:textId="77777777" w:rsidTr="000F2DBD">
        <w:trPr>
          <w:trHeight w:val="45"/>
        </w:trPr>
        <w:tc>
          <w:tcPr>
            <w:tcW w:w="540" w:type="dxa"/>
            <w:vMerge/>
          </w:tcPr>
          <w:p w14:paraId="567DA14B" w14:textId="77777777" w:rsidR="00E4169A" w:rsidRPr="00A47994" w:rsidRDefault="00E4169A" w:rsidP="00E4169A">
            <w:pPr>
              <w:numPr>
                <w:ilvl w:val="0"/>
                <w:numId w:val="21"/>
              </w:numPr>
              <w:ind w:left="22" w:right="312" w:firstLine="0"/>
              <w:jc w:val="center"/>
            </w:pPr>
          </w:p>
        </w:tc>
        <w:tc>
          <w:tcPr>
            <w:tcW w:w="2843" w:type="dxa"/>
            <w:vMerge/>
          </w:tcPr>
          <w:p w14:paraId="2CA1A4B8" w14:textId="77777777" w:rsidR="00E4169A" w:rsidRPr="00A47994" w:rsidRDefault="00E4169A" w:rsidP="00E4169A">
            <w:pPr>
              <w:pStyle w:val="Default"/>
              <w:jc w:val="both"/>
              <w:rPr>
                <w:color w:val="auto"/>
              </w:rPr>
            </w:pPr>
          </w:p>
        </w:tc>
        <w:tc>
          <w:tcPr>
            <w:tcW w:w="1833" w:type="dxa"/>
            <w:vMerge/>
          </w:tcPr>
          <w:p w14:paraId="503904F4" w14:textId="77777777" w:rsidR="00E4169A" w:rsidRPr="00A47994" w:rsidRDefault="00E4169A" w:rsidP="00E4169A">
            <w:pPr>
              <w:pStyle w:val="Default"/>
              <w:jc w:val="both"/>
              <w:rPr>
                <w:color w:val="auto"/>
              </w:rPr>
            </w:pPr>
          </w:p>
        </w:tc>
        <w:tc>
          <w:tcPr>
            <w:tcW w:w="3993" w:type="dxa"/>
            <w:vMerge/>
          </w:tcPr>
          <w:p w14:paraId="367FE3E0" w14:textId="77777777" w:rsidR="00E4169A" w:rsidRPr="00A47994" w:rsidRDefault="00E4169A" w:rsidP="00E4169A">
            <w:pPr>
              <w:pStyle w:val="Default"/>
              <w:jc w:val="both"/>
              <w:rPr>
                <w:color w:val="auto"/>
              </w:rPr>
            </w:pPr>
          </w:p>
        </w:tc>
        <w:tc>
          <w:tcPr>
            <w:tcW w:w="5670" w:type="dxa"/>
          </w:tcPr>
          <w:p w14:paraId="6355DD0B" w14:textId="336BE67B" w:rsidR="00E4169A" w:rsidRPr="00A47994" w:rsidRDefault="00E4169A" w:rsidP="00E4169A">
            <w:pPr>
              <w:pStyle w:val="Default"/>
              <w:jc w:val="both"/>
              <w:rPr>
                <w:color w:val="auto"/>
              </w:rPr>
            </w:pPr>
            <w:r w:rsidRPr="00A47994">
              <w:rPr>
                <w:rFonts w:eastAsia="Tahoma"/>
                <w:color w:val="auto"/>
              </w:rPr>
              <w:t>Максимальный размер земельного участка (площадь) – не подлежит установлению</w:t>
            </w:r>
          </w:p>
        </w:tc>
      </w:tr>
      <w:tr w:rsidR="00E4169A" w:rsidRPr="00A47994" w14:paraId="3011193A" w14:textId="77777777" w:rsidTr="000F2DBD">
        <w:trPr>
          <w:trHeight w:val="45"/>
        </w:trPr>
        <w:tc>
          <w:tcPr>
            <w:tcW w:w="540" w:type="dxa"/>
            <w:vMerge/>
          </w:tcPr>
          <w:p w14:paraId="5D543A9A" w14:textId="77777777" w:rsidR="00E4169A" w:rsidRPr="00A47994" w:rsidRDefault="00E4169A" w:rsidP="00E4169A">
            <w:pPr>
              <w:numPr>
                <w:ilvl w:val="0"/>
                <w:numId w:val="21"/>
              </w:numPr>
              <w:ind w:left="22" w:right="312" w:firstLine="0"/>
              <w:jc w:val="center"/>
            </w:pPr>
          </w:p>
        </w:tc>
        <w:tc>
          <w:tcPr>
            <w:tcW w:w="2843" w:type="dxa"/>
            <w:vMerge/>
          </w:tcPr>
          <w:p w14:paraId="035900B0" w14:textId="77777777" w:rsidR="00E4169A" w:rsidRPr="00A47994" w:rsidRDefault="00E4169A" w:rsidP="00E4169A">
            <w:pPr>
              <w:pStyle w:val="Default"/>
              <w:jc w:val="both"/>
              <w:rPr>
                <w:color w:val="auto"/>
              </w:rPr>
            </w:pPr>
          </w:p>
        </w:tc>
        <w:tc>
          <w:tcPr>
            <w:tcW w:w="1833" w:type="dxa"/>
            <w:vMerge/>
          </w:tcPr>
          <w:p w14:paraId="087C1225" w14:textId="77777777" w:rsidR="00E4169A" w:rsidRPr="00A47994" w:rsidRDefault="00E4169A" w:rsidP="00E4169A">
            <w:pPr>
              <w:pStyle w:val="Default"/>
              <w:jc w:val="both"/>
              <w:rPr>
                <w:color w:val="auto"/>
              </w:rPr>
            </w:pPr>
          </w:p>
        </w:tc>
        <w:tc>
          <w:tcPr>
            <w:tcW w:w="3993" w:type="dxa"/>
            <w:vMerge/>
          </w:tcPr>
          <w:p w14:paraId="1AD0BD61" w14:textId="77777777" w:rsidR="00E4169A" w:rsidRPr="00A47994" w:rsidRDefault="00E4169A" w:rsidP="00E4169A">
            <w:pPr>
              <w:pStyle w:val="Default"/>
              <w:jc w:val="both"/>
              <w:rPr>
                <w:color w:val="auto"/>
              </w:rPr>
            </w:pPr>
          </w:p>
        </w:tc>
        <w:tc>
          <w:tcPr>
            <w:tcW w:w="5670" w:type="dxa"/>
          </w:tcPr>
          <w:p w14:paraId="54FE04F5" w14:textId="33560923" w:rsidR="00E4169A" w:rsidRPr="00A47994" w:rsidRDefault="00E4169A" w:rsidP="00E4169A">
            <w:pPr>
              <w:pStyle w:val="Default"/>
              <w:jc w:val="both"/>
              <w:rPr>
                <w:color w:val="auto"/>
              </w:rPr>
            </w:pPr>
            <w:r w:rsidRPr="00A47994">
              <w:rPr>
                <w:rFonts w:eastAsia="Tahoma"/>
                <w:color w:val="auto"/>
              </w:rPr>
              <w:t>Максимальный процент застройки в границах земельного участка – не подлежит установлению</w:t>
            </w:r>
          </w:p>
        </w:tc>
      </w:tr>
      <w:tr w:rsidR="00E4169A" w:rsidRPr="00A47994" w14:paraId="1BB02B5B" w14:textId="77777777" w:rsidTr="000F2DBD">
        <w:trPr>
          <w:trHeight w:val="45"/>
        </w:trPr>
        <w:tc>
          <w:tcPr>
            <w:tcW w:w="540" w:type="dxa"/>
            <w:vMerge/>
          </w:tcPr>
          <w:p w14:paraId="1B0180F7" w14:textId="77777777" w:rsidR="00E4169A" w:rsidRPr="00A47994" w:rsidRDefault="00E4169A" w:rsidP="00E4169A">
            <w:pPr>
              <w:numPr>
                <w:ilvl w:val="0"/>
                <w:numId w:val="21"/>
              </w:numPr>
              <w:ind w:left="22" w:right="312" w:firstLine="0"/>
              <w:jc w:val="center"/>
            </w:pPr>
          </w:p>
        </w:tc>
        <w:tc>
          <w:tcPr>
            <w:tcW w:w="2843" w:type="dxa"/>
            <w:vMerge/>
          </w:tcPr>
          <w:p w14:paraId="23BD54BB" w14:textId="77777777" w:rsidR="00E4169A" w:rsidRPr="00A47994" w:rsidRDefault="00E4169A" w:rsidP="00E4169A">
            <w:pPr>
              <w:pStyle w:val="Default"/>
              <w:jc w:val="both"/>
              <w:rPr>
                <w:color w:val="auto"/>
              </w:rPr>
            </w:pPr>
          </w:p>
        </w:tc>
        <w:tc>
          <w:tcPr>
            <w:tcW w:w="1833" w:type="dxa"/>
            <w:vMerge/>
          </w:tcPr>
          <w:p w14:paraId="31684AF9" w14:textId="77777777" w:rsidR="00E4169A" w:rsidRPr="00A47994" w:rsidRDefault="00E4169A" w:rsidP="00E4169A">
            <w:pPr>
              <w:pStyle w:val="Default"/>
              <w:jc w:val="both"/>
              <w:rPr>
                <w:color w:val="auto"/>
              </w:rPr>
            </w:pPr>
          </w:p>
        </w:tc>
        <w:tc>
          <w:tcPr>
            <w:tcW w:w="3993" w:type="dxa"/>
            <w:vMerge/>
          </w:tcPr>
          <w:p w14:paraId="0910FF69" w14:textId="77777777" w:rsidR="00E4169A" w:rsidRPr="00A47994" w:rsidRDefault="00E4169A" w:rsidP="00E4169A">
            <w:pPr>
              <w:pStyle w:val="Default"/>
              <w:jc w:val="both"/>
              <w:rPr>
                <w:color w:val="auto"/>
              </w:rPr>
            </w:pPr>
          </w:p>
        </w:tc>
        <w:tc>
          <w:tcPr>
            <w:tcW w:w="5670" w:type="dxa"/>
          </w:tcPr>
          <w:p w14:paraId="6C232786" w14:textId="6094E036" w:rsidR="00E4169A" w:rsidRPr="00A47994" w:rsidRDefault="00E4169A" w:rsidP="00E4169A">
            <w:pPr>
              <w:pStyle w:val="Default"/>
              <w:jc w:val="both"/>
              <w:rPr>
                <w:color w:val="auto"/>
              </w:rPr>
            </w:pPr>
            <w:r w:rsidRPr="00A47994">
              <w:rPr>
                <w:rFonts w:eastAsia="Tahoma"/>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688B7DE6" w14:textId="77777777" w:rsidTr="000F2DBD">
        <w:trPr>
          <w:trHeight w:val="45"/>
        </w:trPr>
        <w:tc>
          <w:tcPr>
            <w:tcW w:w="540" w:type="dxa"/>
            <w:vMerge/>
          </w:tcPr>
          <w:p w14:paraId="507BF648"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3EA41926" w14:textId="77777777" w:rsidR="00E4169A" w:rsidRPr="00A47994" w:rsidRDefault="00E4169A" w:rsidP="00E4169A">
            <w:pPr>
              <w:pStyle w:val="Default"/>
              <w:jc w:val="both"/>
              <w:rPr>
                <w:color w:val="auto"/>
              </w:rPr>
            </w:pPr>
          </w:p>
        </w:tc>
        <w:tc>
          <w:tcPr>
            <w:tcW w:w="1833" w:type="dxa"/>
            <w:vMerge/>
          </w:tcPr>
          <w:p w14:paraId="38659D59" w14:textId="77777777" w:rsidR="00E4169A" w:rsidRPr="00A47994" w:rsidRDefault="00E4169A" w:rsidP="00E4169A">
            <w:pPr>
              <w:pStyle w:val="Default"/>
              <w:jc w:val="both"/>
              <w:rPr>
                <w:color w:val="auto"/>
              </w:rPr>
            </w:pPr>
          </w:p>
        </w:tc>
        <w:tc>
          <w:tcPr>
            <w:tcW w:w="3993" w:type="dxa"/>
            <w:vMerge/>
          </w:tcPr>
          <w:p w14:paraId="2D52314E" w14:textId="77777777" w:rsidR="00E4169A" w:rsidRPr="00A47994" w:rsidRDefault="00E4169A" w:rsidP="00E4169A">
            <w:pPr>
              <w:pStyle w:val="Default"/>
              <w:jc w:val="both"/>
              <w:rPr>
                <w:color w:val="auto"/>
              </w:rPr>
            </w:pPr>
          </w:p>
        </w:tc>
        <w:tc>
          <w:tcPr>
            <w:tcW w:w="5670" w:type="dxa"/>
          </w:tcPr>
          <w:p w14:paraId="453A4C3C" w14:textId="4BD87116"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Предельная высота зданий, строений, сооружений – не подлежит установлению</w:t>
            </w:r>
          </w:p>
        </w:tc>
      </w:tr>
      <w:tr w:rsidR="00E4169A" w:rsidRPr="00A47994" w14:paraId="052F9854" w14:textId="77777777" w:rsidTr="000F2DBD">
        <w:trPr>
          <w:trHeight w:val="45"/>
        </w:trPr>
        <w:tc>
          <w:tcPr>
            <w:tcW w:w="540" w:type="dxa"/>
            <w:vMerge/>
          </w:tcPr>
          <w:p w14:paraId="4A69D42B"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58FD59E0" w14:textId="77777777" w:rsidR="00E4169A" w:rsidRPr="00A47994" w:rsidRDefault="00E4169A" w:rsidP="00E4169A">
            <w:pPr>
              <w:pStyle w:val="Default"/>
              <w:jc w:val="both"/>
              <w:rPr>
                <w:color w:val="auto"/>
              </w:rPr>
            </w:pPr>
          </w:p>
        </w:tc>
        <w:tc>
          <w:tcPr>
            <w:tcW w:w="1833" w:type="dxa"/>
            <w:vMerge/>
          </w:tcPr>
          <w:p w14:paraId="0A6DC191" w14:textId="77777777" w:rsidR="00E4169A" w:rsidRPr="00A47994" w:rsidRDefault="00E4169A" w:rsidP="00E4169A">
            <w:pPr>
              <w:pStyle w:val="Default"/>
              <w:jc w:val="both"/>
              <w:rPr>
                <w:color w:val="auto"/>
              </w:rPr>
            </w:pPr>
          </w:p>
        </w:tc>
        <w:tc>
          <w:tcPr>
            <w:tcW w:w="3993" w:type="dxa"/>
            <w:vMerge/>
          </w:tcPr>
          <w:p w14:paraId="2FA78D53" w14:textId="77777777" w:rsidR="00E4169A" w:rsidRPr="00A47994" w:rsidRDefault="00E4169A" w:rsidP="00E4169A">
            <w:pPr>
              <w:pStyle w:val="Default"/>
              <w:jc w:val="both"/>
              <w:rPr>
                <w:color w:val="auto"/>
              </w:rPr>
            </w:pPr>
          </w:p>
        </w:tc>
        <w:tc>
          <w:tcPr>
            <w:tcW w:w="5670" w:type="dxa"/>
          </w:tcPr>
          <w:p w14:paraId="49E58517" w14:textId="5D27A0BD"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 процент озеленения в границах земельного участка – не подлежит установлению.</w:t>
            </w:r>
          </w:p>
        </w:tc>
      </w:tr>
      <w:tr w:rsidR="00E4169A" w:rsidRPr="00A47994" w14:paraId="1FE73817" w14:textId="77777777" w:rsidTr="000F2DBD">
        <w:trPr>
          <w:trHeight w:val="45"/>
        </w:trPr>
        <w:tc>
          <w:tcPr>
            <w:tcW w:w="540" w:type="dxa"/>
            <w:vMerge w:val="restart"/>
          </w:tcPr>
          <w:p w14:paraId="0DF3813F"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51B2003D" w14:textId="351BEF0A" w:rsidR="00E4169A" w:rsidRPr="00A47994" w:rsidRDefault="00E4169A" w:rsidP="00E4169A">
            <w:pPr>
              <w:pStyle w:val="Default"/>
              <w:jc w:val="both"/>
              <w:rPr>
                <w:color w:val="auto"/>
              </w:rPr>
            </w:pPr>
            <w:r w:rsidRPr="00A47994">
              <w:rPr>
                <w:rFonts w:eastAsia="Tahoma"/>
                <w:color w:val="auto"/>
              </w:rPr>
              <w:t>Улично-дорожная сеть</w:t>
            </w:r>
          </w:p>
        </w:tc>
        <w:tc>
          <w:tcPr>
            <w:tcW w:w="1833" w:type="dxa"/>
            <w:vMerge w:val="restart"/>
          </w:tcPr>
          <w:p w14:paraId="34C00066" w14:textId="77777777" w:rsidR="00E4169A" w:rsidRPr="00A47994" w:rsidRDefault="00E4169A" w:rsidP="00E4169A">
            <w:pPr>
              <w:pStyle w:val="Default"/>
              <w:jc w:val="both"/>
              <w:rPr>
                <w:color w:val="auto"/>
              </w:rPr>
            </w:pPr>
            <w:r w:rsidRPr="00A47994">
              <w:rPr>
                <w:rFonts w:eastAsia="Tahoma"/>
                <w:color w:val="auto"/>
              </w:rPr>
              <w:t>12.0.1</w:t>
            </w:r>
          </w:p>
        </w:tc>
        <w:tc>
          <w:tcPr>
            <w:tcW w:w="3993" w:type="dxa"/>
            <w:vMerge w:val="restart"/>
          </w:tcPr>
          <w:p w14:paraId="44DC1389" w14:textId="5A0E5054" w:rsidR="00E4169A" w:rsidRPr="00A47994" w:rsidRDefault="00E4169A" w:rsidP="00E4169A">
            <w:pPr>
              <w:pStyle w:val="Default"/>
              <w:jc w:val="both"/>
              <w:rPr>
                <w:color w:val="auto"/>
              </w:rPr>
            </w:pPr>
            <w:r w:rsidRPr="00A47994">
              <w:rPr>
                <w:rFonts w:eastAsia="Tahoma"/>
                <w:color w:val="auto"/>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5670" w:type="dxa"/>
          </w:tcPr>
          <w:p w14:paraId="49E63760" w14:textId="2A96F725"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 размер земельного участка (площадь) – не подлежит установлению</w:t>
            </w:r>
          </w:p>
        </w:tc>
      </w:tr>
      <w:tr w:rsidR="00E4169A" w:rsidRPr="00A47994" w14:paraId="5426E9E3" w14:textId="77777777" w:rsidTr="000F2DBD">
        <w:trPr>
          <w:trHeight w:val="45"/>
        </w:trPr>
        <w:tc>
          <w:tcPr>
            <w:tcW w:w="540" w:type="dxa"/>
            <w:vMerge/>
          </w:tcPr>
          <w:p w14:paraId="045F9882"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626A7802" w14:textId="77777777" w:rsidR="00E4169A" w:rsidRPr="00A47994" w:rsidRDefault="00E4169A" w:rsidP="00E4169A">
            <w:pPr>
              <w:pStyle w:val="Default"/>
              <w:jc w:val="both"/>
              <w:rPr>
                <w:color w:val="auto"/>
              </w:rPr>
            </w:pPr>
          </w:p>
        </w:tc>
        <w:tc>
          <w:tcPr>
            <w:tcW w:w="1833" w:type="dxa"/>
            <w:vMerge/>
          </w:tcPr>
          <w:p w14:paraId="298ADB31" w14:textId="77777777" w:rsidR="00E4169A" w:rsidRPr="00A47994" w:rsidRDefault="00E4169A" w:rsidP="00E4169A">
            <w:pPr>
              <w:pStyle w:val="Default"/>
              <w:jc w:val="both"/>
              <w:rPr>
                <w:color w:val="auto"/>
              </w:rPr>
            </w:pPr>
          </w:p>
        </w:tc>
        <w:tc>
          <w:tcPr>
            <w:tcW w:w="3993" w:type="dxa"/>
            <w:vMerge/>
          </w:tcPr>
          <w:p w14:paraId="4F07A0F2" w14:textId="77777777" w:rsidR="00E4169A" w:rsidRPr="00A47994" w:rsidRDefault="00E4169A" w:rsidP="00E4169A">
            <w:pPr>
              <w:pStyle w:val="Default"/>
              <w:jc w:val="both"/>
              <w:rPr>
                <w:color w:val="auto"/>
              </w:rPr>
            </w:pPr>
          </w:p>
        </w:tc>
        <w:tc>
          <w:tcPr>
            <w:tcW w:w="5670" w:type="dxa"/>
          </w:tcPr>
          <w:p w14:paraId="72B63BF4" w14:textId="3A693EBC"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 размер земельного участка (площадь) – не подлежит установлению</w:t>
            </w:r>
          </w:p>
        </w:tc>
      </w:tr>
      <w:tr w:rsidR="00E4169A" w:rsidRPr="00A47994" w14:paraId="575EBD4D" w14:textId="77777777" w:rsidTr="000F2DBD">
        <w:trPr>
          <w:trHeight w:val="45"/>
        </w:trPr>
        <w:tc>
          <w:tcPr>
            <w:tcW w:w="540" w:type="dxa"/>
            <w:vMerge/>
          </w:tcPr>
          <w:p w14:paraId="73E7992E"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16EC733F" w14:textId="77777777" w:rsidR="00E4169A" w:rsidRPr="00A47994" w:rsidRDefault="00E4169A" w:rsidP="00E4169A">
            <w:pPr>
              <w:pStyle w:val="Default"/>
              <w:jc w:val="both"/>
              <w:rPr>
                <w:color w:val="auto"/>
              </w:rPr>
            </w:pPr>
          </w:p>
        </w:tc>
        <w:tc>
          <w:tcPr>
            <w:tcW w:w="1833" w:type="dxa"/>
            <w:vMerge/>
          </w:tcPr>
          <w:p w14:paraId="080E0358" w14:textId="77777777" w:rsidR="00E4169A" w:rsidRPr="00A47994" w:rsidRDefault="00E4169A" w:rsidP="00E4169A">
            <w:pPr>
              <w:pStyle w:val="Default"/>
              <w:jc w:val="both"/>
              <w:rPr>
                <w:color w:val="auto"/>
              </w:rPr>
            </w:pPr>
          </w:p>
        </w:tc>
        <w:tc>
          <w:tcPr>
            <w:tcW w:w="3993" w:type="dxa"/>
            <w:vMerge/>
          </w:tcPr>
          <w:p w14:paraId="1CA2F713" w14:textId="77777777" w:rsidR="00E4169A" w:rsidRPr="00A47994" w:rsidRDefault="00E4169A" w:rsidP="00E4169A">
            <w:pPr>
              <w:pStyle w:val="Default"/>
              <w:jc w:val="both"/>
              <w:rPr>
                <w:color w:val="auto"/>
              </w:rPr>
            </w:pPr>
          </w:p>
        </w:tc>
        <w:tc>
          <w:tcPr>
            <w:tcW w:w="5670" w:type="dxa"/>
          </w:tcPr>
          <w:p w14:paraId="32ED5EE8" w14:textId="7604959D"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 процент застройки в границах земельного участка – не подлежит установлению</w:t>
            </w:r>
          </w:p>
        </w:tc>
      </w:tr>
      <w:tr w:rsidR="00E4169A" w:rsidRPr="00A47994" w14:paraId="0B282839" w14:textId="77777777" w:rsidTr="000F2DBD">
        <w:trPr>
          <w:trHeight w:val="45"/>
        </w:trPr>
        <w:tc>
          <w:tcPr>
            <w:tcW w:w="540" w:type="dxa"/>
            <w:vMerge/>
          </w:tcPr>
          <w:p w14:paraId="689116B3"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2120C82A" w14:textId="77777777" w:rsidR="00E4169A" w:rsidRPr="00A47994" w:rsidRDefault="00E4169A" w:rsidP="00E4169A">
            <w:pPr>
              <w:pStyle w:val="Default"/>
              <w:jc w:val="both"/>
              <w:rPr>
                <w:color w:val="auto"/>
              </w:rPr>
            </w:pPr>
          </w:p>
        </w:tc>
        <w:tc>
          <w:tcPr>
            <w:tcW w:w="1833" w:type="dxa"/>
            <w:vMerge/>
          </w:tcPr>
          <w:p w14:paraId="01ABC5C2" w14:textId="77777777" w:rsidR="00E4169A" w:rsidRPr="00A47994" w:rsidRDefault="00E4169A" w:rsidP="00E4169A">
            <w:pPr>
              <w:pStyle w:val="Default"/>
              <w:jc w:val="both"/>
              <w:rPr>
                <w:color w:val="auto"/>
              </w:rPr>
            </w:pPr>
          </w:p>
        </w:tc>
        <w:tc>
          <w:tcPr>
            <w:tcW w:w="3993" w:type="dxa"/>
            <w:vMerge/>
          </w:tcPr>
          <w:p w14:paraId="35CE566E" w14:textId="77777777" w:rsidR="00E4169A" w:rsidRPr="00A47994" w:rsidRDefault="00E4169A" w:rsidP="00E4169A">
            <w:pPr>
              <w:pStyle w:val="Default"/>
              <w:jc w:val="both"/>
              <w:rPr>
                <w:color w:val="auto"/>
              </w:rPr>
            </w:pPr>
          </w:p>
        </w:tc>
        <w:tc>
          <w:tcPr>
            <w:tcW w:w="5670" w:type="dxa"/>
          </w:tcPr>
          <w:p w14:paraId="47D68138" w14:textId="2CD78D58"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14597AB7" w14:textId="77777777" w:rsidTr="000F2DBD">
        <w:trPr>
          <w:trHeight w:val="45"/>
        </w:trPr>
        <w:tc>
          <w:tcPr>
            <w:tcW w:w="540" w:type="dxa"/>
            <w:vMerge/>
          </w:tcPr>
          <w:p w14:paraId="1E9BD53F"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5B5090C0" w14:textId="77777777" w:rsidR="00E4169A" w:rsidRPr="00A47994" w:rsidRDefault="00E4169A" w:rsidP="00E4169A">
            <w:pPr>
              <w:pStyle w:val="Default"/>
              <w:jc w:val="both"/>
              <w:rPr>
                <w:color w:val="auto"/>
              </w:rPr>
            </w:pPr>
          </w:p>
        </w:tc>
        <w:tc>
          <w:tcPr>
            <w:tcW w:w="1833" w:type="dxa"/>
            <w:vMerge/>
          </w:tcPr>
          <w:p w14:paraId="3CCDFECD" w14:textId="77777777" w:rsidR="00E4169A" w:rsidRPr="00A47994" w:rsidRDefault="00E4169A" w:rsidP="00E4169A">
            <w:pPr>
              <w:pStyle w:val="Default"/>
              <w:jc w:val="both"/>
              <w:rPr>
                <w:color w:val="auto"/>
              </w:rPr>
            </w:pPr>
          </w:p>
        </w:tc>
        <w:tc>
          <w:tcPr>
            <w:tcW w:w="3993" w:type="dxa"/>
            <w:vMerge/>
          </w:tcPr>
          <w:p w14:paraId="45B4CB46" w14:textId="77777777" w:rsidR="00E4169A" w:rsidRPr="00A47994" w:rsidRDefault="00E4169A" w:rsidP="00E4169A">
            <w:pPr>
              <w:pStyle w:val="Default"/>
              <w:jc w:val="both"/>
              <w:rPr>
                <w:color w:val="auto"/>
              </w:rPr>
            </w:pPr>
          </w:p>
        </w:tc>
        <w:tc>
          <w:tcPr>
            <w:tcW w:w="5670" w:type="dxa"/>
          </w:tcPr>
          <w:p w14:paraId="43E71D3D" w14:textId="681779DC"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Предельная высота зданий, строений, сооружений – не подлежит установлению</w:t>
            </w:r>
          </w:p>
        </w:tc>
      </w:tr>
      <w:tr w:rsidR="00E4169A" w:rsidRPr="00A47994" w14:paraId="2FF61DEA" w14:textId="77777777" w:rsidTr="000F2DBD">
        <w:trPr>
          <w:trHeight w:val="45"/>
        </w:trPr>
        <w:tc>
          <w:tcPr>
            <w:tcW w:w="540" w:type="dxa"/>
            <w:vMerge/>
          </w:tcPr>
          <w:p w14:paraId="47C571E2"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7CAEB5CD" w14:textId="77777777" w:rsidR="00E4169A" w:rsidRPr="00A47994" w:rsidRDefault="00E4169A" w:rsidP="00E4169A">
            <w:pPr>
              <w:pStyle w:val="Default"/>
              <w:jc w:val="both"/>
              <w:rPr>
                <w:color w:val="auto"/>
              </w:rPr>
            </w:pPr>
          </w:p>
        </w:tc>
        <w:tc>
          <w:tcPr>
            <w:tcW w:w="1833" w:type="dxa"/>
            <w:vMerge/>
          </w:tcPr>
          <w:p w14:paraId="55817D58" w14:textId="77777777" w:rsidR="00E4169A" w:rsidRPr="00A47994" w:rsidRDefault="00E4169A" w:rsidP="00E4169A">
            <w:pPr>
              <w:pStyle w:val="Default"/>
              <w:jc w:val="both"/>
              <w:rPr>
                <w:color w:val="auto"/>
              </w:rPr>
            </w:pPr>
          </w:p>
        </w:tc>
        <w:tc>
          <w:tcPr>
            <w:tcW w:w="3993" w:type="dxa"/>
            <w:vMerge/>
          </w:tcPr>
          <w:p w14:paraId="63B28D2E" w14:textId="77777777" w:rsidR="00E4169A" w:rsidRPr="00A47994" w:rsidRDefault="00E4169A" w:rsidP="00E4169A">
            <w:pPr>
              <w:pStyle w:val="Default"/>
              <w:jc w:val="both"/>
              <w:rPr>
                <w:color w:val="auto"/>
              </w:rPr>
            </w:pPr>
          </w:p>
        </w:tc>
        <w:tc>
          <w:tcPr>
            <w:tcW w:w="5670" w:type="dxa"/>
          </w:tcPr>
          <w:p w14:paraId="53DF1359" w14:textId="544E581D"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 процент озеленения в границах земельного участка – не подлежит установлению.</w:t>
            </w:r>
          </w:p>
        </w:tc>
      </w:tr>
      <w:tr w:rsidR="00E4169A" w:rsidRPr="00A47994" w14:paraId="2CD69972" w14:textId="77777777" w:rsidTr="000F2DBD">
        <w:trPr>
          <w:trHeight w:val="45"/>
        </w:trPr>
        <w:tc>
          <w:tcPr>
            <w:tcW w:w="540" w:type="dxa"/>
            <w:vMerge w:val="restart"/>
          </w:tcPr>
          <w:p w14:paraId="0FE67905"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val="restart"/>
          </w:tcPr>
          <w:p w14:paraId="17BD7495" w14:textId="61B6334B" w:rsidR="00E4169A" w:rsidRPr="00A47994" w:rsidRDefault="00E4169A" w:rsidP="00E4169A">
            <w:pPr>
              <w:pStyle w:val="Default"/>
              <w:jc w:val="both"/>
              <w:rPr>
                <w:color w:val="auto"/>
              </w:rPr>
            </w:pPr>
            <w:r w:rsidRPr="00A47994">
              <w:rPr>
                <w:rFonts w:eastAsia="Tahoma"/>
                <w:color w:val="auto"/>
              </w:rPr>
              <w:t>Благоустройство территории</w:t>
            </w:r>
          </w:p>
        </w:tc>
        <w:tc>
          <w:tcPr>
            <w:tcW w:w="1833" w:type="dxa"/>
            <w:vMerge w:val="restart"/>
          </w:tcPr>
          <w:p w14:paraId="5A2E41B5" w14:textId="77777777" w:rsidR="00E4169A" w:rsidRPr="00A47994" w:rsidRDefault="00E4169A" w:rsidP="00E4169A">
            <w:pPr>
              <w:pStyle w:val="Default"/>
              <w:jc w:val="both"/>
              <w:rPr>
                <w:color w:val="auto"/>
              </w:rPr>
            </w:pPr>
            <w:r w:rsidRPr="00A47994">
              <w:rPr>
                <w:rFonts w:eastAsia="Tahoma"/>
                <w:color w:val="auto"/>
              </w:rPr>
              <w:t>12.0.2</w:t>
            </w:r>
          </w:p>
        </w:tc>
        <w:tc>
          <w:tcPr>
            <w:tcW w:w="3993" w:type="dxa"/>
            <w:vMerge w:val="restart"/>
          </w:tcPr>
          <w:p w14:paraId="3B9BA4D4" w14:textId="2C85B3DC" w:rsidR="00E4169A" w:rsidRPr="00A47994" w:rsidRDefault="00E4169A" w:rsidP="00E4169A">
            <w:pPr>
              <w:pStyle w:val="Default"/>
              <w:jc w:val="both"/>
              <w:rPr>
                <w:color w:val="auto"/>
              </w:rPr>
            </w:pPr>
            <w:r w:rsidRPr="00A47994">
              <w:rPr>
                <w:rFonts w:eastAsia="Tahoma"/>
                <w:color w:val="auto"/>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670" w:type="dxa"/>
          </w:tcPr>
          <w:p w14:paraId="5D0F3E51" w14:textId="5460389C"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 размер земельного участка (площадь) – не подлежит установлению</w:t>
            </w:r>
          </w:p>
        </w:tc>
      </w:tr>
      <w:tr w:rsidR="00E4169A" w:rsidRPr="00A47994" w14:paraId="09C2277B" w14:textId="77777777" w:rsidTr="000F2DBD">
        <w:trPr>
          <w:trHeight w:val="45"/>
        </w:trPr>
        <w:tc>
          <w:tcPr>
            <w:tcW w:w="540" w:type="dxa"/>
            <w:vMerge/>
          </w:tcPr>
          <w:p w14:paraId="3FC97318"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2E5140E7" w14:textId="77777777" w:rsidR="00E4169A" w:rsidRPr="00A47994" w:rsidRDefault="00E4169A" w:rsidP="00E4169A">
            <w:pPr>
              <w:pStyle w:val="Default"/>
              <w:jc w:val="both"/>
              <w:rPr>
                <w:color w:val="auto"/>
              </w:rPr>
            </w:pPr>
          </w:p>
        </w:tc>
        <w:tc>
          <w:tcPr>
            <w:tcW w:w="1833" w:type="dxa"/>
            <w:vMerge/>
          </w:tcPr>
          <w:p w14:paraId="7E33A7F2" w14:textId="77777777" w:rsidR="00E4169A" w:rsidRPr="00A47994" w:rsidRDefault="00E4169A" w:rsidP="00E4169A">
            <w:pPr>
              <w:pStyle w:val="Default"/>
              <w:jc w:val="both"/>
              <w:rPr>
                <w:color w:val="auto"/>
              </w:rPr>
            </w:pPr>
          </w:p>
        </w:tc>
        <w:tc>
          <w:tcPr>
            <w:tcW w:w="3993" w:type="dxa"/>
            <w:vMerge/>
          </w:tcPr>
          <w:p w14:paraId="1EBEDA70" w14:textId="77777777" w:rsidR="00E4169A" w:rsidRPr="00A47994" w:rsidRDefault="00E4169A" w:rsidP="00E4169A">
            <w:pPr>
              <w:pStyle w:val="Default"/>
              <w:jc w:val="both"/>
              <w:rPr>
                <w:color w:val="auto"/>
              </w:rPr>
            </w:pPr>
          </w:p>
        </w:tc>
        <w:tc>
          <w:tcPr>
            <w:tcW w:w="5670" w:type="dxa"/>
          </w:tcPr>
          <w:p w14:paraId="1ACEC757" w14:textId="60B532DA"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 размер земельного участка (площадь) – не подлежит установлению</w:t>
            </w:r>
          </w:p>
        </w:tc>
      </w:tr>
      <w:tr w:rsidR="00E4169A" w:rsidRPr="00A47994" w14:paraId="28366304" w14:textId="77777777" w:rsidTr="000F2DBD">
        <w:trPr>
          <w:trHeight w:val="45"/>
        </w:trPr>
        <w:tc>
          <w:tcPr>
            <w:tcW w:w="540" w:type="dxa"/>
            <w:vMerge/>
          </w:tcPr>
          <w:p w14:paraId="7871491C"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2D0EB68D" w14:textId="77777777" w:rsidR="00E4169A" w:rsidRPr="00A47994" w:rsidRDefault="00E4169A" w:rsidP="00E4169A">
            <w:pPr>
              <w:pStyle w:val="Default"/>
              <w:jc w:val="both"/>
              <w:rPr>
                <w:color w:val="auto"/>
              </w:rPr>
            </w:pPr>
          </w:p>
        </w:tc>
        <w:tc>
          <w:tcPr>
            <w:tcW w:w="1833" w:type="dxa"/>
            <w:vMerge/>
          </w:tcPr>
          <w:p w14:paraId="287E10F9" w14:textId="77777777" w:rsidR="00E4169A" w:rsidRPr="00A47994" w:rsidRDefault="00E4169A" w:rsidP="00E4169A">
            <w:pPr>
              <w:pStyle w:val="Default"/>
              <w:jc w:val="both"/>
              <w:rPr>
                <w:color w:val="auto"/>
              </w:rPr>
            </w:pPr>
          </w:p>
        </w:tc>
        <w:tc>
          <w:tcPr>
            <w:tcW w:w="3993" w:type="dxa"/>
            <w:vMerge/>
          </w:tcPr>
          <w:p w14:paraId="075DDA75" w14:textId="77777777" w:rsidR="00E4169A" w:rsidRPr="00A47994" w:rsidRDefault="00E4169A" w:rsidP="00E4169A">
            <w:pPr>
              <w:pStyle w:val="Default"/>
              <w:jc w:val="both"/>
              <w:rPr>
                <w:color w:val="auto"/>
              </w:rPr>
            </w:pPr>
          </w:p>
        </w:tc>
        <w:tc>
          <w:tcPr>
            <w:tcW w:w="5670" w:type="dxa"/>
          </w:tcPr>
          <w:p w14:paraId="36925E3F" w14:textId="455FF097"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 процент застройки в границах земельного участка – не подлежит установлению</w:t>
            </w:r>
          </w:p>
        </w:tc>
      </w:tr>
      <w:tr w:rsidR="00E4169A" w:rsidRPr="00A47994" w14:paraId="24FD2650" w14:textId="77777777" w:rsidTr="000F2DBD">
        <w:trPr>
          <w:trHeight w:val="45"/>
        </w:trPr>
        <w:tc>
          <w:tcPr>
            <w:tcW w:w="540" w:type="dxa"/>
            <w:vMerge/>
          </w:tcPr>
          <w:p w14:paraId="498158E9"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023CAEED" w14:textId="77777777" w:rsidR="00E4169A" w:rsidRPr="00A47994" w:rsidRDefault="00E4169A" w:rsidP="00E4169A">
            <w:pPr>
              <w:pStyle w:val="Default"/>
              <w:jc w:val="both"/>
              <w:rPr>
                <w:color w:val="auto"/>
              </w:rPr>
            </w:pPr>
          </w:p>
        </w:tc>
        <w:tc>
          <w:tcPr>
            <w:tcW w:w="1833" w:type="dxa"/>
            <w:vMerge/>
          </w:tcPr>
          <w:p w14:paraId="6D0F6A20" w14:textId="77777777" w:rsidR="00E4169A" w:rsidRPr="00A47994" w:rsidRDefault="00E4169A" w:rsidP="00E4169A">
            <w:pPr>
              <w:pStyle w:val="Default"/>
              <w:jc w:val="both"/>
              <w:rPr>
                <w:color w:val="auto"/>
              </w:rPr>
            </w:pPr>
          </w:p>
        </w:tc>
        <w:tc>
          <w:tcPr>
            <w:tcW w:w="3993" w:type="dxa"/>
            <w:vMerge/>
          </w:tcPr>
          <w:p w14:paraId="03673808" w14:textId="77777777" w:rsidR="00E4169A" w:rsidRPr="00A47994" w:rsidRDefault="00E4169A" w:rsidP="00E4169A">
            <w:pPr>
              <w:pStyle w:val="Default"/>
              <w:jc w:val="both"/>
              <w:rPr>
                <w:color w:val="auto"/>
              </w:rPr>
            </w:pPr>
          </w:p>
        </w:tc>
        <w:tc>
          <w:tcPr>
            <w:tcW w:w="5670" w:type="dxa"/>
          </w:tcPr>
          <w:p w14:paraId="29DD2C67" w14:textId="5F7BCB2D"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01EAD5CC" w14:textId="77777777" w:rsidTr="000F2DBD">
        <w:trPr>
          <w:trHeight w:val="45"/>
        </w:trPr>
        <w:tc>
          <w:tcPr>
            <w:tcW w:w="540" w:type="dxa"/>
            <w:vMerge/>
          </w:tcPr>
          <w:p w14:paraId="1EB39C10"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6B76D2D9" w14:textId="77777777" w:rsidR="00E4169A" w:rsidRPr="00A47994" w:rsidRDefault="00E4169A" w:rsidP="00E4169A">
            <w:pPr>
              <w:pStyle w:val="Default"/>
              <w:jc w:val="both"/>
              <w:rPr>
                <w:color w:val="auto"/>
              </w:rPr>
            </w:pPr>
          </w:p>
        </w:tc>
        <w:tc>
          <w:tcPr>
            <w:tcW w:w="1833" w:type="dxa"/>
            <w:vMerge/>
          </w:tcPr>
          <w:p w14:paraId="4883C225" w14:textId="77777777" w:rsidR="00E4169A" w:rsidRPr="00A47994" w:rsidRDefault="00E4169A" w:rsidP="00E4169A">
            <w:pPr>
              <w:pStyle w:val="Default"/>
              <w:jc w:val="both"/>
              <w:rPr>
                <w:color w:val="auto"/>
              </w:rPr>
            </w:pPr>
          </w:p>
        </w:tc>
        <w:tc>
          <w:tcPr>
            <w:tcW w:w="3993" w:type="dxa"/>
            <w:vMerge/>
          </w:tcPr>
          <w:p w14:paraId="01BBF444" w14:textId="77777777" w:rsidR="00E4169A" w:rsidRPr="00A47994" w:rsidRDefault="00E4169A" w:rsidP="00E4169A">
            <w:pPr>
              <w:pStyle w:val="Default"/>
              <w:jc w:val="both"/>
              <w:rPr>
                <w:color w:val="auto"/>
              </w:rPr>
            </w:pPr>
          </w:p>
        </w:tc>
        <w:tc>
          <w:tcPr>
            <w:tcW w:w="5670" w:type="dxa"/>
          </w:tcPr>
          <w:p w14:paraId="22967A9E" w14:textId="23B2547C"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Предельная высота зданий, строений, сооружений – не подлежит установлению</w:t>
            </w:r>
          </w:p>
        </w:tc>
      </w:tr>
      <w:tr w:rsidR="00E4169A" w:rsidRPr="00A47994" w14:paraId="4E60B2C6" w14:textId="77777777" w:rsidTr="000F2DBD">
        <w:trPr>
          <w:trHeight w:val="45"/>
        </w:trPr>
        <w:tc>
          <w:tcPr>
            <w:tcW w:w="540" w:type="dxa"/>
            <w:vMerge/>
          </w:tcPr>
          <w:p w14:paraId="2918A7C9" w14:textId="77777777" w:rsidR="00E4169A" w:rsidRPr="00A47994" w:rsidRDefault="00E4169A" w:rsidP="00E4169A">
            <w:pPr>
              <w:pStyle w:val="Default"/>
              <w:numPr>
                <w:ilvl w:val="0"/>
                <w:numId w:val="21"/>
              </w:numPr>
              <w:ind w:left="22" w:right="312" w:firstLine="0"/>
              <w:jc w:val="center"/>
              <w:rPr>
                <w:color w:val="auto"/>
              </w:rPr>
            </w:pPr>
          </w:p>
        </w:tc>
        <w:tc>
          <w:tcPr>
            <w:tcW w:w="2843" w:type="dxa"/>
            <w:vMerge/>
          </w:tcPr>
          <w:p w14:paraId="31E99819" w14:textId="77777777" w:rsidR="00E4169A" w:rsidRPr="00A47994" w:rsidRDefault="00E4169A" w:rsidP="00E4169A">
            <w:pPr>
              <w:pStyle w:val="Default"/>
              <w:jc w:val="both"/>
              <w:rPr>
                <w:color w:val="auto"/>
              </w:rPr>
            </w:pPr>
          </w:p>
        </w:tc>
        <w:tc>
          <w:tcPr>
            <w:tcW w:w="1833" w:type="dxa"/>
            <w:vMerge/>
          </w:tcPr>
          <w:p w14:paraId="697CCBE6" w14:textId="77777777" w:rsidR="00E4169A" w:rsidRPr="00A47994" w:rsidRDefault="00E4169A" w:rsidP="00E4169A">
            <w:pPr>
              <w:pStyle w:val="Default"/>
              <w:jc w:val="both"/>
              <w:rPr>
                <w:color w:val="auto"/>
              </w:rPr>
            </w:pPr>
          </w:p>
        </w:tc>
        <w:tc>
          <w:tcPr>
            <w:tcW w:w="3993" w:type="dxa"/>
            <w:vMerge/>
          </w:tcPr>
          <w:p w14:paraId="73A72811" w14:textId="77777777" w:rsidR="00E4169A" w:rsidRPr="00A47994" w:rsidRDefault="00E4169A" w:rsidP="00E4169A">
            <w:pPr>
              <w:pStyle w:val="Default"/>
              <w:jc w:val="both"/>
              <w:rPr>
                <w:color w:val="auto"/>
              </w:rPr>
            </w:pPr>
          </w:p>
        </w:tc>
        <w:tc>
          <w:tcPr>
            <w:tcW w:w="5670" w:type="dxa"/>
          </w:tcPr>
          <w:p w14:paraId="6EB91B7E" w14:textId="5C972820"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 процент озеленения в границах земельного участка – не подлежит установлению.</w:t>
            </w:r>
          </w:p>
        </w:tc>
      </w:tr>
    </w:tbl>
    <w:p w14:paraId="75C5CC3D" w14:textId="41FEBCE2" w:rsidR="00D325DF" w:rsidRPr="00A47994" w:rsidRDefault="00D325DF" w:rsidP="00D325DF">
      <w:pPr>
        <w:pStyle w:val="3"/>
        <w:rPr>
          <w:rFonts w:ascii="Times New Roman" w:hAnsi="Times New Roman" w:cs="Times New Roman"/>
          <w:b/>
          <w:color w:val="auto"/>
        </w:rPr>
      </w:pPr>
      <w:bookmarkStart w:id="262" w:name="_Toc222925466"/>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62"/>
    </w:p>
    <w:p w14:paraId="40393A85" w14:textId="1078813F" w:rsidR="00D325DF" w:rsidRPr="00A47994" w:rsidRDefault="00D325DF" w:rsidP="00D325DF">
      <w:pPr>
        <w:spacing w:before="80" w:after="80"/>
        <w:ind w:firstLine="567"/>
        <w:jc w:val="both"/>
      </w:pPr>
      <w:r w:rsidRPr="00A47994">
        <w:t>Не</w:t>
      </w:r>
      <w:r w:rsidR="0004390F" w:rsidRPr="00A47994">
        <w:t xml:space="preserve"> </w:t>
      </w:r>
      <w:r w:rsidRPr="00A47994">
        <w:t>установлены.</w:t>
      </w:r>
    </w:p>
    <w:p w14:paraId="6E86CB9E" w14:textId="0EE7B453" w:rsidR="00D325DF" w:rsidRPr="00A47994" w:rsidRDefault="00D325DF" w:rsidP="00D325DF">
      <w:pPr>
        <w:pStyle w:val="3"/>
        <w:rPr>
          <w:rFonts w:ascii="Times New Roman" w:hAnsi="Times New Roman" w:cs="Times New Roman"/>
          <w:b/>
          <w:color w:val="auto"/>
        </w:rPr>
      </w:pPr>
      <w:bookmarkStart w:id="263" w:name="_Toc222925467"/>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63"/>
    </w:p>
    <w:tbl>
      <w:tblPr>
        <w:tblStyle w:val="afe"/>
        <w:tblW w:w="14737" w:type="dxa"/>
        <w:tblLook w:val="04A0" w:firstRow="1" w:lastRow="0" w:firstColumn="1" w:lastColumn="0" w:noHBand="0" w:noVBand="1"/>
      </w:tblPr>
      <w:tblGrid>
        <w:gridCol w:w="562"/>
        <w:gridCol w:w="2694"/>
        <w:gridCol w:w="1842"/>
        <w:gridCol w:w="3969"/>
        <w:gridCol w:w="5670"/>
      </w:tblGrid>
      <w:tr w:rsidR="005A273E" w:rsidRPr="00A47994" w14:paraId="3FA8BF89" w14:textId="77777777" w:rsidTr="00F231F7">
        <w:tc>
          <w:tcPr>
            <w:tcW w:w="562" w:type="dxa"/>
          </w:tcPr>
          <w:p w14:paraId="3BCFEF64" w14:textId="0F2FB3E7"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694" w:type="dxa"/>
          </w:tcPr>
          <w:p w14:paraId="331FA19A" w14:textId="1813D67B"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842" w:type="dxa"/>
          </w:tcPr>
          <w:p w14:paraId="5F87555A" w14:textId="7859076F"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3969" w:type="dxa"/>
          </w:tcPr>
          <w:p w14:paraId="65E257AD" w14:textId="61B3B908"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670" w:type="dxa"/>
          </w:tcPr>
          <w:p w14:paraId="374A7CF6" w14:textId="3903C5AB"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07BFCABF" w14:textId="77777777" w:rsidTr="00D515E1">
        <w:tc>
          <w:tcPr>
            <w:tcW w:w="562" w:type="dxa"/>
          </w:tcPr>
          <w:p w14:paraId="47C8C043" w14:textId="77777777" w:rsidR="00C71061" w:rsidRPr="00A47994" w:rsidRDefault="00C71061" w:rsidP="0029014D">
            <w:pPr>
              <w:pStyle w:val="Default"/>
              <w:jc w:val="center"/>
              <w:rPr>
                <w:color w:val="auto"/>
              </w:rPr>
            </w:pPr>
            <w:r w:rsidRPr="00A47994">
              <w:rPr>
                <w:color w:val="auto"/>
              </w:rPr>
              <w:t>1.</w:t>
            </w:r>
          </w:p>
        </w:tc>
        <w:tc>
          <w:tcPr>
            <w:tcW w:w="2694" w:type="dxa"/>
          </w:tcPr>
          <w:p w14:paraId="7B84ADD7"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842" w:type="dxa"/>
          </w:tcPr>
          <w:p w14:paraId="2C0E19B4"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3969" w:type="dxa"/>
          </w:tcPr>
          <w:p w14:paraId="33FCC6F6"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670" w:type="dxa"/>
          </w:tcPr>
          <w:p w14:paraId="0369AA88"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5A273E" w:rsidRPr="00A47994" w14:paraId="32996118" w14:textId="77777777" w:rsidTr="00D515E1">
        <w:trPr>
          <w:trHeight w:val="49"/>
        </w:trPr>
        <w:tc>
          <w:tcPr>
            <w:tcW w:w="562" w:type="dxa"/>
            <w:vMerge w:val="restart"/>
          </w:tcPr>
          <w:p w14:paraId="0658151D" w14:textId="77777777" w:rsidR="00C71061" w:rsidRPr="00A47994" w:rsidRDefault="00C71061" w:rsidP="00EF28B8">
            <w:pPr>
              <w:pStyle w:val="Default"/>
              <w:numPr>
                <w:ilvl w:val="0"/>
                <w:numId w:val="22"/>
              </w:numPr>
              <w:ind w:left="22" w:firstLine="0"/>
              <w:jc w:val="center"/>
              <w:rPr>
                <w:color w:val="auto"/>
              </w:rPr>
            </w:pPr>
          </w:p>
        </w:tc>
        <w:tc>
          <w:tcPr>
            <w:tcW w:w="2694" w:type="dxa"/>
            <w:vMerge w:val="restart"/>
          </w:tcPr>
          <w:p w14:paraId="7C2E9FF8" w14:textId="63AD512A" w:rsidR="00C71061" w:rsidRPr="00A47994" w:rsidRDefault="00C71061" w:rsidP="0029014D">
            <w:pPr>
              <w:pStyle w:val="Default"/>
              <w:jc w:val="both"/>
              <w:rPr>
                <w:color w:val="auto"/>
              </w:rPr>
            </w:pPr>
            <w:r w:rsidRPr="00A47994">
              <w:rPr>
                <w:color w:val="auto"/>
              </w:rPr>
              <w:t>Автомобильные</w:t>
            </w:r>
            <w:r w:rsidR="0004390F" w:rsidRPr="00A47994">
              <w:rPr>
                <w:color w:val="auto"/>
              </w:rPr>
              <w:t xml:space="preserve"> </w:t>
            </w:r>
            <w:r w:rsidRPr="00A47994">
              <w:rPr>
                <w:color w:val="auto"/>
              </w:rPr>
              <w:t>мойки</w:t>
            </w:r>
          </w:p>
        </w:tc>
        <w:tc>
          <w:tcPr>
            <w:tcW w:w="1842" w:type="dxa"/>
            <w:vMerge w:val="restart"/>
          </w:tcPr>
          <w:p w14:paraId="23BBF444" w14:textId="7141C548" w:rsidR="00C71061" w:rsidRPr="00A47994" w:rsidRDefault="00C71061" w:rsidP="0029014D">
            <w:pPr>
              <w:pStyle w:val="Default"/>
              <w:jc w:val="both"/>
              <w:rPr>
                <w:color w:val="auto"/>
              </w:rPr>
            </w:pPr>
            <w:r w:rsidRPr="00A47994">
              <w:rPr>
                <w:color w:val="auto"/>
              </w:rPr>
              <w:t>4.9.1.3</w:t>
            </w:r>
            <w:r w:rsidR="0004390F" w:rsidRPr="00A47994">
              <w:rPr>
                <w:color w:val="auto"/>
              </w:rPr>
              <w:t xml:space="preserve"> </w:t>
            </w:r>
          </w:p>
        </w:tc>
        <w:tc>
          <w:tcPr>
            <w:tcW w:w="3969" w:type="dxa"/>
            <w:vMerge w:val="restart"/>
          </w:tcPr>
          <w:p w14:paraId="7C96A240" w14:textId="4A64C812" w:rsidR="00C71061" w:rsidRPr="00A47994" w:rsidRDefault="00C71061" w:rsidP="0029014D">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автомобильных</w:t>
            </w:r>
            <w:r w:rsidR="0004390F" w:rsidRPr="00A47994">
              <w:rPr>
                <w:color w:val="auto"/>
              </w:rPr>
              <w:t xml:space="preserve"> </w:t>
            </w:r>
            <w:r w:rsidRPr="00A47994">
              <w:rPr>
                <w:color w:val="auto"/>
              </w:rPr>
              <w:t>моек,</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размещение</w:t>
            </w:r>
            <w:r w:rsidR="0004390F" w:rsidRPr="00A47994">
              <w:rPr>
                <w:color w:val="auto"/>
              </w:rPr>
              <w:t xml:space="preserve"> </w:t>
            </w:r>
            <w:r w:rsidRPr="00A47994">
              <w:rPr>
                <w:color w:val="auto"/>
              </w:rPr>
              <w:t>магазинов</w:t>
            </w:r>
            <w:r w:rsidR="0004390F" w:rsidRPr="00A47994">
              <w:rPr>
                <w:color w:val="auto"/>
              </w:rPr>
              <w:t xml:space="preserve"> </w:t>
            </w:r>
            <w:r w:rsidRPr="00A47994">
              <w:rPr>
                <w:color w:val="auto"/>
              </w:rPr>
              <w:t>сопутствующей</w:t>
            </w:r>
            <w:r w:rsidR="0004390F" w:rsidRPr="00A47994">
              <w:rPr>
                <w:color w:val="auto"/>
              </w:rPr>
              <w:t xml:space="preserve"> </w:t>
            </w:r>
            <w:r w:rsidRPr="00A47994">
              <w:rPr>
                <w:color w:val="auto"/>
              </w:rPr>
              <w:t>торговли</w:t>
            </w:r>
          </w:p>
        </w:tc>
        <w:tc>
          <w:tcPr>
            <w:tcW w:w="5670" w:type="dxa"/>
          </w:tcPr>
          <w:p w14:paraId="39DB7161" w14:textId="6B86DDB4" w:rsidR="00C71061" w:rsidRPr="00A47994" w:rsidRDefault="00E82DB4" w:rsidP="0029014D">
            <w:pPr>
              <w:pStyle w:val="Default"/>
              <w:jc w:val="both"/>
              <w:rPr>
                <w:color w:val="auto"/>
              </w:rPr>
            </w:pPr>
            <w:r w:rsidRPr="00A47994">
              <w:rPr>
                <w:color w:val="auto"/>
              </w:rPr>
              <w:t xml:space="preserve">Минимальный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5A273E" w:rsidRPr="00A47994" w14:paraId="4A0FFB2D" w14:textId="77777777" w:rsidTr="00D515E1">
        <w:trPr>
          <w:trHeight w:val="45"/>
        </w:trPr>
        <w:tc>
          <w:tcPr>
            <w:tcW w:w="562" w:type="dxa"/>
            <w:vMerge/>
          </w:tcPr>
          <w:p w14:paraId="412E9ACE" w14:textId="77777777" w:rsidR="00C71061" w:rsidRPr="00A47994" w:rsidRDefault="00C71061" w:rsidP="00EF28B8">
            <w:pPr>
              <w:pStyle w:val="Default"/>
              <w:numPr>
                <w:ilvl w:val="0"/>
                <w:numId w:val="22"/>
              </w:numPr>
              <w:ind w:left="22" w:firstLine="0"/>
              <w:jc w:val="center"/>
              <w:rPr>
                <w:color w:val="auto"/>
              </w:rPr>
            </w:pPr>
          </w:p>
        </w:tc>
        <w:tc>
          <w:tcPr>
            <w:tcW w:w="2694" w:type="dxa"/>
            <w:vMerge/>
          </w:tcPr>
          <w:p w14:paraId="33F59672" w14:textId="77777777" w:rsidR="00C71061" w:rsidRPr="00A47994" w:rsidRDefault="00C71061" w:rsidP="0029014D">
            <w:pPr>
              <w:pStyle w:val="Default"/>
              <w:jc w:val="both"/>
              <w:rPr>
                <w:color w:val="auto"/>
              </w:rPr>
            </w:pPr>
          </w:p>
        </w:tc>
        <w:tc>
          <w:tcPr>
            <w:tcW w:w="1842" w:type="dxa"/>
            <w:vMerge/>
          </w:tcPr>
          <w:p w14:paraId="6F99636F" w14:textId="77777777" w:rsidR="00C71061" w:rsidRPr="00A47994" w:rsidRDefault="00C71061" w:rsidP="0029014D">
            <w:pPr>
              <w:pStyle w:val="Default"/>
              <w:jc w:val="both"/>
              <w:rPr>
                <w:color w:val="auto"/>
              </w:rPr>
            </w:pPr>
          </w:p>
        </w:tc>
        <w:tc>
          <w:tcPr>
            <w:tcW w:w="3969" w:type="dxa"/>
            <w:vMerge/>
          </w:tcPr>
          <w:p w14:paraId="6A889939" w14:textId="77777777" w:rsidR="00C71061" w:rsidRPr="00A47994" w:rsidRDefault="00C71061" w:rsidP="0029014D">
            <w:pPr>
              <w:pStyle w:val="Default"/>
              <w:jc w:val="both"/>
              <w:rPr>
                <w:color w:val="auto"/>
              </w:rPr>
            </w:pPr>
          </w:p>
        </w:tc>
        <w:tc>
          <w:tcPr>
            <w:tcW w:w="5670" w:type="dxa"/>
          </w:tcPr>
          <w:p w14:paraId="156B224F" w14:textId="4094A625" w:rsidR="00C71061" w:rsidRPr="00A47994" w:rsidRDefault="00E82DB4" w:rsidP="0029014D">
            <w:pPr>
              <w:pStyle w:val="Default"/>
              <w:jc w:val="both"/>
              <w:rPr>
                <w:color w:val="auto"/>
              </w:rPr>
            </w:pPr>
            <w:r w:rsidRPr="00A47994">
              <w:rPr>
                <w:color w:val="auto"/>
              </w:rPr>
              <w:t xml:space="preserve">Максимальный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5A273E" w:rsidRPr="00A47994" w14:paraId="5208500F" w14:textId="77777777" w:rsidTr="00D515E1">
        <w:trPr>
          <w:trHeight w:val="45"/>
        </w:trPr>
        <w:tc>
          <w:tcPr>
            <w:tcW w:w="562" w:type="dxa"/>
            <w:vMerge/>
          </w:tcPr>
          <w:p w14:paraId="6223DC51" w14:textId="77777777" w:rsidR="00C71061" w:rsidRPr="00A47994" w:rsidRDefault="00C71061" w:rsidP="00EF28B8">
            <w:pPr>
              <w:pStyle w:val="Default"/>
              <w:numPr>
                <w:ilvl w:val="0"/>
                <w:numId w:val="22"/>
              </w:numPr>
              <w:ind w:left="22" w:firstLine="0"/>
              <w:jc w:val="center"/>
              <w:rPr>
                <w:color w:val="auto"/>
              </w:rPr>
            </w:pPr>
          </w:p>
        </w:tc>
        <w:tc>
          <w:tcPr>
            <w:tcW w:w="2694" w:type="dxa"/>
            <w:vMerge/>
          </w:tcPr>
          <w:p w14:paraId="14C7E9A4" w14:textId="77777777" w:rsidR="00C71061" w:rsidRPr="00A47994" w:rsidRDefault="00C71061" w:rsidP="0029014D">
            <w:pPr>
              <w:pStyle w:val="Default"/>
              <w:jc w:val="both"/>
              <w:rPr>
                <w:color w:val="auto"/>
              </w:rPr>
            </w:pPr>
          </w:p>
        </w:tc>
        <w:tc>
          <w:tcPr>
            <w:tcW w:w="1842" w:type="dxa"/>
            <w:vMerge/>
          </w:tcPr>
          <w:p w14:paraId="545B06BA" w14:textId="77777777" w:rsidR="00C71061" w:rsidRPr="00A47994" w:rsidRDefault="00C71061" w:rsidP="0029014D">
            <w:pPr>
              <w:pStyle w:val="Default"/>
              <w:jc w:val="both"/>
              <w:rPr>
                <w:color w:val="auto"/>
              </w:rPr>
            </w:pPr>
          </w:p>
        </w:tc>
        <w:tc>
          <w:tcPr>
            <w:tcW w:w="3969" w:type="dxa"/>
            <w:vMerge/>
          </w:tcPr>
          <w:p w14:paraId="431DF8B8" w14:textId="77777777" w:rsidR="00C71061" w:rsidRPr="00A47994" w:rsidRDefault="00C71061" w:rsidP="0029014D">
            <w:pPr>
              <w:pStyle w:val="Default"/>
              <w:jc w:val="both"/>
              <w:rPr>
                <w:color w:val="auto"/>
              </w:rPr>
            </w:pPr>
          </w:p>
        </w:tc>
        <w:tc>
          <w:tcPr>
            <w:tcW w:w="5670" w:type="dxa"/>
          </w:tcPr>
          <w:p w14:paraId="6FDB7AF1" w14:textId="3E73050F" w:rsidR="00C71061" w:rsidRPr="00A47994" w:rsidRDefault="00C71061" w:rsidP="0029014D">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w:t>
            </w:r>
            <w:r w:rsidR="00E52096" w:rsidRPr="00A47994">
              <w:rPr>
                <w:color w:val="auto"/>
              </w:rPr>
              <w:t>ницах</w:t>
            </w:r>
            <w:r w:rsidR="0004390F" w:rsidRPr="00A47994">
              <w:rPr>
                <w:color w:val="auto"/>
              </w:rPr>
              <w:t xml:space="preserve"> </w:t>
            </w:r>
            <w:r w:rsidR="00E52096" w:rsidRPr="00A47994">
              <w:rPr>
                <w:color w:val="auto"/>
              </w:rPr>
              <w:t>земельного</w:t>
            </w:r>
            <w:r w:rsidR="0004390F" w:rsidRPr="00A47994">
              <w:rPr>
                <w:color w:val="auto"/>
              </w:rPr>
              <w:t xml:space="preserve"> </w:t>
            </w:r>
            <w:r w:rsidR="00E52096" w:rsidRPr="00A47994">
              <w:rPr>
                <w:color w:val="auto"/>
              </w:rPr>
              <w:t>участка</w:t>
            </w:r>
            <w:r w:rsidR="0004390F" w:rsidRPr="00A47994">
              <w:rPr>
                <w:color w:val="auto"/>
              </w:rPr>
              <w:t xml:space="preserve"> </w:t>
            </w:r>
            <w:r w:rsidR="00E52096" w:rsidRPr="00A47994">
              <w:rPr>
                <w:color w:val="auto"/>
              </w:rPr>
              <w:t>–</w:t>
            </w:r>
            <w:r w:rsidR="0004390F" w:rsidRPr="00A47994">
              <w:rPr>
                <w:color w:val="auto"/>
              </w:rPr>
              <w:t xml:space="preserve"> </w:t>
            </w:r>
            <w:r w:rsidR="00E52096" w:rsidRPr="00A47994">
              <w:rPr>
                <w:color w:val="auto"/>
              </w:rPr>
              <w:t>80%</w:t>
            </w:r>
          </w:p>
        </w:tc>
      </w:tr>
      <w:tr w:rsidR="005A273E" w:rsidRPr="00A47994" w14:paraId="056E40D6" w14:textId="77777777" w:rsidTr="00D515E1">
        <w:trPr>
          <w:trHeight w:val="45"/>
        </w:trPr>
        <w:tc>
          <w:tcPr>
            <w:tcW w:w="562" w:type="dxa"/>
            <w:vMerge/>
          </w:tcPr>
          <w:p w14:paraId="23F4277E" w14:textId="77777777" w:rsidR="00C71061" w:rsidRPr="00A47994" w:rsidRDefault="00C71061" w:rsidP="00EF28B8">
            <w:pPr>
              <w:pStyle w:val="Default"/>
              <w:numPr>
                <w:ilvl w:val="0"/>
                <w:numId w:val="22"/>
              </w:numPr>
              <w:ind w:left="22" w:firstLine="0"/>
              <w:jc w:val="center"/>
              <w:rPr>
                <w:color w:val="auto"/>
              </w:rPr>
            </w:pPr>
          </w:p>
        </w:tc>
        <w:tc>
          <w:tcPr>
            <w:tcW w:w="2694" w:type="dxa"/>
            <w:vMerge/>
          </w:tcPr>
          <w:p w14:paraId="689BD0A8" w14:textId="77777777" w:rsidR="00C71061" w:rsidRPr="00A47994" w:rsidRDefault="00C71061" w:rsidP="0029014D">
            <w:pPr>
              <w:pStyle w:val="Default"/>
              <w:jc w:val="both"/>
              <w:rPr>
                <w:color w:val="auto"/>
              </w:rPr>
            </w:pPr>
          </w:p>
        </w:tc>
        <w:tc>
          <w:tcPr>
            <w:tcW w:w="1842" w:type="dxa"/>
            <w:vMerge/>
          </w:tcPr>
          <w:p w14:paraId="3CA0AC9A" w14:textId="77777777" w:rsidR="00C71061" w:rsidRPr="00A47994" w:rsidRDefault="00C71061" w:rsidP="0029014D">
            <w:pPr>
              <w:pStyle w:val="Default"/>
              <w:jc w:val="both"/>
              <w:rPr>
                <w:color w:val="auto"/>
              </w:rPr>
            </w:pPr>
          </w:p>
        </w:tc>
        <w:tc>
          <w:tcPr>
            <w:tcW w:w="3969" w:type="dxa"/>
            <w:vMerge/>
          </w:tcPr>
          <w:p w14:paraId="7B0A552D" w14:textId="77777777" w:rsidR="00C71061" w:rsidRPr="00A47994" w:rsidRDefault="00C71061" w:rsidP="0029014D">
            <w:pPr>
              <w:pStyle w:val="Default"/>
              <w:jc w:val="both"/>
              <w:rPr>
                <w:color w:val="auto"/>
              </w:rPr>
            </w:pPr>
          </w:p>
        </w:tc>
        <w:tc>
          <w:tcPr>
            <w:tcW w:w="5670" w:type="dxa"/>
          </w:tcPr>
          <w:p w14:paraId="56729941" w14:textId="4C77884F" w:rsidR="00C71061" w:rsidRPr="00A47994" w:rsidRDefault="00C71061" w:rsidP="00B14F19">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00B14F19" w:rsidRPr="00A47994">
              <w:rPr>
                <w:color w:val="auto"/>
              </w:rPr>
              <w:t>3</w:t>
            </w:r>
            <w:r w:rsidR="0004390F" w:rsidRPr="00A47994">
              <w:rPr>
                <w:color w:val="auto"/>
              </w:rPr>
              <w:t xml:space="preserve"> </w:t>
            </w:r>
            <w:r w:rsidR="00B14F19" w:rsidRPr="00A47994">
              <w:rPr>
                <w:color w:val="auto"/>
              </w:rPr>
              <w:t>м</w:t>
            </w:r>
          </w:p>
        </w:tc>
      </w:tr>
      <w:tr w:rsidR="005A273E" w:rsidRPr="00A47994" w14:paraId="095019CB" w14:textId="77777777" w:rsidTr="00D515E1">
        <w:trPr>
          <w:trHeight w:val="45"/>
        </w:trPr>
        <w:tc>
          <w:tcPr>
            <w:tcW w:w="562" w:type="dxa"/>
            <w:vMerge/>
          </w:tcPr>
          <w:p w14:paraId="71BA0CA2" w14:textId="77777777" w:rsidR="00C71061" w:rsidRPr="00A47994" w:rsidRDefault="00C71061" w:rsidP="00EF28B8">
            <w:pPr>
              <w:pStyle w:val="Default"/>
              <w:numPr>
                <w:ilvl w:val="0"/>
                <w:numId w:val="22"/>
              </w:numPr>
              <w:ind w:left="22" w:firstLine="0"/>
              <w:jc w:val="center"/>
              <w:rPr>
                <w:color w:val="auto"/>
              </w:rPr>
            </w:pPr>
          </w:p>
        </w:tc>
        <w:tc>
          <w:tcPr>
            <w:tcW w:w="2694" w:type="dxa"/>
            <w:vMerge/>
          </w:tcPr>
          <w:p w14:paraId="09839A37" w14:textId="77777777" w:rsidR="00C71061" w:rsidRPr="00A47994" w:rsidRDefault="00C71061" w:rsidP="0029014D">
            <w:pPr>
              <w:pStyle w:val="Default"/>
              <w:jc w:val="both"/>
              <w:rPr>
                <w:color w:val="auto"/>
              </w:rPr>
            </w:pPr>
          </w:p>
        </w:tc>
        <w:tc>
          <w:tcPr>
            <w:tcW w:w="1842" w:type="dxa"/>
            <w:vMerge/>
          </w:tcPr>
          <w:p w14:paraId="18BFF119" w14:textId="77777777" w:rsidR="00C71061" w:rsidRPr="00A47994" w:rsidRDefault="00C71061" w:rsidP="0029014D">
            <w:pPr>
              <w:pStyle w:val="Default"/>
              <w:jc w:val="both"/>
              <w:rPr>
                <w:color w:val="auto"/>
              </w:rPr>
            </w:pPr>
          </w:p>
        </w:tc>
        <w:tc>
          <w:tcPr>
            <w:tcW w:w="3969" w:type="dxa"/>
            <w:vMerge/>
          </w:tcPr>
          <w:p w14:paraId="1690F9A4" w14:textId="77777777" w:rsidR="00C71061" w:rsidRPr="00A47994" w:rsidRDefault="00C71061" w:rsidP="0029014D">
            <w:pPr>
              <w:pStyle w:val="Default"/>
              <w:jc w:val="both"/>
              <w:rPr>
                <w:color w:val="auto"/>
              </w:rPr>
            </w:pPr>
          </w:p>
        </w:tc>
        <w:tc>
          <w:tcPr>
            <w:tcW w:w="5670" w:type="dxa"/>
          </w:tcPr>
          <w:p w14:paraId="52C5CCD6" w14:textId="0EC7E69C" w:rsidR="00C71061" w:rsidRPr="00A47994" w:rsidRDefault="00C71061" w:rsidP="0029014D">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w:t>
            </w:r>
            <w:r w:rsidR="00E52096" w:rsidRPr="00A47994">
              <w:rPr>
                <w:color w:val="auto"/>
                <w:spacing w:val="-2"/>
              </w:rPr>
              <w:t>ний,</w:t>
            </w:r>
            <w:r w:rsidR="0004390F" w:rsidRPr="00A47994">
              <w:rPr>
                <w:color w:val="auto"/>
                <w:spacing w:val="-2"/>
              </w:rPr>
              <w:t xml:space="preserve"> </w:t>
            </w:r>
            <w:r w:rsidR="00E52096" w:rsidRPr="00A47994">
              <w:rPr>
                <w:color w:val="auto"/>
                <w:spacing w:val="-2"/>
              </w:rPr>
              <w:t>строений,</w:t>
            </w:r>
            <w:r w:rsidR="0004390F" w:rsidRPr="00A47994">
              <w:rPr>
                <w:color w:val="auto"/>
                <w:spacing w:val="-2"/>
              </w:rPr>
              <w:t xml:space="preserve"> </w:t>
            </w:r>
            <w:r w:rsidR="00E52096" w:rsidRPr="00A47994">
              <w:rPr>
                <w:color w:val="auto"/>
                <w:spacing w:val="-2"/>
              </w:rPr>
              <w:t>сооружений</w:t>
            </w:r>
            <w:r w:rsidR="0004390F" w:rsidRPr="00A47994">
              <w:rPr>
                <w:color w:val="auto"/>
                <w:spacing w:val="-2"/>
              </w:rPr>
              <w:t xml:space="preserve"> </w:t>
            </w:r>
            <w:r w:rsidR="00E52096" w:rsidRPr="00A47994">
              <w:rPr>
                <w:color w:val="auto"/>
                <w:spacing w:val="-2"/>
              </w:rPr>
              <w:t>–</w:t>
            </w:r>
            <w:r w:rsidR="0004390F" w:rsidRPr="00A47994">
              <w:rPr>
                <w:color w:val="auto"/>
                <w:spacing w:val="-2"/>
              </w:rPr>
              <w:t xml:space="preserve"> </w:t>
            </w:r>
            <w:r w:rsidR="00E52096" w:rsidRPr="00A47994">
              <w:rPr>
                <w:color w:val="auto"/>
                <w:spacing w:val="-2"/>
              </w:rPr>
              <w:t>6</w:t>
            </w:r>
            <w:r w:rsidR="0004390F" w:rsidRPr="00A47994">
              <w:rPr>
                <w:color w:val="auto"/>
                <w:spacing w:val="-2"/>
              </w:rPr>
              <w:t xml:space="preserve"> </w:t>
            </w:r>
            <w:r w:rsidR="00E52096" w:rsidRPr="00A47994">
              <w:rPr>
                <w:color w:val="auto"/>
                <w:spacing w:val="-2"/>
              </w:rPr>
              <w:t>м</w:t>
            </w:r>
          </w:p>
        </w:tc>
      </w:tr>
      <w:tr w:rsidR="005A273E" w:rsidRPr="00A47994" w14:paraId="0A2EA560" w14:textId="77777777" w:rsidTr="00D515E1">
        <w:trPr>
          <w:trHeight w:val="45"/>
        </w:trPr>
        <w:tc>
          <w:tcPr>
            <w:tcW w:w="562" w:type="dxa"/>
            <w:vMerge/>
          </w:tcPr>
          <w:p w14:paraId="60FA315F" w14:textId="77777777" w:rsidR="00C71061" w:rsidRPr="00A47994" w:rsidRDefault="00C71061" w:rsidP="00EF28B8">
            <w:pPr>
              <w:pStyle w:val="Default"/>
              <w:numPr>
                <w:ilvl w:val="0"/>
                <w:numId w:val="22"/>
              </w:numPr>
              <w:ind w:left="22" w:firstLine="0"/>
              <w:jc w:val="center"/>
              <w:rPr>
                <w:color w:val="auto"/>
              </w:rPr>
            </w:pPr>
          </w:p>
        </w:tc>
        <w:tc>
          <w:tcPr>
            <w:tcW w:w="2694" w:type="dxa"/>
            <w:vMerge/>
          </w:tcPr>
          <w:p w14:paraId="7945054A" w14:textId="77777777" w:rsidR="00C71061" w:rsidRPr="00A47994" w:rsidRDefault="00C71061" w:rsidP="0029014D">
            <w:pPr>
              <w:pStyle w:val="Default"/>
              <w:jc w:val="both"/>
              <w:rPr>
                <w:color w:val="auto"/>
              </w:rPr>
            </w:pPr>
          </w:p>
        </w:tc>
        <w:tc>
          <w:tcPr>
            <w:tcW w:w="1842" w:type="dxa"/>
            <w:vMerge/>
          </w:tcPr>
          <w:p w14:paraId="67E8EAC8" w14:textId="77777777" w:rsidR="00C71061" w:rsidRPr="00A47994" w:rsidRDefault="00C71061" w:rsidP="0029014D">
            <w:pPr>
              <w:pStyle w:val="Default"/>
              <w:jc w:val="both"/>
              <w:rPr>
                <w:color w:val="auto"/>
              </w:rPr>
            </w:pPr>
          </w:p>
        </w:tc>
        <w:tc>
          <w:tcPr>
            <w:tcW w:w="3969" w:type="dxa"/>
            <w:vMerge/>
          </w:tcPr>
          <w:p w14:paraId="6D83E115" w14:textId="77777777" w:rsidR="00C71061" w:rsidRPr="00A47994" w:rsidRDefault="00C71061" w:rsidP="0029014D">
            <w:pPr>
              <w:pStyle w:val="Default"/>
              <w:jc w:val="both"/>
              <w:rPr>
                <w:color w:val="auto"/>
              </w:rPr>
            </w:pPr>
          </w:p>
        </w:tc>
        <w:tc>
          <w:tcPr>
            <w:tcW w:w="5670" w:type="dxa"/>
          </w:tcPr>
          <w:p w14:paraId="775EC814" w14:textId="04ED1CB9" w:rsidR="00C71061" w:rsidRPr="00A47994" w:rsidRDefault="00C71061" w:rsidP="0029014D">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w:t>
            </w:r>
            <w:r w:rsidR="00E52096" w:rsidRPr="00A47994">
              <w:rPr>
                <w:color w:val="auto"/>
              </w:rPr>
              <w:t>ницах</w:t>
            </w:r>
            <w:r w:rsidR="0004390F" w:rsidRPr="00A47994">
              <w:rPr>
                <w:color w:val="auto"/>
              </w:rPr>
              <w:t xml:space="preserve"> </w:t>
            </w:r>
            <w:r w:rsidR="00E52096" w:rsidRPr="00A47994">
              <w:rPr>
                <w:color w:val="auto"/>
              </w:rPr>
              <w:t>земельного</w:t>
            </w:r>
            <w:r w:rsidR="0004390F" w:rsidRPr="00A47994">
              <w:rPr>
                <w:color w:val="auto"/>
              </w:rPr>
              <w:t xml:space="preserve"> </w:t>
            </w:r>
            <w:r w:rsidR="00E52096" w:rsidRPr="00A47994">
              <w:rPr>
                <w:color w:val="auto"/>
              </w:rPr>
              <w:t>участка</w:t>
            </w:r>
            <w:r w:rsidR="0004390F" w:rsidRPr="00A47994">
              <w:rPr>
                <w:color w:val="auto"/>
              </w:rPr>
              <w:t xml:space="preserve"> </w:t>
            </w:r>
            <w:r w:rsidR="00E52096" w:rsidRPr="00A47994">
              <w:rPr>
                <w:color w:val="auto"/>
              </w:rPr>
              <w:t>–</w:t>
            </w:r>
            <w:r w:rsidR="0004390F" w:rsidRPr="00A47994">
              <w:rPr>
                <w:color w:val="auto"/>
              </w:rPr>
              <w:t xml:space="preserve"> </w:t>
            </w:r>
            <w:r w:rsidR="00AE458E" w:rsidRPr="00A47994">
              <w:rPr>
                <w:color w:val="auto"/>
              </w:rPr>
              <w:t>15</w:t>
            </w:r>
            <w:r w:rsidR="00E52096" w:rsidRPr="00A47994">
              <w:rPr>
                <w:color w:val="auto"/>
              </w:rPr>
              <w:t>%</w:t>
            </w:r>
          </w:p>
        </w:tc>
      </w:tr>
      <w:tr w:rsidR="005A273E" w:rsidRPr="00A47994" w14:paraId="07A3EDC3" w14:textId="77777777" w:rsidTr="00D515E1">
        <w:trPr>
          <w:trHeight w:val="49"/>
        </w:trPr>
        <w:tc>
          <w:tcPr>
            <w:tcW w:w="562" w:type="dxa"/>
            <w:vMerge w:val="restart"/>
          </w:tcPr>
          <w:p w14:paraId="3A8AFBF6" w14:textId="77777777" w:rsidR="00C71061" w:rsidRPr="00A47994" w:rsidRDefault="00C71061" w:rsidP="00EF28B8">
            <w:pPr>
              <w:pStyle w:val="Default"/>
              <w:numPr>
                <w:ilvl w:val="0"/>
                <w:numId w:val="22"/>
              </w:numPr>
              <w:ind w:left="22" w:firstLine="0"/>
              <w:jc w:val="center"/>
              <w:rPr>
                <w:color w:val="auto"/>
              </w:rPr>
            </w:pPr>
          </w:p>
        </w:tc>
        <w:tc>
          <w:tcPr>
            <w:tcW w:w="2694" w:type="dxa"/>
            <w:vMerge w:val="restart"/>
          </w:tcPr>
          <w:p w14:paraId="00F0ED07" w14:textId="61C88276" w:rsidR="00C71061" w:rsidRPr="00A47994" w:rsidRDefault="00C71061" w:rsidP="0029014D">
            <w:pPr>
              <w:pStyle w:val="Default"/>
              <w:jc w:val="both"/>
              <w:rPr>
                <w:color w:val="auto"/>
              </w:rPr>
            </w:pPr>
            <w:r w:rsidRPr="00A47994">
              <w:rPr>
                <w:color w:val="auto"/>
              </w:rPr>
              <w:t>Ремонт</w:t>
            </w:r>
            <w:r w:rsidR="0004390F" w:rsidRPr="00A47994">
              <w:rPr>
                <w:color w:val="auto"/>
              </w:rPr>
              <w:t xml:space="preserve"> </w:t>
            </w:r>
            <w:r w:rsidRPr="00A47994">
              <w:rPr>
                <w:color w:val="auto"/>
              </w:rPr>
              <w:t>автомобилей</w:t>
            </w:r>
          </w:p>
        </w:tc>
        <w:tc>
          <w:tcPr>
            <w:tcW w:w="1842" w:type="dxa"/>
            <w:vMerge w:val="restart"/>
          </w:tcPr>
          <w:p w14:paraId="35C1E528" w14:textId="49FFA99D" w:rsidR="00C71061" w:rsidRPr="00A47994" w:rsidRDefault="00C71061" w:rsidP="0029014D">
            <w:pPr>
              <w:pStyle w:val="Default"/>
              <w:jc w:val="both"/>
              <w:rPr>
                <w:color w:val="auto"/>
              </w:rPr>
            </w:pPr>
            <w:r w:rsidRPr="00A47994">
              <w:rPr>
                <w:color w:val="auto"/>
              </w:rPr>
              <w:t>4.9.1.4</w:t>
            </w:r>
            <w:r w:rsidR="0004390F" w:rsidRPr="00A47994">
              <w:rPr>
                <w:color w:val="auto"/>
              </w:rPr>
              <w:t xml:space="preserve"> </w:t>
            </w:r>
          </w:p>
        </w:tc>
        <w:tc>
          <w:tcPr>
            <w:tcW w:w="3969" w:type="dxa"/>
            <w:vMerge w:val="restart"/>
          </w:tcPr>
          <w:p w14:paraId="6A811189" w14:textId="7D6DBCC5" w:rsidR="00C71061" w:rsidRPr="00A47994" w:rsidRDefault="00C71061" w:rsidP="0029014D">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мастерских,</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ремонта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автомобилей,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прочих</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дорожного</w:t>
            </w:r>
            <w:r w:rsidR="0004390F" w:rsidRPr="00A47994">
              <w:rPr>
                <w:color w:val="auto"/>
              </w:rPr>
              <w:t xml:space="preserve"> </w:t>
            </w:r>
            <w:r w:rsidRPr="00A47994">
              <w:rPr>
                <w:color w:val="auto"/>
              </w:rPr>
              <w:t>сервиса,</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размещение</w:t>
            </w:r>
            <w:r w:rsidR="0004390F" w:rsidRPr="00A47994">
              <w:rPr>
                <w:color w:val="auto"/>
              </w:rPr>
              <w:t xml:space="preserve"> </w:t>
            </w:r>
            <w:r w:rsidRPr="00A47994">
              <w:rPr>
                <w:color w:val="auto"/>
              </w:rPr>
              <w:t>магазинов</w:t>
            </w:r>
            <w:r w:rsidR="0004390F" w:rsidRPr="00A47994">
              <w:rPr>
                <w:color w:val="auto"/>
              </w:rPr>
              <w:t xml:space="preserve"> </w:t>
            </w:r>
            <w:r w:rsidRPr="00A47994">
              <w:rPr>
                <w:color w:val="auto"/>
              </w:rPr>
              <w:t>сопутствующей</w:t>
            </w:r>
            <w:r w:rsidR="0004390F" w:rsidRPr="00A47994">
              <w:rPr>
                <w:color w:val="auto"/>
              </w:rPr>
              <w:t xml:space="preserve"> </w:t>
            </w:r>
            <w:r w:rsidRPr="00A47994">
              <w:rPr>
                <w:color w:val="auto"/>
              </w:rPr>
              <w:t>торговли</w:t>
            </w:r>
          </w:p>
        </w:tc>
        <w:tc>
          <w:tcPr>
            <w:tcW w:w="5670" w:type="dxa"/>
          </w:tcPr>
          <w:p w14:paraId="748AB08C" w14:textId="4763E1B5" w:rsidR="00C71061" w:rsidRPr="00A47994" w:rsidRDefault="00E82DB4" w:rsidP="0029014D">
            <w:pPr>
              <w:pStyle w:val="Default"/>
              <w:jc w:val="both"/>
              <w:rPr>
                <w:color w:val="auto"/>
              </w:rPr>
            </w:pPr>
            <w:r w:rsidRPr="00A47994">
              <w:rPr>
                <w:color w:val="auto"/>
              </w:rPr>
              <w:t xml:space="preserve">Минимальный размер земельного участка (площадь) – </w:t>
            </w:r>
            <w:r w:rsidR="00C71061" w:rsidRPr="00A47994">
              <w:rPr>
                <w:color w:val="auto"/>
              </w:rPr>
              <w:t>100</w:t>
            </w:r>
            <w:r w:rsidR="0004390F" w:rsidRPr="00A47994">
              <w:rPr>
                <w:color w:val="auto"/>
              </w:rPr>
              <w:t xml:space="preserve"> </w:t>
            </w:r>
            <w:r w:rsidR="00E52096" w:rsidRPr="00A47994">
              <w:rPr>
                <w:color w:val="auto"/>
              </w:rPr>
              <w:t>кв.</w:t>
            </w:r>
            <w:r w:rsidR="0004390F" w:rsidRPr="00A47994">
              <w:rPr>
                <w:color w:val="auto"/>
              </w:rPr>
              <w:t xml:space="preserve"> </w:t>
            </w:r>
            <w:r w:rsidR="00E52096" w:rsidRPr="00A47994">
              <w:rPr>
                <w:color w:val="auto"/>
              </w:rPr>
              <w:t>м</w:t>
            </w:r>
          </w:p>
        </w:tc>
      </w:tr>
      <w:tr w:rsidR="005A273E" w:rsidRPr="00A47994" w14:paraId="10734547" w14:textId="77777777" w:rsidTr="00D515E1">
        <w:trPr>
          <w:trHeight w:val="45"/>
        </w:trPr>
        <w:tc>
          <w:tcPr>
            <w:tcW w:w="562" w:type="dxa"/>
            <w:vMerge/>
          </w:tcPr>
          <w:p w14:paraId="36E511E8" w14:textId="77777777" w:rsidR="00C71061" w:rsidRPr="00A47994" w:rsidRDefault="00C71061" w:rsidP="00EF28B8">
            <w:pPr>
              <w:pStyle w:val="Default"/>
              <w:numPr>
                <w:ilvl w:val="0"/>
                <w:numId w:val="22"/>
              </w:numPr>
              <w:ind w:left="22" w:firstLine="0"/>
              <w:jc w:val="center"/>
              <w:rPr>
                <w:color w:val="auto"/>
              </w:rPr>
            </w:pPr>
          </w:p>
        </w:tc>
        <w:tc>
          <w:tcPr>
            <w:tcW w:w="2694" w:type="dxa"/>
            <w:vMerge/>
          </w:tcPr>
          <w:p w14:paraId="0CECB060" w14:textId="77777777" w:rsidR="00C71061" w:rsidRPr="00A47994" w:rsidRDefault="00C71061" w:rsidP="0029014D">
            <w:pPr>
              <w:pStyle w:val="Default"/>
              <w:jc w:val="both"/>
              <w:rPr>
                <w:color w:val="auto"/>
              </w:rPr>
            </w:pPr>
          </w:p>
        </w:tc>
        <w:tc>
          <w:tcPr>
            <w:tcW w:w="1842" w:type="dxa"/>
            <w:vMerge/>
          </w:tcPr>
          <w:p w14:paraId="6F37041A" w14:textId="77777777" w:rsidR="00C71061" w:rsidRPr="00A47994" w:rsidRDefault="00C71061" w:rsidP="0029014D">
            <w:pPr>
              <w:pStyle w:val="Default"/>
              <w:jc w:val="both"/>
              <w:rPr>
                <w:color w:val="auto"/>
              </w:rPr>
            </w:pPr>
          </w:p>
        </w:tc>
        <w:tc>
          <w:tcPr>
            <w:tcW w:w="3969" w:type="dxa"/>
            <w:vMerge/>
          </w:tcPr>
          <w:p w14:paraId="2CA54040" w14:textId="77777777" w:rsidR="00C71061" w:rsidRPr="00A47994" w:rsidRDefault="00C71061" w:rsidP="0029014D">
            <w:pPr>
              <w:pStyle w:val="Default"/>
              <w:jc w:val="both"/>
              <w:rPr>
                <w:color w:val="auto"/>
              </w:rPr>
            </w:pPr>
          </w:p>
        </w:tc>
        <w:tc>
          <w:tcPr>
            <w:tcW w:w="5670" w:type="dxa"/>
          </w:tcPr>
          <w:p w14:paraId="5A9E92D1" w14:textId="7A505415" w:rsidR="00C71061" w:rsidRPr="00A47994" w:rsidRDefault="00E82DB4" w:rsidP="0029014D">
            <w:pPr>
              <w:pStyle w:val="Default"/>
              <w:jc w:val="both"/>
              <w:rPr>
                <w:color w:val="auto"/>
              </w:rPr>
            </w:pPr>
            <w:r w:rsidRPr="00A47994">
              <w:rPr>
                <w:color w:val="auto"/>
              </w:rPr>
              <w:t xml:space="preserve">Максимальный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5A273E" w:rsidRPr="00A47994" w14:paraId="75A4523F" w14:textId="77777777" w:rsidTr="00D515E1">
        <w:trPr>
          <w:trHeight w:val="45"/>
        </w:trPr>
        <w:tc>
          <w:tcPr>
            <w:tcW w:w="562" w:type="dxa"/>
            <w:vMerge/>
          </w:tcPr>
          <w:p w14:paraId="3135771B" w14:textId="77777777" w:rsidR="00C71061" w:rsidRPr="00A47994" w:rsidRDefault="00C71061" w:rsidP="00EF28B8">
            <w:pPr>
              <w:pStyle w:val="Default"/>
              <w:numPr>
                <w:ilvl w:val="0"/>
                <w:numId w:val="22"/>
              </w:numPr>
              <w:ind w:left="22" w:firstLine="0"/>
              <w:jc w:val="center"/>
              <w:rPr>
                <w:color w:val="auto"/>
              </w:rPr>
            </w:pPr>
          </w:p>
        </w:tc>
        <w:tc>
          <w:tcPr>
            <w:tcW w:w="2694" w:type="dxa"/>
            <w:vMerge/>
          </w:tcPr>
          <w:p w14:paraId="6B271721" w14:textId="77777777" w:rsidR="00C71061" w:rsidRPr="00A47994" w:rsidRDefault="00C71061" w:rsidP="0029014D">
            <w:pPr>
              <w:pStyle w:val="Default"/>
              <w:jc w:val="both"/>
              <w:rPr>
                <w:color w:val="auto"/>
              </w:rPr>
            </w:pPr>
          </w:p>
        </w:tc>
        <w:tc>
          <w:tcPr>
            <w:tcW w:w="1842" w:type="dxa"/>
            <w:vMerge/>
          </w:tcPr>
          <w:p w14:paraId="55AF4266" w14:textId="77777777" w:rsidR="00C71061" w:rsidRPr="00A47994" w:rsidRDefault="00C71061" w:rsidP="0029014D">
            <w:pPr>
              <w:pStyle w:val="Default"/>
              <w:jc w:val="both"/>
              <w:rPr>
                <w:color w:val="auto"/>
              </w:rPr>
            </w:pPr>
          </w:p>
        </w:tc>
        <w:tc>
          <w:tcPr>
            <w:tcW w:w="3969" w:type="dxa"/>
            <w:vMerge/>
          </w:tcPr>
          <w:p w14:paraId="3F93352C" w14:textId="77777777" w:rsidR="00C71061" w:rsidRPr="00A47994" w:rsidRDefault="00C71061" w:rsidP="0029014D">
            <w:pPr>
              <w:pStyle w:val="Default"/>
              <w:jc w:val="both"/>
              <w:rPr>
                <w:color w:val="auto"/>
              </w:rPr>
            </w:pPr>
          </w:p>
        </w:tc>
        <w:tc>
          <w:tcPr>
            <w:tcW w:w="5670" w:type="dxa"/>
          </w:tcPr>
          <w:p w14:paraId="0D6BA4F7" w14:textId="7568AA45" w:rsidR="00C71061" w:rsidRPr="00A47994" w:rsidRDefault="00C71061" w:rsidP="0029014D">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w:t>
            </w:r>
            <w:r w:rsidR="00E52096" w:rsidRPr="00A47994">
              <w:rPr>
                <w:color w:val="auto"/>
              </w:rPr>
              <w:t>ницах</w:t>
            </w:r>
            <w:r w:rsidR="0004390F" w:rsidRPr="00A47994">
              <w:rPr>
                <w:color w:val="auto"/>
              </w:rPr>
              <w:t xml:space="preserve"> </w:t>
            </w:r>
            <w:r w:rsidR="00E52096" w:rsidRPr="00A47994">
              <w:rPr>
                <w:color w:val="auto"/>
              </w:rPr>
              <w:t>земельного</w:t>
            </w:r>
            <w:r w:rsidR="0004390F" w:rsidRPr="00A47994">
              <w:rPr>
                <w:color w:val="auto"/>
              </w:rPr>
              <w:t xml:space="preserve"> </w:t>
            </w:r>
            <w:r w:rsidR="00E52096" w:rsidRPr="00A47994">
              <w:rPr>
                <w:color w:val="auto"/>
              </w:rPr>
              <w:t>участка</w:t>
            </w:r>
            <w:r w:rsidR="0004390F" w:rsidRPr="00A47994">
              <w:rPr>
                <w:color w:val="auto"/>
              </w:rPr>
              <w:t xml:space="preserve"> </w:t>
            </w:r>
            <w:r w:rsidR="00E52096" w:rsidRPr="00A47994">
              <w:rPr>
                <w:color w:val="auto"/>
              </w:rPr>
              <w:t>–</w:t>
            </w:r>
            <w:r w:rsidR="0004390F" w:rsidRPr="00A47994">
              <w:rPr>
                <w:color w:val="auto"/>
              </w:rPr>
              <w:t xml:space="preserve"> </w:t>
            </w:r>
            <w:r w:rsidR="00E52096" w:rsidRPr="00A47994">
              <w:rPr>
                <w:color w:val="auto"/>
              </w:rPr>
              <w:t>80%</w:t>
            </w:r>
          </w:p>
        </w:tc>
      </w:tr>
      <w:tr w:rsidR="005A273E" w:rsidRPr="00A47994" w14:paraId="2620FEF1" w14:textId="77777777" w:rsidTr="00D515E1">
        <w:trPr>
          <w:trHeight w:val="45"/>
        </w:trPr>
        <w:tc>
          <w:tcPr>
            <w:tcW w:w="562" w:type="dxa"/>
            <w:vMerge/>
          </w:tcPr>
          <w:p w14:paraId="3BF435C5" w14:textId="77777777" w:rsidR="00C71061" w:rsidRPr="00A47994" w:rsidRDefault="00C71061" w:rsidP="00EF28B8">
            <w:pPr>
              <w:pStyle w:val="Default"/>
              <w:numPr>
                <w:ilvl w:val="0"/>
                <w:numId w:val="22"/>
              </w:numPr>
              <w:ind w:left="22" w:firstLine="0"/>
              <w:jc w:val="center"/>
              <w:rPr>
                <w:color w:val="auto"/>
              </w:rPr>
            </w:pPr>
          </w:p>
        </w:tc>
        <w:tc>
          <w:tcPr>
            <w:tcW w:w="2694" w:type="dxa"/>
            <w:vMerge/>
          </w:tcPr>
          <w:p w14:paraId="22BF9C36" w14:textId="77777777" w:rsidR="00C71061" w:rsidRPr="00A47994" w:rsidRDefault="00C71061" w:rsidP="0029014D">
            <w:pPr>
              <w:pStyle w:val="Default"/>
              <w:jc w:val="both"/>
              <w:rPr>
                <w:color w:val="auto"/>
              </w:rPr>
            </w:pPr>
          </w:p>
        </w:tc>
        <w:tc>
          <w:tcPr>
            <w:tcW w:w="1842" w:type="dxa"/>
            <w:vMerge/>
          </w:tcPr>
          <w:p w14:paraId="2BD88EB2" w14:textId="77777777" w:rsidR="00C71061" w:rsidRPr="00A47994" w:rsidRDefault="00C71061" w:rsidP="0029014D">
            <w:pPr>
              <w:pStyle w:val="Default"/>
              <w:jc w:val="both"/>
              <w:rPr>
                <w:color w:val="auto"/>
              </w:rPr>
            </w:pPr>
          </w:p>
        </w:tc>
        <w:tc>
          <w:tcPr>
            <w:tcW w:w="3969" w:type="dxa"/>
            <w:vMerge/>
          </w:tcPr>
          <w:p w14:paraId="2DE71CA8" w14:textId="77777777" w:rsidR="00C71061" w:rsidRPr="00A47994" w:rsidRDefault="00C71061" w:rsidP="0029014D">
            <w:pPr>
              <w:pStyle w:val="Default"/>
              <w:jc w:val="both"/>
              <w:rPr>
                <w:color w:val="auto"/>
              </w:rPr>
            </w:pPr>
          </w:p>
        </w:tc>
        <w:tc>
          <w:tcPr>
            <w:tcW w:w="5670" w:type="dxa"/>
          </w:tcPr>
          <w:p w14:paraId="16431248" w14:textId="066B3937" w:rsidR="00C71061" w:rsidRPr="00A47994" w:rsidRDefault="00C71061" w:rsidP="00B14F19">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00B14F19" w:rsidRPr="00A47994">
              <w:rPr>
                <w:color w:val="auto"/>
              </w:rPr>
              <w:t>3</w:t>
            </w:r>
            <w:r w:rsidR="0004390F" w:rsidRPr="00A47994">
              <w:rPr>
                <w:color w:val="auto"/>
              </w:rPr>
              <w:t xml:space="preserve"> </w:t>
            </w:r>
            <w:r w:rsidR="00B14F19" w:rsidRPr="00A47994">
              <w:rPr>
                <w:color w:val="auto"/>
              </w:rPr>
              <w:t>м</w:t>
            </w:r>
          </w:p>
        </w:tc>
      </w:tr>
      <w:tr w:rsidR="005A273E" w:rsidRPr="00A47994" w14:paraId="0503554D" w14:textId="77777777" w:rsidTr="00D515E1">
        <w:trPr>
          <w:trHeight w:val="45"/>
        </w:trPr>
        <w:tc>
          <w:tcPr>
            <w:tcW w:w="562" w:type="dxa"/>
            <w:vMerge/>
          </w:tcPr>
          <w:p w14:paraId="5AE13286" w14:textId="77777777" w:rsidR="00C71061" w:rsidRPr="00A47994" w:rsidRDefault="00C71061" w:rsidP="00EF28B8">
            <w:pPr>
              <w:pStyle w:val="Default"/>
              <w:numPr>
                <w:ilvl w:val="0"/>
                <w:numId w:val="22"/>
              </w:numPr>
              <w:ind w:left="22" w:firstLine="0"/>
              <w:jc w:val="center"/>
              <w:rPr>
                <w:color w:val="auto"/>
              </w:rPr>
            </w:pPr>
          </w:p>
        </w:tc>
        <w:tc>
          <w:tcPr>
            <w:tcW w:w="2694" w:type="dxa"/>
            <w:vMerge/>
          </w:tcPr>
          <w:p w14:paraId="0C5C29C1" w14:textId="77777777" w:rsidR="00C71061" w:rsidRPr="00A47994" w:rsidRDefault="00C71061" w:rsidP="0029014D">
            <w:pPr>
              <w:pStyle w:val="Default"/>
              <w:jc w:val="both"/>
              <w:rPr>
                <w:color w:val="auto"/>
              </w:rPr>
            </w:pPr>
          </w:p>
        </w:tc>
        <w:tc>
          <w:tcPr>
            <w:tcW w:w="1842" w:type="dxa"/>
            <w:vMerge/>
          </w:tcPr>
          <w:p w14:paraId="46BA9A3E" w14:textId="77777777" w:rsidR="00C71061" w:rsidRPr="00A47994" w:rsidRDefault="00C71061" w:rsidP="0029014D">
            <w:pPr>
              <w:pStyle w:val="Default"/>
              <w:jc w:val="both"/>
              <w:rPr>
                <w:color w:val="auto"/>
              </w:rPr>
            </w:pPr>
          </w:p>
        </w:tc>
        <w:tc>
          <w:tcPr>
            <w:tcW w:w="3969" w:type="dxa"/>
            <w:vMerge/>
          </w:tcPr>
          <w:p w14:paraId="7FBC2126" w14:textId="77777777" w:rsidR="00C71061" w:rsidRPr="00A47994" w:rsidRDefault="00C71061" w:rsidP="0029014D">
            <w:pPr>
              <w:pStyle w:val="Default"/>
              <w:jc w:val="both"/>
              <w:rPr>
                <w:color w:val="auto"/>
              </w:rPr>
            </w:pPr>
          </w:p>
        </w:tc>
        <w:tc>
          <w:tcPr>
            <w:tcW w:w="5670" w:type="dxa"/>
          </w:tcPr>
          <w:p w14:paraId="6F50ACD5" w14:textId="4584B3E3" w:rsidR="00C71061" w:rsidRPr="00A47994" w:rsidRDefault="00C71061" w:rsidP="0029014D">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w:t>
            </w:r>
            <w:r w:rsidR="00E52096" w:rsidRPr="00A47994">
              <w:rPr>
                <w:color w:val="auto"/>
                <w:spacing w:val="-2"/>
              </w:rPr>
              <w:t>ний,</w:t>
            </w:r>
            <w:r w:rsidR="0004390F" w:rsidRPr="00A47994">
              <w:rPr>
                <w:color w:val="auto"/>
                <w:spacing w:val="-2"/>
              </w:rPr>
              <w:t xml:space="preserve"> </w:t>
            </w:r>
            <w:r w:rsidR="00E52096" w:rsidRPr="00A47994">
              <w:rPr>
                <w:color w:val="auto"/>
                <w:spacing w:val="-2"/>
              </w:rPr>
              <w:t>строений,</w:t>
            </w:r>
            <w:r w:rsidR="0004390F" w:rsidRPr="00A47994">
              <w:rPr>
                <w:color w:val="auto"/>
                <w:spacing w:val="-2"/>
              </w:rPr>
              <w:t xml:space="preserve"> </w:t>
            </w:r>
            <w:r w:rsidR="00E52096" w:rsidRPr="00A47994">
              <w:rPr>
                <w:color w:val="auto"/>
                <w:spacing w:val="-2"/>
              </w:rPr>
              <w:t>сооружений</w:t>
            </w:r>
            <w:r w:rsidR="0004390F" w:rsidRPr="00A47994">
              <w:rPr>
                <w:color w:val="auto"/>
                <w:spacing w:val="-2"/>
              </w:rPr>
              <w:t xml:space="preserve"> </w:t>
            </w:r>
            <w:r w:rsidR="00E52096" w:rsidRPr="00A47994">
              <w:rPr>
                <w:color w:val="auto"/>
                <w:spacing w:val="-2"/>
              </w:rPr>
              <w:t>–</w:t>
            </w:r>
            <w:r w:rsidR="0004390F" w:rsidRPr="00A47994">
              <w:rPr>
                <w:color w:val="auto"/>
                <w:spacing w:val="-2"/>
              </w:rPr>
              <w:t xml:space="preserve"> </w:t>
            </w:r>
            <w:r w:rsidR="00E52096" w:rsidRPr="00A47994">
              <w:rPr>
                <w:color w:val="auto"/>
                <w:spacing w:val="-2"/>
              </w:rPr>
              <w:t>6</w:t>
            </w:r>
            <w:r w:rsidR="0004390F" w:rsidRPr="00A47994">
              <w:rPr>
                <w:color w:val="auto"/>
                <w:spacing w:val="-2"/>
              </w:rPr>
              <w:t xml:space="preserve"> </w:t>
            </w:r>
            <w:r w:rsidR="00E52096" w:rsidRPr="00A47994">
              <w:rPr>
                <w:color w:val="auto"/>
                <w:spacing w:val="-2"/>
              </w:rPr>
              <w:t>м</w:t>
            </w:r>
          </w:p>
        </w:tc>
      </w:tr>
      <w:tr w:rsidR="005A273E" w:rsidRPr="00A47994" w14:paraId="78F1F37E" w14:textId="77777777" w:rsidTr="00D515E1">
        <w:trPr>
          <w:trHeight w:val="45"/>
        </w:trPr>
        <w:tc>
          <w:tcPr>
            <w:tcW w:w="562" w:type="dxa"/>
            <w:vMerge/>
          </w:tcPr>
          <w:p w14:paraId="6BEC306E" w14:textId="77777777" w:rsidR="00C71061" w:rsidRPr="00A47994" w:rsidRDefault="00C71061" w:rsidP="00EF28B8">
            <w:pPr>
              <w:pStyle w:val="Default"/>
              <w:numPr>
                <w:ilvl w:val="0"/>
                <w:numId w:val="22"/>
              </w:numPr>
              <w:ind w:left="22" w:firstLine="0"/>
              <w:jc w:val="center"/>
              <w:rPr>
                <w:color w:val="auto"/>
              </w:rPr>
            </w:pPr>
          </w:p>
        </w:tc>
        <w:tc>
          <w:tcPr>
            <w:tcW w:w="2694" w:type="dxa"/>
            <w:vMerge/>
          </w:tcPr>
          <w:p w14:paraId="5F0AD469" w14:textId="77777777" w:rsidR="00C71061" w:rsidRPr="00A47994" w:rsidRDefault="00C71061" w:rsidP="0029014D">
            <w:pPr>
              <w:pStyle w:val="Default"/>
              <w:jc w:val="both"/>
              <w:rPr>
                <w:color w:val="auto"/>
              </w:rPr>
            </w:pPr>
          </w:p>
        </w:tc>
        <w:tc>
          <w:tcPr>
            <w:tcW w:w="1842" w:type="dxa"/>
            <w:vMerge/>
          </w:tcPr>
          <w:p w14:paraId="3D83A214" w14:textId="77777777" w:rsidR="00C71061" w:rsidRPr="00A47994" w:rsidRDefault="00C71061" w:rsidP="0029014D">
            <w:pPr>
              <w:pStyle w:val="Default"/>
              <w:jc w:val="both"/>
              <w:rPr>
                <w:color w:val="auto"/>
              </w:rPr>
            </w:pPr>
          </w:p>
        </w:tc>
        <w:tc>
          <w:tcPr>
            <w:tcW w:w="3969" w:type="dxa"/>
            <w:vMerge/>
          </w:tcPr>
          <w:p w14:paraId="7DED9C40" w14:textId="77777777" w:rsidR="00C71061" w:rsidRPr="00A47994" w:rsidRDefault="00C71061" w:rsidP="0029014D">
            <w:pPr>
              <w:pStyle w:val="Default"/>
              <w:jc w:val="both"/>
              <w:rPr>
                <w:color w:val="auto"/>
              </w:rPr>
            </w:pPr>
          </w:p>
        </w:tc>
        <w:tc>
          <w:tcPr>
            <w:tcW w:w="5670" w:type="dxa"/>
          </w:tcPr>
          <w:p w14:paraId="1F902BED" w14:textId="17739577" w:rsidR="00C71061" w:rsidRPr="00A47994" w:rsidRDefault="00C71061" w:rsidP="0029014D">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w:t>
            </w:r>
            <w:r w:rsidR="00E52096" w:rsidRPr="00A47994">
              <w:rPr>
                <w:color w:val="auto"/>
              </w:rPr>
              <w:t>ницах</w:t>
            </w:r>
            <w:r w:rsidR="0004390F" w:rsidRPr="00A47994">
              <w:rPr>
                <w:color w:val="auto"/>
              </w:rPr>
              <w:t xml:space="preserve"> </w:t>
            </w:r>
            <w:r w:rsidR="00E52096" w:rsidRPr="00A47994">
              <w:rPr>
                <w:color w:val="auto"/>
              </w:rPr>
              <w:t>земельного</w:t>
            </w:r>
            <w:r w:rsidR="0004390F" w:rsidRPr="00A47994">
              <w:rPr>
                <w:color w:val="auto"/>
              </w:rPr>
              <w:t xml:space="preserve"> </w:t>
            </w:r>
            <w:r w:rsidR="00E52096" w:rsidRPr="00A47994">
              <w:rPr>
                <w:color w:val="auto"/>
              </w:rPr>
              <w:t>участка</w:t>
            </w:r>
            <w:r w:rsidR="0004390F" w:rsidRPr="00A47994">
              <w:rPr>
                <w:color w:val="auto"/>
              </w:rPr>
              <w:t xml:space="preserve"> </w:t>
            </w:r>
            <w:r w:rsidR="00E52096" w:rsidRPr="00A47994">
              <w:rPr>
                <w:color w:val="auto"/>
              </w:rPr>
              <w:t>–</w:t>
            </w:r>
            <w:r w:rsidR="0004390F" w:rsidRPr="00A47994">
              <w:rPr>
                <w:color w:val="auto"/>
              </w:rPr>
              <w:t xml:space="preserve"> </w:t>
            </w:r>
            <w:r w:rsidR="00BF7105" w:rsidRPr="00A47994">
              <w:rPr>
                <w:color w:val="auto"/>
              </w:rPr>
              <w:t>15</w:t>
            </w:r>
            <w:r w:rsidR="00E52096" w:rsidRPr="00A47994">
              <w:rPr>
                <w:color w:val="auto"/>
              </w:rPr>
              <w:t>%</w:t>
            </w:r>
          </w:p>
        </w:tc>
      </w:tr>
      <w:tr w:rsidR="005A273E" w:rsidRPr="00A47994" w14:paraId="30BD786D" w14:textId="77777777" w:rsidTr="00D515E1">
        <w:trPr>
          <w:trHeight w:val="49"/>
        </w:trPr>
        <w:tc>
          <w:tcPr>
            <w:tcW w:w="562" w:type="dxa"/>
            <w:vMerge w:val="restart"/>
          </w:tcPr>
          <w:p w14:paraId="75172527" w14:textId="77777777" w:rsidR="00C71061" w:rsidRPr="00A47994" w:rsidRDefault="00C71061" w:rsidP="00EF28B8">
            <w:pPr>
              <w:pStyle w:val="Default"/>
              <w:numPr>
                <w:ilvl w:val="0"/>
                <w:numId w:val="22"/>
              </w:numPr>
              <w:ind w:left="22" w:firstLine="0"/>
              <w:jc w:val="center"/>
              <w:rPr>
                <w:color w:val="auto"/>
              </w:rPr>
            </w:pPr>
          </w:p>
        </w:tc>
        <w:tc>
          <w:tcPr>
            <w:tcW w:w="2694" w:type="dxa"/>
            <w:vMerge w:val="restart"/>
          </w:tcPr>
          <w:p w14:paraId="13F93717" w14:textId="67D6F937" w:rsidR="00C71061" w:rsidRPr="00A47994" w:rsidRDefault="00C71061" w:rsidP="0029014D">
            <w:pPr>
              <w:pStyle w:val="Default"/>
              <w:jc w:val="both"/>
              <w:rPr>
                <w:color w:val="auto"/>
                <w:spacing w:val="-2"/>
              </w:rPr>
            </w:pPr>
            <w:r w:rsidRPr="00A47994">
              <w:rPr>
                <w:color w:val="auto"/>
              </w:rPr>
              <w:t>Стоянки</w:t>
            </w:r>
            <w:r w:rsidR="0004390F" w:rsidRPr="00A47994">
              <w:rPr>
                <w:color w:val="auto"/>
              </w:rPr>
              <w:t xml:space="preserve"> </w:t>
            </w:r>
            <w:r w:rsidRPr="00A47994">
              <w:rPr>
                <w:color w:val="auto"/>
              </w:rPr>
              <w:t>транспорта</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p>
        </w:tc>
        <w:tc>
          <w:tcPr>
            <w:tcW w:w="1842" w:type="dxa"/>
            <w:vMerge w:val="restart"/>
          </w:tcPr>
          <w:p w14:paraId="5AC332D0" w14:textId="77777777" w:rsidR="00C71061" w:rsidRPr="00A47994" w:rsidRDefault="00C71061" w:rsidP="0029014D">
            <w:pPr>
              <w:pStyle w:val="Default"/>
              <w:jc w:val="both"/>
              <w:rPr>
                <w:color w:val="auto"/>
                <w:spacing w:val="-5"/>
              </w:rPr>
            </w:pPr>
            <w:r w:rsidRPr="00A47994">
              <w:rPr>
                <w:color w:val="auto"/>
              </w:rPr>
              <w:t>7.2.3</w:t>
            </w:r>
          </w:p>
        </w:tc>
        <w:tc>
          <w:tcPr>
            <w:tcW w:w="3969" w:type="dxa"/>
            <w:vMerge w:val="restart"/>
          </w:tcPr>
          <w:p w14:paraId="0D813E04" w14:textId="7E83A1DF" w:rsidR="00C71061" w:rsidRPr="00A47994" w:rsidRDefault="00C71061" w:rsidP="0029014D">
            <w:pPr>
              <w:pStyle w:val="Default"/>
              <w:jc w:val="both"/>
              <w:rPr>
                <w:color w:val="auto"/>
              </w:rPr>
            </w:pPr>
            <w:r w:rsidRPr="00A47994">
              <w:rPr>
                <w:color w:val="auto"/>
              </w:rPr>
              <w:t>Размещение</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транспортных</w:t>
            </w:r>
            <w:r w:rsidR="0004390F" w:rsidRPr="00A47994">
              <w:rPr>
                <w:color w:val="auto"/>
              </w:rPr>
              <w:t xml:space="preserve"> </w:t>
            </w:r>
            <w:r w:rsidRPr="00A47994">
              <w:rPr>
                <w:color w:val="auto"/>
              </w:rPr>
              <w:t>средств,</w:t>
            </w:r>
            <w:r w:rsidR="0004390F" w:rsidRPr="00A47994">
              <w:rPr>
                <w:color w:val="auto"/>
              </w:rPr>
              <w:t xml:space="preserve"> </w:t>
            </w:r>
            <w:r w:rsidRPr="00A47994">
              <w:rPr>
                <w:color w:val="auto"/>
              </w:rPr>
              <w:t>осуществляющих</w:t>
            </w:r>
            <w:r w:rsidR="0004390F" w:rsidRPr="00A47994">
              <w:rPr>
                <w:color w:val="auto"/>
              </w:rPr>
              <w:t xml:space="preserve"> </w:t>
            </w:r>
            <w:r w:rsidRPr="00A47994">
              <w:rPr>
                <w:color w:val="auto"/>
              </w:rPr>
              <w:t>перевозки</w:t>
            </w:r>
            <w:r w:rsidR="0004390F" w:rsidRPr="00A47994">
              <w:rPr>
                <w:color w:val="auto"/>
              </w:rPr>
              <w:t xml:space="preserve"> </w:t>
            </w:r>
            <w:r w:rsidRPr="00A47994">
              <w:rPr>
                <w:color w:val="auto"/>
              </w:rPr>
              <w:t>людей</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установленному</w:t>
            </w:r>
            <w:r w:rsidR="0004390F" w:rsidRPr="00A47994">
              <w:rPr>
                <w:color w:val="auto"/>
              </w:rPr>
              <w:t xml:space="preserve"> </w:t>
            </w:r>
            <w:r w:rsidRPr="00A47994">
              <w:rPr>
                <w:color w:val="auto"/>
              </w:rPr>
              <w:t>маршруту</w:t>
            </w:r>
          </w:p>
        </w:tc>
        <w:tc>
          <w:tcPr>
            <w:tcW w:w="5670" w:type="dxa"/>
          </w:tcPr>
          <w:p w14:paraId="3234DADF" w14:textId="138BFB59" w:rsidR="00C71061" w:rsidRPr="00A47994" w:rsidRDefault="00E82DB4" w:rsidP="0029014D">
            <w:pPr>
              <w:pStyle w:val="Default"/>
              <w:jc w:val="both"/>
              <w:rPr>
                <w:color w:val="auto"/>
              </w:rPr>
            </w:pPr>
            <w:r w:rsidRPr="00A47994">
              <w:rPr>
                <w:color w:val="auto"/>
              </w:rPr>
              <w:t xml:space="preserve">Минимальный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5A273E" w:rsidRPr="00A47994" w14:paraId="63B99113" w14:textId="77777777" w:rsidTr="00D515E1">
        <w:trPr>
          <w:trHeight w:val="45"/>
        </w:trPr>
        <w:tc>
          <w:tcPr>
            <w:tcW w:w="562" w:type="dxa"/>
            <w:vMerge/>
          </w:tcPr>
          <w:p w14:paraId="6FC1B826" w14:textId="77777777" w:rsidR="00C71061" w:rsidRPr="00A47994" w:rsidRDefault="00C71061" w:rsidP="00EF28B8">
            <w:pPr>
              <w:pStyle w:val="Default"/>
              <w:numPr>
                <w:ilvl w:val="0"/>
                <w:numId w:val="22"/>
              </w:numPr>
              <w:ind w:left="22" w:firstLine="0"/>
              <w:jc w:val="center"/>
              <w:rPr>
                <w:color w:val="auto"/>
              </w:rPr>
            </w:pPr>
          </w:p>
        </w:tc>
        <w:tc>
          <w:tcPr>
            <w:tcW w:w="2694" w:type="dxa"/>
            <w:vMerge/>
          </w:tcPr>
          <w:p w14:paraId="75C27FBD" w14:textId="77777777" w:rsidR="00C71061" w:rsidRPr="00A47994" w:rsidRDefault="00C71061" w:rsidP="0029014D">
            <w:pPr>
              <w:pStyle w:val="Default"/>
              <w:jc w:val="both"/>
              <w:rPr>
                <w:color w:val="auto"/>
                <w:spacing w:val="-2"/>
              </w:rPr>
            </w:pPr>
          </w:p>
        </w:tc>
        <w:tc>
          <w:tcPr>
            <w:tcW w:w="1842" w:type="dxa"/>
            <w:vMerge/>
          </w:tcPr>
          <w:p w14:paraId="41AB7244" w14:textId="77777777" w:rsidR="00C71061" w:rsidRPr="00A47994" w:rsidRDefault="00C71061" w:rsidP="0029014D">
            <w:pPr>
              <w:pStyle w:val="Default"/>
              <w:jc w:val="both"/>
              <w:rPr>
                <w:color w:val="auto"/>
                <w:spacing w:val="-5"/>
              </w:rPr>
            </w:pPr>
          </w:p>
        </w:tc>
        <w:tc>
          <w:tcPr>
            <w:tcW w:w="3969" w:type="dxa"/>
            <w:vMerge/>
          </w:tcPr>
          <w:p w14:paraId="694B773D" w14:textId="77777777" w:rsidR="00C71061" w:rsidRPr="00A47994" w:rsidRDefault="00C71061" w:rsidP="0029014D">
            <w:pPr>
              <w:pStyle w:val="Default"/>
              <w:jc w:val="both"/>
              <w:rPr>
                <w:color w:val="auto"/>
              </w:rPr>
            </w:pPr>
          </w:p>
        </w:tc>
        <w:tc>
          <w:tcPr>
            <w:tcW w:w="5670" w:type="dxa"/>
          </w:tcPr>
          <w:p w14:paraId="0F2A4584" w14:textId="5722B332" w:rsidR="00C71061" w:rsidRPr="00A47994" w:rsidRDefault="00E82DB4" w:rsidP="0029014D">
            <w:pPr>
              <w:pStyle w:val="Default"/>
              <w:jc w:val="both"/>
              <w:rPr>
                <w:color w:val="auto"/>
              </w:rPr>
            </w:pPr>
            <w:r w:rsidRPr="00A47994">
              <w:rPr>
                <w:color w:val="auto"/>
              </w:rPr>
              <w:t xml:space="preserve">Максимальный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5A273E" w:rsidRPr="00A47994" w14:paraId="173A8870" w14:textId="77777777" w:rsidTr="00D515E1">
        <w:trPr>
          <w:trHeight w:val="45"/>
        </w:trPr>
        <w:tc>
          <w:tcPr>
            <w:tcW w:w="562" w:type="dxa"/>
            <w:vMerge/>
          </w:tcPr>
          <w:p w14:paraId="60FF619D" w14:textId="77777777" w:rsidR="00C71061" w:rsidRPr="00A47994" w:rsidRDefault="00C71061" w:rsidP="00EF28B8">
            <w:pPr>
              <w:pStyle w:val="Default"/>
              <w:numPr>
                <w:ilvl w:val="0"/>
                <w:numId w:val="22"/>
              </w:numPr>
              <w:ind w:left="22" w:firstLine="0"/>
              <w:jc w:val="center"/>
              <w:rPr>
                <w:color w:val="auto"/>
              </w:rPr>
            </w:pPr>
          </w:p>
        </w:tc>
        <w:tc>
          <w:tcPr>
            <w:tcW w:w="2694" w:type="dxa"/>
            <w:vMerge/>
          </w:tcPr>
          <w:p w14:paraId="4050AA76" w14:textId="77777777" w:rsidR="00C71061" w:rsidRPr="00A47994" w:rsidRDefault="00C71061" w:rsidP="0029014D">
            <w:pPr>
              <w:pStyle w:val="Default"/>
              <w:jc w:val="both"/>
              <w:rPr>
                <w:color w:val="auto"/>
                <w:spacing w:val="-2"/>
              </w:rPr>
            </w:pPr>
          </w:p>
        </w:tc>
        <w:tc>
          <w:tcPr>
            <w:tcW w:w="1842" w:type="dxa"/>
            <w:vMerge/>
          </w:tcPr>
          <w:p w14:paraId="71A85651" w14:textId="77777777" w:rsidR="00C71061" w:rsidRPr="00A47994" w:rsidRDefault="00C71061" w:rsidP="0029014D">
            <w:pPr>
              <w:pStyle w:val="Default"/>
              <w:jc w:val="both"/>
              <w:rPr>
                <w:color w:val="auto"/>
                <w:spacing w:val="-5"/>
              </w:rPr>
            </w:pPr>
          </w:p>
        </w:tc>
        <w:tc>
          <w:tcPr>
            <w:tcW w:w="3969" w:type="dxa"/>
            <w:vMerge/>
          </w:tcPr>
          <w:p w14:paraId="62045F61" w14:textId="77777777" w:rsidR="00C71061" w:rsidRPr="00A47994" w:rsidRDefault="00C71061" w:rsidP="0029014D">
            <w:pPr>
              <w:pStyle w:val="Default"/>
              <w:jc w:val="both"/>
              <w:rPr>
                <w:color w:val="auto"/>
              </w:rPr>
            </w:pPr>
          </w:p>
        </w:tc>
        <w:tc>
          <w:tcPr>
            <w:tcW w:w="5670" w:type="dxa"/>
          </w:tcPr>
          <w:p w14:paraId="5CCBF31D" w14:textId="616892AA" w:rsidR="00C71061" w:rsidRPr="00A47994" w:rsidRDefault="00C71061" w:rsidP="0029014D">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w:t>
            </w:r>
            <w:r w:rsidR="00E52096" w:rsidRPr="00A47994">
              <w:rPr>
                <w:color w:val="auto"/>
              </w:rPr>
              <w:t>стка</w:t>
            </w:r>
            <w:r w:rsidR="0004390F" w:rsidRPr="00A47994">
              <w:rPr>
                <w:color w:val="auto"/>
              </w:rPr>
              <w:t xml:space="preserve"> </w:t>
            </w:r>
            <w:r w:rsidR="00E52096" w:rsidRPr="00A47994">
              <w:rPr>
                <w:color w:val="auto"/>
              </w:rPr>
              <w:t>–</w:t>
            </w:r>
            <w:r w:rsidR="0004390F" w:rsidRPr="00A47994">
              <w:rPr>
                <w:color w:val="auto"/>
              </w:rPr>
              <w:t xml:space="preserve">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5A273E" w:rsidRPr="00A47994" w14:paraId="2551C1AB" w14:textId="77777777" w:rsidTr="00D515E1">
        <w:trPr>
          <w:trHeight w:val="45"/>
        </w:trPr>
        <w:tc>
          <w:tcPr>
            <w:tcW w:w="562" w:type="dxa"/>
            <w:vMerge/>
          </w:tcPr>
          <w:p w14:paraId="3B90EF8E" w14:textId="77777777" w:rsidR="00C71061" w:rsidRPr="00A47994" w:rsidRDefault="00C71061" w:rsidP="00EF28B8">
            <w:pPr>
              <w:pStyle w:val="Default"/>
              <w:numPr>
                <w:ilvl w:val="0"/>
                <w:numId w:val="22"/>
              </w:numPr>
              <w:ind w:left="22" w:firstLine="0"/>
              <w:jc w:val="center"/>
              <w:rPr>
                <w:color w:val="auto"/>
              </w:rPr>
            </w:pPr>
          </w:p>
        </w:tc>
        <w:tc>
          <w:tcPr>
            <w:tcW w:w="2694" w:type="dxa"/>
            <w:vMerge/>
          </w:tcPr>
          <w:p w14:paraId="4242DD46" w14:textId="77777777" w:rsidR="00C71061" w:rsidRPr="00A47994" w:rsidRDefault="00C71061" w:rsidP="0029014D">
            <w:pPr>
              <w:pStyle w:val="Default"/>
              <w:jc w:val="both"/>
              <w:rPr>
                <w:color w:val="auto"/>
                <w:spacing w:val="-2"/>
              </w:rPr>
            </w:pPr>
          </w:p>
        </w:tc>
        <w:tc>
          <w:tcPr>
            <w:tcW w:w="1842" w:type="dxa"/>
            <w:vMerge/>
          </w:tcPr>
          <w:p w14:paraId="1A2F933C" w14:textId="77777777" w:rsidR="00C71061" w:rsidRPr="00A47994" w:rsidRDefault="00C71061" w:rsidP="0029014D">
            <w:pPr>
              <w:pStyle w:val="Default"/>
              <w:jc w:val="both"/>
              <w:rPr>
                <w:color w:val="auto"/>
                <w:spacing w:val="-5"/>
              </w:rPr>
            </w:pPr>
          </w:p>
        </w:tc>
        <w:tc>
          <w:tcPr>
            <w:tcW w:w="3969" w:type="dxa"/>
            <w:vMerge/>
          </w:tcPr>
          <w:p w14:paraId="2E301F3E" w14:textId="77777777" w:rsidR="00C71061" w:rsidRPr="00A47994" w:rsidRDefault="00C71061" w:rsidP="0029014D">
            <w:pPr>
              <w:pStyle w:val="Default"/>
              <w:jc w:val="both"/>
              <w:rPr>
                <w:color w:val="auto"/>
              </w:rPr>
            </w:pPr>
          </w:p>
        </w:tc>
        <w:tc>
          <w:tcPr>
            <w:tcW w:w="5670" w:type="dxa"/>
          </w:tcPr>
          <w:p w14:paraId="072B5B14" w14:textId="3C668DFA" w:rsidR="00C71061" w:rsidRPr="00A47994" w:rsidRDefault="00C71061" w:rsidP="0029014D">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w:t>
            </w:r>
            <w:r w:rsidR="00E52096" w:rsidRPr="00A47994">
              <w:rPr>
                <w:color w:val="auto"/>
              </w:rPr>
              <w:t>ений</w:t>
            </w:r>
            <w:r w:rsidR="0004390F" w:rsidRPr="00A47994">
              <w:rPr>
                <w:color w:val="auto"/>
              </w:rPr>
              <w:t xml:space="preserve"> </w:t>
            </w:r>
            <w:r w:rsidR="00E52096" w:rsidRPr="00A47994">
              <w:rPr>
                <w:color w:val="auto"/>
              </w:rPr>
              <w:t>–</w:t>
            </w:r>
            <w:r w:rsidR="0004390F" w:rsidRPr="00A47994">
              <w:rPr>
                <w:color w:val="auto"/>
              </w:rPr>
              <w:t xml:space="preserve">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5A273E" w:rsidRPr="00A47994" w14:paraId="52DA93A5" w14:textId="77777777" w:rsidTr="00D515E1">
        <w:trPr>
          <w:trHeight w:val="45"/>
        </w:trPr>
        <w:tc>
          <w:tcPr>
            <w:tcW w:w="562" w:type="dxa"/>
            <w:vMerge/>
          </w:tcPr>
          <w:p w14:paraId="4C7F87D3" w14:textId="77777777" w:rsidR="00C71061" w:rsidRPr="00A47994" w:rsidRDefault="00C71061" w:rsidP="00EF28B8">
            <w:pPr>
              <w:pStyle w:val="Default"/>
              <w:numPr>
                <w:ilvl w:val="0"/>
                <w:numId w:val="22"/>
              </w:numPr>
              <w:ind w:left="22" w:firstLine="0"/>
              <w:jc w:val="center"/>
              <w:rPr>
                <w:color w:val="auto"/>
              </w:rPr>
            </w:pPr>
          </w:p>
        </w:tc>
        <w:tc>
          <w:tcPr>
            <w:tcW w:w="2694" w:type="dxa"/>
            <w:vMerge/>
          </w:tcPr>
          <w:p w14:paraId="538A8729" w14:textId="77777777" w:rsidR="00C71061" w:rsidRPr="00A47994" w:rsidRDefault="00C71061" w:rsidP="0029014D">
            <w:pPr>
              <w:pStyle w:val="Default"/>
              <w:jc w:val="both"/>
              <w:rPr>
                <w:color w:val="auto"/>
                <w:spacing w:val="-2"/>
              </w:rPr>
            </w:pPr>
          </w:p>
        </w:tc>
        <w:tc>
          <w:tcPr>
            <w:tcW w:w="1842" w:type="dxa"/>
            <w:vMerge/>
          </w:tcPr>
          <w:p w14:paraId="0470241D" w14:textId="77777777" w:rsidR="00C71061" w:rsidRPr="00A47994" w:rsidRDefault="00C71061" w:rsidP="0029014D">
            <w:pPr>
              <w:pStyle w:val="Default"/>
              <w:jc w:val="both"/>
              <w:rPr>
                <w:color w:val="auto"/>
                <w:spacing w:val="-5"/>
              </w:rPr>
            </w:pPr>
          </w:p>
        </w:tc>
        <w:tc>
          <w:tcPr>
            <w:tcW w:w="3969" w:type="dxa"/>
            <w:vMerge/>
          </w:tcPr>
          <w:p w14:paraId="5D261572" w14:textId="77777777" w:rsidR="00C71061" w:rsidRPr="00A47994" w:rsidRDefault="00C71061" w:rsidP="0029014D">
            <w:pPr>
              <w:pStyle w:val="Default"/>
              <w:jc w:val="both"/>
              <w:rPr>
                <w:color w:val="auto"/>
              </w:rPr>
            </w:pPr>
          </w:p>
        </w:tc>
        <w:tc>
          <w:tcPr>
            <w:tcW w:w="5670" w:type="dxa"/>
          </w:tcPr>
          <w:p w14:paraId="19119700" w14:textId="2B8E4FD6" w:rsidR="00C71061" w:rsidRPr="00A47994" w:rsidRDefault="00C71061" w:rsidP="0029014D">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w:t>
            </w:r>
            <w:r w:rsidR="00E52096" w:rsidRPr="00A47994">
              <w:rPr>
                <w:color w:val="auto"/>
              </w:rPr>
              <w:t>ений</w:t>
            </w:r>
            <w:r w:rsidR="0004390F" w:rsidRPr="00A47994">
              <w:rPr>
                <w:color w:val="auto"/>
              </w:rPr>
              <w:t xml:space="preserve"> </w:t>
            </w:r>
            <w:r w:rsidR="00E52096" w:rsidRPr="00A47994">
              <w:rPr>
                <w:color w:val="auto"/>
              </w:rPr>
              <w:t>–</w:t>
            </w:r>
            <w:r w:rsidR="0004390F" w:rsidRPr="00A47994">
              <w:rPr>
                <w:color w:val="auto"/>
              </w:rPr>
              <w:t xml:space="preserve">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5A273E" w:rsidRPr="00A47994" w14:paraId="40E7DCE4" w14:textId="77777777" w:rsidTr="00D515E1">
        <w:trPr>
          <w:trHeight w:val="45"/>
        </w:trPr>
        <w:tc>
          <w:tcPr>
            <w:tcW w:w="562" w:type="dxa"/>
            <w:vMerge/>
          </w:tcPr>
          <w:p w14:paraId="265F0712" w14:textId="77777777" w:rsidR="00C71061" w:rsidRPr="00A47994" w:rsidRDefault="00C71061" w:rsidP="00EF28B8">
            <w:pPr>
              <w:pStyle w:val="Default"/>
              <w:numPr>
                <w:ilvl w:val="0"/>
                <w:numId w:val="22"/>
              </w:numPr>
              <w:ind w:left="22" w:firstLine="0"/>
              <w:jc w:val="center"/>
              <w:rPr>
                <w:color w:val="auto"/>
              </w:rPr>
            </w:pPr>
          </w:p>
        </w:tc>
        <w:tc>
          <w:tcPr>
            <w:tcW w:w="2694" w:type="dxa"/>
            <w:vMerge/>
          </w:tcPr>
          <w:p w14:paraId="269F071F" w14:textId="77777777" w:rsidR="00C71061" w:rsidRPr="00A47994" w:rsidRDefault="00C71061" w:rsidP="0029014D">
            <w:pPr>
              <w:pStyle w:val="Default"/>
              <w:jc w:val="both"/>
              <w:rPr>
                <w:color w:val="auto"/>
                <w:spacing w:val="-2"/>
              </w:rPr>
            </w:pPr>
          </w:p>
        </w:tc>
        <w:tc>
          <w:tcPr>
            <w:tcW w:w="1842" w:type="dxa"/>
            <w:vMerge/>
          </w:tcPr>
          <w:p w14:paraId="3DE0F1F9" w14:textId="77777777" w:rsidR="00C71061" w:rsidRPr="00A47994" w:rsidRDefault="00C71061" w:rsidP="0029014D">
            <w:pPr>
              <w:pStyle w:val="Default"/>
              <w:jc w:val="both"/>
              <w:rPr>
                <w:color w:val="auto"/>
                <w:spacing w:val="-5"/>
              </w:rPr>
            </w:pPr>
          </w:p>
        </w:tc>
        <w:tc>
          <w:tcPr>
            <w:tcW w:w="3969" w:type="dxa"/>
            <w:vMerge/>
          </w:tcPr>
          <w:p w14:paraId="79AFC2C2" w14:textId="77777777" w:rsidR="00C71061" w:rsidRPr="00A47994" w:rsidRDefault="00C71061" w:rsidP="0029014D">
            <w:pPr>
              <w:pStyle w:val="Default"/>
              <w:jc w:val="both"/>
              <w:rPr>
                <w:color w:val="auto"/>
              </w:rPr>
            </w:pPr>
          </w:p>
        </w:tc>
        <w:tc>
          <w:tcPr>
            <w:tcW w:w="5670" w:type="dxa"/>
          </w:tcPr>
          <w:p w14:paraId="66CF7C7E" w14:textId="4839A8CF" w:rsidR="00C71061" w:rsidRPr="00A47994" w:rsidRDefault="00C71061" w:rsidP="0029014D">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bl>
    <w:p w14:paraId="766FB20D" w14:textId="20809F02" w:rsidR="00B14F19" w:rsidRPr="00A47994" w:rsidRDefault="00B14F19" w:rsidP="00B14F19">
      <w:pPr>
        <w:pStyle w:val="3"/>
        <w:rPr>
          <w:rFonts w:ascii="Times New Roman" w:hAnsi="Times New Roman" w:cs="Times New Roman"/>
          <w:b/>
          <w:color w:val="auto"/>
        </w:rPr>
      </w:pPr>
      <w:bookmarkStart w:id="264" w:name="_Toc222925468"/>
      <w:r w:rsidRPr="00A47994">
        <w:rPr>
          <w:rFonts w:ascii="Times New Roman" w:hAnsi="Times New Roman" w:cs="Times New Roman"/>
          <w:b/>
          <w:color w:val="auto"/>
        </w:rPr>
        <w:t>Особенности</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применения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градостроительного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регламента</w:t>
      </w:r>
      <w:bookmarkEnd w:id="264"/>
    </w:p>
    <w:p w14:paraId="72D729BE" w14:textId="13C4D5B5" w:rsidR="0077703F" w:rsidRPr="00A47994" w:rsidRDefault="0077703F" w:rsidP="003D1F67">
      <w:pPr>
        <w:spacing w:before="80" w:after="80"/>
        <w:ind w:firstLine="709"/>
        <w:jc w:val="both"/>
        <w:rPr>
          <w:rFonts w:eastAsia="Tahoma"/>
          <w:color w:val="000000"/>
        </w:rPr>
      </w:pPr>
      <w:bookmarkStart w:id="265" w:name="_Toc174397319"/>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43695F33" w14:textId="7B48B903" w:rsidR="0077703F" w:rsidRPr="00A47994" w:rsidRDefault="0077703F" w:rsidP="003D1F67">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5B77C98A" w14:textId="5F88EEC1" w:rsidR="00B14F19" w:rsidRPr="00A47994" w:rsidRDefault="00B14F19" w:rsidP="003D1F67">
      <w:pPr>
        <w:spacing w:before="80" w:after="80"/>
        <w:ind w:firstLine="709"/>
        <w:jc w:val="both"/>
        <w:rPr>
          <w:rFonts w:eastAsia="Times New Roman"/>
        </w:rPr>
      </w:pPr>
      <w:r w:rsidRPr="00A47994">
        <w:rPr>
          <w:rFonts w:eastAsia="Times New Roman"/>
        </w:rPr>
        <w:t>4.</w:t>
      </w:r>
      <w:r w:rsidR="0004390F" w:rsidRPr="00A47994">
        <w:rPr>
          <w:rFonts w:eastAsia="Times New Roman"/>
        </w:rPr>
        <w:t xml:space="preserve"> </w:t>
      </w:r>
      <w:r w:rsidRPr="00A47994">
        <w:rPr>
          <w:rFonts w:eastAsia="Times New Roman"/>
        </w:rPr>
        <w:t>Ограничения</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находящихся</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зоне</w:t>
      </w:r>
      <w:r w:rsidR="0004390F" w:rsidRPr="00A47994">
        <w:rPr>
          <w:rFonts w:eastAsia="Times New Roman"/>
        </w:rPr>
        <w:t xml:space="preserve"> </w:t>
      </w:r>
      <w:r w:rsidRPr="00A47994">
        <w:rPr>
          <w:rFonts w:eastAsia="Times New Roman"/>
        </w:rPr>
        <w:t>П1.1</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расположенных</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зон</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особыми</w:t>
      </w:r>
      <w:r w:rsidR="0004390F" w:rsidRPr="00A47994">
        <w:rPr>
          <w:rFonts w:eastAsia="Times New Roman"/>
        </w:rPr>
        <w:t xml:space="preserve"> </w:t>
      </w:r>
      <w:r w:rsidRPr="00A47994">
        <w:rPr>
          <w:rFonts w:eastAsia="Times New Roman"/>
        </w:rPr>
        <w:t>условиями</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Pr="00A47994">
        <w:rPr>
          <w:rFonts w:eastAsia="Times New Roman"/>
        </w:rPr>
        <w:t>Правил.</w:t>
      </w:r>
    </w:p>
    <w:p w14:paraId="1D7B8F39" w14:textId="12AC467E" w:rsidR="00B14F19" w:rsidRPr="00A47994" w:rsidRDefault="00B14F19" w:rsidP="003D1F67">
      <w:pPr>
        <w:spacing w:before="80" w:after="80"/>
        <w:ind w:firstLine="709"/>
        <w:jc w:val="both"/>
      </w:pPr>
      <w:r w:rsidRPr="00A47994">
        <w:rPr>
          <w:rFonts w:eastAsia="Times New Roman"/>
        </w:rPr>
        <w:t>5.</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территориальной</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П1.1,</w:t>
      </w:r>
      <w:r w:rsidR="0004390F" w:rsidRPr="00A47994">
        <w:rPr>
          <w:rFonts w:eastAsia="Times New Roman"/>
        </w:rPr>
        <w:t xml:space="preserve"> </w:t>
      </w:r>
      <w:r w:rsidRPr="00A47994">
        <w:rPr>
          <w:rFonts w:eastAsia="Times New Roman"/>
        </w:rPr>
        <w:t>применительно</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предусматривается</w:t>
      </w:r>
      <w:r w:rsidR="0004390F" w:rsidRPr="00A47994">
        <w:rPr>
          <w:rFonts w:eastAsia="Times New Roman"/>
        </w:rPr>
        <w:t xml:space="preserve"> </w:t>
      </w:r>
      <w:r w:rsidRPr="00A47994">
        <w:rPr>
          <w:rFonts w:eastAsia="Times New Roman"/>
        </w:rPr>
        <w:t>осуществление</w:t>
      </w:r>
      <w:r w:rsidR="0004390F" w:rsidRPr="00A47994">
        <w:rPr>
          <w:rFonts w:eastAsia="Times New Roman"/>
        </w:rPr>
        <w:t xml:space="preserve"> </w:t>
      </w:r>
      <w:r w:rsidRPr="00A47994">
        <w:rPr>
          <w:rFonts w:eastAsia="Times New Roman"/>
        </w:rPr>
        <w:t>деятельности</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комплексному</w:t>
      </w:r>
      <w:r w:rsidR="0004390F" w:rsidRPr="00A47994">
        <w:rPr>
          <w:rFonts w:eastAsia="Times New Roman"/>
        </w:rPr>
        <w:t xml:space="preserve"> </w:t>
      </w:r>
      <w:r w:rsidRPr="00A47994">
        <w:rPr>
          <w:rFonts w:eastAsia="Times New Roman"/>
        </w:rPr>
        <w:t>развитию</w:t>
      </w:r>
      <w:r w:rsidR="0004390F" w:rsidRPr="00A47994">
        <w:rPr>
          <w:rFonts w:eastAsia="Times New Roman"/>
        </w:rPr>
        <w:t xml:space="preserve"> </w:t>
      </w:r>
      <w:r w:rsidRPr="00A47994">
        <w:rPr>
          <w:rFonts w:eastAsia="Times New Roman"/>
        </w:rPr>
        <w:t>территории</w:t>
      </w:r>
      <w:r w:rsidRPr="00A47994">
        <w:rPr>
          <w:rFonts w:eastAsia="Tahoma"/>
          <w:color w:val="000000"/>
        </w:rPr>
        <w:t>,</w:t>
      </w:r>
      <w:r w:rsidR="0004390F" w:rsidRPr="00A47994">
        <w:rPr>
          <w:rFonts w:eastAsia="Tahoma"/>
          <w:color w:val="000000"/>
        </w:rPr>
        <w:t xml:space="preserve"> </w:t>
      </w:r>
      <w:r w:rsidRPr="00A47994">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минимально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обеспеченности</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коммунальной,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3057B057" w14:textId="6DD4B923" w:rsidR="00165F15" w:rsidRPr="00A47994" w:rsidRDefault="00165F15" w:rsidP="00165F15">
      <w:pPr>
        <w:pStyle w:val="3"/>
        <w:rPr>
          <w:rFonts w:ascii="Times New Roman" w:eastAsia="Tahoma" w:hAnsi="Times New Roman" w:cs="Times New Roman"/>
          <w:b/>
          <w:bCs/>
          <w:color w:val="auto"/>
        </w:rPr>
      </w:pPr>
      <w:bookmarkStart w:id="266" w:name="_Toc222925469"/>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266"/>
    </w:p>
    <w:p w14:paraId="2F14CB48" w14:textId="4599568E" w:rsidR="00165F15" w:rsidRPr="00A47994" w:rsidRDefault="00165F15" w:rsidP="003D1F67">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05AF46C9" w14:textId="2378148B"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267" w:name="_Toc222925470"/>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3</w:t>
      </w:r>
      <w:r w:rsidR="0000312A" w:rsidRPr="00A47994">
        <w:rPr>
          <w:rFonts w:eastAsia="Times New Roman"/>
          <w:b/>
          <w:bCs/>
          <w:iCs/>
          <w:lang w:eastAsia="ru-RU"/>
        </w:rPr>
        <w:t>7</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П1.2.</w:t>
      </w:r>
      <w:r w:rsidR="0004390F" w:rsidRPr="00A47994">
        <w:rPr>
          <w:rFonts w:eastAsia="Times New Roman"/>
          <w:b/>
          <w:bCs/>
          <w:iCs/>
          <w:lang w:eastAsia="ru-RU"/>
        </w:rPr>
        <w:t xml:space="preserve"> </w:t>
      </w:r>
      <w:r w:rsidR="00427733" w:rsidRPr="00A47994">
        <w:rPr>
          <w:rFonts w:eastAsia="Times New Roman"/>
          <w:b/>
          <w:bCs/>
          <w:iCs/>
          <w:lang w:eastAsia="ru-RU"/>
        </w:rPr>
        <w:t>Производственная</w:t>
      </w:r>
      <w:r w:rsidR="0004390F" w:rsidRPr="00A47994">
        <w:rPr>
          <w:rFonts w:eastAsia="Times New Roman"/>
          <w:b/>
          <w:bCs/>
          <w:iCs/>
          <w:lang w:eastAsia="ru-RU"/>
        </w:rPr>
        <w:t xml:space="preserve"> </w:t>
      </w:r>
      <w:r w:rsidR="00427733" w:rsidRPr="00A47994">
        <w:rPr>
          <w:rFonts w:eastAsia="Times New Roman"/>
          <w:b/>
          <w:bCs/>
          <w:iCs/>
          <w:lang w:eastAsia="ru-RU"/>
        </w:rPr>
        <w:t>зона</w:t>
      </w:r>
      <w:r w:rsidR="0004390F" w:rsidRPr="00A47994">
        <w:rPr>
          <w:rFonts w:eastAsia="Times New Roman"/>
          <w:b/>
          <w:bCs/>
          <w:iCs/>
          <w:lang w:eastAsia="ru-RU"/>
        </w:rPr>
        <w:t xml:space="preserve"> </w:t>
      </w:r>
      <w:r w:rsidR="00427733" w:rsidRPr="00A47994">
        <w:rPr>
          <w:rFonts w:eastAsia="Times New Roman"/>
          <w:b/>
          <w:bCs/>
          <w:iCs/>
          <w:lang w:eastAsia="ru-RU"/>
        </w:rPr>
        <w:t>предприятий</w:t>
      </w:r>
      <w:r w:rsidR="0004390F" w:rsidRPr="00A47994">
        <w:rPr>
          <w:rFonts w:eastAsia="Times New Roman"/>
          <w:b/>
          <w:bCs/>
          <w:iCs/>
          <w:lang w:eastAsia="ru-RU"/>
        </w:rPr>
        <w:t xml:space="preserve"> </w:t>
      </w:r>
      <w:r w:rsidRPr="00A47994">
        <w:rPr>
          <w:rFonts w:eastAsia="Times New Roman"/>
          <w:b/>
          <w:bCs/>
          <w:iCs/>
          <w:lang w:eastAsia="ru-RU"/>
        </w:rPr>
        <w:t>2</w:t>
      </w:r>
      <w:r w:rsidR="0004390F" w:rsidRPr="00A47994">
        <w:rPr>
          <w:rFonts w:eastAsia="Times New Roman"/>
          <w:b/>
          <w:bCs/>
          <w:iCs/>
          <w:lang w:eastAsia="ru-RU"/>
        </w:rPr>
        <w:t xml:space="preserve"> </w:t>
      </w:r>
      <w:r w:rsidRPr="00A47994">
        <w:rPr>
          <w:rFonts w:eastAsia="Times New Roman"/>
          <w:b/>
          <w:bCs/>
          <w:iCs/>
          <w:lang w:eastAsia="ru-RU"/>
        </w:rPr>
        <w:t>класса</w:t>
      </w:r>
      <w:r w:rsidR="0004390F" w:rsidRPr="00A47994">
        <w:rPr>
          <w:rFonts w:eastAsia="Times New Roman"/>
          <w:b/>
          <w:bCs/>
          <w:iCs/>
          <w:lang w:eastAsia="ru-RU"/>
        </w:rPr>
        <w:t xml:space="preserve"> </w:t>
      </w:r>
      <w:r w:rsidRPr="00A47994">
        <w:rPr>
          <w:rFonts w:eastAsia="Times New Roman"/>
          <w:b/>
          <w:bCs/>
          <w:iCs/>
          <w:lang w:eastAsia="ru-RU"/>
        </w:rPr>
        <w:t>опасности</w:t>
      </w:r>
      <w:bookmarkEnd w:id="267"/>
    </w:p>
    <w:p w14:paraId="303B4272" w14:textId="44F2ABDF" w:rsidR="00C71061" w:rsidRPr="00A47994" w:rsidRDefault="00C71061" w:rsidP="003D1F67">
      <w:pPr>
        <w:widowControl w:val="0"/>
        <w:tabs>
          <w:tab w:val="left" w:pos="851"/>
          <w:tab w:val="left" w:pos="1134"/>
        </w:tabs>
        <w:ind w:right="-2" w:firstLine="709"/>
        <w:jc w:val="both"/>
        <w:rPr>
          <w:bCs/>
        </w:rPr>
      </w:pPr>
      <w:r w:rsidRPr="00A47994">
        <w:rPr>
          <w:bCs/>
        </w:rPr>
        <w:t>1.</w:t>
      </w:r>
      <w:r w:rsidR="0004390F" w:rsidRPr="00A47994">
        <w:rPr>
          <w:bCs/>
        </w:rPr>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объектов</w:t>
      </w:r>
      <w:r w:rsidR="0004390F" w:rsidRPr="00A47994">
        <w:t xml:space="preserve"> </w:t>
      </w:r>
      <w:r w:rsidRPr="00A47994">
        <w:t>производственной</w:t>
      </w:r>
      <w:r w:rsidR="0004390F" w:rsidRPr="00A47994">
        <w:t xml:space="preserve"> </w:t>
      </w:r>
      <w:r w:rsidRPr="00A47994">
        <w:t>деятельности</w:t>
      </w:r>
      <w:r w:rsidR="0004390F" w:rsidRPr="00A47994">
        <w:t xml:space="preserve"> </w:t>
      </w:r>
      <w:r w:rsidRPr="00A47994">
        <w:t>2</w:t>
      </w:r>
      <w:r w:rsidR="0004390F" w:rsidRPr="00A47994">
        <w:t xml:space="preserve"> </w:t>
      </w:r>
      <w:r w:rsidRPr="00A47994">
        <w:t>класса</w:t>
      </w:r>
      <w:r w:rsidR="0004390F" w:rsidRPr="00A47994">
        <w:t xml:space="preserve"> </w:t>
      </w:r>
      <w:r w:rsidRPr="00A47994">
        <w:t>опасности</w:t>
      </w:r>
      <w:r w:rsidRPr="00A47994">
        <w:rPr>
          <w:bCs/>
        </w:rPr>
        <w:t>,</w:t>
      </w:r>
      <w:r w:rsidR="0004390F" w:rsidRPr="00A47994">
        <w:t xml:space="preserve"> </w:t>
      </w:r>
      <w:r w:rsidRPr="00A47994">
        <w:t>дорожного</w:t>
      </w:r>
      <w:r w:rsidR="0004390F" w:rsidRPr="00A47994">
        <w:t xml:space="preserve"> </w:t>
      </w:r>
      <w:r w:rsidRPr="00A47994">
        <w:t>сервиса,</w:t>
      </w:r>
      <w:r w:rsidR="0004390F" w:rsidRPr="00A47994">
        <w:t xml:space="preserve"> </w:t>
      </w:r>
      <w:r w:rsidRPr="00A47994">
        <w:t>складов,</w:t>
      </w:r>
      <w:r w:rsidR="0004390F" w:rsidRPr="00A47994">
        <w:t xml:space="preserve"> </w:t>
      </w:r>
      <w:r w:rsidRPr="00A47994">
        <w:t>хранения</w:t>
      </w:r>
      <w:r w:rsidR="0004390F" w:rsidRPr="00A47994">
        <w:t xml:space="preserve"> </w:t>
      </w:r>
      <w:r w:rsidRPr="00A47994">
        <w:t>автотранспорта,</w:t>
      </w:r>
      <w:r w:rsidR="0004390F" w:rsidRPr="00A47994">
        <w:t xml:space="preserve"> </w:t>
      </w:r>
      <w:r w:rsidRPr="00A47994">
        <w:t>коммунального</w:t>
      </w:r>
      <w:r w:rsidR="0004390F" w:rsidRPr="00A47994">
        <w:t xml:space="preserve"> </w:t>
      </w:r>
      <w:r w:rsidRPr="00A47994">
        <w:t>обслуживания,</w:t>
      </w:r>
      <w:r w:rsidR="0004390F" w:rsidRPr="00A47994">
        <w:t xml:space="preserve"> </w:t>
      </w:r>
      <w:r w:rsidRPr="00A47994">
        <w:t>территорий</w:t>
      </w:r>
      <w:r w:rsidR="0004390F" w:rsidRPr="00A47994">
        <w:t xml:space="preserve"> </w:t>
      </w:r>
      <w:r w:rsidRPr="00A47994">
        <w:t>общего</w:t>
      </w:r>
      <w:r w:rsidR="0004390F" w:rsidRPr="00A47994">
        <w:t xml:space="preserve"> </w:t>
      </w:r>
      <w:r w:rsidRPr="00A47994">
        <w:t>пользования,</w:t>
      </w:r>
      <w:r w:rsidR="0004390F" w:rsidRPr="00A47994">
        <w:t xml:space="preserve"> </w:t>
      </w:r>
      <w:r w:rsidRPr="00A47994">
        <w:t>организации</w:t>
      </w:r>
      <w:r w:rsidR="0004390F" w:rsidRPr="00A47994">
        <w:t xml:space="preserve"> </w:t>
      </w:r>
      <w:r w:rsidRPr="00A47994">
        <w:t>санитарно-защитных</w:t>
      </w:r>
      <w:r w:rsidR="0004390F" w:rsidRPr="00A47994">
        <w:t xml:space="preserve"> </w:t>
      </w:r>
      <w:r w:rsidRPr="00A47994">
        <w:t>зон</w:t>
      </w:r>
      <w:r w:rsidR="0004390F" w:rsidRPr="00A47994">
        <w:t xml:space="preserve"> </w:t>
      </w:r>
      <w:r w:rsidRPr="00A47994">
        <w:t>и</w:t>
      </w:r>
      <w:r w:rsidR="0004390F" w:rsidRPr="00A47994">
        <w:t xml:space="preserve"> </w:t>
      </w:r>
      <w:r w:rsidRPr="00A47994">
        <w:t>специального</w:t>
      </w:r>
      <w:r w:rsidR="0004390F" w:rsidRPr="00A47994">
        <w:t xml:space="preserve"> </w:t>
      </w:r>
      <w:r w:rsidRPr="00A47994">
        <w:t>озеленения</w:t>
      </w:r>
      <w:r w:rsidR="0004390F" w:rsidRPr="00A47994">
        <w:t xml:space="preserve"> </w:t>
      </w:r>
      <w:r w:rsidRPr="00A47994">
        <w:t>(при</w:t>
      </w:r>
      <w:r w:rsidR="0004390F" w:rsidRPr="00A47994">
        <w:t xml:space="preserve"> </w:t>
      </w:r>
      <w:r w:rsidRPr="00A47994">
        <w:t>необходимости).</w:t>
      </w:r>
    </w:p>
    <w:p w14:paraId="6C70D672" w14:textId="03AAEB2B" w:rsidR="00C71061" w:rsidRPr="00A47994" w:rsidRDefault="00C71061" w:rsidP="003D1F67">
      <w:pPr>
        <w:pStyle w:val="Default"/>
        <w:ind w:firstLine="709"/>
        <w:jc w:val="both"/>
        <w:rPr>
          <w:color w:val="auto"/>
        </w:rPr>
      </w:pPr>
      <w:r w:rsidRPr="00A47994">
        <w:rPr>
          <w:color w:val="auto"/>
        </w:rPr>
        <w:t>2.</w:t>
      </w:r>
      <w:r w:rsidR="0004390F" w:rsidRPr="00A47994">
        <w:rPr>
          <w:color w:val="auto"/>
        </w:rPr>
        <w:t xml:space="preserve"> </w:t>
      </w:r>
      <w:r w:rsidRPr="00A47994">
        <w:rPr>
          <w:color w:val="auto"/>
        </w:rPr>
        <w:t>Виды</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предельные</w:t>
      </w:r>
      <w:r w:rsidR="0004390F" w:rsidRPr="00A47994">
        <w:rPr>
          <w:color w:val="auto"/>
        </w:rPr>
        <w:t xml:space="preserve"> </w:t>
      </w:r>
      <w:r w:rsidRPr="00A47994">
        <w:rPr>
          <w:color w:val="auto"/>
        </w:rPr>
        <w:t>(минимальные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максимальные)</w:t>
      </w:r>
      <w:r w:rsidR="0004390F" w:rsidRPr="00A47994">
        <w:rPr>
          <w:color w:val="auto"/>
        </w:rPr>
        <w:t xml:space="preserve"> </w:t>
      </w:r>
      <w:r w:rsidRPr="00A47994">
        <w:rPr>
          <w:color w:val="auto"/>
        </w:rPr>
        <w:t>размеры</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предельные</w:t>
      </w:r>
      <w:r w:rsidR="0004390F" w:rsidRPr="00A47994">
        <w:rPr>
          <w:color w:val="auto"/>
        </w:rPr>
        <w:t xml:space="preserve"> </w:t>
      </w:r>
      <w:r w:rsidRPr="00A47994">
        <w:rPr>
          <w:color w:val="auto"/>
        </w:rPr>
        <w:t>параметры</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реконструкции</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p>
    <w:p w14:paraId="3FDFB4BF" w14:textId="3C8B7135" w:rsidR="00C71061" w:rsidRPr="00A47994" w:rsidRDefault="00C71061" w:rsidP="00C71061">
      <w:pPr>
        <w:pStyle w:val="3"/>
        <w:rPr>
          <w:rFonts w:ascii="Times New Roman" w:hAnsi="Times New Roman" w:cs="Times New Roman"/>
          <w:b/>
          <w:color w:val="auto"/>
        </w:rPr>
      </w:pPr>
      <w:bookmarkStart w:id="268" w:name="_Toc222925471"/>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68"/>
    </w:p>
    <w:tbl>
      <w:tblPr>
        <w:tblStyle w:val="afe"/>
        <w:tblW w:w="14737" w:type="dxa"/>
        <w:tblLook w:val="04A0" w:firstRow="1" w:lastRow="0" w:firstColumn="1" w:lastColumn="0" w:noHBand="0" w:noVBand="1"/>
      </w:tblPr>
      <w:tblGrid>
        <w:gridCol w:w="540"/>
        <w:gridCol w:w="2843"/>
        <w:gridCol w:w="1857"/>
        <w:gridCol w:w="4011"/>
        <w:gridCol w:w="5486"/>
      </w:tblGrid>
      <w:tr w:rsidR="005A273E" w:rsidRPr="00A47994" w14:paraId="50B615F2" w14:textId="77777777" w:rsidTr="00F231F7">
        <w:trPr>
          <w:tblHeader/>
        </w:trPr>
        <w:tc>
          <w:tcPr>
            <w:tcW w:w="540" w:type="dxa"/>
          </w:tcPr>
          <w:p w14:paraId="0425DB6E" w14:textId="354E7978"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843" w:type="dxa"/>
          </w:tcPr>
          <w:p w14:paraId="3B5FCED9" w14:textId="25B1EA82"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857" w:type="dxa"/>
          </w:tcPr>
          <w:p w14:paraId="658F2409" w14:textId="3A0E0CFC"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011" w:type="dxa"/>
          </w:tcPr>
          <w:p w14:paraId="3F6658DE" w14:textId="63D7985D"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486" w:type="dxa"/>
          </w:tcPr>
          <w:p w14:paraId="546C1031" w14:textId="0FBCE0E1"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4419DB1E" w14:textId="77777777" w:rsidTr="00F231F7">
        <w:trPr>
          <w:tblHeader/>
        </w:trPr>
        <w:tc>
          <w:tcPr>
            <w:tcW w:w="540" w:type="dxa"/>
          </w:tcPr>
          <w:p w14:paraId="7474BF33" w14:textId="77777777" w:rsidR="00C71061" w:rsidRPr="00A47994" w:rsidRDefault="00C71061" w:rsidP="0029014D">
            <w:pPr>
              <w:pStyle w:val="Default"/>
              <w:jc w:val="center"/>
              <w:rPr>
                <w:color w:val="auto"/>
              </w:rPr>
            </w:pPr>
            <w:r w:rsidRPr="00A47994">
              <w:rPr>
                <w:color w:val="auto"/>
              </w:rPr>
              <w:t>1.</w:t>
            </w:r>
          </w:p>
        </w:tc>
        <w:tc>
          <w:tcPr>
            <w:tcW w:w="2843" w:type="dxa"/>
          </w:tcPr>
          <w:p w14:paraId="3DD80302"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857" w:type="dxa"/>
          </w:tcPr>
          <w:p w14:paraId="22F84AC1"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011" w:type="dxa"/>
          </w:tcPr>
          <w:p w14:paraId="2A589E97"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486" w:type="dxa"/>
          </w:tcPr>
          <w:p w14:paraId="24C8BD7B"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1A05BE" w:rsidRPr="00A47994" w14:paraId="564359FC" w14:textId="77777777" w:rsidTr="00D515E1">
        <w:trPr>
          <w:trHeight w:val="65"/>
        </w:trPr>
        <w:tc>
          <w:tcPr>
            <w:tcW w:w="540" w:type="dxa"/>
            <w:vMerge w:val="restart"/>
          </w:tcPr>
          <w:p w14:paraId="2EF7FA05" w14:textId="77777777" w:rsidR="001A05BE" w:rsidRPr="00A47994" w:rsidRDefault="001A05BE" w:rsidP="00EF28B8">
            <w:pPr>
              <w:pStyle w:val="Default"/>
              <w:numPr>
                <w:ilvl w:val="0"/>
                <w:numId w:val="37"/>
              </w:numPr>
              <w:ind w:left="22" w:right="312" w:firstLine="0"/>
              <w:jc w:val="center"/>
              <w:rPr>
                <w:color w:val="auto"/>
              </w:rPr>
            </w:pPr>
          </w:p>
        </w:tc>
        <w:tc>
          <w:tcPr>
            <w:tcW w:w="2843" w:type="dxa"/>
            <w:vMerge w:val="restart"/>
          </w:tcPr>
          <w:p w14:paraId="7A3F6FC6" w14:textId="3524474A" w:rsidR="001A05BE" w:rsidRPr="00A47994" w:rsidRDefault="001A05BE" w:rsidP="001A05BE">
            <w:pPr>
              <w:pStyle w:val="Default"/>
              <w:jc w:val="both"/>
              <w:rPr>
                <w:color w:val="auto"/>
              </w:rPr>
            </w:pP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1857" w:type="dxa"/>
            <w:vMerge w:val="restart"/>
          </w:tcPr>
          <w:p w14:paraId="6EAFF696" w14:textId="7956516A" w:rsidR="001A05BE" w:rsidRPr="00A47994" w:rsidRDefault="001A05BE" w:rsidP="001A05BE">
            <w:pPr>
              <w:pStyle w:val="Default"/>
              <w:jc w:val="both"/>
              <w:rPr>
                <w:color w:val="auto"/>
              </w:rPr>
            </w:pPr>
            <w:r w:rsidRPr="00A47994">
              <w:rPr>
                <w:color w:val="auto"/>
              </w:rPr>
              <w:t>3.1.1</w:t>
            </w:r>
            <w:r w:rsidR="0004390F" w:rsidRPr="00A47994">
              <w:rPr>
                <w:color w:val="auto"/>
              </w:rPr>
              <w:t xml:space="preserve"> </w:t>
            </w:r>
          </w:p>
        </w:tc>
        <w:tc>
          <w:tcPr>
            <w:tcW w:w="4011" w:type="dxa"/>
            <w:vMerge w:val="restart"/>
          </w:tcPr>
          <w:p w14:paraId="6F93DBD7" w14:textId="055FA395" w:rsidR="001A05BE" w:rsidRPr="00A47994" w:rsidRDefault="001A05BE" w:rsidP="001A05B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обеспечивающих</w:t>
            </w:r>
            <w:r w:rsidR="0004390F" w:rsidRPr="00A47994">
              <w:rPr>
                <w:color w:val="auto"/>
              </w:rPr>
              <w:t xml:space="preserve"> </w:t>
            </w:r>
            <w:r w:rsidRPr="00A47994">
              <w:rPr>
                <w:color w:val="auto"/>
              </w:rPr>
              <w:t>поставку</w:t>
            </w:r>
            <w:r w:rsidR="0004390F" w:rsidRPr="00A47994">
              <w:rPr>
                <w:color w:val="auto"/>
              </w:rPr>
              <w:t xml:space="preserve"> </w:t>
            </w:r>
            <w:r w:rsidRPr="00A47994">
              <w:rPr>
                <w:color w:val="auto"/>
              </w:rPr>
              <w:t>воды,</w:t>
            </w:r>
            <w:r w:rsidR="0004390F" w:rsidRPr="00A47994">
              <w:rPr>
                <w:color w:val="auto"/>
              </w:rPr>
              <w:t xml:space="preserve"> </w:t>
            </w:r>
            <w:r w:rsidRPr="00A47994">
              <w:rPr>
                <w:color w:val="auto"/>
              </w:rPr>
              <w:t>тепла,</w:t>
            </w:r>
            <w:r w:rsidR="0004390F" w:rsidRPr="00A47994">
              <w:rPr>
                <w:color w:val="auto"/>
              </w:rPr>
              <w:t xml:space="preserve"> </w:t>
            </w:r>
            <w:r w:rsidRPr="00A47994">
              <w:rPr>
                <w:color w:val="auto"/>
              </w:rPr>
              <w:t>электричества,</w:t>
            </w:r>
            <w:r w:rsidR="0004390F" w:rsidRPr="00A47994">
              <w:rPr>
                <w:color w:val="auto"/>
              </w:rPr>
              <w:t xml:space="preserve"> </w:t>
            </w:r>
            <w:r w:rsidRPr="00A47994">
              <w:rPr>
                <w:color w:val="auto"/>
              </w:rPr>
              <w:t>газа,</w:t>
            </w:r>
            <w:r w:rsidR="0004390F" w:rsidRPr="00A47994">
              <w:rPr>
                <w:color w:val="auto"/>
              </w:rPr>
              <w:t xml:space="preserve"> </w:t>
            </w:r>
            <w:r w:rsidRPr="00A47994">
              <w:rPr>
                <w:color w:val="auto"/>
              </w:rPr>
              <w:t>отвод</w:t>
            </w:r>
            <w:r w:rsidR="0004390F" w:rsidRPr="00A47994">
              <w:rPr>
                <w:color w:val="auto"/>
              </w:rPr>
              <w:t xml:space="preserve"> </w:t>
            </w:r>
            <w:r w:rsidRPr="00A47994">
              <w:rPr>
                <w:color w:val="auto"/>
              </w:rPr>
              <w:t>канализационных</w:t>
            </w:r>
            <w:r w:rsidR="0004390F" w:rsidRPr="00A47994">
              <w:rPr>
                <w:color w:val="auto"/>
              </w:rPr>
              <w:t xml:space="preserve"> </w:t>
            </w:r>
            <w:r w:rsidRPr="00A47994">
              <w:rPr>
                <w:color w:val="auto"/>
              </w:rPr>
              <w:t>стоков,</w:t>
            </w:r>
            <w:r w:rsidR="0004390F" w:rsidRPr="00A47994">
              <w:rPr>
                <w:color w:val="auto"/>
              </w:rPr>
              <w:t xml:space="preserve"> </w:t>
            </w:r>
            <w:r w:rsidRPr="00A47994">
              <w:rPr>
                <w:color w:val="auto"/>
              </w:rPr>
              <w:t>очистку</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уборку</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недвижимости</w:t>
            </w:r>
            <w:r w:rsidR="0004390F" w:rsidRPr="00A47994">
              <w:rPr>
                <w:color w:val="auto"/>
              </w:rPr>
              <w:t xml:space="preserve"> </w:t>
            </w:r>
            <w:r w:rsidRPr="00A47994">
              <w:rPr>
                <w:color w:val="auto"/>
              </w:rPr>
              <w:t>(котельных,</w:t>
            </w:r>
            <w:r w:rsidR="0004390F" w:rsidRPr="00A47994">
              <w:rPr>
                <w:color w:val="auto"/>
              </w:rPr>
              <w:t xml:space="preserve"> </w:t>
            </w:r>
            <w:r w:rsidRPr="00A47994">
              <w:rPr>
                <w:color w:val="auto"/>
              </w:rPr>
              <w:t>водозаборов,</w:t>
            </w:r>
            <w:r w:rsidR="0004390F" w:rsidRPr="00A47994">
              <w:rPr>
                <w:color w:val="auto"/>
              </w:rPr>
              <w:t xml:space="preserve"> </w:t>
            </w:r>
            <w:r w:rsidRPr="00A47994">
              <w:rPr>
                <w:color w:val="auto"/>
              </w:rPr>
              <w:t>очистных</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насосных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водопроводов,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электропередач,</w:t>
            </w:r>
            <w:r w:rsidR="0004390F" w:rsidRPr="00A47994">
              <w:rPr>
                <w:color w:val="auto"/>
              </w:rPr>
              <w:t xml:space="preserve"> </w:t>
            </w:r>
            <w:r w:rsidRPr="00A47994">
              <w:rPr>
                <w:color w:val="auto"/>
              </w:rPr>
              <w:t>трансформаторных</w:t>
            </w:r>
            <w:r w:rsidR="0004390F" w:rsidRPr="00A47994">
              <w:rPr>
                <w:color w:val="auto"/>
              </w:rPr>
              <w:t xml:space="preserve"> </w:t>
            </w:r>
            <w:r w:rsidRPr="00A47994">
              <w:rPr>
                <w:color w:val="auto"/>
              </w:rPr>
              <w:t>подстанций,</w:t>
            </w:r>
            <w:r w:rsidR="0004390F" w:rsidRPr="00A47994">
              <w:rPr>
                <w:color w:val="auto"/>
              </w:rPr>
              <w:t xml:space="preserve"> </w:t>
            </w:r>
            <w:r w:rsidRPr="00A47994">
              <w:rPr>
                <w:color w:val="auto"/>
              </w:rPr>
              <w:t>газопроводов,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связи,</w:t>
            </w:r>
            <w:r w:rsidR="0004390F" w:rsidRPr="00A47994">
              <w:rPr>
                <w:color w:val="auto"/>
              </w:rPr>
              <w:t xml:space="preserve"> </w:t>
            </w:r>
            <w:r w:rsidRPr="00A47994">
              <w:rPr>
                <w:color w:val="auto"/>
              </w:rPr>
              <w:t>телефонных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канализаций,</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мастерских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уборочной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аварийной</w:t>
            </w:r>
            <w:r w:rsidR="0004390F" w:rsidRPr="00A47994">
              <w:rPr>
                <w:color w:val="auto"/>
              </w:rPr>
              <w:t xml:space="preserve"> </w:t>
            </w:r>
            <w:r w:rsidRPr="00A47994">
              <w:rPr>
                <w:color w:val="auto"/>
              </w:rPr>
              <w:t>техники,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необходимых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сбора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плавки</w:t>
            </w:r>
            <w:r w:rsidR="0004390F" w:rsidRPr="00A47994">
              <w:rPr>
                <w:color w:val="auto"/>
              </w:rPr>
              <w:t xml:space="preserve"> </w:t>
            </w:r>
            <w:r w:rsidRPr="00A47994">
              <w:rPr>
                <w:color w:val="auto"/>
              </w:rPr>
              <w:t>снега)</w:t>
            </w:r>
          </w:p>
        </w:tc>
        <w:tc>
          <w:tcPr>
            <w:tcW w:w="5486" w:type="dxa"/>
          </w:tcPr>
          <w:p w14:paraId="1665B0FB" w14:textId="47CC47C2"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1A05BE" w:rsidRPr="00A47994">
              <w:rPr>
                <w:rFonts w:ascii="Times New Roman" w:eastAsiaTheme="minorHAnsi" w:hAnsi="Times New Roman" w:cs="Times New Roman"/>
                <w:sz w:val="24"/>
                <w:szCs w:val="24"/>
                <w:lang w:eastAsia="en-US"/>
              </w:rPr>
              <w:t>10</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м</w:t>
            </w:r>
          </w:p>
        </w:tc>
      </w:tr>
      <w:tr w:rsidR="001A05BE" w:rsidRPr="00A47994" w14:paraId="056CAD2A" w14:textId="77777777" w:rsidTr="00D515E1">
        <w:trPr>
          <w:trHeight w:val="62"/>
        </w:trPr>
        <w:tc>
          <w:tcPr>
            <w:tcW w:w="540" w:type="dxa"/>
            <w:vMerge/>
          </w:tcPr>
          <w:p w14:paraId="70DFF95A" w14:textId="77777777" w:rsidR="001A05BE" w:rsidRPr="00A47994" w:rsidRDefault="001A05BE" w:rsidP="00EF28B8">
            <w:pPr>
              <w:pStyle w:val="Default"/>
              <w:numPr>
                <w:ilvl w:val="0"/>
                <w:numId w:val="37"/>
              </w:numPr>
              <w:ind w:left="22" w:right="312" w:firstLine="0"/>
              <w:jc w:val="center"/>
              <w:rPr>
                <w:color w:val="auto"/>
              </w:rPr>
            </w:pPr>
          </w:p>
        </w:tc>
        <w:tc>
          <w:tcPr>
            <w:tcW w:w="2843" w:type="dxa"/>
            <w:vMerge/>
          </w:tcPr>
          <w:p w14:paraId="5B6DE59C" w14:textId="77777777" w:rsidR="001A05BE" w:rsidRPr="00A47994" w:rsidRDefault="001A05BE" w:rsidP="001A05BE">
            <w:pPr>
              <w:pStyle w:val="Default"/>
              <w:jc w:val="both"/>
              <w:rPr>
                <w:color w:val="auto"/>
              </w:rPr>
            </w:pPr>
          </w:p>
        </w:tc>
        <w:tc>
          <w:tcPr>
            <w:tcW w:w="1857" w:type="dxa"/>
            <w:vMerge/>
          </w:tcPr>
          <w:p w14:paraId="220E6B83" w14:textId="77777777" w:rsidR="001A05BE" w:rsidRPr="00A47994" w:rsidRDefault="001A05BE" w:rsidP="001A05BE">
            <w:pPr>
              <w:pStyle w:val="Default"/>
              <w:jc w:val="both"/>
              <w:rPr>
                <w:color w:val="auto"/>
              </w:rPr>
            </w:pPr>
          </w:p>
        </w:tc>
        <w:tc>
          <w:tcPr>
            <w:tcW w:w="4011" w:type="dxa"/>
            <w:vMerge/>
          </w:tcPr>
          <w:p w14:paraId="1E3F5244" w14:textId="77777777" w:rsidR="001A05BE" w:rsidRPr="00A47994" w:rsidRDefault="001A05BE" w:rsidP="001A05BE">
            <w:pPr>
              <w:pStyle w:val="Default"/>
              <w:jc w:val="both"/>
              <w:rPr>
                <w:color w:val="auto"/>
              </w:rPr>
            </w:pPr>
          </w:p>
        </w:tc>
        <w:tc>
          <w:tcPr>
            <w:tcW w:w="5486" w:type="dxa"/>
          </w:tcPr>
          <w:p w14:paraId="7E43ADBA" w14:textId="0DEBE3C3"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1A05BE"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установлению</w:t>
            </w:r>
          </w:p>
        </w:tc>
      </w:tr>
      <w:tr w:rsidR="001A05BE" w:rsidRPr="00A47994" w14:paraId="4ADF9BA4" w14:textId="77777777" w:rsidTr="00D515E1">
        <w:trPr>
          <w:trHeight w:val="62"/>
        </w:trPr>
        <w:tc>
          <w:tcPr>
            <w:tcW w:w="540" w:type="dxa"/>
            <w:vMerge/>
          </w:tcPr>
          <w:p w14:paraId="353BC9A6" w14:textId="77777777" w:rsidR="001A05BE" w:rsidRPr="00A47994" w:rsidRDefault="001A05BE" w:rsidP="00EF28B8">
            <w:pPr>
              <w:pStyle w:val="Default"/>
              <w:numPr>
                <w:ilvl w:val="0"/>
                <w:numId w:val="37"/>
              </w:numPr>
              <w:ind w:left="22" w:right="312" w:firstLine="0"/>
              <w:jc w:val="center"/>
              <w:rPr>
                <w:color w:val="auto"/>
              </w:rPr>
            </w:pPr>
          </w:p>
        </w:tc>
        <w:tc>
          <w:tcPr>
            <w:tcW w:w="2843" w:type="dxa"/>
            <w:vMerge/>
          </w:tcPr>
          <w:p w14:paraId="51B3B148" w14:textId="77777777" w:rsidR="001A05BE" w:rsidRPr="00A47994" w:rsidRDefault="001A05BE" w:rsidP="001A05BE">
            <w:pPr>
              <w:pStyle w:val="Default"/>
              <w:jc w:val="both"/>
              <w:rPr>
                <w:color w:val="auto"/>
              </w:rPr>
            </w:pPr>
          </w:p>
        </w:tc>
        <w:tc>
          <w:tcPr>
            <w:tcW w:w="1857" w:type="dxa"/>
            <w:vMerge/>
          </w:tcPr>
          <w:p w14:paraId="75A4F809" w14:textId="77777777" w:rsidR="001A05BE" w:rsidRPr="00A47994" w:rsidRDefault="001A05BE" w:rsidP="001A05BE">
            <w:pPr>
              <w:pStyle w:val="Default"/>
              <w:jc w:val="both"/>
              <w:rPr>
                <w:color w:val="auto"/>
              </w:rPr>
            </w:pPr>
          </w:p>
        </w:tc>
        <w:tc>
          <w:tcPr>
            <w:tcW w:w="4011" w:type="dxa"/>
            <w:vMerge/>
          </w:tcPr>
          <w:p w14:paraId="54CC6C27" w14:textId="77777777" w:rsidR="001A05BE" w:rsidRPr="00A47994" w:rsidRDefault="001A05BE" w:rsidP="001A05BE">
            <w:pPr>
              <w:pStyle w:val="Default"/>
              <w:jc w:val="both"/>
              <w:rPr>
                <w:color w:val="auto"/>
              </w:rPr>
            </w:pPr>
          </w:p>
        </w:tc>
        <w:tc>
          <w:tcPr>
            <w:tcW w:w="5486" w:type="dxa"/>
          </w:tcPr>
          <w:p w14:paraId="415DE9D0" w14:textId="1D0CDB6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90%</w:t>
            </w:r>
          </w:p>
        </w:tc>
      </w:tr>
      <w:tr w:rsidR="001A05BE" w:rsidRPr="00A47994" w14:paraId="1AA97DE1" w14:textId="77777777" w:rsidTr="00D515E1">
        <w:trPr>
          <w:trHeight w:val="62"/>
        </w:trPr>
        <w:tc>
          <w:tcPr>
            <w:tcW w:w="540" w:type="dxa"/>
            <w:vMerge/>
          </w:tcPr>
          <w:p w14:paraId="7F62BC90" w14:textId="77777777" w:rsidR="001A05BE" w:rsidRPr="00A47994" w:rsidRDefault="001A05BE" w:rsidP="00EF28B8">
            <w:pPr>
              <w:pStyle w:val="Default"/>
              <w:numPr>
                <w:ilvl w:val="0"/>
                <w:numId w:val="37"/>
              </w:numPr>
              <w:ind w:left="22" w:right="312" w:firstLine="0"/>
              <w:jc w:val="center"/>
              <w:rPr>
                <w:color w:val="auto"/>
              </w:rPr>
            </w:pPr>
          </w:p>
        </w:tc>
        <w:tc>
          <w:tcPr>
            <w:tcW w:w="2843" w:type="dxa"/>
            <w:vMerge/>
          </w:tcPr>
          <w:p w14:paraId="09E8E64A" w14:textId="77777777" w:rsidR="001A05BE" w:rsidRPr="00A47994" w:rsidRDefault="001A05BE" w:rsidP="001A05BE">
            <w:pPr>
              <w:pStyle w:val="Default"/>
              <w:jc w:val="both"/>
              <w:rPr>
                <w:color w:val="auto"/>
              </w:rPr>
            </w:pPr>
          </w:p>
        </w:tc>
        <w:tc>
          <w:tcPr>
            <w:tcW w:w="1857" w:type="dxa"/>
            <w:vMerge/>
          </w:tcPr>
          <w:p w14:paraId="46D74FAB" w14:textId="77777777" w:rsidR="001A05BE" w:rsidRPr="00A47994" w:rsidRDefault="001A05BE" w:rsidP="001A05BE">
            <w:pPr>
              <w:pStyle w:val="Default"/>
              <w:jc w:val="both"/>
              <w:rPr>
                <w:color w:val="auto"/>
              </w:rPr>
            </w:pPr>
          </w:p>
        </w:tc>
        <w:tc>
          <w:tcPr>
            <w:tcW w:w="4011" w:type="dxa"/>
            <w:vMerge/>
          </w:tcPr>
          <w:p w14:paraId="4D182218" w14:textId="77777777" w:rsidR="001A05BE" w:rsidRPr="00A47994" w:rsidRDefault="001A05BE" w:rsidP="001A05BE">
            <w:pPr>
              <w:pStyle w:val="Default"/>
              <w:jc w:val="both"/>
              <w:rPr>
                <w:color w:val="auto"/>
              </w:rPr>
            </w:pPr>
          </w:p>
        </w:tc>
        <w:tc>
          <w:tcPr>
            <w:tcW w:w="5486" w:type="dxa"/>
          </w:tcPr>
          <w:p w14:paraId="31E0DDCB" w14:textId="16F28C4D" w:rsidR="001A05BE" w:rsidRPr="00A47994" w:rsidRDefault="00A6171B"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75AF1E59" w14:textId="77777777" w:rsidTr="00D515E1">
        <w:trPr>
          <w:trHeight w:val="62"/>
        </w:trPr>
        <w:tc>
          <w:tcPr>
            <w:tcW w:w="540" w:type="dxa"/>
            <w:vMerge/>
          </w:tcPr>
          <w:p w14:paraId="734EDF00" w14:textId="77777777" w:rsidR="001A05BE" w:rsidRPr="00A47994" w:rsidRDefault="001A05BE" w:rsidP="00EF28B8">
            <w:pPr>
              <w:pStyle w:val="Default"/>
              <w:numPr>
                <w:ilvl w:val="0"/>
                <w:numId w:val="37"/>
              </w:numPr>
              <w:ind w:left="22" w:right="312" w:firstLine="0"/>
              <w:jc w:val="center"/>
              <w:rPr>
                <w:color w:val="auto"/>
              </w:rPr>
            </w:pPr>
          </w:p>
        </w:tc>
        <w:tc>
          <w:tcPr>
            <w:tcW w:w="2843" w:type="dxa"/>
            <w:vMerge/>
          </w:tcPr>
          <w:p w14:paraId="33CE0108" w14:textId="77777777" w:rsidR="001A05BE" w:rsidRPr="00A47994" w:rsidRDefault="001A05BE" w:rsidP="001A05BE">
            <w:pPr>
              <w:pStyle w:val="Default"/>
              <w:jc w:val="both"/>
              <w:rPr>
                <w:color w:val="auto"/>
              </w:rPr>
            </w:pPr>
          </w:p>
        </w:tc>
        <w:tc>
          <w:tcPr>
            <w:tcW w:w="1857" w:type="dxa"/>
            <w:vMerge/>
          </w:tcPr>
          <w:p w14:paraId="010A5778" w14:textId="77777777" w:rsidR="001A05BE" w:rsidRPr="00A47994" w:rsidRDefault="001A05BE" w:rsidP="001A05BE">
            <w:pPr>
              <w:pStyle w:val="Default"/>
              <w:jc w:val="both"/>
              <w:rPr>
                <w:color w:val="auto"/>
              </w:rPr>
            </w:pPr>
          </w:p>
        </w:tc>
        <w:tc>
          <w:tcPr>
            <w:tcW w:w="4011" w:type="dxa"/>
            <w:vMerge/>
          </w:tcPr>
          <w:p w14:paraId="04CA359E" w14:textId="77777777" w:rsidR="001A05BE" w:rsidRPr="00A47994" w:rsidRDefault="001A05BE" w:rsidP="001A05BE">
            <w:pPr>
              <w:pStyle w:val="Default"/>
              <w:jc w:val="both"/>
              <w:rPr>
                <w:color w:val="auto"/>
              </w:rPr>
            </w:pPr>
          </w:p>
        </w:tc>
        <w:tc>
          <w:tcPr>
            <w:tcW w:w="5486" w:type="dxa"/>
          </w:tcPr>
          <w:p w14:paraId="5C77A984" w14:textId="1B6FA0C9"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12</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w:t>
            </w:r>
          </w:p>
        </w:tc>
      </w:tr>
      <w:tr w:rsidR="001A05BE" w:rsidRPr="00A47994" w14:paraId="657432EA" w14:textId="77777777" w:rsidTr="00D515E1">
        <w:trPr>
          <w:trHeight w:val="62"/>
        </w:trPr>
        <w:tc>
          <w:tcPr>
            <w:tcW w:w="540" w:type="dxa"/>
            <w:vMerge/>
          </w:tcPr>
          <w:p w14:paraId="5A2C44C6" w14:textId="77777777" w:rsidR="001A05BE" w:rsidRPr="00A47994" w:rsidRDefault="001A05BE" w:rsidP="00EF28B8">
            <w:pPr>
              <w:pStyle w:val="Default"/>
              <w:numPr>
                <w:ilvl w:val="0"/>
                <w:numId w:val="37"/>
              </w:numPr>
              <w:ind w:left="22" w:right="312" w:firstLine="0"/>
              <w:jc w:val="center"/>
              <w:rPr>
                <w:color w:val="auto"/>
              </w:rPr>
            </w:pPr>
          </w:p>
        </w:tc>
        <w:tc>
          <w:tcPr>
            <w:tcW w:w="2843" w:type="dxa"/>
            <w:vMerge/>
          </w:tcPr>
          <w:p w14:paraId="6F57574A" w14:textId="77777777" w:rsidR="001A05BE" w:rsidRPr="00A47994" w:rsidRDefault="001A05BE" w:rsidP="001A05BE">
            <w:pPr>
              <w:pStyle w:val="Default"/>
              <w:jc w:val="both"/>
              <w:rPr>
                <w:color w:val="auto"/>
              </w:rPr>
            </w:pPr>
          </w:p>
        </w:tc>
        <w:tc>
          <w:tcPr>
            <w:tcW w:w="1857" w:type="dxa"/>
            <w:vMerge/>
          </w:tcPr>
          <w:p w14:paraId="04BC994A" w14:textId="77777777" w:rsidR="001A05BE" w:rsidRPr="00A47994" w:rsidRDefault="001A05BE" w:rsidP="001A05BE">
            <w:pPr>
              <w:pStyle w:val="Default"/>
              <w:jc w:val="both"/>
              <w:rPr>
                <w:color w:val="auto"/>
              </w:rPr>
            </w:pPr>
          </w:p>
        </w:tc>
        <w:tc>
          <w:tcPr>
            <w:tcW w:w="4011" w:type="dxa"/>
            <w:vMerge/>
          </w:tcPr>
          <w:p w14:paraId="52515278" w14:textId="77777777" w:rsidR="001A05BE" w:rsidRPr="00A47994" w:rsidRDefault="001A05BE" w:rsidP="001A05BE">
            <w:pPr>
              <w:pStyle w:val="Default"/>
              <w:jc w:val="both"/>
              <w:rPr>
                <w:color w:val="auto"/>
              </w:rPr>
            </w:pPr>
          </w:p>
        </w:tc>
        <w:tc>
          <w:tcPr>
            <w:tcW w:w="5486" w:type="dxa"/>
          </w:tcPr>
          <w:p w14:paraId="14D5B457" w14:textId="670DD7FA"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E52096" w:rsidRPr="00A47994" w14:paraId="483EF80F" w14:textId="77777777" w:rsidTr="00D515E1">
        <w:trPr>
          <w:trHeight w:val="45"/>
        </w:trPr>
        <w:tc>
          <w:tcPr>
            <w:tcW w:w="540" w:type="dxa"/>
            <w:vMerge w:val="restart"/>
          </w:tcPr>
          <w:p w14:paraId="35D21586" w14:textId="77777777" w:rsidR="00E52096" w:rsidRPr="00A47994" w:rsidRDefault="00E52096" w:rsidP="00EF28B8">
            <w:pPr>
              <w:pStyle w:val="Default"/>
              <w:numPr>
                <w:ilvl w:val="0"/>
                <w:numId w:val="37"/>
              </w:numPr>
              <w:ind w:left="22" w:right="312" w:firstLine="0"/>
              <w:jc w:val="center"/>
              <w:rPr>
                <w:color w:val="auto"/>
              </w:rPr>
            </w:pPr>
          </w:p>
        </w:tc>
        <w:tc>
          <w:tcPr>
            <w:tcW w:w="2843" w:type="dxa"/>
            <w:vMerge w:val="restart"/>
          </w:tcPr>
          <w:p w14:paraId="57907957" w14:textId="3F319875" w:rsidR="00E52096" w:rsidRPr="00A47994" w:rsidRDefault="00E52096" w:rsidP="00E52096">
            <w:pPr>
              <w:pStyle w:val="Default"/>
              <w:jc w:val="both"/>
              <w:rPr>
                <w:color w:val="auto"/>
              </w:rPr>
            </w:pPr>
            <w:r w:rsidRPr="00A47994">
              <w:rPr>
                <w:color w:val="auto"/>
              </w:rPr>
              <w:t>Административные</w:t>
            </w:r>
            <w:r w:rsidR="0004390F" w:rsidRPr="00A47994">
              <w:rPr>
                <w:color w:val="auto"/>
              </w:rPr>
              <w:t xml:space="preserve"> </w:t>
            </w:r>
            <w:r w:rsidRPr="00A47994">
              <w:rPr>
                <w:color w:val="auto"/>
              </w:rPr>
              <w:t>здания</w:t>
            </w:r>
            <w:r w:rsidR="0004390F" w:rsidRPr="00A47994">
              <w:rPr>
                <w:color w:val="auto"/>
              </w:rPr>
              <w:t xml:space="preserve"> </w:t>
            </w:r>
            <w:r w:rsidRPr="00A47994">
              <w:rPr>
                <w:color w:val="auto"/>
              </w:rPr>
              <w:t>организаций,</w:t>
            </w:r>
            <w:r w:rsidR="0004390F" w:rsidRPr="00A47994">
              <w:rPr>
                <w:color w:val="auto"/>
              </w:rPr>
              <w:t xml:space="preserve"> </w:t>
            </w:r>
            <w:r w:rsidRPr="00A47994">
              <w:rPr>
                <w:color w:val="auto"/>
              </w:rPr>
              <w:t>обеспечивающих</w:t>
            </w:r>
            <w:r w:rsidR="0004390F" w:rsidRPr="00A47994">
              <w:rPr>
                <w:color w:val="auto"/>
              </w:rPr>
              <w:t xml:space="preserve"> </w:t>
            </w: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1857" w:type="dxa"/>
            <w:vMerge w:val="restart"/>
          </w:tcPr>
          <w:p w14:paraId="5C8BD944" w14:textId="2E8DA976" w:rsidR="00E52096" w:rsidRPr="00A47994" w:rsidRDefault="00E52096" w:rsidP="00E52096">
            <w:pPr>
              <w:pStyle w:val="Default"/>
              <w:jc w:val="both"/>
              <w:rPr>
                <w:color w:val="auto"/>
              </w:rPr>
            </w:pPr>
            <w:r w:rsidRPr="00A47994">
              <w:rPr>
                <w:color w:val="auto"/>
              </w:rPr>
              <w:t>3.1.2</w:t>
            </w:r>
          </w:p>
        </w:tc>
        <w:tc>
          <w:tcPr>
            <w:tcW w:w="4011" w:type="dxa"/>
            <w:vMerge w:val="restart"/>
          </w:tcPr>
          <w:p w14:paraId="7C1AFDA9" w14:textId="4BEC6646" w:rsidR="00E52096" w:rsidRPr="00A47994" w:rsidRDefault="00D7399E" w:rsidP="00E52096">
            <w:pPr>
              <w:pStyle w:val="Default"/>
              <w:jc w:val="both"/>
              <w:rPr>
                <w:color w:val="auto"/>
              </w:rPr>
            </w:pPr>
            <w:r w:rsidRPr="004E1575">
              <w:rPr>
                <w:color w:val="000000" w:themeColor="text1"/>
                <w:szCs w:val="22"/>
              </w:rPr>
              <w:t>Размещение зданий, предназначенных для приема физических и юридических лиц в связи с предоставлением им коммунальных услуг</w:t>
            </w:r>
          </w:p>
        </w:tc>
        <w:tc>
          <w:tcPr>
            <w:tcW w:w="5486" w:type="dxa"/>
          </w:tcPr>
          <w:p w14:paraId="3282352E" w14:textId="5BA32AAA" w:rsidR="00E52096" w:rsidRPr="00A47994" w:rsidRDefault="00E82DB4" w:rsidP="00E52096">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 xml:space="preserve">Минимальный размер земельного участка (площадь) – </w:t>
            </w:r>
            <w:r w:rsidR="00E52096"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установлению</w:t>
            </w:r>
          </w:p>
        </w:tc>
      </w:tr>
      <w:tr w:rsidR="00E52096" w:rsidRPr="00A47994" w14:paraId="75C27D91" w14:textId="77777777" w:rsidTr="00D515E1">
        <w:trPr>
          <w:trHeight w:val="45"/>
        </w:trPr>
        <w:tc>
          <w:tcPr>
            <w:tcW w:w="540" w:type="dxa"/>
            <w:vMerge/>
          </w:tcPr>
          <w:p w14:paraId="32BF22D4" w14:textId="77777777" w:rsidR="00E52096" w:rsidRPr="00A47994" w:rsidRDefault="00E52096" w:rsidP="00EF28B8">
            <w:pPr>
              <w:pStyle w:val="Default"/>
              <w:numPr>
                <w:ilvl w:val="0"/>
                <w:numId w:val="37"/>
              </w:numPr>
              <w:ind w:left="22" w:right="312" w:firstLine="0"/>
              <w:jc w:val="center"/>
              <w:rPr>
                <w:color w:val="auto"/>
              </w:rPr>
            </w:pPr>
          </w:p>
        </w:tc>
        <w:tc>
          <w:tcPr>
            <w:tcW w:w="2843" w:type="dxa"/>
            <w:vMerge/>
          </w:tcPr>
          <w:p w14:paraId="69A7EE83" w14:textId="77777777" w:rsidR="00E52096" w:rsidRPr="00A47994" w:rsidRDefault="00E52096" w:rsidP="00E52096">
            <w:pPr>
              <w:pStyle w:val="Default"/>
              <w:jc w:val="both"/>
              <w:rPr>
                <w:color w:val="auto"/>
              </w:rPr>
            </w:pPr>
          </w:p>
        </w:tc>
        <w:tc>
          <w:tcPr>
            <w:tcW w:w="1857" w:type="dxa"/>
            <w:vMerge/>
          </w:tcPr>
          <w:p w14:paraId="6A760D13" w14:textId="77777777" w:rsidR="00E52096" w:rsidRPr="00A47994" w:rsidRDefault="00E52096" w:rsidP="00E52096">
            <w:pPr>
              <w:pStyle w:val="Default"/>
              <w:jc w:val="both"/>
              <w:rPr>
                <w:color w:val="auto"/>
              </w:rPr>
            </w:pPr>
          </w:p>
        </w:tc>
        <w:tc>
          <w:tcPr>
            <w:tcW w:w="4011" w:type="dxa"/>
            <w:vMerge/>
          </w:tcPr>
          <w:p w14:paraId="4DE08AE9" w14:textId="77777777" w:rsidR="00E52096" w:rsidRPr="00A47994" w:rsidRDefault="00E52096" w:rsidP="00E52096">
            <w:pPr>
              <w:pStyle w:val="Default"/>
              <w:jc w:val="both"/>
              <w:rPr>
                <w:color w:val="auto"/>
              </w:rPr>
            </w:pPr>
          </w:p>
        </w:tc>
        <w:tc>
          <w:tcPr>
            <w:tcW w:w="5486" w:type="dxa"/>
          </w:tcPr>
          <w:p w14:paraId="3A3DF3E5" w14:textId="2228431F" w:rsidR="00E52096" w:rsidRPr="00A47994" w:rsidRDefault="00E82DB4" w:rsidP="00E52096">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 xml:space="preserve">Максимальный размер земельного участка (площадь) – </w:t>
            </w:r>
            <w:r w:rsidR="00E52096"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установлению</w:t>
            </w:r>
          </w:p>
        </w:tc>
      </w:tr>
      <w:tr w:rsidR="00E52096" w:rsidRPr="00A47994" w14:paraId="2DA71699" w14:textId="77777777" w:rsidTr="00D515E1">
        <w:trPr>
          <w:trHeight w:val="45"/>
        </w:trPr>
        <w:tc>
          <w:tcPr>
            <w:tcW w:w="540" w:type="dxa"/>
            <w:vMerge/>
          </w:tcPr>
          <w:p w14:paraId="41581AAA" w14:textId="77777777" w:rsidR="00E52096" w:rsidRPr="00A47994" w:rsidRDefault="00E52096" w:rsidP="00EF28B8">
            <w:pPr>
              <w:pStyle w:val="Default"/>
              <w:numPr>
                <w:ilvl w:val="0"/>
                <w:numId w:val="37"/>
              </w:numPr>
              <w:ind w:left="22" w:right="312" w:firstLine="0"/>
              <w:jc w:val="center"/>
              <w:rPr>
                <w:color w:val="auto"/>
              </w:rPr>
            </w:pPr>
          </w:p>
        </w:tc>
        <w:tc>
          <w:tcPr>
            <w:tcW w:w="2843" w:type="dxa"/>
            <w:vMerge/>
          </w:tcPr>
          <w:p w14:paraId="6C03B051" w14:textId="77777777" w:rsidR="00E52096" w:rsidRPr="00A47994" w:rsidRDefault="00E52096" w:rsidP="00E52096">
            <w:pPr>
              <w:pStyle w:val="Default"/>
              <w:jc w:val="both"/>
              <w:rPr>
                <w:color w:val="auto"/>
              </w:rPr>
            </w:pPr>
          </w:p>
        </w:tc>
        <w:tc>
          <w:tcPr>
            <w:tcW w:w="1857" w:type="dxa"/>
            <w:vMerge/>
          </w:tcPr>
          <w:p w14:paraId="648FF4FB" w14:textId="77777777" w:rsidR="00E52096" w:rsidRPr="00A47994" w:rsidRDefault="00E52096" w:rsidP="00E52096">
            <w:pPr>
              <w:pStyle w:val="Default"/>
              <w:jc w:val="both"/>
              <w:rPr>
                <w:color w:val="auto"/>
              </w:rPr>
            </w:pPr>
          </w:p>
        </w:tc>
        <w:tc>
          <w:tcPr>
            <w:tcW w:w="4011" w:type="dxa"/>
            <w:vMerge/>
          </w:tcPr>
          <w:p w14:paraId="01B62E35" w14:textId="77777777" w:rsidR="00E52096" w:rsidRPr="00A47994" w:rsidRDefault="00E52096" w:rsidP="00E52096">
            <w:pPr>
              <w:pStyle w:val="Default"/>
              <w:jc w:val="both"/>
              <w:rPr>
                <w:color w:val="auto"/>
              </w:rPr>
            </w:pPr>
          </w:p>
        </w:tc>
        <w:tc>
          <w:tcPr>
            <w:tcW w:w="5486" w:type="dxa"/>
          </w:tcPr>
          <w:p w14:paraId="451765BE" w14:textId="40DE8DF3" w:rsidR="00E52096" w:rsidRPr="00A47994" w:rsidRDefault="00E52096" w:rsidP="00E52096">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75%</w:t>
            </w:r>
          </w:p>
        </w:tc>
      </w:tr>
      <w:tr w:rsidR="00E52096" w:rsidRPr="00A47994" w14:paraId="7D957C1F" w14:textId="77777777" w:rsidTr="00D515E1">
        <w:trPr>
          <w:trHeight w:val="45"/>
        </w:trPr>
        <w:tc>
          <w:tcPr>
            <w:tcW w:w="540" w:type="dxa"/>
            <w:vMerge/>
          </w:tcPr>
          <w:p w14:paraId="7E1ABDA0" w14:textId="77777777" w:rsidR="00E52096" w:rsidRPr="00A47994" w:rsidRDefault="00E52096" w:rsidP="00EF28B8">
            <w:pPr>
              <w:pStyle w:val="Default"/>
              <w:numPr>
                <w:ilvl w:val="0"/>
                <w:numId w:val="37"/>
              </w:numPr>
              <w:ind w:left="22" w:right="312" w:firstLine="0"/>
              <w:jc w:val="center"/>
              <w:rPr>
                <w:color w:val="auto"/>
              </w:rPr>
            </w:pPr>
          </w:p>
        </w:tc>
        <w:tc>
          <w:tcPr>
            <w:tcW w:w="2843" w:type="dxa"/>
            <w:vMerge/>
          </w:tcPr>
          <w:p w14:paraId="62E99F5B" w14:textId="77777777" w:rsidR="00E52096" w:rsidRPr="00A47994" w:rsidRDefault="00E52096" w:rsidP="00E52096">
            <w:pPr>
              <w:pStyle w:val="Default"/>
              <w:jc w:val="both"/>
              <w:rPr>
                <w:color w:val="auto"/>
              </w:rPr>
            </w:pPr>
          </w:p>
        </w:tc>
        <w:tc>
          <w:tcPr>
            <w:tcW w:w="1857" w:type="dxa"/>
            <w:vMerge/>
          </w:tcPr>
          <w:p w14:paraId="37934631" w14:textId="77777777" w:rsidR="00E52096" w:rsidRPr="00A47994" w:rsidRDefault="00E52096" w:rsidP="00E52096">
            <w:pPr>
              <w:pStyle w:val="Default"/>
              <w:jc w:val="both"/>
              <w:rPr>
                <w:color w:val="auto"/>
              </w:rPr>
            </w:pPr>
          </w:p>
        </w:tc>
        <w:tc>
          <w:tcPr>
            <w:tcW w:w="4011" w:type="dxa"/>
            <w:vMerge/>
          </w:tcPr>
          <w:p w14:paraId="27F8A15D" w14:textId="77777777" w:rsidR="00E52096" w:rsidRPr="00A47994" w:rsidRDefault="00E52096" w:rsidP="00E52096">
            <w:pPr>
              <w:pStyle w:val="Default"/>
              <w:jc w:val="both"/>
              <w:rPr>
                <w:color w:val="auto"/>
              </w:rPr>
            </w:pPr>
          </w:p>
        </w:tc>
        <w:tc>
          <w:tcPr>
            <w:tcW w:w="5486" w:type="dxa"/>
          </w:tcPr>
          <w:p w14:paraId="08534547" w14:textId="0F824C44" w:rsidR="00E52096" w:rsidRPr="00A47994" w:rsidRDefault="00A6171B" w:rsidP="00E52096">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hAnsi="Times New Roman" w:cs="Times New Roman"/>
                <w:sz w:val="24"/>
                <w:szCs w:val="24"/>
              </w:rPr>
              <w:t>3</w:t>
            </w:r>
            <w:r w:rsidRPr="00A47994">
              <w:rPr>
                <w:rFonts w:ascii="Times New Roman" w:hAnsi="Times New Roman" w:cs="Times New Roman"/>
                <w:sz w:val="24"/>
                <w:szCs w:val="24"/>
              </w:rPr>
              <w:t xml:space="preserve"> м</w:t>
            </w:r>
          </w:p>
        </w:tc>
      </w:tr>
      <w:tr w:rsidR="00E52096" w:rsidRPr="00A47994" w14:paraId="6E63577C" w14:textId="77777777" w:rsidTr="00D515E1">
        <w:trPr>
          <w:trHeight w:val="45"/>
        </w:trPr>
        <w:tc>
          <w:tcPr>
            <w:tcW w:w="540" w:type="dxa"/>
            <w:vMerge/>
          </w:tcPr>
          <w:p w14:paraId="6AC7AE77" w14:textId="77777777" w:rsidR="00E52096" w:rsidRPr="00A47994" w:rsidRDefault="00E52096" w:rsidP="00EF28B8">
            <w:pPr>
              <w:pStyle w:val="Default"/>
              <w:numPr>
                <w:ilvl w:val="0"/>
                <w:numId w:val="37"/>
              </w:numPr>
              <w:ind w:left="22" w:right="312" w:firstLine="0"/>
              <w:jc w:val="center"/>
              <w:rPr>
                <w:color w:val="auto"/>
              </w:rPr>
            </w:pPr>
          </w:p>
        </w:tc>
        <w:tc>
          <w:tcPr>
            <w:tcW w:w="2843" w:type="dxa"/>
            <w:vMerge/>
          </w:tcPr>
          <w:p w14:paraId="097CF927" w14:textId="77777777" w:rsidR="00E52096" w:rsidRPr="00A47994" w:rsidRDefault="00E52096" w:rsidP="00E52096">
            <w:pPr>
              <w:pStyle w:val="Default"/>
              <w:jc w:val="both"/>
              <w:rPr>
                <w:color w:val="auto"/>
              </w:rPr>
            </w:pPr>
          </w:p>
        </w:tc>
        <w:tc>
          <w:tcPr>
            <w:tcW w:w="1857" w:type="dxa"/>
            <w:vMerge/>
          </w:tcPr>
          <w:p w14:paraId="1A6F12A1" w14:textId="77777777" w:rsidR="00E52096" w:rsidRPr="00A47994" w:rsidRDefault="00E52096" w:rsidP="00E52096">
            <w:pPr>
              <w:pStyle w:val="Default"/>
              <w:jc w:val="both"/>
              <w:rPr>
                <w:color w:val="auto"/>
              </w:rPr>
            </w:pPr>
          </w:p>
        </w:tc>
        <w:tc>
          <w:tcPr>
            <w:tcW w:w="4011" w:type="dxa"/>
            <w:vMerge/>
          </w:tcPr>
          <w:p w14:paraId="322A6C94" w14:textId="77777777" w:rsidR="00E52096" w:rsidRPr="00A47994" w:rsidRDefault="00E52096" w:rsidP="00E52096">
            <w:pPr>
              <w:pStyle w:val="Default"/>
              <w:jc w:val="both"/>
              <w:rPr>
                <w:color w:val="auto"/>
              </w:rPr>
            </w:pPr>
          </w:p>
        </w:tc>
        <w:tc>
          <w:tcPr>
            <w:tcW w:w="5486" w:type="dxa"/>
          </w:tcPr>
          <w:p w14:paraId="20942530" w14:textId="6AC73247" w:rsidR="00E52096" w:rsidRPr="00A47994" w:rsidRDefault="00E52096" w:rsidP="00E52096">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E52096" w:rsidRPr="00A47994" w14:paraId="668776E9" w14:textId="77777777" w:rsidTr="00D515E1">
        <w:trPr>
          <w:trHeight w:val="45"/>
        </w:trPr>
        <w:tc>
          <w:tcPr>
            <w:tcW w:w="540" w:type="dxa"/>
            <w:vMerge/>
          </w:tcPr>
          <w:p w14:paraId="742020F6" w14:textId="77777777" w:rsidR="00E52096" w:rsidRPr="00A47994" w:rsidRDefault="00E52096" w:rsidP="00EF28B8">
            <w:pPr>
              <w:pStyle w:val="Default"/>
              <w:numPr>
                <w:ilvl w:val="0"/>
                <w:numId w:val="37"/>
              </w:numPr>
              <w:ind w:left="22" w:right="312" w:firstLine="0"/>
              <w:jc w:val="center"/>
              <w:rPr>
                <w:color w:val="auto"/>
              </w:rPr>
            </w:pPr>
          </w:p>
        </w:tc>
        <w:tc>
          <w:tcPr>
            <w:tcW w:w="2843" w:type="dxa"/>
            <w:vMerge/>
          </w:tcPr>
          <w:p w14:paraId="0F9D7362" w14:textId="77777777" w:rsidR="00E52096" w:rsidRPr="00A47994" w:rsidRDefault="00E52096" w:rsidP="00E52096">
            <w:pPr>
              <w:pStyle w:val="Default"/>
              <w:jc w:val="both"/>
              <w:rPr>
                <w:color w:val="auto"/>
              </w:rPr>
            </w:pPr>
          </w:p>
        </w:tc>
        <w:tc>
          <w:tcPr>
            <w:tcW w:w="1857" w:type="dxa"/>
            <w:vMerge/>
          </w:tcPr>
          <w:p w14:paraId="26602D60" w14:textId="77777777" w:rsidR="00E52096" w:rsidRPr="00A47994" w:rsidRDefault="00E52096" w:rsidP="00E52096">
            <w:pPr>
              <w:pStyle w:val="Default"/>
              <w:jc w:val="both"/>
              <w:rPr>
                <w:color w:val="auto"/>
              </w:rPr>
            </w:pPr>
          </w:p>
        </w:tc>
        <w:tc>
          <w:tcPr>
            <w:tcW w:w="4011" w:type="dxa"/>
            <w:vMerge/>
          </w:tcPr>
          <w:p w14:paraId="52B98D3F" w14:textId="77777777" w:rsidR="00E52096" w:rsidRPr="00A47994" w:rsidRDefault="00E52096" w:rsidP="00E52096">
            <w:pPr>
              <w:pStyle w:val="Default"/>
              <w:jc w:val="both"/>
              <w:rPr>
                <w:color w:val="auto"/>
              </w:rPr>
            </w:pPr>
          </w:p>
        </w:tc>
        <w:tc>
          <w:tcPr>
            <w:tcW w:w="5486" w:type="dxa"/>
          </w:tcPr>
          <w:p w14:paraId="336C8DC4" w14:textId="1923764D" w:rsidR="00E52096" w:rsidRPr="00A47994" w:rsidRDefault="00E52096" w:rsidP="00E52096">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25%</w:t>
            </w:r>
          </w:p>
        </w:tc>
      </w:tr>
      <w:tr w:rsidR="00E4169A" w:rsidRPr="00A47994" w14:paraId="064A913C" w14:textId="77777777" w:rsidTr="00D515E1">
        <w:trPr>
          <w:trHeight w:val="45"/>
        </w:trPr>
        <w:tc>
          <w:tcPr>
            <w:tcW w:w="540" w:type="dxa"/>
            <w:vMerge w:val="restart"/>
          </w:tcPr>
          <w:p w14:paraId="75E9B942"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22751968" w14:textId="39947DEC"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Служебные гаражи</w:t>
            </w:r>
          </w:p>
        </w:tc>
        <w:tc>
          <w:tcPr>
            <w:tcW w:w="1857" w:type="dxa"/>
            <w:vMerge w:val="restart"/>
          </w:tcPr>
          <w:p w14:paraId="015C6B26" w14:textId="00027E30"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5"/>
                <w:sz w:val="24"/>
                <w:szCs w:val="24"/>
              </w:rPr>
              <w:t>4.9</w:t>
            </w:r>
          </w:p>
        </w:tc>
        <w:tc>
          <w:tcPr>
            <w:tcW w:w="4011" w:type="dxa"/>
            <w:vMerge w:val="restart"/>
          </w:tcPr>
          <w:p w14:paraId="51874567" w14:textId="14FB09FA"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sidRPr="00A47994">
              <w:rPr>
                <w:rFonts w:ascii="Times New Roman" w:hAnsi="Times New Roman" w:cs="Times New Roman"/>
                <w:sz w:val="24"/>
                <w:szCs w:val="24"/>
              </w:rPr>
              <w:br/>
              <w:t>а также для стоянки и хранения транспортных средств общего пользования, в том числе в депо</w:t>
            </w:r>
          </w:p>
        </w:tc>
        <w:tc>
          <w:tcPr>
            <w:tcW w:w="5486" w:type="dxa"/>
          </w:tcPr>
          <w:p w14:paraId="4D7E6DE4" w14:textId="6A3D57B3"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4AE61482" w14:textId="77777777" w:rsidTr="00D515E1">
        <w:trPr>
          <w:trHeight w:val="45"/>
        </w:trPr>
        <w:tc>
          <w:tcPr>
            <w:tcW w:w="540" w:type="dxa"/>
            <w:vMerge/>
          </w:tcPr>
          <w:p w14:paraId="75B25042"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54BDED4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1544E65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0F460CED"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0D6A87BD" w14:textId="0C3AB018"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5EA48C18" w14:textId="77777777" w:rsidTr="00D515E1">
        <w:trPr>
          <w:trHeight w:val="45"/>
        </w:trPr>
        <w:tc>
          <w:tcPr>
            <w:tcW w:w="540" w:type="dxa"/>
            <w:vMerge/>
          </w:tcPr>
          <w:p w14:paraId="77AD9790"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599C756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6252028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7F38FC9D"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48401CFA" w14:textId="76B723F1"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процент застройки в границах земельного участка – 70%</w:t>
            </w:r>
          </w:p>
        </w:tc>
      </w:tr>
      <w:tr w:rsidR="00E4169A" w:rsidRPr="00A47994" w14:paraId="09AC2492" w14:textId="77777777" w:rsidTr="00D515E1">
        <w:trPr>
          <w:trHeight w:val="45"/>
        </w:trPr>
        <w:tc>
          <w:tcPr>
            <w:tcW w:w="540" w:type="dxa"/>
            <w:vMerge/>
          </w:tcPr>
          <w:p w14:paraId="699F566C"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20C3680B"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037B3CAD"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29D361A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2D575031" w14:textId="6149E30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E4169A" w:rsidRPr="00A47994" w14:paraId="51BB7555" w14:textId="77777777" w:rsidTr="00D515E1">
        <w:trPr>
          <w:trHeight w:val="45"/>
        </w:trPr>
        <w:tc>
          <w:tcPr>
            <w:tcW w:w="540" w:type="dxa"/>
            <w:vMerge/>
          </w:tcPr>
          <w:p w14:paraId="2C03B46E"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252DAD1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64551521"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2F18766B"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5883C222" w14:textId="6B270A9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Предельная высота зданий, строений, сооружений – 20 м</w:t>
            </w:r>
          </w:p>
        </w:tc>
      </w:tr>
      <w:tr w:rsidR="00E4169A" w:rsidRPr="00A47994" w14:paraId="5860FBE0" w14:textId="77777777" w:rsidTr="00D515E1">
        <w:trPr>
          <w:trHeight w:val="45"/>
        </w:trPr>
        <w:tc>
          <w:tcPr>
            <w:tcW w:w="540" w:type="dxa"/>
            <w:vMerge/>
          </w:tcPr>
          <w:p w14:paraId="1F9115B2"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1BFA2303"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661DD94B"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2225FCB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265CFCF5" w14:textId="006F2B1A"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процент озеленения в границах земельного участка – 15%</w:t>
            </w:r>
          </w:p>
        </w:tc>
      </w:tr>
      <w:tr w:rsidR="00E4169A" w:rsidRPr="00A47994" w14:paraId="454C1561" w14:textId="77777777" w:rsidTr="00D515E1">
        <w:trPr>
          <w:trHeight w:val="45"/>
        </w:trPr>
        <w:tc>
          <w:tcPr>
            <w:tcW w:w="540" w:type="dxa"/>
            <w:vMerge w:val="restart"/>
          </w:tcPr>
          <w:p w14:paraId="1BAB950C"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2081AA94" w14:textId="7010F0D3"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Заправка транспортных средств</w:t>
            </w:r>
          </w:p>
        </w:tc>
        <w:tc>
          <w:tcPr>
            <w:tcW w:w="1857" w:type="dxa"/>
            <w:vMerge w:val="restart"/>
          </w:tcPr>
          <w:p w14:paraId="2979B29A" w14:textId="4571F5FD"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4.9.1.1</w:t>
            </w:r>
          </w:p>
        </w:tc>
        <w:tc>
          <w:tcPr>
            <w:tcW w:w="4011" w:type="dxa"/>
            <w:vMerge w:val="restart"/>
          </w:tcPr>
          <w:p w14:paraId="3CC598AF" w14:textId="3CAD4CF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5486" w:type="dxa"/>
          </w:tcPr>
          <w:p w14:paraId="037F4A25" w14:textId="7BA01D7E"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размер земельного участка (площадь) – 1000 кв. м</w:t>
            </w:r>
          </w:p>
        </w:tc>
      </w:tr>
      <w:tr w:rsidR="00E4169A" w:rsidRPr="00A47994" w14:paraId="1E9C9769" w14:textId="77777777" w:rsidTr="00D515E1">
        <w:trPr>
          <w:trHeight w:val="45"/>
        </w:trPr>
        <w:tc>
          <w:tcPr>
            <w:tcW w:w="540" w:type="dxa"/>
            <w:vMerge/>
          </w:tcPr>
          <w:p w14:paraId="12DCFCF6"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42E1313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542A38F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72D82CBA"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6A38C2F8" w14:textId="19299D64"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19BA7332" w14:textId="77777777" w:rsidTr="00D515E1">
        <w:trPr>
          <w:trHeight w:val="45"/>
        </w:trPr>
        <w:tc>
          <w:tcPr>
            <w:tcW w:w="540" w:type="dxa"/>
            <w:vMerge/>
          </w:tcPr>
          <w:p w14:paraId="78695F86"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7D82835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12F5EE4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7FC33138"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7E443537" w14:textId="039B2F5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процент застройки в границах земельного участка – 80%</w:t>
            </w:r>
          </w:p>
        </w:tc>
      </w:tr>
      <w:tr w:rsidR="00E4169A" w:rsidRPr="00A47994" w14:paraId="1938CE1B" w14:textId="77777777" w:rsidTr="00D515E1">
        <w:trPr>
          <w:trHeight w:val="45"/>
        </w:trPr>
        <w:tc>
          <w:tcPr>
            <w:tcW w:w="540" w:type="dxa"/>
            <w:vMerge/>
          </w:tcPr>
          <w:p w14:paraId="20E21484"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1C39CD2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707FB8F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6EE7C23B"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4C133DDB" w14:textId="7643977B"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E4169A" w:rsidRPr="00A47994" w14:paraId="0D24791B" w14:textId="77777777" w:rsidTr="00D515E1">
        <w:trPr>
          <w:trHeight w:val="45"/>
        </w:trPr>
        <w:tc>
          <w:tcPr>
            <w:tcW w:w="540" w:type="dxa"/>
            <w:vMerge/>
          </w:tcPr>
          <w:p w14:paraId="3347A997"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5F41E024"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7D40C08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382814FA"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74B98B5E" w14:textId="7A82D412"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Предельная высота зданий, строений, сооружений – 9 м</w:t>
            </w:r>
          </w:p>
        </w:tc>
      </w:tr>
      <w:tr w:rsidR="00E4169A" w:rsidRPr="00A47994" w14:paraId="3B079361" w14:textId="77777777" w:rsidTr="00D515E1">
        <w:trPr>
          <w:trHeight w:val="45"/>
        </w:trPr>
        <w:tc>
          <w:tcPr>
            <w:tcW w:w="540" w:type="dxa"/>
            <w:vMerge/>
          </w:tcPr>
          <w:p w14:paraId="4B46C046"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744B117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7EEB2DB1"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1F44E98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31C05848" w14:textId="007E31B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процент озеленения в границах земельного участка – 15%</w:t>
            </w:r>
          </w:p>
        </w:tc>
      </w:tr>
      <w:tr w:rsidR="00E4169A" w:rsidRPr="00A47994" w14:paraId="13792263" w14:textId="77777777" w:rsidTr="00D515E1">
        <w:trPr>
          <w:trHeight w:val="45"/>
        </w:trPr>
        <w:tc>
          <w:tcPr>
            <w:tcW w:w="540" w:type="dxa"/>
            <w:vMerge w:val="restart"/>
          </w:tcPr>
          <w:p w14:paraId="2CADC62F"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2198B9AA" w14:textId="66C2C1A9"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Стоянка транспортных средств</w:t>
            </w:r>
          </w:p>
        </w:tc>
        <w:tc>
          <w:tcPr>
            <w:tcW w:w="1857" w:type="dxa"/>
            <w:vMerge w:val="restart"/>
          </w:tcPr>
          <w:p w14:paraId="7B177842" w14:textId="3868F6F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4.9.2</w:t>
            </w:r>
          </w:p>
        </w:tc>
        <w:tc>
          <w:tcPr>
            <w:tcW w:w="4011" w:type="dxa"/>
            <w:vMerge w:val="restart"/>
          </w:tcPr>
          <w:p w14:paraId="4E6D8372" w14:textId="056CABAF"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5486" w:type="dxa"/>
          </w:tcPr>
          <w:p w14:paraId="5A5895D6" w14:textId="1BA2DB41"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1ADDBFBF" w14:textId="77777777" w:rsidTr="00D515E1">
        <w:trPr>
          <w:trHeight w:val="45"/>
        </w:trPr>
        <w:tc>
          <w:tcPr>
            <w:tcW w:w="540" w:type="dxa"/>
            <w:vMerge/>
          </w:tcPr>
          <w:p w14:paraId="2928FC2B"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245ECD0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63ED0D83"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182C57B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782E14B8" w14:textId="2F61B62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3B86A225" w14:textId="77777777" w:rsidTr="00D515E1">
        <w:trPr>
          <w:trHeight w:val="45"/>
        </w:trPr>
        <w:tc>
          <w:tcPr>
            <w:tcW w:w="540" w:type="dxa"/>
            <w:vMerge/>
          </w:tcPr>
          <w:p w14:paraId="4811C140"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6C2F9D4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79B25FC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4B110FD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68987328" w14:textId="43E7F21F"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процент застройки в границах земельного участка – не подлежит установлению</w:t>
            </w:r>
          </w:p>
        </w:tc>
      </w:tr>
      <w:tr w:rsidR="00E4169A" w:rsidRPr="00A47994" w14:paraId="27D08E3D" w14:textId="77777777" w:rsidTr="00D515E1">
        <w:trPr>
          <w:trHeight w:val="45"/>
        </w:trPr>
        <w:tc>
          <w:tcPr>
            <w:tcW w:w="540" w:type="dxa"/>
            <w:vMerge/>
          </w:tcPr>
          <w:p w14:paraId="37072C66"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293F1F6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75A527F4"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5BFAC4E8"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3E60EF7E" w14:textId="12833621"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установлению</w:t>
            </w:r>
          </w:p>
        </w:tc>
      </w:tr>
      <w:tr w:rsidR="00E4169A" w:rsidRPr="00A47994" w14:paraId="4F39C4CE" w14:textId="77777777" w:rsidTr="00D515E1">
        <w:trPr>
          <w:trHeight w:val="45"/>
        </w:trPr>
        <w:tc>
          <w:tcPr>
            <w:tcW w:w="540" w:type="dxa"/>
            <w:vMerge/>
          </w:tcPr>
          <w:p w14:paraId="06ED8F5C"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62A15DB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63941BA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43F5B30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43E1F9D2" w14:textId="389F5A7B"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lang w:eastAsia="en-US"/>
              </w:rPr>
              <w:t xml:space="preserve">Максимальное количество этажей – </w:t>
            </w:r>
            <w:r w:rsidRPr="00A47994">
              <w:rPr>
                <w:rFonts w:ascii="Times New Roman" w:hAnsi="Times New Roman" w:cs="Times New Roman"/>
                <w:spacing w:val="-2"/>
                <w:sz w:val="24"/>
                <w:szCs w:val="24"/>
              </w:rPr>
              <w:t>не подлежат установлению</w:t>
            </w:r>
          </w:p>
        </w:tc>
      </w:tr>
      <w:tr w:rsidR="00E4169A" w:rsidRPr="00A47994" w14:paraId="397CA616" w14:textId="77777777" w:rsidTr="00D515E1">
        <w:trPr>
          <w:trHeight w:val="45"/>
        </w:trPr>
        <w:tc>
          <w:tcPr>
            <w:tcW w:w="540" w:type="dxa"/>
            <w:vMerge/>
          </w:tcPr>
          <w:p w14:paraId="763FF2AB"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0E4D702D"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4BD5311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4CC9D2F1"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75AE443C" w14:textId="1200B8C9"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процент озеленения в границах земельного участка – не подлежит установлению.</w:t>
            </w:r>
          </w:p>
        </w:tc>
      </w:tr>
      <w:tr w:rsidR="00E4169A" w:rsidRPr="00A47994" w14:paraId="1CC08263" w14:textId="77777777" w:rsidTr="00D515E1">
        <w:trPr>
          <w:trHeight w:val="45"/>
        </w:trPr>
        <w:tc>
          <w:tcPr>
            <w:tcW w:w="540" w:type="dxa"/>
            <w:vMerge w:val="restart"/>
          </w:tcPr>
          <w:p w14:paraId="7DFC703B"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586A8A42" w14:textId="346D2E4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Разведка и добыча полезных ископаемых</w:t>
            </w:r>
          </w:p>
        </w:tc>
        <w:tc>
          <w:tcPr>
            <w:tcW w:w="1857" w:type="dxa"/>
            <w:vMerge w:val="restart"/>
          </w:tcPr>
          <w:p w14:paraId="0A46E584" w14:textId="7A03081A"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6.1.</w:t>
            </w:r>
          </w:p>
        </w:tc>
        <w:tc>
          <w:tcPr>
            <w:tcW w:w="4011" w:type="dxa"/>
            <w:vMerge w:val="restart"/>
          </w:tcPr>
          <w:p w14:paraId="2855B218" w14:textId="094F73EA"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Разведка и добыча полезных ископаемых; разработка технологий геологического изучения, разведки и добычи трудноизвлекаемых полезных ископаемых; 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5486" w:type="dxa"/>
          </w:tcPr>
          <w:p w14:paraId="7A9E0F5E" w14:textId="1DCEBE6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583E498F" w14:textId="77777777" w:rsidTr="00D515E1">
        <w:trPr>
          <w:trHeight w:val="42"/>
        </w:trPr>
        <w:tc>
          <w:tcPr>
            <w:tcW w:w="540" w:type="dxa"/>
            <w:vMerge/>
          </w:tcPr>
          <w:p w14:paraId="2056BF8C"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3AFF1E73"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683FEB48"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77320A43"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55C095C3" w14:textId="4B53446B"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38F4A157" w14:textId="77777777" w:rsidTr="00D515E1">
        <w:trPr>
          <w:trHeight w:val="42"/>
        </w:trPr>
        <w:tc>
          <w:tcPr>
            <w:tcW w:w="540" w:type="dxa"/>
            <w:vMerge/>
          </w:tcPr>
          <w:p w14:paraId="6898C61E"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47F55E91"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2B39A93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5E1D297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1FCDE5C6" w14:textId="2819F2F3"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не подлежит установлению</w:t>
            </w:r>
          </w:p>
        </w:tc>
      </w:tr>
      <w:tr w:rsidR="00E4169A" w:rsidRPr="00A47994" w14:paraId="7F63454E" w14:textId="77777777" w:rsidTr="00D515E1">
        <w:trPr>
          <w:trHeight w:val="42"/>
        </w:trPr>
        <w:tc>
          <w:tcPr>
            <w:tcW w:w="540" w:type="dxa"/>
            <w:vMerge/>
          </w:tcPr>
          <w:p w14:paraId="1BDE5A3A"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3C3831D2"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52DC1B7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61162CF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2AC91625" w14:textId="6DA04311"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0E6FAB3C" w14:textId="77777777" w:rsidTr="00D515E1">
        <w:trPr>
          <w:trHeight w:val="42"/>
        </w:trPr>
        <w:tc>
          <w:tcPr>
            <w:tcW w:w="540" w:type="dxa"/>
            <w:vMerge/>
          </w:tcPr>
          <w:p w14:paraId="1E66C690"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67DC344A"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05CEDAA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6BA6A4A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7307D47D" w14:textId="11E16F3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Предельная высота зданий, строений, сооружений – не подлежит установлению</w:t>
            </w:r>
          </w:p>
        </w:tc>
      </w:tr>
      <w:tr w:rsidR="00E4169A" w:rsidRPr="00A47994" w14:paraId="11F007E1" w14:textId="77777777" w:rsidTr="00D515E1">
        <w:trPr>
          <w:trHeight w:val="42"/>
        </w:trPr>
        <w:tc>
          <w:tcPr>
            <w:tcW w:w="540" w:type="dxa"/>
            <w:vMerge/>
          </w:tcPr>
          <w:p w14:paraId="6D08DEF5"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085E45C2"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23A6D48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52352473"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5BC439F3" w14:textId="40BDA94C"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не подлежит установлению.</w:t>
            </w:r>
          </w:p>
        </w:tc>
      </w:tr>
      <w:tr w:rsidR="00E4169A" w:rsidRPr="00A47994" w14:paraId="45786601" w14:textId="77777777" w:rsidTr="000F2DBD">
        <w:trPr>
          <w:trHeight w:val="45"/>
        </w:trPr>
        <w:tc>
          <w:tcPr>
            <w:tcW w:w="540" w:type="dxa"/>
            <w:vMerge w:val="restart"/>
          </w:tcPr>
          <w:p w14:paraId="3D736715"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0F466646" w14:textId="5A2E8D6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Осуществление геологического изучения недр</w:t>
            </w:r>
          </w:p>
        </w:tc>
        <w:tc>
          <w:tcPr>
            <w:tcW w:w="1857" w:type="dxa"/>
            <w:vMerge w:val="restart"/>
          </w:tcPr>
          <w:p w14:paraId="1ACE5683" w14:textId="615AD2D1"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6.1.1.</w:t>
            </w:r>
          </w:p>
        </w:tc>
        <w:tc>
          <w:tcPr>
            <w:tcW w:w="4011" w:type="dxa"/>
            <w:vMerge w:val="restart"/>
          </w:tcPr>
          <w:p w14:paraId="78D99336" w14:textId="60A18EB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Государственное геологическое изучение недр (региональное геологическое изучение недр, геолого-геофизические работы, геологическая съемка, инженерно-геологические изыскания, создание государственной сети опорных геолого-геофизических профилей, параметрических и сверхглубоких скважин, государственный мониторинг состояния недр); геологическое изучение недр, включающее поиски и оценку месторождений полезных ископаемых; геологическое изучение недр и оценка пригодности участков недр для строительства и эксплуатации подземных сооружений, не связанных с добычей полезных ископаемых; размещение объектов капитального строительства, в том числе подземных, и некапитальных объектов в целях геологического изучения недр;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геологического изучения недр</w:t>
            </w:r>
          </w:p>
        </w:tc>
        <w:tc>
          <w:tcPr>
            <w:tcW w:w="5486" w:type="dxa"/>
          </w:tcPr>
          <w:p w14:paraId="4DF18497" w14:textId="65BD5F0D"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428D1046" w14:textId="77777777" w:rsidTr="00D515E1">
        <w:trPr>
          <w:trHeight w:val="45"/>
        </w:trPr>
        <w:tc>
          <w:tcPr>
            <w:tcW w:w="540" w:type="dxa"/>
            <w:vMerge/>
          </w:tcPr>
          <w:p w14:paraId="639965B6"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0EDFD4E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3BF871D2"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45336A71"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60875321" w14:textId="1576706F"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3BE1FBBA" w14:textId="77777777" w:rsidTr="00D515E1">
        <w:trPr>
          <w:trHeight w:val="45"/>
        </w:trPr>
        <w:tc>
          <w:tcPr>
            <w:tcW w:w="540" w:type="dxa"/>
            <w:vMerge/>
          </w:tcPr>
          <w:p w14:paraId="38B62DDD"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400A485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6586B96D"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7C8479CA"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01412981" w14:textId="26A2C71C"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не подлежит установлению</w:t>
            </w:r>
          </w:p>
        </w:tc>
      </w:tr>
      <w:tr w:rsidR="00E4169A" w:rsidRPr="00A47994" w14:paraId="7D9DBADA" w14:textId="77777777" w:rsidTr="00D515E1">
        <w:trPr>
          <w:trHeight w:val="45"/>
        </w:trPr>
        <w:tc>
          <w:tcPr>
            <w:tcW w:w="540" w:type="dxa"/>
            <w:vMerge/>
          </w:tcPr>
          <w:p w14:paraId="6782DB72"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222997A8"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30ABC972"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495BE3D8"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6540AF9B" w14:textId="3FF2CD11"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1FB77AF3" w14:textId="77777777" w:rsidTr="00D515E1">
        <w:trPr>
          <w:trHeight w:val="45"/>
        </w:trPr>
        <w:tc>
          <w:tcPr>
            <w:tcW w:w="540" w:type="dxa"/>
            <w:vMerge/>
          </w:tcPr>
          <w:p w14:paraId="27162C77"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18B4A108"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6492748A"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618DBAA8"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153EA7C9" w14:textId="2605B8DB"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Предельная высота зданий, строений, сооружений – не подлежит установлению</w:t>
            </w:r>
          </w:p>
        </w:tc>
      </w:tr>
      <w:tr w:rsidR="00E4169A" w:rsidRPr="00A47994" w14:paraId="68EEF465" w14:textId="77777777" w:rsidTr="00D515E1">
        <w:trPr>
          <w:trHeight w:val="45"/>
        </w:trPr>
        <w:tc>
          <w:tcPr>
            <w:tcW w:w="540" w:type="dxa"/>
            <w:vMerge/>
          </w:tcPr>
          <w:p w14:paraId="5CF48734"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2BF3C84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857" w:type="dxa"/>
            <w:vMerge/>
          </w:tcPr>
          <w:p w14:paraId="4258403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4011" w:type="dxa"/>
            <w:vMerge/>
          </w:tcPr>
          <w:p w14:paraId="4EA341D6"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86" w:type="dxa"/>
          </w:tcPr>
          <w:p w14:paraId="682184C2" w14:textId="67C8F004"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не подлежит установлению</w:t>
            </w:r>
          </w:p>
        </w:tc>
      </w:tr>
      <w:tr w:rsidR="00E4169A" w:rsidRPr="00A47994" w14:paraId="72389AAD" w14:textId="77777777" w:rsidTr="00D515E1">
        <w:trPr>
          <w:trHeight w:val="45"/>
        </w:trPr>
        <w:tc>
          <w:tcPr>
            <w:tcW w:w="540" w:type="dxa"/>
            <w:vMerge w:val="restart"/>
          </w:tcPr>
          <w:p w14:paraId="406B0C18"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65BBC7E3" w14:textId="181B125D"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Тяжелая промышленность</w:t>
            </w:r>
          </w:p>
        </w:tc>
        <w:tc>
          <w:tcPr>
            <w:tcW w:w="1857" w:type="dxa"/>
            <w:vMerge w:val="restart"/>
          </w:tcPr>
          <w:p w14:paraId="6FF04121" w14:textId="0D750F32"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6.2</w:t>
            </w:r>
          </w:p>
        </w:tc>
        <w:tc>
          <w:tcPr>
            <w:tcW w:w="4011" w:type="dxa"/>
            <w:vMerge w:val="restart"/>
          </w:tcPr>
          <w:p w14:paraId="6EFF7DE1" w14:textId="4E46D10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5486" w:type="dxa"/>
          </w:tcPr>
          <w:p w14:paraId="5A8D1A58" w14:textId="38E6FC13"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405B2BFD" w14:textId="77777777" w:rsidTr="00D515E1">
        <w:trPr>
          <w:trHeight w:val="42"/>
        </w:trPr>
        <w:tc>
          <w:tcPr>
            <w:tcW w:w="540" w:type="dxa"/>
            <w:vMerge/>
          </w:tcPr>
          <w:p w14:paraId="0092D098"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1B590082" w14:textId="77777777" w:rsidR="00E4169A" w:rsidRPr="00A47994" w:rsidRDefault="00E4169A" w:rsidP="00E4169A">
            <w:pPr>
              <w:pStyle w:val="Default"/>
              <w:jc w:val="both"/>
              <w:rPr>
                <w:color w:val="auto"/>
              </w:rPr>
            </w:pPr>
          </w:p>
        </w:tc>
        <w:tc>
          <w:tcPr>
            <w:tcW w:w="1857" w:type="dxa"/>
            <w:vMerge/>
          </w:tcPr>
          <w:p w14:paraId="407531ED" w14:textId="77777777" w:rsidR="00E4169A" w:rsidRPr="00A47994" w:rsidRDefault="00E4169A" w:rsidP="00E4169A">
            <w:pPr>
              <w:pStyle w:val="Default"/>
              <w:jc w:val="both"/>
              <w:rPr>
                <w:color w:val="auto"/>
              </w:rPr>
            </w:pPr>
          </w:p>
        </w:tc>
        <w:tc>
          <w:tcPr>
            <w:tcW w:w="4011" w:type="dxa"/>
            <w:vMerge/>
          </w:tcPr>
          <w:p w14:paraId="6B092700" w14:textId="77777777" w:rsidR="00E4169A" w:rsidRPr="00A47994" w:rsidRDefault="00E4169A" w:rsidP="00E4169A">
            <w:pPr>
              <w:pStyle w:val="Default"/>
              <w:jc w:val="both"/>
              <w:rPr>
                <w:color w:val="auto"/>
              </w:rPr>
            </w:pPr>
          </w:p>
        </w:tc>
        <w:tc>
          <w:tcPr>
            <w:tcW w:w="5486" w:type="dxa"/>
          </w:tcPr>
          <w:p w14:paraId="592A21AF" w14:textId="2ACBD363"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5EF6DB4E" w14:textId="77777777" w:rsidTr="00D515E1">
        <w:trPr>
          <w:trHeight w:val="42"/>
        </w:trPr>
        <w:tc>
          <w:tcPr>
            <w:tcW w:w="540" w:type="dxa"/>
            <w:vMerge/>
          </w:tcPr>
          <w:p w14:paraId="04B35497"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6EC0E9DD" w14:textId="77777777" w:rsidR="00E4169A" w:rsidRPr="00A47994" w:rsidRDefault="00E4169A" w:rsidP="00E4169A">
            <w:pPr>
              <w:pStyle w:val="Default"/>
              <w:jc w:val="both"/>
              <w:rPr>
                <w:color w:val="auto"/>
              </w:rPr>
            </w:pPr>
          </w:p>
        </w:tc>
        <w:tc>
          <w:tcPr>
            <w:tcW w:w="1857" w:type="dxa"/>
            <w:vMerge/>
          </w:tcPr>
          <w:p w14:paraId="79D8A849" w14:textId="77777777" w:rsidR="00E4169A" w:rsidRPr="00A47994" w:rsidRDefault="00E4169A" w:rsidP="00E4169A">
            <w:pPr>
              <w:pStyle w:val="Default"/>
              <w:jc w:val="both"/>
              <w:rPr>
                <w:color w:val="auto"/>
              </w:rPr>
            </w:pPr>
          </w:p>
        </w:tc>
        <w:tc>
          <w:tcPr>
            <w:tcW w:w="4011" w:type="dxa"/>
            <w:vMerge/>
          </w:tcPr>
          <w:p w14:paraId="07BCF308" w14:textId="77777777" w:rsidR="00E4169A" w:rsidRPr="00A47994" w:rsidRDefault="00E4169A" w:rsidP="00E4169A">
            <w:pPr>
              <w:pStyle w:val="Default"/>
              <w:jc w:val="both"/>
              <w:rPr>
                <w:color w:val="auto"/>
              </w:rPr>
            </w:pPr>
          </w:p>
        </w:tc>
        <w:tc>
          <w:tcPr>
            <w:tcW w:w="5486" w:type="dxa"/>
          </w:tcPr>
          <w:p w14:paraId="76C42CC8" w14:textId="7CF98F56"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3D5842E0" w14:textId="77777777" w:rsidTr="00D515E1">
        <w:trPr>
          <w:trHeight w:val="42"/>
        </w:trPr>
        <w:tc>
          <w:tcPr>
            <w:tcW w:w="540" w:type="dxa"/>
            <w:vMerge/>
          </w:tcPr>
          <w:p w14:paraId="3F4839D8"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50DFECA2" w14:textId="77777777" w:rsidR="00E4169A" w:rsidRPr="00A47994" w:rsidRDefault="00E4169A" w:rsidP="00E4169A">
            <w:pPr>
              <w:pStyle w:val="Default"/>
              <w:jc w:val="both"/>
              <w:rPr>
                <w:color w:val="auto"/>
              </w:rPr>
            </w:pPr>
          </w:p>
        </w:tc>
        <w:tc>
          <w:tcPr>
            <w:tcW w:w="1857" w:type="dxa"/>
            <w:vMerge/>
          </w:tcPr>
          <w:p w14:paraId="3985E289" w14:textId="77777777" w:rsidR="00E4169A" w:rsidRPr="00A47994" w:rsidRDefault="00E4169A" w:rsidP="00E4169A">
            <w:pPr>
              <w:pStyle w:val="Default"/>
              <w:jc w:val="both"/>
              <w:rPr>
                <w:color w:val="auto"/>
              </w:rPr>
            </w:pPr>
          </w:p>
        </w:tc>
        <w:tc>
          <w:tcPr>
            <w:tcW w:w="4011" w:type="dxa"/>
            <w:vMerge/>
          </w:tcPr>
          <w:p w14:paraId="605079E2" w14:textId="77777777" w:rsidR="00E4169A" w:rsidRPr="00A47994" w:rsidRDefault="00E4169A" w:rsidP="00E4169A">
            <w:pPr>
              <w:pStyle w:val="Default"/>
              <w:jc w:val="both"/>
              <w:rPr>
                <w:color w:val="auto"/>
              </w:rPr>
            </w:pPr>
          </w:p>
        </w:tc>
        <w:tc>
          <w:tcPr>
            <w:tcW w:w="5486" w:type="dxa"/>
          </w:tcPr>
          <w:p w14:paraId="0A60C452" w14:textId="0EE49F2B" w:rsidR="00E4169A" w:rsidRPr="00A47994" w:rsidRDefault="00B93661"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041DE63A" w14:textId="77777777" w:rsidTr="00D515E1">
        <w:trPr>
          <w:trHeight w:val="42"/>
        </w:trPr>
        <w:tc>
          <w:tcPr>
            <w:tcW w:w="540" w:type="dxa"/>
            <w:vMerge/>
          </w:tcPr>
          <w:p w14:paraId="7E0A50FB"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6CD1A391" w14:textId="77777777" w:rsidR="00E4169A" w:rsidRPr="00A47994" w:rsidRDefault="00E4169A" w:rsidP="00E4169A">
            <w:pPr>
              <w:pStyle w:val="Default"/>
              <w:jc w:val="both"/>
              <w:rPr>
                <w:color w:val="auto"/>
              </w:rPr>
            </w:pPr>
          </w:p>
        </w:tc>
        <w:tc>
          <w:tcPr>
            <w:tcW w:w="1857" w:type="dxa"/>
            <w:vMerge/>
          </w:tcPr>
          <w:p w14:paraId="417CF194" w14:textId="77777777" w:rsidR="00E4169A" w:rsidRPr="00A47994" w:rsidRDefault="00E4169A" w:rsidP="00E4169A">
            <w:pPr>
              <w:pStyle w:val="Default"/>
              <w:jc w:val="both"/>
              <w:rPr>
                <w:color w:val="auto"/>
              </w:rPr>
            </w:pPr>
          </w:p>
        </w:tc>
        <w:tc>
          <w:tcPr>
            <w:tcW w:w="4011" w:type="dxa"/>
            <w:vMerge/>
          </w:tcPr>
          <w:p w14:paraId="714C9700" w14:textId="77777777" w:rsidR="00E4169A" w:rsidRPr="00A47994" w:rsidRDefault="00E4169A" w:rsidP="00E4169A">
            <w:pPr>
              <w:pStyle w:val="Default"/>
              <w:jc w:val="both"/>
              <w:rPr>
                <w:color w:val="auto"/>
              </w:rPr>
            </w:pPr>
          </w:p>
        </w:tc>
        <w:tc>
          <w:tcPr>
            <w:tcW w:w="5486" w:type="dxa"/>
          </w:tcPr>
          <w:p w14:paraId="2249CBD8" w14:textId="792EA14E"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3D431B9E" w14:textId="77777777" w:rsidTr="00D515E1">
        <w:trPr>
          <w:trHeight w:val="42"/>
        </w:trPr>
        <w:tc>
          <w:tcPr>
            <w:tcW w:w="540" w:type="dxa"/>
            <w:vMerge/>
          </w:tcPr>
          <w:p w14:paraId="0A1600DC"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092BBDD5" w14:textId="77777777" w:rsidR="00E4169A" w:rsidRPr="00A47994" w:rsidRDefault="00E4169A" w:rsidP="00E4169A">
            <w:pPr>
              <w:pStyle w:val="Default"/>
              <w:jc w:val="both"/>
              <w:rPr>
                <w:color w:val="auto"/>
              </w:rPr>
            </w:pPr>
          </w:p>
        </w:tc>
        <w:tc>
          <w:tcPr>
            <w:tcW w:w="1857" w:type="dxa"/>
            <w:vMerge/>
          </w:tcPr>
          <w:p w14:paraId="6E1E59E9" w14:textId="77777777" w:rsidR="00E4169A" w:rsidRPr="00A47994" w:rsidRDefault="00E4169A" w:rsidP="00E4169A">
            <w:pPr>
              <w:pStyle w:val="Default"/>
              <w:jc w:val="both"/>
              <w:rPr>
                <w:color w:val="auto"/>
              </w:rPr>
            </w:pPr>
          </w:p>
        </w:tc>
        <w:tc>
          <w:tcPr>
            <w:tcW w:w="4011" w:type="dxa"/>
            <w:vMerge/>
          </w:tcPr>
          <w:p w14:paraId="1D6C2F11" w14:textId="77777777" w:rsidR="00E4169A" w:rsidRPr="00A47994" w:rsidRDefault="00E4169A" w:rsidP="00E4169A">
            <w:pPr>
              <w:pStyle w:val="Default"/>
              <w:jc w:val="both"/>
              <w:rPr>
                <w:color w:val="auto"/>
              </w:rPr>
            </w:pPr>
          </w:p>
        </w:tc>
        <w:tc>
          <w:tcPr>
            <w:tcW w:w="5486" w:type="dxa"/>
          </w:tcPr>
          <w:p w14:paraId="5A56568C" w14:textId="22ACC516"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38359E1B" w14:textId="77777777" w:rsidTr="00D515E1">
        <w:trPr>
          <w:trHeight w:val="45"/>
        </w:trPr>
        <w:tc>
          <w:tcPr>
            <w:tcW w:w="540" w:type="dxa"/>
            <w:vMerge w:val="restart"/>
          </w:tcPr>
          <w:p w14:paraId="52873F4F"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29949B68" w14:textId="596D906B" w:rsidR="00E4169A" w:rsidRPr="00A47994" w:rsidRDefault="00E4169A" w:rsidP="00E4169A">
            <w:pPr>
              <w:pStyle w:val="Default"/>
              <w:jc w:val="both"/>
              <w:rPr>
                <w:color w:val="auto"/>
              </w:rPr>
            </w:pPr>
            <w:r w:rsidRPr="00A47994">
              <w:rPr>
                <w:color w:val="auto"/>
              </w:rPr>
              <w:t>Автомобилестроительная промышленность</w:t>
            </w:r>
          </w:p>
        </w:tc>
        <w:tc>
          <w:tcPr>
            <w:tcW w:w="1857" w:type="dxa"/>
            <w:vMerge w:val="restart"/>
          </w:tcPr>
          <w:p w14:paraId="451AB93A" w14:textId="609486B3" w:rsidR="00E4169A" w:rsidRPr="00A47994" w:rsidRDefault="00E4169A" w:rsidP="00E4169A">
            <w:pPr>
              <w:pStyle w:val="Default"/>
              <w:jc w:val="both"/>
              <w:rPr>
                <w:color w:val="auto"/>
              </w:rPr>
            </w:pPr>
            <w:r w:rsidRPr="00A47994">
              <w:rPr>
                <w:color w:val="auto"/>
              </w:rPr>
              <w:t>6.2.1</w:t>
            </w:r>
          </w:p>
        </w:tc>
        <w:tc>
          <w:tcPr>
            <w:tcW w:w="4011" w:type="dxa"/>
            <w:vMerge w:val="restart"/>
          </w:tcPr>
          <w:p w14:paraId="2D40B4BF" w14:textId="6348EC95" w:rsidR="00E4169A" w:rsidRPr="00A47994" w:rsidRDefault="00E4169A" w:rsidP="00E4169A">
            <w:pPr>
              <w:pStyle w:val="Default"/>
              <w:jc w:val="both"/>
              <w:rPr>
                <w:color w:val="auto"/>
              </w:rPr>
            </w:pPr>
            <w:r w:rsidRPr="00A47994">
              <w:rPr>
                <w:color w:val="auto"/>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5486" w:type="dxa"/>
          </w:tcPr>
          <w:p w14:paraId="2662D296" w14:textId="7A32D8EA"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4D37EE90" w14:textId="77777777" w:rsidTr="00D515E1">
        <w:trPr>
          <w:trHeight w:val="42"/>
        </w:trPr>
        <w:tc>
          <w:tcPr>
            <w:tcW w:w="540" w:type="dxa"/>
            <w:vMerge/>
          </w:tcPr>
          <w:p w14:paraId="7BFF54EF"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0D6A60F2" w14:textId="77777777" w:rsidR="00E4169A" w:rsidRPr="00A47994" w:rsidRDefault="00E4169A" w:rsidP="00E4169A">
            <w:pPr>
              <w:pStyle w:val="Default"/>
              <w:jc w:val="both"/>
              <w:rPr>
                <w:color w:val="auto"/>
              </w:rPr>
            </w:pPr>
          </w:p>
        </w:tc>
        <w:tc>
          <w:tcPr>
            <w:tcW w:w="1857" w:type="dxa"/>
            <w:vMerge/>
          </w:tcPr>
          <w:p w14:paraId="4515CACD" w14:textId="77777777" w:rsidR="00E4169A" w:rsidRPr="00A47994" w:rsidRDefault="00E4169A" w:rsidP="00E4169A">
            <w:pPr>
              <w:pStyle w:val="Default"/>
              <w:jc w:val="both"/>
              <w:rPr>
                <w:color w:val="auto"/>
              </w:rPr>
            </w:pPr>
          </w:p>
        </w:tc>
        <w:tc>
          <w:tcPr>
            <w:tcW w:w="4011" w:type="dxa"/>
            <w:vMerge/>
          </w:tcPr>
          <w:p w14:paraId="7011FEB9" w14:textId="77777777" w:rsidR="00E4169A" w:rsidRPr="00A47994" w:rsidRDefault="00E4169A" w:rsidP="00E4169A">
            <w:pPr>
              <w:pStyle w:val="Default"/>
              <w:jc w:val="both"/>
              <w:rPr>
                <w:color w:val="auto"/>
              </w:rPr>
            </w:pPr>
          </w:p>
        </w:tc>
        <w:tc>
          <w:tcPr>
            <w:tcW w:w="5486" w:type="dxa"/>
          </w:tcPr>
          <w:p w14:paraId="7D6600C1" w14:textId="0F690C84"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2D3A7370" w14:textId="77777777" w:rsidTr="00D515E1">
        <w:trPr>
          <w:trHeight w:val="42"/>
        </w:trPr>
        <w:tc>
          <w:tcPr>
            <w:tcW w:w="540" w:type="dxa"/>
            <w:vMerge/>
          </w:tcPr>
          <w:p w14:paraId="75C7ED4A"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11E72E11" w14:textId="77777777" w:rsidR="00E4169A" w:rsidRPr="00A47994" w:rsidRDefault="00E4169A" w:rsidP="00E4169A">
            <w:pPr>
              <w:pStyle w:val="Default"/>
              <w:jc w:val="both"/>
              <w:rPr>
                <w:color w:val="auto"/>
              </w:rPr>
            </w:pPr>
          </w:p>
        </w:tc>
        <w:tc>
          <w:tcPr>
            <w:tcW w:w="1857" w:type="dxa"/>
            <w:vMerge/>
          </w:tcPr>
          <w:p w14:paraId="6CDEF127" w14:textId="77777777" w:rsidR="00E4169A" w:rsidRPr="00A47994" w:rsidRDefault="00E4169A" w:rsidP="00E4169A">
            <w:pPr>
              <w:pStyle w:val="Default"/>
              <w:jc w:val="both"/>
              <w:rPr>
                <w:color w:val="auto"/>
              </w:rPr>
            </w:pPr>
          </w:p>
        </w:tc>
        <w:tc>
          <w:tcPr>
            <w:tcW w:w="4011" w:type="dxa"/>
            <w:vMerge/>
          </w:tcPr>
          <w:p w14:paraId="3FD6611A" w14:textId="77777777" w:rsidR="00E4169A" w:rsidRPr="00A47994" w:rsidRDefault="00E4169A" w:rsidP="00E4169A">
            <w:pPr>
              <w:pStyle w:val="Default"/>
              <w:jc w:val="both"/>
              <w:rPr>
                <w:color w:val="auto"/>
              </w:rPr>
            </w:pPr>
          </w:p>
        </w:tc>
        <w:tc>
          <w:tcPr>
            <w:tcW w:w="5486" w:type="dxa"/>
          </w:tcPr>
          <w:p w14:paraId="1E57E6B5" w14:textId="3115E214"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61DFDC8A" w14:textId="77777777" w:rsidTr="00D515E1">
        <w:trPr>
          <w:trHeight w:val="42"/>
        </w:trPr>
        <w:tc>
          <w:tcPr>
            <w:tcW w:w="540" w:type="dxa"/>
            <w:vMerge/>
          </w:tcPr>
          <w:p w14:paraId="366B66AE"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514EF6A1" w14:textId="77777777" w:rsidR="00E4169A" w:rsidRPr="00A47994" w:rsidRDefault="00E4169A" w:rsidP="00E4169A">
            <w:pPr>
              <w:pStyle w:val="Default"/>
              <w:jc w:val="both"/>
              <w:rPr>
                <w:color w:val="auto"/>
              </w:rPr>
            </w:pPr>
          </w:p>
        </w:tc>
        <w:tc>
          <w:tcPr>
            <w:tcW w:w="1857" w:type="dxa"/>
            <w:vMerge/>
          </w:tcPr>
          <w:p w14:paraId="5D585B06" w14:textId="77777777" w:rsidR="00E4169A" w:rsidRPr="00A47994" w:rsidRDefault="00E4169A" w:rsidP="00E4169A">
            <w:pPr>
              <w:pStyle w:val="Default"/>
              <w:jc w:val="both"/>
              <w:rPr>
                <w:color w:val="auto"/>
              </w:rPr>
            </w:pPr>
          </w:p>
        </w:tc>
        <w:tc>
          <w:tcPr>
            <w:tcW w:w="4011" w:type="dxa"/>
            <w:vMerge/>
          </w:tcPr>
          <w:p w14:paraId="21A8DB89" w14:textId="77777777" w:rsidR="00E4169A" w:rsidRPr="00A47994" w:rsidRDefault="00E4169A" w:rsidP="00E4169A">
            <w:pPr>
              <w:pStyle w:val="Default"/>
              <w:jc w:val="both"/>
              <w:rPr>
                <w:color w:val="auto"/>
              </w:rPr>
            </w:pPr>
          </w:p>
        </w:tc>
        <w:tc>
          <w:tcPr>
            <w:tcW w:w="5486" w:type="dxa"/>
          </w:tcPr>
          <w:p w14:paraId="65FACEE4" w14:textId="499B90B9" w:rsidR="00E4169A" w:rsidRPr="00A47994" w:rsidRDefault="00B93661"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003816E3" w14:textId="77777777" w:rsidTr="00D515E1">
        <w:trPr>
          <w:trHeight w:val="42"/>
        </w:trPr>
        <w:tc>
          <w:tcPr>
            <w:tcW w:w="540" w:type="dxa"/>
            <w:vMerge/>
          </w:tcPr>
          <w:p w14:paraId="641C808F"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347CD367" w14:textId="77777777" w:rsidR="00E4169A" w:rsidRPr="00A47994" w:rsidRDefault="00E4169A" w:rsidP="00E4169A">
            <w:pPr>
              <w:pStyle w:val="Default"/>
              <w:jc w:val="both"/>
              <w:rPr>
                <w:color w:val="auto"/>
              </w:rPr>
            </w:pPr>
          </w:p>
        </w:tc>
        <w:tc>
          <w:tcPr>
            <w:tcW w:w="1857" w:type="dxa"/>
            <w:vMerge/>
          </w:tcPr>
          <w:p w14:paraId="33C6EE03" w14:textId="77777777" w:rsidR="00E4169A" w:rsidRPr="00A47994" w:rsidRDefault="00E4169A" w:rsidP="00E4169A">
            <w:pPr>
              <w:pStyle w:val="Default"/>
              <w:jc w:val="both"/>
              <w:rPr>
                <w:color w:val="auto"/>
              </w:rPr>
            </w:pPr>
          </w:p>
        </w:tc>
        <w:tc>
          <w:tcPr>
            <w:tcW w:w="4011" w:type="dxa"/>
            <w:vMerge/>
          </w:tcPr>
          <w:p w14:paraId="71A5A987" w14:textId="77777777" w:rsidR="00E4169A" w:rsidRPr="00A47994" w:rsidRDefault="00E4169A" w:rsidP="00E4169A">
            <w:pPr>
              <w:pStyle w:val="Default"/>
              <w:jc w:val="both"/>
              <w:rPr>
                <w:color w:val="auto"/>
              </w:rPr>
            </w:pPr>
          </w:p>
        </w:tc>
        <w:tc>
          <w:tcPr>
            <w:tcW w:w="5486" w:type="dxa"/>
          </w:tcPr>
          <w:p w14:paraId="7B6581F9" w14:textId="1763D1D5"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1BFF1A77" w14:textId="77777777" w:rsidTr="00D515E1">
        <w:trPr>
          <w:trHeight w:val="42"/>
        </w:trPr>
        <w:tc>
          <w:tcPr>
            <w:tcW w:w="540" w:type="dxa"/>
            <w:vMerge/>
          </w:tcPr>
          <w:p w14:paraId="02D2A576"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66224CAC" w14:textId="77777777" w:rsidR="00E4169A" w:rsidRPr="00A47994" w:rsidRDefault="00E4169A" w:rsidP="00E4169A">
            <w:pPr>
              <w:pStyle w:val="Default"/>
              <w:jc w:val="both"/>
              <w:rPr>
                <w:color w:val="auto"/>
              </w:rPr>
            </w:pPr>
          </w:p>
        </w:tc>
        <w:tc>
          <w:tcPr>
            <w:tcW w:w="1857" w:type="dxa"/>
            <w:vMerge/>
          </w:tcPr>
          <w:p w14:paraId="4CE46286" w14:textId="77777777" w:rsidR="00E4169A" w:rsidRPr="00A47994" w:rsidRDefault="00E4169A" w:rsidP="00E4169A">
            <w:pPr>
              <w:pStyle w:val="Default"/>
              <w:jc w:val="both"/>
              <w:rPr>
                <w:color w:val="auto"/>
              </w:rPr>
            </w:pPr>
          </w:p>
        </w:tc>
        <w:tc>
          <w:tcPr>
            <w:tcW w:w="4011" w:type="dxa"/>
            <w:vMerge/>
          </w:tcPr>
          <w:p w14:paraId="70A498DA" w14:textId="77777777" w:rsidR="00E4169A" w:rsidRPr="00A47994" w:rsidRDefault="00E4169A" w:rsidP="00E4169A">
            <w:pPr>
              <w:pStyle w:val="Default"/>
              <w:jc w:val="both"/>
              <w:rPr>
                <w:color w:val="auto"/>
              </w:rPr>
            </w:pPr>
          </w:p>
        </w:tc>
        <w:tc>
          <w:tcPr>
            <w:tcW w:w="5486" w:type="dxa"/>
          </w:tcPr>
          <w:p w14:paraId="7588CBCB" w14:textId="5911AB97"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3173CAE7" w14:textId="77777777" w:rsidTr="00D515E1">
        <w:trPr>
          <w:trHeight w:val="45"/>
        </w:trPr>
        <w:tc>
          <w:tcPr>
            <w:tcW w:w="540" w:type="dxa"/>
            <w:vMerge w:val="restart"/>
          </w:tcPr>
          <w:p w14:paraId="24A71A7A"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39AF8C98" w14:textId="6659402B" w:rsidR="00E4169A" w:rsidRPr="00A47994" w:rsidRDefault="00E4169A" w:rsidP="00E4169A">
            <w:pPr>
              <w:pStyle w:val="Default"/>
              <w:jc w:val="both"/>
              <w:rPr>
                <w:color w:val="auto"/>
              </w:rPr>
            </w:pPr>
            <w:r w:rsidRPr="00A47994">
              <w:rPr>
                <w:color w:val="auto"/>
              </w:rPr>
              <w:t>Легкая промышленность</w:t>
            </w:r>
          </w:p>
        </w:tc>
        <w:tc>
          <w:tcPr>
            <w:tcW w:w="1857" w:type="dxa"/>
            <w:vMerge w:val="restart"/>
          </w:tcPr>
          <w:p w14:paraId="1EB167A1" w14:textId="0200DA74" w:rsidR="00E4169A" w:rsidRPr="00A47994" w:rsidRDefault="00E4169A" w:rsidP="00E4169A">
            <w:pPr>
              <w:pStyle w:val="Default"/>
              <w:jc w:val="both"/>
              <w:rPr>
                <w:color w:val="auto"/>
              </w:rPr>
            </w:pPr>
            <w:r w:rsidRPr="00A47994">
              <w:rPr>
                <w:color w:val="auto"/>
              </w:rPr>
              <w:t>6.3</w:t>
            </w:r>
          </w:p>
        </w:tc>
        <w:tc>
          <w:tcPr>
            <w:tcW w:w="4011" w:type="dxa"/>
            <w:vMerge w:val="restart"/>
          </w:tcPr>
          <w:p w14:paraId="16E15F1C" w14:textId="634EB404" w:rsidR="00E4169A" w:rsidRPr="00A47994" w:rsidRDefault="00E4169A" w:rsidP="00E4169A">
            <w:pPr>
              <w:pStyle w:val="Default"/>
              <w:jc w:val="both"/>
              <w:rPr>
                <w:color w:val="auto"/>
              </w:rPr>
            </w:pPr>
            <w:r w:rsidRPr="00A47994">
              <w:rPr>
                <w:color w:val="auto"/>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5486" w:type="dxa"/>
          </w:tcPr>
          <w:p w14:paraId="5F0A83EC" w14:textId="3DFC7667"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7F5FDD07" w14:textId="77777777" w:rsidTr="00D515E1">
        <w:trPr>
          <w:trHeight w:val="42"/>
        </w:trPr>
        <w:tc>
          <w:tcPr>
            <w:tcW w:w="540" w:type="dxa"/>
            <w:vMerge/>
          </w:tcPr>
          <w:p w14:paraId="423BD569"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0C7700A7" w14:textId="77777777" w:rsidR="00E4169A" w:rsidRPr="00A47994" w:rsidRDefault="00E4169A" w:rsidP="00E4169A">
            <w:pPr>
              <w:pStyle w:val="Default"/>
              <w:jc w:val="both"/>
              <w:rPr>
                <w:color w:val="auto"/>
              </w:rPr>
            </w:pPr>
          </w:p>
        </w:tc>
        <w:tc>
          <w:tcPr>
            <w:tcW w:w="1857" w:type="dxa"/>
            <w:vMerge/>
          </w:tcPr>
          <w:p w14:paraId="4C60C289" w14:textId="77777777" w:rsidR="00E4169A" w:rsidRPr="00A47994" w:rsidRDefault="00E4169A" w:rsidP="00E4169A">
            <w:pPr>
              <w:pStyle w:val="Default"/>
              <w:jc w:val="both"/>
              <w:rPr>
                <w:color w:val="auto"/>
              </w:rPr>
            </w:pPr>
          </w:p>
        </w:tc>
        <w:tc>
          <w:tcPr>
            <w:tcW w:w="4011" w:type="dxa"/>
            <w:vMerge/>
          </w:tcPr>
          <w:p w14:paraId="3713E0A1" w14:textId="77777777" w:rsidR="00E4169A" w:rsidRPr="00A47994" w:rsidRDefault="00E4169A" w:rsidP="00E4169A">
            <w:pPr>
              <w:pStyle w:val="Default"/>
              <w:jc w:val="both"/>
              <w:rPr>
                <w:color w:val="auto"/>
              </w:rPr>
            </w:pPr>
          </w:p>
        </w:tc>
        <w:tc>
          <w:tcPr>
            <w:tcW w:w="5486" w:type="dxa"/>
          </w:tcPr>
          <w:p w14:paraId="109D58AF" w14:textId="62FE2E94"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77007D5B" w14:textId="77777777" w:rsidTr="00D515E1">
        <w:trPr>
          <w:trHeight w:val="42"/>
        </w:trPr>
        <w:tc>
          <w:tcPr>
            <w:tcW w:w="540" w:type="dxa"/>
            <w:vMerge/>
          </w:tcPr>
          <w:p w14:paraId="1BAF633C"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327EBADB" w14:textId="77777777" w:rsidR="00E4169A" w:rsidRPr="00A47994" w:rsidRDefault="00E4169A" w:rsidP="00E4169A">
            <w:pPr>
              <w:pStyle w:val="Default"/>
              <w:jc w:val="both"/>
              <w:rPr>
                <w:color w:val="auto"/>
              </w:rPr>
            </w:pPr>
          </w:p>
        </w:tc>
        <w:tc>
          <w:tcPr>
            <w:tcW w:w="1857" w:type="dxa"/>
            <w:vMerge/>
          </w:tcPr>
          <w:p w14:paraId="42D33707" w14:textId="77777777" w:rsidR="00E4169A" w:rsidRPr="00A47994" w:rsidRDefault="00E4169A" w:rsidP="00E4169A">
            <w:pPr>
              <w:pStyle w:val="Default"/>
              <w:jc w:val="both"/>
              <w:rPr>
                <w:color w:val="auto"/>
              </w:rPr>
            </w:pPr>
          </w:p>
        </w:tc>
        <w:tc>
          <w:tcPr>
            <w:tcW w:w="4011" w:type="dxa"/>
            <w:vMerge/>
          </w:tcPr>
          <w:p w14:paraId="3BF2EEB8" w14:textId="77777777" w:rsidR="00E4169A" w:rsidRPr="00A47994" w:rsidRDefault="00E4169A" w:rsidP="00E4169A">
            <w:pPr>
              <w:pStyle w:val="Default"/>
              <w:jc w:val="both"/>
              <w:rPr>
                <w:color w:val="auto"/>
              </w:rPr>
            </w:pPr>
          </w:p>
        </w:tc>
        <w:tc>
          <w:tcPr>
            <w:tcW w:w="5486" w:type="dxa"/>
          </w:tcPr>
          <w:p w14:paraId="71BCE740" w14:textId="2F8EDC2E"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6532E920" w14:textId="77777777" w:rsidTr="00D515E1">
        <w:trPr>
          <w:trHeight w:val="42"/>
        </w:trPr>
        <w:tc>
          <w:tcPr>
            <w:tcW w:w="540" w:type="dxa"/>
            <w:vMerge/>
          </w:tcPr>
          <w:p w14:paraId="68D5F6AE"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73655D54" w14:textId="77777777" w:rsidR="00E4169A" w:rsidRPr="00A47994" w:rsidRDefault="00E4169A" w:rsidP="00E4169A">
            <w:pPr>
              <w:pStyle w:val="Default"/>
              <w:jc w:val="both"/>
              <w:rPr>
                <w:color w:val="auto"/>
              </w:rPr>
            </w:pPr>
          </w:p>
        </w:tc>
        <w:tc>
          <w:tcPr>
            <w:tcW w:w="1857" w:type="dxa"/>
            <w:vMerge/>
          </w:tcPr>
          <w:p w14:paraId="12BA63D8" w14:textId="77777777" w:rsidR="00E4169A" w:rsidRPr="00A47994" w:rsidRDefault="00E4169A" w:rsidP="00E4169A">
            <w:pPr>
              <w:pStyle w:val="Default"/>
              <w:jc w:val="both"/>
              <w:rPr>
                <w:color w:val="auto"/>
              </w:rPr>
            </w:pPr>
          </w:p>
        </w:tc>
        <w:tc>
          <w:tcPr>
            <w:tcW w:w="4011" w:type="dxa"/>
            <w:vMerge/>
          </w:tcPr>
          <w:p w14:paraId="1395008E" w14:textId="77777777" w:rsidR="00E4169A" w:rsidRPr="00A47994" w:rsidRDefault="00E4169A" w:rsidP="00E4169A">
            <w:pPr>
              <w:pStyle w:val="Default"/>
              <w:jc w:val="both"/>
              <w:rPr>
                <w:color w:val="auto"/>
              </w:rPr>
            </w:pPr>
          </w:p>
        </w:tc>
        <w:tc>
          <w:tcPr>
            <w:tcW w:w="5486" w:type="dxa"/>
          </w:tcPr>
          <w:p w14:paraId="56430C12" w14:textId="57494FE1" w:rsidR="00E4169A" w:rsidRPr="00A47994" w:rsidRDefault="00B93661"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3161C55C" w14:textId="77777777" w:rsidTr="00D515E1">
        <w:trPr>
          <w:trHeight w:val="42"/>
        </w:trPr>
        <w:tc>
          <w:tcPr>
            <w:tcW w:w="540" w:type="dxa"/>
            <w:vMerge/>
          </w:tcPr>
          <w:p w14:paraId="6D26619D"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747BC0F0" w14:textId="77777777" w:rsidR="00E4169A" w:rsidRPr="00A47994" w:rsidRDefault="00E4169A" w:rsidP="00E4169A">
            <w:pPr>
              <w:pStyle w:val="Default"/>
              <w:jc w:val="both"/>
              <w:rPr>
                <w:color w:val="auto"/>
              </w:rPr>
            </w:pPr>
          </w:p>
        </w:tc>
        <w:tc>
          <w:tcPr>
            <w:tcW w:w="1857" w:type="dxa"/>
            <w:vMerge/>
          </w:tcPr>
          <w:p w14:paraId="4AA5AF99" w14:textId="77777777" w:rsidR="00E4169A" w:rsidRPr="00A47994" w:rsidRDefault="00E4169A" w:rsidP="00E4169A">
            <w:pPr>
              <w:pStyle w:val="Default"/>
              <w:jc w:val="both"/>
              <w:rPr>
                <w:color w:val="auto"/>
              </w:rPr>
            </w:pPr>
          </w:p>
        </w:tc>
        <w:tc>
          <w:tcPr>
            <w:tcW w:w="4011" w:type="dxa"/>
            <w:vMerge/>
          </w:tcPr>
          <w:p w14:paraId="514E5686" w14:textId="77777777" w:rsidR="00E4169A" w:rsidRPr="00A47994" w:rsidRDefault="00E4169A" w:rsidP="00E4169A">
            <w:pPr>
              <w:pStyle w:val="Default"/>
              <w:jc w:val="both"/>
              <w:rPr>
                <w:color w:val="auto"/>
              </w:rPr>
            </w:pPr>
          </w:p>
        </w:tc>
        <w:tc>
          <w:tcPr>
            <w:tcW w:w="5486" w:type="dxa"/>
          </w:tcPr>
          <w:p w14:paraId="455A39A2" w14:textId="2151179B"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3D4A14DC" w14:textId="77777777" w:rsidTr="00D515E1">
        <w:trPr>
          <w:trHeight w:val="42"/>
        </w:trPr>
        <w:tc>
          <w:tcPr>
            <w:tcW w:w="540" w:type="dxa"/>
            <w:vMerge/>
          </w:tcPr>
          <w:p w14:paraId="0EDD152B"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5281D5AE" w14:textId="77777777" w:rsidR="00E4169A" w:rsidRPr="00A47994" w:rsidRDefault="00E4169A" w:rsidP="00E4169A">
            <w:pPr>
              <w:pStyle w:val="Default"/>
              <w:jc w:val="both"/>
              <w:rPr>
                <w:color w:val="auto"/>
              </w:rPr>
            </w:pPr>
          </w:p>
        </w:tc>
        <w:tc>
          <w:tcPr>
            <w:tcW w:w="1857" w:type="dxa"/>
            <w:vMerge/>
          </w:tcPr>
          <w:p w14:paraId="59EF63DA" w14:textId="77777777" w:rsidR="00E4169A" w:rsidRPr="00A47994" w:rsidRDefault="00E4169A" w:rsidP="00E4169A">
            <w:pPr>
              <w:pStyle w:val="Default"/>
              <w:jc w:val="both"/>
              <w:rPr>
                <w:color w:val="auto"/>
              </w:rPr>
            </w:pPr>
          </w:p>
        </w:tc>
        <w:tc>
          <w:tcPr>
            <w:tcW w:w="4011" w:type="dxa"/>
            <w:vMerge/>
          </w:tcPr>
          <w:p w14:paraId="4FD694C3" w14:textId="77777777" w:rsidR="00E4169A" w:rsidRPr="00A47994" w:rsidRDefault="00E4169A" w:rsidP="00E4169A">
            <w:pPr>
              <w:pStyle w:val="Default"/>
              <w:jc w:val="both"/>
              <w:rPr>
                <w:color w:val="auto"/>
              </w:rPr>
            </w:pPr>
          </w:p>
        </w:tc>
        <w:tc>
          <w:tcPr>
            <w:tcW w:w="5486" w:type="dxa"/>
          </w:tcPr>
          <w:p w14:paraId="7615CC43" w14:textId="15F0AE74"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06505293" w14:textId="77777777" w:rsidTr="00D515E1">
        <w:trPr>
          <w:trHeight w:val="45"/>
        </w:trPr>
        <w:tc>
          <w:tcPr>
            <w:tcW w:w="540" w:type="dxa"/>
            <w:vMerge w:val="restart"/>
          </w:tcPr>
          <w:p w14:paraId="5E0F12C3"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034FB0B0" w14:textId="01F68450" w:rsidR="00E4169A" w:rsidRPr="00A47994" w:rsidRDefault="00E4169A" w:rsidP="00E4169A">
            <w:pPr>
              <w:pStyle w:val="Default"/>
              <w:jc w:val="both"/>
              <w:rPr>
                <w:color w:val="auto"/>
              </w:rPr>
            </w:pPr>
            <w:r w:rsidRPr="00A47994">
              <w:rPr>
                <w:color w:val="auto"/>
              </w:rPr>
              <w:t>Фармацевтическая промышленность</w:t>
            </w:r>
          </w:p>
        </w:tc>
        <w:tc>
          <w:tcPr>
            <w:tcW w:w="1857" w:type="dxa"/>
            <w:vMerge w:val="restart"/>
          </w:tcPr>
          <w:p w14:paraId="233A0E5B" w14:textId="6CD684B4" w:rsidR="00E4169A" w:rsidRPr="00A47994" w:rsidRDefault="00E4169A" w:rsidP="00E4169A">
            <w:pPr>
              <w:pStyle w:val="Default"/>
              <w:jc w:val="both"/>
              <w:rPr>
                <w:color w:val="auto"/>
              </w:rPr>
            </w:pPr>
            <w:r w:rsidRPr="00A47994">
              <w:rPr>
                <w:color w:val="auto"/>
              </w:rPr>
              <w:t>6.3.1</w:t>
            </w:r>
          </w:p>
        </w:tc>
        <w:tc>
          <w:tcPr>
            <w:tcW w:w="4011" w:type="dxa"/>
            <w:vMerge w:val="restart"/>
          </w:tcPr>
          <w:p w14:paraId="0545784E" w14:textId="3350580E" w:rsidR="00E4169A" w:rsidRPr="00A47994" w:rsidRDefault="00E4169A" w:rsidP="00E4169A">
            <w:pPr>
              <w:pStyle w:val="Default"/>
              <w:jc w:val="both"/>
              <w:rPr>
                <w:color w:val="auto"/>
              </w:rPr>
            </w:pPr>
            <w:r w:rsidRPr="00A47994">
              <w:rPr>
                <w:color w:val="auto"/>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5486" w:type="dxa"/>
          </w:tcPr>
          <w:p w14:paraId="5524F824" w14:textId="3CEC1EC8"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19ADEC3D" w14:textId="77777777" w:rsidTr="00D515E1">
        <w:trPr>
          <w:trHeight w:val="42"/>
        </w:trPr>
        <w:tc>
          <w:tcPr>
            <w:tcW w:w="540" w:type="dxa"/>
            <w:vMerge/>
          </w:tcPr>
          <w:p w14:paraId="527C8E8B"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0F754CBB" w14:textId="77777777" w:rsidR="00E4169A" w:rsidRPr="00A47994" w:rsidRDefault="00E4169A" w:rsidP="00E4169A">
            <w:pPr>
              <w:pStyle w:val="Default"/>
              <w:jc w:val="both"/>
              <w:rPr>
                <w:color w:val="auto"/>
              </w:rPr>
            </w:pPr>
          </w:p>
        </w:tc>
        <w:tc>
          <w:tcPr>
            <w:tcW w:w="1857" w:type="dxa"/>
            <w:vMerge/>
          </w:tcPr>
          <w:p w14:paraId="220D5A6F" w14:textId="77777777" w:rsidR="00E4169A" w:rsidRPr="00A47994" w:rsidRDefault="00E4169A" w:rsidP="00E4169A">
            <w:pPr>
              <w:pStyle w:val="Default"/>
              <w:jc w:val="both"/>
              <w:rPr>
                <w:color w:val="auto"/>
              </w:rPr>
            </w:pPr>
          </w:p>
        </w:tc>
        <w:tc>
          <w:tcPr>
            <w:tcW w:w="4011" w:type="dxa"/>
            <w:vMerge/>
          </w:tcPr>
          <w:p w14:paraId="75530626" w14:textId="77777777" w:rsidR="00E4169A" w:rsidRPr="00A47994" w:rsidRDefault="00E4169A" w:rsidP="00E4169A">
            <w:pPr>
              <w:pStyle w:val="Default"/>
              <w:jc w:val="both"/>
              <w:rPr>
                <w:color w:val="auto"/>
              </w:rPr>
            </w:pPr>
          </w:p>
        </w:tc>
        <w:tc>
          <w:tcPr>
            <w:tcW w:w="5486" w:type="dxa"/>
          </w:tcPr>
          <w:p w14:paraId="0D1FD7FE" w14:textId="62C7F76B"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3720E4F3" w14:textId="77777777" w:rsidTr="00D515E1">
        <w:trPr>
          <w:trHeight w:val="42"/>
        </w:trPr>
        <w:tc>
          <w:tcPr>
            <w:tcW w:w="540" w:type="dxa"/>
            <w:vMerge/>
          </w:tcPr>
          <w:p w14:paraId="404CA625"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578EA5F1" w14:textId="77777777" w:rsidR="00E4169A" w:rsidRPr="00A47994" w:rsidRDefault="00E4169A" w:rsidP="00E4169A">
            <w:pPr>
              <w:pStyle w:val="Default"/>
              <w:jc w:val="both"/>
              <w:rPr>
                <w:color w:val="auto"/>
              </w:rPr>
            </w:pPr>
          </w:p>
        </w:tc>
        <w:tc>
          <w:tcPr>
            <w:tcW w:w="1857" w:type="dxa"/>
            <w:vMerge/>
          </w:tcPr>
          <w:p w14:paraId="1680F9DA" w14:textId="77777777" w:rsidR="00E4169A" w:rsidRPr="00A47994" w:rsidRDefault="00E4169A" w:rsidP="00E4169A">
            <w:pPr>
              <w:pStyle w:val="Default"/>
              <w:jc w:val="both"/>
              <w:rPr>
                <w:color w:val="auto"/>
              </w:rPr>
            </w:pPr>
          </w:p>
        </w:tc>
        <w:tc>
          <w:tcPr>
            <w:tcW w:w="4011" w:type="dxa"/>
            <w:vMerge/>
          </w:tcPr>
          <w:p w14:paraId="6CFDD7DD" w14:textId="77777777" w:rsidR="00E4169A" w:rsidRPr="00A47994" w:rsidRDefault="00E4169A" w:rsidP="00E4169A">
            <w:pPr>
              <w:pStyle w:val="Default"/>
              <w:jc w:val="both"/>
              <w:rPr>
                <w:color w:val="auto"/>
              </w:rPr>
            </w:pPr>
          </w:p>
        </w:tc>
        <w:tc>
          <w:tcPr>
            <w:tcW w:w="5486" w:type="dxa"/>
          </w:tcPr>
          <w:p w14:paraId="614F37EA" w14:textId="4E86C988"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598DC895" w14:textId="77777777" w:rsidTr="00D515E1">
        <w:trPr>
          <w:trHeight w:val="42"/>
        </w:trPr>
        <w:tc>
          <w:tcPr>
            <w:tcW w:w="540" w:type="dxa"/>
            <w:vMerge/>
          </w:tcPr>
          <w:p w14:paraId="03FC090F"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76F44290" w14:textId="77777777" w:rsidR="00E4169A" w:rsidRPr="00A47994" w:rsidRDefault="00E4169A" w:rsidP="00E4169A">
            <w:pPr>
              <w:pStyle w:val="Default"/>
              <w:jc w:val="both"/>
              <w:rPr>
                <w:color w:val="auto"/>
              </w:rPr>
            </w:pPr>
          </w:p>
        </w:tc>
        <w:tc>
          <w:tcPr>
            <w:tcW w:w="1857" w:type="dxa"/>
            <w:vMerge/>
          </w:tcPr>
          <w:p w14:paraId="13AA7E69" w14:textId="77777777" w:rsidR="00E4169A" w:rsidRPr="00A47994" w:rsidRDefault="00E4169A" w:rsidP="00E4169A">
            <w:pPr>
              <w:pStyle w:val="Default"/>
              <w:jc w:val="both"/>
              <w:rPr>
                <w:color w:val="auto"/>
              </w:rPr>
            </w:pPr>
          </w:p>
        </w:tc>
        <w:tc>
          <w:tcPr>
            <w:tcW w:w="4011" w:type="dxa"/>
            <w:vMerge/>
          </w:tcPr>
          <w:p w14:paraId="0EC02B6F" w14:textId="77777777" w:rsidR="00E4169A" w:rsidRPr="00A47994" w:rsidRDefault="00E4169A" w:rsidP="00E4169A">
            <w:pPr>
              <w:pStyle w:val="Default"/>
              <w:jc w:val="both"/>
              <w:rPr>
                <w:color w:val="auto"/>
              </w:rPr>
            </w:pPr>
          </w:p>
        </w:tc>
        <w:tc>
          <w:tcPr>
            <w:tcW w:w="5486" w:type="dxa"/>
          </w:tcPr>
          <w:p w14:paraId="7D4EF805" w14:textId="5AE8E198" w:rsidR="00E4169A" w:rsidRPr="00A47994" w:rsidRDefault="00B93661"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1E8393A4" w14:textId="77777777" w:rsidTr="00D515E1">
        <w:trPr>
          <w:trHeight w:val="42"/>
        </w:trPr>
        <w:tc>
          <w:tcPr>
            <w:tcW w:w="540" w:type="dxa"/>
            <w:vMerge/>
          </w:tcPr>
          <w:p w14:paraId="2F54E435"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66C38431" w14:textId="77777777" w:rsidR="00E4169A" w:rsidRPr="00A47994" w:rsidRDefault="00E4169A" w:rsidP="00E4169A">
            <w:pPr>
              <w:pStyle w:val="Default"/>
              <w:jc w:val="both"/>
              <w:rPr>
                <w:color w:val="auto"/>
              </w:rPr>
            </w:pPr>
          </w:p>
        </w:tc>
        <w:tc>
          <w:tcPr>
            <w:tcW w:w="1857" w:type="dxa"/>
            <w:vMerge/>
          </w:tcPr>
          <w:p w14:paraId="75B33BD1" w14:textId="77777777" w:rsidR="00E4169A" w:rsidRPr="00A47994" w:rsidRDefault="00E4169A" w:rsidP="00E4169A">
            <w:pPr>
              <w:pStyle w:val="Default"/>
              <w:jc w:val="both"/>
              <w:rPr>
                <w:color w:val="auto"/>
              </w:rPr>
            </w:pPr>
          </w:p>
        </w:tc>
        <w:tc>
          <w:tcPr>
            <w:tcW w:w="4011" w:type="dxa"/>
            <w:vMerge/>
          </w:tcPr>
          <w:p w14:paraId="780AAFF7" w14:textId="77777777" w:rsidR="00E4169A" w:rsidRPr="00A47994" w:rsidRDefault="00E4169A" w:rsidP="00E4169A">
            <w:pPr>
              <w:pStyle w:val="Default"/>
              <w:jc w:val="both"/>
              <w:rPr>
                <w:color w:val="auto"/>
              </w:rPr>
            </w:pPr>
          </w:p>
        </w:tc>
        <w:tc>
          <w:tcPr>
            <w:tcW w:w="5486" w:type="dxa"/>
          </w:tcPr>
          <w:p w14:paraId="4D0D9E6D" w14:textId="2313E7DE"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69559C79" w14:textId="77777777" w:rsidTr="00D515E1">
        <w:trPr>
          <w:trHeight w:val="42"/>
        </w:trPr>
        <w:tc>
          <w:tcPr>
            <w:tcW w:w="540" w:type="dxa"/>
            <w:vMerge/>
          </w:tcPr>
          <w:p w14:paraId="38C3BE77"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486EA46F" w14:textId="77777777" w:rsidR="00E4169A" w:rsidRPr="00A47994" w:rsidRDefault="00E4169A" w:rsidP="00E4169A">
            <w:pPr>
              <w:pStyle w:val="Default"/>
              <w:jc w:val="both"/>
              <w:rPr>
                <w:color w:val="auto"/>
              </w:rPr>
            </w:pPr>
          </w:p>
        </w:tc>
        <w:tc>
          <w:tcPr>
            <w:tcW w:w="1857" w:type="dxa"/>
            <w:vMerge/>
          </w:tcPr>
          <w:p w14:paraId="57A721EC" w14:textId="77777777" w:rsidR="00E4169A" w:rsidRPr="00A47994" w:rsidRDefault="00E4169A" w:rsidP="00E4169A">
            <w:pPr>
              <w:pStyle w:val="Default"/>
              <w:jc w:val="both"/>
              <w:rPr>
                <w:color w:val="auto"/>
              </w:rPr>
            </w:pPr>
          </w:p>
        </w:tc>
        <w:tc>
          <w:tcPr>
            <w:tcW w:w="4011" w:type="dxa"/>
            <w:vMerge/>
          </w:tcPr>
          <w:p w14:paraId="41CD2E48" w14:textId="77777777" w:rsidR="00E4169A" w:rsidRPr="00A47994" w:rsidRDefault="00E4169A" w:rsidP="00E4169A">
            <w:pPr>
              <w:pStyle w:val="Default"/>
              <w:jc w:val="both"/>
              <w:rPr>
                <w:color w:val="auto"/>
              </w:rPr>
            </w:pPr>
          </w:p>
        </w:tc>
        <w:tc>
          <w:tcPr>
            <w:tcW w:w="5486" w:type="dxa"/>
          </w:tcPr>
          <w:p w14:paraId="777547EF" w14:textId="23EE3515"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490EF0AC" w14:textId="77777777" w:rsidTr="00D515E1">
        <w:trPr>
          <w:trHeight w:val="45"/>
        </w:trPr>
        <w:tc>
          <w:tcPr>
            <w:tcW w:w="540" w:type="dxa"/>
            <w:vMerge w:val="restart"/>
          </w:tcPr>
          <w:p w14:paraId="1460C984"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601F9495" w14:textId="7373713D" w:rsidR="00E4169A" w:rsidRPr="00A47994" w:rsidRDefault="00E4169A" w:rsidP="00E4169A">
            <w:pPr>
              <w:pStyle w:val="Default"/>
              <w:jc w:val="both"/>
              <w:rPr>
                <w:color w:val="auto"/>
              </w:rPr>
            </w:pPr>
            <w:r w:rsidRPr="00A47994">
              <w:rPr>
                <w:color w:val="auto"/>
              </w:rPr>
              <w:t>Пищевая промышленность</w:t>
            </w:r>
          </w:p>
        </w:tc>
        <w:tc>
          <w:tcPr>
            <w:tcW w:w="1857" w:type="dxa"/>
            <w:vMerge w:val="restart"/>
          </w:tcPr>
          <w:p w14:paraId="36940AD8" w14:textId="111D0A9D" w:rsidR="00E4169A" w:rsidRPr="00A47994" w:rsidRDefault="00E4169A" w:rsidP="00E4169A">
            <w:pPr>
              <w:pStyle w:val="Default"/>
              <w:jc w:val="both"/>
              <w:rPr>
                <w:color w:val="auto"/>
              </w:rPr>
            </w:pPr>
            <w:r w:rsidRPr="00A47994">
              <w:rPr>
                <w:color w:val="auto"/>
              </w:rPr>
              <w:t>6.4</w:t>
            </w:r>
          </w:p>
        </w:tc>
        <w:tc>
          <w:tcPr>
            <w:tcW w:w="4011" w:type="dxa"/>
            <w:vMerge w:val="restart"/>
          </w:tcPr>
          <w:p w14:paraId="4CFAF44B" w14:textId="163DA525" w:rsidR="00E4169A" w:rsidRPr="00A47994" w:rsidRDefault="00E4169A" w:rsidP="00E4169A">
            <w:pPr>
              <w:pStyle w:val="Default"/>
              <w:jc w:val="both"/>
              <w:rPr>
                <w:color w:val="auto"/>
              </w:rPr>
            </w:pPr>
            <w:r w:rsidRPr="00A47994">
              <w:rPr>
                <w:color w:val="auto"/>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5486" w:type="dxa"/>
          </w:tcPr>
          <w:p w14:paraId="527AB8C3" w14:textId="5E7D90A5"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77D75F97" w14:textId="77777777" w:rsidTr="00D515E1">
        <w:trPr>
          <w:trHeight w:val="42"/>
        </w:trPr>
        <w:tc>
          <w:tcPr>
            <w:tcW w:w="540" w:type="dxa"/>
            <w:vMerge/>
          </w:tcPr>
          <w:p w14:paraId="5D33DC89"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29A05CBF" w14:textId="77777777" w:rsidR="00E4169A" w:rsidRPr="00A47994" w:rsidRDefault="00E4169A" w:rsidP="00E4169A">
            <w:pPr>
              <w:pStyle w:val="Default"/>
              <w:jc w:val="both"/>
              <w:rPr>
                <w:color w:val="auto"/>
              </w:rPr>
            </w:pPr>
          </w:p>
        </w:tc>
        <w:tc>
          <w:tcPr>
            <w:tcW w:w="1857" w:type="dxa"/>
            <w:vMerge/>
          </w:tcPr>
          <w:p w14:paraId="0812D139" w14:textId="77777777" w:rsidR="00E4169A" w:rsidRPr="00A47994" w:rsidRDefault="00E4169A" w:rsidP="00E4169A">
            <w:pPr>
              <w:pStyle w:val="Default"/>
              <w:jc w:val="both"/>
              <w:rPr>
                <w:color w:val="auto"/>
              </w:rPr>
            </w:pPr>
          </w:p>
        </w:tc>
        <w:tc>
          <w:tcPr>
            <w:tcW w:w="4011" w:type="dxa"/>
            <w:vMerge/>
          </w:tcPr>
          <w:p w14:paraId="54F13645" w14:textId="77777777" w:rsidR="00E4169A" w:rsidRPr="00A47994" w:rsidRDefault="00E4169A" w:rsidP="00E4169A">
            <w:pPr>
              <w:pStyle w:val="Default"/>
              <w:jc w:val="both"/>
              <w:rPr>
                <w:color w:val="auto"/>
              </w:rPr>
            </w:pPr>
          </w:p>
        </w:tc>
        <w:tc>
          <w:tcPr>
            <w:tcW w:w="5486" w:type="dxa"/>
          </w:tcPr>
          <w:p w14:paraId="44BBE89B" w14:textId="3C792825"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20326F10" w14:textId="77777777" w:rsidTr="00D515E1">
        <w:trPr>
          <w:trHeight w:val="42"/>
        </w:trPr>
        <w:tc>
          <w:tcPr>
            <w:tcW w:w="540" w:type="dxa"/>
            <w:vMerge/>
          </w:tcPr>
          <w:p w14:paraId="1C7B2988"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3BF4FBAE" w14:textId="77777777" w:rsidR="00E4169A" w:rsidRPr="00A47994" w:rsidRDefault="00E4169A" w:rsidP="00E4169A">
            <w:pPr>
              <w:pStyle w:val="Default"/>
              <w:jc w:val="both"/>
              <w:rPr>
                <w:color w:val="auto"/>
              </w:rPr>
            </w:pPr>
          </w:p>
        </w:tc>
        <w:tc>
          <w:tcPr>
            <w:tcW w:w="1857" w:type="dxa"/>
            <w:vMerge/>
          </w:tcPr>
          <w:p w14:paraId="406821AB" w14:textId="77777777" w:rsidR="00E4169A" w:rsidRPr="00A47994" w:rsidRDefault="00E4169A" w:rsidP="00E4169A">
            <w:pPr>
              <w:pStyle w:val="Default"/>
              <w:jc w:val="both"/>
              <w:rPr>
                <w:color w:val="auto"/>
              </w:rPr>
            </w:pPr>
          </w:p>
        </w:tc>
        <w:tc>
          <w:tcPr>
            <w:tcW w:w="4011" w:type="dxa"/>
            <w:vMerge/>
          </w:tcPr>
          <w:p w14:paraId="75E086B1" w14:textId="77777777" w:rsidR="00E4169A" w:rsidRPr="00A47994" w:rsidRDefault="00E4169A" w:rsidP="00E4169A">
            <w:pPr>
              <w:pStyle w:val="Default"/>
              <w:jc w:val="both"/>
              <w:rPr>
                <w:color w:val="auto"/>
              </w:rPr>
            </w:pPr>
          </w:p>
        </w:tc>
        <w:tc>
          <w:tcPr>
            <w:tcW w:w="5486" w:type="dxa"/>
          </w:tcPr>
          <w:p w14:paraId="419C31E1" w14:textId="047735D5"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164FA6AF" w14:textId="77777777" w:rsidTr="00D515E1">
        <w:trPr>
          <w:trHeight w:val="42"/>
        </w:trPr>
        <w:tc>
          <w:tcPr>
            <w:tcW w:w="540" w:type="dxa"/>
            <w:vMerge/>
          </w:tcPr>
          <w:p w14:paraId="49DB88FC"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06231307" w14:textId="77777777" w:rsidR="00E4169A" w:rsidRPr="00A47994" w:rsidRDefault="00E4169A" w:rsidP="00E4169A">
            <w:pPr>
              <w:pStyle w:val="Default"/>
              <w:jc w:val="both"/>
              <w:rPr>
                <w:color w:val="auto"/>
              </w:rPr>
            </w:pPr>
          </w:p>
        </w:tc>
        <w:tc>
          <w:tcPr>
            <w:tcW w:w="1857" w:type="dxa"/>
            <w:vMerge/>
          </w:tcPr>
          <w:p w14:paraId="0A9DA11A" w14:textId="77777777" w:rsidR="00E4169A" w:rsidRPr="00A47994" w:rsidRDefault="00E4169A" w:rsidP="00E4169A">
            <w:pPr>
              <w:pStyle w:val="Default"/>
              <w:jc w:val="both"/>
              <w:rPr>
                <w:color w:val="auto"/>
              </w:rPr>
            </w:pPr>
          </w:p>
        </w:tc>
        <w:tc>
          <w:tcPr>
            <w:tcW w:w="4011" w:type="dxa"/>
            <w:vMerge/>
          </w:tcPr>
          <w:p w14:paraId="5C3A26B4" w14:textId="77777777" w:rsidR="00E4169A" w:rsidRPr="00A47994" w:rsidRDefault="00E4169A" w:rsidP="00E4169A">
            <w:pPr>
              <w:pStyle w:val="Default"/>
              <w:jc w:val="both"/>
              <w:rPr>
                <w:color w:val="auto"/>
              </w:rPr>
            </w:pPr>
          </w:p>
        </w:tc>
        <w:tc>
          <w:tcPr>
            <w:tcW w:w="5486" w:type="dxa"/>
          </w:tcPr>
          <w:p w14:paraId="3DEBB370" w14:textId="6E13002C" w:rsidR="00E4169A" w:rsidRPr="00A47994" w:rsidRDefault="00B93661"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51F39457" w14:textId="77777777" w:rsidTr="00D515E1">
        <w:trPr>
          <w:trHeight w:val="42"/>
        </w:trPr>
        <w:tc>
          <w:tcPr>
            <w:tcW w:w="540" w:type="dxa"/>
            <w:vMerge/>
          </w:tcPr>
          <w:p w14:paraId="08BA36A2"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6ACE9B06" w14:textId="77777777" w:rsidR="00E4169A" w:rsidRPr="00A47994" w:rsidRDefault="00E4169A" w:rsidP="00E4169A">
            <w:pPr>
              <w:pStyle w:val="Default"/>
              <w:jc w:val="both"/>
              <w:rPr>
                <w:color w:val="auto"/>
              </w:rPr>
            </w:pPr>
          </w:p>
        </w:tc>
        <w:tc>
          <w:tcPr>
            <w:tcW w:w="1857" w:type="dxa"/>
            <w:vMerge/>
          </w:tcPr>
          <w:p w14:paraId="131E1B89" w14:textId="77777777" w:rsidR="00E4169A" w:rsidRPr="00A47994" w:rsidRDefault="00E4169A" w:rsidP="00E4169A">
            <w:pPr>
              <w:pStyle w:val="Default"/>
              <w:jc w:val="both"/>
              <w:rPr>
                <w:color w:val="auto"/>
              </w:rPr>
            </w:pPr>
          </w:p>
        </w:tc>
        <w:tc>
          <w:tcPr>
            <w:tcW w:w="4011" w:type="dxa"/>
            <w:vMerge/>
          </w:tcPr>
          <w:p w14:paraId="05130F0B" w14:textId="77777777" w:rsidR="00E4169A" w:rsidRPr="00A47994" w:rsidRDefault="00E4169A" w:rsidP="00E4169A">
            <w:pPr>
              <w:pStyle w:val="Default"/>
              <w:jc w:val="both"/>
              <w:rPr>
                <w:color w:val="auto"/>
              </w:rPr>
            </w:pPr>
          </w:p>
        </w:tc>
        <w:tc>
          <w:tcPr>
            <w:tcW w:w="5486" w:type="dxa"/>
          </w:tcPr>
          <w:p w14:paraId="4734DC48" w14:textId="6C73B44C"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77C9D11A" w14:textId="77777777" w:rsidTr="00D515E1">
        <w:trPr>
          <w:trHeight w:val="42"/>
        </w:trPr>
        <w:tc>
          <w:tcPr>
            <w:tcW w:w="540" w:type="dxa"/>
            <w:vMerge/>
          </w:tcPr>
          <w:p w14:paraId="088EB3D0"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6594DCBF" w14:textId="77777777" w:rsidR="00E4169A" w:rsidRPr="00A47994" w:rsidRDefault="00E4169A" w:rsidP="00E4169A">
            <w:pPr>
              <w:pStyle w:val="Default"/>
              <w:jc w:val="both"/>
              <w:rPr>
                <w:color w:val="auto"/>
              </w:rPr>
            </w:pPr>
          </w:p>
        </w:tc>
        <w:tc>
          <w:tcPr>
            <w:tcW w:w="1857" w:type="dxa"/>
            <w:vMerge/>
          </w:tcPr>
          <w:p w14:paraId="1AE56F58" w14:textId="77777777" w:rsidR="00E4169A" w:rsidRPr="00A47994" w:rsidRDefault="00E4169A" w:rsidP="00E4169A">
            <w:pPr>
              <w:pStyle w:val="Default"/>
              <w:jc w:val="both"/>
              <w:rPr>
                <w:color w:val="auto"/>
              </w:rPr>
            </w:pPr>
          </w:p>
        </w:tc>
        <w:tc>
          <w:tcPr>
            <w:tcW w:w="4011" w:type="dxa"/>
            <w:vMerge/>
          </w:tcPr>
          <w:p w14:paraId="6EED4248" w14:textId="77777777" w:rsidR="00E4169A" w:rsidRPr="00A47994" w:rsidRDefault="00E4169A" w:rsidP="00E4169A">
            <w:pPr>
              <w:pStyle w:val="Default"/>
              <w:jc w:val="both"/>
              <w:rPr>
                <w:color w:val="auto"/>
              </w:rPr>
            </w:pPr>
          </w:p>
        </w:tc>
        <w:tc>
          <w:tcPr>
            <w:tcW w:w="5486" w:type="dxa"/>
          </w:tcPr>
          <w:p w14:paraId="1F14B0A8" w14:textId="4D614F83"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05F088B3" w14:textId="77777777" w:rsidTr="00D515E1">
        <w:trPr>
          <w:trHeight w:val="45"/>
        </w:trPr>
        <w:tc>
          <w:tcPr>
            <w:tcW w:w="540" w:type="dxa"/>
            <w:vMerge w:val="restart"/>
          </w:tcPr>
          <w:p w14:paraId="1467DBDE"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6F6A8C37" w14:textId="0AB857C4" w:rsidR="00E4169A" w:rsidRPr="00A47994" w:rsidRDefault="00E4169A" w:rsidP="00E4169A">
            <w:pPr>
              <w:pStyle w:val="Default"/>
              <w:jc w:val="both"/>
              <w:rPr>
                <w:color w:val="auto"/>
              </w:rPr>
            </w:pPr>
            <w:r w:rsidRPr="00A47994">
              <w:rPr>
                <w:color w:val="auto"/>
              </w:rPr>
              <w:t>Нефтехимическая промышленность</w:t>
            </w:r>
          </w:p>
        </w:tc>
        <w:tc>
          <w:tcPr>
            <w:tcW w:w="1857" w:type="dxa"/>
            <w:vMerge w:val="restart"/>
          </w:tcPr>
          <w:p w14:paraId="65921F80" w14:textId="77777777" w:rsidR="00E4169A" w:rsidRPr="00A47994" w:rsidRDefault="00E4169A" w:rsidP="00E4169A">
            <w:pPr>
              <w:pStyle w:val="Default"/>
              <w:jc w:val="both"/>
              <w:rPr>
                <w:color w:val="auto"/>
              </w:rPr>
            </w:pPr>
            <w:r w:rsidRPr="00A47994">
              <w:rPr>
                <w:color w:val="auto"/>
              </w:rPr>
              <w:t>6.5</w:t>
            </w:r>
          </w:p>
        </w:tc>
        <w:tc>
          <w:tcPr>
            <w:tcW w:w="4011" w:type="dxa"/>
            <w:vMerge w:val="restart"/>
          </w:tcPr>
          <w:p w14:paraId="31CF65B7" w14:textId="331E1589" w:rsidR="00E4169A" w:rsidRPr="00A47994" w:rsidRDefault="00E4169A" w:rsidP="00E4169A">
            <w:pPr>
              <w:pStyle w:val="Default"/>
              <w:jc w:val="both"/>
              <w:rPr>
                <w:color w:val="auto"/>
              </w:rPr>
            </w:pPr>
            <w:r w:rsidRPr="00A47994">
              <w:rPr>
                <w:color w:val="auto"/>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5486" w:type="dxa"/>
          </w:tcPr>
          <w:p w14:paraId="7C7DECC0" w14:textId="5FA8DFE7"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2B6189A0" w14:textId="77777777" w:rsidTr="00D515E1">
        <w:trPr>
          <w:trHeight w:val="42"/>
        </w:trPr>
        <w:tc>
          <w:tcPr>
            <w:tcW w:w="540" w:type="dxa"/>
            <w:vMerge/>
          </w:tcPr>
          <w:p w14:paraId="77B8F3BF"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0D6BD37C" w14:textId="77777777" w:rsidR="00E4169A" w:rsidRPr="00A47994" w:rsidRDefault="00E4169A" w:rsidP="00E4169A">
            <w:pPr>
              <w:pStyle w:val="Default"/>
              <w:jc w:val="both"/>
              <w:rPr>
                <w:color w:val="auto"/>
              </w:rPr>
            </w:pPr>
          </w:p>
        </w:tc>
        <w:tc>
          <w:tcPr>
            <w:tcW w:w="1857" w:type="dxa"/>
            <w:vMerge/>
          </w:tcPr>
          <w:p w14:paraId="7C9D0181" w14:textId="77777777" w:rsidR="00E4169A" w:rsidRPr="00A47994" w:rsidRDefault="00E4169A" w:rsidP="00E4169A">
            <w:pPr>
              <w:pStyle w:val="Default"/>
              <w:jc w:val="both"/>
              <w:rPr>
                <w:color w:val="auto"/>
              </w:rPr>
            </w:pPr>
          </w:p>
        </w:tc>
        <w:tc>
          <w:tcPr>
            <w:tcW w:w="4011" w:type="dxa"/>
            <w:vMerge/>
          </w:tcPr>
          <w:p w14:paraId="2E4F9A51" w14:textId="77777777" w:rsidR="00E4169A" w:rsidRPr="00A47994" w:rsidRDefault="00E4169A" w:rsidP="00E4169A">
            <w:pPr>
              <w:pStyle w:val="Default"/>
              <w:jc w:val="both"/>
              <w:rPr>
                <w:color w:val="auto"/>
              </w:rPr>
            </w:pPr>
          </w:p>
        </w:tc>
        <w:tc>
          <w:tcPr>
            <w:tcW w:w="5486" w:type="dxa"/>
          </w:tcPr>
          <w:p w14:paraId="3EDFD0FF" w14:textId="7110B8F7"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2E67FC0E" w14:textId="77777777" w:rsidTr="00D515E1">
        <w:trPr>
          <w:trHeight w:val="42"/>
        </w:trPr>
        <w:tc>
          <w:tcPr>
            <w:tcW w:w="540" w:type="dxa"/>
            <w:vMerge/>
          </w:tcPr>
          <w:p w14:paraId="57E9816F"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34177603" w14:textId="77777777" w:rsidR="00E4169A" w:rsidRPr="00A47994" w:rsidRDefault="00E4169A" w:rsidP="00E4169A">
            <w:pPr>
              <w:pStyle w:val="Default"/>
              <w:jc w:val="both"/>
              <w:rPr>
                <w:color w:val="auto"/>
              </w:rPr>
            </w:pPr>
          </w:p>
        </w:tc>
        <w:tc>
          <w:tcPr>
            <w:tcW w:w="1857" w:type="dxa"/>
            <w:vMerge/>
          </w:tcPr>
          <w:p w14:paraId="03172025" w14:textId="77777777" w:rsidR="00E4169A" w:rsidRPr="00A47994" w:rsidRDefault="00E4169A" w:rsidP="00E4169A">
            <w:pPr>
              <w:pStyle w:val="Default"/>
              <w:jc w:val="both"/>
              <w:rPr>
                <w:color w:val="auto"/>
              </w:rPr>
            </w:pPr>
          </w:p>
        </w:tc>
        <w:tc>
          <w:tcPr>
            <w:tcW w:w="4011" w:type="dxa"/>
            <w:vMerge/>
          </w:tcPr>
          <w:p w14:paraId="2938D0C2" w14:textId="77777777" w:rsidR="00E4169A" w:rsidRPr="00A47994" w:rsidRDefault="00E4169A" w:rsidP="00E4169A">
            <w:pPr>
              <w:pStyle w:val="Default"/>
              <w:jc w:val="both"/>
              <w:rPr>
                <w:color w:val="auto"/>
              </w:rPr>
            </w:pPr>
          </w:p>
        </w:tc>
        <w:tc>
          <w:tcPr>
            <w:tcW w:w="5486" w:type="dxa"/>
          </w:tcPr>
          <w:p w14:paraId="03AD677E" w14:textId="4D520E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68E7E5B7" w14:textId="77777777" w:rsidTr="00D515E1">
        <w:trPr>
          <w:trHeight w:val="42"/>
        </w:trPr>
        <w:tc>
          <w:tcPr>
            <w:tcW w:w="540" w:type="dxa"/>
            <w:vMerge/>
          </w:tcPr>
          <w:p w14:paraId="663D7029"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5E04D53F" w14:textId="77777777" w:rsidR="00E4169A" w:rsidRPr="00A47994" w:rsidRDefault="00E4169A" w:rsidP="00E4169A">
            <w:pPr>
              <w:pStyle w:val="Default"/>
              <w:jc w:val="both"/>
              <w:rPr>
                <w:color w:val="auto"/>
              </w:rPr>
            </w:pPr>
          </w:p>
        </w:tc>
        <w:tc>
          <w:tcPr>
            <w:tcW w:w="1857" w:type="dxa"/>
            <w:vMerge/>
          </w:tcPr>
          <w:p w14:paraId="7A75B17E" w14:textId="77777777" w:rsidR="00E4169A" w:rsidRPr="00A47994" w:rsidRDefault="00E4169A" w:rsidP="00E4169A">
            <w:pPr>
              <w:pStyle w:val="Default"/>
              <w:jc w:val="both"/>
              <w:rPr>
                <w:color w:val="auto"/>
              </w:rPr>
            </w:pPr>
          </w:p>
        </w:tc>
        <w:tc>
          <w:tcPr>
            <w:tcW w:w="4011" w:type="dxa"/>
            <w:vMerge/>
          </w:tcPr>
          <w:p w14:paraId="1027264A" w14:textId="77777777" w:rsidR="00E4169A" w:rsidRPr="00A47994" w:rsidRDefault="00E4169A" w:rsidP="00E4169A">
            <w:pPr>
              <w:pStyle w:val="Default"/>
              <w:jc w:val="both"/>
              <w:rPr>
                <w:color w:val="auto"/>
              </w:rPr>
            </w:pPr>
          </w:p>
        </w:tc>
        <w:tc>
          <w:tcPr>
            <w:tcW w:w="5486" w:type="dxa"/>
          </w:tcPr>
          <w:p w14:paraId="48F48D92" w14:textId="4B7189FD" w:rsidR="00E4169A" w:rsidRPr="00A47994" w:rsidRDefault="00B93661"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0233CC08" w14:textId="77777777" w:rsidTr="00D515E1">
        <w:trPr>
          <w:trHeight w:val="42"/>
        </w:trPr>
        <w:tc>
          <w:tcPr>
            <w:tcW w:w="540" w:type="dxa"/>
            <w:vMerge/>
          </w:tcPr>
          <w:p w14:paraId="236488DB"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62E2F832" w14:textId="77777777" w:rsidR="00E4169A" w:rsidRPr="00A47994" w:rsidRDefault="00E4169A" w:rsidP="00E4169A">
            <w:pPr>
              <w:pStyle w:val="Default"/>
              <w:jc w:val="both"/>
              <w:rPr>
                <w:color w:val="auto"/>
              </w:rPr>
            </w:pPr>
          </w:p>
        </w:tc>
        <w:tc>
          <w:tcPr>
            <w:tcW w:w="1857" w:type="dxa"/>
            <w:vMerge/>
          </w:tcPr>
          <w:p w14:paraId="385890AC" w14:textId="77777777" w:rsidR="00E4169A" w:rsidRPr="00A47994" w:rsidRDefault="00E4169A" w:rsidP="00E4169A">
            <w:pPr>
              <w:pStyle w:val="Default"/>
              <w:jc w:val="both"/>
              <w:rPr>
                <w:color w:val="auto"/>
              </w:rPr>
            </w:pPr>
          </w:p>
        </w:tc>
        <w:tc>
          <w:tcPr>
            <w:tcW w:w="4011" w:type="dxa"/>
            <w:vMerge/>
          </w:tcPr>
          <w:p w14:paraId="38B2EFA6" w14:textId="77777777" w:rsidR="00E4169A" w:rsidRPr="00A47994" w:rsidRDefault="00E4169A" w:rsidP="00E4169A">
            <w:pPr>
              <w:pStyle w:val="Default"/>
              <w:jc w:val="both"/>
              <w:rPr>
                <w:color w:val="auto"/>
              </w:rPr>
            </w:pPr>
          </w:p>
        </w:tc>
        <w:tc>
          <w:tcPr>
            <w:tcW w:w="5486" w:type="dxa"/>
          </w:tcPr>
          <w:p w14:paraId="43A092FD" w14:textId="58C88BEA"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44750AB1" w14:textId="77777777" w:rsidTr="00D515E1">
        <w:trPr>
          <w:trHeight w:val="42"/>
        </w:trPr>
        <w:tc>
          <w:tcPr>
            <w:tcW w:w="540" w:type="dxa"/>
            <w:vMerge/>
          </w:tcPr>
          <w:p w14:paraId="1826F366"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29545525" w14:textId="77777777" w:rsidR="00E4169A" w:rsidRPr="00A47994" w:rsidRDefault="00E4169A" w:rsidP="00E4169A">
            <w:pPr>
              <w:pStyle w:val="Default"/>
              <w:jc w:val="both"/>
              <w:rPr>
                <w:color w:val="auto"/>
              </w:rPr>
            </w:pPr>
          </w:p>
        </w:tc>
        <w:tc>
          <w:tcPr>
            <w:tcW w:w="1857" w:type="dxa"/>
            <w:vMerge/>
          </w:tcPr>
          <w:p w14:paraId="235322B1" w14:textId="77777777" w:rsidR="00E4169A" w:rsidRPr="00A47994" w:rsidRDefault="00E4169A" w:rsidP="00E4169A">
            <w:pPr>
              <w:pStyle w:val="Default"/>
              <w:jc w:val="both"/>
              <w:rPr>
                <w:color w:val="auto"/>
              </w:rPr>
            </w:pPr>
          </w:p>
        </w:tc>
        <w:tc>
          <w:tcPr>
            <w:tcW w:w="4011" w:type="dxa"/>
            <w:vMerge/>
          </w:tcPr>
          <w:p w14:paraId="4766A742" w14:textId="77777777" w:rsidR="00E4169A" w:rsidRPr="00A47994" w:rsidRDefault="00E4169A" w:rsidP="00E4169A">
            <w:pPr>
              <w:pStyle w:val="Default"/>
              <w:jc w:val="both"/>
              <w:rPr>
                <w:color w:val="auto"/>
              </w:rPr>
            </w:pPr>
          </w:p>
        </w:tc>
        <w:tc>
          <w:tcPr>
            <w:tcW w:w="5486" w:type="dxa"/>
          </w:tcPr>
          <w:p w14:paraId="482B6957" w14:textId="29343759"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7652D3CA" w14:textId="77777777" w:rsidTr="00D515E1">
        <w:trPr>
          <w:trHeight w:val="45"/>
        </w:trPr>
        <w:tc>
          <w:tcPr>
            <w:tcW w:w="540" w:type="dxa"/>
            <w:vMerge w:val="restart"/>
          </w:tcPr>
          <w:p w14:paraId="59280B34"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7042C119" w14:textId="7C0A0613" w:rsidR="00E4169A" w:rsidRPr="00A47994" w:rsidRDefault="00E4169A" w:rsidP="00E4169A">
            <w:pPr>
              <w:pStyle w:val="Default"/>
              <w:jc w:val="both"/>
              <w:rPr>
                <w:color w:val="auto"/>
              </w:rPr>
            </w:pPr>
            <w:r w:rsidRPr="00A47994">
              <w:rPr>
                <w:color w:val="auto"/>
              </w:rPr>
              <w:t>Строительная промышленность</w:t>
            </w:r>
          </w:p>
        </w:tc>
        <w:tc>
          <w:tcPr>
            <w:tcW w:w="1857" w:type="dxa"/>
            <w:vMerge w:val="restart"/>
          </w:tcPr>
          <w:p w14:paraId="4BF6DBE9" w14:textId="77777777" w:rsidR="00E4169A" w:rsidRPr="00A47994" w:rsidRDefault="00E4169A" w:rsidP="00E4169A">
            <w:pPr>
              <w:pStyle w:val="Default"/>
              <w:jc w:val="both"/>
              <w:rPr>
                <w:color w:val="auto"/>
              </w:rPr>
            </w:pPr>
            <w:r w:rsidRPr="00A47994">
              <w:rPr>
                <w:color w:val="auto"/>
              </w:rPr>
              <w:t>6.6</w:t>
            </w:r>
          </w:p>
        </w:tc>
        <w:tc>
          <w:tcPr>
            <w:tcW w:w="4011" w:type="dxa"/>
            <w:vMerge w:val="restart"/>
          </w:tcPr>
          <w:p w14:paraId="585F4EFD" w14:textId="2E5F7B0C" w:rsidR="00E4169A" w:rsidRPr="00A47994" w:rsidRDefault="00E4169A" w:rsidP="00E4169A">
            <w:pPr>
              <w:pStyle w:val="Default"/>
              <w:jc w:val="both"/>
              <w:rPr>
                <w:color w:val="auto"/>
              </w:rPr>
            </w:pPr>
            <w:r w:rsidRPr="00A47994">
              <w:rPr>
                <w:color w:val="auto"/>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5486" w:type="dxa"/>
          </w:tcPr>
          <w:p w14:paraId="5B66157A" w14:textId="34EF60BD"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44C7E969" w14:textId="77777777" w:rsidTr="00D515E1">
        <w:trPr>
          <w:trHeight w:val="42"/>
        </w:trPr>
        <w:tc>
          <w:tcPr>
            <w:tcW w:w="540" w:type="dxa"/>
            <w:vMerge/>
          </w:tcPr>
          <w:p w14:paraId="6293F0DB"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608BE0CA" w14:textId="77777777" w:rsidR="00E4169A" w:rsidRPr="00A47994" w:rsidRDefault="00E4169A" w:rsidP="00E4169A">
            <w:pPr>
              <w:pStyle w:val="Default"/>
              <w:jc w:val="both"/>
              <w:rPr>
                <w:color w:val="auto"/>
              </w:rPr>
            </w:pPr>
          </w:p>
        </w:tc>
        <w:tc>
          <w:tcPr>
            <w:tcW w:w="1857" w:type="dxa"/>
            <w:vMerge/>
          </w:tcPr>
          <w:p w14:paraId="713BA06A" w14:textId="77777777" w:rsidR="00E4169A" w:rsidRPr="00A47994" w:rsidRDefault="00E4169A" w:rsidP="00E4169A">
            <w:pPr>
              <w:pStyle w:val="Default"/>
              <w:jc w:val="both"/>
              <w:rPr>
                <w:color w:val="auto"/>
              </w:rPr>
            </w:pPr>
          </w:p>
        </w:tc>
        <w:tc>
          <w:tcPr>
            <w:tcW w:w="4011" w:type="dxa"/>
            <w:vMerge/>
          </w:tcPr>
          <w:p w14:paraId="1785E617" w14:textId="77777777" w:rsidR="00E4169A" w:rsidRPr="00A47994" w:rsidRDefault="00E4169A" w:rsidP="00E4169A">
            <w:pPr>
              <w:pStyle w:val="Default"/>
              <w:jc w:val="both"/>
              <w:rPr>
                <w:color w:val="auto"/>
              </w:rPr>
            </w:pPr>
          </w:p>
        </w:tc>
        <w:tc>
          <w:tcPr>
            <w:tcW w:w="5486" w:type="dxa"/>
          </w:tcPr>
          <w:p w14:paraId="06D8C345" w14:textId="4B791798"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3752CF0A" w14:textId="77777777" w:rsidTr="00D515E1">
        <w:trPr>
          <w:trHeight w:val="42"/>
        </w:trPr>
        <w:tc>
          <w:tcPr>
            <w:tcW w:w="540" w:type="dxa"/>
            <w:vMerge/>
          </w:tcPr>
          <w:p w14:paraId="44523597"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20DEB088" w14:textId="77777777" w:rsidR="00E4169A" w:rsidRPr="00A47994" w:rsidRDefault="00E4169A" w:rsidP="00E4169A">
            <w:pPr>
              <w:pStyle w:val="Default"/>
              <w:jc w:val="both"/>
              <w:rPr>
                <w:color w:val="auto"/>
              </w:rPr>
            </w:pPr>
          </w:p>
        </w:tc>
        <w:tc>
          <w:tcPr>
            <w:tcW w:w="1857" w:type="dxa"/>
            <w:vMerge/>
          </w:tcPr>
          <w:p w14:paraId="1A27209C" w14:textId="77777777" w:rsidR="00E4169A" w:rsidRPr="00A47994" w:rsidRDefault="00E4169A" w:rsidP="00E4169A">
            <w:pPr>
              <w:pStyle w:val="Default"/>
              <w:jc w:val="both"/>
              <w:rPr>
                <w:color w:val="auto"/>
              </w:rPr>
            </w:pPr>
          </w:p>
        </w:tc>
        <w:tc>
          <w:tcPr>
            <w:tcW w:w="4011" w:type="dxa"/>
            <w:vMerge/>
          </w:tcPr>
          <w:p w14:paraId="6A1AB3EC" w14:textId="77777777" w:rsidR="00E4169A" w:rsidRPr="00A47994" w:rsidRDefault="00E4169A" w:rsidP="00E4169A">
            <w:pPr>
              <w:pStyle w:val="Default"/>
              <w:jc w:val="both"/>
              <w:rPr>
                <w:color w:val="auto"/>
              </w:rPr>
            </w:pPr>
          </w:p>
        </w:tc>
        <w:tc>
          <w:tcPr>
            <w:tcW w:w="5486" w:type="dxa"/>
          </w:tcPr>
          <w:p w14:paraId="1D7547DE" w14:textId="533C143E"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22FB2EAC" w14:textId="77777777" w:rsidTr="00D515E1">
        <w:trPr>
          <w:trHeight w:val="42"/>
        </w:trPr>
        <w:tc>
          <w:tcPr>
            <w:tcW w:w="540" w:type="dxa"/>
            <w:vMerge/>
          </w:tcPr>
          <w:p w14:paraId="7EDD7FBB"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127A259E" w14:textId="77777777" w:rsidR="00E4169A" w:rsidRPr="00A47994" w:rsidRDefault="00E4169A" w:rsidP="00E4169A">
            <w:pPr>
              <w:pStyle w:val="Default"/>
              <w:jc w:val="both"/>
              <w:rPr>
                <w:color w:val="auto"/>
              </w:rPr>
            </w:pPr>
          </w:p>
        </w:tc>
        <w:tc>
          <w:tcPr>
            <w:tcW w:w="1857" w:type="dxa"/>
            <w:vMerge/>
          </w:tcPr>
          <w:p w14:paraId="7301DB76" w14:textId="77777777" w:rsidR="00E4169A" w:rsidRPr="00A47994" w:rsidRDefault="00E4169A" w:rsidP="00E4169A">
            <w:pPr>
              <w:pStyle w:val="Default"/>
              <w:jc w:val="both"/>
              <w:rPr>
                <w:color w:val="auto"/>
              </w:rPr>
            </w:pPr>
          </w:p>
        </w:tc>
        <w:tc>
          <w:tcPr>
            <w:tcW w:w="4011" w:type="dxa"/>
            <w:vMerge/>
          </w:tcPr>
          <w:p w14:paraId="294D3F7F" w14:textId="77777777" w:rsidR="00E4169A" w:rsidRPr="00A47994" w:rsidRDefault="00E4169A" w:rsidP="00E4169A">
            <w:pPr>
              <w:pStyle w:val="Default"/>
              <w:jc w:val="both"/>
              <w:rPr>
                <w:color w:val="auto"/>
              </w:rPr>
            </w:pPr>
          </w:p>
        </w:tc>
        <w:tc>
          <w:tcPr>
            <w:tcW w:w="5486" w:type="dxa"/>
          </w:tcPr>
          <w:p w14:paraId="1389A7E8" w14:textId="394CE0E5" w:rsidR="00E4169A" w:rsidRPr="00A47994" w:rsidRDefault="00B93661"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298AE6A5" w14:textId="77777777" w:rsidTr="00D515E1">
        <w:trPr>
          <w:trHeight w:val="42"/>
        </w:trPr>
        <w:tc>
          <w:tcPr>
            <w:tcW w:w="540" w:type="dxa"/>
            <w:vMerge/>
          </w:tcPr>
          <w:p w14:paraId="193A4997"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6C25D5CF" w14:textId="77777777" w:rsidR="00E4169A" w:rsidRPr="00A47994" w:rsidRDefault="00E4169A" w:rsidP="00E4169A">
            <w:pPr>
              <w:pStyle w:val="Default"/>
              <w:jc w:val="both"/>
              <w:rPr>
                <w:color w:val="auto"/>
              </w:rPr>
            </w:pPr>
          </w:p>
        </w:tc>
        <w:tc>
          <w:tcPr>
            <w:tcW w:w="1857" w:type="dxa"/>
            <w:vMerge/>
          </w:tcPr>
          <w:p w14:paraId="028849A2" w14:textId="77777777" w:rsidR="00E4169A" w:rsidRPr="00A47994" w:rsidRDefault="00E4169A" w:rsidP="00E4169A">
            <w:pPr>
              <w:pStyle w:val="Default"/>
              <w:jc w:val="both"/>
              <w:rPr>
                <w:color w:val="auto"/>
              </w:rPr>
            </w:pPr>
          </w:p>
        </w:tc>
        <w:tc>
          <w:tcPr>
            <w:tcW w:w="4011" w:type="dxa"/>
            <w:vMerge/>
          </w:tcPr>
          <w:p w14:paraId="417D80D3" w14:textId="77777777" w:rsidR="00E4169A" w:rsidRPr="00A47994" w:rsidRDefault="00E4169A" w:rsidP="00E4169A">
            <w:pPr>
              <w:pStyle w:val="Default"/>
              <w:jc w:val="both"/>
              <w:rPr>
                <w:color w:val="auto"/>
              </w:rPr>
            </w:pPr>
          </w:p>
        </w:tc>
        <w:tc>
          <w:tcPr>
            <w:tcW w:w="5486" w:type="dxa"/>
          </w:tcPr>
          <w:p w14:paraId="06C4089B" w14:textId="4861559E"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72BF1BA0" w14:textId="77777777" w:rsidTr="00D515E1">
        <w:trPr>
          <w:trHeight w:val="42"/>
        </w:trPr>
        <w:tc>
          <w:tcPr>
            <w:tcW w:w="540" w:type="dxa"/>
            <w:vMerge/>
          </w:tcPr>
          <w:p w14:paraId="50BF1498"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4D85DE17" w14:textId="77777777" w:rsidR="00E4169A" w:rsidRPr="00A47994" w:rsidRDefault="00E4169A" w:rsidP="00E4169A">
            <w:pPr>
              <w:pStyle w:val="Default"/>
              <w:jc w:val="both"/>
              <w:rPr>
                <w:color w:val="auto"/>
              </w:rPr>
            </w:pPr>
          </w:p>
        </w:tc>
        <w:tc>
          <w:tcPr>
            <w:tcW w:w="1857" w:type="dxa"/>
            <w:vMerge/>
          </w:tcPr>
          <w:p w14:paraId="23A5EE27" w14:textId="77777777" w:rsidR="00E4169A" w:rsidRPr="00A47994" w:rsidRDefault="00E4169A" w:rsidP="00E4169A">
            <w:pPr>
              <w:pStyle w:val="Default"/>
              <w:jc w:val="both"/>
              <w:rPr>
                <w:color w:val="auto"/>
              </w:rPr>
            </w:pPr>
          </w:p>
        </w:tc>
        <w:tc>
          <w:tcPr>
            <w:tcW w:w="4011" w:type="dxa"/>
            <w:vMerge/>
          </w:tcPr>
          <w:p w14:paraId="2FAE00D2" w14:textId="77777777" w:rsidR="00E4169A" w:rsidRPr="00A47994" w:rsidRDefault="00E4169A" w:rsidP="00E4169A">
            <w:pPr>
              <w:pStyle w:val="Default"/>
              <w:jc w:val="both"/>
              <w:rPr>
                <w:color w:val="auto"/>
              </w:rPr>
            </w:pPr>
          </w:p>
        </w:tc>
        <w:tc>
          <w:tcPr>
            <w:tcW w:w="5486" w:type="dxa"/>
          </w:tcPr>
          <w:p w14:paraId="41624A09" w14:textId="42E1703B"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43DCFCC9" w14:textId="77777777" w:rsidTr="00D515E1">
        <w:trPr>
          <w:trHeight w:val="45"/>
        </w:trPr>
        <w:tc>
          <w:tcPr>
            <w:tcW w:w="540" w:type="dxa"/>
            <w:vMerge w:val="restart"/>
          </w:tcPr>
          <w:p w14:paraId="2893B998"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4643C86C" w14:textId="5BF59334" w:rsidR="00E4169A" w:rsidRPr="00A47994" w:rsidRDefault="00E4169A" w:rsidP="00E4169A">
            <w:pPr>
              <w:pStyle w:val="Default"/>
              <w:jc w:val="both"/>
              <w:rPr>
                <w:color w:val="auto"/>
              </w:rPr>
            </w:pPr>
            <w:r w:rsidRPr="00A47994">
              <w:rPr>
                <w:bCs/>
                <w:color w:val="auto"/>
              </w:rPr>
              <w:t>Связь</w:t>
            </w:r>
          </w:p>
        </w:tc>
        <w:tc>
          <w:tcPr>
            <w:tcW w:w="1857" w:type="dxa"/>
            <w:vMerge w:val="restart"/>
          </w:tcPr>
          <w:p w14:paraId="316CA6A9" w14:textId="32F59879" w:rsidR="00E4169A" w:rsidRPr="00A47994" w:rsidRDefault="00E4169A" w:rsidP="00E4169A">
            <w:pPr>
              <w:pStyle w:val="Default"/>
              <w:jc w:val="both"/>
              <w:rPr>
                <w:color w:val="auto"/>
              </w:rPr>
            </w:pPr>
            <w:r w:rsidRPr="00A47994">
              <w:rPr>
                <w:bCs/>
                <w:color w:val="auto"/>
              </w:rPr>
              <w:t>6.8</w:t>
            </w:r>
          </w:p>
        </w:tc>
        <w:tc>
          <w:tcPr>
            <w:tcW w:w="4011" w:type="dxa"/>
            <w:vMerge w:val="restart"/>
          </w:tcPr>
          <w:p w14:paraId="3042698D" w14:textId="53DE4ADB" w:rsidR="00E4169A" w:rsidRPr="00A47994" w:rsidRDefault="00E4169A" w:rsidP="00E4169A">
            <w:pPr>
              <w:pStyle w:val="Default"/>
              <w:jc w:val="both"/>
              <w:rPr>
                <w:color w:val="auto"/>
              </w:rPr>
            </w:pPr>
            <w:r w:rsidRPr="00A47994">
              <w:rPr>
                <w:bCs/>
                <w:color w:val="auto"/>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5486" w:type="dxa"/>
          </w:tcPr>
          <w:p w14:paraId="7ED81CFC" w14:textId="7D477500"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4E734FC7" w14:textId="77777777" w:rsidTr="00D515E1">
        <w:trPr>
          <w:trHeight w:val="45"/>
        </w:trPr>
        <w:tc>
          <w:tcPr>
            <w:tcW w:w="540" w:type="dxa"/>
            <w:vMerge/>
          </w:tcPr>
          <w:p w14:paraId="0FDA93FF"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4F6C6378" w14:textId="77777777" w:rsidR="00E4169A" w:rsidRPr="00A47994" w:rsidRDefault="00E4169A" w:rsidP="00E4169A">
            <w:pPr>
              <w:pStyle w:val="Default"/>
              <w:jc w:val="both"/>
              <w:rPr>
                <w:color w:val="auto"/>
              </w:rPr>
            </w:pPr>
          </w:p>
        </w:tc>
        <w:tc>
          <w:tcPr>
            <w:tcW w:w="1857" w:type="dxa"/>
            <w:vMerge/>
          </w:tcPr>
          <w:p w14:paraId="0C30D787" w14:textId="77777777" w:rsidR="00E4169A" w:rsidRPr="00A47994" w:rsidRDefault="00E4169A" w:rsidP="00E4169A">
            <w:pPr>
              <w:pStyle w:val="Default"/>
              <w:jc w:val="both"/>
              <w:rPr>
                <w:color w:val="auto"/>
              </w:rPr>
            </w:pPr>
          </w:p>
        </w:tc>
        <w:tc>
          <w:tcPr>
            <w:tcW w:w="4011" w:type="dxa"/>
            <w:vMerge/>
          </w:tcPr>
          <w:p w14:paraId="48C8FCDB" w14:textId="77777777" w:rsidR="00E4169A" w:rsidRPr="00A47994" w:rsidRDefault="00E4169A" w:rsidP="00E4169A">
            <w:pPr>
              <w:pStyle w:val="Default"/>
              <w:jc w:val="both"/>
              <w:rPr>
                <w:color w:val="auto"/>
              </w:rPr>
            </w:pPr>
          </w:p>
        </w:tc>
        <w:tc>
          <w:tcPr>
            <w:tcW w:w="5486" w:type="dxa"/>
          </w:tcPr>
          <w:p w14:paraId="61993AD8" w14:textId="10878D8C"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17B1AF21" w14:textId="77777777" w:rsidTr="00D515E1">
        <w:trPr>
          <w:trHeight w:val="45"/>
        </w:trPr>
        <w:tc>
          <w:tcPr>
            <w:tcW w:w="540" w:type="dxa"/>
            <w:vMerge/>
          </w:tcPr>
          <w:p w14:paraId="38C860EE"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7A3B69EB" w14:textId="77777777" w:rsidR="00E4169A" w:rsidRPr="00A47994" w:rsidRDefault="00E4169A" w:rsidP="00E4169A">
            <w:pPr>
              <w:pStyle w:val="Default"/>
              <w:jc w:val="both"/>
              <w:rPr>
                <w:color w:val="auto"/>
              </w:rPr>
            </w:pPr>
          </w:p>
        </w:tc>
        <w:tc>
          <w:tcPr>
            <w:tcW w:w="1857" w:type="dxa"/>
            <w:vMerge/>
          </w:tcPr>
          <w:p w14:paraId="545B45F2" w14:textId="77777777" w:rsidR="00E4169A" w:rsidRPr="00A47994" w:rsidRDefault="00E4169A" w:rsidP="00E4169A">
            <w:pPr>
              <w:pStyle w:val="Default"/>
              <w:jc w:val="both"/>
              <w:rPr>
                <w:color w:val="auto"/>
              </w:rPr>
            </w:pPr>
          </w:p>
        </w:tc>
        <w:tc>
          <w:tcPr>
            <w:tcW w:w="4011" w:type="dxa"/>
            <w:vMerge/>
          </w:tcPr>
          <w:p w14:paraId="4C972C35" w14:textId="77777777" w:rsidR="00E4169A" w:rsidRPr="00A47994" w:rsidRDefault="00E4169A" w:rsidP="00E4169A">
            <w:pPr>
              <w:pStyle w:val="Default"/>
              <w:jc w:val="both"/>
              <w:rPr>
                <w:color w:val="auto"/>
              </w:rPr>
            </w:pPr>
          </w:p>
        </w:tc>
        <w:tc>
          <w:tcPr>
            <w:tcW w:w="5486" w:type="dxa"/>
          </w:tcPr>
          <w:p w14:paraId="5E87B82E" w14:textId="2888069F"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Максимальный процент застройки в границах земельного участка – 90%</w:t>
            </w:r>
          </w:p>
        </w:tc>
      </w:tr>
      <w:tr w:rsidR="00E4169A" w:rsidRPr="00A47994" w14:paraId="0C575E8D" w14:textId="77777777" w:rsidTr="00D515E1">
        <w:trPr>
          <w:trHeight w:val="45"/>
        </w:trPr>
        <w:tc>
          <w:tcPr>
            <w:tcW w:w="540" w:type="dxa"/>
            <w:vMerge/>
          </w:tcPr>
          <w:p w14:paraId="1698467A"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6AD486B7" w14:textId="77777777" w:rsidR="00E4169A" w:rsidRPr="00A47994" w:rsidRDefault="00E4169A" w:rsidP="00E4169A">
            <w:pPr>
              <w:pStyle w:val="Default"/>
              <w:jc w:val="both"/>
              <w:rPr>
                <w:color w:val="auto"/>
              </w:rPr>
            </w:pPr>
          </w:p>
        </w:tc>
        <w:tc>
          <w:tcPr>
            <w:tcW w:w="1857" w:type="dxa"/>
            <w:vMerge/>
          </w:tcPr>
          <w:p w14:paraId="764116DC" w14:textId="77777777" w:rsidR="00E4169A" w:rsidRPr="00A47994" w:rsidRDefault="00E4169A" w:rsidP="00E4169A">
            <w:pPr>
              <w:pStyle w:val="Default"/>
              <w:jc w:val="both"/>
              <w:rPr>
                <w:color w:val="auto"/>
              </w:rPr>
            </w:pPr>
          </w:p>
        </w:tc>
        <w:tc>
          <w:tcPr>
            <w:tcW w:w="4011" w:type="dxa"/>
            <w:vMerge/>
          </w:tcPr>
          <w:p w14:paraId="3A16E3D8" w14:textId="77777777" w:rsidR="00E4169A" w:rsidRPr="00A47994" w:rsidRDefault="00E4169A" w:rsidP="00E4169A">
            <w:pPr>
              <w:pStyle w:val="Default"/>
              <w:jc w:val="both"/>
              <w:rPr>
                <w:color w:val="auto"/>
              </w:rPr>
            </w:pPr>
          </w:p>
        </w:tc>
        <w:tc>
          <w:tcPr>
            <w:tcW w:w="5486" w:type="dxa"/>
          </w:tcPr>
          <w:p w14:paraId="1B2F9AEE" w14:textId="25E79CC7"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174345">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E4169A" w:rsidRPr="00A47994" w14:paraId="59D0F48B" w14:textId="77777777" w:rsidTr="00D515E1">
        <w:trPr>
          <w:trHeight w:val="45"/>
        </w:trPr>
        <w:tc>
          <w:tcPr>
            <w:tcW w:w="540" w:type="dxa"/>
            <w:vMerge/>
          </w:tcPr>
          <w:p w14:paraId="0ED302A5"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501928FD" w14:textId="77777777" w:rsidR="00E4169A" w:rsidRPr="00A47994" w:rsidRDefault="00E4169A" w:rsidP="00E4169A">
            <w:pPr>
              <w:pStyle w:val="Default"/>
              <w:jc w:val="both"/>
              <w:rPr>
                <w:color w:val="auto"/>
              </w:rPr>
            </w:pPr>
          </w:p>
        </w:tc>
        <w:tc>
          <w:tcPr>
            <w:tcW w:w="1857" w:type="dxa"/>
            <w:vMerge/>
          </w:tcPr>
          <w:p w14:paraId="704662D3" w14:textId="77777777" w:rsidR="00E4169A" w:rsidRPr="00A47994" w:rsidRDefault="00E4169A" w:rsidP="00E4169A">
            <w:pPr>
              <w:pStyle w:val="Default"/>
              <w:jc w:val="both"/>
              <w:rPr>
                <w:color w:val="auto"/>
              </w:rPr>
            </w:pPr>
          </w:p>
        </w:tc>
        <w:tc>
          <w:tcPr>
            <w:tcW w:w="4011" w:type="dxa"/>
            <w:vMerge/>
          </w:tcPr>
          <w:p w14:paraId="574A2E97" w14:textId="77777777" w:rsidR="00E4169A" w:rsidRPr="00A47994" w:rsidRDefault="00E4169A" w:rsidP="00E4169A">
            <w:pPr>
              <w:pStyle w:val="Default"/>
              <w:jc w:val="both"/>
              <w:rPr>
                <w:color w:val="auto"/>
              </w:rPr>
            </w:pPr>
          </w:p>
        </w:tc>
        <w:tc>
          <w:tcPr>
            <w:tcW w:w="5486" w:type="dxa"/>
          </w:tcPr>
          <w:p w14:paraId="53EA2D19" w14:textId="43E97C58"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 xml:space="preserve">Предельная высота зданий, строений, сооружений – </w:t>
            </w:r>
            <w:r w:rsidRPr="00A47994">
              <w:rPr>
                <w:rFonts w:ascii="Times New Roman" w:hAnsi="Times New Roman" w:cs="Times New Roman"/>
                <w:sz w:val="24"/>
                <w:szCs w:val="24"/>
              </w:rPr>
              <w:t>не подлежит установлению</w:t>
            </w:r>
          </w:p>
        </w:tc>
      </w:tr>
      <w:tr w:rsidR="00E4169A" w:rsidRPr="00A47994" w14:paraId="493CADB3" w14:textId="77777777" w:rsidTr="00D515E1">
        <w:trPr>
          <w:trHeight w:val="45"/>
        </w:trPr>
        <w:tc>
          <w:tcPr>
            <w:tcW w:w="540" w:type="dxa"/>
            <w:vMerge/>
          </w:tcPr>
          <w:p w14:paraId="404257E1"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4C323558" w14:textId="77777777" w:rsidR="00E4169A" w:rsidRPr="00A47994" w:rsidRDefault="00E4169A" w:rsidP="00E4169A">
            <w:pPr>
              <w:pStyle w:val="Default"/>
              <w:jc w:val="both"/>
              <w:rPr>
                <w:color w:val="auto"/>
              </w:rPr>
            </w:pPr>
          </w:p>
        </w:tc>
        <w:tc>
          <w:tcPr>
            <w:tcW w:w="1857" w:type="dxa"/>
            <w:vMerge/>
          </w:tcPr>
          <w:p w14:paraId="3D354C4F" w14:textId="77777777" w:rsidR="00E4169A" w:rsidRPr="00A47994" w:rsidRDefault="00E4169A" w:rsidP="00E4169A">
            <w:pPr>
              <w:pStyle w:val="Default"/>
              <w:jc w:val="both"/>
              <w:rPr>
                <w:color w:val="auto"/>
              </w:rPr>
            </w:pPr>
          </w:p>
        </w:tc>
        <w:tc>
          <w:tcPr>
            <w:tcW w:w="4011" w:type="dxa"/>
            <w:vMerge/>
          </w:tcPr>
          <w:p w14:paraId="40BD3649" w14:textId="77777777" w:rsidR="00E4169A" w:rsidRPr="00A47994" w:rsidRDefault="00E4169A" w:rsidP="00E4169A">
            <w:pPr>
              <w:pStyle w:val="Default"/>
              <w:jc w:val="both"/>
              <w:rPr>
                <w:color w:val="auto"/>
              </w:rPr>
            </w:pPr>
          </w:p>
        </w:tc>
        <w:tc>
          <w:tcPr>
            <w:tcW w:w="5486" w:type="dxa"/>
          </w:tcPr>
          <w:p w14:paraId="35D86237" w14:textId="0572C13B"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E4169A" w:rsidRPr="00A47994" w14:paraId="6BDFBD42" w14:textId="77777777" w:rsidTr="00D515E1">
        <w:trPr>
          <w:trHeight w:val="45"/>
        </w:trPr>
        <w:tc>
          <w:tcPr>
            <w:tcW w:w="540" w:type="dxa"/>
            <w:vMerge w:val="restart"/>
          </w:tcPr>
          <w:p w14:paraId="37E07E13"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3A5174C5" w14:textId="508FEBD5" w:rsidR="00E4169A" w:rsidRPr="00A47994" w:rsidRDefault="00E4169A" w:rsidP="00E4169A">
            <w:pPr>
              <w:pStyle w:val="Default"/>
              <w:rPr>
                <w:color w:val="auto"/>
              </w:rPr>
            </w:pPr>
            <w:r w:rsidRPr="00A47994">
              <w:rPr>
                <w:color w:val="auto"/>
              </w:rPr>
              <w:t>Склад</w:t>
            </w:r>
          </w:p>
        </w:tc>
        <w:tc>
          <w:tcPr>
            <w:tcW w:w="1857" w:type="dxa"/>
            <w:vMerge w:val="restart"/>
          </w:tcPr>
          <w:p w14:paraId="61F9898C" w14:textId="75D8ECBA" w:rsidR="00E4169A" w:rsidRPr="00A47994" w:rsidRDefault="00E4169A" w:rsidP="00E4169A">
            <w:pPr>
              <w:pStyle w:val="Default"/>
              <w:jc w:val="both"/>
              <w:rPr>
                <w:color w:val="auto"/>
              </w:rPr>
            </w:pPr>
            <w:r w:rsidRPr="00A47994">
              <w:rPr>
                <w:color w:val="auto"/>
              </w:rPr>
              <w:t>6.9</w:t>
            </w:r>
          </w:p>
        </w:tc>
        <w:tc>
          <w:tcPr>
            <w:tcW w:w="4011" w:type="dxa"/>
            <w:vMerge w:val="restart"/>
          </w:tcPr>
          <w:p w14:paraId="3D1EB3D9" w14:textId="31E915D2" w:rsidR="00E4169A" w:rsidRPr="00A47994" w:rsidRDefault="00E4169A" w:rsidP="00E4169A">
            <w:pPr>
              <w:pStyle w:val="Default"/>
              <w:jc w:val="both"/>
              <w:rPr>
                <w:color w:val="auto"/>
              </w:rPr>
            </w:pPr>
            <w:r w:rsidRPr="00A47994">
              <w:rPr>
                <w:color w:val="auto"/>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5486" w:type="dxa"/>
          </w:tcPr>
          <w:p w14:paraId="5DE66C90" w14:textId="4410533E"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 размер земельного участка (площадь) – 150 кв. м</w:t>
            </w:r>
          </w:p>
        </w:tc>
      </w:tr>
      <w:tr w:rsidR="00E4169A" w:rsidRPr="00A47994" w14:paraId="718EDE14" w14:textId="77777777" w:rsidTr="00D515E1">
        <w:trPr>
          <w:trHeight w:val="42"/>
        </w:trPr>
        <w:tc>
          <w:tcPr>
            <w:tcW w:w="540" w:type="dxa"/>
            <w:vMerge/>
          </w:tcPr>
          <w:p w14:paraId="016C6ADE"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374C6AB1" w14:textId="77777777" w:rsidR="00E4169A" w:rsidRPr="00A47994" w:rsidRDefault="00E4169A" w:rsidP="00E4169A">
            <w:pPr>
              <w:pStyle w:val="Default"/>
              <w:jc w:val="both"/>
              <w:rPr>
                <w:color w:val="auto"/>
              </w:rPr>
            </w:pPr>
          </w:p>
        </w:tc>
        <w:tc>
          <w:tcPr>
            <w:tcW w:w="1857" w:type="dxa"/>
            <w:vMerge/>
          </w:tcPr>
          <w:p w14:paraId="09A5C9F1" w14:textId="77777777" w:rsidR="00E4169A" w:rsidRPr="00A47994" w:rsidRDefault="00E4169A" w:rsidP="00E4169A">
            <w:pPr>
              <w:pStyle w:val="Default"/>
              <w:jc w:val="both"/>
              <w:rPr>
                <w:color w:val="auto"/>
              </w:rPr>
            </w:pPr>
          </w:p>
        </w:tc>
        <w:tc>
          <w:tcPr>
            <w:tcW w:w="4011" w:type="dxa"/>
            <w:vMerge/>
          </w:tcPr>
          <w:p w14:paraId="3840E5FD" w14:textId="77777777" w:rsidR="00E4169A" w:rsidRPr="00A47994" w:rsidRDefault="00E4169A" w:rsidP="00E4169A">
            <w:pPr>
              <w:pStyle w:val="Default"/>
              <w:jc w:val="both"/>
              <w:rPr>
                <w:color w:val="auto"/>
              </w:rPr>
            </w:pPr>
          </w:p>
        </w:tc>
        <w:tc>
          <w:tcPr>
            <w:tcW w:w="5486" w:type="dxa"/>
          </w:tcPr>
          <w:p w14:paraId="2CC3E0AB" w14:textId="3A53F603"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 размер земельного участка (площадь) – не подлежит установлению</w:t>
            </w:r>
          </w:p>
        </w:tc>
      </w:tr>
      <w:tr w:rsidR="00E4169A" w:rsidRPr="00A47994" w14:paraId="10C25149" w14:textId="77777777" w:rsidTr="00D515E1">
        <w:trPr>
          <w:trHeight w:val="42"/>
        </w:trPr>
        <w:tc>
          <w:tcPr>
            <w:tcW w:w="540" w:type="dxa"/>
            <w:vMerge/>
          </w:tcPr>
          <w:p w14:paraId="10EA9CEE"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13930D16" w14:textId="77777777" w:rsidR="00E4169A" w:rsidRPr="00A47994" w:rsidRDefault="00E4169A" w:rsidP="00E4169A">
            <w:pPr>
              <w:pStyle w:val="Default"/>
              <w:jc w:val="both"/>
              <w:rPr>
                <w:color w:val="auto"/>
              </w:rPr>
            </w:pPr>
          </w:p>
        </w:tc>
        <w:tc>
          <w:tcPr>
            <w:tcW w:w="1857" w:type="dxa"/>
            <w:vMerge/>
          </w:tcPr>
          <w:p w14:paraId="0B69C86E" w14:textId="77777777" w:rsidR="00E4169A" w:rsidRPr="00A47994" w:rsidRDefault="00E4169A" w:rsidP="00E4169A">
            <w:pPr>
              <w:pStyle w:val="Default"/>
              <w:jc w:val="both"/>
              <w:rPr>
                <w:color w:val="auto"/>
              </w:rPr>
            </w:pPr>
          </w:p>
        </w:tc>
        <w:tc>
          <w:tcPr>
            <w:tcW w:w="4011" w:type="dxa"/>
            <w:vMerge/>
          </w:tcPr>
          <w:p w14:paraId="743AE9B7" w14:textId="77777777" w:rsidR="00E4169A" w:rsidRPr="00A47994" w:rsidRDefault="00E4169A" w:rsidP="00E4169A">
            <w:pPr>
              <w:pStyle w:val="Default"/>
              <w:jc w:val="both"/>
              <w:rPr>
                <w:color w:val="auto"/>
              </w:rPr>
            </w:pPr>
          </w:p>
        </w:tc>
        <w:tc>
          <w:tcPr>
            <w:tcW w:w="5486" w:type="dxa"/>
          </w:tcPr>
          <w:p w14:paraId="132515CF" w14:textId="1E6BA224"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 процент застройки в границах земельного участка – 75%</w:t>
            </w:r>
          </w:p>
        </w:tc>
      </w:tr>
      <w:tr w:rsidR="00E4169A" w:rsidRPr="00A47994" w14:paraId="517748D7" w14:textId="77777777" w:rsidTr="00D515E1">
        <w:trPr>
          <w:trHeight w:val="42"/>
        </w:trPr>
        <w:tc>
          <w:tcPr>
            <w:tcW w:w="540" w:type="dxa"/>
            <w:vMerge/>
          </w:tcPr>
          <w:p w14:paraId="09B52202"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04E65AF5" w14:textId="77777777" w:rsidR="00E4169A" w:rsidRPr="00A47994" w:rsidRDefault="00E4169A" w:rsidP="00E4169A">
            <w:pPr>
              <w:pStyle w:val="Default"/>
              <w:jc w:val="both"/>
              <w:rPr>
                <w:color w:val="auto"/>
              </w:rPr>
            </w:pPr>
          </w:p>
        </w:tc>
        <w:tc>
          <w:tcPr>
            <w:tcW w:w="1857" w:type="dxa"/>
            <w:vMerge/>
          </w:tcPr>
          <w:p w14:paraId="143C0D46" w14:textId="77777777" w:rsidR="00E4169A" w:rsidRPr="00A47994" w:rsidRDefault="00E4169A" w:rsidP="00E4169A">
            <w:pPr>
              <w:pStyle w:val="Default"/>
              <w:jc w:val="both"/>
              <w:rPr>
                <w:color w:val="auto"/>
              </w:rPr>
            </w:pPr>
          </w:p>
        </w:tc>
        <w:tc>
          <w:tcPr>
            <w:tcW w:w="4011" w:type="dxa"/>
            <w:vMerge/>
          </w:tcPr>
          <w:p w14:paraId="5ED5E69B" w14:textId="77777777" w:rsidR="00E4169A" w:rsidRPr="00A47994" w:rsidRDefault="00E4169A" w:rsidP="00E4169A">
            <w:pPr>
              <w:pStyle w:val="Default"/>
              <w:jc w:val="both"/>
              <w:rPr>
                <w:color w:val="auto"/>
              </w:rPr>
            </w:pPr>
          </w:p>
        </w:tc>
        <w:tc>
          <w:tcPr>
            <w:tcW w:w="5486" w:type="dxa"/>
          </w:tcPr>
          <w:p w14:paraId="4EFCC0A5" w14:textId="24D996BC"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E4169A" w:rsidRPr="00A47994" w14:paraId="262BF429" w14:textId="77777777" w:rsidTr="00D515E1">
        <w:trPr>
          <w:trHeight w:val="42"/>
        </w:trPr>
        <w:tc>
          <w:tcPr>
            <w:tcW w:w="540" w:type="dxa"/>
            <w:vMerge/>
          </w:tcPr>
          <w:p w14:paraId="68324435"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6B6F98DE" w14:textId="77777777" w:rsidR="00E4169A" w:rsidRPr="00A47994" w:rsidRDefault="00E4169A" w:rsidP="00E4169A">
            <w:pPr>
              <w:pStyle w:val="Default"/>
              <w:jc w:val="both"/>
              <w:rPr>
                <w:color w:val="auto"/>
              </w:rPr>
            </w:pPr>
          </w:p>
        </w:tc>
        <w:tc>
          <w:tcPr>
            <w:tcW w:w="1857" w:type="dxa"/>
            <w:vMerge/>
          </w:tcPr>
          <w:p w14:paraId="334860E7" w14:textId="77777777" w:rsidR="00E4169A" w:rsidRPr="00A47994" w:rsidRDefault="00E4169A" w:rsidP="00E4169A">
            <w:pPr>
              <w:pStyle w:val="Default"/>
              <w:jc w:val="both"/>
              <w:rPr>
                <w:color w:val="auto"/>
              </w:rPr>
            </w:pPr>
          </w:p>
        </w:tc>
        <w:tc>
          <w:tcPr>
            <w:tcW w:w="4011" w:type="dxa"/>
            <w:vMerge/>
          </w:tcPr>
          <w:p w14:paraId="7ABA5941" w14:textId="77777777" w:rsidR="00E4169A" w:rsidRPr="00A47994" w:rsidRDefault="00E4169A" w:rsidP="00E4169A">
            <w:pPr>
              <w:pStyle w:val="Default"/>
              <w:jc w:val="both"/>
              <w:rPr>
                <w:color w:val="auto"/>
              </w:rPr>
            </w:pPr>
          </w:p>
        </w:tc>
        <w:tc>
          <w:tcPr>
            <w:tcW w:w="5486" w:type="dxa"/>
          </w:tcPr>
          <w:p w14:paraId="59FEFC90" w14:textId="71270819"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 высота зданий, строений, сооружений – 20 м</w:t>
            </w:r>
          </w:p>
        </w:tc>
      </w:tr>
      <w:tr w:rsidR="00E4169A" w:rsidRPr="00A47994" w14:paraId="387169E7" w14:textId="77777777" w:rsidTr="00D515E1">
        <w:trPr>
          <w:trHeight w:val="42"/>
        </w:trPr>
        <w:tc>
          <w:tcPr>
            <w:tcW w:w="540" w:type="dxa"/>
            <w:vMerge/>
          </w:tcPr>
          <w:p w14:paraId="7F42862F"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3622A93E" w14:textId="77777777" w:rsidR="00E4169A" w:rsidRPr="00A47994" w:rsidRDefault="00E4169A" w:rsidP="00E4169A">
            <w:pPr>
              <w:pStyle w:val="Default"/>
              <w:jc w:val="both"/>
              <w:rPr>
                <w:color w:val="auto"/>
              </w:rPr>
            </w:pPr>
          </w:p>
        </w:tc>
        <w:tc>
          <w:tcPr>
            <w:tcW w:w="1857" w:type="dxa"/>
            <w:vMerge/>
          </w:tcPr>
          <w:p w14:paraId="6AC38637" w14:textId="77777777" w:rsidR="00E4169A" w:rsidRPr="00A47994" w:rsidRDefault="00E4169A" w:rsidP="00E4169A">
            <w:pPr>
              <w:pStyle w:val="Default"/>
              <w:jc w:val="both"/>
              <w:rPr>
                <w:color w:val="auto"/>
              </w:rPr>
            </w:pPr>
          </w:p>
        </w:tc>
        <w:tc>
          <w:tcPr>
            <w:tcW w:w="4011" w:type="dxa"/>
            <w:vMerge/>
          </w:tcPr>
          <w:p w14:paraId="6A00CBE3" w14:textId="77777777" w:rsidR="00E4169A" w:rsidRPr="00A47994" w:rsidRDefault="00E4169A" w:rsidP="00E4169A">
            <w:pPr>
              <w:pStyle w:val="Default"/>
              <w:jc w:val="both"/>
              <w:rPr>
                <w:color w:val="auto"/>
              </w:rPr>
            </w:pPr>
          </w:p>
        </w:tc>
        <w:tc>
          <w:tcPr>
            <w:tcW w:w="5486" w:type="dxa"/>
          </w:tcPr>
          <w:p w14:paraId="3B9AB07C" w14:textId="5D9B5BE0"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 процент озеленения в границах земельного участка – 15%</w:t>
            </w:r>
          </w:p>
        </w:tc>
      </w:tr>
      <w:tr w:rsidR="00E4169A" w:rsidRPr="00A47994" w14:paraId="28D7131F" w14:textId="77777777" w:rsidTr="00D515E1">
        <w:trPr>
          <w:trHeight w:val="45"/>
        </w:trPr>
        <w:tc>
          <w:tcPr>
            <w:tcW w:w="540" w:type="dxa"/>
            <w:vMerge w:val="restart"/>
          </w:tcPr>
          <w:p w14:paraId="71F88920"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66B17208" w14:textId="2E07D679" w:rsidR="00E4169A" w:rsidRPr="00A47994" w:rsidRDefault="00E4169A" w:rsidP="00E4169A">
            <w:pPr>
              <w:pStyle w:val="Default"/>
              <w:jc w:val="both"/>
              <w:rPr>
                <w:color w:val="auto"/>
              </w:rPr>
            </w:pPr>
            <w:r w:rsidRPr="00A47994">
              <w:rPr>
                <w:color w:val="auto"/>
              </w:rPr>
              <w:t>Научно-производственная деятельность</w:t>
            </w:r>
          </w:p>
        </w:tc>
        <w:tc>
          <w:tcPr>
            <w:tcW w:w="1857" w:type="dxa"/>
            <w:vMerge w:val="restart"/>
          </w:tcPr>
          <w:p w14:paraId="40707BD7" w14:textId="2221E355" w:rsidR="00E4169A" w:rsidRPr="00A47994" w:rsidRDefault="00E4169A" w:rsidP="00E4169A">
            <w:pPr>
              <w:pStyle w:val="Default"/>
              <w:jc w:val="both"/>
              <w:rPr>
                <w:color w:val="auto"/>
              </w:rPr>
            </w:pPr>
            <w:r w:rsidRPr="00A47994">
              <w:rPr>
                <w:color w:val="auto"/>
              </w:rPr>
              <w:t xml:space="preserve">6.12 </w:t>
            </w:r>
          </w:p>
        </w:tc>
        <w:tc>
          <w:tcPr>
            <w:tcW w:w="4011" w:type="dxa"/>
            <w:vMerge w:val="restart"/>
          </w:tcPr>
          <w:p w14:paraId="364BC644" w14:textId="20D10CA3" w:rsidR="00E4169A" w:rsidRPr="00A47994" w:rsidRDefault="00E4169A" w:rsidP="00E4169A">
            <w:pPr>
              <w:pStyle w:val="Default"/>
              <w:jc w:val="both"/>
              <w:rPr>
                <w:color w:val="auto"/>
              </w:rPr>
            </w:pPr>
            <w:r w:rsidRPr="00A47994">
              <w:rPr>
                <w:color w:val="auto"/>
              </w:rPr>
              <w:t>Размещение технологических, промышленных, агропромышленных парков, бизнес-инкубаторов</w:t>
            </w:r>
          </w:p>
        </w:tc>
        <w:tc>
          <w:tcPr>
            <w:tcW w:w="5486" w:type="dxa"/>
          </w:tcPr>
          <w:p w14:paraId="1401EC68" w14:textId="291CC35C"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22610844" w14:textId="77777777" w:rsidTr="00D515E1">
        <w:trPr>
          <w:trHeight w:val="45"/>
        </w:trPr>
        <w:tc>
          <w:tcPr>
            <w:tcW w:w="540" w:type="dxa"/>
            <w:vMerge/>
          </w:tcPr>
          <w:p w14:paraId="5E054EB9"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0CA9ED78" w14:textId="77777777" w:rsidR="00E4169A" w:rsidRPr="00A47994" w:rsidRDefault="00E4169A" w:rsidP="00E4169A">
            <w:pPr>
              <w:pStyle w:val="Default"/>
              <w:jc w:val="both"/>
              <w:rPr>
                <w:color w:val="auto"/>
              </w:rPr>
            </w:pPr>
          </w:p>
        </w:tc>
        <w:tc>
          <w:tcPr>
            <w:tcW w:w="1857" w:type="dxa"/>
            <w:vMerge/>
          </w:tcPr>
          <w:p w14:paraId="6E07DB66" w14:textId="77777777" w:rsidR="00E4169A" w:rsidRPr="00A47994" w:rsidRDefault="00E4169A" w:rsidP="00E4169A">
            <w:pPr>
              <w:pStyle w:val="Default"/>
              <w:jc w:val="both"/>
              <w:rPr>
                <w:color w:val="auto"/>
              </w:rPr>
            </w:pPr>
          </w:p>
        </w:tc>
        <w:tc>
          <w:tcPr>
            <w:tcW w:w="4011" w:type="dxa"/>
            <w:vMerge/>
          </w:tcPr>
          <w:p w14:paraId="3E78CAD8" w14:textId="77777777" w:rsidR="00E4169A" w:rsidRPr="00A47994" w:rsidRDefault="00E4169A" w:rsidP="00E4169A">
            <w:pPr>
              <w:pStyle w:val="Default"/>
              <w:jc w:val="both"/>
              <w:rPr>
                <w:color w:val="auto"/>
              </w:rPr>
            </w:pPr>
          </w:p>
        </w:tc>
        <w:tc>
          <w:tcPr>
            <w:tcW w:w="5486" w:type="dxa"/>
          </w:tcPr>
          <w:p w14:paraId="3B0AA4CC" w14:textId="3BE571FA"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40C63203" w14:textId="77777777" w:rsidTr="00D515E1">
        <w:trPr>
          <w:trHeight w:val="45"/>
        </w:trPr>
        <w:tc>
          <w:tcPr>
            <w:tcW w:w="540" w:type="dxa"/>
            <w:vMerge/>
          </w:tcPr>
          <w:p w14:paraId="7F86F097"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76C8D387" w14:textId="77777777" w:rsidR="00E4169A" w:rsidRPr="00A47994" w:rsidRDefault="00E4169A" w:rsidP="00E4169A">
            <w:pPr>
              <w:pStyle w:val="Default"/>
              <w:jc w:val="both"/>
              <w:rPr>
                <w:color w:val="auto"/>
              </w:rPr>
            </w:pPr>
          </w:p>
        </w:tc>
        <w:tc>
          <w:tcPr>
            <w:tcW w:w="1857" w:type="dxa"/>
            <w:vMerge/>
          </w:tcPr>
          <w:p w14:paraId="1167D9DB" w14:textId="77777777" w:rsidR="00E4169A" w:rsidRPr="00A47994" w:rsidRDefault="00E4169A" w:rsidP="00E4169A">
            <w:pPr>
              <w:pStyle w:val="Default"/>
              <w:jc w:val="both"/>
              <w:rPr>
                <w:color w:val="auto"/>
              </w:rPr>
            </w:pPr>
          </w:p>
        </w:tc>
        <w:tc>
          <w:tcPr>
            <w:tcW w:w="4011" w:type="dxa"/>
            <w:vMerge/>
          </w:tcPr>
          <w:p w14:paraId="581D6B1E" w14:textId="77777777" w:rsidR="00E4169A" w:rsidRPr="00A47994" w:rsidRDefault="00E4169A" w:rsidP="00E4169A">
            <w:pPr>
              <w:pStyle w:val="Default"/>
              <w:jc w:val="both"/>
              <w:rPr>
                <w:color w:val="auto"/>
              </w:rPr>
            </w:pPr>
          </w:p>
        </w:tc>
        <w:tc>
          <w:tcPr>
            <w:tcW w:w="5486" w:type="dxa"/>
          </w:tcPr>
          <w:p w14:paraId="7BA33F74" w14:textId="30FA309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не подлежит установлению</w:t>
            </w:r>
          </w:p>
        </w:tc>
      </w:tr>
      <w:tr w:rsidR="00E4169A" w:rsidRPr="00A47994" w14:paraId="7BBBE8E4" w14:textId="77777777" w:rsidTr="00D515E1">
        <w:trPr>
          <w:trHeight w:val="45"/>
        </w:trPr>
        <w:tc>
          <w:tcPr>
            <w:tcW w:w="540" w:type="dxa"/>
            <w:vMerge/>
          </w:tcPr>
          <w:p w14:paraId="0E797416"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64671F0C" w14:textId="77777777" w:rsidR="00E4169A" w:rsidRPr="00A47994" w:rsidRDefault="00E4169A" w:rsidP="00E4169A">
            <w:pPr>
              <w:pStyle w:val="Default"/>
              <w:jc w:val="both"/>
              <w:rPr>
                <w:color w:val="auto"/>
              </w:rPr>
            </w:pPr>
          </w:p>
        </w:tc>
        <w:tc>
          <w:tcPr>
            <w:tcW w:w="1857" w:type="dxa"/>
            <w:vMerge/>
          </w:tcPr>
          <w:p w14:paraId="631EEBE5" w14:textId="77777777" w:rsidR="00E4169A" w:rsidRPr="00A47994" w:rsidRDefault="00E4169A" w:rsidP="00E4169A">
            <w:pPr>
              <w:pStyle w:val="Default"/>
              <w:jc w:val="both"/>
              <w:rPr>
                <w:color w:val="auto"/>
              </w:rPr>
            </w:pPr>
          </w:p>
        </w:tc>
        <w:tc>
          <w:tcPr>
            <w:tcW w:w="4011" w:type="dxa"/>
            <w:vMerge/>
          </w:tcPr>
          <w:p w14:paraId="344C968B" w14:textId="77777777" w:rsidR="00E4169A" w:rsidRPr="00A47994" w:rsidRDefault="00E4169A" w:rsidP="00E4169A">
            <w:pPr>
              <w:pStyle w:val="Default"/>
              <w:jc w:val="both"/>
              <w:rPr>
                <w:color w:val="auto"/>
              </w:rPr>
            </w:pPr>
          </w:p>
        </w:tc>
        <w:tc>
          <w:tcPr>
            <w:tcW w:w="5486" w:type="dxa"/>
          </w:tcPr>
          <w:p w14:paraId="793830FA" w14:textId="597425BF"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3839CD28" w14:textId="77777777" w:rsidTr="00D515E1">
        <w:trPr>
          <w:trHeight w:val="45"/>
        </w:trPr>
        <w:tc>
          <w:tcPr>
            <w:tcW w:w="540" w:type="dxa"/>
            <w:vMerge/>
          </w:tcPr>
          <w:p w14:paraId="72E27F9E"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7646B5EC" w14:textId="77777777" w:rsidR="00E4169A" w:rsidRPr="00A47994" w:rsidRDefault="00E4169A" w:rsidP="00E4169A">
            <w:pPr>
              <w:pStyle w:val="Default"/>
              <w:jc w:val="both"/>
              <w:rPr>
                <w:color w:val="auto"/>
              </w:rPr>
            </w:pPr>
          </w:p>
        </w:tc>
        <w:tc>
          <w:tcPr>
            <w:tcW w:w="1857" w:type="dxa"/>
            <w:vMerge/>
          </w:tcPr>
          <w:p w14:paraId="11BE23BC" w14:textId="77777777" w:rsidR="00E4169A" w:rsidRPr="00A47994" w:rsidRDefault="00E4169A" w:rsidP="00E4169A">
            <w:pPr>
              <w:pStyle w:val="Default"/>
              <w:jc w:val="both"/>
              <w:rPr>
                <w:color w:val="auto"/>
              </w:rPr>
            </w:pPr>
          </w:p>
        </w:tc>
        <w:tc>
          <w:tcPr>
            <w:tcW w:w="4011" w:type="dxa"/>
            <w:vMerge/>
          </w:tcPr>
          <w:p w14:paraId="466DA6A8" w14:textId="77777777" w:rsidR="00E4169A" w:rsidRPr="00A47994" w:rsidRDefault="00E4169A" w:rsidP="00E4169A">
            <w:pPr>
              <w:pStyle w:val="Default"/>
              <w:jc w:val="both"/>
              <w:rPr>
                <w:color w:val="auto"/>
              </w:rPr>
            </w:pPr>
          </w:p>
        </w:tc>
        <w:tc>
          <w:tcPr>
            <w:tcW w:w="5486" w:type="dxa"/>
          </w:tcPr>
          <w:p w14:paraId="779F602E" w14:textId="6B25D719"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Предельная высота зданий, строений, сооружений – не подлежит установлению</w:t>
            </w:r>
          </w:p>
        </w:tc>
      </w:tr>
      <w:tr w:rsidR="00E4169A" w:rsidRPr="00A47994" w14:paraId="0C117325" w14:textId="77777777" w:rsidTr="00D515E1">
        <w:trPr>
          <w:trHeight w:val="45"/>
        </w:trPr>
        <w:tc>
          <w:tcPr>
            <w:tcW w:w="540" w:type="dxa"/>
            <w:vMerge/>
          </w:tcPr>
          <w:p w14:paraId="1C804888"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006B4A73" w14:textId="77777777" w:rsidR="00E4169A" w:rsidRPr="00A47994" w:rsidRDefault="00E4169A" w:rsidP="00E4169A">
            <w:pPr>
              <w:pStyle w:val="Default"/>
              <w:jc w:val="both"/>
              <w:rPr>
                <w:color w:val="auto"/>
              </w:rPr>
            </w:pPr>
          </w:p>
        </w:tc>
        <w:tc>
          <w:tcPr>
            <w:tcW w:w="1857" w:type="dxa"/>
            <w:vMerge/>
          </w:tcPr>
          <w:p w14:paraId="2F13C45E" w14:textId="77777777" w:rsidR="00E4169A" w:rsidRPr="00A47994" w:rsidRDefault="00E4169A" w:rsidP="00E4169A">
            <w:pPr>
              <w:pStyle w:val="Default"/>
              <w:jc w:val="both"/>
              <w:rPr>
                <w:color w:val="auto"/>
              </w:rPr>
            </w:pPr>
          </w:p>
        </w:tc>
        <w:tc>
          <w:tcPr>
            <w:tcW w:w="4011" w:type="dxa"/>
            <w:vMerge/>
          </w:tcPr>
          <w:p w14:paraId="24611288" w14:textId="77777777" w:rsidR="00E4169A" w:rsidRPr="00A47994" w:rsidRDefault="00E4169A" w:rsidP="00E4169A">
            <w:pPr>
              <w:pStyle w:val="Default"/>
              <w:jc w:val="both"/>
              <w:rPr>
                <w:color w:val="auto"/>
              </w:rPr>
            </w:pPr>
          </w:p>
        </w:tc>
        <w:tc>
          <w:tcPr>
            <w:tcW w:w="5486" w:type="dxa"/>
          </w:tcPr>
          <w:p w14:paraId="3B10BC38" w14:textId="5BFB8E3C"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не подлежит установлению.</w:t>
            </w:r>
          </w:p>
        </w:tc>
      </w:tr>
      <w:tr w:rsidR="00E4169A" w:rsidRPr="00A47994" w14:paraId="5C9DA5C2" w14:textId="77777777" w:rsidTr="00D515E1">
        <w:trPr>
          <w:trHeight w:val="45"/>
        </w:trPr>
        <w:tc>
          <w:tcPr>
            <w:tcW w:w="540" w:type="dxa"/>
            <w:vMerge w:val="restart"/>
          </w:tcPr>
          <w:p w14:paraId="147B167B"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511A1D76" w14:textId="1ED09AF4" w:rsidR="00E4169A" w:rsidRPr="00A47994" w:rsidRDefault="00E4169A" w:rsidP="00E4169A">
            <w:pPr>
              <w:pStyle w:val="Default"/>
              <w:jc w:val="both"/>
              <w:rPr>
                <w:color w:val="auto"/>
              </w:rPr>
            </w:pPr>
            <w:r w:rsidRPr="00A47994">
              <w:rPr>
                <w:color w:val="auto"/>
              </w:rPr>
              <w:t>Железнодорожные пути</w:t>
            </w:r>
          </w:p>
        </w:tc>
        <w:tc>
          <w:tcPr>
            <w:tcW w:w="1857" w:type="dxa"/>
            <w:vMerge w:val="restart"/>
          </w:tcPr>
          <w:p w14:paraId="71E91B38" w14:textId="55290E6D" w:rsidR="00E4169A" w:rsidRPr="00A47994" w:rsidRDefault="00E4169A" w:rsidP="00E4169A">
            <w:pPr>
              <w:pStyle w:val="Default"/>
              <w:jc w:val="both"/>
              <w:rPr>
                <w:color w:val="auto"/>
              </w:rPr>
            </w:pPr>
            <w:r w:rsidRPr="00A47994">
              <w:rPr>
                <w:color w:val="auto"/>
              </w:rPr>
              <w:t>7.1.1</w:t>
            </w:r>
          </w:p>
        </w:tc>
        <w:tc>
          <w:tcPr>
            <w:tcW w:w="4011" w:type="dxa"/>
            <w:vMerge w:val="restart"/>
          </w:tcPr>
          <w:p w14:paraId="16C62E01" w14:textId="6069135D" w:rsidR="00E4169A" w:rsidRPr="00A47994" w:rsidRDefault="00E4169A" w:rsidP="00E4169A">
            <w:pPr>
              <w:pStyle w:val="Default"/>
              <w:jc w:val="both"/>
              <w:rPr>
                <w:color w:val="auto"/>
              </w:rPr>
            </w:pPr>
            <w:r w:rsidRPr="00A47994">
              <w:rPr>
                <w:color w:val="auto"/>
              </w:rPr>
              <w:t>Размещение железнодорожных путей</w:t>
            </w:r>
          </w:p>
        </w:tc>
        <w:tc>
          <w:tcPr>
            <w:tcW w:w="5486" w:type="dxa"/>
          </w:tcPr>
          <w:p w14:paraId="4BDF9D2D" w14:textId="6776DA09"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1C108F6F" w14:textId="77777777" w:rsidTr="00D515E1">
        <w:trPr>
          <w:trHeight w:val="42"/>
        </w:trPr>
        <w:tc>
          <w:tcPr>
            <w:tcW w:w="540" w:type="dxa"/>
            <w:vMerge/>
          </w:tcPr>
          <w:p w14:paraId="26ECD839"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672FC6E4" w14:textId="77777777" w:rsidR="00E4169A" w:rsidRPr="00A47994" w:rsidRDefault="00E4169A" w:rsidP="00E4169A">
            <w:pPr>
              <w:pStyle w:val="Default"/>
              <w:jc w:val="both"/>
              <w:rPr>
                <w:color w:val="auto"/>
              </w:rPr>
            </w:pPr>
          </w:p>
        </w:tc>
        <w:tc>
          <w:tcPr>
            <w:tcW w:w="1857" w:type="dxa"/>
            <w:vMerge/>
          </w:tcPr>
          <w:p w14:paraId="2EEDFDE8" w14:textId="77777777" w:rsidR="00E4169A" w:rsidRPr="00A47994" w:rsidRDefault="00E4169A" w:rsidP="00E4169A">
            <w:pPr>
              <w:pStyle w:val="Default"/>
              <w:jc w:val="both"/>
              <w:rPr>
                <w:color w:val="auto"/>
              </w:rPr>
            </w:pPr>
          </w:p>
        </w:tc>
        <w:tc>
          <w:tcPr>
            <w:tcW w:w="4011" w:type="dxa"/>
            <w:vMerge/>
          </w:tcPr>
          <w:p w14:paraId="7B328864" w14:textId="77777777" w:rsidR="00E4169A" w:rsidRPr="00A47994" w:rsidRDefault="00E4169A" w:rsidP="00E4169A">
            <w:pPr>
              <w:pStyle w:val="Default"/>
              <w:jc w:val="both"/>
              <w:rPr>
                <w:color w:val="auto"/>
              </w:rPr>
            </w:pPr>
          </w:p>
        </w:tc>
        <w:tc>
          <w:tcPr>
            <w:tcW w:w="5486" w:type="dxa"/>
          </w:tcPr>
          <w:p w14:paraId="5CA75FBC" w14:textId="2E3EF54F"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5EDAE9A3" w14:textId="77777777" w:rsidTr="00D515E1">
        <w:trPr>
          <w:trHeight w:val="42"/>
        </w:trPr>
        <w:tc>
          <w:tcPr>
            <w:tcW w:w="540" w:type="dxa"/>
            <w:vMerge/>
          </w:tcPr>
          <w:p w14:paraId="425B4A86"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4346CF2C" w14:textId="77777777" w:rsidR="00E4169A" w:rsidRPr="00A47994" w:rsidRDefault="00E4169A" w:rsidP="00E4169A">
            <w:pPr>
              <w:pStyle w:val="Default"/>
              <w:jc w:val="both"/>
              <w:rPr>
                <w:color w:val="auto"/>
              </w:rPr>
            </w:pPr>
          </w:p>
        </w:tc>
        <w:tc>
          <w:tcPr>
            <w:tcW w:w="1857" w:type="dxa"/>
            <w:vMerge/>
          </w:tcPr>
          <w:p w14:paraId="0E869252" w14:textId="77777777" w:rsidR="00E4169A" w:rsidRPr="00A47994" w:rsidRDefault="00E4169A" w:rsidP="00E4169A">
            <w:pPr>
              <w:pStyle w:val="Default"/>
              <w:jc w:val="both"/>
              <w:rPr>
                <w:color w:val="auto"/>
              </w:rPr>
            </w:pPr>
          </w:p>
        </w:tc>
        <w:tc>
          <w:tcPr>
            <w:tcW w:w="4011" w:type="dxa"/>
            <w:vMerge/>
          </w:tcPr>
          <w:p w14:paraId="5BA80444" w14:textId="77777777" w:rsidR="00E4169A" w:rsidRPr="00A47994" w:rsidRDefault="00E4169A" w:rsidP="00E4169A">
            <w:pPr>
              <w:pStyle w:val="Default"/>
              <w:jc w:val="both"/>
              <w:rPr>
                <w:color w:val="auto"/>
              </w:rPr>
            </w:pPr>
          </w:p>
        </w:tc>
        <w:tc>
          <w:tcPr>
            <w:tcW w:w="5486" w:type="dxa"/>
          </w:tcPr>
          <w:p w14:paraId="57B8928C" w14:textId="7B28B9FE"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не подлежит установлению</w:t>
            </w:r>
          </w:p>
        </w:tc>
      </w:tr>
      <w:tr w:rsidR="00E4169A" w:rsidRPr="00A47994" w14:paraId="2985AD86" w14:textId="77777777" w:rsidTr="00D515E1">
        <w:trPr>
          <w:trHeight w:val="42"/>
        </w:trPr>
        <w:tc>
          <w:tcPr>
            <w:tcW w:w="540" w:type="dxa"/>
            <w:vMerge/>
          </w:tcPr>
          <w:p w14:paraId="0F41F7D2"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70CCF273" w14:textId="77777777" w:rsidR="00E4169A" w:rsidRPr="00A47994" w:rsidRDefault="00E4169A" w:rsidP="00E4169A">
            <w:pPr>
              <w:pStyle w:val="Default"/>
              <w:jc w:val="both"/>
              <w:rPr>
                <w:color w:val="auto"/>
              </w:rPr>
            </w:pPr>
          </w:p>
        </w:tc>
        <w:tc>
          <w:tcPr>
            <w:tcW w:w="1857" w:type="dxa"/>
            <w:vMerge/>
          </w:tcPr>
          <w:p w14:paraId="017E2AB4" w14:textId="77777777" w:rsidR="00E4169A" w:rsidRPr="00A47994" w:rsidRDefault="00E4169A" w:rsidP="00E4169A">
            <w:pPr>
              <w:pStyle w:val="Default"/>
              <w:jc w:val="both"/>
              <w:rPr>
                <w:color w:val="auto"/>
              </w:rPr>
            </w:pPr>
          </w:p>
        </w:tc>
        <w:tc>
          <w:tcPr>
            <w:tcW w:w="4011" w:type="dxa"/>
            <w:vMerge/>
          </w:tcPr>
          <w:p w14:paraId="6038F7DB" w14:textId="77777777" w:rsidR="00E4169A" w:rsidRPr="00A47994" w:rsidRDefault="00E4169A" w:rsidP="00E4169A">
            <w:pPr>
              <w:pStyle w:val="Default"/>
              <w:jc w:val="both"/>
              <w:rPr>
                <w:color w:val="auto"/>
              </w:rPr>
            </w:pPr>
          </w:p>
        </w:tc>
        <w:tc>
          <w:tcPr>
            <w:tcW w:w="5486" w:type="dxa"/>
          </w:tcPr>
          <w:p w14:paraId="04897CCE" w14:textId="6F088E85"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6384DD7C" w14:textId="77777777" w:rsidTr="00D515E1">
        <w:trPr>
          <w:trHeight w:val="42"/>
        </w:trPr>
        <w:tc>
          <w:tcPr>
            <w:tcW w:w="540" w:type="dxa"/>
            <w:vMerge/>
          </w:tcPr>
          <w:p w14:paraId="085EBA7C"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3524E17E" w14:textId="77777777" w:rsidR="00E4169A" w:rsidRPr="00A47994" w:rsidRDefault="00E4169A" w:rsidP="00E4169A">
            <w:pPr>
              <w:pStyle w:val="Default"/>
              <w:jc w:val="both"/>
              <w:rPr>
                <w:color w:val="auto"/>
              </w:rPr>
            </w:pPr>
          </w:p>
        </w:tc>
        <w:tc>
          <w:tcPr>
            <w:tcW w:w="1857" w:type="dxa"/>
            <w:vMerge/>
          </w:tcPr>
          <w:p w14:paraId="62EB6C53" w14:textId="77777777" w:rsidR="00E4169A" w:rsidRPr="00A47994" w:rsidRDefault="00E4169A" w:rsidP="00E4169A">
            <w:pPr>
              <w:pStyle w:val="Default"/>
              <w:jc w:val="both"/>
              <w:rPr>
                <w:color w:val="auto"/>
              </w:rPr>
            </w:pPr>
          </w:p>
        </w:tc>
        <w:tc>
          <w:tcPr>
            <w:tcW w:w="4011" w:type="dxa"/>
            <w:vMerge/>
          </w:tcPr>
          <w:p w14:paraId="7CA785EA" w14:textId="77777777" w:rsidR="00E4169A" w:rsidRPr="00A47994" w:rsidRDefault="00E4169A" w:rsidP="00E4169A">
            <w:pPr>
              <w:pStyle w:val="Default"/>
              <w:jc w:val="both"/>
              <w:rPr>
                <w:color w:val="auto"/>
              </w:rPr>
            </w:pPr>
          </w:p>
        </w:tc>
        <w:tc>
          <w:tcPr>
            <w:tcW w:w="5486" w:type="dxa"/>
          </w:tcPr>
          <w:p w14:paraId="41C95313" w14:textId="6BD7A7B2"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не подлежит установлению</w:t>
            </w:r>
          </w:p>
        </w:tc>
      </w:tr>
      <w:tr w:rsidR="00E4169A" w:rsidRPr="00A47994" w14:paraId="69C683B9" w14:textId="77777777" w:rsidTr="00D515E1">
        <w:trPr>
          <w:trHeight w:val="42"/>
        </w:trPr>
        <w:tc>
          <w:tcPr>
            <w:tcW w:w="540" w:type="dxa"/>
            <w:vMerge/>
          </w:tcPr>
          <w:p w14:paraId="7B31D93A"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42677796" w14:textId="77777777" w:rsidR="00E4169A" w:rsidRPr="00A47994" w:rsidRDefault="00E4169A" w:rsidP="00E4169A">
            <w:pPr>
              <w:pStyle w:val="Default"/>
              <w:jc w:val="both"/>
              <w:rPr>
                <w:color w:val="auto"/>
              </w:rPr>
            </w:pPr>
          </w:p>
        </w:tc>
        <w:tc>
          <w:tcPr>
            <w:tcW w:w="1857" w:type="dxa"/>
            <w:vMerge/>
          </w:tcPr>
          <w:p w14:paraId="16639687" w14:textId="77777777" w:rsidR="00E4169A" w:rsidRPr="00A47994" w:rsidRDefault="00E4169A" w:rsidP="00E4169A">
            <w:pPr>
              <w:pStyle w:val="Default"/>
              <w:jc w:val="both"/>
              <w:rPr>
                <w:color w:val="auto"/>
              </w:rPr>
            </w:pPr>
          </w:p>
        </w:tc>
        <w:tc>
          <w:tcPr>
            <w:tcW w:w="4011" w:type="dxa"/>
            <w:vMerge/>
          </w:tcPr>
          <w:p w14:paraId="05927524" w14:textId="77777777" w:rsidR="00E4169A" w:rsidRPr="00A47994" w:rsidRDefault="00E4169A" w:rsidP="00E4169A">
            <w:pPr>
              <w:pStyle w:val="Default"/>
              <w:jc w:val="both"/>
              <w:rPr>
                <w:color w:val="auto"/>
              </w:rPr>
            </w:pPr>
          </w:p>
        </w:tc>
        <w:tc>
          <w:tcPr>
            <w:tcW w:w="5486" w:type="dxa"/>
          </w:tcPr>
          <w:p w14:paraId="5EA48D1D" w14:textId="5C8C6B89"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не подлежит установлению.</w:t>
            </w:r>
          </w:p>
        </w:tc>
      </w:tr>
      <w:tr w:rsidR="00E4169A" w:rsidRPr="00A47994" w14:paraId="2A7AD502" w14:textId="77777777" w:rsidTr="00D515E1">
        <w:trPr>
          <w:trHeight w:val="45"/>
        </w:trPr>
        <w:tc>
          <w:tcPr>
            <w:tcW w:w="540" w:type="dxa"/>
            <w:vMerge w:val="restart"/>
          </w:tcPr>
          <w:p w14:paraId="54D9D457"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43B3FBD3" w14:textId="10B9A28E" w:rsidR="00E4169A" w:rsidRPr="00A47994" w:rsidRDefault="00E4169A" w:rsidP="00E4169A">
            <w:pPr>
              <w:pStyle w:val="Default"/>
              <w:jc w:val="both"/>
              <w:rPr>
                <w:color w:val="auto"/>
              </w:rPr>
            </w:pPr>
            <w:r w:rsidRPr="00A47994">
              <w:rPr>
                <w:rFonts w:eastAsia="Tahoma"/>
                <w:color w:val="auto"/>
              </w:rPr>
              <w:t xml:space="preserve">Обеспечение внутреннего правопорядка </w:t>
            </w:r>
          </w:p>
        </w:tc>
        <w:tc>
          <w:tcPr>
            <w:tcW w:w="1857" w:type="dxa"/>
            <w:vMerge w:val="restart"/>
          </w:tcPr>
          <w:p w14:paraId="6AD0AEE8" w14:textId="6F4FAF76" w:rsidR="00E4169A" w:rsidRPr="00A47994" w:rsidRDefault="00E4169A" w:rsidP="00E4169A">
            <w:pPr>
              <w:pStyle w:val="Default"/>
              <w:jc w:val="both"/>
              <w:rPr>
                <w:color w:val="auto"/>
              </w:rPr>
            </w:pPr>
            <w:r w:rsidRPr="00A47994">
              <w:rPr>
                <w:rFonts w:eastAsia="Tahoma"/>
                <w:color w:val="auto"/>
              </w:rPr>
              <w:t>8.3</w:t>
            </w:r>
          </w:p>
        </w:tc>
        <w:tc>
          <w:tcPr>
            <w:tcW w:w="4011" w:type="dxa"/>
            <w:vMerge w:val="restart"/>
          </w:tcPr>
          <w:p w14:paraId="62D2F1A4" w14:textId="1B5446C4" w:rsidR="00E4169A" w:rsidRPr="00A47994" w:rsidRDefault="00E4169A" w:rsidP="00E4169A">
            <w:pPr>
              <w:pStyle w:val="Default"/>
              <w:jc w:val="both"/>
              <w:rPr>
                <w:color w:val="auto"/>
              </w:rPr>
            </w:pPr>
            <w:r w:rsidRPr="00A47994">
              <w:rPr>
                <w:color w:val="auto"/>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486" w:type="dxa"/>
          </w:tcPr>
          <w:p w14:paraId="518D080E" w14:textId="31AED40D"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 размер земельного участка (площадь) – не подлежит установлению</w:t>
            </w:r>
          </w:p>
        </w:tc>
      </w:tr>
      <w:tr w:rsidR="00E4169A" w:rsidRPr="00A47994" w14:paraId="416CAD30" w14:textId="77777777" w:rsidTr="00D515E1">
        <w:trPr>
          <w:trHeight w:val="45"/>
        </w:trPr>
        <w:tc>
          <w:tcPr>
            <w:tcW w:w="540" w:type="dxa"/>
            <w:vMerge/>
          </w:tcPr>
          <w:p w14:paraId="454A71FC"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ign w:val="center"/>
          </w:tcPr>
          <w:p w14:paraId="5403BC98" w14:textId="77777777" w:rsidR="00E4169A" w:rsidRPr="00A47994" w:rsidRDefault="00E4169A" w:rsidP="00E4169A">
            <w:pPr>
              <w:pStyle w:val="Default"/>
              <w:jc w:val="both"/>
              <w:rPr>
                <w:color w:val="auto"/>
              </w:rPr>
            </w:pPr>
          </w:p>
        </w:tc>
        <w:tc>
          <w:tcPr>
            <w:tcW w:w="1857" w:type="dxa"/>
            <w:vMerge/>
            <w:vAlign w:val="center"/>
          </w:tcPr>
          <w:p w14:paraId="2E66EA36" w14:textId="77777777" w:rsidR="00E4169A" w:rsidRPr="00A47994" w:rsidRDefault="00E4169A" w:rsidP="00E4169A">
            <w:pPr>
              <w:pStyle w:val="Default"/>
              <w:jc w:val="both"/>
              <w:rPr>
                <w:color w:val="auto"/>
              </w:rPr>
            </w:pPr>
          </w:p>
        </w:tc>
        <w:tc>
          <w:tcPr>
            <w:tcW w:w="4011" w:type="dxa"/>
            <w:vMerge/>
            <w:vAlign w:val="center"/>
          </w:tcPr>
          <w:p w14:paraId="3D33EF09" w14:textId="77777777" w:rsidR="00E4169A" w:rsidRPr="00A47994" w:rsidRDefault="00E4169A" w:rsidP="00E4169A">
            <w:pPr>
              <w:pStyle w:val="Default"/>
              <w:jc w:val="both"/>
              <w:rPr>
                <w:color w:val="auto"/>
              </w:rPr>
            </w:pPr>
          </w:p>
        </w:tc>
        <w:tc>
          <w:tcPr>
            <w:tcW w:w="5486" w:type="dxa"/>
          </w:tcPr>
          <w:p w14:paraId="0C6608CF" w14:textId="32944C4A"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 размер земельного участка (площадь) – не подлежит установлению</w:t>
            </w:r>
          </w:p>
        </w:tc>
      </w:tr>
      <w:tr w:rsidR="00E4169A" w:rsidRPr="00A47994" w14:paraId="119E2131" w14:textId="77777777" w:rsidTr="00D515E1">
        <w:trPr>
          <w:trHeight w:val="45"/>
        </w:trPr>
        <w:tc>
          <w:tcPr>
            <w:tcW w:w="540" w:type="dxa"/>
            <w:vMerge/>
          </w:tcPr>
          <w:p w14:paraId="013CE8ED"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ign w:val="center"/>
          </w:tcPr>
          <w:p w14:paraId="18C08173" w14:textId="77777777" w:rsidR="00E4169A" w:rsidRPr="00A47994" w:rsidRDefault="00E4169A" w:rsidP="00E4169A">
            <w:pPr>
              <w:pStyle w:val="Default"/>
              <w:jc w:val="both"/>
              <w:rPr>
                <w:color w:val="auto"/>
              </w:rPr>
            </w:pPr>
          </w:p>
        </w:tc>
        <w:tc>
          <w:tcPr>
            <w:tcW w:w="1857" w:type="dxa"/>
            <w:vMerge/>
            <w:vAlign w:val="center"/>
          </w:tcPr>
          <w:p w14:paraId="2C32D8D8" w14:textId="77777777" w:rsidR="00E4169A" w:rsidRPr="00A47994" w:rsidRDefault="00E4169A" w:rsidP="00E4169A">
            <w:pPr>
              <w:pStyle w:val="Default"/>
              <w:jc w:val="both"/>
              <w:rPr>
                <w:color w:val="auto"/>
              </w:rPr>
            </w:pPr>
          </w:p>
        </w:tc>
        <w:tc>
          <w:tcPr>
            <w:tcW w:w="4011" w:type="dxa"/>
            <w:vMerge/>
            <w:vAlign w:val="center"/>
          </w:tcPr>
          <w:p w14:paraId="35B5A110" w14:textId="77777777" w:rsidR="00E4169A" w:rsidRPr="00A47994" w:rsidRDefault="00E4169A" w:rsidP="00E4169A">
            <w:pPr>
              <w:pStyle w:val="Default"/>
              <w:jc w:val="both"/>
              <w:rPr>
                <w:color w:val="auto"/>
              </w:rPr>
            </w:pPr>
          </w:p>
        </w:tc>
        <w:tc>
          <w:tcPr>
            <w:tcW w:w="5486" w:type="dxa"/>
          </w:tcPr>
          <w:p w14:paraId="13F0A2B1" w14:textId="35B7E0A2"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 процент застройки в границах земельного участка – не подлежит установлению</w:t>
            </w:r>
          </w:p>
        </w:tc>
      </w:tr>
      <w:tr w:rsidR="00E4169A" w:rsidRPr="00A47994" w14:paraId="3E3A0254" w14:textId="77777777" w:rsidTr="00D515E1">
        <w:trPr>
          <w:trHeight w:val="45"/>
        </w:trPr>
        <w:tc>
          <w:tcPr>
            <w:tcW w:w="540" w:type="dxa"/>
            <w:vMerge/>
          </w:tcPr>
          <w:p w14:paraId="7A6C13D0"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ign w:val="center"/>
          </w:tcPr>
          <w:p w14:paraId="1F41098D" w14:textId="77777777" w:rsidR="00E4169A" w:rsidRPr="00A47994" w:rsidRDefault="00E4169A" w:rsidP="00E4169A">
            <w:pPr>
              <w:pStyle w:val="Default"/>
              <w:jc w:val="both"/>
              <w:rPr>
                <w:color w:val="auto"/>
              </w:rPr>
            </w:pPr>
          </w:p>
        </w:tc>
        <w:tc>
          <w:tcPr>
            <w:tcW w:w="1857" w:type="dxa"/>
            <w:vMerge/>
            <w:vAlign w:val="center"/>
          </w:tcPr>
          <w:p w14:paraId="1D182AC9" w14:textId="77777777" w:rsidR="00E4169A" w:rsidRPr="00A47994" w:rsidRDefault="00E4169A" w:rsidP="00E4169A">
            <w:pPr>
              <w:pStyle w:val="Default"/>
              <w:jc w:val="both"/>
              <w:rPr>
                <w:color w:val="auto"/>
              </w:rPr>
            </w:pPr>
          </w:p>
        </w:tc>
        <w:tc>
          <w:tcPr>
            <w:tcW w:w="4011" w:type="dxa"/>
            <w:vMerge/>
            <w:vAlign w:val="center"/>
          </w:tcPr>
          <w:p w14:paraId="432E1C37" w14:textId="77777777" w:rsidR="00E4169A" w:rsidRPr="00A47994" w:rsidRDefault="00E4169A" w:rsidP="00E4169A">
            <w:pPr>
              <w:pStyle w:val="Default"/>
              <w:jc w:val="both"/>
              <w:rPr>
                <w:color w:val="auto"/>
              </w:rPr>
            </w:pPr>
          </w:p>
        </w:tc>
        <w:tc>
          <w:tcPr>
            <w:tcW w:w="5486" w:type="dxa"/>
          </w:tcPr>
          <w:p w14:paraId="5AFD307D" w14:textId="3BFBB976"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5DD84578" w14:textId="77777777" w:rsidTr="00D515E1">
        <w:trPr>
          <w:trHeight w:val="45"/>
        </w:trPr>
        <w:tc>
          <w:tcPr>
            <w:tcW w:w="540" w:type="dxa"/>
            <w:vMerge/>
          </w:tcPr>
          <w:p w14:paraId="52781EF7"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ign w:val="center"/>
          </w:tcPr>
          <w:p w14:paraId="6548CA63" w14:textId="77777777" w:rsidR="00E4169A" w:rsidRPr="00A47994" w:rsidRDefault="00E4169A" w:rsidP="00E4169A">
            <w:pPr>
              <w:pStyle w:val="Default"/>
              <w:jc w:val="both"/>
              <w:rPr>
                <w:color w:val="auto"/>
              </w:rPr>
            </w:pPr>
          </w:p>
        </w:tc>
        <w:tc>
          <w:tcPr>
            <w:tcW w:w="1857" w:type="dxa"/>
            <w:vMerge/>
            <w:vAlign w:val="center"/>
          </w:tcPr>
          <w:p w14:paraId="34891DF1" w14:textId="77777777" w:rsidR="00E4169A" w:rsidRPr="00A47994" w:rsidRDefault="00E4169A" w:rsidP="00E4169A">
            <w:pPr>
              <w:pStyle w:val="Default"/>
              <w:jc w:val="both"/>
              <w:rPr>
                <w:color w:val="auto"/>
              </w:rPr>
            </w:pPr>
          </w:p>
        </w:tc>
        <w:tc>
          <w:tcPr>
            <w:tcW w:w="4011" w:type="dxa"/>
            <w:vMerge/>
            <w:vAlign w:val="center"/>
          </w:tcPr>
          <w:p w14:paraId="0B4E888F" w14:textId="77777777" w:rsidR="00E4169A" w:rsidRPr="00A47994" w:rsidRDefault="00E4169A" w:rsidP="00E4169A">
            <w:pPr>
              <w:pStyle w:val="Default"/>
              <w:jc w:val="both"/>
              <w:rPr>
                <w:color w:val="auto"/>
              </w:rPr>
            </w:pPr>
          </w:p>
        </w:tc>
        <w:tc>
          <w:tcPr>
            <w:tcW w:w="5486" w:type="dxa"/>
          </w:tcPr>
          <w:p w14:paraId="5ED99FE7" w14:textId="2A348B58"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Предельная высота зданий, строений, сооружений – не подлежит установлению</w:t>
            </w:r>
          </w:p>
        </w:tc>
      </w:tr>
      <w:tr w:rsidR="00E4169A" w:rsidRPr="00A47994" w14:paraId="65157B05" w14:textId="77777777" w:rsidTr="00D515E1">
        <w:trPr>
          <w:trHeight w:val="45"/>
        </w:trPr>
        <w:tc>
          <w:tcPr>
            <w:tcW w:w="540" w:type="dxa"/>
            <w:vMerge/>
          </w:tcPr>
          <w:p w14:paraId="4CEE03A8"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ign w:val="center"/>
          </w:tcPr>
          <w:p w14:paraId="620F0F8F" w14:textId="77777777" w:rsidR="00E4169A" w:rsidRPr="00A47994" w:rsidRDefault="00E4169A" w:rsidP="00E4169A">
            <w:pPr>
              <w:pStyle w:val="Default"/>
              <w:jc w:val="both"/>
              <w:rPr>
                <w:color w:val="auto"/>
              </w:rPr>
            </w:pPr>
          </w:p>
        </w:tc>
        <w:tc>
          <w:tcPr>
            <w:tcW w:w="1857" w:type="dxa"/>
            <w:vMerge/>
            <w:vAlign w:val="center"/>
          </w:tcPr>
          <w:p w14:paraId="76D4BE62" w14:textId="77777777" w:rsidR="00E4169A" w:rsidRPr="00A47994" w:rsidRDefault="00E4169A" w:rsidP="00E4169A">
            <w:pPr>
              <w:pStyle w:val="Default"/>
              <w:jc w:val="both"/>
              <w:rPr>
                <w:color w:val="auto"/>
              </w:rPr>
            </w:pPr>
          </w:p>
        </w:tc>
        <w:tc>
          <w:tcPr>
            <w:tcW w:w="4011" w:type="dxa"/>
            <w:vMerge/>
            <w:vAlign w:val="center"/>
          </w:tcPr>
          <w:p w14:paraId="5A98A2D9" w14:textId="77777777" w:rsidR="00E4169A" w:rsidRPr="00A47994" w:rsidRDefault="00E4169A" w:rsidP="00E4169A">
            <w:pPr>
              <w:pStyle w:val="Default"/>
              <w:jc w:val="both"/>
              <w:rPr>
                <w:color w:val="auto"/>
              </w:rPr>
            </w:pPr>
          </w:p>
        </w:tc>
        <w:tc>
          <w:tcPr>
            <w:tcW w:w="5486" w:type="dxa"/>
          </w:tcPr>
          <w:p w14:paraId="2CAC3261" w14:textId="12065B83"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 процент озеленения в границах земельного участка – не подлежит установлению.</w:t>
            </w:r>
          </w:p>
        </w:tc>
      </w:tr>
      <w:tr w:rsidR="00E4169A" w:rsidRPr="00A47994" w14:paraId="62C871C8" w14:textId="77777777" w:rsidTr="00D515E1">
        <w:trPr>
          <w:trHeight w:val="45"/>
        </w:trPr>
        <w:tc>
          <w:tcPr>
            <w:tcW w:w="540" w:type="dxa"/>
            <w:vMerge w:val="restart"/>
          </w:tcPr>
          <w:p w14:paraId="041D491C"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728A65ED" w14:textId="03592D55" w:rsidR="00E4169A" w:rsidRPr="00A47994" w:rsidRDefault="00E4169A" w:rsidP="00E4169A">
            <w:pPr>
              <w:pStyle w:val="Default"/>
              <w:jc w:val="both"/>
              <w:rPr>
                <w:color w:val="auto"/>
              </w:rPr>
            </w:pPr>
            <w:r w:rsidRPr="00A47994">
              <w:rPr>
                <w:color w:val="auto"/>
              </w:rPr>
              <w:t>Земельные участки (территории) общего пользования</w:t>
            </w:r>
          </w:p>
          <w:p w14:paraId="42751C20" w14:textId="77777777" w:rsidR="00E4169A" w:rsidRPr="00A47994" w:rsidRDefault="00E4169A" w:rsidP="00E4169A">
            <w:pPr>
              <w:pStyle w:val="Default"/>
              <w:jc w:val="both"/>
              <w:rPr>
                <w:color w:val="auto"/>
              </w:rPr>
            </w:pPr>
          </w:p>
        </w:tc>
        <w:tc>
          <w:tcPr>
            <w:tcW w:w="1857" w:type="dxa"/>
            <w:vMerge w:val="restart"/>
          </w:tcPr>
          <w:p w14:paraId="21C4C82D" w14:textId="413E9BDF" w:rsidR="00E4169A" w:rsidRPr="00A47994" w:rsidRDefault="00E4169A" w:rsidP="00E4169A">
            <w:pPr>
              <w:jc w:val="both"/>
            </w:pPr>
            <w:r w:rsidRPr="00A47994">
              <w:t xml:space="preserve">12.0 </w:t>
            </w:r>
          </w:p>
        </w:tc>
        <w:tc>
          <w:tcPr>
            <w:tcW w:w="4011" w:type="dxa"/>
            <w:vMerge w:val="restart"/>
          </w:tcPr>
          <w:p w14:paraId="154023F1" w14:textId="47B91669" w:rsidR="00E4169A" w:rsidRPr="00A47994" w:rsidRDefault="00E4169A" w:rsidP="00E4169A">
            <w:pPr>
              <w:pStyle w:val="Default"/>
              <w:jc w:val="both"/>
              <w:rPr>
                <w:color w:val="auto"/>
              </w:rPr>
            </w:pPr>
            <w:r w:rsidRPr="00A47994">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5486" w:type="dxa"/>
          </w:tcPr>
          <w:p w14:paraId="58AF93DD" w14:textId="638D0ABB" w:rsidR="00E4169A" w:rsidRPr="00A47994" w:rsidRDefault="00E4169A" w:rsidP="00E4169A">
            <w:pPr>
              <w:pStyle w:val="Default"/>
              <w:jc w:val="both"/>
              <w:rPr>
                <w:color w:val="auto"/>
              </w:rPr>
            </w:pPr>
            <w:r w:rsidRPr="00A47994">
              <w:rPr>
                <w:rFonts w:eastAsia="Tahoma"/>
                <w:color w:val="auto"/>
              </w:rPr>
              <w:t>Минимальный размер земельного участка (площадь) – не подлежит установлению</w:t>
            </w:r>
          </w:p>
        </w:tc>
      </w:tr>
      <w:tr w:rsidR="00E4169A" w:rsidRPr="00A47994" w14:paraId="417D38D5" w14:textId="77777777" w:rsidTr="00D515E1">
        <w:trPr>
          <w:trHeight w:val="45"/>
        </w:trPr>
        <w:tc>
          <w:tcPr>
            <w:tcW w:w="540" w:type="dxa"/>
            <w:vMerge/>
          </w:tcPr>
          <w:p w14:paraId="3EC1E018"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2EBEDBC6" w14:textId="77777777" w:rsidR="00E4169A" w:rsidRPr="00A47994" w:rsidRDefault="00E4169A" w:rsidP="00E4169A">
            <w:pPr>
              <w:pStyle w:val="Default"/>
              <w:jc w:val="both"/>
              <w:rPr>
                <w:color w:val="auto"/>
              </w:rPr>
            </w:pPr>
          </w:p>
        </w:tc>
        <w:tc>
          <w:tcPr>
            <w:tcW w:w="1857" w:type="dxa"/>
            <w:vMerge/>
          </w:tcPr>
          <w:p w14:paraId="6B0219B6" w14:textId="77777777" w:rsidR="00E4169A" w:rsidRPr="00A47994" w:rsidRDefault="00E4169A" w:rsidP="00E4169A">
            <w:pPr>
              <w:pStyle w:val="Default"/>
              <w:jc w:val="both"/>
              <w:rPr>
                <w:color w:val="auto"/>
              </w:rPr>
            </w:pPr>
          </w:p>
        </w:tc>
        <w:tc>
          <w:tcPr>
            <w:tcW w:w="4011" w:type="dxa"/>
            <w:vMerge/>
          </w:tcPr>
          <w:p w14:paraId="4AA152B4" w14:textId="77777777" w:rsidR="00E4169A" w:rsidRPr="00A47994" w:rsidRDefault="00E4169A" w:rsidP="00E4169A">
            <w:pPr>
              <w:pStyle w:val="Default"/>
              <w:jc w:val="both"/>
              <w:rPr>
                <w:color w:val="auto"/>
              </w:rPr>
            </w:pPr>
          </w:p>
        </w:tc>
        <w:tc>
          <w:tcPr>
            <w:tcW w:w="5486" w:type="dxa"/>
          </w:tcPr>
          <w:p w14:paraId="29EE9956" w14:textId="647CC41B"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 размер земельного участка (площадь) – не подлежит установлению</w:t>
            </w:r>
          </w:p>
        </w:tc>
      </w:tr>
      <w:tr w:rsidR="00E4169A" w:rsidRPr="00A47994" w14:paraId="3E59283F" w14:textId="77777777" w:rsidTr="00D515E1">
        <w:trPr>
          <w:trHeight w:val="45"/>
        </w:trPr>
        <w:tc>
          <w:tcPr>
            <w:tcW w:w="540" w:type="dxa"/>
            <w:vMerge/>
          </w:tcPr>
          <w:p w14:paraId="7BFA0CE1"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42CD1B35" w14:textId="77777777" w:rsidR="00E4169A" w:rsidRPr="00A47994" w:rsidRDefault="00E4169A" w:rsidP="00E4169A">
            <w:pPr>
              <w:pStyle w:val="Default"/>
              <w:jc w:val="both"/>
              <w:rPr>
                <w:color w:val="auto"/>
              </w:rPr>
            </w:pPr>
          </w:p>
        </w:tc>
        <w:tc>
          <w:tcPr>
            <w:tcW w:w="1857" w:type="dxa"/>
            <w:vMerge/>
          </w:tcPr>
          <w:p w14:paraId="5199A9AD" w14:textId="77777777" w:rsidR="00E4169A" w:rsidRPr="00A47994" w:rsidRDefault="00E4169A" w:rsidP="00E4169A">
            <w:pPr>
              <w:pStyle w:val="Default"/>
              <w:jc w:val="both"/>
              <w:rPr>
                <w:color w:val="auto"/>
              </w:rPr>
            </w:pPr>
          </w:p>
        </w:tc>
        <w:tc>
          <w:tcPr>
            <w:tcW w:w="4011" w:type="dxa"/>
            <w:vMerge/>
          </w:tcPr>
          <w:p w14:paraId="0F0F417E" w14:textId="77777777" w:rsidR="00E4169A" w:rsidRPr="00A47994" w:rsidRDefault="00E4169A" w:rsidP="00E4169A">
            <w:pPr>
              <w:pStyle w:val="Default"/>
              <w:jc w:val="both"/>
              <w:rPr>
                <w:color w:val="auto"/>
              </w:rPr>
            </w:pPr>
          </w:p>
        </w:tc>
        <w:tc>
          <w:tcPr>
            <w:tcW w:w="5486" w:type="dxa"/>
          </w:tcPr>
          <w:p w14:paraId="57504AF9" w14:textId="3BD57365"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 процент застройки в границах земельного участка – не подлежит установлению</w:t>
            </w:r>
          </w:p>
        </w:tc>
      </w:tr>
      <w:tr w:rsidR="00E4169A" w:rsidRPr="00A47994" w14:paraId="6BD395AF" w14:textId="77777777" w:rsidTr="00D515E1">
        <w:trPr>
          <w:trHeight w:val="45"/>
        </w:trPr>
        <w:tc>
          <w:tcPr>
            <w:tcW w:w="540" w:type="dxa"/>
            <w:vMerge/>
          </w:tcPr>
          <w:p w14:paraId="7D69C10A"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5D1F99C3" w14:textId="77777777" w:rsidR="00E4169A" w:rsidRPr="00A47994" w:rsidRDefault="00E4169A" w:rsidP="00E4169A">
            <w:pPr>
              <w:pStyle w:val="Default"/>
              <w:jc w:val="both"/>
              <w:rPr>
                <w:color w:val="auto"/>
              </w:rPr>
            </w:pPr>
          </w:p>
        </w:tc>
        <w:tc>
          <w:tcPr>
            <w:tcW w:w="1857" w:type="dxa"/>
            <w:vMerge/>
          </w:tcPr>
          <w:p w14:paraId="205AB4DE" w14:textId="77777777" w:rsidR="00E4169A" w:rsidRPr="00A47994" w:rsidRDefault="00E4169A" w:rsidP="00E4169A">
            <w:pPr>
              <w:pStyle w:val="Default"/>
              <w:jc w:val="both"/>
              <w:rPr>
                <w:color w:val="auto"/>
              </w:rPr>
            </w:pPr>
          </w:p>
        </w:tc>
        <w:tc>
          <w:tcPr>
            <w:tcW w:w="4011" w:type="dxa"/>
            <w:vMerge/>
          </w:tcPr>
          <w:p w14:paraId="52D9791F" w14:textId="77777777" w:rsidR="00E4169A" w:rsidRPr="00A47994" w:rsidRDefault="00E4169A" w:rsidP="00E4169A">
            <w:pPr>
              <w:pStyle w:val="Default"/>
              <w:jc w:val="both"/>
              <w:rPr>
                <w:color w:val="auto"/>
              </w:rPr>
            </w:pPr>
          </w:p>
        </w:tc>
        <w:tc>
          <w:tcPr>
            <w:tcW w:w="5486" w:type="dxa"/>
          </w:tcPr>
          <w:p w14:paraId="7C08773F" w14:textId="64F9BE76"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30A8EFAE" w14:textId="77777777" w:rsidTr="00D515E1">
        <w:trPr>
          <w:trHeight w:val="45"/>
        </w:trPr>
        <w:tc>
          <w:tcPr>
            <w:tcW w:w="540" w:type="dxa"/>
            <w:vMerge/>
          </w:tcPr>
          <w:p w14:paraId="2F2246B2"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50FEF8B3" w14:textId="77777777" w:rsidR="00E4169A" w:rsidRPr="00A47994" w:rsidRDefault="00E4169A" w:rsidP="00E4169A">
            <w:pPr>
              <w:pStyle w:val="Default"/>
              <w:jc w:val="both"/>
              <w:rPr>
                <w:color w:val="auto"/>
              </w:rPr>
            </w:pPr>
          </w:p>
        </w:tc>
        <w:tc>
          <w:tcPr>
            <w:tcW w:w="1857" w:type="dxa"/>
            <w:vMerge/>
          </w:tcPr>
          <w:p w14:paraId="6097C34B" w14:textId="77777777" w:rsidR="00E4169A" w:rsidRPr="00A47994" w:rsidRDefault="00E4169A" w:rsidP="00E4169A">
            <w:pPr>
              <w:pStyle w:val="Default"/>
              <w:jc w:val="both"/>
              <w:rPr>
                <w:color w:val="auto"/>
              </w:rPr>
            </w:pPr>
          </w:p>
        </w:tc>
        <w:tc>
          <w:tcPr>
            <w:tcW w:w="4011" w:type="dxa"/>
            <w:vMerge/>
          </w:tcPr>
          <w:p w14:paraId="392BED09" w14:textId="77777777" w:rsidR="00E4169A" w:rsidRPr="00A47994" w:rsidRDefault="00E4169A" w:rsidP="00E4169A">
            <w:pPr>
              <w:pStyle w:val="Default"/>
              <w:jc w:val="both"/>
              <w:rPr>
                <w:color w:val="auto"/>
              </w:rPr>
            </w:pPr>
          </w:p>
        </w:tc>
        <w:tc>
          <w:tcPr>
            <w:tcW w:w="5486" w:type="dxa"/>
          </w:tcPr>
          <w:p w14:paraId="65315579" w14:textId="7ECAA5EE"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Предельная высота зданий, строений, сооружений – не подлежит установлению</w:t>
            </w:r>
          </w:p>
        </w:tc>
      </w:tr>
      <w:tr w:rsidR="00E4169A" w:rsidRPr="00A47994" w14:paraId="0E1F8AA2" w14:textId="77777777" w:rsidTr="00D515E1">
        <w:trPr>
          <w:trHeight w:val="45"/>
        </w:trPr>
        <w:tc>
          <w:tcPr>
            <w:tcW w:w="540" w:type="dxa"/>
            <w:vMerge/>
          </w:tcPr>
          <w:p w14:paraId="5BFFAF31"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7AF0C17D" w14:textId="77777777" w:rsidR="00E4169A" w:rsidRPr="00A47994" w:rsidRDefault="00E4169A" w:rsidP="00E4169A">
            <w:pPr>
              <w:pStyle w:val="Default"/>
              <w:jc w:val="both"/>
              <w:rPr>
                <w:color w:val="auto"/>
              </w:rPr>
            </w:pPr>
          </w:p>
        </w:tc>
        <w:tc>
          <w:tcPr>
            <w:tcW w:w="1857" w:type="dxa"/>
            <w:vMerge/>
          </w:tcPr>
          <w:p w14:paraId="013BDEB0" w14:textId="77777777" w:rsidR="00E4169A" w:rsidRPr="00A47994" w:rsidRDefault="00E4169A" w:rsidP="00E4169A">
            <w:pPr>
              <w:pStyle w:val="Default"/>
              <w:jc w:val="both"/>
              <w:rPr>
                <w:color w:val="auto"/>
              </w:rPr>
            </w:pPr>
          </w:p>
        </w:tc>
        <w:tc>
          <w:tcPr>
            <w:tcW w:w="4011" w:type="dxa"/>
            <w:vMerge/>
          </w:tcPr>
          <w:p w14:paraId="70DAA63B" w14:textId="77777777" w:rsidR="00E4169A" w:rsidRPr="00A47994" w:rsidRDefault="00E4169A" w:rsidP="00E4169A">
            <w:pPr>
              <w:pStyle w:val="Default"/>
              <w:jc w:val="both"/>
              <w:rPr>
                <w:color w:val="auto"/>
              </w:rPr>
            </w:pPr>
          </w:p>
        </w:tc>
        <w:tc>
          <w:tcPr>
            <w:tcW w:w="5486" w:type="dxa"/>
          </w:tcPr>
          <w:p w14:paraId="0F280A4B" w14:textId="2C20956A"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Минимальный процент озеленения в границах земельного участка – не подлежит установлению</w:t>
            </w:r>
          </w:p>
        </w:tc>
      </w:tr>
      <w:tr w:rsidR="00E4169A" w:rsidRPr="00A47994" w14:paraId="70C6EBD5" w14:textId="77777777" w:rsidTr="00D515E1">
        <w:trPr>
          <w:trHeight w:val="45"/>
        </w:trPr>
        <w:tc>
          <w:tcPr>
            <w:tcW w:w="540" w:type="dxa"/>
            <w:vMerge w:val="restart"/>
          </w:tcPr>
          <w:p w14:paraId="6B1622D8"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4B43A8F0" w14:textId="577EB150" w:rsidR="00E4169A" w:rsidRPr="00A47994" w:rsidRDefault="00E4169A" w:rsidP="00E4169A">
            <w:pPr>
              <w:pStyle w:val="Default"/>
              <w:jc w:val="both"/>
              <w:rPr>
                <w:color w:val="auto"/>
              </w:rPr>
            </w:pPr>
            <w:r w:rsidRPr="00A47994">
              <w:rPr>
                <w:rFonts w:eastAsia="Tahoma"/>
                <w:color w:val="auto"/>
              </w:rPr>
              <w:t>Улично-дорожная сеть</w:t>
            </w:r>
          </w:p>
        </w:tc>
        <w:tc>
          <w:tcPr>
            <w:tcW w:w="1857" w:type="dxa"/>
            <w:vMerge w:val="restart"/>
          </w:tcPr>
          <w:p w14:paraId="7DB4CB63" w14:textId="77777777" w:rsidR="00E4169A" w:rsidRPr="00A47994" w:rsidRDefault="00E4169A" w:rsidP="00E4169A">
            <w:pPr>
              <w:pStyle w:val="Default"/>
              <w:jc w:val="both"/>
              <w:rPr>
                <w:color w:val="auto"/>
              </w:rPr>
            </w:pPr>
            <w:r w:rsidRPr="00A47994">
              <w:rPr>
                <w:rFonts w:eastAsia="Tahoma"/>
                <w:color w:val="auto"/>
              </w:rPr>
              <w:t>12.0.1</w:t>
            </w:r>
          </w:p>
        </w:tc>
        <w:tc>
          <w:tcPr>
            <w:tcW w:w="4011" w:type="dxa"/>
            <w:vMerge w:val="restart"/>
          </w:tcPr>
          <w:p w14:paraId="1BEB8AC1" w14:textId="2F579FD1" w:rsidR="00E4169A" w:rsidRPr="00A47994" w:rsidRDefault="00E4169A" w:rsidP="00E4169A">
            <w:pPr>
              <w:pStyle w:val="Default"/>
              <w:jc w:val="both"/>
              <w:rPr>
                <w:color w:val="auto"/>
              </w:rPr>
            </w:pPr>
            <w:r w:rsidRPr="00A47994">
              <w:rPr>
                <w:rFonts w:eastAsia="Tahoma"/>
                <w:color w:val="auto"/>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5486" w:type="dxa"/>
          </w:tcPr>
          <w:p w14:paraId="3636D645" w14:textId="4DEE100E"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 размер земельного участка (площадь) – не подлежит установлению</w:t>
            </w:r>
          </w:p>
        </w:tc>
      </w:tr>
      <w:tr w:rsidR="00E4169A" w:rsidRPr="00A47994" w14:paraId="2032EDF1" w14:textId="77777777" w:rsidTr="00D515E1">
        <w:trPr>
          <w:trHeight w:val="45"/>
        </w:trPr>
        <w:tc>
          <w:tcPr>
            <w:tcW w:w="540" w:type="dxa"/>
            <w:vMerge/>
          </w:tcPr>
          <w:p w14:paraId="1A523142"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5E387396" w14:textId="77777777" w:rsidR="00E4169A" w:rsidRPr="00A47994" w:rsidRDefault="00E4169A" w:rsidP="00E4169A">
            <w:pPr>
              <w:pStyle w:val="Default"/>
              <w:jc w:val="both"/>
              <w:rPr>
                <w:color w:val="auto"/>
              </w:rPr>
            </w:pPr>
          </w:p>
        </w:tc>
        <w:tc>
          <w:tcPr>
            <w:tcW w:w="1857" w:type="dxa"/>
            <w:vMerge/>
          </w:tcPr>
          <w:p w14:paraId="36B72DB1" w14:textId="77777777" w:rsidR="00E4169A" w:rsidRPr="00A47994" w:rsidRDefault="00E4169A" w:rsidP="00E4169A">
            <w:pPr>
              <w:pStyle w:val="Default"/>
              <w:jc w:val="both"/>
              <w:rPr>
                <w:color w:val="auto"/>
              </w:rPr>
            </w:pPr>
          </w:p>
        </w:tc>
        <w:tc>
          <w:tcPr>
            <w:tcW w:w="4011" w:type="dxa"/>
            <w:vMerge/>
          </w:tcPr>
          <w:p w14:paraId="2C609DDE" w14:textId="77777777" w:rsidR="00E4169A" w:rsidRPr="00A47994" w:rsidRDefault="00E4169A" w:rsidP="00E4169A">
            <w:pPr>
              <w:pStyle w:val="Default"/>
              <w:jc w:val="both"/>
              <w:rPr>
                <w:color w:val="auto"/>
              </w:rPr>
            </w:pPr>
          </w:p>
        </w:tc>
        <w:tc>
          <w:tcPr>
            <w:tcW w:w="5486" w:type="dxa"/>
          </w:tcPr>
          <w:p w14:paraId="11951AD4" w14:textId="3277B564"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 размер земельного участка (площадь) – не подлежит установлению</w:t>
            </w:r>
          </w:p>
        </w:tc>
      </w:tr>
      <w:tr w:rsidR="00E4169A" w:rsidRPr="00A47994" w14:paraId="650FA996" w14:textId="77777777" w:rsidTr="00D515E1">
        <w:trPr>
          <w:trHeight w:val="45"/>
        </w:trPr>
        <w:tc>
          <w:tcPr>
            <w:tcW w:w="540" w:type="dxa"/>
            <w:vMerge/>
          </w:tcPr>
          <w:p w14:paraId="5CDEEF7F"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6F96B6C5" w14:textId="77777777" w:rsidR="00E4169A" w:rsidRPr="00A47994" w:rsidRDefault="00E4169A" w:rsidP="00E4169A">
            <w:pPr>
              <w:pStyle w:val="Default"/>
              <w:jc w:val="both"/>
              <w:rPr>
                <w:color w:val="auto"/>
              </w:rPr>
            </w:pPr>
          </w:p>
        </w:tc>
        <w:tc>
          <w:tcPr>
            <w:tcW w:w="1857" w:type="dxa"/>
            <w:vMerge/>
          </w:tcPr>
          <w:p w14:paraId="03EEA964" w14:textId="77777777" w:rsidR="00E4169A" w:rsidRPr="00A47994" w:rsidRDefault="00E4169A" w:rsidP="00E4169A">
            <w:pPr>
              <w:pStyle w:val="Default"/>
              <w:jc w:val="both"/>
              <w:rPr>
                <w:color w:val="auto"/>
              </w:rPr>
            </w:pPr>
          </w:p>
        </w:tc>
        <w:tc>
          <w:tcPr>
            <w:tcW w:w="4011" w:type="dxa"/>
            <w:vMerge/>
          </w:tcPr>
          <w:p w14:paraId="75E524B0" w14:textId="77777777" w:rsidR="00E4169A" w:rsidRPr="00A47994" w:rsidRDefault="00E4169A" w:rsidP="00E4169A">
            <w:pPr>
              <w:pStyle w:val="Default"/>
              <w:jc w:val="both"/>
              <w:rPr>
                <w:color w:val="auto"/>
              </w:rPr>
            </w:pPr>
          </w:p>
        </w:tc>
        <w:tc>
          <w:tcPr>
            <w:tcW w:w="5486" w:type="dxa"/>
          </w:tcPr>
          <w:p w14:paraId="72BD5917" w14:textId="1C51EE42"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 процент застройки в границах земельного участка – не подлежит установлению</w:t>
            </w:r>
          </w:p>
        </w:tc>
      </w:tr>
      <w:tr w:rsidR="00E4169A" w:rsidRPr="00A47994" w14:paraId="75C6BA55" w14:textId="77777777" w:rsidTr="00D515E1">
        <w:trPr>
          <w:trHeight w:val="45"/>
        </w:trPr>
        <w:tc>
          <w:tcPr>
            <w:tcW w:w="540" w:type="dxa"/>
            <w:vMerge/>
          </w:tcPr>
          <w:p w14:paraId="24E9BE6E"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363B3AC2" w14:textId="77777777" w:rsidR="00E4169A" w:rsidRPr="00A47994" w:rsidRDefault="00E4169A" w:rsidP="00E4169A">
            <w:pPr>
              <w:pStyle w:val="Default"/>
              <w:jc w:val="both"/>
              <w:rPr>
                <w:color w:val="auto"/>
              </w:rPr>
            </w:pPr>
          </w:p>
        </w:tc>
        <w:tc>
          <w:tcPr>
            <w:tcW w:w="1857" w:type="dxa"/>
            <w:vMerge/>
          </w:tcPr>
          <w:p w14:paraId="1949F22E" w14:textId="77777777" w:rsidR="00E4169A" w:rsidRPr="00A47994" w:rsidRDefault="00E4169A" w:rsidP="00E4169A">
            <w:pPr>
              <w:pStyle w:val="Default"/>
              <w:jc w:val="both"/>
              <w:rPr>
                <w:color w:val="auto"/>
              </w:rPr>
            </w:pPr>
          </w:p>
        </w:tc>
        <w:tc>
          <w:tcPr>
            <w:tcW w:w="4011" w:type="dxa"/>
            <w:vMerge/>
          </w:tcPr>
          <w:p w14:paraId="44DC900C" w14:textId="77777777" w:rsidR="00E4169A" w:rsidRPr="00A47994" w:rsidRDefault="00E4169A" w:rsidP="00E4169A">
            <w:pPr>
              <w:pStyle w:val="Default"/>
              <w:jc w:val="both"/>
              <w:rPr>
                <w:color w:val="auto"/>
              </w:rPr>
            </w:pPr>
          </w:p>
        </w:tc>
        <w:tc>
          <w:tcPr>
            <w:tcW w:w="5486" w:type="dxa"/>
          </w:tcPr>
          <w:p w14:paraId="5C8F052F" w14:textId="26683AC4"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7F040C93" w14:textId="77777777" w:rsidTr="00D515E1">
        <w:trPr>
          <w:trHeight w:val="45"/>
        </w:trPr>
        <w:tc>
          <w:tcPr>
            <w:tcW w:w="540" w:type="dxa"/>
            <w:vMerge/>
          </w:tcPr>
          <w:p w14:paraId="63E73C0C"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38F78B3A" w14:textId="77777777" w:rsidR="00E4169A" w:rsidRPr="00A47994" w:rsidRDefault="00E4169A" w:rsidP="00E4169A">
            <w:pPr>
              <w:pStyle w:val="Default"/>
              <w:jc w:val="both"/>
              <w:rPr>
                <w:color w:val="auto"/>
              </w:rPr>
            </w:pPr>
          </w:p>
        </w:tc>
        <w:tc>
          <w:tcPr>
            <w:tcW w:w="1857" w:type="dxa"/>
            <w:vMerge/>
          </w:tcPr>
          <w:p w14:paraId="0BA4F502" w14:textId="77777777" w:rsidR="00E4169A" w:rsidRPr="00A47994" w:rsidRDefault="00E4169A" w:rsidP="00E4169A">
            <w:pPr>
              <w:pStyle w:val="Default"/>
              <w:jc w:val="both"/>
              <w:rPr>
                <w:color w:val="auto"/>
              </w:rPr>
            </w:pPr>
          </w:p>
        </w:tc>
        <w:tc>
          <w:tcPr>
            <w:tcW w:w="4011" w:type="dxa"/>
            <w:vMerge/>
          </w:tcPr>
          <w:p w14:paraId="52580566" w14:textId="77777777" w:rsidR="00E4169A" w:rsidRPr="00A47994" w:rsidRDefault="00E4169A" w:rsidP="00E4169A">
            <w:pPr>
              <w:pStyle w:val="Default"/>
              <w:jc w:val="both"/>
              <w:rPr>
                <w:color w:val="auto"/>
              </w:rPr>
            </w:pPr>
          </w:p>
        </w:tc>
        <w:tc>
          <w:tcPr>
            <w:tcW w:w="5486" w:type="dxa"/>
          </w:tcPr>
          <w:p w14:paraId="15D3F253" w14:textId="77B01FE4"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Предельная высота зданий, строений, сооружений – не подлежит установлению</w:t>
            </w:r>
          </w:p>
        </w:tc>
      </w:tr>
      <w:tr w:rsidR="00E4169A" w:rsidRPr="00A47994" w14:paraId="03CDAACF" w14:textId="77777777" w:rsidTr="00D515E1">
        <w:trPr>
          <w:trHeight w:val="45"/>
        </w:trPr>
        <w:tc>
          <w:tcPr>
            <w:tcW w:w="540" w:type="dxa"/>
            <w:vMerge/>
          </w:tcPr>
          <w:p w14:paraId="59636CF8"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565852D0" w14:textId="77777777" w:rsidR="00E4169A" w:rsidRPr="00A47994" w:rsidRDefault="00E4169A" w:rsidP="00E4169A">
            <w:pPr>
              <w:pStyle w:val="Default"/>
              <w:jc w:val="both"/>
              <w:rPr>
                <w:color w:val="auto"/>
              </w:rPr>
            </w:pPr>
          </w:p>
        </w:tc>
        <w:tc>
          <w:tcPr>
            <w:tcW w:w="1857" w:type="dxa"/>
            <w:vMerge/>
          </w:tcPr>
          <w:p w14:paraId="156DE4E9" w14:textId="77777777" w:rsidR="00E4169A" w:rsidRPr="00A47994" w:rsidRDefault="00E4169A" w:rsidP="00E4169A">
            <w:pPr>
              <w:pStyle w:val="Default"/>
              <w:jc w:val="both"/>
              <w:rPr>
                <w:color w:val="auto"/>
              </w:rPr>
            </w:pPr>
          </w:p>
        </w:tc>
        <w:tc>
          <w:tcPr>
            <w:tcW w:w="4011" w:type="dxa"/>
            <w:vMerge/>
          </w:tcPr>
          <w:p w14:paraId="33F36EF9" w14:textId="77777777" w:rsidR="00E4169A" w:rsidRPr="00A47994" w:rsidRDefault="00E4169A" w:rsidP="00E4169A">
            <w:pPr>
              <w:pStyle w:val="Default"/>
              <w:jc w:val="both"/>
              <w:rPr>
                <w:color w:val="auto"/>
              </w:rPr>
            </w:pPr>
          </w:p>
        </w:tc>
        <w:tc>
          <w:tcPr>
            <w:tcW w:w="5486" w:type="dxa"/>
          </w:tcPr>
          <w:p w14:paraId="1CF5265E" w14:textId="7910D2B4"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 процент озеленения в границах земельного участка – не подлежит установлению</w:t>
            </w:r>
          </w:p>
        </w:tc>
      </w:tr>
      <w:tr w:rsidR="00E4169A" w:rsidRPr="00A47994" w14:paraId="70F8FE69" w14:textId="77777777" w:rsidTr="00D515E1">
        <w:trPr>
          <w:trHeight w:val="45"/>
        </w:trPr>
        <w:tc>
          <w:tcPr>
            <w:tcW w:w="540" w:type="dxa"/>
            <w:vMerge w:val="restart"/>
          </w:tcPr>
          <w:p w14:paraId="041E85B2"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val="restart"/>
          </w:tcPr>
          <w:p w14:paraId="21FB9D83" w14:textId="558E1A75" w:rsidR="00E4169A" w:rsidRPr="00A47994" w:rsidRDefault="00E4169A" w:rsidP="00E4169A">
            <w:pPr>
              <w:pStyle w:val="Default"/>
              <w:jc w:val="both"/>
              <w:rPr>
                <w:color w:val="auto"/>
              </w:rPr>
            </w:pPr>
            <w:r w:rsidRPr="00A47994">
              <w:rPr>
                <w:rFonts w:eastAsia="Tahoma"/>
                <w:color w:val="auto"/>
              </w:rPr>
              <w:t>Благоустройство территории</w:t>
            </w:r>
          </w:p>
        </w:tc>
        <w:tc>
          <w:tcPr>
            <w:tcW w:w="1857" w:type="dxa"/>
            <w:vMerge w:val="restart"/>
          </w:tcPr>
          <w:p w14:paraId="4CD665A2" w14:textId="77777777" w:rsidR="00E4169A" w:rsidRPr="00A47994" w:rsidRDefault="00E4169A" w:rsidP="00E4169A">
            <w:pPr>
              <w:pStyle w:val="Default"/>
              <w:jc w:val="both"/>
              <w:rPr>
                <w:color w:val="auto"/>
              </w:rPr>
            </w:pPr>
            <w:r w:rsidRPr="00A47994">
              <w:rPr>
                <w:rFonts w:eastAsia="Tahoma"/>
                <w:color w:val="auto"/>
              </w:rPr>
              <w:t>12.0.2</w:t>
            </w:r>
          </w:p>
        </w:tc>
        <w:tc>
          <w:tcPr>
            <w:tcW w:w="4011" w:type="dxa"/>
            <w:vMerge w:val="restart"/>
          </w:tcPr>
          <w:p w14:paraId="5805D6C9" w14:textId="499D251D" w:rsidR="00E4169A" w:rsidRPr="00A47994" w:rsidRDefault="00E4169A" w:rsidP="00E4169A">
            <w:pPr>
              <w:pStyle w:val="Default"/>
              <w:jc w:val="both"/>
              <w:rPr>
                <w:color w:val="auto"/>
              </w:rPr>
            </w:pPr>
            <w:r w:rsidRPr="00A47994">
              <w:rPr>
                <w:rFonts w:eastAsia="Tahoma"/>
                <w:color w:val="auto"/>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486" w:type="dxa"/>
          </w:tcPr>
          <w:p w14:paraId="730DBC2D" w14:textId="073C872E"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 размер земельного участка (площадь) – не подлежит установлению</w:t>
            </w:r>
          </w:p>
        </w:tc>
      </w:tr>
      <w:tr w:rsidR="00E4169A" w:rsidRPr="00A47994" w14:paraId="4FDE2145" w14:textId="77777777" w:rsidTr="00D515E1">
        <w:trPr>
          <w:trHeight w:val="45"/>
        </w:trPr>
        <w:tc>
          <w:tcPr>
            <w:tcW w:w="540" w:type="dxa"/>
            <w:vMerge/>
          </w:tcPr>
          <w:p w14:paraId="1B44E9EC"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3DCECC3D" w14:textId="77777777" w:rsidR="00E4169A" w:rsidRPr="00A47994" w:rsidRDefault="00E4169A" w:rsidP="00E4169A">
            <w:pPr>
              <w:pStyle w:val="Default"/>
              <w:jc w:val="both"/>
              <w:rPr>
                <w:color w:val="auto"/>
              </w:rPr>
            </w:pPr>
          </w:p>
        </w:tc>
        <w:tc>
          <w:tcPr>
            <w:tcW w:w="1857" w:type="dxa"/>
            <w:vMerge/>
          </w:tcPr>
          <w:p w14:paraId="417E2144" w14:textId="77777777" w:rsidR="00E4169A" w:rsidRPr="00A47994" w:rsidRDefault="00E4169A" w:rsidP="00E4169A">
            <w:pPr>
              <w:pStyle w:val="Default"/>
              <w:jc w:val="both"/>
              <w:rPr>
                <w:color w:val="auto"/>
              </w:rPr>
            </w:pPr>
          </w:p>
        </w:tc>
        <w:tc>
          <w:tcPr>
            <w:tcW w:w="4011" w:type="dxa"/>
            <w:vMerge/>
          </w:tcPr>
          <w:p w14:paraId="1ECF1721" w14:textId="77777777" w:rsidR="00E4169A" w:rsidRPr="00A47994" w:rsidRDefault="00E4169A" w:rsidP="00E4169A">
            <w:pPr>
              <w:pStyle w:val="Default"/>
              <w:jc w:val="both"/>
              <w:rPr>
                <w:color w:val="auto"/>
              </w:rPr>
            </w:pPr>
          </w:p>
        </w:tc>
        <w:tc>
          <w:tcPr>
            <w:tcW w:w="5486" w:type="dxa"/>
          </w:tcPr>
          <w:p w14:paraId="09B71646" w14:textId="1E00076C"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 размер земельного участка (площадь) – не подлежит установлению</w:t>
            </w:r>
          </w:p>
        </w:tc>
      </w:tr>
      <w:tr w:rsidR="00E4169A" w:rsidRPr="00A47994" w14:paraId="3C6980CB" w14:textId="77777777" w:rsidTr="00D515E1">
        <w:trPr>
          <w:trHeight w:val="45"/>
        </w:trPr>
        <w:tc>
          <w:tcPr>
            <w:tcW w:w="540" w:type="dxa"/>
            <w:vMerge/>
          </w:tcPr>
          <w:p w14:paraId="17AF237E"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34F160EE" w14:textId="77777777" w:rsidR="00E4169A" w:rsidRPr="00A47994" w:rsidRDefault="00E4169A" w:rsidP="00E4169A">
            <w:pPr>
              <w:pStyle w:val="Default"/>
              <w:jc w:val="both"/>
              <w:rPr>
                <w:color w:val="auto"/>
              </w:rPr>
            </w:pPr>
          </w:p>
        </w:tc>
        <w:tc>
          <w:tcPr>
            <w:tcW w:w="1857" w:type="dxa"/>
            <w:vMerge/>
          </w:tcPr>
          <w:p w14:paraId="2B20613B" w14:textId="77777777" w:rsidR="00E4169A" w:rsidRPr="00A47994" w:rsidRDefault="00E4169A" w:rsidP="00E4169A">
            <w:pPr>
              <w:pStyle w:val="Default"/>
              <w:jc w:val="both"/>
              <w:rPr>
                <w:color w:val="auto"/>
              </w:rPr>
            </w:pPr>
          </w:p>
        </w:tc>
        <w:tc>
          <w:tcPr>
            <w:tcW w:w="4011" w:type="dxa"/>
            <w:vMerge/>
          </w:tcPr>
          <w:p w14:paraId="143ED4F3" w14:textId="77777777" w:rsidR="00E4169A" w:rsidRPr="00A47994" w:rsidRDefault="00E4169A" w:rsidP="00E4169A">
            <w:pPr>
              <w:pStyle w:val="Default"/>
              <w:jc w:val="both"/>
              <w:rPr>
                <w:color w:val="auto"/>
              </w:rPr>
            </w:pPr>
          </w:p>
        </w:tc>
        <w:tc>
          <w:tcPr>
            <w:tcW w:w="5486" w:type="dxa"/>
          </w:tcPr>
          <w:p w14:paraId="497C30D0" w14:textId="553B7076"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 процент застройки в границах земельного участка – не подлежит установлению</w:t>
            </w:r>
          </w:p>
        </w:tc>
      </w:tr>
      <w:tr w:rsidR="00E4169A" w:rsidRPr="00A47994" w14:paraId="685B26A6" w14:textId="77777777" w:rsidTr="00D515E1">
        <w:trPr>
          <w:trHeight w:val="45"/>
        </w:trPr>
        <w:tc>
          <w:tcPr>
            <w:tcW w:w="540" w:type="dxa"/>
            <w:vMerge/>
          </w:tcPr>
          <w:p w14:paraId="367EAE6F"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34F6A520" w14:textId="77777777" w:rsidR="00E4169A" w:rsidRPr="00A47994" w:rsidRDefault="00E4169A" w:rsidP="00E4169A">
            <w:pPr>
              <w:pStyle w:val="Default"/>
              <w:jc w:val="both"/>
              <w:rPr>
                <w:color w:val="auto"/>
              </w:rPr>
            </w:pPr>
          </w:p>
        </w:tc>
        <w:tc>
          <w:tcPr>
            <w:tcW w:w="1857" w:type="dxa"/>
            <w:vMerge/>
          </w:tcPr>
          <w:p w14:paraId="75299D6E" w14:textId="77777777" w:rsidR="00E4169A" w:rsidRPr="00A47994" w:rsidRDefault="00E4169A" w:rsidP="00E4169A">
            <w:pPr>
              <w:pStyle w:val="Default"/>
              <w:jc w:val="both"/>
              <w:rPr>
                <w:color w:val="auto"/>
              </w:rPr>
            </w:pPr>
          </w:p>
        </w:tc>
        <w:tc>
          <w:tcPr>
            <w:tcW w:w="4011" w:type="dxa"/>
            <w:vMerge/>
          </w:tcPr>
          <w:p w14:paraId="588978E0" w14:textId="77777777" w:rsidR="00E4169A" w:rsidRPr="00A47994" w:rsidRDefault="00E4169A" w:rsidP="00E4169A">
            <w:pPr>
              <w:pStyle w:val="Default"/>
              <w:jc w:val="both"/>
              <w:rPr>
                <w:color w:val="auto"/>
              </w:rPr>
            </w:pPr>
          </w:p>
        </w:tc>
        <w:tc>
          <w:tcPr>
            <w:tcW w:w="5486" w:type="dxa"/>
          </w:tcPr>
          <w:p w14:paraId="2CEF0337" w14:textId="7B5BFB0D"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360969EB" w14:textId="77777777" w:rsidTr="00D515E1">
        <w:trPr>
          <w:trHeight w:val="45"/>
        </w:trPr>
        <w:tc>
          <w:tcPr>
            <w:tcW w:w="540" w:type="dxa"/>
            <w:vMerge/>
          </w:tcPr>
          <w:p w14:paraId="0BE6AE10"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2BB043AD" w14:textId="77777777" w:rsidR="00E4169A" w:rsidRPr="00A47994" w:rsidRDefault="00E4169A" w:rsidP="00E4169A">
            <w:pPr>
              <w:pStyle w:val="Default"/>
              <w:jc w:val="both"/>
              <w:rPr>
                <w:color w:val="auto"/>
              </w:rPr>
            </w:pPr>
          </w:p>
        </w:tc>
        <w:tc>
          <w:tcPr>
            <w:tcW w:w="1857" w:type="dxa"/>
            <w:vMerge/>
          </w:tcPr>
          <w:p w14:paraId="24210F9A" w14:textId="77777777" w:rsidR="00E4169A" w:rsidRPr="00A47994" w:rsidRDefault="00E4169A" w:rsidP="00E4169A">
            <w:pPr>
              <w:pStyle w:val="Default"/>
              <w:jc w:val="both"/>
              <w:rPr>
                <w:color w:val="auto"/>
              </w:rPr>
            </w:pPr>
          </w:p>
        </w:tc>
        <w:tc>
          <w:tcPr>
            <w:tcW w:w="4011" w:type="dxa"/>
            <w:vMerge/>
          </w:tcPr>
          <w:p w14:paraId="236052ED" w14:textId="77777777" w:rsidR="00E4169A" w:rsidRPr="00A47994" w:rsidRDefault="00E4169A" w:rsidP="00E4169A">
            <w:pPr>
              <w:pStyle w:val="Default"/>
              <w:jc w:val="both"/>
              <w:rPr>
                <w:color w:val="auto"/>
              </w:rPr>
            </w:pPr>
          </w:p>
        </w:tc>
        <w:tc>
          <w:tcPr>
            <w:tcW w:w="5486" w:type="dxa"/>
          </w:tcPr>
          <w:p w14:paraId="415A089E" w14:textId="06A5C837"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Предельная высота зданий, строений, сооружений – не подлежит установлению</w:t>
            </w:r>
          </w:p>
        </w:tc>
      </w:tr>
      <w:tr w:rsidR="00E4169A" w:rsidRPr="00A47994" w14:paraId="61102A4F" w14:textId="77777777" w:rsidTr="00D515E1">
        <w:trPr>
          <w:trHeight w:val="45"/>
        </w:trPr>
        <w:tc>
          <w:tcPr>
            <w:tcW w:w="540" w:type="dxa"/>
            <w:vMerge/>
          </w:tcPr>
          <w:p w14:paraId="22313204" w14:textId="77777777" w:rsidR="00E4169A" w:rsidRPr="00A47994" w:rsidRDefault="00E4169A" w:rsidP="00E4169A">
            <w:pPr>
              <w:pStyle w:val="Default"/>
              <w:numPr>
                <w:ilvl w:val="0"/>
                <w:numId w:val="37"/>
              </w:numPr>
              <w:ind w:left="22" w:right="312" w:firstLine="0"/>
              <w:jc w:val="center"/>
              <w:rPr>
                <w:color w:val="auto"/>
              </w:rPr>
            </w:pPr>
          </w:p>
        </w:tc>
        <w:tc>
          <w:tcPr>
            <w:tcW w:w="2843" w:type="dxa"/>
            <w:vMerge/>
          </w:tcPr>
          <w:p w14:paraId="54588E88" w14:textId="77777777" w:rsidR="00E4169A" w:rsidRPr="00A47994" w:rsidRDefault="00E4169A" w:rsidP="00E4169A">
            <w:pPr>
              <w:pStyle w:val="Default"/>
              <w:jc w:val="both"/>
              <w:rPr>
                <w:color w:val="auto"/>
              </w:rPr>
            </w:pPr>
          </w:p>
        </w:tc>
        <w:tc>
          <w:tcPr>
            <w:tcW w:w="1857" w:type="dxa"/>
            <w:vMerge/>
          </w:tcPr>
          <w:p w14:paraId="6460D165" w14:textId="77777777" w:rsidR="00E4169A" w:rsidRPr="00A47994" w:rsidRDefault="00E4169A" w:rsidP="00E4169A">
            <w:pPr>
              <w:pStyle w:val="Default"/>
              <w:jc w:val="both"/>
              <w:rPr>
                <w:color w:val="auto"/>
              </w:rPr>
            </w:pPr>
          </w:p>
        </w:tc>
        <w:tc>
          <w:tcPr>
            <w:tcW w:w="4011" w:type="dxa"/>
            <w:vMerge/>
          </w:tcPr>
          <w:p w14:paraId="714DEF4C" w14:textId="77777777" w:rsidR="00E4169A" w:rsidRPr="00A47994" w:rsidRDefault="00E4169A" w:rsidP="00E4169A">
            <w:pPr>
              <w:pStyle w:val="Default"/>
              <w:jc w:val="both"/>
              <w:rPr>
                <w:color w:val="auto"/>
              </w:rPr>
            </w:pPr>
          </w:p>
        </w:tc>
        <w:tc>
          <w:tcPr>
            <w:tcW w:w="5486" w:type="dxa"/>
          </w:tcPr>
          <w:p w14:paraId="55E22E1E" w14:textId="1570435F"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 процент озеленения в границах земельного участка – не подлежит установлению</w:t>
            </w:r>
          </w:p>
        </w:tc>
      </w:tr>
    </w:tbl>
    <w:p w14:paraId="0861F70C" w14:textId="50951A51" w:rsidR="00D325DF" w:rsidRPr="00A47994" w:rsidRDefault="00D325DF" w:rsidP="00D325DF">
      <w:pPr>
        <w:pStyle w:val="3"/>
        <w:rPr>
          <w:rFonts w:ascii="Times New Roman" w:hAnsi="Times New Roman" w:cs="Times New Roman"/>
          <w:b/>
          <w:color w:val="auto"/>
        </w:rPr>
      </w:pPr>
      <w:bookmarkStart w:id="269" w:name="_Toc222925472"/>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69"/>
    </w:p>
    <w:p w14:paraId="314F4BC5" w14:textId="7456820D" w:rsidR="00D325DF" w:rsidRPr="00A47994" w:rsidRDefault="00D325DF" w:rsidP="00D325DF">
      <w:pPr>
        <w:spacing w:before="80" w:after="80"/>
        <w:ind w:firstLine="567"/>
        <w:jc w:val="both"/>
      </w:pPr>
      <w:r w:rsidRPr="00A47994">
        <w:t>Не</w:t>
      </w:r>
      <w:r w:rsidR="0004390F" w:rsidRPr="00A47994">
        <w:t xml:space="preserve"> </w:t>
      </w:r>
      <w:r w:rsidRPr="00A47994">
        <w:t>установлены.</w:t>
      </w:r>
    </w:p>
    <w:p w14:paraId="4A1A9830" w14:textId="67303E8E" w:rsidR="00D325DF" w:rsidRPr="00A47994" w:rsidRDefault="00D325DF" w:rsidP="00D325DF">
      <w:pPr>
        <w:pStyle w:val="3"/>
        <w:rPr>
          <w:rFonts w:ascii="Times New Roman" w:hAnsi="Times New Roman" w:cs="Times New Roman"/>
          <w:b/>
          <w:color w:val="auto"/>
        </w:rPr>
      </w:pPr>
      <w:bookmarkStart w:id="270" w:name="_Toc222925473"/>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70"/>
    </w:p>
    <w:tbl>
      <w:tblPr>
        <w:tblStyle w:val="afe"/>
        <w:tblW w:w="14879" w:type="dxa"/>
        <w:tblLook w:val="04A0" w:firstRow="1" w:lastRow="0" w:firstColumn="1" w:lastColumn="0" w:noHBand="0" w:noVBand="1"/>
      </w:tblPr>
      <w:tblGrid>
        <w:gridCol w:w="562"/>
        <w:gridCol w:w="1985"/>
        <w:gridCol w:w="2232"/>
        <w:gridCol w:w="4300"/>
        <w:gridCol w:w="5800"/>
      </w:tblGrid>
      <w:tr w:rsidR="005A273E" w:rsidRPr="00A47994" w14:paraId="0DD2D6E4" w14:textId="77777777" w:rsidTr="00F231F7">
        <w:tc>
          <w:tcPr>
            <w:tcW w:w="562" w:type="dxa"/>
          </w:tcPr>
          <w:p w14:paraId="067B77EA" w14:textId="3862971C"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1985" w:type="dxa"/>
          </w:tcPr>
          <w:p w14:paraId="49B3F9CA" w14:textId="6D925339"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2232" w:type="dxa"/>
          </w:tcPr>
          <w:p w14:paraId="1882938D" w14:textId="322AE389"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300" w:type="dxa"/>
          </w:tcPr>
          <w:p w14:paraId="6463418A" w14:textId="29D261E4"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800" w:type="dxa"/>
          </w:tcPr>
          <w:p w14:paraId="4ED6499C" w14:textId="6D325F0C"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28A7AC6F" w14:textId="77777777" w:rsidTr="0029014D">
        <w:tc>
          <w:tcPr>
            <w:tcW w:w="562" w:type="dxa"/>
          </w:tcPr>
          <w:p w14:paraId="6C8AADE9" w14:textId="77777777" w:rsidR="00C71061" w:rsidRPr="00A47994" w:rsidRDefault="00C71061" w:rsidP="0029014D">
            <w:pPr>
              <w:pStyle w:val="Default"/>
              <w:jc w:val="center"/>
              <w:rPr>
                <w:color w:val="auto"/>
              </w:rPr>
            </w:pPr>
            <w:r w:rsidRPr="00A47994">
              <w:rPr>
                <w:color w:val="auto"/>
              </w:rPr>
              <w:t>1.</w:t>
            </w:r>
          </w:p>
        </w:tc>
        <w:tc>
          <w:tcPr>
            <w:tcW w:w="1985" w:type="dxa"/>
          </w:tcPr>
          <w:p w14:paraId="1F3EAF9E"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2232" w:type="dxa"/>
          </w:tcPr>
          <w:p w14:paraId="42E4107F"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300" w:type="dxa"/>
          </w:tcPr>
          <w:p w14:paraId="4259B8A5"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800" w:type="dxa"/>
          </w:tcPr>
          <w:p w14:paraId="070D69FC"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FC3928" w:rsidRPr="00A47994" w14:paraId="74D486A8" w14:textId="77777777" w:rsidTr="0029014D">
        <w:trPr>
          <w:trHeight w:val="45"/>
        </w:trPr>
        <w:tc>
          <w:tcPr>
            <w:tcW w:w="562" w:type="dxa"/>
            <w:vMerge w:val="restart"/>
          </w:tcPr>
          <w:p w14:paraId="438EE787" w14:textId="77777777" w:rsidR="00FC3928" w:rsidRPr="00A47994" w:rsidRDefault="00FC3928" w:rsidP="00EF28B8">
            <w:pPr>
              <w:pStyle w:val="Default"/>
              <w:numPr>
                <w:ilvl w:val="0"/>
                <w:numId w:val="46"/>
              </w:numPr>
              <w:ind w:left="22" w:firstLine="0"/>
              <w:jc w:val="center"/>
              <w:rPr>
                <w:color w:val="auto"/>
              </w:rPr>
            </w:pPr>
          </w:p>
        </w:tc>
        <w:tc>
          <w:tcPr>
            <w:tcW w:w="1985" w:type="dxa"/>
            <w:vMerge w:val="restart"/>
          </w:tcPr>
          <w:p w14:paraId="5C5511A3" w14:textId="1C37C33E" w:rsidR="00FC3928" w:rsidRPr="00A47994" w:rsidRDefault="00FC3928" w:rsidP="00FC3928">
            <w:pPr>
              <w:pStyle w:val="Default"/>
              <w:jc w:val="both"/>
              <w:rPr>
                <w:color w:val="auto"/>
                <w:spacing w:val="-2"/>
              </w:rPr>
            </w:pPr>
            <w:r w:rsidRPr="00A47994">
              <w:rPr>
                <w:color w:val="auto"/>
              </w:rPr>
              <w:t>Рынки</w:t>
            </w:r>
          </w:p>
        </w:tc>
        <w:tc>
          <w:tcPr>
            <w:tcW w:w="2232" w:type="dxa"/>
            <w:vMerge w:val="restart"/>
          </w:tcPr>
          <w:p w14:paraId="46929420" w14:textId="073C2E91" w:rsidR="00FC3928" w:rsidRPr="00A47994" w:rsidRDefault="00FC3928" w:rsidP="00FC3928">
            <w:pPr>
              <w:pStyle w:val="Default"/>
              <w:jc w:val="both"/>
              <w:rPr>
                <w:color w:val="auto"/>
                <w:spacing w:val="-5"/>
              </w:rPr>
            </w:pPr>
            <w:r w:rsidRPr="00A47994">
              <w:rPr>
                <w:color w:val="auto"/>
              </w:rPr>
              <w:t>4.3</w:t>
            </w:r>
          </w:p>
        </w:tc>
        <w:tc>
          <w:tcPr>
            <w:tcW w:w="4300" w:type="dxa"/>
            <w:vMerge w:val="restart"/>
          </w:tcPr>
          <w:p w14:paraId="00495769" w14:textId="1001019B" w:rsidR="00FC3928" w:rsidRPr="00A47994" w:rsidRDefault="00FC3928" w:rsidP="00FC3928">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организации</w:t>
            </w:r>
            <w:r w:rsidR="0004390F" w:rsidRPr="00A47994">
              <w:rPr>
                <w:color w:val="auto"/>
              </w:rPr>
              <w:t xml:space="preserve"> </w:t>
            </w:r>
            <w:r w:rsidRPr="00A47994">
              <w:rPr>
                <w:color w:val="auto"/>
              </w:rPr>
              <w:t>постоянной</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временной</w:t>
            </w:r>
            <w:r w:rsidR="0004390F" w:rsidRPr="00A47994">
              <w:rPr>
                <w:color w:val="auto"/>
              </w:rPr>
              <w:t xml:space="preserve"> </w:t>
            </w:r>
            <w:r w:rsidRPr="00A47994">
              <w:rPr>
                <w:color w:val="auto"/>
              </w:rPr>
              <w:t>торговли</w:t>
            </w:r>
            <w:r w:rsidR="0004390F" w:rsidRPr="00A47994">
              <w:rPr>
                <w:color w:val="auto"/>
              </w:rPr>
              <w:t xml:space="preserve"> </w:t>
            </w:r>
            <w:r w:rsidRPr="00A47994">
              <w:rPr>
                <w:color w:val="auto"/>
              </w:rPr>
              <w:t>(ярмарка,</w:t>
            </w:r>
            <w:r w:rsidR="0004390F" w:rsidRPr="00A47994">
              <w:rPr>
                <w:color w:val="auto"/>
              </w:rPr>
              <w:t xml:space="preserve"> </w:t>
            </w:r>
            <w:r w:rsidRPr="00A47994">
              <w:rPr>
                <w:color w:val="auto"/>
              </w:rPr>
              <w:t>рынок,</w:t>
            </w:r>
            <w:r w:rsidR="0004390F" w:rsidRPr="00A47994">
              <w:rPr>
                <w:color w:val="auto"/>
              </w:rPr>
              <w:t xml:space="preserve"> </w:t>
            </w:r>
            <w:r w:rsidRPr="00A47994">
              <w:rPr>
                <w:color w:val="auto"/>
              </w:rPr>
              <w:t>базар),</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учетом</w:t>
            </w:r>
            <w:r w:rsidR="0004390F" w:rsidRPr="00A47994">
              <w:rPr>
                <w:color w:val="auto"/>
              </w:rPr>
              <w:t xml:space="preserve"> </w:t>
            </w:r>
            <w:r w:rsidRPr="00A47994">
              <w:rPr>
                <w:color w:val="auto"/>
              </w:rPr>
              <w:t>того,</w:t>
            </w:r>
            <w:r w:rsidR="0004390F" w:rsidRPr="00A47994">
              <w:rPr>
                <w:color w:val="auto"/>
              </w:rPr>
              <w:t xml:space="preserve"> </w:t>
            </w:r>
            <w:r w:rsidRPr="00A47994">
              <w:rPr>
                <w:color w:val="auto"/>
              </w:rPr>
              <w:t>что</w:t>
            </w:r>
            <w:r w:rsidR="0004390F" w:rsidRPr="00A47994">
              <w:rPr>
                <w:color w:val="auto"/>
              </w:rPr>
              <w:t xml:space="preserve"> </w:t>
            </w:r>
            <w:r w:rsidRPr="00A47994">
              <w:rPr>
                <w:color w:val="auto"/>
              </w:rPr>
              <w:t>каждое</w:t>
            </w:r>
            <w:r w:rsidR="0004390F" w:rsidRPr="00A47994">
              <w:rPr>
                <w:color w:val="auto"/>
              </w:rPr>
              <w:t xml:space="preserve"> </w:t>
            </w:r>
            <w:r w:rsidRPr="00A47994">
              <w:rPr>
                <w:color w:val="auto"/>
              </w:rPr>
              <w:t>из</w:t>
            </w:r>
            <w:r w:rsidR="0004390F" w:rsidRPr="00A47994">
              <w:rPr>
                <w:color w:val="auto"/>
              </w:rPr>
              <w:t xml:space="preserve"> </w:t>
            </w:r>
            <w:r w:rsidRPr="00A47994">
              <w:rPr>
                <w:color w:val="auto"/>
              </w:rPr>
              <w:t>торговых</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располагает</w:t>
            </w:r>
            <w:r w:rsidR="0004390F" w:rsidRPr="00A47994">
              <w:rPr>
                <w:color w:val="auto"/>
              </w:rPr>
              <w:t xml:space="preserve"> </w:t>
            </w:r>
            <w:r w:rsidRPr="00A47994">
              <w:rPr>
                <w:color w:val="auto"/>
              </w:rPr>
              <w:t>торговой</w:t>
            </w:r>
            <w:r w:rsidR="0004390F" w:rsidRPr="00A47994">
              <w:rPr>
                <w:color w:val="auto"/>
              </w:rPr>
              <w:t xml:space="preserve"> </w:t>
            </w:r>
            <w:r w:rsidRPr="00A47994">
              <w:rPr>
                <w:color w:val="auto"/>
              </w:rPr>
              <w:t>площадью</w:t>
            </w:r>
            <w:r w:rsidR="0004390F" w:rsidRPr="00A47994">
              <w:rPr>
                <w:color w:val="auto"/>
              </w:rPr>
              <w:t xml:space="preserve"> </w:t>
            </w:r>
            <w:r w:rsidRPr="00A47994">
              <w:rPr>
                <w:color w:val="auto"/>
              </w:rPr>
              <w:t>более</w:t>
            </w:r>
            <w:r w:rsidR="0004390F" w:rsidRPr="00A47994">
              <w:rPr>
                <w:color w:val="auto"/>
              </w:rPr>
              <w:t xml:space="preserve"> </w:t>
            </w:r>
            <w:r w:rsidRPr="00A47994">
              <w:rPr>
                <w:color w:val="auto"/>
              </w:rPr>
              <w:t>200</w:t>
            </w:r>
            <w:r w:rsidR="0004390F" w:rsidRPr="00A47994">
              <w:rPr>
                <w:color w:val="auto"/>
              </w:rPr>
              <w:t xml:space="preserve"> </w:t>
            </w:r>
            <w:r w:rsidRPr="00A47994">
              <w:rPr>
                <w:color w:val="auto"/>
              </w:rPr>
              <w:t>кв.</w:t>
            </w:r>
            <w:r w:rsidR="0004390F" w:rsidRPr="00A47994">
              <w:rPr>
                <w:color w:val="auto"/>
              </w:rPr>
              <w:t xml:space="preserve"> </w:t>
            </w:r>
            <w:r w:rsidRPr="00A47994">
              <w:rPr>
                <w:color w:val="auto"/>
              </w:rPr>
              <w:t>м;</w:t>
            </w:r>
            <w:r w:rsidR="0004390F" w:rsidRPr="00A47994">
              <w:rPr>
                <w:color w:val="auto"/>
              </w:rPr>
              <w:t xml:space="preserve"> </w:t>
            </w:r>
            <w:r w:rsidRPr="00A47994">
              <w:rPr>
                <w:color w:val="auto"/>
              </w:rPr>
              <w:t>размещение</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автомобилей</w:t>
            </w:r>
            <w:r w:rsidR="0004390F" w:rsidRPr="00A47994">
              <w:rPr>
                <w:color w:val="auto"/>
              </w:rPr>
              <w:t xml:space="preserve"> </w:t>
            </w:r>
            <w:r w:rsidRPr="00A47994">
              <w:rPr>
                <w:color w:val="auto"/>
              </w:rPr>
              <w:t>сотрудников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посетителей</w:t>
            </w:r>
            <w:r w:rsidR="0004390F" w:rsidRPr="00A47994">
              <w:rPr>
                <w:color w:val="auto"/>
              </w:rPr>
              <w:t xml:space="preserve"> </w:t>
            </w:r>
            <w:r w:rsidRPr="00A47994">
              <w:rPr>
                <w:color w:val="auto"/>
              </w:rPr>
              <w:t>рынка</w:t>
            </w:r>
          </w:p>
        </w:tc>
        <w:tc>
          <w:tcPr>
            <w:tcW w:w="5800" w:type="dxa"/>
          </w:tcPr>
          <w:p w14:paraId="18AB0B13" w14:textId="736E7D87" w:rsidR="00FC3928" w:rsidRPr="00A47994" w:rsidRDefault="00E82DB4" w:rsidP="00FC3928">
            <w:pPr>
              <w:pStyle w:val="Default"/>
              <w:jc w:val="both"/>
              <w:rPr>
                <w:color w:val="auto"/>
                <w:spacing w:val="-2"/>
              </w:rPr>
            </w:pPr>
            <w:r w:rsidRPr="00A47994">
              <w:rPr>
                <w:color w:val="auto"/>
              </w:rPr>
              <w:t xml:space="preserve">Минимальный размер земельного участка (площадь) – </w:t>
            </w:r>
            <w:r w:rsidR="00FC3928" w:rsidRPr="00A47994">
              <w:rPr>
                <w:color w:val="auto"/>
              </w:rPr>
              <w:t>100</w:t>
            </w:r>
            <w:r w:rsidR="0004390F" w:rsidRPr="00A47994">
              <w:rPr>
                <w:color w:val="auto"/>
              </w:rPr>
              <w:t xml:space="preserve"> </w:t>
            </w:r>
            <w:r w:rsidR="00FC3928" w:rsidRPr="00A47994">
              <w:rPr>
                <w:color w:val="auto"/>
              </w:rPr>
              <w:t>кв.</w:t>
            </w:r>
            <w:r w:rsidR="0004390F" w:rsidRPr="00A47994">
              <w:rPr>
                <w:color w:val="auto"/>
              </w:rPr>
              <w:t xml:space="preserve"> </w:t>
            </w:r>
            <w:r w:rsidR="00FC3928" w:rsidRPr="00A47994">
              <w:rPr>
                <w:color w:val="auto"/>
              </w:rPr>
              <w:t>м</w:t>
            </w:r>
          </w:p>
        </w:tc>
      </w:tr>
      <w:tr w:rsidR="00FC3928" w:rsidRPr="00A47994" w14:paraId="6D5DFE23" w14:textId="77777777" w:rsidTr="0029014D">
        <w:trPr>
          <w:trHeight w:val="45"/>
        </w:trPr>
        <w:tc>
          <w:tcPr>
            <w:tcW w:w="562" w:type="dxa"/>
            <w:vMerge/>
          </w:tcPr>
          <w:p w14:paraId="183ED06E" w14:textId="77777777" w:rsidR="00FC3928" w:rsidRPr="00A47994" w:rsidRDefault="00FC3928" w:rsidP="00EF28B8">
            <w:pPr>
              <w:pStyle w:val="Default"/>
              <w:numPr>
                <w:ilvl w:val="0"/>
                <w:numId w:val="46"/>
              </w:numPr>
              <w:ind w:left="22" w:firstLine="0"/>
              <w:jc w:val="center"/>
              <w:rPr>
                <w:color w:val="auto"/>
              </w:rPr>
            </w:pPr>
          </w:p>
        </w:tc>
        <w:tc>
          <w:tcPr>
            <w:tcW w:w="1985" w:type="dxa"/>
            <w:vMerge/>
          </w:tcPr>
          <w:p w14:paraId="3CCEB925" w14:textId="77777777" w:rsidR="00FC3928" w:rsidRPr="00A47994" w:rsidRDefault="00FC3928" w:rsidP="00FC3928">
            <w:pPr>
              <w:pStyle w:val="Default"/>
              <w:jc w:val="both"/>
              <w:rPr>
                <w:color w:val="auto"/>
                <w:spacing w:val="-2"/>
              </w:rPr>
            </w:pPr>
          </w:p>
        </w:tc>
        <w:tc>
          <w:tcPr>
            <w:tcW w:w="2232" w:type="dxa"/>
            <w:vMerge/>
          </w:tcPr>
          <w:p w14:paraId="61A18839" w14:textId="77777777" w:rsidR="00FC3928" w:rsidRPr="00A47994" w:rsidRDefault="00FC3928" w:rsidP="00FC3928">
            <w:pPr>
              <w:pStyle w:val="Default"/>
              <w:jc w:val="both"/>
              <w:rPr>
                <w:color w:val="auto"/>
                <w:spacing w:val="-5"/>
              </w:rPr>
            </w:pPr>
          </w:p>
        </w:tc>
        <w:tc>
          <w:tcPr>
            <w:tcW w:w="4300" w:type="dxa"/>
            <w:vMerge/>
          </w:tcPr>
          <w:p w14:paraId="0CF3CD00" w14:textId="77777777" w:rsidR="00FC3928" w:rsidRPr="00A47994" w:rsidRDefault="00FC3928" w:rsidP="00FC3928">
            <w:pPr>
              <w:pStyle w:val="Default"/>
              <w:jc w:val="both"/>
              <w:rPr>
                <w:color w:val="auto"/>
              </w:rPr>
            </w:pPr>
          </w:p>
        </w:tc>
        <w:tc>
          <w:tcPr>
            <w:tcW w:w="5800" w:type="dxa"/>
          </w:tcPr>
          <w:p w14:paraId="000C27C2" w14:textId="0B3D26F7" w:rsidR="00FC3928" w:rsidRPr="00A47994" w:rsidRDefault="00E82DB4" w:rsidP="00FC3928">
            <w:pPr>
              <w:pStyle w:val="Default"/>
              <w:jc w:val="both"/>
              <w:rPr>
                <w:color w:val="auto"/>
                <w:spacing w:val="-2"/>
              </w:rPr>
            </w:pPr>
            <w:r w:rsidRPr="00A47994">
              <w:rPr>
                <w:color w:val="auto"/>
              </w:rPr>
              <w:t xml:space="preserve">Максимальный размер земельного участка (площадь) – </w:t>
            </w:r>
            <w:r w:rsidR="00FC3928" w:rsidRPr="00A47994">
              <w:rPr>
                <w:color w:val="auto"/>
              </w:rPr>
              <w:t>5000</w:t>
            </w:r>
            <w:r w:rsidR="0004390F" w:rsidRPr="00A47994">
              <w:rPr>
                <w:color w:val="auto"/>
              </w:rPr>
              <w:t xml:space="preserve"> </w:t>
            </w:r>
            <w:r w:rsidR="00FC3928" w:rsidRPr="00A47994">
              <w:rPr>
                <w:color w:val="auto"/>
              </w:rPr>
              <w:t>кв.</w:t>
            </w:r>
            <w:r w:rsidR="0004390F" w:rsidRPr="00A47994">
              <w:rPr>
                <w:color w:val="auto"/>
              </w:rPr>
              <w:t xml:space="preserve"> </w:t>
            </w:r>
            <w:r w:rsidR="00FC3928" w:rsidRPr="00A47994">
              <w:rPr>
                <w:color w:val="auto"/>
              </w:rPr>
              <w:t>м</w:t>
            </w:r>
          </w:p>
        </w:tc>
      </w:tr>
      <w:tr w:rsidR="00FC3928" w:rsidRPr="00A47994" w14:paraId="2E68B74E" w14:textId="77777777" w:rsidTr="0029014D">
        <w:trPr>
          <w:trHeight w:val="45"/>
        </w:trPr>
        <w:tc>
          <w:tcPr>
            <w:tcW w:w="562" w:type="dxa"/>
            <w:vMerge/>
          </w:tcPr>
          <w:p w14:paraId="49EB7B8D" w14:textId="77777777" w:rsidR="00FC3928" w:rsidRPr="00A47994" w:rsidRDefault="00FC3928" w:rsidP="00EF28B8">
            <w:pPr>
              <w:pStyle w:val="Default"/>
              <w:numPr>
                <w:ilvl w:val="0"/>
                <w:numId w:val="46"/>
              </w:numPr>
              <w:ind w:left="22" w:firstLine="0"/>
              <w:jc w:val="center"/>
              <w:rPr>
                <w:color w:val="auto"/>
              </w:rPr>
            </w:pPr>
          </w:p>
        </w:tc>
        <w:tc>
          <w:tcPr>
            <w:tcW w:w="1985" w:type="dxa"/>
            <w:vMerge/>
          </w:tcPr>
          <w:p w14:paraId="69EFBAFE" w14:textId="77777777" w:rsidR="00FC3928" w:rsidRPr="00A47994" w:rsidRDefault="00FC3928" w:rsidP="00FC3928">
            <w:pPr>
              <w:pStyle w:val="Default"/>
              <w:jc w:val="both"/>
              <w:rPr>
                <w:color w:val="auto"/>
                <w:spacing w:val="-2"/>
              </w:rPr>
            </w:pPr>
          </w:p>
        </w:tc>
        <w:tc>
          <w:tcPr>
            <w:tcW w:w="2232" w:type="dxa"/>
            <w:vMerge/>
          </w:tcPr>
          <w:p w14:paraId="2CE59C42" w14:textId="77777777" w:rsidR="00FC3928" w:rsidRPr="00A47994" w:rsidRDefault="00FC3928" w:rsidP="00FC3928">
            <w:pPr>
              <w:pStyle w:val="Default"/>
              <w:jc w:val="both"/>
              <w:rPr>
                <w:color w:val="auto"/>
                <w:spacing w:val="-5"/>
              </w:rPr>
            </w:pPr>
          </w:p>
        </w:tc>
        <w:tc>
          <w:tcPr>
            <w:tcW w:w="4300" w:type="dxa"/>
            <w:vMerge/>
          </w:tcPr>
          <w:p w14:paraId="7FA85EB9" w14:textId="77777777" w:rsidR="00FC3928" w:rsidRPr="00A47994" w:rsidRDefault="00FC3928" w:rsidP="00FC3928">
            <w:pPr>
              <w:pStyle w:val="Default"/>
              <w:jc w:val="both"/>
              <w:rPr>
                <w:color w:val="auto"/>
              </w:rPr>
            </w:pPr>
          </w:p>
        </w:tc>
        <w:tc>
          <w:tcPr>
            <w:tcW w:w="5800" w:type="dxa"/>
          </w:tcPr>
          <w:p w14:paraId="7946DBBC" w14:textId="592757B6" w:rsidR="00FC3928" w:rsidRPr="00A47994" w:rsidRDefault="00FC3928" w:rsidP="00FC3928">
            <w:pPr>
              <w:pStyle w:val="Default"/>
              <w:jc w:val="both"/>
              <w:rPr>
                <w:color w:val="auto"/>
                <w:spacing w:val="-2"/>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80%</w:t>
            </w:r>
          </w:p>
        </w:tc>
      </w:tr>
      <w:tr w:rsidR="00FC3928" w:rsidRPr="00A47994" w14:paraId="50328E6F" w14:textId="77777777" w:rsidTr="0029014D">
        <w:trPr>
          <w:trHeight w:val="45"/>
        </w:trPr>
        <w:tc>
          <w:tcPr>
            <w:tcW w:w="562" w:type="dxa"/>
            <w:vMerge/>
          </w:tcPr>
          <w:p w14:paraId="024CF67E" w14:textId="77777777" w:rsidR="00FC3928" w:rsidRPr="00A47994" w:rsidRDefault="00FC3928" w:rsidP="00EF28B8">
            <w:pPr>
              <w:pStyle w:val="Default"/>
              <w:numPr>
                <w:ilvl w:val="0"/>
                <w:numId w:val="46"/>
              </w:numPr>
              <w:ind w:left="22" w:firstLine="0"/>
              <w:jc w:val="center"/>
              <w:rPr>
                <w:color w:val="auto"/>
              </w:rPr>
            </w:pPr>
          </w:p>
        </w:tc>
        <w:tc>
          <w:tcPr>
            <w:tcW w:w="1985" w:type="dxa"/>
            <w:vMerge/>
          </w:tcPr>
          <w:p w14:paraId="5D98FA5E" w14:textId="77777777" w:rsidR="00FC3928" w:rsidRPr="00A47994" w:rsidRDefault="00FC3928" w:rsidP="00FC3928">
            <w:pPr>
              <w:pStyle w:val="Default"/>
              <w:jc w:val="both"/>
              <w:rPr>
                <w:color w:val="auto"/>
                <w:spacing w:val="-2"/>
              </w:rPr>
            </w:pPr>
          </w:p>
        </w:tc>
        <w:tc>
          <w:tcPr>
            <w:tcW w:w="2232" w:type="dxa"/>
            <w:vMerge/>
          </w:tcPr>
          <w:p w14:paraId="50C9C3A3" w14:textId="77777777" w:rsidR="00FC3928" w:rsidRPr="00A47994" w:rsidRDefault="00FC3928" w:rsidP="00FC3928">
            <w:pPr>
              <w:pStyle w:val="Default"/>
              <w:jc w:val="both"/>
              <w:rPr>
                <w:color w:val="auto"/>
                <w:spacing w:val="-5"/>
              </w:rPr>
            </w:pPr>
          </w:p>
        </w:tc>
        <w:tc>
          <w:tcPr>
            <w:tcW w:w="4300" w:type="dxa"/>
            <w:vMerge/>
          </w:tcPr>
          <w:p w14:paraId="67632CBD" w14:textId="77777777" w:rsidR="00FC3928" w:rsidRPr="00A47994" w:rsidRDefault="00FC3928" w:rsidP="00FC3928">
            <w:pPr>
              <w:pStyle w:val="Default"/>
              <w:jc w:val="both"/>
              <w:rPr>
                <w:color w:val="auto"/>
              </w:rPr>
            </w:pPr>
          </w:p>
        </w:tc>
        <w:tc>
          <w:tcPr>
            <w:tcW w:w="5800" w:type="dxa"/>
          </w:tcPr>
          <w:p w14:paraId="62B83768" w14:textId="45CCB26B" w:rsidR="00FC3928" w:rsidRPr="00A47994" w:rsidRDefault="00FC3928" w:rsidP="00FC3928">
            <w:pPr>
              <w:pStyle w:val="Default"/>
              <w:jc w:val="both"/>
              <w:rPr>
                <w:color w:val="auto"/>
                <w:spacing w:val="-2"/>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FC3928" w:rsidRPr="00A47994" w14:paraId="60BA6B9A" w14:textId="77777777" w:rsidTr="0029014D">
        <w:trPr>
          <w:trHeight w:val="45"/>
        </w:trPr>
        <w:tc>
          <w:tcPr>
            <w:tcW w:w="562" w:type="dxa"/>
            <w:vMerge/>
          </w:tcPr>
          <w:p w14:paraId="3E8F299E" w14:textId="77777777" w:rsidR="00FC3928" w:rsidRPr="00A47994" w:rsidRDefault="00FC3928" w:rsidP="00EF28B8">
            <w:pPr>
              <w:pStyle w:val="Default"/>
              <w:numPr>
                <w:ilvl w:val="0"/>
                <w:numId w:val="46"/>
              </w:numPr>
              <w:ind w:left="22" w:firstLine="0"/>
              <w:jc w:val="center"/>
              <w:rPr>
                <w:color w:val="auto"/>
              </w:rPr>
            </w:pPr>
          </w:p>
        </w:tc>
        <w:tc>
          <w:tcPr>
            <w:tcW w:w="1985" w:type="dxa"/>
            <w:vMerge/>
          </w:tcPr>
          <w:p w14:paraId="153C5E74" w14:textId="77777777" w:rsidR="00FC3928" w:rsidRPr="00A47994" w:rsidRDefault="00FC3928" w:rsidP="00FC3928">
            <w:pPr>
              <w:pStyle w:val="Default"/>
              <w:jc w:val="both"/>
              <w:rPr>
                <w:color w:val="auto"/>
                <w:spacing w:val="-2"/>
              </w:rPr>
            </w:pPr>
          </w:p>
        </w:tc>
        <w:tc>
          <w:tcPr>
            <w:tcW w:w="2232" w:type="dxa"/>
            <w:vMerge/>
          </w:tcPr>
          <w:p w14:paraId="480049A1" w14:textId="77777777" w:rsidR="00FC3928" w:rsidRPr="00A47994" w:rsidRDefault="00FC3928" w:rsidP="00FC3928">
            <w:pPr>
              <w:pStyle w:val="Default"/>
              <w:jc w:val="both"/>
              <w:rPr>
                <w:color w:val="auto"/>
                <w:spacing w:val="-5"/>
              </w:rPr>
            </w:pPr>
          </w:p>
        </w:tc>
        <w:tc>
          <w:tcPr>
            <w:tcW w:w="4300" w:type="dxa"/>
            <w:vMerge/>
          </w:tcPr>
          <w:p w14:paraId="4E1575E3" w14:textId="77777777" w:rsidR="00FC3928" w:rsidRPr="00A47994" w:rsidRDefault="00FC3928" w:rsidP="00FC3928">
            <w:pPr>
              <w:pStyle w:val="Default"/>
              <w:jc w:val="both"/>
              <w:rPr>
                <w:color w:val="auto"/>
              </w:rPr>
            </w:pPr>
          </w:p>
        </w:tc>
        <w:tc>
          <w:tcPr>
            <w:tcW w:w="5800" w:type="dxa"/>
          </w:tcPr>
          <w:p w14:paraId="28585B7C" w14:textId="53A415C4" w:rsidR="00FC3928" w:rsidRPr="00A47994" w:rsidRDefault="00FC3928" w:rsidP="00FC3928">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r w:rsidR="0004390F" w:rsidRPr="00A47994">
              <w:rPr>
                <w:color w:val="auto"/>
              </w:rPr>
              <w:t xml:space="preserve"> </w:t>
            </w:r>
            <w:r w:rsidRPr="00A47994">
              <w:rPr>
                <w:color w:val="auto"/>
              </w:rPr>
              <w:t>м</w:t>
            </w:r>
          </w:p>
        </w:tc>
      </w:tr>
      <w:tr w:rsidR="00FC3928" w:rsidRPr="00A47994" w14:paraId="1F799DBA" w14:textId="77777777" w:rsidTr="0029014D">
        <w:trPr>
          <w:trHeight w:val="45"/>
        </w:trPr>
        <w:tc>
          <w:tcPr>
            <w:tcW w:w="562" w:type="dxa"/>
            <w:vMerge/>
          </w:tcPr>
          <w:p w14:paraId="6ABEDEB1" w14:textId="77777777" w:rsidR="00FC3928" w:rsidRPr="00A47994" w:rsidRDefault="00FC3928" w:rsidP="00EF28B8">
            <w:pPr>
              <w:pStyle w:val="Default"/>
              <w:numPr>
                <w:ilvl w:val="0"/>
                <w:numId w:val="46"/>
              </w:numPr>
              <w:ind w:left="22" w:firstLine="0"/>
              <w:jc w:val="center"/>
              <w:rPr>
                <w:color w:val="auto"/>
              </w:rPr>
            </w:pPr>
          </w:p>
        </w:tc>
        <w:tc>
          <w:tcPr>
            <w:tcW w:w="1985" w:type="dxa"/>
            <w:vMerge/>
          </w:tcPr>
          <w:p w14:paraId="37720DC9" w14:textId="77777777" w:rsidR="00FC3928" w:rsidRPr="00A47994" w:rsidRDefault="00FC3928" w:rsidP="00FC3928">
            <w:pPr>
              <w:pStyle w:val="Default"/>
              <w:jc w:val="both"/>
              <w:rPr>
                <w:color w:val="auto"/>
                <w:spacing w:val="-2"/>
              </w:rPr>
            </w:pPr>
          </w:p>
        </w:tc>
        <w:tc>
          <w:tcPr>
            <w:tcW w:w="2232" w:type="dxa"/>
            <w:vMerge/>
          </w:tcPr>
          <w:p w14:paraId="2D87978F" w14:textId="77777777" w:rsidR="00FC3928" w:rsidRPr="00A47994" w:rsidRDefault="00FC3928" w:rsidP="00FC3928">
            <w:pPr>
              <w:pStyle w:val="Default"/>
              <w:jc w:val="both"/>
              <w:rPr>
                <w:color w:val="auto"/>
                <w:spacing w:val="-5"/>
              </w:rPr>
            </w:pPr>
          </w:p>
        </w:tc>
        <w:tc>
          <w:tcPr>
            <w:tcW w:w="4300" w:type="dxa"/>
            <w:vMerge/>
          </w:tcPr>
          <w:p w14:paraId="45CE23FD" w14:textId="77777777" w:rsidR="00FC3928" w:rsidRPr="00A47994" w:rsidRDefault="00FC3928" w:rsidP="00FC3928">
            <w:pPr>
              <w:pStyle w:val="Default"/>
              <w:jc w:val="both"/>
              <w:rPr>
                <w:color w:val="auto"/>
              </w:rPr>
            </w:pPr>
          </w:p>
        </w:tc>
        <w:tc>
          <w:tcPr>
            <w:tcW w:w="5800" w:type="dxa"/>
          </w:tcPr>
          <w:p w14:paraId="10476EFD" w14:textId="0ED55048" w:rsidR="00FC3928" w:rsidRPr="00A47994" w:rsidRDefault="00FC3928" w:rsidP="00FC3928">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52096" w:rsidRPr="00A47994" w14:paraId="5611723A" w14:textId="77777777" w:rsidTr="0029014D">
        <w:trPr>
          <w:trHeight w:val="49"/>
        </w:trPr>
        <w:tc>
          <w:tcPr>
            <w:tcW w:w="562" w:type="dxa"/>
            <w:vMerge w:val="restart"/>
          </w:tcPr>
          <w:p w14:paraId="17A4BCCB" w14:textId="77777777" w:rsidR="00E52096" w:rsidRPr="00A47994" w:rsidRDefault="00E52096" w:rsidP="00EF28B8">
            <w:pPr>
              <w:pStyle w:val="Default"/>
              <w:numPr>
                <w:ilvl w:val="0"/>
                <w:numId w:val="46"/>
              </w:numPr>
              <w:ind w:left="22" w:firstLine="0"/>
              <w:jc w:val="center"/>
              <w:rPr>
                <w:color w:val="auto"/>
              </w:rPr>
            </w:pPr>
          </w:p>
        </w:tc>
        <w:tc>
          <w:tcPr>
            <w:tcW w:w="1985" w:type="dxa"/>
            <w:vMerge w:val="restart"/>
          </w:tcPr>
          <w:p w14:paraId="25EB7185" w14:textId="103E52C1" w:rsidR="00E52096" w:rsidRPr="00A47994" w:rsidRDefault="00E52096" w:rsidP="00E52096">
            <w:pPr>
              <w:pStyle w:val="Default"/>
              <w:jc w:val="both"/>
              <w:rPr>
                <w:color w:val="auto"/>
              </w:rPr>
            </w:pPr>
            <w:r w:rsidRPr="00A47994">
              <w:rPr>
                <w:color w:val="auto"/>
              </w:rPr>
              <w:t>Автомобильные</w:t>
            </w:r>
            <w:r w:rsidR="0004390F" w:rsidRPr="00A47994">
              <w:rPr>
                <w:color w:val="auto"/>
              </w:rPr>
              <w:t xml:space="preserve"> </w:t>
            </w:r>
            <w:r w:rsidRPr="00A47994">
              <w:rPr>
                <w:color w:val="auto"/>
              </w:rPr>
              <w:t>мойки</w:t>
            </w:r>
          </w:p>
        </w:tc>
        <w:tc>
          <w:tcPr>
            <w:tcW w:w="2232" w:type="dxa"/>
            <w:vMerge w:val="restart"/>
          </w:tcPr>
          <w:p w14:paraId="546EB084" w14:textId="16F8C72E" w:rsidR="00E52096" w:rsidRPr="00A47994" w:rsidRDefault="00E52096" w:rsidP="00E52096">
            <w:pPr>
              <w:pStyle w:val="Default"/>
              <w:jc w:val="both"/>
              <w:rPr>
                <w:color w:val="auto"/>
              </w:rPr>
            </w:pPr>
            <w:r w:rsidRPr="00A47994">
              <w:rPr>
                <w:color w:val="auto"/>
              </w:rPr>
              <w:t>4.9.1.3</w:t>
            </w:r>
            <w:r w:rsidR="0004390F" w:rsidRPr="00A47994">
              <w:rPr>
                <w:color w:val="auto"/>
              </w:rPr>
              <w:t xml:space="preserve"> </w:t>
            </w:r>
          </w:p>
        </w:tc>
        <w:tc>
          <w:tcPr>
            <w:tcW w:w="4300" w:type="dxa"/>
            <w:vMerge w:val="restart"/>
          </w:tcPr>
          <w:p w14:paraId="35769072" w14:textId="12282147" w:rsidR="00E52096" w:rsidRPr="00A47994" w:rsidRDefault="00E52096" w:rsidP="00E52096">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автомобильных</w:t>
            </w:r>
            <w:r w:rsidR="0004390F" w:rsidRPr="00A47994">
              <w:rPr>
                <w:color w:val="auto"/>
              </w:rPr>
              <w:t xml:space="preserve"> </w:t>
            </w:r>
            <w:r w:rsidRPr="00A47994">
              <w:rPr>
                <w:color w:val="auto"/>
              </w:rPr>
              <w:t>моек,</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размещение</w:t>
            </w:r>
            <w:r w:rsidR="0004390F" w:rsidRPr="00A47994">
              <w:rPr>
                <w:color w:val="auto"/>
              </w:rPr>
              <w:t xml:space="preserve"> </w:t>
            </w:r>
            <w:r w:rsidRPr="00A47994">
              <w:rPr>
                <w:color w:val="auto"/>
              </w:rPr>
              <w:t>магазинов</w:t>
            </w:r>
            <w:r w:rsidR="0004390F" w:rsidRPr="00A47994">
              <w:rPr>
                <w:color w:val="auto"/>
              </w:rPr>
              <w:t xml:space="preserve"> </w:t>
            </w:r>
            <w:r w:rsidRPr="00A47994">
              <w:rPr>
                <w:color w:val="auto"/>
              </w:rPr>
              <w:t>сопутствующей</w:t>
            </w:r>
            <w:r w:rsidR="0004390F" w:rsidRPr="00A47994">
              <w:rPr>
                <w:color w:val="auto"/>
              </w:rPr>
              <w:t xml:space="preserve"> </w:t>
            </w:r>
            <w:r w:rsidRPr="00A47994">
              <w:rPr>
                <w:color w:val="auto"/>
              </w:rPr>
              <w:t>торговли</w:t>
            </w:r>
          </w:p>
        </w:tc>
        <w:tc>
          <w:tcPr>
            <w:tcW w:w="5800" w:type="dxa"/>
          </w:tcPr>
          <w:p w14:paraId="20902CBF" w14:textId="57A1287F" w:rsidR="00E52096" w:rsidRPr="00A47994" w:rsidRDefault="00E82DB4" w:rsidP="00E52096">
            <w:pPr>
              <w:pStyle w:val="Default"/>
              <w:jc w:val="both"/>
              <w:rPr>
                <w:color w:val="auto"/>
              </w:rPr>
            </w:pPr>
            <w:r w:rsidRPr="00A47994">
              <w:rPr>
                <w:color w:val="auto"/>
              </w:rPr>
              <w:t xml:space="preserve">Минимальный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29F6E4F0" w14:textId="77777777" w:rsidTr="0029014D">
        <w:trPr>
          <w:trHeight w:val="45"/>
        </w:trPr>
        <w:tc>
          <w:tcPr>
            <w:tcW w:w="562" w:type="dxa"/>
            <w:vMerge/>
          </w:tcPr>
          <w:p w14:paraId="765808EA" w14:textId="77777777" w:rsidR="00E52096" w:rsidRPr="00A47994" w:rsidRDefault="00E52096" w:rsidP="00EF28B8">
            <w:pPr>
              <w:pStyle w:val="Default"/>
              <w:numPr>
                <w:ilvl w:val="0"/>
                <w:numId w:val="46"/>
              </w:numPr>
              <w:ind w:left="22" w:firstLine="0"/>
              <w:jc w:val="center"/>
              <w:rPr>
                <w:color w:val="auto"/>
              </w:rPr>
            </w:pPr>
          </w:p>
        </w:tc>
        <w:tc>
          <w:tcPr>
            <w:tcW w:w="1985" w:type="dxa"/>
            <w:vMerge/>
          </w:tcPr>
          <w:p w14:paraId="2A5ADDCA" w14:textId="77777777" w:rsidR="00E52096" w:rsidRPr="00A47994" w:rsidRDefault="00E52096" w:rsidP="00E52096">
            <w:pPr>
              <w:pStyle w:val="Default"/>
              <w:jc w:val="both"/>
              <w:rPr>
                <w:color w:val="auto"/>
              </w:rPr>
            </w:pPr>
          </w:p>
        </w:tc>
        <w:tc>
          <w:tcPr>
            <w:tcW w:w="2232" w:type="dxa"/>
            <w:vMerge/>
          </w:tcPr>
          <w:p w14:paraId="7AFB4DB2" w14:textId="77777777" w:rsidR="00E52096" w:rsidRPr="00A47994" w:rsidRDefault="00E52096" w:rsidP="00E52096">
            <w:pPr>
              <w:pStyle w:val="Default"/>
              <w:jc w:val="both"/>
              <w:rPr>
                <w:color w:val="auto"/>
              </w:rPr>
            </w:pPr>
          </w:p>
        </w:tc>
        <w:tc>
          <w:tcPr>
            <w:tcW w:w="4300" w:type="dxa"/>
            <w:vMerge/>
          </w:tcPr>
          <w:p w14:paraId="15E0922A" w14:textId="77777777" w:rsidR="00E52096" w:rsidRPr="00A47994" w:rsidRDefault="00E52096" w:rsidP="00E52096">
            <w:pPr>
              <w:pStyle w:val="Default"/>
              <w:jc w:val="both"/>
              <w:rPr>
                <w:color w:val="auto"/>
              </w:rPr>
            </w:pPr>
          </w:p>
        </w:tc>
        <w:tc>
          <w:tcPr>
            <w:tcW w:w="5800" w:type="dxa"/>
          </w:tcPr>
          <w:p w14:paraId="63540955" w14:textId="2E5C768F" w:rsidR="00E52096" w:rsidRPr="00A47994" w:rsidRDefault="00E82DB4" w:rsidP="00E52096">
            <w:pPr>
              <w:pStyle w:val="Default"/>
              <w:jc w:val="both"/>
              <w:rPr>
                <w:color w:val="auto"/>
              </w:rPr>
            </w:pPr>
            <w:r w:rsidRPr="00A47994">
              <w:rPr>
                <w:color w:val="auto"/>
              </w:rPr>
              <w:t xml:space="preserve">Максимальный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4104504A" w14:textId="77777777" w:rsidTr="0029014D">
        <w:trPr>
          <w:trHeight w:val="45"/>
        </w:trPr>
        <w:tc>
          <w:tcPr>
            <w:tcW w:w="562" w:type="dxa"/>
            <w:vMerge/>
          </w:tcPr>
          <w:p w14:paraId="7FB9839B" w14:textId="77777777" w:rsidR="00E52096" w:rsidRPr="00A47994" w:rsidRDefault="00E52096" w:rsidP="00EF28B8">
            <w:pPr>
              <w:pStyle w:val="Default"/>
              <w:numPr>
                <w:ilvl w:val="0"/>
                <w:numId w:val="46"/>
              </w:numPr>
              <w:ind w:left="22" w:firstLine="0"/>
              <w:jc w:val="center"/>
              <w:rPr>
                <w:color w:val="auto"/>
              </w:rPr>
            </w:pPr>
          </w:p>
        </w:tc>
        <w:tc>
          <w:tcPr>
            <w:tcW w:w="1985" w:type="dxa"/>
            <w:vMerge/>
          </w:tcPr>
          <w:p w14:paraId="0AFAC8E6" w14:textId="77777777" w:rsidR="00E52096" w:rsidRPr="00A47994" w:rsidRDefault="00E52096" w:rsidP="00E52096">
            <w:pPr>
              <w:pStyle w:val="Default"/>
              <w:jc w:val="both"/>
              <w:rPr>
                <w:color w:val="auto"/>
              </w:rPr>
            </w:pPr>
          </w:p>
        </w:tc>
        <w:tc>
          <w:tcPr>
            <w:tcW w:w="2232" w:type="dxa"/>
            <w:vMerge/>
          </w:tcPr>
          <w:p w14:paraId="51F9CF22" w14:textId="77777777" w:rsidR="00E52096" w:rsidRPr="00A47994" w:rsidRDefault="00E52096" w:rsidP="00E52096">
            <w:pPr>
              <w:pStyle w:val="Default"/>
              <w:jc w:val="both"/>
              <w:rPr>
                <w:color w:val="auto"/>
              </w:rPr>
            </w:pPr>
          </w:p>
        </w:tc>
        <w:tc>
          <w:tcPr>
            <w:tcW w:w="4300" w:type="dxa"/>
            <w:vMerge/>
          </w:tcPr>
          <w:p w14:paraId="778C324D" w14:textId="77777777" w:rsidR="00E52096" w:rsidRPr="00A47994" w:rsidRDefault="00E52096" w:rsidP="00E52096">
            <w:pPr>
              <w:pStyle w:val="Default"/>
              <w:jc w:val="both"/>
              <w:rPr>
                <w:color w:val="auto"/>
              </w:rPr>
            </w:pPr>
          </w:p>
        </w:tc>
        <w:tc>
          <w:tcPr>
            <w:tcW w:w="5800" w:type="dxa"/>
          </w:tcPr>
          <w:p w14:paraId="5872A3D7" w14:textId="46E79FFD" w:rsidR="00E52096" w:rsidRPr="00A47994" w:rsidRDefault="00E52096" w:rsidP="00E52096">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80%</w:t>
            </w:r>
          </w:p>
        </w:tc>
      </w:tr>
      <w:tr w:rsidR="00E52096" w:rsidRPr="00A47994" w14:paraId="5C2E5704" w14:textId="77777777" w:rsidTr="0029014D">
        <w:trPr>
          <w:trHeight w:val="45"/>
        </w:trPr>
        <w:tc>
          <w:tcPr>
            <w:tcW w:w="562" w:type="dxa"/>
            <w:vMerge/>
          </w:tcPr>
          <w:p w14:paraId="5D88F0E9" w14:textId="77777777" w:rsidR="00E52096" w:rsidRPr="00A47994" w:rsidRDefault="00E52096" w:rsidP="00EF28B8">
            <w:pPr>
              <w:pStyle w:val="Default"/>
              <w:numPr>
                <w:ilvl w:val="0"/>
                <w:numId w:val="46"/>
              </w:numPr>
              <w:ind w:left="22" w:firstLine="0"/>
              <w:jc w:val="center"/>
              <w:rPr>
                <w:color w:val="auto"/>
              </w:rPr>
            </w:pPr>
          </w:p>
        </w:tc>
        <w:tc>
          <w:tcPr>
            <w:tcW w:w="1985" w:type="dxa"/>
            <w:vMerge/>
          </w:tcPr>
          <w:p w14:paraId="698F062A" w14:textId="77777777" w:rsidR="00E52096" w:rsidRPr="00A47994" w:rsidRDefault="00E52096" w:rsidP="00E52096">
            <w:pPr>
              <w:pStyle w:val="Default"/>
              <w:jc w:val="both"/>
              <w:rPr>
                <w:color w:val="auto"/>
              </w:rPr>
            </w:pPr>
          </w:p>
        </w:tc>
        <w:tc>
          <w:tcPr>
            <w:tcW w:w="2232" w:type="dxa"/>
            <w:vMerge/>
          </w:tcPr>
          <w:p w14:paraId="2EEC6C33" w14:textId="77777777" w:rsidR="00E52096" w:rsidRPr="00A47994" w:rsidRDefault="00E52096" w:rsidP="00E52096">
            <w:pPr>
              <w:pStyle w:val="Default"/>
              <w:jc w:val="both"/>
              <w:rPr>
                <w:color w:val="auto"/>
              </w:rPr>
            </w:pPr>
          </w:p>
        </w:tc>
        <w:tc>
          <w:tcPr>
            <w:tcW w:w="4300" w:type="dxa"/>
            <w:vMerge/>
          </w:tcPr>
          <w:p w14:paraId="3EFFAC6E" w14:textId="77777777" w:rsidR="00E52096" w:rsidRPr="00A47994" w:rsidRDefault="00E52096" w:rsidP="00E52096">
            <w:pPr>
              <w:pStyle w:val="Default"/>
              <w:jc w:val="both"/>
              <w:rPr>
                <w:color w:val="auto"/>
              </w:rPr>
            </w:pPr>
          </w:p>
        </w:tc>
        <w:tc>
          <w:tcPr>
            <w:tcW w:w="5800" w:type="dxa"/>
          </w:tcPr>
          <w:p w14:paraId="7186D1DF" w14:textId="5094955A" w:rsidR="00E52096" w:rsidRPr="00A47994" w:rsidRDefault="00E52096" w:rsidP="00E52096">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52096" w:rsidRPr="00A47994" w14:paraId="0892A080" w14:textId="77777777" w:rsidTr="0029014D">
        <w:trPr>
          <w:trHeight w:val="45"/>
        </w:trPr>
        <w:tc>
          <w:tcPr>
            <w:tcW w:w="562" w:type="dxa"/>
            <w:vMerge/>
          </w:tcPr>
          <w:p w14:paraId="78CD09CB" w14:textId="77777777" w:rsidR="00E52096" w:rsidRPr="00A47994" w:rsidRDefault="00E52096" w:rsidP="00EF28B8">
            <w:pPr>
              <w:pStyle w:val="Default"/>
              <w:numPr>
                <w:ilvl w:val="0"/>
                <w:numId w:val="46"/>
              </w:numPr>
              <w:ind w:left="22" w:firstLine="0"/>
              <w:jc w:val="center"/>
              <w:rPr>
                <w:color w:val="auto"/>
              </w:rPr>
            </w:pPr>
          </w:p>
        </w:tc>
        <w:tc>
          <w:tcPr>
            <w:tcW w:w="1985" w:type="dxa"/>
            <w:vMerge/>
          </w:tcPr>
          <w:p w14:paraId="6CFDACAD" w14:textId="77777777" w:rsidR="00E52096" w:rsidRPr="00A47994" w:rsidRDefault="00E52096" w:rsidP="00E52096">
            <w:pPr>
              <w:pStyle w:val="Default"/>
              <w:jc w:val="both"/>
              <w:rPr>
                <w:color w:val="auto"/>
              </w:rPr>
            </w:pPr>
          </w:p>
        </w:tc>
        <w:tc>
          <w:tcPr>
            <w:tcW w:w="2232" w:type="dxa"/>
            <w:vMerge/>
          </w:tcPr>
          <w:p w14:paraId="5AD65378" w14:textId="77777777" w:rsidR="00E52096" w:rsidRPr="00A47994" w:rsidRDefault="00E52096" w:rsidP="00E52096">
            <w:pPr>
              <w:pStyle w:val="Default"/>
              <w:jc w:val="both"/>
              <w:rPr>
                <w:color w:val="auto"/>
              </w:rPr>
            </w:pPr>
          </w:p>
        </w:tc>
        <w:tc>
          <w:tcPr>
            <w:tcW w:w="4300" w:type="dxa"/>
            <w:vMerge/>
          </w:tcPr>
          <w:p w14:paraId="6B4D0EB7" w14:textId="77777777" w:rsidR="00E52096" w:rsidRPr="00A47994" w:rsidRDefault="00E52096" w:rsidP="00E52096">
            <w:pPr>
              <w:pStyle w:val="Default"/>
              <w:jc w:val="both"/>
              <w:rPr>
                <w:color w:val="auto"/>
              </w:rPr>
            </w:pPr>
          </w:p>
        </w:tc>
        <w:tc>
          <w:tcPr>
            <w:tcW w:w="5800" w:type="dxa"/>
          </w:tcPr>
          <w:p w14:paraId="063A6072" w14:textId="49D016EB" w:rsidR="00E52096" w:rsidRPr="00A47994" w:rsidRDefault="00E52096" w:rsidP="00E52096">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6</w:t>
            </w:r>
            <w:r w:rsidR="0004390F" w:rsidRPr="00A47994">
              <w:rPr>
                <w:color w:val="auto"/>
                <w:spacing w:val="-2"/>
              </w:rPr>
              <w:t xml:space="preserve"> </w:t>
            </w:r>
            <w:r w:rsidRPr="00A47994">
              <w:rPr>
                <w:color w:val="auto"/>
                <w:spacing w:val="-2"/>
              </w:rPr>
              <w:t>м</w:t>
            </w:r>
          </w:p>
        </w:tc>
      </w:tr>
      <w:tr w:rsidR="00E52096" w:rsidRPr="00A47994" w14:paraId="440B056A" w14:textId="77777777" w:rsidTr="0029014D">
        <w:trPr>
          <w:trHeight w:val="45"/>
        </w:trPr>
        <w:tc>
          <w:tcPr>
            <w:tcW w:w="562" w:type="dxa"/>
            <w:vMerge/>
          </w:tcPr>
          <w:p w14:paraId="7C2412FB" w14:textId="77777777" w:rsidR="00E52096" w:rsidRPr="00A47994" w:rsidRDefault="00E52096" w:rsidP="00EF28B8">
            <w:pPr>
              <w:pStyle w:val="Default"/>
              <w:numPr>
                <w:ilvl w:val="0"/>
                <w:numId w:val="46"/>
              </w:numPr>
              <w:ind w:left="22" w:firstLine="0"/>
              <w:jc w:val="center"/>
              <w:rPr>
                <w:color w:val="auto"/>
              </w:rPr>
            </w:pPr>
          </w:p>
        </w:tc>
        <w:tc>
          <w:tcPr>
            <w:tcW w:w="1985" w:type="dxa"/>
            <w:vMerge/>
          </w:tcPr>
          <w:p w14:paraId="0EF92823" w14:textId="77777777" w:rsidR="00E52096" w:rsidRPr="00A47994" w:rsidRDefault="00E52096" w:rsidP="00E52096">
            <w:pPr>
              <w:pStyle w:val="Default"/>
              <w:jc w:val="both"/>
              <w:rPr>
                <w:color w:val="auto"/>
              </w:rPr>
            </w:pPr>
          </w:p>
        </w:tc>
        <w:tc>
          <w:tcPr>
            <w:tcW w:w="2232" w:type="dxa"/>
            <w:vMerge/>
          </w:tcPr>
          <w:p w14:paraId="0785916C" w14:textId="77777777" w:rsidR="00E52096" w:rsidRPr="00A47994" w:rsidRDefault="00E52096" w:rsidP="00E52096">
            <w:pPr>
              <w:pStyle w:val="Default"/>
              <w:jc w:val="both"/>
              <w:rPr>
                <w:color w:val="auto"/>
              </w:rPr>
            </w:pPr>
          </w:p>
        </w:tc>
        <w:tc>
          <w:tcPr>
            <w:tcW w:w="4300" w:type="dxa"/>
            <w:vMerge/>
          </w:tcPr>
          <w:p w14:paraId="2A289362" w14:textId="77777777" w:rsidR="00E52096" w:rsidRPr="00A47994" w:rsidRDefault="00E52096" w:rsidP="00E52096">
            <w:pPr>
              <w:pStyle w:val="Default"/>
              <w:jc w:val="both"/>
              <w:rPr>
                <w:color w:val="auto"/>
              </w:rPr>
            </w:pPr>
          </w:p>
        </w:tc>
        <w:tc>
          <w:tcPr>
            <w:tcW w:w="5800" w:type="dxa"/>
          </w:tcPr>
          <w:p w14:paraId="71AAE473" w14:textId="2875998C" w:rsidR="00E52096" w:rsidRPr="00A47994" w:rsidRDefault="00E52096" w:rsidP="00E52096">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00AE458E" w:rsidRPr="00A47994">
              <w:rPr>
                <w:color w:val="auto"/>
              </w:rPr>
              <w:t>15</w:t>
            </w:r>
            <w:r w:rsidRPr="00A47994">
              <w:rPr>
                <w:color w:val="auto"/>
              </w:rPr>
              <w:t>%</w:t>
            </w:r>
          </w:p>
        </w:tc>
      </w:tr>
      <w:tr w:rsidR="00E52096" w:rsidRPr="00A47994" w14:paraId="6C41D832" w14:textId="77777777" w:rsidTr="0029014D">
        <w:trPr>
          <w:trHeight w:val="49"/>
        </w:trPr>
        <w:tc>
          <w:tcPr>
            <w:tcW w:w="562" w:type="dxa"/>
            <w:vMerge w:val="restart"/>
          </w:tcPr>
          <w:p w14:paraId="75DB943D" w14:textId="77777777" w:rsidR="00E52096" w:rsidRPr="00A47994" w:rsidRDefault="00E52096" w:rsidP="00EF28B8">
            <w:pPr>
              <w:pStyle w:val="Default"/>
              <w:numPr>
                <w:ilvl w:val="0"/>
                <w:numId w:val="46"/>
              </w:numPr>
              <w:ind w:left="22" w:firstLine="0"/>
              <w:jc w:val="center"/>
              <w:rPr>
                <w:color w:val="auto"/>
              </w:rPr>
            </w:pPr>
          </w:p>
        </w:tc>
        <w:tc>
          <w:tcPr>
            <w:tcW w:w="1985" w:type="dxa"/>
            <w:vMerge w:val="restart"/>
          </w:tcPr>
          <w:p w14:paraId="03D2D51C" w14:textId="4704A9E4" w:rsidR="00E52096" w:rsidRPr="00A47994" w:rsidRDefault="00E52096" w:rsidP="00E52096">
            <w:pPr>
              <w:pStyle w:val="Default"/>
              <w:jc w:val="both"/>
              <w:rPr>
                <w:color w:val="auto"/>
              </w:rPr>
            </w:pPr>
            <w:r w:rsidRPr="00A47994">
              <w:rPr>
                <w:color w:val="auto"/>
              </w:rPr>
              <w:t>Ремонт</w:t>
            </w:r>
            <w:r w:rsidR="0004390F" w:rsidRPr="00A47994">
              <w:rPr>
                <w:color w:val="auto"/>
              </w:rPr>
              <w:t xml:space="preserve"> </w:t>
            </w:r>
            <w:r w:rsidRPr="00A47994">
              <w:rPr>
                <w:color w:val="auto"/>
              </w:rPr>
              <w:t>автомобилей</w:t>
            </w:r>
          </w:p>
        </w:tc>
        <w:tc>
          <w:tcPr>
            <w:tcW w:w="2232" w:type="dxa"/>
            <w:vMerge w:val="restart"/>
          </w:tcPr>
          <w:p w14:paraId="4A464AD8" w14:textId="3F0A24C3" w:rsidR="00E52096" w:rsidRPr="00A47994" w:rsidRDefault="00E52096" w:rsidP="00E52096">
            <w:pPr>
              <w:pStyle w:val="Default"/>
              <w:jc w:val="both"/>
              <w:rPr>
                <w:color w:val="auto"/>
              </w:rPr>
            </w:pPr>
            <w:r w:rsidRPr="00A47994">
              <w:rPr>
                <w:color w:val="auto"/>
              </w:rPr>
              <w:t>4.9.1.4</w:t>
            </w:r>
            <w:r w:rsidR="0004390F" w:rsidRPr="00A47994">
              <w:rPr>
                <w:color w:val="auto"/>
              </w:rPr>
              <w:t xml:space="preserve"> </w:t>
            </w:r>
          </w:p>
        </w:tc>
        <w:tc>
          <w:tcPr>
            <w:tcW w:w="4300" w:type="dxa"/>
            <w:vMerge w:val="restart"/>
          </w:tcPr>
          <w:p w14:paraId="05B218BD" w14:textId="483F48D7" w:rsidR="00E52096" w:rsidRPr="00A47994" w:rsidRDefault="00E52096" w:rsidP="00E52096">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мастерских,</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ремонта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автомобилей,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прочих</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дорожного</w:t>
            </w:r>
            <w:r w:rsidR="0004390F" w:rsidRPr="00A47994">
              <w:rPr>
                <w:color w:val="auto"/>
              </w:rPr>
              <w:t xml:space="preserve"> </w:t>
            </w:r>
            <w:r w:rsidRPr="00A47994">
              <w:rPr>
                <w:color w:val="auto"/>
              </w:rPr>
              <w:t>сервиса,</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размещение</w:t>
            </w:r>
            <w:r w:rsidR="0004390F" w:rsidRPr="00A47994">
              <w:rPr>
                <w:color w:val="auto"/>
              </w:rPr>
              <w:t xml:space="preserve"> </w:t>
            </w:r>
            <w:r w:rsidRPr="00A47994">
              <w:rPr>
                <w:color w:val="auto"/>
              </w:rPr>
              <w:t>магазинов</w:t>
            </w:r>
            <w:r w:rsidR="0004390F" w:rsidRPr="00A47994">
              <w:rPr>
                <w:color w:val="auto"/>
              </w:rPr>
              <w:t xml:space="preserve"> </w:t>
            </w:r>
            <w:r w:rsidRPr="00A47994">
              <w:rPr>
                <w:color w:val="auto"/>
              </w:rPr>
              <w:t>сопутствующей</w:t>
            </w:r>
            <w:r w:rsidR="0004390F" w:rsidRPr="00A47994">
              <w:rPr>
                <w:color w:val="auto"/>
              </w:rPr>
              <w:t xml:space="preserve"> </w:t>
            </w:r>
            <w:r w:rsidRPr="00A47994">
              <w:rPr>
                <w:color w:val="auto"/>
              </w:rPr>
              <w:t>торговли</w:t>
            </w:r>
          </w:p>
        </w:tc>
        <w:tc>
          <w:tcPr>
            <w:tcW w:w="5800" w:type="dxa"/>
          </w:tcPr>
          <w:p w14:paraId="1C6BBD17" w14:textId="5553BE6B" w:rsidR="00E52096" w:rsidRPr="00A47994" w:rsidRDefault="00E82DB4" w:rsidP="00E52096">
            <w:pPr>
              <w:pStyle w:val="Default"/>
              <w:jc w:val="both"/>
              <w:rPr>
                <w:color w:val="auto"/>
              </w:rPr>
            </w:pPr>
            <w:r w:rsidRPr="00A47994">
              <w:rPr>
                <w:color w:val="auto"/>
              </w:rPr>
              <w:t xml:space="preserve">Минимальный размер земельного участка (площадь) – </w:t>
            </w:r>
            <w:r w:rsidR="00E52096" w:rsidRPr="00A47994">
              <w:rPr>
                <w:color w:val="auto"/>
              </w:rPr>
              <w:t>100</w:t>
            </w:r>
            <w:r w:rsidR="0004390F" w:rsidRPr="00A47994">
              <w:rPr>
                <w:color w:val="auto"/>
              </w:rPr>
              <w:t xml:space="preserve"> </w:t>
            </w:r>
            <w:r w:rsidR="00E52096" w:rsidRPr="00A47994">
              <w:rPr>
                <w:color w:val="auto"/>
              </w:rPr>
              <w:t>кв.</w:t>
            </w:r>
            <w:r w:rsidR="0004390F" w:rsidRPr="00A47994">
              <w:rPr>
                <w:color w:val="auto"/>
              </w:rPr>
              <w:t xml:space="preserve"> </w:t>
            </w:r>
            <w:r w:rsidR="00E52096" w:rsidRPr="00A47994">
              <w:rPr>
                <w:color w:val="auto"/>
              </w:rPr>
              <w:t>м</w:t>
            </w:r>
          </w:p>
        </w:tc>
      </w:tr>
      <w:tr w:rsidR="00E52096" w:rsidRPr="00A47994" w14:paraId="06BBD599" w14:textId="77777777" w:rsidTr="0029014D">
        <w:trPr>
          <w:trHeight w:val="45"/>
        </w:trPr>
        <w:tc>
          <w:tcPr>
            <w:tcW w:w="562" w:type="dxa"/>
            <w:vMerge/>
          </w:tcPr>
          <w:p w14:paraId="350FE2E3" w14:textId="77777777" w:rsidR="00E52096" w:rsidRPr="00A47994" w:rsidRDefault="00E52096" w:rsidP="00EF28B8">
            <w:pPr>
              <w:pStyle w:val="Default"/>
              <w:numPr>
                <w:ilvl w:val="0"/>
                <w:numId w:val="46"/>
              </w:numPr>
              <w:ind w:left="22" w:firstLine="0"/>
              <w:jc w:val="center"/>
              <w:rPr>
                <w:color w:val="auto"/>
              </w:rPr>
            </w:pPr>
          </w:p>
        </w:tc>
        <w:tc>
          <w:tcPr>
            <w:tcW w:w="1985" w:type="dxa"/>
            <w:vMerge/>
          </w:tcPr>
          <w:p w14:paraId="3D7FE785" w14:textId="77777777" w:rsidR="00E52096" w:rsidRPr="00A47994" w:rsidRDefault="00E52096" w:rsidP="00E52096">
            <w:pPr>
              <w:pStyle w:val="Default"/>
              <w:jc w:val="both"/>
              <w:rPr>
                <w:color w:val="auto"/>
              </w:rPr>
            </w:pPr>
          </w:p>
        </w:tc>
        <w:tc>
          <w:tcPr>
            <w:tcW w:w="2232" w:type="dxa"/>
            <w:vMerge/>
          </w:tcPr>
          <w:p w14:paraId="6EE1B6F9" w14:textId="77777777" w:rsidR="00E52096" w:rsidRPr="00A47994" w:rsidRDefault="00E52096" w:rsidP="00E52096">
            <w:pPr>
              <w:pStyle w:val="Default"/>
              <w:jc w:val="both"/>
              <w:rPr>
                <w:color w:val="auto"/>
              </w:rPr>
            </w:pPr>
          </w:p>
        </w:tc>
        <w:tc>
          <w:tcPr>
            <w:tcW w:w="4300" w:type="dxa"/>
            <w:vMerge/>
          </w:tcPr>
          <w:p w14:paraId="6435709B" w14:textId="77777777" w:rsidR="00E52096" w:rsidRPr="00A47994" w:rsidRDefault="00E52096" w:rsidP="00E52096">
            <w:pPr>
              <w:pStyle w:val="Default"/>
              <w:jc w:val="both"/>
              <w:rPr>
                <w:color w:val="auto"/>
              </w:rPr>
            </w:pPr>
          </w:p>
        </w:tc>
        <w:tc>
          <w:tcPr>
            <w:tcW w:w="5800" w:type="dxa"/>
          </w:tcPr>
          <w:p w14:paraId="712DD7C7" w14:textId="40FF26A2" w:rsidR="00E52096" w:rsidRPr="00A47994" w:rsidRDefault="00E82DB4" w:rsidP="00E52096">
            <w:pPr>
              <w:pStyle w:val="Default"/>
              <w:jc w:val="both"/>
              <w:rPr>
                <w:color w:val="auto"/>
              </w:rPr>
            </w:pPr>
            <w:r w:rsidRPr="00A47994">
              <w:rPr>
                <w:color w:val="auto"/>
              </w:rPr>
              <w:t xml:space="preserve">Максимальный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43DC98C8" w14:textId="77777777" w:rsidTr="0029014D">
        <w:trPr>
          <w:trHeight w:val="45"/>
        </w:trPr>
        <w:tc>
          <w:tcPr>
            <w:tcW w:w="562" w:type="dxa"/>
            <w:vMerge/>
          </w:tcPr>
          <w:p w14:paraId="6EFDFC10" w14:textId="77777777" w:rsidR="00E52096" w:rsidRPr="00A47994" w:rsidRDefault="00E52096" w:rsidP="00EF28B8">
            <w:pPr>
              <w:pStyle w:val="Default"/>
              <w:numPr>
                <w:ilvl w:val="0"/>
                <w:numId w:val="46"/>
              </w:numPr>
              <w:ind w:left="22" w:firstLine="0"/>
              <w:jc w:val="center"/>
              <w:rPr>
                <w:color w:val="auto"/>
              </w:rPr>
            </w:pPr>
          </w:p>
        </w:tc>
        <w:tc>
          <w:tcPr>
            <w:tcW w:w="1985" w:type="dxa"/>
            <w:vMerge/>
          </w:tcPr>
          <w:p w14:paraId="20BBD578" w14:textId="77777777" w:rsidR="00E52096" w:rsidRPr="00A47994" w:rsidRDefault="00E52096" w:rsidP="00E52096">
            <w:pPr>
              <w:pStyle w:val="Default"/>
              <w:jc w:val="both"/>
              <w:rPr>
                <w:color w:val="auto"/>
              </w:rPr>
            </w:pPr>
          </w:p>
        </w:tc>
        <w:tc>
          <w:tcPr>
            <w:tcW w:w="2232" w:type="dxa"/>
            <w:vMerge/>
          </w:tcPr>
          <w:p w14:paraId="60F9268C" w14:textId="77777777" w:rsidR="00E52096" w:rsidRPr="00A47994" w:rsidRDefault="00E52096" w:rsidP="00E52096">
            <w:pPr>
              <w:pStyle w:val="Default"/>
              <w:jc w:val="both"/>
              <w:rPr>
                <w:color w:val="auto"/>
              </w:rPr>
            </w:pPr>
          </w:p>
        </w:tc>
        <w:tc>
          <w:tcPr>
            <w:tcW w:w="4300" w:type="dxa"/>
            <w:vMerge/>
          </w:tcPr>
          <w:p w14:paraId="5148AD6A" w14:textId="77777777" w:rsidR="00E52096" w:rsidRPr="00A47994" w:rsidRDefault="00E52096" w:rsidP="00E52096">
            <w:pPr>
              <w:pStyle w:val="Default"/>
              <w:jc w:val="both"/>
              <w:rPr>
                <w:color w:val="auto"/>
              </w:rPr>
            </w:pPr>
          </w:p>
        </w:tc>
        <w:tc>
          <w:tcPr>
            <w:tcW w:w="5800" w:type="dxa"/>
          </w:tcPr>
          <w:p w14:paraId="6C318C34" w14:textId="2FEFC4C9" w:rsidR="00E52096" w:rsidRPr="00A47994" w:rsidRDefault="00E52096" w:rsidP="00E52096">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80%</w:t>
            </w:r>
          </w:p>
        </w:tc>
      </w:tr>
      <w:tr w:rsidR="00E52096" w:rsidRPr="00A47994" w14:paraId="1737A53C" w14:textId="77777777" w:rsidTr="0029014D">
        <w:trPr>
          <w:trHeight w:val="45"/>
        </w:trPr>
        <w:tc>
          <w:tcPr>
            <w:tcW w:w="562" w:type="dxa"/>
            <w:vMerge/>
          </w:tcPr>
          <w:p w14:paraId="00DE0E19" w14:textId="77777777" w:rsidR="00E52096" w:rsidRPr="00A47994" w:rsidRDefault="00E52096" w:rsidP="00EF28B8">
            <w:pPr>
              <w:pStyle w:val="Default"/>
              <w:numPr>
                <w:ilvl w:val="0"/>
                <w:numId w:val="46"/>
              </w:numPr>
              <w:ind w:left="22" w:firstLine="0"/>
              <w:jc w:val="center"/>
              <w:rPr>
                <w:color w:val="auto"/>
              </w:rPr>
            </w:pPr>
          </w:p>
        </w:tc>
        <w:tc>
          <w:tcPr>
            <w:tcW w:w="1985" w:type="dxa"/>
            <w:vMerge/>
          </w:tcPr>
          <w:p w14:paraId="61CF7599" w14:textId="77777777" w:rsidR="00E52096" w:rsidRPr="00A47994" w:rsidRDefault="00E52096" w:rsidP="00E52096">
            <w:pPr>
              <w:pStyle w:val="Default"/>
              <w:jc w:val="both"/>
              <w:rPr>
                <w:color w:val="auto"/>
              </w:rPr>
            </w:pPr>
          </w:p>
        </w:tc>
        <w:tc>
          <w:tcPr>
            <w:tcW w:w="2232" w:type="dxa"/>
            <w:vMerge/>
          </w:tcPr>
          <w:p w14:paraId="6EDF6857" w14:textId="77777777" w:rsidR="00E52096" w:rsidRPr="00A47994" w:rsidRDefault="00E52096" w:rsidP="00E52096">
            <w:pPr>
              <w:pStyle w:val="Default"/>
              <w:jc w:val="both"/>
              <w:rPr>
                <w:color w:val="auto"/>
              </w:rPr>
            </w:pPr>
          </w:p>
        </w:tc>
        <w:tc>
          <w:tcPr>
            <w:tcW w:w="4300" w:type="dxa"/>
            <w:vMerge/>
          </w:tcPr>
          <w:p w14:paraId="0BB2BD48" w14:textId="77777777" w:rsidR="00E52096" w:rsidRPr="00A47994" w:rsidRDefault="00E52096" w:rsidP="00E52096">
            <w:pPr>
              <w:pStyle w:val="Default"/>
              <w:jc w:val="both"/>
              <w:rPr>
                <w:color w:val="auto"/>
              </w:rPr>
            </w:pPr>
          </w:p>
        </w:tc>
        <w:tc>
          <w:tcPr>
            <w:tcW w:w="5800" w:type="dxa"/>
          </w:tcPr>
          <w:p w14:paraId="63142761" w14:textId="5AACD264" w:rsidR="00E52096" w:rsidRPr="00A47994" w:rsidRDefault="00E52096" w:rsidP="00E52096">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52096" w:rsidRPr="00A47994" w14:paraId="642017ED" w14:textId="77777777" w:rsidTr="0029014D">
        <w:trPr>
          <w:trHeight w:val="45"/>
        </w:trPr>
        <w:tc>
          <w:tcPr>
            <w:tcW w:w="562" w:type="dxa"/>
            <w:vMerge/>
          </w:tcPr>
          <w:p w14:paraId="4CCA9EFA" w14:textId="77777777" w:rsidR="00E52096" w:rsidRPr="00A47994" w:rsidRDefault="00E52096" w:rsidP="00EF28B8">
            <w:pPr>
              <w:pStyle w:val="Default"/>
              <w:numPr>
                <w:ilvl w:val="0"/>
                <w:numId w:val="46"/>
              </w:numPr>
              <w:ind w:left="22" w:firstLine="0"/>
              <w:jc w:val="center"/>
              <w:rPr>
                <w:color w:val="auto"/>
              </w:rPr>
            </w:pPr>
          </w:p>
        </w:tc>
        <w:tc>
          <w:tcPr>
            <w:tcW w:w="1985" w:type="dxa"/>
            <w:vMerge/>
          </w:tcPr>
          <w:p w14:paraId="1441AECB" w14:textId="77777777" w:rsidR="00E52096" w:rsidRPr="00A47994" w:rsidRDefault="00E52096" w:rsidP="00E52096">
            <w:pPr>
              <w:pStyle w:val="Default"/>
              <w:jc w:val="both"/>
              <w:rPr>
                <w:color w:val="auto"/>
              </w:rPr>
            </w:pPr>
          </w:p>
        </w:tc>
        <w:tc>
          <w:tcPr>
            <w:tcW w:w="2232" w:type="dxa"/>
            <w:vMerge/>
          </w:tcPr>
          <w:p w14:paraId="36DB70A5" w14:textId="77777777" w:rsidR="00E52096" w:rsidRPr="00A47994" w:rsidRDefault="00E52096" w:rsidP="00E52096">
            <w:pPr>
              <w:pStyle w:val="Default"/>
              <w:jc w:val="both"/>
              <w:rPr>
                <w:color w:val="auto"/>
              </w:rPr>
            </w:pPr>
          </w:p>
        </w:tc>
        <w:tc>
          <w:tcPr>
            <w:tcW w:w="4300" w:type="dxa"/>
            <w:vMerge/>
          </w:tcPr>
          <w:p w14:paraId="1B7D4E0C" w14:textId="77777777" w:rsidR="00E52096" w:rsidRPr="00A47994" w:rsidRDefault="00E52096" w:rsidP="00E52096">
            <w:pPr>
              <w:pStyle w:val="Default"/>
              <w:jc w:val="both"/>
              <w:rPr>
                <w:color w:val="auto"/>
              </w:rPr>
            </w:pPr>
          </w:p>
        </w:tc>
        <w:tc>
          <w:tcPr>
            <w:tcW w:w="5800" w:type="dxa"/>
          </w:tcPr>
          <w:p w14:paraId="3127EF9D" w14:textId="3A829188" w:rsidR="00E52096" w:rsidRPr="00A47994" w:rsidRDefault="00E52096" w:rsidP="00E52096">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6</w:t>
            </w:r>
            <w:r w:rsidR="0004390F" w:rsidRPr="00A47994">
              <w:rPr>
                <w:color w:val="auto"/>
                <w:spacing w:val="-2"/>
              </w:rPr>
              <w:t xml:space="preserve"> </w:t>
            </w:r>
            <w:r w:rsidRPr="00A47994">
              <w:rPr>
                <w:color w:val="auto"/>
                <w:spacing w:val="-2"/>
              </w:rPr>
              <w:t>м</w:t>
            </w:r>
          </w:p>
        </w:tc>
      </w:tr>
      <w:tr w:rsidR="00E52096" w:rsidRPr="00A47994" w14:paraId="3B421F82" w14:textId="77777777" w:rsidTr="0029014D">
        <w:trPr>
          <w:trHeight w:val="45"/>
        </w:trPr>
        <w:tc>
          <w:tcPr>
            <w:tcW w:w="562" w:type="dxa"/>
            <w:vMerge/>
          </w:tcPr>
          <w:p w14:paraId="3E42BA49" w14:textId="77777777" w:rsidR="00E52096" w:rsidRPr="00A47994" w:rsidRDefault="00E52096" w:rsidP="00EF28B8">
            <w:pPr>
              <w:pStyle w:val="Default"/>
              <w:numPr>
                <w:ilvl w:val="0"/>
                <w:numId w:val="46"/>
              </w:numPr>
              <w:ind w:left="22" w:firstLine="0"/>
              <w:jc w:val="center"/>
              <w:rPr>
                <w:color w:val="auto"/>
              </w:rPr>
            </w:pPr>
          </w:p>
        </w:tc>
        <w:tc>
          <w:tcPr>
            <w:tcW w:w="1985" w:type="dxa"/>
            <w:vMerge/>
          </w:tcPr>
          <w:p w14:paraId="20F15E89" w14:textId="77777777" w:rsidR="00E52096" w:rsidRPr="00A47994" w:rsidRDefault="00E52096" w:rsidP="00E52096">
            <w:pPr>
              <w:pStyle w:val="Default"/>
              <w:jc w:val="both"/>
              <w:rPr>
                <w:color w:val="auto"/>
              </w:rPr>
            </w:pPr>
          </w:p>
        </w:tc>
        <w:tc>
          <w:tcPr>
            <w:tcW w:w="2232" w:type="dxa"/>
            <w:vMerge/>
          </w:tcPr>
          <w:p w14:paraId="66C46357" w14:textId="77777777" w:rsidR="00E52096" w:rsidRPr="00A47994" w:rsidRDefault="00E52096" w:rsidP="00E52096">
            <w:pPr>
              <w:pStyle w:val="Default"/>
              <w:jc w:val="both"/>
              <w:rPr>
                <w:color w:val="auto"/>
              </w:rPr>
            </w:pPr>
          </w:p>
        </w:tc>
        <w:tc>
          <w:tcPr>
            <w:tcW w:w="4300" w:type="dxa"/>
            <w:vMerge/>
          </w:tcPr>
          <w:p w14:paraId="1723FBF1" w14:textId="77777777" w:rsidR="00E52096" w:rsidRPr="00A47994" w:rsidRDefault="00E52096" w:rsidP="00E52096">
            <w:pPr>
              <w:pStyle w:val="Default"/>
              <w:jc w:val="both"/>
              <w:rPr>
                <w:color w:val="auto"/>
              </w:rPr>
            </w:pPr>
          </w:p>
        </w:tc>
        <w:tc>
          <w:tcPr>
            <w:tcW w:w="5800" w:type="dxa"/>
          </w:tcPr>
          <w:p w14:paraId="5A84FF47" w14:textId="6C59F8D1" w:rsidR="00E52096" w:rsidRPr="00A47994" w:rsidRDefault="00E52096" w:rsidP="00E52096">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00AE458E" w:rsidRPr="00A47994">
              <w:rPr>
                <w:color w:val="auto"/>
              </w:rPr>
              <w:t>15</w:t>
            </w:r>
            <w:r w:rsidRPr="00A47994">
              <w:rPr>
                <w:color w:val="auto"/>
              </w:rPr>
              <w:t>%</w:t>
            </w:r>
            <w:r w:rsidR="007C4D68" w:rsidRPr="00A47994">
              <w:rPr>
                <w:color w:val="auto"/>
              </w:rPr>
              <w:t>.</w:t>
            </w:r>
          </w:p>
        </w:tc>
      </w:tr>
      <w:tr w:rsidR="00E52096" w:rsidRPr="00A47994" w14:paraId="0C5CF5E6" w14:textId="77777777" w:rsidTr="0029014D">
        <w:trPr>
          <w:trHeight w:val="49"/>
        </w:trPr>
        <w:tc>
          <w:tcPr>
            <w:tcW w:w="562" w:type="dxa"/>
            <w:vMerge w:val="restart"/>
          </w:tcPr>
          <w:p w14:paraId="72BF9A76" w14:textId="77777777" w:rsidR="00E52096" w:rsidRPr="00A47994" w:rsidRDefault="00E52096" w:rsidP="00EF28B8">
            <w:pPr>
              <w:pStyle w:val="Default"/>
              <w:numPr>
                <w:ilvl w:val="0"/>
                <w:numId w:val="46"/>
              </w:numPr>
              <w:ind w:left="22" w:firstLine="0"/>
              <w:jc w:val="center"/>
              <w:rPr>
                <w:color w:val="auto"/>
              </w:rPr>
            </w:pPr>
          </w:p>
        </w:tc>
        <w:tc>
          <w:tcPr>
            <w:tcW w:w="1985" w:type="dxa"/>
            <w:vMerge w:val="restart"/>
          </w:tcPr>
          <w:p w14:paraId="3B9591B6" w14:textId="07A04060" w:rsidR="00E52096" w:rsidRPr="00A47994" w:rsidRDefault="00E52096" w:rsidP="00E52096">
            <w:pPr>
              <w:pStyle w:val="Default"/>
              <w:jc w:val="both"/>
              <w:rPr>
                <w:color w:val="auto"/>
                <w:spacing w:val="-2"/>
              </w:rPr>
            </w:pPr>
            <w:r w:rsidRPr="00A47994">
              <w:rPr>
                <w:color w:val="auto"/>
              </w:rPr>
              <w:t>Стоянки</w:t>
            </w:r>
            <w:r w:rsidR="0004390F" w:rsidRPr="00A47994">
              <w:rPr>
                <w:color w:val="auto"/>
              </w:rPr>
              <w:t xml:space="preserve"> </w:t>
            </w:r>
            <w:r w:rsidRPr="00A47994">
              <w:rPr>
                <w:color w:val="auto"/>
              </w:rPr>
              <w:t>транспорта</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p>
        </w:tc>
        <w:tc>
          <w:tcPr>
            <w:tcW w:w="2232" w:type="dxa"/>
            <w:vMerge w:val="restart"/>
          </w:tcPr>
          <w:p w14:paraId="7403BBDF" w14:textId="78D9626D" w:rsidR="00E52096" w:rsidRPr="00A47994" w:rsidRDefault="00E52096" w:rsidP="00E52096">
            <w:pPr>
              <w:pStyle w:val="Default"/>
              <w:jc w:val="both"/>
              <w:rPr>
                <w:color w:val="auto"/>
                <w:spacing w:val="-5"/>
              </w:rPr>
            </w:pPr>
            <w:r w:rsidRPr="00A47994">
              <w:rPr>
                <w:color w:val="auto"/>
              </w:rPr>
              <w:t>7.2.3</w:t>
            </w:r>
          </w:p>
        </w:tc>
        <w:tc>
          <w:tcPr>
            <w:tcW w:w="4300" w:type="dxa"/>
            <w:vMerge w:val="restart"/>
          </w:tcPr>
          <w:p w14:paraId="4E4B4229" w14:textId="34F24F7A" w:rsidR="00E52096" w:rsidRPr="00A47994" w:rsidRDefault="00E52096" w:rsidP="00E52096">
            <w:pPr>
              <w:pStyle w:val="Default"/>
              <w:jc w:val="both"/>
              <w:rPr>
                <w:color w:val="auto"/>
              </w:rPr>
            </w:pPr>
            <w:r w:rsidRPr="00A47994">
              <w:rPr>
                <w:color w:val="auto"/>
              </w:rPr>
              <w:t>Размещение</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транспортных</w:t>
            </w:r>
            <w:r w:rsidR="0004390F" w:rsidRPr="00A47994">
              <w:rPr>
                <w:color w:val="auto"/>
              </w:rPr>
              <w:t xml:space="preserve"> </w:t>
            </w:r>
            <w:r w:rsidRPr="00A47994">
              <w:rPr>
                <w:color w:val="auto"/>
              </w:rPr>
              <w:t>средств,</w:t>
            </w:r>
            <w:r w:rsidR="0004390F" w:rsidRPr="00A47994">
              <w:rPr>
                <w:color w:val="auto"/>
              </w:rPr>
              <w:t xml:space="preserve"> </w:t>
            </w:r>
            <w:r w:rsidRPr="00A47994">
              <w:rPr>
                <w:color w:val="auto"/>
              </w:rPr>
              <w:t>осуществляющих</w:t>
            </w:r>
            <w:r w:rsidR="0004390F" w:rsidRPr="00A47994">
              <w:rPr>
                <w:color w:val="auto"/>
              </w:rPr>
              <w:t xml:space="preserve"> </w:t>
            </w:r>
            <w:r w:rsidRPr="00A47994">
              <w:rPr>
                <w:color w:val="auto"/>
              </w:rPr>
              <w:t>перевозки</w:t>
            </w:r>
            <w:r w:rsidR="0004390F" w:rsidRPr="00A47994">
              <w:rPr>
                <w:color w:val="auto"/>
              </w:rPr>
              <w:t xml:space="preserve"> </w:t>
            </w:r>
            <w:r w:rsidRPr="00A47994">
              <w:rPr>
                <w:color w:val="auto"/>
              </w:rPr>
              <w:t>людей</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установленному</w:t>
            </w:r>
            <w:r w:rsidR="0004390F" w:rsidRPr="00A47994">
              <w:rPr>
                <w:color w:val="auto"/>
              </w:rPr>
              <w:t xml:space="preserve"> </w:t>
            </w:r>
            <w:r w:rsidRPr="00A47994">
              <w:rPr>
                <w:color w:val="auto"/>
              </w:rPr>
              <w:t>маршруту</w:t>
            </w:r>
          </w:p>
        </w:tc>
        <w:tc>
          <w:tcPr>
            <w:tcW w:w="5800" w:type="dxa"/>
          </w:tcPr>
          <w:p w14:paraId="38360B51" w14:textId="5191A74A" w:rsidR="00E52096" w:rsidRPr="00A47994" w:rsidRDefault="00E82DB4" w:rsidP="00E52096">
            <w:pPr>
              <w:pStyle w:val="Default"/>
              <w:jc w:val="both"/>
              <w:rPr>
                <w:color w:val="auto"/>
              </w:rPr>
            </w:pPr>
            <w:r w:rsidRPr="00A47994">
              <w:rPr>
                <w:color w:val="auto"/>
              </w:rPr>
              <w:t xml:space="preserve">Минимальный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4F4F1DD5" w14:textId="77777777" w:rsidTr="0029014D">
        <w:trPr>
          <w:trHeight w:val="45"/>
        </w:trPr>
        <w:tc>
          <w:tcPr>
            <w:tcW w:w="562" w:type="dxa"/>
            <w:vMerge/>
          </w:tcPr>
          <w:p w14:paraId="6552395E" w14:textId="77777777" w:rsidR="00E52096" w:rsidRPr="00A47994" w:rsidRDefault="00E52096" w:rsidP="00EF28B8">
            <w:pPr>
              <w:pStyle w:val="Default"/>
              <w:numPr>
                <w:ilvl w:val="0"/>
                <w:numId w:val="46"/>
              </w:numPr>
              <w:ind w:left="22" w:firstLine="0"/>
              <w:jc w:val="center"/>
              <w:rPr>
                <w:color w:val="auto"/>
              </w:rPr>
            </w:pPr>
          </w:p>
        </w:tc>
        <w:tc>
          <w:tcPr>
            <w:tcW w:w="1985" w:type="dxa"/>
            <w:vMerge/>
          </w:tcPr>
          <w:p w14:paraId="1E6FA98F" w14:textId="77777777" w:rsidR="00E52096" w:rsidRPr="00A47994" w:rsidRDefault="00E52096" w:rsidP="00E52096">
            <w:pPr>
              <w:pStyle w:val="Default"/>
              <w:jc w:val="both"/>
              <w:rPr>
                <w:color w:val="auto"/>
                <w:spacing w:val="-2"/>
              </w:rPr>
            </w:pPr>
          </w:p>
        </w:tc>
        <w:tc>
          <w:tcPr>
            <w:tcW w:w="2232" w:type="dxa"/>
            <w:vMerge/>
          </w:tcPr>
          <w:p w14:paraId="3CC8A7B2" w14:textId="77777777" w:rsidR="00E52096" w:rsidRPr="00A47994" w:rsidRDefault="00E52096" w:rsidP="00E52096">
            <w:pPr>
              <w:pStyle w:val="Default"/>
              <w:jc w:val="both"/>
              <w:rPr>
                <w:color w:val="auto"/>
                <w:spacing w:val="-5"/>
              </w:rPr>
            </w:pPr>
          </w:p>
        </w:tc>
        <w:tc>
          <w:tcPr>
            <w:tcW w:w="4300" w:type="dxa"/>
            <w:vMerge/>
          </w:tcPr>
          <w:p w14:paraId="78D61BD8" w14:textId="77777777" w:rsidR="00E52096" w:rsidRPr="00A47994" w:rsidRDefault="00E52096" w:rsidP="00E52096">
            <w:pPr>
              <w:pStyle w:val="Default"/>
              <w:jc w:val="both"/>
              <w:rPr>
                <w:color w:val="auto"/>
              </w:rPr>
            </w:pPr>
          </w:p>
        </w:tc>
        <w:tc>
          <w:tcPr>
            <w:tcW w:w="5800" w:type="dxa"/>
          </w:tcPr>
          <w:p w14:paraId="48F738E9" w14:textId="3AAA3AC7" w:rsidR="00E52096" w:rsidRPr="00A47994" w:rsidRDefault="00E82DB4" w:rsidP="00E52096">
            <w:pPr>
              <w:pStyle w:val="Default"/>
              <w:jc w:val="both"/>
              <w:rPr>
                <w:color w:val="auto"/>
              </w:rPr>
            </w:pPr>
            <w:r w:rsidRPr="00A47994">
              <w:rPr>
                <w:color w:val="auto"/>
              </w:rPr>
              <w:t xml:space="preserve">Максимальный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521FE6EA" w14:textId="77777777" w:rsidTr="0029014D">
        <w:trPr>
          <w:trHeight w:val="45"/>
        </w:trPr>
        <w:tc>
          <w:tcPr>
            <w:tcW w:w="562" w:type="dxa"/>
            <w:vMerge/>
          </w:tcPr>
          <w:p w14:paraId="29385064" w14:textId="77777777" w:rsidR="00E52096" w:rsidRPr="00A47994" w:rsidRDefault="00E52096" w:rsidP="00EF28B8">
            <w:pPr>
              <w:pStyle w:val="Default"/>
              <w:numPr>
                <w:ilvl w:val="0"/>
                <w:numId w:val="46"/>
              </w:numPr>
              <w:ind w:left="22" w:firstLine="0"/>
              <w:jc w:val="center"/>
              <w:rPr>
                <w:color w:val="auto"/>
              </w:rPr>
            </w:pPr>
          </w:p>
        </w:tc>
        <w:tc>
          <w:tcPr>
            <w:tcW w:w="1985" w:type="dxa"/>
            <w:vMerge/>
          </w:tcPr>
          <w:p w14:paraId="7070E843" w14:textId="77777777" w:rsidR="00E52096" w:rsidRPr="00A47994" w:rsidRDefault="00E52096" w:rsidP="00E52096">
            <w:pPr>
              <w:pStyle w:val="Default"/>
              <w:jc w:val="both"/>
              <w:rPr>
                <w:color w:val="auto"/>
                <w:spacing w:val="-2"/>
              </w:rPr>
            </w:pPr>
          </w:p>
        </w:tc>
        <w:tc>
          <w:tcPr>
            <w:tcW w:w="2232" w:type="dxa"/>
            <w:vMerge/>
          </w:tcPr>
          <w:p w14:paraId="368B4DAC" w14:textId="77777777" w:rsidR="00E52096" w:rsidRPr="00A47994" w:rsidRDefault="00E52096" w:rsidP="00E52096">
            <w:pPr>
              <w:pStyle w:val="Default"/>
              <w:jc w:val="both"/>
              <w:rPr>
                <w:color w:val="auto"/>
                <w:spacing w:val="-5"/>
              </w:rPr>
            </w:pPr>
          </w:p>
        </w:tc>
        <w:tc>
          <w:tcPr>
            <w:tcW w:w="4300" w:type="dxa"/>
            <w:vMerge/>
          </w:tcPr>
          <w:p w14:paraId="192F98BA" w14:textId="77777777" w:rsidR="00E52096" w:rsidRPr="00A47994" w:rsidRDefault="00E52096" w:rsidP="00E52096">
            <w:pPr>
              <w:pStyle w:val="Default"/>
              <w:jc w:val="both"/>
              <w:rPr>
                <w:color w:val="auto"/>
              </w:rPr>
            </w:pPr>
          </w:p>
        </w:tc>
        <w:tc>
          <w:tcPr>
            <w:tcW w:w="5800" w:type="dxa"/>
          </w:tcPr>
          <w:p w14:paraId="5202D7DC" w14:textId="3E5E4CB0" w:rsidR="00E52096" w:rsidRPr="00A47994" w:rsidRDefault="00E52096" w:rsidP="00E52096">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52096" w:rsidRPr="00A47994" w14:paraId="064C0B3F" w14:textId="77777777" w:rsidTr="0029014D">
        <w:trPr>
          <w:trHeight w:val="45"/>
        </w:trPr>
        <w:tc>
          <w:tcPr>
            <w:tcW w:w="562" w:type="dxa"/>
            <w:vMerge/>
          </w:tcPr>
          <w:p w14:paraId="2CEA909A" w14:textId="77777777" w:rsidR="00E52096" w:rsidRPr="00A47994" w:rsidRDefault="00E52096" w:rsidP="00EF28B8">
            <w:pPr>
              <w:pStyle w:val="Default"/>
              <w:numPr>
                <w:ilvl w:val="0"/>
                <w:numId w:val="46"/>
              </w:numPr>
              <w:ind w:left="22" w:firstLine="0"/>
              <w:jc w:val="center"/>
              <w:rPr>
                <w:color w:val="auto"/>
              </w:rPr>
            </w:pPr>
          </w:p>
        </w:tc>
        <w:tc>
          <w:tcPr>
            <w:tcW w:w="1985" w:type="dxa"/>
            <w:vMerge/>
          </w:tcPr>
          <w:p w14:paraId="3DBA2582" w14:textId="77777777" w:rsidR="00E52096" w:rsidRPr="00A47994" w:rsidRDefault="00E52096" w:rsidP="00E52096">
            <w:pPr>
              <w:pStyle w:val="Default"/>
              <w:jc w:val="both"/>
              <w:rPr>
                <w:color w:val="auto"/>
                <w:spacing w:val="-2"/>
              </w:rPr>
            </w:pPr>
          </w:p>
        </w:tc>
        <w:tc>
          <w:tcPr>
            <w:tcW w:w="2232" w:type="dxa"/>
            <w:vMerge/>
          </w:tcPr>
          <w:p w14:paraId="293DC398" w14:textId="77777777" w:rsidR="00E52096" w:rsidRPr="00A47994" w:rsidRDefault="00E52096" w:rsidP="00E52096">
            <w:pPr>
              <w:pStyle w:val="Default"/>
              <w:jc w:val="both"/>
              <w:rPr>
                <w:color w:val="auto"/>
                <w:spacing w:val="-5"/>
              </w:rPr>
            </w:pPr>
          </w:p>
        </w:tc>
        <w:tc>
          <w:tcPr>
            <w:tcW w:w="4300" w:type="dxa"/>
            <w:vMerge/>
          </w:tcPr>
          <w:p w14:paraId="4185701E" w14:textId="77777777" w:rsidR="00E52096" w:rsidRPr="00A47994" w:rsidRDefault="00E52096" w:rsidP="00E52096">
            <w:pPr>
              <w:pStyle w:val="Default"/>
              <w:jc w:val="both"/>
              <w:rPr>
                <w:color w:val="auto"/>
              </w:rPr>
            </w:pPr>
          </w:p>
        </w:tc>
        <w:tc>
          <w:tcPr>
            <w:tcW w:w="5800" w:type="dxa"/>
          </w:tcPr>
          <w:p w14:paraId="372AF6D5" w14:textId="648DDE36" w:rsidR="00E52096" w:rsidRPr="00A47994" w:rsidRDefault="00E52096" w:rsidP="00E52096">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52096" w:rsidRPr="00A47994" w14:paraId="380AA729" w14:textId="77777777" w:rsidTr="0029014D">
        <w:trPr>
          <w:trHeight w:val="45"/>
        </w:trPr>
        <w:tc>
          <w:tcPr>
            <w:tcW w:w="562" w:type="dxa"/>
            <w:vMerge/>
          </w:tcPr>
          <w:p w14:paraId="2E581667" w14:textId="77777777" w:rsidR="00E52096" w:rsidRPr="00A47994" w:rsidRDefault="00E52096" w:rsidP="00EF28B8">
            <w:pPr>
              <w:pStyle w:val="Default"/>
              <w:numPr>
                <w:ilvl w:val="0"/>
                <w:numId w:val="46"/>
              </w:numPr>
              <w:ind w:left="22" w:firstLine="0"/>
              <w:jc w:val="center"/>
              <w:rPr>
                <w:color w:val="auto"/>
              </w:rPr>
            </w:pPr>
          </w:p>
        </w:tc>
        <w:tc>
          <w:tcPr>
            <w:tcW w:w="1985" w:type="dxa"/>
            <w:vMerge/>
          </w:tcPr>
          <w:p w14:paraId="04602ED6" w14:textId="77777777" w:rsidR="00E52096" w:rsidRPr="00A47994" w:rsidRDefault="00E52096" w:rsidP="00E52096">
            <w:pPr>
              <w:pStyle w:val="Default"/>
              <w:jc w:val="both"/>
              <w:rPr>
                <w:color w:val="auto"/>
                <w:spacing w:val="-2"/>
              </w:rPr>
            </w:pPr>
          </w:p>
        </w:tc>
        <w:tc>
          <w:tcPr>
            <w:tcW w:w="2232" w:type="dxa"/>
            <w:vMerge/>
          </w:tcPr>
          <w:p w14:paraId="78F16ACE" w14:textId="77777777" w:rsidR="00E52096" w:rsidRPr="00A47994" w:rsidRDefault="00E52096" w:rsidP="00E52096">
            <w:pPr>
              <w:pStyle w:val="Default"/>
              <w:jc w:val="both"/>
              <w:rPr>
                <w:color w:val="auto"/>
                <w:spacing w:val="-5"/>
              </w:rPr>
            </w:pPr>
          </w:p>
        </w:tc>
        <w:tc>
          <w:tcPr>
            <w:tcW w:w="4300" w:type="dxa"/>
            <w:vMerge/>
          </w:tcPr>
          <w:p w14:paraId="609B6156" w14:textId="77777777" w:rsidR="00E52096" w:rsidRPr="00A47994" w:rsidRDefault="00E52096" w:rsidP="00E52096">
            <w:pPr>
              <w:pStyle w:val="Default"/>
              <w:jc w:val="both"/>
              <w:rPr>
                <w:color w:val="auto"/>
              </w:rPr>
            </w:pPr>
          </w:p>
        </w:tc>
        <w:tc>
          <w:tcPr>
            <w:tcW w:w="5800" w:type="dxa"/>
          </w:tcPr>
          <w:p w14:paraId="43F20DDD" w14:textId="1111E9E5" w:rsidR="00E52096" w:rsidRPr="00A47994" w:rsidRDefault="00E52096" w:rsidP="00E52096">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52096" w:rsidRPr="00A47994" w14:paraId="68A07FE7" w14:textId="77777777" w:rsidTr="0029014D">
        <w:trPr>
          <w:trHeight w:val="45"/>
        </w:trPr>
        <w:tc>
          <w:tcPr>
            <w:tcW w:w="562" w:type="dxa"/>
            <w:vMerge/>
          </w:tcPr>
          <w:p w14:paraId="0BBB9B80" w14:textId="77777777" w:rsidR="00E52096" w:rsidRPr="00A47994" w:rsidRDefault="00E52096" w:rsidP="00EF28B8">
            <w:pPr>
              <w:pStyle w:val="Default"/>
              <w:numPr>
                <w:ilvl w:val="0"/>
                <w:numId w:val="46"/>
              </w:numPr>
              <w:ind w:left="22" w:firstLine="0"/>
              <w:jc w:val="center"/>
              <w:rPr>
                <w:color w:val="auto"/>
              </w:rPr>
            </w:pPr>
          </w:p>
        </w:tc>
        <w:tc>
          <w:tcPr>
            <w:tcW w:w="1985" w:type="dxa"/>
            <w:vMerge/>
          </w:tcPr>
          <w:p w14:paraId="37493B8B" w14:textId="77777777" w:rsidR="00E52096" w:rsidRPr="00A47994" w:rsidRDefault="00E52096" w:rsidP="00E52096">
            <w:pPr>
              <w:pStyle w:val="Default"/>
              <w:jc w:val="both"/>
              <w:rPr>
                <w:color w:val="auto"/>
                <w:spacing w:val="-2"/>
              </w:rPr>
            </w:pPr>
          </w:p>
        </w:tc>
        <w:tc>
          <w:tcPr>
            <w:tcW w:w="2232" w:type="dxa"/>
            <w:vMerge/>
          </w:tcPr>
          <w:p w14:paraId="0F7E0643" w14:textId="77777777" w:rsidR="00E52096" w:rsidRPr="00A47994" w:rsidRDefault="00E52096" w:rsidP="00E52096">
            <w:pPr>
              <w:pStyle w:val="Default"/>
              <w:jc w:val="both"/>
              <w:rPr>
                <w:color w:val="auto"/>
                <w:spacing w:val="-5"/>
              </w:rPr>
            </w:pPr>
          </w:p>
        </w:tc>
        <w:tc>
          <w:tcPr>
            <w:tcW w:w="4300" w:type="dxa"/>
            <w:vMerge/>
          </w:tcPr>
          <w:p w14:paraId="70C2E5BE" w14:textId="77777777" w:rsidR="00E52096" w:rsidRPr="00A47994" w:rsidRDefault="00E52096" w:rsidP="00E52096">
            <w:pPr>
              <w:pStyle w:val="Default"/>
              <w:jc w:val="both"/>
              <w:rPr>
                <w:color w:val="auto"/>
              </w:rPr>
            </w:pPr>
          </w:p>
        </w:tc>
        <w:tc>
          <w:tcPr>
            <w:tcW w:w="5800" w:type="dxa"/>
          </w:tcPr>
          <w:p w14:paraId="7FF4AD12" w14:textId="52AB6DCC" w:rsidR="00E52096" w:rsidRPr="00A47994" w:rsidRDefault="00E52096" w:rsidP="00E52096">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r w:rsidR="007C4D68" w:rsidRPr="00A47994">
              <w:rPr>
                <w:color w:val="auto"/>
              </w:rPr>
              <w:t>.</w:t>
            </w:r>
          </w:p>
        </w:tc>
      </w:tr>
    </w:tbl>
    <w:p w14:paraId="48C52024" w14:textId="51C31925" w:rsidR="00283591" w:rsidRPr="00A47994" w:rsidRDefault="00283591" w:rsidP="00283591">
      <w:pPr>
        <w:pStyle w:val="3"/>
        <w:rPr>
          <w:rFonts w:ascii="Times New Roman" w:hAnsi="Times New Roman" w:cs="Times New Roman"/>
          <w:b/>
          <w:color w:val="auto"/>
        </w:rPr>
      </w:pPr>
      <w:bookmarkStart w:id="271" w:name="_Toc222925474"/>
      <w:r w:rsidRPr="00A47994">
        <w:rPr>
          <w:rFonts w:ascii="Times New Roman" w:hAnsi="Times New Roman" w:cs="Times New Roman"/>
          <w:b/>
          <w:color w:val="auto"/>
        </w:rPr>
        <w:t>Особенности</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применения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градостроительного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регламента</w:t>
      </w:r>
      <w:bookmarkEnd w:id="271"/>
    </w:p>
    <w:p w14:paraId="67D48EFE" w14:textId="5B866F85" w:rsidR="0077703F" w:rsidRPr="00A47994" w:rsidRDefault="0077703F" w:rsidP="003D1F67">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607E92EB" w14:textId="1E2093F8" w:rsidR="0077703F" w:rsidRPr="00A47994" w:rsidRDefault="0077703F" w:rsidP="003D1F67">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64F84135" w14:textId="5A617F77" w:rsidR="00283591" w:rsidRPr="00A47994" w:rsidRDefault="00283591" w:rsidP="003D1F67">
      <w:pPr>
        <w:spacing w:before="80" w:after="80"/>
        <w:ind w:firstLine="709"/>
        <w:jc w:val="both"/>
        <w:rPr>
          <w:rFonts w:eastAsia="Times New Roman"/>
        </w:rPr>
      </w:pPr>
      <w:r w:rsidRPr="00A47994">
        <w:rPr>
          <w:rFonts w:eastAsia="Times New Roman"/>
        </w:rPr>
        <w:t>4.</w:t>
      </w:r>
      <w:r w:rsidR="0004390F" w:rsidRPr="00A47994">
        <w:rPr>
          <w:rFonts w:eastAsia="Times New Roman"/>
        </w:rPr>
        <w:t xml:space="preserve"> </w:t>
      </w:r>
      <w:r w:rsidRPr="00A47994">
        <w:rPr>
          <w:rFonts w:eastAsia="Times New Roman"/>
        </w:rPr>
        <w:t>Ограничения</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находящихся</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зоне</w:t>
      </w:r>
      <w:r w:rsidR="0004390F" w:rsidRPr="00A47994">
        <w:rPr>
          <w:rFonts w:eastAsia="Times New Roman"/>
        </w:rPr>
        <w:t xml:space="preserve"> </w:t>
      </w:r>
      <w:r w:rsidRPr="00A47994">
        <w:rPr>
          <w:rFonts w:eastAsia="Times New Roman"/>
        </w:rPr>
        <w:t>П1.2</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расположенных</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зон</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особыми</w:t>
      </w:r>
      <w:r w:rsidR="0004390F" w:rsidRPr="00A47994">
        <w:rPr>
          <w:rFonts w:eastAsia="Times New Roman"/>
        </w:rPr>
        <w:t xml:space="preserve"> </w:t>
      </w:r>
      <w:r w:rsidRPr="00A47994">
        <w:rPr>
          <w:rFonts w:eastAsia="Times New Roman"/>
        </w:rPr>
        <w:t>условиями</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Pr="00A47994">
        <w:rPr>
          <w:rFonts w:eastAsia="Times New Roman"/>
        </w:rPr>
        <w:t>Правил.</w:t>
      </w:r>
    </w:p>
    <w:p w14:paraId="22EA8BB0" w14:textId="56C16DA4" w:rsidR="00283591" w:rsidRPr="00A47994" w:rsidRDefault="00283591" w:rsidP="003D1F67">
      <w:pPr>
        <w:spacing w:before="80" w:after="80"/>
        <w:ind w:firstLine="709"/>
        <w:jc w:val="both"/>
      </w:pPr>
      <w:r w:rsidRPr="00A47994">
        <w:rPr>
          <w:rFonts w:eastAsia="Times New Roman"/>
        </w:rPr>
        <w:t>5.</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территориальной</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П1.2,</w:t>
      </w:r>
      <w:r w:rsidR="0004390F" w:rsidRPr="00A47994">
        <w:rPr>
          <w:rFonts w:eastAsia="Times New Roman"/>
        </w:rPr>
        <w:t xml:space="preserve"> </w:t>
      </w:r>
      <w:r w:rsidRPr="00A47994">
        <w:rPr>
          <w:rFonts w:eastAsia="Times New Roman"/>
        </w:rPr>
        <w:t>применительно</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предусматривается</w:t>
      </w:r>
      <w:r w:rsidR="0004390F" w:rsidRPr="00A47994">
        <w:rPr>
          <w:rFonts w:eastAsia="Times New Roman"/>
        </w:rPr>
        <w:t xml:space="preserve"> </w:t>
      </w:r>
      <w:r w:rsidRPr="00A47994">
        <w:rPr>
          <w:rFonts w:eastAsia="Times New Roman"/>
        </w:rPr>
        <w:t>осуществление</w:t>
      </w:r>
      <w:r w:rsidR="0004390F" w:rsidRPr="00A47994">
        <w:rPr>
          <w:rFonts w:eastAsia="Times New Roman"/>
        </w:rPr>
        <w:t xml:space="preserve"> </w:t>
      </w:r>
      <w:r w:rsidRPr="00A47994">
        <w:rPr>
          <w:rFonts w:eastAsia="Times New Roman"/>
        </w:rPr>
        <w:t>деятельности</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комплексному</w:t>
      </w:r>
      <w:r w:rsidR="0004390F" w:rsidRPr="00A47994">
        <w:rPr>
          <w:rFonts w:eastAsia="Times New Roman"/>
        </w:rPr>
        <w:t xml:space="preserve"> </w:t>
      </w:r>
      <w:r w:rsidRPr="00A47994">
        <w:rPr>
          <w:rFonts w:eastAsia="Times New Roman"/>
        </w:rPr>
        <w:t>развитию</w:t>
      </w:r>
      <w:r w:rsidR="0004390F" w:rsidRPr="00A47994">
        <w:rPr>
          <w:rFonts w:eastAsia="Times New Roman"/>
        </w:rPr>
        <w:t xml:space="preserve"> </w:t>
      </w:r>
      <w:r w:rsidRPr="00A47994">
        <w:rPr>
          <w:rFonts w:eastAsia="Times New Roman"/>
        </w:rPr>
        <w:t>территории</w:t>
      </w:r>
      <w:r w:rsidRPr="00A47994">
        <w:rPr>
          <w:rFonts w:eastAsia="Tahoma"/>
          <w:color w:val="000000"/>
        </w:rPr>
        <w:t>,</w:t>
      </w:r>
      <w:r w:rsidR="0004390F" w:rsidRPr="00A47994">
        <w:rPr>
          <w:rFonts w:eastAsia="Tahoma"/>
          <w:color w:val="000000"/>
        </w:rPr>
        <w:t xml:space="preserve"> </w:t>
      </w:r>
      <w:r w:rsidRPr="00A47994">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минимально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обеспеченности</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коммунальной,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691DC945" w14:textId="7690654E" w:rsidR="00165F15" w:rsidRPr="00A47994" w:rsidRDefault="00165F15" w:rsidP="00165F15">
      <w:pPr>
        <w:pStyle w:val="3"/>
        <w:rPr>
          <w:rFonts w:ascii="Times New Roman" w:eastAsia="Tahoma" w:hAnsi="Times New Roman" w:cs="Times New Roman"/>
          <w:b/>
          <w:bCs/>
          <w:color w:val="auto"/>
        </w:rPr>
      </w:pPr>
      <w:bookmarkStart w:id="272" w:name="_Toc222925475"/>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272"/>
    </w:p>
    <w:p w14:paraId="36BF5B5F" w14:textId="0A6B745C" w:rsidR="00165F15" w:rsidRPr="00A47994" w:rsidRDefault="00165F15" w:rsidP="003D1F67">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169F2232" w14:textId="021EDC8D"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273" w:name="_Toc222925476"/>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3</w:t>
      </w:r>
      <w:r w:rsidR="0000312A" w:rsidRPr="00A47994">
        <w:rPr>
          <w:rFonts w:eastAsia="Times New Roman"/>
          <w:b/>
          <w:bCs/>
          <w:iCs/>
          <w:lang w:eastAsia="ru-RU"/>
        </w:rPr>
        <w:t>8</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П1.3.</w:t>
      </w:r>
      <w:r w:rsidR="0004390F" w:rsidRPr="00A47994">
        <w:rPr>
          <w:rFonts w:eastAsia="Times New Roman"/>
          <w:b/>
          <w:bCs/>
          <w:iCs/>
          <w:lang w:eastAsia="ru-RU"/>
        </w:rPr>
        <w:t xml:space="preserve"> </w:t>
      </w:r>
      <w:r w:rsidR="00427733" w:rsidRPr="00A47994">
        <w:rPr>
          <w:rFonts w:eastAsia="Times New Roman"/>
          <w:b/>
          <w:bCs/>
          <w:iCs/>
          <w:lang w:eastAsia="ru-RU"/>
        </w:rPr>
        <w:t>Производственная</w:t>
      </w:r>
      <w:r w:rsidR="0004390F" w:rsidRPr="00A47994">
        <w:rPr>
          <w:rFonts w:eastAsia="Times New Roman"/>
          <w:b/>
          <w:bCs/>
          <w:iCs/>
          <w:lang w:eastAsia="ru-RU"/>
        </w:rPr>
        <w:t xml:space="preserve"> </w:t>
      </w:r>
      <w:r w:rsidR="00427733" w:rsidRPr="00A47994">
        <w:rPr>
          <w:rFonts w:eastAsia="Times New Roman"/>
          <w:b/>
          <w:bCs/>
          <w:iCs/>
          <w:lang w:eastAsia="ru-RU"/>
        </w:rPr>
        <w:t>зона</w:t>
      </w:r>
      <w:r w:rsidR="0004390F" w:rsidRPr="00A47994">
        <w:rPr>
          <w:rFonts w:eastAsia="Times New Roman"/>
          <w:b/>
          <w:bCs/>
          <w:iCs/>
          <w:lang w:eastAsia="ru-RU"/>
        </w:rPr>
        <w:t xml:space="preserve"> </w:t>
      </w:r>
      <w:r w:rsidRPr="00A47994">
        <w:rPr>
          <w:rFonts w:eastAsia="Times New Roman"/>
          <w:b/>
          <w:bCs/>
          <w:iCs/>
          <w:lang w:eastAsia="ru-RU"/>
        </w:rPr>
        <w:t>предприятий</w:t>
      </w:r>
      <w:r w:rsidR="0004390F" w:rsidRPr="00A47994">
        <w:rPr>
          <w:rFonts w:eastAsia="Times New Roman"/>
          <w:b/>
          <w:bCs/>
          <w:iCs/>
          <w:lang w:eastAsia="ru-RU"/>
        </w:rPr>
        <w:t xml:space="preserve"> </w:t>
      </w:r>
      <w:r w:rsidRPr="00A47994">
        <w:rPr>
          <w:rFonts w:eastAsia="Times New Roman"/>
          <w:b/>
          <w:bCs/>
          <w:iCs/>
          <w:lang w:eastAsia="ru-RU"/>
        </w:rPr>
        <w:t>3-5</w:t>
      </w:r>
      <w:r w:rsidR="0004390F" w:rsidRPr="00A47994">
        <w:rPr>
          <w:rFonts w:eastAsia="Times New Roman"/>
          <w:b/>
          <w:bCs/>
          <w:iCs/>
          <w:lang w:eastAsia="ru-RU"/>
        </w:rPr>
        <w:t xml:space="preserve"> </w:t>
      </w:r>
      <w:r w:rsidRPr="00A47994">
        <w:rPr>
          <w:rFonts w:eastAsia="Times New Roman"/>
          <w:b/>
          <w:bCs/>
          <w:iCs/>
          <w:lang w:eastAsia="ru-RU"/>
        </w:rPr>
        <w:t>классов</w:t>
      </w:r>
      <w:r w:rsidR="0004390F" w:rsidRPr="00A47994">
        <w:rPr>
          <w:rFonts w:eastAsia="Times New Roman"/>
          <w:b/>
          <w:bCs/>
          <w:iCs/>
          <w:lang w:eastAsia="ru-RU"/>
        </w:rPr>
        <w:t xml:space="preserve"> </w:t>
      </w:r>
      <w:r w:rsidRPr="00A47994">
        <w:rPr>
          <w:rFonts w:eastAsia="Times New Roman"/>
          <w:b/>
          <w:bCs/>
          <w:iCs/>
          <w:lang w:eastAsia="ru-RU"/>
        </w:rPr>
        <w:t>опасности</w:t>
      </w:r>
      <w:bookmarkEnd w:id="273"/>
    </w:p>
    <w:p w14:paraId="71EF9C7F" w14:textId="622C507D" w:rsidR="00C71061" w:rsidRPr="00A47994" w:rsidRDefault="00C71061" w:rsidP="003D1F67">
      <w:pPr>
        <w:spacing w:before="80" w:after="80"/>
        <w:ind w:firstLine="709"/>
        <w:jc w:val="both"/>
        <w:rPr>
          <w:rFonts w:eastAsia="Times New Roman"/>
        </w:rPr>
      </w:pPr>
      <w:r w:rsidRPr="00A47994">
        <w:rPr>
          <w:bCs/>
        </w:rPr>
        <w:t>1.</w:t>
      </w:r>
      <w:r w:rsidR="0004390F" w:rsidRPr="00A47994">
        <w:rPr>
          <w:bCs/>
        </w:rPr>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объектов</w:t>
      </w:r>
      <w:r w:rsidR="0004390F" w:rsidRPr="00A47994">
        <w:t xml:space="preserve"> </w:t>
      </w:r>
      <w:r w:rsidRPr="00A47994">
        <w:t>производственной</w:t>
      </w:r>
      <w:r w:rsidR="0004390F" w:rsidRPr="00A47994">
        <w:t xml:space="preserve"> </w:t>
      </w:r>
      <w:r w:rsidRPr="00A47994">
        <w:t>деятельности</w:t>
      </w:r>
      <w:r w:rsidR="0004390F" w:rsidRPr="00A47994">
        <w:t xml:space="preserve"> </w:t>
      </w:r>
      <w:r w:rsidRPr="00A47994">
        <w:t>3-5</w:t>
      </w:r>
      <w:r w:rsidR="0004390F" w:rsidRPr="00A47994">
        <w:t xml:space="preserve"> </w:t>
      </w:r>
      <w:r w:rsidRPr="00A47994">
        <w:t>классов</w:t>
      </w:r>
      <w:r w:rsidR="0004390F" w:rsidRPr="00A47994">
        <w:t xml:space="preserve"> </w:t>
      </w:r>
      <w:r w:rsidRPr="00A47994">
        <w:t>опасности</w:t>
      </w:r>
      <w:r w:rsidRPr="00A47994">
        <w:rPr>
          <w:bCs/>
        </w:rPr>
        <w:t>,</w:t>
      </w:r>
      <w:r w:rsidR="0004390F" w:rsidRPr="00A47994">
        <w:t xml:space="preserve"> </w:t>
      </w:r>
      <w:r w:rsidRPr="00A47994">
        <w:t>дорожного</w:t>
      </w:r>
      <w:r w:rsidR="0004390F" w:rsidRPr="00A47994">
        <w:t xml:space="preserve"> </w:t>
      </w:r>
      <w:r w:rsidRPr="00A47994">
        <w:t>сервиса,</w:t>
      </w:r>
      <w:r w:rsidR="0004390F" w:rsidRPr="00A47994">
        <w:t xml:space="preserve"> </w:t>
      </w:r>
      <w:r w:rsidRPr="00A47994">
        <w:t>складов,</w:t>
      </w:r>
      <w:r w:rsidR="0004390F" w:rsidRPr="00A47994">
        <w:t xml:space="preserve"> </w:t>
      </w:r>
      <w:r w:rsidRPr="00A47994">
        <w:t>хранения</w:t>
      </w:r>
      <w:r w:rsidR="0004390F" w:rsidRPr="00A47994">
        <w:t xml:space="preserve"> </w:t>
      </w:r>
      <w:r w:rsidRPr="00A47994">
        <w:rPr>
          <w:rFonts w:eastAsia="Times New Roman"/>
        </w:rPr>
        <w:t>автотранспорта,</w:t>
      </w:r>
      <w:r w:rsidR="0004390F" w:rsidRPr="00A47994">
        <w:rPr>
          <w:rFonts w:eastAsia="Times New Roman"/>
        </w:rPr>
        <w:t xml:space="preserve"> </w:t>
      </w:r>
      <w:r w:rsidRPr="00A47994">
        <w:rPr>
          <w:rFonts w:eastAsia="Times New Roman"/>
        </w:rPr>
        <w:t>коммунального</w:t>
      </w:r>
      <w:r w:rsidR="0004390F" w:rsidRPr="00A47994">
        <w:rPr>
          <w:rFonts w:eastAsia="Times New Roman"/>
        </w:rPr>
        <w:t xml:space="preserve"> </w:t>
      </w:r>
      <w:r w:rsidRPr="00A47994">
        <w:rPr>
          <w:rFonts w:eastAsia="Times New Roman"/>
        </w:rPr>
        <w:t>обслуживания,</w:t>
      </w:r>
      <w:r w:rsidR="0004390F" w:rsidRPr="00A47994">
        <w:rPr>
          <w:rFonts w:eastAsia="Times New Roman"/>
        </w:rPr>
        <w:t xml:space="preserve"> </w:t>
      </w:r>
      <w:r w:rsidRPr="00A47994">
        <w:rPr>
          <w:rFonts w:eastAsia="Times New Roman"/>
        </w:rPr>
        <w:t>территорий</w:t>
      </w:r>
      <w:r w:rsidR="0004390F" w:rsidRPr="00A47994">
        <w:rPr>
          <w:rFonts w:eastAsia="Times New Roman"/>
        </w:rPr>
        <w:t xml:space="preserve"> </w:t>
      </w:r>
      <w:r w:rsidRPr="00A47994">
        <w:rPr>
          <w:rFonts w:eastAsia="Times New Roman"/>
        </w:rPr>
        <w:t>общего</w:t>
      </w:r>
      <w:r w:rsidR="0004390F" w:rsidRPr="00A47994">
        <w:rPr>
          <w:rFonts w:eastAsia="Times New Roman"/>
        </w:rPr>
        <w:t xml:space="preserve"> </w:t>
      </w:r>
      <w:r w:rsidRPr="00A47994">
        <w:rPr>
          <w:rFonts w:eastAsia="Times New Roman"/>
        </w:rPr>
        <w:t>пользования,</w:t>
      </w:r>
      <w:r w:rsidR="0004390F" w:rsidRPr="00A47994">
        <w:rPr>
          <w:rFonts w:eastAsia="Times New Roman"/>
        </w:rPr>
        <w:t xml:space="preserve"> </w:t>
      </w:r>
      <w:r w:rsidRPr="00A47994">
        <w:rPr>
          <w:rFonts w:eastAsia="Times New Roman"/>
        </w:rPr>
        <w:t>организации</w:t>
      </w:r>
      <w:r w:rsidR="0004390F" w:rsidRPr="00A47994">
        <w:rPr>
          <w:rFonts w:eastAsia="Times New Roman"/>
        </w:rPr>
        <w:t xml:space="preserve"> </w:t>
      </w:r>
      <w:r w:rsidRPr="00A47994">
        <w:rPr>
          <w:rFonts w:eastAsia="Times New Roman"/>
        </w:rPr>
        <w:t>санитарно-защитных</w:t>
      </w:r>
      <w:r w:rsidR="0004390F" w:rsidRPr="00A47994">
        <w:rPr>
          <w:rFonts w:eastAsia="Times New Roman"/>
        </w:rPr>
        <w:t xml:space="preserve"> </w:t>
      </w:r>
      <w:r w:rsidRPr="00A47994">
        <w:rPr>
          <w:rFonts w:eastAsia="Times New Roman"/>
        </w:rPr>
        <w:t>зон</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специального</w:t>
      </w:r>
      <w:r w:rsidR="0004390F" w:rsidRPr="00A47994">
        <w:rPr>
          <w:rFonts w:eastAsia="Times New Roman"/>
        </w:rPr>
        <w:t xml:space="preserve"> </w:t>
      </w:r>
      <w:r w:rsidRPr="00A47994">
        <w:rPr>
          <w:rFonts w:eastAsia="Times New Roman"/>
        </w:rPr>
        <w:t>озеленения</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необходимости).</w:t>
      </w:r>
    </w:p>
    <w:p w14:paraId="1053A728" w14:textId="3E24347F" w:rsidR="00C71061" w:rsidRPr="00A47994" w:rsidRDefault="00C71061" w:rsidP="003D1F67">
      <w:pPr>
        <w:spacing w:before="80" w:after="80"/>
        <w:ind w:firstLine="709"/>
        <w:jc w:val="both"/>
      </w:pPr>
      <w:r w:rsidRPr="00A47994">
        <w:rPr>
          <w:rFonts w:eastAsia="Times New Roman"/>
        </w:rPr>
        <w:t>2.</w:t>
      </w:r>
      <w:r w:rsidR="0004390F" w:rsidRPr="00A47994">
        <w:rPr>
          <w:rFonts w:eastAsia="Times New Roman"/>
        </w:rPr>
        <w:t xml:space="preserve"> </w:t>
      </w:r>
      <w:r w:rsidRPr="00A47994">
        <w:rPr>
          <w:rFonts w:eastAsia="Times New Roman"/>
        </w:rPr>
        <w:t>Виды</w:t>
      </w:r>
      <w:r w:rsidR="0004390F" w:rsidRPr="00A47994">
        <w:rPr>
          <w:rFonts w:eastAsia="Times New Roman"/>
        </w:rPr>
        <w:t xml:space="preserve"> </w:t>
      </w:r>
      <w:r w:rsidRPr="00A47994">
        <w:rPr>
          <w:rFonts w:eastAsia="Times New Roman"/>
        </w:rPr>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7440561C" w14:textId="6F996088" w:rsidR="00C71061" w:rsidRPr="00A47994" w:rsidRDefault="00C71061" w:rsidP="00C71061">
      <w:pPr>
        <w:pStyle w:val="3"/>
        <w:rPr>
          <w:rFonts w:ascii="Times New Roman" w:hAnsi="Times New Roman" w:cs="Times New Roman"/>
          <w:b/>
          <w:color w:val="auto"/>
        </w:rPr>
      </w:pPr>
      <w:bookmarkStart w:id="274" w:name="_Toc222925477"/>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74"/>
    </w:p>
    <w:tbl>
      <w:tblPr>
        <w:tblStyle w:val="afe"/>
        <w:tblW w:w="14596" w:type="dxa"/>
        <w:tblLook w:val="04A0" w:firstRow="1" w:lastRow="0" w:firstColumn="1" w:lastColumn="0" w:noHBand="0" w:noVBand="1"/>
      </w:tblPr>
      <w:tblGrid>
        <w:gridCol w:w="540"/>
        <w:gridCol w:w="2843"/>
        <w:gridCol w:w="1985"/>
        <w:gridCol w:w="3763"/>
        <w:gridCol w:w="5465"/>
      </w:tblGrid>
      <w:tr w:rsidR="005A273E" w:rsidRPr="00A47994" w14:paraId="6A14119E" w14:textId="77777777" w:rsidTr="004A70D2">
        <w:trPr>
          <w:tblHeader/>
        </w:trPr>
        <w:tc>
          <w:tcPr>
            <w:tcW w:w="540" w:type="dxa"/>
          </w:tcPr>
          <w:p w14:paraId="6334734B" w14:textId="2DBF14E9"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843" w:type="dxa"/>
          </w:tcPr>
          <w:p w14:paraId="6E37FFA7" w14:textId="07437B1B"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985" w:type="dxa"/>
          </w:tcPr>
          <w:p w14:paraId="755789B9" w14:textId="5528D0C7"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3763" w:type="dxa"/>
          </w:tcPr>
          <w:p w14:paraId="3A4B7951" w14:textId="270968F3"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465" w:type="dxa"/>
          </w:tcPr>
          <w:p w14:paraId="7C79DCAF" w14:textId="190AB4FD"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56DE1BF2" w14:textId="77777777" w:rsidTr="004A70D2">
        <w:trPr>
          <w:tblHeader/>
        </w:trPr>
        <w:tc>
          <w:tcPr>
            <w:tcW w:w="540" w:type="dxa"/>
          </w:tcPr>
          <w:p w14:paraId="1EF4D7E8" w14:textId="77777777" w:rsidR="00C71061" w:rsidRPr="00A47994" w:rsidRDefault="00C71061" w:rsidP="0029014D">
            <w:pPr>
              <w:pStyle w:val="Default"/>
              <w:jc w:val="center"/>
              <w:rPr>
                <w:color w:val="auto"/>
              </w:rPr>
            </w:pPr>
            <w:r w:rsidRPr="00A47994">
              <w:rPr>
                <w:color w:val="auto"/>
              </w:rPr>
              <w:t>1.</w:t>
            </w:r>
          </w:p>
        </w:tc>
        <w:tc>
          <w:tcPr>
            <w:tcW w:w="2843" w:type="dxa"/>
          </w:tcPr>
          <w:p w14:paraId="320B9C46"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985" w:type="dxa"/>
          </w:tcPr>
          <w:p w14:paraId="0276FDBA"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3763" w:type="dxa"/>
          </w:tcPr>
          <w:p w14:paraId="29F0894F"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465" w:type="dxa"/>
          </w:tcPr>
          <w:p w14:paraId="0BD07325"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1A05BE" w:rsidRPr="00A47994" w14:paraId="3D3C399B" w14:textId="77777777" w:rsidTr="004A70D2">
        <w:trPr>
          <w:trHeight w:val="65"/>
        </w:trPr>
        <w:tc>
          <w:tcPr>
            <w:tcW w:w="540" w:type="dxa"/>
            <w:vMerge w:val="restart"/>
          </w:tcPr>
          <w:p w14:paraId="21E2F406" w14:textId="77777777" w:rsidR="001A05BE" w:rsidRPr="00A47994" w:rsidRDefault="001A05BE" w:rsidP="00EF28B8">
            <w:pPr>
              <w:pStyle w:val="Default"/>
              <w:numPr>
                <w:ilvl w:val="0"/>
                <w:numId w:val="36"/>
              </w:numPr>
              <w:ind w:left="22" w:right="312" w:firstLine="0"/>
              <w:jc w:val="center"/>
              <w:rPr>
                <w:color w:val="auto"/>
              </w:rPr>
            </w:pPr>
          </w:p>
        </w:tc>
        <w:tc>
          <w:tcPr>
            <w:tcW w:w="2843" w:type="dxa"/>
            <w:vMerge w:val="restart"/>
          </w:tcPr>
          <w:p w14:paraId="1AB84D3E" w14:textId="5E4DD819" w:rsidR="001A05BE" w:rsidRPr="00A47994" w:rsidRDefault="001A05BE" w:rsidP="001A05BE">
            <w:pPr>
              <w:pStyle w:val="Default"/>
              <w:jc w:val="both"/>
              <w:rPr>
                <w:color w:val="auto"/>
              </w:rPr>
            </w:pP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1985" w:type="dxa"/>
            <w:vMerge w:val="restart"/>
          </w:tcPr>
          <w:p w14:paraId="2B780CCE" w14:textId="1696CEC8" w:rsidR="001A05BE" w:rsidRPr="00A47994" w:rsidRDefault="001A05BE" w:rsidP="001A05BE">
            <w:pPr>
              <w:pStyle w:val="Default"/>
              <w:jc w:val="both"/>
              <w:rPr>
                <w:color w:val="auto"/>
              </w:rPr>
            </w:pPr>
            <w:r w:rsidRPr="00A47994">
              <w:rPr>
                <w:color w:val="auto"/>
              </w:rPr>
              <w:t>3.1.1</w:t>
            </w:r>
            <w:r w:rsidR="0004390F" w:rsidRPr="00A47994">
              <w:rPr>
                <w:color w:val="auto"/>
              </w:rPr>
              <w:t xml:space="preserve"> </w:t>
            </w:r>
          </w:p>
        </w:tc>
        <w:tc>
          <w:tcPr>
            <w:tcW w:w="3763" w:type="dxa"/>
            <w:vMerge w:val="restart"/>
          </w:tcPr>
          <w:p w14:paraId="3790070A" w14:textId="617BFDE4" w:rsidR="001A05BE" w:rsidRPr="00CD6F01" w:rsidRDefault="001A05BE" w:rsidP="001A05BE">
            <w:pPr>
              <w:pStyle w:val="Default"/>
              <w:jc w:val="both"/>
              <w:rPr>
                <w:color w:val="auto"/>
              </w:rPr>
            </w:pPr>
            <w:r w:rsidRPr="00CD6F01">
              <w:rPr>
                <w:color w:val="auto"/>
              </w:rPr>
              <w:t>Размещение</w:t>
            </w:r>
            <w:r w:rsidR="0004390F" w:rsidRPr="00CD6F01">
              <w:rPr>
                <w:color w:val="auto"/>
              </w:rPr>
              <w:t xml:space="preserve"> </w:t>
            </w:r>
            <w:r w:rsidRPr="00CD6F01">
              <w:rPr>
                <w:color w:val="auto"/>
              </w:rPr>
              <w:t>зданий</w:t>
            </w:r>
            <w:r w:rsidR="0004390F" w:rsidRPr="00CD6F01">
              <w:rPr>
                <w:color w:val="auto"/>
              </w:rPr>
              <w:t xml:space="preserve"> </w:t>
            </w:r>
            <w:r w:rsidRPr="00CD6F01">
              <w:rPr>
                <w:color w:val="auto"/>
              </w:rPr>
              <w:t>и</w:t>
            </w:r>
            <w:r w:rsidR="0004390F" w:rsidRPr="00CD6F01">
              <w:rPr>
                <w:color w:val="auto"/>
              </w:rPr>
              <w:t xml:space="preserve"> </w:t>
            </w:r>
            <w:r w:rsidRPr="00CD6F01">
              <w:rPr>
                <w:color w:val="auto"/>
              </w:rPr>
              <w:t>сооружений,</w:t>
            </w:r>
            <w:r w:rsidR="0004390F" w:rsidRPr="00CD6F01">
              <w:rPr>
                <w:color w:val="auto"/>
              </w:rPr>
              <w:t xml:space="preserve"> </w:t>
            </w:r>
            <w:r w:rsidRPr="00CD6F01">
              <w:rPr>
                <w:color w:val="auto"/>
              </w:rPr>
              <w:t>обеспечивающих</w:t>
            </w:r>
            <w:r w:rsidR="0004390F" w:rsidRPr="00CD6F01">
              <w:rPr>
                <w:color w:val="auto"/>
              </w:rPr>
              <w:t xml:space="preserve"> </w:t>
            </w:r>
            <w:r w:rsidRPr="00CD6F01">
              <w:rPr>
                <w:color w:val="auto"/>
              </w:rPr>
              <w:t>поставку</w:t>
            </w:r>
            <w:r w:rsidR="0004390F" w:rsidRPr="00CD6F01">
              <w:rPr>
                <w:color w:val="auto"/>
              </w:rPr>
              <w:t xml:space="preserve"> </w:t>
            </w:r>
            <w:r w:rsidRPr="00CD6F01">
              <w:rPr>
                <w:color w:val="auto"/>
              </w:rPr>
              <w:t>воды,</w:t>
            </w:r>
            <w:r w:rsidR="0004390F" w:rsidRPr="00CD6F01">
              <w:rPr>
                <w:color w:val="auto"/>
              </w:rPr>
              <w:t xml:space="preserve"> </w:t>
            </w:r>
            <w:r w:rsidRPr="00CD6F01">
              <w:rPr>
                <w:color w:val="auto"/>
              </w:rPr>
              <w:t>тепла,</w:t>
            </w:r>
            <w:r w:rsidR="0004390F" w:rsidRPr="00CD6F01">
              <w:rPr>
                <w:color w:val="auto"/>
              </w:rPr>
              <w:t xml:space="preserve"> </w:t>
            </w:r>
            <w:r w:rsidRPr="00CD6F01">
              <w:rPr>
                <w:color w:val="auto"/>
              </w:rPr>
              <w:t>электричества,</w:t>
            </w:r>
            <w:r w:rsidR="0004390F" w:rsidRPr="00CD6F01">
              <w:rPr>
                <w:color w:val="auto"/>
              </w:rPr>
              <w:t xml:space="preserve"> </w:t>
            </w:r>
            <w:r w:rsidRPr="00CD6F01">
              <w:rPr>
                <w:color w:val="auto"/>
              </w:rPr>
              <w:t>газа,</w:t>
            </w:r>
            <w:r w:rsidR="0004390F" w:rsidRPr="00CD6F01">
              <w:rPr>
                <w:color w:val="auto"/>
              </w:rPr>
              <w:t xml:space="preserve"> </w:t>
            </w:r>
            <w:r w:rsidRPr="00CD6F01">
              <w:rPr>
                <w:color w:val="auto"/>
              </w:rPr>
              <w:t>отвод</w:t>
            </w:r>
            <w:r w:rsidR="0004390F" w:rsidRPr="00CD6F01">
              <w:rPr>
                <w:color w:val="auto"/>
              </w:rPr>
              <w:t xml:space="preserve"> </w:t>
            </w:r>
            <w:r w:rsidRPr="00CD6F01">
              <w:rPr>
                <w:color w:val="auto"/>
              </w:rPr>
              <w:t>канализационных</w:t>
            </w:r>
            <w:r w:rsidR="0004390F" w:rsidRPr="00CD6F01">
              <w:rPr>
                <w:color w:val="auto"/>
              </w:rPr>
              <w:t xml:space="preserve"> </w:t>
            </w:r>
            <w:r w:rsidRPr="00CD6F01">
              <w:rPr>
                <w:color w:val="auto"/>
              </w:rPr>
              <w:t>стоков,</w:t>
            </w:r>
            <w:r w:rsidR="0004390F" w:rsidRPr="00CD6F01">
              <w:rPr>
                <w:color w:val="auto"/>
              </w:rPr>
              <w:t xml:space="preserve"> </w:t>
            </w:r>
            <w:r w:rsidRPr="00CD6F01">
              <w:rPr>
                <w:color w:val="auto"/>
              </w:rPr>
              <w:t>очистку</w:t>
            </w:r>
            <w:r w:rsidR="0004390F" w:rsidRPr="00CD6F01">
              <w:rPr>
                <w:color w:val="auto"/>
              </w:rPr>
              <w:t xml:space="preserve"> </w:t>
            </w:r>
            <w:r w:rsidRPr="00CD6F01">
              <w:rPr>
                <w:color w:val="auto"/>
              </w:rPr>
              <w:t>и</w:t>
            </w:r>
            <w:r w:rsidR="0004390F" w:rsidRPr="00CD6F01">
              <w:rPr>
                <w:color w:val="auto"/>
              </w:rPr>
              <w:t xml:space="preserve"> </w:t>
            </w:r>
            <w:r w:rsidRPr="00CD6F01">
              <w:rPr>
                <w:color w:val="auto"/>
              </w:rPr>
              <w:t>уборку</w:t>
            </w:r>
            <w:r w:rsidR="0004390F" w:rsidRPr="00CD6F01">
              <w:rPr>
                <w:color w:val="auto"/>
              </w:rPr>
              <w:t xml:space="preserve"> </w:t>
            </w:r>
            <w:r w:rsidRPr="00CD6F01">
              <w:rPr>
                <w:color w:val="auto"/>
              </w:rPr>
              <w:t>объектов</w:t>
            </w:r>
            <w:r w:rsidR="0004390F" w:rsidRPr="00CD6F01">
              <w:rPr>
                <w:color w:val="auto"/>
              </w:rPr>
              <w:t xml:space="preserve"> </w:t>
            </w:r>
            <w:r w:rsidRPr="00CD6F01">
              <w:rPr>
                <w:color w:val="auto"/>
              </w:rPr>
              <w:t>недвижимости</w:t>
            </w:r>
            <w:r w:rsidR="0004390F" w:rsidRPr="00CD6F01">
              <w:rPr>
                <w:color w:val="auto"/>
              </w:rPr>
              <w:t xml:space="preserve"> </w:t>
            </w:r>
            <w:r w:rsidRPr="00CD6F01">
              <w:rPr>
                <w:color w:val="auto"/>
              </w:rPr>
              <w:t>(котельных,</w:t>
            </w:r>
            <w:r w:rsidR="0004390F" w:rsidRPr="00CD6F01">
              <w:rPr>
                <w:color w:val="auto"/>
              </w:rPr>
              <w:t xml:space="preserve"> </w:t>
            </w:r>
            <w:r w:rsidRPr="00CD6F01">
              <w:rPr>
                <w:color w:val="auto"/>
              </w:rPr>
              <w:t>водозаборов,</w:t>
            </w:r>
            <w:r w:rsidR="0004390F" w:rsidRPr="00CD6F01">
              <w:rPr>
                <w:color w:val="auto"/>
              </w:rPr>
              <w:t xml:space="preserve"> </w:t>
            </w:r>
            <w:r w:rsidRPr="00CD6F01">
              <w:rPr>
                <w:color w:val="auto"/>
              </w:rPr>
              <w:t>очистных</w:t>
            </w:r>
            <w:r w:rsidR="0004390F" w:rsidRPr="00CD6F01">
              <w:rPr>
                <w:color w:val="auto"/>
              </w:rPr>
              <w:t xml:space="preserve"> </w:t>
            </w:r>
            <w:r w:rsidRPr="00CD6F01">
              <w:rPr>
                <w:color w:val="auto"/>
              </w:rPr>
              <w:t>сооружений,</w:t>
            </w:r>
            <w:r w:rsidR="0004390F" w:rsidRPr="00CD6F01">
              <w:rPr>
                <w:color w:val="auto"/>
              </w:rPr>
              <w:t xml:space="preserve"> </w:t>
            </w:r>
            <w:r w:rsidRPr="00CD6F01">
              <w:rPr>
                <w:color w:val="auto"/>
              </w:rPr>
              <w:t>насосных</w:t>
            </w:r>
            <w:r w:rsidR="0004390F" w:rsidRPr="00CD6F01">
              <w:rPr>
                <w:color w:val="auto"/>
              </w:rPr>
              <w:t xml:space="preserve"> </w:t>
            </w:r>
            <w:r w:rsidRPr="00CD6F01">
              <w:rPr>
                <w:color w:val="auto"/>
              </w:rPr>
              <w:t>станций,</w:t>
            </w:r>
            <w:r w:rsidR="0004390F" w:rsidRPr="00CD6F01">
              <w:rPr>
                <w:color w:val="auto"/>
              </w:rPr>
              <w:t xml:space="preserve"> </w:t>
            </w:r>
            <w:r w:rsidRPr="00CD6F01">
              <w:rPr>
                <w:color w:val="auto"/>
              </w:rPr>
              <w:t>водопроводов,</w:t>
            </w:r>
            <w:r w:rsidR="0004390F" w:rsidRPr="00CD6F01">
              <w:rPr>
                <w:color w:val="auto"/>
              </w:rPr>
              <w:t xml:space="preserve"> </w:t>
            </w:r>
            <w:r w:rsidRPr="00CD6F01">
              <w:rPr>
                <w:color w:val="auto"/>
              </w:rPr>
              <w:t>линий</w:t>
            </w:r>
            <w:r w:rsidR="0004390F" w:rsidRPr="00CD6F01">
              <w:rPr>
                <w:color w:val="auto"/>
              </w:rPr>
              <w:t xml:space="preserve"> </w:t>
            </w:r>
            <w:r w:rsidRPr="00CD6F01">
              <w:rPr>
                <w:color w:val="auto"/>
              </w:rPr>
              <w:t>электропередач,</w:t>
            </w:r>
            <w:r w:rsidR="0004390F" w:rsidRPr="00CD6F01">
              <w:rPr>
                <w:color w:val="auto"/>
              </w:rPr>
              <w:t xml:space="preserve"> </w:t>
            </w:r>
            <w:r w:rsidRPr="00CD6F01">
              <w:rPr>
                <w:color w:val="auto"/>
              </w:rPr>
              <w:t>трансформаторных</w:t>
            </w:r>
            <w:r w:rsidR="0004390F" w:rsidRPr="00CD6F01">
              <w:rPr>
                <w:color w:val="auto"/>
              </w:rPr>
              <w:t xml:space="preserve"> </w:t>
            </w:r>
            <w:r w:rsidRPr="00CD6F01">
              <w:rPr>
                <w:color w:val="auto"/>
              </w:rPr>
              <w:t>подстанций,</w:t>
            </w:r>
            <w:r w:rsidR="0004390F" w:rsidRPr="00CD6F01">
              <w:rPr>
                <w:color w:val="auto"/>
              </w:rPr>
              <w:t xml:space="preserve"> </w:t>
            </w:r>
            <w:r w:rsidRPr="00CD6F01">
              <w:rPr>
                <w:color w:val="auto"/>
              </w:rPr>
              <w:t>газопроводов,</w:t>
            </w:r>
            <w:r w:rsidR="0004390F" w:rsidRPr="00CD6F01">
              <w:rPr>
                <w:color w:val="auto"/>
              </w:rPr>
              <w:t xml:space="preserve"> </w:t>
            </w:r>
            <w:r w:rsidRPr="00CD6F01">
              <w:rPr>
                <w:color w:val="auto"/>
              </w:rPr>
              <w:t>линий</w:t>
            </w:r>
            <w:r w:rsidR="0004390F" w:rsidRPr="00CD6F01">
              <w:rPr>
                <w:color w:val="auto"/>
              </w:rPr>
              <w:t xml:space="preserve"> </w:t>
            </w:r>
            <w:r w:rsidRPr="00CD6F01">
              <w:rPr>
                <w:color w:val="auto"/>
              </w:rPr>
              <w:t>связи,</w:t>
            </w:r>
            <w:r w:rsidR="0004390F" w:rsidRPr="00CD6F01">
              <w:rPr>
                <w:color w:val="auto"/>
              </w:rPr>
              <w:t xml:space="preserve"> </w:t>
            </w:r>
            <w:r w:rsidRPr="00CD6F01">
              <w:rPr>
                <w:color w:val="auto"/>
              </w:rPr>
              <w:t>телефонных</w:t>
            </w:r>
            <w:r w:rsidR="0004390F" w:rsidRPr="00CD6F01">
              <w:rPr>
                <w:color w:val="auto"/>
              </w:rPr>
              <w:t xml:space="preserve"> </w:t>
            </w:r>
            <w:r w:rsidRPr="00CD6F01">
              <w:rPr>
                <w:color w:val="auto"/>
              </w:rPr>
              <w:t>станций,</w:t>
            </w:r>
            <w:r w:rsidR="0004390F" w:rsidRPr="00CD6F01">
              <w:rPr>
                <w:color w:val="auto"/>
              </w:rPr>
              <w:t xml:space="preserve"> </w:t>
            </w:r>
            <w:r w:rsidRPr="00CD6F01">
              <w:rPr>
                <w:color w:val="auto"/>
              </w:rPr>
              <w:t>канализаций,</w:t>
            </w:r>
            <w:r w:rsidR="0004390F" w:rsidRPr="00CD6F01">
              <w:rPr>
                <w:color w:val="auto"/>
              </w:rPr>
              <w:t xml:space="preserve"> </w:t>
            </w:r>
            <w:r w:rsidRPr="00CD6F01">
              <w:rPr>
                <w:color w:val="auto"/>
              </w:rPr>
              <w:t>стоянок,</w:t>
            </w:r>
            <w:r w:rsidR="0004390F" w:rsidRPr="00CD6F01">
              <w:rPr>
                <w:color w:val="auto"/>
              </w:rPr>
              <w:t xml:space="preserve"> </w:t>
            </w:r>
            <w:r w:rsidRPr="00CD6F01">
              <w:rPr>
                <w:color w:val="auto"/>
              </w:rPr>
              <w:t>гаражей</w:t>
            </w:r>
            <w:r w:rsidR="0004390F" w:rsidRPr="00CD6F01">
              <w:rPr>
                <w:color w:val="auto"/>
              </w:rPr>
              <w:t xml:space="preserve"> </w:t>
            </w:r>
            <w:r w:rsidRPr="00CD6F01">
              <w:rPr>
                <w:color w:val="auto"/>
              </w:rPr>
              <w:t>и</w:t>
            </w:r>
            <w:r w:rsidR="0004390F" w:rsidRPr="00CD6F01">
              <w:rPr>
                <w:color w:val="auto"/>
              </w:rPr>
              <w:t xml:space="preserve"> </w:t>
            </w:r>
            <w:r w:rsidRPr="00CD6F01">
              <w:rPr>
                <w:color w:val="auto"/>
              </w:rPr>
              <w:t>мастерских</w:t>
            </w:r>
            <w:r w:rsidR="0004390F" w:rsidRPr="00CD6F01">
              <w:rPr>
                <w:color w:val="auto"/>
              </w:rPr>
              <w:t xml:space="preserve"> </w:t>
            </w:r>
            <w:r w:rsidRPr="00CD6F01">
              <w:rPr>
                <w:color w:val="auto"/>
              </w:rPr>
              <w:t>для</w:t>
            </w:r>
            <w:r w:rsidR="0004390F" w:rsidRPr="00CD6F01">
              <w:rPr>
                <w:color w:val="auto"/>
              </w:rPr>
              <w:t xml:space="preserve"> </w:t>
            </w:r>
            <w:r w:rsidRPr="00CD6F01">
              <w:rPr>
                <w:color w:val="auto"/>
              </w:rPr>
              <w:t>обслуживания</w:t>
            </w:r>
            <w:r w:rsidR="0004390F" w:rsidRPr="00CD6F01">
              <w:rPr>
                <w:color w:val="auto"/>
              </w:rPr>
              <w:t xml:space="preserve"> </w:t>
            </w:r>
            <w:r w:rsidRPr="00CD6F01">
              <w:rPr>
                <w:color w:val="auto"/>
              </w:rPr>
              <w:t>уборочной</w:t>
            </w:r>
            <w:r w:rsidR="0004390F" w:rsidRPr="00CD6F01">
              <w:rPr>
                <w:color w:val="auto"/>
              </w:rPr>
              <w:t xml:space="preserve"> </w:t>
            </w:r>
            <w:r w:rsidRPr="00CD6F01">
              <w:rPr>
                <w:color w:val="auto"/>
              </w:rPr>
              <w:t>и</w:t>
            </w:r>
            <w:r w:rsidR="0004390F" w:rsidRPr="00CD6F01">
              <w:rPr>
                <w:color w:val="auto"/>
              </w:rPr>
              <w:t xml:space="preserve"> </w:t>
            </w:r>
            <w:r w:rsidRPr="00CD6F01">
              <w:rPr>
                <w:color w:val="auto"/>
              </w:rPr>
              <w:t>аварийной</w:t>
            </w:r>
            <w:r w:rsidR="0004390F" w:rsidRPr="00CD6F01">
              <w:rPr>
                <w:color w:val="auto"/>
              </w:rPr>
              <w:t xml:space="preserve"> </w:t>
            </w:r>
            <w:r w:rsidRPr="00CD6F01">
              <w:rPr>
                <w:color w:val="auto"/>
              </w:rPr>
              <w:t>техники,</w:t>
            </w:r>
            <w:r w:rsidR="0004390F" w:rsidRPr="00CD6F01">
              <w:rPr>
                <w:color w:val="auto"/>
              </w:rPr>
              <w:t xml:space="preserve"> </w:t>
            </w:r>
            <w:r w:rsidRPr="00CD6F01">
              <w:rPr>
                <w:color w:val="auto"/>
              </w:rPr>
              <w:t>сооружений,</w:t>
            </w:r>
            <w:r w:rsidR="0004390F" w:rsidRPr="00CD6F01">
              <w:rPr>
                <w:color w:val="auto"/>
              </w:rPr>
              <w:t xml:space="preserve"> </w:t>
            </w:r>
            <w:r w:rsidRPr="00CD6F01">
              <w:rPr>
                <w:color w:val="auto"/>
              </w:rPr>
              <w:t>необходимых</w:t>
            </w:r>
            <w:r w:rsidR="0004390F" w:rsidRPr="00CD6F01">
              <w:rPr>
                <w:color w:val="auto"/>
              </w:rPr>
              <w:t xml:space="preserve"> </w:t>
            </w:r>
            <w:r w:rsidRPr="00CD6F01">
              <w:rPr>
                <w:color w:val="auto"/>
              </w:rPr>
              <w:t>для</w:t>
            </w:r>
            <w:r w:rsidR="0004390F" w:rsidRPr="00CD6F01">
              <w:rPr>
                <w:color w:val="auto"/>
              </w:rPr>
              <w:t xml:space="preserve"> </w:t>
            </w:r>
            <w:r w:rsidRPr="00CD6F01">
              <w:rPr>
                <w:color w:val="auto"/>
              </w:rPr>
              <w:t>сбора</w:t>
            </w:r>
            <w:r w:rsidR="0004390F" w:rsidRPr="00CD6F01">
              <w:rPr>
                <w:color w:val="auto"/>
              </w:rPr>
              <w:t xml:space="preserve"> </w:t>
            </w:r>
            <w:r w:rsidRPr="00CD6F01">
              <w:rPr>
                <w:color w:val="auto"/>
              </w:rPr>
              <w:t>и</w:t>
            </w:r>
            <w:r w:rsidR="0004390F" w:rsidRPr="00CD6F01">
              <w:rPr>
                <w:color w:val="auto"/>
              </w:rPr>
              <w:t xml:space="preserve"> </w:t>
            </w:r>
            <w:r w:rsidRPr="00CD6F01">
              <w:rPr>
                <w:color w:val="auto"/>
              </w:rPr>
              <w:t>плавки</w:t>
            </w:r>
            <w:r w:rsidR="0004390F" w:rsidRPr="00CD6F01">
              <w:rPr>
                <w:color w:val="auto"/>
              </w:rPr>
              <w:t xml:space="preserve"> </w:t>
            </w:r>
            <w:r w:rsidRPr="00CD6F01">
              <w:rPr>
                <w:color w:val="auto"/>
              </w:rPr>
              <w:t>снега)</w:t>
            </w:r>
          </w:p>
        </w:tc>
        <w:tc>
          <w:tcPr>
            <w:tcW w:w="5465" w:type="dxa"/>
          </w:tcPr>
          <w:p w14:paraId="2B6ADA0F" w14:textId="2E63CB65"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1A05BE" w:rsidRPr="00A47994">
              <w:rPr>
                <w:rFonts w:ascii="Times New Roman" w:eastAsiaTheme="minorHAnsi" w:hAnsi="Times New Roman" w:cs="Times New Roman"/>
                <w:sz w:val="24"/>
                <w:szCs w:val="24"/>
                <w:lang w:eastAsia="en-US"/>
              </w:rPr>
              <w:t>10</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м</w:t>
            </w:r>
          </w:p>
        </w:tc>
      </w:tr>
      <w:tr w:rsidR="001A05BE" w:rsidRPr="00A47994" w14:paraId="42335E05" w14:textId="77777777" w:rsidTr="004A70D2">
        <w:trPr>
          <w:trHeight w:val="62"/>
        </w:trPr>
        <w:tc>
          <w:tcPr>
            <w:tcW w:w="540" w:type="dxa"/>
            <w:vMerge/>
          </w:tcPr>
          <w:p w14:paraId="4A7AC613" w14:textId="77777777" w:rsidR="001A05BE" w:rsidRPr="00A47994" w:rsidRDefault="001A05BE" w:rsidP="00EF28B8">
            <w:pPr>
              <w:pStyle w:val="Default"/>
              <w:numPr>
                <w:ilvl w:val="0"/>
                <w:numId w:val="36"/>
              </w:numPr>
              <w:ind w:left="22" w:right="312" w:firstLine="0"/>
              <w:jc w:val="center"/>
              <w:rPr>
                <w:color w:val="auto"/>
              </w:rPr>
            </w:pPr>
          </w:p>
        </w:tc>
        <w:tc>
          <w:tcPr>
            <w:tcW w:w="2843" w:type="dxa"/>
            <w:vMerge/>
          </w:tcPr>
          <w:p w14:paraId="630DADC7" w14:textId="77777777" w:rsidR="001A05BE" w:rsidRPr="00A47994" w:rsidRDefault="001A05BE" w:rsidP="001A05BE">
            <w:pPr>
              <w:pStyle w:val="Default"/>
              <w:jc w:val="both"/>
              <w:rPr>
                <w:color w:val="auto"/>
              </w:rPr>
            </w:pPr>
          </w:p>
        </w:tc>
        <w:tc>
          <w:tcPr>
            <w:tcW w:w="1985" w:type="dxa"/>
            <w:vMerge/>
          </w:tcPr>
          <w:p w14:paraId="1ED09432" w14:textId="77777777" w:rsidR="001A05BE" w:rsidRPr="00A47994" w:rsidRDefault="001A05BE" w:rsidP="001A05BE">
            <w:pPr>
              <w:pStyle w:val="Default"/>
              <w:jc w:val="both"/>
              <w:rPr>
                <w:color w:val="auto"/>
              </w:rPr>
            </w:pPr>
          </w:p>
        </w:tc>
        <w:tc>
          <w:tcPr>
            <w:tcW w:w="3763" w:type="dxa"/>
            <w:vMerge/>
          </w:tcPr>
          <w:p w14:paraId="42D20107" w14:textId="77777777" w:rsidR="001A05BE" w:rsidRPr="00A47994" w:rsidRDefault="001A05BE" w:rsidP="001A05BE">
            <w:pPr>
              <w:pStyle w:val="Default"/>
              <w:jc w:val="both"/>
              <w:rPr>
                <w:color w:val="auto"/>
              </w:rPr>
            </w:pPr>
          </w:p>
        </w:tc>
        <w:tc>
          <w:tcPr>
            <w:tcW w:w="5465" w:type="dxa"/>
          </w:tcPr>
          <w:p w14:paraId="0D7E5299" w14:textId="4F6928FC"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1A05BE"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установлению</w:t>
            </w:r>
          </w:p>
        </w:tc>
      </w:tr>
      <w:tr w:rsidR="001A05BE" w:rsidRPr="00A47994" w14:paraId="3111F401" w14:textId="77777777" w:rsidTr="004A70D2">
        <w:trPr>
          <w:trHeight w:val="62"/>
        </w:trPr>
        <w:tc>
          <w:tcPr>
            <w:tcW w:w="540" w:type="dxa"/>
            <w:vMerge/>
          </w:tcPr>
          <w:p w14:paraId="47AAC6A0" w14:textId="77777777" w:rsidR="001A05BE" w:rsidRPr="00A47994" w:rsidRDefault="001A05BE" w:rsidP="00EF28B8">
            <w:pPr>
              <w:pStyle w:val="Default"/>
              <w:numPr>
                <w:ilvl w:val="0"/>
                <w:numId w:val="36"/>
              </w:numPr>
              <w:ind w:left="22" w:right="312" w:firstLine="0"/>
              <w:jc w:val="center"/>
              <w:rPr>
                <w:color w:val="auto"/>
              </w:rPr>
            </w:pPr>
          </w:p>
        </w:tc>
        <w:tc>
          <w:tcPr>
            <w:tcW w:w="2843" w:type="dxa"/>
            <w:vMerge/>
          </w:tcPr>
          <w:p w14:paraId="7D92B5AC" w14:textId="77777777" w:rsidR="001A05BE" w:rsidRPr="00A47994" w:rsidRDefault="001A05BE" w:rsidP="001A05BE">
            <w:pPr>
              <w:pStyle w:val="Default"/>
              <w:jc w:val="both"/>
              <w:rPr>
                <w:color w:val="auto"/>
              </w:rPr>
            </w:pPr>
          </w:p>
        </w:tc>
        <w:tc>
          <w:tcPr>
            <w:tcW w:w="1985" w:type="dxa"/>
            <w:vMerge/>
          </w:tcPr>
          <w:p w14:paraId="0050879E" w14:textId="77777777" w:rsidR="001A05BE" w:rsidRPr="00A47994" w:rsidRDefault="001A05BE" w:rsidP="001A05BE">
            <w:pPr>
              <w:pStyle w:val="Default"/>
              <w:jc w:val="both"/>
              <w:rPr>
                <w:color w:val="auto"/>
              </w:rPr>
            </w:pPr>
          </w:p>
        </w:tc>
        <w:tc>
          <w:tcPr>
            <w:tcW w:w="3763" w:type="dxa"/>
            <w:vMerge/>
          </w:tcPr>
          <w:p w14:paraId="2C6F5CE4" w14:textId="77777777" w:rsidR="001A05BE" w:rsidRPr="00A47994" w:rsidRDefault="001A05BE" w:rsidP="001A05BE">
            <w:pPr>
              <w:pStyle w:val="Default"/>
              <w:jc w:val="both"/>
              <w:rPr>
                <w:color w:val="auto"/>
              </w:rPr>
            </w:pPr>
          </w:p>
        </w:tc>
        <w:tc>
          <w:tcPr>
            <w:tcW w:w="5465" w:type="dxa"/>
          </w:tcPr>
          <w:p w14:paraId="474B5BEA" w14:textId="55D096C0"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90%</w:t>
            </w:r>
          </w:p>
        </w:tc>
      </w:tr>
      <w:tr w:rsidR="001A05BE" w:rsidRPr="00A47994" w14:paraId="4B021242" w14:textId="77777777" w:rsidTr="004A70D2">
        <w:trPr>
          <w:trHeight w:val="62"/>
        </w:trPr>
        <w:tc>
          <w:tcPr>
            <w:tcW w:w="540" w:type="dxa"/>
            <w:vMerge/>
          </w:tcPr>
          <w:p w14:paraId="18CA9598" w14:textId="77777777" w:rsidR="001A05BE" w:rsidRPr="00A47994" w:rsidRDefault="001A05BE" w:rsidP="00EF28B8">
            <w:pPr>
              <w:pStyle w:val="Default"/>
              <w:numPr>
                <w:ilvl w:val="0"/>
                <w:numId w:val="36"/>
              </w:numPr>
              <w:ind w:left="22" w:right="312" w:firstLine="0"/>
              <w:jc w:val="center"/>
              <w:rPr>
                <w:color w:val="auto"/>
              </w:rPr>
            </w:pPr>
          </w:p>
        </w:tc>
        <w:tc>
          <w:tcPr>
            <w:tcW w:w="2843" w:type="dxa"/>
            <w:vMerge/>
          </w:tcPr>
          <w:p w14:paraId="2ED9A9C8" w14:textId="77777777" w:rsidR="001A05BE" w:rsidRPr="00A47994" w:rsidRDefault="001A05BE" w:rsidP="001A05BE">
            <w:pPr>
              <w:pStyle w:val="Default"/>
              <w:jc w:val="both"/>
              <w:rPr>
                <w:color w:val="auto"/>
              </w:rPr>
            </w:pPr>
          </w:p>
        </w:tc>
        <w:tc>
          <w:tcPr>
            <w:tcW w:w="1985" w:type="dxa"/>
            <w:vMerge/>
          </w:tcPr>
          <w:p w14:paraId="6F533505" w14:textId="77777777" w:rsidR="001A05BE" w:rsidRPr="00A47994" w:rsidRDefault="001A05BE" w:rsidP="001A05BE">
            <w:pPr>
              <w:pStyle w:val="Default"/>
              <w:jc w:val="both"/>
              <w:rPr>
                <w:color w:val="auto"/>
              </w:rPr>
            </w:pPr>
          </w:p>
        </w:tc>
        <w:tc>
          <w:tcPr>
            <w:tcW w:w="3763" w:type="dxa"/>
            <w:vMerge/>
          </w:tcPr>
          <w:p w14:paraId="6625F913" w14:textId="77777777" w:rsidR="001A05BE" w:rsidRPr="00A47994" w:rsidRDefault="001A05BE" w:rsidP="001A05BE">
            <w:pPr>
              <w:pStyle w:val="Default"/>
              <w:jc w:val="both"/>
              <w:rPr>
                <w:color w:val="auto"/>
              </w:rPr>
            </w:pPr>
          </w:p>
        </w:tc>
        <w:tc>
          <w:tcPr>
            <w:tcW w:w="5465" w:type="dxa"/>
          </w:tcPr>
          <w:p w14:paraId="59D13C45" w14:textId="14272974" w:rsidR="001A05BE" w:rsidRPr="00A47994" w:rsidRDefault="00A6171B"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672326EC" w14:textId="77777777" w:rsidTr="004A70D2">
        <w:trPr>
          <w:trHeight w:val="62"/>
        </w:trPr>
        <w:tc>
          <w:tcPr>
            <w:tcW w:w="540" w:type="dxa"/>
            <w:vMerge/>
          </w:tcPr>
          <w:p w14:paraId="29835D19" w14:textId="77777777" w:rsidR="001A05BE" w:rsidRPr="00A47994" w:rsidRDefault="001A05BE" w:rsidP="00EF28B8">
            <w:pPr>
              <w:pStyle w:val="Default"/>
              <w:numPr>
                <w:ilvl w:val="0"/>
                <w:numId w:val="36"/>
              </w:numPr>
              <w:ind w:left="22" w:right="312" w:firstLine="0"/>
              <w:jc w:val="center"/>
              <w:rPr>
                <w:color w:val="auto"/>
              </w:rPr>
            </w:pPr>
          </w:p>
        </w:tc>
        <w:tc>
          <w:tcPr>
            <w:tcW w:w="2843" w:type="dxa"/>
            <w:vMerge/>
          </w:tcPr>
          <w:p w14:paraId="2F9749DF" w14:textId="77777777" w:rsidR="001A05BE" w:rsidRPr="00A47994" w:rsidRDefault="001A05BE" w:rsidP="001A05BE">
            <w:pPr>
              <w:pStyle w:val="Default"/>
              <w:jc w:val="both"/>
              <w:rPr>
                <w:color w:val="auto"/>
              </w:rPr>
            </w:pPr>
          </w:p>
        </w:tc>
        <w:tc>
          <w:tcPr>
            <w:tcW w:w="1985" w:type="dxa"/>
            <w:vMerge/>
          </w:tcPr>
          <w:p w14:paraId="59F9B5EB" w14:textId="77777777" w:rsidR="001A05BE" w:rsidRPr="00A47994" w:rsidRDefault="001A05BE" w:rsidP="001A05BE">
            <w:pPr>
              <w:pStyle w:val="Default"/>
              <w:jc w:val="both"/>
              <w:rPr>
                <w:color w:val="auto"/>
              </w:rPr>
            </w:pPr>
          </w:p>
        </w:tc>
        <w:tc>
          <w:tcPr>
            <w:tcW w:w="3763" w:type="dxa"/>
            <w:vMerge/>
          </w:tcPr>
          <w:p w14:paraId="5BC4E444" w14:textId="77777777" w:rsidR="001A05BE" w:rsidRPr="00A47994" w:rsidRDefault="001A05BE" w:rsidP="001A05BE">
            <w:pPr>
              <w:pStyle w:val="Default"/>
              <w:jc w:val="both"/>
              <w:rPr>
                <w:color w:val="auto"/>
              </w:rPr>
            </w:pPr>
          </w:p>
        </w:tc>
        <w:tc>
          <w:tcPr>
            <w:tcW w:w="5465" w:type="dxa"/>
          </w:tcPr>
          <w:p w14:paraId="2B75F420" w14:textId="2DD0DD2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12</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w:t>
            </w:r>
          </w:p>
        </w:tc>
      </w:tr>
      <w:tr w:rsidR="001A05BE" w:rsidRPr="00A47994" w14:paraId="32B1478E" w14:textId="77777777" w:rsidTr="004A70D2">
        <w:trPr>
          <w:trHeight w:val="62"/>
        </w:trPr>
        <w:tc>
          <w:tcPr>
            <w:tcW w:w="540" w:type="dxa"/>
            <w:vMerge/>
          </w:tcPr>
          <w:p w14:paraId="4A990785" w14:textId="77777777" w:rsidR="001A05BE" w:rsidRPr="00A47994" w:rsidRDefault="001A05BE" w:rsidP="00EF28B8">
            <w:pPr>
              <w:pStyle w:val="Default"/>
              <w:numPr>
                <w:ilvl w:val="0"/>
                <w:numId w:val="36"/>
              </w:numPr>
              <w:ind w:left="22" w:right="312" w:firstLine="0"/>
              <w:jc w:val="center"/>
              <w:rPr>
                <w:color w:val="auto"/>
              </w:rPr>
            </w:pPr>
          </w:p>
        </w:tc>
        <w:tc>
          <w:tcPr>
            <w:tcW w:w="2843" w:type="dxa"/>
            <w:vMerge/>
          </w:tcPr>
          <w:p w14:paraId="6BC266B6" w14:textId="77777777" w:rsidR="001A05BE" w:rsidRPr="00A47994" w:rsidRDefault="001A05BE" w:rsidP="001A05BE">
            <w:pPr>
              <w:pStyle w:val="Default"/>
              <w:jc w:val="both"/>
              <w:rPr>
                <w:color w:val="auto"/>
              </w:rPr>
            </w:pPr>
          </w:p>
        </w:tc>
        <w:tc>
          <w:tcPr>
            <w:tcW w:w="1985" w:type="dxa"/>
            <w:vMerge/>
          </w:tcPr>
          <w:p w14:paraId="1BEB3574" w14:textId="77777777" w:rsidR="001A05BE" w:rsidRPr="00A47994" w:rsidRDefault="001A05BE" w:rsidP="001A05BE">
            <w:pPr>
              <w:pStyle w:val="Default"/>
              <w:jc w:val="both"/>
              <w:rPr>
                <w:color w:val="auto"/>
              </w:rPr>
            </w:pPr>
          </w:p>
        </w:tc>
        <w:tc>
          <w:tcPr>
            <w:tcW w:w="3763" w:type="dxa"/>
            <w:vMerge/>
          </w:tcPr>
          <w:p w14:paraId="296E54D2" w14:textId="77777777" w:rsidR="001A05BE" w:rsidRPr="00A47994" w:rsidRDefault="001A05BE" w:rsidP="001A05BE">
            <w:pPr>
              <w:pStyle w:val="Default"/>
              <w:jc w:val="both"/>
              <w:rPr>
                <w:color w:val="auto"/>
              </w:rPr>
            </w:pPr>
          </w:p>
        </w:tc>
        <w:tc>
          <w:tcPr>
            <w:tcW w:w="5465" w:type="dxa"/>
          </w:tcPr>
          <w:p w14:paraId="08B8C02E" w14:textId="15A01F53"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r w:rsidR="007C4D68" w:rsidRPr="00A47994">
              <w:rPr>
                <w:rFonts w:ascii="Times New Roman" w:eastAsiaTheme="minorHAnsi" w:hAnsi="Times New Roman" w:cs="Times New Roman"/>
                <w:sz w:val="24"/>
                <w:szCs w:val="24"/>
                <w:lang w:eastAsia="en-US"/>
              </w:rPr>
              <w:t>.</w:t>
            </w:r>
          </w:p>
        </w:tc>
      </w:tr>
      <w:tr w:rsidR="00E52096" w:rsidRPr="00A47994" w14:paraId="0BBFE285" w14:textId="77777777" w:rsidTr="004A70D2">
        <w:trPr>
          <w:trHeight w:val="45"/>
        </w:trPr>
        <w:tc>
          <w:tcPr>
            <w:tcW w:w="540" w:type="dxa"/>
            <w:vMerge w:val="restart"/>
          </w:tcPr>
          <w:p w14:paraId="5612D7D2" w14:textId="77777777" w:rsidR="00E52096" w:rsidRPr="00A47994" w:rsidRDefault="00E52096" w:rsidP="00EF28B8">
            <w:pPr>
              <w:pStyle w:val="Default"/>
              <w:numPr>
                <w:ilvl w:val="0"/>
                <w:numId w:val="36"/>
              </w:numPr>
              <w:ind w:left="22" w:right="312" w:firstLine="0"/>
              <w:jc w:val="center"/>
              <w:rPr>
                <w:color w:val="auto"/>
              </w:rPr>
            </w:pPr>
          </w:p>
        </w:tc>
        <w:tc>
          <w:tcPr>
            <w:tcW w:w="2843" w:type="dxa"/>
            <w:vMerge w:val="restart"/>
          </w:tcPr>
          <w:p w14:paraId="2BEE66D6" w14:textId="087575BE" w:rsidR="00E52096" w:rsidRPr="00A47994" w:rsidRDefault="00E52096" w:rsidP="00E52096">
            <w:pPr>
              <w:pStyle w:val="Default"/>
              <w:jc w:val="both"/>
              <w:rPr>
                <w:color w:val="auto"/>
              </w:rPr>
            </w:pPr>
            <w:r w:rsidRPr="00A47994">
              <w:rPr>
                <w:color w:val="auto"/>
              </w:rPr>
              <w:t>Административные</w:t>
            </w:r>
            <w:r w:rsidR="0004390F" w:rsidRPr="00A47994">
              <w:rPr>
                <w:color w:val="auto"/>
              </w:rPr>
              <w:t xml:space="preserve"> </w:t>
            </w:r>
            <w:r w:rsidRPr="00A47994">
              <w:rPr>
                <w:color w:val="auto"/>
              </w:rPr>
              <w:t>здания</w:t>
            </w:r>
            <w:r w:rsidR="0004390F" w:rsidRPr="00A47994">
              <w:rPr>
                <w:color w:val="auto"/>
              </w:rPr>
              <w:t xml:space="preserve"> </w:t>
            </w:r>
            <w:r w:rsidRPr="00A47994">
              <w:rPr>
                <w:color w:val="auto"/>
              </w:rPr>
              <w:t>организаций,</w:t>
            </w:r>
            <w:r w:rsidR="0004390F" w:rsidRPr="00A47994">
              <w:rPr>
                <w:color w:val="auto"/>
              </w:rPr>
              <w:t xml:space="preserve"> </w:t>
            </w:r>
            <w:r w:rsidRPr="00A47994">
              <w:rPr>
                <w:color w:val="auto"/>
              </w:rPr>
              <w:t>обеспечивающих</w:t>
            </w:r>
            <w:r w:rsidR="0004390F" w:rsidRPr="00A47994">
              <w:rPr>
                <w:color w:val="auto"/>
              </w:rPr>
              <w:t xml:space="preserve"> </w:t>
            </w: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1985" w:type="dxa"/>
            <w:vMerge w:val="restart"/>
          </w:tcPr>
          <w:p w14:paraId="73EBE785" w14:textId="72B6FC8A" w:rsidR="00E52096" w:rsidRPr="00A47994" w:rsidRDefault="00E52096" w:rsidP="00E52096">
            <w:pPr>
              <w:pStyle w:val="Default"/>
              <w:jc w:val="both"/>
              <w:rPr>
                <w:color w:val="auto"/>
              </w:rPr>
            </w:pPr>
            <w:r w:rsidRPr="00A47994">
              <w:rPr>
                <w:color w:val="auto"/>
              </w:rPr>
              <w:t>3.1.2</w:t>
            </w:r>
          </w:p>
        </w:tc>
        <w:tc>
          <w:tcPr>
            <w:tcW w:w="3763" w:type="dxa"/>
            <w:vMerge w:val="restart"/>
          </w:tcPr>
          <w:p w14:paraId="3C1DD9F8" w14:textId="05FD1529" w:rsidR="00E52096" w:rsidRPr="00A47994" w:rsidRDefault="00D7399E" w:rsidP="00E52096">
            <w:pPr>
              <w:pStyle w:val="Default"/>
              <w:jc w:val="both"/>
              <w:rPr>
                <w:color w:val="auto"/>
              </w:rPr>
            </w:pPr>
            <w:r w:rsidRPr="004E1575">
              <w:rPr>
                <w:color w:val="000000" w:themeColor="text1"/>
                <w:szCs w:val="22"/>
              </w:rPr>
              <w:t>Размещение зданий, предназначенных для приема физических и юридических лиц в связи с предоставлением им коммунальных услуг</w:t>
            </w:r>
          </w:p>
        </w:tc>
        <w:tc>
          <w:tcPr>
            <w:tcW w:w="5465" w:type="dxa"/>
          </w:tcPr>
          <w:p w14:paraId="603FD449" w14:textId="29ADE4ED" w:rsidR="00E52096" w:rsidRPr="00A47994" w:rsidRDefault="00E82DB4" w:rsidP="00E52096">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 xml:space="preserve">Минимальный размер земельного участка (площадь) – </w:t>
            </w:r>
            <w:r w:rsidR="00E52096"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установлению</w:t>
            </w:r>
          </w:p>
        </w:tc>
      </w:tr>
      <w:tr w:rsidR="00E52096" w:rsidRPr="00A47994" w14:paraId="03D2D8DC" w14:textId="77777777" w:rsidTr="004A70D2">
        <w:trPr>
          <w:trHeight w:val="45"/>
        </w:trPr>
        <w:tc>
          <w:tcPr>
            <w:tcW w:w="540" w:type="dxa"/>
            <w:vMerge/>
          </w:tcPr>
          <w:p w14:paraId="5B61AE4E" w14:textId="77777777" w:rsidR="00E52096" w:rsidRPr="00A47994" w:rsidRDefault="00E52096" w:rsidP="00EF28B8">
            <w:pPr>
              <w:pStyle w:val="Default"/>
              <w:numPr>
                <w:ilvl w:val="0"/>
                <w:numId w:val="36"/>
              </w:numPr>
              <w:ind w:left="22" w:right="312" w:firstLine="0"/>
              <w:jc w:val="center"/>
              <w:rPr>
                <w:color w:val="auto"/>
              </w:rPr>
            </w:pPr>
          </w:p>
        </w:tc>
        <w:tc>
          <w:tcPr>
            <w:tcW w:w="2843" w:type="dxa"/>
            <w:vMerge/>
          </w:tcPr>
          <w:p w14:paraId="4D68C3B2" w14:textId="77777777" w:rsidR="00E52096" w:rsidRPr="00A47994" w:rsidRDefault="00E52096" w:rsidP="00E52096">
            <w:pPr>
              <w:pStyle w:val="Default"/>
              <w:jc w:val="both"/>
              <w:rPr>
                <w:color w:val="auto"/>
              </w:rPr>
            </w:pPr>
          </w:p>
        </w:tc>
        <w:tc>
          <w:tcPr>
            <w:tcW w:w="1985" w:type="dxa"/>
            <w:vMerge/>
          </w:tcPr>
          <w:p w14:paraId="472869F1" w14:textId="77777777" w:rsidR="00E52096" w:rsidRPr="00A47994" w:rsidRDefault="00E52096" w:rsidP="00E52096">
            <w:pPr>
              <w:pStyle w:val="Default"/>
              <w:jc w:val="both"/>
              <w:rPr>
                <w:color w:val="auto"/>
              </w:rPr>
            </w:pPr>
          </w:p>
        </w:tc>
        <w:tc>
          <w:tcPr>
            <w:tcW w:w="3763" w:type="dxa"/>
            <w:vMerge/>
          </w:tcPr>
          <w:p w14:paraId="74751A10" w14:textId="77777777" w:rsidR="00E52096" w:rsidRPr="00A47994" w:rsidRDefault="00E52096" w:rsidP="00E52096">
            <w:pPr>
              <w:pStyle w:val="Default"/>
              <w:jc w:val="both"/>
              <w:rPr>
                <w:color w:val="auto"/>
              </w:rPr>
            </w:pPr>
          </w:p>
        </w:tc>
        <w:tc>
          <w:tcPr>
            <w:tcW w:w="5465" w:type="dxa"/>
          </w:tcPr>
          <w:p w14:paraId="4B75DE02" w14:textId="524A0B21" w:rsidR="00E52096" w:rsidRPr="00A47994" w:rsidRDefault="00E82DB4" w:rsidP="00E52096">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 xml:space="preserve">Максимальный размер земельного участка (площадь) – </w:t>
            </w:r>
            <w:r w:rsidR="00E52096"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установлению</w:t>
            </w:r>
          </w:p>
        </w:tc>
      </w:tr>
      <w:tr w:rsidR="00E52096" w:rsidRPr="00A47994" w14:paraId="7E3EEBBC" w14:textId="77777777" w:rsidTr="004A70D2">
        <w:trPr>
          <w:trHeight w:val="45"/>
        </w:trPr>
        <w:tc>
          <w:tcPr>
            <w:tcW w:w="540" w:type="dxa"/>
            <w:vMerge/>
          </w:tcPr>
          <w:p w14:paraId="4AD61323" w14:textId="77777777" w:rsidR="00E52096" w:rsidRPr="00A47994" w:rsidRDefault="00E52096" w:rsidP="00EF28B8">
            <w:pPr>
              <w:pStyle w:val="Default"/>
              <w:numPr>
                <w:ilvl w:val="0"/>
                <w:numId w:val="36"/>
              </w:numPr>
              <w:ind w:left="22" w:right="312" w:firstLine="0"/>
              <w:jc w:val="center"/>
              <w:rPr>
                <w:color w:val="auto"/>
              </w:rPr>
            </w:pPr>
          </w:p>
        </w:tc>
        <w:tc>
          <w:tcPr>
            <w:tcW w:w="2843" w:type="dxa"/>
            <w:vMerge/>
          </w:tcPr>
          <w:p w14:paraId="11A90DCB" w14:textId="77777777" w:rsidR="00E52096" w:rsidRPr="00A47994" w:rsidRDefault="00E52096" w:rsidP="00E52096">
            <w:pPr>
              <w:pStyle w:val="Default"/>
              <w:jc w:val="both"/>
              <w:rPr>
                <w:color w:val="auto"/>
              </w:rPr>
            </w:pPr>
          </w:p>
        </w:tc>
        <w:tc>
          <w:tcPr>
            <w:tcW w:w="1985" w:type="dxa"/>
            <w:vMerge/>
          </w:tcPr>
          <w:p w14:paraId="1D82E3B0" w14:textId="77777777" w:rsidR="00E52096" w:rsidRPr="00A47994" w:rsidRDefault="00E52096" w:rsidP="00E52096">
            <w:pPr>
              <w:pStyle w:val="Default"/>
              <w:jc w:val="both"/>
              <w:rPr>
                <w:color w:val="auto"/>
              </w:rPr>
            </w:pPr>
          </w:p>
        </w:tc>
        <w:tc>
          <w:tcPr>
            <w:tcW w:w="3763" w:type="dxa"/>
            <w:vMerge/>
          </w:tcPr>
          <w:p w14:paraId="4165A098" w14:textId="77777777" w:rsidR="00E52096" w:rsidRPr="00A47994" w:rsidRDefault="00E52096" w:rsidP="00E52096">
            <w:pPr>
              <w:pStyle w:val="Default"/>
              <w:jc w:val="both"/>
              <w:rPr>
                <w:color w:val="auto"/>
              </w:rPr>
            </w:pPr>
          </w:p>
        </w:tc>
        <w:tc>
          <w:tcPr>
            <w:tcW w:w="5465" w:type="dxa"/>
          </w:tcPr>
          <w:p w14:paraId="72CEAFE5" w14:textId="3ADE826D" w:rsidR="00E52096" w:rsidRPr="00A47994" w:rsidRDefault="00E52096" w:rsidP="00E52096">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75%</w:t>
            </w:r>
          </w:p>
        </w:tc>
      </w:tr>
      <w:tr w:rsidR="00E52096" w:rsidRPr="00A47994" w14:paraId="2AFB0F86" w14:textId="77777777" w:rsidTr="004A70D2">
        <w:trPr>
          <w:trHeight w:val="45"/>
        </w:trPr>
        <w:tc>
          <w:tcPr>
            <w:tcW w:w="540" w:type="dxa"/>
            <w:vMerge/>
          </w:tcPr>
          <w:p w14:paraId="4EE67BC3" w14:textId="77777777" w:rsidR="00E52096" w:rsidRPr="00A47994" w:rsidRDefault="00E52096" w:rsidP="00EF28B8">
            <w:pPr>
              <w:pStyle w:val="Default"/>
              <w:numPr>
                <w:ilvl w:val="0"/>
                <w:numId w:val="36"/>
              </w:numPr>
              <w:ind w:left="22" w:right="312" w:firstLine="0"/>
              <w:jc w:val="center"/>
              <w:rPr>
                <w:color w:val="auto"/>
              </w:rPr>
            </w:pPr>
          </w:p>
        </w:tc>
        <w:tc>
          <w:tcPr>
            <w:tcW w:w="2843" w:type="dxa"/>
            <w:vMerge/>
          </w:tcPr>
          <w:p w14:paraId="7B26DA67" w14:textId="77777777" w:rsidR="00E52096" w:rsidRPr="00A47994" w:rsidRDefault="00E52096" w:rsidP="00E52096">
            <w:pPr>
              <w:pStyle w:val="Default"/>
              <w:jc w:val="both"/>
              <w:rPr>
                <w:color w:val="auto"/>
              </w:rPr>
            </w:pPr>
          </w:p>
        </w:tc>
        <w:tc>
          <w:tcPr>
            <w:tcW w:w="1985" w:type="dxa"/>
            <w:vMerge/>
          </w:tcPr>
          <w:p w14:paraId="1C959735" w14:textId="77777777" w:rsidR="00E52096" w:rsidRPr="00A47994" w:rsidRDefault="00E52096" w:rsidP="00E52096">
            <w:pPr>
              <w:pStyle w:val="Default"/>
              <w:jc w:val="both"/>
              <w:rPr>
                <w:color w:val="auto"/>
              </w:rPr>
            </w:pPr>
          </w:p>
        </w:tc>
        <w:tc>
          <w:tcPr>
            <w:tcW w:w="3763" w:type="dxa"/>
            <w:vMerge/>
          </w:tcPr>
          <w:p w14:paraId="31D69469" w14:textId="77777777" w:rsidR="00E52096" w:rsidRPr="00A47994" w:rsidRDefault="00E52096" w:rsidP="00E52096">
            <w:pPr>
              <w:pStyle w:val="Default"/>
              <w:jc w:val="both"/>
              <w:rPr>
                <w:color w:val="auto"/>
              </w:rPr>
            </w:pPr>
          </w:p>
        </w:tc>
        <w:tc>
          <w:tcPr>
            <w:tcW w:w="5465" w:type="dxa"/>
          </w:tcPr>
          <w:p w14:paraId="100856EA" w14:textId="025A5ED1" w:rsidR="00E52096" w:rsidRPr="00A47994" w:rsidRDefault="00A6171B" w:rsidP="00E52096">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hAnsi="Times New Roman" w:cs="Times New Roman"/>
                <w:sz w:val="24"/>
                <w:szCs w:val="24"/>
              </w:rPr>
              <w:t>3</w:t>
            </w:r>
            <w:r w:rsidRPr="00A47994">
              <w:rPr>
                <w:rFonts w:ascii="Times New Roman" w:hAnsi="Times New Roman" w:cs="Times New Roman"/>
                <w:sz w:val="24"/>
                <w:szCs w:val="24"/>
              </w:rPr>
              <w:t xml:space="preserve"> м</w:t>
            </w:r>
          </w:p>
        </w:tc>
      </w:tr>
      <w:tr w:rsidR="00E52096" w:rsidRPr="00A47994" w14:paraId="162DF170" w14:textId="77777777" w:rsidTr="004A70D2">
        <w:trPr>
          <w:trHeight w:val="45"/>
        </w:trPr>
        <w:tc>
          <w:tcPr>
            <w:tcW w:w="540" w:type="dxa"/>
            <w:vMerge/>
          </w:tcPr>
          <w:p w14:paraId="7C8F4A36" w14:textId="77777777" w:rsidR="00E52096" w:rsidRPr="00A47994" w:rsidRDefault="00E52096" w:rsidP="00EF28B8">
            <w:pPr>
              <w:pStyle w:val="Default"/>
              <w:numPr>
                <w:ilvl w:val="0"/>
                <w:numId w:val="36"/>
              </w:numPr>
              <w:ind w:left="22" w:right="312" w:firstLine="0"/>
              <w:jc w:val="center"/>
              <w:rPr>
                <w:color w:val="auto"/>
              </w:rPr>
            </w:pPr>
          </w:p>
        </w:tc>
        <w:tc>
          <w:tcPr>
            <w:tcW w:w="2843" w:type="dxa"/>
            <w:vMerge/>
          </w:tcPr>
          <w:p w14:paraId="201F0536" w14:textId="77777777" w:rsidR="00E52096" w:rsidRPr="00A47994" w:rsidRDefault="00E52096" w:rsidP="00E52096">
            <w:pPr>
              <w:pStyle w:val="Default"/>
              <w:jc w:val="both"/>
              <w:rPr>
                <w:color w:val="auto"/>
              </w:rPr>
            </w:pPr>
          </w:p>
        </w:tc>
        <w:tc>
          <w:tcPr>
            <w:tcW w:w="1985" w:type="dxa"/>
            <w:vMerge/>
          </w:tcPr>
          <w:p w14:paraId="6117AB60" w14:textId="77777777" w:rsidR="00E52096" w:rsidRPr="00A47994" w:rsidRDefault="00E52096" w:rsidP="00E52096">
            <w:pPr>
              <w:pStyle w:val="Default"/>
              <w:jc w:val="both"/>
              <w:rPr>
                <w:color w:val="auto"/>
              </w:rPr>
            </w:pPr>
          </w:p>
        </w:tc>
        <w:tc>
          <w:tcPr>
            <w:tcW w:w="3763" w:type="dxa"/>
            <w:vMerge/>
          </w:tcPr>
          <w:p w14:paraId="64167C02" w14:textId="77777777" w:rsidR="00E52096" w:rsidRPr="00A47994" w:rsidRDefault="00E52096" w:rsidP="00E52096">
            <w:pPr>
              <w:pStyle w:val="Default"/>
              <w:jc w:val="both"/>
              <w:rPr>
                <w:color w:val="auto"/>
              </w:rPr>
            </w:pPr>
          </w:p>
        </w:tc>
        <w:tc>
          <w:tcPr>
            <w:tcW w:w="5465" w:type="dxa"/>
          </w:tcPr>
          <w:p w14:paraId="4DA0356A" w14:textId="4F23FD33" w:rsidR="00E52096" w:rsidRPr="00A47994" w:rsidRDefault="00E52096" w:rsidP="00E52096">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E52096" w:rsidRPr="00A47994" w14:paraId="4261C7AD" w14:textId="77777777" w:rsidTr="004A70D2">
        <w:trPr>
          <w:trHeight w:val="45"/>
        </w:trPr>
        <w:tc>
          <w:tcPr>
            <w:tcW w:w="540" w:type="dxa"/>
            <w:vMerge/>
          </w:tcPr>
          <w:p w14:paraId="7B940590" w14:textId="77777777" w:rsidR="00E52096" w:rsidRPr="00A47994" w:rsidRDefault="00E52096" w:rsidP="00EF28B8">
            <w:pPr>
              <w:pStyle w:val="Default"/>
              <w:numPr>
                <w:ilvl w:val="0"/>
                <w:numId w:val="36"/>
              </w:numPr>
              <w:ind w:left="22" w:right="312" w:firstLine="0"/>
              <w:jc w:val="center"/>
              <w:rPr>
                <w:color w:val="auto"/>
              </w:rPr>
            </w:pPr>
          </w:p>
        </w:tc>
        <w:tc>
          <w:tcPr>
            <w:tcW w:w="2843" w:type="dxa"/>
            <w:vMerge/>
          </w:tcPr>
          <w:p w14:paraId="78A66822" w14:textId="77777777" w:rsidR="00E52096" w:rsidRPr="00A47994" w:rsidRDefault="00E52096" w:rsidP="00E52096">
            <w:pPr>
              <w:pStyle w:val="Default"/>
              <w:jc w:val="both"/>
              <w:rPr>
                <w:color w:val="auto"/>
              </w:rPr>
            </w:pPr>
          </w:p>
        </w:tc>
        <w:tc>
          <w:tcPr>
            <w:tcW w:w="1985" w:type="dxa"/>
            <w:vMerge/>
          </w:tcPr>
          <w:p w14:paraId="22F5E640" w14:textId="77777777" w:rsidR="00E52096" w:rsidRPr="00A47994" w:rsidRDefault="00E52096" w:rsidP="00E52096">
            <w:pPr>
              <w:pStyle w:val="Default"/>
              <w:jc w:val="both"/>
              <w:rPr>
                <w:color w:val="auto"/>
              </w:rPr>
            </w:pPr>
          </w:p>
        </w:tc>
        <w:tc>
          <w:tcPr>
            <w:tcW w:w="3763" w:type="dxa"/>
            <w:vMerge/>
          </w:tcPr>
          <w:p w14:paraId="4E8EEF81" w14:textId="77777777" w:rsidR="00E52096" w:rsidRPr="00A47994" w:rsidRDefault="00E52096" w:rsidP="00E52096">
            <w:pPr>
              <w:pStyle w:val="Default"/>
              <w:jc w:val="both"/>
              <w:rPr>
                <w:color w:val="auto"/>
              </w:rPr>
            </w:pPr>
          </w:p>
        </w:tc>
        <w:tc>
          <w:tcPr>
            <w:tcW w:w="5465" w:type="dxa"/>
          </w:tcPr>
          <w:p w14:paraId="5C8701ED" w14:textId="42905CF6" w:rsidR="00E52096" w:rsidRPr="00A47994" w:rsidRDefault="00E52096" w:rsidP="00E52096">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25%</w:t>
            </w:r>
          </w:p>
        </w:tc>
      </w:tr>
      <w:tr w:rsidR="00E4169A" w:rsidRPr="00A47994" w14:paraId="0645C331" w14:textId="77777777" w:rsidTr="004A70D2">
        <w:trPr>
          <w:trHeight w:val="45"/>
        </w:trPr>
        <w:tc>
          <w:tcPr>
            <w:tcW w:w="540" w:type="dxa"/>
            <w:vMerge w:val="restart"/>
          </w:tcPr>
          <w:p w14:paraId="3C3604E0"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7F65D4B8" w14:textId="5583324B"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Служебные гаражи</w:t>
            </w:r>
          </w:p>
        </w:tc>
        <w:tc>
          <w:tcPr>
            <w:tcW w:w="1985" w:type="dxa"/>
            <w:vMerge w:val="restart"/>
          </w:tcPr>
          <w:p w14:paraId="009EA4C3" w14:textId="4170D08B"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5"/>
                <w:sz w:val="24"/>
                <w:szCs w:val="24"/>
              </w:rPr>
              <w:t>4.9</w:t>
            </w:r>
          </w:p>
        </w:tc>
        <w:tc>
          <w:tcPr>
            <w:tcW w:w="3763" w:type="dxa"/>
            <w:vMerge w:val="restart"/>
          </w:tcPr>
          <w:p w14:paraId="61238183" w14:textId="114047DC"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5465" w:type="dxa"/>
          </w:tcPr>
          <w:p w14:paraId="2A2C7308" w14:textId="5CB240CB"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7A0103C2" w14:textId="77777777" w:rsidTr="004A70D2">
        <w:trPr>
          <w:trHeight w:val="45"/>
        </w:trPr>
        <w:tc>
          <w:tcPr>
            <w:tcW w:w="540" w:type="dxa"/>
            <w:vMerge/>
          </w:tcPr>
          <w:p w14:paraId="3D5DD4A4"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53B3670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2483598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5E0E1A1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5E0B7E81" w14:textId="1209818B"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19E62064" w14:textId="77777777" w:rsidTr="004A70D2">
        <w:trPr>
          <w:trHeight w:val="45"/>
        </w:trPr>
        <w:tc>
          <w:tcPr>
            <w:tcW w:w="540" w:type="dxa"/>
            <w:vMerge/>
          </w:tcPr>
          <w:p w14:paraId="13FA3512"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00D2B64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2EA87BB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10A004B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65E1938B" w14:textId="6F766D68"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процент застройки в границах земельного участка – 70%</w:t>
            </w:r>
          </w:p>
        </w:tc>
      </w:tr>
      <w:tr w:rsidR="00E4169A" w:rsidRPr="00A47994" w14:paraId="50F6D5E1" w14:textId="77777777" w:rsidTr="004A70D2">
        <w:trPr>
          <w:trHeight w:val="45"/>
        </w:trPr>
        <w:tc>
          <w:tcPr>
            <w:tcW w:w="540" w:type="dxa"/>
            <w:vMerge/>
          </w:tcPr>
          <w:p w14:paraId="2C7552E1"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2BF93E3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13D44123"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50D392F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5FB8D601" w14:textId="0027828E"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E4169A" w:rsidRPr="00A47994" w14:paraId="3D19EC14" w14:textId="77777777" w:rsidTr="004A70D2">
        <w:trPr>
          <w:trHeight w:val="45"/>
        </w:trPr>
        <w:tc>
          <w:tcPr>
            <w:tcW w:w="540" w:type="dxa"/>
            <w:vMerge/>
          </w:tcPr>
          <w:p w14:paraId="2877F9B2"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1DB2FD2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76A692B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6F565BC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5F0AD1A7" w14:textId="54B7227A"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Предельная высота зданий, строений, сооружений – 20 м</w:t>
            </w:r>
          </w:p>
        </w:tc>
      </w:tr>
      <w:tr w:rsidR="00E4169A" w:rsidRPr="00A47994" w14:paraId="1FF0D8D5" w14:textId="77777777" w:rsidTr="004A70D2">
        <w:trPr>
          <w:trHeight w:val="45"/>
        </w:trPr>
        <w:tc>
          <w:tcPr>
            <w:tcW w:w="540" w:type="dxa"/>
            <w:vMerge/>
          </w:tcPr>
          <w:p w14:paraId="26829123"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7A06A55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6C01A1D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15ABA262"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74815042" w14:textId="6742C009"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процент озеленения в границах земельного участка – 15%</w:t>
            </w:r>
          </w:p>
        </w:tc>
      </w:tr>
      <w:tr w:rsidR="00E4169A" w:rsidRPr="00A47994" w14:paraId="2F756E95" w14:textId="77777777" w:rsidTr="004A70D2">
        <w:trPr>
          <w:trHeight w:val="45"/>
        </w:trPr>
        <w:tc>
          <w:tcPr>
            <w:tcW w:w="540" w:type="dxa"/>
            <w:vMerge w:val="restart"/>
          </w:tcPr>
          <w:p w14:paraId="75BB29BC"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283D00A4" w14:textId="3AF1822D"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Заправка транспортных средств</w:t>
            </w:r>
          </w:p>
        </w:tc>
        <w:tc>
          <w:tcPr>
            <w:tcW w:w="1985" w:type="dxa"/>
            <w:vMerge w:val="restart"/>
          </w:tcPr>
          <w:p w14:paraId="474E6A6B" w14:textId="2C4D2B6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4.9.1.1</w:t>
            </w:r>
          </w:p>
        </w:tc>
        <w:tc>
          <w:tcPr>
            <w:tcW w:w="3763" w:type="dxa"/>
            <w:vMerge w:val="restart"/>
          </w:tcPr>
          <w:p w14:paraId="265578B8" w14:textId="2821AC4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5465" w:type="dxa"/>
          </w:tcPr>
          <w:p w14:paraId="3804E943" w14:textId="0B0DB1F9"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размер земельного участка (площадь) – 1000 кв. м</w:t>
            </w:r>
          </w:p>
        </w:tc>
      </w:tr>
      <w:tr w:rsidR="00E4169A" w:rsidRPr="00A47994" w14:paraId="0CE256E9" w14:textId="77777777" w:rsidTr="004A70D2">
        <w:trPr>
          <w:trHeight w:val="45"/>
        </w:trPr>
        <w:tc>
          <w:tcPr>
            <w:tcW w:w="540" w:type="dxa"/>
            <w:vMerge/>
          </w:tcPr>
          <w:p w14:paraId="4720094B"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331160C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3CBBA184"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05302743"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235EF4CE" w14:textId="5BBEC5E8"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44272302" w14:textId="77777777" w:rsidTr="004A70D2">
        <w:trPr>
          <w:trHeight w:val="45"/>
        </w:trPr>
        <w:tc>
          <w:tcPr>
            <w:tcW w:w="540" w:type="dxa"/>
            <w:vMerge/>
          </w:tcPr>
          <w:p w14:paraId="622CD47A"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6CE0301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6FA3135D"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5E2ACB9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2AD18D51" w14:textId="364ADC1A"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процент застройки в границах земельного участка – 80%</w:t>
            </w:r>
          </w:p>
        </w:tc>
      </w:tr>
      <w:tr w:rsidR="00E4169A" w:rsidRPr="00A47994" w14:paraId="013DAD32" w14:textId="77777777" w:rsidTr="004A70D2">
        <w:trPr>
          <w:trHeight w:val="45"/>
        </w:trPr>
        <w:tc>
          <w:tcPr>
            <w:tcW w:w="540" w:type="dxa"/>
            <w:vMerge/>
          </w:tcPr>
          <w:p w14:paraId="2C76E19D"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67BA0E5D"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67C5E6D1"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2E34C262"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3911F701" w14:textId="4EA3E24E"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E4169A" w:rsidRPr="00A47994" w14:paraId="356C2277" w14:textId="77777777" w:rsidTr="004A70D2">
        <w:trPr>
          <w:trHeight w:val="45"/>
        </w:trPr>
        <w:tc>
          <w:tcPr>
            <w:tcW w:w="540" w:type="dxa"/>
            <w:vMerge/>
          </w:tcPr>
          <w:p w14:paraId="362A03BF"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04DE932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69BFF92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04C68A5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4FB6DDE9" w14:textId="23B9523A"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Предельная высота зданий, строений, сооружений – 9 м</w:t>
            </w:r>
          </w:p>
        </w:tc>
      </w:tr>
      <w:tr w:rsidR="00E4169A" w:rsidRPr="00A47994" w14:paraId="1E73449B" w14:textId="77777777" w:rsidTr="004A70D2">
        <w:trPr>
          <w:trHeight w:val="45"/>
        </w:trPr>
        <w:tc>
          <w:tcPr>
            <w:tcW w:w="540" w:type="dxa"/>
            <w:vMerge/>
          </w:tcPr>
          <w:p w14:paraId="1072FB83"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2627809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547E17C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0463C441"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026CAE9C" w14:textId="374B1FAF"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процент озеленения в границах земельного участка – 15%</w:t>
            </w:r>
          </w:p>
        </w:tc>
      </w:tr>
      <w:tr w:rsidR="00E4169A" w:rsidRPr="00A47994" w14:paraId="7DF4E0CE" w14:textId="77777777" w:rsidTr="004A70D2">
        <w:trPr>
          <w:trHeight w:val="45"/>
        </w:trPr>
        <w:tc>
          <w:tcPr>
            <w:tcW w:w="540" w:type="dxa"/>
            <w:vMerge w:val="restart"/>
          </w:tcPr>
          <w:p w14:paraId="471BAF0D"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0C174DCF" w14:textId="560B286E"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Стоянка транспортных средств</w:t>
            </w:r>
          </w:p>
        </w:tc>
        <w:tc>
          <w:tcPr>
            <w:tcW w:w="1985" w:type="dxa"/>
            <w:vMerge w:val="restart"/>
          </w:tcPr>
          <w:p w14:paraId="7510A7A2" w14:textId="531133B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4.9.2</w:t>
            </w:r>
          </w:p>
        </w:tc>
        <w:tc>
          <w:tcPr>
            <w:tcW w:w="3763" w:type="dxa"/>
            <w:vMerge w:val="restart"/>
          </w:tcPr>
          <w:p w14:paraId="1AFBDCDA" w14:textId="77B918F1"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5465" w:type="dxa"/>
          </w:tcPr>
          <w:p w14:paraId="4B54595B" w14:textId="41DBAB41"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6B869DCF" w14:textId="77777777" w:rsidTr="004A70D2">
        <w:trPr>
          <w:trHeight w:val="45"/>
        </w:trPr>
        <w:tc>
          <w:tcPr>
            <w:tcW w:w="540" w:type="dxa"/>
            <w:vMerge/>
          </w:tcPr>
          <w:p w14:paraId="36613C7E"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4B5A78C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68D83D5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4AB509CB"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1E458185" w14:textId="689583B9"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7E8CEDCB" w14:textId="77777777" w:rsidTr="004A70D2">
        <w:trPr>
          <w:trHeight w:val="45"/>
        </w:trPr>
        <w:tc>
          <w:tcPr>
            <w:tcW w:w="540" w:type="dxa"/>
            <w:vMerge/>
          </w:tcPr>
          <w:p w14:paraId="26610DE1"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745E37F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5D970182"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0521CA5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7C5C5DF1" w14:textId="2E3B6C22"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 процент застройки в границах земельного участка – не подлежит установлению</w:t>
            </w:r>
          </w:p>
        </w:tc>
      </w:tr>
      <w:tr w:rsidR="00E4169A" w:rsidRPr="00A47994" w14:paraId="35495A17" w14:textId="77777777" w:rsidTr="004A70D2">
        <w:trPr>
          <w:trHeight w:val="45"/>
        </w:trPr>
        <w:tc>
          <w:tcPr>
            <w:tcW w:w="540" w:type="dxa"/>
            <w:vMerge/>
          </w:tcPr>
          <w:p w14:paraId="7F8B7FB3"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25AEF914"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44964244"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537907EA"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65317459" w14:textId="3508386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установлению</w:t>
            </w:r>
          </w:p>
        </w:tc>
      </w:tr>
      <w:tr w:rsidR="00E4169A" w:rsidRPr="00A47994" w14:paraId="3CCB33EA" w14:textId="77777777" w:rsidTr="004A70D2">
        <w:trPr>
          <w:trHeight w:val="45"/>
        </w:trPr>
        <w:tc>
          <w:tcPr>
            <w:tcW w:w="540" w:type="dxa"/>
            <w:vMerge/>
          </w:tcPr>
          <w:p w14:paraId="5A120370"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001ACCCA"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1F2F007B"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693230C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4585E5BC" w14:textId="18FE80D3"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lang w:eastAsia="en-US"/>
              </w:rPr>
              <w:t xml:space="preserve">Максимальное количество этажей – </w:t>
            </w:r>
            <w:r w:rsidRPr="00A47994">
              <w:rPr>
                <w:rFonts w:ascii="Times New Roman" w:hAnsi="Times New Roman" w:cs="Times New Roman"/>
                <w:spacing w:val="-2"/>
                <w:sz w:val="24"/>
                <w:szCs w:val="24"/>
              </w:rPr>
              <w:t>не подлежат установлению</w:t>
            </w:r>
          </w:p>
        </w:tc>
      </w:tr>
      <w:tr w:rsidR="00E4169A" w:rsidRPr="00A47994" w14:paraId="152A9406" w14:textId="77777777" w:rsidTr="004A70D2">
        <w:trPr>
          <w:trHeight w:val="45"/>
        </w:trPr>
        <w:tc>
          <w:tcPr>
            <w:tcW w:w="540" w:type="dxa"/>
            <w:vMerge/>
          </w:tcPr>
          <w:p w14:paraId="5A9370F2"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6560E50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51402E9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26473A68"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1598776F" w14:textId="02E8FD0A"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 процент озеленения в границах земельного участка – не подлежит установлению.</w:t>
            </w:r>
          </w:p>
        </w:tc>
      </w:tr>
      <w:tr w:rsidR="00E4169A" w:rsidRPr="00A47994" w14:paraId="707D3E06" w14:textId="77777777" w:rsidTr="004A70D2">
        <w:trPr>
          <w:trHeight w:val="45"/>
        </w:trPr>
        <w:tc>
          <w:tcPr>
            <w:tcW w:w="540" w:type="dxa"/>
            <w:vMerge w:val="restart"/>
          </w:tcPr>
          <w:p w14:paraId="1D7D7496"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70EE6020" w14:textId="175F6D3E"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Разведка и добыча полезных ископаемых</w:t>
            </w:r>
          </w:p>
        </w:tc>
        <w:tc>
          <w:tcPr>
            <w:tcW w:w="1985" w:type="dxa"/>
            <w:vMerge w:val="restart"/>
          </w:tcPr>
          <w:p w14:paraId="03EAB054" w14:textId="35C81CAB"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6.1.</w:t>
            </w:r>
          </w:p>
        </w:tc>
        <w:tc>
          <w:tcPr>
            <w:tcW w:w="3763" w:type="dxa"/>
            <w:vMerge w:val="restart"/>
          </w:tcPr>
          <w:p w14:paraId="03E56CCD" w14:textId="6688592C"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Разведка и добыча полезных ископаемых; разработка технологий геологического изучения, разведки и добычи трудноизвлекаемых полезных ископаемых; 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5465" w:type="dxa"/>
          </w:tcPr>
          <w:p w14:paraId="138BAD1F" w14:textId="444D13A0"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3A343BC6" w14:textId="77777777" w:rsidTr="004A70D2">
        <w:trPr>
          <w:trHeight w:val="42"/>
        </w:trPr>
        <w:tc>
          <w:tcPr>
            <w:tcW w:w="540" w:type="dxa"/>
            <w:vMerge/>
          </w:tcPr>
          <w:p w14:paraId="0FC15C20"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07F7F97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4F2AFD4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3F43C14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255B4A0B" w14:textId="3F8168F0"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28A7A5DC" w14:textId="77777777" w:rsidTr="004A70D2">
        <w:trPr>
          <w:trHeight w:val="42"/>
        </w:trPr>
        <w:tc>
          <w:tcPr>
            <w:tcW w:w="540" w:type="dxa"/>
            <w:vMerge/>
          </w:tcPr>
          <w:p w14:paraId="00E5E21E"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0E203B72"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05952DC8"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4709F476"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63F427CC" w14:textId="08CA5879"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не подлежит установлению</w:t>
            </w:r>
          </w:p>
        </w:tc>
      </w:tr>
      <w:tr w:rsidR="00E4169A" w:rsidRPr="00A47994" w14:paraId="0C3C5475" w14:textId="77777777" w:rsidTr="004A70D2">
        <w:trPr>
          <w:trHeight w:val="42"/>
        </w:trPr>
        <w:tc>
          <w:tcPr>
            <w:tcW w:w="540" w:type="dxa"/>
            <w:vMerge/>
          </w:tcPr>
          <w:p w14:paraId="4292C037"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12E4C8E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6DFC5EB2"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05C9BA8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27052A81" w14:textId="2098B483"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1D569904" w14:textId="77777777" w:rsidTr="004A70D2">
        <w:trPr>
          <w:trHeight w:val="42"/>
        </w:trPr>
        <w:tc>
          <w:tcPr>
            <w:tcW w:w="540" w:type="dxa"/>
            <w:vMerge/>
          </w:tcPr>
          <w:p w14:paraId="0180CBD3"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4517FD6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4461F2AD"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7CA79F0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458BC021" w14:textId="27223458"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Предельная высота зданий, строений, сооружений – не подлежит установлению</w:t>
            </w:r>
          </w:p>
        </w:tc>
      </w:tr>
      <w:tr w:rsidR="00E4169A" w:rsidRPr="00A47994" w14:paraId="0E4DEB02" w14:textId="77777777" w:rsidTr="004A70D2">
        <w:trPr>
          <w:trHeight w:val="42"/>
        </w:trPr>
        <w:tc>
          <w:tcPr>
            <w:tcW w:w="540" w:type="dxa"/>
            <w:vMerge/>
          </w:tcPr>
          <w:p w14:paraId="1E38FEEE"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0B98A716"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7A4EBA6D"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3952D3B8"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399117E1" w14:textId="3F402A58"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не подлежит установлению.</w:t>
            </w:r>
          </w:p>
        </w:tc>
      </w:tr>
      <w:tr w:rsidR="00E4169A" w:rsidRPr="00A47994" w14:paraId="0AA02764" w14:textId="77777777" w:rsidTr="004A70D2">
        <w:trPr>
          <w:trHeight w:val="45"/>
        </w:trPr>
        <w:tc>
          <w:tcPr>
            <w:tcW w:w="540" w:type="dxa"/>
            <w:vMerge w:val="restart"/>
          </w:tcPr>
          <w:p w14:paraId="61692E08"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1B17DD1F" w14:textId="4A69BC69" w:rsidR="00E4169A" w:rsidRPr="00A47994" w:rsidRDefault="00E4169A" w:rsidP="00E4169A">
            <w:pPr>
              <w:pStyle w:val="ConsPlusNormal"/>
              <w:ind w:firstLine="0"/>
              <w:jc w:val="both"/>
              <w:rPr>
                <w:rFonts w:ascii="Times New Roman" w:eastAsia="Tahoma" w:hAnsi="Times New Roman" w:cs="Times New Roman"/>
                <w:sz w:val="24"/>
                <w:szCs w:val="24"/>
              </w:rPr>
            </w:pPr>
            <w:r w:rsidRPr="00A47994">
              <w:rPr>
                <w:rFonts w:ascii="Times New Roman" w:eastAsia="Tahoma" w:hAnsi="Times New Roman" w:cs="Times New Roman"/>
                <w:sz w:val="24"/>
                <w:szCs w:val="24"/>
              </w:rPr>
              <w:t>Осуществление геологического изучения недр</w:t>
            </w:r>
          </w:p>
        </w:tc>
        <w:tc>
          <w:tcPr>
            <w:tcW w:w="1985" w:type="dxa"/>
            <w:vMerge w:val="restart"/>
          </w:tcPr>
          <w:p w14:paraId="7D8ABD88" w14:textId="59008DFB" w:rsidR="00E4169A" w:rsidRPr="00A47994" w:rsidRDefault="00E4169A" w:rsidP="00E4169A">
            <w:pPr>
              <w:pStyle w:val="ConsPlusNormal"/>
              <w:ind w:firstLine="0"/>
              <w:jc w:val="both"/>
              <w:rPr>
                <w:rFonts w:ascii="Times New Roman" w:eastAsia="Tahoma" w:hAnsi="Times New Roman" w:cs="Times New Roman"/>
                <w:sz w:val="24"/>
                <w:szCs w:val="24"/>
              </w:rPr>
            </w:pPr>
            <w:r w:rsidRPr="00A47994">
              <w:rPr>
                <w:rFonts w:ascii="Times New Roman" w:eastAsia="Tahoma" w:hAnsi="Times New Roman" w:cs="Times New Roman"/>
                <w:sz w:val="24"/>
                <w:szCs w:val="24"/>
              </w:rPr>
              <w:t>6.1.1.</w:t>
            </w:r>
          </w:p>
        </w:tc>
        <w:tc>
          <w:tcPr>
            <w:tcW w:w="3763" w:type="dxa"/>
            <w:vMerge w:val="restart"/>
          </w:tcPr>
          <w:p w14:paraId="4E96115A" w14:textId="078B5DC9" w:rsidR="00E4169A" w:rsidRPr="00A47994" w:rsidRDefault="00E4169A" w:rsidP="00E4169A">
            <w:pPr>
              <w:pStyle w:val="ConsPlusNormal"/>
              <w:ind w:firstLine="0"/>
              <w:jc w:val="both"/>
              <w:rPr>
                <w:rFonts w:ascii="Times New Roman" w:eastAsia="Tahoma" w:hAnsi="Times New Roman" w:cs="Times New Roman"/>
                <w:sz w:val="24"/>
                <w:szCs w:val="24"/>
              </w:rPr>
            </w:pPr>
            <w:r w:rsidRPr="00A47994">
              <w:rPr>
                <w:rFonts w:ascii="Times New Roman" w:eastAsia="Tahoma" w:hAnsi="Times New Roman" w:cs="Times New Roman"/>
                <w:sz w:val="24"/>
                <w:szCs w:val="24"/>
              </w:rPr>
              <w:t>Государственное геологическое изучение недр (региональное геологическое изучение недр, геолого-геофизические работы, геологическая съемка, инженерно-геологические изыскания, создание государственной сети опорных геолого-геофизических профилей, параметрических и сверхглубоких скважин, государственный мониторинг состояния недр); геологическое изучение недр, включающее поиски и оценку месторождений полезных ископаемых; геологическое изучение недр и оценка пригодности участков недр для строительства и эксплуатации подземных сооружений, не связанных с добычей полезных ископаемых; размещение объектов капитального строительства, в том числе подземных, и некапитальных объектов в целях геологического изучения недр;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геологического изучения недр</w:t>
            </w:r>
          </w:p>
        </w:tc>
        <w:tc>
          <w:tcPr>
            <w:tcW w:w="5465" w:type="dxa"/>
          </w:tcPr>
          <w:p w14:paraId="6E2488C7" w14:textId="20840907" w:rsidR="00E4169A" w:rsidRPr="00A47994" w:rsidRDefault="00E4169A" w:rsidP="00E4169A">
            <w:pPr>
              <w:pStyle w:val="ConsPlusNormal"/>
              <w:ind w:firstLine="0"/>
              <w:jc w:val="both"/>
              <w:rPr>
                <w:rFonts w:ascii="Times New Roman" w:eastAsia="Tahoma" w:hAnsi="Times New Roman" w:cs="Times New Roman"/>
                <w:sz w:val="24"/>
                <w:szCs w:val="24"/>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2EED04F4" w14:textId="77777777" w:rsidTr="004A70D2">
        <w:trPr>
          <w:trHeight w:val="45"/>
        </w:trPr>
        <w:tc>
          <w:tcPr>
            <w:tcW w:w="540" w:type="dxa"/>
            <w:vMerge/>
          </w:tcPr>
          <w:p w14:paraId="634F8742"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7D04EB6E"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1985" w:type="dxa"/>
            <w:vMerge/>
          </w:tcPr>
          <w:p w14:paraId="40C8CFD9"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3763" w:type="dxa"/>
            <w:vMerge/>
          </w:tcPr>
          <w:p w14:paraId="72DA9F75"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5465" w:type="dxa"/>
          </w:tcPr>
          <w:p w14:paraId="48242D5C" w14:textId="3A7FE437" w:rsidR="00E4169A" w:rsidRPr="00A47994" w:rsidRDefault="00E4169A" w:rsidP="00E4169A">
            <w:pPr>
              <w:pStyle w:val="ConsPlusNormal"/>
              <w:ind w:firstLine="0"/>
              <w:jc w:val="both"/>
              <w:rPr>
                <w:rFonts w:ascii="Times New Roman" w:eastAsia="Tahoma" w:hAnsi="Times New Roman" w:cs="Times New Roman"/>
                <w:sz w:val="24"/>
                <w:szCs w:val="24"/>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06270C95" w14:textId="77777777" w:rsidTr="004A70D2">
        <w:trPr>
          <w:trHeight w:val="45"/>
        </w:trPr>
        <w:tc>
          <w:tcPr>
            <w:tcW w:w="540" w:type="dxa"/>
            <w:vMerge/>
          </w:tcPr>
          <w:p w14:paraId="55E3D902"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21090FCC"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1985" w:type="dxa"/>
            <w:vMerge/>
          </w:tcPr>
          <w:p w14:paraId="73AFD86D"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3763" w:type="dxa"/>
            <w:vMerge/>
          </w:tcPr>
          <w:p w14:paraId="3C0ECD33" w14:textId="77777777" w:rsidR="00E4169A" w:rsidRPr="00A47994" w:rsidRDefault="00E4169A" w:rsidP="00E4169A">
            <w:pPr>
              <w:pStyle w:val="ConsPlusNormal"/>
              <w:ind w:firstLine="0"/>
              <w:jc w:val="both"/>
              <w:rPr>
                <w:rFonts w:ascii="Times New Roman" w:eastAsia="Tahoma" w:hAnsi="Times New Roman" w:cs="Times New Roman"/>
                <w:sz w:val="24"/>
                <w:szCs w:val="24"/>
              </w:rPr>
            </w:pPr>
          </w:p>
        </w:tc>
        <w:tc>
          <w:tcPr>
            <w:tcW w:w="5465" w:type="dxa"/>
          </w:tcPr>
          <w:p w14:paraId="1EE30442" w14:textId="482F27B6" w:rsidR="00E4169A" w:rsidRPr="00A47994" w:rsidRDefault="00E4169A" w:rsidP="00E4169A">
            <w:pPr>
              <w:pStyle w:val="ConsPlusNormal"/>
              <w:ind w:firstLine="0"/>
              <w:jc w:val="both"/>
              <w:rPr>
                <w:rFonts w:ascii="Times New Roman" w:eastAsia="Tahoma" w:hAnsi="Times New Roman" w:cs="Times New Roman"/>
                <w:sz w:val="24"/>
                <w:szCs w:val="24"/>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не подлежит установлению</w:t>
            </w:r>
          </w:p>
        </w:tc>
      </w:tr>
      <w:tr w:rsidR="00E4169A" w:rsidRPr="00A47994" w14:paraId="186CA8E5" w14:textId="77777777" w:rsidTr="004A70D2">
        <w:trPr>
          <w:trHeight w:val="45"/>
        </w:trPr>
        <w:tc>
          <w:tcPr>
            <w:tcW w:w="540" w:type="dxa"/>
            <w:vMerge/>
          </w:tcPr>
          <w:p w14:paraId="231A50E0"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439D635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07F7C7E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47BCF2F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36C0AAFE" w14:textId="11F81FC4"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34DC2083" w14:textId="77777777" w:rsidTr="004A70D2">
        <w:trPr>
          <w:trHeight w:val="45"/>
        </w:trPr>
        <w:tc>
          <w:tcPr>
            <w:tcW w:w="540" w:type="dxa"/>
            <w:vMerge/>
          </w:tcPr>
          <w:p w14:paraId="1B980BC5"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33084F5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60D8C772"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77685081"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77E55ADF" w14:textId="11DD5C22"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Предельная высота зданий, строений, сооружений – не подлежит установлению</w:t>
            </w:r>
          </w:p>
        </w:tc>
      </w:tr>
      <w:tr w:rsidR="00E4169A" w:rsidRPr="00A47994" w14:paraId="25373C78" w14:textId="77777777" w:rsidTr="004A70D2">
        <w:trPr>
          <w:trHeight w:val="45"/>
        </w:trPr>
        <w:tc>
          <w:tcPr>
            <w:tcW w:w="540" w:type="dxa"/>
            <w:vMerge/>
          </w:tcPr>
          <w:p w14:paraId="7BD81309"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2B5F2B1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7D05F8A2"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69205DC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19BA901C" w14:textId="1BA5574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не подлежит установлению.</w:t>
            </w:r>
          </w:p>
        </w:tc>
      </w:tr>
      <w:tr w:rsidR="00E4169A" w:rsidRPr="00A47994" w14:paraId="101E0959" w14:textId="77777777" w:rsidTr="004A70D2">
        <w:trPr>
          <w:trHeight w:val="45"/>
        </w:trPr>
        <w:tc>
          <w:tcPr>
            <w:tcW w:w="540" w:type="dxa"/>
            <w:vMerge w:val="restart"/>
          </w:tcPr>
          <w:p w14:paraId="5E3D5E27"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7351E15F" w14:textId="17AAFC4D"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Тяжелая промышленность</w:t>
            </w:r>
          </w:p>
        </w:tc>
        <w:tc>
          <w:tcPr>
            <w:tcW w:w="1985" w:type="dxa"/>
            <w:vMerge w:val="restart"/>
          </w:tcPr>
          <w:p w14:paraId="273FE63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6.2</w:t>
            </w:r>
          </w:p>
        </w:tc>
        <w:tc>
          <w:tcPr>
            <w:tcW w:w="3763" w:type="dxa"/>
            <w:vMerge w:val="restart"/>
          </w:tcPr>
          <w:p w14:paraId="597054DA" w14:textId="1FC914C3"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5465" w:type="dxa"/>
          </w:tcPr>
          <w:p w14:paraId="45740CDB" w14:textId="382365B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482A756D" w14:textId="77777777" w:rsidTr="004A70D2">
        <w:trPr>
          <w:trHeight w:val="42"/>
        </w:trPr>
        <w:tc>
          <w:tcPr>
            <w:tcW w:w="540" w:type="dxa"/>
            <w:vMerge/>
          </w:tcPr>
          <w:p w14:paraId="6B59625D"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5F1F6B1E" w14:textId="77777777" w:rsidR="00E4169A" w:rsidRPr="00A47994" w:rsidRDefault="00E4169A" w:rsidP="00E4169A">
            <w:pPr>
              <w:pStyle w:val="Default"/>
              <w:jc w:val="both"/>
              <w:rPr>
                <w:color w:val="auto"/>
              </w:rPr>
            </w:pPr>
          </w:p>
        </w:tc>
        <w:tc>
          <w:tcPr>
            <w:tcW w:w="1985" w:type="dxa"/>
            <w:vMerge/>
          </w:tcPr>
          <w:p w14:paraId="535D35F0" w14:textId="77777777" w:rsidR="00E4169A" w:rsidRPr="00A47994" w:rsidRDefault="00E4169A" w:rsidP="00E4169A">
            <w:pPr>
              <w:pStyle w:val="Default"/>
              <w:jc w:val="both"/>
              <w:rPr>
                <w:color w:val="auto"/>
              </w:rPr>
            </w:pPr>
          </w:p>
        </w:tc>
        <w:tc>
          <w:tcPr>
            <w:tcW w:w="3763" w:type="dxa"/>
            <w:vMerge/>
          </w:tcPr>
          <w:p w14:paraId="39EB2270" w14:textId="77777777" w:rsidR="00E4169A" w:rsidRPr="00A47994" w:rsidRDefault="00E4169A" w:rsidP="00E4169A">
            <w:pPr>
              <w:pStyle w:val="Default"/>
              <w:jc w:val="both"/>
              <w:rPr>
                <w:color w:val="auto"/>
              </w:rPr>
            </w:pPr>
          </w:p>
        </w:tc>
        <w:tc>
          <w:tcPr>
            <w:tcW w:w="5465" w:type="dxa"/>
          </w:tcPr>
          <w:p w14:paraId="0C94EBE5" w14:textId="06460843"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26FE988E" w14:textId="77777777" w:rsidTr="004A70D2">
        <w:trPr>
          <w:trHeight w:val="42"/>
        </w:trPr>
        <w:tc>
          <w:tcPr>
            <w:tcW w:w="540" w:type="dxa"/>
            <w:vMerge/>
          </w:tcPr>
          <w:p w14:paraId="1FE7AA25"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1577153A" w14:textId="77777777" w:rsidR="00E4169A" w:rsidRPr="00A47994" w:rsidRDefault="00E4169A" w:rsidP="00E4169A">
            <w:pPr>
              <w:pStyle w:val="Default"/>
              <w:jc w:val="both"/>
              <w:rPr>
                <w:color w:val="auto"/>
              </w:rPr>
            </w:pPr>
          </w:p>
        </w:tc>
        <w:tc>
          <w:tcPr>
            <w:tcW w:w="1985" w:type="dxa"/>
            <w:vMerge/>
          </w:tcPr>
          <w:p w14:paraId="14760600" w14:textId="77777777" w:rsidR="00E4169A" w:rsidRPr="00A47994" w:rsidRDefault="00E4169A" w:rsidP="00E4169A">
            <w:pPr>
              <w:pStyle w:val="Default"/>
              <w:jc w:val="both"/>
              <w:rPr>
                <w:color w:val="auto"/>
              </w:rPr>
            </w:pPr>
          </w:p>
        </w:tc>
        <w:tc>
          <w:tcPr>
            <w:tcW w:w="3763" w:type="dxa"/>
            <w:vMerge/>
          </w:tcPr>
          <w:p w14:paraId="0ED0DCC2" w14:textId="77777777" w:rsidR="00E4169A" w:rsidRPr="00A47994" w:rsidRDefault="00E4169A" w:rsidP="00E4169A">
            <w:pPr>
              <w:pStyle w:val="Default"/>
              <w:jc w:val="both"/>
              <w:rPr>
                <w:color w:val="auto"/>
              </w:rPr>
            </w:pPr>
          </w:p>
        </w:tc>
        <w:tc>
          <w:tcPr>
            <w:tcW w:w="5465" w:type="dxa"/>
          </w:tcPr>
          <w:p w14:paraId="7DB1BF23" w14:textId="198DA6F9"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2747E498" w14:textId="77777777" w:rsidTr="004A70D2">
        <w:trPr>
          <w:trHeight w:val="42"/>
        </w:trPr>
        <w:tc>
          <w:tcPr>
            <w:tcW w:w="540" w:type="dxa"/>
            <w:vMerge/>
          </w:tcPr>
          <w:p w14:paraId="102F365D"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7E4538CA" w14:textId="77777777" w:rsidR="00E4169A" w:rsidRPr="00A47994" w:rsidRDefault="00E4169A" w:rsidP="00E4169A">
            <w:pPr>
              <w:pStyle w:val="Default"/>
              <w:jc w:val="both"/>
              <w:rPr>
                <w:color w:val="auto"/>
              </w:rPr>
            </w:pPr>
          </w:p>
        </w:tc>
        <w:tc>
          <w:tcPr>
            <w:tcW w:w="1985" w:type="dxa"/>
            <w:vMerge/>
          </w:tcPr>
          <w:p w14:paraId="40A0A7A0" w14:textId="77777777" w:rsidR="00E4169A" w:rsidRPr="00A47994" w:rsidRDefault="00E4169A" w:rsidP="00E4169A">
            <w:pPr>
              <w:pStyle w:val="Default"/>
              <w:jc w:val="both"/>
              <w:rPr>
                <w:color w:val="auto"/>
              </w:rPr>
            </w:pPr>
          </w:p>
        </w:tc>
        <w:tc>
          <w:tcPr>
            <w:tcW w:w="3763" w:type="dxa"/>
            <w:vMerge/>
          </w:tcPr>
          <w:p w14:paraId="6E4B83E8" w14:textId="77777777" w:rsidR="00E4169A" w:rsidRPr="00A47994" w:rsidRDefault="00E4169A" w:rsidP="00E4169A">
            <w:pPr>
              <w:pStyle w:val="Default"/>
              <w:jc w:val="both"/>
              <w:rPr>
                <w:color w:val="auto"/>
              </w:rPr>
            </w:pPr>
          </w:p>
        </w:tc>
        <w:tc>
          <w:tcPr>
            <w:tcW w:w="5465" w:type="dxa"/>
          </w:tcPr>
          <w:p w14:paraId="621052DD" w14:textId="0FEA3EE9" w:rsidR="00E4169A" w:rsidRPr="00A47994" w:rsidRDefault="009506A7"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5378446C" w14:textId="77777777" w:rsidTr="004A70D2">
        <w:trPr>
          <w:trHeight w:val="42"/>
        </w:trPr>
        <w:tc>
          <w:tcPr>
            <w:tcW w:w="540" w:type="dxa"/>
            <w:vMerge/>
          </w:tcPr>
          <w:p w14:paraId="0C195BCF"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43E3DDB4" w14:textId="77777777" w:rsidR="00E4169A" w:rsidRPr="00A47994" w:rsidRDefault="00E4169A" w:rsidP="00E4169A">
            <w:pPr>
              <w:pStyle w:val="Default"/>
              <w:jc w:val="both"/>
              <w:rPr>
                <w:color w:val="auto"/>
              </w:rPr>
            </w:pPr>
          </w:p>
        </w:tc>
        <w:tc>
          <w:tcPr>
            <w:tcW w:w="1985" w:type="dxa"/>
            <w:vMerge/>
          </w:tcPr>
          <w:p w14:paraId="17BD2380" w14:textId="77777777" w:rsidR="00E4169A" w:rsidRPr="00A47994" w:rsidRDefault="00E4169A" w:rsidP="00E4169A">
            <w:pPr>
              <w:pStyle w:val="Default"/>
              <w:jc w:val="both"/>
              <w:rPr>
                <w:color w:val="auto"/>
              </w:rPr>
            </w:pPr>
          </w:p>
        </w:tc>
        <w:tc>
          <w:tcPr>
            <w:tcW w:w="3763" w:type="dxa"/>
            <w:vMerge/>
          </w:tcPr>
          <w:p w14:paraId="4E07A88F" w14:textId="77777777" w:rsidR="00E4169A" w:rsidRPr="00A47994" w:rsidRDefault="00E4169A" w:rsidP="00E4169A">
            <w:pPr>
              <w:pStyle w:val="Default"/>
              <w:jc w:val="both"/>
              <w:rPr>
                <w:color w:val="auto"/>
              </w:rPr>
            </w:pPr>
          </w:p>
        </w:tc>
        <w:tc>
          <w:tcPr>
            <w:tcW w:w="5465" w:type="dxa"/>
          </w:tcPr>
          <w:p w14:paraId="16DA6598" w14:textId="7D25510B"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2A4C7F79" w14:textId="77777777" w:rsidTr="004A70D2">
        <w:trPr>
          <w:trHeight w:val="42"/>
        </w:trPr>
        <w:tc>
          <w:tcPr>
            <w:tcW w:w="540" w:type="dxa"/>
            <w:vMerge/>
          </w:tcPr>
          <w:p w14:paraId="47E5B2A9"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5203C58D" w14:textId="77777777" w:rsidR="00E4169A" w:rsidRPr="00A47994" w:rsidRDefault="00E4169A" w:rsidP="00E4169A">
            <w:pPr>
              <w:pStyle w:val="Default"/>
              <w:jc w:val="both"/>
              <w:rPr>
                <w:color w:val="auto"/>
              </w:rPr>
            </w:pPr>
          </w:p>
        </w:tc>
        <w:tc>
          <w:tcPr>
            <w:tcW w:w="1985" w:type="dxa"/>
            <w:vMerge/>
          </w:tcPr>
          <w:p w14:paraId="75BE88FD" w14:textId="77777777" w:rsidR="00E4169A" w:rsidRPr="00A47994" w:rsidRDefault="00E4169A" w:rsidP="00E4169A">
            <w:pPr>
              <w:pStyle w:val="Default"/>
              <w:jc w:val="both"/>
              <w:rPr>
                <w:color w:val="auto"/>
              </w:rPr>
            </w:pPr>
          </w:p>
        </w:tc>
        <w:tc>
          <w:tcPr>
            <w:tcW w:w="3763" w:type="dxa"/>
            <w:vMerge/>
          </w:tcPr>
          <w:p w14:paraId="299A38CA" w14:textId="77777777" w:rsidR="00E4169A" w:rsidRPr="00A47994" w:rsidRDefault="00E4169A" w:rsidP="00E4169A">
            <w:pPr>
              <w:pStyle w:val="Default"/>
              <w:jc w:val="both"/>
              <w:rPr>
                <w:color w:val="auto"/>
              </w:rPr>
            </w:pPr>
          </w:p>
        </w:tc>
        <w:tc>
          <w:tcPr>
            <w:tcW w:w="5465" w:type="dxa"/>
          </w:tcPr>
          <w:p w14:paraId="1C815FFF" w14:textId="580B6001"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6B248FCF" w14:textId="77777777" w:rsidTr="004A70D2">
        <w:trPr>
          <w:trHeight w:val="45"/>
        </w:trPr>
        <w:tc>
          <w:tcPr>
            <w:tcW w:w="540" w:type="dxa"/>
            <w:vMerge w:val="restart"/>
          </w:tcPr>
          <w:p w14:paraId="53C30385"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7B6AF8DA" w14:textId="5799A5A4" w:rsidR="00E4169A" w:rsidRPr="00A47994" w:rsidRDefault="00E4169A" w:rsidP="00E4169A">
            <w:pPr>
              <w:pStyle w:val="Default"/>
              <w:jc w:val="both"/>
              <w:rPr>
                <w:color w:val="auto"/>
              </w:rPr>
            </w:pPr>
            <w:r w:rsidRPr="00A47994">
              <w:rPr>
                <w:color w:val="auto"/>
              </w:rPr>
              <w:t>Автомобилестроительная промышленность</w:t>
            </w:r>
          </w:p>
        </w:tc>
        <w:tc>
          <w:tcPr>
            <w:tcW w:w="1985" w:type="dxa"/>
            <w:vMerge w:val="restart"/>
          </w:tcPr>
          <w:p w14:paraId="51D9C6D8" w14:textId="650F0514" w:rsidR="00E4169A" w:rsidRPr="00A47994" w:rsidRDefault="00E4169A" w:rsidP="00E4169A">
            <w:pPr>
              <w:pStyle w:val="Default"/>
              <w:jc w:val="both"/>
              <w:rPr>
                <w:color w:val="auto"/>
              </w:rPr>
            </w:pPr>
            <w:r w:rsidRPr="00A47994">
              <w:rPr>
                <w:color w:val="auto"/>
              </w:rPr>
              <w:t>6.2.1</w:t>
            </w:r>
          </w:p>
        </w:tc>
        <w:tc>
          <w:tcPr>
            <w:tcW w:w="3763" w:type="dxa"/>
            <w:vMerge w:val="restart"/>
          </w:tcPr>
          <w:p w14:paraId="2AAE2BDB" w14:textId="39C8FD91" w:rsidR="00E4169A" w:rsidRPr="00A47994" w:rsidRDefault="00E4169A" w:rsidP="00E4169A">
            <w:pPr>
              <w:pStyle w:val="Default"/>
              <w:jc w:val="both"/>
              <w:rPr>
                <w:color w:val="auto"/>
              </w:rPr>
            </w:pPr>
            <w:r w:rsidRPr="00A47994">
              <w:rPr>
                <w:color w:val="auto"/>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5465" w:type="dxa"/>
          </w:tcPr>
          <w:p w14:paraId="76D52CCC" w14:textId="751A7BFF"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75885B9F" w14:textId="77777777" w:rsidTr="004A70D2">
        <w:trPr>
          <w:trHeight w:val="42"/>
        </w:trPr>
        <w:tc>
          <w:tcPr>
            <w:tcW w:w="540" w:type="dxa"/>
            <w:vMerge/>
          </w:tcPr>
          <w:p w14:paraId="74ADE238"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4DCC7F72" w14:textId="77777777" w:rsidR="00E4169A" w:rsidRPr="00A47994" w:rsidRDefault="00E4169A" w:rsidP="00E4169A">
            <w:pPr>
              <w:pStyle w:val="Default"/>
              <w:jc w:val="both"/>
              <w:rPr>
                <w:color w:val="auto"/>
              </w:rPr>
            </w:pPr>
          </w:p>
        </w:tc>
        <w:tc>
          <w:tcPr>
            <w:tcW w:w="1985" w:type="dxa"/>
            <w:vMerge/>
          </w:tcPr>
          <w:p w14:paraId="3942110E" w14:textId="77777777" w:rsidR="00E4169A" w:rsidRPr="00A47994" w:rsidRDefault="00E4169A" w:rsidP="00E4169A">
            <w:pPr>
              <w:pStyle w:val="Default"/>
              <w:jc w:val="both"/>
              <w:rPr>
                <w:color w:val="auto"/>
              </w:rPr>
            </w:pPr>
          </w:p>
        </w:tc>
        <w:tc>
          <w:tcPr>
            <w:tcW w:w="3763" w:type="dxa"/>
            <w:vMerge/>
          </w:tcPr>
          <w:p w14:paraId="36951B5B" w14:textId="77777777" w:rsidR="00E4169A" w:rsidRPr="00A47994" w:rsidRDefault="00E4169A" w:rsidP="00E4169A">
            <w:pPr>
              <w:pStyle w:val="Default"/>
              <w:jc w:val="both"/>
              <w:rPr>
                <w:color w:val="auto"/>
              </w:rPr>
            </w:pPr>
          </w:p>
        </w:tc>
        <w:tc>
          <w:tcPr>
            <w:tcW w:w="5465" w:type="dxa"/>
          </w:tcPr>
          <w:p w14:paraId="114740A9" w14:textId="6B4A15A1"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19A6E62E" w14:textId="77777777" w:rsidTr="004A70D2">
        <w:trPr>
          <w:trHeight w:val="42"/>
        </w:trPr>
        <w:tc>
          <w:tcPr>
            <w:tcW w:w="540" w:type="dxa"/>
            <w:vMerge/>
          </w:tcPr>
          <w:p w14:paraId="0B2FE6DD"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47B868C1" w14:textId="77777777" w:rsidR="00E4169A" w:rsidRPr="00A47994" w:rsidRDefault="00E4169A" w:rsidP="00E4169A">
            <w:pPr>
              <w:pStyle w:val="Default"/>
              <w:jc w:val="both"/>
              <w:rPr>
                <w:color w:val="auto"/>
              </w:rPr>
            </w:pPr>
          </w:p>
        </w:tc>
        <w:tc>
          <w:tcPr>
            <w:tcW w:w="1985" w:type="dxa"/>
            <w:vMerge/>
          </w:tcPr>
          <w:p w14:paraId="08977DFF" w14:textId="77777777" w:rsidR="00E4169A" w:rsidRPr="00A47994" w:rsidRDefault="00E4169A" w:rsidP="00E4169A">
            <w:pPr>
              <w:pStyle w:val="Default"/>
              <w:jc w:val="both"/>
              <w:rPr>
                <w:color w:val="auto"/>
              </w:rPr>
            </w:pPr>
          </w:p>
        </w:tc>
        <w:tc>
          <w:tcPr>
            <w:tcW w:w="3763" w:type="dxa"/>
            <w:vMerge/>
          </w:tcPr>
          <w:p w14:paraId="36C956DC" w14:textId="77777777" w:rsidR="00E4169A" w:rsidRPr="00A47994" w:rsidRDefault="00E4169A" w:rsidP="00E4169A">
            <w:pPr>
              <w:pStyle w:val="Default"/>
              <w:jc w:val="both"/>
              <w:rPr>
                <w:color w:val="auto"/>
              </w:rPr>
            </w:pPr>
          </w:p>
        </w:tc>
        <w:tc>
          <w:tcPr>
            <w:tcW w:w="5465" w:type="dxa"/>
          </w:tcPr>
          <w:p w14:paraId="65160ABD" w14:textId="6A4B5A19"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6B05437F" w14:textId="77777777" w:rsidTr="004A70D2">
        <w:trPr>
          <w:trHeight w:val="42"/>
        </w:trPr>
        <w:tc>
          <w:tcPr>
            <w:tcW w:w="540" w:type="dxa"/>
            <w:vMerge/>
          </w:tcPr>
          <w:p w14:paraId="32D92D4E"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50ABE4D3" w14:textId="77777777" w:rsidR="00E4169A" w:rsidRPr="00A47994" w:rsidRDefault="00E4169A" w:rsidP="00E4169A">
            <w:pPr>
              <w:pStyle w:val="Default"/>
              <w:jc w:val="both"/>
              <w:rPr>
                <w:color w:val="auto"/>
              </w:rPr>
            </w:pPr>
          </w:p>
        </w:tc>
        <w:tc>
          <w:tcPr>
            <w:tcW w:w="1985" w:type="dxa"/>
            <w:vMerge/>
          </w:tcPr>
          <w:p w14:paraId="6D76442C" w14:textId="77777777" w:rsidR="00E4169A" w:rsidRPr="00A47994" w:rsidRDefault="00E4169A" w:rsidP="00E4169A">
            <w:pPr>
              <w:pStyle w:val="Default"/>
              <w:jc w:val="both"/>
              <w:rPr>
                <w:color w:val="auto"/>
              </w:rPr>
            </w:pPr>
          </w:p>
        </w:tc>
        <w:tc>
          <w:tcPr>
            <w:tcW w:w="3763" w:type="dxa"/>
            <w:vMerge/>
          </w:tcPr>
          <w:p w14:paraId="6D223DCC" w14:textId="77777777" w:rsidR="00E4169A" w:rsidRPr="00A47994" w:rsidRDefault="00E4169A" w:rsidP="00E4169A">
            <w:pPr>
              <w:pStyle w:val="Default"/>
              <w:jc w:val="both"/>
              <w:rPr>
                <w:color w:val="auto"/>
              </w:rPr>
            </w:pPr>
          </w:p>
        </w:tc>
        <w:tc>
          <w:tcPr>
            <w:tcW w:w="5465" w:type="dxa"/>
          </w:tcPr>
          <w:p w14:paraId="55A9B804" w14:textId="7FA0716B" w:rsidR="00E4169A" w:rsidRPr="00A47994" w:rsidRDefault="009506A7"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5B4EF13E" w14:textId="77777777" w:rsidTr="004A70D2">
        <w:trPr>
          <w:trHeight w:val="42"/>
        </w:trPr>
        <w:tc>
          <w:tcPr>
            <w:tcW w:w="540" w:type="dxa"/>
            <w:vMerge/>
          </w:tcPr>
          <w:p w14:paraId="43FB5B5E"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1CED0549" w14:textId="77777777" w:rsidR="00E4169A" w:rsidRPr="00A47994" w:rsidRDefault="00E4169A" w:rsidP="00E4169A">
            <w:pPr>
              <w:pStyle w:val="Default"/>
              <w:jc w:val="both"/>
              <w:rPr>
                <w:color w:val="auto"/>
              </w:rPr>
            </w:pPr>
          </w:p>
        </w:tc>
        <w:tc>
          <w:tcPr>
            <w:tcW w:w="1985" w:type="dxa"/>
            <w:vMerge/>
          </w:tcPr>
          <w:p w14:paraId="4BF076B8" w14:textId="77777777" w:rsidR="00E4169A" w:rsidRPr="00A47994" w:rsidRDefault="00E4169A" w:rsidP="00E4169A">
            <w:pPr>
              <w:pStyle w:val="Default"/>
              <w:jc w:val="both"/>
              <w:rPr>
                <w:color w:val="auto"/>
              </w:rPr>
            </w:pPr>
          </w:p>
        </w:tc>
        <w:tc>
          <w:tcPr>
            <w:tcW w:w="3763" w:type="dxa"/>
            <w:vMerge/>
          </w:tcPr>
          <w:p w14:paraId="63074955" w14:textId="77777777" w:rsidR="00E4169A" w:rsidRPr="00A47994" w:rsidRDefault="00E4169A" w:rsidP="00E4169A">
            <w:pPr>
              <w:pStyle w:val="Default"/>
              <w:jc w:val="both"/>
              <w:rPr>
                <w:color w:val="auto"/>
              </w:rPr>
            </w:pPr>
          </w:p>
        </w:tc>
        <w:tc>
          <w:tcPr>
            <w:tcW w:w="5465" w:type="dxa"/>
          </w:tcPr>
          <w:p w14:paraId="29952F93" w14:textId="2C3D94FF"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513F97CA" w14:textId="77777777" w:rsidTr="004A70D2">
        <w:trPr>
          <w:trHeight w:val="42"/>
        </w:trPr>
        <w:tc>
          <w:tcPr>
            <w:tcW w:w="540" w:type="dxa"/>
            <w:vMerge/>
          </w:tcPr>
          <w:p w14:paraId="7E89C55D"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06658BEE" w14:textId="77777777" w:rsidR="00E4169A" w:rsidRPr="00A47994" w:rsidRDefault="00E4169A" w:rsidP="00E4169A">
            <w:pPr>
              <w:pStyle w:val="Default"/>
              <w:jc w:val="both"/>
              <w:rPr>
                <w:color w:val="auto"/>
              </w:rPr>
            </w:pPr>
          </w:p>
        </w:tc>
        <w:tc>
          <w:tcPr>
            <w:tcW w:w="1985" w:type="dxa"/>
            <w:vMerge/>
          </w:tcPr>
          <w:p w14:paraId="00B5E8C8" w14:textId="77777777" w:rsidR="00E4169A" w:rsidRPr="00A47994" w:rsidRDefault="00E4169A" w:rsidP="00E4169A">
            <w:pPr>
              <w:pStyle w:val="Default"/>
              <w:jc w:val="both"/>
              <w:rPr>
                <w:color w:val="auto"/>
              </w:rPr>
            </w:pPr>
          </w:p>
        </w:tc>
        <w:tc>
          <w:tcPr>
            <w:tcW w:w="3763" w:type="dxa"/>
            <w:vMerge/>
          </w:tcPr>
          <w:p w14:paraId="5DAFE06D" w14:textId="77777777" w:rsidR="00E4169A" w:rsidRPr="00A47994" w:rsidRDefault="00E4169A" w:rsidP="00E4169A">
            <w:pPr>
              <w:pStyle w:val="Default"/>
              <w:jc w:val="both"/>
              <w:rPr>
                <w:color w:val="auto"/>
              </w:rPr>
            </w:pPr>
          </w:p>
        </w:tc>
        <w:tc>
          <w:tcPr>
            <w:tcW w:w="5465" w:type="dxa"/>
          </w:tcPr>
          <w:p w14:paraId="3F41900A" w14:textId="67CC6166"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557BA07B" w14:textId="77777777" w:rsidTr="004A70D2">
        <w:trPr>
          <w:trHeight w:val="45"/>
        </w:trPr>
        <w:tc>
          <w:tcPr>
            <w:tcW w:w="540" w:type="dxa"/>
            <w:vMerge w:val="restart"/>
          </w:tcPr>
          <w:p w14:paraId="0FAEF727"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464C53AE" w14:textId="66AF2F55" w:rsidR="00E4169A" w:rsidRPr="00A47994" w:rsidRDefault="00E4169A" w:rsidP="00E4169A">
            <w:pPr>
              <w:pStyle w:val="Default"/>
              <w:jc w:val="both"/>
              <w:rPr>
                <w:color w:val="auto"/>
              </w:rPr>
            </w:pPr>
            <w:r w:rsidRPr="00A47994">
              <w:rPr>
                <w:color w:val="auto"/>
              </w:rPr>
              <w:t>Легкая промышленность</w:t>
            </w:r>
          </w:p>
        </w:tc>
        <w:tc>
          <w:tcPr>
            <w:tcW w:w="1985" w:type="dxa"/>
            <w:vMerge w:val="restart"/>
          </w:tcPr>
          <w:p w14:paraId="7933231B" w14:textId="14CF5B09" w:rsidR="00E4169A" w:rsidRPr="00A47994" w:rsidRDefault="00E4169A" w:rsidP="00E4169A">
            <w:pPr>
              <w:pStyle w:val="Default"/>
              <w:jc w:val="both"/>
              <w:rPr>
                <w:color w:val="auto"/>
              </w:rPr>
            </w:pPr>
            <w:r w:rsidRPr="00A47994">
              <w:rPr>
                <w:color w:val="auto"/>
              </w:rPr>
              <w:t>6.3</w:t>
            </w:r>
          </w:p>
        </w:tc>
        <w:tc>
          <w:tcPr>
            <w:tcW w:w="3763" w:type="dxa"/>
            <w:vMerge w:val="restart"/>
          </w:tcPr>
          <w:p w14:paraId="39D6CE67" w14:textId="443E4509" w:rsidR="00E4169A" w:rsidRPr="00A47994" w:rsidRDefault="00E4169A" w:rsidP="00E4169A">
            <w:pPr>
              <w:pStyle w:val="Default"/>
              <w:jc w:val="both"/>
              <w:rPr>
                <w:color w:val="auto"/>
              </w:rPr>
            </w:pPr>
            <w:r w:rsidRPr="00A47994">
              <w:rPr>
                <w:color w:val="auto"/>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5465" w:type="dxa"/>
          </w:tcPr>
          <w:p w14:paraId="00B9082F" w14:textId="57741CBC"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22808323" w14:textId="77777777" w:rsidTr="004A70D2">
        <w:trPr>
          <w:trHeight w:val="42"/>
        </w:trPr>
        <w:tc>
          <w:tcPr>
            <w:tcW w:w="540" w:type="dxa"/>
            <w:vMerge/>
          </w:tcPr>
          <w:p w14:paraId="02C86B60"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5DCBF4E6" w14:textId="77777777" w:rsidR="00E4169A" w:rsidRPr="00A47994" w:rsidRDefault="00E4169A" w:rsidP="00E4169A">
            <w:pPr>
              <w:pStyle w:val="Default"/>
              <w:jc w:val="both"/>
              <w:rPr>
                <w:color w:val="auto"/>
              </w:rPr>
            </w:pPr>
          </w:p>
        </w:tc>
        <w:tc>
          <w:tcPr>
            <w:tcW w:w="1985" w:type="dxa"/>
            <w:vMerge/>
          </w:tcPr>
          <w:p w14:paraId="747F1024" w14:textId="77777777" w:rsidR="00E4169A" w:rsidRPr="00A47994" w:rsidRDefault="00E4169A" w:rsidP="00E4169A">
            <w:pPr>
              <w:pStyle w:val="Default"/>
              <w:jc w:val="both"/>
              <w:rPr>
                <w:color w:val="auto"/>
              </w:rPr>
            </w:pPr>
          </w:p>
        </w:tc>
        <w:tc>
          <w:tcPr>
            <w:tcW w:w="3763" w:type="dxa"/>
            <w:vMerge/>
          </w:tcPr>
          <w:p w14:paraId="499B3E32" w14:textId="77777777" w:rsidR="00E4169A" w:rsidRPr="00A47994" w:rsidRDefault="00E4169A" w:rsidP="00E4169A">
            <w:pPr>
              <w:pStyle w:val="Default"/>
              <w:jc w:val="both"/>
              <w:rPr>
                <w:color w:val="auto"/>
              </w:rPr>
            </w:pPr>
          </w:p>
        </w:tc>
        <w:tc>
          <w:tcPr>
            <w:tcW w:w="5465" w:type="dxa"/>
          </w:tcPr>
          <w:p w14:paraId="63ADED96" w14:textId="132F3F23"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54F2327E" w14:textId="77777777" w:rsidTr="004A70D2">
        <w:trPr>
          <w:trHeight w:val="42"/>
        </w:trPr>
        <w:tc>
          <w:tcPr>
            <w:tcW w:w="540" w:type="dxa"/>
            <w:vMerge/>
          </w:tcPr>
          <w:p w14:paraId="3733A1EB"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52D783CB" w14:textId="77777777" w:rsidR="00E4169A" w:rsidRPr="00A47994" w:rsidRDefault="00E4169A" w:rsidP="00E4169A">
            <w:pPr>
              <w:pStyle w:val="Default"/>
              <w:jc w:val="both"/>
              <w:rPr>
                <w:color w:val="auto"/>
              </w:rPr>
            </w:pPr>
          </w:p>
        </w:tc>
        <w:tc>
          <w:tcPr>
            <w:tcW w:w="1985" w:type="dxa"/>
            <w:vMerge/>
          </w:tcPr>
          <w:p w14:paraId="30E7F144" w14:textId="77777777" w:rsidR="00E4169A" w:rsidRPr="00A47994" w:rsidRDefault="00E4169A" w:rsidP="00E4169A">
            <w:pPr>
              <w:pStyle w:val="Default"/>
              <w:jc w:val="both"/>
              <w:rPr>
                <w:color w:val="auto"/>
              </w:rPr>
            </w:pPr>
          </w:p>
        </w:tc>
        <w:tc>
          <w:tcPr>
            <w:tcW w:w="3763" w:type="dxa"/>
            <w:vMerge/>
          </w:tcPr>
          <w:p w14:paraId="4D1F9478" w14:textId="77777777" w:rsidR="00E4169A" w:rsidRPr="00A47994" w:rsidRDefault="00E4169A" w:rsidP="00E4169A">
            <w:pPr>
              <w:pStyle w:val="Default"/>
              <w:jc w:val="both"/>
              <w:rPr>
                <w:color w:val="auto"/>
              </w:rPr>
            </w:pPr>
          </w:p>
        </w:tc>
        <w:tc>
          <w:tcPr>
            <w:tcW w:w="5465" w:type="dxa"/>
          </w:tcPr>
          <w:p w14:paraId="4F8FA678" w14:textId="6523B35E"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227EF706" w14:textId="77777777" w:rsidTr="004A70D2">
        <w:trPr>
          <w:trHeight w:val="42"/>
        </w:trPr>
        <w:tc>
          <w:tcPr>
            <w:tcW w:w="540" w:type="dxa"/>
            <w:vMerge/>
          </w:tcPr>
          <w:p w14:paraId="6A87F100"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7C35760C" w14:textId="77777777" w:rsidR="00E4169A" w:rsidRPr="00A47994" w:rsidRDefault="00E4169A" w:rsidP="00E4169A">
            <w:pPr>
              <w:pStyle w:val="Default"/>
              <w:jc w:val="both"/>
              <w:rPr>
                <w:color w:val="auto"/>
              </w:rPr>
            </w:pPr>
          </w:p>
        </w:tc>
        <w:tc>
          <w:tcPr>
            <w:tcW w:w="1985" w:type="dxa"/>
            <w:vMerge/>
          </w:tcPr>
          <w:p w14:paraId="29FE9D87" w14:textId="77777777" w:rsidR="00E4169A" w:rsidRPr="00A47994" w:rsidRDefault="00E4169A" w:rsidP="00E4169A">
            <w:pPr>
              <w:pStyle w:val="Default"/>
              <w:jc w:val="both"/>
              <w:rPr>
                <w:color w:val="auto"/>
              </w:rPr>
            </w:pPr>
          </w:p>
        </w:tc>
        <w:tc>
          <w:tcPr>
            <w:tcW w:w="3763" w:type="dxa"/>
            <w:vMerge/>
          </w:tcPr>
          <w:p w14:paraId="27EDFE90" w14:textId="77777777" w:rsidR="00E4169A" w:rsidRPr="00A47994" w:rsidRDefault="00E4169A" w:rsidP="00E4169A">
            <w:pPr>
              <w:pStyle w:val="Default"/>
              <w:jc w:val="both"/>
              <w:rPr>
                <w:color w:val="auto"/>
              </w:rPr>
            </w:pPr>
          </w:p>
        </w:tc>
        <w:tc>
          <w:tcPr>
            <w:tcW w:w="5465" w:type="dxa"/>
          </w:tcPr>
          <w:p w14:paraId="704BAED4" w14:textId="63B25796" w:rsidR="00E4169A" w:rsidRPr="00A47994" w:rsidRDefault="009506A7"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3CE3EB61" w14:textId="77777777" w:rsidTr="004A70D2">
        <w:trPr>
          <w:trHeight w:val="42"/>
        </w:trPr>
        <w:tc>
          <w:tcPr>
            <w:tcW w:w="540" w:type="dxa"/>
            <w:vMerge/>
          </w:tcPr>
          <w:p w14:paraId="7BD76C54"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1263D9D7" w14:textId="77777777" w:rsidR="00E4169A" w:rsidRPr="00A47994" w:rsidRDefault="00E4169A" w:rsidP="00E4169A">
            <w:pPr>
              <w:pStyle w:val="Default"/>
              <w:jc w:val="both"/>
              <w:rPr>
                <w:color w:val="auto"/>
              </w:rPr>
            </w:pPr>
          </w:p>
        </w:tc>
        <w:tc>
          <w:tcPr>
            <w:tcW w:w="1985" w:type="dxa"/>
            <w:vMerge/>
          </w:tcPr>
          <w:p w14:paraId="1BA8C262" w14:textId="77777777" w:rsidR="00E4169A" w:rsidRPr="00A47994" w:rsidRDefault="00E4169A" w:rsidP="00E4169A">
            <w:pPr>
              <w:pStyle w:val="Default"/>
              <w:jc w:val="both"/>
              <w:rPr>
                <w:color w:val="auto"/>
              </w:rPr>
            </w:pPr>
          </w:p>
        </w:tc>
        <w:tc>
          <w:tcPr>
            <w:tcW w:w="3763" w:type="dxa"/>
            <w:vMerge/>
          </w:tcPr>
          <w:p w14:paraId="3435E2B3" w14:textId="77777777" w:rsidR="00E4169A" w:rsidRPr="00A47994" w:rsidRDefault="00E4169A" w:rsidP="00E4169A">
            <w:pPr>
              <w:pStyle w:val="Default"/>
              <w:jc w:val="both"/>
              <w:rPr>
                <w:color w:val="auto"/>
              </w:rPr>
            </w:pPr>
          </w:p>
        </w:tc>
        <w:tc>
          <w:tcPr>
            <w:tcW w:w="5465" w:type="dxa"/>
          </w:tcPr>
          <w:p w14:paraId="1246B03E" w14:textId="0F7CD993"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219F00D7" w14:textId="77777777" w:rsidTr="004A70D2">
        <w:trPr>
          <w:trHeight w:val="42"/>
        </w:trPr>
        <w:tc>
          <w:tcPr>
            <w:tcW w:w="540" w:type="dxa"/>
            <w:vMerge/>
          </w:tcPr>
          <w:p w14:paraId="0EC9AC34"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69DFF0B3" w14:textId="77777777" w:rsidR="00E4169A" w:rsidRPr="00A47994" w:rsidRDefault="00E4169A" w:rsidP="00E4169A">
            <w:pPr>
              <w:pStyle w:val="Default"/>
              <w:jc w:val="both"/>
              <w:rPr>
                <w:color w:val="auto"/>
              </w:rPr>
            </w:pPr>
          </w:p>
        </w:tc>
        <w:tc>
          <w:tcPr>
            <w:tcW w:w="1985" w:type="dxa"/>
            <w:vMerge/>
          </w:tcPr>
          <w:p w14:paraId="4F21EA81" w14:textId="77777777" w:rsidR="00E4169A" w:rsidRPr="00A47994" w:rsidRDefault="00E4169A" w:rsidP="00E4169A">
            <w:pPr>
              <w:pStyle w:val="Default"/>
              <w:jc w:val="both"/>
              <w:rPr>
                <w:color w:val="auto"/>
              </w:rPr>
            </w:pPr>
          </w:p>
        </w:tc>
        <w:tc>
          <w:tcPr>
            <w:tcW w:w="3763" w:type="dxa"/>
            <w:vMerge/>
          </w:tcPr>
          <w:p w14:paraId="632E2AC8" w14:textId="77777777" w:rsidR="00E4169A" w:rsidRPr="00A47994" w:rsidRDefault="00E4169A" w:rsidP="00E4169A">
            <w:pPr>
              <w:pStyle w:val="Default"/>
              <w:jc w:val="both"/>
              <w:rPr>
                <w:color w:val="auto"/>
              </w:rPr>
            </w:pPr>
          </w:p>
        </w:tc>
        <w:tc>
          <w:tcPr>
            <w:tcW w:w="5465" w:type="dxa"/>
          </w:tcPr>
          <w:p w14:paraId="7D2C2547" w14:textId="26C16A9C"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02C6CB95" w14:textId="77777777" w:rsidTr="004A70D2">
        <w:trPr>
          <w:trHeight w:val="45"/>
        </w:trPr>
        <w:tc>
          <w:tcPr>
            <w:tcW w:w="540" w:type="dxa"/>
            <w:vMerge w:val="restart"/>
          </w:tcPr>
          <w:p w14:paraId="6BF00F3F"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7385C73D" w14:textId="7D4244C8" w:rsidR="00E4169A" w:rsidRPr="00A47994" w:rsidRDefault="00E4169A" w:rsidP="00E4169A">
            <w:pPr>
              <w:pStyle w:val="Default"/>
              <w:jc w:val="both"/>
              <w:rPr>
                <w:color w:val="auto"/>
              </w:rPr>
            </w:pPr>
            <w:r w:rsidRPr="00A47994">
              <w:rPr>
                <w:color w:val="auto"/>
              </w:rPr>
              <w:t>Фармацевтическая промышленность</w:t>
            </w:r>
          </w:p>
        </w:tc>
        <w:tc>
          <w:tcPr>
            <w:tcW w:w="1985" w:type="dxa"/>
            <w:vMerge w:val="restart"/>
          </w:tcPr>
          <w:p w14:paraId="6E3969F7" w14:textId="5C999B88" w:rsidR="00E4169A" w:rsidRPr="00A47994" w:rsidRDefault="00E4169A" w:rsidP="00E4169A">
            <w:pPr>
              <w:pStyle w:val="Default"/>
              <w:jc w:val="both"/>
              <w:rPr>
                <w:color w:val="auto"/>
              </w:rPr>
            </w:pPr>
            <w:r w:rsidRPr="00A47994">
              <w:rPr>
                <w:color w:val="auto"/>
              </w:rPr>
              <w:t>6.3.1</w:t>
            </w:r>
          </w:p>
        </w:tc>
        <w:tc>
          <w:tcPr>
            <w:tcW w:w="3763" w:type="dxa"/>
            <w:vMerge w:val="restart"/>
          </w:tcPr>
          <w:p w14:paraId="2BA31DD8" w14:textId="456BD0DC" w:rsidR="00E4169A" w:rsidRPr="00A47994" w:rsidRDefault="00E4169A" w:rsidP="00E4169A">
            <w:pPr>
              <w:pStyle w:val="Default"/>
              <w:jc w:val="both"/>
              <w:rPr>
                <w:color w:val="auto"/>
              </w:rPr>
            </w:pPr>
            <w:r w:rsidRPr="00A47994">
              <w:rPr>
                <w:color w:val="auto"/>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5465" w:type="dxa"/>
          </w:tcPr>
          <w:p w14:paraId="2BBCBDB6" w14:textId="58820590"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60272BD3" w14:textId="77777777" w:rsidTr="004A70D2">
        <w:trPr>
          <w:trHeight w:val="42"/>
        </w:trPr>
        <w:tc>
          <w:tcPr>
            <w:tcW w:w="540" w:type="dxa"/>
            <w:vMerge/>
          </w:tcPr>
          <w:p w14:paraId="1F7CCC27"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11B0B06A" w14:textId="77777777" w:rsidR="00E4169A" w:rsidRPr="00A47994" w:rsidRDefault="00E4169A" w:rsidP="00E4169A">
            <w:pPr>
              <w:pStyle w:val="Default"/>
              <w:jc w:val="both"/>
              <w:rPr>
                <w:color w:val="auto"/>
              </w:rPr>
            </w:pPr>
          </w:p>
        </w:tc>
        <w:tc>
          <w:tcPr>
            <w:tcW w:w="1985" w:type="dxa"/>
            <w:vMerge/>
          </w:tcPr>
          <w:p w14:paraId="426C9E7C" w14:textId="77777777" w:rsidR="00E4169A" w:rsidRPr="00A47994" w:rsidRDefault="00E4169A" w:rsidP="00E4169A">
            <w:pPr>
              <w:pStyle w:val="Default"/>
              <w:jc w:val="both"/>
              <w:rPr>
                <w:color w:val="auto"/>
              </w:rPr>
            </w:pPr>
          </w:p>
        </w:tc>
        <w:tc>
          <w:tcPr>
            <w:tcW w:w="3763" w:type="dxa"/>
            <w:vMerge/>
          </w:tcPr>
          <w:p w14:paraId="5C08DBEE" w14:textId="77777777" w:rsidR="00E4169A" w:rsidRPr="00A47994" w:rsidRDefault="00E4169A" w:rsidP="00E4169A">
            <w:pPr>
              <w:pStyle w:val="Default"/>
              <w:jc w:val="both"/>
              <w:rPr>
                <w:color w:val="auto"/>
              </w:rPr>
            </w:pPr>
          </w:p>
        </w:tc>
        <w:tc>
          <w:tcPr>
            <w:tcW w:w="5465" w:type="dxa"/>
          </w:tcPr>
          <w:p w14:paraId="5AEA0DFB" w14:textId="10484623"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3542700E" w14:textId="77777777" w:rsidTr="004A70D2">
        <w:trPr>
          <w:trHeight w:val="42"/>
        </w:trPr>
        <w:tc>
          <w:tcPr>
            <w:tcW w:w="540" w:type="dxa"/>
            <w:vMerge/>
          </w:tcPr>
          <w:p w14:paraId="59C92F18"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162085B6" w14:textId="77777777" w:rsidR="00E4169A" w:rsidRPr="00A47994" w:rsidRDefault="00E4169A" w:rsidP="00E4169A">
            <w:pPr>
              <w:pStyle w:val="Default"/>
              <w:jc w:val="both"/>
              <w:rPr>
                <w:color w:val="auto"/>
              </w:rPr>
            </w:pPr>
          </w:p>
        </w:tc>
        <w:tc>
          <w:tcPr>
            <w:tcW w:w="1985" w:type="dxa"/>
            <w:vMerge/>
          </w:tcPr>
          <w:p w14:paraId="78B6505C" w14:textId="77777777" w:rsidR="00E4169A" w:rsidRPr="00A47994" w:rsidRDefault="00E4169A" w:rsidP="00E4169A">
            <w:pPr>
              <w:pStyle w:val="Default"/>
              <w:jc w:val="both"/>
              <w:rPr>
                <w:color w:val="auto"/>
              </w:rPr>
            </w:pPr>
          </w:p>
        </w:tc>
        <w:tc>
          <w:tcPr>
            <w:tcW w:w="3763" w:type="dxa"/>
            <w:vMerge/>
          </w:tcPr>
          <w:p w14:paraId="0535D0F0" w14:textId="77777777" w:rsidR="00E4169A" w:rsidRPr="00A47994" w:rsidRDefault="00E4169A" w:rsidP="00E4169A">
            <w:pPr>
              <w:pStyle w:val="Default"/>
              <w:jc w:val="both"/>
              <w:rPr>
                <w:color w:val="auto"/>
              </w:rPr>
            </w:pPr>
          </w:p>
        </w:tc>
        <w:tc>
          <w:tcPr>
            <w:tcW w:w="5465" w:type="dxa"/>
          </w:tcPr>
          <w:p w14:paraId="7C9D2FDF" w14:textId="25A50F0B"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7EEBB43C" w14:textId="77777777" w:rsidTr="004A70D2">
        <w:trPr>
          <w:trHeight w:val="42"/>
        </w:trPr>
        <w:tc>
          <w:tcPr>
            <w:tcW w:w="540" w:type="dxa"/>
            <w:vMerge/>
          </w:tcPr>
          <w:p w14:paraId="50D18E3E"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124AD377" w14:textId="77777777" w:rsidR="00E4169A" w:rsidRPr="00A47994" w:rsidRDefault="00E4169A" w:rsidP="00E4169A">
            <w:pPr>
              <w:pStyle w:val="Default"/>
              <w:jc w:val="both"/>
              <w:rPr>
                <w:color w:val="auto"/>
              </w:rPr>
            </w:pPr>
          </w:p>
        </w:tc>
        <w:tc>
          <w:tcPr>
            <w:tcW w:w="1985" w:type="dxa"/>
            <w:vMerge/>
          </w:tcPr>
          <w:p w14:paraId="5B9F4822" w14:textId="77777777" w:rsidR="00E4169A" w:rsidRPr="00A47994" w:rsidRDefault="00E4169A" w:rsidP="00E4169A">
            <w:pPr>
              <w:pStyle w:val="Default"/>
              <w:jc w:val="both"/>
              <w:rPr>
                <w:color w:val="auto"/>
              </w:rPr>
            </w:pPr>
          </w:p>
        </w:tc>
        <w:tc>
          <w:tcPr>
            <w:tcW w:w="3763" w:type="dxa"/>
            <w:vMerge/>
          </w:tcPr>
          <w:p w14:paraId="089F1A45" w14:textId="77777777" w:rsidR="00E4169A" w:rsidRPr="00A47994" w:rsidRDefault="00E4169A" w:rsidP="00E4169A">
            <w:pPr>
              <w:pStyle w:val="Default"/>
              <w:jc w:val="both"/>
              <w:rPr>
                <w:color w:val="auto"/>
              </w:rPr>
            </w:pPr>
          </w:p>
        </w:tc>
        <w:tc>
          <w:tcPr>
            <w:tcW w:w="5465" w:type="dxa"/>
          </w:tcPr>
          <w:p w14:paraId="5ABF7B58" w14:textId="641E40CC" w:rsidR="00E4169A" w:rsidRPr="00A47994" w:rsidRDefault="009506A7"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413A5268" w14:textId="77777777" w:rsidTr="004A70D2">
        <w:trPr>
          <w:trHeight w:val="42"/>
        </w:trPr>
        <w:tc>
          <w:tcPr>
            <w:tcW w:w="540" w:type="dxa"/>
            <w:vMerge/>
          </w:tcPr>
          <w:p w14:paraId="336E56C3"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2B033F26" w14:textId="77777777" w:rsidR="00E4169A" w:rsidRPr="00A47994" w:rsidRDefault="00E4169A" w:rsidP="00E4169A">
            <w:pPr>
              <w:pStyle w:val="Default"/>
              <w:jc w:val="both"/>
              <w:rPr>
                <w:color w:val="auto"/>
              </w:rPr>
            </w:pPr>
          </w:p>
        </w:tc>
        <w:tc>
          <w:tcPr>
            <w:tcW w:w="1985" w:type="dxa"/>
            <w:vMerge/>
          </w:tcPr>
          <w:p w14:paraId="369A5325" w14:textId="77777777" w:rsidR="00E4169A" w:rsidRPr="00A47994" w:rsidRDefault="00E4169A" w:rsidP="00E4169A">
            <w:pPr>
              <w:pStyle w:val="Default"/>
              <w:jc w:val="both"/>
              <w:rPr>
                <w:color w:val="auto"/>
              </w:rPr>
            </w:pPr>
          </w:p>
        </w:tc>
        <w:tc>
          <w:tcPr>
            <w:tcW w:w="3763" w:type="dxa"/>
            <w:vMerge/>
          </w:tcPr>
          <w:p w14:paraId="59749113" w14:textId="77777777" w:rsidR="00E4169A" w:rsidRPr="00A47994" w:rsidRDefault="00E4169A" w:rsidP="00E4169A">
            <w:pPr>
              <w:pStyle w:val="Default"/>
              <w:jc w:val="both"/>
              <w:rPr>
                <w:color w:val="auto"/>
              </w:rPr>
            </w:pPr>
          </w:p>
        </w:tc>
        <w:tc>
          <w:tcPr>
            <w:tcW w:w="5465" w:type="dxa"/>
          </w:tcPr>
          <w:p w14:paraId="67EE6F8D" w14:textId="03BCA8FD"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1E4740B7" w14:textId="77777777" w:rsidTr="004A70D2">
        <w:trPr>
          <w:trHeight w:val="42"/>
        </w:trPr>
        <w:tc>
          <w:tcPr>
            <w:tcW w:w="540" w:type="dxa"/>
            <w:vMerge/>
          </w:tcPr>
          <w:p w14:paraId="757845FB"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2221A519" w14:textId="77777777" w:rsidR="00E4169A" w:rsidRPr="00A47994" w:rsidRDefault="00E4169A" w:rsidP="00E4169A">
            <w:pPr>
              <w:pStyle w:val="Default"/>
              <w:jc w:val="both"/>
              <w:rPr>
                <w:color w:val="auto"/>
              </w:rPr>
            </w:pPr>
          </w:p>
        </w:tc>
        <w:tc>
          <w:tcPr>
            <w:tcW w:w="1985" w:type="dxa"/>
            <w:vMerge/>
          </w:tcPr>
          <w:p w14:paraId="7FC76DBF" w14:textId="77777777" w:rsidR="00E4169A" w:rsidRPr="00A47994" w:rsidRDefault="00E4169A" w:rsidP="00E4169A">
            <w:pPr>
              <w:pStyle w:val="Default"/>
              <w:jc w:val="both"/>
              <w:rPr>
                <w:color w:val="auto"/>
              </w:rPr>
            </w:pPr>
          </w:p>
        </w:tc>
        <w:tc>
          <w:tcPr>
            <w:tcW w:w="3763" w:type="dxa"/>
            <w:vMerge/>
          </w:tcPr>
          <w:p w14:paraId="20CA2509" w14:textId="77777777" w:rsidR="00E4169A" w:rsidRPr="00A47994" w:rsidRDefault="00E4169A" w:rsidP="00E4169A">
            <w:pPr>
              <w:pStyle w:val="Default"/>
              <w:jc w:val="both"/>
              <w:rPr>
                <w:color w:val="auto"/>
              </w:rPr>
            </w:pPr>
          </w:p>
        </w:tc>
        <w:tc>
          <w:tcPr>
            <w:tcW w:w="5465" w:type="dxa"/>
          </w:tcPr>
          <w:p w14:paraId="05FB8C6F" w14:textId="476EE1A0"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62D7D1CA" w14:textId="77777777" w:rsidTr="004A70D2">
        <w:trPr>
          <w:trHeight w:val="45"/>
        </w:trPr>
        <w:tc>
          <w:tcPr>
            <w:tcW w:w="540" w:type="dxa"/>
            <w:vMerge w:val="restart"/>
          </w:tcPr>
          <w:p w14:paraId="2E8A5D69"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0D2E5014" w14:textId="0A9E77F5" w:rsidR="00E4169A" w:rsidRPr="00A47994" w:rsidRDefault="00E4169A" w:rsidP="00E4169A">
            <w:pPr>
              <w:pStyle w:val="Default"/>
              <w:jc w:val="both"/>
              <w:rPr>
                <w:color w:val="auto"/>
              </w:rPr>
            </w:pPr>
            <w:r w:rsidRPr="00A47994">
              <w:rPr>
                <w:color w:val="auto"/>
              </w:rPr>
              <w:t>Пищевая промышленность</w:t>
            </w:r>
          </w:p>
        </w:tc>
        <w:tc>
          <w:tcPr>
            <w:tcW w:w="1985" w:type="dxa"/>
            <w:vMerge w:val="restart"/>
          </w:tcPr>
          <w:p w14:paraId="44C2B4F4" w14:textId="77777777" w:rsidR="00E4169A" w:rsidRPr="00A47994" w:rsidRDefault="00E4169A" w:rsidP="00E4169A">
            <w:pPr>
              <w:pStyle w:val="Default"/>
              <w:jc w:val="both"/>
              <w:rPr>
                <w:color w:val="auto"/>
              </w:rPr>
            </w:pPr>
            <w:r w:rsidRPr="00A47994">
              <w:rPr>
                <w:color w:val="auto"/>
              </w:rPr>
              <w:t>6.4</w:t>
            </w:r>
          </w:p>
        </w:tc>
        <w:tc>
          <w:tcPr>
            <w:tcW w:w="3763" w:type="dxa"/>
            <w:vMerge w:val="restart"/>
          </w:tcPr>
          <w:p w14:paraId="5BAB9E2C" w14:textId="6A118F92" w:rsidR="00E4169A" w:rsidRPr="00A47994" w:rsidRDefault="00E4169A" w:rsidP="00E4169A">
            <w:pPr>
              <w:pStyle w:val="Default"/>
              <w:jc w:val="both"/>
            </w:pPr>
            <w:r w:rsidRPr="00A47994">
              <w:rPr>
                <w:color w:val="auto"/>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5465" w:type="dxa"/>
          </w:tcPr>
          <w:p w14:paraId="61DFD413" w14:textId="4DABFEEE"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005738A3" w14:textId="77777777" w:rsidTr="004A70D2">
        <w:trPr>
          <w:trHeight w:val="42"/>
        </w:trPr>
        <w:tc>
          <w:tcPr>
            <w:tcW w:w="540" w:type="dxa"/>
            <w:vMerge/>
          </w:tcPr>
          <w:p w14:paraId="0C981A03"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422AA095" w14:textId="77777777" w:rsidR="00E4169A" w:rsidRPr="00A47994" w:rsidRDefault="00E4169A" w:rsidP="00E4169A">
            <w:pPr>
              <w:pStyle w:val="Default"/>
              <w:jc w:val="both"/>
              <w:rPr>
                <w:color w:val="auto"/>
              </w:rPr>
            </w:pPr>
          </w:p>
        </w:tc>
        <w:tc>
          <w:tcPr>
            <w:tcW w:w="1985" w:type="dxa"/>
            <w:vMerge/>
          </w:tcPr>
          <w:p w14:paraId="785F5682" w14:textId="77777777" w:rsidR="00E4169A" w:rsidRPr="00A47994" w:rsidRDefault="00E4169A" w:rsidP="00E4169A">
            <w:pPr>
              <w:pStyle w:val="Default"/>
              <w:jc w:val="both"/>
              <w:rPr>
                <w:color w:val="auto"/>
              </w:rPr>
            </w:pPr>
          </w:p>
        </w:tc>
        <w:tc>
          <w:tcPr>
            <w:tcW w:w="3763" w:type="dxa"/>
            <w:vMerge/>
          </w:tcPr>
          <w:p w14:paraId="7C86A605" w14:textId="77777777" w:rsidR="00E4169A" w:rsidRPr="00A47994" w:rsidRDefault="00E4169A" w:rsidP="00E4169A">
            <w:pPr>
              <w:pStyle w:val="Default"/>
              <w:jc w:val="both"/>
              <w:rPr>
                <w:color w:val="auto"/>
              </w:rPr>
            </w:pPr>
          </w:p>
        </w:tc>
        <w:tc>
          <w:tcPr>
            <w:tcW w:w="5465" w:type="dxa"/>
          </w:tcPr>
          <w:p w14:paraId="549C0421" w14:textId="77CFB688"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02CC9C0E" w14:textId="77777777" w:rsidTr="004A70D2">
        <w:trPr>
          <w:trHeight w:val="42"/>
        </w:trPr>
        <w:tc>
          <w:tcPr>
            <w:tcW w:w="540" w:type="dxa"/>
            <w:vMerge/>
          </w:tcPr>
          <w:p w14:paraId="2D24861B"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6D3978D3" w14:textId="77777777" w:rsidR="00E4169A" w:rsidRPr="00A47994" w:rsidRDefault="00E4169A" w:rsidP="00E4169A">
            <w:pPr>
              <w:pStyle w:val="Default"/>
              <w:jc w:val="both"/>
              <w:rPr>
                <w:color w:val="auto"/>
              </w:rPr>
            </w:pPr>
          </w:p>
        </w:tc>
        <w:tc>
          <w:tcPr>
            <w:tcW w:w="1985" w:type="dxa"/>
            <w:vMerge/>
          </w:tcPr>
          <w:p w14:paraId="50DD15A9" w14:textId="77777777" w:rsidR="00E4169A" w:rsidRPr="00A47994" w:rsidRDefault="00E4169A" w:rsidP="00E4169A">
            <w:pPr>
              <w:pStyle w:val="Default"/>
              <w:jc w:val="both"/>
              <w:rPr>
                <w:color w:val="auto"/>
              </w:rPr>
            </w:pPr>
          </w:p>
        </w:tc>
        <w:tc>
          <w:tcPr>
            <w:tcW w:w="3763" w:type="dxa"/>
            <w:vMerge/>
          </w:tcPr>
          <w:p w14:paraId="4C94DA85" w14:textId="77777777" w:rsidR="00E4169A" w:rsidRPr="00A47994" w:rsidRDefault="00E4169A" w:rsidP="00E4169A">
            <w:pPr>
              <w:pStyle w:val="Default"/>
              <w:jc w:val="both"/>
              <w:rPr>
                <w:color w:val="auto"/>
              </w:rPr>
            </w:pPr>
          </w:p>
        </w:tc>
        <w:tc>
          <w:tcPr>
            <w:tcW w:w="5465" w:type="dxa"/>
          </w:tcPr>
          <w:p w14:paraId="05901043" w14:textId="049347A2"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2C867D41" w14:textId="77777777" w:rsidTr="004A70D2">
        <w:trPr>
          <w:trHeight w:val="42"/>
        </w:trPr>
        <w:tc>
          <w:tcPr>
            <w:tcW w:w="540" w:type="dxa"/>
            <w:vMerge/>
          </w:tcPr>
          <w:p w14:paraId="7E8B8406"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4954CA33" w14:textId="77777777" w:rsidR="00E4169A" w:rsidRPr="00A47994" w:rsidRDefault="00E4169A" w:rsidP="00E4169A">
            <w:pPr>
              <w:pStyle w:val="Default"/>
              <w:jc w:val="both"/>
              <w:rPr>
                <w:color w:val="auto"/>
              </w:rPr>
            </w:pPr>
          </w:p>
        </w:tc>
        <w:tc>
          <w:tcPr>
            <w:tcW w:w="1985" w:type="dxa"/>
            <w:vMerge/>
          </w:tcPr>
          <w:p w14:paraId="54DDE636" w14:textId="77777777" w:rsidR="00E4169A" w:rsidRPr="00A47994" w:rsidRDefault="00E4169A" w:rsidP="00E4169A">
            <w:pPr>
              <w:pStyle w:val="Default"/>
              <w:jc w:val="both"/>
              <w:rPr>
                <w:color w:val="auto"/>
              </w:rPr>
            </w:pPr>
          </w:p>
        </w:tc>
        <w:tc>
          <w:tcPr>
            <w:tcW w:w="3763" w:type="dxa"/>
            <w:vMerge/>
          </w:tcPr>
          <w:p w14:paraId="5FD57DBB" w14:textId="77777777" w:rsidR="00E4169A" w:rsidRPr="00A47994" w:rsidRDefault="00E4169A" w:rsidP="00E4169A">
            <w:pPr>
              <w:pStyle w:val="Default"/>
              <w:jc w:val="both"/>
              <w:rPr>
                <w:color w:val="auto"/>
              </w:rPr>
            </w:pPr>
          </w:p>
        </w:tc>
        <w:tc>
          <w:tcPr>
            <w:tcW w:w="5465" w:type="dxa"/>
          </w:tcPr>
          <w:p w14:paraId="1C456027" w14:textId="702CFCC9" w:rsidR="00E4169A" w:rsidRPr="00A47994" w:rsidRDefault="009506A7"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212EFFA9" w14:textId="77777777" w:rsidTr="004A70D2">
        <w:trPr>
          <w:trHeight w:val="42"/>
        </w:trPr>
        <w:tc>
          <w:tcPr>
            <w:tcW w:w="540" w:type="dxa"/>
            <w:vMerge/>
          </w:tcPr>
          <w:p w14:paraId="3E7FEC39"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4C9616BB" w14:textId="77777777" w:rsidR="00E4169A" w:rsidRPr="00A47994" w:rsidRDefault="00E4169A" w:rsidP="00E4169A">
            <w:pPr>
              <w:pStyle w:val="Default"/>
              <w:jc w:val="both"/>
              <w:rPr>
                <w:color w:val="auto"/>
              </w:rPr>
            </w:pPr>
          </w:p>
        </w:tc>
        <w:tc>
          <w:tcPr>
            <w:tcW w:w="1985" w:type="dxa"/>
            <w:vMerge/>
          </w:tcPr>
          <w:p w14:paraId="34F2DD79" w14:textId="77777777" w:rsidR="00E4169A" w:rsidRPr="00A47994" w:rsidRDefault="00E4169A" w:rsidP="00E4169A">
            <w:pPr>
              <w:pStyle w:val="Default"/>
              <w:jc w:val="both"/>
              <w:rPr>
                <w:color w:val="auto"/>
              </w:rPr>
            </w:pPr>
          </w:p>
        </w:tc>
        <w:tc>
          <w:tcPr>
            <w:tcW w:w="3763" w:type="dxa"/>
            <w:vMerge/>
          </w:tcPr>
          <w:p w14:paraId="6427471E" w14:textId="77777777" w:rsidR="00E4169A" w:rsidRPr="00A47994" w:rsidRDefault="00E4169A" w:rsidP="00E4169A">
            <w:pPr>
              <w:pStyle w:val="Default"/>
              <w:jc w:val="both"/>
              <w:rPr>
                <w:color w:val="auto"/>
              </w:rPr>
            </w:pPr>
          </w:p>
        </w:tc>
        <w:tc>
          <w:tcPr>
            <w:tcW w:w="5465" w:type="dxa"/>
          </w:tcPr>
          <w:p w14:paraId="51E033C5" w14:textId="5E7C2B7A"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1EF4FC75" w14:textId="77777777" w:rsidTr="004A70D2">
        <w:trPr>
          <w:trHeight w:val="42"/>
        </w:trPr>
        <w:tc>
          <w:tcPr>
            <w:tcW w:w="540" w:type="dxa"/>
            <w:vMerge/>
          </w:tcPr>
          <w:p w14:paraId="2312A9DF"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1E0BA1B0" w14:textId="77777777" w:rsidR="00E4169A" w:rsidRPr="00A47994" w:rsidRDefault="00E4169A" w:rsidP="00E4169A">
            <w:pPr>
              <w:pStyle w:val="Default"/>
              <w:jc w:val="both"/>
              <w:rPr>
                <w:color w:val="auto"/>
              </w:rPr>
            </w:pPr>
          </w:p>
        </w:tc>
        <w:tc>
          <w:tcPr>
            <w:tcW w:w="1985" w:type="dxa"/>
            <w:vMerge/>
          </w:tcPr>
          <w:p w14:paraId="3F468FF7" w14:textId="77777777" w:rsidR="00E4169A" w:rsidRPr="00A47994" w:rsidRDefault="00E4169A" w:rsidP="00E4169A">
            <w:pPr>
              <w:pStyle w:val="Default"/>
              <w:jc w:val="both"/>
              <w:rPr>
                <w:color w:val="auto"/>
              </w:rPr>
            </w:pPr>
          </w:p>
        </w:tc>
        <w:tc>
          <w:tcPr>
            <w:tcW w:w="3763" w:type="dxa"/>
            <w:vMerge/>
          </w:tcPr>
          <w:p w14:paraId="110DC4F5" w14:textId="77777777" w:rsidR="00E4169A" w:rsidRPr="00A47994" w:rsidRDefault="00E4169A" w:rsidP="00E4169A">
            <w:pPr>
              <w:pStyle w:val="Default"/>
              <w:jc w:val="both"/>
              <w:rPr>
                <w:color w:val="auto"/>
              </w:rPr>
            </w:pPr>
          </w:p>
        </w:tc>
        <w:tc>
          <w:tcPr>
            <w:tcW w:w="5465" w:type="dxa"/>
          </w:tcPr>
          <w:p w14:paraId="5849B6C1" w14:textId="03D29A1C"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4038FD95" w14:textId="77777777" w:rsidTr="004A70D2">
        <w:trPr>
          <w:trHeight w:val="45"/>
        </w:trPr>
        <w:tc>
          <w:tcPr>
            <w:tcW w:w="540" w:type="dxa"/>
            <w:vMerge w:val="restart"/>
          </w:tcPr>
          <w:p w14:paraId="3785CF06"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2363EDB3" w14:textId="3A4B1AE2" w:rsidR="00E4169A" w:rsidRPr="00A47994" w:rsidRDefault="00E4169A" w:rsidP="00E4169A">
            <w:pPr>
              <w:pStyle w:val="Default"/>
              <w:jc w:val="both"/>
              <w:rPr>
                <w:color w:val="auto"/>
              </w:rPr>
            </w:pPr>
            <w:r w:rsidRPr="00A47994">
              <w:rPr>
                <w:color w:val="auto"/>
              </w:rPr>
              <w:t>Нефтехимическая промышленность</w:t>
            </w:r>
          </w:p>
        </w:tc>
        <w:tc>
          <w:tcPr>
            <w:tcW w:w="1985" w:type="dxa"/>
            <w:vMerge w:val="restart"/>
          </w:tcPr>
          <w:p w14:paraId="4BA2C1AC" w14:textId="3BE1C8F0" w:rsidR="00E4169A" w:rsidRPr="00A47994" w:rsidRDefault="00E4169A" w:rsidP="00E4169A">
            <w:pPr>
              <w:pStyle w:val="Default"/>
              <w:jc w:val="both"/>
              <w:rPr>
                <w:color w:val="auto"/>
              </w:rPr>
            </w:pPr>
            <w:r w:rsidRPr="00A47994">
              <w:rPr>
                <w:color w:val="auto"/>
              </w:rPr>
              <w:t>6.5</w:t>
            </w:r>
          </w:p>
        </w:tc>
        <w:tc>
          <w:tcPr>
            <w:tcW w:w="3763" w:type="dxa"/>
            <w:vMerge w:val="restart"/>
          </w:tcPr>
          <w:p w14:paraId="3DECAE90" w14:textId="67C4037D" w:rsidR="00E4169A" w:rsidRPr="00A47994" w:rsidRDefault="00E4169A" w:rsidP="00E4169A">
            <w:pPr>
              <w:pStyle w:val="Default"/>
              <w:jc w:val="both"/>
              <w:rPr>
                <w:color w:val="auto"/>
              </w:rPr>
            </w:pPr>
            <w:r w:rsidRPr="00A47994">
              <w:rPr>
                <w:color w:val="auto"/>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5465" w:type="dxa"/>
          </w:tcPr>
          <w:p w14:paraId="3BF1A44D" w14:textId="27092759"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2D507158" w14:textId="77777777" w:rsidTr="004A70D2">
        <w:trPr>
          <w:trHeight w:val="42"/>
        </w:trPr>
        <w:tc>
          <w:tcPr>
            <w:tcW w:w="540" w:type="dxa"/>
            <w:vMerge/>
          </w:tcPr>
          <w:p w14:paraId="65650E46"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70E188C4" w14:textId="77777777" w:rsidR="00E4169A" w:rsidRPr="00A47994" w:rsidRDefault="00E4169A" w:rsidP="00E4169A">
            <w:pPr>
              <w:pStyle w:val="Default"/>
              <w:jc w:val="both"/>
              <w:rPr>
                <w:color w:val="auto"/>
              </w:rPr>
            </w:pPr>
          </w:p>
        </w:tc>
        <w:tc>
          <w:tcPr>
            <w:tcW w:w="1985" w:type="dxa"/>
            <w:vMerge/>
          </w:tcPr>
          <w:p w14:paraId="1748B247" w14:textId="77777777" w:rsidR="00E4169A" w:rsidRPr="00A47994" w:rsidRDefault="00E4169A" w:rsidP="00E4169A">
            <w:pPr>
              <w:pStyle w:val="Default"/>
              <w:jc w:val="both"/>
              <w:rPr>
                <w:color w:val="auto"/>
              </w:rPr>
            </w:pPr>
          </w:p>
        </w:tc>
        <w:tc>
          <w:tcPr>
            <w:tcW w:w="3763" w:type="dxa"/>
            <w:vMerge/>
          </w:tcPr>
          <w:p w14:paraId="5AEC16FF" w14:textId="77777777" w:rsidR="00E4169A" w:rsidRPr="00A47994" w:rsidRDefault="00E4169A" w:rsidP="00E4169A">
            <w:pPr>
              <w:pStyle w:val="Default"/>
              <w:jc w:val="both"/>
              <w:rPr>
                <w:color w:val="auto"/>
              </w:rPr>
            </w:pPr>
          </w:p>
        </w:tc>
        <w:tc>
          <w:tcPr>
            <w:tcW w:w="5465" w:type="dxa"/>
          </w:tcPr>
          <w:p w14:paraId="2E3B203C" w14:textId="1F2FC015"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6134169F" w14:textId="77777777" w:rsidTr="004A70D2">
        <w:trPr>
          <w:trHeight w:val="42"/>
        </w:trPr>
        <w:tc>
          <w:tcPr>
            <w:tcW w:w="540" w:type="dxa"/>
            <w:vMerge/>
          </w:tcPr>
          <w:p w14:paraId="021904C1"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14D8140B" w14:textId="77777777" w:rsidR="00E4169A" w:rsidRPr="00A47994" w:rsidRDefault="00E4169A" w:rsidP="00E4169A">
            <w:pPr>
              <w:pStyle w:val="Default"/>
              <w:jc w:val="both"/>
              <w:rPr>
                <w:color w:val="auto"/>
              </w:rPr>
            </w:pPr>
          </w:p>
        </w:tc>
        <w:tc>
          <w:tcPr>
            <w:tcW w:w="1985" w:type="dxa"/>
            <w:vMerge/>
          </w:tcPr>
          <w:p w14:paraId="408598C1" w14:textId="77777777" w:rsidR="00E4169A" w:rsidRPr="00A47994" w:rsidRDefault="00E4169A" w:rsidP="00E4169A">
            <w:pPr>
              <w:pStyle w:val="Default"/>
              <w:jc w:val="both"/>
              <w:rPr>
                <w:color w:val="auto"/>
              </w:rPr>
            </w:pPr>
          </w:p>
        </w:tc>
        <w:tc>
          <w:tcPr>
            <w:tcW w:w="3763" w:type="dxa"/>
            <w:vMerge/>
          </w:tcPr>
          <w:p w14:paraId="6041FBC7" w14:textId="77777777" w:rsidR="00E4169A" w:rsidRPr="00A47994" w:rsidRDefault="00E4169A" w:rsidP="00E4169A">
            <w:pPr>
              <w:pStyle w:val="Default"/>
              <w:jc w:val="both"/>
              <w:rPr>
                <w:color w:val="auto"/>
              </w:rPr>
            </w:pPr>
          </w:p>
        </w:tc>
        <w:tc>
          <w:tcPr>
            <w:tcW w:w="5465" w:type="dxa"/>
          </w:tcPr>
          <w:p w14:paraId="5E64EF10" w14:textId="471F30F1"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391F52BE" w14:textId="77777777" w:rsidTr="004A70D2">
        <w:trPr>
          <w:trHeight w:val="42"/>
        </w:trPr>
        <w:tc>
          <w:tcPr>
            <w:tcW w:w="540" w:type="dxa"/>
            <w:vMerge/>
          </w:tcPr>
          <w:p w14:paraId="2654BB7D"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1BA96934" w14:textId="77777777" w:rsidR="00E4169A" w:rsidRPr="00A47994" w:rsidRDefault="00E4169A" w:rsidP="00E4169A">
            <w:pPr>
              <w:pStyle w:val="Default"/>
              <w:jc w:val="both"/>
              <w:rPr>
                <w:color w:val="auto"/>
              </w:rPr>
            </w:pPr>
          </w:p>
        </w:tc>
        <w:tc>
          <w:tcPr>
            <w:tcW w:w="1985" w:type="dxa"/>
            <w:vMerge/>
          </w:tcPr>
          <w:p w14:paraId="4D35AB9C" w14:textId="77777777" w:rsidR="00E4169A" w:rsidRPr="00A47994" w:rsidRDefault="00E4169A" w:rsidP="00E4169A">
            <w:pPr>
              <w:pStyle w:val="Default"/>
              <w:jc w:val="both"/>
              <w:rPr>
                <w:color w:val="auto"/>
              </w:rPr>
            </w:pPr>
          </w:p>
        </w:tc>
        <w:tc>
          <w:tcPr>
            <w:tcW w:w="3763" w:type="dxa"/>
            <w:vMerge/>
          </w:tcPr>
          <w:p w14:paraId="1F055099" w14:textId="77777777" w:rsidR="00E4169A" w:rsidRPr="00A47994" w:rsidRDefault="00E4169A" w:rsidP="00E4169A">
            <w:pPr>
              <w:pStyle w:val="Default"/>
              <w:jc w:val="both"/>
              <w:rPr>
                <w:color w:val="auto"/>
              </w:rPr>
            </w:pPr>
          </w:p>
        </w:tc>
        <w:tc>
          <w:tcPr>
            <w:tcW w:w="5465" w:type="dxa"/>
          </w:tcPr>
          <w:p w14:paraId="29F1B7A7" w14:textId="460E62C1" w:rsidR="00E4169A" w:rsidRPr="00A47994" w:rsidRDefault="009506A7"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5ABEA22C" w14:textId="77777777" w:rsidTr="004A70D2">
        <w:trPr>
          <w:trHeight w:val="42"/>
        </w:trPr>
        <w:tc>
          <w:tcPr>
            <w:tcW w:w="540" w:type="dxa"/>
            <w:vMerge/>
          </w:tcPr>
          <w:p w14:paraId="01B60B09"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3FD1FABD" w14:textId="77777777" w:rsidR="00E4169A" w:rsidRPr="00A47994" w:rsidRDefault="00E4169A" w:rsidP="00E4169A">
            <w:pPr>
              <w:pStyle w:val="Default"/>
              <w:jc w:val="both"/>
              <w:rPr>
                <w:color w:val="auto"/>
              </w:rPr>
            </w:pPr>
          </w:p>
        </w:tc>
        <w:tc>
          <w:tcPr>
            <w:tcW w:w="1985" w:type="dxa"/>
            <w:vMerge/>
          </w:tcPr>
          <w:p w14:paraId="758CED6A" w14:textId="77777777" w:rsidR="00E4169A" w:rsidRPr="00A47994" w:rsidRDefault="00E4169A" w:rsidP="00E4169A">
            <w:pPr>
              <w:pStyle w:val="Default"/>
              <w:jc w:val="both"/>
              <w:rPr>
                <w:color w:val="auto"/>
              </w:rPr>
            </w:pPr>
          </w:p>
        </w:tc>
        <w:tc>
          <w:tcPr>
            <w:tcW w:w="3763" w:type="dxa"/>
            <w:vMerge/>
          </w:tcPr>
          <w:p w14:paraId="3A7CFAA9" w14:textId="77777777" w:rsidR="00E4169A" w:rsidRPr="00A47994" w:rsidRDefault="00E4169A" w:rsidP="00E4169A">
            <w:pPr>
              <w:pStyle w:val="Default"/>
              <w:jc w:val="both"/>
              <w:rPr>
                <w:color w:val="auto"/>
              </w:rPr>
            </w:pPr>
          </w:p>
        </w:tc>
        <w:tc>
          <w:tcPr>
            <w:tcW w:w="5465" w:type="dxa"/>
          </w:tcPr>
          <w:p w14:paraId="67A908AC" w14:textId="4D72494B"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Предельная высота зданий, строений, сооружений – </w:t>
            </w:r>
            <w:r w:rsidR="0006129A" w:rsidRPr="00A47994">
              <w:rPr>
                <w:rFonts w:ascii="Times New Roman" w:eastAsiaTheme="minorHAnsi" w:hAnsi="Times New Roman" w:cs="Times New Roman"/>
                <w:spacing w:val="-2"/>
                <w:sz w:val="24"/>
                <w:szCs w:val="24"/>
              </w:rPr>
              <w:t>не подлежит установлению</w:t>
            </w:r>
          </w:p>
        </w:tc>
      </w:tr>
      <w:tr w:rsidR="00E4169A" w:rsidRPr="00A47994" w14:paraId="2D47BDA4" w14:textId="77777777" w:rsidTr="004A70D2">
        <w:trPr>
          <w:trHeight w:val="42"/>
        </w:trPr>
        <w:tc>
          <w:tcPr>
            <w:tcW w:w="540" w:type="dxa"/>
            <w:vMerge/>
          </w:tcPr>
          <w:p w14:paraId="5E605D35"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31E49152" w14:textId="77777777" w:rsidR="00E4169A" w:rsidRPr="00A47994" w:rsidRDefault="00E4169A" w:rsidP="00E4169A">
            <w:pPr>
              <w:pStyle w:val="Default"/>
              <w:jc w:val="both"/>
              <w:rPr>
                <w:color w:val="auto"/>
              </w:rPr>
            </w:pPr>
          </w:p>
        </w:tc>
        <w:tc>
          <w:tcPr>
            <w:tcW w:w="1985" w:type="dxa"/>
            <w:vMerge/>
          </w:tcPr>
          <w:p w14:paraId="28A7D32D" w14:textId="77777777" w:rsidR="00E4169A" w:rsidRPr="00A47994" w:rsidRDefault="00E4169A" w:rsidP="00E4169A">
            <w:pPr>
              <w:pStyle w:val="Default"/>
              <w:jc w:val="both"/>
              <w:rPr>
                <w:color w:val="auto"/>
              </w:rPr>
            </w:pPr>
          </w:p>
        </w:tc>
        <w:tc>
          <w:tcPr>
            <w:tcW w:w="3763" w:type="dxa"/>
            <w:vMerge/>
          </w:tcPr>
          <w:p w14:paraId="495D3DC3" w14:textId="77777777" w:rsidR="00E4169A" w:rsidRPr="00A47994" w:rsidRDefault="00E4169A" w:rsidP="00E4169A">
            <w:pPr>
              <w:pStyle w:val="Default"/>
              <w:jc w:val="both"/>
              <w:rPr>
                <w:color w:val="auto"/>
              </w:rPr>
            </w:pPr>
          </w:p>
        </w:tc>
        <w:tc>
          <w:tcPr>
            <w:tcW w:w="5465" w:type="dxa"/>
          </w:tcPr>
          <w:p w14:paraId="19174892" w14:textId="212FCBB3"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37CAF374" w14:textId="77777777" w:rsidTr="004A70D2">
        <w:trPr>
          <w:trHeight w:val="45"/>
        </w:trPr>
        <w:tc>
          <w:tcPr>
            <w:tcW w:w="540" w:type="dxa"/>
            <w:vMerge w:val="restart"/>
          </w:tcPr>
          <w:p w14:paraId="344303B0"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09F138E1" w14:textId="478D414F" w:rsidR="00E4169A" w:rsidRPr="00A47994" w:rsidRDefault="00E4169A" w:rsidP="00E4169A">
            <w:pPr>
              <w:pStyle w:val="Default"/>
              <w:jc w:val="both"/>
              <w:rPr>
                <w:color w:val="auto"/>
              </w:rPr>
            </w:pPr>
            <w:r w:rsidRPr="00A47994">
              <w:rPr>
                <w:color w:val="auto"/>
              </w:rPr>
              <w:t>Строительная промышленность</w:t>
            </w:r>
          </w:p>
        </w:tc>
        <w:tc>
          <w:tcPr>
            <w:tcW w:w="1985" w:type="dxa"/>
            <w:vMerge w:val="restart"/>
          </w:tcPr>
          <w:p w14:paraId="061FBD39" w14:textId="41A75019" w:rsidR="00E4169A" w:rsidRPr="00A47994" w:rsidRDefault="00E4169A" w:rsidP="00E4169A">
            <w:pPr>
              <w:pStyle w:val="Default"/>
              <w:jc w:val="both"/>
              <w:rPr>
                <w:color w:val="auto"/>
              </w:rPr>
            </w:pPr>
            <w:r w:rsidRPr="00A47994">
              <w:rPr>
                <w:color w:val="auto"/>
              </w:rPr>
              <w:t>6.6</w:t>
            </w:r>
          </w:p>
        </w:tc>
        <w:tc>
          <w:tcPr>
            <w:tcW w:w="3763" w:type="dxa"/>
            <w:vMerge w:val="restart"/>
          </w:tcPr>
          <w:p w14:paraId="0AAAF101" w14:textId="6AFB6F7F" w:rsidR="00E4169A" w:rsidRPr="00A47994" w:rsidRDefault="00E4169A" w:rsidP="00E4169A">
            <w:pPr>
              <w:pStyle w:val="Default"/>
              <w:jc w:val="both"/>
              <w:rPr>
                <w:color w:val="auto"/>
              </w:rPr>
            </w:pPr>
            <w:r w:rsidRPr="00A47994">
              <w:rPr>
                <w:color w:val="auto"/>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5465" w:type="dxa"/>
          </w:tcPr>
          <w:p w14:paraId="5AEC56CE" w14:textId="5233D7E5"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650F08E7" w14:textId="77777777" w:rsidTr="004A70D2">
        <w:trPr>
          <w:trHeight w:val="42"/>
        </w:trPr>
        <w:tc>
          <w:tcPr>
            <w:tcW w:w="540" w:type="dxa"/>
            <w:vMerge/>
          </w:tcPr>
          <w:p w14:paraId="7FEA8214"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628D2A68" w14:textId="77777777" w:rsidR="00E4169A" w:rsidRPr="00A47994" w:rsidRDefault="00E4169A" w:rsidP="00E4169A">
            <w:pPr>
              <w:pStyle w:val="Default"/>
              <w:jc w:val="both"/>
              <w:rPr>
                <w:color w:val="auto"/>
              </w:rPr>
            </w:pPr>
          </w:p>
        </w:tc>
        <w:tc>
          <w:tcPr>
            <w:tcW w:w="1985" w:type="dxa"/>
            <w:vMerge/>
          </w:tcPr>
          <w:p w14:paraId="5CA0BC69" w14:textId="77777777" w:rsidR="00E4169A" w:rsidRPr="00A47994" w:rsidRDefault="00E4169A" w:rsidP="00E4169A">
            <w:pPr>
              <w:pStyle w:val="Default"/>
              <w:jc w:val="both"/>
              <w:rPr>
                <w:color w:val="auto"/>
              </w:rPr>
            </w:pPr>
          </w:p>
        </w:tc>
        <w:tc>
          <w:tcPr>
            <w:tcW w:w="3763" w:type="dxa"/>
            <w:vMerge/>
          </w:tcPr>
          <w:p w14:paraId="1D68DFD0" w14:textId="77777777" w:rsidR="00E4169A" w:rsidRPr="00A47994" w:rsidRDefault="00E4169A" w:rsidP="00E4169A">
            <w:pPr>
              <w:pStyle w:val="Default"/>
              <w:jc w:val="both"/>
              <w:rPr>
                <w:color w:val="auto"/>
              </w:rPr>
            </w:pPr>
          </w:p>
        </w:tc>
        <w:tc>
          <w:tcPr>
            <w:tcW w:w="5465" w:type="dxa"/>
          </w:tcPr>
          <w:p w14:paraId="5B5EF5F8" w14:textId="46BC78B0"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2C0CC589" w14:textId="77777777" w:rsidTr="004A70D2">
        <w:trPr>
          <w:trHeight w:val="42"/>
        </w:trPr>
        <w:tc>
          <w:tcPr>
            <w:tcW w:w="540" w:type="dxa"/>
            <w:vMerge/>
          </w:tcPr>
          <w:p w14:paraId="0CD56FA5"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7328CBBB" w14:textId="77777777" w:rsidR="00E4169A" w:rsidRPr="00A47994" w:rsidRDefault="00E4169A" w:rsidP="00E4169A">
            <w:pPr>
              <w:pStyle w:val="Default"/>
              <w:jc w:val="both"/>
              <w:rPr>
                <w:color w:val="auto"/>
              </w:rPr>
            </w:pPr>
          </w:p>
        </w:tc>
        <w:tc>
          <w:tcPr>
            <w:tcW w:w="1985" w:type="dxa"/>
            <w:vMerge/>
          </w:tcPr>
          <w:p w14:paraId="7F1CA703" w14:textId="77777777" w:rsidR="00E4169A" w:rsidRPr="00A47994" w:rsidRDefault="00E4169A" w:rsidP="00E4169A">
            <w:pPr>
              <w:pStyle w:val="Default"/>
              <w:jc w:val="both"/>
              <w:rPr>
                <w:color w:val="auto"/>
              </w:rPr>
            </w:pPr>
          </w:p>
        </w:tc>
        <w:tc>
          <w:tcPr>
            <w:tcW w:w="3763" w:type="dxa"/>
            <w:vMerge/>
          </w:tcPr>
          <w:p w14:paraId="09401574" w14:textId="77777777" w:rsidR="00E4169A" w:rsidRPr="00A47994" w:rsidRDefault="00E4169A" w:rsidP="00E4169A">
            <w:pPr>
              <w:pStyle w:val="Default"/>
              <w:jc w:val="both"/>
              <w:rPr>
                <w:color w:val="auto"/>
              </w:rPr>
            </w:pPr>
          </w:p>
        </w:tc>
        <w:tc>
          <w:tcPr>
            <w:tcW w:w="5465" w:type="dxa"/>
          </w:tcPr>
          <w:p w14:paraId="7A83C440" w14:textId="12A57A6D"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75%</w:t>
            </w:r>
          </w:p>
        </w:tc>
      </w:tr>
      <w:tr w:rsidR="00E4169A" w:rsidRPr="00A47994" w14:paraId="6E5323A4" w14:textId="77777777" w:rsidTr="004A70D2">
        <w:trPr>
          <w:trHeight w:val="42"/>
        </w:trPr>
        <w:tc>
          <w:tcPr>
            <w:tcW w:w="540" w:type="dxa"/>
            <w:vMerge/>
          </w:tcPr>
          <w:p w14:paraId="0102DD09"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65E64196" w14:textId="77777777" w:rsidR="00E4169A" w:rsidRPr="00A47994" w:rsidRDefault="00E4169A" w:rsidP="00E4169A">
            <w:pPr>
              <w:pStyle w:val="Default"/>
              <w:jc w:val="both"/>
              <w:rPr>
                <w:color w:val="auto"/>
              </w:rPr>
            </w:pPr>
          </w:p>
        </w:tc>
        <w:tc>
          <w:tcPr>
            <w:tcW w:w="1985" w:type="dxa"/>
            <w:vMerge/>
          </w:tcPr>
          <w:p w14:paraId="4D6F14D9" w14:textId="77777777" w:rsidR="00E4169A" w:rsidRPr="00A47994" w:rsidRDefault="00E4169A" w:rsidP="00E4169A">
            <w:pPr>
              <w:pStyle w:val="Default"/>
              <w:jc w:val="both"/>
              <w:rPr>
                <w:color w:val="auto"/>
              </w:rPr>
            </w:pPr>
          </w:p>
        </w:tc>
        <w:tc>
          <w:tcPr>
            <w:tcW w:w="3763" w:type="dxa"/>
            <w:vMerge/>
          </w:tcPr>
          <w:p w14:paraId="397FA9B7" w14:textId="77777777" w:rsidR="00E4169A" w:rsidRPr="00A47994" w:rsidRDefault="00E4169A" w:rsidP="00E4169A">
            <w:pPr>
              <w:pStyle w:val="Default"/>
              <w:jc w:val="both"/>
              <w:rPr>
                <w:color w:val="auto"/>
              </w:rPr>
            </w:pPr>
          </w:p>
        </w:tc>
        <w:tc>
          <w:tcPr>
            <w:tcW w:w="5465" w:type="dxa"/>
          </w:tcPr>
          <w:p w14:paraId="719EA5FF" w14:textId="5900ACE7" w:rsidR="00E4169A" w:rsidRPr="00A47994" w:rsidRDefault="009506A7"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CD0322">
              <w:rPr>
                <w:rFonts w:ascii="Times New Roman" w:eastAsiaTheme="minorHAnsi" w:hAnsi="Times New Roman" w:cs="Times New Roman"/>
                <w:spacing w:val="-2"/>
                <w:sz w:val="24"/>
                <w:szCs w:val="24"/>
              </w:rPr>
              <w:t>3</w:t>
            </w:r>
            <w:r w:rsidRPr="00A47994">
              <w:rPr>
                <w:rFonts w:ascii="Times New Roman" w:eastAsiaTheme="minorHAnsi" w:hAnsi="Times New Roman" w:cs="Times New Roman"/>
                <w:spacing w:val="-2"/>
                <w:sz w:val="24"/>
                <w:szCs w:val="24"/>
              </w:rPr>
              <w:t xml:space="preserve"> м</w:t>
            </w:r>
          </w:p>
        </w:tc>
      </w:tr>
      <w:tr w:rsidR="00E4169A" w:rsidRPr="00A47994" w14:paraId="6B80ADDD" w14:textId="77777777" w:rsidTr="004A70D2">
        <w:trPr>
          <w:trHeight w:val="42"/>
        </w:trPr>
        <w:tc>
          <w:tcPr>
            <w:tcW w:w="540" w:type="dxa"/>
            <w:vMerge/>
          </w:tcPr>
          <w:p w14:paraId="068B3C19"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268D45C1" w14:textId="77777777" w:rsidR="00E4169A" w:rsidRPr="00A47994" w:rsidRDefault="00E4169A" w:rsidP="00E4169A">
            <w:pPr>
              <w:pStyle w:val="Default"/>
              <w:jc w:val="both"/>
              <w:rPr>
                <w:color w:val="auto"/>
              </w:rPr>
            </w:pPr>
          </w:p>
        </w:tc>
        <w:tc>
          <w:tcPr>
            <w:tcW w:w="1985" w:type="dxa"/>
            <w:vMerge/>
          </w:tcPr>
          <w:p w14:paraId="14B9B935" w14:textId="77777777" w:rsidR="00E4169A" w:rsidRPr="00A47994" w:rsidRDefault="00E4169A" w:rsidP="00E4169A">
            <w:pPr>
              <w:pStyle w:val="Default"/>
              <w:jc w:val="both"/>
              <w:rPr>
                <w:color w:val="auto"/>
              </w:rPr>
            </w:pPr>
          </w:p>
        </w:tc>
        <w:tc>
          <w:tcPr>
            <w:tcW w:w="3763" w:type="dxa"/>
            <w:vMerge/>
          </w:tcPr>
          <w:p w14:paraId="3402F3A8" w14:textId="77777777" w:rsidR="00E4169A" w:rsidRPr="00A47994" w:rsidRDefault="00E4169A" w:rsidP="00E4169A">
            <w:pPr>
              <w:pStyle w:val="Default"/>
              <w:jc w:val="both"/>
              <w:rPr>
                <w:color w:val="auto"/>
              </w:rPr>
            </w:pPr>
          </w:p>
        </w:tc>
        <w:tc>
          <w:tcPr>
            <w:tcW w:w="5465" w:type="dxa"/>
          </w:tcPr>
          <w:p w14:paraId="704A3FDB" w14:textId="6D542FDA"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20 м</w:t>
            </w:r>
          </w:p>
        </w:tc>
      </w:tr>
      <w:tr w:rsidR="00E4169A" w:rsidRPr="00A47994" w14:paraId="1F242B5B" w14:textId="77777777" w:rsidTr="004A70D2">
        <w:trPr>
          <w:trHeight w:val="42"/>
        </w:trPr>
        <w:tc>
          <w:tcPr>
            <w:tcW w:w="540" w:type="dxa"/>
            <w:vMerge/>
          </w:tcPr>
          <w:p w14:paraId="429AFA7C"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4E8842FC" w14:textId="77777777" w:rsidR="00E4169A" w:rsidRPr="00A47994" w:rsidRDefault="00E4169A" w:rsidP="00E4169A">
            <w:pPr>
              <w:pStyle w:val="Default"/>
              <w:jc w:val="both"/>
              <w:rPr>
                <w:color w:val="auto"/>
              </w:rPr>
            </w:pPr>
          </w:p>
        </w:tc>
        <w:tc>
          <w:tcPr>
            <w:tcW w:w="1985" w:type="dxa"/>
            <w:vMerge/>
          </w:tcPr>
          <w:p w14:paraId="5C7E9284" w14:textId="77777777" w:rsidR="00E4169A" w:rsidRPr="00A47994" w:rsidRDefault="00E4169A" w:rsidP="00E4169A">
            <w:pPr>
              <w:pStyle w:val="Default"/>
              <w:jc w:val="both"/>
              <w:rPr>
                <w:color w:val="auto"/>
              </w:rPr>
            </w:pPr>
          </w:p>
        </w:tc>
        <w:tc>
          <w:tcPr>
            <w:tcW w:w="3763" w:type="dxa"/>
            <w:vMerge/>
          </w:tcPr>
          <w:p w14:paraId="7EC7AB0A" w14:textId="77777777" w:rsidR="00E4169A" w:rsidRPr="00A47994" w:rsidRDefault="00E4169A" w:rsidP="00E4169A">
            <w:pPr>
              <w:pStyle w:val="Default"/>
              <w:jc w:val="both"/>
              <w:rPr>
                <w:color w:val="auto"/>
              </w:rPr>
            </w:pPr>
          </w:p>
        </w:tc>
        <w:tc>
          <w:tcPr>
            <w:tcW w:w="5465" w:type="dxa"/>
          </w:tcPr>
          <w:p w14:paraId="4CF99DB6" w14:textId="416ED5A0"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25%</w:t>
            </w:r>
          </w:p>
        </w:tc>
      </w:tr>
      <w:tr w:rsidR="00E4169A" w:rsidRPr="00A47994" w14:paraId="7D831D43" w14:textId="77777777" w:rsidTr="004A70D2">
        <w:trPr>
          <w:trHeight w:val="45"/>
        </w:trPr>
        <w:tc>
          <w:tcPr>
            <w:tcW w:w="540" w:type="dxa"/>
            <w:vMerge w:val="restart"/>
          </w:tcPr>
          <w:p w14:paraId="49A00C89"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1C0DD2BE" w14:textId="2B8014A2" w:rsidR="00E4169A" w:rsidRPr="00A47994" w:rsidRDefault="00E4169A" w:rsidP="00E4169A">
            <w:pPr>
              <w:pStyle w:val="Default"/>
              <w:jc w:val="both"/>
              <w:rPr>
                <w:color w:val="auto"/>
              </w:rPr>
            </w:pPr>
            <w:r w:rsidRPr="00A47994">
              <w:rPr>
                <w:bCs/>
                <w:color w:val="auto"/>
              </w:rPr>
              <w:t>Связь</w:t>
            </w:r>
          </w:p>
        </w:tc>
        <w:tc>
          <w:tcPr>
            <w:tcW w:w="1985" w:type="dxa"/>
            <w:vMerge w:val="restart"/>
          </w:tcPr>
          <w:p w14:paraId="595A76DF" w14:textId="1A78C5D7" w:rsidR="00E4169A" w:rsidRPr="00A47994" w:rsidRDefault="00E4169A" w:rsidP="00E4169A">
            <w:pPr>
              <w:pStyle w:val="Default"/>
              <w:jc w:val="both"/>
              <w:rPr>
                <w:color w:val="auto"/>
              </w:rPr>
            </w:pPr>
            <w:r w:rsidRPr="00A47994">
              <w:rPr>
                <w:bCs/>
                <w:color w:val="auto"/>
              </w:rPr>
              <w:t>6.8</w:t>
            </w:r>
          </w:p>
        </w:tc>
        <w:tc>
          <w:tcPr>
            <w:tcW w:w="3763" w:type="dxa"/>
            <w:vMerge w:val="restart"/>
          </w:tcPr>
          <w:p w14:paraId="7E8F3D86" w14:textId="0213ADF5" w:rsidR="00E4169A" w:rsidRPr="00A47994" w:rsidRDefault="00E4169A" w:rsidP="00E4169A">
            <w:pPr>
              <w:pStyle w:val="Default"/>
              <w:jc w:val="both"/>
              <w:rPr>
                <w:color w:val="auto"/>
              </w:rPr>
            </w:pPr>
            <w:r w:rsidRPr="00A47994">
              <w:rPr>
                <w:bCs/>
                <w:color w:val="auto"/>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5465" w:type="dxa"/>
          </w:tcPr>
          <w:p w14:paraId="583828D3" w14:textId="37FB304F"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33DC5E9A" w14:textId="77777777" w:rsidTr="004A70D2">
        <w:trPr>
          <w:trHeight w:val="45"/>
        </w:trPr>
        <w:tc>
          <w:tcPr>
            <w:tcW w:w="540" w:type="dxa"/>
            <w:vMerge/>
          </w:tcPr>
          <w:p w14:paraId="2A0681C9"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56ADCBF8" w14:textId="77777777" w:rsidR="00E4169A" w:rsidRPr="00A47994" w:rsidRDefault="00E4169A" w:rsidP="00E4169A">
            <w:pPr>
              <w:pStyle w:val="Default"/>
              <w:jc w:val="both"/>
              <w:rPr>
                <w:color w:val="auto"/>
              </w:rPr>
            </w:pPr>
          </w:p>
        </w:tc>
        <w:tc>
          <w:tcPr>
            <w:tcW w:w="1985" w:type="dxa"/>
            <w:vMerge/>
          </w:tcPr>
          <w:p w14:paraId="6476BBAA" w14:textId="77777777" w:rsidR="00E4169A" w:rsidRPr="00A47994" w:rsidRDefault="00E4169A" w:rsidP="00E4169A">
            <w:pPr>
              <w:pStyle w:val="Default"/>
              <w:jc w:val="both"/>
              <w:rPr>
                <w:color w:val="auto"/>
              </w:rPr>
            </w:pPr>
          </w:p>
        </w:tc>
        <w:tc>
          <w:tcPr>
            <w:tcW w:w="3763" w:type="dxa"/>
            <w:vMerge/>
          </w:tcPr>
          <w:p w14:paraId="3A0A490B" w14:textId="77777777" w:rsidR="00E4169A" w:rsidRPr="00A47994" w:rsidRDefault="00E4169A" w:rsidP="00E4169A">
            <w:pPr>
              <w:pStyle w:val="Default"/>
              <w:jc w:val="both"/>
              <w:rPr>
                <w:color w:val="auto"/>
              </w:rPr>
            </w:pPr>
          </w:p>
        </w:tc>
        <w:tc>
          <w:tcPr>
            <w:tcW w:w="5465" w:type="dxa"/>
          </w:tcPr>
          <w:p w14:paraId="37A0EE22" w14:textId="02474766"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7415F142" w14:textId="77777777" w:rsidTr="004A70D2">
        <w:trPr>
          <w:trHeight w:val="45"/>
        </w:trPr>
        <w:tc>
          <w:tcPr>
            <w:tcW w:w="540" w:type="dxa"/>
            <w:vMerge/>
          </w:tcPr>
          <w:p w14:paraId="28260207"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55289657" w14:textId="77777777" w:rsidR="00E4169A" w:rsidRPr="00A47994" w:rsidRDefault="00E4169A" w:rsidP="00E4169A">
            <w:pPr>
              <w:pStyle w:val="Default"/>
              <w:jc w:val="both"/>
              <w:rPr>
                <w:color w:val="auto"/>
              </w:rPr>
            </w:pPr>
          </w:p>
        </w:tc>
        <w:tc>
          <w:tcPr>
            <w:tcW w:w="1985" w:type="dxa"/>
            <w:vMerge/>
          </w:tcPr>
          <w:p w14:paraId="111C729B" w14:textId="77777777" w:rsidR="00E4169A" w:rsidRPr="00A47994" w:rsidRDefault="00E4169A" w:rsidP="00E4169A">
            <w:pPr>
              <w:pStyle w:val="Default"/>
              <w:jc w:val="both"/>
              <w:rPr>
                <w:color w:val="auto"/>
              </w:rPr>
            </w:pPr>
          </w:p>
        </w:tc>
        <w:tc>
          <w:tcPr>
            <w:tcW w:w="3763" w:type="dxa"/>
            <w:vMerge/>
          </w:tcPr>
          <w:p w14:paraId="0B656679" w14:textId="77777777" w:rsidR="00E4169A" w:rsidRPr="00A47994" w:rsidRDefault="00E4169A" w:rsidP="00E4169A">
            <w:pPr>
              <w:pStyle w:val="Default"/>
              <w:jc w:val="both"/>
              <w:rPr>
                <w:color w:val="auto"/>
              </w:rPr>
            </w:pPr>
          </w:p>
        </w:tc>
        <w:tc>
          <w:tcPr>
            <w:tcW w:w="5465" w:type="dxa"/>
          </w:tcPr>
          <w:p w14:paraId="4C18F258" w14:textId="7AD85779"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Максимальный процент застройки в границах земельного участка – 90%</w:t>
            </w:r>
          </w:p>
        </w:tc>
      </w:tr>
      <w:tr w:rsidR="00E4169A" w:rsidRPr="00A47994" w14:paraId="7A6935DC" w14:textId="77777777" w:rsidTr="004A70D2">
        <w:trPr>
          <w:trHeight w:val="45"/>
        </w:trPr>
        <w:tc>
          <w:tcPr>
            <w:tcW w:w="540" w:type="dxa"/>
            <w:vMerge/>
          </w:tcPr>
          <w:p w14:paraId="08D56246"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7D27BD1D" w14:textId="77777777" w:rsidR="00E4169A" w:rsidRPr="00A47994" w:rsidRDefault="00E4169A" w:rsidP="00E4169A">
            <w:pPr>
              <w:pStyle w:val="Default"/>
              <w:jc w:val="both"/>
              <w:rPr>
                <w:color w:val="auto"/>
              </w:rPr>
            </w:pPr>
          </w:p>
        </w:tc>
        <w:tc>
          <w:tcPr>
            <w:tcW w:w="1985" w:type="dxa"/>
            <w:vMerge/>
          </w:tcPr>
          <w:p w14:paraId="788F0FBF" w14:textId="77777777" w:rsidR="00E4169A" w:rsidRPr="00A47994" w:rsidRDefault="00E4169A" w:rsidP="00E4169A">
            <w:pPr>
              <w:pStyle w:val="Default"/>
              <w:jc w:val="both"/>
              <w:rPr>
                <w:color w:val="auto"/>
              </w:rPr>
            </w:pPr>
          </w:p>
        </w:tc>
        <w:tc>
          <w:tcPr>
            <w:tcW w:w="3763" w:type="dxa"/>
            <w:vMerge/>
          </w:tcPr>
          <w:p w14:paraId="235C094D" w14:textId="77777777" w:rsidR="00E4169A" w:rsidRPr="00A47994" w:rsidRDefault="00E4169A" w:rsidP="00E4169A">
            <w:pPr>
              <w:pStyle w:val="Default"/>
              <w:jc w:val="both"/>
              <w:rPr>
                <w:color w:val="auto"/>
              </w:rPr>
            </w:pPr>
          </w:p>
        </w:tc>
        <w:tc>
          <w:tcPr>
            <w:tcW w:w="5465" w:type="dxa"/>
          </w:tcPr>
          <w:p w14:paraId="1CDD8CA4" w14:textId="041F88A6"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174345">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E4169A" w:rsidRPr="00A47994" w14:paraId="1ED212C1" w14:textId="77777777" w:rsidTr="004A70D2">
        <w:trPr>
          <w:trHeight w:val="45"/>
        </w:trPr>
        <w:tc>
          <w:tcPr>
            <w:tcW w:w="540" w:type="dxa"/>
            <w:vMerge/>
          </w:tcPr>
          <w:p w14:paraId="3144214C"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1DBE3B80" w14:textId="77777777" w:rsidR="00E4169A" w:rsidRPr="00A47994" w:rsidRDefault="00E4169A" w:rsidP="00E4169A">
            <w:pPr>
              <w:pStyle w:val="Default"/>
              <w:jc w:val="both"/>
              <w:rPr>
                <w:color w:val="auto"/>
              </w:rPr>
            </w:pPr>
          </w:p>
        </w:tc>
        <w:tc>
          <w:tcPr>
            <w:tcW w:w="1985" w:type="dxa"/>
            <w:vMerge/>
          </w:tcPr>
          <w:p w14:paraId="25FD5DA4" w14:textId="77777777" w:rsidR="00E4169A" w:rsidRPr="00A47994" w:rsidRDefault="00E4169A" w:rsidP="00E4169A">
            <w:pPr>
              <w:pStyle w:val="Default"/>
              <w:jc w:val="both"/>
              <w:rPr>
                <w:color w:val="auto"/>
              </w:rPr>
            </w:pPr>
          </w:p>
        </w:tc>
        <w:tc>
          <w:tcPr>
            <w:tcW w:w="3763" w:type="dxa"/>
            <w:vMerge/>
          </w:tcPr>
          <w:p w14:paraId="03FE22A4" w14:textId="77777777" w:rsidR="00E4169A" w:rsidRPr="00A47994" w:rsidRDefault="00E4169A" w:rsidP="00E4169A">
            <w:pPr>
              <w:pStyle w:val="Default"/>
              <w:jc w:val="both"/>
              <w:rPr>
                <w:color w:val="auto"/>
              </w:rPr>
            </w:pPr>
          </w:p>
        </w:tc>
        <w:tc>
          <w:tcPr>
            <w:tcW w:w="5465" w:type="dxa"/>
          </w:tcPr>
          <w:p w14:paraId="47839AAF" w14:textId="7354D0E9"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 xml:space="preserve">Предельная высота зданий, строений, сооружений – </w:t>
            </w:r>
            <w:r w:rsidRPr="00A47994">
              <w:rPr>
                <w:rFonts w:ascii="Times New Roman" w:hAnsi="Times New Roman" w:cs="Times New Roman"/>
                <w:sz w:val="24"/>
                <w:szCs w:val="24"/>
              </w:rPr>
              <w:t>не подлежит установлению</w:t>
            </w:r>
          </w:p>
        </w:tc>
      </w:tr>
      <w:tr w:rsidR="00E4169A" w:rsidRPr="00A47994" w14:paraId="32879B4B" w14:textId="77777777" w:rsidTr="004A70D2">
        <w:trPr>
          <w:trHeight w:val="45"/>
        </w:trPr>
        <w:tc>
          <w:tcPr>
            <w:tcW w:w="540" w:type="dxa"/>
            <w:vMerge/>
          </w:tcPr>
          <w:p w14:paraId="7C262E28"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5FC5AFA3" w14:textId="77777777" w:rsidR="00E4169A" w:rsidRPr="00A47994" w:rsidRDefault="00E4169A" w:rsidP="00E4169A">
            <w:pPr>
              <w:pStyle w:val="Default"/>
              <w:jc w:val="both"/>
              <w:rPr>
                <w:color w:val="auto"/>
              </w:rPr>
            </w:pPr>
          </w:p>
        </w:tc>
        <w:tc>
          <w:tcPr>
            <w:tcW w:w="1985" w:type="dxa"/>
            <w:vMerge/>
          </w:tcPr>
          <w:p w14:paraId="3DEFEAD7" w14:textId="77777777" w:rsidR="00E4169A" w:rsidRPr="00A47994" w:rsidRDefault="00E4169A" w:rsidP="00E4169A">
            <w:pPr>
              <w:pStyle w:val="Default"/>
              <w:jc w:val="both"/>
              <w:rPr>
                <w:color w:val="auto"/>
              </w:rPr>
            </w:pPr>
          </w:p>
        </w:tc>
        <w:tc>
          <w:tcPr>
            <w:tcW w:w="3763" w:type="dxa"/>
            <w:vMerge/>
          </w:tcPr>
          <w:p w14:paraId="3810FFCA" w14:textId="77777777" w:rsidR="00E4169A" w:rsidRPr="00A47994" w:rsidRDefault="00E4169A" w:rsidP="00E4169A">
            <w:pPr>
              <w:pStyle w:val="Default"/>
              <w:jc w:val="both"/>
              <w:rPr>
                <w:color w:val="auto"/>
              </w:rPr>
            </w:pPr>
          </w:p>
        </w:tc>
        <w:tc>
          <w:tcPr>
            <w:tcW w:w="5465" w:type="dxa"/>
          </w:tcPr>
          <w:p w14:paraId="7F31BF5F" w14:textId="686D41F5"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E4169A" w:rsidRPr="00A47994" w14:paraId="2B6771E5" w14:textId="77777777" w:rsidTr="004A70D2">
        <w:trPr>
          <w:trHeight w:val="45"/>
        </w:trPr>
        <w:tc>
          <w:tcPr>
            <w:tcW w:w="540" w:type="dxa"/>
            <w:vMerge w:val="restart"/>
          </w:tcPr>
          <w:p w14:paraId="175D68C9"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7589A701" w14:textId="2329C05A" w:rsidR="00E4169A" w:rsidRPr="00A47994" w:rsidRDefault="00E4169A" w:rsidP="00E4169A">
            <w:pPr>
              <w:pStyle w:val="Default"/>
              <w:rPr>
                <w:color w:val="auto"/>
              </w:rPr>
            </w:pPr>
            <w:r w:rsidRPr="00A47994">
              <w:rPr>
                <w:color w:val="auto"/>
              </w:rPr>
              <w:t>Склад</w:t>
            </w:r>
          </w:p>
        </w:tc>
        <w:tc>
          <w:tcPr>
            <w:tcW w:w="1985" w:type="dxa"/>
            <w:vMerge w:val="restart"/>
          </w:tcPr>
          <w:p w14:paraId="3CD8D636" w14:textId="05E55229" w:rsidR="00E4169A" w:rsidRPr="00A47994" w:rsidRDefault="00E4169A" w:rsidP="00E4169A">
            <w:pPr>
              <w:pStyle w:val="Default"/>
              <w:jc w:val="both"/>
              <w:rPr>
                <w:color w:val="auto"/>
              </w:rPr>
            </w:pPr>
            <w:r w:rsidRPr="00A47994">
              <w:rPr>
                <w:color w:val="auto"/>
              </w:rPr>
              <w:t>6.9</w:t>
            </w:r>
          </w:p>
        </w:tc>
        <w:tc>
          <w:tcPr>
            <w:tcW w:w="3763" w:type="dxa"/>
            <w:vMerge w:val="restart"/>
          </w:tcPr>
          <w:p w14:paraId="659EB167" w14:textId="2320324D" w:rsidR="00E4169A" w:rsidRPr="00A47994" w:rsidRDefault="00E4169A" w:rsidP="00E4169A">
            <w:pPr>
              <w:pStyle w:val="Default"/>
              <w:jc w:val="both"/>
              <w:rPr>
                <w:color w:val="auto"/>
              </w:rPr>
            </w:pPr>
            <w:r w:rsidRPr="00A47994">
              <w:rPr>
                <w:color w:val="auto"/>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5465" w:type="dxa"/>
          </w:tcPr>
          <w:p w14:paraId="1408A9D1" w14:textId="5121DF7D"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 размер земельного участка (площадь) – 150 кв. м</w:t>
            </w:r>
          </w:p>
        </w:tc>
      </w:tr>
      <w:tr w:rsidR="00E4169A" w:rsidRPr="00A47994" w14:paraId="5EFE2BE6" w14:textId="77777777" w:rsidTr="004A70D2">
        <w:trPr>
          <w:trHeight w:val="42"/>
        </w:trPr>
        <w:tc>
          <w:tcPr>
            <w:tcW w:w="540" w:type="dxa"/>
            <w:vMerge/>
          </w:tcPr>
          <w:p w14:paraId="3A893628"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3CEF7FD0" w14:textId="77777777" w:rsidR="00E4169A" w:rsidRPr="00A47994" w:rsidRDefault="00E4169A" w:rsidP="00E4169A">
            <w:pPr>
              <w:pStyle w:val="Default"/>
              <w:jc w:val="both"/>
              <w:rPr>
                <w:color w:val="auto"/>
              </w:rPr>
            </w:pPr>
          </w:p>
        </w:tc>
        <w:tc>
          <w:tcPr>
            <w:tcW w:w="1985" w:type="dxa"/>
            <w:vMerge/>
          </w:tcPr>
          <w:p w14:paraId="4B071BE3" w14:textId="77777777" w:rsidR="00E4169A" w:rsidRPr="00A47994" w:rsidRDefault="00E4169A" w:rsidP="00E4169A">
            <w:pPr>
              <w:pStyle w:val="Default"/>
              <w:jc w:val="both"/>
              <w:rPr>
                <w:color w:val="auto"/>
              </w:rPr>
            </w:pPr>
          </w:p>
        </w:tc>
        <w:tc>
          <w:tcPr>
            <w:tcW w:w="3763" w:type="dxa"/>
            <w:vMerge/>
          </w:tcPr>
          <w:p w14:paraId="6AC5BEAF" w14:textId="77777777" w:rsidR="00E4169A" w:rsidRPr="00A47994" w:rsidRDefault="00E4169A" w:rsidP="00E4169A">
            <w:pPr>
              <w:pStyle w:val="Default"/>
              <w:jc w:val="both"/>
              <w:rPr>
                <w:color w:val="auto"/>
              </w:rPr>
            </w:pPr>
          </w:p>
        </w:tc>
        <w:tc>
          <w:tcPr>
            <w:tcW w:w="5465" w:type="dxa"/>
          </w:tcPr>
          <w:p w14:paraId="3F313D01" w14:textId="7E4EFB7E"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 размер земельного участка (площадь) – не подлежит установлению</w:t>
            </w:r>
          </w:p>
        </w:tc>
      </w:tr>
      <w:tr w:rsidR="00E4169A" w:rsidRPr="00A47994" w14:paraId="1B0E5409" w14:textId="77777777" w:rsidTr="004A70D2">
        <w:trPr>
          <w:trHeight w:val="42"/>
        </w:trPr>
        <w:tc>
          <w:tcPr>
            <w:tcW w:w="540" w:type="dxa"/>
            <w:vMerge/>
          </w:tcPr>
          <w:p w14:paraId="57E6FCE8"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53812EC4" w14:textId="77777777" w:rsidR="00E4169A" w:rsidRPr="00A47994" w:rsidRDefault="00E4169A" w:rsidP="00E4169A">
            <w:pPr>
              <w:pStyle w:val="Default"/>
              <w:jc w:val="both"/>
              <w:rPr>
                <w:color w:val="auto"/>
              </w:rPr>
            </w:pPr>
          </w:p>
        </w:tc>
        <w:tc>
          <w:tcPr>
            <w:tcW w:w="1985" w:type="dxa"/>
            <w:vMerge/>
          </w:tcPr>
          <w:p w14:paraId="1DEBF0EB" w14:textId="77777777" w:rsidR="00E4169A" w:rsidRPr="00A47994" w:rsidRDefault="00E4169A" w:rsidP="00E4169A">
            <w:pPr>
              <w:pStyle w:val="Default"/>
              <w:jc w:val="both"/>
              <w:rPr>
                <w:color w:val="auto"/>
              </w:rPr>
            </w:pPr>
          </w:p>
        </w:tc>
        <w:tc>
          <w:tcPr>
            <w:tcW w:w="3763" w:type="dxa"/>
            <w:vMerge/>
          </w:tcPr>
          <w:p w14:paraId="7F86276E" w14:textId="77777777" w:rsidR="00E4169A" w:rsidRPr="00A47994" w:rsidRDefault="00E4169A" w:rsidP="00E4169A">
            <w:pPr>
              <w:pStyle w:val="Default"/>
              <w:jc w:val="both"/>
              <w:rPr>
                <w:color w:val="auto"/>
              </w:rPr>
            </w:pPr>
          </w:p>
        </w:tc>
        <w:tc>
          <w:tcPr>
            <w:tcW w:w="5465" w:type="dxa"/>
          </w:tcPr>
          <w:p w14:paraId="58A3B2C7" w14:textId="58A0B6A4"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 процент застройки в границах земельного участка – 75%</w:t>
            </w:r>
          </w:p>
        </w:tc>
      </w:tr>
      <w:tr w:rsidR="00E4169A" w:rsidRPr="00A47994" w14:paraId="579A0D3D" w14:textId="77777777" w:rsidTr="004A70D2">
        <w:trPr>
          <w:trHeight w:val="42"/>
        </w:trPr>
        <w:tc>
          <w:tcPr>
            <w:tcW w:w="540" w:type="dxa"/>
            <w:vMerge/>
          </w:tcPr>
          <w:p w14:paraId="0FBAABA6"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0757B2A2" w14:textId="77777777" w:rsidR="00E4169A" w:rsidRPr="00A47994" w:rsidRDefault="00E4169A" w:rsidP="00E4169A">
            <w:pPr>
              <w:pStyle w:val="Default"/>
              <w:jc w:val="both"/>
              <w:rPr>
                <w:color w:val="auto"/>
              </w:rPr>
            </w:pPr>
          </w:p>
        </w:tc>
        <w:tc>
          <w:tcPr>
            <w:tcW w:w="1985" w:type="dxa"/>
            <w:vMerge/>
          </w:tcPr>
          <w:p w14:paraId="4A6CB496" w14:textId="77777777" w:rsidR="00E4169A" w:rsidRPr="00A47994" w:rsidRDefault="00E4169A" w:rsidP="00E4169A">
            <w:pPr>
              <w:pStyle w:val="Default"/>
              <w:jc w:val="both"/>
              <w:rPr>
                <w:color w:val="auto"/>
              </w:rPr>
            </w:pPr>
          </w:p>
        </w:tc>
        <w:tc>
          <w:tcPr>
            <w:tcW w:w="3763" w:type="dxa"/>
            <w:vMerge/>
          </w:tcPr>
          <w:p w14:paraId="4758C020" w14:textId="77777777" w:rsidR="00E4169A" w:rsidRPr="00A47994" w:rsidRDefault="00E4169A" w:rsidP="00E4169A">
            <w:pPr>
              <w:pStyle w:val="Default"/>
              <w:jc w:val="both"/>
              <w:rPr>
                <w:color w:val="auto"/>
              </w:rPr>
            </w:pPr>
          </w:p>
        </w:tc>
        <w:tc>
          <w:tcPr>
            <w:tcW w:w="5465" w:type="dxa"/>
          </w:tcPr>
          <w:p w14:paraId="32CF591A" w14:textId="1B06F7AC"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E4169A" w:rsidRPr="00A47994" w14:paraId="4B3598A3" w14:textId="77777777" w:rsidTr="004A70D2">
        <w:trPr>
          <w:trHeight w:val="42"/>
        </w:trPr>
        <w:tc>
          <w:tcPr>
            <w:tcW w:w="540" w:type="dxa"/>
            <w:vMerge/>
          </w:tcPr>
          <w:p w14:paraId="4BFAD259"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70647D77" w14:textId="77777777" w:rsidR="00E4169A" w:rsidRPr="00A47994" w:rsidRDefault="00E4169A" w:rsidP="00E4169A">
            <w:pPr>
              <w:pStyle w:val="Default"/>
              <w:jc w:val="both"/>
              <w:rPr>
                <w:color w:val="auto"/>
              </w:rPr>
            </w:pPr>
          </w:p>
        </w:tc>
        <w:tc>
          <w:tcPr>
            <w:tcW w:w="1985" w:type="dxa"/>
            <w:vMerge/>
          </w:tcPr>
          <w:p w14:paraId="5A2E35F7" w14:textId="77777777" w:rsidR="00E4169A" w:rsidRPr="00A47994" w:rsidRDefault="00E4169A" w:rsidP="00E4169A">
            <w:pPr>
              <w:pStyle w:val="Default"/>
              <w:jc w:val="both"/>
              <w:rPr>
                <w:color w:val="auto"/>
              </w:rPr>
            </w:pPr>
          </w:p>
        </w:tc>
        <w:tc>
          <w:tcPr>
            <w:tcW w:w="3763" w:type="dxa"/>
            <w:vMerge/>
          </w:tcPr>
          <w:p w14:paraId="39D928C3" w14:textId="77777777" w:rsidR="00E4169A" w:rsidRPr="00A47994" w:rsidRDefault="00E4169A" w:rsidP="00E4169A">
            <w:pPr>
              <w:pStyle w:val="Default"/>
              <w:jc w:val="both"/>
              <w:rPr>
                <w:color w:val="auto"/>
              </w:rPr>
            </w:pPr>
          </w:p>
        </w:tc>
        <w:tc>
          <w:tcPr>
            <w:tcW w:w="5465" w:type="dxa"/>
          </w:tcPr>
          <w:p w14:paraId="5AFD871F" w14:textId="6C8239C1"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 высота зданий, строений, сооружений – 20 м</w:t>
            </w:r>
          </w:p>
        </w:tc>
      </w:tr>
      <w:tr w:rsidR="00E4169A" w:rsidRPr="00A47994" w14:paraId="417E42C0" w14:textId="77777777" w:rsidTr="004A70D2">
        <w:trPr>
          <w:trHeight w:val="42"/>
        </w:trPr>
        <w:tc>
          <w:tcPr>
            <w:tcW w:w="540" w:type="dxa"/>
            <w:vMerge/>
          </w:tcPr>
          <w:p w14:paraId="622D8007"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06956C15" w14:textId="77777777" w:rsidR="00E4169A" w:rsidRPr="00A47994" w:rsidRDefault="00E4169A" w:rsidP="00E4169A">
            <w:pPr>
              <w:pStyle w:val="Default"/>
              <w:jc w:val="both"/>
              <w:rPr>
                <w:color w:val="auto"/>
              </w:rPr>
            </w:pPr>
          </w:p>
        </w:tc>
        <w:tc>
          <w:tcPr>
            <w:tcW w:w="1985" w:type="dxa"/>
            <w:vMerge/>
          </w:tcPr>
          <w:p w14:paraId="2D600572" w14:textId="77777777" w:rsidR="00E4169A" w:rsidRPr="00A47994" w:rsidRDefault="00E4169A" w:rsidP="00E4169A">
            <w:pPr>
              <w:pStyle w:val="Default"/>
              <w:jc w:val="both"/>
              <w:rPr>
                <w:color w:val="auto"/>
              </w:rPr>
            </w:pPr>
          </w:p>
        </w:tc>
        <w:tc>
          <w:tcPr>
            <w:tcW w:w="3763" w:type="dxa"/>
            <w:vMerge/>
          </w:tcPr>
          <w:p w14:paraId="57BDB982" w14:textId="77777777" w:rsidR="00E4169A" w:rsidRPr="00A47994" w:rsidRDefault="00E4169A" w:rsidP="00E4169A">
            <w:pPr>
              <w:pStyle w:val="Default"/>
              <w:jc w:val="both"/>
              <w:rPr>
                <w:color w:val="auto"/>
              </w:rPr>
            </w:pPr>
          </w:p>
        </w:tc>
        <w:tc>
          <w:tcPr>
            <w:tcW w:w="5465" w:type="dxa"/>
          </w:tcPr>
          <w:p w14:paraId="24829AED" w14:textId="09E905C3"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 процент озеленения в границах земельного участка – 15%</w:t>
            </w:r>
          </w:p>
        </w:tc>
      </w:tr>
      <w:tr w:rsidR="00E4169A" w:rsidRPr="00A47994" w14:paraId="5B87BB7F" w14:textId="77777777" w:rsidTr="004A70D2">
        <w:trPr>
          <w:trHeight w:val="45"/>
        </w:trPr>
        <w:tc>
          <w:tcPr>
            <w:tcW w:w="540" w:type="dxa"/>
            <w:vMerge w:val="restart"/>
          </w:tcPr>
          <w:p w14:paraId="23D3929F"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06ACB38F" w14:textId="42D66339" w:rsidR="00E4169A" w:rsidRPr="00A47994" w:rsidRDefault="00E4169A" w:rsidP="00E4169A">
            <w:pPr>
              <w:pStyle w:val="Default"/>
              <w:jc w:val="both"/>
              <w:rPr>
                <w:color w:val="auto"/>
              </w:rPr>
            </w:pPr>
            <w:r w:rsidRPr="00A47994">
              <w:rPr>
                <w:color w:val="auto"/>
              </w:rPr>
              <w:t>Научно-производственная деятельность</w:t>
            </w:r>
          </w:p>
        </w:tc>
        <w:tc>
          <w:tcPr>
            <w:tcW w:w="1985" w:type="dxa"/>
            <w:vMerge w:val="restart"/>
          </w:tcPr>
          <w:p w14:paraId="2A71279A" w14:textId="3E5D6DB2" w:rsidR="00E4169A" w:rsidRPr="00A47994" w:rsidRDefault="00E4169A" w:rsidP="00E4169A">
            <w:pPr>
              <w:pStyle w:val="Default"/>
              <w:jc w:val="both"/>
              <w:rPr>
                <w:color w:val="auto"/>
              </w:rPr>
            </w:pPr>
            <w:r w:rsidRPr="00A47994">
              <w:rPr>
                <w:color w:val="auto"/>
              </w:rPr>
              <w:t xml:space="preserve">6.12 </w:t>
            </w:r>
          </w:p>
        </w:tc>
        <w:tc>
          <w:tcPr>
            <w:tcW w:w="3763" w:type="dxa"/>
            <w:vMerge w:val="restart"/>
          </w:tcPr>
          <w:p w14:paraId="520910B1" w14:textId="7CFB6F88" w:rsidR="00E4169A" w:rsidRPr="00A47994" w:rsidRDefault="00E4169A" w:rsidP="00E4169A">
            <w:pPr>
              <w:pStyle w:val="Default"/>
              <w:jc w:val="both"/>
              <w:rPr>
                <w:color w:val="auto"/>
              </w:rPr>
            </w:pPr>
            <w:r w:rsidRPr="00A47994">
              <w:rPr>
                <w:color w:val="auto"/>
              </w:rPr>
              <w:t>Размещение технологических, промышленных, агропромышленных парков, бизнес-инкубаторов</w:t>
            </w:r>
          </w:p>
        </w:tc>
        <w:tc>
          <w:tcPr>
            <w:tcW w:w="5465" w:type="dxa"/>
          </w:tcPr>
          <w:p w14:paraId="40D236A9" w14:textId="3DABEC9E"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487249F1" w14:textId="77777777" w:rsidTr="004A70D2">
        <w:trPr>
          <w:trHeight w:val="45"/>
        </w:trPr>
        <w:tc>
          <w:tcPr>
            <w:tcW w:w="540" w:type="dxa"/>
            <w:vMerge/>
          </w:tcPr>
          <w:p w14:paraId="0130E9A2"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4C7F8DF2" w14:textId="77777777" w:rsidR="00E4169A" w:rsidRPr="00A47994" w:rsidRDefault="00E4169A" w:rsidP="00E4169A">
            <w:pPr>
              <w:pStyle w:val="Default"/>
              <w:jc w:val="both"/>
              <w:rPr>
                <w:color w:val="auto"/>
              </w:rPr>
            </w:pPr>
          </w:p>
        </w:tc>
        <w:tc>
          <w:tcPr>
            <w:tcW w:w="1985" w:type="dxa"/>
            <w:vMerge/>
          </w:tcPr>
          <w:p w14:paraId="54754931" w14:textId="77777777" w:rsidR="00E4169A" w:rsidRPr="00A47994" w:rsidRDefault="00E4169A" w:rsidP="00E4169A">
            <w:pPr>
              <w:pStyle w:val="Default"/>
              <w:jc w:val="both"/>
              <w:rPr>
                <w:color w:val="auto"/>
              </w:rPr>
            </w:pPr>
          </w:p>
        </w:tc>
        <w:tc>
          <w:tcPr>
            <w:tcW w:w="3763" w:type="dxa"/>
            <w:vMerge/>
          </w:tcPr>
          <w:p w14:paraId="3285BEA9" w14:textId="77777777" w:rsidR="00E4169A" w:rsidRPr="00A47994" w:rsidRDefault="00E4169A" w:rsidP="00E4169A">
            <w:pPr>
              <w:pStyle w:val="Default"/>
              <w:jc w:val="both"/>
              <w:rPr>
                <w:color w:val="auto"/>
              </w:rPr>
            </w:pPr>
          </w:p>
        </w:tc>
        <w:tc>
          <w:tcPr>
            <w:tcW w:w="5465" w:type="dxa"/>
          </w:tcPr>
          <w:p w14:paraId="4FF01569" w14:textId="6E45C1BE"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7E5B77D2" w14:textId="77777777" w:rsidTr="004A70D2">
        <w:trPr>
          <w:trHeight w:val="45"/>
        </w:trPr>
        <w:tc>
          <w:tcPr>
            <w:tcW w:w="540" w:type="dxa"/>
            <w:vMerge/>
          </w:tcPr>
          <w:p w14:paraId="638B727F"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77B46B11" w14:textId="77777777" w:rsidR="00E4169A" w:rsidRPr="00A47994" w:rsidRDefault="00E4169A" w:rsidP="00E4169A">
            <w:pPr>
              <w:pStyle w:val="Default"/>
              <w:jc w:val="both"/>
              <w:rPr>
                <w:color w:val="auto"/>
              </w:rPr>
            </w:pPr>
          </w:p>
        </w:tc>
        <w:tc>
          <w:tcPr>
            <w:tcW w:w="1985" w:type="dxa"/>
            <w:vMerge/>
          </w:tcPr>
          <w:p w14:paraId="5F7C71D2" w14:textId="77777777" w:rsidR="00E4169A" w:rsidRPr="00A47994" w:rsidRDefault="00E4169A" w:rsidP="00E4169A">
            <w:pPr>
              <w:pStyle w:val="Default"/>
              <w:jc w:val="both"/>
              <w:rPr>
                <w:color w:val="auto"/>
              </w:rPr>
            </w:pPr>
          </w:p>
        </w:tc>
        <w:tc>
          <w:tcPr>
            <w:tcW w:w="3763" w:type="dxa"/>
            <w:vMerge/>
          </w:tcPr>
          <w:p w14:paraId="44276EDD" w14:textId="77777777" w:rsidR="00E4169A" w:rsidRPr="00A47994" w:rsidRDefault="00E4169A" w:rsidP="00E4169A">
            <w:pPr>
              <w:pStyle w:val="Default"/>
              <w:jc w:val="both"/>
              <w:rPr>
                <w:color w:val="auto"/>
              </w:rPr>
            </w:pPr>
          </w:p>
        </w:tc>
        <w:tc>
          <w:tcPr>
            <w:tcW w:w="5465" w:type="dxa"/>
          </w:tcPr>
          <w:p w14:paraId="37D4EB81" w14:textId="786B0D9F"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не подлежит установлению</w:t>
            </w:r>
          </w:p>
        </w:tc>
      </w:tr>
      <w:tr w:rsidR="00E4169A" w:rsidRPr="00A47994" w14:paraId="1E00A076" w14:textId="77777777" w:rsidTr="004A70D2">
        <w:trPr>
          <w:trHeight w:val="45"/>
        </w:trPr>
        <w:tc>
          <w:tcPr>
            <w:tcW w:w="540" w:type="dxa"/>
            <w:vMerge/>
          </w:tcPr>
          <w:p w14:paraId="1610A9D4"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184FEB48" w14:textId="77777777" w:rsidR="00E4169A" w:rsidRPr="00A47994" w:rsidRDefault="00E4169A" w:rsidP="00E4169A">
            <w:pPr>
              <w:pStyle w:val="Default"/>
              <w:jc w:val="both"/>
              <w:rPr>
                <w:color w:val="auto"/>
              </w:rPr>
            </w:pPr>
          </w:p>
        </w:tc>
        <w:tc>
          <w:tcPr>
            <w:tcW w:w="1985" w:type="dxa"/>
            <w:vMerge/>
          </w:tcPr>
          <w:p w14:paraId="4D01E4A6" w14:textId="77777777" w:rsidR="00E4169A" w:rsidRPr="00A47994" w:rsidRDefault="00E4169A" w:rsidP="00E4169A">
            <w:pPr>
              <w:pStyle w:val="Default"/>
              <w:jc w:val="both"/>
              <w:rPr>
                <w:color w:val="auto"/>
              </w:rPr>
            </w:pPr>
          </w:p>
        </w:tc>
        <w:tc>
          <w:tcPr>
            <w:tcW w:w="3763" w:type="dxa"/>
            <w:vMerge/>
          </w:tcPr>
          <w:p w14:paraId="5CAD96AF" w14:textId="77777777" w:rsidR="00E4169A" w:rsidRPr="00A47994" w:rsidRDefault="00E4169A" w:rsidP="00E4169A">
            <w:pPr>
              <w:pStyle w:val="Default"/>
              <w:jc w:val="both"/>
              <w:rPr>
                <w:color w:val="auto"/>
              </w:rPr>
            </w:pPr>
          </w:p>
        </w:tc>
        <w:tc>
          <w:tcPr>
            <w:tcW w:w="5465" w:type="dxa"/>
          </w:tcPr>
          <w:p w14:paraId="0A7AA460" w14:textId="346A9983"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665BB6A5" w14:textId="77777777" w:rsidTr="004A70D2">
        <w:trPr>
          <w:trHeight w:val="45"/>
        </w:trPr>
        <w:tc>
          <w:tcPr>
            <w:tcW w:w="540" w:type="dxa"/>
            <w:vMerge/>
          </w:tcPr>
          <w:p w14:paraId="1918A171"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60F625F8" w14:textId="77777777" w:rsidR="00E4169A" w:rsidRPr="00A47994" w:rsidRDefault="00E4169A" w:rsidP="00E4169A">
            <w:pPr>
              <w:pStyle w:val="Default"/>
              <w:jc w:val="both"/>
              <w:rPr>
                <w:color w:val="auto"/>
              </w:rPr>
            </w:pPr>
          </w:p>
        </w:tc>
        <w:tc>
          <w:tcPr>
            <w:tcW w:w="1985" w:type="dxa"/>
            <w:vMerge/>
          </w:tcPr>
          <w:p w14:paraId="5E1B8497" w14:textId="77777777" w:rsidR="00E4169A" w:rsidRPr="00A47994" w:rsidRDefault="00E4169A" w:rsidP="00E4169A">
            <w:pPr>
              <w:pStyle w:val="Default"/>
              <w:jc w:val="both"/>
              <w:rPr>
                <w:color w:val="auto"/>
              </w:rPr>
            </w:pPr>
          </w:p>
        </w:tc>
        <w:tc>
          <w:tcPr>
            <w:tcW w:w="3763" w:type="dxa"/>
            <w:vMerge/>
          </w:tcPr>
          <w:p w14:paraId="60BA8B77" w14:textId="77777777" w:rsidR="00E4169A" w:rsidRPr="00A47994" w:rsidRDefault="00E4169A" w:rsidP="00E4169A">
            <w:pPr>
              <w:pStyle w:val="Default"/>
              <w:jc w:val="both"/>
              <w:rPr>
                <w:color w:val="auto"/>
              </w:rPr>
            </w:pPr>
          </w:p>
        </w:tc>
        <w:tc>
          <w:tcPr>
            <w:tcW w:w="5465" w:type="dxa"/>
          </w:tcPr>
          <w:p w14:paraId="6F8542AC" w14:textId="0AC3BC26"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Предельная высота зданий, строений, сооружений – не подлежит установлению</w:t>
            </w:r>
          </w:p>
        </w:tc>
      </w:tr>
      <w:tr w:rsidR="00E4169A" w:rsidRPr="00A47994" w14:paraId="5C97F188" w14:textId="77777777" w:rsidTr="004A70D2">
        <w:trPr>
          <w:trHeight w:val="45"/>
        </w:trPr>
        <w:tc>
          <w:tcPr>
            <w:tcW w:w="540" w:type="dxa"/>
            <w:vMerge/>
          </w:tcPr>
          <w:p w14:paraId="677AC303"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6B983995" w14:textId="77777777" w:rsidR="00E4169A" w:rsidRPr="00A47994" w:rsidRDefault="00E4169A" w:rsidP="00E4169A">
            <w:pPr>
              <w:pStyle w:val="Default"/>
              <w:jc w:val="both"/>
              <w:rPr>
                <w:color w:val="auto"/>
              </w:rPr>
            </w:pPr>
          </w:p>
        </w:tc>
        <w:tc>
          <w:tcPr>
            <w:tcW w:w="1985" w:type="dxa"/>
            <w:vMerge/>
          </w:tcPr>
          <w:p w14:paraId="49E5EDC2" w14:textId="77777777" w:rsidR="00E4169A" w:rsidRPr="00A47994" w:rsidRDefault="00E4169A" w:rsidP="00E4169A">
            <w:pPr>
              <w:pStyle w:val="Default"/>
              <w:jc w:val="both"/>
              <w:rPr>
                <w:color w:val="auto"/>
              </w:rPr>
            </w:pPr>
          </w:p>
        </w:tc>
        <w:tc>
          <w:tcPr>
            <w:tcW w:w="3763" w:type="dxa"/>
            <w:vMerge/>
          </w:tcPr>
          <w:p w14:paraId="14DF0338" w14:textId="77777777" w:rsidR="00E4169A" w:rsidRPr="00A47994" w:rsidRDefault="00E4169A" w:rsidP="00E4169A">
            <w:pPr>
              <w:pStyle w:val="Default"/>
              <w:jc w:val="both"/>
              <w:rPr>
                <w:color w:val="auto"/>
              </w:rPr>
            </w:pPr>
          </w:p>
        </w:tc>
        <w:tc>
          <w:tcPr>
            <w:tcW w:w="5465" w:type="dxa"/>
          </w:tcPr>
          <w:p w14:paraId="4A8B49B8" w14:textId="0C595A9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не подлежит установлению.</w:t>
            </w:r>
          </w:p>
        </w:tc>
      </w:tr>
      <w:tr w:rsidR="00E4169A" w:rsidRPr="00A47994" w14:paraId="38C95207" w14:textId="77777777" w:rsidTr="004A70D2">
        <w:trPr>
          <w:trHeight w:val="45"/>
        </w:trPr>
        <w:tc>
          <w:tcPr>
            <w:tcW w:w="540" w:type="dxa"/>
            <w:vMerge w:val="restart"/>
          </w:tcPr>
          <w:p w14:paraId="4C19D881"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1693AE7F" w14:textId="1E258D3E" w:rsidR="00E4169A" w:rsidRPr="00A47994" w:rsidRDefault="00E4169A" w:rsidP="00E4169A">
            <w:pPr>
              <w:pStyle w:val="Default"/>
              <w:jc w:val="both"/>
              <w:rPr>
                <w:color w:val="auto"/>
              </w:rPr>
            </w:pPr>
            <w:r w:rsidRPr="00A47994">
              <w:rPr>
                <w:color w:val="auto"/>
              </w:rPr>
              <w:t>Железнодорожные пути</w:t>
            </w:r>
          </w:p>
        </w:tc>
        <w:tc>
          <w:tcPr>
            <w:tcW w:w="1985" w:type="dxa"/>
            <w:vMerge w:val="restart"/>
          </w:tcPr>
          <w:p w14:paraId="3A9A0B9D" w14:textId="6F1800A1" w:rsidR="00E4169A" w:rsidRPr="00A47994" w:rsidRDefault="00E4169A" w:rsidP="00E4169A">
            <w:pPr>
              <w:pStyle w:val="Default"/>
              <w:jc w:val="both"/>
              <w:rPr>
                <w:color w:val="auto"/>
              </w:rPr>
            </w:pPr>
            <w:r w:rsidRPr="00A47994">
              <w:rPr>
                <w:color w:val="auto"/>
              </w:rPr>
              <w:t>7.1.1</w:t>
            </w:r>
          </w:p>
        </w:tc>
        <w:tc>
          <w:tcPr>
            <w:tcW w:w="3763" w:type="dxa"/>
            <w:vMerge w:val="restart"/>
          </w:tcPr>
          <w:p w14:paraId="42BC58D5" w14:textId="69C3607A" w:rsidR="00E4169A" w:rsidRPr="00A47994" w:rsidRDefault="00E4169A" w:rsidP="00E4169A">
            <w:pPr>
              <w:pStyle w:val="Default"/>
              <w:jc w:val="both"/>
              <w:rPr>
                <w:color w:val="auto"/>
              </w:rPr>
            </w:pPr>
            <w:r w:rsidRPr="00A47994">
              <w:rPr>
                <w:color w:val="auto"/>
              </w:rPr>
              <w:t>Размещение железнодорожных путей</w:t>
            </w:r>
          </w:p>
        </w:tc>
        <w:tc>
          <w:tcPr>
            <w:tcW w:w="5465" w:type="dxa"/>
          </w:tcPr>
          <w:p w14:paraId="4EA8B234" w14:textId="515264AF"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размер земельного участка (площадь) – не подлежит установлению</w:t>
            </w:r>
          </w:p>
        </w:tc>
      </w:tr>
      <w:tr w:rsidR="00E4169A" w:rsidRPr="00A47994" w14:paraId="5A2E8F2C" w14:textId="77777777" w:rsidTr="004A70D2">
        <w:trPr>
          <w:trHeight w:val="42"/>
        </w:trPr>
        <w:tc>
          <w:tcPr>
            <w:tcW w:w="540" w:type="dxa"/>
            <w:vMerge/>
          </w:tcPr>
          <w:p w14:paraId="1E5CA7EB"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63A29FE3" w14:textId="77777777" w:rsidR="00E4169A" w:rsidRPr="00A47994" w:rsidRDefault="00E4169A" w:rsidP="00E4169A">
            <w:pPr>
              <w:pStyle w:val="Default"/>
              <w:jc w:val="both"/>
              <w:rPr>
                <w:color w:val="auto"/>
              </w:rPr>
            </w:pPr>
          </w:p>
        </w:tc>
        <w:tc>
          <w:tcPr>
            <w:tcW w:w="1985" w:type="dxa"/>
            <w:vMerge/>
          </w:tcPr>
          <w:p w14:paraId="70DCA62C" w14:textId="77777777" w:rsidR="00E4169A" w:rsidRPr="00A47994" w:rsidRDefault="00E4169A" w:rsidP="00E4169A">
            <w:pPr>
              <w:pStyle w:val="Default"/>
              <w:jc w:val="both"/>
              <w:rPr>
                <w:color w:val="auto"/>
              </w:rPr>
            </w:pPr>
          </w:p>
        </w:tc>
        <w:tc>
          <w:tcPr>
            <w:tcW w:w="3763" w:type="dxa"/>
            <w:vMerge/>
          </w:tcPr>
          <w:p w14:paraId="5BDFD69A" w14:textId="77777777" w:rsidR="00E4169A" w:rsidRPr="00A47994" w:rsidRDefault="00E4169A" w:rsidP="00E4169A">
            <w:pPr>
              <w:pStyle w:val="Default"/>
              <w:jc w:val="both"/>
              <w:rPr>
                <w:color w:val="auto"/>
              </w:rPr>
            </w:pPr>
          </w:p>
        </w:tc>
        <w:tc>
          <w:tcPr>
            <w:tcW w:w="5465" w:type="dxa"/>
          </w:tcPr>
          <w:p w14:paraId="3538AC16" w14:textId="3518D856"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размер земельного участка (площадь) – не подлежит установлению</w:t>
            </w:r>
          </w:p>
        </w:tc>
      </w:tr>
      <w:tr w:rsidR="00E4169A" w:rsidRPr="00A47994" w14:paraId="7657FF95" w14:textId="77777777" w:rsidTr="004A70D2">
        <w:trPr>
          <w:trHeight w:val="42"/>
        </w:trPr>
        <w:tc>
          <w:tcPr>
            <w:tcW w:w="540" w:type="dxa"/>
            <w:vMerge/>
          </w:tcPr>
          <w:p w14:paraId="47377A41"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3659DF57" w14:textId="77777777" w:rsidR="00E4169A" w:rsidRPr="00A47994" w:rsidRDefault="00E4169A" w:rsidP="00E4169A">
            <w:pPr>
              <w:pStyle w:val="Default"/>
              <w:jc w:val="both"/>
              <w:rPr>
                <w:color w:val="auto"/>
              </w:rPr>
            </w:pPr>
          </w:p>
        </w:tc>
        <w:tc>
          <w:tcPr>
            <w:tcW w:w="1985" w:type="dxa"/>
            <w:vMerge/>
          </w:tcPr>
          <w:p w14:paraId="30D9CA46" w14:textId="77777777" w:rsidR="00E4169A" w:rsidRPr="00A47994" w:rsidRDefault="00E4169A" w:rsidP="00E4169A">
            <w:pPr>
              <w:pStyle w:val="Default"/>
              <w:jc w:val="both"/>
              <w:rPr>
                <w:color w:val="auto"/>
              </w:rPr>
            </w:pPr>
          </w:p>
        </w:tc>
        <w:tc>
          <w:tcPr>
            <w:tcW w:w="3763" w:type="dxa"/>
            <w:vMerge/>
          </w:tcPr>
          <w:p w14:paraId="2E31A5B7" w14:textId="77777777" w:rsidR="00E4169A" w:rsidRPr="00A47994" w:rsidRDefault="00E4169A" w:rsidP="00E4169A">
            <w:pPr>
              <w:pStyle w:val="Default"/>
              <w:jc w:val="both"/>
              <w:rPr>
                <w:color w:val="auto"/>
              </w:rPr>
            </w:pPr>
          </w:p>
        </w:tc>
        <w:tc>
          <w:tcPr>
            <w:tcW w:w="5465" w:type="dxa"/>
          </w:tcPr>
          <w:p w14:paraId="41AF1F7E" w14:textId="02FCFACF"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Максимальный процент застройки в границах земельного участка – не подлежит установлению</w:t>
            </w:r>
          </w:p>
        </w:tc>
      </w:tr>
      <w:tr w:rsidR="00E4169A" w:rsidRPr="00A47994" w14:paraId="638A0EF4" w14:textId="77777777" w:rsidTr="004A70D2">
        <w:trPr>
          <w:trHeight w:val="42"/>
        </w:trPr>
        <w:tc>
          <w:tcPr>
            <w:tcW w:w="540" w:type="dxa"/>
            <w:vMerge/>
          </w:tcPr>
          <w:p w14:paraId="28F4FD07"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599BBFCC" w14:textId="77777777" w:rsidR="00E4169A" w:rsidRPr="00A47994" w:rsidRDefault="00E4169A" w:rsidP="00E4169A">
            <w:pPr>
              <w:pStyle w:val="Default"/>
              <w:jc w:val="both"/>
              <w:rPr>
                <w:color w:val="auto"/>
              </w:rPr>
            </w:pPr>
          </w:p>
        </w:tc>
        <w:tc>
          <w:tcPr>
            <w:tcW w:w="1985" w:type="dxa"/>
            <w:vMerge/>
          </w:tcPr>
          <w:p w14:paraId="4719CF2C" w14:textId="77777777" w:rsidR="00E4169A" w:rsidRPr="00A47994" w:rsidRDefault="00E4169A" w:rsidP="00E4169A">
            <w:pPr>
              <w:pStyle w:val="Default"/>
              <w:jc w:val="both"/>
              <w:rPr>
                <w:color w:val="auto"/>
              </w:rPr>
            </w:pPr>
          </w:p>
        </w:tc>
        <w:tc>
          <w:tcPr>
            <w:tcW w:w="3763" w:type="dxa"/>
            <w:vMerge/>
          </w:tcPr>
          <w:p w14:paraId="442DB190" w14:textId="77777777" w:rsidR="00E4169A" w:rsidRPr="00A47994" w:rsidRDefault="00E4169A" w:rsidP="00E4169A">
            <w:pPr>
              <w:pStyle w:val="Default"/>
              <w:jc w:val="both"/>
              <w:rPr>
                <w:color w:val="auto"/>
              </w:rPr>
            </w:pPr>
          </w:p>
        </w:tc>
        <w:tc>
          <w:tcPr>
            <w:tcW w:w="5465" w:type="dxa"/>
          </w:tcPr>
          <w:p w14:paraId="2801AE57" w14:textId="3A99AF2C"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59DD0EE7" w14:textId="77777777" w:rsidTr="004A70D2">
        <w:trPr>
          <w:trHeight w:val="42"/>
        </w:trPr>
        <w:tc>
          <w:tcPr>
            <w:tcW w:w="540" w:type="dxa"/>
            <w:vMerge/>
          </w:tcPr>
          <w:p w14:paraId="426C8E31"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5997C8B0" w14:textId="77777777" w:rsidR="00E4169A" w:rsidRPr="00A47994" w:rsidRDefault="00E4169A" w:rsidP="00E4169A">
            <w:pPr>
              <w:pStyle w:val="Default"/>
              <w:jc w:val="both"/>
              <w:rPr>
                <w:color w:val="auto"/>
              </w:rPr>
            </w:pPr>
          </w:p>
        </w:tc>
        <w:tc>
          <w:tcPr>
            <w:tcW w:w="1985" w:type="dxa"/>
            <w:vMerge/>
          </w:tcPr>
          <w:p w14:paraId="2EFAEE71" w14:textId="77777777" w:rsidR="00E4169A" w:rsidRPr="00A47994" w:rsidRDefault="00E4169A" w:rsidP="00E4169A">
            <w:pPr>
              <w:pStyle w:val="Default"/>
              <w:jc w:val="both"/>
              <w:rPr>
                <w:color w:val="auto"/>
              </w:rPr>
            </w:pPr>
          </w:p>
        </w:tc>
        <w:tc>
          <w:tcPr>
            <w:tcW w:w="3763" w:type="dxa"/>
            <w:vMerge/>
          </w:tcPr>
          <w:p w14:paraId="6B9A2B1B" w14:textId="77777777" w:rsidR="00E4169A" w:rsidRPr="00A47994" w:rsidRDefault="00E4169A" w:rsidP="00E4169A">
            <w:pPr>
              <w:pStyle w:val="Default"/>
              <w:jc w:val="both"/>
              <w:rPr>
                <w:color w:val="auto"/>
              </w:rPr>
            </w:pPr>
          </w:p>
        </w:tc>
        <w:tc>
          <w:tcPr>
            <w:tcW w:w="5465" w:type="dxa"/>
          </w:tcPr>
          <w:p w14:paraId="1474A4A5" w14:textId="40A0F074"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Предельная высота зданий, строений, сооружений – не подлежит установлению</w:t>
            </w:r>
          </w:p>
        </w:tc>
      </w:tr>
      <w:tr w:rsidR="00E4169A" w:rsidRPr="00A47994" w14:paraId="0EBD37A6" w14:textId="77777777" w:rsidTr="004A70D2">
        <w:trPr>
          <w:trHeight w:val="42"/>
        </w:trPr>
        <w:tc>
          <w:tcPr>
            <w:tcW w:w="540" w:type="dxa"/>
            <w:vMerge/>
          </w:tcPr>
          <w:p w14:paraId="1091A044"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3DBE1D35" w14:textId="77777777" w:rsidR="00E4169A" w:rsidRPr="00A47994" w:rsidRDefault="00E4169A" w:rsidP="00E4169A">
            <w:pPr>
              <w:pStyle w:val="Default"/>
              <w:jc w:val="both"/>
              <w:rPr>
                <w:color w:val="auto"/>
              </w:rPr>
            </w:pPr>
          </w:p>
        </w:tc>
        <w:tc>
          <w:tcPr>
            <w:tcW w:w="1985" w:type="dxa"/>
            <w:vMerge/>
          </w:tcPr>
          <w:p w14:paraId="41733F30" w14:textId="77777777" w:rsidR="00E4169A" w:rsidRPr="00A47994" w:rsidRDefault="00E4169A" w:rsidP="00E4169A">
            <w:pPr>
              <w:pStyle w:val="Default"/>
              <w:jc w:val="both"/>
              <w:rPr>
                <w:color w:val="auto"/>
              </w:rPr>
            </w:pPr>
          </w:p>
        </w:tc>
        <w:tc>
          <w:tcPr>
            <w:tcW w:w="3763" w:type="dxa"/>
            <w:vMerge/>
          </w:tcPr>
          <w:p w14:paraId="7D4BF278" w14:textId="77777777" w:rsidR="00E4169A" w:rsidRPr="00A47994" w:rsidRDefault="00E4169A" w:rsidP="00E4169A">
            <w:pPr>
              <w:pStyle w:val="Default"/>
              <w:jc w:val="both"/>
              <w:rPr>
                <w:color w:val="auto"/>
              </w:rPr>
            </w:pPr>
          </w:p>
        </w:tc>
        <w:tc>
          <w:tcPr>
            <w:tcW w:w="5465" w:type="dxa"/>
          </w:tcPr>
          <w:p w14:paraId="65A1E438" w14:textId="5AF4B3C2"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rPr>
              <w:t>Минимальный процент озеленения в границах земельного участка – не подлежит установлению.</w:t>
            </w:r>
          </w:p>
        </w:tc>
      </w:tr>
      <w:tr w:rsidR="00E4169A" w:rsidRPr="00A47994" w14:paraId="53E1DDF5" w14:textId="77777777" w:rsidTr="004A70D2">
        <w:trPr>
          <w:trHeight w:val="45"/>
        </w:trPr>
        <w:tc>
          <w:tcPr>
            <w:tcW w:w="540" w:type="dxa"/>
            <w:vMerge w:val="restart"/>
          </w:tcPr>
          <w:p w14:paraId="10243FA3"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59A9F8AD" w14:textId="6430DB8B" w:rsidR="00E4169A" w:rsidRPr="00A47994" w:rsidRDefault="00E4169A" w:rsidP="00E4169A">
            <w:pPr>
              <w:pStyle w:val="Default"/>
              <w:jc w:val="both"/>
              <w:rPr>
                <w:color w:val="auto"/>
              </w:rPr>
            </w:pPr>
            <w:r w:rsidRPr="00A47994">
              <w:rPr>
                <w:rFonts w:eastAsia="Tahoma"/>
                <w:color w:val="auto"/>
              </w:rPr>
              <w:t xml:space="preserve">Обеспечение внутреннего правопорядка </w:t>
            </w:r>
          </w:p>
        </w:tc>
        <w:tc>
          <w:tcPr>
            <w:tcW w:w="1985" w:type="dxa"/>
            <w:vMerge w:val="restart"/>
          </w:tcPr>
          <w:p w14:paraId="68B5E1FB" w14:textId="6B4CDC8B" w:rsidR="00E4169A" w:rsidRPr="00A47994" w:rsidRDefault="00E4169A" w:rsidP="00E4169A">
            <w:pPr>
              <w:pStyle w:val="Default"/>
              <w:jc w:val="both"/>
              <w:rPr>
                <w:color w:val="auto"/>
              </w:rPr>
            </w:pPr>
            <w:r w:rsidRPr="00A47994">
              <w:rPr>
                <w:rFonts w:eastAsia="Tahoma"/>
                <w:color w:val="auto"/>
              </w:rPr>
              <w:t>8.3</w:t>
            </w:r>
          </w:p>
        </w:tc>
        <w:tc>
          <w:tcPr>
            <w:tcW w:w="3763" w:type="dxa"/>
            <w:vMerge w:val="restart"/>
          </w:tcPr>
          <w:p w14:paraId="24AB51EC" w14:textId="79A0835B" w:rsidR="00E4169A" w:rsidRPr="00A47994" w:rsidRDefault="00E4169A" w:rsidP="00E4169A">
            <w:pPr>
              <w:pStyle w:val="Default"/>
              <w:jc w:val="both"/>
              <w:rPr>
                <w:color w:val="auto"/>
              </w:rPr>
            </w:pPr>
            <w:r w:rsidRPr="00A47994">
              <w:rPr>
                <w:color w:val="auto"/>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465" w:type="dxa"/>
          </w:tcPr>
          <w:p w14:paraId="5B728840" w14:textId="0FE9F092"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 размер земельного участка (площадь) – не подлежит установлению</w:t>
            </w:r>
          </w:p>
        </w:tc>
      </w:tr>
      <w:tr w:rsidR="00E4169A" w:rsidRPr="00A47994" w14:paraId="3A7BB59B" w14:textId="77777777" w:rsidTr="004A70D2">
        <w:trPr>
          <w:trHeight w:val="45"/>
        </w:trPr>
        <w:tc>
          <w:tcPr>
            <w:tcW w:w="540" w:type="dxa"/>
            <w:vMerge/>
          </w:tcPr>
          <w:p w14:paraId="1B0CF0A0"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ign w:val="center"/>
          </w:tcPr>
          <w:p w14:paraId="5A77DDD3" w14:textId="77777777" w:rsidR="00E4169A" w:rsidRPr="00A47994" w:rsidRDefault="00E4169A" w:rsidP="00E4169A">
            <w:pPr>
              <w:pStyle w:val="Default"/>
              <w:jc w:val="both"/>
              <w:rPr>
                <w:color w:val="auto"/>
              </w:rPr>
            </w:pPr>
          </w:p>
        </w:tc>
        <w:tc>
          <w:tcPr>
            <w:tcW w:w="1985" w:type="dxa"/>
            <w:vMerge/>
            <w:vAlign w:val="center"/>
          </w:tcPr>
          <w:p w14:paraId="4385CE3B" w14:textId="77777777" w:rsidR="00E4169A" w:rsidRPr="00A47994" w:rsidRDefault="00E4169A" w:rsidP="00E4169A">
            <w:pPr>
              <w:pStyle w:val="Default"/>
              <w:jc w:val="both"/>
              <w:rPr>
                <w:color w:val="auto"/>
              </w:rPr>
            </w:pPr>
          </w:p>
        </w:tc>
        <w:tc>
          <w:tcPr>
            <w:tcW w:w="3763" w:type="dxa"/>
            <w:vMerge/>
            <w:vAlign w:val="center"/>
          </w:tcPr>
          <w:p w14:paraId="7F457A75" w14:textId="77777777" w:rsidR="00E4169A" w:rsidRPr="00A47994" w:rsidRDefault="00E4169A" w:rsidP="00E4169A">
            <w:pPr>
              <w:pStyle w:val="Default"/>
              <w:jc w:val="both"/>
              <w:rPr>
                <w:color w:val="auto"/>
              </w:rPr>
            </w:pPr>
          </w:p>
        </w:tc>
        <w:tc>
          <w:tcPr>
            <w:tcW w:w="5465" w:type="dxa"/>
          </w:tcPr>
          <w:p w14:paraId="2777D038" w14:textId="7579D7E9"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 размер земельного участка (площадь) – не подлежит установлению</w:t>
            </w:r>
          </w:p>
        </w:tc>
      </w:tr>
      <w:tr w:rsidR="00E4169A" w:rsidRPr="00A47994" w14:paraId="59452852" w14:textId="77777777" w:rsidTr="004A70D2">
        <w:trPr>
          <w:trHeight w:val="45"/>
        </w:trPr>
        <w:tc>
          <w:tcPr>
            <w:tcW w:w="540" w:type="dxa"/>
            <w:vMerge/>
          </w:tcPr>
          <w:p w14:paraId="36F2DD2A"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ign w:val="center"/>
          </w:tcPr>
          <w:p w14:paraId="1E1B76A4" w14:textId="77777777" w:rsidR="00E4169A" w:rsidRPr="00A47994" w:rsidRDefault="00E4169A" w:rsidP="00E4169A">
            <w:pPr>
              <w:pStyle w:val="Default"/>
              <w:jc w:val="both"/>
              <w:rPr>
                <w:color w:val="auto"/>
              </w:rPr>
            </w:pPr>
          </w:p>
        </w:tc>
        <w:tc>
          <w:tcPr>
            <w:tcW w:w="1985" w:type="dxa"/>
            <w:vMerge/>
            <w:vAlign w:val="center"/>
          </w:tcPr>
          <w:p w14:paraId="1EA33803" w14:textId="77777777" w:rsidR="00E4169A" w:rsidRPr="00A47994" w:rsidRDefault="00E4169A" w:rsidP="00E4169A">
            <w:pPr>
              <w:pStyle w:val="Default"/>
              <w:jc w:val="both"/>
              <w:rPr>
                <w:color w:val="auto"/>
              </w:rPr>
            </w:pPr>
          </w:p>
        </w:tc>
        <w:tc>
          <w:tcPr>
            <w:tcW w:w="3763" w:type="dxa"/>
            <w:vMerge/>
            <w:vAlign w:val="center"/>
          </w:tcPr>
          <w:p w14:paraId="76A89B09" w14:textId="77777777" w:rsidR="00E4169A" w:rsidRPr="00A47994" w:rsidRDefault="00E4169A" w:rsidP="00E4169A">
            <w:pPr>
              <w:pStyle w:val="Default"/>
              <w:jc w:val="both"/>
              <w:rPr>
                <w:color w:val="auto"/>
              </w:rPr>
            </w:pPr>
          </w:p>
        </w:tc>
        <w:tc>
          <w:tcPr>
            <w:tcW w:w="5465" w:type="dxa"/>
          </w:tcPr>
          <w:p w14:paraId="3D50A134" w14:textId="2BE2AC09"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 процент застройки в границах земельного участка – не подлежит установлению</w:t>
            </w:r>
          </w:p>
        </w:tc>
      </w:tr>
      <w:tr w:rsidR="00E4169A" w:rsidRPr="00A47994" w14:paraId="68445119" w14:textId="77777777" w:rsidTr="004A70D2">
        <w:trPr>
          <w:trHeight w:val="45"/>
        </w:trPr>
        <w:tc>
          <w:tcPr>
            <w:tcW w:w="540" w:type="dxa"/>
            <w:vMerge/>
          </w:tcPr>
          <w:p w14:paraId="4D28C939"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ign w:val="center"/>
          </w:tcPr>
          <w:p w14:paraId="30BC7E14" w14:textId="77777777" w:rsidR="00E4169A" w:rsidRPr="00A47994" w:rsidRDefault="00E4169A" w:rsidP="00E4169A">
            <w:pPr>
              <w:pStyle w:val="Default"/>
              <w:jc w:val="both"/>
              <w:rPr>
                <w:color w:val="auto"/>
              </w:rPr>
            </w:pPr>
          </w:p>
        </w:tc>
        <w:tc>
          <w:tcPr>
            <w:tcW w:w="1985" w:type="dxa"/>
            <w:vMerge/>
            <w:vAlign w:val="center"/>
          </w:tcPr>
          <w:p w14:paraId="4A3D8E18" w14:textId="77777777" w:rsidR="00E4169A" w:rsidRPr="00A47994" w:rsidRDefault="00E4169A" w:rsidP="00E4169A">
            <w:pPr>
              <w:pStyle w:val="Default"/>
              <w:jc w:val="both"/>
              <w:rPr>
                <w:color w:val="auto"/>
              </w:rPr>
            </w:pPr>
          </w:p>
        </w:tc>
        <w:tc>
          <w:tcPr>
            <w:tcW w:w="3763" w:type="dxa"/>
            <w:vMerge/>
            <w:vAlign w:val="center"/>
          </w:tcPr>
          <w:p w14:paraId="36811DD7" w14:textId="77777777" w:rsidR="00E4169A" w:rsidRPr="00A47994" w:rsidRDefault="00E4169A" w:rsidP="00E4169A">
            <w:pPr>
              <w:pStyle w:val="Default"/>
              <w:jc w:val="both"/>
              <w:rPr>
                <w:color w:val="auto"/>
              </w:rPr>
            </w:pPr>
          </w:p>
        </w:tc>
        <w:tc>
          <w:tcPr>
            <w:tcW w:w="5465" w:type="dxa"/>
          </w:tcPr>
          <w:p w14:paraId="126282E5" w14:textId="1E6E7994"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662FBCF0" w14:textId="77777777" w:rsidTr="004A70D2">
        <w:trPr>
          <w:trHeight w:val="45"/>
        </w:trPr>
        <w:tc>
          <w:tcPr>
            <w:tcW w:w="540" w:type="dxa"/>
            <w:vMerge/>
          </w:tcPr>
          <w:p w14:paraId="1FE817FB"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ign w:val="center"/>
          </w:tcPr>
          <w:p w14:paraId="25ECC13E" w14:textId="77777777" w:rsidR="00E4169A" w:rsidRPr="00A47994" w:rsidRDefault="00E4169A" w:rsidP="00E4169A">
            <w:pPr>
              <w:pStyle w:val="Default"/>
              <w:jc w:val="both"/>
              <w:rPr>
                <w:color w:val="auto"/>
              </w:rPr>
            </w:pPr>
          </w:p>
        </w:tc>
        <w:tc>
          <w:tcPr>
            <w:tcW w:w="1985" w:type="dxa"/>
            <w:vMerge/>
            <w:vAlign w:val="center"/>
          </w:tcPr>
          <w:p w14:paraId="06BE1ED3" w14:textId="77777777" w:rsidR="00E4169A" w:rsidRPr="00A47994" w:rsidRDefault="00E4169A" w:rsidP="00E4169A">
            <w:pPr>
              <w:pStyle w:val="Default"/>
              <w:jc w:val="both"/>
              <w:rPr>
                <w:color w:val="auto"/>
              </w:rPr>
            </w:pPr>
          </w:p>
        </w:tc>
        <w:tc>
          <w:tcPr>
            <w:tcW w:w="3763" w:type="dxa"/>
            <w:vMerge/>
            <w:vAlign w:val="center"/>
          </w:tcPr>
          <w:p w14:paraId="46B13A13" w14:textId="77777777" w:rsidR="00E4169A" w:rsidRPr="00A47994" w:rsidRDefault="00E4169A" w:rsidP="00E4169A">
            <w:pPr>
              <w:pStyle w:val="Default"/>
              <w:jc w:val="both"/>
              <w:rPr>
                <w:color w:val="auto"/>
              </w:rPr>
            </w:pPr>
          </w:p>
        </w:tc>
        <w:tc>
          <w:tcPr>
            <w:tcW w:w="5465" w:type="dxa"/>
          </w:tcPr>
          <w:p w14:paraId="180DD84D" w14:textId="7336043B"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Предельная высота зданий, строений, сооружений – не подлежит установлению</w:t>
            </w:r>
          </w:p>
        </w:tc>
      </w:tr>
      <w:tr w:rsidR="00E4169A" w:rsidRPr="00A47994" w14:paraId="66C33FEB" w14:textId="77777777" w:rsidTr="004A70D2">
        <w:trPr>
          <w:trHeight w:val="45"/>
        </w:trPr>
        <w:tc>
          <w:tcPr>
            <w:tcW w:w="540" w:type="dxa"/>
            <w:vMerge/>
          </w:tcPr>
          <w:p w14:paraId="50704184"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ign w:val="center"/>
          </w:tcPr>
          <w:p w14:paraId="7D8E483B" w14:textId="77777777" w:rsidR="00E4169A" w:rsidRPr="00A47994" w:rsidRDefault="00E4169A" w:rsidP="00E4169A">
            <w:pPr>
              <w:pStyle w:val="Default"/>
              <w:jc w:val="both"/>
              <w:rPr>
                <w:color w:val="auto"/>
              </w:rPr>
            </w:pPr>
          </w:p>
        </w:tc>
        <w:tc>
          <w:tcPr>
            <w:tcW w:w="1985" w:type="dxa"/>
            <w:vMerge/>
            <w:vAlign w:val="center"/>
          </w:tcPr>
          <w:p w14:paraId="5675F31F" w14:textId="77777777" w:rsidR="00E4169A" w:rsidRPr="00A47994" w:rsidRDefault="00E4169A" w:rsidP="00E4169A">
            <w:pPr>
              <w:pStyle w:val="Default"/>
              <w:jc w:val="both"/>
              <w:rPr>
                <w:color w:val="auto"/>
              </w:rPr>
            </w:pPr>
          </w:p>
        </w:tc>
        <w:tc>
          <w:tcPr>
            <w:tcW w:w="3763" w:type="dxa"/>
            <w:vMerge/>
            <w:vAlign w:val="center"/>
          </w:tcPr>
          <w:p w14:paraId="05FCD77D" w14:textId="77777777" w:rsidR="00E4169A" w:rsidRPr="00A47994" w:rsidRDefault="00E4169A" w:rsidP="00E4169A">
            <w:pPr>
              <w:pStyle w:val="Default"/>
              <w:jc w:val="both"/>
              <w:rPr>
                <w:color w:val="auto"/>
              </w:rPr>
            </w:pPr>
          </w:p>
        </w:tc>
        <w:tc>
          <w:tcPr>
            <w:tcW w:w="5465" w:type="dxa"/>
          </w:tcPr>
          <w:p w14:paraId="4FE3871D" w14:textId="78A10B11" w:rsidR="00E4169A" w:rsidRPr="00A47994" w:rsidRDefault="00E4169A" w:rsidP="00E4169A">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 процент озеленения в границах земельного участка – не подлежит установлению.</w:t>
            </w:r>
          </w:p>
        </w:tc>
      </w:tr>
      <w:tr w:rsidR="00E4169A" w:rsidRPr="00A47994" w14:paraId="4C5AFD33" w14:textId="77777777" w:rsidTr="004A70D2">
        <w:trPr>
          <w:trHeight w:val="45"/>
        </w:trPr>
        <w:tc>
          <w:tcPr>
            <w:tcW w:w="540" w:type="dxa"/>
            <w:vMerge w:val="restart"/>
          </w:tcPr>
          <w:p w14:paraId="6B781926"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66331571" w14:textId="664C8632"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Земельные участки (территории) общего пользования</w:t>
            </w:r>
          </w:p>
        </w:tc>
        <w:tc>
          <w:tcPr>
            <w:tcW w:w="1985" w:type="dxa"/>
            <w:vMerge w:val="restart"/>
          </w:tcPr>
          <w:p w14:paraId="50CA8490" w14:textId="44C2E0A9"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 xml:space="preserve">12.0 </w:t>
            </w:r>
          </w:p>
          <w:p w14:paraId="044C737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val="restart"/>
          </w:tcPr>
          <w:p w14:paraId="03F645F8" w14:textId="5FC25EF0"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5465" w:type="dxa"/>
          </w:tcPr>
          <w:p w14:paraId="19E6F53E" w14:textId="5CA8779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Минимальный размер земельного участка (площадь) – не подлежит установлению</w:t>
            </w:r>
          </w:p>
        </w:tc>
      </w:tr>
      <w:tr w:rsidR="00E4169A" w:rsidRPr="00A47994" w14:paraId="00F3EB8B" w14:textId="77777777" w:rsidTr="004A70D2">
        <w:trPr>
          <w:trHeight w:val="45"/>
        </w:trPr>
        <w:tc>
          <w:tcPr>
            <w:tcW w:w="540" w:type="dxa"/>
            <w:vMerge/>
          </w:tcPr>
          <w:p w14:paraId="59B077C6"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61EFD67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4904B1B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54234CD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6947C23F" w14:textId="2FCA9D9F"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Максимальный размер земельного участка (площадь) – не подлежит установлению</w:t>
            </w:r>
          </w:p>
        </w:tc>
      </w:tr>
      <w:tr w:rsidR="00E4169A" w:rsidRPr="00A47994" w14:paraId="065AB57B" w14:textId="77777777" w:rsidTr="004A70D2">
        <w:trPr>
          <w:trHeight w:val="45"/>
        </w:trPr>
        <w:tc>
          <w:tcPr>
            <w:tcW w:w="540" w:type="dxa"/>
            <w:vMerge/>
          </w:tcPr>
          <w:p w14:paraId="289FE241"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18B79848"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5659B7C4"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4AEBC5D6"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52118CFD" w14:textId="5E05014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Максимальный процент застройки в границах земельного участка – не подлежит установлению</w:t>
            </w:r>
          </w:p>
        </w:tc>
      </w:tr>
      <w:tr w:rsidR="00E4169A" w:rsidRPr="00A47994" w14:paraId="58BA4EC9" w14:textId="77777777" w:rsidTr="004A70D2">
        <w:trPr>
          <w:trHeight w:val="45"/>
        </w:trPr>
        <w:tc>
          <w:tcPr>
            <w:tcW w:w="540" w:type="dxa"/>
            <w:vMerge/>
          </w:tcPr>
          <w:p w14:paraId="60F0F4EA"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16F0AEEB"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2A73352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20CAF375"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24EAA4A0" w14:textId="2D68A618"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19E2FBC0" w14:textId="77777777" w:rsidTr="004A70D2">
        <w:trPr>
          <w:trHeight w:val="45"/>
        </w:trPr>
        <w:tc>
          <w:tcPr>
            <w:tcW w:w="540" w:type="dxa"/>
            <w:vMerge/>
          </w:tcPr>
          <w:p w14:paraId="7E6D6BDA"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46CF8D8B"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2375F75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7F9FC43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2F383200" w14:textId="7DCE95D0"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Предельная высота зданий, строений, сооружений – не подлежит установлению</w:t>
            </w:r>
          </w:p>
        </w:tc>
      </w:tr>
      <w:tr w:rsidR="00E4169A" w:rsidRPr="00A47994" w14:paraId="0C0F0790" w14:textId="77777777" w:rsidTr="004A70D2">
        <w:trPr>
          <w:trHeight w:val="45"/>
        </w:trPr>
        <w:tc>
          <w:tcPr>
            <w:tcW w:w="540" w:type="dxa"/>
            <w:vMerge/>
          </w:tcPr>
          <w:p w14:paraId="33E0AEBF"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4D9C9F7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0C9F70E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5BBB165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33562D27" w14:textId="5532731A"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Минимальный процент озеленения в границах земельного участка – не подлежит установлению.</w:t>
            </w:r>
          </w:p>
        </w:tc>
      </w:tr>
      <w:tr w:rsidR="00E4169A" w:rsidRPr="00A47994" w14:paraId="448C3456" w14:textId="77777777" w:rsidTr="004A70D2">
        <w:trPr>
          <w:trHeight w:val="45"/>
        </w:trPr>
        <w:tc>
          <w:tcPr>
            <w:tcW w:w="540" w:type="dxa"/>
            <w:vMerge w:val="restart"/>
          </w:tcPr>
          <w:p w14:paraId="37A1E359"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589BA479" w14:textId="654432B3"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Улично-дорожная сеть</w:t>
            </w:r>
          </w:p>
        </w:tc>
        <w:tc>
          <w:tcPr>
            <w:tcW w:w="1985" w:type="dxa"/>
            <w:vMerge w:val="restart"/>
          </w:tcPr>
          <w:p w14:paraId="6601994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12.0.1</w:t>
            </w:r>
          </w:p>
        </w:tc>
        <w:tc>
          <w:tcPr>
            <w:tcW w:w="3763" w:type="dxa"/>
            <w:vMerge w:val="restart"/>
          </w:tcPr>
          <w:p w14:paraId="6663665B" w14:textId="295F6515"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5465" w:type="dxa"/>
          </w:tcPr>
          <w:p w14:paraId="0E5A982A" w14:textId="1A461291"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Минимальный размер земельного участка (площадь) – не подлежит установлению</w:t>
            </w:r>
          </w:p>
        </w:tc>
      </w:tr>
      <w:tr w:rsidR="00E4169A" w:rsidRPr="00A47994" w14:paraId="27111BAB" w14:textId="77777777" w:rsidTr="004A70D2">
        <w:trPr>
          <w:trHeight w:val="45"/>
        </w:trPr>
        <w:tc>
          <w:tcPr>
            <w:tcW w:w="540" w:type="dxa"/>
            <w:vMerge/>
          </w:tcPr>
          <w:p w14:paraId="51C0A01B"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65CB15FB"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3B1726C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0237B661"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2E5C540C" w14:textId="24714E2B"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Максимальный размер земельного участка (площадь) – не подлежит установлению</w:t>
            </w:r>
          </w:p>
        </w:tc>
      </w:tr>
      <w:tr w:rsidR="00E4169A" w:rsidRPr="00A47994" w14:paraId="0C31358B" w14:textId="77777777" w:rsidTr="004A70D2">
        <w:trPr>
          <w:trHeight w:val="45"/>
        </w:trPr>
        <w:tc>
          <w:tcPr>
            <w:tcW w:w="540" w:type="dxa"/>
            <w:vMerge/>
          </w:tcPr>
          <w:p w14:paraId="565F284A"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1B998F6D"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6D201BB1"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03D34001"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5A4B0CA6" w14:textId="1DD19DB3"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Максимальный процент застройки в границах земельного участка – не подлежит установлению</w:t>
            </w:r>
          </w:p>
        </w:tc>
      </w:tr>
      <w:tr w:rsidR="00E4169A" w:rsidRPr="00A47994" w14:paraId="2ECBC2A7" w14:textId="77777777" w:rsidTr="004A70D2">
        <w:trPr>
          <w:trHeight w:val="45"/>
        </w:trPr>
        <w:tc>
          <w:tcPr>
            <w:tcW w:w="540" w:type="dxa"/>
            <w:vMerge/>
          </w:tcPr>
          <w:p w14:paraId="56DFC4ED"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6192911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4ED5D748"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7CB0C583"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2496230F" w14:textId="184B6DA9"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6134B724" w14:textId="77777777" w:rsidTr="004A70D2">
        <w:trPr>
          <w:trHeight w:val="45"/>
        </w:trPr>
        <w:tc>
          <w:tcPr>
            <w:tcW w:w="540" w:type="dxa"/>
            <w:vMerge/>
          </w:tcPr>
          <w:p w14:paraId="59F75017"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7FC870D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479F1824"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3D6E041B"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40A05048" w14:textId="428AC75F"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Предельная высота зданий, строений, сооружений – не подлежит установлению</w:t>
            </w:r>
          </w:p>
        </w:tc>
      </w:tr>
      <w:tr w:rsidR="00E4169A" w:rsidRPr="00A47994" w14:paraId="41A7266B" w14:textId="77777777" w:rsidTr="004A70D2">
        <w:trPr>
          <w:trHeight w:val="45"/>
        </w:trPr>
        <w:tc>
          <w:tcPr>
            <w:tcW w:w="540" w:type="dxa"/>
            <w:vMerge/>
          </w:tcPr>
          <w:p w14:paraId="3E62C9E1"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6EE7827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4286201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2E8A3088"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067495E5" w14:textId="0B7683E4"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Минимальный процент озеленения в границах земельного участка – не подлежит установлению.</w:t>
            </w:r>
          </w:p>
        </w:tc>
      </w:tr>
      <w:tr w:rsidR="00E4169A" w:rsidRPr="00A47994" w14:paraId="0867277E" w14:textId="77777777" w:rsidTr="004A70D2">
        <w:trPr>
          <w:trHeight w:val="45"/>
        </w:trPr>
        <w:tc>
          <w:tcPr>
            <w:tcW w:w="540" w:type="dxa"/>
            <w:vMerge w:val="restart"/>
          </w:tcPr>
          <w:p w14:paraId="4479A180"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val="restart"/>
          </w:tcPr>
          <w:p w14:paraId="0935820C" w14:textId="7FF17E5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Благоустройство территории</w:t>
            </w:r>
          </w:p>
        </w:tc>
        <w:tc>
          <w:tcPr>
            <w:tcW w:w="1985" w:type="dxa"/>
            <w:vMerge w:val="restart"/>
          </w:tcPr>
          <w:p w14:paraId="64CAB1F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12.0.2</w:t>
            </w:r>
          </w:p>
        </w:tc>
        <w:tc>
          <w:tcPr>
            <w:tcW w:w="3763" w:type="dxa"/>
            <w:vMerge w:val="restart"/>
          </w:tcPr>
          <w:p w14:paraId="4F1A45FE" w14:textId="527DDF31"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465" w:type="dxa"/>
          </w:tcPr>
          <w:p w14:paraId="3DFC0561" w14:textId="613EB369"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Минимальный размер земельного участка (площадь) – не подлежит установлению</w:t>
            </w:r>
          </w:p>
        </w:tc>
      </w:tr>
      <w:tr w:rsidR="00E4169A" w:rsidRPr="00A47994" w14:paraId="160160AB" w14:textId="77777777" w:rsidTr="004A70D2">
        <w:trPr>
          <w:trHeight w:val="45"/>
        </w:trPr>
        <w:tc>
          <w:tcPr>
            <w:tcW w:w="540" w:type="dxa"/>
            <w:vMerge/>
          </w:tcPr>
          <w:p w14:paraId="7862CAA9"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0105B6F3"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53483E00"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157F68E9"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53E86898" w14:textId="3FF509E6"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Максимальный размер земельного участка (площадь) – не подлежит установлению</w:t>
            </w:r>
          </w:p>
        </w:tc>
      </w:tr>
      <w:tr w:rsidR="00E4169A" w:rsidRPr="00A47994" w14:paraId="2709696A" w14:textId="77777777" w:rsidTr="004A70D2">
        <w:trPr>
          <w:trHeight w:val="45"/>
        </w:trPr>
        <w:tc>
          <w:tcPr>
            <w:tcW w:w="540" w:type="dxa"/>
            <w:vMerge/>
          </w:tcPr>
          <w:p w14:paraId="4DE6449B"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15E2C8E6"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3841EA2F"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53C1E39E"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5045F65F" w14:textId="6D27F1E2"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Максимальный процент застройки в границах земельного участка – не подлежит установлению</w:t>
            </w:r>
          </w:p>
        </w:tc>
      </w:tr>
      <w:tr w:rsidR="00E4169A" w:rsidRPr="00A47994" w14:paraId="2334EE7C" w14:textId="77777777" w:rsidTr="004A70D2">
        <w:trPr>
          <w:trHeight w:val="45"/>
        </w:trPr>
        <w:tc>
          <w:tcPr>
            <w:tcW w:w="540" w:type="dxa"/>
            <w:vMerge/>
          </w:tcPr>
          <w:p w14:paraId="2F1DC540"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2424F581"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38EB13C1"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2D61AE4D"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17689BFD" w14:textId="0A02CA26"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E4169A" w:rsidRPr="00A47994" w14:paraId="45C2923D" w14:textId="77777777" w:rsidTr="004A70D2">
        <w:trPr>
          <w:trHeight w:val="45"/>
        </w:trPr>
        <w:tc>
          <w:tcPr>
            <w:tcW w:w="540" w:type="dxa"/>
            <w:vMerge/>
          </w:tcPr>
          <w:p w14:paraId="40ADE004"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6977D28A"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34D4F736"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691CAEDA"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0C6CD20A" w14:textId="63093FE4"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Предельная высота зданий, строений, сооружений – не подлежит установлению</w:t>
            </w:r>
          </w:p>
        </w:tc>
      </w:tr>
      <w:tr w:rsidR="00E4169A" w:rsidRPr="00A47994" w14:paraId="65DFAB89" w14:textId="77777777" w:rsidTr="004A70D2">
        <w:trPr>
          <w:trHeight w:val="45"/>
        </w:trPr>
        <w:tc>
          <w:tcPr>
            <w:tcW w:w="540" w:type="dxa"/>
            <w:vMerge/>
          </w:tcPr>
          <w:p w14:paraId="5471085F" w14:textId="77777777" w:rsidR="00E4169A" w:rsidRPr="00A47994" w:rsidRDefault="00E4169A" w:rsidP="00E4169A">
            <w:pPr>
              <w:pStyle w:val="Default"/>
              <w:numPr>
                <w:ilvl w:val="0"/>
                <w:numId w:val="36"/>
              </w:numPr>
              <w:ind w:left="22" w:right="312" w:firstLine="0"/>
              <w:jc w:val="center"/>
              <w:rPr>
                <w:color w:val="auto"/>
              </w:rPr>
            </w:pPr>
          </w:p>
        </w:tc>
        <w:tc>
          <w:tcPr>
            <w:tcW w:w="2843" w:type="dxa"/>
            <w:vMerge/>
          </w:tcPr>
          <w:p w14:paraId="0F5B1907"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1985" w:type="dxa"/>
            <w:vMerge/>
          </w:tcPr>
          <w:p w14:paraId="34DBE654"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3763" w:type="dxa"/>
            <w:vMerge/>
          </w:tcPr>
          <w:p w14:paraId="731FF49C" w14:textId="7777777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p>
        </w:tc>
        <w:tc>
          <w:tcPr>
            <w:tcW w:w="5465" w:type="dxa"/>
          </w:tcPr>
          <w:p w14:paraId="2BF80B8B" w14:textId="4B8EBE37" w:rsidR="00E4169A" w:rsidRPr="00A47994" w:rsidRDefault="00E4169A" w:rsidP="00E4169A">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Минимальный процент озеленения в границах земельного участка – не подлежит установлению</w:t>
            </w:r>
          </w:p>
        </w:tc>
      </w:tr>
    </w:tbl>
    <w:p w14:paraId="726D92F3" w14:textId="6578551B" w:rsidR="00D325DF" w:rsidRPr="00A47994" w:rsidRDefault="00D325DF" w:rsidP="00D325DF">
      <w:pPr>
        <w:pStyle w:val="3"/>
        <w:rPr>
          <w:rFonts w:ascii="Times New Roman" w:hAnsi="Times New Roman" w:cs="Times New Roman"/>
          <w:b/>
          <w:color w:val="auto"/>
        </w:rPr>
      </w:pPr>
      <w:bookmarkStart w:id="275" w:name="_Toc222925478"/>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75"/>
    </w:p>
    <w:p w14:paraId="70AB65B7" w14:textId="5C1AC929" w:rsidR="00D325DF" w:rsidRPr="00A47994" w:rsidRDefault="00D325DF" w:rsidP="00D325DF">
      <w:pPr>
        <w:spacing w:before="80" w:after="80"/>
        <w:ind w:firstLine="567"/>
        <w:jc w:val="both"/>
      </w:pPr>
      <w:r w:rsidRPr="00A47994">
        <w:t>Не</w:t>
      </w:r>
      <w:r w:rsidR="0004390F" w:rsidRPr="00A47994">
        <w:t xml:space="preserve"> </w:t>
      </w:r>
      <w:r w:rsidRPr="00A47994">
        <w:t>установлены.</w:t>
      </w:r>
      <w:r w:rsidR="0004390F" w:rsidRPr="00A47994">
        <w:t xml:space="preserve"> </w:t>
      </w:r>
    </w:p>
    <w:p w14:paraId="7A6A1DFB" w14:textId="64AA049D" w:rsidR="00D325DF" w:rsidRPr="00A47994" w:rsidRDefault="00D325DF" w:rsidP="00D325DF">
      <w:pPr>
        <w:pStyle w:val="3"/>
        <w:rPr>
          <w:rFonts w:ascii="Times New Roman" w:hAnsi="Times New Roman" w:cs="Times New Roman"/>
          <w:b/>
          <w:color w:val="auto"/>
        </w:rPr>
      </w:pPr>
      <w:bookmarkStart w:id="276" w:name="_Toc222925479"/>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76"/>
    </w:p>
    <w:tbl>
      <w:tblPr>
        <w:tblStyle w:val="afe"/>
        <w:tblW w:w="14595" w:type="dxa"/>
        <w:tblLook w:val="04A0" w:firstRow="1" w:lastRow="0" w:firstColumn="1" w:lastColumn="0" w:noHBand="0" w:noVBand="1"/>
      </w:tblPr>
      <w:tblGrid>
        <w:gridCol w:w="562"/>
        <w:gridCol w:w="2694"/>
        <w:gridCol w:w="1842"/>
        <w:gridCol w:w="4111"/>
        <w:gridCol w:w="5386"/>
      </w:tblGrid>
      <w:tr w:rsidR="005A273E" w:rsidRPr="00A47994" w14:paraId="1E27CC5D" w14:textId="77777777" w:rsidTr="004A70D2">
        <w:tc>
          <w:tcPr>
            <w:tcW w:w="562" w:type="dxa"/>
          </w:tcPr>
          <w:p w14:paraId="29B1496A" w14:textId="0F95D3B6"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694" w:type="dxa"/>
          </w:tcPr>
          <w:p w14:paraId="115A3B0E" w14:textId="3EE06CA9"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842" w:type="dxa"/>
          </w:tcPr>
          <w:p w14:paraId="4D984FDE" w14:textId="042DBD3D"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111" w:type="dxa"/>
          </w:tcPr>
          <w:p w14:paraId="673CD1EF" w14:textId="70E412BE"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386" w:type="dxa"/>
          </w:tcPr>
          <w:p w14:paraId="234EB94F" w14:textId="3D91717F"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38FAAF1A" w14:textId="77777777" w:rsidTr="004A70D2">
        <w:tc>
          <w:tcPr>
            <w:tcW w:w="562" w:type="dxa"/>
          </w:tcPr>
          <w:p w14:paraId="77D7DC41" w14:textId="77777777" w:rsidR="00C71061" w:rsidRPr="00A47994" w:rsidRDefault="00C71061" w:rsidP="0029014D">
            <w:pPr>
              <w:pStyle w:val="Default"/>
              <w:jc w:val="center"/>
              <w:rPr>
                <w:color w:val="auto"/>
              </w:rPr>
            </w:pPr>
            <w:r w:rsidRPr="00A47994">
              <w:rPr>
                <w:color w:val="auto"/>
              </w:rPr>
              <w:t>1.</w:t>
            </w:r>
          </w:p>
        </w:tc>
        <w:tc>
          <w:tcPr>
            <w:tcW w:w="2694" w:type="dxa"/>
          </w:tcPr>
          <w:p w14:paraId="2F29ACF7"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842" w:type="dxa"/>
          </w:tcPr>
          <w:p w14:paraId="6CDD433D"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111" w:type="dxa"/>
          </w:tcPr>
          <w:p w14:paraId="7F696E3F"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386" w:type="dxa"/>
          </w:tcPr>
          <w:p w14:paraId="0AB76718"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FC3928" w:rsidRPr="00A47994" w14:paraId="09607B73" w14:textId="77777777" w:rsidTr="004A70D2">
        <w:trPr>
          <w:trHeight w:val="45"/>
        </w:trPr>
        <w:tc>
          <w:tcPr>
            <w:tcW w:w="562" w:type="dxa"/>
            <w:vMerge w:val="restart"/>
          </w:tcPr>
          <w:p w14:paraId="041C58CF" w14:textId="77777777" w:rsidR="00FC3928" w:rsidRPr="00A47994" w:rsidRDefault="00FC3928" w:rsidP="00EF28B8">
            <w:pPr>
              <w:pStyle w:val="Default"/>
              <w:numPr>
                <w:ilvl w:val="0"/>
                <w:numId w:val="47"/>
              </w:numPr>
              <w:ind w:left="22" w:firstLine="0"/>
              <w:jc w:val="center"/>
              <w:rPr>
                <w:color w:val="auto"/>
              </w:rPr>
            </w:pPr>
          </w:p>
        </w:tc>
        <w:tc>
          <w:tcPr>
            <w:tcW w:w="2694" w:type="dxa"/>
            <w:vMerge w:val="restart"/>
          </w:tcPr>
          <w:p w14:paraId="4E87A0F1" w14:textId="18854D51" w:rsidR="00FC3928" w:rsidRPr="00A47994" w:rsidRDefault="00FC3928" w:rsidP="00FC3928">
            <w:pPr>
              <w:pStyle w:val="Default"/>
              <w:jc w:val="both"/>
              <w:rPr>
                <w:color w:val="auto"/>
                <w:spacing w:val="-2"/>
              </w:rPr>
            </w:pPr>
            <w:r w:rsidRPr="00A47994">
              <w:rPr>
                <w:color w:val="auto"/>
              </w:rPr>
              <w:t>Рынки</w:t>
            </w:r>
          </w:p>
        </w:tc>
        <w:tc>
          <w:tcPr>
            <w:tcW w:w="1842" w:type="dxa"/>
            <w:vMerge w:val="restart"/>
          </w:tcPr>
          <w:p w14:paraId="443609AE" w14:textId="40E31DEF" w:rsidR="00FC3928" w:rsidRPr="00A47994" w:rsidRDefault="00FC3928" w:rsidP="00FC3928">
            <w:pPr>
              <w:pStyle w:val="Default"/>
              <w:jc w:val="both"/>
              <w:rPr>
                <w:color w:val="auto"/>
                <w:spacing w:val="-5"/>
              </w:rPr>
            </w:pPr>
            <w:r w:rsidRPr="00A47994">
              <w:rPr>
                <w:color w:val="auto"/>
              </w:rPr>
              <w:t>4.3</w:t>
            </w:r>
          </w:p>
        </w:tc>
        <w:tc>
          <w:tcPr>
            <w:tcW w:w="4111" w:type="dxa"/>
            <w:vMerge w:val="restart"/>
          </w:tcPr>
          <w:p w14:paraId="681E20AA" w14:textId="37F510C5" w:rsidR="00FC3928" w:rsidRPr="00A47994" w:rsidRDefault="00FC3928" w:rsidP="00FC3928">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организации</w:t>
            </w:r>
            <w:r w:rsidR="0004390F" w:rsidRPr="00A47994">
              <w:rPr>
                <w:color w:val="auto"/>
              </w:rPr>
              <w:t xml:space="preserve"> </w:t>
            </w:r>
            <w:r w:rsidRPr="00A47994">
              <w:rPr>
                <w:color w:val="auto"/>
              </w:rPr>
              <w:t>постоянной</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временной</w:t>
            </w:r>
            <w:r w:rsidR="0004390F" w:rsidRPr="00A47994">
              <w:rPr>
                <w:color w:val="auto"/>
              </w:rPr>
              <w:t xml:space="preserve"> </w:t>
            </w:r>
            <w:r w:rsidRPr="00A47994">
              <w:rPr>
                <w:color w:val="auto"/>
              </w:rPr>
              <w:t>торговли</w:t>
            </w:r>
            <w:r w:rsidR="0004390F" w:rsidRPr="00A47994">
              <w:rPr>
                <w:color w:val="auto"/>
              </w:rPr>
              <w:t xml:space="preserve"> </w:t>
            </w:r>
            <w:r w:rsidRPr="00A47994">
              <w:rPr>
                <w:color w:val="auto"/>
              </w:rPr>
              <w:t>(ярмарка,</w:t>
            </w:r>
            <w:r w:rsidR="0004390F" w:rsidRPr="00A47994">
              <w:rPr>
                <w:color w:val="auto"/>
              </w:rPr>
              <w:t xml:space="preserve"> </w:t>
            </w:r>
            <w:r w:rsidRPr="00A47994">
              <w:rPr>
                <w:color w:val="auto"/>
              </w:rPr>
              <w:t>рынок,</w:t>
            </w:r>
            <w:r w:rsidR="0004390F" w:rsidRPr="00A47994">
              <w:rPr>
                <w:color w:val="auto"/>
              </w:rPr>
              <w:t xml:space="preserve"> </w:t>
            </w:r>
            <w:r w:rsidRPr="00A47994">
              <w:rPr>
                <w:color w:val="auto"/>
              </w:rPr>
              <w:t>базар),</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учетом</w:t>
            </w:r>
            <w:r w:rsidR="0004390F" w:rsidRPr="00A47994">
              <w:rPr>
                <w:color w:val="auto"/>
              </w:rPr>
              <w:t xml:space="preserve"> </w:t>
            </w:r>
            <w:r w:rsidRPr="00A47994">
              <w:rPr>
                <w:color w:val="auto"/>
              </w:rPr>
              <w:t>того,</w:t>
            </w:r>
            <w:r w:rsidR="0004390F" w:rsidRPr="00A47994">
              <w:rPr>
                <w:color w:val="auto"/>
              </w:rPr>
              <w:t xml:space="preserve"> </w:t>
            </w:r>
            <w:r w:rsidRPr="00A47994">
              <w:rPr>
                <w:color w:val="auto"/>
              </w:rPr>
              <w:t>что</w:t>
            </w:r>
            <w:r w:rsidR="0004390F" w:rsidRPr="00A47994">
              <w:rPr>
                <w:color w:val="auto"/>
              </w:rPr>
              <w:t xml:space="preserve"> </w:t>
            </w:r>
            <w:r w:rsidRPr="00A47994">
              <w:rPr>
                <w:color w:val="auto"/>
              </w:rPr>
              <w:t>каждое</w:t>
            </w:r>
            <w:r w:rsidR="0004390F" w:rsidRPr="00A47994">
              <w:rPr>
                <w:color w:val="auto"/>
              </w:rPr>
              <w:t xml:space="preserve"> </w:t>
            </w:r>
            <w:r w:rsidRPr="00A47994">
              <w:rPr>
                <w:color w:val="auto"/>
              </w:rPr>
              <w:t>из</w:t>
            </w:r>
            <w:r w:rsidR="0004390F" w:rsidRPr="00A47994">
              <w:rPr>
                <w:color w:val="auto"/>
              </w:rPr>
              <w:t xml:space="preserve"> </w:t>
            </w:r>
            <w:r w:rsidRPr="00A47994">
              <w:rPr>
                <w:color w:val="auto"/>
              </w:rPr>
              <w:t>торговых</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располагает</w:t>
            </w:r>
            <w:r w:rsidR="0004390F" w:rsidRPr="00A47994">
              <w:rPr>
                <w:color w:val="auto"/>
              </w:rPr>
              <w:t xml:space="preserve"> </w:t>
            </w:r>
            <w:r w:rsidRPr="00A47994">
              <w:rPr>
                <w:color w:val="auto"/>
              </w:rPr>
              <w:t>торговой</w:t>
            </w:r>
            <w:r w:rsidR="0004390F" w:rsidRPr="00A47994">
              <w:rPr>
                <w:color w:val="auto"/>
              </w:rPr>
              <w:t xml:space="preserve"> </w:t>
            </w:r>
            <w:r w:rsidRPr="00A47994">
              <w:rPr>
                <w:color w:val="auto"/>
              </w:rPr>
              <w:t>площадью</w:t>
            </w:r>
            <w:r w:rsidR="0004390F" w:rsidRPr="00A47994">
              <w:rPr>
                <w:color w:val="auto"/>
              </w:rPr>
              <w:t xml:space="preserve"> </w:t>
            </w:r>
            <w:r w:rsidRPr="00A47994">
              <w:rPr>
                <w:color w:val="auto"/>
              </w:rPr>
              <w:t>более</w:t>
            </w:r>
            <w:r w:rsidR="0004390F" w:rsidRPr="00A47994">
              <w:rPr>
                <w:color w:val="auto"/>
              </w:rPr>
              <w:t xml:space="preserve"> </w:t>
            </w:r>
            <w:r w:rsidRPr="00A47994">
              <w:rPr>
                <w:color w:val="auto"/>
              </w:rPr>
              <w:t>200</w:t>
            </w:r>
            <w:r w:rsidR="0004390F" w:rsidRPr="00A47994">
              <w:rPr>
                <w:color w:val="auto"/>
              </w:rPr>
              <w:t xml:space="preserve"> </w:t>
            </w:r>
            <w:r w:rsidRPr="00A47994">
              <w:rPr>
                <w:color w:val="auto"/>
              </w:rPr>
              <w:t>кв.</w:t>
            </w:r>
            <w:r w:rsidR="0004390F" w:rsidRPr="00A47994">
              <w:rPr>
                <w:color w:val="auto"/>
              </w:rPr>
              <w:t xml:space="preserve"> </w:t>
            </w:r>
            <w:r w:rsidRPr="00A47994">
              <w:rPr>
                <w:color w:val="auto"/>
              </w:rPr>
              <w:t>м;</w:t>
            </w:r>
            <w:r w:rsidR="0004390F" w:rsidRPr="00A47994">
              <w:rPr>
                <w:color w:val="auto"/>
              </w:rPr>
              <w:t xml:space="preserve"> </w:t>
            </w:r>
            <w:r w:rsidRPr="00A47994">
              <w:rPr>
                <w:color w:val="auto"/>
              </w:rPr>
              <w:t>размещение</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автомобилей</w:t>
            </w:r>
            <w:r w:rsidR="0004390F" w:rsidRPr="00A47994">
              <w:rPr>
                <w:color w:val="auto"/>
              </w:rPr>
              <w:t xml:space="preserve"> </w:t>
            </w:r>
            <w:r w:rsidRPr="00A47994">
              <w:rPr>
                <w:color w:val="auto"/>
              </w:rPr>
              <w:t>сотрудников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посетителей</w:t>
            </w:r>
            <w:r w:rsidR="0004390F" w:rsidRPr="00A47994">
              <w:rPr>
                <w:color w:val="auto"/>
              </w:rPr>
              <w:t xml:space="preserve"> </w:t>
            </w:r>
            <w:r w:rsidRPr="00A47994">
              <w:rPr>
                <w:color w:val="auto"/>
              </w:rPr>
              <w:t>рынка</w:t>
            </w:r>
          </w:p>
        </w:tc>
        <w:tc>
          <w:tcPr>
            <w:tcW w:w="5386" w:type="dxa"/>
          </w:tcPr>
          <w:p w14:paraId="66D80C65" w14:textId="66840527" w:rsidR="00FC3928" w:rsidRPr="00A47994" w:rsidRDefault="00E82DB4" w:rsidP="00FC3928">
            <w:pPr>
              <w:pStyle w:val="Default"/>
              <w:jc w:val="both"/>
              <w:rPr>
                <w:color w:val="auto"/>
                <w:spacing w:val="-2"/>
              </w:rPr>
            </w:pPr>
            <w:r w:rsidRPr="00A47994">
              <w:rPr>
                <w:color w:val="auto"/>
              </w:rPr>
              <w:t xml:space="preserve">Минимальный размер земельного участка (площадь) – </w:t>
            </w:r>
            <w:r w:rsidR="00FC3928" w:rsidRPr="00A47994">
              <w:rPr>
                <w:color w:val="auto"/>
              </w:rPr>
              <w:t>100</w:t>
            </w:r>
            <w:r w:rsidR="0004390F" w:rsidRPr="00A47994">
              <w:rPr>
                <w:color w:val="auto"/>
              </w:rPr>
              <w:t xml:space="preserve"> </w:t>
            </w:r>
            <w:r w:rsidR="00FC3928" w:rsidRPr="00A47994">
              <w:rPr>
                <w:color w:val="auto"/>
              </w:rPr>
              <w:t>кв.</w:t>
            </w:r>
            <w:r w:rsidR="0004390F" w:rsidRPr="00A47994">
              <w:rPr>
                <w:color w:val="auto"/>
              </w:rPr>
              <w:t xml:space="preserve"> </w:t>
            </w:r>
            <w:r w:rsidR="00FC3928" w:rsidRPr="00A47994">
              <w:rPr>
                <w:color w:val="auto"/>
              </w:rPr>
              <w:t>м</w:t>
            </w:r>
          </w:p>
        </w:tc>
      </w:tr>
      <w:tr w:rsidR="00FC3928" w:rsidRPr="00A47994" w14:paraId="4897F581" w14:textId="77777777" w:rsidTr="004A70D2">
        <w:trPr>
          <w:trHeight w:val="45"/>
        </w:trPr>
        <w:tc>
          <w:tcPr>
            <w:tcW w:w="562" w:type="dxa"/>
            <w:vMerge/>
          </w:tcPr>
          <w:p w14:paraId="556CAED0" w14:textId="77777777" w:rsidR="00FC3928" w:rsidRPr="00A47994" w:rsidRDefault="00FC3928" w:rsidP="00EF28B8">
            <w:pPr>
              <w:pStyle w:val="Default"/>
              <w:numPr>
                <w:ilvl w:val="0"/>
                <w:numId w:val="47"/>
              </w:numPr>
              <w:ind w:left="22" w:firstLine="0"/>
              <w:jc w:val="center"/>
              <w:rPr>
                <w:color w:val="auto"/>
              </w:rPr>
            </w:pPr>
          </w:p>
        </w:tc>
        <w:tc>
          <w:tcPr>
            <w:tcW w:w="2694" w:type="dxa"/>
            <w:vMerge/>
          </w:tcPr>
          <w:p w14:paraId="457B38B4" w14:textId="77777777" w:rsidR="00FC3928" w:rsidRPr="00A47994" w:rsidRDefault="00FC3928" w:rsidP="00FC3928">
            <w:pPr>
              <w:pStyle w:val="Default"/>
              <w:jc w:val="both"/>
              <w:rPr>
                <w:color w:val="auto"/>
                <w:spacing w:val="-2"/>
              </w:rPr>
            </w:pPr>
          </w:p>
        </w:tc>
        <w:tc>
          <w:tcPr>
            <w:tcW w:w="1842" w:type="dxa"/>
            <w:vMerge/>
          </w:tcPr>
          <w:p w14:paraId="233B34BF" w14:textId="77777777" w:rsidR="00FC3928" w:rsidRPr="00A47994" w:rsidRDefault="00FC3928" w:rsidP="00FC3928">
            <w:pPr>
              <w:pStyle w:val="Default"/>
              <w:jc w:val="both"/>
              <w:rPr>
                <w:color w:val="auto"/>
                <w:spacing w:val="-5"/>
              </w:rPr>
            </w:pPr>
          </w:p>
        </w:tc>
        <w:tc>
          <w:tcPr>
            <w:tcW w:w="4111" w:type="dxa"/>
            <w:vMerge/>
          </w:tcPr>
          <w:p w14:paraId="316357AF" w14:textId="77777777" w:rsidR="00FC3928" w:rsidRPr="00A47994" w:rsidRDefault="00FC3928" w:rsidP="00FC3928">
            <w:pPr>
              <w:pStyle w:val="Default"/>
              <w:jc w:val="both"/>
              <w:rPr>
                <w:color w:val="auto"/>
              </w:rPr>
            </w:pPr>
          </w:p>
        </w:tc>
        <w:tc>
          <w:tcPr>
            <w:tcW w:w="5386" w:type="dxa"/>
          </w:tcPr>
          <w:p w14:paraId="4B279550" w14:textId="56671D5B" w:rsidR="00FC3928" w:rsidRPr="00A47994" w:rsidRDefault="00E82DB4" w:rsidP="00FC3928">
            <w:pPr>
              <w:pStyle w:val="Default"/>
              <w:jc w:val="both"/>
              <w:rPr>
                <w:color w:val="auto"/>
                <w:spacing w:val="-2"/>
              </w:rPr>
            </w:pPr>
            <w:r w:rsidRPr="00A47994">
              <w:rPr>
                <w:color w:val="auto"/>
              </w:rPr>
              <w:t xml:space="preserve">Максимальный размер земельного участка (площадь) – </w:t>
            </w:r>
            <w:r w:rsidR="00FC3928" w:rsidRPr="00A47994">
              <w:rPr>
                <w:color w:val="auto"/>
              </w:rPr>
              <w:t>5000</w:t>
            </w:r>
            <w:r w:rsidR="0004390F" w:rsidRPr="00A47994">
              <w:rPr>
                <w:color w:val="auto"/>
              </w:rPr>
              <w:t xml:space="preserve"> </w:t>
            </w:r>
            <w:r w:rsidR="00FC3928" w:rsidRPr="00A47994">
              <w:rPr>
                <w:color w:val="auto"/>
              </w:rPr>
              <w:t>кв.</w:t>
            </w:r>
            <w:r w:rsidR="0004390F" w:rsidRPr="00A47994">
              <w:rPr>
                <w:color w:val="auto"/>
              </w:rPr>
              <w:t xml:space="preserve"> </w:t>
            </w:r>
            <w:r w:rsidR="00FC3928" w:rsidRPr="00A47994">
              <w:rPr>
                <w:color w:val="auto"/>
              </w:rPr>
              <w:t>м</w:t>
            </w:r>
          </w:p>
        </w:tc>
      </w:tr>
      <w:tr w:rsidR="00FC3928" w:rsidRPr="00A47994" w14:paraId="3880E8DD" w14:textId="77777777" w:rsidTr="004A70D2">
        <w:trPr>
          <w:trHeight w:val="45"/>
        </w:trPr>
        <w:tc>
          <w:tcPr>
            <w:tcW w:w="562" w:type="dxa"/>
            <w:vMerge/>
          </w:tcPr>
          <w:p w14:paraId="08B22EBB" w14:textId="77777777" w:rsidR="00FC3928" w:rsidRPr="00A47994" w:rsidRDefault="00FC3928" w:rsidP="00EF28B8">
            <w:pPr>
              <w:pStyle w:val="Default"/>
              <w:numPr>
                <w:ilvl w:val="0"/>
                <w:numId w:val="47"/>
              </w:numPr>
              <w:ind w:left="22" w:firstLine="0"/>
              <w:jc w:val="center"/>
              <w:rPr>
                <w:color w:val="auto"/>
              </w:rPr>
            </w:pPr>
          </w:p>
        </w:tc>
        <w:tc>
          <w:tcPr>
            <w:tcW w:w="2694" w:type="dxa"/>
            <w:vMerge/>
          </w:tcPr>
          <w:p w14:paraId="36B77FBF" w14:textId="77777777" w:rsidR="00FC3928" w:rsidRPr="00A47994" w:rsidRDefault="00FC3928" w:rsidP="00FC3928">
            <w:pPr>
              <w:pStyle w:val="Default"/>
              <w:jc w:val="both"/>
              <w:rPr>
                <w:color w:val="auto"/>
                <w:spacing w:val="-2"/>
              </w:rPr>
            </w:pPr>
          </w:p>
        </w:tc>
        <w:tc>
          <w:tcPr>
            <w:tcW w:w="1842" w:type="dxa"/>
            <w:vMerge/>
          </w:tcPr>
          <w:p w14:paraId="38AC84A0" w14:textId="77777777" w:rsidR="00FC3928" w:rsidRPr="00A47994" w:rsidRDefault="00FC3928" w:rsidP="00FC3928">
            <w:pPr>
              <w:pStyle w:val="Default"/>
              <w:jc w:val="both"/>
              <w:rPr>
                <w:color w:val="auto"/>
                <w:spacing w:val="-5"/>
              </w:rPr>
            </w:pPr>
          </w:p>
        </w:tc>
        <w:tc>
          <w:tcPr>
            <w:tcW w:w="4111" w:type="dxa"/>
            <w:vMerge/>
          </w:tcPr>
          <w:p w14:paraId="4D68B77B" w14:textId="77777777" w:rsidR="00FC3928" w:rsidRPr="00A47994" w:rsidRDefault="00FC3928" w:rsidP="00FC3928">
            <w:pPr>
              <w:pStyle w:val="Default"/>
              <w:jc w:val="both"/>
              <w:rPr>
                <w:color w:val="auto"/>
              </w:rPr>
            </w:pPr>
          </w:p>
        </w:tc>
        <w:tc>
          <w:tcPr>
            <w:tcW w:w="5386" w:type="dxa"/>
          </w:tcPr>
          <w:p w14:paraId="4553BCDB" w14:textId="612FE96F" w:rsidR="00FC3928" w:rsidRPr="00A47994" w:rsidRDefault="00FC3928" w:rsidP="00FC3928">
            <w:pPr>
              <w:pStyle w:val="Default"/>
              <w:jc w:val="both"/>
              <w:rPr>
                <w:color w:val="auto"/>
                <w:spacing w:val="-2"/>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80%</w:t>
            </w:r>
          </w:p>
        </w:tc>
      </w:tr>
      <w:tr w:rsidR="00FC3928" w:rsidRPr="00A47994" w14:paraId="603F4706" w14:textId="77777777" w:rsidTr="004A70D2">
        <w:trPr>
          <w:trHeight w:val="45"/>
        </w:trPr>
        <w:tc>
          <w:tcPr>
            <w:tcW w:w="562" w:type="dxa"/>
            <w:vMerge/>
          </w:tcPr>
          <w:p w14:paraId="44722ED1" w14:textId="77777777" w:rsidR="00FC3928" w:rsidRPr="00A47994" w:rsidRDefault="00FC3928" w:rsidP="00EF28B8">
            <w:pPr>
              <w:pStyle w:val="Default"/>
              <w:numPr>
                <w:ilvl w:val="0"/>
                <w:numId w:val="47"/>
              </w:numPr>
              <w:ind w:left="22" w:firstLine="0"/>
              <w:jc w:val="center"/>
              <w:rPr>
                <w:color w:val="auto"/>
              </w:rPr>
            </w:pPr>
          </w:p>
        </w:tc>
        <w:tc>
          <w:tcPr>
            <w:tcW w:w="2694" w:type="dxa"/>
            <w:vMerge/>
          </w:tcPr>
          <w:p w14:paraId="6B7ADB2B" w14:textId="77777777" w:rsidR="00FC3928" w:rsidRPr="00A47994" w:rsidRDefault="00FC3928" w:rsidP="00FC3928">
            <w:pPr>
              <w:pStyle w:val="Default"/>
              <w:jc w:val="both"/>
              <w:rPr>
                <w:color w:val="auto"/>
                <w:spacing w:val="-2"/>
              </w:rPr>
            </w:pPr>
          </w:p>
        </w:tc>
        <w:tc>
          <w:tcPr>
            <w:tcW w:w="1842" w:type="dxa"/>
            <w:vMerge/>
          </w:tcPr>
          <w:p w14:paraId="6336F941" w14:textId="77777777" w:rsidR="00FC3928" w:rsidRPr="00A47994" w:rsidRDefault="00FC3928" w:rsidP="00FC3928">
            <w:pPr>
              <w:pStyle w:val="Default"/>
              <w:jc w:val="both"/>
              <w:rPr>
                <w:color w:val="auto"/>
                <w:spacing w:val="-5"/>
              </w:rPr>
            </w:pPr>
          </w:p>
        </w:tc>
        <w:tc>
          <w:tcPr>
            <w:tcW w:w="4111" w:type="dxa"/>
            <w:vMerge/>
          </w:tcPr>
          <w:p w14:paraId="4F051D89" w14:textId="77777777" w:rsidR="00FC3928" w:rsidRPr="00A47994" w:rsidRDefault="00FC3928" w:rsidP="00FC3928">
            <w:pPr>
              <w:pStyle w:val="Default"/>
              <w:jc w:val="both"/>
              <w:rPr>
                <w:color w:val="auto"/>
              </w:rPr>
            </w:pPr>
          </w:p>
        </w:tc>
        <w:tc>
          <w:tcPr>
            <w:tcW w:w="5386" w:type="dxa"/>
          </w:tcPr>
          <w:p w14:paraId="124AF254" w14:textId="3290B8E8" w:rsidR="00FC3928" w:rsidRPr="00A47994" w:rsidRDefault="00FC3928" w:rsidP="00FC3928">
            <w:pPr>
              <w:pStyle w:val="Default"/>
              <w:jc w:val="both"/>
              <w:rPr>
                <w:color w:val="auto"/>
                <w:spacing w:val="-2"/>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r w:rsidR="0004390F" w:rsidRPr="00A47994">
              <w:rPr>
                <w:color w:val="auto"/>
              </w:rPr>
              <w:t xml:space="preserve"> </w:t>
            </w:r>
          </w:p>
        </w:tc>
      </w:tr>
      <w:tr w:rsidR="00FC3928" w:rsidRPr="00A47994" w14:paraId="7916737B" w14:textId="77777777" w:rsidTr="004A70D2">
        <w:trPr>
          <w:trHeight w:val="45"/>
        </w:trPr>
        <w:tc>
          <w:tcPr>
            <w:tcW w:w="562" w:type="dxa"/>
            <w:vMerge/>
          </w:tcPr>
          <w:p w14:paraId="76948818" w14:textId="77777777" w:rsidR="00FC3928" w:rsidRPr="00A47994" w:rsidRDefault="00FC3928" w:rsidP="00EF28B8">
            <w:pPr>
              <w:pStyle w:val="Default"/>
              <w:numPr>
                <w:ilvl w:val="0"/>
                <w:numId w:val="47"/>
              </w:numPr>
              <w:ind w:left="22" w:firstLine="0"/>
              <w:jc w:val="center"/>
              <w:rPr>
                <w:color w:val="auto"/>
              </w:rPr>
            </w:pPr>
          </w:p>
        </w:tc>
        <w:tc>
          <w:tcPr>
            <w:tcW w:w="2694" w:type="dxa"/>
            <w:vMerge/>
          </w:tcPr>
          <w:p w14:paraId="3B35F588" w14:textId="77777777" w:rsidR="00FC3928" w:rsidRPr="00A47994" w:rsidRDefault="00FC3928" w:rsidP="00FC3928">
            <w:pPr>
              <w:pStyle w:val="Default"/>
              <w:jc w:val="both"/>
              <w:rPr>
                <w:color w:val="auto"/>
                <w:spacing w:val="-2"/>
              </w:rPr>
            </w:pPr>
          </w:p>
        </w:tc>
        <w:tc>
          <w:tcPr>
            <w:tcW w:w="1842" w:type="dxa"/>
            <w:vMerge/>
          </w:tcPr>
          <w:p w14:paraId="20194324" w14:textId="77777777" w:rsidR="00FC3928" w:rsidRPr="00A47994" w:rsidRDefault="00FC3928" w:rsidP="00FC3928">
            <w:pPr>
              <w:pStyle w:val="Default"/>
              <w:jc w:val="both"/>
              <w:rPr>
                <w:color w:val="auto"/>
                <w:spacing w:val="-5"/>
              </w:rPr>
            </w:pPr>
          </w:p>
        </w:tc>
        <w:tc>
          <w:tcPr>
            <w:tcW w:w="4111" w:type="dxa"/>
            <w:vMerge/>
          </w:tcPr>
          <w:p w14:paraId="043182AA" w14:textId="77777777" w:rsidR="00FC3928" w:rsidRPr="00A47994" w:rsidRDefault="00FC3928" w:rsidP="00FC3928">
            <w:pPr>
              <w:pStyle w:val="Default"/>
              <w:jc w:val="both"/>
              <w:rPr>
                <w:color w:val="auto"/>
              </w:rPr>
            </w:pPr>
          </w:p>
        </w:tc>
        <w:tc>
          <w:tcPr>
            <w:tcW w:w="5386" w:type="dxa"/>
          </w:tcPr>
          <w:p w14:paraId="7A6E6B47" w14:textId="77D36627" w:rsidR="00FC3928" w:rsidRPr="00A47994" w:rsidRDefault="00FC3928" w:rsidP="00FC3928">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r w:rsidR="0004390F" w:rsidRPr="00A47994">
              <w:rPr>
                <w:color w:val="auto"/>
              </w:rPr>
              <w:t xml:space="preserve"> </w:t>
            </w:r>
            <w:r w:rsidRPr="00A47994">
              <w:rPr>
                <w:color w:val="auto"/>
              </w:rPr>
              <w:t>м</w:t>
            </w:r>
            <w:r w:rsidR="00CC16B6" w:rsidRPr="00A47994">
              <w:rPr>
                <w:color w:val="auto"/>
              </w:rPr>
              <w:t>.</w:t>
            </w:r>
          </w:p>
        </w:tc>
      </w:tr>
      <w:tr w:rsidR="00FC3928" w:rsidRPr="00A47994" w14:paraId="1015CAC0" w14:textId="77777777" w:rsidTr="004A70D2">
        <w:trPr>
          <w:trHeight w:val="45"/>
        </w:trPr>
        <w:tc>
          <w:tcPr>
            <w:tcW w:w="562" w:type="dxa"/>
            <w:vMerge/>
          </w:tcPr>
          <w:p w14:paraId="6D593D14" w14:textId="77777777" w:rsidR="00FC3928" w:rsidRPr="00A47994" w:rsidRDefault="00FC3928" w:rsidP="00EF28B8">
            <w:pPr>
              <w:pStyle w:val="Default"/>
              <w:numPr>
                <w:ilvl w:val="0"/>
                <w:numId w:val="47"/>
              </w:numPr>
              <w:ind w:left="22" w:firstLine="0"/>
              <w:jc w:val="center"/>
              <w:rPr>
                <w:color w:val="auto"/>
              </w:rPr>
            </w:pPr>
          </w:p>
        </w:tc>
        <w:tc>
          <w:tcPr>
            <w:tcW w:w="2694" w:type="dxa"/>
            <w:vMerge/>
          </w:tcPr>
          <w:p w14:paraId="13890ACD" w14:textId="77777777" w:rsidR="00FC3928" w:rsidRPr="00A47994" w:rsidRDefault="00FC3928" w:rsidP="00FC3928">
            <w:pPr>
              <w:pStyle w:val="Default"/>
              <w:jc w:val="both"/>
              <w:rPr>
                <w:color w:val="auto"/>
                <w:spacing w:val="-2"/>
              </w:rPr>
            </w:pPr>
          </w:p>
        </w:tc>
        <w:tc>
          <w:tcPr>
            <w:tcW w:w="1842" w:type="dxa"/>
            <w:vMerge/>
          </w:tcPr>
          <w:p w14:paraId="0B70088F" w14:textId="77777777" w:rsidR="00FC3928" w:rsidRPr="00A47994" w:rsidRDefault="00FC3928" w:rsidP="00FC3928">
            <w:pPr>
              <w:pStyle w:val="Default"/>
              <w:jc w:val="both"/>
              <w:rPr>
                <w:color w:val="auto"/>
                <w:spacing w:val="-5"/>
              </w:rPr>
            </w:pPr>
          </w:p>
        </w:tc>
        <w:tc>
          <w:tcPr>
            <w:tcW w:w="4111" w:type="dxa"/>
            <w:vMerge/>
          </w:tcPr>
          <w:p w14:paraId="6404FE42" w14:textId="77777777" w:rsidR="00FC3928" w:rsidRPr="00A47994" w:rsidRDefault="00FC3928" w:rsidP="00FC3928">
            <w:pPr>
              <w:pStyle w:val="Default"/>
              <w:jc w:val="both"/>
              <w:rPr>
                <w:color w:val="auto"/>
              </w:rPr>
            </w:pPr>
          </w:p>
        </w:tc>
        <w:tc>
          <w:tcPr>
            <w:tcW w:w="5386" w:type="dxa"/>
          </w:tcPr>
          <w:p w14:paraId="2E9B1F8A" w14:textId="0EF367E1" w:rsidR="00FC3928" w:rsidRPr="00A47994" w:rsidRDefault="00FC3928" w:rsidP="00FC3928">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52096" w:rsidRPr="00A47994" w14:paraId="60FCEA19" w14:textId="77777777" w:rsidTr="004A70D2">
        <w:trPr>
          <w:trHeight w:val="49"/>
        </w:trPr>
        <w:tc>
          <w:tcPr>
            <w:tcW w:w="562" w:type="dxa"/>
            <w:vMerge w:val="restart"/>
          </w:tcPr>
          <w:p w14:paraId="2F0FE485" w14:textId="77777777" w:rsidR="00E52096" w:rsidRPr="00A47994" w:rsidRDefault="00E52096" w:rsidP="00EF28B8">
            <w:pPr>
              <w:pStyle w:val="Default"/>
              <w:numPr>
                <w:ilvl w:val="0"/>
                <w:numId w:val="47"/>
              </w:numPr>
              <w:ind w:left="22" w:firstLine="0"/>
              <w:jc w:val="center"/>
              <w:rPr>
                <w:color w:val="auto"/>
              </w:rPr>
            </w:pPr>
          </w:p>
        </w:tc>
        <w:tc>
          <w:tcPr>
            <w:tcW w:w="2694" w:type="dxa"/>
            <w:vMerge w:val="restart"/>
          </w:tcPr>
          <w:p w14:paraId="0FBE81B6" w14:textId="20F45E77" w:rsidR="00E52096" w:rsidRPr="00A47994" w:rsidRDefault="00E52096" w:rsidP="00E52096">
            <w:pPr>
              <w:pStyle w:val="Default"/>
              <w:jc w:val="both"/>
              <w:rPr>
                <w:color w:val="auto"/>
              </w:rPr>
            </w:pPr>
            <w:r w:rsidRPr="00A47994">
              <w:rPr>
                <w:color w:val="auto"/>
              </w:rPr>
              <w:t>Автомобильные</w:t>
            </w:r>
            <w:r w:rsidR="0004390F" w:rsidRPr="00A47994">
              <w:rPr>
                <w:color w:val="auto"/>
              </w:rPr>
              <w:t xml:space="preserve"> </w:t>
            </w:r>
            <w:r w:rsidRPr="00A47994">
              <w:rPr>
                <w:color w:val="auto"/>
              </w:rPr>
              <w:t>мойки</w:t>
            </w:r>
          </w:p>
        </w:tc>
        <w:tc>
          <w:tcPr>
            <w:tcW w:w="1842" w:type="dxa"/>
            <w:vMerge w:val="restart"/>
          </w:tcPr>
          <w:p w14:paraId="1A82C9DC" w14:textId="6AAD10AA" w:rsidR="00E52096" w:rsidRPr="00A47994" w:rsidRDefault="00E52096" w:rsidP="00E52096">
            <w:pPr>
              <w:pStyle w:val="Default"/>
              <w:jc w:val="both"/>
              <w:rPr>
                <w:color w:val="auto"/>
              </w:rPr>
            </w:pPr>
            <w:r w:rsidRPr="00A47994">
              <w:rPr>
                <w:color w:val="auto"/>
              </w:rPr>
              <w:t>4.9.1.3</w:t>
            </w:r>
            <w:r w:rsidR="0004390F" w:rsidRPr="00A47994">
              <w:rPr>
                <w:color w:val="auto"/>
              </w:rPr>
              <w:t xml:space="preserve"> </w:t>
            </w:r>
          </w:p>
        </w:tc>
        <w:tc>
          <w:tcPr>
            <w:tcW w:w="4111" w:type="dxa"/>
            <w:vMerge w:val="restart"/>
          </w:tcPr>
          <w:p w14:paraId="2686ACE1" w14:textId="5903A953" w:rsidR="00E52096" w:rsidRPr="00A47994" w:rsidRDefault="00E52096" w:rsidP="00E52096">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автомобильных</w:t>
            </w:r>
            <w:r w:rsidR="0004390F" w:rsidRPr="00A47994">
              <w:rPr>
                <w:color w:val="auto"/>
              </w:rPr>
              <w:t xml:space="preserve"> </w:t>
            </w:r>
            <w:r w:rsidRPr="00A47994">
              <w:rPr>
                <w:color w:val="auto"/>
              </w:rPr>
              <w:t>моек,</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размещение</w:t>
            </w:r>
            <w:r w:rsidR="0004390F" w:rsidRPr="00A47994">
              <w:rPr>
                <w:color w:val="auto"/>
              </w:rPr>
              <w:t xml:space="preserve"> </w:t>
            </w:r>
            <w:r w:rsidRPr="00A47994">
              <w:rPr>
                <w:color w:val="auto"/>
              </w:rPr>
              <w:t>магазинов</w:t>
            </w:r>
            <w:r w:rsidR="0004390F" w:rsidRPr="00A47994">
              <w:rPr>
                <w:color w:val="auto"/>
              </w:rPr>
              <w:t xml:space="preserve"> </w:t>
            </w:r>
            <w:r w:rsidRPr="00A47994">
              <w:rPr>
                <w:color w:val="auto"/>
              </w:rPr>
              <w:t>сопутствующей</w:t>
            </w:r>
            <w:r w:rsidR="0004390F" w:rsidRPr="00A47994">
              <w:rPr>
                <w:color w:val="auto"/>
              </w:rPr>
              <w:t xml:space="preserve"> </w:t>
            </w:r>
            <w:r w:rsidRPr="00A47994">
              <w:rPr>
                <w:color w:val="auto"/>
              </w:rPr>
              <w:t>торговли</w:t>
            </w:r>
          </w:p>
        </w:tc>
        <w:tc>
          <w:tcPr>
            <w:tcW w:w="5386" w:type="dxa"/>
          </w:tcPr>
          <w:p w14:paraId="17A2F0CF" w14:textId="6B822885" w:rsidR="00E52096" w:rsidRPr="00A47994" w:rsidRDefault="00E82DB4" w:rsidP="00E52096">
            <w:pPr>
              <w:pStyle w:val="Default"/>
              <w:jc w:val="both"/>
              <w:rPr>
                <w:color w:val="auto"/>
              </w:rPr>
            </w:pPr>
            <w:r w:rsidRPr="00A47994">
              <w:rPr>
                <w:color w:val="auto"/>
              </w:rPr>
              <w:t xml:space="preserve">Минимальный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020353D2" w14:textId="77777777" w:rsidTr="004A70D2">
        <w:trPr>
          <w:trHeight w:val="45"/>
        </w:trPr>
        <w:tc>
          <w:tcPr>
            <w:tcW w:w="562" w:type="dxa"/>
            <w:vMerge/>
          </w:tcPr>
          <w:p w14:paraId="61ADA410" w14:textId="77777777" w:rsidR="00E52096" w:rsidRPr="00A47994" w:rsidRDefault="00E52096" w:rsidP="00EF28B8">
            <w:pPr>
              <w:pStyle w:val="Default"/>
              <w:numPr>
                <w:ilvl w:val="0"/>
                <w:numId w:val="47"/>
              </w:numPr>
              <w:ind w:left="22" w:firstLine="0"/>
              <w:jc w:val="center"/>
              <w:rPr>
                <w:color w:val="auto"/>
              </w:rPr>
            </w:pPr>
          </w:p>
        </w:tc>
        <w:tc>
          <w:tcPr>
            <w:tcW w:w="2694" w:type="dxa"/>
            <w:vMerge/>
          </w:tcPr>
          <w:p w14:paraId="5D7BD1A1" w14:textId="77777777" w:rsidR="00E52096" w:rsidRPr="00A47994" w:rsidRDefault="00E52096" w:rsidP="00E52096">
            <w:pPr>
              <w:pStyle w:val="Default"/>
              <w:jc w:val="both"/>
              <w:rPr>
                <w:color w:val="auto"/>
              </w:rPr>
            </w:pPr>
          </w:p>
        </w:tc>
        <w:tc>
          <w:tcPr>
            <w:tcW w:w="1842" w:type="dxa"/>
            <w:vMerge/>
          </w:tcPr>
          <w:p w14:paraId="7225E2D4" w14:textId="77777777" w:rsidR="00E52096" w:rsidRPr="00A47994" w:rsidRDefault="00E52096" w:rsidP="00E52096">
            <w:pPr>
              <w:pStyle w:val="Default"/>
              <w:jc w:val="both"/>
              <w:rPr>
                <w:color w:val="auto"/>
              </w:rPr>
            </w:pPr>
          </w:p>
        </w:tc>
        <w:tc>
          <w:tcPr>
            <w:tcW w:w="4111" w:type="dxa"/>
            <w:vMerge/>
          </w:tcPr>
          <w:p w14:paraId="327BDAF3" w14:textId="77777777" w:rsidR="00E52096" w:rsidRPr="00A47994" w:rsidRDefault="00E52096" w:rsidP="00E52096">
            <w:pPr>
              <w:pStyle w:val="Default"/>
              <w:jc w:val="both"/>
              <w:rPr>
                <w:color w:val="auto"/>
              </w:rPr>
            </w:pPr>
          </w:p>
        </w:tc>
        <w:tc>
          <w:tcPr>
            <w:tcW w:w="5386" w:type="dxa"/>
          </w:tcPr>
          <w:p w14:paraId="548B6089" w14:textId="7D447256" w:rsidR="00E52096" w:rsidRPr="00A47994" w:rsidRDefault="00E82DB4" w:rsidP="00E52096">
            <w:pPr>
              <w:pStyle w:val="Default"/>
              <w:jc w:val="both"/>
              <w:rPr>
                <w:color w:val="auto"/>
              </w:rPr>
            </w:pPr>
            <w:r w:rsidRPr="00A47994">
              <w:rPr>
                <w:color w:val="auto"/>
              </w:rPr>
              <w:t xml:space="preserve">Максимальный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0F4577EB" w14:textId="77777777" w:rsidTr="004A70D2">
        <w:trPr>
          <w:trHeight w:val="45"/>
        </w:trPr>
        <w:tc>
          <w:tcPr>
            <w:tcW w:w="562" w:type="dxa"/>
            <w:vMerge/>
          </w:tcPr>
          <w:p w14:paraId="54B34FEB" w14:textId="77777777" w:rsidR="00E52096" w:rsidRPr="00A47994" w:rsidRDefault="00E52096" w:rsidP="00EF28B8">
            <w:pPr>
              <w:pStyle w:val="Default"/>
              <w:numPr>
                <w:ilvl w:val="0"/>
                <w:numId w:val="47"/>
              </w:numPr>
              <w:ind w:left="22" w:firstLine="0"/>
              <w:jc w:val="center"/>
              <w:rPr>
                <w:color w:val="auto"/>
              </w:rPr>
            </w:pPr>
          </w:p>
        </w:tc>
        <w:tc>
          <w:tcPr>
            <w:tcW w:w="2694" w:type="dxa"/>
            <w:vMerge/>
          </w:tcPr>
          <w:p w14:paraId="7E0DBFCA" w14:textId="77777777" w:rsidR="00E52096" w:rsidRPr="00A47994" w:rsidRDefault="00E52096" w:rsidP="00E52096">
            <w:pPr>
              <w:pStyle w:val="Default"/>
              <w:jc w:val="both"/>
              <w:rPr>
                <w:color w:val="auto"/>
              </w:rPr>
            </w:pPr>
          </w:p>
        </w:tc>
        <w:tc>
          <w:tcPr>
            <w:tcW w:w="1842" w:type="dxa"/>
            <w:vMerge/>
          </w:tcPr>
          <w:p w14:paraId="70839BEB" w14:textId="77777777" w:rsidR="00E52096" w:rsidRPr="00A47994" w:rsidRDefault="00E52096" w:rsidP="00E52096">
            <w:pPr>
              <w:pStyle w:val="Default"/>
              <w:jc w:val="both"/>
              <w:rPr>
                <w:color w:val="auto"/>
              </w:rPr>
            </w:pPr>
          </w:p>
        </w:tc>
        <w:tc>
          <w:tcPr>
            <w:tcW w:w="4111" w:type="dxa"/>
            <w:vMerge/>
          </w:tcPr>
          <w:p w14:paraId="04018A2D" w14:textId="77777777" w:rsidR="00E52096" w:rsidRPr="00A47994" w:rsidRDefault="00E52096" w:rsidP="00E52096">
            <w:pPr>
              <w:pStyle w:val="Default"/>
              <w:jc w:val="both"/>
              <w:rPr>
                <w:color w:val="auto"/>
              </w:rPr>
            </w:pPr>
          </w:p>
        </w:tc>
        <w:tc>
          <w:tcPr>
            <w:tcW w:w="5386" w:type="dxa"/>
          </w:tcPr>
          <w:p w14:paraId="4A1E80F1" w14:textId="019A3136" w:rsidR="00E52096" w:rsidRPr="00A47994" w:rsidRDefault="00E52096" w:rsidP="00E52096">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80%</w:t>
            </w:r>
          </w:p>
        </w:tc>
      </w:tr>
      <w:tr w:rsidR="00E52096" w:rsidRPr="00A47994" w14:paraId="2F223218" w14:textId="77777777" w:rsidTr="004A70D2">
        <w:trPr>
          <w:trHeight w:val="1409"/>
        </w:trPr>
        <w:tc>
          <w:tcPr>
            <w:tcW w:w="562" w:type="dxa"/>
            <w:vMerge/>
          </w:tcPr>
          <w:p w14:paraId="77162817" w14:textId="77777777" w:rsidR="00E52096" w:rsidRPr="00A47994" w:rsidRDefault="00E52096" w:rsidP="00EF28B8">
            <w:pPr>
              <w:pStyle w:val="Default"/>
              <w:numPr>
                <w:ilvl w:val="0"/>
                <w:numId w:val="47"/>
              </w:numPr>
              <w:ind w:left="22" w:firstLine="0"/>
              <w:jc w:val="center"/>
              <w:rPr>
                <w:color w:val="auto"/>
              </w:rPr>
            </w:pPr>
          </w:p>
        </w:tc>
        <w:tc>
          <w:tcPr>
            <w:tcW w:w="2694" w:type="dxa"/>
            <w:vMerge/>
          </w:tcPr>
          <w:p w14:paraId="280D03A0" w14:textId="77777777" w:rsidR="00E52096" w:rsidRPr="00A47994" w:rsidRDefault="00E52096" w:rsidP="00E52096">
            <w:pPr>
              <w:pStyle w:val="Default"/>
              <w:jc w:val="both"/>
              <w:rPr>
                <w:color w:val="auto"/>
              </w:rPr>
            </w:pPr>
          </w:p>
        </w:tc>
        <w:tc>
          <w:tcPr>
            <w:tcW w:w="1842" w:type="dxa"/>
            <w:vMerge/>
          </w:tcPr>
          <w:p w14:paraId="1650E1FA" w14:textId="77777777" w:rsidR="00E52096" w:rsidRPr="00A47994" w:rsidRDefault="00E52096" w:rsidP="00E52096">
            <w:pPr>
              <w:pStyle w:val="Default"/>
              <w:jc w:val="both"/>
              <w:rPr>
                <w:color w:val="auto"/>
              </w:rPr>
            </w:pPr>
          </w:p>
        </w:tc>
        <w:tc>
          <w:tcPr>
            <w:tcW w:w="4111" w:type="dxa"/>
            <w:vMerge/>
          </w:tcPr>
          <w:p w14:paraId="37F9E6EC" w14:textId="77777777" w:rsidR="00E52096" w:rsidRPr="00A47994" w:rsidRDefault="00E52096" w:rsidP="00E52096">
            <w:pPr>
              <w:pStyle w:val="Default"/>
              <w:jc w:val="both"/>
              <w:rPr>
                <w:color w:val="auto"/>
              </w:rPr>
            </w:pPr>
          </w:p>
        </w:tc>
        <w:tc>
          <w:tcPr>
            <w:tcW w:w="5386" w:type="dxa"/>
          </w:tcPr>
          <w:p w14:paraId="091CC0EE" w14:textId="330258FF" w:rsidR="00E52096" w:rsidRPr="00A47994" w:rsidRDefault="00E52096" w:rsidP="00E52096">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52096" w:rsidRPr="00A47994" w14:paraId="0F3F4821" w14:textId="77777777" w:rsidTr="004A70D2">
        <w:trPr>
          <w:trHeight w:val="45"/>
        </w:trPr>
        <w:tc>
          <w:tcPr>
            <w:tcW w:w="562" w:type="dxa"/>
            <w:vMerge/>
          </w:tcPr>
          <w:p w14:paraId="4DE88F12" w14:textId="77777777" w:rsidR="00E52096" w:rsidRPr="00A47994" w:rsidRDefault="00E52096" w:rsidP="00EF28B8">
            <w:pPr>
              <w:pStyle w:val="Default"/>
              <w:numPr>
                <w:ilvl w:val="0"/>
                <w:numId w:val="47"/>
              </w:numPr>
              <w:ind w:left="22" w:firstLine="0"/>
              <w:jc w:val="center"/>
              <w:rPr>
                <w:color w:val="auto"/>
              </w:rPr>
            </w:pPr>
          </w:p>
        </w:tc>
        <w:tc>
          <w:tcPr>
            <w:tcW w:w="2694" w:type="dxa"/>
            <w:vMerge/>
          </w:tcPr>
          <w:p w14:paraId="6DC582E6" w14:textId="77777777" w:rsidR="00E52096" w:rsidRPr="00A47994" w:rsidRDefault="00E52096" w:rsidP="00E52096">
            <w:pPr>
              <w:pStyle w:val="Default"/>
              <w:jc w:val="both"/>
              <w:rPr>
                <w:color w:val="auto"/>
              </w:rPr>
            </w:pPr>
          </w:p>
        </w:tc>
        <w:tc>
          <w:tcPr>
            <w:tcW w:w="1842" w:type="dxa"/>
            <w:vMerge/>
          </w:tcPr>
          <w:p w14:paraId="4D3B97D5" w14:textId="77777777" w:rsidR="00E52096" w:rsidRPr="00A47994" w:rsidRDefault="00E52096" w:rsidP="00E52096">
            <w:pPr>
              <w:pStyle w:val="Default"/>
              <w:jc w:val="both"/>
              <w:rPr>
                <w:color w:val="auto"/>
              </w:rPr>
            </w:pPr>
          </w:p>
        </w:tc>
        <w:tc>
          <w:tcPr>
            <w:tcW w:w="4111" w:type="dxa"/>
            <w:vMerge/>
          </w:tcPr>
          <w:p w14:paraId="023C9DF9" w14:textId="77777777" w:rsidR="00E52096" w:rsidRPr="00A47994" w:rsidRDefault="00E52096" w:rsidP="00E52096">
            <w:pPr>
              <w:pStyle w:val="Default"/>
              <w:jc w:val="both"/>
              <w:rPr>
                <w:color w:val="auto"/>
              </w:rPr>
            </w:pPr>
          </w:p>
        </w:tc>
        <w:tc>
          <w:tcPr>
            <w:tcW w:w="5386" w:type="dxa"/>
          </w:tcPr>
          <w:p w14:paraId="6A8519E5" w14:textId="2E64E6D5" w:rsidR="00E52096" w:rsidRPr="00A47994" w:rsidRDefault="00E52096" w:rsidP="00E52096">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6</w:t>
            </w:r>
            <w:r w:rsidR="0004390F" w:rsidRPr="00A47994">
              <w:rPr>
                <w:color w:val="auto"/>
                <w:spacing w:val="-2"/>
              </w:rPr>
              <w:t xml:space="preserve"> </w:t>
            </w:r>
            <w:r w:rsidRPr="00A47994">
              <w:rPr>
                <w:color w:val="auto"/>
                <w:spacing w:val="-2"/>
              </w:rPr>
              <w:t>м</w:t>
            </w:r>
          </w:p>
        </w:tc>
      </w:tr>
      <w:tr w:rsidR="00E52096" w:rsidRPr="00A47994" w14:paraId="5ED87FE0" w14:textId="77777777" w:rsidTr="004A70D2">
        <w:trPr>
          <w:trHeight w:val="45"/>
        </w:trPr>
        <w:tc>
          <w:tcPr>
            <w:tcW w:w="562" w:type="dxa"/>
            <w:vMerge/>
          </w:tcPr>
          <w:p w14:paraId="09BECD9E" w14:textId="77777777" w:rsidR="00E52096" w:rsidRPr="00A47994" w:rsidRDefault="00E52096" w:rsidP="00EF28B8">
            <w:pPr>
              <w:pStyle w:val="Default"/>
              <w:numPr>
                <w:ilvl w:val="0"/>
                <w:numId w:val="47"/>
              </w:numPr>
              <w:ind w:left="22" w:firstLine="0"/>
              <w:jc w:val="center"/>
              <w:rPr>
                <w:color w:val="auto"/>
              </w:rPr>
            </w:pPr>
          </w:p>
        </w:tc>
        <w:tc>
          <w:tcPr>
            <w:tcW w:w="2694" w:type="dxa"/>
            <w:vMerge/>
          </w:tcPr>
          <w:p w14:paraId="77E2DFA4" w14:textId="77777777" w:rsidR="00E52096" w:rsidRPr="00A47994" w:rsidRDefault="00E52096" w:rsidP="00E52096">
            <w:pPr>
              <w:pStyle w:val="Default"/>
              <w:jc w:val="both"/>
              <w:rPr>
                <w:color w:val="auto"/>
              </w:rPr>
            </w:pPr>
          </w:p>
        </w:tc>
        <w:tc>
          <w:tcPr>
            <w:tcW w:w="1842" w:type="dxa"/>
            <w:vMerge/>
          </w:tcPr>
          <w:p w14:paraId="55AA8E16" w14:textId="77777777" w:rsidR="00E52096" w:rsidRPr="00A47994" w:rsidRDefault="00E52096" w:rsidP="00E52096">
            <w:pPr>
              <w:pStyle w:val="Default"/>
              <w:jc w:val="both"/>
              <w:rPr>
                <w:color w:val="auto"/>
              </w:rPr>
            </w:pPr>
          </w:p>
        </w:tc>
        <w:tc>
          <w:tcPr>
            <w:tcW w:w="4111" w:type="dxa"/>
            <w:vMerge/>
          </w:tcPr>
          <w:p w14:paraId="0B19D769" w14:textId="77777777" w:rsidR="00E52096" w:rsidRPr="00A47994" w:rsidRDefault="00E52096" w:rsidP="00E52096">
            <w:pPr>
              <w:pStyle w:val="Default"/>
              <w:jc w:val="both"/>
              <w:rPr>
                <w:color w:val="auto"/>
              </w:rPr>
            </w:pPr>
          </w:p>
        </w:tc>
        <w:tc>
          <w:tcPr>
            <w:tcW w:w="5386" w:type="dxa"/>
          </w:tcPr>
          <w:p w14:paraId="79697C75" w14:textId="2AE4E820" w:rsidR="00E52096" w:rsidRPr="00A47994" w:rsidRDefault="00E52096" w:rsidP="00E52096">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52096" w:rsidRPr="00A47994" w14:paraId="73F99FED" w14:textId="77777777" w:rsidTr="004A70D2">
        <w:trPr>
          <w:trHeight w:val="49"/>
        </w:trPr>
        <w:tc>
          <w:tcPr>
            <w:tcW w:w="562" w:type="dxa"/>
            <w:vMerge w:val="restart"/>
          </w:tcPr>
          <w:p w14:paraId="32AE9974" w14:textId="77777777" w:rsidR="00E52096" w:rsidRPr="00A47994" w:rsidRDefault="00E52096" w:rsidP="00EF28B8">
            <w:pPr>
              <w:pStyle w:val="Default"/>
              <w:numPr>
                <w:ilvl w:val="0"/>
                <w:numId w:val="47"/>
              </w:numPr>
              <w:ind w:left="22" w:firstLine="0"/>
              <w:jc w:val="center"/>
              <w:rPr>
                <w:color w:val="auto"/>
              </w:rPr>
            </w:pPr>
          </w:p>
        </w:tc>
        <w:tc>
          <w:tcPr>
            <w:tcW w:w="2694" w:type="dxa"/>
            <w:vMerge w:val="restart"/>
          </w:tcPr>
          <w:p w14:paraId="6F41D240" w14:textId="0D3B655C" w:rsidR="00E52096" w:rsidRPr="00A47994" w:rsidRDefault="00E52096" w:rsidP="00E52096">
            <w:pPr>
              <w:pStyle w:val="Default"/>
              <w:jc w:val="both"/>
              <w:rPr>
                <w:color w:val="auto"/>
              </w:rPr>
            </w:pPr>
            <w:r w:rsidRPr="00A47994">
              <w:rPr>
                <w:color w:val="auto"/>
              </w:rPr>
              <w:t>Ремонт</w:t>
            </w:r>
            <w:r w:rsidR="0004390F" w:rsidRPr="00A47994">
              <w:rPr>
                <w:color w:val="auto"/>
              </w:rPr>
              <w:t xml:space="preserve"> </w:t>
            </w:r>
            <w:r w:rsidRPr="00A47994">
              <w:rPr>
                <w:color w:val="auto"/>
              </w:rPr>
              <w:t>автомобилей</w:t>
            </w:r>
          </w:p>
        </w:tc>
        <w:tc>
          <w:tcPr>
            <w:tcW w:w="1842" w:type="dxa"/>
            <w:vMerge w:val="restart"/>
          </w:tcPr>
          <w:p w14:paraId="4B2BDCA8" w14:textId="7BE23148" w:rsidR="00E52096" w:rsidRPr="00A47994" w:rsidRDefault="00E52096" w:rsidP="00E52096">
            <w:pPr>
              <w:pStyle w:val="Default"/>
              <w:jc w:val="both"/>
              <w:rPr>
                <w:color w:val="auto"/>
              </w:rPr>
            </w:pPr>
            <w:r w:rsidRPr="00A47994">
              <w:rPr>
                <w:color w:val="auto"/>
              </w:rPr>
              <w:t>4.9.1.4</w:t>
            </w:r>
            <w:r w:rsidR="0004390F" w:rsidRPr="00A47994">
              <w:rPr>
                <w:color w:val="auto"/>
              </w:rPr>
              <w:t xml:space="preserve"> </w:t>
            </w:r>
          </w:p>
        </w:tc>
        <w:tc>
          <w:tcPr>
            <w:tcW w:w="4111" w:type="dxa"/>
            <w:vMerge w:val="restart"/>
          </w:tcPr>
          <w:p w14:paraId="6CBCF929" w14:textId="3DCDD270" w:rsidR="00E52096" w:rsidRPr="00A47994" w:rsidRDefault="00E52096" w:rsidP="00E52096">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мастерских,</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ремонта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автомобилей,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прочих</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дорожного</w:t>
            </w:r>
            <w:r w:rsidR="0004390F" w:rsidRPr="00A47994">
              <w:rPr>
                <w:color w:val="auto"/>
              </w:rPr>
              <w:t xml:space="preserve"> </w:t>
            </w:r>
            <w:r w:rsidRPr="00A47994">
              <w:rPr>
                <w:color w:val="auto"/>
              </w:rPr>
              <w:t>сервиса,</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размещение</w:t>
            </w:r>
            <w:r w:rsidR="0004390F" w:rsidRPr="00A47994">
              <w:rPr>
                <w:color w:val="auto"/>
              </w:rPr>
              <w:t xml:space="preserve"> </w:t>
            </w:r>
            <w:r w:rsidRPr="00A47994">
              <w:rPr>
                <w:color w:val="auto"/>
              </w:rPr>
              <w:t>магазинов</w:t>
            </w:r>
            <w:r w:rsidR="0004390F" w:rsidRPr="00A47994">
              <w:rPr>
                <w:color w:val="auto"/>
              </w:rPr>
              <w:t xml:space="preserve"> </w:t>
            </w:r>
            <w:r w:rsidRPr="00A47994">
              <w:rPr>
                <w:color w:val="auto"/>
              </w:rPr>
              <w:t>сопутствующей</w:t>
            </w:r>
            <w:r w:rsidR="0004390F" w:rsidRPr="00A47994">
              <w:rPr>
                <w:color w:val="auto"/>
              </w:rPr>
              <w:t xml:space="preserve"> </w:t>
            </w:r>
            <w:r w:rsidRPr="00A47994">
              <w:rPr>
                <w:color w:val="auto"/>
              </w:rPr>
              <w:t>торговли</w:t>
            </w:r>
          </w:p>
        </w:tc>
        <w:tc>
          <w:tcPr>
            <w:tcW w:w="5386" w:type="dxa"/>
          </w:tcPr>
          <w:p w14:paraId="28AF9BD2" w14:textId="3080F0F2" w:rsidR="00E52096" w:rsidRPr="00A47994" w:rsidRDefault="00E82DB4" w:rsidP="00E52096">
            <w:pPr>
              <w:pStyle w:val="Default"/>
              <w:jc w:val="both"/>
              <w:rPr>
                <w:color w:val="auto"/>
              </w:rPr>
            </w:pPr>
            <w:r w:rsidRPr="00A47994">
              <w:rPr>
                <w:color w:val="auto"/>
              </w:rPr>
              <w:t xml:space="preserve">Минимальный размер земельного участка (площадь) – </w:t>
            </w:r>
            <w:r w:rsidR="00E52096" w:rsidRPr="00A47994">
              <w:rPr>
                <w:color w:val="auto"/>
              </w:rPr>
              <w:t>100</w:t>
            </w:r>
            <w:r w:rsidR="0004390F" w:rsidRPr="00A47994">
              <w:rPr>
                <w:color w:val="auto"/>
              </w:rPr>
              <w:t xml:space="preserve"> </w:t>
            </w:r>
            <w:r w:rsidR="00E52096" w:rsidRPr="00A47994">
              <w:rPr>
                <w:color w:val="auto"/>
              </w:rPr>
              <w:t>кв.</w:t>
            </w:r>
            <w:r w:rsidR="0004390F" w:rsidRPr="00A47994">
              <w:rPr>
                <w:color w:val="auto"/>
              </w:rPr>
              <w:t xml:space="preserve"> </w:t>
            </w:r>
            <w:r w:rsidR="00E52096" w:rsidRPr="00A47994">
              <w:rPr>
                <w:color w:val="auto"/>
              </w:rPr>
              <w:t>м</w:t>
            </w:r>
          </w:p>
        </w:tc>
      </w:tr>
      <w:tr w:rsidR="00E52096" w:rsidRPr="00A47994" w14:paraId="303940BC" w14:textId="77777777" w:rsidTr="004A70D2">
        <w:trPr>
          <w:trHeight w:val="45"/>
        </w:trPr>
        <w:tc>
          <w:tcPr>
            <w:tcW w:w="562" w:type="dxa"/>
            <w:vMerge/>
          </w:tcPr>
          <w:p w14:paraId="4A7942BB" w14:textId="77777777" w:rsidR="00E52096" w:rsidRPr="00A47994" w:rsidRDefault="00E52096" w:rsidP="00EF28B8">
            <w:pPr>
              <w:pStyle w:val="Default"/>
              <w:numPr>
                <w:ilvl w:val="0"/>
                <w:numId w:val="47"/>
              </w:numPr>
              <w:ind w:left="22" w:firstLine="0"/>
              <w:jc w:val="center"/>
              <w:rPr>
                <w:color w:val="auto"/>
              </w:rPr>
            </w:pPr>
          </w:p>
        </w:tc>
        <w:tc>
          <w:tcPr>
            <w:tcW w:w="2694" w:type="dxa"/>
            <w:vMerge/>
          </w:tcPr>
          <w:p w14:paraId="2901CEAF" w14:textId="77777777" w:rsidR="00E52096" w:rsidRPr="00A47994" w:rsidRDefault="00E52096" w:rsidP="00E52096">
            <w:pPr>
              <w:pStyle w:val="Default"/>
              <w:jc w:val="both"/>
              <w:rPr>
                <w:color w:val="auto"/>
              </w:rPr>
            </w:pPr>
          </w:p>
        </w:tc>
        <w:tc>
          <w:tcPr>
            <w:tcW w:w="1842" w:type="dxa"/>
            <w:vMerge/>
          </w:tcPr>
          <w:p w14:paraId="4562E5BE" w14:textId="77777777" w:rsidR="00E52096" w:rsidRPr="00A47994" w:rsidRDefault="00E52096" w:rsidP="00E52096">
            <w:pPr>
              <w:pStyle w:val="Default"/>
              <w:jc w:val="both"/>
              <w:rPr>
                <w:color w:val="auto"/>
              </w:rPr>
            </w:pPr>
          </w:p>
        </w:tc>
        <w:tc>
          <w:tcPr>
            <w:tcW w:w="4111" w:type="dxa"/>
            <w:vMerge/>
          </w:tcPr>
          <w:p w14:paraId="7E147F83" w14:textId="77777777" w:rsidR="00E52096" w:rsidRPr="00A47994" w:rsidRDefault="00E52096" w:rsidP="00E52096">
            <w:pPr>
              <w:pStyle w:val="Default"/>
              <w:jc w:val="both"/>
              <w:rPr>
                <w:color w:val="auto"/>
              </w:rPr>
            </w:pPr>
          </w:p>
        </w:tc>
        <w:tc>
          <w:tcPr>
            <w:tcW w:w="5386" w:type="dxa"/>
          </w:tcPr>
          <w:p w14:paraId="736CCE75" w14:textId="38E0259D" w:rsidR="00E52096" w:rsidRPr="00A47994" w:rsidRDefault="00E82DB4" w:rsidP="00E52096">
            <w:pPr>
              <w:pStyle w:val="Default"/>
              <w:jc w:val="both"/>
              <w:rPr>
                <w:color w:val="auto"/>
              </w:rPr>
            </w:pPr>
            <w:r w:rsidRPr="00A47994">
              <w:rPr>
                <w:color w:val="auto"/>
              </w:rPr>
              <w:t xml:space="preserve">Максимальный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54ACA6CE" w14:textId="77777777" w:rsidTr="004A70D2">
        <w:trPr>
          <w:trHeight w:val="45"/>
        </w:trPr>
        <w:tc>
          <w:tcPr>
            <w:tcW w:w="562" w:type="dxa"/>
            <w:vMerge/>
          </w:tcPr>
          <w:p w14:paraId="1F754B3C" w14:textId="77777777" w:rsidR="00E52096" w:rsidRPr="00A47994" w:rsidRDefault="00E52096" w:rsidP="00EF28B8">
            <w:pPr>
              <w:pStyle w:val="Default"/>
              <w:numPr>
                <w:ilvl w:val="0"/>
                <w:numId w:val="47"/>
              </w:numPr>
              <w:ind w:left="22" w:firstLine="0"/>
              <w:jc w:val="center"/>
              <w:rPr>
                <w:color w:val="auto"/>
              </w:rPr>
            </w:pPr>
          </w:p>
        </w:tc>
        <w:tc>
          <w:tcPr>
            <w:tcW w:w="2694" w:type="dxa"/>
            <w:vMerge/>
          </w:tcPr>
          <w:p w14:paraId="71D3F597" w14:textId="77777777" w:rsidR="00E52096" w:rsidRPr="00A47994" w:rsidRDefault="00E52096" w:rsidP="00E52096">
            <w:pPr>
              <w:pStyle w:val="Default"/>
              <w:jc w:val="both"/>
              <w:rPr>
                <w:color w:val="auto"/>
              </w:rPr>
            </w:pPr>
          </w:p>
        </w:tc>
        <w:tc>
          <w:tcPr>
            <w:tcW w:w="1842" w:type="dxa"/>
            <w:vMerge/>
          </w:tcPr>
          <w:p w14:paraId="6B8195EB" w14:textId="77777777" w:rsidR="00E52096" w:rsidRPr="00A47994" w:rsidRDefault="00E52096" w:rsidP="00E52096">
            <w:pPr>
              <w:pStyle w:val="Default"/>
              <w:jc w:val="both"/>
              <w:rPr>
                <w:color w:val="auto"/>
              </w:rPr>
            </w:pPr>
          </w:p>
        </w:tc>
        <w:tc>
          <w:tcPr>
            <w:tcW w:w="4111" w:type="dxa"/>
            <w:vMerge/>
          </w:tcPr>
          <w:p w14:paraId="65614025" w14:textId="77777777" w:rsidR="00E52096" w:rsidRPr="00A47994" w:rsidRDefault="00E52096" w:rsidP="00E52096">
            <w:pPr>
              <w:pStyle w:val="Default"/>
              <w:jc w:val="both"/>
              <w:rPr>
                <w:color w:val="auto"/>
              </w:rPr>
            </w:pPr>
          </w:p>
        </w:tc>
        <w:tc>
          <w:tcPr>
            <w:tcW w:w="5386" w:type="dxa"/>
          </w:tcPr>
          <w:p w14:paraId="5EE6BB4F" w14:textId="33D60D72" w:rsidR="00E52096" w:rsidRPr="00A47994" w:rsidRDefault="00E52096" w:rsidP="00E52096">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80%</w:t>
            </w:r>
          </w:p>
        </w:tc>
      </w:tr>
      <w:tr w:rsidR="00E52096" w:rsidRPr="00A47994" w14:paraId="36762C1C" w14:textId="77777777" w:rsidTr="004A70D2">
        <w:trPr>
          <w:trHeight w:val="45"/>
        </w:trPr>
        <w:tc>
          <w:tcPr>
            <w:tcW w:w="562" w:type="dxa"/>
            <w:vMerge/>
          </w:tcPr>
          <w:p w14:paraId="7E881642" w14:textId="77777777" w:rsidR="00E52096" w:rsidRPr="00A47994" w:rsidRDefault="00E52096" w:rsidP="00EF28B8">
            <w:pPr>
              <w:pStyle w:val="Default"/>
              <w:numPr>
                <w:ilvl w:val="0"/>
                <w:numId w:val="47"/>
              </w:numPr>
              <w:ind w:left="22" w:firstLine="0"/>
              <w:jc w:val="center"/>
              <w:rPr>
                <w:color w:val="auto"/>
              </w:rPr>
            </w:pPr>
          </w:p>
        </w:tc>
        <w:tc>
          <w:tcPr>
            <w:tcW w:w="2694" w:type="dxa"/>
            <w:vMerge/>
          </w:tcPr>
          <w:p w14:paraId="45CAD19F" w14:textId="77777777" w:rsidR="00E52096" w:rsidRPr="00A47994" w:rsidRDefault="00E52096" w:rsidP="00E52096">
            <w:pPr>
              <w:pStyle w:val="Default"/>
              <w:jc w:val="both"/>
              <w:rPr>
                <w:color w:val="auto"/>
              </w:rPr>
            </w:pPr>
          </w:p>
        </w:tc>
        <w:tc>
          <w:tcPr>
            <w:tcW w:w="1842" w:type="dxa"/>
            <w:vMerge/>
          </w:tcPr>
          <w:p w14:paraId="10D88D1E" w14:textId="77777777" w:rsidR="00E52096" w:rsidRPr="00A47994" w:rsidRDefault="00E52096" w:rsidP="00E52096">
            <w:pPr>
              <w:pStyle w:val="Default"/>
              <w:jc w:val="both"/>
              <w:rPr>
                <w:color w:val="auto"/>
              </w:rPr>
            </w:pPr>
          </w:p>
        </w:tc>
        <w:tc>
          <w:tcPr>
            <w:tcW w:w="4111" w:type="dxa"/>
            <w:vMerge/>
          </w:tcPr>
          <w:p w14:paraId="5EAA6EE5" w14:textId="77777777" w:rsidR="00E52096" w:rsidRPr="00A47994" w:rsidRDefault="00E52096" w:rsidP="00E52096">
            <w:pPr>
              <w:pStyle w:val="Default"/>
              <w:jc w:val="both"/>
              <w:rPr>
                <w:color w:val="auto"/>
              </w:rPr>
            </w:pPr>
          </w:p>
        </w:tc>
        <w:tc>
          <w:tcPr>
            <w:tcW w:w="5386" w:type="dxa"/>
          </w:tcPr>
          <w:p w14:paraId="4B6D2D78" w14:textId="1D8C11B2" w:rsidR="00E52096" w:rsidRPr="00A47994" w:rsidRDefault="00E52096" w:rsidP="00E52096">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52096" w:rsidRPr="00A47994" w14:paraId="35D81CB4" w14:textId="77777777" w:rsidTr="004A70D2">
        <w:trPr>
          <w:trHeight w:val="45"/>
        </w:trPr>
        <w:tc>
          <w:tcPr>
            <w:tcW w:w="562" w:type="dxa"/>
            <w:vMerge/>
          </w:tcPr>
          <w:p w14:paraId="6E870E01" w14:textId="77777777" w:rsidR="00E52096" w:rsidRPr="00A47994" w:rsidRDefault="00E52096" w:rsidP="00EF28B8">
            <w:pPr>
              <w:pStyle w:val="Default"/>
              <w:numPr>
                <w:ilvl w:val="0"/>
                <w:numId w:val="47"/>
              </w:numPr>
              <w:ind w:left="22" w:firstLine="0"/>
              <w:jc w:val="center"/>
              <w:rPr>
                <w:color w:val="auto"/>
              </w:rPr>
            </w:pPr>
          </w:p>
        </w:tc>
        <w:tc>
          <w:tcPr>
            <w:tcW w:w="2694" w:type="dxa"/>
            <w:vMerge/>
          </w:tcPr>
          <w:p w14:paraId="4E31226A" w14:textId="77777777" w:rsidR="00E52096" w:rsidRPr="00A47994" w:rsidRDefault="00E52096" w:rsidP="00E52096">
            <w:pPr>
              <w:pStyle w:val="Default"/>
              <w:jc w:val="both"/>
              <w:rPr>
                <w:color w:val="auto"/>
              </w:rPr>
            </w:pPr>
          </w:p>
        </w:tc>
        <w:tc>
          <w:tcPr>
            <w:tcW w:w="1842" w:type="dxa"/>
            <w:vMerge/>
          </w:tcPr>
          <w:p w14:paraId="4E0225A2" w14:textId="77777777" w:rsidR="00E52096" w:rsidRPr="00A47994" w:rsidRDefault="00E52096" w:rsidP="00E52096">
            <w:pPr>
              <w:pStyle w:val="Default"/>
              <w:jc w:val="both"/>
              <w:rPr>
                <w:color w:val="auto"/>
              </w:rPr>
            </w:pPr>
          </w:p>
        </w:tc>
        <w:tc>
          <w:tcPr>
            <w:tcW w:w="4111" w:type="dxa"/>
            <w:vMerge/>
          </w:tcPr>
          <w:p w14:paraId="436A8B9F" w14:textId="77777777" w:rsidR="00E52096" w:rsidRPr="00A47994" w:rsidRDefault="00E52096" w:rsidP="00E52096">
            <w:pPr>
              <w:pStyle w:val="Default"/>
              <w:jc w:val="both"/>
              <w:rPr>
                <w:color w:val="auto"/>
              </w:rPr>
            </w:pPr>
          </w:p>
        </w:tc>
        <w:tc>
          <w:tcPr>
            <w:tcW w:w="5386" w:type="dxa"/>
          </w:tcPr>
          <w:p w14:paraId="697B2F72" w14:textId="573547F6" w:rsidR="00E52096" w:rsidRPr="00A47994" w:rsidRDefault="00E52096" w:rsidP="00E52096">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6</w:t>
            </w:r>
            <w:r w:rsidR="0004390F" w:rsidRPr="00A47994">
              <w:rPr>
                <w:color w:val="auto"/>
                <w:spacing w:val="-2"/>
              </w:rPr>
              <w:t xml:space="preserve"> </w:t>
            </w:r>
            <w:r w:rsidRPr="00A47994">
              <w:rPr>
                <w:color w:val="auto"/>
                <w:spacing w:val="-2"/>
              </w:rPr>
              <w:t>м</w:t>
            </w:r>
          </w:p>
        </w:tc>
      </w:tr>
      <w:tr w:rsidR="00E52096" w:rsidRPr="00A47994" w14:paraId="1F22071E" w14:textId="77777777" w:rsidTr="004A70D2">
        <w:trPr>
          <w:trHeight w:val="45"/>
        </w:trPr>
        <w:tc>
          <w:tcPr>
            <w:tcW w:w="562" w:type="dxa"/>
            <w:vMerge/>
          </w:tcPr>
          <w:p w14:paraId="3ED1FBA2" w14:textId="77777777" w:rsidR="00E52096" w:rsidRPr="00A47994" w:rsidRDefault="00E52096" w:rsidP="00EF28B8">
            <w:pPr>
              <w:pStyle w:val="Default"/>
              <w:numPr>
                <w:ilvl w:val="0"/>
                <w:numId w:val="47"/>
              </w:numPr>
              <w:ind w:left="22" w:firstLine="0"/>
              <w:jc w:val="center"/>
              <w:rPr>
                <w:color w:val="auto"/>
              </w:rPr>
            </w:pPr>
          </w:p>
        </w:tc>
        <w:tc>
          <w:tcPr>
            <w:tcW w:w="2694" w:type="dxa"/>
            <w:vMerge/>
          </w:tcPr>
          <w:p w14:paraId="18AF5251" w14:textId="77777777" w:rsidR="00E52096" w:rsidRPr="00A47994" w:rsidRDefault="00E52096" w:rsidP="00E52096">
            <w:pPr>
              <w:pStyle w:val="Default"/>
              <w:jc w:val="both"/>
              <w:rPr>
                <w:color w:val="auto"/>
              </w:rPr>
            </w:pPr>
          </w:p>
        </w:tc>
        <w:tc>
          <w:tcPr>
            <w:tcW w:w="1842" w:type="dxa"/>
            <w:vMerge/>
          </w:tcPr>
          <w:p w14:paraId="18F5A673" w14:textId="77777777" w:rsidR="00E52096" w:rsidRPr="00A47994" w:rsidRDefault="00E52096" w:rsidP="00E52096">
            <w:pPr>
              <w:pStyle w:val="Default"/>
              <w:jc w:val="both"/>
              <w:rPr>
                <w:color w:val="auto"/>
              </w:rPr>
            </w:pPr>
          </w:p>
        </w:tc>
        <w:tc>
          <w:tcPr>
            <w:tcW w:w="4111" w:type="dxa"/>
            <w:vMerge/>
          </w:tcPr>
          <w:p w14:paraId="22FF4606" w14:textId="77777777" w:rsidR="00E52096" w:rsidRPr="00A47994" w:rsidRDefault="00E52096" w:rsidP="00E52096">
            <w:pPr>
              <w:pStyle w:val="Default"/>
              <w:jc w:val="both"/>
              <w:rPr>
                <w:color w:val="auto"/>
              </w:rPr>
            </w:pPr>
          </w:p>
        </w:tc>
        <w:tc>
          <w:tcPr>
            <w:tcW w:w="5386" w:type="dxa"/>
          </w:tcPr>
          <w:p w14:paraId="362E0928" w14:textId="2AA9E5BF" w:rsidR="00E52096" w:rsidRPr="00A47994" w:rsidRDefault="00E52096" w:rsidP="00E52096">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52096" w:rsidRPr="00A47994" w14:paraId="1952E865" w14:textId="77777777" w:rsidTr="004A70D2">
        <w:trPr>
          <w:trHeight w:val="49"/>
        </w:trPr>
        <w:tc>
          <w:tcPr>
            <w:tcW w:w="562" w:type="dxa"/>
            <w:vMerge w:val="restart"/>
          </w:tcPr>
          <w:p w14:paraId="7777DD97" w14:textId="77777777" w:rsidR="00E52096" w:rsidRPr="00A47994" w:rsidRDefault="00E52096" w:rsidP="00EF28B8">
            <w:pPr>
              <w:pStyle w:val="Default"/>
              <w:numPr>
                <w:ilvl w:val="0"/>
                <w:numId w:val="47"/>
              </w:numPr>
              <w:ind w:left="22" w:firstLine="0"/>
              <w:jc w:val="center"/>
              <w:rPr>
                <w:color w:val="auto"/>
              </w:rPr>
            </w:pPr>
          </w:p>
        </w:tc>
        <w:tc>
          <w:tcPr>
            <w:tcW w:w="2694" w:type="dxa"/>
            <w:vMerge w:val="restart"/>
          </w:tcPr>
          <w:p w14:paraId="4C7CE5F0" w14:textId="2E30F59F" w:rsidR="00E52096" w:rsidRPr="00A47994" w:rsidRDefault="00E52096" w:rsidP="00E52096">
            <w:pPr>
              <w:pStyle w:val="Default"/>
              <w:jc w:val="both"/>
              <w:rPr>
                <w:color w:val="auto"/>
                <w:spacing w:val="-2"/>
              </w:rPr>
            </w:pPr>
            <w:r w:rsidRPr="00A47994">
              <w:rPr>
                <w:color w:val="auto"/>
              </w:rPr>
              <w:t>Стоянки</w:t>
            </w:r>
            <w:r w:rsidR="0004390F" w:rsidRPr="00A47994">
              <w:rPr>
                <w:color w:val="auto"/>
              </w:rPr>
              <w:t xml:space="preserve"> </w:t>
            </w:r>
            <w:r w:rsidRPr="00A47994">
              <w:rPr>
                <w:color w:val="auto"/>
              </w:rPr>
              <w:t>транспорта</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p>
        </w:tc>
        <w:tc>
          <w:tcPr>
            <w:tcW w:w="1842" w:type="dxa"/>
            <w:vMerge w:val="restart"/>
          </w:tcPr>
          <w:p w14:paraId="6E8DFA3B" w14:textId="5E61AEB6" w:rsidR="00E52096" w:rsidRPr="00A47994" w:rsidRDefault="00E52096" w:rsidP="00E52096">
            <w:pPr>
              <w:pStyle w:val="Default"/>
              <w:jc w:val="both"/>
              <w:rPr>
                <w:color w:val="auto"/>
                <w:spacing w:val="-5"/>
              </w:rPr>
            </w:pPr>
            <w:r w:rsidRPr="00A47994">
              <w:rPr>
                <w:color w:val="auto"/>
              </w:rPr>
              <w:t>7.2.3</w:t>
            </w:r>
          </w:p>
        </w:tc>
        <w:tc>
          <w:tcPr>
            <w:tcW w:w="4111" w:type="dxa"/>
            <w:vMerge w:val="restart"/>
          </w:tcPr>
          <w:p w14:paraId="57C5A5AA" w14:textId="720148A8" w:rsidR="00E52096" w:rsidRPr="00A47994" w:rsidRDefault="00E52096" w:rsidP="00E52096">
            <w:pPr>
              <w:pStyle w:val="Default"/>
              <w:jc w:val="both"/>
              <w:rPr>
                <w:color w:val="auto"/>
              </w:rPr>
            </w:pPr>
            <w:r w:rsidRPr="00A47994">
              <w:rPr>
                <w:color w:val="auto"/>
              </w:rPr>
              <w:t>Размещение</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транспортных</w:t>
            </w:r>
            <w:r w:rsidR="0004390F" w:rsidRPr="00A47994">
              <w:rPr>
                <w:color w:val="auto"/>
              </w:rPr>
              <w:t xml:space="preserve"> </w:t>
            </w:r>
            <w:r w:rsidRPr="00A47994">
              <w:rPr>
                <w:color w:val="auto"/>
              </w:rPr>
              <w:t>средств,</w:t>
            </w:r>
            <w:r w:rsidR="0004390F" w:rsidRPr="00A47994">
              <w:rPr>
                <w:color w:val="auto"/>
              </w:rPr>
              <w:t xml:space="preserve"> </w:t>
            </w:r>
            <w:r w:rsidRPr="00A47994">
              <w:rPr>
                <w:color w:val="auto"/>
              </w:rPr>
              <w:t>осуществляющих</w:t>
            </w:r>
            <w:r w:rsidR="0004390F" w:rsidRPr="00A47994">
              <w:rPr>
                <w:color w:val="auto"/>
              </w:rPr>
              <w:t xml:space="preserve"> </w:t>
            </w:r>
            <w:r w:rsidRPr="00A47994">
              <w:rPr>
                <w:color w:val="auto"/>
              </w:rPr>
              <w:t>перевозки</w:t>
            </w:r>
            <w:r w:rsidR="0004390F" w:rsidRPr="00A47994">
              <w:rPr>
                <w:color w:val="auto"/>
              </w:rPr>
              <w:t xml:space="preserve"> </w:t>
            </w:r>
            <w:r w:rsidRPr="00A47994">
              <w:rPr>
                <w:color w:val="auto"/>
              </w:rPr>
              <w:t>людей</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установленному</w:t>
            </w:r>
            <w:r w:rsidR="0004390F" w:rsidRPr="00A47994">
              <w:rPr>
                <w:color w:val="auto"/>
              </w:rPr>
              <w:t xml:space="preserve"> </w:t>
            </w:r>
            <w:r w:rsidRPr="00A47994">
              <w:rPr>
                <w:color w:val="auto"/>
              </w:rPr>
              <w:t>маршруту</w:t>
            </w:r>
          </w:p>
        </w:tc>
        <w:tc>
          <w:tcPr>
            <w:tcW w:w="5386" w:type="dxa"/>
          </w:tcPr>
          <w:p w14:paraId="54714AE4" w14:textId="1BE7005C" w:rsidR="00E52096" w:rsidRPr="00A47994" w:rsidRDefault="00E82DB4" w:rsidP="00E52096">
            <w:pPr>
              <w:pStyle w:val="Default"/>
              <w:jc w:val="both"/>
              <w:rPr>
                <w:color w:val="auto"/>
              </w:rPr>
            </w:pPr>
            <w:r w:rsidRPr="00A47994">
              <w:rPr>
                <w:color w:val="auto"/>
              </w:rPr>
              <w:t xml:space="preserve">Минимальный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2A0AC293" w14:textId="77777777" w:rsidTr="004A70D2">
        <w:trPr>
          <w:trHeight w:val="45"/>
        </w:trPr>
        <w:tc>
          <w:tcPr>
            <w:tcW w:w="562" w:type="dxa"/>
            <w:vMerge/>
          </w:tcPr>
          <w:p w14:paraId="1CAA1CD2" w14:textId="77777777" w:rsidR="00E52096" w:rsidRPr="00A47994" w:rsidRDefault="00E52096" w:rsidP="00EF28B8">
            <w:pPr>
              <w:pStyle w:val="Default"/>
              <w:numPr>
                <w:ilvl w:val="0"/>
                <w:numId w:val="47"/>
              </w:numPr>
              <w:ind w:left="22" w:firstLine="0"/>
              <w:jc w:val="center"/>
              <w:rPr>
                <w:color w:val="auto"/>
              </w:rPr>
            </w:pPr>
          </w:p>
        </w:tc>
        <w:tc>
          <w:tcPr>
            <w:tcW w:w="2694" w:type="dxa"/>
            <w:vMerge/>
          </w:tcPr>
          <w:p w14:paraId="45206B9F" w14:textId="77777777" w:rsidR="00E52096" w:rsidRPr="00A47994" w:rsidRDefault="00E52096" w:rsidP="00E52096">
            <w:pPr>
              <w:pStyle w:val="Default"/>
              <w:jc w:val="both"/>
              <w:rPr>
                <w:color w:val="auto"/>
                <w:spacing w:val="-2"/>
              </w:rPr>
            </w:pPr>
          </w:p>
        </w:tc>
        <w:tc>
          <w:tcPr>
            <w:tcW w:w="1842" w:type="dxa"/>
            <w:vMerge/>
          </w:tcPr>
          <w:p w14:paraId="07CD899B" w14:textId="77777777" w:rsidR="00E52096" w:rsidRPr="00A47994" w:rsidRDefault="00E52096" w:rsidP="00E52096">
            <w:pPr>
              <w:pStyle w:val="Default"/>
              <w:jc w:val="both"/>
              <w:rPr>
                <w:color w:val="auto"/>
                <w:spacing w:val="-5"/>
              </w:rPr>
            </w:pPr>
          </w:p>
        </w:tc>
        <w:tc>
          <w:tcPr>
            <w:tcW w:w="4111" w:type="dxa"/>
            <w:vMerge/>
          </w:tcPr>
          <w:p w14:paraId="7324C6CA" w14:textId="77777777" w:rsidR="00E52096" w:rsidRPr="00A47994" w:rsidRDefault="00E52096" w:rsidP="00E52096">
            <w:pPr>
              <w:pStyle w:val="Default"/>
              <w:jc w:val="both"/>
              <w:rPr>
                <w:color w:val="auto"/>
              </w:rPr>
            </w:pPr>
          </w:p>
        </w:tc>
        <w:tc>
          <w:tcPr>
            <w:tcW w:w="5386" w:type="dxa"/>
          </w:tcPr>
          <w:p w14:paraId="64EB1829" w14:textId="187B1803" w:rsidR="00E52096" w:rsidRPr="00A47994" w:rsidRDefault="00E82DB4" w:rsidP="00E52096">
            <w:pPr>
              <w:pStyle w:val="Default"/>
              <w:jc w:val="both"/>
              <w:rPr>
                <w:color w:val="auto"/>
              </w:rPr>
            </w:pPr>
            <w:r w:rsidRPr="00A47994">
              <w:rPr>
                <w:color w:val="auto"/>
              </w:rPr>
              <w:t xml:space="preserve">Максимальный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352448F4" w14:textId="77777777" w:rsidTr="004A70D2">
        <w:trPr>
          <w:trHeight w:val="45"/>
        </w:trPr>
        <w:tc>
          <w:tcPr>
            <w:tcW w:w="562" w:type="dxa"/>
            <w:vMerge/>
          </w:tcPr>
          <w:p w14:paraId="79D74788" w14:textId="77777777" w:rsidR="00E52096" w:rsidRPr="00A47994" w:rsidRDefault="00E52096" w:rsidP="00EF28B8">
            <w:pPr>
              <w:pStyle w:val="Default"/>
              <w:numPr>
                <w:ilvl w:val="0"/>
                <w:numId w:val="47"/>
              </w:numPr>
              <w:ind w:left="22" w:firstLine="0"/>
              <w:jc w:val="center"/>
              <w:rPr>
                <w:color w:val="auto"/>
              </w:rPr>
            </w:pPr>
          </w:p>
        </w:tc>
        <w:tc>
          <w:tcPr>
            <w:tcW w:w="2694" w:type="dxa"/>
            <w:vMerge/>
          </w:tcPr>
          <w:p w14:paraId="52E02D35" w14:textId="77777777" w:rsidR="00E52096" w:rsidRPr="00A47994" w:rsidRDefault="00E52096" w:rsidP="00E52096">
            <w:pPr>
              <w:pStyle w:val="Default"/>
              <w:jc w:val="both"/>
              <w:rPr>
                <w:color w:val="auto"/>
                <w:spacing w:val="-2"/>
              </w:rPr>
            </w:pPr>
          </w:p>
        </w:tc>
        <w:tc>
          <w:tcPr>
            <w:tcW w:w="1842" w:type="dxa"/>
            <w:vMerge/>
          </w:tcPr>
          <w:p w14:paraId="7D332D61" w14:textId="77777777" w:rsidR="00E52096" w:rsidRPr="00A47994" w:rsidRDefault="00E52096" w:rsidP="00E52096">
            <w:pPr>
              <w:pStyle w:val="Default"/>
              <w:jc w:val="both"/>
              <w:rPr>
                <w:color w:val="auto"/>
                <w:spacing w:val="-5"/>
              </w:rPr>
            </w:pPr>
          </w:p>
        </w:tc>
        <w:tc>
          <w:tcPr>
            <w:tcW w:w="4111" w:type="dxa"/>
            <w:vMerge/>
          </w:tcPr>
          <w:p w14:paraId="2F60EE5B" w14:textId="77777777" w:rsidR="00E52096" w:rsidRPr="00A47994" w:rsidRDefault="00E52096" w:rsidP="00E52096">
            <w:pPr>
              <w:pStyle w:val="Default"/>
              <w:jc w:val="both"/>
              <w:rPr>
                <w:color w:val="auto"/>
              </w:rPr>
            </w:pPr>
          </w:p>
        </w:tc>
        <w:tc>
          <w:tcPr>
            <w:tcW w:w="5386" w:type="dxa"/>
          </w:tcPr>
          <w:p w14:paraId="34A4E650" w14:textId="6A053F91" w:rsidR="00E52096" w:rsidRPr="00A47994" w:rsidRDefault="00E52096" w:rsidP="00E52096">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52096" w:rsidRPr="00A47994" w14:paraId="192958F0" w14:textId="77777777" w:rsidTr="004A70D2">
        <w:trPr>
          <w:trHeight w:val="45"/>
        </w:trPr>
        <w:tc>
          <w:tcPr>
            <w:tcW w:w="562" w:type="dxa"/>
            <w:vMerge/>
          </w:tcPr>
          <w:p w14:paraId="4C0F93D4" w14:textId="77777777" w:rsidR="00E52096" w:rsidRPr="00A47994" w:rsidRDefault="00E52096" w:rsidP="00EF28B8">
            <w:pPr>
              <w:pStyle w:val="Default"/>
              <w:numPr>
                <w:ilvl w:val="0"/>
                <w:numId w:val="47"/>
              </w:numPr>
              <w:ind w:left="22" w:firstLine="0"/>
              <w:jc w:val="center"/>
              <w:rPr>
                <w:color w:val="auto"/>
              </w:rPr>
            </w:pPr>
          </w:p>
        </w:tc>
        <w:tc>
          <w:tcPr>
            <w:tcW w:w="2694" w:type="dxa"/>
            <w:vMerge/>
          </w:tcPr>
          <w:p w14:paraId="0CA70808" w14:textId="77777777" w:rsidR="00E52096" w:rsidRPr="00A47994" w:rsidRDefault="00E52096" w:rsidP="00E52096">
            <w:pPr>
              <w:pStyle w:val="Default"/>
              <w:jc w:val="both"/>
              <w:rPr>
                <w:color w:val="auto"/>
                <w:spacing w:val="-2"/>
              </w:rPr>
            </w:pPr>
          </w:p>
        </w:tc>
        <w:tc>
          <w:tcPr>
            <w:tcW w:w="1842" w:type="dxa"/>
            <w:vMerge/>
          </w:tcPr>
          <w:p w14:paraId="7EEBD07A" w14:textId="77777777" w:rsidR="00E52096" w:rsidRPr="00A47994" w:rsidRDefault="00E52096" w:rsidP="00E52096">
            <w:pPr>
              <w:pStyle w:val="Default"/>
              <w:jc w:val="both"/>
              <w:rPr>
                <w:color w:val="auto"/>
                <w:spacing w:val="-5"/>
              </w:rPr>
            </w:pPr>
          </w:p>
        </w:tc>
        <w:tc>
          <w:tcPr>
            <w:tcW w:w="4111" w:type="dxa"/>
            <w:vMerge/>
          </w:tcPr>
          <w:p w14:paraId="37A9D3A7" w14:textId="77777777" w:rsidR="00E52096" w:rsidRPr="00A47994" w:rsidRDefault="00E52096" w:rsidP="00E52096">
            <w:pPr>
              <w:pStyle w:val="Default"/>
              <w:jc w:val="both"/>
              <w:rPr>
                <w:color w:val="auto"/>
              </w:rPr>
            </w:pPr>
          </w:p>
        </w:tc>
        <w:tc>
          <w:tcPr>
            <w:tcW w:w="5386" w:type="dxa"/>
          </w:tcPr>
          <w:p w14:paraId="092986E9" w14:textId="46DED3C1" w:rsidR="00E52096" w:rsidRPr="00A47994" w:rsidRDefault="00E52096" w:rsidP="00E52096">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52096" w:rsidRPr="00A47994" w14:paraId="25B1C16E" w14:textId="77777777" w:rsidTr="004A70D2">
        <w:trPr>
          <w:trHeight w:val="45"/>
        </w:trPr>
        <w:tc>
          <w:tcPr>
            <w:tcW w:w="562" w:type="dxa"/>
            <w:vMerge/>
          </w:tcPr>
          <w:p w14:paraId="62459CD1" w14:textId="77777777" w:rsidR="00E52096" w:rsidRPr="00A47994" w:rsidRDefault="00E52096" w:rsidP="00EF28B8">
            <w:pPr>
              <w:pStyle w:val="Default"/>
              <w:numPr>
                <w:ilvl w:val="0"/>
                <w:numId w:val="47"/>
              </w:numPr>
              <w:ind w:left="22" w:firstLine="0"/>
              <w:jc w:val="center"/>
              <w:rPr>
                <w:color w:val="auto"/>
              </w:rPr>
            </w:pPr>
          </w:p>
        </w:tc>
        <w:tc>
          <w:tcPr>
            <w:tcW w:w="2694" w:type="dxa"/>
            <w:vMerge/>
          </w:tcPr>
          <w:p w14:paraId="239DEF85" w14:textId="77777777" w:rsidR="00E52096" w:rsidRPr="00A47994" w:rsidRDefault="00E52096" w:rsidP="00E52096">
            <w:pPr>
              <w:pStyle w:val="Default"/>
              <w:jc w:val="both"/>
              <w:rPr>
                <w:color w:val="auto"/>
                <w:spacing w:val="-2"/>
              </w:rPr>
            </w:pPr>
          </w:p>
        </w:tc>
        <w:tc>
          <w:tcPr>
            <w:tcW w:w="1842" w:type="dxa"/>
            <w:vMerge/>
          </w:tcPr>
          <w:p w14:paraId="7CFA82E0" w14:textId="77777777" w:rsidR="00E52096" w:rsidRPr="00A47994" w:rsidRDefault="00E52096" w:rsidP="00E52096">
            <w:pPr>
              <w:pStyle w:val="Default"/>
              <w:jc w:val="both"/>
              <w:rPr>
                <w:color w:val="auto"/>
                <w:spacing w:val="-5"/>
              </w:rPr>
            </w:pPr>
          </w:p>
        </w:tc>
        <w:tc>
          <w:tcPr>
            <w:tcW w:w="4111" w:type="dxa"/>
            <w:vMerge/>
          </w:tcPr>
          <w:p w14:paraId="317BC91B" w14:textId="77777777" w:rsidR="00E52096" w:rsidRPr="00A47994" w:rsidRDefault="00E52096" w:rsidP="00E52096">
            <w:pPr>
              <w:pStyle w:val="Default"/>
              <w:jc w:val="both"/>
              <w:rPr>
                <w:color w:val="auto"/>
              </w:rPr>
            </w:pPr>
          </w:p>
        </w:tc>
        <w:tc>
          <w:tcPr>
            <w:tcW w:w="5386" w:type="dxa"/>
          </w:tcPr>
          <w:p w14:paraId="74DEE2DA" w14:textId="54246EA2" w:rsidR="00E52096" w:rsidRPr="00A47994" w:rsidRDefault="00E52096" w:rsidP="00E52096">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52096" w:rsidRPr="00A47994" w14:paraId="3610ECD6" w14:textId="77777777" w:rsidTr="004A70D2">
        <w:trPr>
          <w:trHeight w:val="45"/>
        </w:trPr>
        <w:tc>
          <w:tcPr>
            <w:tcW w:w="562" w:type="dxa"/>
            <w:vMerge/>
          </w:tcPr>
          <w:p w14:paraId="2F5652BB" w14:textId="77777777" w:rsidR="00E52096" w:rsidRPr="00A47994" w:rsidRDefault="00E52096" w:rsidP="00EF28B8">
            <w:pPr>
              <w:pStyle w:val="Default"/>
              <w:numPr>
                <w:ilvl w:val="0"/>
                <w:numId w:val="47"/>
              </w:numPr>
              <w:ind w:left="22" w:firstLine="0"/>
              <w:jc w:val="center"/>
              <w:rPr>
                <w:color w:val="auto"/>
              </w:rPr>
            </w:pPr>
          </w:p>
        </w:tc>
        <w:tc>
          <w:tcPr>
            <w:tcW w:w="2694" w:type="dxa"/>
            <w:vMerge/>
          </w:tcPr>
          <w:p w14:paraId="1DB0AB80" w14:textId="77777777" w:rsidR="00E52096" w:rsidRPr="00A47994" w:rsidRDefault="00E52096" w:rsidP="00E52096">
            <w:pPr>
              <w:pStyle w:val="Default"/>
              <w:jc w:val="both"/>
              <w:rPr>
                <w:color w:val="auto"/>
                <w:spacing w:val="-2"/>
              </w:rPr>
            </w:pPr>
          </w:p>
        </w:tc>
        <w:tc>
          <w:tcPr>
            <w:tcW w:w="1842" w:type="dxa"/>
            <w:vMerge/>
          </w:tcPr>
          <w:p w14:paraId="1DAFFFA1" w14:textId="77777777" w:rsidR="00E52096" w:rsidRPr="00A47994" w:rsidRDefault="00E52096" w:rsidP="00E52096">
            <w:pPr>
              <w:pStyle w:val="Default"/>
              <w:jc w:val="both"/>
              <w:rPr>
                <w:color w:val="auto"/>
                <w:spacing w:val="-5"/>
              </w:rPr>
            </w:pPr>
          </w:p>
        </w:tc>
        <w:tc>
          <w:tcPr>
            <w:tcW w:w="4111" w:type="dxa"/>
            <w:vMerge/>
          </w:tcPr>
          <w:p w14:paraId="03EE8AD3" w14:textId="77777777" w:rsidR="00E52096" w:rsidRPr="00A47994" w:rsidRDefault="00E52096" w:rsidP="00E52096">
            <w:pPr>
              <w:pStyle w:val="Default"/>
              <w:jc w:val="both"/>
              <w:rPr>
                <w:color w:val="auto"/>
              </w:rPr>
            </w:pPr>
          </w:p>
        </w:tc>
        <w:tc>
          <w:tcPr>
            <w:tcW w:w="5386" w:type="dxa"/>
          </w:tcPr>
          <w:p w14:paraId="71507121" w14:textId="52DFAD39" w:rsidR="00E52096" w:rsidRPr="00A47994" w:rsidRDefault="00E52096" w:rsidP="00E52096">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bl>
    <w:p w14:paraId="5E19D8BD" w14:textId="5B8830B4" w:rsidR="006B5D89" w:rsidRPr="00A47994" w:rsidRDefault="006B5D89" w:rsidP="006B5D89">
      <w:pPr>
        <w:pStyle w:val="3"/>
        <w:rPr>
          <w:rFonts w:ascii="Times New Roman" w:hAnsi="Times New Roman" w:cs="Times New Roman"/>
          <w:b/>
          <w:color w:val="auto"/>
        </w:rPr>
      </w:pPr>
      <w:bookmarkStart w:id="277" w:name="_Toc222925480"/>
      <w:r w:rsidRPr="00A47994">
        <w:rPr>
          <w:rFonts w:ascii="Times New Roman" w:hAnsi="Times New Roman" w:cs="Times New Roman"/>
          <w:b/>
          <w:color w:val="auto"/>
        </w:rPr>
        <w:t>Особенности</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применения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градостроительного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регламента</w:t>
      </w:r>
      <w:bookmarkEnd w:id="277"/>
    </w:p>
    <w:p w14:paraId="3AE301B2" w14:textId="44597AFF" w:rsidR="0077703F" w:rsidRPr="00A47994" w:rsidRDefault="0077703F" w:rsidP="004D5B10">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31C4D964" w14:textId="4D58BA12" w:rsidR="0077703F" w:rsidRPr="00A47994" w:rsidRDefault="0077703F" w:rsidP="004D5B10">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0C2ED98B" w14:textId="36704359" w:rsidR="006B5D89" w:rsidRPr="00A47994" w:rsidRDefault="006B5D89" w:rsidP="004D5B10">
      <w:pPr>
        <w:spacing w:before="80" w:after="80"/>
        <w:ind w:firstLine="709"/>
        <w:jc w:val="both"/>
        <w:rPr>
          <w:rFonts w:eastAsia="Times New Roman"/>
        </w:rPr>
      </w:pPr>
      <w:r w:rsidRPr="00A47994">
        <w:rPr>
          <w:rFonts w:eastAsia="Times New Roman"/>
        </w:rPr>
        <w:t>4.</w:t>
      </w:r>
      <w:r w:rsidR="0004390F" w:rsidRPr="00A47994">
        <w:rPr>
          <w:rFonts w:eastAsia="Times New Roman"/>
        </w:rPr>
        <w:t xml:space="preserve"> </w:t>
      </w:r>
      <w:r w:rsidRPr="00A47994">
        <w:rPr>
          <w:rFonts w:eastAsia="Times New Roman"/>
        </w:rPr>
        <w:t>Ограничения</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находящихся</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зоне</w:t>
      </w:r>
      <w:r w:rsidR="0004390F" w:rsidRPr="00A47994">
        <w:rPr>
          <w:rFonts w:eastAsia="Times New Roman"/>
        </w:rPr>
        <w:t xml:space="preserve"> </w:t>
      </w:r>
      <w:r w:rsidRPr="00A47994">
        <w:rPr>
          <w:rFonts w:eastAsia="Times New Roman"/>
        </w:rPr>
        <w:t>П1.3</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расположенных</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зон</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особыми</w:t>
      </w:r>
      <w:r w:rsidR="0004390F" w:rsidRPr="00A47994">
        <w:rPr>
          <w:rFonts w:eastAsia="Times New Roman"/>
        </w:rPr>
        <w:t xml:space="preserve"> </w:t>
      </w:r>
      <w:r w:rsidRPr="00A47994">
        <w:rPr>
          <w:rFonts w:eastAsia="Times New Roman"/>
        </w:rPr>
        <w:t>условиями</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Pr="00A47994">
        <w:rPr>
          <w:rFonts w:eastAsia="Times New Roman"/>
        </w:rPr>
        <w:t>Правил.</w:t>
      </w:r>
    </w:p>
    <w:p w14:paraId="7C5C661C" w14:textId="14D0CBD0" w:rsidR="006B5D89" w:rsidRPr="00A47994" w:rsidRDefault="006B5D89" w:rsidP="004D5B10">
      <w:pPr>
        <w:spacing w:before="80" w:after="80"/>
        <w:ind w:firstLine="709"/>
        <w:jc w:val="both"/>
      </w:pPr>
      <w:r w:rsidRPr="00A47994">
        <w:rPr>
          <w:rFonts w:eastAsia="Times New Roman"/>
        </w:rPr>
        <w:t>5.</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территориальной</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П1.3,</w:t>
      </w:r>
      <w:r w:rsidR="0004390F" w:rsidRPr="00A47994">
        <w:rPr>
          <w:rFonts w:eastAsia="Times New Roman"/>
        </w:rPr>
        <w:t xml:space="preserve"> </w:t>
      </w:r>
      <w:r w:rsidRPr="00A47994">
        <w:rPr>
          <w:rFonts w:eastAsia="Times New Roman"/>
        </w:rPr>
        <w:t>применительно</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предусматривается</w:t>
      </w:r>
      <w:r w:rsidR="0004390F" w:rsidRPr="00A47994">
        <w:rPr>
          <w:rFonts w:eastAsia="Times New Roman"/>
        </w:rPr>
        <w:t xml:space="preserve"> </w:t>
      </w:r>
      <w:r w:rsidRPr="00A47994">
        <w:rPr>
          <w:rFonts w:eastAsia="Times New Roman"/>
        </w:rPr>
        <w:t>осуществление</w:t>
      </w:r>
      <w:r w:rsidR="0004390F" w:rsidRPr="00A47994">
        <w:rPr>
          <w:rFonts w:eastAsia="Times New Roman"/>
        </w:rPr>
        <w:t xml:space="preserve"> </w:t>
      </w:r>
      <w:r w:rsidRPr="00A47994">
        <w:rPr>
          <w:rFonts w:eastAsia="Times New Roman"/>
        </w:rPr>
        <w:t>деятельности</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комплексному</w:t>
      </w:r>
      <w:r w:rsidR="0004390F" w:rsidRPr="00A47994">
        <w:rPr>
          <w:rFonts w:eastAsia="Times New Roman"/>
        </w:rPr>
        <w:t xml:space="preserve"> </w:t>
      </w:r>
      <w:r w:rsidRPr="00A47994">
        <w:rPr>
          <w:rFonts w:eastAsia="Times New Roman"/>
        </w:rPr>
        <w:t>развитию</w:t>
      </w:r>
      <w:r w:rsidR="0004390F" w:rsidRPr="00A47994">
        <w:rPr>
          <w:rFonts w:eastAsia="Times New Roman"/>
        </w:rPr>
        <w:t xml:space="preserve"> </w:t>
      </w:r>
      <w:r w:rsidRPr="00A47994">
        <w:rPr>
          <w:rFonts w:eastAsia="Times New Roman"/>
        </w:rPr>
        <w:t>территории</w:t>
      </w:r>
      <w:r w:rsidRPr="00A47994">
        <w:rPr>
          <w:rFonts w:eastAsia="Tahoma"/>
          <w:color w:val="000000"/>
        </w:rPr>
        <w:t>,</w:t>
      </w:r>
      <w:r w:rsidR="0004390F" w:rsidRPr="00A47994">
        <w:rPr>
          <w:rFonts w:eastAsia="Tahoma"/>
          <w:color w:val="000000"/>
        </w:rPr>
        <w:t xml:space="preserve"> </w:t>
      </w:r>
      <w:r w:rsidRPr="00A47994">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минимально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обеспеченности</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коммунальной,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1FD2F730" w14:textId="153A9B8B" w:rsidR="00165F15" w:rsidRPr="00A47994" w:rsidRDefault="00165F15" w:rsidP="00165F15">
      <w:pPr>
        <w:pStyle w:val="3"/>
        <w:rPr>
          <w:rFonts w:ascii="Times New Roman" w:eastAsia="Tahoma" w:hAnsi="Times New Roman" w:cs="Times New Roman"/>
          <w:b/>
          <w:bCs/>
          <w:color w:val="auto"/>
        </w:rPr>
      </w:pPr>
      <w:bookmarkStart w:id="278" w:name="_Toc222925481"/>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278"/>
    </w:p>
    <w:p w14:paraId="7B61B9FC" w14:textId="7247F649" w:rsidR="00165F15" w:rsidRPr="00A47994" w:rsidRDefault="00165F15" w:rsidP="004D5B10">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29397B02" w14:textId="6769234F"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279" w:name="_Toc222925482"/>
      <w:r w:rsidRPr="00A47994">
        <w:rPr>
          <w:rFonts w:eastAsia="Times New Roman"/>
          <w:b/>
          <w:bCs/>
          <w:iCs/>
          <w:lang w:eastAsia="ru-RU"/>
        </w:rPr>
        <w:t>Статья</w:t>
      </w:r>
      <w:r w:rsidR="0004390F" w:rsidRPr="00A47994">
        <w:rPr>
          <w:rFonts w:eastAsia="Times New Roman"/>
          <w:b/>
          <w:bCs/>
          <w:iCs/>
          <w:lang w:eastAsia="ru-RU"/>
        </w:rPr>
        <w:t xml:space="preserve"> </w:t>
      </w:r>
      <w:r w:rsidR="005A273E" w:rsidRPr="00A47994">
        <w:rPr>
          <w:rFonts w:eastAsia="Times New Roman"/>
          <w:b/>
          <w:bCs/>
          <w:iCs/>
          <w:lang w:eastAsia="ru-RU"/>
        </w:rPr>
        <w:t>3</w:t>
      </w:r>
      <w:r w:rsidR="0000312A" w:rsidRPr="00A47994">
        <w:rPr>
          <w:rFonts w:eastAsia="Times New Roman"/>
          <w:b/>
          <w:bCs/>
          <w:iCs/>
          <w:lang w:eastAsia="ru-RU"/>
        </w:rPr>
        <w:t>9</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КС1.</w:t>
      </w:r>
      <w:r w:rsidR="0004390F" w:rsidRPr="00A47994">
        <w:rPr>
          <w:rFonts w:eastAsia="Times New Roman"/>
          <w:b/>
          <w:bCs/>
          <w:iCs/>
          <w:lang w:eastAsia="ru-RU"/>
        </w:rPr>
        <w:t xml:space="preserve"> </w:t>
      </w:r>
      <w:r w:rsidR="00427733" w:rsidRPr="00A47994">
        <w:rPr>
          <w:rFonts w:eastAsia="Times New Roman"/>
          <w:b/>
          <w:bCs/>
          <w:iCs/>
          <w:lang w:eastAsia="ru-RU"/>
        </w:rPr>
        <w:t>К</w:t>
      </w:r>
      <w:r w:rsidRPr="00A47994">
        <w:rPr>
          <w:rFonts w:eastAsia="Times New Roman"/>
          <w:b/>
          <w:bCs/>
          <w:iCs/>
          <w:lang w:eastAsia="ru-RU"/>
        </w:rPr>
        <w:t>оммунально-складск</w:t>
      </w:r>
      <w:r w:rsidR="00427733" w:rsidRPr="00A47994">
        <w:rPr>
          <w:rFonts w:eastAsia="Times New Roman"/>
          <w:b/>
          <w:bCs/>
          <w:iCs/>
          <w:lang w:eastAsia="ru-RU"/>
        </w:rPr>
        <w:t>ая</w:t>
      </w:r>
      <w:r w:rsidR="0004390F" w:rsidRPr="00A47994">
        <w:rPr>
          <w:rFonts w:eastAsia="Times New Roman"/>
          <w:b/>
          <w:bCs/>
          <w:iCs/>
          <w:lang w:eastAsia="ru-RU"/>
        </w:rPr>
        <w:t xml:space="preserve"> </w:t>
      </w:r>
      <w:r w:rsidRPr="00A47994">
        <w:rPr>
          <w:rFonts w:eastAsia="Times New Roman"/>
          <w:b/>
          <w:bCs/>
          <w:iCs/>
          <w:lang w:eastAsia="ru-RU"/>
        </w:rPr>
        <w:t>зон</w:t>
      </w:r>
      <w:r w:rsidR="00427733" w:rsidRPr="00A47994">
        <w:rPr>
          <w:rFonts w:eastAsia="Times New Roman"/>
          <w:b/>
          <w:bCs/>
          <w:iCs/>
          <w:lang w:eastAsia="ru-RU"/>
        </w:rPr>
        <w:t>а</w:t>
      </w:r>
      <w:bookmarkEnd w:id="279"/>
    </w:p>
    <w:p w14:paraId="1D30B5E0" w14:textId="58EB0FCA" w:rsidR="00C71061" w:rsidRPr="00A47994" w:rsidRDefault="00C71061" w:rsidP="004D5B10">
      <w:pPr>
        <w:spacing w:before="80" w:after="80"/>
        <w:ind w:firstLine="709"/>
        <w:jc w:val="both"/>
        <w:rPr>
          <w:rFonts w:eastAsia="Tahoma"/>
        </w:rPr>
      </w:pPr>
      <w:r w:rsidRPr="00A47994">
        <w:rPr>
          <w:bCs/>
        </w:rPr>
        <w:t>1.</w:t>
      </w:r>
      <w:r w:rsidR="0004390F" w:rsidRPr="00A47994">
        <w:rPr>
          <w:bCs/>
        </w:rPr>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объектов</w:t>
      </w:r>
      <w:r w:rsidR="0004390F" w:rsidRPr="00A47994">
        <w:t xml:space="preserve"> </w:t>
      </w:r>
      <w:r w:rsidRPr="00A47994">
        <w:t>дорожного</w:t>
      </w:r>
      <w:r w:rsidR="0004390F" w:rsidRPr="00A47994">
        <w:t xml:space="preserve"> </w:t>
      </w:r>
      <w:r w:rsidRPr="00A47994">
        <w:t>сервиса,</w:t>
      </w:r>
      <w:r w:rsidR="0004390F" w:rsidRPr="00A47994">
        <w:t xml:space="preserve"> </w:t>
      </w:r>
      <w:r w:rsidRPr="00A47994">
        <w:t>складов,</w:t>
      </w:r>
      <w:r w:rsidR="0004390F" w:rsidRPr="00A47994">
        <w:t xml:space="preserve"> </w:t>
      </w:r>
      <w:r w:rsidRPr="00A47994">
        <w:t>хранения</w:t>
      </w:r>
      <w:r w:rsidR="0004390F" w:rsidRPr="00A47994">
        <w:t xml:space="preserve"> </w:t>
      </w:r>
      <w:r w:rsidRPr="00A47994">
        <w:t>автотранспорта,</w:t>
      </w:r>
      <w:r w:rsidR="0004390F" w:rsidRPr="00A47994">
        <w:t xml:space="preserve"> </w:t>
      </w:r>
      <w:r w:rsidRPr="00A47994">
        <w:t>коммунального</w:t>
      </w:r>
      <w:r w:rsidR="0004390F" w:rsidRPr="00A47994">
        <w:t xml:space="preserve"> </w:t>
      </w:r>
      <w:r w:rsidRPr="00A47994">
        <w:t>обслуживания,</w:t>
      </w:r>
      <w:r w:rsidR="0004390F" w:rsidRPr="00A47994">
        <w:t xml:space="preserve"> </w:t>
      </w:r>
      <w:r w:rsidRPr="00A47994">
        <w:t>территорий</w:t>
      </w:r>
      <w:r w:rsidR="0004390F" w:rsidRPr="00A47994">
        <w:rPr>
          <w:rFonts w:eastAsia="Tahoma"/>
        </w:rPr>
        <w:t xml:space="preserve"> </w:t>
      </w:r>
      <w:r w:rsidRPr="00A47994">
        <w:rPr>
          <w:rFonts w:eastAsia="Tahoma"/>
        </w:rPr>
        <w:t>общего</w:t>
      </w:r>
      <w:r w:rsidR="0004390F" w:rsidRPr="00A47994">
        <w:rPr>
          <w:rFonts w:eastAsia="Tahoma"/>
        </w:rPr>
        <w:t xml:space="preserve"> </w:t>
      </w:r>
      <w:r w:rsidRPr="00A47994">
        <w:rPr>
          <w:rFonts w:eastAsia="Tahoma"/>
        </w:rPr>
        <w:t>пользования,</w:t>
      </w:r>
      <w:r w:rsidR="0004390F" w:rsidRPr="00A47994">
        <w:rPr>
          <w:rFonts w:eastAsia="Tahoma"/>
        </w:rPr>
        <w:t xml:space="preserve"> </w:t>
      </w:r>
      <w:r w:rsidRPr="00A47994">
        <w:rPr>
          <w:rFonts w:eastAsia="Tahoma"/>
        </w:rPr>
        <w:t>организации</w:t>
      </w:r>
      <w:r w:rsidR="0004390F" w:rsidRPr="00A47994">
        <w:rPr>
          <w:rFonts w:eastAsia="Tahoma"/>
        </w:rPr>
        <w:t xml:space="preserve"> </w:t>
      </w:r>
      <w:r w:rsidRPr="00A47994">
        <w:rPr>
          <w:rFonts w:eastAsia="Tahoma"/>
        </w:rPr>
        <w:t>санитарно-защитных</w:t>
      </w:r>
      <w:r w:rsidR="0004390F" w:rsidRPr="00A47994">
        <w:rPr>
          <w:rFonts w:eastAsia="Tahoma"/>
        </w:rPr>
        <w:t xml:space="preserve"> </w:t>
      </w:r>
      <w:r w:rsidRPr="00A47994">
        <w:rPr>
          <w:rFonts w:eastAsia="Tahoma"/>
        </w:rPr>
        <w:t>зон</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специального</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(при</w:t>
      </w:r>
      <w:r w:rsidR="0004390F" w:rsidRPr="00A47994">
        <w:rPr>
          <w:rFonts w:eastAsia="Tahoma"/>
        </w:rPr>
        <w:t xml:space="preserve"> </w:t>
      </w:r>
      <w:r w:rsidRPr="00A47994">
        <w:rPr>
          <w:rFonts w:eastAsia="Tahoma"/>
        </w:rPr>
        <w:t>необходимости).</w:t>
      </w:r>
    </w:p>
    <w:p w14:paraId="70BE040D" w14:textId="2A326D25" w:rsidR="00C71061" w:rsidRPr="00A47994" w:rsidRDefault="00C71061" w:rsidP="004D5B10">
      <w:pPr>
        <w:spacing w:before="80" w:after="80"/>
        <w:ind w:firstLine="709"/>
        <w:jc w:val="both"/>
      </w:pPr>
      <w:r w:rsidRPr="00A47994">
        <w:rPr>
          <w:rFonts w:eastAsia="Tahoma"/>
        </w:rPr>
        <w:t>2.</w:t>
      </w:r>
      <w:r w:rsidR="0004390F" w:rsidRPr="00A47994">
        <w:rPr>
          <w:rFonts w:eastAsia="Tahoma"/>
        </w:rPr>
        <w:t xml:space="preserve"> </w:t>
      </w:r>
      <w:r w:rsidRPr="00A47994">
        <w:rPr>
          <w:rFonts w:eastAsia="Tahoma"/>
        </w:rPr>
        <w:t>Виды</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44AE50F9" w14:textId="6C0199E9" w:rsidR="00C71061" w:rsidRPr="00A47994" w:rsidRDefault="00C71061" w:rsidP="00C71061">
      <w:pPr>
        <w:pStyle w:val="3"/>
        <w:rPr>
          <w:rFonts w:ascii="Times New Roman" w:hAnsi="Times New Roman" w:cs="Times New Roman"/>
          <w:b/>
          <w:color w:val="auto"/>
        </w:rPr>
      </w:pPr>
      <w:bookmarkStart w:id="280" w:name="_Toc222925483"/>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80"/>
    </w:p>
    <w:tbl>
      <w:tblPr>
        <w:tblStyle w:val="afe"/>
        <w:tblW w:w="14880" w:type="dxa"/>
        <w:tblLayout w:type="fixed"/>
        <w:tblLook w:val="04A0" w:firstRow="1" w:lastRow="0" w:firstColumn="1" w:lastColumn="0" w:noHBand="0" w:noVBand="1"/>
      </w:tblPr>
      <w:tblGrid>
        <w:gridCol w:w="513"/>
        <w:gridCol w:w="2034"/>
        <w:gridCol w:w="1843"/>
        <w:gridCol w:w="4678"/>
        <w:gridCol w:w="5812"/>
      </w:tblGrid>
      <w:tr w:rsidR="005A273E" w:rsidRPr="00A47994" w14:paraId="3088DA35" w14:textId="77777777" w:rsidTr="00F231F7">
        <w:trPr>
          <w:tblHeader/>
        </w:trPr>
        <w:tc>
          <w:tcPr>
            <w:tcW w:w="513" w:type="dxa"/>
          </w:tcPr>
          <w:p w14:paraId="3A01E3BC" w14:textId="2722CCE9"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034" w:type="dxa"/>
          </w:tcPr>
          <w:p w14:paraId="758A6EBF" w14:textId="2205C916"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843" w:type="dxa"/>
          </w:tcPr>
          <w:p w14:paraId="5AC79237" w14:textId="65F57D9E"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678" w:type="dxa"/>
          </w:tcPr>
          <w:p w14:paraId="3541397F" w14:textId="792EDE1E"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812" w:type="dxa"/>
          </w:tcPr>
          <w:p w14:paraId="22479E19" w14:textId="7A2B2897"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2337E19C" w14:textId="77777777" w:rsidTr="00F231F7">
        <w:trPr>
          <w:tblHeader/>
        </w:trPr>
        <w:tc>
          <w:tcPr>
            <w:tcW w:w="513" w:type="dxa"/>
          </w:tcPr>
          <w:p w14:paraId="0D27F4C8" w14:textId="77777777" w:rsidR="00C71061" w:rsidRPr="00A47994" w:rsidRDefault="00C71061" w:rsidP="0029014D">
            <w:pPr>
              <w:pStyle w:val="Default"/>
              <w:jc w:val="center"/>
              <w:rPr>
                <w:color w:val="auto"/>
              </w:rPr>
            </w:pPr>
            <w:r w:rsidRPr="00A47994">
              <w:rPr>
                <w:color w:val="auto"/>
              </w:rPr>
              <w:t>1.</w:t>
            </w:r>
          </w:p>
        </w:tc>
        <w:tc>
          <w:tcPr>
            <w:tcW w:w="2034" w:type="dxa"/>
          </w:tcPr>
          <w:p w14:paraId="50E641BF"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843" w:type="dxa"/>
          </w:tcPr>
          <w:p w14:paraId="2C7512DB"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678" w:type="dxa"/>
          </w:tcPr>
          <w:p w14:paraId="22612690"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812" w:type="dxa"/>
          </w:tcPr>
          <w:p w14:paraId="04113556"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1A05BE" w:rsidRPr="00A47994" w14:paraId="24D7AD9B" w14:textId="77777777" w:rsidTr="007B6B3F">
        <w:trPr>
          <w:trHeight w:val="45"/>
        </w:trPr>
        <w:tc>
          <w:tcPr>
            <w:tcW w:w="513" w:type="dxa"/>
            <w:vMerge w:val="restart"/>
          </w:tcPr>
          <w:p w14:paraId="31D6EE72" w14:textId="77777777" w:rsidR="001A05BE" w:rsidRPr="00A47994" w:rsidRDefault="001A05BE" w:rsidP="00EF28B8">
            <w:pPr>
              <w:pStyle w:val="Default"/>
              <w:numPr>
                <w:ilvl w:val="0"/>
                <w:numId w:val="38"/>
              </w:numPr>
              <w:ind w:left="22" w:firstLine="0"/>
              <w:jc w:val="center"/>
              <w:rPr>
                <w:color w:val="auto"/>
                <w:spacing w:val="-2"/>
              </w:rPr>
            </w:pPr>
          </w:p>
        </w:tc>
        <w:tc>
          <w:tcPr>
            <w:tcW w:w="2034" w:type="dxa"/>
            <w:vMerge w:val="restart"/>
          </w:tcPr>
          <w:p w14:paraId="1D865DEA" w14:textId="6DB3E6BA"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Предоставление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коммунальных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услуг</w:t>
            </w:r>
          </w:p>
        </w:tc>
        <w:tc>
          <w:tcPr>
            <w:tcW w:w="1843" w:type="dxa"/>
            <w:vMerge w:val="restart"/>
          </w:tcPr>
          <w:p w14:paraId="46CD8CF5" w14:textId="142B9922"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3.1.1</w:t>
            </w:r>
            <w:r w:rsidR="0004390F" w:rsidRPr="00A47994">
              <w:rPr>
                <w:rFonts w:ascii="Times New Roman" w:hAnsi="Times New Roman" w:cs="Times New Roman"/>
                <w:sz w:val="24"/>
                <w:szCs w:val="24"/>
              </w:rPr>
              <w:t xml:space="preserve"> </w:t>
            </w:r>
          </w:p>
        </w:tc>
        <w:tc>
          <w:tcPr>
            <w:tcW w:w="4678" w:type="dxa"/>
            <w:vMerge w:val="restart"/>
          </w:tcPr>
          <w:p w14:paraId="56A5809F" w14:textId="0F612A5D"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обеспечивающих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поставку</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тепла,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электричества,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отвод</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канализационных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стоков,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очистку</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уборку</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недвижимости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водозаборов,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очистных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насосных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станций,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водопроводов,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линий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электропередач,</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трансформаторных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подстанций,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газопроводов,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линий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связи,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телефонных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станций,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канализаций,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стоянок,</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гаражей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мастерских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обслуживания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уборочной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аварийной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техники,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необходимых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сбора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плавки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снега)</w:t>
            </w:r>
          </w:p>
        </w:tc>
        <w:tc>
          <w:tcPr>
            <w:tcW w:w="5812" w:type="dxa"/>
          </w:tcPr>
          <w:p w14:paraId="26444A00" w14:textId="5539595D" w:rsidR="001A05BE" w:rsidRPr="00A47994" w:rsidRDefault="00E82DB4" w:rsidP="001A05BE">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1A05BE" w:rsidRPr="00A47994">
              <w:rPr>
                <w:rFonts w:ascii="Times New Roman" w:eastAsiaTheme="minorHAnsi" w:hAnsi="Times New Roman" w:cs="Times New Roman"/>
                <w:sz w:val="24"/>
                <w:szCs w:val="24"/>
                <w:lang w:eastAsia="en-US"/>
              </w:rPr>
              <w:t>10</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м</w:t>
            </w:r>
          </w:p>
        </w:tc>
      </w:tr>
      <w:tr w:rsidR="001A05BE" w:rsidRPr="00A47994" w14:paraId="3E07F11D" w14:textId="77777777" w:rsidTr="007B6B3F">
        <w:trPr>
          <w:trHeight w:val="45"/>
        </w:trPr>
        <w:tc>
          <w:tcPr>
            <w:tcW w:w="513" w:type="dxa"/>
            <w:vMerge/>
          </w:tcPr>
          <w:p w14:paraId="012BD15A"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2034" w:type="dxa"/>
            <w:vMerge/>
          </w:tcPr>
          <w:p w14:paraId="090B2C76"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1843" w:type="dxa"/>
            <w:vMerge/>
          </w:tcPr>
          <w:p w14:paraId="0CB55847"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4678" w:type="dxa"/>
            <w:vMerge/>
          </w:tcPr>
          <w:p w14:paraId="24085D9F"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5812" w:type="dxa"/>
          </w:tcPr>
          <w:p w14:paraId="6FFC52F8" w14:textId="64F68652" w:rsidR="001A05BE" w:rsidRPr="00A47994" w:rsidRDefault="00E82DB4" w:rsidP="001A05BE">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1A05BE"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установлению</w:t>
            </w:r>
          </w:p>
        </w:tc>
      </w:tr>
      <w:tr w:rsidR="001A05BE" w:rsidRPr="00A47994" w14:paraId="2A3B218A" w14:textId="77777777" w:rsidTr="007B6B3F">
        <w:trPr>
          <w:trHeight w:val="45"/>
        </w:trPr>
        <w:tc>
          <w:tcPr>
            <w:tcW w:w="513" w:type="dxa"/>
            <w:vMerge/>
          </w:tcPr>
          <w:p w14:paraId="51B9AEE4"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2034" w:type="dxa"/>
            <w:vMerge/>
          </w:tcPr>
          <w:p w14:paraId="5B7733FF"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1843" w:type="dxa"/>
            <w:vMerge/>
          </w:tcPr>
          <w:p w14:paraId="0712AF4F"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4678" w:type="dxa"/>
            <w:vMerge/>
          </w:tcPr>
          <w:p w14:paraId="72DC0BDD"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5812" w:type="dxa"/>
          </w:tcPr>
          <w:p w14:paraId="7EC016E4" w14:textId="45A18832"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90%</w:t>
            </w:r>
          </w:p>
        </w:tc>
      </w:tr>
      <w:tr w:rsidR="001A05BE" w:rsidRPr="00A47994" w14:paraId="4263BD7D" w14:textId="77777777" w:rsidTr="007B6B3F">
        <w:trPr>
          <w:trHeight w:val="45"/>
        </w:trPr>
        <w:tc>
          <w:tcPr>
            <w:tcW w:w="513" w:type="dxa"/>
            <w:vMerge/>
          </w:tcPr>
          <w:p w14:paraId="39827696"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2034" w:type="dxa"/>
            <w:vMerge/>
          </w:tcPr>
          <w:p w14:paraId="5D0C2EF5"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1843" w:type="dxa"/>
            <w:vMerge/>
          </w:tcPr>
          <w:p w14:paraId="37725E5F"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4678" w:type="dxa"/>
            <w:vMerge/>
          </w:tcPr>
          <w:p w14:paraId="399B3588"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5812" w:type="dxa"/>
          </w:tcPr>
          <w:p w14:paraId="12618624" w14:textId="5903DE29" w:rsidR="001A05BE" w:rsidRPr="00A47994" w:rsidRDefault="00A6171B" w:rsidP="001A05BE">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5BDBF96C" w14:textId="77777777" w:rsidTr="007B6B3F">
        <w:trPr>
          <w:trHeight w:val="45"/>
        </w:trPr>
        <w:tc>
          <w:tcPr>
            <w:tcW w:w="513" w:type="dxa"/>
            <w:vMerge/>
          </w:tcPr>
          <w:p w14:paraId="076936E9"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2034" w:type="dxa"/>
            <w:vMerge/>
          </w:tcPr>
          <w:p w14:paraId="6A6C3B98"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1843" w:type="dxa"/>
            <w:vMerge/>
          </w:tcPr>
          <w:p w14:paraId="553723D6"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4678" w:type="dxa"/>
            <w:vMerge/>
          </w:tcPr>
          <w:p w14:paraId="3F66BEFB"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5812" w:type="dxa"/>
          </w:tcPr>
          <w:p w14:paraId="63B96EC9" w14:textId="178F58F9"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12</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w:t>
            </w:r>
          </w:p>
        </w:tc>
      </w:tr>
      <w:tr w:rsidR="001A05BE" w:rsidRPr="00A47994" w14:paraId="0919F183" w14:textId="77777777" w:rsidTr="007B6B3F">
        <w:trPr>
          <w:trHeight w:val="45"/>
        </w:trPr>
        <w:tc>
          <w:tcPr>
            <w:tcW w:w="513" w:type="dxa"/>
            <w:vMerge/>
          </w:tcPr>
          <w:p w14:paraId="20FC8D5C"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2034" w:type="dxa"/>
            <w:vMerge/>
          </w:tcPr>
          <w:p w14:paraId="13C7D632"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1843" w:type="dxa"/>
            <w:vMerge/>
          </w:tcPr>
          <w:p w14:paraId="7470F27C"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4678" w:type="dxa"/>
            <w:vMerge/>
          </w:tcPr>
          <w:p w14:paraId="2C137356" w14:textId="77777777"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p>
        </w:tc>
        <w:tc>
          <w:tcPr>
            <w:tcW w:w="5812" w:type="dxa"/>
          </w:tcPr>
          <w:p w14:paraId="013C807D" w14:textId="6664920A"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E52096" w:rsidRPr="00A47994" w14:paraId="2D040CDC" w14:textId="77777777" w:rsidTr="007B6B3F">
        <w:trPr>
          <w:trHeight w:val="45"/>
        </w:trPr>
        <w:tc>
          <w:tcPr>
            <w:tcW w:w="513" w:type="dxa"/>
            <w:vMerge w:val="restart"/>
          </w:tcPr>
          <w:p w14:paraId="4352E79D" w14:textId="77777777" w:rsidR="00E52096" w:rsidRPr="00A47994" w:rsidRDefault="00E52096" w:rsidP="00EF28B8">
            <w:pPr>
              <w:pStyle w:val="Default"/>
              <w:numPr>
                <w:ilvl w:val="0"/>
                <w:numId w:val="38"/>
              </w:numPr>
              <w:ind w:left="22" w:firstLine="0"/>
              <w:jc w:val="center"/>
              <w:rPr>
                <w:color w:val="auto"/>
                <w:spacing w:val="-2"/>
              </w:rPr>
            </w:pPr>
          </w:p>
        </w:tc>
        <w:tc>
          <w:tcPr>
            <w:tcW w:w="2034" w:type="dxa"/>
            <w:vMerge w:val="restart"/>
          </w:tcPr>
          <w:p w14:paraId="5E8C39C7" w14:textId="34DC1843" w:rsidR="00E52096" w:rsidRPr="00A47994" w:rsidRDefault="00E52096" w:rsidP="00E52096">
            <w:pPr>
              <w:pStyle w:val="Default"/>
              <w:jc w:val="both"/>
              <w:rPr>
                <w:color w:val="auto"/>
              </w:rPr>
            </w:pPr>
            <w:r w:rsidRPr="00A47994">
              <w:rPr>
                <w:color w:val="auto"/>
              </w:rPr>
              <w:t>Административные</w:t>
            </w:r>
            <w:r w:rsidR="0004390F" w:rsidRPr="00A47994">
              <w:rPr>
                <w:color w:val="auto"/>
              </w:rPr>
              <w:t xml:space="preserve"> </w:t>
            </w:r>
            <w:r w:rsidRPr="00A47994">
              <w:rPr>
                <w:color w:val="auto"/>
              </w:rPr>
              <w:t>здания</w:t>
            </w:r>
            <w:r w:rsidR="0004390F" w:rsidRPr="00A47994">
              <w:rPr>
                <w:color w:val="auto"/>
              </w:rPr>
              <w:t xml:space="preserve"> </w:t>
            </w:r>
            <w:r w:rsidRPr="00A47994">
              <w:rPr>
                <w:color w:val="auto"/>
              </w:rPr>
              <w:t>организаций,</w:t>
            </w:r>
            <w:r w:rsidR="0004390F" w:rsidRPr="00A47994">
              <w:rPr>
                <w:color w:val="auto"/>
              </w:rPr>
              <w:t xml:space="preserve"> </w:t>
            </w:r>
            <w:r w:rsidRPr="00A47994">
              <w:rPr>
                <w:color w:val="auto"/>
              </w:rPr>
              <w:t>обеспечивающих</w:t>
            </w:r>
            <w:r w:rsidR="0004390F" w:rsidRPr="00A47994">
              <w:rPr>
                <w:color w:val="auto"/>
              </w:rPr>
              <w:t xml:space="preserve"> </w:t>
            </w: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1843" w:type="dxa"/>
            <w:vMerge w:val="restart"/>
          </w:tcPr>
          <w:p w14:paraId="4491713E" w14:textId="2F8E6A8A" w:rsidR="00E52096" w:rsidRPr="00A47994" w:rsidRDefault="00E52096" w:rsidP="00E52096">
            <w:pPr>
              <w:pStyle w:val="Default"/>
              <w:jc w:val="both"/>
              <w:rPr>
                <w:color w:val="auto"/>
              </w:rPr>
            </w:pPr>
            <w:r w:rsidRPr="00A47994">
              <w:rPr>
                <w:color w:val="auto"/>
              </w:rPr>
              <w:t>3.1.2</w:t>
            </w:r>
          </w:p>
        </w:tc>
        <w:tc>
          <w:tcPr>
            <w:tcW w:w="4678" w:type="dxa"/>
            <w:vMerge w:val="restart"/>
          </w:tcPr>
          <w:p w14:paraId="1AB22B39" w14:textId="5F60663D" w:rsidR="00E52096" w:rsidRPr="00A47994" w:rsidRDefault="00D7399E" w:rsidP="00E52096">
            <w:pPr>
              <w:pStyle w:val="Default"/>
              <w:jc w:val="both"/>
              <w:rPr>
                <w:color w:val="auto"/>
              </w:rPr>
            </w:pPr>
            <w:r w:rsidRPr="004E1575">
              <w:rPr>
                <w:color w:val="000000" w:themeColor="text1"/>
                <w:szCs w:val="22"/>
              </w:rPr>
              <w:t>Размещение зданий, предназначенных для приема физических и юридических лиц в связи с предоставлением им коммунальных услуг</w:t>
            </w:r>
          </w:p>
        </w:tc>
        <w:tc>
          <w:tcPr>
            <w:tcW w:w="5812" w:type="dxa"/>
          </w:tcPr>
          <w:p w14:paraId="4030D910" w14:textId="17E4559B" w:rsidR="00E52096" w:rsidRPr="00A47994" w:rsidRDefault="00E82DB4" w:rsidP="00E52096">
            <w:pPr>
              <w:pStyle w:val="Default"/>
              <w:jc w:val="both"/>
              <w:rPr>
                <w:color w:val="auto"/>
              </w:rPr>
            </w:pPr>
            <w:r w:rsidRPr="00A47994">
              <w:t xml:space="preserve">Минимальный размер земельного участка (площадь) – </w:t>
            </w:r>
            <w:r w:rsidR="00E52096" w:rsidRPr="00A47994">
              <w:t>не</w:t>
            </w:r>
            <w:r w:rsidR="0004390F" w:rsidRPr="00A47994">
              <w:t xml:space="preserve"> </w:t>
            </w:r>
            <w:r w:rsidR="00E52096" w:rsidRPr="00A47994">
              <w:t>подлежит</w:t>
            </w:r>
            <w:r w:rsidR="0004390F" w:rsidRPr="00A47994">
              <w:t xml:space="preserve"> </w:t>
            </w:r>
            <w:r w:rsidR="00E52096" w:rsidRPr="00A47994">
              <w:t>установлению</w:t>
            </w:r>
          </w:p>
        </w:tc>
      </w:tr>
      <w:tr w:rsidR="00E52096" w:rsidRPr="00A47994" w14:paraId="3055AC7E" w14:textId="77777777" w:rsidTr="007B6B3F">
        <w:trPr>
          <w:trHeight w:val="45"/>
        </w:trPr>
        <w:tc>
          <w:tcPr>
            <w:tcW w:w="513" w:type="dxa"/>
            <w:vMerge/>
          </w:tcPr>
          <w:p w14:paraId="0F6E29CB" w14:textId="77777777" w:rsidR="00E52096" w:rsidRPr="00A47994" w:rsidRDefault="00E52096" w:rsidP="00EF28B8">
            <w:pPr>
              <w:pStyle w:val="Default"/>
              <w:numPr>
                <w:ilvl w:val="0"/>
                <w:numId w:val="38"/>
              </w:numPr>
              <w:ind w:left="22" w:firstLine="0"/>
              <w:jc w:val="center"/>
              <w:rPr>
                <w:color w:val="auto"/>
                <w:spacing w:val="-2"/>
              </w:rPr>
            </w:pPr>
          </w:p>
        </w:tc>
        <w:tc>
          <w:tcPr>
            <w:tcW w:w="2034" w:type="dxa"/>
            <w:vMerge/>
          </w:tcPr>
          <w:p w14:paraId="10460A5F" w14:textId="77777777" w:rsidR="00E52096" w:rsidRPr="00A47994" w:rsidRDefault="00E52096" w:rsidP="00E52096">
            <w:pPr>
              <w:pStyle w:val="Default"/>
              <w:jc w:val="both"/>
              <w:rPr>
                <w:color w:val="auto"/>
              </w:rPr>
            </w:pPr>
          </w:p>
        </w:tc>
        <w:tc>
          <w:tcPr>
            <w:tcW w:w="1843" w:type="dxa"/>
            <w:vMerge/>
          </w:tcPr>
          <w:p w14:paraId="6A0885C6" w14:textId="77777777" w:rsidR="00E52096" w:rsidRPr="00A47994" w:rsidRDefault="00E52096" w:rsidP="00E52096">
            <w:pPr>
              <w:pStyle w:val="Default"/>
              <w:jc w:val="both"/>
              <w:rPr>
                <w:color w:val="auto"/>
              </w:rPr>
            </w:pPr>
          </w:p>
        </w:tc>
        <w:tc>
          <w:tcPr>
            <w:tcW w:w="4678" w:type="dxa"/>
            <w:vMerge/>
          </w:tcPr>
          <w:p w14:paraId="6400DDA9" w14:textId="77777777" w:rsidR="00E52096" w:rsidRPr="00A47994" w:rsidRDefault="00E52096" w:rsidP="00E52096">
            <w:pPr>
              <w:pStyle w:val="Default"/>
              <w:jc w:val="both"/>
              <w:rPr>
                <w:color w:val="auto"/>
              </w:rPr>
            </w:pPr>
          </w:p>
        </w:tc>
        <w:tc>
          <w:tcPr>
            <w:tcW w:w="5812" w:type="dxa"/>
          </w:tcPr>
          <w:p w14:paraId="10448958" w14:textId="6EF2FF49" w:rsidR="00E52096" w:rsidRPr="00A47994" w:rsidRDefault="00E82DB4" w:rsidP="00E52096">
            <w:pPr>
              <w:pStyle w:val="Default"/>
              <w:jc w:val="both"/>
              <w:rPr>
                <w:color w:val="auto"/>
              </w:rPr>
            </w:pPr>
            <w:r w:rsidRPr="00A47994">
              <w:t xml:space="preserve">Максимальный размер земельного участка (площадь) – </w:t>
            </w:r>
            <w:r w:rsidR="00E52096" w:rsidRPr="00A47994">
              <w:t>не</w:t>
            </w:r>
            <w:r w:rsidR="0004390F" w:rsidRPr="00A47994">
              <w:t xml:space="preserve"> </w:t>
            </w:r>
            <w:r w:rsidR="00E52096" w:rsidRPr="00A47994">
              <w:t>подлежит</w:t>
            </w:r>
            <w:r w:rsidR="0004390F" w:rsidRPr="00A47994">
              <w:t xml:space="preserve"> </w:t>
            </w:r>
            <w:r w:rsidR="00E52096" w:rsidRPr="00A47994">
              <w:t>установлению</w:t>
            </w:r>
          </w:p>
        </w:tc>
      </w:tr>
      <w:tr w:rsidR="00E52096" w:rsidRPr="00A47994" w14:paraId="4EA7A3B8" w14:textId="77777777" w:rsidTr="007B6B3F">
        <w:trPr>
          <w:trHeight w:val="45"/>
        </w:trPr>
        <w:tc>
          <w:tcPr>
            <w:tcW w:w="513" w:type="dxa"/>
            <w:vMerge/>
          </w:tcPr>
          <w:p w14:paraId="61C7281A" w14:textId="77777777" w:rsidR="00E52096" w:rsidRPr="00A47994" w:rsidRDefault="00E52096" w:rsidP="00EF28B8">
            <w:pPr>
              <w:pStyle w:val="Default"/>
              <w:numPr>
                <w:ilvl w:val="0"/>
                <w:numId w:val="38"/>
              </w:numPr>
              <w:ind w:left="22" w:firstLine="0"/>
              <w:jc w:val="center"/>
              <w:rPr>
                <w:color w:val="auto"/>
                <w:spacing w:val="-2"/>
              </w:rPr>
            </w:pPr>
          </w:p>
        </w:tc>
        <w:tc>
          <w:tcPr>
            <w:tcW w:w="2034" w:type="dxa"/>
            <w:vMerge/>
          </w:tcPr>
          <w:p w14:paraId="305A4E7B" w14:textId="77777777" w:rsidR="00E52096" w:rsidRPr="00A47994" w:rsidRDefault="00E52096" w:rsidP="00E52096">
            <w:pPr>
              <w:pStyle w:val="Default"/>
              <w:jc w:val="both"/>
              <w:rPr>
                <w:color w:val="auto"/>
              </w:rPr>
            </w:pPr>
          </w:p>
        </w:tc>
        <w:tc>
          <w:tcPr>
            <w:tcW w:w="1843" w:type="dxa"/>
            <w:vMerge/>
          </w:tcPr>
          <w:p w14:paraId="138180C7" w14:textId="77777777" w:rsidR="00E52096" w:rsidRPr="00A47994" w:rsidRDefault="00E52096" w:rsidP="00E52096">
            <w:pPr>
              <w:pStyle w:val="Default"/>
              <w:jc w:val="both"/>
              <w:rPr>
                <w:color w:val="auto"/>
              </w:rPr>
            </w:pPr>
          </w:p>
        </w:tc>
        <w:tc>
          <w:tcPr>
            <w:tcW w:w="4678" w:type="dxa"/>
            <w:vMerge/>
          </w:tcPr>
          <w:p w14:paraId="6A361FB1" w14:textId="77777777" w:rsidR="00E52096" w:rsidRPr="00A47994" w:rsidRDefault="00E52096" w:rsidP="00E52096">
            <w:pPr>
              <w:pStyle w:val="Default"/>
              <w:jc w:val="both"/>
              <w:rPr>
                <w:color w:val="auto"/>
              </w:rPr>
            </w:pPr>
          </w:p>
        </w:tc>
        <w:tc>
          <w:tcPr>
            <w:tcW w:w="5812" w:type="dxa"/>
          </w:tcPr>
          <w:p w14:paraId="396ABB7E" w14:textId="51A41ADB" w:rsidR="00E52096" w:rsidRPr="00A47994" w:rsidRDefault="00E52096" w:rsidP="00E52096">
            <w:pPr>
              <w:pStyle w:val="Default"/>
              <w:jc w:val="both"/>
              <w:rPr>
                <w:color w:val="auto"/>
              </w:rPr>
            </w:pPr>
            <w:r w:rsidRPr="00A47994">
              <w:t>Максимальный</w:t>
            </w:r>
            <w:r w:rsidR="0004390F" w:rsidRPr="00A47994">
              <w:t xml:space="preserve"> </w:t>
            </w:r>
            <w:r w:rsidRPr="00A47994">
              <w:t>процент</w:t>
            </w:r>
            <w:r w:rsidR="0004390F" w:rsidRPr="00A47994">
              <w:t xml:space="preserve"> </w:t>
            </w:r>
            <w:r w:rsidRPr="00A47994">
              <w:t>застройки</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75%</w:t>
            </w:r>
          </w:p>
        </w:tc>
      </w:tr>
      <w:tr w:rsidR="00E52096" w:rsidRPr="00A47994" w14:paraId="18EE335F" w14:textId="77777777" w:rsidTr="007B6B3F">
        <w:trPr>
          <w:trHeight w:val="45"/>
        </w:trPr>
        <w:tc>
          <w:tcPr>
            <w:tcW w:w="513" w:type="dxa"/>
            <w:vMerge/>
          </w:tcPr>
          <w:p w14:paraId="1040A69C" w14:textId="77777777" w:rsidR="00E52096" w:rsidRPr="00A47994" w:rsidRDefault="00E52096" w:rsidP="00EF28B8">
            <w:pPr>
              <w:pStyle w:val="Default"/>
              <w:numPr>
                <w:ilvl w:val="0"/>
                <w:numId w:val="38"/>
              </w:numPr>
              <w:ind w:left="22" w:firstLine="0"/>
              <w:jc w:val="center"/>
              <w:rPr>
                <w:color w:val="auto"/>
                <w:spacing w:val="-2"/>
              </w:rPr>
            </w:pPr>
          </w:p>
        </w:tc>
        <w:tc>
          <w:tcPr>
            <w:tcW w:w="2034" w:type="dxa"/>
            <w:vMerge/>
          </w:tcPr>
          <w:p w14:paraId="1B445D34" w14:textId="77777777" w:rsidR="00E52096" w:rsidRPr="00A47994" w:rsidRDefault="00E52096" w:rsidP="00E52096">
            <w:pPr>
              <w:pStyle w:val="Default"/>
              <w:jc w:val="both"/>
              <w:rPr>
                <w:color w:val="auto"/>
              </w:rPr>
            </w:pPr>
          </w:p>
        </w:tc>
        <w:tc>
          <w:tcPr>
            <w:tcW w:w="1843" w:type="dxa"/>
            <w:vMerge/>
          </w:tcPr>
          <w:p w14:paraId="28B86604" w14:textId="77777777" w:rsidR="00E52096" w:rsidRPr="00A47994" w:rsidRDefault="00E52096" w:rsidP="00E52096">
            <w:pPr>
              <w:pStyle w:val="Default"/>
              <w:jc w:val="both"/>
              <w:rPr>
                <w:color w:val="auto"/>
              </w:rPr>
            </w:pPr>
          </w:p>
        </w:tc>
        <w:tc>
          <w:tcPr>
            <w:tcW w:w="4678" w:type="dxa"/>
            <w:vMerge/>
          </w:tcPr>
          <w:p w14:paraId="452E5DED" w14:textId="77777777" w:rsidR="00E52096" w:rsidRPr="00A47994" w:rsidRDefault="00E52096" w:rsidP="00E52096">
            <w:pPr>
              <w:pStyle w:val="Default"/>
              <w:jc w:val="both"/>
              <w:rPr>
                <w:color w:val="auto"/>
              </w:rPr>
            </w:pPr>
          </w:p>
        </w:tc>
        <w:tc>
          <w:tcPr>
            <w:tcW w:w="5812" w:type="dxa"/>
          </w:tcPr>
          <w:p w14:paraId="1ED628F6" w14:textId="1655D343" w:rsidR="00E52096" w:rsidRPr="00A47994" w:rsidRDefault="00A6171B" w:rsidP="00E52096">
            <w:pPr>
              <w:pStyle w:val="Default"/>
              <w:jc w:val="both"/>
              <w:rPr>
                <w:color w:val="auto"/>
              </w:rPr>
            </w:pPr>
            <w:r w:rsidRPr="00A47994">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06129A">
              <w:t>3</w:t>
            </w:r>
            <w:r w:rsidRPr="00A47994">
              <w:t xml:space="preserve"> м</w:t>
            </w:r>
          </w:p>
        </w:tc>
      </w:tr>
      <w:tr w:rsidR="00E52096" w:rsidRPr="00A47994" w14:paraId="26BC5FAC" w14:textId="77777777" w:rsidTr="007B6B3F">
        <w:trPr>
          <w:trHeight w:val="45"/>
        </w:trPr>
        <w:tc>
          <w:tcPr>
            <w:tcW w:w="513" w:type="dxa"/>
            <w:vMerge/>
          </w:tcPr>
          <w:p w14:paraId="05357A5D" w14:textId="77777777" w:rsidR="00E52096" w:rsidRPr="00A47994" w:rsidRDefault="00E52096" w:rsidP="00EF28B8">
            <w:pPr>
              <w:pStyle w:val="Default"/>
              <w:numPr>
                <w:ilvl w:val="0"/>
                <w:numId w:val="38"/>
              </w:numPr>
              <w:ind w:left="22" w:firstLine="0"/>
              <w:jc w:val="center"/>
              <w:rPr>
                <w:color w:val="auto"/>
                <w:spacing w:val="-2"/>
              </w:rPr>
            </w:pPr>
          </w:p>
        </w:tc>
        <w:tc>
          <w:tcPr>
            <w:tcW w:w="2034" w:type="dxa"/>
            <w:vMerge/>
          </w:tcPr>
          <w:p w14:paraId="6FA3F3C2" w14:textId="77777777" w:rsidR="00E52096" w:rsidRPr="00A47994" w:rsidRDefault="00E52096" w:rsidP="00E52096">
            <w:pPr>
              <w:pStyle w:val="Default"/>
              <w:jc w:val="both"/>
              <w:rPr>
                <w:color w:val="auto"/>
              </w:rPr>
            </w:pPr>
          </w:p>
        </w:tc>
        <w:tc>
          <w:tcPr>
            <w:tcW w:w="1843" w:type="dxa"/>
            <w:vMerge/>
          </w:tcPr>
          <w:p w14:paraId="7FCB5F98" w14:textId="77777777" w:rsidR="00E52096" w:rsidRPr="00A47994" w:rsidRDefault="00E52096" w:rsidP="00E52096">
            <w:pPr>
              <w:pStyle w:val="Default"/>
              <w:jc w:val="both"/>
              <w:rPr>
                <w:color w:val="auto"/>
              </w:rPr>
            </w:pPr>
          </w:p>
        </w:tc>
        <w:tc>
          <w:tcPr>
            <w:tcW w:w="4678" w:type="dxa"/>
            <w:vMerge/>
          </w:tcPr>
          <w:p w14:paraId="381F4FD1" w14:textId="77777777" w:rsidR="00E52096" w:rsidRPr="00A47994" w:rsidRDefault="00E52096" w:rsidP="00E52096">
            <w:pPr>
              <w:pStyle w:val="Default"/>
              <w:jc w:val="both"/>
              <w:rPr>
                <w:color w:val="auto"/>
              </w:rPr>
            </w:pPr>
          </w:p>
        </w:tc>
        <w:tc>
          <w:tcPr>
            <w:tcW w:w="5812" w:type="dxa"/>
          </w:tcPr>
          <w:p w14:paraId="2445D9AC" w14:textId="71646496" w:rsidR="00E52096" w:rsidRPr="00A47994" w:rsidRDefault="00E52096" w:rsidP="00E52096">
            <w:pPr>
              <w:pStyle w:val="Default"/>
              <w:jc w:val="both"/>
              <w:rPr>
                <w:color w:val="auto"/>
              </w:rPr>
            </w:pPr>
            <w:r w:rsidRPr="00A47994">
              <w:t>Предельная</w:t>
            </w:r>
            <w:r w:rsidR="0004390F" w:rsidRPr="00A47994">
              <w:t xml:space="preserve"> </w:t>
            </w:r>
            <w:r w:rsidRPr="00A47994">
              <w:t>высота</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w:t>
            </w:r>
            <w:r w:rsidR="0004390F" w:rsidRPr="00A47994">
              <w:t xml:space="preserve"> </w:t>
            </w:r>
            <w:r w:rsidRPr="00A47994">
              <w:t>20</w:t>
            </w:r>
            <w:r w:rsidR="0004390F" w:rsidRPr="00A47994">
              <w:t xml:space="preserve"> </w:t>
            </w:r>
            <w:r w:rsidRPr="00A47994">
              <w:t>м</w:t>
            </w:r>
          </w:p>
        </w:tc>
      </w:tr>
      <w:tr w:rsidR="00E52096" w:rsidRPr="00A47994" w14:paraId="394000B7" w14:textId="77777777" w:rsidTr="007B6B3F">
        <w:trPr>
          <w:trHeight w:val="45"/>
        </w:trPr>
        <w:tc>
          <w:tcPr>
            <w:tcW w:w="513" w:type="dxa"/>
            <w:vMerge/>
          </w:tcPr>
          <w:p w14:paraId="23AF0834" w14:textId="77777777" w:rsidR="00E52096" w:rsidRPr="00A47994" w:rsidRDefault="00E52096" w:rsidP="00EF28B8">
            <w:pPr>
              <w:pStyle w:val="Default"/>
              <w:numPr>
                <w:ilvl w:val="0"/>
                <w:numId w:val="38"/>
              </w:numPr>
              <w:ind w:left="22" w:firstLine="0"/>
              <w:jc w:val="center"/>
              <w:rPr>
                <w:color w:val="auto"/>
                <w:spacing w:val="-2"/>
              </w:rPr>
            </w:pPr>
          </w:p>
        </w:tc>
        <w:tc>
          <w:tcPr>
            <w:tcW w:w="2034" w:type="dxa"/>
            <w:vMerge/>
          </w:tcPr>
          <w:p w14:paraId="0CDA67A5" w14:textId="77777777" w:rsidR="00E52096" w:rsidRPr="00A47994" w:rsidRDefault="00E52096" w:rsidP="00E52096">
            <w:pPr>
              <w:pStyle w:val="Default"/>
              <w:jc w:val="both"/>
              <w:rPr>
                <w:color w:val="auto"/>
              </w:rPr>
            </w:pPr>
          </w:p>
        </w:tc>
        <w:tc>
          <w:tcPr>
            <w:tcW w:w="1843" w:type="dxa"/>
            <w:vMerge/>
          </w:tcPr>
          <w:p w14:paraId="31C6D39F" w14:textId="77777777" w:rsidR="00E52096" w:rsidRPr="00A47994" w:rsidRDefault="00E52096" w:rsidP="00E52096">
            <w:pPr>
              <w:pStyle w:val="Default"/>
              <w:jc w:val="both"/>
              <w:rPr>
                <w:color w:val="auto"/>
              </w:rPr>
            </w:pPr>
          </w:p>
        </w:tc>
        <w:tc>
          <w:tcPr>
            <w:tcW w:w="4678" w:type="dxa"/>
            <w:vMerge/>
          </w:tcPr>
          <w:p w14:paraId="33B15AD2" w14:textId="77777777" w:rsidR="00E52096" w:rsidRPr="00A47994" w:rsidRDefault="00E52096" w:rsidP="00E52096">
            <w:pPr>
              <w:pStyle w:val="Default"/>
              <w:jc w:val="both"/>
              <w:rPr>
                <w:color w:val="auto"/>
              </w:rPr>
            </w:pPr>
          </w:p>
        </w:tc>
        <w:tc>
          <w:tcPr>
            <w:tcW w:w="5812" w:type="dxa"/>
          </w:tcPr>
          <w:p w14:paraId="35F5FEE2" w14:textId="6496450A" w:rsidR="00E52096" w:rsidRPr="00A47994" w:rsidRDefault="00E52096" w:rsidP="00E52096">
            <w:pPr>
              <w:pStyle w:val="Default"/>
              <w:jc w:val="both"/>
              <w:rPr>
                <w:color w:val="auto"/>
              </w:rPr>
            </w:pPr>
            <w:r w:rsidRPr="00A47994">
              <w:t>Минимальный</w:t>
            </w:r>
            <w:r w:rsidR="0004390F" w:rsidRPr="00A47994">
              <w:t xml:space="preserve"> </w:t>
            </w:r>
            <w:r w:rsidRPr="00A47994">
              <w:t>процент</w:t>
            </w:r>
            <w:r w:rsidR="0004390F" w:rsidRPr="00A47994">
              <w:t xml:space="preserve"> </w:t>
            </w:r>
            <w:r w:rsidRPr="00A47994">
              <w:t>озеленения</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25%</w:t>
            </w:r>
          </w:p>
        </w:tc>
      </w:tr>
      <w:tr w:rsidR="006B6B3E" w:rsidRPr="00A47994" w14:paraId="059B6A80" w14:textId="77777777" w:rsidTr="007B6B3F">
        <w:trPr>
          <w:trHeight w:val="45"/>
        </w:trPr>
        <w:tc>
          <w:tcPr>
            <w:tcW w:w="513" w:type="dxa"/>
            <w:vMerge w:val="restart"/>
          </w:tcPr>
          <w:p w14:paraId="6768336F" w14:textId="77777777" w:rsidR="006B6B3E" w:rsidRPr="00A47994" w:rsidRDefault="006B6B3E" w:rsidP="00EF28B8">
            <w:pPr>
              <w:pStyle w:val="Default"/>
              <w:numPr>
                <w:ilvl w:val="0"/>
                <w:numId w:val="38"/>
              </w:numPr>
              <w:ind w:left="22" w:firstLine="0"/>
              <w:jc w:val="center"/>
              <w:rPr>
                <w:color w:val="auto"/>
                <w:spacing w:val="-2"/>
              </w:rPr>
            </w:pPr>
          </w:p>
        </w:tc>
        <w:tc>
          <w:tcPr>
            <w:tcW w:w="2034" w:type="dxa"/>
            <w:vMerge w:val="restart"/>
          </w:tcPr>
          <w:p w14:paraId="238A2A0E" w14:textId="6257BBFC" w:rsidR="006B6B3E" w:rsidRPr="00A47994" w:rsidRDefault="006B6B3E" w:rsidP="006B6B3E">
            <w:pPr>
              <w:pStyle w:val="Default"/>
              <w:jc w:val="both"/>
              <w:rPr>
                <w:color w:val="auto"/>
              </w:rPr>
            </w:pPr>
            <w:r w:rsidRPr="00A47994">
              <w:rPr>
                <w:color w:val="auto"/>
              </w:rPr>
              <w:t>Проведение</w:t>
            </w:r>
            <w:r w:rsidR="0004390F" w:rsidRPr="00A47994">
              <w:rPr>
                <w:color w:val="auto"/>
              </w:rPr>
              <w:t xml:space="preserve"> </w:t>
            </w:r>
            <w:r w:rsidRPr="00A47994">
              <w:rPr>
                <w:color w:val="auto"/>
              </w:rPr>
              <w:t>научных</w:t>
            </w:r>
            <w:r w:rsidR="0004390F" w:rsidRPr="00A47994">
              <w:rPr>
                <w:color w:val="auto"/>
              </w:rPr>
              <w:t xml:space="preserve"> </w:t>
            </w:r>
            <w:r w:rsidRPr="00A47994">
              <w:rPr>
                <w:color w:val="auto"/>
              </w:rPr>
              <w:t>исследований</w:t>
            </w:r>
          </w:p>
        </w:tc>
        <w:tc>
          <w:tcPr>
            <w:tcW w:w="1843" w:type="dxa"/>
            <w:vMerge w:val="restart"/>
          </w:tcPr>
          <w:p w14:paraId="067C10D0" w14:textId="6632343D" w:rsidR="006B6B3E" w:rsidRPr="00A47994" w:rsidRDefault="006B6B3E" w:rsidP="006B6B3E">
            <w:pPr>
              <w:pStyle w:val="Default"/>
              <w:jc w:val="both"/>
              <w:rPr>
                <w:color w:val="auto"/>
              </w:rPr>
            </w:pPr>
            <w:r w:rsidRPr="00A47994">
              <w:rPr>
                <w:color w:val="auto"/>
              </w:rPr>
              <w:t>3.9.2</w:t>
            </w:r>
          </w:p>
        </w:tc>
        <w:tc>
          <w:tcPr>
            <w:tcW w:w="4678" w:type="dxa"/>
            <w:vMerge w:val="restart"/>
          </w:tcPr>
          <w:p w14:paraId="609DB81A" w14:textId="5DCDF626" w:rsidR="006B6B3E" w:rsidRPr="00A47994" w:rsidRDefault="006B6B3E" w:rsidP="006B6B3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проведения</w:t>
            </w:r>
            <w:r w:rsidR="0004390F" w:rsidRPr="00A47994">
              <w:rPr>
                <w:color w:val="auto"/>
              </w:rPr>
              <w:t xml:space="preserve"> </w:t>
            </w:r>
            <w:r w:rsidRPr="00A47994">
              <w:rPr>
                <w:color w:val="auto"/>
              </w:rPr>
              <w:t>научных</w:t>
            </w:r>
            <w:r w:rsidR="0004390F" w:rsidRPr="00A47994">
              <w:rPr>
                <w:color w:val="auto"/>
              </w:rPr>
              <w:t xml:space="preserve"> </w:t>
            </w:r>
            <w:r w:rsidRPr="00A47994">
              <w:rPr>
                <w:color w:val="auto"/>
              </w:rPr>
              <w:t>изысканий,</w:t>
            </w:r>
            <w:r w:rsidR="0004390F" w:rsidRPr="00A47994">
              <w:rPr>
                <w:color w:val="auto"/>
              </w:rPr>
              <w:t xml:space="preserve"> </w:t>
            </w:r>
            <w:r w:rsidRPr="00A47994">
              <w:rPr>
                <w:color w:val="auto"/>
              </w:rPr>
              <w:t>исследований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разработок</w:t>
            </w:r>
            <w:r w:rsidR="0004390F" w:rsidRPr="00A47994">
              <w:rPr>
                <w:color w:val="auto"/>
              </w:rPr>
              <w:t xml:space="preserve"> </w:t>
            </w:r>
            <w:r w:rsidRPr="00A47994">
              <w:rPr>
                <w:color w:val="auto"/>
              </w:rPr>
              <w:t>(научно-исследовательские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проектные</w:t>
            </w:r>
            <w:r w:rsidR="0004390F" w:rsidRPr="00A47994">
              <w:rPr>
                <w:color w:val="auto"/>
              </w:rPr>
              <w:t xml:space="preserve"> </w:t>
            </w:r>
            <w:r w:rsidRPr="00A47994">
              <w:rPr>
                <w:color w:val="auto"/>
              </w:rPr>
              <w:t>институты,</w:t>
            </w:r>
            <w:r w:rsidR="0004390F" w:rsidRPr="00A47994">
              <w:rPr>
                <w:color w:val="auto"/>
              </w:rPr>
              <w:t xml:space="preserve"> </w:t>
            </w:r>
            <w:r w:rsidRPr="00A47994">
              <w:rPr>
                <w:color w:val="auto"/>
              </w:rPr>
              <w:t>научные</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инновационные</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государственные</w:t>
            </w:r>
            <w:r w:rsidR="0004390F" w:rsidRPr="00A47994">
              <w:rPr>
                <w:color w:val="auto"/>
              </w:rPr>
              <w:t xml:space="preserve"> </w:t>
            </w:r>
            <w:r w:rsidRPr="00A47994">
              <w:rPr>
                <w:color w:val="auto"/>
              </w:rPr>
              <w:t>академии</w:t>
            </w:r>
            <w:r w:rsidR="0004390F" w:rsidRPr="00A47994">
              <w:rPr>
                <w:color w:val="auto"/>
              </w:rPr>
              <w:t xml:space="preserve"> </w:t>
            </w:r>
            <w:r w:rsidRPr="00A47994">
              <w:rPr>
                <w:color w:val="auto"/>
              </w:rPr>
              <w:t>наук,</w:t>
            </w:r>
            <w:r w:rsidR="0004390F" w:rsidRPr="00A47994">
              <w:rPr>
                <w:color w:val="auto"/>
              </w:rPr>
              <w:t xml:space="preserve"> </w:t>
            </w:r>
            <w:r w:rsidRPr="00A47994">
              <w:rPr>
                <w:color w:val="auto"/>
              </w:rPr>
              <w:t>опытно-конструкторские</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отраслевые)</w:t>
            </w:r>
          </w:p>
        </w:tc>
        <w:tc>
          <w:tcPr>
            <w:tcW w:w="5812" w:type="dxa"/>
          </w:tcPr>
          <w:p w14:paraId="1DACB4A9" w14:textId="0FB520EE" w:rsidR="006B6B3E" w:rsidRPr="00A47994" w:rsidRDefault="00E82DB4" w:rsidP="006B6B3E">
            <w:pPr>
              <w:pStyle w:val="Default"/>
              <w:jc w:val="both"/>
              <w:rPr>
                <w:color w:val="auto"/>
              </w:rPr>
            </w:pPr>
            <w:r w:rsidRPr="00A47994">
              <w:rPr>
                <w:color w:val="auto"/>
              </w:rPr>
              <w:t xml:space="preserve">Минимальный размер земельного участка (площадь) – </w:t>
            </w:r>
            <w:r w:rsidR="006B6B3E" w:rsidRPr="00A47994">
              <w:rPr>
                <w:color w:val="auto"/>
              </w:rPr>
              <w:t>не</w:t>
            </w:r>
            <w:r w:rsidR="0004390F" w:rsidRPr="00A47994">
              <w:rPr>
                <w:color w:val="auto"/>
              </w:rPr>
              <w:t xml:space="preserve"> </w:t>
            </w:r>
            <w:r w:rsidR="006B6B3E" w:rsidRPr="00A47994">
              <w:rPr>
                <w:color w:val="auto"/>
              </w:rPr>
              <w:t>подлежит</w:t>
            </w:r>
            <w:r w:rsidR="0004390F" w:rsidRPr="00A47994">
              <w:rPr>
                <w:color w:val="auto"/>
              </w:rPr>
              <w:t xml:space="preserve"> </w:t>
            </w:r>
            <w:r w:rsidR="006B6B3E" w:rsidRPr="00A47994">
              <w:rPr>
                <w:color w:val="auto"/>
              </w:rPr>
              <w:t>установлению</w:t>
            </w:r>
          </w:p>
        </w:tc>
      </w:tr>
      <w:tr w:rsidR="006B6B3E" w:rsidRPr="00A47994" w14:paraId="5148E740" w14:textId="77777777" w:rsidTr="007B6B3F">
        <w:trPr>
          <w:trHeight w:val="45"/>
        </w:trPr>
        <w:tc>
          <w:tcPr>
            <w:tcW w:w="513" w:type="dxa"/>
            <w:vMerge/>
          </w:tcPr>
          <w:p w14:paraId="36515F55" w14:textId="77777777" w:rsidR="006B6B3E" w:rsidRPr="00A47994" w:rsidRDefault="006B6B3E" w:rsidP="00EF28B8">
            <w:pPr>
              <w:pStyle w:val="Default"/>
              <w:numPr>
                <w:ilvl w:val="0"/>
                <w:numId w:val="38"/>
              </w:numPr>
              <w:ind w:left="22" w:firstLine="0"/>
              <w:jc w:val="center"/>
              <w:rPr>
                <w:color w:val="auto"/>
                <w:spacing w:val="-2"/>
              </w:rPr>
            </w:pPr>
          </w:p>
        </w:tc>
        <w:tc>
          <w:tcPr>
            <w:tcW w:w="2034" w:type="dxa"/>
            <w:vMerge/>
          </w:tcPr>
          <w:p w14:paraId="6AC30782" w14:textId="77777777" w:rsidR="006B6B3E" w:rsidRPr="00A47994" w:rsidRDefault="006B6B3E" w:rsidP="006B6B3E">
            <w:pPr>
              <w:pStyle w:val="Default"/>
              <w:jc w:val="both"/>
              <w:rPr>
                <w:color w:val="auto"/>
              </w:rPr>
            </w:pPr>
          </w:p>
        </w:tc>
        <w:tc>
          <w:tcPr>
            <w:tcW w:w="1843" w:type="dxa"/>
            <w:vMerge/>
          </w:tcPr>
          <w:p w14:paraId="5703F8F1" w14:textId="77777777" w:rsidR="006B6B3E" w:rsidRPr="00A47994" w:rsidRDefault="006B6B3E" w:rsidP="006B6B3E">
            <w:pPr>
              <w:pStyle w:val="Default"/>
              <w:jc w:val="both"/>
              <w:rPr>
                <w:color w:val="auto"/>
              </w:rPr>
            </w:pPr>
          </w:p>
        </w:tc>
        <w:tc>
          <w:tcPr>
            <w:tcW w:w="4678" w:type="dxa"/>
            <w:vMerge/>
          </w:tcPr>
          <w:p w14:paraId="4E7212E9" w14:textId="77777777" w:rsidR="006B6B3E" w:rsidRPr="00A47994" w:rsidRDefault="006B6B3E" w:rsidP="006B6B3E">
            <w:pPr>
              <w:pStyle w:val="Default"/>
              <w:jc w:val="both"/>
              <w:rPr>
                <w:color w:val="auto"/>
              </w:rPr>
            </w:pPr>
          </w:p>
        </w:tc>
        <w:tc>
          <w:tcPr>
            <w:tcW w:w="5812" w:type="dxa"/>
          </w:tcPr>
          <w:p w14:paraId="094C5AED" w14:textId="4514CB8B" w:rsidR="006B6B3E" w:rsidRPr="00A47994" w:rsidRDefault="00E82DB4" w:rsidP="006B6B3E">
            <w:pPr>
              <w:pStyle w:val="Default"/>
              <w:jc w:val="both"/>
              <w:rPr>
                <w:color w:val="auto"/>
              </w:rPr>
            </w:pPr>
            <w:r w:rsidRPr="00A47994">
              <w:rPr>
                <w:color w:val="auto"/>
              </w:rPr>
              <w:t xml:space="preserve">Максимальный размер земельного участка (площадь) – </w:t>
            </w:r>
            <w:r w:rsidR="006B6B3E" w:rsidRPr="00A47994">
              <w:rPr>
                <w:color w:val="auto"/>
              </w:rPr>
              <w:t>не</w:t>
            </w:r>
            <w:r w:rsidR="0004390F" w:rsidRPr="00A47994">
              <w:rPr>
                <w:color w:val="auto"/>
              </w:rPr>
              <w:t xml:space="preserve"> </w:t>
            </w:r>
            <w:r w:rsidR="006B6B3E" w:rsidRPr="00A47994">
              <w:rPr>
                <w:color w:val="auto"/>
              </w:rPr>
              <w:t>подлежит</w:t>
            </w:r>
            <w:r w:rsidR="0004390F" w:rsidRPr="00A47994">
              <w:rPr>
                <w:color w:val="auto"/>
              </w:rPr>
              <w:t xml:space="preserve"> </w:t>
            </w:r>
            <w:r w:rsidR="006B6B3E" w:rsidRPr="00A47994">
              <w:rPr>
                <w:color w:val="auto"/>
              </w:rPr>
              <w:t>установлению</w:t>
            </w:r>
          </w:p>
        </w:tc>
      </w:tr>
      <w:tr w:rsidR="006B6B3E" w:rsidRPr="00A47994" w14:paraId="762DA337" w14:textId="77777777" w:rsidTr="007B6B3F">
        <w:trPr>
          <w:trHeight w:val="45"/>
        </w:trPr>
        <w:tc>
          <w:tcPr>
            <w:tcW w:w="513" w:type="dxa"/>
            <w:vMerge/>
          </w:tcPr>
          <w:p w14:paraId="74DC6215" w14:textId="77777777" w:rsidR="006B6B3E" w:rsidRPr="00A47994" w:rsidRDefault="006B6B3E" w:rsidP="00EF28B8">
            <w:pPr>
              <w:pStyle w:val="Default"/>
              <w:numPr>
                <w:ilvl w:val="0"/>
                <w:numId w:val="38"/>
              </w:numPr>
              <w:ind w:left="22" w:firstLine="0"/>
              <w:jc w:val="center"/>
              <w:rPr>
                <w:color w:val="auto"/>
                <w:spacing w:val="-2"/>
              </w:rPr>
            </w:pPr>
          </w:p>
        </w:tc>
        <w:tc>
          <w:tcPr>
            <w:tcW w:w="2034" w:type="dxa"/>
            <w:vMerge/>
          </w:tcPr>
          <w:p w14:paraId="45ABA5AE" w14:textId="77777777" w:rsidR="006B6B3E" w:rsidRPr="00A47994" w:rsidRDefault="006B6B3E" w:rsidP="006B6B3E">
            <w:pPr>
              <w:pStyle w:val="Default"/>
              <w:jc w:val="both"/>
              <w:rPr>
                <w:color w:val="auto"/>
              </w:rPr>
            </w:pPr>
          </w:p>
        </w:tc>
        <w:tc>
          <w:tcPr>
            <w:tcW w:w="1843" w:type="dxa"/>
            <w:vMerge/>
          </w:tcPr>
          <w:p w14:paraId="64FFED55" w14:textId="77777777" w:rsidR="006B6B3E" w:rsidRPr="00A47994" w:rsidRDefault="006B6B3E" w:rsidP="006B6B3E">
            <w:pPr>
              <w:pStyle w:val="Default"/>
              <w:jc w:val="both"/>
              <w:rPr>
                <w:color w:val="auto"/>
              </w:rPr>
            </w:pPr>
          </w:p>
        </w:tc>
        <w:tc>
          <w:tcPr>
            <w:tcW w:w="4678" w:type="dxa"/>
            <w:vMerge/>
          </w:tcPr>
          <w:p w14:paraId="4940D003" w14:textId="77777777" w:rsidR="006B6B3E" w:rsidRPr="00A47994" w:rsidRDefault="006B6B3E" w:rsidP="006B6B3E">
            <w:pPr>
              <w:pStyle w:val="Default"/>
              <w:jc w:val="both"/>
              <w:rPr>
                <w:color w:val="auto"/>
              </w:rPr>
            </w:pPr>
          </w:p>
        </w:tc>
        <w:tc>
          <w:tcPr>
            <w:tcW w:w="5812" w:type="dxa"/>
          </w:tcPr>
          <w:p w14:paraId="5678DFC6" w14:textId="27767160" w:rsidR="006B6B3E" w:rsidRPr="00A47994" w:rsidRDefault="006B6B3E" w:rsidP="006B6B3E">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6B6B3E" w:rsidRPr="00A47994" w14:paraId="7DFC415F" w14:textId="77777777" w:rsidTr="007B6B3F">
        <w:trPr>
          <w:trHeight w:val="45"/>
        </w:trPr>
        <w:tc>
          <w:tcPr>
            <w:tcW w:w="513" w:type="dxa"/>
            <w:vMerge/>
          </w:tcPr>
          <w:p w14:paraId="4FDB7196" w14:textId="77777777" w:rsidR="006B6B3E" w:rsidRPr="00A47994" w:rsidRDefault="006B6B3E" w:rsidP="00EF28B8">
            <w:pPr>
              <w:pStyle w:val="Default"/>
              <w:numPr>
                <w:ilvl w:val="0"/>
                <w:numId w:val="38"/>
              </w:numPr>
              <w:ind w:left="22" w:firstLine="0"/>
              <w:jc w:val="center"/>
              <w:rPr>
                <w:color w:val="auto"/>
                <w:spacing w:val="-2"/>
              </w:rPr>
            </w:pPr>
          </w:p>
        </w:tc>
        <w:tc>
          <w:tcPr>
            <w:tcW w:w="2034" w:type="dxa"/>
            <w:vMerge/>
          </w:tcPr>
          <w:p w14:paraId="30A16408" w14:textId="77777777" w:rsidR="006B6B3E" w:rsidRPr="00A47994" w:rsidRDefault="006B6B3E" w:rsidP="006B6B3E">
            <w:pPr>
              <w:pStyle w:val="Default"/>
              <w:jc w:val="both"/>
              <w:rPr>
                <w:color w:val="auto"/>
              </w:rPr>
            </w:pPr>
          </w:p>
        </w:tc>
        <w:tc>
          <w:tcPr>
            <w:tcW w:w="1843" w:type="dxa"/>
            <w:vMerge/>
          </w:tcPr>
          <w:p w14:paraId="3A8746E5" w14:textId="77777777" w:rsidR="006B6B3E" w:rsidRPr="00A47994" w:rsidRDefault="006B6B3E" w:rsidP="006B6B3E">
            <w:pPr>
              <w:pStyle w:val="Default"/>
              <w:jc w:val="both"/>
              <w:rPr>
                <w:color w:val="auto"/>
              </w:rPr>
            </w:pPr>
          </w:p>
        </w:tc>
        <w:tc>
          <w:tcPr>
            <w:tcW w:w="4678" w:type="dxa"/>
            <w:vMerge/>
          </w:tcPr>
          <w:p w14:paraId="72B79DAC" w14:textId="77777777" w:rsidR="006B6B3E" w:rsidRPr="00A47994" w:rsidRDefault="006B6B3E" w:rsidP="006B6B3E">
            <w:pPr>
              <w:pStyle w:val="Default"/>
              <w:jc w:val="both"/>
              <w:rPr>
                <w:color w:val="auto"/>
              </w:rPr>
            </w:pPr>
          </w:p>
        </w:tc>
        <w:tc>
          <w:tcPr>
            <w:tcW w:w="5812" w:type="dxa"/>
          </w:tcPr>
          <w:p w14:paraId="0928D190" w14:textId="7DDE0644" w:rsidR="006B6B3E" w:rsidRPr="00A47994" w:rsidRDefault="006B6B3E" w:rsidP="006B6B3E">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6B6B3E" w:rsidRPr="00A47994" w14:paraId="1C2CF888" w14:textId="77777777" w:rsidTr="007B6B3F">
        <w:trPr>
          <w:trHeight w:val="45"/>
        </w:trPr>
        <w:tc>
          <w:tcPr>
            <w:tcW w:w="513" w:type="dxa"/>
            <w:vMerge/>
          </w:tcPr>
          <w:p w14:paraId="5164E554" w14:textId="77777777" w:rsidR="006B6B3E" w:rsidRPr="00A47994" w:rsidRDefault="006B6B3E" w:rsidP="00EF28B8">
            <w:pPr>
              <w:pStyle w:val="Default"/>
              <w:numPr>
                <w:ilvl w:val="0"/>
                <w:numId w:val="38"/>
              </w:numPr>
              <w:ind w:left="22" w:firstLine="0"/>
              <w:jc w:val="center"/>
              <w:rPr>
                <w:color w:val="auto"/>
                <w:spacing w:val="-2"/>
              </w:rPr>
            </w:pPr>
          </w:p>
        </w:tc>
        <w:tc>
          <w:tcPr>
            <w:tcW w:w="2034" w:type="dxa"/>
            <w:vMerge/>
          </w:tcPr>
          <w:p w14:paraId="26BE9F42" w14:textId="77777777" w:rsidR="006B6B3E" w:rsidRPr="00A47994" w:rsidRDefault="006B6B3E" w:rsidP="006B6B3E">
            <w:pPr>
              <w:pStyle w:val="Default"/>
              <w:jc w:val="both"/>
              <w:rPr>
                <w:color w:val="auto"/>
              </w:rPr>
            </w:pPr>
          </w:p>
        </w:tc>
        <w:tc>
          <w:tcPr>
            <w:tcW w:w="1843" w:type="dxa"/>
            <w:vMerge/>
          </w:tcPr>
          <w:p w14:paraId="79F07559" w14:textId="77777777" w:rsidR="006B6B3E" w:rsidRPr="00A47994" w:rsidRDefault="006B6B3E" w:rsidP="006B6B3E">
            <w:pPr>
              <w:pStyle w:val="Default"/>
              <w:jc w:val="both"/>
              <w:rPr>
                <w:color w:val="auto"/>
              </w:rPr>
            </w:pPr>
          </w:p>
        </w:tc>
        <w:tc>
          <w:tcPr>
            <w:tcW w:w="4678" w:type="dxa"/>
            <w:vMerge/>
          </w:tcPr>
          <w:p w14:paraId="18D2D763" w14:textId="77777777" w:rsidR="006B6B3E" w:rsidRPr="00A47994" w:rsidRDefault="006B6B3E" w:rsidP="006B6B3E">
            <w:pPr>
              <w:pStyle w:val="Default"/>
              <w:jc w:val="both"/>
              <w:rPr>
                <w:color w:val="auto"/>
              </w:rPr>
            </w:pPr>
          </w:p>
        </w:tc>
        <w:tc>
          <w:tcPr>
            <w:tcW w:w="5812" w:type="dxa"/>
          </w:tcPr>
          <w:p w14:paraId="6B9DB4C6" w14:textId="27BFA48B" w:rsidR="006B6B3E" w:rsidRPr="00A47994" w:rsidRDefault="006B6B3E" w:rsidP="006B6B3E">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6B6B3E" w:rsidRPr="00A47994" w14:paraId="1076CAEA" w14:textId="77777777" w:rsidTr="007B6B3F">
        <w:trPr>
          <w:trHeight w:val="45"/>
        </w:trPr>
        <w:tc>
          <w:tcPr>
            <w:tcW w:w="513" w:type="dxa"/>
            <w:vMerge/>
          </w:tcPr>
          <w:p w14:paraId="044742C4" w14:textId="77777777" w:rsidR="006B6B3E" w:rsidRPr="00A47994" w:rsidRDefault="006B6B3E" w:rsidP="00EF28B8">
            <w:pPr>
              <w:pStyle w:val="Default"/>
              <w:numPr>
                <w:ilvl w:val="0"/>
                <w:numId w:val="38"/>
              </w:numPr>
              <w:ind w:left="22" w:firstLine="0"/>
              <w:jc w:val="center"/>
              <w:rPr>
                <w:color w:val="auto"/>
                <w:spacing w:val="-2"/>
              </w:rPr>
            </w:pPr>
          </w:p>
        </w:tc>
        <w:tc>
          <w:tcPr>
            <w:tcW w:w="2034" w:type="dxa"/>
            <w:vMerge/>
          </w:tcPr>
          <w:p w14:paraId="3CD90603" w14:textId="77777777" w:rsidR="006B6B3E" w:rsidRPr="00A47994" w:rsidRDefault="006B6B3E" w:rsidP="006B6B3E">
            <w:pPr>
              <w:pStyle w:val="Default"/>
              <w:jc w:val="both"/>
              <w:rPr>
                <w:color w:val="auto"/>
              </w:rPr>
            </w:pPr>
          </w:p>
        </w:tc>
        <w:tc>
          <w:tcPr>
            <w:tcW w:w="1843" w:type="dxa"/>
            <w:vMerge/>
          </w:tcPr>
          <w:p w14:paraId="6CC86C64" w14:textId="77777777" w:rsidR="006B6B3E" w:rsidRPr="00A47994" w:rsidRDefault="006B6B3E" w:rsidP="006B6B3E">
            <w:pPr>
              <w:pStyle w:val="Default"/>
              <w:jc w:val="both"/>
              <w:rPr>
                <w:color w:val="auto"/>
              </w:rPr>
            </w:pPr>
          </w:p>
        </w:tc>
        <w:tc>
          <w:tcPr>
            <w:tcW w:w="4678" w:type="dxa"/>
            <w:vMerge/>
          </w:tcPr>
          <w:p w14:paraId="5FF32738" w14:textId="77777777" w:rsidR="006B6B3E" w:rsidRPr="00A47994" w:rsidRDefault="006B6B3E" w:rsidP="006B6B3E">
            <w:pPr>
              <w:pStyle w:val="Default"/>
              <w:jc w:val="both"/>
              <w:rPr>
                <w:color w:val="auto"/>
              </w:rPr>
            </w:pPr>
          </w:p>
        </w:tc>
        <w:tc>
          <w:tcPr>
            <w:tcW w:w="5812" w:type="dxa"/>
          </w:tcPr>
          <w:p w14:paraId="0E3488F5" w14:textId="6822AF1B" w:rsidR="006B6B3E" w:rsidRPr="00A47994" w:rsidRDefault="006B6B3E" w:rsidP="006B6B3E">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r w:rsidR="007C4D68" w:rsidRPr="00A47994">
              <w:rPr>
                <w:color w:val="auto"/>
              </w:rPr>
              <w:t>.</w:t>
            </w:r>
          </w:p>
        </w:tc>
      </w:tr>
      <w:tr w:rsidR="00E52096" w:rsidRPr="00A47994" w14:paraId="0F72006C" w14:textId="77777777" w:rsidTr="007B6B3F">
        <w:trPr>
          <w:trHeight w:val="45"/>
        </w:trPr>
        <w:tc>
          <w:tcPr>
            <w:tcW w:w="513" w:type="dxa"/>
            <w:vMerge w:val="restart"/>
          </w:tcPr>
          <w:p w14:paraId="3853376B" w14:textId="77777777" w:rsidR="00E52096" w:rsidRPr="00A47994" w:rsidRDefault="00E52096" w:rsidP="00EF28B8">
            <w:pPr>
              <w:pStyle w:val="Default"/>
              <w:numPr>
                <w:ilvl w:val="0"/>
                <w:numId w:val="38"/>
              </w:numPr>
              <w:ind w:left="22" w:firstLine="0"/>
              <w:jc w:val="center"/>
              <w:rPr>
                <w:color w:val="auto"/>
                <w:spacing w:val="-2"/>
              </w:rPr>
            </w:pPr>
          </w:p>
        </w:tc>
        <w:tc>
          <w:tcPr>
            <w:tcW w:w="2034" w:type="dxa"/>
            <w:vMerge w:val="restart"/>
          </w:tcPr>
          <w:p w14:paraId="6B81D77D" w14:textId="38F90DC9" w:rsidR="00E52096" w:rsidRPr="00A47994" w:rsidRDefault="00E52096" w:rsidP="00E52096">
            <w:pPr>
              <w:pStyle w:val="Default"/>
              <w:jc w:val="both"/>
              <w:rPr>
                <w:color w:val="auto"/>
              </w:rPr>
            </w:pPr>
            <w:r w:rsidRPr="00A47994">
              <w:rPr>
                <w:color w:val="auto"/>
              </w:rPr>
              <w:t>Проведение</w:t>
            </w:r>
            <w:r w:rsidR="0004390F" w:rsidRPr="00A47994">
              <w:rPr>
                <w:color w:val="auto"/>
              </w:rPr>
              <w:t xml:space="preserve"> </w:t>
            </w:r>
            <w:r w:rsidRPr="00A47994">
              <w:rPr>
                <w:color w:val="auto"/>
              </w:rPr>
              <w:t>научных</w:t>
            </w:r>
            <w:r w:rsidR="0004390F" w:rsidRPr="00A47994">
              <w:rPr>
                <w:color w:val="auto"/>
              </w:rPr>
              <w:t xml:space="preserve"> </w:t>
            </w:r>
            <w:r w:rsidRPr="00A47994">
              <w:rPr>
                <w:color w:val="auto"/>
              </w:rPr>
              <w:t>испытаний</w:t>
            </w:r>
          </w:p>
        </w:tc>
        <w:tc>
          <w:tcPr>
            <w:tcW w:w="1843" w:type="dxa"/>
            <w:vMerge w:val="restart"/>
          </w:tcPr>
          <w:p w14:paraId="6F34CB85" w14:textId="2CE4BEFA" w:rsidR="00E52096" w:rsidRPr="00A47994" w:rsidRDefault="00E52096" w:rsidP="00E52096">
            <w:pPr>
              <w:pStyle w:val="Default"/>
              <w:jc w:val="both"/>
              <w:rPr>
                <w:color w:val="auto"/>
              </w:rPr>
            </w:pPr>
            <w:r w:rsidRPr="00A47994">
              <w:rPr>
                <w:color w:val="auto"/>
              </w:rPr>
              <w:t>3.9.3</w:t>
            </w:r>
          </w:p>
        </w:tc>
        <w:tc>
          <w:tcPr>
            <w:tcW w:w="4678" w:type="dxa"/>
            <w:vMerge w:val="restart"/>
          </w:tcPr>
          <w:p w14:paraId="5770A9EC" w14:textId="7B177FB9" w:rsidR="00E52096" w:rsidRPr="00A47994" w:rsidRDefault="00E52096" w:rsidP="00E52096">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проведения</w:t>
            </w:r>
            <w:r w:rsidR="0004390F" w:rsidRPr="00A47994">
              <w:rPr>
                <w:color w:val="auto"/>
              </w:rPr>
              <w:t xml:space="preserve"> </w:t>
            </w:r>
            <w:r w:rsidRPr="00A47994">
              <w:rPr>
                <w:color w:val="auto"/>
              </w:rPr>
              <w:t>изысканий,</w:t>
            </w:r>
            <w:r w:rsidR="0004390F" w:rsidRPr="00A47994">
              <w:rPr>
                <w:color w:val="auto"/>
              </w:rPr>
              <w:t xml:space="preserve"> </w:t>
            </w:r>
            <w:r w:rsidRPr="00A47994">
              <w:rPr>
                <w:color w:val="auto"/>
              </w:rPr>
              <w:t>испытаний</w:t>
            </w:r>
            <w:r w:rsidR="0004390F" w:rsidRPr="00A47994">
              <w:rPr>
                <w:color w:val="auto"/>
              </w:rPr>
              <w:t xml:space="preserve"> </w:t>
            </w:r>
            <w:r w:rsidRPr="00A47994">
              <w:rPr>
                <w:color w:val="auto"/>
              </w:rPr>
              <w:t>опытных</w:t>
            </w:r>
            <w:r w:rsidR="0004390F" w:rsidRPr="00A47994">
              <w:rPr>
                <w:color w:val="auto"/>
              </w:rPr>
              <w:t xml:space="preserve"> </w:t>
            </w:r>
            <w:r w:rsidRPr="00A47994">
              <w:rPr>
                <w:color w:val="auto"/>
              </w:rPr>
              <w:t>промышленных</w:t>
            </w:r>
            <w:r w:rsidR="0004390F" w:rsidRPr="00A47994">
              <w:rPr>
                <w:color w:val="auto"/>
              </w:rPr>
              <w:t xml:space="preserve"> </w:t>
            </w:r>
            <w:r w:rsidRPr="00A47994">
              <w:rPr>
                <w:color w:val="auto"/>
              </w:rPr>
              <w:t>образцов,</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организаций,</w:t>
            </w:r>
            <w:r w:rsidR="0004390F" w:rsidRPr="00A47994">
              <w:rPr>
                <w:color w:val="auto"/>
              </w:rPr>
              <w:t xml:space="preserve"> </w:t>
            </w:r>
            <w:r w:rsidRPr="00A47994">
              <w:rPr>
                <w:color w:val="auto"/>
              </w:rPr>
              <w:t>осуществляющих</w:t>
            </w:r>
            <w:r w:rsidR="0004390F" w:rsidRPr="00A47994">
              <w:rPr>
                <w:color w:val="auto"/>
              </w:rPr>
              <w:t xml:space="preserve"> </w:t>
            </w:r>
            <w:r w:rsidRPr="00A47994">
              <w:rPr>
                <w:color w:val="auto"/>
              </w:rPr>
              <w:t>научные</w:t>
            </w:r>
            <w:r w:rsidR="0004390F" w:rsidRPr="00A47994">
              <w:rPr>
                <w:color w:val="auto"/>
              </w:rPr>
              <w:t xml:space="preserve"> </w:t>
            </w:r>
            <w:r w:rsidRPr="00A47994">
              <w:rPr>
                <w:color w:val="auto"/>
              </w:rPr>
              <w:t>изыскания,</w:t>
            </w:r>
            <w:r w:rsidR="0004390F" w:rsidRPr="00A47994">
              <w:rPr>
                <w:color w:val="auto"/>
              </w:rPr>
              <w:t xml:space="preserve"> </w:t>
            </w:r>
            <w:r w:rsidRPr="00A47994">
              <w:rPr>
                <w:color w:val="auto"/>
              </w:rPr>
              <w:t>исследования</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разработки,</w:t>
            </w:r>
            <w:r w:rsidR="0004390F" w:rsidRPr="00A47994">
              <w:rPr>
                <w:color w:val="auto"/>
              </w:rPr>
              <w:t xml:space="preserve"> </w:t>
            </w:r>
            <w:r w:rsidRPr="00A47994">
              <w:rPr>
                <w:color w:val="auto"/>
              </w:rPr>
              <w:t>научные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селекционные</w:t>
            </w:r>
            <w:r w:rsidR="0004390F" w:rsidRPr="00A47994">
              <w:rPr>
                <w:color w:val="auto"/>
              </w:rPr>
              <w:t xml:space="preserve"> </w:t>
            </w:r>
            <w:r w:rsidRPr="00A47994">
              <w:rPr>
                <w:color w:val="auto"/>
              </w:rPr>
              <w:t>работы,</w:t>
            </w:r>
            <w:r w:rsidR="0004390F" w:rsidRPr="00A47994">
              <w:rPr>
                <w:color w:val="auto"/>
              </w:rPr>
              <w:t xml:space="preserve"> </w:t>
            </w:r>
            <w:r w:rsidRPr="00A47994">
              <w:rPr>
                <w:color w:val="auto"/>
              </w:rPr>
              <w:t>ведение</w:t>
            </w:r>
            <w:r w:rsidR="0004390F" w:rsidRPr="00A47994">
              <w:rPr>
                <w:color w:val="auto"/>
              </w:rPr>
              <w:t xml:space="preserve"> </w:t>
            </w:r>
            <w:r w:rsidRPr="00A47994">
              <w:rPr>
                <w:color w:val="auto"/>
              </w:rPr>
              <w:t>сельского</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лесного</w:t>
            </w:r>
            <w:r w:rsidR="0004390F" w:rsidRPr="00A47994">
              <w:rPr>
                <w:color w:val="auto"/>
              </w:rPr>
              <w:t xml:space="preserve"> </w:t>
            </w:r>
            <w:r w:rsidRPr="00A47994">
              <w:rPr>
                <w:color w:val="auto"/>
              </w:rPr>
              <w:t>хозяйства</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получения</w:t>
            </w:r>
            <w:r w:rsidR="0004390F" w:rsidRPr="00A47994">
              <w:rPr>
                <w:color w:val="auto"/>
              </w:rPr>
              <w:t xml:space="preserve"> </w:t>
            </w:r>
            <w:r w:rsidRPr="00A47994">
              <w:rPr>
                <w:color w:val="auto"/>
              </w:rPr>
              <w:t>ценных</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научной</w:t>
            </w:r>
            <w:r w:rsidR="0004390F" w:rsidRPr="00A47994">
              <w:rPr>
                <w:color w:val="auto"/>
              </w:rPr>
              <w:t xml:space="preserve"> </w:t>
            </w:r>
            <w:r w:rsidRPr="00A47994">
              <w:rPr>
                <w:color w:val="auto"/>
              </w:rPr>
              <w:t>точки</w:t>
            </w:r>
            <w:r w:rsidR="0004390F" w:rsidRPr="00A47994">
              <w:rPr>
                <w:color w:val="auto"/>
              </w:rPr>
              <w:t xml:space="preserve"> </w:t>
            </w:r>
            <w:r w:rsidRPr="00A47994">
              <w:rPr>
                <w:color w:val="auto"/>
              </w:rPr>
              <w:t>зрения</w:t>
            </w:r>
            <w:r w:rsidR="0004390F" w:rsidRPr="00A47994">
              <w:rPr>
                <w:color w:val="auto"/>
              </w:rPr>
              <w:t xml:space="preserve"> </w:t>
            </w:r>
            <w:r w:rsidRPr="00A47994">
              <w:rPr>
                <w:color w:val="auto"/>
              </w:rPr>
              <w:t>образцов</w:t>
            </w:r>
            <w:r w:rsidR="0004390F" w:rsidRPr="00A47994">
              <w:rPr>
                <w:color w:val="auto"/>
              </w:rPr>
              <w:t xml:space="preserve"> </w:t>
            </w:r>
            <w:r w:rsidRPr="00A47994">
              <w:rPr>
                <w:color w:val="auto"/>
              </w:rPr>
              <w:t>растительного</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животного</w:t>
            </w:r>
            <w:r w:rsidR="0004390F" w:rsidRPr="00A47994">
              <w:rPr>
                <w:color w:val="auto"/>
              </w:rPr>
              <w:t xml:space="preserve"> </w:t>
            </w:r>
            <w:r w:rsidRPr="00A47994">
              <w:rPr>
                <w:color w:val="auto"/>
              </w:rPr>
              <w:t>мира</w:t>
            </w:r>
          </w:p>
        </w:tc>
        <w:tc>
          <w:tcPr>
            <w:tcW w:w="5812" w:type="dxa"/>
          </w:tcPr>
          <w:p w14:paraId="18339F46" w14:textId="1AF8C8BC" w:rsidR="00E52096" w:rsidRPr="00A47994" w:rsidRDefault="00E82DB4" w:rsidP="00E52096">
            <w:pPr>
              <w:pStyle w:val="Default"/>
              <w:jc w:val="both"/>
              <w:rPr>
                <w:color w:val="auto"/>
              </w:rPr>
            </w:pPr>
            <w:r w:rsidRPr="00A47994">
              <w:rPr>
                <w:color w:val="auto"/>
              </w:rPr>
              <w:t xml:space="preserve">Минимальный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2631B3B3" w14:textId="77777777" w:rsidTr="007B6B3F">
        <w:trPr>
          <w:trHeight w:val="45"/>
        </w:trPr>
        <w:tc>
          <w:tcPr>
            <w:tcW w:w="513" w:type="dxa"/>
            <w:vMerge/>
          </w:tcPr>
          <w:p w14:paraId="2386E75C" w14:textId="77777777" w:rsidR="00E52096" w:rsidRPr="00A47994" w:rsidRDefault="00E52096" w:rsidP="00EF28B8">
            <w:pPr>
              <w:pStyle w:val="Default"/>
              <w:numPr>
                <w:ilvl w:val="0"/>
                <w:numId w:val="38"/>
              </w:numPr>
              <w:ind w:left="22" w:firstLine="0"/>
              <w:jc w:val="center"/>
              <w:rPr>
                <w:color w:val="auto"/>
                <w:spacing w:val="-2"/>
              </w:rPr>
            </w:pPr>
          </w:p>
        </w:tc>
        <w:tc>
          <w:tcPr>
            <w:tcW w:w="2034" w:type="dxa"/>
            <w:vMerge/>
          </w:tcPr>
          <w:p w14:paraId="096669C6" w14:textId="77777777" w:rsidR="00E52096" w:rsidRPr="00A47994" w:rsidRDefault="00E52096" w:rsidP="00E52096">
            <w:pPr>
              <w:pStyle w:val="Default"/>
              <w:jc w:val="both"/>
              <w:rPr>
                <w:color w:val="auto"/>
              </w:rPr>
            </w:pPr>
          </w:p>
        </w:tc>
        <w:tc>
          <w:tcPr>
            <w:tcW w:w="1843" w:type="dxa"/>
            <w:vMerge/>
          </w:tcPr>
          <w:p w14:paraId="38F490FE" w14:textId="77777777" w:rsidR="00E52096" w:rsidRPr="00A47994" w:rsidRDefault="00E52096" w:rsidP="00E52096">
            <w:pPr>
              <w:pStyle w:val="Default"/>
              <w:jc w:val="both"/>
              <w:rPr>
                <w:color w:val="auto"/>
              </w:rPr>
            </w:pPr>
          </w:p>
        </w:tc>
        <w:tc>
          <w:tcPr>
            <w:tcW w:w="4678" w:type="dxa"/>
            <w:vMerge/>
          </w:tcPr>
          <w:p w14:paraId="196B45BB" w14:textId="77777777" w:rsidR="00E52096" w:rsidRPr="00A47994" w:rsidRDefault="00E52096" w:rsidP="00E52096">
            <w:pPr>
              <w:pStyle w:val="Default"/>
              <w:jc w:val="both"/>
              <w:rPr>
                <w:color w:val="auto"/>
              </w:rPr>
            </w:pPr>
          </w:p>
        </w:tc>
        <w:tc>
          <w:tcPr>
            <w:tcW w:w="5812" w:type="dxa"/>
          </w:tcPr>
          <w:p w14:paraId="435EC829" w14:textId="00C9E006" w:rsidR="00E52096" w:rsidRPr="00A47994" w:rsidRDefault="00E82DB4" w:rsidP="00E52096">
            <w:pPr>
              <w:pStyle w:val="Default"/>
              <w:jc w:val="both"/>
              <w:rPr>
                <w:color w:val="auto"/>
              </w:rPr>
            </w:pPr>
            <w:r w:rsidRPr="00A47994">
              <w:rPr>
                <w:color w:val="auto"/>
              </w:rPr>
              <w:t xml:space="preserve">Максимальный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5AD6EB53" w14:textId="77777777" w:rsidTr="007B6B3F">
        <w:trPr>
          <w:trHeight w:val="45"/>
        </w:trPr>
        <w:tc>
          <w:tcPr>
            <w:tcW w:w="513" w:type="dxa"/>
            <w:vMerge/>
          </w:tcPr>
          <w:p w14:paraId="5BC79598" w14:textId="77777777" w:rsidR="00E52096" w:rsidRPr="00A47994" w:rsidRDefault="00E52096" w:rsidP="00EF28B8">
            <w:pPr>
              <w:pStyle w:val="Default"/>
              <w:numPr>
                <w:ilvl w:val="0"/>
                <w:numId w:val="38"/>
              </w:numPr>
              <w:ind w:left="22" w:firstLine="0"/>
              <w:jc w:val="center"/>
              <w:rPr>
                <w:color w:val="auto"/>
                <w:spacing w:val="-2"/>
              </w:rPr>
            </w:pPr>
          </w:p>
        </w:tc>
        <w:tc>
          <w:tcPr>
            <w:tcW w:w="2034" w:type="dxa"/>
            <w:vMerge/>
          </w:tcPr>
          <w:p w14:paraId="12C2D192" w14:textId="77777777" w:rsidR="00E52096" w:rsidRPr="00A47994" w:rsidRDefault="00E52096" w:rsidP="00E52096">
            <w:pPr>
              <w:pStyle w:val="Default"/>
              <w:jc w:val="both"/>
              <w:rPr>
                <w:color w:val="auto"/>
              </w:rPr>
            </w:pPr>
          </w:p>
        </w:tc>
        <w:tc>
          <w:tcPr>
            <w:tcW w:w="1843" w:type="dxa"/>
            <w:vMerge/>
          </w:tcPr>
          <w:p w14:paraId="56EE9059" w14:textId="77777777" w:rsidR="00E52096" w:rsidRPr="00A47994" w:rsidRDefault="00E52096" w:rsidP="00E52096">
            <w:pPr>
              <w:pStyle w:val="Default"/>
              <w:jc w:val="both"/>
              <w:rPr>
                <w:color w:val="auto"/>
              </w:rPr>
            </w:pPr>
          </w:p>
        </w:tc>
        <w:tc>
          <w:tcPr>
            <w:tcW w:w="4678" w:type="dxa"/>
            <w:vMerge/>
          </w:tcPr>
          <w:p w14:paraId="19249D05" w14:textId="77777777" w:rsidR="00E52096" w:rsidRPr="00A47994" w:rsidRDefault="00E52096" w:rsidP="00E52096">
            <w:pPr>
              <w:pStyle w:val="Default"/>
              <w:jc w:val="both"/>
              <w:rPr>
                <w:color w:val="auto"/>
              </w:rPr>
            </w:pPr>
          </w:p>
        </w:tc>
        <w:tc>
          <w:tcPr>
            <w:tcW w:w="5812" w:type="dxa"/>
          </w:tcPr>
          <w:p w14:paraId="2CA897DE" w14:textId="2D0A7B87" w:rsidR="00E52096" w:rsidRPr="00A47994" w:rsidRDefault="00E52096" w:rsidP="00E52096">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52096" w:rsidRPr="00A47994" w14:paraId="41CEA371" w14:textId="77777777" w:rsidTr="007B6B3F">
        <w:trPr>
          <w:trHeight w:val="45"/>
        </w:trPr>
        <w:tc>
          <w:tcPr>
            <w:tcW w:w="513" w:type="dxa"/>
            <w:vMerge/>
          </w:tcPr>
          <w:p w14:paraId="020EBA87" w14:textId="77777777" w:rsidR="00E52096" w:rsidRPr="00A47994" w:rsidRDefault="00E52096" w:rsidP="00EF28B8">
            <w:pPr>
              <w:pStyle w:val="Default"/>
              <w:numPr>
                <w:ilvl w:val="0"/>
                <w:numId w:val="38"/>
              </w:numPr>
              <w:ind w:left="22" w:firstLine="0"/>
              <w:jc w:val="center"/>
              <w:rPr>
                <w:color w:val="auto"/>
                <w:spacing w:val="-2"/>
              </w:rPr>
            </w:pPr>
          </w:p>
        </w:tc>
        <w:tc>
          <w:tcPr>
            <w:tcW w:w="2034" w:type="dxa"/>
            <w:vMerge/>
          </w:tcPr>
          <w:p w14:paraId="0A168BB0" w14:textId="77777777" w:rsidR="00E52096" w:rsidRPr="00A47994" w:rsidRDefault="00E52096" w:rsidP="00E52096">
            <w:pPr>
              <w:pStyle w:val="Default"/>
              <w:jc w:val="both"/>
              <w:rPr>
                <w:color w:val="auto"/>
              </w:rPr>
            </w:pPr>
          </w:p>
        </w:tc>
        <w:tc>
          <w:tcPr>
            <w:tcW w:w="1843" w:type="dxa"/>
            <w:vMerge/>
          </w:tcPr>
          <w:p w14:paraId="1DF98CB9" w14:textId="77777777" w:rsidR="00E52096" w:rsidRPr="00A47994" w:rsidRDefault="00E52096" w:rsidP="00E52096">
            <w:pPr>
              <w:pStyle w:val="Default"/>
              <w:jc w:val="both"/>
              <w:rPr>
                <w:color w:val="auto"/>
              </w:rPr>
            </w:pPr>
          </w:p>
        </w:tc>
        <w:tc>
          <w:tcPr>
            <w:tcW w:w="4678" w:type="dxa"/>
            <w:vMerge/>
          </w:tcPr>
          <w:p w14:paraId="09985F01" w14:textId="77777777" w:rsidR="00E52096" w:rsidRPr="00A47994" w:rsidRDefault="00E52096" w:rsidP="00E52096">
            <w:pPr>
              <w:pStyle w:val="Default"/>
              <w:jc w:val="both"/>
              <w:rPr>
                <w:color w:val="auto"/>
              </w:rPr>
            </w:pPr>
          </w:p>
        </w:tc>
        <w:tc>
          <w:tcPr>
            <w:tcW w:w="5812" w:type="dxa"/>
          </w:tcPr>
          <w:p w14:paraId="358170BC" w14:textId="23FB0D56" w:rsidR="00E52096" w:rsidRPr="00A47994" w:rsidRDefault="00E52096" w:rsidP="00E52096">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52096" w:rsidRPr="00A47994" w14:paraId="7841D9D2" w14:textId="77777777" w:rsidTr="007B6B3F">
        <w:trPr>
          <w:trHeight w:val="45"/>
        </w:trPr>
        <w:tc>
          <w:tcPr>
            <w:tcW w:w="513" w:type="dxa"/>
            <w:vMerge/>
          </w:tcPr>
          <w:p w14:paraId="2F60FE9E" w14:textId="77777777" w:rsidR="00E52096" w:rsidRPr="00A47994" w:rsidRDefault="00E52096" w:rsidP="00EF28B8">
            <w:pPr>
              <w:pStyle w:val="Default"/>
              <w:numPr>
                <w:ilvl w:val="0"/>
                <w:numId w:val="38"/>
              </w:numPr>
              <w:ind w:left="22" w:firstLine="0"/>
              <w:jc w:val="center"/>
              <w:rPr>
                <w:color w:val="auto"/>
                <w:spacing w:val="-2"/>
              </w:rPr>
            </w:pPr>
          </w:p>
        </w:tc>
        <w:tc>
          <w:tcPr>
            <w:tcW w:w="2034" w:type="dxa"/>
            <w:vMerge/>
          </w:tcPr>
          <w:p w14:paraId="3714C1B3" w14:textId="77777777" w:rsidR="00E52096" w:rsidRPr="00A47994" w:rsidRDefault="00E52096" w:rsidP="00E52096">
            <w:pPr>
              <w:pStyle w:val="Default"/>
              <w:jc w:val="both"/>
              <w:rPr>
                <w:color w:val="auto"/>
              </w:rPr>
            </w:pPr>
          </w:p>
        </w:tc>
        <w:tc>
          <w:tcPr>
            <w:tcW w:w="1843" w:type="dxa"/>
            <w:vMerge/>
          </w:tcPr>
          <w:p w14:paraId="3257C2C0" w14:textId="77777777" w:rsidR="00E52096" w:rsidRPr="00A47994" w:rsidRDefault="00E52096" w:rsidP="00E52096">
            <w:pPr>
              <w:pStyle w:val="Default"/>
              <w:jc w:val="both"/>
              <w:rPr>
                <w:color w:val="auto"/>
              </w:rPr>
            </w:pPr>
          </w:p>
        </w:tc>
        <w:tc>
          <w:tcPr>
            <w:tcW w:w="4678" w:type="dxa"/>
            <w:vMerge/>
          </w:tcPr>
          <w:p w14:paraId="6BD7079B" w14:textId="77777777" w:rsidR="00E52096" w:rsidRPr="00A47994" w:rsidRDefault="00E52096" w:rsidP="00E52096">
            <w:pPr>
              <w:pStyle w:val="Default"/>
              <w:jc w:val="both"/>
              <w:rPr>
                <w:color w:val="auto"/>
              </w:rPr>
            </w:pPr>
          </w:p>
        </w:tc>
        <w:tc>
          <w:tcPr>
            <w:tcW w:w="5812" w:type="dxa"/>
          </w:tcPr>
          <w:p w14:paraId="334BA691" w14:textId="06CB4DA2" w:rsidR="00E52096" w:rsidRPr="00A47994" w:rsidRDefault="00E52096" w:rsidP="00E52096">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52096" w:rsidRPr="00A47994" w14:paraId="1C2E2048" w14:textId="77777777" w:rsidTr="007B6B3F">
        <w:trPr>
          <w:trHeight w:val="45"/>
        </w:trPr>
        <w:tc>
          <w:tcPr>
            <w:tcW w:w="513" w:type="dxa"/>
            <w:vMerge/>
          </w:tcPr>
          <w:p w14:paraId="114E42A1" w14:textId="77777777" w:rsidR="00E52096" w:rsidRPr="00A47994" w:rsidRDefault="00E52096" w:rsidP="00EF28B8">
            <w:pPr>
              <w:pStyle w:val="Default"/>
              <w:numPr>
                <w:ilvl w:val="0"/>
                <w:numId w:val="38"/>
              </w:numPr>
              <w:ind w:left="22" w:firstLine="0"/>
              <w:jc w:val="center"/>
              <w:rPr>
                <w:color w:val="auto"/>
                <w:spacing w:val="-2"/>
              </w:rPr>
            </w:pPr>
          </w:p>
        </w:tc>
        <w:tc>
          <w:tcPr>
            <w:tcW w:w="2034" w:type="dxa"/>
            <w:vMerge/>
          </w:tcPr>
          <w:p w14:paraId="025EDF5A" w14:textId="77777777" w:rsidR="00E52096" w:rsidRPr="00A47994" w:rsidRDefault="00E52096" w:rsidP="00E52096">
            <w:pPr>
              <w:pStyle w:val="Default"/>
              <w:jc w:val="both"/>
              <w:rPr>
                <w:color w:val="auto"/>
              </w:rPr>
            </w:pPr>
          </w:p>
        </w:tc>
        <w:tc>
          <w:tcPr>
            <w:tcW w:w="1843" w:type="dxa"/>
            <w:vMerge/>
          </w:tcPr>
          <w:p w14:paraId="0CAB3067" w14:textId="77777777" w:rsidR="00E52096" w:rsidRPr="00A47994" w:rsidRDefault="00E52096" w:rsidP="00E52096">
            <w:pPr>
              <w:pStyle w:val="Default"/>
              <w:jc w:val="both"/>
              <w:rPr>
                <w:color w:val="auto"/>
              </w:rPr>
            </w:pPr>
          </w:p>
        </w:tc>
        <w:tc>
          <w:tcPr>
            <w:tcW w:w="4678" w:type="dxa"/>
            <w:vMerge/>
          </w:tcPr>
          <w:p w14:paraId="1E6C9572" w14:textId="77777777" w:rsidR="00E52096" w:rsidRPr="00A47994" w:rsidRDefault="00E52096" w:rsidP="00E52096">
            <w:pPr>
              <w:pStyle w:val="Default"/>
              <w:jc w:val="both"/>
              <w:rPr>
                <w:color w:val="auto"/>
              </w:rPr>
            </w:pPr>
          </w:p>
        </w:tc>
        <w:tc>
          <w:tcPr>
            <w:tcW w:w="5812" w:type="dxa"/>
          </w:tcPr>
          <w:p w14:paraId="46ADFF76" w14:textId="15A48996" w:rsidR="00E52096" w:rsidRPr="00A47994" w:rsidRDefault="00E52096" w:rsidP="00E52096">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r w:rsidR="007C4D68" w:rsidRPr="00A47994">
              <w:rPr>
                <w:color w:val="auto"/>
              </w:rPr>
              <w:t>.</w:t>
            </w:r>
          </w:p>
        </w:tc>
      </w:tr>
      <w:tr w:rsidR="006B7B02" w:rsidRPr="00A47994" w14:paraId="34F592C6" w14:textId="77777777" w:rsidTr="007B6B3F">
        <w:trPr>
          <w:trHeight w:val="45"/>
        </w:trPr>
        <w:tc>
          <w:tcPr>
            <w:tcW w:w="513" w:type="dxa"/>
            <w:vMerge w:val="restart"/>
          </w:tcPr>
          <w:p w14:paraId="30993430" w14:textId="77777777" w:rsidR="006B7B02" w:rsidRPr="00A47994" w:rsidRDefault="006B7B02" w:rsidP="00EF28B8">
            <w:pPr>
              <w:pStyle w:val="Default"/>
              <w:numPr>
                <w:ilvl w:val="0"/>
                <w:numId w:val="48"/>
              </w:numPr>
              <w:ind w:left="0" w:firstLine="0"/>
              <w:jc w:val="both"/>
              <w:rPr>
                <w:color w:val="auto"/>
              </w:rPr>
            </w:pPr>
          </w:p>
        </w:tc>
        <w:tc>
          <w:tcPr>
            <w:tcW w:w="2034" w:type="dxa"/>
            <w:vMerge w:val="restart"/>
          </w:tcPr>
          <w:p w14:paraId="0073DA9A" w14:textId="6E16D946" w:rsidR="006B7B02" w:rsidRPr="00A47994" w:rsidRDefault="006B7B02" w:rsidP="006B7B02">
            <w:pPr>
              <w:pStyle w:val="Default"/>
              <w:jc w:val="both"/>
              <w:rPr>
                <w:color w:val="auto"/>
              </w:rPr>
            </w:pPr>
            <w:r w:rsidRPr="00A47994">
              <w:rPr>
                <w:color w:val="auto"/>
              </w:rPr>
              <w:t>Амбулаторное</w:t>
            </w:r>
            <w:r w:rsidR="0004390F" w:rsidRPr="00A47994">
              <w:rPr>
                <w:color w:val="auto"/>
              </w:rPr>
              <w:t xml:space="preserve"> </w:t>
            </w:r>
            <w:r w:rsidRPr="00A47994">
              <w:rPr>
                <w:color w:val="auto"/>
              </w:rPr>
              <w:t>ветеринарное</w:t>
            </w:r>
            <w:r w:rsidR="0004390F" w:rsidRPr="00A47994">
              <w:rPr>
                <w:color w:val="auto"/>
              </w:rPr>
              <w:t xml:space="preserve"> </w:t>
            </w:r>
            <w:r w:rsidRPr="00A47994">
              <w:rPr>
                <w:color w:val="auto"/>
              </w:rPr>
              <w:t>обслуживание</w:t>
            </w:r>
          </w:p>
        </w:tc>
        <w:tc>
          <w:tcPr>
            <w:tcW w:w="1843" w:type="dxa"/>
            <w:vMerge w:val="restart"/>
          </w:tcPr>
          <w:p w14:paraId="7795EC28" w14:textId="20787560" w:rsidR="006B7B02" w:rsidRPr="00A47994" w:rsidRDefault="006B7B02" w:rsidP="006B7B02">
            <w:pPr>
              <w:pStyle w:val="Default"/>
              <w:jc w:val="both"/>
              <w:rPr>
                <w:color w:val="auto"/>
              </w:rPr>
            </w:pPr>
            <w:r w:rsidRPr="00A47994">
              <w:rPr>
                <w:color w:val="auto"/>
              </w:rPr>
              <w:t>3.10.1</w:t>
            </w:r>
          </w:p>
        </w:tc>
        <w:tc>
          <w:tcPr>
            <w:tcW w:w="4678" w:type="dxa"/>
            <w:vMerge w:val="restart"/>
          </w:tcPr>
          <w:p w14:paraId="4D91ACCC" w14:textId="2D6753E2" w:rsidR="006B7B02" w:rsidRPr="00A47994" w:rsidRDefault="006B7B02" w:rsidP="006B7B0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оказания</w:t>
            </w:r>
            <w:r w:rsidR="0004390F" w:rsidRPr="00A47994">
              <w:rPr>
                <w:color w:val="auto"/>
              </w:rPr>
              <w:t xml:space="preserve"> </w:t>
            </w:r>
            <w:r w:rsidRPr="00A47994">
              <w:rPr>
                <w:color w:val="auto"/>
              </w:rPr>
              <w:t>ветеринарных</w:t>
            </w:r>
            <w:r w:rsidR="0004390F" w:rsidRPr="00A47994">
              <w:rPr>
                <w:color w:val="auto"/>
              </w:rPr>
              <w:t xml:space="preserve"> </w:t>
            </w:r>
            <w:r w:rsidRPr="00A47994">
              <w:rPr>
                <w:color w:val="auto"/>
              </w:rPr>
              <w:t>услуг</w:t>
            </w:r>
            <w:r w:rsidR="0004390F" w:rsidRPr="00A47994">
              <w:rPr>
                <w:color w:val="auto"/>
              </w:rPr>
              <w:t xml:space="preserve"> </w:t>
            </w:r>
            <w:r w:rsidRPr="00A47994">
              <w:rPr>
                <w:color w:val="auto"/>
              </w:rPr>
              <w:t>без</w:t>
            </w:r>
            <w:r w:rsidR="0004390F" w:rsidRPr="00A47994">
              <w:rPr>
                <w:color w:val="auto"/>
              </w:rPr>
              <w:t xml:space="preserve"> </w:t>
            </w:r>
            <w:r w:rsidRPr="00A47994">
              <w:rPr>
                <w:color w:val="auto"/>
              </w:rPr>
              <w:t>содержания</w:t>
            </w:r>
            <w:r w:rsidR="0004390F" w:rsidRPr="00A47994">
              <w:rPr>
                <w:color w:val="auto"/>
              </w:rPr>
              <w:t xml:space="preserve"> </w:t>
            </w:r>
            <w:r w:rsidRPr="00A47994">
              <w:rPr>
                <w:color w:val="auto"/>
              </w:rPr>
              <w:t>животных</w:t>
            </w:r>
          </w:p>
        </w:tc>
        <w:tc>
          <w:tcPr>
            <w:tcW w:w="5812" w:type="dxa"/>
          </w:tcPr>
          <w:p w14:paraId="689EF3A3" w14:textId="1FDD51C5" w:rsidR="006B7B02" w:rsidRPr="00A47994" w:rsidRDefault="00E82DB4" w:rsidP="006B7B02">
            <w:pPr>
              <w:pStyle w:val="Default"/>
              <w:jc w:val="both"/>
              <w:rPr>
                <w:color w:val="auto"/>
              </w:rPr>
            </w:pPr>
            <w:r w:rsidRPr="00A47994">
              <w:rPr>
                <w:color w:val="auto"/>
              </w:rPr>
              <w:t xml:space="preserve">Минимальный размер земельного участка (площадь) – </w:t>
            </w:r>
            <w:r w:rsidR="006B7B02" w:rsidRPr="00A47994">
              <w:rPr>
                <w:color w:val="auto"/>
              </w:rPr>
              <w:t>100</w:t>
            </w:r>
            <w:r w:rsidR="0004390F" w:rsidRPr="00A47994">
              <w:rPr>
                <w:color w:val="auto"/>
              </w:rPr>
              <w:t xml:space="preserve"> </w:t>
            </w:r>
            <w:r w:rsidR="006B7B02" w:rsidRPr="00A47994">
              <w:rPr>
                <w:color w:val="auto"/>
              </w:rPr>
              <w:t>кв.</w:t>
            </w:r>
            <w:r w:rsidR="0004390F" w:rsidRPr="00A47994">
              <w:rPr>
                <w:color w:val="auto"/>
              </w:rPr>
              <w:t xml:space="preserve"> </w:t>
            </w:r>
            <w:r w:rsidR="006B7B02" w:rsidRPr="00A47994">
              <w:rPr>
                <w:color w:val="auto"/>
              </w:rPr>
              <w:t>м</w:t>
            </w:r>
          </w:p>
        </w:tc>
      </w:tr>
      <w:tr w:rsidR="006B7B02" w:rsidRPr="00A47994" w14:paraId="1A9A9159" w14:textId="77777777" w:rsidTr="007B6B3F">
        <w:trPr>
          <w:trHeight w:val="45"/>
        </w:trPr>
        <w:tc>
          <w:tcPr>
            <w:tcW w:w="513" w:type="dxa"/>
            <w:vMerge/>
          </w:tcPr>
          <w:p w14:paraId="4C0C989C" w14:textId="77777777" w:rsidR="006B7B02" w:rsidRPr="00A47994" w:rsidRDefault="006B7B02" w:rsidP="006B7B02">
            <w:pPr>
              <w:pStyle w:val="Default"/>
              <w:jc w:val="both"/>
              <w:rPr>
                <w:color w:val="auto"/>
              </w:rPr>
            </w:pPr>
          </w:p>
        </w:tc>
        <w:tc>
          <w:tcPr>
            <w:tcW w:w="2034" w:type="dxa"/>
            <w:vMerge/>
          </w:tcPr>
          <w:p w14:paraId="1A477AFB" w14:textId="77777777" w:rsidR="006B7B02" w:rsidRPr="00A47994" w:rsidRDefault="006B7B02" w:rsidP="006B7B02">
            <w:pPr>
              <w:pStyle w:val="Default"/>
              <w:jc w:val="both"/>
              <w:rPr>
                <w:color w:val="auto"/>
              </w:rPr>
            </w:pPr>
          </w:p>
        </w:tc>
        <w:tc>
          <w:tcPr>
            <w:tcW w:w="1843" w:type="dxa"/>
            <w:vMerge/>
          </w:tcPr>
          <w:p w14:paraId="4345AEA6" w14:textId="77777777" w:rsidR="006B7B02" w:rsidRPr="00A47994" w:rsidRDefault="006B7B02" w:rsidP="006B7B02">
            <w:pPr>
              <w:pStyle w:val="Default"/>
              <w:jc w:val="both"/>
              <w:rPr>
                <w:color w:val="auto"/>
              </w:rPr>
            </w:pPr>
          </w:p>
        </w:tc>
        <w:tc>
          <w:tcPr>
            <w:tcW w:w="4678" w:type="dxa"/>
            <w:vMerge/>
          </w:tcPr>
          <w:p w14:paraId="6349EA5F" w14:textId="77777777" w:rsidR="006B7B02" w:rsidRPr="00A47994" w:rsidRDefault="006B7B02" w:rsidP="006B7B02">
            <w:pPr>
              <w:pStyle w:val="Default"/>
              <w:jc w:val="both"/>
              <w:rPr>
                <w:color w:val="auto"/>
              </w:rPr>
            </w:pPr>
          </w:p>
        </w:tc>
        <w:tc>
          <w:tcPr>
            <w:tcW w:w="5812" w:type="dxa"/>
          </w:tcPr>
          <w:p w14:paraId="25B13713" w14:textId="3CD5B1E5" w:rsidR="006B7B02" w:rsidRPr="00A47994" w:rsidRDefault="00E82DB4" w:rsidP="006B7B02">
            <w:pPr>
              <w:pStyle w:val="Default"/>
              <w:jc w:val="both"/>
              <w:rPr>
                <w:color w:val="auto"/>
              </w:rPr>
            </w:pPr>
            <w:r w:rsidRPr="00A47994">
              <w:rPr>
                <w:color w:val="auto"/>
              </w:rPr>
              <w:t xml:space="preserve">Максимальный размер земельного участка (площадь) – </w:t>
            </w:r>
            <w:r w:rsidR="006B7B02" w:rsidRPr="00A47994">
              <w:rPr>
                <w:color w:val="auto"/>
              </w:rPr>
              <w:t>2500</w:t>
            </w:r>
            <w:r w:rsidR="0004390F" w:rsidRPr="00A47994">
              <w:rPr>
                <w:color w:val="auto"/>
              </w:rPr>
              <w:t xml:space="preserve"> </w:t>
            </w:r>
            <w:r w:rsidR="006B7B02" w:rsidRPr="00A47994">
              <w:rPr>
                <w:color w:val="auto"/>
              </w:rPr>
              <w:t>кв.</w:t>
            </w:r>
            <w:r w:rsidR="0004390F" w:rsidRPr="00A47994">
              <w:rPr>
                <w:color w:val="auto"/>
              </w:rPr>
              <w:t xml:space="preserve"> </w:t>
            </w:r>
            <w:r w:rsidR="006B7B02" w:rsidRPr="00A47994">
              <w:rPr>
                <w:color w:val="auto"/>
              </w:rPr>
              <w:t>м</w:t>
            </w:r>
          </w:p>
        </w:tc>
      </w:tr>
      <w:tr w:rsidR="006B7B02" w:rsidRPr="00A47994" w14:paraId="6826CD77" w14:textId="77777777" w:rsidTr="007B6B3F">
        <w:trPr>
          <w:trHeight w:val="45"/>
        </w:trPr>
        <w:tc>
          <w:tcPr>
            <w:tcW w:w="513" w:type="dxa"/>
            <w:vMerge/>
          </w:tcPr>
          <w:p w14:paraId="36C6B4B6" w14:textId="77777777" w:rsidR="006B7B02" w:rsidRPr="00A47994" w:rsidRDefault="006B7B02" w:rsidP="006B7B02">
            <w:pPr>
              <w:pStyle w:val="Default"/>
              <w:jc w:val="both"/>
              <w:rPr>
                <w:color w:val="auto"/>
              </w:rPr>
            </w:pPr>
          </w:p>
        </w:tc>
        <w:tc>
          <w:tcPr>
            <w:tcW w:w="2034" w:type="dxa"/>
            <w:vMerge/>
          </w:tcPr>
          <w:p w14:paraId="000F787F" w14:textId="77777777" w:rsidR="006B7B02" w:rsidRPr="00A47994" w:rsidRDefault="006B7B02" w:rsidP="006B7B02">
            <w:pPr>
              <w:pStyle w:val="Default"/>
              <w:jc w:val="both"/>
              <w:rPr>
                <w:color w:val="auto"/>
              </w:rPr>
            </w:pPr>
          </w:p>
        </w:tc>
        <w:tc>
          <w:tcPr>
            <w:tcW w:w="1843" w:type="dxa"/>
            <w:vMerge/>
          </w:tcPr>
          <w:p w14:paraId="6C8E5376" w14:textId="77777777" w:rsidR="006B7B02" w:rsidRPr="00A47994" w:rsidRDefault="006B7B02" w:rsidP="006B7B02">
            <w:pPr>
              <w:pStyle w:val="Default"/>
              <w:jc w:val="both"/>
              <w:rPr>
                <w:color w:val="auto"/>
              </w:rPr>
            </w:pPr>
          </w:p>
        </w:tc>
        <w:tc>
          <w:tcPr>
            <w:tcW w:w="4678" w:type="dxa"/>
            <w:vMerge/>
          </w:tcPr>
          <w:p w14:paraId="2B24BFF8" w14:textId="77777777" w:rsidR="006B7B02" w:rsidRPr="00A47994" w:rsidRDefault="006B7B02" w:rsidP="006B7B02">
            <w:pPr>
              <w:pStyle w:val="Default"/>
              <w:jc w:val="both"/>
              <w:rPr>
                <w:color w:val="auto"/>
              </w:rPr>
            </w:pPr>
          </w:p>
        </w:tc>
        <w:tc>
          <w:tcPr>
            <w:tcW w:w="5812" w:type="dxa"/>
          </w:tcPr>
          <w:p w14:paraId="3BE55626" w14:textId="4F8D9893" w:rsidR="006B7B02" w:rsidRPr="00A47994" w:rsidRDefault="006B7B02" w:rsidP="006B7B0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80%</w:t>
            </w:r>
            <w:r w:rsidR="0004390F" w:rsidRPr="00A47994">
              <w:rPr>
                <w:color w:val="auto"/>
              </w:rPr>
              <w:t xml:space="preserve"> </w:t>
            </w:r>
          </w:p>
        </w:tc>
      </w:tr>
      <w:tr w:rsidR="006B7B02" w:rsidRPr="00A47994" w14:paraId="1F4E113D" w14:textId="77777777" w:rsidTr="007B6B3F">
        <w:trPr>
          <w:trHeight w:val="45"/>
        </w:trPr>
        <w:tc>
          <w:tcPr>
            <w:tcW w:w="513" w:type="dxa"/>
            <w:vMerge/>
          </w:tcPr>
          <w:p w14:paraId="33A52A05" w14:textId="77777777" w:rsidR="006B7B02" w:rsidRPr="00A47994" w:rsidRDefault="006B7B02" w:rsidP="006B7B02">
            <w:pPr>
              <w:pStyle w:val="Default"/>
              <w:jc w:val="both"/>
              <w:rPr>
                <w:color w:val="auto"/>
              </w:rPr>
            </w:pPr>
          </w:p>
        </w:tc>
        <w:tc>
          <w:tcPr>
            <w:tcW w:w="2034" w:type="dxa"/>
            <w:vMerge/>
          </w:tcPr>
          <w:p w14:paraId="6249C8D9" w14:textId="77777777" w:rsidR="006B7B02" w:rsidRPr="00A47994" w:rsidRDefault="006B7B02" w:rsidP="006B7B02">
            <w:pPr>
              <w:pStyle w:val="Default"/>
              <w:jc w:val="both"/>
              <w:rPr>
                <w:color w:val="auto"/>
              </w:rPr>
            </w:pPr>
          </w:p>
        </w:tc>
        <w:tc>
          <w:tcPr>
            <w:tcW w:w="1843" w:type="dxa"/>
            <w:vMerge/>
          </w:tcPr>
          <w:p w14:paraId="43AB0E2A" w14:textId="77777777" w:rsidR="006B7B02" w:rsidRPr="00A47994" w:rsidRDefault="006B7B02" w:rsidP="006B7B02">
            <w:pPr>
              <w:pStyle w:val="Default"/>
              <w:jc w:val="both"/>
              <w:rPr>
                <w:color w:val="auto"/>
              </w:rPr>
            </w:pPr>
          </w:p>
        </w:tc>
        <w:tc>
          <w:tcPr>
            <w:tcW w:w="4678" w:type="dxa"/>
            <w:vMerge/>
          </w:tcPr>
          <w:p w14:paraId="144B393A" w14:textId="77777777" w:rsidR="006B7B02" w:rsidRPr="00A47994" w:rsidRDefault="006B7B02" w:rsidP="006B7B02">
            <w:pPr>
              <w:pStyle w:val="Default"/>
              <w:jc w:val="both"/>
              <w:rPr>
                <w:color w:val="auto"/>
              </w:rPr>
            </w:pPr>
          </w:p>
        </w:tc>
        <w:tc>
          <w:tcPr>
            <w:tcW w:w="5812" w:type="dxa"/>
          </w:tcPr>
          <w:p w14:paraId="24DF22FD" w14:textId="75FBF8B4" w:rsidR="006B7B02" w:rsidRPr="00A47994" w:rsidRDefault="006B7B02" w:rsidP="006B7B0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6B7B02" w:rsidRPr="00A47994" w14:paraId="5CD69633" w14:textId="77777777" w:rsidTr="007B6B3F">
        <w:trPr>
          <w:trHeight w:val="45"/>
        </w:trPr>
        <w:tc>
          <w:tcPr>
            <w:tcW w:w="513" w:type="dxa"/>
            <w:vMerge/>
          </w:tcPr>
          <w:p w14:paraId="10F81606" w14:textId="77777777" w:rsidR="006B7B02" w:rsidRPr="00A47994" w:rsidRDefault="006B7B02" w:rsidP="006B7B02">
            <w:pPr>
              <w:pStyle w:val="Default"/>
              <w:jc w:val="both"/>
              <w:rPr>
                <w:color w:val="auto"/>
              </w:rPr>
            </w:pPr>
          </w:p>
        </w:tc>
        <w:tc>
          <w:tcPr>
            <w:tcW w:w="2034" w:type="dxa"/>
            <w:vMerge/>
          </w:tcPr>
          <w:p w14:paraId="187194E3" w14:textId="77777777" w:rsidR="006B7B02" w:rsidRPr="00A47994" w:rsidRDefault="006B7B02" w:rsidP="006B7B02">
            <w:pPr>
              <w:pStyle w:val="Default"/>
              <w:jc w:val="both"/>
              <w:rPr>
                <w:color w:val="auto"/>
              </w:rPr>
            </w:pPr>
          </w:p>
        </w:tc>
        <w:tc>
          <w:tcPr>
            <w:tcW w:w="1843" w:type="dxa"/>
            <w:vMerge/>
          </w:tcPr>
          <w:p w14:paraId="58697E7D" w14:textId="77777777" w:rsidR="006B7B02" w:rsidRPr="00A47994" w:rsidRDefault="006B7B02" w:rsidP="006B7B02">
            <w:pPr>
              <w:pStyle w:val="Default"/>
              <w:jc w:val="both"/>
              <w:rPr>
                <w:color w:val="auto"/>
              </w:rPr>
            </w:pPr>
          </w:p>
        </w:tc>
        <w:tc>
          <w:tcPr>
            <w:tcW w:w="4678" w:type="dxa"/>
            <w:vMerge/>
          </w:tcPr>
          <w:p w14:paraId="622659D3" w14:textId="77777777" w:rsidR="006B7B02" w:rsidRPr="00A47994" w:rsidRDefault="006B7B02" w:rsidP="006B7B02">
            <w:pPr>
              <w:pStyle w:val="Default"/>
              <w:jc w:val="both"/>
              <w:rPr>
                <w:color w:val="auto"/>
              </w:rPr>
            </w:pPr>
          </w:p>
        </w:tc>
        <w:tc>
          <w:tcPr>
            <w:tcW w:w="5812" w:type="dxa"/>
          </w:tcPr>
          <w:p w14:paraId="7450DA60" w14:textId="02A12C25" w:rsidR="006B7B02" w:rsidRPr="00A47994" w:rsidRDefault="006B7B02" w:rsidP="006B7B0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r w:rsidR="0004390F" w:rsidRPr="00A47994">
              <w:rPr>
                <w:color w:val="auto"/>
              </w:rPr>
              <w:t xml:space="preserve"> </w:t>
            </w:r>
            <w:r w:rsidRPr="00A47994">
              <w:rPr>
                <w:color w:val="auto"/>
              </w:rPr>
              <w:t>м</w:t>
            </w:r>
          </w:p>
        </w:tc>
      </w:tr>
      <w:tr w:rsidR="006B7B02" w:rsidRPr="00A47994" w14:paraId="404F9F54" w14:textId="77777777" w:rsidTr="007B6B3F">
        <w:trPr>
          <w:trHeight w:val="45"/>
        </w:trPr>
        <w:tc>
          <w:tcPr>
            <w:tcW w:w="513" w:type="dxa"/>
            <w:vMerge/>
          </w:tcPr>
          <w:p w14:paraId="2F4D1026" w14:textId="77777777" w:rsidR="006B7B02" w:rsidRPr="00A47994" w:rsidRDefault="006B7B02" w:rsidP="006B7B02">
            <w:pPr>
              <w:pStyle w:val="Default"/>
              <w:jc w:val="both"/>
              <w:rPr>
                <w:color w:val="auto"/>
              </w:rPr>
            </w:pPr>
          </w:p>
        </w:tc>
        <w:tc>
          <w:tcPr>
            <w:tcW w:w="2034" w:type="dxa"/>
            <w:vMerge/>
          </w:tcPr>
          <w:p w14:paraId="3A7151AE" w14:textId="77777777" w:rsidR="006B7B02" w:rsidRPr="00A47994" w:rsidRDefault="006B7B02" w:rsidP="006B7B02">
            <w:pPr>
              <w:pStyle w:val="Default"/>
              <w:jc w:val="both"/>
              <w:rPr>
                <w:color w:val="auto"/>
              </w:rPr>
            </w:pPr>
          </w:p>
        </w:tc>
        <w:tc>
          <w:tcPr>
            <w:tcW w:w="1843" w:type="dxa"/>
            <w:vMerge/>
          </w:tcPr>
          <w:p w14:paraId="28574BD1" w14:textId="77777777" w:rsidR="006B7B02" w:rsidRPr="00A47994" w:rsidRDefault="006B7B02" w:rsidP="006B7B02">
            <w:pPr>
              <w:pStyle w:val="Default"/>
              <w:jc w:val="both"/>
              <w:rPr>
                <w:color w:val="auto"/>
              </w:rPr>
            </w:pPr>
          </w:p>
        </w:tc>
        <w:tc>
          <w:tcPr>
            <w:tcW w:w="4678" w:type="dxa"/>
            <w:vMerge/>
          </w:tcPr>
          <w:p w14:paraId="38044EF8" w14:textId="77777777" w:rsidR="006B7B02" w:rsidRPr="00A47994" w:rsidRDefault="006B7B02" w:rsidP="006B7B02">
            <w:pPr>
              <w:pStyle w:val="Default"/>
              <w:jc w:val="both"/>
              <w:rPr>
                <w:color w:val="auto"/>
              </w:rPr>
            </w:pPr>
          </w:p>
        </w:tc>
        <w:tc>
          <w:tcPr>
            <w:tcW w:w="5812" w:type="dxa"/>
          </w:tcPr>
          <w:p w14:paraId="185642DC" w14:textId="73E38E5C" w:rsidR="006B7B02" w:rsidRPr="00A47994" w:rsidRDefault="006B7B02" w:rsidP="006B7B0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5A273E" w:rsidRPr="00A47994" w14:paraId="38C12406" w14:textId="77777777" w:rsidTr="007B6B3F">
        <w:trPr>
          <w:trHeight w:val="45"/>
        </w:trPr>
        <w:tc>
          <w:tcPr>
            <w:tcW w:w="513" w:type="dxa"/>
            <w:vMerge w:val="restart"/>
          </w:tcPr>
          <w:p w14:paraId="49A03634" w14:textId="77777777" w:rsidR="00C71061" w:rsidRPr="00A47994" w:rsidRDefault="00C71061" w:rsidP="00EF28B8">
            <w:pPr>
              <w:pStyle w:val="Default"/>
              <w:numPr>
                <w:ilvl w:val="0"/>
                <w:numId w:val="48"/>
              </w:numPr>
              <w:ind w:left="0" w:firstLine="0"/>
              <w:jc w:val="both"/>
              <w:rPr>
                <w:color w:val="auto"/>
                <w:lang w:val="en-US"/>
              </w:rPr>
            </w:pPr>
            <w:r w:rsidRPr="00A47994">
              <w:rPr>
                <w:color w:val="auto"/>
                <w:lang w:val="en-US"/>
              </w:rPr>
              <w:t>5</w:t>
            </w:r>
          </w:p>
        </w:tc>
        <w:tc>
          <w:tcPr>
            <w:tcW w:w="2034" w:type="dxa"/>
            <w:vMerge w:val="restart"/>
          </w:tcPr>
          <w:p w14:paraId="224C36D1" w14:textId="70DCABE4" w:rsidR="00C71061" w:rsidRPr="00A47994" w:rsidRDefault="00C71061" w:rsidP="0029014D">
            <w:pPr>
              <w:pStyle w:val="Default"/>
              <w:jc w:val="both"/>
              <w:rPr>
                <w:color w:val="auto"/>
              </w:rPr>
            </w:pPr>
            <w:r w:rsidRPr="00A47994">
              <w:rPr>
                <w:color w:val="auto"/>
              </w:rPr>
              <w:t>Приюты</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животных</w:t>
            </w:r>
          </w:p>
        </w:tc>
        <w:tc>
          <w:tcPr>
            <w:tcW w:w="1843" w:type="dxa"/>
            <w:vMerge w:val="restart"/>
          </w:tcPr>
          <w:p w14:paraId="60DFC62B" w14:textId="1550C678" w:rsidR="00C71061" w:rsidRPr="00A47994" w:rsidRDefault="00C71061" w:rsidP="0029014D">
            <w:pPr>
              <w:pStyle w:val="Default"/>
              <w:jc w:val="both"/>
              <w:rPr>
                <w:color w:val="auto"/>
              </w:rPr>
            </w:pPr>
            <w:r w:rsidRPr="00A47994">
              <w:rPr>
                <w:color w:val="auto"/>
              </w:rPr>
              <w:t>3.10.2</w:t>
            </w:r>
            <w:r w:rsidR="0004390F" w:rsidRPr="00A47994">
              <w:rPr>
                <w:color w:val="auto"/>
              </w:rPr>
              <w:t xml:space="preserve"> </w:t>
            </w:r>
          </w:p>
        </w:tc>
        <w:tc>
          <w:tcPr>
            <w:tcW w:w="4678" w:type="dxa"/>
            <w:vMerge w:val="restart"/>
          </w:tcPr>
          <w:p w14:paraId="03C23C16" w14:textId="0F9C6C82"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объектов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капитального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предназначенных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оказания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ветеринарных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услуг</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стационаре;</w:t>
            </w:r>
          </w:p>
          <w:p w14:paraId="4D87D103" w14:textId="58670590"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объектов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капитального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предназначенных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содержания,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разведения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животных,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являющихся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сельскохозяйственными,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надзором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человека,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оказания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услуг</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содержанию</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лечению</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бездомных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животных;</w:t>
            </w:r>
          </w:p>
          <w:p w14:paraId="6E6A42B1" w14:textId="5BDCD80B" w:rsidR="00C71061" w:rsidRPr="00A47994" w:rsidRDefault="00C71061" w:rsidP="0029014D">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организации</w:t>
            </w:r>
            <w:r w:rsidR="0004390F" w:rsidRPr="00A47994">
              <w:rPr>
                <w:color w:val="auto"/>
              </w:rPr>
              <w:t xml:space="preserve"> </w:t>
            </w:r>
            <w:r w:rsidRPr="00A47994">
              <w:rPr>
                <w:color w:val="auto"/>
              </w:rPr>
              <w:t>гостиниц</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животных</w:t>
            </w:r>
          </w:p>
        </w:tc>
        <w:tc>
          <w:tcPr>
            <w:tcW w:w="5812" w:type="dxa"/>
          </w:tcPr>
          <w:p w14:paraId="7D8D8200" w14:textId="18F66871" w:rsidR="00C71061" w:rsidRPr="00A47994" w:rsidRDefault="00E82DB4" w:rsidP="0029014D">
            <w:pPr>
              <w:pStyle w:val="Default"/>
              <w:jc w:val="both"/>
              <w:rPr>
                <w:color w:val="auto"/>
              </w:rPr>
            </w:pPr>
            <w:r w:rsidRPr="00A47994">
              <w:rPr>
                <w:color w:val="auto"/>
              </w:rPr>
              <w:t xml:space="preserve">Минимальный размер земельного участка (площадь) – </w:t>
            </w:r>
            <w:r w:rsidR="00C71061" w:rsidRPr="00A47994">
              <w:rPr>
                <w:color w:val="auto"/>
              </w:rPr>
              <w:t>1000</w:t>
            </w:r>
            <w:r w:rsidR="0004390F" w:rsidRPr="00A47994">
              <w:rPr>
                <w:color w:val="auto"/>
              </w:rPr>
              <w:t xml:space="preserve"> </w:t>
            </w:r>
            <w:r w:rsidR="008D4441" w:rsidRPr="00A47994">
              <w:rPr>
                <w:color w:val="auto"/>
              </w:rPr>
              <w:t>кв.</w:t>
            </w:r>
            <w:r w:rsidR="0004390F" w:rsidRPr="00A47994">
              <w:rPr>
                <w:color w:val="auto"/>
              </w:rPr>
              <w:t xml:space="preserve"> </w:t>
            </w:r>
            <w:r w:rsidR="008D4441" w:rsidRPr="00A47994">
              <w:rPr>
                <w:color w:val="auto"/>
              </w:rPr>
              <w:t>м</w:t>
            </w:r>
          </w:p>
        </w:tc>
      </w:tr>
      <w:tr w:rsidR="005A273E" w:rsidRPr="00A47994" w14:paraId="49B15646" w14:textId="77777777" w:rsidTr="007B6B3F">
        <w:trPr>
          <w:trHeight w:val="45"/>
        </w:trPr>
        <w:tc>
          <w:tcPr>
            <w:tcW w:w="513" w:type="dxa"/>
            <w:vMerge/>
          </w:tcPr>
          <w:p w14:paraId="648FD4EA" w14:textId="77777777" w:rsidR="00C71061" w:rsidRPr="00A47994" w:rsidRDefault="00C71061" w:rsidP="0029014D">
            <w:pPr>
              <w:pStyle w:val="Default"/>
              <w:jc w:val="both"/>
              <w:rPr>
                <w:color w:val="auto"/>
              </w:rPr>
            </w:pPr>
          </w:p>
        </w:tc>
        <w:tc>
          <w:tcPr>
            <w:tcW w:w="2034" w:type="dxa"/>
            <w:vMerge/>
          </w:tcPr>
          <w:p w14:paraId="7CE813EF" w14:textId="77777777" w:rsidR="00C71061" w:rsidRPr="00A47994" w:rsidRDefault="00C71061" w:rsidP="0029014D">
            <w:pPr>
              <w:pStyle w:val="Default"/>
              <w:jc w:val="both"/>
              <w:rPr>
                <w:color w:val="auto"/>
              </w:rPr>
            </w:pPr>
          </w:p>
        </w:tc>
        <w:tc>
          <w:tcPr>
            <w:tcW w:w="1843" w:type="dxa"/>
            <w:vMerge/>
          </w:tcPr>
          <w:p w14:paraId="6E51AC7C" w14:textId="77777777" w:rsidR="00C71061" w:rsidRPr="00A47994" w:rsidRDefault="00C71061" w:rsidP="0029014D">
            <w:pPr>
              <w:pStyle w:val="Default"/>
              <w:jc w:val="both"/>
              <w:rPr>
                <w:color w:val="auto"/>
              </w:rPr>
            </w:pPr>
          </w:p>
        </w:tc>
        <w:tc>
          <w:tcPr>
            <w:tcW w:w="4678" w:type="dxa"/>
            <w:vMerge/>
          </w:tcPr>
          <w:p w14:paraId="4E530A35" w14:textId="77777777" w:rsidR="00C71061" w:rsidRPr="00A47994" w:rsidRDefault="00C71061" w:rsidP="0029014D">
            <w:pPr>
              <w:pStyle w:val="Default"/>
              <w:jc w:val="both"/>
              <w:rPr>
                <w:color w:val="auto"/>
              </w:rPr>
            </w:pPr>
          </w:p>
        </w:tc>
        <w:tc>
          <w:tcPr>
            <w:tcW w:w="5812" w:type="dxa"/>
          </w:tcPr>
          <w:p w14:paraId="62BB6227" w14:textId="10C88AF0" w:rsidR="00C71061" w:rsidRPr="00A47994" w:rsidRDefault="00E82DB4" w:rsidP="0029014D">
            <w:pPr>
              <w:pStyle w:val="Default"/>
              <w:jc w:val="both"/>
              <w:rPr>
                <w:color w:val="auto"/>
              </w:rPr>
            </w:pPr>
            <w:r w:rsidRPr="00A47994">
              <w:rPr>
                <w:color w:val="auto"/>
              </w:rPr>
              <w:t xml:space="preserve">Максимальный размер земельного участка (площадь) – </w:t>
            </w:r>
            <w:r w:rsidR="00C71061" w:rsidRPr="00A47994">
              <w:rPr>
                <w:color w:val="auto"/>
              </w:rPr>
              <w:t>5000</w:t>
            </w:r>
            <w:r w:rsidR="0004390F" w:rsidRPr="00A47994">
              <w:rPr>
                <w:color w:val="auto"/>
              </w:rPr>
              <w:t xml:space="preserve"> </w:t>
            </w:r>
            <w:r w:rsidR="008D4441" w:rsidRPr="00A47994">
              <w:rPr>
                <w:color w:val="auto"/>
              </w:rPr>
              <w:t>кв.</w:t>
            </w:r>
            <w:r w:rsidR="0004390F" w:rsidRPr="00A47994">
              <w:rPr>
                <w:color w:val="auto"/>
              </w:rPr>
              <w:t xml:space="preserve"> </w:t>
            </w:r>
            <w:r w:rsidR="008D4441" w:rsidRPr="00A47994">
              <w:rPr>
                <w:color w:val="auto"/>
              </w:rPr>
              <w:t>м</w:t>
            </w:r>
          </w:p>
        </w:tc>
      </w:tr>
      <w:tr w:rsidR="005A273E" w:rsidRPr="00A47994" w14:paraId="5F09E99A" w14:textId="77777777" w:rsidTr="007B6B3F">
        <w:trPr>
          <w:trHeight w:val="45"/>
        </w:trPr>
        <w:tc>
          <w:tcPr>
            <w:tcW w:w="513" w:type="dxa"/>
            <w:vMerge/>
          </w:tcPr>
          <w:p w14:paraId="334788AF" w14:textId="77777777" w:rsidR="00C71061" w:rsidRPr="00A47994" w:rsidRDefault="00C71061" w:rsidP="0029014D">
            <w:pPr>
              <w:pStyle w:val="Default"/>
              <w:jc w:val="both"/>
              <w:rPr>
                <w:color w:val="auto"/>
              </w:rPr>
            </w:pPr>
          </w:p>
        </w:tc>
        <w:tc>
          <w:tcPr>
            <w:tcW w:w="2034" w:type="dxa"/>
            <w:vMerge/>
          </w:tcPr>
          <w:p w14:paraId="5A535F77" w14:textId="77777777" w:rsidR="00C71061" w:rsidRPr="00A47994" w:rsidRDefault="00C71061" w:rsidP="0029014D">
            <w:pPr>
              <w:pStyle w:val="Default"/>
              <w:jc w:val="both"/>
              <w:rPr>
                <w:color w:val="auto"/>
              </w:rPr>
            </w:pPr>
          </w:p>
        </w:tc>
        <w:tc>
          <w:tcPr>
            <w:tcW w:w="1843" w:type="dxa"/>
            <w:vMerge/>
          </w:tcPr>
          <w:p w14:paraId="4B82336B" w14:textId="77777777" w:rsidR="00C71061" w:rsidRPr="00A47994" w:rsidRDefault="00C71061" w:rsidP="0029014D">
            <w:pPr>
              <w:pStyle w:val="Default"/>
              <w:jc w:val="both"/>
              <w:rPr>
                <w:color w:val="auto"/>
              </w:rPr>
            </w:pPr>
          </w:p>
        </w:tc>
        <w:tc>
          <w:tcPr>
            <w:tcW w:w="4678" w:type="dxa"/>
            <w:vMerge/>
          </w:tcPr>
          <w:p w14:paraId="5CFB6BE2" w14:textId="77777777" w:rsidR="00C71061" w:rsidRPr="00A47994" w:rsidRDefault="00C71061" w:rsidP="0029014D">
            <w:pPr>
              <w:pStyle w:val="Default"/>
              <w:jc w:val="both"/>
              <w:rPr>
                <w:color w:val="auto"/>
              </w:rPr>
            </w:pPr>
          </w:p>
        </w:tc>
        <w:tc>
          <w:tcPr>
            <w:tcW w:w="5812" w:type="dxa"/>
          </w:tcPr>
          <w:p w14:paraId="3466990A" w14:textId="77FF1E8B" w:rsidR="00C71061" w:rsidRPr="00A47994" w:rsidRDefault="00C71061" w:rsidP="0029014D">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w:t>
            </w:r>
            <w:r w:rsidR="008D4441" w:rsidRPr="00A47994">
              <w:rPr>
                <w:color w:val="auto"/>
              </w:rPr>
              <w:t>ницах</w:t>
            </w:r>
            <w:r w:rsidR="0004390F" w:rsidRPr="00A47994">
              <w:rPr>
                <w:color w:val="auto"/>
              </w:rPr>
              <w:t xml:space="preserve"> </w:t>
            </w:r>
            <w:r w:rsidR="008D4441" w:rsidRPr="00A47994">
              <w:rPr>
                <w:color w:val="auto"/>
              </w:rPr>
              <w:t>земельного</w:t>
            </w:r>
            <w:r w:rsidR="0004390F" w:rsidRPr="00A47994">
              <w:rPr>
                <w:color w:val="auto"/>
              </w:rPr>
              <w:t xml:space="preserve"> </w:t>
            </w:r>
            <w:r w:rsidR="008D4441" w:rsidRPr="00A47994">
              <w:rPr>
                <w:color w:val="auto"/>
              </w:rPr>
              <w:t>участка</w:t>
            </w:r>
            <w:r w:rsidR="0004390F" w:rsidRPr="00A47994">
              <w:rPr>
                <w:color w:val="auto"/>
              </w:rPr>
              <w:t xml:space="preserve"> </w:t>
            </w:r>
            <w:r w:rsidR="008D4441" w:rsidRPr="00A47994">
              <w:rPr>
                <w:color w:val="auto"/>
              </w:rPr>
              <w:t>–</w:t>
            </w:r>
            <w:r w:rsidR="0004390F" w:rsidRPr="00A47994">
              <w:rPr>
                <w:color w:val="auto"/>
              </w:rPr>
              <w:t xml:space="preserve"> </w:t>
            </w:r>
            <w:r w:rsidR="008D4441" w:rsidRPr="00A47994">
              <w:rPr>
                <w:color w:val="auto"/>
              </w:rPr>
              <w:t>60%</w:t>
            </w:r>
          </w:p>
        </w:tc>
      </w:tr>
      <w:tr w:rsidR="005A273E" w:rsidRPr="00A47994" w14:paraId="1625D81A" w14:textId="77777777" w:rsidTr="007B6B3F">
        <w:trPr>
          <w:trHeight w:val="45"/>
        </w:trPr>
        <w:tc>
          <w:tcPr>
            <w:tcW w:w="513" w:type="dxa"/>
            <w:vMerge/>
          </w:tcPr>
          <w:p w14:paraId="1A53920A" w14:textId="77777777" w:rsidR="00C71061" w:rsidRPr="00A47994" w:rsidRDefault="00C71061" w:rsidP="0029014D">
            <w:pPr>
              <w:pStyle w:val="Default"/>
              <w:jc w:val="both"/>
              <w:rPr>
                <w:color w:val="auto"/>
              </w:rPr>
            </w:pPr>
          </w:p>
        </w:tc>
        <w:tc>
          <w:tcPr>
            <w:tcW w:w="2034" w:type="dxa"/>
            <w:vMerge/>
          </w:tcPr>
          <w:p w14:paraId="13163BFD" w14:textId="77777777" w:rsidR="00C71061" w:rsidRPr="00A47994" w:rsidRDefault="00C71061" w:rsidP="0029014D">
            <w:pPr>
              <w:pStyle w:val="Default"/>
              <w:jc w:val="both"/>
              <w:rPr>
                <w:color w:val="auto"/>
              </w:rPr>
            </w:pPr>
          </w:p>
        </w:tc>
        <w:tc>
          <w:tcPr>
            <w:tcW w:w="1843" w:type="dxa"/>
            <w:vMerge/>
          </w:tcPr>
          <w:p w14:paraId="57080EC8" w14:textId="77777777" w:rsidR="00C71061" w:rsidRPr="00A47994" w:rsidRDefault="00C71061" w:rsidP="0029014D">
            <w:pPr>
              <w:pStyle w:val="Default"/>
              <w:jc w:val="both"/>
              <w:rPr>
                <w:color w:val="auto"/>
              </w:rPr>
            </w:pPr>
          </w:p>
        </w:tc>
        <w:tc>
          <w:tcPr>
            <w:tcW w:w="4678" w:type="dxa"/>
            <w:vMerge/>
          </w:tcPr>
          <w:p w14:paraId="6B2BFF7F" w14:textId="77777777" w:rsidR="00C71061" w:rsidRPr="00A47994" w:rsidRDefault="00C71061" w:rsidP="0029014D">
            <w:pPr>
              <w:pStyle w:val="Default"/>
              <w:jc w:val="both"/>
              <w:rPr>
                <w:color w:val="auto"/>
              </w:rPr>
            </w:pPr>
          </w:p>
        </w:tc>
        <w:tc>
          <w:tcPr>
            <w:tcW w:w="5812" w:type="dxa"/>
          </w:tcPr>
          <w:p w14:paraId="11F59A1C" w14:textId="29E8BF49" w:rsidR="00C71061" w:rsidRPr="00A47994" w:rsidRDefault="00C71061" w:rsidP="00372955">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00372955" w:rsidRPr="00A47994">
              <w:rPr>
                <w:color w:val="auto"/>
              </w:rPr>
              <w:t>3</w:t>
            </w:r>
            <w:r w:rsidR="0004390F" w:rsidRPr="00A47994">
              <w:rPr>
                <w:color w:val="auto"/>
              </w:rPr>
              <w:t xml:space="preserve"> </w:t>
            </w:r>
            <w:r w:rsidR="00372955" w:rsidRPr="00A47994">
              <w:rPr>
                <w:color w:val="auto"/>
              </w:rPr>
              <w:t>м</w:t>
            </w:r>
          </w:p>
        </w:tc>
      </w:tr>
      <w:tr w:rsidR="005A273E" w:rsidRPr="00A47994" w14:paraId="48795854" w14:textId="77777777" w:rsidTr="007B6B3F">
        <w:trPr>
          <w:trHeight w:val="45"/>
        </w:trPr>
        <w:tc>
          <w:tcPr>
            <w:tcW w:w="513" w:type="dxa"/>
            <w:vMerge/>
          </w:tcPr>
          <w:p w14:paraId="44E00C33" w14:textId="77777777" w:rsidR="00C71061" w:rsidRPr="00A47994" w:rsidRDefault="00C71061" w:rsidP="0029014D">
            <w:pPr>
              <w:pStyle w:val="Default"/>
              <w:jc w:val="both"/>
              <w:rPr>
                <w:color w:val="auto"/>
              </w:rPr>
            </w:pPr>
          </w:p>
        </w:tc>
        <w:tc>
          <w:tcPr>
            <w:tcW w:w="2034" w:type="dxa"/>
            <w:vMerge/>
          </w:tcPr>
          <w:p w14:paraId="6240E78D" w14:textId="77777777" w:rsidR="00C71061" w:rsidRPr="00A47994" w:rsidRDefault="00C71061" w:rsidP="0029014D">
            <w:pPr>
              <w:pStyle w:val="Default"/>
              <w:jc w:val="both"/>
              <w:rPr>
                <w:color w:val="auto"/>
              </w:rPr>
            </w:pPr>
          </w:p>
        </w:tc>
        <w:tc>
          <w:tcPr>
            <w:tcW w:w="1843" w:type="dxa"/>
            <w:vMerge/>
          </w:tcPr>
          <w:p w14:paraId="6F00030E" w14:textId="77777777" w:rsidR="00C71061" w:rsidRPr="00A47994" w:rsidRDefault="00C71061" w:rsidP="0029014D">
            <w:pPr>
              <w:pStyle w:val="Default"/>
              <w:jc w:val="both"/>
              <w:rPr>
                <w:color w:val="auto"/>
              </w:rPr>
            </w:pPr>
          </w:p>
        </w:tc>
        <w:tc>
          <w:tcPr>
            <w:tcW w:w="4678" w:type="dxa"/>
            <w:vMerge/>
          </w:tcPr>
          <w:p w14:paraId="6E82336F" w14:textId="77777777" w:rsidR="00C71061" w:rsidRPr="00A47994" w:rsidRDefault="00C71061" w:rsidP="0029014D">
            <w:pPr>
              <w:pStyle w:val="Default"/>
              <w:jc w:val="both"/>
              <w:rPr>
                <w:color w:val="auto"/>
              </w:rPr>
            </w:pPr>
          </w:p>
        </w:tc>
        <w:tc>
          <w:tcPr>
            <w:tcW w:w="5812" w:type="dxa"/>
          </w:tcPr>
          <w:p w14:paraId="13FC1333" w14:textId="768E97D2" w:rsidR="00C71061" w:rsidRPr="00A47994" w:rsidRDefault="00C71061" w:rsidP="0029014D">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w:t>
            </w:r>
            <w:r w:rsidR="008D4441" w:rsidRPr="00A47994">
              <w:rPr>
                <w:color w:val="auto"/>
              </w:rPr>
              <w:t>жений</w:t>
            </w:r>
            <w:r w:rsidR="0004390F" w:rsidRPr="00A47994">
              <w:rPr>
                <w:color w:val="auto"/>
              </w:rPr>
              <w:t xml:space="preserve"> </w:t>
            </w:r>
            <w:r w:rsidR="008D4441" w:rsidRPr="00A47994">
              <w:rPr>
                <w:color w:val="auto"/>
              </w:rPr>
              <w:t>–</w:t>
            </w:r>
            <w:r w:rsidR="0004390F" w:rsidRPr="00A47994">
              <w:rPr>
                <w:color w:val="auto"/>
              </w:rPr>
              <w:t xml:space="preserve"> </w:t>
            </w:r>
            <w:r w:rsidR="008D4441" w:rsidRPr="00A47994">
              <w:rPr>
                <w:color w:val="auto"/>
              </w:rPr>
              <w:t>20</w:t>
            </w:r>
            <w:r w:rsidR="0004390F" w:rsidRPr="00A47994">
              <w:rPr>
                <w:color w:val="auto"/>
              </w:rPr>
              <w:t xml:space="preserve"> </w:t>
            </w:r>
            <w:r w:rsidR="008D4441" w:rsidRPr="00A47994">
              <w:rPr>
                <w:color w:val="auto"/>
              </w:rPr>
              <w:t>м</w:t>
            </w:r>
          </w:p>
        </w:tc>
      </w:tr>
      <w:tr w:rsidR="005A273E" w:rsidRPr="00A47994" w14:paraId="4F1203C0" w14:textId="77777777" w:rsidTr="007B6B3F">
        <w:trPr>
          <w:trHeight w:val="45"/>
        </w:trPr>
        <w:tc>
          <w:tcPr>
            <w:tcW w:w="513" w:type="dxa"/>
            <w:vMerge/>
          </w:tcPr>
          <w:p w14:paraId="723E6F52" w14:textId="77777777" w:rsidR="00C71061" w:rsidRPr="00A47994" w:rsidRDefault="00C71061" w:rsidP="0029014D">
            <w:pPr>
              <w:pStyle w:val="Default"/>
              <w:jc w:val="both"/>
              <w:rPr>
                <w:color w:val="auto"/>
              </w:rPr>
            </w:pPr>
          </w:p>
        </w:tc>
        <w:tc>
          <w:tcPr>
            <w:tcW w:w="2034" w:type="dxa"/>
            <w:vMerge/>
          </w:tcPr>
          <w:p w14:paraId="604190B4" w14:textId="77777777" w:rsidR="00C71061" w:rsidRPr="00A47994" w:rsidRDefault="00C71061" w:rsidP="0029014D">
            <w:pPr>
              <w:pStyle w:val="Default"/>
              <w:jc w:val="both"/>
              <w:rPr>
                <w:color w:val="auto"/>
              </w:rPr>
            </w:pPr>
          </w:p>
        </w:tc>
        <w:tc>
          <w:tcPr>
            <w:tcW w:w="1843" w:type="dxa"/>
            <w:vMerge/>
          </w:tcPr>
          <w:p w14:paraId="4E59233B" w14:textId="77777777" w:rsidR="00C71061" w:rsidRPr="00A47994" w:rsidRDefault="00C71061" w:rsidP="0029014D">
            <w:pPr>
              <w:pStyle w:val="Default"/>
              <w:jc w:val="both"/>
              <w:rPr>
                <w:color w:val="auto"/>
              </w:rPr>
            </w:pPr>
          </w:p>
        </w:tc>
        <w:tc>
          <w:tcPr>
            <w:tcW w:w="4678" w:type="dxa"/>
            <w:vMerge/>
          </w:tcPr>
          <w:p w14:paraId="4CA9601B" w14:textId="77777777" w:rsidR="00C71061" w:rsidRPr="00A47994" w:rsidRDefault="00C71061" w:rsidP="0029014D">
            <w:pPr>
              <w:pStyle w:val="Default"/>
              <w:jc w:val="both"/>
              <w:rPr>
                <w:color w:val="auto"/>
              </w:rPr>
            </w:pPr>
          </w:p>
        </w:tc>
        <w:tc>
          <w:tcPr>
            <w:tcW w:w="5812" w:type="dxa"/>
          </w:tcPr>
          <w:p w14:paraId="18D8C533" w14:textId="7BD957AE" w:rsidR="00C71061" w:rsidRPr="00A47994" w:rsidRDefault="00702727" w:rsidP="0029014D">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w:t>
            </w:r>
            <w:r w:rsidR="008D4441" w:rsidRPr="00A47994">
              <w:rPr>
                <w:color w:val="auto"/>
              </w:rPr>
              <w:t>ницах</w:t>
            </w:r>
            <w:r w:rsidR="0004390F" w:rsidRPr="00A47994">
              <w:rPr>
                <w:color w:val="auto"/>
              </w:rPr>
              <w:t xml:space="preserve"> </w:t>
            </w:r>
            <w:r w:rsidR="008D4441" w:rsidRPr="00A47994">
              <w:rPr>
                <w:color w:val="auto"/>
              </w:rPr>
              <w:t>земельного</w:t>
            </w:r>
            <w:r w:rsidR="0004390F" w:rsidRPr="00A47994">
              <w:rPr>
                <w:color w:val="auto"/>
              </w:rPr>
              <w:t xml:space="preserve"> </w:t>
            </w:r>
            <w:r w:rsidR="008D4441" w:rsidRPr="00A47994">
              <w:rPr>
                <w:color w:val="auto"/>
              </w:rPr>
              <w:t>участка</w:t>
            </w:r>
            <w:r w:rsidR="0004390F" w:rsidRPr="00A47994">
              <w:rPr>
                <w:color w:val="auto"/>
              </w:rPr>
              <w:t xml:space="preserve"> </w:t>
            </w:r>
            <w:r w:rsidR="008D4441" w:rsidRPr="00A47994">
              <w:rPr>
                <w:color w:val="auto"/>
              </w:rPr>
              <w:t>–</w:t>
            </w:r>
            <w:r w:rsidR="0004390F" w:rsidRPr="00A47994">
              <w:rPr>
                <w:color w:val="auto"/>
              </w:rPr>
              <w:t xml:space="preserve"> </w:t>
            </w:r>
            <w:r w:rsidR="008D4441" w:rsidRPr="00A47994">
              <w:rPr>
                <w:color w:val="auto"/>
              </w:rPr>
              <w:t>20%</w:t>
            </w:r>
          </w:p>
        </w:tc>
      </w:tr>
      <w:tr w:rsidR="00FC3928" w:rsidRPr="00A47994" w14:paraId="576DD9C1" w14:textId="77777777" w:rsidTr="007B6B3F">
        <w:trPr>
          <w:trHeight w:val="45"/>
        </w:trPr>
        <w:tc>
          <w:tcPr>
            <w:tcW w:w="513" w:type="dxa"/>
            <w:vMerge w:val="restart"/>
          </w:tcPr>
          <w:p w14:paraId="0126CEDF" w14:textId="77777777" w:rsidR="00FC3928" w:rsidRPr="00A47994" w:rsidRDefault="00FC3928" w:rsidP="00EF28B8">
            <w:pPr>
              <w:pStyle w:val="Default"/>
              <w:numPr>
                <w:ilvl w:val="0"/>
                <w:numId w:val="49"/>
              </w:numPr>
              <w:ind w:left="0" w:firstLine="0"/>
              <w:jc w:val="center"/>
              <w:rPr>
                <w:color w:val="auto"/>
                <w:spacing w:val="-2"/>
              </w:rPr>
            </w:pPr>
          </w:p>
        </w:tc>
        <w:tc>
          <w:tcPr>
            <w:tcW w:w="2034" w:type="dxa"/>
            <w:vMerge w:val="restart"/>
          </w:tcPr>
          <w:p w14:paraId="48DAE6A0" w14:textId="64F1DE7A" w:rsidR="00FC3928" w:rsidRPr="00A47994" w:rsidRDefault="00FC3928" w:rsidP="00FC3928">
            <w:pPr>
              <w:pStyle w:val="Default"/>
              <w:jc w:val="both"/>
              <w:rPr>
                <w:color w:val="auto"/>
              </w:rPr>
            </w:pPr>
            <w:r w:rsidRPr="00A47994">
              <w:rPr>
                <w:color w:val="auto"/>
              </w:rPr>
              <w:t>Рынки</w:t>
            </w:r>
          </w:p>
        </w:tc>
        <w:tc>
          <w:tcPr>
            <w:tcW w:w="1843" w:type="dxa"/>
            <w:vMerge w:val="restart"/>
          </w:tcPr>
          <w:p w14:paraId="10CE6903" w14:textId="0DD35810" w:rsidR="00FC3928" w:rsidRPr="00A47994" w:rsidRDefault="00FC3928" w:rsidP="00FC3928">
            <w:pPr>
              <w:pStyle w:val="Default"/>
              <w:jc w:val="both"/>
              <w:rPr>
                <w:color w:val="auto"/>
              </w:rPr>
            </w:pPr>
            <w:r w:rsidRPr="00A47994">
              <w:rPr>
                <w:color w:val="auto"/>
              </w:rPr>
              <w:t>4.3</w:t>
            </w:r>
          </w:p>
        </w:tc>
        <w:tc>
          <w:tcPr>
            <w:tcW w:w="4678" w:type="dxa"/>
            <w:vMerge w:val="restart"/>
          </w:tcPr>
          <w:p w14:paraId="599F51B5" w14:textId="43B3D5FF" w:rsidR="00FC3928" w:rsidRPr="00A47994" w:rsidRDefault="00FC3928" w:rsidP="00FC3928">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организации</w:t>
            </w:r>
            <w:r w:rsidR="0004390F" w:rsidRPr="00A47994">
              <w:rPr>
                <w:color w:val="auto"/>
              </w:rPr>
              <w:t xml:space="preserve"> </w:t>
            </w:r>
            <w:r w:rsidRPr="00A47994">
              <w:rPr>
                <w:color w:val="auto"/>
              </w:rPr>
              <w:t>постоянной</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временной</w:t>
            </w:r>
            <w:r w:rsidR="0004390F" w:rsidRPr="00A47994">
              <w:rPr>
                <w:color w:val="auto"/>
              </w:rPr>
              <w:t xml:space="preserve"> </w:t>
            </w:r>
            <w:r w:rsidRPr="00A47994">
              <w:rPr>
                <w:color w:val="auto"/>
              </w:rPr>
              <w:t>торговли</w:t>
            </w:r>
            <w:r w:rsidR="0004390F" w:rsidRPr="00A47994">
              <w:rPr>
                <w:color w:val="auto"/>
              </w:rPr>
              <w:t xml:space="preserve"> </w:t>
            </w:r>
            <w:r w:rsidRPr="00A47994">
              <w:rPr>
                <w:color w:val="auto"/>
              </w:rPr>
              <w:t>(ярмарка,</w:t>
            </w:r>
            <w:r w:rsidR="0004390F" w:rsidRPr="00A47994">
              <w:rPr>
                <w:color w:val="auto"/>
              </w:rPr>
              <w:t xml:space="preserve"> </w:t>
            </w:r>
            <w:r w:rsidRPr="00A47994">
              <w:rPr>
                <w:color w:val="auto"/>
              </w:rPr>
              <w:t>рынок,</w:t>
            </w:r>
            <w:r w:rsidR="0004390F" w:rsidRPr="00A47994">
              <w:rPr>
                <w:color w:val="auto"/>
              </w:rPr>
              <w:t xml:space="preserve"> </w:t>
            </w:r>
            <w:r w:rsidRPr="00A47994">
              <w:rPr>
                <w:color w:val="auto"/>
              </w:rPr>
              <w:t>базар),</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учетом</w:t>
            </w:r>
            <w:r w:rsidR="0004390F" w:rsidRPr="00A47994">
              <w:rPr>
                <w:color w:val="auto"/>
              </w:rPr>
              <w:t xml:space="preserve"> </w:t>
            </w:r>
            <w:r w:rsidRPr="00A47994">
              <w:rPr>
                <w:color w:val="auto"/>
              </w:rPr>
              <w:t>того,</w:t>
            </w:r>
            <w:r w:rsidR="0004390F" w:rsidRPr="00A47994">
              <w:rPr>
                <w:color w:val="auto"/>
              </w:rPr>
              <w:t xml:space="preserve"> </w:t>
            </w:r>
            <w:r w:rsidRPr="00A47994">
              <w:rPr>
                <w:color w:val="auto"/>
              </w:rPr>
              <w:t>что</w:t>
            </w:r>
            <w:r w:rsidR="0004390F" w:rsidRPr="00A47994">
              <w:rPr>
                <w:color w:val="auto"/>
              </w:rPr>
              <w:t xml:space="preserve"> </w:t>
            </w:r>
            <w:r w:rsidRPr="00A47994">
              <w:rPr>
                <w:color w:val="auto"/>
              </w:rPr>
              <w:t>каждое</w:t>
            </w:r>
            <w:r w:rsidR="0004390F" w:rsidRPr="00A47994">
              <w:rPr>
                <w:color w:val="auto"/>
              </w:rPr>
              <w:t xml:space="preserve"> </w:t>
            </w:r>
            <w:r w:rsidRPr="00A47994">
              <w:rPr>
                <w:color w:val="auto"/>
              </w:rPr>
              <w:t>из</w:t>
            </w:r>
            <w:r w:rsidR="0004390F" w:rsidRPr="00A47994">
              <w:rPr>
                <w:color w:val="auto"/>
              </w:rPr>
              <w:t xml:space="preserve"> </w:t>
            </w:r>
            <w:r w:rsidRPr="00A47994">
              <w:rPr>
                <w:color w:val="auto"/>
              </w:rPr>
              <w:t>торговых</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располагает</w:t>
            </w:r>
            <w:r w:rsidR="0004390F" w:rsidRPr="00A47994">
              <w:rPr>
                <w:color w:val="auto"/>
              </w:rPr>
              <w:t xml:space="preserve"> </w:t>
            </w:r>
            <w:r w:rsidRPr="00A47994">
              <w:rPr>
                <w:color w:val="auto"/>
              </w:rPr>
              <w:t>торговой</w:t>
            </w:r>
            <w:r w:rsidR="0004390F" w:rsidRPr="00A47994">
              <w:rPr>
                <w:color w:val="auto"/>
              </w:rPr>
              <w:t xml:space="preserve"> </w:t>
            </w:r>
            <w:r w:rsidRPr="00A47994">
              <w:rPr>
                <w:color w:val="auto"/>
              </w:rPr>
              <w:t>площадью</w:t>
            </w:r>
            <w:r w:rsidR="0004390F" w:rsidRPr="00A47994">
              <w:rPr>
                <w:color w:val="auto"/>
              </w:rPr>
              <w:t xml:space="preserve"> </w:t>
            </w:r>
            <w:r w:rsidRPr="00A47994">
              <w:rPr>
                <w:color w:val="auto"/>
              </w:rPr>
              <w:t>более</w:t>
            </w:r>
            <w:r w:rsidR="0004390F" w:rsidRPr="00A47994">
              <w:rPr>
                <w:color w:val="auto"/>
              </w:rPr>
              <w:t xml:space="preserve"> </w:t>
            </w:r>
            <w:r w:rsidRPr="00A47994">
              <w:rPr>
                <w:color w:val="auto"/>
              </w:rPr>
              <w:t>200</w:t>
            </w:r>
            <w:r w:rsidR="0004390F" w:rsidRPr="00A47994">
              <w:rPr>
                <w:color w:val="auto"/>
              </w:rPr>
              <w:t xml:space="preserve"> </w:t>
            </w:r>
            <w:r w:rsidRPr="00A47994">
              <w:rPr>
                <w:color w:val="auto"/>
              </w:rPr>
              <w:t>кв.</w:t>
            </w:r>
            <w:r w:rsidR="0004390F" w:rsidRPr="00A47994">
              <w:rPr>
                <w:color w:val="auto"/>
              </w:rPr>
              <w:t xml:space="preserve"> </w:t>
            </w:r>
            <w:r w:rsidRPr="00A47994">
              <w:rPr>
                <w:color w:val="auto"/>
              </w:rPr>
              <w:t>м;</w:t>
            </w:r>
            <w:r w:rsidR="0004390F" w:rsidRPr="00A47994">
              <w:rPr>
                <w:color w:val="auto"/>
              </w:rPr>
              <w:t xml:space="preserve"> </w:t>
            </w:r>
            <w:r w:rsidRPr="00A47994">
              <w:rPr>
                <w:color w:val="auto"/>
              </w:rPr>
              <w:t>размещение</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автомобилей</w:t>
            </w:r>
            <w:r w:rsidR="0004390F" w:rsidRPr="00A47994">
              <w:rPr>
                <w:color w:val="auto"/>
              </w:rPr>
              <w:t xml:space="preserve"> </w:t>
            </w:r>
            <w:r w:rsidRPr="00A47994">
              <w:rPr>
                <w:color w:val="auto"/>
              </w:rPr>
              <w:t>сотрудников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посетителей</w:t>
            </w:r>
            <w:r w:rsidR="0004390F" w:rsidRPr="00A47994">
              <w:rPr>
                <w:color w:val="auto"/>
              </w:rPr>
              <w:t xml:space="preserve"> </w:t>
            </w:r>
            <w:r w:rsidRPr="00A47994">
              <w:rPr>
                <w:color w:val="auto"/>
              </w:rPr>
              <w:t>рынка</w:t>
            </w:r>
          </w:p>
        </w:tc>
        <w:tc>
          <w:tcPr>
            <w:tcW w:w="5812" w:type="dxa"/>
          </w:tcPr>
          <w:p w14:paraId="500E80BE" w14:textId="7B46DFA3" w:rsidR="00FC3928" w:rsidRPr="00A47994" w:rsidRDefault="00E82DB4" w:rsidP="00FC3928">
            <w:pPr>
              <w:pStyle w:val="Default"/>
              <w:jc w:val="both"/>
              <w:rPr>
                <w:color w:val="auto"/>
              </w:rPr>
            </w:pPr>
            <w:r w:rsidRPr="00A47994">
              <w:rPr>
                <w:color w:val="auto"/>
              </w:rPr>
              <w:t xml:space="preserve">Минимальный размер земельного участка (площадь) – </w:t>
            </w:r>
            <w:r w:rsidR="00FC3928" w:rsidRPr="00A47994">
              <w:rPr>
                <w:color w:val="auto"/>
              </w:rPr>
              <w:t>100</w:t>
            </w:r>
            <w:r w:rsidR="0004390F" w:rsidRPr="00A47994">
              <w:rPr>
                <w:color w:val="auto"/>
              </w:rPr>
              <w:t xml:space="preserve"> </w:t>
            </w:r>
            <w:r w:rsidR="00FC3928" w:rsidRPr="00A47994">
              <w:rPr>
                <w:color w:val="auto"/>
              </w:rPr>
              <w:t>кв.</w:t>
            </w:r>
            <w:r w:rsidR="0004390F" w:rsidRPr="00A47994">
              <w:rPr>
                <w:color w:val="auto"/>
              </w:rPr>
              <w:t xml:space="preserve"> </w:t>
            </w:r>
            <w:r w:rsidR="00FC3928" w:rsidRPr="00A47994">
              <w:rPr>
                <w:color w:val="auto"/>
              </w:rPr>
              <w:t>м</w:t>
            </w:r>
          </w:p>
        </w:tc>
      </w:tr>
      <w:tr w:rsidR="00FC3928" w:rsidRPr="00A47994" w14:paraId="55263E09" w14:textId="77777777" w:rsidTr="007B6B3F">
        <w:trPr>
          <w:trHeight w:val="45"/>
        </w:trPr>
        <w:tc>
          <w:tcPr>
            <w:tcW w:w="513" w:type="dxa"/>
            <w:vMerge/>
          </w:tcPr>
          <w:p w14:paraId="2C47AE0F" w14:textId="77777777" w:rsidR="00FC3928" w:rsidRPr="00A47994" w:rsidRDefault="00FC3928" w:rsidP="00EF28B8">
            <w:pPr>
              <w:pStyle w:val="Default"/>
              <w:numPr>
                <w:ilvl w:val="0"/>
                <w:numId w:val="49"/>
              </w:numPr>
              <w:ind w:left="22" w:firstLine="0"/>
              <w:jc w:val="center"/>
              <w:rPr>
                <w:color w:val="auto"/>
                <w:spacing w:val="-2"/>
              </w:rPr>
            </w:pPr>
          </w:p>
        </w:tc>
        <w:tc>
          <w:tcPr>
            <w:tcW w:w="2034" w:type="dxa"/>
            <w:vMerge/>
          </w:tcPr>
          <w:p w14:paraId="54ED5355" w14:textId="77777777" w:rsidR="00FC3928" w:rsidRPr="00A47994" w:rsidRDefault="00FC3928" w:rsidP="00FC3928">
            <w:pPr>
              <w:pStyle w:val="Default"/>
              <w:jc w:val="both"/>
              <w:rPr>
                <w:color w:val="auto"/>
              </w:rPr>
            </w:pPr>
          </w:p>
        </w:tc>
        <w:tc>
          <w:tcPr>
            <w:tcW w:w="1843" w:type="dxa"/>
            <w:vMerge/>
          </w:tcPr>
          <w:p w14:paraId="2FA2D493" w14:textId="77777777" w:rsidR="00FC3928" w:rsidRPr="00A47994" w:rsidRDefault="00FC3928" w:rsidP="00FC3928">
            <w:pPr>
              <w:pStyle w:val="Default"/>
              <w:jc w:val="both"/>
              <w:rPr>
                <w:color w:val="auto"/>
              </w:rPr>
            </w:pPr>
          </w:p>
        </w:tc>
        <w:tc>
          <w:tcPr>
            <w:tcW w:w="4678" w:type="dxa"/>
            <w:vMerge/>
          </w:tcPr>
          <w:p w14:paraId="14C1C613" w14:textId="77777777" w:rsidR="00FC3928" w:rsidRPr="00A47994" w:rsidRDefault="00FC3928" w:rsidP="00FC3928">
            <w:pPr>
              <w:pStyle w:val="Default"/>
              <w:jc w:val="both"/>
              <w:rPr>
                <w:color w:val="auto"/>
              </w:rPr>
            </w:pPr>
          </w:p>
        </w:tc>
        <w:tc>
          <w:tcPr>
            <w:tcW w:w="5812" w:type="dxa"/>
          </w:tcPr>
          <w:p w14:paraId="68D882FE" w14:textId="65E7ED1E" w:rsidR="00FC3928" w:rsidRPr="00A47994" w:rsidRDefault="00E82DB4" w:rsidP="00FC3928">
            <w:pPr>
              <w:pStyle w:val="Default"/>
              <w:jc w:val="both"/>
              <w:rPr>
                <w:color w:val="auto"/>
              </w:rPr>
            </w:pPr>
            <w:r w:rsidRPr="00A47994">
              <w:rPr>
                <w:color w:val="auto"/>
              </w:rPr>
              <w:t xml:space="preserve">Максимальный размер земельного участка (площадь) – </w:t>
            </w:r>
            <w:r w:rsidR="00FC3928" w:rsidRPr="00A47994">
              <w:rPr>
                <w:color w:val="auto"/>
              </w:rPr>
              <w:t>5000</w:t>
            </w:r>
            <w:r w:rsidR="0004390F" w:rsidRPr="00A47994">
              <w:rPr>
                <w:color w:val="auto"/>
              </w:rPr>
              <w:t xml:space="preserve"> </w:t>
            </w:r>
            <w:r w:rsidR="00FC3928" w:rsidRPr="00A47994">
              <w:rPr>
                <w:color w:val="auto"/>
              </w:rPr>
              <w:t>кв.</w:t>
            </w:r>
            <w:r w:rsidR="0004390F" w:rsidRPr="00A47994">
              <w:rPr>
                <w:color w:val="auto"/>
              </w:rPr>
              <w:t xml:space="preserve"> </w:t>
            </w:r>
            <w:r w:rsidR="00FC3928" w:rsidRPr="00A47994">
              <w:rPr>
                <w:color w:val="auto"/>
              </w:rPr>
              <w:t>м</w:t>
            </w:r>
          </w:p>
        </w:tc>
      </w:tr>
      <w:tr w:rsidR="00FC3928" w:rsidRPr="00A47994" w14:paraId="3300D485" w14:textId="77777777" w:rsidTr="007B6B3F">
        <w:trPr>
          <w:trHeight w:val="45"/>
        </w:trPr>
        <w:tc>
          <w:tcPr>
            <w:tcW w:w="513" w:type="dxa"/>
            <w:vMerge/>
          </w:tcPr>
          <w:p w14:paraId="3726D176" w14:textId="77777777" w:rsidR="00FC3928" w:rsidRPr="00A47994" w:rsidRDefault="00FC3928" w:rsidP="00EF28B8">
            <w:pPr>
              <w:pStyle w:val="Default"/>
              <w:numPr>
                <w:ilvl w:val="0"/>
                <w:numId w:val="49"/>
              </w:numPr>
              <w:ind w:left="22" w:firstLine="0"/>
              <w:jc w:val="center"/>
              <w:rPr>
                <w:color w:val="auto"/>
                <w:spacing w:val="-2"/>
              </w:rPr>
            </w:pPr>
          </w:p>
        </w:tc>
        <w:tc>
          <w:tcPr>
            <w:tcW w:w="2034" w:type="dxa"/>
            <w:vMerge/>
          </w:tcPr>
          <w:p w14:paraId="673E6ED0" w14:textId="77777777" w:rsidR="00FC3928" w:rsidRPr="00A47994" w:rsidRDefault="00FC3928" w:rsidP="00FC3928">
            <w:pPr>
              <w:pStyle w:val="Default"/>
              <w:jc w:val="both"/>
              <w:rPr>
                <w:color w:val="auto"/>
              </w:rPr>
            </w:pPr>
          </w:p>
        </w:tc>
        <w:tc>
          <w:tcPr>
            <w:tcW w:w="1843" w:type="dxa"/>
            <w:vMerge/>
          </w:tcPr>
          <w:p w14:paraId="612DFE52" w14:textId="77777777" w:rsidR="00FC3928" w:rsidRPr="00A47994" w:rsidRDefault="00FC3928" w:rsidP="00FC3928">
            <w:pPr>
              <w:pStyle w:val="Default"/>
              <w:jc w:val="both"/>
              <w:rPr>
                <w:color w:val="auto"/>
              </w:rPr>
            </w:pPr>
          </w:p>
        </w:tc>
        <w:tc>
          <w:tcPr>
            <w:tcW w:w="4678" w:type="dxa"/>
            <w:vMerge/>
          </w:tcPr>
          <w:p w14:paraId="3C828B0C" w14:textId="77777777" w:rsidR="00FC3928" w:rsidRPr="00A47994" w:rsidRDefault="00FC3928" w:rsidP="00FC3928">
            <w:pPr>
              <w:pStyle w:val="Default"/>
              <w:jc w:val="both"/>
              <w:rPr>
                <w:color w:val="auto"/>
              </w:rPr>
            </w:pPr>
          </w:p>
        </w:tc>
        <w:tc>
          <w:tcPr>
            <w:tcW w:w="5812" w:type="dxa"/>
          </w:tcPr>
          <w:p w14:paraId="771D1D7A" w14:textId="1C49C491" w:rsidR="00FC3928" w:rsidRPr="00A47994" w:rsidRDefault="00FC3928" w:rsidP="00FC3928">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80%</w:t>
            </w:r>
          </w:p>
        </w:tc>
      </w:tr>
      <w:tr w:rsidR="00FC3928" w:rsidRPr="00A47994" w14:paraId="7766A76A" w14:textId="77777777" w:rsidTr="007B6B3F">
        <w:trPr>
          <w:trHeight w:val="45"/>
        </w:trPr>
        <w:tc>
          <w:tcPr>
            <w:tcW w:w="513" w:type="dxa"/>
            <w:vMerge/>
          </w:tcPr>
          <w:p w14:paraId="41E5CE41" w14:textId="77777777" w:rsidR="00FC3928" w:rsidRPr="00A47994" w:rsidRDefault="00FC3928" w:rsidP="00EF28B8">
            <w:pPr>
              <w:pStyle w:val="Default"/>
              <w:numPr>
                <w:ilvl w:val="0"/>
                <w:numId w:val="49"/>
              </w:numPr>
              <w:ind w:left="22" w:firstLine="0"/>
              <w:jc w:val="center"/>
              <w:rPr>
                <w:color w:val="auto"/>
                <w:spacing w:val="-2"/>
              </w:rPr>
            </w:pPr>
          </w:p>
        </w:tc>
        <w:tc>
          <w:tcPr>
            <w:tcW w:w="2034" w:type="dxa"/>
            <w:vMerge/>
          </w:tcPr>
          <w:p w14:paraId="28266895" w14:textId="77777777" w:rsidR="00FC3928" w:rsidRPr="00A47994" w:rsidRDefault="00FC3928" w:rsidP="00FC3928">
            <w:pPr>
              <w:pStyle w:val="Default"/>
              <w:jc w:val="both"/>
              <w:rPr>
                <w:color w:val="auto"/>
              </w:rPr>
            </w:pPr>
          </w:p>
        </w:tc>
        <w:tc>
          <w:tcPr>
            <w:tcW w:w="1843" w:type="dxa"/>
            <w:vMerge/>
          </w:tcPr>
          <w:p w14:paraId="6486F537" w14:textId="77777777" w:rsidR="00FC3928" w:rsidRPr="00A47994" w:rsidRDefault="00FC3928" w:rsidP="00FC3928">
            <w:pPr>
              <w:pStyle w:val="Default"/>
              <w:jc w:val="both"/>
              <w:rPr>
                <w:color w:val="auto"/>
              </w:rPr>
            </w:pPr>
          </w:p>
        </w:tc>
        <w:tc>
          <w:tcPr>
            <w:tcW w:w="4678" w:type="dxa"/>
            <w:vMerge/>
          </w:tcPr>
          <w:p w14:paraId="287A3E10" w14:textId="77777777" w:rsidR="00FC3928" w:rsidRPr="00A47994" w:rsidRDefault="00FC3928" w:rsidP="00FC3928">
            <w:pPr>
              <w:pStyle w:val="Default"/>
              <w:jc w:val="both"/>
              <w:rPr>
                <w:color w:val="auto"/>
              </w:rPr>
            </w:pPr>
          </w:p>
        </w:tc>
        <w:tc>
          <w:tcPr>
            <w:tcW w:w="5812" w:type="dxa"/>
          </w:tcPr>
          <w:p w14:paraId="74ABA1AF" w14:textId="67949184" w:rsidR="00FC3928" w:rsidRPr="00A47994" w:rsidRDefault="00FC3928" w:rsidP="00FC3928">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FC3928" w:rsidRPr="00A47994" w14:paraId="5A8F0F32" w14:textId="77777777" w:rsidTr="007B6B3F">
        <w:trPr>
          <w:trHeight w:val="45"/>
        </w:trPr>
        <w:tc>
          <w:tcPr>
            <w:tcW w:w="513" w:type="dxa"/>
            <w:vMerge/>
          </w:tcPr>
          <w:p w14:paraId="38317CA1" w14:textId="77777777" w:rsidR="00FC3928" w:rsidRPr="00A47994" w:rsidRDefault="00FC3928" w:rsidP="00EF28B8">
            <w:pPr>
              <w:pStyle w:val="Default"/>
              <w:numPr>
                <w:ilvl w:val="0"/>
                <w:numId w:val="49"/>
              </w:numPr>
              <w:ind w:left="22" w:firstLine="0"/>
              <w:jc w:val="center"/>
              <w:rPr>
                <w:color w:val="auto"/>
                <w:spacing w:val="-2"/>
              </w:rPr>
            </w:pPr>
          </w:p>
        </w:tc>
        <w:tc>
          <w:tcPr>
            <w:tcW w:w="2034" w:type="dxa"/>
            <w:vMerge/>
          </w:tcPr>
          <w:p w14:paraId="5D86EE59" w14:textId="77777777" w:rsidR="00FC3928" w:rsidRPr="00A47994" w:rsidRDefault="00FC3928" w:rsidP="00FC3928">
            <w:pPr>
              <w:pStyle w:val="Default"/>
              <w:jc w:val="both"/>
              <w:rPr>
                <w:color w:val="auto"/>
              </w:rPr>
            </w:pPr>
          </w:p>
        </w:tc>
        <w:tc>
          <w:tcPr>
            <w:tcW w:w="1843" w:type="dxa"/>
            <w:vMerge/>
          </w:tcPr>
          <w:p w14:paraId="1C72BF93" w14:textId="77777777" w:rsidR="00FC3928" w:rsidRPr="00A47994" w:rsidRDefault="00FC3928" w:rsidP="00FC3928">
            <w:pPr>
              <w:pStyle w:val="Default"/>
              <w:jc w:val="both"/>
              <w:rPr>
                <w:color w:val="auto"/>
              </w:rPr>
            </w:pPr>
          </w:p>
        </w:tc>
        <w:tc>
          <w:tcPr>
            <w:tcW w:w="4678" w:type="dxa"/>
            <w:vMerge/>
          </w:tcPr>
          <w:p w14:paraId="792C2BD0" w14:textId="77777777" w:rsidR="00FC3928" w:rsidRPr="00A47994" w:rsidRDefault="00FC3928" w:rsidP="00FC3928">
            <w:pPr>
              <w:pStyle w:val="Default"/>
              <w:jc w:val="both"/>
              <w:rPr>
                <w:color w:val="auto"/>
              </w:rPr>
            </w:pPr>
          </w:p>
        </w:tc>
        <w:tc>
          <w:tcPr>
            <w:tcW w:w="5812" w:type="dxa"/>
          </w:tcPr>
          <w:p w14:paraId="2E99BA5B" w14:textId="25C7F0AF" w:rsidR="00FC3928" w:rsidRPr="00A47994" w:rsidRDefault="00FC3928" w:rsidP="00FC3928">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r w:rsidR="0004390F" w:rsidRPr="00A47994">
              <w:rPr>
                <w:color w:val="auto"/>
              </w:rPr>
              <w:t xml:space="preserve"> </w:t>
            </w:r>
            <w:r w:rsidRPr="00A47994">
              <w:rPr>
                <w:color w:val="auto"/>
              </w:rPr>
              <w:t>м</w:t>
            </w:r>
          </w:p>
        </w:tc>
      </w:tr>
      <w:tr w:rsidR="00FC3928" w:rsidRPr="00A47994" w14:paraId="31BA3D32" w14:textId="77777777" w:rsidTr="007B6B3F">
        <w:trPr>
          <w:trHeight w:val="45"/>
        </w:trPr>
        <w:tc>
          <w:tcPr>
            <w:tcW w:w="513" w:type="dxa"/>
            <w:vMerge/>
          </w:tcPr>
          <w:p w14:paraId="3D46DEB6" w14:textId="77777777" w:rsidR="00FC3928" w:rsidRPr="00A47994" w:rsidRDefault="00FC3928" w:rsidP="00EF28B8">
            <w:pPr>
              <w:pStyle w:val="Default"/>
              <w:numPr>
                <w:ilvl w:val="0"/>
                <w:numId w:val="49"/>
              </w:numPr>
              <w:ind w:left="22" w:firstLine="0"/>
              <w:jc w:val="center"/>
              <w:rPr>
                <w:color w:val="auto"/>
                <w:spacing w:val="-2"/>
              </w:rPr>
            </w:pPr>
          </w:p>
        </w:tc>
        <w:tc>
          <w:tcPr>
            <w:tcW w:w="2034" w:type="dxa"/>
            <w:vMerge/>
          </w:tcPr>
          <w:p w14:paraId="62DAB505" w14:textId="77777777" w:rsidR="00FC3928" w:rsidRPr="00A47994" w:rsidRDefault="00FC3928" w:rsidP="00FC3928">
            <w:pPr>
              <w:pStyle w:val="Default"/>
              <w:jc w:val="both"/>
              <w:rPr>
                <w:color w:val="auto"/>
              </w:rPr>
            </w:pPr>
          </w:p>
        </w:tc>
        <w:tc>
          <w:tcPr>
            <w:tcW w:w="1843" w:type="dxa"/>
            <w:vMerge/>
          </w:tcPr>
          <w:p w14:paraId="7B5F76E6" w14:textId="77777777" w:rsidR="00FC3928" w:rsidRPr="00A47994" w:rsidRDefault="00FC3928" w:rsidP="00FC3928">
            <w:pPr>
              <w:pStyle w:val="Default"/>
              <w:jc w:val="both"/>
              <w:rPr>
                <w:color w:val="auto"/>
              </w:rPr>
            </w:pPr>
          </w:p>
        </w:tc>
        <w:tc>
          <w:tcPr>
            <w:tcW w:w="4678" w:type="dxa"/>
            <w:vMerge/>
          </w:tcPr>
          <w:p w14:paraId="18615FF3" w14:textId="77777777" w:rsidR="00FC3928" w:rsidRPr="00A47994" w:rsidRDefault="00FC3928" w:rsidP="00FC3928">
            <w:pPr>
              <w:pStyle w:val="Default"/>
              <w:jc w:val="both"/>
              <w:rPr>
                <w:color w:val="auto"/>
              </w:rPr>
            </w:pPr>
          </w:p>
        </w:tc>
        <w:tc>
          <w:tcPr>
            <w:tcW w:w="5812" w:type="dxa"/>
          </w:tcPr>
          <w:p w14:paraId="6AAAB3A2" w14:textId="5C059C94" w:rsidR="00FC3928" w:rsidRPr="00A47994" w:rsidRDefault="00FC3928" w:rsidP="00FC3928">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823864" w:rsidRPr="00A47994" w14:paraId="141ABFE7" w14:textId="77777777" w:rsidTr="00823864">
        <w:trPr>
          <w:trHeight w:val="50"/>
        </w:trPr>
        <w:tc>
          <w:tcPr>
            <w:tcW w:w="513" w:type="dxa"/>
            <w:vMerge w:val="restart"/>
          </w:tcPr>
          <w:p w14:paraId="69FB2FBB"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val="restart"/>
          </w:tcPr>
          <w:p w14:paraId="64630B0C" w14:textId="0124C38A" w:rsidR="00823864" w:rsidRPr="00A47994" w:rsidRDefault="00823864" w:rsidP="00823864">
            <w:pPr>
              <w:pStyle w:val="Default"/>
              <w:jc w:val="both"/>
              <w:rPr>
                <w:bCs/>
                <w:color w:val="auto"/>
              </w:rPr>
            </w:pPr>
            <w:r w:rsidRPr="00A47994">
              <w:rPr>
                <w:spacing w:val="-2"/>
              </w:rPr>
              <w:t>Заправка транспортных средств</w:t>
            </w:r>
          </w:p>
        </w:tc>
        <w:tc>
          <w:tcPr>
            <w:tcW w:w="1843" w:type="dxa"/>
            <w:vMerge w:val="restart"/>
          </w:tcPr>
          <w:p w14:paraId="46ABBDB3" w14:textId="7A6E274C" w:rsidR="00823864" w:rsidRPr="00A47994" w:rsidRDefault="00823864" w:rsidP="00823864">
            <w:pPr>
              <w:pStyle w:val="Default"/>
              <w:jc w:val="both"/>
              <w:rPr>
                <w:bCs/>
                <w:color w:val="auto"/>
              </w:rPr>
            </w:pPr>
            <w:r w:rsidRPr="00A47994">
              <w:rPr>
                <w:spacing w:val="-2"/>
              </w:rPr>
              <w:t>4.9.1.1</w:t>
            </w:r>
          </w:p>
        </w:tc>
        <w:tc>
          <w:tcPr>
            <w:tcW w:w="4678" w:type="dxa"/>
            <w:vMerge w:val="restart"/>
          </w:tcPr>
          <w:p w14:paraId="45995CE9" w14:textId="6EE68837" w:rsidR="00823864" w:rsidRPr="00A47994" w:rsidRDefault="00823864" w:rsidP="00823864">
            <w:pPr>
              <w:pStyle w:val="Default"/>
              <w:jc w:val="both"/>
              <w:rPr>
                <w:bCs/>
                <w:color w:val="auto"/>
              </w:rPr>
            </w:pPr>
            <w:r w:rsidRPr="00A47994">
              <w:rPr>
                <w:spacing w:val="-2"/>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5812" w:type="dxa"/>
          </w:tcPr>
          <w:p w14:paraId="278E2B2A" w14:textId="0384D21F" w:rsidR="00823864" w:rsidRPr="00A47994" w:rsidRDefault="00E82DB4" w:rsidP="00823864">
            <w:pPr>
              <w:pStyle w:val="Default"/>
              <w:jc w:val="both"/>
              <w:rPr>
                <w:color w:val="auto"/>
                <w:spacing w:val="-2"/>
              </w:rPr>
            </w:pPr>
            <w:r w:rsidRPr="00A47994">
              <w:rPr>
                <w:spacing w:val="-2"/>
              </w:rPr>
              <w:t xml:space="preserve">Минимальный размер земельного участка (площадь) – </w:t>
            </w:r>
            <w:r w:rsidR="00823864" w:rsidRPr="00A47994">
              <w:rPr>
                <w:spacing w:val="-2"/>
              </w:rPr>
              <w:t>1000 кв. м</w:t>
            </w:r>
          </w:p>
        </w:tc>
      </w:tr>
      <w:tr w:rsidR="00823864" w:rsidRPr="00A47994" w14:paraId="3D308391" w14:textId="77777777" w:rsidTr="007B6B3F">
        <w:trPr>
          <w:trHeight w:val="46"/>
        </w:trPr>
        <w:tc>
          <w:tcPr>
            <w:tcW w:w="513" w:type="dxa"/>
            <w:vMerge/>
          </w:tcPr>
          <w:p w14:paraId="4237760A"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64B826D6" w14:textId="77777777" w:rsidR="00823864" w:rsidRPr="00A47994" w:rsidRDefault="00823864" w:rsidP="00823864">
            <w:pPr>
              <w:pStyle w:val="Default"/>
              <w:jc w:val="both"/>
              <w:rPr>
                <w:bCs/>
                <w:color w:val="auto"/>
              </w:rPr>
            </w:pPr>
          </w:p>
        </w:tc>
        <w:tc>
          <w:tcPr>
            <w:tcW w:w="1843" w:type="dxa"/>
            <w:vMerge/>
          </w:tcPr>
          <w:p w14:paraId="07B6CB58" w14:textId="77777777" w:rsidR="00823864" w:rsidRPr="00A47994" w:rsidRDefault="00823864" w:rsidP="00823864">
            <w:pPr>
              <w:pStyle w:val="Default"/>
              <w:jc w:val="both"/>
              <w:rPr>
                <w:bCs/>
                <w:color w:val="auto"/>
              </w:rPr>
            </w:pPr>
          </w:p>
        </w:tc>
        <w:tc>
          <w:tcPr>
            <w:tcW w:w="4678" w:type="dxa"/>
            <w:vMerge/>
          </w:tcPr>
          <w:p w14:paraId="0AA39C27" w14:textId="77777777" w:rsidR="00823864" w:rsidRPr="00A47994" w:rsidRDefault="00823864" w:rsidP="00823864">
            <w:pPr>
              <w:pStyle w:val="Default"/>
              <w:jc w:val="both"/>
              <w:rPr>
                <w:bCs/>
                <w:color w:val="auto"/>
              </w:rPr>
            </w:pPr>
          </w:p>
        </w:tc>
        <w:tc>
          <w:tcPr>
            <w:tcW w:w="5812" w:type="dxa"/>
          </w:tcPr>
          <w:p w14:paraId="41AA4BF3" w14:textId="17BA01BE" w:rsidR="00823864" w:rsidRPr="00A47994" w:rsidRDefault="00E82DB4" w:rsidP="00823864">
            <w:pPr>
              <w:pStyle w:val="Default"/>
              <w:jc w:val="both"/>
              <w:rPr>
                <w:color w:val="auto"/>
                <w:spacing w:val="-2"/>
              </w:rPr>
            </w:pPr>
            <w:r w:rsidRPr="00A47994">
              <w:rPr>
                <w:spacing w:val="-2"/>
              </w:rPr>
              <w:t xml:space="preserve">Максимальный размер земельного участка (площадь) – </w:t>
            </w:r>
            <w:r w:rsidR="00823864" w:rsidRPr="00A47994">
              <w:rPr>
                <w:spacing w:val="-2"/>
              </w:rPr>
              <w:t>не подлежит установлению</w:t>
            </w:r>
          </w:p>
        </w:tc>
      </w:tr>
      <w:tr w:rsidR="00823864" w:rsidRPr="00A47994" w14:paraId="792D96F8" w14:textId="77777777" w:rsidTr="007B6B3F">
        <w:trPr>
          <w:trHeight w:val="46"/>
        </w:trPr>
        <w:tc>
          <w:tcPr>
            <w:tcW w:w="513" w:type="dxa"/>
            <w:vMerge/>
          </w:tcPr>
          <w:p w14:paraId="093426CC"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30C120C6" w14:textId="77777777" w:rsidR="00823864" w:rsidRPr="00A47994" w:rsidRDefault="00823864" w:rsidP="00823864">
            <w:pPr>
              <w:pStyle w:val="Default"/>
              <w:jc w:val="both"/>
              <w:rPr>
                <w:bCs/>
                <w:color w:val="auto"/>
              </w:rPr>
            </w:pPr>
          </w:p>
        </w:tc>
        <w:tc>
          <w:tcPr>
            <w:tcW w:w="1843" w:type="dxa"/>
            <w:vMerge/>
          </w:tcPr>
          <w:p w14:paraId="7C131C66" w14:textId="77777777" w:rsidR="00823864" w:rsidRPr="00A47994" w:rsidRDefault="00823864" w:rsidP="00823864">
            <w:pPr>
              <w:pStyle w:val="Default"/>
              <w:jc w:val="both"/>
              <w:rPr>
                <w:bCs/>
                <w:color w:val="auto"/>
              </w:rPr>
            </w:pPr>
          </w:p>
        </w:tc>
        <w:tc>
          <w:tcPr>
            <w:tcW w:w="4678" w:type="dxa"/>
            <w:vMerge/>
          </w:tcPr>
          <w:p w14:paraId="04357868" w14:textId="77777777" w:rsidR="00823864" w:rsidRPr="00A47994" w:rsidRDefault="00823864" w:rsidP="00823864">
            <w:pPr>
              <w:pStyle w:val="Default"/>
              <w:jc w:val="both"/>
              <w:rPr>
                <w:bCs/>
                <w:color w:val="auto"/>
              </w:rPr>
            </w:pPr>
          </w:p>
        </w:tc>
        <w:tc>
          <w:tcPr>
            <w:tcW w:w="5812" w:type="dxa"/>
          </w:tcPr>
          <w:p w14:paraId="1258F14B" w14:textId="3819F0BE" w:rsidR="00823864" w:rsidRPr="00A47994" w:rsidRDefault="00823864" w:rsidP="00823864">
            <w:pPr>
              <w:pStyle w:val="Default"/>
              <w:jc w:val="both"/>
              <w:rPr>
                <w:color w:val="auto"/>
                <w:spacing w:val="-2"/>
              </w:rPr>
            </w:pPr>
            <w:r w:rsidRPr="00A47994">
              <w:rPr>
                <w:spacing w:val="-2"/>
              </w:rPr>
              <w:t>Максимальный процент застройки в границах земельного участка – 80%</w:t>
            </w:r>
          </w:p>
        </w:tc>
      </w:tr>
      <w:tr w:rsidR="00823864" w:rsidRPr="00A47994" w14:paraId="41796ABC" w14:textId="77777777" w:rsidTr="007B6B3F">
        <w:trPr>
          <w:trHeight w:val="46"/>
        </w:trPr>
        <w:tc>
          <w:tcPr>
            <w:tcW w:w="513" w:type="dxa"/>
            <w:vMerge/>
          </w:tcPr>
          <w:p w14:paraId="6505A84B"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25163D5C" w14:textId="77777777" w:rsidR="00823864" w:rsidRPr="00A47994" w:rsidRDefault="00823864" w:rsidP="00823864">
            <w:pPr>
              <w:pStyle w:val="Default"/>
              <w:jc w:val="both"/>
              <w:rPr>
                <w:bCs/>
                <w:color w:val="auto"/>
              </w:rPr>
            </w:pPr>
          </w:p>
        </w:tc>
        <w:tc>
          <w:tcPr>
            <w:tcW w:w="1843" w:type="dxa"/>
            <w:vMerge/>
          </w:tcPr>
          <w:p w14:paraId="613CAC6A" w14:textId="77777777" w:rsidR="00823864" w:rsidRPr="00A47994" w:rsidRDefault="00823864" w:rsidP="00823864">
            <w:pPr>
              <w:pStyle w:val="Default"/>
              <w:jc w:val="both"/>
              <w:rPr>
                <w:bCs/>
                <w:color w:val="auto"/>
              </w:rPr>
            </w:pPr>
          </w:p>
        </w:tc>
        <w:tc>
          <w:tcPr>
            <w:tcW w:w="4678" w:type="dxa"/>
            <w:vMerge/>
          </w:tcPr>
          <w:p w14:paraId="6FAF4EF9" w14:textId="77777777" w:rsidR="00823864" w:rsidRPr="00A47994" w:rsidRDefault="00823864" w:rsidP="00823864">
            <w:pPr>
              <w:pStyle w:val="Default"/>
              <w:jc w:val="both"/>
              <w:rPr>
                <w:bCs/>
                <w:color w:val="auto"/>
              </w:rPr>
            </w:pPr>
          </w:p>
        </w:tc>
        <w:tc>
          <w:tcPr>
            <w:tcW w:w="5812" w:type="dxa"/>
          </w:tcPr>
          <w:p w14:paraId="337598F3" w14:textId="5635875B" w:rsidR="00823864" w:rsidRPr="00A47994" w:rsidRDefault="00823864" w:rsidP="00823864">
            <w:pPr>
              <w:pStyle w:val="Default"/>
              <w:jc w:val="both"/>
              <w:rPr>
                <w:color w:val="auto"/>
                <w:spacing w:val="-2"/>
              </w:rPr>
            </w:pPr>
            <w:r w:rsidRPr="00A47994">
              <w:rPr>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823864" w:rsidRPr="00A47994" w14:paraId="1E506358" w14:textId="77777777" w:rsidTr="007B6B3F">
        <w:trPr>
          <w:trHeight w:val="46"/>
        </w:trPr>
        <w:tc>
          <w:tcPr>
            <w:tcW w:w="513" w:type="dxa"/>
            <w:vMerge/>
          </w:tcPr>
          <w:p w14:paraId="6A007A92"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2F6B2FCC" w14:textId="77777777" w:rsidR="00823864" w:rsidRPr="00A47994" w:rsidRDefault="00823864" w:rsidP="00823864">
            <w:pPr>
              <w:pStyle w:val="Default"/>
              <w:jc w:val="both"/>
              <w:rPr>
                <w:bCs/>
                <w:color w:val="auto"/>
              </w:rPr>
            </w:pPr>
          </w:p>
        </w:tc>
        <w:tc>
          <w:tcPr>
            <w:tcW w:w="1843" w:type="dxa"/>
            <w:vMerge/>
          </w:tcPr>
          <w:p w14:paraId="3E156925" w14:textId="77777777" w:rsidR="00823864" w:rsidRPr="00A47994" w:rsidRDefault="00823864" w:rsidP="00823864">
            <w:pPr>
              <w:pStyle w:val="Default"/>
              <w:jc w:val="both"/>
              <w:rPr>
                <w:bCs/>
                <w:color w:val="auto"/>
              </w:rPr>
            </w:pPr>
          </w:p>
        </w:tc>
        <w:tc>
          <w:tcPr>
            <w:tcW w:w="4678" w:type="dxa"/>
            <w:vMerge/>
          </w:tcPr>
          <w:p w14:paraId="566F8795" w14:textId="77777777" w:rsidR="00823864" w:rsidRPr="00A47994" w:rsidRDefault="00823864" w:rsidP="00823864">
            <w:pPr>
              <w:pStyle w:val="Default"/>
              <w:jc w:val="both"/>
              <w:rPr>
                <w:bCs/>
                <w:color w:val="auto"/>
              </w:rPr>
            </w:pPr>
          </w:p>
        </w:tc>
        <w:tc>
          <w:tcPr>
            <w:tcW w:w="5812" w:type="dxa"/>
          </w:tcPr>
          <w:p w14:paraId="0FB1427D" w14:textId="5E96A232" w:rsidR="00823864" w:rsidRPr="00A47994" w:rsidRDefault="00823864" w:rsidP="00823864">
            <w:pPr>
              <w:pStyle w:val="Default"/>
              <w:jc w:val="both"/>
              <w:rPr>
                <w:color w:val="auto"/>
                <w:spacing w:val="-2"/>
              </w:rPr>
            </w:pPr>
            <w:r w:rsidRPr="00A47994">
              <w:rPr>
                <w:spacing w:val="-2"/>
              </w:rPr>
              <w:t>Предельная высота зданий, строений, сооружений – 9 м</w:t>
            </w:r>
          </w:p>
        </w:tc>
      </w:tr>
      <w:tr w:rsidR="00823864" w:rsidRPr="00A47994" w14:paraId="44D52AFC" w14:textId="77777777" w:rsidTr="007B6B3F">
        <w:trPr>
          <w:trHeight w:val="46"/>
        </w:trPr>
        <w:tc>
          <w:tcPr>
            <w:tcW w:w="513" w:type="dxa"/>
            <w:vMerge/>
          </w:tcPr>
          <w:p w14:paraId="0CFFE7B6"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5068E232" w14:textId="77777777" w:rsidR="00823864" w:rsidRPr="00A47994" w:rsidRDefault="00823864" w:rsidP="00823864">
            <w:pPr>
              <w:pStyle w:val="Default"/>
              <w:jc w:val="both"/>
              <w:rPr>
                <w:bCs/>
                <w:color w:val="auto"/>
              </w:rPr>
            </w:pPr>
          </w:p>
        </w:tc>
        <w:tc>
          <w:tcPr>
            <w:tcW w:w="1843" w:type="dxa"/>
            <w:vMerge/>
          </w:tcPr>
          <w:p w14:paraId="62BA7107" w14:textId="77777777" w:rsidR="00823864" w:rsidRPr="00A47994" w:rsidRDefault="00823864" w:rsidP="00823864">
            <w:pPr>
              <w:pStyle w:val="Default"/>
              <w:jc w:val="both"/>
              <w:rPr>
                <w:bCs/>
                <w:color w:val="auto"/>
              </w:rPr>
            </w:pPr>
          </w:p>
        </w:tc>
        <w:tc>
          <w:tcPr>
            <w:tcW w:w="4678" w:type="dxa"/>
            <w:vMerge/>
          </w:tcPr>
          <w:p w14:paraId="258F03B8" w14:textId="77777777" w:rsidR="00823864" w:rsidRPr="00A47994" w:rsidRDefault="00823864" w:rsidP="00823864">
            <w:pPr>
              <w:pStyle w:val="Default"/>
              <w:jc w:val="both"/>
              <w:rPr>
                <w:bCs/>
                <w:color w:val="auto"/>
              </w:rPr>
            </w:pPr>
          </w:p>
        </w:tc>
        <w:tc>
          <w:tcPr>
            <w:tcW w:w="5812" w:type="dxa"/>
          </w:tcPr>
          <w:p w14:paraId="7A8E6C14" w14:textId="5E54C908" w:rsidR="00823864" w:rsidRPr="00A47994" w:rsidRDefault="00823864" w:rsidP="00823864">
            <w:pPr>
              <w:pStyle w:val="Default"/>
              <w:jc w:val="both"/>
              <w:rPr>
                <w:color w:val="auto"/>
                <w:spacing w:val="-2"/>
              </w:rPr>
            </w:pPr>
            <w:r w:rsidRPr="00A47994">
              <w:rPr>
                <w:spacing w:val="-2"/>
              </w:rPr>
              <w:t>Минимальный процент озеленения в границах земельного участка – 15%</w:t>
            </w:r>
          </w:p>
        </w:tc>
      </w:tr>
      <w:tr w:rsidR="00823864" w:rsidRPr="00A47994" w14:paraId="71EE7D1A" w14:textId="77777777" w:rsidTr="007B6B3F">
        <w:trPr>
          <w:trHeight w:val="45"/>
        </w:trPr>
        <w:tc>
          <w:tcPr>
            <w:tcW w:w="513" w:type="dxa"/>
            <w:vMerge w:val="restart"/>
          </w:tcPr>
          <w:p w14:paraId="50CA7DDB"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val="restart"/>
          </w:tcPr>
          <w:p w14:paraId="034B1A79" w14:textId="6843AE5F" w:rsidR="00823864" w:rsidRPr="00A47994" w:rsidRDefault="00823864" w:rsidP="00823864">
            <w:pPr>
              <w:pStyle w:val="Default"/>
              <w:jc w:val="both"/>
              <w:rPr>
                <w:color w:val="auto"/>
              </w:rPr>
            </w:pPr>
            <w:r w:rsidRPr="00A47994">
              <w:rPr>
                <w:bCs/>
                <w:color w:val="auto"/>
              </w:rPr>
              <w:t>Связь</w:t>
            </w:r>
          </w:p>
        </w:tc>
        <w:tc>
          <w:tcPr>
            <w:tcW w:w="1843" w:type="dxa"/>
            <w:vMerge w:val="restart"/>
          </w:tcPr>
          <w:p w14:paraId="73433440" w14:textId="22A629A6" w:rsidR="00823864" w:rsidRPr="00A47994" w:rsidRDefault="00823864" w:rsidP="00823864">
            <w:pPr>
              <w:pStyle w:val="Default"/>
              <w:jc w:val="both"/>
              <w:rPr>
                <w:color w:val="auto"/>
              </w:rPr>
            </w:pPr>
            <w:r w:rsidRPr="00A47994">
              <w:rPr>
                <w:bCs/>
                <w:color w:val="auto"/>
              </w:rPr>
              <w:t>6.8</w:t>
            </w:r>
          </w:p>
        </w:tc>
        <w:tc>
          <w:tcPr>
            <w:tcW w:w="4678" w:type="dxa"/>
            <w:vMerge w:val="restart"/>
          </w:tcPr>
          <w:p w14:paraId="7438601A" w14:textId="2E404C7D" w:rsidR="00823864" w:rsidRPr="00A47994" w:rsidRDefault="00823864" w:rsidP="00823864">
            <w:pPr>
              <w:pStyle w:val="Default"/>
              <w:jc w:val="both"/>
              <w:rPr>
                <w:color w:val="auto"/>
              </w:rPr>
            </w:pPr>
            <w:r w:rsidRPr="00A47994">
              <w:rPr>
                <w:bCs/>
                <w:color w:val="auto"/>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5812" w:type="dxa"/>
          </w:tcPr>
          <w:p w14:paraId="31CBC918" w14:textId="062643D3" w:rsidR="00823864" w:rsidRPr="00A47994" w:rsidRDefault="00E82DB4" w:rsidP="00823864">
            <w:pPr>
              <w:pStyle w:val="Default"/>
              <w:jc w:val="both"/>
              <w:rPr>
                <w:color w:val="auto"/>
              </w:rPr>
            </w:pPr>
            <w:r w:rsidRPr="00A47994">
              <w:rPr>
                <w:color w:val="auto"/>
                <w:spacing w:val="-2"/>
              </w:rPr>
              <w:t xml:space="preserve">Минимальный размер земельного участка (площадь) – </w:t>
            </w:r>
            <w:r w:rsidR="00823864" w:rsidRPr="00A47994">
              <w:rPr>
                <w:color w:val="auto"/>
                <w:spacing w:val="-2"/>
              </w:rPr>
              <w:t>не подлежит установлению.</w:t>
            </w:r>
          </w:p>
        </w:tc>
      </w:tr>
      <w:tr w:rsidR="00823864" w:rsidRPr="00A47994" w14:paraId="328B70A4" w14:textId="77777777" w:rsidTr="007B6B3F">
        <w:trPr>
          <w:trHeight w:val="45"/>
        </w:trPr>
        <w:tc>
          <w:tcPr>
            <w:tcW w:w="513" w:type="dxa"/>
            <w:vMerge/>
          </w:tcPr>
          <w:p w14:paraId="6542310D"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37609B10" w14:textId="77777777" w:rsidR="00823864" w:rsidRPr="00A47994" w:rsidRDefault="00823864" w:rsidP="00823864">
            <w:pPr>
              <w:pStyle w:val="Default"/>
              <w:jc w:val="both"/>
              <w:rPr>
                <w:color w:val="auto"/>
              </w:rPr>
            </w:pPr>
          </w:p>
        </w:tc>
        <w:tc>
          <w:tcPr>
            <w:tcW w:w="1843" w:type="dxa"/>
            <w:vMerge/>
          </w:tcPr>
          <w:p w14:paraId="10297867" w14:textId="77777777" w:rsidR="00823864" w:rsidRPr="00A47994" w:rsidRDefault="00823864" w:rsidP="00823864">
            <w:pPr>
              <w:pStyle w:val="Default"/>
              <w:jc w:val="both"/>
              <w:rPr>
                <w:color w:val="auto"/>
              </w:rPr>
            </w:pPr>
          </w:p>
        </w:tc>
        <w:tc>
          <w:tcPr>
            <w:tcW w:w="4678" w:type="dxa"/>
            <w:vMerge/>
          </w:tcPr>
          <w:p w14:paraId="21FCB4C0" w14:textId="77777777" w:rsidR="00823864" w:rsidRPr="00A47994" w:rsidRDefault="00823864" w:rsidP="00823864">
            <w:pPr>
              <w:pStyle w:val="Default"/>
              <w:jc w:val="both"/>
              <w:rPr>
                <w:color w:val="auto"/>
              </w:rPr>
            </w:pPr>
          </w:p>
        </w:tc>
        <w:tc>
          <w:tcPr>
            <w:tcW w:w="5812" w:type="dxa"/>
          </w:tcPr>
          <w:p w14:paraId="76AEFF77" w14:textId="4B0566E9" w:rsidR="00823864" w:rsidRPr="00A47994" w:rsidRDefault="00E82DB4" w:rsidP="00823864">
            <w:pPr>
              <w:pStyle w:val="Default"/>
              <w:jc w:val="both"/>
              <w:rPr>
                <w:color w:val="auto"/>
              </w:rPr>
            </w:pPr>
            <w:r w:rsidRPr="00A47994">
              <w:rPr>
                <w:color w:val="auto"/>
                <w:spacing w:val="-2"/>
              </w:rPr>
              <w:t xml:space="preserve">Максимальный размер земельного участка (площадь) – </w:t>
            </w:r>
            <w:r w:rsidR="00823864" w:rsidRPr="00A47994">
              <w:rPr>
                <w:color w:val="auto"/>
                <w:spacing w:val="-2"/>
              </w:rPr>
              <w:t>не подлежит установлению</w:t>
            </w:r>
          </w:p>
        </w:tc>
      </w:tr>
      <w:tr w:rsidR="00823864" w:rsidRPr="00A47994" w14:paraId="3AEF2DEE" w14:textId="77777777" w:rsidTr="007B6B3F">
        <w:trPr>
          <w:trHeight w:val="45"/>
        </w:trPr>
        <w:tc>
          <w:tcPr>
            <w:tcW w:w="513" w:type="dxa"/>
            <w:vMerge/>
          </w:tcPr>
          <w:p w14:paraId="2A6D1986"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3678EA45" w14:textId="77777777" w:rsidR="00823864" w:rsidRPr="00A47994" w:rsidRDefault="00823864" w:rsidP="00823864">
            <w:pPr>
              <w:pStyle w:val="Default"/>
              <w:jc w:val="both"/>
              <w:rPr>
                <w:color w:val="auto"/>
              </w:rPr>
            </w:pPr>
          </w:p>
        </w:tc>
        <w:tc>
          <w:tcPr>
            <w:tcW w:w="1843" w:type="dxa"/>
            <w:vMerge/>
          </w:tcPr>
          <w:p w14:paraId="57C02292" w14:textId="77777777" w:rsidR="00823864" w:rsidRPr="00A47994" w:rsidRDefault="00823864" w:rsidP="00823864">
            <w:pPr>
              <w:pStyle w:val="Default"/>
              <w:jc w:val="both"/>
              <w:rPr>
                <w:color w:val="auto"/>
              </w:rPr>
            </w:pPr>
          </w:p>
        </w:tc>
        <w:tc>
          <w:tcPr>
            <w:tcW w:w="4678" w:type="dxa"/>
            <w:vMerge/>
          </w:tcPr>
          <w:p w14:paraId="00FB1C26" w14:textId="77777777" w:rsidR="00823864" w:rsidRPr="00A47994" w:rsidRDefault="00823864" w:rsidP="00823864">
            <w:pPr>
              <w:pStyle w:val="Default"/>
              <w:jc w:val="both"/>
              <w:rPr>
                <w:color w:val="auto"/>
              </w:rPr>
            </w:pPr>
          </w:p>
        </w:tc>
        <w:tc>
          <w:tcPr>
            <w:tcW w:w="5812" w:type="dxa"/>
          </w:tcPr>
          <w:p w14:paraId="3C73A0DE" w14:textId="69FA5EB8" w:rsidR="00823864" w:rsidRPr="00A47994" w:rsidRDefault="00823864" w:rsidP="00823864">
            <w:pPr>
              <w:pStyle w:val="Default"/>
              <w:jc w:val="both"/>
              <w:rPr>
                <w:color w:val="auto"/>
              </w:rPr>
            </w:pPr>
            <w:r w:rsidRPr="00A47994">
              <w:rPr>
                <w:color w:val="auto"/>
                <w:spacing w:val="-2"/>
              </w:rPr>
              <w:t>Максимальный процент застройки в границах земельного участка – 90 %</w:t>
            </w:r>
          </w:p>
        </w:tc>
      </w:tr>
      <w:tr w:rsidR="00823864" w:rsidRPr="00A47994" w14:paraId="671ACD00" w14:textId="77777777" w:rsidTr="007B6B3F">
        <w:trPr>
          <w:trHeight w:val="45"/>
        </w:trPr>
        <w:tc>
          <w:tcPr>
            <w:tcW w:w="513" w:type="dxa"/>
            <w:vMerge/>
          </w:tcPr>
          <w:p w14:paraId="04C1DB22"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1C004866" w14:textId="77777777" w:rsidR="00823864" w:rsidRPr="00A47994" w:rsidRDefault="00823864" w:rsidP="00823864">
            <w:pPr>
              <w:pStyle w:val="Default"/>
              <w:jc w:val="both"/>
              <w:rPr>
                <w:color w:val="auto"/>
              </w:rPr>
            </w:pPr>
          </w:p>
        </w:tc>
        <w:tc>
          <w:tcPr>
            <w:tcW w:w="1843" w:type="dxa"/>
            <w:vMerge/>
          </w:tcPr>
          <w:p w14:paraId="51E62880" w14:textId="77777777" w:rsidR="00823864" w:rsidRPr="00A47994" w:rsidRDefault="00823864" w:rsidP="00823864">
            <w:pPr>
              <w:pStyle w:val="Default"/>
              <w:jc w:val="both"/>
              <w:rPr>
                <w:color w:val="auto"/>
              </w:rPr>
            </w:pPr>
          </w:p>
        </w:tc>
        <w:tc>
          <w:tcPr>
            <w:tcW w:w="4678" w:type="dxa"/>
            <w:vMerge/>
          </w:tcPr>
          <w:p w14:paraId="05ACA03A" w14:textId="77777777" w:rsidR="00823864" w:rsidRPr="00A47994" w:rsidRDefault="00823864" w:rsidP="00823864">
            <w:pPr>
              <w:pStyle w:val="Default"/>
              <w:jc w:val="both"/>
              <w:rPr>
                <w:color w:val="auto"/>
              </w:rPr>
            </w:pPr>
          </w:p>
        </w:tc>
        <w:tc>
          <w:tcPr>
            <w:tcW w:w="5812" w:type="dxa"/>
          </w:tcPr>
          <w:p w14:paraId="4A8B8FDC" w14:textId="61D02175" w:rsidR="00823864" w:rsidRPr="00A47994" w:rsidRDefault="00174345" w:rsidP="00823864">
            <w:pPr>
              <w:pStyle w:val="Default"/>
              <w:jc w:val="both"/>
              <w:rPr>
                <w:color w:val="auto"/>
              </w:rPr>
            </w:pPr>
            <w:r w:rsidRPr="00174345">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823864" w:rsidRPr="00A47994" w14:paraId="7D8B2025" w14:textId="77777777" w:rsidTr="007B6B3F">
        <w:trPr>
          <w:trHeight w:val="45"/>
        </w:trPr>
        <w:tc>
          <w:tcPr>
            <w:tcW w:w="513" w:type="dxa"/>
            <w:vMerge/>
          </w:tcPr>
          <w:p w14:paraId="0A37704A"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0BDB80F5" w14:textId="77777777" w:rsidR="00823864" w:rsidRPr="00A47994" w:rsidRDefault="00823864" w:rsidP="00823864">
            <w:pPr>
              <w:pStyle w:val="Default"/>
              <w:jc w:val="both"/>
              <w:rPr>
                <w:color w:val="auto"/>
              </w:rPr>
            </w:pPr>
          </w:p>
        </w:tc>
        <w:tc>
          <w:tcPr>
            <w:tcW w:w="1843" w:type="dxa"/>
            <w:vMerge/>
          </w:tcPr>
          <w:p w14:paraId="7EEEE1B6" w14:textId="77777777" w:rsidR="00823864" w:rsidRPr="00A47994" w:rsidRDefault="00823864" w:rsidP="00823864">
            <w:pPr>
              <w:pStyle w:val="Default"/>
              <w:jc w:val="both"/>
              <w:rPr>
                <w:color w:val="auto"/>
              </w:rPr>
            </w:pPr>
          </w:p>
        </w:tc>
        <w:tc>
          <w:tcPr>
            <w:tcW w:w="4678" w:type="dxa"/>
            <w:vMerge/>
          </w:tcPr>
          <w:p w14:paraId="2D55F17D" w14:textId="77777777" w:rsidR="00823864" w:rsidRPr="00A47994" w:rsidRDefault="00823864" w:rsidP="00823864">
            <w:pPr>
              <w:pStyle w:val="Default"/>
              <w:jc w:val="both"/>
              <w:rPr>
                <w:color w:val="auto"/>
              </w:rPr>
            </w:pPr>
          </w:p>
        </w:tc>
        <w:tc>
          <w:tcPr>
            <w:tcW w:w="5812" w:type="dxa"/>
          </w:tcPr>
          <w:p w14:paraId="551E1150" w14:textId="5FF2109E" w:rsidR="00823864" w:rsidRPr="00A47994" w:rsidRDefault="00823864" w:rsidP="00823864">
            <w:pPr>
              <w:pStyle w:val="Default"/>
              <w:jc w:val="both"/>
              <w:rPr>
                <w:color w:val="auto"/>
              </w:rPr>
            </w:pPr>
            <w:r w:rsidRPr="00A47994">
              <w:rPr>
                <w:color w:val="auto"/>
                <w:spacing w:val="-2"/>
              </w:rPr>
              <w:t xml:space="preserve">Предельная высота зданий, строений, сооружений – </w:t>
            </w:r>
            <w:r w:rsidRPr="00A47994">
              <w:rPr>
                <w:color w:val="auto"/>
              </w:rPr>
              <w:t>не подлежит установлению</w:t>
            </w:r>
          </w:p>
        </w:tc>
      </w:tr>
      <w:tr w:rsidR="00823864" w:rsidRPr="00A47994" w14:paraId="44C4EB67" w14:textId="77777777" w:rsidTr="007B6B3F">
        <w:trPr>
          <w:trHeight w:val="45"/>
        </w:trPr>
        <w:tc>
          <w:tcPr>
            <w:tcW w:w="513" w:type="dxa"/>
            <w:vMerge/>
          </w:tcPr>
          <w:p w14:paraId="5D5D35D5"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5BE71919" w14:textId="77777777" w:rsidR="00823864" w:rsidRPr="00A47994" w:rsidRDefault="00823864" w:rsidP="00823864">
            <w:pPr>
              <w:pStyle w:val="Default"/>
              <w:jc w:val="both"/>
              <w:rPr>
                <w:color w:val="auto"/>
              </w:rPr>
            </w:pPr>
          </w:p>
        </w:tc>
        <w:tc>
          <w:tcPr>
            <w:tcW w:w="1843" w:type="dxa"/>
            <w:vMerge/>
          </w:tcPr>
          <w:p w14:paraId="4BBAC36D" w14:textId="77777777" w:rsidR="00823864" w:rsidRPr="00A47994" w:rsidRDefault="00823864" w:rsidP="00823864">
            <w:pPr>
              <w:pStyle w:val="Default"/>
              <w:jc w:val="both"/>
              <w:rPr>
                <w:color w:val="auto"/>
              </w:rPr>
            </w:pPr>
          </w:p>
        </w:tc>
        <w:tc>
          <w:tcPr>
            <w:tcW w:w="4678" w:type="dxa"/>
            <w:vMerge/>
          </w:tcPr>
          <w:p w14:paraId="56E8034A" w14:textId="77777777" w:rsidR="00823864" w:rsidRPr="00A47994" w:rsidRDefault="00823864" w:rsidP="00823864">
            <w:pPr>
              <w:pStyle w:val="Default"/>
              <w:jc w:val="both"/>
              <w:rPr>
                <w:color w:val="auto"/>
              </w:rPr>
            </w:pPr>
          </w:p>
        </w:tc>
        <w:tc>
          <w:tcPr>
            <w:tcW w:w="5812" w:type="dxa"/>
          </w:tcPr>
          <w:p w14:paraId="1DD30DCB" w14:textId="40549F8A" w:rsidR="00823864" w:rsidRPr="00A47994" w:rsidRDefault="00823864" w:rsidP="00823864">
            <w:pPr>
              <w:pStyle w:val="Default"/>
              <w:jc w:val="both"/>
              <w:rPr>
                <w:color w:val="auto"/>
              </w:rPr>
            </w:pPr>
            <w:r w:rsidRPr="00A47994">
              <w:rPr>
                <w:color w:val="auto"/>
              </w:rPr>
              <w:t>Минимальный процент озеленения в границах земельного участка – не подлежит установлению</w:t>
            </w:r>
            <w:r w:rsidR="007C4D68" w:rsidRPr="00A47994">
              <w:rPr>
                <w:color w:val="auto"/>
              </w:rPr>
              <w:t>.</w:t>
            </w:r>
          </w:p>
        </w:tc>
      </w:tr>
      <w:tr w:rsidR="00823864" w:rsidRPr="00A47994" w14:paraId="29179D5B" w14:textId="77777777" w:rsidTr="007B6B3F">
        <w:trPr>
          <w:trHeight w:val="45"/>
        </w:trPr>
        <w:tc>
          <w:tcPr>
            <w:tcW w:w="513" w:type="dxa"/>
            <w:vMerge w:val="restart"/>
          </w:tcPr>
          <w:p w14:paraId="5187B345"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val="restart"/>
          </w:tcPr>
          <w:p w14:paraId="5DF54AA3" w14:textId="298717A8" w:rsidR="00823864" w:rsidRPr="00A47994" w:rsidRDefault="00823864" w:rsidP="00823864">
            <w:pPr>
              <w:pStyle w:val="Default"/>
              <w:jc w:val="both"/>
              <w:rPr>
                <w:color w:val="auto"/>
              </w:rPr>
            </w:pPr>
            <w:r w:rsidRPr="00A47994">
              <w:rPr>
                <w:color w:val="auto"/>
              </w:rPr>
              <w:t>Склад</w:t>
            </w:r>
          </w:p>
        </w:tc>
        <w:tc>
          <w:tcPr>
            <w:tcW w:w="1843" w:type="dxa"/>
            <w:vMerge w:val="restart"/>
          </w:tcPr>
          <w:p w14:paraId="263D30A0" w14:textId="17A77678" w:rsidR="00823864" w:rsidRPr="00A47994" w:rsidRDefault="00823864" w:rsidP="00823864">
            <w:pPr>
              <w:pStyle w:val="Default"/>
              <w:jc w:val="both"/>
              <w:rPr>
                <w:color w:val="auto"/>
              </w:rPr>
            </w:pPr>
            <w:r w:rsidRPr="00A47994">
              <w:rPr>
                <w:color w:val="auto"/>
              </w:rPr>
              <w:t>6.9</w:t>
            </w:r>
          </w:p>
        </w:tc>
        <w:tc>
          <w:tcPr>
            <w:tcW w:w="4678" w:type="dxa"/>
            <w:vMerge w:val="restart"/>
          </w:tcPr>
          <w:p w14:paraId="147F22B3" w14:textId="0BA360C0" w:rsidR="00823864" w:rsidRPr="00A47994" w:rsidRDefault="00823864" w:rsidP="00823864">
            <w:pPr>
              <w:pStyle w:val="Default"/>
              <w:jc w:val="both"/>
              <w:rPr>
                <w:color w:val="auto"/>
              </w:rPr>
            </w:pPr>
            <w:r w:rsidRPr="00A47994">
              <w:rPr>
                <w:color w:val="auto"/>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5812" w:type="dxa"/>
          </w:tcPr>
          <w:p w14:paraId="6C62E5D2" w14:textId="1EA84ADC" w:rsidR="00823864" w:rsidRPr="00A47994" w:rsidRDefault="00E82DB4" w:rsidP="00823864">
            <w:pPr>
              <w:pStyle w:val="Default"/>
              <w:jc w:val="both"/>
              <w:rPr>
                <w:color w:val="auto"/>
              </w:rPr>
            </w:pPr>
            <w:r w:rsidRPr="00A47994">
              <w:t xml:space="preserve">Минимальный размер земельного участка (площадь) – </w:t>
            </w:r>
            <w:r w:rsidR="00823864" w:rsidRPr="00A47994">
              <w:t>150 кв. м</w:t>
            </w:r>
          </w:p>
        </w:tc>
      </w:tr>
      <w:tr w:rsidR="00823864" w:rsidRPr="00A47994" w14:paraId="44939F6F" w14:textId="77777777" w:rsidTr="007B6B3F">
        <w:trPr>
          <w:trHeight w:val="42"/>
        </w:trPr>
        <w:tc>
          <w:tcPr>
            <w:tcW w:w="513" w:type="dxa"/>
            <w:vMerge/>
          </w:tcPr>
          <w:p w14:paraId="09FC6D7A"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34008463" w14:textId="77777777" w:rsidR="00823864" w:rsidRPr="00A47994" w:rsidRDefault="00823864" w:rsidP="00823864">
            <w:pPr>
              <w:pStyle w:val="Default"/>
              <w:jc w:val="both"/>
              <w:rPr>
                <w:color w:val="auto"/>
              </w:rPr>
            </w:pPr>
          </w:p>
        </w:tc>
        <w:tc>
          <w:tcPr>
            <w:tcW w:w="1843" w:type="dxa"/>
            <w:vMerge/>
          </w:tcPr>
          <w:p w14:paraId="12E3A41B" w14:textId="77777777" w:rsidR="00823864" w:rsidRPr="00A47994" w:rsidRDefault="00823864" w:rsidP="00823864">
            <w:pPr>
              <w:pStyle w:val="Default"/>
              <w:jc w:val="both"/>
              <w:rPr>
                <w:color w:val="auto"/>
              </w:rPr>
            </w:pPr>
          </w:p>
        </w:tc>
        <w:tc>
          <w:tcPr>
            <w:tcW w:w="4678" w:type="dxa"/>
            <w:vMerge/>
          </w:tcPr>
          <w:p w14:paraId="421B66FE" w14:textId="77777777" w:rsidR="00823864" w:rsidRPr="00A47994" w:rsidRDefault="00823864" w:rsidP="00823864">
            <w:pPr>
              <w:pStyle w:val="Default"/>
              <w:jc w:val="both"/>
              <w:rPr>
                <w:color w:val="auto"/>
              </w:rPr>
            </w:pPr>
          </w:p>
        </w:tc>
        <w:tc>
          <w:tcPr>
            <w:tcW w:w="5812" w:type="dxa"/>
          </w:tcPr>
          <w:p w14:paraId="304AE72E" w14:textId="0F423A8D" w:rsidR="00823864" w:rsidRPr="00A47994" w:rsidRDefault="00E82DB4" w:rsidP="00823864">
            <w:pPr>
              <w:pStyle w:val="Default"/>
              <w:jc w:val="both"/>
              <w:rPr>
                <w:color w:val="auto"/>
              </w:rPr>
            </w:pPr>
            <w:r w:rsidRPr="00A47994">
              <w:t xml:space="preserve">Максимальный размер земельного участка (площадь) – </w:t>
            </w:r>
            <w:r w:rsidR="00823864" w:rsidRPr="00A47994">
              <w:t>не подлежит установлению</w:t>
            </w:r>
          </w:p>
        </w:tc>
      </w:tr>
      <w:tr w:rsidR="00823864" w:rsidRPr="00A47994" w14:paraId="68E97291" w14:textId="77777777" w:rsidTr="007B6B3F">
        <w:trPr>
          <w:trHeight w:val="42"/>
        </w:trPr>
        <w:tc>
          <w:tcPr>
            <w:tcW w:w="513" w:type="dxa"/>
            <w:vMerge/>
          </w:tcPr>
          <w:p w14:paraId="6E58495A"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4C02EE57" w14:textId="77777777" w:rsidR="00823864" w:rsidRPr="00A47994" w:rsidRDefault="00823864" w:rsidP="00823864">
            <w:pPr>
              <w:pStyle w:val="Default"/>
              <w:jc w:val="both"/>
              <w:rPr>
                <w:color w:val="auto"/>
              </w:rPr>
            </w:pPr>
          </w:p>
        </w:tc>
        <w:tc>
          <w:tcPr>
            <w:tcW w:w="1843" w:type="dxa"/>
            <w:vMerge/>
          </w:tcPr>
          <w:p w14:paraId="277E6822" w14:textId="77777777" w:rsidR="00823864" w:rsidRPr="00A47994" w:rsidRDefault="00823864" w:rsidP="00823864">
            <w:pPr>
              <w:pStyle w:val="Default"/>
              <w:jc w:val="both"/>
              <w:rPr>
                <w:color w:val="auto"/>
              </w:rPr>
            </w:pPr>
          </w:p>
        </w:tc>
        <w:tc>
          <w:tcPr>
            <w:tcW w:w="4678" w:type="dxa"/>
            <w:vMerge/>
          </w:tcPr>
          <w:p w14:paraId="376DA2BD" w14:textId="77777777" w:rsidR="00823864" w:rsidRPr="00A47994" w:rsidRDefault="00823864" w:rsidP="00823864">
            <w:pPr>
              <w:pStyle w:val="Default"/>
              <w:jc w:val="both"/>
              <w:rPr>
                <w:color w:val="auto"/>
              </w:rPr>
            </w:pPr>
          </w:p>
        </w:tc>
        <w:tc>
          <w:tcPr>
            <w:tcW w:w="5812" w:type="dxa"/>
          </w:tcPr>
          <w:p w14:paraId="040903F5" w14:textId="0979535E" w:rsidR="00823864" w:rsidRPr="00A47994" w:rsidRDefault="00823864" w:rsidP="00823864">
            <w:pPr>
              <w:pStyle w:val="Default"/>
              <w:jc w:val="both"/>
              <w:rPr>
                <w:color w:val="auto"/>
              </w:rPr>
            </w:pPr>
            <w:r w:rsidRPr="00A47994">
              <w:t>Максимальный процент застройки в границах земельного участка – 75%</w:t>
            </w:r>
          </w:p>
        </w:tc>
      </w:tr>
      <w:tr w:rsidR="00823864" w:rsidRPr="00A47994" w14:paraId="3F9A3E85" w14:textId="77777777" w:rsidTr="007B6B3F">
        <w:trPr>
          <w:trHeight w:val="42"/>
        </w:trPr>
        <w:tc>
          <w:tcPr>
            <w:tcW w:w="513" w:type="dxa"/>
            <w:vMerge/>
          </w:tcPr>
          <w:p w14:paraId="5EDD1717"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62CBB534" w14:textId="77777777" w:rsidR="00823864" w:rsidRPr="00A47994" w:rsidRDefault="00823864" w:rsidP="00823864">
            <w:pPr>
              <w:pStyle w:val="Default"/>
              <w:jc w:val="both"/>
              <w:rPr>
                <w:color w:val="auto"/>
              </w:rPr>
            </w:pPr>
          </w:p>
        </w:tc>
        <w:tc>
          <w:tcPr>
            <w:tcW w:w="1843" w:type="dxa"/>
            <w:vMerge/>
          </w:tcPr>
          <w:p w14:paraId="3BF382A7" w14:textId="77777777" w:rsidR="00823864" w:rsidRPr="00A47994" w:rsidRDefault="00823864" w:rsidP="00823864">
            <w:pPr>
              <w:pStyle w:val="Default"/>
              <w:jc w:val="both"/>
              <w:rPr>
                <w:color w:val="auto"/>
              </w:rPr>
            </w:pPr>
          </w:p>
        </w:tc>
        <w:tc>
          <w:tcPr>
            <w:tcW w:w="4678" w:type="dxa"/>
            <w:vMerge/>
          </w:tcPr>
          <w:p w14:paraId="07E816B0" w14:textId="77777777" w:rsidR="00823864" w:rsidRPr="00A47994" w:rsidRDefault="00823864" w:rsidP="00823864">
            <w:pPr>
              <w:pStyle w:val="Default"/>
              <w:jc w:val="both"/>
              <w:rPr>
                <w:color w:val="auto"/>
              </w:rPr>
            </w:pPr>
          </w:p>
        </w:tc>
        <w:tc>
          <w:tcPr>
            <w:tcW w:w="5812" w:type="dxa"/>
          </w:tcPr>
          <w:p w14:paraId="6DBB257E" w14:textId="6075AC1B" w:rsidR="00823864" w:rsidRPr="00A47994" w:rsidRDefault="00823864" w:rsidP="00823864">
            <w:pPr>
              <w:pStyle w:val="Default"/>
              <w:jc w:val="both"/>
              <w:rPr>
                <w:color w:val="auto"/>
              </w:rPr>
            </w:pPr>
            <w:r w:rsidRPr="00A4799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823864" w:rsidRPr="00A47994" w14:paraId="68DDDE4E" w14:textId="77777777" w:rsidTr="007B6B3F">
        <w:trPr>
          <w:trHeight w:val="42"/>
        </w:trPr>
        <w:tc>
          <w:tcPr>
            <w:tcW w:w="513" w:type="dxa"/>
            <w:vMerge/>
          </w:tcPr>
          <w:p w14:paraId="1B5D55F3"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66B718C0" w14:textId="77777777" w:rsidR="00823864" w:rsidRPr="00A47994" w:rsidRDefault="00823864" w:rsidP="00823864">
            <w:pPr>
              <w:pStyle w:val="Default"/>
              <w:jc w:val="both"/>
              <w:rPr>
                <w:color w:val="auto"/>
              </w:rPr>
            </w:pPr>
          </w:p>
        </w:tc>
        <w:tc>
          <w:tcPr>
            <w:tcW w:w="1843" w:type="dxa"/>
            <w:vMerge/>
          </w:tcPr>
          <w:p w14:paraId="193D76E9" w14:textId="77777777" w:rsidR="00823864" w:rsidRPr="00A47994" w:rsidRDefault="00823864" w:rsidP="00823864">
            <w:pPr>
              <w:pStyle w:val="Default"/>
              <w:jc w:val="both"/>
              <w:rPr>
                <w:color w:val="auto"/>
              </w:rPr>
            </w:pPr>
          </w:p>
        </w:tc>
        <w:tc>
          <w:tcPr>
            <w:tcW w:w="4678" w:type="dxa"/>
            <w:vMerge/>
          </w:tcPr>
          <w:p w14:paraId="66079778" w14:textId="77777777" w:rsidR="00823864" w:rsidRPr="00A47994" w:rsidRDefault="00823864" w:rsidP="00823864">
            <w:pPr>
              <w:pStyle w:val="Default"/>
              <w:jc w:val="both"/>
              <w:rPr>
                <w:color w:val="auto"/>
              </w:rPr>
            </w:pPr>
          </w:p>
        </w:tc>
        <w:tc>
          <w:tcPr>
            <w:tcW w:w="5812" w:type="dxa"/>
          </w:tcPr>
          <w:p w14:paraId="4C4AB3BB" w14:textId="46E03DC9" w:rsidR="00823864" w:rsidRPr="00A47994" w:rsidRDefault="00823864" w:rsidP="00823864">
            <w:pPr>
              <w:pStyle w:val="Default"/>
              <w:jc w:val="both"/>
              <w:rPr>
                <w:color w:val="auto"/>
              </w:rPr>
            </w:pPr>
            <w:r w:rsidRPr="00A47994">
              <w:t>Предельная высота зданий, строений, сооружений – 20 м</w:t>
            </w:r>
          </w:p>
        </w:tc>
      </w:tr>
      <w:tr w:rsidR="00823864" w:rsidRPr="00A47994" w14:paraId="0DB4A022" w14:textId="77777777" w:rsidTr="007B6B3F">
        <w:trPr>
          <w:trHeight w:val="42"/>
        </w:trPr>
        <w:tc>
          <w:tcPr>
            <w:tcW w:w="513" w:type="dxa"/>
            <w:vMerge/>
          </w:tcPr>
          <w:p w14:paraId="22A63A38"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5E142EB0" w14:textId="77777777" w:rsidR="00823864" w:rsidRPr="00A47994" w:rsidRDefault="00823864" w:rsidP="00823864">
            <w:pPr>
              <w:pStyle w:val="Default"/>
              <w:jc w:val="both"/>
              <w:rPr>
                <w:color w:val="auto"/>
              </w:rPr>
            </w:pPr>
          </w:p>
        </w:tc>
        <w:tc>
          <w:tcPr>
            <w:tcW w:w="1843" w:type="dxa"/>
            <w:vMerge/>
          </w:tcPr>
          <w:p w14:paraId="4750068E" w14:textId="77777777" w:rsidR="00823864" w:rsidRPr="00A47994" w:rsidRDefault="00823864" w:rsidP="00823864">
            <w:pPr>
              <w:pStyle w:val="Default"/>
              <w:jc w:val="both"/>
              <w:rPr>
                <w:color w:val="auto"/>
              </w:rPr>
            </w:pPr>
          </w:p>
        </w:tc>
        <w:tc>
          <w:tcPr>
            <w:tcW w:w="4678" w:type="dxa"/>
            <w:vMerge/>
          </w:tcPr>
          <w:p w14:paraId="64184FA6" w14:textId="77777777" w:rsidR="00823864" w:rsidRPr="00A47994" w:rsidRDefault="00823864" w:rsidP="00823864">
            <w:pPr>
              <w:pStyle w:val="Default"/>
              <w:jc w:val="both"/>
              <w:rPr>
                <w:color w:val="auto"/>
              </w:rPr>
            </w:pPr>
          </w:p>
        </w:tc>
        <w:tc>
          <w:tcPr>
            <w:tcW w:w="5812" w:type="dxa"/>
          </w:tcPr>
          <w:p w14:paraId="13B479E2" w14:textId="75B12DFE" w:rsidR="00823864" w:rsidRPr="00A47994" w:rsidRDefault="00823864" w:rsidP="00823864">
            <w:pPr>
              <w:pStyle w:val="Default"/>
              <w:jc w:val="both"/>
              <w:rPr>
                <w:color w:val="auto"/>
              </w:rPr>
            </w:pPr>
            <w:r w:rsidRPr="00A47994">
              <w:t>Минимальный процент озеленения в границах земельного участка – 15%</w:t>
            </w:r>
          </w:p>
        </w:tc>
      </w:tr>
      <w:tr w:rsidR="00823864" w:rsidRPr="00A47994" w14:paraId="7D54615D" w14:textId="77777777" w:rsidTr="007B6B3F">
        <w:trPr>
          <w:trHeight w:val="45"/>
        </w:trPr>
        <w:tc>
          <w:tcPr>
            <w:tcW w:w="513" w:type="dxa"/>
            <w:vMerge w:val="restart"/>
          </w:tcPr>
          <w:p w14:paraId="656FE156"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val="restart"/>
          </w:tcPr>
          <w:p w14:paraId="102487CC" w14:textId="0018629A" w:rsidR="00823864" w:rsidRPr="00A47994" w:rsidRDefault="00823864" w:rsidP="00823864">
            <w:pPr>
              <w:pStyle w:val="Default"/>
              <w:jc w:val="both"/>
              <w:rPr>
                <w:color w:val="auto"/>
              </w:rPr>
            </w:pPr>
            <w:r w:rsidRPr="00A47994">
              <w:rPr>
                <w:color w:val="auto"/>
              </w:rPr>
              <w:t>Складские площадки</w:t>
            </w:r>
          </w:p>
        </w:tc>
        <w:tc>
          <w:tcPr>
            <w:tcW w:w="1843" w:type="dxa"/>
            <w:vMerge w:val="restart"/>
          </w:tcPr>
          <w:p w14:paraId="647A51A2" w14:textId="799AED18" w:rsidR="00823864" w:rsidRPr="00A47994" w:rsidRDefault="00823864" w:rsidP="00823864">
            <w:pPr>
              <w:pStyle w:val="Default"/>
              <w:jc w:val="both"/>
              <w:rPr>
                <w:color w:val="auto"/>
              </w:rPr>
            </w:pPr>
            <w:r w:rsidRPr="00A47994">
              <w:rPr>
                <w:color w:val="auto"/>
              </w:rPr>
              <w:t xml:space="preserve">6.9.1 </w:t>
            </w:r>
          </w:p>
        </w:tc>
        <w:tc>
          <w:tcPr>
            <w:tcW w:w="4678" w:type="dxa"/>
            <w:vMerge w:val="restart"/>
          </w:tcPr>
          <w:p w14:paraId="439A9A5B" w14:textId="401561FC" w:rsidR="00823864" w:rsidRPr="00A47994" w:rsidRDefault="00823864" w:rsidP="00823864">
            <w:pPr>
              <w:pStyle w:val="Default"/>
              <w:jc w:val="both"/>
              <w:rPr>
                <w:color w:val="auto"/>
              </w:rPr>
            </w:pPr>
            <w:r w:rsidRPr="00A47994">
              <w:rPr>
                <w:color w:val="auto"/>
              </w:rPr>
              <w:t>Временное хранение, распределение и перевалка грузов (за исключением хранения стратегических запасов) на открытом воздухе</w:t>
            </w:r>
          </w:p>
        </w:tc>
        <w:tc>
          <w:tcPr>
            <w:tcW w:w="5812" w:type="dxa"/>
          </w:tcPr>
          <w:p w14:paraId="1D205B1E" w14:textId="4D87FDCC" w:rsidR="00823864" w:rsidRPr="00A47994" w:rsidRDefault="00E82DB4" w:rsidP="00823864">
            <w:pPr>
              <w:pStyle w:val="Default"/>
              <w:jc w:val="both"/>
              <w:rPr>
                <w:color w:val="auto"/>
              </w:rPr>
            </w:pPr>
            <w:r w:rsidRPr="00A47994">
              <w:rPr>
                <w:color w:val="auto"/>
                <w:spacing w:val="-2"/>
              </w:rPr>
              <w:t xml:space="preserve">Минимальный размер земельного участка (площадь) – </w:t>
            </w:r>
            <w:r w:rsidR="00823864" w:rsidRPr="00A47994">
              <w:rPr>
                <w:color w:val="auto"/>
                <w:spacing w:val="-2"/>
              </w:rPr>
              <w:t>не подлежит установлению</w:t>
            </w:r>
          </w:p>
        </w:tc>
      </w:tr>
      <w:tr w:rsidR="00823864" w:rsidRPr="00A47994" w14:paraId="274BA3D1" w14:textId="77777777" w:rsidTr="007B6B3F">
        <w:trPr>
          <w:trHeight w:val="45"/>
        </w:trPr>
        <w:tc>
          <w:tcPr>
            <w:tcW w:w="513" w:type="dxa"/>
            <w:vMerge/>
          </w:tcPr>
          <w:p w14:paraId="29283A54"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075260A4" w14:textId="77777777" w:rsidR="00823864" w:rsidRPr="00A47994" w:rsidRDefault="00823864" w:rsidP="00823864">
            <w:pPr>
              <w:pStyle w:val="Default"/>
              <w:jc w:val="both"/>
              <w:rPr>
                <w:color w:val="auto"/>
              </w:rPr>
            </w:pPr>
          </w:p>
        </w:tc>
        <w:tc>
          <w:tcPr>
            <w:tcW w:w="1843" w:type="dxa"/>
            <w:vMerge/>
          </w:tcPr>
          <w:p w14:paraId="7E5228EC" w14:textId="77777777" w:rsidR="00823864" w:rsidRPr="00A47994" w:rsidRDefault="00823864" w:rsidP="00823864">
            <w:pPr>
              <w:pStyle w:val="Default"/>
              <w:jc w:val="both"/>
              <w:rPr>
                <w:color w:val="auto"/>
              </w:rPr>
            </w:pPr>
          </w:p>
        </w:tc>
        <w:tc>
          <w:tcPr>
            <w:tcW w:w="4678" w:type="dxa"/>
            <w:vMerge/>
          </w:tcPr>
          <w:p w14:paraId="30F8F287" w14:textId="77777777" w:rsidR="00823864" w:rsidRPr="00A47994" w:rsidRDefault="00823864" w:rsidP="00823864">
            <w:pPr>
              <w:pStyle w:val="Default"/>
              <w:jc w:val="both"/>
              <w:rPr>
                <w:color w:val="auto"/>
              </w:rPr>
            </w:pPr>
          </w:p>
        </w:tc>
        <w:tc>
          <w:tcPr>
            <w:tcW w:w="5812" w:type="dxa"/>
          </w:tcPr>
          <w:p w14:paraId="597CE435" w14:textId="229B689D" w:rsidR="00823864" w:rsidRPr="00A47994" w:rsidRDefault="00E82DB4" w:rsidP="00823864">
            <w:pPr>
              <w:pStyle w:val="Default"/>
              <w:jc w:val="both"/>
              <w:rPr>
                <w:color w:val="auto"/>
              </w:rPr>
            </w:pPr>
            <w:r w:rsidRPr="00A47994">
              <w:rPr>
                <w:color w:val="auto"/>
                <w:spacing w:val="-2"/>
              </w:rPr>
              <w:t xml:space="preserve">Максимальный размер земельного участка (площадь) – </w:t>
            </w:r>
            <w:r w:rsidR="00823864" w:rsidRPr="00A47994">
              <w:rPr>
                <w:color w:val="auto"/>
                <w:spacing w:val="-2"/>
              </w:rPr>
              <w:t>не подлежит установлению</w:t>
            </w:r>
          </w:p>
        </w:tc>
      </w:tr>
      <w:tr w:rsidR="00823864" w:rsidRPr="00A47994" w14:paraId="050C5B66" w14:textId="77777777" w:rsidTr="007B6B3F">
        <w:trPr>
          <w:trHeight w:val="45"/>
        </w:trPr>
        <w:tc>
          <w:tcPr>
            <w:tcW w:w="513" w:type="dxa"/>
            <w:vMerge/>
          </w:tcPr>
          <w:p w14:paraId="1BD8453F"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52E53DD4" w14:textId="77777777" w:rsidR="00823864" w:rsidRPr="00A47994" w:rsidRDefault="00823864" w:rsidP="00823864">
            <w:pPr>
              <w:pStyle w:val="Default"/>
              <w:jc w:val="both"/>
              <w:rPr>
                <w:color w:val="auto"/>
              </w:rPr>
            </w:pPr>
          </w:p>
        </w:tc>
        <w:tc>
          <w:tcPr>
            <w:tcW w:w="1843" w:type="dxa"/>
            <w:vMerge/>
          </w:tcPr>
          <w:p w14:paraId="3F81D3D8" w14:textId="77777777" w:rsidR="00823864" w:rsidRPr="00A47994" w:rsidRDefault="00823864" w:rsidP="00823864">
            <w:pPr>
              <w:pStyle w:val="Default"/>
              <w:jc w:val="both"/>
              <w:rPr>
                <w:color w:val="auto"/>
              </w:rPr>
            </w:pPr>
          </w:p>
        </w:tc>
        <w:tc>
          <w:tcPr>
            <w:tcW w:w="4678" w:type="dxa"/>
            <w:vMerge/>
          </w:tcPr>
          <w:p w14:paraId="72A8D989" w14:textId="77777777" w:rsidR="00823864" w:rsidRPr="00A47994" w:rsidRDefault="00823864" w:rsidP="00823864">
            <w:pPr>
              <w:pStyle w:val="Default"/>
              <w:jc w:val="both"/>
              <w:rPr>
                <w:color w:val="auto"/>
              </w:rPr>
            </w:pPr>
          </w:p>
        </w:tc>
        <w:tc>
          <w:tcPr>
            <w:tcW w:w="5812" w:type="dxa"/>
          </w:tcPr>
          <w:p w14:paraId="52AE5554" w14:textId="5D304C5B" w:rsidR="00823864" w:rsidRPr="00A47994" w:rsidRDefault="00823864" w:rsidP="00823864">
            <w:pPr>
              <w:pStyle w:val="Default"/>
              <w:jc w:val="both"/>
              <w:rPr>
                <w:color w:val="auto"/>
              </w:rPr>
            </w:pPr>
            <w:r w:rsidRPr="00A47994">
              <w:rPr>
                <w:color w:val="auto"/>
                <w:spacing w:val="-2"/>
              </w:rPr>
              <w:t>Максимальный процент застройки в границах земельного участка – не подлежит установлению</w:t>
            </w:r>
          </w:p>
        </w:tc>
      </w:tr>
      <w:tr w:rsidR="00823864" w:rsidRPr="00A47994" w14:paraId="61447ED4" w14:textId="77777777" w:rsidTr="007B6B3F">
        <w:trPr>
          <w:trHeight w:val="45"/>
        </w:trPr>
        <w:tc>
          <w:tcPr>
            <w:tcW w:w="513" w:type="dxa"/>
            <w:vMerge/>
          </w:tcPr>
          <w:p w14:paraId="461B1067"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175109AD" w14:textId="77777777" w:rsidR="00823864" w:rsidRPr="00A47994" w:rsidRDefault="00823864" w:rsidP="00823864">
            <w:pPr>
              <w:pStyle w:val="Default"/>
              <w:jc w:val="both"/>
              <w:rPr>
                <w:color w:val="auto"/>
              </w:rPr>
            </w:pPr>
          </w:p>
        </w:tc>
        <w:tc>
          <w:tcPr>
            <w:tcW w:w="1843" w:type="dxa"/>
            <w:vMerge/>
          </w:tcPr>
          <w:p w14:paraId="1AECE58D" w14:textId="77777777" w:rsidR="00823864" w:rsidRPr="00A47994" w:rsidRDefault="00823864" w:rsidP="00823864">
            <w:pPr>
              <w:pStyle w:val="Default"/>
              <w:jc w:val="both"/>
              <w:rPr>
                <w:color w:val="auto"/>
              </w:rPr>
            </w:pPr>
          </w:p>
        </w:tc>
        <w:tc>
          <w:tcPr>
            <w:tcW w:w="4678" w:type="dxa"/>
            <w:vMerge/>
          </w:tcPr>
          <w:p w14:paraId="0D2F1271" w14:textId="77777777" w:rsidR="00823864" w:rsidRPr="00A47994" w:rsidRDefault="00823864" w:rsidP="00823864">
            <w:pPr>
              <w:pStyle w:val="Default"/>
              <w:jc w:val="both"/>
              <w:rPr>
                <w:color w:val="auto"/>
              </w:rPr>
            </w:pPr>
          </w:p>
        </w:tc>
        <w:tc>
          <w:tcPr>
            <w:tcW w:w="5812" w:type="dxa"/>
          </w:tcPr>
          <w:p w14:paraId="61E31FB6" w14:textId="166B57C0" w:rsidR="00823864" w:rsidRPr="00A47994" w:rsidRDefault="00823864" w:rsidP="00823864">
            <w:pPr>
              <w:pStyle w:val="Default"/>
              <w:jc w:val="both"/>
              <w:rPr>
                <w:color w:val="auto"/>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823864" w:rsidRPr="00A47994" w14:paraId="3B58072B" w14:textId="77777777" w:rsidTr="007B6B3F">
        <w:trPr>
          <w:trHeight w:val="45"/>
        </w:trPr>
        <w:tc>
          <w:tcPr>
            <w:tcW w:w="513" w:type="dxa"/>
            <w:vMerge/>
          </w:tcPr>
          <w:p w14:paraId="1BC27292"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0DB1FF91" w14:textId="77777777" w:rsidR="00823864" w:rsidRPr="00A47994" w:rsidRDefault="00823864" w:rsidP="00823864">
            <w:pPr>
              <w:pStyle w:val="Default"/>
              <w:jc w:val="both"/>
              <w:rPr>
                <w:color w:val="auto"/>
              </w:rPr>
            </w:pPr>
          </w:p>
        </w:tc>
        <w:tc>
          <w:tcPr>
            <w:tcW w:w="1843" w:type="dxa"/>
            <w:vMerge/>
          </w:tcPr>
          <w:p w14:paraId="00A61DD2" w14:textId="77777777" w:rsidR="00823864" w:rsidRPr="00A47994" w:rsidRDefault="00823864" w:rsidP="00823864">
            <w:pPr>
              <w:pStyle w:val="Default"/>
              <w:jc w:val="both"/>
              <w:rPr>
                <w:color w:val="auto"/>
              </w:rPr>
            </w:pPr>
          </w:p>
        </w:tc>
        <w:tc>
          <w:tcPr>
            <w:tcW w:w="4678" w:type="dxa"/>
            <w:vMerge/>
          </w:tcPr>
          <w:p w14:paraId="7FD2A0FB" w14:textId="77777777" w:rsidR="00823864" w:rsidRPr="00A47994" w:rsidRDefault="00823864" w:rsidP="00823864">
            <w:pPr>
              <w:pStyle w:val="Default"/>
              <w:jc w:val="both"/>
              <w:rPr>
                <w:color w:val="auto"/>
              </w:rPr>
            </w:pPr>
          </w:p>
        </w:tc>
        <w:tc>
          <w:tcPr>
            <w:tcW w:w="5812" w:type="dxa"/>
          </w:tcPr>
          <w:p w14:paraId="4E76B705" w14:textId="54F8FDB3" w:rsidR="00823864" w:rsidRPr="00A47994" w:rsidRDefault="00823864" w:rsidP="00823864">
            <w:pPr>
              <w:pStyle w:val="Default"/>
              <w:jc w:val="both"/>
              <w:rPr>
                <w:color w:val="auto"/>
              </w:rPr>
            </w:pPr>
            <w:r w:rsidRPr="00A47994">
              <w:rPr>
                <w:color w:val="auto"/>
                <w:spacing w:val="-2"/>
              </w:rPr>
              <w:t>Предельная высота зданий, строений, сооружений – не подлежит установлению</w:t>
            </w:r>
          </w:p>
        </w:tc>
      </w:tr>
      <w:tr w:rsidR="00823864" w:rsidRPr="00A47994" w14:paraId="18E670DA" w14:textId="77777777" w:rsidTr="007B6B3F">
        <w:trPr>
          <w:trHeight w:val="45"/>
        </w:trPr>
        <w:tc>
          <w:tcPr>
            <w:tcW w:w="513" w:type="dxa"/>
            <w:vMerge/>
          </w:tcPr>
          <w:p w14:paraId="3B17D9FB"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1D125877" w14:textId="77777777" w:rsidR="00823864" w:rsidRPr="00A47994" w:rsidRDefault="00823864" w:rsidP="00823864">
            <w:pPr>
              <w:pStyle w:val="Default"/>
              <w:jc w:val="both"/>
              <w:rPr>
                <w:color w:val="auto"/>
              </w:rPr>
            </w:pPr>
          </w:p>
        </w:tc>
        <w:tc>
          <w:tcPr>
            <w:tcW w:w="1843" w:type="dxa"/>
            <w:vMerge/>
          </w:tcPr>
          <w:p w14:paraId="63D87E62" w14:textId="77777777" w:rsidR="00823864" w:rsidRPr="00A47994" w:rsidRDefault="00823864" w:rsidP="00823864">
            <w:pPr>
              <w:pStyle w:val="Default"/>
              <w:jc w:val="both"/>
              <w:rPr>
                <w:color w:val="auto"/>
              </w:rPr>
            </w:pPr>
          </w:p>
        </w:tc>
        <w:tc>
          <w:tcPr>
            <w:tcW w:w="4678" w:type="dxa"/>
            <w:vMerge/>
          </w:tcPr>
          <w:p w14:paraId="03755570" w14:textId="77777777" w:rsidR="00823864" w:rsidRPr="00A47994" w:rsidRDefault="00823864" w:rsidP="00823864">
            <w:pPr>
              <w:pStyle w:val="Default"/>
              <w:jc w:val="both"/>
              <w:rPr>
                <w:color w:val="auto"/>
              </w:rPr>
            </w:pPr>
          </w:p>
        </w:tc>
        <w:tc>
          <w:tcPr>
            <w:tcW w:w="5812" w:type="dxa"/>
          </w:tcPr>
          <w:p w14:paraId="475B6960" w14:textId="293E4D4E" w:rsidR="00823864" w:rsidRPr="00A47994" w:rsidRDefault="00823864" w:rsidP="00823864">
            <w:pPr>
              <w:pStyle w:val="Default"/>
              <w:jc w:val="both"/>
              <w:rPr>
                <w:color w:val="auto"/>
              </w:rPr>
            </w:pPr>
            <w:r w:rsidRPr="00A47994">
              <w:rPr>
                <w:color w:val="auto"/>
                <w:spacing w:val="-2"/>
              </w:rPr>
              <w:t>Минимальный процент озеленения в границах земельного участка – не подлежит установлению</w:t>
            </w:r>
          </w:p>
        </w:tc>
      </w:tr>
      <w:tr w:rsidR="00823864" w:rsidRPr="00A47994" w14:paraId="5CB6B619" w14:textId="77777777" w:rsidTr="007B6B3F">
        <w:trPr>
          <w:trHeight w:val="45"/>
        </w:trPr>
        <w:tc>
          <w:tcPr>
            <w:tcW w:w="513" w:type="dxa"/>
            <w:vMerge w:val="restart"/>
          </w:tcPr>
          <w:p w14:paraId="5B842107"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val="restart"/>
          </w:tcPr>
          <w:p w14:paraId="76F3EE78" w14:textId="2674C697" w:rsidR="00823864" w:rsidRPr="00A47994" w:rsidRDefault="00823864" w:rsidP="00823864">
            <w:pPr>
              <w:pStyle w:val="Default"/>
              <w:jc w:val="both"/>
              <w:rPr>
                <w:color w:val="auto"/>
              </w:rPr>
            </w:pPr>
            <w:r w:rsidRPr="00A47994">
              <w:rPr>
                <w:color w:val="auto"/>
              </w:rPr>
              <w:t>Научно-производственная деятельность</w:t>
            </w:r>
          </w:p>
        </w:tc>
        <w:tc>
          <w:tcPr>
            <w:tcW w:w="1843" w:type="dxa"/>
            <w:vMerge w:val="restart"/>
          </w:tcPr>
          <w:p w14:paraId="07106523" w14:textId="5A8EC2A8" w:rsidR="00823864" w:rsidRPr="00A47994" w:rsidRDefault="00823864" w:rsidP="00823864">
            <w:pPr>
              <w:pStyle w:val="Default"/>
              <w:jc w:val="both"/>
              <w:rPr>
                <w:color w:val="auto"/>
              </w:rPr>
            </w:pPr>
            <w:r w:rsidRPr="00A47994">
              <w:rPr>
                <w:color w:val="auto"/>
              </w:rPr>
              <w:t xml:space="preserve">6.12 </w:t>
            </w:r>
          </w:p>
        </w:tc>
        <w:tc>
          <w:tcPr>
            <w:tcW w:w="4678" w:type="dxa"/>
            <w:vMerge w:val="restart"/>
          </w:tcPr>
          <w:p w14:paraId="1B04A6CA" w14:textId="4B1E9A8A" w:rsidR="00823864" w:rsidRPr="00A47994" w:rsidRDefault="00823864" w:rsidP="00823864">
            <w:pPr>
              <w:pStyle w:val="Default"/>
              <w:jc w:val="both"/>
              <w:rPr>
                <w:color w:val="auto"/>
              </w:rPr>
            </w:pPr>
            <w:r w:rsidRPr="00A47994">
              <w:rPr>
                <w:color w:val="auto"/>
              </w:rPr>
              <w:t>Размещение технологических, промышленных, агропромышленных парков, бизнес-инкубаторов</w:t>
            </w:r>
          </w:p>
        </w:tc>
        <w:tc>
          <w:tcPr>
            <w:tcW w:w="5812" w:type="dxa"/>
          </w:tcPr>
          <w:p w14:paraId="1C7F5A44" w14:textId="75845325" w:rsidR="00823864" w:rsidRPr="00A47994" w:rsidRDefault="00E82DB4" w:rsidP="00823864">
            <w:pPr>
              <w:pStyle w:val="Default"/>
              <w:jc w:val="both"/>
              <w:rPr>
                <w:color w:val="auto"/>
              </w:rPr>
            </w:pPr>
            <w:r w:rsidRPr="00A47994">
              <w:rPr>
                <w:spacing w:val="-2"/>
              </w:rPr>
              <w:t xml:space="preserve">Минимальный размер земельного участка (площадь) – </w:t>
            </w:r>
            <w:r w:rsidR="00823864" w:rsidRPr="00A47994">
              <w:rPr>
                <w:spacing w:val="-2"/>
              </w:rPr>
              <w:t>не подлежит установлению</w:t>
            </w:r>
          </w:p>
        </w:tc>
      </w:tr>
      <w:tr w:rsidR="00823864" w:rsidRPr="00A47994" w14:paraId="121AD48A" w14:textId="77777777" w:rsidTr="007B6B3F">
        <w:trPr>
          <w:trHeight w:val="45"/>
        </w:trPr>
        <w:tc>
          <w:tcPr>
            <w:tcW w:w="513" w:type="dxa"/>
            <w:vMerge/>
          </w:tcPr>
          <w:p w14:paraId="6874BD4A"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618EA269" w14:textId="77777777" w:rsidR="00823864" w:rsidRPr="00A47994" w:rsidRDefault="00823864" w:rsidP="00823864">
            <w:pPr>
              <w:pStyle w:val="Default"/>
              <w:jc w:val="both"/>
              <w:rPr>
                <w:color w:val="auto"/>
              </w:rPr>
            </w:pPr>
          </w:p>
        </w:tc>
        <w:tc>
          <w:tcPr>
            <w:tcW w:w="1843" w:type="dxa"/>
            <w:vMerge/>
          </w:tcPr>
          <w:p w14:paraId="37F990E1" w14:textId="77777777" w:rsidR="00823864" w:rsidRPr="00A47994" w:rsidRDefault="00823864" w:rsidP="00823864">
            <w:pPr>
              <w:pStyle w:val="Default"/>
              <w:jc w:val="both"/>
              <w:rPr>
                <w:color w:val="auto"/>
              </w:rPr>
            </w:pPr>
          </w:p>
        </w:tc>
        <w:tc>
          <w:tcPr>
            <w:tcW w:w="4678" w:type="dxa"/>
            <w:vMerge/>
          </w:tcPr>
          <w:p w14:paraId="7C37CF71" w14:textId="77777777" w:rsidR="00823864" w:rsidRPr="00A47994" w:rsidRDefault="00823864" w:rsidP="00823864">
            <w:pPr>
              <w:pStyle w:val="Default"/>
              <w:jc w:val="both"/>
              <w:rPr>
                <w:color w:val="auto"/>
              </w:rPr>
            </w:pPr>
          </w:p>
        </w:tc>
        <w:tc>
          <w:tcPr>
            <w:tcW w:w="5812" w:type="dxa"/>
          </w:tcPr>
          <w:p w14:paraId="041E1BBD" w14:textId="5B3304E9" w:rsidR="00823864" w:rsidRPr="00A47994" w:rsidRDefault="00E82DB4" w:rsidP="00823864">
            <w:pPr>
              <w:pStyle w:val="Default"/>
              <w:jc w:val="both"/>
              <w:rPr>
                <w:color w:val="auto"/>
              </w:rPr>
            </w:pPr>
            <w:r w:rsidRPr="00A47994">
              <w:rPr>
                <w:spacing w:val="-2"/>
              </w:rPr>
              <w:t xml:space="preserve">Максимальный размер земельного участка (площадь) – </w:t>
            </w:r>
            <w:r w:rsidR="00823864" w:rsidRPr="00A47994">
              <w:rPr>
                <w:spacing w:val="-2"/>
              </w:rPr>
              <w:t>не подлежит установлению</w:t>
            </w:r>
          </w:p>
        </w:tc>
      </w:tr>
      <w:tr w:rsidR="00823864" w:rsidRPr="00A47994" w14:paraId="04274795" w14:textId="77777777" w:rsidTr="007B6B3F">
        <w:trPr>
          <w:trHeight w:val="45"/>
        </w:trPr>
        <w:tc>
          <w:tcPr>
            <w:tcW w:w="513" w:type="dxa"/>
            <w:vMerge/>
          </w:tcPr>
          <w:p w14:paraId="2A58726C"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1E2A6D3B" w14:textId="77777777" w:rsidR="00823864" w:rsidRPr="00A47994" w:rsidRDefault="00823864" w:rsidP="00823864">
            <w:pPr>
              <w:pStyle w:val="Default"/>
              <w:jc w:val="both"/>
              <w:rPr>
                <w:color w:val="auto"/>
              </w:rPr>
            </w:pPr>
          </w:p>
        </w:tc>
        <w:tc>
          <w:tcPr>
            <w:tcW w:w="1843" w:type="dxa"/>
            <w:vMerge/>
          </w:tcPr>
          <w:p w14:paraId="5CAD3BA9" w14:textId="77777777" w:rsidR="00823864" w:rsidRPr="00A47994" w:rsidRDefault="00823864" w:rsidP="00823864">
            <w:pPr>
              <w:pStyle w:val="Default"/>
              <w:jc w:val="both"/>
              <w:rPr>
                <w:color w:val="auto"/>
              </w:rPr>
            </w:pPr>
          </w:p>
        </w:tc>
        <w:tc>
          <w:tcPr>
            <w:tcW w:w="4678" w:type="dxa"/>
            <w:vMerge/>
          </w:tcPr>
          <w:p w14:paraId="7CD6AA51" w14:textId="77777777" w:rsidR="00823864" w:rsidRPr="00A47994" w:rsidRDefault="00823864" w:rsidP="00823864">
            <w:pPr>
              <w:pStyle w:val="Default"/>
              <w:jc w:val="both"/>
              <w:rPr>
                <w:color w:val="auto"/>
              </w:rPr>
            </w:pPr>
          </w:p>
        </w:tc>
        <w:tc>
          <w:tcPr>
            <w:tcW w:w="5812" w:type="dxa"/>
          </w:tcPr>
          <w:p w14:paraId="5250E328" w14:textId="29D66A27" w:rsidR="00823864" w:rsidRPr="00A47994" w:rsidRDefault="00823864" w:rsidP="00823864">
            <w:pPr>
              <w:pStyle w:val="Default"/>
              <w:jc w:val="both"/>
              <w:rPr>
                <w:color w:val="auto"/>
              </w:rPr>
            </w:pPr>
            <w:r w:rsidRPr="00A47994">
              <w:rPr>
                <w:spacing w:val="-2"/>
              </w:rPr>
              <w:t>Максимальный процент застройки в границах земельного участка – не подлежит установлению</w:t>
            </w:r>
          </w:p>
        </w:tc>
      </w:tr>
      <w:tr w:rsidR="00823864" w:rsidRPr="00A47994" w14:paraId="776038A9" w14:textId="77777777" w:rsidTr="007B6B3F">
        <w:trPr>
          <w:trHeight w:val="45"/>
        </w:trPr>
        <w:tc>
          <w:tcPr>
            <w:tcW w:w="513" w:type="dxa"/>
            <w:vMerge/>
          </w:tcPr>
          <w:p w14:paraId="71F1CEA1"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6490FCD5" w14:textId="77777777" w:rsidR="00823864" w:rsidRPr="00A47994" w:rsidRDefault="00823864" w:rsidP="00823864">
            <w:pPr>
              <w:pStyle w:val="Default"/>
              <w:jc w:val="both"/>
              <w:rPr>
                <w:color w:val="auto"/>
              </w:rPr>
            </w:pPr>
          </w:p>
        </w:tc>
        <w:tc>
          <w:tcPr>
            <w:tcW w:w="1843" w:type="dxa"/>
            <w:vMerge/>
          </w:tcPr>
          <w:p w14:paraId="29406B72" w14:textId="77777777" w:rsidR="00823864" w:rsidRPr="00A47994" w:rsidRDefault="00823864" w:rsidP="00823864">
            <w:pPr>
              <w:pStyle w:val="Default"/>
              <w:jc w:val="both"/>
              <w:rPr>
                <w:color w:val="auto"/>
              </w:rPr>
            </w:pPr>
          </w:p>
        </w:tc>
        <w:tc>
          <w:tcPr>
            <w:tcW w:w="4678" w:type="dxa"/>
            <w:vMerge/>
          </w:tcPr>
          <w:p w14:paraId="2766B5C1" w14:textId="77777777" w:rsidR="00823864" w:rsidRPr="00A47994" w:rsidRDefault="00823864" w:rsidP="00823864">
            <w:pPr>
              <w:pStyle w:val="Default"/>
              <w:jc w:val="both"/>
              <w:rPr>
                <w:color w:val="auto"/>
              </w:rPr>
            </w:pPr>
          </w:p>
        </w:tc>
        <w:tc>
          <w:tcPr>
            <w:tcW w:w="5812" w:type="dxa"/>
          </w:tcPr>
          <w:p w14:paraId="2A576F94" w14:textId="056AD83C" w:rsidR="00823864" w:rsidRPr="00A47994" w:rsidRDefault="00823864" w:rsidP="00823864">
            <w:pPr>
              <w:pStyle w:val="Default"/>
              <w:jc w:val="both"/>
              <w:rPr>
                <w:color w:val="auto"/>
              </w:rPr>
            </w:pPr>
            <w:r w:rsidRPr="00A47994">
              <w:rPr>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823864" w:rsidRPr="00A47994" w14:paraId="6F49A2C8" w14:textId="77777777" w:rsidTr="007B6B3F">
        <w:trPr>
          <w:trHeight w:val="45"/>
        </w:trPr>
        <w:tc>
          <w:tcPr>
            <w:tcW w:w="513" w:type="dxa"/>
            <w:vMerge/>
          </w:tcPr>
          <w:p w14:paraId="416A9891"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316BBF2E" w14:textId="77777777" w:rsidR="00823864" w:rsidRPr="00A47994" w:rsidRDefault="00823864" w:rsidP="00823864">
            <w:pPr>
              <w:pStyle w:val="Default"/>
              <w:jc w:val="both"/>
              <w:rPr>
                <w:color w:val="auto"/>
              </w:rPr>
            </w:pPr>
          </w:p>
        </w:tc>
        <w:tc>
          <w:tcPr>
            <w:tcW w:w="1843" w:type="dxa"/>
            <w:vMerge/>
          </w:tcPr>
          <w:p w14:paraId="0D920CA6" w14:textId="77777777" w:rsidR="00823864" w:rsidRPr="00A47994" w:rsidRDefault="00823864" w:rsidP="00823864">
            <w:pPr>
              <w:pStyle w:val="Default"/>
              <w:jc w:val="both"/>
              <w:rPr>
                <w:color w:val="auto"/>
              </w:rPr>
            </w:pPr>
          </w:p>
        </w:tc>
        <w:tc>
          <w:tcPr>
            <w:tcW w:w="4678" w:type="dxa"/>
            <w:vMerge/>
          </w:tcPr>
          <w:p w14:paraId="36FBF3FA" w14:textId="77777777" w:rsidR="00823864" w:rsidRPr="00A47994" w:rsidRDefault="00823864" w:rsidP="00823864">
            <w:pPr>
              <w:pStyle w:val="Default"/>
              <w:jc w:val="both"/>
              <w:rPr>
                <w:color w:val="auto"/>
              </w:rPr>
            </w:pPr>
          </w:p>
        </w:tc>
        <w:tc>
          <w:tcPr>
            <w:tcW w:w="5812" w:type="dxa"/>
          </w:tcPr>
          <w:p w14:paraId="7ACB9615" w14:textId="7496CF62" w:rsidR="00823864" w:rsidRPr="00A47994" w:rsidRDefault="00823864" w:rsidP="00823864">
            <w:pPr>
              <w:pStyle w:val="Default"/>
              <w:jc w:val="both"/>
              <w:rPr>
                <w:color w:val="auto"/>
              </w:rPr>
            </w:pPr>
            <w:r w:rsidRPr="00A47994">
              <w:rPr>
                <w:spacing w:val="-2"/>
              </w:rPr>
              <w:t>Предельная высота зданий, строений, сооружений – не подлежит установлению</w:t>
            </w:r>
          </w:p>
        </w:tc>
      </w:tr>
      <w:tr w:rsidR="00823864" w:rsidRPr="00A47994" w14:paraId="3E416A41" w14:textId="77777777" w:rsidTr="007B6B3F">
        <w:trPr>
          <w:trHeight w:val="45"/>
        </w:trPr>
        <w:tc>
          <w:tcPr>
            <w:tcW w:w="513" w:type="dxa"/>
            <w:vMerge/>
          </w:tcPr>
          <w:p w14:paraId="76F6B5EF"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71AE8596" w14:textId="77777777" w:rsidR="00823864" w:rsidRPr="00A47994" w:rsidRDefault="00823864" w:rsidP="00823864">
            <w:pPr>
              <w:pStyle w:val="Default"/>
              <w:jc w:val="both"/>
              <w:rPr>
                <w:color w:val="auto"/>
              </w:rPr>
            </w:pPr>
          </w:p>
        </w:tc>
        <w:tc>
          <w:tcPr>
            <w:tcW w:w="1843" w:type="dxa"/>
            <w:vMerge/>
          </w:tcPr>
          <w:p w14:paraId="4F47BDC2" w14:textId="77777777" w:rsidR="00823864" w:rsidRPr="00A47994" w:rsidRDefault="00823864" w:rsidP="00823864">
            <w:pPr>
              <w:pStyle w:val="Default"/>
              <w:jc w:val="both"/>
              <w:rPr>
                <w:color w:val="auto"/>
              </w:rPr>
            </w:pPr>
          </w:p>
        </w:tc>
        <w:tc>
          <w:tcPr>
            <w:tcW w:w="4678" w:type="dxa"/>
            <w:vMerge/>
          </w:tcPr>
          <w:p w14:paraId="0E479578" w14:textId="77777777" w:rsidR="00823864" w:rsidRPr="00A47994" w:rsidRDefault="00823864" w:rsidP="00823864">
            <w:pPr>
              <w:pStyle w:val="Default"/>
              <w:jc w:val="both"/>
              <w:rPr>
                <w:color w:val="auto"/>
              </w:rPr>
            </w:pPr>
          </w:p>
        </w:tc>
        <w:tc>
          <w:tcPr>
            <w:tcW w:w="5812" w:type="dxa"/>
          </w:tcPr>
          <w:p w14:paraId="6B3DD5D6" w14:textId="56286FB1" w:rsidR="00823864" w:rsidRPr="00A47994" w:rsidRDefault="00823864" w:rsidP="00823864">
            <w:pPr>
              <w:pStyle w:val="Default"/>
              <w:jc w:val="both"/>
              <w:rPr>
                <w:color w:val="auto"/>
              </w:rPr>
            </w:pPr>
            <w:r w:rsidRPr="00A47994">
              <w:rPr>
                <w:spacing w:val="-2"/>
              </w:rPr>
              <w:t>Минимальный процент озеленения в границах земельного участка – не подлежит установлению</w:t>
            </w:r>
          </w:p>
        </w:tc>
      </w:tr>
      <w:tr w:rsidR="00823864" w:rsidRPr="00A47994" w14:paraId="06EDB347" w14:textId="77777777" w:rsidTr="007B6B3F">
        <w:trPr>
          <w:trHeight w:val="45"/>
        </w:trPr>
        <w:tc>
          <w:tcPr>
            <w:tcW w:w="513" w:type="dxa"/>
            <w:vMerge w:val="restart"/>
          </w:tcPr>
          <w:p w14:paraId="6E960EA9"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val="restart"/>
          </w:tcPr>
          <w:p w14:paraId="0DBD5B70" w14:textId="57184171" w:rsidR="00823864" w:rsidRPr="00A47994" w:rsidRDefault="00823864" w:rsidP="00823864">
            <w:pPr>
              <w:pStyle w:val="Default"/>
              <w:jc w:val="both"/>
              <w:rPr>
                <w:color w:val="auto"/>
              </w:rPr>
            </w:pPr>
            <w:r w:rsidRPr="00A47994">
              <w:rPr>
                <w:color w:val="auto"/>
              </w:rPr>
              <w:t>Железнодорожные пути</w:t>
            </w:r>
          </w:p>
        </w:tc>
        <w:tc>
          <w:tcPr>
            <w:tcW w:w="1843" w:type="dxa"/>
            <w:vMerge w:val="restart"/>
          </w:tcPr>
          <w:p w14:paraId="34699CD9" w14:textId="3016616E" w:rsidR="00823864" w:rsidRPr="00A47994" w:rsidRDefault="00823864" w:rsidP="00823864">
            <w:pPr>
              <w:pStyle w:val="Default"/>
              <w:jc w:val="both"/>
              <w:rPr>
                <w:color w:val="auto"/>
              </w:rPr>
            </w:pPr>
            <w:r w:rsidRPr="00A47994">
              <w:rPr>
                <w:color w:val="auto"/>
              </w:rPr>
              <w:t>7.1.1</w:t>
            </w:r>
          </w:p>
        </w:tc>
        <w:tc>
          <w:tcPr>
            <w:tcW w:w="4678" w:type="dxa"/>
            <w:vMerge w:val="restart"/>
          </w:tcPr>
          <w:p w14:paraId="52B2FD68" w14:textId="65A03970" w:rsidR="00823864" w:rsidRPr="00A47994" w:rsidRDefault="00823864" w:rsidP="00823864">
            <w:pPr>
              <w:pStyle w:val="Default"/>
              <w:jc w:val="both"/>
              <w:rPr>
                <w:color w:val="auto"/>
              </w:rPr>
            </w:pPr>
            <w:r w:rsidRPr="00A47994">
              <w:rPr>
                <w:color w:val="auto"/>
              </w:rPr>
              <w:t>Размещение железнодорожных путей</w:t>
            </w:r>
          </w:p>
        </w:tc>
        <w:tc>
          <w:tcPr>
            <w:tcW w:w="5812" w:type="dxa"/>
          </w:tcPr>
          <w:p w14:paraId="37B0710C" w14:textId="10FBA05E" w:rsidR="00823864" w:rsidRPr="00A47994" w:rsidRDefault="00E82DB4" w:rsidP="00823864">
            <w:pPr>
              <w:pStyle w:val="Default"/>
              <w:jc w:val="both"/>
              <w:rPr>
                <w:color w:val="auto"/>
              </w:rPr>
            </w:pPr>
            <w:r w:rsidRPr="00A47994">
              <w:rPr>
                <w:spacing w:val="-2"/>
              </w:rPr>
              <w:t xml:space="preserve">Минимальный размер земельного участка (площадь) – </w:t>
            </w:r>
            <w:r w:rsidR="00823864" w:rsidRPr="00A47994">
              <w:rPr>
                <w:spacing w:val="-2"/>
              </w:rPr>
              <w:t>не подлежит установлению</w:t>
            </w:r>
          </w:p>
        </w:tc>
      </w:tr>
      <w:tr w:rsidR="00823864" w:rsidRPr="00A47994" w14:paraId="3336B862" w14:textId="77777777" w:rsidTr="007B6B3F">
        <w:trPr>
          <w:trHeight w:val="42"/>
        </w:trPr>
        <w:tc>
          <w:tcPr>
            <w:tcW w:w="513" w:type="dxa"/>
            <w:vMerge/>
          </w:tcPr>
          <w:p w14:paraId="68035D11"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641650CE" w14:textId="77777777" w:rsidR="00823864" w:rsidRPr="00A47994" w:rsidRDefault="00823864" w:rsidP="00823864">
            <w:pPr>
              <w:pStyle w:val="Default"/>
              <w:jc w:val="both"/>
              <w:rPr>
                <w:color w:val="auto"/>
              </w:rPr>
            </w:pPr>
          </w:p>
        </w:tc>
        <w:tc>
          <w:tcPr>
            <w:tcW w:w="1843" w:type="dxa"/>
            <w:vMerge/>
          </w:tcPr>
          <w:p w14:paraId="4726E3CD" w14:textId="77777777" w:rsidR="00823864" w:rsidRPr="00A47994" w:rsidRDefault="00823864" w:rsidP="00823864">
            <w:pPr>
              <w:pStyle w:val="Default"/>
              <w:jc w:val="both"/>
              <w:rPr>
                <w:color w:val="auto"/>
              </w:rPr>
            </w:pPr>
          </w:p>
        </w:tc>
        <w:tc>
          <w:tcPr>
            <w:tcW w:w="4678" w:type="dxa"/>
            <w:vMerge/>
          </w:tcPr>
          <w:p w14:paraId="39FDF7B4" w14:textId="77777777" w:rsidR="00823864" w:rsidRPr="00A47994" w:rsidRDefault="00823864" w:rsidP="00823864">
            <w:pPr>
              <w:pStyle w:val="Default"/>
              <w:jc w:val="both"/>
              <w:rPr>
                <w:color w:val="auto"/>
              </w:rPr>
            </w:pPr>
          </w:p>
        </w:tc>
        <w:tc>
          <w:tcPr>
            <w:tcW w:w="5812" w:type="dxa"/>
          </w:tcPr>
          <w:p w14:paraId="5F149220" w14:textId="564B5F6C" w:rsidR="00823864" w:rsidRPr="00A47994" w:rsidRDefault="00E82DB4" w:rsidP="00823864">
            <w:pPr>
              <w:pStyle w:val="Default"/>
              <w:jc w:val="both"/>
              <w:rPr>
                <w:color w:val="auto"/>
              </w:rPr>
            </w:pPr>
            <w:r w:rsidRPr="00A47994">
              <w:rPr>
                <w:spacing w:val="-2"/>
              </w:rPr>
              <w:t xml:space="preserve">Максимальный размер земельного участка (площадь) – </w:t>
            </w:r>
            <w:r w:rsidR="00823864" w:rsidRPr="00A47994">
              <w:rPr>
                <w:spacing w:val="-2"/>
              </w:rPr>
              <w:t>не подлежит установлению</w:t>
            </w:r>
          </w:p>
        </w:tc>
      </w:tr>
      <w:tr w:rsidR="00823864" w:rsidRPr="00A47994" w14:paraId="3C799723" w14:textId="77777777" w:rsidTr="007B6B3F">
        <w:trPr>
          <w:trHeight w:val="42"/>
        </w:trPr>
        <w:tc>
          <w:tcPr>
            <w:tcW w:w="513" w:type="dxa"/>
            <w:vMerge/>
          </w:tcPr>
          <w:p w14:paraId="554C4A83"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6AD3654B" w14:textId="77777777" w:rsidR="00823864" w:rsidRPr="00A47994" w:rsidRDefault="00823864" w:rsidP="00823864">
            <w:pPr>
              <w:pStyle w:val="Default"/>
              <w:jc w:val="both"/>
              <w:rPr>
                <w:color w:val="auto"/>
              </w:rPr>
            </w:pPr>
          </w:p>
        </w:tc>
        <w:tc>
          <w:tcPr>
            <w:tcW w:w="1843" w:type="dxa"/>
            <w:vMerge/>
          </w:tcPr>
          <w:p w14:paraId="4AE1E90E" w14:textId="77777777" w:rsidR="00823864" w:rsidRPr="00A47994" w:rsidRDefault="00823864" w:rsidP="00823864">
            <w:pPr>
              <w:pStyle w:val="Default"/>
              <w:jc w:val="both"/>
              <w:rPr>
                <w:color w:val="auto"/>
              </w:rPr>
            </w:pPr>
          </w:p>
        </w:tc>
        <w:tc>
          <w:tcPr>
            <w:tcW w:w="4678" w:type="dxa"/>
            <w:vMerge/>
          </w:tcPr>
          <w:p w14:paraId="57B68CD6" w14:textId="77777777" w:rsidR="00823864" w:rsidRPr="00A47994" w:rsidRDefault="00823864" w:rsidP="00823864">
            <w:pPr>
              <w:pStyle w:val="Default"/>
              <w:jc w:val="both"/>
              <w:rPr>
                <w:color w:val="auto"/>
              </w:rPr>
            </w:pPr>
          </w:p>
        </w:tc>
        <w:tc>
          <w:tcPr>
            <w:tcW w:w="5812" w:type="dxa"/>
          </w:tcPr>
          <w:p w14:paraId="1145C3EA" w14:textId="0690E6AC" w:rsidR="00823864" w:rsidRPr="00A47994" w:rsidRDefault="00823864" w:rsidP="00823864">
            <w:pPr>
              <w:pStyle w:val="Default"/>
              <w:jc w:val="both"/>
              <w:rPr>
                <w:color w:val="auto"/>
              </w:rPr>
            </w:pPr>
            <w:r w:rsidRPr="00A47994">
              <w:rPr>
                <w:spacing w:val="-2"/>
              </w:rPr>
              <w:t>Максимальный процент застройки в границах земельного участка – не подлежит установлению</w:t>
            </w:r>
          </w:p>
        </w:tc>
      </w:tr>
      <w:tr w:rsidR="00823864" w:rsidRPr="00A47994" w14:paraId="16C06E66" w14:textId="77777777" w:rsidTr="007B6B3F">
        <w:trPr>
          <w:trHeight w:val="42"/>
        </w:trPr>
        <w:tc>
          <w:tcPr>
            <w:tcW w:w="513" w:type="dxa"/>
            <w:vMerge/>
          </w:tcPr>
          <w:p w14:paraId="1FA7FD39"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0AAA2F94" w14:textId="77777777" w:rsidR="00823864" w:rsidRPr="00A47994" w:rsidRDefault="00823864" w:rsidP="00823864">
            <w:pPr>
              <w:pStyle w:val="Default"/>
              <w:jc w:val="both"/>
              <w:rPr>
                <w:color w:val="auto"/>
              </w:rPr>
            </w:pPr>
          </w:p>
        </w:tc>
        <w:tc>
          <w:tcPr>
            <w:tcW w:w="1843" w:type="dxa"/>
            <w:vMerge/>
          </w:tcPr>
          <w:p w14:paraId="3DEFF943" w14:textId="77777777" w:rsidR="00823864" w:rsidRPr="00A47994" w:rsidRDefault="00823864" w:rsidP="00823864">
            <w:pPr>
              <w:pStyle w:val="Default"/>
              <w:jc w:val="both"/>
              <w:rPr>
                <w:color w:val="auto"/>
              </w:rPr>
            </w:pPr>
          </w:p>
        </w:tc>
        <w:tc>
          <w:tcPr>
            <w:tcW w:w="4678" w:type="dxa"/>
            <w:vMerge/>
          </w:tcPr>
          <w:p w14:paraId="3A3A5788" w14:textId="77777777" w:rsidR="00823864" w:rsidRPr="00A47994" w:rsidRDefault="00823864" w:rsidP="00823864">
            <w:pPr>
              <w:pStyle w:val="Default"/>
              <w:jc w:val="both"/>
              <w:rPr>
                <w:color w:val="auto"/>
              </w:rPr>
            </w:pPr>
          </w:p>
        </w:tc>
        <w:tc>
          <w:tcPr>
            <w:tcW w:w="5812" w:type="dxa"/>
          </w:tcPr>
          <w:p w14:paraId="6B3CCE3A" w14:textId="5139E9A8" w:rsidR="00823864" w:rsidRPr="00A47994" w:rsidRDefault="00823864" w:rsidP="00823864">
            <w:pPr>
              <w:pStyle w:val="Default"/>
              <w:jc w:val="both"/>
              <w:rPr>
                <w:color w:val="auto"/>
              </w:rPr>
            </w:pPr>
            <w:r w:rsidRPr="00A47994">
              <w:rPr>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823864" w:rsidRPr="00A47994" w14:paraId="11FCCE1E" w14:textId="77777777" w:rsidTr="007B6B3F">
        <w:trPr>
          <w:trHeight w:val="42"/>
        </w:trPr>
        <w:tc>
          <w:tcPr>
            <w:tcW w:w="513" w:type="dxa"/>
            <w:vMerge/>
          </w:tcPr>
          <w:p w14:paraId="6F58051C"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1EC8FD02" w14:textId="77777777" w:rsidR="00823864" w:rsidRPr="00A47994" w:rsidRDefault="00823864" w:rsidP="00823864">
            <w:pPr>
              <w:pStyle w:val="Default"/>
              <w:jc w:val="both"/>
              <w:rPr>
                <w:color w:val="auto"/>
              </w:rPr>
            </w:pPr>
          </w:p>
        </w:tc>
        <w:tc>
          <w:tcPr>
            <w:tcW w:w="1843" w:type="dxa"/>
            <w:vMerge/>
          </w:tcPr>
          <w:p w14:paraId="1F9EF6B1" w14:textId="77777777" w:rsidR="00823864" w:rsidRPr="00A47994" w:rsidRDefault="00823864" w:rsidP="00823864">
            <w:pPr>
              <w:pStyle w:val="Default"/>
              <w:jc w:val="both"/>
              <w:rPr>
                <w:color w:val="auto"/>
              </w:rPr>
            </w:pPr>
          </w:p>
        </w:tc>
        <w:tc>
          <w:tcPr>
            <w:tcW w:w="4678" w:type="dxa"/>
            <w:vMerge/>
          </w:tcPr>
          <w:p w14:paraId="306AAA49" w14:textId="77777777" w:rsidR="00823864" w:rsidRPr="00A47994" w:rsidRDefault="00823864" w:rsidP="00823864">
            <w:pPr>
              <w:pStyle w:val="Default"/>
              <w:jc w:val="both"/>
              <w:rPr>
                <w:color w:val="auto"/>
              </w:rPr>
            </w:pPr>
          </w:p>
        </w:tc>
        <w:tc>
          <w:tcPr>
            <w:tcW w:w="5812" w:type="dxa"/>
          </w:tcPr>
          <w:p w14:paraId="07137F06" w14:textId="4756E7C9" w:rsidR="00823864" w:rsidRPr="00A47994" w:rsidRDefault="00823864" w:rsidP="00823864">
            <w:pPr>
              <w:pStyle w:val="Default"/>
              <w:jc w:val="both"/>
              <w:rPr>
                <w:color w:val="auto"/>
              </w:rPr>
            </w:pPr>
            <w:r w:rsidRPr="00A47994">
              <w:rPr>
                <w:spacing w:val="-2"/>
              </w:rPr>
              <w:t>Предельная высота зданий, строений, сооружений – не подлежит установлению</w:t>
            </w:r>
          </w:p>
        </w:tc>
      </w:tr>
      <w:tr w:rsidR="00823864" w:rsidRPr="00A47994" w14:paraId="1E3B5989" w14:textId="77777777" w:rsidTr="007B6B3F">
        <w:trPr>
          <w:trHeight w:val="42"/>
        </w:trPr>
        <w:tc>
          <w:tcPr>
            <w:tcW w:w="513" w:type="dxa"/>
            <w:vMerge/>
          </w:tcPr>
          <w:p w14:paraId="2A7C0C92"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73FB154D" w14:textId="77777777" w:rsidR="00823864" w:rsidRPr="00A47994" w:rsidRDefault="00823864" w:rsidP="00823864">
            <w:pPr>
              <w:pStyle w:val="Default"/>
              <w:jc w:val="both"/>
              <w:rPr>
                <w:color w:val="auto"/>
              </w:rPr>
            </w:pPr>
          </w:p>
        </w:tc>
        <w:tc>
          <w:tcPr>
            <w:tcW w:w="1843" w:type="dxa"/>
            <w:vMerge/>
          </w:tcPr>
          <w:p w14:paraId="026D2A21" w14:textId="77777777" w:rsidR="00823864" w:rsidRPr="00A47994" w:rsidRDefault="00823864" w:rsidP="00823864">
            <w:pPr>
              <w:pStyle w:val="Default"/>
              <w:jc w:val="both"/>
              <w:rPr>
                <w:color w:val="auto"/>
              </w:rPr>
            </w:pPr>
          </w:p>
        </w:tc>
        <w:tc>
          <w:tcPr>
            <w:tcW w:w="4678" w:type="dxa"/>
            <w:vMerge/>
          </w:tcPr>
          <w:p w14:paraId="30F5F0E8" w14:textId="77777777" w:rsidR="00823864" w:rsidRPr="00A47994" w:rsidRDefault="00823864" w:rsidP="00823864">
            <w:pPr>
              <w:pStyle w:val="Default"/>
              <w:jc w:val="both"/>
              <w:rPr>
                <w:color w:val="auto"/>
              </w:rPr>
            </w:pPr>
          </w:p>
        </w:tc>
        <w:tc>
          <w:tcPr>
            <w:tcW w:w="5812" w:type="dxa"/>
          </w:tcPr>
          <w:p w14:paraId="6627C19C" w14:textId="6851C8A4" w:rsidR="00823864" w:rsidRPr="00A47994" w:rsidRDefault="00823864" w:rsidP="00823864">
            <w:pPr>
              <w:pStyle w:val="Default"/>
              <w:jc w:val="both"/>
              <w:rPr>
                <w:color w:val="auto"/>
              </w:rPr>
            </w:pPr>
            <w:r w:rsidRPr="00A47994">
              <w:rPr>
                <w:spacing w:val="-2"/>
              </w:rPr>
              <w:t>Минимальный процент озеленения в границах земельного участка – не подлежит установлению</w:t>
            </w:r>
          </w:p>
        </w:tc>
      </w:tr>
      <w:tr w:rsidR="00823864" w:rsidRPr="00A47994" w14:paraId="4538D739" w14:textId="77777777" w:rsidTr="007B6B3F">
        <w:trPr>
          <w:trHeight w:val="47"/>
        </w:trPr>
        <w:tc>
          <w:tcPr>
            <w:tcW w:w="513" w:type="dxa"/>
            <w:vMerge w:val="restart"/>
          </w:tcPr>
          <w:p w14:paraId="67260B0C"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val="restart"/>
          </w:tcPr>
          <w:p w14:paraId="3982AB45" w14:textId="60FEF657" w:rsidR="00823864" w:rsidRPr="00A47994" w:rsidRDefault="00823864" w:rsidP="00823864">
            <w:pPr>
              <w:pStyle w:val="Default"/>
              <w:jc w:val="both"/>
              <w:rPr>
                <w:color w:val="auto"/>
              </w:rPr>
            </w:pPr>
            <w:r w:rsidRPr="00A47994">
              <w:rPr>
                <w:color w:val="auto"/>
              </w:rPr>
              <w:t>Стоянки транспорта общего пользования</w:t>
            </w:r>
          </w:p>
        </w:tc>
        <w:tc>
          <w:tcPr>
            <w:tcW w:w="1843" w:type="dxa"/>
            <w:vMerge w:val="restart"/>
          </w:tcPr>
          <w:p w14:paraId="64F13CB9" w14:textId="3A8895A4" w:rsidR="00823864" w:rsidRPr="00A47994" w:rsidRDefault="00823864" w:rsidP="00823864">
            <w:pPr>
              <w:pStyle w:val="Default"/>
              <w:jc w:val="both"/>
              <w:rPr>
                <w:color w:val="auto"/>
              </w:rPr>
            </w:pPr>
            <w:r w:rsidRPr="00A47994">
              <w:rPr>
                <w:color w:val="auto"/>
              </w:rPr>
              <w:t>7.2.3</w:t>
            </w:r>
          </w:p>
        </w:tc>
        <w:tc>
          <w:tcPr>
            <w:tcW w:w="4678" w:type="dxa"/>
            <w:vMerge w:val="restart"/>
          </w:tcPr>
          <w:p w14:paraId="15B36A10" w14:textId="6653B139" w:rsidR="00823864" w:rsidRPr="00A47994" w:rsidRDefault="00823864" w:rsidP="00823864">
            <w:pPr>
              <w:pStyle w:val="Default"/>
              <w:jc w:val="both"/>
              <w:rPr>
                <w:color w:val="auto"/>
              </w:rPr>
            </w:pPr>
            <w:r w:rsidRPr="00A47994">
              <w:rPr>
                <w:color w:val="auto"/>
              </w:rPr>
              <w:t>Размещение стоянок транспортных средств, осуществляющих перевозки людей по установленному маршруту</w:t>
            </w:r>
          </w:p>
        </w:tc>
        <w:tc>
          <w:tcPr>
            <w:tcW w:w="5812" w:type="dxa"/>
          </w:tcPr>
          <w:p w14:paraId="1EF8AE06" w14:textId="6BF887AB" w:rsidR="00823864" w:rsidRPr="00A47994" w:rsidRDefault="00E82DB4" w:rsidP="00823864">
            <w:pPr>
              <w:pStyle w:val="Default"/>
              <w:jc w:val="both"/>
              <w:rPr>
                <w:color w:val="auto"/>
              </w:rPr>
            </w:pPr>
            <w:r w:rsidRPr="00A47994">
              <w:rPr>
                <w:color w:val="auto"/>
              </w:rPr>
              <w:t xml:space="preserve">Минимальный размер земельного участка (площадь) – </w:t>
            </w:r>
            <w:r w:rsidR="00823864" w:rsidRPr="00A47994">
              <w:rPr>
                <w:color w:val="auto"/>
              </w:rPr>
              <w:t>не подлежит установлению</w:t>
            </w:r>
          </w:p>
        </w:tc>
      </w:tr>
      <w:tr w:rsidR="00823864" w:rsidRPr="00A47994" w14:paraId="688F9F40" w14:textId="77777777" w:rsidTr="007B6B3F">
        <w:trPr>
          <w:trHeight w:val="47"/>
        </w:trPr>
        <w:tc>
          <w:tcPr>
            <w:tcW w:w="513" w:type="dxa"/>
            <w:vMerge/>
          </w:tcPr>
          <w:p w14:paraId="30A584A4"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58DE66BC" w14:textId="77777777" w:rsidR="00823864" w:rsidRPr="00A47994" w:rsidRDefault="00823864" w:rsidP="00823864">
            <w:pPr>
              <w:pStyle w:val="Default"/>
              <w:jc w:val="both"/>
              <w:rPr>
                <w:color w:val="auto"/>
              </w:rPr>
            </w:pPr>
          </w:p>
        </w:tc>
        <w:tc>
          <w:tcPr>
            <w:tcW w:w="1843" w:type="dxa"/>
            <w:vMerge/>
          </w:tcPr>
          <w:p w14:paraId="67182E5C" w14:textId="77777777" w:rsidR="00823864" w:rsidRPr="00A47994" w:rsidRDefault="00823864" w:rsidP="00823864">
            <w:pPr>
              <w:pStyle w:val="Default"/>
              <w:jc w:val="both"/>
              <w:rPr>
                <w:color w:val="auto"/>
              </w:rPr>
            </w:pPr>
          </w:p>
        </w:tc>
        <w:tc>
          <w:tcPr>
            <w:tcW w:w="4678" w:type="dxa"/>
            <w:vMerge/>
          </w:tcPr>
          <w:p w14:paraId="25B76720" w14:textId="77777777" w:rsidR="00823864" w:rsidRPr="00A47994" w:rsidRDefault="00823864" w:rsidP="00823864">
            <w:pPr>
              <w:pStyle w:val="Default"/>
              <w:jc w:val="both"/>
              <w:rPr>
                <w:color w:val="auto"/>
              </w:rPr>
            </w:pPr>
          </w:p>
        </w:tc>
        <w:tc>
          <w:tcPr>
            <w:tcW w:w="5812" w:type="dxa"/>
          </w:tcPr>
          <w:p w14:paraId="07FBF917" w14:textId="0B370718" w:rsidR="00823864" w:rsidRPr="00A47994" w:rsidRDefault="00E82DB4" w:rsidP="00823864">
            <w:pPr>
              <w:pStyle w:val="Default"/>
              <w:jc w:val="both"/>
              <w:rPr>
                <w:color w:val="auto"/>
              </w:rPr>
            </w:pPr>
            <w:r w:rsidRPr="00A47994">
              <w:rPr>
                <w:color w:val="auto"/>
              </w:rPr>
              <w:t xml:space="preserve">Максимальный размер земельного участка (площадь) – </w:t>
            </w:r>
            <w:r w:rsidR="00823864" w:rsidRPr="00A47994">
              <w:rPr>
                <w:color w:val="auto"/>
              </w:rPr>
              <w:t>не подлежит установлению</w:t>
            </w:r>
          </w:p>
        </w:tc>
      </w:tr>
      <w:tr w:rsidR="00823864" w:rsidRPr="00A47994" w14:paraId="1A1D3FE7" w14:textId="77777777" w:rsidTr="007B6B3F">
        <w:trPr>
          <w:trHeight w:val="47"/>
        </w:trPr>
        <w:tc>
          <w:tcPr>
            <w:tcW w:w="513" w:type="dxa"/>
            <w:vMerge/>
          </w:tcPr>
          <w:p w14:paraId="68DD476B"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0C09C6AA" w14:textId="77777777" w:rsidR="00823864" w:rsidRPr="00A47994" w:rsidRDefault="00823864" w:rsidP="00823864">
            <w:pPr>
              <w:pStyle w:val="Default"/>
              <w:jc w:val="both"/>
              <w:rPr>
                <w:color w:val="auto"/>
              </w:rPr>
            </w:pPr>
          </w:p>
        </w:tc>
        <w:tc>
          <w:tcPr>
            <w:tcW w:w="1843" w:type="dxa"/>
            <w:vMerge/>
          </w:tcPr>
          <w:p w14:paraId="6E1725B9" w14:textId="77777777" w:rsidR="00823864" w:rsidRPr="00A47994" w:rsidRDefault="00823864" w:rsidP="00823864">
            <w:pPr>
              <w:pStyle w:val="Default"/>
              <w:jc w:val="both"/>
              <w:rPr>
                <w:color w:val="auto"/>
              </w:rPr>
            </w:pPr>
          </w:p>
        </w:tc>
        <w:tc>
          <w:tcPr>
            <w:tcW w:w="4678" w:type="dxa"/>
            <w:vMerge/>
          </w:tcPr>
          <w:p w14:paraId="090F0C5E" w14:textId="77777777" w:rsidR="00823864" w:rsidRPr="00A47994" w:rsidRDefault="00823864" w:rsidP="00823864">
            <w:pPr>
              <w:pStyle w:val="Default"/>
              <w:jc w:val="both"/>
              <w:rPr>
                <w:color w:val="auto"/>
              </w:rPr>
            </w:pPr>
          </w:p>
        </w:tc>
        <w:tc>
          <w:tcPr>
            <w:tcW w:w="5812" w:type="dxa"/>
          </w:tcPr>
          <w:p w14:paraId="215A23D4" w14:textId="0F46B3E4" w:rsidR="00823864" w:rsidRPr="00A47994" w:rsidRDefault="00823864" w:rsidP="00823864">
            <w:pPr>
              <w:pStyle w:val="Default"/>
              <w:jc w:val="both"/>
              <w:rPr>
                <w:color w:val="auto"/>
              </w:rPr>
            </w:pPr>
            <w:r w:rsidRPr="00A47994">
              <w:rPr>
                <w:color w:val="auto"/>
              </w:rPr>
              <w:t>Максимальный процент застройки в границах земельного участка – не подлежит установлению</w:t>
            </w:r>
          </w:p>
        </w:tc>
      </w:tr>
      <w:tr w:rsidR="00823864" w:rsidRPr="00A47994" w14:paraId="4E796D60" w14:textId="77777777" w:rsidTr="007B6B3F">
        <w:trPr>
          <w:trHeight w:val="47"/>
        </w:trPr>
        <w:tc>
          <w:tcPr>
            <w:tcW w:w="513" w:type="dxa"/>
            <w:vMerge/>
          </w:tcPr>
          <w:p w14:paraId="6F294A1F"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1E0D72DC" w14:textId="77777777" w:rsidR="00823864" w:rsidRPr="00A47994" w:rsidRDefault="00823864" w:rsidP="00823864">
            <w:pPr>
              <w:pStyle w:val="Default"/>
              <w:jc w:val="both"/>
              <w:rPr>
                <w:color w:val="auto"/>
              </w:rPr>
            </w:pPr>
          </w:p>
        </w:tc>
        <w:tc>
          <w:tcPr>
            <w:tcW w:w="1843" w:type="dxa"/>
            <w:vMerge/>
          </w:tcPr>
          <w:p w14:paraId="04FC3579" w14:textId="77777777" w:rsidR="00823864" w:rsidRPr="00A47994" w:rsidRDefault="00823864" w:rsidP="00823864">
            <w:pPr>
              <w:pStyle w:val="Default"/>
              <w:jc w:val="both"/>
              <w:rPr>
                <w:color w:val="auto"/>
              </w:rPr>
            </w:pPr>
          </w:p>
        </w:tc>
        <w:tc>
          <w:tcPr>
            <w:tcW w:w="4678" w:type="dxa"/>
            <w:vMerge/>
          </w:tcPr>
          <w:p w14:paraId="5A9C0460" w14:textId="77777777" w:rsidR="00823864" w:rsidRPr="00A47994" w:rsidRDefault="00823864" w:rsidP="00823864">
            <w:pPr>
              <w:pStyle w:val="Default"/>
              <w:jc w:val="both"/>
              <w:rPr>
                <w:color w:val="auto"/>
              </w:rPr>
            </w:pPr>
          </w:p>
        </w:tc>
        <w:tc>
          <w:tcPr>
            <w:tcW w:w="5812" w:type="dxa"/>
          </w:tcPr>
          <w:p w14:paraId="2E60B12A" w14:textId="09AD2E57" w:rsidR="00823864" w:rsidRPr="00A47994" w:rsidRDefault="00823864" w:rsidP="00823864">
            <w:pPr>
              <w:pStyle w:val="Default"/>
              <w:jc w:val="both"/>
              <w:rPr>
                <w:color w:val="auto"/>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823864" w:rsidRPr="00A47994" w14:paraId="6B4532F4" w14:textId="77777777" w:rsidTr="007B6B3F">
        <w:trPr>
          <w:trHeight w:val="47"/>
        </w:trPr>
        <w:tc>
          <w:tcPr>
            <w:tcW w:w="513" w:type="dxa"/>
            <w:vMerge/>
          </w:tcPr>
          <w:p w14:paraId="2365E2E7"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16BE8865" w14:textId="77777777" w:rsidR="00823864" w:rsidRPr="00A47994" w:rsidRDefault="00823864" w:rsidP="00823864">
            <w:pPr>
              <w:pStyle w:val="Default"/>
              <w:jc w:val="both"/>
              <w:rPr>
                <w:color w:val="auto"/>
              </w:rPr>
            </w:pPr>
          </w:p>
        </w:tc>
        <w:tc>
          <w:tcPr>
            <w:tcW w:w="1843" w:type="dxa"/>
            <w:vMerge/>
          </w:tcPr>
          <w:p w14:paraId="26834151" w14:textId="77777777" w:rsidR="00823864" w:rsidRPr="00A47994" w:rsidRDefault="00823864" w:rsidP="00823864">
            <w:pPr>
              <w:pStyle w:val="Default"/>
              <w:jc w:val="both"/>
              <w:rPr>
                <w:color w:val="auto"/>
              </w:rPr>
            </w:pPr>
          </w:p>
        </w:tc>
        <w:tc>
          <w:tcPr>
            <w:tcW w:w="4678" w:type="dxa"/>
            <w:vMerge/>
          </w:tcPr>
          <w:p w14:paraId="146D83DD" w14:textId="77777777" w:rsidR="00823864" w:rsidRPr="00A47994" w:rsidRDefault="00823864" w:rsidP="00823864">
            <w:pPr>
              <w:pStyle w:val="Default"/>
              <w:jc w:val="both"/>
              <w:rPr>
                <w:color w:val="auto"/>
              </w:rPr>
            </w:pPr>
          </w:p>
        </w:tc>
        <w:tc>
          <w:tcPr>
            <w:tcW w:w="5812" w:type="dxa"/>
          </w:tcPr>
          <w:p w14:paraId="48687B0B" w14:textId="307C822E" w:rsidR="00823864" w:rsidRPr="00A47994" w:rsidRDefault="00823864" w:rsidP="00823864">
            <w:pPr>
              <w:pStyle w:val="Default"/>
              <w:jc w:val="both"/>
              <w:rPr>
                <w:color w:val="auto"/>
              </w:rPr>
            </w:pPr>
            <w:r w:rsidRPr="00A47994">
              <w:rPr>
                <w:color w:val="auto"/>
              </w:rPr>
              <w:t>Предельная высота зданий, строений, сооружений – не подлежит установлению</w:t>
            </w:r>
          </w:p>
        </w:tc>
      </w:tr>
      <w:tr w:rsidR="00823864" w:rsidRPr="00A47994" w14:paraId="30E69B02" w14:textId="77777777" w:rsidTr="007B6B3F">
        <w:trPr>
          <w:trHeight w:val="47"/>
        </w:trPr>
        <w:tc>
          <w:tcPr>
            <w:tcW w:w="513" w:type="dxa"/>
            <w:vMerge/>
          </w:tcPr>
          <w:p w14:paraId="58C0B24D"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738510F5" w14:textId="77777777" w:rsidR="00823864" w:rsidRPr="00A47994" w:rsidRDefault="00823864" w:rsidP="00823864">
            <w:pPr>
              <w:pStyle w:val="Default"/>
              <w:jc w:val="both"/>
              <w:rPr>
                <w:color w:val="auto"/>
              </w:rPr>
            </w:pPr>
          </w:p>
        </w:tc>
        <w:tc>
          <w:tcPr>
            <w:tcW w:w="1843" w:type="dxa"/>
            <w:vMerge/>
          </w:tcPr>
          <w:p w14:paraId="52E870CD" w14:textId="77777777" w:rsidR="00823864" w:rsidRPr="00A47994" w:rsidRDefault="00823864" w:rsidP="00823864">
            <w:pPr>
              <w:pStyle w:val="Default"/>
              <w:jc w:val="both"/>
              <w:rPr>
                <w:color w:val="auto"/>
              </w:rPr>
            </w:pPr>
          </w:p>
        </w:tc>
        <w:tc>
          <w:tcPr>
            <w:tcW w:w="4678" w:type="dxa"/>
            <w:vMerge/>
          </w:tcPr>
          <w:p w14:paraId="3A3C5498" w14:textId="77777777" w:rsidR="00823864" w:rsidRPr="00A47994" w:rsidRDefault="00823864" w:rsidP="00823864">
            <w:pPr>
              <w:pStyle w:val="Default"/>
              <w:jc w:val="both"/>
              <w:rPr>
                <w:color w:val="auto"/>
              </w:rPr>
            </w:pPr>
          </w:p>
        </w:tc>
        <w:tc>
          <w:tcPr>
            <w:tcW w:w="5812" w:type="dxa"/>
          </w:tcPr>
          <w:p w14:paraId="3786292E" w14:textId="248B38A3" w:rsidR="00823864" w:rsidRPr="00A47994" w:rsidRDefault="00823864" w:rsidP="00823864">
            <w:pPr>
              <w:pStyle w:val="Default"/>
              <w:jc w:val="both"/>
              <w:rPr>
                <w:color w:val="auto"/>
              </w:rPr>
            </w:pPr>
            <w:r w:rsidRPr="00A47994">
              <w:rPr>
                <w:color w:val="auto"/>
              </w:rPr>
              <w:t>Минимальный процент озеленения земельного участка – не подлежит установлению</w:t>
            </w:r>
          </w:p>
        </w:tc>
      </w:tr>
      <w:tr w:rsidR="00823864" w:rsidRPr="00A47994" w14:paraId="5C41DF47" w14:textId="77777777" w:rsidTr="007B6B3F">
        <w:trPr>
          <w:trHeight w:val="45"/>
        </w:trPr>
        <w:tc>
          <w:tcPr>
            <w:tcW w:w="513" w:type="dxa"/>
            <w:vMerge w:val="restart"/>
          </w:tcPr>
          <w:p w14:paraId="19D578A4"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val="restart"/>
          </w:tcPr>
          <w:p w14:paraId="2D81E80C" w14:textId="4B28B49F" w:rsidR="00823864" w:rsidRPr="00A47994" w:rsidRDefault="00823864" w:rsidP="00823864">
            <w:pPr>
              <w:pStyle w:val="Default"/>
              <w:jc w:val="both"/>
              <w:rPr>
                <w:color w:val="auto"/>
              </w:rPr>
            </w:pPr>
            <w:r w:rsidRPr="00A47994">
              <w:rPr>
                <w:rFonts w:eastAsia="Tahoma"/>
                <w:color w:val="auto"/>
              </w:rPr>
              <w:t xml:space="preserve">Обеспечение внутреннего правопорядка </w:t>
            </w:r>
          </w:p>
        </w:tc>
        <w:tc>
          <w:tcPr>
            <w:tcW w:w="1843" w:type="dxa"/>
            <w:vMerge w:val="restart"/>
          </w:tcPr>
          <w:p w14:paraId="6BAFDE3D" w14:textId="3B65D295" w:rsidR="00823864" w:rsidRPr="00A47994" w:rsidRDefault="00823864" w:rsidP="00823864">
            <w:pPr>
              <w:pStyle w:val="Default"/>
              <w:jc w:val="both"/>
              <w:rPr>
                <w:color w:val="auto"/>
              </w:rPr>
            </w:pPr>
            <w:r w:rsidRPr="00A47994">
              <w:rPr>
                <w:rFonts w:eastAsia="Tahoma"/>
                <w:color w:val="auto"/>
              </w:rPr>
              <w:t>8.3</w:t>
            </w:r>
          </w:p>
        </w:tc>
        <w:tc>
          <w:tcPr>
            <w:tcW w:w="4678" w:type="dxa"/>
            <w:vMerge w:val="restart"/>
          </w:tcPr>
          <w:p w14:paraId="54EDA7BF" w14:textId="7E6A6FC1" w:rsidR="00823864" w:rsidRPr="00A47994" w:rsidRDefault="00823864" w:rsidP="00823864">
            <w:pPr>
              <w:pStyle w:val="Default"/>
              <w:jc w:val="both"/>
              <w:rPr>
                <w:color w:val="auto"/>
              </w:rPr>
            </w:pPr>
            <w:r w:rsidRPr="00A47994">
              <w:rPr>
                <w:color w:val="auto"/>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812" w:type="dxa"/>
          </w:tcPr>
          <w:p w14:paraId="3C491F48" w14:textId="2DB16C48" w:rsidR="00823864" w:rsidRPr="00A47994" w:rsidRDefault="00E82DB4" w:rsidP="00823864">
            <w:pPr>
              <w:pStyle w:val="Default"/>
              <w:jc w:val="both"/>
              <w:rPr>
                <w:color w:val="auto"/>
              </w:rPr>
            </w:pPr>
            <w:r w:rsidRPr="00A47994">
              <w:rPr>
                <w:rFonts w:eastAsia="Tahoma"/>
                <w:color w:val="auto"/>
              </w:rPr>
              <w:t xml:space="preserve">Минимальный размер земельного участка (площадь) – </w:t>
            </w:r>
            <w:r w:rsidR="00823864" w:rsidRPr="00A47994">
              <w:rPr>
                <w:rFonts w:eastAsia="Tahoma"/>
                <w:color w:val="auto"/>
              </w:rPr>
              <w:t>не подлежит установлению</w:t>
            </w:r>
          </w:p>
        </w:tc>
      </w:tr>
      <w:tr w:rsidR="00823864" w:rsidRPr="00A47994" w14:paraId="6B13773D" w14:textId="77777777" w:rsidTr="007B6B3F">
        <w:trPr>
          <w:trHeight w:val="45"/>
        </w:trPr>
        <w:tc>
          <w:tcPr>
            <w:tcW w:w="513" w:type="dxa"/>
            <w:vMerge/>
          </w:tcPr>
          <w:p w14:paraId="661F83A1"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vAlign w:val="center"/>
          </w:tcPr>
          <w:p w14:paraId="62099359" w14:textId="77777777" w:rsidR="00823864" w:rsidRPr="00A47994" w:rsidRDefault="00823864" w:rsidP="00823864">
            <w:pPr>
              <w:pStyle w:val="Default"/>
              <w:jc w:val="both"/>
              <w:rPr>
                <w:color w:val="auto"/>
              </w:rPr>
            </w:pPr>
          </w:p>
        </w:tc>
        <w:tc>
          <w:tcPr>
            <w:tcW w:w="1843" w:type="dxa"/>
            <w:vMerge/>
            <w:vAlign w:val="center"/>
          </w:tcPr>
          <w:p w14:paraId="2466B1B3" w14:textId="77777777" w:rsidR="00823864" w:rsidRPr="00A47994" w:rsidRDefault="00823864" w:rsidP="00823864">
            <w:pPr>
              <w:pStyle w:val="Default"/>
              <w:jc w:val="both"/>
              <w:rPr>
                <w:color w:val="auto"/>
              </w:rPr>
            </w:pPr>
          </w:p>
        </w:tc>
        <w:tc>
          <w:tcPr>
            <w:tcW w:w="4678" w:type="dxa"/>
            <w:vMerge/>
            <w:vAlign w:val="center"/>
          </w:tcPr>
          <w:p w14:paraId="12BBD6E1" w14:textId="77777777" w:rsidR="00823864" w:rsidRPr="00A47994" w:rsidRDefault="00823864" w:rsidP="00823864">
            <w:pPr>
              <w:pStyle w:val="Default"/>
              <w:jc w:val="both"/>
              <w:rPr>
                <w:color w:val="auto"/>
              </w:rPr>
            </w:pPr>
          </w:p>
        </w:tc>
        <w:tc>
          <w:tcPr>
            <w:tcW w:w="5812" w:type="dxa"/>
          </w:tcPr>
          <w:p w14:paraId="4B2F27B7" w14:textId="050E8F2A" w:rsidR="00823864" w:rsidRPr="00A47994" w:rsidRDefault="00E82DB4" w:rsidP="00823864">
            <w:pPr>
              <w:pStyle w:val="Default"/>
              <w:jc w:val="both"/>
              <w:rPr>
                <w:color w:val="auto"/>
              </w:rPr>
            </w:pPr>
            <w:r w:rsidRPr="00A47994">
              <w:rPr>
                <w:rFonts w:eastAsia="Tahoma"/>
                <w:color w:val="auto"/>
              </w:rPr>
              <w:t xml:space="preserve">Максимальный размер земельного участка (площадь) – </w:t>
            </w:r>
            <w:r w:rsidR="00823864" w:rsidRPr="00A47994">
              <w:rPr>
                <w:rFonts w:eastAsia="Tahoma"/>
                <w:color w:val="auto"/>
              </w:rPr>
              <w:t>не подлежит установлению</w:t>
            </w:r>
          </w:p>
        </w:tc>
      </w:tr>
      <w:tr w:rsidR="00823864" w:rsidRPr="00A47994" w14:paraId="266DDCD4" w14:textId="77777777" w:rsidTr="007B6B3F">
        <w:trPr>
          <w:trHeight w:val="45"/>
        </w:trPr>
        <w:tc>
          <w:tcPr>
            <w:tcW w:w="513" w:type="dxa"/>
            <w:vMerge/>
          </w:tcPr>
          <w:p w14:paraId="64D23E3E"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vAlign w:val="center"/>
          </w:tcPr>
          <w:p w14:paraId="70AABDB1" w14:textId="77777777" w:rsidR="00823864" w:rsidRPr="00A47994" w:rsidRDefault="00823864" w:rsidP="00823864">
            <w:pPr>
              <w:pStyle w:val="Default"/>
              <w:jc w:val="both"/>
              <w:rPr>
                <w:color w:val="auto"/>
              </w:rPr>
            </w:pPr>
          </w:p>
        </w:tc>
        <w:tc>
          <w:tcPr>
            <w:tcW w:w="1843" w:type="dxa"/>
            <w:vMerge/>
            <w:vAlign w:val="center"/>
          </w:tcPr>
          <w:p w14:paraId="613C2217" w14:textId="77777777" w:rsidR="00823864" w:rsidRPr="00A47994" w:rsidRDefault="00823864" w:rsidP="00823864">
            <w:pPr>
              <w:pStyle w:val="Default"/>
              <w:jc w:val="both"/>
              <w:rPr>
                <w:color w:val="auto"/>
              </w:rPr>
            </w:pPr>
          </w:p>
        </w:tc>
        <w:tc>
          <w:tcPr>
            <w:tcW w:w="4678" w:type="dxa"/>
            <w:vMerge/>
            <w:vAlign w:val="center"/>
          </w:tcPr>
          <w:p w14:paraId="5AF4B0AF" w14:textId="77777777" w:rsidR="00823864" w:rsidRPr="00A47994" w:rsidRDefault="00823864" w:rsidP="00823864">
            <w:pPr>
              <w:pStyle w:val="Default"/>
              <w:jc w:val="both"/>
              <w:rPr>
                <w:color w:val="auto"/>
              </w:rPr>
            </w:pPr>
          </w:p>
        </w:tc>
        <w:tc>
          <w:tcPr>
            <w:tcW w:w="5812" w:type="dxa"/>
          </w:tcPr>
          <w:p w14:paraId="782B0BBA" w14:textId="630CD519" w:rsidR="00823864" w:rsidRPr="00A47994" w:rsidRDefault="00823864" w:rsidP="00823864">
            <w:pPr>
              <w:pStyle w:val="Default"/>
              <w:jc w:val="both"/>
              <w:rPr>
                <w:color w:val="auto"/>
              </w:rPr>
            </w:pPr>
            <w:r w:rsidRPr="00A47994">
              <w:rPr>
                <w:rFonts w:eastAsia="Tahoma"/>
                <w:color w:val="auto"/>
              </w:rPr>
              <w:t>Максимальный процент застройки в границах земельного участка – не подлежит установлению</w:t>
            </w:r>
          </w:p>
        </w:tc>
      </w:tr>
      <w:tr w:rsidR="00823864" w:rsidRPr="00A47994" w14:paraId="00DF4FA5" w14:textId="77777777" w:rsidTr="007B6B3F">
        <w:trPr>
          <w:trHeight w:val="45"/>
        </w:trPr>
        <w:tc>
          <w:tcPr>
            <w:tcW w:w="513" w:type="dxa"/>
            <w:vMerge/>
          </w:tcPr>
          <w:p w14:paraId="5FBD670A"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vAlign w:val="center"/>
          </w:tcPr>
          <w:p w14:paraId="0026C30D" w14:textId="77777777" w:rsidR="00823864" w:rsidRPr="00A47994" w:rsidRDefault="00823864" w:rsidP="00823864">
            <w:pPr>
              <w:pStyle w:val="Default"/>
              <w:jc w:val="both"/>
              <w:rPr>
                <w:color w:val="auto"/>
              </w:rPr>
            </w:pPr>
          </w:p>
        </w:tc>
        <w:tc>
          <w:tcPr>
            <w:tcW w:w="1843" w:type="dxa"/>
            <w:vMerge/>
            <w:vAlign w:val="center"/>
          </w:tcPr>
          <w:p w14:paraId="6A158A15" w14:textId="77777777" w:rsidR="00823864" w:rsidRPr="00A47994" w:rsidRDefault="00823864" w:rsidP="00823864">
            <w:pPr>
              <w:pStyle w:val="Default"/>
              <w:jc w:val="both"/>
              <w:rPr>
                <w:color w:val="auto"/>
              </w:rPr>
            </w:pPr>
          </w:p>
        </w:tc>
        <w:tc>
          <w:tcPr>
            <w:tcW w:w="4678" w:type="dxa"/>
            <w:vMerge/>
            <w:vAlign w:val="center"/>
          </w:tcPr>
          <w:p w14:paraId="575F48F5" w14:textId="77777777" w:rsidR="00823864" w:rsidRPr="00A47994" w:rsidRDefault="00823864" w:rsidP="00823864">
            <w:pPr>
              <w:pStyle w:val="Default"/>
              <w:jc w:val="both"/>
              <w:rPr>
                <w:color w:val="auto"/>
              </w:rPr>
            </w:pPr>
          </w:p>
        </w:tc>
        <w:tc>
          <w:tcPr>
            <w:tcW w:w="5812" w:type="dxa"/>
          </w:tcPr>
          <w:p w14:paraId="7D7EB47E" w14:textId="5C6CAEC5" w:rsidR="00823864" w:rsidRPr="00A47994" w:rsidRDefault="00823864" w:rsidP="00823864">
            <w:pPr>
              <w:pStyle w:val="Default"/>
              <w:jc w:val="both"/>
              <w:rPr>
                <w:color w:val="auto"/>
              </w:rPr>
            </w:pPr>
            <w:r w:rsidRPr="00A47994">
              <w:rPr>
                <w:rFonts w:eastAsia="Tahoma"/>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823864" w:rsidRPr="00A47994" w14:paraId="7D1378C5" w14:textId="77777777" w:rsidTr="007B6B3F">
        <w:trPr>
          <w:trHeight w:val="45"/>
        </w:trPr>
        <w:tc>
          <w:tcPr>
            <w:tcW w:w="513" w:type="dxa"/>
            <w:vMerge/>
          </w:tcPr>
          <w:p w14:paraId="11FF28D0"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vAlign w:val="center"/>
          </w:tcPr>
          <w:p w14:paraId="04CD6C10" w14:textId="77777777" w:rsidR="00823864" w:rsidRPr="00A47994" w:rsidRDefault="00823864" w:rsidP="00823864">
            <w:pPr>
              <w:pStyle w:val="Default"/>
              <w:jc w:val="both"/>
              <w:rPr>
                <w:color w:val="auto"/>
              </w:rPr>
            </w:pPr>
          </w:p>
        </w:tc>
        <w:tc>
          <w:tcPr>
            <w:tcW w:w="1843" w:type="dxa"/>
            <w:vMerge/>
            <w:vAlign w:val="center"/>
          </w:tcPr>
          <w:p w14:paraId="57B75F24" w14:textId="77777777" w:rsidR="00823864" w:rsidRPr="00A47994" w:rsidRDefault="00823864" w:rsidP="00823864">
            <w:pPr>
              <w:pStyle w:val="Default"/>
              <w:jc w:val="both"/>
              <w:rPr>
                <w:color w:val="auto"/>
              </w:rPr>
            </w:pPr>
          </w:p>
        </w:tc>
        <w:tc>
          <w:tcPr>
            <w:tcW w:w="4678" w:type="dxa"/>
            <w:vMerge/>
            <w:vAlign w:val="center"/>
          </w:tcPr>
          <w:p w14:paraId="30C9C88D" w14:textId="77777777" w:rsidR="00823864" w:rsidRPr="00A47994" w:rsidRDefault="00823864" w:rsidP="00823864">
            <w:pPr>
              <w:pStyle w:val="Default"/>
              <w:jc w:val="both"/>
              <w:rPr>
                <w:color w:val="auto"/>
              </w:rPr>
            </w:pPr>
          </w:p>
        </w:tc>
        <w:tc>
          <w:tcPr>
            <w:tcW w:w="5812" w:type="dxa"/>
          </w:tcPr>
          <w:p w14:paraId="481F8A8F" w14:textId="18C24C6A" w:rsidR="00823864" w:rsidRPr="00A47994" w:rsidRDefault="00823864" w:rsidP="00823864">
            <w:pPr>
              <w:pStyle w:val="Default"/>
              <w:jc w:val="both"/>
              <w:rPr>
                <w:color w:val="auto"/>
              </w:rPr>
            </w:pPr>
            <w:r w:rsidRPr="00A47994">
              <w:rPr>
                <w:rFonts w:eastAsia="Tahoma"/>
                <w:color w:val="auto"/>
              </w:rPr>
              <w:t>Предельная высота зданий, строений, сооружений – не подлежит установлению</w:t>
            </w:r>
          </w:p>
        </w:tc>
      </w:tr>
      <w:tr w:rsidR="00823864" w:rsidRPr="00A47994" w14:paraId="4F629ACE" w14:textId="77777777" w:rsidTr="007B6B3F">
        <w:trPr>
          <w:trHeight w:val="45"/>
        </w:trPr>
        <w:tc>
          <w:tcPr>
            <w:tcW w:w="513" w:type="dxa"/>
            <w:vMerge/>
          </w:tcPr>
          <w:p w14:paraId="6F0D2230"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vAlign w:val="center"/>
          </w:tcPr>
          <w:p w14:paraId="65E578C2" w14:textId="77777777" w:rsidR="00823864" w:rsidRPr="00A47994" w:rsidRDefault="00823864" w:rsidP="00823864">
            <w:pPr>
              <w:pStyle w:val="Default"/>
              <w:jc w:val="both"/>
              <w:rPr>
                <w:color w:val="auto"/>
              </w:rPr>
            </w:pPr>
          </w:p>
        </w:tc>
        <w:tc>
          <w:tcPr>
            <w:tcW w:w="1843" w:type="dxa"/>
            <w:vMerge/>
            <w:vAlign w:val="center"/>
          </w:tcPr>
          <w:p w14:paraId="2F5684EB" w14:textId="77777777" w:rsidR="00823864" w:rsidRPr="00A47994" w:rsidRDefault="00823864" w:rsidP="00823864">
            <w:pPr>
              <w:pStyle w:val="Default"/>
              <w:jc w:val="both"/>
              <w:rPr>
                <w:color w:val="auto"/>
              </w:rPr>
            </w:pPr>
          </w:p>
        </w:tc>
        <w:tc>
          <w:tcPr>
            <w:tcW w:w="4678" w:type="dxa"/>
            <w:vMerge/>
            <w:vAlign w:val="center"/>
          </w:tcPr>
          <w:p w14:paraId="2535E811" w14:textId="77777777" w:rsidR="00823864" w:rsidRPr="00A47994" w:rsidRDefault="00823864" w:rsidP="00823864">
            <w:pPr>
              <w:pStyle w:val="Default"/>
              <w:jc w:val="both"/>
              <w:rPr>
                <w:color w:val="auto"/>
              </w:rPr>
            </w:pPr>
          </w:p>
        </w:tc>
        <w:tc>
          <w:tcPr>
            <w:tcW w:w="5812" w:type="dxa"/>
          </w:tcPr>
          <w:p w14:paraId="20148C99" w14:textId="5E06BBDC" w:rsidR="00823864" w:rsidRPr="00A47994" w:rsidRDefault="00823864" w:rsidP="00823864">
            <w:pPr>
              <w:pStyle w:val="Default"/>
              <w:jc w:val="both"/>
              <w:rPr>
                <w:color w:val="auto"/>
              </w:rPr>
            </w:pPr>
            <w:r w:rsidRPr="00A47994">
              <w:rPr>
                <w:rFonts w:eastAsia="Tahoma"/>
                <w:color w:val="auto"/>
              </w:rPr>
              <w:t>Минимальный процент озеленения в границах земельного участка – не подлежит установлению</w:t>
            </w:r>
            <w:r w:rsidR="007C4D68" w:rsidRPr="00A47994">
              <w:rPr>
                <w:rFonts w:eastAsia="Tahoma"/>
                <w:color w:val="auto"/>
              </w:rPr>
              <w:t>.</w:t>
            </w:r>
          </w:p>
        </w:tc>
      </w:tr>
      <w:tr w:rsidR="00823864" w:rsidRPr="00A47994" w14:paraId="0E6847F8" w14:textId="77777777" w:rsidTr="007B6B3F">
        <w:trPr>
          <w:trHeight w:val="45"/>
        </w:trPr>
        <w:tc>
          <w:tcPr>
            <w:tcW w:w="513" w:type="dxa"/>
            <w:vMerge w:val="restart"/>
          </w:tcPr>
          <w:p w14:paraId="14D9A6C8"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val="restart"/>
          </w:tcPr>
          <w:p w14:paraId="3982C564" w14:textId="79B0F1B3" w:rsidR="00823864" w:rsidRPr="00A47994" w:rsidRDefault="00823864" w:rsidP="00823864">
            <w:pPr>
              <w:pStyle w:val="Default"/>
              <w:jc w:val="both"/>
              <w:rPr>
                <w:color w:val="auto"/>
              </w:rPr>
            </w:pPr>
            <w:r w:rsidRPr="00A47994">
              <w:rPr>
                <w:color w:val="auto"/>
              </w:rPr>
              <w:t>Земельные участки (территории) общего пользования</w:t>
            </w:r>
          </w:p>
        </w:tc>
        <w:tc>
          <w:tcPr>
            <w:tcW w:w="1843" w:type="dxa"/>
            <w:vMerge w:val="restart"/>
          </w:tcPr>
          <w:p w14:paraId="452B619E" w14:textId="5BD10A99" w:rsidR="00823864" w:rsidRPr="00A47994" w:rsidRDefault="00823864" w:rsidP="00823864">
            <w:pPr>
              <w:jc w:val="both"/>
              <w:rPr>
                <w:rFonts w:eastAsiaTheme="minorHAnsi"/>
                <w:lang w:eastAsia="en-US"/>
              </w:rPr>
            </w:pPr>
            <w:r w:rsidRPr="00A47994">
              <w:t xml:space="preserve">12.0 </w:t>
            </w:r>
          </w:p>
        </w:tc>
        <w:tc>
          <w:tcPr>
            <w:tcW w:w="4678" w:type="dxa"/>
            <w:vMerge w:val="restart"/>
          </w:tcPr>
          <w:p w14:paraId="2C4CD5EC" w14:textId="0B95B746" w:rsidR="00823864" w:rsidRPr="00A47994" w:rsidRDefault="00823864" w:rsidP="00823864">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5812" w:type="dxa"/>
          </w:tcPr>
          <w:p w14:paraId="1AB78B50" w14:textId="63DA4444" w:rsidR="00823864" w:rsidRPr="00A47994" w:rsidRDefault="00E82DB4" w:rsidP="00823864">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 xml:space="preserve">Минимальный размер земельного участка (площадь) – </w:t>
            </w:r>
            <w:r w:rsidR="00823864" w:rsidRPr="00A47994">
              <w:rPr>
                <w:rFonts w:ascii="Times New Roman" w:eastAsia="Tahoma" w:hAnsi="Times New Roman" w:cs="Times New Roman"/>
                <w:sz w:val="24"/>
                <w:szCs w:val="24"/>
              </w:rPr>
              <w:t>не подлежит установлению</w:t>
            </w:r>
          </w:p>
        </w:tc>
      </w:tr>
      <w:tr w:rsidR="00823864" w:rsidRPr="00A47994" w14:paraId="21BE7F14" w14:textId="77777777" w:rsidTr="007B6B3F">
        <w:trPr>
          <w:trHeight w:val="45"/>
        </w:trPr>
        <w:tc>
          <w:tcPr>
            <w:tcW w:w="513" w:type="dxa"/>
            <w:vMerge/>
          </w:tcPr>
          <w:p w14:paraId="519DA8A5"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285B9A95" w14:textId="77777777" w:rsidR="00823864" w:rsidRPr="00A47994" w:rsidRDefault="00823864" w:rsidP="00823864">
            <w:pPr>
              <w:pStyle w:val="Default"/>
              <w:jc w:val="both"/>
              <w:rPr>
                <w:color w:val="auto"/>
              </w:rPr>
            </w:pPr>
          </w:p>
        </w:tc>
        <w:tc>
          <w:tcPr>
            <w:tcW w:w="1843" w:type="dxa"/>
            <w:vMerge/>
          </w:tcPr>
          <w:p w14:paraId="5D461B65" w14:textId="77777777" w:rsidR="00823864" w:rsidRPr="00A47994" w:rsidRDefault="00823864" w:rsidP="00823864">
            <w:pPr>
              <w:pStyle w:val="Default"/>
              <w:jc w:val="both"/>
              <w:rPr>
                <w:color w:val="auto"/>
              </w:rPr>
            </w:pPr>
          </w:p>
        </w:tc>
        <w:tc>
          <w:tcPr>
            <w:tcW w:w="4678" w:type="dxa"/>
            <w:vMerge/>
          </w:tcPr>
          <w:p w14:paraId="6595E6A7" w14:textId="77777777" w:rsidR="00823864" w:rsidRPr="00A47994" w:rsidRDefault="00823864" w:rsidP="00823864">
            <w:pPr>
              <w:pStyle w:val="Default"/>
              <w:jc w:val="both"/>
              <w:rPr>
                <w:color w:val="auto"/>
              </w:rPr>
            </w:pPr>
          </w:p>
        </w:tc>
        <w:tc>
          <w:tcPr>
            <w:tcW w:w="5812" w:type="dxa"/>
          </w:tcPr>
          <w:p w14:paraId="42BE8343" w14:textId="2BC48AF8" w:rsidR="00823864" w:rsidRPr="00A47994" w:rsidRDefault="00E82DB4" w:rsidP="00823864">
            <w:pPr>
              <w:pStyle w:val="Default"/>
              <w:jc w:val="both"/>
              <w:rPr>
                <w:color w:val="auto"/>
              </w:rPr>
            </w:pPr>
            <w:r w:rsidRPr="00A47994">
              <w:rPr>
                <w:rFonts w:eastAsia="Tahoma"/>
                <w:color w:val="auto"/>
              </w:rPr>
              <w:t xml:space="preserve">Максимальный размер земельного участка (площадь) – </w:t>
            </w:r>
            <w:r w:rsidR="00823864" w:rsidRPr="00A47994">
              <w:rPr>
                <w:rFonts w:eastAsia="Tahoma"/>
                <w:color w:val="auto"/>
              </w:rPr>
              <w:t>не подлежит установлению</w:t>
            </w:r>
          </w:p>
        </w:tc>
      </w:tr>
      <w:tr w:rsidR="00823864" w:rsidRPr="00A47994" w14:paraId="629F77EB" w14:textId="77777777" w:rsidTr="007B6B3F">
        <w:trPr>
          <w:trHeight w:val="45"/>
        </w:trPr>
        <w:tc>
          <w:tcPr>
            <w:tcW w:w="513" w:type="dxa"/>
            <w:vMerge/>
          </w:tcPr>
          <w:p w14:paraId="241DDEA9"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28F3BC4F" w14:textId="77777777" w:rsidR="00823864" w:rsidRPr="00A47994" w:rsidRDefault="00823864" w:rsidP="00823864">
            <w:pPr>
              <w:pStyle w:val="Default"/>
              <w:jc w:val="both"/>
              <w:rPr>
                <w:color w:val="auto"/>
              </w:rPr>
            </w:pPr>
          </w:p>
        </w:tc>
        <w:tc>
          <w:tcPr>
            <w:tcW w:w="1843" w:type="dxa"/>
            <w:vMerge/>
          </w:tcPr>
          <w:p w14:paraId="298BDE0B" w14:textId="77777777" w:rsidR="00823864" w:rsidRPr="00A47994" w:rsidRDefault="00823864" w:rsidP="00823864">
            <w:pPr>
              <w:pStyle w:val="Default"/>
              <w:jc w:val="both"/>
              <w:rPr>
                <w:color w:val="auto"/>
              </w:rPr>
            </w:pPr>
          </w:p>
        </w:tc>
        <w:tc>
          <w:tcPr>
            <w:tcW w:w="4678" w:type="dxa"/>
            <w:vMerge/>
          </w:tcPr>
          <w:p w14:paraId="75D22070" w14:textId="77777777" w:rsidR="00823864" w:rsidRPr="00A47994" w:rsidRDefault="00823864" w:rsidP="00823864">
            <w:pPr>
              <w:pStyle w:val="Default"/>
              <w:jc w:val="both"/>
              <w:rPr>
                <w:color w:val="auto"/>
              </w:rPr>
            </w:pPr>
          </w:p>
        </w:tc>
        <w:tc>
          <w:tcPr>
            <w:tcW w:w="5812" w:type="dxa"/>
          </w:tcPr>
          <w:p w14:paraId="19335DBA" w14:textId="2E70ECF6" w:rsidR="00823864" w:rsidRPr="00A47994" w:rsidRDefault="00823864" w:rsidP="00823864">
            <w:pPr>
              <w:pStyle w:val="Default"/>
              <w:jc w:val="both"/>
              <w:rPr>
                <w:color w:val="auto"/>
              </w:rPr>
            </w:pPr>
            <w:r w:rsidRPr="00A47994">
              <w:rPr>
                <w:rFonts w:eastAsia="Tahoma"/>
                <w:color w:val="auto"/>
              </w:rPr>
              <w:t>Максимальный процент застройки в границах земельного участка – не подлежит установлению</w:t>
            </w:r>
          </w:p>
        </w:tc>
      </w:tr>
      <w:tr w:rsidR="00823864" w:rsidRPr="00A47994" w14:paraId="0492DEC0" w14:textId="77777777" w:rsidTr="007B6B3F">
        <w:trPr>
          <w:trHeight w:val="45"/>
        </w:trPr>
        <w:tc>
          <w:tcPr>
            <w:tcW w:w="513" w:type="dxa"/>
            <w:vMerge/>
          </w:tcPr>
          <w:p w14:paraId="1AC859ED"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132E8DA0" w14:textId="77777777" w:rsidR="00823864" w:rsidRPr="00A47994" w:rsidRDefault="00823864" w:rsidP="00823864">
            <w:pPr>
              <w:pStyle w:val="Default"/>
              <w:jc w:val="both"/>
              <w:rPr>
                <w:color w:val="auto"/>
              </w:rPr>
            </w:pPr>
          </w:p>
        </w:tc>
        <w:tc>
          <w:tcPr>
            <w:tcW w:w="1843" w:type="dxa"/>
            <w:vMerge/>
          </w:tcPr>
          <w:p w14:paraId="7BFBF343" w14:textId="77777777" w:rsidR="00823864" w:rsidRPr="00A47994" w:rsidRDefault="00823864" w:rsidP="00823864">
            <w:pPr>
              <w:pStyle w:val="Default"/>
              <w:jc w:val="both"/>
              <w:rPr>
                <w:color w:val="auto"/>
              </w:rPr>
            </w:pPr>
          </w:p>
        </w:tc>
        <w:tc>
          <w:tcPr>
            <w:tcW w:w="4678" w:type="dxa"/>
            <w:vMerge/>
          </w:tcPr>
          <w:p w14:paraId="0BB03DC4" w14:textId="77777777" w:rsidR="00823864" w:rsidRPr="00A47994" w:rsidRDefault="00823864" w:rsidP="00823864">
            <w:pPr>
              <w:pStyle w:val="Default"/>
              <w:jc w:val="both"/>
              <w:rPr>
                <w:color w:val="auto"/>
              </w:rPr>
            </w:pPr>
          </w:p>
        </w:tc>
        <w:tc>
          <w:tcPr>
            <w:tcW w:w="5812" w:type="dxa"/>
          </w:tcPr>
          <w:p w14:paraId="033E3564" w14:textId="3ED2F7E3" w:rsidR="00823864" w:rsidRPr="00A47994" w:rsidRDefault="00823864" w:rsidP="00823864">
            <w:pPr>
              <w:pStyle w:val="Default"/>
              <w:jc w:val="both"/>
              <w:rPr>
                <w:color w:val="auto"/>
              </w:rPr>
            </w:pPr>
            <w:r w:rsidRPr="00A47994">
              <w:rPr>
                <w:rFonts w:eastAsia="Tahoma"/>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823864" w:rsidRPr="00A47994" w14:paraId="7FEBF177" w14:textId="77777777" w:rsidTr="007B6B3F">
        <w:trPr>
          <w:trHeight w:val="45"/>
        </w:trPr>
        <w:tc>
          <w:tcPr>
            <w:tcW w:w="513" w:type="dxa"/>
            <w:vMerge/>
          </w:tcPr>
          <w:p w14:paraId="11781FAE"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48641BF6" w14:textId="77777777" w:rsidR="00823864" w:rsidRPr="00A47994" w:rsidRDefault="00823864" w:rsidP="00823864">
            <w:pPr>
              <w:pStyle w:val="Default"/>
              <w:jc w:val="both"/>
              <w:rPr>
                <w:color w:val="auto"/>
              </w:rPr>
            </w:pPr>
          </w:p>
        </w:tc>
        <w:tc>
          <w:tcPr>
            <w:tcW w:w="1843" w:type="dxa"/>
            <w:vMerge/>
          </w:tcPr>
          <w:p w14:paraId="43917B14" w14:textId="77777777" w:rsidR="00823864" w:rsidRPr="00A47994" w:rsidRDefault="00823864" w:rsidP="00823864">
            <w:pPr>
              <w:pStyle w:val="Default"/>
              <w:jc w:val="both"/>
              <w:rPr>
                <w:color w:val="auto"/>
              </w:rPr>
            </w:pPr>
          </w:p>
        </w:tc>
        <w:tc>
          <w:tcPr>
            <w:tcW w:w="4678" w:type="dxa"/>
            <w:vMerge/>
          </w:tcPr>
          <w:p w14:paraId="3F2B942B" w14:textId="77777777" w:rsidR="00823864" w:rsidRPr="00A47994" w:rsidRDefault="00823864" w:rsidP="00823864">
            <w:pPr>
              <w:pStyle w:val="Default"/>
              <w:jc w:val="both"/>
              <w:rPr>
                <w:color w:val="auto"/>
              </w:rPr>
            </w:pPr>
          </w:p>
        </w:tc>
        <w:tc>
          <w:tcPr>
            <w:tcW w:w="5812" w:type="dxa"/>
          </w:tcPr>
          <w:p w14:paraId="05E010AA" w14:textId="31AE8438" w:rsidR="00823864" w:rsidRPr="00A47994" w:rsidRDefault="00823864" w:rsidP="00823864">
            <w:pPr>
              <w:pStyle w:val="Default"/>
              <w:jc w:val="both"/>
              <w:rPr>
                <w:color w:val="auto"/>
              </w:rPr>
            </w:pPr>
            <w:r w:rsidRPr="00A47994">
              <w:rPr>
                <w:rFonts w:eastAsia="Tahoma"/>
                <w:color w:val="auto"/>
              </w:rPr>
              <w:t>Предельная высота зданий, строений, сооружений – не подлежит установлению</w:t>
            </w:r>
          </w:p>
        </w:tc>
      </w:tr>
      <w:tr w:rsidR="00823864" w:rsidRPr="00A47994" w14:paraId="52B28239" w14:textId="77777777" w:rsidTr="007B6B3F">
        <w:trPr>
          <w:trHeight w:val="45"/>
        </w:trPr>
        <w:tc>
          <w:tcPr>
            <w:tcW w:w="513" w:type="dxa"/>
            <w:vMerge/>
          </w:tcPr>
          <w:p w14:paraId="199B6CC7"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7AA8BC39" w14:textId="77777777" w:rsidR="00823864" w:rsidRPr="00A47994" w:rsidRDefault="00823864" w:rsidP="00823864">
            <w:pPr>
              <w:pStyle w:val="Default"/>
              <w:jc w:val="both"/>
              <w:rPr>
                <w:color w:val="auto"/>
              </w:rPr>
            </w:pPr>
          </w:p>
        </w:tc>
        <w:tc>
          <w:tcPr>
            <w:tcW w:w="1843" w:type="dxa"/>
            <w:vMerge/>
          </w:tcPr>
          <w:p w14:paraId="3649BDCF" w14:textId="77777777" w:rsidR="00823864" w:rsidRPr="00A47994" w:rsidRDefault="00823864" w:rsidP="00823864">
            <w:pPr>
              <w:pStyle w:val="Default"/>
              <w:jc w:val="both"/>
              <w:rPr>
                <w:color w:val="auto"/>
              </w:rPr>
            </w:pPr>
          </w:p>
        </w:tc>
        <w:tc>
          <w:tcPr>
            <w:tcW w:w="4678" w:type="dxa"/>
            <w:vMerge/>
          </w:tcPr>
          <w:p w14:paraId="460385A4" w14:textId="77777777" w:rsidR="00823864" w:rsidRPr="00A47994" w:rsidRDefault="00823864" w:rsidP="00823864">
            <w:pPr>
              <w:pStyle w:val="Default"/>
              <w:jc w:val="both"/>
              <w:rPr>
                <w:color w:val="auto"/>
              </w:rPr>
            </w:pPr>
          </w:p>
        </w:tc>
        <w:tc>
          <w:tcPr>
            <w:tcW w:w="5812" w:type="dxa"/>
          </w:tcPr>
          <w:p w14:paraId="102ABD72" w14:textId="0C087EC3" w:rsidR="00823864" w:rsidRPr="00A47994" w:rsidRDefault="00823864" w:rsidP="00823864">
            <w:pPr>
              <w:pStyle w:val="Default"/>
              <w:jc w:val="both"/>
              <w:rPr>
                <w:color w:val="auto"/>
              </w:rPr>
            </w:pPr>
            <w:r w:rsidRPr="00A47994">
              <w:rPr>
                <w:rFonts w:eastAsia="Tahoma"/>
                <w:color w:val="auto"/>
              </w:rPr>
              <w:t>Минимальный процент озеленения в границах земельного участка – не подлежит установлению</w:t>
            </w:r>
          </w:p>
        </w:tc>
      </w:tr>
      <w:tr w:rsidR="00823864" w:rsidRPr="00A47994" w14:paraId="66E9092E" w14:textId="77777777" w:rsidTr="007B6B3F">
        <w:trPr>
          <w:trHeight w:val="45"/>
        </w:trPr>
        <w:tc>
          <w:tcPr>
            <w:tcW w:w="513" w:type="dxa"/>
            <w:vMerge w:val="restart"/>
          </w:tcPr>
          <w:p w14:paraId="253AAD4F"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val="restart"/>
          </w:tcPr>
          <w:p w14:paraId="5717790E" w14:textId="6F1F9C7A" w:rsidR="00823864" w:rsidRPr="00A47994" w:rsidRDefault="00823864" w:rsidP="00823864">
            <w:pPr>
              <w:pStyle w:val="Default"/>
              <w:jc w:val="both"/>
              <w:rPr>
                <w:color w:val="auto"/>
              </w:rPr>
            </w:pPr>
            <w:r w:rsidRPr="00A47994">
              <w:rPr>
                <w:rFonts w:eastAsia="Tahoma"/>
                <w:color w:val="auto"/>
              </w:rPr>
              <w:t>Улично-дорожная сеть</w:t>
            </w:r>
          </w:p>
        </w:tc>
        <w:tc>
          <w:tcPr>
            <w:tcW w:w="1843" w:type="dxa"/>
            <w:vMerge w:val="restart"/>
          </w:tcPr>
          <w:p w14:paraId="3A8BE142" w14:textId="77777777" w:rsidR="00823864" w:rsidRPr="00A47994" w:rsidRDefault="00823864" w:rsidP="00823864">
            <w:pPr>
              <w:pStyle w:val="Default"/>
              <w:jc w:val="both"/>
              <w:rPr>
                <w:color w:val="auto"/>
              </w:rPr>
            </w:pPr>
            <w:r w:rsidRPr="00A47994">
              <w:rPr>
                <w:rFonts w:eastAsia="Tahoma"/>
                <w:color w:val="auto"/>
              </w:rPr>
              <w:t>12.0.1</w:t>
            </w:r>
          </w:p>
        </w:tc>
        <w:tc>
          <w:tcPr>
            <w:tcW w:w="4678" w:type="dxa"/>
            <w:vMerge w:val="restart"/>
          </w:tcPr>
          <w:p w14:paraId="234D6C48" w14:textId="31D77A75" w:rsidR="00823864" w:rsidRPr="00A47994" w:rsidRDefault="00823864" w:rsidP="00823864">
            <w:pPr>
              <w:pStyle w:val="Default"/>
              <w:jc w:val="both"/>
              <w:rPr>
                <w:color w:val="auto"/>
              </w:rPr>
            </w:pPr>
            <w:r w:rsidRPr="00A47994">
              <w:rPr>
                <w:rFonts w:eastAsia="Tahoma"/>
                <w:color w:val="auto"/>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5812" w:type="dxa"/>
          </w:tcPr>
          <w:p w14:paraId="6C3FCEAF" w14:textId="28B45C73" w:rsidR="00823864" w:rsidRPr="00A47994" w:rsidRDefault="00E82DB4" w:rsidP="00823864">
            <w:pPr>
              <w:pStyle w:val="Default"/>
              <w:jc w:val="both"/>
              <w:rPr>
                <w:color w:val="auto"/>
              </w:rPr>
            </w:pPr>
            <w:r w:rsidRPr="00A47994">
              <w:rPr>
                <w:rFonts w:eastAsia="Tahoma"/>
                <w:color w:val="auto"/>
              </w:rPr>
              <w:t xml:space="preserve">Минимальный размер земельного участка (площадь) – </w:t>
            </w:r>
            <w:r w:rsidR="00823864" w:rsidRPr="00A47994">
              <w:rPr>
                <w:rFonts w:eastAsia="Tahoma"/>
                <w:color w:val="auto"/>
              </w:rPr>
              <w:t>не подлежит установлению</w:t>
            </w:r>
          </w:p>
        </w:tc>
      </w:tr>
      <w:tr w:rsidR="00823864" w:rsidRPr="00A47994" w14:paraId="4354E1E2" w14:textId="77777777" w:rsidTr="007B6B3F">
        <w:trPr>
          <w:trHeight w:val="45"/>
        </w:trPr>
        <w:tc>
          <w:tcPr>
            <w:tcW w:w="513" w:type="dxa"/>
            <w:vMerge/>
          </w:tcPr>
          <w:p w14:paraId="1512226C"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73BF549C" w14:textId="77777777" w:rsidR="00823864" w:rsidRPr="00A47994" w:rsidRDefault="00823864" w:rsidP="00823864">
            <w:pPr>
              <w:pStyle w:val="Default"/>
              <w:jc w:val="both"/>
              <w:rPr>
                <w:color w:val="auto"/>
              </w:rPr>
            </w:pPr>
          </w:p>
        </w:tc>
        <w:tc>
          <w:tcPr>
            <w:tcW w:w="1843" w:type="dxa"/>
            <w:vMerge/>
          </w:tcPr>
          <w:p w14:paraId="0E1DDA8A" w14:textId="77777777" w:rsidR="00823864" w:rsidRPr="00A47994" w:rsidRDefault="00823864" w:rsidP="00823864">
            <w:pPr>
              <w:pStyle w:val="Default"/>
              <w:jc w:val="both"/>
              <w:rPr>
                <w:color w:val="auto"/>
              </w:rPr>
            </w:pPr>
          </w:p>
        </w:tc>
        <w:tc>
          <w:tcPr>
            <w:tcW w:w="4678" w:type="dxa"/>
            <w:vMerge/>
          </w:tcPr>
          <w:p w14:paraId="2A5588F8" w14:textId="77777777" w:rsidR="00823864" w:rsidRPr="00A47994" w:rsidRDefault="00823864" w:rsidP="00823864">
            <w:pPr>
              <w:pStyle w:val="Default"/>
              <w:jc w:val="both"/>
              <w:rPr>
                <w:color w:val="auto"/>
              </w:rPr>
            </w:pPr>
          </w:p>
        </w:tc>
        <w:tc>
          <w:tcPr>
            <w:tcW w:w="5812" w:type="dxa"/>
          </w:tcPr>
          <w:p w14:paraId="2E746BB6" w14:textId="55EED445" w:rsidR="00823864" w:rsidRPr="00A47994" w:rsidRDefault="00E82DB4" w:rsidP="00823864">
            <w:pPr>
              <w:pStyle w:val="Default"/>
              <w:jc w:val="both"/>
              <w:rPr>
                <w:color w:val="auto"/>
              </w:rPr>
            </w:pPr>
            <w:r w:rsidRPr="00A47994">
              <w:rPr>
                <w:rFonts w:eastAsia="Tahoma"/>
                <w:color w:val="auto"/>
              </w:rPr>
              <w:t xml:space="preserve">Максимальный размер земельного участка (площадь) – </w:t>
            </w:r>
            <w:r w:rsidR="00823864" w:rsidRPr="00A47994">
              <w:rPr>
                <w:rFonts w:eastAsia="Tahoma"/>
                <w:color w:val="auto"/>
              </w:rPr>
              <w:t>не подлежит установлению</w:t>
            </w:r>
          </w:p>
        </w:tc>
      </w:tr>
      <w:tr w:rsidR="00823864" w:rsidRPr="00A47994" w14:paraId="741CC23D" w14:textId="77777777" w:rsidTr="007B6B3F">
        <w:trPr>
          <w:trHeight w:val="45"/>
        </w:trPr>
        <w:tc>
          <w:tcPr>
            <w:tcW w:w="513" w:type="dxa"/>
            <w:vMerge/>
          </w:tcPr>
          <w:p w14:paraId="2A6A80DB"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52DE1EA9" w14:textId="77777777" w:rsidR="00823864" w:rsidRPr="00A47994" w:rsidRDefault="00823864" w:rsidP="00823864">
            <w:pPr>
              <w:pStyle w:val="Default"/>
              <w:jc w:val="both"/>
              <w:rPr>
                <w:color w:val="auto"/>
              </w:rPr>
            </w:pPr>
          </w:p>
        </w:tc>
        <w:tc>
          <w:tcPr>
            <w:tcW w:w="1843" w:type="dxa"/>
            <w:vMerge/>
          </w:tcPr>
          <w:p w14:paraId="2E4B0FB7" w14:textId="77777777" w:rsidR="00823864" w:rsidRPr="00A47994" w:rsidRDefault="00823864" w:rsidP="00823864">
            <w:pPr>
              <w:pStyle w:val="Default"/>
              <w:jc w:val="both"/>
              <w:rPr>
                <w:color w:val="auto"/>
              </w:rPr>
            </w:pPr>
          </w:p>
        </w:tc>
        <w:tc>
          <w:tcPr>
            <w:tcW w:w="4678" w:type="dxa"/>
            <w:vMerge/>
          </w:tcPr>
          <w:p w14:paraId="10A69C8D" w14:textId="77777777" w:rsidR="00823864" w:rsidRPr="00A47994" w:rsidRDefault="00823864" w:rsidP="00823864">
            <w:pPr>
              <w:pStyle w:val="Default"/>
              <w:jc w:val="both"/>
              <w:rPr>
                <w:color w:val="auto"/>
              </w:rPr>
            </w:pPr>
          </w:p>
        </w:tc>
        <w:tc>
          <w:tcPr>
            <w:tcW w:w="5812" w:type="dxa"/>
          </w:tcPr>
          <w:p w14:paraId="62D0821F" w14:textId="7D659BD0" w:rsidR="00823864" w:rsidRPr="00A47994" w:rsidRDefault="00823864" w:rsidP="00823864">
            <w:pPr>
              <w:pStyle w:val="Default"/>
              <w:jc w:val="both"/>
              <w:rPr>
                <w:color w:val="auto"/>
              </w:rPr>
            </w:pPr>
            <w:r w:rsidRPr="00A47994">
              <w:rPr>
                <w:rFonts w:eastAsia="Tahoma"/>
                <w:color w:val="auto"/>
              </w:rPr>
              <w:t>Максимальный процент застройки в границах земельного участка – не подлежит установлению</w:t>
            </w:r>
          </w:p>
        </w:tc>
      </w:tr>
      <w:tr w:rsidR="00823864" w:rsidRPr="00A47994" w14:paraId="636BCEA0" w14:textId="77777777" w:rsidTr="007B6B3F">
        <w:trPr>
          <w:trHeight w:val="45"/>
        </w:trPr>
        <w:tc>
          <w:tcPr>
            <w:tcW w:w="513" w:type="dxa"/>
            <w:vMerge/>
          </w:tcPr>
          <w:p w14:paraId="0E549C58"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5EFE8AF2" w14:textId="77777777" w:rsidR="00823864" w:rsidRPr="00A47994" w:rsidRDefault="00823864" w:rsidP="00823864">
            <w:pPr>
              <w:pStyle w:val="Default"/>
              <w:jc w:val="both"/>
              <w:rPr>
                <w:color w:val="auto"/>
              </w:rPr>
            </w:pPr>
          </w:p>
        </w:tc>
        <w:tc>
          <w:tcPr>
            <w:tcW w:w="1843" w:type="dxa"/>
            <w:vMerge/>
          </w:tcPr>
          <w:p w14:paraId="662561D8" w14:textId="77777777" w:rsidR="00823864" w:rsidRPr="00A47994" w:rsidRDefault="00823864" w:rsidP="00823864">
            <w:pPr>
              <w:pStyle w:val="Default"/>
              <w:jc w:val="both"/>
              <w:rPr>
                <w:color w:val="auto"/>
              </w:rPr>
            </w:pPr>
          </w:p>
        </w:tc>
        <w:tc>
          <w:tcPr>
            <w:tcW w:w="4678" w:type="dxa"/>
            <w:vMerge/>
          </w:tcPr>
          <w:p w14:paraId="432785F1" w14:textId="77777777" w:rsidR="00823864" w:rsidRPr="00A47994" w:rsidRDefault="00823864" w:rsidP="00823864">
            <w:pPr>
              <w:pStyle w:val="Default"/>
              <w:jc w:val="both"/>
              <w:rPr>
                <w:color w:val="auto"/>
              </w:rPr>
            </w:pPr>
          </w:p>
        </w:tc>
        <w:tc>
          <w:tcPr>
            <w:tcW w:w="5812" w:type="dxa"/>
          </w:tcPr>
          <w:p w14:paraId="5E4A4CA9" w14:textId="49B4EE7F" w:rsidR="00823864" w:rsidRPr="00A47994" w:rsidRDefault="00823864" w:rsidP="00823864">
            <w:pPr>
              <w:pStyle w:val="Default"/>
              <w:jc w:val="both"/>
              <w:rPr>
                <w:color w:val="auto"/>
              </w:rPr>
            </w:pPr>
            <w:r w:rsidRPr="00A47994">
              <w:rPr>
                <w:rFonts w:eastAsia="Tahoma"/>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823864" w:rsidRPr="00A47994" w14:paraId="6EDC7A60" w14:textId="77777777" w:rsidTr="007B6B3F">
        <w:trPr>
          <w:trHeight w:val="45"/>
        </w:trPr>
        <w:tc>
          <w:tcPr>
            <w:tcW w:w="513" w:type="dxa"/>
            <w:vMerge/>
          </w:tcPr>
          <w:p w14:paraId="39E2CB28"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4C98A11C" w14:textId="77777777" w:rsidR="00823864" w:rsidRPr="00A47994" w:rsidRDefault="00823864" w:rsidP="00823864">
            <w:pPr>
              <w:pStyle w:val="Default"/>
              <w:jc w:val="both"/>
              <w:rPr>
                <w:color w:val="auto"/>
              </w:rPr>
            </w:pPr>
          </w:p>
        </w:tc>
        <w:tc>
          <w:tcPr>
            <w:tcW w:w="1843" w:type="dxa"/>
            <w:vMerge/>
          </w:tcPr>
          <w:p w14:paraId="16699860" w14:textId="77777777" w:rsidR="00823864" w:rsidRPr="00A47994" w:rsidRDefault="00823864" w:rsidP="00823864">
            <w:pPr>
              <w:pStyle w:val="Default"/>
              <w:jc w:val="both"/>
              <w:rPr>
                <w:color w:val="auto"/>
              </w:rPr>
            </w:pPr>
          </w:p>
        </w:tc>
        <w:tc>
          <w:tcPr>
            <w:tcW w:w="4678" w:type="dxa"/>
            <w:vMerge/>
          </w:tcPr>
          <w:p w14:paraId="6C074F3F" w14:textId="77777777" w:rsidR="00823864" w:rsidRPr="00A47994" w:rsidRDefault="00823864" w:rsidP="00823864">
            <w:pPr>
              <w:pStyle w:val="Default"/>
              <w:jc w:val="both"/>
              <w:rPr>
                <w:color w:val="auto"/>
              </w:rPr>
            </w:pPr>
          </w:p>
        </w:tc>
        <w:tc>
          <w:tcPr>
            <w:tcW w:w="5812" w:type="dxa"/>
          </w:tcPr>
          <w:p w14:paraId="6F7822D0" w14:textId="50A83774" w:rsidR="00823864" w:rsidRPr="00A47994" w:rsidRDefault="00823864" w:rsidP="00823864">
            <w:pPr>
              <w:pStyle w:val="Default"/>
              <w:jc w:val="both"/>
              <w:rPr>
                <w:color w:val="auto"/>
              </w:rPr>
            </w:pPr>
            <w:r w:rsidRPr="00A47994">
              <w:rPr>
                <w:rFonts w:eastAsia="Tahoma"/>
                <w:color w:val="auto"/>
              </w:rPr>
              <w:t>Предельная высота зданий, строений, сооружений – не подлежит установлению</w:t>
            </w:r>
          </w:p>
        </w:tc>
      </w:tr>
      <w:tr w:rsidR="00823864" w:rsidRPr="00A47994" w14:paraId="15945B30" w14:textId="77777777" w:rsidTr="007B6B3F">
        <w:trPr>
          <w:trHeight w:val="45"/>
        </w:trPr>
        <w:tc>
          <w:tcPr>
            <w:tcW w:w="513" w:type="dxa"/>
            <w:vMerge/>
          </w:tcPr>
          <w:p w14:paraId="1B4F959C"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572B4854" w14:textId="77777777" w:rsidR="00823864" w:rsidRPr="00A47994" w:rsidRDefault="00823864" w:rsidP="00823864">
            <w:pPr>
              <w:pStyle w:val="Default"/>
              <w:jc w:val="both"/>
              <w:rPr>
                <w:color w:val="auto"/>
              </w:rPr>
            </w:pPr>
          </w:p>
        </w:tc>
        <w:tc>
          <w:tcPr>
            <w:tcW w:w="1843" w:type="dxa"/>
            <w:vMerge/>
          </w:tcPr>
          <w:p w14:paraId="3282A35F" w14:textId="77777777" w:rsidR="00823864" w:rsidRPr="00A47994" w:rsidRDefault="00823864" w:rsidP="00823864">
            <w:pPr>
              <w:pStyle w:val="Default"/>
              <w:jc w:val="both"/>
              <w:rPr>
                <w:color w:val="auto"/>
              </w:rPr>
            </w:pPr>
          </w:p>
        </w:tc>
        <w:tc>
          <w:tcPr>
            <w:tcW w:w="4678" w:type="dxa"/>
            <w:vMerge/>
          </w:tcPr>
          <w:p w14:paraId="58C239B8" w14:textId="77777777" w:rsidR="00823864" w:rsidRPr="00A47994" w:rsidRDefault="00823864" w:rsidP="00823864">
            <w:pPr>
              <w:pStyle w:val="Default"/>
              <w:jc w:val="both"/>
              <w:rPr>
                <w:color w:val="auto"/>
              </w:rPr>
            </w:pPr>
          </w:p>
        </w:tc>
        <w:tc>
          <w:tcPr>
            <w:tcW w:w="5812" w:type="dxa"/>
          </w:tcPr>
          <w:p w14:paraId="2E2D2940" w14:textId="3CF3C57F" w:rsidR="00823864" w:rsidRPr="00A47994" w:rsidRDefault="00823864" w:rsidP="00823864">
            <w:pPr>
              <w:pStyle w:val="Default"/>
              <w:jc w:val="both"/>
              <w:rPr>
                <w:color w:val="auto"/>
              </w:rPr>
            </w:pPr>
            <w:r w:rsidRPr="00A47994">
              <w:rPr>
                <w:rFonts w:eastAsia="Tahoma"/>
                <w:color w:val="auto"/>
              </w:rPr>
              <w:t>Минимальный процент озеленения в границах земельного участка – не подлежит установлению</w:t>
            </w:r>
          </w:p>
        </w:tc>
      </w:tr>
      <w:tr w:rsidR="00823864" w:rsidRPr="00A47994" w14:paraId="10047B33" w14:textId="77777777" w:rsidTr="007B6B3F">
        <w:trPr>
          <w:trHeight w:val="45"/>
        </w:trPr>
        <w:tc>
          <w:tcPr>
            <w:tcW w:w="513" w:type="dxa"/>
            <w:vMerge w:val="restart"/>
          </w:tcPr>
          <w:p w14:paraId="777AF93B"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val="restart"/>
          </w:tcPr>
          <w:p w14:paraId="43B8407F" w14:textId="014E43CD" w:rsidR="00823864" w:rsidRPr="00A47994" w:rsidRDefault="00823864" w:rsidP="00823864">
            <w:pPr>
              <w:pStyle w:val="Default"/>
              <w:jc w:val="both"/>
              <w:rPr>
                <w:color w:val="auto"/>
              </w:rPr>
            </w:pPr>
            <w:r w:rsidRPr="00A47994">
              <w:rPr>
                <w:rFonts w:eastAsia="Tahoma"/>
                <w:color w:val="auto"/>
              </w:rPr>
              <w:t>Благоустройство территории</w:t>
            </w:r>
          </w:p>
        </w:tc>
        <w:tc>
          <w:tcPr>
            <w:tcW w:w="1843" w:type="dxa"/>
            <w:vMerge w:val="restart"/>
          </w:tcPr>
          <w:p w14:paraId="0E8F2FEA" w14:textId="77777777" w:rsidR="00823864" w:rsidRPr="00A47994" w:rsidRDefault="00823864" w:rsidP="00823864">
            <w:pPr>
              <w:pStyle w:val="Default"/>
              <w:jc w:val="both"/>
              <w:rPr>
                <w:color w:val="auto"/>
              </w:rPr>
            </w:pPr>
            <w:r w:rsidRPr="00A47994">
              <w:rPr>
                <w:rFonts w:eastAsia="Tahoma"/>
                <w:color w:val="auto"/>
              </w:rPr>
              <w:t>12.0.2</w:t>
            </w:r>
          </w:p>
        </w:tc>
        <w:tc>
          <w:tcPr>
            <w:tcW w:w="4678" w:type="dxa"/>
            <w:vMerge w:val="restart"/>
          </w:tcPr>
          <w:p w14:paraId="262DED70" w14:textId="413417EF" w:rsidR="00823864" w:rsidRPr="00A47994" w:rsidRDefault="00823864" w:rsidP="00823864">
            <w:pPr>
              <w:pStyle w:val="Default"/>
              <w:jc w:val="both"/>
              <w:rPr>
                <w:color w:val="auto"/>
              </w:rPr>
            </w:pPr>
            <w:r w:rsidRPr="00A47994">
              <w:rPr>
                <w:rFonts w:eastAsia="Tahoma"/>
                <w:color w:val="auto"/>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812" w:type="dxa"/>
          </w:tcPr>
          <w:p w14:paraId="4AFABBD3" w14:textId="29FB2723" w:rsidR="00823864" w:rsidRPr="00A47994" w:rsidRDefault="00E82DB4" w:rsidP="00823864">
            <w:pPr>
              <w:pStyle w:val="Default"/>
              <w:jc w:val="both"/>
              <w:rPr>
                <w:color w:val="auto"/>
              </w:rPr>
            </w:pPr>
            <w:r w:rsidRPr="00A47994">
              <w:rPr>
                <w:rFonts w:eastAsia="Tahoma"/>
                <w:color w:val="auto"/>
              </w:rPr>
              <w:t xml:space="preserve">Минимальный размер земельного участка (площадь) – </w:t>
            </w:r>
            <w:r w:rsidR="00823864" w:rsidRPr="00A47994">
              <w:rPr>
                <w:rFonts w:eastAsia="Tahoma"/>
                <w:color w:val="auto"/>
              </w:rPr>
              <w:t>не подлежит установлению</w:t>
            </w:r>
          </w:p>
        </w:tc>
      </w:tr>
      <w:tr w:rsidR="00823864" w:rsidRPr="00A47994" w14:paraId="6F1EEC2B" w14:textId="77777777" w:rsidTr="007B6B3F">
        <w:trPr>
          <w:trHeight w:val="45"/>
        </w:trPr>
        <w:tc>
          <w:tcPr>
            <w:tcW w:w="513" w:type="dxa"/>
            <w:vMerge/>
          </w:tcPr>
          <w:p w14:paraId="16F71C6F"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210A9E0D" w14:textId="77777777" w:rsidR="00823864" w:rsidRPr="00A47994" w:rsidRDefault="00823864" w:rsidP="00823864">
            <w:pPr>
              <w:pStyle w:val="Default"/>
              <w:jc w:val="both"/>
              <w:rPr>
                <w:color w:val="auto"/>
              </w:rPr>
            </w:pPr>
          </w:p>
        </w:tc>
        <w:tc>
          <w:tcPr>
            <w:tcW w:w="1843" w:type="dxa"/>
            <w:vMerge/>
          </w:tcPr>
          <w:p w14:paraId="2F5E1664" w14:textId="77777777" w:rsidR="00823864" w:rsidRPr="00A47994" w:rsidRDefault="00823864" w:rsidP="00823864">
            <w:pPr>
              <w:pStyle w:val="Default"/>
              <w:jc w:val="both"/>
              <w:rPr>
                <w:color w:val="auto"/>
              </w:rPr>
            </w:pPr>
          </w:p>
        </w:tc>
        <w:tc>
          <w:tcPr>
            <w:tcW w:w="4678" w:type="dxa"/>
            <w:vMerge/>
          </w:tcPr>
          <w:p w14:paraId="478DC09C" w14:textId="77777777" w:rsidR="00823864" w:rsidRPr="00A47994" w:rsidRDefault="00823864" w:rsidP="00823864">
            <w:pPr>
              <w:pStyle w:val="Default"/>
              <w:jc w:val="both"/>
              <w:rPr>
                <w:color w:val="auto"/>
              </w:rPr>
            </w:pPr>
          </w:p>
        </w:tc>
        <w:tc>
          <w:tcPr>
            <w:tcW w:w="5812" w:type="dxa"/>
          </w:tcPr>
          <w:p w14:paraId="2423090D" w14:textId="5E67D00D" w:rsidR="00823864" w:rsidRPr="00A47994" w:rsidRDefault="00E82DB4" w:rsidP="00823864">
            <w:pPr>
              <w:pStyle w:val="Default"/>
              <w:jc w:val="both"/>
              <w:rPr>
                <w:color w:val="auto"/>
              </w:rPr>
            </w:pPr>
            <w:r w:rsidRPr="00A47994">
              <w:rPr>
                <w:rFonts w:eastAsia="Tahoma"/>
                <w:color w:val="auto"/>
              </w:rPr>
              <w:t xml:space="preserve">Максимальный размер земельного участка (площадь) – </w:t>
            </w:r>
            <w:r w:rsidR="00823864" w:rsidRPr="00A47994">
              <w:rPr>
                <w:rFonts w:eastAsia="Tahoma"/>
                <w:color w:val="auto"/>
              </w:rPr>
              <w:t>не подлежит установлению</w:t>
            </w:r>
          </w:p>
        </w:tc>
      </w:tr>
      <w:tr w:rsidR="00823864" w:rsidRPr="00A47994" w14:paraId="1DABDD63" w14:textId="77777777" w:rsidTr="007B6B3F">
        <w:trPr>
          <w:trHeight w:val="45"/>
        </w:trPr>
        <w:tc>
          <w:tcPr>
            <w:tcW w:w="513" w:type="dxa"/>
            <w:vMerge/>
          </w:tcPr>
          <w:p w14:paraId="10573385"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7C603F91" w14:textId="77777777" w:rsidR="00823864" w:rsidRPr="00A47994" w:rsidRDefault="00823864" w:rsidP="00823864">
            <w:pPr>
              <w:pStyle w:val="Default"/>
              <w:jc w:val="both"/>
              <w:rPr>
                <w:color w:val="auto"/>
              </w:rPr>
            </w:pPr>
          </w:p>
        </w:tc>
        <w:tc>
          <w:tcPr>
            <w:tcW w:w="1843" w:type="dxa"/>
            <w:vMerge/>
          </w:tcPr>
          <w:p w14:paraId="13739E1B" w14:textId="77777777" w:rsidR="00823864" w:rsidRPr="00A47994" w:rsidRDefault="00823864" w:rsidP="00823864">
            <w:pPr>
              <w:pStyle w:val="Default"/>
              <w:jc w:val="both"/>
              <w:rPr>
                <w:color w:val="auto"/>
              </w:rPr>
            </w:pPr>
          </w:p>
        </w:tc>
        <w:tc>
          <w:tcPr>
            <w:tcW w:w="4678" w:type="dxa"/>
            <w:vMerge/>
          </w:tcPr>
          <w:p w14:paraId="5585322C" w14:textId="77777777" w:rsidR="00823864" w:rsidRPr="00A47994" w:rsidRDefault="00823864" w:rsidP="00823864">
            <w:pPr>
              <w:pStyle w:val="Default"/>
              <w:jc w:val="both"/>
              <w:rPr>
                <w:color w:val="auto"/>
              </w:rPr>
            </w:pPr>
          </w:p>
        </w:tc>
        <w:tc>
          <w:tcPr>
            <w:tcW w:w="5812" w:type="dxa"/>
          </w:tcPr>
          <w:p w14:paraId="71E29CF2" w14:textId="59EBD5DB" w:rsidR="00823864" w:rsidRPr="00A47994" w:rsidRDefault="00823864" w:rsidP="00823864">
            <w:pPr>
              <w:pStyle w:val="Default"/>
              <w:jc w:val="both"/>
              <w:rPr>
                <w:color w:val="auto"/>
              </w:rPr>
            </w:pPr>
            <w:r w:rsidRPr="00A47994">
              <w:rPr>
                <w:rFonts w:eastAsia="Tahoma"/>
                <w:color w:val="auto"/>
              </w:rPr>
              <w:t>Максимальный процент застройки в границах земельного участка – не подлежит установлению</w:t>
            </w:r>
          </w:p>
        </w:tc>
      </w:tr>
      <w:tr w:rsidR="00823864" w:rsidRPr="00A47994" w14:paraId="026E778C" w14:textId="77777777" w:rsidTr="007B6B3F">
        <w:trPr>
          <w:trHeight w:val="45"/>
        </w:trPr>
        <w:tc>
          <w:tcPr>
            <w:tcW w:w="513" w:type="dxa"/>
            <w:vMerge/>
          </w:tcPr>
          <w:p w14:paraId="6558E0FA"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1DBBB1A3" w14:textId="77777777" w:rsidR="00823864" w:rsidRPr="00A47994" w:rsidRDefault="00823864" w:rsidP="00823864">
            <w:pPr>
              <w:pStyle w:val="Default"/>
              <w:jc w:val="both"/>
              <w:rPr>
                <w:color w:val="auto"/>
              </w:rPr>
            </w:pPr>
          </w:p>
        </w:tc>
        <w:tc>
          <w:tcPr>
            <w:tcW w:w="1843" w:type="dxa"/>
            <w:vMerge/>
          </w:tcPr>
          <w:p w14:paraId="449A7363" w14:textId="77777777" w:rsidR="00823864" w:rsidRPr="00A47994" w:rsidRDefault="00823864" w:rsidP="00823864">
            <w:pPr>
              <w:pStyle w:val="Default"/>
              <w:jc w:val="both"/>
              <w:rPr>
                <w:color w:val="auto"/>
              </w:rPr>
            </w:pPr>
          </w:p>
        </w:tc>
        <w:tc>
          <w:tcPr>
            <w:tcW w:w="4678" w:type="dxa"/>
            <w:vMerge/>
          </w:tcPr>
          <w:p w14:paraId="74496724" w14:textId="77777777" w:rsidR="00823864" w:rsidRPr="00A47994" w:rsidRDefault="00823864" w:rsidP="00823864">
            <w:pPr>
              <w:pStyle w:val="Default"/>
              <w:jc w:val="both"/>
              <w:rPr>
                <w:color w:val="auto"/>
              </w:rPr>
            </w:pPr>
          </w:p>
        </w:tc>
        <w:tc>
          <w:tcPr>
            <w:tcW w:w="5812" w:type="dxa"/>
          </w:tcPr>
          <w:p w14:paraId="3F06C98A" w14:textId="6B7DF500" w:rsidR="00823864" w:rsidRPr="00A47994" w:rsidRDefault="00823864" w:rsidP="00823864">
            <w:pPr>
              <w:pStyle w:val="Default"/>
              <w:jc w:val="both"/>
              <w:rPr>
                <w:color w:val="auto"/>
              </w:rPr>
            </w:pPr>
            <w:r w:rsidRPr="00A47994">
              <w:rPr>
                <w:rFonts w:eastAsia="Tahoma"/>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823864" w:rsidRPr="00A47994" w14:paraId="57DB9EA3" w14:textId="77777777" w:rsidTr="007B6B3F">
        <w:trPr>
          <w:trHeight w:val="45"/>
        </w:trPr>
        <w:tc>
          <w:tcPr>
            <w:tcW w:w="513" w:type="dxa"/>
            <w:vMerge/>
          </w:tcPr>
          <w:p w14:paraId="62ECE31D"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34D1C4A7" w14:textId="77777777" w:rsidR="00823864" w:rsidRPr="00A47994" w:rsidRDefault="00823864" w:rsidP="00823864">
            <w:pPr>
              <w:pStyle w:val="Default"/>
              <w:jc w:val="both"/>
              <w:rPr>
                <w:color w:val="auto"/>
              </w:rPr>
            </w:pPr>
          </w:p>
        </w:tc>
        <w:tc>
          <w:tcPr>
            <w:tcW w:w="1843" w:type="dxa"/>
            <w:vMerge/>
          </w:tcPr>
          <w:p w14:paraId="6E720179" w14:textId="77777777" w:rsidR="00823864" w:rsidRPr="00A47994" w:rsidRDefault="00823864" w:rsidP="00823864">
            <w:pPr>
              <w:pStyle w:val="Default"/>
              <w:jc w:val="both"/>
              <w:rPr>
                <w:color w:val="auto"/>
              </w:rPr>
            </w:pPr>
          </w:p>
        </w:tc>
        <w:tc>
          <w:tcPr>
            <w:tcW w:w="4678" w:type="dxa"/>
            <w:vMerge/>
          </w:tcPr>
          <w:p w14:paraId="26AF71C0" w14:textId="77777777" w:rsidR="00823864" w:rsidRPr="00A47994" w:rsidRDefault="00823864" w:rsidP="00823864">
            <w:pPr>
              <w:pStyle w:val="Default"/>
              <w:jc w:val="both"/>
              <w:rPr>
                <w:color w:val="auto"/>
              </w:rPr>
            </w:pPr>
          </w:p>
        </w:tc>
        <w:tc>
          <w:tcPr>
            <w:tcW w:w="5812" w:type="dxa"/>
          </w:tcPr>
          <w:p w14:paraId="33AB90B7" w14:textId="24E22879" w:rsidR="00823864" w:rsidRPr="00A47994" w:rsidRDefault="00823864" w:rsidP="00823864">
            <w:pPr>
              <w:pStyle w:val="Default"/>
              <w:jc w:val="both"/>
              <w:rPr>
                <w:color w:val="auto"/>
              </w:rPr>
            </w:pPr>
            <w:r w:rsidRPr="00A47994">
              <w:rPr>
                <w:rFonts w:eastAsia="Tahoma"/>
                <w:color w:val="auto"/>
              </w:rPr>
              <w:t>Предельная высота зданий, строений, сооружений – не подлежит установлению</w:t>
            </w:r>
          </w:p>
        </w:tc>
      </w:tr>
      <w:tr w:rsidR="00823864" w:rsidRPr="00A47994" w14:paraId="7AB8739C" w14:textId="77777777" w:rsidTr="007B6B3F">
        <w:trPr>
          <w:trHeight w:val="45"/>
        </w:trPr>
        <w:tc>
          <w:tcPr>
            <w:tcW w:w="513" w:type="dxa"/>
            <w:vMerge/>
          </w:tcPr>
          <w:p w14:paraId="1F61AB1C" w14:textId="77777777" w:rsidR="00823864" w:rsidRPr="00A47994" w:rsidRDefault="00823864" w:rsidP="00EF28B8">
            <w:pPr>
              <w:pStyle w:val="Default"/>
              <w:numPr>
                <w:ilvl w:val="0"/>
                <w:numId w:val="49"/>
              </w:numPr>
              <w:ind w:left="22" w:firstLine="0"/>
              <w:jc w:val="center"/>
              <w:rPr>
                <w:color w:val="auto"/>
                <w:spacing w:val="-2"/>
              </w:rPr>
            </w:pPr>
          </w:p>
        </w:tc>
        <w:tc>
          <w:tcPr>
            <w:tcW w:w="2034" w:type="dxa"/>
            <w:vMerge/>
          </w:tcPr>
          <w:p w14:paraId="00EE0720" w14:textId="77777777" w:rsidR="00823864" w:rsidRPr="00A47994" w:rsidRDefault="00823864" w:rsidP="00823864">
            <w:pPr>
              <w:pStyle w:val="Default"/>
              <w:jc w:val="both"/>
              <w:rPr>
                <w:color w:val="auto"/>
              </w:rPr>
            </w:pPr>
          </w:p>
        </w:tc>
        <w:tc>
          <w:tcPr>
            <w:tcW w:w="1843" w:type="dxa"/>
            <w:vMerge/>
          </w:tcPr>
          <w:p w14:paraId="469401B5" w14:textId="77777777" w:rsidR="00823864" w:rsidRPr="00A47994" w:rsidRDefault="00823864" w:rsidP="00823864">
            <w:pPr>
              <w:pStyle w:val="Default"/>
              <w:jc w:val="both"/>
              <w:rPr>
                <w:color w:val="auto"/>
              </w:rPr>
            </w:pPr>
          </w:p>
        </w:tc>
        <w:tc>
          <w:tcPr>
            <w:tcW w:w="4678" w:type="dxa"/>
            <w:vMerge/>
          </w:tcPr>
          <w:p w14:paraId="3712679B" w14:textId="77777777" w:rsidR="00823864" w:rsidRPr="00A47994" w:rsidRDefault="00823864" w:rsidP="00823864">
            <w:pPr>
              <w:pStyle w:val="Default"/>
              <w:jc w:val="both"/>
              <w:rPr>
                <w:color w:val="auto"/>
              </w:rPr>
            </w:pPr>
          </w:p>
        </w:tc>
        <w:tc>
          <w:tcPr>
            <w:tcW w:w="5812" w:type="dxa"/>
          </w:tcPr>
          <w:p w14:paraId="581D64FF" w14:textId="6EEC7DFD" w:rsidR="00823864" w:rsidRPr="00A47994" w:rsidRDefault="00823864" w:rsidP="00823864">
            <w:pPr>
              <w:pStyle w:val="Default"/>
              <w:jc w:val="both"/>
              <w:rPr>
                <w:color w:val="auto"/>
              </w:rPr>
            </w:pPr>
            <w:r w:rsidRPr="00A47994">
              <w:rPr>
                <w:rFonts w:eastAsia="Tahoma"/>
                <w:color w:val="auto"/>
              </w:rPr>
              <w:t>Минимальный процент озеленения в границах земельного участка – не подлежит установлению</w:t>
            </w:r>
          </w:p>
        </w:tc>
      </w:tr>
    </w:tbl>
    <w:p w14:paraId="66DE2736" w14:textId="37A4BAE4" w:rsidR="000C14BD" w:rsidRPr="00A47994" w:rsidRDefault="000C14BD" w:rsidP="00BA5AF6">
      <w:pPr>
        <w:pStyle w:val="3"/>
        <w:rPr>
          <w:rFonts w:ascii="Times New Roman" w:hAnsi="Times New Roman" w:cs="Times New Roman"/>
          <w:b/>
          <w:color w:val="auto"/>
        </w:rPr>
      </w:pPr>
      <w:bookmarkStart w:id="281" w:name="_Toc222925484"/>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81"/>
    </w:p>
    <w:p w14:paraId="7393393A" w14:textId="0ADC56A8" w:rsidR="000C14BD" w:rsidRPr="00A47994" w:rsidRDefault="000C14BD" w:rsidP="004D5B10">
      <w:pPr>
        <w:spacing w:before="80" w:after="80"/>
        <w:ind w:firstLine="709"/>
        <w:jc w:val="both"/>
      </w:pPr>
      <w:r w:rsidRPr="00A47994">
        <w:t>Не</w:t>
      </w:r>
      <w:r w:rsidR="0004390F" w:rsidRPr="00A47994">
        <w:t xml:space="preserve"> </w:t>
      </w:r>
      <w:r w:rsidRPr="00A47994">
        <w:t>установлены.</w:t>
      </w:r>
    </w:p>
    <w:p w14:paraId="72075483" w14:textId="093E9283" w:rsidR="000C14BD" w:rsidRPr="00A47994" w:rsidRDefault="000C14BD" w:rsidP="000C14BD">
      <w:pPr>
        <w:pStyle w:val="3"/>
        <w:rPr>
          <w:rFonts w:ascii="Times New Roman" w:hAnsi="Times New Roman" w:cs="Times New Roman"/>
          <w:b/>
          <w:color w:val="auto"/>
        </w:rPr>
      </w:pPr>
      <w:bookmarkStart w:id="282" w:name="_Toc222925485"/>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82"/>
    </w:p>
    <w:tbl>
      <w:tblPr>
        <w:tblStyle w:val="afe"/>
        <w:tblW w:w="14867" w:type="dxa"/>
        <w:tblLook w:val="04A0" w:firstRow="1" w:lastRow="0" w:firstColumn="1" w:lastColumn="0" w:noHBand="0" w:noVBand="1"/>
      </w:tblPr>
      <w:tblGrid>
        <w:gridCol w:w="562"/>
        <w:gridCol w:w="1985"/>
        <w:gridCol w:w="1843"/>
        <w:gridCol w:w="4677"/>
        <w:gridCol w:w="5800"/>
      </w:tblGrid>
      <w:tr w:rsidR="005A273E" w:rsidRPr="00A47994" w14:paraId="1012F269" w14:textId="77777777" w:rsidTr="00892123">
        <w:tc>
          <w:tcPr>
            <w:tcW w:w="562" w:type="dxa"/>
          </w:tcPr>
          <w:p w14:paraId="6D0BCAF0" w14:textId="3BD809B9"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п/п</w:t>
            </w:r>
          </w:p>
        </w:tc>
        <w:tc>
          <w:tcPr>
            <w:tcW w:w="1985" w:type="dxa"/>
          </w:tcPr>
          <w:p w14:paraId="78755CD5" w14:textId="15740ECE"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Наименование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вида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разрешенного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использования</w:t>
            </w:r>
          </w:p>
        </w:tc>
        <w:tc>
          <w:tcPr>
            <w:tcW w:w="1843" w:type="dxa"/>
          </w:tcPr>
          <w:p w14:paraId="49775D20" w14:textId="07B2FDB6"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Код</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вида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разрешенного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использования</w:t>
            </w:r>
          </w:p>
        </w:tc>
        <w:tc>
          <w:tcPr>
            <w:tcW w:w="4677" w:type="dxa"/>
          </w:tcPr>
          <w:p w14:paraId="033C774F" w14:textId="065B11F2"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Описание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вида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разрешенного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использования</w:t>
            </w:r>
          </w:p>
        </w:tc>
        <w:tc>
          <w:tcPr>
            <w:tcW w:w="5800" w:type="dxa"/>
          </w:tcPr>
          <w:p w14:paraId="41B9CDA4" w14:textId="44AFD503"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Предельные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размеры</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земельных</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участков</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и</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предельные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параметры</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разрешенного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строительства,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реконструкции</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объектов</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капитального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строительства</w:t>
            </w:r>
          </w:p>
        </w:tc>
      </w:tr>
      <w:tr w:rsidR="005A273E" w:rsidRPr="00A47994" w14:paraId="5213CDC2" w14:textId="77777777" w:rsidTr="007B6B3F">
        <w:tc>
          <w:tcPr>
            <w:tcW w:w="562" w:type="dxa"/>
          </w:tcPr>
          <w:p w14:paraId="41EA6ADB" w14:textId="77777777" w:rsidR="00C71061" w:rsidRPr="00A47994" w:rsidRDefault="00C71061" w:rsidP="004D5B10">
            <w:pPr>
              <w:pStyle w:val="ConsPlusNormal"/>
              <w:ind w:firstLine="0"/>
              <w:jc w:val="center"/>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1.</w:t>
            </w:r>
          </w:p>
        </w:tc>
        <w:tc>
          <w:tcPr>
            <w:tcW w:w="1985" w:type="dxa"/>
          </w:tcPr>
          <w:p w14:paraId="59121CB0" w14:textId="77777777" w:rsidR="00C71061" w:rsidRPr="00A47994" w:rsidRDefault="00C71061" w:rsidP="004D5B10">
            <w:pPr>
              <w:pStyle w:val="ConsPlusNormal"/>
              <w:ind w:firstLine="0"/>
              <w:jc w:val="center"/>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2.</w:t>
            </w:r>
          </w:p>
        </w:tc>
        <w:tc>
          <w:tcPr>
            <w:tcW w:w="1843" w:type="dxa"/>
          </w:tcPr>
          <w:p w14:paraId="26E37091" w14:textId="77777777" w:rsidR="00C71061" w:rsidRPr="00A47994" w:rsidRDefault="00C71061" w:rsidP="004D5B10">
            <w:pPr>
              <w:pStyle w:val="ConsPlusNormal"/>
              <w:ind w:firstLine="0"/>
              <w:jc w:val="center"/>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3.</w:t>
            </w:r>
          </w:p>
        </w:tc>
        <w:tc>
          <w:tcPr>
            <w:tcW w:w="4677" w:type="dxa"/>
          </w:tcPr>
          <w:p w14:paraId="7E624257" w14:textId="77777777" w:rsidR="00C71061" w:rsidRPr="00A47994" w:rsidRDefault="00C71061" w:rsidP="004D5B10">
            <w:pPr>
              <w:pStyle w:val="ConsPlusNormal"/>
              <w:ind w:firstLine="0"/>
              <w:jc w:val="center"/>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4.</w:t>
            </w:r>
          </w:p>
        </w:tc>
        <w:tc>
          <w:tcPr>
            <w:tcW w:w="5800" w:type="dxa"/>
          </w:tcPr>
          <w:p w14:paraId="1A97F161" w14:textId="77777777" w:rsidR="00C71061" w:rsidRPr="00A47994" w:rsidRDefault="00C71061" w:rsidP="004D5B10">
            <w:pPr>
              <w:pStyle w:val="ConsPlusNormal"/>
              <w:ind w:firstLine="0"/>
              <w:jc w:val="center"/>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5.</w:t>
            </w:r>
          </w:p>
        </w:tc>
      </w:tr>
      <w:tr w:rsidR="006C79F0" w:rsidRPr="00A47994" w14:paraId="3F50FC3C" w14:textId="77777777" w:rsidTr="006C79F0">
        <w:trPr>
          <w:trHeight w:val="50"/>
        </w:trPr>
        <w:tc>
          <w:tcPr>
            <w:tcW w:w="562" w:type="dxa"/>
            <w:vMerge w:val="restart"/>
          </w:tcPr>
          <w:p w14:paraId="7ED89AA1" w14:textId="321CA1E7" w:rsidR="006C79F0" w:rsidRPr="00A47994" w:rsidRDefault="006C79F0" w:rsidP="006C79F0">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1.</w:t>
            </w:r>
          </w:p>
        </w:tc>
        <w:tc>
          <w:tcPr>
            <w:tcW w:w="1985" w:type="dxa"/>
            <w:vMerge w:val="restart"/>
          </w:tcPr>
          <w:p w14:paraId="56B117EF" w14:textId="2C9D09D6" w:rsidR="006C79F0" w:rsidRPr="00A47994" w:rsidRDefault="006C79F0" w:rsidP="006C79F0">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Осуществление религиозных обрядов</w:t>
            </w:r>
          </w:p>
        </w:tc>
        <w:tc>
          <w:tcPr>
            <w:tcW w:w="1843" w:type="dxa"/>
            <w:vMerge w:val="restart"/>
          </w:tcPr>
          <w:p w14:paraId="62F018FE" w14:textId="1F8F21AC" w:rsidR="006C79F0" w:rsidRPr="00A47994" w:rsidRDefault="006C79F0" w:rsidP="006C79F0">
            <w:pPr>
              <w:pStyle w:val="ConsPlusNormal"/>
              <w:ind w:firstLine="0"/>
              <w:jc w:val="both"/>
              <w:rPr>
                <w:rFonts w:ascii="Times New Roman" w:hAnsi="Times New Roman" w:cs="Times New Roman"/>
                <w:spacing w:val="-5"/>
                <w:sz w:val="24"/>
                <w:szCs w:val="24"/>
              </w:rPr>
            </w:pPr>
            <w:r w:rsidRPr="00A47994">
              <w:rPr>
                <w:rFonts w:ascii="Times New Roman" w:hAnsi="Times New Roman" w:cs="Times New Roman"/>
                <w:spacing w:val="-5"/>
                <w:sz w:val="24"/>
                <w:szCs w:val="24"/>
              </w:rPr>
              <w:t>3.7.1</w:t>
            </w:r>
          </w:p>
        </w:tc>
        <w:tc>
          <w:tcPr>
            <w:tcW w:w="4677" w:type="dxa"/>
            <w:vMerge w:val="restart"/>
          </w:tcPr>
          <w:p w14:paraId="2FFBBB11" w14:textId="510B8F89" w:rsidR="006C79F0" w:rsidRPr="00A47994" w:rsidRDefault="006C79F0" w:rsidP="006C79F0">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5800" w:type="dxa"/>
          </w:tcPr>
          <w:p w14:paraId="67443924" w14:textId="19DFE02B" w:rsidR="006C79F0" w:rsidRPr="00A47994" w:rsidRDefault="00E82DB4"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 xml:space="preserve">Минимальный размер земельного участка (площадь) – </w:t>
            </w:r>
            <w:r w:rsidR="006C79F0" w:rsidRPr="00A47994">
              <w:rPr>
                <w:rFonts w:ascii="Times New Roman" w:hAnsi="Times New Roman" w:cs="Times New Roman"/>
                <w:spacing w:val="-2"/>
                <w:sz w:val="24"/>
                <w:szCs w:val="24"/>
              </w:rPr>
              <w:t>не подлежит установлению</w:t>
            </w:r>
          </w:p>
        </w:tc>
      </w:tr>
      <w:tr w:rsidR="006C79F0" w:rsidRPr="00A47994" w14:paraId="1BCE27D0" w14:textId="77777777" w:rsidTr="007B6B3F">
        <w:trPr>
          <w:trHeight w:val="46"/>
        </w:trPr>
        <w:tc>
          <w:tcPr>
            <w:tcW w:w="562" w:type="dxa"/>
            <w:vMerge/>
          </w:tcPr>
          <w:p w14:paraId="7C001B56" w14:textId="77777777" w:rsidR="006C79F0" w:rsidRPr="00A47994" w:rsidRDefault="006C79F0" w:rsidP="006C79F0">
            <w:pPr>
              <w:pStyle w:val="ConsPlusNormal"/>
              <w:ind w:firstLine="0"/>
              <w:jc w:val="both"/>
              <w:rPr>
                <w:rFonts w:ascii="Times New Roman" w:eastAsiaTheme="minorHAnsi" w:hAnsi="Times New Roman" w:cs="Times New Roman"/>
                <w:spacing w:val="-2"/>
                <w:sz w:val="24"/>
                <w:szCs w:val="24"/>
              </w:rPr>
            </w:pPr>
          </w:p>
        </w:tc>
        <w:tc>
          <w:tcPr>
            <w:tcW w:w="1985" w:type="dxa"/>
            <w:vMerge/>
          </w:tcPr>
          <w:p w14:paraId="2B25AF26" w14:textId="77777777" w:rsidR="006C79F0" w:rsidRPr="00A47994" w:rsidRDefault="006C79F0" w:rsidP="006C79F0">
            <w:pPr>
              <w:pStyle w:val="ConsPlusNormal"/>
              <w:ind w:firstLine="0"/>
              <w:jc w:val="both"/>
              <w:rPr>
                <w:rFonts w:ascii="Times New Roman" w:hAnsi="Times New Roman" w:cs="Times New Roman"/>
                <w:sz w:val="24"/>
                <w:szCs w:val="24"/>
              </w:rPr>
            </w:pPr>
          </w:p>
        </w:tc>
        <w:tc>
          <w:tcPr>
            <w:tcW w:w="1843" w:type="dxa"/>
            <w:vMerge/>
          </w:tcPr>
          <w:p w14:paraId="5FBD16D9" w14:textId="77777777" w:rsidR="006C79F0" w:rsidRPr="00A47994" w:rsidRDefault="006C79F0" w:rsidP="006C79F0">
            <w:pPr>
              <w:pStyle w:val="ConsPlusNormal"/>
              <w:ind w:firstLine="0"/>
              <w:jc w:val="both"/>
              <w:rPr>
                <w:rFonts w:ascii="Times New Roman" w:hAnsi="Times New Roman" w:cs="Times New Roman"/>
                <w:spacing w:val="-5"/>
                <w:sz w:val="24"/>
                <w:szCs w:val="24"/>
              </w:rPr>
            </w:pPr>
          </w:p>
        </w:tc>
        <w:tc>
          <w:tcPr>
            <w:tcW w:w="4677" w:type="dxa"/>
            <w:vMerge/>
          </w:tcPr>
          <w:p w14:paraId="74227F0F" w14:textId="77777777" w:rsidR="006C79F0" w:rsidRPr="00A47994" w:rsidRDefault="006C79F0" w:rsidP="006C79F0">
            <w:pPr>
              <w:pStyle w:val="ConsPlusNormal"/>
              <w:ind w:firstLine="0"/>
              <w:jc w:val="both"/>
              <w:rPr>
                <w:rFonts w:ascii="Times New Roman" w:hAnsi="Times New Roman" w:cs="Times New Roman"/>
                <w:sz w:val="24"/>
                <w:szCs w:val="24"/>
              </w:rPr>
            </w:pPr>
          </w:p>
        </w:tc>
        <w:tc>
          <w:tcPr>
            <w:tcW w:w="5800" w:type="dxa"/>
          </w:tcPr>
          <w:p w14:paraId="6A7168CB" w14:textId="16EB05D5" w:rsidR="006C79F0" w:rsidRPr="00A47994" w:rsidRDefault="00E82DB4"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 xml:space="preserve">Максимальный размер земельного участка (площадь) – </w:t>
            </w:r>
            <w:r w:rsidR="006C79F0" w:rsidRPr="00A47994">
              <w:rPr>
                <w:rFonts w:ascii="Times New Roman" w:hAnsi="Times New Roman" w:cs="Times New Roman"/>
                <w:spacing w:val="-2"/>
                <w:sz w:val="24"/>
                <w:szCs w:val="24"/>
              </w:rPr>
              <w:t>не подлежит установлению</w:t>
            </w:r>
          </w:p>
        </w:tc>
      </w:tr>
      <w:tr w:rsidR="006C79F0" w:rsidRPr="00A47994" w14:paraId="2B48F1F5" w14:textId="77777777" w:rsidTr="007B6B3F">
        <w:trPr>
          <w:trHeight w:val="46"/>
        </w:trPr>
        <w:tc>
          <w:tcPr>
            <w:tcW w:w="562" w:type="dxa"/>
            <w:vMerge/>
          </w:tcPr>
          <w:p w14:paraId="4EDA17E6" w14:textId="77777777" w:rsidR="006C79F0" w:rsidRPr="00A47994" w:rsidRDefault="006C79F0" w:rsidP="006C79F0">
            <w:pPr>
              <w:pStyle w:val="ConsPlusNormal"/>
              <w:ind w:firstLine="0"/>
              <w:jc w:val="both"/>
              <w:rPr>
                <w:rFonts w:ascii="Times New Roman" w:eastAsiaTheme="minorHAnsi" w:hAnsi="Times New Roman" w:cs="Times New Roman"/>
                <w:spacing w:val="-2"/>
                <w:sz w:val="24"/>
                <w:szCs w:val="24"/>
              </w:rPr>
            </w:pPr>
          </w:p>
        </w:tc>
        <w:tc>
          <w:tcPr>
            <w:tcW w:w="1985" w:type="dxa"/>
            <w:vMerge/>
          </w:tcPr>
          <w:p w14:paraId="1FD3BB62" w14:textId="77777777" w:rsidR="006C79F0" w:rsidRPr="00A47994" w:rsidRDefault="006C79F0" w:rsidP="006C79F0">
            <w:pPr>
              <w:pStyle w:val="ConsPlusNormal"/>
              <w:ind w:firstLine="0"/>
              <w:jc w:val="both"/>
              <w:rPr>
                <w:rFonts w:ascii="Times New Roman" w:hAnsi="Times New Roman" w:cs="Times New Roman"/>
                <w:sz w:val="24"/>
                <w:szCs w:val="24"/>
              </w:rPr>
            </w:pPr>
          </w:p>
        </w:tc>
        <w:tc>
          <w:tcPr>
            <w:tcW w:w="1843" w:type="dxa"/>
            <w:vMerge/>
          </w:tcPr>
          <w:p w14:paraId="18C85680" w14:textId="77777777" w:rsidR="006C79F0" w:rsidRPr="00A47994" w:rsidRDefault="006C79F0" w:rsidP="006C79F0">
            <w:pPr>
              <w:pStyle w:val="ConsPlusNormal"/>
              <w:ind w:firstLine="0"/>
              <w:jc w:val="both"/>
              <w:rPr>
                <w:rFonts w:ascii="Times New Roman" w:hAnsi="Times New Roman" w:cs="Times New Roman"/>
                <w:spacing w:val="-5"/>
                <w:sz w:val="24"/>
                <w:szCs w:val="24"/>
              </w:rPr>
            </w:pPr>
          </w:p>
        </w:tc>
        <w:tc>
          <w:tcPr>
            <w:tcW w:w="4677" w:type="dxa"/>
            <w:vMerge/>
          </w:tcPr>
          <w:p w14:paraId="58AB334E" w14:textId="77777777" w:rsidR="006C79F0" w:rsidRPr="00A47994" w:rsidRDefault="006C79F0" w:rsidP="006C79F0">
            <w:pPr>
              <w:pStyle w:val="ConsPlusNormal"/>
              <w:ind w:firstLine="0"/>
              <w:jc w:val="both"/>
              <w:rPr>
                <w:rFonts w:ascii="Times New Roman" w:hAnsi="Times New Roman" w:cs="Times New Roman"/>
                <w:sz w:val="24"/>
                <w:szCs w:val="24"/>
              </w:rPr>
            </w:pPr>
          </w:p>
        </w:tc>
        <w:tc>
          <w:tcPr>
            <w:tcW w:w="5800" w:type="dxa"/>
          </w:tcPr>
          <w:p w14:paraId="3ADC2A20" w14:textId="2EDF80EA"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Максимальный процент застройки в границах земельного участка – 60%</w:t>
            </w:r>
          </w:p>
        </w:tc>
      </w:tr>
      <w:tr w:rsidR="006C79F0" w:rsidRPr="00A47994" w14:paraId="062E687F" w14:textId="77777777" w:rsidTr="007B6B3F">
        <w:trPr>
          <w:trHeight w:val="46"/>
        </w:trPr>
        <w:tc>
          <w:tcPr>
            <w:tcW w:w="562" w:type="dxa"/>
            <w:vMerge/>
          </w:tcPr>
          <w:p w14:paraId="2876FFCC" w14:textId="77777777" w:rsidR="006C79F0" w:rsidRPr="00A47994" w:rsidRDefault="006C79F0" w:rsidP="006C79F0">
            <w:pPr>
              <w:pStyle w:val="ConsPlusNormal"/>
              <w:ind w:firstLine="0"/>
              <w:jc w:val="both"/>
              <w:rPr>
                <w:rFonts w:ascii="Times New Roman" w:eastAsiaTheme="minorHAnsi" w:hAnsi="Times New Roman" w:cs="Times New Roman"/>
                <w:spacing w:val="-2"/>
                <w:sz w:val="24"/>
                <w:szCs w:val="24"/>
              </w:rPr>
            </w:pPr>
          </w:p>
        </w:tc>
        <w:tc>
          <w:tcPr>
            <w:tcW w:w="1985" w:type="dxa"/>
            <w:vMerge/>
          </w:tcPr>
          <w:p w14:paraId="78400CFF" w14:textId="77777777" w:rsidR="006C79F0" w:rsidRPr="00A47994" w:rsidRDefault="006C79F0" w:rsidP="006C79F0">
            <w:pPr>
              <w:pStyle w:val="ConsPlusNormal"/>
              <w:ind w:firstLine="0"/>
              <w:jc w:val="both"/>
              <w:rPr>
                <w:rFonts w:ascii="Times New Roman" w:hAnsi="Times New Roman" w:cs="Times New Roman"/>
                <w:sz w:val="24"/>
                <w:szCs w:val="24"/>
              </w:rPr>
            </w:pPr>
          </w:p>
        </w:tc>
        <w:tc>
          <w:tcPr>
            <w:tcW w:w="1843" w:type="dxa"/>
            <w:vMerge/>
          </w:tcPr>
          <w:p w14:paraId="4C3F9550" w14:textId="77777777" w:rsidR="006C79F0" w:rsidRPr="00A47994" w:rsidRDefault="006C79F0" w:rsidP="006C79F0">
            <w:pPr>
              <w:pStyle w:val="ConsPlusNormal"/>
              <w:ind w:firstLine="0"/>
              <w:jc w:val="both"/>
              <w:rPr>
                <w:rFonts w:ascii="Times New Roman" w:hAnsi="Times New Roman" w:cs="Times New Roman"/>
                <w:spacing w:val="-5"/>
                <w:sz w:val="24"/>
                <w:szCs w:val="24"/>
              </w:rPr>
            </w:pPr>
          </w:p>
        </w:tc>
        <w:tc>
          <w:tcPr>
            <w:tcW w:w="4677" w:type="dxa"/>
            <w:vMerge/>
          </w:tcPr>
          <w:p w14:paraId="3E4FEF83" w14:textId="77777777" w:rsidR="006C79F0" w:rsidRPr="00A47994" w:rsidRDefault="006C79F0" w:rsidP="006C79F0">
            <w:pPr>
              <w:pStyle w:val="ConsPlusNormal"/>
              <w:ind w:firstLine="0"/>
              <w:jc w:val="both"/>
              <w:rPr>
                <w:rFonts w:ascii="Times New Roman" w:hAnsi="Times New Roman" w:cs="Times New Roman"/>
                <w:sz w:val="24"/>
                <w:szCs w:val="24"/>
              </w:rPr>
            </w:pPr>
          </w:p>
        </w:tc>
        <w:tc>
          <w:tcPr>
            <w:tcW w:w="5800" w:type="dxa"/>
          </w:tcPr>
          <w:p w14:paraId="1BA43914" w14:textId="4F615890"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6C79F0" w:rsidRPr="00A47994" w14:paraId="172B0B59" w14:textId="77777777" w:rsidTr="007B6B3F">
        <w:trPr>
          <w:trHeight w:val="46"/>
        </w:trPr>
        <w:tc>
          <w:tcPr>
            <w:tcW w:w="562" w:type="dxa"/>
            <w:vMerge/>
          </w:tcPr>
          <w:p w14:paraId="3D6B7467" w14:textId="77777777" w:rsidR="006C79F0" w:rsidRPr="00A47994" w:rsidRDefault="006C79F0" w:rsidP="006C79F0">
            <w:pPr>
              <w:pStyle w:val="ConsPlusNormal"/>
              <w:ind w:firstLine="0"/>
              <w:jc w:val="both"/>
              <w:rPr>
                <w:rFonts w:ascii="Times New Roman" w:eastAsiaTheme="minorHAnsi" w:hAnsi="Times New Roman" w:cs="Times New Roman"/>
                <w:spacing w:val="-2"/>
                <w:sz w:val="24"/>
                <w:szCs w:val="24"/>
              </w:rPr>
            </w:pPr>
          </w:p>
        </w:tc>
        <w:tc>
          <w:tcPr>
            <w:tcW w:w="1985" w:type="dxa"/>
            <w:vMerge/>
          </w:tcPr>
          <w:p w14:paraId="5E5D69F5" w14:textId="77777777" w:rsidR="006C79F0" w:rsidRPr="00A47994" w:rsidRDefault="006C79F0" w:rsidP="006C79F0">
            <w:pPr>
              <w:pStyle w:val="ConsPlusNormal"/>
              <w:ind w:firstLine="0"/>
              <w:jc w:val="both"/>
              <w:rPr>
                <w:rFonts w:ascii="Times New Roman" w:hAnsi="Times New Roman" w:cs="Times New Roman"/>
                <w:sz w:val="24"/>
                <w:szCs w:val="24"/>
              </w:rPr>
            </w:pPr>
          </w:p>
        </w:tc>
        <w:tc>
          <w:tcPr>
            <w:tcW w:w="1843" w:type="dxa"/>
            <w:vMerge/>
          </w:tcPr>
          <w:p w14:paraId="40B6D457" w14:textId="77777777" w:rsidR="006C79F0" w:rsidRPr="00A47994" w:rsidRDefault="006C79F0" w:rsidP="006C79F0">
            <w:pPr>
              <w:pStyle w:val="ConsPlusNormal"/>
              <w:ind w:firstLine="0"/>
              <w:jc w:val="both"/>
              <w:rPr>
                <w:rFonts w:ascii="Times New Roman" w:hAnsi="Times New Roman" w:cs="Times New Roman"/>
                <w:spacing w:val="-5"/>
                <w:sz w:val="24"/>
                <w:szCs w:val="24"/>
              </w:rPr>
            </w:pPr>
          </w:p>
        </w:tc>
        <w:tc>
          <w:tcPr>
            <w:tcW w:w="4677" w:type="dxa"/>
            <w:vMerge/>
          </w:tcPr>
          <w:p w14:paraId="40FCDC81" w14:textId="77777777" w:rsidR="006C79F0" w:rsidRPr="00A47994" w:rsidRDefault="006C79F0" w:rsidP="006C79F0">
            <w:pPr>
              <w:pStyle w:val="ConsPlusNormal"/>
              <w:ind w:firstLine="0"/>
              <w:jc w:val="both"/>
              <w:rPr>
                <w:rFonts w:ascii="Times New Roman" w:hAnsi="Times New Roman" w:cs="Times New Roman"/>
                <w:sz w:val="24"/>
                <w:szCs w:val="24"/>
              </w:rPr>
            </w:pPr>
          </w:p>
        </w:tc>
        <w:tc>
          <w:tcPr>
            <w:tcW w:w="5800" w:type="dxa"/>
          </w:tcPr>
          <w:p w14:paraId="3FA424F8" w14:textId="648F780F"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Предельная высота зданий, строений, сооружений – 50 м</w:t>
            </w:r>
          </w:p>
        </w:tc>
      </w:tr>
      <w:tr w:rsidR="006C79F0" w:rsidRPr="00A47994" w14:paraId="100774A4" w14:textId="77777777" w:rsidTr="007B6B3F">
        <w:trPr>
          <w:trHeight w:val="46"/>
        </w:trPr>
        <w:tc>
          <w:tcPr>
            <w:tcW w:w="562" w:type="dxa"/>
            <w:vMerge/>
          </w:tcPr>
          <w:p w14:paraId="695F1338" w14:textId="77777777" w:rsidR="006C79F0" w:rsidRPr="00A47994" w:rsidRDefault="006C79F0" w:rsidP="006C79F0">
            <w:pPr>
              <w:pStyle w:val="ConsPlusNormal"/>
              <w:ind w:firstLine="0"/>
              <w:jc w:val="both"/>
              <w:rPr>
                <w:rFonts w:ascii="Times New Roman" w:eastAsiaTheme="minorHAnsi" w:hAnsi="Times New Roman" w:cs="Times New Roman"/>
                <w:spacing w:val="-2"/>
                <w:sz w:val="24"/>
                <w:szCs w:val="24"/>
              </w:rPr>
            </w:pPr>
          </w:p>
        </w:tc>
        <w:tc>
          <w:tcPr>
            <w:tcW w:w="1985" w:type="dxa"/>
            <w:vMerge/>
          </w:tcPr>
          <w:p w14:paraId="7F714CE4" w14:textId="77777777" w:rsidR="006C79F0" w:rsidRPr="00A47994" w:rsidRDefault="006C79F0" w:rsidP="006C79F0">
            <w:pPr>
              <w:pStyle w:val="ConsPlusNormal"/>
              <w:ind w:firstLine="0"/>
              <w:jc w:val="both"/>
              <w:rPr>
                <w:rFonts w:ascii="Times New Roman" w:hAnsi="Times New Roman" w:cs="Times New Roman"/>
                <w:sz w:val="24"/>
                <w:szCs w:val="24"/>
              </w:rPr>
            </w:pPr>
          </w:p>
        </w:tc>
        <w:tc>
          <w:tcPr>
            <w:tcW w:w="1843" w:type="dxa"/>
            <w:vMerge/>
          </w:tcPr>
          <w:p w14:paraId="389FC934" w14:textId="77777777" w:rsidR="006C79F0" w:rsidRPr="00A47994" w:rsidRDefault="006C79F0" w:rsidP="006C79F0">
            <w:pPr>
              <w:pStyle w:val="ConsPlusNormal"/>
              <w:ind w:firstLine="0"/>
              <w:jc w:val="both"/>
              <w:rPr>
                <w:rFonts w:ascii="Times New Roman" w:hAnsi="Times New Roman" w:cs="Times New Roman"/>
                <w:spacing w:val="-5"/>
                <w:sz w:val="24"/>
                <w:szCs w:val="24"/>
              </w:rPr>
            </w:pPr>
          </w:p>
        </w:tc>
        <w:tc>
          <w:tcPr>
            <w:tcW w:w="4677" w:type="dxa"/>
            <w:vMerge/>
          </w:tcPr>
          <w:p w14:paraId="64F6ABD3" w14:textId="77777777" w:rsidR="006C79F0" w:rsidRPr="00A47994" w:rsidRDefault="006C79F0" w:rsidP="006C79F0">
            <w:pPr>
              <w:pStyle w:val="ConsPlusNormal"/>
              <w:ind w:firstLine="0"/>
              <w:jc w:val="both"/>
              <w:rPr>
                <w:rFonts w:ascii="Times New Roman" w:hAnsi="Times New Roman" w:cs="Times New Roman"/>
                <w:sz w:val="24"/>
                <w:szCs w:val="24"/>
              </w:rPr>
            </w:pPr>
          </w:p>
        </w:tc>
        <w:tc>
          <w:tcPr>
            <w:tcW w:w="5800" w:type="dxa"/>
          </w:tcPr>
          <w:p w14:paraId="662AB8FB" w14:textId="01AA3F7C"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Минимальный процент озеленения в границах земельного участка – 30%</w:t>
            </w:r>
          </w:p>
        </w:tc>
      </w:tr>
      <w:tr w:rsidR="006C79F0" w:rsidRPr="00A47994" w14:paraId="24A3C675" w14:textId="77777777" w:rsidTr="006C79F0">
        <w:trPr>
          <w:trHeight w:val="50"/>
        </w:trPr>
        <w:tc>
          <w:tcPr>
            <w:tcW w:w="562" w:type="dxa"/>
            <w:vMerge w:val="restart"/>
          </w:tcPr>
          <w:p w14:paraId="2F976CBE" w14:textId="1CE8DC03"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2.</w:t>
            </w:r>
          </w:p>
        </w:tc>
        <w:tc>
          <w:tcPr>
            <w:tcW w:w="1985" w:type="dxa"/>
            <w:vMerge w:val="restart"/>
          </w:tcPr>
          <w:p w14:paraId="5F3374F0" w14:textId="5B149154"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Автомобильные мойки</w:t>
            </w:r>
          </w:p>
        </w:tc>
        <w:tc>
          <w:tcPr>
            <w:tcW w:w="1843" w:type="dxa"/>
            <w:vMerge w:val="restart"/>
          </w:tcPr>
          <w:p w14:paraId="5419F2B4" w14:textId="3F18211A"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 xml:space="preserve">4.9.1.3 </w:t>
            </w:r>
          </w:p>
        </w:tc>
        <w:tc>
          <w:tcPr>
            <w:tcW w:w="4677" w:type="dxa"/>
            <w:vMerge w:val="restart"/>
          </w:tcPr>
          <w:p w14:paraId="0280C33A" w14:textId="1BBAB744"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Размещение автомобильных моек, а также размещение магазинов сопутствующей торговли</w:t>
            </w:r>
          </w:p>
        </w:tc>
        <w:tc>
          <w:tcPr>
            <w:tcW w:w="5800" w:type="dxa"/>
          </w:tcPr>
          <w:p w14:paraId="20CE47C3" w14:textId="02D1F470" w:rsidR="006C79F0" w:rsidRPr="00A47994" w:rsidRDefault="00E82DB4"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 xml:space="preserve">Минимальный размер земельного участка (площадь) – </w:t>
            </w:r>
            <w:r w:rsidR="006C79F0" w:rsidRPr="00A47994">
              <w:rPr>
                <w:rFonts w:ascii="Times New Roman" w:hAnsi="Times New Roman" w:cs="Times New Roman"/>
                <w:spacing w:val="-2"/>
                <w:sz w:val="24"/>
                <w:szCs w:val="24"/>
              </w:rPr>
              <w:t>не подлежит установлению</w:t>
            </w:r>
          </w:p>
        </w:tc>
      </w:tr>
      <w:tr w:rsidR="006C79F0" w:rsidRPr="00A47994" w14:paraId="7588E69C" w14:textId="77777777" w:rsidTr="007B6B3F">
        <w:trPr>
          <w:trHeight w:val="46"/>
        </w:trPr>
        <w:tc>
          <w:tcPr>
            <w:tcW w:w="562" w:type="dxa"/>
            <w:vMerge/>
          </w:tcPr>
          <w:p w14:paraId="402FE2BC"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985" w:type="dxa"/>
            <w:vMerge/>
          </w:tcPr>
          <w:p w14:paraId="081A29CE"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843" w:type="dxa"/>
            <w:vMerge/>
          </w:tcPr>
          <w:p w14:paraId="6EC27FB3"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4677" w:type="dxa"/>
            <w:vMerge/>
          </w:tcPr>
          <w:p w14:paraId="36A9FB40"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5800" w:type="dxa"/>
          </w:tcPr>
          <w:p w14:paraId="32189E97" w14:textId="556DFD79" w:rsidR="006C79F0" w:rsidRPr="00A47994" w:rsidRDefault="00E82DB4"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 xml:space="preserve">Максимальный размер земельного участка (площадь) – </w:t>
            </w:r>
            <w:r w:rsidR="006C79F0" w:rsidRPr="00A47994">
              <w:rPr>
                <w:rFonts w:ascii="Times New Roman" w:hAnsi="Times New Roman" w:cs="Times New Roman"/>
                <w:spacing w:val="-2"/>
                <w:sz w:val="24"/>
                <w:szCs w:val="24"/>
              </w:rPr>
              <w:t>не подлежит установлению</w:t>
            </w:r>
          </w:p>
        </w:tc>
      </w:tr>
      <w:tr w:rsidR="006C79F0" w:rsidRPr="00A47994" w14:paraId="7343BD32" w14:textId="77777777" w:rsidTr="007B6B3F">
        <w:trPr>
          <w:trHeight w:val="46"/>
        </w:trPr>
        <w:tc>
          <w:tcPr>
            <w:tcW w:w="562" w:type="dxa"/>
            <w:vMerge/>
          </w:tcPr>
          <w:p w14:paraId="2003F41F"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985" w:type="dxa"/>
            <w:vMerge/>
          </w:tcPr>
          <w:p w14:paraId="52B91011"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843" w:type="dxa"/>
            <w:vMerge/>
          </w:tcPr>
          <w:p w14:paraId="20AA4EF8"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4677" w:type="dxa"/>
            <w:vMerge/>
          </w:tcPr>
          <w:p w14:paraId="40A43E0F"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5800" w:type="dxa"/>
          </w:tcPr>
          <w:p w14:paraId="77EDA79A" w14:textId="031DF372"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Максимальный процент застройки в границах земельного участка – 80%</w:t>
            </w:r>
          </w:p>
        </w:tc>
      </w:tr>
      <w:tr w:rsidR="006C79F0" w:rsidRPr="00A47994" w14:paraId="61DBA183" w14:textId="77777777" w:rsidTr="007B6B3F">
        <w:trPr>
          <w:trHeight w:val="46"/>
        </w:trPr>
        <w:tc>
          <w:tcPr>
            <w:tcW w:w="562" w:type="dxa"/>
            <w:vMerge/>
          </w:tcPr>
          <w:p w14:paraId="08BE29EB"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985" w:type="dxa"/>
            <w:vMerge/>
          </w:tcPr>
          <w:p w14:paraId="025ACE81"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843" w:type="dxa"/>
            <w:vMerge/>
          </w:tcPr>
          <w:p w14:paraId="70B0CBD4"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4677" w:type="dxa"/>
            <w:vMerge/>
          </w:tcPr>
          <w:p w14:paraId="49888139"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5800" w:type="dxa"/>
          </w:tcPr>
          <w:p w14:paraId="14D24632" w14:textId="2F110793"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6C79F0" w:rsidRPr="00A47994" w14:paraId="5135A31F" w14:textId="77777777" w:rsidTr="007B6B3F">
        <w:trPr>
          <w:trHeight w:val="46"/>
        </w:trPr>
        <w:tc>
          <w:tcPr>
            <w:tcW w:w="562" w:type="dxa"/>
            <w:vMerge/>
          </w:tcPr>
          <w:p w14:paraId="41D00504"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985" w:type="dxa"/>
            <w:vMerge/>
          </w:tcPr>
          <w:p w14:paraId="645D4FE7"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843" w:type="dxa"/>
            <w:vMerge/>
          </w:tcPr>
          <w:p w14:paraId="6ACF4EDF"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4677" w:type="dxa"/>
            <w:vMerge/>
          </w:tcPr>
          <w:p w14:paraId="2E11A7D1"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5800" w:type="dxa"/>
          </w:tcPr>
          <w:p w14:paraId="765FB87E" w14:textId="3B5C5DDC"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Предельная высота зданий, строений, сооружений – 6 м</w:t>
            </w:r>
          </w:p>
        </w:tc>
      </w:tr>
      <w:tr w:rsidR="006C79F0" w:rsidRPr="00A47994" w14:paraId="0522E85E" w14:textId="77777777" w:rsidTr="007B6B3F">
        <w:trPr>
          <w:trHeight w:val="46"/>
        </w:trPr>
        <w:tc>
          <w:tcPr>
            <w:tcW w:w="562" w:type="dxa"/>
            <w:vMerge/>
          </w:tcPr>
          <w:p w14:paraId="11BFC517"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985" w:type="dxa"/>
            <w:vMerge/>
          </w:tcPr>
          <w:p w14:paraId="04F8BB42"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843" w:type="dxa"/>
            <w:vMerge/>
          </w:tcPr>
          <w:p w14:paraId="5534736B"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4677" w:type="dxa"/>
            <w:vMerge/>
          </w:tcPr>
          <w:p w14:paraId="583CC2A9"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5800" w:type="dxa"/>
          </w:tcPr>
          <w:p w14:paraId="2E04B1BA" w14:textId="7B523329"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 xml:space="preserve">Минимальный процент озеленения в границах земельного участка – </w:t>
            </w:r>
            <w:r w:rsidR="00667355" w:rsidRPr="00A47994">
              <w:rPr>
                <w:rFonts w:ascii="Times New Roman" w:hAnsi="Times New Roman" w:cs="Times New Roman"/>
                <w:spacing w:val="-2"/>
                <w:sz w:val="24"/>
                <w:szCs w:val="24"/>
              </w:rPr>
              <w:t>15</w:t>
            </w:r>
            <w:r w:rsidRPr="00A47994">
              <w:rPr>
                <w:rFonts w:ascii="Times New Roman" w:hAnsi="Times New Roman" w:cs="Times New Roman"/>
                <w:spacing w:val="-2"/>
                <w:sz w:val="24"/>
                <w:szCs w:val="24"/>
              </w:rPr>
              <w:t>%</w:t>
            </w:r>
          </w:p>
        </w:tc>
      </w:tr>
      <w:tr w:rsidR="006C79F0" w:rsidRPr="00A47994" w14:paraId="5A1CD354" w14:textId="77777777" w:rsidTr="007B6B3F">
        <w:trPr>
          <w:trHeight w:val="265"/>
        </w:trPr>
        <w:tc>
          <w:tcPr>
            <w:tcW w:w="562" w:type="dxa"/>
            <w:vMerge w:val="restart"/>
          </w:tcPr>
          <w:p w14:paraId="5CC97C2B" w14:textId="6F2C92D2"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3.</w:t>
            </w:r>
          </w:p>
        </w:tc>
        <w:tc>
          <w:tcPr>
            <w:tcW w:w="1985" w:type="dxa"/>
            <w:vMerge w:val="restart"/>
          </w:tcPr>
          <w:p w14:paraId="38AD5EA7" w14:textId="74345CD7"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Ремонт автомобилей</w:t>
            </w:r>
          </w:p>
        </w:tc>
        <w:tc>
          <w:tcPr>
            <w:tcW w:w="1843" w:type="dxa"/>
            <w:vMerge w:val="restart"/>
          </w:tcPr>
          <w:p w14:paraId="6E150F1F" w14:textId="17DA9E51"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 xml:space="preserve">4.9.1.4 </w:t>
            </w:r>
          </w:p>
        </w:tc>
        <w:tc>
          <w:tcPr>
            <w:tcW w:w="4677" w:type="dxa"/>
            <w:vMerge w:val="restart"/>
          </w:tcPr>
          <w:p w14:paraId="38F20C07" w14:textId="38F846CB"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5800" w:type="dxa"/>
          </w:tcPr>
          <w:p w14:paraId="38C43472" w14:textId="18BDA1FA" w:rsidR="006C79F0" w:rsidRPr="00A47994" w:rsidRDefault="00E82DB4"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 xml:space="preserve">Минимальный размер земельного участка (площадь) – </w:t>
            </w:r>
            <w:r w:rsidR="006C79F0" w:rsidRPr="00A47994">
              <w:rPr>
                <w:rFonts w:ascii="Times New Roman" w:hAnsi="Times New Roman" w:cs="Times New Roman"/>
                <w:spacing w:val="-2"/>
                <w:sz w:val="24"/>
                <w:szCs w:val="24"/>
              </w:rPr>
              <w:t>100 кв. м</w:t>
            </w:r>
          </w:p>
        </w:tc>
      </w:tr>
      <w:tr w:rsidR="006C79F0" w:rsidRPr="00A47994" w14:paraId="6C2239D2" w14:textId="77777777" w:rsidTr="007B6B3F">
        <w:trPr>
          <w:trHeight w:val="265"/>
        </w:trPr>
        <w:tc>
          <w:tcPr>
            <w:tcW w:w="562" w:type="dxa"/>
            <w:vMerge/>
          </w:tcPr>
          <w:p w14:paraId="1EE41628"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985" w:type="dxa"/>
            <w:vMerge/>
          </w:tcPr>
          <w:p w14:paraId="2F32D1CD"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843" w:type="dxa"/>
            <w:vMerge/>
          </w:tcPr>
          <w:p w14:paraId="4BA77412"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4677" w:type="dxa"/>
            <w:vMerge/>
          </w:tcPr>
          <w:p w14:paraId="721CC521"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5800" w:type="dxa"/>
          </w:tcPr>
          <w:p w14:paraId="54C38716" w14:textId="18D8F786" w:rsidR="006C79F0" w:rsidRPr="00A47994" w:rsidRDefault="00E82DB4"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 xml:space="preserve">Максимальный размер земельного участка (площадь) – </w:t>
            </w:r>
            <w:r w:rsidR="006C79F0" w:rsidRPr="00A47994">
              <w:rPr>
                <w:rFonts w:ascii="Times New Roman" w:hAnsi="Times New Roman" w:cs="Times New Roman"/>
                <w:spacing w:val="-2"/>
                <w:sz w:val="24"/>
                <w:szCs w:val="24"/>
              </w:rPr>
              <w:t>не подлежит установлению</w:t>
            </w:r>
          </w:p>
        </w:tc>
      </w:tr>
      <w:tr w:rsidR="006C79F0" w:rsidRPr="00A47994" w14:paraId="5FCDAE43" w14:textId="77777777" w:rsidTr="007B6B3F">
        <w:trPr>
          <w:trHeight w:val="265"/>
        </w:trPr>
        <w:tc>
          <w:tcPr>
            <w:tcW w:w="562" w:type="dxa"/>
            <w:vMerge/>
          </w:tcPr>
          <w:p w14:paraId="78111D87"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985" w:type="dxa"/>
            <w:vMerge/>
          </w:tcPr>
          <w:p w14:paraId="43A6C824"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843" w:type="dxa"/>
            <w:vMerge/>
          </w:tcPr>
          <w:p w14:paraId="7058EFE8"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4677" w:type="dxa"/>
            <w:vMerge/>
          </w:tcPr>
          <w:p w14:paraId="1EF88787"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5800" w:type="dxa"/>
          </w:tcPr>
          <w:p w14:paraId="3F73FD6A" w14:textId="1C593EE1"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Максимальный процент застройки в границах земельного участка – 80%</w:t>
            </w:r>
          </w:p>
        </w:tc>
      </w:tr>
      <w:tr w:rsidR="006C79F0" w:rsidRPr="00A47994" w14:paraId="2722D052" w14:textId="77777777" w:rsidTr="007B6B3F">
        <w:trPr>
          <w:trHeight w:val="265"/>
        </w:trPr>
        <w:tc>
          <w:tcPr>
            <w:tcW w:w="562" w:type="dxa"/>
            <w:vMerge/>
          </w:tcPr>
          <w:p w14:paraId="70A3299D"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985" w:type="dxa"/>
            <w:vMerge/>
          </w:tcPr>
          <w:p w14:paraId="3E804DBE"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843" w:type="dxa"/>
            <w:vMerge/>
          </w:tcPr>
          <w:p w14:paraId="5B334677"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4677" w:type="dxa"/>
            <w:vMerge/>
          </w:tcPr>
          <w:p w14:paraId="59233844"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5800" w:type="dxa"/>
          </w:tcPr>
          <w:p w14:paraId="37327E44" w14:textId="26CE04FF"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6C79F0" w:rsidRPr="00A47994" w14:paraId="793BB5C2" w14:textId="77777777" w:rsidTr="007B6B3F">
        <w:trPr>
          <w:trHeight w:val="265"/>
        </w:trPr>
        <w:tc>
          <w:tcPr>
            <w:tcW w:w="562" w:type="dxa"/>
            <w:vMerge/>
          </w:tcPr>
          <w:p w14:paraId="7D9E968D"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985" w:type="dxa"/>
            <w:vMerge/>
          </w:tcPr>
          <w:p w14:paraId="4802AB57"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843" w:type="dxa"/>
            <w:vMerge/>
          </w:tcPr>
          <w:p w14:paraId="2973F5DC"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4677" w:type="dxa"/>
            <w:vMerge/>
          </w:tcPr>
          <w:p w14:paraId="60ABB6D0"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5800" w:type="dxa"/>
          </w:tcPr>
          <w:p w14:paraId="369124C0" w14:textId="48A27A83"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Предельная высота зданий, строений, сооружений – 6 м</w:t>
            </w:r>
          </w:p>
        </w:tc>
      </w:tr>
      <w:tr w:rsidR="006C79F0" w:rsidRPr="00A47994" w14:paraId="4EA6F916" w14:textId="77777777" w:rsidTr="007B6B3F">
        <w:trPr>
          <w:trHeight w:val="265"/>
        </w:trPr>
        <w:tc>
          <w:tcPr>
            <w:tcW w:w="562" w:type="dxa"/>
            <w:vMerge/>
          </w:tcPr>
          <w:p w14:paraId="02B8D5C8"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985" w:type="dxa"/>
            <w:vMerge/>
          </w:tcPr>
          <w:p w14:paraId="07EE0857"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1843" w:type="dxa"/>
            <w:vMerge/>
          </w:tcPr>
          <w:p w14:paraId="51C2AB4D"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4677" w:type="dxa"/>
            <w:vMerge/>
          </w:tcPr>
          <w:p w14:paraId="34329490" w14:textId="77777777" w:rsidR="006C79F0" w:rsidRPr="00A47994" w:rsidRDefault="006C79F0" w:rsidP="006C79F0">
            <w:pPr>
              <w:pStyle w:val="ConsPlusNormal"/>
              <w:ind w:firstLine="0"/>
              <w:jc w:val="both"/>
              <w:rPr>
                <w:rFonts w:ascii="Times New Roman" w:hAnsi="Times New Roman" w:cs="Times New Roman"/>
                <w:spacing w:val="-2"/>
                <w:sz w:val="24"/>
                <w:szCs w:val="24"/>
              </w:rPr>
            </w:pPr>
          </w:p>
        </w:tc>
        <w:tc>
          <w:tcPr>
            <w:tcW w:w="5800" w:type="dxa"/>
          </w:tcPr>
          <w:p w14:paraId="137A1C93" w14:textId="1B81B82A" w:rsidR="006C79F0" w:rsidRPr="00A47994" w:rsidRDefault="006C79F0" w:rsidP="006C79F0">
            <w:pPr>
              <w:pStyle w:val="ConsPlusNormal"/>
              <w:ind w:firstLine="0"/>
              <w:jc w:val="both"/>
              <w:rPr>
                <w:rFonts w:ascii="Times New Roman" w:hAnsi="Times New Roman" w:cs="Times New Roman"/>
                <w:spacing w:val="-2"/>
                <w:sz w:val="24"/>
                <w:szCs w:val="24"/>
              </w:rPr>
            </w:pPr>
            <w:r w:rsidRPr="00A47994">
              <w:rPr>
                <w:rFonts w:ascii="Times New Roman" w:hAnsi="Times New Roman" w:cs="Times New Roman"/>
                <w:spacing w:val="-2"/>
                <w:sz w:val="24"/>
                <w:szCs w:val="24"/>
              </w:rPr>
              <w:t xml:space="preserve">Минимальный процент озеленения в границах земельного участка – </w:t>
            </w:r>
            <w:r w:rsidR="00667355" w:rsidRPr="00A47994">
              <w:rPr>
                <w:rFonts w:ascii="Times New Roman" w:hAnsi="Times New Roman" w:cs="Times New Roman"/>
                <w:spacing w:val="-2"/>
                <w:sz w:val="24"/>
                <w:szCs w:val="24"/>
              </w:rPr>
              <w:t>15</w:t>
            </w:r>
            <w:r w:rsidRPr="00A47994">
              <w:rPr>
                <w:rFonts w:ascii="Times New Roman" w:hAnsi="Times New Roman" w:cs="Times New Roman"/>
                <w:spacing w:val="-2"/>
                <w:sz w:val="24"/>
                <w:szCs w:val="24"/>
              </w:rPr>
              <w:t>%</w:t>
            </w:r>
          </w:p>
        </w:tc>
      </w:tr>
    </w:tbl>
    <w:p w14:paraId="23C39675" w14:textId="0C7C84D0" w:rsidR="00372955" w:rsidRPr="00A47994" w:rsidRDefault="00372955" w:rsidP="00372955">
      <w:pPr>
        <w:pStyle w:val="3"/>
        <w:rPr>
          <w:rFonts w:ascii="Times New Roman" w:hAnsi="Times New Roman" w:cs="Times New Roman"/>
          <w:b/>
          <w:color w:val="auto"/>
        </w:rPr>
      </w:pPr>
      <w:bookmarkStart w:id="283" w:name="_Toc222925486"/>
      <w:r w:rsidRPr="00A47994">
        <w:rPr>
          <w:rFonts w:ascii="Times New Roman" w:hAnsi="Times New Roman" w:cs="Times New Roman"/>
          <w:b/>
          <w:color w:val="auto"/>
        </w:rPr>
        <w:t>Особенности</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применения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градостроительного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регламента</w:t>
      </w:r>
      <w:bookmarkEnd w:id="283"/>
    </w:p>
    <w:p w14:paraId="7777EB8F" w14:textId="1FCD54FE" w:rsidR="0077703F" w:rsidRPr="00A47994" w:rsidRDefault="0077703F" w:rsidP="00B87EF0">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4E94BB51" w14:textId="7E6C7CCE" w:rsidR="0077703F" w:rsidRPr="00A47994" w:rsidRDefault="0077703F" w:rsidP="00B87EF0">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602205BF" w14:textId="731EB6FB" w:rsidR="00372955" w:rsidRPr="00A47994" w:rsidRDefault="00372955" w:rsidP="00B87EF0">
      <w:pPr>
        <w:spacing w:before="80" w:after="80"/>
        <w:ind w:firstLine="709"/>
        <w:jc w:val="both"/>
        <w:rPr>
          <w:rFonts w:eastAsia="Times New Roman"/>
        </w:rPr>
      </w:pPr>
      <w:r w:rsidRPr="00A47994">
        <w:rPr>
          <w:rFonts w:eastAsia="Times New Roman"/>
        </w:rPr>
        <w:t>4.</w:t>
      </w:r>
      <w:r w:rsidR="0004390F" w:rsidRPr="00A47994">
        <w:rPr>
          <w:rFonts w:eastAsia="Times New Roman"/>
        </w:rPr>
        <w:t xml:space="preserve"> </w:t>
      </w:r>
      <w:r w:rsidRPr="00A47994">
        <w:rPr>
          <w:rFonts w:eastAsia="Times New Roman"/>
        </w:rPr>
        <w:t>Ограничения</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находящихся</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зоне</w:t>
      </w:r>
      <w:r w:rsidR="0004390F" w:rsidRPr="00A47994">
        <w:rPr>
          <w:rFonts w:eastAsia="Times New Roman"/>
        </w:rPr>
        <w:t xml:space="preserve"> </w:t>
      </w:r>
      <w:r w:rsidRPr="00A47994">
        <w:rPr>
          <w:rFonts w:eastAsia="Times New Roman"/>
        </w:rPr>
        <w:t>КС1</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расположенных</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зон</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особыми</w:t>
      </w:r>
      <w:r w:rsidR="0004390F" w:rsidRPr="00A47994">
        <w:rPr>
          <w:rFonts w:eastAsia="Times New Roman"/>
        </w:rPr>
        <w:t xml:space="preserve"> </w:t>
      </w:r>
      <w:r w:rsidRPr="00A47994">
        <w:rPr>
          <w:rFonts w:eastAsia="Times New Roman"/>
        </w:rPr>
        <w:t>условиями</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Pr="00A47994">
        <w:rPr>
          <w:rFonts w:eastAsia="Times New Roman"/>
        </w:rPr>
        <w:t>Правил.</w:t>
      </w:r>
    </w:p>
    <w:p w14:paraId="14434715" w14:textId="7C83E947" w:rsidR="00372955" w:rsidRPr="00A47994" w:rsidRDefault="00372955" w:rsidP="00B87EF0">
      <w:pPr>
        <w:spacing w:before="80" w:after="80"/>
        <w:ind w:firstLine="709"/>
        <w:jc w:val="both"/>
      </w:pPr>
      <w:r w:rsidRPr="00A47994">
        <w:rPr>
          <w:rFonts w:eastAsia="Times New Roman"/>
        </w:rPr>
        <w:t>5.</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территориальной</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КС1,</w:t>
      </w:r>
      <w:r w:rsidR="0004390F" w:rsidRPr="00A47994">
        <w:rPr>
          <w:rFonts w:eastAsia="Times New Roman"/>
        </w:rPr>
        <w:t xml:space="preserve"> </w:t>
      </w:r>
      <w:r w:rsidRPr="00A47994">
        <w:rPr>
          <w:rFonts w:eastAsia="Times New Roman"/>
        </w:rPr>
        <w:t>применительно</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предусматривается</w:t>
      </w:r>
      <w:r w:rsidR="0004390F" w:rsidRPr="00A47994">
        <w:rPr>
          <w:rFonts w:eastAsia="Times New Roman"/>
        </w:rPr>
        <w:t xml:space="preserve"> </w:t>
      </w:r>
      <w:r w:rsidRPr="00A47994">
        <w:rPr>
          <w:rFonts w:eastAsia="Times New Roman"/>
        </w:rPr>
        <w:t>осуществление</w:t>
      </w:r>
      <w:r w:rsidR="0004390F" w:rsidRPr="00A47994">
        <w:rPr>
          <w:rFonts w:eastAsia="Times New Roman"/>
        </w:rPr>
        <w:t xml:space="preserve"> </w:t>
      </w:r>
      <w:r w:rsidRPr="00A47994">
        <w:rPr>
          <w:rFonts w:eastAsia="Times New Roman"/>
        </w:rPr>
        <w:t>деятельности</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комплексному</w:t>
      </w:r>
      <w:r w:rsidR="0004390F" w:rsidRPr="00A47994">
        <w:rPr>
          <w:rFonts w:eastAsia="Times New Roman"/>
        </w:rPr>
        <w:t xml:space="preserve"> </w:t>
      </w:r>
      <w:r w:rsidRPr="00A47994">
        <w:rPr>
          <w:rFonts w:eastAsia="Times New Roman"/>
        </w:rPr>
        <w:t>развитию</w:t>
      </w:r>
      <w:r w:rsidR="0004390F" w:rsidRPr="00A47994">
        <w:rPr>
          <w:rFonts w:eastAsia="Times New Roman"/>
        </w:rPr>
        <w:t xml:space="preserve"> </w:t>
      </w:r>
      <w:r w:rsidRPr="00A47994">
        <w:rPr>
          <w:rFonts w:eastAsia="Times New Roman"/>
        </w:rPr>
        <w:t>территории</w:t>
      </w:r>
      <w:r w:rsidRPr="00A47994">
        <w:rPr>
          <w:rFonts w:eastAsia="Tahoma"/>
          <w:color w:val="000000"/>
        </w:rPr>
        <w:t>,</w:t>
      </w:r>
      <w:r w:rsidR="0004390F" w:rsidRPr="00A47994">
        <w:rPr>
          <w:rFonts w:eastAsia="Tahoma"/>
          <w:color w:val="000000"/>
        </w:rPr>
        <w:t xml:space="preserve"> </w:t>
      </w:r>
      <w:r w:rsidRPr="00A47994">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минимально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обеспеченности</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коммунальной,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74BEF70C" w14:textId="68B199BD" w:rsidR="003E3824" w:rsidRPr="00A47994" w:rsidRDefault="003E3824" w:rsidP="003E3824">
      <w:pPr>
        <w:pStyle w:val="3"/>
        <w:rPr>
          <w:rFonts w:ascii="Times New Roman" w:eastAsia="Tahoma" w:hAnsi="Times New Roman" w:cs="Times New Roman"/>
          <w:b/>
          <w:bCs/>
          <w:color w:val="auto"/>
        </w:rPr>
      </w:pPr>
      <w:bookmarkStart w:id="284" w:name="_Toc222925487"/>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284"/>
    </w:p>
    <w:p w14:paraId="5D188816" w14:textId="630C5E3C" w:rsidR="003E3824" w:rsidRPr="00A47994" w:rsidRDefault="003E3824" w:rsidP="00B87EF0">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066C7193" w14:textId="35410BA8"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285" w:name="_Toc222925488"/>
      <w:r w:rsidRPr="00A47994">
        <w:rPr>
          <w:rFonts w:eastAsia="Times New Roman"/>
          <w:b/>
          <w:bCs/>
          <w:iCs/>
          <w:lang w:eastAsia="ru-RU"/>
        </w:rPr>
        <w:t>Статья</w:t>
      </w:r>
      <w:r w:rsidR="0004390F" w:rsidRPr="00A47994">
        <w:rPr>
          <w:rFonts w:eastAsia="Times New Roman"/>
          <w:b/>
          <w:bCs/>
          <w:iCs/>
          <w:lang w:eastAsia="ru-RU"/>
        </w:rPr>
        <w:t xml:space="preserve"> </w:t>
      </w:r>
      <w:r w:rsidR="0000312A" w:rsidRPr="00A47994">
        <w:rPr>
          <w:rFonts w:eastAsia="Times New Roman"/>
          <w:b/>
          <w:bCs/>
          <w:iCs/>
          <w:lang w:eastAsia="ru-RU"/>
        </w:rPr>
        <w:t>40</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И1.</w:t>
      </w:r>
      <w:r w:rsidR="0004390F" w:rsidRPr="00A47994">
        <w:rPr>
          <w:rFonts w:eastAsia="Times New Roman"/>
          <w:b/>
          <w:bCs/>
          <w:iCs/>
          <w:lang w:eastAsia="ru-RU"/>
        </w:rPr>
        <w:t xml:space="preserve"> </w:t>
      </w:r>
      <w:r w:rsidR="00427733" w:rsidRPr="00A47994">
        <w:rPr>
          <w:rFonts w:eastAsia="Times New Roman"/>
          <w:b/>
          <w:bCs/>
          <w:iCs/>
          <w:lang w:eastAsia="ru-RU"/>
        </w:rPr>
        <w:t>З</w:t>
      </w:r>
      <w:r w:rsidRPr="00A47994">
        <w:rPr>
          <w:rFonts w:eastAsia="Times New Roman"/>
          <w:b/>
          <w:bCs/>
          <w:iCs/>
          <w:lang w:eastAsia="ru-RU"/>
        </w:rPr>
        <w:t>он</w:t>
      </w:r>
      <w:r w:rsidR="00427733" w:rsidRPr="00A47994">
        <w:rPr>
          <w:rFonts w:eastAsia="Times New Roman"/>
          <w:b/>
          <w:bCs/>
          <w:iCs/>
          <w:lang w:eastAsia="ru-RU"/>
        </w:rPr>
        <w:t>а</w:t>
      </w:r>
      <w:r w:rsidR="0004390F" w:rsidRPr="00A47994">
        <w:rPr>
          <w:rFonts w:eastAsia="Times New Roman"/>
          <w:b/>
          <w:bCs/>
          <w:iCs/>
          <w:lang w:eastAsia="ru-RU"/>
        </w:rPr>
        <w:t xml:space="preserve"> </w:t>
      </w:r>
      <w:r w:rsidRPr="00A47994">
        <w:rPr>
          <w:rFonts w:eastAsia="Times New Roman"/>
          <w:b/>
          <w:bCs/>
          <w:iCs/>
          <w:lang w:eastAsia="ru-RU"/>
        </w:rPr>
        <w:t>инженерной</w:t>
      </w:r>
      <w:r w:rsidR="0004390F" w:rsidRPr="00A47994">
        <w:rPr>
          <w:rFonts w:eastAsia="Times New Roman"/>
          <w:b/>
          <w:bCs/>
          <w:iCs/>
          <w:lang w:eastAsia="ru-RU"/>
        </w:rPr>
        <w:t xml:space="preserve"> </w:t>
      </w:r>
      <w:r w:rsidRPr="00A47994">
        <w:rPr>
          <w:rFonts w:eastAsia="Times New Roman"/>
          <w:b/>
          <w:bCs/>
          <w:iCs/>
          <w:lang w:eastAsia="ru-RU"/>
        </w:rPr>
        <w:t>инфраструктуры</w:t>
      </w:r>
      <w:bookmarkEnd w:id="265"/>
      <w:bookmarkEnd w:id="285"/>
    </w:p>
    <w:p w14:paraId="094DC9C1" w14:textId="778E2842" w:rsidR="00C71061" w:rsidRPr="00A47994" w:rsidRDefault="00C71061" w:rsidP="00B87EF0">
      <w:pPr>
        <w:spacing w:before="80" w:after="80"/>
        <w:ind w:firstLine="709"/>
        <w:jc w:val="both"/>
        <w:rPr>
          <w:rFonts w:eastAsia="Tahoma"/>
        </w:rPr>
      </w:pPr>
      <w:r w:rsidRPr="00A47994">
        <w:rPr>
          <w:bCs/>
        </w:rPr>
        <w:t>1.</w:t>
      </w:r>
      <w:r w:rsidR="0004390F" w:rsidRPr="00A47994">
        <w:rPr>
          <w:bCs/>
        </w:rPr>
        <w:t xml:space="preserve"> </w:t>
      </w:r>
      <w:r w:rsidRPr="00A47994">
        <w:t>Зона</w:t>
      </w:r>
      <w:r w:rsidR="0004390F" w:rsidRPr="00A47994">
        <w:t xml:space="preserve"> </w:t>
      </w:r>
      <w:r w:rsidRPr="00A47994">
        <w:rPr>
          <w:rFonts w:eastAsia="Tahoma"/>
        </w:rPr>
        <w:t>предназначена</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инженерной</w:t>
      </w:r>
      <w:r w:rsidR="0004390F" w:rsidRPr="00A47994">
        <w:rPr>
          <w:rFonts w:eastAsia="Tahoma"/>
        </w:rPr>
        <w:t xml:space="preserve"> </w:t>
      </w:r>
      <w:r w:rsidRPr="00A47994">
        <w:rPr>
          <w:rFonts w:eastAsia="Tahoma"/>
        </w:rPr>
        <w:t>инфраструктуры,</w:t>
      </w:r>
      <w:r w:rsidR="0004390F" w:rsidRPr="00A47994">
        <w:rPr>
          <w:rFonts w:eastAsia="Tahoma"/>
        </w:rPr>
        <w:t xml:space="preserve"> </w:t>
      </w:r>
      <w:r w:rsidRPr="00A47994">
        <w:rPr>
          <w:rFonts w:eastAsia="Tahoma"/>
        </w:rPr>
        <w:t>связи,</w:t>
      </w:r>
      <w:r w:rsidR="0004390F" w:rsidRPr="00A47994">
        <w:rPr>
          <w:rFonts w:eastAsia="Tahoma"/>
        </w:rPr>
        <w:t xml:space="preserve"> </w:t>
      </w:r>
      <w:r w:rsidRPr="00A47994">
        <w:rPr>
          <w:rFonts w:eastAsia="Tahoma"/>
        </w:rPr>
        <w:t>коммунального</w:t>
      </w:r>
      <w:r w:rsidR="0004390F" w:rsidRPr="00A47994">
        <w:rPr>
          <w:rFonts w:eastAsia="Tahoma"/>
        </w:rPr>
        <w:t xml:space="preserve"> </w:t>
      </w:r>
      <w:r w:rsidRPr="00A47994">
        <w:rPr>
          <w:rFonts w:eastAsia="Tahoma"/>
        </w:rPr>
        <w:t>обслуживания,</w:t>
      </w:r>
      <w:r w:rsidR="0004390F" w:rsidRPr="00A47994">
        <w:rPr>
          <w:rFonts w:eastAsia="Tahoma"/>
        </w:rPr>
        <w:t xml:space="preserve"> </w:t>
      </w:r>
      <w:r w:rsidRPr="00A47994">
        <w:rPr>
          <w:rFonts w:eastAsia="Tahoma"/>
        </w:rPr>
        <w:t>специального</w:t>
      </w:r>
      <w:r w:rsidR="0004390F" w:rsidRPr="00A47994">
        <w:rPr>
          <w:rFonts w:eastAsia="Tahoma"/>
        </w:rPr>
        <w:t xml:space="preserve"> </w:t>
      </w:r>
      <w:r w:rsidRPr="00A47994">
        <w:rPr>
          <w:rFonts w:eastAsia="Tahoma"/>
        </w:rPr>
        <w:t>пользования</w:t>
      </w:r>
      <w:r w:rsidR="0004390F" w:rsidRPr="00A47994">
        <w:rPr>
          <w:rFonts w:eastAsia="Tahoma"/>
        </w:rPr>
        <w:t xml:space="preserve"> </w:t>
      </w:r>
      <w:r w:rsidRPr="00A47994">
        <w:rPr>
          <w:rFonts w:eastAsia="Tahoma"/>
        </w:rPr>
        <w:t>водных</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территорий</w:t>
      </w:r>
      <w:r w:rsidR="0004390F" w:rsidRPr="00A47994">
        <w:rPr>
          <w:rFonts w:eastAsia="Tahoma"/>
        </w:rPr>
        <w:t xml:space="preserve"> </w:t>
      </w:r>
      <w:r w:rsidRPr="00A47994">
        <w:rPr>
          <w:rFonts w:eastAsia="Tahoma"/>
        </w:rPr>
        <w:t>общего</w:t>
      </w:r>
      <w:r w:rsidR="0004390F" w:rsidRPr="00A47994">
        <w:rPr>
          <w:rFonts w:eastAsia="Tahoma"/>
        </w:rPr>
        <w:t xml:space="preserve"> </w:t>
      </w:r>
      <w:r w:rsidRPr="00A47994">
        <w:rPr>
          <w:rFonts w:eastAsia="Tahoma"/>
        </w:rPr>
        <w:t>пользования,</w:t>
      </w:r>
      <w:r w:rsidR="0004390F" w:rsidRPr="00A47994">
        <w:rPr>
          <w:rFonts w:eastAsia="Tahoma"/>
        </w:rPr>
        <w:t xml:space="preserve"> </w:t>
      </w:r>
      <w:r w:rsidRPr="00A47994">
        <w:rPr>
          <w:rFonts w:eastAsia="Tahoma"/>
        </w:rPr>
        <w:t>организации</w:t>
      </w:r>
      <w:r w:rsidR="0004390F" w:rsidRPr="00A47994">
        <w:rPr>
          <w:rFonts w:eastAsia="Tahoma"/>
        </w:rPr>
        <w:t xml:space="preserve"> </w:t>
      </w:r>
      <w:r w:rsidRPr="00A47994">
        <w:rPr>
          <w:rFonts w:eastAsia="Tahoma"/>
        </w:rPr>
        <w:t>санитарно-защитных</w:t>
      </w:r>
      <w:r w:rsidR="0004390F" w:rsidRPr="00A47994">
        <w:rPr>
          <w:rFonts w:eastAsia="Tahoma"/>
        </w:rPr>
        <w:t xml:space="preserve"> </w:t>
      </w:r>
      <w:r w:rsidRPr="00A47994">
        <w:rPr>
          <w:rFonts w:eastAsia="Tahoma"/>
        </w:rPr>
        <w:t>зон</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специального</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(при</w:t>
      </w:r>
      <w:r w:rsidR="0004390F" w:rsidRPr="00A47994">
        <w:rPr>
          <w:rFonts w:eastAsia="Tahoma"/>
        </w:rPr>
        <w:t xml:space="preserve"> </w:t>
      </w:r>
      <w:r w:rsidRPr="00A47994">
        <w:rPr>
          <w:rFonts w:eastAsia="Tahoma"/>
        </w:rPr>
        <w:t>необходимости).</w:t>
      </w:r>
    </w:p>
    <w:p w14:paraId="0841B12E" w14:textId="500D592F" w:rsidR="00C71061" w:rsidRPr="00A47994" w:rsidRDefault="00C71061" w:rsidP="00B87EF0">
      <w:pPr>
        <w:spacing w:before="80" w:after="80"/>
        <w:ind w:firstLine="709"/>
        <w:jc w:val="both"/>
      </w:pPr>
      <w:r w:rsidRPr="00A47994">
        <w:rPr>
          <w:rFonts w:eastAsia="Tahoma"/>
        </w:rPr>
        <w:t>2.</w:t>
      </w:r>
      <w:r w:rsidR="0004390F" w:rsidRPr="00A47994">
        <w:rPr>
          <w:rFonts w:eastAsia="Tahoma"/>
        </w:rPr>
        <w:t xml:space="preserve"> </w:t>
      </w:r>
      <w:r w:rsidRPr="00A47994">
        <w:rPr>
          <w:rFonts w:eastAsia="Tahoma"/>
        </w:rPr>
        <w:t>Виды</w:t>
      </w:r>
      <w:r w:rsidR="0004390F" w:rsidRPr="00A47994">
        <w:rPr>
          <w:rFonts w:eastAsia="Tahoma"/>
        </w:rPr>
        <w:t xml:space="preserve"> </w:t>
      </w:r>
      <w:r w:rsidRPr="00A47994">
        <w:rPr>
          <w:rFonts w:eastAsia="Tahoma"/>
        </w:rPr>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5B36F0CD" w14:textId="25BE30AF" w:rsidR="00C71061" w:rsidRPr="00A47994" w:rsidRDefault="00C71061" w:rsidP="00C71061">
      <w:pPr>
        <w:pStyle w:val="3"/>
        <w:rPr>
          <w:rFonts w:ascii="Times New Roman" w:hAnsi="Times New Roman" w:cs="Times New Roman"/>
          <w:b/>
          <w:color w:val="auto"/>
        </w:rPr>
      </w:pPr>
      <w:bookmarkStart w:id="286" w:name="_Toc222925489"/>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86"/>
    </w:p>
    <w:tbl>
      <w:tblPr>
        <w:tblStyle w:val="afe"/>
        <w:tblW w:w="14879" w:type="dxa"/>
        <w:tblLook w:val="04A0" w:firstRow="1" w:lastRow="0" w:firstColumn="1" w:lastColumn="0" w:noHBand="0" w:noVBand="1"/>
      </w:tblPr>
      <w:tblGrid>
        <w:gridCol w:w="540"/>
        <w:gridCol w:w="2574"/>
        <w:gridCol w:w="1984"/>
        <w:gridCol w:w="4253"/>
        <w:gridCol w:w="5528"/>
      </w:tblGrid>
      <w:tr w:rsidR="005A273E" w:rsidRPr="00A47994" w14:paraId="00AB5D60" w14:textId="77777777" w:rsidTr="00892123">
        <w:trPr>
          <w:tblHeader/>
        </w:trPr>
        <w:tc>
          <w:tcPr>
            <w:tcW w:w="540" w:type="dxa"/>
          </w:tcPr>
          <w:p w14:paraId="2E950C9E" w14:textId="5FD00E71"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574" w:type="dxa"/>
          </w:tcPr>
          <w:p w14:paraId="2711C4F8" w14:textId="6A2F2BF1"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984" w:type="dxa"/>
          </w:tcPr>
          <w:p w14:paraId="6FBE2114" w14:textId="31AA2A29"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253" w:type="dxa"/>
          </w:tcPr>
          <w:p w14:paraId="6C07E4F0" w14:textId="643D8A73"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528" w:type="dxa"/>
          </w:tcPr>
          <w:p w14:paraId="05E6C1F4" w14:textId="1C2E50EF"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469C4B7A" w14:textId="77777777" w:rsidTr="00892123">
        <w:trPr>
          <w:tblHeader/>
        </w:trPr>
        <w:tc>
          <w:tcPr>
            <w:tcW w:w="540" w:type="dxa"/>
          </w:tcPr>
          <w:p w14:paraId="4929D409" w14:textId="77777777" w:rsidR="00C71061" w:rsidRPr="00A47994" w:rsidRDefault="00C71061" w:rsidP="0029014D">
            <w:pPr>
              <w:pStyle w:val="Default"/>
              <w:jc w:val="center"/>
              <w:rPr>
                <w:color w:val="auto"/>
              </w:rPr>
            </w:pPr>
            <w:r w:rsidRPr="00A47994">
              <w:rPr>
                <w:color w:val="auto"/>
              </w:rPr>
              <w:t>1.</w:t>
            </w:r>
          </w:p>
        </w:tc>
        <w:tc>
          <w:tcPr>
            <w:tcW w:w="2574" w:type="dxa"/>
          </w:tcPr>
          <w:p w14:paraId="64B844E5"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984" w:type="dxa"/>
          </w:tcPr>
          <w:p w14:paraId="0C37F284"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253" w:type="dxa"/>
          </w:tcPr>
          <w:p w14:paraId="595F65F4"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528" w:type="dxa"/>
          </w:tcPr>
          <w:p w14:paraId="3BD71DBA"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1A05BE" w:rsidRPr="00A47994" w14:paraId="66FF5E98" w14:textId="77777777" w:rsidTr="007B6B3F">
        <w:trPr>
          <w:trHeight w:val="65"/>
        </w:trPr>
        <w:tc>
          <w:tcPr>
            <w:tcW w:w="540" w:type="dxa"/>
            <w:vMerge w:val="restart"/>
          </w:tcPr>
          <w:p w14:paraId="7508582A" w14:textId="77777777" w:rsidR="001A05BE" w:rsidRPr="00A47994" w:rsidRDefault="001A05BE" w:rsidP="00EF28B8">
            <w:pPr>
              <w:pStyle w:val="Default"/>
              <w:numPr>
                <w:ilvl w:val="0"/>
                <w:numId w:val="23"/>
              </w:numPr>
              <w:ind w:left="22" w:right="312" w:firstLine="0"/>
              <w:jc w:val="center"/>
              <w:rPr>
                <w:color w:val="auto"/>
              </w:rPr>
            </w:pPr>
          </w:p>
        </w:tc>
        <w:tc>
          <w:tcPr>
            <w:tcW w:w="2574" w:type="dxa"/>
            <w:vMerge w:val="restart"/>
          </w:tcPr>
          <w:p w14:paraId="5C2B4316" w14:textId="6CF49D74" w:rsidR="001A05BE" w:rsidRPr="00A47994" w:rsidRDefault="001A05BE" w:rsidP="001A05BE">
            <w:pPr>
              <w:pStyle w:val="Default"/>
              <w:jc w:val="both"/>
              <w:rPr>
                <w:color w:val="auto"/>
              </w:rPr>
            </w:pP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1984" w:type="dxa"/>
            <w:vMerge w:val="restart"/>
          </w:tcPr>
          <w:p w14:paraId="02B97857" w14:textId="3B778572" w:rsidR="001A05BE" w:rsidRPr="00A47994" w:rsidRDefault="001A05BE" w:rsidP="001A05BE">
            <w:pPr>
              <w:pStyle w:val="Default"/>
              <w:jc w:val="both"/>
              <w:rPr>
                <w:color w:val="auto"/>
              </w:rPr>
            </w:pPr>
            <w:r w:rsidRPr="00A47994">
              <w:rPr>
                <w:color w:val="auto"/>
              </w:rPr>
              <w:t>3.1.1</w:t>
            </w:r>
            <w:r w:rsidR="0004390F" w:rsidRPr="00A47994">
              <w:rPr>
                <w:color w:val="auto"/>
              </w:rPr>
              <w:t xml:space="preserve"> </w:t>
            </w:r>
          </w:p>
        </w:tc>
        <w:tc>
          <w:tcPr>
            <w:tcW w:w="4253" w:type="dxa"/>
            <w:vMerge w:val="restart"/>
          </w:tcPr>
          <w:p w14:paraId="204A50D0" w14:textId="2169F816" w:rsidR="001A05BE" w:rsidRPr="00A47994" w:rsidRDefault="001A05BE" w:rsidP="001A05B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обеспечивающих</w:t>
            </w:r>
            <w:r w:rsidR="0004390F" w:rsidRPr="00A47994">
              <w:rPr>
                <w:color w:val="auto"/>
              </w:rPr>
              <w:t xml:space="preserve"> </w:t>
            </w:r>
            <w:r w:rsidRPr="00A47994">
              <w:rPr>
                <w:color w:val="auto"/>
              </w:rPr>
              <w:t>поставку</w:t>
            </w:r>
            <w:r w:rsidR="0004390F" w:rsidRPr="00A47994">
              <w:rPr>
                <w:color w:val="auto"/>
              </w:rPr>
              <w:t xml:space="preserve"> </w:t>
            </w:r>
            <w:r w:rsidRPr="00A47994">
              <w:rPr>
                <w:color w:val="auto"/>
              </w:rPr>
              <w:t>воды,</w:t>
            </w:r>
            <w:r w:rsidR="0004390F" w:rsidRPr="00A47994">
              <w:rPr>
                <w:color w:val="auto"/>
              </w:rPr>
              <w:t xml:space="preserve"> </w:t>
            </w:r>
            <w:r w:rsidRPr="00A47994">
              <w:rPr>
                <w:color w:val="auto"/>
              </w:rPr>
              <w:t>тепла,</w:t>
            </w:r>
            <w:r w:rsidR="0004390F" w:rsidRPr="00A47994">
              <w:rPr>
                <w:color w:val="auto"/>
              </w:rPr>
              <w:t xml:space="preserve"> </w:t>
            </w:r>
            <w:r w:rsidRPr="00A47994">
              <w:rPr>
                <w:color w:val="auto"/>
              </w:rPr>
              <w:t>электричества,</w:t>
            </w:r>
            <w:r w:rsidR="0004390F" w:rsidRPr="00A47994">
              <w:rPr>
                <w:color w:val="auto"/>
              </w:rPr>
              <w:t xml:space="preserve"> </w:t>
            </w:r>
            <w:r w:rsidRPr="00A47994">
              <w:rPr>
                <w:color w:val="auto"/>
              </w:rPr>
              <w:t>газа,</w:t>
            </w:r>
            <w:r w:rsidR="0004390F" w:rsidRPr="00A47994">
              <w:rPr>
                <w:color w:val="auto"/>
              </w:rPr>
              <w:t xml:space="preserve"> </w:t>
            </w:r>
            <w:r w:rsidRPr="00A47994">
              <w:rPr>
                <w:color w:val="auto"/>
              </w:rPr>
              <w:t>отвод</w:t>
            </w:r>
            <w:r w:rsidR="0004390F" w:rsidRPr="00A47994">
              <w:rPr>
                <w:color w:val="auto"/>
              </w:rPr>
              <w:t xml:space="preserve"> </w:t>
            </w:r>
            <w:r w:rsidRPr="00A47994">
              <w:rPr>
                <w:color w:val="auto"/>
              </w:rPr>
              <w:t>канализационных</w:t>
            </w:r>
            <w:r w:rsidR="0004390F" w:rsidRPr="00A47994">
              <w:rPr>
                <w:color w:val="auto"/>
              </w:rPr>
              <w:t xml:space="preserve"> </w:t>
            </w:r>
            <w:r w:rsidRPr="00A47994">
              <w:rPr>
                <w:color w:val="auto"/>
              </w:rPr>
              <w:t>стоков,</w:t>
            </w:r>
            <w:r w:rsidR="0004390F" w:rsidRPr="00A47994">
              <w:rPr>
                <w:color w:val="auto"/>
              </w:rPr>
              <w:t xml:space="preserve"> </w:t>
            </w:r>
            <w:r w:rsidRPr="00A47994">
              <w:rPr>
                <w:color w:val="auto"/>
              </w:rPr>
              <w:t>очистку</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уборку</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недвижимости</w:t>
            </w:r>
            <w:r w:rsidR="0004390F" w:rsidRPr="00A47994">
              <w:rPr>
                <w:color w:val="auto"/>
              </w:rPr>
              <w:t xml:space="preserve"> </w:t>
            </w:r>
            <w:r w:rsidRPr="00A47994">
              <w:rPr>
                <w:color w:val="auto"/>
              </w:rPr>
              <w:t>(котельных,</w:t>
            </w:r>
            <w:r w:rsidR="0004390F" w:rsidRPr="00A47994">
              <w:rPr>
                <w:color w:val="auto"/>
              </w:rPr>
              <w:t xml:space="preserve"> </w:t>
            </w:r>
            <w:r w:rsidRPr="00A47994">
              <w:rPr>
                <w:color w:val="auto"/>
              </w:rPr>
              <w:t>водозаборов,</w:t>
            </w:r>
            <w:r w:rsidR="0004390F" w:rsidRPr="00A47994">
              <w:rPr>
                <w:color w:val="auto"/>
              </w:rPr>
              <w:t xml:space="preserve"> </w:t>
            </w:r>
            <w:r w:rsidRPr="00A47994">
              <w:rPr>
                <w:color w:val="auto"/>
              </w:rPr>
              <w:t>очистных</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насосных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водопроводов,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электропередач,</w:t>
            </w:r>
            <w:r w:rsidR="0004390F" w:rsidRPr="00A47994">
              <w:rPr>
                <w:color w:val="auto"/>
              </w:rPr>
              <w:t xml:space="preserve"> </w:t>
            </w:r>
            <w:r w:rsidRPr="00A47994">
              <w:rPr>
                <w:color w:val="auto"/>
              </w:rPr>
              <w:t>трансформаторных</w:t>
            </w:r>
            <w:r w:rsidR="0004390F" w:rsidRPr="00A47994">
              <w:rPr>
                <w:color w:val="auto"/>
              </w:rPr>
              <w:t xml:space="preserve"> </w:t>
            </w:r>
            <w:r w:rsidRPr="00A47994">
              <w:rPr>
                <w:color w:val="auto"/>
              </w:rPr>
              <w:t>подстанций,</w:t>
            </w:r>
            <w:r w:rsidR="0004390F" w:rsidRPr="00A47994">
              <w:rPr>
                <w:color w:val="auto"/>
              </w:rPr>
              <w:t xml:space="preserve"> </w:t>
            </w:r>
            <w:r w:rsidRPr="00A47994">
              <w:rPr>
                <w:color w:val="auto"/>
              </w:rPr>
              <w:t>газопроводов,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связи,</w:t>
            </w:r>
            <w:r w:rsidR="0004390F" w:rsidRPr="00A47994">
              <w:rPr>
                <w:color w:val="auto"/>
              </w:rPr>
              <w:t xml:space="preserve"> </w:t>
            </w:r>
            <w:r w:rsidRPr="00A47994">
              <w:rPr>
                <w:color w:val="auto"/>
              </w:rPr>
              <w:t>телефонных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канализаций,</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мастерских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уборочной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аварийной</w:t>
            </w:r>
            <w:r w:rsidR="0004390F" w:rsidRPr="00A47994">
              <w:rPr>
                <w:color w:val="auto"/>
              </w:rPr>
              <w:t xml:space="preserve"> </w:t>
            </w:r>
            <w:r w:rsidRPr="00A47994">
              <w:rPr>
                <w:color w:val="auto"/>
              </w:rPr>
              <w:t>техники,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необходимых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сбора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плавки</w:t>
            </w:r>
            <w:r w:rsidR="0004390F" w:rsidRPr="00A47994">
              <w:rPr>
                <w:color w:val="auto"/>
              </w:rPr>
              <w:t xml:space="preserve"> </w:t>
            </w:r>
            <w:r w:rsidRPr="00A47994">
              <w:rPr>
                <w:color w:val="auto"/>
              </w:rPr>
              <w:t>снега)</w:t>
            </w:r>
          </w:p>
        </w:tc>
        <w:tc>
          <w:tcPr>
            <w:tcW w:w="5528" w:type="dxa"/>
          </w:tcPr>
          <w:p w14:paraId="5E0AFFAC" w14:textId="2337E947"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1A05BE" w:rsidRPr="00A47994">
              <w:rPr>
                <w:rFonts w:ascii="Times New Roman" w:eastAsiaTheme="minorHAnsi" w:hAnsi="Times New Roman" w:cs="Times New Roman"/>
                <w:sz w:val="24"/>
                <w:szCs w:val="24"/>
                <w:lang w:eastAsia="en-US"/>
              </w:rPr>
              <w:t>10</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м</w:t>
            </w:r>
          </w:p>
        </w:tc>
      </w:tr>
      <w:tr w:rsidR="001A05BE" w:rsidRPr="00A47994" w14:paraId="446093C7" w14:textId="77777777" w:rsidTr="007B6B3F">
        <w:trPr>
          <w:trHeight w:val="62"/>
        </w:trPr>
        <w:tc>
          <w:tcPr>
            <w:tcW w:w="540" w:type="dxa"/>
            <w:vMerge/>
          </w:tcPr>
          <w:p w14:paraId="6DDCE9BF" w14:textId="77777777" w:rsidR="001A05BE" w:rsidRPr="00A47994" w:rsidRDefault="001A05BE" w:rsidP="00EF28B8">
            <w:pPr>
              <w:pStyle w:val="Default"/>
              <w:numPr>
                <w:ilvl w:val="0"/>
                <w:numId w:val="23"/>
              </w:numPr>
              <w:ind w:left="22" w:right="312" w:firstLine="0"/>
              <w:jc w:val="center"/>
              <w:rPr>
                <w:color w:val="auto"/>
              </w:rPr>
            </w:pPr>
          </w:p>
        </w:tc>
        <w:tc>
          <w:tcPr>
            <w:tcW w:w="2574" w:type="dxa"/>
            <w:vMerge/>
          </w:tcPr>
          <w:p w14:paraId="4F00403E" w14:textId="77777777" w:rsidR="001A05BE" w:rsidRPr="00A47994" w:rsidRDefault="001A05BE" w:rsidP="001A05BE">
            <w:pPr>
              <w:pStyle w:val="Default"/>
              <w:jc w:val="both"/>
              <w:rPr>
                <w:color w:val="auto"/>
              </w:rPr>
            </w:pPr>
          </w:p>
        </w:tc>
        <w:tc>
          <w:tcPr>
            <w:tcW w:w="1984" w:type="dxa"/>
            <w:vMerge/>
          </w:tcPr>
          <w:p w14:paraId="57AD6E1A" w14:textId="77777777" w:rsidR="001A05BE" w:rsidRPr="00A47994" w:rsidRDefault="001A05BE" w:rsidP="001A05BE">
            <w:pPr>
              <w:pStyle w:val="Default"/>
              <w:jc w:val="both"/>
              <w:rPr>
                <w:color w:val="auto"/>
              </w:rPr>
            </w:pPr>
          </w:p>
        </w:tc>
        <w:tc>
          <w:tcPr>
            <w:tcW w:w="4253" w:type="dxa"/>
            <w:vMerge/>
          </w:tcPr>
          <w:p w14:paraId="3365C4A5" w14:textId="77777777" w:rsidR="001A05BE" w:rsidRPr="00A47994" w:rsidRDefault="001A05BE" w:rsidP="001A05BE">
            <w:pPr>
              <w:pStyle w:val="Default"/>
              <w:jc w:val="both"/>
              <w:rPr>
                <w:color w:val="auto"/>
              </w:rPr>
            </w:pPr>
          </w:p>
        </w:tc>
        <w:tc>
          <w:tcPr>
            <w:tcW w:w="5528" w:type="dxa"/>
          </w:tcPr>
          <w:p w14:paraId="6235C8AE" w14:textId="597FC53C"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1A05BE"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установлению</w:t>
            </w:r>
          </w:p>
        </w:tc>
      </w:tr>
      <w:tr w:rsidR="001A05BE" w:rsidRPr="00A47994" w14:paraId="6002CDC7" w14:textId="77777777" w:rsidTr="007B6B3F">
        <w:trPr>
          <w:trHeight w:val="62"/>
        </w:trPr>
        <w:tc>
          <w:tcPr>
            <w:tcW w:w="540" w:type="dxa"/>
            <w:vMerge/>
          </w:tcPr>
          <w:p w14:paraId="48120798" w14:textId="77777777" w:rsidR="001A05BE" w:rsidRPr="00A47994" w:rsidRDefault="001A05BE" w:rsidP="00EF28B8">
            <w:pPr>
              <w:pStyle w:val="Default"/>
              <w:numPr>
                <w:ilvl w:val="0"/>
                <w:numId w:val="23"/>
              </w:numPr>
              <w:ind w:left="22" w:right="312" w:firstLine="0"/>
              <w:jc w:val="center"/>
              <w:rPr>
                <w:color w:val="auto"/>
              </w:rPr>
            </w:pPr>
          </w:p>
        </w:tc>
        <w:tc>
          <w:tcPr>
            <w:tcW w:w="2574" w:type="dxa"/>
            <w:vMerge/>
          </w:tcPr>
          <w:p w14:paraId="76BA24F0" w14:textId="77777777" w:rsidR="001A05BE" w:rsidRPr="00A47994" w:rsidRDefault="001A05BE" w:rsidP="001A05BE">
            <w:pPr>
              <w:pStyle w:val="Default"/>
              <w:jc w:val="both"/>
              <w:rPr>
                <w:color w:val="auto"/>
              </w:rPr>
            </w:pPr>
          </w:p>
        </w:tc>
        <w:tc>
          <w:tcPr>
            <w:tcW w:w="1984" w:type="dxa"/>
            <w:vMerge/>
          </w:tcPr>
          <w:p w14:paraId="5E27F968" w14:textId="77777777" w:rsidR="001A05BE" w:rsidRPr="00A47994" w:rsidRDefault="001A05BE" w:rsidP="001A05BE">
            <w:pPr>
              <w:pStyle w:val="Default"/>
              <w:jc w:val="both"/>
              <w:rPr>
                <w:color w:val="auto"/>
              </w:rPr>
            </w:pPr>
          </w:p>
        </w:tc>
        <w:tc>
          <w:tcPr>
            <w:tcW w:w="4253" w:type="dxa"/>
            <w:vMerge/>
          </w:tcPr>
          <w:p w14:paraId="3E97EC1D" w14:textId="77777777" w:rsidR="001A05BE" w:rsidRPr="00A47994" w:rsidRDefault="001A05BE" w:rsidP="001A05BE">
            <w:pPr>
              <w:pStyle w:val="Default"/>
              <w:jc w:val="both"/>
              <w:rPr>
                <w:color w:val="auto"/>
              </w:rPr>
            </w:pPr>
          </w:p>
        </w:tc>
        <w:tc>
          <w:tcPr>
            <w:tcW w:w="5528" w:type="dxa"/>
          </w:tcPr>
          <w:p w14:paraId="6549EC80" w14:textId="41780408"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90%</w:t>
            </w:r>
          </w:p>
        </w:tc>
      </w:tr>
      <w:tr w:rsidR="001A05BE" w:rsidRPr="00A47994" w14:paraId="35087834" w14:textId="77777777" w:rsidTr="007B6B3F">
        <w:trPr>
          <w:trHeight w:val="62"/>
        </w:trPr>
        <w:tc>
          <w:tcPr>
            <w:tcW w:w="540" w:type="dxa"/>
            <w:vMerge/>
          </w:tcPr>
          <w:p w14:paraId="669D3EFB" w14:textId="77777777" w:rsidR="001A05BE" w:rsidRPr="00A47994" w:rsidRDefault="001A05BE" w:rsidP="00EF28B8">
            <w:pPr>
              <w:pStyle w:val="Default"/>
              <w:numPr>
                <w:ilvl w:val="0"/>
                <w:numId w:val="23"/>
              </w:numPr>
              <w:ind w:left="22" w:right="312" w:firstLine="0"/>
              <w:jc w:val="center"/>
              <w:rPr>
                <w:color w:val="auto"/>
              </w:rPr>
            </w:pPr>
          </w:p>
        </w:tc>
        <w:tc>
          <w:tcPr>
            <w:tcW w:w="2574" w:type="dxa"/>
            <w:vMerge/>
          </w:tcPr>
          <w:p w14:paraId="39860E68" w14:textId="77777777" w:rsidR="001A05BE" w:rsidRPr="00A47994" w:rsidRDefault="001A05BE" w:rsidP="001A05BE">
            <w:pPr>
              <w:pStyle w:val="Default"/>
              <w:jc w:val="both"/>
              <w:rPr>
                <w:color w:val="auto"/>
              </w:rPr>
            </w:pPr>
          </w:p>
        </w:tc>
        <w:tc>
          <w:tcPr>
            <w:tcW w:w="1984" w:type="dxa"/>
            <w:vMerge/>
          </w:tcPr>
          <w:p w14:paraId="66E382D9" w14:textId="77777777" w:rsidR="001A05BE" w:rsidRPr="00A47994" w:rsidRDefault="001A05BE" w:rsidP="001A05BE">
            <w:pPr>
              <w:pStyle w:val="Default"/>
              <w:jc w:val="both"/>
              <w:rPr>
                <w:color w:val="auto"/>
              </w:rPr>
            </w:pPr>
          </w:p>
        </w:tc>
        <w:tc>
          <w:tcPr>
            <w:tcW w:w="4253" w:type="dxa"/>
            <w:vMerge/>
          </w:tcPr>
          <w:p w14:paraId="411F9B38" w14:textId="77777777" w:rsidR="001A05BE" w:rsidRPr="00A47994" w:rsidRDefault="001A05BE" w:rsidP="001A05BE">
            <w:pPr>
              <w:pStyle w:val="Default"/>
              <w:jc w:val="both"/>
              <w:rPr>
                <w:color w:val="auto"/>
              </w:rPr>
            </w:pPr>
          </w:p>
        </w:tc>
        <w:tc>
          <w:tcPr>
            <w:tcW w:w="5528" w:type="dxa"/>
          </w:tcPr>
          <w:p w14:paraId="74928BC2" w14:textId="7068D59F" w:rsidR="001A05BE" w:rsidRPr="00A47994" w:rsidRDefault="00A6171B"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668A1A84" w14:textId="77777777" w:rsidTr="007B6B3F">
        <w:trPr>
          <w:trHeight w:val="62"/>
        </w:trPr>
        <w:tc>
          <w:tcPr>
            <w:tcW w:w="540" w:type="dxa"/>
            <w:vMerge/>
          </w:tcPr>
          <w:p w14:paraId="20F83DEE" w14:textId="77777777" w:rsidR="001A05BE" w:rsidRPr="00A47994" w:rsidRDefault="001A05BE" w:rsidP="00EF28B8">
            <w:pPr>
              <w:pStyle w:val="Default"/>
              <w:numPr>
                <w:ilvl w:val="0"/>
                <w:numId w:val="23"/>
              </w:numPr>
              <w:ind w:left="22" w:right="312" w:firstLine="0"/>
              <w:jc w:val="center"/>
              <w:rPr>
                <w:color w:val="auto"/>
              </w:rPr>
            </w:pPr>
          </w:p>
        </w:tc>
        <w:tc>
          <w:tcPr>
            <w:tcW w:w="2574" w:type="dxa"/>
            <w:vMerge/>
          </w:tcPr>
          <w:p w14:paraId="6E6CA189" w14:textId="77777777" w:rsidR="001A05BE" w:rsidRPr="00A47994" w:rsidRDefault="001A05BE" w:rsidP="001A05BE">
            <w:pPr>
              <w:pStyle w:val="Default"/>
              <w:jc w:val="both"/>
              <w:rPr>
                <w:color w:val="auto"/>
              </w:rPr>
            </w:pPr>
          </w:p>
        </w:tc>
        <w:tc>
          <w:tcPr>
            <w:tcW w:w="1984" w:type="dxa"/>
            <w:vMerge/>
          </w:tcPr>
          <w:p w14:paraId="587DE8F3" w14:textId="77777777" w:rsidR="001A05BE" w:rsidRPr="00A47994" w:rsidRDefault="001A05BE" w:rsidP="001A05BE">
            <w:pPr>
              <w:pStyle w:val="Default"/>
              <w:jc w:val="both"/>
              <w:rPr>
                <w:color w:val="auto"/>
              </w:rPr>
            </w:pPr>
          </w:p>
        </w:tc>
        <w:tc>
          <w:tcPr>
            <w:tcW w:w="4253" w:type="dxa"/>
            <w:vMerge/>
          </w:tcPr>
          <w:p w14:paraId="715E8692" w14:textId="77777777" w:rsidR="001A05BE" w:rsidRPr="00A47994" w:rsidRDefault="001A05BE" w:rsidP="001A05BE">
            <w:pPr>
              <w:pStyle w:val="Default"/>
              <w:jc w:val="both"/>
              <w:rPr>
                <w:color w:val="auto"/>
              </w:rPr>
            </w:pPr>
          </w:p>
        </w:tc>
        <w:tc>
          <w:tcPr>
            <w:tcW w:w="5528" w:type="dxa"/>
          </w:tcPr>
          <w:p w14:paraId="525D7624" w14:textId="6A25B87A"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12</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w:t>
            </w:r>
          </w:p>
        </w:tc>
      </w:tr>
      <w:tr w:rsidR="001A05BE" w:rsidRPr="00A47994" w14:paraId="4E4DC640" w14:textId="77777777" w:rsidTr="007B6B3F">
        <w:trPr>
          <w:trHeight w:val="62"/>
        </w:trPr>
        <w:tc>
          <w:tcPr>
            <w:tcW w:w="540" w:type="dxa"/>
            <w:vMerge/>
          </w:tcPr>
          <w:p w14:paraId="5B28392E" w14:textId="77777777" w:rsidR="001A05BE" w:rsidRPr="00A47994" w:rsidRDefault="001A05BE" w:rsidP="00EF28B8">
            <w:pPr>
              <w:pStyle w:val="Default"/>
              <w:numPr>
                <w:ilvl w:val="0"/>
                <w:numId w:val="23"/>
              </w:numPr>
              <w:ind w:left="22" w:right="312" w:firstLine="0"/>
              <w:jc w:val="center"/>
              <w:rPr>
                <w:color w:val="auto"/>
              </w:rPr>
            </w:pPr>
          </w:p>
        </w:tc>
        <w:tc>
          <w:tcPr>
            <w:tcW w:w="2574" w:type="dxa"/>
            <w:vMerge/>
          </w:tcPr>
          <w:p w14:paraId="312683E3" w14:textId="77777777" w:rsidR="001A05BE" w:rsidRPr="00A47994" w:rsidRDefault="001A05BE" w:rsidP="001A05BE">
            <w:pPr>
              <w:pStyle w:val="Default"/>
              <w:jc w:val="both"/>
              <w:rPr>
                <w:color w:val="auto"/>
              </w:rPr>
            </w:pPr>
          </w:p>
        </w:tc>
        <w:tc>
          <w:tcPr>
            <w:tcW w:w="1984" w:type="dxa"/>
            <w:vMerge/>
          </w:tcPr>
          <w:p w14:paraId="2D9E5DB4" w14:textId="77777777" w:rsidR="001A05BE" w:rsidRPr="00A47994" w:rsidRDefault="001A05BE" w:rsidP="001A05BE">
            <w:pPr>
              <w:pStyle w:val="Default"/>
              <w:jc w:val="both"/>
              <w:rPr>
                <w:color w:val="auto"/>
              </w:rPr>
            </w:pPr>
          </w:p>
        </w:tc>
        <w:tc>
          <w:tcPr>
            <w:tcW w:w="4253" w:type="dxa"/>
            <w:vMerge/>
          </w:tcPr>
          <w:p w14:paraId="2F7D8BBF" w14:textId="77777777" w:rsidR="001A05BE" w:rsidRPr="00A47994" w:rsidRDefault="001A05BE" w:rsidP="001A05BE">
            <w:pPr>
              <w:pStyle w:val="Default"/>
              <w:jc w:val="both"/>
              <w:rPr>
                <w:color w:val="auto"/>
              </w:rPr>
            </w:pPr>
          </w:p>
        </w:tc>
        <w:tc>
          <w:tcPr>
            <w:tcW w:w="5528" w:type="dxa"/>
          </w:tcPr>
          <w:p w14:paraId="7E66F18E" w14:textId="5A82E378"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E52096" w:rsidRPr="00A47994" w14:paraId="15F554A8" w14:textId="77777777" w:rsidTr="007B6B3F">
        <w:trPr>
          <w:trHeight w:val="49"/>
        </w:trPr>
        <w:tc>
          <w:tcPr>
            <w:tcW w:w="540" w:type="dxa"/>
            <w:vMerge w:val="restart"/>
          </w:tcPr>
          <w:p w14:paraId="18BB7439" w14:textId="77777777" w:rsidR="00E52096" w:rsidRPr="00A47994" w:rsidRDefault="00E52096" w:rsidP="00EF28B8">
            <w:pPr>
              <w:pStyle w:val="Default"/>
              <w:numPr>
                <w:ilvl w:val="0"/>
                <w:numId w:val="23"/>
              </w:numPr>
              <w:ind w:left="22" w:right="312" w:firstLine="0"/>
              <w:jc w:val="center"/>
              <w:rPr>
                <w:color w:val="auto"/>
              </w:rPr>
            </w:pPr>
          </w:p>
        </w:tc>
        <w:tc>
          <w:tcPr>
            <w:tcW w:w="2574" w:type="dxa"/>
            <w:vMerge w:val="restart"/>
          </w:tcPr>
          <w:p w14:paraId="6A66628E" w14:textId="3778839A" w:rsidR="00E52096" w:rsidRPr="00A47994" w:rsidRDefault="00E52096" w:rsidP="00E52096">
            <w:pPr>
              <w:pStyle w:val="Default"/>
              <w:jc w:val="both"/>
              <w:rPr>
                <w:color w:val="auto"/>
              </w:rPr>
            </w:pPr>
            <w:r w:rsidRPr="00A47994">
              <w:rPr>
                <w:color w:val="auto"/>
              </w:rPr>
              <w:t>Административные</w:t>
            </w:r>
            <w:r w:rsidR="0004390F" w:rsidRPr="00A47994">
              <w:rPr>
                <w:color w:val="auto"/>
              </w:rPr>
              <w:t xml:space="preserve"> </w:t>
            </w:r>
            <w:r w:rsidRPr="00A47994">
              <w:rPr>
                <w:color w:val="auto"/>
              </w:rPr>
              <w:t>здания</w:t>
            </w:r>
            <w:r w:rsidR="0004390F" w:rsidRPr="00A47994">
              <w:rPr>
                <w:color w:val="auto"/>
              </w:rPr>
              <w:t xml:space="preserve"> </w:t>
            </w:r>
            <w:r w:rsidRPr="00A47994">
              <w:rPr>
                <w:color w:val="auto"/>
              </w:rPr>
              <w:t>организаций,</w:t>
            </w:r>
            <w:r w:rsidR="0004390F" w:rsidRPr="00A47994">
              <w:rPr>
                <w:color w:val="auto"/>
              </w:rPr>
              <w:t xml:space="preserve"> </w:t>
            </w:r>
            <w:r w:rsidRPr="00A47994">
              <w:rPr>
                <w:color w:val="auto"/>
              </w:rPr>
              <w:t>обеспечивающих</w:t>
            </w:r>
            <w:r w:rsidR="0004390F" w:rsidRPr="00A47994">
              <w:rPr>
                <w:color w:val="auto"/>
              </w:rPr>
              <w:t xml:space="preserve"> </w:t>
            </w: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1984" w:type="dxa"/>
            <w:vMerge w:val="restart"/>
          </w:tcPr>
          <w:p w14:paraId="74DFD619" w14:textId="1B59B66E" w:rsidR="00E52096" w:rsidRPr="00A47994" w:rsidRDefault="00E52096" w:rsidP="00E52096">
            <w:pPr>
              <w:pStyle w:val="Default"/>
              <w:jc w:val="both"/>
              <w:rPr>
                <w:color w:val="auto"/>
              </w:rPr>
            </w:pPr>
            <w:r w:rsidRPr="00A47994">
              <w:rPr>
                <w:color w:val="auto"/>
              </w:rPr>
              <w:t>3.1.2</w:t>
            </w:r>
          </w:p>
        </w:tc>
        <w:tc>
          <w:tcPr>
            <w:tcW w:w="4253" w:type="dxa"/>
            <w:vMerge w:val="restart"/>
          </w:tcPr>
          <w:p w14:paraId="4A25683B" w14:textId="70FDC354" w:rsidR="00E52096" w:rsidRPr="00A47994" w:rsidRDefault="00D7399E" w:rsidP="00E52096">
            <w:pPr>
              <w:pStyle w:val="Default"/>
              <w:jc w:val="both"/>
              <w:rPr>
                <w:color w:val="auto"/>
              </w:rPr>
            </w:pPr>
            <w:r w:rsidRPr="004E1575">
              <w:rPr>
                <w:color w:val="000000" w:themeColor="text1"/>
                <w:szCs w:val="22"/>
              </w:rPr>
              <w:t>Размещение зданий, предназначенных для приема физических и юридических лиц в связи с предоставлением им коммунальных услуг</w:t>
            </w:r>
          </w:p>
        </w:tc>
        <w:tc>
          <w:tcPr>
            <w:tcW w:w="5528" w:type="dxa"/>
          </w:tcPr>
          <w:p w14:paraId="181C6FAF" w14:textId="30B11A5B" w:rsidR="00E52096" w:rsidRPr="00A47994" w:rsidRDefault="00E82DB4"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E52096"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установлению</w:t>
            </w:r>
          </w:p>
        </w:tc>
      </w:tr>
      <w:tr w:rsidR="00E52096" w:rsidRPr="00A47994" w14:paraId="6EDC43FD" w14:textId="77777777" w:rsidTr="007B6B3F">
        <w:trPr>
          <w:trHeight w:val="45"/>
        </w:trPr>
        <w:tc>
          <w:tcPr>
            <w:tcW w:w="540" w:type="dxa"/>
            <w:vMerge/>
          </w:tcPr>
          <w:p w14:paraId="7FBD80D4" w14:textId="77777777" w:rsidR="00E52096" w:rsidRPr="00A47994" w:rsidRDefault="00E52096" w:rsidP="00EF28B8">
            <w:pPr>
              <w:pStyle w:val="Default"/>
              <w:numPr>
                <w:ilvl w:val="0"/>
                <w:numId w:val="23"/>
              </w:numPr>
              <w:ind w:left="22" w:right="312" w:firstLine="0"/>
              <w:jc w:val="center"/>
              <w:rPr>
                <w:color w:val="auto"/>
              </w:rPr>
            </w:pPr>
          </w:p>
        </w:tc>
        <w:tc>
          <w:tcPr>
            <w:tcW w:w="2574" w:type="dxa"/>
            <w:vMerge/>
          </w:tcPr>
          <w:p w14:paraId="24043004" w14:textId="77777777" w:rsidR="00E52096" w:rsidRPr="00A47994" w:rsidRDefault="00E52096" w:rsidP="00E52096">
            <w:pPr>
              <w:pStyle w:val="Default"/>
              <w:jc w:val="both"/>
              <w:rPr>
                <w:color w:val="auto"/>
              </w:rPr>
            </w:pPr>
          </w:p>
        </w:tc>
        <w:tc>
          <w:tcPr>
            <w:tcW w:w="1984" w:type="dxa"/>
            <w:vMerge/>
          </w:tcPr>
          <w:p w14:paraId="4FB2CB9D" w14:textId="77777777" w:rsidR="00E52096" w:rsidRPr="00A47994" w:rsidRDefault="00E52096" w:rsidP="00E52096">
            <w:pPr>
              <w:pStyle w:val="Default"/>
              <w:jc w:val="both"/>
              <w:rPr>
                <w:color w:val="auto"/>
              </w:rPr>
            </w:pPr>
          </w:p>
        </w:tc>
        <w:tc>
          <w:tcPr>
            <w:tcW w:w="4253" w:type="dxa"/>
            <w:vMerge/>
          </w:tcPr>
          <w:p w14:paraId="193A2ECA" w14:textId="77777777" w:rsidR="00E52096" w:rsidRPr="00A47994" w:rsidRDefault="00E52096" w:rsidP="00E52096">
            <w:pPr>
              <w:pStyle w:val="Default"/>
              <w:jc w:val="both"/>
              <w:rPr>
                <w:color w:val="auto"/>
              </w:rPr>
            </w:pPr>
          </w:p>
        </w:tc>
        <w:tc>
          <w:tcPr>
            <w:tcW w:w="5528" w:type="dxa"/>
          </w:tcPr>
          <w:p w14:paraId="6821AC4F" w14:textId="47226B78" w:rsidR="00E52096" w:rsidRPr="00A47994" w:rsidRDefault="00E82DB4"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E52096"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установлению</w:t>
            </w:r>
          </w:p>
        </w:tc>
      </w:tr>
      <w:tr w:rsidR="00E52096" w:rsidRPr="00A47994" w14:paraId="02354971" w14:textId="77777777" w:rsidTr="007B6B3F">
        <w:trPr>
          <w:trHeight w:val="45"/>
        </w:trPr>
        <w:tc>
          <w:tcPr>
            <w:tcW w:w="540" w:type="dxa"/>
            <w:vMerge/>
          </w:tcPr>
          <w:p w14:paraId="13293354" w14:textId="77777777" w:rsidR="00E52096" w:rsidRPr="00A47994" w:rsidRDefault="00E52096" w:rsidP="00EF28B8">
            <w:pPr>
              <w:pStyle w:val="Default"/>
              <w:numPr>
                <w:ilvl w:val="0"/>
                <w:numId w:val="23"/>
              </w:numPr>
              <w:ind w:left="22" w:right="312" w:firstLine="0"/>
              <w:jc w:val="center"/>
              <w:rPr>
                <w:color w:val="auto"/>
              </w:rPr>
            </w:pPr>
          </w:p>
        </w:tc>
        <w:tc>
          <w:tcPr>
            <w:tcW w:w="2574" w:type="dxa"/>
            <w:vMerge/>
          </w:tcPr>
          <w:p w14:paraId="2EA2DF14" w14:textId="77777777" w:rsidR="00E52096" w:rsidRPr="00A47994" w:rsidRDefault="00E52096" w:rsidP="00E52096">
            <w:pPr>
              <w:pStyle w:val="Default"/>
              <w:jc w:val="both"/>
              <w:rPr>
                <w:color w:val="auto"/>
              </w:rPr>
            </w:pPr>
          </w:p>
        </w:tc>
        <w:tc>
          <w:tcPr>
            <w:tcW w:w="1984" w:type="dxa"/>
            <w:vMerge/>
          </w:tcPr>
          <w:p w14:paraId="3954D9A2" w14:textId="77777777" w:rsidR="00E52096" w:rsidRPr="00A47994" w:rsidRDefault="00E52096" w:rsidP="00E52096">
            <w:pPr>
              <w:pStyle w:val="Default"/>
              <w:jc w:val="both"/>
              <w:rPr>
                <w:color w:val="auto"/>
              </w:rPr>
            </w:pPr>
          </w:p>
        </w:tc>
        <w:tc>
          <w:tcPr>
            <w:tcW w:w="4253" w:type="dxa"/>
            <w:vMerge/>
          </w:tcPr>
          <w:p w14:paraId="072DEDC1" w14:textId="77777777" w:rsidR="00E52096" w:rsidRPr="00A47994" w:rsidRDefault="00E52096" w:rsidP="00E52096">
            <w:pPr>
              <w:pStyle w:val="Default"/>
              <w:jc w:val="both"/>
              <w:rPr>
                <w:color w:val="auto"/>
              </w:rPr>
            </w:pPr>
          </w:p>
        </w:tc>
        <w:tc>
          <w:tcPr>
            <w:tcW w:w="5528" w:type="dxa"/>
          </w:tcPr>
          <w:p w14:paraId="0806A6AF" w14:textId="74EDEEEA"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75%</w:t>
            </w:r>
          </w:p>
        </w:tc>
      </w:tr>
      <w:tr w:rsidR="00E52096" w:rsidRPr="00A47994" w14:paraId="70D5A87E" w14:textId="77777777" w:rsidTr="007B6B3F">
        <w:trPr>
          <w:trHeight w:val="45"/>
        </w:trPr>
        <w:tc>
          <w:tcPr>
            <w:tcW w:w="540" w:type="dxa"/>
            <w:vMerge/>
          </w:tcPr>
          <w:p w14:paraId="514F1A90" w14:textId="77777777" w:rsidR="00E52096" w:rsidRPr="00A47994" w:rsidRDefault="00E52096" w:rsidP="00EF28B8">
            <w:pPr>
              <w:pStyle w:val="Default"/>
              <w:numPr>
                <w:ilvl w:val="0"/>
                <w:numId w:val="23"/>
              </w:numPr>
              <w:ind w:left="22" w:right="312" w:firstLine="0"/>
              <w:jc w:val="center"/>
              <w:rPr>
                <w:color w:val="auto"/>
              </w:rPr>
            </w:pPr>
          </w:p>
        </w:tc>
        <w:tc>
          <w:tcPr>
            <w:tcW w:w="2574" w:type="dxa"/>
            <w:vMerge/>
          </w:tcPr>
          <w:p w14:paraId="62BAEE17" w14:textId="77777777" w:rsidR="00E52096" w:rsidRPr="00A47994" w:rsidRDefault="00E52096" w:rsidP="00E52096">
            <w:pPr>
              <w:pStyle w:val="Default"/>
              <w:jc w:val="both"/>
              <w:rPr>
                <w:color w:val="auto"/>
              </w:rPr>
            </w:pPr>
          </w:p>
        </w:tc>
        <w:tc>
          <w:tcPr>
            <w:tcW w:w="1984" w:type="dxa"/>
            <w:vMerge/>
          </w:tcPr>
          <w:p w14:paraId="384CC8CA" w14:textId="77777777" w:rsidR="00E52096" w:rsidRPr="00A47994" w:rsidRDefault="00E52096" w:rsidP="00E52096">
            <w:pPr>
              <w:pStyle w:val="Default"/>
              <w:jc w:val="both"/>
              <w:rPr>
                <w:color w:val="auto"/>
              </w:rPr>
            </w:pPr>
          </w:p>
        </w:tc>
        <w:tc>
          <w:tcPr>
            <w:tcW w:w="4253" w:type="dxa"/>
            <w:vMerge/>
          </w:tcPr>
          <w:p w14:paraId="74BFBE74" w14:textId="77777777" w:rsidR="00E52096" w:rsidRPr="00A47994" w:rsidRDefault="00E52096" w:rsidP="00E52096">
            <w:pPr>
              <w:pStyle w:val="Default"/>
              <w:jc w:val="both"/>
              <w:rPr>
                <w:color w:val="auto"/>
              </w:rPr>
            </w:pPr>
          </w:p>
        </w:tc>
        <w:tc>
          <w:tcPr>
            <w:tcW w:w="5528" w:type="dxa"/>
          </w:tcPr>
          <w:p w14:paraId="7AFA5682" w14:textId="073C9DFC" w:rsidR="00E52096" w:rsidRPr="00A47994" w:rsidRDefault="00A6171B"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06129A">
              <w:rPr>
                <w:rFonts w:ascii="Times New Roman" w:hAnsi="Times New Roman" w:cs="Times New Roman"/>
                <w:sz w:val="24"/>
                <w:szCs w:val="24"/>
              </w:rPr>
              <w:t>3</w:t>
            </w:r>
            <w:r w:rsidRPr="00A47994">
              <w:rPr>
                <w:rFonts w:ascii="Times New Roman" w:hAnsi="Times New Roman" w:cs="Times New Roman"/>
                <w:sz w:val="24"/>
                <w:szCs w:val="24"/>
              </w:rPr>
              <w:t xml:space="preserve"> м</w:t>
            </w:r>
          </w:p>
        </w:tc>
      </w:tr>
      <w:tr w:rsidR="00E52096" w:rsidRPr="00A47994" w14:paraId="7C36FB5A" w14:textId="77777777" w:rsidTr="007B6B3F">
        <w:trPr>
          <w:trHeight w:val="45"/>
        </w:trPr>
        <w:tc>
          <w:tcPr>
            <w:tcW w:w="540" w:type="dxa"/>
            <w:vMerge/>
          </w:tcPr>
          <w:p w14:paraId="4FADDFEF" w14:textId="77777777" w:rsidR="00E52096" w:rsidRPr="00A47994" w:rsidRDefault="00E52096" w:rsidP="00EF28B8">
            <w:pPr>
              <w:pStyle w:val="Default"/>
              <w:numPr>
                <w:ilvl w:val="0"/>
                <w:numId w:val="23"/>
              </w:numPr>
              <w:ind w:left="22" w:right="312" w:firstLine="0"/>
              <w:jc w:val="center"/>
              <w:rPr>
                <w:color w:val="auto"/>
              </w:rPr>
            </w:pPr>
          </w:p>
        </w:tc>
        <w:tc>
          <w:tcPr>
            <w:tcW w:w="2574" w:type="dxa"/>
            <w:vMerge/>
          </w:tcPr>
          <w:p w14:paraId="5C74BEE5" w14:textId="77777777" w:rsidR="00E52096" w:rsidRPr="00A47994" w:rsidRDefault="00E52096" w:rsidP="00E52096">
            <w:pPr>
              <w:pStyle w:val="Default"/>
              <w:jc w:val="both"/>
              <w:rPr>
                <w:color w:val="auto"/>
              </w:rPr>
            </w:pPr>
          </w:p>
        </w:tc>
        <w:tc>
          <w:tcPr>
            <w:tcW w:w="1984" w:type="dxa"/>
            <w:vMerge/>
          </w:tcPr>
          <w:p w14:paraId="05CC46B0" w14:textId="77777777" w:rsidR="00E52096" w:rsidRPr="00A47994" w:rsidRDefault="00E52096" w:rsidP="00E52096">
            <w:pPr>
              <w:pStyle w:val="Default"/>
              <w:jc w:val="both"/>
              <w:rPr>
                <w:color w:val="auto"/>
              </w:rPr>
            </w:pPr>
          </w:p>
        </w:tc>
        <w:tc>
          <w:tcPr>
            <w:tcW w:w="4253" w:type="dxa"/>
            <w:vMerge/>
          </w:tcPr>
          <w:p w14:paraId="08C08C35" w14:textId="77777777" w:rsidR="00E52096" w:rsidRPr="00A47994" w:rsidRDefault="00E52096" w:rsidP="00E52096">
            <w:pPr>
              <w:pStyle w:val="Default"/>
              <w:jc w:val="both"/>
              <w:rPr>
                <w:color w:val="auto"/>
              </w:rPr>
            </w:pPr>
          </w:p>
        </w:tc>
        <w:tc>
          <w:tcPr>
            <w:tcW w:w="5528" w:type="dxa"/>
          </w:tcPr>
          <w:p w14:paraId="5DCF7E8E" w14:textId="6CD61BFC"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E52096" w:rsidRPr="00A47994" w14:paraId="646BBAD8" w14:textId="77777777" w:rsidTr="007B6B3F">
        <w:trPr>
          <w:trHeight w:val="45"/>
        </w:trPr>
        <w:tc>
          <w:tcPr>
            <w:tcW w:w="540" w:type="dxa"/>
            <w:vMerge/>
          </w:tcPr>
          <w:p w14:paraId="6455AFDE" w14:textId="77777777" w:rsidR="00E52096" w:rsidRPr="00A47994" w:rsidRDefault="00E52096" w:rsidP="00EF28B8">
            <w:pPr>
              <w:pStyle w:val="Default"/>
              <w:numPr>
                <w:ilvl w:val="0"/>
                <w:numId w:val="23"/>
              </w:numPr>
              <w:ind w:left="22" w:right="312" w:firstLine="0"/>
              <w:jc w:val="center"/>
              <w:rPr>
                <w:color w:val="auto"/>
              </w:rPr>
            </w:pPr>
          </w:p>
        </w:tc>
        <w:tc>
          <w:tcPr>
            <w:tcW w:w="2574" w:type="dxa"/>
            <w:vMerge/>
          </w:tcPr>
          <w:p w14:paraId="4648C15F" w14:textId="77777777" w:rsidR="00E52096" w:rsidRPr="00A47994" w:rsidRDefault="00E52096" w:rsidP="00E52096">
            <w:pPr>
              <w:pStyle w:val="Default"/>
              <w:jc w:val="both"/>
              <w:rPr>
                <w:color w:val="auto"/>
              </w:rPr>
            </w:pPr>
          </w:p>
        </w:tc>
        <w:tc>
          <w:tcPr>
            <w:tcW w:w="1984" w:type="dxa"/>
            <w:vMerge/>
          </w:tcPr>
          <w:p w14:paraId="702F3EAA" w14:textId="77777777" w:rsidR="00E52096" w:rsidRPr="00A47994" w:rsidRDefault="00E52096" w:rsidP="00E52096">
            <w:pPr>
              <w:pStyle w:val="Default"/>
              <w:jc w:val="both"/>
              <w:rPr>
                <w:color w:val="auto"/>
              </w:rPr>
            </w:pPr>
          </w:p>
        </w:tc>
        <w:tc>
          <w:tcPr>
            <w:tcW w:w="4253" w:type="dxa"/>
            <w:vMerge/>
          </w:tcPr>
          <w:p w14:paraId="5F83E1D6" w14:textId="77777777" w:rsidR="00E52096" w:rsidRPr="00A47994" w:rsidRDefault="00E52096" w:rsidP="00E52096">
            <w:pPr>
              <w:pStyle w:val="Default"/>
              <w:jc w:val="both"/>
              <w:rPr>
                <w:color w:val="auto"/>
              </w:rPr>
            </w:pPr>
          </w:p>
        </w:tc>
        <w:tc>
          <w:tcPr>
            <w:tcW w:w="5528" w:type="dxa"/>
          </w:tcPr>
          <w:p w14:paraId="617BC61A" w14:textId="6A5D65FB"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25%</w:t>
            </w:r>
          </w:p>
        </w:tc>
      </w:tr>
      <w:tr w:rsidR="005A273E" w:rsidRPr="00A47994" w14:paraId="38D42E7A" w14:textId="77777777" w:rsidTr="007B6B3F">
        <w:trPr>
          <w:trHeight w:val="575"/>
        </w:trPr>
        <w:tc>
          <w:tcPr>
            <w:tcW w:w="540" w:type="dxa"/>
            <w:vMerge w:val="restart"/>
          </w:tcPr>
          <w:p w14:paraId="13EBE3C9" w14:textId="77777777" w:rsidR="00C71061" w:rsidRPr="00A47994" w:rsidRDefault="00C71061" w:rsidP="00EF28B8">
            <w:pPr>
              <w:pStyle w:val="Default"/>
              <w:numPr>
                <w:ilvl w:val="0"/>
                <w:numId w:val="23"/>
              </w:numPr>
              <w:ind w:left="22" w:right="312" w:firstLine="0"/>
              <w:jc w:val="center"/>
              <w:rPr>
                <w:color w:val="auto"/>
              </w:rPr>
            </w:pPr>
          </w:p>
        </w:tc>
        <w:tc>
          <w:tcPr>
            <w:tcW w:w="2574" w:type="dxa"/>
            <w:vMerge w:val="restart"/>
          </w:tcPr>
          <w:p w14:paraId="5B8E5E66" w14:textId="77777777" w:rsidR="00C71061" w:rsidRPr="00A47994" w:rsidRDefault="00C71061" w:rsidP="0029014D">
            <w:pPr>
              <w:pStyle w:val="Default"/>
              <w:jc w:val="both"/>
              <w:rPr>
                <w:color w:val="auto"/>
              </w:rPr>
            </w:pPr>
            <w:r w:rsidRPr="00A47994">
              <w:rPr>
                <w:bCs/>
                <w:color w:val="auto"/>
              </w:rPr>
              <w:t>Энергетика</w:t>
            </w:r>
          </w:p>
        </w:tc>
        <w:tc>
          <w:tcPr>
            <w:tcW w:w="1984" w:type="dxa"/>
            <w:vMerge w:val="restart"/>
          </w:tcPr>
          <w:p w14:paraId="7FC85AB9" w14:textId="77777777" w:rsidR="00C71061" w:rsidRPr="00A47994" w:rsidRDefault="00C71061" w:rsidP="0029014D">
            <w:pPr>
              <w:pStyle w:val="Default"/>
              <w:jc w:val="both"/>
              <w:rPr>
                <w:color w:val="auto"/>
              </w:rPr>
            </w:pPr>
            <w:r w:rsidRPr="00A47994">
              <w:rPr>
                <w:color w:val="auto"/>
              </w:rPr>
              <w:t>6.7</w:t>
            </w:r>
          </w:p>
        </w:tc>
        <w:tc>
          <w:tcPr>
            <w:tcW w:w="4253" w:type="dxa"/>
            <w:vMerge w:val="restart"/>
          </w:tcPr>
          <w:p w14:paraId="444D6C15" w14:textId="34420AE3" w:rsidR="00C71061" w:rsidRPr="00A47994" w:rsidRDefault="00C71061" w:rsidP="0029014D">
            <w:pPr>
              <w:pStyle w:val="ConsPlusNormal"/>
              <w:ind w:firstLine="0"/>
              <w:jc w:val="both"/>
              <w:rPr>
                <w:rFonts w:ascii="Times New Roman" w:eastAsia="SimSun" w:hAnsi="Times New Roman" w:cs="Times New Roman"/>
                <w:bCs/>
                <w:sz w:val="24"/>
                <w:szCs w:val="24"/>
                <w:lang w:eastAsia="zh-CN"/>
              </w:rPr>
            </w:pPr>
            <w:r w:rsidRPr="00A47994">
              <w:rPr>
                <w:rFonts w:ascii="Times New Roman" w:eastAsia="SimSun" w:hAnsi="Times New Roman" w:cs="Times New Roman"/>
                <w:bCs/>
                <w:sz w:val="24"/>
                <w:szCs w:val="24"/>
                <w:lang w:eastAsia="zh-CN"/>
              </w:rPr>
              <w:t>Размещение</w:t>
            </w:r>
            <w:r w:rsidR="0004390F" w:rsidRPr="00A47994">
              <w:rPr>
                <w:rFonts w:ascii="Times New Roman" w:eastAsia="SimSun" w:hAnsi="Times New Roman" w:cs="Times New Roman"/>
                <w:bCs/>
                <w:sz w:val="24"/>
                <w:szCs w:val="24"/>
                <w:lang w:eastAsia="zh-CN"/>
              </w:rPr>
              <w:t xml:space="preserve"> </w:t>
            </w:r>
            <w:r w:rsidRPr="00A47994">
              <w:rPr>
                <w:rFonts w:ascii="Times New Roman" w:eastAsia="SimSun" w:hAnsi="Times New Roman" w:cs="Times New Roman"/>
                <w:bCs/>
                <w:sz w:val="24"/>
                <w:szCs w:val="24"/>
                <w:lang w:eastAsia="zh-CN"/>
              </w:rPr>
              <w:t>объектов</w:t>
            </w:r>
            <w:r w:rsidR="0004390F" w:rsidRPr="00A47994">
              <w:rPr>
                <w:rFonts w:ascii="Times New Roman" w:eastAsia="SimSun" w:hAnsi="Times New Roman" w:cs="Times New Roman"/>
                <w:bCs/>
                <w:sz w:val="24"/>
                <w:szCs w:val="24"/>
                <w:lang w:eastAsia="zh-CN"/>
              </w:rPr>
              <w:t xml:space="preserve"> </w:t>
            </w:r>
            <w:r w:rsidRPr="00A47994">
              <w:rPr>
                <w:rFonts w:ascii="Times New Roman" w:eastAsia="SimSun" w:hAnsi="Times New Roman" w:cs="Times New Roman"/>
                <w:bCs/>
                <w:sz w:val="24"/>
                <w:szCs w:val="24"/>
                <w:lang w:eastAsia="zh-CN"/>
              </w:rPr>
              <w:t>гидроэнергетики,</w:t>
            </w:r>
            <w:r w:rsidR="0004390F" w:rsidRPr="00A47994">
              <w:rPr>
                <w:rFonts w:ascii="Times New Roman" w:eastAsia="SimSun" w:hAnsi="Times New Roman" w:cs="Times New Roman"/>
                <w:bCs/>
                <w:sz w:val="24"/>
                <w:szCs w:val="24"/>
                <w:lang w:eastAsia="zh-CN"/>
              </w:rPr>
              <w:t xml:space="preserve"> </w:t>
            </w:r>
            <w:r w:rsidRPr="00A47994">
              <w:rPr>
                <w:rFonts w:ascii="Times New Roman" w:eastAsia="SimSun" w:hAnsi="Times New Roman" w:cs="Times New Roman"/>
                <w:bCs/>
                <w:sz w:val="24"/>
                <w:szCs w:val="24"/>
                <w:lang w:eastAsia="zh-CN"/>
              </w:rPr>
              <w:t>тепловых</w:t>
            </w:r>
            <w:r w:rsidR="0004390F" w:rsidRPr="00A47994">
              <w:rPr>
                <w:rFonts w:ascii="Times New Roman" w:eastAsia="SimSun" w:hAnsi="Times New Roman" w:cs="Times New Roman"/>
                <w:bCs/>
                <w:sz w:val="24"/>
                <w:szCs w:val="24"/>
                <w:lang w:eastAsia="zh-CN"/>
              </w:rPr>
              <w:t xml:space="preserve"> </w:t>
            </w:r>
            <w:r w:rsidRPr="00A47994">
              <w:rPr>
                <w:rFonts w:ascii="Times New Roman" w:eastAsia="SimSun" w:hAnsi="Times New Roman" w:cs="Times New Roman"/>
                <w:bCs/>
                <w:sz w:val="24"/>
                <w:szCs w:val="24"/>
                <w:lang w:eastAsia="zh-CN"/>
              </w:rPr>
              <w:t>станций</w:t>
            </w:r>
            <w:r w:rsidR="0004390F" w:rsidRPr="00A47994">
              <w:rPr>
                <w:rFonts w:ascii="Times New Roman" w:eastAsia="SimSun" w:hAnsi="Times New Roman" w:cs="Times New Roman"/>
                <w:bCs/>
                <w:sz w:val="24"/>
                <w:szCs w:val="24"/>
                <w:lang w:eastAsia="zh-CN"/>
              </w:rPr>
              <w:t xml:space="preserve"> </w:t>
            </w:r>
            <w:r w:rsidRPr="00A47994">
              <w:rPr>
                <w:rFonts w:ascii="Times New Roman" w:eastAsia="SimSun" w:hAnsi="Times New Roman" w:cs="Times New Roman"/>
                <w:bCs/>
                <w:sz w:val="24"/>
                <w:szCs w:val="24"/>
                <w:lang w:eastAsia="zh-CN"/>
              </w:rPr>
              <w:t>и</w:t>
            </w:r>
            <w:r w:rsidR="0004390F" w:rsidRPr="00A47994">
              <w:rPr>
                <w:rFonts w:ascii="Times New Roman" w:eastAsia="SimSun" w:hAnsi="Times New Roman" w:cs="Times New Roman"/>
                <w:bCs/>
                <w:sz w:val="24"/>
                <w:szCs w:val="24"/>
                <w:lang w:eastAsia="zh-CN"/>
              </w:rPr>
              <w:t xml:space="preserve"> </w:t>
            </w:r>
            <w:r w:rsidRPr="00A47994">
              <w:rPr>
                <w:rFonts w:ascii="Times New Roman" w:eastAsia="SimSun" w:hAnsi="Times New Roman" w:cs="Times New Roman"/>
                <w:bCs/>
                <w:sz w:val="24"/>
                <w:szCs w:val="24"/>
                <w:lang w:eastAsia="zh-CN"/>
              </w:rPr>
              <w:t>других</w:t>
            </w:r>
            <w:r w:rsidR="0004390F" w:rsidRPr="00A47994">
              <w:rPr>
                <w:rFonts w:ascii="Times New Roman" w:eastAsia="SimSun" w:hAnsi="Times New Roman" w:cs="Times New Roman"/>
                <w:bCs/>
                <w:sz w:val="24"/>
                <w:szCs w:val="24"/>
                <w:lang w:eastAsia="zh-CN"/>
              </w:rPr>
              <w:t xml:space="preserve"> </w:t>
            </w:r>
            <w:r w:rsidRPr="00A47994">
              <w:rPr>
                <w:rFonts w:ascii="Times New Roman" w:eastAsia="SimSun" w:hAnsi="Times New Roman" w:cs="Times New Roman"/>
                <w:bCs/>
                <w:sz w:val="24"/>
                <w:szCs w:val="24"/>
                <w:lang w:eastAsia="zh-CN"/>
              </w:rPr>
              <w:t>электростанций,</w:t>
            </w:r>
            <w:r w:rsidR="0004390F" w:rsidRPr="00A47994">
              <w:rPr>
                <w:rFonts w:ascii="Times New Roman" w:eastAsia="SimSun" w:hAnsi="Times New Roman" w:cs="Times New Roman"/>
                <w:bCs/>
                <w:sz w:val="24"/>
                <w:szCs w:val="24"/>
                <w:lang w:eastAsia="zh-CN"/>
              </w:rPr>
              <w:t xml:space="preserve"> </w:t>
            </w:r>
            <w:r w:rsidRPr="00A47994">
              <w:rPr>
                <w:rFonts w:ascii="Times New Roman" w:eastAsia="SimSun" w:hAnsi="Times New Roman" w:cs="Times New Roman"/>
                <w:bCs/>
                <w:sz w:val="24"/>
                <w:szCs w:val="24"/>
                <w:lang w:eastAsia="zh-CN"/>
              </w:rPr>
              <w:t>размещение</w:t>
            </w:r>
            <w:r w:rsidR="0004390F" w:rsidRPr="00A47994">
              <w:rPr>
                <w:rFonts w:ascii="Times New Roman" w:eastAsia="SimSun" w:hAnsi="Times New Roman" w:cs="Times New Roman"/>
                <w:bCs/>
                <w:sz w:val="24"/>
                <w:szCs w:val="24"/>
                <w:lang w:eastAsia="zh-CN"/>
              </w:rPr>
              <w:t xml:space="preserve"> </w:t>
            </w:r>
            <w:r w:rsidRPr="00A47994">
              <w:rPr>
                <w:rFonts w:ascii="Times New Roman" w:eastAsia="SimSun" w:hAnsi="Times New Roman" w:cs="Times New Roman"/>
                <w:bCs/>
                <w:sz w:val="24"/>
                <w:szCs w:val="24"/>
                <w:lang w:eastAsia="zh-CN"/>
              </w:rPr>
              <w:t>обслуживающих</w:t>
            </w:r>
            <w:r w:rsidR="0004390F" w:rsidRPr="00A47994">
              <w:rPr>
                <w:rFonts w:ascii="Times New Roman" w:eastAsia="SimSun" w:hAnsi="Times New Roman" w:cs="Times New Roman"/>
                <w:bCs/>
                <w:sz w:val="24"/>
                <w:szCs w:val="24"/>
                <w:lang w:eastAsia="zh-CN"/>
              </w:rPr>
              <w:t xml:space="preserve"> </w:t>
            </w:r>
            <w:r w:rsidRPr="00A47994">
              <w:rPr>
                <w:rFonts w:ascii="Times New Roman" w:eastAsia="SimSun" w:hAnsi="Times New Roman" w:cs="Times New Roman"/>
                <w:bCs/>
                <w:sz w:val="24"/>
                <w:szCs w:val="24"/>
                <w:lang w:eastAsia="zh-CN"/>
              </w:rPr>
              <w:t>и</w:t>
            </w:r>
            <w:r w:rsidR="0004390F" w:rsidRPr="00A47994">
              <w:rPr>
                <w:rFonts w:ascii="Times New Roman" w:eastAsia="SimSun" w:hAnsi="Times New Roman" w:cs="Times New Roman"/>
                <w:bCs/>
                <w:sz w:val="24"/>
                <w:szCs w:val="24"/>
                <w:lang w:eastAsia="zh-CN"/>
              </w:rPr>
              <w:t xml:space="preserve"> </w:t>
            </w:r>
            <w:r w:rsidRPr="00A47994">
              <w:rPr>
                <w:rFonts w:ascii="Times New Roman" w:eastAsia="SimSun" w:hAnsi="Times New Roman" w:cs="Times New Roman"/>
                <w:bCs/>
                <w:sz w:val="24"/>
                <w:szCs w:val="24"/>
                <w:lang w:eastAsia="zh-CN"/>
              </w:rPr>
              <w:t>вспомогательных</w:t>
            </w:r>
            <w:r w:rsidR="0004390F" w:rsidRPr="00A47994">
              <w:rPr>
                <w:rFonts w:ascii="Times New Roman" w:eastAsia="SimSun" w:hAnsi="Times New Roman" w:cs="Times New Roman"/>
                <w:bCs/>
                <w:sz w:val="24"/>
                <w:szCs w:val="24"/>
                <w:lang w:eastAsia="zh-CN"/>
              </w:rPr>
              <w:t xml:space="preserve"> </w:t>
            </w:r>
            <w:r w:rsidRPr="00A47994">
              <w:rPr>
                <w:rFonts w:ascii="Times New Roman" w:eastAsia="SimSun" w:hAnsi="Times New Roman" w:cs="Times New Roman"/>
                <w:bCs/>
                <w:sz w:val="24"/>
                <w:szCs w:val="24"/>
                <w:lang w:eastAsia="zh-CN"/>
              </w:rPr>
              <w:t>для</w:t>
            </w:r>
            <w:r w:rsidR="0004390F" w:rsidRPr="00A47994">
              <w:rPr>
                <w:rFonts w:ascii="Times New Roman" w:eastAsia="SimSun" w:hAnsi="Times New Roman" w:cs="Times New Roman"/>
                <w:bCs/>
                <w:sz w:val="24"/>
                <w:szCs w:val="24"/>
                <w:lang w:eastAsia="zh-CN"/>
              </w:rPr>
              <w:t xml:space="preserve"> </w:t>
            </w:r>
            <w:r w:rsidRPr="00A47994">
              <w:rPr>
                <w:rFonts w:ascii="Times New Roman" w:eastAsia="SimSun" w:hAnsi="Times New Roman" w:cs="Times New Roman"/>
                <w:bCs/>
                <w:sz w:val="24"/>
                <w:szCs w:val="24"/>
                <w:lang w:eastAsia="zh-CN"/>
              </w:rPr>
              <w:t>электростанций</w:t>
            </w:r>
            <w:r w:rsidR="0004390F" w:rsidRPr="00A47994">
              <w:rPr>
                <w:rFonts w:ascii="Times New Roman" w:eastAsia="SimSun" w:hAnsi="Times New Roman" w:cs="Times New Roman"/>
                <w:bCs/>
                <w:sz w:val="24"/>
                <w:szCs w:val="24"/>
                <w:lang w:eastAsia="zh-CN"/>
              </w:rPr>
              <w:t xml:space="preserve"> </w:t>
            </w:r>
            <w:r w:rsidRPr="00A47994">
              <w:rPr>
                <w:rFonts w:ascii="Times New Roman" w:eastAsia="SimSun" w:hAnsi="Times New Roman" w:cs="Times New Roman"/>
                <w:bCs/>
                <w:sz w:val="24"/>
                <w:szCs w:val="24"/>
                <w:lang w:eastAsia="zh-CN"/>
              </w:rPr>
              <w:t>сооружений</w:t>
            </w:r>
            <w:r w:rsidR="0004390F" w:rsidRPr="00A47994">
              <w:rPr>
                <w:rFonts w:ascii="Times New Roman" w:eastAsia="SimSun" w:hAnsi="Times New Roman" w:cs="Times New Roman"/>
                <w:bCs/>
                <w:sz w:val="24"/>
                <w:szCs w:val="24"/>
                <w:lang w:eastAsia="zh-CN"/>
              </w:rPr>
              <w:t xml:space="preserve"> </w:t>
            </w:r>
            <w:r w:rsidRPr="00A47994">
              <w:rPr>
                <w:rFonts w:ascii="Times New Roman" w:eastAsia="SimSun" w:hAnsi="Times New Roman" w:cs="Times New Roman"/>
                <w:bCs/>
                <w:sz w:val="24"/>
                <w:szCs w:val="24"/>
                <w:lang w:eastAsia="zh-CN"/>
              </w:rPr>
              <w:t>(золоотвалов,</w:t>
            </w:r>
            <w:r w:rsidR="0004390F" w:rsidRPr="00A47994">
              <w:rPr>
                <w:rFonts w:ascii="Times New Roman" w:eastAsia="SimSun" w:hAnsi="Times New Roman" w:cs="Times New Roman"/>
                <w:bCs/>
                <w:sz w:val="24"/>
                <w:szCs w:val="24"/>
                <w:lang w:eastAsia="zh-CN"/>
              </w:rPr>
              <w:t xml:space="preserve"> </w:t>
            </w:r>
            <w:r w:rsidRPr="00A47994">
              <w:rPr>
                <w:rFonts w:ascii="Times New Roman" w:eastAsia="SimSun" w:hAnsi="Times New Roman" w:cs="Times New Roman"/>
                <w:bCs/>
                <w:sz w:val="24"/>
                <w:szCs w:val="24"/>
                <w:lang w:eastAsia="zh-CN"/>
              </w:rPr>
              <w:t>гидротехнических</w:t>
            </w:r>
            <w:r w:rsidR="0004390F" w:rsidRPr="00A47994">
              <w:rPr>
                <w:rFonts w:ascii="Times New Roman" w:eastAsia="SimSun" w:hAnsi="Times New Roman" w:cs="Times New Roman"/>
                <w:bCs/>
                <w:sz w:val="24"/>
                <w:szCs w:val="24"/>
                <w:lang w:eastAsia="zh-CN"/>
              </w:rPr>
              <w:t xml:space="preserve"> </w:t>
            </w:r>
            <w:r w:rsidRPr="00A47994">
              <w:rPr>
                <w:rFonts w:ascii="Times New Roman" w:eastAsia="SimSun" w:hAnsi="Times New Roman" w:cs="Times New Roman"/>
                <w:bCs/>
                <w:sz w:val="24"/>
                <w:szCs w:val="24"/>
                <w:lang w:eastAsia="zh-CN"/>
              </w:rPr>
              <w:t>сооружений);</w:t>
            </w:r>
          </w:p>
          <w:p w14:paraId="69384BA6" w14:textId="0C837F0B" w:rsidR="00C71061" w:rsidRPr="00A47994" w:rsidRDefault="00C71061" w:rsidP="0029014D">
            <w:pPr>
              <w:pStyle w:val="Default"/>
              <w:jc w:val="both"/>
              <w:rPr>
                <w:color w:val="auto"/>
              </w:rPr>
            </w:pPr>
            <w:r w:rsidRPr="00A47994">
              <w:rPr>
                <w:bCs/>
                <w:color w:val="auto"/>
              </w:rPr>
              <w:t>размещение</w:t>
            </w:r>
            <w:r w:rsidR="0004390F" w:rsidRPr="00A47994">
              <w:rPr>
                <w:bCs/>
                <w:color w:val="auto"/>
              </w:rPr>
              <w:t xml:space="preserve"> </w:t>
            </w:r>
            <w:r w:rsidRPr="00A47994">
              <w:rPr>
                <w:bCs/>
                <w:color w:val="auto"/>
              </w:rPr>
              <w:t>объектов</w:t>
            </w:r>
            <w:r w:rsidR="0004390F" w:rsidRPr="00A47994">
              <w:rPr>
                <w:bCs/>
                <w:color w:val="auto"/>
              </w:rPr>
              <w:t xml:space="preserve"> </w:t>
            </w:r>
            <w:r w:rsidRPr="00A47994">
              <w:rPr>
                <w:bCs/>
                <w:color w:val="auto"/>
              </w:rPr>
              <w:t>электросетевого</w:t>
            </w:r>
            <w:r w:rsidR="0004390F" w:rsidRPr="00A47994">
              <w:rPr>
                <w:bCs/>
                <w:color w:val="auto"/>
              </w:rPr>
              <w:t xml:space="preserve"> </w:t>
            </w:r>
            <w:r w:rsidRPr="00A47994">
              <w:rPr>
                <w:bCs/>
                <w:color w:val="auto"/>
              </w:rPr>
              <w:t>хозяйства,</w:t>
            </w:r>
            <w:r w:rsidR="0004390F" w:rsidRPr="00A47994">
              <w:rPr>
                <w:bCs/>
                <w:color w:val="auto"/>
              </w:rPr>
              <w:t xml:space="preserve"> </w:t>
            </w:r>
            <w:r w:rsidRPr="00A47994">
              <w:rPr>
                <w:bCs/>
                <w:color w:val="auto"/>
              </w:rPr>
              <w:t>за</w:t>
            </w:r>
            <w:r w:rsidR="0004390F" w:rsidRPr="00A47994">
              <w:rPr>
                <w:bCs/>
                <w:color w:val="auto"/>
              </w:rPr>
              <w:t xml:space="preserve"> </w:t>
            </w:r>
            <w:r w:rsidRPr="00A47994">
              <w:rPr>
                <w:bCs/>
                <w:color w:val="auto"/>
              </w:rPr>
              <w:t>исключением</w:t>
            </w:r>
            <w:r w:rsidR="0004390F" w:rsidRPr="00A47994">
              <w:rPr>
                <w:bCs/>
                <w:color w:val="auto"/>
              </w:rPr>
              <w:t xml:space="preserve"> </w:t>
            </w:r>
            <w:r w:rsidRPr="00A47994">
              <w:rPr>
                <w:bCs/>
                <w:color w:val="auto"/>
              </w:rPr>
              <w:t>объектов</w:t>
            </w:r>
            <w:r w:rsidR="0004390F" w:rsidRPr="00A47994">
              <w:rPr>
                <w:bCs/>
                <w:color w:val="auto"/>
              </w:rPr>
              <w:t xml:space="preserve"> </w:t>
            </w:r>
            <w:r w:rsidRPr="00A47994">
              <w:rPr>
                <w:bCs/>
                <w:color w:val="auto"/>
              </w:rPr>
              <w:t>энергетики,</w:t>
            </w:r>
            <w:r w:rsidR="0004390F" w:rsidRPr="00A47994">
              <w:rPr>
                <w:bCs/>
                <w:color w:val="auto"/>
              </w:rPr>
              <w:t xml:space="preserve"> </w:t>
            </w:r>
            <w:r w:rsidRPr="00A47994">
              <w:rPr>
                <w:bCs/>
                <w:color w:val="auto"/>
              </w:rPr>
              <w:t>размещение</w:t>
            </w:r>
            <w:r w:rsidR="0004390F" w:rsidRPr="00A47994">
              <w:rPr>
                <w:bCs/>
                <w:color w:val="auto"/>
              </w:rPr>
              <w:t xml:space="preserve"> </w:t>
            </w:r>
            <w:r w:rsidRPr="00A47994">
              <w:rPr>
                <w:bCs/>
                <w:color w:val="auto"/>
              </w:rPr>
              <w:t>которых</w:t>
            </w:r>
            <w:r w:rsidR="0004390F" w:rsidRPr="00A47994">
              <w:rPr>
                <w:bCs/>
                <w:color w:val="auto"/>
              </w:rPr>
              <w:t xml:space="preserve"> </w:t>
            </w:r>
            <w:r w:rsidRPr="00A47994">
              <w:rPr>
                <w:bCs/>
                <w:color w:val="auto"/>
              </w:rPr>
              <w:t>предусмотрено</w:t>
            </w:r>
            <w:r w:rsidR="0004390F" w:rsidRPr="00A47994">
              <w:rPr>
                <w:bCs/>
                <w:color w:val="auto"/>
              </w:rPr>
              <w:t xml:space="preserve"> </w:t>
            </w:r>
            <w:r w:rsidRPr="00A47994">
              <w:rPr>
                <w:bCs/>
                <w:color w:val="auto"/>
              </w:rPr>
              <w:t>содержанием</w:t>
            </w:r>
            <w:r w:rsidR="0004390F" w:rsidRPr="00A47994">
              <w:rPr>
                <w:bCs/>
                <w:color w:val="auto"/>
              </w:rPr>
              <w:t xml:space="preserve"> </w:t>
            </w:r>
            <w:r w:rsidRPr="00A47994">
              <w:rPr>
                <w:bCs/>
                <w:color w:val="auto"/>
              </w:rPr>
              <w:t>вида</w:t>
            </w:r>
            <w:r w:rsidR="0004390F" w:rsidRPr="00A47994">
              <w:rPr>
                <w:bCs/>
                <w:color w:val="auto"/>
              </w:rPr>
              <w:t xml:space="preserve"> </w:t>
            </w:r>
            <w:r w:rsidRPr="00A47994">
              <w:rPr>
                <w:bCs/>
                <w:color w:val="auto"/>
              </w:rPr>
              <w:t>разрешенного</w:t>
            </w:r>
            <w:r w:rsidR="0004390F" w:rsidRPr="00A47994">
              <w:rPr>
                <w:bCs/>
                <w:color w:val="auto"/>
              </w:rPr>
              <w:t xml:space="preserve"> </w:t>
            </w:r>
            <w:r w:rsidRPr="00A47994">
              <w:rPr>
                <w:bCs/>
                <w:color w:val="auto"/>
              </w:rPr>
              <w:t>использования</w:t>
            </w:r>
            <w:r w:rsidR="0004390F" w:rsidRPr="00A47994">
              <w:rPr>
                <w:bCs/>
                <w:color w:val="auto"/>
              </w:rPr>
              <w:t xml:space="preserve"> </w:t>
            </w:r>
            <w:r w:rsidRPr="00A47994">
              <w:rPr>
                <w:bCs/>
                <w:color w:val="auto"/>
              </w:rPr>
              <w:t>с</w:t>
            </w:r>
            <w:r w:rsidR="0004390F" w:rsidRPr="00A47994">
              <w:rPr>
                <w:bCs/>
                <w:color w:val="auto"/>
              </w:rPr>
              <w:t xml:space="preserve"> </w:t>
            </w:r>
            <w:r w:rsidRPr="00A47994">
              <w:rPr>
                <w:bCs/>
                <w:color w:val="auto"/>
              </w:rPr>
              <w:t>кодом</w:t>
            </w:r>
            <w:r w:rsidR="0004390F" w:rsidRPr="00A47994">
              <w:rPr>
                <w:bCs/>
                <w:color w:val="auto"/>
              </w:rPr>
              <w:t xml:space="preserve"> </w:t>
            </w:r>
            <w:r w:rsidRPr="00A47994">
              <w:rPr>
                <w:bCs/>
                <w:color w:val="auto"/>
              </w:rPr>
              <w:t>3.1</w:t>
            </w:r>
          </w:p>
        </w:tc>
        <w:tc>
          <w:tcPr>
            <w:tcW w:w="5528" w:type="dxa"/>
          </w:tcPr>
          <w:p w14:paraId="2FBB2055" w14:textId="43E2FA50" w:rsidR="00C71061" w:rsidRPr="00A47994" w:rsidRDefault="00E82DB4"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 xml:space="preserve">Минимальный размер земельного участка (площадь) – </w:t>
            </w:r>
            <w:r w:rsidR="008D4441" w:rsidRPr="00A47994">
              <w:rPr>
                <w:rFonts w:ascii="Times New Roman" w:eastAsiaTheme="minorHAnsi" w:hAnsi="Times New Roman" w:cs="Times New Roman"/>
                <w:spacing w:val="-2"/>
                <w:sz w:val="24"/>
                <w:szCs w:val="24"/>
              </w:rPr>
              <w:t>не</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подлежит</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установлению</w:t>
            </w:r>
          </w:p>
        </w:tc>
      </w:tr>
      <w:tr w:rsidR="005A273E" w:rsidRPr="00A47994" w14:paraId="4FAF4F39" w14:textId="77777777" w:rsidTr="007B6B3F">
        <w:trPr>
          <w:trHeight w:val="572"/>
        </w:trPr>
        <w:tc>
          <w:tcPr>
            <w:tcW w:w="540" w:type="dxa"/>
            <w:vMerge/>
          </w:tcPr>
          <w:p w14:paraId="3F07D0BE" w14:textId="77777777" w:rsidR="00C71061" w:rsidRPr="00A47994" w:rsidRDefault="00C71061" w:rsidP="00EF28B8">
            <w:pPr>
              <w:pStyle w:val="Default"/>
              <w:numPr>
                <w:ilvl w:val="0"/>
                <w:numId w:val="23"/>
              </w:numPr>
              <w:ind w:left="22" w:right="312" w:firstLine="0"/>
              <w:jc w:val="center"/>
              <w:rPr>
                <w:color w:val="auto"/>
              </w:rPr>
            </w:pPr>
          </w:p>
        </w:tc>
        <w:tc>
          <w:tcPr>
            <w:tcW w:w="2574" w:type="dxa"/>
            <w:vMerge/>
          </w:tcPr>
          <w:p w14:paraId="29DFDB5F" w14:textId="77777777" w:rsidR="00C71061" w:rsidRPr="00A47994" w:rsidRDefault="00C71061" w:rsidP="0029014D">
            <w:pPr>
              <w:pStyle w:val="Default"/>
              <w:jc w:val="both"/>
              <w:rPr>
                <w:bCs/>
                <w:color w:val="auto"/>
              </w:rPr>
            </w:pPr>
          </w:p>
        </w:tc>
        <w:tc>
          <w:tcPr>
            <w:tcW w:w="1984" w:type="dxa"/>
            <w:vMerge/>
          </w:tcPr>
          <w:p w14:paraId="0BEF96E5" w14:textId="77777777" w:rsidR="00C71061" w:rsidRPr="00A47994" w:rsidRDefault="00C71061" w:rsidP="0029014D">
            <w:pPr>
              <w:pStyle w:val="Default"/>
              <w:jc w:val="both"/>
              <w:rPr>
                <w:color w:val="auto"/>
              </w:rPr>
            </w:pPr>
          </w:p>
        </w:tc>
        <w:tc>
          <w:tcPr>
            <w:tcW w:w="4253" w:type="dxa"/>
            <w:vMerge/>
          </w:tcPr>
          <w:p w14:paraId="017C7855" w14:textId="77777777" w:rsidR="00C71061" w:rsidRPr="00A47994" w:rsidRDefault="00C71061" w:rsidP="0029014D">
            <w:pPr>
              <w:pStyle w:val="ConsPlusNormal"/>
              <w:ind w:firstLine="0"/>
              <w:jc w:val="both"/>
              <w:rPr>
                <w:rFonts w:ascii="Times New Roman" w:eastAsia="SimSun" w:hAnsi="Times New Roman" w:cs="Times New Roman"/>
                <w:bCs/>
                <w:sz w:val="24"/>
                <w:szCs w:val="24"/>
                <w:lang w:eastAsia="zh-CN"/>
              </w:rPr>
            </w:pPr>
          </w:p>
        </w:tc>
        <w:tc>
          <w:tcPr>
            <w:tcW w:w="5528" w:type="dxa"/>
          </w:tcPr>
          <w:p w14:paraId="1F20FDA4" w14:textId="223009C6" w:rsidR="00C71061" w:rsidRPr="00A47994" w:rsidRDefault="00E82DB4"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 xml:space="preserve">Максимальный размер земельного участка (площадь) – </w:t>
            </w:r>
            <w:r w:rsidR="008D4441" w:rsidRPr="00A47994">
              <w:rPr>
                <w:rFonts w:ascii="Times New Roman" w:eastAsiaTheme="minorHAnsi" w:hAnsi="Times New Roman" w:cs="Times New Roman"/>
                <w:spacing w:val="-2"/>
                <w:sz w:val="24"/>
                <w:szCs w:val="24"/>
              </w:rPr>
              <w:t>не</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подлежит</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установлению</w:t>
            </w:r>
          </w:p>
        </w:tc>
      </w:tr>
      <w:tr w:rsidR="005A273E" w:rsidRPr="00A47994" w14:paraId="51F917C9" w14:textId="77777777" w:rsidTr="007B6B3F">
        <w:trPr>
          <w:trHeight w:val="572"/>
        </w:trPr>
        <w:tc>
          <w:tcPr>
            <w:tcW w:w="540" w:type="dxa"/>
            <w:vMerge/>
          </w:tcPr>
          <w:p w14:paraId="137F3076" w14:textId="77777777" w:rsidR="00C71061" w:rsidRPr="00A47994" w:rsidRDefault="00C71061" w:rsidP="00EF28B8">
            <w:pPr>
              <w:pStyle w:val="Default"/>
              <w:numPr>
                <w:ilvl w:val="0"/>
                <w:numId w:val="23"/>
              </w:numPr>
              <w:ind w:left="22" w:right="312" w:firstLine="0"/>
              <w:jc w:val="center"/>
              <w:rPr>
                <w:color w:val="auto"/>
              </w:rPr>
            </w:pPr>
          </w:p>
        </w:tc>
        <w:tc>
          <w:tcPr>
            <w:tcW w:w="2574" w:type="dxa"/>
            <w:vMerge/>
          </w:tcPr>
          <w:p w14:paraId="1172EC7F" w14:textId="77777777" w:rsidR="00C71061" w:rsidRPr="00A47994" w:rsidRDefault="00C71061" w:rsidP="0029014D">
            <w:pPr>
              <w:pStyle w:val="Default"/>
              <w:jc w:val="both"/>
              <w:rPr>
                <w:bCs/>
                <w:color w:val="auto"/>
              </w:rPr>
            </w:pPr>
          </w:p>
        </w:tc>
        <w:tc>
          <w:tcPr>
            <w:tcW w:w="1984" w:type="dxa"/>
            <w:vMerge/>
          </w:tcPr>
          <w:p w14:paraId="00E77E83" w14:textId="77777777" w:rsidR="00C71061" w:rsidRPr="00A47994" w:rsidRDefault="00C71061" w:rsidP="0029014D">
            <w:pPr>
              <w:pStyle w:val="Default"/>
              <w:jc w:val="both"/>
              <w:rPr>
                <w:color w:val="auto"/>
              </w:rPr>
            </w:pPr>
          </w:p>
        </w:tc>
        <w:tc>
          <w:tcPr>
            <w:tcW w:w="4253" w:type="dxa"/>
            <w:vMerge/>
          </w:tcPr>
          <w:p w14:paraId="4BED07CF" w14:textId="77777777" w:rsidR="00C71061" w:rsidRPr="00A47994" w:rsidRDefault="00C71061" w:rsidP="0029014D">
            <w:pPr>
              <w:pStyle w:val="ConsPlusNormal"/>
              <w:ind w:firstLine="0"/>
              <w:jc w:val="both"/>
              <w:rPr>
                <w:rFonts w:ascii="Times New Roman" w:eastAsia="SimSun" w:hAnsi="Times New Roman" w:cs="Times New Roman"/>
                <w:bCs/>
                <w:sz w:val="24"/>
                <w:szCs w:val="24"/>
                <w:lang w:eastAsia="zh-CN"/>
              </w:rPr>
            </w:pPr>
          </w:p>
        </w:tc>
        <w:tc>
          <w:tcPr>
            <w:tcW w:w="5528" w:type="dxa"/>
          </w:tcPr>
          <w:p w14:paraId="5F516E15" w14:textId="65C7E58C"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процент</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застройки</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гр</w:t>
            </w:r>
            <w:r w:rsidR="008D4441" w:rsidRPr="00A47994">
              <w:rPr>
                <w:rFonts w:ascii="Times New Roman" w:eastAsiaTheme="minorHAnsi" w:hAnsi="Times New Roman" w:cs="Times New Roman"/>
                <w:spacing w:val="-2"/>
                <w:sz w:val="24"/>
                <w:szCs w:val="24"/>
              </w:rPr>
              <w:t>аницах</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земельного</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участка</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w:t>
            </w:r>
            <w:r w:rsidR="00BA6962"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90%</w:t>
            </w:r>
          </w:p>
        </w:tc>
      </w:tr>
      <w:tr w:rsidR="005A273E" w:rsidRPr="00A47994" w14:paraId="4F0C47B4" w14:textId="77777777" w:rsidTr="007B6B3F">
        <w:trPr>
          <w:trHeight w:val="572"/>
        </w:trPr>
        <w:tc>
          <w:tcPr>
            <w:tcW w:w="540" w:type="dxa"/>
            <w:vMerge/>
          </w:tcPr>
          <w:p w14:paraId="5C125308" w14:textId="77777777" w:rsidR="00C71061" w:rsidRPr="00A47994" w:rsidRDefault="00C71061" w:rsidP="00EF28B8">
            <w:pPr>
              <w:pStyle w:val="Default"/>
              <w:numPr>
                <w:ilvl w:val="0"/>
                <w:numId w:val="23"/>
              </w:numPr>
              <w:ind w:left="22" w:right="312" w:firstLine="0"/>
              <w:jc w:val="center"/>
              <w:rPr>
                <w:color w:val="auto"/>
              </w:rPr>
            </w:pPr>
          </w:p>
        </w:tc>
        <w:tc>
          <w:tcPr>
            <w:tcW w:w="2574" w:type="dxa"/>
            <w:vMerge/>
          </w:tcPr>
          <w:p w14:paraId="46085204" w14:textId="77777777" w:rsidR="00C71061" w:rsidRPr="00A47994" w:rsidRDefault="00C71061" w:rsidP="0029014D">
            <w:pPr>
              <w:pStyle w:val="Default"/>
              <w:jc w:val="both"/>
              <w:rPr>
                <w:bCs/>
                <w:color w:val="auto"/>
              </w:rPr>
            </w:pPr>
          </w:p>
        </w:tc>
        <w:tc>
          <w:tcPr>
            <w:tcW w:w="1984" w:type="dxa"/>
            <w:vMerge/>
          </w:tcPr>
          <w:p w14:paraId="483F43D0" w14:textId="77777777" w:rsidR="00C71061" w:rsidRPr="00A47994" w:rsidRDefault="00C71061" w:rsidP="0029014D">
            <w:pPr>
              <w:pStyle w:val="Default"/>
              <w:jc w:val="both"/>
              <w:rPr>
                <w:color w:val="auto"/>
              </w:rPr>
            </w:pPr>
          </w:p>
        </w:tc>
        <w:tc>
          <w:tcPr>
            <w:tcW w:w="4253" w:type="dxa"/>
            <w:vMerge/>
          </w:tcPr>
          <w:p w14:paraId="3E194CAB" w14:textId="77777777" w:rsidR="00C71061" w:rsidRPr="00A47994" w:rsidRDefault="00C71061" w:rsidP="0029014D">
            <w:pPr>
              <w:pStyle w:val="ConsPlusNormal"/>
              <w:ind w:firstLine="0"/>
              <w:jc w:val="both"/>
              <w:rPr>
                <w:rFonts w:ascii="Times New Roman" w:eastAsia="SimSun" w:hAnsi="Times New Roman" w:cs="Times New Roman"/>
                <w:bCs/>
                <w:sz w:val="24"/>
                <w:szCs w:val="24"/>
                <w:lang w:eastAsia="zh-CN"/>
              </w:rPr>
            </w:pPr>
          </w:p>
        </w:tc>
        <w:tc>
          <w:tcPr>
            <w:tcW w:w="5528" w:type="dxa"/>
          </w:tcPr>
          <w:p w14:paraId="6B9F083F" w14:textId="09A042AE"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отступы</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от</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границ</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земельных</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участков</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целях</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определения</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мест</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допустимого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размещения</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зданий,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строений,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сооружений,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пределами</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которых</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запрещено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строительство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зда</w:t>
            </w:r>
            <w:r w:rsidR="008D4441" w:rsidRPr="00A47994">
              <w:rPr>
                <w:rFonts w:ascii="Times New Roman" w:eastAsiaTheme="minorHAnsi" w:hAnsi="Times New Roman" w:cs="Times New Roman"/>
                <w:spacing w:val="-2"/>
                <w:sz w:val="24"/>
                <w:szCs w:val="24"/>
              </w:rPr>
              <w:t>ний,</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строений,</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сооружений</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w:t>
            </w:r>
            <w:r w:rsidR="0004390F" w:rsidRPr="00A47994">
              <w:rPr>
                <w:rFonts w:ascii="Times New Roman" w:eastAsiaTheme="minorHAnsi" w:hAnsi="Times New Roman" w:cs="Times New Roman"/>
                <w:spacing w:val="-2"/>
                <w:sz w:val="24"/>
                <w:szCs w:val="24"/>
              </w:rPr>
              <w:t xml:space="preserve"> </w:t>
            </w:r>
            <w:r w:rsidR="0006129A">
              <w:rPr>
                <w:rFonts w:ascii="Times New Roman" w:eastAsiaTheme="minorHAnsi" w:hAnsi="Times New Roman" w:cs="Times New Roman"/>
                <w:spacing w:val="-2"/>
                <w:sz w:val="24"/>
                <w:szCs w:val="24"/>
              </w:rPr>
              <w:t>3</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м</w:t>
            </w:r>
          </w:p>
        </w:tc>
      </w:tr>
      <w:tr w:rsidR="00016C81" w:rsidRPr="00A47994" w14:paraId="353ED467" w14:textId="77777777" w:rsidTr="00016C81">
        <w:trPr>
          <w:trHeight w:val="560"/>
        </w:trPr>
        <w:tc>
          <w:tcPr>
            <w:tcW w:w="540" w:type="dxa"/>
            <w:vMerge/>
          </w:tcPr>
          <w:p w14:paraId="2527B71C" w14:textId="77777777" w:rsidR="00016C81" w:rsidRPr="00A47994" w:rsidRDefault="00016C81" w:rsidP="00EF28B8">
            <w:pPr>
              <w:pStyle w:val="Default"/>
              <w:numPr>
                <w:ilvl w:val="0"/>
                <w:numId w:val="23"/>
              </w:numPr>
              <w:ind w:left="22" w:right="312" w:firstLine="0"/>
              <w:jc w:val="center"/>
              <w:rPr>
                <w:color w:val="auto"/>
              </w:rPr>
            </w:pPr>
          </w:p>
        </w:tc>
        <w:tc>
          <w:tcPr>
            <w:tcW w:w="2574" w:type="dxa"/>
            <w:vMerge/>
          </w:tcPr>
          <w:p w14:paraId="7FA8642A" w14:textId="77777777" w:rsidR="00016C81" w:rsidRPr="00A47994" w:rsidRDefault="00016C81" w:rsidP="0029014D">
            <w:pPr>
              <w:pStyle w:val="Default"/>
              <w:jc w:val="both"/>
              <w:rPr>
                <w:bCs/>
                <w:color w:val="auto"/>
              </w:rPr>
            </w:pPr>
          </w:p>
        </w:tc>
        <w:tc>
          <w:tcPr>
            <w:tcW w:w="1984" w:type="dxa"/>
            <w:vMerge/>
          </w:tcPr>
          <w:p w14:paraId="7A17ABE5" w14:textId="77777777" w:rsidR="00016C81" w:rsidRPr="00A47994" w:rsidRDefault="00016C81" w:rsidP="0029014D">
            <w:pPr>
              <w:pStyle w:val="Default"/>
              <w:jc w:val="both"/>
              <w:rPr>
                <w:color w:val="auto"/>
              </w:rPr>
            </w:pPr>
          </w:p>
        </w:tc>
        <w:tc>
          <w:tcPr>
            <w:tcW w:w="4253" w:type="dxa"/>
            <w:vMerge/>
          </w:tcPr>
          <w:p w14:paraId="792A6E25" w14:textId="77777777" w:rsidR="00016C81" w:rsidRPr="00A47994" w:rsidRDefault="00016C81" w:rsidP="0029014D">
            <w:pPr>
              <w:pStyle w:val="ConsPlusNormal"/>
              <w:ind w:firstLine="0"/>
              <w:jc w:val="both"/>
              <w:rPr>
                <w:rFonts w:ascii="Times New Roman" w:eastAsia="SimSun" w:hAnsi="Times New Roman" w:cs="Times New Roman"/>
                <w:bCs/>
                <w:sz w:val="24"/>
                <w:szCs w:val="24"/>
                <w:lang w:eastAsia="zh-CN"/>
              </w:rPr>
            </w:pPr>
          </w:p>
        </w:tc>
        <w:tc>
          <w:tcPr>
            <w:tcW w:w="5528" w:type="dxa"/>
          </w:tcPr>
          <w:p w14:paraId="6BD06851" w14:textId="34449E7C" w:rsidR="00016C81" w:rsidRPr="00A47994" w:rsidRDefault="00016C8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Предельная</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высота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зданий,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строений,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сооружений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50</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м</w:t>
            </w:r>
          </w:p>
        </w:tc>
      </w:tr>
      <w:tr w:rsidR="005A273E" w:rsidRPr="00A47994" w14:paraId="445A1EBB" w14:textId="77777777" w:rsidTr="007B6B3F">
        <w:trPr>
          <w:trHeight w:val="572"/>
        </w:trPr>
        <w:tc>
          <w:tcPr>
            <w:tcW w:w="540" w:type="dxa"/>
            <w:vMerge/>
          </w:tcPr>
          <w:p w14:paraId="3A7ED3E1" w14:textId="77777777" w:rsidR="00C71061" w:rsidRPr="00A47994" w:rsidRDefault="00C71061" w:rsidP="00EF28B8">
            <w:pPr>
              <w:pStyle w:val="Default"/>
              <w:numPr>
                <w:ilvl w:val="0"/>
                <w:numId w:val="23"/>
              </w:numPr>
              <w:ind w:left="22" w:right="312" w:firstLine="0"/>
              <w:jc w:val="center"/>
              <w:rPr>
                <w:color w:val="auto"/>
              </w:rPr>
            </w:pPr>
          </w:p>
        </w:tc>
        <w:tc>
          <w:tcPr>
            <w:tcW w:w="2574" w:type="dxa"/>
            <w:vMerge/>
          </w:tcPr>
          <w:p w14:paraId="2E93234D" w14:textId="77777777" w:rsidR="00C71061" w:rsidRPr="00A47994" w:rsidRDefault="00C71061" w:rsidP="0029014D">
            <w:pPr>
              <w:pStyle w:val="Default"/>
              <w:jc w:val="both"/>
              <w:rPr>
                <w:bCs/>
                <w:color w:val="auto"/>
              </w:rPr>
            </w:pPr>
          </w:p>
        </w:tc>
        <w:tc>
          <w:tcPr>
            <w:tcW w:w="1984" w:type="dxa"/>
            <w:vMerge/>
          </w:tcPr>
          <w:p w14:paraId="5DBDFC2A" w14:textId="77777777" w:rsidR="00C71061" w:rsidRPr="00A47994" w:rsidRDefault="00C71061" w:rsidP="0029014D">
            <w:pPr>
              <w:pStyle w:val="Default"/>
              <w:jc w:val="both"/>
              <w:rPr>
                <w:color w:val="auto"/>
              </w:rPr>
            </w:pPr>
          </w:p>
        </w:tc>
        <w:tc>
          <w:tcPr>
            <w:tcW w:w="4253" w:type="dxa"/>
            <w:vMerge/>
          </w:tcPr>
          <w:p w14:paraId="5C7FC421" w14:textId="77777777" w:rsidR="00C71061" w:rsidRPr="00A47994" w:rsidRDefault="00C71061" w:rsidP="0029014D">
            <w:pPr>
              <w:pStyle w:val="ConsPlusNormal"/>
              <w:ind w:firstLine="0"/>
              <w:jc w:val="both"/>
              <w:rPr>
                <w:rFonts w:ascii="Times New Roman" w:eastAsia="SimSun" w:hAnsi="Times New Roman" w:cs="Times New Roman"/>
                <w:bCs/>
                <w:sz w:val="24"/>
                <w:szCs w:val="24"/>
                <w:lang w:eastAsia="zh-CN"/>
              </w:rPr>
            </w:pPr>
          </w:p>
        </w:tc>
        <w:tc>
          <w:tcPr>
            <w:tcW w:w="5528" w:type="dxa"/>
          </w:tcPr>
          <w:p w14:paraId="2C93FCE8" w14:textId="1C1E43E6"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процент</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озеленения</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гр</w:t>
            </w:r>
            <w:r w:rsidR="008D4441" w:rsidRPr="00A47994">
              <w:rPr>
                <w:rFonts w:ascii="Times New Roman" w:eastAsiaTheme="minorHAnsi" w:hAnsi="Times New Roman" w:cs="Times New Roman"/>
                <w:spacing w:val="-2"/>
                <w:sz w:val="24"/>
                <w:szCs w:val="24"/>
              </w:rPr>
              <w:t>аницах</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земельного</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участка</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10%</w:t>
            </w:r>
          </w:p>
        </w:tc>
      </w:tr>
      <w:tr w:rsidR="00EE32D2" w:rsidRPr="00A47994" w14:paraId="1CA33DCD" w14:textId="77777777" w:rsidTr="007B6B3F">
        <w:trPr>
          <w:trHeight w:val="575"/>
        </w:trPr>
        <w:tc>
          <w:tcPr>
            <w:tcW w:w="540" w:type="dxa"/>
            <w:vMerge w:val="restart"/>
          </w:tcPr>
          <w:p w14:paraId="5059CC97" w14:textId="77777777" w:rsidR="00EE32D2" w:rsidRPr="00A47994" w:rsidRDefault="00EE32D2" w:rsidP="00EF28B8">
            <w:pPr>
              <w:pStyle w:val="Default"/>
              <w:numPr>
                <w:ilvl w:val="0"/>
                <w:numId w:val="23"/>
              </w:numPr>
              <w:ind w:left="22" w:right="312" w:firstLine="0"/>
              <w:jc w:val="center"/>
              <w:rPr>
                <w:color w:val="auto"/>
              </w:rPr>
            </w:pPr>
          </w:p>
        </w:tc>
        <w:tc>
          <w:tcPr>
            <w:tcW w:w="2574" w:type="dxa"/>
            <w:vMerge w:val="restart"/>
          </w:tcPr>
          <w:p w14:paraId="200AA2D6" w14:textId="7B9DBBF4" w:rsidR="00EE32D2" w:rsidRPr="00A47994" w:rsidRDefault="00EE32D2" w:rsidP="00EE32D2">
            <w:pPr>
              <w:pStyle w:val="Default"/>
              <w:jc w:val="both"/>
              <w:rPr>
                <w:bCs/>
                <w:color w:val="auto"/>
              </w:rPr>
            </w:pPr>
            <w:r w:rsidRPr="00A47994">
              <w:rPr>
                <w:bCs/>
                <w:color w:val="auto"/>
              </w:rPr>
              <w:t>Связь</w:t>
            </w:r>
          </w:p>
        </w:tc>
        <w:tc>
          <w:tcPr>
            <w:tcW w:w="1984" w:type="dxa"/>
            <w:vMerge w:val="restart"/>
          </w:tcPr>
          <w:p w14:paraId="5315A762" w14:textId="5DCBBAC5" w:rsidR="00EE32D2" w:rsidRPr="00A47994" w:rsidRDefault="00EE32D2" w:rsidP="00EE32D2">
            <w:pPr>
              <w:pStyle w:val="Default"/>
              <w:jc w:val="both"/>
              <w:rPr>
                <w:bCs/>
                <w:color w:val="auto"/>
              </w:rPr>
            </w:pPr>
            <w:r w:rsidRPr="00A47994">
              <w:rPr>
                <w:bCs/>
                <w:color w:val="auto"/>
              </w:rPr>
              <w:t>6.8</w:t>
            </w:r>
          </w:p>
        </w:tc>
        <w:tc>
          <w:tcPr>
            <w:tcW w:w="4253" w:type="dxa"/>
            <w:vMerge w:val="restart"/>
          </w:tcPr>
          <w:p w14:paraId="00C34AEC" w14:textId="69951815" w:rsidR="00EE32D2" w:rsidRPr="00A47994" w:rsidRDefault="00EE32D2" w:rsidP="00EE32D2">
            <w:pPr>
              <w:pStyle w:val="ConsPlusNormal"/>
              <w:ind w:firstLine="0"/>
              <w:jc w:val="both"/>
              <w:rPr>
                <w:rFonts w:ascii="Times New Roman" w:eastAsiaTheme="minorHAnsi" w:hAnsi="Times New Roman" w:cs="Times New Roman"/>
                <w:bCs/>
                <w:sz w:val="24"/>
                <w:szCs w:val="24"/>
                <w:lang w:eastAsia="en-US"/>
              </w:rPr>
            </w:pPr>
            <w:r w:rsidRPr="00A47994">
              <w:rPr>
                <w:rFonts w:ascii="Times New Roman" w:hAnsi="Times New Roman" w:cs="Times New Roman"/>
                <w:bCs/>
                <w:sz w:val="24"/>
                <w:szCs w:val="24"/>
              </w:rPr>
              <w:t>Размещение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объектов</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связи,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радиовещания,</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телевидения,</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включая</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воздушные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радиорелейные,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надземные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подземные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кабельные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линии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связи,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линии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радиофикации,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антенные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поля,</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усилительные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пункты</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на</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кабельных</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линиях</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связи,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инфраструктуру</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спутниковой</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связи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телерадиовещания,</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за</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исключением</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объектов</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связи,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размещение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которых</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предусмотрено</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содержанием</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видов</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разрешенного</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использования</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с</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кодами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3.1.1,</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3.2.3</w:t>
            </w:r>
          </w:p>
        </w:tc>
        <w:tc>
          <w:tcPr>
            <w:tcW w:w="5528" w:type="dxa"/>
          </w:tcPr>
          <w:p w14:paraId="5F1DFDEC" w14:textId="56B3A144" w:rsidR="00EE32D2" w:rsidRPr="00A47994" w:rsidRDefault="00E82DB4" w:rsidP="00EE32D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 xml:space="preserve">Минимальный размер земельного участка (площадь) – </w:t>
            </w:r>
            <w:r w:rsidR="00EE32D2"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00EE32D2" w:rsidRPr="00A47994">
              <w:rPr>
                <w:rFonts w:ascii="Times New Roman" w:hAnsi="Times New Roman" w:cs="Times New Roman"/>
                <w:spacing w:val="-2"/>
                <w:sz w:val="24"/>
                <w:szCs w:val="24"/>
              </w:rPr>
              <w:t>подлежит</w:t>
            </w:r>
            <w:r w:rsidR="0004390F" w:rsidRPr="00A47994">
              <w:rPr>
                <w:rFonts w:ascii="Times New Roman" w:hAnsi="Times New Roman" w:cs="Times New Roman"/>
                <w:spacing w:val="-2"/>
                <w:sz w:val="24"/>
                <w:szCs w:val="24"/>
              </w:rPr>
              <w:t xml:space="preserve"> </w:t>
            </w:r>
            <w:r w:rsidR="00EE32D2" w:rsidRPr="00A47994">
              <w:rPr>
                <w:rFonts w:ascii="Times New Roman" w:hAnsi="Times New Roman" w:cs="Times New Roman"/>
                <w:spacing w:val="-2"/>
                <w:sz w:val="24"/>
                <w:szCs w:val="24"/>
              </w:rPr>
              <w:t>установлению</w:t>
            </w:r>
          </w:p>
        </w:tc>
      </w:tr>
      <w:tr w:rsidR="00EE32D2" w:rsidRPr="00A47994" w14:paraId="4798E06B" w14:textId="77777777" w:rsidTr="007B6B3F">
        <w:trPr>
          <w:trHeight w:val="572"/>
        </w:trPr>
        <w:tc>
          <w:tcPr>
            <w:tcW w:w="540" w:type="dxa"/>
            <w:vMerge/>
          </w:tcPr>
          <w:p w14:paraId="3D86921A" w14:textId="77777777" w:rsidR="00EE32D2" w:rsidRPr="00A47994" w:rsidRDefault="00EE32D2" w:rsidP="00EF28B8">
            <w:pPr>
              <w:pStyle w:val="Default"/>
              <w:numPr>
                <w:ilvl w:val="0"/>
                <w:numId w:val="23"/>
              </w:numPr>
              <w:ind w:left="22" w:right="312" w:firstLine="0"/>
              <w:jc w:val="center"/>
              <w:rPr>
                <w:color w:val="auto"/>
              </w:rPr>
            </w:pPr>
          </w:p>
        </w:tc>
        <w:tc>
          <w:tcPr>
            <w:tcW w:w="2574" w:type="dxa"/>
            <w:vMerge/>
          </w:tcPr>
          <w:p w14:paraId="6E9FC4DC" w14:textId="77777777" w:rsidR="00EE32D2" w:rsidRPr="00A47994" w:rsidRDefault="00EE32D2" w:rsidP="00EE32D2">
            <w:pPr>
              <w:pStyle w:val="Default"/>
              <w:jc w:val="both"/>
              <w:rPr>
                <w:bCs/>
                <w:color w:val="auto"/>
              </w:rPr>
            </w:pPr>
          </w:p>
        </w:tc>
        <w:tc>
          <w:tcPr>
            <w:tcW w:w="1984" w:type="dxa"/>
            <w:vMerge/>
          </w:tcPr>
          <w:p w14:paraId="02502ED3" w14:textId="77777777" w:rsidR="00EE32D2" w:rsidRPr="00A47994" w:rsidRDefault="00EE32D2" w:rsidP="00EE32D2">
            <w:pPr>
              <w:pStyle w:val="Default"/>
              <w:jc w:val="both"/>
              <w:rPr>
                <w:bCs/>
                <w:color w:val="auto"/>
              </w:rPr>
            </w:pPr>
          </w:p>
        </w:tc>
        <w:tc>
          <w:tcPr>
            <w:tcW w:w="4253" w:type="dxa"/>
            <w:vMerge/>
          </w:tcPr>
          <w:p w14:paraId="592114B7" w14:textId="77777777" w:rsidR="00EE32D2" w:rsidRPr="00A47994" w:rsidRDefault="00EE32D2" w:rsidP="00EE32D2">
            <w:pPr>
              <w:pStyle w:val="ConsPlusNormal"/>
              <w:ind w:firstLine="0"/>
              <w:jc w:val="both"/>
              <w:rPr>
                <w:rFonts w:ascii="Times New Roman" w:eastAsiaTheme="minorHAnsi" w:hAnsi="Times New Roman" w:cs="Times New Roman"/>
                <w:bCs/>
                <w:sz w:val="24"/>
                <w:szCs w:val="24"/>
                <w:lang w:eastAsia="en-US"/>
              </w:rPr>
            </w:pPr>
          </w:p>
        </w:tc>
        <w:tc>
          <w:tcPr>
            <w:tcW w:w="5528" w:type="dxa"/>
          </w:tcPr>
          <w:p w14:paraId="652495EF" w14:textId="49F3F012" w:rsidR="00EE32D2" w:rsidRPr="00A47994" w:rsidRDefault="00E82DB4" w:rsidP="00EE32D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 xml:space="preserve">Максимальный размер земельного участка (площадь) – </w:t>
            </w:r>
            <w:r w:rsidR="00EE32D2"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00EE32D2" w:rsidRPr="00A47994">
              <w:rPr>
                <w:rFonts w:ascii="Times New Roman" w:hAnsi="Times New Roman" w:cs="Times New Roman"/>
                <w:spacing w:val="-2"/>
                <w:sz w:val="24"/>
                <w:szCs w:val="24"/>
              </w:rPr>
              <w:t>подлежит</w:t>
            </w:r>
            <w:r w:rsidR="0004390F" w:rsidRPr="00A47994">
              <w:rPr>
                <w:rFonts w:ascii="Times New Roman" w:hAnsi="Times New Roman" w:cs="Times New Roman"/>
                <w:spacing w:val="-2"/>
                <w:sz w:val="24"/>
                <w:szCs w:val="24"/>
              </w:rPr>
              <w:t xml:space="preserve"> </w:t>
            </w:r>
            <w:r w:rsidR="00EE32D2" w:rsidRPr="00A47994">
              <w:rPr>
                <w:rFonts w:ascii="Times New Roman" w:hAnsi="Times New Roman" w:cs="Times New Roman"/>
                <w:spacing w:val="-2"/>
                <w:sz w:val="24"/>
                <w:szCs w:val="24"/>
              </w:rPr>
              <w:t>установлению</w:t>
            </w:r>
          </w:p>
        </w:tc>
      </w:tr>
      <w:tr w:rsidR="00EE32D2" w:rsidRPr="00A47994" w14:paraId="3245779A" w14:textId="77777777" w:rsidTr="007B6B3F">
        <w:trPr>
          <w:trHeight w:val="572"/>
        </w:trPr>
        <w:tc>
          <w:tcPr>
            <w:tcW w:w="540" w:type="dxa"/>
            <w:vMerge/>
          </w:tcPr>
          <w:p w14:paraId="4EE6469B" w14:textId="77777777" w:rsidR="00EE32D2" w:rsidRPr="00A47994" w:rsidRDefault="00EE32D2" w:rsidP="00EF28B8">
            <w:pPr>
              <w:pStyle w:val="Default"/>
              <w:numPr>
                <w:ilvl w:val="0"/>
                <w:numId w:val="23"/>
              </w:numPr>
              <w:ind w:left="22" w:right="312" w:firstLine="0"/>
              <w:jc w:val="center"/>
              <w:rPr>
                <w:color w:val="auto"/>
              </w:rPr>
            </w:pPr>
          </w:p>
        </w:tc>
        <w:tc>
          <w:tcPr>
            <w:tcW w:w="2574" w:type="dxa"/>
            <w:vMerge/>
          </w:tcPr>
          <w:p w14:paraId="732F8B10" w14:textId="77777777" w:rsidR="00EE32D2" w:rsidRPr="00A47994" w:rsidRDefault="00EE32D2" w:rsidP="00EE32D2">
            <w:pPr>
              <w:pStyle w:val="Default"/>
              <w:jc w:val="both"/>
              <w:rPr>
                <w:bCs/>
                <w:color w:val="auto"/>
              </w:rPr>
            </w:pPr>
          </w:p>
        </w:tc>
        <w:tc>
          <w:tcPr>
            <w:tcW w:w="1984" w:type="dxa"/>
            <w:vMerge/>
          </w:tcPr>
          <w:p w14:paraId="01F6CE17" w14:textId="77777777" w:rsidR="00EE32D2" w:rsidRPr="00A47994" w:rsidRDefault="00EE32D2" w:rsidP="00EE32D2">
            <w:pPr>
              <w:pStyle w:val="Default"/>
              <w:jc w:val="both"/>
              <w:rPr>
                <w:bCs/>
                <w:color w:val="auto"/>
              </w:rPr>
            </w:pPr>
          </w:p>
        </w:tc>
        <w:tc>
          <w:tcPr>
            <w:tcW w:w="4253" w:type="dxa"/>
            <w:vMerge/>
          </w:tcPr>
          <w:p w14:paraId="744D03C5" w14:textId="77777777" w:rsidR="00EE32D2" w:rsidRPr="00A47994" w:rsidRDefault="00EE32D2" w:rsidP="00EE32D2">
            <w:pPr>
              <w:pStyle w:val="ConsPlusNormal"/>
              <w:ind w:firstLine="0"/>
              <w:jc w:val="both"/>
              <w:rPr>
                <w:rFonts w:ascii="Times New Roman" w:eastAsiaTheme="minorHAnsi" w:hAnsi="Times New Roman" w:cs="Times New Roman"/>
                <w:bCs/>
                <w:sz w:val="24"/>
                <w:szCs w:val="24"/>
                <w:lang w:eastAsia="en-US"/>
              </w:rPr>
            </w:pPr>
          </w:p>
        </w:tc>
        <w:tc>
          <w:tcPr>
            <w:tcW w:w="5528" w:type="dxa"/>
          </w:tcPr>
          <w:p w14:paraId="49969E58" w14:textId="2DF9B022" w:rsidR="00EE32D2" w:rsidRPr="00A47994" w:rsidRDefault="00EE32D2" w:rsidP="00EE32D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процент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застройки</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границах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BA6962"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90%</w:t>
            </w:r>
          </w:p>
        </w:tc>
      </w:tr>
      <w:tr w:rsidR="00EE32D2" w:rsidRPr="00A47994" w14:paraId="0A6C3387" w14:textId="77777777" w:rsidTr="007B6B3F">
        <w:trPr>
          <w:trHeight w:val="572"/>
        </w:trPr>
        <w:tc>
          <w:tcPr>
            <w:tcW w:w="540" w:type="dxa"/>
            <w:vMerge/>
          </w:tcPr>
          <w:p w14:paraId="2E0A1C6C" w14:textId="77777777" w:rsidR="00EE32D2" w:rsidRPr="00A47994" w:rsidRDefault="00EE32D2" w:rsidP="00EF28B8">
            <w:pPr>
              <w:pStyle w:val="Default"/>
              <w:numPr>
                <w:ilvl w:val="0"/>
                <w:numId w:val="23"/>
              </w:numPr>
              <w:ind w:left="22" w:right="312" w:firstLine="0"/>
              <w:jc w:val="center"/>
              <w:rPr>
                <w:color w:val="auto"/>
              </w:rPr>
            </w:pPr>
          </w:p>
        </w:tc>
        <w:tc>
          <w:tcPr>
            <w:tcW w:w="2574" w:type="dxa"/>
            <w:vMerge/>
          </w:tcPr>
          <w:p w14:paraId="54F12E07" w14:textId="77777777" w:rsidR="00EE32D2" w:rsidRPr="00A47994" w:rsidRDefault="00EE32D2" w:rsidP="00EE32D2">
            <w:pPr>
              <w:pStyle w:val="Default"/>
              <w:jc w:val="both"/>
              <w:rPr>
                <w:bCs/>
                <w:color w:val="auto"/>
              </w:rPr>
            </w:pPr>
          </w:p>
        </w:tc>
        <w:tc>
          <w:tcPr>
            <w:tcW w:w="1984" w:type="dxa"/>
            <w:vMerge/>
          </w:tcPr>
          <w:p w14:paraId="437FB7BB" w14:textId="77777777" w:rsidR="00EE32D2" w:rsidRPr="00A47994" w:rsidRDefault="00EE32D2" w:rsidP="00EE32D2">
            <w:pPr>
              <w:pStyle w:val="Default"/>
              <w:jc w:val="both"/>
              <w:rPr>
                <w:bCs/>
                <w:color w:val="auto"/>
              </w:rPr>
            </w:pPr>
          </w:p>
        </w:tc>
        <w:tc>
          <w:tcPr>
            <w:tcW w:w="4253" w:type="dxa"/>
            <w:vMerge/>
          </w:tcPr>
          <w:p w14:paraId="15B85E13" w14:textId="77777777" w:rsidR="00EE32D2" w:rsidRPr="00A47994" w:rsidRDefault="00EE32D2" w:rsidP="00EE32D2">
            <w:pPr>
              <w:pStyle w:val="ConsPlusNormal"/>
              <w:ind w:firstLine="0"/>
              <w:jc w:val="both"/>
              <w:rPr>
                <w:rFonts w:ascii="Times New Roman" w:eastAsiaTheme="minorHAnsi" w:hAnsi="Times New Roman" w:cs="Times New Roman"/>
                <w:bCs/>
                <w:sz w:val="24"/>
                <w:szCs w:val="24"/>
                <w:lang w:eastAsia="en-US"/>
              </w:rPr>
            </w:pPr>
          </w:p>
        </w:tc>
        <w:tc>
          <w:tcPr>
            <w:tcW w:w="5528" w:type="dxa"/>
          </w:tcPr>
          <w:p w14:paraId="5CFDA9E9" w14:textId="5417CAC0" w:rsidR="00EE32D2" w:rsidRPr="00A47994" w:rsidRDefault="00174345" w:rsidP="00EE32D2">
            <w:pPr>
              <w:pStyle w:val="ConsPlusNormal"/>
              <w:ind w:firstLine="0"/>
              <w:jc w:val="both"/>
              <w:rPr>
                <w:rFonts w:ascii="Times New Roman" w:eastAsiaTheme="minorHAnsi" w:hAnsi="Times New Roman" w:cs="Times New Roman"/>
                <w:spacing w:val="-2"/>
                <w:sz w:val="24"/>
                <w:szCs w:val="24"/>
              </w:rPr>
            </w:pPr>
            <w:r w:rsidRPr="00174345">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EE32D2" w:rsidRPr="00A47994" w14:paraId="4DF32425" w14:textId="77777777" w:rsidTr="007B6B3F">
        <w:trPr>
          <w:trHeight w:val="572"/>
        </w:trPr>
        <w:tc>
          <w:tcPr>
            <w:tcW w:w="540" w:type="dxa"/>
            <w:vMerge/>
          </w:tcPr>
          <w:p w14:paraId="74017A63" w14:textId="77777777" w:rsidR="00EE32D2" w:rsidRPr="00A47994" w:rsidRDefault="00EE32D2" w:rsidP="00EF28B8">
            <w:pPr>
              <w:pStyle w:val="Default"/>
              <w:numPr>
                <w:ilvl w:val="0"/>
                <w:numId w:val="23"/>
              </w:numPr>
              <w:ind w:left="22" w:right="312" w:firstLine="0"/>
              <w:jc w:val="center"/>
              <w:rPr>
                <w:color w:val="auto"/>
              </w:rPr>
            </w:pPr>
          </w:p>
        </w:tc>
        <w:tc>
          <w:tcPr>
            <w:tcW w:w="2574" w:type="dxa"/>
            <w:vMerge/>
          </w:tcPr>
          <w:p w14:paraId="77C11894" w14:textId="77777777" w:rsidR="00EE32D2" w:rsidRPr="00A47994" w:rsidRDefault="00EE32D2" w:rsidP="00EE32D2">
            <w:pPr>
              <w:pStyle w:val="Default"/>
              <w:jc w:val="both"/>
              <w:rPr>
                <w:bCs/>
                <w:color w:val="auto"/>
              </w:rPr>
            </w:pPr>
          </w:p>
        </w:tc>
        <w:tc>
          <w:tcPr>
            <w:tcW w:w="1984" w:type="dxa"/>
            <w:vMerge/>
          </w:tcPr>
          <w:p w14:paraId="45D8E645" w14:textId="77777777" w:rsidR="00EE32D2" w:rsidRPr="00A47994" w:rsidRDefault="00EE32D2" w:rsidP="00EE32D2">
            <w:pPr>
              <w:pStyle w:val="Default"/>
              <w:jc w:val="both"/>
              <w:rPr>
                <w:bCs/>
                <w:color w:val="auto"/>
              </w:rPr>
            </w:pPr>
          </w:p>
        </w:tc>
        <w:tc>
          <w:tcPr>
            <w:tcW w:w="4253" w:type="dxa"/>
            <w:vMerge/>
          </w:tcPr>
          <w:p w14:paraId="2D06AC53" w14:textId="77777777" w:rsidR="00EE32D2" w:rsidRPr="00A47994" w:rsidRDefault="00EE32D2" w:rsidP="00EE32D2">
            <w:pPr>
              <w:pStyle w:val="ConsPlusNormal"/>
              <w:ind w:firstLine="0"/>
              <w:jc w:val="both"/>
              <w:rPr>
                <w:rFonts w:ascii="Times New Roman" w:eastAsiaTheme="minorHAnsi" w:hAnsi="Times New Roman" w:cs="Times New Roman"/>
                <w:bCs/>
                <w:sz w:val="24"/>
                <w:szCs w:val="24"/>
                <w:lang w:eastAsia="en-US"/>
              </w:rPr>
            </w:pPr>
          </w:p>
        </w:tc>
        <w:tc>
          <w:tcPr>
            <w:tcW w:w="5528" w:type="dxa"/>
          </w:tcPr>
          <w:p w14:paraId="740DBC06" w14:textId="5EE6E722" w:rsidR="00EE32D2" w:rsidRPr="00A47994" w:rsidRDefault="00EE32D2" w:rsidP="00EE32D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Предельная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высота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815EF2" w:rsidRPr="00A47994">
              <w:rPr>
                <w:rFonts w:ascii="Times New Roman" w:hAnsi="Times New Roman" w:cs="Times New Roman"/>
                <w:spacing w:val="-2"/>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p>
        </w:tc>
      </w:tr>
      <w:tr w:rsidR="00EE32D2" w:rsidRPr="00A47994" w14:paraId="1571F91F" w14:textId="77777777" w:rsidTr="007B6B3F">
        <w:trPr>
          <w:trHeight w:val="572"/>
        </w:trPr>
        <w:tc>
          <w:tcPr>
            <w:tcW w:w="540" w:type="dxa"/>
            <w:vMerge/>
          </w:tcPr>
          <w:p w14:paraId="03BE83ED" w14:textId="77777777" w:rsidR="00EE32D2" w:rsidRPr="00A47994" w:rsidRDefault="00EE32D2" w:rsidP="00EF28B8">
            <w:pPr>
              <w:pStyle w:val="Default"/>
              <w:numPr>
                <w:ilvl w:val="0"/>
                <w:numId w:val="23"/>
              </w:numPr>
              <w:ind w:left="22" w:right="312" w:firstLine="0"/>
              <w:jc w:val="center"/>
              <w:rPr>
                <w:color w:val="auto"/>
              </w:rPr>
            </w:pPr>
          </w:p>
        </w:tc>
        <w:tc>
          <w:tcPr>
            <w:tcW w:w="2574" w:type="dxa"/>
            <w:vMerge/>
          </w:tcPr>
          <w:p w14:paraId="3ED7BE77" w14:textId="77777777" w:rsidR="00EE32D2" w:rsidRPr="00A47994" w:rsidRDefault="00EE32D2" w:rsidP="00EE32D2">
            <w:pPr>
              <w:pStyle w:val="Default"/>
              <w:jc w:val="both"/>
              <w:rPr>
                <w:bCs/>
                <w:color w:val="auto"/>
              </w:rPr>
            </w:pPr>
          </w:p>
        </w:tc>
        <w:tc>
          <w:tcPr>
            <w:tcW w:w="1984" w:type="dxa"/>
            <w:vMerge/>
          </w:tcPr>
          <w:p w14:paraId="75B2AAE0" w14:textId="77777777" w:rsidR="00EE32D2" w:rsidRPr="00A47994" w:rsidRDefault="00EE32D2" w:rsidP="00EE32D2">
            <w:pPr>
              <w:pStyle w:val="Default"/>
              <w:jc w:val="both"/>
              <w:rPr>
                <w:bCs/>
                <w:color w:val="auto"/>
              </w:rPr>
            </w:pPr>
          </w:p>
        </w:tc>
        <w:tc>
          <w:tcPr>
            <w:tcW w:w="4253" w:type="dxa"/>
            <w:vMerge/>
          </w:tcPr>
          <w:p w14:paraId="625256CC" w14:textId="77777777" w:rsidR="00EE32D2" w:rsidRPr="00A47994" w:rsidRDefault="00EE32D2" w:rsidP="00EE32D2">
            <w:pPr>
              <w:pStyle w:val="ConsPlusNormal"/>
              <w:ind w:firstLine="0"/>
              <w:jc w:val="both"/>
              <w:rPr>
                <w:rFonts w:ascii="Times New Roman" w:eastAsiaTheme="minorHAnsi" w:hAnsi="Times New Roman" w:cs="Times New Roman"/>
                <w:bCs/>
                <w:sz w:val="24"/>
                <w:szCs w:val="24"/>
                <w:lang w:eastAsia="en-US"/>
              </w:rPr>
            </w:pPr>
          </w:p>
        </w:tc>
        <w:tc>
          <w:tcPr>
            <w:tcW w:w="5528" w:type="dxa"/>
          </w:tcPr>
          <w:p w14:paraId="0BD8C108" w14:textId="501F8FBE" w:rsidR="00EE32D2" w:rsidRPr="00A47994" w:rsidRDefault="00EE32D2" w:rsidP="00EE32D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p>
        </w:tc>
      </w:tr>
      <w:tr w:rsidR="005A273E" w:rsidRPr="00A47994" w14:paraId="2463AA9A" w14:textId="77777777" w:rsidTr="007B6B3F">
        <w:trPr>
          <w:trHeight w:val="77"/>
        </w:trPr>
        <w:tc>
          <w:tcPr>
            <w:tcW w:w="540" w:type="dxa"/>
            <w:vMerge w:val="restart"/>
          </w:tcPr>
          <w:p w14:paraId="5E23339E" w14:textId="77777777" w:rsidR="00C71061" w:rsidRPr="00A47994" w:rsidRDefault="00C71061" w:rsidP="00EF28B8">
            <w:pPr>
              <w:pStyle w:val="Default"/>
              <w:numPr>
                <w:ilvl w:val="0"/>
                <w:numId w:val="23"/>
              </w:numPr>
              <w:ind w:left="22" w:right="312" w:firstLine="0"/>
              <w:jc w:val="center"/>
              <w:rPr>
                <w:color w:val="auto"/>
              </w:rPr>
            </w:pPr>
          </w:p>
        </w:tc>
        <w:tc>
          <w:tcPr>
            <w:tcW w:w="2574" w:type="dxa"/>
            <w:vMerge w:val="restart"/>
          </w:tcPr>
          <w:p w14:paraId="078014C3" w14:textId="0E93C692" w:rsidR="00C71061" w:rsidRPr="00A47994" w:rsidRDefault="00C71061" w:rsidP="0029014D">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Специальное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пользование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водными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объектами</w:t>
            </w:r>
          </w:p>
        </w:tc>
        <w:tc>
          <w:tcPr>
            <w:tcW w:w="1984" w:type="dxa"/>
            <w:vMerge w:val="restart"/>
          </w:tcPr>
          <w:p w14:paraId="57A92094" w14:textId="77777777" w:rsidR="00C71061" w:rsidRPr="00A47994" w:rsidRDefault="00C71061" w:rsidP="0029014D">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11.2</w:t>
            </w:r>
          </w:p>
        </w:tc>
        <w:tc>
          <w:tcPr>
            <w:tcW w:w="4253" w:type="dxa"/>
            <w:vMerge w:val="restart"/>
          </w:tcPr>
          <w:p w14:paraId="0E53C042" w14:textId="0D3AE427" w:rsidR="00C71061" w:rsidRPr="00A47994" w:rsidRDefault="00C71061" w:rsidP="0029014D">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Использование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примыкающих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водным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объектам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способами,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необходимыми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специального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водопользования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(забор</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ресурсов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из</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поверхностных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сброс</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сточных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(или)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дренажных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проведение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дноуглубительных,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взрывных,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буровых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других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работ,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связанных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изменением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дна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берегов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водных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объектов)</w:t>
            </w:r>
          </w:p>
        </w:tc>
        <w:tc>
          <w:tcPr>
            <w:tcW w:w="5528" w:type="dxa"/>
          </w:tcPr>
          <w:p w14:paraId="3E036C6F" w14:textId="1A8DB61F" w:rsidR="00C71061" w:rsidRPr="00A47994" w:rsidRDefault="00E82DB4" w:rsidP="0029014D">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 xml:space="preserve">Минимальный размер земельного участка (площадь) – </w:t>
            </w:r>
            <w:r w:rsidR="008D4441"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установлению</w:t>
            </w:r>
          </w:p>
        </w:tc>
      </w:tr>
      <w:tr w:rsidR="005A273E" w:rsidRPr="00A47994" w14:paraId="5F584864" w14:textId="77777777" w:rsidTr="007B6B3F">
        <w:trPr>
          <w:trHeight w:val="72"/>
        </w:trPr>
        <w:tc>
          <w:tcPr>
            <w:tcW w:w="540" w:type="dxa"/>
            <w:vMerge/>
          </w:tcPr>
          <w:p w14:paraId="1E94AC57" w14:textId="77777777" w:rsidR="00C71061" w:rsidRPr="00A47994" w:rsidRDefault="00C71061" w:rsidP="00EF28B8">
            <w:pPr>
              <w:pStyle w:val="Default"/>
              <w:numPr>
                <w:ilvl w:val="0"/>
                <w:numId w:val="23"/>
              </w:numPr>
              <w:ind w:left="22" w:right="312" w:firstLine="0"/>
              <w:jc w:val="center"/>
              <w:rPr>
                <w:color w:val="auto"/>
              </w:rPr>
            </w:pPr>
          </w:p>
        </w:tc>
        <w:tc>
          <w:tcPr>
            <w:tcW w:w="2574" w:type="dxa"/>
            <w:vMerge/>
          </w:tcPr>
          <w:p w14:paraId="48A449A4" w14:textId="77777777" w:rsidR="00C71061" w:rsidRPr="00A47994" w:rsidRDefault="00C71061" w:rsidP="0029014D">
            <w:pPr>
              <w:pStyle w:val="ConsPlusNormal"/>
              <w:ind w:firstLine="0"/>
              <w:jc w:val="both"/>
              <w:rPr>
                <w:rFonts w:ascii="Times New Roman" w:hAnsi="Times New Roman" w:cs="Times New Roman"/>
                <w:sz w:val="24"/>
                <w:szCs w:val="24"/>
              </w:rPr>
            </w:pPr>
          </w:p>
        </w:tc>
        <w:tc>
          <w:tcPr>
            <w:tcW w:w="1984" w:type="dxa"/>
            <w:vMerge/>
          </w:tcPr>
          <w:p w14:paraId="61A9EFB8" w14:textId="77777777" w:rsidR="00C71061" w:rsidRPr="00A47994" w:rsidRDefault="00C71061" w:rsidP="0029014D">
            <w:pPr>
              <w:pStyle w:val="ConsPlusNormal"/>
              <w:ind w:firstLine="0"/>
              <w:jc w:val="both"/>
              <w:rPr>
                <w:rFonts w:ascii="Times New Roman" w:hAnsi="Times New Roman" w:cs="Times New Roman"/>
                <w:sz w:val="24"/>
                <w:szCs w:val="24"/>
              </w:rPr>
            </w:pPr>
          </w:p>
        </w:tc>
        <w:tc>
          <w:tcPr>
            <w:tcW w:w="4253" w:type="dxa"/>
            <w:vMerge/>
          </w:tcPr>
          <w:p w14:paraId="4F5E4933" w14:textId="77777777" w:rsidR="00C71061" w:rsidRPr="00A47994" w:rsidRDefault="00C71061" w:rsidP="0029014D">
            <w:pPr>
              <w:pStyle w:val="ConsPlusNormal"/>
              <w:ind w:firstLine="0"/>
              <w:jc w:val="both"/>
              <w:rPr>
                <w:rFonts w:ascii="Times New Roman" w:hAnsi="Times New Roman" w:cs="Times New Roman"/>
                <w:sz w:val="24"/>
                <w:szCs w:val="24"/>
              </w:rPr>
            </w:pPr>
          </w:p>
        </w:tc>
        <w:tc>
          <w:tcPr>
            <w:tcW w:w="5528" w:type="dxa"/>
          </w:tcPr>
          <w:p w14:paraId="6F2AFDD2" w14:textId="7A544379" w:rsidR="00C71061" w:rsidRPr="00A47994" w:rsidRDefault="00E82DB4" w:rsidP="0029014D">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 xml:space="preserve">Максимальный размер земельного участка (площадь) – </w:t>
            </w:r>
            <w:r w:rsidR="008D4441"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установлению</w:t>
            </w:r>
          </w:p>
        </w:tc>
      </w:tr>
      <w:tr w:rsidR="005A273E" w:rsidRPr="00A47994" w14:paraId="48F979CF" w14:textId="77777777" w:rsidTr="007B6B3F">
        <w:trPr>
          <w:trHeight w:val="72"/>
        </w:trPr>
        <w:tc>
          <w:tcPr>
            <w:tcW w:w="540" w:type="dxa"/>
            <w:vMerge/>
          </w:tcPr>
          <w:p w14:paraId="58DDFBC5" w14:textId="77777777" w:rsidR="00C71061" w:rsidRPr="00A47994" w:rsidRDefault="00C71061" w:rsidP="00EF28B8">
            <w:pPr>
              <w:pStyle w:val="Default"/>
              <w:numPr>
                <w:ilvl w:val="0"/>
                <w:numId w:val="23"/>
              </w:numPr>
              <w:ind w:left="22" w:right="312" w:firstLine="0"/>
              <w:jc w:val="center"/>
              <w:rPr>
                <w:color w:val="auto"/>
              </w:rPr>
            </w:pPr>
          </w:p>
        </w:tc>
        <w:tc>
          <w:tcPr>
            <w:tcW w:w="2574" w:type="dxa"/>
            <w:vMerge/>
          </w:tcPr>
          <w:p w14:paraId="57108D6E" w14:textId="77777777" w:rsidR="00C71061" w:rsidRPr="00A47994" w:rsidRDefault="00C71061" w:rsidP="0029014D">
            <w:pPr>
              <w:pStyle w:val="ConsPlusNormal"/>
              <w:ind w:firstLine="0"/>
              <w:jc w:val="both"/>
              <w:rPr>
                <w:rFonts w:ascii="Times New Roman" w:hAnsi="Times New Roman" w:cs="Times New Roman"/>
                <w:sz w:val="24"/>
                <w:szCs w:val="24"/>
              </w:rPr>
            </w:pPr>
          </w:p>
        </w:tc>
        <w:tc>
          <w:tcPr>
            <w:tcW w:w="1984" w:type="dxa"/>
            <w:vMerge/>
          </w:tcPr>
          <w:p w14:paraId="310E9F23" w14:textId="77777777" w:rsidR="00C71061" w:rsidRPr="00A47994" w:rsidRDefault="00C71061" w:rsidP="0029014D">
            <w:pPr>
              <w:pStyle w:val="ConsPlusNormal"/>
              <w:ind w:firstLine="0"/>
              <w:jc w:val="both"/>
              <w:rPr>
                <w:rFonts w:ascii="Times New Roman" w:hAnsi="Times New Roman" w:cs="Times New Roman"/>
                <w:sz w:val="24"/>
                <w:szCs w:val="24"/>
              </w:rPr>
            </w:pPr>
          </w:p>
        </w:tc>
        <w:tc>
          <w:tcPr>
            <w:tcW w:w="4253" w:type="dxa"/>
            <w:vMerge/>
          </w:tcPr>
          <w:p w14:paraId="18FBC3F4" w14:textId="77777777" w:rsidR="00C71061" w:rsidRPr="00A47994" w:rsidRDefault="00C71061" w:rsidP="0029014D">
            <w:pPr>
              <w:pStyle w:val="ConsPlusNormal"/>
              <w:ind w:firstLine="0"/>
              <w:jc w:val="both"/>
              <w:rPr>
                <w:rFonts w:ascii="Times New Roman" w:hAnsi="Times New Roman" w:cs="Times New Roman"/>
                <w:sz w:val="24"/>
                <w:szCs w:val="24"/>
              </w:rPr>
            </w:pPr>
          </w:p>
        </w:tc>
        <w:tc>
          <w:tcPr>
            <w:tcW w:w="5528" w:type="dxa"/>
          </w:tcPr>
          <w:p w14:paraId="0D993100" w14:textId="0D33D185" w:rsidR="00C71061" w:rsidRPr="00A47994" w:rsidRDefault="00C71061" w:rsidP="0029014D">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w:t>
            </w:r>
            <w:r w:rsidR="008D4441" w:rsidRPr="00A47994">
              <w:rPr>
                <w:rFonts w:ascii="Times New Roman" w:hAnsi="Times New Roman" w:cs="Times New Roman"/>
                <w:sz w:val="24"/>
                <w:szCs w:val="24"/>
              </w:rPr>
              <w:t>стка</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установлению</w:t>
            </w:r>
          </w:p>
        </w:tc>
      </w:tr>
      <w:tr w:rsidR="005A273E" w:rsidRPr="00A47994" w14:paraId="31BEE66A" w14:textId="77777777" w:rsidTr="007B6B3F">
        <w:trPr>
          <w:trHeight w:val="72"/>
        </w:trPr>
        <w:tc>
          <w:tcPr>
            <w:tcW w:w="540" w:type="dxa"/>
            <w:vMerge/>
          </w:tcPr>
          <w:p w14:paraId="25C2C581" w14:textId="77777777" w:rsidR="00C71061" w:rsidRPr="00A47994" w:rsidRDefault="00C71061" w:rsidP="00EF28B8">
            <w:pPr>
              <w:pStyle w:val="Default"/>
              <w:numPr>
                <w:ilvl w:val="0"/>
                <w:numId w:val="23"/>
              </w:numPr>
              <w:ind w:left="22" w:right="312" w:firstLine="0"/>
              <w:jc w:val="center"/>
              <w:rPr>
                <w:color w:val="auto"/>
              </w:rPr>
            </w:pPr>
          </w:p>
        </w:tc>
        <w:tc>
          <w:tcPr>
            <w:tcW w:w="2574" w:type="dxa"/>
            <w:vMerge/>
          </w:tcPr>
          <w:p w14:paraId="3C1FAE65" w14:textId="77777777" w:rsidR="00C71061" w:rsidRPr="00A47994" w:rsidRDefault="00C71061" w:rsidP="0029014D">
            <w:pPr>
              <w:pStyle w:val="ConsPlusNormal"/>
              <w:ind w:firstLine="0"/>
              <w:jc w:val="both"/>
              <w:rPr>
                <w:rFonts w:ascii="Times New Roman" w:hAnsi="Times New Roman" w:cs="Times New Roman"/>
                <w:sz w:val="24"/>
                <w:szCs w:val="24"/>
              </w:rPr>
            </w:pPr>
          </w:p>
        </w:tc>
        <w:tc>
          <w:tcPr>
            <w:tcW w:w="1984" w:type="dxa"/>
            <w:vMerge/>
          </w:tcPr>
          <w:p w14:paraId="26722BF0" w14:textId="77777777" w:rsidR="00C71061" w:rsidRPr="00A47994" w:rsidRDefault="00C71061" w:rsidP="0029014D">
            <w:pPr>
              <w:pStyle w:val="ConsPlusNormal"/>
              <w:ind w:firstLine="0"/>
              <w:jc w:val="both"/>
              <w:rPr>
                <w:rFonts w:ascii="Times New Roman" w:hAnsi="Times New Roman" w:cs="Times New Roman"/>
                <w:sz w:val="24"/>
                <w:szCs w:val="24"/>
              </w:rPr>
            </w:pPr>
          </w:p>
        </w:tc>
        <w:tc>
          <w:tcPr>
            <w:tcW w:w="4253" w:type="dxa"/>
            <w:vMerge/>
          </w:tcPr>
          <w:p w14:paraId="050C6876" w14:textId="77777777" w:rsidR="00C71061" w:rsidRPr="00A47994" w:rsidRDefault="00C71061" w:rsidP="0029014D">
            <w:pPr>
              <w:pStyle w:val="ConsPlusNormal"/>
              <w:ind w:firstLine="0"/>
              <w:jc w:val="both"/>
              <w:rPr>
                <w:rFonts w:ascii="Times New Roman" w:hAnsi="Times New Roman" w:cs="Times New Roman"/>
                <w:sz w:val="24"/>
                <w:szCs w:val="24"/>
              </w:rPr>
            </w:pPr>
          </w:p>
        </w:tc>
        <w:tc>
          <w:tcPr>
            <w:tcW w:w="5528" w:type="dxa"/>
          </w:tcPr>
          <w:p w14:paraId="48103B47" w14:textId="0B1E38AA" w:rsidR="00C71061" w:rsidRPr="00A47994" w:rsidRDefault="00C71061" w:rsidP="0029014D">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w:t>
            </w:r>
            <w:r w:rsidR="008D4441" w:rsidRPr="00A47994">
              <w:rPr>
                <w:rFonts w:ascii="Times New Roman" w:hAnsi="Times New Roman" w:cs="Times New Roman"/>
                <w:sz w:val="24"/>
                <w:szCs w:val="24"/>
              </w:rPr>
              <w:t>ений</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установлению</w:t>
            </w:r>
          </w:p>
        </w:tc>
      </w:tr>
      <w:tr w:rsidR="005A273E" w:rsidRPr="00A47994" w14:paraId="482B7752" w14:textId="77777777" w:rsidTr="007B6B3F">
        <w:trPr>
          <w:trHeight w:val="72"/>
        </w:trPr>
        <w:tc>
          <w:tcPr>
            <w:tcW w:w="540" w:type="dxa"/>
            <w:vMerge/>
          </w:tcPr>
          <w:p w14:paraId="039A3F43" w14:textId="77777777" w:rsidR="00C71061" w:rsidRPr="00A47994" w:rsidRDefault="00C71061" w:rsidP="00EF28B8">
            <w:pPr>
              <w:pStyle w:val="Default"/>
              <w:numPr>
                <w:ilvl w:val="0"/>
                <w:numId w:val="23"/>
              </w:numPr>
              <w:ind w:left="22" w:right="312" w:firstLine="0"/>
              <w:jc w:val="center"/>
              <w:rPr>
                <w:color w:val="auto"/>
              </w:rPr>
            </w:pPr>
          </w:p>
        </w:tc>
        <w:tc>
          <w:tcPr>
            <w:tcW w:w="2574" w:type="dxa"/>
            <w:vMerge/>
          </w:tcPr>
          <w:p w14:paraId="4F799D25" w14:textId="77777777" w:rsidR="00C71061" w:rsidRPr="00A47994" w:rsidRDefault="00C71061" w:rsidP="0029014D">
            <w:pPr>
              <w:pStyle w:val="ConsPlusNormal"/>
              <w:ind w:firstLine="0"/>
              <w:jc w:val="both"/>
              <w:rPr>
                <w:rFonts w:ascii="Times New Roman" w:hAnsi="Times New Roman" w:cs="Times New Roman"/>
                <w:sz w:val="24"/>
                <w:szCs w:val="24"/>
              </w:rPr>
            </w:pPr>
          </w:p>
        </w:tc>
        <w:tc>
          <w:tcPr>
            <w:tcW w:w="1984" w:type="dxa"/>
            <w:vMerge/>
          </w:tcPr>
          <w:p w14:paraId="078E69F0" w14:textId="77777777" w:rsidR="00C71061" w:rsidRPr="00A47994" w:rsidRDefault="00C71061" w:rsidP="0029014D">
            <w:pPr>
              <w:pStyle w:val="ConsPlusNormal"/>
              <w:ind w:firstLine="0"/>
              <w:jc w:val="both"/>
              <w:rPr>
                <w:rFonts w:ascii="Times New Roman" w:hAnsi="Times New Roman" w:cs="Times New Roman"/>
                <w:sz w:val="24"/>
                <w:szCs w:val="24"/>
              </w:rPr>
            </w:pPr>
          </w:p>
        </w:tc>
        <w:tc>
          <w:tcPr>
            <w:tcW w:w="4253" w:type="dxa"/>
            <w:vMerge/>
          </w:tcPr>
          <w:p w14:paraId="7D82D953" w14:textId="77777777" w:rsidR="00C71061" w:rsidRPr="00A47994" w:rsidRDefault="00C71061" w:rsidP="0029014D">
            <w:pPr>
              <w:pStyle w:val="ConsPlusNormal"/>
              <w:ind w:firstLine="0"/>
              <w:jc w:val="both"/>
              <w:rPr>
                <w:rFonts w:ascii="Times New Roman" w:hAnsi="Times New Roman" w:cs="Times New Roman"/>
                <w:sz w:val="24"/>
                <w:szCs w:val="24"/>
              </w:rPr>
            </w:pPr>
          </w:p>
        </w:tc>
        <w:tc>
          <w:tcPr>
            <w:tcW w:w="5528" w:type="dxa"/>
          </w:tcPr>
          <w:p w14:paraId="1FD84DC0" w14:textId="3070C8F2" w:rsidR="00C71061" w:rsidRPr="00A47994" w:rsidRDefault="00C71061" w:rsidP="0029014D">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w:t>
            </w:r>
            <w:r w:rsidR="008D4441" w:rsidRPr="00A47994">
              <w:rPr>
                <w:rFonts w:ascii="Times New Roman" w:hAnsi="Times New Roman" w:cs="Times New Roman"/>
                <w:sz w:val="24"/>
                <w:szCs w:val="24"/>
              </w:rPr>
              <w:t>ений</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установлению</w:t>
            </w:r>
          </w:p>
        </w:tc>
      </w:tr>
      <w:tr w:rsidR="005A273E" w:rsidRPr="00A47994" w14:paraId="46883A49" w14:textId="77777777" w:rsidTr="007B6B3F">
        <w:trPr>
          <w:trHeight w:val="72"/>
        </w:trPr>
        <w:tc>
          <w:tcPr>
            <w:tcW w:w="540" w:type="dxa"/>
            <w:vMerge/>
          </w:tcPr>
          <w:p w14:paraId="468D63F3" w14:textId="77777777" w:rsidR="00C71061" w:rsidRPr="00A47994" w:rsidRDefault="00C71061" w:rsidP="00EF28B8">
            <w:pPr>
              <w:pStyle w:val="Default"/>
              <w:numPr>
                <w:ilvl w:val="0"/>
                <w:numId w:val="23"/>
              </w:numPr>
              <w:ind w:left="22" w:right="312" w:firstLine="0"/>
              <w:jc w:val="center"/>
              <w:rPr>
                <w:color w:val="auto"/>
              </w:rPr>
            </w:pPr>
          </w:p>
        </w:tc>
        <w:tc>
          <w:tcPr>
            <w:tcW w:w="2574" w:type="dxa"/>
            <w:vMerge/>
          </w:tcPr>
          <w:p w14:paraId="39402EFB" w14:textId="77777777" w:rsidR="00C71061" w:rsidRPr="00A47994" w:rsidRDefault="00C71061" w:rsidP="0029014D">
            <w:pPr>
              <w:pStyle w:val="ConsPlusNormal"/>
              <w:ind w:firstLine="0"/>
              <w:jc w:val="both"/>
              <w:rPr>
                <w:rFonts w:ascii="Times New Roman" w:hAnsi="Times New Roman" w:cs="Times New Roman"/>
                <w:sz w:val="24"/>
                <w:szCs w:val="24"/>
              </w:rPr>
            </w:pPr>
          </w:p>
        </w:tc>
        <w:tc>
          <w:tcPr>
            <w:tcW w:w="1984" w:type="dxa"/>
            <w:vMerge/>
          </w:tcPr>
          <w:p w14:paraId="6E571485" w14:textId="77777777" w:rsidR="00C71061" w:rsidRPr="00A47994" w:rsidRDefault="00C71061" w:rsidP="0029014D">
            <w:pPr>
              <w:pStyle w:val="ConsPlusNormal"/>
              <w:ind w:firstLine="0"/>
              <w:jc w:val="both"/>
              <w:rPr>
                <w:rFonts w:ascii="Times New Roman" w:hAnsi="Times New Roman" w:cs="Times New Roman"/>
                <w:sz w:val="24"/>
                <w:szCs w:val="24"/>
              </w:rPr>
            </w:pPr>
          </w:p>
        </w:tc>
        <w:tc>
          <w:tcPr>
            <w:tcW w:w="4253" w:type="dxa"/>
            <w:vMerge/>
          </w:tcPr>
          <w:p w14:paraId="1DBB1B25" w14:textId="77777777" w:rsidR="00C71061" w:rsidRPr="00A47994" w:rsidRDefault="00C71061" w:rsidP="0029014D">
            <w:pPr>
              <w:pStyle w:val="ConsPlusNormal"/>
              <w:ind w:firstLine="0"/>
              <w:jc w:val="both"/>
              <w:rPr>
                <w:rFonts w:ascii="Times New Roman" w:hAnsi="Times New Roman" w:cs="Times New Roman"/>
                <w:sz w:val="24"/>
                <w:szCs w:val="24"/>
              </w:rPr>
            </w:pPr>
          </w:p>
        </w:tc>
        <w:tc>
          <w:tcPr>
            <w:tcW w:w="5528" w:type="dxa"/>
          </w:tcPr>
          <w:p w14:paraId="2E0D126A" w14:textId="65DA46E9" w:rsidR="00C71061" w:rsidRPr="00A47994" w:rsidRDefault="00C71061" w:rsidP="0029014D">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Максимальное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количество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надземных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эт</w:t>
            </w:r>
            <w:r w:rsidR="008D4441" w:rsidRPr="00A47994">
              <w:rPr>
                <w:rFonts w:ascii="Times New Roman" w:hAnsi="Times New Roman" w:cs="Times New Roman"/>
                <w:sz w:val="24"/>
                <w:szCs w:val="24"/>
              </w:rPr>
              <w:t>ажей</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8D4441" w:rsidRPr="00A47994">
              <w:rPr>
                <w:rFonts w:ascii="Times New Roman" w:hAnsi="Times New Roman" w:cs="Times New Roman"/>
                <w:sz w:val="24"/>
                <w:szCs w:val="24"/>
              </w:rPr>
              <w:t>установлению</w:t>
            </w:r>
          </w:p>
        </w:tc>
      </w:tr>
      <w:tr w:rsidR="005A273E" w:rsidRPr="00A47994" w14:paraId="587A5E11" w14:textId="77777777" w:rsidTr="007B6B3F">
        <w:trPr>
          <w:trHeight w:val="440"/>
        </w:trPr>
        <w:tc>
          <w:tcPr>
            <w:tcW w:w="540" w:type="dxa"/>
            <w:vMerge w:val="restart"/>
          </w:tcPr>
          <w:p w14:paraId="7330CAD3" w14:textId="77777777" w:rsidR="00C71061" w:rsidRPr="00A47994" w:rsidRDefault="00C71061" w:rsidP="00EF28B8">
            <w:pPr>
              <w:pStyle w:val="Default"/>
              <w:numPr>
                <w:ilvl w:val="0"/>
                <w:numId w:val="23"/>
              </w:numPr>
              <w:ind w:left="22" w:right="312" w:firstLine="0"/>
              <w:jc w:val="center"/>
              <w:rPr>
                <w:color w:val="auto"/>
              </w:rPr>
            </w:pPr>
          </w:p>
        </w:tc>
        <w:tc>
          <w:tcPr>
            <w:tcW w:w="2574" w:type="dxa"/>
            <w:vMerge w:val="restart"/>
          </w:tcPr>
          <w:p w14:paraId="31E1E55B" w14:textId="0FD9B057" w:rsidR="00C71061" w:rsidRPr="00A47994" w:rsidRDefault="00C71061" w:rsidP="0029014D">
            <w:pPr>
              <w:pStyle w:val="Default"/>
              <w:jc w:val="both"/>
              <w:rPr>
                <w:bCs/>
                <w:color w:val="auto"/>
              </w:rPr>
            </w:pPr>
            <w:r w:rsidRPr="00A47994">
              <w:rPr>
                <w:bCs/>
                <w:color w:val="auto"/>
              </w:rPr>
              <w:t>Гидротехнические</w:t>
            </w:r>
            <w:r w:rsidR="0004390F" w:rsidRPr="00A47994">
              <w:rPr>
                <w:bCs/>
                <w:color w:val="auto"/>
              </w:rPr>
              <w:t xml:space="preserve"> </w:t>
            </w:r>
            <w:r w:rsidRPr="00A47994">
              <w:rPr>
                <w:bCs/>
                <w:color w:val="auto"/>
              </w:rPr>
              <w:t>сооружения</w:t>
            </w:r>
          </w:p>
        </w:tc>
        <w:tc>
          <w:tcPr>
            <w:tcW w:w="1984" w:type="dxa"/>
            <w:vMerge w:val="restart"/>
          </w:tcPr>
          <w:p w14:paraId="4228B2B1" w14:textId="77777777" w:rsidR="00C71061" w:rsidRPr="00A47994" w:rsidRDefault="00C71061" w:rsidP="0029014D">
            <w:pPr>
              <w:pStyle w:val="Default"/>
              <w:jc w:val="both"/>
              <w:rPr>
                <w:bCs/>
                <w:color w:val="auto"/>
              </w:rPr>
            </w:pPr>
            <w:r w:rsidRPr="00A47994">
              <w:rPr>
                <w:bCs/>
                <w:color w:val="auto"/>
              </w:rPr>
              <w:t>11.3</w:t>
            </w:r>
          </w:p>
        </w:tc>
        <w:tc>
          <w:tcPr>
            <w:tcW w:w="4253" w:type="dxa"/>
            <w:vMerge w:val="restart"/>
          </w:tcPr>
          <w:p w14:paraId="2E5C19F3" w14:textId="441EE6D5" w:rsidR="00C71061" w:rsidRPr="00A47994" w:rsidRDefault="00C71061" w:rsidP="0029014D">
            <w:pPr>
              <w:pStyle w:val="ConsPlusNormal"/>
              <w:tabs>
                <w:tab w:val="left" w:pos="1425"/>
              </w:tabs>
              <w:ind w:firstLine="0"/>
              <w:jc w:val="both"/>
              <w:rPr>
                <w:rFonts w:ascii="Times New Roman" w:eastAsiaTheme="minorHAnsi" w:hAnsi="Times New Roman" w:cs="Times New Roman"/>
                <w:bCs/>
                <w:sz w:val="24"/>
                <w:szCs w:val="24"/>
                <w:lang w:eastAsia="en-US"/>
              </w:rPr>
            </w:pPr>
            <w:r w:rsidRPr="00A47994">
              <w:rPr>
                <w:rFonts w:ascii="Times New Roman" w:eastAsiaTheme="minorHAnsi" w:hAnsi="Times New Roman" w:cs="Times New Roman"/>
                <w:bCs/>
                <w:sz w:val="24"/>
                <w:szCs w:val="24"/>
                <w:lang w:eastAsia="en-US"/>
              </w:rPr>
              <w:t>Размещение</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гидротехнических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сооружений,</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необходимых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для</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эксплуатации</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водохранилищ</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(плотин,</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водосбросов,</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водозаборных,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водовыпускных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и</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других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гидротехнических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сооружений,</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судопропускных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сооружений,</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рыбозащитных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и</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рыбопропускных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сооружений,</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берегозащитных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сооружений)</w:t>
            </w:r>
          </w:p>
        </w:tc>
        <w:tc>
          <w:tcPr>
            <w:tcW w:w="5528" w:type="dxa"/>
          </w:tcPr>
          <w:p w14:paraId="1E5C5D77" w14:textId="4AE50BC2" w:rsidR="00C71061" w:rsidRPr="00A47994" w:rsidRDefault="00E82DB4"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 xml:space="preserve">Минимальный размер земельного участка (площадь) – </w:t>
            </w:r>
            <w:r w:rsidR="008D4441" w:rsidRPr="00A47994">
              <w:rPr>
                <w:rFonts w:ascii="Times New Roman" w:eastAsiaTheme="minorHAnsi" w:hAnsi="Times New Roman" w:cs="Times New Roman"/>
                <w:spacing w:val="-2"/>
                <w:sz w:val="24"/>
                <w:szCs w:val="24"/>
              </w:rPr>
              <w:t>не</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подлежит</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установлению</w:t>
            </w:r>
          </w:p>
        </w:tc>
      </w:tr>
      <w:tr w:rsidR="005A273E" w:rsidRPr="00A47994" w14:paraId="3590EC68" w14:textId="77777777" w:rsidTr="007B6B3F">
        <w:trPr>
          <w:trHeight w:val="440"/>
        </w:trPr>
        <w:tc>
          <w:tcPr>
            <w:tcW w:w="540" w:type="dxa"/>
            <w:vMerge/>
          </w:tcPr>
          <w:p w14:paraId="6977A916" w14:textId="77777777" w:rsidR="00C71061" w:rsidRPr="00A47994" w:rsidRDefault="00C71061" w:rsidP="00EF28B8">
            <w:pPr>
              <w:pStyle w:val="Default"/>
              <w:numPr>
                <w:ilvl w:val="0"/>
                <w:numId w:val="23"/>
              </w:numPr>
              <w:ind w:left="22" w:right="312" w:firstLine="0"/>
              <w:jc w:val="center"/>
              <w:rPr>
                <w:color w:val="auto"/>
              </w:rPr>
            </w:pPr>
          </w:p>
        </w:tc>
        <w:tc>
          <w:tcPr>
            <w:tcW w:w="2574" w:type="dxa"/>
            <w:vMerge/>
          </w:tcPr>
          <w:p w14:paraId="2E9E94F3" w14:textId="77777777" w:rsidR="00C71061" w:rsidRPr="00A47994" w:rsidRDefault="00C71061" w:rsidP="0029014D">
            <w:pPr>
              <w:pStyle w:val="Default"/>
              <w:jc w:val="both"/>
              <w:rPr>
                <w:bCs/>
                <w:color w:val="auto"/>
              </w:rPr>
            </w:pPr>
          </w:p>
        </w:tc>
        <w:tc>
          <w:tcPr>
            <w:tcW w:w="1984" w:type="dxa"/>
            <w:vMerge/>
          </w:tcPr>
          <w:p w14:paraId="14C4ED98" w14:textId="77777777" w:rsidR="00C71061" w:rsidRPr="00A47994" w:rsidRDefault="00C71061" w:rsidP="0029014D">
            <w:pPr>
              <w:pStyle w:val="Default"/>
              <w:jc w:val="both"/>
              <w:rPr>
                <w:bCs/>
                <w:color w:val="auto"/>
              </w:rPr>
            </w:pPr>
          </w:p>
        </w:tc>
        <w:tc>
          <w:tcPr>
            <w:tcW w:w="4253" w:type="dxa"/>
            <w:vMerge/>
          </w:tcPr>
          <w:p w14:paraId="61DBA65A" w14:textId="77777777" w:rsidR="00C71061" w:rsidRPr="00A47994" w:rsidRDefault="00C71061" w:rsidP="0029014D">
            <w:pPr>
              <w:pStyle w:val="ConsPlusNormal"/>
              <w:tabs>
                <w:tab w:val="left" w:pos="1425"/>
              </w:tabs>
              <w:ind w:firstLine="0"/>
              <w:jc w:val="both"/>
              <w:rPr>
                <w:rFonts w:ascii="Times New Roman" w:eastAsiaTheme="minorHAnsi" w:hAnsi="Times New Roman" w:cs="Times New Roman"/>
                <w:bCs/>
                <w:sz w:val="24"/>
                <w:szCs w:val="24"/>
                <w:lang w:eastAsia="en-US"/>
              </w:rPr>
            </w:pPr>
          </w:p>
        </w:tc>
        <w:tc>
          <w:tcPr>
            <w:tcW w:w="5528" w:type="dxa"/>
          </w:tcPr>
          <w:p w14:paraId="4289A522" w14:textId="507E8920" w:rsidR="00C71061" w:rsidRPr="00A47994" w:rsidRDefault="00E82DB4"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 xml:space="preserve">Максимальный размер земельного участка (площадь) – </w:t>
            </w:r>
            <w:r w:rsidR="008D4441" w:rsidRPr="00A47994">
              <w:rPr>
                <w:rFonts w:ascii="Times New Roman" w:eastAsiaTheme="minorHAnsi" w:hAnsi="Times New Roman" w:cs="Times New Roman"/>
                <w:spacing w:val="-2"/>
                <w:sz w:val="24"/>
                <w:szCs w:val="24"/>
              </w:rPr>
              <w:t>не</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подлежит</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установлению</w:t>
            </w:r>
          </w:p>
        </w:tc>
      </w:tr>
      <w:tr w:rsidR="005A273E" w:rsidRPr="00A47994" w14:paraId="56FE5B1A" w14:textId="77777777" w:rsidTr="007B6B3F">
        <w:trPr>
          <w:trHeight w:val="440"/>
        </w:trPr>
        <w:tc>
          <w:tcPr>
            <w:tcW w:w="540" w:type="dxa"/>
            <w:vMerge/>
          </w:tcPr>
          <w:p w14:paraId="13CA3092" w14:textId="77777777" w:rsidR="00C71061" w:rsidRPr="00A47994" w:rsidRDefault="00C71061" w:rsidP="00EF28B8">
            <w:pPr>
              <w:pStyle w:val="Default"/>
              <w:numPr>
                <w:ilvl w:val="0"/>
                <w:numId w:val="23"/>
              </w:numPr>
              <w:ind w:left="22" w:right="312" w:firstLine="0"/>
              <w:jc w:val="center"/>
              <w:rPr>
                <w:color w:val="auto"/>
              </w:rPr>
            </w:pPr>
          </w:p>
        </w:tc>
        <w:tc>
          <w:tcPr>
            <w:tcW w:w="2574" w:type="dxa"/>
            <w:vMerge/>
          </w:tcPr>
          <w:p w14:paraId="4EB5FBE6" w14:textId="77777777" w:rsidR="00C71061" w:rsidRPr="00A47994" w:rsidRDefault="00C71061" w:rsidP="0029014D">
            <w:pPr>
              <w:pStyle w:val="Default"/>
              <w:jc w:val="both"/>
              <w:rPr>
                <w:bCs/>
                <w:color w:val="auto"/>
              </w:rPr>
            </w:pPr>
          </w:p>
        </w:tc>
        <w:tc>
          <w:tcPr>
            <w:tcW w:w="1984" w:type="dxa"/>
            <w:vMerge/>
          </w:tcPr>
          <w:p w14:paraId="368D7C80" w14:textId="77777777" w:rsidR="00C71061" w:rsidRPr="00A47994" w:rsidRDefault="00C71061" w:rsidP="0029014D">
            <w:pPr>
              <w:pStyle w:val="Default"/>
              <w:jc w:val="both"/>
              <w:rPr>
                <w:bCs/>
                <w:color w:val="auto"/>
              </w:rPr>
            </w:pPr>
          </w:p>
        </w:tc>
        <w:tc>
          <w:tcPr>
            <w:tcW w:w="4253" w:type="dxa"/>
            <w:vMerge/>
          </w:tcPr>
          <w:p w14:paraId="6CEDFB16" w14:textId="77777777" w:rsidR="00C71061" w:rsidRPr="00A47994" w:rsidRDefault="00C71061" w:rsidP="0029014D">
            <w:pPr>
              <w:pStyle w:val="ConsPlusNormal"/>
              <w:tabs>
                <w:tab w:val="left" w:pos="1425"/>
              </w:tabs>
              <w:ind w:firstLine="0"/>
              <w:jc w:val="both"/>
              <w:rPr>
                <w:rFonts w:ascii="Times New Roman" w:eastAsiaTheme="minorHAnsi" w:hAnsi="Times New Roman" w:cs="Times New Roman"/>
                <w:bCs/>
                <w:sz w:val="24"/>
                <w:szCs w:val="24"/>
                <w:lang w:eastAsia="en-US"/>
              </w:rPr>
            </w:pPr>
          </w:p>
        </w:tc>
        <w:tc>
          <w:tcPr>
            <w:tcW w:w="5528" w:type="dxa"/>
          </w:tcPr>
          <w:p w14:paraId="00C66ADD" w14:textId="748A7DF7"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процент</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застройки</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границах</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земельного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уча</w:t>
            </w:r>
            <w:r w:rsidR="008D4441" w:rsidRPr="00A47994">
              <w:rPr>
                <w:rFonts w:ascii="Times New Roman" w:eastAsiaTheme="minorHAnsi" w:hAnsi="Times New Roman" w:cs="Times New Roman"/>
                <w:spacing w:val="-2"/>
                <w:sz w:val="24"/>
                <w:szCs w:val="24"/>
              </w:rPr>
              <w:t>стка</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не</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подлежит</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установлению</w:t>
            </w:r>
          </w:p>
        </w:tc>
      </w:tr>
      <w:tr w:rsidR="005A273E" w:rsidRPr="00A47994" w14:paraId="395F56C6" w14:textId="77777777" w:rsidTr="007B6B3F">
        <w:trPr>
          <w:trHeight w:val="440"/>
        </w:trPr>
        <w:tc>
          <w:tcPr>
            <w:tcW w:w="540" w:type="dxa"/>
            <w:vMerge/>
          </w:tcPr>
          <w:p w14:paraId="76F9E4D6" w14:textId="77777777" w:rsidR="00C71061" w:rsidRPr="00A47994" w:rsidRDefault="00C71061" w:rsidP="00EF28B8">
            <w:pPr>
              <w:pStyle w:val="Default"/>
              <w:numPr>
                <w:ilvl w:val="0"/>
                <w:numId w:val="23"/>
              </w:numPr>
              <w:ind w:left="22" w:right="312" w:firstLine="0"/>
              <w:jc w:val="center"/>
              <w:rPr>
                <w:color w:val="auto"/>
              </w:rPr>
            </w:pPr>
          </w:p>
        </w:tc>
        <w:tc>
          <w:tcPr>
            <w:tcW w:w="2574" w:type="dxa"/>
            <w:vMerge/>
          </w:tcPr>
          <w:p w14:paraId="6BCCDCBA" w14:textId="77777777" w:rsidR="00C71061" w:rsidRPr="00A47994" w:rsidRDefault="00C71061" w:rsidP="0029014D">
            <w:pPr>
              <w:pStyle w:val="Default"/>
              <w:jc w:val="both"/>
              <w:rPr>
                <w:bCs/>
                <w:color w:val="auto"/>
              </w:rPr>
            </w:pPr>
          </w:p>
        </w:tc>
        <w:tc>
          <w:tcPr>
            <w:tcW w:w="1984" w:type="dxa"/>
            <w:vMerge/>
          </w:tcPr>
          <w:p w14:paraId="2D3CB67F" w14:textId="77777777" w:rsidR="00C71061" w:rsidRPr="00A47994" w:rsidRDefault="00C71061" w:rsidP="0029014D">
            <w:pPr>
              <w:pStyle w:val="Default"/>
              <w:jc w:val="both"/>
              <w:rPr>
                <w:bCs/>
                <w:color w:val="auto"/>
              </w:rPr>
            </w:pPr>
          </w:p>
        </w:tc>
        <w:tc>
          <w:tcPr>
            <w:tcW w:w="4253" w:type="dxa"/>
            <w:vMerge/>
          </w:tcPr>
          <w:p w14:paraId="0D31E169" w14:textId="77777777" w:rsidR="00C71061" w:rsidRPr="00A47994" w:rsidRDefault="00C71061" w:rsidP="0029014D">
            <w:pPr>
              <w:pStyle w:val="ConsPlusNormal"/>
              <w:tabs>
                <w:tab w:val="left" w:pos="1425"/>
              </w:tabs>
              <w:ind w:firstLine="0"/>
              <w:jc w:val="both"/>
              <w:rPr>
                <w:rFonts w:ascii="Times New Roman" w:eastAsiaTheme="minorHAnsi" w:hAnsi="Times New Roman" w:cs="Times New Roman"/>
                <w:bCs/>
                <w:sz w:val="24"/>
                <w:szCs w:val="24"/>
                <w:lang w:eastAsia="en-US"/>
              </w:rPr>
            </w:pPr>
          </w:p>
        </w:tc>
        <w:tc>
          <w:tcPr>
            <w:tcW w:w="5528" w:type="dxa"/>
          </w:tcPr>
          <w:p w14:paraId="4DA12042" w14:textId="35247C45"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Минимальные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отступы</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от</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границ</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земельных</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участков</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целях</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определения</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мест</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допустимого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размещения</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зданий,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строений,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сооружений,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пределами</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которых</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запрещено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строительство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зданий,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строений,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сооруж</w:t>
            </w:r>
            <w:r w:rsidR="008D4441" w:rsidRPr="00A47994">
              <w:rPr>
                <w:rFonts w:ascii="Times New Roman" w:eastAsiaTheme="minorHAnsi" w:hAnsi="Times New Roman" w:cs="Times New Roman"/>
                <w:spacing w:val="-2"/>
                <w:sz w:val="24"/>
                <w:szCs w:val="24"/>
              </w:rPr>
              <w:t>ений</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не</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подлежит</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установлению</w:t>
            </w:r>
          </w:p>
        </w:tc>
      </w:tr>
      <w:tr w:rsidR="005A273E" w:rsidRPr="00A47994" w14:paraId="5A537323" w14:textId="77777777" w:rsidTr="007B6B3F">
        <w:trPr>
          <w:trHeight w:val="440"/>
        </w:trPr>
        <w:tc>
          <w:tcPr>
            <w:tcW w:w="540" w:type="dxa"/>
            <w:vMerge/>
          </w:tcPr>
          <w:p w14:paraId="1990B8C2" w14:textId="77777777" w:rsidR="00C71061" w:rsidRPr="00A47994" w:rsidRDefault="00C71061" w:rsidP="00EF28B8">
            <w:pPr>
              <w:pStyle w:val="Default"/>
              <w:numPr>
                <w:ilvl w:val="0"/>
                <w:numId w:val="23"/>
              </w:numPr>
              <w:ind w:left="22" w:right="312" w:firstLine="0"/>
              <w:jc w:val="center"/>
              <w:rPr>
                <w:color w:val="auto"/>
              </w:rPr>
            </w:pPr>
          </w:p>
        </w:tc>
        <w:tc>
          <w:tcPr>
            <w:tcW w:w="2574" w:type="dxa"/>
            <w:vMerge/>
          </w:tcPr>
          <w:p w14:paraId="600CA13F" w14:textId="77777777" w:rsidR="00C71061" w:rsidRPr="00A47994" w:rsidRDefault="00C71061" w:rsidP="0029014D">
            <w:pPr>
              <w:pStyle w:val="Default"/>
              <w:jc w:val="both"/>
              <w:rPr>
                <w:bCs/>
                <w:color w:val="auto"/>
              </w:rPr>
            </w:pPr>
          </w:p>
        </w:tc>
        <w:tc>
          <w:tcPr>
            <w:tcW w:w="1984" w:type="dxa"/>
            <w:vMerge/>
          </w:tcPr>
          <w:p w14:paraId="5F92E59F" w14:textId="77777777" w:rsidR="00C71061" w:rsidRPr="00A47994" w:rsidRDefault="00C71061" w:rsidP="0029014D">
            <w:pPr>
              <w:pStyle w:val="Default"/>
              <w:jc w:val="both"/>
              <w:rPr>
                <w:bCs/>
                <w:color w:val="auto"/>
              </w:rPr>
            </w:pPr>
          </w:p>
        </w:tc>
        <w:tc>
          <w:tcPr>
            <w:tcW w:w="4253" w:type="dxa"/>
            <w:vMerge/>
          </w:tcPr>
          <w:p w14:paraId="217FE8A5" w14:textId="77777777" w:rsidR="00C71061" w:rsidRPr="00A47994" w:rsidRDefault="00C71061" w:rsidP="0029014D">
            <w:pPr>
              <w:pStyle w:val="ConsPlusNormal"/>
              <w:tabs>
                <w:tab w:val="left" w:pos="1425"/>
              </w:tabs>
              <w:ind w:firstLine="0"/>
              <w:jc w:val="both"/>
              <w:rPr>
                <w:rFonts w:ascii="Times New Roman" w:eastAsiaTheme="minorHAnsi" w:hAnsi="Times New Roman" w:cs="Times New Roman"/>
                <w:bCs/>
                <w:sz w:val="24"/>
                <w:szCs w:val="24"/>
                <w:lang w:eastAsia="en-US"/>
              </w:rPr>
            </w:pPr>
          </w:p>
        </w:tc>
        <w:tc>
          <w:tcPr>
            <w:tcW w:w="5528" w:type="dxa"/>
          </w:tcPr>
          <w:p w14:paraId="430CBA4A" w14:textId="2B5F59DD"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Предельная</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высота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зданий,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строений,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сооруж</w:t>
            </w:r>
            <w:r w:rsidR="008D4441" w:rsidRPr="00A47994">
              <w:rPr>
                <w:rFonts w:ascii="Times New Roman" w:eastAsiaTheme="minorHAnsi" w:hAnsi="Times New Roman" w:cs="Times New Roman"/>
                <w:spacing w:val="-2"/>
                <w:sz w:val="24"/>
                <w:szCs w:val="24"/>
              </w:rPr>
              <w:t>ений</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не</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подлежит</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установлению</w:t>
            </w:r>
          </w:p>
        </w:tc>
      </w:tr>
      <w:tr w:rsidR="005A273E" w:rsidRPr="00A47994" w14:paraId="2D71FC30" w14:textId="77777777" w:rsidTr="007B6B3F">
        <w:trPr>
          <w:trHeight w:val="440"/>
        </w:trPr>
        <w:tc>
          <w:tcPr>
            <w:tcW w:w="540" w:type="dxa"/>
            <w:vMerge/>
          </w:tcPr>
          <w:p w14:paraId="4E74DFC7" w14:textId="77777777" w:rsidR="00C71061" w:rsidRPr="00A47994" w:rsidRDefault="00C71061" w:rsidP="00EF28B8">
            <w:pPr>
              <w:pStyle w:val="Default"/>
              <w:numPr>
                <w:ilvl w:val="0"/>
                <w:numId w:val="23"/>
              </w:numPr>
              <w:ind w:left="22" w:right="312" w:firstLine="0"/>
              <w:jc w:val="center"/>
              <w:rPr>
                <w:color w:val="auto"/>
              </w:rPr>
            </w:pPr>
          </w:p>
        </w:tc>
        <w:tc>
          <w:tcPr>
            <w:tcW w:w="2574" w:type="dxa"/>
            <w:vMerge/>
          </w:tcPr>
          <w:p w14:paraId="74B9BBDE" w14:textId="77777777" w:rsidR="00C71061" w:rsidRPr="00A47994" w:rsidRDefault="00C71061" w:rsidP="0029014D">
            <w:pPr>
              <w:pStyle w:val="Default"/>
              <w:jc w:val="both"/>
              <w:rPr>
                <w:bCs/>
                <w:color w:val="auto"/>
              </w:rPr>
            </w:pPr>
          </w:p>
        </w:tc>
        <w:tc>
          <w:tcPr>
            <w:tcW w:w="1984" w:type="dxa"/>
            <w:vMerge/>
          </w:tcPr>
          <w:p w14:paraId="1469270A" w14:textId="77777777" w:rsidR="00C71061" w:rsidRPr="00A47994" w:rsidRDefault="00C71061" w:rsidP="0029014D">
            <w:pPr>
              <w:pStyle w:val="Default"/>
              <w:jc w:val="both"/>
              <w:rPr>
                <w:bCs/>
                <w:color w:val="auto"/>
              </w:rPr>
            </w:pPr>
          </w:p>
        </w:tc>
        <w:tc>
          <w:tcPr>
            <w:tcW w:w="4253" w:type="dxa"/>
            <w:vMerge/>
          </w:tcPr>
          <w:p w14:paraId="210B79FC" w14:textId="77777777" w:rsidR="00C71061" w:rsidRPr="00A47994" w:rsidRDefault="00C71061" w:rsidP="0029014D">
            <w:pPr>
              <w:pStyle w:val="ConsPlusNormal"/>
              <w:tabs>
                <w:tab w:val="left" w:pos="1425"/>
              </w:tabs>
              <w:ind w:firstLine="0"/>
              <w:jc w:val="both"/>
              <w:rPr>
                <w:rFonts w:ascii="Times New Roman" w:eastAsiaTheme="minorHAnsi" w:hAnsi="Times New Roman" w:cs="Times New Roman"/>
                <w:bCs/>
                <w:sz w:val="24"/>
                <w:szCs w:val="24"/>
                <w:lang w:eastAsia="en-US"/>
              </w:rPr>
            </w:pPr>
          </w:p>
        </w:tc>
        <w:tc>
          <w:tcPr>
            <w:tcW w:w="5528" w:type="dxa"/>
          </w:tcPr>
          <w:p w14:paraId="505379BC" w14:textId="545720D9"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Максимальное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количество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надземных</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этажей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не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по</w:t>
            </w:r>
            <w:r w:rsidR="008D4441" w:rsidRPr="00A47994">
              <w:rPr>
                <w:rFonts w:ascii="Times New Roman" w:eastAsiaTheme="minorHAnsi" w:hAnsi="Times New Roman" w:cs="Times New Roman"/>
                <w:spacing w:val="-2"/>
                <w:sz w:val="24"/>
                <w:szCs w:val="24"/>
              </w:rPr>
              <w:t>длежит</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установлению</w:t>
            </w:r>
          </w:p>
        </w:tc>
      </w:tr>
      <w:tr w:rsidR="005F38D8" w:rsidRPr="00A47994" w14:paraId="505280D3" w14:textId="77777777" w:rsidTr="007B6B3F">
        <w:trPr>
          <w:trHeight w:val="265"/>
        </w:trPr>
        <w:tc>
          <w:tcPr>
            <w:tcW w:w="540" w:type="dxa"/>
            <w:vMerge w:val="restart"/>
          </w:tcPr>
          <w:p w14:paraId="08E47D94"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val="restart"/>
          </w:tcPr>
          <w:p w14:paraId="40B25CD3" w14:textId="2ADFDBAD" w:rsidR="005F38D8" w:rsidRPr="00A47994" w:rsidRDefault="005F38D8" w:rsidP="005F38D8">
            <w:pPr>
              <w:pStyle w:val="Default"/>
              <w:jc w:val="both"/>
              <w:rPr>
                <w:bCs/>
                <w:color w:val="auto"/>
              </w:rPr>
            </w:pPr>
            <w:r w:rsidRPr="00A47994">
              <w:rPr>
                <w:color w:val="auto"/>
              </w:rPr>
              <w:t>Земельные</w:t>
            </w:r>
            <w:r w:rsidR="0004390F" w:rsidRPr="00A47994">
              <w:rPr>
                <w:color w:val="auto"/>
              </w:rPr>
              <w:t xml:space="preserve"> </w:t>
            </w:r>
            <w:r w:rsidRPr="00A47994">
              <w:rPr>
                <w:color w:val="auto"/>
              </w:rPr>
              <w:t>участки</w:t>
            </w:r>
            <w:r w:rsidR="0004390F" w:rsidRPr="00A47994">
              <w:rPr>
                <w:color w:val="auto"/>
              </w:rPr>
              <w:t xml:space="preserve"> </w:t>
            </w:r>
            <w:r w:rsidRPr="00A47994">
              <w:rPr>
                <w:color w:val="auto"/>
              </w:rPr>
              <w:t>(территории)</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p>
        </w:tc>
        <w:tc>
          <w:tcPr>
            <w:tcW w:w="1984" w:type="dxa"/>
            <w:vMerge w:val="restart"/>
          </w:tcPr>
          <w:p w14:paraId="159FDE20" w14:textId="77777777" w:rsidR="005F38D8" w:rsidRPr="00A47994" w:rsidRDefault="005F38D8" w:rsidP="005F38D8">
            <w:pPr>
              <w:pStyle w:val="Default"/>
              <w:jc w:val="both"/>
              <w:rPr>
                <w:bCs/>
                <w:color w:val="auto"/>
              </w:rPr>
            </w:pPr>
            <w:r w:rsidRPr="00A47994">
              <w:rPr>
                <w:bCs/>
                <w:color w:val="auto"/>
              </w:rPr>
              <w:t>12.0</w:t>
            </w:r>
          </w:p>
        </w:tc>
        <w:tc>
          <w:tcPr>
            <w:tcW w:w="4253" w:type="dxa"/>
            <w:vMerge w:val="restart"/>
          </w:tcPr>
          <w:p w14:paraId="31193270" w14:textId="3597B7E0" w:rsidR="005F38D8" w:rsidRPr="00A47994" w:rsidRDefault="005F38D8" w:rsidP="005F38D8">
            <w:pPr>
              <w:rPr>
                <w:lang w:eastAsia="en-US"/>
              </w:rPr>
            </w:pPr>
            <w:r w:rsidRPr="00A47994">
              <w:t>Земельные</w:t>
            </w:r>
            <w:r w:rsidR="0004390F" w:rsidRPr="00A47994">
              <w:t xml:space="preserve"> </w:t>
            </w:r>
            <w:r w:rsidRPr="00A47994">
              <w:t>участки</w:t>
            </w:r>
            <w:r w:rsidR="0004390F" w:rsidRPr="00A47994">
              <w:t xml:space="preserve"> </w:t>
            </w:r>
            <w:r w:rsidRPr="00A47994">
              <w:t>общего</w:t>
            </w:r>
            <w:r w:rsidR="0004390F" w:rsidRPr="00A47994">
              <w:t xml:space="preserve"> </w:t>
            </w:r>
            <w:r w:rsidRPr="00A47994">
              <w:t>пользования.</w:t>
            </w:r>
            <w:r w:rsidR="0004390F" w:rsidRPr="00A47994">
              <w:t xml:space="preserve"> </w:t>
            </w:r>
            <w:r w:rsidRPr="00A47994">
              <w:t>Содержание</w:t>
            </w:r>
            <w:r w:rsidR="0004390F" w:rsidRPr="00A47994">
              <w:t xml:space="preserve"> </w:t>
            </w:r>
            <w:r w:rsidRPr="00A47994">
              <w:t>данного</w:t>
            </w:r>
            <w:r w:rsidR="0004390F" w:rsidRPr="00A47994">
              <w:t xml:space="preserve"> </w:t>
            </w:r>
            <w:r w:rsidRPr="00A47994">
              <w:t>вида</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включает</w:t>
            </w:r>
            <w:r w:rsidR="0004390F" w:rsidRPr="00A47994">
              <w:t xml:space="preserve"> </w:t>
            </w:r>
            <w:r w:rsidRPr="00A47994">
              <w:t>в</w:t>
            </w:r>
            <w:r w:rsidR="0004390F" w:rsidRPr="00A47994">
              <w:t xml:space="preserve"> </w:t>
            </w:r>
            <w:r w:rsidRPr="00A47994">
              <w:t>себя</w:t>
            </w:r>
            <w:r w:rsidR="0004390F" w:rsidRPr="00A47994">
              <w:t xml:space="preserve"> </w:t>
            </w:r>
            <w:r w:rsidRPr="00A47994">
              <w:t>содержание</w:t>
            </w:r>
            <w:r w:rsidR="0004390F" w:rsidRPr="00A47994">
              <w:t xml:space="preserve"> </w:t>
            </w:r>
            <w:r w:rsidRPr="00A47994">
              <w:t>видов</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с</w:t>
            </w:r>
            <w:r w:rsidR="0004390F" w:rsidRPr="00A47994">
              <w:t xml:space="preserve"> </w:t>
            </w:r>
            <w:r w:rsidRPr="00A47994">
              <w:t>кодами</w:t>
            </w:r>
            <w:r w:rsidR="0004390F" w:rsidRPr="00A47994">
              <w:t xml:space="preserve"> </w:t>
            </w:r>
            <w:r w:rsidRPr="00A47994">
              <w:t>12.0.1</w:t>
            </w:r>
            <w:r w:rsidR="0004390F" w:rsidRPr="00A47994">
              <w:t xml:space="preserve"> </w:t>
            </w:r>
            <w:r w:rsidRPr="00A47994">
              <w:t>–</w:t>
            </w:r>
            <w:r w:rsidR="0004390F" w:rsidRPr="00A47994">
              <w:t xml:space="preserve"> </w:t>
            </w:r>
            <w:r w:rsidRPr="00A47994">
              <w:t>12.0.2</w:t>
            </w:r>
          </w:p>
        </w:tc>
        <w:tc>
          <w:tcPr>
            <w:tcW w:w="5528" w:type="dxa"/>
          </w:tcPr>
          <w:p w14:paraId="2EB0D119" w14:textId="4C566ADC" w:rsidR="005F38D8" w:rsidRPr="00A47994" w:rsidRDefault="00E82DB4"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 xml:space="preserve">Минимальный размер земельного участка (площадь) – </w:t>
            </w:r>
            <w:r w:rsidR="005F38D8"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установлению</w:t>
            </w:r>
          </w:p>
        </w:tc>
      </w:tr>
      <w:tr w:rsidR="005F38D8" w:rsidRPr="00A47994" w14:paraId="02CDB1BD" w14:textId="77777777" w:rsidTr="007B6B3F">
        <w:trPr>
          <w:trHeight w:val="265"/>
        </w:trPr>
        <w:tc>
          <w:tcPr>
            <w:tcW w:w="540" w:type="dxa"/>
            <w:vMerge/>
          </w:tcPr>
          <w:p w14:paraId="08250934"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tcPr>
          <w:p w14:paraId="0FDECE9C" w14:textId="77777777" w:rsidR="005F38D8" w:rsidRPr="00A47994" w:rsidRDefault="005F38D8" w:rsidP="005F38D8">
            <w:pPr>
              <w:pStyle w:val="Default"/>
              <w:jc w:val="both"/>
              <w:rPr>
                <w:color w:val="auto"/>
              </w:rPr>
            </w:pPr>
          </w:p>
        </w:tc>
        <w:tc>
          <w:tcPr>
            <w:tcW w:w="1984" w:type="dxa"/>
            <w:vMerge/>
          </w:tcPr>
          <w:p w14:paraId="71A8EB6B" w14:textId="77777777" w:rsidR="005F38D8" w:rsidRPr="00A47994" w:rsidRDefault="005F38D8" w:rsidP="005F38D8">
            <w:pPr>
              <w:pStyle w:val="Default"/>
              <w:jc w:val="both"/>
              <w:rPr>
                <w:bCs/>
                <w:color w:val="auto"/>
              </w:rPr>
            </w:pPr>
          </w:p>
        </w:tc>
        <w:tc>
          <w:tcPr>
            <w:tcW w:w="4253" w:type="dxa"/>
            <w:vMerge/>
          </w:tcPr>
          <w:p w14:paraId="785C6346" w14:textId="77777777" w:rsidR="005F38D8" w:rsidRPr="00A47994" w:rsidRDefault="005F38D8" w:rsidP="005F38D8"/>
        </w:tc>
        <w:tc>
          <w:tcPr>
            <w:tcW w:w="5528" w:type="dxa"/>
          </w:tcPr>
          <w:p w14:paraId="0B597AEE" w14:textId="68529D0F" w:rsidR="005F38D8" w:rsidRPr="00A47994" w:rsidRDefault="00E82DB4"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 xml:space="preserve">Максимальный размер земельного участка (площадь) – </w:t>
            </w:r>
            <w:r w:rsidR="005F38D8"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установлению</w:t>
            </w:r>
          </w:p>
        </w:tc>
      </w:tr>
      <w:tr w:rsidR="005F38D8" w:rsidRPr="00A47994" w14:paraId="370268A4" w14:textId="77777777" w:rsidTr="007B6B3F">
        <w:trPr>
          <w:trHeight w:val="265"/>
        </w:trPr>
        <w:tc>
          <w:tcPr>
            <w:tcW w:w="540" w:type="dxa"/>
            <w:vMerge/>
          </w:tcPr>
          <w:p w14:paraId="282858C2"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tcPr>
          <w:p w14:paraId="2EE1CDB1" w14:textId="77777777" w:rsidR="005F38D8" w:rsidRPr="00A47994" w:rsidRDefault="005F38D8" w:rsidP="005F38D8">
            <w:pPr>
              <w:pStyle w:val="Default"/>
              <w:jc w:val="both"/>
              <w:rPr>
                <w:color w:val="auto"/>
              </w:rPr>
            </w:pPr>
          </w:p>
        </w:tc>
        <w:tc>
          <w:tcPr>
            <w:tcW w:w="1984" w:type="dxa"/>
            <w:vMerge/>
          </w:tcPr>
          <w:p w14:paraId="279CC729" w14:textId="77777777" w:rsidR="005F38D8" w:rsidRPr="00A47994" w:rsidRDefault="005F38D8" w:rsidP="005F38D8">
            <w:pPr>
              <w:pStyle w:val="Default"/>
              <w:jc w:val="both"/>
              <w:rPr>
                <w:bCs/>
                <w:color w:val="auto"/>
              </w:rPr>
            </w:pPr>
          </w:p>
        </w:tc>
        <w:tc>
          <w:tcPr>
            <w:tcW w:w="4253" w:type="dxa"/>
            <w:vMerge/>
          </w:tcPr>
          <w:p w14:paraId="44912ACA" w14:textId="77777777" w:rsidR="005F38D8" w:rsidRPr="00A47994" w:rsidRDefault="005F38D8" w:rsidP="005F38D8"/>
        </w:tc>
        <w:tc>
          <w:tcPr>
            <w:tcW w:w="5528" w:type="dxa"/>
          </w:tcPr>
          <w:p w14:paraId="10235862" w14:textId="463DD9F8" w:rsidR="005F38D8" w:rsidRPr="00A47994" w:rsidRDefault="005F38D8"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Максимальный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процент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застройки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границах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42B6A9A3" w14:textId="77777777" w:rsidTr="007B6B3F">
        <w:trPr>
          <w:trHeight w:val="265"/>
        </w:trPr>
        <w:tc>
          <w:tcPr>
            <w:tcW w:w="540" w:type="dxa"/>
            <w:vMerge/>
          </w:tcPr>
          <w:p w14:paraId="72752887"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tcPr>
          <w:p w14:paraId="13A0B1CA" w14:textId="77777777" w:rsidR="005F38D8" w:rsidRPr="00A47994" w:rsidRDefault="005F38D8" w:rsidP="005F38D8">
            <w:pPr>
              <w:pStyle w:val="Default"/>
              <w:jc w:val="both"/>
              <w:rPr>
                <w:color w:val="auto"/>
              </w:rPr>
            </w:pPr>
          </w:p>
        </w:tc>
        <w:tc>
          <w:tcPr>
            <w:tcW w:w="1984" w:type="dxa"/>
            <w:vMerge/>
          </w:tcPr>
          <w:p w14:paraId="16D157D8" w14:textId="77777777" w:rsidR="005F38D8" w:rsidRPr="00A47994" w:rsidRDefault="005F38D8" w:rsidP="005F38D8">
            <w:pPr>
              <w:pStyle w:val="Default"/>
              <w:jc w:val="both"/>
              <w:rPr>
                <w:bCs/>
                <w:color w:val="auto"/>
              </w:rPr>
            </w:pPr>
          </w:p>
        </w:tc>
        <w:tc>
          <w:tcPr>
            <w:tcW w:w="4253" w:type="dxa"/>
            <w:vMerge/>
          </w:tcPr>
          <w:p w14:paraId="7823BB8D" w14:textId="77777777" w:rsidR="005F38D8" w:rsidRPr="00A47994" w:rsidRDefault="005F38D8" w:rsidP="005F38D8"/>
        </w:tc>
        <w:tc>
          <w:tcPr>
            <w:tcW w:w="5528" w:type="dxa"/>
          </w:tcPr>
          <w:p w14:paraId="0DDF185F" w14:textId="2909A770" w:rsidR="005F38D8" w:rsidRPr="00A47994" w:rsidRDefault="005F38D8"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отступы</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участков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целях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определения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мест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допустимого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размещения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пределами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которых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запрещено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строительство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11B2934C" w14:textId="77777777" w:rsidTr="007B6B3F">
        <w:trPr>
          <w:trHeight w:val="265"/>
        </w:trPr>
        <w:tc>
          <w:tcPr>
            <w:tcW w:w="540" w:type="dxa"/>
            <w:vMerge/>
          </w:tcPr>
          <w:p w14:paraId="7496A3BC"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tcPr>
          <w:p w14:paraId="5214551D" w14:textId="77777777" w:rsidR="005F38D8" w:rsidRPr="00A47994" w:rsidRDefault="005F38D8" w:rsidP="005F38D8">
            <w:pPr>
              <w:pStyle w:val="Default"/>
              <w:jc w:val="both"/>
              <w:rPr>
                <w:color w:val="auto"/>
              </w:rPr>
            </w:pPr>
          </w:p>
        </w:tc>
        <w:tc>
          <w:tcPr>
            <w:tcW w:w="1984" w:type="dxa"/>
            <w:vMerge/>
          </w:tcPr>
          <w:p w14:paraId="71121013" w14:textId="77777777" w:rsidR="005F38D8" w:rsidRPr="00A47994" w:rsidRDefault="005F38D8" w:rsidP="005F38D8">
            <w:pPr>
              <w:pStyle w:val="Default"/>
              <w:jc w:val="both"/>
              <w:rPr>
                <w:bCs/>
                <w:color w:val="auto"/>
              </w:rPr>
            </w:pPr>
          </w:p>
        </w:tc>
        <w:tc>
          <w:tcPr>
            <w:tcW w:w="4253" w:type="dxa"/>
            <w:vMerge/>
          </w:tcPr>
          <w:p w14:paraId="5CFFA13C" w14:textId="77777777" w:rsidR="005F38D8" w:rsidRPr="00A47994" w:rsidRDefault="005F38D8" w:rsidP="005F38D8"/>
        </w:tc>
        <w:tc>
          <w:tcPr>
            <w:tcW w:w="5528" w:type="dxa"/>
          </w:tcPr>
          <w:p w14:paraId="55D97035" w14:textId="1E195ADD" w:rsidR="005F38D8" w:rsidRPr="00A47994" w:rsidRDefault="005F38D8"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Предельная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высота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37316985" w14:textId="77777777" w:rsidTr="007B6B3F">
        <w:trPr>
          <w:trHeight w:val="265"/>
        </w:trPr>
        <w:tc>
          <w:tcPr>
            <w:tcW w:w="540" w:type="dxa"/>
            <w:vMerge/>
          </w:tcPr>
          <w:p w14:paraId="0AC98F9F"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tcPr>
          <w:p w14:paraId="71978566" w14:textId="77777777" w:rsidR="005F38D8" w:rsidRPr="00A47994" w:rsidRDefault="005F38D8" w:rsidP="005F38D8">
            <w:pPr>
              <w:pStyle w:val="Default"/>
              <w:jc w:val="both"/>
              <w:rPr>
                <w:color w:val="auto"/>
              </w:rPr>
            </w:pPr>
          </w:p>
        </w:tc>
        <w:tc>
          <w:tcPr>
            <w:tcW w:w="1984" w:type="dxa"/>
            <w:vMerge/>
          </w:tcPr>
          <w:p w14:paraId="5CE59490" w14:textId="77777777" w:rsidR="005F38D8" w:rsidRPr="00A47994" w:rsidRDefault="005F38D8" w:rsidP="005F38D8">
            <w:pPr>
              <w:pStyle w:val="Default"/>
              <w:jc w:val="both"/>
              <w:rPr>
                <w:bCs/>
                <w:color w:val="auto"/>
              </w:rPr>
            </w:pPr>
          </w:p>
        </w:tc>
        <w:tc>
          <w:tcPr>
            <w:tcW w:w="4253" w:type="dxa"/>
            <w:vMerge/>
          </w:tcPr>
          <w:p w14:paraId="6E81318D" w14:textId="77777777" w:rsidR="005F38D8" w:rsidRPr="00A47994" w:rsidRDefault="005F38D8" w:rsidP="005F38D8"/>
        </w:tc>
        <w:tc>
          <w:tcPr>
            <w:tcW w:w="5528" w:type="dxa"/>
          </w:tcPr>
          <w:p w14:paraId="6D56D4DF" w14:textId="01DF3F27" w:rsidR="005F38D8" w:rsidRPr="00A47994" w:rsidRDefault="005F38D8"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процент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озеленения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границах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08B2D616" w14:textId="77777777" w:rsidTr="007B6B3F">
        <w:trPr>
          <w:trHeight w:val="45"/>
        </w:trPr>
        <w:tc>
          <w:tcPr>
            <w:tcW w:w="540" w:type="dxa"/>
            <w:vMerge w:val="restart"/>
          </w:tcPr>
          <w:p w14:paraId="7DA9EC8D"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val="restart"/>
          </w:tcPr>
          <w:p w14:paraId="7AE4EA3C" w14:textId="1BA7867E" w:rsidR="005F38D8" w:rsidRPr="00A47994" w:rsidRDefault="005F38D8" w:rsidP="005F38D8">
            <w:pPr>
              <w:pStyle w:val="Default"/>
              <w:jc w:val="both"/>
              <w:rPr>
                <w:color w:val="auto"/>
              </w:rPr>
            </w:pPr>
            <w:r w:rsidRPr="00A47994">
              <w:rPr>
                <w:rFonts w:eastAsia="Tahoma"/>
                <w:color w:val="auto"/>
              </w:rPr>
              <w:t>Улично-дорожная</w:t>
            </w:r>
            <w:r w:rsidR="0004390F" w:rsidRPr="00A47994">
              <w:rPr>
                <w:rFonts w:eastAsia="Tahoma"/>
                <w:color w:val="auto"/>
              </w:rPr>
              <w:t xml:space="preserve"> </w:t>
            </w:r>
            <w:r w:rsidRPr="00A47994">
              <w:rPr>
                <w:rFonts w:eastAsia="Tahoma"/>
                <w:color w:val="auto"/>
              </w:rPr>
              <w:t>сеть</w:t>
            </w:r>
          </w:p>
        </w:tc>
        <w:tc>
          <w:tcPr>
            <w:tcW w:w="1984" w:type="dxa"/>
            <w:vMerge w:val="restart"/>
          </w:tcPr>
          <w:p w14:paraId="3AFAFA4E" w14:textId="77777777" w:rsidR="005F38D8" w:rsidRPr="00A47994" w:rsidRDefault="005F38D8" w:rsidP="005F38D8">
            <w:pPr>
              <w:pStyle w:val="Default"/>
              <w:jc w:val="both"/>
              <w:rPr>
                <w:bCs/>
                <w:color w:val="auto"/>
              </w:rPr>
            </w:pPr>
            <w:r w:rsidRPr="00A47994">
              <w:rPr>
                <w:rFonts w:eastAsia="Tahoma"/>
                <w:color w:val="auto"/>
              </w:rPr>
              <w:t>12.0.1</w:t>
            </w:r>
          </w:p>
        </w:tc>
        <w:tc>
          <w:tcPr>
            <w:tcW w:w="4253" w:type="dxa"/>
            <w:vMerge w:val="restart"/>
          </w:tcPr>
          <w:p w14:paraId="49615B93" w14:textId="6D6F1891" w:rsidR="005F38D8" w:rsidRPr="00A47994" w:rsidRDefault="005F38D8" w:rsidP="005F38D8">
            <w:r w:rsidRPr="00A47994">
              <w:rPr>
                <w:rFonts w:eastAsia="Tahoma"/>
              </w:rPr>
              <w:t>Размещение</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улично-дорожной</w:t>
            </w:r>
            <w:r w:rsidR="0004390F" w:rsidRPr="00A47994">
              <w:rPr>
                <w:rFonts w:eastAsia="Tahoma"/>
              </w:rPr>
              <w:t xml:space="preserve"> </w:t>
            </w:r>
            <w:r w:rsidRPr="00A47994">
              <w:rPr>
                <w:rFonts w:eastAsia="Tahoma"/>
              </w:rPr>
              <w:t>сети:</w:t>
            </w:r>
            <w:r w:rsidR="0004390F" w:rsidRPr="00A47994">
              <w:rPr>
                <w:rFonts w:eastAsia="Tahoma"/>
              </w:rPr>
              <w:t xml:space="preserve"> </w:t>
            </w:r>
            <w:r w:rsidRPr="00A47994">
              <w:rPr>
                <w:rFonts w:eastAsia="Tahoma"/>
              </w:rPr>
              <w:t>автомобильных</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трамвайных</w:t>
            </w:r>
            <w:r w:rsidR="0004390F" w:rsidRPr="00A47994">
              <w:rPr>
                <w:rFonts w:eastAsia="Tahoma"/>
              </w:rPr>
              <w:t xml:space="preserve"> </w:t>
            </w:r>
            <w:r w:rsidRPr="00A47994">
              <w:rPr>
                <w:rFonts w:eastAsia="Tahoma"/>
              </w:rPr>
              <w:t>путей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тротуаров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населенных</w:t>
            </w:r>
            <w:r w:rsidR="0004390F" w:rsidRPr="00A47994">
              <w:rPr>
                <w:rFonts w:eastAsia="Tahoma"/>
              </w:rPr>
              <w:t xml:space="preserve"> </w:t>
            </w:r>
            <w:r w:rsidRPr="00A47994">
              <w:rPr>
                <w:rFonts w:eastAsia="Tahoma"/>
              </w:rPr>
              <w:t>пунктов,</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переходов,</w:t>
            </w:r>
            <w:r w:rsidR="0004390F" w:rsidRPr="00A47994">
              <w:rPr>
                <w:rFonts w:eastAsia="Tahoma"/>
              </w:rPr>
              <w:t xml:space="preserve"> </w:t>
            </w:r>
            <w:r w:rsidRPr="00A47994">
              <w:rPr>
                <w:rFonts w:eastAsia="Tahoma"/>
              </w:rPr>
              <w:t>бульваров,</w:t>
            </w:r>
            <w:r w:rsidR="0004390F" w:rsidRPr="00A47994">
              <w:rPr>
                <w:rFonts w:eastAsia="Tahoma"/>
              </w:rPr>
              <w:t xml:space="preserve"> </w:t>
            </w:r>
            <w:r w:rsidRPr="00A47994">
              <w:rPr>
                <w:rFonts w:eastAsia="Tahoma"/>
              </w:rPr>
              <w:t>площадей,</w:t>
            </w:r>
            <w:r w:rsidR="0004390F" w:rsidRPr="00A47994">
              <w:rPr>
                <w:rFonts w:eastAsia="Tahoma"/>
              </w:rPr>
              <w:t xml:space="preserve"> </w:t>
            </w:r>
            <w:r w:rsidRPr="00A47994">
              <w:rPr>
                <w:rFonts w:eastAsia="Tahoma"/>
              </w:rPr>
              <w:t>проездов,</w:t>
            </w:r>
            <w:r w:rsidR="0004390F" w:rsidRPr="00A47994">
              <w:rPr>
                <w:rFonts w:eastAsia="Tahoma"/>
              </w:rPr>
              <w:t xml:space="preserve"> </w:t>
            </w:r>
            <w:r w:rsidRPr="00A47994">
              <w:rPr>
                <w:rFonts w:eastAsia="Tahoma"/>
              </w:rPr>
              <w:t>велодорожек</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велотранспортной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инженерной</w:t>
            </w:r>
            <w:r w:rsidR="0004390F" w:rsidRPr="00A47994">
              <w:rPr>
                <w:rFonts w:eastAsia="Tahoma"/>
              </w:rPr>
              <w:t xml:space="preserve"> </w:t>
            </w:r>
            <w:r w:rsidRPr="00A47994">
              <w:rPr>
                <w:rFonts w:eastAsia="Tahoma"/>
              </w:rPr>
              <w:t>инфраструктуры;</w:t>
            </w:r>
            <w:r w:rsidR="0004390F" w:rsidRPr="00A47994">
              <w:rPr>
                <w:rFonts w:eastAsia="Tahoma"/>
              </w:rPr>
              <w:t xml:space="preserve"> </w:t>
            </w:r>
            <w:r w:rsidRPr="00A47994">
              <w:rPr>
                <w:rFonts w:eastAsia="Tahoma"/>
              </w:rPr>
              <w:t>размещение</w:t>
            </w:r>
            <w:r w:rsidR="0004390F" w:rsidRPr="00A47994">
              <w:rPr>
                <w:rFonts w:eastAsia="Tahoma"/>
              </w:rPr>
              <w:t xml:space="preserve"> </w:t>
            </w:r>
            <w:r w:rsidRPr="00A47994">
              <w:rPr>
                <w:rFonts w:eastAsia="Tahoma"/>
              </w:rPr>
              <w:t>придорожных</w:t>
            </w:r>
            <w:r w:rsidR="0004390F" w:rsidRPr="00A47994">
              <w:rPr>
                <w:rFonts w:eastAsia="Tahoma"/>
              </w:rPr>
              <w:t xml:space="preserve"> </w:t>
            </w:r>
            <w:r w:rsidRPr="00A47994">
              <w:rPr>
                <w:rFonts w:eastAsia="Tahoma"/>
              </w:rPr>
              <w:t>стоянок</w:t>
            </w:r>
            <w:r w:rsidR="0004390F" w:rsidRPr="00A47994">
              <w:rPr>
                <w:rFonts w:eastAsia="Tahoma"/>
              </w:rPr>
              <w:t xml:space="preserve"> </w:t>
            </w:r>
            <w:r w:rsidRPr="00A47994">
              <w:rPr>
                <w:rFonts w:eastAsia="Tahoma"/>
              </w:rPr>
              <w:t>(парковок)</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городских</w:t>
            </w:r>
            <w:r w:rsidR="0004390F" w:rsidRPr="00A47994">
              <w:rPr>
                <w:rFonts w:eastAsia="Tahoma"/>
              </w:rPr>
              <w:t xml:space="preserve"> </w:t>
            </w:r>
            <w:r w:rsidRPr="00A47994">
              <w:rPr>
                <w:rFonts w:eastAsia="Tahoma"/>
              </w:rPr>
              <w:t>улиц</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исключением</w:t>
            </w:r>
            <w:r w:rsidR="0004390F" w:rsidRPr="00A47994">
              <w:rPr>
                <w:rFonts w:eastAsia="Tahoma"/>
              </w:rPr>
              <w:t xml:space="preserve"> </w:t>
            </w:r>
            <w:r w:rsidRPr="00A47994">
              <w:rPr>
                <w:rFonts w:eastAsia="Tahoma"/>
              </w:rPr>
              <w:t>предусмотренных</w:t>
            </w:r>
            <w:r w:rsidR="0004390F" w:rsidRPr="00A47994">
              <w:rPr>
                <w:rFonts w:eastAsia="Tahoma"/>
              </w:rPr>
              <w:t xml:space="preserve"> </w:t>
            </w:r>
            <w:r w:rsidRPr="00A47994">
              <w:rPr>
                <w:rFonts w:eastAsia="Tahoma"/>
              </w:rPr>
              <w:t>видами</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04390F"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кодами</w:t>
            </w:r>
            <w:r w:rsidR="0004390F" w:rsidRPr="00A47994">
              <w:rPr>
                <w:rFonts w:eastAsia="Tahoma"/>
              </w:rPr>
              <w:t xml:space="preserve"> </w:t>
            </w:r>
            <w:r w:rsidRPr="00A47994">
              <w:rPr>
                <w:rFonts w:eastAsia="Tahoma"/>
              </w:rPr>
              <w:t>2.7.1,</w:t>
            </w:r>
            <w:r w:rsidR="0004390F" w:rsidRPr="00A47994">
              <w:rPr>
                <w:rFonts w:eastAsia="Tahoma"/>
              </w:rPr>
              <w:t xml:space="preserve"> </w:t>
            </w:r>
            <w:r w:rsidRPr="00A47994">
              <w:rPr>
                <w:rFonts w:eastAsia="Tahoma"/>
              </w:rPr>
              <w:t>4.9,</w:t>
            </w:r>
            <w:r w:rsidR="0004390F" w:rsidRPr="00A47994">
              <w:rPr>
                <w:rFonts w:eastAsia="Tahoma"/>
              </w:rPr>
              <w:t xml:space="preserve"> </w:t>
            </w:r>
            <w:r w:rsidRPr="00A47994">
              <w:rPr>
                <w:rFonts w:eastAsia="Tahoma"/>
              </w:rPr>
              <w:t>7.2.3,</w:t>
            </w:r>
            <w:r w:rsidR="0004390F" w:rsidRPr="00A47994">
              <w:rPr>
                <w:rFonts w:eastAsia="Tahoma"/>
              </w:rPr>
              <w:t xml:space="preserve"> </w:t>
            </w:r>
            <w:r w:rsidRPr="00A47994">
              <w:rPr>
                <w:rFonts w:eastAsia="Tahoma"/>
              </w:rPr>
              <w:t>а</w:t>
            </w:r>
            <w:r w:rsidR="0004390F" w:rsidRPr="00A47994">
              <w:rPr>
                <w:rFonts w:eastAsia="Tahoma"/>
              </w:rPr>
              <w:t xml:space="preserve"> </w:t>
            </w:r>
            <w:r w:rsidRPr="00A47994">
              <w:rPr>
                <w:rFonts w:eastAsia="Tahoma"/>
              </w:rPr>
              <w:t>также</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предназначенных</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охраны</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p>
        </w:tc>
        <w:tc>
          <w:tcPr>
            <w:tcW w:w="5528" w:type="dxa"/>
          </w:tcPr>
          <w:p w14:paraId="3702FD0E" w14:textId="1954F87F" w:rsidR="005F38D8" w:rsidRPr="00A47994" w:rsidRDefault="00E82DB4"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 xml:space="preserve">Минимальный размер земельного участка (площадь) – </w:t>
            </w:r>
            <w:r w:rsidR="005F38D8"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установлению</w:t>
            </w:r>
          </w:p>
        </w:tc>
      </w:tr>
      <w:tr w:rsidR="005F38D8" w:rsidRPr="00A47994" w14:paraId="75C98657" w14:textId="77777777" w:rsidTr="007B6B3F">
        <w:trPr>
          <w:trHeight w:val="45"/>
        </w:trPr>
        <w:tc>
          <w:tcPr>
            <w:tcW w:w="540" w:type="dxa"/>
            <w:vMerge/>
          </w:tcPr>
          <w:p w14:paraId="4FCBAEDB"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tcPr>
          <w:p w14:paraId="53FFEF7C" w14:textId="77777777" w:rsidR="005F38D8" w:rsidRPr="00A47994" w:rsidRDefault="005F38D8" w:rsidP="005F38D8">
            <w:pPr>
              <w:pStyle w:val="Default"/>
              <w:jc w:val="both"/>
              <w:rPr>
                <w:color w:val="auto"/>
              </w:rPr>
            </w:pPr>
          </w:p>
        </w:tc>
        <w:tc>
          <w:tcPr>
            <w:tcW w:w="1984" w:type="dxa"/>
            <w:vMerge/>
          </w:tcPr>
          <w:p w14:paraId="1C933F6A" w14:textId="77777777" w:rsidR="005F38D8" w:rsidRPr="00A47994" w:rsidRDefault="005F38D8" w:rsidP="005F38D8">
            <w:pPr>
              <w:pStyle w:val="Default"/>
              <w:jc w:val="both"/>
              <w:rPr>
                <w:bCs/>
                <w:color w:val="auto"/>
              </w:rPr>
            </w:pPr>
          </w:p>
        </w:tc>
        <w:tc>
          <w:tcPr>
            <w:tcW w:w="4253" w:type="dxa"/>
            <w:vMerge/>
          </w:tcPr>
          <w:p w14:paraId="57F49767" w14:textId="77777777" w:rsidR="005F38D8" w:rsidRPr="00A47994" w:rsidRDefault="005F38D8" w:rsidP="005F38D8"/>
        </w:tc>
        <w:tc>
          <w:tcPr>
            <w:tcW w:w="5528" w:type="dxa"/>
          </w:tcPr>
          <w:p w14:paraId="5D6138B6" w14:textId="3A5A7CAA" w:rsidR="005F38D8" w:rsidRPr="00A47994" w:rsidRDefault="00E82DB4"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 xml:space="preserve">Максимальный размер земельного участка (площадь) – </w:t>
            </w:r>
            <w:r w:rsidR="005F38D8"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установлению</w:t>
            </w:r>
          </w:p>
        </w:tc>
      </w:tr>
      <w:tr w:rsidR="005F38D8" w:rsidRPr="00A47994" w14:paraId="49119B91" w14:textId="77777777" w:rsidTr="007B6B3F">
        <w:trPr>
          <w:trHeight w:val="45"/>
        </w:trPr>
        <w:tc>
          <w:tcPr>
            <w:tcW w:w="540" w:type="dxa"/>
            <w:vMerge/>
          </w:tcPr>
          <w:p w14:paraId="4F33AAD8"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tcPr>
          <w:p w14:paraId="0C2E0866" w14:textId="77777777" w:rsidR="005F38D8" w:rsidRPr="00A47994" w:rsidRDefault="005F38D8" w:rsidP="005F38D8">
            <w:pPr>
              <w:pStyle w:val="Default"/>
              <w:jc w:val="both"/>
              <w:rPr>
                <w:color w:val="auto"/>
              </w:rPr>
            </w:pPr>
          </w:p>
        </w:tc>
        <w:tc>
          <w:tcPr>
            <w:tcW w:w="1984" w:type="dxa"/>
            <w:vMerge/>
          </w:tcPr>
          <w:p w14:paraId="5D04E20E" w14:textId="77777777" w:rsidR="005F38D8" w:rsidRPr="00A47994" w:rsidRDefault="005F38D8" w:rsidP="005F38D8">
            <w:pPr>
              <w:pStyle w:val="Default"/>
              <w:jc w:val="both"/>
              <w:rPr>
                <w:bCs/>
                <w:color w:val="auto"/>
              </w:rPr>
            </w:pPr>
          </w:p>
        </w:tc>
        <w:tc>
          <w:tcPr>
            <w:tcW w:w="4253" w:type="dxa"/>
            <w:vMerge/>
          </w:tcPr>
          <w:p w14:paraId="1F612B59" w14:textId="77777777" w:rsidR="005F38D8" w:rsidRPr="00A47994" w:rsidRDefault="005F38D8" w:rsidP="005F38D8"/>
        </w:tc>
        <w:tc>
          <w:tcPr>
            <w:tcW w:w="5528" w:type="dxa"/>
          </w:tcPr>
          <w:p w14:paraId="6DC8BD43" w14:textId="0F3404CC" w:rsidR="005F38D8" w:rsidRPr="00A47994" w:rsidRDefault="005F38D8"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Максимальный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процент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застройки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границах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2A1B924D" w14:textId="77777777" w:rsidTr="007B6B3F">
        <w:trPr>
          <w:trHeight w:val="45"/>
        </w:trPr>
        <w:tc>
          <w:tcPr>
            <w:tcW w:w="540" w:type="dxa"/>
            <w:vMerge/>
          </w:tcPr>
          <w:p w14:paraId="4389D6A1"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tcPr>
          <w:p w14:paraId="19FBA6DF" w14:textId="77777777" w:rsidR="005F38D8" w:rsidRPr="00A47994" w:rsidRDefault="005F38D8" w:rsidP="005F38D8">
            <w:pPr>
              <w:pStyle w:val="Default"/>
              <w:jc w:val="both"/>
              <w:rPr>
                <w:color w:val="auto"/>
              </w:rPr>
            </w:pPr>
          </w:p>
        </w:tc>
        <w:tc>
          <w:tcPr>
            <w:tcW w:w="1984" w:type="dxa"/>
            <w:vMerge/>
          </w:tcPr>
          <w:p w14:paraId="663D7E52" w14:textId="77777777" w:rsidR="005F38D8" w:rsidRPr="00A47994" w:rsidRDefault="005F38D8" w:rsidP="005F38D8">
            <w:pPr>
              <w:pStyle w:val="Default"/>
              <w:jc w:val="both"/>
              <w:rPr>
                <w:bCs/>
                <w:color w:val="auto"/>
              </w:rPr>
            </w:pPr>
          </w:p>
        </w:tc>
        <w:tc>
          <w:tcPr>
            <w:tcW w:w="4253" w:type="dxa"/>
            <w:vMerge/>
          </w:tcPr>
          <w:p w14:paraId="6023EA4D" w14:textId="77777777" w:rsidR="005F38D8" w:rsidRPr="00A47994" w:rsidRDefault="005F38D8" w:rsidP="005F38D8"/>
        </w:tc>
        <w:tc>
          <w:tcPr>
            <w:tcW w:w="5528" w:type="dxa"/>
          </w:tcPr>
          <w:p w14:paraId="5CE075FF" w14:textId="32F83BFF" w:rsidR="005F38D8" w:rsidRPr="00A47994" w:rsidRDefault="005F38D8"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отступы</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участков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целях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определения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мест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допустимого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размещения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пределами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которых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запрещено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строительство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45035E9A" w14:textId="77777777" w:rsidTr="007B6B3F">
        <w:trPr>
          <w:trHeight w:val="45"/>
        </w:trPr>
        <w:tc>
          <w:tcPr>
            <w:tcW w:w="540" w:type="dxa"/>
            <w:vMerge/>
          </w:tcPr>
          <w:p w14:paraId="7EC86591"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tcPr>
          <w:p w14:paraId="68ED6475" w14:textId="77777777" w:rsidR="005F38D8" w:rsidRPr="00A47994" w:rsidRDefault="005F38D8" w:rsidP="005F38D8">
            <w:pPr>
              <w:pStyle w:val="Default"/>
              <w:jc w:val="both"/>
              <w:rPr>
                <w:color w:val="auto"/>
              </w:rPr>
            </w:pPr>
          </w:p>
        </w:tc>
        <w:tc>
          <w:tcPr>
            <w:tcW w:w="1984" w:type="dxa"/>
            <w:vMerge/>
          </w:tcPr>
          <w:p w14:paraId="7633D536" w14:textId="77777777" w:rsidR="005F38D8" w:rsidRPr="00A47994" w:rsidRDefault="005F38D8" w:rsidP="005F38D8">
            <w:pPr>
              <w:pStyle w:val="Default"/>
              <w:jc w:val="both"/>
              <w:rPr>
                <w:bCs/>
                <w:color w:val="auto"/>
              </w:rPr>
            </w:pPr>
          </w:p>
        </w:tc>
        <w:tc>
          <w:tcPr>
            <w:tcW w:w="4253" w:type="dxa"/>
            <w:vMerge/>
          </w:tcPr>
          <w:p w14:paraId="3D876A5C" w14:textId="77777777" w:rsidR="005F38D8" w:rsidRPr="00A47994" w:rsidRDefault="005F38D8" w:rsidP="005F38D8"/>
        </w:tc>
        <w:tc>
          <w:tcPr>
            <w:tcW w:w="5528" w:type="dxa"/>
          </w:tcPr>
          <w:p w14:paraId="0F081B13" w14:textId="39C279A1" w:rsidR="005F38D8" w:rsidRPr="00A47994" w:rsidRDefault="005F38D8"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Предельная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высота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15470B5D" w14:textId="77777777" w:rsidTr="007B6B3F">
        <w:trPr>
          <w:trHeight w:val="45"/>
        </w:trPr>
        <w:tc>
          <w:tcPr>
            <w:tcW w:w="540" w:type="dxa"/>
            <w:vMerge/>
          </w:tcPr>
          <w:p w14:paraId="2D51045A"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tcPr>
          <w:p w14:paraId="1820B256" w14:textId="77777777" w:rsidR="005F38D8" w:rsidRPr="00A47994" w:rsidRDefault="005F38D8" w:rsidP="005F38D8">
            <w:pPr>
              <w:pStyle w:val="Default"/>
              <w:jc w:val="both"/>
              <w:rPr>
                <w:color w:val="auto"/>
              </w:rPr>
            </w:pPr>
          </w:p>
        </w:tc>
        <w:tc>
          <w:tcPr>
            <w:tcW w:w="1984" w:type="dxa"/>
            <w:vMerge/>
          </w:tcPr>
          <w:p w14:paraId="39664537" w14:textId="77777777" w:rsidR="005F38D8" w:rsidRPr="00A47994" w:rsidRDefault="005F38D8" w:rsidP="005F38D8">
            <w:pPr>
              <w:pStyle w:val="Default"/>
              <w:jc w:val="both"/>
              <w:rPr>
                <w:bCs/>
                <w:color w:val="auto"/>
              </w:rPr>
            </w:pPr>
          </w:p>
        </w:tc>
        <w:tc>
          <w:tcPr>
            <w:tcW w:w="4253" w:type="dxa"/>
            <w:vMerge/>
          </w:tcPr>
          <w:p w14:paraId="237A1CC2" w14:textId="77777777" w:rsidR="005F38D8" w:rsidRPr="00A47994" w:rsidRDefault="005F38D8" w:rsidP="005F38D8"/>
        </w:tc>
        <w:tc>
          <w:tcPr>
            <w:tcW w:w="5528" w:type="dxa"/>
          </w:tcPr>
          <w:p w14:paraId="1EAE06C9" w14:textId="2630EA93" w:rsidR="005F38D8" w:rsidRPr="00A47994" w:rsidRDefault="005F38D8"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процент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озеленения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границах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r w:rsidR="00B87EF0" w:rsidRPr="00A47994">
              <w:rPr>
                <w:rFonts w:ascii="Times New Roman" w:eastAsia="Tahoma" w:hAnsi="Times New Roman" w:cs="Times New Roman"/>
                <w:sz w:val="24"/>
                <w:szCs w:val="24"/>
              </w:rPr>
              <w:t>.</w:t>
            </w:r>
          </w:p>
        </w:tc>
      </w:tr>
      <w:tr w:rsidR="005F38D8" w:rsidRPr="00A47994" w14:paraId="1CE51B0C" w14:textId="77777777" w:rsidTr="007B6B3F">
        <w:trPr>
          <w:trHeight w:val="45"/>
        </w:trPr>
        <w:tc>
          <w:tcPr>
            <w:tcW w:w="540" w:type="dxa"/>
            <w:vMerge w:val="restart"/>
          </w:tcPr>
          <w:p w14:paraId="618BA70E"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val="restart"/>
          </w:tcPr>
          <w:p w14:paraId="4594ADBC" w14:textId="04B9057E" w:rsidR="005F38D8" w:rsidRPr="00A47994" w:rsidRDefault="005F38D8" w:rsidP="005F38D8">
            <w:pPr>
              <w:pStyle w:val="Default"/>
              <w:jc w:val="both"/>
              <w:rPr>
                <w:color w:val="auto"/>
              </w:rPr>
            </w:pPr>
            <w:r w:rsidRPr="00A47994">
              <w:rPr>
                <w:rFonts w:eastAsia="Tahoma"/>
                <w:color w:val="auto"/>
              </w:rPr>
              <w:t>Благоустройство</w:t>
            </w:r>
            <w:r w:rsidR="0004390F" w:rsidRPr="00A47994">
              <w:rPr>
                <w:rFonts w:eastAsia="Tahoma"/>
                <w:color w:val="auto"/>
              </w:rPr>
              <w:t xml:space="preserve"> </w:t>
            </w:r>
            <w:r w:rsidRPr="00A47994">
              <w:rPr>
                <w:rFonts w:eastAsia="Tahoma"/>
                <w:color w:val="auto"/>
              </w:rPr>
              <w:t>территории</w:t>
            </w:r>
          </w:p>
        </w:tc>
        <w:tc>
          <w:tcPr>
            <w:tcW w:w="1984" w:type="dxa"/>
            <w:vMerge w:val="restart"/>
          </w:tcPr>
          <w:p w14:paraId="73D9E37B" w14:textId="77777777" w:rsidR="005F38D8" w:rsidRPr="00A47994" w:rsidRDefault="005F38D8" w:rsidP="005F38D8">
            <w:pPr>
              <w:pStyle w:val="Default"/>
              <w:jc w:val="both"/>
              <w:rPr>
                <w:bCs/>
                <w:color w:val="auto"/>
              </w:rPr>
            </w:pPr>
            <w:r w:rsidRPr="00A47994">
              <w:rPr>
                <w:rFonts w:eastAsia="Tahoma"/>
                <w:color w:val="auto"/>
              </w:rPr>
              <w:t>12.0.2</w:t>
            </w:r>
          </w:p>
        </w:tc>
        <w:tc>
          <w:tcPr>
            <w:tcW w:w="4253" w:type="dxa"/>
            <w:vMerge w:val="restart"/>
          </w:tcPr>
          <w:p w14:paraId="08F8CBE4" w14:textId="5726DB85" w:rsidR="005F38D8" w:rsidRPr="00A47994" w:rsidRDefault="005F38D8" w:rsidP="005F38D8">
            <w:r w:rsidRPr="00A47994">
              <w:rPr>
                <w:rFonts w:eastAsia="Tahoma"/>
              </w:rPr>
              <w:t>Размещение</w:t>
            </w:r>
            <w:r w:rsidR="0004390F" w:rsidRPr="00A47994">
              <w:rPr>
                <w:rFonts w:eastAsia="Tahoma"/>
              </w:rPr>
              <w:t xml:space="preserve"> </w:t>
            </w:r>
            <w:r w:rsidRPr="00A47994">
              <w:rPr>
                <w:rFonts w:eastAsia="Tahoma"/>
              </w:rPr>
              <w:t>декоративных,</w:t>
            </w:r>
            <w:r w:rsidR="0004390F" w:rsidRPr="00A47994">
              <w:rPr>
                <w:rFonts w:eastAsia="Tahoma"/>
              </w:rPr>
              <w:t xml:space="preserve"> </w:t>
            </w:r>
            <w:r w:rsidRPr="00A47994">
              <w:rPr>
                <w:rFonts w:eastAsia="Tahoma"/>
              </w:rPr>
              <w:t>технических,</w:t>
            </w:r>
            <w:r w:rsidR="0004390F" w:rsidRPr="00A47994">
              <w:rPr>
                <w:rFonts w:eastAsia="Tahoma"/>
              </w:rPr>
              <w:t xml:space="preserve"> </w:t>
            </w:r>
            <w:r w:rsidRPr="00A47994">
              <w:rPr>
                <w:rFonts w:eastAsia="Tahoma"/>
              </w:rPr>
              <w:t>планировочных,</w:t>
            </w:r>
            <w:r w:rsidR="0004390F" w:rsidRPr="00A47994">
              <w:rPr>
                <w:rFonts w:eastAsia="Tahoma"/>
              </w:rPr>
              <w:t xml:space="preserve"> </w:t>
            </w:r>
            <w:r w:rsidRPr="00A47994">
              <w:rPr>
                <w:rFonts w:eastAsia="Tahoma"/>
              </w:rPr>
              <w:t>конструктивных</w:t>
            </w:r>
            <w:r w:rsidR="0004390F" w:rsidRPr="00A47994">
              <w:rPr>
                <w:rFonts w:eastAsia="Tahoma"/>
              </w:rPr>
              <w:t xml:space="preserve"> </w:t>
            </w:r>
            <w:r w:rsidRPr="00A47994">
              <w:rPr>
                <w:rFonts w:eastAsia="Tahoma"/>
              </w:rPr>
              <w:t>устройств,</w:t>
            </w:r>
            <w:r w:rsidR="0004390F" w:rsidRPr="00A47994">
              <w:rPr>
                <w:rFonts w:eastAsia="Tahoma"/>
              </w:rPr>
              <w:t xml:space="preserve"> </w:t>
            </w:r>
            <w:r w:rsidRPr="00A47994">
              <w:rPr>
                <w:rFonts w:eastAsia="Tahoma"/>
              </w:rPr>
              <w:t>элементов</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различных</w:t>
            </w:r>
            <w:r w:rsidR="0004390F" w:rsidRPr="00A47994">
              <w:rPr>
                <w:rFonts w:eastAsia="Tahoma"/>
              </w:rPr>
              <w:t xml:space="preserve"> </w:t>
            </w:r>
            <w:r w:rsidRPr="00A47994">
              <w:rPr>
                <w:rFonts w:eastAsia="Tahoma"/>
              </w:rPr>
              <w:t>видов</w:t>
            </w:r>
            <w:r w:rsidR="0004390F" w:rsidRPr="00A47994">
              <w:rPr>
                <w:rFonts w:eastAsia="Tahoma"/>
              </w:rPr>
              <w:t xml:space="preserve"> </w:t>
            </w:r>
            <w:r w:rsidRPr="00A47994">
              <w:rPr>
                <w:rFonts w:eastAsia="Tahoma"/>
              </w:rPr>
              <w:t>оборудования</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оформления,</w:t>
            </w:r>
            <w:r w:rsidR="0004390F" w:rsidRPr="00A47994">
              <w:rPr>
                <w:rFonts w:eastAsia="Tahoma"/>
              </w:rPr>
              <w:t xml:space="preserve"> </w:t>
            </w:r>
            <w:r w:rsidRPr="00A47994">
              <w:rPr>
                <w:rFonts w:eastAsia="Tahoma"/>
              </w:rPr>
              <w:t>малых</w:t>
            </w:r>
            <w:r w:rsidR="0004390F" w:rsidRPr="00A47994">
              <w:rPr>
                <w:rFonts w:eastAsia="Tahoma"/>
              </w:rPr>
              <w:t xml:space="preserve"> </w:t>
            </w:r>
            <w:r w:rsidRPr="00A47994">
              <w:rPr>
                <w:rFonts w:eastAsia="Tahoma"/>
              </w:rPr>
              <w:t>архитектурных</w:t>
            </w:r>
            <w:r w:rsidR="0004390F" w:rsidRPr="00A47994">
              <w:rPr>
                <w:rFonts w:eastAsia="Tahoma"/>
              </w:rPr>
              <w:t xml:space="preserve"> </w:t>
            </w:r>
            <w:r w:rsidRPr="00A47994">
              <w:rPr>
                <w:rFonts w:eastAsia="Tahoma"/>
              </w:rPr>
              <w:t>форм,</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нестационарных</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информационных</w:t>
            </w:r>
            <w:r w:rsidR="0004390F" w:rsidRPr="00A47994">
              <w:rPr>
                <w:rFonts w:eastAsia="Tahoma"/>
              </w:rPr>
              <w:t xml:space="preserve"> </w:t>
            </w:r>
            <w:r w:rsidRPr="00A47994">
              <w:rPr>
                <w:rFonts w:eastAsia="Tahoma"/>
              </w:rPr>
              <w:t>щитов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указателей,</w:t>
            </w:r>
            <w:r w:rsidR="0004390F" w:rsidRPr="00A47994">
              <w:rPr>
                <w:rFonts w:eastAsia="Tahoma"/>
              </w:rPr>
              <w:t xml:space="preserve"> </w:t>
            </w:r>
            <w:r w:rsidRPr="00A47994">
              <w:rPr>
                <w:rFonts w:eastAsia="Tahoma"/>
              </w:rPr>
              <w:t>применяемых</w:t>
            </w:r>
            <w:r w:rsidR="0004390F" w:rsidRPr="00A47994">
              <w:rPr>
                <w:rFonts w:eastAsia="Tahoma"/>
              </w:rPr>
              <w:t xml:space="preserve"> </w:t>
            </w:r>
            <w:r w:rsidRPr="00A47994">
              <w:rPr>
                <w:rFonts w:eastAsia="Tahoma"/>
              </w:rPr>
              <w:t>как</w:t>
            </w:r>
            <w:r w:rsidR="0004390F" w:rsidRPr="00A47994">
              <w:rPr>
                <w:rFonts w:eastAsia="Tahoma"/>
              </w:rPr>
              <w:t xml:space="preserve"> </w:t>
            </w:r>
            <w:r w:rsidRPr="00A47994">
              <w:rPr>
                <w:rFonts w:eastAsia="Tahoma"/>
              </w:rPr>
              <w:t>составные</w:t>
            </w:r>
            <w:r w:rsidR="0004390F" w:rsidRPr="00A47994">
              <w:rPr>
                <w:rFonts w:eastAsia="Tahoma"/>
              </w:rPr>
              <w:t xml:space="preserve"> </w:t>
            </w:r>
            <w:r w:rsidRPr="00A47994">
              <w:rPr>
                <w:rFonts w:eastAsia="Tahoma"/>
              </w:rPr>
              <w:t>части</w:t>
            </w:r>
            <w:r w:rsidR="0004390F" w:rsidRPr="00A47994">
              <w:rPr>
                <w:rFonts w:eastAsia="Tahoma"/>
              </w:rPr>
              <w:t xml:space="preserve"> </w:t>
            </w:r>
            <w:r w:rsidRPr="00A47994">
              <w:rPr>
                <w:rFonts w:eastAsia="Tahoma"/>
              </w:rPr>
              <w:t>благоустройства</w:t>
            </w:r>
            <w:r w:rsidR="0004390F" w:rsidRPr="00A47994">
              <w:rPr>
                <w:rFonts w:eastAsia="Tahoma"/>
              </w:rPr>
              <w:t xml:space="preserve"> </w:t>
            </w:r>
            <w:r w:rsidRPr="00A47994">
              <w:rPr>
                <w:rFonts w:eastAsia="Tahoma"/>
              </w:rPr>
              <w:t>территории,</w:t>
            </w:r>
            <w:r w:rsidR="0004390F" w:rsidRPr="00A47994">
              <w:rPr>
                <w:rFonts w:eastAsia="Tahoma"/>
              </w:rPr>
              <w:t xml:space="preserve"> </w:t>
            </w:r>
            <w:r w:rsidRPr="00A47994">
              <w:rPr>
                <w:rFonts w:eastAsia="Tahoma"/>
              </w:rPr>
              <w:t>общественных</w:t>
            </w:r>
            <w:r w:rsidR="0004390F" w:rsidRPr="00A47994">
              <w:rPr>
                <w:rFonts w:eastAsia="Tahoma"/>
              </w:rPr>
              <w:t xml:space="preserve"> </w:t>
            </w:r>
            <w:r w:rsidRPr="00A47994">
              <w:rPr>
                <w:rFonts w:eastAsia="Tahoma"/>
              </w:rPr>
              <w:t>туалетов</w:t>
            </w:r>
          </w:p>
        </w:tc>
        <w:tc>
          <w:tcPr>
            <w:tcW w:w="5528" w:type="dxa"/>
          </w:tcPr>
          <w:p w14:paraId="4BB29403" w14:textId="56C54B75" w:rsidR="005F38D8" w:rsidRPr="00A47994" w:rsidRDefault="00E82DB4"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 xml:space="preserve">Минимальный размер земельного участка (площадь) – </w:t>
            </w:r>
            <w:r w:rsidR="005F38D8"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установлению</w:t>
            </w:r>
          </w:p>
        </w:tc>
      </w:tr>
      <w:tr w:rsidR="005F38D8" w:rsidRPr="00A47994" w14:paraId="778A6456" w14:textId="77777777" w:rsidTr="007B6B3F">
        <w:trPr>
          <w:trHeight w:val="45"/>
        </w:trPr>
        <w:tc>
          <w:tcPr>
            <w:tcW w:w="540" w:type="dxa"/>
            <w:vMerge/>
          </w:tcPr>
          <w:p w14:paraId="1C4B5AAD"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tcPr>
          <w:p w14:paraId="11E264FC" w14:textId="77777777" w:rsidR="005F38D8" w:rsidRPr="00A47994" w:rsidRDefault="005F38D8" w:rsidP="005F38D8">
            <w:pPr>
              <w:pStyle w:val="Default"/>
              <w:jc w:val="both"/>
              <w:rPr>
                <w:color w:val="auto"/>
              </w:rPr>
            </w:pPr>
          </w:p>
        </w:tc>
        <w:tc>
          <w:tcPr>
            <w:tcW w:w="1984" w:type="dxa"/>
            <w:vMerge/>
          </w:tcPr>
          <w:p w14:paraId="3548CB9F" w14:textId="77777777" w:rsidR="005F38D8" w:rsidRPr="00A47994" w:rsidRDefault="005F38D8" w:rsidP="005F38D8">
            <w:pPr>
              <w:pStyle w:val="Default"/>
              <w:jc w:val="both"/>
              <w:rPr>
                <w:bCs/>
                <w:color w:val="auto"/>
              </w:rPr>
            </w:pPr>
          </w:p>
        </w:tc>
        <w:tc>
          <w:tcPr>
            <w:tcW w:w="4253" w:type="dxa"/>
            <w:vMerge/>
          </w:tcPr>
          <w:p w14:paraId="44B875D1" w14:textId="77777777" w:rsidR="005F38D8" w:rsidRPr="00A47994" w:rsidRDefault="005F38D8" w:rsidP="005F38D8"/>
        </w:tc>
        <w:tc>
          <w:tcPr>
            <w:tcW w:w="5528" w:type="dxa"/>
          </w:tcPr>
          <w:p w14:paraId="738CB1B5" w14:textId="482D8275" w:rsidR="005F38D8" w:rsidRPr="00A47994" w:rsidRDefault="00E82DB4"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 xml:space="preserve">Максимальный размер земельного участка (площадь) – </w:t>
            </w:r>
            <w:r w:rsidR="005F38D8"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установлению</w:t>
            </w:r>
          </w:p>
        </w:tc>
      </w:tr>
      <w:tr w:rsidR="005F38D8" w:rsidRPr="00A47994" w14:paraId="410315B6" w14:textId="77777777" w:rsidTr="007B6B3F">
        <w:trPr>
          <w:trHeight w:val="45"/>
        </w:trPr>
        <w:tc>
          <w:tcPr>
            <w:tcW w:w="540" w:type="dxa"/>
            <w:vMerge/>
          </w:tcPr>
          <w:p w14:paraId="1338338D"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tcPr>
          <w:p w14:paraId="6E1E68E2" w14:textId="77777777" w:rsidR="005F38D8" w:rsidRPr="00A47994" w:rsidRDefault="005F38D8" w:rsidP="005F38D8">
            <w:pPr>
              <w:pStyle w:val="Default"/>
              <w:jc w:val="both"/>
              <w:rPr>
                <w:color w:val="auto"/>
              </w:rPr>
            </w:pPr>
          </w:p>
        </w:tc>
        <w:tc>
          <w:tcPr>
            <w:tcW w:w="1984" w:type="dxa"/>
            <w:vMerge/>
          </w:tcPr>
          <w:p w14:paraId="1FAA9CF1" w14:textId="77777777" w:rsidR="005F38D8" w:rsidRPr="00A47994" w:rsidRDefault="005F38D8" w:rsidP="005F38D8">
            <w:pPr>
              <w:pStyle w:val="Default"/>
              <w:jc w:val="both"/>
              <w:rPr>
                <w:bCs/>
                <w:color w:val="auto"/>
              </w:rPr>
            </w:pPr>
          </w:p>
        </w:tc>
        <w:tc>
          <w:tcPr>
            <w:tcW w:w="4253" w:type="dxa"/>
            <w:vMerge/>
          </w:tcPr>
          <w:p w14:paraId="6F538052" w14:textId="77777777" w:rsidR="005F38D8" w:rsidRPr="00A47994" w:rsidRDefault="005F38D8" w:rsidP="005F38D8"/>
        </w:tc>
        <w:tc>
          <w:tcPr>
            <w:tcW w:w="5528" w:type="dxa"/>
          </w:tcPr>
          <w:p w14:paraId="716EC186" w14:textId="70173AAA" w:rsidR="005F38D8" w:rsidRPr="00A47994" w:rsidRDefault="005F38D8"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Максимальный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процент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застройки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границах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22009026" w14:textId="77777777" w:rsidTr="007B6B3F">
        <w:trPr>
          <w:trHeight w:val="45"/>
        </w:trPr>
        <w:tc>
          <w:tcPr>
            <w:tcW w:w="540" w:type="dxa"/>
            <w:vMerge/>
          </w:tcPr>
          <w:p w14:paraId="2E64AD7A"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tcPr>
          <w:p w14:paraId="675FEA4C" w14:textId="77777777" w:rsidR="005F38D8" w:rsidRPr="00A47994" w:rsidRDefault="005F38D8" w:rsidP="005F38D8">
            <w:pPr>
              <w:pStyle w:val="Default"/>
              <w:jc w:val="both"/>
              <w:rPr>
                <w:color w:val="auto"/>
              </w:rPr>
            </w:pPr>
          </w:p>
        </w:tc>
        <w:tc>
          <w:tcPr>
            <w:tcW w:w="1984" w:type="dxa"/>
            <w:vMerge/>
          </w:tcPr>
          <w:p w14:paraId="65AC62AA" w14:textId="77777777" w:rsidR="005F38D8" w:rsidRPr="00A47994" w:rsidRDefault="005F38D8" w:rsidP="005F38D8">
            <w:pPr>
              <w:pStyle w:val="Default"/>
              <w:jc w:val="both"/>
              <w:rPr>
                <w:bCs/>
                <w:color w:val="auto"/>
              </w:rPr>
            </w:pPr>
          </w:p>
        </w:tc>
        <w:tc>
          <w:tcPr>
            <w:tcW w:w="4253" w:type="dxa"/>
            <w:vMerge/>
          </w:tcPr>
          <w:p w14:paraId="2151F3AB" w14:textId="77777777" w:rsidR="005F38D8" w:rsidRPr="00A47994" w:rsidRDefault="005F38D8" w:rsidP="005F38D8"/>
        </w:tc>
        <w:tc>
          <w:tcPr>
            <w:tcW w:w="5528" w:type="dxa"/>
          </w:tcPr>
          <w:p w14:paraId="5FFDADC7" w14:textId="6F393662" w:rsidR="005F38D8" w:rsidRPr="00A47994" w:rsidRDefault="005F38D8"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отступы</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участков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целях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определения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мест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допустимого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размещения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пределами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которых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запрещено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строительство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599FFF45" w14:textId="77777777" w:rsidTr="007B6B3F">
        <w:trPr>
          <w:trHeight w:val="45"/>
        </w:trPr>
        <w:tc>
          <w:tcPr>
            <w:tcW w:w="540" w:type="dxa"/>
            <w:vMerge/>
          </w:tcPr>
          <w:p w14:paraId="0AA6C804"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tcPr>
          <w:p w14:paraId="3B53FC7F" w14:textId="77777777" w:rsidR="005F38D8" w:rsidRPr="00A47994" w:rsidRDefault="005F38D8" w:rsidP="005F38D8">
            <w:pPr>
              <w:pStyle w:val="Default"/>
              <w:jc w:val="both"/>
              <w:rPr>
                <w:color w:val="auto"/>
              </w:rPr>
            </w:pPr>
          </w:p>
        </w:tc>
        <w:tc>
          <w:tcPr>
            <w:tcW w:w="1984" w:type="dxa"/>
            <w:vMerge/>
          </w:tcPr>
          <w:p w14:paraId="200A7313" w14:textId="77777777" w:rsidR="005F38D8" w:rsidRPr="00A47994" w:rsidRDefault="005F38D8" w:rsidP="005F38D8">
            <w:pPr>
              <w:pStyle w:val="Default"/>
              <w:jc w:val="both"/>
              <w:rPr>
                <w:bCs/>
                <w:color w:val="auto"/>
              </w:rPr>
            </w:pPr>
          </w:p>
        </w:tc>
        <w:tc>
          <w:tcPr>
            <w:tcW w:w="4253" w:type="dxa"/>
            <w:vMerge/>
          </w:tcPr>
          <w:p w14:paraId="4BED58B3" w14:textId="77777777" w:rsidR="005F38D8" w:rsidRPr="00A47994" w:rsidRDefault="005F38D8" w:rsidP="005F38D8"/>
        </w:tc>
        <w:tc>
          <w:tcPr>
            <w:tcW w:w="5528" w:type="dxa"/>
          </w:tcPr>
          <w:p w14:paraId="6B7098BA" w14:textId="51316B98" w:rsidR="005F38D8" w:rsidRPr="00A47994" w:rsidRDefault="005F38D8"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Предельная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высота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6A22C812" w14:textId="77777777" w:rsidTr="007B6B3F">
        <w:trPr>
          <w:trHeight w:val="45"/>
        </w:trPr>
        <w:tc>
          <w:tcPr>
            <w:tcW w:w="540" w:type="dxa"/>
            <w:vMerge/>
          </w:tcPr>
          <w:p w14:paraId="6A10E2E4" w14:textId="77777777" w:rsidR="005F38D8" w:rsidRPr="00A47994" w:rsidRDefault="005F38D8" w:rsidP="00EF28B8">
            <w:pPr>
              <w:pStyle w:val="Default"/>
              <w:numPr>
                <w:ilvl w:val="0"/>
                <w:numId w:val="23"/>
              </w:numPr>
              <w:ind w:left="22" w:right="312" w:firstLine="0"/>
              <w:jc w:val="center"/>
              <w:rPr>
                <w:color w:val="auto"/>
              </w:rPr>
            </w:pPr>
          </w:p>
        </w:tc>
        <w:tc>
          <w:tcPr>
            <w:tcW w:w="2574" w:type="dxa"/>
            <w:vMerge/>
          </w:tcPr>
          <w:p w14:paraId="24DD2317" w14:textId="77777777" w:rsidR="005F38D8" w:rsidRPr="00A47994" w:rsidRDefault="005F38D8" w:rsidP="005F38D8">
            <w:pPr>
              <w:pStyle w:val="Default"/>
              <w:jc w:val="both"/>
              <w:rPr>
                <w:color w:val="auto"/>
              </w:rPr>
            </w:pPr>
          </w:p>
        </w:tc>
        <w:tc>
          <w:tcPr>
            <w:tcW w:w="1984" w:type="dxa"/>
            <w:vMerge/>
          </w:tcPr>
          <w:p w14:paraId="5297F029" w14:textId="77777777" w:rsidR="005F38D8" w:rsidRPr="00A47994" w:rsidRDefault="005F38D8" w:rsidP="005F38D8">
            <w:pPr>
              <w:pStyle w:val="Default"/>
              <w:jc w:val="both"/>
              <w:rPr>
                <w:bCs/>
                <w:color w:val="auto"/>
              </w:rPr>
            </w:pPr>
          </w:p>
        </w:tc>
        <w:tc>
          <w:tcPr>
            <w:tcW w:w="4253" w:type="dxa"/>
            <w:vMerge/>
          </w:tcPr>
          <w:p w14:paraId="29E547B0" w14:textId="77777777" w:rsidR="005F38D8" w:rsidRPr="00A47994" w:rsidRDefault="005F38D8" w:rsidP="005F38D8"/>
        </w:tc>
        <w:tc>
          <w:tcPr>
            <w:tcW w:w="5528" w:type="dxa"/>
          </w:tcPr>
          <w:p w14:paraId="5BFBE8E7" w14:textId="6C865ADC" w:rsidR="005F38D8" w:rsidRPr="00A47994" w:rsidRDefault="005F38D8"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процент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озеленения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границах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bl>
    <w:p w14:paraId="76514F54" w14:textId="1E5D8848" w:rsidR="004950AF" w:rsidRPr="00A47994" w:rsidRDefault="00C71061" w:rsidP="00C71061">
      <w:pPr>
        <w:pStyle w:val="3"/>
        <w:rPr>
          <w:rFonts w:ascii="Times New Roman" w:hAnsi="Times New Roman" w:cs="Times New Roman"/>
          <w:b/>
          <w:color w:val="auto"/>
        </w:rPr>
      </w:pPr>
      <w:bookmarkStart w:id="287" w:name="_Toc222925490"/>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87"/>
    </w:p>
    <w:p w14:paraId="1A9D6F27" w14:textId="6948ED14" w:rsidR="004950AF" w:rsidRPr="00A47994" w:rsidRDefault="004950AF" w:rsidP="00B87EF0">
      <w:pPr>
        <w:spacing w:before="80" w:after="80"/>
        <w:ind w:firstLine="709"/>
        <w:jc w:val="both"/>
      </w:pPr>
      <w:r w:rsidRPr="00A47994">
        <w:t>Не</w:t>
      </w:r>
      <w:r w:rsidR="0004390F" w:rsidRPr="00A47994">
        <w:t xml:space="preserve"> </w:t>
      </w:r>
      <w:r w:rsidRPr="00A47994">
        <w:rPr>
          <w:rFonts w:eastAsia="Tahoma"/>
        </w:rPr>
        <w:t>установлены</w:t>
      </w:r>
      <w:r w:rsidRPr="00A47994">
        <w:t>.</w:t>
      </w:r>
    </w:p>
    <w:p w14:paraId="7EF5400E" w14:textId="4CFC1F0C" w:rsidR="00C71061" w:rsidRPr="00A47994" w:rsidRDefault="00C71061" w:rsidP="00C71061">
      <w:pPr>
        <w:pStyle w:val="3"/>
        <w:rPr>
          <w:rFonts w:ascii="Times New Roman" w:hAnsi="Times New Roman" w:cs="Times New Roman"/>
          <w:b/>
          <w:color w:val="auto"/>
        </w:rPr>
      </w:pPr>
      <w:bookmarkStart w:id="288" w:name="_Toc222925491"/>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88"/>
    </w:p>
    <w:p w14:paraId="38851830" w14:textId="178EC5C4" w:rsidR="004950AF" w:rsidRPr="00A47994" w:rsidRDefault="004950AF" w:rsidP="00B87EF0">
      <w:pPr>
        <w:spacing w:before="80" w:after="80"/>
        <w:ind w:firstLine="709"/>
        <w:jc w:val="both"/>
      </w:pPr>
      <w:r w:rsidRPr="00A47994">
        <w:t>Не</w:t>
      </w:r>
      <w:r w:rsidR="0004390F" w:rsidRPr="00A47994">
        <w:t xml:space="preserve"> </w:t>
      </w:r>
      <w:r w:rsidRPr="00A47994">
        <w:rPr>
          <w:rFonts w:eastAsia="Tahoma"/>
        </w:rPr>
        <w:t>установлены</w:t>
      </w:r>
      <w:r w:rsidRPr="00A47994">
        <w:t>.</w:t>
      </w:r>
    </w:p>
    <w:p w14:paraId="1F553BA8" w14:textId="00636D2D" w:rsidR="00516B2B" w:rsidRPr="00A47994" w:rsidRDefault="00516B2B" w:rsidP="00516B2B">
      <w:pPr>
        <w:pStyle w:val="3"/>
        <w:rPr>
          <w:rFonts w:ascii="Times New Roman" w:hAnsi="Times New Roman" w:cs="Times New Roman"/>
          <w:b/>
          <w:color w:val="auto"/>
        </w:rPr>
      </w:pPr>
      <w:bookmarkStart w:id="289" w:name="_Toc222925492"/>
      <w:bookmarkStart w:id="290" w:name="_Toc174397320"/>
      <w:r w:rsidRPr="00A47994">
        <w:rPr>
          <w:rFonts w:ascii="Times New Roman" w:hAnsi="Times New Roman" w:cs="Times New Roman"/>
          <w:b/>
          <w:color w:val="auto"/>
        </w:rPr>
        <w:t>Особенности</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применения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градостроительного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регламента</w:t>
      </w:r>
      <w:bookmarkEnd w:id="289"/>
    </w:p>
    <w:p w14:paraId="071B23DB" w14:textId="0A087755" w:rsidR="0077703F" w:rsidRPr="00A47994" w:rsidRDefault="0077703F" w:rsidP="00B87EF0">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373B42A1" w14:textId="518D92DC" w:rsidR="0077703F" w:rsidRPr="00A47994" w:rsidRDefault="0077703F" w:rsidP="00B87EF0">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0C1B6526" w14:textId="58D49BE2" w:rsidR="00516B2B" w:rsidRPr="00A47994" w:rsidRDefault="00516B2B" w:rsidP="00B87EF0">
      <w:pPr>
        <w:spacing w:before="80" w:after="80"/>
        <w:ind w:firstLine="709"/>
        <w:jc w:val="both"/>
        <w:rPr>
          <w:rFonts w:eastAsia="Times New Roman"/>
        </w:rPr>
      </w:pPr>
      <w:r w:rsidRPr="00A47994">
        <w:rPr>
          <w:rFonts w:eastAsia="Times New Roman"/>
        </w:rPr>
        <w:t>4.</w:t>
      </w:r>
      <w:r w:rsidR="0004390F" w:rsidRPr="00A47994">
        <w:rPr>
          <w:rFonts w:eastAsia="Times New Roman"/>
        </w:rPr>
        <w:t xml:space="preserve"> </w:t>
      </w:r>
      <w:r w:rsidRPr="00A47994">
        <w:rPr>
          <w:rFonts w:eastAsia="Times New Roman"/>
        </w:rPr>
        <w:t>Ограничения</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находящихся</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зоне</w:t>
      </w:r>
      <w:r w:rsidR="0004390F" w:rsidRPr="00A47994">
        <w:rPr>
          <w:rFonts w:eastAsia="Times New Roman"/>
        </w:rPr>
        <w:t xml:space="preserve"> </w:t>
      </w:r>
      <w:r w:rsidRPr="00A47994">
        <w:rPr>
          <w:rFonts w:eastAsia="Times New Roman"/>
        </w:rPr>
        <w:t>И1</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расположенных</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зон</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особыми</w:t>
      </w:r>
      <w:r w:rsidR="0004390F" w:rsidRPr="00A47994">
        <w:rPr>
          <w:rFonts w:eastAsia="Times New Roman"/>
        </w:rPr>
        <w:t xml:space="preserve"> </w:t>
      </w:r>
      <w:r w:rsidRPr="00A47994">
        <w:rPr>
          <w:rFonts w:eastAsia="Times New Roman"/>
        </w:rPr>
        <w:t>условиями</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Pr="00A47994">
        <w:rPr>
          <w:rFonts w:eastAsia="Times New Roman"/>
        </w:rPr>
        <w:t>Правил.</w:t>
      </w:r>
    </w:p>
    <w:p w14:paraId="12041888" w14:textId="04406DE7" w:rsidR="00516B2B" w:rsidRPr="00A47994" w:rsidRDefault="00516B2B" w:rsidP="00B87EF0">
      <w:pPr>
        <w:spacing w:before="80" w:after="80"/>
        <w:ind w:firstLine="709"/>
        <w:jc w:val="both"/>
      </w:pPr>
      <w:r w:rsidRPr="00A47994">
        <w:rPr>
          <w:rFonts w:eastAsia="Times New Roman"/>
        </w:rPr>
        <w:t>5.</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территориальной</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И1,</w:t>
      </w:r>
      <w:r w:rsidR="0004390F" w:rsidRPr="00A47994">
        <w:rPr>
          <w:rFonts w:eastAsia="Times New Roman"/>
        </w:rPr>
        <w:t xml:space="preserve"> </w:t>
      </w:r>
      <w:r w:rsidRPr="00A47994">
        <w:rPr>
          <w:rFonts w:eastAsia="Times New Roman"/>
        </w:rPr>
        <w:t>применительно</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предусматривается</w:t>
      </w:r>
      <w:r w:rsidR="0004390F" w:rsidRPr="00A47994">
        <w:rPr>
          <w:rFonts w:eastAsia="Times New Roman"/>
        </w:rPr>
        <w:t xml:space="preserve"> </w:t>
      </w:r>
      <w:r w:rsidRPr="00A47994">
        <w:rPr>
          <w:rFonts w:eastAsia="Times New Roman"/>
        </w:rPr>
        <w:t>осуществление</w:t>
      </w:r>
      <w:r w:rsidR="0004390F" w:rsidRPr="00A47994">
        <w:rPr>
          <w:rFonts w:eastAsia="Times New Roman"/>
        </w:rPr>
        <w:t xml:space="preserve"> </w:t>
      </w:r>
      <w:r w:rsidRPr="00A47994">
        <w:rPr>
          <w:rFonts w:eastAsia="Times New Roman"/>
        </w:rPr>
        <w:t>деятельности</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комплексному</w:t>
      </w:r>
      <w:r w:rsidR="0004390F" w:rsidRPr="00A47994">
        <w:rPr>
          <w:rFonts w:eastAsia="Times New Roman"/>
        </w:rPr>
        <w:t xml:space="preserve"> </w:t>
      </w:r>
      <w:r w:rsidRPr="00A47994">
        <w:rPr>
          <w:rFonts w:eastAsia="Times New Roman"/>
        </w:rPr>
        <w:t>развитию</w:t>
      </w:r>
      <w:r w:rsidR="0004390F" w:rsidRPr="00A47994">
        <w:rPr>
          <w:rFonts w:eastAsia="Times New Roman"/>
        </w:rPr>
        <w:t xml:space="preserve"> </w:t>
      </w:r>
      <w:r w:rsidRPr="00A47994">
        <w:rPr>
          <w:rFonts w:eastAsia="Times New Roman"/>
        </w:rPr>
        <w:t>территории</w:t>
      </w:r>
      <w:r w:rsidRPr="00A47994">
        <w:rPr>
          <w:rFonts w:eastAsia="Tahoma"/>
          <w:color w:val="000000"/>
        </w:rPr>
        <w:t>,</w:t>
      </w:r>
      <w:r w:rsidR="0004390F" w:rsidRPr="00A47994">
        <w:rPr>
          <w:rFonts w:eastAsia="Tahoma"/>
          <w:color w:val="000000"/>
        </w:rPr>
        <w:t xml:space="preserve"> </w:t>
      </w:r>
      <w:r w:rsidRPr="00A47994">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минимально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обеспеченности</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коммунальной,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6024302D" w14:textId="09499883" w:rsidR="003E3824" w:rsidRPr="00A47994" w:rsidRDefault="003E3824" w:rsidP="003E3824">
      <w:pPr>
        <w:pStyle w:val="3"/>
        <w:rPr>
          <w:rFonts w:ascii="Times New Roman" w:eastAsia="Tahoma" w:hAnsi="Times New Roman" w:cs="Times New Roman"/>
          <w:b/>
          <w:bCs/>
          <w:color w:val="auto"/>
        </w:rPr>
      </w:pPr>
      <w:bookmarkStart w:id="291" w:name="_Toc222925493"/>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291"/>
    </w:p>
    <w:p w14:paraId="675919CB" w14:textId="5A483E62" w:rsidR="003E3824" w:rsidRPr="00A47994" w:rsidRDefault="003E3824" w:rsidP="00B87EF0">
      <w:pPr>
        <w:tabs>
          <w:tab w:val="left" w:pos="709"/>
        </w:tabs>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4A0F10FD" w14:textId="32F5C3C6"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292" w:name="_Toc222925494"/>
      <w:r w:rsidRPr="00A47994">
        <w:rPr>
          <w:rFonts w:eastAsia="Times New Roman"/>
          <w:b/>
          <w:bCs/>
          <w:iCs/>
          <w:lang w:eastAsia="ru-RU"/>
        </w:rPr>
        <w:t>Статья</w:t>
      </w:r>
      <w:r w:rsidR="0004390F" w:rsidRPr="00A47994">
        <w:rPr>
          <w:rFonts w:eastAsia="Times New Roman"/>
          <w:b/>
          <w:bCs/>
          <w:iCs/>
          <w:lang w:eastAsia="ru-RU"/>
        </w:rPr>
        <w:t xml:space="preserve"> </w:t>
      </w:r>
      <w:r w:rsidR="0000312A" w:rsidRPr="00A47994">
        <w:rPr>
          <w:rFonts w:eastAsia="Times New Roman"/>
          <w:b/>
          <w:bCs/>
          <w:iCs/>
          <w:lang w:eastAsia="ru-RU"/>
        </w:rPr>
        <w:t>41</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Т1.</w:t>
      </w:r>
      <w:r w:rsidR="0004390F" w:rsidRPr="00A47994">
        <w:rPr>
          <w:rFonts w:eastAsia="Times New Roman"/>
          <w:b/>
          <w:bCs/>
          <w:iCs/>
          <w:lang w:eastAsia="ru-RU"/>
        </w:rPr>
        <w:t xml:space="preserve"> </w:t>
      </w:r>
      <w:r w:rsidR="00427733" w:rsidRPr="00A47994">
        <w:rPr>
          <w:rFonts w:eastAsia="Times New Roman"/>
          <w:b/>
          <w:bCs/>
          <w:iCs/>
          <w:lang w:eastAsia="ru-RU"/>
        </w:rPr>
        <w:t>З</w:t>
      </w:r>
      <w:r w:rsidRPr="00A47994">
        <w:rPr>
          <w:rFonts w:eastAsia="Times New Roman"/>
          <w:b/>
          <w:bCs/>
          <w:iCs/>
          <w:lang w:eastAsia="ru-RU"/>
        </w:rPr>
        <w:t>он</w:t>
      </w:r>
      <w:r w:rsidR="00427733" w:rsidRPr="00A47994">
        <w:rPr>
          <w:rFonts w:eastAsia="Times New Roman"/>
          <w:b/>
          <w:bCs/>
          <w:iCs/>
          <w:lang w:eastAsia="ru-RU"/>
        </w:rPr>
        <w:t>а</w:t>
      </w:r>
      <w:r w:rsidR="0004390F" w:rsidRPr="00A47994">
        <w:rPr>
          <w:rFonts w:eastAsia="Times New Roman"/>
          <w:b/>
          <w:bCs/>
          <w:iCs/>
          <w:lang w:eastAsia="ru-RU"/>
        </w:rPr>
        <w:t xml:space="preserve"> </w:t>
      </w:r>
      <w:r w:rsidRPr="00A47994">
        <w:rPr>
          <w:rFonts w:eastAsia="Times New Roman"/>
          <w:b/>
          <w:bCs/>
          <w:iCs/>
          <w:lang w:eastAsia="ru-RU"/>
        </w:rPr>
        <w:t>транспортной</w:t>
      </w:r>
      <w:r w:rsidR="0004390F" w:rsidRPr="00A47994">
        <w:rPr>
          <w:rFonts w:eastAsia="Times New Roman"/>
          <w:b/>
          <w:bCs/>
          <w:iCs/>
          <w:lang w:eastAsia="ru-RU"/>
        </w:rPr>
        <w:t xml:space="preserve"> </w:t>
      </w:r>
      <w:r w:rsidRPr="00A47994">
        <w:rPr>
          <w:rFonts w:eastAsia="Times New Roman"/>
          <w:b/>
          <w:bCs/>
          <w:iCs/>
          <w:lang w:eastAsia="ru-RU"/>
        </w:rPr>
        <w:t>инфраструктуры</w:t>
      </w:r>
      <w:bookmarkEnd w:id="290"/>
      <w:bookmarkEnd w:id="292"/>
    </w:p>
    <w:p w14:paraId="3F0B885C" w14:textId="3DAA0E1A" w:rsidR="00C71061" w:rsidRPr="00A47994" w:rsidRDefault="00C71061" w:rsidP="00B87EF0">
      <w:pPr>
        <w:spacing w:before="80" w:after="80"/>
        <w:ind w:firstLine="709"/>
        <w:jc w:val="both"/>
        <w:rPr>
          <w:rFonts w:eastAsia="Tahoma"/>
        </w:rPr>
      </w:pPr>
      <w:r w:rsidRPr="00A47994">
        <w:rPr>
          <w:bCs/>
        </w:rPr>
        <w:t>1.</w:t>
      </w:r>
      <w:r w:rsidR="0004390F" w:rsidRPr="00A47994">
        <w:rPr>
          <w:bCs/>
        </w:rPr>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объектов</w:t>
      </w:r>
      <w:r w:rsidR="0004390F" w:rsidRPr="00A47994">
        <w:t xml:space="preserve"> </w:t>
      </w:r>
      <w:r w:rsidRPr="00A47994">
        <w:t>автомобильного,</w:t>
      </w:r>
      <w:r w:rsidR="0004390F" w:rsidRPr="00A47994">
        <w:t xml:space="preserve"> </w:t>
      </w:r>
      <w:r w:rsidRPr="00A47994">
        <w:t>железнодорожного,</w:t>
      </w:r>
      <w:r w:rsidR="0004390F" w:rsidRPr="00A47994">
        <w:t xml:space="preserve"> </w:t>
      </w:r>
      <w:r w:rsidRPr="00A47994">
        <w:t>водного,</w:t>
      </w:r>
      <w:r w:rsidR="0004390F" w:rsidRPr="00A47994">
        <w:t xml:space="preserve"> </w:t>
      </w:r>
      <w:r w:rsidRPr="00A47994">
        <w:t>воздушного,</w:t>
      </w:r>
      <w:r w:rsidR="0004390F" w:rsidRPr="00A47994">
        <w:t xml:space="preserve"> </w:t>
      </w:r>
      <w:r w:rsidRPr="00A47994">
        <w:t>трубопроводного</w:t>
      </w:r>
      <w:r w:rsidR="0004390F" w:rsidRPr="00A47994">
        <w:t xml:space="preserve"> </w:t>
      </w:r>
      <w:r w:rsidRPr="00A47994">
        <w:t>транспорта,</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их</w:t>
      </w:r>
      <w:r w:rsidR="0004390F" w:rsidRPr="00A47994">
        <w:t xml:space="preserve"> </w:t>
      </w:r>
      <w:r w:rsidRPr="00A47994">
        <w:t>обслуживания,</w:t>
      </w:r>
      <w:r w:rsidR="0004390F" w:rsidRPr="00A47994">
        <w:t xml:space="preserve"> </w:t>
      </w:r>
      <w:r w:rsidRPr="00A47994">
        <w:t>улично-дорожной</w:t>
      </w:r>
      <w:r w:rsidR="0004390F" w:rsidRPr="00A47994">
        <w:t xml:space="preserve"> </w:t>
      </w:r>
      <w:r w:rsidRPr="00A47994">
        <w:t>сети,</w:t>
      </w:r>
      <w:r w:rsidR="0004390F" w:rsidRPr="00A47994">
        <w:t xml:space="preserve"> </w:t>
      </w:r>
      <w:r w:rsidRPr="00A47994">
        <w:t>объектов</w:t>
      </w:r>
      <w:r w:rsidR="0004390F" w:rsidRPr="00A47994">
        <w:t xml:space="preserve"> </w:t>
      </w:r>
      <w:r w:rsidRPr="00A47994">
        <w:t>дорожного</w:t>
      </w:r>
      <w:r w:rsidR="0004390F" w:rsidRPr="00A47994">
        <w:t xml:space="preserve"> </w:t>
      </w:r>
      <w:r w:rsidRPr="00A47994">
        <w:t>сервиса,</w:t>
      </w:r>
      <w:r w:rsidR="0004390F" w:rsidRPr="00A47994">
        <w:t xml:space="preserve"> </w:t>
      </w:r>
      <w:r w:rsidRPr="00A47994">
        <w:t>хранения</w:t>
      </w:r>
      <w:r w:rsidR="0004390F" w:rsidRPr="00A47994">
        <w:t xml:space="preserve"> </w:t>
      </w:r>
      <w:r w:rsidRPr="00A47994">
        <w:t>автотранспорта,</w:t>
      </w:r>
      <w:r w:rsidR="0004390F" w:rsidRPr="00A47994">
        <w:t xml:space="preserve"> </w:t>
      </w:r>
      <w:r w:rsidRPr="00A47994">
        <w:t>коммунального</w:t>
      </w:r>
      <w:r w:rsidR="0004390F" w:rsidRPr="00A47994">
        <w:t xml:space="preserve"> </w:t>
      </w:r>
      <w:r w:rsidRPr="00A47994">
        <w:t>обслуживания,</w:t>
      </w:r>
      <w:r w:rsidR="0004390F" w:rsidRPr="00A47994">
        <w:t xml:space="preserve"> </w:t>
      </w:r>
      <w:r w:rsidRPr="00A47994">
        <w:t>т</w:t>
      </w:r>
      <w:r w:rsidRPr="00A47994">
        <w:rPr>
          <w:rFonts w:eastAsia="Tahoma"/>
        </w:rPr>
        <w:t>ерриторий</w:t>
      </w:r>
      <w:r w:rsidR="0004390F" w:rsidRPr="00A47994">
        <w:rPr>
          <w:rFonts w:eastAsia="Tahoma"/>
        </w:rPr>
        <w:t xml:space="preserve"> </w:t>
      </w:r>
      <w:r w:rsidRPr="00A47994">
        <w:rPr>
          <w:rFonts w:eastAsia="Tahoma"/>
        </w:rPr>
        <w:t>общего</w:t>
      </w:r>
      <w:r w:rsidR="0004390F" w:rsidRPr="00A47994">
        <w:rPr>
          <w:rFonts w:eastAsia="Tahoma"/>
        </w:rPr>
        <w:t xml:space="preserve"> </w:t>
      </w:r>
      <w:r w:rsidRPr="00A47994">
        <w:rPr>
          <w:rFonts w:eastAsia="Tahoma"/>
        </w:rPr>
        <w:t>пользования,</w:t>
      </w:r>
      <w:r w:rsidR="0004390F" w:rsidRPr="00A47994">
        <w:rPr>
          <w:rFonts w:eastAsia="Tahoma"/>
        </w:rPr>
        <w:t xml:space="preserve"> </w:t>
      </w:r>
      <w:r w:rsidRPr="00A47994">
        <w:rPr>
          <w:rFonts w:eastAsia="Tahoma"/>
        </w:rPr>
        <w:t>организации</w:t>
      </w:r>
      <w:r w:rsidR="0004390F" w:rsidRPr="00A47994">
        <w:rPr>
          <w:rFonts w:eastAsia="Tahoma"/>
        </w:rPr>
        <w:t xml:space="preserve"> </w:t>
      </w:r>
      <w:r w:rsidRPr="00A47994">
        <w:rPr>
          <w:rFonts w:eastAsia="Tahoma"/>
        </w:rPr>
        <w:t>санитарно-защитных</w:t>
      </w:r>
      <w:r w:rsidR="0004390F" w:rsidRPr="00A47994">
        <w:rPr>
          <w:rFonts w:eastAsia="Tahoma"/>
        </w:rPr>
        <w:t xml:space="preserve"> </w:t>
      </w:r>
      <w:r w:rsidRPr="00A47994">
        <w:rPr>
          <w:rFonts w:eastAsia="Tahoma"/>
        </w:rPr>
        <w:t>зон</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специального</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(при</w:t>
      </w:r>
      <w:r w:rsidR="0004390F" w:rsidRPr="00A47994">
        <w:rPr>
          <w:rFonts w:eastAsia="Tahoma"/>
        </w:rPr>
        <w:t xml:space="preserve"> </w:t>
      </w:r>
      <w:r w:rsidRPr="00A47994">
        <w:rPr>
          <w:rFonts w:eastAsia="Tahoma"/>
        </w:rPr>
        <w:t>необходимости).</w:t>
      </w:r>
    </w:p>
    <w:p w14:paraId="387B1215" w14:textId="0620A3B9" w:rsidR="00C71061" w:rsidRPr="00A47994" w:rsidRDefault="00C71061" w:rsidP="00B87EF0">
      <w:pPr>
        <w:spacing w:before="80" w:after="80"/>
        <w:ind w:firstLine="709"/>
        <w:jc w:val="both"/>
      </w:pPr>
      <w:r w:rsidRPr="00A47994">
        <w:rPr>
          <w:rFonts w:eastAsia="Tahoma"/>
        </w:rPr>
        <w:t>2.</w:t>
      </w:r>
      <w:r w:rsidR="0004390F" w:rsidRPr="00A47994">
        <w:rPr>
          <w:rFonts w:eastAsia="Tahoma"/>
        </w:rPr>
        <w:t xml:space="preserve"> </w:t>
      </w:r>
      <w:r w:rsidRPr="00A47994">
        <w:rPr>
          <w:rFonts w:eastAsia="Tahoma"/>
        </w:rPr>
        <w:t>Виды</w:t>
      </w:r>
      <w:r w:rsidR="0004390F" w:rsidRPr="00A47994">
        <w:rPr>
          <w:rFonts w:eastAsia="Tahoma"/>
        </w:rPr>
        <w:t xml:space="preserve"> </w:t>
      </w:r>
      <w:r w:rsidRPr="00A47994">
        <w:rPr>
          <w:rFonts w:eastAsia="Tahoma"/>
        </w:rPr>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64716F3E" w14:textId="5388A830" w:rsidR="00C71061" w:rsidRPr="00A47994" w:rsidRDefault="00C71061" w:rsidP="00C71061">
      <w:pPr>
        <w:pStyle w:val="3"/>
        <w:rPr>
          <w:rFonts w:ascii="Times New Roman" w:hAnsi="Times New Roman" w:cs="Times New Roman"/>
          <w:b/>
          <w:color w:val="auto"/>
        </w:rPr>
      </w:pPr>
      <w:bookmarkStart w:id="293" w:name="_Toc222925495"/>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93"/>
    </w:p>
    <w:tbl>
      <w:tblPr>
        <w:tblStyle w:val="afe"/>
        <w:tblW w:w="14505" w:type="dxa"/>
        <w:tblLook w:val="04A0" w:firstRow="1" w:lastRow="0" w:firstColumn="1" w:lastColumn="0" w:noHBand="0" w:noVBand="1"/>
      </w:tblPr>
      <w:tblGrid>
        <w:gridCol w:w="541"/>
        <w:gridCol w:w="2288"/>
        <w:gridCol w:w="1880"/>
        <w:gridCol w:w="4075"/>
        <w:gridCol w:w="5721"/>
      </w:tblGrid>
      <w:tr w:rsidR="005A273E" w:rsidRPr="00A47994" w14:paraId="02E64EDA" w14:textId="77777777" w:rsidTr="003F5B21">
        <w:trPr>
          <w:tblHeader/>
        </w:trPr>
        <w:tc>
          <w:tcPr>
            <w:tcW w:w="541" w:type="dxa"/>
          </w:tcPr>
          <w:p w14:paraId="6EC57F87" w14:textId="69459591"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288" w:type="dxa"/>
          </w:tcPr>
          <w:p w14:paraId="29BA4E5D" w14:textId="4CC2FA3C"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880" w:type="dxa"/>
          </w:tcPr>
          <w:p w14:paraId="6B5D040C" w14:textId="16330532"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075" w:type="dxa"/>
          </w:tcPr>
          <w:p w14:paraId="6A713E63" w14:textId="75DAAE42"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721" w:type="dxa"/>
          </w:tcPr>
          <w:p w14:paraId="157349E3" w14:textId="2C73AEEE"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17EB5EF3" w14:textId="77777777" w:rsidTr="003F5B21">
        <w:trPr>
          <w:tblHeader/>
        </w:trPr>
        <w:tc>
          <w:tcPr>
            <w:tcW w:w="541" w:type="dxa"/>
          </w:tcPr>
          <w:p w14:paraId="586BBC50" w14:textId="77777777" w:rsidR="00C71061" w:rsidRPr="00A47994" w:rsidRDefault="00C71061" w:rsidP="0029014D">
            <w:pPr>
              <w:pStyle w:val="Default"/>
              <w:jc w:val="center"/>
              <w:rPr>
                <w:color w:val="auto"/>
              </w:rPr>
            </w:pPr>
            <w:r w:rsidRPr="00A47994">
              <w:rPr>
                <w:color w:val="auto"/>
              </w:rPr>
              <w:t>1.</w:t>
            </w:r>
          </w:p>
        </w:tc>
        <w:tc>
          <w:tcPr>
            <w:tcW w:w="2288" w:type="dxa"/>
          </w:tcPr>
          <w:p w14:paraId="38242EF8"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880" w:type="dxa"/>
          </w:tcPr>
          <w:p w14:paraId="5F2AABC5"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075" w:type="dxa"/>
          </w:tcPr>
          <w:p w14:paraId="030C8FF1"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721" w:type="dxa"/>
          </w:tcPr>
          <w:p w14:paraId="13FACF32"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1A05BE" w:rsidRPr="00A47994" w14:paraId="7388B6B0" w14:textId="77777777" w:rsidTr="003F5B21">
        <w:trPr>
          <w:trHeight w:val="65"/>
        </w:trPr>
        <w:tc>
          <w:tcPr>
            <w:tcW w:w="541" w:type="dxa"/>
            <w:vMerge w:val="restart"/>
          </w:tcPr>
          <w:p w14:paraId="3BA65A15" w14:textId="77777777" w:rsidR="001A05BE" w:rsidRPr="00A47994" w:rsidRDefault="001A05BE" w:rsidP="00EF28B8">
            <w:pPr>
              <w:pStyle w:val="Default"/>
              <w:numPr>
                <w:ilvl w:val="0"/>
                <w:numId w:val="24"/>
              </w:numPr>
              <w:ind w:left="22" w:right="312" w:firstLine="0"/>
              <w:jc w:val="center"/>
              <w:rPr>
                <w:color w:val="auto"/>
              </w:rPr>
            </w:pPr>
          </w:p>
        </w:tc>
        <w:tc>
          <w:tcPr>
            <w:tcW w:w="2288" w:type="dxa"/>
            <w:vMerge w:val="restart"/>
          </w:tcPr>
          <w:p w14:paraId="77DAAE3E" w14:textId="4AA9268C"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Хранение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автотранспорта</w:t>
            </w:r>
          </w:p>
        </w:tc>
        <w:tc>
          <w:tcPr>
            <w:tcW w:w="1880" w:type="dxa"/>
            <w:vMerge w:val="restart"/>
          </w:tcPr>
          <w:p w14:paraId="1B5B7FD4" w14:textId="4F19C03B"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2.7.1</w:t>
            </w:r>
          </w:p>
        </w:tc>
        <w:tc>
          <w:tcPr>
            <w:tcW w:w="4075" w:type="dxa"/>
            <w:vMerge w:val="restart"/>
          </w:tcPr>
          <w:p w14:paraId="2043B2DF" w14:textId="7E191D22"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отдельно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стоящих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пристроенных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гаражей,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том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числе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подземных,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предназначенных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хранения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автотранспорта,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том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числе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разделением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машино-места,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исключением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гаражей,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которых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предусмотрено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содержанием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вида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разрешенного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использования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кодами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2.7.2,</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4.9</w:t>
            </w:r>
          </w:p>
        </w:tc>
        <w:tc>
          <w:tcPr>
            <w:tcW w:w="5721" w:type="dxa"/>
          </w:tcPr>
          <w:p w14:paraId="6031DA18" w14:textId="1F75CD36"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размер</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1A05BE" w:rsidRPr="00A47994" w14:paraId="45C7EF97" w14:textId="77777777" w:rsidTr="003F5B21">
        <w:trPr>
          <w:trHeight w:val="62"/>
        </w:trPr>
        <w:tc>
          <w:tcPr>
            <w:tcW w:w="541" w:type="dxa"/>
            <w:vMerge/>
          </w:tcPr>
          <w:p w14:paraId="5ED57453" w14:textId="77777777" w:rsidR="001A05BE" w:rsidRPr="00A47994" w:rsidRDefault="001A05BE" w:rsidP="00EF28B8">
            <w:pPr>
              <w:pStyle w:val="Default"/>
              <w:numPr>
                <w:ilvl w:val="0"/>
                <w:numId w:val="24"/>
              </w:numPr>
              <w:ind w:left="22" w:right="312" w:firstLine="0"/>
              <w:jc w:val="center"/>
              <w:rPr>
                <w:color w:val="auto"/>
              </w:rPr>
            </w:pPr>
          </w:p>
        </w:tc>
        <w:tc>
          <w:tcPr>
            <w:tcW w:w="2288" w:type="dxa"/>
            <w:vMerge/>
          </w:tcPr>
          <w:p w14:paraId="3DDC6DB1"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4C68FB76"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7283C7BD"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5721" w:type="dxa"/>
          </w:tcPr>
          <w:p w14:paraId="449290C0" w14:textId="768DD009"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размер</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1A05BE" w:rsidRPr="00A47994" w14:paraId="3C79FDF0" w14:textId="77777777" w:rsidTr="003F5B21">
        <w:trPr>
          <w:trHeight w:val="62"/>
        </w:trPr>
        <w:tc>
          <w:tcPr>
            <w:tcW w:w="541" w:type="dxa"/>
            <w:vMerge/>
          </w:tcPr>
          <w:p w14:paraId="223F4588" w14:textId="77777777" w:rsidR="001A05BE" w:rsidRPr="00A47994" w:rsidRDefault="001A05BE" w:rsidP="00EF28B8">
            <w:pPr>
              <w:pStyle w:val="Default"/>
              <w:numPr>
                <w:ilvl w:val="0"/>
                <w:numId w:val="24"/>
              </w:numPr>
              <w:ind w:left="22" w:right="312" w:firstLine="0"/>
              <w:jc w:val="center"/>
              <w:rPr>
                <w:color w:val="auto"/>
              </w:rPr>
            </w:pPr>
          </w:p>
        </w:tc>
        <w:tc>
          <w:tcPr>
            <w:tcW w:w="2288" w:type="dxa"/>
            <w:vMerge/>
          </w:tcPr>
          <w:p w14:paraId="705B256E"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73B7E18C"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7054A9F9"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5721" w:type="dxa"/>
          </w:tcPr>
          <w:p w14:paraId="7B09A7DF" w14:textId="292CD884"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80%</w:t>
            </w:r>
          </w:p>
        </w:tc>
      </w:tr>
      <w:tr w:rsidR="001A05BE" w:rsidRPr="00A47994" w14:paraId="2681F47B" w14:textId="77777777" w:rsidTr="003F5B21">
        <w:trPr>
          <w:trHeight w:val="62"/>
        </w:trPr>
        <w:tc>
          <w:tcPr>
            <w:tcW w:w="541" w:type="dxa"/>
            <w:vMerge/>
          </w:tcPr>
          <w:p w14:paraId="2F0FB7A1" w14:textId="77777777" w:rsidR="001A05BE" w:rsidRPr="00A47994" w:rsidRDefault="001A05BE" w:rsidP="00EF28B8">
            <w:pPr>
              <w:pStyle w:val="Default"/>
              <w:numPr>
                <w:ilvl w:val="0"/>
                <w:numId w:val="24"/>
              </w:numPr>
              <w:ind w:left="22" w:right="312" w:firstLine="0"/>
              <w:jc w:val="center"/>
              <w:rPr>
                <w:color w:val="auto"/>
              </w:rPr>
            </w:pPr>
          </w:p>
        </w:tc>
        <w:tc>
          <w:tcPr>
            <w:tcW w:w="2288" w:type="dxa"/>
            <w:vMerge/>
          </w:tcPr>
          <w:p w14:paraId="0904745B"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AF08ADF"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490C4F40"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5721" w:type="dxa"/>
          </w:tcPr>
          <w:p w14:paraId="7849139A" w14:textId="132F5E81"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отступы</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целях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определения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мест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допустимого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пределами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которых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запрещено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подлежат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1A05BE" w:rsidRPr="00A47994" w14:paraId="13E72707" w14:textId="77777777" w:rsidTr="003F5B21">
        <w:trPr>
          <w:trHeight w:val="62"/>
        </w:trPr>
        <w:tc>
          <w:tcPr>
            <w:tcW w:w="541" w:type="dxa"/>
            <w:vMerge/>
          </w:tcPr>
          <w:p w14:paraId="628CDE22" w14:textId="77777777" w:rsidR="001A05BE" w:rsidRPr="00A47994" w:rsidRDefault="001A05BE" w:rsidP="00EF28B8">
            <w:pPr>
              <w:pStyle w:val="Default"/>
              <w:numPr>
                <w:ilvl w:val="0"/>
                <w:numId w:val="24"/>
              </w:numPr>
              <w:ind w:left="22" w:right="312" w:firstLine="0"/>
              <w:jc w:val="center"/>
              <w:rPr>
                <w:color w:val="auto"/>
              </w:rPr>
            </w:pPr>
          </w:p>
        </w:tc>
        <w:tc>
          <w:tcPr>
            <w:tcW w:w="2288" w:type="dxa"/>
            <w:vMerge/>
          </w:tcPr>
          <w:p w14:paraId="5132BB2E"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2243C514"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1CEC634A"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5721" w:type="dxa"/>
          </w:tcPr>
          <w:p w14:paraId="33A9CB40" w14:textId="0B530AE9"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1A05BE" w:rsidRPr="00A47994" w14:paraId="17A3579F" w14:textId="77777777" w:rsidTr="003F5B21">
        <w:trPr>
          <w:trHeight w:val="62"/>
        </w:trPr>
        <w:tc>
          <w:tcPr>
            <w:tcW w:w="541" w:type="dxa"/>
            <w:vMerge/>
          </w:tcPr>
          <w:p w14:paraId="25D0E3AD" w14:textId="77777777" w:rsidR="001A05BE" w:rsidRPr="00A47994" w:rsidRDefault="001A05BE" w:rsidP="00EF28B8">
            <w:pPr>
              <w:pStyle w:val="Default"/>
              <w:numPr>
                <w:ilvl w:val="0"/>
                <w:numId w:val="24"/>
              </w:numPr>
              <w:ind w:left="22" w:right="312" w:firstLine="0"/>
              <w:jc w:val="center"/>
              <w:rPr>
                <w:color w:val="auto"/>
              </w:rPr>
            </w:pPr>
          </w:p>
        </w:tc>
        <w:tc>
          <w:tcPr>
            <w:tcW w:w="2288" w:type="dxa"/>
            <w:vMerge/>
          </w:tcPr>
          <w:p w14:paraId="59BB3D29"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7F263B83"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78C606D3"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5721" w:type="dxa"/>
          </w:tcPr>
          <w:p w14:paraId="6000BEC4" w14:textId="7958A3C1"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10%</w:t>
            </w:r>
          </w:p>
        </w:tc>
      </w:tr>
      <w:tr w:rsidR="001A05BE" w:rsidRPr="00A47994" w14:paraId="46DD0D13" w14:textId="77777777" w:rsidTr="003F5B21">
        <w:trPr>
          <w:trHeight w:val="61"/>
        </w:trPr>
        <w:tc>
          <w:tcPr>
            <w:tcW w:w="541" w:type="dxa"/>
            <w:vMerge w:val="restart"/>
          </w:tcPr>
          <w:p w14:paraId="7065303F" w14:textId="77777777" w:rsidR="001A05BE" w:rsidRPr="00A47994" w:rsidRDefault="001A05BE" w:rsidP="00EF28B8">
            <w:pPr>
              <w:pStyle w:val="Default"/>
              <w:numPr>
                <w:ilvl w:val="0"/>
                <w:numId w:val="24"/>
              </w:numPr>
              <w:ind w:left="22" w:right="312" w:firstLine="0"/>
              <w:jc w:val="center"/>
              <w:rPr>
                <w:color w:val="auto"/>
              </w:rPr>
            </w:pPr>
          </w:p>
        </w:tc>
        <w:tc>
          <w:tcPr>
            <w:tcW w:w="2288" w:type="dxa"/>
            <w:vMerge w:val="restart"/>
          </w:tcPr>
          <w:p w14:paraId="74F8D7A5" w14:textId="7F70E5EF"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Предоставление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коммунальных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услуг</w:t>
            </w:r>
          </w:p>
        </w:tc>
        <w:tc>
          <w:tcPr>
            <w:tcW w:w="1880" w:type="dxa"/>
            <w:vMerge w:val="restart"/>
          </w:tcPr>
          <w:p w14:paraId="0975D167" w14:textId="7F1451D2"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3.1.1</w:t>
            </w:r>
            <w:r w:rsidR="0004390F" w:rsidRPr="00A47994">
              <w:rPr>
                <w:rFonts w:ascii="Times New Roman" w:hAnsi="Times New Roman" w:cs="Times New Roman"/>
                <w:sz w:val="24"/>
                <w:szCs w:val="24"/>
              </w:rPr>
              <w:t xml:space="preserve"> </w:t>
            </w:r>
          </w:p>
        </w:tc>
        <w:tc>
          <w:tcPr>
            <w:tcW w:w="4075" w:type="dxa"/>
            <w:vMerge w:val="restart"/>
          </w:tcPr>
          <w:p w14:paraId="07EF04A9" w14:textId="3AC6C239"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D7399E">
              <w:rPr>
                <w:rFonts w:ascii="Times New Roman" w:eastAsiaTheme="minorHAnsi" w:hAnsi="Times New Roman" w:cs="Times New Roman"/>
                <w:sz w:val="24"/>
                <w:szCs w:val="24"/>
                <w:lang w:eastAsia="en-US"/>
              </w:rPr>
              <w:t>Размещение</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зданий</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и</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сооружений,</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обеспечивающих</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поставку</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воды,</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тепла,</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электричества,</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газа,</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отвод</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канализационных</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стоков,</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очистку</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и</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уборку</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объектов</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недвижимости</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(котельных,</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водозаборов,</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очистных</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сооружений,</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насосных</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станций,</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водопроводов,</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линий</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электропередач,</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трансформаторных</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подстанций,</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газопроводов,</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линий</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связи,</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телефонных</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станций,</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канализаций,</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стоянок,</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гаражей</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и</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мастерских</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для</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обслуживания</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уборочной</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и</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аварийной</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техники,</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сооружений,</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необходимых</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для</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сбора</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и</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плавки</w:t>
            </w:r>
            <w:r w:rsidR="0004390F" w:rsidRPr="00D7399E">
              <w:rPr>
                <w:rFonts w:ascii="Times New Roman" w:eastAsiaTheme="minorHAnsi" w:hAnsi="Times New Roman" w:cs="Times New Roman"/>
                <w:sz w:val="24"/>
                <w:szCs w:val="24"/>
                <w:lang w:eastAsia="en-US"/>
              </w:rPr>
              <w:t xml:space="preserve"> </w:t>
            </w:r>
            <w:r w:rsidRPr="00D7399E">
              <w:rPr>
                <w:rFonts w:ascii="Times New Roman" w:eastAsiaTheme="minorHAnsi" w:hAnsi="Times New Roman" w:cs="Times New Roman"/>
                <w:sz w:val="24"/>
                <w:szCs w:val="24"/>
                <w:lang w:eastAsia="en-US"/>
              </w:rPr>
              <w:t>снега)</w:t>
            </w:r>
          </w:p>
        </w:tc>
        <w:tc>
          <w:tcPr>
            <w:tcW w:w="5721" w:type="dxa"/>
          </w:tcPr>
          <w:p w14:paraId="77926942" w14:textId="39605754"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1A05BE" w:rsidRPr="00A47994">
              <w:rPr>
                <w:rFonts w:ascii="Times New Roman" w:eastAsiaTheme="minorHAnsi" w:hAnsi="Times New Roman" w:cs="Times New Roman"/>
                <w:sz w:val="24"/>
                <w:szCs w:val="24"/>
                <w:lang w:eastAsia="en-US"/>
              </w:rPr>
              <w:t>10</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м</w:t>
            </w:r>
          </w:p>
        </w:tc>
      </w:tr>
      <w:tr w:rsidR="001A05BE" w:rsidRPr="00A47994" w14:paraId="646198AD" w14:textId="77777777" w:rsidTr="003F5B21">
        <w:trPr>
          <w:trHeight w:val="57"/>
        </w:trPr>
        <w:tc>
          <w:tcPr>
            <w:tcW w:w="541" w:type="dxa"/>
            <w:vMerge/>
          </w:tcPr>
          <w:p w14:paraId="294B74BC" w14:textId="77777777" w:rsidR="001A05BE" w:rsidRPr="00A47994" w:rsidRDefault="001A05BE" w:rsidP="00EF28B8">
            <w:pPr>
              <w:pStyle w:val="Default"/>
              <w:numPr>
                <w:ilvl w:val="0"/>
                <w:numId w:val="24"/>
              </w:numPr>
              <w:ind w:left="22" w:right="312" w:firstLine="0"/>
              <w:jc w:val="center"/>
              <w:rPr>
                <w:color w:val="auto"/>
              </w:rPr>
            </w:pPr>
          </w:p>
        </w:tc>
        <w:tc>
          <w:tcPr>
            <w:tcW w:w="2288" w:type="dxa"/>
            <w:vMerge/>
          </w:tcPr>
          <w:p w14:paraId="4ECA1A2D"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3A5B0DEF"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52325EA4"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5721" w:type="dxa"/>
          </w:tcPr>
          <w:p w14:paraId="7165AB17" w14:textId="38E09F1A" w:rsidR="001A05BE" w:rsidRPr="00A47994" w:rsidRDefault="00E82DB4"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1A05BE"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установлению</w:t>
            </w:r>
          </w:p>
        </w:tc>
      </w:tr>
      <w:tr w:rsidR="001A05BE" w:rsidRPr="00A47994" w14:paraId="7EAFAD95" w14:textId="77777777" w:rsidTr="003F5B21">
        <w:trPr>
          <w:trHeight w:val="57"/>
        </w:trPr>
        <w:tc>
          <w:tcPr>
            <w:tcW w:w="541" w:type="dxa"/>
            <w:vMerge/>
          </w:tcPr>
          <w:p w14:paraId="0F2B007D" w14:textId="77777777" w:rsidR="001A05BE" w:rsidRPr="00A47994" w:rsidRDefault="001A05BE" w:rsidP="00EF28B8">
            <w:pPr>
              <w:pStyle w:val="Default"/>
              <w:numPr>
                <w:ilvl w:val="0"/>
                <w:numId w:val="24"/>
              </w:numPr>
              <w:ind w:left="22" w:right="312" w:firstLine="0"/>
              <w:jc w:val="center"/>
              <w:rPr>
                <w:color w:val="auto"/>
              </w:rPr>
            </w:pPr>
          </w:p>
        </w:tc>
        <w:tc>
          <w:tcPr>
            <w:tcW w:w="2288" w:type="dxa"/>
            <w:vMerge/>
          </w:tcPr>
          <w:p w14:paraId="7FBE7481"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48886270"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333539FB"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5721" w:type="dxa"/>
          </w:tcPr>
          <w:p w14:paraId="1BFE1D1D" w14:textId="0340310F"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90%</w:t>
            </w:r>
          </w:p>
        </w:tc>
      </w:tr>
      <w:tr w:rsidR="001A05BE" w:rsidRPr="00A47994" w14:paraId="1EFEBADF" w14:textId="77777777" w:rsidTr="003F5B21">
        <w:trPr>
          <w:trHeight w:val="57"/>
        </w:trPr>
        <w:tc>
          <w:tcPr>
            <w:tcW w:w="541" w:type="dxa"/>
            <w:vMerge/>
          </w:tcPr>
          <w:p w14:paraId="34A33B58" w14:textId="77777777" w:rsidR="001A05BE" w:rsidRPr="00A47994" w:rsidRDefault="001A05BE" w:rsidP="00EF28B8">
            <w:pPr>
              <w:pStyle w:val="Default"/>
              <w:numPr>
                <w:ilvl w:val="0"/>
                <w:numId w:val="24"/>
              </w:numPr>
              <w:ind w:left="22" w:right="312" w:firstLine="0"/>
              <w:jc w:val="center"/>
              <w:rPr>
                <w:color w:val="auto"/>
              </w:rPr>
            </w:pPr>
          </w:p>
        </w:tc>
        <w:tc>
          <w:tcPr>
            <w:tcW w:w="2288" w:type="dxa"/>
            <w:vMerge/>
          </w:tcPr>
          <w:p w14:paraId="75286F84"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2B4AFEE9"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7721F01B"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5721" w:type="dxa"/>
          </w:tcPr>
          <w:p w14:paraId="6C05363D" w14:textId="4922FA61" w:rsidR="001A05BE" w:rsidRPr="00A47994" w:rsidRDefault="00A6171B"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7EAE3F15" w14:textId="77777777" w:rsidTr="003F5B21">
        <w:trPr>
          <w:trHeight w:val="57"/>
        </w:trPr>
        <w:tc>
          <w:tcPr>
            <w:tcW w:w="541" w:type="dxa"/>
            <w:vMerge/>
          </w:tcPr>
          <w:p w14:paraId="2D53C877" w14:textId="77777777" w:rsidR="001A05BE" w:rsidRPr="00A47994" w:rsidRDefault="001A05BE" w:rsidP="00EF28B8">
            <w:pPr>
              <w:pStyle w:val="Default"/>
              <w:numPr>
                <w:ilvl w:val="0"/>
                <w:numId w:val="24"/>
              </w:numPr>
              <w:ind w:left="22" w:right="312" w:firstLine="0"/>
              <w:jc w:val="center"/>
              <w:rPr>
                <w:color w:val="auto"/>
              </w:rPr>
            </w:pPr>
          </w:p>
        </w:tc>
        <w:tc>
          <w:tcPr>
            <w:tcW w:w="2288" w:type="dxa"/>
            <w:vMerge/>
          </w:tcPr>
          <w:p w14:paraId="023E53B4"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2C1DC508"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0D1C96EF"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5721" w:type="dxa"/>
          </w:tcPr>
          <w:p w14:paraId="1CD6FCD5" w14:textId="2EF7CD3E"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12</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w:t>
            </w:r>
          </w:p>
        </w:tc>
      </w:tr>
      <w:tr w:rsidR="001A05BE" w:rsidRPr="00A47994" w14:paraId="16E66B61" w14:textId="77777777" w:rsidTr="003F5B21">
        <w:trPr>
          <w:trHeight w:val="57"/>
        </w:trPr>
        <w:tc>
          <w:tcPr>
            <w:tcW w:w="541" w:type="dxa"/>
            <w:vMerge/>
          </w:tcPr>
          <w:p w14:paraId="7DB7024F" w14:textId="77777777" w:rsidR="001A05BE" w:rsidRPr="00A47994" w:rsidRDefault="001A05BE" w:rsidP="00EF28B8">
            <w:pPr>
              <w:pStyle w:val="Default"/>
              <w:numPr>
                <w:ilvl w:val="0"/>
                <w:numId w:val="24"/>
              </w:numPr>
              <w:ind w:left="22" w:right="312" w:firstLine="0"/>
              <w:jc w:val="center"/>
              <w:rPr>
                <w:color w:val="auto"/>
              </w:rPr>
            </w:pPr>
          </w:p>
        </w:tc>
        <w:tc>
          <w:tcPr>
            <w:tcW w:w="2288" w:type="dxa"/>
            <w:vMerge/>
          </w:tcPr>
          <w:p w14:paraId="70E0904D"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720CC0B2"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6E496E10" w14:textId="77777777"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p>
        </w:tc>
        <w:tc>
          <w:tcPr>
            <w:tcW w:w="5721" w:type="dxa"/>
          </w:tcPr>
          <w:p w14:paraId="12105054" w14:textId="588F215E" w:rsidR="001A05BE" w:rsidRPr="00A47994" w:rsidRDefault="001A05BE" w:rsidP="001A05B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E52096" w:rsidRPr="00A47994" w14:paraId="453455E2" w14:textId="77777777" w:rsidTr="003F5B21">
        <w:trPr>
          <w:trHeight w:val="45"/>
        </w:trPr>
        <w:tc>
          <w:tcPr>
            <w:tcW w:w="541" w:type="dxa"/>
            <w:vMerge w:val="restart"/>
          </w:tcPr>
          <w:p w14:paraId="20B218F2"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val="restart"/>
          </w:tcPr>
          <w:p w14:paraId="6B73B1EF" w14:textId="6AE85C1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Административные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организаций,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обеспечивающих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предоставление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коммунальных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услуг</w:t>
            </w:r>
          </w:p>
        </w:tc>
        <w:tc>
          <w:tcPr>
            <w:tcW w:w="1880" w:type="dxa"/>
            <w:vMerge w:val="restart"/>
          </w:tcPr>
          <w:p w14:paraId="507E1C9A" w14:textId="15D2517C"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3.1.2</w:t>
            </w:r>
          </w:p>
        </w:tc>
        <w:tc>
          <w:tcPr>
            <w:tcW w:w="4075" w:type="dxa"/>
            <w:vMerge w:val="restart"/>
          </w:tcPr>
          <w:p w14:paraId="111C26AD" w14:textId="4142DF68" w:rsidR="00E52096" w:rsidRPr="00A47994" w:rsidRDefault="00D7399E" w:rsidP="00E52096">
            <w:pPr>
              <w:pStyle w:val="ConsPlusNormal"/>
              <w:ind w:firstLine="0"/>
              <w:jc w:val="both"/>
              <w:rPr>
                <w:rFonts w:ascii="Times New Roman" w:eastAsiaTheme="minorHAnsi" w:hAnsi="Times New Roman" w:cs="Times New Roman"/>
                <w:sz w:val="24"/>
                <w:szCs w:val="24"/>
                <w:lang w:eastAsia="en-US"/>
              </w:rPr>
            </w:pPr>
            <w:r w:rsidRPr="00D7399E">
              <w:rPr>
                <w:rFonts w:ascii="Times New Roman" w:eastAsiaTheme="minorHAnsi" w:hAnsi="Times New Roman" w:cs="Times New Roman"/>
                <w:sz w:val="24"/>
                <w:szCs w:val="24"/>
                <w:lang w:eastAsia="en-US"/>
              </w:rPr>
              <w:t>Размещение зданий, предназначенных для приема физических и юридических лиц в связи с предоставлением им коммунальных услуг</w:t>
            </w:r>
          </w:p>
        </w:tc>
        <w:tc>
          <w:tcPr>
            <w:tcW w:w="5721" w:type="dxa"/>
          </w:tcPr>
          <w:p w14:paraId="00046F74" w14:textId="4C005FF6" w:rsidR="00E52096" w:rsidRPr="00A47994" w:rsidRDefault="00E82DB4"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E52096"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установлению</w:t>
            </w:r>
          </w:p>
        </w:tc>
      </w:tr>
      <w:tr w:rsidR="00E52096" w:rsidRPr="00A47994" w14:paraId="5CFF9C53" w14:textId="77777777" w:rsidTr="003F5B21">
        <w:trPr>
          <w:trHeight w:val="45"/>
        </w:trPr>
        <w:tc>
          <w:tcPr>
            <w:tcW w:w="541" w:type="dxa"/>
            <w:vMerge/>
          </w:tcPr>
          <w:p w14:paraId="03CFA768"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5055FC20"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DB62C13"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20C57D37"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5361762E" w14:textId="0858BDF3" w:rsidR="00E52096" w:rsidRPr="00A47994" w:rsidRDefault="00E82DB4"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E52096"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установлению</w:t>
            </w:r>
          </w:p>
        </w:tc>
      </w:tr>
      <w:tr w:rsidR="00E52096" w:rsidRPr="00A47994" w14:paraId="2FFEA18E" w14:textId="77777777" w:rsidTr="003F5B21">
        <w:trPr>
          <w:trHeight w:val="45"/>
        </w:trPr>
        <w:tc>
          <w:tcPr>
            <w:tcW w:w="541" w:type="dxa"/>
            <w:vMerge/>
          </w:tcPr>
          <w:p w14:paraId="551CFF48"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547A52E8"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73CB81BE"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613D52B4"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089AA6D3" w14:textId="1FE857F0"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75%</w:t>
            </w:r>
          </w:p>
        </w:tc>
      </w:tr>
      <w:tr w:rsidR="00E52096" w:rsidRPr="00A47994" w14:paraId="5D807E38" w14:textId="77777777" w:rsidTr="003F5B21">
        <w:trPr>
          <w:trHeight w:val="45"/>
        </w:trPr>
        <w:tc>
          <w:tcPr>
            <w:tcW w:w="541" w:type="dxa"/>
            <w:vMerge/>
          </w:tcPr>
          <w:p w14:paraId="56888134"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4DD17FB5"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791D1818"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6C324CA6"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60B366ED" w14:textId="7F5F155A"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0006129A">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E52096" w:rsidRPr="00A47994" w14:paraId="4887B85F" w14:textId="77777777" w:rsidTr="003F5B21">
        <w:trPr>
          <w:trHeight w:val="45"/>
        </w:trPr>
        <w:tc>
          <w:tcPr>
            <w:tcW w:w="541" w:type="dxa"/>
            <w:vMerge/>
          </w:tcPr>
          <w:p w14:paraId="2577084E"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628669A2"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598F48C3"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68E743AB"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0B1BE75E" w14:textId="1DF02D1A"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E52096" w:rsidRPr="00A47994" w14:paraId="65033397" w14:textId="77777777" w:rsidTr="003F5B21">
        <w:trPr>
          <w:trHeight w:val="45"/>
        </w:trPr>
        <w:tc>
          <w:tcPr>
            <w:tcW w:w="541" w:type="dxa"/>
            <w:vMerge/>
          </w:tcPr>
          <w:p w14:paraId="19B8E955"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65DC2D08"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4AB86CDD"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203535C6"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345CBE74" w14:textId="5A542C5F"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25%</w:t>
            </w:r>
          </w:p>
        </w:tc>
      </w:tr>
      <w:tr w:rsidR="006B7B02" w:rsidRPr="00A47994" w14:paraId="2A974C1A" w14:textId="77777777" w:rsidTr="003F5B21">
        <w:trPr>
          <w:trHeight w:val="505"/>
        </w:trPr>
        <w:tc>
          <w:tcPr>
            <w:tcW w:w="541" w:type="dxa"/>
            <w:vMerge w:val="restart"/>
          </w:tcPr>
          <w:p w14:paraId="46DF24B0"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val="restart"/>
          </w:tcPr>
          <w:p w14:paraId="798F3EF0" w14:textId="10E9E284"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Служебные</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гаражи</w:t>
            </w:r>
          </w:p>
        </w:tc>
        <w:tc>
          <w:tcPr>
            <w:tcW w:w="1880" w:type="dxa"/>
            <w:vMerge w:val="restart"/>
          </w:tcPr>
          <w:p w14:paraId="076E7693" w14:textId="1519015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5"/>
                <w:sz w:val="24"/>
                <w:szCs w:val="24"/>
              </w:rPr>
              <w:t>4.9</w:t>
            </w:r>
          </w:p>
        </w:tc>
        <w:tc>
          <w:tcPr>
            <w:tcW w:w="4075" w:type="dxa"/>
            <w:vMerge w:val="restart"/>
          </w:tcPr>
          <w:p w14:paraId="33C7A2C5" w14:textId="5D705600"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постоянных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или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временных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гаражей,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стоянок</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хранения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служебного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автотранспорта,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используемого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осуществления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видов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деятельности,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предусмотренных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видами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разрешенного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использования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кодами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3.0,</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4.0,</w:t>
            </w:r>
            <w:r w:rsidRPr="00A47994">
              <w:rPr>
                <w:rFonts w:ascii="Times New Roman" w:hAnsi="Times New Roman" w:cs="Times New Roman"/>
                <w:sz w:val="24"/>
                <w:szCs w:val="24"/>
              </w:rPr>
              <w:br/>
              <w:t>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также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стоянки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хранения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транспортных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средств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общего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пользования,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том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числе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депо</w:t>
            </w:r>
          </w:p>
        </w:tc>
        <w:tc>
          <w:tcPr>
            <w:tcW w:w="5721" w:type="dxa"/>
          </w:tcPr>
          <w:p w14:paraId="0CBC3058" w14:textId="2F296708"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 xml:space="preserve">Минимальный размер земельного участка (площадь) – </w:t>
            </w:r>
            <w:r w:rsidR="006B7B02"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подлежит</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установлению</w:t>
            </w:r>
          </w:p>
        </w:tc>
      </w:tr>
      <w:tr w:rsidR="006B7B02" w:rsidRPr="00A47994" w14:paraId="5CAF3F3D" w14:textId="77777777" w:rsidTr="003F5B21">
        <w:trPr>
          <w:trHeight w:val="505"/>
        </w:trPr>
        <w:tc>
          <w:tcPr>
            <w:tcW w:w="541" w:type="dxa"/>
            <w:vMerge/>
          </w:tcPr>
          <w:p w14:paraId="094F5AC3"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tcPr>
          <w:p w14:paraId="4459B219"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401238F5"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161FDA9C"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721" w:type="dxa"/>
          </w:tcPr>
          <w:p w14:paraId="5F1250B6" w14:textId="5AAA0A1A"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 xml:space="preserve">Максимальный размер земельного участка (площадь) – </w:t>
            </w:r>
            <w:r w:rsidR="006B7B02"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подлежит</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установлению</w:t>
            </w:r>
          </w:p>
        </w:tc>
      </w:tr>
      <w:tr w:rsidR="006B7B02" w:rsidRPr="00A47994" w14:paraId="4AB7E6AE" w14:textId="77777777" w:rsidTr="003F5B21">
        <w:trPr>
          <w:trHeight w:val="505"/>
        </w:trPr>
        <w:tc>
          <w:tcPr>
            <w:tcW w:w="541" w:type="dxa"/>
            <w:vMerge/>
          </w:tcPr>
          <w:p w14:paraId="4A1A014B"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tcPr>
          <w:p w14:paraId="62B076EE"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26CF7CC0"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00F1A7FF"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721" w:type="dxa"/>
          </w:tcPr>
          <w:p w14:paraId="51C697BC" w14:textId="591E1AD0"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Максимальный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процент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застройки</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границах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70%</w:t>
            </w:r>
          </w:p>
        </w:tc>
      </w:tr>
      <w:tr w:rsidR="006B7B02" w:rsidRPr="00A47994" w14:paraId="1300FCDB" w14:textId="77777777" w:rsidTr="003F5B21">
        <w:trPr>
          <w:trHeight w:val="505"/>
        </w:trPr>
        <w:tc>
          <w:tcPr>
            <w:tcW w:w="541" w:type="dxa"/>
            <w:vMerge/>
          </w:tcPr>
          <w:p w14:paraId="0C198F49"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tcPr>
          <w:p w14:paraId="4B9A907A"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3A57190"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7D026199"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721" w:type="dxa"/>
          </w:tcPr>
          <w:p w14:paraId="5F6724F0" w14:textId="70CFED5B"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Минимальные</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отступы</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земельных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участков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целях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определения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мест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допустимого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размещения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пределами</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которых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запрещено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строительство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3</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w:t>
            </w:r>
          </w:p>
        </w:tc>
      </w:tr>
      <w:tr w:rsidR="006B7B02" w:rsidRPr="00A47994" w14:paraId="3568C70C" w14:textId="77777777" w:rsidTr="003F5B21">
        <w:trPr>
          <w:trHeight w:val="505"/>
        </w:trPr>
        <w:tc>
          <w:tcPr>
            <w:tcW w:w="541" w:type="dxa"/>
            <w:vMerge/>
          </w:tcPr>
          <w:p w14:paraId="27F12617"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tcPr>
          <w:p w14:paraId="694F1399"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19AFCD38"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0860A1C2"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721" w:type="dxa"/>
          </w:tcPr>
          <w:p w14:paraId="7E2A3CBB" w14:textId="4837EC5C"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Предельная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высота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20</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w:t>
            </w:r>
          </w:p>
        </w:tc>
      </w:tr>
      <w:tr w:rsidR="006B7B02" w:rsidRPr="00A47994" w14:paraId="3E6229B6" w14:textId="77777777" w:rsidTr="003F5B21">
        <w:trPr>
          <w:trHeight w:val="505"/>
        </w:trPr>
        <w:tc>
          <w:tcPr>
            <w:tcW w:w="541" w:type="dxa"/>
            <w:vMerge/>
          </w:tcPr>
          <w:p w14:paraId="0FA8ED9B"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tcPr>
          <w:p w14:paraId="5EB00968"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2265BA2B"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33A3BFDD"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721" w:type="dxa"/>
          </w:tcPr>
          <w:p w14:paraId="2C045CA0" w14:textId="2AA0150C"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Минимальный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процент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озеленения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границах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15%</w:t>
            </w:r>
          </w:p>
        </w:tc>
      </w:tr>
      <w:tr w:rsidR="006B7B02" w:rsidRPr="00A47994" w14:paraId="49EA7362" w14:textId="77777777" w:rsidTr="003F5B21">
        <w:trPr>
          <w:trHeight w:val="275"/>
        </w:trPr>
        <w:tc>
          <w:tcPr>
            <w:tcW w:w="541" w:type="dxa"/>
            <w:vMerge w:val="restart"/>
          </w:tcPr>
          <w:p w14:paraId="56E6FED0"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val="restart"/>
          </w:tcPr>
          <w:p w14:paraId="76CA4747" w14:textId="4EB54404"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Заправка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транспортных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средств</w:t>
            </w:r>
          </w:p>
        </w:tc>
        <w:tc>
          <w:tcPr>
            <w:tcW w:w="1880" w:type="dxa"/>
            <w:vMerge w:val="restart"/>
          </w:tcPr>
          <w:p w14:paraId="491D6734" w14:textId="798F1F55"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4.9.1.1</w:t>
            </w:r>
          </w:p>
        </w:tc>
        <w:tc>
          <w:tcPr>
            <w:tcW w:w="4075" w:type="dxa"/>
            <w:vMerge w:val="restart"/>
          </w:tcPr>
          <w:p w14:paraId="080D0BD6" w14:textId="23F522BB"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Размещение</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автозаправочных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станций;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размещение</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магазинов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сопутствующей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торговли,</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для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организации</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общественного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питания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качестве</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объектов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дорожного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сервиса</w:t>
            </w:r>
          </w:p>
        </w:tc>
        <w:tc>
          <w:tcPr>
            <w:tcW w:w="5721" w:type="dxa"/>
          </w:tcPr>
          <w:p w14:paraId="778BD154" w14:textId="76C0EA3F"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 xml:space="preserve">Минимальный размер земельного участка (площадь) – </w:t>
            </w:r>
            <w:r w:rsidR="006B7B02" w:rsidRPr="00A47994">
              <w:rPr>
                <w:rFonts w:ascii="Times New Roman" w:hAnsi="Times New Roman" w:cs="Times New Roman"/>
                <w:spacing w:val="-2"/>
                <w:sz w:val="24"/>
                <w:szCs w:val="24"/>
              </w:rPr>
              <w:t>1000</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кв.</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м</w:t>
            </w:r>
          </w:p>
        </w:tc>
      </w:tr>
      <w:tr w:rsidR="006B7B02" w:rsidRPr="00A47994" w14:paraId="64587056" w14:textId="77777777" w:rsidTr="003F5B21">
        <w:trPr>
          <w:trHeight w:val="275"/>
        </w:trPr>
        <w:tc>
          <w:tcPr>
            <w:tcW w:w="541" w:type="dxa"/>
            <w:vMerge/>
          </w:tcPr>
          <w:p w14:paraId="425957C9"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tcPr>
          <w:p w14:paraId="7889840C"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4E9BABE2"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451DC9C1"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721" w:type="dxa"/>
          </w:tcPr>
          <w:p w14:paraId="22D1C3FC" w14:textId="1ED1F802"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 xml:space="preserve">Максимальный размер земельного участка (площадь) – </w:t>
            </w:r>
            <w:r w:rsidR="006B7B02"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подлежит</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установлению</w:t>
            </w:r>
          </w:p>
        </w:tc>
      </w:tr>
      <w:tr w:rsidR="006B7B02" w:rsidRPr="00A47994" w14:paraId="18A2215B" w14:textId="77777777" w:rsidTr="003F5B21">
        <w:trPr>
          <w:trHeight w:val="275"/>
        </w:trPr>
        <w:tc>
          <w:tcPr>
            <w:tcW w:w="541" w:type="dxa"/>
            <w:vMerge/>
          </w:tcPr>
          <w:p w14:paraId="2FDA929F"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tcPr>
          <w:p w14:paraId="6F37AF82"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4654EE96"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4351BABF"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721" w:type="dxa"/>
          </w:tcPr>
          <w:p w14:paraId="31760B74" w14:textId="7CE0E1A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Максимальный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процент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застройки</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границах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80%</w:t>
            </w:r>
          </w:p>
        </w:tc>
      </w:tr>
      <w:tr w:rsidR="006B7B02" w:rsidRPr="00A47994" w14:paraId="1E4505EF" w14:textId="77777777" w:rsidTr="003F5B21">
        <w:trPr>
          <w:trHeight w:val="275"/>
        </w:trPr>
        <w:tc>
          <w:tcPr>
            <w:tcW w:w="541" w:type="dxa"/>
            <w:vMerge/>
          </w:tcPr>
          <w:p w14:paraId="1EE66D16"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tcPr>
          <w:p w14:paraId="08F3B458"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85A5529"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0C81BA6C"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721" w:type="dxa"/>
          </w:tcPr>
          <w:p w14:paraId="67D9815F" w14:textId="3EB4EE06"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Минимальные</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отступы</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земельных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участков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целях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определения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мест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допустимого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размещения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пределами</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которых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запрещено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строительство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3</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w:t>
            </w:r>
          </w:p>
        </w:tc>
      </w:tr>
      <w:tr w:rsidR="006B7B02" w:rsidRPr="00A47994" w14:paraId="08241258" w14:textId="77777777" w:rsidTr="003F5B21">
        <w:trPr>
          <w:trHeight w:val="275"/>
        </w:trPr>
        <w:tc>
          <w:tcPr>
            <w:tcW w:w="541" w:type="dxa"/>
            <w:vMerge/>
          </w:tcPr>
          <w:p w14:paraId="5901754B"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tcPr>
          <w:p w14:paraId="27FDA56D"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48BFFEA5"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0898D4B0"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721" w:type="dxa"/>
          </w:tcPr>
          <w:p w14:paraId="6A24281F" w14:textId="5977ABFE"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Предельная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высота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9</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w:t>
            </w:r>
          </w:p>
        </w:tc>
      </w:tr>
      <w:tr w:rsidR="006B7B02" w:rsidRPr="00A47994" w14:paraId="4713C128" w14:textId="77777777" w:rsidTr="003F5B21">
        <w:trPr>
          <w:trHeight w:val="275"/>
        </w:trPr>
        <w:tc>
          <w:tcPr>
            <w:tcW w:w="541" w:type="dxa"/>
            <w:vMerge/>
          </w:tcPr>
          <w:p w14:paraId="6AE06EB7"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tcPr>
          <w:p w14:paraId="3F045DE3"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2592AD9A"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071AA226"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721" w:type="dxa"/>
          </w:tcPr>
          <w:p w14:paraId="23CB3DEF" w14:textId="05FFEF8A"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Минимальный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процент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озеленения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границах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15%</w:t>
            </w:r>
          </w:p>
        </w:tc>
      </w:tr>
      <w:tr w:rsidR="005A273E" w:rsidRPr="00A47994" w14:paraId="67096DC5" w14:textId="77777777" w:rsidTr="003F5B21">
        <w:trPr>
          <w:trHeight w:val="370"/>
        </w:trPr>
        <w:tc>
          <w:tcPr>
            <w:tcW w:w="541" w:type="dxa"/>
            <w:vMerge w:val="restart"/>
          </w:tcPr>
          <w:p w14:paraId="5BE5F25F"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val="restart"/>
          </w:tcPr>
          <w:p w14:paraId="1F90145C" w14:textId="62D3E674"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Обеспечение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дорожного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отдыха</w:t>
            </w:r>
          </w:p>
        </w:tc>
        <w:tc>
          <w:tcPr>
            <w:tcW w:w="1880" w:type="dxa"/>
            <w:vMerge w:val="restart"/>
          </w:tcPr>
          <w:p w14:paraId="7569CBD6" w14:textId="1A8F9523"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4.9.1.2</w:t>
            </w:r>
            <w:r w:rsidR="0004390F" w:rsidRPr="00A47994">
              <w:rPr>
                <w:rFonts w:ascii="Times New Roman" w:eastAsiaTheme="minorHAnsi" w:hAnsi="Times New Roman" w:cs="Times New Roman"/>
                <w:sz w:val="24"/>
                <w:szCs w:val="24"/>
                <w:lang w:eastAsia="en-US"/>
              </w:rPr>
              <w:t xml:space="preserve"> </w:t>
            </w:r>
          </w:p>
        </w:tc>
        <w:tc>
          <w:tcPr>
            <w:tcW w:w="4075" w:type="dxa"/>
            <w:vMerge w:val="restart"/>
          </w:tcPr>
          <w:p w14:paraId="76BDB658" w14:textId="7094C751"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предоставления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гостиничных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услуг</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качестве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дорожного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сервиса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(мотелей),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также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магазинов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сопутствующей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торговли,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организации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общественного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питания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качестве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объектов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дорожного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сервиса</w:t>
            </w:r>
          </w:p>
        </w:tc>
        <w:tc>
          <w:tcPr>
            <w:tcW w:w="5721" w:type="dxa"/>
          </w:tcPr>
          <w:p w14:paraId="6709337F" w14:textId="04402D40" w:rsidR="00C71061" w:rsidRPr="00A47994" w:rsidRDefault="00E82DB4"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4D4A59"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установлению</w:t>
            </w:r>
          </w:p>
        </w:tc>
      </w:tr>
      <w:tr w:rsidR="005A273E" w:rsidRPr="00A47994" w14:paraId="59AE2CA3" w14:textId="77777777" w:rsidTr="003F5B21">
        <w:trPr>
          <w:trHeight w:val="367"/>
        </w:trPr>
        <w:tc>
          <w:tcPr>
            <w:tcW w:w="541" w:type="dxa"/>
            <w:vMerge/>
          </w:tcPr>
          <w:p w14:paraId="6FC50836"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74D9042A"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4481A589"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3CB8505C"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721" w:type="dxa"/>
          </w:tcPr>
          <w:p w14:paraId="05EFC03A" w14:textId="1E481777" w:rsidR="00C71061" w:rsidRPr="00A47994" w:rsidRDefault="00E82DB4"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4D4A59"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установлению</w:t>
            </w:r>
          </w:p>
        </w:tc>
      </w:tr>
      <w:tr w:rsidR="005A273E" w:rsidRPr="00A47994" w14:paraId="65036A99" w14:textId="77777777" w:rsidTr="003F5B21">
        <w:trPr>
          <w:trHeight w:val="367"/>
        </w:trPr>
        <w:tc>
          <w:tcPr>
            <w:tcW w:w="541" w:type="dxa"/>
            <w:vMerge/>
          </w:tcPr>
          <w:p w14:paraId="09F35291"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56B346FC"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36B7283C"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2B8F54D9"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721" w:type="dxa"/>
          </w:tcPr>
          <w:p w14:paraId="34B6D483" w14:textId="0EB5E8BB"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w:t>
            </w:r>
            <w:r w:rsidR="004D4A59" w:rsidRPr="00A47994">
              <w:rPr>
                <w:rFonts w:ascii="Times New Roman" w:eastAsiaTheme="minorHAnsi" w:hAnsi="Times New Roman" w:cs="Times New Roman"/>
                <w:sz w:val="24"/>
                <w:szCs w:val="24"/>
                <w:lang w:eastAsia="en-US"/>
              </w:rPr>
              <w:t>ницах</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80%</w:t>
            </w:r>
          </w:p>
        </w:tc>
      </w:tr>
      <w:tr w:rsidR="005A273E" w:rsidRPr="00A47994" w14:paraId="14512F0D" w14:textId="77777777" w:rsidTr="003F5B21">
        <w:trPr>
          <w:trHeight w:val="367"/>
        </w:trPr>
        <w:tc>
          <w:tcPr>
            <w:tcW w:w="541" w:type="dxa"/>
            <w:vMerge/>
          </w:tcPr>
          <w:p w14:paraId="4F1D5496"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3342D2A3"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25979062"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428AB8EC"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721" w:type="dxa"/>
          </w:tcPr>
          <w:p w14:paraId="5EE50DD9" w14:textId="2ABA7042" w:rsidR="00C71061" w:rsidRPr="00A47994" w:rsidRDefault="00C71061" w:rsidP="00011500">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отступы</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целях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определения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мест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допустимого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пределами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которых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запрещено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011500" w:rsidRPr="00A47994">
              <w:rPr>
                <w:rFonts w:ascii="Times New Roman" w:eastAsiaTheme="minorHAnsi" w:hAnsi="Times New Roman" w:cs="Times New Roman"/>
                <w:sz w:val="24"/>
                <w:szCs w:val="24"/>
                <w:lang w:eastAsia="en-US"/>
              </w:rPr>
              <w:t>3</w:t>
            </w:r>
            <w:r w:rsidR="0004390F" w:rsidRPr="00A47994">
              <w:rPr>
                <w:rFonts w:ascii="Times New Roman" w:eastAsiaTheme="minorHAnsi" w:hAnsi="Times New Roman" w:cs="Times New Roman"/>
                <w:sz w:val="24"/>
                <w:szCs w:val="24"/>
                <w:lang w:eastAsia="en-US"/>
              </w:rPr>
              <w:t xml:space="preserve"> </w:t>
            </w:r>
            <w:r w:rsidR="00011500" w:rsidRPr="00A47994">
              <w:rPr>
                <w:rFonts w:ascii="Times New Roman" w:eastAsiaTheme="minorHAnsi" w:hAnsi="Times New Roman" w:cs="Times New Roman"/>
                <w:sz w:val="24"/>
                <w:szCs w:val="24"/>
                <w:lang w:eastAsia="en-US"/>
              </w:rPr>
              <w:t>м</w:t>
            </w:r>
          </w:p>
        </w:tc>
      </w:tr>
      <w:tr w:rsidR="005A273E" w:rsidRPr="00A47994" w14:paraId="68A0483B" w14:textId="77777777" w:rsidTr="003F5B21">
        <w:trPr>
          <w:trHeight w:val="367"/>
        </w:trPr>
        <w:tc>
          <w:tcPr>
            <w:tcW w:w="541" w:type="dxa"/>
            <w:vMerge/>
          </w:tcPr>
          <w:p w14:paraId="0986CACF"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131F2CD0"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2E06D139"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5695513F"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721" w:type="dxa"/>
          </w:tcPr>
          <w:p w14:paraId="395ABA0D" w14:textId="5A3DBB3F"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Предельная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высота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w:t>
            </w:r>
            <w:r w:rsidR="004D4A59" w:rsidRPr="00A47994">
              <w:rPr>
                <w:rFonts w:ascii="Times New Roman" w:hAnsi="Times New Roman" w:cs="Times New Roman"/>
                <w:spacing w:val="-2"/>
                <w:sz w:val="24"/>
                <w:szCs w:val="24"/>
              </w:rPr>
              <w:t>ний,</w:t>
            </w:r>
            <w:r w:rsidR="0004390F" w:rsidRPr="00A47994">
              <w:rPr>
                <w:rFonts w:ascii="Times New Roman" w:hAnsi="Times New Roman" w:cs="Times New Roman"/>
                <w:spacing w:val="-2"/>
                <w:sz w:val="24"/>
                <w:szCs w:val="24"/>
              </w:rPr>
              <w:t xml:space="preserve"> </w:t>
            </w:r>
            <w:r w:rsidR="004D4A59"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004D4A59"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004D4A59"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004D4A59" w:rsidRPr="00A47994">
              <w:rPr>
                <w:rFonts w:ascii="Times New Roman" w:hAnsi="Times New Roman" w:cs="Times New Roman"/>
                <w:spacing w:val="-2"/>
                <w:sz w:val="24"/>
                <w:szCs w:val="24"/>
              </w:rPr>
              <w:t>6</w:t>
            </w:r>
            <w:r w:rsidR="0004390F" w:rsidRPr="00A47994">
              <w:rPr>
                <w:rFonts w:ascii="Times New Roman" w:hAnsi="Times New Roman" w:cs="Times New Roman"/>
                <w:spacing w:val="-2"/>
                <w:sz w:val="24"/>
                <w:szCs w:val="24"/>
              </w:rPr>
              <w:t xml:space="preserve"> </w:t>
            </w:r>
            <w:r w:rsidR="004D4A59" w:rsidRPr="00A47994">
              <w:rPr>
                <w:rFonts w:ascii="Times New Roman" w:hAnsi="Times New Roman" w:cs="Times New Roman"/>
                <w:spacing w:val="-2"/>
                <w:sz w:val="24"/>
                <w:szCs w:val="24"/>
              </w:rPr>
              <w:t>м</w:t>
            </w:r>
          </w:p>
        </w:tc>
      </w:tr>
      <w:tr w:rsidR="005A273E" w:rsidRPr="00A47994" w14:paraId="4AF99648" w14:textId="77777777" w:rsidTr="003F5B21">
        <w:trPr>
          <w:trHeight w:val="367"/>
        </w:trPr>
        <w:tc>
          <w:tcPr>
            <w:tcW w:w="541" w:type="dxa"/>
            <w:vMerge/>
          </w:tcPr>
          <w:p w14:paraId="67FFF285"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6107D884"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50A37FE"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7412BE4C"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721" w:type="dxa"/>
          </w:tcPr>
          <w:p w14:paraId="0E1B5E33" w14:textId="4695332F"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310F31" w:rsidRPr="00A47994">
              <w:rPr>
                <w:rFonts w:ascii="Times New Roman" w:eastAsiaTheme="minorHAnsi" w:hAnsi="Times New Roman" w:cs="Times New Roman"/>
                <w:sz w:val="24"/>
                <w:szCs w:val="24"/>
                <w:lang w:eastAsia="en-US"/>
              </w:rPr>
              <w:t>1</w:t>
            </w:r>
            <w:r w:rsidR="004D4A59" w:rsidRPr="00A47994">
              <w:rPr>
                <w:rFonts w:ascii="Times New Roman" w:eastAsiaTheme="minorHAnsi" w:hAnsi="Times New Roman" w:cs="Times New Roman"/>
                <w:sz w:val="24"/>
                <w:szCs w:val="24"/>
                <w:lang w:eastAsia="en-US"/>
              </w:rPr>
              <w:t>0%</w:t>
            </w:r>
          </w:p>
        </w:tc>
      </w:tr>
      <w:tr w:rsidR="00E52096" w:rsidRPr="00A47994" w14:paraId="3D59588A" w14:textId="77777777" w:rsidTr="003F5B21">
        <w:trPr>
          <w:trHeight w:val="140"/>
        </w:trPr>
        <w:tc>
          <w:tcPr>
            <w:tcW w:w="541" w:type="dxa"/>
            <w:vMerge w:val="restart"/>
          </w:tcPr>
          <w:p w14:paraId="64071422"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val="restart"/>
          </w:tcPr>
          <w:p w14:paraId="7E9C3D3B" w14:textId="663EA2C1"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Автомобильные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мойки</w:t>
            </w:r>
          </w:p>
        </w:tc>
        <w:tc>
          <w:tcPr>
            <w:tcW w:w="1880" w:type="dxa"/>
            <w:vMerge w:val="restart"/>
          </w:tcPr>
          <w:p w14:paraId="4AE5FB51" w14:textId="0FC2010C"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4.9.1.3</w:t>
            </w:r>
            <w:r w:rsidR="0004390F" w:rsidRPr="00A47994">
              <w:rPr>
                <w:rFonts w:ascii="Times New Roman" w:hAnsi="Times New Roman" w:cs="Times New Roman"/>
                <w:sz w:val="24"/>
                <w:szCs w:val="24"/>
              </w:rPr>
              <w:t xml:space="preserve"> </w:t>
            </w:r>
          </w:p>
        </w:tc>
        <w:tc>
          <w:tcPr>
            <w:tcW w:w="4075" w:type="dxa"/>
            <w:vMerge w:val="restart"/>
          </w:tcPr>
          <w:p w14:paraId="73E72811" w14:textId="0ABC3045"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автомобильных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моек,</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также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магазинов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сопутствующей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торговли</w:t>
            </w:r>
          </w:p>
        </w:tc>
        <w:tc>
          <w:tcPr>
            <w:tcW w:w="5721" w:type="dxa"/>
          </w:tcPr>
          <w:p w14:paraId="05F9059F" w14:textId="0925276A" w:rsidR="00E52096" w:rsidRPr="00A47994" w:rsidRDefault="00E82DB4"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E52096"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установлению</w:t>
            </w:r>
          </w:p>
        </w:tc>
      </w:tr>
      <w:tr w:rsidR="00E52096" w:rsidRPr="00A47994" w14:paraId="214516B1" w14:textId="77777777" w:rsidTr="003F5B21">
        <w:trPr>
          <w:trHeight w:val="137"/>
        </w:trPr>
        <w:tc>
          <w:tcPr>
            <w:tcW w:w="541" w:type="dxa"/>
            <w:vMerge/>
          </w:tcPr>
          <w:p w14:paraId="27A66D51"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36BC8555"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7953DD99"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216940FA"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5DEE7D2D" w14:textId="2ABBB21C" w:rsidR="00E52096" w:rsidRPr="00A47994" w:rsidRDefault="00E82DB4"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E52096"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установлению</w:t>
            </w:r>
          </w:p>
        </w:tc>
      </w:tr>
      <w:tr w:rsidR="00E52096" w:rsidRPr="00A47994" w14:paraId="56BA9243" w14:textId="77777777" w:rsidTr="003F5B21">
        <w:trPr>
          <w:trHeight w:val="137"/>
        </w:trPr>
        <w:tc>
          <w:tcPr>
            <w:tcW w:w="541" w:type="dxa"/>
            <w:vMerge/>
          </w:tcPr>
          <w:p w14:paraId="72845AFD"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5AA3A22E"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5291ABBB"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397609CA"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00625098" w14:textId="035EC89A"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80%</w:t>
            </w:r>
          </w:p>
        </w:tc>
      </w:tr>
      <w:tr w:rsidR="00E52096" w:rsidRPr="00A47994" w14:paraId="23068A14" w14:textId="77777777" w:rsidTr="003F5B21">
        <w:trPr>
          <w:trHeight w:val="137"/>
        </w:trPr>
        <w:tc>
          <w:tcPr>
            <w:tcW w:w="541" w:type="dxa"/>
            <w:vMerge/>
          </w:tcPr>
          <w:p w14:paraId="4E89F346"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1D46B1FA"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3C268CBA"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2DF18B4C"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2679A047" w14:textId="69549FB5"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E52096" w:rsidRPr="00A47994" w14:paraId="788E24C0" w14:textId="77777777" w:rsidTr="003F5B21">
        <w:trPr>
          <w:trHeight w:val="137"/>
        </w:trPr>
        <w:tc>
          <w:tcPr>
            <w:tcW w:w="541" w:type="dxa"/>
            <w:vMerge/>
          </w:tcPr>
          <w:p w14:paraId="4CEBE347"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107AF59C"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582D1AD7"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556B9AA6"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1C18A567" w14:textId="70D1D81C"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Предельная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высота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6</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w:t>
            </w:r>
          </w:p>
        </w:tc>
      </w:tr>
      <w:tr w:rsidR="00E52096" w:rsidRPr="00A47994" w14:paraId="1C832EBE" w14:textId="77777777" w:rsidTr="003F5B21">
        <w:trPr>
          <w:trHeight w:val="137"/>
        </w:trPr>
        <w:tc>
          <w:tcPr>
            <w:tcW w:w="541" w:type="dxa"/>
            <w:vMerge/>
          </w:tcPr>
          <w:p w14:paraId="0024CCC5"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1ED04E27"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3852E491"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5F1771F4"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217B9155" w14:textId="64D978CD"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p>
        </w:tc>
      </w:tr>
      <w:tr w:rsidR="00E52096" w:rsidRPr="00A47994" w14:paraId="4EDC4A2B" w14:textId="77777777" w:rsidTr="003F5B21">
        <w:trPr>
          <w:trHeight w:val="275"/>
        </w:trPr>
        <w:tc>
          <w:tcPr>
            <w:tcW w:w="541" w:type="dxa"/>
            <w:vMerge w:val="restart"/>
          </w:tcPr>
          <w:p w14:paraId="6FA4DFB9"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val="restart"/>
          </w:tcPr>
          <w:p w14:paraId="2327BEF6" w14:textId="70D96A43"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Ремонт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автомобилей</w:t>
            </w:r>
          </w:p>
        </w:tc>
        <w:tc>
          <w:tcPr>
            <w:tcW w:w="1880" w:type="dxa"/>
            <w:vMerge w:val="restart"/>
          </w:tcPr>
          <w:p w14:paraId="46D5957E" w14:textId="1037D62A"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4.9.1.4</w:t>
            </w:r>
            <w:r w:rsidR="0004390F" w:rsidRPr="00A47994">
              <w:rPr>
                <w:rFonts w:ascii="Times New Roman" w:hAnsi="Times New Roman" w:cs="Times New Roman"/>
                <w:sz w:val="24"/>
                <w:szCs w:val="24"/>
              </w:rPr>
              <w:t xml:space="preserve"> </w:t>
            </w:r>
          </w:p>
        </w:tc>
        <w:tc>
          <w:tcPr>
            <w:tcW w:w="4075" w:type="dxa"/>
            <w:vMerge w:val="restart"/>
          </w:tcPr>
          <w:p w14:paraId="0AD4F079" w14:textId="19EFD868"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мастерских,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предназначенных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ремонта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обслуживания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автомобилей,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прочих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дорожного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сервиса,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также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магазинов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сопутствующей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торговли</w:t>
            </w:r>
          </w:p>
        </w:tc>
        <w:tc>
          <w:tcPr>
            <w:tcW w:w="5721" w:type="dxa"/>
          </w:tcPr>
          <w:p w14:paraId="261A0270" w14:textId="66F43D5D" w:rsidR="00E52096" w:rsidRPr="00A47994" w:rsidRDefault="00E82DB4"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E52096" w:rsidRPr="00A47994">
              <w:rPr>
                <w:rFonts w:ascii="Times New Roman" w:hAnsi="Times New Roman" w:cs="Times New Roman"/>
                <w:sz w:val="24"/>
                <w:szCs w:val="24"/>
              </w:rPr>
              <w:t>100</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м</w:t>
            </w:r>
          </w:p>
        </w:tc>
      </w:tr>
      <w:tr w:rsidR="00E52096" w:rsidRPr="00A47994" w14:paraId="45D29B54" w14:textId="77777777" w:rsidTr="003F5B21">
        <w:trPr>
          <w:trHeight w:val="275"/>
        </w:trPr>
        <w:tc>
          <w:tcPr>
            <w:tcW w:w="541" w:type="dxa"/>
            <w:vMerge/>
          </w:tcPr>
          <w:p w14:paraId="74163866"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137E86A9"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7800C08E"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4FE80C82"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1434BA0F" w14:textId="6511AB4C" w:rsidR="00E52096" w:rsidRPr="00A47994" w:rsidRDefault="00E82DB4"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E52096"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установлению</w:t>
            </w:r>
          </w:p>
        </w:tc>
      </w:tr>
      <w:tr w:rsidR="00E52096" w:rsidRPr="00A47994" w14:paraId="35C00193" w14:textId="77777777" w:rsidTr="003F5B21">
        <w:trPr>
          <w:trHeight w:val="275"/>
        </w:trPr>
        <w:tc>
          <w:tcPr>
            <w:tcW w:w="541" w:type="dxa"/>
            <w:vMerge/>
          </w:tcPr>
          <w:p w14:paraId="3B9DC31A"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2E529144"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309BA8DC"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5EA9BA84"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30653571" w14:textId="236FA95C"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80%</w:t>
            </w:r>
          </w:p>
        </w:tc>
      </w:tr>
      <w:tr w:rsidR="00E52096" w:rsidRPr="00A47994" w14:paraId="6911EE70" w14:textId="77777777" w:rsidTr="003F5B21">
        <w:trPr>
          <w:trHeight w:val="275"/>
        </w:trPr>
        <w:tc>
          <w:tcPr>
            <w:tcW w:w="541" w:type="dxa"/>
            <w:vMerge/>
          </w:tcPr>
          <w:p w14:paraId="22092FDB"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557DBB06"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537CC68C"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74D9BBE1"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60098A77" w14:textId="15CC69CA"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E52096" w:rsidRPr="00A47994" w14:paraId="59DB9FC1" w14:textId="77777777" w:rsidTr="003F5B21">
        <w:trPr>
          <w:trHeight w:val="275"/>
        </w:trPr>
        <w:tc>
          <w:tcPr>
            <w:tcW w:w="541" w:type="dxa"/>
            <w:vMerge/>
          </w:tcPr>
          <w:p w14:paraId="6FF53E83"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2E6C2326"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58D3084"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148AE4EA"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2F7C97E3" w14:textId="7EF63C41"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Предельная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высота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6</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w:t>
            </w:r>
          </w:p>
        </w:tc>
      </w:tr>
      <w:tr w:rsidR="00E52096" w:rsidRPr="00A47994" w14:paraId="61FFF615" w14:textId="77777777" w:rsidTr="003F5B21">
        <w:trPr>
          <w:trHeight w:val="275"/>
        </w:trPr>
        <w:tc>
          <w:tcPr>
            <w:tcW w:w="541" w:type="dxa"/>
            <w:vMerge/>
          </w:tcPr>
          <w:p w14:paraId="598C831B"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7E8E9465"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3EDFF4FB"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30C618A0"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3AAB8AFE" w14:textId="05FC2B71"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p>
        </w:tc>
      </w:tr>
      <w:tr w:rsidR="006B7B02" w:rsidRPr="00A47994" w14:paraId="54E819AB" w14:textId="77777777" w:rsidTr="003F5B21">
        <w:trPr>
          <w:trHeight w:val="370"/>
        </w:trPr>
        <w:tc>
          <w:tcPr>
            <w:tcW w:w="541" w:type="dxa"/>
            <w:vMerge w:val="restart"/>
          </w:tcPr>
          <w:p w14:paraId="33906C3B"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val="restart"/>
          </w:tcPr>
          <w:p w14:paraId="4694DCCA" w14:textId="57120C66"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Стоянка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транспортных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средств</w:t>
            </w:r>
          </w:p>
        </w:tc>
        <w:tc>
          <w:tcPr>
            <w:tcW w:w="1880" w:type="dxa"/>
            <w:vMerge w:val="restart"/>
          </w:tcPr>
          <w:p w14:paraId="57E7048D" w14:textId="2106488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4.9.2</w:t>
            </w:r>
          </w:p>
        </w:tc>
        <w:tc>
          <w:tcPr>
            <w:tcW w:w="4075" w:type="dxa"/>
            <w:vMerge w:val="restart"/>
          </w:tcPr>
          <w:p w14:paraId="54A686E3" w14:textId="1537444E"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Размещение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стоянок</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(парковок)</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легковых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автомобилей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других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мототранспортных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средств,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том</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числе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мотоциклов,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мотороллеров,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мотоколясок,</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мопедов,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скутеров,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исключением</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встроенных,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пристроенных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встроенно-пристроенных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стоянок</w:t>
            </w:r>
          </w:p>
        </w:tc>
        <w:tc>
          <w:tcPr>
            <w:tcW w:w="5721" w:type="dxa"/>
          </w:tcPr>
          <w:p w14:paraId="1391A15D" w14:textId="1BDE039F"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 xml:space="preserve">Минимальный размер земельного участка (площадь) – </w:t>
            </w:r>
            <w:r w:rsidR="006B7B02"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подлежит</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установлению</w:t>
            </w:r>
          </w:p>
        </w:tc>
      </w:tr>
      <w:tr w:rsidR="006B7B02" w:rsidRPr="00A47994" w14:paraId="68647111" w14:textId="77777777" w:rsidTr="003F5B21">
        <w:trPr>
          <w:trHeight w:val="367"/>
        </w:trPr>
        <w:tc>
          <w:tcPr>
            <w:tcW w:w="541" w:type="dxa"/>
            <w:vMerge/>
          </w:tcPr>
          <w:p w14:paraId="672D8764"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tcPr>
          <w:p w14:paraId="58AFF21A"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70E7A310"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016791EE"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721" w:type="dxa"/>
          </w:tcPr>
          <w:p w14:paraId="7D560756" w14:textId="078B7448" w:rsidR="006B7B02" w:rsidRPr="00A47994" w:rsidRDefault="00E82DB4"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 xml:space="preserve">Максимальный размер земельного участка (площадь) – </w:t>
            </w:r>
            <w:r w:rsidR="006B7B02"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подлежит</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установлению</w:t>
            </w:r>
          </w:p>
        </w:tc>
      </w:tr>
      <w:tr w:rsidR="006B7B02" w:rsidRPr="00A47994" w14:paraId="188BA52C" w14:textId="77777777" w:rsidTr="003F5B21">
        <w:trPr>
          <w:trHeight w:val="367"/>
        </w:trPr>
        <w:tc>
          <w:tcPr>
            <w:tcW w:w="541" w:type="dxa"/>
            <w:vMerge/>
          </w:tcPr>
          <w:p w14:paraId="70528419"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tcPr>
          <w:p w14:paraId="28A294A4"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02D1E3D"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5DEDC8A6"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721" w:type="dxa"/>
          </w:tcPr>
          <w:p w14:paraId="063774E2" w14:textId="538E1EF1"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Максимальный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процент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застройки</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границах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подлежит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установлению</w:t>
            </w:r>
          </w:p>
        </w:tc>
      </w:tr>
      <w:tr w:rsidR="006B7B02" w:rsidRPr="00A47994" w14:paraId="1023A1E0" w14:textId="77777777" w:rsidTr="003F5B21">
        <w:trPr>
          <w:trHeight w:val="367"/>
        </w:trPr>
        <w:tc>
          <w:tcPr>
            <w:tcW w:w="541" w:type="dxa"/>
            <w:vMerge/>
          </w:tcPr>
          <w:p w14:paraId="404C3CC3"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tcPr>
          <w:p w14:paraId="47C3CC06"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3D76CB16"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1159DAB8"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721" w:type="dxa"/>
          </w:tcPr>
          <w:p w14:paraId="3F288283" w14:textId="57633E8C"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Минимальные</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отступы</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земельных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участков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целях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определения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мест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допустимого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размещения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пределами</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которых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запрещено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строительство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подлежат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установлению</w:t>
            </w:r>
          </w:p>
        </w:tc>
      </w:tr>
      <w:tr w:rsidR="006B7B02" w:rsidRPr="00A47994" w14:paraId="1EFDA191" w14:textId="77777777" w:rsidTr="003F5B21">
        <w:trPr>
          <w:trHeight w:val="367"/>
        </w:trPr>
        <w:tc>
          <w:tcPr>
            <w:tcW w:w="541" w:type="dxa"/>
            <w:vMerge/>
          </w:tcPr>
          <w:p w14:paraId="4205D063"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tcPr>
          <w:p w14:paraId="741840C6"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6179F1D3"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1E3F1C46"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721" w:type="dxa"/>
          </w:tcPr>
          <w:p w14:paraId="762C5D21" w14:textId="3332051D"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pacing w:val="-2"/>
                <w:sz w:val="24"/>
                <w:szCs w:val="24"/>
                <w:lang w:eastAsia="en-US"/>
              </w:rPr>
              <w:t>Максимальное</w:t>
            </w:r>
            <w:r w:rsidR="0004390F" w:rsidRPr="00A47994">
              <w:rPr>
                <w:rFonts w:ascii="Times New Roman" w:eastAsiaTheme="minorHAnsi" w:hAnsi="Times New Roman" w:cs="Times New Roman"/>
                <w:spacing w:val="-2"/>
                <w:sz w:val="24"/>
                <w:szCs w:val="24"/>
                <w:lang w:eastAsia="en-US"/>
              </w:rPr>
              <w:t xml:space="preserve"> </w:t>
            </w:r>
            <w:r w:rsidRPr="00A47994">
              <w:rPr>
                <w:rFonts w:ascii="Times New Roman" w:eastAsiaTheme="minorHAnsi" w:hAnsi="Times New Roman" w:cs="Times New Roman"/>
                <w:spacing w:val="-2"/>
                <w:sz w:val="24"/>
                <w:szCs w:val="24"/>
                <w:lang w:eastAsia="en-US"/>
              </w:rPr>
              <w:t>количество</w:t>
            </w:r>
            <w:r w:rsidR="0004390F" w:rsidRPr="00A47994">
              <w:rPr>
                <w:rFonts w:ascii="Times New Roman" w:eastAsiaTheme="minorHAnsi" w:hAnsi="Times New Roman" w:cs="Times New Roman"/>
                <w:spacing w:val="-2"/>
                <w:sz w:val="24"/>
                <w:szCs w:val="24"/>
                <w:lang w:eastAsia="en-US"/>
              </w:rPr>
              <w:t xml:space="preserve"> </w:t>
            </w:r>
            <w:r w:rsidRPr="00A47994">
              <w:rPr>
                <w:rFonts w:ascii="Times New Roman" w:eastAsiaTheme="minorHAnsi" w:hAnsi="Times New Roman" w:cs="Times New Roman"/>
                <w:spacing w:val="-2"/>
                <w:sz w:val="24"/>
                <w:szCs w:val="24"/>
                <w:lang w:eastAsia="en-US"/>
              </w:rPr>
              <w:t>этажей</w:t>
            </w:r>
            <w:r w:rsidR="0004390F" w:rsidRPr="00A47994">
              <w:rPr>
                <w:rFonts w:ascii="Times New Roman" w:eastAsiaTheme="minorHAnsi" w:hAnsi="Times New Roman" w:cs="Times New Roman"/>
                <w:spacing w:val="-2"/>
                <w:sz w:val="24"/>
                <w:szCs w:val="24"/>
                <w:lang w:eastAsia="en-US"/>
              </w:rPr>
              <w:t xml:space="preserve"> </w:t>
            </w:r>
            <w:r w:rsidRPr="00A47994">
              <w:rPr>
                <w:rFonts w:ascii="Times New Roman" w:eastAsiaTheme="minorHAnsi" w:hAnsi="Times New Roman" w:cs="Times New Roman"/>
                <w:spacing w:val="-2"/>
                <w:sz w:val="24"/>
                <w:szCs w:val="24"/>
                <w:lang w:eastAsia="en-US"/>
              </w:rPr>
              <w:t>–</w:t>
            </w:r>
            <w:r w:rsidR="0004390F" w:rsidRPr="00A47994">
              <w:rPr>
                <w:rFonts w:ascii="Times New Roman" w:eastAsiaTheme="minorHAnsi" w:hAnsi="Times New Roman" w:cs="Times New Roman"/>
                <w:spacing w:val="-2"/>
                <w:sz w:val="24"/>
                <w:szCs w:val="24"/>
                <w:lang w:eastAsia="en-US"/>
              </w:rPr>
              <w:t xml:space="preserve"> </w:t>
            </w:r>
            <w:r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подлежат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установлению</w:t>
            </w:r>
          </w:p>
        </w:tc>
      </w:tr>
      <w:tr w:rsidR="006B7B02" w:rsidRPr="00A47994" w14:paraId="4045AA8C" w14:textId="77777777" w:rsidTr="003F5B21">
        <w:trPr>
          <w:trHeight w:val="367"/>
        </w:trPr>
        <w:tc>
          <w:tcPr>
            <w:tcW w:w="541" w:type="dxa"/>
            <w:vMerge/>
          </w:tcPr>
          <w:p w14:paraId="032C04C8" w14:textId="77777777" w:rsidR="006B7B02" w:rsidRPr="00A47994" w:rsidRDefault="006B7B02" w:rsidP="00EF28B8">
            <w:pPr>
              <w:pStyle w:val="Default"/>
              <w:numPr>
                <w:ilvl w:val="0"/>
                <w:numId w:val="24"/>
              </w:numPr>
              <w:ind w:left="22" w:right="312" w:firstLine="0"/>
              <w:jc w:val="center"/>
              <w:rPr>
                <w:color w:val="auto"/>
              </w:rPr>
            </w:pPr>
          </w:p>
        </w:tc>
        <w:tc>
          <w:tcPr>
            <w:tcW w:w="2288" w:type="dxa"/>
            <w:vMerge/>
          </w:tcPr>
          <w:p w14:paraId="4AC01C9C"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4716701B"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42D787B6" w14:textId="77777777"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p>
        </w:tc>
        <w:tc>
          <w:tcPr>
            <w:tcW w:w="5721" w:type="dxa"/>
          </w:tcPr>
          <w:p w14:paraId="617E2B08" w14:textId="6F6984FB" w:rsidR="006B7B02" w:rsidRPr="00A47994" w:rsidRDefault="006B7B02" w:rsidP="006B7B0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Минимальный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процент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озеленения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границах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подлежит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установлению</w:t>
            </w:r>
            <w:r w:rsidR="00BA6962" w:rsidRPr="00A47994">
              <w:rPr>
                <w:rFonts w:ascii="Times New Roman" w:hAnsi="Times New Roman" w:cs="Times New Roman"/>
                <w:spacing w:val="-2"/>
                <w:sz w:val="24"/>
                <w:szCs w:val="24"/>
              </w:rPr>
              <w:t>.</w:t>
            </w:r>
          </w:p>
        </w:tc>
      </w:tr>
      <w:tr w:rsidR="00EE32D2" w:rsidRPr="00A47994" w14:paraId="4B1AFB93" w14:textId="77777777" w:rsidTr="003F5B21">
        <w:trPr>
          <w:trHeight w:val="60"/>
        </w:trPr>
        <w:tc>
          <w:tcPr>
            <w:tcW w:w="541" w:type="dxa"/>
            <w:vMerge w:val="restart"/>
          </w:tcPr>
          <w:p w14:paraId="4BAC9221" w14:textId="77777777" w:rsidR="00EE32D2" w:rsidRPr="00A47994" w:rsidRDefault="00EE32D2" w:rsidP="00EF28B8">
            <w:pPr>
              <w:pStyle w:val="Default"/>
              <w:numPr>
                <w:ilvl w:val="0"/>
                <w:numId w:val="24"/>
              </w:numPr>
              <w:ind w:left="22" w:right="312" w:firstLine="0"/>
              <w:jc w:val="center"/>
              <w:rPr>
                <w:color w:val="auto"/>
              </w:rPr>
            </w:pPr>
          </w:p>
        </w:tc>
        <w:tc>
          <w:tcPr>
            <w:tcW w:w="2288" w:type="dxa"/>
            <w:vMerge w:val="restart"/>
          </w:tcPr>
          <w:p w14:paraId="366ECA97" w14:textId="51336028"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bCs/>
                <w:sz w:val="24"/>
                <w:szCs w:val="24"/>
              </w:rPr>
              <w:t>Связь</w:t>
            </w:r>
          </w:p>
        </w:tc>
        <w:tc>
          <w:tcPr>
            <w:tcW w:w="1880" w:type="dxa"/>
            <w:vMerge w:val="restart"/>
          </w:tcPr>
          <w:p w14:paraId="535ECB16" w14:textId="0D73381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bCs/>
                <w:sz w:val="24"/>
                <w:szCs w:val="24"/>
              </w:rPr>
              <w:t>6.8</w:t>
            </w:r>
          </w:p>
        </w:tc>
        <w:tc>
          <w:tcPr>
            <w:tcW w:w="4075" w:type="dxa"/>
            <w:vMerge w:val="restart"/>
          </w:tcPr>
          <w:p w14:paraId="76A1E8B9" w14:textId="17D3EF71"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bCs/>
                <w:sz w:val="24"/>
                <w:szCs w:val="24"/>
              </w:rPr>
              <w:t>Размещение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объектов</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связи,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радиовещания,</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телевидения,</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включая</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воздушные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радиорелейные,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надземные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подземные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кабельные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линии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связи,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линии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радиофикации,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антенные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поля,</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усилительные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пункты</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на</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кабельных</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линиях</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связи,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инфраструктуру</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спутниковой</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связи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телерадиовещания,</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за</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исключением</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объектов</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связи,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размещение</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которых</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предусмотрено</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содержанием</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видов</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разрешенного</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использования</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с</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кодами</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3.1.1,</w:t>
            </w:r>
            <w:r w:rsidR="0004390F" w:rsidRPr="00A47994">
              <w:rPr>
                <w:rFonts w:ascii="Times New Roman" w:hAnsi="Times New Roman" w:cs="Times New Roman"/>
                <w:bCs/>
                <w:sz w:val="24"/>
                <w:szCs w:val="24"/>
              </w:rPr>
              <w:t xml:space="preserve"> </w:t>
            </w:r>
            <w:r w:rsidRPr="00A47994">
              <w:rPr>
                <w:rFonts w:ascii="Times New Roman" w:hAnsi="Times New Roman" w:cs="Times New Roman"/>
                <w:bCs/>
                <w:sz w:val="24"/>
                <w:szCs w:val="24"/>
              </w:rPr>
              <w:t>3.2.3</w:t>
            </w:r>
          </w:p>
        </w:tc>
        <w:tc>
          <w:tcPr>
            <w:tcW w:w="5721" w:type="dxa"/>
          </w:tcPr>
          <w:p w14:paraId="3C6A0A54" w14:textId="6BB28765" w:rsidR="00EE32D2" w:rsidRPr="00A47994" w:rsidRDefault="00E82DB4"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 xml:space="preserve">Минимальный размер земельного участка (площадь) – </w:t>
            </w:r>
            <w:r w:rsidR="00EE32D2"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00EE32D2" w:rsidRPr="00A47994">
              <w:rPr>
                <w:rFonts w:ascii="Times New Roman" w:hAnsi="Times New Roman" w:cs="Times New Roman"/>
                <w:spacing w:val="-2"/>
                <w:sz w:val="24"/>
                <w:szCs w:val="24"/>
              </w:rPr>
              <w:t>подлежит</w:t>
            </w:r>
            <w:r w:rsidR="0004390F" w:rsidRPr="00A47994">
              <w:rPr>
                <w:rFonts w:ascii="Times New Roman" w:hAnsi="Times New Roman" w:cs="Times New Roman"/>
                <w:spacing w:val="-2"/>
                <w:sz w:val="24"/>
                <w:szCs w:val="24"/>
              </w:rPr>
              <w:t xml:space="preserve"> </w:t>
            </w:r>
            <w:r w:rsidR="00EE32D2" w:rsidRPr="00A47994">
              <w:rPr>
                <w:rFonts w:ascii="Times New Roman" w:hAnsi="Times New Roman" w:cs="Times New Roman"/>
                <w:spacing w:val="-2"/>
                <w:sz w:val="24"/>
                <w:szCs w:val="24"/>
              </w:rPr>
              <w:t>установлению</w:t>
            </w:r>
          </w:p>
        </w:tc>
      </w:tr>
      <w:tr w:rsidR="00EE32D2" w:rsidRPr="00A47994" w14:paraId="6507741F" w14:textId="77777777" w:rsidTr="003F5B21">
        <w:trPr>
          <w:trHeight w:val="60"/>
        </w:trPr>
        <w:tc>
          <w:tcPr>
            <w:tcW w:w="541" w:type="dxa"/>
            <w:vMerge/>
          </w:tcPr>
          <w:p w14:paraId="6532260B" w14:textId="77777777" w:rsidR="00EE32D2" w:rsidRPr="00A47994" w:rsidRDefault="00EE32D2" w:rsidP="00EF28B8">
            <w:pPr>
              <w:pStyle w:val="Default"/>
              <w:numPr>
                <w:ilvl w:val="0"/>
                <w:numId w:val="24"/>
              </w:numPr>
              <w:ind w:left="22" w:right="312" w:firstLine="0"/>
              <w:jc w:val="center"/>
              <w:rPr>
                <w:color w:val="auto"/>
              </w:rPr>
            </w:pPr>
          </w:p>
        </w:tc>
        <w:tc>
          <w:tcPr>
            <w:tcW w:w="2288" w:type="dxa"/>
            <w:vMerge/>
          </w:tcPr>
          <w:p w14:paraId="4FEA6690"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6E6D71BC"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77B127D0"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5721" w:type="dxa"/>
          </w:tcPr>
          <w:p w14:paraId="625153C4" w14:textId="5A9D29B2" w:rsidR="00EE32D2" w:rsidRPr="00A47994" w:rsidRDefault="00E82DB4"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 xml:space="preserve">Максимальный размер земельного участка (площадь) – </w:t>
            </w:r>
            <w:r w:rsidR="00EE32D2"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00EE32D2" w:rsidRPr="00A47994">
              <w:rPr>
                <w:rFonts w:ascii="Times New Roman" w:hAnsi="Times New Roman" w:cs="Times New Roman"/>
                <w:spacing w:val="-2"/>
                <w:sz w:val="24"/>
                <w:szCs w:val="24"/>
              </w:rPr>
              <w:t>подлежит</w:t>
            </w:r>
            <w:r w:rsidR="0004390F" w:rsidRPr="00A47994">
              <w:rPr>
                <w:rFonts w:ascii="Times New Roman" w:hAnsi="Times New Roman" w:cs="Times New Roman"/>
                <w:spacing w:val="-2"/>
                <w:sz w:val="24"/>
                <w:szCs w:val="24"/>
              </w:rPr>
              <w:t xml:space="preserve"> </w:t>
            </w:r>
            <w:r w:rsidR="00EE32D2" w:rsidRPr="00A47994">
              <w:rPr>
                <w:rFonts w:ascii="Times New Roman" w:hAnsi="Times New Roman" w:cs="Times New Roman"/>
                <w:spacing w:val="-2"/>
                <w:sz w:val="24"/>
                <w:szCs w:val="24"/>
              </w:rPr>
              <w:t>установлению</w:t>
            </w:r>
          </w:p>
        </w:tc>
      </w:tr>
      <w:tr w:rsidR="00EE32D2" w:rsidRPr="00A47994" w14:paraId="0B0482B8" w14:textId="77777777" w:rsidTr="003F5B21">
        <w:trPr>
          <w:trHeight w:val="60"/>
        </w:trPr>
        <w:tc>
          <w:tcPr>
            <w:tcW w:w="541" w:type="dxa"/>
            <w:vMerge/>
          </w:tcPr>
          <w:p w14:paraId="69FEB502" w14:textId="77777777" w:rsidR="00EE32D2" w:rsidRPr="00A47994" w:rsidRDefault="00EE32D2" w:rsidP="00EF28B8">
            <w:pPr>
              <w:pStyle w:val="Default"/>
              <w:numPr>
                <w:ilvl w:val="0"/>
                <w:numId w:val="24"/>
              </w:numPr>
              <w:ind w:left="22" w:right="312" w:firstLine="0"/>
              <w:jc w:val="center"/>
              <w:rPr>
                <w:color w:val="auto"/>
              </w:rPr>
            </w:pPr>
          </w:p>
        </w:tc>
        <w:tc>
          <w:tcPr>
            <w:tcW w:w="2288" w:type="dxa"/>
            <w:vMerge/>
          </w:tcPr>
          <w:p w14:paraId="6B72EF35"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334FAA28"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123F9B92"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5721" w:type="dxa"/>
          </w:tcPr>
          <w:p w14:paraId="2D3FFE1E" w14:textId="5B69FCAD"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Максимальный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процент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застройки</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границах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BA6962"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90%</w:t>
            </w:r>
          </w:p>
        </w:tc>
      </w:tr>
      <w:tr w:rsidR="00EE32D2" w:rsidRPr="00A47994" w14:paraId="20AD32B8" w14:textId="77777777" w:rsidTr="003F5B21">
        <w:trPr>
          <w:trHeight w:val="60"/>
        </w:trPr>
        <w:tc>
          <w:tcPr>
            <w:tcW w:w="541" w:type="dxa"/>
            <w:vMerge/>
          </w:tcPr>
          <w:p w14:paraId="47177AB3" w14:textId="77777777" w:rsidR="00EE32D2" w:rsidRPr="00A47994" w:rsidRDefault="00EE32D2" w:rsidP="00EF28B8">
            <w:pPr>
              <w:pStyle w:val="Default"/>
              <w:numPr>
                <w:ilvl w:val="0"/>
                <w:numId w:val="24"/>
              </w:numPr>
              <w:ind w:left="22" w:right="312" w:firstLine="0"/>
              <w:jc w:val="center"/>
              <w:rPr>
                <w:color w:val="auto"/>
              </w:rPr>
            </w:pPr>
          </w:p>
        </w:tc>
        <w:tc>
          <w:tcPr>
            <w:tcW w:w="2288" w:type="dxa"/>
            <w:vMerge/>
          </w:tcPr>
          <w:p w14:paraId="6ACB0528"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991D176"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3A1D4E25"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5721" w:type="dxa"/>
          </w:tcPr>
          <w:p w14:paraId="114BB6B7" w14:textId="7DD21B36" w:rsidR="00EE32D2" w:rsidRPr="00A47994" w:rsidRDefault="00174345" w:rsidP="00EE32D2">
            <w:pPr>
              <w:pStyle w:val="ConsPlusNormal"/>
              <w:ind w:firstLine="0"/>
              <w:jc w:val="both"/>
              <w:rPr>
                <w:rFonts w:ascii="Times New Roman" w:eastAsiaTheme="minorHAnsi" w:hAnsi="Times New Roman" w:cs="Times New Roman"/>
                <w:sz w:val="24"/>
                <w:szCs w:val="24"/>
                <w:lang w:eastAsia="en-US"/>
              </w:rPr>
            </w:pPr>
            <w:r w:rsidRPr="00174345">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EE32D2" w:rsidRPr="00A47994" w14:paraId="6D386DDF" w14:textId="77777777" w:rsidTr="003F5B21">
        <w:trPr>
          <w:trHeight w:val="60"/>
        </w:trPr>
        <w:tc>
          <w:tcPr>
            <w:tcW w:w="541" w:type="dxa"/>
            <w:vMerge/>
          </w:tcPr>
          <w:p w14:paraId="2F7F8513" w14:textId="77777777" w:rsidR="00EE32D2" w:rsidRPr="00A47994" w:rsidRDefault="00EE32D2" w:rsidP="00EF28B8">
            <w:pPr>
              <w:pStyle w:val="Default"/>
              <w:numPr>
                <w:ilvl w:val="0"/>
                <w:numId w:val="24"/>
              </w:numPr>
              <w:ind w:left="22" w:right="312" w:firstLine="0"/>
              <w:jc w:val="center"/>
              <w:rPr>
                <w:color w:val="auto"/>
              </w:rPr>
            </w:pPr>
          </w:p>
        </w:tc>
        <w:tc>
          <w:tcPr>
            <w:tcW w:w="2288" w:type="dxa"/>
            <w:vMerge/>
          </w:tcPr>
          <w:p w14:paraId="4A2107A3"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702EDAF8"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5093455E"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5721" w:type="dxa"/>
          </w:tcPr>
          <w:p w14:paraId="3CD908EE" w14:textId="0D1627E6"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pacing w:val="-2"/>
                <w:sz w:val="24"/>
                <w:szCs w:val="24"/>
              </w:rPr>
              <w:t>Предельная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высота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p>
        </w:tc>
      </w:tr>
      <w:tr w:rsidR="00EE32D2" w:rsidRPr="00A47994" w14:paraId="6DA9C660" w14:textId="77777777" w:rsidTr="003F5B21">
        <w:trPr>
          <w:trHeight w:val="60"/>
        </w:trPr>
        <w:tc>
          <w:tcPr>
            <w:tcW w:w="541" w:type="dxa"/>
            <w:vMerge/>
          </w:tcPr>
          <w:p w14:paraId="28DBF4EE" w14:textId="77777777" w:rsidR="00EE32D2" w:rsidRPr="00A47994" w:rsidRDefault="00EE32D2" w:rsidP="00EF28B8">
            <w:pPr>
              <w:pStyle w:val="Default"/>
              <w:numPr>
                <w:ilvl w:val="0"/>
                <w:numId w:val="24"/>
              </w:numPr>
              <w:ind w:left="22" w:right="312" w:firstLine="0"/>
              <w:jc w:val="center"/>
              <w:rPr>
                <w:color w:val="auto"/>
              </w:rPr>
            </w:pPr>
          </w:p>
        </w:tc>
        <w:tc>
          <w:tcPr>
            <w:tcW w:w="2288" w:type="dxa"/>
            <w:vMerge/>
          </w:tcPr>
          <w:p w14:paraId="19501E1D"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319FF53C"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608FC933" w14:textId="77777777"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p>
        </w:tc>
        <w:tc>
          <w:tcPr>
            <w:tcW w:w="5721" w:type="dxa"/>
          </w:tcPr>
          <w:p w14:paraId="07269188" w14:textId="0C0F4F05" w:rsidR="00EE32D2" w:rsidRPr="00A47994" w:rsidRDefault="00EE32D2" w:rsidP="00EE32D2">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r w:rsidR="00BA6962" w:rsidRPr="00A47994">
              <w:rPr>
                <w:rFonts w:ascii="Times New Roman" w:hAnsi="Times New Roman" w:cs="Times New Roman"/>
                <w:sz w:val="24"/>
                <w:szCs w:val="24"/>
              </w:rPr>
              <w:t>.</w:t>
            </w:r>
          </w:p>
        </w:tc>
      </w:tr>
      <w:tr w:rsidR="00E52096" w:rsidRPr="00A47994" w14:paraId="07774F53" w14:textId="77777777" w:rsidTr="003F5B21">
        <w:trPr>
          <w:trHeight w:val="60"/>
        </w:trPr>
        <w:tc>
          <w:tcPr>
            <w:tcW w:w="541" w:type="dxa"/>
            <w:vMerge w:val="restart"/>
          </w:tcPr>
          <w:p w14:paraId="252C4504"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val="restart"/>
          </w:tcPr>
          <w:p w14:paraId="2E6072E9" w14:textId="14BB506D"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Склад</w:t>
            </w:r>
          </w:p>
        </w:tc>
        <w:tc>
          <w:tcPr>
            <w:tcW w:w="1880" w:type="dxa"/>
            <w:vMerge w:val="restart"/>
          </w:tcPr>
          <w:p w14:paraId="452520EC" w14:textId="08F932B4"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6.9</w:t>
            </w:r>
          </w:p>
        </w:tc>
        <w:tc>
          <w:tcPr>
            <w:tcW w:w="4075" w:type="dxa"/>
            <w:vMerge w:val="restart"/>
          </w:tcPr>
          <w:p w14:paraId="3C6CD421" w14:textId="6006B872"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имеющих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назначение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временному</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хранению,</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распределению</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перевалке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грузов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исключением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хранения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стратегических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запасов),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являющихся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частями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производственных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комплексов,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был</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создан</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груз:</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промышленные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базы,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склады,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погрузочные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терминалы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нефтехранилища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нефтеналивные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станции,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газовые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хранилища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обслуживающие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газоконденсатные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газоперекачивающие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станции,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элеваторы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продовольственные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склады,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исключением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железнодорожных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перевалочных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складов</w:t>
            </w:r>
          </w:p>
        </w:tc>
        <w:tc>
          <w:tcPr>
            <w:tcW w:w="5721" w:type="dxa"/>
          </w:tcPr>
          <w:p w14:paraId="3612BA06" w14:textId="37617AE8" w:rsidR="00E52096" w:rsidRPr="00A47994" w:rsidRDefault="00E82DB4"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E52096" w:rsidRPr="00A47994">
              <w:rPr>
                <w:rFonts w:ascii="Times New Roman" w:hAnsi="Times New Roman" w:cs="Times New Roman"/>
                <w:sz w:val="24"/>
                <w:szCs w:val="24"/>
              </w:rPr>
              <w:t>150</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кв.</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м</w:t>
            </w:r>
          </w:p>
        </w:tc>
      </w:tr>
      <w:tr w:rsidR="00E52096" w:rsidRPr="00A47994" w14:paraId="22CC152D" w14:textId="77777777" w:rsidTr="003F5B21">
        <w:trPr>
          <w:trHeight w:val="60"/>
        </w:trPr>
        <w:tc>
          <w:tcPr>
            <w:tcW w:w="541" w:type="dxa"/>
            <w:vMerge/>
          </w:tcPr>
          <w:p w14:paraId="072AE026"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12E5BFBD"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12F97667"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073FFE80"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3D132701" w14:textId="1E541423" w:rsidR="00E52096" w:rsidRPr="00A47994" w:rsidRDefault="00E82DB4"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E52096"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E52096" w:rsidRPr="00A47994">
              <w:rPr>
                <w:rFonts w:ascii="Times New Roman" w:hAnsi="Times New Roman" w:cs="Times New Roman"/>
                <w:sz w:val="24"/>
                <w:szCs w:val="24"/>
              </w:rPr>
              <w:t>установлению</w:t>
            </w:r>
          </w:p>
        </w:tc>
      </w:tr>
      <w:tr w:rsidR="00E52096" w:rsidRPr="00A47994" w14:paraId="5999A6D8" w14:textId="77777777" w:rsidTr="003F5B21">
        <w:trPr>
          <w:trHeight w:val="60"/>
        </w:trPr>
        <w:tc>
          <w:tcPr>
            <w:tcW w:w="541" w:type="dxa"/>
            <w:vMerge/>
          </w:tcPr>
          <w:p w14:paraId="0A552196"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7EF640D8"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48229801"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722E29D0"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70070D64" w14:textId="425721F2"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75%</w:t>
            </w:r>
          </w:p>
        </w:tc>
      </w:tr>
      <w:tr w:rsidR="00E52096" w:rsidRPr="00A47994" w14:paraId="12180791" w14:textId="77777777" w:rsidTr="003F5B21">
        <w:trPr>
          <w:trHeight w:val="60"/>
        </w:trPr>
        <w:tc>
          <w:tcPr>
            <w:tcW w:w="541" w:type="dxa"/>
            <w:vMerge/>
          </w:tcPr>
          <w:p w14:paraId="76A28D7F"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551B49F4"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12F1098F"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4408665A"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114B5567" w14:textId="427E9A5E" w:rsidR="00E52096" w:rsidRPr="00A47994" w:rsidRDefault="0000312A"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3</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E52096" w:rsidRPr="00A47994" w14:paraId="0447412E" w14:textId="77777777" w:rsidTr="003F5B21">
        <w:trPr>
          <w:trHeight w:val="60"/>
        </w:trPr>
        <w:tc>
          <w:tcPr>
            <w:tcW w:w="541" w:type="dxa"/>
            <w:vMerge/>
          </w:tcPr>
          <w:p w14:paraId="3EE71387"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41E4F151"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70A9103"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3B69D8BC"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66AC8A6C" w14:textId="732348F9"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20</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w:t>
            </w:r>
          </w:p>
        </w:tc>
      </w:tr>
      <w:tr w:rsidR="00E52096" w:rsidRPr="00A47994" w14:paraId="438E1AAA" w14:textId="77777777" w:rsidTr="003F5B21">
        <w:trPr>
          <w:trHeight w:val="60"/>
        </w:trPr>
        <w:tc>
          <w:tcPr>
            <w:tcW w:w="541" w:type="dxa"/>
            <w:vMerge/>
          </w:tcPr>
          <w:p w14:paraId="3C9C436C" w14:textId="77777777" w:rsidR="00E52096" w:rsidRPr="00A47994" w:rsidRDefault="00E52096" w:rsidP="00EF28B8">
            <w:pPr>
              <w:pStyle w:val="Default"/>
              <w:numPr>
                <w:ilvl w:val="0"/>
                <w:numId w:val="24"/>
              </w:numPr>
              <w:ind w:left="22" w:right="312" w:firstLine="0"/>
              <w:jc w:val="center"/>
              <w:rPr>
                <w:color w:val="auto"/>
              </w:rPr>
            </w:pPr>
          </w:p>
        </w:tc>
        <w:tc>
          <w:tcPr>
            <w:tcW w:w="2288" w:type="dxa"/>
            <w:vMerge/>
          </w:tcPr>
          <w:p w14:paraId="51D36B89"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36D156CA"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17FB4C11" w14:textId="77777777"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p>
        </w:tc>
        <w:tc>
          <w:tcPr>
            <w:tcW w:w="5721" w:type="dxa"/>
          </w:tcPr>
          <w:p w14:paraId="1EA1E2FF" w14:textId="673FCCA9" w:rsidR="00E52096" w:rsidRPr="00A47994" w:rsidRDefault="00E52096" w:rsidP="00E52096">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15%</w:t>
            </w:r>
          </w:p>
        </w:tc>
      </w:tr>
      <w:tr w:rsidR="005A273E" w:rsidRPr="00A47994" w14:paraId="1E7FED93" w14:textId="77777777" w:rsidTr="003F5B21">
        <w:trPr>
          <w:trHeight w:val="49"/>
        </w:trPr>
        <w:tc>
          <w:tcPr>
            <w:tcW w:w="541" w:type="dxa"/>
            <w:vMerge w:val="restart"/>
          </w:tcPr>
          <w:p w14:paraId="3DA1D748"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val="restart"/>
          </w:tcPr>
          <w:p w14:paraId="04CCB1BD" w14:textId="0A732E19" w:rsidR="00C71061" w:rsidRPr="007B5992" w:rsidRDefault="00C71061" w:rsidP="0029014D">
            <w:pPr>
              <w:pStyle w:val="ConsPlusNormal"/>
              <w:ind w:firstLine="0"/>
              <w:jc w:val="both"/>
              <w:rPr>
                <w:rFonts w:ascii="Times New Roman" w:eastAsiaTheme="minorHAnsi" w:hAnsi="Times New Roman" w:cs="Times New Roman"/>
                <w:sz w:val="24"/>
                <w:szCs w:val="24"/>
                <w:lang w:eastAsia="en-US"/>
              </w:rPr>
            </w:pPr>
            <w:r w:rsidRPr="007B5992">
              <w:rPr>
                <w:rFonts w:ascii="Times New Roman" w:eastAsiaTheme="minorHAnsi" w:hAnsi="Times New Roman" w:cs="Times New Roman"/>
                <w:sz w:val="24"/>
                <w:szCs w:val="24"/>
                <w:lang w:eastAsia="en-US"/>
              </w:rPr>
              <w:t>Железнодорожный</w:t>
            </w:r>
            <w:r w:rsidR="0004390F" w:rsidRPr="007B5992">
              <w:rPr>
                <w:rFonts w:ascii="Times New Roman" w:eastAsiaTheme="minorHAnsi" w:hAnsi="Times New Roman" w:cs="Times New Roman"/>
                <w:sz w:val="24"/>
                <w:szCs w:val="24"/>
                <w:lang w:eastAsia="en-US"/>
              </w:rPr>
              <w:t xml:space="preserve"> </w:t>
            </w:r>
            <w:r w:rsidRPr="007B5992">
              <w:rPr>
                <w:rFonts w:ascii="Times New Roman" w:eastAsiaTheme="minorHAnsi" w:hAnsi="Times New Roman" w:cs="Times New Roman"/>
                <w:sz w:val="24"/>
                <w:szCs w:val="24"/>
                <w:lang w:eastAsia="en-US"/>
              </w:rPr>
              <w:t>транспорт</w:t>
            </w:r>
          </w:p>
        </w:tc>
        <w:tc>
          <w:tcPr>
            <w:tcW w:w="1880" w:type="dxa"/>
            <w:vMerge w:val="restart"/>
          </w:tcPr>
          <w:p w14:paraId="3BCB4533" w14:textId="77777777" w:rsidR="00C71061" w:rsidRPr="007B5992" w:rsidRDefault="00C71061" w:rsidP="0029014D">
            <w:pPr>
              <w:pStyle w:val="ConsPlusNormal"/>
              <w:ind w:firstLine="0"/>
              <w:jc w:val="both"/>
              <w:rPr>
                <w:rFonts w:ascii="Times New Roman" w:eastAsiaTheme="minorHAnsi" w:hAnsi="Times New Roman" w:cs="Times New Roman"/>
                <w:sz w:val="24"/>
                <w:szCs w:val="24"/>
                <w:lang w:eastAsia="en-US"/>
              </w:rPr>
            </w:pPr>
            <w:r w:rsidRPr="007B5992">
              <w:rPr>
                <w:rFonts w:ascii="Times New Roman" w:eastAsiaTheme="minorHAnsi" w:hAnsi="Times New Roman" w:cs="Times New Roman"/>
                <w:sz w:val="24"/>
                <w:szCs w:val="24"/>
                <w:lang w:eastAsia="en-US"/>
              </w:rPr>
              <w:t>7.1</w:t>
            </w:r>
          </w:p>
        </w:tc>
        <w:tc>
          <w:tcPr>
            <w:tcW w:w="4075" w:type="dxa"/>
            <w:vMerge w:val="restart"/>
          </w:tcPr>
          <w:p w14:paraId="002A8F72" w14:textId="0DE6C042" w:rsidR="00C71061" w:rsidRPr="007B5992" w:rsidRDefault="00C71061" w:rsidP="0029014D">
            <w:pPr>
              <w:pStyle w:val="ConsPlusNormal"/>
              <w:ind w:firstLine="0"/>
              <w:jc w:val="both"/>
              <w:rPr>
                <w:rFonts w:ascii="Times New Roman" w:hAnsi="Times New Roman" w:cs="Times New Roman"/>
                <w:sz w:val="24"/>
                <w:szCs w:val="24"/>
              </w:rPr>
            </w:pPr>
            <w:r w:rsidRPr="007B5992">
              <w:rPr>
                <w:rFonts w:ascii="Times New Roman" w:hAnsi="Times New Roman" w:cs="Times New Roman"/>
                <w:sz w:val="24"/>
                <w:szCs w:val="24"/>
              </w:rPr>
              <w:t>Размещение</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объектов</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капитального</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строительства</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железнодорожного</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транспорта.</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Содержание</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данного</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вида</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разрешенного</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использования</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включает</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в</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себя</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содержание</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видов</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разрешенного</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использования</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с</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кодами</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7.1.1-7.1.2</w:t>
            </w:r>
          </w:p>
        </w:tc>
        <w:tc>
          <w:tcPr>
            <w:tcW w:w="5721" w:type="dxa"/>
          </w:tcPr>
          <w:p w14:paraId="7BCDBAB0" w14:textId="0175F497" w:rsidR="00C71061" w:rsidRPr="007B5992" w:rsidRDefault="00E82DB4" w:rsidP="0029014D">
            <w:pPr>
              <w:pStyle w:val="ConsPlusNormal"/>
              <w:ind w:firstLine="0"/>
              <w:jc w:val="both"/>
              <w:rPr>
                <w:rFonts w:ascii="Times New Roman" w:hAnsi="Times New Roman" w:cs="Times New Roman"/>
                <w:sz w:val="24"/>
                <w:szCs w:val="24"/>
              </w:rPr>
            </w:pPr>
            <w:r w:rsidRPr="007B5992">
              <w:rPr>
                <w:rFonts w:ascii="Times New Roman" w:hAnsi="Times New Roman" w:cs="Times New Roman"/>
                <w:sz w:val="24"/>
                <w:szCs w:val="24"/>
              </w:rPr>
              <w:t xml:space="preserve">Минимальный размер земельного участка (площадь) – </w:t>
            </w:r>
            <w:r w:rsidR="004D4A59" w:rsidRPr="007B5992">
              <w:rPr>
                <w:rFonts w:ascii="Times New Roman" w:hAnsi="Times New Roman" w:cs="Times New Roman"/>
                <w:sz w:val="24"/>
                <w:szCs w:val="24"/>
              </w:rPr>
              <w:t>не</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подлежит</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установлению</w:t>
            </w:r>
          </w:p>
        </w:tc>
      </w:tr>
      <w:tr w:rsidR="005A273E" w:rsidRPr="00A47994" w14:paraId="10835261" w14:textId="77777777" w:rsidTr="003F5B21">
        <w:trPr>
          <w:trHeight w:val="45"/>
        </w:trPr>
        <w:tc>
          <w:tcPr>
            <w:tcW w:w="541" w:type="dxa"/>
            <w:vMerge/>
          </w:tcPr>
          <w:p w14:paraId="2CC9D707"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564AEAFA" w14:textId="77777777" w:rsidR="00C71061" w:rsidRPr="007B5992" w:rsidRDefault="00C71061" w:rsidP="0029014D">
            <w:pPr>
              <w:pStyle w:val="ConsPlusNormal"/>
              <w:ind w:firstLine="0"/>
              <w:jc w:val="both"/>
              <w:rPr>
                <w:rFonts w:ascii="Times New Roman" w:hAnsi="Times New Roman" w:cs="Times New Roman"/>
                <w:sz w:val="24"/>
                <w:szCs w:val="24"/>
              </w:rPr>
            </w:pPr>
          </w:p>
        </w:tc>
        <w:tc>
          <w:tcPr>
            <w:tcW w:w="1880" w:type="dxa"/>
            <w:vMerge/>
          </w:tcPr>
          <w:p w14:paraId="132564F2" w14:textId="77777777" w:rsidR="00C71061" w:rsidRPr="007B5992" w:rsidRDefault="00C71061" w:rsidP="0029014D">
            <w:pPr>
              <w:pStyle w:val="ConsPlusNormal"/>
              <w:ind w:firstLine="0"/>
              <w:jc w:val="both"/>
              <w:rPr>
                <w:rFonts w:ascii="Times New Roman" w:hAnsi="Times New Roman" w:cs="Times New Roman"/>
                <w:sz w:val="24"/>
                <w:szCs w:val="24"/>
              </w:rPr>
            </w:pPr>
          </w:p>
        </w:tc>
        <w:tc>
          <w:tcPr>
            <w:tcW w:w="4075" w:type="dxa"/>
            <w:vMerge/>
          </w:tcPr>
          <w:p w14:paraId="1C9E4F83" w14:textId="77777777" w:rsidR="00C71061" w:rsidRPr="007B5992" w:rsidRDefault="00C71061" w:rsidP="0029014D">
            <w:pPr>
              <w:pStyle w:val="ConsPlusNormal"/>
              <w:ind w:firstLine="0"/>
              <w:jc w:val="both"/>
              <w:rPr>
                <w:rFonts w:ascii="Times New Roman" w:hAnsi="Times New Roman" w:cs="Times New Roman"/>
                <w:sz w:val="24"/>
                <w:szCs w:val="24"/>
              </w:rPr>
            </w:pPr>
          </w:p>
        </w:tc>
        <w:tc>
          <w:tcPr>
            <w:tcW w:w="5721" w:type="dxa"/>
          </w:tcPr>
          <w:p w14:paraId="005D25E4" w14:textId="6907CA93" w:rsidR="00C71061" w:rsidRPr="007B5992" w:rsidRDefault="00E82DB4" w:rsidP="0029014D">
            <w:pPr>
              <w:pStyle w:val="ConsPlusNormal"/>
              <w:ind w:firstLine="0"/>
              <w:jc w:val="both"/>
              <w:rPr>
                <w:rFonts w:ascii="Times New Roman" w:hAnsi="Times New Roman" w:cs="Times New Roman"/>
                <w:sz w:val="24"/>
                <w:szCs w:val="24"/>
              </w:rPr>
            </w:pPr>
            <w:r w:rsidRPr="007B5992">
              <w:rPr>
                <w:rFonts w:ascii="Times New Roman" w:hAnsi="Times New Roman" w:cs="Times New Roman"/>
                <w:sz w:val="24"/>
                <w:szCs w:val="24"/>
              </w:rPr>
              <w:t xml:space="preserve">Максимальный размер земельного участка (площадь) – </w:t>
            </w:r>
            <w:r w:rsidR="004D4A59" w:rsidRPr="007B5992">
              <w:rPr>
                <w:rFonts w:ascii="Times New Roman" w:hAnsi="Times New Roman" w:cs="Times New Roman"/>
                <w:sz w:val="24"/>
                <w:szCs w:val="24"/>
              </w:rPr>
              <w:t>не</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подлежит</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установлению</w:t>
            </w:r>
          </w:p>
        </w:tc>
      </w:tr>
      <w:tr w:rsidR="005A273E" w:rsidRPr="00A47994" w14:paraId="41E7F651" w14:textId="77777777" w:rsidTr="003F5B21">
        <w:trPr>
          <w:trHeight w:val="45"/>
        </w:trPr>
        <w:tc>
          <w:tcPr>
            <w:tcW w:w="541" w:type="dxa"/>
            <w:vMerge/>
          </w:tcPr>
          <w:p w14:paraId="18FC0FB6"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18F36B01" w14:textId="77777777" w:rsidR="00C71061" w:rsidRPr="007B5992" w:rsidRDefault="00C71061" w:rsidP="0029014D">
            <w:pPr>
              <w:pStyle w:val="ConsPlusNormal"/>
              <w:ind w:firstLine="0"/>
              <w:jc w:val="both"/>
              <w:rPr>
                <w:rFonts w:ascii="Times New Roman" w:hAnsi="Times New Roman" w:cs="Times New Roman"/>
                <w:sz w:val="24"/>
                <w:szCs w:val="24"/>
              </w:rPr>
            </w:pPr>
          </w:p>
        </w:tc>
        <w:tc>
          <w:tcPr>
            <w:tcW w:w="1880" w:type="dxa"/>
            <w:vMerge/>
          </w:tcPr>
          <w:p w14:paraId="4D5CBFA3" w14:textId="77777777" w:rsidR="00C71061" w:rsidRPr="007B5992" w:rsidRDefault="00C71061" w:rsidP="0029014D">
            <w:pPr>
              <w:pStyle w:val="ConsPlusNormal"/>
              <w:ind w:firstLine="0"/>
              <w:jc w:val="both"/>
              <w:rPr>
                <w:rFonts w:ascii="Times New Roman" w:hAnsi="Times New Roman" w:cs="Times New Roman"/>
                <w:sz w:val="24"/>
                <w:szCs w:val="24"/>
              </w:rPr>
            </w:pPr>
          </w:p>
        </w:tc>
        <w:tc>
          <w:tcPr>
            <w:tcW w:w="4075" w:type="dxa"/>
            <w:vMerge/>
          </w:tcPr>
          <w:p w14:paraId="7A30BE0A" w14:textId="77777777" w:rsidR="00C71061" w:rsidRPr="007B5992" w:rsidRDefault="00C71061" w:rsidP="0029014D">
            <w:pPr>
              <w:pStyle w:val="ConsPlusNormal"/>
              <w:ind w:firstLine="0"/>
              <w:jc w:val="both"/>
              <w:rPr>
                <w:rFonts w:ascii="Times New Roman" w:hAnsi="Times New Roman" w:cs="Times New Roman"/>
                <w:sz w:val="24"/>
                <w:szCs w:val="24"/>
              </w:rPr>
            </w:pPr>
          </w:p>
        </w:tc>
        <w:tc>
          <w:tcPr>
            <w:tcW w:w="5721" w:type="dxa"/>
          </w:tcPr>
          <w:p w14:paraId="3AF77248" w14:textId="0472F6FD" w:rsidR="00C71061" w:rsidRPr="007B5992" w:rsidRDefault="00C71061" w:rsidP="0029014D">
            <w:pPr>
              <w:pStyle w:val="ConsPlusNormal"/>
              <w:ind w:firstLine="0"/>
              <w:jc w:val="both"/>
              <w:rPr>
                <w:rFonts w:ascii="Times New Roman" w:hAnsi="Times New Roman" w:cs="Times New Roman"/>
                <w:sz w:val="24"/>
                <w:szCs w:val="24"/>
              </w:rPr>
            </w:pPr>
            <w:r w:rsidRPr="007B5992">
              <w:rPr>
                <w:rFonts w:ascii="Times New Roman" w:hAnsi="Times New Roman" w:cs="Times New Roman"/>
                <w:sz w:val="24"/>
                <w:szCs w:val="24"/>
              </w:rPr>
              <w:t>Максимальный</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процент</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застройки</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в</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границах</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земельного</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уча</w:t>
            </w:r>
            <w:r w:rsidR="004D4A59" w:rsidRPr="007B5992">
              <w:rPr>
                <w:rFonts w:ascii="Times New Roman" w:hAnsi="Times New Roman" w:cs="Times New Roman"/>
                <w:sz w:val="24"/>
                <w:szCs w:val="24"/>
              </w:rPr>
              <w:t>стка</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не</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подлежит</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установлению</w:t>
            </w:r>
          </w:p>
        </w:tc>
      </w:tr>
      <w:tr w:rsidR="005A273E" w:rsidRPr="00A47994" w14:paraId="3605B58B" w14:textId="77777777" w:rsidTr="003F5B21">
        <w:trPr>
          <w:trHeight w:val="45"/>
        </w:trPr>
        <w:tc>
          <w:tcPr>
            <w:tcW w:w="541" w:type="dxa"/>
            <w:vMerge/>
          </w:tcPr>
          <w:p w14:paraId="7AE16A2C"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34B317A4" w14:textId="77777777" w:rsidR="00C71061" w:rsidRPr="007B5992" w:rsidRDefault="00C71061" w:rsidP="0029014D">
            <w:pPr>
              <w:pStyle w:val="ConsPlusNormal"/>
              <w:ind w:firstLine="0"/>
              <w:jc w:val="both"/>
              <w:rPr>
                <w:rFonts w:ascii="Times New Roman" w:hAnsi="Times New Roman" w:cs="Times New Roman"/>
                <w:sz w:val="24"/>
                <w:szCs w:val="24"/>
              </w:rPr>
            </w:pPr>
          </w:p>
        </w:tc>
        <w:tc>
          <w:tcPr>
            <w:tcW w:w="1880" w:type="dxa"/>
            <w:vMerge/>
          </w:tcPr>
          <w:p w14:paraId="559EB995" w14:textId="77777777" w:rsidR="00C71061" w:rsidRPr="007B5992" w:rsidRDefault="00C71061" w:rsidP="0029014D">
            <w:pPr>
              <w:pStyle w:val="ConsPlusNormal"/>
              <w:ind w:firstLine="0"/>
              <w:jc w:val="both"/>
              <w:rPr>
                <w:rFonts w:ascii="Times New Roman" w:hAnsi="Times New Roman" w:cs="Times New Roman"/>
                <w:sz w:val="24"/>
                <w:szCs w:val="24"/>
              </w:rPr>
            </w:pPr>
          </w:p>
        </w:tc>
        <w:tc>
          <w:tcPr>
            <w:tcW w:w="4075" w:type="dxa"/>
            <w:vMerge/>
          </w:tcPr>
          <w:p w14:paraId="45425C26" w14:textId="77777777" w:rsidR="00C71061" w:rsidRPr="007B5992" w:rsidRDefault="00C71061" w:rsidP="0029014D">
            <w:pPr>
              <w:pStyle w:val="ConsPlusNormal"/>
              <w:ind w:firstLine="0"/>
              <w:jc w:val="both"/>
              <w:rPr>
                <w:rFonts w:ascii="Times New Roman" w:hAnsi="Times New Roman" w:cs="Times New Roman"/>
                <w:sz w:val="24"/>
                <w:szCs w:val="24"/>
              </w:rPr>
            </w:pPr>
          </w:p>
        </w:tc>
        <w:tc>
          <w:tcPr>
            <w:tcW w:w="5721" w:type="dxa"/>
          </w:tcPr>
          <w:p w14:paraId="1DD60189" w14:textId="5837CB40" w:rsidR="00C71061" w:rsidRPr="007B5992" w:rsidRDefault="00C71061" w:rsidP="0029014D">
            <w:pPr>
              <w:pStyle w:val="ConsPlusNormal"/>
              <w:ind w:firstLine="0"/>
              <w:jc w:val="both"/>
              <w:rPr>
                <w:rFonts w:ascii="Times New Roman" w:hAnsi="Times New Roman" w:cs="Times New Roman"/>
                <w:sz w:val="24"/>
                <w:szCs w:val="24"/>
              </w:rPr>
            </w:pPr>
            <w:r w:rsidRPr="007B5992">
              <w:rPr>
                <w:rFonts w:ascii="Times New Roman" w:hAnsi="Times New Roman" w:cs="Times New Roman"/>
                <w:sz w:val="24"/>
                <w:szCs w:val="24"/>
              </w:rPr>
              <w:t>Минимальные</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отступы</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от</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границ</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земельных</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участков</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в</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целях</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определения</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мест</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допустимого</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размещения</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зданий,</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строений,</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сооружений,</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за</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пределами</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которых</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запрещено</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строительство</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зданий,</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строений,</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сооружений</w:t>
            </w:r>
            <w:r w:rsidR="0004390F" w:rsidRPr="007B5992">
              <w:rPr>
                <w:rFonts w:ascii="Times New Roman" w:hAnsi="Times New Roman" w:cs="Times New Roman"/>
                <w:sz w:val="24"/>
                <w:szCs w:val="24"/>
              </w:rPr>
              <w:t xml:space="preserve"> </w:t>
            </w:r>
            <w:r w:rsidR="00A2181B" w:rsidRPr="007B5992">
              <w:rPr>
                <w:rFonts w:ascii="Times New Roman" w:hAnsi="Times New Roman" w:cs="Times New Roman"/>
                <w:sz w:val="24"/>
                <w:szCs w:val="24"/>
              </w:rPr>
              <w:t>–</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не</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подлежит</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установлению</w:t>
            </w:r>
          </w:p>
        </w:tc>
      </w:tr>
      <w:tr w:rsidR="005A273E" w:rsidRPr="00A47994" w14:paraId="477E92CA" w14:textId="77777777" w:rsidTr="003F5B21">
        <w:trPr>
          <w:trHeight w:val="45"/>
        </w:trPr>
        <w:tc>
          <w:tcPr>
            <w:tcW w:w="541" w:type="dxa"/>
            <w:vMerge/>
          </w:tcPr>
          <w:p w14:paraId="141267FF"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212C5497" w14:textId="77777777" w:rsidR="00C71061" w:rsidRPr="007B5992" w:rsidRDefault="00C71061" w:rsidP="0029014D">
            <w:pPr>
              <w:pStyle w:val="ConsPlusNormal"/>
              <w:ind w:firstLine="0"/>
              <w:jc w:val="both"/>
              <w:rPr>
                <w:rFonts w:ascii="Times New Roman" w:hAnsi="Times New Roman" w:cs="Times New Roman"/>
                <w:sz w:val="24"/>
                <w:szCs w:val="24"/>
              </w:rPr>
            </w:pPr>
          </w:p>
        </w:tc>
        <w:tc>
          <w:tcPr>
            <w:tcW w:w="1880" w:type="dxa"/>
            <w:vMerge/>
          </w:tcPr>
          <w:p w14:paraId="3CB5EC1D" w14:textId="77777777" w:rsidR="00C71061" w:rsidRPr="007B5992" w:rsidRDefault="00C71061" w:rsidP="0029014D">
            <w:pPr>
              <w:pStyle w:val="ConsPlusNormal"/>
              <w:ind w:firstLine="0"/>
              <w:jc w:val="both"/>
              <w:rPr>
                <w:rFonts w:ascii="Times New Roman" w:hAnsi="Times New Roman" w:cs="Times New Roman"/>
                <w:sz w:val="24"/>
                <w:szCs w:val="24"/>
              </w:rPr>
            </w:pPr>
          </w:p>
        </w:tc>
        <w:tc>
          <w:tcPr>
            <w:tcW w:w="4075" w:type="dxa"/>
            <w:vMerge/>
          </w:tcPr>
          <w:p w14:paraId="2A2FE469" w14:textId="77777777" w:rsidR="00C71061" w:rsidRPr="007B5992" w:rsidRDefault="00C71061" w:rsidP="0029014D">
            <w:pPr>
              <w:pStyle w:val="ConsPlusNormal"/>
              <w:ind w:firstLine="0"/>
              <w:jc w:val="both"/>
              <w:rPr>
                <w:rFonts w:ascii="Times New Roman" w:hAnsi="Times New Roman" w:cs="Times New Roman"/>
                <w:sz w:val="24"/>
                <w:szCs w:val="24"/>
              </w:rPr>
            </w:pPr>
          </w:p>
        </w:tc>
        <w:tc>
          <w:tcPr>
            <w:tcW w:w="5721" w:type="dxa"/>
          </w:tcPr>
          <w:p w14:paraId="0A5A5BC0" w14:textId="6BF2D1FB" w:rsidR="00C71061" w:rsidRPr="007B5992" w:rsidRDefault="00C71061" w:rsidP="0029014D">
            <w:pPr>
              <w:pStyle w:val="ConsPlusNormal"/>
              <w:ind w:firstLine="0"/>
              <w:jc w:val="both"/>
              <w:rPr>
                <w:rFonts w:ascii="Times New Roman" w:hAnsi="Times New Roman" w:cs="Times New Roman"/>
                <w:sz w:val="24"/>
                <w:szCs w:val="24"/>
              </w:rPr>
            </w:pPr>
            <w:r w:rsidRPr="007B5992">
              <w:rPr>
                <w:rFonts w:ascii="Times New Roman" w:hAnsi="Times New Roman" w:cs="Times New Roman"/>
                <w:sz w:val="24"/>
                <w:szCs w:val="24"/>
              </w:rPr>
              <w:t>Предельная</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высота</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зданий,</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строений,</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сооруж</w:t>
            </w:r>
            <w:r w:rsidR="004D4A59" w:rsidRPr="007B5992">
              <w:rPr>
                <w:rFonts w:ascii="Times New Roman" w:hAnsi="Times New Roman" w:cs="Times New Roman"/>
                <w:sz w:val="24"/>
                <w:szCs w:val="24"/>
              </w:rPr>
              <w:t>ений</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не</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подлежит</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установлению</w:t>
            </w:r>
          </w:p>
        </w:tc>
      </w:tr>
      <w:tr w:rsidR="005A273E" w:rsidRPr="00A47994" w14:paraId="3E6D4BB0" w14:textId="77777777" w:rsidTr="003F5B21">
        <w:trPr>
          <w:trHeight w:val="45"/>
        </w:trPr>
        <w:tc>
          <w:tcPr>
            <w:tcW w:w="541" w:type="dxa"/>
            <w:vMerge/>
          </w:tcPr>
          <w:p w14:paraId="5DD23881"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64CEA6FF" w14:textId="77777777" w:rsidR="00C71061" w:rsidRPr="007B5992" w:rsidRDefault="00C71061" w:rsidP="0029014D">
            <w:pPr>
              <w:pStyle w:val="ConsPlusNormal"/>
              <w:ind w:firstLine="0"/>
              <w:jc w:val="both"/>
              <w:rPr>
                <w:rFonts w:ascii="Times New Roman" w:hAnsi="Times New Roman" w:cs="Times New Roman"/>
                <w:sz w:val="24"/>
                <w:szCs w:val="24"/>
              </w:rPr>
            </w:pPr>
          </w:p>
        </w:tc>
        <w:tc>
          <w:tcPr>
            <w:tcW w:w="1880" w:type="dxa"/>
            <w:vMerge/>
          </w:tcPr>
          <w:p w14:paraId="66E96152" w14:textId="77777777" w:rsidR="00C71061" w:rsidRPr="007B5992" w:rsidRDefault="00C71061" w:rsidP="0029014D">
            <w:pPr>
              <w:pStyle w:val="ConsPlusNormal"/>
              <w:ind w:firstLine="0"/>
              <w:jc w:val="both"/>
              <w:rPr>
                <w:rFonts w:ascii="Times New Roman" w:hAnsi="Times New Roman" w:cs="Times New Roman"/>
                <w:sz w:val="24"/>
                <w:szCs w:val="24"/>
              </w:rPr>
            </w:pPr>
          </w:p>
        </w:tc>
        <w:tc>
          <w:tcPr>
            <w:tcW w:w="4075" w:type="dxa"/>
            <w:vMerge/>
          </w:tcPr>
          <w:p w14:paraId="22477B14" w14:textId="77777777" w:rsidR="00C71061" w:rsidRPr="007B5992" w:rsidRDefault="00C71061" w:rsidP="0029014D">
            <w:pPr>
              <w:pStyle w:val="ConsPlusNormal"/>
              <w:ind w:firstLine="0"/>
              <w:jc w:val="both"/>
              <w:rPr>
                <w:rFonts w:ascii="Times New Roman" w:hAnsi="Times New Roman" w:cs="Times New Roman"/>
                <w:sz w:val="24"/>
                <w:szCs w:val="24"/>
              </w:rPr>
            </w:pPr>
          </w:p>
        </w:tc>
        <w:tc>
          <w:tcPr>
            <w:tcW w:w="5721" w:type="dxa"/>
          </w:tcPr>
          <w:p w14:paraId="2B498482" w14:textId="4DA5A88B" w:rsidR="00C71061" w:rsidRPr="007B5992" w:rsidRDefault="00C71061" w:rsidP="0029014D">
            <w:pPr>
              <w:pStyle w:val="ConsPlusNormal"/>
              <w:ind w:firstLine="0"/>
              <w:jc w:val="both"/>
              <w:rPr>
                <w:rFonts w:ascii="Times New Roman" w:hAnsi="Times New Roman" w:cs="Times New Roman"/>
                <w:sz w:val="24"/>
                <w:szCs w:val="24"/>
              </w:rPr>
            </w:pPr>
            <w:r w:rsidRPr="007B5992">
              <w:rPr>
                <w:rFonts w:ascii="Times New Roman" w:hAnsi="Times New Roman" w:cs="Times New Roman"/>
                <w:sz w:val="24"/>
                <w:szCs w:val="24"/>
              </w:rPr>
              <w:t>Минимальный</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процент</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озеленения</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в</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границах</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земельного</w:t>
            </w:r>
            <w:r w:rsidR="0004390F" w:rsidRPr="007B5992">
              <w:rPr>
                <w:rFonts w:ascii="Times New Roman" w:hAnsi="Times New Roman" w:cs="Times New Roman"/>
                <w:sz w:val="24"/>
                <w:szCs w:val="24"/>
              </w:rPr>
              <w:t xml:space="preserve"> </w:t>
            </w:r>
            <w:r w:rsidRPr="007B5992">
              <w:rPr>
                <w:rFonts w:ascii="Times New Roman" w:hAnsi="Times New Roman" w:cs="Times New Roman"/>
                <w:sz w:val="24"/>
                <w:szCs w:val="24"/>
              </w:rPr>
              <w:t>уча</w:t>
            </w:r>
            <w:r w:rsidR="004D4A59" w:rsidRPr="007B5992">
              <w:rPr>
                <w:rFonts w:ascii="Times New Roman" w:hAnsi="Times New Roman" w:cs="Times New Roman"/>
                <w:sz w:val="24"/>
                <w:szCs w:val="24"/>
              </w:rPr>
              <w:t>стка</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не</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подлежит</w:t>
            </w:r>
            <w:r w:rsidR="0004390F" w:rsidRPr="007B5992">
              <w:rPr>
                <w:rFonts w:ascii="Times New Roman" w:hAnsi="Times New Roman" w:cs="Times New Roman"/>
                <w:sz w:val="24"/>
                <w:szCs w:val="24"/>
              </w:rPr>
              <w:t xml:space="preserve"> </w:t>
            </w:r>
            <w:r w:rsidR="004D4A59" w:rsidRPr="007B5992">
              <w:rPr>
                <w:rFonts w:ascii="Times New Roman" w:hAnsi="Times New Roman" w:cs="Times New Roman"/>
                <w:sz w:val="24"/>
                <w:szCs w:val="24"/>
              </w:rPr>
              <w:t>установлению</w:t>
            </w:r>
          </w:p>
        </w:tc>
      </w:tr>
      <w:tr w:rsidR="00C45753" w:rsidRPr="00A47994" w14:paraId="5D7563A2" w14:textId="77777777" w:rsidTr="003F5B21">
        <w:trPr>
          <w:trHeight w:val="45"/>
        </w:trPr>
        <w:tc>
          <w:tcPr>
            <w:tcW w:w="541" w:type="dxa"/>
            <w:vMerge w:val="restart"/>
          </w:tcPr>
          <w:p w14:paraId="75CDCF8C"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val="restart"/>
          </w:tcPr>
          <w:p w14:paraId="73A01196" w14:textId="6A23272D"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Железнодорожные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пути</w:t>
            </w:r>
          </w:p>
        </w:tc>
        <w:tc>
          <w:tcPr>
            <w:tcW w:w="1880" w:type="dxa"/>
            <w:vMerge w:val="restart"/>
          </w:tcPr>
          <w:p w14:paraId="5ECF9EB4" w14:textId="3D04302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7.1.1</w:t>
            </w:r>
            <w:r w:rsidR="0004390F" w:rsidRPr="00A47994">
              <w:rPr>
                <w:rFonts w:ascii="Times New Roman" w:eastAsiaTheme="minorHAnsi" w:hAnsi="Times New Roman" w:cs="Times New Roman"/>
                <w:sz w:val="24"/>
                <w:szCs w:val="24"/>
                <w:lang w:eastAsia="en-US"/>
              </w:rPr>
              <w:t xml:space="preserve"> </w:t>
            </w:r>
          </w:p>
        </w:tc>
        <w:tc>
          <w:tcPr>
            <w:tcW w:w="4075" w:type="dxa"/>
            <w:vMerge w:val="restart"/>
          </w:tcPr>
          <w:p w14:paraId="5E0838EE" w14:textId="69C4083C"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железнодорожных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путей</w:t>
            </w:r>
          </w:p>
        </w:tc>
        <w:tc>
          <w:tcPr>
            <w:tcW w:w="5721" w:type="dxa"/>
          </w:tcPr>
          <w:p w14:paraId="7C7CDE9F" w14:textId="7BA08CA0" w:rsidR="00C45753" w:rsidRPr="00A47994" w:rsidRDefault="00E82DB4"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C45753"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C45753"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C45753" w:rsidRPr="00A47994">
              <w:rPr>
                <w:rFonts w:ascii="Times New Roman" w:hAnsi="Times New Roman" w:cs="Times New Roman"/>
                <w:sz w:val="24"/>
                <w:szCs w:val="24"/>
              </w:rPr>
              <w:t>установлению</w:t>
            </w:r>
          </w:p>
        </w:tc>
      </w:tr>
      <w:tr w:rsidR="00C45753" w:rsidRPr="00A47994" w14:paraId="4973A691" w14:textId="77777777" w:rsidTr="003F5B21">
        <w:trPr>
          <w:trHeight w:val="45"/>
        </w:trPr>
        <w:tc>
          <w:tcPr>
            <w:tcW w:w="541" w:type="dxa"/>
            <w:vMerge/>
          </w:tcPr>
          <w:p w14:paraId="6B4E77E3"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3C5A334E"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6B6F0A47"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1DEA48EB"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3FFC346A" w14:textId="14A90DB2" w:rsidR="00C45753" w:rsidRPr="00A47994" w:rsidRDefault="00E82DB4"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C45753"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C45753"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C45753" w:rsidRPr="00A47994">
              <w:rPr>
                <w:rFonts w:ascii="Times New Roman" w:hAnsi="Times New Roman" w:cs="Times New Roman"/>
                <w:sz w:val="24"/>
                <w:szCs w:val="24"/>
              </w:rPr>
              <w:t>установлению</w:t>
            </w:r>
          </w:p>
        </w:tc>
      </w:tr>
      <w:tr w:rsidR="00C45753" w:rsidRPr="00A47994" w14:paraId="5AA3CEA6" w14:textId="77777777" w:rsidTr="003F5B21">
        <w:trPr>
          <w:trHeight w:val="45"/>
        </w:trPr>
        <w:tc>
          <w:tcPr>
            <w:tcW w:w="541" w:type="dxa"/>
            <w:vMerge/>
          </w:tcPr>
          <w:p w14:paraId="74C9DD44"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7F3A7CAD"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1CDE62C"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5303DA0F"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55D15481" w14:textId="63AD5A82"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p>
        </w:tc>
      </w:tr>
      <w:tr w:rsidR="00C45753" w:rsidRPr="00A47994" w14:paraId="23C1B570" w14:textId="77777777" w:rsidTr="003F5B21">
        <w:trPr>
          <w:trHeight w:val="45"/>
        </w:trPr>
        <w:tc>
          <w:tcPr>
            <w:tcW w:w="541" w:type="dxa"/>
            <w:vMerge/>
          </w:tcPr>
          <w:p w14:paraId="593BA4D3"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602F096B"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78934C0"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35B96C4A"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257C11C0" w14:textId="46780D4C"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p>
        </w:tc>
      </w:tr>
      <w:tr w:rsidR="00C45753" w:rsidRPr="00A47994" w14:paraId="1CA82D28" w14:textId="77777777" w:rsidTr="003F5B21">
        <w:trPr>
          <w:trHeight w:val="45"/>
        </w:trPr>
        <w:tc>
          <w:tcPr>
            <w:tcW w:w="541" w:type="dxa"/>
            <w:vMerge/>
          </w:tcPr>
          <w:p w14:paraId="595A567D"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79B4DA37"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2A2463E5"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51192208"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4C3B5E94" w14:textId="119089BD"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p>
        </w:tc>
      </w:tr>
      <w:tr w:rsidR="00C45753" w:rsidRPr="00A47994" w14:paraId="61EAA58C" w14:textId="77777777" w:rsidTr="003F5B21">
        <w:trPr>
          <w:trHeight w:val="45"/>
        </w:trPr>
        <w:tc>
          <w:tcPr>
            <w:tcW w:w="541" w:type="dxa"/>
            <w:vMerge/>
          </w:tcPr>
          <w:p w14:paraId="7AD925C1"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778A4F3A"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100E567D"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1118BAFA"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7CC9B9D2" w14:textId="46914234"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p>
        </w:tc>
      </w:tr>
      <w:tr w:rsidR="00C45753" w:rsidRPr="00A47994" w14:paraId="6D43A7B1" w14:textId="77777777" w:rsidTr="003F5B21">
        <w:trPr>
          <w:trHeight w:val="45"/>
        </w:trPr>
        <w:tc>
          <w:tcPr>
            <w:tcW w:w="541" w:type="dxa"/>
            <w:vMerge w:val="restart"/>
          </w:tcPr>
          <w:p w14:paraId="7C14DE69"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val="restart"/>
          </w:tcPr>
          <w:p w14:paraId="47A55529" w14:textId="57BCFB79"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Обслуживание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железнодорожных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перевозок</w:t>
            </w:r>
          </w:p>
        </w:tc>
        <w:tc>
          <w:tcPr>
            <w:tcW w:w="1880" w:type="dxa"/>
            <w:vMerge w:val="restart"/>
          </w:tcPr>
          <w:p w14:paraId="2CC0D8D7" w14:textId="3BBACD2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7.1.2</w:t>
            </w:r>
            <w:r w:rsidR="0004390F" w:rsidRPr="00A47994">
              <w:rPr>
                <w:rFonts w:ascii="Times New Roman" w:eastAsiaTheme="minorHAnsi" w:hAnsi="Times New Roman" w:cs="Times New Roman"/>
                <w:sz w:val="24"/>
                <w:szCs w:val="24"/>
                <w:lang w:eastAsia="en-US"/>
              </w:rPr>
              <w:t xml:space="preserve"> </w:t>
            </w:r>
          </w:p>
        </w:tc>
        <w:tc>
          <w:tcPr>
            <w:tcW w:w="4075" w:type="dxa"/>
            <w:vMerge w:val="restart"/>
          </w:tcPr>
          <w:p w14:paraId="59466D3F" w14:textId="40FBA00D" w:rsidR="00C45753" w:rsidRPr="00A47994" w:rsidRDefault="00C45753" w:rsidP="00F144E9">
            <w:pPr>
              <w:pStyle w:val="ConsPlusNormal"/>
              <w:ind w:firstLine="0"/>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том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числе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железнодорожных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вокзалов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станций,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также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устройств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объектов,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необходимых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эксплуатации,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содержания,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реконструкции,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ремонта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наземных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подземных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устройств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других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объектов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железнодорожного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транспорта;</w:t>
            </w:r>
          </w:p>
          <w:p w14:paraId="7D4B8CDD" w14:textId="3624F2E9"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погрузочно-разгрузочных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площадок,</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прирельсовых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складов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исключением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складов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горюче-смазочных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материалов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автозаправочных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станций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любых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типов,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также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складов,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предназначенных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хранения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опасных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веществ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материалов,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предназначенных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непосредственно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обеспечения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железнодорожных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перевозок)</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объектов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условии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соблюдения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требований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безопасности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движения,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федеральными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законами</w:t>
            </w:r>
          </w:p>
        </w:tc>
        <w:tc>
          <w:tcPr>
            <w:tcW w:w="5721" w:type="dxa"/>
          </w:tcPr>
          <w:p w14:paraId="5667F58B" w14:textId="02FDFFEC" w:rsidR="00C45753" w:rsidRPr="00A47994" w:rsidRDefault="00E82DB4"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Минимальный размер земельного участка (площадь) – </w:t>
            </w:r>
            <w:r w:rsidR="00C45753"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C45753"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C45753" w:rsidRPr="00A47994">
              <w:rPr>
                <w:rFonts w:ascii="Times New Roman" w:hAnsi="Times New Roman" w:cs="Times New Roman"/>
                <w:sz w:val="24"/>
                <w:szCs w:val="24"/>
              </w:rPr>
              <w:t>установлению</w:t>
            </w:r>
          </w:p>
        </w:tc>
      </w:tr>
      <w:tr w:rsidR="00C45753" w:rsidRPr="00A47994" w14:paraId="7915B958" w14:textId="77777777" w:rsidTr="003F5B21">
        <w:trPr>
          <w:trHeight w:val="45"/>
        </w:trPr>
        <w:tc>
          <w:tcPr>
            <w:tcW w:w="541" w:type="dxa"/>
            <w:vMerge/>
          </w:tcPr>
          <w:p w14:paraId="3BAFF7C5"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68C11442"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5233240F"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0EFB2580"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53DA4F01" w14:textId="0A02D69E" w:rsidR="00C45753" w:rsidRPr="00A47994" w:rsidRDefault="00E82DB4"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 xml:space="preserve">Максимальный размер земельного участка (площадь) – </w:t>
            </w:r>
            <w:r w:rsidR="00C45753"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00C45753"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00C45753" w:rsidRPr="00A47994">
              <w:rPr>
                <w:rFonts w:ascii="Times New Roman" w:hAnsi="Times New Roman" w:cs="Times New Roman"/>
                <w:sz w:val="24"/>
                <w:szCs w:val="24"/>
              </w:rPr>
              <w:t>установлению</w:t>
            </w:r>
          </w:p>
        </w:tc>
      </w:tr>
      <w:tr w:rsidR="00C45753" w:rsidRPr="00A47994" w14:paraId="73C228C5" w14:textId="77777777" w:rsidTr="003F5B21">
        <w:trPr>
          <w:trHeight w:val="45"/>
        </w:trPr>
        <w:tc>
          <w:tcPr>
            <w:tcW w:w="541" w:type="dxa"/>
            <w:vMerge/>
          </w:tcPr>
          <w:p w14:paraId="517458F5"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77858FBC"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59E80C3E"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362A848F"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182C3A38" w14:textId="44C6E933"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Максимальный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застройки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p>
        </w:tc>
      </w:tr>
      <w:tr w:rsidR="00C45753" w:rsidRPr="00A47994" w14:paraId="160D4B8A" w14:textId="77777777" w:rsidTr="003F5B21">
        <w:trPr>
          <w:trHeight w:val="45"/>
        </w:trPr>
        <w:tc>
          <w:tcPr>
            <w:tcW w:w="541" w:type="dxa"/>
            <w:vMerge/>
          </w:tcPr>
          <w:p w14:paraId="7AA2F0C5"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57FBA249"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6B8DB9F0"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372309D9"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563DA5C5" w14:textId="6D4FA63F"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Минимальные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отступы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целях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определения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мест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допустимого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пределами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запрещено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p>
        </w:tc>
      </w:tr>
      <w:tr w:rsidR="00C45753" w:rsidRPr="00A47994" w14:paraId="0C5F7F89" w14:textId="77777777" w:rsidTr="003F5B21">
        <w:trPr>
          <w:trHeight w:val="45"/>
        </w:trPr>
        <w:tc>
          <w:tcPr>
            <w:tcW w:w="541" w:type="dxa"/>
            <w:vMerge/>
          </w:tcPr>
          <w:p w14:paraId="17179FDD"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005C93A4"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7A98B073"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4EB61C9F"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3B74D6C1" w14:textId="6AEA7520"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hAnsi="Times New Roman" w:cs="Times New Roman"/>
                <w:sz w:val="24"/>
                <w:szCs w:val="24"/>
              </w:rPr>
              <w:t>Предельная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высота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p>
        </w:tc>
      </w:tr>
      <w:tr w:rsidR="00C45753" w:rsidRPr="00A47994" w14:paraId="1C58E20A" w14:textId="77777777" w:rsidTr="003F5B21">
        <w:trPr>
          <w:trHeight w:val="45"/>
        </w:trPr>
        <w:tc>
          <w:tcPr>
            <w:tcW w:w="541" w:type="dxa"/>
            <w:vMerge/>
          </w:tcPr>
          <w:p w14:paraId="46AC60F1"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5E0FE3E7" w14:textId="77777777" w:rsidR="00C45753" w:rsidRPr="00A47994" w:rsidRDefault="00C45753" w:rsidP="00C45753">
            <w:pPr>
              <w:pStyle w:val="ConsPlusNormal"/>
              <w:ind w:firstLine="0"/>
              <w:jc w:val="both"/>
              <w:rPr>
                <w:rFonts w:ascii="Times New Roman" w:hAnsi="Times New Roman" w:cs="Times New Roman"/>
                <w:sz w:val="24"/>
                <w:szCs w:val="24"/>
              </w:rPr>
            </w:pPr>
          </w:p>
        </w:tc>
        <w:tc>
          <w:tcPr>
            <w:tcW w:w="1880" w:type="dxa"/>
            <w:vMerge/>
          </w:tcPr>
          <w:p w14:paraId="22A6F368" w14:textId="77777777" w:rsidR="00C45753" w:rsidRPr="00A47994" w:rsidRDefault="00C45753" w:rsidP="00C45753">
            <w:pPr>
              <w:pStyle w:val="ConsPlusNormal"/>
              <w:ind w:firstLine="0"/>
              <w:jc w:val="both"/>
              <w:rPr>
                <w:rFonts w:ascii="Times New Roman" w:hAnsi="Times New Roman" w:cs="Times New Roman"/>
                <w:sz w:val="24"/>
                <w:szCs w:val="24"/>
              </w:rPr>
            </w:pPr>
          </w:p>
        </w:tc>
        <w:tc>
          <w:tcPr>
            <w:tcW w:w="4075" w:type="dxa"/>
            <w:vMerge/>
          </w:tcPr>
          <w:p w14:paraId="79D49221" w14:textId="77777777" w:rsidR="00C45753" w:rsidRPr="00A47994" w:rsidRDefault="00C45753" w:rsidP="00C45753">
            <w:pPr>
              <w:pStyle w:val="ConsPlusNormal"/>
              <w:ind w:firstLine="0"/>
              <w:jc w:val="both"/>
              <w:rPr>
                <w:rFonts w:ascii="Times New Roman" w:hAnsi="Times New Roman" w:cs="Times New Roman"/>
                <w:sz w:val="24"/>
                <w:szCs w:val="24"/>
              </w:rPr>
            </w:pPr>
          </w:p>
        </w:tc>
        <w:tc>
          <w:tcPr>
            <w:tcW w:w="5721" w:type="dxa"/>
          </w:tcPr>
          <w:p w14:paraId="6AF6E26A" w14:textId="361B2ECC" w:rsidR="00C45753" w:rsidRPr="00A47994" w:rsidRDefault="00C45753" w:rsidP="00C45753">
            <w:pPr>
              <w:pStyle w:val="ConsPlusNormal"/>
              <w:ind w:firstLine="0"/>
              <w:jc w:val="both"/>
              <w:rPr>
                <w:rFonts w:ascii="Times New Roman" w:hAnsi="Times New Roman" w:cs="Times New Roman"/>
                <w:sz w:val="24"/>
                <w:szCs w:val="24"/>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p>
        </w:tc>
      </w:tr>
      <w:tr w:rsidR="005A273E" w:rsidRPr="00A47994" w14:paraId="23F93CBF" w14:textId="77777777" w:rsidTr="003F5B21">
        <w:trPr>
          <w:trHeight w:val="125"/>
        </w:trPr>
        <w:tc>
          <w:tcPr>
            <w:tcW w:w="541" w:type="dxa"/>
            <w:vMerge w:val="restart"/>
          </w:tcPr>
          <w:p w14:paraId="01FD7E53"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val="restart"/>
          </w:tcPr>
          <w:p w14:paraId="74E3F264" w14:textId="38FB96E6"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Автомобильный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транспорт</w:t>
            </w:r>
          </w:p>
        </w:tc>
        <w:tc>
          <w:tcPr>
            <w:tcW w:w="1880" w:type="dxa"/>
            <w:vMerge w:val="restart"/>
          </w:tcPr>
          <w:p w14:paraId="67D6E807"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7.2</w:t>
            </w:r>
          </w:p>
        </w:tc>
        <w:tc>
          <w:tcPr>
            <w:tcW w:w="4075" w:type="dxa"/>
            <w:vMerge w:val="restart"/>
          </w:tcPr>
          <w:p w14:paraId="3A90557F" w14:textId="77815796"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автомобильного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транспорта.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Содержание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данного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вида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разрешенного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использования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включает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себя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содержание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видов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разрешенного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использования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кодами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7.2.1</w:t>
            </w:r>
            <w:r w:rsidR="0004390F" w:rsidRPr="00A47994">
              <w:rPr>
                <w:rFonts w:ascii="Times New Roman" w:eastAsiaTheme="minorHAnsi" w:hAnsi="Times New Roman" w:cs="Times New Roman"/>
                <w:sz w:val="24"/>
                <w:szCs w:val="24"/>
                <w:lang w:eastAsia="en-US"/>
              </w:rPr>
              <w:t xml:space="preserve"> </w:t>
            </w:r>
            <w:r w:rsidR="00A2181B"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7.2.3</w:t>
            </w:r>
          </w:p>
        </w:tc>
        <w:tc>
          <w:tcPr>
            <w:tcW w:w="5721" w:type="dxa"/>
          </w:tcPr>
          <w:p w14:paraId="4E2CB3C4" w14:textId="3B294B2B" w:rsidR="00C71061" w:rsidRPr="00A47994" w:rsidRDefault="00E82DB4"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4D4A59"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установлению</w:t>
            </w:r>
          </w:p>
        </w:tc>
      </w:tr>
      <w:tr w:rsidR="005A273E" w:rsidRPr="00A47994" w14:paraId="1559402A" w14:textId="77777777" w:rsidTr="003F5B21">
        <w:trPr>
          <w:trHeight w:val="121"/>
        </w:trPr>
        <w:tc>
          <w:tcPr>
            <w:tcW w:w="541" w:type="dxa"/>
            <w:vMerge/>
          </w:tcPr>
          <w:p w14:paraId="2B9C3D5C"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23EAC153"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0074AE6"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32D10072"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721" w:type="dxa"/>
          </w:tcPr>
          <w:p w14:paraId="170AD34F" w14:textId="7BEE8844" w:rsidR="00C71061" w:rsidRPr="00A47994" w:rsidRDefault="00E82DB4"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4D4A59"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установлению</w:t>
            </w:r>
          </w:p>
        </w:tc>
      </w:tr>
      <w:tr w:rsidR="005A273E" w:rsidRPr="00A47994" w14:paraId="4A148488" w14:textId="77777777" w:rsidTr="003F5B21">
        <w:trPr>
          <w:trHeight w:val="121"/>
        </w:trPr>
        <w:tc>
          <w:tcPr>
            <w:tcW w:w="541" w:type="dxa"/>
            <w:vMerge/>
          </w:tcPr>
          <w:p w14:paraId="1BFF4328"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2AC01C57"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270C0209"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12B6D13D"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721" w:type="dxa"/>
          </w:tcPr>
          <w:p w14:paraId="0A85CCF5" w14:textId="3A67E684"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w:t>
            </w:r>
            <w:r w:rsidR="004D4A59" w:rsidRPr="00A47994">
              <w:rPr>
                <w:rFonts w:ascii="Times New Roman" w:eastAsiaTheme="minorHAnsi" w:hAnsi="Times New Roman" w:cs="Times New Roman"/>
                <w:sz w:val="24"/>
                <w:szCs w:val="24"/>
                <w:lang w:eastAsia="en-US"/>
              </w:rPr>
              <w:t>стка</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установлению</w:t>
            </w:r>
          </w:p>
        </w:tc>
      </w:tr>
      <w:tr w:rsidR="005A273E" w:rsidRPr="00A47994" w14:paraId="76E3963D" w14:textId="77777777" w:rsidTr="003F5B21">
        <w:trPr>
          <w:trHeight w:val="121"/>
        </w:trPr>
        <w:tc>
          <w:tcPr>
            <w:tcW w:w="541" w:type="dxa"/>
            <w:vMerge/>
          </w:tcPr>
          <w:p w14:paraId="102D31B9"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30D9314B"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1744CEBC"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45BBB686"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721" w:type="dxa"/>
          </w:tcPr>
          <w:p w14:paraId="4D55FD4F" w14:textId="589750FF"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отступы</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целях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определения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мест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допустимого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пределами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которых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запрещено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w:t>
            </w:r>
            <w:r w:rsidR="004D4A59" w:rsidRPr="00A47994">
              <w:rPr>
                <w:rFonts w:ascii="Times New Roman" w:eastAsiaTheme="minorHAnsi" w:hAnsi="Times New Roman" w:cs="Times New Roman"/>
                <w:sz w:val="24"/>
                <w:szCs w:val="24"/>
                <w:lang w:eastAsia="en-US"/>
              </w:rPr>
              <w:t>ений</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установлению</w:t>
            </w:r>
          </w:p>
        </w:tc>
      </w:tr>
      <w:tr w:rsidR="005A273E" w:rsidRPr="00A47994" w14:paraId="5AA246F6" w14:textId="77777777" w:rsidTr="003F5B21">
        <w:trPr>
          <w:trHeight w:val="121"/>
        </w:trPr>
        <w:tc>
          <w:tcPr>
            <w:tcW w:w="541" w:type="dxa"/>
            <w:vMerge/>
          </w:tcPr>
          <w:p w14:paraId="14079A7F"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02BEC931"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6C39021D"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6212FDE8"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721" w:type="dxa"/>
          </w:tcPr>
          <w:p w14:paraId="0DA3A94A" w14:textId="57D42F8C"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установлению</w:t>
            </w:r>
          </w:p>
        </w:tc>
      </w:tr>
      <w:tr w:rsidR="005A273E" w:rsidRPr="00A47994" w14:paraId="2978D8E3" w14:textId="77777777" w:rsidTr="003F5B21">
        <w:trPr>
          <w:trHeight w:val="121"/>
        </w:trPr>
        <w:tc>
          <w:tcPr>
            <w:tcW w:w="541" w:type="dxa"/>
            <w:vMerge/>
          </w:tcPr>
          <w:p w14:paraId="1E89255C"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0E6AF3AC"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3812B845"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4133FE0B"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721" w:type="dxa"/>
          </w:tcPr>
          <w:p w14:paraId="02A5B0B6" w14:textId="4BDF0A0C"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w:t>
            </w:r>
            <w:r w:rsidR="004D4A59" w:rsidRPr="00A47994">
              <w:rPr>
                <w:rFonts w:ascii="Times New Roman" w:eastAsiaTheme="minorHAnsi" w:hAnsi="Times New Roman" w:cs="Times New Roman"/>
                <w:sz w:val="24"/>
                <w:szCs w:val="24"/>
                <w:lang w:eastAsia="en-US"/>
              </w:rPr>
              <w:t>стка</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установлению</w:t>
            </w:r>
          </w:p>
        </w:tc>
      </w:tr>
      <w:tr w:rsidR="00C45753" w:rsidRPr="00A47994" w14:paraId="06DCEB8E" w14:textId="77777777" w:rsidTr="003F5B21">
        <w:trPr>
          <w:trHeight w:val="70"/>
        </w:trPr>
        <w:tc>
          <w:tcPr>
            <w:tcW w:w="541" w:type="dxa"/>
            <w:vMerge w:val="restart"/>
          </w:tcPr>
          <w:p w14:paraId="030C8A84"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val="restart"/>
          </w:tcPr>
          <w:p w14:paraId="132AA23A" w14:textId="2A16EC36"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автомобильных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дорог</w:t>
            </w:r>
          </w:p>
        </w:tc>
        <w:tc>
          <w:tcPr>
            <w:tcW w:w="1880" w:type="dxa"/>
            <w:vMerge w:val="restart"/>
          </w:tcPr>
          <w:p w14:paraId="659E4E5B" w14:textId="15E6FF4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7.2.1</w:t>
            </w:r>
            <w:r w:rsidR="0004390F" w:rsidRPr="00A47994">
              <w:rPr>
                <w:rFonts w:ascii="Times New Roman" w:eastAsiaTheme="minorHAnsi" w:hAnsi="Times New Roman" w:cs="Times New Roman"/>
                <w:sz w:val="24"/>
                <w:szCs w:val="24"/>
                <w:lang w:eastAsia="en-US"/>
              </w:rPr>
              <w:t xml:space="preserve"> </w:t>
            </w:r>
          </w:p>
        </w:tc>
        <w:tc>
          <w:tcPr>
            <w:tcW w:w="4075" w:type="dxa"/>
            <w:vMerge w:val="restart"/>
          </w:tcPr>
          <w:p w14:paraId="0530EE40" w14:textId="4C37577B"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автомобильных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дорог</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пределами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населенных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пунктов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технически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связанных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ними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придорожных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стоянок</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(парковок)</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транспортных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средств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городских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улиц</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дорог,</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исключением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предусмотренных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видами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разрешенного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использования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кодами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2.7.1,</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4.9,</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7.2.3,</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также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некапитальных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предназначенных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охраны</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транспортных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средств;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объектов,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предназначенных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постов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органов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внутренних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дел,</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ответственных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безопасность</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дорожного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движения</w:t>
            </w:r>
          </w:p>
        </w:tc>
        <w:tc>
          <w:tcPr>
            <w:tcW w:w="5721" w:type="dxa"/>
          </w:tcPr>
          <w:p w14:paraId="4130C406" w14:textId="2F9E0A1D" w:rsidR="00C45753" w:rsidRPr="00A47994" w:rsidRDefault="00E82DB4"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C45753"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C45753"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C45753" w:rsidRPr="00A47994">
              <w:rPr>
                <w:rFonts w:ascii="Times New Roman" w:eastAsiaTheme="minorHAnsi" w:hAnsi="Times New Roman" w:cs="Times New Roman"/>
                <w:sz w:val="24"/>
                <w:szCs w:val="24"/>
                <w:lang w:eastAsia="en-US"/>
              </w:rPr>
              <w:t>установлению</w:t>
            </w:r>
          </w:p>
        </w:tc>
      </w:tr>
      <w:tr w:rsidR="00C45753" w:rsidRPr="00A47994" w14:paraId="113238A8" w14:textId="77777777" w:rsidTr="003F5B21">
        <w:trPr>
          <w:trHeight w:val="70"/>
        </w:trPr>
        <w:tc>
          <w:tcPr>
            <w:tcW w:w="541" w:type="dxa"/>
            <w:vMerge/>
          </w:tcPr>
          <w:p w14:paraId="69D5EF4F"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4F4A9E8D"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7CB15824"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3A8F63E0"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29F75986" w14:textId="4666B744" w:rsidR="00C45753" w:rsidRPr="00A47994" w:rsidRDefault="00E82DB4"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C45753"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C45753"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C45753" w:rsidRPr="00A47994">
              <w:rPr>
                <w:rFonts w:ascii="Times New Roman" w:eastAsiaTheme="minorHAnsi" w:hAnsi="Times New Roman" w:cs="Times New Roman"/>
                <w:sz w:val="24"/>
                <w:szCs w:val="24"/>
                <w:lang w:eastAsia="en-US"/>
              </w:rPr>
              <w:t>установлению</w:t>
            </w:r>
          </w:p>
        </w:tc>
      </w:tr>
      <w:tr w:rsidR="00C45753" w:rsidRPr="00A47994" w14:paraId="78392399" w14:textId="77777777" w:rsidTr="003F5B21">
        <w:trPr>
          <w:trHeight w:val="70"/>
        </w:trPr>
        <w:tc>
          <w:tcPr>
            <w:tcW w:w="541" w:type="dxa"/>
            <w:vMerge/>
          </w:tcPr>
          <w:p w14:paraId="4EB449BD"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757DC727"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754E07CB"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4D8DF4DA"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59F71DA5" w14:textId="3A11EFE0"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C45753" w:rsidRPr="00A47994" w14:paraId="6BB27D33" w14:textId="77777777" w:rsidTr="003F5B21">
        <w:trPr>
          <w:trHeight w:val="690"/>
        </w:trPr>
        <w:tc>
          <w:tcPr>
            <w:tcW w:w="541" w:type="dxa"/>
            <w:vMerge/>
          </w:tcPr>
          <w:p w14:paraId="43178A8F"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792B7207"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12C26DD5"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47FC3E73"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32F492DA" w14:textId="60E6EF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отступы</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целях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определения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мест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допустимого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пределами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которых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запрещено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C45753" w:rsidRPr="00A47994" w14:paraId="52DCAB5D" w14:textId="77777777" w:rsidTr="003F5B21">
        <w:trPr>
          <w:trHeight w:val="70"/>
        </w:trPr>
        <w:tc>
          <w:tcPr>
            <w:tcW w:w="541" w:type="dxa"/>
            <w:vMerge/>
          </w:tcPr>
          <w:p w14:paraId="3979FCB9"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17E10DF7"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2FE17E85"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78BF7A39"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64C0C89A" w14:textId="75B61CA8"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C45753" w:rsidRPr="00A47994" w14:paraId="6368DF73" w14:textId="77777777" w:rsidTr="003F5B21">
        <w:trPr>
          <w:trHeight w:val="70"/>
        </w:trPr>
        <w:tc>
          <w:tcPr>
            <w:tcW w:w="541" w:type="dxa"/>
            <w:vMerge/>
          </w:tcPr>
          <w:p w14:paraId="76A6EC71"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7CC9AD33"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60066AFF"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7143A102"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4A84CAE7" w14:textId="3BB62C9D"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r w:rsidR="00BA6962" w:rsidRPr="00A47994">
              <w:rPr>
                <w:rFonts w:ascii="Times New Roman" w:eastAsiaTheme="minorHAnsi" w:hAnsi="Times New Roman" w:cs="Times New Roman"/>
                <w:sz w:val="24"/>
                <w:szCs w:val="24"/>
                <w:lang w:eastAsia="en-US"/>
              </w:rPr>
              <w:t>.</w:t>
            </w:r>
          </w:p>
        </w:tc>
      </w:tr>
      <w:tr w:rsidR="00C45753" w:rsidRPr="00A47994" w14:paraId="6273C453" w14:textId="77777777" w:rsidTr="003F5B21">
        <w:trPr>
          <w:trHeight w:val="325"/>
        </w:trPr>
        <w:tc>
          <w:tcPr>
            <w:tcW w:w="541" w:type="dxa"/>
            <w:vMerge w:val="restart"/>
          </w:tcPr>
          <w:p w14:paraId="65D48B0F"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val="restart"/>
          </w:tcPr>
          <w:p w14:paraId="25E7BB0F" w14:textId="65C1E0C8"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Обслуживание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перевозок</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пассажиров</w:t>
            </w:r>
          </w:p>
        </w:tc>
        <w:tc>
          <w:tcPr>
            <w:tcW w:w="1880" w:type="dxa"/>
            <w:vMerge w:val="restart"/>
          </w:tcPr>
          <w:p w14:paraId="45FFE48C" w14:textId="00C5B206"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7.2.2</w:t>
            </w:r>
            <w:r w:rsidR="0004390F" w:rsidRPr="00A47994">
              <w:rPr>
                <w:rFonts w:ascii="Times New Roman" w:eastAsiaTheme="minorHAnsi" w:hAnsi="Times New Roman" w:cs="Times New Roman"/>
                <w:sz w:val="24"/>
                <w:szCs w:val="24"/>
                <w:lang w:eastAsia="en-US"/>
              </w:rPr>
              <w:t xml:space="preserve"> </w:t>
            </w:r>
          </w:p>
        </w:tc>
        <w:tc>
          <w:tcPr>
            <w:tcW w:w="4075" w:type="dxa"/>
            <w:vMerge w:val="restart"/>
          </w:tcPr>
          <w:p w14:paraId="04EFAE3F" w14:textId="42646D99"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предназначенных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обслуживания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пассажиров,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исключением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объектов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капитального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которых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предусмотрено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содержанием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вида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разрешенного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использования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кодом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7.6</w:t>
            </w:r>
          </w:p>
        </w:tc>
        <w:tc>
          <w:tcPr>
            <w:tcW w:w="5721" w:type="dxa"/>
          </w:tcPr>
          <w:p w14:paraId="79FC6320" w14:textId="036F41DD" w:rsidR="00C45753" w:rsidRPr="00A47994" w:rsidRDefault="00E82DB4"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C45753"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C45753"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C45753" w:rsidRPr="00A47994">
              <w:rPr>
                <w:rFonts w:ascii="Times New Roman" w:eastAsiaTheme="minorHAnsi" w:hAnsi="Times New Roman" w:cs="Times New Roman"/>
                <w:sz w:val="24"/>
                <w:szCs w:val="24"/>
                <w:lang w:eastAsia="en-US"/>
              </w:rPr>
              <w:t>установлению</w:t>
            </w:r>
          </w:p>
        </w:tc>
      </w:tr>
      <w:tr w:rsidR="00C45753" w:rsidRPr="00A47994" w14:paraId="1880B23E" w14:textId="77777777" w:rsidTr="003F5B21">
        <w:trPr>
          <w:trHeight w:val="322"/>
        </w:trPr>
        <w:tc>
          <w:tcPr>
            <w:tcW w:w="541" w:type="dxa"/>
            <w:vMerge/>
          </w:tcPr>
          <w:p w14:paraId="341C018C"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3174360C"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524A2A33"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0241B714"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2E1937DC" w14:textId="044105B7" w:rsidR="00C45753" w:rsidRPr="00A47994" w:rsidRDefault="00E82DB4"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C45753"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C45753"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C45753" w:rsidRPr="00A47994">
              <w:rPr>
                <w:rFonts w:ascii="Times New Roman" w:eastAsiaTheme="minorHAnsi" w:hAnsi="Times New Roman" w:cs="Times New Roman"/>
                <w:sz w:val="24"/>
                <w:szCs w:val="24"/>
                <w:lang w:eastAsia="en-US"/>
              </w:rPr>
              <w:t>установлению</w:t>
            </w:r>
          </w:p>
        </w:tc>
      </w:tr>
      <w:tr w:rsidR="00C45753" w:rsidRPr="00A47994" w14:paraId="1C04FCF7" w14:textId="77777777" w:rsidTr="003F5B21">
        <w:trPr>
          <w:trHeight w:val="322"/>
        </w:trPr>
        <w:tc>
          <w:tcPr>
            <w:tcW w:w="541" w:type="dxa"/>
            <w:vMerge/>
          </w:tcPr>
          <w:p w14:paraId="1C42AB4C"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44B253FB"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84CA811"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7FD84C85"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27FC7AEF" w14:textId="4C42C6C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C45753" w:rsidRPr="00A47994" w14:paraId="1E3ED59E" w14:textId="77777777" w:rsidTr="003F5B21">
        <w:trPr>
          <w:trHeight w:val="322"/>
        </w:trPr>
        <w:tc>
          <w:tcPr>
            <w:tcW w:w="541" w:type="dxa"/>
            <w:vMerge/>
          </w:tcPr>
          <w:p w14:paraId="066956EB"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123817EB"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CFA3BBC"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76D258F6"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7EABC202" w14:textId="5B770594"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отступы</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целях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определения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мест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допустимого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пределами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которых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запрещено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C45753" w:rsidRPr="00A47994" w14:paraId="1C6440F7" w14:textId="77777777" w:rsidTr="003F5B21">
        <w:trPr>
          <w:trHeight w:val="322"/>
        </w:trPr>
        <w:tc>
          <w:tcPr>
            <w:tcW w:w="541" w:type="dxa"/>
            <w:vMerge/>
          </w:tcPr>
          <w:p w14:paraId="6B95D0DC"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6D7A662E"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BAEE009"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4ED56D58"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6CD0AC06" w14:textId="71457E1D"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C45753" w:rsidRPr="00A47994" w14:paraId="7F002BB9" w14:textId="77777777" w:rsidTr="003F5B21">
        <w:trPr>
          <w:trHeight w:val="322"/>
        </w:trPr>
        <w:tc>
          <w:tcPr>
            <w:tcW w:w="541" w:type="dxa"/>
            <w:vMerge/>
          </w:tcPr>
          <w:p w14:paraId="4D1D1507"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6FBC8A74"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2F1866F9"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56332869"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03A228B4" w14:textId="159B6C61"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C45753" w:rsidRPr="00A47994" w14:paraId="720DFB22" w14:textId="77777777" w:rsidTr="003F5B21">
        <w:trPr>
          <w:trHeight w:val="140"/>
        </w:trPr>
        <w:tc>
          <w:tcPr>
            <w:tcW w:w="541" w:type="dxa"/>
            <w:vMerge w:val="restart"/>
          </w:tcPr>
          <w:p w14:paraId="67DB4C11"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val="restart"/>
          </w:tcPr>
          <w:p w14:paraId="63021F16" w14:textId="68FC4D69"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Стоянки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транспорта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общего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пользования</w:t>
            </w:r>
          </w:p>
        </w:tc>
        <w:tc>
          <w:tcPr>
            <w:tcW w:w="1880" w:type="dxa"/>
            <w:vMerge w:val="restart"/>
          </w:tcPr>
          <w:p w14:paraId="636F72F2" w14:textId="5B1F6EA3"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7.2.3</w:t>
            </w:r>
            <w:r w:rsidR="0004390F" w:rsidRPr="00A47994">
              <w:rPr>
                <w:rFonts w:ascii="Times New Roman" w:eastAsiaTheme="minorHAnsi" w:hAnsi="Times New Roman" w:cs="Times New Roman"/>
                <w:sz w:val="24"/>
                <w:szCs w:val="24"/>
                <w:lang w:eastAsia="en-US"/>
              </w:rPr>
              <w:t xml:space="preserve"> </w:t>
            </w:r>
          </w:p>
        </w:tc>
        <w:tc>
          <w:tcPr>
            <w:tcW w:w="4075" w:type="dxa"/>
            <w:vMerge w:val="restart"/>
          </w:tcPr>
          <w:p w14:paraId="45999397" w14:textId="1D43818B"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стоянок</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транспортных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средств,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осуществляющих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перевозки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людей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установленному</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маршруту</w:t>
            </w:r>
          </w:p>
        </w:tc>
        <w:tc>
          <w:tcPr>
            <w:tcW w:w="5721" w:type="dxa"/>
          </w:tcPr>
          <w:p w14:paraId="2FBFF45A" w14:textId="1A93D2E1" w:rsidR="00C45753" w:rsidRPr="00A47994" w:rsidRDefault="00E82DB4"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C45753"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C45753"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C45753" w:rsidRPr="00A47994">
              <w:rPr>
                <w:rFonts w:ascii="Times New Roman" w:eastAsiaTheme="minorHAnsi" w:hAnsi="Times New Roman" w:cs="Times New Roman"/>
                <w:sz w:val="24"/>
                <w:szCs w:val="24"/>
                <w:lang w:eastAsia="en-US"/>
              </w:rPr>
              <w:t>установлению</w:t>
            </w:r>
          </w:p>
        </w:tc>
      </w:tr>
      <w:tr w:rsidR="00C45753" w:rsidRPr="00A47994" w14:paraId="175DFA3B" w14:textId="77777777" w:rsidTr="003F5B21">
        <w:trPr>
          <w:trHeight w:val="137"/>
        </w:trPr>
        <w:tc>
          <w:tcPr>
            <w:tcW w:w="541" w:type="dxa"/>
            <w:vMerge/>
          </w:tcPr>
          <w:p w14:paraId="6CC8FA2F"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7532C18D"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37382E64"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01588906"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3C8D64BA" w14:textId="7D2B9A8E" w:rsidR="00C45753" w:rsidRPr="00A47994" w:rsidRDefault="00E82DB4"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C45753"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C45753"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C45753" w:rsidRPr="00A47994">
              <w:rPr>
                <w:rFonts w:ascii="Times New Roman" w:eastAsiaTheme="minorHAnsi" w:hAnsi="Times New Roman" w:cs="Times New Roman"/>
                <w:sz w:val="24"/>
                <w:szCs w:val="24"/>
                <w:lang w:eastAsia="en-US"/>
              </w:rPr>
              <w:t>установлению</w:t>
            </w:r>
          </w:p>
        </w:tc>
      </w:tr>
      <w:tr w:rsidR="00C45753" w:rsidRPr="00A47994" w14:paraId="32D27CA5" w14:textId="77777777" w:rsidTr="003F5B21">
        <w:trPr>
          <w:trHeight w:val="137"/>
        </w:trPr>
        <w:tc>
          <w:tcPr>
            <w:tcW w:w="541" w:type="dxa"/>
            <w:vMerge/>
          </w:tcPr>
          <w:p w14:paraId="0B557364"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68388184"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5ACD9C03"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1CE710FC"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67834A9E" w14:textId="4C29BC74"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C45753" w:rsidRPr="00A47994" w14:paraId="66904748" w14:textId="77777777" w:rsidTr="003F5B21">
        <w:trPr>
          <w:trHeight w:val="137"/>
        </w:trPr>
        <w:tc>
          <w:tcPr>
            <w:tcW w:w="541" w:type="dxa"/>
            <w:vMerge/>
          </w:tcPr>
          <w:p w14:paraId="50049956"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5B7B5873"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25FD164F"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794DA911"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335BDF3F" w14:textId="0D04B774"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отступы</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целях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определения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мест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допустимого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пределами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которых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запрещено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C45753" w:rsidRPr="00A47994" w14:paraId="0C4805E9" w14:textId="77777777" w:rsidTr="003F5B21">
        <w:trPr>
          <w:trHeight w:val="137"/>
        </w:trPr>
        <w:tc>
          <w:tcPr>
            <w:tcW w:w="541" w:type="dxa"/>
            <w:vMerge/>
          </w:tcPr>
          <w:p w14:paraId="480B755D"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7AA25350"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40631ECC"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35A13FF7"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061FC7FE" w14:textId="61C58ABE"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C45753" w:rsidRPr="00A47994" w14:paraId="5907FDC5" w14:textId="77777777" w:rsidTr="003F5B21">
        <w:trPr>
          <w:trHeight w:val="137"/>
        </w:trPr>
        <w:tc>
          <w:tcPr>
            <w:tcW w:w="541" w:type="dxa"/>
            <w:vMerge/>
          </w:tcPr>
          <w:p w14:paraId="42177CAF" w14:textId="77777777" w:rsidR="00C45753" w:rsidRPr="00A47994" w:rsidRDefault="00C45753" w:rsidP="00EF28B8">
            <w:pPr>
              <w:pStyle w:val="Default"/>
              <w:numPr>
                <w:ilvl w:val="0"/>
                <w:numId w:val="24"/>
              </w:numPr>
              <w:ind w:left="22" w:right="312" w:firstLine="0"/>
              <w:jc w:val="center"/>
              <w:rPr>
                <w:color w:val="auto"/>
              </w:rPr>
            </w:pPr>
          </w:p>
        </w:tc>
        <w:tc>
          <w:tcPr>
            <w:tcW w:w="2288" w:type="dxa"/>
            <w:vMerge/>
          </w:tcPr>
          <w:p w14:paraId="1A171287"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22E8D6E"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4EF453E8" w14:textId="77777777"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p>
        </w:tc>
        <w:tc>
          <w:tcPr>
            <w:tcW w:w="5721" w:type="dxa"/>
          </w:tcPr>
          <w:p w14:paraId="0E43C5CD" w14:textId="069977D2" w:rsidR="00C45753" w:rsidRPr="00A47994" w:rsidRDefault="00C45753" w:rsidP="00C45753">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5A273E" w:rsidRPr="00A47994" w14:paraId="2E343BEE" w14:textId="77777777" w:rsidTr="003F5B21">
        <w:trPr>
          <w:trHeight w:val="49"/>
        </w:trPr>
        <w:tc>
          <w:tcPr>
            <w:tcW w:w="541" w:type="dxa"/>
            <w:vMerge w:val="restart"/>
          </w:tcPr>
          <w:p w14:paraId="1C253ABC"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val="restart"/>
            <w:tcBorders>
              <w:top w:val="single" w:sz="6" w:space="0" w:color="000000"/>
              <w:left w:val="single" w:sz="6" w:space="0" w:color="000000"/>
              <w:bottom w:val="single" w:sz="6" w:space="0" w:color="000000"/>
              <w:right w:val="single" w:sz="6" w:space="0" w:color="000000"/>
            </w:tcBorders>
          </w:tcPr>
          <w:p w14:paraId="5B4B069A" w14:textId="590B58A1"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Водный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транспорт</w:t>
            </w:r>
          </w:p>
        </w:tc>
        <w:tc>
          <w:tcPr>
            <w:tcW w:w="1880" w:type="dxa"/>
            <w:vMerge w:val="restart"/>
            <w:tcBorders>
              <w:top w:val="single" w:sz="6" w:space="0" w:color="000000"/>
              <w:left w:val="single" w:sz="6" w:space="0" w:color="000000"/>
              <w:bottom w:val="single" w:sz="6" w:space="0" w:color="000000"/>
              <w:right w:val="single" w:sz="6" w:space="0" w:color="000000"/>
            </w:tcBorders>
          </w:tcPr>
          <w:p w14:paraId="684926A6"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7.3</w:t>
            </w:r>
          </w:p>
        </w:tc>
        <w:tc>
          <w:tcPr>
            <w:tcW w:w="4075" w:type="dxa"/>
            <w:vMerge w:val="restart"/>
          </w:tcPr>
          <w:p w14:paraId="595C8CF0" w14:textId="3F10CD80"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искусственно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созданных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судоходства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внутренних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водных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путей,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объектов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капитального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внутренних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водных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путей,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объектов</w:t>
            </w:r>
            <w:r w:rsidRPr="00A47994">
              <w:rPr>
                <w:rFonts w:ascii="Times New Roman" w:eastAsiaTheme="minorHAnsi" w:hAnsi="Times New Roman" w:cs="Times New Roman"/>
                <w:sz w:val="24"/>
                <w:szCs w:val="24"/>
                <w:lang w:eastAsia="en-US"/>
              </w:rPr>
              <w:br/>
              <w:t>капитального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морских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портов,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объектов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капитального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том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числе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морских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речных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портов,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причалов,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пристаней,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гидротехнических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навигационного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оборудования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других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объектов,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необходимых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обеспечения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судоходства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водных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перевозок,</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заправки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водного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транспорта</w:t>
            </w:r>
          </w:p>
        </w:tc>
        <w:tc>
          <w:tcPr>
            <w:tcW w:w="5721" w:type="dxa"/>
          </w:tcPr>
          <w:p w14:paraId="4E97BCD6" w14:textId="0E52409F" w:rsidR="00C71061" w:rsidRPr="00A47994" w:rsidRDefault="00E82DB4"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4D4A59"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установлению</w:t>
            </w:r>
          </w:p>
        </w:tc>
      </w:tr>
      <w:tr w:rsidR="005A273E" w:rsidRPr="00A47994" w14:paraId="1B320EC2" w14:textId="77777777" w:rsidTr="003F5B21">
        <w:trPr>
          <w:trHeight w:val="45"/>
        </w:trPr>
        <w:tc>
          <w:tcPr>
            <w:tcW w:w="541" w:type="dxa"/>
            <w:vMerge/>
          </w:tcPr>
          <w:p w14:paraId="24EBD94D"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06FC2F86"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13B7E546"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10E36DBF"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721" w:type="dxa"/>
          </w:tcPr>
          <w:p w14:paraId="7FF5FE84" w14:textId="195096D2" w:rsidR="00C71061" w:rsidRPr="00A47994" w:rsidRDefault="00E82DB4"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4D4A59"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установлению</w:t>
            </w:r>
          </w:p>
        </w:tc>
      </w:tr>
      <w:tr w:rsidR="005A273E" w:rsidRPr="00A47994" w14:paraId="4951982F" w14:textId="77777777" w:rsidTr="003F5B21">
        <w:trPr>
          <w:trHeight w:val="45"/>
        </w:trPr>
        <w:tc>
          <w:tcPr>
            <w:tcW w:w="541" w:type="dxa"/>
            <w:vMerge/>
          </w:tcPr>
          <w:p w14:paraId="6A6CE53E"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6EA36146"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CD7ADE6"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49370095"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721" w:type="dxa"/>
          </w:tcPr>
          <w:p w14:paraId="5E1E3E87" w14:textId="6BDA4355" w:rsidR="00C71061" w:rsidRPr="00A47994" w:rsidRDefault="00E82DB4"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4D4A59"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установлению</w:t>
            </w:r>
          </w:p>
        </w:tc>
      </w:tr>
      <w:tr w:rsidR="005A273E" w:rsidRPr="00A47994" w14:paraId="6321C2C1" w14:textId="77777777" w:rsidTr="003F5B21">
        <w:trPr>
          <w:trHeight w:val="45"/>
        </w:trPr>
        <w:tc>
          <w:tcPr>
            <w:tcW w:w="541" w:type="dxa"/>
            <w:vMerge/>
          </w:tcPr>
          <w:p w14:paraId="5A48266E"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1CF71E42"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4F508AB7"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5FE665EC"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721" w:type="dxa"/>
          </w:tcPr>
          <w:p w14:paraId="24E0E79A" w14:textId="5E6771C1"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w:t>
            </w:r>
            <w:r w:rsidR="004D4A59" w:rsidRPr="00A47994">
              <w:rPr>
                <w:rFonts w:ascii="Times New Roman" w:eastAsiaTheme="minorHAnsi" w:hAnsi="Times New Roman" w:cs="Times New Roman"/>
                <w:sz w:val="24"/>
                <w:szCs w:val="24"/>
                <w:lang w:eastAsia="en-US"/>
              </w:rPr>
              <w:t>стка</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установлению</w:t>
            </w:r>
          </w:p>
        </w:tc>
      </w:tr>
      <w:tr w:rsidR="005A273E" w:rsidRPr="00A47994" w14:paraId="4CDCD677" w14:textId="77777777" w:rsidTr="003F5B21">
        <w:trPr>
          <w:trHeight w:val="45"/>
        </w:trPr>
        <w:tc>
          <w:tcPr>
            <w:tcW w:w="541" w:type="dxa"/>
            <w:vMerge/>
          </w:tcPr>
          <w:p w14:paraId="21394EB7"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2E8D8BD6"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073A63EB"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6617D34F"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721" w:type="dxa"/>
          </w:tcPr>
          <w:p w14:paraId="3B126C98" w14:textId="51852ADF"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отступы</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целях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определения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мест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допустимого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пределами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которых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запрещено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w:t>
            </w:r>
            <w:r w:rsidR="004D4A59" w:rsidRPr="00A47994">
              <w:rPr>
                <w:rFonts w:ascii="Times New Roman" w:eastAsiaTheme="minorHAnsi" w:hAnsi="Times New Roman" w:cs="Times New Roman"/>
                <w:sz w:val="24"/>
                <w:szCs w:val="24"/>
                <w:lang w:eastAsia="en-US"/>
              </w:rPr>
              <w:t>ений</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установлению</w:t>
            </w:r>
          </w:p>
        </w:tc>
      </w:tr>
      <w:tr w:rsidR="005A273E" w:rsidRPr="00A47994" w14:paraId="1EA9C11F" w14:textId="77777777" w:rsidTr="003F5B21">
        <w:trPr>
          <w:trHeight w:val="45"/>
        </w:trPr>
        <w:tc>
          <w:tcPr>
            <w:tcW w:w="541" w:type="dxa"/>
            <w:vMerge/>
          </w:tcPr>
          <w:p w14:paraId="4F1C6580"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0F6ECA47"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1880" w:type="dxa"/>
            <w:vMerge/>
          </w:tcPr>
          <w:p w14:paraId="2852B30D"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75" w:type="dxa"/>
            <w:vMerge/>
          </w:tcPr>
          <w:p w14:paraId="07ABC87A"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5721" w:type="dxa"/>
          </w:tcPr>
          <w:p w14:paraId="6436A01F" w14:textId="489657B4"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w:t>
            </w:r>
            <w:r w:rsidR="004D4A59" w:rsidRPr="00A47994">
              <w:rPr>
                <w:rFonts w:ascii="Times New Roman" w:eastAsiaTheme="minorHAnsi" w:hAnsi="Times New Roman" w:cs="Times New Roman"/>
                <w:sz w:val="24"/>
                <w:szCs w:val="24"/>
                <w:lang w:eastAsia="en-US"/>
              </w:rPr>
              <w:t>ений</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установлению</w:t>
            </w:r>
          </w:p>
        </w:tc>
      </w:tr>
      <w:tr w:rsidR="005A273E" w:rsidRPr="00A47994" w14:paraId="642485CC" w14:textId="77777777" w:rsidTr="003F5B21">
        <w:trPr>
          <w:trHeight w:val="125"/>
        </w:trPr>
        <w:tc>
          <w:tcPr>
            <w:tcW w:w="541" w:type="dxa"/>
            <w:vMerge w:val="restart"/>
          </w:tcPr>
          <w:p w14:paraId="5FA3B30F"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val="restart"/>
          </w:tcPr>
          <w:p w14:paraId="26192755" w14:textId="6754CA6D" w:rsidR="00C71061" w:rsidRPr="00A47994" w:rsidRDefault="00C71061" w:rsidP="0029014D">
            <w:pPr>
              <w:pStyle w:val="Default"/>
              <w:jc w:val="both"/>
              <w:rPr>
                <w:bCs/>
                <w:color w:val="auto"/>
              </w:rPr>
            </w:pPr>
            <w:r w:rsidRPr="00A47994">
              <w:rPr>
                <w:bCs/>
                <w:color w:val="auto"/>
              </w:rPr>
              <w:t>Трубопроводный</w:t>
            </w:r>
            <w:r w:rsidR="0004390F" w:rsidRPr="00A47994">
              <w:rPr>
                <w:bCs/>
                <w:color w:val="auto"/>
              </w:rPr>
              <w:t xml:space="preserve"> </w:t>
            </w:r>
            <w:r w:rsidRPr="00A47994">
              <w:rPr>
                <w:bCs/>
                <w:color w:val="auto"/>
              </w:rPr>
              <w:t>транспорт</w:t>
            </w:r>
          </w:p>
        </w:tc>
        <w:tc>
          <w:tcPr>
            <w:tcW w:w="1880" w:type="dxa"/>
            <w:vMerge w:val="restart"/>
          </w:tcPr>
          <w:p w14:paraId="2E06BC66" w14:textId="77777777" w:rsidR="00C71061" w:rsidRPr="00A47994" w:rsidRDefault="00C71061" w:rsidP="0029014D">
            <w:pPr>
              <w:pStyle w:val="Default"/>
              <w:jc w:val="both"/>
              <w:rPr>
                <w:bCs/>
                <w:color w:val="auto"/>
              </w:rPr>
            </w:pPr>
            <w:r w:rsidRPr="00A47994">
              <w:rPr>
                <w:bCs/>
                <w:color w:val="auto"/>
              </w:rPr>
              <w:t>7.5</w:t>
            </w:r>
          </w:p>
        </w:tc>
        <w:tc>
          <w:tcPr>
            <w:tcW w:w="4075" w:type="dxa"/>
            <w:vMerge w:val="restart"/>
          </w:tcPr>
          <w:p w14:paraId="53766AB2" w14:textId="173DFA40" w:rsidR="00C71061" w:rsidRPr="00A47994" w:rsidRDefault="00C71061" w:rsidP="0029014D">
            <w:pPr>
              <w:widowControl w:val="0"/>
              <w:tabs>
                <w:tab w:val="left" w:pos="851"/>
                <w:tab w:val="left" w:pos="1134"/>
              </w:tabs>
              <w:ind w:right="-2"/>
              <w:jc w:val="both"/>
              <w:rPr>
                <w:bCs/>
              </w:rPr>
            </w:pPr>
            <w:r w:rsidRPr="00A47994">
              <w:rPr>
                <w:bCs/>
              </w:rPr>
              <w:t>Размещение</w:t>
            </w:r>
            <w:r w:rsidR="0004390F" w:rsidRPr="00A47994">
              <w:rPr>
                <w:bCs/>
              </w:rPr>
              <w:t xml:space="preserve"> </w:t>
            </w:r>
            <w:r w:rsidRPr="00A47994">
              <w:rPr>
                <w:bCs/>
              </w:rPr>
              <w:t>нефтепроводов,</w:t>
            </w:r>
            <w:r w:rsidR="0004390F" w:rsidRPr="00A47994">
              <w:rPr>
                <w:bCs/>
              </w:rPr>
              <w:t xml:space="preserve"> </w:t>
            </w:r>
            <w:r w:rsidRPr="00A47994">
              <w:rPr>
                <w:bCs/>
              </w:rPr>
              <w:t>водопроводов,</w:t>
            </w:r>
            <w:r w:rsidR="0004390F" w:rsidRPr="00A47994">
              <w:rPr>
                <w:bCs/>
              </w:rPr>
              <w:t xml:space="preserve"> </w:t>
            </w:r>
            <w:r w:rsidRPr="00A47994">
              <w:rPr>
                <w:bCs/>
              </w:rPr>
              <w:t>газопроводов</w:t>
            </w:r>
            <w:r w:rsidR="0004390F" w:rsidRPr="00A47994">
              <w:rPr>
                <w:bCs/>
              </w:rPr>
              <w:t xml:space="preserve"> </w:t>
            </w:r>
            <w:r w:rsidRPr="00A47994">
              <w:rPr>
                <w:bCs/>
              </w:rPr>
              <w:t>и</w:t>
            </w:r>
            <w:r w:rsidR="0004390F" w:rsidRPr="00A47994">
              <w:rPr>
                <w:bCs/>
              </w:rPr>
              <w:t xml:space="preserve"> </w:t>
            </w:r>
            <w:r w:rsidRPr="00A47994">
              <w:rPr>
                <w:bCs/>
              </w:rPr>
              <w:t>иных</w:t>
            </w:r>
            <w:r w:rsidR="0004390F" w:rsidRPr="00A47994">
              <w:rPr>
                <w:bCs/>
              </w:rPr>
              <w:t xml:space="preserve"> </w:t>
            </w:r>
            <w:r w:rsidRPr="00A47994">
              <w:rPr>
                <w:bCs/>
              </w:rPr>
              <w:t>трубопроводов,</w:t>
            </w:r>
            <w:r w:rsidR="0004390F" w:rsidRPr="00A47994">
              <w:rPr>
                <w:bCs/>
              </w:rPr>
              <w:t xml:space="preserve"> </w:t>
            </w:r>
            <w:r w:rsidRPr="00A47994">
              <w:rPr>
                <w:bCs/>
              </w:rPr>
              <w:t>а</w:t>
            </w:r>
            <w:r w:rsidR="0004390F" w:rsidRPr="00A47994">
              <w:rPr>
                <w:bCs/>
              </w:rPr>
              <w:t xml:space="preserve"> </w:t>
            </w:r>
            <w:r w:rsidRPr="00A47994">
              <w:rPr>
                <w:bCs/>
              </w:rPr>
              <w:t>также</w:t>
            </w:r>
            <w:r w:rsidR="0004390F" w:rsidRPr="00A47994">
              <w:rPr>
                <w:bCs/>
              </w:rPr>
              <w:t xml:space="preserve"> </w:t>
            </w:r>
            <w:r w:rsidRPr="00A47994">
              <w:rPr>
                <w:bCs/>
              </w:rPr>
              <w:t>иных</w:t>
            </w:r>
            <w:r w:rsidR="0004390F" w:rsidRPr="00A47994">
              <w:rPr>
                <w:bCs/>
              </w:rPr>
              <w:t xml:space="preserve"> </w:t>
            </w:r>
            <w:r w:rsidRPr="00A47994">
              <w:rPr>
                <w:bCs/>
              </w:rPr>
              <w:t>зданий</w:t>
            </w:r>
            <w:r w:rsidR="0004390F" w:rsidRPr="00A47994">
              <w:rPr>
                <w:bCs/>
              </w:rPr>
              <w:t xml:space="preserve"> </w:t>
            </w:r>
            <w:r w:rsidRPr="00A47994">
              <w:rPr>
                <w:bCs/>
              </w:rPr>
              <w:t>и</w:t>
            </w:r>
            <w:r w:rsidR="0004390F" w:rsidRPr="00A47994">
              <w:rPr>
                <w:bCs/>
              </w:rPr>
              <w:t xml:space="preserve"> </w:t>
            </w:r>
            <w:r w:rsidRPr="00A47994">
              <w:rPr>
                <w:bCs/>
              </w:rPr>
              <w:t>сооружений,</w:t>
            </w:r>
            <w:r w:rsidR="0004390F" w:rsidRPr="00A47994">
              <w:rPr>
                <w:bCs/>
              </w:rPr>
              <w:t xml:space="preserve"> </w:t>
            </w:r>
            <w:r w:rsidRPr="00A47994">
              <w:rPr>
                <w:bCs/>
              </w:rPr>
              <w:t>необходимых</w:t>
            </w:r>
            <w:r w:rsidR="0004390F" w:rsidRPr="00A47994">
              <w:rPr>
                <w:bCs/>
              </w:rPr>
              <w:t xml:space="preserve"> </w:t>
            </w:r>
            <w:r w:rsidRPr="00A47994">
              <w:rPr>
                <w:bCs/>
              </w:rPr>
              <w:t>для</w:t>
            </w:r>
            <w:r w:rsidR="0004390F" w:rsidRPr="00A47994">
              <w:rPr>
                <w:bCs/>
              </w:rPr>
              <w:t xml:space="preserve"> </w:t>
            </w:r>
            <w:r w:rsidRPr="00A47994">
              <w:rPr>
                <w:bCs/>
              </w:rPr>
              <w:t>эксплуатации</w:t>
            </w:r>
            <w:r w:rsidR="0004390F" w:rsidRPr="00A47994">
              <w:rPr>
                <w:bCs/>
              </w:rPr>
              <w:t xml:space="preserve"> </w:t>
            </w:r>
            <w:r w:rsidRPr="00A47994">
              <w:rPr>
                <w:bCs/>
              </w:rPr>
              <w:t>названных</w:t>
            </w:r>
            <w:r w:rsidR="0004390F" w:rsidRPr="00A47994">
              <w:rPr>
                <w:bCs/>
              </w:rPr>
              <w:t xml:space="preserve"> </w:t>
            </w:r>
            <w:r w:rsidRPr="00A47994">
              <w:rPr>
                <w:bCs/>
              </w:rPr>
              <w:t>трубопроводов</w:t>
            </w:r>
          </w:p>
        </w:tc>
        <w:tc>
          <w:tcPr>
            <w:tcW w:w="5721" w:type="dxa"/>
          </w:tcPr>
          <w:p w14:paraId="00E8201C" w14:textId="530B8552" w:rsidR="00C71061" w:rsidRPr="00A47994" w:rsidRDefault="00E82DB4" w:rsidP="0029014D">
            <w:pPr>
              <w:widowControl w:val="0"/>
              <w:tabs>
                <w:tab w:val="left" w:pos="851"/>
                <w:tab w:val="left" w:pos="1134"/>
              </w:tabs>
              <w:ind w:right="-2"/>
              <w:jc w:val="both"/>
              <w:rPr>
                <w:bCs/>
              </w:rPr>
            </w:pPr>
            <w:r w:rsidRPr="00A47994">
              <w:rPr>
                <w:rFonts w:eastAsiaTheme="minorHAnsi"/>
                <w:lang w:eastAsia="en-US"/>
              </w:rPr>
              <w:t xml:space="preserve">Минимальный размер земельного участка (площадь) – </w:t>
            </w:r>
            <w:r w:rsidR="004D4A59" w:rsidRPr="00A47994">
              <w:rPr>
                <w:rFonts w:eastAsiaTheme="minorHAnsi"/>
                <w:lang w:eastAsia="en-US"/>
              </w:rPr>
              <w:t>не</w:t>
            </w:r>
            <w:r w:rsidR="0004390F" w:rsidRPr="00A47994">
              <w:rPr>
                <w:rFonts w:eastAsiaTheme="minorHAnsi"/>
                <w:lang w:eastAsia="en-US"/>
              </w:rPr>
              <w:t xml:space="preserve"> </w:t>
            </w:r>
            <w:r w:rsidR="004D4A59" w:rsidRPr="00A47994">
              <w:rPr>
                <w:rFonts w:eastAsiaTheme="minorHAnsi"/>
                <w:lang w:eastAsia="en-US"/>
              </w:rPr>
              <w:t>подлежит</w:t>
            </w:r>
            <w:r w:rsidR="0004390F" w:rsidRPr="00A47994">
              <w:rPr>
                <w:rFonts w:eastAsiaTheme="minorHAnsi"/>
                <w:lang w:eastAsia="en-US"/>
              </w:rPr>
              <w:t xml:space="preserve"> </w:t>
            </w:r>
            <w:r w:rsidR="004D4A59" w:rsidRPr="00A47994">
              <w:rPr>
                <w:rFonts w:eastAsiaTheme="minorHAnsi"/>
                <w:lang w:eastAsia="en-US"/>
              </w:rPr>
              <w:t>установлению</w:t>
            </w:r>
          </w:p>
        </w:tc>
      </w:tr>
      <w:tr w:rsidR="005A273E" w:rsidRPr="00A47994" w14:paraId="43832D39" w14:textId="77777777" w:rsidTr="003F5B21">
        <w:trPr>
          <w:trHeight w:val="121"/>
        </w:trPr>
        <w:tc>
          <w:tcPr>
            <w:tcW w:w="541" w:type="dxa"/>
            <w:vMerge/>
          </w:tcPr>
          <w:p w14:paraId="682DC2B8"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3E93E975" w14:textId="77777777" w:rsidR="00C71061" w:rsidRPr="00A47994" w:rsidRDefault="00C71061" w:rsidP="0029014D">
            <w:pPr>
              <w:pStyle w:val="Default"/>
              <w:jc w:val="both"/>
              <w:rPr>
                <w:bCs/>
                <w:color w:val="auto"/>
              </w:rPr>
            </w:pPr>
          </w:p>
        </w:tc>
        <w:tc>
          <w:tcPr>
            <w:tcW w:w="1880" w:type="dxa"/>
            <w:vMerge/>
          </w:tcPr>
          <w:p w14:paraId="4B6FF476" w14:textId="77777777" w:rsidR="00C71061" w:rsidRPr="00A47994" w:rsidRDefault="00C71061" w:rsidP="0029014D">
            <w:pPr>
              <w:pStyle w:val="Default"/>
              <w:jc w:val="both"/>
              <w:rPr>
                <w:bCs/>
                <w:color w:val="auto"/>
              </w:rPr>
            </w:pPr>
          </w:p>
        </w:tc>
        <w:tc>
          <w:tcPr>
            <w:tcW w:w="4075" w:type="dxa"/>
            <w:vMerge/>
          </w:tcPr>
          <w:p w14:paraId="21022D3C" w14:textId="77777777" w:rsidR="00C71061" w:rsidRPr="00A47994" w:rsidRDefault="00C71061" w:rsidP="0029014D">
            <w:pPr>
              <w:widowControl w:val="0"/>
              <w:tabs>
                <w:tab w:val="left" w:pos="851"/>
                <w:tab w:val="left" w:pos="1134"/>
              </w:tabs>
              <w:ind w:right="-2"/>
              <w:jc w:val="both"/>
              <w:rPr>
                <w:bCs/>
              </w:rPr>
            </w:pPr>
          </w:p>
        </w:tc>
        <w:tc>
          <w:tcPr>
            <w:tcW w:w="5721" w:type="dxa"/>
          </w:tcPr>
          <w:p w14:paraId="6B8E0C85" w14:textId="1386E461" w:rsidR="00C71061" w:rsidRPr="00A47994" w:rsidRDefault="00E82DB4" w:rsidP="0029014D">
            <w:pPr>
              <w:widowControl w:val="0"/>
              <w:tabs>
                <w:tab w:val="left" w:pos="851"/>
                <w:tab w:val="left" w:pos="1134"/>
              </w:tabs>
              <w:ind w:right="-2"/>
              <w:jc w:val="both"/>
              <w:rPr>
                <w:bCs/>
              </w:rPr>
            </w:pPr>
            <w:r w:rsidRPr="00A47994">
              <w:rPr>
                <w:rFonts w:eastAsiaTheme="minorHAnsi"/>
                <w:lang w:eastAsia="en-US"/>
              </w:rPr>
              <w:t xml:space="preserve">Максимальный размер земельного участка (площадь) – </w:t>
            </w:r>
            <w:r w:rsidR="00C71061" w:rsidRPr="00A47994">
              <w:rPr>
                <w:rFonts w:eastAsiaTheme="minorHAnsi"/>
                <w:lang w:eastAsia="en-US"/>
              </w:rPr>
              <w:t>не</w:t>
            </w:r>
            <w:r w:rsidR="0004390F" w:rsidRPr="00A47994">
              <w:rPr>
                <w:rFonts w:eastAsiaTheme="minorHAnsi"/>
                <w:lang w:eastAsia="en-US"/>
              </w:rPr>
              <w:t xml:space="preserve"> </w:t>
            </w:r>
            <w:r w:rsidR="00C71061" w:rsidRPr="00A47994">
              <w:rPr>
                <w:rFonts w:eastAsiaTheme="minorHAnsi"/>
                <w:lang w:eastAsia="en-US"/>
              </w:rPr>
              <w:t>подлежи</w:t>
            </w:r>
            <w:r w:rsidR="004D4A59" w:rsidRPr="00A47994">
              <w:rPr>
                <w:rFonts w:eastAsiaTheme="minorHAnsi"/>
                <w:lang w:eastAsia="en-US"/>
              </w:rPr>
              <w:t>т</w:t>
            </w:r>
            <w:r w:rsidR="0004390F" w:rsidRPr="00A47994">
              <w:rPr>
                <w:rFonts w:eastAsiaTheme="minorHAnsi"/>
                <w:lang w:eastAsia="en-US"/>
              </w:rPr>
              <w:t xml:space="preserve"> </w:t>
            </w:r>
            <w:r w:rsidR="004D4A59" w:rsidRPr="00A47994">
              <w:rPr>
                <w:rFonts w:eastAsiaTheme="minorHAnsi"/>
                <w:lang w:eastAsia="en-US"/>
              </w:rPr>
              <w:t>установлению</w:t>
            </w:r>
          </w:p>
        </w:tc>
      </w:tr>
      <w:tr w:rsidR="005A273E" w:rsidRPr="00A47994" w14:paraId="2698E2EB" w14:textId="77777777" w:rsidTr="003F5B21">
        <w:trPr>
          <w:trHeight w:val="121"/>
        </w:trPr>
        <w:tc>
          <w:tcPr>
            <w:tcW w:w="541" w:type="dxa"/>
            <w:vMerge/>
          </w:tcPr>
          <w:p w14:paraId="1A6AB48F"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0A9D850E" w14:textId="77777777" w:rsidR="00C71061" w:rsidRPr="00A47994" w:rsidRDefault="00C71061" w:rsidP="0029014D">
            <w:pPr>
              <w:pStyle w:val="Default"/>
              <w:jc w:val="both"/>
              <w:rPr>
                <w:bCs/>
                <w:color w:val="auto"/>
              </w:rPr>
            </w:pPr>
          </w:p>
        </w:tc>
        <w:tc>
          <w:tcPr>
            <w:tcW w:w="1880" w:type="dxa"/>
            <w:vMerge/>
          </w:tcPr>
          <w:p w14:paraId="580618EA" w14:textId="77777777" w:rsidR="00C71061" w:rsidRPr="00A47994" w:rsidRDefault="00C71061" w:rsidP="0029014D">
            <w:pPr>
              <w:pStyle w:val="Default"/>
              <w:jc w:val="both"/>
              <w:rPr>
                <w:bCs/>
                <w:color w:val="auto"/>
              </w:rPr>
            </w:pPr>
          </w:p>
        </w:tc>
        <w:tc>
          <w:tcPr>
            <w:tcW w:w="4075" w:type="dxa"/>
            <w:vMerge/>
          </w:tcPr>
          <w:p w14:paraId="7CF6B700" w14:textId="77777777" w:rsidR="00C71061" w:rsidRPr="00A47994" w:rsidRDefault="00C71061" w:rsidP="0029014D">
            <w:pPr>
              <w:widowControl w:val="0"/>
              <w:tabs>
                <w:tab w:val="left" w:pos="851"/>
                <w:tab w:val="left" w:pos="1134"/>
              </w:tabs>
              <w:ind w:right="-2"/>
              <w:jc w:val="both"/>
              <w:rPr>
                <w:bCs/>
              </w:rPr>
            </w:pPr>
          </w:p>
        </w:tc>
        <w:tc>
          <w:tcPr>
            <w:tcW w:w="5721" w:type="dxa"/>
          </w:tcPr>
          <w:p w14:paraId="1FD76DB8" w14:textId="6E64B7E3" w:rsidR="00C71061" w:rsidRPr="00A47994" w:rsidRDefault="00C71061" w:rsidP="0029014D">
            <w:pPr>
              <w:widowControl w:val="0"/>
              <w:tabs>
                <w:tab w:val="left" w:pos="851"/>
                <w:tab w:val="left" w:pos="1134"/>
              </w:tabs>
              <w:ind w:right="-2"/>
              <w:jc w:val="both"/>
              <w:rPr>
                <w:bCs/>
              </w:rPr>
            </w:pPr>
            <w:r w:rsidRPr="00A47994">
              <w:rPr>
                <w:rFonts w:eastAsiaTheme="minorHAnsi"/>
                <w:lang w:eastAsia="en-US"/>
              </w:rPr>
              <w:t>Максимальный</w:t>
            </w:r>
            <w:r w:rsidR="0004390F" w:rsidRPr="00A47994">
              <w:rPr>
                <w:rFonts w:eastAsiaTheme="minorHAnsi"/>
                <w:lang w:eastAsia="en-US"/>
              </w:rPr>
              <w:t xml:space="preserve"> </w:t>
            </w:r>
            <w:r w:rsidRPr="00A47994">
              <w:rPr>
                <w:rFonts w:eastAsiaTheme="minorHAnsi"/>
                <w:lang w:eastAsia="en-US"/>
              </w:rPr>
              <w:t>процент</w:t>
            </w:r>
            <w:r w:rsidR="0004390F" w:rsidRPr="00A47994">
              <w:rPr>
                <w:rFonts w:eastAsiaTheme="minorHAnsi"/>
                <w:lang w:eastAsia="en-US"/>
              </w:rPr>
              <w:t xml:space="preserve"> </w:t>
            </w:r>
            <w:r w:rsidRPr="00A47994">
              <w:rPr>
                <w:rFonts w:eastAsiaTheme="minorHAnsi"/>
                <w:lang w:eastAsia="en-US"/>
              </w:rPr>
              <w:t>застройки</w:t>
            </w:r>
            <w:r w:rsidR="0004390F" w:rsidRPr="00A47994">
              <w:rPr>
                <w:rFonts w:eastAsiaTheme="minorHAnsi"/>
                <w:lang w:eastAsia="en-US"/>
              </w:rPr>
              <w:t xml:space="preserve"> </w:t>
            </w:r>
            <w:r w:rsidRPr="00A47994">
              <w:rPr>
                <w:rFonts w:eastAsiaTheme="minorHAnsi"/>
                <w:lang w:eastAsia="en-US"/>
              </w:rPr>
              <w:t>в</w:t>
            </w:r>
            <w:r w:rsidR="0004390F" w:rsidRPr="00A47994">
              <w:rPr>
                <w:rFonts w:eastAsiaTheme="minorHAnsi"/>
                <w:lang w:eastAsia="en-US"/>
              </w:rPr>
              <w:t xml:space="preserve"> </w:t>
            </w:r>
            <w:r w:rsidRPr="00A47994">
              <w:rPr>
                <w:rFonts w:eastAsiaTheme="minorHAnsi"/>
                <w:lang w:eastAsia="en-US"/>
              </w:rPr>
              <w:t>границах</w:t>
            </w:r>
            <w:r w:rsidR="0004390F" w:rsidRPr="00A47994">
              <w:rPr>
                <w:rFonts w:eastAsiaTheme="minorHAnsi"/>
                <w:lang w:eastAsia="en-US"/>
              </w:rPr>
              <w:t xml:space="preserve"> </w:t>
            </w:r>
            <w:r w:rsidRPr="00A47994">
              <w:rPr>
                <w:rFonts w:eastAsiaTheme="minorHAnsi"/>
                <w:lang w:eastAsia="en-US"/>
              </w:rPr>
              <w:t>земельного</w:t>
            </w:r>
            <w:r w:rsidR="0004390F" w:rsidRPr="00A47994">
              <w:rPr>
                <w:rFonts w:eastAsiaTheme="minorHAnsi"/>
                <w:lang w:eastAsia="en-US"/>
              </w:rPr>
              <w:t xml:space="preserve"> </w:t>
            </w:r>
            <w:r w:rsidRPr="00A47994">
              <w:rPr>
                <w:rFonts w:eastAsiaTheme="minorHAnsi"/>
                <w:lang w:eastAsia="en-US"/>
              </w:rPr>
              <w:t>участка</w:t>
            </w:r>
            <w:r w:rsidR="0004390F" w:rsidRPr="00A47994">
              <w:rPr>
                <w:rFonts w:eastAsiaTheme="minorHAnsi"/>
                <w:lang w:eastAsia="en-US"/>
              </w:rPr>
              <w:t xml:space="preserve"> </w:t>
            </w:r>
            <w:r w:rsidRPr="00A47994">
              <w:rPr>
                <w:rFonts w:eastAsiaTheme="minorHAnsi"/>
                <w:lang w:eastAsia="en-US"/>
              </w:rPr>
              <w:t>–</w:t>
            </w:r>
            <w:r w:rsidR="0004390F" w:rsidRPr="00A47994">
              <w:rPr>
                <w:rFonts w:eastAsiaTheme="minorHAnsi"/>
                <w:lang w:eastAsia="en-US"/>
              </w:rPr>
              <w:t xml:space="preserve"> </w:t>
            </w:r>
            <w:r w:rsidRPr="00A47994">
              <w:rPr>
                <w:rFonts w:eastAsiaTheme="minorHAnsi"/>
                <w:lang w:eastAsia="en-US"/>
              </w:rPr>
              <w:t>не</w:t>
            </w:r>
            <w:r w:rsidR="0004390F" w:rsidRPr="00A47994">
              <w:rPr>
                <w:rFonts w:eastAsiaTheme="minorHAnsi"/>
                <w:lang w:eastAsia="en-US"/>
              </w:rPr>
              <w:t xml:space="preserve"> </w:t>
            </w:r>
            <w:r w:rsidRPr="00A47994">
              <w:rPr>
                <w:rFonts w:eastAsiaTheme="minorHAnsi"/>
                <w:lang w:eastAsia="en-US"/>
              </w:rPr>
              <w:t>подлежит</w:t>
            </w:r>
            <w:r w:rsidR="0004390F" w:rsidRPr="00A47994">
              <w:rPr>
                <w:rFonts w:eastAsiaTheme="minorHAnsi"/>
                <w:lang w:eastAsia="en-US"/>
              </w:rPr>
              <w:t xml:space="preserve"> </w:t>
            </w:r>
            <w:r w:rsidRPr="00A47994">
              <w:rPr>
                <w:rFonts w:eastAsiaTheme="minorHAnsi"/>
                <w:lang w:eastAsia="en-US"/>
              </w:rPr>
              <w:t>установлению.</w:t>
            </w:r>
          </w:p>
        </w:tc>
      </w:tr>
      <w:tr w:rsidR="005A273E" w:rsidRPr="00A47994" w14:paraId="17B17EAC" w14:textId="77777777" w:rsidTr="003F5B21">
        <w:trPr>
          <w:trHeight w:val="121"/>
        </w:trPr>
        <w:tc>
          <w:tcPr>
            <w:tcW w:w="541" w:type="dxa"/>
            <w:vMerge/>
          </w:tcPr>
          <w:p w14:paraId="52461841"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661D4902" w14:textId="77777777" w:rsidR="00C71061" w:rsidRPr="00A47994" w:rsidRDefault="00C71061" w:rsidP="0029014D">
            <w:pPr>
              <w:pStyle w:val="Default"/>
              <w:jc w:val="both"/>
              <w:rPr>
                <w:bCs/>
                <w:color w:val="auto"/>
              </w:rPr>
            </w:pPr>
          </w:p>
        </w:tc>
        <w:tc>
          <w:tcPr>
            <w:tcW w:w="1880" w:type="dxa"/>
            <w:vMerge/>
          </w:tcPr>
          <w:p w14:paraId="0C86B1F0" w14:textId="77777777" w:rsidR="00C71061" w:rsidRPr="00A47994" w:rsidRDefault="00C71061" w:rsidP="0029014D">
            <w:pPr>
              <w:pStyle w:val="Default"/>
              <w:jc w:val="both"/>
              <w:rPr>
                <w:bCs/>
                <w:color w:val="auto"/>
              </w:rPr>
            </w:pPr>
          </w:p>
        </w:tc>
        <w:tc>
          <w:tcPr>
            <w:tcW w:w="4075" w:type="dxa"/>
            <w:vMerge/>
          </w:tcPr>
          <w:p w14:paraId="2665005B" w14:textId="77777777" w:rsidR="00C71061" w:rsidRPr="00A47994" w:rsidRDefault="00C71061" w:rsidP="0029014D">
            <w:pPr>
              <w:widowControl w:val="0"/>
              <w:tabs>
                <w:tab w:val="left" w:pos="851"/>
                <w:tab w:val="left" w:pos="1134"/>
              </w:tabs>
              <w:ind w:right="-2"/>
              <w:jc w:val="both"/>
              <w:rPr>
                <w:bCs/>
              </w:rPr>
            </w:pPr>
          </w:p>
        </w:tc>
        <w:tc>
          <w:tcPr>
            <w:tcW w:w="5721" w:type="dxa"/>
          </w:tcPr>
          <w:p w14:paraId="0BCB776E" w14:textId="62C56D0C" w:rsidR="00C71061" w:rsidRPr="00A47994" w:rsidRDefault="00C71061" w:rsidP="0029014D">
            <w:pPr>
              <w:widowControl w:val="0"/>
              <w:tabs>
                <w:tab w:val="left" w:pos="851"/>
                <w:tab w:val="left" w:pos="1134"/>
              </w:tabs>
              <w:ind w:right="-2"/>
              <w:jc w:val="both"/>
              <w:rPr>
                <w:bCs/>
              </w:rPr>
            </w:pPr>
            <w:r w:rsidRPr="00A47994">
              <w:rPr>
                <w:rFonts w:eastAsiaTheme="minorHAnsi"/>
                <w:lang w:eastAsia="en-US"/>
              </w:rPr>
              <w:t>Минимальные</w:t>
            </w:r>
            <w:r w:rsidR="0004390F" w:rsidRPr="00A47994">
              <w:rPr>
                <w:rFonts w:eastAsiaTheme="minorHAnsi"/>
                <w:lang w:eastAsia="en-US"/>
              </w:rPr>
              <w:t xml:space="preserve"> </w:t>
            </w:r>
            <w:r w:rsidRPr="00A47994">
              <w:rPr>
                <w:rFonts w:eastAsiaTheme="minorHAnsi"/>
                <w:lang w:eastAsia="en-US"/>
              </w:rPr>
              <w:t>отступы</w:t>
            </w:r>
            <w:r w:rsidR="0004390F" w:rsidRPr="00A47994">
              <w:rPr>
                <w:rFonts w:eastAsiaTheme="minorHAnsi"/>
                <w:lang w:eastAsia="en-US"/>
              </w:rPr>
              <w:t xml:space="preserve"> </w:t>
            </w:r>
            <w:r w:rsidRPr="00A47994">
              <w:rPr>
                <w:rFonts w:eastAsiaTheme="minorHAnsi"/>
                <w:lang w:eastAsia="en-US"/>
              </w:rPr>
              <w:t>от</w:t>
            </w:r>
            <w:r w:rsidR="0004390F" w:rsidRPr="00A47994">
              <w:rPr>
                <w:rFonts w:eastAsiaTheme="minorHAnsi"/>
                <w:lang w:eastAsia="en-US"/>
              </w:rPr>
              <w:t xml:space="preserve"> </w:t>
            </w:r>
            <w:r w:rsidRPr="00A47994">
              <w:rPr>
                <w:rFonts w:eastAsiaTheme="minorHAnsi"/>
                <w:lang w:eastAsia="en-US"/>
              </w:rPr>
              <w:t>границ</w:t>
            </w:r>
            <w:r w:rsidR="0004390F" w:rsidRPr="00A47994">
              <w:rPr>
                <w:rFonts w:eastAsiaTheme="minorHAnsi"/>
                <w:lang w:eastAsia="en-US"/>
              </w:rPr>
              <w:t xml:space="preserve"> </w:t>
            </w:r>
            <w:r w:rsidRPr="00A47994">
              <w:rPr>
                <w:rFonts w:eastAsiaTheme="minorHAnsi"/>
                <w:lang w:eastAsia="en-US"/>
              </w:rPr>
              <w:t>земельных</w:t>
            </w:r>
            <w:r w:rsidR="0004390F" w:rsidRPr="00A47994">
              <w:rPr>
                <w:rFonts w:eastAsiaTheme="minorHAnsi"/>
                <w:lang w:eastAsia="en-US"/>
              </w:rPr>
              <w:t xml:space="preserve"> </w:t>
            </w:r>
            <w:r w:rsidRPr="00A47994">
              <w:rPr>
                <w:rFonts w:eastAsiaTheme="minorHAnsi"/>
                <w:lang w:eastAsia="en-US"/>
              </w:rPr>
              <w:t>участков</w:t>
            </w:r>
            <w:r w:rsidR="0004390F" w:rsidRPr="00A47994">
              <w:rPr>
                <w:rFonts w:eastAsiaTheme="minorHAnsi"/>
                <w:lang w:eastAsia="en-US"/>
              </w:rPr>
              <w:t xml:space="preserve"> </w:t>
            </w:r>
            <w:r w:rsidRPr="00A47994">
              <w:rPr>
                <w:rFonts w:eastAsiaTheme="minorHAnsi"/>
                <w:lang w:eastAsia="en-US"/>
              </w:rPr>
              <w:t>в</w:t>
            </w:r>
            <w:r w:rsidR="0004390F" w:rsidRPr="00A47994">
              <w:rPr>
                <w:rFonts w:eastAsiaTheme="minorHAnsi"/>
                <w:lang w:eastAsia="en-US"/>
              </w:rPr>
              <w:t xml:space="preserve"> </w:t>
            </w:r>
            <w:r w:rsidRPr="00A47994">
              <w:rPr>
                <w:rFonts w:eastAsiaTheme="minorHAnsi"/>
                <w:lang w:eastAsia="en-US"/>
              </w:rPr>
              <w:t>целях</w:t>
            </w:r>
            <w:r w:rsidR="0004390F" w:rsidRPr="00A47994">
              <w:rPr>
                <w:rFonts w:eastAsiaTheme="minorHAnsi"/>
                <w:lang w:eastAsia="en-US"/>
              </w:rPr>
              <w:t xml:space="preserve"> </w:t>
            </w:r>
            <w:r w:rsidRPr="00A47994">
              <w:rPr>
                <w:rFonts w:eastAsiaTheme="minorHAnsi"/>
                <w:lang w:eastAsia="en-US"/>
              </w:rPr>
              <w:t>определения</w:t>
            </w:r>
            <w:r w:rsidR="0004390F" w:rsidRPr="00A47994">
              <w:rPr>
                <w:rFonts w:eastAsiaTheme="minorHAnsi"/>
                <w:lang w:eastAsia="en-US"/>
              </w:rPr>
              <w:t xml:space="preserve"> </w:t>
            </w:r>
            <w:r w:rsidRPr="00A47994">
              <w:rPr>
                <w:rFonts w:eastAsiaTheme="minorHAnsi"/>
                <w:lang w:eastAsia="en-US"/>
              </w:rPr>
              <w:t>мест</w:t>
            </w:r>
            <w:r w:rsidR="0004390F" w:rsidRPr="00A47994">
              <w:rPr>
                <w:rFonts w:eastAsiaTheme="minorHAnsi"/>
                <w:lang w:eastAsia="en-US"/>
              </w:rPr>
              <w:t xml:space="preserve"> </w:t>
            </w:r>
            <w:r w:rsidRPr="00A47994">
              <w:rPr>
                <w:rFonts w:eastAsiaTheme="minorHAnsi"/>
                <w:lang w:eastAsia="en-US"/>
              </w:rPr>
              <w:t>допустимого</w:t>
            </w:r>
            <w:r w:rsidR="0004390F" w:rsidRPr="00A47994">
              <w:rPr>
                <w:rFonts w:eastAsiaTheme="minorHAnsi"/>
                <w:lang w:eastAsia="en-US"/>
              </w:rPr>
              <w:t xml:space="preserve"> </w:t>
            </w:r>
            <w:r w:rsidRPr="00A47994">
              <w:rPr>
                <w:rFonts w:eastAsiaTheme="minorHAnsi"/>
                <w:lang w:eastAsia="en-US"/>
              </w:rPr>
              <w:t>размещения</w:t>
            </w:r>
            <w:r w:rsidR="0004390F" w:rsidRPr="00A47994">
              <w:rPr>
                <w:rFonts w:eastAsiaTheme="minorHAnsi"/>
                <w:lang w:eastAsia="en-US"/>
              </w:rPr>
              <w:t xml:space="preserve"> </w:t>
            </w:r>
            <w:r w:rsidRPr="00A47994">
              <w:rPr>
                <w:rFonts w:eastAsiaTheme="minorHAnsi"/>
                <w:lang w:eastAsia="en-US"/>
              </w:rPr>
              <w:t>зданий,</w:t>
            </w:r>
            <w:r w:rsidR="0004390F" w:rsidRPr="00A47994">
              <w:rPr>
                <w:rFonts w:eastAsiaTheme="minorHAnsi"/>
                <w:lang w:eastAsia="en-US"/>
              </w:rPr>
              <w:t xml:space="preserve"> </w:t>
            </w:r>
            <w:r w:rsidRPr="00A47994">
              <w:rPr>
                <w:rFonts w:eastAsiaTheme="minorHAnsi"/>
                <w:lang w:eastAsia="en-US"/>
              </w:rPr>
              <w:t>строений,</w:t>
            </w:r>
            <w:r w:rsidR="0004390F" w:rsidRPr="00A47994">
              <w:rPr>
                <w:rFonts w:eastAsiaTheme="minorHAnsi"/>
                <w:lang w:eastAsia="en-US"/>
              </w:rPr>
              <w:t xml:space="preserve"> </w:t>
            </w:r>
            <w:r w:rsidRPr="00A47994">
              <w:rPr>
                <w:rFonts w:eastAsiaTheme="minorHAnsi"/>
                <w:lang w:eastAsia="en-US"/>
              </w:rPr>
              <w:t>сооружений,</w:t>
            </w:r>
            <w:r w:rsidR="0004390F" w:rsidRPr="00A47994">
              <w:rPr>
                <w:rFonts w:eastAsiaTheme="minorHAnsi"/>
                <w:lang w:eastAsia="en-US"/>
              </w:rPr>
              <w:t xml:space="preserve"> </w:t>
            </w:r>
            <w:r w:rsidRPr="00A47994">
              <w:rPr>
                <w:rFonts w:eastAsiaTheme="minorHAnsi"/>
                <w:lang w:eastAsia="en-US"/>
              </w:rPr>
              <w:t>за</w:t>
            </w:r>
            <w:r w:rsidR="0004390F" w:rsidRPr="00A47994">
              <w:rPr>
                <w:rFonts w:eastAsiaTheme="minorHAnsi"/>
                <w:lang w:eastAsia="en-US"/>
              </w:rPr>
              <w:t xml:space="preserve"> </w:t>
            </w:r>
            <w:r w:rsidRPr="00A47994">
              <w:rPr>
                <w:rFonts w:eastAsiaTheme="minorHAnsi"/>
                <w:lang w:eastAsia="en-US"/>
              </w:rPr>
              <w:t>пределами</w:t>
            </w:r>
            <w:r w:rsidR="0004390F" w:rsidRPr="00A47994">
              <w:rPr>
                <w:rFonts w:eastAsiaTheme="minorHAnsi"/>
                <w:lang w:eastAsia="en-US"/>
              </w:rPr>
              <w:t xml:space="preserve"> </w:t>
            </w:r>
            <w:r w:rsidRPr="00A47994">
              <w:rPr>
                <w:rFonts w:eastAsiaTheme="minorHAnsi"/>
                <w:lang w:eastAsia="en-US"/>
              </w:rPr>
              <w:t>которых</w:t>
            </w:r>
            <w:r w:rsidR="0004390F" w:rsidRPr="00A47994">
              <w:rPr>
                <w:rFonts w:eastAsiaTheme="minorHAnsi"/>
                <w:lang w:eastAsia="en-US"/>
              </w:rPr>
              <w:t xml:space="preserve"> </w:t>
            </w:r>
            <w:r w:rsidRPr="00A47994">
              <w:rPr>
                <w:rFonts w:eastAsiaTheme="minorHAnsi"/>
                <w:lang w:eastAsia="en-US"/>
              </w:rPr>
              <w:t>запрещено</w:t>
            </w:r>
            <w:r w:rsidR="0004390F" w:rsidRPr="00A47994">
              <w:rPr>
                <w:rFonts w:eastAsiaTheme="minorHAnsi"/>
                <w:lang w:eastAsia="en-US"/>
              </w:rPr>
              <w:t xml:space="preserve"> </w:t>
            </w:r>
            <w:r w:rsidRPr="00A47994">
              <w:rPr>
                <w:rFonts w:eastAsiaTheme="minorHAnsi"/>
                <w:lang w:eastAsia="en-US"/>
              </w:rPr>
              <w:t>строительство</w:t>
            </w:r>
            <w:r w:rsidR="0004390F" w:rsidRPr="00A47994">
              <w:rPr>
                <w:rFonts w:eastAsiaTheme="minorHAnsi"/>
                <w:lang w:eastAsia="en-US"/>
              </w:rPr>
              <w:t xml:space="preserve"> </w:t>
            </w:r>
            <w:r w:rsidRPr="00A47994">
              <w:rPr>
                <w:rFonts w:eastAsiaTheme="minorHAnsi"/>
                <w:lang w:eastAsia="en-US"/>
              </w:rPr>
              <w:t>зданий,</w:t>
            </w:r>
            <w:r w:rsidR="0004390F" w:rsidRPr="00A47994">
              <w:rPr>
                <w:rFonts w:eastAsiaTheme="minorHAnsi"/>
                <w:lang w:eastAsia="en-US"/>
              </w:rPr>
              <w:t xml:space="preserve"> </w:t>
            </w:r>
            <w:r w:rsidRPr="00A47994">
              <w:rPr>
                <w:rFonts w:eastAsiaTheme="minorHAnsi"/>
                <w:lang w:eastAsia="en-US"/>
              </w:rPr>
              <w:t>строений,</w:t>
            </w:r>
            <w:r w:rsidR="0004390F" w:rsidRPr="00A47994">
              <w:rPr>
                <w:rFonts w:eastAsiaTheme="minorHAnsi"/>
                <w:lang w:eastAsia="en-US"/>
              </w:rPr>
              <w:t xml:space="preserve"> </w:t>
            </w:r>
            <w:r w:rsidRPr="00A47994">
              <w:rPr>
                <w:rFonts w:eastAsiaTheme="minorHAnsi"/>
                <w:lang w:eastAsia="en-US"/>
              </w:rPr>
              <w:t>сооруж</w:t>
            </w:r>
            <w:r w:rsidR="004D4A59" w:rsidRPr="00A47994">
              <w:rPr>
                <w:rFonts w:eastAsiaTheme="minorHAnsi"/>
                <w:lang w:eastAsia="en-US"/>
              </w:rPr>
              <w:t>ений</w:t>
            </w:r>
            <w:r w:rsidR="0004390F" w:rsidRPr="00A47994">
              <w:rPr>
                <w:rFonts w:eastAsiaTheme="minorHAnsi"/>
                <w:lang w:eastAsia="en-US"/>
              </w:rPr>
              <w:t xml:space="preserve"> </w:t>
            </w:r>
            <w:r w:rsidR="004D4A59" w:rsidRPr="00A47994">
              <w:rPr>
                <w:rFonts w:eastAsiaTheme="minorHAnsi"/>
                <w:lang w:eastAsia="en-US"/>
              </w:rPr>
              <w:t>–</w:t>
            </w:r>
            <w:r w:rsidR="0004390F" w:rsidRPr="00A47994">
              <w:rPr>
                <w:rFonts w:eastAsiaTheme="minorHAnsi"/>
                <w:lang w:eastAsia="en-US"/>
              </w:rPr>
              <w:t xml:space="preserve"> </w:t>
            </w:r>
            <w:r w:rsidR="004D4A59" w:rsidRPr="00A47994">
              <w:rPr>
                <w:rFonts w:eastAsiaTheme="minorHAnsi"/>
                <w:lang w:eastAsia="en-US"/>
              </w:rPr>
              <w:t>не</w:t>
            </w:r>
            <w:r w:rsidR="0004390F" w:rsidRPr="00A47994">
              <w:rPr>
                <w:rFonts w:eastAsiaTheme="minorHAnsi"/>
                <w:lang w:eastAsia="en-US"/>
              </w:rPr>
              <w:t xml:space="preserve"> </w:t>
            </w:r>
            <w:r w:rsidR="004D4A59" w:rsidRPr="00A47994">
              <w:rPr>
                <w:rFonts w:eastAsiaTheme="minorHAnsi"/>
                <w:lang w:eastAsia="en-US"/>
              </w:rPr>
              <w:t>подлежит</w:t>
            </w:r>
            <w:r w:rsidR="0004390F" w:rsidRPr="00A47994">
              <w:rPr>
                <w:rFonts w:eastAsiaTheme="minorHAnsi"/>
                <w:lang w:eastAsia="en-US"/>
              </w:rPr>
              <w:t xml:space="preserve"> </w:t>
            </w:r>
            <w:r w:rsidR="004D4A59" w:rsidRPr="00A47994">
              <w:rPr>
                <w:rFonts w:eastAsiaTheme="minorHAnsi"/>
                <w:lang w:eastAsia="en-US"/>
              </w:rPr>
              <w:t>установлению</w:t>
            </w:r>
          </w:p>
        </w:tc>
      </w:tr>
      <w:tr w:rsidR="005A273E" w:rsidRPr="00A47994" w14:paraId="7EB416E2" w14:textId="77777777" w:rsidTr="003F5B21">
        <w:trPr>
          <w:trHeight w:val="121"/>
        </w:trPr>
        <w:tc>
          <w:tcPr>
            <w:tcW w:w="541" w:type="dxa"/>
            <w:vMerge/>
          </w:tcPr>
          <w:p w14:paraId="0F553972"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53897D4A" w14:textId="77777777" w:rsidR="00C71061" w:rsidRPr="00A47994" w:rsidRDefault="00C71061" w:rsidP="0029014D">
            <w:pPr>
              <w:pStyle w:val="Default"/>
              <w:jc w:val="both"/>
              <w:rPr>
                <w:bCs/>
                <w:color w:val="auto"/>
              </w:rPr>
            </w:pPr>
          </w:p>
        </w:tc>
        <w:tc>
          <w:tcPr>
            <w:tcW w:w="1880" w:type="dxa"/>
            <w:vMerge/>
          </w:tcPr>
          <w:p w14:paraId="5C986688" w14:textId="77777777" w:rsidR="00C71061" w:rsidRPr="00A47994" w:rsidRDefault="00C71061" w:rsidP="0029014D">
            <w:pPr>
              <w:pStyle w:val="Default"/>
              <w:jc w:val="both"/>
              <w:rPr>
                <w:bCs/>
                <w:color w:val="auto"/>
              </w:rPr>
            </w:pPr>
          </w:p>
        </w:tc>
        <w:tc>
          <w:tcPr>
            <w:tcW w:w="4075" w:type="dxa"/>
            <w:vMerge/>
          </w:tcPr>
          <w:p w14:paraId="5DA269C3" w14:textId="77777777" w:rsidR="00C71061" w:rsidRPr="00A47994" w:rsidRDefault="00C71061" w:rsidP="0029014D">
            <w:pPr>
              <w:pStyle w:val="ConsPlusNormal"/>
              <w:ind w:firstLine="0"/>
              <w:jc w:val="both"/>
              <w:rPr>
                <w:rFonts w:ascii="Times New Roman" w:eastAsiaTheme="minorHAnsi" w:hAnsi="Times New Roman" w:cs="Times New Roman"/>
                <w:bCs/>
                <w:sz w:val="24"/>
                <w:szCs w:val="24"/>
                <w:lang w:eastAsia="en-US"/>
              </w:rPr>
            </w:pPr>
          </w:p>
        </w:tc>
        <w:tc>
          <w:tcPr>
            <w:tcW w:w="5721" w:type="dxa"/>
          </w:tcPr>
          <w:p w14:paraId="3AC04F6F" w14:textId="2CF0E393" w:rsidR="00C71061" w:rsidRPr="00A47994" w:rsidRDefault="00C71061" w:rsidP="0029014D">
            <w:pPr>
              <w:pStyle w:val="ConsPlusNormal"/>
              <w:ind w:firstLine="0"/>
              <w:jc w:val="both"/>
              <w:rPr>
                <w:rFonts w:ascii="Times New Roman" w:eastAsiaTheme="minorHAnsi" w:hAnsi="Times New Roman" w:cs="Times New Roman"/>
                <w:bCs/>
                <w:sz w:val="24"/>
                <w:szCs w:val="24"/>
                <w:lang w:eastAsia="en-US"/>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w:t>
            </w:r>
            <w:r w:rsidR="004D4A59" w:rsidRPr="00A47994">
              <w:rPr>
                <w:rFonts w:ascii="Times New Roman" w:eastAsiaTheme="minorHAnsi" w:hAnsi="Times New Roman" w:cs="Times New Roman"/>
                <w:sz w:val="24"/>
                <w:szCs w:val="24"/>
                <w:lang w:eastAsia="en-US"/>
              </w:rPr>
              <w:t>ений</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4D4A59" w:rsidRPr="00A47994">
              <w:rPr>
                <w:rFonts w:ascii="Times New Roman" w:eastAsiaTheme="minorHAnsi" w:hAnsi="Times New Roman" w:cs="Times New Roman"/>
                <w:sz w:val="24"/>
                <w:szCs w:val="24"/>
                <w:lang w:eastAsia="en-US"/>
              </w:rPr>
              <w:t>установлению</w:t>
            </w:r>
          </w:p>
        </w:tc>
      </w:tr>
      <w:tr w:rsidR="005A273E" w:rsidRPr="00A47994" w14:paraId="318E400B" w14:textId="77777777" w:rsidTr="003F5B21">
        <w:trPr>
          <w:trHeight w:val="121"/>
        </w:trPr>
        <w:tc>
          <w:tcPr>
            <w:tcW w:w="541" w:type="dxa"/>
            <w:vMerge/>
          </w:tcPr>
          <w:p w14:paraId="5DDED9D4" w14:textId="77777777" w:rsidR="00C71061" w:rsidRPr="00A47994" w:rsidRDefault="00C71061" w:rsidP="00EF28B8">
            <w:pPr>
              <w:pStyle w:val="Default"/>
              <w:numPr>
                <w:ilvl w:val="0"/>
                <w:numId w:val="24"/>
              </w:numPr>
              <w:ind w:left="22" w:right="312" w:firstLine="0"/>
              <w:jc w:val="center"/>
              <w:rPr>
                <w:color w:val="auto"/>
              </w:rPr>
            </w:pPr>
          </w:p>
        </w:tc>
        <w:tc>
          <w:tcPr>
            <w:tcW w:w="2288" w:type="dxa"/>
            <w:vMerge/>
          </w:tcPr>
          <w:p w14:paraId="4957926D" w14:textId="77777777" w:rsidR="00C71061" w:rsidRPr="00A47994" w:rsidRDefault="00C71061" w:rsidP="0029014D">
            <w:pPr>
              <w:pStyle w:val="Default"/>
              <w:jc w:val="both"/>
              <w:rPr>
                <w:bCs/>
                <w:color w:val="auto"/>
              </w:rPr>
            </w:pPr>
          </w:p>
        </w:tc>
        <w:tc>
          <w:tcPr>
            <w:tcW w:w="1880" w:type="dxa"/>
            <w:vMerge/>
          </w:tcPr>
          <w:p w14:paraId="3F993577" w14:textId="77777777" w:rsidR="00C71061" w:rsidRPr="00A47994" w:rsidRDefault="00C71061" w:rsidP="0029014D">
            <w:pPr>
              <w:pStyle w:val="Default"/>
              <w:jc w:val="both"/>
              <w:rPr>
                <w:bCs/>
                <w:color w:val="auto"/>
              </w:rPr>
            </w:pPr>
          </w:p>
        </w:tc>
        <w:tc>
          <w:tcPr>
            <w:tcW w:w="4075" w:type="dxa"/>
            <w:vMerge/>
          </w:tcPr>
          <w:p w14:paraId="73A4F636" w14:textId="77777777" w:rsidR="00C71061" w:rsidRPr="00A47994" w:rsidRDefault="00C71061" w:rsidP="0029014D">
            <w:pPr>
              <w:pStyle w:val="ConsPlusNormal"/>
              <w:ind w:firstLine="0"/>
              <w:jc w:val="both"/>
              <w:rPr>
                <w:rFonts w:ascii="Times New Roman" w:eastAsiaTheme="minorHAnsi" w:hAnsi="Times New Roman" w:cs="Times New Roman"/>
                <w:bCs/>
                <w:sz w:val="24"/>
                <w:szCs w:val="24"/>
                <w:lang w:eastAsia="en-US"/>
              </w:rPr>
            </w:pPr>
          </w:p>
        </w:tc>
        <w:tc>
          <w:tcPr>
            <w:tcW w:w="5721" w:type="dxa"/>
          </w:tcPr>
          <w:p w14:paraId="1A86699C" w14:textId="4AAF78DE" w:rsidR="00C71061" w:rsidRPr="00A47994" w:rsidRDefault="00C71061" w:rsidP="0029014D">
            <w:pPr>
              <w:pStyle w:val="ConsPlusNormal"/>
              <w:ind w:firstLine="0"/>
              <w:jc w:val="both"/>
              <w:rPr>
                <w:rFonts w:ascii="Times New Roman" w:eastAsiaTheme="minorHAnsi" w:hAnsi="Times New Roman" w:cs="Times New Roman"/>
                <w:bCs/>
                <w:sz w:val="24"/>
                <w:szCs w:val="24"/>
                <w:lang w:eastAsia="en-US"/>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815EF2"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EE32D2" w:rsidRPr="00A47994" w14:paraId="455B6B1D" w14:textId="77777777" w:rsidTr="003F5B21">
        <w:trPr>
          <w:trHeight w:val="77"/>
        </w:trPr>
        <w:tc>
          <w:tcPr>
            <w:tcW w:w="541" w:type="dxa"/>
            <w:vMerge w:val="restart"/>
          </w:tcPr>
          <w:p w14:paraId="393BAC94" w14:textId="77777777" w:rsidR="00EE32D2" w:rsidRPr="00A47994" w:rsidRDefault="00EE32D2" w:rsidP="00EF28B8">
            <w:pPr>
              <w:pStyle w:val="Default"/>
              <w:numPr>
                <w:ilvl w:val="0"/>
                <w:numId w:val="24"/>
              </w:numPr>
              <w:ind w:left="22" w:right="312" w:firstLine="0"/>
              <w:jc w:val="center"/>
              <w:rPr>
                <w:color w:val="auto"/>
              </w:rPr>
            </w:pPr>
          </w:p>
        </w:tc>
        <w:tc>
          <w:tcPr>
            <w:tcW w:w="2288" w:type="dxa"/>
            <w:vMerge w:val="restart"/>
          </w:tcPr>
          <w:p w14:paraId="415887A7" w14:textId="7F7ADDE5" w:rsidR="00EE32D2" w:rsidRPr="00A47994" w:rsidRDefault="00EE32D2" w:rsidP="00EE32D2">
            <w:pPr>
              <w:pStyle w:val="Default"/>
              <w:jc w:val="both"/>
              <w:rPr>
                <w:bCs/>
                <w:color w:val="auto"/>
              </w:rPr>
            </w:pPr>
            <w:r w:rsidRPr="00A47994">
              <w:rPr>
                <w:rFonts w:eastAsia="Tahoma"/>
                <w:color w:val="auto"/>
              </w:rPr>
              <w:t>Обеспечение</w:t>
            </w:r>
            <w:r w:rsidR="0004390F" w:rsidRPr="00A47994">
              <w:rPr>
                <w:rFonts w:eastAsia="Tahoma"/>
                <w:color w:val="auto"/>
              </w:rPr>
              <w:t xml:space="preserve"> </w:t>
            </w:r>
            <w:r w:rsidRPr="00A47994">
              <w:rPr>
                <w:rFonts w:eastAsia="Tahoma"/>
                <w:color w:val="auto"/>
              </w:rPr>
              <w:t>внутреннего</w:t>
            </w:r>
            <w:r w:rsidR="0004390F" w:rsidRPr="00A47994">
              <w:rPr>
                <w:rFonts w:eastAsia="Tahoma"/>
                <w:color w:val="auto"/>
              </w:rPr>
              <w:t xml:space="preserve"> </w:t>
            </w:r>
            <w:r w:rsidRPr="00A47994">
              <w:rPr>
                <w:rFonts w:eastAsia="Tahoma"/>
                <w:color w:val="auto"/>
              </w:rPr>
              <w:t>правопорядка</w:t>
            </w:r>
            <w:r w:rsidR="0004390F" w:rsidRPr="00A47994">
              <w:rPr>
                <w:rFonts w:eastAsia="Tahoma"/>
                <w:color w:val="auto"/>
              </w:rPr>
              <w:t xml:space="preserve"> </w:t>
            </w:r>
          </w:p>
        </w:tc>
        <w:tc>
          <w:tcPr>
            <w:tcW w:w="1880" w:type="dxa"/>
            <w:vMerge w:val="restart"/>
          </w:tcPr>
          <w:p w14:paraId="7C58DBFE" w14:textId="63643D20" w:rsidR="00EE32D2" w:rsidRPr="00A47994" w:rsidRDefault="00EE32D2" w:rsidP="00EE32D2">
            <w:pPr>
              <w:pStyle w:val="Default"/>
              <w:jc w:val="both"/>
              <w:rPr>
                <w:bCs/>
                <w:color w:val="auto"/>
              </w:rPr>
            </w:pPr>
            <w:r w:rsidRPr="00A47994">
              <w:rPr>
                <w:rFonts w:eastAsia="Tahoma"/>
                <w:color w:val="auto"/>
              </w:rPr>
              <w:t>8.3</w:t>
            </w:r>
          </w:p>
        </w:tc>
        <w:tc>
          <w:tcPr>
            <w:tcW w:w="4075" w:type="dxa"/>
            <w:vMerge w:val="restart"/>
          </w:tcPr>
          <w:p w14:paraId="77FCA6AA" w14:textId="0BA12B91" w:rsidR="00EE32D2" w:rsidRPr="00A47994" w:rsidRDefault="00EE32D2" w:rsidP="00EE32D2">
            <w:pPr>
              <w:pStyle w:val="ConsPlusNormal"/>
              <w:tabs>
                <w:tab w:val="left" w:pos="1425"/>
              </w:tabs>
              <w:ind w:firstLine="0"/>
              <w:jc w:val="both"/>
              <w:rPr>
                <w:rFonts w:ascii="Times New Roman" w:eastAsiaTheme="minorHAnsi" w:hAnsi="Times New Roman" w:cs="Times New Roman"/>
                <w:bCs/>
                <w:sz w:val="24"/>
                <w:szCs w:val="24"/>
                <w:lang w:eastAsia="en-US"/>
              </w:rPr>
            </w:pP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капитального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строительства,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необходимых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подготовки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поддержания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готовности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органов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внутренних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дел,</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Росгвардии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спасательных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служб,</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которых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существует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военизированная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служба;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гражданской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обороны,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исключением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объектов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гражданской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обороны,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являющихся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частями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производственных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p>
        </w:tc>
        <w:tc>
          <w:tcPr>
            <w:tcW w:w="5721" w:type="dxa"/>
          </w:tcPr>
          <w:p w14:paraId="3292D0A7" w14:textId="2013C662" w:rsidR="00EE32D2" w:rsidRPr="00A47994" w:rsidRDefault="00E82DB4" w:rsidP="00EE32D2">
            <w:pPr>
              <w:widowControl w:val="0"/>
              <w:tabs>
                <w:tab w:val="left" w:pos="851"/>
                <w:tab w:val="left" w:pos="1134"/>
              </w:tabs>
              <w:ind w:right="-2"/>
              <w:jc w:val="both"/>
              <w:rPr>
                <w:rFonts w:eastAsiaTheme="minorHAnsi"/>
                <w:bCs/>
                <w:lang w:eastAsia="en-US"/>
              </w:rPr>
            </w:pPr>
            <w:r w:rsidRPr="00A47994">
              <w:rPr>
                <w:rFonts w:eastAsia="Tahoma"/>
              </w:rPr>
              <w:t xml:space="preserve">Минимальный размер земельного участка (площадь) – </w:t>
            </w:r>
            <w:r w:rsidR="00EE32D2" w:rsidRPr="00A47994">
              <w:rPr>
                <w:rFonts w:eastAsia="Tahoma"/>
              </w:rPr>
              <w:t>не</w:t>
            </w:r>
            <w:r w:rsidR="0004390F" w:rsidRPr="00A47994">
              <w:rPr>
                <w:rFonts w:eastAsia="Tahoma"/>
              </w:rPr>
              <w:t xml:space="preserve"> </w:t>
            </w:r>
            <w:r w:rsidR="00EE32D2" w:rsidRPr="00A47994">
              <w:rPr>
                <w:rFonts w:eastAsia="Tahoma"/>
              </w:rPr>
              <w:t>подлежит</w:t>
            </w:r>
            <w:r w:rsidR="0004390F" w:rsidRPr="00A47994">
              <w:rPr>
                <w:rFonts w:eastAsia="Tahoma"/>
              </w:rPr>
              <w:t xml:space="preserve"> </w:t>
            </w:r>
            <w:r w:rsidR="00EE32D2" w:rsidRPr="00A47994">
              <w:rPr>
                <w:rFonts w:eastAsia="Tahoma"/>
              </w:rPr>
              <w:t>установлению</w:t>
            </w:r>
          </w:p>
        </w:tc>
      </w:tr>
      <w:tr w:rsidR="00EE32D2" w:rsidRPr="00A47994" w14:paraId="2ADE99D2" w14:textId="77777777" w:rsidTr="003F5B21">
        <w:trPr>
          <w:trHeight w:val="72"/>
        </w:trPr>
        <w:tc>
          <w:tcPr>
            <w:tcW w:w="541" w:type="dxa"/>
            <w:vMerge/>
          </w:tcPr>
          <w:p w14:paraId="5F290635" w14:textId="77777777" w:rsidR="00EE32D2" w:rsidRPr="00A47994" w:rsidRDefault="00EE32D2" w:rsidP="00EF28B8">
            <w:pPr>
              <w:pStyle w:val="Default"/>
              <w:numPr>
                <w:ilvl w:val="0"/>
                <w:numId w:val="24"/>
              </w:numPr>
              <w:ind w:left="22" w:right="312" w:firstLine="0"/>
              <w:jc w:val="center"/>
              <w:rPr>
                <w:color w:val="auto"/>
              </w:rPr>
            </w:pPr>
          </w:p>
        </w:tc>
        <w:tc>
          <w:tcPr>
            <w:tcW w:w="2288" w:type="dxa"/>
            <w:vMerge/>
            <w:vAlign w:val="center"/>
          </w:tcPr>
          <w:p w14:paraId="43E014D1" w14:textId="77777777" w:rsidR="00EE32D2" w:rsidRPr="00A47994" w:rsidRDefault="00EE32D2" w:rsidP="00EE32D2">
            <w:pPr>
              <w:pStyle w:val="Default"/>
              <w:jc w:val="both"/>
              <w:rPr>
                <w:bCs/>
                <w:color w:val="auto"/>
              </w:rPr>
            </w:pPr>
          </w:p>
        </w:tc>
        <w:tc>
          <w:tcPr>
            <w:tcW w:w="1880" w:type="dxa"/>
            <w:vMerge/>
            <w:vAlign w:val="center"/>
          </w:tcPr>
          <w:p w14:paraId="068B6F8B" w14:textId="77777777" w:rsidR="00EE32D2" w:rsidRPr="00A47994" w:rsidRDefault="00EE32D2" w:rsidP="00EE32D2">
            <w:pPr>
              <w:pStyle w:val="Default"/>
              <w:jc w:val="both"/>
              <w:rPr>
                <w:bCs/>
                <w:color w:val="auto"/>
              </w:rPr>
            </w:pPr>
          </w:p>
        </w:tc>
        <w:tc>
          <w:tcPr>
            <w:tcW w:w="4075" w:type="dxa"/>
            <w:vMerge/>
            <w:vAlign w:val="center"/>
          </w:tcPr>
          <w:p w14:paraId="2E42E444" w14:textId="77777777" w:rsidR="00EE32D2" w:rsidRPr="00A47994" w:rsidRDefault="00EE32D2" w:rsidP="00EE32D2">
            <w:pPr>
              <w:pStyle w:val="ConsPlusNormal"/>
              <w:tabs>
                <w:tab w:val="left" w:pos="1425"/>
              </w:tabs>
              <w:ind w:firstLine="0"/>
              <w:jc w:val="both"/>
              <w:rPr>
                <w:rFonts w:ascii="Times New Roman" w:eastAsiaTheme="minorHAnsi" w:hAnsi="Times New Roman" w:cs="Times New Roman"/>
                <w:bCs/>
                <w:sz w:val="24"/>
                <w:szCs w:val="24"/>
                <w:lang w:eastAsia="en-US"/>
              </w:rPr>
            </w:pPr>
          </w:p>
        </w:tc>
        <w:tc>
          <w:tcPr>
            <w:tcW w:w="5721" w:type="dxa"/>
          </w:tcPr>
          <w:p w14:paraId="573BC417" w14:textId="04D63DCE" w:rsidR="00EE32D2" w:rsidRPr="00A47994" w:rsidRDefault="00E82DB4" w:rsidP="00EE32D2">
            <w:pPr>
              <w:widowControl w:val="0"/>
              <w:tabs>
                <w:tab w:val="left" w:pos="851"/>
                <w:tab w:val="left" w:pos="1134"/>
              </w:tabs>
              <w:ind w:right="-2"/>
              <w:jc w:val="both"/>
              <w:rPr>
                <w:rFonts w:eastAsiaTheme="minorHAnsi"/>
                <w:bCs/>
                <w:lang w:eastAsia="en-US"/>
              </w:rPr>
            </w:pPr>
            <w:r w:rsidRPr="00A47994">
              <w:rPr>
                <w:rFonts w:eastAsia="Tahoma"/>
              </w:rPr>
              <w:t xml:space="preserve">Максимальный размер земельного участка (площадь) – </w:t>
            </w:r>
            <w:r w:rsidR="00EE32D2" w:rsidRPr="00A47994">
              <w:rPr>
                <w:rFonts w:eastAsia="Tahoma"/>
              </w:rPr>
              <w:t>не</w:t>
            </w:r>
            <w:r w:rsidR="0004390F" w:rsidRPr="00A47994">
              <w:rPr>
                <w:rFonts w:eastAsia="Tahoma"/>
              </w:rPr>
              <w:t xml:space="preserve"> </w:t>
            </w:r>
            <w:r w:rsidR="00EE32D2" w:rsidRPr="00A47994">
              <w:rPr>
                <w:rFonts w:eastAsia="Tahoma"/>
              </w:rPr>
              <w:t>подлежит</w:t>
            </w:r>
            <w:r w:rsidR="0004390F" w:rsidRPr="00A47994">
              <w:rPr>
                <w:rFonts w:eastAsia="Tahoma"/>
              </w:rPr>
              <w:t xml:space="preserve"> </w:t>
            </w:r>
            <w:r w:rsidR="00EE32D2" w:rsidRPr="00A47994">
              <w:rPr>
                <w:rFonts w:eastAsia="Tahoma"/>
              </w:rPr>
              <w:t>установлению</w:t>
            </w:r>
          </w:p>
        </w:tc>
      </w:tr>
      <w:tr w:rsidR="00EE32D2" w:rsidRPr="00A47994" w14:paraId="0368E1F5" w14:textId="77777777" w:rsidTr="003F5B21">
        <w:trPr>
          <w:trHeight w:val="72"/>
        </w:trPr>
        <w:tc>
          <w:tcPr>
            <w:tcW w:w="541" w:type="dxa"/>
            <w:vMerge/>
          </w:tcPr>
          <w:p w14:paraId="38BFE39B" w14:textId="77777777" w:rsidR="00EE32D2" w:rsidRPr="00A47994" w:rsidRDefault="00EE32D2" w:rsidP="00EF28B8">
            <w:pPr>
              <w:pStyle w:val="Default"/>
              <w:numPr>
                <w:ilvl w:val="0"/>
                <w:numId w:val="24"/>
              </w:numPr>
              <w:ind w:left="22" w:right="312" w:firstLine="0"/>
              <w:jc w:val="center"/>
              <w:rPr>
                <w:color w:val="auto"/>
              </w:rPr>
            </w:pPr>
          </w:p>
        </w:tc>
        <w:tc>
          <w:tcPr>
            <w:tcW w:w="2288" w:type="dxa"/>
            <w:vMerge/>
            <w:vAlign w:val="center"/>
          </w:tcPr>
          <w:p w14:paraId="348B94BD" w14:textId="77777777" w:rsidR="00EE32D2" w:rsidRPr="00A47994" w:rsidRDefault="00EE32D2" w:rsidP="00EE32D2">
            <w:pPr>
              <w:pStyle w:val="Default"/>
              <w:jc w:val="both"/>
              <w:rPr>
                <w:bCs/>
                <w:color w:val="auto"/>
              </w:rPr>
            </w:pPr>
          </w:p>
        </w:tc>
        <w:tc>
          <w:tcPr>
            <w:tcW w:w="1880" w:type="dxa"/>
            <w:vMerge/>
            <w:vAlign w:val="center"/>
          </w:tcPr>
          <w:p w14:paraId="69D5F1EC" w14:textId="77777777" w:rsidR="00EE32D2" w:rsidRPr="00A47994" w:rsidRDefault="00EE32D2" w:rsidP="00EE32D2">
            <w:pPr>
              <w:pStyle w:val="Default"/>
              <w:jc w:val="both"/>
              <w:rPr>
                <w:bCs/>
                <w:color w:val="auto"/>
              </w:rPr>
            </w:pPr>
          </w:p>
        </w:tc>
        <w:tc>
          <w:tcPr>
            <w:tcW w:w="4075" w:type="dxa"/>
            <w:vMerge/>
            <w:vAlign w:val="center"/>
          </w:tcPr>
          <w:p w14:paraId="4FAECDB7" w14:textId="77777777" w:rsidR="00EE32D2" w:rsidRPr="00A47994" w:rsidRDefault="00EE32D2" w:rsidP="00EE32D2">
            <w:pPr>
              <w:pStyle w:val="ConsPlusNormal"/>
              <w:tabs>
                <w:tab w:val="left" w:pos="1425"/>
              </w:tabs>
              <w:ind w:firstLine="0"/>
              <w:jc w:val="both"/>
              <w:rPr>
                <w:rFonts w:ascii="Times New Roman" w:eastAsiaTheme="minorHAnsi" w:hAnsi="Times New Roman" w:cs="Times New Roman"/>
                <w:bCs/>
                <w:sz w:val="24"/>
                <w:szCs w:val="24"/>
                <w:lang w:eastAsia="en-US"/>
              </w:rPr>
            </w:pPr>
          </w:p>
        </w:tc>
        <w:tc>
          <w:tcPr>
            <w:tcW w:w="5721" w:type="dxa"/>
          </w:tcPr>
          <w:p w14:paraId="0016BD4D" w14:textId="225CF3E5" w:rsidR="00EE32D2" w:rsidRPr="00A47994" w:rsidRDefault="00EE32D2" w:rsidP="00EE32D2">
            <w:pPr>
              <w:widowControl w:val="0"/>
              <w:tabs>
                <w:tab w:val="left" w:pos="851"/>
                <w:tab w:val="left" w:pos="1134"/>
              </w:tabs>
              <w:ind w:right="-2"/>
              <w:jc w:val="both"/>
              <w:rPr>
                <w:rFonts w:eastAsiaTheme="minorHAnsi"/>
                <w:bCs/>
                <w:lang w:eastAsia="en-US"/>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EE32D2" w:rsidRPr="00A47994" w14:paraId="185F2F29" w14:textId="77777777" w:rsidTr="003F5B21">
        <w:trPr>
          <w:trHeight w:val="72"/>
        </w:trPr>
        <w:tc>
          <w:tcPr>
            <w:tcW w:w="541" w:type="dxa"/>
            <w:vMerge/>
          </w:tcPr>
          <w:p w14:paraId="69B12335" w14:textId="77777777" w:rsidR="00EE32D2" w:rsidRPr="00A47994" w:rsidRDefault="00EE32D2" w:rsidP="00EF28B8">
            <w:pPr>
              <w:pStyle w:val="Default"/>
              <w:numPr>
                <w:ilvl w:val="0"/>
                <w:numId w:val="24"/>
              </w:numPr>
              <w:ind w:left="22" w:right="312" w:firstLine="0"/>
              <w:jc w:val="center"/>
              <w:rPr>
                <w:color w:val="auto"/>
              </w:rPr>
            </w:pPr>
          </w:p>
        </w:tc>
        <w:tc>
          <w:tcPr>
            <w:tcW w:w="2288" w:type="dxa"/>
            <w:vMerge/>
            <w:vAlign w:val="center"/>
          </w:tcPr>
          <w:p w14:paraId="4BA0A062" w14:textId="77777777" w:rsidR="00EE32D2" w:rsidRPr="00A47994" w:rsidRDefault="00EE32D2" w:rsidP="00EE32D2">
            <w:pPr>
              <w:pStyle w:val="Default"/>
              <w:jc w:val="both"/>
              <w:rPr>
                <w:bCs/>
                <w:color w:val="auto"/>
              </w:rPr>
            </w:pPr>
          </w:p>
        </w:tc>
        <w:tc>
          <w:tcPr>
            <w:tcW w:w="1880" w:type="dxa"/>
            <w:vMerge/>
            <w:vAlign w:val="center"/>
          </w:tcPr>
          <w:p w14:paraId="6C35A817" w14:textId="77777777" w:rsidR="00EE32D2" w:rsidRPr="00A47994" w:rsidRDefault="00EE32D2" w:rsidP="00EE32D2">
            <w:pPr>
              <w:pStyle w:val="Default"/>
              <w:jc w:val="both"/>
              <w:rPr>
                <w:bCs/>
                <w:color w:val="auto"/>
              </w:rPr>
            </w:pPr>
          </w:p>
        </w:tc>
        <w:tc>
          <w:tcPr>
            <w:tcW w:w="4075" w:type="dxa"/>
            <w:vMerge/>
            <w:vAlign w:val="center"/>
          </w:tcPr>
          <w:p w14:paraId="617E680C" w14:textId="77777777" w:rsidR="00EE32D2" w:rsidRPr="00A47994" w:rsidRDefault="00EE32D2" w:rsidP="00EE32D2">
            <w:pPr>
              <w:pStyle w:val="ConsPlusNormal"/>
              <w:tabs>
                <w:tab w:val="left" w:pos="1425"/>
              </w:tabs>
              <w:ind w:firstLine="0"/>
              <w:jc w:val="both"/>
              <w:rPr>
                <w:rFonts w:ascii="Times New Roman" w:eastAsiaTheme="minorHAnsi" w:hAnsi="Times New Roman" w:cs="Times New Roman"/>
                <w:bCs/>
                <w:sz w:val="24"/>
                <w:szCs w:val="24"/>
                <w:lang w:eastAsia="en-US"/>
              </w:rPr>
            </w:pPr>
          </w:p>
        </w:tc>
        <w:tc>
          <w:tcPr>
            <w:tcW w:w="5721" w:type="dxa"/>
          </w:tcPr>
          <w:p w14:paraId="496A9190" w14:textId="79961FA7" w:rsidR="00EE32D2" w:rsidRPr="00A47994" w:rsidRDefault="00EE32D2" w:rsidP="00EE32D2">
            <w:pPr>
              <w:widowControl w:val="0"/>
              <w:tabs>
                <w:tab w:val="left" w:pos="851"/>
                <w:tab w:val="left" w:pos="1134"/>
              </w:tabs>
              <w:ind w:right="-2"/>
              <w:jc w:val="both"/>
              <w:rPr>
                <w:rFonts w:eastAsiaTheme="minorHAnsi"/>
                <w:bCs/>
                <w:lang w:eastAsia="en-US"/>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EE32D2" w:rsidRPr="00A47994" w14:paraId="6113C84B" w14:textId="77777777" w:rsidTr="003F5B21">
        <w:trPr>
          <w:trHeight w:val="72"/>
        </w:trPr>
        <w:tc>
          <w:tcPr>
            <w:tcW w:w="541" w:type="dxa"/>
            <w:vMerge/>
          </w:tcPr>
          <w:p w14:paraId="16A0F650" w14:textId="77777777" w:rsidR="00EE32D2" w:rsidRPr="00A47994" w:rsidRDefault="00EE32D2" w:rsidP="00EF28B8">
            <w:pPr>
              <w:pStyle w:val="Default"/>
              <w:numPr>
                <w:ilvl w:val="0"/>
                <w:numId w:val="24"/>
              </w:numPr>
              <w:ind w:left="22" w:right="312" w:firstLine="0"/>
              <w:jc w:val="center"/>
              <w:rPr>
                <w:color w:val="auto"/>
              </w:rPr>
            </w:pPr>
          </w:p>
        </w:tc>
        <w:tc>
          <w:tcPr>
            <w:tcW w:w="2288" w:type="dxa"/>
            <w:vMerge/>
            <w:vAlign w:val="center"/>
          </w:tcPr>
          <w:p w14:paraId="38161A4E" w14:textId="77777777" w:rsidR="00EE32D2" w:rsidRPr="00A47994" w:rsidRDefault="00EE32D2" w:rsidP="00EE32D2">
            <w:pPr>
              <w:pStyle w:val="Default"/>
              <w:jc w:val="both"/>
              <w:rPr>
                <w:bCs/>
                <w:color w:val="auto"/>
              </w:rPr>
            </w:pPr>
          </w:p>
        </w:tc>
        <w:tc>
          <w:tcPr>
            <w:tcW w:w="1880" w:type="dxa"/>
            <w:vMerge/>
            <w:vAlign w:val="center"/>
          </w:tcPr>
          <w:p w14:paraId="42FBE180" w14:textId="77777777" w:rsidR="00EE32D2" w:rsidRPr="00A47994" w:rsidRDefault="00EE32D2" w:rsidP="00EE32D2">
            <w:pPr>
              <w:pStyle w:val="Default"/>
              <w:jc w:val="both"/>
              <w:rPr>
                <w:bCs/>
                <w:color w:val="auto"/>
              </w:rPr>
            </w:pPr>
          </w:p>
        </w:tc>
        <w:tc>
          <w:tcPr>
            <w:tcW w:w="4075" w:type="dxa"/>
            <w:vMerge/>
            <w:vAlign w:val="center"/>
          </w:tcPr>
          <w:p w14:paraId="5406CA0F" w14:textId="77777777" w:rsidR="00EE32D2" w:rsidRPr="00A47994" w:rsidRDefault="00EE32D2" w:rsidP="00EE32D2">
            <w:pPr>
              <w:pStyle w:val="ConsPlusNormal"/>
              <w:tabs>
                <w:tab w:val="left" w:pos="1425"/>
              </w:tabs>
              <w:ind w:firstLine="0"/>
              <w:jc w:val="both"/>
              <w:rPr>
                <w:rFonts w:ascii="Times New Roman" w:eastAsiaTheme="minorHAnsi" w:hAnsi="Times New Roman" w:cs="Times New Roman"/>
                <w:bCs/>
                <w:sz w:val="24"/>
                <w:szCs w:val="24"/>
                <w:lang w:eastAsia="en-US"/>
              </w:rPr>
            </w:pPr>
          </w:p>
        </w:tc>
        <w:tc>
          <w:tcPr>
            <w:tcW w:w="5721" w:type="dxa"/>
          </w:tcPr>
          <w:p w14:paraId="23828422" w14:textId="2311B6CA" w:rsidR="00EE32D2" w:rsidRPr="00A47994" w:rsidRDefault="00EE32D2" w:rsidP="00EE32D2">
            <w:pPr>
              <w:widowControl w:val="0"/>
              <w:tabs>
                <w:tab w:val="left" w:pos="851"/>
                <w:tab w:val="left" w:pos="1134"/>
              </w:tabs>
              <w:ind w:right="-2"/>
              <w:jc w:val="both"/>
              <w:rPr>
                <w:rFonts w:eastAsiaTheme="minorHAnsi"/>
                <w:bCs/>
                <w:lang w:eastAsia="en-US"/>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EE32D2" w:rsidRPr="00A47994" w14:paraId="1FE9D568" w14:textId="77777777" w:rsidTr="003F5B21">
        <w:trPr>
          <w:trHeight w:val="72"/>
        </w:trPr>
        <w:tc>
          <w:tcPr>
            <w:tcW w:w="541" w:type="dxa"/>
            <w:vMerge/>
          </w:tcPr>
          <w:p w14:paraId="4EF7CB13" w14:textId="77777777" w:rsidR="00EE32D2" w:rsidRPr="00A47994" w:rsidRDefault="00EE32D2" w:rsidP="00EF28B8">
            <w:pPr>
              <w:pStyle w:val="Default"/>
              <w:numPr>
                <w:ilvl w:val="0"/>
                <w:numId w:val="24"/>
              </w:numPr>
              <w:ind w:left="22" w:right="312" w:firstLine="0"/>
              <w:jc w:val="center"/>
              <w:rPr>
                <w:color w:val="auto"/>
              </w:rPr>
            </w:pPr>
          </w:p>
        </w:tc>
        <w:tc>
          <w:tcPr>
            <w:tcW w:w="2288" w:type="dxa"/>
            <w:vMerge/>
            <w:vAlign w:val="center"/>
          </w:tcPr>
          <w:p w14:paraId="13366BFA" w14:textId="77777777" w:rsidR="00EE32D2" w:rsidRPr="00A47994" w:rsidRDefault="00EE32D2" w:rsidP="00EE32D2">
            <w:pPr>
              <w:pStyle w:val="Default"/>
              <w:jc w:val="both"/>
              <w:rPr>
                <w:bCs/>
                <w:color w:val="auto"/>
              </w:rPr>
            </w:pPr>
          </w:p>
        </w:tc>
        <w:tc>
          <w:tcPr>
            <w:tcW w:w="1880" w:type="dxa"/>
            <w:vMerge/>
            <w:vAlign w:val="center"/>
          </w:tcPr>
          <w:p w14:paraId="29D901A8" w14:textId="77777777" w:rsidR="00EE32D2" w:rsidRPr="00A47994" w:rsidRDefault="00EE32D2" w:rsidP="00EE32D2">
            <w:pPr>
              <w:pStyle w:val="Default"/>
              <w:jc w:val="both"/>
              <w:rPr>
                <w:bCs/>
                <w:color w:val="auto"/>
              </w:rPr>
            </w:pPr>
          </w:p>
        </w:tc>
        <w:tc>
          <w:tcPr>
            <w:tcW w:w="4075" w:type="dxa"/>
            <w:vMerge/>
            <w:vAlign w:val="center"/>
          </w:tcPr>
          <w:p w14:paraId="0521477A" w14:textId="77777777" w:rsidR="00EE32D2" w:rsidRPr="00A47994" w:rsidRDefault="00EE32D2" w:rsidP="00EE32D2">
            <w:pPr>
              <w:pStyle w:val="ConsPlusNormal"/>
              <w:tabs>
                <w:tab w:val="left" w:pos="1425"/>
              </w:tabs>
              <w:ind w:firstLine="0"/>
              <w:jc w:val="both"/>
              <w:rPr>
                <w:rFonts w:ascii="Times New Roman" w:eastAsiaTheme="minorHAnsi" w:hAnsi="Times New Roman" w:cs="Times New Roman"/>
                <w:bCs/>
                <w:sz w:val="24"/>
                <w:szCs w:val="24"/>
                <w:lang w:eastAsia="en-US"/>
              </w:rPr>
            </w:pPr>
          </w:p>
        </w:tc>
        <w:tc>
          <w:tcPr>
            <w:tcW w:w="5721" w:type="dxa"/>
          </w:tcPr>
          <w:p w14:paraId="68BFC4B2" w14:textId="48BCCCBE" w:rsidR="00EE32D2" w:rsidRPr="00A47994" w:rsidRDefault="00EE32D2" w:rsidP="00EE32D2">
            <w:pPr>
              <w:widowControl w:val="0"/>
              <w:tabs>
                <w:tab w:val="left" w:pos="851"/>
                <w:tab w:val="left" w:pos="1134"/>
              </w:tabs>
              <w:ind w:right="-2"/>
              <w:jc w:val="both"/>
              <w:rPr>
                <w:rFonts w:eastAsiaTheme="minorHAnsi"/>
                <w:bCs/>
                <w:lang w:eastAsia="en-US"/>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8D4441" w:rsidRPr="00A47994" w14:paraId="7C534608" w14:textId="77777777" w:rsidTr="003F5B21">
        <w:trPr>
          <w:trHeight w:val="440"/>
        </w:trPr>
        <w:tc>
          <w:tcPr>
            <w:tcW w:w="541" w:type="dxa"/>
            <w:vMerge w:val="restart"/>
          </w:tcPr>
          <w:p w14:paraId="68ACAA1B" w14:textId="77777777" w:rsidR="008D4441" w:rsidRPr="00A47994" w:rsidRDefault="008D4441" w:rsidP="00EF28B8">
            <w:pPr>
              <w:pStyle w:val="Default"/>
              <w:numPr>
                <w:ilvl w:val="0"/>
                <w:numId w:val="24"/>
              </w:numPr>
              <w:ind w:left="22" w:right="312" w:firstLine="0"/>
              <w:jc w:val="center"/>
              <w:rPr>
                <w:color w:val="auto"/>
              </w:rPr>
            </w:pPr>
          </w:p>
        </w:tc>
        <w:tc>
          <w:tcPr>
            <w:tcW w:w="2288" w:type="dxa"/>
            <w:vMerge w:val="restart"/>
          </w:tcPr>
          <w:p w14:paraId="4306B7E8" w14:textId="5CF5CA40" w:rsidR="008D4441" w:rsidRPr="00A47994" w:rsidRDefault="008D4441" w:rsidP="008D4441">
            <w:pPr>
              <w:pStyle w:val="Default"/>
              <w:jc w:val="both"/>
              <w:rPr>
                <w:bCs/>
                <w:color w:val="auto"/>
              </w:rPr>
            </w:pPr>
            <w:r w:rsidRPr="00A47994">
              <w:rPr>
                <w:bCs/>
                <w:color w:val="auto"/>
              </w:rPr>
              <w:t>Гидротехнические</w:t>
            </w:r>
            <w:r w:rsidR="0004390F" w:rsidRPr="00A47994">
              <w:rPr>
                <w:bCs/>
                <w:color w:val="auto"/>
              </w:rPr>
              <w:t xml:space="preserve"> </w:t>
            </w:r>
            <w:r w:rsidRPr="00A47994">
              <w:rPr>
                <w:bCs/>
                <w:color w:val="auto"/>
              </w:rPr>
              <w:t>сооружения</w:t>
            </w:r>
          </w:p>
        </w:tc>
        <w:tc>
          <w:tcPr>
            <w:tcW w:w="1880" w:type="dxa"/>
            <w:vMerge w:val="restart"/>
          </w:tcPr>
          <w:p w14:paraId="73CA20E9" w14:textId="7087FA58" w:rsidR="008D4441" w:rsidRPr="00A47994" w:rsidRDefault="008D4441" w:rsidP="008D4441">
            <w:pPr>
              <w:pStyle w:val="Default"/>
              <w:jc w:val="both"/>
              <w:rPr>
                <w:bCs/>
                <w:color w:val="auto"/>
              </w:rPr>
            </w:pPr>
            <w:r w:rsidRPr="00A47994">
              <w:rPr>
                <w:bCs/>
                <w:color w:val="auto"/>
              </w:rPr>
              <w:t>11.3</w:t>
            </w:r>
          </w:p>
        </w:tc>
        <w:tc>
          <w:tcPr>
            <w:tcW w:w="4075" w:type="dxa"/>
            <w:vMerge w:val="restart"/>
          </w:tcPr>
          <w:p w14:paraId="2C5D7E7C" w14:textId="0277CD8F" w:rsidR="008D4441" w:rsidRPr="00A47994" w:rsidRDefault="008D4441" w:rsidP="008D4441">
            <w:pPr>
              <w:pStyle w:val="ConsPlusNormal"/>
              <w:tabs>
                <w:tab w:val="left" w:pos="1425"/>
              </w:tabs>
              <w:ind w:firstLine="0"/>
              <w:jc w:val="both"/>
              <w:rPr>
                <w:rFonts w:ascii="Times New Roman" w:eastAsiaTheme="minorHAnsi" w:hAnsi="Times New Roman" w:cs="Times New Roman"/>
                <w:bCs/>
                <w:sz w:val="24"/>
                <w:szCs w:val="24"/>
                <w:lang w:eastAsia="en-US"/>
              </w:rPr>
            </w:pPr>
            <w:r w:rsidRPr="00A47994">
              <w:rPr>
                <w:rFonts w:ascii="Times New Roman" w:eastAsiaTheme="minorHAnsi" w:hAnsi="Times New Roman" w:cs="Times New Roman"/>
                <w:bCs/>
                <w:sz w:val="24"/>
                <w:szCs w:val="24"/>
                <w:lang w:eastAsia="en-US"/>
              </w:rPr>
              <w:t>Размещение</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гидротехнических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сооружений,</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необходимых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для</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эксплуатации</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водохранилищ</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(плотин,</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водосбросов,</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водозаборных,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водовыпускных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и</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других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гидротехнических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сооружений,</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судопропускных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сооружений,</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рыбозащитных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и</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рыбопропускных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сооружений,</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берегозащитных</w:t>
            </w:r>
            <w:r w:rsidR="0004390F" w:rsidRPr="00A47994">
              <w:rPr>
                <w:rFonts w:ascii="Times New Roman" w:eastAsiaTheme="minorHAnsi" w:hAnsi="Times New Roman" w:cs="Times New Roman"/>
                <w:bCs/>
                <w:sz w:val="24"/>
                <w:szCs w:val="24"/>
                <w:lang w:eastAsia="en-US"/>
              </w:rPr>
              <w:t xml:space="preserve"> </w:t>
            </w:r>
            <w:r w:rsidRPr="00A47994">
              <w:rPr>
                <w:rFonts w:ascii="Times New Roman" w:eastAsiaTheme="minorHAnsi" w:hAnsi="Times New Roman" w:cs="Times New Roman"/>
                <w:bCs/>
                <w:sz w:val="24"/>
                <w:szCs w:val="24"/>
                <w:lang w:eastAsia="en-US"/>
              </w:rPr>
              <w:t>сооружений)</w:t>
            </w:r>
          </w:p>
        </w:tc>
        <w:tc>
          <w:tcPr>
            <w:tcW w:w="5721" w:type="dxa"/>
          </w:tcPr>
          <w:p w14:paraId="19CA2DFF" w14:textId="0C7C837C" w:rsidR="008D4441" w:rsidRPr="00A47994" w:rsidRDefault="00E82DB4" w:rsidP="008D4441">
            <w:pPr>
              <w:widowControl w:val="0"/>
              <w:tabs>
                <w:tab w:val="left" w:pos="851"/>
                <w:tab w:val="left" w:pos="1134"/>
              </w:tabs>
              <w:ind w:right="-2"/>
              <w:jc w:val="both"/>
              <w:rPr>
                <w:bCs/>
              </w:rPr>
            </w:pPr>
            <w:r w:rsidRPr="00A47994">
              <w:rPr>
                <w:rFonts w:eastAsiaTheme="minorHAnsi"/>
                <w:spacing w:val="-2"/>
              </w:rPr>
              <w:t xml:space="preserve">Минимальный размер земельного участка (площадь) – </w:t>
            </w:r>
            <w:r w:rsidR="008D4441" w:rsidRPr="00A47994">
              <w:rPr>
                <w:rFonts w:eastAsiaTheme="minorHAnsi"/>
                <w:spacing w:val="-2"/>
              </w:rPr>
              <w:t>не</w:t>
            </w:r>
            <w:r w:rsidR="0004390F" w:rsidRPr="00A47994">
              <w:rPr>
                <w:rFonts w:eastAsiaTheme="minorHAnsi"/>
                <w:spacing w:val="-2"/>
              </w:rPr>
              <w:t xml:space="preserve"> </w:t>
            </w:r>
            <w:r w:rsidR="008D4441" w:rsidRPr="00A47994">
              <w:rPr>
                <w:rFonts w:eastAsiaTheme="minorHAnsi"/>
                <w:spacing w:val="-2"/>
              </w:rPr>
              <w:t>подлежит</w:t>
            </w:r>
            <w:r w:rsidR="0004390F" w:rsidRPr="00A47994">
              <w:rPr>
                <w:rFonts w:eastAsiaTheme="minorHAnsi"/>
                <w:spacing w:val="-2"/>
              </w:rPr>
              <w:t xml:space="preserve"> </w:t>
            </w:r>
            <w:r w:rsidR="008D4441" w:rsidRPr="00A47994">
              <w:rPr>
                <w:rFonts w:eastAsiaTheme="minorHAnsi"/>
                <w:spacing w:val="-2"/>
              </w:rPr>
              <w:t>установлению</w:t>
            </w:r>
          </w:p>
        </w:tc>
      </w:tr>
      <w:tr w:rsidR="008D4441" w:rsidRPr="00A47994" w14:paraId="375A2358" w14:textId="77777777" w:rsidTr="003F5B21">
        <w:trPr>
          <w:trHeight w:val="440"/>
        </w:trPr>
        <w:tc>
          <w:tcPr>
            <w:tcW w:w="541" w:type="dxa"/>
            <w:vMerge/>
          </w:tcPr>
          <w:p w14:paraId="21B29C2A" w14:textId="77777777" w:rsidR="008D4441" w:rsidRPr="00A47994" w:rsidRDefault="008D4441" w:rsidP="00EF28B8">
            <w:pPr>
              <w:pStyle w:val="Default"/>
              <w:numPr>
                <w:ilvl w:val="0"/>
                <w:numId w:val="24"/>
              </w:numPr>
              <w:ind w:left="22" w:right="312" w:firstLine="0"/>
              <w:jc w:val="center"/>
              <w:rPr>
                <w:color w:val="auto"/>
              </w:rPr>
            </w:pPr>
          </w:p>
        </w:tc>
        <w:tc>
          <w:tcPr>
            <w:tcW w:w="2288" w:type="dxa"/>
            <w:vMerge/>
          </w:tcPr>
          <w:p w14:paraId="5C1DC974" w14:textId="77777777" w:rsidR="008D4441" w:rsidRPr="00A47994" w:rsidRDefault="008D4441" w:rsidP="008D4441">
            <w:pPr>
              <w:pStyle w:val="Default"/>
              <w:jc w:val="both"/>
              <w:rPr>
                <w:bCs/>
                <w:color w:val="auto"/>
              </w:rPr>
            </w:pPr>
          </w:p>
        </w:tc>
        <w:tc>
          <w:tcPr>
            <w:tcW w:w="1880" w:type="dxa"/>
            <w:vMerge/>
          </w:tcPr>
          <w:p w14:paraId="7DC64AF1" w14:textId="77777777" w:rsidR="008D4441" w:rsidRPr="00A47994" w:rsidRDefault="008D4441" w:rsidP="008D4441">
            <w:pPr>
              <w:pStyle w:val="Default"/>
              <w:jc w:val="both"/>
              <w:rPr>
                <w:bCs/>
                <w:color w:val="auto"/>
              </w:rPr>
            </w:pPr>
          </w:p>
        </w:tc>
        <w:tc>
          <w:tcPr>
            <w:tcW w:w="4075" w:type="dxa"/>
            <w:vMerge/>
          </w:tcPr>
          <w:p w14:paraId="3B35FDA8" w14:textId="77777777" w:rsidR="008D4441" w:rsidRPr="00A47994" w:rsidRDefault="008D4441" w:rsidP="008D4441">
            <w:pPr>
              <w:pStyle w:val="ConsPlusNormal"/>
              <w:tabs>
                <w:tab w:val="left" w:pos="1425"/>
              </w:tabs>
              <w:ind w:firstLine="0"/>
              <w:jc w:val="both"/>
              <w:rPr>
                <w:rFonts w:ascii="Times New Roman" w:eastAsiaTheme="minorHAnsi" w:hAnsi="Times New Roman" w:cs="Times New Roman"/>
                <w:bCs/>
                <w:sz w:val="24"/>
                <w:szCs w:val="24"/>
                <w:lang w:eastAsia="en-US"/>
              </w:rPr>
            </w:pPr>
          </w:p>
        </w:tc>
        <w:tc>
          <w:tcPr>
            <w:tcW w:w="5721" w:type="dxa"/>
          </w:tcPr>
          <w:p w14:paraId="2150E47C" w14:textId="6BC39EA3" w:rsidR="008D4441" w:rsidRPr="00A47994" w:rsidRDefault="00E82DB4" w:rsidP="008D4441">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 xml:space="preserve">Максимальный размер земельного участка (площадь) – </w:t>
            </w:r>
            <w:r w:rsidR="008D4441" w:rsidRPr="00A47994">
              <w:rPr>
                <w:rFonts w:ascii="Times New Roman" w:eastAsiaTheme="minorHAnsi" w:hAnsi="Times New Roman" w:cs="Times New Roman"/>
                <w:spacing w:val="-2"/>
                <w:sz w:val="24"/>
                <w:szCs w:val="24"/>
              </w:rPr>
              <w:t>не</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подлежит</w:t>
            </w:r>
            <w:r w:rsidR="0004390F" w:rsidRPr="00A47994">
              <w:rPr>
                <w:rFonts w:ascii="Times New Roman" w:eastAsiaTheme="minorHAnsi" w:hAnsi="Times New Roman" w:cs="Times New Roman"/>
                <w:spacing w:val="-2"/>
                <w:sz w:val="24"/>
                <w:szCs w:val="24"/>
              </w:rPr>
              <w:t xml:space="preserve"> </w:t>
            </w:r>
            <w:r w:rsidR="008D4441" w:rsidRPr="00A47994">
              <w:rPr>
                <w:rFonts w:ascii="Times New Roman" w:eastAsiaTheme="minorHAnsi" w:hAnsi="Times New Roman" w:cs="Times New Roman"/>
                <w:spacing w:val="-2"/>
                <w:sz w:val="24"/>
                <w:szCs w:val="24"/>
              </w:rPr>
              <w:t>установлению</w:t>
            </w:r>
          </w:p>
        </w:tc>
      </w:tr>
      <w:tr w:rsidR="008D4441" w:rsidRPr="00A47994" w14:paraId="13116948" w14:textId="77777777" w:rsidTr="003F5B21">
        <w:trPr>
          <w:trHeight w:val="440"/>
        </w:trPr>
        <w:tc>
          <w:tcPr>
            <w:tcW w:w="541" w:type="dxa"/>
            <w:vMerge/>
          </w:tcPr>
          <w:p w14:paraId="180AA696" w14:textId="77777777" w:rsidR="008D4441" w:rsidRPr="00A47994" w:rsidRDefault="008D4441" w:rsidP="00EF28B8">
            <w:pPr>
              <w:pStyle w:val="Default"/>
              <w:numPr>
                <w:ilvl w:val="0"/>
                <w:numId w:val="24"/>
              </w:numPr>
              <w:ind w:left="22" w:right="312" w:firstLine="0"/>
              <w:jc w:val="center"/>
              <w:rPr>
                <w:color w:val="auto"/>
              </w:rPr>
            </w:pPr>
          </w:p>
        </w:tc>
        <w:tc>
          <w:tcPr>
            <w:tcW w:w="2288" w:type="dxa"/>
            <w:vMerge/>
          </w:tcPr>
          <w:p w14:paraId="6BA58422" w14:textId="77777777" w:rsidR="008D4441" w:rsidRPr="00A47994" w:rsidRDefault="008D4441" w:rsidP="008D4441">
            <w:pPr>
              <w:pStyle w:val="Default"/>
              <w:jc w:val="both"/>
              <w:rPr>
                <w:bCs/>
                <w:color w:val="auto"/>
              </w:rPr>
            </w:pPr>
          </w:p>
        </w:tc>
        <w:tc>
          <w:tcPr>
            <w:tcW w:w="1880" w:type="dxa"/>
            <w:vMerge/>
          </w:tcPr>
          <w:p w14:paraId="47CAFCAB" w14:textId="77777777" w:rsidR="008D4441" w:rsidRPr="00A47994" w:rsidRDefault="008D4441" w:rsidP="008D4441">
            <w:pPr>
              <w:pStyle w:val="Default"/>
              <w:jc w:val="both"/>
              <w:rPr>
                <w:bCs/>
                <w:color w:val="auto"/>
              </w:rPr>
            </w:pPr>
          </w:p>
        </w:tc>
        <w:tc>
          <w:tcPr>
            <w:tcW w:w="4075" w:type="dxa"/>
            <w:vMerge/>
          </w:tcPr>
          <w:p w14:paraId="514C10C0" w14:textId="77777777" w:rsidR="008D4441" w:rsidRPr="00A47994" w:rsidRDefault="008D4441" w:rsidP="008D4441">
            <w:pPr>
              <w:pStyle w:val="ConsPlusNormal"/>
              <w:tabs>
                <w:tab w:val="left" w:pos="1425"/>
              </w:tabs>
              <w:ind w:firstLine="0"/>
              <w:jc w:val="both"/>
              <w:rPr>
                <w:rFonts w:ascii="Times New Roman" w:eastAsiaTheme="minorHAnsi" w:hAnsi="Times New Roman" w:cs="Times New Roman"/>
                <w:bCs/>
                <w:sz w:val="24"/>
                <w:szCs w:val="24"/>
                <w:lang w:eastAsia="en-US"/>
              </w:rPr>
            </w:pPr>
          </w:p>
        </w:tc>
        <w:tc>
          <w:tcPr>
            <w:tcW w:w="5721" w:type="dxa"/>
          </w:tcPr>
          <w:p w14:paraId="6E2B6D6A" w14:textId="485365B9" w:rsidR="008D4441" w:rsidRPr="00A47994" w:rsidRDefault="008D4441" w:rsidP="008D4441">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Максимальный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процент</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застройки</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границах</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земельного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участка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не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подлежит</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установлению</w:t>
            </w:r>
          </w:p>
        </w:tc>
      </w:tr>
      <w:tr w:rsidR="008D4441" w:rsidRPr="00A47994" w14:paraId="0D0F99EF" w14:textId="77777777" w:rsidTr="003F5B21">
        <w:trPr>
          <w:trHeight w:val="440"/>
        </w:trPr>
        <w:tc>
          <w:tcPr>
            <w:tcW w:w="541" w:type="dxa"/>
            <w:vMerge/>
          </w:tcPr>
          <w:p w14:paraId="1E00A6AE" w14:textId="77777777" w:rsidR="008D4441" w:rsidRPr="00A47994" w:rsidRDefault="008D4441" w:rsidP="00EF28B8">
            <w:pPr>
              <w:pStyle w:val="Default"/>
              <w:numPr>
                <w:ilvl w:val="0"/>
                <w:numId w:val="24"/>
              </w:numPr>
              <w:ind w:left="22" w:right="312" w:firstLine="0"/>
              <w:jc w:val="center"/>
              <w:rPr>
                <w:color w:val="auto"/>
              </w:rPr>
            </w:pPr>
          </w:p>
        </w:tc>
        <w:tc>
          <w:tcPr>
            <w:tcW w:w="2288" w:type="dxa"/>
            <w:vMerge/>
          </w:tcPr>
          <w:p w14:paraId="1A072B8B" w14:textId="77777777" w:rsidR="008D4441" w:rsidRPr="00A47994" w:rsidRDefault="008D4441" w:rsidP="008D4441">
            <w:pPr>
              <w:pStyle w:val="Default"/>
              <w:jc w:val="both"/>
              <w:rPr>
                <w:bCs/>
                <w:color w:val="auto"/>
              </w:rPr>
            </w:pPr>
          </w:p>
        </w:tc>
        <w:tc>
          <w:tcPr>
            <w:tcW w:w="1880" w:type="dxa"/>
            <w:vMerge/>
          </w:tcPr>
          <w:p w14:paraId="201E2E2B" w14:textId="77777777" w:rsidR="008D4441" w:rsidRPr="00A47994" w:rsidRDefault="008D4441" w:rsidP="008D4441">
            <w:pPr>
              <w:pStyle w:val="Default"/>
              <w:jc w:val="both"/>
              <w:rPr>
                <w:bCs/>
                <w:color w:val="auto"/>
              </w:rPr>
            </w:pPr>
          </w:p>
        </w:tc>
        <w:tc>
          <w:tcPr>
            <w:tcW w:w="4075" w:type="dxa"/>
            <w:vMerge/>
          </w:tcPr>
          <w:p w14:paraId="40DDE3B7" w14:textId="77777777" w:rsidR="008D4441" w:rsidRPr="00A47994" w:rsidRDefault="008D4441" w:rsidP="008D4441">
            <w:pPr>
              <w:pStyle w:val="ConsPlusNormal"/>
              <w:tabs>
                <w:tab w:val="left" w:pos="1425"/>
              </w:tabs>
              <w:ind w:firstLine="0"/>
              <w:jc w:val="both"/>
              <w:rPr>
                <w:rFonts w:ascii="Times New Roman" w:eastAsiaTheme="minorHAnsi" w:hAnsi="Times New Roman" w:cs="Times New Roman"/>
                <w:bCs/>
                <w:sz w:val="24"/>
                <w:szCs w:val="24"/>
                <w:lang w:eastAsia="en-US"/>
              </w:rPr>
            </w:pPr>
          </w:p>
        </w:tc>
        <w:tc>
          <w:tcPr>
            <w:tcW w:w="5721" w:type="dxa"/>
          </w:tcPr>
          <w:p w14:paraId="1B75B0E2" w14:textId="307672CD" w:rsidR="008D4441" w:rsidRPr="00A47994" w:rsidRDefault="008D4441" w:rsidP="008D4441">
            <w:pPr>
              <w:widowControl w:val="0"/>
              <w:tabs>
                <w:tab w:val="left" w:pos="851"/>
                <w:tab w:val="left" w:pos="1134"/>
              </w:tabs>
              <w:ind w:right="-2"/>
              <w:jc w:val="both"/>
              <w:rPr>
                <w:bCs/>
              </w:rPr>
            </w:pPr>
            <w:r w:rsidRPr="00A47994">
              <w:rPr>
                <w:rFonts w:eastAsiaTheme="minorHAnsi"/>
                <w:spacing w:val="-2"/>
              </w:rPr>
              <w:t>Минимальные</w:t>
            </w:r>
            <w:r w:rsidR="0004390F" w:rsidRPr="00A47994">
              <w:rPr>
                <w:rFonts w:eastAsiaTheme="minorHAnsi"/>
                <w:spacing w:val="-2"/>
              </w:rPr>
              <w:t xml:space="preserve"> </w:t>
            </w:r>
            <w:r w:rsidRPr="00A47994">
              <w:rPr>
                <w:rFonts w:eastAsiaTheme="minorHAnsi"/>
                <w:spacing w:val="-2"/>
              </w:rPr>
              <w:t>отступы</w:t>
            </w:r>
            <w:r w:rsidR="0004390F" w:rsidRPr="00A47994">
              <w:rPr>
                <w:rFonts w:eastAsiaTheme="minorHAnsi"/>
                <w:spacing w:val="-2"/>
              </w:rPr>
              <w:t xml:space="preserve"> </w:t>
            </w:r>
            <w:r w:rsidRPr="00A47994">
              <w:rPr>
                <w:rFonts w:eastAsiaTheme="minorHAnsi"/>
                <w:spacing w:val="-2"/>
              </w:rPr>
              <w:t>от</w:t>
            </w:r>
            <w:r w:rsidR="0004390F" w:rsidRPr="00A47994">
              <w:rPr>
                <w:rFonts w:eastAsiaTheme="minorHAnsi"/>
                <w:spacing w:val="-2"/>
              </w:rPr>
              <w:t xml:space="preserve"> </w:t>
            </w:r>
            <w:r w:rsidRPr="00A47994">
              <w:rPr>
                <w:rFonts w:eastAsiaTheme="minorHAnsi"/>
                <w:spacing w:val="-2"/>
              </w:rPr>
              <w:t>границ</w:t>
            </w:r>
            <w:r w:rsidR="0004390F" w:rsidRPr="00A47994">
              <w:rPr>
                <w:rFonts w:eastAsiaTheme="minorHAnsi"/>
                <w:spacing w:val="-2"/>
              </w:rPr>
              <w:t xml:space="preserve"> </w:t>
            </w:r>
            <w:r w:rsidRPr="00A47994">
              <w:rPr>
                <w:rFonts w:eastAsiaTheme="minorHAnsi"/>
                <w:spacing w:val="-2"/>
              </w:rPr>
              <w:t>земельных</w:t>
            </w:r>
            <w:r w:rsidR="0004390F" w:rsidRPr="00A47994">
              <w:rPr>
                <w:rFonts w:eastAsiaTheme="minorHAnsi"/>
                <w:spacing w:val="-2"/>
              </w:rPr>
              <w:t xml:space="preserve"> </w:t>
            </w:r>
            <w:r w:rsidRPr="00A47994">
              <w:rPr>
                <w:rFonts w:eastAsiaTheme="minorHAnsi"/>
                <w:spacing w:val="-2"/>
              </w:rPr>
              <w:t>участков</w:t>
            </w:r>
            <w:r w:rsidR="0004390F" w:rsidRPr="00A47994">
              <w:rPr>
                <w:rFonts w:eastAsiaTheme="minorHAnsi"/>
                <w:spacing w:val="-2"/>
              </w:rPr>
              <w:t xml:space="preserve"> </w:t>
            </w:r>
            <w:r w:rsidRPr="00A47994">
              <w:rPr>
                <w:rFonts w:eastAsiaTheme="minorHAnsi"/>
                <w:spacing w:val="-2"/>
              </w:rPr>
              <w:t>в</w:t>
            </w:r>
            <w:r w:rsidR="0004390F" w:rsidRPr="00A47994">
              <w:rPr>
                <w:rFonts w:eastAsiaTheme="minorHAnsi"/>
                <w:spacing w:val="-2"/>
              </w:rPr>
              <w:t xml:space="preserve"> </w:t>
            </w:r>
            <w:r w:rsidRPr="00A47994">
              <w:rPr>
                <w:rFonts w:eastAsiaTheme="minorHAnsi"/>
                <w:spacing w:val="-2"/>
              </w:rPr>
              <w:t>целях</w:t>
            </w:r>
            <w:r w:rsidR="0004390F" w:rsidRPr="00A47994">
              <w:rPr>
                <w:rFonts w:eastAsiaTheme="minorHAnsi"/>
                <w:spacing w:val="-2"/>
              </w:rPr>
              <w:t xml:space="preserve"> </w:t>
            </w:r>
            <w:r w:rsidRPr="00A47994">
              <w:rPr>
                <w:rFonts w:eastAsiaTheme="minorHAnsi"/>
                <w:spacing w:val="-2"/>
              </w:rPr>
              <w:t>определения</w:t>
            </w:r>
            <w:r w:rsidR="0004390F" w:rsidRPr="00A47994">
              <w:rPr>
                <w:rFonts w:eastAsiaTheme="minorHAnsi"/>
                <w:spacing w:val="-2"/>
              </w:rPr>
              <w:t xml:space="preserve"> </w:t>
            </w:r>
            <w:r w:rsidRPr="00A47994">
              <w:rPr>
                <w:rFonts w:eastAsiaTheme="minorHAnsi"/>
                <w:spacing w:val="-2"/>
              </w:rPr>
              <w:t>мест</w:t>
            </w:r>
            <w:r w:rsidR="0004390F" w:rsidRPr="00A47994">
              <w:rPr>
                <w:rFonts w:eastAsiaTheme="minorHAnsi"/>
                <w:spacing w:val="-2"/>
              </w:rPr>
              <w:t xml:space="preserve"> </w:t>
            </w:r>
            <w:r w:rsidRPr="00A47994">
              <w:rPr>
                <w:rFonts w:eastAsiaTheme="minorHAnsi"/>
                <w:spacing w:val="-2"/>
              </w:rPr>
              <w:t>допустимого</w:t>
            </w:r>
            <w:r w:rsidR="0004390F" w:rsidRPr="00A47994">
              <w:rPr>
                <w:rFonts w:eastAsiaTheme="minorHAnsi"/>
                <w:spacing w:val="-2"/>
              </w:rPr>
              <w:t xml:space="preserve"> </w:t>
            </w:r>
            <w:r w:rsidRPr="00A47994">
              <w:rPr>
                <w:rFonts w:eastAsiaTheme="minorHAnsi"/>
                <w:spacing w:val="-2"/>
              </w:rPr>
              <w:t>размещения</w:t>
            </w:r>
            <w:r w:rsidR="0004390F" w:rsidRPr="00A47994">
              <w:rPr>
                <w:rFonts w:eastAsiaTheme="minorHAnsi"/>
                <w:spacing w:val="-2"/>
              </w:rPr>
              <w:t xml:space="preserve"> </w:t>
            </w:r>
            <w:r w:rsidRPr="00A47994">
              <w:rPr>
                <w:rFonts w:eastAsiaTheme="minorHAnsi"/>
                <w:spacing w:val="-2"/>
              </w:rPr>
              <w:t>зданий,</w:t>
            </w:r>
            <w:r w:rsidR="0004390F" w:rsidRPr="00A47994">
              <w:rPr>
                <w:rFonts w:eastAsiaTheme="minorHAnsi"/>
                <w:spacing w:val="-2"/>
              </w:rPr>
              <w:t xml:space="preserve"> </w:t>
            </w:r>
            <w:r w:rsidRPr="00A47994">
              <w:rPr>
                <w:rFonts w:eastAsiaTheme="minorHAnsi"/>
                <w:spacing w:val="-2"/>
              </w:rPr>
              <w:t>строений,</w:t>
            </w:r>
            <w:r w:rsidR="0004390F" w:rsidRPr="00A47994">
              <w:rPr>
                <w:rFonts w:eastAsiaTheme="minorHAnsi"/>
                <w:spacing w:val="-2"/>
              </w:rPr>
              <w:t xml:space="preserve"> </w:t>
            </w:r>
            <w:r w:rsidRPr="00A47994">
              <w:rPr>
                <w:rFonts w:eastAsiaTheme="minorHAnsi"/>
                <w:spacing w:val="-2"/>
              </w:rPr>
              <w:t>сооружений,</w:t>
            </w:r>
            <w:r w:rsidR="0004390F" w:rsidRPr="00A47994">
              <w:rPr>
                <w:rFonts w:eastAsiaTheme="minorHAnsi"/>
                <w:spacing w:val="-2"/>
              </w:rPr>
              <w:t xml:space="preserve"> </w:t>
            </w:r>
            <w:r w:rsidRPr="00A47994">
              <w:rPr>
                <w:rFonts w:eastAsiaTheme="minorHAnsi"/>
                <w:spacing w:val="-2"/>
              </w:rPr>
              <w:t>за</w:t>
            </w:r>
            <w:r w:rsidR="0004390F" w:rsidRPr="00A47994">
              <w:rPr>
                <w:rFonts w:eastAsiaTheme="minorHAnsi"/>
                <w:spacing w:val="-2"/>
              </w:rPr>
              <w:t xml:space="preserve"> </w:t>
            </w:r>
            <w:r w:rsidRPr="00A47994">
              <w:rPr>
                <w:rFonts w:eastAsiaTheme="minorHAnsi"/>
                <w:spacing w:val="-2"/>
              </w:rPr>
              <w:t>пределами</w:t>
            </w:r>
            <w:r w:rsidR="0004390F" w:rsidRPr="00A47994">
              <w:rPr>
                <w:rFonts w:eastAsiaTheme="minorHAnsi"/>
                <w:spacing w:val="-2"/>
              </w:rPr>
              <w:t xml:space="preserve"> </w:t>
            </w:r>
            <w:r w:rsidRPr="00A47994">
              <w:rPr>
                <w:rFonts w:eastAsiaTheme="minorHAnsi"/>
                <w:spacing w:val="-2"/>
              </w:rPr>
              <w:t>которых</w:t>
            </w:r>
            <w:r w:rsidR="0004390F" w:rsidRPr="00A47994">
              <w:rPr>
                <w:rFonts w:eastAsiaTheme="minorHAnsi"/>
                <w:spacing w:val="-2"/>
              </w:rPr>
              <w:t xml:space="preserve"> </w:t>
            </w:r>
            <w:r w:rsidRPr="00A47994">
              <w:rPr>
                <w:rFonts w:eastAsiaTheme="minorHAnsi"/>
                <w:spacing w:val="-2"/>
              </w:rPr>
              <w:t>запрещено</w:t>
            </w:r>
            <w:r w:rsidR="0004390F" w:rsidRPr="00A47994">
              <w:rPr>
                <w:rFonts w:eastAsiaTheme="minorHAnsi"/>
                <w:spacing w:val="-2"/>
              </w:rPr>
              <w:t xml:space="preserve"> </w:t>
            </w:r>
            <w:r w:rsidRPr="00A47994">
              <w:rPr>
                <w:rFonts w:eastAsiaTheme="minorHAnsi"/>
                <w:spacing w:val="-2"/>
              </w:rPr>
              <w:t>строительство</w:t>
            </w:r>
            <w:r w:rsidR="0004390F" w:rsidRPr="00A47994">
              <w:rPr>
                <w:rFonts w:eastAsiaTheme="minorHAnsi"/>
                <w:spacing w:val="-2"/>
              </w:rPr>
              <w:t xml:space="preserve"> </w:t>
            </w:r>
            <w:r w:rsidRPr="00A47994">
              <w:rPr>
                <w:rFonts w:eastAsiaTheme="minorHAnsi"/>
                <w:spacing w:val="-2"/>
              </w:rPr>
              <w:t>зданий,</w:t>
            </w:r>
            <w:r w:rsidR="0004390F" w:rsidRPr="00A47994">
              <w:rPr>
                <w:rFonts w:eastAsiaTheme="minorHAnsi"/>
                <w:spacing w:val="-2"/>
              </w:rPr>
              <w:t xml:space="preserve"> </w:t>
            </w:r>
            <w:r w:rsidRPr="00A47994">
              <w:rPr>
                <w:rFonts w:eastAsiaTheme="minorHAnsi"/>
                <w:spacing w:val="-2"/>
              </w:rPr>
              <w:t>строений,</w:t>
            </w:r>
            <w:r w:rsidR="0004390F" w:rsidRPr="00A47994">
              <w:rPr>
                <w:rFonts w:eastAsiaTheme="minorHAnsi"/>
                <w:spacing w:val="-2"/>
              </w:rPr>
              <w:t xml:space="preserve"> </w:t>
            </w:r>
            <w:r w:rsidRPr="00A47994">
              <w:rPr>
                <w:rFonts w:eastAsiaTheme="minorHAnsi"/>
                <w:spacing w:val="-2"/>
              </w:rPr>
              <w:t>сооружений</w:t>
            </w:r>
            <w:r w:rsidR="0004390F" w:rsidRPr="00A47994">
              <w:rPr>
                <w:rFonts w:eastAsiaTheme="minorHAnsi"/>
                <w:spacing w:val="-2"/>
              </w:rPr>
              <w:t xml:space="preserve"> </w:t>
            </w:r>
            <w:r w:rsidRPr="00A47994">
              <w:rPr>
                <w:rFonts w:eastAsiaTheme="minorHAnsi"/>
                <w:spacing w:val="-2"/>
              </w:rPr>
              <w:t>–</w:t>
            </w:r>
            <w:r w:rsidR="0004390F" w:rsidRPr="00A47994">
              <w:rPr>
                <w:rFonts w:eastAsiaTheme="minorHAnsi"/>
                <w:spacing w:val="-2"/>
              </w:rPr>
              <w:t xml:space="preserve"> </w:t>
            </w:r>
            <w:r w:rsidRPr="00A47994">
              <w:rPr>
                <w:rFonts w:eastAsiaTheme="minorHAnsi"/>
                <w:spacing w:val="-2"/>
              </w:rPr>
              <w:t>не</w:t>
            </w:r>
            <w:r w:rsidR="0004390F" w:rsidRPr="00A47994">
              <w:rPr>
                <w:rFonts w:eastAsiaTheme="minorHAnsi"/>
                <w:spacing w:val="-2"/>
              </w:rPr>
              <w:t xml:space="preserve"> </w:t>
            </w:r>
            <w:r w:rsidRPr="00A47994">
              <w:rPr>
                <w:rFonts w:eastAsiaTheme="minorHAnsi"/>
                <w:spacing w:val="-2"/>
              </w:rPr>
              <w:t>подлежит</w:t>
            </w:r>
            <w:r w:rsidR="0004390F" w:rsidRPr="00A47994">
              <w:rPr>
                <w:rFonts w:eastAsiaTheme="minorHAnsi"/>
                <w:spacing w:val="-2"/>
              </w:rPr>
              <w:t xml:space="preserve"> </w:t>
            </w:r>
            <w:r w:rsidRPr="00A47994">
              <w:rPr>
                <w:rFonts w:eastAsiaTheme="minorHAnsi"/>
                <w:spacing w:val="-2"/>
              </w:rPr>
              <w:t>установлению</w:t>
            </w:r>
          </w:p>
        </w:tc>
      </w:tr>
      <w:tr w:rsidR="008D4441" w:rsidRPr="00A47994" w14:paraId="0EDAE1E7" w14:textId="77777777" w:rsidTr="003F5B21">
        <w:trPr>
          <w:trHeight w:val="440"/>
        </w:trPr>
        <w:tc>
          <w:tcPr>
            <w:tcW w:w="541" w:type="dxa"/>
            <w:vMerge/>
          </w:tcPr>
          <w:p w14:paraId="2A911268" w14:textId="77777777" w:rsidR="008D4441" w:rsidRPr="00A47994" w:rsidRDefault="008D4441" w:rsidP="00EF28B8">
            <w:pPr>
              <w:pStyle w:val="Default"/>
              <w:numPr>
                <w:ilvl w:val="0"/>
                <w:numId w:val="24"/>
              </w:numPr>
              <w:ind w:left="22" w:right="312" w:firstLine="0"/>
              <w:jc w:val="center"/>
              <w:rPr>
                <w:color w:val="auto"/>
              </w:rPr>
            </w:pPr>
          </w:p>
        </w:tc>
        <w:tc>
          <w:tcPr>
            <w:tcW w:w="2288" w:type="dxa"/>
            <w:vMerge/>
          </w:tcPr>
          <w:p w14:paraId="1A7BFC8C" w14:textId="77777777" w:rsidR="008D4441" w:rsidRPr="00A47994" w:rsidRDefault="008D4441" w:rsidP="008D4441">
            <w:pPr>
              <w:pStyle w:val="Default"/>
              <w:jc w:val="both"/>
              <w:rPr>
                <w:bCs/>
                <w:color w:val="auto"/>
              </w:rPr>
            </w:pPr>
          </w:p>
        </w:tc>
        <w:tc>
          <w:tcPr>
            <w:tcW w:w="1880" w:type="dxa"/>
            <w:vMerge/>
          </w:tcPr>
          <w:p w14:paraId="21943564" w14:textId="77777777" w:rsidR="008D4441" w:rsidRPr="00A47994" w:rsidRDefault="008D4441" w:rsidP="008D4441">
            <w:pPr>
              <w:pStyle w:val="Default"/>
              <w:jc w:val="both"/>
              <w:rPr>
                <w:bCs/>
                <w:color w:val="auto"/>
              </w:rPr>
            </w:pPr>
          </w:p>
        </w:tc>
        <w:tc>
          <w:tcPr>
            <w:tcW w:w="4075" w:type="dxa"/>
            <w:vMerge/>
          </w:tcPr>
          <w:p w14:paraId="4DD10F73" w14:textId="77777777" w:rsidR="008D4441" w:rsidRPr="00A47994" w:rsidRDefault="008D4441" w:rsidP="008D4441">
            <w:pPr>
              <w:pStyle w:val="ConsPlusNormal"/>
              <w:tabs>
                <w:tab w:val="left" w:pos="1425"/>
              </w:tabs>
              <w:ind w:firstLine="0"/>
              <w:jc w:val="both"/>
              <w:rPr>
                <w:rFonts w:ascii="Times New Roman" w:eastAsiaTheme="minorHAnsi" w:hAnsi="Times New Roman" w:cs="Times New Roman"/>
                <w:bCs/>
                <w:sz w:val="24"/>
                <w:szCs w:val="24"/>
                <w:lang w:eastAsia="en-US"/>
              </w:rPr>
            </w:pPr>
          </w:p>
        </w:tc>
        <w:tc>
          <w:tcPr>
            <w:tcW w:w="5721" w:type="dxa"/>
          </w:tcPr>
          <w:p w14:paraId="684A8B9D" w14:textId="32FDDD20" w:rsidR="008D4441" w:rsidRPr="00A47994" w:rsidRDefault="008D4441" w:rsidP="008D4441">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Предельная</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высота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зданий,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строений,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сооружений</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не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подлежит</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установлению</w:t>
            </w:r>
          </w:p>
        </w:tc>
      </w:tr>
      <w:tr w:rsidR="004D4A59" w:rsidRPr="00A47994" w14:paraId="3FAEE91C" w14:textId="77777777" w:rsidTr="003F5B21">
        <w:trPr>
          <w:trHeight w:val="910"/>
        </w:trPr>
        <w:tc>
          <w:tcPr>
            <w:tcW w:w="541" w:type="dxa"/>
            <w:vMerge/>
          </w:tcPr>
          <w:p w14:paraId="7E19028D" w14:textId="77777777" w:rsidR="004D4A59" w:rsidRPr="00A47994" w:rsidRDefault="004D4A59" w:rsidP="00EF28B8">
            <w:pPr>
              <w:pStyle w:val="Default"/>
              <w:numPr>
                <w:ilvl w:val="0"/>
                <w:numId w:val="24"/>
              </w:numPr>
              <w:ind w:left="22" w:right="312" w:firstLine="0"/>
              <w:jc w:val="center"/>
              <w:rPr>
                <w:color w:val="auto"/>
              </w:rPr>
            </w:pPr>
          </w:p>
        </w:tc>
        <w:tc>
          <w:tcPr>
            <w:tcW w:w="2288" w:type="dxa"/>
            <w:vMerge/>
          </w:tcPr>
          <w:p w14:paraId="2083DECD" w14:textId="77777777" w:rsidR="004D4A59" w:rsidRPr="00A47994" w:rsidRDefault="004D4A59" w:rsidP="008D4441">
            <w:pPr>
              <w:pStyle w:val="Default"/>
              <w:jc w:val="both"/>
              <w:rPr>
                <w:bCs/>
                <w:color w:val="auto"/>
              </w:rPr>
            </w:pPr>
          </w:p>
        </w:tc>
        <w:tc>
          <w:tcPr>
            <w:tcW w:w="1880" w:type="dxa"/>
            <w:vMerge/>
          </w:tcPr>
          <w:p w14:paraId="7E071072" w14:textId="77777777" w:rsidR="004D4A59" w:rsidRPr="00A47994" w:rsidRDefault="004D4A59" w:rsidP="008D4441">
            <w:pPr>
              <w:pStyle w:val="Default"/>
              <w:jc w:val="both"/>
              <w:rPr>
                <w:bCs/>
                <w:color w:val="auto"/>
              </w:rPr>
            </w:pPr>
          </w:p>
        </w:tc>
        <w:tc>
          <w:tcPr>
            <w:tcW w:w="4075" w:type="dxa"/>
            <w:vMerge/>
          </w:tcPr>
          <w:p w14:paraId="700EEB88" w14:textId="77777777" w:rsidR="004D4A59" w:rsidRPr="00A47994" w:rsidRDefault="004D4A59" w:rsidP="008D4441">
            <w:pPr>
              <w:pStyle w:val="ConsPlusNormal"/>
              <w:tabs>
                <w:tab w:val="left" w:pos="1425"/>
              </w:tabs>
              <w:ind w:firstLine="0"/>
              <w:jc w:val="both"/>
              <w:rPr>
                <w:rFonts w:ascii="Times New Roman" w:eastAsiaTheme="minorHAnsi" w:hAnsi="Times New Roman" w:cs="Times New Roman"/>
                <w:bCs/>
                <w:sz w:val="24"/>
                <w:szCs w:val="24"/>
                <w:lang w:eastAsia="en-US"/>
              </w:rPr>
            </w:pPr>
          </w:p>
        </w:tc>
        <w:tc>
          <w:tcPr>
            <w:tcW w:w="5721" w:type="dxa"/>
          </w:tcPr>
          <w:p w14:paraId="076EC602" w14:textId="0E0764AD" w:rsidR="004D4A59" w:rsidRPr="00A47994" w:rsidRDefault="004D4A59" w:rsidP="008D4441">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процент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озеленения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границах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05DAE568" w14:textId="77777777" w:rsidTr="003F5B21">
        <w:trPr>
          <w:trHeight w:val="265"/>
        </w:trPr>
        <w:tc>
          <w:tcPr>
            <w:tcW w:w="541" w:type="dxa"/>
            <w:vMerge w:val="restart"/>
          </w:tcPr>
          <w:p w14:paraId="0CA794A5"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val="restart"/>
          </w:tcPr>
          <w:p w14:paraId="13FE3CA9" w14:textId="7B87E3DC" w:rsidR="005F38D8" w:rsidRPr="00A47994" w:rsidRDefault="005F38D8" w:rsidP="005F38D8">
            <w:pPr>
              <w:pStyle w:val="Default"/>
              <w:jc w:val="both"/>
              <w:rPr>
                <w:bCs/>
                <w:color w:val="auto"/>
              </w:rPr>
            </w:pPr>
            <w:r w:rsidRPr="00A47994">
              <w:rPr>
                <w:color w:val="auto"/>
              </w:rPr>
              <w:t>Земельные</w:t>
            </w:r>
            <w:r w:rsidR="0004390F" w:rsidRPr="00A47994">
              <w:rPr>
                <w:color w:val="auto"/>
              </w:rPr>
              <w:t xml:space="preserve"> </w:t>
            </w:r>
            <w:r w:rsidRPr="00A47994">
              <w:rPr>
                <w:color w:val="auto"/>
              </w:rPr>
              <w:t>участки</w:t>
            </w:r>
            <w:r w:rsidR="0004390F" w:rsidRPr="00A47994">
              <w:rPr>
                <w:color w:val="auto"/>
              </w:rPr>
              <w:t xml:space="preserve"> </w:t>
            </w:r>
            <w:r w:rsidRPr="00A47994">
              <w:rPr>
                <w:color w:val="auto"/>
              </w:rPr>
              <w:t>(территории)</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p>
        </w:tc>
        <w:tc>
          <w:tcPr>
            <w:tcW w:w="1880" w:type="dxa"/>
            <w:vMerge w:val="restart"/>
          </w:tcPr>
          <w:p w14:paraId="1B69D426" w14:textId="77777777" w:rsidR="005F38D8" w:rsidRPr="00A47994" w:rsidRDefault="005F38D8" w:rsidP="005F38D8">
            <w:pPr>
              <w:pStyle w:val="Default"/>
              <w:jc w:val="both"/>
              <w:rPr>
                <w:bCs/>
                <w:color w:val="auto"/>
              </w:rPr>
            </w:pPr>
            <w:r w:rsidRPr="00A47994">
              <w:rPr>
                <w:bCs/>
                <w:color w:val="auto"/>
              </w:rPr>
              <w:t>12.0</w:t>
            </w:r>
          </w:p>
        </w:tc>
        <w:tc>
          <w:tcPr>
            <w:tcW w:w="4075" w:type="dxa"/>
            <w:vMerge w:val="restart"/>
          </w:tcPr>
          <w:p w14:paraId="45FC647C" w14:textId="35B3BA1C" w:rsidR="005F38D8" w:rsidRPr="00A47994" w:rsidRDefault="005F38D8" w:rsidP="005F38D8">
            <w:pPr>
              <w:rPr>
                <w:lang w:eastAsia="en-US"/>
              </w:rPr>
            </w:pPr>
            <w:r w:rsidRPr="00A47994">
              <w:t>Земельные</w:t>
            </w:r>
            <w:r w:rsidR="0004390F" w:rsidRPr="00A47994">
              <w:t xml:space="preserve"> </w:t>
            </w:r>
            <w:r w:rsidRPr="00A47994">
              <w:t>участки</w:t>
            </w:r>
            <w:r w:rsidR="0004390F" w:rsidRPr="00A47994">
              <w:t xml:space="preserve"> </w:t>
            </w:r>
            <w:r w:rsidRPr="00A47994">
              <w:t>общего</w:t>
            </w:r>
            <w:r w:rsidR="0004390F" w:rsidRPr="00A47994">
              <w:t xml:space="preserve"> </w:t>
            </w:r>
            <w:r w:rsidRPr="00A47994">
              <w:t>пользования.</w:t>
            </w:r>
            <w:r w:rsidR="0004390F" w:rsidRPr="00A47994">
              <w:t xml:space="preserve"> </w:t>
            </w:r>
            <w:r w:rsidRPr="00A47994">
              <w:t>Содержание</w:t>
            </w:r>
            <w:r w:rsidR="0004390F" w:rsidRPr="00A47994">
              <w:t xml:space="preserve"> </w:t>
            </w:r>
            <w:r w:rsidRPr="00A47994">
              <w:t>данного</w:t>
            </w:r>
            <w:r w:rsidR="0004390F" w:rsidRPr="00A47994">
              <w:t xml:space="preserve"> </w:t>
            </w:r>
            <w:r w:rsidRPr="00A47994">
              <w:t>вида</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включает</w:t>
            </w:r>
            <w:r w:rsidR="0004390F" w:rsidRPr="00A47994">
              <w:t xml:space="preserve"> </w:t>
            </w:r>
            <w:r w:rsidRPr="00A47994">
              <w:t>в</w:t>
            </w:r>
            <w:r w:rsidR="0004390F" w:rsidRPr="00A47994">
              <w:t xml:space="preserve"> </w:t>
            </w:r>
            <w:r w:rsidRPr="00A47994">
              <w:t>себя</w:t>
            </w:r>
            <w:r w:rsidR="0004390F" w:rsidRPr="00A47994">
              <w:t xml:space="preserve"> </w:t>
            </w:r>
            <w:r w:rsidRPr="00A47994">
              <w:t>содержание</w:t>
            </w:r>
            <w:r w:rsidR="0004390F" w:rsidRPr="00A47994">
              <w:t xml:space="preserve"> </w:t>
            </w:r>
            <w:r w:rsidRPr="00A47994">
              <w:t>видов</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с</w:t>
            </w:r>
            <w:r w:rsidR="0004390F" w:rsidRPr="00A47994">
              <w:t xml:space="preserve"> </w:t>
            </w:r>
            <w:r w:rsidRPr="00A47994">
              <w:t>кодами</w:t>
            </w:r>
            <w:r w:rsidR="0004390F" w:rsidRPr="00A47994">
              <w:t xml:space="preserve"> </w:t>
            </w:r>
            <w:r w:rsidRPr="00A47994">
              <w:t>12.0.1</w:t>
            </w:r>
            <w:r w:rsidR="0004390F" w:rsidRPr="00A47994">
              <w:t xml:space="preserve"> </w:t>
            </w:r>
            <w:r w:rsidRPr="00A47994">
              <w:t>–</w:t>
            </w:r>
            <w:r w:rsidR="0004390F" w:rsidRPr="00A47994">
              <w:t xml:space="preserve"> </w:t>
            </w:r>
            <w:r w:rsidRPr="00A47994">
              <w:t>12.0.2</w:t>
            </w:r>
          </w:p>
        </w:tc>
        <w:tc>
          <w:tcPr>
            <w:tcW w:w="5721" w:type="dxa"/>
          </w:tcPr>
          <w:p w14:paraId="7EA7C91A" w14:textId="14260CA5" w:rsidR="005F38D8" w:rsidRPr="00A47994" w:rsidRDefault="00E82DB4"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 xml:space="preserve">Минимальный размер земельного участка (площадь) – </w:t>
            </w:r>
            <w:r w:rsidR="005F38D8"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установлению</w:t>
            </w:r>
          </w:p>
        </w:tc>
      </w:tr>
      <w:tr w:rsidR="005F38D8" w:rsidRPr="00A47994" w14:paraId="6DD28A8C" w14:textId="77777777" w:rsidTr="003F5B21">
        <w:trPr>
          <w:trHeight w:val="265"/>
        </w:trPr>
        <w:tc>
          <w:tcPr>
            <w:tcW w:w="541" w:type="dxa"/>
            <w:vMerge/>
          </w:tcPr>
          <w:p w14:paraId="399F7D1B"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tcPr>
          <w:p w14:paraId="368F42BC" w14:textId="77777777" w:rsidR="005F38D8" w:rsidRPr="00A47994" w:rsidRDefault="005F38D8" w:rsidP="005F38D8">
            <w:pPr>
              <w:pStyle w:val="Default"/>
              <w:jc w:val="both"/>
              <w:rPr>
                <w:color w:val="auto"/>
              </w:rPr>
            </w:pPr>
          </w:p>
        </w:tc>
        <w:tc>
          <w:tcPr>
            <w:tcW w:w="1880" w:type="dxa"/>
            <w:vMerge/>
          </w:tcPr>
          <w:p w14:paraId="30FFFC8A" w14:textId="77777777" w:rsidR="005F38D8" w:rsidRPr="00A47994" w:rsidRDefault="005F38D8" w:rsidP="005F38D8">
            <w:pPr>
              <w:pStyle w:val="Default"/>
              <w:jc w:val="both"/>
              <w:rPr>
                <w:bCs/>
                <w:color w:val="auto"/>
              </w:rPr>
            </w:pPr>
          </w:p>
        </w:tc>
        <w:tc>
          <w:tcPr>
            <w:tcW w:w="4075" w:type="dxa"/>
            <w:vMerge/>
          </w:tcPr>
          <w:p w14:paraId="67881698" w14:textId="77777777" w:rsidR="005F38D8" w:rsidRPr="00A47994" w:rsidRDefault="005F38D8" w:rsidP="005F38D8"/>
        </w:tc>
        <w:tc>
          <w:tcPr>
            <w:tcW w:w="5721" w:type="dxa"/>
          </w:tcPr>
          <w:p w14:paraId="6AD7A49A" w14:textId="6EA232E4" w:rsidR="005F38D8" w:rsidRPr="00A47994" w:rsidRDefault="00E82DB4"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 xml:space="preserve">Максимальный размер земельного участка (площадь) – </w:t>
            </w:r>
            <w:r w:rsidR="005F38D8"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установлению</w:t>
            </w:r>
          </w:p>
        </w:tc>
      </w:tr>
      <w:tr w:rsidR="005F38D8" w:rsidRPr="00A47994" w14:paraId="4F5EAE50" w14:textId="77777777" w:rsidTr="003F5B21">
        <w:trPr>
          <w:trHeight w:val="265"/>
        </w:trPr>
        <w:tc>
          <w:tcPr>
            <w:tcW w:w="541" w:type="dxa"/>
            <w:vMerge/>
          </w:tcPr>
          <w:p w14:paraId="411A1E8F"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tcPr>
          <w:p w14:paraId="22133DFA" w14:textId="77777777" w:rsidR="005F38D8" w:rsidRPr="00A47994" w:rsidRDefault="005F38D8" w:rsidP="005F38D8">
            <w:pPr>
              <w:pStyle w:val="Default"/>
              <w:jc w:val="both"/>
              <w:rPr>
                <w:color w:val="auto"/>
              </w:rPr>
            </w:pPr>
          </w:p>
        </w:tc>
        <w:tc>
          <w:tcPr>
            <w:tcW w:w="1880" w:type="dxa"/>
            <w:vMerge/>
          </w:tcPr>
          <w:p w14:paraId="573D541F" w14:textId="77777777" w:rsidR="005F38D8" w:rsidRPr="00A47994" w:rsidRDefault="005F38D8" w:rsidP="005F38D8">
            <w:pPr>
              <w:pStyle w:val="Default"/>
              <w:jc w:val="both"/>
              <w:rPr>
                <w:bCs/>
                <w:color w:val="auto"/>
              </w:rPr>
            </w:pPr>
          </w:p>
        </w:tc>
        <w:tc>
          <w:tcPr>
            <w:tcW w:w="4075" w:type="dxa"/>
            <w:vMerge/>
          </w:tcPr>
          <w:p w14:paraId="66D0FADB" w14:textId="77777777" w:rsidR="005F38D8" w:rsidRPr="00A47994" w:rsidRDefault="005F38D8" w:rsidP="005F38D8"/>
        </w:tc>
        <w:tc>
          <w:tcPr>
            <w:tcW w:w="5721" w:type="dxa"/>
          </w:tcPr>
          <w:p w14:paraId="7A349C57" w14:textId="5C094D3B" w:rsidR="005F38D8" w:rsidRPr="00A47994" w:rsidRDefault="005F38D8"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Максимальный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процент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застройки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границах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0339CD68" w14:textId="77777777" w:rsidTr="003F5B21">
        <w:trPr>
          <w:trHeight w:val="265"/>
        </w:trPr>
        <w:tc>
          <w:tcPr>
            <w:tcW w:w="541" w:type="dxa"/>
            <w:vMerge/>
          </w:tcPr>
          <w:p w14:paraId="7E5224E0"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tcPr>
          <w:p w14:paraId="305DA235" w14:textId="77777777" w:rsidR="005F38D8" w:rsidRPr="00A47994" w:rsidRDefault="005F38D8" w:rsidP="005F38D8">
            <w:pPr>
              <w:pStyle w:val="Default"/>
              <w:jc w:val="both"/>
              <w:rPr>
                <w:color w:val="auto"/>
              </w:rPr>
            </w:pPr>
          </w:p>
        </w:tc>
        <w:tc>
          <w:tcPr>
            <w:tcW w:w="1880" w:type="dxa"/>
            <w:vMerge/>
          </w:tcPr>
          <w:p w14:paraId="13249669" w14:textId="77777777" w:rsidR="005F38D8" w:rsidRPr="00A47994" w:rsidRDefault="005F38D8" w:rsidP="005F38D8">
            <w:pPr>
              <w:pStyle w:val="Default"/>
              <w:jc w:val="both"/>
              <w:rPr>
                <w:bCs/>
                <w:color w:val="auto"/>
              </w:rPr>
            </w:pPr>
          </w:p>
        </w:tc>
        <w:tc>
          <w:tcPr>
            <w:tcW w:w="4075" w:type="dxa"/>
            <w:vMerge/>
          </w:tcPr>
          <w:p w14:paraId="7DAAF4BC" w14:textId="77777777" w:rsidR="005F38D8" w:rsidRPr="00A47994" w:rsidRDefault="005F38D8" w:rsidP="005F38D8"/>
        </w:tc>
        <w:tc>
          <w:tcPr>
            <w:tcW w:w="5721" w:type="dxa"/>
          </w:tcPr>
          <w:p w14:paraId="227BD226" w14:textId="7F4390C1" w:rsidR="005F38D8" w:rsidRPr="00A47994" w:rsidRDefault="005F38D8"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отступы</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участков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целях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определения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мест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допустимого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размещения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пределами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которых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запрещено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строительство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0661929F" w14:textId="77777777" w:rsidTr="003F5B21">
        <w:trPr>
          <w:trHeight w:val="265"/>
        </w:trPr>
        <w:tc>
          <w:tcPr>
            <w:tcW w:w="541" w:type="dxa"/>
            <w:vMerge/>
          </w:tcPr>
          <w:p w14:paraId="5B89BAD6"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tcPr>
          <w:p w14:paraId="4DD19C74" w14:textId="77777777" w:rsidR="005F38D8" w:rsidRPr="00A47994" w:rsidRDefault="005F38D8" w:rsidP="005F38D8">
            <w:pPr>
              <w:pStyle w:val="Default"/>
              <w:jc w:val="both"/>
              <w:rPr>
                <w:color w:val="auto"/>
              </w:rPr>
            </w:pPr>
          </w:p>
        </w:tc>
        <w:tc>
          <w:tcPr>
            <w:tcW w:w="1880" w:type="dxa"/>
            <w:vMerge/>
          </w:tcPr>
          <w:p w14:paraId="7D6BF085" w14:textId="77777777" w:rsidR="005F38D8" w:rsidRPr="00A47994" w:rsidRDefault="005F38D8" w:rsidP="005F38D8">
            <w:pPr>
              <w:pStyle w:val="Default"/>
              <w:jc w:val="both"/>
              <w:rPr>
                <w:bCs/>
                <w:color w:val="auto"/>
              </w:rPr>
            </w:pPr>
          </w:p>
        </w:tc>
        <w:tc>
          <w:tcPr>
            <w:tcW w:w="4075" w:type="dxa"/>
            <w:vMerge/>
          </w:tcPr>
          <w:p w14:paraId="30F70B1D" w14:textId="77777777" w:rsidR="005F38D8" w:rsidRPr="00A47994" w:rsidRDefault="005F38D8" w:rsidP="005F38D8"/>
        </w:tc>
        <w:tc>
          <w:tcPr>
            <w:tcW w:w="5721" w:type="dxa"/>
          </w:tcPr>
          <w:p w14:paraId="1072277D" w14:textId="4D84326B" w:rsidR="005F38D8" w:rsidRPr="00A47994" w:rsidRDefault="005F38D8" w:rsidP="005F38D8">
            <w:pPr>
              <w:pStyle w:val="ConsPlusNormal"/>
              <w:ind w:firstLine="0"/>
              <w:jc w:val="both"/>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Предельная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высота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4C7B702C" w14:textId="77777777" w:rsidTr="003F5B21">
        <w:trPr>
          <w:trHeight w:val="265"/>
        </w:trPr>
        <w:tc>
          <w:tcPr>
            <w:tcW w:w="541" w:type="dxa"/>
            <w:vMerge/>
          </w:tcPr>
          <w:p w14:paraId="684297AE"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tcPr>
          <w:p w14:paraId="5DC1D7B5" w14:textId="77777777" w:rsidR="005F38D8" w:rsidRPr="00A47994" w:rsidRDefault="005F38D8" w:rsidP="005F38D8">
            <w:pPr>
              <w:pStyle w:val="Default"/>
              <w:jc w:val="both"/>
              <w:rPr>
                <w:color w:val="auto"/>
              </w:rPr>
            </w:pPr>
          </w:p>
        </w:tc>
        <w:tc>
          <w:tcPr>
            <w:tcW w:w="1880" w:type="dxa"/>
            <w:vMerge/>
          </w:tcPr>
          <w:p w14:paraId="707D315D" w14:textId="77777777" w:rsidR="005F38D8" w:rsidRPr="00A47994" w:rsidRDefault="005F38D8" w:rsidP="005F38D8">
            <w:pPr>
              <w:pStyle w:val="Default"/>
              <w:jc w:val="both"/>
              <w:rPr>
                <w:bCs/>
                <w:color w:val="auto"/>
              </w:rPr>
            </w:pPr>
          </w:p>
        </w:tc>
        <w:tc>
          <w:tcPr>
            <w:tcW w:w="4075" w:type="dxa"/>
            <w:vMerge/>
          </w:tcPr>
          <w:p w14:paraId="0DDBAB3C" w14:textId="77777777" w:rsidR="005F38D8" w:rsidRPr="00A47994" w:rsidRDefault="005F38D8" w:rsidP="005F38D8"/>
        </w:tc>
        <w:tc>
          <w:tcPr>
            <w:tcW w:w="5721" w:type="dxa"/>
          </w:tcPr>
          <w:p w14:paraId="3F44C662" w14:textId="4CADF78B" w:rsidR="005F38D8" w:rsidRPr="00A47994" w:rsidRDefault="005F38D8" w:rsidP="005F38D8">
            <w:pPr>
              <w:pStyle w:val="ConsPlusNormal"/>
              <w:ind w:firstLine="0"/>
              <w:rPr>
                <w:rFonts w:ascii="Times New Roman" w:eastAsiaTheme="minorHAnsi" w:hAnsi="Times New Roman" w:cs="Times New Roman"/>
                <w:spacing w:val="-2"/>
                <w:sz w:val="24"/>
                <w:szCs w:val="24"/>
              </w:rPr>
            </w:pPr>
            <w:r w:rsidRPr="00A47994">
              <w:rPr>
                <w:rFonts w:ascii="Times New Roman" w:eastAsia="Tahoma" w:hAnsi="Times New Roman" w:cs="Times New Roman"/>
                <w:sz w:val="24"/>
                <w:szCs w:val="24"/>
              </w:rPr>
              <w:t>Минимальный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процент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озеленения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границах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6BC5B35F" w14:textId="77777777" w:rsidTr="003F5B21">
        <w:trPr>
          <w:trHeight w:val="45"/>
        </w:trPr>
        <w:tc>
          <w:tcPr>
            <w:tcW w:w="541" w:type="dxa"/>
            <w:vMerge w:val="restart"/>
          </w:tcPr>
          <w:p w14:paraId="368B2845"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val="restart"/>
          </w:tcPr>
          <w:p w14:paraId="1394A235" w14:textId="6DC5F8BC" w:rsidR="005F38D8" w:rsidRPr="00A47994" w:rsidRDefault="005F38D8" w:rsidP="005F38D8">
            <w:pPr>
              <w:pStyle w:val="Default"/>
              <w:jc w:val="both"/>
              <w:rPr>
                <w:color w:val="auto"/>
              </w:rPr>
            </w:pPr>
            <w:r w:rsidRPr="00A47994">
              <w:rPr>
                <w:rFonts w:eastAsia="Tahoma"/>
                <w:color w:val="auto"/>
              </w:rPr>
              <w:t>Улично-дорожная</w:t>
            </w:r>
            <w:r w:rsidR="0004390F" w:rsidRPr="00A47994">
              <w:rPr>
                <w:rFonts w:eastAsia="Tahoma"/>
                <w:color w:val="auto"/>
              </w:rPr>
              <w:t xml:space="preserve"> </w:t>
            </w:r>
            <w:r w:rsidRPr="00A47994">
              <w:rPr>
                <w:rFonts w:eastAsia="Tahoma"/>
                <w:color w:val="auto"/>
              </w:rPr>
              <w:t>сеть</w:t>
            </w:r>
          </w:p>
        </w:tc>
        <w:tc>
          <w:tcPr>
            <w:tcW w:w="1880" w:type="dxa"/>
            <w:vMerge w:val="restart"/>
          </w:tcPr>
          <w:p w14:paraId="481F7523" w14:textId="77777777" w:rsidR="005F38D8" w:rsidRPr="00A47994" w:rsidRDefault="005F38D8" w:rsidP="005F38D8">
            <w:pPr>
              <w:pStyle w:val="Default"/>
              <w:jc w:val="both"/>
              <w:rPr>
                <w:bCs/>
                <w:color w:val="auto"/>
              </w:rPr>
            </w:pPr>
            <w:r w:rsidRPr="00A47994">
              <w:rPr>
                <w:rFonts w:eastAsia="Tahoma"/>
                <w:color w:val="auto"/>
              </w:rPr>
              <w:t>12.0.1</w:t>
            </w:r>
          </w:p>
        </w:tc>
        <w:tc>
          <w:tcPr>
            <w:tcW w:w="4075" w:type="dxa"/>
            <w:vMerge w:val="restart"/>
          </w:tcPr>
          <w:p w14:paraId="79DDAE28" w14:textId="6F80009F" w:rsidR="005F38D8" w:rsidRPr="00A47994" w:rsidRDefault="005F38D8" w:rsidP="005F38D8">
            <w:pPr>
              <w:jc w:val="both"/>
            </w:pPr>
            <w:r w:rsidRPr="00A47994">
              <w:rPr>
                <w:rFonts w:eastAsia="Tahoma"/>
              </w:rPr>
              <w:t>Размещение</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улично-дорожной</w:t>
            </w:r>
            <w:r w:rsidR="0004390F" w:rsidRPr="00A47994">
              <w:rPr>
                <w:rFonts w:eastAsia="Tahoma"/>
              </w:rPr>
              <w:t xml:space="preserve"> </w:t>
            </w:r>
            <w:r w:rsidRPr="00A47994">
              <w:rPr>
                <w:rFonts w:eastAsia="Tahoma"/>
              </w:rPr>
              <w:t>сети:</w:t>
            </w:r>
            <w:r w:rsidR="0004390F" w:rsidRPr="00A47994">
              <w:rPr>
                <w:rFonts w:eastAsia="Tahoma"/>
              </w:rPr>
              <w:t xml:space="preserve"> </w:t>
            </w:r>
            <w:r w:rsidRPr="00A47994">
              <w:rPr>
                <w:rFonts w:eastAsia="Tahoma"/>
              </w:rPr>
              <w:t>автомобильных</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трамвайных</w:t>
            </w:r>
            <w:r w:rsidR="0004390F" w:rsidRPr="00A47994">
              <w:rPr>
                <w:rFonts w:eastAsia="Tahoma"/>
              </w:rPr>
              <w:t xml:space="preserve"> </w:t>
            </w:r>
            <w:r w:rsidRPr="00A47994">
              <w:rPr>
                <w:rFonts w:eastAsia="Tahoma"/>
              </w:rPr>
              <w:t>путей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тротуаров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населенных</w:t>
            </w:r>
            <w:r w:rsidR="0004390F" w:rsidRPr="00A47994">
              <w:rPr>
                <w:rFonts w:eastAsia="Tahoma"/>
              </w:rPr>
              <w:t xml:space="preserve"> </w:t>
            </w:r>
            <w:r w:rsidRPr="00A47994">
              <w:rPr>
                <w:rFonts w:eastAsia="Tahoma"/>
              </w:rPr>
              <w:t>пунктов,</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переходов,</w:t>
            </w:r>
            <w:r w:rsidR="0004390F" w:rsidRPr="00A47994">
              <w:rPr>
                <w:rFonts w:eastAsia="Tahoma"/>
              </w:rPr>
              <w:t xml:space="preserve"> </w:t>
            </w:r>
            <w:r w:rsidRPr="00A47994">
              <w:rPr>
                <w:rFonts w:eastAsia="Tahoma"/>
              </w:rPr>
              <w:t>бульваров,</w:t>
            </w:r>
            <w:r w:rsidR="0004390F" w:rsidRPr="00A47994">
              <w:rPr>
                <w:rFonts w:eastAsia="Tahoma"/>
              </w:rPr>
              <w:t xml:space="preserve"> </w:t>
            </w:r>
            <w:r w:rsidRPr="00A47994">
              <w:rPr>
                <w:rFonts w:eastAsia="Tahoma"/>
              </w:rPr>
              <w:t>площадей,</w:t>
            </w:r>
            <w:r w:rsidR="0004390F" w:rsidRPr="00A47994">
              <w:rPr>
                <w:rFonts w:eastAsia="Tahoma"/>
              </w:rPr>
              <w:t xml:space="preserve"> </w:t>
            </w:r>
            <w:r w:rsidRPr="00A47994">
              <w:rPr>
                <w:rFonts w:eastAsia="Tahoma"/>
              </w:rPr>
              <w:t>проездов,</w:t>
            </w:r>
            <w:r w:rsidR="0004390F" w:rsidRPr="00A47994">
              <w:rPr>
                <w:rFonts w:eastAsia="Tahoma"/>
              </w:rPr>
              <w:t xml:space="preserve"> </w:t>
            </w:r>
            <w:r w:rsidRPr="00A47994">
              <w:rPr>
                <w:rFonts w:eastAsia="Tahoma"/>
              </w:rPr>
              <w:t>велодорожек</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велотранспортной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инженерной</w:t>
            </w:r>
            <w:r w:rsidR="0004390F" w:rsidRPr="00A47994">
              <w:rPr>
                <w:rFonts w:eastAsia="Tahoma"/>
              </w:rPr>
              <w:t xml:space="preserve"> </w:t>
            </w:r>
            <w:r w:rsidRPr="00A47994">
              <w:rPr>
                <w:rFonts w:eastAsia="Tahoma"/>
              </w:rPr>
              <w:t>инфраструктуры;</w:t>
            </w:r>
            <w:r w:rsidR="0004390F" w:rsidRPr="00A47994">
              <w:rPr>
                <w:rFonts w:eastAsia="Tahoma"/>
              </w:rPr>
              <w:t xml:space="preserve"> </w:t>
            </w:r>
            <w:r w:rsidRPr="00A47994">
              <w:rPr>
                <w:rFonts w:eastAsia="Tahoma"/>
              </w:rPr>
              <w:t>размещение</w:t>
            </w:r>
            <w:r w:rsidR="0004390F" w:rsidRPr="00A47994">
              <w:rPr>
                <w:rFonts w:eastAsia="Tahoma"/>
              </w:rPr>
              <w:t xml:space="preserve"> </w:t>
            </w:r>
            <w:r w:rsidRPr="00A47994">
              <w:rPr>
                <w:rFonts w:eastAsia="Tahoma"/>
              </w:rPr>
              <w:t>придорожных</w:t>
            </w:r>
            <w:r w:rsidR="0004390F" w:rsidRPr="00A47994">
              <w:rPr>
                <w:rFonts w:eastAsia="Tahoma"/>
              </w:rPr>
              <w:t xml:space="preserve"> </w:t>
            </w:r>
            <w:r w:rsidRPr="00A47994">
              <w:rPr>
                <w:rFonts w:eastAsia="Tahoma"/>
              </w:rPr>
              <w:t>стоянок</w:t>
            </w:r>
            <w:r w:rsidR="0004390F" w:rsidRPr="00A47994">
              <w:rPr>
                <w:rFonts w:eastAsia="Tahoma"/>
              </w:rPr>
              <w:t xml:space="preserve"> </w:t>
            </w:r>
            <w:r w:rsidRPr="00A47994">
              <w:rPr>
                <w:rFonts w:eastAsia="Tahoma"/>
              </w:rPr>
              <w:t>(парковок)</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городских</w:t>
            </w:r>
            <w:r w:rsidR="0004390F" w:rsidRPr="00A47994">
              <w:rPr>
                <w:rFonts w:eastAsia="Tahoma"/>
              </w:rPr>
              <w:t xml:space="preserve"> </w:t>
            </w:r>
            <w:r w:rsidRPr="00A47994">
              <w:rPr>
                <w:rFonts w:eastAsia="Tahoma"/>
              </w:rPr>
              <w:t>улиц</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исключением</w:t>
            </w:r>
            <w:r w:rsidR="0004390F" w:rsidRPr="00A47994">
              <w:rPr>
                <w:rFonts w:eastAsia="Tahoma"/>
              </w:rPr>
              <w:t xml:space="preserve"> </w:t>
            </w:r>
            <w:r w:rsidRPr="00A47994">
              <w:rPr>
                <w:rFonts w:eastAsia="Tahoma"/>
              </w:rPr>
              <w:t>предусмотренных</w:t>
            </w:r>
            <w:r w:rsidR="0004390F" w:rsidRPr="00A47994">
              <w:rPr>
                <w:rFonts w:eastAsia="Tahoma"/>
              </w:rPr>
              <w:t xml:space="preserve"> </w:t>
            </w:r>
            <w:r w:rsidRPr="00A47994">
              <w:rPr>
                <w:rFonts w:eastAsia="Tahoma"/>
              </w:rPr>
              <w:t>видами</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04390F"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кодами</w:t>
            </w:r>
            <w:r w:rsidR="0004390F" w:rsidRPr="00A47994">
              <w:rPr>
                <w:rFonts w:eastAsia="Tahoma"/>
              </w:rPr>
              <w:t xml:space="preserve"> </w:t>
            </w:r>
            <w:r w:rsidRPr="00A47994">
              <w:rPr>
                <w:rFonts w:eastAsia="Tahoma"/>
              </w:rPr>
              <w:t>2.7.1,</w:t>
            </w:r>
            <w:r w:rsidR="0004390F" w:rsidRPr="00A47994">
              <w:rPr>
                <w:rFonts w:eastAsia="Tahoma"/>
              </w:rPr>
              <w:t xml:space="preserve"> </w:t>
            </w:r>
            <w:r w:rsidRPr="00A47994">
              <w:rPr>
                <w:rFonts w:eastAsia="Tahoma"/>
              </w:rPr>
              <w:t>4.9,</w:t>
            </w:r>
            <w:r w:rsidR="0004390F" w:rsidRPr="00A47994">
              <w:rPr>
                <w:rFonts w:eastAsia="Tahoma"/>
              </w:rPr>
              <w:t xml:space="preserve"> </w:t>
            </w:r>
            <w:r w:rsidRPr="00A47994">
              <w:rPr>
                <w:rFonts w:eastAsia="Tahoma"/>
              </w:rPr>
              <w:t>7.2.3,</w:t>
            </w:r>
            <w:r w:rsidR="0004390F" w:rsidRPr="00A47994">
              <w:rPr>
                <w:rFonts w:eastAsia="Tahoma"/>
              </w:rPr>
              <w:t xml:space="preserve"> </w:t>
            </w:r>
            <w:r w:rsidRPr="00A47994">
              <w:rPr>
                <w:rFonts w:eastAsia="Tahoma"/>
              </w:rPr>
              <w:t>а</w:t>
            </w:r>
            <w:r w:rsidR="0004390F" w:rsidRPr="00A47994">
              <w:rPr>
                <w:rFonts w:eastAsia="Tahoma"/>
              </w:rPr>
              <w:t xml:space="preserve"> </w:t>
            </w:r>
            <w:r w:rsidRPr="00A47994">
              <w:rPr>
                <w:rFonts w:eastAsia="Tahoma"/>
              </w:rPr>
              <w:t>также</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предназначенных</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охраны</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p>
        </w:tc>
        <w:tc>
          <w:tcPr>
            <w:tcW w:w="5721" w:type="dxa"/>
          </w:tcPr>
          <w:p w14:paraId="486F2AB1" w14:textId="636DD63B" w:rsidR="005F38D8" w:rsidRPr="00A47994" w:rsidRDefault="00E82DB4"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 xml:space="preserve">Минимальный размер земельного участка (площадь) – </w:t>
            </w:r>
            <w:r w:rsidR="005F38D8"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установлению</w:t>
            </w:r>
          </w:p>
        </w:tc>
      </w:tr>
      <w:tr w:rsidR="005F38D8" w:rsidRPr="00A47994" w14:paraId="4735C149" w14:textId="77777777" w:rsidTr="003F5B21">
        <w:trPr>
          <w:trHeight w:val="45"/>
        </w:trPr>
        <w:tc>
          <w:tcPr>
            <w:tcW w:w="541" w:type="dxa"/>
            <w:vMerge/>
          </w:tcPr>
          <w:p w14:paraId="1A7F3302"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tcPr>
          <w:p w14:paraId="1CD491FF" w14:textId="77777777" w:rsidR="005F38D8" w:rsidRPr="00A47994" w:rsidRDefault="005F38D8" w:rsidP="005F38D8">
            <w:pPr>
              <w:pStyle w:val="Default"/>
              <w:jc w:val="both"/>
              <w:rPr>
                <w:color w:val="auto"/>
              </w:rPr>
            </w:pPr>
          </w:p>
        </w:tc>
        <w:tc>
          <w:tcPr>
            <w:tcW w:w="1880" w:type="dxa"/>
            <w:vMerge/>
          </w:tcPr>
          <w:p w14:paraId="21F194F1" w14:textId="77777777" w:rsidR="005F38D8" w:rsidRPr="00A47994" w:rsidRDefault="005F38D8" w:rsidP="005F38D8">
            <w:pPr>
              <w:pStyle w:val="Default"/>
              <w:jc w:val="both"/>
              <w:rPr>
                <w:bCs/>
                <w:color w:val="auto"/>
              </w:rPr>
            </w:pPr>
          </w:p>
        </w:tc>
        <w:tc>
          <w:tcPr>
            <w:tcW w:w="4075" w:type="dxa"/>
            <w:vMerge/>
          </w:tcPr>
          <w:p w14:paraId="4BEBA8F5" w14:textId="77777777" w:rsidR="005F38D8" w:rsidRPr="00A47994" w:rsidRDefault="005F38D8" w:rsidP="005F38D8">
            <w:pPr>
              <w:jc w:val="both"/>
            </w:pPr>
          </w:p>
        </w:tc>
        <w:tc>
          <w:tcPr>
            <w:tcW w:w="5721" w:type="dxa"/>
          </w:tcPr>
          <w:p w14:paraId="2ABD9CD1" w14:textId="63C21DA7" w:rsidR="005F38D8" w:rsidRPr="00A47994" w:rsidRDefault="00E82DB4"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 xml:space="preserve">Максимальный размер земельного участка (площадь) – </w:t>
            </w:r>
            <w:r w:rsidR="005F38D8"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установлению</w:t>
            </w:r>
          </w:p>
        </w:tc>
      </w:tr>
      <w:tr w:rsidR="005F38D8" w:rsidRPr="00A47994" w14:paraId="6F337C40" w14:textId="77777777" w:rsidTr="003F5B21">
        <w:trPr>
          <w:trHeight w:val="45"/>
        </w:trPr>
        <w:tc>
          <w:tcPr>
            <w:tcW w:w="541" w:type="dxa"/>
            <w:vMerge/>
          </w:tcPr>
          <w:p w14:paraId="7444F2AB"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tcPr>
          <w:p w14:paraId="141E9292" w14:textId="77777777" w:rsidR="005F38D8" w:rsidRPr="00A47994" w:rsidRDefault="005F38D8" w:rsidP="005F38D8">
            <w:pPr>
              <w:pStyle w:val="Default"/>
              <w:jc w:val="both"/>
              <w:rPr>
                <w:color w:val="auto"/>
              </w:rPr>
            </w:pPr>
          </w:p>
        </w:tc>
        <w:tc>
          <w:tcPr>
            <w:tcW w:w="1880" w:type="dxa"/>
            <w:vMerge/>
          </w:tcPr>
          <w:p w14:paraId="73E995AC" w14:textId="77777777" w:rsidR="005F38D8" w:rsidRPr="00A47994" w:rsidRDefault="005F38D8" w:rsidP="005F38D8">
            <w:pPr>
              <w:pStyle w:val="Default"/>
              <w:jc w:val="both"/>
              <w:rPr>
                <w:bCs/>
                <w:color w:val="auto"/>
              </w:rPr>
            </w:pPr>
          </w:p>
        </w:tc>
        <w:tc>
          <w:tcPr>
            <w:tcW w:w="4075" w:type="dxa"/>
            <w:vMerge/>
          </w:tcPr>
          <w:p w14:paraId="631FCEE2" w14:textId="77777777" w:rsidR="005F38D8" w:rsidRPr="00A47994" w:rsidRDefault="005F38D8" w:rsidP="005F38D8">
            <w:pPr>
              <w:jc w:val="both"/>
            </w:pPr>
          </w:p>
        </w:tc>
        <w:tc>
          <w:tcPr>
            <w:tcW w:w="5721" w:type="dxa"/>
          </w:tcPr>
          <w:p w14:paraId="5650A76A" w14:textId="29D9C72D"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процент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застройки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границах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134BB267" w14:textId="77777777" w:rsidTr="003F5B21">
        <w:trPr>
          <w:trHeight w:val="45"/>
        </w:trPr>
        <w:tc>
          <w:tcPr>
            <w:tcW w:w="541" w:type="dxa"/>
            <w:vMerge/>
          </w:tcPr>
          <w:p w14:paraId="25328EED"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tcPr>
          <w:p w14:paraId="1FA1CE53" w14:textId="77777777" w:rsidR="005F38D8" w:rsidRPr="00A47994" w:rsidRDefault="005F38D8" w:rsidP="005F38D8">
            <w:pPr>
              <w:pStyle w:val="Default"/>
              <w:jc w:val="both"/>
              <w:rPr>
                <w:color w:val="auto"/>
              </w:rPr>
            </w:pPr>
          </w:p>
        </w:tc>
        <w:tc>
          <w:tcPr>
            <w:tcW w:w="1880" w:type="dxa"/>
            <w:vMerge/>
          </w:tcPr>
          <w:p w14:paraId="1D7510C9" w14:textId="77777777" w:rsidR="005F38D8" w:rsidRPr="00A47994" w:rsidRDefault="005F38D8" w:rsidP="005F38D8">
            <w:pPr>
              <w:pStyle w:val="Default"/>
              <w:jc w:val="both"/>
              <w:rPr>
                <w:bCs/>
                <w:color w:val="auto"/>
              </w:rPr>
            </w:pPr>
          </w:p>
        </w:tc>
        <w:tc>
          <w:tcPr>
            <w:tcW w:w="4075" w:type="dxa"/>
            <w:vMerge/>
          </w:tcPr>
          <w:p w14:paraId="2F119F33" w14:textId="77777777" w:rsidR="005F38D8" w:rsidRPr="00A47994" w:rsidRDefault="005F38D8" w:rsidP="005F38D8">
            <w:pPr>
              <w:jc w:val="both"/>
            </w:pPr>
          </w:p>
        </w:tc>
        <w:tc>
          <w:tcPr>
            <w:tcW w:w="5721" w:type="dxa"/>
          </w:tcPr>
          <w:p w14:paraId="52153980" w14:textId="628B26AF"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отступы</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участков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целях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определения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мест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допустимого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размещения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пределами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которых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запрещено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строительство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74F972F8" w14:textId="77777777" w:rsidTr="003F5B21">
        <w:trPr>
          <w:trHeight w:val="45"/>
        </w:trPr>
        <w:tc>
          <w:tcPr>
            <w:tcW w:w="541" w:type="dxa"/>
            <w:vMerge/>
          </w:tcPr>
          <w:p w14:paraId="5A07D728"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tcPr>
          <w:p w14:paraId="79D60D24" w14:textId="77777777" w:rsidR="005F38D8" w:rsidRPr="00A47994" w:rsidRDefault="005F38D8" w:rsidP="005F38D8">
            <w:pPr>
              <w:pStyle w:val="Default"/>
              <w:jc w:val="both"/>
              <w:rPr>
                <w:color w:val="auto"/>
              </w:rPr>
            </w:pPr>
          </w:p>
        </w:tc>
        <w:tc>
          <w:tcPr>
            <w:tcW w:w="1880" w:type="dxa"/>
            <w:vMerge/>
          </w:tcPr>
          <w:p w14:paraId="23C328B3" w14:textId="77777777" w:rsidR="005F38D8" w:rsidRPr="00A47994" w:rsidRDefault="005F38D8" w:rsidP="005F38D8">
            <w:pPr>
              <w:pStyle w:val="Default"/>
              <w:jc w:val="both"/>
              <w:rPr>
                <w:bCs/>
                <w:color w:val="auto"/>
              </w:rPr>
            </w:pPr>
          </w:p>
        </w:tc>
        <w:tc>
          <w:tcPr>
            <w:tcW w:w="4075" w:type="dxa"/>
            <w:vMerge/>
          </w:tcPr>
          <w:p w14:paraId="10FD1001" w14:textId="77777777" w:rsidR="005F38D8" w:rsidRPr="00A47994" w:rsidRDefault="005F38D8" w:rsidP="005F38D8">
            <w:pPr>
              <w:jc w:val="both"/>
            </w:pPr>
          </w:p>
        </w:tc>
        <w:tc>
          <w:tcPr>
            <w:tcW w:w="5721" w:type="dxa"/>
          </w:tcPr>
          <w:p w14:paraId="575BB9F3" w14:textId="4AE3365F"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Предельная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высота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0F15834B" w14:textId="77777777" w:rsidTr="003F5B21">
        <w:trPr>
          <w:trHeight w:val="45"/>
        </w:trPr>
        <w:tc>
          <w:tcPr>
            <w:tcW w:w="541" w:type="dxa"/>
            <w:vMerge/>
          </w:tcPr>
          <w:p w14:paraId="20BC902D"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tcPr>
          <w:p w14:paraId="7CF3E064" w14:textId="77777777" w:rsidR="005F38D8" w:rsidRPr="00A47994" w:rsidRDefault="005F38D8" w:rsidP="005F38D8">
            <w:pPr>
              <w:pStyle w:val="Default"/>
              <w:jc w:val="both"/>
              <w:rPr>
                <w:color w:val="auto"/>
              </w:rPr>
            </w:pPr>
          </w:p>
        </w:tc>
        <w:tc>
          <w:tcPr>
            <w:tcW w:w="1880" w:type="dxa"/>
            <w:vMerge/>
          </w:tcPr>
          <w:p w14:paraId="32F4588F" w14:textId="77777777" w:rsidR="005F38D8" w:rsidRPr="00A47994" w:rsidRDefault="005F38D8" w:rsidP="005F38D8">
            <w:pPr>
              <w:pStyle w:val="Default"/>
              <w:jc w:val="both"/>
              <w:rPr>
                <w:bCs/>
                <w:color w:val="auto"/>
              </w:rPr>
            </w:pPr>
          </w:p>
        </w:tc>
        <w:tc>
          <w:tcPr>
            <w:tcW w:w="4075" w:type="dxa"/>
            <w:vMerge/>
          </w:tcPr>
          <w:p w14:paraId="62F64615" w14:textId="77777777" w:rsidR="005F38D8" w:rsidRPr="00A47994" w:rsidRDefault="005F38D8" w:rsidP="005F38D8">
            <w:pPr>
              <w:jc w:val="both"/>
            </w:pPr>
          </w:p>
        </w:tc>
        <w:tc>
          <w:tcPr>
            <w:tcW w:w="5721" w:type="dxa"/>
          </w:tcPr>
          <w:p w14:paraId="1CEB6F32" w14:textId="48FE8043"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процент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озеленения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границах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6EFD8D42" w14:textId="77777777" w:rsidTr="003F5B21">
        <w:trPr>
          <w:trHeight w:val="45"/>
        </w:trPr>
        <w:tc>
          <w:tcPr>
            <w:tcW w:w="541" w:type="dxa"/>
            <w:vMerge w:val="restart"/>
          </w:tcPr>
          <w:p w14:paraId="475A9B94"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val="restart"/>
          </w:tcPr>
          <w:p w14:paraId="7A0F539B" w14:textId="44F425D2" w:rsidR="005F38D8" w:rsidRPr="00A47994" w:rsidRDefault="005F38D8" w:rsidP="005F38D8">
            <w:pPr>
              <w:pStyle w:val="Default"/>
              <w:jc w:val="both"/>
              <w:rPr>
                <w:color w:val="auto"/>
              </w:rPr>
            </w:pPr>
            <w:r w:rsidRPr="00A47994">
              <w:rPr>
                <w:rFonts w:eastAsia="Tahoma"/>
                <w:color w:val="auto"/>
              </w:rPr>
              <w:t>Благоустройство</w:t>
            </w:r>
            <w:r w:rsidR="0004390F" w:rsidRPr="00A47994">
              <w:rPr>
                <w:rFonts w:eastAsia="Tahoma"/>
                <w:color w:val="auto"/>
              </w:rPr>
              <w:t xml:space="preserve"> </w:t>
            </w:r>
            <w:r w:rsidRPr="00A47994">
              <w:rPr>
                <w:rFonts w:eastAsia="Tahoma"/>
                <w:color w:val="auto"/>
              </w:rPr>
              <w:t>территории</w:t>
            </w:r>
          </w:p>
        </w:tc>
        <w:tc>
          <w:tcPr>
            <w:tcW w:w="1880" w:type="dxa"/>
            <w:vMerge w:val="restart"/>
          </w:tcPr>
          <w:p w14:paraId="39074F27" w14:textId="77777777" w:rsidR="005F38D8" w:rsidRPr="00A47994" w:rsidRDefault="005F38D8" w:rsidP="005F38D8">
            <w:pPr>
              <w:pStyle w:val="Default"/>
              <w:jc w:val="both"/>
              <w:rPr>
                <w:bCs/>
                <w:color w:val="auto"/>
              </w:rPr>
            </w:pPr>
            <w:r w:rsidRPr="00A47994">
              <w:rPr>
                <w:rFonts w:eastAsia="Tahoma"/>
                <w:color w:val="auto"/>
              </w:rPr>
              <w:t>12.0.2</w:t>
            </w:r>
          </w:p>
        </w:tc>
        <w:tc>
          <w:tcPr>
            <w:tcW w:w="4075" w:type="dxa"/>
            <w:vMerge w:val="restart"/>
          </w:tcPr>
          <w:p w14:paraId="68747018" w14:textId="557599B4" w:rsidR="005F38D8" w:rsidRPr="00A47994" w:rsidRDefault="005F38D8" w:rsidP="005F38D8">
            <w:pPr>
              <w:jc w:val="both"/>
            </w:pPr>
            <w:r w:rsidRPr="00A47994">
              <w:rPr>
                <w:rFonts w:eastAsia="Tahoma"/>
              </w:rPr>
              <w:t>Размещение</w:t>
            </w:r>
            <w:r w:rsidR="0004390F" w:rsidRPr="00A47994">
              <w:rPr>
                <w:rFonts w:eastAsia="Tahoma"/>
              </w:rPr>
              <w:t xml:space="preserve"> </w:t>
            </w:r>
            <w:r w:rsidRPr="00A47994">
              <w:rPr>
                <w:rFonts w:eastAsia="Tahoma"/>
              </w:rPr>
              <w:t>декоративных,</w:t>
            </w:r>
            <w:r w:rsidR="0004390F" w:rsidRPr="00A47994">
              <w:rPr>
                <w:rFonts w:eastAsia="Tahoma"/>
              </w:rPr>
              <w:t xml:space="preserve"> </w:t>
            </w:r>
            <w:r w:rsidRPr="00A47994">
              <w:rPr>
                <w:rFonts w:eastAsia="Tahoma"/>
              </w:rPr>
              <w:t>технических,</w:t>
            </w:r>
            <w:r w:rsidR="0004390F" w:rsidRPr="00A47994">
              <w:rPr>
                <w:rFonts w:eastAsia="Tahoma"/>
              </w:rPr>
              <w:t xml:space="preserve"> </w:t>
            </w:r>
            <w:r w:rsidRPr="00A47994">
              <w:rPr>
                <w:rFonts w:eastAsia="Tahoma"/>
              </w:rPr>
              <w:t>планировочных,</w:t>
            </w:r>
            <w:r w:rsidR="0004390F" w:rsidRPr="00A47994">
              <w:rPr>
                <w:rFonts w:eastAsia="Tahoma"/>
              </w:rPr>
              <w:t xml:space="preserve"> </w:t>
            </w:r>
            <w:r w:rsidRPr="00A47994">
              <w:rPr>
                <w:rFonts w:eastAsia="Tahoma"/>
              </w:rPr>
              <w:t>конструктивных</w:t>
            </w:r>
            <w:r w:rsidR="0004390F" w:rsidRPr="00A47994">
              <w:rPr>
                <w:rFonts w:eastAsia="Tahoma"/>
              </w:rPr>
              <w:t xml:space="preserve"> </w:t>
            </w:r>
            <w:r w:rsidRPr="00A47994">
              <w:rPr>
                <w:rFonts w:eastAsia="Tahoma"/>
              </w:rPr>
              <w:t>устройств,</w:t>
            </w:r>
            <w:r w:rsidR="0004390F" w:rsidRPr="00A47994">
              <w:rPr>
                <w:rFonts w:eastAsia="Tahoma"/>
              </w:rPr>
              <w:t xml:space="preserve"> </w:t>
            </w:r>
            <w:r w:rsidRPr="00A47994">
              <w:rPr>
                <w:rFonts w:eastAsia="Tahoma"/>
              </w:rPr>
              <w:t>элементов</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различных</w:t>
            </w:r>
            <w:r w:rsidR="0004390F" w:rsidRPr="00A47994">
              <w:rPr>
                <w:rFonts w:eastAsia="Tahoma"/>
              </w:rPr>
              <w:t xml:space="preserve"> </w:t>
            </w:r>
            <w:r w:rsidRPr="00A47994">
              <w:rPr>
                <w:rFonts w:eastAsia="Tahoma"/>
              </w:rPr>
              <w:t>видов</w:t>
            </w:r>
            <w:r w:rsidR="0004390F" w:rsidRPr="00A47994">
              <w:rPr>
                <w:rFonts w:eastAsia="Tahoma"/>
              </w:rPr>
              <w:t xml:space="preserve"> </w:t>
            </w:r>
            <w:r w:rsidRPr="00A47994">
              <w:rPr>
                <w:rFonts w:eastAsia="Tahoma"/>
              </w:rPr>
              <w:t>оборудования</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оформления,</w:t>
            </w:r>
            <w:r w:rsidR="0004390F" w:rsidRPr="00A47994">
              <w:rPr>
                <w:rFonts w:eastAsia="Tahoma"/>
              </w:rPr>
              <w:t xml:space="preserve"> </w:t>
            </w:r>
            <w:r w:rsidRPr="00A47994">
              <w:rPr>
                <w:rFonts w:eastAsia="Tahoma"/>
              </w:rPr>
              <w:t>малых</w:t>
            </w:r>
            <w:r w:rsidR="0004390F" w:rsidRPr="00A47994">
              <w:rPr>
                <w:rFonts w:eastAsia="Tahoma"/>
              </w:rPr>
              <w:t xml:space="preserve"> </w:t>
            </w:r>
            <w:r w:rsidRPr="00A47994">
              <w:rPr>
                <w:rFonts w:eastAsia="Tahoma"/>
              </w:rPr>
              <w:t>архитектурных</w:t>
            </w:r>
            <w:r w:rsidR="0004390F" w:rsidRPr="00A47994">
              <w:rPr>
                <w:rFonts w:eastAsia="Tahoma"/>
              </w:rPr>
              <w:t xml:space="preserve"> </w:t>
            </w:r>
            <w:r w:rsidRPr="00A47994">
              <w:rPr>
                <w:rFonts w:eastAsia="Tahoma"/>
              </w:rPr>
              <w:t>форм,</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нестационарных</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информационных</w:t>
            </w:r>
            <w:r w:rsidR="0004390F" w:rsidRPr="00A47994">
              <w:rPr>
                <w:rFonts w:eastAsia="Tahoma"/>
              </w:rPr>
              <w:t xml:space="preserve"> </w:t>
            </w:r>
            <w:r w:rsidRPr="00A47994">
              <w:rPr>
                <w:rFonts w:eastAsia="Tahoma"/>
              </w:rPr>
              <w:t>щитов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указателей,</w:t>
            </w:r>
            <w:r w:rsidR="0004390F" w:rsidRPr="00A47994">
              <w:rPr>
                <w:rFonts w:eastAsia="Tahoma"/>
              </w:rPr>
              <w:t xml:space="preserve"> </w:t>
            </w:r>
            <w:r w:rsidRPr="00A47994">
              <w:rPr>
                <w:rFonts w:eastAsia="Tahoma"/>
              </w:rPr>
              <w:t>применяемых</w:t>
            </w:r>
            <w:r w:rsidR="0004390F" w:rsidRPr="00A47994">
              <w:rPr>
                <w:rFonts w:eastAsia="Tahoma"/>
              </w:rPr>
              <w:t xml:space="preserve"> </w:t>
            </w:r>
            <w:r w:rsidRPr="00A47994">
              <w:rPr>
                <w:rFonts w:eastAsia="Tahoma"/>
              </w:rPr>
              <w:t>как</w:t>
            </w:r>
            <w:r w:rsidR="0004390F" w:rsidRPr="00A47994">
              <w:rPr>
                <w:rFonts w:eastAsia="Tahoma"/>
              </w:rPr>
              <w:t xml:space="preserve"> </w:t>
            </w:r>
            <w:r w:rsidRPr="00A47994">
              <w:rPr>
                <w:rFonts w:eastAsia="Tahoma"/>
              </w:rPr>
              <w:t>составные</w:t>
            </w:r>
            <w:r w:rsidR="0004390F" w:rsidRPr="00A47994">
              <w:rPr>
                <w:rFonts w:eastAsia="Tahoma"/>
              </w:rPr>
              <w:t xml:space="preserve"> </w:t>
            </w:r>
            <w:r w:rsidRPr="00A47994">
              <w:rPr>
                <w:rFonts w:eastAsia="Tahoma"/>
              </w:rPr>
              <w:t>части</w:t>
            </w:r>
            <w:r w:rsidR="0004390F" w:rsidRPr="00A47994">
              <w:rPr>
                <w:rFonts w:eastAsia="Tahoma"/>
              </w:rPr>
              <w:t xml:space="preserve"> </w:t>
            </w:r>
            <w:r w:rsidRPr="00A47994">
              <w:rPr>
                <w:rFonts w:eastAsia="Tahoma"/>
              </w:rPr>
              <w:t>благоустройства</w:t>
            </w:r>
            <w:r w:rsidR="0004390F" w:rsidRPr="00A47994">
              <w:rPr>
                <w:rFonts w:eastAsia="Tahoma"/>
              </w:rPr>
              <w:t xml:space="preserve"> </w:t>
            </w:r>
            <w:r w:rsidRPr="00A47994">
              <w:rPr>
                <w:rFonts w:eastAsia="Tahoma"/>
              </w:rPr>
              <w:t>территории,</w:t>
            </w:r>
            <w:r w:rsidR="0004390F" w:rsidRPr="00A47994">
              <w:rPr>
                <w:rFonts w:eastAsia="Tahoma"/>
              </w:rPr>
              <w:t xml:space="preserve"> </w:t>
            </w:r>
            <w:r w:rsidRPr="00A47994">
              <w:rPr>
                <w:rFonts w:eastAsia="Tahoma"/>
              </w:rPr>
              <w:t>общественных</w:t>
            </w:r>
            <w:r w:rsidR="0004390F" w:rsidRPr="00A47994">
              <w:rPr>
                <w:rFonts w:eastAsia="Tahoma"/>
              </w:rPr>
              <w:t xml:space="preserve"> </w:t>
            </w:r>
            <w:r w:rsidRPr="00A47994">
              <w:rPr>
                <w:rFonts w:eastAsia="Tahoma"/>
              </w:rPr>
              <w:t>туалетов</w:t>
            </w:r>
          </w:p>
        </w:tc>
        <w:tc>
          <w:tcPr>
            <w:tcW w:w="5721" w:type="dxa"/>
          </w:tcPr>
          <w:p w14:paraId="55FD3C42" w14:textId="7DEF5149" w:rsidR="005F38D8" w:rsidRPr="00A47994" w:rsidRDefault="00E82DB4"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 xml:space="preserve">Минимальный размер земельного участка (площадь) – </w:t>
            </w:r>
            <w:r w:rsidR="005F38D8"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установлению</w:t>
            </w:r>
          </w:p>
        </w:tc>
      </w:tr>
      <w:tr w:rsidR="005F38D8" w:rsidRPr="00A47994" w14:paraId="45DED4C3" w14:textId="77777777" w:rsidTr="003F5B21">
        <w:trPr>
          <w:trHeight w:val="45"/>
        </w:trPr>
        <w:tc>
          <w:tcPr>
            <w:tcW w:w="541" w:type="dxa"/>
            <w:vMerge/>
          </w:tcPr>
          <w:p w14:paraId="102122A7"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tcPr>
          <w:p w14:paraId="623B15F1" w14:textId="77777777" w:rsidR="005F38D8" w:rsidRPr="00A47994" w:rsidRDefault="005F38D8" w:rsidP="005F38D8">
            <w:pPr>
              <w:pStyle w:val="Default"/>
              <w:jc w:val="both"/>
              <w:rPr>
                <w:color w:val="auto"/>
              </w:rPr>
            </w:pPr>
          </w:p>
        </w:tc>
        <w:tc>
          <w:tcPr>
            <w:tcW w:w="1880" w:type="dxa"/>
            <w:vMerge/>
          </w:tcPr>
          <w:p w14:paraId="0FC59E03" w14:textId="77777777" w:rsidR="005F38D8" w:rsidRPr="00A47994" w:rsidRDefault="005F38D8" w:rsidP="005F38D8">
            <w:pPr>
              <w:pStyle w:val="Default"/>
              <w:jc w:val="both"/>
              <w:rPr>
                <w:bCs/>
                <w:color w:val="auto"/>
              </w:rPr>
            </w:pPr>
          </w:p>
        </w:tc>
        <w:tc>
          <w:tcPr>
            <w:tcW w:w="4075" w:type="dxa"/>
            <w:vMerge/>
          </w:tcPr>
          <w:p w14:paraId="2B4B9C4D" w14:textId="77777777" w:rsidR="005F38D8" w:rsidRPr="00A47994" w:rsidRDefault="005F38D8" w:rsidP="005F38D8">
            <w:pPr>
              <w:jc w:val="both"/>
            </w:pPr>
          </w:p>
        </w:tc>
        <w:tc>
          <w:tcPr>
            <w:tcW w:w="5721" w:type="dxa"/>
          </w:tcPr>
          <w:p w14:paraId="0EB80D31" w14:textId="5E3F0306" w:rsidR="005F38D8" w:rsidRPr="00A47994" w:rsidRDefault="00E82DB4"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 xml:space="preserve">Максимальный размер земельного участка (площадь) – </w:t>
            </w:r>
            <w:r w:rsidR="005F38D8"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установлению</w:t>
            </w:r>
          </w:p>
        </w:tc>
      </w:tr>
      <w:tr w:rsidR="005F38D8" w:rsidRPr="00A47994" w14:paraId="50C60529" w14:textId="77777777" w:rsidTr="003F5B21">
        <w:trPr>
          <w:trHeight w:val="45"/>
        </w:trPr>
        <w:tc>
          <w:tcPr>
            <w:tcW w:w="541" w:type="dxa"/>
            <w:vMerge/>
          </w:tcPr>
          <w:p w14:paraId="10950D04"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tcPr>
          <w:p w14:paraId="41211391" w14:textId="77777777" w:rsidR="005F38D8" w:rsidRPr="00A47994" w:rsidRDefault="005F38D8" w:rsidP="005F38D8">
            <w:pPr>
              <w:pStyle w:val="Default"/>
              <w:jc w:val="both"/>
              <w:rPr>
                <w:color w:val="auto"/>
              </w:rPr>
            </w:pPr>
          </w:p>
        </w:tc>
        <w:tc>
          <w:tcPr>
            <w:tcW w:w="1880" w:type="dxa"/>
            <w:vMerge/>
          </w:tcPr>
          <w:p w14:paraId="2CF87599" w14:textId="77777777" w:rsidR="005F38D8" w:rsidRPr="00A47994" w:rsidRDefault="005F38D8" w:rsidP="005F38D8">
            <w:pPr>
              <w:pStyle w:val="Default"/>
              <w:jc w:val="both"/>
              <w:rPr>
                <w:bCs/>
                <w:color w:val="auto"/>
              </w:rPr>
            </w:pPr>
          </w:p>
        </w:tc>
        <w:tc>
          <w:tcPr>
            <w:tcW w:w="4075" w:type="dxa"/>
            <w:vMerge/>
          </w:tcPr>
          <w:p w14:paraId="52C432D7" w14:textId="77777777" w:rsidR="005F38D8" w:rsidRPr="00A47994" w:rsidRDefault="005F38D8" w:rsidP="005F38D8">
            <w:pPr>
              <w:jc w:val="both"/>
            </w:pPr>
          </w:p>
        </w:tc>
        <w:tc>
          <w:tcPr>
            <w:tcW w:w="5721" w:type="dxa"/>
          </w:tcPr>
          <w:p w14:paraId="4BDF4E27" w14:textId="75B69D25"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процент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застройки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границах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71A0EA92" w14:textId="77777777" w:rsidTr="003F5B21">
        <w:trPr>
          <w:trHeight w:val="45"/>
        </w:trPr>
        <w:tc>
          <w:tcPr>
            <w:tcW w:w="541" w:type="dxa"/>
            <w:vMerge/>
          </w:tcPr>
          <w:p w14:paraId="57C0CB50"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tcPr>
          <w:p w14:paraId="1A44989A" w14:textId="77777777" w:rsidR="005F38D8" w:rsidRPr="00A47994" w:rsidRDefault="005F38D8" w:rsidP="005F38D8">
            <w:pPr>
              <w:pStyle w:val="Default"/>
              <w:jc w:val="both"/>
              <w:rPr>
                <w:color w:val="auto"/>
              </w:rPr>
            </w:pPr>
          </w:p>
        </w:tc>
        <w:tc>
          <w:tcPr>
            <w:tcW w:w="1880" w:type="dxa"/>
            <w:vMerge/>
          </w:tcPr>
          <w:p w14:paraId="549F0BEF" w14:textId="77777777" w:rsidR="005F38D8" w:rsidRPr="00A47994" w:rsidRDefault="005F38D8" w:rsidP="005F38D8">
            <w:pPr>
              <w:pStyle w:val="Default"/>
              <w:jc w:val="both"/>
              <w:rPr>
                <w:bCs/>
                <w:color w:val="auto"/>
              </w:rPr>
            </w:pPr>
          </w:p>
        </w:tc>
        <w:tc>
          <w:tcPr>
            <w:tcW w:w="4075" w:type="dxa"/>
            <w:vMerge/>
          </w:tcPr>
          <w:p w14:paraId="7499AE4E" w14:textId="77777777" w:rsidR="005F38D8" w:rsidRPr="00A47994" w:rsidRDefault="005F38D8" w:rsidP="005F38D8">
            <w:pPr>
              <w:jc w:val="both"/>
            </w:pPr>
          </w:p>
        </w:tc>
        <w:tc>
          <w:tcPr>
            <w:tcW w:w="5721" w:type="dxa"/>
          </w:tcPr>
          <w:p w14:paraId="46C0E869" w14:textId="61D4AF03"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отступы</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участков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целях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определения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мест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допустимого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размещения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пределами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которых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запрещено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строительство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6FB13E8A" w14:textId="77777777" w:rsidTr="003F5B21">
        <w:trPr>
          <w:trHeight w:val="45"/>
        </w:trPr>
        <w:tc>
          <w:tcPr>
            <w:tcW w:w="541" w:type="dxa"/>
            <w:vMerge/>
          </w:tcPr>
          <w:p w14:paraId="4553C87E"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tcPr>
          <w:p w14:paraId="3A3F6184" w14:textId="77777777" w:rsidR="005F38D8" w:rsidRPr="00A47994" w:rsidRDefault="005F38D8" w:rsidP="005F38D8">
            <w:pPr>
              <w:pStyle w:val="Default"/>
              <w:jc w:val="both"/>
              <w:rPr>
                <w:color w:val="auto"/>
              </w:rPr>
            </w:pPr>
          </w:p>
        </w:tc>
        <w:tc>
          <w:tcPr>
            <w:tcW w:w="1880" w:type="dxa"/>
            <w:vMerge/>
          </w:tcPr>
          <w:p w14:paraId="2C8CD354" w14:textId="77777777" w:rsidR="005F38D8" w:rsidRPr="00A47994" w:rsidRDefault="005F38D8" w:rsidP="005F38D8">
            <w:pPr>
              <w:pStyle w:val="Default"/>
              <w:jc w:val="both"/>
              <w:rPr>
                <w:bCs/>
                <w:color w:val="auto"/>
              </w:rPr>
            </w:pPr>
          </w:p>
        </w:tc>
        <w:tc>
          <w:tcPr>
            <w:tcW w:w="4075" w:type="dxa"/>
            <w:vMerge/>
          </w:tcPr>
          <w:p w14:paraId="31941735" w14:textId="77777777" w:rsidR="005F38D8" w:rsidRPr="00A47994" w:rsidRDefault="005F38D8" w:rsidP="005F38D8"/>
        </w:tc>
        <w:tc>
          <w:tcPr>
            <w:tcW w:w="5721" w:type="dxa"/>
          </w:tcPr>
          <w:p w14:paraId="194B0FFE" w14:textId="11B81E8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Предельная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высота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135F2FBF" w14:textId="77777777" w:rsidTr="003F5B21">
        <w:trPr>
          <w:trHeight w:val="45"/>
        </w:trPr>
        <w:tc>
          <w:tcPr>
            <w:tcW w:w="541" w:type="dxa"/>
            <w:vMerge/>
          </w:tcPr>
          <w:p w14:paraId="7DB927F8" w14:textId="77777777" w:rsidR="005F38D8" w:rsidRPr="00A47994" w:rsidRDefault="005F38D8" w:rsidP="00EF28B8">
            <w:pPr>
              <w:pStyle w:val="Default"/>
              <w:numPr>
                <w:ilvl w:val="0"/>
                <w:numId w:val="24"/>
              </w:numPr>
              <w:ind w:left="22" w:right="312" w:firstLine="0"/>
              <w:jc w:val="center"/>
              <w:rPr>
                <w:color w:val="auto"/>
              </w:rPr>
            </w:pPr>
          </w:p>
        </w:tc>
        <w:tc>
          <w:tcPr>
            <w:tcW w:w="2288" w:type="dxa"/>
            <w:vMerge/>
          </w:tcPr>
          <w:p w14:paraId="433F4E67" w14:textId="77777777" w:rsidR="005F38D8" w:rsidRPr="00A47994" w:rsidRDefault="005F38D8" w:rsidP="005F38D8">
            <w:pPr>
              <w:pStyle w:val="Default"/>
              <w:jc w:val="both"/>
              <w:rPr>
                <w:color w:val="auto"/>
              </w:rPr>
            </w:pPr>
          </w:p>
        </w:tc>
        <w:tc>
          <w:tcPr>
            <w:tcW w:w="1880" w:type="dxa"/>
            <w:vMerge/>
          </w:tcPr>
          <w:p w14:paraId="6EAFA240" w14:textId="77777777" w:rsidR="005F38D8" w:rsidRPr="00A47994" w:rsidRDefault="005F38D8" w:rsidP="005F38D8">
            <w:pPr>
              <w:pStyle w:val="Default"/>
              <w:jc w:val="both"/>
              <w:rPr>
                <w:bCs/>
                <w:color w:val="auto"/>
              </w:rPr>
            </w:pPr>
          </w:p>
        </w:tc>
        <w:tc>
          <w:tcPr>
            <w:tcW w:w="4075" w:type="dxa"/>
            <w:vMerge/>
          </w:tcPr>
          <w:p w14:paraId="62F07379" w14:textId="77777777" w:rsidR="005F38D8" w:rsidRPr="00A47994" w:rsidRDefault="005F38D8" w:rsidP="005F38D8"/>
        </w:tc>
        <w:tc>
          <w:tcPr>
            <w:tcW w:w="5721" w:type="dxa"/>
          </w:tcPr>
          <w:p w14:paraId="3D8ADD79" w14:textId="668B725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процент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озеленения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границах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bl>
    <w:p w14:paraId="45B75C1F" w14:textId="3E7A8F46" w:rsidR="00C71061" w:rsidRPr="00A47994" w:rsidRDefault="00C71061" w:rsidP="00C71061">
      <w:pPr>
        <w:pStyle w:val="3"/>
        <w:rPr>
          <w:rFonts w:ascii="Times New Roman" w:hAnsi="Times New Roman" w:cs="Times New Roman"/>
          <w:b/>
          <w:color w:val="auto"/>
        </w:rPr>
      </w:pPr>
      <w:bookmarkStart w:id="294" w:name="_Toc222925496"/>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94"/>
    </w:p>
    <w:p w14:paraId="772A4409" w14:textId="371E3A6F" w:rsidR="004950AF" w:rsidRPr="00A47994" w:rsidRDefault="004950AF" w:rsidP="00B87EF0">
      <w:pPr>
        <w:spacing w:before="80" w:after="80"/>
        <w:ind w:firstLine="709"/>
        <w:jc w:val="both"/>
      </w:pPr>
      <w:r w:rsidRPr="00A47994">
        <w:t>Не</w:t>
      </w:r>
      <w:r w:rsidR="0004390F" w:rsidRPr="00A47994">
        <w:t xml:space="preserve"> </w:t>
      </w:r>
      <w:r w:rsidRPr="00A47994">
        <w:t>установлены.</w:t>
      </w:r>
    </w:p>
    <w:p w14:paraId="2655F1C5" w14:textId="247708AC" w:rsidR="00C71061" w:rsidRPr="00A47994" w:rsidRDefault="00C71061" w:rsidP="00C71061">
      <w:pPr>
        <w:pStyle w:val="3"/>
        <w:rPr>
          <w:rFonts w:ascii="Times New Roman" w:hAnsi="Times New Roman" w:cs="Times New Roman"/>
          <w:b/>
          <w:color w:val="auto"/>
        </w:rPr>
      </w:pPr>
      <w:bookmarkStart w:id="295" w:name="_Toc222925497"/>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295"/>
    </w:p>
    <w:tbl>
      <w:tblPr>
        <w:tblStyle w:val="afe"/>
        <w:tblW w:w="14848" w:type="dxa"/>
        <w:tblLook w:val="04A0" w:firstRow="1" w:lastRow="0" w:firstColumn="1" w:lastColumn="0" w:noHBand="0" w:noVBand="1"/>
      </w:tblPr>
      <w:tblGrid>
        <w:gridCol w:w="540"/>
        <w:gridCol w:w="2542"/>
        <w:gridCol w:w="2123"/>
        <w:gridCol w:w="4033"/>
        <w:gridCol w:w="5610"/>
      </w:tblGrid>
      <w:tr w:rsidR="00C16DFE" w:rsidRPr="00A47994" w14:paraId="306DAC53" w14:textId="77777777" w:rsidTr="00892123">
        <w:trPr>
          <w:tblHeader/>
        </w:trPr>
        <w:tc>
          <w:tcPr>
            <w:tcW w:w="540" w:type="dxa"/>
          </w:tcPr>
          <w:p w14:paraId="42DC2A4D" w14:textId="06145E9D" w:rsidR="00C16DFE" w:rsidRPr="00A47994" w:rsidRDefault="00C16DFE" w:rsidP="00BA4018">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542" w:type="dxa"/>
          </w:tcPr>
          <w:p w14:paraId="134FB613" w14:textId="55FB27A8" w:rsidR="00C16DFE" w:rsidRPr="00A47994" w:rsidRDefault="00C16DFE" w:rsidP="00BA4018">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2123" w:type="dxa"/>
          </w:tcPr>
          <w:p w14:paraId="7408B22B" w14:textId="4F62618D" w:rsidR="00C16DFE" w:rsidRPr="00A47994" w:rsidRDefault="00C16DFE" w:rsidP="00BA4018">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033" w:type="dxa"/>
          </w:tcPr>
          <w:p w14:paraId="0CA80F77" w14:textId="53FB5618" w:rsidR="00C16DFE" w:rsidRPr="00A47994" w:rsidRDefault="00C16DFE" w:rsidP="00BA4018">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610" w:type="dxa"/>
          </w:tcPr>
          <w:p w14:paraId="2665F4D1" w14:textId="57A077D7" w:rsidR="00C16DFE" w:rsidRPr="00A47994" w:rsidRDefault="00C16DFE" w:rsidP="00BA4018">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C16DFE" w:rsidRPr="00A47994" w14:paraId="56D88954" w14:textId="77777777" w:rsidTr="00892123">
        <w:trPr>
          <w:tblHeader/>
        </w:trPr>
        <w:tc>
          <w:tcPr>
            <w:tcW w:w="540" w:type="dxa"/>
          </w:tcPr>
          <w:p w14:paraId="7A78C10B" w14:textId="77777777" w:rsidR="00C16DFE" w:rsidRPr="00A47994" w:rsidRDefault="00C16DFE" w:rsidP="00BA4018">
            <w:pPr>
              <w:pStyle w:val="Default"/>
              <w:jc w:val="center"/>
              <w:rPr>
                <w:color w:val="auto"/>
              </w:rPr>
            </w:pPr>
            <w:r w:rsidRPr="00A47994">
              <w:rPr>
                <w:color w:val="auto"/>
              </w:rPr>
              <w:t>1.</w:t>
            </w:r>
          </w:p>
        </w:tc>
        <w:tc>
          <w:tcPr>
            <w:tcW w:w="2542" w:type="dxa"/>
          </w:tcPr>
          <w:p w14:paraId="0592BB7C" w14:textId="77777777" w:rsidR="00C16DFE" w:rsidRPr="00A47994" w:rsidRDefault="00C16DFE" w:rsidP="00BA4018">
            <w:pPr>
              <w:pStyle w:val="Default"/>
              <w:jc w:val="center"/>
              <w:rPr>
                <w:rFonts w:eastAsia="Tahoma"/>
                <w:color w:val="auto"/>
              </w:rPr>
            </w:pPr>
            <w:r w:rsidRPr="00A47994">
              <w:rPr>
                <w:rFonts w:eastAsia="Tahoma"/>
                <w:color w:val="auto"/>
              </w:rPr>
              <w:t>2.</w:t>
            </w:r>
          </w:p>
        </w:tc>
        <w:tc>
          <w:tcPr>
            <w:tcW w:w="2123" w:type="dxa"/>
          </w:tcPr>
          <w:p w14:paraId="692F3A84" w14:textId="77777777" w:rsidR="00C16DFE" w:rsidRPr="00A47994" w:rsidRDefault="00C16DFE" w:rsidP="00BA4018">
            <w:pPr>
              <w:pStyle w:val="Default"/>
              <w:jc w:val="center"/>
              <w:rPr>
                <w:rFonts w:eastAsia="Tahoma"/>
                <w:color w:val="auto"/>
              </w:rPr>
            </w:pPr>
            <w:r w:rsidRPr="00A47994">
              <w:rPr>
                <w:rFonts w:eastAsia="Tahoma"/>
                <w:color w:val="auto"/>
              </w:rPr>
              <w:t>3.</w:t>
            </w:r>
          </w:p>
        </w:tc>
        <w:tc>
          <w:tcPr>
            <w:tcW w:w="4033" w:type="dxa"/>
          </w:tcPr>
          <w:p w14:paraId="53E4DC2D" w14:textId="77777777" w:rsidR="00C16DFE" w:rsidRPr="00A47994" w:rsidRDefault="00C16DFE" w:rsidP="00BA4018">
            <w:pPr>
              <w:pStyle w:val="Default"/>
              <w:jc w:val="center"/>
              <w:rPr>
                <w:rFonts w:eastAsia="Tahoma"/>
                <w:color w:val="auto"/>
              </w:rPr>
            </w:pPr>
            <w:r w:rsidRPr="00A47994">
              <w:rPr>
                <w:rFonts w:eastAsia="Tahoma"/>
                <w:color w:val="auto"/>
              </w:rPr>
              <w:t>4.</w:t>
            </w:r>
          </w:p>
        </w:tc>
        <w:tc>
          <w:tcPr>
            <w:tcW w:w="5610" w:type="dxa"/>
          </w:tcPr>
          <w:p w14:paraId="0DDF9EB7" w14:textId="77777777" w:rsidR="00C16DFE" w:rsidRPr="00A47994" w:rsidRDefault="00C16DFE" w:rsidP="00BA4018">
            <w:pPr>
              <w:pStyle w:val="Default"/>
              <w:jc w:val="center"/>
              <w:rPr>
                <w:rFonts w:eastAsia="Tahoma"/>
                <w:color w:val="auto"/>
              </w:rPr>
            </w:pPr>
            <w:r w:rsidRPr="00A47994">
              <w:rPr>
                <w:rFonts w:eastAsia="Tahoma"/>
                <w:color w:val="auto"/>
              </w:rPr>
              <w:t>5.</w:t>
            </w:r>
          </w:p>
        </w:tc>
      </w:tr>
      <w:tr w:rsidR="00C16DFE" w:rsidRPr="00A47994" w14:paraId="79045E03" w14:textId="77777777" w:rsidTr="00BA4018">
        <w:trPr>
          <w:trHeight w:val="157"/>
        </w:trPr>
        <w:tc>
          <w:tcPr>
            <w:tcW w:w="540" w:type="dxa"/>
            <w:vMerge w:val="restart"/>
          </w:tcPr>
          <w:p w14:paraId="4C1933DB" w14:textId="77777777" w:rsidR="00C16DFE" w:rsidRPr="00A47994" w:rsidRDefault="00C16DFE" w:rsidP="00EF28B8">
            <w:pPr>
              <w:pStyle w:val="Default"/>
              <w:numPr>
                <w:ilvl w:val="0"/>
                <w:numId w:val="25"/>
              </w:numPr>
              <w:ind w:left="22" w:right="312" w:firstLine="0"/>
              <w:jc w:val="center"/>
              <w:rPr>
                <w:color w:val="auto"/>
              </w:rPr>
            </w:pPr>
          </w:p>
        </w:tc>
        <w:tc>
          <w:tcPr>
            <w:tcW w:w="2542" w:type="dxa"/>
            <w:vMerge w:val="restart"/>
          </w:tcPr>
          <w:p w14:paraId="7DE73850" w14:textId="55283DCD" w:rsidR="00C16DFE" w:rsidRPr="00A47994" w:rsidRDefault="00C16DFE" w:rsidP="00C16DFE">
            <w:pPr>
              <w:pStyle w:val="Default"/>
              <w:jc w:val="both"/>
              <w:rPr>
                <w:color w:val="auto"/>
              </w:rPr>
            </w:pPr>
            <w:r w:rsidRPr="00A47994">
              <w:t>Осуществление</w:t>
            </w:r>
            <w:r w:rsidR="0004390F" w:rsidRPr="00A47994">
              <w:t xml:space="preserve"> </w:t>
            </w:r>
            <w:r w:rsidRPr="00A47994">
              <w:t>религиозных</w:t>
            </w:r>
            <w:r w:rsidR="0004390F" w:rsidRPr="00A47994">
              <w:t xml:space="preserve"> </w:t>
            </w:r>
            <w:r w:rsidRPr="00A47994">
              <w:t>обрядов</w:t>
            </w:r>
          </w:p>
        </w:tc>
        <w:tc>
          <w:tcPr>
            <w:tcW w:w="2123" w:type="dxa"/>
            <w:vMerge w:val="restart"/>
          </w:tcPr>
          <w:p w14:paraId="2A685A83" w14:textId="55BCA466" w:rsidR="00C16DFE" w:rsidRPr="00A47994" w:rsidRDefault="00C16DFE" w:rsidP="00C16DFE">
            <w:pPr>
              <w:pStyle w:val="Default"/>
              <w:jc w:val="both"/>
              <w:rPr>
                <w:color w:val="auto"/>
              </w:rPr>
            </w:pPr>
            <w:r w:rsidRPr="00A47994">
              <w:rPr>
                <w:spacing w:val="-5"/>
              </w:rPr>
              <w:t>3.7.1</w:t>
            </w:r>
          </w:p>
        </w:tc>
        <w:tc>
          <w:tcPr>
            <w:tcW w:w="4033" w:type="dxa"/>
            <w:vMerge w:val="restart"/>
          </w:tcPr>
          <w:p w14:paraId="00651A67" w14:textId="14B4AD34" w:rsidR="00C16DFE" w:rsidRPr="00A47994" w:rsidRDefault="00C16DFE" w:rsidP="00C16DFE">
            <w:pPr>
              <w:pStyle w:val="Default"/>
              <w:jc w:val="both"/>
              <w:rPr>
                <w:color w:val="auto"/>
              </w:rPr>
            </w:pPr>
            <w:r w:rsidRPr="00A47994">
              <w:t>Размещение</w:t>
            </w:r>
            <w:r w:rsidR="0004390F" w:rsidRPr="00A47994">
              <w:t xml:space="preserve"> </w:t>
            </w:r>
            <w:r w:rsidRPr="00A47994">
              <w:t>зданий</w:t>
            </w:r>
            <w:r w:rsidR="0004390F" w:rsidRPr="00A47994">
              <w:t xml:space="preserve"> </w:t>
            </w:r>
            <w:r w:rsidRPr="00A47994">
              <w:t>и</w:t>
            </w:r>
            <w:r w:rsidR="0004390F" w:rsidRPr="00A47994">
              <w:t xml:space="preserve"> </w:t>
            </w:r>
            <w:r w:rsidRPr="00A47994">
              <w:t>сооружений,</w:t>
            </w:r>
            <w:r w:rsidR="0004390F" w:rsidRPr="00A47994">
              <w:t xml:space="preserve"> </w:t>
            </w:r>
            <w:r w:rsidRPr="00A47994">
              <w:t>предназначенных</w:t>
            </w:r>
            <w:r w:rsidR="0004390F" w:rsidRPr="00A47994">
              <w:t xml:space="preserve"> </w:t>
            </w:r>
            <w:r w:rsidRPr="00A47994">
              <w:t>для</w:t>
            </w:r>
            <w:r w:rsidR="0004390F" w:rsidRPr="00A47994">
              <w:t xml:space="preserve"> </w:t>
            </w:r>
            <w:r w:rsidRPr="00A47994">
              <w:t>совершения</w:t>
            </w:r>
            <w:r w:rsidR="0004390F" w:rsidRPr="00A47994">
              <w:t xml:space="preserve"> </w:t>
            </w:r>
            <w:r w:rsidRPr="00A47994">
              <w:t>религиозных</w:t>
            </w:r>
            <w:r w:rsidR="0004390F" w:rsidRPr="00A47994">
              <w:t xml:space="preserve"> </w:t>
            </w:r>
            <w:r w:rsidRPr="00A47994">
              <w:t>обрядов</w:t>
            </w:r>
            <w:r w:rsidR="0004390F" w:rsidRPr="00A47994">
              <w:t xml:space="preserve"> </w:t>
            </w:r>
            <w:r w:rsidRPr="00A47994">
              <w:t>и</w:t>
            </w:r>
            <w:r w:rsidR="0004390F" w:rsidRPr="00A47994">
              <w:t xml:space="preserve"> </w:t>
            </w:r>
            <w:r w:rsidRPr="00A47994">
              <w:t>церемоний</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церкви,</w:t>
            </w:r>
            <w:r w:rsidR="0004390F" w:rsidRPr="00A47994">
              <w:t xml:space="preserve"> </w:t>
            </w:r>
            <w:r w:rsidRPr="00A47994">
              <w:t>соборы,</w:t>
            </w:r>
            <w:r w:rsidR="0004390F" w:rsidRPr="00A47994">
              <w:t xml:space="preserve"> </w:t>
            </w:r>
            <w:r w:rsidRPr="00A47994">
              <w:t>храмы,</w:t>
            </w:r>
            <w:r w:rsidR="0004390F" w:rsidRPr="00A47994">
              <w:t xml:space="preserve"> </w:t>
            </w:r>
            <w:r w:rsidRPr="00A47994">
              <w:t>часовни,</w:t>
            </w:r>
            <w:r w:rsidR="0004390F" w:rsidRPr="00A47994">
              <w:t xml:space="preserve"> </w:t>
            </w:r>
            <w:r w:rsidRPr="00A47994">
              <w:t>мечети,</w:t>
            </w:r>
            <w:r w:rsidR="0004390F" w:rsidRPr="00A47994">
              <w:t xml:space="preserve"> </w:t>
            </w:r>
            <w:r w:rsidRPr="00A47994">
              <w:t>молельные</w:t>
            </w:r>
            <w:r w:rsidR="0004390F" w:rsidRPr="00A47994">
              <w:t xml:space="preserve"> </w:t>
            </w:r>
            <w:r w:rsidRPr="00A47994">
              <w:t>дома,</w:t>
            </w:r>
            <w:r w:rsidR="0004390F" w:rsidRPr="00A47994">
              <w:t xml:space="preserve"> </w:t>
            </w:r>
            <w:r w:rsidRPr="00A47994">
              <w:t>синагоги)</w:t>
            </w:r>
          </w:p>
        </w:tc>
        <w:tc>
          <w:tcPr>
            <w:tcW w:w="5610" w:type="dxa"/>
          </w:tcPr>
          <w:p w14:paraId="41B2877B" w14:textId="7F50D266" w:rsidR="00C16DFE" w:rsidRPr="00A47994" w:rsidRDefault="00E82DB4" w:rsidP="00C16DFE">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 xml:space="preserve">Минимальный размер земельного участка (площадь) – </w:t>
            </w:r>
            <w:r w:rsidR="00C16DFE"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00C16DFE" w:rsidRPr="00A47994">
              <w:rPr>
                <w:rFonts w:ascii="Times New Roman" w:hAnsi="Times New Roman" w:cs="Times New Roman"/>
                <w:spacing w:val="-2"/>
                <w:sz w:val="24"/>
                <w:szCs w:val="24"/>
              </w:rPr>
              <w:t>подлежит</w:t>
            </w:r>
            <w:r w:rsidR="0004390F" w:rsidRPr="00A47994">
              <w:rPr>
                <w:rFonts w:ascii="Times New Roman" w:hAnsi="Times New Roman" w:cs="Times New Roman"/>
                <w:spacing w:val="-2"/>
                <w:sz w:val="24"/>
                <w:szCs w:val="24"/>
              </w:rPr>
              <w:t xml:space="preserve"> </w:t>
            </w:r>
            <w:r w:rsidR="00C16DFE" w:rsidRPr="00A47994">
              <w:rPr>
                <w:rFonts w:ascii="Times New Roman" w:hAnsi="Times New Roman" w:cs="Times New Roman"/>
                <w:spacing w:val="-2"/>
                <w:sz w:val="24"/>
                <w:szCs w:val="24"/>
              </w:rPr>
              <w:t>установлению</w:t>
            </w:r>
          </w:p>
        </w:tc>
      </w:tr>
      <w:tr w:rsidR="00C16DFE" w:rsidRPr="00A47994" w14:paraId="570702BB" w14:textId="77777777" w:rsidTr="00BA4018">
        <w:trPr>
          <w:trHeight w:val="157"/>
        </w:trPr>
        <w:tc>
          <w:tcPr>
            <w:tcW w:w="540" w:type="dxa"/>
            <w:vMerge/>
          </w:tcPr>
          <w:p w14:paraId="379789A2" w14:textId="77777777" w:rsidR="00C16DFE" w:rsidRPr="00A47994" w:rsidRDefault="00C16DFE" w:rsidP="00EF28B8">
            <w:pPr>
              <w:pStyle w:val="Default"/>
              <w:numPr>
                <w:ilvl w:val="0"/>
                <w:numId w:val="25"/>
              </w:numPr>
              <w:ind w:left="22" w:right="312" w:firstLine="0"/>
              <w:jc w:val="center"/>
              <w:rPr>
                <w:color w:val="auto"/>
              </w:rPr>
            </w:pPr>
          </w:p>
        </w:tc>
        <w:tc>
          <w:tcPr>
            <w:tcW w:w="2542" w:type="dxa"/>
            <w:vMerge/>
          </w:tcPr>
          <w:p w14:paraId="4B87DF19" w14:textId="77777777" w:rsidR="00C16DFE" w:rsidRPr="00A47994" w:rsidRDefault="00C16DFE" w:rsidP="00C16DFE">
            <w:pPr>
              <w:pStyle w:val="Default"/>
              <w:jc w:val="both"/>
              <w:rPr>
                <w:color w:val="auto"/>
              </w:rPr>
            </w:pPr>
          </w:p>
        </w:tc>
        <w:tc>
          <w:tcPr>
            <w:tcW w:w="2123" w:type="dxa"/>
            <w:vMerge/>
          </w:tcPr>
          <w:p w14:paraId="3686945B" w14:textId="77777777" w:rsidR="00C16DFE" w:rsidRPr="00A47994" w:rsidRDefault="00C16DFE" w:rsidP="00C16DFE">
            <w:pPr>
              <w:pStyle w:val="Default"/>
              <w:jc w:val="both"/>
              <w:rPr>
                <w:color w:val="auto"/>
              </w:rPr>
            </w:pPr>
          </w:p>
        </w:tc>
        <w:tc>
          <w:tcPr>
            <w:tcW w:w="4033" w:type="dxa"/>
            <w:vMerge/>
          </w:tcPr>
          <w:p w14:paraId="63F62B77" w14:textId="77777777" w:rsidR="00C16DFE" w:rsidRPr="00A47994" w:rsidRDefault="00C16DFE" w:rsidP="00C16DFE">
            <w:pPr>
              <w:pStyle w:val="Default"/>
              <w:jc w:val="both"/>
              <w:rPr>
                <w:color w:val="auto"/>
              </w:rPr>
            </w:pPr>
          </w:p>
        </w:tc>
        <w:tc>
          <w:tcPr>
            <w:tcW w:w="5610" w:type="dxa"/>
          </w:tcPr>
          <w:p w14:paraId="75EE6E36" w14:textId="3EE2E275" w:rsidR="00C16DFE" w:rsidRPr="00A47994" w:rsidRDefault="00E82DB4" w:rsidP="00C16DFE">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 xml:space="preserve">Максимальный размер земельного участка (площадь) – </w:t>
            </w:r>
            <w:r w:rsidR="00C16DFE"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00C16DFE" w:rsidRPr="00A47994">
              <w:rPr>
                <w:rFonts w:ascii="Times New Roman" w:hAnsi="Times New Roman" w:cs="Times New Roman"/>
                <w:spacing w:val="-2"/>
                <w:sz w:val="24"/>
                <w:szCs w:val="24"/>
              </w:rPr>
              <w:t>подлежит</w:t>
            </w:r>
            <w:r w:rsidR="0004390F" w:rsidRPr="00A47994">
              <w:rPr>
                <w:rFonts w:ascii="Times New Roman" w:hAnsi="Times New Roman" w:cs="Times New Roman"/>
                <w:spacing w:val="-2"/>
                <w:sz w:val="24"/>
                <w:szCs w:val="24"/>
              </w:rPr>
              <w:t xml:space="preserve"> </w:t>
            </w:r>
            <w:r w:rsidR="00C16DFE" w:rsidRPr="00A47994">
              <w:rPr>
                <w:rFonts w:ascii="Times New Roman" w:hAnsi="Times New Roman" w:cs="Times New Roman"/>
                <w:spacing w:val="-2"/>
                <w:sz w:val="24"/>
                <w:szCs w:val="24"/>
              </w:rPr>
              <w:t>установлению</w:t>
            </w:r>
          </w:p>
        </w:tc>
      </w:tr>
      <w:tr w:rsidR="00C16DFE" w:rsidRPr="00A47994" w14:paraId="0D3F2DCE" w14:textId="77777777" w:rsidTr="00BA4018">
        <w:trPr>
          <w:trHeight w:val="157"/>
        </w:trPr>
        <w:tc>
          <w:tcPr>
            <w:tcW w:w="540" w:type="dxa"/>
            <w:vMerge/>
          </w:tcPr>
          <w:p w14:paraId="4300962D" w14:textId="77777777" w:rsidR="00C16DFE" w:rsidRPr="00A47994" w:rsidRDefault="00C16DFE" w:rsidP="00EF28B8">
            <w:pPr>
              <w:pStyle w:val="Default"/>
              <w:numPr>
                <w:ilvl w:val="0"/>
                <w:numId w:val="25"/>
              </w:numPr>
              <w:ind w:left="22" w:right="312" w:firstLine="0"/>
              <w:jc w:val="center"/>
              <w:rPr>
                <w:color w:val="auto"/>
              </w:rPr>
            </w:pPr>
          </w:p>
        </w:tc>
        <w:tc>
          <w:tcPr>
            <w:tcW w:w="2542" w:type="dxa"/>
            <w:vMerge/>
          </w:tcPr>
          <w:p w14:paraId="088E18D0" w14:textId="77777777" w:rsidR="00C16DFE" w:rsidRPr="00A47994" w:rsidRDefault="00C16DFE" w:rsidP="00C16DFE">
            <w:pPr>
              <w:pStyle w:val="Default"/>
              <w:jc w:val="both"/>
              <w:rPr>
                <w:color w:val="auto"/>
              </w:rPr>
            </w:pPr>
          </w:p>
        </w:tc>
        <w:tc>
          <w:tcPr>
            <w:tcW w:w="2123" w:type="dxa"/>
            <w:vMerge/>
          </w:tcPr>
          <w:p w14:paraId="4E5A9C95" w14:textId="77777777" w:rsidR="00C16DFE" w:rsidRPr="00A47994" w:rsidRDefault="00C16DFE" w:rsidP="00C16DFE">
            <w:pPr>
              <w:pStyle w:val="Default"/>
              <w:jc w:val="both"/>
              <w:rPr>
                <w:color w:val="auto"/>
              </w:rPr>
            </w:pPr>
          </w:p>
        </w:tc>
        <w:tc>
          <w:tcPr>
            <w:tcW w:w="4033" w:type="dxa"/>
            <w:vMerge/>
          </w:tcPr>
          <w:p w14:paraId="0535E2BD" w14:textId="77777777" w:rsidR="00C16DFE" w:rsidRPr="00A47994" w:rsidRDefault="00C16DFE" w:rsidP="00C16DFE">
            <w:pPr>
              <w:pStyle w:val="Default"/>
              <w:jc w:val="both"/>
              <w:rPr>
                <w:color w:val="auto"/>
              </w:rPr>
            </w:pPr>
          </w:p>
        </w:tc>
        <w:tc>
          <w:tcPr>
            <w:tcW w:w="5610" w:type="dxa"/>
          </w:tcPr>
          <w:p w14:paraId="7F4821A2" w14:textId="4BF98616" w:rsidR="00C16DFE" w:rsidRPr="00A47994" w:rsidRDefault="00C16DFE" w:rsidP="00C16DFE">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процент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застройки</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границах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60%</w:t>
            </w:r>
          </w:p>
        </w:tc>
      </w:tr>
      <w:tr w:rsidR="00C16DFE" w:rsidRPr="00A47994" w14:paraId="274BA58E" w14:textId="77777777" w:rsidTr="00BA4018">
        <w:trPr>
          <w:trHeight w:val="157"/>
        </w:trPr>
        <w:tc>
          <w:tcPr>
            <w:tcW w:w="540" w:type="dxa"/>
            <w:vMerge/>
          </w:tcPr>
          <w:p w14:paraId="4BCCE551" w14:textId="77777777" w:rsidR="00C16DFE" w:rsidRPr="00A47994" w:rsidRDefault="00C16DFE" w:rsidP="00EF28B8">
            <w:pPr>
              <w:pStyle w:val="Default"/>
              <w:numPr>
                <w:ilvl w:val="0"/>
                <w:numId w:val="25"/>
              </w:numPr>
              <w:ind w:left="22" w:right="312" w:firstLine="0"/>
              <w:jc w:val="center"/>
              <w:rPr>
                <w:color w:val="auto"/>
              </w:rPr>
            </w:pPr>
          </w:p>
        </w:tc>
        <w:tc>
          <w:tcPr>
            <w:tcW w:w="2542" w:type="dxa"/>
            <w:vMerge/>
          </w:tcPr>
          <w:p w14:paraId="0E863815" w14:textId="77777777" w:rsidR="00C16DFE" w:rsidRPr="00A47994" w:rsidRDefault="00C16DFE" w:rsidP="00C16DFE">
            <w:pPr>
              <w:pStyle w:val="Default"/>
              <w:jc w:val="both"/>
              <w:rPr>
                <w:color w:val="auto"/>
              </w:rPr>
            </w:pPr>
          </w:p>
        </w:tc>
        <w:tc>
          <w:tcPr>
            <w:tcW w:w="2123" w:type="dxa"/>
            <w:vMerge/>
          </w:tcPr>
          <w:p w14:paraId="4E22476F" w14:textId="77777777" w:rsidR="00C16DFE" w:rsidRPr="00A47994" w:rsidRDefault="00C16DFE" w:rsidP="00C16DFE">
            <w:pPr>
              <w:pStyle w:val="Default"/>
              <w:jc w:val="both"/>
              <w:rPr>
                <w:color w:val="auto"/>
              </w:rPr>
            </w:pPr>
          </w:p>
        </w:tc>
        <w:tc>
          <w:tcPr>
            <w:tcW w:w="4033" w:type="dxa"/>
            <w:vMerge/>
          </w:tcPr>
          <w:p w14:paraId="141B43F2" w14:textId="77777777" w:rsidR="00C16DFE" w:rsidRPr="00A47994" w:rsidRDefault="00C16DFE" w:rsidP="00C16DFE">
            <w:pPr>
              <w:pStyle w:val="Default"/>
              <w:jc w:val="both"/>
              <w:rPr>
                <w:color w:val="auto"/>
              </w:rPr>
            </w:pPr>
          </w:p>
        </w:tc>
        <w:tc>
          <w:tcPr>
            <w:tcW w:w="5610" w:type="dxa"/>
          </w:tcPr>
          <w:p w14:paraId="750A4D7D" w14:textId="4AF1AB16" w:rsidR="00C16DFE" w:rsidRPr="00A47994" w:rsidRDefault="00C16DFE" w:rsidP="00C16DFE">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Минимальные</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отступы</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земельных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участков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целях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определения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мест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допустимого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размещения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пределами</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которых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запрещено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строительство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3</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w:t>
            </w:r>
          </w:p>
        </w:tc>
      </w:tr>
      <w:tr w:rsidR="00C16DFE" w:rsidRPr="00A47994" w14:paraId="6409E258" w14:textId="77777777" w:rsidTr="00BA4018">
        <w:trPr>
          <w:trHeight w:val="157"/>
        </w:trPr>
        <w:tc>
          <w:tcPr>
            <w:tcW w:w="540" w:type="dxa"/>
            <w:vMerge/>
          </w:tcPr>
          <w:p w14:paraId="1C1AF6DB" w14:textId="77777777" w:rsidR="00C16DFE" w:rsidRPr="00A47994" w:rsidRDefault="00C16DFE" w:rsidP="00EF28B8">
            <w:pPr>
              <w:pStyle w:val="Default"/>
              <w:numPr>
                <w:ilvl w:val="0"/>
                <w:numId w:val="25"/>
              </w:numPr>
              <w:ind w:left="22" w:right="312" w:firstLine="0"/>
              <w:jc w:val="center"/>
              <w:rPr>
                <w:color w:val="auto"/>
              </w:rPr>
            </w:pPr>
          </w:p>
        </w:tc>
        <w:tc>
          <w:tcPr>
            <w:tcW w:w="2542" w:type="dxa"/>
            <w:vMerge/>
          </w:tcPr>
          <w:p w14:paraId="517CE0DC" w14:textId="77777777" w:rsidR="00C16DFE" w:rsidRPr="00A47994" w:rsidRDefault="00C16DFE" w:rsidP="00C16DFE">
            <w:pPr>
              <w:pStyle w:val="Default"/>
              <w:jc w:val="both"/>
              <w:rPr>
                <w:color w:val="auto"/>
              </w:rPr>
            </w:pPr>
          </w:p>
        </w:tc>
        <w:tc>
          <w:tcPr>
            <w:tcW w:w="2123" w:type="dxa"/>
            <w:vMerge/>
          </w:tcPr>
          <w:p w14:paraId="3ECB45B1" w14:textId="77777777" w:rsidR="00C16DFE" w:rsidRPr="00A47994" w:rsidRDefault="00C16DFE" w:rsidP="00C16DFE">
            <w:pPr>
              <w:pStyle w:val="Default"/>
              <w:jc w:val="both"/>
              <w:rPr>
                <w:color w:val="auto"/>
              </w:rPr>
            </w:pPr>
          </w:p>
        </w:tc>
        <w:tc>
          <w:tcPr>
            <w:tcW w:w="4033" w:type="dxa"/>
            <w:vMerge/>
          </w:tcPr>
          <w:p w14:paraId="173D751D" w14:textId="77777777" w:rsidR="00C16DFE" w:rsidRPr="00A47994" w:rsidRDefault="00C16DFE" w:rsidP="00C16DFE">
            <w:pPr>
              <w:pStyle w:val="Default"/>
              <w:jc w:val="both"/>
              <w:rPr>
                <w:color w:val="auto"/>
              </w:rPr>
            </w:pPr>
          </w:p>
        </w:tc>
        <w:tc>
          <w:tcPr>
            <w:tcW w:w="5610" w:type="dxa"/>
          </w:tcPr>
          <w:p w14:paraId="2BC29CE6" w14:textId="44DD8091" w:rsidR="00C16DFE" w:rsidRPr="00A47994" w:rsidRDefault="00C16DFE" w:rsidP="00C16DFE">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Предельная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высота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50</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w:t>
            </w:r>
          </w:p>
        </w:tc>
      </w:tr>
      <w:tr w:rsidR="00C16DFE" w:rsidRPr="00A47994" w14:paraId="1FE4DF5A" w14:textId="77777777" w:rsidTr="00BA4018">
        <w:trPr>
          <w:trHeight w:val="595"/>
        </w:trPr>
        <w:tc>
          <w:tcPr>
            <w:tcW w:w="540" w:type="dxa"/>
            <w:vMerge/>
          </w:tcPr>
          <w:p w14:paraId="6A3D2C0C" w14:textId="77777777" w:rsidR="00C16DFE" w:rsidRPr="00A47994" w:rsidRDefault="00C16DFE" w:rsidP="00EF28B8">
            <w:pPr>
              <w:pStyle w:val="Default"/>
              <w:numPr>
                <w:ilvl w:val="0"/>
                <w:numId w:val="25"/>
              </w:numPr>
              <w:ind w:left="22" w:right="312" w:firstLine="0"/>
              <w:jc w:val="center"/>
              <w:rPr>
                <w:color w:val="auto"/>
              </w:rPr>
            </w:pPr>
          </w:p>
        </w:tc>
        <w:tc>
          <w:tcPr>
            <w:tcW w:w="2542" w:type="dxa"/>
            <w:vMerge/>
          </w:tcPr>
          <w:p w14:paraId="47CFBFA5" w14:textId="77777777" w:rsidR="00C16DFE" w:rsidRPr="00A47994" w:rsidRDefault="00C16DFE" w:rsidP="00C16DFE">
            <w:pPr>
              <w:pStyle w:val="Default"/>
              <w:jc w:val="both"/>
              <w:rPr>
                <w:color w:val="auto"/>
              </w:rPr>
            </w:pPr>
          </w:p>
        </w:tc>
        <w:tc>
          <w:tcPr>
            <w:tcW w:w="2123" w:type="dxa"/>
            <w:vMerge/>
          </w:tcPr>
          <w:p w14:paraId="07F7FD61" w14:textId="77777777" w:rsidR="00C16DFE" w:rsidRPr="00A47994" w:rsidRDefault="00C16DFE" w:rsidP="00C16DFE">
            <w:pPr>
              <w:pStyle w:val="Default"/>
              <w:jc w:val="both"/>
              <w:rPr>
                <w:color w:val="auto"/>
              </w:rPr>
            </w:pPr>
          </w:p>
        </w:tc>
        <w:tc>
          <w:tcPr>
            <w:tcW w:w="4033" w:type="dxa"/>
            <w:vMerge/>
          </w:tcPr>
          <w:p w14:paraId="4FC01CF2" w14:textId="77777777" w:rsidR="00C16DFE" w:rsidRPr="00A47994" w:rsidRDefault="00C16DFE" w:rsidP="00C16DFE">
            <w:pPr>
              <w:pStyle w:val="Default"/>
              <w:jc w:val="both"/>
              <w:rPr>
                <w:color w:val="auto"/>
              </w:rPr>
            </w:pPr>
          </w:p>
        </w:tc>
        <w:tc>
          <w:tcPr>
            <w:tcW w:w="5610" w:type="dxa"/>
          </w:tcPr>
          <w:p w14:paraId="18235E49" w14:textId="0EAE51F2" w:rsidR="00C16DFE" w:rsidRPr="00A47994" w:rsidRDefault="00C16DFE" w:rsidP="00C16DFE">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процент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озеленения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границах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30%</w:t>
            </w:r>
          </w:p>
        </w:tc>
      </w:tr>
    </w:tbl>
    <w:p w14:paraId="01CF57E7" w14:textId="5DD26E58" w:rsidR="00B21428" w:rsidRPr="00A47994" w:rsidRDefault="00B21428" w:rsidP="00B21428">
      <w:pPr>
        <w:pStyle w:val="3"/>
        <w:rPr>
          <w:rFonts w:ascii="Times New Roman" w:hAnsi="Times New Roman" w:cs="Times New Roman"/>
          <w:b/>
          <w:color w:val="auto"/>
        </w:rPr>
      </w:pPr>
      <w:bookmarkStart w:id="296" w:name="_Toc222925498"/>
      <w:bookmarkStart w:id="297" w:name="_Toc174397321"/>
      <w:r w:rsidRPr="00A47994">
        <w:rPr>
          <w:rFonts w:ascii="Times New Roman" w:hAnsi="Times New Roman" w:cs="Times New Roman"/>
          <w:b/>
          <w:color w:val="auto"/>
        </w:rPr>
        <w:t>Особенности</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применения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градостроительного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регламента</w:t>
      </w:r>
      <w:bookmarkEnd w:id="296"/>
    </w:p>
    <w:p w14:paraId="2F6F1B66" w14:textId="1DB1A35B" w:rsidR="0077703F" w:rsidRPr="00A47994" w:rsidRDefault="0077703F" w:rsidP="00F41868">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547AD3C6" w14:textId="5FCDBC8B" w:rsidR="0077703F" w:rsidRPr="00A47994" w:rsidRDefault="0077703F" w:rsidP="00F41868">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0524F5AA" w14:textId="4761FE2F" w:rsidR="00B21428" w:rsidRPr="00A47994" w:rsidRDefault="00B21428" w:rsidP="00F41868">
      <w:pPr>
        <w:spacing w:before="80" w:after="80"/>
        <w:ind w:firstLine="709"/>
        <w:jc w:val="both"/>
        <w:rPr>
          <w:rFonts w:eastAsia="Times New Roman"/>
        </w:rPr>
      </w:pPr>
      <w:r w:rsidRPr="00A47994">
        <w:rPr>
          <w:rFonts w:eastAsia="Times New Roman"/>
        </w:rPr>
        <w:t>4.</w:t>
      </w:r>
      <w:r w:rsidR="0004390F" w:rsidRPr="00A47994">
        <w:rPr>
          <w:rFonts w:eastAsia="Times New Roman"/>
        </w:rPr>
        <w:t xml:space="preserve"> </w:t>
      </w:r>
      <w:r w:rsidRPr="00A47994">
        <w:rPr>
          <w:rFonts w:eastAsia="Times New Roman"/>
        </w:rPr>
        <w:t>Ограничения</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находящихся</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зоне</w:t>
      </w:r>
      <w:r w:rsidR="0004390F" w:rsidRPr="00A47994">
        <w:rPr>
          <w:rFonts w:eastAsia="Times New Roman"/>
        </w:rPr>
        <w:t xml:space="preserve"> </w:t>
      </w:r>
      <w:r w:rsidRPr="00A47994">
        <w:rPr>
          <w:rFonts w:eastAsia="Times New Roman"/>
        </w:rPr>
        <w:t>Т1</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расположенных</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зон</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особыми</w:t>
      </w:r>
      <w:r w:rsidR="0004390F" w:rsidRPr="00A47994">
        <w:rPr>
          <w:rFonts w:eastAsia="Times New Roman"/>
        </w:rPr>
        <w:t xml:space="preserve"> </w:t>
      </w:r>
      <w:r w:rsidRPr="00A47994">
        <w:rPr>
          <w:rFonts w:eastAsia="Times New Roman"/>
        </w:rPr>
        <w:t>условиями</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Pr="00A47994">
        <w:rPr>
          <w:rFonts w:eastAsia="Times New Roman"/>
        </w:rPr>
        <w:t>Правил.</w:t>
      </w:r>
    </w:p>
    <w:p w14:paraId="75F12E9B" w14:textId="115F44B4" w:rsidR="00B21428" w:rsidRPr="00A47994" w:rsidRDefault="00B21428" w:rsidP="00F41868">
      <w:pPr>
        <w:spacing w:before="80" w:after="80"/>
        <w:ind w:firstLine="709"/>
        <w:jc w:val="both"/>
      </w:pPr>
      <w:r w:rsidRPr="00A47994">
        <w:rPr>
          <w:rFonts w:eastAsia="Times New Roman"/>
        </w:rPr>
        <w:t>5.</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территориальной</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Т1,</w:t>
      </w:r>
      <w:r w:rsidR="0004390F" w:rsidRPr="00A47994">
        <w:rPr>
          <w:rFonts w:eastAsia="Times New Roman"/>
        </w:rPr>
        <w:t xml:space="preserve"> </w:t>
      </w:r>
      <w:r w:rsidRPr="00A47994">
        <w:rPr>
          <w:rFonts w:eastAsia="Times New Roman"/>
        </w:rPr>
        <w:t>применительно</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предусматривается</w:t>
      </w:r>
      <w:r w:rsidR="0004390F" w:rsidRPr="00A47994">
        <w:rPr>
          <w:rFonts w:eastAsia="Times New Roman"/>
        </w:rPr>
        <w:t xml:space="preserve"> </w:t>
      </w:r>
      <w:r w:rsidRPr="00A47994">
        <w:rPr>
          <w:rFonts w:eastAsia="Times New Roman"/>
        </w:rPr>
        <w:t>осуществление</w:t>
      </w:r>
      <w:r w:rsidR="0004390F" w:rsidRPr="00A47994">
        <w:rPr>
          <w:rFonts w:eastAsia="Times New Roman"/>
        </w:rPr>
        <w:t xml:space="preserve"> </w:t>
      </w:r>
      <w:r w:rsidRPr="00A47994">
        <w:rPr>
          <w:rFonts w:eastAsia="Times New Roman"/>
        </w:rPr>
        <w:t>деятельности</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комплексному</w:t>
      </w:r>
      <w:r w:rsidR="0004390F" w:rsidRPr="00A47994">
        <w:rPr>
          <w:rFonts w:eastAsia="Times New Roman"/>
        </w:rPr>
        <w:t xml:space="preserve"> </w:t>
      </w:r>
      <w:r w:rsidRPr="00A47994">
        <w:rPr>
          <w:rFonts w:eastAsia="Times New Roman"/>
        </w:rPr>
        <w:t>развитию</w:t>
      </w:r>
      <w:r w:rsidR="0004390F" w:rsidRPr="00A47994">
        <w:rPr>
          <w:rFonts w:eastAsia="Times New Roman"/>
        </w:rPr>
        <w:t xml:space="preserve"> </w:t>
      </w:r>
      <w:r w:rsidRPr="00A47994">
        <w:rPr>
          <w:rFonts w:eastAsia="Times New Roman"/>
        </w:rPr>
        <w:t>территории</w:t>
      </w:r>
      <w:r w:rsidRPr="00A47994">
        <w:rPr>
          <w:rFonts w:eastAsia="Tahoma"/>
          <w:color w:val="000000"/>
        </w:rPr>
        <w:t>,</w:t>
      </w:r>
      <w:r w:rsidR="0004390F" w:rsidRPr="00A47994">
        <w:rPr>
          <w:rFonts w:eastAsia="Tahoma"/>
          <w:color w:val="000000"/>
        </w:rPr>
        <w:t xml:space="preserve"> </w:t>
      </w:r>
      <w:r w:rsidRPr="00A47994">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минимально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обеспеченности</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коммунальной,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39443644" w14:textId="307B8673" w:rsidR="003E3824" w:rsidRPr="00A47994" w:rsidRDefault="003E3824" w:rsidP="003E3824">
      <w:pPr>
        <w:pStyle w:val="3"/>
        <w:rPr>
          <w:rFonts w:ascii="Times New Roman" w:eastAsia="Tahoma" w:hAnsi="Times New Roman" w:cs="Times New Roman"/>
          <w:b/>
          <w:bCs/>
          <w:color w:val="auto"/>
        </w:rPr>
      </w:pPr>
      <w:bookmarkStart w:id="298" w:name="_Toc222925499"/>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298"/>
    </w:p>
    <w:p w14:paraId="08E2A2B4" w14:textId="6DF58FFE" w:rsidR="003E3824" w:rsidRPr="00A47994" w:rsidRDefault="003E3824" w:rsidP="00F41868">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04C6F6C1" w14:textId="25EDEC5D"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299" w:name="_Toc222925500"/>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4</w:t>
      </w:r>
      <w:r w:rsidR="0000312A" w:rsidRPr="00A47994">
        <w:rPr>
          <w:rFonts w:eastAsia="Times New Roman"/>
          <w:b/>
          <w:bCs/>
          <w:iCs/>
          <w:lang w:eastAsia="ru-RU"/>
        </w:rPr>
        <w:t>2</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СХ3.1.</w:t>
      </w:r>
      <w:r w:rsidR="0004390F" w:rsidRPr="00A47994">
        <w:rPr>
          <w:rFonts w:eastAsia="Times New Roman"/>
          <w:b/>
          <w:bCs/>
          <w:iCs/>
          <w:strike/>
          <w:lang w:eastAsia="ru-RU"/>
        </w:rPr>
        <w:t xml:space="preserve"> </w:t>
      </w:r>
      <w:bookmarkEnd w:id="297"/>
      <w:r w:rsidR="002F5A04" w:rsidRPr="00A47994">
        <w:rPr>
          <w:rFonts w:eastAsia="Times New Roman"/>
          <w:b/>
          <w:bCs/>
          <w:iCs/>
          <w:lang w:eastAsia="ru-RU"/>
        </w:rPr>
        <w:t>Зона</w:t>
      </w:r>
      <w:r w:rsidR="0004390F" w:rsidRPr="00A47994">
        <w:rPr>
          <w:rFonts w:eastAsia="Times New Roman"/>
          <w:b/>
          <w:bCs/>
          <w:iCs/>
          <w:lang w:eastAsia="ru-RU"/>
        </w:rPr>
        <w:t xml:space="preserve"> </w:t>
      </w:r>
      <w:r w:rsidR="002F5A04" w:rsidRPr="00A47994">
        <w:rPr>
          <w:rFonts w:eastAsia="Times New Roman"/>
          <w:b/>
          <w:bCs/>
          <w:iCs/>
          <w:lang w:eastAsia="ru-RU"/>
        </w:rPr>
        <w:t>ведения</w:t>
      </w:r>
      <w:r w:rsidR="0004390F" w:rsidRPr="00A47994">
        <w:rPr>
          <w:rFonts w:eastAsia="Times New Roman"/>
          <w:b/>
          <w:bCs/>
          <w:iCs/>
          <w:lang w:eastAsia="ru-RU"/>
        </w:rPr>
        <w:t xml:space="preserve"> </w:t>
      </w:r>
      <w:r w:rsidR="002F5A04" w:rsidRPr="00A47994">
        <w:rPr>
          <w:rFonts w:eastAsia="Times New Roman"/>
          <w:b/>
          <w:bCs/>
          <w:iCs/>
          <w:lang w:eastAsia="ru-RU"/>
        </w:rPr>
        <w:t>садоводства</w:t>
      </w:r>
      <w:r w:rsidR="0004390F" w:rsidRPr="00A47994">
        <w:rPr>
          <w:rFonts w:eastAsia="Times New Roman"/>
          <w:b/>
          <w:bCs/>
          <w:iCs/>
          <w:lang w:eastAsia="ru-RU"/>
        </w:rPr>
        <w:t xml:space="preserve"> </w:t>
      </w:r>
      <w:r w:rsidR="002F5A04" w:rsidRPr="00A47994">
        <w:rPr>
          <w:rFonts w:eastAsia="Times New Roman"/>
          <w:b/>
          <w:bCs/>
          <w:iCs/>
          <w:lang w:eastAsia="ru-RU"/>
        </w:rPr>
        <w:t>и</w:t>
      </w:r>
      <w:r w:rsidR="0004390F" w:rsidRPr="00A47994">
        <w:rPr>
          <w:rFonts w:eastAsia="Times New Roman"/>
          <w:b/>
          <w:bCs/>
          <w:iCs/>
          <w:lang w:eastAsia="ru-RU"/>
        </w:rPr>
        <w:t xml:space="preserve"> </w:t>
      </w:r>
      <w:r w:rsidR="002F5A04" w:rsidRPr="00A47994">
        <w:rPr>
          <w:rFonts w:eastAsia="Times New Roman"/>
          <w:b/>
          <w:bCs/>
          <w:iCs/>
          <w:lang w:eastAsia="ru-RU"/>
        </w:rPr>
        <w:t>огородничества</w:t>
      </w:r>
      <w:bookmarkEnd w:id="299"/>
    </w:p>
    <w:p w14:paraId="5FF4EB88" w14:textId="4AC7EEF0" w:rsidR="00C71061" w:rsidRPr="00A47994" w:rsidRDefault="00C71061" w:rsidP="00F41868">
      <w:pPr>
        <w:spacing w:before="80" w:after="80"/>
        <w:ind w:firstLine="709"/>
        <w:jc w:val="both"/>
        <w:rPr>
          <w:rFonts w:eastAsia="Times New Roman"/>
        </w:rPr>
      </w:pPr>
      <w:r w:rsidRPr="00A47994">
        <w:rPr>
          <w:bCs/>
        </w:rPr>
        <w:t>1.</w:t>
      </w:r>
      <w:r w:rsidR="0004390F" w:rsidRPr="00A47994">
        <w:rPr>
          <w:bCs/>
        </w:rPr>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объектов,</w:t>
      </w:r>
      <w:r w:rsidR="0004390F" w:rsidRPr="00A47994">
        <w:t xml:space="preserve"> </w:t>
      </w:r>
      <w:r w:rsidRPr="00A47994">
        <w:t>предназначенных</w:t>
      </w:r>
      <w:r w:rsidR="0004390F" w:rsidRPr="00A47994">
        <w:t xml:space="preserve"> </w:t>
      </w:r>
      <w:r w:rsidRPr="00A47994">
        <w:t>для</w:t>
      </w:r>
      <w:r w:rsidR="0004390F" w:rsidRPr="00A47994">
        <w:t xml:space="preserve"> </w:t>
      </w:r>
      <w:r w:rsidRPr="00A47994">
        <w:t>ведения</w:t>
      </w:r>
      <w:r w:rsidR="0004390F" w:rsidRPr="00A47994">
        <w:t xml:space="preserve"> </w:t>
      </w:r>
      <w:r w:rsidRPr="00A47994">
        <w:t>гражданами</w:t>
      </w:r>
      <w:r w:rsidR="0004390F" w:rsidRPr="00A47994">
        <w:t xml:space="preserve"> </w:t>
      </w:r>
      <w:r w:rsidRPr="00A47994">
        <w:t>садоводства</w:t>
      </w:r>
      <w:r w:rsidR="0004390F" w:rsidRPr="00A47994">
        <w:t xml:space="preserve"> </w:t>
      </w:r>
      <w:r w:rsidRPr="00A47994">
        <w:t>и</w:t>
      </w:r>
      <w:r w:rsidR="0004390F" w:rsidRPr="00A47994">
        <w:t xml:space="preserve"> </w:t>
      </w:r>
      <w:r w:rsidRPr="00A47994">
        <w:t>огородничества</w:t>
      </w:r>
      <w:r w:rsidR="0004390F" w:rsidRPr="00A47994">
        <w:t xml:space="preserve"> </w:t>
      </w:r>
      <w:r w:rsidRPr="00A47994">
        <w:t>для</w:t>
      </w:r>
      <w:r w:rsidR="0004390F" w:rsidRPr="00A47994">
        <w:t xml:space="preserve"> </w:t>
      </w:r>
      <w:r w:rsidRPr="00A47994">
        <w:t>собственных</w:t>
      </w:r>
      <w:r w:rsidR="0004390F" w:rsidRPr="00A47994">
        <w:t xml:space="preserve"> </w:t>
      </w:r>
      <w:r w:rsidRPr="00A47994">
        <w:t>нуж</w:t>
      </w:r>
      <w:r w:rsidRPr="00A47994">
        <w:rPr>
          <w:rFonts w:eastAsia="Times New Roman"/>
        </w:rPr>
        <w:t>д,</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коммунального</w:t>
      </w:r>
      <w:r w:rsidR="0004390F" w:rsidRPr="00A47994">
        <w:rPr>
          <w:rFonts w:eastAsia="Times New Roman"/>
        </w:rPr>
        <w:t xml:space="preserve"> </w:t>
      </w:r>
      <w:r w:rsidRPr="00A47994">
        <w:rPr>
          <w:rFonts w:eastAsia="Times New Roman"/>
        </w:rPr>
        <w:t>обслуживания,</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общего</w:t>
      </w:r>
      <w:r w:rsidR="0004390F" w:rsidRPr="00A47994">
        <w:rPr>
          <w:rFonts w:eastAsia="Times New Roman"/>
        </w:rPr>
        <w:t xml:space="preserve"> </w:t>
      </w:r>
      <w:r w:rsidRPr="00A47994">
        <w:rPr>
          <w:rFonts w:eastAsia="Times New Roman"/>
        </w:rPr>
        <w:t>назначения</w:t>
      </w:r>
      <w:r w:rsidR="0004390F" w:rsidRPr="00A47994">
        <w:rPr>
          <w:rFonts w:eastAsia="Times New Roman"/>
        </w:rPr>
        <w:t xml:space="preserve"> </w:t>
      </w:r>
      <w:r w:rsidR="00CB0CAA" w:rsidRPr="00A47994">
        <w:rPr>
          <w:rFonts w:eastAsia="Times New Roman"/>
        </w:rPr>
        <w:t>в</w:t>
      </w:r>
      <w:r w:rsidR="0004390F" w:rsidRPr="00A47994">
        <w:rPr>
          <w:rFonts w:eastAsia="Times New Roman"/>
        </w:rPr>
        <w:t xml:space="preserve"> </w:t>
      </w:r>
      <w:r w:rsidR="00CB0CAA" w:rsidRPr="00A47994">
        <w:rPr>
          <w:rFonts w:eastAsia="Times New Roman"/>
        </w:rPr>
        <w:t>граница</w:t>
      </w:r>
      <w:r w:rsidR="0004390F" w:rsidRPr="00A47994">
        <w:rPr>
          <w:rFonts w:eastAsia="Times New Roman"/>
        </w:rPr>
        <w:t xml:space="preserve"> </w:t>
      </w:r>
      <w:r w:rsidR="00CB0CAA" w:rsidRPr="00A47994">
        <w:rPr>
          <w:rFonts w:eastAsia="Times New Roman"/>
        </w:rPr>
        <w:t>населенных</w:t>
      </w:r>
      <w:r w:rsidR="0004390F" w:rsidRPr="00A47994">
        <w:rPr>
          <w:rFonts w:eastAsia="Times New Roman"/>
        </w:rPr>
        <w:t xml:space="preserve"> </w:t>
      </w:r>
      <w:r w:rsidR="001F52D4" w:rsidRPr="00A47994">
        <w:rPr>
          <w:rFonts w:eastAsia="Times New Roman"/>
        </w:rPr>
        <w:t>п</w:t>
      </w:r>
      <w:r w:rsidR="00CB0CAA" w:rsidRPr="00A47994">
        <w:rPr>
          <w:rFonts w:eastAsia="Times New Roman"/>
        </w:rPr>
        <w:t>унктов</w:t>
      </w:r>
      <w:r w:rsidRPr="00A47994">
        <w:rPr>
          <w:rFonts w:eastAsia="Times New Roman"/>
        </w:rPr>
        <w:t>.</w:t>
      </w:r>
    </w:p>
    <w:p w14:paraId="51FC9AB2" w14:textId="6621FCAD" w:rsidR="00C71061" w:rsidRPr="00A47994" w:rsidRDefault="00C71061" w:rsidP="00F41868">
      <w:pPr>
        <w:spacing w:before="80" w:after="80"/>
        <w:ind w:firstLine="709"/>
        <w:jc w:val="both"/>
      </w:pPr>
      <w:r w:rsidRPr="00A47994">
        <w:rPr>
          <w:rFonts w:eastAsia="Times New Roman"/>
        </w:rPr>
        <w:t>2.</w:t>
      </w:r>
      <w:r w:rsidR="0004390F" w:rsidRPr="00A47994">
        <w:rPr>
          <w:rFonts w:eastAsia="Times New Roman"/>
        </w:rPr>
        <w:t xml:space="preserve"> </w:t>
      </w:r>
      <w:r w:rsidRPr="00A47994">
        <w:rPr>
          <w:rFonts w:eastAsia="Times New Roman"/>
        </w:rPr>
        <w:t>Виды</w:t>
      </w:r>
      <w:r w:rsidR="0004390F" w:rsidRPr="00A47994">
        <w:rPr>
          <w:rFonts w:eastAsia="Times New Roman"/>
        </w:rPr>
        <w:t xml:space="preserve"> </w:t>
      </w:r>
      <w:r w:rsidRPr="00A47994">
        <w:rPr>
          <w:rFonts w:eastAsia="Times New Roman"/>
        </w:rPr>
        <w:t>разрешенного</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предельные</w:t>
      </w:r>
      <w:r w:rsidR="0004390F" w:rsidRPr="00A47994">
        <w:rPr>
          <w:rFonts w:eastAsia="Times New Roman"/>
        </w:rPr>
        <w:t xml:space="preserve"> </w:t>
      </w:r>
      <w:r w:rsidRPr="00A47994">
        <w:rPr>
          <w:rFonts w:eastAsia="Times New Roman"/>
        </w:rPr>
        <w:t>(минимальные</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максимальные)</w:t>
      </w:r>
      <w:r w:rsidR="0004390F" w:rsidRPr="00A47994">
        <w:rPr>
          <w:rFonts w:eastAsia="Times New Roman"/>
        </w:rPr>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62C773C8" w14:textId="610262AB" w:rsidR="00C71061" w:rsidRDefault="00C71061" w:rsidP="00C71061">
      <w:pPr>
        <w:pStyle w:val="3"/>
        <w:rPr>
          <w:rFonts w:ascii="Times New Roman" w:hAnsi="Times New Roman" w:cs="Times New Roman"/>
          <w:b/>
          <w:color w:val="auto"/>
        </w:rPr>
      </w:pPr>
      <w:bookmarkStart w:id="300" w:name="_Toc222925501"/>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00"/>
    </w:p>
    <w:p w14:paraId="3390359B" w14:textId="77777777" w:rsidR="005D52F3" w:rsidRPr="005D52F3" w:rsidRDefault="005D52F3" w:rsidP="005D52F3"/>
    <w:tbl>
      <w:tblPr>
        <w:tblStyle w:val="afe"/>
        <w:tblW w:w="14848" w:type="dxa"/>
        <w:tblLook w:val="04A0" w:firstRow="1" w:lastRow="0" w:firstColumn="1" w:lastColumn="0" w:noHBand="0" w:noVBand="1"/>
      </w:tblPr>
      <w:tblGrid>
        <w:gridCol w:w="540"/>
        <w:gridCol w:w="2542"/>
        <w:gridCol w:w="2123"/>
        <w:gridCol w:w="4033"/>
        <w:gridCol w:w="5610"/>
      </w:tblGrid>
      <w:tr w:rsidR="005A273E" w:rsidRPr="00A47994" w14:paraId="6E66BD00" w14:textId="77777777" w:rsidTr="00892123">
        <w:trPr>
          <w:tblHeader/>
        </w:trPr>
        <w:tc>
          <w:tcPr>
            <w:tcW w:w="540" w:type="dxa"/>
          </w:tcPr>
          <w:p w14:paraId="18B1A6AF" w14:textId="2AFBE71A"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542" w:type="dxa"/>
          </w:tcPr>
          <w:p w14:paraId="7254580B" w14:textId="1E5D7325"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2123" w:type="dxa"/>
          </w:tcPr>
          <w:p w14:paraId="28C2A159" w14:textId="2D685476"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033" w:type="dxa"/>
          </w:tcPr>
          <w:p w14:paraId="4DB496D8" w14:textId="1CA80283"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610" w:type="dxa"/>
          </w:tcPr>
          <w:p w14:paraId="240BA933" w14:textId="72352049"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7B7F4C48" w14:textId="77777777" w:rsidTr="00892123">
        <w:trPr>
          <w:tblHeader/>
        </w:trPr>
        <w:tc>
          <w:tcPr>
            <w:tcW w:w="540" w:type="dxa"/>
          </w:tcPr>
          <w:p w14:paraId="766DA108" w14:textId="77777777" w:rsidR="00C71061" w:rsidRPr="00A47994" w:rsidRDefault="00C71061" w:rsidP="0029014D">
            <w:pPr>
              <w:pStyle w:val="Default"/>
              <w:jc w:val="center"/>
              <w:rPr>
                <w:color w:val="auto"/>
              </w:rPr>
            </w:pPr>
            <w:r w:rsidRPr="00A47994">
              <w:rPr>
                <w:color w:val="auto"/>
              </w:rPr>
              <w:t>1.</w:t>
            </w:r>
          </w:p>
        </w:tc>
        <w:tc>
          <w:tcPr>
            <w:tcW w:w="2542" w:type="dxa"/>
          </w:tcPr>
          <w:p w14:paraId="66C7AFCF"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2123" w:type="dxa"/>
          </w:tcPr>
          <w:p w14:paraId="15B07470"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033" w:type="dxa"/>
          </w:tcPr>
          <w:p w14:paraId="2D6FB72B"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610" w:type="dxa"/>
          </w:tcPr>
          <w:p w14:paraId="31D2B53A"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1A05BE" w:rsidRPr="00A47994" w14:paraId="33045A24" w14:textId="77777777" w:rsidTr="0029014D">
        <w:trPr>
          <w:trHeight w:val="157"/>
        </w:trPr>
        <w:tc>
          <w:tcPr>
            <w:tcW w:w="540" w:type="dxa"/>
            <w:vMerge w:val="restart"/>
          </w:tcPr>
          <w:p w14:paraId="5D9E5AAB" w14:textId="77777777" w:rsidR="001A05BE" w:rsidRPr="00A47994" w:rsidRDefault="001A05BE" w:rsidP="00F44492">
            <w:pPr>
              <w:pStyle w:val="Default"/>
              <w:ind w:left="22" w:right="312"/>
              <w:rPr>
                <w:color w:val="auto"/>
              </w:rPr>
            </w:pPr>
          </w:p>
        </w:tc>
        <w:tc>
          <w:tcPr>
            <w:tcW w:w="2542" w:type="dxa"/>
            <w:vMerge w:val="restart"/>
          </w:tcPr>
          <w:p w14:paraId="1F093D59" w14:textId="7575A98E" w:rsidR="001A05BE" w:rsidRPr="00A47994" w:rsidRDefault="001A05BE" w:rsidP="001A05BE">
            <w:pPr>
              <w:pStyle w:val="Default"/>
              <w:jc w:val="both"/>
              <w:rPr>
                <w:color w:val="auto"/>
              </w:rPr>
            </w:pP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2123" w:type="dxa"/>
            <w:vMerge w:val="restart"/>
          </w:tcPr>
          <w:p w14:paraId="40833009" w14:textId="379AFDCF" w:rsidR="001A05BE" w:rsidRPr="00A47994" w:rsidRDefault="001A05BE" w:rsidP="001A05BE">
            <w:pPr>
              <w:pStyle w:val="Default"/>
              <w:jc w:val="both"/>
              <w:rPr>
                <w:color w:val="auto"/>
              </w:rPr>
            </w:pPr>
            <w:r w:rsidRPr="00A47994">
              <w:rPr>
                <w:color w:val="auto"/>
              </w:rPr>
              <w:t>3.1.1</w:t>
            </w:r>
            <w:r w:rsidR="0004390F" w:rsidRPr="00A47994">
              <w:rPr>
                <w:color w:val="auto"/>
              </w:rPr>
              <w:t xml:space="preserve"> </w:t>
            </w:r>
          </w:p>
        </w:tc>
        <w:tc>
          <w:tcPr>
            <w:tcW w:w="4033" w:type="dxa"/>
            <w:vMerge w:val="restart"/>
          </w:tcPr>
          <w:p w14:paraId="03D6A5A9" w14:textId="65DD907E" w:rsidR="001A05BE" w:rsidRPr="00A47994" w:rsidRDefault="001A05BE" w:rsidP="001A05B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обеспечивающих</w:t>
            </w:r>
            <w:r w:rsidR="0004390F" w:rsidRPr="00A47994">
              <w:rPr>
                <w:color w:val="auto"/>
              </w:rPr>
              <w:t xml:space="preserve"> </w:t>
            </w:r>
            <w:r w:rsidRPr="00A47994">
              <w:rPr>
                <w:color w:val="auto"/>
              </w:rPr>
              <w:t>поставку</w:t>
            </w:r>
            <w:r w:rsidR="0004390F" w:rsidRPr="00A47994">
              <w:rPr>
                <w:color w:val="auto"/>
              </w:rPr>
              <w:t xml:space="preserve"> </w:t>
            </w:r>
            <w:r w:rsidRPr="00A47994">
              <w:rPr>
                <w:color w:val="auto"/>
              </w:rPr>
              <w:t>воды,</w:t>
            </w:r>
            <w:r w:rsidR="0004390F" w:rsidRPr="00A47994">
              <w:rPr>
                <w:color w:val="auto"/>
              </w:rPr>
              <w:t xml:space="preserve"> </w:t>
            </w:r>
            <w:r w:rsidRPr="00A47994">
              <w:rPr>
                <w:color w:val="auto"/>
              </w:rPr>
              <w:t>тепла,</w:t>
            </w:r>
            <w:r w:rsidR="0004390F" w:rsidRPr="00A47994">
              <w:rPr>
                <w:color w:val="auto"/>
              </w:rPr>
              <w:t xml:space="preserve"> </w:t>
            </w:r>
            <w:r w:rsidRPr="00A47994">
              <w:rPr>
                <w:color w:val="auto"/>
              </w:rPr>
              <w:t>электричества,</w:t>
            </w:r>
            <w:r w:rsidR="0004390F" w:rsidRPr="00A47994">
              <w:rPr>
                <w:color w:val="auto"/>
              </w:rPr>
              <w:t xml:space="preserve"> </w:t>
            </w:r>
            <w:r w:rsidRPr="00A47994">
              <w:rPr>
                <w:color w:val="auto"/>
              </w:rPr>
              <w:t>газа,</w:t>
            </w:r>
            <w:r w:rsidR="0004390F" w:rsidRPr="00A47994">
              <w:rPr>
                <w:color w:val="auto"/>
              </w:rPr>
              <w:t xml:space="preserve"> </w:t>
            </w:r>
            <w:r w:rsidRPr="00A47994">
              <w:rPr>
                <w:color w:val="auto"/>
              </w:rPr>
              <w:t>отвод</w:t>
            </w:r>
            <w:r w:rsidR="0004390F" w:rsidRPr="00A47994">
              <w:rPr>
                <w:color w:val="auto"/>
              </w:rPr>
              <w:t xml:space="preserve"> </w:t>
            </w:r>
            <w:r w:rsidRPr="00A47994">
              <w:rPr>
                <w:color w:val="auto"/>
              </w:rPr>
              <w:t>канализационных</w:t>
            </w:r>
            <w:r w:rsidR="0004390F" w:rsidRPr="00A47994">
              <w:rPr>
                <w:color w:val="auto"/>
              </w:rPr>
              <w:t xml:space="preserve"> </w:t>
            </w:r>
            <w:r w:rsidRPr="00A47994">
              <w:rPr>
                <w:color w:val="auto"/>
              </w:rPr>
              <w:t>стоков,</w:t>
            </w:r>
            <w:r w:rsidR="0004390F" w:rsidRPr="00A47994">
              <w:rPr>
                <w:color w:val="auto"/>
              </w:rPr>
              <w:t xml:space="preserve"> </w:t>
            </w:r>
            <w:r w:rsidRPr="00A47994">
              <w:rPr>
                <w:color w:val="auto"/>
              </w:rPr>
              <w:t>очистку</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уборку</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недвижимости</w:t>
            </w:r>
            <w:r w:rsidR="0004390F" w:rsidRPr="00A47994">
              <w:rPr>
                <w:color w:val="auto"/>
              </w:rPr>
              <w:t xml:space="preserve"> </w:t>
            </w:r>
            <w:r w:rsidRPr="00A47994">
              <w:rPr>
                <w:color w:val="auto"/>
              </w:rPr>
              <w:t>(котельных,</w:t>
            </w:r>
            <w:r w:rsidR="0004390F" w:rsidRPr="00A47994">
              <w:rPr>
                <w:color w:val="auto"/>
              </w:rPr>
              <w:t xml:space="preserve"> </w:t>
            </w:r>
            <w:r w:rsidRPr="00A47994">
              <w:rPr>
                <w:color w:val="auto"/>
              </w:rPr>
              <w:t>водозаборов,</w:t>
            </w:r>
            <w:r w:rsidR="0004390F" w:rsidRPr="00A47994">
              <w:rPr>
                <w:color w:val="auto"/>
              </w:rPr>
              <w:t xml:space="preserve"> </w:t>
            </w:r>
            <w:r w:rsidRPr="00A47994">
              <w:rPr>
                <w:color w:val="auto"/>
              </w:rPr>
              <w:t>очистных</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насосных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водопроводов,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электропередач,</w:t>
            </w:r>
            <w:r w:rsidR="0004390F" w:rsidRPr="00A47994">
              <w:rPr>
                <w:color w:val="auto"/>
              </w:rPr>
              <w:t xml:space="preserve"> </w:t>
            </w:r>
            <w:r w:rsidRPr="00A47994">
              <w:rPr>
                <w:color w:val="auto"/>
              </w:rPr>
              <w:t>трансформаторных</w:t>
            </w:r>
            <w:r w:rsidR="0004390F" w:rsidRPr="00A47994">
              <w:rPr>
                <w:color w:val="auto"/>
              </w:rPr>
              <w:t xml:space="preserve"> </w:t>
            </w:r>
            <w:r w:rsidRPr="00A47994">
              <w:rPr>
                <w:color w:val="auto"/>
              </w:rPr>
              <w:t>подстанций,</w:t>
            </w:r>
            <w:r w:rsidR="0004390F" w:rsidRPr="00A47994">
              <w:rPr>
                <w:color w:val="auto"/>
              </w:rPr>
              <w:t xml:space="preserve"> </w:t>
            </w:r>
            <w:r w:rsidRPr="00A47994">
              <w:rPr>
                <w:color w:val="auto"/>
              </w:rPr>
              <w:t>газопроводов,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связи,</w:t>
            </w:r>
            <w:r w:rsidR="0004390F" w:rsidRPr="00A47994">
              <w:rPr>
                <w:color w:val="auto"/>
              </w:rPr>
              <w:t xml:space="preserve"> </w:t>
            </w:r>
            <w:r w:rsidRPr="00A47994">
              <w:rPr>
                <w:color w:val="auto"/>
              </w:rPr>
              <w:t>телефонных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канализаций,</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мастерских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уборочной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аварийной</w:t>
            </w:r>
            <w:r w:rsidR="0004390F" w:rsidRPr="00A47994">
              <w:rPr>
                <w:color w:val="auto"/>
              </w:rPr>
              <w:t xml:space="preserve"> </w:t>
            </w:r>
            <w:r w:rsidRPr="00A47994">
              <w:rPr>
                <w:color w:val="auto"/>
              </w:rPr>
              <w:t>техники,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необходимых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сбора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плавки</w:t>
            </w:r>
            <w:r w:rsidR="0004390F" w:rsidRPr="00A47994">
              <w:rPr>
                <w:color w:val="auto"/>
              </w:rPr>
              <w:t xml:space="preserve"> </w:t>
            </w:r>
            <w:r w:rsidRPr="00A47994">
              <w:rPr>
                <w:color w:val="auto"/>
              </w:rPr>
              <w:t>снега)</w:t>
            </w:r>
          </w:p>
        </w:tc>
        <w:tc>
          <w:tcPr>
            <w:tcW w:w="5610" w:type="dxa"/>
          </w:tcPr>
          <w:p w14:paraId="5C9DF672" w14:textId="7602C4AF" w:rsidR="001A05BE" w:rsidRPr="00A47994" w:rsidRDefault="00E82DB4" w:rsidP="001A05BE">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1A05BE" w:rsidRPr="00A47994">
              <w:rPr>
                <w:rFonts w:ascii="Times New Roman" w:eastAsiaTheme="minorHAnsi" w:hAnsi="Times New Roman" w:cs="Times New Roman"/>
                <w:sz w:val="24"/>
                <w:szCs w:val="24"/>
                <w:lang w:eastAsia="en-US"/>
              </w:rPr>
              <w:t>10</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кв.</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м</w:t>
            </w:r>
          </w:p>
        </w:tc>
      </w:tr>
      <w:tr w:rsidR="001A05BE" w:rsidRPr="00A47994" w14:paraId="46B97E29" w14:textId="77777777" w:rsidTr="0029014D">
        <w:trPr>
          <w:trHeight w:val="157"/>
        </w:trPr>
        <w:tc>
          <w:tcPr>
            <w:tcW w:w="540" w:type="dxa"/>
            <w:vMerge/>
          </w:tcPr>
          <w:p w14:paraId="4902F20A" w14:textId="77777777" w:rsidR="001A05BE" w:rsidRPr="00A47994" w:rsidRDefault="001A05BE" w:rsidP="00EF28B8">
            <w:pPr>
              <w:pStyle w:val="Default"/>
              <w:numPr>
                <w:ilvl w:val="0"/>
                <w:numId w:val="25"/>
              </w:numPr>
              <w:ind w:left="22" w:right="312" w:firstLine="0"/>
              <w:jc w:val="center"/>
              <w:rPr>
                <w:color w:val="auto"/>
              </w:rPr>
            </w:pPr>
          </w:p>
        </w:tc>
        <w:tc>
          <w:tcPr>
            <w:tcW w:w="2542" w:type="dxa"/>
            <w:vMerge/>
          </w:tcPr>
          <w:p w14:paraId="110C571B" w14:textId="77777777" w:rsidR="001A05BE" w:rsidRPr="00A47994" w:rsidRDefault="001A05BE" w:rsidP="001A05BE">
            <w:pPr>
              <w:pStyle w:val="Default"/>
              <w:jc w:val="both"/>
              <w:rPr>
                <w:color w:val="auto"/>
              </w:rPr>
            </w:pPr>
          </w:p>
        </w:tc>
        <w:tc>
          <w:tcPr>
            <w:tcW w:w="2123" w:type="dxa"/>
            <w:vMerge/>
          </w:tcPr>
          <w:p w14:paraId="217668BF" w14:textId="77777777" w:rsidR="001A05BE" w:rsidRPr="00A47994" w:rsidRDefault="001A05BE" w:rsidP="001A05BE">
            <w:pPr>
              <w:pStyle w:val="Default"/>
              <w:jc w:val="both"/>
              <w:rPr>
                <w:color w:val="auto"/>
              </w:rPr>
            </w:pPr>
          </w:p>
        </w:tc>
        <w:tc>
          <w:tcPr>
            <w:tcW w:w="4033" w:type="dxa"/>
            <w:vMerge/>
          </w:tcPr>
          <w:p w14:paraId="569D3B3B" w14:textId="77777777" w:rsidR="001A05BE" w:rsidRPr="00A47994" w:rsidRDefault="001A05BE" w:rsidP="001A05BE">
            <w:pPr>
              <w:pStyle w:val="Default"/>
              <w:jc w:val="both"/>
              <w:rPr>
                <w:color w:val="auto"/>
              </w:rPr>
            </w:pPr>
          </w:p>
        </w:tc>
        <w:tc>
          <w:tcPr>
            <w:tcW w:w="5610" w:type="dxa"/>
          </w:tcPr>
          <w:p w14:paraId="68F62A16" w14:textId="771D2898" w:rsidR="001A05BE" w:rsidRPr="00A47994" w:rsidRDefault="00E82DB4" w:rsidP="001A05BE">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z w:val="24"/>
                <w:szCs w:val="24"/>
                <w:lang w:eastAsia="en-US"/>
              </w:rPr>
              <w:t xml:space="preserve">Максимальный размер земельного участка (площадь) – </w:t>
            </w:r>
            <w:r w:rsidR="001A05BE"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001A05BE" w:rsidRPr="00A47994">
              <w:rPr>
                <w:rFonts w:ascii="Times New Roman" w:eastAsiaTheme="minorHAnsi" w:hAnsi="Times New Roman" w:cs="Times New Roman"/>
                <w:sz w:val="24"/>
                <w:szCs w:val="24"/>
                <w:lang w:eastAsia="en-US"/>
              </w:rPr>
              <w:t>установлению</w:t>
            </w:r>
          </w:p>
        </w:tc>
      </w:tr>
      <w:tr w:rsidR="001A05BE" w:rsidRPr="00A47994" w14:paraId="2C1EC9F2" w14:textId="77777777" w:rsidTr="0029014D">
        <w:trPr>
          <w:trHeight w:val="157"/>
        </w:trPr>
        <w:tc>
          <w:tcPr>
            <w:tcW w:w="540" w:type="dxa"/>
            <w:vMerge/>
          </w:tcPr>
          <w:p w14:paraId="5529C183" w14:textId="77777777" w:rsidR="001A05BE" w:rsidRPr="00A47994" w:rsidRDefault="001A05BE" w:rsidP="00EF28B8">
            <w:pPr>
              <w:pStyle w:val="Default"/>
              <w:numPr>
                <w:ilvl w:val="0"/>
                <w:numId w:val="25"/>
              </w:numPr>
              <w:ind w:left="22" w:right="312" w:firstLine="0"/>
              <w:jc w:val="center"/>
              <w:rPr>
                <w:color w:val="auto"/>
              </w:rPr>
            </w:pPr>
          </w:p>
        </w:tc>
        <w:tc>
          <w:tcPr>
            <w:tcW w:w="2542" w:type="dxa"/>
            <w:vMerge/>
          </w:tcPr>
          <w:p w14:paraId="3DF19788" w14:textId="77777777" w:rsidR="001A05BE" w:rsidRPr="00A47994" w:rsidRDefault="001A05BE" w:rsidP="001A05BE">
            <w:pPr>
              <w:pStyle w:val="Default"/>
              <w:jc w:val="both"/>
              <w:rPr>
                <w:color w:val="auto"/>
              </w:rPr>
            </w:pPr>
          </w:p>
        </w:tc>
        <w:tc>
          <w:tcPr>
            <w:tcW w:w="2123" w:type="dxa"/>
            <w:vMerge/>
          </w:tcPr>
          <w:p w14:paraId="784F072E" w14:textId="77777777" w:rsidR="001A05BE" w:rsidRPr="00A47994" w:rsidRDefault="001A05BE" w:rsidP="001A05BE">
            <w:pPr>
              <w:pStyle w:val="Default"/>
              <w:jc w:val="both"/>
              <w:rPr>
                <w:color w:val="auto"/>
              </w:rPr>
            </w:pPr>
          </w:p>
        </w:tc>
        <w:tc>
          <w:tcPr>
            <w:tcW w:w="4033" w:type="dxa"/>
            <w:vMerge/>
          </w:tcPr>
          <w:p w14:paraId="0AD37A8E" w14:textId="77777777" w:rsidR="001A05BE" w:rsidRPr="00A47994" w:rsidRDefault="001A05BE" w:rsidP="001A05BE">
            <w:pPr>
              <w:pStyle w:val="Default"/>
              <w:jc w:val="both"/>
              <w:rPr>
                <w:color w:val="auto"/>
              </w:rPr>
            </w:pPr>
          </w:p>
        </w:tc>
        <w:tc>
          <w:tcPr>
            <w:tcW w:w="5610" w:type="dxa"/>
          </w:tcPr>
          <w:p w14:paraId="6E116363" w14:textId="5D5E724F"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z w:val="24"/>
                <w:szCs w:val="24"/>
                <w:lang w:eastAsia="en-US"/>
              </w:rPr>
              <w:t>Максимальный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застройки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90%</w:t>
            </w:r>
          </w:p>
        </w:tc>
      </w:tr>
      <w:tr w:rsidR="001A05BE" w:rsidRPr="00A47994" w14:paraId="3062BACE" w14:textId="77777777" w:rsidTr="0029014D">
        <w:trPr>
          <w:trHeight w:val="157"/>
        </w:trPr>
        <w:tc>
          <w:tcPr>
            <w:tcW w:w="540" w:type="dxa"/>
            <w:vMerge/>
          </w:tcPr>
          <w:p w14:paraId="343621DB" w14:textId="77777777" w:rsidR="001A05BE" w:rsidRPr="00A47994" w:rsidRDefault="001A05BE" w:rsidP="00EF28B8">
            <w:pPr>
              <w:pStyle w:val="Default"/>
              <w:numPr>
                <w:ilvl w:val="0"/>
                <w:numId w:val="25"/>
              </w:numPr>
              <w:ind w:left="22" w:right="312" w:firstLine="0"/>
              <w:jc w:val="center"/>
              <w:rPr>
                <w:color w:val="auto"/>
              </w:rPr>
            </w:pPr>
          </w:p>
        </w:tc>
        <w:tc>
          <w:tcPr>
            <w:tcW w:w="2542" w:type="dxa"/>
            <w:vMerge/>
          </w:tcPr>
          <w:p w14:paraId="1BBD9957" w14:textId="77777777" w:rsidR="001A05BE" w:rsidRPr="00A47994" w:rsidRDefault="001A05BE" w:rsidP="001A05BE">
            <w:pPr>
              <w:pStyle w:val="Default"/>
              <w:jc w:val="both"/>
              <w:rPr>
                <w:color w:val="auto"/>
              </w:rPr>
            </w:pPr>
          </w:p>
        </w:tc>
        <w:tc>
          <w:tcPr>
            <w:tcW w:w="2123" w:type="dxa"/>
            <w:vMerge/>
          </w:tcPr>
          <w:p w14:paraId="53B05CB8" w14:textId="77777777" w:rsidR="001A05BE" w:rsidRPr="00A47994" w:rsidRDefault="001A05BE" w:rsidP="001A05BE">
            <w:pPr>
              <w:pStyle w:val="Default"/>
              <w:jc w:val="both"/>
              <w:rPr>
                <w:color w:val="auto"/>
              </w:rPr>
            </w:pPr>
          </w:p>
        </w:tc>
        <w:tc>
          <w:tcPr>
            <w:tcW w:w="4033" w:type="dxa"/>
            <w:vMerge/>
          </w:tcPr>
          <w:p w14:paraId="2FE1EEF0" w14:textId="77777777" w:rsidR="001A05BE" w:rsidRPr="00A47994" w:rsidRDefault="001A05BE" w:rsidP="001A05BE">
            <w:pPr>
              <w:pStyle w:val="Default"/>
              <w:jc w:val="both"/>
              <w:rPr>
                <w:color w:val="auto"/>
              </w:rPr>
            </w:pPr>
          </w:p>
        </w:tc>
        <w:tc>
          <w:tcPr>
            <w:tcW w:w="5610" w:type="dxa"/>
          </w:tcPr>
          <w:p w14:paraId="09983CD7" w14:textId="40969292" w:rsidR="001A05BE" w:rsidRPr="00A47994" w:rsidRDefault="00A6171B" w:rsidP="001A05BE">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63854C70" w14:textId="77777777" w:rsidTr="0029014D">
        <w:trPr>
          <w:trHeight w:val="157"/>
        </w:trPr>
        <w:tc>
          <w:tcPr>
            <w:tcW w:w="540" w:type="dxa"/>
            <w:vMerge/>
          </w:tcPr>
          <w:p w14:paraId="56A53B3D" w14:textId="77777777" w:rsidR="001A05BE" w:rsidRPr="00A47994" w:rsidRDefault="001A05BE" w:rsidP="00EF28B8">
            <w:pPr>
              <w:pStyle w:val="Default"/>
              <w:numPr>
                <w:ilvl w:val="0"/>
                <w:numId w:val="25"/>
              </w:numPr>
              <w:ind w:left="22" w:right="312" w:firstLine="0"/>
              <w:jc w:val="center"/>
              <w:rPr>
                <w:color w:val="auto"/>
              </w:rPr>
            </w:pPr>
          </w:p>
        </w:tc>
        <w:tc>
          <w:tcPr>
            <w:tcW w:w="2542" w:type="dxa"/>
            <w:vMerge/>
          </w:tcPr>
          <w:p w14:paraId="1BDE7B2A" w14:textId="77777777" w:rsidR="001A05BE" w:rsidRPr="00A47994" w:rsidRDefault="001A05BE" w:rsidP="001A05BE">
            <w:pPr>
              <w:pStyle w:val="Default"/>
              <w:jc w:val="both"/>
              <w:rPr>
                <w:color w:val="auto"/>
              </w:rPr>
            </w:pPr>
          </w:p>
        </w:tc>
        <w:tc>
          <w:tcPr>
            <w:tcW w:w="2123" w:type="dxa"/>
            <w:vMerge/>
          </w:tcPr>
          <w:p w14:paraId="4127B23B" w14:textId="77777777" w:rsidR="001A05BE" w:rsidRPr="00A47994" w:rsidRDefault="001A05BE" w:rsidP="001A05BE">
            <w:pPr>
              <w:pStyle w:val="Default"/>
              <w:jc w:val="both"/>
              <w:rPr>
                <w:color w:val="auto"/>
              </w:rPr>
            </w:pPr>
          </w:p>
        </w:tc>
        <w:tc>
          <w:tcPr>
            <w:tcW w:w="4033" w:type="dxa"/>
            <w:vMerge/>
          </w:tcPr>
          <w:p w14:paraId="2AED4F36" w14:textId="77777777" w:rsidR="001A05BE" w:rsidRPr="00A47994" w:rsidRDefault="001A05BE" w:rsidP="001A05BE">
            <w:pPr>
              <w:pStyle w:val="Default"/>
              <w:jc w:val="both"/>
              <w:rPr>
                <w:color w:val="auto"/>
              </w:rPr>
            </w:pPr>
          </w:p>
        </w:tc>
        <w:tc>
          <w:tcPr>
            <w:tcW w:w="5610" w:type="dxa"/>
          </w:tcPr>
          <w:p w14:paraId="6D0492EC" w14:textId="371C20AA"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z w:val="24"/>
                <w:szCs w:val="24"/>
                <w:lang w:eastAsia="en-US"/>
              </w:rPr>
              <w:t>Предельная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высота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зданий,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сооружений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12</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м</w:t>
            </w:r>
          </w:p>
        </w:tc>
      </w:tr>
      <w:tr w:rsidR="001A05BE" w:rsidRPr="00A47994" w14:paraId="153DB601" w14:textId="77777777" w:rsidTr="0029014D">
        <w:trPr>
          <w:trHeight w:val="595"/>
        </w:trPr>
        <w:tc>
          <w:tcPr>
            <w:tcW w:w="540" w:type="dxa"/>
            <w:vMerge/>
          </w:tcPr>
          <w:p w14:paraId="0BD24353" w14:textId="77777777" w:rsidR="001A05BE" w:rsidRPr="00A47994" w:rsidRDefault="001A05BE" w:rsidP="00EF28B8">
            <w:pPr>
              <w:pStyle w:val="Default"/>
              <w:numPr>
                <w:ilvl w:val="0"/>
                <w:numId w:val="25"/>
              </w:numPr>
              <w:ind w:left="22" w:right="312" w:firstLine="0"/>
              <w:jc w:val="center"/>
              <w:rPr>
                <w:color w:val="auto"/>
              </w:rPr>
            </w:pPr>
          </w:p>
        </w:tc>
        <w:tc>
          <w:tcPr>
            <w:tcW w:w="2542" w:type="dxa"/>
            <w:vMerge/>
          </w:tcPr>
          <w:p w14:paraId="1C6D8A71" w14:textId="77777777" w:rsidR="001A05BE" w:rsidRPr="00A47994" w:rsidRDefault="001A05BE" w:rsidP="001A05BE">
            <w:pPr>
              <w:pStyle w:val="Default"/>
              <w:jc w:val="both"/>
              <w:rPr>
                <w:color w:val="auto"/>
              </w:rPr>
            </w:pPr>
          </w:p>
        </w:tc>
        <w:tc>
          <w:tcPr>
            <w:tcW w:w="2123" w:type="dxa"/>
            <w:vMerge/>
          </w:tcPr>
          <w:p w14:paraId="3164C8E0" w14:textId="77777777" w:rsidR="001A05BE" w:rsidRPr="00A47994" w:rsidRDefault="001A05BE" w:rsidP="001A05BE">
            <w:pPr>
              <w:pStyle w:val="Default"/>
              <w:jc w:val="both"/>
              <w:rPr>
                <w:color w:val="auto"/>
              </w:rPr>
            </w:pPr>
          </w:p>
        </w:tc>
        <w:tc>
          <w:tcPr>
            <w:tcW w:w="4033" w:type="dxa"/>
            <w:vMerge/>
          </w:tcPr>
          <w:p w14:paraId="027AF938" w14:textId="77777777" w:rsidR="001A05BE" w:rsidRPr="00A47994" w:rsidRDefault="001A05BE" w:rsidP="001A05BE">
            <w:pPr>
              <w:pStyle w:val="Default"/>
              <w:jc w:val="both"/>
              <w:rPr>
                <w:color w:val="auto"/>
              </w:rPr>
            </w:pPr>
          </w:p>
        </w:tc>
        <w:tc>
          <w:tcPr>
            <w:tcW w:w="5610" w:type="dxa"/>
          </w:tcPr>
          <w:p w14:paraId="42B78387" w14:textId="508A5853" w:rsidR="001A05BE" w:rsidRPr="00A47994" w:rsidRDefault="001A05BE" w:rsidP="001A05BE">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z w:val="24"/>
                <w:szCs w:val="24"/>
                <w:lang w:eastAsia="en-US"/>
              </w:rPr>
              <w:t>Минимальный</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процент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озеленения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подлежит</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установлению</w:t>
            </w:r>
          </w:p>
        </w:tc>
      </w:tr>
      <w:tr w:rsidR="00EE32D2" w:rsidRPr="00A47994" w14:paraId="7CCA52A5" w14:textId="77777777" w:rsidTr="0029014D">
        <w:trPr>
          <w:trHeight w:val="157"/>
        </w:trPr>
        <w:tc>
          <w:tcPr>
            <w:tcW w:w="540" w:type="dxa"/>
            <w:vMerge w:val="restart"/>
          </w:tcPr>
          <w:p w14:paraId="7B7BF450" w14:textId="77777777" w:rsidR="00EE32D2" w:rsidRPr="00A47994" w:rsidRDefault="00EE32D2" w:rsidP="00EF28B8">
            <w:pPr>
              <w:pStyle w:val="Default"/>
              <w:numPr>
                <w:ilvl w:val="0"/>
                <w:numId w:val="25"/>
              </w:numPr>
              <w:ind w:left="22" w:right="312" w:firstLine="0"/>
              <w:jc w:val="center"/>
              <w:rPr>
                <w:color w:val="auto"/>
              </w:rPr>
            </w:pPr>
          </w:p>
        </w:tc>
        <w:tc>
          <w:tcPr>
            <w:tcW w:w="2542" w:type="dxa"/>
            <w:vMerge w:val="restart"/>
          </w:tcPr>
          <w:p w14:paraId="5D58AADB" w14:textId="73A91F10" w:rsidR="00EE32D2" w:rsidRPr="00A47994" w:rsidRDefault="00EE32D2" w:rsidP="00EE32D2">
            <w:pPr>
              <w:pStyle w:val="Default"/>
              <w:jc w:val="both"/>
              <w:rPr>
                <w:color w:val="auto"/>
              </w:rPr>
            </w:pPr>
            <w:r w:rsidRPr="00A47994">
              <w:rPr>
                <w:bCs/>
                <w:color w:val="auto"/>
              </w:rPr>
              <w:t>Связь</w:t>
            </w:r>
          </w:p>
        </w:tc>
        <w:tc>
          <w:tcPr>
            <w:tcW w:w="2123" w:type="dxa"/>
            <w:vMerge w:val="restart"/>
          </w:tcPr>
          <w:p w14:paraId="2D9F6EE6" w14:textId="015F7F47" w:rsidR="00EE32D2" w:rsidRPr="00A47994" w:rsidRDefault="00EE32D2" w:rsidP="00EE32D2">
            <w:pPr>
              <w:pStyle w:val="Default"/>
              <w:jc w:val="both"/>
              <w:rPr>
                <w:bCs/>
                <w:color w:val="auto"/>
              </w:rPr>
            </w:pPr>
            <w:r w:rsidRPr="00A47994">
              <w:rPr>
                <w:bCs/>
                <w:color w:val="auto"/>
              </w:rPr>
              <w:t>6.8</w:t>
            </w:r>
          </w:p>
        </w:tc>
        <w:tc>
          <w:tcPr>
            <w:tcW w:w="4033" w:type="dxa"/>
            <w:vMerge w:val="restart"/>
          </w:tcPr>
          <w:p w14:paraId="586E3124" w14:textId="2646DA40" w:rsidR="00EE32D2" w:rsidRPr="00A47994" w:rsidRDefault="00EE32D2" w:rsidP="00EE32D2">
            <w:pPr>
              <w:pStyle w:val="Default"/>
              <w:jc w:val="both"/>
              <w:rPr>
                <w:bCs/>
                <w:color w:val="auto"/>
              </w:rPr>
            </w:pPr>
            <w:r w:rsidRPr="00A47994">
              <w:rPr>
                <w:bCs/>
                <w:color w:val="auto"/>
              </w:rPr>
              <w:t>Размещение</w:t>
            </w:r>
            <w:r w:rsidR="0004390F" w:rsidRPr="00A47994">
              <w:rPr>
                <w:bCs/>
                <w:color w:val="auto"/>
              </w:rPr>
              <w:t xml:space="preserve"> </w:t>
            </w:r>
            <w:r w:rsidRPr="00A47994">
              <w:rPr>
                <w:bCs/>
                <w:color w:val="auto"/>
              </w:rPr>
              <w:t>объектов</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радиовещания,</w:t>
            </w:r>
            <w:r w:rsidR="0004390F" w:rsidRPr="00A47994">
              <w:rPr>
                <w:bCs/>
                <w:color w:val="auto"/>
              </w:rPr>
              <w:t xml:space="preserve"> </w:t>
            </w:r>
            <w:r w:rsidRPr="00A47994">
              <w:rPr>
                <w:bCs/>
                <w:color w:val="auto"/>
              </w:rPr>
              <w:t>телевидения,</w:t>
            </w:r>
            <w:r w:rsidR="0004390F" w:rsidRPr="00A47994">
              <w:rPr>
                <w:bCs/>
                <w:color w:val="auto"/>
              </w:rPr>
              <w:t xml:space="preserve"> </w:t>
            </w:r>
            <w:r w:rsidRPr="00A47994">
              <w:rPr>
                <w:bCs/>
                <w:color w:val="auto"/>
              </w:rPr>
              <w:t>включая</w:t>
            </w:r>
            <w:r w:rsidR="0004390F" w:rsidRPr="00A47994">
              <w:rPr>
                <w:bCs/>
                <w:color w:val="auto"/>
              </w:rPr>
              <w:t xml:space="preserve"> </w:t>
            </w:r>
            <w:r w:rsidRPr="00A47994">
              <w:rPr>
                <w:bCs/>
                <w:color w:val="auto"/>
              </w:rPr>
              <w:t>воздушные</w:t>
            </w:r>
            <w:r w:rsidR="0004390F" w:rsidRPr="00A47994">
              <w:rPr>
                <w:bCs/>
                <w:color w:val="auto"/>
              </w:rPr>
              <w:t xml:space="preserve"> </w:t>
            </w:r>
            <w:r w:rsidRPr="00A47994">
              <w:rPr>
                <w:bCs/>
                <w:color w:val="auto"/>
              </w:rPr>
              <w:t>радиорелейные,</w:t>
            </w:r>
            <w:r w:rsidR="0004390F" w:rsidRPr="00A47994">
              <w:rPr>
                <w:bCs/>
                <w:color w:val="auto"/>
              </w:rPr>
              <w:t xml:space="preserve"> </w:t>
            </w:r>
            <w:r w:rsidRPr="00A47994">
              <w:rPr>
                <w:bCs/>
                <w:color w:val="auto"/>
              </w:rPr>
              <w:t>надземные</w:t>
            </w:r>
            <w:r w:rsidR="0004390F" w:rsidRPr="00A47994">
              <w:rPr>
                <w:bCs/>
                <w:color w:val="auto"/>
              </w:rPr>
              <w:t xml:space="preserve"> </w:t>
            </w:r>
            <w:r w:rsidRPr="00A47994">
              <w:rPr>
                <w:bCs/>
                <w:color w:val="auto"/>
              </w:rPr>
              <w:t>и</w:t>
            </w:r>
            <w:r w:rsidR="0004390F" w:rsidRPr="00A47994">
              <w:rPr>
                <w:bCs/>
                <w:color w:val="auto"/>
              </w:rPr>
              <w:t xml:space="preserve"> </w:t>
            </w:r>
            <w:r w:rsidRPr="00A47994">
              <w:rPr>
                <w:bCs/>
                <w:color w:val="auto"/>
              </w:rPr>
              <w:t>подземные</w:t>
            </w:r>
            <w:r w:rsidR="0004390F" w:rsidRPr="00A47994">
              <w:rPr>
                <w:bCs/>
                <w:color w:val="auto"/>
              </w:rPr>
              <w:t xml:space="preserve"> </w:t>
            </w:r>
            <w:r w:rsidRPr="00A47994">
              <w:rPr>
                <w:bCs/>
                <w:color w:val="auto"/>
              </w:rPr>
              <w:t>кабельные</w:t>
            </w:r>
            <w:r w:rsidR="0004390F" w:rsidRPr="00A47994">
              <w:rPr>
                <w:bCs/>
                <w:color w:val="auto"/>
              </w:rPr>
              <w:t xml:space="preserve"> </w:t>
            </w:r>
            <w:r w:rsidRPr="00A47994">
              <w:rPr>
                <w:bCs/>
                <w:color w:val="auto"/>
              </w:rPr>
              <w:t>линии</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линии</w:t>
            </w:r>
            <w:r w:rsidR="0004390F" w:rsidRPr="00A47994">
              <w:rPr>
                <w:bCs/>
                <w:color w:val="auto"/>
              </w:rPr>
              <w:t xml:space="preserve"> </w:t>
            </w:r>
            <w:r w:rsidRPr="00A47994">
              <w:rPr>
                <w:bCs/>
                <w:color w:val="auto"/>
              </w:rPr>
              <w:t>радиофикации,</w:t>
            </w:r>
            <w:r w:rsidR="0004390F" w:rsidRPr="00A47994">
              <w:rPr>
                <w:bCs/>
                <w:color w:val="auto"/>
              </w:rPr>
              <w:t xml:space="preserve"> </w:t>
            </w:r>
            <w:r w:rsidRPr="00A47994">
              <w:rPr>
                <w:bCs/>
                <w:color w:val="auto"/>
              </w:rPr>
              <w:t>антенные</w:t>
            </w:r>
            <w:r w:rsidR="0004390F" w:rsidRPr="00A47994">
              <w:rPr>
                <w:bCs/>
                <w:color w:val="auto"/>
              </w:rPr>
              <w:t xml:space="preserve"> </w:t>
            </w:r>
            <w:r w:rsidRPr="00A47994">
              <w:rPr>
                <w:bCs/>
                <w:color w:val="auto"/>
              </w:rPr>
              <w:t>поля,</w:t>
            </w:r>
            <w:r w:rsidR="0004390F" w:rsidRPr="00A47994">
              <w:rPr>
                <w:bCs/>
                <w:color w:val="auto"/>
              </w:rPr>
              <w:t xml:space="preserve"> </w:t>
            </w:r>
            <w:r w:rsidRPr="00A47994">
              <w:rPr>
                <w:bCs/>
                <w:color w:val="auto"/>
              </w:rPr>
              <w:t>усилительные</w:t>
            </w:r>
            <w:r w:rsidR="0004390F" w:rsidRPr="00A47994">
              <w:rPr>
                <w:bCs/>
                <w:color w:val="auto"/>
              </w:rPr>
              <w:t xml:space="preserve"> </w:t>
            </w:r>
            <w:r w:rsidRPr="00A47994">
              <w:rPr>
                <w:bCs/>
                <w:color w:val="auto"/>
              </w:rPr>
              <w:t>пункты</w:t>
            </w:r>
            <w:r w:rsidR="0004390F" w:rsidRPr="00A47994">
              <w:rPr>
                <w:bCs/>
                <w:color w:val="auto"/>
              </w:rPr>
              <w:t xml:space="preserve"> </w:t>
            </w:r>
            <w:r w:rsidRPr="00A47994">
              <w:rPr>
                <w:bCs/>
                <w:color w:val="auto"/>
              </w:rPr>
              <w:t>на</w:t>
            </w:r>
            <w:r w:rsidR="0004390F" w:rsidRPr="00A47994">
              <w:rPr>
                <w:bCs/>
                <w:color w:val="auto"/>
              </w:rPr>
              <w:t xml:space="preserve"> </w:t>
            </w:r>
            <w:r w:rsidRPr="00A47994">
              <w:rPr>
                <w:bCs/>
                <w:color w:val="auto"/>
              </w:rPr>
              <w:t>кабельных</w:t>
            </w:r>
            <w:r w:rsidR="0004390F" w:rsidRPr="00A47994">
              <w:rPr>
                <w:bCs/>
                <w:color w:val="auto"/>
              </w:rPr>
              <w:t xml:space="preserve"> </w:t>
            </w:r>
            <w:r w:rsidRPr="00A47994">
              <w:rPr>
                <w:bCs/>
                <w:color w:val="auto"/>
              </w:rPr>
              <w:t>линиях</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инфраструктуру</w:t>
            </w:r>
            <w:r w:rsidR="0004390F" w:rsidRPr="00A47994">
              <w:rPr>
                <w:bCs/>
                <w:color w:val="auto"/>
              </w:rPr>
              <w:t xml:space="preserve"> </w:t>
            </w:r>
            <w:r w:rsidRPr="00A47994">
              <w:rPr>
                <w:bCs/>
                <w:color w:val="auto"/>
              </w:rPr>
              <w:t>спутниковой</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и</w:t>
            </w:r>
            <w:r w:rsidR="0004390F" w:rsidRPr="00A47994">
              <w:rPr>
                <w:bCs/>
                <w:color w:val="auto"/>
              </w:rPr>
              <w:t xml:space="preserve"> </w:t>
            </w:r>
            <w:r w:rsidRPr="00A47994">
              <w:rPr>
                <w:bCs/>
                <w:color w:val="auto"/>
              </w:rPr>
              <w:t>телерадиовещания,</w:t>
            </w:r>
            <w:r w:rsidR="0004390F" w:rsidRPr="00A47994">
              <w:rPr>
                <w:bCs/>
                <w:color w:val="auto"/>
              </w:rPr>
              <w:t xml:space="preserve"> </w:t>
            </w:r>
            <w:r w:rsidRPr="00A47994">
              <w:rPr>
                <w:bCs/>
                <w:color w:val="auto"/>
              </w:rPr>
              <w:t>за</w:t>
            </w:r>
            <w:r w:rsidR="0004390F" w:rsidRPr="00A47994">
              <w:rPr>
                <w:bCs/>
                <w:color w:val="auto"/>
              </w:rPr>
              <w:t xml:space="preserve"> </w:t>
            </w:r>
            <w:r w:rsidRPr="00A47994">
              <w:rPr>
                <w:bCs/>
                <w:color w:val="auto"/>
              </w:rPr>
              <w:t>исключением</w:t>
            </w:r>
            <w:r w:rsidR="0004390F" w:rsidRPr="00A47994">
              <w:rPr>
                <w:bCs/>
                <w:color w:val="auto"/>
              </w:rPr>
              <w:t xml:space="preserve"> </w:t>
            </w:r>
            <w:r w:rsidRPr="00A47994">
              <w:rPr>
                <w:bCs/>
                <w:color w:val="auto"/>
              </w:rPr>
              <w:t>объектов</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размещение</w:t>
            </w:r>
            <w:r w:rsidR="0004390F" w:rsidRPr="00A47994">
              <w:rPr>
                <w:bCs/>
                <w:color w:val="auto"/>
              </w:rPr>
              <w:t xml:space="preserve"> </w:t>
            </w:r>
            <w:r w:rsidRPr="00A47994">
              <w:rPr>
                <w:bCs/>
                <w:color w:val="auto"/>
              </w:rPr>
              <w:t>которых</w:t>
            </w:r>
            <w:r w:rsidR="0004390F" w:rsidRPr="00A47994">
              <w:rPr>
                <w:bCs/>
                <w:color w:val="auto"/>
              </w:rPr>
              <w:t xml:space="preserve"> </w:t>
            </w:r>
            <w:r w:rsidRPr="00A47994">
              <w:rPr>
                <w:bCs/>
                <w:color w:val="auto"/>
              </w:rPr>
              <w:t>предусмотрено</w:t>
            </w:r>
            <w:r w:rsidR="0004390F" w:rsidRPr="00A47994">
              <w:rPr>
                <w:bCs/>
                <w:color w:val="auto"/>
              </w:rPr>
              <w:t xml:space="preserve"> </w:t>
            </w:r>
            <w:r w:rsidRPr="00A47994">
              <w:rPr>
                <w:bCs/>
                <w:color w:val="auto"/>
              </w:rPr>
              <w:t>содержанием</w:t>
            </w:r>
            <w:r w:rsidR="0004390F" w:rsidRPr="00A47994">
              <w:rPr>
                <w:bCs/>
                <w:color w:val="auto"/>
              </w:rPr>
              <w:t xml:space="preserve"> </w:t>
            </w:r>
            <w:r w:rsidRPr="00A47994">
              <w:rPr>
                <w:bCs/>
                <w:color w:val="auto"/>
              </w:rPr>
              <w:t>видов</w:t>
            </w:r>
            <w:r w:rsidR="0004390F" w:rsidRPr="00A47994">
              <w:rPr>
                <w:bCs/>
                <w:color w:val="auto"/>
              </w:rPr>
              <w:t xml:space="preserve"> </w:t>
            </w:r>
            <w:r w:rsidRPr="00A47994">
              <w:rPr>
                <w:bCs/>
                <w:color w:val="auto"/>
              </w:rPr>
              <w:t>разрешенного</w:t>
            </w:r>
            <w:r w:rsidR="0004390F" w:rsidRPr="00A47994">
              <w:rPr>
                <w:bCs/>
                <w:color w:val="auto"/>
              </w:rPr>
              <w:t xml:space="preserve"> </w:t>
            </w:r>
            <w:r w:rsidRPr="00A47994">
              <w:rPr>
                <w:bCs/>
                <w:color w:val="auto"/>
              </w:rPr>
              <w:t>использования</w:t>
            </w:r>
            <w:r w:rsidR="0004390F" w:rsidRPr="00A47994">
              <w:rPr>
                <w:bCs/>
                <w:color w:val="auto"/>
              </w:rPr>
              <w:t xml:space="preserve"> </w:t>
            </w:r>
            <w:r w:rsidRPr="00A47994">
              <w:rPr>
                <w:bCs/>
                <w:color w:val="auto"/>
              </w:rPr>
              <w:t>с</w:t>
            </w:r>
            <w:r w:rsidR="0004390F" w:rsidRPr="00A47994">
              <w:rPr>
                <w:bCs/>
                <w:color w:val="auto"/>
              </w:rPr>
              <w:t xml:space="preserve"> </w:t>
            </w:r>
            <w:r w:rsidRPr="00A47994">
              <w:rPr>
                <w:bCs/>
                <w:color w:val="auto"/>
              </w:rPr>
              <w:t>кодами</w:t>
            </w:r>
            <w:r w:rsidR="0004390F" w:rsidRPr="00A47994">
              <w:rPr>
                <w:bCs/>
                <w:color w:val="auto"/>
              </w:rPr>
              <w:t xml:space="preserve"> </w:t>
            </w:r>
            <w:r w:rsidRPr="00A47994">
              <w:rPr>
                <w:bCs/>
                <w:color w:val="auto"/>
              </w:rPr>
              <w:t>3.1.1,</w:t>
            </w:r>
            <w:r w:rsidR="0004390F" w:rsidRPr="00A47994">
              <w:rPr>
                <w:bCs/>
                <w:color w:val="auto"/>
              </w:rPr>
              <w:t xml:space="preserve"> </w:t>
            </w:r>
            <w:r w:rsidRPr="00A47994">
              <w:rPr>
                <w:bCs/>
                <w:color w:val="auto"/>
              </w:rPr>
              <w:t>3.2.3</w:t>
            </w:r>
          </w:p>
        </w:tc>
        <w:tc>
          <w:tcPr>
            <w:tcW w:w="5610" w:type="dxa"/>
          </w:tcPr>
          <w:p w14:paraId="166005C7" w14:textId="39336374" w:rsidR="00EE32D2" w:rsidRPr="00A47994" w:rsidRDefault="00E82DB4" w:rsidP="00EE32D2">
            <w:pPr>
              <w:pStyle w:val="Default"/>
              <w:jc w:val="both"/>
              <w:rPr>
                <w:bCs/>
                <w:color w:val="auto"/>
              </w:rPr>
            </w:pPr>
            <w:r w:rsidRPr="00A47994">
              <w:rPr>
                <w:color w:val="auto"/>
                <w:spacing w:val="-2"/>
              </w:rPr>
              <w:t xml:space="preserve">Минимальный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6AE6708F" w14:textId="77777777" w:rsidTr="0029014D">
        <w:trPr>
          <w:trHeight w:val="157"/>
        </w:trPr>
        <w:tc>
          <w:tcPr>
            <w:tcW w:w="540" w:type="dxa"/>
            <w:vMerge/>
          </w:tcPr>
          <w:p w14:paraId="78D17C59" w14:textId="77777777" w:rsidR="00EE32D2" w:rsidRPr="00A47994" w:rsidRDefault="00EE32D2" w:rsidP="00EE32D2">
            <w:pPr>
              <w:pStyle w:val="Default"/>
              <w:ind w:right="312"/>
              <w:jc w:val="center"/>
              <w:rPr>
                <w:color w:val="auto"/>
              </w:rPr>
            </w:pPr>
          </w:p>
        </w:tc>
        <w:tc>
          <w:tcPr>
            <w:tcW w:w="2542" w:type="dxa"/>
            <w:vMerge/>
          </w:tcPr>
          <w:p w14:paraId="179C5EA4" w14:textId="77777777" w:rsidR="00EE32D2" w:rsidRPr="00A47994" w:rsidRDefault="00EE32D2" w:rsidP="00EE32D2">
            <w:pPr>
              <w:pStyle w:val="Default"/>
              <w:jc w:val="both"/>
              <w:rPr>
                <w:color w:val="auto"/>
              </w:rPr>
            </w:pPr>
          </w:p>
        </w:tc>
        <w:tc>
          <w:tcPr>
            <w:tcW w:w="2123" w:type="dxa"/>
            <w:vMerge/>
          </w:tcPr>
          <w:p w14:paraId="64E77A3D" w14:textId="77777777" w:rsidR="00EE32D2" w:rsidRPr="00A47994" w:rsidRDefault="00EE32D2" w:rsidP="00EE32D2">
            <w:pPr>
              <w:pStyle w:val="Default"/>
              <w:jc w:val="both"/>
              <w:rPr>
                <w:bCs/>
                <w:color w:val="auto"/>
              </w:rPr>
            </w:pPr>
          </w:p>
        </w:tc>
        <w:tc>
          <w:tcPr>
            <w:tcW w:w="4033" w:type="dxa"/>
            <w:vMerge/>
          </w:tcPr>
          <w:p w14:paraId="1F496D00" w14:textId="77777777" w:rsidR="00EE32D2" w:rsidRPr="00A47994" w:rsidRDefault="00EE32D2" w:rsidP="00EE32D2">
            <w:pPr>
              <w:pStyle w:val="Default"/>
              <w:jc w:val="both"/>
              <w:rPr>
                <w:bCs/>
                <w:color w:val="auto"/>
              </w:rPr>
            </w:pPr>
          </w:p>
        </w:tc>
        <w:tc>
          <w:tcPr>
            <w:tcW w:w="5610" w:type="dxa"/>
          </w:tcPr>
          <w:p w14:paraId="5EE74F9F" w14:textId="29EAA13A" w:rsidR="00EE32D2" w:rsidRPr="00A47994" w:rsidRDefault="00E82DB4" w:rsidP="00EE32D2">
            <w:pPr>
              <w:pStyle w:val="Default"/>
              <w:jc w:val="both"/>
              <w:rPr>
                <w:bCs/>
                <w:color w:val="auto"/>
              </w:rPr>
            </w:pPr>
            <w:r w:rsidRPr="00A47994">
              <w:rPr>
                <w:color w:val="auto"/>
                <w:spacing w:val="-2"/>
              </w:rPr>
              <w:t xml:space="preserve">Максимальный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21B92F6D" w14:textId="77777777" w:rsidTr="0029014D">
        <w:trPr>
          <w:trHeight w:val="157"/>
        </w:trPr>
        <w:tc>
          <w:tcPr>
            <w:tcW w:w="540" w:type="dxa"/>
            <w:vMerge/>
          </w:tcPr>
          <w:p w14:paraId="25790A13" w14:textId="77777777" w:rsidR="00EE32D2" w:rsidRPr="00A47994" w:rsidRDefault="00EE32D2" w:rsidP="00EE32D2">
            <w:pPr>
              <w:pStyle w:val="Default"/>
              <w:ind w:right="312"/>
              <w:jc w:val="center"/>
              <w:rPr>
                <w:color w:val="auto"/>
              </w:rPr>
            </w:pPr>
          </w:p>
        </w:tc>
        <w:tc>
          <w:tcPr>
            <w:tcW w:w="2542" w:type="dxa"/>
            <w:vMerge/>
          </w:tcPr>
          <w:p w14:paraId="2F843293" w14:textId="77777777" w:rsidR="00EE32D2" w:rsidRPr="00A47994" w:rsidRDefault="00EE32D2" w:rsidP="00EE32D2">
            <w:pPr>
              <w:pStyle w:val="Default"/>
              <w:jc w:val="both"/>
              <w:rPr>
                <w:color w:val="auto"/>
              </w:rPr>
            </w:pPr>
          </w:p>
        </w:tc>
        <w:tc>
          <w:tcPr>
            <w:tcW w:w="2123" w:type="dxa"/>
            <w:vMerge/>
          </w:tcPr>
          <w:p w14:paraId="7D9509AA" w14:textId="77777777" w:rsidR="00EE32D2" w:rsidRPr="00A47994" w:rsidRDefault="00EE32D2" w:rsidP="00EE32D2">
            <w:pPr>
              <w:pStyle w:val="Default"/>
              <w:jc w:val="both"/>
              <w:rPr>
                <w:bCs/>
                <w:color w:val="auto"/>
              </w:rPr>
            </w:pPr>
          </w:p>
        </w:tc>
        <w:tc>
          <w:tcPr>
            <w:tcW w:w="4033" w:type="dxa"/>
            <w:vMerge/>
          </w:tcPr>
          <w:p w14:paraId="59A0BDE9" w14:textId="77777777" w:rsidR="00EE32D2" w:rsidRPr="00A47994" w:rsidRDefault="00EE32D2" w:rsidP="00EE32D2">
            <w:pPr>
              <w:pStyle w:val="Default"/>
              <w:jc w:val="both"/>
              <w:rPr>
                <w:bCs/>
                <w:color w:val="auto"/>
              </w:rPr>
            </w:pPr>
          </w:p>
        </w:tc>
        <w:tc>
          <w:tcPr>
            <w:tcW w:w="5610" w:type="dxa"/>
          </w:tcPr>
          <w:p w14:paraId="06A276EE" w14:textId="4802753E" w:rsidR="00EE32D2" w:rsidRPr="00A47994" w:rsidRDefault="00EE32D2" w:rsidP="00EE32D2">
            <w:pPr>
              <w:pStyle w:val="ConsPlusNormal"/>
              <w:ind w:firstLine="0"/>
              <w:jc w:val="both"/>
              <w:rPr>
                <w:rFonts w:ascii="Times New Roman" w:eastAsiaTheme="minorHAnsi" w:hAnsi="Times New Roman" w:cs="Times New Roman"/>
                <w:bCs/>
                <w:sz w:val="24"/>
                <w:szCs w:val="24"/>
                <w:lang w:eastAsia="en-US"/>
              </w:rPr>
            </w:pPr>
            <w:r w:rsidRPr="00A47994">
              <w:rPr>
                <w:rFonts w:ascii="Times New Roman" w:hAnsi="Times New Roman" w:cs="Times New Roman"/>
                <w:spacing w:val="-2"/>
                <w:sz w:val="24"/>
                <w:szCs w:val="24"/>
              </w:rPr>
              <w:t>Максимальный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процент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застройки</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границах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BA6962"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90%</w:t>
            </w:r>
          </w:p>
        </w:tc>
      </w:tr>
      <w:tr w:rsidR="00EE32D2" w:rsidRPr="00A47994" w14:paraId="10C388E4" w14:textId="77777777" w:rsidTr="0029014D">
        <w:trPr>
          <w:trHeight w:val="157"/>
        </w:trPr>
        <w:tc>
          <w:tcPr>
            <w:tcW w:w="540" w:type="dxa"/>
            <w:vMerge/>
          </w:tcPr>
          <w:p w14:paraId="585D2D75" w14:textId="77777777" w:rsidR="00EE32D2" w:rsidRPr="00A47994" w:rsidRDefault="00EE32D2" w:rsidP="00EF28B8">
            <w:pPr>
              <w:pStyle w:val="Default"/>
              <w:numPr>
                <w:ilvl w:val="0"/>
                <w:numId w:val="25"/>
              </w:numPr>
              <w:ind w:left="22" w:right="312" w:firstLine="0"/>
              <w:jc w:val="center"/>
              <w:rPr>
                <w:color w:val="auto"/>
              </w:rPr>
            </w:pPr>
          </w:p>
        </w:tc>
        <w:tc>
          <w:tcPr>
            <w:tcW w:w="2542" w:type="dxa"/>
            <w:vMerge/>
          </w:tcPr>
          <w:p w14:paraId="09A5B893" w14:textId="77777777" w:rsidR="00EE32D2" w:rsidRPr="00A47994" w:rsidRDefault="00EE32D2" w:rsidP="00EE32D2">
            <w:pPr>
              <w:pStyle w:val="Default"/>
              <w:jc w:val="both"/>
              <w:rPr>
                <w:color w:val="auto"/>
              </w:rPr>
            </w:pPr>
          </w:p>
        </w:tc>
        <w:tc>
          <w:tcPr>
            <w:tcW w:w="2123" w:type="dxa"/>
            <w:vMerge/>
          </w:tcPr>
          <w:p w14:paraId="35A6956D" w14:textId="77777777" w:rsidR="00EE32D2" w:rsidRPr="00A47994" w:rsidRDefault="00EE32D2" w:rsidP="00EE32D2">
            <w:pPr>
              <w:pStyle w:val="Default"/>
              <w:jc w:val="both"/>
              <w:rPr>
                <w:bCs/>
                <w:color w:val="auto"/>
              </w:rPr>
            </w:pPr>
          </w:p>
        </w:tc>
        <w:tc>
          <w:tcPr>
            <w:tcW w:w="4033" w:type="dxa"/>
            <w:vMerge/>
          </w:tcPr>
          <w:p w14:paraId="52BF4F03" w14:textId="77777777" w:rsidR="00EE32D2" w:rsidRPr="00A47994" w:rsidRDefault="00EE32D2" w:rsidP="00EE32D2">
            <w:pPr>
              <w:pStyle w:val="Default"/>
              <w:jc w:val="both"/>
              <w:rPr>
                <w:bCs/>
                <w:color w:val="auto"/>
              </w:rPr>
            </w:pPr>
          </w:p>
        </w:tc>
        <w:tc>
          <w:tcPr>
            <w:tcW w:w="5610" w:type="dxa"/>
          </w:tcPr>
          <w:p w14:paraId="10470CD2" w14:textId="5F42215F" w:rsidR="00EE32D2" w:rsidRPr="00A47994" w:rsidRDefault="00174345" w:rsidP="00EE32D2">
            <w:pPr>
              <w:pStyle w:val="ConsPlusNormal"/>
              <w:ind w:firstLine="0"/>
              <w:jc w:val="both"/>
              <w:rPr>
                <w:rFonts w:ascii="Times New Roman" w:eastAsiaTheme="minorHAnsi" w:hAnsi="Times New Roman" w:cs="Times New Roman"/>
                <w:bCs/>
                <w:sz w:val="24"/>
                <w:szCs w:val="24"/>
                <w:lang w:eastAsia="en-US"/>
              </w:rPr>
            </w:pPr>
            <w:r w:rsidRPr="00174345">
              <w:rPr>
                <w:rFonts w:ascii="Times New Roman" w:hAnsi="Times New Roman" w:cs="Times New Roman"/>
                <w:spacing w:val="-2"/>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EE32D2" w:rsidRPr="00A47994" w14:paraId="0A8C3699" w14:textId="77777777" w:rsidTr="0029014D">
        <w:trPr>
          <w:trHeight w:val="157"/>
        </w:trPr>
        <w:tc>
          <w:tcPr>
            <w:tcW w:w="540" w:type="dxa"/>
            <w:vMerge/>
          </w:tcPr>
          <w:p w14:paraId="386759F0" w14:textId="77777777" w:rsidR="00EE32D2" w:rsidRPr="00A47994" w:rsidRDefault="00EE32D2" w:rsidP="00EF28B8">
            <w:pPr>
              <w:pStyle w:val="Default"/>
              <w:numPr>
                <w:ilvl w:val="0"/>
                <w:numId w:val="25"/>
              </w:numPr>
              <w:ind w:left="22" w:right="312" w:firstLine="0"/>
              <w:jc w:val="center"/>
              <w:rPr>
                <w:color w:val="auto"/>
              </w:rPr>
            </w:pPr>
          </w:p>
        </w:tc>
        <w:tc>
          <w:tcPr>
            <w:tcW w:w="2542" w:type="dxa"/>
            <w:vMerge/>
          </w:tcPr>
          <w:p w14:paraId="6FF20E1F" w14:textId="77777777" w:rsidR="00EE32D2" w:rsidRPr="00A47994" w:rsidRDefault="00EE32D2" w:rsidP="00EE32D2">
            <w:pPr>
              <w:pStyle w:val="Default"/>
              <w:jc w:val="both"/>
              <w:rPr>
                <w:color w:val="auto"/>
              </w:rPr>
            </w:pPr>
          </w:p>
        </w:tc>
        <w:tc>
          <w:tcPr>
            <w:tcW w:w="2123" w:type="dxa"/>
            <w:vMerge/>
          </w:tcPr>
          <w:p w14:paraId="3414B579" w14:textId="77777777" w:rsidR="00EE32D2" w:rsidRPr="00A47994" w:rsidRDefault="00EE32D2" w:rsidP="00EE32D2">
            <w:pPr>
              <w:pStyle w:val="Default"/>
              <w:jc w:val="both"/>
              <w:rPr>
                <w:bCs/>
                <w:color w:val="auto"/>
              </w:rPr>
            </w:pPr>
          </w:p>
        </w:tc>
        <w:tc>
          <w:tcPr>
            <w:tcW w:w="4033" w:type="dxa"/>
            <w:vMerge/>
          </w:tcPr>
          <w:p w14:paraId="1982A053" w14:textId="77777777" w:rsidR="00EE32D2" w:rsidRPr="00A47994" w:rsidRDefault="00EE32D2" w:rsidP="00EE32D2">
            <w:pPr>
              <w:pStyle w:val="Default"/>
              <w:jc w:val="both"/>
              <w:rPr>
                <w:bCs/>
                <w:color w:val="auto"/>
              </w:rPr>
            </w:pPr>
          </w:p>
        </w:tc>
        <w:tc>
          <w:tcPr>
            <w:tcW w:w="5610" w:type="dxa"/>
          </w:tcPr>
          <w:p w14:paraId="434D60ED" w14:textId="01D403B1" w:rsidR="00EE32D2" w:rsidRPr="00A47994" w:rsidRDefault="00EE32D2" w:rsidP="00EE32D2">
            <w:pPr>
              <w:pStyle w:val="ConsPlusNormal"/>
              <w:ind w:firstLine="0"/>
              <w:jc w:val="both"/>
              <w:rPr>
                <w:rFonts w:ascii="Times New Roman" w:eastAsiaTheme="minorHAnsi" w:hAnsi="Times New Roman" w:cs="Times New Roman"/>
                <w:bCs/>
                <w:sz w:val="24"/>
                <w:szCs w:val="24"/>
                <w:lang w:eastAsia="en-US"/>
              </w:rPr>
            </w:pPr>
            <w:r w:rsidRPr="00A47994">
              <w:rPr>
                <w:rFonts w:ascii="Times New Roman" w:hAnsi="Times New Roman" w:cs="Times New Roman"/>
                <w:spacing w:val="-2"/>
                <w:sz w:val="24"/>
                <w:szCs w:val="24"/>
              </w:rPr>
              <w:t>Предельная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высота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p>
        </w:tc>
      </w:tr>
      <w:tr w:rsidR="00EE32D2" w:rsidRPr="00A47994" w14:paraId="7596858B" w14:textId="77777777" w:rsidTr="0029014D">
        <w:trPr>
          <w:trHeight w:val="511"/>
        </w:trPr>
        <w:tc>
          <w:tcPr>
            <w:tcW w:w="540" w:type="dxa"/>
            <w:vMerge/>
          </w:tcPr>
          <w:p w14:paraId="40173E89" w14:textId="77777777" w:rsidR="00EE32D2" w:rsidRPr="00A47994" w:rsidRDefault="00EE32D2" w:rsidP="00EF28B8">
            <w:pPr>
              <w:pStyle w:val="Default"/>
              <w:numPr>
                <w:ilvl w:val="0"/>
                <w:numId w:val="25"/>
              </w:numPr>
              <w:ind w:left="22" w:right="312" w:firstLine="0"/>
              <w:jc w:val="center"/>
              <w:rPr>
                <w:color w:val="auto"/>
              </w:rPr>
            </w:pPr>
          </w:p>
        </w:tc>
        <w:tc>
          <w:tcPr>
            <w:tcW w:w="2542" w:type="dxa"/>
            <w:vMerge/>
          </w:tcPr>
          <w:p w14:paraId="56C6D506" w14:textId="77777777" w:rsidR="00EE32D2" w:rsidRPr="00A47994" w:rsidRDefault="00EE32D2" w:rsidP="00EE32D2">
            <w:pPr>
              <w:pStyle w:val="Default"/>
              <w:jc w:val="both"/>
              <w:rPr>
                <w:color w:val="auto"/>
              </w:rPr>
            </w:pPr>
          </w:p>
        </w:tc>
        <w:tc>
          <w:tcPr>
            <w:tcW w:w="2123" w:type="dxa"/>
            <w:vMerge/>
          </w:tcPr>
          <w:p w14:paraId="24E73D6B" w14:textId="77777777" w:rsidR="00EE32D2" w:rsidRPr="00A47994" w:rsidRDefault="00EE32D2" w:rsidP="00EE32D2">
            <w:pPr>
              <w:pStyle w:val="Default"/>
              <w:jc w:val="both"/>
              <w:rPr>
                <w:bCs/>
                <w:color w:val="auto"/>
              </w:rPr>
            </w:pPr>
          </w:p>
        </w:tc>
        <w:tc>
          <w:tcPr>
            <w:tcW w:w="4033" w:type="dxa"/>
            <w:vMerge/>
          </w:tcPr>
          <w:p w14:paraId="562BFD79" w14:textId="77777777" w:rsidR="00EE32D2" w:rsidRPr="00A47994" w:rsidRDefault="00EE32D2" w:rsidP="00EE32D2">
            <w:pPr>
              <w:pStyle w:val="Default"/>
              <w:jc w:val="both"/>
              <w:rPr>
                <w:bCs/>
                <w:color w:val="auto"/>
              </w:rPr>
            </w:pPr>
          </w:p>
        </w:tc>
        <w:tc>
          <w:tcPr>
            <w:tcW w:w="5610" w:type="dxa"/>
          </w:tcPr>
          <w:p w14:paraId="70A7EF5C" w14:textId="666B56D2" w:rsidR="00EE32D2" w:rsidRPr="00A47994" w:rsidRDefault="00EE32D2" w:rsidP="00EE32D2">
            <w:pPr>
              <w:pStyle w:val="ConsPlusNormal"/>
              <w:ind w:firstLine="0"/>
              <w:jc w:val="both"/>
              <w:rPr>
                <w:rFonts w:ascii="Times New Roman" w:eastAsiaTheme="minorHAnsi" w:hAnsi="Times New Roman" w:cs="Times New Roman"/>
                <w:bCs/>
                <w:sz w:val="24"/>
                <w:szCs w:val="24"/>
                <w:lang w:eastAsia="en-US"/>
              </w:rPr>
            </w:pPr>
            <w:r w:rsidRPr="00A47994">
              <w:rPr>
                <w:rFonts w:ascii="Times New Roman" w:hAnsi="Times New Roman" w:cs="Times New Roman"/>
                <w:sz w:val="24"/>
                <w:szCs w:val="24"/>
              </w:rPr>
              <w:t>Минимальный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процент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озеленения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границах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земельного</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участка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подлежит</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установлению</w:t>
            </w:r>
          </w:p>
        </w:tc>
      </w:tr>
      <w:tr w:rsidR="005F38D8" w:rsidRPr="00A47994" w14:paraId="3927793B" w14:textId="77777777" w:rsidTr="0029014D">
        <w:trPr>
          <w:trHeight w:val="55"/>
        </w:trPr>
        <w:tc>
          <w:tcPr>
            <w:tcW w:w="540" w:type="dxa"/>
            <w:vMerge w:val="restart"/>
          </w:tcPr>
          <w:p w14:paraId="5FC43229" w14:textId="77777777" w:rsidR="005F38D8" w:rsidRPr="00A47994" w:rsidRDefault="005F38D8" w:rsidP="00EF28B8">
            <w:pPr>
              <w:pStyle w:val="Default"/>
              <w:numPr>
                <w:ilvl w:val="0"/>
                <w:numId w:val="25"/>
              </w:numPr>
              <w:ind w:left="22" w:right="312" w:firstLine="0"/>
              <w:jc w:val="center"/>
              <w:rPr>
                <w:color w:val="auto"/>
              </w:rPr>
            </w:pPr>
          </w:p>
        </w:tc>
        <w:tc>
          <w:tcPr>
            <w:tcW w:w="2542" w:type="dxa"/>
            <w:vMerge w:val="restart"/>
          </w:tcPr>
          <w:p w14:paraId="04C52823" w14:textId="2E36DAB2"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Благоустройство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территории</w:t>
            </w:r>
          </w:p>
        </w:tc>
        <w:tc>
          <w:tcPr>
            <w:tcW w:w="2123" w:type="dxa"/>
            <w:vMerge w:val="restart"/>
          </w:tcPr>
          <w:p w14:paraId="1AA18702" w14:textId="7777777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12.0.2</w:t>
            </w:r>
          </w:p>
        </w:tc>
        <w:tc>
          <w:tcPr>
            <w:tcW w:w="4033" w:type="dxa"/>
            <w:vMerge w:val="restart"/>
          </w:tcPr>
          <w:p w14:paraId="41C5055C" w14:textId="0C721215"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Размещение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декоративных,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технических,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планировочных,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конструктивных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устройств,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элементов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озеленения,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различных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видов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оборудования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оформления,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малых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архитектурных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форм,</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некапитальных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нестационарных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информационных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щитов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указателей,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применяемых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как</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составные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части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благоустройства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территории,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общественных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туалетов</w:t>
            </w:r>
          </w:p>
        </w:tc>
        <w:tc>
          <w:tcPr>
            <w:tcW w:w="5610" w:type="dxa"/>
          </w:tcPr>
          <w:p w14:paraId="3E6B65A6" w14:textId="5984404E" w:rsidR="005F38D8" w:rsidRPr="00A47994" w:rsidRDefault="00E82DB4"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 xml:space="preserve">Минимальный размер земельного участка (площадь) – </w:t>
            </w:r>
            <w:r w:rsidR="005F38D8"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установлению</w:t>
            </w:r>
          </w:p>
        </w:tc>
      </w:tr>
      <w:tr w:rsidR="005F38D8" w:rsidRPr="00A47994" w14:paraId="5130AC0C" w14:textId="77777777" w:rsidTr="0029014D">
        <w:trPr>
          <w:trHeight w:val="52"/>
        </w:trPr>
        <w:tc>
          <w:tcPr>
            <w:tcW w:w="540" w:type="dxa"/>
            <w:vMerge/>
          </w:tcPr>
          <w:p w14:paraId="3A62A3CD" w14:textId="77777777" w:rsidR="005F38D8" w:rsidRPr="00A47994" w:rsidRDefault="005F38D8" w:rsidP="00EF28B8">
            <w:pPr>
              <w:pStyle w:val="Default"/>
              <w:numPr>
                <w:ilvl w:val="0"/>
                <w:numId w:val="25"/>
              </w:numPr>
              <w:ind w:left="22" w:right="312" w:firstLine="0"/>
              <w:jc w:val="center"/>
              <w:rPr>
                <w:color w:val="auto"/>
              </w:rPr>
            </w:pPr>
          </w:p>
        </w:tc>
        <w:tc>
          <w:tcPr>
            <w:tcW w:w="2542" w:type="dxa"/>
            <w:vMerge/>
          </w:tcPr>
          <w:p w14:paraId="7532C15E" w14:textId="7777777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37312172" w14:textId="7777777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72DCD446" w14:textId="7777777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p>
        </w:tc>
        <w:tc>
          <w:tcPr>
            <w:tcW w:w="5610" w:type="dxa"/>
          </w:tcPr>
          <w:p w14:paraId="1CC874AC" w14:textId="65E1E3D3" w:rsidR="005F38D8" w:rsidRPr="00A47994" w:rsidRDefault="00E82DB4"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 xml:space="preserve">Максимальный размер земельного участка (площадь) – </w:t>
            </w:r>
            <w:r w:rsidR="005F38D8"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5F38D8" w:rsidRPr="00A47994">
              <w:rPr>
                <w:rFonts w:ascii="Times New Roman" w:eastAsia="Tahoma" w:hAnsi="Times New Roman" w:cs="Times New Roman"/>
                <w:sz w:val="24"/>
                <w:szCs w:val="24"/>
              </w:rPr>
              <w:t>установлению</w:t>
            </w:r>
          </w:p>
        </w:tc>
      </w:tr>
      <w:tr w:rsidR="005F38D8" w:rsidRPr="00A47994" w14:paraId="15F5724F" w14:textId="77777777" w:rsidTr="0029014D">
        <w:trPr>
          <w:trHeight w:val="52"/>
        </w:trPr>
        <w:tc>
          <w:tcPr>
            <w:tcW w:w="540" w:type="dxa"/>
            <w:vMerge/>
          </w:tcPr>
          <w:p w14:paraId="53451FBA" w14:textId="77777777" w:rsidR="005F38D8" w:rsidRPr="00A47994" w:rsidRDefault="005F38D8" w:rsidP="00EF28B8">
            <w:pPr>
              <w:pStyle w:val="Default"/>
              <w:numPr>
                <w:ilvl w:val="0"/>
                <w:numId w:val="25"/>
              </w:numPr>
              <w:ind w:left="22" w:right="312" w:firstLine="0"/>
              <w:jc w:val="center"/>
              <w:rPr>
                <w:color w:val="auto"/>
              </w:rPr>
            </w:pPr>
          </w:p>
        </w:tc>
        <w:tc>
          <w:tcPr>
            <w:tcW w:w="2542" w:type="dxa"/>
            <w:vMerge/>
          </w:tcPr>
          <w:p w14:paraId="1DDEF478" w14:textId="7777777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0D556787" w14:textId="7777777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207167E8" w14:textId="7777777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p>
        </w:tc>
        <w:tc>
          <w:tcPr>
            <w:tcW w:w="5610" w:type="dxa"/>
          </w:tcPr>
          <w:p w14:paraId="39ABFC29" w14:textId="535A061D"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процент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застройки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границах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78C5A240" w14:textId="77777777" w:rsidTr="0029014D">
        <w:trPr>
          <w:trHeight w:val="52"/>
        </w:trPr>
        <w:tc>
          <w:tcPr>
            <w:tcW w:w="540" w:type="dxa"/>
            <w:vMerge/>
          </w:tcPr>
          <w:p w14:paraId="042F0A22" w14:textId="77777777" w:rsidR="005F38D8" w:rsidRPr="00A47994" w:rsidRDefault="005F38D8" w:rsidP="00EF28B8">
            <w:pPr>
              <w:pStyle w:val="Default"/>
              <w:numPr>
                <w:ilvl w:val="0"/>
                <w:numId w:val="25"/>
              </w:numPr>
              <w:ind w:left="22" w:right="312" w:firstLine="0"/>
              <w:jc w:val="center"/>
              <w:rPr>
                <w:color w:val="auto"/>
              </w:rPr>
            </w:pPr>
          </w:p>
        </w:tc>
        <w:tc>
          <w:tcPr>
            <w:tcW w:w="2542" w:type="dxa"/>
            <w:vMerge/>
          </w:tcPr>
          <w:p w14:paraId="1BA46E21" w14:textId="7777777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0E21AF2C" w14:textId="7777777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3D49F3E4" w14:textId="7777777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p>
        </w:tc>
        <w:tc>
          <w:tcPr>
            <w:tcW w:w="5610" w:type="dxa"/>
          </w:tcPr>
          <w:p w14:paraId="591E418D" w14:textId="63DC6F28"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отступы</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участков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целях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определения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мест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допустимого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размещения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пределами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которых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запрещено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строительство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3343A58E" w14:textId="77777777" w:rsidTr="0029014D">
        <w:trPr>
          <w:trHeight w:val="52"/>
        </w:trPr>
        <w:tc>
          <w:tcPr>
            <w:tcW w:w="540" w:type="dxa"/>
            <w:vMerge/>
          </w:tcPr>
          <w:p w14:paraId="50EE5DE5" w14:textId="77777777" w:rsidR="005F38D8" w:rsidRPr="00A47994" w:rsidRDefault="005F38D8" w:rsidP="00EF28B8">
            <w:pPr>
              <w:pStyle w:val="Default"/>
              <w:numPr>
                <w:ilvl w:val="0"/>
                <w:numId w:val="25"/>
              </w:numPr>
              <w:ind w:left="22" w:right="312" w:firstLine="0"/>
              <w:jc w:val="center"/>
              <w:rPr>
                <w:color w:val="auto"/>
              </w:rPr>
            </w:pPr>
          </w:p>
        </w:tc>
        <w:tc>
          <w:tcPr>
            <w:tcW w:w="2542" w:type="dxa"/>
            <w:vMerge/>
          </w:tcPr>
          <w:p w14:paraId="639502B7" w14:textId="7777777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66960F3A" w14:textId="7777777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25D321BA" w14:textId="7777777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p>
        </w:tc>
        <w:tc>
          <w:tcPr>
            <w:tcW w:w="5610" w:type="dxa"/>
          </w:tcPr>
          <w:p w14:paraId="2FC1A780" w14:textId="0E21857F"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Предельная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высота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F38D8" w:rsidRPr="00A47994" w14:paraId="386F1F53" w14:textId="77777777" w:rsidTr="0029014D">
        <w:trPr>
          <w:trHeight w:val="52"/>
        </w:trPr>
        <w:tc>
          <w:tcPr>
            <w:tcW w:w="540" w:type="dxa"/>
            <w:vMerge/>
          </w:tcPr>
          <w:p w14:paraId="4532FA13" w14:textId="77777777" w:rsidR="005F38D8" w:rsidRPr="00A47994" w:rsidRDefault="005F38D8" w:rsidP="00EF28B8">
            <w:pPr>
              <w:pStyle w:val="Default"/>
              <w:numPr>
                <w:ilvl w:val="0"/>
                <w:numId w:val="25"/>
              </w:numPr>
              <w:ind w:left="22" w:right="312" w:firstLine="0"/>
              <w:jc w:val="center"/>
              <w:rPr>
                <w:color w:val="auto"/>
              </w:rPr>
            </w:pPr>
          </w:p>
        </w:tc>
        <w:tc>
          <w:tcPr>
            <w:tcW w:w="2542" w:type="dxa"/>
            <w:vMerge/>
          </w:tcPr>
          <w:p w14:paraId="4FB07B4D" w14:textId="7777777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40770EFE" w14:textId="7777777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3286EDD5" w14:textId="77777777"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p>
        </w:tc>
        <w:tc>
          <w:tcPr>
            <w:tcW w:w="5610" w:type="dxa"/>
          </w:tcPr>
          <w:p w14:paraId="7D5EC9C2" w14:textId="3EEE9AFE" w:rsidR="005F38D8" w:rsidRPr="00A47994" w:rsidRDefault="005F38D8" w:rsidP="005F38D8">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процент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озеленения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границах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5A273E" w:rsidRPr="00A47994" w14:paraId="39FA8AE6" w14:textId="77777777" w:rsidTr="0029014D">
        <w:trPr>
          <w:trHeight w:val="57"/>
        </w:trPr>
        <w:tc>
          <w:tcPr>
            <w:tcW w:w="540" w:type="dxa"/>
            <w:vMerge w:val="restart"/>
          </w:tcPr>
          <w:p w14:paraId="1A1172C5" w14:textId="77777777" w:rsidR="00C71061" w:rsidRPr="00A47994" w:rsidRDefault="00C71061" w:rsidP="00EF28B8">
            <w:pPr>
              <w:pStyle w:val="Default"/>
              <w:numPr>
                <w:ilvl w:val="0"/>
                <w:numId w:val="25"/>
              </w:numPr>
              <w:ind w:left="22" w:right="312" w:firstLine="0"/>
              <w:jc w:val="center"/>
              <w:rPr>
                <w:color w:val="auto"/>
              </w:rPr>
            </w:pPr>
          </w:p>
        </w:tc>
        <w:tc>
          <w:tcPr>
            <w:tcW w:w="2542" w:type="dxa"/>
            <w:vMerge w:val="restart"/>
            <w:tcBorders>
              <w:top w:val="single" w:sz="6" w:space="0" w:color="000000"/>
              <w:left w:val="single" w:sz="6" w:space="0" w:color="000000"/>
              <w:bottom w:val="single" w:sz="6" w:space="0" w:color="000000"/>
              <w:right w:val="single" w:sz="6" w:space="0" w:color="000000"/>
            </w:tcBorders>
          </w:tcPr>
          <w:p w14:paraId="2A6CAB36" w14:textId="060158F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Земельные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общего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назначения</w:t>
            </w:r>
          </w:p>
        </w:tc>
        <w:tc>
          <w:tcPr>
            <w:tcW w:w="2123" w:type="dxa"/>
            <w:vMerge w:val="restart"/>
            <w:tcBorders>
              <w:top w:val="single" w:sz="6" w:space="0" w:color="000000"/>
              <w:left w:val="single" w:sz="6" w:space="0" w:color="000000"/>
              <w:bottom w:val="single" w:sz="6" w:space="0" w:color="000000"/>
              <w:right w:val="single" w:sz="6" w:space="0" w:color="000000"/>
            </w:tcBorders>
          </w:tcPr>
          <w:p w14:paraId="25F10093"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13.0</w:t>
            </w:r>
          </w:p>
        </w:tc>
        <w:tc>
          <w:tcPr>
            <w:tcW w:w="4033" w:type="dxa"/>
            <w:vMerge w:val="restart"/>
          </w:tcPr>
          <w:p w14:paraId="29AFC598" w14:textId="65482F79" w:rsidR="00C71061" w:rsidRPr="00A47994" w:rsidRDefault="00C71061" w:rsidP="0029014D">
            <w:pPr>
              <w:pStyle w:val="ConsPlusNormal"/>
              <w:ind w:firstLine="0"/>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Земельные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являющиеся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имуществом</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общего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пользования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предназначенные</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общего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использования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правообладателями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земельных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участков,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расположенных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границах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территории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ведения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гражданами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садоводства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или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огородничества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собственных</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нужд,</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(или)</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для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размещения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объектов</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капитального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строительства,</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относящихся</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к</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имуществу</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общего</w:t>
            </w:r>
            <w:r w:rsidR="0004390F" w:rsidRPr="00A47994">
              <w:rPr>
                <w:rFonts w:ascii="Times New Roman" w:eastAsiaTheme="minorHAnsi" w:hAnsi="Times New Roman" w:cs="Times New Roman"/>
                <w:sz w:val="24"/>
                <w:szCs w:val="24"/>
                <w:lang w:eastAsia="en-US"/>
              </w:rPr>
              <w:t xml:space="preserve"> </w:t>
            </w:r>
            <w:r w:rsidRPr="00A47994">
              <w:rPr>
                <w:rFonts w:ascii="Times New Roman" w:eastAsiaTheme="minorHAnsi" w:hAnsi="Times New Roman" w:cs="Times New Roman"/>
                <w:sz w:val="24"/>
                <w:szCs w:val="24"/>
                <w:lang w:eastAsia="en-US"/>
              </w:rPr>
              <w:t>пользования</w:t>
            </w:r>
          </w:p>
        </w:tc>
        <w:tc>
          <w:tcPr>
            <w:tcW w:w="5610" w:type="dxa"/>
          </w:tcPr>
          <w:p w14:paraId="573C28EA" w14:textId="66909A8E" w:rsidR="00C71061" w:rsidRPr="00A47994" w:rsidRDefault="00E82DB4"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 xml:space="preserve">Минимальный размер земельного участка (площадь) – </w:t>
            </w:r>
            <w:r w:rsidR="004D4A59"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4D4A59"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4D4A59" w:rsidRPr="00A47994">
              <w:rPr>
                <w:rFonts w:ascii="Times New Roman" w:eastAsia="Tahoma" w:hAnsi="Times New Roman" w:cs="Times New Roman"/>
                <w:sz w:val="24"/>
                <w:szCs w:val="24"/>
              </w:rPr>
              <w:t>установлению</w:t>
            </w:r>
          </w:p>
        </w:tc>
      </w:tr>
      <w:tr w:rsidR="005A273E" w:rsidRPr="00A47994" w14:paraId="2CA0EAE9" w14:textId="77777777" w:rsidTr="0029014D">
        <w:trPr>
          <w:trHeight w:val="52"/>
        </w:trPr>
        <w:tc>
          <w:tcPr>
            <w:tcW w:w="540" w:type="dxa"/>
            <w:vMerge/>
          </w:tcPr>
          <w:p w14:paraId="5BAF76FD" w14:textId="77777777" w:rsidR="00C71061" w:rsidRPr="00A47994" w:rsidRDefault="00C71061" w:rsidP="00EF28B8">
            <w:pPr>
              <w:pStyle w:val="Default"/>
              <w:numPr>
                <w:ilvl w:val="0"/>
                <w:numId w:val="25"/>
              </w:numPr>
              <w:ind w:left="22" w:right="312" w:firstLine="0"/>
              <w:jc w:val="center"/>
              <w:rPr>
                <w:color w:val="auto"/>
              </w:rPr>
            </w:pPr>
          </w:p>
        </w:tc>
        <w:tc>
          <w:tcPr>
            <w:tcW w:w="2542" w:type="dxa"/>
            <w:vMerge/>
          </w:tcPr>
          <w:p w14:paraId="7574B527"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195692EE"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294F6E62" w14:textId="77777777" w:rsidR="00C71061" w:rsidRPr="00A47994" w:rsidRDefault="00C71061" w:rsidP="0029014D">
            <w:pPr>
              <w:pStyle w:val="ConsPlusNormal"/>
              <w:ind w:firstLine="0"/>
              <w:rPr>
                <w:rFonts w:ascii="Times New Roman" w:eastAsiaTheme="minorHAnsi" w:hAnsi="Times New Roman" w:cs="Times New Roman"/>
                <w:sz w:val="24"/>
                <w:szCs w:val="24"/>
                <w:lang w:eastAsia="en-US"/>
              </w:rPr>
            </w:pPr>
          </w:p>
        </w:tc>
        <w:tc>
          <w:tcPr>
            <w:tcW w:w="5610" w:type="dxa"/>
          </w:tcPr>
          <w:p w14:paraId="674A68BC" w14:textId="348AE0A0" w:rsidR="00C71061" w:rsidRPr="00A47994" w:rsidRDefault="00E82DB4"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 xml:space="preserve">Максимальный размер земельного участка (площадь) – </w:t>
            </w:r>
            <w:r w:rsidR="004D4A59"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4D4A59"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4D4A59" w:rsidRPr="00A47994">
              <w:rPr>
                <w:rFonts w:ascii="Times New Roman" w:eastAsia="Tahoma" w:hAnsi="Times New Roman" w:cs="Times New Roman"/>
                <w:sz w:val="24"/>
                <w:szCs w:val="24"/>
              </w:rPr>
              <w:t>установлению</w:t>
            </w:r>
          </w:p>
        </w:tc>
      </w:tr>
      <w:tr w:rsidR="005A273E" w:rsidRPr="00A47994" w14:paraId="4A52D4FA" w14:textId="77777777" w:rsidTr="0029014D">
        <w:trPr>
          <w:trHeight w:val="52"/>
        </w:trPr>
        <w:tc>
          <w:tcPr>
            <w:tcW w:w="540" w:type="dxa"/>
            <w:vMerge/>
          </w:tcPr>
          <w:p w14:paraId="3460B4BA" w14:textId="77777777" w:rsidR="00C71061" w:rsidRPr="00A47994" w:rsidRDefault="00C71061" w:rsidP="00EF28B8">
            <w:pPr>
              <w:pStyle w:val="Default"/>
              <w:numPr>
                <w:ilvl w:val="0"/>
                <w:numId w:val="25"/>
              </w:numPr>
              <w:ind w:left="22" w:right="312" w:firstLine="0"/>
              <w:jc w:val="center"/>
              <w:rPr>
                <w:color w:val="auto"/>
              </w:rPr>
            </w:pPr>
          </w:p>
        </w:tc>
        <w:tc>
          <w:tcPr>
            <w:tcW w:w="2542" w:type="dxa"/>
            <w:vMerge/>
          </w:tcPr>
          <w:p w14:paraId="7D02135E"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53ADE825"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51AFBBF7" w14:textId="77777777" w:rsidR="00C71061" w:rsidRPr="00A47994" w:rsidRDefault="00C71061" w:rsidP="0029014D">
            <w:pPr>
              <w:pStyle w:val="ConsPlusNormal"/>
              <w:ind w:firstLine="0"/>
              <w:rPr>
                <w:rFonts w:ascii="Times New Roman" w:eastAsiaTheme="minorHAnsi" w:hAnsi="Times New Roman" w:cs="Times New Roman"/>
                <w:sz w:val="24"/>
                <w:szCs w:val="24"/>
                <w:lang w:eastAsia="en-US"/>
              </w:rPr>
            </w:pPr>
          </w:p>
        </w:tc>
        <w:tc>
          <w:tcPr>
            <w:tcW w:w="5610" w:type="dxa"/>
          </w:tcPr>
          <w:p w14:paraId="5DCADB7B" w14:textId="57F37BC2"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Максимальный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процент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застройки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границах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w:t>
            </w:r>
            <w:r w:rsidR="004D4A59" w:rsidRPr="00A47994">
              <w:rPr>
                <w:rFonts w:ascii="Times New Roman" w:eastAsia="Tahoma" w:hAnsi="Times New Roman" w:cs="Times New Roman"/>
                <w:sz w:val="24"/>
                <w:szCs w:val="24"/>
              </w:rPr>
              <w:t>стка</w:t>
            </w:r>
            <w:r w:rsidR="0004390F" w:rsidRPr="00A47994">
              <w:rPr>
                <w:rFonts w:ascii="Times New Roman" w:eastAsia="Tahoma" w:hAnsi="Times New Roman" w:cs="Times New Roman"/>
                <w:sz w:val="24"/>
                <w:szCs w:val="24"/>
              </w:rPr>
              <w:t xml:space="preserve"> </w:t>
            </w:r>
            <w:r w:rsidR="004D4A59"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004D4A59"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4D4A59"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4D4A59" w:rsidRPr="00A47994">
              <w:rPr>
                <w:rFonts w:ascii="Times New Roman" w:eastAsia="Tahoma" w:hAnsi="Times New Roman" w:cs="Times New Roman"/>
                <w:sz w:val="24"/>
                <w:szCs w:val="24"/>
              </w:rPr>
              <w:t>установлению</w:t>
            </w:r>
          </w:p>
        </w:tc>
      </w:tr>
      <w:tr w:rsidR="005A273E" w:rsidRPr="00A47994" w14:paraId="24E64EF4" w14:textId="77777777" w:rsidTr="0029014D">
        <w:trPr>
          <w:trHeight w:val="52"/>
        </w:trPr>
        <w:tc>
          <w:tcPr>
            <w:tcW w:w="540" w:type="dxa"/>
            <w:vMerge/>
          </w:tcPr>
          <w:p w14:paraId="66C145BF" w14:textId="77777777" w:rsidR="00C71061" w:rsidRPr="00A47994" w:rsidRDefault="00C71061" w:rsidP="00EF28B8">
            <w:pPr>
              <w:pStyle w:val="Default"/>
              <w:numPr>
                <w:ilvl w:val="0"/>
                <w:numId w:val="25"/>
              </w:numPr>
              <w:ind w:left="22" w:right="312" w:firstLine="0"/>
              <w:jc w:val="center"/>
              <w:rPr>
                <w:color w:val="auto"/>
              </w:rPr>
            </w:pPr>
          </w:p>
        </w:tc>
        <w:tc>
          <w:tcPr>
            <w:tcW w:w="2542" w:type="dxa"/>
            <w:vMerge/>
          </w:tcPr>
          <w:p w14:paraId="1F9DA2CE"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7D7B7A52"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0510928E" w14:textId="77777777" w:rsidR="00C71061" w:rsidRPr="00A47994" w:rsidRDefault="00C71061" w:rsidP="0029014D">
            <w:pPr>
              <w:pStyle w:val="ConsPlusNormal"/>
              <w:ind w:firstLine="0"/>
              <w:rPr>
                <w:rFonts w:ascii="Times New Roman" w:eastAsiaTheme="minorHAnsi" w:hAnsi="Times New Roman" w:cs="Times New Roman"/>
                <w:sz w:val="24"/>
                <w:szCs w:val="24"/>
                <w:lang w:eastAsia="en-US"/>
              </w:rPr>
            </w:pPr>
          </w:p>
        </w:tc>
        <w:tc>
          <w:tcPr>
            <w:tcW w:w="5610" w:type="dxa"/>
          </w:tcPr>
          <w:p w14:paraId="67D30150" w14:textId="5C6A3771"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отступы</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участков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целях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определения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мест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допустимого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размещения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пределами</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которых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запрещено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строительство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w:t>
            </w:r>
            <w:r w:rsidR="004D4A59" w:rsidRPr="00A47994">
              <w:rPr>
                <w:rFonts w:ascii="Times New Roman" w:eastAsia="Tahoma" w:hAnsi="Times New Roman" w:cs="Times New Roman"/>
                <w:sz w:val="24"/>
                <w:szCs w:val="24"/>
              </w:rPr>
              <w:t>ений</w:t>
            </w:r>
            <w:r w:rsidR="0004390F" w:rsidRPr="00A47994">
              <w:rPr>
                <w:rFonts w:ascii="Times New Roman" w:eastAsia="Tahoma" w:hAnsi="Times New Roman" w:cs="Times New Roman"/>
                <w:sz w:val="24"/>
                <w:szCs w:val="24"/>
              </w:rPr>
              <w:t xml:space="preserve"> </w:t>
            </w:r>
            <w:r w:rsidR="004D4A59"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004D4A59"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4D4A59"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4D4A59" w:rsidRPr="00A47994">
              <w:rPr>
                <w:rFonts w:ascii="Times New Roman" w:eastAsia="Tahoma" w:hAnsi="Times New Roman" w:cs="Times New Roman"/>
                <w:sz w:val="24"/>
                <w:szCs w:val="24"/>
              </w:rPr>
              <w:t>установлению</w:t>
            </w:r>
          </w:p>
        </w:tc>
      </w:tr>
      <w:tr w:rsidR="005A273E" w:rsidRPr="00A47994" w14:paraId="6D78FDBF" w14:textId="77777777" w:rsidTr="0029014D">
        <w:trPr>
          <w:trHeight w:val="52"/>
        </w:trPr>
        <w:tc>
          <w:tcPr>
            <w:tcW w:w="540" w:type="dxa"/>
            <w:vMerge/>
          </w:tcPr>
          <w:p w14:paraId="326FA7E8" w14:textId="77777777" w:rsidR="00C71061" w:rsidRPr="00A47994" w:rsidRDefault="00C71061" w:rsidP="00EF28B8">
            <w:pPr>
              <w:pStyle w:val="Default"/>
              <w:numPr>
                <w:ilvl w:val="0"/>
                <w:numId w:val="25"/>
              </w:numPr>
              <w:ind w:left="22" w:right="312" w:firstLine="0"/>
              <w:jc w:val="center"/>
              <w:rPr>
                <w:color w:val="auto"/>
              </w:rPr>
            </w:pPr>
          </w:p>
        </w:tc>
        <w:tc>
          <w:tcPr>
            <w:tcW w:w="2542" w:type="dxa"/>
            <w:vMerge/>
          </w:tcPr>
          <w:p w14:paraId="00892AC7"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293AD050"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5056537F" w14:textId="77777777" w:rsidR="00C71061" w:rsidRPr="00A47994" w:rsidRDefault="00C71061" w:rsidP="0029014D">
            <w:pPr>
              <w:pStyle w:val="ConsPlusNormal"/>
              <w:ind w:firstLine="0"/>
              <w:rPr>
                <w:rFonts w:ascii="Times New Roman" w:eastAsiaTheme="minorHAnsi" w:hAnsi="Times New Roman" w:cs="Times New Roman"/>
                <w:sz w:val="24"/>
                <w:szCs w:val="24"/>
                <w:lang w:eastAsia="en-US"/>
              </w:rPr>
            </w:pPr>
          </w:p>
        </w:tc>
        <w:tc>
          <w:tcPr>
            <w:tcW w:w="5610" w:type="dxa"/>
          </w:tcPr>
          <w:p w14:paraId="1ACE0A97" w14:textId="268F0776"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Предельная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высота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зданий,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строений,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сооруж</w:t>
            </w:r>
            <w:r w:rsidR="004D4A59" w:rsidRPr="00A47994">
              <w:rPr>
                <w:rFonts w:ascii="Times New Roman" w:eastAsia="Tahoma" w:hAnsi="Times New Roman" w:cs="Times New Roman"/>
                <w:sz w:val="24"/>
                <w:szCs w:val="24"/>
              </w:rPr>
              <w:t>ений</w:t>
            </w:r>
            <w:r w:rsidR="0004390F" w:rsidRPr="00A47994">
              <w:rPr>
                <w:rFonts w:ascii="Times New Roman" w:eastAsia="Tahoma" w:hAnsi="Times New Roman" w:cs="Times New Roman"/>
                <w:sz w:val="24"/>
                <w:szCs w:val="24"/>
              </w:rPr>
              <w:t xml:space="preserve"> </w:t>
            </w:r>
            <w:r w:rsidR="004D4A59"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004D4A59"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004D4A59"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004D4A59" w:rsidRPr="00A47994">
              <w:rPr>
                <w:rFonts w:ascii="Times New Roman" w:eastAsia="Tahoma" w:hAnsi="Times New Roman" w:cs="Times New Roman"/>
                <w:sz w:val="24"/>
                <w:szCs w:val="24"/>
              </w:rPr>
              <w:t>установлению</w:t>
            </w:r>
          </w:p>
        </w:tc>
      </w:tr>
      <w:tr w:rsidR="005A273E" w:rsidRPr="00A47994" w14:paraId="7A984D34" w14:textId="77777777" w:rsidTr="0029014D">
        <w:trPr>
          <w:trHeight w:val="52"/>
        </w:trPr>
        <w:tc>
          <w:tcPr>
            <w:tcW w:w="540" w:type="dxa"/>
            <w:vMerge/>
          </w:tcPr>
          <w:p w14:paraId="55AB7FBF" w14:textId="77777777" w:rsidR="00C71061" w:rsidRPr="00A47994" w:rsidRDefault="00C71061" w:rsidP="00EF28B8">
            <w:pPr>
              <w:pStyle w:val="Default"/>
              <w:numPr>
                <w:ilvl w:val="0"/>
                <w:numId w:val="25"/>
              </w:numPr>
              <w:ind w:left="22" w:right="312" w:firstLine="0"/>
              <w:jc w:val="center"/>
              <w:rPr>
                <w:color w:val="auto"/>
              </w:rPr>
            </w:pPr>
          </w:p>
        </w:tc>
        <w:tc>
          <w:tcPr>
            <w:tcW w:w="2542" w:type="dxa"/>
            <w:vMerge/>
          </w:tcPr>
          <w:p w14:paraId="2F50A9DD"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44915734" w14:textId="77777777"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16CB5084" w14:textId="77777777" w:rsidR="00C71061" w:rsidRPr="00A47994" w:rsidRDefault="00C71061" w:rsidP="0029014D">
            <w:pPr>
              <w:pStyle w:val="ConsPlusNormal"/>
              <w:ind w:firstLine="0"/>
              <w:rPr>
                <w:rFonts w:ascii="Times New Roman" w:eastAsiaTheme="minorHAnsi" w:hAnsi="Times New Roman" w:cs="Times New Roman"/>
                <w:sz w:val="24"/>
                <w:szCs w:val="24"/>
                <w:lang w:eastAsia="en-US"/>
              </w:rPr>
            </w:pPr>
          </w:p>
        </w:tc>
        <w:tc>
          <w:tcPr>
            <w:tcW w:w="5610" w:type="dxa"/>
          </w:tcPr>
          <w:p w14:paraId="10DC9DA4" w14:textId="62BCE0E8" w:rsidR="00C71061" w:rsidRPr="00A47994" w:rsidRDefault="00C71061" w:rsidP="002901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процент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озеленения</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в</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границах</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земельного</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участка</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не</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подлежит</w:t>
            </w:r>
            <w:r w:rsidR="0004390F" w:rsidRPr="00A47994">
              <w:rPr>
                <w:rFonts w:ascii="Times New Roman" w:eastAsia="Tahoma" w:hAnsi="Times New Roman" w:cs="Times New Roman"/>
                <w:sz w:val="24"/>
                <w:szCs w:val="24"/>
              </w:rPr>
              <w:t xml:space="preserve"> </w:t>
            </w:r>
            <w:r w:rsidRPr="00A47994">
              <w:rPr>
                <w:rFonts w:ascii="Times New Roman" w:eastAsia="Tahoma" w:hAnsi="Times New Roman" w:cs="Times New Roman"/>
                <w:sz w:val="24"/>
                <w:szCs w:val="24"/>
              </w:rPr>
              <w:t>установлению</w:t>
            </w:r>
          </w:p>
        </w:tc>
      </w:tr>
      <w:tr w:rsidR="001B5F4D" w:rsidRPr="00A47994" w14:paraId="09CF658E" w14:textId="77777777" w:rsidTr="0029014D">
        <w:trPr>
          <w:trHeight w:val="314"/>
        </w:trPr>
        <w:tc>
          <w:tcPr>
            <w:tcW w:w="540" w:type="dxa"/>
            <w:vMerge w:val="restart"/>
          </w:tcPr>
          <w:p w14:paraId="3FD6BFAC" w14:textId="77777777" w:rsidR="001B5F4D" w:rsidRPr="00A47994" w:rsidRDefault="001B5F4D" w:rsidP="00EF28B8">
            <w:pPr>
              <w:pStyle w:val="Default"/>
              <w:numPr>
                <w:ilvl w:val="0"/>
                <w:numId w:val="25"/>
              </w:numPr>
              <w:ind w:left="22" w:right="312" w:firstLine="0"/>
              <w:jc w:val="center"/>
              <w:rPr>
                <w:color w:val="auto"/>
              </w:rPr>
            </w:pPr>
          </w:p>
        </w:tc>
        <w:tc>
          <w:tcPr>
            <w:tcW w:w="2542" w:type="dxa"/>
            <w:vMerge w:val="restart"/>
          </w:tcPr>
          <w:p w14:paraId="2C840606" w14:textId="753D28AC"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Ведение огородничества </w:t>
            </w:r>
          </w:p>
        </w:tc>
        <w:tc>
          <w:tcPr>
            <w:tcW w:w="2123" w:type="dxa"/>
            <w:vMerge w:val="restart"/>
          </w:tcPr>
          <w:p w14:paraId="5FE7D42B" w14:textId="464E50B6"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13.1</w:t>
            </w:r>
          </w:p>
        </w:tc>
        <w:tc>
          <w:tcPr>
            <w:tcW w:w="4033" w:type="dxa"/>
            <w:vMerge w:val="restart"/>
          </w:tcPr>
          <w:p w14:paraId="457B2444" w14:textId="77777777" w:rsidR="001B5F4D" w:rsidRPr="00A47994" w:rsidRDefault="001B5F4D" w:rsidP="001B5F4D">
            <w:pPr>
              <w:pStyle w:val="ConsPlusNormal"/>
              <w:ind w:firstLine="0"/>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Осуществление отдыха и (или) выращивания гражданами для собственных нужд сельскохозяйственных культур;</w:t>
            </w:r>
          </w:p>
          <w:p w14:paraId="6F7E6B85" w14:textId="202B2FDA"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5610" w:type="dxa"/>
          </w:tcPr>
          <w:p w14:paraId="5FEFB3BE" w14:textId="33D78E4B"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 размер земельного участка (площадь) – 300 кв. м</w:t>
            </w:r>
          </w:p>
        </w:tc>
      </w:tr>
      <w:tr w:rsidR="001B5F4D" w:rsidRPr="00A47994" w14:paraId="69D8C733" w14:textId="77777777" w:rsidTr="0029014D">
        <w:trPr>
          <w:trHeight w:val="314"/>
        </w:trPr>
        <w:tc>
          <w:tcPr>
            <w:tcW w:w="540" w:type="dxa"/>
            <w:vMerge/>
          </w:tcPr>
          <w:p w14:paraId="7477B0C7" w14:textId="77777777" w:rsidR="001B5F4D" w:rsidRPr="00A47994" w:rsidRDefault="001B5F4D" w:rsidP="00EF28B8">
            <w:pPr>
              <w:pStyle w:val="Default"/>
              <w:numPr>
                <w:ilvl w:val="0"/>
                <w:numId w:val="25"/>
              </w:numPr>
              <w:ind w:left="22" w:right="312" w:firstLine="0"/>
              <w:jc w:val="center"/>
              <w:rPr>
                <w:color w:val="auto"/>
              </w:rPr>
            </w:pPr>
          </w:p>
        </w:tc>
        <w:tc>
          <w:tcPr>
            <w:tcW w:w="2542" w:type="dxa"/>
            <w:vMerge/>
          </w:tcPr>
          <w:p w14:paraId="2EC5CB57" w14:textId="77777777"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7516849F" w14:textId="77777777"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7BEAB48E" w14:textId="77777777"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p>
        </w:tc>
        <w:tc>
          <w:tcPr>
            <w:tcW w:w="5610" w:type="dxa"/>
          </w:tcPr>
          <w:p w14:paraId="761DA1E5" w14:textId="0D56A91B"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 размер земельного участка (площадь) – 1</w:t>
            </w:r>
            <w:r w:rsidR="007B5992">
              <w:rPr>
                <w:rFonts w:ascii="Times New Roman" w:eastAsiaTheme="minorHAnsi" w:hAnsi="Times New Roman" w:cs="Times New Roman"/>
                <w:sz w:val="24"/>
                <w:szCs w:val="24"/>
                <w:lang w:eastAsia="en-US"/>
              </w:rPr>
              <w:t>0</w:t>
            </w:r>
            <w:r w:rsidRPr="00A47994">
              <w:rPr>
                <w:rFonts w:ascii="Times New Roman" w:eastAsiaTheme="minorHAnsi" w:hAnsi="Times New Roman" w:cs="Times New Roman"/>
                <w:sz w:val="24"/>
                <w:szCs w:val="24"/>
                <w:lang w:eastAsia="en-US"/>
              </w:rPr>
              <w:t>00 кв. м</w:t>
            </w:r>
          </w:p>
        </w:tc>
      </w:tr>
      <w:tr w:rsidR="001B5F4D" w:rsidRPr="00A47994" w14:paraId="00C87431" w14:textId="77777777" w:rsidTr="0029014D">
        <w:trPr>
          <w:trHeight w:val="314"/>
        </w:trPr>
        <w:tc>
          <w:tcPr>
            <w:tcW w:w="540" w:type="dxa"/>
            <w:vMerge/>
          </w:tcPr>
          <w:p w14:paraId="3C5ED6DB" w14:textId="77777777" w:rsidR="001B5F4D" w:rsidRPr="00A47994" w:rsidRDefault="001B5F4D" w:rsidP="00EF28B8">
            <w:pPr>
              <w:pStyle w:val="Default"/>
              <w:numPr>
                <w:ilvl w:val="0"/>
                <w:numId w:val="25"/>
              </w:numPr>
              <w:ind w:left="22" w:right="312" w:firstLine="0"/>
              <w:jc w:val="center"/>
              <w:rPr>
                <w:color w:val="auto"/>
              </w:rPr>
            </w:pPr>
          </w:p>
        </w:tc>
        <w:tc>
          <w:tcPr>
            <w:tcW w:w="2542" w:type="dxa"/>
            <w:vMerge/>
          </w:tcPr>
          <w:p w14:paraId="1D65558B" w14:textId="77777777"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538F81FF" w14:textId="77777777"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437AFEEF" w14:textId="77777777"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p>
        </w:tc>
        <w:tc>
          <w:tcPr>
            <w:tcW w:w="5610" w:type="dxa"/>
          </w:tcPr>
          <w:p w14:paraId="6092F4DC" w14:textId="514ECB27"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 процент застройки в границах земельного участка – 0%</w:t>
            </w:r>
          </w:p>
        </w:tc>
      </w:tr>
      <w:tr w:rsidR="001B5F4D" w:rsidRPr="00A47994" w14:paraId="37AE09A7" w14:textId="77777777" w:rsidTr="0029014D">
        <w:trPr>
          <w:trHeight w:val="314"/>
        </w:trPr>
        <w:tc>
          <w:tcPr>
            <w:tcW w:w="540" w:type="dxa"/>
            <w:vMerge/>
          </w:tcPr>
          <w:p w14:paraId="251E2E3B" w14:textId="77777777" w:rsidR="001B5F4D" w:rsidRPr="00A47994" w:rsidRDefault="001B5F4D" w:rsidP="00EF28B8">
            <w:pPr>
              <w:pStyle w:val="Default"/>
              <w:numPr>
                <w:ilvl w:val="0"/>
                <w:numId w:val="25"/>
              </w:numPr>
              <w:ind w:left="22" w:right="312" w:firstLine="0"/>
              <w:jc w:val="center"/>
              <w:rPr>
                <w:color w:val="auto"/>
              </w:rPr>
            </w:pPr>
          </w:p>
        </w:tc>
        <w:tc>
          <w:tcPr>
            <w:tcW w:w="2542" w:type="dxa"/>
            <w:vMerge/>
          </w:tcPr>
          <w:p w14:paraId="11E04A48" w14:textId="77777777"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648E57A6" w14:textId="77777777"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43C5794C" w14:textId="77777777"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p>
        </w:tc>
        <w:tc>
          <w:tcPr>
            <w:tcW w:w="5610" w:type="dxa"/>
          </w:tcPr>
          <w:p w14:paraId="2DEB51CE" w14:textId="56D4817D"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установлению</w:t>
            </w:r>
          </w:p>
        </w:tc>
      </w:tr>
      <w:tr w:rsidR="001B5F4D" w:rsidRPr="00A47994" w14:paraId="3AB95896" w14:textId="77777777" w:rsidTr="0029014D">
        <w:trPr>
          <w:trHeight w:val="314"/>
        </w:trPr>
        <w:tc>
          <w:tcPr>
            <w:tcW w:w="540" w:type="dxa"/>
            <w:vMerge/>
          </w:tcPr>
          <w:p w14:paraId="2AB51FE4" w14:textId="77777777" w:rsidR="001B5F4D" w:rsidRPr="00A47994" w:rsidRDefault="001B5F4D" w:rsidP="00EF28B8">
            <w:pPr>
              <w:pStyle w:val="Default"/>
              <w:numPr>
                <w:ilvl w:val="0"/>
                <w:numId w:val="25"/>
              </w:numPr>
              <w:ind w:left="22" w:right="312" w:firstLine="0"/>
              <w:jc w:val="center"/>
              <w:rPr>
                <w:color w:val="auto"/>
              </w:rPr>
            </w:pPr>
          </w:p>
        </w:tc>
        <w:tc>
          <w:tcPr>
            <w:tcW w:w="2542" w:type="dxa"/>
            <w:vMerge/>
          </w:tcPr>
          <w:p w14:paraId="0195279A" w14:textId="77777777"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521CF425" w14:textId="77777777"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3BCF07EF" w14:textId="77777777"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p>
        </w:tc>
        <w:tc>
          <w:tcPr>
            <w:tcW w:w="5610" w:type="dxa"/>
          </w:tcPr>
          <w:p w14:paraId="10702EA0" w14:textId="31788EF3" w:rsidR="001B5F4D" w:rsidRPr="00A47994" w:rsidRDefault="001B5F4D" w:rsidP="001B5F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 высота зданий, строений, сооружений – не подлежит установлению</w:t>
            </w:r>
          </w:p>
        </w:tc>
      </w:tr>
      <w:tr w:rsidR="00302631" w:rsidRPr="00A47994" w14:paraId="598B2BFC" w14:textId="77777777" w:rsidTr="004A70D2">
        <w:trPr>
          <w:trHeight w:val="98"/>
        </w:trPr>
        <w:tc>
          <w:tcPr>
            <w:tcW w:w="540" w:type="dxa"/>
            <w:vMerge/>
          </w:tcPr>
          <w:p w14:paraId="73884FA0" w14:textId="77777777" w:rsidR="00302631" w:rsidRPr="00A47994" w:rsidRDefault="00302631" w:rsidP="00EF28B8">
            <w:pPr>
              <w:pStyle w:val="Default"/>
              <w:numPr>
                <w:ilvl w:val="0"/>
                <w:numId w:val="25"/>
              </w:numPr>
              <w:ind w:left="22" w:right="312" w:firstLine="0"/>
              <w:jc w:val="center"/>
              <w:rPr>
                <w:color w:val="auto"/>
              </w:rPr>
            </w:pPr>
          </w:p>
        </w:tc>
        <w:tc>
          <w:tcPr>
            <w:tcW w:w="2542" w:type="dxa"/>
            <w:vMerge/>
          </w:tcPr>
          <w:p w14:paraId="4F63A4DC" w14:textId="77777777" w:rsidR="00302631" w:rsidRPr="00A47994" w:rsidRDefault="00302631" w:rsidP="001B5F4D">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3CB86FF4" w14:textId="77777777" w:rsidR="00302631" w:rsidRPr="00A47994" w:rsidRDefault="00302631" w:rsidP="001B5F4D">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0AABA9ED" w14:textId="77777777" w:rsidR="00302631" w:rsidRPr="00A47994" w:rsidRDefault="00302631" w:rsidP="001B5F4D">
            <w:pPr>
              <w:pStyle w:val="ConsPlusNormal"/>
              <w:ind w:firstLine="0"/>
              <w:jc w:val="both"/>
              <w:rPr>
                <w:rFonts w:ascii="Times New Roman" w:eastAsiaTheme="minorHAnsi" w:hAnsi="Times New Roman" w:cs="Times New Roman"/>
                <w:sz w:val="24"/>
                <w:szCs w:val="24"/>
                <w:lang w:eastAsia="en-US"/>
              </w:rPr>
            </w:pPr>
          </w:p>
        </w:tc>
        <w:tc>
          <w:tcPr>
            <w:tcW w:w="5610" w:type="dxa"/>
          </w:tcPr>
          <w:p w14:paraId="76A2AB1B" w14:textId="030D0DEF" w:rsidR="00302631" w:rsidRPr="00A47994" w:rsidRDefault="00302631" w:rsidP="001B5F4D">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ahoma" w:hAnsi="Times New Roman" w:cs="Times New Roman"/>
                <w:sz w:val="24"/>
                <w:szCs w:val="24"/>
              </w:rPr>
              <w:t>Минимальный процент озеленения в границах земельного участка – не подлежит установлению</w:t>
            </w:r>
          </w:p>
        </w:tc>
      </w:tr>
      <w:tr w:rsidR="001E4041" w:rsidRPr="00A47994" w14:paraId="5DB29E20" w14:textId="77777777" w:rsidTr="0029014D">
        <w:trPr>
          <w:trHeight w:val="57"/>
        </w:trPr>
        <w:tc>
          <w:tcPr>
            <w:tcW w:w="540" w:type="dxa"/>
            <w:vMerge w:val="restart"/>
          </w:tcPr>
          <w:p w14:paraId="4B3896E8" w14:textId="77777777" w:rsidR="001E4041" w:rsidRPr="00A47994" w:rsidRDefault="001E4041" w:rsidP="001E4041">
            <w:pPr>
              <w:pStyle w:val="Default"/>
              <w:numPr>
                <w:ilvl w:val="0"/>
                <w:numId w:val="25"/>
              </w:numPr>
              <w:ind w:left="22" w:right="312" w:firstLine="0"/>
              <w:jc w:val="center"/>
              <w:rPr>
                <w:color w:val="auto"/>
              </w:rPr>
            </w:pPr>
          </w:p>
        </w:tc>
        <w:tc>
          <w:tcPr>
            <w:tcW w:w="2542" w:type="dxa"/>
            <w:vMerge w:val="restart"/>
          </w:tcPr>
          <w:p w14:paraId="55022F00" w14:textId="357E34C4"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Ведение садоводства</w:t>
            </w:r>
          </w:p>
        </w:tc>
        <w:tc>
          <w:tcPr>
            <w:tcW w:w="2123" w:type="dxa"/>
            <w:vMerge w:val="restart"/>
          </w:tcPr>
          <w:p w14:paraId="4FD20258" w14:textId="45BB22BD"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13.2 </w:t>
            </w:r>
          </w:p>
        </w:tc>
        <w:tc>
          <w:tcPr>
            <w:tcW w:w="4033" w:type="dxa"/>
            <w:vMerge w:val="restart"/>
          </w:tcPr>
          <w:p w14:paraId="373076D7"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Осуществление отдыха и (или) выращивания гражданами для собственных нужд сельскохозяйственных культур;</w:t>
            </w:r>
          </w:p>
          <w:p w14:paraId="05DBF34E" w14:textId="594BE933"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5610" w:type="dxa"/>
          </w:tcPr>
          <w:p w14:paraId="6211BDFE" w14:textId="661411DE" w:rsidR="001E4041" w:rsidRPr="00A47994" w:rsidRDefault="001E4041" w:rsidP="0063583E">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 xml:space="preserve">Минимальный размер земельного участка (площадь) – </w:t>
            </w:r>
            <w:r w:rsidR="0063583E">
              <w:rPr>
                <w:rFonts w:ascii="Times New Roman" w:eastAsiaTheme="minorHAnsi" w:hAnsi="Times New Roman" w:cs="Times New Roman"/>
                <w:sz w:val="24"/>
                <w:szCs w:val="24"/>
                <w:lang w:eastAsia="en-US"/>
              </w:rPr>
              <w:t>4</w:t>
            </w:r>
            <w:r w:rsidRPr="00A47994">
              <w:rPr>
                <w:rFonts w:ascii="Times New Roman" w:eastAsiaTheme="minorHAnsi" w:hAnsi="Times New Roman" w:cs="Times New Roman"/>
                <w:sz w:val="24"/>
                <w:szCs w:val="24"/>
                <w:lang w:eastAsia="en-US"/>
              </w:rPr>
              <w:t>00 кв. м</w:t>
            </w:r>
          </w:p>
        </w:tc>
      </w:tr>
      <w:tr w:rsidR="001E4041" w:rsidRPr="00A47994" w14:paraId="20C64CDC" w14:textId="77777777" w:rsidTr="0029014D">
        <w:trPr>
          <w:trHeight w:val="52"/>
        </w:trPr>
        <w:tc>
          <w:tcPr>
            <w:tcW w:w="540" w:type="dxa"/>
            <w:vMerge/>
          </w:tcPr>
          <w:p w14:paraId="28691E33" w14:textId="77777777" w:rsidR="001E4041" w:rsidRPr="00A47994" w:rsidRDefault="001E4041" w:rsidP="001E4041">
            <w:pPr>
              <w:pStyle w:val="Default"/>
              <w:numPr>
                <w:ilvl w:val="0"/>
                <w:numId w:val="25"/>
              </w:numPr>
              <w:ind w:left="22" w:right="312" w:firstLine="0"/>
              <w:jc w:val="center"/>
              <w:rPr>
                <w:color w:val="auto"/>
              </w:rPr>
            </w:pPr>
          </w:p>
        </w:tc>
        <w:tc>
          <w:tcPr>
            <w:tcW w:w="2542" w:type="dxa"/>
            <w:vMerge/>
          </w:tcPr>
          <w:p w14:paraId="63B84592"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2F51D0F9"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70CABF9D"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5610" w:type="dxa"/>
          </w:tcPr>
          <w:p w14:paraId="2D25DE1A" w14:textId="75CBDAE9"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 размер земельного участка (площадь) – 1</w:t>
            </w:r>
            <w:r w:rsidR="00C77F7E">
              <w:rPr>
                <w:rFonts w:ascii="Times New Roman" w:eastAsiaTheme="minorHAnsi" w:hAnsi="Times New Roman" w:cs="Times New Roman"/>
                <w:sz w:val="24"/>
                <w:szCs w:val="24"/>
                <w:lang w:eastAsia="en-US"/>
              </w:rPr>
              <w:t>0</w:t>
            </w:r>
            <w:r w:rsidRPr="00A47994">
              <w:rPr>
                <w:rFonts w:ascii="Times New Roman" w:eastAsiaTheme="minorHAnsi" w:hAnsi="Times New Roman" w:cs="Times New Roman"/>
                <w:sz w:val="24"/>
                <w:szCs w:val="24"/>
                <w:lang w:eastAsia="en-US"/>
              </w:rPr>
              <w:t>00 кв. м</w:t>
            </w:r>
          </w:p>
        </w:tc>
      </w:tr>
      <w:tr w:rsidR="001E4041" w:rsidRPr="00A47994" w14:paraId="234ADA3A" w14:textId="77777777" w:rsidTr="0029014D">
        <w:trPr>
          <w:trHeight w:val="52"/>
        </w:trPr>
        <w:tc>
          <w:tcPr>
            <w:tcW w:w="540" w:type="dxa"/>
            <w:vMerge/>
          </w:tcPr>
          <w:p w14:paraId="727F5D59" w14:textId="77777777" w:rsidR="001E4041" w:rsidRPr="00A47994" w:rsidRDefault="001E4041" w:rsidP="001E4041">
            <w:pPr>
              <w:pStyle w:val="Default"/>
              <w:numPr>
                <w:ilvl w:val="0"/>
                <w:numId w:val="25"/>
              </w:numPr>
              <w:ind w:left="22" w:right="312" w:firstLine="0"/>
              <w:jc w:val="center"/>
              <w:rPr>
                <w:color w:val="auto"/>
              </w:rPr>
            </w:pPr>
          </w:p>
        </w:tc>
        <w:tc>
          <w:tcPr>
            <w:tcW w:w="2542" w:type="dxa"/>
            <w:vMerge/>
          </w:tcPr>
          <w:p w14:paraId="1B2D1FD6"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2D2B1C00"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69DDFBDF"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5610" w:type="dxa"/>
          </w:tcPr>
          <w:p w14:paraId="04148BFB" w14:textId="6882C3F5"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Максимальный процент застройки в границах земельного участка – 60%</w:t>
            </w:r>
          </w:p>
        </w:tc>
      </w:tr>
      <w:tr w:rsidR="001E4041" w:rsidRPr="00A47994" w14:paraId="04AB0C68" w14:textId="77777777" w:rsidTr="0029014D">
        <w:trPr>
          <w:trHeight w:val="52"/>
        </w:trPr>
        <w:tc>
          <w:tcPr>
            <w:tcW w:w="540" w:type="dxa"/>
            <w:vMerge/>
          </w:tcPr>
          <w:p w14:paraId="423ECE6B" w14:textId="77777777" w:rsidR="001E4041" w:rsidRPr="00A47994" w:rsidRDefault="001E4041" w:rsidP="001E4041">
            <w:pPr>
              <w:pStyle w:val="Default"/>
              <w:numPr>
                <w:ilvl w:val="0"/>
                <w:numId w:val="25"/>
              </w:numPr>
              <w:ind w:left="22" w:right="312" w:firstLine="0"/>
              <w:jc w:val="center"/>
              <w:rPr>
                <w:color w:val="auto"/>
              </w:rPr>
            </w:pPr>
          </w:p>
        </w:tc>
        <w:tc>
          <w:tcPr>
            <w:tcW w:w="2542" w:type="dxa"/>
            <w:vMerge/>
          </w:tcPr>
          <w:p w14:paraId="7E81B483"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50F6F708"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2D6FC80C"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5610" w:type="dxa"/>
          </w:tcPr>
          <w:p w14:paraId="705B36AB" w14:textId="77777777" w:rsidR="001E4041" w:rsidRPr="00A47994" w:rsidRDefault="001E4041" w:rsidP="001E4041">
            <w:pPr>
              <w:rPr>
                <w:rFonts w:eastAsia="Tahoma"/>
                <w:color w:val="000000" w:themeColor="text1"/>
              </w:rPr>
            </w:pPr>
            <w:r w:rsidRPr="00A47994">
              <w:rPr>
                <w:rFonts w:eastAsia="Tahoma"/>
                <w:color w:val="000000" w:themeColor="text1"/>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345A3B8B" w14:textId="4B03B56D" w:rsidR="001E4041" w:rsidRPr="00A47994" w:rsidRDefault="001E4041" w:rsidP="00C77F7E">
            <w:pPr>
              <w:rPr>
                <w:rFonts w:eastAsiaTheme="minorHAnsi"/>
                <w:lang w:eastAsia="en-US"/>
              </w:rPr>
            </w:pPr>
            <w:r w:rsidRPr="00A47994">
              <w:rPr>
                <w:rFonts w:eastAsia="Tahoma"/>
                <w:color w:val="000000" w:themeColor="text1"/>
              </w:rPr>
              <w:t>минимальный отступ вспомогательных построек от границ земельных участков – 1 м</w:t>
            </w:r>
          </w:p>
        </w:tc>
      </w:tr>
      <w:tr w:rsidR="001E4041" w:rsidRPr="00A47994" w14:paraId="40157587" w14:textId="77777777" w:rsidTr="0029014D">
        <w:trPr>
          <w:trHeight w:val="52"/>
        </w:trPr>
        <w:tc>
          <w:tcPr>
            <w:tcW w:w="540" w:type="dxa"/>
            <w:vMerge/>
          </w:tcPr>
          <w:p w14:paraId="09A2A5D6" w14:textId="77777777" w:rsidR="001E4041" w:rsidRPr="00A47994" w:rsidRDefault="001E4041" w:rsidP="001E4041">
            <w:pPr>
              <w:pStyle w:val="Default"/>
              <w:numPr>
                <w:ilvl w:val="0"/>
                <w:numId w:val="25"/>
              </w:numPr>
              <w:ind w:left="22" w:right="312" w:firstLine="0"/>
              <w:jc w:val="center"/>
              <w:rPr>
                <w:color w:val="auto"/>
              </w:rPr>
            </w:pPr>
          </w:p>
        </w:tc>
        <w:tc>
          <w:tcPr>
            <w:tcW w:w="2542" w:type="dxa"/>
            <w:vMerge/>
          </w:tcPr>
          <w:p w14:paraId="3FC0B026"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5E327E7D"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522B75B3"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5610" w:type="dxa"/>
          </w:tcPr>
          <w:p w14:paraId="2B851C0C" w14:textId="77777777" w:rsidR="001E4041" w:rsidRDefault="001E4041" w:rsidP="001E4041">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Предельная высота зданий, строений, сооружений</w:t>
            </w:r>
            <w:r>
              <w:rPr>
                <w:rFonts w:ascii="Times New Roman" w:eastAsiaTheme="minorHAnsi" w:hAnsi="Times New Roman" w:cs="Times New Roman"/>
                <w:sz w:val="24"/>
                <w:szCs w:val="24"/>
                <w:lang w:eastAsia="en-US"/>
              </w:rPr>
              <w:t xml:space="preserve"> (за исключением строений и сооружений вспомогательного использования) – 20 м.</w:t>
            </w:r>
          </w:p>
          <w:p w14:paraId="684F2A45" w14:textId="1E9CFDEF"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Предельная высота зданий, строений и сооружений вспомогательного использования </w:t>
            </w:r>
            <w:r w:rsidR="00C77F7E">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5 м.</w:t>
            </w:r>
          </w:p>
        </w:tc>
      </w:tr>
      <w:tr w:rsidR="001E4041" w:rsidRPr="00A47994" w14:paraId="41A6064F" w14:textId="77777777" w:rsidTr="0029014D">
        <w:trPr>
          <w:trHeight w:val="52"/>
        </w:trPr>
        <w:tc>
          <w:tcPr>
            <w:tcW w:w="540" w:type="dxa"/>
            <w:vMerge/>
          </w:tcPr>
          <w:p w14:paraId="124A9B6E" w14:textId="77777777" w:rsidR="001E4041" w:rsidRPr="00A47994" w:rsidRDefault="001E4041" w:rsidP="001E4041">
            <w:pPr>
              <w:pStyle w:val="Default"/>
              <w:numPr>
                <w:ilvl w:val="0"/>
                <w:numId w:val="25"/>
              </w:numPr>
              <w:ind w:left="22" w:right="312" w:firstLine="0"/>
              <w:jc w:val="center"/>
              <w:rPr>
                <w:color w:val="auto"/>
              </w:rPr>
            </w:pPr>
          </w:p>
        </w:tc>
        <w:tc>
          <w:tcPr>
            <w:tcW w:w="2542" w:type="dxa"/>
            <w:vMerge/>
          </w:tcPr>
          <w:p w14:paraId="53398734"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6104B13A"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0C0FE806"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5610" w:type="dxa"/>
          </w:tcPr>
          <w:p w14:paraId="5944DB83" w14:textId="4F829088"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Минимальный процент озеленения в границах земельного участка – не подлежит установлению</w:t>
            </w:r>
          </w:p>
        </w:tc>
      </w:tr>
      <w:tr w:rsidR="001E4041" w:rsidRPr="00A47994" w14:paraId="1F342492" w14:textId="77777777" w:rsidTr="00CF0B23">
        <w:trPr>
          <w:trHeight w:val="585"/>
        </w:trPr>
        <w:tc>
          <w:tcPr>
            <w:tcW w:w="540" w:type="dxa"/>
            <w:vMerge/>
          </w:tcPr>
          <w:p w14:paraId="194CD6C0" w14:textId="77777777" w:rsidR="001E4041" w:rsidRPr="00A47994" w:rsidRDefault="001E4041" w:rsidP="001E4041">
            <w:pPr>
              <w:pStyle w:val="Default"/>
              <w:numPr>
                <w:ilvl w:val="0"/>
                <w:numId w:val="25"/>
              </w:numPr>
              <w:ind w:left="22" w:right="312" w:firstLine="0"/>
              <w:jc w:val="center"/>
              <w:rPr>
                <w:color w:val="auto"/>
              </w:rPr>
            </w:pPr>
          </w:p>
        </w:tc>
        <w:tc>
          <w:tcPr>
            <w:tcW w:w="2542" w:type="dxa"/>
            <w:vMerge/>
          </w:tcPr>
          <w:p w14:paraId="33D73341"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2123" w:type="dxa"/>
            <w:vMerge/>
          </w:tcPr>
          <w:p w14:paraId="61D62498"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4033" w:type="dxa"/>
            <w:vMerge/>
          </w:tcPr>
          <w:p w14:paraId="6F46CF35"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c>
          <w:tcPr>
            <w:tcW w:w="5610" w:type="dxa"/>
          </w:tcPr>
          <w:p w14:paraId="269B431D" w14:textId="77777777"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r w:rsidRPr="00A47994">
              <w:rPr>
                <w:rFonts w:ascii="Times New Roman" w:eastAsiaTheme="minorHAnsi" w:hAnsi="Times New Roman" w:cs="Times New Roman"/>
                <w:sz w:val="24"/>
                <w:szCs w:val="24"/>
                <w:lang w:eastAsia="en-US"/>
              </w:rPr>
              <w:t>Иные параметры:</w:t>
            </w:r>
          </w:p>
          <w:p w14:paraId="5A999292" w14:textId="77777777" w:rsidR="0063583E" w:rsidRPr="00825C12" w:rsidRDefault="0063583E" w:rsidP="0063583E">
            <w:pPr>
              <w:pStyle w:val="ConsPlusNormal"/>
              <w:ind w:firstLine="0"/>
              <w:jc w:val="both"/>
              <w:rPr>
                <w:rFonts w:ascii="Times New Roman" w:eastAsiaTheme="minorHAnsi" w:hAnsi="Times New Roman" w:cs="Times New Roman"/>
                <w:sz w:val="24"/>
                <w:szCs w:val="24"/>
                <w:lang w:eastAsia="en-US"/>
              </w:rPr>
            </w:pPr>
            <w:r w:rsidRPr="00825C12">
              <w:rPr>
                <w:rFonts w:ascii="Times New Roman" w:eastAsiaTheme="minorHAnsi" w:hAnsi="Times New Roman" w:cs="Times New Roman"/>
                <w:sz w:val="24"/>
                <w:szCs w:val="24"/>
                <w:lang w:eastAsia="en-US"/>
              </w:rPr>
              <w:t>- максимальная общая площадь объектов индивидуального жилищного строительства – 300 кв. м;</w:t>
            </w:r>
          </w:p>
          <w:p w14:paraId="5098E16D" w14:textId="23AECD58" w:rsidR="0063583E" w:rsidRPr="00825C12" w:rsidRDefault="0063583E" w:rsidP="0063583E">
            <w:pPr>
              <w:pStyle w:val="ConsPlusNormal"/>
              <w:ind w:firstLine="0"/>
              <w:jc w:val="both"/>
              <w:rPr>
                <w:rFonts w:ascii="Times New Roman" w:eastAsiaTheme="minorHAnsi" w:hAnsi="Times New Roman" w:cs="Times New Roman"/>
                <w:sz w:val="24"/>
                <w:szCs w:val="24"/>
                <w:lang w:eastAsia="en-US"/>
              </w:rPr>
            </w:pPr>
            <w:r w:rsidRPr="00825C12">
              <w:rPr>
                <w:rFonts w:ascii="Times New Roman" w:eastAsiaTheme="minorHAnsi" w:hAnsi="Times New Roman" w:cs="Times New Roman"/>
                <w:sz w:val="24"/>
                <w:szCs w:val="24"/>
                <w:lang w:eastAsia="en-US"/>
              </w:rPr>
              <w:t xml:space="preserve">- максимальное количество объектов индивидуального жилищного строительства в пределах земельного участка – </w:t>
            </w:r>
            <w:r w:rsidR="006B7AAE">
              <w:rPr>
                <w:rFonts w:ascii="Times New Roman" w:eastAsiaTheme="minorHAnsi" w:hAnsi="Times New Roman" w:cs="Times New Roman"/>
                <w:sz w:val="24"/>
                <w:szCs w:val="24"/>
                <w:lang w:eastAsia="en-US"/>
              </w:rPr>
              <w:t>1</w:t>
            </w:r>
            <w:r w:rsidRPr="00825C12">
              <w:rPr>
                <w:rFonts w:ascii="Times New Roman" w:eastAsiaTheme="minorHAnsi" w:hAnsi="Times New Roman" w:cs="Times New Roman"/>
                <w:sz w:val="24"/>
                <w:szCs w:val="24"/>
                <w:lang w:eastAsia="en-US"/>
              </w:rPr>
              <w:t xml:space="preserve">,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 </w:t>
            </w:r>
          </w:p>
          <w:p w14:paraId="2D6A6DA7" w14:textId="16419082" w:rsidR="001E4041" w:rsidRPr="00825C12" w:rsidRDefault="001E4041" w:rsidP="001E4041">
            <w:pPr>
              <w:pStyle w:val="ConsPlusNormal"/>
              <w:ind w:firstLine="0"/>
              <w:jc w:val="both"/>
              <w:rPr>
                <w:rFonts w:ascii="Times New Roman" w:eastAsiaTheme="minorHAnsi" w:hAnsi="Times New Roman" w:cs="Times New Roman"/>
                <w:sz w:val="24"/>
                <w:szCs w:val="24"/>
                <w:lang w:eastAsia="en-US"/>
              </w:rPr>
            </w:pPr>
            <w:r w:rsidRPr="00825C12">
              <w:rPr>
                <w:rFonts w:ascii="Times New Roman" w:eastAsiaTheme="minorHAnsi" w:hAnsi="Times New Roman" w:cs="Times New Roman"/>
                <w:sz w:val="24"/>
                <w:szCs w:val="24"/>
                <w:lang w:eastAsia="en-US"/>
              </w:rPr>
              <w:t>- предельное количество надземных этажей объектов индивидуального жилищного строительства (за исключением строений и сооружений вспомогательного использования) – 3;</w:t>
            </w:r>
          </w:p>
          <w:p w14:paraId="66FD6965" w14:textId="77777777" w:rsidR="001E4041" w:rsidRPr="00825C12" w:rsidRDefault="001E4041" w:rsidP="001E4041">
            <w:pPr>
              <w:pStyle w:val="ConsPlusNormal"/>
              <w:ind w:firstLine="0"/>
              <w:jc w:val="both"/>
              <w:rPr>
                <w:rFonts w:ascii="Times New Roman" w:eastAsiaTheme="minorHAnsi" w:hAnsi="Times New Roman" w:cs="Times New Roman"/>
                <w:sz w:val="24"/>
                <w:szCs w:val="24"/>
                <w:lang w:eastAsia="en-US"/>
              </w:rPr>
            </w:pPr>
            <w:r w:rsidRPr="00825C12">
              <w:rPr>
                <w:rFonts w:ascii="Times New Roman" w:eastAsiaTheme="minorHAnsi" w:hAnsi="Times New Roman" w:cs="Times New Roman"/>
                <w:sz w:val="24"/>
                <w:szCs w:val="24"/>
                <w:lang w:eastAsia="en-US"/>
              </w:rPr>
              <w:t>- максимальное количество надземных этажей для зданий, строений и сооружений вспомогательного использования – 1;</w:t>
            </w:r>
          </w:p>
          <w:p w14:paraId="22C13DB5" w14:textId="77777777" w:rsidR="001E4041" w:rsidRDefault="001E4041" w:rsidP="001E4041">
            <w:pPr>
              <w:pStyle w:val="ConsPlusNormal"/>
              <w:ind w:firstLine="0"/>
              <w:jc w:val="both"/>
              <w:rPr>
                <w:rFonts w:ascii="Times New Roman" w:eastAsiaTheme="minorHAnsi" w:hAnsi="Times New Roman" w:cs="Times New Roman"/>
                <w:sz w:val="24"/>
                <w:szCs w:val="24"/>
                <w:lang w:eastAsia="en-US"/>
              </w:rPr>
            </w:pPr>
            <w:r w:rsidRPr="00825C12">
              <w:rPr>
                <w:rFonts w:ascii="Times New Roman" w:eastAsiaTheme="minorHAnsi" w:hAnsi="Times New Roman" w:cs="Times New Roman"/>
                <w:sz w:val="24"/>
                <w:szCs w:val="24"/>
                <w:lang w:eastAsia="en-US"/>
              </w:rPr>
              <w:t xml:space="preserve">- максимальная общая площадь всех объектов вспомогательного назначения, расположенных в границах земельного участка </w:t>
            </w:r>
            <w:r>
              <w:rPr>
                <w:rFonts w:ascii="Times New Roman" w:eastAsiaTheme="minorHAnsi" w:hAnsi="Times New Roman" w:cs="Times New Roman"/>
                <w:sz w:val="24"/>
                <w:szCs w:val="24"/>
                <w:lang w:eastAsia="en-US"/>
              </w:rPr>
              <w:t>площадью до 500 кв. м</w:t>
            </w:r>
            <w:r w:rsidRPr="00825C12">
              <w:rPr>
                <w:rFonts w:ascii="Times New Roman" w:eastAsiaTheme="minorHAnsi" w:hAnsi="Times New Roman" w:cs="Times New Roman"/>
                <w:sz w:val="24"/>
                <w:szCs w:val="24"/>
                <w:lang w:eastAsia="en-US"/>
              </w:rPr>
              <w:t xml:space="preserve"> – 150 кв.</w:t>
            </w:r>
            <w:r>
              <w:rPr>
                <w:rFonts w:ascii="Times New Roman" w:eastAsiaTheme="minorHAnsi" w:hAnsi="Times New Roman" w:cs="Times New Roman"/>
                <w:sz w:val="24"/>
                <w:szCs w:val="24"/>
                <w:lang w:eastAsia="en-US"/>
              </w:rPr>
              <w:t xml:space="preserve"> </w:t>
            </w:r>
            <w:r w:rsidRPr="00825C12">
              <w:rPr>
                <w:rFonts w:ascii="Times New Roman" w:eastAsiaTheme="minorHAnsi" w:hAnsi="Times New Roman" w:cs="Times New Roman"/>
                <w:sz w:val="24"/>
                <w:szCs w:val="24"/>
                <w:lang w:eastAsia="en-US"/>
              </w:rPr>
              <w:t>м;</w:t>
            </w:r>
          </w:p>
          <w:p w14:paraId="6A68FF73" w14:textId="77777777" w:rsidR="001E4041" w:rsidRDefault="001E4041" w:rsidP="001E4041">
            <w:pPr>
              <w:pStyle w:val="ConsPlusNormal"/>
              <w:ind w:firstLine="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Pr="00825C12">
              <w:rPr>
                <w:rFonts w:ascii="Times New Roman" w:eastAsiaTheme="minorHAnsi" w:hAnsi="Times New Roman" w:cs="Times New Roman"/>
                <w:sz w:val="24"/>
                <w:szCs w:val="24"/>
                <w:lang w:eastAsia="en-US"/>
              </w:rPr>
              <w:t xml:space="preserve">максимальная общая площадь всех объектов вспомогательного назначения, расположенных в границах земельного участка </w:t>
            </w:r>
            <w:r>
              <w:rPr>
                <w:rFonts w:ascii="Times New Roman" w:eastAsiaTheme="minorHAnsi" w:hAnsi="Times New Roman" w:cs="Times New Roman"/>
                <w:sz w:val="24"/>
                <w:szCs w:val="24"/>
                <w:lang w:eastAsia="en-US"/>
              </w:rPr>
              <w:t>площадью до 1000 кв. м</w:t>
            </w:r>
            <w:r w:rsidRPr="00825C12">
              <w:rPr>
                <w:rFonts w:ascii="Times New Roman" w:eastAsiaTheme="minorHAnsi" w:hAnsi="Times New Roman" w:cs="Times New Roman"/>
                <w:sz w:val="24"/>
                <w:szCs w:val="24"/>
                <w:lang w:eastAsia="en-US"/>
              </w:rPr>
              <w:t xml:space="preserve"> – </w:t>
            </w:r>
            <w:r>
              <w:rPr>
                <w:rFonts w:ascii="Times New Roman" w:eastAsiaTheme="minorHAnsi" w:hAnsi="Times New Roman" w:cs="Times New Roman"/>
                <w:sz w:val="24"/>
                <w:szCs w:val="24"/>
                <w:lang w:eastAsia="en-US"/>
              </w:rPr>
              <w:t>200</w:t>
            </w:r>
            <w:r w:rsidRPr="00825C12">
              <w:rPr>
                <w:rFonts w:ascii="Times New Roman" w:eastAsiaTheme="minorHAnsi" w:hAnsi="Times New Roman" w:cs="Times New Roman"/>
                <w:sz w:val="24"/>
                <w:szCs w:val="24"/>
                <w:lang w:eastAsia="en-US"/>
              </w:rPr>
              <w:t xml:space="preserve"> кв.</w:t>
            </w:r>
            <w:r>
              <w:rPr>
                <w:rFonts w:ascii="Times New Roman" w:eastAsiaTheme="minorHAnsi" w:hAnsi="Times New Roman" w:cs="Times New Roman"/>
                <w:sz w:val="24"/>
                <w:szCs w:val="24"/>
                <w:lang w:eastAsia="en-US"/>
              </w:rPr>
              <w:t xml:space="preserve"> </w:t>
            </w:r>
            <w:r w:rsidRPr="00825C12">
              <w:rPr>
                <w:rFonts w:ascii="Times New Roman" w:eastAsiaTheme="minorHAnsi" w:hAnsi="Times New Roman" w:cs="Times New Roman"/>
                <w:sz w:val="24"/>
                <w:szCs w:val="24"/>
                <w:lang w:eastAsia="en-US"/>
              </w:rPr>
              <w:t>м;</w:t>
            </w:r>
          </w:p>
          <w:p w14:paraId="0A8804FD" w14:textId="7F1BDA0F" w:rsidR="001E4041" w:rsidRPr="00A47994" w:rsidRDefault="001E4041" w:rsidP="001E4041">
            <w:pPr>
              <w:pStyle w:val="ConsPlusNormal"/>
              <w:ind w:firstLine="0"/>
              <w:jc w:val="both"/>
              <w:rPr>
                <w:rFonts w:ascii="Times New Roman" w:eastAsiaTheme="minorHAnsi" w:hAnsi="Times New Roman" w:cs="Times New Roman"/>
                <w:sz w:val="24"/>
                <w:szCs w:val="24"/>
                <w:lang w:eastAsia="en-US"/>
              </w:rPr>
            </w:pPr>
          </w:p>
        </w:tc>
      </w:tr>
    </w:tbl>
    <w:p w14:paraId="049CD0E2" w14:textId="76B3FDB6" w:rsidR="00C71061" w:rsidRPr="00A47994" w:rsidRDefault="00C71061" w:rsidP="00C71061">
      <w:pPr>
        <w:pStyle w:val="3"/>
        <w:rPr>
          <w:rFonts w:ascii="Times New Roman" w:hAnsi="Times New Roman" w:cs="Times New Roman"/>
          <w:b/>
          <w:color w:val="auto"/>
        </w:rPr>
      </w:pPr>
      <w:bookmarkStart w:id="301" w:name="_Toc222925502"/>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04390F" w:rsidRPr="00A47994">
        <w:rPr>
          <w:rFonts w:ascii="Times New Roman" w:hAnsi="Times New Roman" w:cs="Times New Roman"/>
          <w:b/>
          <w:color w:val="auto"/>
        </w:rPr>
        <w:t xml:space="preserve"> </w:t>
      </w:r>
      <w:r w:rsidR="00166AA7" w:rsidRPr="00166AA7">
        <w:rPr>
          <w:rFonts w:ascii="Times New Roman" w:hAnsi="Times New Roman" w:cs="Times New Roman"/>
          <w:b/>
          <w:color w:val="auto"/>
        </w:rPr>
        <w:t>и предельные параметры разрешенного строительства, реконструкции объектов капитального строительства</w:t>
      </w:r>
      <w:bookmarkEnd w:id="301"/>
    </w:p>
    <w:p w14:paraId="729FFE31" w14:textId="02D03389" w:rsidR="004950AF" w:rsidRPr="00A47994" w:rsidRDefault="004950AF" w:rsidP="00F41868">
      <w:pPr>
        <w:spacing w:before="80" w:after="80"/>
        <w:ind w:firstLine="709"/>
        <w:jc w:val="both"/>
      </w:pPr>
      <w:r w:rsidRPr="00A47994">
        <w:t>Не</w:t>
      </w:r>
      <w:r w:rsidR="0004390F" w:rsidRPr="00A47994">
        <w:t xml:space="preserve"> </w:t>
      </w:r>
      <w:r w:rsidRPr="00A47994">
        <w:t>установлены.</w:t>
      </w:r>
    </w:p>
    <w:p w14:paraId="0F062C12" w14:textId="4B980A31" w:rsidR="00C71061" w:rsidRPr="00A47994" w:rsidRDefault="00C71061" w:rsidP="00C71061">
      <w:pPr>
        <w:pStyle w:val="3"/>
        <w:rPr>
          <w:rFonts w:ascii="Times New Roman" w:hAnsi="Times New Roman" w:cs="Times New Roman"/>
          <w:b/>
          <w:color w:val="auto"/>
        </w:rPr>
      </w:pPr>
      <w:bookmarkStart w:id="302" w:name="_Toc222925503"/>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02"/>
    </w:p>
    <w:tbl>
      <w:tblPr>
        <w:tblStyle w:val="afe"/>
        <w:tblW w:w="14737" w:type="dxa"/>
        <w:tblLook w:val="04A0" w:firstRow="1" w:lastRow="0" w:firstColumn="1" w:lastColumn="0" w:noHBand="0" w:noVBand="1"/>
      </w:tblPr>
      <w:tblGrid>
        <w:gridCol w:w="562"/>
        <w:gridCol w:w="2230"/>
        <w:gridCol w:w="2240"/>
        <w:gridCol w:w="3947"/>
        <w:gridCol w:w="5758"/>
      </w:tblGrid>
      <w:tr w:rsidR="005A273E" w:rsidRPr="00A47994" w14:paraId="533DF586" w14:textId="77777777" w:rsidTr="008D1EC6">
        <w:tc>
          <w:tcPr>
            <w:tcW w:w="562" w:type="dxa"/>
          </w:tcPr>
          <w:p w14:paraId="7AD56A54" w14:textId="4EEBF2CB"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202" w:type="dxa"/>
          </w:tcPr>
          <w:p w14:paraId="685D16C5" w14:textId="6E44ED6D"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2243" w:type="dxa"/>
          </w:tcPr>
          <w:p w14:paraId="563F5FF4" w14:textId="2A80A3F7"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3952" w:type="dxa"/>
          </w:tcPr>
          <w:p w14:paraId="5850EC0E" w14:textId="19A889A0"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778" w:type="dxa"/>
          </w:tcPr>
          <w:p w14:paraId="337CBBD0" w14:textId="67B1AFAA"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672DD89E" w14:textId="77777777" w:rsidTr="008D1EC6">
        <w:tc>
          <w:tcPr>
            <w:tcW w:w="562" w:type="dxa"/>
          </w:tcPr>
          <w:p w14:paraId="0B010327" w14:textId="77777777" w:rsidR="00C71061" w:rsidRPr="00A47994" w:rsidRDefault="00C71061" w:rsidP="0029014D">
            <w:pPr>
              <w:pStyle w:val="Default"/>
              <w:jc w:val="center"/>
              <w:rPr>
                <w:color w:val="auto"/>
              </w:rPr>
            </w:pPr>
            <w:r w:rsidRPr="00A47994">
              <w:rPr>
                <w:color w:val="auto"/>
              </w:rPr>
              <w:t>1.</w:t>
            </w:r>
          </w:p>
        </w:tc>
        <w:tc>
          <w:tcPr>
            <w:tcW w:w="2202" w:type="dxa"/>
          </w:tcPr>
          <w:p w14:paraId="40E2B11B"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2243" w:type="dxa"/>
          </w:tcPr>
          <w:p w14:paraId="53B12CA7"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3952" w:type="dxa"/>
          </w:tcPr>
          <w:p w14:paraId="4F0AE652"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778" w:type="dxa"/>
          </w:tcPr>
          <w:p w14:paraId="7032C7F4"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8D1EC6" w:rsidRPr="00A47994" w14:paraId="0B99A519" w14:textId="77777777" w:rsidTr="008D1EC6">
        <w:trPr>
          <w:trHeight w:val="45"/>
        </w:trPr>
        <w:tc>
          <w:tcPr>
            <w:tcW w:w="562" w:type="dxa"/>
            <w:vMerge w:val="restart"/>
          </w:tcPr>
          <w:p w14:paraId="693C4155" w14:textId="77777777" w:rsidR="008D1EC6" w:rsidRPr="00A47994" w:rsidRDefault="008D1EC6" w:rsidP="00EF28B8">
            <w:pPr>
              <w:pStyle w:val="Default"/>
              <w:numPr>
                <w:ilvl w:val="0"/>
                <w:numId w:val="66"/>
              </w:numPr>
              <w:ind w:left="22" w:right="312" w:firstLine="0"/>
              <w:jc w:val="center"/>
              <w:rPr>
                <w:color w:val="auto"/>
              </w:rPr>
            </w:pPr>
          </w:p>
        </w:tc>
        <w:tc>
          <w:tcPr>
            <w:tcW w:w="2202" w:type="dxa"/>
            <w:vMerge w:val="restart"/>
          </w:tcPr>
          <w:p w14:paraId="47A34434" w14:textId="740CF051" w:rsidR="008D1EC6" w:rsidRPr="00A47994" w:rsidRDefault="008D1EC6" w:rsidP="008D1EC6">
            <w:pPr>
              <w:pStyle w:val="Default"/>
              <w:rPr>
                <w:rFonts w:eastAsia="Tahoma"/>
                <w:color w:val="auto"/>
              </w:rPr>
            </w:pPr>
            <w:r w:rsidRPr="00A47994">
              <w:rPr>
                <w:rFonts w:eastAsia="Tahoma"/>
              </w:rPr>
              <w:t>Обеспечение</w:t>
            </w:r>
            <w:r w:rsidR="0004390F" w:rsidRPr="00A47994">
              <w:rPr>
                <w:rFonts w:eastAsia="Tahoma"/>
              </w:rPr>
              <w:t xml:space="preserve"> </w:t>
            </w:r>
            <w:r w:rsidRPr="00A47994">
              <w:rPr>
                <w:rFonts w:eastAsia="Tahoma"/>
              </w:rPr>
              <w:t>деятельности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области</w:t>
            </w:r>
            <w:r w:rsidR="0004390F" w:rsidRPr="00A47994">
              <w:rPr>
                <w:rFonts w:eastAsia="Tahoma"/>
              </w:rPr>
              <w:t xml:space="preserve"> </w:t>
            </w:r>
            <w:r w:rsidRPr="00A47994">
              <w:rPr>
                <w:rFonts w:eastAsia="Tahoma"/>
              </w:rPr>
              <w:t>гидрометеорологии</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смежных</w:t>
            </w:r>
            <w:r w:rsidR="0004390F"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ней</w:t>
            </w:r>
            <w:r w:rsidR="0004390F" w:rsidRPr="00A47994">
              <w:rPr>
                <w:rFonts w:eastAsia="Tahoma"/>
              </w:rPr>
              <w:t xml:space="preserve"> </w:t>
            </w:r>
            <w:r w:rsidRPr="00A47994">
              <w:rPr>
                <w:rFonts w:eastAsia="Tahoma"/>
              </w:rPr>
              <w:t>областях</w:t>
            </w:r>
          </w:p>
        </w:tc>
        <w:tc>
          <w:tcPr>
            <w:tcW w:w="2243" w:type="dxa"/>
            <w:vMerge w:val="restart"/>
          </w:tcPr>
          <w:p w14:paraId="5D7C4F10" w14:textId="10A949CB" w:rsidR="008D1EC6" w:rsidRPr="00A47994" w:rsidRDefault="008D1EC6" w:rsidP="008D1EC6">
            <w:pPr>
              <w:pStyle w:val="Default"/>
              <w:rPr>
                <w:rFonts w:eastAsia="Tahoma"/>
                <w:color w:val="auto"/>
              </w:rPr>
            </w:pPr>
            <w:r w:rsidRPr="00A47994">
              <w:rPr>
                <w:rFonts w:eastAsia="Tahoma"/>
              </w:rPr>
              <w:t>3.9.1</w:t>
            </w:r>
          </w:p>
        </w:tc>
        <w:tc>
          <w:tcPr>
            <w:tcW w:w="3952" w:type="dxa"/>
            <w:vMerge w:val="restart"/>
          </w:tcPr>
          <w:p w14:paraId="04F2004B" w14:textId="3E443139" w:rsidR="008D1EC6" w:rsidRPr="00A47994" w:rsidRDefault="008D1EC6" w:rsidP="008D1EC6">
            <w:pPr>
              <w:pStyle w:val="Default"/>
              <w:rPr>
                <w:rFonts w:eastAsia="Tahoma"/>
                <w:color w:val="auto"/>
              </w:rPr>
            </w:pPr>
            <w:r w:rsidRPr="00A47994">
              <w:rPr>
                <w:rFonts w:eastAsia="Tahoma"/>
              </w:rPr>
              <w:t>Размещение</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капитального</w:t>
            </w:r>
            <w:r w:rsidR="0004390F" w:rsidRPr="00A47994">
              <w:rPr>
                <w:rFonts w:eastAsia="Tahoma"/>
              </w:rPr>
              <w:t xml:space="preserve"> </w:t>
            </w:r>
            <w:r w:rsidRPr="00A47994">
              <w:rPr>
                <w:rFonts w:eastAsia="Tahoma"/>
              </w:rPr>
              <w:t>строительства,</w:t>
            </w:r>
            <w:r w:rsidR="0004390F" w:rsidRPr="00A47994">
              <w:rPr>
                <w:rFonts w:eastAsia="Tahoma"/>
              </w:rPr>
              <w:t xml:space="preserve"> </w:t>
            </w:r>
            <w:r w:rsidRPr="00A47994">
              <w:rPr>
                <w:rFonts w:eastAsia="Tahoma"/>
              </w:rPr>
              <w:t>предназначенных</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наблюдений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физическими</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химическими</w:t>
            </w:r>
            <w:r w:rsidR="0004390F" w:rsidRPr="00A47994">
              <w:rPr>
                <w:rFonts w:eastAsia="Tahoma"/>
              </w:rPr>
              <w:t xml:space="preserve"> </w:t>
            </w:r>
            <w:r w:rsidRPr="00A47994">
              <w:rPr>
                <w:rFonts w:eastAsia="Tahoma"/>
              </w:rPr>
              <w:t>процессами,</w:t>
            </w:r>
            <w:r w:rsidR="0004390F" w:rsidRPr="00A47994">
              <w:rPr>
                <w:rFonts w:eastAsia="Tahoma"/>
              </w:rPr>
              <w:t xml:space="preserve"> </w:t>
            </w:r>
            <w:r w:rsidRPr="00A47994">
              <w:rPr>
                <w:rFonts w:eastAsia="Tahoma"/>
              </w:rPr>
              <w:t>происходящими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окружающей</w:t>
            </w:r>
            <w:r w:rsidR="0004390F" w:rsidRPr="00A47994">
              <w:rPr>
                <w:rFonts w:eastAsia="Tahoma"/>
              </w:rPr>
              <w:t xml:space="preserve"> </w:t>
            </w:r>
            <w:r w:rsidRPr="00A47994">
              <w:rPr>
                <w:rFonts w:eastAsia="Tahoma"/>
              </w:rPr>
              <w:t>среде,</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ее</w:t>
            </w:r>
            <w:r w:rsidR="0004390F" w:rsidRPr="00A47994">
              <w:rPr>
                <w:rFonts w:eastAsia="Tahoma"/>
              </w:rPr>
              <w:t xml:space="preserve"> </w:t>
            </w:r>
            <w:r w:rsidRPr="00A47994">
              <w:rPr>
                <w:rFonts w:eastAsia="Tahoma"/>
              </w:rPr>
              <w:t>гидрометеорологических,</w:t>
            </w:r>
            <w:r w:rsidR="0004390F" w:rsidRPr="00A47994">
              <w:rPr>
                <w:rFonts w:eastAsia="Tahoma"/>
              </w:rPr>
              <w:t xml:space="preserve"> </w:t>
            </w:r>
            <w:r w:rsidRPr="00A47994">
              <w:rPr>
                <w:rFonts w:eastAsia="Tahoma"/>
              </w:rPr>
              <w:t>агрометеорологических</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гелиогеофизических</w:t>
            </w:r>
            <w:r w:rsidR="0004390F" w:rsidRPr="00A47994">
              <w:rPr>
                <w:rFonts w:eastAsia="Tahoma"/>
              </w:rPr>
              <w:t xml:space="preserve"> </w:t>
            </w:r>
            <w:r w:rsidRPr="00A47994">
              <w:rPr>
                <w:rFonts w:eastAsia="Tahoma"/>
              </w:rPr>
              <w:t>характеристик,</w:t>
            </w:r>
            <w:r w:rsidR="0004390F" w:rsidRPr="00A47994">
              <w:rPr>
                <w:rFonts w:eastAsia="Tahoma"/>
              </w:rPr>
              <w:t xml:space="preserve"> </w:t>
            </w:r>
            <w:r w:rsidRPr="00A47994">
              <w:rPr>
                <w:rFonts w:eastAsia="Tahoma"/>
              </w:rPr>
              <w:t>уровня</w:t>
            </w:r>
            <w:r w:rsidR="0004390F" w:rsidRPr="00A47994">
              <w:rPr>
                <w:rFonts w:eastAsia="Tahoma"/>
              </w:rPr>
              <w:t xml:space="preserve"> </w:t>
            </w:r>
            <w:r w:rsidRPr="00A47994">
              <w:rPr>
                <w:rFonts w:eastAsia="Tahoma"/>
              </w:rPr>
              <w:t>загрязнения</w:t>
            </w:r>
            <w:r w:rsidR="0004390F" w:rsidRPr="00A47994">
              <w:rPr>
                <w:rFonts w:eastAsia="Tahoma"/>
              </w:rPr>
              <w:t xml:space="preserve"> </w:t>
            </w:r>
            <w:r w:rsidRPr="00A47994">
              <w:rPr>
                <w:rFonts w:eastAsia="Tahoma"/>
              </w:rPr>
              <w:t>атмосферного</w:t>
            </w:r>
            <w:r w:rsidR="0004390F" w:rsidRPr="00A47994">
              <w:rPr>
                <w:rFonts w:eastAsia="Tahoma"/>
              </w:rPr>
              <w:t xml:space="preserve"> </w:t>
            </w:r>
            <w:r w:rsidRPr="00A47994">
              <w:rPr>
                <w:rFonts w:eastAsia="Tahoma"/>
              </w:rPr>
              <w:t>воздуха,</w:t>
            </w:r>
            <w:r w:rsidR="0004390F" w:rsidRPr="00A47994">
              <w:rPr>
                <w:rFonts w:eastAsia="Tahoma"/>
              </w:rPr>
              <w:t xml:space="preserve"> </w:t>
            </w:r>
            <w:r w:rsidRPr="00A47994">
              <w:rPr>
                <w:rFonts w:eastAsia="Tahoma"/>
              </w:rPr>
              <w:t>почв,</w:t>
            </w:r>
            <w:r w:rsidR="0004390F" w:rsidRPr="00A47994">
              <w:rPr>
                <w:rFonts w:eastAsia="Tahoma"/>
              </w:rPr>
              <w:t xml:space="preserve"> </w:t>
            </w:r>
            <w:r w:rsidRPr="00A47994">
              <w:rPr>
                <w:rFonts w:eastAsia="Tahoma"/>
              </w:rPr>
              <w:t>водных</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том</w:t>
            </w:r>
            <w:r w:rsidR="0004390F" w:rsidRPr="00A47994">
              <w:rPr>
                <w:rFonts w:eastAsia="Tahoma"/>
              </w:rPr>
              <w:t xml:space="preserve"> </w:t>
            </w:r>
            <w:r w:rsidRPr="00A47994">
              <w:rPr>
                <w:rFonts w:eastAsia="Tahoma"/>
              </w:rPr>
              <w:t>числе</w:t>
            </w:r>
            <w:r w:rsidR="0004390F" w:rsidRPr="00A47994">
              <w:rPr>
                <w:rFonts w:eastAsia="Tahoma"/>
              </w:rPr>
              <w:t xml:space="preserve"> </w:t>
            </w:r>
            <w:r w:rsidRPr="00A47994">
              <w:rPr>
                <w:rFonts w:eastAsia="Tahoma"/>
              </w:rPr>
              <w:t>по</w:t>
            </w:r>
            <w:r w:rsidR="0004390F" w:rsidRPr="00A47994">
              <w:rPr>
                <w:rFonts w:eastAsia="Tahoma"/>
              </w:rPr>
              <w:t xml:space="preserve"> </w:t>
            </w:r>
            <w:r w:rsidRPr="00A47994">
              <w:rPr>
                <w:rFonts w:eastAsia="Tahoma"/>
              </w:rPr>
              <w:t>гидробиологическим</w:t>
            </w:r>
            <w:r w:rsidR="0004390F" w:rsidRPr="00A47994">
              <w:rPr>
                <w:rFonts w:eastAsia="Tahoma"/>
              </w:rPr>
              <w:t xml:space="preserve"> </w:t>
            </w:r>
            <w:r w:rsidRPr="00A47994">
              <w:rPr>
                <w:rFonts w:eastAsia="Tahoma"/>
              </w:rPr>
              <w:t>показателям,</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околоземного</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космического</w:t>
            </w:r>
            <w:r w:rsidR="0004390F" w:rsidRPr="00A47994">
              <w:rPr>
                <w:rFonts w:eastAsia="Tahoma"/>
              </w:rPr>
              <w:t xml:space="preserve"> </w:t>
            </w:r>
            <w:r w:rsidRPr="00A47994">
              <w:rPr>
                <w:rFonts w:eastAsia="Tahoma"/>
              </w:rPr>
              <w:t>пространства,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используемых</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области</w:t>
            </w:r>
            <w:r w:rsidR="0004390F" w:rsidRPr="00A47994">
              <w:rPr>
                <w:rFonts w:eastAsia="Tahoma"/>
              </w:rPr>
              <w:t xml:space="preserve"> </w:t>
            </w:r>
            <w:r w:rsidRPr="00A47994">
              <w:rPr>
                <w:rFonts w:eastAsia="Tahoma"/>
              </w:rPr>
              <w:t>гидрометеорологии</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смежных</w:t>
            </w:r>
            <w:r w:rsidR="0004390F"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ней</w:t>
            </w:r>
            <w:r w:rsidR="0004390F" w:rsidRPr="00A47994">
              <w:rPr>
                <w:rFonts w:eastAsia="Tahoma"/>
              </w:rPr>
              <w:t xml:space="preserve"> </w:t>
            </w:r>
            <w:r w:rsidRPr="00A47994">
              <w:rPr>
                <w:rFonts w:eastAsia="Tahoma"/>
              </w:rPr>
              <w:t>областях</w:t>
            </w:r>
            <w:r w:rsidR="0004390F" w:rsidRPr="00A47994">
              <w:rPr>
                <w:rFonts w:eastAsia="Tahoma"/>
              </w:rPr>
              <w:t xml:space="preserve"> </w:t>
            </w:r>
            <w:r w:rsidRPr="00A47994">
              <w:rPr>
                <w:rFonts w:eastAsia="Tahoma"/>
              </w:rPr>
              <w:t>(доплеровские</w:t>
            </w:r>
            <w:r w:rsidR="0004390F" w:rsidRPr="00A47994">
              <w:rPr>
                <w:rFonts w:eastAsia="Tahoma"/>
              </w:rPr>
              <w:t xml:space="preserve"> </w:t>
            </w:r>
            <w:r w:rsidRPr="00A47994">
              <w:rPr>
                <w:rFonts w:eastAsia="Tahoma"/>
              </w:rPr>
              <w:t>метеорологические</w:t>
            </w:r>
            <w:r w:rsidR="0004390F" w:rsidRPr="00A47994">
              <w:rPr>
                <w:rFonts w:eastAsia="Tahoma"/>
              </w:rPr>
              <w:t xml:space="preserve"> </w:t>
            </w:r>
            <w:r w:rsidRPr="00A47994">
              <w:rPr>
                <w:rFonts w:eastAsia="Tahoma"/>
              </w:rPr>
              <w:t>радиолокаторы,</w:t>
            </w:r>
            <w:r w:rsidR="0004390F" w:rsidRPr="00A47994">
              <w:rPr>
                <w:rFonts w:eastAsia="Tahoma"/>
              </w:rPr>
              <w:t xml:space="preserve"> </w:t>
            </w:r>
            <w:r w:rsidRPr="00A47994">
              <w:rPr>
                <w:rFonts w:eastAsia="Tahoma"/>
              </w:rPr>
              <w:t>гидрологические</w:t>
            </w:r>
            <w:r w:rsidR="0004390F" w:rsidRPr="00A47994">
              <w:rPr>
                <w:rFonts w:eastAsia="Tahoma"/>
              </w:rPr>
              <w:t xml:space="preserve"> </w:t>
            </w:r>
            <w:r w:rsidRPr="00A47994">
              <w:rPr>
                <w:rFonts w:eastAsia="Tahoma"/>
              </w:rPr>
              <w:t>посты</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другие)</w:t>
            </w:r>
          </w:p>
        </w:tc>
        <w:tc>
          <w:tcPr>
            <w:tcW w:w="5778" w:type="dxa"/>
          </w:tcPr>
          <w:p w14:paraId="5301EACD" w14:textId="3F6FE794" w:rsidR="008D1EC6" w:rsidRPr="00A47994" w:rsidRDefault="00E82DB4" w:rsidP="008D1EC6">
            <w:pPr>
              <w:pStyle w:val="Default"/>
              <w:rPr>
                <w:rFonts w:eastAsia="Tahoma"/>
                <w:color w:val="auto"/>
              </w:rPr>
            </w:pPr>
            <w:r w:rsidRPr="00A47994">
              <w:rPr>
                <w:rFonts w:eastAsia="Tahoma"/>
              </w:rPr>
              <w:t xml:space="preserve">Минимальный размер земельного участка (площадь) – </w:t>
            </w:r>
            <w:r w:rsidR="008D1EC6" w:rsidRPr="00A47994">
              <w:rPr>
                <w:rFonts w:eastAsia="Tahoma"/>
              </w:rPr>
              <w:t>не</w:t>
            </w:r>
            <w:r w:rsidR="0004390F" w:rsidRPr="00A47994">
              <w:rPr>
                <w:rFonts w:eastAsia="Tahoma"/>
              </w:rPr>
              <w:t xml:space="preserve"> </w:t>
            </w:r>
            <w:r w:rsidR="008D1EC6" w:rsidRPr="00A47994">
              <w:rPr>
                <w:rFonts w:eastAsia="Tahoma"/>
              </w:rPr>
              <w:t>подлежит</w:t>
            </w:r>
            <w:r w:rsidR="0004390F" w:rsidRPr="00A47994">
              <w:rPr>
                <w:rFonts w:eastAsia="Tahoma"/>
              </w:rPr>
              <w:t xml:space="preserve"> </w:t>
            </w:r>
            <w:r w:rsidR="008D1EC6" w:rsidRPr="00A47994">
              <w:rPr>
                <w:rFonts w:eastAsia="Tahoma"/>
              </w:rPr>
              <w:t>установлению</w:t>
            </w:r>
          </w:p>
        </w:tc>
      </w:tr>
      <w:tr w:rsidR="008D1EC6" w:rsidRPr="00A47994" w14:paraId="0ADE911C" w14:textId="77777777" w:rsidTr="008D1EC6">
        <w:trPr>
          <w:trHeight w:val="45"/>
        </w:trPr>
        <w:tc>
          <w:tcPr>
            <w:tcW w:w="562" w:type="dxa"/>
            <w:vMerge/>
          </w:tcPr>
          <w:p w14:paraId="74C4E8A6" w14:textId="77777777" w:rsidR="008D1EC6" w:rsidRPr="00A47994" w:rsidRDefault="008D1EC6" w:rsidP="00EF28B8">
            <w:pPr>
              <w:pStyle w:val="Default"/>
              <w:numPr>
                <w:ilvl w:val="0"/>
                <w:numId w:val="66"/>
              </w:numPr>
              <w:ind w:left="22" w:right="312" w:firstLine="0"/>
              <w:jc w:val="center"/>
              <w:rPr>
                <w:color w:val="auto"/>
              </w:rPr>
            </w:pPr>
          </w:p>
        </w:tc>
        <w:tc>
          <w:tcPr>
            <w:tcW w:w="2202" w:type="dxa"/>
            <w:vMerge/>
          </w:tcPr>
          <w:p w14:paraId="411E2476" w14:textId="77777777" w:rsidR="008D1EC6" w:rsidRPr="00A47994" w:rsidRDefault="008D1EC6" w:rsidP="008D1EC6">
            <w:pPr>
              <w:pStyle w:val="Default"/>
              <w:rPr>
                <w:rFonts w:eastAsia="Tahoma"/>
                <w:color w:val="auto"/>
              </w:rPr>
            </w:pPr>
          </w:p>
        </w:tc>
        <w:tc>
          <w:tcPr>
            <w:tcW w:w="2243" w:type="dxa"/>
            <w:vMerge/>
          </w:tcPr>
          <w:p w14:paraId="3C699BF5" w14:textId="77777777" w:rsidR="008D1EC6" w:rsidRPr="00A47994" w:rsidRDefault="008D1EC6" w:rsidP="008D1EC6">
            <w:pPr>
              <w:pStyle w:val="Default"/>
              <w:rPr>
                <w:rFonts w:eastAsia="Tahoma"/>
                <w:color w:val="auto"/>
              </w:rPr>
            </w:pPr>
          </w:p>
        </w:tc>
        <w:tc>
          <w:tcPr>
            <w:tcW w:w="3952" w:type="dxa"/>
            <w:vMerge/>
          </w:tcPr>
          <w:p w14:paraId="3A90DEB8" w14:textId="77777777" w:rsidR="008D1EC6" w:rsidRPr="00A47994" w:rsidRDefault="008D1EC6" w:rsidP="008D1EC6">
            <w:pPr>
              <w:pStyle w:val="Default"/>
              <w:rPr>
                <w:rFonts w:eastAsia="Tahoma"/>
                <w:color w:val="auto"/>
              </w:rPr>
            </w:pPr>
          </w:p>
        </w:tc>
        <w:tc>
          <w:tcPr>
            <w:tcW w:w="5778" w:type="dxa"/>
          </w:tcPr>
          <w:p w14:paraId="62BD1514" w14:textId="45174839" w:rsidR="008D1EC6" w:rsidRPr="00A47994" w:rsidRDefault="008D1EC6" w:rsidP="008D1EC6">
            <w:pPr>
              <w:pStyle w:val="Default"/>
              <w:rPr>
                <w:rFonts w:eastAsia="Tahoma"/>
                <w:color w:val="auto"/>
              </w:rPr>
            </w:pPr>
            <w:r w:rsidRPr="00A47994">
              <w:rPr>
                <w:rFonts w:eastAsia="Tahoma"/>
              </w:rPr>
              <w:t>Максимальный</w:t>
            </w:r>
            <w:r w:rsidR="0004390F" w:rsidRPr="00A47994">
              <w:rPr>
                <w:rFonts w:eastAsia="Tahoma"/>
              </w:rPr>
              <w:t xml:space="preserve"> </w:t>
            </w:r>
            <w:r w:rsidRPr="00A47994">
              <w:rPr>
                <w:rFonts w:eastAsia="Tahoma"/>
              </w:rPr>
              <w:t>размер</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(площадь)</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8D1EC6" w:rsidRPr="00A47994" w14:paraId="7AF2BE30" w14:textId="77777777" w:rsidTr="008D1EC6">
        <w:trPr>
          <w:trHeight w:val="45"/>
        </w:trPr>
        <w:tc>
          <w:tcPr>
            <w:tcW w:w="562" w:type="dxa"/>
            <w:vMerge/>
          </w:tcPr>
          <w:p w14:paraId="1771A7C8" w14:textId="77777777" w:rsidR="008D1EC6" w:rsidRPr="00A47994" w:rsidRDefault="008D1EC6" w:rsidP="00EF28B8">
            <w:pPr>
              <w:pStyle w:val="Default"/>
              <w:numPr>
                <w:ilvl w:val="0"/>
                <w:numId w:val="66"/>
              </w:numPr>
              <w:ind w:left="22" w:right="312" w:firstLine="0"/>
              <w:jc w:val="center"/>
              <w:rPr>
                <w:color w:val="auto"/>
              </w:rPr>
            </w:pPr>
          </w:p>
        </w:tc>
        <w:tc>
          <w:tcPr>
            <w:tcW w:w="2202" w:type="dxa"/>
            <w:vMerge/>
          </w:tcPr>
          <w:p w14:paraId="7E3E5781" w14:textId="77777777" w:rsidR="008D1EC6" w:rsidRPr="00A47994" w:rsidRDefault="008D1EC6" w:rsidP="008D1EC6">
            <w:pPr>
              <w:pStyle w:val="Default"/>
              <w:rPr>
                <w:rFonts w:eastAsia="Tahoma"/>
                <w:color w:val="auto"/>
              </w:rPr>
            </w:pPr>
          </w:p>
        </w:tc>
        <w:tc>
          <w:tcPr>
            <w:tcW w:w="2243" w:type="dxa"/>
            <w:vMerge/>
          </w:tcPr>
          <w:p w14:paraId="38AFE461" w14:textId="77777777" w:rsidR="008D1EC6" w:rsidRPr="00A47994" w:rsidRDefault="008D1EC6" w:rsidP="008D1EC6">
            <w:pPr>
              <w:pStyle w:val="Default"/>
              <w:rPr>
                <w:rFonts w:eastAsia="Tahoma"/>
                <w:color w:val="auto"/>
              </w:rPr>
            </w:pPr>
          </w:p>
        </w:tc>
        <w:tc>
          <w:tcPr>
            <w:tcW w:w="3952" w:type="dxa"/>
            <w:vMerge/>
          </w:tcPr>
          <w:p w14:paraId="4ED92219" w14:textId="77777777" w:rsidR="008D1EC6" w:rsidRPr="00A47994" w:rsidRDefault="008D1EC6" w:rsidP="008D1EC6">
            <w:pPr>
              <w:pStyle w:val="Default"/>
              <w:rPr>
                <w:rFonts w:eastAsia="Tahoma"/>
                <w:color w:val="auto"/>
              </w:rPr>
            </w:pPr>
          </w:p>
        </w:tc>
        <w:tc>
          <w:tcPr>
            <w:tcW w:w="5778" w:type="dxa"/>
          </w:tcPr>
          <w:p w14:paraId="7AFDF025" w14:textId="5C5552CA" w:rsidR="008D1EC6" w:rsidRPr="00A47994" w:rsidRDefault="008D1EC6" w:rsidP="008D1EC6">
            <w:pPr>
              <w:pStyle w:val="Default"/>
              <w:rPr>
                <w:rFonts w:eastAsia="Tahoma"/>
                <w:color w:val="auto"/>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8D1EC6" w:rsidRPr="00A47994" w14:paraId="067F0AE4" w14:textId="77777777" w:rsidTr="008D1EC6">
        <w:trPr>
          <w:trHeight w:val="45"/>
        </w:trPr>
        <w:tc>
          <w:tcPr>
            <w:tcW w:w="562" w:type="dxa"/>
            <w:vMerge/>
          </w:tcPr>
          <w:p w14:paraId="4D77364A" w14:textId="77777777" w:rsidR="008D1EC6" w:rsidRPr="00A47994" w:rsidRDefault="008D1EC6" w:rsidP="00EF28B8">
            <w:pPr>
              <w:pStyle w:val="Default"/>
              <w:numPr>
                <w:ilvl w:val="0"/>
                <w:numId w:val="66"/>
              </w:numPr>
              <w:ind w:left="22" w:right="312" w:firstLine="0"/>
              <w:jc w:val="center"/>
              <w:rPr>
                <w:color w:val="auto"/>
              </w:rPr>
            </w:pPr>
          </w:p>
        </w:tc>
        <w:tc>
          <w:tcPr>
            <w:tcW w:w="2202" w:type="dxa"/>
            <w:vMerge/>
          </w:tcPr>
          <w:p w14:paraId="716AA2A6" w14:textId="77777777" w:rsidR="008D1EC6" w:rsidRPr="00A47994" w:rsidRDefault="008D1EC6" w:rsidP="008D1EC6">
            <w:pPr>
              <w:pStyle w:val="Default"/>
              <w:rPr>
                <w:rFonts w:eastAsia="Tahoma"/>
                <w:color w:val="auto"/>
              </w:rPr>
            </w:pPr>
          </w:p>
        </w:tc>
        <w:tc>
          <w:tcPr>
            <w:tcW w:w="2243" w:type="dxa"/>
            <w:vMerge/>
          </w:tcPr>
          <w:p w14:paraId="22EEBE7B" w14:textId="77777777" w:rsidR="008D1EC6" w:rsidRPr="00A47994" w:rsidRDefault="008D1EC6" w:rsidP="008D1EC6">
            <w:pPr>
              <w:pStyle w:val="Default"/>
              <w:rPr>
                <w:rFonts w:eastAsia="Tahoma"/>
                <w:color w:val="auto"/>
              </w:rPr>
            </w:pPr>
          </w:p>
        </w:tc>
        <w:tc>
          <w:tcPr>
            <w:tcW w:w="3952" w:type="dxa"/>
            <w:vMerge/>
          </w:tcPr>
          <w:p w14:paraId="3C0E380B" w14:textId="77777777" w:rsidR="008D1EC6" w:rsidRPr="00A47994" w:rsidRDefault="008D1EC6" w:rsidP="008D1EC6">
            <w:pPr>
              <w:pStyle w:val="Default"/>
              <w:rPr>
                <w:rFonts w:eastAsia="Tahoma"/>
                <w:color w:val="auto"/>
              </w:rPr>
            </w:pPr>
          </w:p>
        </w:tc>
        <w:tc>
          <w:tcPr>
            <w:tcW w:w="5778" w:type="dxa"/>
          </w:tcPr>
          <w:p w14:paraId="0888E327" w14:textId="360FE5F8" w:rsidR="008D1EC6" w:rsidRPr="00A47994" w:rsidRDefault="008D1EC6" w:rsidP="008D1EC6">
            <w:pPr>
              <w:pStyle w:val="Default"/>
              <w:rPr>
                <w:rFonts w:eastAsia="Tahoma"/>
                <w:color w:val="auto"/>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8D1EC6" w:rsidRPr="00A47994" w14:paraId="3F03EB5A" w14:textId="77777777" w:rsidTr="008D1EC6">
        <w:trPr>
          <w:trHeight w:val="45"/>
        </w:trPr>
        <w:tc>
          <w:tcPr>
            <w:tcW w:w="562" w:type="dxa"/>
            <w:vMerge/>
          </w:tcPr>
          <w:p w14:paraId="52D17763" w14:textId="77777777" w:rsidR="008D1EC6" w:rsidRPr="00A47994" w:rsidRDefault="008D1EC6" w:rsidP="00EF28B8">
            <w:pPr>
              <w:pStyle w:val="Default"/>
              <w:numPr>
                <w:ilvl w:val="0"/>
                <w:numId w:val="66"/>
              </w:numPr>
              <w:ind w:left="22" w:right="312" w:firstLine="0"/>
              <w:jc w:val="center"/>
              <w:rPr>
                <w:color w:val="auto"/>
              </w:rPr>
            </w:pPr>
          </w:p>
        </w:tc>
        <w:tc>
          <w:tcPr>
            <w:tcW w:w="2202" w:type="dxa"/>
            <w:vMerge/>
          </w:tcPr>
          <w:p w14:paraId="48DDF166" w14:textId="77777777" w:rsidR="008D1EC6" w:rsidRPr="00A47994" w:rsidRDefault="008D1EC6" w:rsidP="008D1EC6">
            <w:pPr>
              <w:pStyle w:val="Default"/>
              <w:rPr>
                <w:rFonts w:eastAsia="Tahoma"/>
                <w:color w:val="auto"/>
              </w:rPr>
            </w:pPr>
          </w:p>
        </w:tc>
        <w:tc>
          <w:tcPr>
            <w:tcW w:w="2243" w:type="dxa"/>
            <w:vMerge/>
          </w:tcPr>
          <w:p w14:paraId="0582A722" w14:textId="77777777" w:rsidR="008D1EC6" w:rsidRPr="00A47994" w:rsidRDefault="008D1EC6" w:rsidP="008D1EC6">
            <w:pPr>
              <w:pStyle w:val="Default"/>
              <w:rPr>
                <w:rFonts w:eastAsia="Tahoma"/>
                <w:color w:val="auto"/>
              </w:rPr>
            </w:pPr>
          </w:p>
        </w:tc>
        <w:tc>
          <w:tcPr>
            <w:tcW w:w="3952" w:type="dxa"/>
            <w:vMerge/>
          </w:tcPr>
          <w:p w14:paraId="00526500" w14:textId="77777777" w:rsidR="008D1EC6" w:rsidRPr="00A47994" w:rsidRDefault="008D1EC6" w:rsidP="008D1EC6">
            <w:pPr>
              <w:pStyle w:val="Default"/>
              <w:rPr>
                <w:rFonts w:eastAsia="Tahoma"/>
                <w:color w:val="auto"/>
              </w:rPr>
            </w:pPr>
          </w:p>
        </w:tc>
        <w:tc>
          <w:tcPr>
            <w:tcW w:w="5778" w:type="dxa"/>
          </w:tcPr>
          <w:p w14:paraId="73F95377" w14:textId="0DC09C6F" w:rsidR="008D1EC6" w:rsidRPr="00A47994" w:rsidRDefault="008D1EC6" w:rsidP="008D1EC6">
            <w:pPr>
              <w:pStyle w:val="Default"/>
              <w:rPr>
                <w:rFonts w:eastAsia="Tahoma"/>
                <w:color w:val="auto"/>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8D1EC6" w:rsidRPr="00A47994" w14:paraId="20992CE4" w14:textId="77777777" w:rsidTr="008D1EC6">
        <w:trPr>
          <w:trHeight w:val="45"/>
        </w:trPr>
        <w:tc>
          <w:tcPr>
            <w:tcW w:w="562" w:type="dxa"/>
            <w:vMerge/>
          </w:tcPr>
          <w:p w14:paraId="1468ABF2" w14:textId="77777777" w:rsidR="008D1EC6" w:rsidRPr="00A47994" w:rsidRDefault="008D1EC6" w:rsidP="00EF28B8">
            <w:pPr>
              <w:pStyle w:val="Default"/>
              <w:numPr>
                <w:ilvl w:val="0"/>
                <w:numId w:val="66"/>
              </w:numPr>
              <w:ind w:left="22" w:right="312" w:firstLine="0"/>
              <w:jc w:val="center"/>
              <w:rPr>
                <w:color w:val="auto"/>
              </w:rPr>
            </w:pPr>
          </w:p>
        </w:tc>
        <w:tc>
          <w:tcPr>
            <w:tcW w:w="2202" w:type="dxa"/>
            <w:vMerge/>
          </w:tcPr>
          <w:p w14:paraId="0E992B00" w14:textId="77777777" w:rsidR="008D1EC6" w:rsidRPr="00A47994" w:rsidRDefault="008D1EC6" w:rsidP="008D1EC6">
            <w:pPr>
              <w:pStyle w:val="Default"/>
              <w:rPr>
                <w:rFonts w:eastAsia="Tahoma"/>
                <w:color w:val="auto"/>
              </w:rPr>
            </w:pPr>
          </w:p>
        </w:tc>
        <w:tc>
          <w:tcPr>
            <w:tcW w:w="2243" w:type="dxa"/>
            <w:vMerge/>
          </w:tcPr>
          <w:p w14:paraId="25134870" w14:textId="77777777" w:rsidR="008D1EC6" w:rsidRPr="00A47994" w:rsidRDefault="008D1EC6" w:rsidP="008D1EC6">
            <w:pPr>
              <w:pStyle w:val="Default"/>
              <w:rPr>
                <w:rFonts w:eastAsia="Tahoma"/>
                <w:color w:val="auto"/>
              </w:rPr>
            </w:pPr>
          </w:p>
        </w:tc>
        <w:tc>
          <w:tcPr>
            <w:tcW w:w="3952" w:type="dxa"/>
            <w:vMerge/>
          </w:tcPr>
          <w:p w14:paraId="6FCEB552" w14:textId="77777777" w:rsidR="008D1EC6" w:rsidRPr="00A47994" w:rsidRDefault="008D1EC6" w:rsidP="008D1EC6">
            <w:pPr>
              <w:pStyle w:val="Default"/>
              <w:rPr>
                <w:rFonts w:eastAsia="Tahoma"/>
                <w:color w:val="auto"/>
              </w:rPr>
            </w:pPr>
          </w:p>
        </w:tc>
        <w:tc>
          <w:tcPr>
            <w:tcW w:w="5778" w:type="dxa"/>
          </w:tcPr>
          <w:p w14:paraId="680EF350" w14:textId="396040C6" w:rsidR="008D1EC6" w:rsidRPr="00A47994" w:rsidRDefault="008D1EC6" w:rsidP="008D1EC6">
            <w:pPr>
              <w:pStyle w:val="Default"/>
              <w:rPr>
                <w:rFonts w:eastAsia="Tahoma"/>
                <w:color w:val="auto"/>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8D1EC6" w:rsidRPr="00A47994" w14:paraId="4E9D19D9" w14:textId="77777777" w:rsidTr="008D1EC6">
        <w:trPr>
          <w:trHeight w:val="45"/>
        </w:trPr>
        <w:tc>
          <w:tcPr>
            <w:tcW w:w="562" w:type="dxa"/>
            <w:vMerge w:val="restart"/>
          </w:tcPr>
          <w:p w14:paraId="703D8109" w14:textId="77777777" w:rsidR="008D1EC6" w:rsidRPr="00A47994" w:rsidRDefault="008D1EC6" w:rsidP="00EF28B8">
            <w:pPr>
              <w:pStyle w:val="Default"/>
              <w:numPr>
                <w:ilvl w:val="0"/>
                <w:numId w:val="66"/>
              </w:numPr>
              <w:ind w:left="22" w:right="312" w:firstLine="0"/>
              <w:jc w:val="center"/>
              <w:rPr>
                <w:color w:val="auto"/>
              </w:rPr>
            </w:pPr>
          </w:p>
        </w:tc>
        <w:tc>
          <w:tcPr>
            <w:tcW w:w="2202" w:type="dxa"/>
            <w:vMerge w:val="restart"/>
          </w:tcPr>
          <w:p w14:paraId="028C2BB0" w14:textId="62A9F2B4" w:rsidR="008D1EC6" w:rsidRPr="00A47994" w:rsidRDefault="008D1EC6" w:rsidP="008D1EC6">
            <w:pPr>
              <w:pStyle w:val="Default"/>
              <w:rPr>
                <w:rFonts w:eastAsia="Tahoma"/>
                <w:color w:val="auto"/>
              </w:rPr>
            </w:pPr>
            <w:r w:rsidRPr="00A47994">
              <w:rPr>
                <w:rFonts w:eastAsia="Tahoma"/>
              </w:rPr>
              <w:t>Историко-культурная</w:t>
            </w:r>
            <w:r w:rsidR="0004390F" w:rsidRPr="00A47994">
              <w:rPr>
                <w:rFonts w:eastAsia="Tahoma"/>
              </w:rPr>
              <w:t xml:space="preserve"> </w:t>
            </w:r>
            <w:r w:rsidRPr="00A47994">
              <w:rPr>
                <w:rFonts w:eastAsia="Tahoma"/>
              </w:rPr>
              <w:t>деятельность</w:t>
            </w:r>
          </w:p>
        </w:tc>
        <w:tc>
          <w:tcPr>
            <w:tcW w:w="2243" w:type="dxa"/>
            <w:vMerge w:val="restart"/>
          </w:tcPr>
          <w:p w14:paraId="5674A453" w14:textId="63EBF912" w:rsidR="008D1EC6" w:rsidRPr="00A47994" w:rsidRDefault="008D1EC6" w:rsidP="008D1EC6">
            <w:pPr>
              <w:pStyle w:val="Default"/>
              <w:rPr>
                <w:rFonts w:eastAsia="Tahoma"/>
                <w:color w:val="auto"/>
              </w:rPr>
            </w:pPr>
            <w:r w:rsidRPr="00A47994">
              <w:rPr>
                <w:rFonts w:eastAsia="Tahoma"/>
              </w:rPr>
              <w:t>9.3</w:t>
            </w:r>
            <w:r w:rsidR="0004390F" w:rsidRPr="00A47994">
              <w:rPr>
                <w:rFonts w:eastAsia="Tahoma"/>
              </w:rPr>
              <w:t xml:space="preserve"> </w:t>
            </w:r>
          </w:p>
        </w:tc>
        <w:tc>
          <w:tcPr>
            <w:tcW w:w="3952" w:type="dxa"/>
            <w:vMerge w:val="restart"/>
          </w:tcPr>
          <w:p w14:paraId="5CED1ECE" w14:textId="1FA6AEF3" w:rsidR="008D1EC6" w:rsidRPr="00A47994" w:rsidRDefault="008D1EC6" w:rsidP="008D1EC6">
            <w:pPr>
              <w:pStyle w:val="ConsPlusNormal"/>
              <w:ind w:firstLine="0"/>
              <w:rPr>
                <w:rFonts w:ascii="Times New Roman" w:eastAsia="Tahoma" w:hAnsi="Times New Roman" w:cs="Times New Roman"/>
                <w:sz w:val="24"/>
                <w:szCs w:val="24"/>
                <w:lang w:eastAsia="en-US"/>
              </w:rPr>
            </w:pPr>
            <w:r w:rsidRPr="00A47994">
              <w:rPr>
                <w:rFonts w:ascii="Times New Roman" w:eastAsia="Tahoma" w:hAnsi="Times New Roman" w:cs="Times New Roman"/>
                <w:sz w:val="24"/>
                <w:szCs w:val="24"/>
                <w:lang w:eastAsia="en-US"/>
              </w:rPr>
              <w:t>Сохранение</w:t>
            </w:r>
            <w:r w:rsidR="0004390F" w:rsidRPr="00A47994">
              <w:rPr>
                <w:rFonts w:ascii="Times New Roman" w:eastAsia="Tahoma" w:hAnsi="Times New Roman" w:cs="Times New Roman"/>
                <w:sz w:val="24"/>
                <w:szCs w:val="24"/>
                <w:lang w:eastAsia="en-US"/>
              </w:rPr>
              <w:t xml:space="preserve"> </w:t>
            </w:r>
            <w:r w:rsidRPr="00A47994">
              <w:rPr>
                <w:rFonts w:ascii="Times New Roman" w:eastAsia="Tahoma" w:hAnsi="Times New Roman" w:cs="Times New Roman"/>
                <w:sz w:val="24"/>
                <w:szCs w:val="24"/>
                <w:lang w:eastAsia="en-US"/>
              </w:rPr>
              <w:t>и</w:t>
            </w:r>
            <w:r w:rsidR="0004390F" w:rsidRPr="00A47994">
              <w:rPr>
                <w:rFonts w:ascii="Times New Roman" w:eastAsia="Tahoma" w:hAnsi="Times New Roman" w:cs="Times New Roman"/>
                <w:sz w:val="24"/>
                <w:szCs w:val="24"/>
                <w:lang w:eastAsia="en-US"/>
              </w:rPr>
              <w:t xml:space="preserve"> </w:t>
            </w:r>
            <w:r w:rsidRPr="00A47994">
              <w:rPr>
                <w:rFonts w:ascii="Times New Roman" w:eastAsia="Tahoma" w:hAnsi="Times New Roman" w:cs="Times New Roman"/>
                <w:sz w:val="24"/>
                <w:szCs w:val="24"/>
                <w:lang w:eastAsia="en-US"/>
              </w:rPr>
              <w:t>изучение</w:t>
            </w:r>
            <w:r w:rsidR="0004390F" w:rsidRPr="00A47994">
              <w:rPr>
                <w:rFonts w:ascii="Times New Roman" w:eastAsia="Tahoma" w:hAnsi="Times New Roman" w:cs="Times New Roman"/>
                <w:sz w:val="24"/>
                <w:szCs w:val="24"/>
                <w:lang w:eastAsia="en-US"/>
              </w:rPr>
              <w:t xml:space="preserve"> </w:t>
            </w:r>
            <w:r w:rsidRPr="00A47994">
              <w:rPr>
                <w:rFonts w:ascii="Times New Roman" w:eastAsia="Tahoma" w:hAnsi="Times New Roman" w:cs="Times New Roman"/>
                <w:sz w:val="24"/>
                <w:szCs w:val="24"/>
                <w:lang w:eastAsia="en-US"/>
              </w:rPr>
              <w:t>объектов</w:t>
            </w:r>
            <w:r w:rsidR="0004390F" w:rsidRPr="00A47994">
              <w:rPr>
                <w:rFonts w:ascii="Times New Roman" w:eastAsia="Tahoma" w:hAnsi="Times New Roman" w:cs="Times New Roman"/>
                <w:sz w:val="24"/>
                <w:szCs w:val="24"/>
                <w:lang w:eastAsia="en-US"/>
              </w:rPr>
              <w:t xml:space="preserve"> </w:t>
            </w:r>
            <w:r w:rsidRPr="00A47994">
              <w:rPr>
                <w:rFonts w:ascii="Times New Roman" w:eastAsia="Tahoma" w:hAnsi="Times New Roman" w:cs="Times New Roman"/>
                <w:sz w:val="24"/>
                <w:szCs w:val="24"/>
                <w:lang w:eastAsia="en-US"/>
              </w:rPr>
              <w:t>культурного</w:t>
            </w:r>
            <w:r w:rsidR="0004390F" w:rsidRPr="00A47994">
              <w:rPr>
                <w:rFonts w:ascii="Times New Roman" w:eastAsia="Tahoma" w:hAnsi="Times New Roman" w:cs="Times New Roman"/>
                <w:sz w:val="24"/>
                <w:szCs w:val="24"/>
                <w:lang w:eastAsia="en-US"/>
              </w:rPr>
              <w:t xml:space="preserve"> </w:t>
            </w:r>
            <w:r w:rsidRPr="00A47994">
              <w:rPr>
                <w:rFonts w:ascii="Times New Roman" w:eastAsia="Tahoma" w:hAnsi="Times New Roman" w:cs="Times New Roman"/>
                <w:sz w:val="24"/>
                <w:szCs w:val="24"/>
                <w:lang w:eastAsia="en-US"/>
              </w:rPr>
              <w:t>наследия</w:t>
            </w:r>
            <w:r w:rsidR="0004390F" w:rsidRPr="00A47994">
              <w:rPr>
                <w:rFonts w:ascii="Times New Roman" w:eastAsia="Tahoma" w:hAnsi="Times New Roman" w:cs="Times New Roman"/>
                <w:sz w:val="24"/>
                <w:szCs w:val="24"/>
                <w:lang w:eastAsia="en-US"/>
              </w:rPr>
              <w:t xml:space="preserve"> </w:t>
            </w:r>
            <w:r w:rsidRPr="00A47994">
              <w:rPr>
                <w:rFonts w:ascii="Times New Roman" w:eastAsia="Tahoma" w:hAnsi="Times New Roman" w:cs="Times New Roman"/>
                <w:sz w:val="24"/>
                <w:szCs w:val="24"/>
                <w:lang w:eastAsia="en-US"/>
              </w:rPr>
              <w:t>народов</w:t>
            </w:r>
            <w:r w:rsidR="0004390F" w:rsidRPr="00A47994">
              <w:rPr>
                <w:rFonts w:ascii="Times New Roman" w:eastAsia="Tahoma" w:hAnsi="Times New Roman" w:cs="Times New Roman"/>
                <w:sz w:val="24"/>
                <w:szCs w:val="24"/>
                <w:lang w:eastAsia="en-US"/>
              </w:rPr>
              <w:t xml:space="preserve"> </w:t>
            </w:r>
            <w:r w:rsidRPr="00A47994">
              <w:rPr>
                <w:rFonts w:ascii="Times New Roman" w:eastAsia="Tahoma" w:hAnsi="Times New Roman" w:cs="Times New Roman"/>
                <w:sz w:val="24"/>
                <w:szCs w:val="24"/>
                <w:lang w:eastAsia="en-US"/>
              </w:rPr>
              <w:t>Российской</w:t>
            </w:r>
            <w:r w:rsidR="0004390F" w:rsidRPr="00A47994">
              <w:rPr>
                <w:rFonts w:ascii="Times New Roman" w:eastAsia="Tahoma" w:hAnsi="Times New Roman" w:cs="Times New Roman"/>
                <w:sz w:val="24"/>
                <w:szCs w:val="24"/>
                <w:lang w:eastAsia="en-US"/>
              </w:rPr>
              <w:t xml:space="preserve"> </w:t>
            </w:r>
            <w:r w:rsidRPr="00A47994">
              <w:rPr>
                <w:rFonts w:ascii="Times New Roman" w:eastAsia="Tahoma" w:hAnsi="Times New Roman" w:cs="Times New Roman"/>
                <w:sz w:val="24"/>
                <w:szCs w:val="24"/>
                <w:lang w:eastAsia="en-US"/>
              </w:rPr>
              <w:t>Федерации</w:t>
            </w:r>
            <w:r w:rsidR="0004390F" w:rsidRPr="00A47994">
              <w:rPr>
                <w:rFonts w:ascii="Times New Roman" w:eastAsia="Tahoma" w:hAnsi="Times New Roman" w:cs="Times New Roman"/>
                <w:sz w:val="24"/>
                <w:szCs w:val="24"/>
                <w:lang w:eastAsia="en-US"/>
              </w:rPr>
              <w:t xml:space="preserve"> </w:t>
            </w:r>
            <w:r w:rsidRPr="00A47994">
              <w:rPr>
                <w:rFonts w:ascii="Times New Roman" w:eastAsia="Tahoma" w:hAnsi="Times New Roman" w:cs="Times New Roman"/>
                <w:sz w:val="24"/>
                <w:szCs w:val="24"/>
                <w:lang w:eastAsia="en-US"/>
              </w:rPr>
              <w:t>(памятников</w:t>
            </w:r>
            <w:r w:rsidR="0004390F" w:rsidRPr="00A47994">
              <w:rPr>
                <w:rFonts w:ascii="Times New Roman" w:eastAsia="Tahoma" w:hAnsi="Times New Roman" w:cs="Times New Roman"/>
                <w:sz w:val="24"/>
                <w:szCs w:val="24"/>
                <w:lang w:eastAsia="en-US"/>
              </w:rPr>
              <w:t xml:space="preserve"> </w:t>
            </w:r>
            <w:r w:rsidRPr="00A47994">
              <w:rPr>
                <w:rFonts w:ascii="Times New Roman" w:eastAsia="Tahoma" w:hAnsi="Times New Roman" w:cs="Times New Roman"/>
                <w:sz w:val="24"/>
                <w:szCs w:val="24"/>
                <w:lang w:eastAsia="en-US"/>
              </w:rPr>
              <w:t>истории</w:t>
            </w:r>
            <w:r w:rsidR="0004390F" w:rsidRPr="00A47994">
              <w:rPr>
                <w:rFonts w:ascii="Times New Roman" w:eastAsia="Tahoma" w:hAnsi="Times New Roman" w:cs="Times New Roman"/>
                <w:sz w:val="24"/>
                <w:szCs w:val="24"/>
                <w:lang w:eastAsia="en-US"/>
              </w:rPr>
              <w:t xml:space="preserve"> </w:t>
            </w:r>
            <w:r w:rsidRPr="00A47994">
              <w:rPr>
                <w:rFonts w:ascii="Times New Roman" w:eastAsia="Tahoma" w:hAnsi="Times New Roman" w:cs="Times New Roman"/>
                <w:sz w:val="24"/>
                <w:szCs w:val="24"/>
                <w:lang w:eastAsia="en-US"/>
              </w:rPr>
              <w:t>и</w:t>
            </w:r>
            <w:r w:rsidR="0004390F" w:rsidRPr="00A47994">
              <w:rPr>
                <w:rFonts w:ascii="Times New Roman" w:eastAsia="Tahoma" w:hAnsi="Times New Roman" w:cs="Times New Roman"/>
                <w:sz w:val="24"/>
                <w:szCs w:val="24"/>
                <w:lang w:eastAsia="en-US"/>
              </w:rPr>
              <w:t xml:space="preserve"> </w:t>
            </w:r>
            <w:r w:rsidRPr="00A47994">
              <w:rPr>
                <w:rFonts w:ascii="Times New Roman" w:eastAsia="Tahoma" w:hAnsi="Times New Roman" w:cs="Times New Roman"/>
                <w:sz w:val="24"/>
                <w:szCs w:val="24"/>
                <w:lang w:eastAsia="en-US"/>
              </w:rPr>
              <w:t>культуры),</w:t>
            </w:r>
            <w:r w:rsidR="0004390F" w:rsidRPr="00A47994">
              <w:rPr>
                <w:rFonts w:ascii="Times New Roman" w:eastAsia="Tahoma" w:hAnsi="Times New Roman" w:cs="Times New Roman"/>
                <w:sz w:val="24"/>
                <w:szCs w:val="24"/>
                <w:lang w:eastAsia="en-US"/>
              </w:rPr>
              <w:t xml:space="preserve"> </w:t>
            </w:r>
            <w:r w:rsidRPr="00A47994">
              <w:rPr>
                <w:rFonts w:ascii="Times New Roman" w:eastAsia="Tahoma" w:hAnsi="Times New Roman" w:cs="Times New Roman"/>
                <w:sz w:val="24"/>
                <w:szCs w:val="24"/>
                <w:lang w:eastAsia="en-US"/>
              </w:rPr>
              <w:t>в</w:t>
            </w:r>
            <w:r w:rsidR="0004390F" w:rsidRPr="00A47994">
              <w:rPr>
                <w:rFonts w:ascii="Times New Roman" w:eastAsia="Tahoma" w:hAnsi="Times New Roman" w:cs="Times New Roman"/>
                <w:sz w:val="24"/>
                <w:szCs w:val="24"/>
                <w:lang w:eastAsia="en-US"/>
              </w:rPr>
              <w:t xml:space="preserve"> </w:t>
            </w:r>
            <w:r w:rsidRPr="00A47994">
              <w:rPr>
                <w:rFonts w:ascii="Times New Roman" w:eastAsia="Tahoma" w:hAnsi="Times New Roman" w:cs="Times New Roman"/>
                <w:sz w:val="24"/>
                <w:szCs w:val="24"/>
                <w:lang w:eastAsia="en-US"/>
              </w:rPr>
              <w:t>том</w:t>
            </w:r>
            <w:r w:rsidR="0004390F" w:rsidRPr="00A47994">
              <w:rPr>
                <w:rFonts w:ascii="Times New Roman" w:eastAsia="Tahoma" w:hAnsi="Times New Roman" w:cs="Times New Roman"/>
                <w:sz w:val="24"/>
                <w:szCs w:val="24"/>
                <w:lang w:eastAsia="en-US"/>
              </w:rPr>
              <w:t xml:space="preserve"> </w:t>
            </w:r>
            <w:r w:rsidRPr="00A47994">
              <w:rPr>
                <w:rFonts w:ascii="Times New Roman" w:eastAsia="Tahoma" w:hAnsi="Times New Roman" w:cs="Times New Roman"/>
                <w:sz w:val="24"/>
                <w:szCs w:val="24"/>
                <w:lang w:eastAsia="en-US"/>
              </w:rPr>
              <w:t>числе:</w:t>
            </w:r>
          </w:p>
          <w:p w14:paraId="53D0F67F" w14:textId="4A69B92D" w:rsidR="008D1EC6" w:rsidRPr="00A47994" w:rsidRDefault="008D1EC6" w:rsidP="008D1EC6">
            <w:pPr>
              <w:pStyle w:val="Default"/>
              <w:rPr>
                <w:rFonts w:eastAsia="Tahoma"/>
                <w:color w:val="auto"/>
              </w:rPr>
            </w:pPr>
            <w:r w:rsidRPr="00A47994">
              <w:rPr>
                <w:rFonts w:eastAsia="Tahoma"/>
              </w:rPr>
              <w:t>объектов</w:t>
            </w:r>
            <w:r w:rsidR="0004390F" w:rsidRPr="00A47994">
              <w:rPr>
                <w:rFonts w:eastAsia="Tahoma"/>
              </w:rPr>
              <w:t xml:space="preserve"> </w:t>
            </w:r>
            <w:r w:rsidRPr="00A47994">
              <w:rPr>
                <w:rFonts w:eastAsia="Tahoma"/>
              </w:rPr>
              <w:t>археологического</w:t>
            </w:r>
            <w:r w:rsidR="0004390F" w:rsidRPr="00A47994">
              <w:rPr>
                <w:rFonts w:eastAsia="Tahoma"/>
              </w:rPr>
              <w:t xml:space="preserve"> </w:t>
            </w:r>
            <w:r w:rsidRPr="00A47994">
              <w:rPr>
                <w:rFonts w:eastAsia="Tahoma"/>
              </w:rPr>
              <w:t>наследия,</w:t>
            </w:r>
            <w:r w:rsidR="0004390F" w:rsidRPr="00A47994">
              <w:rPr>
                <w:rFonts w:eastAsia="Tahoma"/>
              </w:rPr>
              <w:t xml:space="preserve"> </w:t>
            </w:r>
            <w:r w:rsidRPr="00A47994">
              <w:rPr>
                <w:rFonts w:eastAsia="Tahoma"/>
              </w:rPr>
              <w:t>достопримечательных</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бытования</w:t>
            </w:r>
            <w:r w:rsidR="0004390F" w:rsidRPr="00A47994">
              <w:rPr>
                <w:rFonts w:eastAsia="Tahoma"/>
              </w:rPr>
              <w:t xml:space="preserve"> </w:t>
            </w:r>
            <w:r w:rsidRPr="00A47994">
              <w:rPr>
                <w:rFonts w:eastAsia="Tahoma"/>
              </w:rPr>
              <w:t>исторических</w:t>
            </w:r>
            <w:r w:rsidR="0004390F" w:rsidRPr="00A47994">
              <w:rPr>
                <w:rFonts w:eastAsia="Tahoma"/>
              </w:rPr>
              <w:t xml:space="preserve"> </w:t>
            </w:r>
            <w:r w:rsidRPr="00A47994">
              <w:rPr>
                <w:rFonts w:eastAsia="Tahoma"/>
              </w:rPr>
              <w:t>промыслов,</w:t>
            </w:r>
            <w:r w:rsidR="0004390F" w:rsidRPr="00A47994">
              <w:rPr>
                <w:rFonts w:eastAsia="Tahoma"/>
              </w:rPr>
              <w:t xml:space="preserve"> </w:t>
            </w:r>
            <w:r w:rsidRPr="00A47994">
              <w:rPr>
                <w:rFonts w:eastAsia="Tahoma"/>
              </w:rPr>
              <w:t>производств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ремесел,</w:t>
            </w:r>
            <w:r w:rsidR="0004390F" w:rsidRPr="00A47994">
              <w:rPr>
                <w:rFonts w:eastAsia="Tahoma"/>
              </w:rPr>
              <w:t xml:space="preserve"> </w:t>
            </w:r>
            <w:r w:rsidRPr="00A47994">
              <w:rPr>
                <w:rFonts w:eastAsia="Tahoma"/>
              </w:rPr>
              <w:t>исторических</w:t>
            </w:r>
            <w:r w:rsidR="0004390F" w:rsidRPr="00A47994">
              <w:rPr>
                <w:rFonts w:eastAsia="Tahoma"/>
              </w:rPr>
              <w:t xml:space="preserve"> </w:t>
            </w:r>
            <w:r w:rsidRPr="00A47994">
              <w:rPr>
                <w:rFonts w:eastAsia="Tahoma"/>
              </w:rPr>
              <w:t>поселений,</w:t>
            </w:r>
            <w:r w:rsidR="0004390F" w:rsidRPr="00A47994">
              <w:rPr>
                <w:rFonts w:eastAsia="Tahoma"/>
              </w:rPr>
              <w:t xml:space="preserve"> </w:t>
            </w:r>
            <w:r w:rsidRPr="00A47994">
              <w:rPr>
                <w:rFonts w:eastAsia="Tahoma"/>
              </w:rPr>
              <w:t>недействующих</w:t>
            </w:r>
            <w:r w:rsidR="0004390F" w:rsidRPr="00A47994">
              <w:rPr>
                <w:rFonts w:eastAsia="Tahoma"/>
              </w:rPr>
              <w:t xml:space="preserve"> </w:t>
            </w:r>
            <w:r w:rsidRPr="00A47994">
              <w:rPr>
                <w:rFonts w:eastAsia="Tahoma"/>
              </w:rPr>
              <w:t>военных</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гражданских</w:t>
            </w:r>
            <w:r w:rsidR="0004390F" w:rsidRPr="00A47994">
              <w:rPr>
                <w:rFonts w:eastAsia="Tahoma"/>
              </w:rPr>
              <w:t xml:space="preserve"> </w:t>
            </w:r>
            <w:r w:rsidRPr="00A47994">
              <w:rPr>
                <w:rFonts w:eastAsia="Tahoma"/>
              </w:rPr>
              <w:t>захоронений,</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культурного</w:t>
            </w:r>
            <w:r w:rsidR="0004390F" w:rsidRPr="00A47994">
              <w:rPr>
                <w:rFonts w:eastAsia="Tahoma"/>
              </w:rPr>
              <w:t xml:space="preserve"> </w:t>
            </w:r>
            <w:r w:rsidRPr="00A47994">
              <w:rPr>
                <w:rFonts w:eastAsia="Tahoma"/>
              </w:rPr>
              <w:t>наследия,</w:t>
            </w:r>
            <w:r w:rsidR="0004390F" w:rsidRPr="00A47994">
              <w:rPr>
                <w:rFonts w:eastAsia="Tahoma"/>
              </w:rPr>
              <w:t xml:space="preserve"> </w:t>
            </w:r>
            <w:r w:rsidRPr="00A47994">
              <w:rPr>
                <w:rFonts w:eastAsia="Tahoma"/>
              </w:rPr>
              <w:t>хозяйственная</w:t>
            </w:r>
            <w:r w:rsidR="0004390F" w:rsidRPr="00A47994">
              <w:rPr>
                <w:rFonts w:eastAsia="Tahoma"/>
              </w:rPr>
              <w:t xml:space="preserve"> </w:t>
            </w:r>
            <w:r w:rsidRPr="00A47994">
              <w:rPr>
                <w:rFonts w:eastAsia="Tahoma"/>
              </w:rPr>
              <w:t>деятельность,</w:t>
            </w:r>
            <w:r w:rsidR="0004390F" w:rsidRPr="00A47994">
              <w:rPr>
                <w:rFonts w:eastAsia="Tahoma"/>
              </w:rPr>
              <w:t xml:space="preserve"> </w:t>
            </w:r>
            <w:r w:rsidRPr="00A47994">
              <w:rPr>
                <w:rFonts w:eastAsia="Tahoma"/>
              </w:rPr>
              <w:t>являющаяся</w:t>
            </w:r>
            <w:r w:rsidR="0004390F" w:rsidRPr="00A47994">
              <w:rPr>
                <w:rFonts w:eastAsia="Tahoma"/>
              </w:rPr>
              <w:t xml:space="preserve"> </w:t>
            </w:r>
            <w:r w:rsidRPr="00A47994">
              <w:rPr>
                <w:rFonts w:eastAsia="Tahoma"/>
              </w:rPr>
              <w:t>историческим</w:t>
            </w:r>
            <w:r w:rsidR="0004390F" w:rsidRPr="00A47994">
              <w:rPr>
                <w:rFonts w:eastAsia="Tahoma"/>
              </w:rPr>
              <w:t xml:space="preserve"> </w:t>
            </w:r>
            <w:r w:rsidRPr="00A47994">
              <w:rPr>
                <w:rFonts w:eastAsia="Tahoma"/>
              </w:rPr>
              <w:t>промыслом</w:t>
            </w:r>
            <w:r w:rsidR="0004390F" w:rsidRPr="00A47994">
              <w:rPr>
                <w:rFonts w:eastAsia="Tahoma"/>
              </w:rPr>
              <w:t xml:space="preserve"> </w:t>
            </w:r>
            <w:r w:rsidRPr="00A47994">
              <w:rPr>
                <w:rFonts w:eastAsia="Tahoma"/>
              </w:rPr>
              <w:t>или</w:t>
            </w:r>
            <w:r w:rsidR="0004390F" w:rsidRPr="00A47994">
              <w:rPr>
                <w:rFonts w:eastAsia="Tahoma"/>
              </w:rPr>
              <w:t xml:space="preserve"> </w:t>
            </w:r>
            <w:r w:rsidRPr="00A47994">
              <w:rPr>
                <w:rFonts w:eastAsia="Tahoma"/>
              </w:rPr>
              <w:t>ремеслом,</w:t>
            </w:r>
            <w:r w:rsidR="0004390F" w:rsidRPr="00A47994">
              <w:rPr>
                <w:rFonts w:eastAsia="Tahoma"/>
              </w:rPr>
              <w:t xml:space="preserve"> </w:t>
            </w:r>
            <w:r w:rsidRPr="00A47994">
              <w:rPr>
                <w:rFonts w:eastAsia="Tahoma"/>
              </w:rPr>
              <w:t>а</w:t>
            </w:r>
            <w:r w:rsidR="0004390F" w:rsidRPr="00A47994">
              <w:rPr>
                <w:rFonts w:eastAsia="Tahoma"/>
              </w:rPr>
              <w:t xml:space="preserve"> </w:t>
            </w:r>
            <w:r w:rsidRPr="00A47994">
              <w:rPr>
                <w:rFonts w:eastAsia="Tahoma"/>
              </w:rPr>
              <w:t>также</w:t>
            </w:r>
            <w:r w:rsidR="0004390F" w:rsidRPr="00A47994">
              <w:rPr>
                <w:rFonts w:eastAsia="Tahoma"/>
              </w:rPr>
              <w:t xml:space="preserve"> </w:t>
            </w:r>
            <w:r w:rsidRPr="00A47994">
              <w:rPr>
                <w:rFonts w:eastAsia="Tahoma"/>
              </w:rPr>
              <w:t>хозяйственная</w:t>
            </w:r>
            <w:r w:rsidR="0004390F" w:rsidRPr="00A47994">
              <w:rPr>
                <w:rFonts w:eastAsia="Tahoma"/>
              </w:rPr>
              <w:t xml:space="preserve"> </w:t>
            </w:r>
            <w:r w:rsidRPr="00A47994">
              <w:rPr>
                <w:rFonts w:eastAsia="Tahoma"/>
              </w:rPr>
              <w:t>деятельность,</w:t>
            </w:r>
            <w:r w:rsidR="0004390F" w:rsidRPr="00A47994">
              <w:rPr>
                <w:rFonts w:eastAsia="Tahoma"/>
              </w:rPr>
              <w:t xml:space="preserve"> </w:t>
            </w:r>
            <w:r w:rsidRPr="00A47994">
              <w:rPr>
                <w:rFonts w:eastAsia="Tahoma"/>
              </w:rPr>
              <w:t>обеспечивающая</w:t>
            </w:r>
            <w:r w:rsidR="0004390F" w:rsidRPr="00A47994">
              <w:rPr>
                <w:rFonts w:eastAsia="Tahoma"/>
              </w:rPr>
              <w:t xml:space="preserve"> </w:t>
            </w:r>
            <w:r w:rsidRPr="00A47994">
              <w:rPr>
                <w:rFonts w:eastAsia="Tahoma"/>
              </w:rPr>
              <w:t>познавательный</w:t>
            </w:r>
            <w:r w:rsidR="0004390F" w:rsidRPr="00A47994">
              <w:rPr>
                <w:rFonts w:eastAsia="Tahoma"/>
              </w:rPr>
              <w:t xml:space="preserve"> </w:t>
            </w:r>
            <w:r w:rsidRPr="00A47994">
              <w:rPr>
                <w:rFonts w:eastAsia="Tahoma"/>
              </w:rPr>
              <w:t>туризм</w:t>
            </w:r>
          </w:p>
        </w:tc>
        <w:tc>
          <w:tcPr>
            <w:tcW w:w="5778" w:type="dxa"/>
          </w:tcPr>
          <w:p w14:paraId="128D37A9" w14:textId="6FEA2EFF" w:rsidR="008D1EC6" w:rsidRPr="00A47994" w:rsidRDefault="00E82DB4" w:rsidP="008D1EC6">
            <w:pPr>
              <w:pStyle w:val="Default"/>
              <w:rPr>
                <w:rFonts w:eastAsia="Tahoma"/>
                <w:color w:val="auto"/>
              </w:rPr>
            </w:pPr>
            <w:r w:rsidRPr="00A47994">
              <w:rPr>
                <w:rFonts w:eastAsia="Tahoma"/>
              </w:rPr>
              <w:t xml:space="preserve">Минимальный размер земельного участка (площадь) – </w:t>
            </w:r>
            <w:r w:rsidR="008D1EC6" w:rsidRPr="00A47994">
              <w:rPr>
                <w:rFonts w:eastAsia="Tahoma"/>
              </w:rPr>
              <w:t>не</w:t>
            </w:r>
            <w:r w:rsidR="0004390F" w:rsidRPr="00A47994">
              <w:rPr>
                <w:rFonts w:eastAsia="Tahoma"/>
              </w:rPr>
              <w:t xml:space="preserve"> </w:t>
            </w:r>
            <w:r w:rsidR="008D1EC6" w:rsidRPr="00A47994">
              <w:rPr>
                <w:rFonts w:eastAsia="Tahoma"/>
              </w:rPr>
              <w:t>подлежит</w:t>
            </w:r>
            <w:r w:rsidR="0004390F" w:rsidRPr="00A47994">
              <w:rPr>
                <w:rFonts w:eastAsia="Tahoma"/>
              </w:rPr>
              <w:t xml:space="preserve"> </w:t>
            </w:r>
            <w:r w:rsidR="008D1EC6" w:rsidRPr="00A47994">
              <w:rPr>
                <w:rFonts w:eastAsia="Tahoma"/>
              </w:rPr>
              <w:t>установлению</w:t>
            </w:r>
          </w:p>
        </w:tc>
      </w:tr>
      <w:tr w:rsidR="008D1EC6" w:rsidRPr="00A47994" w14:paraId="10205946" w14:textId="77777777" w:rsidTr="008D1EC6">
        <w:trPr>
          <w:trHeight w:val="45"/>
        </w:trPr>
        <w:tc>
          <w:tcPr>
            <w:tcW w:w="562" w:type="dxa"/>
            <w:vMerge/>
          </w:tcPr>
          <w:p w14:paraId="758881A5" w14:textId="77777777" w:rsidR="008D1EC6" w:rsidRPr="00A47994" w:rsidRDefault="008D1EC6" w:rsidP="008D1EC6">
            <w:pPr>
              <w:pStyle w:val="Default"/>
              <w:jc w:val="center"/>
              <w:rPr>
                <w:color w:val="auto"/>
              </w:rPr>
            </w:pPr>
          </w:p>
        </w:tc>
        <w:tc>
          <w:tcPr>
            <w:tcW w:w="2202" w:type="dxa"/>
            <w:vMerge/>
          </w:tcPr>
          <w:p w14:paraId="10E29E7D" w14:textId="77777777" w:rsidR="008D1EC6" w:rsidRPr="00A47994" w:rsidRDefault="008D1EC6" w:rsidP="008D1EC6">
            <w:pPr>
              <w:pStyle w:val="Default"/>
              <w:rPr>
                <w:rFonts w:eastAsia="Tahoma"/>
                <w:color w:val="auto"/>
              </w:rPr>
            </w:pPr>
          </w:p>
        </w:tc>
        <w:tc>
          <w:tcPr>
            <w:tcW w:w="2243" w:type="dxa"/>
            <w:vMerge/>
          </w:tcPr>
          <w:p w14:paraId="60E6EB83" w14:textId="77777777" w:rsidR="008D1EC6" w:rsidRPr="00A47994" w:rsidRDefault="008D1EC6" w:rsidP="008D1EC6">
            <w:pPr>
              <w:pStyle w:val="Default"/>
              <w:rPr>
                <w:rFonts w:eastAsia="Tahoma"/>
                <w:color w:val="auto"/>
              </w:rPr>
            </w:pPr>
          </w:p>
        </w:tc>
        <w:tc>
          <w:tcPr>
            <w:tcW w:w="3952" w:type="dxa"/>
            <w:vMerge/>
          </w:tcPr>
          <w:p w14:paraId="15E5F315" w14:textId="77777777" w:rsidR="008D1EC6" w:rsidRPr="00A47994" w:rsidRDefault="008D1EC6" w:rsidP="008D1EC6">
            <w:pPr>
              <w:pStyle w:val="Default"/>
              <w:rPr>
                <w:rFonts w:eastAsia="Tahoma"/>
                <w:color w:val="auto"/>
              </w:rPr>
            </w:pPr>
          </w:p>
        </w:tc>
        <w:tc>
          <w:tcPr>
            <w:tcW w:w="5778" w:type="dxa"/>
          </w:tcPr>
          <w:p w14:paraId="31AB3516" w14:textId="5E6F2102" w:rsidR="008D1EC6" w:rsidRPr="00A47994" w:rsidRDefault="008D1EC6" w:rsidP="008D1EC6">
            <w:pPr>
              <w:pStyle w:val="Default"/>
              <w:rPr>
                <w:rFonts w:eastAsia="Tahoma"/>
                <w:color w:val="auto"/>
              </w:rPr>
            </w:pPr>
            <w:r w:rsidRPr="00A47994">
              <w:rPr>
                <w:rFonts w:eastAsia="Tahoma"/>
              </w:rPr>
              <w:t>Максимальный</w:t>
            </w:r>
            <w:r w:rsidR="0004390F" w:rsidRPr="00A47994">
              <w:rPr>
                <w:rFonts w:eastAsia="Tahoma"/>
              </w:rPr>
              <w:t xml:space="preserve"> </w:t>
            </w:r>
            <w:r w:rsidRPr="00A47994">
              <w:rPr>
                <w:rFonts w:eastAsia="Tahoma"/>
              </w:rPr>
              <w:t>размер</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(площадь)</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8D1EC6" w:rsidRPr="00A47994" w14:paraId="35874717" w14:textId="77777777" w:rsidTr="008D1EC6">
        <w:trPr>
          <w:trHeight w:val="45"/>
        </w:trPr>
        <w:tc>
          <w:tcPr>
            <w:tcW w:w="562" w:type="dxa"/>
            <w:vMerge/>
          </w:tcPr>
          <w:p w14:paraId="440D8275" w14:textId="77777777" w:rsidR="008D1EC6" w:rsidRPr="00A47994" w:rsidRDefault="008D1EC6" w:rsidP="008D1EC6">
            <w:pPr>
              <w:pStyle w:val="Default"/>
              <w:jc w:val="center"/>
              <w:rPr>
                <w:color w:val="auto"/>
              </w:rPr>
            </w:pPr>
          </w:p>
        </w:tc>
        <w:tc>
          <w:tcPr>
            <w:tcW w:w="2202" w:type="dxa"/>
            <w:vMerge/>
          </w:tcPr>
          <w:p w14:paraId="5552ACE7" w14:textId="77777777" w:rsidR="008D1EC6" w:rsidRPr="00A47994" w:rsidRDefault="008D1EC6" w:rsidP="008D1EC6">
            <w:pPr>
              <w:pStyle w:val="Default"/>
              <w:rPr>
                <w:rFonts w:eastAsia="Tahoma"/>
                <w:color w:val="auto"/>
              </w:rPr>
            </w:pPr>
          </w:p>
        </w:tc>
        <w:tc>
          <w:tcPr>
            <w:tcW w:w="2243" w:type="dxa"/>
            <w:vMerge/>
          </w:tcPr>
          <w:p w14:paraId="5FBFF10F" w14:textId="77777777" w:rsidR="008D1EC6" w:rsidRPr="00A47994" w:rsidRDefault="008D1EC6" w:rsidP="008D1EC6">
            <w:pPr>
              <w:pStyle w:val="Default"/>
              <w:rPr>
                <w:rFonts w:eastAsia="Tahoma"/>
                <w:color w:val="auto"/>
              </w:rPr>
            </w:pPr>
          </w:p>
        </w:tc>
        <w:tc>
          <w:tcPr>
            <w:tcW w:w="3952" w:type="dxa"/>
            <w:vMerge/>
          </w:tcPr>
          <w:p w14:paraId="618FAFCD" w14:textId="77777777" w:rsidR="008D1EC6" w:rsidRPr="00A47994" w:rsidRDefault="008D1EC6" w:rsidP="008D1EC6">
            <w:pPr>
              <w:pStyle w:val="Default"/>
              <w:rPr>
                <w:rFonts w:eastAsia="Tahoma"/>
                <w:color w:val="auto"/>
              </w:rPr>
            </w:pPr>
          </w:p>
        </w:tc>
        <w:tc>
          <w:tcPr>
            <w:tcW w:w="5778" w:type="dxa"/>
          </w:tcPr>
          <w:p w14:paraId="60584621" w14:textId="04FF71ED" w:rsidR="008D1EC6" w:rsidRPr="00A47994" w:rsidRDefault="008D1EC6" w:rsidP="008D1EC6">
            <w:pPr>
              <w:pStyle w:val="Default"/>
              <w:rPr>
                <w:rFonts w:eastAsia="Tahoma"/>
                <w:color w:val="auto"/>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8D1EC6" w:rsidRPr="00A47994" w14:paraId="5980C949" w14:textId="77777777" w:rsidTr="008D1EC6">
        <w:trPr>
          <w:trHeight w:val="45"/>
        </w:trPr>
        <w:tc>
          <w:tcPr>
            <w:tcW w:w="562" w:type="dxa"/>
            <w:vMerge/>
          </w:tcPr>
          <w:p w14:paraId="21BF14CD" w14:textId="77777777" w:rsidR="008D1EC6" w:rsidRPr="00A47994" w:rsidRDefault="008D1EC6" w:rsidP="008D1EC6">
            <w:pPr>
              <w:pStyle w:val="Default"/>
              <w:jc w:val="center"/>
              <w:rPr>
                <w:color w:val="auto"/>
              </w:rPr>
            </w:pPr>
          </w:p>
        </w:tc>
        <w:tc>
          <w:tcPr>
            <w:tcW w:w="2202" w:type="dxa"/>
            <w:vMerge/>
          </w:tcPr>
          <w:p w14:paraId="3A8DAEFA" w14:textId="77777777" w:rsidR="008D1EC6" w:rsidRPr="00A47994" w:rsidRDefault="008D1EC6" w:rsidP="008D1EC6">
            <w:pPr>
              <w:pStyle w:val="Default"/>
              <w:rPr>
                <w:rFonts w:eastAsia="Tahoma"/>
                <w:color w:val="auto"/>
              </w:rPr>
            </w:pPr>
          </w:p>
        </w:tc>
        <w:tc>
          <w:tcPr>
            <w:tcW w:w="2243" w:type="dxa"/>
            <w:vMerge/>
          </w:tcPr>
          <w:p w14:paraId="687E70A1" w14:textId="77777777" w:rsidR="008D1EC6" w:rsidRPr="00A47994" w:rsidRDefault="008D1EC6" w:rsidP="008D1EC6">
            <w:pPr>
              <w:pStyle w:val="Default"/>
              <w:rPr>
                <w:rFonts w:eastAsia="Tahoma"/>
                <w:color w:val="auto"/>
              </w:rPr>
            </w:pPr>
          </w:p>
        </w:tc>
        <w:tc>
          <w:tcPr>
            <w:tcW w:w="3952" w:type="dxa"/>
            <w:vMerge/>
          </w:tcPr>
          <w:p w14:paraId="55B3B916" w14:textId="77777777" w:rsidR="008D1EC6" w:rsidRPr="00A47994" w:rsidRDefault="008D1EC6" w:rsidP="008D1EC6">
            <w:pPr>
              <w:pStyle w:val="Default"/>
              <w:rPr>
                <w:rFonts w:eastAsia="Tahoma"/>
                <w:color w:val="auto"/>
              </w:rPr>
            </w:pPr>
          </w:p>
        </w:tc>
        <w:tc>
          <w:tcPr>
            <w:tcW w:w="5778" w:type="dxa"/>
          </w:tcPr>
          <w:p w14:paraId="6AD070B5" w14:textId="207D2BA2" w:rsidR="008D1EC6" w:rsidRPr="00A47994" w:rsidRDefault="008D1EC6" w:rsidP="008D1EC6">
            <w:pPr>
              <w:pStyle w:val="Default"/>
              <w:rPr>
                <w:rFonts w:eastAsia="Tahoma"/>
                <w:color w:val="auto"/>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8D1EC6" w:rsidRPr="00A47994" w14:paraId="1F3D1F3D" w14:textId="77777777" w:rsidTr="008D1EC6">
        <w:trPr>
          <w:trHeight w:val="45"/>
        </w:trPr>
        <w:tc>
          <w:tcPr>
            <w:tcW w:w="562" w:type="dxa"/>
            <w:vMerge/>
          </w:tcPr>
          <w:p w14:paraId="3CB6E756" w14:textId="77777777" w:rsidR="008D1EC6" w:rsidRPr="00A47994" w:rsidRDefault="008D1EC6" w:rsidP="008D1EC6">
            <w:pPr>
              <w:pStyle w:val="Default"/>
              <w:jc w:val="center"/>
              <w:rPr>
                <w:color w:val="auto"/>
              </w:rPr>
            </w:pPr>
          </w:p>
        </w:tc>
        <w:tc>
          <w:tcPr>
            <w:tcW w:w="2202" w:type="dxa"/>
            <w:vMerge/>
          </w:tcPr>
          <w:p w14:paraId="4FD5A4B5" w14:textId="77777777" w:rsidR="008D1EC6" w:rsidRPr="00A47994" w:rsidRDefault="008D1EC6" w:rsidP="008D1EC6">
            <w:pPr>
              <w:pStyle w:val="Default"/>
              <w:rPr>
                <w:rFonts w:eastAsia="Tahoma"/>
                <w:color w:val="auto"/>
              </w:rPr>
            </w:pPr>
          </w:p>
        </w:tc>
        <w:tc>
          <w:tcPr>
            <w:tcW w:w="2243" w:type="dxa"/>
            <w:vMerge/>
          </w:tcPr>
          <w:p w14:paraId="521CA51F" w14:textId="77777777" w:rsidR="008D1EC6" w:rsidRPr="00A47994" w:rsidRDefault="008D1EC6" w:rsidP="008D1EC6">
            <w:pPr>
              <w:pStyle w:val="Default"/>
              <w:rPr>
                <w:rFonts w:eastAsia="Tahoma"/>
                <w:color w:val="auto"/>
              </w:rPr>
            </w:pPr>
          </w:p>
        </w:tc>
        <w:tc>
          <w:tcPr>
            <w:tcW w:w="3952" w:type="dxa"/>
            <w:vMerge/>
          </w:tcPr>
          <w:p w14:paraId="2FF76949" w14:textId="77777777" w:rsidR="008D1EC6" w:rsidRPr="00A47994" w:rsidRDefault="008D1EC6" w:rsidP="008D1EC6">
            <w:pPr>
              <w:pStyle w:val="Default"/>
              <w:rPr>
                <w:rFonts w:eastAsia="Tahoma"/>
                <w:color w:val="auto"/>
              </w:rPr>
            </w:pPr>
          </w:p>
        </w:tc>
        <w:tc>
          <w:tcPr>
            <w:tcW w:w="5778" w:type="dxa"/>
          </w:tcPr>
          <w:p w14:paraId="418ED2E3" w14:textId="70EF0F64" w:rsidR="008D1EC6" w:rsidRPr="00A47994" w:rsidRDefault="008D1EC6" w:rsidP="008D1EC6">
            <w:pPr>
              <w:pStyle w:val="Default"/>
              <w:rPr>
                <w:rFonts w:eastAsia="Tahoma"/>
                <w:color w:val="auto"/>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8D1EC6" w:rsidRPr="00A47994" w14:paraId="4388EF10" w14:textId="77777777" w:rsidTr="008D1EC6">
        <w:trPr>
          <w:trHeight w:val="45"/>
        </w:trPr>
        <w:tc>
          <w:tcPr>
            <w:tcW w:w="562" w:type="dxa"/>
            <w:vMerge/>
          </w:tcPr>
          <w:p w14:paraId="06E439A9" w14:textId="77777777" w:rsidR="008D1EC6" w:rsidRPr="00A47994" w:rsidRDefault="008D1EC6" w:rsidP="008D1EC6">
            <w:pPr>
              <w:pStyle w:val="Default"/>
              <w:jc w:val="center"/>
              <w:rPr>
                <w:color w:val="auto"/>
              </w:rPr>
            </w:pPr>
          </w:p>
        </w:tc>
        <w:tc>
          <w:tcPr>
            <w:tcW w:w="2202" w:type="dxa"/>
            <w:vMerge/>
          </w:tcPr>
          <w:p w14:paraId="7C84BB58" w14:textId="77777777" w:rsidR="008D1EC6" w:rsidRPr="00A47994" w:rsidRDefault="008D1EC6" w:rsidP="008D1EC6">
            <w:pPr>
              <w:pStyle w:val="Default"/>
              <w:rPr>
                <w:rFonts w:eastAsia="Tahoma"/>
                <w:color w:val="auto"/>
              </w:rPr>
            </w:pPr>
          </w:p>
        </w:tc>
        <w:tc>
          <w:tcPr>
            <w:tcW w:w="2243" w:type="dxa"/>
            <w:vMerge/>
          </w:tcPr>
          <w:p w14:paraId="0B140C98" w14:textId="77777777" w:rsidR="008D1EC6" w:rsidRPr="00A47994" w:rsidRDefault="008D1EC6" w:rsidP="008D1EC6">
            <w:pPr>
              <w:pStyle w:val="Default"/>
              <w:rPr>
                <w:rFonts w:eastAsia="Tahoma"/>
                <w:color w:val="auto"/>
              </w:rPr>
            </w:pPr>
          </w:p>
        </w:tc>
        <w:tc>
          <w:tcPr>
            <w:tcW w:w="3952" w:type="dxa"/>
            <w:vMerge/>
          </w:tcPr>
          <w:p w14:paraId="1B33CCCE" w14:textId="77777777" w:rsidR="008D1EC6" w:rsidRPr="00A47994" w:rsidRDefault="008D1EC6" w:rsidP="008D1EC6">
            <w:pPr>
              <w:pStyle w:val="Default"/>
              <w:rPr>
                <w:rFonts w:eastAsia="Tahoma"/>
                <w:color w:val="auto"/>
              </w:rPr>
            </w:pPr>
          </w:p>
        </w:tc>
        <w:tc>
          <w:tcPr>
            <w:tcW w:w="5778" w:type="dxa"/>
          </w:tcPr>
          <w:p w14:paraId="2D44CD69" w14:textId="3CA1BFDA" w:rsidR="008D1EC6" w:rsidRPr="00A47994" w:rsidRDefault="008D1EC6" w:rsidP="008D1EC6">
            <w:pPr>
              <w:pStyle w:val="Default"/>
              <w:rPr>
                <w:rFonts w:eastAsia="Tahoma"/>
                <w:color w:val="auto"/>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bl>
    <w:p w14:paraId="07A9D7DC" w14:textId="30C86501" w:rsidR="006718A6" w:rsidRPr="00A47994" w:rsidRDefault="006718A6" w:rsidP="00827A66">
      <w:pPr>
        <w:pStyle w:val="3"/>
        <w:rPr>
          <w:rFonts w:ascii="Times New Roman" w:eastAsia="Tahoma" w:hAnsi="Times New Roman" w:cs="Times New Roman"/>
          <w:b/>
          <w:bCs/>
          <w:color w:val="auto"/>
        </w:rPr>
      </w:pPr>
      <w:bookmarkStart w:id="303" w:name="_Toc199426673"/>
      <w:bookmarkStart w:id="304" w:name="_Toc222925504"/>
      <w:r w:rsidRPr="00A47994">
        <w:rPr>
          <w:rFonts w:ascii="Times New Roman" w:eastAsia="Tahoma" w:hAnsi="Times New Roman" w:cs="Times New Roman"/>
          <w:b/>
          <w:bCs/>
          <w:color w:val="auto"/>
        </w:rPr>
        <w:t>Особенности</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применения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градостроительного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регламента</w:t>
      </w:r>
      <w:bookmarkEnd w:id="303"/>
      <w:bookmarkEnd w:id="304"/>
    </w:p>
    <w:p w14:paraId="0BAD18C6" w14:textId="39D6F451" w:rsidR="0077703F" w:rsidRPr="00A47994" w:rsidRDefault="0077703F" w:rsidP="00F41868">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0A9C0E31" w14:textId="32D30022" w:rsidR="0077703F" w:rsidRPr="00A47994" w:rsidRDefault="0077703F" w:rsidP="00F41868">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00A46BB8" w:rsidRPr="00A47994">
        <w:rPr>
          <w:rFonts w:eastAsia="Tahoma"/>
        </w:rPr>
        <w:t>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w:t>
      </w:r>
    </w:p>
    <w:p w14:paraId="575DC9E9" w14:textId="7B44B62A" w:rsidR="006718A6" w:rsidRPr="00A47994" w:rsidRDefault="006718A6" w:rsidP="00F41868">
      <w:pPr>
        <w:spacing w:before="80" w:after="80"/>
        <w:ind w:firstLine="709"/>
        <w:jc w:val="both"/>
        <w:rPr>
          <w:rFonts w:eastAsia="Tahoma"/>
        </w:rPr>
      </w:pPr>
      <w:r w:rsidRPr="00A47994">
        <w:rPr>
          <w:rFonts w:eastAsia="Tahoma"/>
        </w:rPr>
        <w:t>3.</w:t>
      </w:r>
      <w:r w:rsidR="0077703F" w:rsidRPr="00A47994">
        <w:rPr>
          <w:rFonts w:eastAsia="Tahoma"/>
        </w:rPr>
        <w:t>2</w:t>
      </w:r>
      <w:r w:rsidRPr="00A47994">
        <w:rPr>
          <w:rFonts w:eastAsia="Tahoma"/>
        </w:rPr>
        <w:t>.</w:t>
      </w:r>
      <w:r w:rsidR="0004390F" w:rsidRPr="00A47994">
        <w:rPr>
          <w:rFonts w:eastAsia="Tahoma"/>
        </w:rPr>
        <w:t xml:space="preserve"> </w:t>
      </w:r>
      <w:r w:rsidR="00A46BB8" w:rsidRPr="00A47994">
        <w:t>Садовый дом может быть признан жилым домом, жилой дом может быть признан садовым домом в порядке, предусмотренном постановлением Правительства Российской Федерации от 28</w:t>
      </w:r>
      <w:r w:rsidR="005C7A1D" w:rsidRPr="00A47994">
        <w:t xml:space="preserve"> января </w:t>
      </w:r>
      <w:r w:rsidR="00A46BB8" w:rsidRPr="00A47994">
        <w:t>2006</w:t>
      </w:r>
      <w:r w:rsidR="005C7A1D" w:rsidRPr="00A47994">
        <w:t xml:space="preserve"> г.</w:t>
      </w:r>
      <w:r w:rsidR="00A46BB8" w:rsidRPr="00A47994">
        <w:t xml:space="preserve"> </w:t>
      </w:r>
      <w:r w:rsidR="00F71BC1" w:rsidRPr="00A47994">
        <w:rPr>
          <w:rFonts w:eastAsia="Times New Roman"/>
          <w:bCs/>
          <w:lang w:eastAsia="ru-RU"/>
        </w:rPr>
        <w:t>N</w:t>
      </w:r>
      <w:r w:rsidR="00A46BB8" w:rsidRPr="00A47994">
        <w:t xml:space="preserve"> 47.</w:t>
      </w:r>
    </w:p>
    <w:p w14:paraId="4417D938" w14:textId="49ADAABE" w:rsidR="006718A6" w:rsidRPr="00A47994" w:rsidRDefault="006718A6" w:rsidP="00F41868">
      <w:pPr>
        <w:spacing w:before="80" w:after="80"/>
        <w:ind w:firstLine="709"/>
        <w:jc w:val="both"/>
      </w:pPr>
      <w:r w:rsidRPr="00A47994">
        <w:t>3.</w:t>
      </w:r>
      <w:r w:rsidR="0077703F" w:rsidRPr="00A47994">
        <w:t>3</w:t>
      </w:r>
      <w:r w:rsidRPr="00A47994">
        <w:t>.</w:t>
      </w:r>
      <w:r w:rsidR="0004390F" w:rsidRPr="00A47994">
        <w:t xml:space="preserve"> </w:t>
      </w:r>
      <w:r w:rsidR="00A46BB8" w:rsidRPr="00A47994">
        <w:rPr>
          <w:rFonts w:eastAsia="Tahoma"/>
        </w:rPr>
        <w:t>Не допускается образование земельных участков в том числе путем раздела, выдела, перераспределения, шириной менее 12 м по фасадной части для земельных участков, предназначенных для ведения садоводства и ведения огородничества.</w:t>
      </w:r>
    </w:p>
    <w:p w14:paraId="1246F2F2" w14:textId="267C29FE" w:rsidR="006718A6" w:rsidRPr="00A47994" w:rsidRDefault="006718A6" w:rsidP="00F41868">
      <w:pPr>
        <w:spacing w:before="80" w:after="80"/>
        <w:ind w:firstLine="709"/>
        <w:jc w:val="both"/>
        <w:rPr>
          <w:rFonts w:eastAsia="Tahoma"/>
        </w:rPr>
      </w:pPr>
      <w:r w:rsidRPr="00A47994">
        <w:rPr>
          <w:rFonts w:eastAsia="Tahoma"/>
        </w:rPr>
        <w:t>3.</w:t>
      </w:r>
      <w:r w:rsidR="0077703F" w:rsidRPr="00A47994">
        <w:rPr>
          <w:rFonts w:eastAsia="Tahoma"/>
        </w:rPr>
        <w:t>4</w:t>
      </w:r>
      <w:r w:rsidRPr="00A47994">
        <w:rPr>
          <w:rFonts w:eastAsia="Tahoma"/>
        </w:rPr>
        <w:t>.</w:t>
      </w:r>
      <w:r w:rsidR="0004390F" w:rsidRPr="00A47994">
        <w:rPr>
          <w:rFonts w:eastAsia="Tahoma"/>
        </w:rPr>
        <w:t xml:space="preserve"> </w:t>
      </w:r>
      <w:bookmarkStart w:id="305" w:name="_Hlk209530117"/>
      <w:r w:rsidR="00A46BB8" w:rsidRPr="00A47994">
        <w:rPr>
          <w:rFonts w:eastAsia="Tahoma"/>
          <w:color w:val="000000"/>
        </w:rPr>
        <w:t>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bookmarkEnd w:id="305"/>
    <w:p w14:paraId="68CF983D" w14:textId="4CEE96B6" w:rsidR="006718A6" w:rsidRPr="00A47994" w:rsidRDefault="006718A6" w:rsidP="00F41868">
      <w:pPr>
        <w:spacing w:before="80" w:after="80"/>
        <w:ind w:firstLine="709"/>
        <w:jc w:val="both"/>
        <w:rPr>
          <w:rFonts w:eastAsia="Times New Roman"/>
        </w:rPr>
      </w:pPr>
      <w:r w:rsidRPr="00A47994">
        <w:rPr>
          <w:rFonts w:eastAsia="Times New Roman"/>
        </w:rPr>
        <w:t>4.</w:t>
      </w:r>
      <w:r w:rsidR="0004390F" w:rsidRPr="00A47994">
        <w:rPr>
          <w:rFonts w:eastAsia="Times New Roman"/>
        </w:rPr>
        <w:t xml:space="preserve"> </w:t>
      </w:r>
      <w:r w:rsidRPr="00A47994">
        <w:rPr>
          <w:rFonts w:eastAsia="Times New Roman"/>
        </w:rPr>
        <w:t>Ограничения</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находящихся</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зоне</w:t>
      </w:r>
      <w:r w:rsidR="0004390F" w:rsidRPr="00A47994">
        <w:rPr>
          <w:rFonts w:eastAsia="Times New Roman"/>
        </w:rPr>
        <w:t xml:space="preserve"> </w:t>
      </w:r>
      <w:r w:rsidRPr="00A47994">
        <w:rPr>
          <w:rFonts w:eastAsia="Times New Roman"/>
        </w:rPr>
        <w:t>СХ3.1</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расположенных</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зон</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особыми</w:t>
      </w:r>
      <w:r w:rsidR="0004390F" w:rsidRPr="00A47994">
        <w:rPr>
          <w:rFonts w:eastAsia="Times New Roman"/>
        </w:rPr>
        <w:t xml:space="preserve"> </w:t>
      </w:r>
      <w:r w:rsidRPr="00A47994">
        <w:rPr>
          <w:rFonts w:eastAsia="Times New Roman"/>
        </w:rPr>
        <w:t>условиями</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Pr="00A47994">
        <w:rPr>
          <w:rFonts w:eastAsia="Times New Roman"/>
        </w:rPr>
        <w:t>Правил.</w:t>
      </w:r>
    </w:p>
    <w:p w14:paraId="7F105AB6" w14:textId="3A348FAE" w:rsidR="006718A6" w:rsidRPr="00A47994" w:rsidRDefault="006718A6" w:rsidP="00F41868">
      <w:pPr>
        <w:spacing w:before="80" w:after="80"/>
        <w:ind w:firstLine="709"/>
        <w:jc w:val="both"/>
      </w:pPr>
      <w:r w:rsidRPr="00A47994">
        <w:rPr>
          <w:rFonts w:eastAsia="Times New Roman"/>
        </w:rPr>
        <w:t>5.</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территориальной</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СХ3.1,</w:t>
      </w:r>
      <w:r w:rsidR="0004390F" w:rsidRPr="00A47994">
        <w:rPr>
          <w:rFonts w:eastAsia="Times New Roman"/>
        </w:rPr>
        <w:t xml:space="preserve"> </w:t>
      </w:r>
      <w:r w:rsidRPr="00A47994">
        <w:rPr>
          <w:rFonts w:eastAsia="Times New Roman"/>
        </w:rPr>
        <w:t>применительно</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предусматривается</w:t>
      </w:r>
      <w:r w:rsidR="0004390F" w:rsidRPr="00A47994">
        <w:rPr>
          <w:rFonts w:eastAsia="Times New Roman"/>
        </w:rPr>
        <w:t xml:space="preserve"> </w:t>
      </w:r>
      <w:r w:rsidRPr="00A47994">
        <w:rPr>
          <w:rFonts w:eastAsia="Times New Roman"/>
        </w:rPr>
        <w:t>осуществление</w:t>
      </w:r>
      <w:r w:rsidR="0004390F" w:rsidRPr="00A47994">
        <w:rPr>
          <w:rFonts w:eastAsia="Times New Roman"/>
        </w:rPr>
        <w:t xml:space="preserve"> </w:t>
      </w:r>
      <w:r w:rsidRPr="00A47994">
        <w:rPr>
          <w:rFonts w:eastAsia="Times New Roman"/>
        </w:rPr>
        <w:t>деятельности</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комплексному</w:t>
      </w:r>
      <w:r w:rsidR="0004390F" w:rsidRPr="00A47994">
        <w:rPr>
          <w:rFonts w:eastAsia="Times New Roman"/>
        </w:rPr>
        <w:t xml:space="preserve"> </w:t>
      </w:r>
      <w:r w:rsidRPr="00A47994">
        <w:rPr>
          <w:rFonts w:eastAsia="Times New Roman"/>
        </w:rPr>
        <w:t>развитию</w:t>
      </w:r>
      <w:r w:rsidR="0004390F" w:rsidRPr="00A47994">
        <w:rPr>
          <w:rFonts w:eastAsia="Times New Roman"/>
        </w:rPr>
        <w:t xml:space="preserve"> </w:t>
      </w:r>
      <w:r w:rsidRPr="00A47994">
        <w:rPr>
          <w:rFonts w:eastAsia="Times New Roman"/>
        </w:rPr>
        <w:t>территории</w:t>
      </w:r>
      <w:r w:rsidRPr="00A47994">
        <w:rPr>
          <w:rFonts w:eastAsia="Tahoma"/>
          <w:color w:val="000000"/>
        </w:rPr>
        <w:t>,</w:t>
      </w:r>
      <w:r w:rsidR="0004390F" w:rsidRPr="00A47994">
        <w:rPr>
          <w:rFonts w:eastAsia="Tahoma"/>
          <w:color w:val="000000"/>
        </w:rPr>
        <w:t xml:space="preserve"> </w:t>
      </w:r>
      <w:r w:rsidRPr="00A47994">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минимально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обеспеченности</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коммунальной,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5313713D" w14:textId="3BED4BF9" w:rsidR="003E3824" w:rsidRPr="00A47994" w:rsidRDefault="003E3824" w:rsidP="003E3824">
      <w:pPr>
        <w:pStyle w:val="3"/>
        <w:rPr>
          <w:rFonts w:ascii="Times New Roman" w:eastAsia="Tahoma" w:hAnsi="Times New Roman" w:cs="Times New Roman"/>
          <w:b/>
          <w:bCs/>
          <w:color w:val="auto"/>
        </w:rPr>
      </w:pPr>
      <w:bookmarkStart w:id="306" w:name="_Toc222925505"/>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306"/>
    </w:p>
    <w:p w14:paraId="2BEC0A1A" w14:textId="626C3111" w:rsidR="003E3824" w:rsidRPr="00A47994" w:rsidRDefault="003E3824" w:rsidP="00F41868">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482AC7E0" w14:textId="2D76F180" w:rsidR="000F6860" w:rsidRPr="00A47994" w:rsidRDefault="000F6860"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307" w:name="_Toc222925506"/>
      <w:bookmarkStart w:id="308" w:name="_Toc174618909"/>
      <w:bookmarkStart w:id="309" w:name="_Toc174397322"/>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4</w:t>
      </w:r>
      <w:r w:rsidR="00265077" w:rsidRPr="00A47994">
        <w:rPr>
          <w:rFonts w:eastAsia="Times New Roman"/>
          <w:b/>
          <w:bCs/>
          <w:iCs/>
          <w:lang w:eastAsia="ru-RU"/>
        </w:rPr>
        <w:t>3</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ОП1.</w:t>
      </w:r>
      <w:r w:rsidR="0004390F" w:rsidRPr="00A47994">
        <w:rPr>
          <w:rFonts w:eastAsia="Times New Roman"/>
          <w:b/>
          <w:bCs/>
          <w:iCs/>
          <w:lang w:eastAsia="ru-RU"/>
        </w:rPr>
        <w:t xml:space="preserve"> </w:t>
      </w:r>
      <w:r w:rsidR="00A836ED" w:rsidRPr="00A47994">
        <w:rPr>
          <w:rFonts w:eastAsia="Times New Roman"/>
          <w:b/>
          <w:bCs/>
          <w:iCs/>
          <w:lang w:eastAsia="ru-RU"/>
        </w:rPr>
        <w:t>Зона</w:t>
      </w:r>
      <w:r w:rsidR="0004390F" w:rsidRPr="00A47994">
        <w:rPr>
          <w:rFonts w:eastAsia="Times New Roman"/>
          <w:b/>
          <w:bCs/>
          <w:iCs/>
          <w:lang w:eastAsia="ru-RU"/>
        </w:rPr>
        <w:t xml:space="preserve"> </w:t>
      </w:r>
      <w:r w:rsidR="00A836ED" w:rsidRPr="00A47994">
        <w:rPr>
          <w:rFonts w:eastAsia="Times New Roman"/>
          <w:b/>
          <w:bCs/>
          <w:iCs/>
          <w:lang w:eastAsia="ru-RU"/>
        </w:rPr>
        <w:t>озелененных</w:t>
      </w:r>
      <w:r w:rsidR="0004390F" w:rsidRPr="00A47994">
        <w:rPr>
          <w:rFonts w:eastAsia="Times New Roman"/>
          <w:b/>
          <w:bCs/>
          <w:iCs/>
          <w:lang w:eastAsia="ru-RU"/>
        </w:rPr>
        <w:t xml:space="preserve"> </w:t>
      </w:r>
      <w:r w:rsidR="00A836ED" w:rsidRPr="00A47994">
        <w:rPr>
          <w:rFonts w:eastAsia="Times New Roman"/>
          <w:b/>
          <w:bCs/>
          <w:iCs/>
          <w:lang w:eastAsia="ru-RU"/>
        </w:rPr>
        <w:t>территорий</w:t>
      </w:r>
      <w:r w:rsidR="0004390F" w:rsidRPr="00A47994">
        <w:rPr>
          <w:rFonts w:eastAsia="Times New Roman"/>
          <w:b/>
          <w:bCs/>
          <w:iCs/>
          <w:lang w:eastAsia="ru-RU"/>
        </w:rPr>
        <w:t xml:space="preserve"> </w:t>
      </w:r>
      <w:r w:rsidR="00A836ED" w:rsidRPr="00A47994">
        <w:rPr>
          <w:rFonts w:eastAsia="Times New Roman"/>
          <w:b/>
          <w:bCs/>
          <w:iCs/>
          <w:lang w:eastAsia="ru-RU"/>
        </w:rPr>
        <w:t>общего</w:t>
      </w:r>
      <w:r w:rsidR="0004390F" w:rsidRPr="00A47994">
        <w:rPr>
          <w:rFonts w:eastAsia="Times New Roman"/>
          <w:b/>
          <w:bCs/>
          <w:iCs/>
          <w:lang w:eastAsia="ru-RU"/>
        </w:rPr>
        <w:t xml:space="preserve"> </w:t>
      </w:r>
      <w:r w:rsidR="00A836ED" w:rsidRPr="00A47994">
        <w:rPr>
          <w:rFonts w:eastAsia="Times New Roman"/>
          <w:b/>
          <w:bCs/>
          <w:iCs/>
          <w:lang w:eastAsia="ru-RU"/>
        </w:rPr>
        <w:t>пользования</w:t>
      </w:r>
      <w:r w:rsidR="0004390F" w:rsidRPr="00A47994">
        <w:rPr>
          <w:rFonts w:eastAsia="Times New Roman"/>
          <w:b/>
          <w:bCs/>
          <w:iCs/>
          <w:lang w:eastAsia="ru-RU"/>
        </w:rPr>
        <w:t xml:space="preserve"> </w:t>
      </w:r>
      <w:r w:rsidR="00A836ED" w:rsidRPr="00A47994">
        <w:rPr>
          <w:rFonts w:eastAsia="Times New Roman"/>
          <w:b/>
          <w:bCs/>
          <w:iCs/>
          <w:lang w:eastAsia="ru-RU"/>
        </w:rPr>
        <w:t>(парки,</w:t>
      </w:r>
      <w:r w:rsidR="0004390F" w:rsidRPr="00A47994">
        <w:rPr>
          <w:rFonts w:eastAsia="Times New Roman"/>
          <w:b/>
          <w:bCs/>
          <w:iCs/>
          <w:lang w:eastAsia="ru-RU"/>
        </w:rPr>
        <w:t xml:space="preserve"> </w:t>
      </w:r>
      <w:r w:rsidR="00A836ED" w:rsidRPr="00A47994">
        <w:rPr>
          <w:rFonts w:eastAsia="Times New Roman"/>
          <w:b/>
          <w:bCs/>
          <w:iCs/>
          <w:lang w:eastAsia="ru-RU"/>
        </w:rPr>
        <w:t>сады,</w:t>
      </w:r>
      <w:r w:rsidR="0004390F" w:rsidRPr="00A47994">
        <w:rPr>
          <w:rFonts w:eastAsia="Times New Roman"/>
          <w:b/>
          <w:bCs/>
          <w:iCs/>
          <w:lang w:eastAsia="ru-RU"/>
        </w:rPr>
        <w:t xml:space="preserve"> </w:t>
      </w:r>
      <w:r w:rsidR="00A836ED" w:rsidRPr="00A47994">
        <w:rPr>
          <w:rFonts w:eastAsia="Times New Roman"/>
          <w:b/>
          <w:bCs/>
          <w:iCs/>
          <w:lang w:eastAsia="ru-RU"/>
        </w:rPr>
        <w:t>скверы,</w:t>
      </w:r>
      <w:r w:rsidR="0004390F" w:rsidRPr="00A47994">
        <w:rPr>
          <w:rFonts w:eastAsia="Times New Roman"/>
          <w:b/>
          <w:bCs/>
          <w:iCs/>
          <w:lang w:eastAsia="ru-RU"/>
        </w:rPr>
        <w:t xml:space="preserve"> </w:t>
      </w:r>
      <w:r w:rsidR="00A836ED" w:rsidRPr="00A47994">
        <w:rPr>
          <w:rFonts w:eastAsia="Times New Roman"/>
          <w:b/>
          <w:bCs/>
          <w:iCs/>
          <w:lang w:eastAsia="ru-RU"/>
        </w:rPr>
        <w:t>бульвары)</w:t>
      </w:r>
      <w:bookmarkEnd w:id="307"/>
    </w:p>
    <w:p w14:paraId="2C42C427" w14:textId="050D4253" w:rsidR="000F6860" w:rsidRPr="00A47994" w:rsidRDefault="000F6860" w:rsidP="00F41868">
      <w:pPr>
        <w:pStyle w:val="Default"/>
        <w:ind w:firstLine="709"/>
        <w:jc w:val="both"/>
        <w:rPr>
          <w:color w:val="auto"/>
        </w:rPr>
      </w:pPr>
      <w:r w:rsidRPr="00A47994">
        <w:rPr>
          <w:color w:val="auto"/>
        </w:rPr>
        <w:t>1.</w:t>
      </w:r>
      <w:r w:rsidR="0004390F" w:rsidRPr="00A47994">
        <w:rPr>
          <w:color w:val="auto"/>
        </w:rPr>
        <w:t xml:space="preserve"> </w:t>
      </w:r>
      <w:r w:rsidRPr="00A47994">
        <w:rPr>
          <w:color w:val="auto"/>
        </w:rPr>
        <w:t>Зона</w:t>
      </w:r>
      <w:r w:rsidR="0004390F" w:rsidRPr="00A47994">
        <w:rPr>
          <w:color w:val="auto"/>
        </w:rPr>
        <w:t xml:space="preserve"> </w:t>
      </w:r>
      <w:r w:rsidRPr="00A47994">
        <w:rPr>
          <w:color w:val="auto"/>
        </w:rPr>
        <w:t>предназначена</w:t>
      </w:r>
      <w:r w:rsidR="0004390F" w:rsidRPr="00A47994">
        <w:rPr>
          <w:color w:val="auto"/>
        </w:rPr>
        <w:t xml:space="preserve"> </w:t>
      </w:r>
      <w:r w:rsidR="00E87A95" w:rsidRPr="00A47994">
        <w:t>для</w:t>
      </w:r>
      <w:r w:rsidR="0004390F" w:rsidRPr="00A47994">
        <w:t xml:space="preserve"> </w:t>
      </w:r>
      <w:r w:rsidR="00E87A95" w:rsidRPr="00A47994">
        <w:t>размещения</w:t>
      </w:r>
      <w:r w:rsidR="0004390F" w:rsidRPr="00A47994">
        <w:t xml:space="preserve"> </w:t>
      </w:r>
      <w:r w:rsidR="00E87A95" w:rsidRPr="00A47994">
        <w:t>благоустроенных</w:t>
      </w:r>
      <w:r w:rsidR="0004390F" w:rsidRPr="00A47994">
        <w:t xml:space="preserve"> </w:t>
      </w:r>
      <w:r w:rsidR="00E87A95" w:rsidRPr="00A47994">
        <w:t>природных</w:t>
      </w:r>
      <w:r w:rsidR="0004390F" w:rsidRPr="00A47994">
        <w:t xml:space="preserve"> </w:t>
      </w:r>
      <w:r w:rsidR="00E87A95" w:rsidRPr="00A47994">
        <w:t>территорий</w:t>
      </w:r>
      <w:r w:rsidR="0004390F" w:rsidRPr="00A47994">
        <w:t xml:space="preserve"> </w:t>
      </w:r>
      <w:r w:rsidR="00E87A95" w:rsidRPr="00A47994">
        <w:t>общего</w:t>
      </w:r>
      <w:r w:rsidR="0004390F" w:rsidRPr="00A47994">
        <w:t xml:space="preserve"> </w:t>
      </w:r>
      <w:r w:rsidR="00E87A95" w:rsidRPr="00A47994">
        <w:t>пользования:</w:t>
      </w:r>
      <w:r w:rsidR="0004390F" w:rsidRPr="00A47994">
        <w:t xml:space="preserve"> </w:t>
      </w:r>
      <w:r w:rsidR="00E87A95" w:rsidRPr="00A47994">
        <w:t>парков,</w:t>
      </w:r>
      <w:r w:rsidR="0004390F" w:rsidRPr="00A47994">
        <w:t xml:space="preserve"> </w:t>
      </w:r>
      <w:r w:rsidR="00E87A95" w:rsidRPr="00A47994">
        <w:t>скверов,</w:t>
      </w:r>
      <w:r w:rsidR="0004390F" w:rsidRPr="00A47994">
        <w:t xml:space="preserve"> </w:t>
      </w:r>
      <w:r w:rsidR="00E87A95" w:rsidRPr="00A47994">
        <w:t>бульваров,</w:t>
      </w:r>
      <w:r w:rsidR="0004390F" w:rsidRPr="00A47994">
        <w:t xml:space="preserve"> </w:t>
      </w:r>
      <w:r w:rsidR="00E87A95" w:rsidRPr="00A47994">
        <w:t>территорий</w:t>
      </w:r>
      <w:r w:rsidR="0004390F" w:rsidRPr="00A47994">
        <w:t xml:space="preserve"> </w:t>
      </w:r>
      <w:r w:rsidR="00E87A95" w:rsidRPr="00A47994">
        <w:t>общего</w:t>
      </w:r>
      <w:r w:rsidR="0004390F" w:rsidRPr="00A47994">
        <w:t xml:space="preserve"> </w:t>
      </w:r>
      <w:r w:rsidR="00E87A95" w:rsidRPr="00A47994">
        <w:t>пользования:</w:t>
      </w:r>
      <w:r w:rsidR="0004390F" w:rsidRPr="00A47994">
        <w:t xml:space="preserve"> </w:t>
      </w:r>
      <w:r w:rsidR="00E87A95" w:rsidRPr="00A47994">
        <w:t>площадей,</w:t>
      </w:r>
      <w:r w:rsidR="0004390F" w:rsidRPr="00A47994">
        <w:t xml:space="preserve"> </w:t>
      </w:r>
      <w:r w:rsidR="00E87A95" w:rsidRPr="00A47994">
        <w:t>набережных,</w:t>
      </w:r>
      <w:r w:rsidR="0004390F" w:rsidRPr="00A47994">
        <w:t xml:space="preserve"> </w:t>
      </w:r>
      <w:r w:rsidR="00E87A95" w:rsidRPr="00A47994">
        <w:t>площадок</w:t>
      </w:r>
      <w:r w:rsidR="0004390F" w:rsidRPr="00A47994">
        <w:t xml:space="preserve"> </w:t>
      </w:r>
      <w:r w:rsidR="00E87A95" w:rsidRPr="00A47994">
        <w:t>для</w:t>
      </w:r>
      <w:r w:rsidR="0004390F" w:rsidRPr="00A47994">
        <w:t xml:space="preserve"> </w:t>
      </w:r>
      <w:r w:rsidR="00E87A95" w:rsidRPr="00A47994">
        <w:t>занятий</w:t>
      </w:r>
      <w:r w:rsidR="0004390F" w:rsidRPr="00A47994">
        <w:t xml:space="preserve"> </w:t>
      </w:r>
      <w:r w:rsidR="00E87A95" w:rsidRPr="00A47994">
        <w:t>спортом,</w:t>
      </w:r>
      <w:r w:rsidR="0004390F" w:rsidRPr="00A47994">
        <w:t xml:space="preserve"> </w:t>
      </w:r>
      <w:r w:rsidR="00E87A95" w:rsidRPr="00A47994">
        <w:t>детских</w:t>
      </w:r>
      <w:r w:rsidR="0004390F" w:rsidRPr="00A47994">
        <w:t xml:space="preserve"> </w:t>
      </w:r>
      <w:r w:rsidR="00E87A95" w:rsidRPr="00A47994">
        <w:t>площадок,</w:t>
      </w:r>
      <w:r w:rsidR="0004390F" w:rsidRPr="00A47994">
        <w:t xml:space="preserve"> </w:t>
      </w:r>
      <w:r w:rsidR="00E87A95" w:rsidRPr="00A47994">
        <w:t>а</w:t>
      </w:r>
      <w:r w:rsidR="0004390F" w:rsidRPr="00A47994">
        <w:t xml:space="preserve"> </w:t>
      </w:r>
      <w:r w:rsidR="00E87A95" w:rsidRPr="00A47994">
        <w:t>также</w:t>
      </w:r>
      <w:r w:rsidR="0004390F" w:rsidRPr="00A47994">
        <w:t xml:space="preserve"> </w:t>
      </w:r>
      <w:r w:rsidR="00E87A95" w:rsidRPr="00A47994">
        <w:t>объектов</w:t>
      </w:r>
      <w:r w:rsidR="0004390F" w:rsidRPr="00A47994">
        <w:t xml:space="preserve"> </w:t>
      </w:r>
      <w:r w:rsidR="00E87A95" w:rsidRPr="00A47994">
        <w:t>коммунального</w:t>
      </w:r>
      <w:r w:rsidR="0004390F" w:rsidRPr="00A47994">
        <w:t xml:space="preserve"> </w:t>
      </w:r>
      <w:r w:rsidR="00E87A95" w:rsidRPr="00A47994">
        <w:t>обслуживания,</w:t>
      </w:r>
      <w:r w:rsidR="0004390F" w:rsidRPr="00A47994">
        <w:t xml:space="preserve"> </w:t>
      </w:r>
      <w:r w:rsidR="00E87A95" w:rsidRPr="00A47994">
        <w:t>для</w:t>
      </w:r>
      <w:r w:rsidR="0004390F" w:rsidRPr="00A47994">
        <w:t xml:space="preserve"> </w:t>
      </w:r>
      <w:r w:rsidR="00E87A95" w:rsidRPr="00A47994">
        <w:t>осуществления</w:t>
      </w:r>
      <w:r w:rsidR="0004390F" w:rsidRPr="00A47994">
        <w:t xml:space="preserve"> </w:t>
      </w:r>
      <w:r w:rsidR="00E87A95" w:rsidRPr="00A47994">
        <w:t>общего</w:t>
      </w:r>
      <w:r w:rsidR="0004390F" w:rsidRPr="00A47994">
        <w:t xml:space="preserve"> </w:t>
      </w:r>
      <w:r w:rsidR="00E87A95" w:rsidRPr="00A47994">
        <w:t>пользования</w:t>
      </w:r>
      <w:r w:rsidR="0004390F" w:rsidRPr="00A47994">
        <w:t xml:space="preserve"> </w:t>
      </w:r>
      <w:r w:rsidR="00E87A95" w:rsidRPr="00A47994">
        <w:t>водными</w:t>
      </w:r>
      <w:r w:rsidR="0004390F" w:rsidRPr="00A47994">
        <w:t xml:space="preserve"> </w:t>
      </w:r>
      <w:r w:rsidR="00E87A95" w:rsidRPr="00A47994">
        <w:t>объектами,</w:t>
      </w:r>
      <w:r w:rsidR="0004390F" w:rsidRPr="00A47994">
        <w:t xml:space="preserve"> </w:t>
      </w:r>
      <w:r w:rsidR="00E87A95" w:rsidRPr="00A47994">
        <w:t>причалов</w:t>
      </w:r>
      <w:r w:rsidR="0004390F" w:rsidRPr="00A47994">
        <w:t xml:space="preserve"> </w:t>
      </w:r>
      <w:r w:rsidR="00E87A95" w:rsidRPr="00A47994">
        <w:t>для</w:t>
      </w:r>
      <w:r w:rsidR="0004390F" w:rsidRPr="00A47994">
        <w:t xml:space="preserve"> </w:t>
      </w:r>
      <w:r w:rsidR="00E87A95" w:rsidRPr="00A47994">
        <w:t>маломерных</w:t>
      </w:r>
      <w:r w:rsidR="0004390F" w:rsidRPr="00A47994">
        <w:t xml:space="preserve"> </w:t>
      </w:r>
      <w:r w:rsidR="00E87A95" w:rsidRPr="00A47994">
        <w:t>судов.</w:t>
      </w:r>
    </w:p>
    <w:p w14:paraId="186BD59A" w14:textId="15653464" w:rsidR="000F6860" w:rsidRPr="00A47994" w:rsidRDefault="000F6860" w:rsidP="00F41868">
      <w:pPr>
        <w:pStyle w:val="Default"/>
        <w:ind w:firstLine="709"/>
        <w:jc w:val="both"/>
        <w:rPr>
          <w:color w:val="auto"/>
        </w:rPr>
      </w:pPr>
      <w:r w:rsidRPr="00A47994">
        <w:rPr>
          <w:color w:val="auto"/>
        </w:rPr>
        <w:t>2.</w:t>
      </w:r>
      <w:r w:rsidR="0004390F" w:rsidRPr="00A47994">
        <w:rPr>
          <w:color w:val="auto"/>
        </w:rPr>
        <w:t xml:space="preserve"> </w:t>
      </w:r>
      <w:r w:rsidRPr="00A47994">
        <w:rPr>
          <w:color w:val="auto"/>
        </w:rPr>
        <w:t>Виды</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предельные</w:t>
      </w:r>
      <w:r w:rsidR="0004390F" w:rsidRPr="00A47994">
        <w:rPr>
          <w:color w:val="auto"/>
        </w:rPr>
        <w:t xml:space="preserve"> </w:t>
      </w:r>
      <w:r w:rsidRPr="00A47994">
        <w:rPr>
          <w:color w:val="auto"/>
        </w:rPr>
        <w:t>(минимальные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максимальные)</w:t>
      </w:r>
      <w:r w:rsidR="0004390F" w:rsidRPr="00A47994">
        <w:rPr>
          <w:color w:val="auto"/>
        </w:rPr>
        <w:t xml:space="preserve"> </w:t>
      </w:r>
      <w:r w:rsidRPr="00A47994">
        <w:rPr>
          <w:color w:val="auto"/>
        </w:rPr>
        <w:t>размеры</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предельные</w:t>
      </w:r>
      <w:r w:rsidR="0004390F" w:rsidRPr="00A47994">
        <w:rPr>
          <w:color w:val="auto"/>
        </w:rPr>
        <w:t xml:space="preserve"> </w:t>
      </w:r>
      <w:r w:rsidRPr="00A47994">
        <w:rPr>
          <w:color w:val="auto"/>
        </w:rPr>
        <w:t>параметры</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реконструкции</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p>
    <w:p w14:paraId="7BEE28B8" w14:textId="03126EC5" w:rsidR="000F6860" w:rsidRPr="00A47994" w:rsidRDefault="000F6860" w:rsidP="000F6860">
      <w:pPr>
        <w:pStyle w:val="3"/>
        <w:rPr>
          <w:rFonts w:ascii="Times New Roman" w:hAnsi="Times New Roman" w:cs="Times New Roman"/>
          <w:b/>
          <w:color w:val="auto"/>
        </w:rPr>
      </w:pPr>
      <w:bookmarkStart w:id="310" w:name="_Toc222925507"/>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10"/>
    </w:p>
    <w:tbl>
      <w:tblPr>
        <w:tblStyle w:val="afe"/>
        <w:tblW w:w="14595" w:type="dxa"/>
        <w:tblLook w:val="04A0" w:firstRow="1" w:lastRow="0" w:firstColumn="1" w:lastColumn="0" w:noHBand="0" w:noVBand="1"/>
      </w:tblPr>
      <w:tblGrid>
        <w:gridCol w:w="554"/>
        <w:gridCol w:w="2276"/>
        <w:gridCol w:w="1843"/>
        <w:gridCol w:w="4536"/>
        <w:gridCol w:w="5386"/>
      </w:tblGrid>
      <w:tr w:rsidR="000F6860" w:rsidRPr="00A47994" w14:paraId="42302464" w14:textId="77777777" w:rsidTr="004A70D2">
        <w:tc>
          <w:tcPr>
            <w:tcW w:w="554" w:type="dxa"/>
            <w:tcBorders>
              <w:top w:val="single" w:sz="4" w:space="0" w:color="auto"/>
              <w:left w:val="single" w:sz="4" w:space="0" w:color="auto"/>
              <w:bottom w:val="single" w:sz="4" w:space="0" w:color="auto"/>
              <w:right w:val="single" w:sz="4" w:space="0" w:color="auto"/>
            </w:tcBorders>
            <w:hideMark/>
          </w:tcPr>
          <w:p w14:paraId="7A9D0863" w14:textId="2DA5897C" w:rsidR="000F6860" w:rsidRPr="00A47994" w:rsidRDefault="000F6860"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276" w:type="dxa"/>
            <w:tcBorders>
              <w:top w:val="single" w:sz="4" w:space="0" w:color="auto"/>
              <w:left w:val="single" w:sz="4" w:space="0" w:color="auto"/>
              <w:bottom w:val="single" w:sz="4" w:space="0" w:color="auto"/>
              <w:right w:val="single" w:sz="4" w:space="0" w:color="auto"/>
            </w:tcBorders>
            <w:hideMark/>
          </w:tcPr>
          <w:p w14:paraId="7557AD61" w14:textId="65DEC4B8" w:rsidR="000F6860" w:rsidRPr="00A47994" w:rsidRDefault="000F6860"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843" w:type="dxa"/>
            <w:tcBorders>
              <w:top w:val="single" w:sz="4" w:space="0" w:color="auto"/>
              <w:left w:val="single" w:sz="4" w:space="0" w:color="auto"/>
              <w:bottom w:val="single" w:sz="4" w:space="0" w:color="auto"/>
              <w:right w:val="single" w:sz="4" w:space="0" w:color="auto"/>
            </w:tcBorders>
            <w:hideMark/>
          </w:tcPr>
          <w:p w14:paraId="3FA36656" w14:textId="6F755A94" w:rsidR="000F6860" w:rsidRPr="00A47994" w:rsidRDefault="000F6860"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536" w:type="dxa"/>
            <w:tcBorders>
              <w:top w:val="single" w:sz="4" w:space="0" w:color="auto"/>
              <w:left w:val="single" w:sz="4" w:space="0" w:color="auto"/>
              <w:bottom w:val="single" w:sz="4" w:space="0" w:color="auto"/>
              <w:right w:val="single" w:sz="4" w:space="0" w:color="auto"/>
            </w:tcBorders>
            <w:hideMark/>
          </w:tcPr>
          <w:p w14:paraId="7A99D412" w14:textId="6D404583" w:rsidR="000F6860" w:rsidRPr="00A47994" w:rsidRDefault="000F6860"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386" w:type="dxa"/>
            <w:tcBorders>
              <w:top w:val="single" w:sz="4" w:space="0" w:color="auto"/>
              <w:left w:val="single" w:sz="4" w:space="0" w:color="auto"/>
              <w:bottom w:val="single" w:sz="4" w:space="0" w:color="auto"/>
              <w:right w:val="single" w:sz="4" w:space="0" w:color="auto"/>
            </w:tcBorders>
            <w:hideMark/>
          </w:tcPr>
          <w:p w14:paraId="7A69A6C7" w14:textId="4E88DD50" w:rsidR="000F6860" w:rsidRPr="00A47994" w:rsidRDefault="000F6860"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0F6860" w:rsidRPr="00A47994" w14:paraId="09CC197B" w14:textId="77777777" w:rsidTr="004A70D2">
        <w:tc>
          <w:tcPr>
            <w:tcW w:w="554" w:type="dxa"/>
            <w:tcBorders>
              <w:top w:val="single" w:sz="4" w:space="0" w:color="auto"/>
              <w:left w:val="single" w:sz="4" w:space="0" w:color="auto"/>
              <w:bottom w:val="single" w:sz="4" w:space="0" w:color="auto"/>
              <w:right w:val="single" w:sz="4" w:space="0" w:color="auto"/>
            </w:tcBorders>
            <w:hideMark/>
          </w:tcPr>
          <w:p w14:paraId="4BF0F328" w14:textId="77777777" w:rsidR="000F6860" w:rsidRPr="00A47994" w:rsidRDefault="000F6860" w:rsidP="0029014D">
            <w:pPr>
              <w:pStyle w:val="Default"/>
              <w:jc w:val="center"/>
              <w:rPr>
                <w:color w:val="auto"/>
              </w:rPr>
            </w:pPr>
            <w:r w:rsidRPr="00A47994">
              <w:rPr>
                <w:color w:val="auto"/>
              </w:rPr>
              <w:t>1.</w:t>
            </w:r>
          </w:p>
        </w:tc>
        <w:tc>
          <w:tcPr>
            <w:tcW w:w="2276" w:type="dxa"/>
            <w:tcBorders>
              <w:top w:val="single" w:sz="4" w:space="0" w:color="auto"/>
              <w:left w:val="single" w:sz="4" w:space="0" w:color="auto"/>
              <w:bottom w:val="single" w:sz="4" w:space="0" w:color="auto"/>
              <w:right w:val="single" w:sz="4" w:space="0" w:color="auto"/>
            </w:tcBorders>
            <w:hideMark/>
          </w:tcPr>
          <w:p w14:paraId="75AD35C5" w14:textId="77777777" w:rsidR="000F6860" w:rsidRPr="00A47994" w:rsidRDefault="000F6860" w:rsidP="0029014D">
            <w:pPr>
              <w:pStyle w:val="Default"/>
              <w:jc w:val="center"/>
              <w:rPr>
                <w:rFonts w:eastAsia="Tahoma"/>
                <w:color w:val="auto"/>
              </w:rPr>
            </w:pPr>
            <w:r w:rsidRPr="00A47994">
              <w:rPr>
                <w:rFonts w:eastAsia="Tahoma"/>
                <w:color w:val="auto"/>
              </w:rPr>
              <w:t>2.</w:t>
            </w:r>
          </w:p>
        </w:tc>
        <w:tc>
          <w:tcPr>
            <w:tcW w:w="1843" w:type="dxa"/>
            <w:tcBorders>
              <w:top w:val="single" w:sz="4" w:space="0" w:color="auto"/>
              <w:left w:val="single" w:sz="4" w:space="0" w:color="auto"/>
              <w:bottom w:val="single" w:sz="4" w:space="0" w:color="auto"/>
              <w:right w:val="single" w:sz="4" w:space="0" w:color="auto"/>
            </w:tcBorders>
            <w:hideMark/>
          </w:tcPr>
          <w:p w14:paraId="10F4CA85" w14:textId="77777777" w:rsidR="000F6860" w:rsidRPr="00A47994" w:rsidRDefault="000F6860" w:rsidP="0029014D">
            <w:pPr>
              <w:pStyle w:val="Default"/>
              <w:jc w:val="center"/>
              <w:rPr>
                <w:rFonts w:eastAsia="Tahoma"/>
                <w:color w:val="auto"/>
              </w:rPr>
            </w:pPr>
            <w:r w:rsidRPr="00A47994">
              <w:rPr>
                <w:rFonts w:eastAsia="Tahoma"/>
                <w:color w:val="auto"/>
              </w:rPr>
              <w:t>3.</w:t>
            </w:r>
          </w:p>
        </w:tc>
        <w:tc>
          <w:tcPr>
            <w:tcW w:w="4536" w:type="dxa"/>
            <w:tcBorders>
              <w:top w:val="single" w:sz="4" w:space="0" w:color="auto"/>
              <w:left w:val="single" w:sz="4" w:space="0" w:color="auto"/>
              <w:bottom w:val="single" w:sz="4" w:space="0" w:color="auto"/>
              <w:right w:val="single" w:sz="4" w:space="0" w:color="auto"/>
            </w:tcBorders>
            <w:hideMark/>
          </w:tcPr>
          <w:p w14:paraId="1A09FED9" w14:textId="77777777" w:rsidR="000F6860" w:rsidRPr="00A47994" w:rsidRDefault="000F6860" w:rsidP="0029014D">
            <w:pPr>
              <w:pStyle w:val="Default"/>
              <w:jc w:val="center"/>
              <w:rPr>
                <w:rFonts w:eastAsia="Tahoma"/>
                <w:color w:val="auto"/>
              </w:rPr>
            </w:pPr>
            <w:r w:rsidRPr="00A47994">
              <w:rPr>
                <w:rFonts w:eastAsia="Tahoma"/>
                <w:color w:val="auto"/>
              </w:rPr>
              <w:t>4.</w:t>
            </w:r>
          </w:p>
        </w:tc>
        <w:tc>
          <w:tcPr>
            <w:tcW w:w="5386" w:type="dxa"/>
            <w:tcBorders>
              <w:top w:val="single" w:sz="4" w:space="0" w:color="auto"/>
              <w:left w:val="single" w:sz="4" w:space="0" w:color="auto"/>
              <w:bottom w:val="single" w:sz="4" w:space="0" w:color="auto"/>
              <w:right w:val="single" w:sz="4" w:space="0" w:color="auto"/>
            </w:tcBorders>
            <w:hideMark/>
          </w:tcPr>
          <w:p w14:paraId="0C829CF5" w14:textId="77777777" w:rsidR="000F6860" w:rsidRPr="00A47994" w:rsidRDefault="000F6860" w:rsidP="0029014D">
            <w:pPr>
              <w:pStyle w:val="Default"/>
              <w:jc w:val="center"/>
              <w:rPr>
                <w:rFonts w:eastAsia="Tahoma"/>
                <w:color w:val="auto"/>
              </w:rPr>
            </w:pPr>
            <w:r w:rsidRPr="00A47994">
              <w:rPr>
                <w:rFonts w:eastAsia="Tahoma"/>
                <w:color w:val="auto"/>
              </w:rPr>
              <w:t>5.</w:t>
            </w:r>
          </w:p>
        </w:tc>
      </w:tr>
      <w:tr w:rsidR="001A05BE" w:rsidRPr="00A47994" w14:paraId="637680A3" w14:textId="77777777" w:rsidTr="004A70D2">
        <w:trPr>
          <w:trHeight w:val="45"/>
        </w:trPr>
        <w:tc>
          <w:tcPr>
            <w:tcW w:w="554" w:type="dxa"/>
            <w:vMerge w:val="restart"/>
            <w:tcBorders>
              <w:top w:val="single" w:sz="4" w:space="0" w:color="auto"/>
              <w:left w:val="single" w:sz="4" w:space="0" w:color="auto"/>
              <w:right w:val="single" w:sz="4" w:space="0" w:color="auto"/>
            </w:tcBorders>
          </w:tcPr>
          <w:p w14:paraId="75FA392E" w14:textId="77777777" w:rsidR="001A05BE" w:rsidRPr="00A47994" w:rsidRDefault="001A05BE" w:rsidP="00EF28B8">
            <w:pPr>
              <w:pStyle w:val="Default"/>
              <w:numPr>
                <w:ilvl w:val="0"/>
                <w:numId w:val="40"/>
              </w:numPr>
              <w:jc w:val="center"/>
              <w:rPr>
                <w:color w:val="auto"/>
              </w:rPr>
            </w:pPr>
          </w:p>
        </w:tc>
        <w:tc>
          <w:tcPr>
            <w:tcW w:w="2276" w:type="dxa"/>
            <w:vMerge w:val="restart"/>
            <w:tcBorders>
              <w:top w:val="single" w:sz="4" w:space="0" w:color="auto"/>
              <w:left w:val="single" w:sz="4" w:space="0" w:color="auto"/>
              <w:right w:val="single" w:sz="4" w:space="0" w:color="auto"/>
            </w:tcBorders>
          </w:tcPr>
          <w:p w14:paraId="1B708E14" w14:textId="743319DB" w:rsidR="001A05BE" w:rsidRPr="00A47994" w:rsidRDefault="001A05BE" w:rsidP="001A05BE">
            <w:pPr>
              <w:pStyle w:val="Default"/>
              <w:jc w:val="both"/>
              <w:rPr>
                <w:rFonts w:eastAsia="Tahoma"/>
                <w:color w:val="auto"/>
              </w:rPr>
            </w:pP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1843" w:type="dxa"/>
            <w:vMerge w:val="restart"/>
            <w:tcBorders>
              <w:top w:val="single" w:sz="4" w:space="0" w:color="auto"/>
              <w:left w:val="single" w:sz="4" w:space="0" w:color="auto"/>
              <w:right w:val="single" w:sz="4" w:space="0" w:color="auto"/>
            </w:tcBorders>
          </w:tcPr>
          <w:p w14:paraId="48074C30" w14:textId="626EAF59" w:rsidR="001A05BE" w:rsidRPr="00A47994" w:rsidRDefault="001A05BE" w:rsidP="001A05BE">
            <w:pPr>
              <w:pStyle w:val="Default"/>
              <w:jc w:val="both"/>
              <w:rPr>
                <w:rFonts w:eastAsia="Tahoma"/>
                <w:color w:val="auto"/>
              </w:rPr>
            </w:pPr>
            <w:r w:rsidRPr="00A47994">
              <w:rPr>
                <w:color w:val="auto"/>
              </w:rPr>
              <w:t>3.1.1</w:t>
            </w:r>
            <w:r w:rsidR="0004390F" w:rsidRPr="00A47994">
              <w:rPr>
                <w:color w:val="auto"/>
              </w:rPr>
              <w:t xml:space="preserve"> </w:t>
            </w:r>
          </w:p>
        </w:tc>
        <w:tc>
          <w:tcPr>
            <w:tcW w:w="4536" w:type="dxa"/>
            <w:vMerge w:val="restart"/>
            <w:tcBorders>
              <w:top w:val="single" w:sz="4" w:space="0" w:color="auto"/>
              <w:left w:val="single" w:sz="4" w:space="0" w:color="auto"/>
              <w:right w:val="single" w:sz="4" w:space="0" w:color="auto"/>
            </w:tcBorders>
          </w:tcPr>
          <w:p w14:paraId="5B02ACBF" w14:textId="12FB7F5C" w:rsidR="001A05BE" w:rsidRPr="00A47994" w:rsidRDefault="001A05BE" w:rsidP="001A05BE">
            <w:pPr>
              <w:pStyle w:val="Default"/>
              <w:jc w:val="both"/>
              <w:rPr>
                <w:rFonts w:eastAsia="Tahoma"/>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обеспечивающих</w:t>
            </w:r>
            <w:r w:rsidR="0004390F" w:rsidRPr="00A47994">
              <w:rPr>
                <w:color w:val="auto"/>
              </w:rPr>
              <w:t xml:space="preserve"> </w:t>
            </w:r>
            <w:r w:rsidRPr="00A47994">
              <w:rPr>
                <w:color w:val="auto"/>
              </w:rPr>
              <w:t>поставку</w:t>
            </w:r>
            <w:r w:rsidR="0004390F" w:rsidRPr="00A47994">
              <w:rPr>
                <w:color w:val="auto"/>
              </w:rPr>
              <w:t xml:space="preserve"> </w:t>
            </w:r>
            <w:r w:rsidRPr="00A47994">
              <w:rPr>
                <w:color w:val="auto"/>
              </w:rPr>
              <w:t>воды,</w:t>
            </w:r>
            <w:r w:rsidR="0004390F" w:rsidRPr="00A47994">
              <w:rPr>
                <w:color w:val="auto"/>
              </w:rPr>
              <w:t xml:space="preserve"> </w:t>
            </w:r>
            <w:r w:rsidRPr="00A47994">
              <w:rPr>
                <w:color w:val="auto"/>
              </w:rPr>
              <w:t>тепла,</w:t>
            </w:r>
            <w:r w:rsidR="0004390F" w:rsidRPr="00A47994">
              <w:rPr>
                <w:color w:val="auto"/>
              </w:rPr>
              <w:t xml:space="preserve"> </w:t>
            </w:r>
            <w:r w:rsidRPr="00A47994">
              <w:rPr>
                <w:color w:val="auto"/>
              </w:rPr>
              <w:t>электричества,</w:t>
            </w:r>
            <w:r w:rsidR="0004390F" w:rsidRPr="00A47994">
              <w:rPr>
                <w:color w:val="auto"/>
              </w:rPr>
              <w:t xml:space="preserve"> </w:t>
            </w:r>
            <w:r w:rsidRPr="00A47994">
              <w:rPr>
                <w:color w:val="auto"/>
              </w:rPr>
              <w:t>газа,</w:t>
            </w:r>
            <w:r w:rsidR="0004390F" w:rsidRPr="00A47994">
              <w:rPr>
                <w:color w:val="auto"/>
              </w:rPr>
              <w:t xml:space="preserve"> </w:t>
            </w:r>
            <w:r w:rsidRPr="00A47994">
              <w:rPr>
                <w:color w:val="auto"/>
              </w:rPr>
              <w:t>отвод</w:t>
            </w:r>
            <w:r w:rsidR="0004390F" w:rsidRPr="00A47994">
              <w:rPr>
                <w:color w:val="auto"/>
              </w:rPr>
              <w:t xml:space="preserve"> </w:t>
            </w:r>
            <w:r w:rsidRPr="00A47994">
              <w:rPr>
                <w:color w:val="auto"/>
              </w:rPr>
              <w:t>канализационных</w:t>
            </w:r>
            <w:r w:rsidR="0004390F" w:rsidRPr="00A47994">
              <w:rPr>
                <w:color w:val="auto"/>
              </w:rPr>
              <w:t xml:space="preserve"> </w:t>
            </w:r>
            <w:r w:rsidRPr="00A47994">
              <w:rPr>
                <w:color w:val="auto"/>
              </w:rPr>
              <w:t>стоков,</w:t>
            </w:r>
            <w:r w:rsidR="0004390F" w:rsidRPr="00A47994">
              <w:rPr>
                <w:color w:val="auto"/>
              </w:rPr>
              <w:t xml:space="preserve"> </w:t>
            </w:r>
            <w:r w:rsidRPr="00A47994">
              <w:rPr>
                <w:color w:val="auto"/>
              </w:rPr>
              <w:t>очистку</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уборку</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недвижимости</w:t>
            </w:r>
            <w:r w:rsidR="0004390F" w:rsidRPr="00A47994">
              <w:rPr>
                <w:color w:val="auto"/>
              </w:rPr>
              <w:t xml:space="preserve"> </w:t>
            </w:r>
            <w:r w:rsidRPr="00A47994">
              <w:rPr>
                <w:color w:val="auto"/>
              </w:rPr>
              <w:t>(котельных,</w:t>
            </w:r>
            <w:r w:rsidR="0004390F" w:rsidRPr="00A47994">
              <w:rPr>
                <w:color w:val="auto"/>
              </w:rPr>
              <w:t xml:space="preserve"> </w:t>
            </w:r>
            <w:r w:rsidRPr="00A47994">
              <w:rPr>
                <w:color w:val="auto"/>
              </w:rPr>
              <w:t>водозаборов,</w:t>
            </w:r>
            <w:r w:rsidR="0004390F" w:rsidRPr="00A47994">
              <w:rPr>
                <w:color w:val="auto"/>
              </w:rPr>
              <w:t xml:space="preserve"> </w:t>
            </w:r>
            <w:r w:rsidRPr="00A47994">
              <w:rPr>
                <w:color w:val="auto"/>
              </w:rPr>
              <w:t>очистных</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насосных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водопроводов,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электропередач,</w:t>
            </w:r>
            <w:r w:rsidR="0004390F" w:rsidRPr="00A47994">
              <w:rPr>
                <w:color w:val="auto"/>
              </w:rPr>
              <w:t xml:space="preserve"> </w:t>
            </w:r>
            <w:r w:rsidRPr="00A47994">
              <w:rPr>
                <w:color w:val="auto"/>
              </w:rPr>
              <w:t>трансформаторных</w:t>
            </w:r>
            <w:r w:rsidR="0004390F" w:rsidRPr="00A47994">
              <w:rPr>
                <w:color w:val="auto"/>
              </w:rPr>
              <w:t xml:space="preserve"> </w:t>
            </w:r>
            <w:r w:rsidRPr="00A47994">
              <w:rPr>
                <w:color w:val="auto"/>
              </w:rPr>
              <w:t>подстанций,</w:t>
            </w:r>
            <w:r w:rsidR="0004390F" w:rsidRPr="00A47994">
              <w:rPr>
                <w:color w:val="auto"/>
              </w:rPr>
              <w:t xml:space="preserve"> </w:t>
            </w:r>
            <w:r w:rsidRPr="00A47994">
              <w:rPr>
                <w:color w:val="auto"/>
              </w:rPr>
              <w:t>газопроводов,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связи,</w:t>
            </w:r>
            <w:r w:rsidR="0004390F" w:rsidRPr="00A47994">
              <w:rPr>
                <w:color w:val="auto"/>
              </w:rPr>
              <w:t xml:space="preserve"> </w:t>
            </w:r>
            <w:r w:rsidRPr="00A47994">
              <w:rPr>
                <w:color w:val="auto"/>
              </w:rPr>
              <w:t>телефонных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канализаций,</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мастерских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уборочной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аварийной</w:t>
            </w:r>
            <w:r w:rsidR="0004390F" w:rsidRPr="00A47994">
              <w:rPr>
                <w:color w:val="auto"/>
              </w:rPr>
              <w:t xml:space="preserve"> </w:t>
            </w:r>
            <w:r w:rsidRPr="00A47994">
              <w:rPr>
                <w:color w:val="auto"/>
              </w:rPr>
              <w:t>техники,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необходимых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сбора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плавки</w:t>
            </w:r>
            <w:r w:rsidR="0004390F" w:rsidRPr="00A47994">
              <w:rPr>
                <w:color w:val="auto"/>
              </w:rPr>
              <w:t xml:space="preserve"> </w:t>
            </w:r>
            <w:r w:rsidRPr="00A47994">
              <w:rPr>
                <w:color w:val="auto"/>
              </w:rPr>
              <w:t>снега)</w:t>
            </w:r>
          </w:p>
        </w:tc>
        <w:tc>
          <w:tcPr>
            <w:tcW w:w="5386" w:type="dxa"/>
            <w:tcBorders>
              <w:top w:val="single" w:sz="4" w:space="0" w:color="auto"/>
              <w:left w:val="single" w:sz="4" w:space="0" w:color="auto"/>
              <w:bottom w:val="single" w:sz="4" w:space="0" w:color="auto"/>
              <w:right w:val="single" w:sz="4" w:space="0" w:color="auto"/>
            </w:tcBorders>
          </w:tcPr>
          <w:p w14:paraId="10A9F707" w14:textId="26F3FBA7" w:rsidR="001A05BE" w:rsidRPr="00A47994" w:rsidRDefault="00E82DB4" w:rsidP="001A05BE">
            <w:pPr>
              <w:pStyle w:val="Default"/>
              <w:jc w:val="both"/>
              <w:rPr>
                <w:rFonts w:eastAsia="Tahoma"/>
                <w:color w:val="auto"/>
              </w:rPr>
            </w:pPr>
            <w:r w:rsidRPr="00A47994">
              <w:t xml:space="preserve">Минимальный размер земельного участка (площадь) – </w:t>
            </w:r>
            <w:r w:rsidR="001A05BE" w:rsidRPr="00A47994">
              <w:t>10</w:t>
            </w:r>
            <w:r w:rsidR="0004390F" w:rsidRPr="00A47994">
              <w:t xml:space="preserve"> </w:t>
            </w:r>
            <w:r w:rsidR="001A05BE" w:rsidRPr="00A47994">
              <w:t>кв.</w:t>
            </w:r>
            <w:r w:rsidR="0004390F" w:rsidRPr="00A47994">
              <w:t xml:space="preserve"> </w:t>
            </w:r>
            <w:r w:rsidR="001A05BE" w:rsidRPr="00A47994">
              <w:t>м</w:t>
            </w:r>
          </w:p>
        </w:tc>
      </w:tr>
      <w:tr w:rsidR="001A05BE" w:rsidRPr="00A47994" w14:paraId="1B0C2710" w14:textId="77777777" w:rsidTr="004A70D2">
        <w:trPr>
          <w:trHeight w:val="45"/>
        </w:trPr>
        <w:tc>
          <w:tcPr>
            <w:tcW w:w="554" w:type="dxa"/>
            <w:vMerge/>
            <w:tcBorders>
              <w:left w:val="single" w:sz="4" w:space="0" w:color="auto"/>
              <w:right w:val="single" w:sz="4" w:space="0" w:color="auto"/>
            </w:tcBorders>
          </w:tcPr>
          <w:p w14:paraId="5431D6CA" w14:textId="77777777" w:rsidR="001A05BE" w:rsidRPr="00A47994" w:rsidRDefault="001A05BE" w:rsidP="00EF28B8">
            <w:pPr>
              <w:pStyle w:val="Default"/>
              <w:numPr>
                <w:ilvl w:val="0"/>
                <w:numId w:val="40"/>
              </w:numPr>
              <w:jc w:val="center"/>
              <w:rPr>
                <w:color w:val="auto"/>
              </w:rPr>
            </w:pPr>
          </w:p>
        </w:tc>
        <w:tc>
          <w:tcPr>
            <w:tcW w:w="2276" w:type="dxa"/>
            <w:vMerge/>
            <w:tcBorders>
              <w:left w:val="single" w:sz="4" w:space="0" w:color="auto"/>
              <w:right w:val="single" w:sz="4" w:space="0" w:color="auto"/>
            </w:tcBorders>
          </w:tcPr>
          <w:p w14:paraId="1709DA9A" w14:textId="77777777" w:rsidR="001A05BE" w:rsidRPr="00A47994" w:rsidRDefault="001A05BE" w:rsidP="001A05BE">
            <w:pPr>
              <w:pStyle w:val="Default"/>
              <w:jc w:val="both"/>
              <w:rPr>
                <w:rFonts w:eastAsia="Tahoma"/>
                <w:color w:val="auto"/>
              </w:rPr>
            </w:pPr>
          </w:p>
        </w:tc>
        <w:tc>
          <w:tcPr>
            <w:tcW w:w="1843" w:type="dxa"/>
            <w:vMerge/>
            <w:tcBorders>
              <w:left w:val="single" w:sz="4" w:space="0" w:color="auto"/>
              <w:right w:val="single" w:sz="4" w:space="0" w:color="auto"/>
            </w:tcBorders>
          </w:tcPr>
          <w:p w14:paraId="701409E7" w14:textId="77777777" w:rsidR="001A05BE" w:rsidRPr="00A47994" w:rsidRDefault="001A05BE" w:rsidP="001A05BE">
            <w:pPr>
              <w:pStyle w:val="Default"/>
              <w:jc w:val="both"/>
              <w:rPr>
                <w:rFonts w:eastAsia="Tahoma"/>
                <w:color w:val="auto"/>
              </w:rPr>
            </w:pPr>
          </w:p>
        </w:tc>
        <w:tc>
          <w:tcPr>
            <w:tcW w:w="4536" w:type="dxa"/>
            <w:vMerge/>
            <w:tcBorders>
              <w:left w:val="single" w:sz="4" w:space="0" w:color="auto"/>
              <w:right w:val="single" w:sz="4" w:space="0" w:color="auto"/>
            </w:tcBorders>
          </w:tcPr>
          <w:p w14:paraId="4BCCD974" w14:textId="77777777" w:rsidR="001A05BE" w:rsidRPr="00A47994" w:rsidRDefault="001A05BE" w:rsidP="001A05BE">
            <w:pPr>
              <w:pStyle w:val="Default"/>
              <w:jc w:val="both"/>
              <w:rPr>
                <w:rFonts w:eastAsia="Tahoma"/>
                <w:color w:val="auto"/>
              </w:rPr>
            </w:pPr>
          </w:p>
        </w:tc>
        <w:tc>
          <w:tcPr>
            <w:tcW w:w="5386" w:type="dxa"/>
            <w:tcBorders>
              <w:top w:val="single" w:sz="4" w:space="0" w:color="auto"/>
              <w:left w:val="single" w:sz="4" w:space="0" w:color="auto"/>
              <w:bottom w:val="single" w:sz="4" w:space="0" w:color="auto"/>
              <w:right w:val="single" w:sz="4" w:space="0" w:color="auto"/>
            </w:tcBorders>
          </w:tcPr>
          <w:p w14:paraId="0CBF1EC5" w14:textId="0220FA28" w:rsidR="001A05BE" w:rsidRPr="00A47994" w:rsidRDefault="00E82DB4" w:rsidP="001A05BE">
            <w:pPr>
              <w:pStyle w:val="Default"/>
              <w:jc w:val="both"/>
              <w:rPr>
                <w:rFonts w:eastAsia="Tahoma"/>
                <w:color w:val="auto"/>
              </w:rPr>
            </w:pPr>
            <w:r w:rsidRPr="00A47994">
              <w:t xml:space="preserve">Максимальный размер земельного участка (площадь) – </w:t>
            </w:r>
            <w:r w:rsidR="001A05BE" w:rsidRPr="00A47994">
              <w:t>не</w:t>
            </w:r>
            <w:r w:rsidR="0004390F" w:rsidRPr="00A47994">
              <w:t xml:space="preserve"> </w:t>
            </w:r>
            <w:r w:rsidR="001A05BE" w:rsidRPr="00A47994">
              <w:t>подлежит</w:t>
            </w:r>
            <w:r w:rsidR="0004390F" w:rsidRPr="00A47994">
              <w:t xml:space="preserve"> </w:t>
            </w:r>
            <w:r w:rsidR="001A05BE" w:rsidRPr="00A47994">
              <w:t>установлению</w:t>
            </w:r>
          </w:p>
        </w:tc>
      </w:tr>
      <w:tr w:rsidR="001A05BE" w:rsidRPr="00A47994" w14:paraId="6DE4BABC" w14:textId="77777777" w:rsidTr="004A70D2">
        <w:trPr>
          <w:trHeight w:val="45"/>
        </w:trPr>
        <w:tc>
          <w:tcPr>
            <w:tcW w:w="554" w:type="dxa"/>
            <w:vMerge/>
            <w:tcBorders>
              <w:left w:val="single" w:sz="4" w:space="0" w:color="auto"/>
              <w:right w:val="single" w:sz="4" w:space="0" w:color="auto"/>
            </w:tcBorders>
          </w:tcPr>
          <w:p w14:paraId="3C434CD5" w14:textId="77777777" w:rsidR="001A05BE" w:rsidRPr="00A47994" w:rsidRDefault="001A05BE" w:rsidP="00EF28B8">
            <w:pPr>
              <w:pStyle w:val="Default"/>
              <w:numPr>
                <w:ilvl w:val="0"/>
                <w:numId w:val="40"/>
              </w:numPr>
              <w:jc w:val="center"/>
              <w:rPr>
                <w:color w:val="auto"/>
              </w:rPr>
            </w:pPr>
          </w:p>
        </w:tc>
        <w:tc>
          <w:tcPr>
            <w:tcW w:w="2276" w:type="dxa"/>
            <w:vMerge/>
            <w:tcBorders>
              <w:left w:val="single" w:sz="4" w:space="0" w:color="auto"/>
              <w:right w:val="single" w:sz="4" w:space="0" w:color="auto"/>
            </w:tcBorders>
          </w:tcPr>
          <w:p w14:paraId="7CE74DCF" w14:textId="77777777" w:rsidR="001A05BE" w:rsidRPr="00A47994" w:rsidRDefault="001A05BE" w:rsidP="001A05BE">
            <w:pPr>
              <w:pStyle w:val="Default"/>
              <w:jc w:val="both"/>
              <w:rPr>
                <w:rFonts w:eastAsia="Tahoma"/>
                <w:color w:val="auto"/>
              </w:rPr>
            </w:pPr>
          </w:p>
        </w:tc>
        <w:tc>
          <w:tcPr>
            <w:tcW w:w="1843" w:type="dxa"/>
            <w:vMerge/>
            <w:tcBorders>
              <w:left w:val="single" w:sz="4" w:space="0" w:color="auto"/>
              <w:right w:val="single" w:sz="4" w:space="0" w:color="auto"/>
            </w:tcBorders>
          </w:tcPr>
          <w:p w14:paraId="50A0F483" w14:textId="77777777" w:rsidR="001A05BE" w:rsidRPr="00A47994" w:rsidRDefault="001A05BE" w:rsidP="001A05BE">
            <w:pPr>
              <w:pStyle w:val="Default"/>
              <w:jc w:val="both"/>
              <w:rPr>
                <w:rFonts w:eastAsia="Tahoma"/>
                <w:color w:val="auto"/>
              </w:rPr>
            </w:pPr>
          </w:p>
        </w:tc>
        <w:tc>
          <w:tcPr>
            <w:tcW w:w="4536" w:type="dxa"/>
            <w:vMerge/>
            <w:tcBorders>
              <w:left w:val="single" w:sz="4" w:space="0" w:color="auto"/>
              <w:right w:val="single" w:sz="4" w:space="0" w:color="auto"/>
            </w:tcBorders>
          </w:tcPr>
          <w:p w14:paraId="49D1183C" w14:textId="77777777" w:rsidR="001A05BE" w:rsidRPr="00A47994" w:rsidRDefault="001A05BE" w:rsidP="001A05BE">
            <w:pPr>
              <w:pStyle w:val="Default"/>
              <w:jc w:val="both"/>
              <w:rPr>
                <w:rFonts w:eastAsia="Tahoma"/>
                <w:color w:val="auto"/>
              </w:rPr>
            </w:pPr>
          </w:p>
        </w:tc>
        <w:tc>
          <w:tcPr>
            <w:tcW w:w="5386" w:type="dxa"/>
            <w:tcBorders>
              <w:top w:val="single" w:sz="4" w:space="0" w:color="auto"/>
              <w:left w:val="single" w:sz="4" w:space="0" w:color="auto"/>
              <w:bottom w:val="single" w:sz="4" w:space="0" w:color="auto"/>
              <w:right w:val="single" w:sz="4" w:space="0" w:color="auto"/>
            </w:tcBorders>
          </w:tcPr>
          <w:p w14:paraId="759B9D0C" w14:textId="3A0B3E6C" w:rsidR="001A05BE" w:rsidRPr="00A47994" w:rsidRDefault="001A05BE" w:rsidP="001A05BE">
            <w:pPr>
              <w:pStyle w:val="Default"/>
              <w:jc w:val="both"/>
              <w:rPr>
                <w:rFonts w:eastAsia="Tahoma"/>
                <w:color w:val="auto"/>
              </w:rPr>
            </w:pPr>
            <w:r w:rsidRPr="00A47994">
              <w:t>Максимальный</w:t>
            </w:r>
            <w:r w:rsidR="0004390F" w:rsidRPr="00A47994">
              <w:t xml:space="preserve"> </w:t>
            </w:r>
            <w:r w:rsidRPr="00A47994">
              <w:t>процент</w:t>
            </w:r>
            <w:r w:rsidR="0004390F" w:rsidRPr="00A47994">
              <w:t xml:space="preserve"> </w:t>
            </w:r>
            <w:r w:rsidRPr="00A47994">
              <w:t>застройки</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90%</w:t>
            </w:r>
          </w:p>
        </w:tc>
      </w:tr>
      <w:tr w:rsidR="001A05BE" w:rsidRPr="00A47994" w14:paraId="3DF77DA9" w14:textId="77777777" w:rsidTr="004A70D2">
        <w:trPr>
          <w:trHeight w:val="45"/>
        </w:trPr>
        <w:tc>
          <w:tcPr>
            <w:tcW w:w="554" w:type="dxa"/>
            <w:vMerge/>
            <w:tcBorders>
              <w:left w:val="single" w:sz="4" w:space="0" w:color="auto"/>
              <w:right w:val="single" w:sz="4" w:space="0" w:color="auto"/>
            </w:tcBorders>
          </w:tcPr>
          <w:p w14:paraId="7ADCB55B" w14:textId="77777777" w:rsidR="001A05BE" w:rsidRPr="00A47994" w:rsidRDefault="001A05BE" w:rsidP="00EF28B8">
            <w:pPr>
              <w:pStyle w:val="Default"/>
              <w:numPr>
                <w:ilvl w:val="0"/>
                <w:numId w:val="40"/>
              </w:numPr>
              <w:jc w:val="center"/>
              <w:rPr>
                <w:color w:val="auto"/>
              </w:rPr>
            </w:pPr>
          </w:p>
        </w:tc>
        <w:tc>
          <w:tcPr>
            <w:tcW w:w="2276" w:type="dxa"/>
            <w:vMerge/>
            <w:tcBorders>
              <w:left w:val="single" w:sz="4" w:space="0" w:color="auto"/>
              <w:right w:val="single" w:sz="4" w:space="0" w:color="auto"/>
            </w:tcBorders>
          </w:tcPr>
          <w:p w14:paraId="00265607" w14:textId="77777777" w:rsidR="001A05BE" w:rsidRPr="00A47994" w:rsidRDefault="001A05BE" w:rsidP="001A05BE">
            <w:pPr>
              <w:pStyle w:val="Default"/>
              <w:jc w:val="both"/>
              <w:rPr>
                <w:rFonts w:eastAsia="Tahoma"/>
                <w:color w:val="auto"/>
              </w:rPr>
            </w:pPr>
          </w:p>
        </w:tc>
        <w:tc>
          <w:tcPr>
            <w:tcW w:w="1843" w:type="dxa"/>
            <w:vMerge/>
            <w:tcBorders>
              <w:left w:val="single" w:sz="4" w:space="0" w:color="auto"/>
              <w:right w:val="single" w:sz="4" w:space="0" w:color="auto"/>
            </w:tcBorders>
          </w:tcPr>
          <w:p w14:paraId="59BF08A8" w14:textId="77777777" w:rsidR="001A05BE" w:rsidRPr="00A47994" w:rsidRDefault="001A05BE" w:rsidP="001A05BE">
            <w:pPr>
              <w:pStyle w:val="Default"/>
              <w:jc w:val="both"/>
              <w:rPr>
                <w:rFonts w:eastAsia="Tahoma"/>
                <w:color w:val="auto"/>
              </w:rPr>
            </w:pPr>
          </w:p>
        </w:tc>
        <w:tc>
          <w:tcPr>
            <w:tcW w:w="4536" w:type="dxa"/>
            <w:vMerge/>
            <w:tcBorders>
              <w:left w:val="single" w:sz="4" w:space="0" w:color="auto"/>
              <w:right w:val="single" w:sz="4" w:space="0" w:color="auto"/>
            </w:tcBorders>
          </w:tcPr>
          <w:p w14:paraId="10BC0521" w14:textId="77777777" w:rsidR="001A05BE" w:rsidRPr="00A47994" w:rsidRDefault="001A05BE" w:rsidP="001A05BE">
            <w:pPr>
              <w:pStyle w:val="Default"/>
              <w:jc w:val="both"/>
              <w:rPr>
                <w:rFonts w:eastAsia="Tahoma"/>
                <w:color w:val="auto"/>
              </w:rPr>
            </w:pPr>
          </w:p>
        </w:tc>
        <w:tc>
          <w:tcPr>
            <w:tcW w:w="5386" w:type="dxa"/>
            <w:tcBorders>
              <w:top w:val="single" w:sz="4" w:space="0" w:color="auto"/>
              <w:left w:val="single" w:sz="4" w:space="0" w:color="auto"/>
              <w:bottom w:val="single" w:sz="4" w:space="0" w:color="auto"/>
              <w:right w:val="single" w:sz="4" w:space="0" w:color="auto"/>
            </w:tcBorders>
          </w:tcPr>
          <w:p w14:paraId="181D7AAA" w14:textId="22E99A90" w:rsidR="001A05BE" w:rsidRPr="00A47994" w:rsidRDefault="00A6171B" w:rsidP="001A05BE">
            <w:pPr>
              <w:pStyle w:val="Default"/>
              <w:jc w:val="both"/>
              <w:rPr>
                <w:rFonts w:eastAsia="Tahoma"/>
                <w:color w:val="auto"/>
              </w:rPr>
            </w:pPr>
            <w:r w:rsidRPr="00A4799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21D771DD" w14:textId="77777777" w:rsidTr="004A70D2">
        <w:trPr>
          <w:trHeight w:val="45"/>
        </w:trPr>
        <w:tc>
          <w:tcPr>
            <w:tcW w:w="554" w:type="dxa"/>
            <w:vMerge/>
            <w:tcBorders>
              <w:left w:val="single" w:sz="4" w:space="0" w:color="auto"/>
              <w:right w:val="single" w:sz="4" w:space="0" w:color="auto"/>
            </w:tcBorders>
          </w:tcPr>
          <w:p w14:paraId="5A9C952F" w14:textId="77777777" w:rsidR="001A05BE" w:rsidRPr="00A47994" w:rsidRDefault="001A05BE" w:rsidP="00EF28B8">
            <w:pPr>
              <w:pStyle w:val="Default"/>
              <w:numPr>
                <w:ilvl w:val="0"/>
                <w:numId w:val="40"/>
              </w:numPr>
              <w:jc w:val="center"/>
              <w:rPr>
                <w:color w:val="auto"/>
              </w:rPr>
            </w:pPr>
          </w:p>
        </w:tc>
        <w:tc>
          <w:tcPr>
            <w:tcW w:w="2276" w:type="dxa"/>
            <w:vMerge/>
            <w:tcBorders>
              <w:left w:val="single" w:sz="4" w:space="0" w:color="auto"/>
              <w:right w:val="single" w:sz="4" w:space="0" w:color="auto"/>
            </w:tcBorders>
          </w:tcPr>
          <w:p w14:paraId="44140F48" w14:textId="77777777" w:rsidR="001A05BE" w:rsidRPr="00A47994" w:rsidRDefault="001A05BE" w:rsidP="001A05BE">
            <w:pPr>
              <w:pStyle w:val="Default"/>
              <w:jc w:val="both"/>
              <w:rPr>
                <w:rFonts w:eastAsia="Tahoma"/>
                <w:color w:val="auto"/>
              </w:rPr>
            </w:pPr>
          </w:p>
        </w:tc>
        <w:tc>
          <w:tcPr>
            <w:tcW w:w="1843" w:type="dxa"/>
            <w:vMerge/>
            <w:tcBorders>
              <w:left w:val="single" w:sz="4" w:space="0" w:color="auto"/>
              <w:right w:val="single" w:sz="4" w:space="0" w:color="auto"/>
            </w:tcBorders>
          </w:tcPr>
          <w:p w14:paraId="509B0383" w14:textId="77777777" w:rsidR="001A05BE" w:rsidRPr="00A47994" w:rsidRDefault="001A05BE" w:rsidP="001A05BE">
            <w:pPr>
              <w:pStyle w:val="Default"/>
              <w:jc w:val="both"/>
              <w:rPr>
                <w:rFonts w:eastAsia="Tahoma"/>
                <w:color w:val="auto"/>
              </w:rPr>
            </w:pPr>
          </w:p>
        </w:tc>
        <w:tc>
          <w:tcPr>
            <w:tcW w:w="4536" w:type="dxa"/>
            <w:vMerge/>
            <w:tcBorders>
              <w:left w:val="single" w:sz="4" w:space="0" w:color="auto"/>
              <w:right w:val="single" w:sz="4" w:space="0" w:color="auto"/>
            </w:tcBorders>
          </w:tcPr>
          <w:p w14:paraId="65E2A7EE" w14:textId="77777777" w:rsidR="001A05BE" w:rsidRPr="00A47994" w:rsidRDefault="001A05BE" w:rsidP="001A05BE">
            <w:pPr>
              <w:pStyle w:val="Default"/>
              <w:jc w:val="both"/>
              <w:rPr>
                <w:rFonts w:eastAsia="Tahoma"/>
                <w:color w:val="auto"/>
              </w:rPr>
            </w:pPr>
          </w:p>
        </w:tc>
        <w:tc>
          <w:tcPr>
            <w:tcW w:w="5386" w:type="dxa"/>
            <w:tcBorders>
              <w:top w:val="single" w:sz="4" w:space="0" w:color="auto"/>
              <w:left w:val="single" w:sz="4" w:space="0" w:color="auto"/>
              <w:bottom w:val="single" w:sz="4" w:space="0" w:color="auto"/>
              <w:right w:val="single" w:sz="4" w:space="0" w:color="auto"/>
            </w:tcBorders>
          </w:tcPr>
          <w:p w14:paraId="43515284" w14:textId="50D5C58A" w:rsidR="001A05BE" w:rsidRPr="00A47994" w:rsidRDefault="001A05BE" w:rsidP="001A05BE">
            <w:pPr>
              <w:pStyle w:val="Default"/>
              <w:jc w:val="both"/>
              <w:rPr>
                <w:rFonts w:eastAsia="Tahoma"/>
                <w:color w:val="auto"/>
              </w:rPr>
            </w:pPr>
            <w:r w:rsidRPr="00A47994">
              <w:t>Предельная</w:t>
            </w:r>
            <w:r w:rsidR="0004390F" w:rsidRPr="00A47994">
              <w:t xml:space="preserve"> </w:t>
            </w:r>
            <w:r w:rsidRPr="00A47994">
              <w:t>высота</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w:t>
            </w:r>
            <w:r w:rsidR="0004390F" w:rsidRPr="00A47994">
              <w:t xml:space="preserve"> </w:t>
            </w:r>
            <w:r w:rsidRPr="00A47994">
              <w:t>12</w:t>
            </w:r>
            <w:r w:rsidR="0004390F" w:rsidRPr="00A47994">
              <w:t xml:space="preserve"> </w:t>
            </w:r>
            <w:r w:rsidRPr="00A47994">
              <w:t>м</w:t>
            </w:r>
          </w:p>
        </w:tc>
      </w:tr>
      <w:tr w:rsidR="001A05BE" w:rsidRPr="00A47994" w14:paraId="37794BA8" w14:textId="77777777" w:rsidTr="004A70D2">
        <w:trPr>
          <w:trHeight w:val="45"/>
        </w:trPr>
        <w:tc>
          <w:tcPr>
            <w:tcW w:w="554" w:type="dxa"/>
            <w:vMerge/>
            <w:tcBorders>
              <w:left w:val="single" w:sz="4" w:space="0" w:color="auto"/>
              <w:bottom w:val="single" w:sz="4" w:space="0" w:color="auto"/>
              <w:right w:val="single" w:sz="4" w:space="0" w:color="auto"/>
            </w:tcBorders>
          </w:tcPr>
          <w:p w14:paraId="6137F1F1" w14:textId="77777777" w:rsidR="001A05BE" w:rsidRPr="00A47994" w:rsidRDefault="001A05BE" w:rsidP="00EF28B8">
            <w:pPr>
              <w:pStyle w:val="Default"/>
              <w:numPr>
                <w:ilvl w:val="0"/>
                <w:numId w:val="40"/>
              </w:numPr>
              <w:jc w:val="center"/>
              <w:rPr>
                <w:color w:val="auto"/>
              </w:rPr>
            </w:pPr>
          </w:p>
        </w:tc>
        <w:tc>
          <w:tcPr>
            <w:tcW w:w="2276" w:type="dxa"/>
            <w:vMerge/>
            <w:tcBorders>
              <w:left w:val="single" w:sz="4" w:space="0" w:color="auto"/>
              <w:bottom w:val="single" w:sz="4" w:space="0" w:color="auto"/>
              <w:right w:val="single" w:sz="4" w:space="0" w:color="auto"/>
            </w:tcBorders>
          </w:tcPr>
          <w:p w14:paraId="3A498F68" w14:textId="77777777" w:rsidR="001A05BE" w:rsidRPr="00A47994" w:rsidRDefault="001A05BE" w:rsidP="001A05BE">
            <w:pPr>
              <w:pStyle w:val="Default"/>
              <w:jc w:val="both"/>
              <w:rPr>
                <w:rFonts w:eastAsia="Tahoma"/>
                <w:color w:val="auto"/>
              </w:rPr>
            </w:pPr>
          </w:p>
        </w:tc>
        <w:tc>
          <w:tcPr>
            <w:tcW w:w="1843" w:type="dxa"/>
            <w:vMerge/>
            <w:tcBorders>
              <w:left w:val="single" w:sz="4" w:space="0" w:color="auto"/>
              <w:bottom w:val="single" w:sz="4" w:space="0" w:color="auto"/>
              <w:right w:val="single" w:sz="4" w:space="0" w:color="auto"/>
            </w:tcBorders>
          </w:tcPr>
          <w:p w14:paraId="330F4EFD" w14:textId="77777777" w:rsidR="001A05BE" w:rsidRPr="00A47994" w:rsidRDefault="001A05BE" w:rsidP="001A05BE">
            <w:pPr>
              <w:pStyle w:val="Default"/>
              <w:jc w:val="both"/>
              <w:rPr>
                <w:rFonts w:eastAsia="Tahoma"/>
                <w:color w:val="auto"/>
              </w:rPr>
            </w:pPr>
          </w:p>
        </w:tc>
        <w:tc>
          <w:tcPr>
            <w:tcW w:w="4536" w:type="dxa"/>
            <w:vMerge/>
            <w:tcBorders>
              <w:left w:val="single" w:sz="4" w:space="0" w:color="auto"/>
              <w:bottom w:val="single" w:sz="4" w:space="0" w:color="auto"/>
              <w:right w:val="single" w:sz="4" w:space="0" w:color="auto"/>
            </w:tcBorders>
          </w:tcPr>
          <w:p w14:paraId="6D562151" w14:textId="77777777" w:rsidR="001A05BE" w:rsidRPr="00A47994" w:rsidRDefault="001A05BE" w:rsidP="001A05BE">
            <w:pPr>
              <w:pStyle w:val="Default"/>
              <w:jc w:val="both"/>
              <w:rPr>
                <w:rFonts w:eastAsia="Tahoma"/>
                <w:color w:val="auto"/>
              </w:rPr>
            </w:pPr>
          </w:p>
        </w:tc>
        <w:tc>
          <w:tcPr>
            <w:tcW w:w="5386" w:type="dxa"/>
            <w:tcBorders>
              <w:top w:val="single" w:sz="4" w:space="0" w:color="auto"/>
              <w:left w:val="single" w:sz="4" w:space="0" w:color="auto"/>
              <w:bottom w:val="single" w:sz="4" w:space="0" w:color="auto"/>
              <w:right w:val="single" w:sz="4" w:space="0" w:color="auto"/>
            </w:tcBorders>
          </w:tcPr>
          <w:p w14:paraId="1C48FF5D" w14:textId="6C209E59" w:rsidR="001A05BE" w:rsidRPr="00A47994" w:rsidRDefault="001A05BE" w:rsidP="001A05BE">
            <w:pPr>
              <w:pStyle w:val="Default"/>
              <w:jc w:val="both"/>
              <w:rPr>
                <w:rFonts w:eastAsia="Tahoma"/>
                <w:color w:val="auto"/>
              </w:rPr>
            </w:pPr>
            <w:r w:rsidRPr="00A47994">
              <w:t>Минимальный</w:t>
            </w:r>
            <w:r w:rsidR="0004390F" w:rsidRPr="00A47994">
              <w:t xml:space="preserve"> </w:t>
            </w:r>
            <w:r w:rsidRPr="00A47994">
              <w:t>процент</w:t>
            </w:r>
            <w:r w:rsidR="0004390F" w:rsidRPr="00A47994">
              <w:t xml:space="preserve"> </w:t>
            </w:r>
            <w:r w:rsidRPr="00A47994">
              <w:t>озеленения</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0F6860" w:rsidRPr="00A47994" w14:paraId="22665FE9" w14:textId="77777777" w:rsidTr="004A70D2">
        <w:trPr>
          <w:trHeight w:val="265"/>
        </w:trPr>
        <w:tc>
          <w:tcPr>
            <w:tcW w:w="554" w:type="dxa"/>
            <w:vMerge w:val="restart"/>
            <w:tcBorders>
              <w:top w:val="single" w:sz="4" w:space="0" w:color="auto"/>
              <w:left w:val="single" w:sz="4" w:space="0" w:color="auto"/>
              <w:bottom w:val="single" w:sz="4" w:space="0" w:color="auto"/>
              <w:right w:val="single" w:sz="4" w:space="0" w:color="auto"/>
            </w:tcBorders>
          </w:tcPr>
          <w:p w14:paraId="435840B3" w14:textId="77777777" w:rsidR="000F6860" w:rsidRPr="00A47994" w:rsidRDefault="000F6860" w:rsidP="00EF28B8">
            <w:pPr>
              <w:pStyle w:val="Default"/>
              <w:numPr>
                <w:ilvl w:val="0"/>
                <w:numId w:val="40"/>
              </w:numPr>
              <w:jc w:val="center"/>
              <w:rPr>
                <w:color w:val="auto"/>
              </w:rPr>
            </w:pPr>
          </w:p>
        </w:tc>
        <w:tc>
          <w:tcPr>
            <w:tcW w:w="2276" w:type="dxa"/>
            <w:vMerge w:val="restart"/>
            <w:tcBorders>
              <w:top w:val="single" w:sz="4" w:space="0" w:color="auto"/>
              <w:left w:val="single" w:sz="4" w:space="0" w:color="auto"/>
              <w:bottom w:val="single" w:sz="4" w:space="0" w:color="auto"/>
              <w:right w:val="single" w:sz="4" w:space="0" w:color="auto"/>
            </w:tcBorders>
          </w:tcPr>
          <w:p w14:paraId="2BB6F69C" w14:textId="71CF227B" w:rsidR="000F6860" w:rsidRPr="00A47994" w:rsidRDefault="000F6860" w:rsidP="0029014D">
            <w:pPr>
              <w:pStyle w:val="Default"/>
              <w:jc w:val="both"/>
              <w:rPr>
                <w:rFonts w:eastAsia="Tahoma"/>
                <w:color w:val="auto"/>
              </w:rPr>
            </w:pPr>
            <w:r w:rsidRPr="00A47994">
              <w:rPr>
                <w:color w:val="auto"/>
              </w:rPr>
              <w:t>Парки</w:t>
            </w:r>
            <w:r w:rsidR="0004390F" w:rsidRPr="00A47994">
              <w:rPr>
                <w:color w:val="auto"/>
              </w:rPr>
              <w:t xml:space="preserve"> </w:t>
            </w:r>
            <w:r w:rsidRPr="00A47994">
              <w:rPr>
                <w:color w:val="auto"/>
              </w:rPr>
              <w:t>культуры</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отдыха</w:t>
            </w:r>
          </w:p>
        </w:tc>
        <w:tc>
          <w:tcPr>
            <w:tcW w:w="1843" w:type="dxa"/>
            <w:vMerge w:val="restart"/>
            <w:tcBorders>
              <w:top w:val="single" w:sz="4" w:space="0" w:color="auto"/>
              <w:left w:val="single" w:sz="4" w:space="0" w:color="auto"/>
              <w:bottom w:val="single" w:sz="4" w:space="0" w:color="auto"/>
              <w:right w:val="single" w:sz="4" w:space="0" w:color="auto"/>
            </w:tcBorders>
          </w:tcPr>
          <w:p w14:paraId="251F8183" w14:textId="77777777" w:rsidR="000F6860" w:rsidRPr="00A47994" w:rsidRDefault="000F6860" w:rsidP="0029014D">
            <w:pPr>
              <w:pStyle w:val="Default"/>
              <w:jc w:val="both"/>
              <w:rPr>
                <w:rFonts w:eastAsia="Tahoma"/>
                <w:color w:val="auto"/>
              </w:rPr>
            </w:pPr>
            <w:r w:rsidRPr="00A47994">
              <w:rPr>
                <w:color w:val="auto"/>
              </w:rPr>
              <w:t>3.6.2</w:t>
            </w:r>
          </w:p>
        </w:tc>
        <w:tc>
          <w:tcPr>
            <w:tcW w:w="4536" w:type="dxa"/>
            <w:vMerge w:val="restart"/>
            <w:tcBorders>
              <w:top w:val="single" w:sz="4" w:space="0" w:color="auto"/>
              <w:left w:val="single" w:sz="4" w:space="0" w:color="auto"/>
              <w:bottom w:val="single" w:sz="4" w:space="0" w:color="auto"/>
              <w:right w:val="single" w:sz="4" w:space="0" w:color="auto"/>
            </w:tcBorders>
          </w:tcPr>
          <w:p w14:paraId="44B832F7" w14:textId="6215D240" w:rsidR="000F6860" w:rsidRPr="00A47994" w:rsidRDefault="000F6860" w:rsidP="0029014D">
            <w:pPr>
              <w:pStyle w:val="Default"/>
              <w:jc w:val="both"/>
              <w:rPr>
                <w:rFonts w:eastAsia="SimSun"/>
                <w:color w:val="auto"/>
                <w:lang w:eastAsia="zh-CN"/>
              </w:rPr>
            </w:pPr>
            <w:r w:rsidRPr="00A47994">
              <w:rPr>
                <w:color w:val="auto"/>
              </w:rPr>
              <w:t>Размещение</w:t>
            </w:r>
            <w:r w:rsidR="0004390F" w:rsidRPr="00A47994">
              <w:rPr>
                <w:color w:val="auto"/>
              </w:rPr>
              <w:t xml:space="preserve"> </w:t>
            </w:r>
            <w:r w:rsidRPr="00A47994">
              <w:rPr>
                <w:color w:val="auto"/>
              </w:rPr>
              <w:t>парков</w:t>
            </w:r>
            <w:r w:rsidR="0004390F" w:rsidRPr="00A47994">
              <w:rPr>
                <w:color w:val="auto"/>
              </w:rPr>
              <w:t xml:space="preserve"> </w:t>
            </w:r>
            <w:r w:rsidRPr="00A47994">
              <w:rPr>
                <w:color w:val="auto"/>
              </w:rPr>
              <w:t>культуры</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отдыха</w:t>
            </w:r>
          </w:p>
        </w:tc>
        <w:tc>
          <w:tcPr>
            <w:tcW w:w="5386" w:type="dxa"/>
            <w:tcBorders>
              <w:top w:val="single" w:sz="4" w:space="0" w:color="auto"/>
              <w:left w:val="single" w:sz="4" w:space="0" w:color="auto"/>
              <w:bottom w:val="single" w:sz="4" w:space="0" w:color="auto"/>
              <w:right w:val="single" w:sz="4" w:space="0" w:color="auto"/>
            </w:tcBorders>
          </w:tcPr>
          <w:p w14:paraId="6988064B" w14:textId="112FE958" w:rsidR="000F6860" w:rsidRPr="00A47994" w:rsidRDefault="00E82DB4" w:rsidP="0029014D">
            <w:pPr>
              <w:pStyle w:val="Default"/>
              <w:jc w:val="both"/>
              <w:rPr>
                <w:rFonts w:eastAsia="Tahoma"/>
                <w:color w:val="auto"/>
              </w:rPr>
            </w:pPr>
            <w:r w:rsidRPr="00A47994">
              <w:rPr>
                <w:color w:val="auto"/>
              </w:rPr>
              <w:t xml:space="preserve">Минимальный размер земельного участка (площадь) – </w:t>
            </w:r>
            <w:r w:rsidR="004D4A59" w:rsidRPr="00A47994">
              <w:rPr>
                <w:color w:val="auto"/>
              </w:rPr>
              <w:t>не</w:t>
            </w:r>
            <w:r w:rsidR="0004390F" w:rsidRPr="00A47994">
              <w:rPr>
                <w:color w:val="auto"/>
              </w:rPr>
              <w:t xml:space="preserve"> </w:t>
            </w:r>
            <w:r w:rsidR="004D4A59" w:rsidRPr="00A47994">
              <w:rPr>
                <w:color w:val="auto"/>
              </w:rPr>
              <w:t>подлежит</w:t>
            </w:r>
            <w:r w:rsidR="0004390F" w:rsidRPr="00A47994">
              <w:rPr>
                <w:color w:val="auto"/>
              </w:rPr>
              <w:t xml:space="preserve"> </w:t>
            </w:r>
            <w:r w:rsidR="004D4A59" w:rsidRPr="00A47994">
              <w:rPr>
                <w:color w:val="auto"/>
              </w:rPr>
              <w:t>установлению</w:t>
            </w:r>
          </w:p>
        </w:tc>
      </w:tr>
      <w:tr w:rsidR="000F6860" w:rsidRPr="00A47994" w14:paraId="2B673E90" w14:textId="77777777" w:rsidTr="004A70D2">
        <w:trPr>
          <w:trHeight w:val="265"/>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C7A405D" w14:textId="77777777" w:rsidR="000F6860" w:rsidRPr="00A47994" w:rsidRDefault="000F6860" w:rsidP="0029014D">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tcPr>
          <w:p w14:paraId="09041E02" w14:textId="77777777" w:rsidR="000F6860" w:rsidRPr="00A47994" w:rsidRDefault="000F6860" w:rsidP="0029014D">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DFFED9E" w14:textId="77777777" w:rsidR="000F6860" w:rsidRPr="00A47994" w:rsidRDefault="000F6860" w:rsidP="0029014D">
            <w:pPr>
              <w:rPr>
                <w:rFonts w:eastAsia="Tahoma"/>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5E4BBDC2" w14:textId="77777777" w:rsidR="000F6860" w:rsidRPr="00A47994" w:rsidRDefault="000F6860" w:rsidP="0029014D">
            <w:pPr>
              <w:pStyle w:val="Default"/>
              <w:jc w:val="both"/>
              <w:rPr>
                <w:rFonts w:eastAsia="SimSun"/>
                <w:color w:val="auto"/>
                <w:lang w:eastAsia="zh-CN"/>
              </w:rPr>
            </w:pPr>
          </w:p>
        </w:tc>
        <w:tc>
          <w:tcPr>
            <w:tcW w:w="5386" w:type="dxa"/>
            <w:tcBorders>
              <w:top w:val="single" w:sz="4" w:space="0" w:color="auto"/>
              <w:left w:val="single" w:sz="4" w:space="0" w:color="auto"/>
              <w:bottom w:val="single" w:sz="4" w:space="0" w:color="auto"/>
              <w:right w:val="single" w:sz="4" w:space="0" w:color="auto"/>
            </w:tcBorders>
          </w:tcPr>
          <w:p w14:paraId="1ABBA2F5" w14:textId="415856CC" w:rsidR="000F6860" w:rsidRPr="00A47994" w:rsidRDefault="00E82DB4" w:rsidP="0029014D">
            <w:pPr>
              <w:pStyle w:val="Default"/>
              <w:jc w:val="both"/>
              <w:rPr>
                <w:rFonts w:eastAsia="Tahoma"/>
                <w:color w:val="auto"/>
              </w:rPr>
            </w:pPr>
            <w:r w:rsidRPr="00A47994">
              <w:rPr>
                <w:color w:val="auto"/>
              </w:rPr>
              <w:t xml:space="preserve">Максимальный размер земельного участка (площадь) – </w:t>
            </w:r>
            <w:r w:rsidR="004D4A59" w:rsidRPr="00A47994">
              <w:rPr>
                <w:color w:val="auto"/>
              </w:rPr>
              <w:t>не</w:t>
            </w:r>
            <w:r w:rsidR="0004390F" w:rsidRPr="00A47994">
              <w:rPr>
                <w:color w:val="auto"/>
              </w:rPr>
              <w:t xml:space="preserve"> </w:t>
            </w:r>
            <w:r w:rsidR="004D4A59" w:rsidRPr="00A47994">
              <w:rPr>
                <w:color w:val="auto"/>
              </w:rPr>
              <w:t>подлежит</w:t>
            </w:r>
            <w:r w:rsidR="0004390F" w:rsidRPr="00A47994">
              <w:rPr>
                <w:color w:val="auto"/>
              </w:rPr>
              <w:t xml:space="preserve"> </w:t>
            </w:r>
            <w:r w:rsidR="004D4A59" w:rsidRPr="00A47994">
              <w:rPr>
                <w:color w:val="auto"/>
              </w:rPr>
              <w:t>установлению</w:t>
            </w:r>
          </w:p>
        </w:tc>
      </w:tr>
      <w:tr w:rsidR="000F6860" w:rsidRPr="00A47994" w14:paraId="6D0C5C0E" w14:textId="77777777" w:rsidTr="004A70D2">
        <w:trPr>
          <w:trHeight w:val="265"/>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32D7DE93" w14:textId="77777777" w:rsidR="000F6860" w:rsidRPr="00A47994" w:rsidRDefault="000F6860" w:rsidP="0029014D">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tcPr>
          <w:p w14:paraId="1E827317" w14:textId="77777777" w:rsidR="000F6860" w:rsidRPr="00A47994" w:rsidRDefault="000F6860" w:rsidP="0029014D">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D85E9FD" w14:textId="77777777" w:rsidR="000F6860" w:rsidRPr="00A47994" w:rsidRDefault="000F6860" w:rsidP="0029014D">
            <w:pPr>
              <w:rPr>
                <w:rFonts w:eastAsia="Tahoma"/>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656E3DF7" w14:textId="77777777" w:rsidR="000F6860" w:rsidRPr="00A47994" w:rsidRDefault="000F6860" w:rsidP="0029014D">
            <w:pPr>
              <w:pStyle w:val="Default"/>
              <w:jc w:val="both"/>
              <w:rPr>
                <w:rFonts w:eastAsia="SimSun"/>
                <w:color w:val="auto"/>
                <w:lang w:eastAsia="zh-CN"/>
              </w:rPr>
            </w:pPr>
          </w:p>
        </w:tc>
        <w:tc>
          <w:tcPr>
            <w:tcW w:w="5386" w:type="dxa"/>
            <w:tcBorders>
              <w:top w:val="single" w:sz="4" w:space="0" w:color="auto"/>
              <w:left w:val="single" w:sz="4" w:space="0" w:color="auto"/>
              <w:bottom w:val="single" w:sz="4" w:space="0" w:color="auto"/>
              <w:right w:val="single" w:sz="4" w:space="0" w:color="auto"/>
            </w:tcBorders>
          </w:tcPr>
          <w:p w14:paraId="514C0944" w14:textId="26BFB186" w:rsidR="000F6860" w:rsidRPr="00A47994" w:rsidRDefault="000F6860" w:rsidP="0029014D">
            <w:pPr>
              <w:pStyle w:val="Default"/>
              <w:jc w:val="both"/>
              <w:rPr>
                <w:rFonts w:eastAsia="Tahoma"/>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003D5103" w:rsidRPr="00A47994">
              <w:rPr>
                <w:color w:val="auto"/>
              </w:rPr>
              <w:t>1</w:t>
            </w:r>
            <w:r w:rsidR="004D4A59" w:rsidRPr="00A47994">
              <w:rPr>
                <w:color w:val="auto"/>
              </w:rPr>
              <w:t>0%</w:t>
            </w:r>
          </w:p>
        </w:tc>
      </w:tr>
      <w:tr w:rsidR="000F6860" w:rsidRPr="00A47994" w14:paraId="3B08EDFC" w14:textId="77777777" w:rsidTr="004A70D2">
        <w:trPr>
          <w:trHeight w:val="265"/>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E346393" w14:textId="77777777" w:rsidR="000F6860" w:rsidRPr="00A47994" w:rsidRDefault="000F6860" w:rsidP="0029014D">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tcPr>
          <w:p w14:paraId="0ADCB3D4" w14:textId="77777777" w:rsidR="000F6860" w:rsidRPr="00A47994" w:rsidRDefault="000F6860" w:rsidP="0029014D">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4FEB930C" w14:textId="77777777" w:rsidR="000F6860" w:rsidRPr="00A47994" w:rsidRDefault="000F6860" w:rsidP="0029014D">
            <w:pPr>
              <w:rPr>
                <w:rFonts w:eastAsia="Tahoma"/>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1B7514B2" w14:textId="77777777" w:rsidR="000F6860" w:rsidRPr="00A47994" w:rsidRDefault="000F6860" w:rsidP="0029014D">
            <w:pPr>
              <w:pStyle w:val="Default"/>
              <w:jc w:val="both"/>
              <w:rPr>
                <w:rFonts w:eastAsia="SimSun"/>
                <w:color w:val="auto"/>
                <w:lang w:eastAsia="zh-CN"/>
              </w:rPr>
            </w:pPr>
          </w:p>
        </w:tc>
        <w:tc>
          <w:tcPr>
            <w:tcW w:w="5386" w:type="dxa"/>
            <w:tcBorders>
              <w:top w:val="single" w:sz="4" w:space="0" w:color="auto"/>
              <w:left w:val="single" w:sz="4" w:space="0" w:color="auto"/>
              <w:bottom w:val="single" w:sz="4" w:space="0" w:color="auto"/>
              <w:right w:val="single" w:sz="4" w:space="0" w:color="auto"/>
            </w:tcBorders>
          </w:tcPr>
          <w:p w14:paraId="75A7A243" w14:textId="4FE7A382" w:rsidR="000F6860" w:rsidRPr="00A47994" w:rsidRDefault="000F6860" w:rsidP="0029014D">
            <w:pPr>
              <w:pStyle w:val="Default"/>
              <w:jc w:val="both"/>
              <w:rPr>
                <w:rFonts w:eastAsia="Tahoma"/>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w:t>
            </w:r>
            <w:r w:rsidR="00827A66" w:rsidRPr="00A47994">
              <w:rPr>
                <w:color w:val="auto"/>
              </w:rPr>
              <w:t>ний,</w:t>
            </w:r>
            <w:r w:rsidR="0004390F" w:rsidRPr="00A47994">
              <w:rPr>
                <w:color w:val="auto"/>
              </w:rPr>
              <w:t xml:space="preserve"> </w:t>
            </w:r>
            <w:r w:rsidR="00827A66" w:rsidRPr="00A47994">
              <w:rPr>
                <w:color w:val="auto"/>
              </w:rPr>
              <w:t>строений,</w:t>
            </w:r>
            <w:r w:rsidR="0004390F" w:rsidRPr="00A47994">
              <w:rPr>
                <w:color w:val="auto"/>
              </w:rPr>
              <w:t xml:space="preserve"> </w:t>
            </w:r>
            <w:r w:rsidR="00827A66" w:rsidRPr="00A47994">
              <w:rPr>
                <w:color w:val="auto"/>
              </w:rPr>
              <w:t>сооружений</w:t>
            </w:r>
            <w:r w:rsidR="0004390F" w:rsidRPr="00A47994">
              <w:rPr>
                <w:color w:val="auto"/>
              </w:rPr>
              <w:t xml:space="preserve"> </w:t>
            </w:r>
            <w:r w:rsidR="00A2181B" w:rsidRPr="00A47994">
              <w:rPr>
                <w:color w:val="auto"/>
              </w:rPr>
              <w:t>–</w:t>
            </w:r>
            <w:r w:rsidR="0004390F" w:rsidRPr="00A47994">
              <w:rPr>
                <w:color w:val="auto"/>
              </w:rPr>
              <w:t xml:space="preserve"> </w:t>
            </w:r>
            <w:r w:rsidR="00827A66" w:rsidRPr="00A47994">
              <w:rPr>
                <w:color w:val="auto"/>
              </w:rPr>
              <w:t>3</w:t>
            </w:r>
            <w:r w:rsidR="0004390F" w:rsidRPr="00A47994">
              <w:rPr>
                <w:color w:val="auto"/>
              </w:rPr>
              <w:t xml:space="preserve"> </w:t>
            </w:r>
            <w:r w:rsidR="00827A66" w:rsidRPr="00A47994">
              <w:rPr>
                <w:color w:val="auto"/>
              </w:rPr>
              <w:t>м</w:t>
            </w:r>
          </w:p>
        </w:tc>
      </w:tr>
      <w:tr w:rsidR="000F6860" w:rsidRPr="00A47994" w14:paraId="657DAE46" w14:textId="77777777" w:rsidTr="004A70D2">
        <w:trPr>
          <w:trHeight w:val="265"/>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609EA9F2" w14:textId="77777777" w:rsidR="000F6860" w:rsidRPr="00A47994" w:rsidRDefault="000F6860" w:rsidP="0029014D">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tcPr>
          <w:p w14:paraId="41EA9B1B" w14:textId="77777777" w:rsidR="000F6860" w:rsidRPr="00A47994" w:rsidRDefault="000F6860" w:rsidP="0029014D">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04D2DC1" w14:textId="77777777" w:rsidR="000F6860" w:rsidRPr="00A47994" w:rsidRDefault="000F6860" w:rsidP="0029014D">
            <w:pPr>
              <w:rPr>
                <w:rFonts w:eastAsia="Tahoma"/>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0BE121E1" w14:textId="77777777" w:rsidR="000F6860" w:rsidRPr="00A47994" w:rsidRDefault="000F6860" w:rsidP="0029014D">
            <w:pPr>
              <w:pStyle w:val="Default"/>
              <w:jc w:val="both"/>
              <w:rPr>
                <w:rFonts w:eastAsia="SimSun"/>
                <w:color w:val="auto"/>
                <w:lang w:eastAsia="zh-CN"/>
              </w:rPr>
            </w:pPr>
          </w:p>
        </w:tc>
        <w:tc>
          <w:tcPr>
            <w:tcW w:w="5386" w:type="dxa"/>
            <w:tcBorders>
              <w:top w:val="single" w:sz="4" w:space="0" w:color="auto"/>
              <w:left w:val="single" w:sz="4" w:space="0" w:color="auto"/>
              <w:bottom w:val="single" w:sz="4" w:space="0" w:color="auto"/>
              <w:right w:val="single" w:sz="4" w:space="0" w:color="auto"/>
            </w:tcBorders>
          </w:tcPr>
          <w:p w14:paraId="56DD6345" w14:textId="770DEA89" w:rsidR="000F6860" w:rsidRPr="00A47994" w:rsidRDefault="000F6860" w:rsidP="0029014D">
            <w:pPr>
              <w:widowControl w:val="0"/>
              <w:tabs>
                <w:tab w:val="left" w:pos="851"/>
                <w:tab w:val="left" w:pos="1134"/>
              </w:tabs>
              <w:ind w:right="-2"/>
              <w:jc w:val="both"/>
              <w:rPr>
                <w:bCs/>
              </w:rPr>
            </w:pPr>
            <w:r w:rsidRPr="00A47994">
              <w:rPr>
                <w:bCs/>
              </w:rPr>
              <w:t>Максимальное</w:t>
            </w:r>
            <w:r w:rsidR="0004390F" w:rsidRPr="00A47994">
              <w:rPr>
                <w:bCs/>
              </w:rPr>
              <w:t xml:space="preserve"> </w:t>
            </w:r>
            <w:r w:rsidRPr="00A47994">
              <w:rPr>
                <w:bCs/>
              </w:rPr>
              <w:t>количество</w:t>
            </w:r>
            <w:r w:rsidR="0004390F" w:rsidRPr="00A47994">
              <w:rPr>
                <w:bCs/>
              </w:rPr>
              <w:t xml:space="preserve"> </w:t>
            </w:r>
            <w:r w:rsidRPr="00A47994">
              <w:rPr>
                <w:bCs/>
              </w:rPr>
              <w:t>надземных</w:t>
            </w:r>
            <w:r w:rsidR="0004390F" w:rsidRPr="00A47994">
              <w:rPr>
                <w:bCs/>
              </w:rPr>
              <w:t xml:space="preserve"> </w:t>
            </w:r>
            <w:r w:rsidRPr="00A47994">
              <w:rPr>
                <w:bCs/>
              </w:rPr>
              <w:t>этажей</w:t>
            </w:r>
            <w:r w:rsidR="0004390F" w:rsidRPr="00A47994">
              <w:rPr>
                <w:bCs/>
              </w:rPr>
              <w:t xml:space="preserve"> </w:t>
            </w:r>
            <w:r w:rsidRPr="00A47994">
              <w:rPr>
                <w:bCs/>
              </w:rPr>
              <w:t>зданий</w:t>
            </w:r>
            <w:r w:rsidR="0004390F" w:rsidRPr="00A47994">
              <w:rPr>
                <w:bCs/>
              </w:rPr>
              <w:t xml:space="preserve"> </w:t>
            </w:r>
            <w:r w:rsidRPr="00A47994">
              <w:rPr>
                <w:bCs/>
              </w:rPr>
              <w:t>–</w:t>
            </w:r>
            <w:r w:rsidR="0004390F" w:rsidRPr="00A47994">
              <w:rPr>
                <w:bCs/>
              </w:rPr>
              <w:t xml:space="preserve"> </w:t>
            </w:r>
            <w:r w:rsidRPr="00A47994">
              <w:rPr>
                <w:bCs/>
              </w:rPr>
              <w:t>1</w:t>
            </w:r>
            <w:r w:rsidR="004D4A59" w:rsidRPr="00A47994">
              <w:rPr>
                <w:bCs/>
              </w:rPr>
              <w:t>.</w:t>
            </w:r>
          </w:p>
          <w:p w14:paraId="06362031" w14:textId="5A3E5618" w:rsidR="000F6860" w:rsidRPr="00A47994" w:rsidRDefault="003D5103" w:rsidP="0029014D">
            <w:pPr>
              <w:widowControl w:val="0"/>
              <w:tabs>
                <w:tab w:val="left" w:pos="851"/>
                <w:tab w:val="left" w:pos="1134"/>
              </w:tabs>
              <w:ind w:right="-2"/>
              <w:jc w:val="both"/>
              <w:rPr>
                <w:bCs/>
              </w:rPr>
            </w:pPr>
            <w:r w:rsidRPr="00A47994">
              <w:t>Предельная</w:t>
            </w:r>
            <w:r w:rsidR="0004390F" w:rsidRPr="00A47994">
              <w:t xml:space="preserve"> </w:t>
            </w:r>
            <w:r w:rsidRPr="00A47994">
              <w:t>высота</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w:t>
            </w:r>
            <w:r w:rsidR="0004390F" w:rsidRPr="00A47994">
              <w:t xml:space="preserve"> </w:t>
            </w:r>
            <w:r w:rsidR="0031250F" w:rsidRPr="00A47994">
              <w:t>10</w:t>
            </w:r>
            <w:r w:rsidR="0004390F" w:rsidRPr="00A47994">
              <w:t xml:space="preserve"> </w:t>
            </w:r>
            <w:r w:rsidRPr="00A47994">
              <w:t>м</w:t>
            </w:r>
          </w:p>
        </w:tc>
      </w:tr>
      <w:tr w:rsidR="000F6860" w:rsidRPr="00A47994" w14:paraId="7B638F5B" w14:textId="77777777" w:rsidTr="004A70D2">
        <w:trPr>
          <w:trHeight w:val="529"/>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21938F4B" w14:textId="77777777" w:rsidR="000F6860" w:rsidRPr="00A47994" w:rsidRDefault="000F6860" w:rsidP="0029014D">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tcPr>
          <w:p w14:paraId="34ECFE3F" w14:textId="77777777" w:rsidR="000F6860" w:rsidRPr="00A47994" w:rsidRDefault="000F6860" w:rsidP="0029014D">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2E2941A" w14:textId="77777777" w:rsidR="000F6860" w:rsidRPr="00A47994" w:rsidRDefault="000F6860" w:rsidP="0029014D">
            <w:pPr>
              <w:rPr>
                <w:rFonts w:eastAsia="Tahoma"/>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49585B6C" w14:textId="77777777" w:rsidR="000F6860" w:rsidRPr="00A47994" w:rsidRDefault="000F6860" w:rsidP="0029014D">
            <w:pPr>
              <w:pStyle w:val="Default"/>
              <w:jc w:val="both"/>
              <w:rPr>
                <w:rFonts w:eastAsia="SimSun"/>
                <w:color w:val="auto"/>
                <w:lang w:eastAsia="zh-CN"/>
              </w:rPr>
            </w:pPr>
          </w:p>
        </w:tc>
        <w:tc>
          <w:tcPr>
            <w:tcW w:w="5386" w:type="dxa"/>
            <w:tcBorders>
              <w:top w:val="single" w:sz="4" w:space="0" w:color="auto"/>
              <w:left w:val="single" w:sz="4" w:space="0" w:color="auto"/>
              <w:bottom w:val="single" w:sz="4" w:space="0" w:color="auto"/>
              <w:right w:val="single" w:sz="4" w:space="0" w:color="auto"/>
            </w:tcBorders>
          </w:tcPr>
          <w:p w14:paraId="5DB81DFE" w14:textId="3A67AD1A" w:rsidR="000F6860" w:rsidRPr="00A47994" w:rsidRDefault="000F6860" w:rsidP="0029014D">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003D5103" w:rsidRPr="00A47994">
              <w:rPr>
                <w:color w:val="auto"/>
              </w:rPr>
              <w:t>7</w:t>
            </w:r>
            <w:r w:rsidR="004D4A59" w:rsidRPr="00A47994">
              <w:rPr>
                <w:color w:val="auto"/>
              </w:rPr>
              <w:t>0%</w:t>
            </w:r>
          </w:p>
        </w:tc>
      </w:tr>
      <w:tr w:rsidR="00EE32D2" w:rsidRPr="00A47994" w14:paraId="6108C8EC" w14:textId="77777777" w:rsidTr="004A70D2">
        <w:trPr>
          <w:trHeight w:val="264"/>
        </w:trPr>
        <w:tc>
          <w:tcPr>
            <w:tcW w:w="554" w:type="dxa"/>
            <w:vMerge w:val="restart"/>
            <w:tcBorders>
              <w:top w:val="single" w:sz="4" w:space="0" w:color="auto"/>
              <w:left w:val="single" w:sz="4" w:space="0" w:color="auto"/>
              <w:bottom w:val="single" w:sz="4" w:space="0" w:color="auto"/>
              <w:right w:val="single" w:sz="4" w:space="0" w:color="auto"/>
            </w:tcBorders>
          </w:tcPr>
          <w:p w14:paraId="675ACB8C" w14:textId="77777777" w:rsidR="00EE32D2" w:rsidRPr="00A47994" w:rsidRDefault="00EE32D2" w:rsidP="00EF28B8">
            <w:pPr>
              <w:pStyle w:val="Default"/>
              <w:numPr>
                <w:ilvl w:val="0"/>
                <w:numId w:val="40"/>
              </w:numPr>
              <w:jc w:val="center"/>
              <w:rPr>
                <w:color w:val="auto"/>
              </w:rPr>
            </w:pPr>
          </w:p>
        </w:tc>
        <w:tc>
          <w:tcPr>
            <w:tcW w:w="2276" w:type="dxa"/>
            <w:vMerge w:val="restart"/>
            <w:tcBorders>
              <w:top w:val="single" w:sz="4" w:space="0" w:color="auto"/>
              <w:left w:val="single" w:sz="4" w:space="0" w:color="auto"/>
              <w:bottom w:val="single" w:sz="4" w:space="0" w:color="auto"/>
              <w:right w:val="single" w:sz="4" w:space="0" w:color="auto"/>
            </w:tcBorders>
            <w:hideMark/>
          </w:tcPr>
          <w:p w14:paraId="213F9F17" w14:textId="1E49F591" w:rsidR="00EE32D2" w:rsidRPr="00A47994" w:rsidRDefault="00EE32D2" w:rsidP="00EE32D2">
            <w:pPr>
              <w:pStyle w:val="Default"/>
              <w:jc w:val="both"/>
              <w:rPr>
                <w:rFonts w:eastAsia="Tahoma"/>
                <w:color w:val="auto"/>
              </w:rPr>
            </w:pPr>
            <w:r w:rsidRPr="00A47994">
              <w:rPr>
                <w:color w:val="auto"/>
              </w:rPr>
              <w:t>Площадки</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0C6F80B" w14:textId="10A5C544" w:rsidR="00EE32D2" w:rsidRPr="00A47994" w:rsidRDefault="00EE32D2" w:rsidP="00EE32D2">
            <w:pPr>
              <w:pStyle w:val="Default"/>
              <w:jc w:val="both"/>
              <w:rPr>
                <w:rFonts w:eastAsia="Tahoma"/>
                <w:color w:val="auto"/>
              </w:rPr>
            </w:pPr>
            <w:r w:rsidRPr="00A47994">
              <w:rPr>
                <w:color w:val="auto"/>
              </w:rPr>
              <w:t>5.1.3</w:t>
            </w:r>
          </w:p>
        </w:tc>
        <w:tc>
          <w:tcPr>
            <w:tcW w:w="4536" w:type="dxa"/>
            <w:vMerge w:val="restart"/>
            <w:tcBorders>
              <w:top w:val="single" w:sz="4" w:space="0" w:color="auto"/>
              <w:left w:val="single" w:sz="4" w:space="0" w:color="auto"/>
              <w:bottom w:val="single" w:sz="4" w:space="0" w:color="auto"/>
              <w:right w:val="single" w:sz="4" w:space="0" w:color="auto"/>
            </w:tcBorders>
            <w:hideMark/>
          </w:tcPr>
          <w:p w14:paraId="0C268ACD" w14:textId="0B6856B7"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площадок</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физкультурой</w:t>
            </w:r>
            <w:r w:rsidR="0004390F" w:rsidRPr="00A47994">
              <w:rPr>
                <w:color w:val="auto"/>
              </w:rPr>
              <w:t xml:space="preserve"> </w:t>
            </w:r>
            <w:r w:rsidRPr="00A47994">
              <w:rPr>
                <w:color w:val="auto"/>
              </w:rPr>
              <w:t>на</w:t>
            </w:r>
            <w:r w:rsidR="0004390F" w:rsidRPr="00A47994">
              <w:rPr>
                <w:color w:val="auto"/>
              </w:rPr>
              <w:t xml:space="preserve"> </w:t>
            </w:r>
            <w:r w:rsidRPr="00A47994">
              <w:rPr>
                <w:color w:val="auto"/>
              </w:rPr>
              <w:t>открытом</w:t>
            </w:r>
            <w:r w:rsidR="0004390F" w:rsidRPr="00A47994">
              <w:rPr>
                <w:color w:val="auto"/>
              </w:rPr>
              <w:t xml:space="preserve"> </w:t>
            </w:r>
            <w:r w:rsidRPr="00A47994">
              <w:rPr>
                <w:color w:val="auto"/>
              </w:rPr>
              <w:t>воздухе</w:t>
            </w:r>
            <w:r w:rsidR="0004390F" w:rsidRPr="00A47994">
              <w:rPr>
                <w:color w:val="auto"/>
              </w:rPr>
              <w:t xml:space="preserve"> </w:t>
            </w:r>
            <w:r w:rsidRPr="00A47994">
              <w:rPr>
                <w:color w:val="auto"/>
              </w:rPr>
              <w:t>(физкультурные</w:t>
            </w:r>
            <w:r w:rsidR="0004390F" w:rsidRPr="00A47994">
              <w:rPr>
                <w:color w:val="auto"/>
              </w:rPr>
              <w:t xml:space="preserve"> </w:t>
            </w:r>
            <w:r w:rsidRPr="00A47994">
              <w:rPr>
                <w:color w:val="auto"/>
              </w:rPr>
              <w:t>площадки,</w:t>
            </w:r>
            <w:r w:rsidR="0004390F" w:rsidRPr="00A47994">
              <w:rPr>
                <w:color w:val="auto"/>
              </w:rPr>
              <w:t xml:space="preserve"> </w:t>
            </w:r>
            <w:r w:rsidRPr="00A47994">
              <w:rPr>
                <w:color w:val="auto"/>
              </w:rPr>
              <w:t>беговые</w:t>
            </w:r>
            <w:r w:rsidR="0004390F" w:rsidRPr="00A47994">
              <w:rPr>
                <w:color w:val="auto"/>
              </w:rPr>
              <w:t xml:space="preserve"> </w:t>
            </w:r>
            <w:r w:rsidRPr="00A47994">
              <w:rPr>
                <w:color w:val="auto"/>
              </w:rPr>
              <w:t>дорожки,</w:t>
            </w:r>
            <w:r w:rsidR="0004390F" w:rsidRPr="00A47994">
              <w:rPr>
                <w:color w:val="auto"/>
              </w:rPr>
              <w:t xml:space="preserve"> </w:t>
            </w:r>
            <w:r w:rsidRPr="00A47994">
              <w:rPr>
                <w:color w:val="auto"/>
              </w:rPr>
              <w:t>поля</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спортивной</w:t>
            </w:r>
            <w:r w:rsidR="0004390F" w:rsidRPr="00A47994">
              <w:rPr>
                <w:color w:val="auto"/>
              </w:rPr>
              <w:t xml:space="preserve"> </w:t>
            </w:r>
            <w:r w:rsidRPr="00A47994">
              <w:rPr>
                <w:color w:val="auto"/>
              </w:rPr>
              <w:t>игры)</w:t>
            </w:r>
          </w:p>
        </w:tc>
        <w:tc>
          <w:tcPr>
            <w:tcW w:w="5386" w:type="dxa"/>
            <w:tcBorders>
              <w:top w:val="single" w:sz="4" w:space="0" w:color="auto"/>
              <w:left w:val="single" w:sz="4" w:space="0" w:color="auto"/>
              <w:bottom w:val="single" w:sz="4" w:space="0" w:color="auto"/>
              <w:right w:val="single" w:sz="4" w:space="0" w:color="auto"/>
            </w:tcBorders>
            <w:hideMark/>
          </w:tcPr>
          <w:p w14:paraId="3DA794EB" w14:textId="7EE31A34" w:rsidR="00EE32D2" w:rsidRPr="00A47994" w:rsidRDefault="00E82DB4" w:rsidP="00EE32D2">
            <w:pPr>
              <w:pStyle w:val="Default"/>
              <w:jc w:val="both"/>
              <w:rPr>
                <w:color w:val="auto"/>
                <w:spacing w:val="-2"/>
              </w:rPr>
            </w:pPr>
            <w:r w:rsidRPr="00A47994">
              <w:rPr>
                <w:color w:val="auto"/>
              </w:rPr>
              <w:t xml:space="preserve">Минимальный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46AEA156" w14:textId="77777777" w:rsidTr="004A70D2">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2910DF80"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hideMark/>
          </w:tcPr>
          <w:p w14:paraId="075AFC35" w14:textId="77777777" w:rsidR="00EE32D2" w:rsidRPr="00A47994" w:rsidRDefault="00EE32D2" w:rsidP="00EE32D2">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hideMark/>
          </w:tcPr>
          <w:p w14:paraId="488A3467" w14:textId="77777777" w:rsidR="00EE32D2" w:rsidRPr="00A47994" w:rsidRDefault="00EE32D2" w:rsidP="00EE32D2">
            <w:pPr>
              <w:rPr>
                <w:rFonts w:eastAsia="Tahoma"/>
                <w:lang w:eastAsia="en-US"/>
              </w:rPr>
            </w:pPr>
          </w:p>
        </w:tc>
        <w:tc>
          <w:tcPr>
            <w:tcW w:w="4536" w:type="dxa"/>
            <w:vMerge/>
            <w:tcBorders>
              <w:top w:val="single" w:sz="4" w:space="0" w:color="auto"/>
              <w:left w:val="single" w:sz="4" w:space="0" w:color="auto"/>
              <w:bottom w:val="single" w:sz="4" w:space="0" w:color="auto"/>
              <w:right w:val="single" w:sz="4" w:space="0" w:color="auto"/>
            </w:tcBorders>
            <w:hideMark/>
          </w:tcPr>
          <w:p w14:paraId="79092144" w14:textId="77777777" w:rsidR="00EE32D2" w:rsidRPr="00A47994" w:rsidRDefault="00EE32D2" w:rsidP="00EE32D2">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6E4E2357" w14:textId="1D14310B" w:rsidR="00EE32D2" w:rsidRPr="00A47994" w:rsidRDefault="00E82DB4" w:rsidP="00EE32D2">
            <w:pPr>
              <w:pStyle w:val="Default"/>
              <w:jc w:val="both"/>
              <w:rPr>
                <w:color w:val="auto"/>
                <w:spacing w:val="-2"/>
              </w:rPr>
            </w:pPr>
            <w:r w:rsidRPr="00A47994">
              <w:rPr>
                <w:color w:val="auto"/>
              </w:rPr>
              <w:t xml:space="preserve">Максимальный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09720E80" w14:textId="77777777" w:rsidTr="004A70D2">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34704D44"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hideMark/>
          </w:tcPr>
          <w:p w14:paraId="5350E831" w14:textId="77777777" w:rsidR="00EE32D2" w:rsidRPr="00A47994" w:rsidRDefault="00EE32D2" w:rsidP="00EE32D2">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hideMark/>
          </w:tcPr>
          <w:p w14:paraId="61E88C5F" w14:textId="77777777" w:rsidR="00EE32D2" w:rsidRPr="00A47994" w:rsidRDefault="00EE32D2" w:rsidP="00EE32D2">
            <w:pPr>
              <w:rPr>
                <w:rFonts w:eastAsia="Tahoma"/>
                <w:lang w:eastAsia="en-US"/>
              </w:rPr>
            </w:pPr>
          </w:p>
        </w:tc>
        <w:tc>
          <w:tcPr>
            <w:tcW w:w="4536" w:type="dxa"/>
            <w:vMerge/>
            <w:tcBorders>
              <w:top w:val="single" w:sz="4" w:space="0" w:color="auto"/>
              <w:left w:val="single" w:sz="4" w:space="0" w:color="auto"/>
              <w:bottom w:val="single" w:sz="4" w:space="0" w:color="auto"/>
              <w:right w:val="single" w:sz="4" w:space="0" w:color="auto"/>
            </w:tcBorders>
            <w:hideMark/>
          </w:tcPr>
          <w:p w14:paraId="315DF9EB" w14:textId="77777777" w:rsidR="00EE32D2" w:rsidRPr="00A47994" w:rsidRDefault="00EE32D2" w:rsidP="00EE32D2">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7D498B4D" w14:textId="0D4DBE13" w:rsidR="00EE32D2" w:rsidRPr="00A47994" w:rsidRDefault="00EE32D2" w:rsidP="00EE32D2">
            <w:pPr>
              <w:pStyle w:val="Default"/>
              <w:jc w:val="both"/>
              <w:rPr>
                <w:color w:val="auto"/>
                <w:spacing w:val="-2"/>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19F1EED4" w14:textId="77777777" w:rsidTr="004A70D2">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77A2EBFC"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hideMark/>
          </w:tcPr>
          <w:p w14:paraId="4044182F" w14:textId="77777777" w:rsidR="00EE32D2" w:rsidRPr="00A47994" w:rsidRDefault="00EE32D2" w:rsidP="00EE32D2">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hideMark/>
          </w:tcPr>
          <w:p w14:paraId="0F60A3CF" w14:textId="77777777" w:rsidR="00EE32D2" w:rsidRPr="00A47994" w:rsidRDefault="00EE32D2" w:rsidP="00EE32D2">
            <w:pPr>
              <w:rPr>
                <w:rFonts w:eastAsia="Tahoma"/>
                <w:lang w:eastAsia="en-US"/>
              </w:rPr>
            </w:pPr>
          </w:p>
        </w:tc>
        <w:tc>
          <w:tcPr>
            <w:tcW w:w="4536" w:type="dxa"/>
            <w:vMerge/>
            <w:tcBorders>
              <w:top w:val="single" w:sz="4" w:space="0" w:color="auto"/>
              <w:left w:val="single" w:sz="4" w:space="0" w:color="auto"/>
              <w:bottom w:val="single" w:sz="4" w:space="0" w:color="auto"/>
              <w:right w:val="single" w:sz="4" w:space="0" w:color="auto"/>
            </w:tcBorders>
            <w:hideMark/>
          </w:tcPr>
          <w:p w14:paraId="097902C9" w14:textId="77777777" w:rsidR="00EE32D2" w:rsidRPr="00A47994" w:rsidRDefault="00EE32D2" w:rsidP="00EE32D2">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026C908C" w14:textId="580BC575" w:rsidR="00EE32D2" w:rsidRPr="00A47994" w:rsidRDefault="00EE32D2" w:rsidP="00EE32D2">
            <w:pPr>
              <w:pStyle w:val="Default"/>
              <w:jc w:val="both"/>
              <w:rPr>
                <w:color w:val="auto"/>
                <w:spacing w:val="-2"/>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6E2FF527" w14:textId="77777777" w:rsidTr="004A70D2">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7163F5AF"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hideMark/>
          </w:tcPr>
          <w:p w14:paraId="22D53409" w14:textId="77777777" w:rsidR="00EE32D2" w:rsidRPr="00A47994" w:rsidRDefault="00EE32D2" w:rsidP="00EE32D2">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hideMark/>
          </w:tcPr>
          <w:p w14:paraId="683A01AD" w14:textId="77777777" w:rsidR="00EE32D2" w:rsidRPr="00A47994" w:rsidRDefault="00EE32D2" w:rsidP="00EE32D2">
            <w:pPr>
              <w:rPr>
                <w:rFonts w:eastAsia="Tahoma"/>
                <w:lang w:eastAsia="en-US"/>
              </w:rPr>
            </w:pPr>
          </w:p>
        </w:tc>
        <w:tc>
          <w:tcPr>
            <w:tcW w:w="4536" w:type="dxa"/>
            <w:vMerge/>
            <w:tcBorders>
              <w:top w:val="single" w:sz="4" w:space="0" w:color="auto"/>
              <w:left w:val="single" w:sz="4" w:space="0" w:color="auto"/>
              <w:bottom w:val="single" w:sz="4" w:space="0" w:color="auto"/>
              <w:right w:val="single" w:sz="4" w:space="0" w:color="auto"/>
            </w:tcBorders>
            <w:hideMark/>
          </w:tcPr>
          <w:p w14:paraId="145F43D5" w14:textId="77777777" w:rsidR="00EE32D2" w:rsidRPr="00A47994" w:rsidRDefault="00EE32D2" w:rsidP="00EE32D2">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25BA1121" w14:textId="67B57CA0" w:rsidR="00EE32D2" w:rsidRPr="00A47994" w:rsidRDefault="00EE32D2" w:rsidP="00EE32D2">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167AA4E7" w14:textId="77777777" w:rsidTr="004A70D2">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0DCD506"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hideMark/>
          </w:tcPr>
          <w:p w14:paraId="72E52AC2" w14:textId="77777777" w:rsidR="00EE32D2" w:rsidRPr="00A47994" w:rsidRDefault="00EE32D2" w:rsidP="00EE32D2">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hideMark/>
          </w:tcPr>
          <w:p w14:paraId="5CA63DAD" w14:textId="77777777" w:rsidR="00EE32D2" w:rsidRPr="00A47994" w:rsidRDefault="00EE32D2" w:rsidP="00EE32D2">
            <w:pPr>
              <w:rPr>
                <w:rFonts w:eastAsia="Tahoma"/>
                <w:lang w:eastAsia="en-US"/>
              </w:rPr>
            </w:pPr>
          </w:p>
        </w:tc>
        <w:tc>
          <w:tcPr>
            <w:tcW w:w="4536" w:type="dxa"/>
            <w:vMerge/>
            <w:tcBorders>
              <w:top w:val="single" w:sz="4" w:space="0" w:color="auto"/>
              <w:left w:val="single" w:sz="4" w:space="0" w:color="auto"/>
              <w:bottom w:val="single" w:sz="4" w:space="0" w:color="auto"/>
              <w:right w:val="single" w:sz="4" w:space="0" w:color="auto"/>
            </w:tcBorders>
            <w:hideMark/>
          </w:tcPr>
          <w:p w14:paraId="7098F095" w14:textId="77777777" w:rsidR="00EE32D2" w:rsidRPr="00A47994" w:rsidRDefault="00EE32D2" w:rsidP="00EE32D2">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3652830F" w14:textId="36688029" w:rsidR="00EE32D2" w:rsidRPr="00A47994" w:rsidRDefault="00EE32D2" w:rsidP="00EE32D2">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52096" w:rsidRPr="00A47994" w14:paraId="0A769833" w14:textId="77777777" w:rsidTr="004A70D2">
        <w:trPr>
          <w:trHeight w:val="264"/>
        </w:trPr>
        <w:tc>
          <w:tcPr>
            <w:tcW w:w="554" w:type="dxa"/>
            <w:vMerge w:val="restart"/>
            <w:tcBorders>
              <w:top w:val="single" w:sz="4" w:space="0" w:color="auto"/>
              <w:left w:val="single" w:sz="4" w:space="0" w:color="auto"/>
              <w:bottom w:val="single" w:sz="4" w:space="0" w:color="auto"/>
              <w:right w:val="single" w:sz="4" w:space="0" w:color="auto"/>
            </w:tcBorders>
          </w:tcPr>
          <w:p w14:paraId="7A14EC35" w14:textId="77777777" w:rsidR="00E52096" w:rsidRPr="00A47994" w:rsidRDefault="00E52096" w:rsidP="00EF28B8">
            <w:pPr>
              <w:pStyle w:val="Default"/>
              <w:numPr>
                <w:ilvl w:val="0"/>
                <w:numId w:val="40"/>
              </w:numPr>
              <w:jc w:val="center"/>
              <w:rPr>
                <w:color w:val="auto"/>
              </w:rPr>
            </w:pPr>
          </w:p>
        </w:tc>
        <w:tc>
          <w:tcPr>
            <w:tcW w:w="2276" w:type="dxa"/>
            <w:vMerge w:val="restart"/>
            <w:tcBorders>
              <w:top w:val="single" w:sz="4" w:space="0" w:color="auto"/>
              <w:left w:val="single" w:sz="4" w:space="0" w:color="auto"/>
              <w:bottom w:val="single" w:sz="4" w:space="0" w:color="auto"/>
              <w:right w:val="single" w:sz="4" w:space="0" w:color="auto"/>
            </w:tcBorders>
            <w:hideMark/>
          </w:tcPr>
          <w:p w14:paraId="0FB6B999" w14:textId="3B0EB856" w:rsidR="00E52096" w:rsidRPr="00A47994" w:rsidRDefault="00E52096" w:rsidP="00E52096">
            <w:pPr>
              <w:pStyle w:val="Default"/>
              <w:jc w:val="both"/>
              <w:rPr>
                <w:rFonts w:eastAsia="Tahoma"/>
                <w:color w:val="auto"/>
              </w:rPr>
            </w:pPr>
            <w:r w:rsidRPr="00A47994">
              <w:rPr>
                <w:color w:val="auto"/>
              </w:rPr>
              <w:t>Оборудованные</w:t>
            </w:r>
            <w:r w:rsidR="0004390F" w:rsidRPr="00A47994">
              <w:rPr>
                <w:color w:val="auto"/>
              </w:rPr>
              <w:t xml:space="preserve"> </w:t>
            </w:r>
            <w:r w:rsidRPr="00A47994">
              <w:rPr>
                <w:color w:val="auto"/>
              </w:rPr>
              <w:t>площадки</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FFADE4C" w14:textId="5F8CF94E" w:rsidR="00E52096" w:rsidRPr="00A47994" w:rsidRDefault="00E52096" w:rsidP="00E52096">
            <w:pPr>
              <w:pStyle w:val="Default"/>
              <w:jc w:val="both"/>
              <w:rPr>
                <w:rFonts w:eastAsia="Tahoma"/>
                <w:color w:val="auto"/>
              </w:rPr>
            </w:pPr>
            <w:r w:rsidRPr="00A47994">
              <w:rPr>
                <w:color w:val="auto"/>
              </w:rPr>
              <w:t>5.1.4</w:t>
            </w:r>
          </w:p>
        </w:tc>
        <w:tc>
          <w:tcPr>
            <w:tcW w:w="4536" w:type="dxa"/>
            <w:vMerge w:val="restart"/>
            <w:tcBorders>
              <w:top w:val="single" w:sz="4" w:space="0" w:color="auto"/>
              <w:left w:val="single" w:sz="4" w:space="0" w:color="auto"/>
              <w:bottom w:val="single" w:sz="4" w:space="0" w:color="auto"/>
              <w:right w:val="single" w:sz="4" w:space="0" w:color="auto"/>
            </w:tcBorders>
            <w:hideMark/>
          </w:tcPr>
          <w:p w14:paraId="062F00E6" w14:textId="6BDBBEEE" w:rsidR="00E52096" w:rsidRPr="00A47994" w:rsidRDefault="00E52096" w:rsidP="00E52096">
            <w:pPr>
              <w:pStyle w:val="Default"/>
              <w:jc w:val="both"/>
              <w:rPr>
                <w:color w:val="auto"/>
              </w:rPr>
            </w:pPr>
            <w:r w:rsidRPr="00A47994">
              <w:rPr>
                <w:color w:val="auto"/>
              </w:rPr>
              <w:t>Размещение</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физкультурой</w:t>
            </w:r>
            <w:r w:rsidR="0004390F" w:rsidRPr="00A47994">
              <w:rPr>
                <w:color w:val="auto"/>
              </w:rPr>
              <w:t xml:space="preserve"> </w:t>
            </w:r>
            <w:r w:rsidRPr="00A47994">
              <w:rPr>
                <w:color w:val="auto"/>
              </w:rPr>
              <w:t>на</w:t>
            </w:r>
            <w:r w:rsidR="0004390F" w:rsidRPr="00A47994">
              <w:rPr>
                <w:color w:val="auto"/>
              </w:rPr>
              <w:t xml:space="preserve"> </w:t>
            </w:r>
            <w:r w:rsidRPr="00A47994">
              <w:rPr>
                <w:color w:val="auto"/>
              </w:rPr>
              <w:t>открытом</w:t>
            </w:r>
            <w:r w:rsidR="0004390F" w:rsidRPr="00A47994">
              <w:rPr>
                <w:color w:val="auto"/>
              </w:rPr>
              <w:t xml:space="preserve"> </w:t>
            </w:r>
            <w:r w:rsidRPr="00A47994">
              <w:rPr>
                <w:color w:val="auto"/>
              </w:rPr>
              <w:t>воздухе</w:t>
            </w:r>
            <w:r w:rsidR="0004390F" w:rsidRPr="00A47994">
              <w:rPr>
                <w:color w:val="auto"/>
              </w:rPr>
              <w:t xml:space="preserve"> </w:t>
            </w:r>
            <w:r w:rsidRPr="00A47994">
              <w:rPr>
                <w:color w:val="auto"/>
              </w:rPr>
              <w:t>(теннисные</w:t>
            </w:r>
            <w:r w:rsidR="0004390F" w:rsidRPr="00A47994">
              <w:rPr>
                <w:color w:val="auto"/>
              </w:rPr>
              <w:t xml:space="preserve"> </w:t>
            </w:r>
            <w:r w:rsidRPr="00A47994">
              <w:rPr>
                <w:color w:val="auto"/>
              </w:rPr>
              <w:t>корты,</w:t>
            </w:r>
            <w:r w:rsidR="0004390F" w:rsidRPr="00A47994">
              <w:rPr>
                <w:color w:val="auto"/>
              </w:rPr>
              <w:t xml:space="preserve"> </w:t>
            </w:r>
            <w:r w:rsidRPr="00A47994">
              <w:rPr>
                <w:color w:val="auto"/>
              </w:rPr>
              <w:t>автодромы,</w:t>
            </w:r>
            <w:r w:rsidR="0004390F" w:rsidRPr="00A47994">
              <w:rPr>
                <w:color w:val="auto"/>
              </w:rPr>
              <w:t xml:space="preserve"> </w:t>
            </w:r>
            <w:r w:rsidRPr="00A47994">
              <w:rPr>
                <w:color w:val="auto"/>
              </w:rPr>
              <w:t>мотодромы,</w:t>
            </w:r>
            <w:r w:rsidR="0004390F" w:rsidRPr="00A47994">
              <w:rPr>
                <w:color w:val="auto"/>
              </w:rPr>
              <w:t xml:space="preserve"> </w:t>
            </w:r>
            <w:r w:rsidRPr="00A47994">
              <w:rPr>
                <w:color w:val="auto"/>
              </w:rPr>
              <w:t>трамплины,</w:t>
            </w:r>
            <w:r w:rsidR="0004390F" w:rsidRPr="00A47994">
              <w:rPr>
                <w:color w:val="auto"/>
              </w:rPr>
              <w:t xml:space="preserve"> </w:t>
            </w:r>
            <w:r w:rsidRPr="00A47994">
              <w:rPr>
                <w:color w:val="auto"/>
              </w:rPr>
              <w:t>спортивные</w:t>
            </w:r>
            <w:r w:rsidR="0004390F" w:rsidRPr="00A47994">
              <w:rPr>
                <w:color w:val="auto"/>
              </w:rPr>
              <w:t xml:space="preserve"> </w:t>
            </w:r>
            <w:r w:rsidRPr="00A47994">
              <w:rPr>
                <w:color w:val="auto"/>
              </w:rPr>
              <w:t>стрельбища)</w:t>
            </w:r>
          </w:p>
        </w:tc>
        <w:tc>
          <w:tcPr>
            <w:tcW w:w="5386" w:type="dxa"/>
            <w:tcBorders>
              <w:top w:val="single" w:sz="4" w:space="0" w:color="auto"/>
              <w:left w:val="single" w:sz="4" w:space="0" w:color="auto"/>
              <w:bottom w:val="single" w:sz="4" w:space="0" w:color="auto"/>
              <w:right w:val="single" w:sz="4" w:space="0" w:color="auto"/>
            </w:tcBorders>
            <w:hideMark/>
          </w:tcPr>
          <w:p w14:paraId="544231A0" w14:textId="398F0477" w:rsidR="00E52096" w:rsidRPr="00A47994" w:rsidRDefault="00E82DB4" w:rsidP="00E52096">
            <w:pPr>
              <w:pStyle w:val="Default"/>
              <w:jc w:val="both"/>
              <w:rPr>
                <w:color w:val="auto"/>
                <w:spacing w:val="-2"/>
              </w:rPr>
            </w:pPr>
            <w:r w:rsidRPr="00A47994">
              <w:rPr>
                <w:color w:val="auto"/>
              </w:rPr>
              <w:t xml:space="preserve">Минимальный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067C7A9A" w14:textId="77777777" w:rsidTr="004A70D2">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2B9A48A" w14:textId="77777777" w:rsidR="00E52096" w:rsidRPr="00A47994" w:rsidRDefault="00E52096" w:rsidP="00E52096">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26E9E49A" w14:textId="77777777" w:rsidR="00E52096" w:rsidRPr="00A47994" w:rsidRDefault="00E52096" w:rsidP="00E52096">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5F3B0B3" w14:textId="77777777" w:rsidR="00E52096" w:rsidRPr="00A47994" w:rsidRDefault="00E52096" w:rsidP="00E52096">
            <w:pPr>
              <w:rPr>
                <w:rFonts w:eastAsia="Tahoma"/>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20CEC22F" w14:textId="77777777" w:rsidR="00E52096" w:rsidRPr="00A47994" w:rsidRDefault="00E52096" w:rsidP="00E52096">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36FC41FE" w14:textId="610ACE28" w:rsidR="00E52096" w:rsidRPr="00A47994" w:rsidRDefault="00E82DB4" w:rsidP="00E52096">
            <w:pPr>
              <w:pStyle w:val="Default"/>
              <w:jc w:val="both"/>
              <w:rPr>
                <w:color w:val="auto"/>
                <w:spacing w:val="-2"/>
              </w:rPr>
            </w:pPr>
            <w:r w:rsidRPr="00A47994">
              <w:rPr>
                <w:color w:val="auto"/>
              </w:rPr>
              <w:t xml:space="preserve">Максимальный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05E410B1" w14:textId="77777777" w:rsidTr="004A70D2">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70782ACD" w14:textId="77777777" w:rsidR="00E52096" w:rsidRPr="00A47994" w:rsidRDefault="00E52096" w:rsidP="00E52096">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4D0EF7E7" w14:textId="77777777" w:rsidR="00E52096" w:rsidRPr="00A47994" w:rsidRDefault="00E52096" w:rsidP="00E52096">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2493574" w14:textId="77777777" w:rsidR="00E52096" w:rsidRPr="00A47994" w:rsidRDefault="00E52096" w:rsidP="00E52096">
            <w:pPr>
              <w:rPr>
                <w:rFonts w:eastAsia="Tahoma"/>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5D94897E" w14:textId="77777777" w:rsidR="00E52096" w:rsidRPr="00A47994" w:rsidRDefault="00E52096" w:rsidP="00E52096">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266B8543" w14:textId="7D5F0D2C" w:rsidR="00E52096" w:rsidRPr="00A47994" w:rsidRDefault="00E52096" w:rsidP="00E52096">
            <w:pPr>
              <w:pStyle w:val="Default"/>
              <w:jc w:val="both"/>
              <w:rPr>
                <w:color w:val="auto"/>
                <w:spacing w:val="-2"/>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52096" w:rsidRPr="00A47994" w14:paraId="4EBE0E84" w14:textId="77777777" w:rsidTr="004A70D2">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1961165E" w14:textId="77777777" w:rsidR="00E52096" w:rsidRPr="00A47994" w:rsidRDefault="00E52096" w:rsidP="00E52096">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3CA3D33D" w14:textId="77777777" w:rsidR="00E52096" w:rsidRPr="00A47994" w:rsidRDefault="00E52096" w:rsidP="00E52096">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3EBA2C0" w14:textId="77777777" w:rsidR="00E52096" w:rsidRPr="00A47994" w:rsidRDefault="00E52096" w:rsidP="00E52096">
            <w:pPr>
              <w:rPr>
                <w:rFonts w:eastAsia="Tahoma"/>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1CF868E" w14:textId="77777777" w:rsidR="00E52096" w:rsidRPr="00A47994" w:rsidRDefault="00E52096" w:rsidP="00E52096">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0169B128" w14:textId="232E0371" w:rsidR="00E52096" w:rsidRPr="00A47994" w:rsidRDefault="00E52096" w:rsidP="00E52096">
            <w:pPr>
              <w:widowControl w:val="0"/>
              <w:tabs>
                <w:tab w:val="left" w:pos="851"/>
                <w:tab w:val="left" w:pos="1134"/>
              </w:tabs>
              <w:ind w:right="-2"/>
              <w:jc w:val="both"/>
              <w:rPr>
                <w:spacing w:val="-2"/>
              </w:rPr>
            </w:pPr>
            <w:r w:rsidRPr="00A47994">
              <w:rPr>
                <w:spacing w:val="-2"/>
              </w:rPr>
              <w:t>Минимальные</w:t>
            </w:r>
            <w:r w:rsidR="0004390F" w:rsidRPr="00A47994">
              <w:rPr>
                <w:spacing w:val="-2"/>
              </w:rPr>
              <w:t xml:space="preserve"> </w:t>
            </w:r>
            <w:r w:rsidRPr="00A47994">
              <w:rPr>
                <w:spacing w:val="-2"/>
              </w:rPr>
              <w:t>отступы</w:t>
            </w:r>
            <w:r w:rsidR="0004390F" w:rsidRPr="00A47994">
              <w:rPr>
                <w:spacing w:val="-2"/>
              </w:rPr>
              <w:t xml:space="preserve"> </w:t>
            </w:r>
            <w:r w:rsidRPr="00A47994">
              <w:rPr>
                <w:spacing w:val="-2"/>
              </w:rPr>
              <w:t>от</w:t>
            </w:r>
            <w:r w:rsidR="0004390F" w:rsidRPr="00A47994">
              <w:rPr>
                <w:spacing w:val="-2"/>
              </w:rPr>
              <w:t xml:space="preserve"> </w:t>
            </w:r>
            <w:r w:rsidRPr="00A47994">
              <w:rPr>
                <w:spacing w:val="-2"/>
              </w:rPr>
              <w:t>границ</w:t>
            </w:r>
            <w:r w:rsidR="0004390F" w:rsidRPr="00A47994">
              <w:rPr>
                <w:spacing w:val="-2"/>
              </w:rPr>
              <w:t xml:space="preserve"> </w:t>
            </w:r>
            <w:r w:rsidRPr="00A47994">
              <w:rPr>
                <w:spacing w:val="-2"/>
              </w:rPr>
              <w:t>земельных</w:t>
            </w:r>
            <w:r w:rsidR="0004390F" w:rsidRPr="00A47994">
              <w:rPr>
                <w:spacing w:val="-2"/>
              </w:rPr>
              <w:t xml:space="preserve"> </w:t>
            </w:r>
            <w:r w:rsidRPr="00A47994">
              <w:rPr>
                <w:spacing w:val="-2"/>
              </w:rPr>
              <w:t>участков</w:t>
            </w:r>
            <w:r w:rsidR="0004390F" w:rsidRPr="00A47994">
              <w:rPr>
                <w:spacing w:val="-2"/>
              </w:rPr>
              <w:t xml:space="preserve"> </w:t>
            </w:r>
            <w:r w:rsidRPr="00A47994">
              <w:rPr>
                <w:spacing w:val="-2"/>
              </w:rPr>
              <w:t>в</w:t>
            </w:r>
            <w:r w:rsidR="0004390F" w:rsidRPr="00A47994">
              <w:rPr>
                <w:spacing w:val="-2"/>
              </w:rPr>
              <w:t xml:space="preserve"> </w:t>
            </w:r>
            <w:r w:rsidRPr="00A47994">
              <w:rPr>
                <w:spacing w:val="-2"/>
              </w:rPr>
              <w:t>целях</w:t>
            </w:r>
            <w:r w:rsidR="0004390F" w:rsidRPr="00A47994">
              <w:rPr>
                <w:spacing w:val="-2"/>
              </w:rPr>
              <w:t xml:space="preserve"> </w:t>
            </w:r>
            <w:r w:rsidRPr="00A47994">
              <w:rPr>
                <w:spacing w:val="-2"/>
              </w:rPr>
              <w:t>определения</w:t>
            </w:r>
            <w:r w:rsidR="0004390F" w:rsidRPr="00A47994">
              <w:rPr>
                <w:spacing w:val="-2"/>
              </w:rPr>
              <w:t xml:space="preserve"> </w:t>
            </w:r>
            <w:r w:rsidRPr="00A47994">
              <w:rPr>
                <w:spacing w:val="-2"/>
              </w:rPr>
              <w:t>мест</w:t>
            </w:r>
            <w:r w:rsidR="0004390F" w:rsidRPr="00A47994">
              <w:rPr>
                <w:spacing w:val="-2"/>
              </w:rPr>
              <w:t xml:space="preserve"> </w:t>
            </w:r>
            <w:r w:rsidRPr="00A47994">
              <w:rPr>
                <w:spacing w:val="-2"/>
              </w:rPr>
              <w:t>допустимого</w:t>
            </w:r>
            <w:r w:rsidR="0004390F" w:rsidRPr="00A47994">
              <w:rPr>
                <w:spacing w:val="-2"/>
              </w:rPr>
              <w:t xml:space="preserve"> </w:t>
            </w:r>
            <w:r w:rsidRPr="00A47994">
              <w:rPr>
                <w:spacing w:val="-2"/>
              </w:rPr>
              <w:t>размещения</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за</w:t>
            </w:r>
            <w:r w:rsidR="0004390F" w:rsidRPr="00A47994">
              <w:rPr>
                <w:spacing w:val="-2"/>
              </w:rPr>
              <w:t xml:space="preserve"> </w:t>
            </w:r>
            <w:r w:rsidRPr="00A47994">
              <w:rPr>
                <w:spacing w:val="-2"/>
              </w:rPr>
              <w:t>пределами</w:t>
            </w:r>
            <w:r w:rsidR="0004390F" w:rsidRPr="00A47994">
              <w:rPr>
                <w:spacing w:val="-2"/>
              </w:rPr>
              <w:t xml:space="preserve"> </w:t>
            </w:r>
            <w:r w:rsidRPr="00A47994">
              <w:rPr>
                <w:spacing w:val="-2"/>
              </w:rPr>
              <w:t>которых</w:t>
            </w:r>
            <w:r w:rsidR="0004390F" w:rsidRPr="00A47994">
              <w:rPr>
                <w:spacing w:val="-2"/>
              </w:rPr>
              <w:t xml:space="preserve"> </w:t>
            </w:r>
            <w:r w:rsidRPr="00A47994">
              <w:rPr>
                <w:spacing w:val="-2"/>
              </w:rPr>
              <w:t>запрещено</w:t>
            </w:r>
            <w:r w:rsidR="0004390F" w:rsidRPr="00A47994">
              <w:rPr>
                <w:spacing w:val="-2"/>
              </w:rPr>
              <w:t xml:space="preserve"> </w:t>
            </w:r>
            <w:r w:rsidRPr="00A47994">
              <w:rPr>
                <w:spacing w:val="-2"/>
              </w:rPr>
              <w:t>строительство</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bCs/>
              </w:rPr>
              <w:t>–</w:t>
            </w:r>
            <w:r w:rsidR="0004390F" w:rsidRPr="00A47994">
              <w:rPr>
                <w:bCs/>
              </w:rPr>
              <w:t xml:space="preserve"> </w:t>
            </w:r>
            <w:r w:rsidRPr="00A47994">
              <w:rPr>
                <w:bCs/>
              </w:rPr>
              <w:t>1</w:t>
            </w:r>
            <w:r w:rsidR="0004390F" w:rsidRPr="00A47994">
              <w:rPr>
                <w:bCs/>
              </w:rPr>
              <w:t xml:space="preserve"> </w:t>
            </w:r>
            <w:r w:rsidRPr="00A47994">
              <w:rPr>
                <w:bCs/>
              </w:rPr>
              <w:t>м</w:t>
            </w:r>
          </w:p>
        </w:tc>
      </w:tr>
      <w:tr w:rsidR="00E52096" w:rsidRPr="00A47994" w14:paraId="4ED0F712" w14:textId="77777777" w:rsidTr="004A70D2">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6C3FC6A0" w14:textId="77777777" w:rsidR="00E52096" w:rsidRPr="00A47994" w:rsidRDefault="00E52096" w:rsidP="00E52096">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65B3EA46" w14:textId="77777777" w:rsidR="00E52096" w:rsidRPr="00A47994" w:rsidRDefault="00E52096" w:rsidP="00E52096">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22F6CE6" w14:textId="77777777" w:rsidR="00E52096" w:rsidRPr="00A47994" w:rsidRDefault="00E52096" w:rsidP="00E52096">
            <w:pPr>
              <w:rPr>
                <w:rFonts w:eastAsia="Tahoma"/>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0719BDB" w14:textId="77777777" w:rsidR="00E52096" w:rsidRPr="00A47994" w:rsidRDefault="00E52096" w:rsidP="00E52096">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1174F468" w14:textId="797FB192" w:rsidR="00E52096" w:rsidRPr="00A47994" w:rsidRDefault="00E52096" w:rsidP="00E52096">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bCs/>
                <w:color w:val="auto"/>
              </w:rPr>
              <w:t>–</w:t>
            </w:r>
            <w:r w:rsidR="0004390F" w:rsidRPr="00A47994">
              <w:rPr>
                <w:bCs/>
                <w:color w:val="auto"/>
              </w:rPr>
              <w:t xml:space="preserve"> </w:t>
            </w:r>
            <w:r w:rsidRPr="00A47994">
              <w:rPr>
                <w:bCs/>
                <w:color w:val="auto"/>
              </w:rPr>
              <w:t>12</w:t>
            </w:r>
            <w:r w:rsidR="0004390F" w:rsidRPr="00A47994">
              <w:rPr>
                <w:bCs/>
                <w:color w:val="auto"/>
              </w:rPr>
              <w:t xml:space="preserve"> </w:t>
            </w:r>
            <w:r w:rsidRPr="00A47994">
              <w:rPr>
                <w:bCs/>
                <w:color w:val="auto"/>
              </w:rPr>
              <w:t>м</w:t>
            </w:r>
          </w:p>
        </w:tc>
      </w:tr>
      <w:tr w:rsidR="00E52096" w:rsidRPr="00A47994" w14:paraId="75EDE7AA" w14:textId="77777777" w:rsidTr="004A70D2">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1A35DB5" w14:textId="77777777" w:rsidR="00E52096" w:rsidRPr="00A47994" w:rsidRDefault="00E52096" w:rsidP="00E52096">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334EBF5F" w14:textId="77777777" w:rsidR="00E52096" w:rsidRPr="00A47994" w:rsidRDefault="00E52096" w:rsidP="00E52096">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F107873" w14:textId="77777777" w:rsidR="00E52096" w:rsidRPr="00A47994" w:rsidRDefault="00E52096" w:rsidP="00E52096">
            <w:pPr>
              <w:rPr>
                <w:rFonts w:eastAsia="Tahoma"/>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65E9C4EB" w14:textId="77777777" w:rsidR="00E52096" w:rsidRPr="00A47994" w:rsidRDefault="00E52096" w:rsidP="00E52096">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54345000" w14:textId="620963D5" w:rsidR="00E52096" w:rsidRPr="00A47994" w:rsidRDefault="00E52096" w:rsidP="00E52096">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0F6860" w:rsidRPr="00A47994" w14:paraId="73ECBE18" w14:textId="77777777" w:rsidTr="004A70D2">
        <w:trPr>
          <w:trHeight w:val="45"/>
        </w:trPr>
        <w:tc>
          <w:tcPr>
            <w:tcW w:w="554" w:type="dxa"/>
            <w:vMerge w:val="restart"/>
            <w:tcBorders>
              <w:top w:val="single" w:sz="4" w:space="0" w:color="auto"/>
              <w:left w:val="single" w:sz="4" w:space="0" w:color="auto"/>
              <w:right w:val="single" w:sz="4" w:space="0" w:color="auto"/>
            </w:tcBorders>
          </w:tcPr>
          <w:p w14:paraId="6EA436CC" w14:textId="77777777" w:rsidR="000F6860" w:rsidRPr="00A47994" w:rsidRDefault="000F6860" w:rsidP="00EF28B8">
            <w:pPr>
              <w:pStyle w:val="Default"/>
              <w:numPr>
                <w:ilvl w:val="0"/>
                <w:numId w:val="40"/>
              </w:numPr>
              <w:jc w:val="center"/>
              <w:rPr>
                <w:color w:val="auto"/>
              </w:rPr>
            </w:pPr>
          </w:p>
        </w:tc>
        <w:tc>
          <w:tcPr>
            <w:tcW w:w="2276" w:type="dxa"/>
            <w:vMerge w:val="restart"/>
            <w:tcBorders>
              <w:top w:val="single" w:sz="4" w:space="0" w:color="auto"/>
              <w:left w:val="single" w:sz="4" w:space="0" w:color="auto"/>
              <w:right w:val="single" w:sz="4" w:space="0" w:color="auto"/>
            </w:tcBorders>
          </w:tcPr>
          <w:p w14:paraId="2CD72EAA" w14:textId="30984E3E" w:rsidR="000F6860" w:rsidRPr="00A47994" w:rsidRDefault="000F6860" w:rsidP="0029014D">
            <w:pPr>
              <w:rPr>
                <w:rFonts w:eastAsia="Tahoma"/>
                <w:lang w:eastAsia="en-US"/>
              </w:rPr>
            </w:pPr>
            <w:r w:rsidRPr="00A47994">
              <w:t>Причалы</w:t>
            </w:r>
            <w:r w:rsidR="0004390F" w:rsidRPr="00A47994">
              <w:t xml:space="preserve"> </w:t>
            </w:r>
            <w:r w:rsidRPr="00A47994">
              <w:t>для</w:t>
            </w:r>
            <w:r w:rsidR="0004390F" w:rsidRPr="00A47994">
              <w:t xml:space="preserve"> </w:t>
            </w:r>
            <w:r w:rsidRPr="00A47994">
              <w:t>маломерных</w:t>
            </w:r>
            <w:r w:rsidR="0004390F" w:rsidRPr="00A47994">
              <w:t xml:space="preserve"> </w:t>
            </w:r>
            <w:r w:rsidRPr="00A47994">
              <w:t>судов</w:t>
            </w:r>
          </w:p>
        </w:tc>
        <w:tc>
          <w:tcPr>
            <w:tcW w:w="1843" w:type="dxa"/>
            <w:vMerge w:val="restart"/>
            <w:tcBorders>
              <w:top w:val="single" w:sz="4" w:space="0" w:color="auto"/>
              <w:left w:val="single" w:sz="4" w:space="0" w:color="auto"/>
              <w:right w:val="single" w:sz="4" w:space="0" w:color="auto"/>
            </w:tcBorders>
          </w:tcPr>
          <w:p w14:paraId="562601A7" w14:textId="0458EE1A" w:rsidR="000F6860" w:rsidRPr="00A47994" w:rsidRDefault="000F6860" w:rsidP="0029014D">
            <w:pPr>
              <w:rPr>
                <w:rFonts w:eastAsia="Tahoma"/>
                <w:lang w:eastAsia="en-US"/>
              </w:rPr>
            </w:pPr>
            <w:r w:rsidRPr="00A47994">
              <w:t>5.4</w:t>
            </w:r>
            <w:r w:rsidR="0004390F" w:rsidRPr="00A47994">
              <w:t xml:space="preserve"> </w:t>
            </w:r>
          </w:p>
        </w:tc>
        <w:tc>
          <w:tcPr>
            <w:tcW w:w="4536" w:type="dxa"/>
            <w:vMerge w:val="restart"/>
            <w:tcBorders>
              <w:top w:val="single" w:sz="4" w:space="0" w:color="auto"/>
              <w:left w:val="single" w:sz="4" w:space="0" w:color="auto"/>
              <w:right w:val="single" w:sz="4" w:space="0" w:color="auto"/>
            </w:tcBorders>
          </w:tcPr>
          <w:p w14:paraId="0B1A51F7" w14:textId="7609D3E7" w:rsidR="000F6860" w:rsidRPr="00A47994" w:rsidRDefault="000F6860" w:rsidP="0029014D">
            <w:pPr>
              <w:rPr>
                <w:rFonts w:eastAsiaTheme="minorHAnsi"/>
                <w:lang w:eastAsia="en-US"/>
              </w:rPr>
            </w:pPr>
            <w:r w:rsidRPr="00A47994">
              <w:t>Размещение</w:t>
            </w:r>
            <w:r w:rsidR="0004390F" w:rsidRPr="00A47994">
              <w:t xml:space="preserve"> </w:t>
            </w:r>
            <w:r w:rsidRPr="00A47994">
              <w:t>сооружений,</w:t>
            </w:r>
            <w:r w:rsidR="0004390F" w:rsidRPr="00A47994">
              <w:t xml:space="preserve"> </w:t>
            </w:r>
            <w:r w:rsidRPr="00A47994">
              <w:t>предназначенных</w:t>
            </w:r>
            <w:r w:rsidR="0004390F" w:rsidRPr="00A47994">
              <w:t xml:space="preserve"> </w:t>
            </w:r>
            <w:r w:rsidRPr="00A47994">
              <w:t>для</w:t>
            </w:r>
            <w:r w:rsidR="0004390F" w:rsidRPr="00A47994">
              <w:t xml:space="preserve"> </w:t>
            </w:r>
            <w:r w:rsidRPr="00A47994">
              <w:t>причаливания,</w:t>
            </w:r>
            <w:r w:rsidR="0004390F" w:rsidRPr="00A47994">
              <w:t xml:space="preserve"> </w:t>
            </w:r>
            <w:r w:rsidRPr="00A47994">
              <w:t>хранения</w:t>
            </w:r>
            <w:r w:rsidR="0004390F" w:rsidRPr="00A47994">
              <w:t xml:space="preserve"> </w:t>
            </w:r>
            <w:r w:rsidRPr="00A47994">
              <w:t>и</w:t>
            </w:r>
            <w:r w:rsidR="0004390F" w:rsidRPr="00A47994">
              <w:t xml:space="preserve"> </w:t>
            </w:r>
            <w:r w:rsidRPr="00A47994">
              <w:t>обслуживания</w:t>
            </w:r>
            <w:r w:rsidR="0004390F" w:rsidRPr="00A47994">
              <w:t xml:space="preserve"> </w:t>
            </w:r>
            <w:r w:rsidRPr="00A47994">
              <w:t>яхт,</w:t>
            </w:r>
            <w:r w:rsidR="0004390F" w:rsidRPr="00A47994">
              <w:t xml:space="preserve"> </w:t>
            </w:r>
            <w:r w:rsidRPr="00A47994">
              <w:t>катеров,</w:t>
            </w:r>
            <w:r w:rsidR="0004390F" w:rsidRPr="00A47994">
              <w:t xml:space="preserve"> </w:t>
            </w:r>
            <w:r w:rsidRPr="00A47994">
              <w:t>лодок</w:t>
            </w:r>
            <w:r w:rsidR="0004390F" w:rsidRPr="00A47994">
              <w:t xml:space="preserve"> </w:t>
            </w:r>
            <w:r w:rsidRPr="00A47994">
              <w:t>и</w:t>
            </w:r>
            <w:r w:rsidR="0004390F" w:rsidRPr="00A47994">
              <w:t xml:space="preserve"> </w:t>
            </w:r>
            <w:r w:rsidRPr="00A47994">
              <w:t>других</w:t>
            </w:r>
            <w:r w:rsidR="0004390F" w:rsidRPr="00A47994">
              <w:t xml:space="preserve"> </w:t>
            </w:r>
            <w:r w:rsidRPr="00A47994">
              <w:t>маломерных</w:t>
            </w:r>
            <w:r w:rsidR="0004390F" w:rsidRPr="00A47994">
              <w:t xml:space="preserve"> </w:t>
            </w:r>
            <w:r w:rsidRPr="00A47994">
              <w:t>судов</w:t>
            </w:r>
          </w:p>
        </w:tc>
        <w:tc>
          <w:tcPr>
            <w:tcW w:w="5386" w:type="dxa"/>
            <w:tcBorders>
              <w:top w:val="single" w:sz="4" w:space="0" w:color="auto"/>
              <w:left w:val="single" w:sz="4" w:space="0" w:color="auto"/>
              <w:bottom w:val="single" w:sz="4" w:space="0" w:color="auto"/>
              <w:right w:val="single" w:sz="4" w:space="0" w:color="auto"/>
            </w:tcBorders>
          </w:tcPr>
          <w:p w14:paraId="0BC73299" w14:textId="44C0EE7B" w:rsidR="000F6860" w:rsidRPr="00A47994" w:rsidRDefault="00E82DB4" w:rsidP="0029014D">
            <w:pPr>
              <w:pStyle w:val="Default"/>
              <w:jc w:val="both"/>
              <w:rPr>
                <w:color w:val="auto"/>
              </w:rPr>
            </w:pPr>
            <w:r w:rsidRPr="00A47994">
              <w:rPr>
                <w:color w:val="auto"/>
                <w:spacing w:val="-2"/>
              </w:rPr>
              <w:t xml:space="preserve">Минимальный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0F6860" w:rsidRPr="00A47994" w14:paraId="2F57E93B" w14:textId="77777777" w:rsidTr="004A70D2">
        <w:trPr>
          <w:trHeight w:val="45"/>
        </w:trPr>
        <w:tc>
          <w:tcPr>
            <w:tcW w:w="554" w:type="dxa"/>
            <w:vMerge/>
            <w:tcBorders>
              <w:left w:val="single" w:sz="4" w:space="0" w:color="auto"/>
              <w:right w:val="single" w:sz="4" w:space="0" w:color="auto"/>
            </w:tcBorders>
            <w:vAlign w:val="center"/>
          </w:tcPr>
          <w:p w14:paraId="5C45867E" w14:textId="77777777" w:rsidR="000F6860" w:rsidRPr="00A47994" w:rsidRDefault="000F6860" w:rsidP="0029014D">
            <w:pPr>
              <w:rPr>
                <w:rFonts w:eastAsiaTheme="minorHAnsi"/>
                <w:lang w:eastAsia="en-US"/>
              </w:rPr>
            </w:pPr>
          </w:p>
        </w:tc>
        <w:tc>
          <w:tcPr>
            <w:tcW w:w="2276" w:type="dxa"/>
            <w:vMerge/>
            <w:tcBorders>
              <w:left w:val="single" w:sz="4" w:space="0" w:color="auto"/>
              <w:right w:val="single" w:sz="4" w:space="0" w:color="auto"/>
            </w:tcBorders>
            <w:vAlign w:val="center"/>
          </w:tcPr>
          <w:p w14:paraId="72457FA3" w14:textId="77777777" w:rsidR="000F6860" w:rsidRPr="00A47994" w:rsidRDefault="000F6860" w:rsidP="0029014D">
            <w:pPr>
              <w:rPr>
                <w:rFonts w:eastAsia="Tahoma"/>
                <w:lang w:eastAsia="en-US"/>
              </w:rPr>
            </w:pPr>
          </w:p>
        </w:tc>
        <w:tc>
          <w:tcPr>
            <w:tcW w:w="1843" w:type="dxa"/>
            <w:vMerge/>
            <w:tcBorders>
              <w:left w:val="single" w:sz="4" w:space="0" w:color="auto"/>
              <w:right w:val="single" w:sz="4" w:space="0" w:color="auto"/>
            </w:tcBorders>
            <w:vAlign w:val="center"/>
          </w:tcPr>
          <w:p w14:paraId="6F3E97AF" w14:textId="77777777" w:rsidR="000F6860" w:rsidRPr="00A47994" w:rsidRDefault="000F6860" w:rsidP="0029014D">
            <w:pPr>
              <w:rPr>
                <w:rFonts w:eastAsia="Tahoma"/>
                <w:lang w:eastAsia="en-US"/>
              </w:rPr>
            </w:pPr>
          </w:p>
        </w:tc>
        <w:tc>
          <w:tcPr>
            <w:tcW w:w="4536" w:type="dxa"/>
            <w:vMerge/>
            <w:tcBorders>
              <w:left w:val="single" w:sz="4" w:space="0" w:color="auto"/>
              <w:right w:val="single" w:sz="4" w:space="0" w:color="auto"/>
            </w:tcBorders>
            <w:vAlign w:val="center"/>
          </w:tcPr>
          <w:p w14:paraId="4F4DFDFF" w14:textId="77777777" w:rsidR="000F6860" w:rsidRPr="00A47994" w:rsidRDefault="000F6860" w:rsidP="0029014D">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7E160F5A" w14:textId="1BEE34AB" w:rsidR="000F6860" w:rsidRPr="00A47994" w:rsidRDefault="00E82DB4" w:rsidP="0029014D">
            <w:pPr>
              <w:pStyle w:val="Default"/>
              <w:jc w:val="both"/>
              <w:rPr>
                <w:color w:val="auto"/>
              </w:rPr>
            </w:pPr>
            <w:r w:rsidRPr="00A47994">
              <w:rPr>
                <w:color w:val="auto"/>
                <w:spacing w:val="-2"/>
              </w:rPr>
              <w:t xml:space="preserve">Максимальный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0F6860" w:rsidRPr="00A47994" w14:paraId="6F680DC5" w14:textId="77777777" w:rsidTr="004A70D2">
        <w:trPr>
          <w:trHeight w:val="45"/>
        </w:trPr>
        <w:tc>
          <w:tcPr>
            <w:tcW w:w="554" w:type="dxa"/>
            <w:vMerge/>
            <w:tcBorders>
              <w:left w:val="single" w:sz="4" w:space="0" w:color="auto"/>
              <w:right w:val="single" w:sz="4" w:space="0" w:color="auto"/>
            </w:tcBorders>
            <w:vAlign w:val="center"/>
          </w:tcPr>
          <w:p w14:paraId="5A9B47E3" w14:textId="77777777" w:rsidR="000F6860" w:rsidRPr="00A47994" w:rsidRDefault="000F6860" w:rsidP="0029014D">
            <w:pPr>
              <w:rPr>
                <w:rFonts w:eastAsiaTheme="minorHAnsi"/>
                <w:lang w:eastAsia="en-US"/>
              </w:rPr>
            </w:pPr>
          </w:p>
        </w:tc>
        <w:tc>
          <w:tcPr>
            <w:tcW w:w="2276" w:type="dxa"/>
            <w:vMerge/>
            <w:tcBorders>
              <w:left w:val="single" w:sz="4" w:space="0" w:color="auto"/>
              <w:right w:val="single" w:sz="4" w:space="0" w:color="auto"/>
            </w:tcBorders>
            <w:vAlign w:val="center"/>
          </w:tcPr>
          <w:p w14:paraId="1221A5EF" w14:textId="77777777" w:rsidR="000F6860" w:rsidRPr="00A47994" w:rsidRDefault="000F6860" w:rsidP="0029014D">
            <w:pPr>
              <w:rPr>
                <w:rFonts w:eastAsia="Tahoma"/>
                <w:lang w:eastAsia="en-US"/>
              </w:rPr>
            </w:pPr>
          </w:p>
        </w:tc>
        <w:tc>
          <w:tcPr>
            <w:tcW w:w="1843" w:type="dxa"/>
            <w:vMerge/>
            <w:tcBorders>
              <w:left w:val="single" w:sz="4" w:space="0" w:color="auto"/>
              <w:right w:val="single" w:sz="4" w:space="0" w:color="auto"/>
            </w:tcBorders>
            <w:vAlign w:val="center"/>
          </w:tcPr>
          <w:p w14:paraId="2FE78CD4" w14:textId="77777777" w:rsidR="000F6860" w:rsidRPr="00A47994" w:rsidRDefault="000F6860" w:rsidP="0029014D">
            <w:pPr>
              <w:rPr>
                <w:rFonts w:eastAsia="Tahoma"/>
                <w:lang w:eastAsia="en-US"/>
              </w:rPr>
            </w:pPr>
          </w:p>
        </w:tc>
        <w:tc>
          <w:tcPr>
            <w:tcW w:w="4536" w:type="dxa"/>
            <w:vMerge/>
            <w:tcBorders>
              <w:left w:val="single" w:sz="4" w:space="0" w:color="auto"/>
              <w:right w:val="single" w:sz="4" w:space="0" w:color="auto"/>
            </w:tcBorders>
            <w:vAlign w:val="center"/>
          </w:tcPr>
          <w:p w14:paraId="61127409" w14:textId="77777777" w:rsidR="000F6860" w:rsidRPr="00A47994" w:rsidRDefault="000F6860" w:rsidP="0029014D">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1BFA6100" w14:textId="65F9F2DE" w:rsidR="000F6860" w:rsidRPr="00A47994" w:rsidRDefault="000F6860" w:rsidP="0029014D">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0F6860" w:rsidRPr="00A47994" w14:paraId="2B10F7EC" w14:textId="77777777" w:rsidTr="004A70D2">
        <w:trPr>
          <w:trHeight w:val="45"/>
        </w:trPr>
        <w:tc>
          <w:tcPr>
            <w:tcW w:w="554" w:type="dxa"/>
            <w:vMerge/>
            <w:tcBorders>
              <w:left w:val="single" w:sz="4" w:space="0" w:color="auto"/>
              <w:right w:val="single" w:sz="4" w:space="0" w:color="auto"/>
            </w:tcBorders>
            <w:vAlign w:val="center"/>
          </w:tcPr>
          <w:p w14:paraId="05E5376E" w14:textId="77777777" w:rsidR="000F6860" w:rsidRPr="00A47994" w:rsidRDefault="000F6860" w:rsidP="0029014D">
            <w:pPr>
              <w:rPr>
                <w:rFonts w:eastAsiaTheme="minorHAnsi"/>
                <w:lang w:eastAsia="en-US"/>
              </w:rPr>
            </w:pPr>
          </w:p>
        </w:tc>
        <w:tc>
          <w:tcPr>
            <w:tcW w:w="2276" w:type="dxa"/>
            <w:vMerge/>
            <w:tcBorders>
              <w:left w:val="single" w:sz="4" w:space="0" w:color="auto"/>
              <w:right w:val="single" w:sz="4" w:space="0" w:color="auto"/>
            </w:tcBorders>
            <w:vAlign w:val="center"/>
          </w:tcPr>
          <w:p w14:paraId="458C29FD" w14:textId="77777777" w:rsidR="000F6860" w:rsidRPr="00A47994" w:rsidRDefault="000F6860" w:rsidP="0029014D">
            <w:pPr>
              <w:rPr>
                <w:rFonts w:eastAsia="Tahoma"/>
                <w:lang w:eastAsia="en-US"/>
              </w:rPr>
            </w:pPr>
          </w:p>
        </w:tc>
        <w:tc>
          <w:tcPr>
            <w:tcW w:w="1843" w:type="dxa"/>
            <w:vMerge/>
            <w:tcBorders>
              <w:left w:val="single" w:sz="4" w:space="0" w:color="auto"/>
              <w:right w:val="single" w:sz="4" w:space="0" w:color="auto"/>
            </w:tcBorders>
            <w:vAlign w:val="center"/>
          </w:tcPr>
          <w:p w14:paraId="2D339D23" w14:textId="77777777" w:rsidR="000F6860" w:rsidRPr="00A47994" w:rsidRDefault="000F6860" w:rsidP="0029014D">
            <w:pPr>
              <w:rPr>
                <w:rFonts w:eastAsia="Tahoma"/>
                <w:lang w:eastAsia="en-US"/>
              </w:rPr>
            </w:pPr>
          </w:p>
        </w:tc>
        <w:tc>
          <w:tcPr>
            <w:tcW w:w="4536" w:type="dxa"/>
            <w:vMerge/>
            <w:tcBorders>
              <w:left w:val="single" w:sz="4" w:space="0" w:color="auto"/>
              <w:right w:val="single" w:sz="4" w:space="0" w:color="auto"/>
            </w:tcBorders>
            <w:vAlign w:val="center"/>
          </w:tcPr>
          <w:p w14:paraId="30201378" w14:textId="77777777" w:rsidR="000F6860" w:rsidRPr="00A47994" w:rsidRDefault="000F6860" w:rsidP="0029014D">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5997AE92" w14:textId="25519B7D" w:rsidR="000F6860" w:rsidRPr="00A47994" w:rsidRDefault="000F6860" w:rsidP="0029014D">
            <w:pPr>
              <w:pStyle w:val="Default"/>
              <w:jc w:val="both"/>
              <w:rPr>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w:t>
            </w:r>
            <w:r w:rsidR="004D4A59" w:rsidRPr="00A47994">
              <w:rPr>
                <w:color w:val="auto"/>
                <w:spacing w:val="-2"/>
              </w:rPr>
              <w:t>ений</w:t>
            </w:r>
            <w:r w:rsidR="0004390F" w:rsidRPr="00A47994">
              <w:rPr>
                <w:color w:val="auto"/>
                <w:spacing w:val="-2"/>
              </w:rPr>
              <w:t xml:space="preserve"> </w:t>
            </w:r>
            <w:r w:rsidR="004D4A59" w:rsidRPr="00A47994">
              <w:rPr>
                <w:color w:val="auto"/>
                <w:spacing w:val="-2"/>
              </w:rPr>
              <w:t>–</w:t>
            </w:r>
            <w:r w:rsidR="0004390F" w:rsidRPr="00A47994">
              <w:rPr>
                <w:color w:val="auto"/>
                <w:spacing w:val="-2"/>
              </w:rPr>
              <w:t xml:space="preserve">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0F6860" w:rsidRPr="00A47994" w14:paraId="46B4ECBD" w14:textId="77777777" w:rsidTr="004A70D2">
        <w:trPr>
          <w:trHeight w:val="45"/>
        </w:trPr>
        <w:tc>
          <w:tcPr>
            <w:tcW w:w="554" w:type="dxa"/>
            <w:vMerge/>
            <w:tcBorders>
              <w:left w:val="single" w:sz="4" w:space="0" w:color="auto"/>
              <w:right w:val="single" w:sz="4" w:space="0" w:color="auto"/>
            </w:tcBorders>
            <w:vAlign w:val="center"/>
          </w:tcPr>
          <w:p w14:paraId="4503ED41" w14:textId="77777777" w:rsidR="000F6860" w:rsidRPr="00A47994" w:rsidRDefault="000F6860" w:rsidP="0029014D">
            <w:pPr>
              <w:rPr>
                <w:rFonts w:eastAsiaTheme="minorHAnsi"/>
                <w:lang w:eastAsia="en-US"/>
              </w:rPr>
            </w:pPr>
          </w:p>
        </w:tc>
        <w:tc>
          <w:tcPr>
            <w:tcW w:w="2276" w:type="dxa"/>
            <w:vMerge/>
            <w:tcBorders>
              <w:left w:val="single" w:sz="4" w:space="0" w:color="auto"/>
              <w:right w:val="single" w:sz="4" w:space="0" w:color="auto"/>
            </w:tcBorders>
            <w:vAlign w:val="center"/>
          </w:tcPr>
          <w:p w14:paraId="42B1AC42" w14:textId="77777777" w:rsidR="000F6860" w:rsidRPr="00A47994" w:rsidRDefault="000F6860" w:rsidP="0029014D">
            <w:pPr>
              <w:rPr>
                <w:rFonts w:eastAsia="Tahoma"/>
                <w:lang w:eastAsia="en-US"/>
              </w:rPr>
            </w:pPr>
          </w:p>
        </w:tc>
        <w:tc>
          <w:tcPr>
            <w:tcW w:w="1843" w:type="dxa"/>
            <w:vMerge/>
            <w:tcBorders>
              <w:left w:val="single" w:sz="4" w:space="0" w:color="auto"/>
              <w:right w:val="single" w:sz="4" w:space="0" w:color="auto"/>
            </w:tcBorders>
            <w:vAlign w:val="center"/>
          </w:tcPr>
          <w:p w14:paraId="352A2B0E" w14:textId="77777777" w:rsidR="000F6860" w:rsidRPr="00A47994" w:rsidRDefault="000F6860" w:rsidP="0029014D">
            <w:pPr>
              <w:rPr>
                <w:rFonts w:eastAsia="Tahoma"/>
                <w:lang w:eastAsia="en-US"/>
              </w:rPr>
            </w:pPr>
          </w:p>
        </w:tc>
        <w:tc>
          <w:tcPr>
            <w:tcW w:w="4536" w:type="dxa"/>
            <w:vMerge/>
            <w:tcBorders>
              <w:left w:val="single" w:sz="4" w:space="0" w:color="auto"/>
              <w:right w:val="single" w:sz="4" w:space="0" w:color="auto"/>
            </w:tcBorders>
            <w:vAlign w:val="center"/>
          </w:tcPr>
          <w:p w14:paraId="2DC29214" w14:textId="77777777" w:rsidR="000F6860" w:rsidRPr="00A47994" w:rsidRDefault="000F6860" w:rsidP="0029014D">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1C6AC283" w14:textId="5001E997" w:rsidR="000F6860" w:rsidRPr="00A47994" w:rsidRDefault="000F6860" w:rsidP="0029014D">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w:t>
            </w:r>
            <w:r w:rsidR="004D4A59" w:rsidRPr="00A47994">
              <w:rPr>
                <w:color w:val="auto"/>
                <w:spacing w:val="-2"/>
              </w:rPr>
              <w:t>ений</w:t>
            </w:r>
            <w:r w:rsidR="0004390F" w:rsidRPr="00A47994">
              <w:rPr>
                <w:color w:val="auto"/>
                <w:spacing w:val="-2"/>
              </w:rPr>
              <w:t xml:space="preserve"> </w:t>
            </w:r>
            <w:r w:rsidR="004D4A59" w:rsidRPr="00A47994">
              <w:rPr>
                <w:color w:val="auto"/>
                <w:spacing w:val="-2"/>
              </w:rPr>
              <w:t>–</w:t>
            </w:r>
            <w:r w:rsidR="0004390F" w:rsidRPr="00A47994">
              <w:rPr>
                <w:color w:val="auto"/>
                <w:spacing w:val="-2"/>
              </w:rPr>
              <w:t xml:space="preserve">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0F6860" w:rsidRPr="00A47994" w14:paraId="7FA74E11" w14:textId="77777777" w:rsidTr="004A70D2">
        <w:trPr>
          <w:trHeight w:val="45"/>
        </w:trPr>
        <w:tc>
          <w:tcPr>
            <w:tcW w:w="554" w:type="dxa"/>
            <w:vMerge/>
            <w:tcBorders>
              <w:left w:val="single" w:sz="4" w:space="0" w:color="auto"/>
              <w:bottom w:val="single" w:sz="4" w:space="0" w:color="auto"/>
              <w:right w:val="single" w:sz="4" w:space="0" w:color="auto"/>
            </w:tcBorders>
            <w:vAlign w:val="center"/>
          </w:tcPr>
          <w:p w14:paraId="25EADDA3" w14:textId="77777777" w:rsidR="000F6860" w:rsidRPr="00A47994" w:rsidRDefault="000F6860" w:rsidP="0029014D">
            <w:pPr>
              <w:rPr>
                <w:rFonts w:eastAsiaTheme="minorHAnsi"/>
                <w:lang w:eastAsia="en-US"/>
              </w:rPr>
            </w:pPr>
          </w:p>
        </w:tc>
        <w:tc>
          <w:tcPr>
            <w:tcW w:w="2276" w:type="dxa"/>
            <w:vMerge/>
            <w:tcBorders>
              <w:left w:val="single" w:sz="4" w:space="0" w:color="auto"/>
              <w:bottom w:val="single" w:sz="4" w:space="0" w:color="auto"/>
              <w:right w:val="single" w:sz="4" w:space="0" w:color="auto"/>
            </w:tcBorders>
            <w:vAlign w:val="center"/>
          </w:tcPr>
          <w:p w14:paraId="3E457AED" w14:textId="77777777" w:rsidR="000F6860" w:rsidRPr="00A47994" w:rsidRDefault="000F6860" w:rsidP="0029014D">
            <w:pPr>
              <w:rPr>
                <w:rFonts w:eastAsia="Tahoma"/>
                <w:lang w:eastAsia="en-US"/>
              </w:rPr>
            </w:pPr>
          </w:p>
        </w:tc>
        <w:tc>
          <w:tcPr>
            <w:tcW w:w="1843" w:type="dxa"/>
            <w:vMerge/>
            <w:tcBorders>
              <w:left w:val="single" w:sz="4" w:space="0" w:color="auto"/>
              <w:bottom w:val="single" w:sz="4" w:space="0" w:color="auto"/>
              <w:right w:val="single" w:sz="4" w:space="0" w:color="auto"/>
            </w:tcBorders>
            <w:vAlign w:val="center"/>
          </w:tcPr>
          <w:p w14:paraId="0A899F3B" w14:textId="77777777" w:rsidR="000F6860" w:rsidRPr="00A47994" w:rsidRDefault="000F6860" w:rsidP="0029014D">
            <w:pPr>
              <w:rPr>
                <w:rFonts w:eastAsia="Tahoma"/>
                <w:lang w:eastAsia="en-US"/>
              </w:rPr>
            </w:pPr>
          </w:p>
        </w:tc>
        <w:tc>
          <w:tcPr>
            <w:tcW w:w="4536" w:type="dxa"/>
            <w:vMerge/>
            <w:tcBorders>
              <w:left w:val="single" w:sz="4" w:space="0" w:color="auto"/>
              <w:bottom w:val="single" w:sz="4" w:space="0" w:color="auto"/>
              <w:right w:val="single" w:sz="4" w:space="0" w:color="auto"/>
            </w:tcBorders>
            <w:vAlign w:val="center"/>
          </w:tcPr>
          <w:p w14:paraId="5CAE58B3" w14:textId="77777777" w:rsidR="000F6860" w:rsidRPr="00A47994" w:rsidRDefault="000F6860" w:rsidP="0029014D">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278DA2B2" w14:textId="1D47D266" w:rsidR="000F6860" w:rsidRPr="00A47994" w:rsidRDefault="000F6860" w:rsidP="0029014D">
            <w:pPr>
              <w:pStyle w:val="Default"/>
              <w:jc w:val="both"/>
              <w:rPr>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45553434" w14:textId="77777777" w:rsidTr="004A70D2">
        <w:trPr>
          <w:trHeight w:val="55"/>
        </w:trPr>
        <w:tc>
          <w:tcPr>
            <w:tcW w:w="554" w:type="dxa"/>
            <w:vMerge w:val="restart"/>
            <w:tcBorders>
              <w:top w:val="single" w:sz="4" w:space="0" w:color="auto"/>
              <w:left w:val="single" w:sz="4" w:space="0" w:color="auto"/>
              <w:bottom w:val="single" w:sz="4" w:space="0" w:color="auto"/>
              <w:right w:val="single" w:sz="4" w:space="0" w:color="auto"/>
            </w:tcBorders>
          </w:tcPr>
          <w:p w14:paraId="506AE659" w14:textId="77777777" w:rsidR="00EE32D2" w:rsidRPr="00A47994" w:rsidRDefault="00EE32D2" w:rsidP="00EF28B8">
            <w:pPr>
              <w:pStyle w:val="Default"/>
              <w:numPr>
                <w:ilvl w:val="0"/>
                <w:numId w:val="40"/>
              </w:numPr>
              <w:jc w:val="center"/>
              <w:rPr>
                <w:color w:val="auto"/>
              </w:rPr>
            </w:pPr>
          </w:p>
        </w:tc>
        <w:tc>
          <w:tcPr>
            <w:tcW w:w="2276" w:type="dxa"/>
            <w:vMerge w:val="restart"/>
            <w:tcBorders>
              <w:top w:val="single" w:sz="4" w:space="0" w:color="auto"/>
              <w:left w:val="single" w:sz="4" w:space="0" w:color="auto"/>
              <w:bottom w:val="single" w:sz="4" w:space="0" w:color="auto"/>
              <w:right w:val="single" w:sz="4" w:space="0" w:color="auto"/>
            </w:tcBorders>
            <w:hideMark/>
          </w:tcPr>
          <w:p w14:paraId="3013CE0F" w14:textId="74D437C9" w:rsidR="00EE32D2" w:rsidRPr="00A47994" w:rsidRDefault="00EE32D2" w:rsidP="00EE32D2">
            <w:pPr>
              <w:pStyle w:val="Default"/>
              <w:jc w:val="both"/>
              <w:rPr>
                <w:color w:val="auto"/>
              </w:rPr>
            </w:pPr>
            <w:r w:rsidRPr="00A47994">
              <w:rPr>
                <w:color w:val="auto"/>
              </w:rPr>
              <w:t>Историко-культурная</w:t>
            </w:r>
            <w:r w:rsidR="0004390F" w:rsidRPr="00A47994">
              <w:rPr>
                <w:color w:val="auto"/>
              </w:rPr>
              <w:t xml:space="preserve"> </w:t>
            </w:r>
            <w:r w:rsidRPr="00A47994">
              <w:rPr>
                <w:color w:val="auto"/>
              </w:rPr>
              <w:t>деятельность</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2D4D43E" w14:textId="7737FDF5" w:rsidR="00EE32D2" w:rsidRPr="00A47994" w:rsidRDefault="00EE32D2" w:rsidP="00EE32D2">
            <w:pPr>
              <w:pStyle w:val="Default"/>
              <w:jc w:val="both"/>
              <w:rPr>
                <w:color w:val="auto"/>
              </w:rPr>
            </w:pPr>
            <w:r w:rsidRPr="00A47994">
              <w:rPr>
                <w:color w:val="auto"/>
              </w:rPr>
              <w:t>9.3</w:t>
            </w:r>
          </w:p>
        </w:tc>
        <w:tc>
          <w:tcPr>
            <w:tcW w:w="4536" w:type="dxa"/>
            <w:vMerge w:val="restart"/>
            <w:tcBorders>
              <w:top w:val="single" w:sz="4" w:space="0" w:color="auto"/>
              <w:left w:val="single" w:sz="4" w:space="0" w:color="auto"/>
              <w:bottom w:val="single" w:sz="4" w:space="0" w:color="auto"/>
              <w:right w:val="single" w:sz="4" w:space="0" w:color="auto"/>
            </w:tcBorders>
            <w:hideMark/>
          </w:tcPr>
          <w:p w14:paraId="10046EE7" w14:textId="00B82FCA" w:rsidR="00EE32D2" w:rsidRPr="00A47994" w:rsidRDefault="00EE32D2" w:rsidP="00EE32D2">
            <w:pPr>
              <w:pStyle w:val="ConsPlusNormal"/>
              <w:ind w:firstLine="0"/>
              <w:jc w:val="both"/>
              <w:rPr>
                <w:rFonts w:ascii="Times New Roman" w:eastAsia="SimSun" w:hAnsi="Times New Roman" w:cs="Times New Roman"/>
                <w:sz w:val="24"/>
                <w:szCs w:val="24"/>
                <w:lang w:eastAsia="zh-CN"/>
              </w:rPr>
            </w:pPr>
            <w:r w:rsidRPr="00A47994">
              <w:rPr>
                <w:rFonts w:ascii="Times New Roman" w:eastAsia="SimSun" w:hAnsi="Times New Roman" w:cs="Times New Roman"/>
                <w:sz w:val="24"/>
                <w:szCs w:val="24"/>
                <w:lang w:eastAsia="zh-CN"/>
              </w:rPr>
              <w:t>Сохранение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изучение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объектов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культурного</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наследия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народов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Российской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Федерации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(памятников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истории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культуры),</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том</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числе:</w:t>
            </w:r>
          </w:p>
          <w:p w14:paraId="3C98BD73" w14:textId="3ABA7436" w:rsidR="00EE32D2" w:rsidRPr="00A47994" w:rsidRDefault="00EE32D2" w:rsidP="00EE32D2">
            <w:pPr>
              <w:pStyle w:val="Default"/>
              <w:jc w:val="both"/>
              <w:rPr>
                <w:color w:val="auto"/>
              </w:rPr>
            </w:pPr>
            <w:r w:rsidRPr="00A47994">
              <w:rPr>
                <w:color w:val="auto"/>
              </w:rPr>
              <w:t>объектов</w:t>
            </w:r>
            <w:r w:rsidR="0004390F" w:rsidRPr="00A47994">
              <w:rPr>
                <w:color w:val="auto"/>
              </w:rPr>
              <w:t xml:space="preserve"> </w:t>
            </w:r>
            <w:r w:rsidRPr="00A47994">
              <w:rPr>
                <w:color w:val="auto"/>
              </w:rPr>
              <w:t>археологического</w:t>
            </w:r>
            <w:r w:rsidR="0004390F" w:rsidRPr="00A47994">
              <w:rPr>
                <w:color w:val="auto"/>
              </w:rPr>
              <w:t xml:space="preserve"> </w:t>
            </w:r>
            <w:r w:rsidRPr="00A47994">
              <w:rPr>
                <w:color w:val="auto"/>
              </w:rPr>
              <w:t>наследия,</w:t>
            </w:r>
            <w:r w:rsidR="0004390F" w:rsidRPr="00A47994">
              <w:rPr>
                <w:color w:val="auto"/>
              </w:rPr>
              <w:t xml:space="preserve"> </w:t>
            </w:r>
            <w:r w:rsidRPr="00A47994">
              <w:rPr>
                <w:color w:val="auto"/>
              </w:rPr>
              <w:t>достопримечательных</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бытования</w:t>
            </w:r>
            <w:r w:rsidR="0004390F" w:rsidRPr="00A47994">
              <w:rPr>
                <w:color w:val="auto"/>
              </w:rPr>
              <w:t xml:space="preserve"> </w:t>
            </w:r>
            <w:r w:rsidRPr="00A47994">
              <w:rPr>
                <w:color w:val="auto"/>
              </w:rPr>
              <w:t>исторических</w:t>
            </w:r>
            <w:r w:rsidR="0004390F" w:rsidRPr="00A47994">
              <w:rPr>
                <w:color w:val="auto"/>
              </w:rPr>
              <w:t xml:space="preserve"> </w:t>
            </w:r>
            <w:r w:rsidRPr="00A47994">
              <w:rPr>
                <w:color w:val="auto"/>
              </w:rPr>
              <w:t>промыслов,</w:t>
            </w:r>
            <w:r w:rsidR="0004390F" w:rsidRPr="00A47994">
              <w:rPr>
                <w:color w:val="auto"/>
              </w:rPr>
              <w:t xml:space="preserve"> </w:t>
            </w:r>
            <w:r w:rsidRPr="00A47994">
              <w:rPr>
                <w:color w:val="auto"/>
              </w:rPr>
              <w:t>производств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ремесел,</w:t>
            </w:r>
            <w:r w:rsidR="0004390F" w:rsidRPr="00A47994">
              <w:rPr>
                <w:color w:val="auto"/>
              </w:rPr>
              <w:t xml:space="preserve"> </w:t>
            </w:r>
            <w:r w:rsidRPr="00A47994">
              <w:rPr>
                <w:color w:val="auto"/>
              </w:rPr>
              <w:t>исторических</w:t>
            </w:r>
            <w:r w:rsidR="0004390F" w:rsidRPr="00A47994">
              <w:rPr>
                <w:color w:val="auto"/>
              </w:rPr>
              <w:t xml:space="preserve"> </w:t>
            </w:r>
            <w:r w:rsidRPr="00A47994">
              <w:rPr>
                <w:color w:val="auto"/>
              </w:rPr>
              <w:t>поселений,</w:t>
            </w:r>
            <w:r w:rsidR="0004390F" w:rsidRPr="00A47994">
              <w:rPr>
                <w:color w:val="auto"/>
              </w:rPr>
              <w:t xml:space="preserve"> </w:t>
            </w:r>
            <w:r w:rsidRPr="00A47994">
              <w:rPr>
                <w:color w:val="auto"/>
              </w:rPr>
              <w:t>недействующих</w:t>
            </w:r>
            <w:r w:rsidR="0004390F" w:rsidRPr="00A47994">
              <w:rPr>
                <w:color w:val="auto"/>
              </w:rPr>
              <w:t xml:space="preserve"> </w:t>
            </w:r>
            <w:r w:rsidRPr="00A47994">
              <w:rPr>
                <w:color w:val="auto"/>
              </w:rPr>
              <w:t>военных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гражданских</w:t>
            </w:r>
            <w:r w:rsidR="0004390F" w:rsidRPr="00A47994">
              <w:rPr>
                <w:color w:val="auto"/>
              </w:rPr>
              <w:t xml:space="preserve"> </w:t>
            </w:r>
            <w:r w:rsidRPr="00A47994">
              <w:rPr>
                <w:color w:val="auto"/>
              </w:rPr>
              <w:t>захоронений,</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культурного</w:t>
            </w:r>
            <w:r w:rsidR="0004390F" w:rsidRPr="00A47994">
              <w:rPr>
                <w:color w:val="auto"/>
              </w:rPr>
              <w:t xml:space="preserve"> </w:t>
            </w:r>
            <w:r w:rsidRPr="00A47994">
              <w:rPr>
                <w:color w:val="auto"/>
              </w:rPr>
              <w:t>наследия,</w:t>
            </w:r>
            <w:r w:rsidR="0004390F" w:rsidRPr="00A47994">
              <w:rPr>
                <w:color w:val="auto"/>
              </w:rPr>
              <w:t xml:space="preserve"> </w:t>
            </w:r>
            <w:r w:rsidRPr="00A47994">
              <w:rPr>
                <w:color w:val="auto"/>
              </w:rPr>
              <w:t>хозяйственная</w:t>
            </w:r>
            <w:r w:rsidR="0004390F" w:rsidRPr="00A47994">
              <w:rPr>
                <w:color w:val="auto"/>
              </w:rPr>
              <w:t xml:space="preserve"> </w:t>
            </w:r>
            <w:r w:rsidRPr="00A47994">
              <w:rPr>
                <w:color w:val="auto"/>
              </w:rPr>
              <w:t>деятельность,</w:t>
            </w:r>
            <w:r w:rsidR="0004390F" w:rsidRPr="00A47994">
              <w:rPr>
                <w:color w:val="auto"/>
              </w:rPr>
              <w:t xml:space="preserve"> </w:t>
            </w:r>
            <w:r w:rsidRPr="00A47994">
              <w:rPr>
                <w:color w:val="auto"/>
              </w:rPr>
              <w:t>являющаяся</w:t>
            </w:r>
            <w:r w:rsidR="0004390F" w:rsidRPr="00A47994">
              <w:rPr>
                <w:color w:val="auto"/>
              </w:rPr>
              <w:t xml:space="preserve"> </w:t>
            </w:r>
            <w:r w:rsidRPr="00A47994">
              <w:rPr>
                <w:color w:val="auto"/>
              </w:rPr>
              <w:t>историческим</w:t>
            </w:r>
            <w:r w:rsidR="0004390F" w:rsidRPr="00A47994">
              <w:rPr>
                <w:color w:val="auto"/>
              </w:rPr>
              <w:t xml:space="preserve"> </w:t>
            </w:r>
            <w:r w:rsidRPr="00A47994">
              <w:rPr>
                <w:color w:val="auto"/>
              </w:rPr>
              <w:t>промыслом</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ремеслом,</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хозяйственная</w:t>
            </w:r>
            <w:r w:rsidR="0004390F" w:rsidRPr="00A47994">
              <w:rPr>
                <w:color w:val="auto"/>
              </w:rPr>
              <w:t xml:space="preserve"> </w:t>
            </w:r>
            <w:r w:rsidRPr="00A47994">
              <w:rPr>
                <w:color w:val="auto"/>
              </w:rPr>
              <w:t>деятельность,</w:t>
            </w:r>
            <w:r w:rsidR="0004390F" w:rsidRPr="00A47994">
              <w:rPr>
                <w:color w:val="auto"/>
              </w:rPr>
              <w:t xml:space="preserve"> </w:t>
            </w:r>
            <w:r w:rsidRPr="00A47994">
              <w:rPr>
                <w:color w:val="auto"/>
              </w:rPr>
              <w:t>обеспечивающая</w:t>
            </w:r>
            <w:r w:rsidR="0004390F" w:rsidRPr="00A47994">
              <w:rPr>
                <w:color w:val="auto"/>
              </w:rPr>
              <w:t xml:space="preserve"> </w:t>
            </w:r>
            <w:r w:rsidRPr="00A47994">
              <w:rPr>
                <w:color w:val="auto"/>
              </w:rPr>
              <w:t>познавательный</w:t>
            </w:r>
            <w:r w:rsidR="0004390F" w:rsidRPr="00A47994">
              <w:rPr>
                <w:color w:val="auto"/>
              </w:rPr>
              <w:t xml:space="preserve"> </w:t>
            </w:r>
            <w:r w:rsidRPr="00A47994">
              <w:rPr>
                <w:color w:val="auto"/>
              </w:rPr>
              <w:t>туризм</w:t>
            </w:r>
          </w:p>
        </w:tc>
        <w:tc>
          <w:tcPr>
            <w:tcW w:w="5386" w:type="dxa"/>
            <w:tcBorders>
              <w:top w:val="single" w:sz="4" w:space="0" w:color="auto"/>
              <w:left w:val="single" w:sz="4" w:space="0" w:color="auto"/>
              <w:bottom w:val="single" w:sz="4" w:space="0" w:color="auto"/>
              <w:right w:val="single" w:sz="4" w:space="0" w:color="auto"/>
            </w:tcBorders>
            <w:hideMark/>
          </w:tcPr>
          <w:p w14:paraId="4AA8B5D9" w14:textId="17564CBE" w:rsidR="00EE32D2" w:rsidRPr="00A47994" w:rsidRDefault="00E82DB4" w:rsidP="00EE32D2">
            <w:pPr>
              <w:pStyle w:val="Default"/>
              <w:jc w:val="both"/>
              <w:rPr>
                <w:color w:val="auto"/>
                <w:spacing w:val="-2"/>
              </w:rPr>
            </w:pPr>
            <w:r w:rsidRPr="00A47994">
              <w:rPr>
                <w:color w:val="auto"/>
                <w:spacing w:val="-2"/>
              </w:rPr>
              <w:t xml:space="preserve">Минимальный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5EBCDAA4" w14:textId="77777777" w:rsidTr="004A70D2">
        <w:trPr>
          <w:trHeight w:val="53"/>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70C077B8"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22BDBCF7" w14:textId="77777777" w:rsidR="00EE32D2" w:rsidRPr="00A47994" w:rsidRDefault="00EE32D2" w:rsidP="00EE32D2">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4071197" w14:textId="77777777" w:rsidR="00EE32D2" w:rsidRPr="00A47994" w:rsidRDefault="00EE32D2" w:rsidP="00EE32D2">
            <w:pPr>
              <w:rPr>
                <w:rFonts w:eastAsiaTheme="minorHAnsi"/>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7E3AC117" w14:textId="77777777" w:rsidR="00EE32D2" w:rsidRPr="00A47994" w:rsidRDefault="00EE32D2" w:rsidP="00EE32D2">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2F0E9D7F" w14:textId="3F623387" w:rsidR="00EE32D2" w:rsidRPr="00A47994" w:rsidRDefault="00E82DB4" w:rsidP="00EE32D2">
            <w:pPr>
              <w:pStyle w:val="Default"/>
              <w:jc w:val="both"/>
              <w:rPr>
                <w:color w:val="auto"/>
                <w:spacing w:val="-2"/>
              </w:rPr>
            </w:pPr>
            <w:r w:rsidRPr="00A47994">
              <w:rPr>
                <w:color w:val="auto"/>
                <w:spacing w:val="-2"/>
              </w:rPr>
              <w:t xml:space="preserve">Максимальный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43F44CC5" w14:textId="77777777" w:rsidTr="004A70D2">
        <w:trPr>
          <w:trHeight w:val="53"/>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E1CA6B0"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7C3370FF" w14:textId="77777777" w:rsidR="00EE32D2" w:rsidRPr="00A47994" w:rsidRDefault="00EE32D2" w:rsidP="00EE32D2">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C82D647" w14:textId="77777777" w:rsidR="00EE32D2" w:rsidRPr="00A47994" w:rsidRDefault="00EE32D2" w:rsidP="00EE32D2">
            <w:pPr>
              <w:rPr>
                <w:rFonts w:eastAsiaTheme="minorHAnsi"/>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22635483" w14:textId="77777777" w:rsidR="00EE32D2" w:rsidRPr="00A47994" w:rsidRDefault="00EE32D2" w:rsidP="00EE32D2">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57ADDC96" w14:textId="61BFAE83" w:rsidR="00EE32D2" w:rsidRPr="00A47994" w:rsidRDefault="00EE32D2" w:rsidP="00EE32D2">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3A8FFA30" w14:textId="77777777" w:rsidTr="004A70D2">
        <w:trPr>
          <w:trHeight w:val="53"/>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E31F916"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2E2D7A77" w14:textId="77777777" w:rsidR="00EE32D2" w:rsidRPr="00A47994" w:rsidRDefault="00EE32D2" w:rsidP="00EE32D2">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1BFE6EC" w14:textId="77777777" w:rsidR="00EE32D2" w:rsidRPr="00A47994" w:rsidRDefault="00EE32D2" w:rsidP="00EE32D2">
            <w:pPr>
              <w:rPr>
                <w:rFonts w:eastAsiaTheme="minorHAnsi"/>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5A0AAE58" w14:textId="77777777" w:rsidR="00EE32D2" w:rsidRPr="00A47994" w:rsidRDefault="00EE32D2" w:rsidP="00EE32D2">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66CF522A" w14:textId="5C0461AF" w:rsidR="00EE32D2" w:rsidRPr="00A47994" w:rsidRDefault="00EE32D2" w:rsidP="00EE32D2">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2221C8B3" w14:textId="77777777" w:rsidTr="004A70D2">
        <w:trPr>
          <w:trHeight w:val="53"/>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07DD09D"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35B8F452" w14:textId="77777777" w:rsidR="00EE32D2" w:rsidRPr="00A47994" w:rsidRDefault="00EE32D2" w:rsidP="00EE32D2">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381CD1A" w14:textId="77777777" w:rsidR="00EE32D2" w:rsidRPr="00A47994" w:rsidRDefault="00EE32D2" w:rsidP="00EE32D2">
            <w:pPr>
              <w:rPr>
                <w:rFonts w:eastAsiaTheme="minorHAnsi"/>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75A613B7" w14:textId="77777777" w:rsidR="00EE32D2" w:rsidRPr="00A47994" w:rsidRDefault="00EE32D2" w:rsidP="00EE32D2">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7F4F594D" w14:textId="5055FA53" w:rsidR="00EE32D2" w:rsidRPr="00A47994" w:rsidRDefault="00EE32D2" w:rsidP="00EE32D2">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60EC7835" w14:textId="77777777" w:rsidTr="004A70D2">
        <w:trPr>
          <w:trHeight w:val="53"/>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51D39E5"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4D42C8E1" w14:textId="77777777" w:rsidR="00EE32D2" w:rsidRPr="00A47994" w:rsidRDefault="00EE32D2" w:rsidP="00EE32D2">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6212C8B" w14:textId="77777777" w:rsidR="00EE32D2" w:rsidRPr="00A47994" w:rsidRDefault="00EE32D2" w:rsidP="00EE32D2">
            <w:pPr>
              <w:rPr>
                <w:rFonts w:eastAsiaTheme="minorHAnsi"/>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11B68AF1" w14:textId="77777777" w:rsidR="00EE32D2" w:rsidRPr="00A47994" w:rsidRDefault="00EE32D2" w:rsidP="00EE32D2">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22FD0D1B" w14:textId="675F5BBC" w:rsidR="00EE32D2" w:rsidRPr="00A47994" w:rsidRDefault="00EE32D2" w:rsidP="00EE32D2">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005F38D8" w:rsidRPr="00A47994">
              <w:rPr>
                <w:color w:val="auto"/>
                <w:spacing w:val="-2"/>
              </w:rPr>
              <w:t>озеленения</w:t>
            </w:r>
            <w:r w:rsidR="0004390F" w:rsidRPr="00A47994">
              <w:rPr>
                <w:color w:val="auto"/>
                <w:spacing w:val="-2"/>
              </w:rPr>
              <w:t xml:space="preserve"> </w:t>
            </w:r>
            <w:r w:rsidR="005F38D8" w:rsidRPr="00A47994">
              <w:rPr>
                <w:color w:val="auto"/>
                <w:spacing w:val="-2"/>
              </w:rPr>
              <w:t>земельного</w:t>
            </w:r>
            <w:r w:rsidR="0004390F" w:rsidRPr="00A47994">
              <w:rPr>
                <w:color w:val="auto"/>
                <w:spacing w:val="-2"/>
              </w:rPr>
              <w:t xml:space="preserve"> </w:t>
            </w:r>
            <w:r w:rsidR="005F38D8" w:rsidRPr="00A47994">
              <w:rPr>
                <w:color w:val="auto"/>
                <w:spacing w:val="-2"/>
              </w:rPr>
              <w:t>участка</w:t>
            </w:r>
            <w:r w:rsidR="0004390F" w:rsidRPr="00A47994">
              <w:rPr>
                <w:color w:val="auto"/>
                <w:spacing w:val="-2"/>
              </w:rPr>
              <w:t xml:space="preserve"> </w:t>
            </w:r>
            <w:r w:rsidR="005F38D8"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0F6860" w:rsidRPr="00A47994" w14:paraId="737E5738" w14:textId="77777777" w:rsidTr="004A70D2">
        <w:trPr>
          <w:trHeight w:val="212"/>
        </w:trPr>
        <w:tc>
          <w:tcPr>
            <w:tcW w:w="554" w:type="dxa"/>
            <w:vMerge w:val="restart"/>
            <w:tcBorders>
              <w:top w:val="single" w:sz="4" w:space="0" w:color="auto"/>
              <w:left w:val="single" w:sz="4" w:space="0" w:color="auto"/>
              <w:bottom w:val="single" w:sz="4" w:space="0" w:color="auto"/>
              <w:right w:val="single" w:sz="4" w:space="0" w:color="auto"/>
            </w:tcBorders>
          </w:tcPr>
          <w:p w14:paraId="6ACC7A52" w14:textId="77777777" w:rsidR="000F6860" w:rsidRPr="00A47994" w:rsidRDefault="000F6860" w:rsidP="00EF28B8">
            <w:pPr>
              <w:pStyle w:val="Default"/>
              <w:numPr>
                <w:ilvl w:val="0"/>
                <w:numId w:val="40"/>
              </w:numPr>
              <w:jc w:val="center"/>
              <w:rPr>
                <w:color w:val="auto"/>
              </w:rPr>
            </w:pPr>
          </w:p>
        </w:tc>
        <w:tc>
          <w:tcPr>
            <w:tcW w:w="2276" w:type="dxa"/>
            <w:vMerge w:val="restart"/>
            <w:tcBorders>
              <w:top w:val="single" w:sz="4" w:space="0" w:color="auto"/>
              <w:left w:val="single" w:sz="4" w:space="0" w:color="auto"/>
              <w:bottom w:val="single" w:sz="4" w:space="0" w:color="auto"/>
              <w:right w:val="single" w:sz="4" w:space="0" w:color="auto"/>
            </w:tcBorders>
            <w:hideMark/>
          </w:tcPr>
          <w:p w14:paraId="417D794D" w14:textId="40E95A65" w:rsidR="000F6860" w:rsidRPr="00A47994" w:rsidRDefault="000F6860" w:rsidP="0029014D">
            <w:pPr>
              <w:pStyle w:val="Default"/>
              <w:jc w:val="both"/>
              <w:rPr>
                <w:color w:val="auto"/>
              </w:rPr>
            </w:pPr>
            <w:r w:rsidRPr="00A47994">
              <w:rPr>
                <w:color w:val="auto"/>
              </w:rPr>
              <w:t>Водные</w:t>
            </w:r>
            <w:r w:rsidR="0004390F" w:rsidRPr="00A47994">
              <w:rPr>
                <w:color w:val="auto"/>
              </w:rPr>
              <w:t xml:space="preserve"> </w:t>
            </w:r>
            <w:r w:rsidRPr="00A47994">
              <w:rPr>
                <w:color w:val="auto"/>
              </w:rPr>
              <w:t>объекты</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5A34CD4" w14:textId="77777777" w:rsidR="000F6860" w:rsidRPr="00A47994" w:rsidRDefault="000F6860" w:rsidP="0029014D">
            <w:pPr>
              <w:pStyle w:val="Default"/>
              <w:jc w:val="both"/>
              <w:rPr>
                <w:color w:val="auto"/>
              </w:rPr>
            </w:pPr>
            <w:r w:rsidRPr="00A47994">
              <w:rPr>
                <w:color w:val="auto"/>
              </w:rPr>
              <w:t>11.0</w:t>
            </w:r>
          </w:p>
        </w:tc>
        <w:tc>
          <w:tcPr>
            <w:tcW w:w="4536" w:type="dxa"/>
            <w:vMerge w:val="restart"/>
            <w:tcBorders>
              <w:top w:val="single" w:sz="4" w:space="0" w:color="auto"/>
              <w:left w:val="single" w:sz="4" w:space="0" w:color="auto"/>
              <w:bottom w:val="single" w:sz="4" w:space="0" w:color="auto"/>
              <w:right w:val="single" w:sz="4" w:space="0" w:color="auto"/>
            </w:tcBorders>
            <w:hideMark/>
          </w:tcPr>
          <w:p w14:paraId="64C709ED" w14:textId="681CA925" w:rsidR="000F6860" w:rsidRPr="00A47994" w:rsidRDefault="000F6860" w:rsidP="0029014D">
            <w:pPr>
              <w:pStyle w:val="Default"/>
              <w:jc w:val="both"/>
              <w:rPr>
                <w:color w:val="auto"/>
              </w:rPr>
            </w:pPr>
            <w:r w:rsidRPr="00A47994">
              <w:rPr>
                <w:rFonts w:eastAsia="SimSun"/>
                <w:color w:val="auto"/>
                <w:lang w:eastAsia="zh-CN"/>
              </w:rPr>
              <w:t>Ледники,</w:t>
            </w:r>
            <w:r w:rsidR="0004390F" w:rsidRPr="00A47994">
              <w:rPr>
                <w:rFonts w:eastAsia="SimSun"/>
                <w:color w:val="auto"/>
                <w:lang w:eastAsia="zh-CN"/>
              </w:rPr>
              <w:t xml:space="preserve"> </w:t>
            </w:r>
            <w:r w:rsidRPr="00A47994">
              <w:rPr>
                <w:rFonts w:eastAsia="SimSun"/>
                <w:color w:val="auto"/>
                <w:lang w:eastAsia="zh-CN"/>
              </w:rPr>
              <w:t>снежники,</w:t>
            </w:r>
            <w:r w:rsidR="0004390F" w:rsidRPr="00A47994">
              <w:rPr>
                <w:rFonts w:eastAsia="SimSun"/>
                <w:color w:val="auto"/>
                <w:lang w:eastAsia="zh-CN"/>
              </w:rPr>
              <w:t xml:space="preserve"> </w:t>
            </w:r>
            <w:r w:rsidRPr="00A47994">
              <w:rPr>
                <w:rFonts w:eastAsia="SimSun"/>
                <w:color w:val="auto"/>
                <w:lang w:eastAsia="zh-CN"/>
              </w:rPr>
              <w:t>ручьи,</w:t>
            </w:r>
            <w:r w:rsidR="0004390F" w:rsidRPr="00A47994">
              <w:rPr>
                <w:rFonts w:eastAsia="SimSun"/>
                <w:color w:val="auto"/>
                <w:lang w:eastAsia="zh-CN"/>
              </w:rPr>
              <w:t xml:space="preserve"> </w:t>
            </w:r>
            <w:r w:rsidRPr="00A47994">
              <w:rPr>
                <w:rFonts w:eastAsia="SimSun"/>
                <w:color w:val="auto"/>
                <w:lang w:eastAsia="zh-CN"/>
              </w:rPr>
              <w:t>реки,</w:t>
            </w:r>
            <w:r w:rsidR="0004390F" w:rsidRPr="00A47994">
              <w:rPr>
                <w:rFonts w:eastAsia="SimSun"/>
                <w:color w:val="auto"/>
                <w:lang w:eastAsia="zh-CN"/>
              </w:rPr>
              <w:t xml:space="preserve"> </w:t>
            </w:r>
            <w:r w:rsidRPr="00A47994">
              <w:rPr>
                <w:rFonts w:eastAsia="SimSun"/>
                <w:color w:val="auto"/>
                <w:lang w:eastAsia="zh-CN"/>
              </w:rPr>
              <w:t>озера,</w:t>
            </w:r>
            <w:r w:rsidR="0004390F" w:rsidRPr="00A47994">
              <w:rPr>
                <w:rFonts w:eastAsia="SimSun"/>
                <w:color w:val="auto"/>
                <w:lang w:eastAsia="zh-CN"/>
              </w:rPr>
              <w:t xml:space="preserve"> </w:t>
            </w:r>
            <w:r w:rsidRPr="00A47994">
              <w:rPr>
                <w:rFonts w:eastAsia="SimSun"/>
                <w:color w:val="auto"/>
                <w:lang w:eastAsia="zh-CN"/>
              </w:rPr>
              <w:t>болота,</w:t>
            </w:r>
            <w:r w:rsidR="0004390F" w:rsidRPr="00A47994">
              <w:rPr>
                <w:rFonts w:eastAsia="SimSun"/>
                <w:color w:val="auto"/>
                <w:lang w:eastAsia="zh-CN"/>
              </w:rPr>
              <w:t xml:space="preserve"> </w:t>
            </w:r>
            <w:r w:rsidRPr="00A47994">
              <w:rPr>
                <w:rFonts w:eastAsia="SimSun"/>
                <w:color w:val="auto"/>
                <w:lang w:eastAsia="zh-CN"/>
              </w:rPr>
              <w:t>территориальные</w:t>
            </w:r>
            <w:r w:rsidR="0004390F" w:rsidRPr="00A47994">
              <w:rPr>
                <w:rFonts w:eastAsia="SimSun"/>
                <w:color w:val="auto"/>
                <w:lang w:eastAsia="zh-CN"/>
              </w:rPr>
              <w:t xml:space="preserve"> </w:t>
            </w:r>
            <w:r w:rsidRPr="00A47994">
              <w:rPr>
                <w:rFonts w:eastAsia="SimSun"/>
                <w:color w:val="auto"/>
                <w:lang w:eastAsia="zh-CN"/>
              </w:rPr>
              <w:t>моря</w:t>
            </w:r>
            <w:r w:rsidR="0004390F" w:rsidRPr="00A47994">
              <w:rPr>
                <w:rFonts w:eastAsia="SimSun"/>
                <w:color w:val="auto"/>
                <w:lang w:eastAsia="zh-CN"/>
              </w:rPr>
              <w:t xml:space="preserve"> </w:t>
            </w:r>
            <w:r w:rsidRPr="00A47994">
              <w:rPr>
                <w:rFonts w:eastAsia="SimSun"/>
                <w:color w:val="auto"/>
                <w:lang w:eastAsia="zh-CN"/>
              </w:rPr>
              <w:t>и</w:t>
            </w:r>
            <w:r w:rsidR="0004390F" w:rsidRPr="00A47994">
              <w:rPr>
                <w:rFonts w:eastAsia="SimSun"/>
                <w:color w:val="auto"/>
                <w:lang w:eastAsia="zh-CN"/>
              </w:rPr>
              <w:t xml:space="preserve"> </w:t>
            </w:r>
            <w:r w:rsidRPr="00A47994">
              <w:rPr>
                <w:rFonts w:eastAsia="SimSun"/>
                <w:color w:val="auto"/>
                <w:lang w:eastAsia="zh-CN"/>
              </w:rPr>
              <w:t>другие</w:t>
            </w:r>
            <w:r w:rsidR="0004390F" w:rsidRPr="00A47994">
              <w:rPr>
                <w:rFonts w:eastAsia="SimSun"/>
                <w:color w:val="auto"/>
                <w:lang w:eastAsia="zh-CN"/>
              </w:rPr>
              <w:t xml:space="preserve"> </w:t>
            </w:r>
            <w:r w:rsidRPr="00A47994">
              <w:rPr>
                <w:rFonts w:eastAsia="SimSun"/>
                <w:color w:val="auto"/>
                <w:lang w:eastAsia="zh-CN"/>
              </w:rPr>
              <w:t>поверхностные</w:t>
            </w:r>
            <w:r w:rsidR="0004390F" w:rsidRPr="00A47994">
              <w:rPr>
                <w:rFonts w:eastAsia="SimSun"/>
                <w:color w:val="auto"/>
                <w:lang w:eastAsia="zh-CN"/>
              </w:rPr>
              <w:t xml:space="preserve"> </w:t>
            </w:r>
            <w:r w:rsidRPr="00A47994">
              <w:rPr>
                <w:rFonts w:eastAsia="SimSun"/>
                <w:color w:val="auto"/>
                <w:lang w:eastAsia="zh-CN"/>
              </w:rPr>
              <w:t>водные</w:t>
            </w:r>
            <w:r w:rsidR="0004390F" w:rsidRPr="00A47994">
              <w:rPr>
                <w:rFonts w:eastAsia="SimSun"/>
                <w:color w:val="auto"/>
                <w:lang w:eastAsia="zh-CN"/>
              </w:rPr>
              <w:t xml:space="preserve"> </w:t>
            </w:r>
            <w:r w:rsidRPr="00A47994">
              <w:rPr>
                <w:rFonts w:eastAsia="SimSun"/>
                <w:color w:val="auto"/>
                <w:lang w:eastAsia="zh-CN"/>
              </w:rPr>
              <w:t>объекты</w:t>
            </w:r>
          </w:p>
        </w:tc>
        <w:tc>
          <w:tcPr>
            <w:tcW w:w="5386" w:type="dxa"/>
            <w:tcBorders>
              <w:top w:val="single" w:sz="4" w:space="0" w:color="auto"/>
              <w:left w:val="single" w:sz="4" w:space="0" w:color="auto"/>
              <w:bottom w:val="single" w:sz="4" w:space="0" w:color="auto"/>
              <w:right w:val="single" w:sz="4" w:space="0" w:color="auto"/>
            </w:tcBorders>
            <w:hideMark/>
          </w:tcPr>
          <w:p w14:paraId="42D4A9AE" w14:textId="5443B39C" w:rsidR="000F6860" w:rsidRPr="00A47994" w:rsidRDefault="00E82DB4" w:rsidP="0029014D">
            <w:pPr>
              <w:pStyle w:val="Default"/>
              <w:jc w:val="both"/>
              <w:rPr>
                <w:color w:val="auto"/>
                <w:spacing w:val="-2"/>
              </w:rPr>
            </w:pPr>
            <w:r w:rsidRPr="00A47994">
              <w:rPr>
                <w:color w:val="auto"/>
                <w:spacing w:val="-2"/>
              </w:rPr>
              <w:t xml:space="preserve">Минимальный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0F6860" w:rsidRPr="00A47994" w14:paraId="225A117A" w14:textId="77777777" w:rsidTr="004A70D2">
        <w:trPr>
          <w:trHeight w:val="21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50E4E578" w14:textId="77777777" w:rsidR="000F6860" w:rsidRPr="00A47994" w:rsidRDefault="000F6860" w:rsidP="0029014D">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78441C9C" w14:textId="77777777" w:rsidR="000F6860" w:rsidRPr="00A47994" w:rsidRDefault="000F6860" w:rsidP="0029014D">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80A7BB7" w14:textId="77777777" w:rsidR="000F6860" w:rsidRPr="00A47994" w:rsidRDefault="000F6860" w:rsidP="0029014D">
            <w:pPr>
              <w:rPr>
                <w:rFonts w:eastAsiaTheme="minorHAnsi"/>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7538FCCF" w14:textId="77777777" w:rsidR="000F6860" w:rsidRPr="00A47994" w:rsidRDefault="000F6860" w:rsidP="0029014D">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26478F88" w14:textId="323C2422" w:rsidR="000F6860" w:rsidRPr="00A47994" w:rsidRDefault="00E82DB4" w:rsidP="0029014D">
            <w:pPr>
              <w:pStyle w:val="Default"/>
              <w:jc w:val="both"/>
              <w:rPr>
                <w:color w:val="auto"/>
                <w:spacing w:val="-2"/>
              </w:rPr>
            </w:pPr>
            <w:r w:rsidRPr="00A47994">
              <w:rPr>
                <w:color w:val="auto"/>
                <w:spacing w:val="-2"/>
              </w:rPr>
              <w:t xml:space="preserve">Максимальный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0F6860" w:rsidRPr="00A47994" w14:paraId="6B1BD149" w14:textId="77777777" w:rsidTr="004A70D2">
        <w:trPr>
          <w:trHeight w:val="21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745D2A38" w14:textId="77777777" w:rsidR="000F6860" w:rsidRPr="00A47994" w:rsidRDefault="000F6860" w:rsidP="0029014D">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35298953" w14:textId="77777777" w:rsidR="000F6860" w:rsidRPr="00A47994" w:rsidRDefault="000F6860" w:rsidP="0029014D">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5860D0C" w14:textId="77777777" w:rsidR="000F6860" w:rsidRPr="00A47994" w:rsidRDefault="000F6860" w:rsidP="0029014D">
            <w:pPr>
              <w:rPr>
                <w:rFonts w:eastAsiaTheme="minorHAnsi"/>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52AF3B4F" w14:textId="77777777" w:rsidR="000F6860" w:rsidRPr="00A47994" w:rsidRDefault="000F6860" w:rsidP="0029014D">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27831726" w14:textId="1F64D794" w:rsidR="000F6860" w:rsidRPr="00A47994" w:rsidRDefault="000F6860" w:rsidP="0029014D">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0F6860" w:rsidRPr="00A47994" w14:paraId="1D3289DC" w14:textId="77777777" w:rsidTr="004A70D2">
        <w:trPr>
          <w:trHeight w:val="21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2538DE79" w14:textId="77777777" w:rsidR="000F6860" w:rsidRPr="00A47994" w:rsidRDefault="000F6860" w:rsidP="0029014D">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11BB92AA" w14:textId="77777777" w:rsidR="000F6860" w:rsidRPr="00A47994" w:rsidRDefault="000F6860" w:rsidP="0029014D">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3F63AE7" w14:textId="77777777" w:rsidR="000F6860" w:rsidRPr="00A47994" w:rsidRDefault="000F6860" w:rsidP="0029014D">
            <w:pPr>
              <w:rPr>
                <w:rFonts w:eastAsiaTheme="minorHAnsi"/>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783EA421" w14:textId="77777777" w:rsidR="000F6860" w:rsidRPr="00A47994" w:rsidRDefault="000F6860" w:rsidP="0029014D">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162B7BA1" w14:textId="4A31A158" w:rsidR="000F6860" w:rsidRPr="00A47994" w:rsidRDefault="000F6860" w:rsidP="0029014D">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w:t>
            </w:r>
            <w:r w:rsidR="004D4A59" w:rsidRPr="00A47994">
              <w:rPr>
                <w:color w:val="auto"/>
                <w:spacing w:val="-2"/>
              </w:rPr>
              <w:t>ию</w:t>
            </w:r>
          </w:p>
        </w:tc>
      </w:tr>
      <w:tr w:rsidR="000F6860" w:rsidRPr="00A47994" w14:paraId="29F29094" w14:textId="77777777" w:rsidTr="004A70D2">
        <w:trPr>
          <w:trHeight w:val="21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36DF8381" w14:textId="77777777" w:rsidR="000F6860" w:rsidRPr="00A47994" w:rsidRDefault="000F6860" w:rsidP="0029014D">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37C4C9C0" w14:textId="77777777" w:rsidR="000F6860" w:rsidRPr="00A47994" w:rsidRDefault="000F6860" w:rsidP="0029014D">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37C9515" w14:textId="77777777" w:rsidR="000F6860" w:rsidRPr="00A47994" w:rsidRDefault="000F6860" w:rsidP="0029014D">
            <w:pPr>
              <w:rPr>
                <w:rFonts w:eastAsiaTheme="minorHAnsi"/>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2D70014D" w14:textId="77777777" w:rsidR="000F6860" w:rsidRPr="00A47994" w:rsidRDefault="000F6860" w:rsidP="0029014D">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3CEEA311" w14:textId="4D3DE7A9" w:rsidR="000F6860" w:rsidRPr="00A47994" w:rsidRDefault="000F6860" w:rsidP="0029014D">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w:t>
            </w:r>
            <w:r w:rsidR="004D4A59" w:rsidRPr="00A47994">
              <w:rPr>
                <w:color w:val="auto"/>
                <w:spacing w:val="-2"/>
              </w:rPr>
              <w:t>ений</w:t>
            </w:r>
            <w:r w:rsidR="0004390F" w:rsidRPr="00A47994">
              <w:rPr>
                <w:color w:val="auto"/>
                <w:spacing w:val="-2"/>
              </w:rPr>
              <w:t xml:space="preserve"> </w:t>
            </w:r>
            <w:r w:rsidR="004D4A59" w:rsidRPr="00A47994">
              <w:rPr>
                <w:color w:val="auto"/>
                <w:spacing w:val="-2"/>
              </w:rPr>
              <w:t>–</w:t>
            </w:r>
            <w:r w:rsidR="0004390F" w:rsidRPr="00A47994">
              <w:rPr>
                <w:color w:val="auto"/>
                <w:spacing w:val="-2"/>
              </w:rPr>
              <w:t xml:space="preserve">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0F6860" w:rsidRPr="00A47994" w14:paraId="57B703FF" w14:textId="77777777" w:rsidTr="004A70D2">
        <w:trPr>
          <w:trHeight w:val="21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59A14998" w14:textId="77777777" w:rsidR="000F6860" w:rsidRPr="00A47994" w:rsidRDefault="000F6860" w:rsidP="0029014D">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1B911F2B" w14:textId="77777777" w:rsidR="000F6860" w:rsidRPr="00A47994" w:rsidRDefault="000F6860" w:rsidP="0029014D">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9656B05" w14:textId="77777777" w:rsidR="000F6860" w:rsidRPr="00A47994" w:rsidRDefault="000F6860" w:rsidP="0029014D">
            <w:pPr>
              <w:rPr>
                <w:rFonts w:eastAsiaTheme="minorHAnsi"/>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2C773B6" w14:textId="77777777" w:rsidR="000F6860" w:rsidRPr="00A47994" w:rsidRDefault="000F6860" w:rsidP="0029014D">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hideMark/>
          </w:tcPr>
          <w:p w14:paraId="28AEDF3E" w14:textId="504F1C7A" w:rsidR="000F6860" w:rsidRPr="00A47994" w:rsidRDefault="000F6860" w:rsidP="0029014D">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0F6860" w:rsidRPr="00A47994" w14:paraId="2DC0276D" w14:textId="77777777" w:rsidTr="004A70D2">
        <w:trPr>
          <w:trHeight w:val="45"/>
        </w:trPr>
        <w:tc>
          <w:tcPr>
            <w:tcW w:w="554" w:type="dxa"/>
            <w:vMerge w:val="restart"/>
            <w:tcBorders>
              <w:top w:val="single" w:sz="4" w:space="0" w:color="auto"/>
              <w:left w:val="single" w:sz="4" w:space="0" w:color="auto"/>
              <w:right w:val="single" w:sz="4" w:space="0" w:color="auto"/>
            </w:tcBorders>
            <w:vAlign w:val="center"/>
          </w:tcPr>
          <w:p w14:paraId="23212980" w14:textId="77777777" w:rsidR="000F6860" w:rsidRPr="00A47994" w:rsidRDefault="000F6860" w:rsidP="00EF28B8">
            <w:pPr>
              <w:pStyle w:val="Default"/>
              <w:numPr>
                <w:ilvl w:val="0"/>
                <w:numId w:val="40"/>
              </w:numPr>
              <w:jc w:val="center"/>
              <w:rPr>
                <w:color w:val="auto"/>
              </w:rPr>
            </w:pPr>
          </w:p>
        </w:tc>
        <w:tc>
          <w:tcPr>
            <w:tcW w:w="2276" w:type="dxa"/>
            <w:vMerge w:val="restart"/>
            <w:tcBorders>
              <w:top w:val="single" w:sz="4" w:space="0" w:color="auto"/>
              <w:left w:val="single" w:sz="4" w:space="0" w:color="auto"/>
              <w:right w:val="single" w:sz="4" w:space="0" w:color="auto"/>
            </w:tcBorders>
          </w:tcPr>
          <w:p w14:paraId="4A41E180" w14:textId="16A70095" w:rsidR="000F6860" w:rsidRPr="00A47994" w:rsidRDefault="000F6860" w:rsidP="0029014D">
            <w:pPr>
              <w:rPr>
                <w:rFonts w:eastAsiaTheme="minorHAnsi"/>
                <w:lang w:eastAsia="en-US"/>
              </w:rPr>
            </w:pPr>
            <w:r w:rsidRPr="00A47994">
              <w:rPr>
                <w:rFonts w:eastAsiaTheme="minorHAnsi"/>
                <w:lang w:eastAsia="en-US"/>
              </w:rPr>
              <w:t>Общее</w:t>
            </w:r>
            <w:r w:rsidR="0004390F" w:rsidRPr="00A47994">
              <w:rPr>
                <w:rFonts w:eastAsiaTheme="minorHAnsi"/>
                <w:lang w:eastAsia="en-US"/>
              </w:rPr>
              <w:t xml:space="preserve"> </w:t>
            </w:r>
            <w:r w:rsidRPr="00A47994">
              <w:rPr>
                <w:rFonts w:eastAsiaTheme="minorHAnsi"/>
                <w:lang w:eastAsia="en-US"/>
              </w:rPr>
              <w:t>пользование</w:t>
            </w:r>
            <w:r w:rsidR="0004390F" w:rsidRPr="00A47994">
              <w:rPr>
                <w:rFonts w:eastAsiaTheme="minorHAnsi"/>
                <w:lang w:eastAsia="en-US"/>
              </w:rPr>
              <w:t xml:space="preserve"> </w:t>
            </w:r>
            <w:r w:rsidRPr="00A47994">
              <w:rPr>
                <w:rFonts w:eastAsiaTheme="minorHAnsi"/>
                <w:lang w:eastAsia="en-US"/>
              </w:rPr>
              <w:t>водными</w:t>
            </w:r>
            <w:r w:rsidR="0004390F" w:rsidRPr="00A47994">
              <w:rPr>
                <w:rFonts w:eastAsiaTheme="minorHAnsi"/>
                <w:lang w:eastAsia="en-US"/>
              </w:rPr>
              <w:t xml:space="preserve"> </w:t>
            </w:r>
            <w:r w:rsidRPr="00A47994">
              <w:rPr>
                <w:rFonts w:eastAsiaTheme="minorHAnsi"/>
                <w:lang w:eastAsia="en-US"/>
              </w:rPr>
              <w:t>объектами</w:t>
            </w:r>
          </w:p>
        </w:tc>
        <w:tc>
          <w:tcPr>
            <w:tcW w:w="1843" w:type="dxa"/>
            <w:vMerge w:val="restart"/>
            <w:tcBorders>
              <w:top w:val="single" w:sz="4" w:space="0" w:color="auto"/>
              <w:left w:val="single" w:sz="4" w:space="0" w:color="auto"/>
              <w:right w:val="single" w:sz="4" w:space="0" w:color="auto"/>
            </w:tcBorders>
          </w:tcPr>
          <w:p w14:paraId="5C74C8B6" w14:textId="77777777" w:rsidR="000F6860" w:rsidRPr="00A47994" w:rsidRDefault="000F6860" w:rsidP="0029014D">
            <w:pPr>
              <w:rPr>
                <w:rFonts w:eastAsiaTheme="minorHAnsi"/>
                <w:lang w:eastAsia="en-US"/>
              </w:rPr>
            </w:pPr>
            <w:r w:rsidRPr="00A47994">
              <w:rPr>
                <w:rFonts w:eastAsiaTheme="minorHAnsi"/>
                <w:lang w:eastAsia="en-US"/>
              </w:rPr>
              <w:t>11.1</w:t>
            </w:r>
          </w:p>
        </w:tc>
        <w:tc>
          <w:tcPr>
            <w:tcW w:w="4536" w:type="dxa"/>
            <w:vMerge w:val="restart"/>
            <w:tcBorders>
              <w:top w:val="single" w:sz="4" w:space="0" w:color="auto"/>
              <w:left w:val="single" w:sz="4" w:space="0" w:color="auto"/>
              <w:right w:val="single" w:sz="4" w:space="0" w:color="auto"/>
            </w:tcBorders>
          </w:tcPr>
          <w:p w14:paraId="0744C676" w14:textId="73B382FD" w:rsidR="000F6860" w:rsidRPr="00A47994" w:rsidRDefault="000F6860" w:rsidP="0029014D">
            <w:pPr>
              <w:rPr>
                <w:rFonts w:eastAsiaTheme="minorHAnsi"/>
                <w:lang w:eastAsia="en-US"/>
              </w:rPr>
            </w:pPr>
            <w:r w:rsidRPr="00A47994">
              <w:rPr>
                <w:rFonts w:eastAsiaTheme="minorHAnsi"/>
                <w:lang w:eastAsia="en-US"/>
              </w:rPr>
              <w:t>Использование</w:t>
            </w:r>
            <w:r w:rsidR="0004390F" w:rsidRPr="00A47994">
              <w:rPr>
                <w:rFonts w:eastAsiaTheme="minorHAnsi"/>
                <w:lang w:eastAsia="en-US"/>
              </w:rPr>
              <w:t xml:space="preserve"> </w:t>
            </w:r>
            <w:r w:rsidRPr="00A47994">
              <w:rPr>
                <w:rFonts w:eastAsiaTheme="minorHAnsi"/>
                <w:lang w:eastAsia="en-US"/>
              </w:rPr>
              <w:t>земельных</w:t>
            </w:r>
            <w:r w:rsidR="0004390F" w:rsidRPr="00A47994">
              <w:rPr>
                <w:rFonts w:eastAsiaTheme="minorHAnsi"/>
                <w:lang w:eastAsia="en-US"/>
              </w:rPr>
              <w:t xml:space="preserve"> </w:t>
            </w:r>
            <w:r w:rsidRPr="00A47994">
              <w:rPr>
                <w:rFonts w:eastAsiaTheme="minorHAnsi"/>
                <w:lang w:eastAsia="en-US"/>
              </w:rPr>
              <w:t>участков,</w:t>
            </w:r>
            <w:r w:rsidR="0004390F" w:rsidRPr="00A47994">
              <w:rPr>
                <w:rFonts w:eastAsiaTheme="minorHAnsi"/>
                <w:lang w:eastAsia="en-US"/>
              </w:rPr>
              <w:t xml:space="preserve"> </w:t>
            </w:r>
            <w:r w:rsidRPr="00A47994">
              <w:rPr>
                <w:rFonts w:eastAsiaTheme="minorHAnsi"/>
                <w:lang w:eastAsia="en-US"/>
              </w:rPr>
              <w:t>примыкающих</w:t>
            </w:r>
            <w:r w:rsidR="0004390F" w:rsidRPr="00A47994">
              <w:rPr>
                <w:rFonts w:eastAsiaTheme="minorHAnsi"/>
                <w:lang w:eastAsia="en-US"/>
              </w:rPr>
              <w:t xml:space="preserve"> </w:t>
            </w:r>
            <w:r w:rsidRPr="00A47994">
              <w:rPr>
                <w:rFonts w:eastAsiaTheme="minorHAnsi"/>
                <w:lang w:eastAsia="en-US"/>
              </w:rPr>
              <w:t>к</w:t>
            </w:r>
            <w:r w:rsidR="0004390F" w:rsidRPr="00A47994">
              <w:rPr>
                <w:rFonts w:eastAsiaTheme="minorHAnsi"/>
                <w:lang w:eastAsia="en-US"/>
              </w:rPr>
              <w:t xml:space="preserve"> </w:t>
            </w:r>
            <w:r w:rsidRPr="00A47994">
              <w:rPr>
                <w:rFonts w:eastAsiaTheme="minorHAnsi"/>
                <w:lang w:eastAsia="en-US"/>
              </w:rPr>
              <w:t>водным</w:t>
            </w:r>
            <w:r w:rsidR="0004390F" w:rsidRPr="00A47994">
              <w:rPr>
                <w:rFonts w:eastAsiaTheme="minorHAnsi"/>
                <w:lang w:eastAsia="en-US"/>
              </w:rPr>
              <w:t xml:space="preserve"> </w:t>
            </w:r>
            <w:r w:rsidRPr="00A47994">
              <w:rPr>
                <w:rFonts w:eastAsiaTheme="minorHAnsi"/>
                <w:lang w:eastAsia="en-US"/>
              </w:rPr>
              <w:t>объектам</w:t>
            </w:r>
            <w:r w:rsidR="0004390F" w:rsidRPr="00A47994">
              <w:rPr>
                <w:rFonts w:eastAsiaTheme="minorHAnsi"/>
                <w:lang w:eastAsia="en-US"/>
              </w:rPr>
              <w:t xml:space="preserve"> </w:t>
            </w:r>
            <w:r w:rsidRPr="00A47994">
              <w:rPr>
                <w:rFonts w:eastAsiaTheme="minorHAnsi"/>
                <w:lang w:eastAsia="en-US"/>
              </w:rPr>
              <w:t>способами,</w:t>
            </w:r>
            <w:r w:rsidR="0004390F" w:rsidRPr="00A47994">
              <w:rPr>
                <w:rFonts w:eastAsiaTheme="minorHAnsi"/>
                <w:lang w:eastAsia="en-US"/>
              </w:rPr>
              <w:t xml:space="preserve"> </w:t>
            </w:r>
            <w:r w:rsidRPr="00A47994">
              <w:rPr>
                <w:rFonts w:eastAsiaTheme="minorHAnsi"/>
                <w:lang w:eastAsia="en-US"/>
              </w:rPr>
              <w:t>необходимыми</w:t>
            </w:r>
            <w:r w:rsidR="0004390F" w:rsidRPr="00A47994">
              <w:rPr>
                <w:rFonts w:eastAsiaTheme="minorHAnsi"/>
                <w:lang w:eastAsia="en-US"/>
              </w:rPr>
              <w:t xml:space="preserve"> </w:t>
            </w:r>
            <w:r w:rsidRPr="00A47994">
              <w:rPr>
                <w:rFonts w:eastAsiaTheme="minorHAnsi"/>
                <w:lang w:eastAsia="en-US"/>
              </w:rPr>
              <w:t>для</w:t>
            </w:r>
            <w:r w:rsidR="0004390F" w:rsidRPr="00A47994">
              <w:rPr>
                <w:rFonts w:eastAsiaTheme="minorHAnsi"/>
                <w:lang w:eastAsia="en-US"/>
              </w:rPr>
              <w:t xml:space="preserve"> </w:t>
            </w:r>
            <w:r w:rsidRPr="00A47994">
              <w:rPr>
                <w:rFonts w:eastAsiaTheme="minorHAnsi"/>
                <w:lang w:eastAsia="en-US"/>
              </w:rPr>
              <w:t>осуществления</w:t>
            </w:r>
            <w:r w:rsidR="0004390F" w:rsidRPr="00A47994">
              <w:rPr>
                <w:rFonts w:eastAsiaTheme="minorHAnsi"/>
                <w:lang w:eastAsia="en-US"/>
              </w:rPr>
              <w:t xml:space="preserve"> </w:t>
            </w:r>
            <w:r w:rsidRPr="00A47994">
              <w:rPr>
                <w:rFonts w:eastAsiaTheme="minorHAnsi"/>
                <w:lang w:eastAsia="en-US"/>
              </w:rPr>
              <w:t>общего</w:t>
            </w:r>
            <w:r w:rsidR="0004390F" w:rsidRPr="00A47994">
              <w:rPr>
                <w:rFonts w:eastAsiaTheme="minorHAnsi"/>
                <w:lang w:eastAsia="en-US"/>
              </w:rPr>
              <w:t xml:space="preserve"> </w:t>
            </w:r>
            <w:r w:rsidRPr="00A47994">
              <w:rPr>
                <w:rFonts w:eastAsiaTheme="minorHAnsi"/>
                <w:lang w:eastAsia="en-US"/>
              </w:rPr>
              <w:t>водопользования</w:t>
            </w:r>
            <w:r w:rsidR="0004390F" w:rsidRPr="00A47994">
              <w:rPr>
                <w:rFonts w:eastAsiaTheme="minorHAnsi"/>
                <w:lang w:eastAsia="en-US"/>
              </w:rPr>
              <w:t xml:space="preserve"> </w:t>
            </w:r>
            <w:r w:rsidRPr="00A47994">
              <w:rPr>
                <w:rFonts w:eastAsiaTheme="minorHAnsi"/>
                <w:lang w:eastAsia="en-US"/>
              </w:rPr>
              <w:t>(водопользования,</w:t>
            </w:r>
            <w:r w:rsidR="0004390F" w:rsidRPr="00A47994">
              <w:rPr>
                <w:rFonts w:eastAsiaTheme="minorHAnsi"/>
                <w:lang w:eastAsia="en-US"/>
              </w:rPr>
              <w:t xml:space="preserve"> </w:t>
            </w:r>
            <w:r w:rsidRPr="00A47994">
              <w:rPr>
                <w:rFonts w:eastAsiaTheme="minorHAnsi"/>
                <w:lang w:eastAsia="en-US"/>
              </w:rPr>
              <w:t>осуществляемого</w:t>
            </w:r>
            <w:r w:rsidR="0004390F" w:rsidRPr="00A47994">
              <w:rPr>
                <w:rFonts w:eastAsiaTheme="minorHAnsi"/>
                <w:lang w:eastAsia="en-US"/>
              </w:rPr>
              <w:t xml:space="preserve"> </w:t>
            </w:r>
            <w:r w:rsidRPr="00A47994">
              <w:rPr>
                <w:rFonts w:eastAsiaTheme="minorHAnsi"/>
                <w:lang w:eastAsia="en-US"/>
              </w:rPr>
              <w:t>гражданами</w:t>
            </w:r>
            <w:r w:rsidR="0004390F" w:rsidRPr="00A47994">
              <w:rPr>
                <w:rFonts w:eastAsiaTheme="minorHAnsi"/>
                <w:lang w:eastAsia="en-US"/>
              </w:rPr>
              <w:t xml:space="preserve"> </w:t>
            </w:r>
            <w:r w:rsidRPr="00A47994">
              <w:rPr>
                <w:rFonts w:eastAsiaTheme="minorHAnsi"/>
                <w:lang w:eastAsia="en-US"/>
              </w:rPr>
              <w:t>для</w:t>
            </w:r>
            <w:r w:rsidR="0004390F" w:rsidRPr="00A47994">
              <w:rPr>
                <w:rFonts w:eastAsiaTheme="minorHAnsi"/>
                <w:lang w:eastAsia="en-US"/>
              </w:rPr>
              <w:t xml:space="preserve"> </w:t>
            </w:r>
            <w:r w:rsidRPr="00A47994">
              <w:rPr>
                <w:rFonts w:eastAsiaTheme="minorHAnsi"/>
                <w:lang w:eastAsia="en-US"/>
              </w:rPr>
              <w:t>личных</w:t>
            </w:r>
            <w:r w:rsidR="0004390F" w:rsidRPr="00A47994">
              <w:rPr>
                <w:rFonts w:eastAsiaTheme="minorHAnsi"/>
                <w:lang w:eastAsia="en-US"/>
              </w:rPr>
              <w:t xml:space="preserve"> </w:t>
            </w:r>
            <w:r w:rsidRPr="00A47994">
              <w:rPr>
                <w:rFonts w:eastAsiaTheme="minorHAnsi"/>
                <w:lang w:eastAsia="en-US"/>
              </w:rPr>
              <w:t>нужд,</w:t>
            </w:r>
            <w:r w:rsidR="0004390F" w:rsidRPr="00A47994">
              <w:rPr>
                <w:rFonts w:eastAsiaTheme="minorHAnsi"/>
                <w:lang w:eastAsia="en-US"/>
              </w:rPr>
              <w:t xml:space="preserve"> </w:t>
            </w:r>
            <w:r w:rsidRPr="00A47994">
              <w:rPr>
                <w:rFonts w:eastAsiaTheme="minorHAnsi"/>
                <w:lang w:eastAsia="en-US"/>
              </w:rPr>
              <w:t>а</w:t>
            </w:r>
            <w:r w:rsidR="0004390F" w:rsidRPr="00A47994">
              <w:rPr>
                <w:rFonts w:eastAsiaTheme="minorHAnsi"/>
                <w:lang w:eastAsia="en-US"/>
              </w:rPr>
              <w:t xml:space="preserve"> </w:t>
            </w:r>
            <w:r w:rsidRPr="00A47994">
              <w:rPr>
                <w:rFonts w:eastAsiaTheme="minorHAnsi"/>
                <w:lang w:eastAsia="en-US"/>
              </w:rPr>
              <w:t>также</w:t>
            </w:r>
            <w:r w:rsidR="0004390F" w:rsidRPr="00A47994">
              <w:rPr>
                <w:rFonts w:eastAsiaTheme="minorHAnsi"/>
                <w:lang w:eastAsia="en-US"/>
              </w:rPr>
              <w:t xml:space="preserve"> </w:t>
            </w:r>
            <w:r w:rsidRPr="00A47994">
              <w:rPr>
                <w:rFonts w:eastAsiaTheme="minorHAnsi"/>
                <w:lang w:eastAsia="en-US"/>
              </w:rPr>
              <w:t>забор</w:t>
            </w:r>
            <w:r w:rsidR="0004390F" w:rsidRPr="00A47994">
              <w:rPr>
                <w:rFonts w:eastAsiaTheme="minorHAnsi"/>
                <w:lang w:eastAsia="en-US"/>
              </w:rPr>
              <w:t xml:space="preserve"> </w:t>
            </w:r>
            <w:r w:rsidRPr="00A47994">
              <w:rPr>
                <w:rFonts w:eastAsiaTheme="minorHAnsi"/>
                <w:lang w:eastAsia="en-US"/>
              </w:rPr>
              <w:t>(изъятие)</w:t>
            </w:r>
            <w:r w:rsidR="0004390F" w:rsidRPr="00A47994">
              <w:rPr>
                <w:rFonts w:eastAsiaTheme="minorHAnsi"/>
                <w:lang w:eastAsia="en-US"/>
              </w:rPr>
              <w:t xml:space="preserve"> </w:t>
            </w:r>
            <w:r w:rsidRPr="00A47994">
              <w:rPr>
                <w:rFonts w:eastAsiaTheme="minorHAnsi"/>
                <w:lang w:eastAsia="en-US"/>
              </w:rPr>
              <w:t>водных</w:t>
            </w:r>
            <w:r w:rsidR="0004390F" w:rsidRPr="00A47994">
              <w:rPr>
                <w:rFonts w:eastAsiaTheme="minorHAnsi"/>
                <w:lang w:eastAsia="en-US"/>
              </w:rPr>
              <w:t xml:space="preserve"> </w:t>
            </w:r>
            <w:r w:rsidRPr="00A47994">
              <w:rPr>
                <w:rFonts w:eastAsiaTheme="minorHAnsi"/>
                <w:lang w:eastAsia="en-US"/>
              </w:rPr>
              <w:t>ресурсов</w:t>
            </w:r>
            <w:r w:rsidR="0004390F" w:rsidRPr="00A47994">
              <w:rPr>
                <w:rFonts w:eastAsiaTheme="minorHAnsi"/>
                <w:lang w:eastAsia="en-US"/>
              </w:rPr>
              <w:t xml:space="preserve"> </w:t>
            </w:r>
            <w:r w:rsidRPr="00A47994">
              <w:rPr>
                <w:rFonts w:eastAsiaTheme="minorHAnsi"/>
                <w:lang w:eastAsia="en-US"/>
              </w:rPr>
              <w:t>для</w:t>
            </w:r>
            <w:r w:rsidR="0004390F" w:rsidRPr="00A47994">
              <w:rPr>
                <w:rFonts w:eastAsiaTheme="minorHAnsi"/>
                <w:lang w:eastAsia="en-US"/>
              </w:rPr>
              <w:t xml:space="preserve"> </w:t>
            </w:r>
            <w:r w:rsidRPr="00A47994">
              <w:rPr>
                <w:rFonts w:eastAsiaTheme="minorHAnsi"/>
                <w:lang w:eastAsia="en-US"/>
              </w:rPr>
              <w:t>целей</w:t>
            </w:r>
            <w:r w:rsidR="0004390F" w:rsidRPr="00A47994">
              <w:rPr>
                <w:rFonts w:eastAsiaTheme="minorHAnsi"/>
                <w:lang w:eastAsia="en-US"/>
              </w:rPr>
              <w:t xml:space="preserve"> </w:t>
            </w:r>
            <w:r w:rsidRPr="00A47994">
              <w:rPr>
                <w:rFonts w:eastAsiaTheme="minorHAnsi"/>
                <w:lang w:eastAsia="en-US"/>
              </w:rPr>
              <w:t>питьевого</w:t>
            </w:r>
            <w:r w:rsidR="0004390F" w:rsidRPr="00A47994">
              <w:rPr>
                <w:rFonts w:eastAsiaTheme="minorHAnsi"/>
                <w:lang w:eastAsia="en-US"/>
              </w:rPr>
              <w:t xml:space="preserve"> </w:t>
            </w:r>
            <w:r w:rsidRPr="00A47994">
              <w:rPr>
                <w:rFonts w:eastAsiaTheme="minorHAnsi"/>
                <w:lang w:eastAsia="en-US"/>
              </w:rPr>
              <w:t>и</w:t>
            </w:r>
            <w:r w:rsidR="0004390F" w:rsidRPr="00A47994">
              <w:rPr>
                <w:rFonts w:eastAsiaTheme="minorHAnsi"/>
                <w:lang w:eastAsia="en-US"/>
              </w:rPr>
              <w:t xml:space="preserve"> </w:t>
            </w:r>
            <w:r w:rsidRPr="00A47994">
              <w:rPr>
                <w:rFonts w:eastAsiaTheme="minorHAnsi"/>
                <w:lang w:eastAsia="en-US"/>
              </w:rPr>
              <w:t>хозяйственно-</w:t>
            </w:r>
            <w:r w:rsidRPr="00A47994">
              <w:rPr>
                <w:rFonts w:eastAsiaTheme="minorHAnsi"/>
                <w:lang w:eastAsia="en-US"/>
              </w:rPr>
              <w:br/>
              <w:t>бытового</w:t>
            </w:r>
            <w:r w:rsidR="0004390F" w:rsidRPr="00A47994">
              <w:rPr>
                <w:rFonts w:eastAsiaTheme="minorHAnsi"/>
                <w:lang w:eastAsia="en-US"/>
              </w:rPr>
              <w:t xml:space="preserve"> </w:t>
            </w:r>
            <w:r w:rsidRPr="00A47994">
              <w:rPr>
                <w:rFonts w:eastAsiaTheme="minorHAnsi"/>
                <w:lang w:eastAsia="en-US"/>
              </w:rPr>
              <w:t>водоснабжения,</w:t>
            </w:r>
            <w:r w:rsidR="0004390F" w:rsidRPr="00A47994">
              <w:rPr>
                <w:rFonts w:eastAsiaTheme="minorHAnsi"/>
                <w:lang w:eastAsia="en-US"/>
              </w:rPr>
              <w:t xml:space="preserve"> </w:t>
            </w:r>
            <w:r w:rsidRPr="00A47994">
              <w:rPr>
                <w:rFonts w:eastAsiaTheme="minorHAnsi"/>
                <w:lang w:eastAsia="en-US"/>
              </w:rPr>
              <w:t>купание,</w:t>
            </w:r>
            <w:r w:rsidR="0004390F" w:rsidRPr="00A47994">
              <w:rPr>
                <w:rFonts w:eastAsiaTheme="minorHAnsi"/>
                <w:lang w:eastAsia="en-US"/>
              </w:rPr>
              <w:t xml:space="preserve"> </w:t>
            </w:r>
            <w:r w:rsidRPr="00A47994">
              <w:rPr>
                <w:rFonts w:eastAsiaTheme="minorHAnsi"/>
                <w:lang w:eastAsia="en-US"/>
              </w:rPr>
              <w:t>использование</w:t>
            </w:r>
            <w:r w:rsidR="0004390F" w:rsidRPr="00A47994">
              <w:rPr>
                <w:rFonts w:eastAsiaTheme="minorHAnsi"/>
                <w:lang w:eastAsia="en-US"/>
              </w:rPr>
              <w:t xml:space="preserve"> </w:t>
            </w:r>
            <w:r w:rsidRPr="00A47994">
              <w:rPr>
                <w:rFonts w:eastAsiaTheme="minorHAnsi"/>
                <w:lang w:eastAsia="en-US"/>
              </w:rPr>
              <w:t>маломерных</w:t>
            </w:r>
            <w:r w:rsidR="0004390F" w:rsidRPr="00A47994">
              <w:rPr>
                <w:rFonts w:eastAsiaTheme="minorHAnsi"/>
                <w:lang w:eastAsia="en-US"/>
              </w:rPr>
              <w:t xml:space="preserve"> </w:t>
            </w:r>
            <w:r w:rsidRPr="00A47994">
              <w:rPr>
                <w:rFonts w:eastAsiaTheme="minorHAnsi"/>
                <w:lang w:eastAsia="en-US"/>
              </w:rPr>
              <w:t>судов,</w:t>
            </w:r>
            <w:r w:rsidR="0004390F" w:rsidRPr="00A47994">
              <w:rPr>
                <w:rFonts w:eastAsiaTheme="minorHAnsi"/>
                <w:lang w:eastAsia="en-US"/>
              </w:rPr>
              <w:t xml:space="preserve"> </w:t>
            </w:r>
            <w:r w:rsidRPr="00A47994">
              <w:rPr>
                <w:rFonts w:eastAsiaTheme="minorHAnsi"/>
                <w:lang w:eastAsia="en-US"/>
              </w:rPr>
              <w:t>водных</w:t>
            </w:r>
            <w:r w:rsidR="0004390F" w:rsidRPr="00A47994">
              <w:rPr>
                <w:rFonts w:eastAsiaTheme="minorHAnsi"/>
                <w:lang w:eastAsia="en-US"/>
              </w:rPr>
              <w:t xml:space="preserve"> </w:t>
            </w:r>
            <w:r w:rsidRPr="00A47994">
              <w:rPr>
                <w:rFonts w:eastAsiaTheme="minorHAnsi"/>
                <w:lang w:eastAsia="en-US"/>
              </w:rPr>
              <w:t>мотоциклов</w:t>
            </w:r>
            <w:r w:rsidR="0004390F" w:rsidRPr="00A47994">
              <w:rPr>
                <w:rFonts w:eastAsiaTheme="minorHAnsi"/>
                <w:lang w:eastAsia="en-US"/>
              </w:rPr>
              <w:t xml:space="preserve"> </w:t>
            </w:r>
            <w:r w:rsidRPr="00A47994">
              <w:rPr>
                <w:rFonts w:eastAsiaTheme="minorHAnsi"/>
                <w:lang w:eastAsia="en-US"/>
              </w:rPr>
              <w:t>и</w:t>
            </w:r>
            <w:r w:rsidR="0004390F" w:rsidRPr="00A47994">
              <w:rPr>
                <w:rFonts w:eastAsiaTheme="minorHAnsi"/>
                <w:lang w:eastAsia="en-US"/>
              </w:rPr>
              <w:t xml:space="preserve"> </w:t>
            </w:r>
            <w:r w:rsidRPr="00A47994">
              <w:rPr>
                <w:rFonts w:eastAsiaTheme="minorHAnsi"/>
                <w:lang w:eastAsia="en-US"/>
              </w:rPr>
              <w:t>других</w:t>
            </w:r>
            <w:r w:rsidR="0004390F" w:rsidRPr="00A47994">
              <w:rPr>
                <w:rFonts w:eastAsiaTheme="minorHAnsi"/>
                <w:lang w:eastAsia="en-US"/>
              </w:rPr>
              <w:t xml:space="preserve"> </w:t>
            </w:r>
            <w:r w:rsidRPr="00A47994">
              <w:rPr>
                <w:rFonts w:eastAsiaTheme="minorHAnsi"/>
                <w:lang w:eastAsia="en-US"/>
              </w:rPr>
              <w:t>технических</w:t>
            </w:r>
            <w:r w:rsidR="0004390F" w:rsidRPr="00A47994">
              <w:rPr>
                <w:rFonts w:eastAsiaTheme="minorHAnsi"/>
                <w:lang w:eastAsia="en-US"/>
              </w:rPr>
              <w:t xml:space="preserve"> </w:t>
            </w:r>
            <w:r w:rsidRPr="00A47994">
              <w:rPr>
                <w:rFonts w:eastAsiaTheme="minorHAnsi"/>
                <w:lang w:eastAsia="en-US"/>
              </w:rPr>
              <w:t>средств,</w:t>
            </w:r>
            <w:r w:rsidR="0004390F" w:rsidRPr="00A47994">
              <w:rPr>
                <w:rFonts w:eastAsiaTheme="minorHAnsi"/>
                <w:lang w:eastAsia="en-US"/>
              </w:rPr>
              <w:t xml:space="preserve"> </w:t>
            </w:r>
            <w:r w:rsidRPr="00A47994">
              <w:rPr>
                <w:rFonts w:eastAsiaTheme="minorHAnsi"/>
                <w:lang w:eastAsia="en-US"/>
              </w:rPr>
              <w:t>предназначенных</w:t>
            </w:r>
            <w:r w:rsidR="0004390F" w:rsidRPr="00A47994">
              <w:rPr>
                <w:rFonts w:eastAsiaTheme="minorHAnsi"/>
                <w:lang w:eastAsia="en-US"/>
              </w:rPr>
              <w:t xml:space="preserve"> </w:t>
            </w:r>
            <w:r w:rsidRPr="00A47994">
              <w:rPr>
                <w:rFonts w:eastAsiaTheme="minorHAnsi"/>
                <w:lang w:eastAsia="en-US"/>
              </w:rPr>
              <w:t>для</w:t>
            </w:r>
            <w:r w:rsidR="0004390F" w:rsidRPr="00A47994">
              <w:rPr>
                <w:rFonts w:eastAsiaTheme="minorHAnsi"/>
                <w:lang w:eastAsia="en-US"/>
              </w:rPr>
              <w:t xml:space="preserve"> </w:t>
            </w:r>
            <w:r w:rsidRPr="00A47994">
              <w:rPr>
                <w:rFonts w:eastAsiaTheme="minorHAnsi"/>
                <w:lang w:eastAsia="en-US"/>
              </w:rPr>
              <w:t>отдыха</w:t>
            </w:r>
            <w:r w:rsidR="0004390F" w:rsidRPr="00A47994">
              <w:rPr>
                <w:rFonts w:eastAsiaTheme="minorHAnsi"/>
                <w:lang w:eastAsia="en-US"/>
              </w:rPr>
              <w:t xml:space="preserve"> </w:t>
            </w:r>
            <w:r w:rsidRPr="00A47994">
              <w:rPr>
                <w:rFonts w:eastAsiaTheme="minorHAnsi"/>
                <w:lang w:eastAsia="en-US"/>
              </w:rPr>
              <w:t>на</w:t>
            </w:r>
            <w:r w:rsidR="0004390F" w:rsidRPr="00A47994">
              <w:rPr>
                <w:rFonts w:eastAsiaTheme="minorHAnsi"/>
                <w:lang w:eastAsia="en-US"/>
              </w:rPr>
              <w:t xml:space="preserve"> </w:t>
            </w:r>
            <w:r w:rsidRPr="00A47994">
              <w:rPr>
                <w:rFonts w:eastAsiaTheme="minorHAnsi"/>
                <w:lang w:eastAsia="en-US"/>
              </w:rPr>
              <w:t>водных</w:t>
            </w:r>
            <w:r w:rsidR="0004390F" w:rsidRPr="00A47994">
              <w:rPr>
                <w:rFonts w:eastAsiaTheme="minorHAnsi"/>
                <w:lang w:eastAsia="en-US"/>
              </w:rPr>
              <w:t xml:space="preserve"> </w:t>
            </w:r>
            <w:r w:rsidRPr="00A47994">
              <w:rPr>
                <w:rFonts w:eastAsiaTheme="minorHAnsi"/>
                <w:lang w:eastAsia="en-US"/>
              </w:rPr>
              <w:t>объектах,</w:t>
            </w:r>
            <w:r w:rsidR="0004390F" w:rsidRPr="00A47994">
              <w:rPr>
                <w:rFonts w:eastAsiaTheme="minorHAnsi"/>
                <w:lang w:eastAsia="en-US"/>
              </w:rPr>
              <w:t xml:space="preserve"> </w:t>
            </w:r>
            <w:r w:rsidRPr="00A47994">
              <w:rPr>
                <w:rFonts w:eastAsiaTheme="minorHAnsi"/>
                <w:lang w:eastAsia="en-US"/>
              </w:rPr>
              <w:t>водопой,</w:t>
            </w:r>
            <w:r w:rsidR="0004390F" w:rsidRPr="00A47994">
              <w:rPr>
                <w:rFonts w:eastAsiaTheme="minorHAnsi"/>
                <w:lang w:eastAsia="en-US"/>
              </w:rPr>
              <w:t xml:space="preserve"> </w:t>
            </w:r>
            <w:r w:rsidRPr="00A47994">
              <w:rPr>
                <w:rFonts w:eastAsiaTheme="minorHAnsi"/>
                <w:lang w:eastAsia="en-US"/>
              </w:rPr>
              <w:t>если</w:t>
            </w:r>
            <w:r w:rsidR="0004390F" w:rsidRPr="00A47994">
              <w:rPr>
                <w:rFonts w:eastAsiaTheme="minorHAnsi"/>
                <w:lang w:eastAsia="en-US"/>
              </w:rPr>
              <w:t xml:space="preserve"> </w:t>
            </w:r>
            <w:r w:rsidRPr="00A47994">
              <w:rPr>
                <w:rFonts w:eastAsiaTheme="minorHAnsi"/>
                <w:lang w:eastAsia="en-US"/>
              </w:rPr>
              <w:t>соответствующие</w:t>
            </w:r>
            <w:r w:rsidR="0004390F" w:rsidRPr="00A47994">
              <w:rPr>
                <w:rFonts w:eastAsiaTheme="minorHAnsi"/>
                <w:lang w:eastAsia="en-US"/>
              </w:rPr>
              <w:t xml:space="preserve"> </w:t>
            </w:r>
            <w:r w:rsidRPr="00A47994">
              <w:rPr>
                <w:rFonts w:eastAsiaTheme="minorHAnsi"/>
                <w:lang w:eastAsia="en-US"/>
              </w:rPr>
              <w:t>запреты</w:t>
            </w:r>
            <w:r w:rsidR="0004390F" w:rsidRPr="00A47994">
              <w:rPr>
                <w:rFonts w:eastAsiaTheme="minorHAnsi"/>
                <w:lang w:eastAsia="en-US"/>
              </w:rPr>
              <w:t xml:space="preserve"> </w:t>
            </w:r>
            <w:r w:rsidRPr="00A47994">
              <w:rPr>
                <w:rFonts w:eastAsiaTheme="minorHAnsi"/>
                <w:lang w:eastAsia="en-US"/>
              </w:rPr>
              <w:t>не</w:t>
            </w:r>
            <w:r w:rsidR="0004390F" w:rsidRPr="00A47994">
              <w:rPr>
                <w:rFonts w:eastAsiaTheme="minorHAnsi"/>
                <w:lang w:eastAsia="en-US"/>
              </w:rPr>
              <w:t xml:space="preserve"> </w:t>
            </w:r>
            <w:r w:rsidRPr="00A47994">
              <w:rPr>
                <w:rFonts w:eastAsiaTheme="minorHAnsi"/>
                <w:lang w:eastAsia="en-US"/>
              </w:rPr>
              <w:t>установлены</w:t>
            </w:r>
            <w:r w:rsidR="0004390F" w:rsidRPr="00A47994">
              <w:rPr>
                <w:rFonts w:eastAsiaTheme="minorHAnsi"/>
                <w:lang w:eastAsia="en-US"/>
              </w:rPr>
              <w:t xml:space="preserve"> </w:t>
            </w:r>
            <w:r w:rsidRPr="00A47994">
              <w:rPr>
                <w:rFonts w:eastAsiaTheme="minorHAnsi"/>
                <w:lang w:eastAsia="en-US"/>
              </w:rPr>
              <w:t>законодательством)</w:t>
            </w:r>
          </w:p>
        </w:tc>
        <w:tc>
          <w:tcPr>
            <w:tcW w:w="5386" w:type="dxa"/>
            <w:tcBorders>
              <w:top w:val="single" w:sz="4" w:space="0" w:color="auto"/>
              <w:left w:val="single" w:sz="4" w:space="0" w:color="auto"/>
              <w:bottom w:val="single" w:sz="4" w:space="0" w:color="auto"/>
              <w:right w:val="single" w:sz="4" w:space="0" w:color="auto"/>
            </w:tcBorders>
          </w:tcPr>
          <w:p w14:paraId="747E5642" w14:textId="08ACF658" w:rsidR="000F6860" w:rsidRPr="00A47994" w:rsidRDefault="00E82DB4" w:rsidP="0029014D">
            <w:pPr>
              <w:pStyle w:val="Default"/>
              <w:jc w:val="both"/>
              <w:rPr>
                <w:color w:val="auto"/>
                <w:spacing w:val="-2"/>
              </w:rPr>
            </w:pPr>
            <w:r w:rsidRPr="00A47994">
              <w:rPr>
                <w:color w:val="auto"/>
                <w:spacing w:val="-2"/>
              </w:rPr>
              <w:t xml:space="preserve">Минимальный размер земельного участка (площадь) – </w:t>
            </w:r>
            <w:r w:rsidR="000F6860" w:rsidRPr="00A47994">
              <w:rPr>
                <w:color w:val="auto"/>
                <w:spacing w:val="-2"/>
              </w:rPr>
              <w:t>не</w:t>
            </w:r>
            <w:r w:rsidR="0004390F" w:rsidRPr="00A47994">
              <w:rPr>
                <w:color w:val="auto"/>
                <w:spacing w:val="-2"/>
              </w:rPr>
              <w:t xml:space="preserve"> </w:t>
            </w:r>
            <w:r w:rsidR="000F6860" w:rsidRPr="00A47994">
              <w:rPr>
                <w:color w:val="auto"/>
                <w:spacing w:val="-2"/>
              </w:rPr>
              <w:t>подлежит</w:t>
            </w:r>
            <w:r w:rsidR="0004390F" w:rsidRPr="00A47994">
              <w:rPr>
                <w:color w:val="auto"/>
                <w:spacing w:val="-2"/>
              </w:rPr>
              <w:t xml:space="preserve"> </w:t>
            </w:r>
            <w:r w:rsidR="000F6860" w:rsidRPr="00A47994">
              <w:rPr>
                <w:color w:val="auto"/>
                <w:spacing w:val="-2"/>
              </w:rPr>
              <w:t>установ</w:t>
            </w:r>
            <w:r w:rsidR="004D4A59" w:rsidRPr="00A47994">
              <w:rPr>
                <w:color w:val="auto"/>
                <w:spacing w:val="-2"/>
              </w:rPr>
              <w:t>лению</w:t>
            </w:r>
          </w:p>
        </w:tc>
      </w:tr>
      <w:tr w:rsidR="000F6860" w:rsidRPr="00A47994" w14:paraId="195A4C33" w14:textId="77777777" w:rsidTr="004A70D2">
        <w:trPr>
          <w:trHeight w:val="45"/>
        </w:trPr>
        <w:tc>
          <w:tcPr>
            <w:tcW w:w="554" w:type="dxa"/>
            <w:vMerge/>
            <w:tcBorders>
              <w:left w:val="single" w:sz="4" w:space="0" w:color="auto"/>
              <w:right w:val="single" w:sz="4" w:space="0" w:color="auto"/>
            </w:tcBorders>
            <w:vAlign w:val="center"/>
          </w:tcPr>
          <w:p w14:paraId="3FB54768" w14:textId="77777777" w:rsidR="000F6860" w:rsidRPr="00A47994" w:rsidRDefault="000F6860" w:rsidP="00EF28B8">
            <w:pPr>
              <w:pStyle w:val="Default"/>
              <w:numPr>
                <w:ilvl w:val="0"/>
                <w:numId w:val="40"/>
              </w:numPr>
              <w:jc w:val="center"/>
              <w:rPr>
                <w:color w:val="auto"/>
              </w:rPr>
            </w:pPr>
          </w:p>
        </w:tc>
        <w:tc>
          <w:tcPr>
            <w:tcW w:w="2276" w:type="dxa"/>
            <w:vMerge/>
            <w:tcBorders>
              <w:left w:val="single" w:sz="4" w:space="0" w:color="auto"/>
              <w:right w:val="single" w:sz="4" w:space="0" w:color="auto"/>
            </w:tcBorders>
          </w:tcPr>
          <w:p w14:paraId="28812D36" w14:textId="77777777" w:rsidR="000F6860" w:rsidRPr="00A47994" w:rsidRDefault="000F6860" w:rsidP="0029014D">
            <w:pPr>
              <w:rPr>
                <w:rFonts w:eastAsiaTheme="minorHAnsi"/>
                <w:lang w:eastAsia="en-US"/>
              </w:rPr>
            </w:pPr>
          </w:p>
        </w:tc>
        <w:tc>
          <w:tcPr>
            <w:tcW w:w="1843" w:type="dxa"/>
            <w:vMerge/>
            <w:tcBorders>
              <w:left w:val="single" w:sz="4" w:space="0" w:color="auto"/>
              <w:right w:val="single" w:sz="4" w:space="0" w:color="auto"/>
            </w:tcBorders>
          </w:tcPr>
          <w:p w14:paraId="7EB02E94" w14:textId="77777777" w:rsidR="000F6860" w:rsidRPr="00A47994" w:rsidRDefault="000F6860" w:rsidP="0029014D">
            <w:pPr>
              <w:rPr>
                <w:rFonts w:eastAsiaTheme="minorHAnsi"/>
                <w:lang w:eastAsia="en-US"/>
              </w:rPr>
            </w:pPr>
          </w:p>
        </w:tc>
        <w:tc>
          <w:tcPr>
            <w:tcW w:w="4536" w:type="dxa"/>
            <w:vMerge/>
            <w:tcBorders>
              <w:left w:val="single" w:sz="4" w:space="0" w:color="auto"/>
              <w:right w:val="single" w:sz="4" w:space="0" w:color="auto"/>
            </w:tcBorders>
          </w:tcPr>
          <w:p w14:paraId="47F7EC49" w14:textId="77777777" w:rsidR="000F6860" w:rsidRPr="00A47994" w:rsidRDefault="000F6860" w:rsidP="0029014D">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0D308490" w14:textId="4D8260C9" w:rsidR="000F6860" w:rsidRPr="00A47994" w:rsidRDefault="00E82DB4" w:rsidP="0029014D">
            <w:pPr>
              <w:pStyle w:val="Default"/>
              <w:jc w:val="both"/>
              <w:rPr>
                <w:color w:val="auto"/>
                <w:spacing w:val="-2"/>
              </w:rPr>
            </w:pPr>
            <w:r w:rsidRPr="00A47994">
              <w:rPr>
                <w:color w:val="auto"/>
                <w:spacing w:val="-2"/>
              </w:rPr>
              <w:t xml:space="preserve">Максимальный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0F6860" w:rsidRPr="00A47994" w14:paraId="48E960CC" w14:textId="77777777" w:rsidTr="004A70D2">
        <w:trPr>
          <w:trHeight w:val="45"/>
        </w:trPr>
        <w:tc>
          <w:tcPr>
            <w:tcW w:w="554" w:type="dxa"/>
            <w:vMerge/>
            <w:tcBorders>
              <w:left w:val="single" w:sz="4" w:space="0" w:color="auto"/>
              <w:right w:val="single" w:sz="4" w:space="0" w:color="auto"/>
            </w:tcBorders>
            <w:vAlign w:val="center"/>
          </w:tcPr>
          <w:p w14:paraId="382A09BC" w14:textId="77777777" w:rsidR="000F6860" w:rsidRPr="00A47994" w:rsidRDefault="000F6860" w:rsidP="00EF28B8">
            <w:pPr>
              <w:pStyle w:val="Default"/>
              <w:numPr>
                <w:ilvl w:val="0"/>
                <w:numId w:val="40"/>
              </w:numPr>
              <w:jc w:val="center"/>
              <w:rPr>
                <w:color w:val="auto"/>
              </w:rPr>
            </w:pPr>
          </w:p>
        </w:tc>
        <w:tc>
          <w:tcPr>
            <w:tcW w:w="2276" w:type="dxa"/>
            <w:vMerge/>
            <w:tcBorders>
              <w:left w:val="single" w:sz="4" w:space="0" w:color="auto"/>
              <w:right w:val="single" w:sz="4" w:space="0" w:color="auto"/>
            </w:tcBorders>
          </w:tcPr>
          <w:p w14:paraId="3FC43688" w14:textId="77777777" w:rsidR="000F6860" w:rsidRPr="00A47994" w:rsidRDefault="000F6860" w:rsidP="0029014D">
            <w:pPr>
              <w:rPr>
                <w:rFonts w:eastAsiaTheme="minorHAnsi"/>
                <w:lang w:eastAsia="en-US"/>
              </w:rPr>
            </w:pPr>
          </w:p>
        </w:tc>
        <w:tc>
          <w:tcPr>
            <w:tcW w:w="1843" w:type="dxa"/>
            <w:vMerge/>
            <w:tcBorders>
              <w:left w:val="single" w:sz="4" w:space="0" w:color="auto"/>
              <w:right w:val="single" w:sz="4" w:space="0" w:color="auto"/>
            </w:tcBorders>
          </w:tcPr>
          <w:p w14:paraId="656CD2F3" w14:textId="77777777" w:rsidR="000F6860" w:rsidRPr="00A47994" w:rsidRDefault="000F6860" w:rsidP="0029014D">
            <w:pPr>
              <w:rPr>
                <w:rFonts w:eastAsiaTheme="minorHAnsi"/>
                <w:lang w:eastAsia="en-US"/>
              </w:rPr>
            </w:pPr>
          </w:p>
        </w:tc>
        <w:tc>
          <w:tcPr>
            <w:tcW w:w="4536" w:type="dxa"/>
            <w:vMerge/>
            <w:tcBorders>
              <w:left w:val="single" w:sz="4" w:space="0" w:color="auto"/>
              <w:right w:val="single" w:sz="4" w:space="0" w:color="auto"/>
            </w:tcBorders>
          </w:tcPr>
          <w:p w14:paraId="1AE5A26D" w14:textId="77777777" w:rsidR="000F6860" w:rsidRPr="00A47994" w:rsidRDefault="000F6860" w:rsidP="0029014D">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7694E385" w14:textId="159C4E88" w:rsidR="000F6860" w:rsidRPr="00A47994" w:rsidRDefault="000F6860" w:rsidP="0029014D">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w:t>
            </w:r>
            <w:r w:rsidR="004D4A59" w:rsidRPr="00A47994">
              <w:rPr>
                <w:color w:val="auto"/>
                <w:spacing w:val="-2"/>
              </w:rPr>
              <w:t>стка</w:t>
            </w:r>
            <w:r w:rsidR="0004390F" w:rsidRPr="00A47994">
              <w:rPr>
                <w:color w:val="auto"/>
                <w:spacing w:val="-2"/>
              </w:rPr>
              <w:t xml:space="preserve"> </w:t>
            </w:r>
            <w:r w:rsidR="004D4A59" w:rsidRPr="00A47994">
              <w:rPr>
                <w:color w:val="auto"/>
                <w:spacing w:val="-2"/>
              </w:rPr>
              <w:t>–</w:t>
            </w:r>
            <w:r w:rsidR="0004390F" w:rsidRPr="00A47994">
              <w:rPr>
                <w:color w:val="auto"/>
                <w:spacing w:val="-2"/>
              </w:rPr>
              <w:t xml:space="preserve">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0F6860" w:rsidRPr="00A47994" w14:paraId="5D17B880" w14:textId="77777777" w:rsidTr="004A70D2">
        <w:trPr>
          <w:trHeight w:val="45"/>
        </w:trPr>
        <w:tc>
          <w:tcPr>
            <w:tcW w:w="554" w:type="dxa"/>
            <w:vMerge/>
            <w:tcBorders>
              <w:left w:val="single" w:sz="4" w:space="0" w:color="auto"/>
              <w:right w:val="single" w:sz="4" w:space="0" w:color="auto"/>
            </w:tcBorders>
            <w:vAlign w:val="center"/>
          </w:tcPr>
          <w:p w14:paraId="3C335923" w14:textId="77777777" w:rsidR="000F6860" w:rsidRPr="00A47994" w:rsidRDefault="000F6860" w:rsidP="00EF28B8">
            <w:pPr>
              <w:pStyle w:val="Default"/>
              <w:numPr>
                <w:ilvl w:val="0"/>
                <w:numId w:val="40"/>
              </w:numPr>
              <w:jc w:val="center"/>
              <w:rPr>
                <w:color w:val="auto"/>
              </w:rPr>
            </w:pPr>
          </w:p>
        </w:tc>
        <w:tc>
          <w:tcPr>
            <w:tcW w:w="2276" w:type="dxa"/>
            <w:vMerge/>
            <w:tcBorders>
              <w:left w:val="single" w:sz="4" w:space="0" w:color="auto"/>
              <w:right w:val="single" w:sz="4" w:space="0" w:color="auto"/>
            </w:tcBorders>
          </w:tcPr>
          <w:p w14:paraId="18EF6431" w14:textId="77777777" w:rsidR="000F6860" w:rsidRPr="00A47994" w:rsidRDefault="000F6860" w:rsidP="0029014D">
            <w:pPr>
              <w:rPr>
                <w:rFonts w:eastAsiaTheme="minorHAnsi"/>
                <w:lang w:eastAsia="en-US"/>
              </w:rPr>
            </w:pPr>
          </w:p>
        </w:tc>
        <w:tc>
          <w:tcPr>
            <w:tcW w:w="1843" w:type="dxa"/>
            <w:vMerge/>
            <w:tcBorders>
              <w:left w:val="single" w:sz="4" w:space="0" w:color="auto"/>
              <w:right w:val="single" w:sz="4" w:space="0" w:color="auto"/>
            </w:tcBorders>
          </w:tcPr>
          <w:p w14:paraId="32E3626D" w14:textId="77777777" w:rsidR="000F6860" w:rsidRPr="00A47994" w:rsidRDefault="000F6860" w:rsidP="0029014D">
            <w:pPr>
              <w:rPr>
                <w:rFonts w:eastAsiaTheme="minorHAnsi"/>
                <w:lang w:eastAsia="en-US"/>
              </w:rPr>
            </w:pPr>
          </w:p>
        </w:tc>
        <w:tc>
          <w:tcPr>
            <w:tcW w:w="4536" w:type="dxa"/>
            <w:vMerge/>
            <w:tcBorders>
              <w:left w:val="single" w:sz="4" w:space="0" w:color="auto"/>
              <w:right w:val="single" w:sz="4" w:space="0" w:color="auto"/>
            </w:tcBorders>
          </w:tcPr>
          <w:p w14:paraId="5843B308" w14:textId="77777777" w:rsidR="000F6860" w:rsidRPr="00A47994" w:rsidRDefault="000F6860" w:rsidP="0029014D">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38382607" w14:textId="4ACBAA97" w:rsidR="000F6860" w:rsidRPr="00A47994" w:rsidRDefault="000F6860" w:rsidP="0029014D">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w:t>
            </w:r>
            <w:r w:rsidR="004D4A59" w:rsidRPr="00A47994">
              <w:rPr>
                <w:color w:val="auto"/>
                <w:spacing w:val="-2"/>
              </w:rPr>
              <w:t>ений</w:t>
            </w:r>
            <w:r w:rsidR="0004390F" w:rsidRPr="00A47994">
              <w:rPr>
                <w:color w:val="auto"/>
                <w:spacing w:val="-2"/>
              </w:rPr>
              <w:t xml:space="preserve"> </w:t>
            </w:r>
            <w:r w:rsidR="004D4A59" w:rsidRPr="00A47994">
              <w:rPr>
                <w:color w:val="auto"/>
                <w:spacing w:val="-2"/>
              </w:rPr>
              <w:t>–</w:t>
            </w:r>
            <w:r w:rsidR="0004390F" w:rsidRPr="00A47994">
              <w:rPr>
                <w:color w:val="auto"/>
                <w:spacing w:val="-2"/>
              </w:rPr>
              <w:t xml:space="preserve">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0F6860" w:rsidRPr="00A47994" w14:paraId="46128E50" w14:textId="77777777" w:rsidTr="004A70D2">
        <w:trPr>
          <w:trHeight w:val="45"/>
        </w:trPr>
        <w:tc>
          <w:tcPr>
            <w:tcW w:w="554" w:type="dxa"/>
            <w:vMerge/>
            <w:tcBorders>
              <w:left w:val="single" w:sz="4" w:space="0" w:color="auto"/>
              <w:right w:val="single" w:sz="4" w:space="0" w:color="auto"/>
            </w:tcBorders>
            <w:vAlign w:val="center"/>
          </w:tcPr>
          <w:p w14:paraId="720DFE28" w14:textId="77777777" w:rsidR="000F6860" w:rsidRPr="00A47994" w:rsidRDefault="000F6860" w:rsidP="00EF28B8">
            <w:pPr>
              <w:pStyle w:val="Default"/>
              <w:numPr>
                <w:ilvl w:val="0"/>
                <w:numId w:val="40"/>
              </w:numPr>
              <w:jc w:val="center"/>
              <w:rPr>
                <w:color w:val="auto"/>
              </w:rPr>
            </w:pPr>
          </w:p>
        </w:tc>
        <w:tc>
          <w:tcPr>
            <w:tcW w:w="2276" w:type="dxa"/>
            <w:vMerge/>
            <w:tcBorders>
              <w:left w:val="single" w:sz="4" w:space="0" w:color="auto"/>
              <w:right w:val="single" w:sz="4" w:space="0" w:color="auto"/>
            </w:tcBorders>
          </w:tcPr>
          <w:p w14:paraId="1DDC47CF" w14:textId="77777777" w:rsidR="000F6860" w:rsidRPr="00A47994" w:rsidRDefault="000F6860" w:rsidP="0029014D">
            <w:pPr>
              <w:rPr>
                <w:rFonts w:eastAsiaTheme="minorHAnsi"/>
                <w:lang w:eastAsia="en-US"/>
              </w:rPr>
            </w:pPr>
          </w:p>
        </w:tc>
        <w:tc>
          <w:tcPr>
            <w:tcW w:w="1843" w:type="dxa"/>
            <w:vMerge/>
            <w:tcBorders>
              <w:left w:val="single" w:sz="4" w:space="0" w:color="auto"/>
              <w:right w:val="single" w:sz="4" w:space="0" w:color="auto"/>
            </w:tcBorders>
          </w:tcPr>
          <w:p w14:paraId="26BB8CAB" w14:textId="77777777" w:rsidR="000F6860" w:rsidRPr="00A47994" w:rsidRDefault="000F6860" w:rsidP="0029014D">
            <w:pPr>
              <w:rPr>
                <w:rFonts w:eastAsiaTheme="minorHAnsi"/>
                <w:lang w:eastAsia="en-US"/>
              </w:rPr>
            </w:pPr>
          </w:p>
        </w:tc>
        <w:tc>
          <w:tcPr>
            <w:tcW w:w="4536" w:type="dxa"/>
            <w:vMerge/>
            <w:tcBorders>
              <w:left w:val="single" w:sz="4" w:space="0" w:color="auto"/>
              <w:right w:val="single" w:sz="4" w:space="0" w:color="auto"/>
            </w:tcBorders>
          </w:tcPr>
          <w:p w14:paraId="04104601" w14:textId="77777777" w:rsidR="000F6860" w:rsidRPr="00A47994" w:rsidRDefault="000F6860" w:rsidP="0029014D">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7F5A4B95" w14:textId="44841585" w:rsidR="000F6860" w:rsidRPr="00A47994" w:rsidRDefault="000F6860" w:rsidP="0029014D">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w:t>
            </w:r>
            <w:r w:rsidR="004D4A59" w:rsidRPr="00A47994">
              <w:rPr>
                <w:color w:val="auto"/>
                <w:spacing w:val="-2"/>
              </w:rPr>
              <w:t>ений</w:t>
            </w:r>
            <w:r w:rsidR="0004390F" w:rsidRPr="00A47994">
              <w:rPr>
                <w:color w:val="auto"/>
                <w:spacing w:val="-2"/>
              </w:rPr>
              <w:t xml:space="preserve"> </w:t>
            </w:r>
            <w:r w:rsidR="004D4A59" w:rsidRPr="00A47994">
              <w:rPr>
                <w:color w:val="auto"/>
                <w:spacing w:val="-2"/>
              </w:rPr>
              <w:t>–</w:t>
            </w:r>
            <w:r w:rsidR="0004390F" w:rsidRPr="00A47994">
              <w:rPr>
                <w:color w:val="auto"/>
                <w:spacing w:val="-2"/>
              </w:rPr>
              <w:t xml:space="preserve">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0F6860" w:rsidRPr="00A47994" w14:paraId="2C133133" w14:textId="77777777" w:rsidTr="004A70D2">
        <w:trPr>
          <w:trHeight w:val="45"/>
        </w:trPr>
        <w:tc>
          <w:tcPr>
            <w:tcW w:w="554" w:type="dxa"/>
            <w:vMerge/>
            <w:tcBorders>
              <w:left w:val="single" w:sz="4" w:space="0" w:color="auto"/>
              <w:bottom w:val="single" w:sz="4" w:space="0" w:color="auto"/>
              <w:right w:val="single" w:sz="4" w:space="0" w:color="auto"/>
            </w:tcBorders>
            <w:vAlign w:val="center"/>
          </w:tcPr>
          <w:p w14:paraId="50EA5E37" w14:textId="77777777" w:rsidR="000F6860" w:rsidRPr="00A47994" w:rsidRDefault="000F6860" w:rsidP="00EF28B8">
            <w:pPr>
              <w:pStyle w:val="Default"/>
              <w:numPr>
                <w:ilvl w:val="0"/>
                <w:numId w:val="40"/>
              </w:numPr>
              <w:jc w:val="center"/>
              <w:rPr>
                <w:color w:val="auto"/>
              </w:rPr>
            </w:pPr>
          </w:p>
        </w:tc>
        <w:tc>
          <w:tcPr>
            <w:tcW w:w="2276" w:type="dxa"/>
            <w:vMerge/>
            <w:tcBorders>
              <w:left w:val="single" w:sz="4" w:space="0" w:color="auto"/>
              <w:bottom w:val="single" w:sz="4" w:space="0" w:color="auto"/>
              <w:right w:val="single" w:sz="4" w:space="0" w:color="auto"/>
            </w:tcBorders>
          </w:tcPr>
          <w:p w14:paraId="4A2D44F0" w14:textId="77777777" w:rsidR="000F6860" w:rsidRPr="00A47994" w:rsidRDefault="000F6860" w:rsidP="0029014D">
            <w:pPr>
              <w:rPr>
                <w:rFonts w:eastAsiaTheme="minorHAnsi"/>
                <w:lang w:eastAsia="en-US"/>
              </w:rPr>
            </w:pPr>
          </w:p>
        </w:tc>
        <w:tc>
          <w:tcPr>
            <w:tcW w:w="1843" w:type="dxa"/>
            <w:vMerge/>
            <w:tcBorders>
              <w:left w:val="single" w:sz="4" w:space="0" w:color="auto"/>
              <w:bottom w:val="single" w:sz="4" w:space="0" w:color="auto"/>
              <w:right w:val="single" w:sz="4" w:space="0" w:color="auto"/>
            </w:tcBorders>
          </w:tcPr>
          <w:p w14:paraId="45BA86AD" w14:textId="77777777" w:rsidR="000F6860" w:rsidRPr="00A47994" w:rsidRDefault="000F6860" w:rsidP="0029014D">
            <w:pPr>
              <w:rPr>
                <w:rFonts w:eastAsiaTheme="minorHAnsi"/>
                <w:lang w:eastAsia="en-US"/>
              </w:rPr>
            </w:pPr>
          </w:p>
        </w:tc>
        <w:tc>
          <w:tcPr>
            <w:tcW w:w="4536" w:type="dxa"/>
            <w:vMerge/>
            <w:tcBorders>
              <w:left w:val="single" w:sz="4" w:space="0" w:color="auto"/>
              <w:bottom w:val="single" w:sz="4" w:space="0" w:color="auto"/>
              <w:right w:val="single" w:sz="4" w:space="0" w:color="auto"/>
            </w:tcBorders>
          </w:tcPr>
          <w:p w14:paraId="1FCD6C5F" w14:textId="77777777" w:rsidR="000F6860" w:rsidRPr="00A47994" w:rsidRDefault="000F6860" w:rsidP="0029014D">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26C343F7" w14:textId="1D675C57" w:rsidR="000F6860" w:rsidRPr="00A47994" w:rsidRDefault="000F6860" w:rsidP="0029014D">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r w:rsidR="00F41868" w:rsidRPr="00A47994">
              <w:rPr>
                <w:color w:val="auto"/>
                <w:spacing w:val="-2"/>
              </w:rPr>
              <w:t>.</w:t>
            </w:r>
          </w:p>
        </w:tc>
      </w:tr>
      <w:tr w:rsidR="005F38D8" w:rsidRPr="00A47994" w14:paraId="199E038E" w14:textId="77777777" w:rsidTr="004A70D2">
        <w:trPr>
          <w:trHeight w:val="45"/>
        </w:trPr>
        <w:tc>
          <w:tcPr>
            <w:tcW w:w="554" w:type="dxa"/>
            <w:vMerge w:val="restart"/>
            <w:tcBorders>
              <w:left w:val="single" w:sz="4" w:space="0" w:color="auto"/>
              <w:right w:val="single" w:sz="4" w:space="0" w:color="auto"/>
            </w:tcBorders>
            <w:vAlign w:val="center"/>
          </w:tcPr>
          <w:p w14:paraId="77533C87" w14:textId="77777777" w:rsidR="005F38D8" w:rsidRPr="00A47994" w:rsidRDefault="005F38D8" w:rsidP="00EF28B8">
            <w:pPr>
              <w:pStyle w:val="Default"/>
              <w:numPr>
                <w:ilvl w:val="0"/>
                <w:numId w:val="40"/>
              </w:numPr>
              <w:jc w:val="center"/>
              <w:rPr>
                <w:color w:val="auto"/>
              </w:rPr>
            </w:pPr>
          </w:p>
        </w:tc>
        <w:tc>
          <w:tcPr>
            <w:tcW w:w="2276" w:type="dxa"/>
            <w:vMerge w:val="restart"/>
            <w:tcBorders>
              <w:left w:val="single" w:sz="4" w:space="0" w:color="auto"/>
              <w:right w:val="single" w:sz="4" w:space="0" w:color="auto"/>
            </w:tcBorders>
          </w:tcPr>
          <w:p w14:paraId="4F46006D" w14:textId="71D9B8FE" w:rsidR="005F38D8" w:rsidRPr="00A47994" w:rsidRDefault="005F38D8" w:rsidP="005F38D8">
            <w:pPr>
              <w:rPr>
                <w:rFonts w:eastAsiaTheme="minorHAnsi"/>
                <w:lang w:eastAsia="en-US"/>
              </w:rPr>
            </w:pPr>
            <w:r w:rsidRPr="00A47994">
              <w:rPr>
                <w:rFonts w:eastAsia="Tahoma"/>
              </w:rPr>
              <w:t>Улично-дорожная</w:t>
            </w:r>
            <w:r w:rsidR="0004390F" w:rsidRPr="00A47994">
              <w:rPr>
                <w:rFonts w:eastAsia="Tahoma"/>
              </w:rPr>
              <w:t xml:space="preserve"> </w:t>
            </w:r>
            <w:r w:rsidRPr="00A47994">
              <w:rPr>
                <w:rFonts w:eastAsia="Tahoma"/>
              </w:rPr>
              <w:t>сеть</w:t>
            </w:r>
          </w:p>
        </w:tc>
        <w:tc>
          <w:tcPr>
            <w:tcW w:w="1843" w:type="dxa"/>
            <w:vMerge w:val="restart"/>
            <w:tcBorders>
              <w:left w:val="single" w:sz="4" w:space="0" w:color="auto"/>
              <w:right w:val="single" w:sz="4" w:space="0" w:color="auto"/>
            </w:tcBorders>
          </w:tcPr>
          <w:p w14:paraId="4B8B3954" w14:textId="77777777" w:rsidR="005F38D8" w:rsidRPr="00A47994" w:rsidRDefault="005F38D8" w:rsidP="005F38D8">
            <w:pPr>
              <w:rPr>
                <w:rFonts w:eastAsiaTheme="minorHAnsi"/>
                <w:lang w:eastAsia="en-US"/>
              </w:rPr>
            </w:pPr>
            <w:r w:rsidRPr="00A47994">
              <w:rPr>
                <w:rFonts w:eastAsia="Tahoma"/>
              </w:rPr>
              <w:t>12.0.1</w:t>
            </w:r>
          </w:p>
        </w:tc>
        <w:tc>
          <w:tcPr>
            <w:tcW w:w="4536" w:type="dxa"/>
            <w:vMerge w:val="restart"/>
            <w:tcBorders>
              <w:left w:val="single" w:sz="4" w:space="0" w:color="auto"/>
              <w:right w:val="single" w:sz="4" w:space="0" w:color="auto"/>
            </w:tcBorders>
          </w:tcPr>
          <w:p w14:paraId="37231C4A" w14:textId="27C9F722" w:rsidR="005F38D8" w:rsidRPr="00A47994" w:rsidRDefault="005F38D8" w:rsidP="005F38D8">
            <w:pPr>
              <w:rPr>
                <w:rFonts w:eastAsiaTheme="minorHAnsi"/>
                <w:lang w:eastAsia="en-US"/>
              </w:rPr>
            </w:pPr>
            <w:r w:rsidRPr="00A47994">
              <w:rPr>
                <w:rFonts w:eastAsia="Tahoma"/>
              </w:rPr>
              <w:t>Размещение</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улично-дорожной</w:t>
            </w:r>
            <w:r w:rsidR="0004390F" w:rsidRPr="00A47994">
              <w:rPr>
                <w:rFonts w:eastAsia="Tahoma"/>
              </w:rPr>
              <w:t xml:space="preserve"> </w:t>
            </w:r>
            <w:r w:rsidRPr="00A47994">
              <w:rPr>
                <w:rFonts w:eastAsia="Tahoma"/>
              </w:rPr>
              <w:t>сети:</w:t>
            </w:r>
            <w:r w:rsidR="0004390F" w:rsidRPr="00A47994">
              <w:rPr>
                <w:rFonts w:eastAsia="Tahoma"/>
              </w:rPr>
              <w:t xml:space="preserve"> </w:t>
            </w:r>
            <w:r w:rsidRPr="00A47994">
              <w:rPr>
                <w:rFonts w:eastAsia="Tahoma"/>
              </w:rPr>
              <w:t>автомобильных</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трамвайных</w:t>
            </w:r>
            <w:r w:rsidR="0004390F" w:rsidRPr="00A47994">
              <w:rPr>
                <w:rFonts w:eastAsia="Tahoma"/>
              </w:rPr>
              <w:t xml:space="preserve"> </w:t>
            </w:r>
            <w:r w:rsidRPr="00A47994">
              <w:rPr>
                <w:rFonts w:eastAsia="Tahoma"/>
              </w:rPr>
              <w:t>путей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тротуаров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населенных</w:t>
            </w:r>
            <w:r w:rsidR="0004390F" w:rsidRPr="00A47994">
              <w:rPr>
                <w:rFonts w:eastAsia="Tahoma"/>
              </w:rPr>
              <w:t xml:space="preserve"> </w:t>
            </w:r>
            <w:r w:rsidRPr="00A47994">
              <w:rPr>
                <w:rFonts w:eastAsia="Tahoma"/>
              </w:rPr>
              <w:t>пунктов,</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переходов,</w:t>
            </w:r>
            <w:r w:rsidR="0004390F" w:rsidRPr="00A47994">
              <w:rPr>
                <w:rFonts w:eastAsia="Tahoma"/>
              </w:rPr>
              <w:t xml:space="preserve"> </w:t>
            </w:r>
            <w:r w:rsidRPr="00A47994">
              <w:rPr>
                <w:rFonts w:eastAsia="Tahoma"/>
              </w:rPr>
              <w:t>бульваров,</w:t>
            </w:r>
            <w:r w:rsidR="0004390F" w:rsidRPr="00A47994">
              <w:rPr>
                <w:rFonts w:eastAsia="Tahoma"/>
              </w:rPr>
              <w:t xml:space="preserve"> </w:t>
            </w:r>
            <w:r w:rsidRPr="00A47994">
              <w:rPr>
                <w:rFonts w:eastAsia="Tahoma"/>
              </w:rPr>
              <w:t>площадей,</w:t>
            </w:r>
            <w:r w:rsidR="0004390F" w:rsidRPr="00A47994">
              <w:rPr>
                <w:rFonts w:eastAsia="Tahoma"/>
              </w:rPr>
              <w:t xml:space="preserve"> </w:t>
            </w:r>
            <w:r w:rsidRPr="00A47994">
              <w:rPr>
                <w:rFonts w:eastAsia="Tahoma"/>
              </w:rPr>
              <w:t>проездов,</w:t>
            </w:r>
            <w:r w:rsidR="0004390F" w:rsidRPr="00A47994">
              <w:rPr>
                <w:rFonts w:eastAsia="Tahoma"/>
              </w:rPr>
              <w:t xml:space="preserve"> </w:t>
            </w:r>
            <w:r w:rsidRPr="00A47994">
              <w:rPr>
                <w:rFonts w:eastAsia="Tahoma"/>
              </w:rPr>
              <w:t>велодорожек</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велотранспортной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инженерной</w:t>
            </w:r>
            <w:r w:rsidR="0004390F" w:rsidRPr="00A47994">
              <w:rPr>
                <w:rFonts w:eastAsia="Tahoma"/>
              </w:rPr>
              <w:t xml:space="preserve"> </w:t>
            </w:r>
            <w:r w:rsidRPr="00A47994">
              <w:rPr>
                <w:rFonts w:eastAsia="Tahoma"/>
              </w:rPr>
              <w:t>инфраструктуры;</w:t>
            </w:r>
            <w:r w:rsidR="0004390F" w:rsidRPr="00A47994">
              <w:rPr>
                <w:rFonts w:eastAsia="Tahoma"/>
              </w:rPr>
              <w:t xml:space="preserve"> </w:t>
            </w:r>
            <w:r w:rsidRPr="00A47994">
              <w:rPr>
                <w:rFonts w:eastAsia="Tahoma"/>
              </w:rPr>
              <w:t>размещение</w:t>
            </w:r>
            <w:r w:rsidR="0004390F" w:rsidRPr="00A47994">
              <w:rPr>
                <w:rFonts w:eastAsia="Tahoma"/>
              </w:rPr>
              <w:t xml:space="preserve"> </w:t>
            </w:r>
            <w:r w:rsidRPr="00A47994">
              <w:rPr>
                <w:rFonts w:eastAsia="Tahoma"/>
              </w:rPr>
              <w:t>придорожных</w:t>
            </w:r>
            <w:r w:rsidR="0004390F" w:rsidRPr="00A47994">
              <w:rPr>
                <w:rFonts w:eastAsia="Tahoma"/>
              </w:rPr>
              <w:t xml:space="preserve"> </w:t>
            </w:r>
            <w:r w:rsidRPr="00A47994">
              <w:rPr>
                <w:rFonts w:eastAsia="Tahoma"/>
              </w:rPr>
              <w:t>стоянок</w:t>
            </w:r>
            <w:r w:rsidR="0004390F" w:rsidRPr="00A47994">
              <w:rPr>
                <w:rFonts w:eastAsia="Tahoma"/>
              </w:rPr>
              <w:t xml:space="preserve"> </w:t>
            </w:r>
            <w:r w:rsidRPr="00A47994">
              <w:rPr>
                <w:rFonts w:eastAsia="Tahoma"/>
              </w:rPr>
              <w:t>(парковок)</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городских</w:t>
            </w:r>
            <w:r w:rsidR="0004390F" w:rsidRPr="00A47994">
              <w:rPr>
                <w:rFonts w:eastAsia="Tahoma"/>
              </w:rPr>
              <w:t xml:space="preserve"> </w:t>
            </w:r>
            <w:r w:rsidRPr="00A47994">
              <w:rPr>
                <w:rFonts w:eastAsia="Tahoma"/>
              </w:rPr>
              <w:t>улиц</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исключением</w:t>
            </w:r>
            <w:r w:rsidR="0004390F" w:rsidRPr="00A47994">
              <w:rPr>
                <w:rFonts w:eastAsia="Tahoma"/>
              </w:rPr>
              <w:t xml:space="preserve"> </w:t>
            </w:r>
            <w:r w:rsidRPr="00A47994">
              <w:rPr>
                <w:rFonts w:eastAsia="Tahoma"/>
              </w:rPr>
              <w:t>предусмотренных</w:t>
            </w:r>
            <w:r w:rsidR="0004390F" w:rsidRPr="00A47994">
              <w:rPr>
                <w:rFonts w:eastAsia="Tahoma"/>
              </w:rPr>
              <w:t xml:space="preserve"> </w:t>
            </w:r>
            <w:r w:rsidRPr="00A47994">
              <w:rPr>
                <w:rFonts w:eastAsia="Tahoma"/>
              </w:rPr>
              <w:t>видами</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04390F"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кодами</w:t>
            </w:r>
            <w:r w:rsidR="0004390F" w:rsidRPr="00A47994">
              <w:rPr>
                <w:rFonts w:eastAsia="Tahoma"/>
              </w:rPr>
              <w:t xml:space="preserve"> </w:t>
            </w:r>
            <w:r w:rsidRPr="00A47994">
              <w:rPr>
                <w:rFonts w:eastAsia="Tahoma"/>
              </w:rPr>
              <w:t>2.7.1,</w:t>
            </w:r>
            <w:r w:rsidR="0004390F" w:rsidRPr="00A47994">
              <w:rPr>
                <w:rFonts w:eastAsia="Tahoma"/>
              </w:rPr>
              <w:t xml:space="preserve"> </w:t>
            </w:r>
            <w:r w:rsidRPr="00A47994">
              <w:rPr>
                <w:rFonts w:eastAsia="Tahoma"/>
              </w:rPr>
              <w:t>4.9,</w:t>
            </w:r>
            <w:r w:rsidR="0004390F" w:rsidRPr="00A47994">
              <w:rPr>
                <w:rFonts w:eastAsia="Tahoma"/>
              </w:rPr>
              <w:t xml:space="preserve"> </w:t>
            </w:r>
            <w:r w:rsidRPr="00A47994">
              <w:rPr>
                <w:rFonts w:eastAsia="Tahoma"/>
              </w:rPr>
              <w:t>7.2.3,</w:t>
            </w:r>
            <w:r w:rsidR="0004390F" w:rsidRPr="00A47994">
              <w:rPr>
                <w:rFonts w:eastAsia="Tahoma"/>
              </w:rPr>
              <w:t xml:space="preserve"> </w:t>
            </w:r>
            <w:r w:rsidRPr="00A47994">
              <w:rPr>
                <w:rFonts w:eastAsia="Tahoma"/>
              </w:rPr>
              <w:t>а</w:t>
            </w:r>
            <w:r w:rsidR="0004390F" w:rsidRPr="00A47994">
              <w:rPr>
                <w:rFonts w:eastAsia="Tahoma"/>
              </w:rPr>
              <w:t xml:space="preserve"> </w:t>
            </w:r>
            <w:r w:rsidRPr="00A47994">
              <w:rPr>
                <w:rFonts w:eastAsia="Tahoma"/>
              </w:rPr>
              <w:t>также</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предназначенных</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охраны</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p>
        </w:tc>
        <w:tc>
          <w:tcPr>
            <w:tcW w:w="5386" w:type="dxa"/>
            <w:tcBorders>
              <w:top w:val="single" w:sz="4" w:space="0" w:color="auto"/>
              <w:left w:val="single" w:sz="4" w:space="0" w:color="auto"/>
              <w:bottom w:val="single" w:sz="4" w:space="0" w:color="auto"/>
              <w:right w:val="single" w:sz="4" w:space="0" w:color="auto"/>
            </w:tcBorders>
          </w:tcPr>
          <w:p w14:paraId="59011561" w14:textId="56D921A1" w:rsidR="005F38D8" w:rsidRPr="00A47994" w:rsidRDefault="00E82DB4" w:rsidP="005F38D8">
            <w:pPr>
              <w:pStyle w:val="Default"/>
              <w:jc w:val="both"/>
              <w:rPr>
                <w:rFonts w:eastAsia="Tahoma"/>
                <w:color w:val="auto"/>
              </w:rPr>
            </w:pPr>
            <w:r w:rsidRPr="00A47994">
              <w:rPr>
                <w:color w:val="auto"/>
                <w:spacing w:val="-2"/>
              </w:rPr>
              <w:t xml:space="preserve">Минимальный размер земельного участка (площадь) – </w:t>
            </w:r>
            <w:r w:rsidR="005F38D8" w:rsidRPr="00A47994">
              <w:rPr>
                <w:color w:val="auto"/>
                <w:spacing w:val="-2"/>
              </w:rPr>
              <w:t>не</w:t>
            </w:r>
            <w:r w:rsidR="0004390F" w:rsidRPr="00A47994">
              <w:rPr>
                <w:color w:val="auto"/>
                <w:spacing w:val="-2"/>
              </w:rPr>
              <w:t xml:space="preserve"> </w:t>
            </w:r>
            <w:r w:rsidR="005F38D8" w:rsidRPr="00A47994">
              <w:rPr>
                <w:color w:val="auto"/>
                <w:spacing w:val="-2"/>
              </w:rPr>
              <w:t>подлежит</w:t>
            </w:r>
            <w:r w:rsidR="0004390F" w:rsidRPr="00A47994">
              <w:rPr>
                <w:color w:val="auto"/>
                <w:spacing w:val="-2"/>
              </w:rPr>
              <w:t xml:space="preserve"> </w:t>
            </w:r>
            <w:r w:rsidR="005F38D8" w:rsidRPr="00A47994">
              <w:rPr>
                <w:color w:val="auto"/>
                <w:spacing w:val="-2"/>
              </w:rPr>
              <w:t>установлению</w:t>
            </w:r>
          </w:p>
        </w:tc>
      </w:tr>
      <w:tr w:rsidR="005F38D8" w:rsidRPr="00A47994" w14:paraId="40646D1E" w14:textId="77777777" w:rsidTr="004A70D2">
        <w:trPr>
          <w:trHeight w:val="45"/>
        </w:trPr>
        <w:tc>
          <w:tcPr>
            <w:tcW w:w="554" w:type="dxa"/>
            <w:vMerge/>
            <w:tcBorders>
              <w:left w:val="single" w:sz="4" w:space="0" w:color="auto"/>
              <w:right w:val="single" w:sz="4" w:space="0" w:color="auto"/>
            </w:tcBorders>
            <w:vAlign w:val="center"/>
          </w:tcPr>
          <w:p w14:paraId="5DFB25D7" w14:textId="77777777" w:rsidR="005F38D8" w:rsidRPr="00A47994" w:rsidRDefault="005F38D8" w:rsidP="005F38D8">
            <w:pPr>
              <w:rPr>
                <w:rFonts w:eastAsiaTheme="minorHAnsi"/>
                <w:lang w:eastAsia="en-US"/>
              </w:rPr>
            </w:pPr>
          </w:p>
        </w:tc>
        <w:tc>
          <w:tcPr>
            <w:tcW w:w="2276" w:type="dxa"/>
            <w:vMerge/>
            <w:tcBorders>
              <w:left w:val="single" w:sz="4" w:space="0" w:color="auto"/>
              <w:right w:val="single" w:sz="4" w:space="0" w:color="auto"/>
            </w:tcBorders>
          </w:tcPr>
          <w:p w14:paraId="06E79F59" w14:textId="77777777" w:rsidR="005F38D8" w:rsidRPr="00A47994" w:rsidRDefault="005F38D8" w:rsidP="005F38D8">
            <w:pPr>
              <w:rPr>
                <w:rFonts w:eastAsiaTheme="minorHAnsi"/>
                <w:lang w:eastAsia="en-US"/>
              </w:rPr>
            </w:pPr>
          </w:p>
        </w:tc>
        <w:tc>
          <w:tcPr>
            <w:tcW w:w="1843" w:type="dxa"/>
            <w:vMerge/>
            <w:tcBorders>
              <w:left w:val="single" w:sz="4" w:space="0" w:color="auto"/>
              <w:right w:val="single" w:sz="4" w:space="0" w:color="auto"/>
            </w:tcBorders>
          </w:tcPr>
          <w:p w14:paraId="7ED8BE91" w14:textId="77777777" w:rsidR="005F38D8" w:rsidRPr="00A47994" w:rsidRDefault="005F38D8" w:rsidP="005F38D8">
            <w:pPr>
              <w:rPr>
                <w:rFonts w:eastAsiaTheme="minorHAnsi"/>
                <w:lang w:eastAsia="en-US"/>
              </w:rPr>
            </w:pPr>
          </w:p>
        </w:tc>
        <w:tc>
          <w:tcPr>
            <w:tcW w:w="4536" w:type="dxa"/>
            <w:vMerge/>
            <w:tcBorders>
              <w:left w:val="single" w:sz="4" w:space="0" w:color="auto"/>
              <w:right w:val="single" w:sz="4" w:space="0" w:color="auto"/>
            </w:tcBorders>
          </w:tcPr>
          <w:p w14:paraId="5C13CB71" w14:textId="77777777" w:rsidR="005F38D8" w:rsidRPr="00A47994" w:rsidRDefault="005F38D8" w:rsidP="005F38D8">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7E70972C" w14:textId="153F13F6" w:rsidR="005F38D8" w:rsidRPr="00A47994" w:rsidRDefault="00E82DB4" w:rsidP="005F38D8">
            <w:pPr>
              <w:pStyle w:val="Default"/>
              <w:jc w:val="both"/>
              <w:rPr>
                <w:rFonts w:eastAsia="Tahoma"/>
                <w:color w:val="auto"/>
              </w:rPr>
            </w:pPr>
            <w:r w:rsidRPr="00A47994">
              <w:rPr>
                <w:color w:val="auto"/>
                <w:spacing w:val="-2"/>
              </w:rPr>
              <w:t xml:space="preserve">Максимальный размер земельного участка (площадь) – </w:t>
            </w:r>
            <w:r w:rsidR="005F38D8" w:rsidRPr="00A47994">
              <w:rPr>
                <w:color w:val="auto"/>
                <w:spacing w:val="-2"/>
              </w:rPr>
              <w:t>не</w:t>
            </w:r>
            <w:r w:rsidR="0004390F" w:rsidRPr="00A47994">
              <w:rPr>
                <w:color w:val="auto"/>
                <w:spacing w:val="-2"/>
              </w:rPr>
              <w:t xml:space="preserve"> </w:t>
            </w:r>
            <w:r w:rsidR="005F38D8" w:rsidRPr="00A47994">
              <w:rPr>
                <w:color w:val="auto"/>
                <w:spacing w:val="-2"/>
              </w:rPr>
              <w:t>подлежит</w:t>
            </w:r>
            <w:r w:rsidR="0004390F" w:rsidRPr="00A47994">
              <w:rPr>
                <w:color w:val="auto"/>
                <w:spacing w:val="-2"/>
              </w:rPr>
              <w:t xml:space="preserve"> </w:t>
            </w:r>
            <w:r w:rsidR="005F38D8" w:rsidRPr="00A47994">
              <w:rPr>
                <w:color w:val="auto"/>
                <w:spacing w:val="-2"/>
              </w:rPr>
              <w:t>установлению</w:t>
            </w:r>
          </w:p>
        </w:tc>
      </w:tr>
      <w:tr w:rsidR="005F38D8" w:rsidRPr="00A47994" w14:paraId="4A65013C" w14:textId="77777777" w:rsidTr="004A70D2">
        <w:trPr>
          <w:trHeight w:val="45"/>
        </w:trPr>
        <w:tc>
          <w:tcPr>
            <w:tcW w:w="554" w:type="dxa"/>
            <w:vMerge/>
            <w:tcBorders>
              <w:left w:val="single" w:sz="4" w:space="0" w:color="auto"/>
              <w:right w:val="single" w:sz="4" w:space="0" w:color="auto"/>
            </w:tcBorders>
            <w:vAlign w:val="center"/>
          </w:tcPr>
          <w:p w14:paraId="67BAF4BC" w14:textId="77777777" w:rsidR="005F38D8" w:rsidRPr="00A47994" w:rsidRDefault="005F38D8" w:rsidP="005F38D8">
            <w:pPr>
              <w:rPr>
                <w:rFonts w:eastAsiaTheme="minorHAnsi"/>
                <w:lang w:eastAsia="en-US"/>
              </w:rPr>
            </w:pPr>
          </w:p>
        </w:tc>
        <w:tc>
          <w:tcPr>
            <w:tcW w:w="2276" w:type="dxa"/>
            <w:vMerge/>
            <w:tcBorders>
              <w:left w:val="single" w:sz="4" w:space="0" w:color="auto"/>
              <w:right w:val="single" w:sz="4" w:space="0" w:color="auto"/>
            </w:tcBorders>
          </w:tcPr>
          <w:p w14:paraId="0A4BAC2A" w14:textId="77777777" w:rsidR="005F38D8" w:rsidRPr="00A47994" w:rsidRDefault="005F38D8" w:rsidP="005F38D8">
            <w:pPr>
              <w:rPr>
                <w:rFonts w:eastAsiaTheme="minorHAnsi"/>
                <w:lang w:eastAsia="en-US"/>
              </w:rPr>
            </w:pPr>
          </w:p>
        </w:tc>
        <w:tc>
          <w:tcPr>
            <w:tcW w:w="1843" w:type="dxa"/>
            <w:vMerge/>
            <w:tcBorders>
              <w:left w:val="single" w:sz="4" w:space="0" w:color="auto"/>
              <w:right w:val="single" w:sz="4" w:space="0" w:color="auto"/>
            </w:tcBorders>
          </w:tcPr>
          <w:p w14:paraId="14186EE6" w14:textId="77777777" w:rsidR="005F38D8" w:rsidRPr="00A47994" w:rsidRDefault="005F38D8" w:rsidP="005F38D8">
            <w:pPr>
              <w:rPr>
                <w:rFonts w:eastAsiaTheme="minorHAnsi"/>
                <w:lang w:eastAsia="en-US"/>
              </w:rPr>
            </w:pPr>
          </w:p>
        </w:tc>
        <w:tc>
          <w:tcPr>
            <w:tcW w:w="4536" w:type="dxa"/>
            <w:vMerge/>
            <w:tcBorders>
              <w:left w:val="single" w:sz="4" w:space="0" w:color="auto"/>
              <w:right w:val="single" w:sz="4" w:space="0" w:color="auto"/>
            </w:tcBorders>
          </w:tcPr>
          <w:p w14:paraId="08632468" w14:textId="77777777" w:rsidR="005F38D8" w:rsidRPr="00A47994" w:rsidRDefault="005F38D8" w:rsidP="005F38D8">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5E785BC2" w14:textId="49D06D1F" w:rsidR="005F38D8" w:rsidRPr="00A47994" w:rsidRDefault="005F38D8" w:rsidP="005F38D8">
            <w:pPr>
              <w:pStyle w:val="Default"/>
              <w:jc w:val="both"/>
              <w:rPr>
                <w:rFonts w:eastAsia="Tahoma"/>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02A41941" w14:textId="77777777" w:rsidTr="004A70D2">
        <w:trPr>
          <w:trHeight w:val="45"/>
        </w:trPr>
        <w:tc>
          <w:tcPr>
            <w:tcW w:w="554" w:type="dxa"/>
            <w:vMerge/>
            <w:tcBorders>
              <w:left w:val="single" w:sz="4" w:space="0" w:color="auto"/>
              <w:right w:val="single" w:sz="4" w:space="0" w:color="auto"/>
            </w:tcBorders>
            <w:vAlign w:val="center"/>
          </w:tcPr>
          <w:p w14:paraId="1FED39E2" w14:textId="77777777" w:rsidR="005F38D8" w:rsidRPr="00A47994" w:rsidRDefault="005F38D8" w:rsidP="005F38D8">
            <w:pPr>
              <w:rPr>
                <w:rFonts w:eastAsiaTheme="minorHAnsi"/>
                <w:lang w:eastAsia="en-US"/>
              </w:rPr>
            </w:pPr>
          </w:p>
        </w:tc>
        <w:tc>
          <w:tcPr>
            <w:tcW w:w="2276" w:type="dxa"/>
            <w:vMerge/>
            <w:tcBorders>
              <w:left w:val="single" w:sz="4" w:space="0" w:color="auto"/>
              <w:right w:val="single" w:sz="4" w:space="0" w:color="auto"/>
            </w:tcBorders>
          </w:tcPr>
          <w:p w14:paraId="6AD259D5" w14:textId="77777777" w:rsidR="005F38D8" w:rsidRPr="00A47994" w:rsidRDefault="005F38D8" w:rsidP="005F38D8">
            <w:pPr>
              <w:rPr>
                <w:rFonts w:eastAsiaTheme="minorHAnsi"/>
                <w:lang w:eastAsia="en-US"/>
              </w:rPr>
            </w:pPr>
          </w:p>
        </w:tc>
        <w:tc>
          <w:tcPr>
            <w:tcW w:w="1843" w:type="dxa"/>
            <w:vMerge/>
            <w:tcBorders>
              <w:left w:val="single" w:sz="4" w:space="0" w:color="auto"/>
              <w:right w:val="single" w:sz="4" w:space="0" w:color="auto"/>
            </w:tcBorders>
          </w:tcPr>
          <w:p w14:paraId="22CD2C34" w14:textId="77777777" w:rsidR="005F38D8" w:rsidRPr="00A47994" w:rsidRDefault="005F38D8" w:rsidP="005F38D8">
            <w:pPr>
              <w:rPr>
                <w:rFonts w:eastAsiaTheme="minorHAnsi"/>
                <w:lang w:eastAsia="en-US"/>
              </w:rPr>
            </w:pPr>
          </w:p>
        </w:tc>
        <w:tc>
          <w:tcPr>
            <w:tcW w:w="4536" w:type="dxa"/>
            <w:vMerge/>
            <w:tcBorders>
              <w:left w:val="single" w:sz="4" w:space="0" w:color="auto"/>
              <w:right w:val="single" w:sz="4" w:space="0" w:color="auto"/>
            </w:tcBorders>
          </w:tcPr>
          <w:p w14:paraId="3425890E" w14:textId="77777777" w:rsidR="005F38D8" w:rsidRPr="00A47994" w:rsidRDefault="005F38D8" w:rsidP="005F38D8">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1F07A07A" w14:textId="78D40EEF" w:rsidR="005F38D8" w:rsidRPr="00A47994" w:rsidRDefault="005F38D8" w:rsidP="005F38D8">
            <w:pPr>
              <w:pStyle w:val="Default"/>
              <w:jc w:val="both"/>
              <w:rPr>
                <w:rFonts w:eastAsia="Tahoma"/>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612E283D" w14:textId="77777777" w:rsidTr="004A70D2">
        <w:trPr>
          <w:trHeight w:val="45"/>
        </w:trPr>
        <w:tc>
          <w:tcPr>
            <w:tcW w:w="554" w:type="dxa"/>
            <w:vMerge/>
            <w:tcBorders>
              <w:left w:val="single" w:sz="4" w:space="0" w:color="auto"/>
              <w:right w:val="single" w:sz="4" w:space="0" w:color="auto"/>
            </w:tcBorders>
            <w:vAlign w:val="center"/>
          </w:tcPr>
          <w:p w14:paraId="6C69772D" w14:textId="77777777" w:rsidR="005F38D8" w:rsidRPr="00A47994" w:rsidRDefault="005F38D8" w:rsidP="005F38D8">
            <w:pPr>
              <w:rPr>
                <w:rFonts w:eastAsiaTheme="minorHAnsi"/>
                <w:lang w:eastAsia="en-US"/>
              </w:rPr>
            </w:pPr>
          </w:p>
        </w:tc>
        <w:tc>
          <w:tcPr>
            <w:tcW w:w="2276" w:type="dxa"/>
            <w:vMerge/>
            <w:tcBorders>
              <w:left w:val="single" w:sz="4" w:space="0" w:color="auto"/>
              <w:right w:val="single" w:sz="4" w:space="0" w:color="auto"/>
            </w:tcBorders>
          </w:tcPr>
          <w:p w14:paraId="250DEBC4" w14:textId="77777777" w:rsidR="005F38D8" w:rsidRPr="00A47994" w:rsidRDefault="005F38D8" w:rsidP="005F38D8">
            <w:pPr>
              <w:rPr>
                <w:rFonts w:eastAsiaTheme="minorHAnsi"/>
                <w:lang w:eastAsia="en-US"/>
              </w:rPr>
            </w:pPr>
          </w:p>
        </w:tc>
        <w:tc>
          <w:tcPr>
            <w:tcW w:w="1843" w:type="dxa"/>
            <w:vMerge/>
            <w:tcBorders>
              <w:left w:val="single" w:sz="4" w:space="0" w:color="auto"/>
              <w:right w:val="single" w:sz="4" w:space="0" w:color="auto"/>
            </w:tcBorders>
          </w:tcPr>
          <w:p w14:paraId="221A96B2" w14:textId="77777777" w:rsidR="005F38D8" w:rsidRPr="00A47994" w:rsidRDefault="005F38D8" w:rsidP="005F38D8">
            <w:pPr>
              <w:rPr>
                <w:rFonts w:eastAsiaTheme="minorHAnsi"/>
                <w:lang w:eastAsia="en-US"/>
              </w:rPr>
            </w:pPr>
          </w:p>
        </w:tc>
        <w:tc>
          <w:tcPr>
            <w:tcW w:w="4536" w:type="dxa"/>
            <w:vMerge/>
            <w:tcBorders>
              <w:left w:val="single" w:sz="4" w:space="0" w:color="auto"/>
              <w:right w:val="single" w:sz="4" w:space="0" w:color="auto"/>
            </w:tcBorders>
          </w:tcPr>
          <w:p w14:paraId="7113F1FE" w14:textId="77777777" w:rsidR="005F38D8" w:rsidRPr="00A47994" w:rsidRDefault="005F38D8" w:rsidP="005F38D8">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25379A7B" w14:textId="2E52643E" w:rsidR="005F38D8" w:rsidRPr="00A47994" w:rsidRDefault="005F38D8" w:rsidP="005F38D8">
            <w:pPr>
              <w:pStyle w:val="Default"/>
              <w:jc w:val="both"/>
              <w:rPr>
                <w:rFonts w:eastAsia="Tahoma"/>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18BA79A6" w14:textId="77777777" w:rsidTr="004A70D2">
        <w:trPr>
          <w:trHeight w:val="45"/>
        </w:trPr>
        <w:tc>
          <w:tcPr>
            <w:tcW w:w="554" w:type="dxa"/>
            <w:vMerge/>
            <w:tcBorders>
              <w:left w:val="single" w:sz="4" w:space="0" w:color="auto"/>
              <w:right w:val="single" w:sz="4" w:space="0" w:color="auto"/>
            </w:tcBorders>
            <w:vAlign w:val="center"/>
          </w:tcPr>
          <w:p w14:paraId="42CA97E8" w14:textId="77777777" w:rsidR="005F38D8" w:rsidRPr="00A47994" w:rsidRDefault="005F38D8" w:rsidP="005F38D8">
            <w:pPr>
              <w:rPr>
                <w:rFonts w:eastAsiaTheme="minorHAnsi"/>
                <w:lang w:eastAsia="en-US"/>
              </w:rPr>
            </w:pPr>
          </w:p>
        </w:tc>
        <w:tc>
          <w:tcPr>
            <w:tcW w:w="2276" w:type="dxa"/>
            <w:vMerge/>
            <w:tcBorders>
              <w:left w:val="single" w:sz="4" w:space="0" w:color="auto"/>
              <w:right w:val="single" w:sz="4" w:space="0" w:color="auto"/>
            </w:tcBorders>
          </w:tcPr>
          <w:p w14:paraId="713280C3" w14:textId="77777777" w:rsidR="005F38D8" w:rsidRPr="00A47994" w:rsidRDefault="005F38D8" w:rsidP="005F38D8">
            <w:pPr>
              <w:rPr>
                <w:rFonts w:eastAsiaTheme="minorHAnsi"/>
                <w:lang w:eastAsia="en-US"/>
              </w:rPr>
            </w:pPr>
          </w:p>
        </w:tc>
        <w:tc>
          <w:tcPr>
            <w:tcW w:w="1843" w:type="dxa"/>
            <w:vMerge/>
            <w:tcBorders>
              <w:left w:val="single" w:sz="4" w:space="0" w:color="auto"/>
              <w:right w:val="single" w:sz="4" w:space="0" w:color="auto"/>
            </w:tcBorders>
          </w:tcPr>
          <w:p w14:paraId="39829EBE" w14:textId="77777777" w:rsidR="005F38D8" w:rsidRPr="00A47994" w:rsidRDefault="005F38D8" w:rsidP="005F38D8">
            <w:pPr>
              <w:rPr>
                <w:rFonts w:eastAsiaTheme="minorHAnsi"/>
                <w:lang w:eastAsia="en-US"/>
              </w:rPr>
            </w:pPr>
          </w:p>
        </w:tc>
        <w:tc>
          <w:tcPr>
            <w:tcW w:w="4536" w:type="dxa"/>
            <w:vMerge/>
            <w:tcBorders>
              <w:left w:val="single" w:sz="4" w:space="0" w:color="auto"/>
              <w:right w:val="single" w:sz="4" w:space="0" w:color="auto"/>
            </w:tcBorders>
          </w:tcPr>
          <w:p w14:paraId="6310BA0F" w14:textId="77777777" w:rsidR="005F38D8" w:rsidRPr="00A47994" w:rsidRDefault="005F38D8" w:rsidP="005F38D8">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13BEC5E4" w14:textId="214E2AF5" w:rsidR="005F38D8" w:rsidRPr="00A47994" w:rsidRDefault="005F38D8" w:rsidP="005F38D8">
            <w:pPr>
              <w:pStyle w:val="Default"/>
              <w:jc w:val="both"/>
              <w:rPr>
                <w:rFonts w:eastAsia="Tahoma"/>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r w:rsidR="00F41868" w:rsidRPr="00A47994">
              <w:rPr>
                <w:color w:val="auto"/>
                <w:spacing w:val="-2"/>
              </w:rPr>
              <w:t>.</w:t>
            </w:r>
          </w:p>
        </w:tc>
      </w:tr>
      <w:tr w:rsidR="005F38D8" w:rsidRPr="00A47994" w14:paraId="652CDC2D" w14:textId="77777777" w:rsidTr="004A70D2">
        <w:trPr>
          <w:trHeight w:val="45"/>
        </w:trPr>
        <w:tc>
          <w:tcPr>
            <w:tcW w:w="554" w:type="dxa"/>
            <w:vMerge w:val="restart"/>
            <w:tcBorders>
              <w:left w:val="single" w:sz="4" w:space="0" w:color="auto"/>
              <w:right w:val="single" w:sz="4" w:space="0" w:color="auto"/>
            </w:tcBorders>
            <w:vAlign w:val="center"/>
          </w:tcPr>
          <w:p w14:paraId="44D98329" w14:textId="77777777" w:rsidR="005F38D8" w:rsidRPr="00A47994" w:rsidRDefault="005F38D8" w:rsidP="00EF28B8">
            <w:pPr>
              <w:pStyle w:val="Default"/>
              <w:numPr>
                <w:ilvl w:val="0"/>
                <w:numId w:val="40"/>
              </w:numPr>
              <w:jc w:val="center"/>
              <w:rPr>
                <w:color w:val="auto"/>
              </w:rPr>
            </w:pPr>
          </w:p>
        </w:tc>
        <w:tc>
          <w:tcPr>
            <w:tcW w:w="2276" w:type="dxa"/>
            <w:vMerge w:val="restart"/>
            <w:tcBorders>
              <w:left w:val="single" w:sz="4" w:space="0" w:color="auto"/>
              <w:right w:val="single" w:sz="4" w:space="0" w:color="auto"/>
            </w:tcBorders>
          </w:tcPr>
          <w:p w14:paraId="67899C07" w14:textId="2239A7F5" w:rsidR="005F38D8" w:rsidRPr="00A47994" w:rsidRDefault="005F38D8" w:rsidP="005F38D8">
            <w:pPr>
              <w:rPr>
                <w:rFonts w:eastAsiaTheme="minorHAnsi"/>
                <w:lang w:eastAsia="en-US"/>
              </w:rPr>
            </w:pPr>
            <w:r w:rsidRPr="00A47994">
              <w:rPr>
                <w:rFonts w:eastAsia="Tahoma"/>
              </w:rPr>
              <w:t>Благоустройство</w:t>
            </w:r>
            <w:r w:rsidR="0004390F" w:rsidRPr="00A47994">
              <w:rPr>
                <w:rFonts w:eastAsia="Tahoma"/>
              </w:rPr>
              <w:t xml:space="preserve"> </w:t>
            </w:r>
            <w:r w:rsidRPr="00A47994">
              <w:rPr>
                <w:rFonts w:eastAsia="Tahoma"/>
              </w:rPr>
              <w:t>территории</w:t>
            </w:r>
          </w:p>
        </w:tc>
        <w:tc>
          <w:tcPr>
            <w:tcW w:w="1843" w:type="dxa"/>
            <w:vMerge w:val="restart"/>
            <w:tcBorders>
              <w:left w:val="single" w:sz="4" w:space="0" w:color="auto"/>
              <w:right w:val="single" w:sz="4" w:space="0" w:color="auto"/>
            </w:tcBorders>
          </w:tcPr>
          <w:p w14:paraId="2533941B" w14:textId="77777777" w:rsidR="005F38D8" w:rsidRPr="00A47994" w:rsidRDefault="005F38D8" w:rsidP="005F38D8">
            <w:pPr>
              <w:rPr>
                <w:rFonts w:eastAsiaTheme="minorHAnsi"/>
                <w:lang w:eastAsia="en-US"/>
              </w:rPr>
            </w:pPr>
            <w:r w:rsidRPr="00A47994">
              <w:rPr>
                <w:rFonts w:eastAsia="Tahoma"/>
              </w:rPr>
              <w:t>12.0.2</w:t>
            </w:r>
          </w:p>
        </w:tc>
        <w:tc>
          <w:tcPr>
            <w:tcW w:w="4536" w:type="dxa"/>
            <w:vMerge w:val="restart"/>
            <w:tcBorders>
              <w:left w:val="single" w:sz="4" w:space="0" w:color="auto"/>
              <w:right w:val="single" w:sz="4" w:space="0" w:color="auto"/>
            </w:tcBorders>
          </w:tcPr>
          <w:p w14:paraId="46C5A84C" w14:textId="1CBFE105" w:rsidR="005F38D8" w:rsidRPr="00A47994" w:rsidRDefault="005F38D8" w:rsidP="005F38D8">
            <w:pPr>
              <w:rPr>
                <w:rFonts w:eastAsiaTheme="minorHAnsi"/>
                <w:lang w:eastAsia="en-US"/>
              </w:rPr>
            </w:pPr>
            <w:r w:rsidRPr="00A47994">
              <w:rPr>
                <w:rFonts w:eastAsia="Tahoma"/>
              </w:rPr>
              <w:t>Размещение</w:t>
            </w:r>
            <w:r w:rsidR="0004390F" w:rsidRPr="00A47994">
              <w:rPr>
                <w:rFonts w:eastAsia="Tahoma"/>
              </w:rPr>
              <w:t xml:space="preserve"> </w:t>
            </w:r>
            <w:r w:rsidRPr="00A47994">
              <w:rPr>
                <w:rFonts w:eastAsia="Tahoma"/>
              </w:rPr>
              <w:t>декоративных,</w:t>
            </w:r>
            <w:r w:rsidR="0004390F" w:rsidRPr="00A47994">
              <w:rPr>
                <w:rFonts w:eastAsia="Tahoma"/>
              </w:rPr>
              <w:t xml:space="preserve"> </w:t>
            </w:r>
            <w:r w:rsidRPr="00A47994">
              <w:rPr>
                <w:rFonts w:eastAsia="Tahoma"/>
              </w:rPr>
              <w:t>технических,</w:t>
            </w:r>
            <w:r w:rsidR="0004390F" w:rsidRPr="00A47994">
              <w:rPr>
                <w:rFonts w:eastAsia="Tahoma"/>
              </w:rPr>
              <w:t xml:space="preserve"> </w:t>
            </w:r>
            <w:r w:rsidRPr="00A47994">
              <w:rPr>
                <w:rFonts w:eastAsia="Tahoma"/>
              </w:rPr>
              <w:t>планировочных,</w:t>
            </w:r>
            <w:r w:rsidR="0004390F" w:rsidRPr="00A47994">
              <w:rPr>
                <w:rFonts w:eastAsia="Tahoma"/>
              </w:rPr>
              <w:t xml:space="preserve"> </w:t>
            </w:r>
            <w:r w:rsidRPr="00A47994">
              <w:rPr>
                <w:rFonts w:eastAsia="Tahoma"/>
              </w:rPr>
              <w:t>конструктивных</w:t>
            </w:r>
            <w:r w:rsidR="0004390F" w:rsidRPr="00A47994">
              <w:rPr>
                <w:rFonts w:eastAsia="Tahoma"/>
              </w:rPr>
              <w:t xml:space="preserve"> </w:t>
            </w:r>
            <w:r w:rsidRPr="00A47994">
              <w:rPr>
                <w:rFonts w:eastAsia="Tahoma"/>
              </w:rPr>
              <w:t>устройств,</w:t>
            </w:r>
            <w:r w:rsidR="0004390F" w:rsidRPr="00A47994">
              <w:rPr>
                <w:rFonts w:eastAsia="Tahoma"/>
              </w:rPr>
              <w:t xml:space="preserve"> </w:t>
            </w:r>
            <w:r w:rsidRPr="00A47994">
              <w:rPr>
                <w:rFonts w:eastAsia="Tahoma"/>
              </w:rPr>
              <w:t>элементов</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различных</w:t>
            </w:r>
            <w:r w:rsidR="0004390F" w:rsidRPr="00A47994">
              <w:rPr>
                <w:rFonts w:eastAsia="Tahoma"/>
              </w:rPr>
              <w:t xml:space="preserve"> </w:t>
            </w:r>
            <w:r w:rsidRPr="00A47994">
              <w:rPr>
                <w:rFonts w:eastAsia="Tahoma"/>
              </w:rPr>
              <w:t>видов</w:t>
            </w:r>
            <w:r w:rsidR="0004390F" w:rsidRPr="00A47994">
              <w:rPr>
                <w:rFonts w:eastAsia="Tahoma"/>
              </w:rPr>
              <w:t xml:space="preserve"> </w:t>
            </w:r>
            <w:r w:rsidRPr="00A47994">
              <w:rPr>
                <w:rFonts w:eastAsia="Tahoma"/>
              </w:rPr>
              <w:t>оборудования</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оформления,</w:t>
            </w:r>
            <w:r w:rsidR="0004390F" w:rsidRPr="00A47994">
              <w:rPr>
                <w:rFonts w:eastAsia="Tahoma"/>
              </w:rPr>
              <w:t xml:space="preserve"> </w:t>
            </w:r>
            <w:r w:rsidRPr="00A47994">
              <w:rPr>
                <w:rFonts w:eastAsia="Tahoma"/>
              </w:rPr>
              <w:t>малых</w:t>
            </w:r>
            <w:r w:rsidR="0004390F" w:rsidRPr="00A47994">
              <w:rPr>
                <w:rFonts w:eastAsia="Tahoma"/>
              </w:rPr>
              <w:t xml:space="preserve"> </w:t>
            </w:r>
            <w:r w:rsidRPr="00A47994">
              <w:rPr>
                <w:rFonts w:eastAsia="Tahoma"/>
              </w:rPr>
              <w:t>архитектурных</w:t>
            </w:r>
            <w:r w:rsidR="0004390F" w:rsidRPr="00A47994">
              <w:rPr>
                <w:rFonts w:eastAsia="Tahoma"/>
              </w:rPr>
              <w:t xml:space="preserve"> </w:t>
            </w:r>
            <w:r w:rsidRPr="00A47994">
              <w:rPr>
                <w:rFonts w:eastAsia="Tahoma"/>
              </w:rPr>
              <w:t>форм,</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нестационарных</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информационных</w:t>
            </w:r>
            <w:r w:rsidR="0004390F" w:rsidRPr="00A47994">
              <w:rPr>
                <w:rFonts w:eastAsia="Tahoma"/>
              </w:rPr>
              <w:t xml:space="preserve"> </w:t>
            </w:r>
            <w:r w:rsidRPr="00A47994">
              <w:rPr>
                <w:rFonts w:eastAsia="Tahoma"/>
              </w:rPr>
              <w:t>щитов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указателей,</w:t>
            </w:r>
            <w:r w:rsidR="0004390F" w:rsidRPr="00A47994">
              <w:rPr>
                <w:rFonts w:eastAsia="Tahoma"/>
              </w:rPr>
              <w:t xml:space="preserve"> </w:t>
            </w:r>
            <w:r w:rsidRPr="00A47994">
              <w:rPr>
                <w:rFonts w:eastAsia="Tahoma"/>
              </w:rPr>
              <w:t>применяемых</w:t>
            </w:r>
            <w:r w:rsidR="0004390F" w:rsidRPr="00A47994">
              <w:rPr>
                <w:rFonts w:eastAsia="Tahoma"/>
              </w:rPr>
              <w:t xml:space="preserve"> </w:t>
            </w:r>
            <w:r w:rsidRPr="00A47994">
              <w:rPr>
                <w:rFonts w:eastAsia="Tahoma"/>
              </w:rPr>
              <w:t>как</w:t>
            </w:r>
            <w:r w:rsidR="0004390F" w:rsidRPr="00A47994">
              <w:rPr>
                <w:rFonts w:eastAsia="Tahoma"/>
              </w:rPr>
              <w:t xml:space="preserve"> </w:t>
            </w:r>
            <w:r w:rsidRPr="00A47994">
              <w:rPr>
                <w:rFonts w:eastAsia="Tahoma"/>
              </w:rPr>
              <w:t>составные</w:t>
            </w:r>
            <w:r w:rsidR="0004390F" w:rsidRPr="00A47994">
              <w:rPr>
                <w:rFonts w:eastAsia="Tahoma"/>
              </w:rPr>
              <w:t xml:space="preserve"> </w:t>
            </w:r>
            <w:r w:rsidRPr="00A47994">
              <w:rPr>
                <w:rFonts w:eastAsia="Tahoma"/>
              </w:rPr>
              <w:t>части</w:t>
            </w:r>
            <w:r w:rsidR="0004390F" w:rsidRPr="00A47994">
              <w:rPr>
                <w:rFonts w:eastAsia="Tahoma"/>
              </w:rPr>
              <w:t xml:space="preserve"> </w:t>
            </w:r>
            <w:r w:rsidRPr="00A47994">
              <w:rPr>
                <w:rFonts w:eastAsia="Tahoma"/>
              </w:rPr>
              <w:t>благоустройства</w:t>
            </w:r>
            <w:r w:rsidR="0004390F" w:rsidRPr="00A47994">
              <w:rPr>
                <w:rFonts w:eastAsia="Tahoma"/>
              </w:rPr>
              <w:t xml:space="preserve"> </w:t>
            </w:r>
            <w:r w:rsidRPr="00A47994">
              <w:rPr>
                <w:rFonts w:eastAsia="Tahoma"/>
              </w:rPr>
              <w:t>территории,</w:t>
            </w:r>
            <w:r w:rsidR="0004390F" w:rsidRPr="00A47994">
              <w:rPr>
                <w:rFonts w:eastAsia="Tahoma"/>
              </w:rPr>
              <w:t xml:space="preserve"> </w:t>
            </w:r>
            <w:r w:rsidRPr="00A47994">
              <w:rPr>
                <w:rFonts w:eastAsia="Tahoma"/>
              </w:rPr>
              <w:t>общественных</w:t>
            </w:r>
            <w:r w:rsidR="0004390F" w:rsidRPr="00A47994">
              <w:rPr>
                <w:rFonts w:eastAsia="Tahoma"/>
              </w:rPr>
              <w:t xml:space="preserve"> </w:t>
            </w:r>
            <w:r w:rsidRPr="00A47994">
              <w:rPr>
                <w:rFonts w:eastAsia="Tahoma"/>
              </w:rPr>
              <w:t>туалетов</w:t>
            </w:r>
          </w:p>
        </w:tc>
        <w:tc>
          <w:tcPr>
            <w:tcW w:w="5386" w:type="dxa"/>
            <w:tcBorders>
              <w:top w:val="single" w:sz="4" w:space="0" w:color="auto"/>
              <w:left w:val="single" w:sz="4" w:space="0" w:color="auto"/>
              <w:bottom w:val="single" w:sz="4" w:space="0" w:color="auto"/>
              <w:right w:val="single" w:sz="4" w:space="0" w:color="auto"/>
            </w:tcBorders>
          </w:tcPr>
          <w:p w14:paraId="27D6594E" w14:textId="1131668E" w:rsidR="005F38D8" w:rsidRPr="00A47994" w:rsidRDefault="00E82DB4" w:rsidP="005F38D8">
            <w:pPr>
              <w:pStyle w:val="Default"/>
              <w:jc w:val="both"/>
              <w:rPr>
                <w:rFonts w:eastAsia="Tahoma"/>
                <w:color w:val="auto"/>
              </w:rPr>
            </w:pPr>
            <w:r w:rsidRPr="00A47994">
              <w:rPr>
                <w:color w:val="auto"/>
                <w:spacing w:val="-2"/>
              </w:rPr>
              <w:t xml:space="preserve">Минимальный размер земельного участка (площадь) – </w:t>
            </w:r>
            <w:r w:rsidR="005F38D8" w:rsidRPr="00A47994">
              <w:rPr>
                <w:color w:val="auto"/>
                <w:spacing w:val="-2"/>
              </w:rPr>
              <w:t>не</w:t>
            </w:r>
            <w:r w:rsidR="0004390F" w:rsidRPr="00A47994">
              <w:rPr>
                <w:color w:val="auto"/>
                <w:spacing w:val="-2"/>
              </w:rPr>
              <w:t xml:space="preserve"> </w:t>
            </w:r>
            <w:r w:rsidR="005F38D8" w:rsidRPr="00A47994">
              <w:rPr>
                <w:color w:val="auto"/>
                <w:spacing w:val="-2"/>
              </w:rPr>
              <w:t>подлежит</w:t>
            </w:r>
            <w:r w:rsidR="0004390F" w:rsidRPr="00A47994">
              <w:rPr>
                <w:color w:val="auto"/>
                <w:spacing w:val="-2"/>
              </w:rPr>
              <w:t xml:space="preserve"> </w:t>
            </w:r>
            <w:r w:rsidR="005F38D8" w:rsidRPr="00A47994">
              <w:rPr>
                <w:color w:val="auto"/>
                <w:spacing w:val="-2"/>
              </w:rPr>
              <w:t>установлению</w:t>
            </w:r>
          </w:p>
        </w:tc>
      </w:tr>
      <w:tr w:rsidR="005F38D8" w:rsidRPr="00A47994" w14:paraId="15AC5D9D" w14:textId="77777777" w:rsidTr="004A70D2">
        <w:trPr>
          <w:trHeight w:val="45"/>
        </w:trPr>
        <w:tc>
          <w:tcPr>
            <w:tcW w:w="554" w:type="dxa"/>
            <w:vMerge/>
            <w:tcBorders>
              <w:left w:val="single" w:sz="4" w:space="0" w:color="auto"/>
              <w:right w:val="single" w:sz="4" w:space="0" w:color="auto"/>
            </w:tcBorders>
            <w:vAlign w:val="center"/>
          </w:tcPr>
          <w:p w14:paraId="05079832" w14:textId="77777777" w:rsidR="005F38D8" w:rsidRPr="00A47994" w:rsidRDefault="005F38D8" w:rsidP="005F38D8">
            <w:pPr>
              <w:rPr>
                <w:rFonts w:eastAsiaTheme="minorHAnsi"/>
                <w:lang w:eastAsia="en-US"/>
              </w:rPr>
            </w:pPr>
          </w:p>
        </w:tc>
        <w:tc>
          <w:tcPr>
            <w:tcW w:w="2276" w:type="dxa"/>
            <w:vMerge/>
            <w:tcBorders>
              <w:left w:val="single" w:sz="4" w:space="0" w:color="auto"/>
              <w:right w:val="single" w:sz="4" w:space="0" w:color="auto"/>
            </w:tcBorders>
          </w:tcPr>
          <w:p w14:paraId="0F667495" w14:textId="77777777" w:rsidR="005F38D8" w:rsidRPr="00A47994" w:rsidRDefault="005F38D8" w:rsidP="005F38D8">
            <w:pPr>
              <w:rPr>
                <w:rFonts w:eastAsiaTheme="minorHAnsi"/>
                <w:lang w:eastAsia="en-US"/>
              </w:rPr>
            </w:pPr>
          </w:p>
        </w:tc>
        <w:tc>
          <w:tcPr>
            <w:tcW w:w="1843" w:type="dxa"/>
            <w:vMerge/>
            <w:tcBorders>
              <w:left w:val="single" w:sz="4" w:space="0" w:color="auto"/>
              <w:right w:val="single" w:sz="4" w:space="0" w:color="auto"/>
            </w:tcBorders>
          </w:tcPr>
          <w:p w14:paraId="6893375E" w14:textId="77777777" w:rsidR="005F38D8" w:rsidRPr="00A47994" w:rsidRDefault="005F38D8" w:rsidP="005F38D8">
            <w:pPr>
              <w:rPr>
                <w:rFonts w:eastAsiaTheme="minorHAnsi"/>
                <w:lang w:eastAsia="en-US"/>
              </w:rPr>
            </w:pPr>
          </w:p>
        </w:tc>
        <w:tc>
          <w:tcPr>
            <w:tcW w:w="4536" w:type="dxa"/>
            <w:vMerge/>
            <w:tcBorders>
              <w:left w:val="single" w:sz="4" w:space="0" w:color="auto"/>
              <w:right w:val="single" w:sz="4" w:space="0" w:color="auto"/>
            </w:tcBorders>
          </w:tcPr>
          <w:p w14:paraId="72BFF6AC" w14:textId="77777777" w:rsidR="005F38D8" w:rsidRPr="00A47994" w:rsidRDefault="005F38D8" w:rsidP="005F38D8">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49672968" w14:textId="457FDB1B" w:rsidR="005F38D8" w:rsidRPr="00A47994" w:rsidRDefault="00E82DB4" w:rsidP="005F38D8">
            <w:pPr>
              <w:pStyle w:val="Default"/>
              <w:jc w:val="both"/>
              <w:rPr>
                <w:rFonts w:eastAsia="Tahoma"/>
                <w:color w:val="auto"/>
              </w:rPr>
            </w:pPr>
            <w:r w:rsidRPr="00A47994">
              <w:rPr>
                <w:color w:val="auto"/>
                <w:spacing w:val="-2"/>
              </w:rPr>
              <w:t xml:space="preserve">Максимальный размер земельного участка (площадь) – </w:t>
            </w:r>
            <w:r w:rsidR="005F38D8" w:rsidRPr="00A47994">
              <w:rPr>
                <w:color w:val="auto"/>
                <w:spacing w:val="-2"/>
              </w:rPr>
              <w:t>не</w:t>
            </w:r>
            <w:r w:rsidR="0004390F" w:rsidRPr="00A47994">
              <w:rPr>
                <w:color w:val="auto"/>
                <w:spacing w:val="-2"/>
              </w:rPr>
              <w:t xml:space="preserve"> </w:t>
            </w:r>
            <w:r w:rsidR="005F38D8" w:rsidRPr="00A47994">
              <w:rPr>
                <w:color w:val="auto"/>
                <w:spacing w:val="-2"/>
              </w:rPr>
              <w:t>подлежит</w:t>
            </w:r>
            <w:r w:rsidR="0004390F" w:rsidRPr="00A47994">
              <w:rPr>
                <w:color w:val="auto"/>
                <w:spacing w:val="-2"/>
              </w:rPr>
              <w:t xml:space="preserve"> </w:t>
            </w:r>
            <w:r w:rsidR="005F38D8" w:rsidRPr="00A47994">
              <w:rPr>
                <w:color w:val="auto"/>
                <w:spacing w:val="-2"/>
              </w:rPr>
              <w:t>установлению</w:t>
            </w:r>
          </w:p>
        </w:tc>
      </w:tr>
      <w:tr w:rsidR="005F38D8" w:rsidRPr="00A47994" w14:paraId="2E30069B" w14:textId="77777777" w:rsidTr="004A70D2">
        <w:trPr>
          <w:trHeight w:val="45"/>
        </w:trPr>
        <w:tc>
          <w:tcPr>
            <w:tcW w:w="554" w:type="dxa"/>
            <w:vMerge/>
            <w:tcBorders>
              <w:left w:val="single" w:sz="4" w:space="0" w:color="auto"/>
              <w:right w:val="single" w:sz="4" w:space="0" w:color="auto"/>
            </w:tcBorders>
            <w:vAlign w:val="center"/>
          </w:tcPr>
          <w:p w14:paraId="109019EB" w14:textId="77777777" w:rsidR="005F38D8" w:rsidRPr="00A47994" w:rsidRDefault="005F38D8" w:rsidP="005F38D8">
            <w:pPr>
              <w:rPr>
                <w:rFonts w:eastAsiaTheme="minorHAnsi"/>
                <w:lang w:eastAsia="en-US"/>
              </w:rPr>
            </w:pPr>
          </w:p>
        </w:tc>
        <w:tc>
          <w:tcPr>
            <w:tcW w:w="2276" w:type="dxa"/>
            <w:vMerge/>
            <w:tcBorders>
              <w:left w:val="single" w:sz="4" w:space="0" w:color="auto"/>
              <w:right w:val="single" w:sz="4" w:space="0" w:color="auto"/>
            </w:tcBorders>
          </w:tcPr>
          <w:p w14:paraId="033F0399" w14:textId="77777777" w:rsidR="005F38D8" w:rsidRPr="00A47994" w:rsidRDefault="005F38D8" w:rsidP="005F38D8">
            <w:pPr>
              <w:rPr>
                <w:rFonts w:eastAsiaTheme="minorHAnsi"/>
                <w:lang w:eastAsia="en-US"/>
              </w:rPr>
            </w:pPr>
          </w:p>
        </w:tc>
        <w:tc>
          <w:tcPr>
            <w:tcW w:w="1843" w:type="dxa"/>
            <w:vMerge/>
            <w:tcBorders>
              <w:left w:val="single" w:sz="4" w:space="0" w:color="auto"/>
              <w:right w:val="single" w:sz="4" w:space="0" w:color="auto"/>
            </w:tcBorders>
          </w:tcPr>
          <w:p w14:paraId="2379B30A" w14:textId="77777777" w:rsidR="005F38D8" w:rsidRPr="00A47994" w:rsidRDefault="005F38D8" w:rsidP="005F38D8">
            <w:pPr>
              <w:rPr>
                <w:rFonts w:eastAsiaTheme="minorHAnsi"/>
                <w:lang w:eastAsia="en-US"/>
              </w:rPr>
            </w:pPr>
          </w:p>
        </w:tc>
        <w:tc>
          <w:tcPr>
            <w:tcW w:w="4536" w:type="dxa"/>
            <w:vMerge/>
            <w:tcBorders>
              <w:left w:val="single" w:sz="4" w:space="0" w:color="auto"/>
              <w:right w:val="single" w:sz="4" w:space="0" w:color="auto"/>
            </w:tcBorders>
          </w:tcPr>
          <w:p w14:paraId="0ED651CB" w14:textId="77777777" w:rsidR="005F38D8" w:rsidRPr="00A47994" w:rsidRDefault="005F38D8" w:rsidP="005F38D8">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4F0C83FB" w14:textId="12EFB49E" w:rsidR="005F38D8" w:rsidRPr="00A47994" w:rsidRDefault="005F38D8" w:rsidP="005F38D8">
            <w:pPr>
              <w:pStyle w:val="Default"/>
              <w:jc w:val="both"/>
              <w:rPr>
                <w:rFonts w:eastAsia="Tahoma"/>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35736FFD" w14:textId="77777777" w:rsidTr="004A70D2">
        <w:trPr>
          <w:trHeight w:val="45"/>
        </w:trPr>
        <w:tc>
          <w:tcPr>
            <w:tcW w:w="554" w:type="dxa"/>
            <w:vMerge/>
            <w:tcBorders>
              <w:left w:val="single" w:sz="4" w:space="0" w:color="auto"/>
              <w:right w:val="single" w:sz="4" w:space="0" w:color="auto"/>
            </w:tcBorders>
            <w:vAlign w:val="center"/>
          </w:tcPr>
          <w:p w14:paraId="037A3AA9" w14:textId="77777777" w:rsidR="005F38D8" w:rsidRPr="00A47994" w:rsidRDefault="005F38D8" w:rsidP="005F38D8">
            <w:pPr>
              <w:rPr>
                <w:rFonts w:eastAsiaTheme="minorHAnsi"/>
                <w:lang w:eastAsia="en-US"/>
              </w:rPr>
            </w:pPr>
          </w:p>
        </w:tc>
        <w:tc>
          <w:tcPr>
            <w:tcW w:w="2276" w:type="dxa"/>
            <w:vMerge/>
            <w:tcBorders>
              <w:left w:val="single" w:sz="4" w:space="0" w:color="auto"/>
              <w:right w:val="single" w:sz="4" w:space="0" w:color="auto"/>
            </w:tcBorders>
          </w:tcPr>
          <w:p w14:paraId="03290A6A" w14:textId="77777777" w:rsidR="005F38D8" w:rsidRPr="00A47994" w:rsidRDefault="005F38D8" w:rsidP="005F38D8">
            <w:pPr>
              <w:rPr>
                <w:rFonts w:eastAsiaTheme="minorHAnsi"/>
                <w:lang w:eastAsia="en-US"/>
              </w:rPr>
            </w:pPr>
          </w:p>
        </w:tc>
        <w:tc>
          <w:tcPr>
            <w:tcW w:w="1843" w:type="dxa"/>
            <w:vMerge/>
            <w:tcBorders>
              <w:left w:val="single" w:sz="4" w:space="0" w:color="auto"/>
              <w:right w:val="single" w:sz="4" w:space="0" w:color="auto"/>
            </w:tcBorders>
          </w:tcPr>
          <w:p w14:paraId="58812DA4" w14:textId="77777777" w:rsidR="005F38D8" w:rsidRPr="00A47994" w:rsidRDefault="005F38D8" w:rsidP="005F38D8">
            <w:pPr>
              <w:rPr>
                <w:rFonts w:eastAsiaTheme="minorHAnsi"/>
                <w:lang w:eastAsia="en-US"/>
              </w:rPr>
            </w:pPr>
          </w:p>
        </w:tc>
        <w:tc>
          <w:tcPr>
            <w:tcW w:w="4536" w:type="dxa"/>
            <w:vMerge/>
            <w:tcBorders>
              <w:left w:val="single" w:sz="4" w:space="0" w:color="auto"/>
              <w:right w:val="single" w:sz="4" w:space="0" w:color="auto"/>
            </w:tcBorders>
          </w:tcPr>
          <w:p w14:paraId="6EC0E211" w14:textId="77777777" w:rsidR="005F38D8" w:rsidRPr="00A47994" w:rsidRDefault="005F38D8" w:rsidP="005F38D8">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78AD8FD2" w14:textId="5494D559" w:rsidR="005F38D8" w:rsidRPr="00A47994" w:rsidRDefault="005F38D8" w:rsidP="005F38D8">
            <w:pPr>
              <w:pStyle w:val="Default"/>
              <w:jc w:val="both"/>
              <w:rPr>
                <w:rFonts w:eastAsia="Tahoma"/>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0D2833BA" w14:textId="77777777" w:rsidTr="004A70D2">
        <w:trPr>
          <w:trHeight w:val="45"/>
        </w:trPr>
        <w:tc>
          <w:tcPr>
            <w:tcW w:w="554" w:type="dxa"/>
            <w:vMerge/>
            <w:tcBorders>
              <w:left w:val="single" w:sz="4" w:space="0" w:color="auto"/>
              <w:right w:val="single" w:sz="4" w:space="0" w:color="auto"/>
            </w:tcBorders>
            <w:vAlign w:val="center"/>
          </w:tcPr>
          <w:p w14:paraId="289C0AC3" w14:textId="77777777" w:rsidR="005F38D8" w:rsidRPr="00A47994" w:rsidRDefault="005F38D8" w:rsidP="005F38D8">
            <w:pPr>
              <w:rPr>
                <w:rFonts w:eastAsiaTheme="minorHAnsi"/>
                <w:lang w:eastAsia="en-US"/>
              </w:rPr>
            </w:pPr>
          </w:p>
        </w:tc>
        <w:tc>
          <w:tcPr>
            <w:tcW w:w="2276" w:type="dxa"/>
            <w:vMerge/>
            <w:tcBorders>
              <w:left w:val="single" w:sz="4" w:space="0" w:color="auto"/>
              <w:right w:val="single" w:sz="4" w:space="0" w:color="auto"/>
            </w:tcBorders>
          </w:tcPr>
          <w:p w14:paraId="0555AA1E" w14:textId="77777777" w:rsidR="005F38D8" w:rsidRPr="00A47994" w:rsidRDefault="005F38D8" w:rsidP="005F38D8">
            <w:pPr>
              <w:rPr>
                <w:rFonts w:eastAsiaTheme="minorHAnsi"/>
                <w:lang w:eastAsia="en-US"/>
              </w:rPr>
            </w:pPr>
          </w:p>
        </w:tc>
        <w:tc>
          <w:tcPr>
            <w:tcW w:w="1843" w:type="dxa"/>
            <w:vMerge/>
            <w:tcBorders>
              <w:left w:val="single" w:sz="4" w:space="0" w:color="auto"/>
              <w:right w:val="single" w:sz="4" w:space="0" w:color="auto"/>
            </w:tcBorders>
          </w:tcPr>
          <w:p w14:paraId="426BFB1E" w14:textId="77777777" w:rsidR="005F38D8" w:rsidRPr="00A47994" w:rsidRDefault="005F38D8" w:rsidP="005F38D8">
            <w:pPr>
              <w:rPr>
                <w:rFonts w:eastAsiaTheme="minorHAnsi"/>
                <w:lang w:eastAsia="en-US"/>
              </w:rPr>
            </w:pPr>
          </w:p>
        </w:tc>
        <w:tc>
          <w:tcPr>
            <w:tcW w:w="4536" w:type="dxa"/>
            <w:vMerge/>
            <w:tcBorders>
              <w:left w:val="single" w:sz="4" w:space="0" w:color="auto"/>
              <w:right w:val="single" w:sz="4" w:space="0" w:color="auto"/>
            </w:tcBorders>
          </w:tcPr>
          <w:p w14:paraId="438D8CE8" w14:textId="77777777" w:rsidR="005F38D8" w:rsidRPr="00A47994" w:rsidRDefault="005F38D8" w:rsidP="005F38D8">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28638669" w14:textId="6C81C3D6" w:rsidR="005F38D8" w:rsidRPr="00A47994" w:rsidRDefault="005F38D8" w:rsidP="005F38D8">
            <w:pPr>
              <w:pStyle w:val="Default"/>
              <w:jc w:val="both"/>
              <w:rPr>
                <w:rFonts w:eastAsia="Tahoma"/>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79538A56" w14:textId="77777777" w:rsidTr="004A70D2">
        <w:trPr>
          <w:trHeight w:val="45"/>
        </w:trPr>
        <w:tc>
          <w:tcPr>
            <w:tcW w:w="554" w:type="dxa"/>
            <w:vMerge/>
            <w:tcBorders>
              <w:left w:val="single" w:sz="4" w:space="0" w:color="auto"/>
              <w:bottom w:val="single" w:sz="4" w:space="0" w:color="auto"/>
              <w:right w:val="single" w:sz="4" w:space="0" w:color="auto"/>
            </w:tcBorders>
            <w:vAlign w:val="center"/>
          </w:tcPr>
          <w:p w14:paraId="5A552848" w14:textId="77777777" w:rsidR="005F38D8" w:rsidRPr="00A47994" w:rsidRDefault="005F38D8" w:rsidP="005F38D8">
            <w:pPr>
              <w:rPr>
                <w:rFonts w:eastAsiaTheme="minorHAnsi"/>
                <w:lang w:eastAsia="en-US"/>
              </w:rPr>
            </w:pPr>
          </w:p>
        </w:tc>
        <w:tc>
          <w:tcPr>
            <w:tcW w:w="2276" w:type="dxa"/>
            <w:vMerge/>
            <w:tcBorders>
              <w:left w:val="single" w:sz="4" w:space="0" w:color="auto"/>
              <w:bottom w:val="single" w:sz="4" w:space="0" w:color="auto"/>
              <w:right w:val="single" w:sz="4" w:space="0" w:color="auto"/>
            </w:tcBorders>
          </w:tcPr>
          <w:p w14:paraId="0FF73776" w14:textId="77777777" w:rsidR="005F38D8" w:rsidRPr="00A47994" w:rsidRDefault="005F38D8" w:rsidP="005F38D8">
            <w:pPr>
              <w:rPr>
                <w:rFonts w:eastAsiaTheme="minorHAnsi"/>
                <w:lang w:eastAsia="en-US"/>
              </w:rPr>
            </w:pPr>
          </w:p>
        </w:tc>
        <w:tc>
          <w:tcPr>
            <w:tcW w:w="1843" w:type="dxa"/>
            <w:vMerge/>
            <w:tcBorders>
              <w:left w:val="single" w:sz="4" w:space="0" w:color="auto"/>
              <w:bottom w:val="single" w:sz="4" w:space="0" w:color="auto"/>
              <w:right w:val="single" w:sz="4" w:space="0" w:color="auto"/>
            </w:tcBorders>
          </w:tcPr>
          <w:p w14:paraId="1A177386" w14:textId="77777777" w:rsidR="005F38D8" w:rsidRPr="00A47994" w:rsidRDefault="005F38D8" w:rsidP="005F38D8">
            <w:pPr>
              <w:rPr>
                <w:rFonts w:eastAsiaTheme="minorHAnsi"/>
                <w:lang w:eastAsia="en-US"/>
              </w:rPr>
            </w:pPr>
          </w:p>
        </w:tc>
        <w:tc>
          <w:tcPr>
            <w:tcW w:w="4536" w:type="dxa"/>
            <w:vMerge/>
            <w:tcBorders>
              <w:left w:val="single" w:sz="4" w:space="0" w:color="auto"/>
              <w:bottom w:val="single" w:sz="4" w:space="0" w:color="auto"/>
              <w:right w:val="single" w:sz="4" w:space="0" w:color="auto"/>
            </w:tcBorders>
          </w:tcPr>
          <w:p w14:paraId="10B7A45D" w14:textId="77777777" w:rsidR="005F38D8" w:rsidRPr="00A47994" w:rsidRDefault="005F38D8" w:rsidP="005F38D8">
            <w:pPr>
              <w:rPr>
                <w:rFonts w:eastAsiaTheme="minorHAnsi"/>
                <w:lang w:eastAsia="en-US"/>
              </w:rPr>
            </w:pPr>
          </w:p>
        </w:tc>
        <w:tc>
          <w:tcPr>
            <w:tcW w:w="5386" w:type="dxa"/>
            <w:tcBorders>
              <w:top w:val="single" w:sz="4" w:space="0" w:color="auto"/>
              <w:left w:val="single" w:sz="4" w:space="0" w:color="auto"/>
              <w:bottom w:val="single" w:sz="4" w:space="0" w:color="auto"/>
              <w:right w:val="single" w:sz="4" w:space="0" w:color="auto"/>
            </w:tcBorders>
          </w:tcPr>
          <w:p w14:paraId="70293E9A" w14:textId="060464B7" w:rsidR="005F38D8" w:rsidRPr="00A47994" w:rsidRDefault="005F38D8" w:rsidP="005F38D8">
            <w:pPr>
              <w:pStyle w:val="Default"/>
              <w:jc w:val="both"/>
              <w:rPr>
                <w:rFonts w:eastAsia="Tahoma"/>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bl>
    <w:p w14:paraId="613A5DA8" w14:textId="51A3EC09" w:rsidR="000C14BD" w:rsidRPr="00A47994" w:rsidRDefault="000C14BD" w:rsidP="00BA5AF6">
      <w:pPr>
        <w:pStyle w:val="3"/>
        <w:rPr>
          <w:rFonts w:ascii="Times New Roman" w:hAnsi="Times New Roman" w:cs="Times New Roman"/>
          <w:b/>
          <w:color w:val="auto"/>
        </w:rPr>
      </w:pPr>
      <w:bookmarkStart w:id="311" w:name="_Toc222925508"/>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11"/>
    </w:p>
    <w:p w14:paraId="1727E5FA" w14:textId="0512A6A2" w:rsidR="000C14BD" w:rsidRPr="00A47994" w:rsidRDefault="000C14BD" w:rsidP="00F41868">
      <w:pPr>
        <w:spacing w:before="80" w:after="80"/>
        <w:ind w:firstLine="709"/>
        <w:jc w:val="both"/>
      </w:pPr>
      <w:r w:rsidRPr="00A47994">
        <w:t>Не</w:t>
      </w:r>
      <w:r w:rsidR="0004390F" w:rsidRPr="00A47994">
        <w:t xml:space="preserve"> </w:t>
      </w:r>
      <w:r w:rsidRPr="00A47994">
        <w:t>установлены.</w:t>
      </w:r>
    </w:p>
    <w:p w14:paraId="70AE6988" w14:textId="745C8B5A" w:rsidR="000C14BD" w:rsidRPr="00A47994" w:rsidRDefault="000C14BD" w:rsidP="000C14BD">
      <w:pPr>
        <w:pStyle w:val="3"/>
        <w:rPr>
          <w:rFonts w:ascii="Times New Roman" w:hAnsi="Times New Roman" w:cs="Times New Roman"/>
          <w:b/>
          <w:color w:val="auto"/>
        </w:rPr>
      </w:pPr>
      <w:bookmarkStart w:id="312" w:name="_Toc222925509"/>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902115" w:rsidRPr="00902115">
        <w:rPr>
          <w:rFonts w:ascii="Times New Roman" w:hAnsi="Times New Roman" w:cs="Times New Roman"/>
          <w:b/>
          <w:color w:val="auto"/>
        </w:rPr>
        <w:t xml:space="preserve"> </w:t>
      </w:r>
      <w:r w:rsidR="00902115" w:rsidRPr="00166AA7">
        <w:rPr>
          <w:rFonts w:ascii="Times New Roman" w:hAnsi="Times New Roman" w:cs="Times New Roman"/>
          <w:b/>
          <w:color w:val="auto"/>
        </w:rPr>
        <w:t>и предельные параметры разрешенного строительства, реконструкции объектов капитального строительства</w:t>
      </w:r>
      <w:bookmarkEnd w:id="312"/>
    </w:p>
    <w:tbl>
      <w:tblPr>
        <w:tblStyle w:val="afe"/>
        <w:tblW w:w="14879" w:type="dxa"/>
        <w:tblLook w:val="04A0" w:firstRow="1" w:lastRow="0" w:firstColumn="1" w:lastColumn="0" w:noHBand="0" w:noVBand="1"/>
      </w:tblPr>
      <w:tblGrid>
        <w:gridCol w:w="562"/>
        <w:gridCol w:w="1985"/>
        <w:gridCol w:w="2232"/>
        <w:gridCol w:w="4300"/>
        <w:gridCol w:w="5800"/>
      </w:tblGrid>
      <w:tr w:rsidR="000F6860" w:rsidRPr="00A47994" w14:paraId="5D681F22" w14:textId="77777777" w:rsidTr="007F0874">
        <w:tc>
          <w:tcPr>
            <w:tcW w:w="562" w:type="dxa"/>
          </w:tcPr>
          <w:p w14:paraId="22ABB36E" w14:textId="30A6CFFE" w:rsidR="000F6860" w:rsidRPr="00A47994" w:rsidRDefault="000F6860"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п/п</w:t>
            </w:r>
          </w:p>
        </w:tc>
        <w:tc>
          <w:tcPr>
            <w:tcW w:w="1985" w:type="dxa"/>
          </w:tcPr>
          <w:p w14:paraId="300F58C1" w14:textId="589D6A37" w:rsidR="000F6860" w:rsidRPr="00A47994" w:rsidRDefault="000F6860"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Наименование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вида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разрешенного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использования</w:t>
            </w:r>
          </w:p>
        </w:tc>
        <w:tc>
          <w:tcPr>
            <w:tcW w:w="2232" w:type="dxa"/>
          </w:tcPr>
          <w:p w14:paraId="57CCBD21" w14:textId="327C3782" w:rsidR="000F6860" w:rsidRPr="00A47994" w:rsidRDefault="000F6860"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Код</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вида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разрешенного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использования</w:t>
            </w:r>
          </w:p>
        </w:tc>
        <w:tc>
          <w:tcPr>
            <w:tcW w:w="4300" w:type="dxa"/>
          </w:tcPr>
          <w:p w14:paraId="64806CBC" w14:textId="3DB97465" w:rsidR="000F6860" w:rsidRPr="00A47994" w:rsidRDefault="000F6860"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Описание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вида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разрешенного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использования</w:t>
            </w:r>
          </w:p>
        </w:tc>
        <w:tc>
          <w:tcPr>
            <w:tcW w:w="5800" w:type="dxa"/>
          </w:tcPr>
          <w:p w14:paraId="2DD848A8" w14:textId="046C9F08" w:rsidR="000F6860" w:rsidRPr="00A47994" w:rsidRDefault="000F6860"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Предельные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размеры</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земельных</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участков</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и</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предельные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параметры</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разрешенного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строительства,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реконструкции</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объектов</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капитального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строительства</w:t>
            </w:r>
          </w:p>
        </w:tc>
      </w:tr>
      <w:tr w:rsidR="000F6860" w:rsidRPr="00A47994" w14:paraId="797FC58C" w14:textId="77777777" w:rsidTr="0029014D">
        <w:tc>
          <w:tcPr>
            <w:tcW w:w="562" w:type="dxa"/>
          </w:tcPr>
          <w:p w14:paraId="7E7F4DD7" w14:textId="77777777" w:rsidR="000F6860" w:rsidRPr="00A47994" w:rsidRDefault="000F6860"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1.</w:t>
            </w:r>
          </w:p>
        </w:tc>
        <w:tc>
          <w:tcPr>
            <w:tcW w:w="1985" w:type="dxa"/>
          </w:tcPr>
          <w:p w14:paraId="74DA1FEC" w14:textId="77777777" w:rsidR="000F6860" w:rsidRPr="00A47994" w:rsidRDefault="000F6860"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2.</w:t>
            </w:r>
          </w:p>
        </w:tc>
        <w:tc>
          <w:tcPr>
            <w:tcW w:w="2232" w:type="dxa"/>
          </w:tcPr>
          <w:p w14:paraId="6F079372" w14:textId="77777777" w:rsidR="000F6860" w:rsidRPr="00A47994" w:rsidRDefault="000F6860"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3.</w:t>
            </w:r>
          </w:p>
        </w:tc>
        <w:tc>
          <w:tcPr>
            <w:tcW w:w="4300" w:type="dxa"/>
          </w:tcPr>
          <w:p w14:paraId="10B08037" w14:textId="77777777" w:rsidR="000F6860" w:rsidRPr="00A47994" w:rsidRDefault="000F6860"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4.</w:t>
            </w:r>
          </w:p>
        </w:tc>
        <w:tc>
          <w:tcPr>
            <w:tcW w:w="5800" w:type="dxa"/>
          </w:tcPr>
          <w:p w14:paraId="5E3384F0" w14:textId="77777777" w:rsidR="000F6860" w:rsidRPr="00A47994" w:rsidRDefault="000F6860"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5.</w:t>
            </w:r>
          </w:p>
        </w:tc>
      </w:tr>
      <w:tr w:rsidR="006B7B02" w:rsidRPr="00A47994" w14:paraId="2E380E61" w14:textId="77777777" w:rsidTr="0029014D">
        <w:trPr>
          <w:trHeight w:val="265"/>
        </w:trPr>
        <w:tc>
          <w:tcPr>
            <w:tcW w:w="562" w:type="dxa"/>
            <w:vMerge w:val="restart"/>
          </w:tcPr>
          <w:p w14:paraId="35CA8E4F"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1.</w:t>
            </w:r>
          </w:p>
        </w:tc>
        <w:tc>
          <w:tcPr>
            <w:tcW w:w="1985" w:type="dxa"/>
            <w:vMerge w:val="restart"/>
          </w:tcPr>
          <w:p w14:paraId="36C24FAE" w14:textId="3222F7A8"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Осуществление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религиозных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обрядов</w:t>
            </w:r>
          </w:p>
        </w:tc>
        <w:tc>
          <w:tcPr>
            <w:tcW w:w="2232" w:type="dxa"/>
            <w:vMerge w:val="restart"/>
          </w:tcPr>
          <w:p w14:paraId="57779E07" w14:textId="1AA4A705"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5"/>
                <w:sz w:val="24"/>
                <w:szCs w:val="24"/>
              </w:rPr>
              <w:t>3.7.1</w:t>
            </w:r>
          </w:p>
        </w:tc>
        <w:tc>
          <w:tcPr>
            <w:tcW w:w="4300" w:type="dxa"/>
            <w:vMerge w:val="restart"/>
          </w:tcPr>
          <w:p w14:paraId="22F647E3" w14:textId="08BBAA23"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предназначенных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совершения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религиозных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обрядов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церемоний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том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числе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церкви,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соборы,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храмы,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часовни,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мечети,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молельные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дома,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синагоги)</w:t>
            </w:r>
          </w:p>
        </w:tc>
        <w:tc>
          <w:tcPr>
            <w:tcW w:w="5800" w:type="dxa"/>
          </w:tcPr>
          <w:p w14:paraId="5D30A508" w14:textId="127E8AF9" w:rsidR="006B7B02" w:rsidRPr="00A47994" w:rsidRDefault="00E82DB4"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 xml:space="preserve">Минимальный размер земельного участка (площадь) – </w:t>
            </w:r>
            <w:r w:rsidR="006B7B02"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подлежит</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установлению</w:t>
            </w:r>
          </w:p>
        </w:tc>
      </w:tr>
      <w:tr w:rsidR="006B7B02" w:rsidRPr="00A47994" w14:paraId="71B2820E" w14:textId="77777777" w:rsidTr="0029014D">
        <w:trPr>
          <w:trHeight w:val="265"/>
        </w:trPr>
        <w:tc>
          <w:tcPr>
            <w:tcW w:w="562" w:type="dxa"/>
            <w:vMerge/>
          </w:tcPr>
          <w:p w14:paraId="378C7D59"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1985" w:type="dxa"/>
            <w:vMerge/>
          </w:tcPr>
          <w:p w14:paraId="23B19E91"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2232" w:type="dxa"/>
            <w:vMerge/>
          </w:tcPr>
          <w:p w14:paraId="701CF558"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4300" w:type="dxa"/>
            <w:vMerge/>
          </w:tcPr>
          <w:p w14:paraId="21FD148D"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5800" w:type="dxa"/>
          </w:tcPr>
          <w:p w14:paraId="050A2823" w14:textId="4B702BF6" w:rsidR="006B7B02" w:rsidRPr="00A47994" w:rsidRDefault="00E82DB4"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 xml:space="preserve">Максимальный размер земельного участка (площадь) – </w:t>
            </w:r>
            <w:r w:rsidR="006B7B02"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подлежит</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установлению</w:t>
            </w:r>
          </w:p>
        </w:tc>
      </w:tr>
      <w:tr w:rsidR="006B7B02" w:rsidRPr="00A47994" w14:paraId="53216E9E" w14:textId="77777777" w:rsidTr="0029014D">
        <w:trPr>
          <w:trHeight w:val="265"/>
        </w:trPr>
        <w:tc>
          <w:tcPr>
            <w:tcW w:w="562" w:type="dxa"/>
            <w:vMerge/>
          </w:tcPr>
          <w:p w14:paraId="68344DE4"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1985" w:type="dxa"/>
            <w:vMerge/>
          </w:tcPr>
          <w:p w14:paraId="399D18F1"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2232" w:type="dxa"/>
            <w:vMerge/>
          </w:tcPr>
          <w:p w14:paraId="5AD2ABB8"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4300" w:type="dxa"/>
            <w:vMerge/>
          </w:tcPr>
          <w:p w14:paraId="5F128756"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5800" w:type="dxa"/>
          </w:tcPr>
          <w:p w14:paraId="64DED1BF" w14:textId="0F94D785"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процент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застройки</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границах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60%</w:t>
            </w:r>
          </w:p>
        </w:tc>
      </w:tr>
      <w:tr w:rsidR="006B7B02" w:rsidRPr="00A47994" w14:paraId="1A5E1515" w14:textId="77777777" w:rsidTr="0029014D">
        <w:trPr>
          <w:trHeight w:val="265"/>
        </w:trPr>
        <w:tc>
          <w:tcPr>
            <w:tcW w:w="562" w:type="dxa"/>
            <w:vMerge/>
          </w:tcPr>
          <w:p w14:paraId="449D8242"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1985" w:type="dxa"/>
            <w:vMerge/>
          </w:tcPr>
          <w:p w14:paraId="699AF62A"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2232" w:type="dxa"/>
            <w:vMerge/>
          </w:tcPr>
          <w:p w14:paraId="78E2A171"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4300" w:type="dxa"/>
            <w:vMerge/>
          </w:tcPr>
          <w:p w14:paraId="29585361"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5800" w:type="dxa"/>
          </w:tcPr>
          <w:p w14:paraId="3C83764C" w14:textId="3B7E9C3E"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Минимальные</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отступы</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земельных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участков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целях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определения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мест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допустимого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размещения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пределами</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которых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запрещено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строительство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00177B16" w:rsidRPr="00A47994">
              <w:rPr>
                <w:rFonts w:ascii="Times New Roman" w:hAnsi="Times New Roman" w:cs="Times New Roman"/>
                <w:spacing w:val="-2"/>
                <w:sz w:val="24"/>
                <w:szCs w:val="24"/>
              </w:rPr>
              <w:t>3</w:t>
            </w:r>
            <w:r w:rsidR="0004390F" w:rsidRPr="00A47994">
              <w:rPr>
                <w:rFonts w:ascii="Times New Roman" w:hAnsi="Times New Roman" w:cs="Times New Roman"/>
                <w:spacing w:val="-2"/>
                <w:sz w:val="24"/>
                <w:szCs w:val="24"/>
              </w:rPr>
              <w:t xml:space="preserve"> </w:t>
            </w:r>
            <w:r w:rsidR="00177B16" w:rsidRPr="00A47994">
              <w:rPr>
                <w:rFonts w:ascii="Times New Roman" w:hAnsi="Times New Roman" w:cs="Times New Roman"/>
                <w:spacing w:val="-2"/>
                <w:sz w:val="24"/>
                <w:szCs w:val="24"/>
              </w:rPr>
              <w:t>м</w:t>
            </w:r>
          </w:p>
        </w:tc>
      </w:tr>
      <w:tr w:rsidR="006B7B02" w:rsidRPr="00A47994" w14:paraId="3E2C5959" w14:textId="77777777" w:rsidTr="0029014D">
        <w:trPr>
          <w:trHeight w:val="265"/>
        </w:trPr>
        <w:tc>
          <w:tcPr>
            <w:tcW w:w="562" w:type="dxa"/>
            <w:vMerge/>
          </w:tcPr>
          <w:p w14:paraId="265B8772"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1985" w:type="dxa"/>
            <w:vMerge/>
          </w:tcPr>
          <w:p w14:paraId="2067D876"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2232" w:type="dxa"/>
            <w:vMerge/>
          </w:tcPr>
          <w:p w14:paraId="4AE7FB9C"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4300" w:type="dxa"/>
            <w:vMerge/>
          </w:tcPr>
          <w:p w14:paraId="40AC7A38"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5800" w:type="dxa"/>
          </w:tcPr>
          <w:p w14:paraId="33D99B6C" w14:textId="5DC9D6F1"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Предельная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высота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00C16DFE" w:rsidRPr="00A47994">
              <w:rPr>
                <w:rFonts w:ascii="Times New Roman" w:hAnsi="Times New Roman" w:cs="Times New Roman"/>
                <w:spacing w:val="-2"/>
                <w:sz w:val="24"/>
                <w:szCs w:val="24"/>
              </w:rPr>
              <w:t>5</w:t>
            </w:r>
            <w:r w:rsidRPr="00A47994">
              <w:rPr>
                <w:rFonts w:ascii="Times New Roman" w:hAnsi="Times New Roman" w:cs="Times New Roman"/>
                <w:spacing w:val="-2"/>
                <w:sz w:val="24"/>
                <w:szCs w:val="24"/>
              </w:rPr>
              <w:t>0</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w:t>
            </w:r>
          </w:p>
        </w:tc>
      </w:tr>
      <w:tr w:rsidR="006B7B02" w:rsidRPr="00A47994" w14:paraId="57F6D4CD" w14:textId="77777777" w:rsidTr="0029014D">
        <w:trPr>
          <w:trHeight w:val="265"/>
        </w:trPr>
        <w:tc>
          <w:tcPr>
            <w:tcW w:w="562" w:type="dxa"/>
            <w:vMerge/>
          </w:tcPr>
          <w:p w14:paraId="466C8060"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1985" w:type="dxa"/>
            <w:vMerge/>
          </w:tcPr>
          <w:p w14:paraId="4B85C2EF"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2232" w:type="dxa"/>
            <w:vMerge/>
          </w:tcPr>
          <w:p w14:paraId="65941F6B"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4300" w:type="dxa"/>
            <w:vMerge/>
          </w:tcPr>
          <w:p w14:paraId="7E86287B"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5800" w:type="dxa"/>
          </w:tcPr>
          <w:p w14:paraId="7BCBE400" w14:textId="719885A3"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процент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озеленения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границах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30%</w:t>
            </w:r>
          </w:p>
        </w:tc>
      </w:tr>
    </w:tbl>
    <w:p w14:paraId="58DC793D" w14:textId="3F7C42AB" w:rsidR="00827A66" w:rsidRPr="00A47994" w:rsidRDefault="00827A66" w:rsidP="00827A66">
      <w:pPr>
        <w:pStyle w:val="3"/>
        <w:rPr>
          <w:rFonts w:ascii="Times New Roman" w:eastAsia="Tahoma" w:hAnsi="Times New Roman" w:cs="Times New Roman"/>
          <w:b/>
          <w:bCs/>
          <w:color w:val="auto"/>
        </w:rPr>
      </w:pPr>
      <w:bookmarkStart w:id="313" w:name="_Toc222925510"/>
      <w:r w:rsidRPr="00A47994">
        <w:rPr>
          <w:rFonts w:ascii="Times New Roman" w:eastAsia="Tahoma" w:hAnsi="Times New Roman" w:cs="Times New Roman"/>
          <w:b/>
          <w:bCs/>
          <w:color w:val="auto"/>
        </w:rPr>
        <w:t>Особенности</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применения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градостроительного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регламента</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13"/>
    </w:p>
    <w:p w14:paraId="5B43C646" w14:textId="384B8221" w:rsidR="0077703F" w:rsidRPr="00A47994" w:rsidRDefault="0077703F" w:rsidP="00F41868">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790B844D" w14:textId="23023FE7" w:rsidR="000F6860" w:rsidRPr="00A47994" w:rsidRDefault="00827A66" w:rsidP="00F41868">
      <w:pPr>
        <w:widowControl w:val="0"/>
        <w:tabs>
          <w:tab w:val="left" w:pos="851"/>
          <w:tab w:val="left" w:pos="1134"/>
        </w:tabs>
        <w:ind w:right="-2" w:firstLine="709"/>
        <w:jc w:val="both"/>
        <w:rPr>
          <w:bCs/>
        </w:rPr>
      </w:pPr>
      <w:r w:rsidRPr="00A47994">
        <w:rPr>
          <w:bCs/>
        </w:rPr>
        <w:t>3.</w:t>
      </w:r>
      <w:r w:rsidR="00A46BB8" w:rsidRPr="00A47994">
        <w:rPr>
          <w:bCs/>
        </w:rPr>
        <w:t>1</w:t>
      </w:r>
      <w:r w:rsidRPr="00A47994">
        <w:rPr>
          <w:bCs/>
        </w:rPr>
        <w:t>.</w:t>
      </w:r>
      <w:r w:rsidR="0004390F" w:rsidRPr="00A47994">
        <w:rPr>
          <w:bCs/>
        </w:rPr>
        <w:t xml:space="preserve"> </w:t>
      </w:r>
      <w:r w:rsidR="000F6860" w:rsidRPr="00A47994">
        <w:rPr>
          <w:bCs/>
        </w:rPr>
        <w:t>Бульвары</w:t>
      </w:r>
      <w:r w:rsidR="0004390F" w:rsidRPr="00A47994">
        <w:rPr>
          <w:bCs/>
        </w:rPr>
        <w:t xml:space="preserve"> </w:t>
      </w:r>
      <w:r w:rsidR="000F6860" w:rsidRPr="00A47994">
        <w:rPr>
          <w:bCs/>
        </w:rPr>
        <w:t>и</w:t>
      </w:r>
      <w:r w:rsidR="0004390F" w:rsidRPr="00A47994">
        <w:rPr>
          <w:bCs/>
        </w:rPr>
        <w:t xml:space="preserve"> </w:t>
      </w:r>
      <w:r w:rsidR="000F6860" w:rsidRPr="00A47994">
        <w:rPr>
          <w:bCs/>
        </w:rPr>
        <w:t>пешеходные</w:t>
      </w:r>
      <w:r w:rsidR="0004390F" w:rsidRPr="00A47994">
        <w:rPr>
          <w:bCs/>
        </w:rPr>
        <w:t xml:space="preserve"> </w:t>
      </w:r>
      <w:r w:rsidR="000F6860" w:rsidRPr="00A47994">
        <w:rPr>
          <w:bCs/>
        </w:rPr>
        <w:t>аллеи</w:t>
      </w:r>
      <w:r w:rsidR="0004390F" w:rsidRPr="00A47994">
        <w:rPr>
          <w:bCs/>
        </w:rPr>
        <w:t xml:space="preserve"> </w:t>
      </w:r>
      <w:r w:rsidR="000F6860" w:rsidRPr="00A47994">
        <w:rPr>
          <w:bCs/>
        </w:rPr>
        <w:t>следует</w:t>
      </w:r>
      <w:r w:rsidR="0004390F" w:rsidRPr="00A47994">
        <w:rPr>
          <w:bCs/>
        </w:rPr>
        <w:t xml:space="preserve"> </w:t>
      </w:r>
      <w:r w:rsidR="000F6860" w:rsidRPr="00A47994">
        <w:rPr>
          <w:bCs/>
        </w:rPr>
        <w:t>предусматривать</w:t>
      </w:r>
      <w:r w:rsidR="0004390F" w:rsidRPr="00A47994">
        <w:rPr>
          <w:bCs/>
        </w:rPr>
        <w:t xml:space="preserve"> </w:t>
      </w:r>
      <w:r w:rsidR="000F6860" w:rsidRPr="00A47994">
        <w:rPr>
          <w:bCs/>
        </w:rPr>
        <w:t>в</w:t>
      </w:r>
      <w:r w:rsidR="0004390F" w:rsidRPr="00A47994">
        <w:rPr>
          <w:bCs/>
        </w:rPr>
        <w:t xml:space="preserve"> </w:t>
      </w:r>
      <w:r w:rsidR="000F6860" w:rsidRPr="00A47994">
        <w:rPr>
          <w:bCs/>
        </w:rPr>
        <w:t>направлении</w:t>
      </w:r>
      <w:r w:rsidR="0004390F" w:rsidRPr="00A47994">
        <w:rPr>
          <w:bCs/>
        </w:rPr>
        <w:t xml:space="preserve"> </w:t>
      </w:r>
      <w:r w:rsidR="000F6860" w:rsidRPr="00A47994">
        <w:rPr>
          <w:bCs/>
        </w:rPr>
        <w:t>массовых</w:t>
      </w:r>
      <w:r w:rsidR="0004390F" w:rsidRPr="00A47994">
        <w:rPr>
          <w:bCs/>
        </w:rPr>
        <w:t xml:space="preserve"> </w:t>
      </w:r>
      <w:r w:rsidR="000F6860" w:rsidRPr="00A47994">
        <w:rPr>
          <w:bCs/>
        </w:rPr>
        <w:t>потоков</w:t>
      </w:r>
      <w:r w:rsidR="0004390F" w:rsidRPr="00A47994">
        <w:rPr>
          <w:bCs/>
        </w:rPr>
        <w:t xml:space="preserve"> </w:t>
      </w:r>
      <w:r w:rsidR="000F6860" w:rsidRPr="00A47994">
        <w:rPr>
          <w:bCs/>
        </w:rPr>
        <w:t>пешеходного</w:t>
      </w:r>
      <w:r w:rsidR="0004390F" w:rsidRPr="00A47994">
        <w:rPr>
          <w:bCs/>
        </w:rPr>
        <w:t xml:space="preserve"> </w:t>
      </w:r>
      <w:r w:rsidR="000F6860" w:rsidRPr="00A47994">
        <w:rPr>
          <w:bCs/>
        </w:rPr>
        <w:t>движения.</w:t>
      </w:r>
    </w:p>
    <w:p w14:paraId="49DF87C4" w14:textId="62DD6AEC" w:rsidR="000F6860" w:rsidRPr="00A47994" w:rsidRDefault="000F6860" w:rsidP="00F41868">
      <w:pPr>
        <w:spacing w:before="80" w:after="80"/>
        <w:ind w:firstLine="709"/>
        <w:jc w:val="both"/>
        <w:rPr>
          <w:rFonts w:eastAsia="Times New Roman"/>
        </w:rPr>
      </w:pPr>
      <w:r w:rsidRPr="00A47994">
        <w:rPr>
          <w:bCs/>
        </w:rPr>
        <w:t>Ширину</w:t>
      </w:r>
      <w:r w:rsidR="0004390F" w:rsidRPr="00A47994">
        <w:rPr>
          <w:bCs/>
        </w:rPr>
        <w:t xml:space="preserve"> </w:t>
      </w:r>
      <w:r w:rsidRPr="00A47994">
        <w:rPr>
          <w:bCs/>
        </w:rPr>
        <w:t>бульваров</w:t>
      </w:r>
      <w:r w:rsidR="0004390F" w:rsidRPr="00A47994">
        <w:rPr>
          <w:bCs/>
        </w:rPr>
        <w:t xml:space="preserve"> </w:t>
      </w:r>
      <w:r w:rsidRPr="00A47994">
        <w:rPr>
          <w:bCs/>
        </w:rPr>
        <w:t>с</w:t>
      </w:r>
      <w:r w:rsidR="0004390F" w:rsidRPr="00A47994">
        <w:rPr>
          <w:bCs/>
        </w:rPr>
        <w:t xml:space="preserve"> </w:t>
      </w:r>
      <w:r w:rsidRPr="00A47994">
        <w:rPr>
          <w:rFonts w:eastAsia="Times New Roman"/>
        </w:rPr>
        <w:t>одной</w:t>
      </w:r>
      <w:r w:rsidR="0004390F" w:rsidRPr="00A47994">
        <w:rPr>
          <w:rFonts w:eastAsia="Times New Roman"/>
        </w:rPr>
        <w:t xml:space="preserve"> </w:t>
      </w:r>
      <w:r w:rsidRPr="00A47994">
        <w:rPr>
          <w:rFonts w:eastAsia="Times New Roman"/>
        </w:rPr>
        <w:t>продольной</w:t>
      </w:r>
      <w:r w:rsidR="0004390F" w:rsidRPr="00A47994">
        <w:rPr>
          <w:rFonts w:eastAsia="Times New Roman"/>
        </w:rPr>
        <w:t xml:space="preserve"> </w:t>
      </w:r>
      <w:r w:rsidRPr="00A47994">
        <w:rPr>
          <w:rFonts w:eastAsia="Times New Roman"/>
        </w:rPr>
        <w:t>пешеходной</w:t>
      </w:r>
      <w:r w:rsidR="0004390F" w:rsidRPr="00A47994">
        <w:rPr>
          <w:rFonts w:eastAsia="Times New Roman"/>
        </w:rPr>
        <w:t xml:space="preserve"> </w:t>
      </w:r>
      <w:r w:rsidRPr="00A47994">
        <w:rPr>
          <w:rFonts w:eastAsia="Times New Roman"/>
        </w:rPr>
        <w:t>аллеей</w:t>
      </w:r>
      <w:r w:rsidR="0004390F" w:rsidRPr="00A47994">
        <w:rPr>
          <w:rFonts w:eastAsia="Times New Roman"/>
        </w:rPr>
        <w:t xml:space="preserve"> </w:t>
      </w:r>
      <w:r w:rsidRPr="00A47994">
        <w:rPr>
          <w:rFonts w:eastAsia="Times New Roman"/>
        </w:rPr>
        <w:t>следует</w:t>
      </w:r>
      <w:r w:rsidR="0004390F" w:rsidRPr="00A47994">
        <w:rPr>
          <w:rFonts w:eastAsia="Times New Roman"/>
        </w:rPr>
        <w:t xml:space="preserve"> </w:t>
      </w:r>
      <w:r w:rsidRPr="00A47994">
        <w:rPr>
          <w:rFonts w:eastAsia="Times New Roman"/>
        </w:rPr>
        <w:t>принимать</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метрах,</w:t>
      </w:r>
      <w:r w:rsidR="0004390F" w:rsidRPr="00A47994">
        <w:rPr>
          <w:rFonts w:eastAsia="Times New Roman"/>
        </w:rPr>
        <w:t xml:space="preserve"> </w:t>
      </w:r>
      <w:r w:rsidRPr="00A47994">
        <w:rPr>
          <w:rFonts w:eastAsia="Times New Roman"/>
        </w:rPr>
        <w:t>не</w:t>
      </w:r>
      <w:r w:rsidR="0004390F" w:rsidRPr="00A47994">
        <w:rPr>
          <w:rFonts w:eastAsia="Times New Roman"/>
        </w:rPr>
        <w:t xml:space="preserve"> </w:t>
      </w:r>
      <w:r w:rsidRPr="00A47994">
        <w:rPr>
          <w:rFonts w:eastAsia="Times New Roman"/>
        </w:rPr>
        <w:t>менее</w:t>
      </w:r>
      <w:r w:rsidR="0004390F" w:rsidRPr="00A47994">
        <w:rPr>
          <w:rFonts w:eastAsia="Times New Roman"/>
        </w:rPr>
        <w:t xml:space="preserve"> </w:t>
      </w:r>
      <w:r w:rsidRPr="00A47994">
        <w:rPr>
          <w:rFonts w:eastAsia="Times New Roman"/>
        </w:rPr>
        <w:t>размещаемых:</w:t>
      </w:r>
    </w:p>
    <w:p w14:paraId="1F68458B" w14:textId="6DE625CD" w:rsidR="000F6860" w:rsidRPr="00A47994" w:rsidRDefault="00F41868" w:rsidP="00F41868">
      <w:pPr>
        <w:spacing w:before="80" w:after="80"/>
        <w:ind w:firstLine="709"/>
        <w:jc w:val="both"/>
        <w:rPr>
          <w:rFonts w:eastAsia="Times New Roman"/>
        </w:rPr>
      </w:pPr>
      <w:r w:rsidRPr="00A47994">
        <w:rPr>
          <w:rFonts w:eastAsia="Times New Roman"/>
        </w:rPr>
        <w:t>1)</w:t>
      </w:r>
      <w:r w:rsidR="0004390F" w:rsidRPr="00A47994">
        <w:rPr>
          <w:rFonts w:eastAsia="Times New Roman"/>
        </w:rPr>
        <w:t xml:space="preserve"> </w:t>
      </w:r>
      <w:r w:rsidR="000F6860" w:rsidRPr="00A47994">
        <w:rPr>
          <w:rFonts w:eastAsia="Times New Roman"/>
        </w:rPr>
        <w:t>по</w:t>
      </w:r>
      <w:r w:rsidR="0004390F" w:rsidRPr="00A47994">
        <w:rPr>
          <w:rFonts w:eastAsia="Times New Roman"/>
        </w:rPr>
        <w:t xml:space="preserve"> </w:t>
      </w:r>
      <w:r w:rsidR="000F6860" w:rsidRPr="00A47994">
        <w:rPr>
          <w:rFonts w:eastAsia="Times New Roman"/>
        </w:rPr>
        <w:t>оси</w:t>
      </w:r>
      <w:r w:rsidR="0004390F" w:rsidRPr="00A47994">
        <w:rPr>
          <w:rFonts w:eastAsia="Times New Roman"/>
        </w:rPr>
        <w:t xml:space="preserve"> </w:t>
      </w:r>
      <w:r w:rsidR="000F6860" w:rsidRPr="00A47994">
        <w:rPr>
          <w:rFonts w:eastAsia="Times New Roman"/>
        </w:rPr>
        <w:t>улиц</w:t>
      </w:r>
      <w:r w:rsidR="0004390F" w:rsidRPr="00A47994">
        <w:rPr>
          <w:rFonts w:eastAsia="Times New Roman"/>
        </w:rPr>
        <w:t xml:space="preserve"> </w:t>
      </w:r>
      <w:r w:rsidR="00A2181B" w:rsidRPr="00A47994">
        <w:rPr>
          <w:rFonts w:eastAsia="Times New Roman"/>
        </w:rPr>
        <w:t>–</w:t>
      </w:r>
      <w:r w:rsidR="0004390F" w:rsidRPr="00A47994">
        <w:rPr>
          <w:rFonts w:eastAsia="Times New Roman"/>
        </w:rPr>
        <w:t xml:space="preserve"> </w:t>
      </w:r>
      <w:r w:rsidR="000F6860" w:rsidRPr="00A47994">
        <w:rPr>
          <w:rFonts w:eastAsia="Times New Roman"/>
        </w:rPr>
        <w:t>18;</w:t>
      </w:r>
    </w:p>
    <w:p w14:paraId="7E40A914" w14:textId="043C300C" w:rsidR="000F6860" w:rsidRPr="00A47994" w:rsidRDefault="00F41868" w:rsidP="00F41868">
      <w:pPr>
        <w:spacing w:before="80" w:after="80"/>
        <w:ind w:firstLine="709"/>
        <w:jc w:val="both"/>
        <w:rPr>
          <w:rFonts w:eastAsia="Times New Roman"/>
        </w:rPr>
      </w:pPr>
      <w:r w:rsidRPr="00A47994">
        <w:rPr>
          <w:rFonts w:eastAsia="Times New Roman"/>
        </w:rPr>
        <w:t>2)</w:t>
      </w:r>
      <w:r w:rsidR="00815EF2" w:rsidRPr="00A47994">
        <w:rPr>
          <w:rFonts w:eastAsia="Times New Roman"/>
        </w:rPr>
        <w:t xml:space="preserve"> </w:t>
      </w:r>
      <w:r w:rsidR="000F6860" w:rsidRPr="00A47994">
        <w:rPr>
          <w:rFonts w:eastAsia="Times New Roman"/>
        </w:rPr>
        <w:t>с</w:t>
      </w:r>
      <w:r w:rsidR="0004390F" w:rsidRPr="00A47994">
        <w:rPr>
          <w:rFonts w:eastAsia="Times New Roman"/>
        </w:rPr>
        <w:t xml:space="preserve"> </w:t>
      </w:r>
      <w:r w:rsidR="000F6860" w:rsidRPr="00A47994">
        <w:rPr>
          <w:rFonts w:eastAsia="Times New Roman"/>
        </w:rPr>
        <w:t>одной</w:t>
      </w:r>
      <w:r w:rsidR="0004390F" w:rsidRPr="00A47994">
        <w:rPr>
          <w:rFonts w:eastAsia="Times New Roman"/>
        </w:rPr>
        <w:t xml:space="preserve"> </w:t>
      </w:r>
      <w:r w:rsidR="000F6860" w:rsidRPr="00A47994">
        <w:rPr>
          <w:rFonts w:eastAsia="Times New Roman"/>
        </w:rPr>
        <w:t>стороны</w:t>
      </w:r>
      <w:r w:rsidR="0004390F" w:rsidRPr="00A47994">
        <w:rPr>
          <w:rFonts w:eastAsia="Times New Roman"/>
        </w:rPr>
        <w:t xml:space="preserve"> </w:t>
      </w:r>
      <w:r w:rsidR="000F6860" w:rsidRPr="00A47994">
        <w:rPr>
          <w:rFonts w:eastAsia="Times New Roman"/>
        </w:rPr>
        <w:t>улицы</w:t>
      </w:r>
      <w:r w:rsidR="0004390F" w:rsidRPr="00A47994">
        <w:rPr>
          <w:rFonts w:eastAsia="Times New Roman"/>
        </w:rPr>
        <w:t xml:space="preserve"> </w:t>
      </w:r>
      <w:r w:rsidR="000F6860" w:rsidRPr="00A47994">
        <w:rPr>
          <w:rFonts w:eastAsia="Times New Roman"/>
        </w:rPr>
        <w:t>между</w:t>
      </w:r>
      <w:r w:rsidR="0004390F" w:rsidRPr="00A47994">
        <w:rPr>
          <w:rFonts w:eastAsia="Times New Roman"/>
        </w:rPr>
        <w:t xml:space="preserve"> </w:t>
      </w:r>
      <w:r w:rsidR="000F6860" w:rsidRPr="00A47994">
        <w:rPr>
          <w:rFonts w:eastAsia="Times New Roman"/>
        </w:rPr>
        <w:t>проезжей</w:t>
      </w:r>
      <w:r w:rsidR="0004390F" w:rsidRPr="00A47994">
        <w:rPr>
          <w:rFonts w:eastAsia="Times New Roman"/>
        </w:rPr>
        <w:t xml:space="preserve"> </w:t>
      </w:r>
      <w:r w:rsidR="000F6860" w:rsidRPr="00A47994">
        <w:rPr>
          <w:rFonts w:eastAsia="Times New Roman"/>
        </w:rPr>
        <w:t>частью</w:t>
      </w:r>
      <w:r w:rsidR="0004390F" w:rsidRPr="00A47994">
        <w:rPr>
          <w:rFonts w:eastAsia="Times New Roman"/>
        </w:rPr>
        <w:t xml:space="preserve"> </w:t>
      </w:r>
      <w:r w:rsidR="000F6860" w:rsidRPr="00A47994">
        <w:rPr>
          <w:rFonts w:eastAsia="Times New Roman"/>
        </w:rPr>
        <w:t>и</w:t>
      </w:r>
      <w:r w:rsidR="0004390F" w:rsidRPr="00A47994">
        <w:rPr>
          <w:rFonts w:eastAsia="Times New Roman"/>
        </w:rPr>
        <w:t xml:space="preserve"> </w:t>
      </w:r>
      <w:r w:rsidR="000F6860" w:rsidRPr="00A47994">
        <w:rPr>
          <w:rFonts w:eastAsia="Times New Roman"/>
        </w:rPr>
        <w:t>застройкой</w:t>
      </w:r>
      <w:r w:rsidR="0004390F" w:rsidRPr="00A47994">
        <w:rPr>
          <w:rFonts w:eastAsia="Times New Roman"/>
        </w:rPr>
        <w:t xml:space="preserve"> </w:t>
      </w:r>
      <w:r w:rsidR="00A2181B" w:rsidRPr="00A47994">
        <w:rPr>
          <w:rFonts w:eastAsia="Times New Roman"/>
        </w:rPr>
        <w:t>–</w:t>
      </w:r>
      <w:r w:rsidR="0004390F" w:rsidRPr="00A47994">
        <w:rPr>
          <w:rFonts w:eastAsia="Times New Roman"/>
        </w:rPr>
        <w:t xml:space="preserve"> </w:t>
      </w:r>
      <w:r w:rsidR="000F6860" w:rsidRPr="00A47994">
        <w:rPr>
          <w:rFonts w:eastAsia="Times New Roman"/>
        </w:rPr>
        <w:t>10.</w:t>
      </w:r>
    </w:p>
    <w:p w14:paraId="11A35E54" w14:textId="277659EB" w:rsidR="000F6860" w:rsidRPr="00A47994" w:rsidRDefault="008F3AFF" w:rsidP="00F41868">
      <w:pPr>
        <w:spacing w:before="80" w:after="80"/>
        <w:ind w:firstLine="709"/>
        <w:jc w:val="both"/>
        <w:rPr>
          <w:rFonts w:eastAsia="Times New Roman"/>
        </w:rPr>
      </w:pPr>
      <w:r w:rsidRPr="00A47994">
        <w:rPr>
          <w:rFonts w:eastAsia="Times New Roman"/>
        </w:rPr>
        <w:t>3.</w:t>
      </w:r>
      <w:r w:rsidR="00A46BB8" w:rsidRPr="00A47994">
        <w:rPr>
          <w:rFonts w:eastAsia="Times New Roman"/>
        </w:rPr>
        <w:t>2</w:t>
      </w:r>
      <w:r w:rsidR="00827A66" w:rsidRPr="00A47994">
        <w:rPr>
          <w:rFonts w:eastAsia="Times New Roman"/>
        </w:rPr>
        <w:t>.</w:t>
      </w:r>
      <w:r w:rsidR="0004390F" w:rsidRPr="00A47994">
        <w:rPr>
          <w:rFonts w:eastAsia="Times New Roman"/>
        </w:rPr>
        <w:t xml:space="preserve"> </w:t>
      </w:r>
      <w:r w:rsidR="000F6860" w:rsidRPr="00A47994">
        <w:rPr>
          <w:rFonts w:eastAsia="Times New Roman"/>
        </w:rPr>
        <w:t>Дорожную</w:t>
      </w:r>
      <w:r w:rsidR="0004390F" w:rsidRPr="00A47994">
        <w:rPr>
          <w:rFonts w:eastAsia="Times New Roman"/>
        </w:rPr>
        <w:t xml:space="preserve"> </w:t>
      </w:r>
      <w:r w:rsidR="000F6860" w:rsidRPr="00A47994">
        <w:rPr>
          <w:rFonts w:eastAsia="Times New Roman"/>
        </w:rPr>
        <w:t>сеть</w:t>
      </w:r>
      <w:r w:rsidR="0004390F" w:rsidRPr="00A47994">
        <w:rPr>
          <w:rFonts w:eastAsia="Times New Roman"/>
        </w:rPr>
        <w:t xml:space="preserve"> </w:t>
      </w:r>
      <w:r w:rsidR="000F6860" w:rsidRPr="00A47994">
        <w:rPr>
          <w:rFonts w:eastAsia="Times New Roman"/>
        </w:rPr>
        <w:t>ландшафтно-рекреационных</w:t>
      </w:r>
      <w:r w:rsidR="0004390F" w:rsidRPr="00A47994">
        <w:rPr>
          <w:rFonts w:eastAsia="Times New Roman"/>
        </w:rPr>
        <w:t xml:space="preserve"> </w:t>
      </w:r>
      <w:r w:rsidR="000F6860" w:rsidRPr="00A47994">
        <w:rPr>
          <w:rFonts w:eastAsia="Times New Roman"/>
        </w:rPr>
        <w:t>территорий</w:t>
      </w:r>
      <w:r w:rsidR="0004390F" w:rsidRPr="00A47994">
        <w:rPr>
          <w:rFonts w:eastAsia="Times New Roman"/>
        </w:rPr>
        <w:t xml:space="preserve"> </w:t>
      </w:r>
      <w:r w:rsidR="000F6860" w:rsidRPr="00A47994">
        <w:rPr>
          <w:rFonts w:eastAsia="Times New Roman"/>
        </w:rPr>
        <w:t>(дороги,</w:t>
      </w:r>
      <w:r w:rsidR="0004390F" w:rsidRPr="00A47994">
        <w:rPr>
          <w:rFonts w:eastAsia="Times New Roman"/>
        </w:rPr>
        <w:t xml:space="preserve"> </w:t>
      </w:r>
      <w:r w:rsidR="000F6860" w:rsidRPr="00A47994">
        <w:rPr>
          <w:rFonts w:eastAsia="Times New Roman"/>
        </w:rPr>
        <w:t>аллеи,</w:t>
      </w:r>
      <w:r w:rsidR="0004390F" w:rsidRPr="00A47994">
        <w:rPr>
          <w:rFonts w:eastAsia="Times New Roman"/>
        </w:rPr>
        <w:t xml:space="preserve"> </w:t>
      </w:r>
      <w:r w:rsidR="000F6860" w:rsidRPr="00A47994">
        <w:rPr>
          <w:rFonts w:eastAsia="Times New Roman"/>
        </w:rPr>
        <w:t>тропы)</w:t>
      </w:r>
      <w:r w:rsidR="0004390F" w:rsidRPr="00A47994">
        <w:rPr>
          <w:rFonts w:eastAsia="Times New Roman"/>
        </w:rPr>
        <w:t xml:space="preserve"> </w:t>
      </w:r>
      <w:r w:rsidR="000F6860" w:rsidRPr="00A47994">
        <w:rPr>
          <w:rFonts w:eastAsia="Times New Roman"/>
        </w:rPr>
        <w:t>следует</w:t>
      </w:r>
      <w:r w:rsidR="0004390F" w:rsidRPr="00A47994">
        <w:rPr>
          <w:rFonts w:eastAsia="Times New Roman"/>
        </w:rPr>
        <w:t xml:space="preserve"> </w:t>
      </w:r>
      <w:r w:rsidR="000F6860" w:rsidRPr="00A47994">
        <w:rPr>
          <w:rFonts w:eastAsia="Times New Roman"/>
        </w:rPr>
        <w:t>трассировать</w:t>
      </w:r>
      <w:r w:rsidR="0004390F" w:rsidRPr="00A47994">
        <w:rPr>
          <w:rFonts w:eastAsia="Times New Roman"/>
        </w:rPr>
        <w:t xml:space="preserve"> </w:t>
      </w:r>
      <w:r w:rsidR="000F6860" w:rsidRPr="00A47994">
        <w:rPr>
          <w:rFonts w:eastAsia="Times New Roman"/>
        </w:rPr>
        <w:t>по</w:t>
      </w:r>
      <w:r w:rsidR="0004390F" w:rsidRPr="00A47994">
        <w:rPr>
          <w:rFonts w:eastAsia="Times New Roman"/>
        </w:rPr>
        <w:t xml:space="preserve"> </w:t>
      </w:r>
      <w:r w:rsidR="000F6860" w:rsidRPr="00A47994">
        <w:rPr>
          <w:rFonts w:eastAsia="Times New Roman"/>
        </w:rPr>
        <w:t>возможности</w:t>
      </w:r>
      <w:r w:rsidR="0004390F" w:rsidRPr="00A47994">
        <w:rPr>
          <w:rFonts w:eastAsia="Times New Roman"/>
        </w:rPr>
        <w:t xml:space="preserve"> </w:t>
      </w:r>
      <w:r w:rsidR="000F6860" w:rsidRPr="00A47994">
        <w:rPr>
          <w:rFonts w:eastAsia="Times New Roman"/>
        </w:rPr>
        <w:t>с</w:t>
      </w:r>
      <w:r w:rsidR="0004390F" w:rsidRPr="00A47994">
        <w:rPr>
          <w:rFonts w:eastAsia="Times New Roman"/>
        </w:rPr>
        <w:t xml:space="preserve"> </w:t>
      </w:r>
      <w:r w:rsidR="000F6860" w:rsidRPr="00A47994">
        <w:rPr>
          <w:rFonts w:eastAsia="Times New Roman"/>
        </w:rPr>
        <w:t>минимальными</w:t>
      </w:r>
      <w:r w:rsidR="0004390F" w:rsidRPr="00A47994">
        <w:rPr>
          <w:rFonts w:eastAsia="Times New Roman"/>
        </w:rPr>
        <w:t xml:space="preserve"> </w:t>
      </w:r>
      <w:r w:rsidR="000F6860" w:rsidRPr="00A47994">
        <w:rPr>
          <w:rFonts w:eastAsia="Times New Roman"/>
        </w:rPr>
        <w:t>уклонами</w:t>
      </w:r>
      <w:r w:rsidR="0004390F" w:rsidRPr="00A47994">
        <w:rPr>
          <w:rFonts w:eastAsia="Times New Roman"/>
        </w:rPr>
        <w:t xml:space="preserve"> </w:t>
      </w:r>
      <w:r w:rsidR="000F6860" w:rsidRPr="00A47994">
        <w:rPr>
          <w:rFonts w:eastAsia="Times New Roman"/>
        </w:rPr>
        <w:t>в</w:t>
      </w:r>
      <w:r w:rsidR="0004390F" w:rsidRPr="00A47994">
        <w:rPr>
          <w:rFonts w:eastAsia="Times New Roman"/>
        </w:rPr>
        <w:t xml:space="preserve"> </w:t>
      </w:r>
      <w:r w:rsidR="000F6860" w:rsidRPr="00A47994">
        <w:rPr>
          <w:rFonts w:eastAsia="Times New Roman"/>
        </w:rPr>
        <w:t>соответствии</w:t>
      </w:r>
      <w:r w:rsidR="0004390F" w:rsidRPr="00A47994">
        <w:rPr>
          <w:rFonts w:eastAsia="Times New Roman"/>
        </w:rPr>
        <w:t xml:space="preserve"> </w:t>
      </w:r>
      <w:r w:rsidR="000F6860" w:rsidRPr="00A47994">
        <w:rPr>
          <w:rFonts w:eastAsia="Times New Roman"/>
        </w:rPr>
        <w:t>с</w:t>
      </w:r>
      <w:r w:rsidR="0004390F" w:rsidRPr="00A47994">
        <w:rPr>
          <w:rFonts w:eastAsia="Times New Roman"/>
        </w:rPr>
        <w:t xml:space="preserve"> </w:t>
      </w:r>
      <w:r w:rsidR="000F6860" w:rsidRPr="00A47994">
        <w:rPr>
          <w:rFonts w:eastAsia="Times New Roman"/>
        </w:rPr>
        <w:t>направлениями</w:t>
      </w:r>
      <w:r w:rsidR="0004390F" w:rsidRPr="00A47994">
        <w:rPr>
          <w:rFonts w:eastAsia="Times New Roman"/>
        </w:rPr>
        <w:t xml:space="preserve"> </w:t>
      </w:r>
      <w:r w:rsidR="000F6860" w:rsidRPr="00A47994">
        <w:rPr>
          <w:rFonts w:eastAsia="Times New Roman"/>
        </w:rPr>
        <w:t>основных</w:t>
      </w:r>
      <w:r w:rsidR="0004390F" w:rsidRPr="00A47994">
        <w:rPr>
          <w:rFonts w:eastAsia="Times New Roman"/>
        </w:rPr>
        <w:t xml:space="preserve"> </w:t>
      </w:r>
      <w:r w:rsidR="000F6860" w:rsidRPr="00A47994">
        <w:rPr>
          <w:rFonts w:eastAsia="Times New Roman"/>
        </w:rPr>
        <w:t>путей</w:t>
      </w:r>
      <w:r w:rsidR="0004390F" w:rsidRPr="00A47994">
        <w:rPr>
          <w:rFonts w:eastAsia="Times New Roman"/>
        </w:rPr>
        <w:t xml:space="preserve"> </w:t>
      </w:r>
      <w:r w:rsidR="000F6860" w:rsidRPr="00A47994">
        <w:rPr>
          <w:rFonts w:eastAsia="Times New Roman"/>
        </w:rPr>
        <w:t>движения</w:t>
      </w:r>
      <w:r w:rsidR="0004390F" w:rsidRPr="00A47994">
        <w:rPr>
          <w:rFonts w:eastAsia="Times New Roman"/>
        </w:rPr>
        <w:t xml:space="preserve"> </w:t>
      </w:r>
      <w:r w:rsidR="000F6860" w:rsidRPr="00A47994">
        <w:rPr>
          <w:rFonts w:eastAsia="Times New Roman"/>
        </w:rPr>
        <w:t>пешеходов</w:t>
      </w:r>
      <w:r w:rsidR="0004390F" w:rsidRPr="00A47994">
        <w:rPr>
          <w:rFonts w:eastAsia="Times New Roman"/>
        </w:rPr>
        <w:t xml:space="preserve"> </w:t>
      </w:r>
      <w:r w:rsidR="000F6860" w:rsidRPr="00A47994">
        <w:rPr>
          <w:rFonts w:eastAsia="Times New Roman"/>
        </w:rPr>
        <w:t>и</w:t>
      </w:r>
      <w:r w:rsidR="0004390F" w:rsidRPr="00A47994">
        <w:rPr>
          <w:rFonts w:eastAsia="Times New Roman"/>
        </w:rPr>
        <w:t xml:space="preserve"> </w:t>
      </w:r>
      <w:r w:rsidR="000F6860" w:rsidRPr="00A47994">
        <w:rPr>
          <w:rFonts w:eastAsia="Times New Roman"/>
        </w:rPr>
        <w:t>с</w:t>
      </w:r>
      <w:r w:rsidR="0004390F" w:rsidRPr="00A47994">
        <w:rPr>
          <w:rFonts w:eastAsia="Times New Roman"/>
        </w:rPr>
        <w:t xml:space="preserve"> </w:t>
      </w:r>
      <w:r w:rsidR="000F6860" w:rsidRPr="00A47994">
        <w:rPr>
          <w:rFonts w:eastAsia="Times New Roman"/>
        </w:rPr>
        <w:t>учетом</w:t>
      </w:r>
      <w:r w:rsidR="0004390F" w:rsidRPr="00A47994">
        <w:rPr>
          <w:rFonts w:eastAsia="Times New Roman"/>
        </w:rPr>
        <w:t xml:space="preserve"> </w:t>
      </w:r>
      <w:r w:rsidR="000F6860" w:rsidRPr="00A47994">
        <w:rPr>
          <w:rFonts w:eastAsia="Times New Roman"/>
        </w:rPr>
        <w:t>определения</w:t>
      </w:r>
      <w:r w:rsidR="0004390F" w:rsidRPr="00A47994">
        <w:rPr>
          <w:rFonts w:eastAsia="Times New Roman"/>
        </w:rPr>
        <w:t xml:space="preserve"> </w:t>
      </w:r>
      <w:r w:rsidR="000F6860" w:rsidRPr="00A47994">
        <w:rPr>
          <w:rFonts w:eastAsia="Times New Roman"/>
        </w:rPr>
        <w:t>кратчайших</w:t>
      </w:r>
      <w:r w:rsidR="0004390F" w:rsidRPr="00A47994">
        <w:rPr>
          <w:rFonts w:eastAsia="Times New Roman"/>
        </w:rPr>
        <w:t xml:space="preserve"> </w:t>
      </w:r>
      <w:r w:rsidR="000F6860" w:rsidRPr="00A47994">
        <w:rPr>
          <w:rFonts w:eastAsia="Times New Roman"/>
        </w:rPr>
        <w:t>расстояний</w:t>
      </w:r>
      <w:r w:rsidR="0004390F" w:rsidRPr="00A47994">
        <w:rPr>
          <w:rFonts w:eastAsia="Times New Roman"/>
        </w:rPr>
        <w:t xml:space="preserve"> </w:t>
      </w:r>
      <w:r w:rsidR="000F6860" w:rsidRPr="00A47994">
        <w:rPr>
          <w:rFonts w:eastAsia="Times New Roman"/>
        </w:rPr>
        <w:t>к</w:t>
      </w:r>
      <w:r w:rsidR="0004390F" w:rsidRPr="00A47994">
        <w:rPr>
          <w:rFonts w:eastAsia="Times New Roman"/>
        </w:rPr>
        <w:t xml:space="preserve"> </w:t>
      </w:r>
      <w:r w:rsidR="000F6860" w:rsidRPr="00A47994">
        <w:rPr>
          <w:rFonts w:eastAsia="Times New Roman"/>
        </w:rPr>
        <w:t>остановочным</w:t>
      </w:r>
      <w:r w:rsidR="0004390F" w:rsidRPr="00A47994">
        <w:rPr>
          <w:rFonts w:eastAsia="Times New Roman"/>
        </w:rPr>
        <w:t xml:space="preserve"> </w:t>
      </w:r>
      <w:r w:rsidR="000F6860" w:rsidRPr="00A47994">
        <w:rPr>
          <w:rFonts w:eastAsia="Times New Roman"/>
        </w:rPr>
        <w:t>пунктам,</w:t>
      </w:r>
      <w:r w:rsidR="0004390F" w:rsidRPr="00A47994">
        <w:rPr>
          <w:rFonts w:eastAsia="Times New Roman"/>
        </w:rPr>
        <w:t xml:space="preserve"> </w:t>
      </w:r>
      <w:r w:rsidR="000F6860" w:rsidRPr="00A47994">
        <w:rPr>
          <w:rFonts w:eastAsia="Times New Roman"/>
        </w:rPr>
        <w:t>игровым</w:t>
      </w:r>
      <w:r w:rsidR="0004390F" w:rsidRPr="00A47994">
        <w:rPr>
          <w:rFonts w:eastAsia="Times New Roman"/>
        </w:rPr>
        <w:t xml:space="preserve"> </w:t>
      </w:r>
      <w:r w:rsidR="000F6860" w:rsidRPr="00A47994">
        <w:rPr>
          <w:rFonts w:eastAsia="Times New Roman"/>
        </w:rPr>
        <w:t>и</w:t>
      </w:r>
      <w:r w:rsidR="0004390F" w:rsidRPr="00A47994">
        <w:rPr>
          <w:rFonts w:eastAsia="Times New Roman"/>
        </w:rPr>
        <w:t xml:space="preserve"> </w:t>
      </w:r>
      <w:r w:rsidR="000F6860" w:rsidRPr="00A47994">
        <w:rPr>
          <w:rFonts w:eastAsia="Times New Roman"/>
        </w:rPr>
        <w:t>спортивным</w:t>
      </w:r>
      <w:r w:rsidR="0004390F" w:rsidRPr="00A47994">
        <w:rPr>
          <w:rFonts w:eastAsia="Times New Roman"/>
        </w:rPr>
        <w:t xml:space="preserve"> </w:t>
      </w:r>
      <w:r w:rsidR="000F6860" w:rsidRPr="00A47994">
        <w:rPr>
          <w:rFonts w:eastAsia="Times New Roman"/>
        </w:rPr>
        <w:t>площадкам.</w:t>
      </w:r>
      <w:r w:rsidR="0004390F" w:rsidRPr="00A47994">
        <w:rPr>
          <w:rFonts w:eastAsia="Times New Roman"/>
        </w:rPr>
        <w:t xml:space="preserve"> </w:t>
      </w:r>
      <w:r w:rsidR="000F6860" w:rsidRPr="00A47994">
        <w:rPr>
          <w:rFonts w:eastAsia="Times New Roman"/>
        </w:rPr>
        <w:t>Ширина</w:t>
      </w:r>
      <w:r w:rsidR="0004390F" w:rsidRPr="00A47994">
        <w:rPr>
          <w:rFonts w:eastAsia="Times New Roman"/>
        </w:rPr>
        <w:t xml:space="preserve"> </w:t>
      </w:r>
      <w:r w:rsidR="000F6860" w:rsidRPr="00A47994">
        <w:rPr>
          <w:rFonts w:eastAsia="Times New Roman"/>
        </w:rPr>
        <w:t>дорожки</w:t>
      </w:r>
      <w:r w:rsidR="0004390F" w:rsidRPr="00A47994">
        <w:rPr>
          <w:rFonts w:eastAsia="Times New Roman"/>
        </w:rPr>
        <w:t xml:space="preserve"> </w:t>
      </w:r>
      <w:r w:rsidR="000F6860" w:rsidRPr="00A47994">
        <w:rPr>
          <w:rFonts w:eastAsia="Times New Roman"/>
        </w:rPr>
        <w:t>должна</w:t>
      </w:r>
      <w:r w:rsidR="0004390F" w:rsidRPr="00A47994">
        <w:rPr>
          <w:rFonts w:eastAsia="Times New Roman"/>
        </w:rPr>
        <w:t xml:space="preserve"> </w:t>
      </w:r>
      <w:r w:rsidR="000F6860" w:rsidRPr="00A47994">
        <w:rPr>
          <w:rFonts w:eastAsia="Times New Roman"/>
        </w:rPr>
        <w:t>быть</w:t>
      </w:r>
      <w:r w:rsidR="0004390F" w:rsidRPr="00A47994">
        <w:rPr>
          <w:rFonts w:eastAsia="Times New Roman"/>
        </w:rPr>
        <w:t xml:space="preserve"> </w:t>
      </w:r>
      <w:r w:rsidR="000F6860" w:rsidRPr="00A47994">
        <w:rPr>
          <w:rFonts w:eastAsia="Times New Roman"/>
        </w:rPr>
        <w:t>кратной</w:t>
      </w:r>
      <w:r w:rsidR="0004390F" w:rsidRPr="00A47994">
        <w:rPr>
          <w:rFonts w:eastAsia="Times New Roman"/>
        </w:rPr>
        <w:t xml:space="preserve"> </w:t>
      </w:r>
      <w:r w:rsidR="000F6860" w:rsidRPr="00A47994">
        <w:rPr>
          <w:rFonts w:eastAsia="Times New Roman"/>
        </w:rPr>
        <w:t>0,75</w:t>
      </w:r>
      <w:r w:rsidR="0004390F" w:rsidRPr="00A47994">
        <w:rPr>
          <w:rFonts w:eastAsia="Times New Roman"/>
        </w:rPr>
        <w:t xml:space="preserve"> </w:t>
      </w:r>
      <w:r w:rsidR="000F6860" w:rsidRPr="00A47994">
        <w:rPr>
          <w:rFonts w:eastAsia="Times New Roman"/>
        </w:rPr>
        <w:t>м</w:t>
      </w:r>
      <w:r w:rsidR="0004390F" w:rsidRPr="00A47994">
        <w:rPr>
          <w:rFonts w:eastAsia="Times New Roman"/>
        </w:rPr>
        <w:t xml:space="preserve"> </w:t>
      </w:r>
      <w:r w:rsidR="000F6860" w:rsidRPr="00A47994">
        <w:rPr>
          <w:rFonts w:eastAsia="Times New Roman"/>
        </w:rPr>
        <w:t>(ширина</w:t>
      </w:r>
      <w:r w:rsidR="0004390F" w:rsidRPr="00A47994">
        <w:rPr>
          <w:rFonts w:eastAsia="Times New Roman"/>
        </w:rPr>
        <w:t xml:space="preserve"> </w:t>
      </w:r>
      <w:r w:rsidR="000F6860" w:rsidRPr="00A47994">
        <w:rPr>
          <w:rFonts w:eastAsia="Times New Roman"/>
        </w:rPr>
        <w:t>полосы</w:t>
      </w:r>
      <w:r w:rsidR="0004390F" w:rsidRPr="00A47994">
        <w:rPr>
          <w:rFonts w:eastAsia="Times New Roman"/>
        </w:rPr>
        <w:t xml:space="preserve"> </w:t>
      </w:r>
      <w:r w:rsidR="000F6860" w:rsidRPr="00A47994">
        <w:rPr>
          <w:rFonts w:eastAsia="Times New Roman"/>
        </w:rPr>
        <w:t>движения</w:t>
      </w:r>
      <w:r w:rsidR="0004390F" w:rsidRPr="00A47994">
        <w:rPr>
          <w:rFonts w:eastAsia="Times New Roman"/>
        </w:rPr>
        <w:t xml:space="preserve"> </w:t>
      </w:r>
      <w:r w:rsidR="000F6860" w:rsidRPr="00A47994">
        <w:rPr>
          <w:rFonts w:eastAsia="Times New Roman"/>
        </w:rPr>
        <w:t>одного</w:t>
      </w:r>
      <w:r w:rsidR="0004390F" w:rsidRPr="00A47994">
        <w:rPr>
          <w:rFonts w:eastAsia="Times New Roman"/>
        </w:rPr>
        <w:t xml:space="preserve"> </w:t>
      </w:r>
      <w:r w:rsidR="000F6860" w:rsidRPr="00A47994">
        <w:rPr>
          <w:rFonts w:eastAsia="Times New Roman"/>
        </w:rPr>
        <w:t>человека).</w:t>
      </w:r>
    </w:p>
    <w:p w14:paraId="43666BF2" w14:textId="543396A2" w:rsidR="000F6860" w:rsidRPr="00A47994" w:rsidRDefault="00827A66" w:rsidP="00F41868">
      <w:pPr>
        <w:spacing w:before="80" w:after="80"/>
        <w:ind w:firstLine="709"/>
        <w:jc w:val="both"/>
        <w:rPr>
          <w:rFonts w:eastAsia="Times New Roman"/>
        </w:rPr>
      </w:pPr>
      <w:r w:rsidRPr="00A47994">
        <w:rPr>
          <w:rFonts w:eastAsia="Times New Roman"/>
        </w:rPr>
        <w:t>3.</w:t>
      </w:r>
      <w:r w:rsidR="00A46BB8" w:rsidRPr="00A47994">
        <w:rPr>
          <w:rFonts w:eastAsia="Times New Roman"/>
        </w:rPr>
        <w:t>3</w:t>
      </w:r>
      <w:r w:rsidRPr="00A47994">
        <w:rPr>
          <w:rFonts w:eastAsia="Times New Roman"/>
        </w:rPr>
        <w:t>.</w:t>
      </w:r>
      <w:r w:rsidR="0004390F" w:rsidRPr="00A47994">
        <w:rPr>
          <w:rFonts w:eastAsia="Times New Roman"/>
        </w:rPr>
        <w:t xml:space="preserve"> </w:t>
      </w:r>
      <w:r w:rsidR="000F6860" w:rsidRPr="00A47994">
        <w:rPr>
          <w:rFonts w:eastAsia="Times New Roman"/>
        </w:rPr>
        <w:t>Должны</w:t>
      </w:r>
      <w:r w:rsidR="0004390F" w:rsidRPr="00A47994">
        <w:rPr>
          <w:rFonts w:eastAsia="Times New Roman"/>
        </w:rPr>
        <w:t xml:space="preserve"> </w:t>
      </w:r>
      <w:r w:rsidR="000F6860" w:rsidRPr="00A47994">
        <w:rPr>
          <w:rFonts w:eastAsia="Times New Roman"/>
        </w:rPr>
        <w:t>соблюдаться</w:t>
      </w:r>
      <w:r w:rsidR="0004390F" w:rsidRPr="00A47994">
        <w:rPr>
          <w:rFonts w:eastAsia="Times New Roman"/>
        </w:rPr>
        <w:t xml:space="preserve"> </w:t>
      </w:r>
      <w:r w:rsidR="000F6860" w:rsidRPr="00A47994">
        <w:rPr>
          <w:rFonts w:eastAsia="Times New Roman"/>
        </w:rPr>
        <w:t>противопожарные</w:t>
      </w:r>
      <w:r w:rsidR="0004390F" w:rsidRPr="00A47994">
        <w:rPr>
          <w:rFonts w:eastAsia="Times New Roman"/>
        </w:rPr>
        <w:t xml:space="preserve"> </w:t>
      </w:r>
      <w:r w:rsidR="000F6860" w:rsidRPr="00A47994">
        <w:rPr>
          <w:rFonts w:eastAsia="Times New Roman"/>
        </w:rPr>
        <w:t>требования</w:t>
      </w:r>
      <w:r w:rsidR="0004390F" w:rsidRPr="00A47994">
        <w:rPr>
          <w:rFonts w:eastAsia="Times New Roman"/>
        </w:rPr>
        <w:t xml:space="preserve"> </w:t>
      </w:r>
      <w:r w:rsidR="000F6860" w:rsidRPr="00A47994">
        <w:rPr>
          <w:rFonts w:eastAsia="Times New Roman"/>
        </w:rPr>
        <w:t>в</w:t>
      </w:r>
      <w:r w:rsidR="0004390F" w:rsidRPr="00A47994">
        <w:rPr>
          <w:rFonts w:eastAsia="Times New Roman"/>
        </w:rPr>
        <w:t xml:space="preserve"> </w:t>
      </w:r>
      <w:r w:rsidR="000F6860" w:rsidRPr="00A47994">
        <w:rPr>
          <w:rFonts w:eastAsia="Times New Roman"/>
        </w:rPr>
        <w:t>соответствии</w:t>
      </w:r>
      <w:r w:rsidR="0004390F" w:rsidRPr="00A47994">
        <w:rPr>
          <w:rFonts w:eastAsia="Times New Roman"/>
        </w:rPr>
        <w:t xml:space="preserve"> </w:t>
      </w:r>
      <w:r w:rsidR="000F6860" w:rsidRPr="00A47994">
        <w:rPr>
          <w:rFonts w:eastAsia="Times New Roman"/>
        </w:rPr>
        <w:t>с</w:t>
      </w:r>
      <w:r w:rsidR="0004390F" w:rsidRPr="00A47994">
        <w:rPr>
          <w:rFonts w:eastAsia="Times New Roman"/>
        </w:rPr>
        <w:t xml:space="preserve"> </w:t>
      </w:r>
      <w:r w:rsidR="000F6860" w:rsidRPr="00A47994">
        <w:rPr>
          <w:rFonts w:eastAsia="Times New Roman"/>
        </w:rPr>
        <w:t>действующим</w:t>
      </w:r>
      <w:r w:rsidR="0004390F" w:rsidRPr="00A47994">
        <w:rPr>
          <w:rFonts w:eastAsia="Times New Roman"/>
        </w:rPr>
        <w:t xml:space="preserve"> </w:t>
      </w:r>
      <w:r w:rsidR="000F6860" w:rsidRPr="00A47994">
        <w:rPr>
          <w:rFonts w:eastAsia="Times New Roman"/>
        </w:rPr>
        <w:t>законодательством</w:t>
      </w:r>
      <w:r w:rsidR="0004390F" w:rsidRPr="00A47994">
        <w:rPr>
          <w:rFonts w:eastAsia="Times New Roman"/>
        </w:rPr>
        <w:t xml:space="preserve"> </w:t>
      </w:r>
      <w:r w:rsidR="000F6860" w:rsidRPr="00A47994">
        <w:rPr>
          <w:rFonts w:eastAsia="Times New Roman"/>
        </w:rPr>
        <w:t>Российской</w:t>
      </w:r>
      <w:r w:rsidR="0004390F" w:rsidRPr="00A47994">
        <w:rPr>
          <w:rFonts w:eastAsia="Times New Roman"/>
        </w:rPr>
        <w:t xml:space="preserve"> </w:t>
      </w:r>
      <w:r w:rsidR="000F6860" w:rsidRPr="00A47994">
        <w:rPr>
          <w:rFonts w:eastAsia="Times New Roman"/>
        </w:rPr>
        <w:t>Федерации.</w:t>
      </w:r>
    </w:p>
    <w:p w14:paraId="4B47FBEE" w14:textId="18B6860D" w:rsidR="000F6860" w:rsidRPr="00A47994" w:rsidRDefault="008F3AFF" w:rsidP="00F41868">
      <w:pPr>
        <w:spacing w:before="80" w:after="80"/>
        <w:ind w:firstLine="709"/>
        <w:jc w:val="both"/>
        <w:rPr>
          <w:rFonts w:eastAsia="Times New Roman"/>
        </w:rPr>
      </w:pPr>
      <w:r w:rsidRPr="00A47994">
        <w:rPr>
          <w:rFonts w:eastAsia="Times New Roman"/>
        </w:rPr>
        <w:t>3.</w:t>
      </w:r>
      <w:r w:rsidR="00A46BB8" w:rsidRPr="00A47994">
        <w:rPr>
          <w:rFonts w:eastAsia="Times New Roman"/>
        </w:rPr>
        <w:t>4</w:t>
      </w:r>
      <w:r w:rsidR="00827A66" w:rsidRPr="00A47994">
        <w:rPr>
          <w:rFonts w:eastAsia="Times New Roman"/>
        </w:rPr>
        <w:t>.</w:t>
      </w:r>
      <w:r w:rsidR="0004390F" w:rsidRPr="00A47994">
        <w:rPr>
          <w:rFonts w:eastAsia="Times New Roman"/>
        </w:rPr>
        <w:t xml:space="preserve"> </w:t>
      </w:r>
      <w:r w:rsidR="000F6860" w:rsidRPr="00A47994">
        <w:rPr>
          <w:rFonts w:eastAsia="Times New Roman"/>
        </w:rPr>
        <w:t>К</w:t>
      </w:r>
      <w:r w:rsidR="0004390F" w:rsidRPr="00A47994">
        <w:rPr>
          <w:rFonts w:eastAsia="Times New Roman"/>
        </w:rPr>
        <w:t xml:space="preserve"> </w:t>
      </w:r>
      <w:r w:rsidR="000F6860" w:rsidRPr="00A47994">
        <w:rPr>
          <w:rFonts w:eastAsia="Times New Roman"/>
        </w:rPr>
        <w:t>рекам</w:t>
      </w:r>
      <w:r w:rsidR="0004390F" w:rsidRPr="00A47994">
        <w:rPr>
          <w:rFonts w:eastAsia="Times New Roman"/>
        </w:rPr>
        <w:t xml:space="preserve"> </w:t>
      </w:r>
      <w:r w:rsidR="000F6860" w:rsidRPr="00A47994">
        <w:rPr>
          <w:rFonts w:eastAsia="Times New Roman"/>
        </w:rPr>
        <w:t>и</w:t>
      </w:r>
      <w:r w:rsidR="0004390F" w:rsidRPr="00A47994">
        <w:rPr>
          <w:rFonts w:eastAsia="Times New Roman"/>
        </w:rPr>
        <w:t xml:space="preserve"> </w:t>
      </w:r>
      <w:r w:rsidR="000F6860" w:rsidRPr="00A47994">
        <w:rPr>
          <w:rFonts w:eastAsia="Times New Roman"/>
        </w:rPr>
        <w:t>водоемам</w:t>
      </w:r>
      <w:r w:rsidR="0004390F" w:rsidRPr="00A47994">
        <w:rPr>
          <w:rFonts w:eastAsia="Times New Roman"/>
        </w:rPr>
        <w:t xml:space="preserve"> </w:t>
      </w:r>
      <w:r w:rsidR="000F6860" w:rsidRPr="00A47994">
        <w:rPr>
          <w:rFonts w:eastAsia="Times New Roman"/>
        </w:rPr>
        <w:t>должна</w:t>
      </w:r>
      <w:r w:rsidR="0004390F" w:rsidRPr="00A47994">
        <w:rPr>
          <w:rFonts w:eastAsia="Times New Roman"/>
        </w:rPr>
        <w:t xml:space="preserve"> </w:t>
      </w:r>
      <w:r w:rsidR="000F6860" w:rsidRPr="00A47994">
        <w:rPr>
          <w:rFonts w:eastAsia="Times New Roman"/>
        </w:rPr>
        <w:t>быть</w:t>
      </w:r>
      <w:r w:rsidR="0004390F" w:rsidRPr="00A47994">
        <w:rPr>
          <w:rFonts w:eastAsia="Times New Roman"/>
        </w:rPr>
        <w:t xml:space="preserve"> </w:t>
      </w:r>
      <w:r w:rsidR="000F6860" w:rsidRPr="00A47994">
        <w:rPr>
          <w:rFonts w:eastAsia="Times New Roman"/>
        </w:rPr>
        <w:t>предусмотрена</w:t>
      </w:r>
      <w:r w:rsidR="0004390F" w:rsidRPr="00A47994">
        <w:rPr>
          <w:rFonts w:eastAsia="Times New Roman"/>
        </w:rPr>
        <w:t xml:space="preserve"> </w:t>
      </w:r>
      <w:r w:rsidR="000F6860" w:rsidRPr="00A47994">
        <w:rPr>
          <w:rFonts w:eastAsia="Times New Roman"/>
        </w:rPr>
        <w:t>возможность</w:t>
      </w:r>
      <w:r w:rsidR="0004390F" w:rsidRPr="00A47994">
        <w:rPr>
          <w:rFonts w:eastAsia="Times New Roman"/>
        </w:rPr>
        <w:t xml:space="preserve"> </w:t>
      </w:r>
      <w:r w:rsidR="000F6860" w:rsidRPr="00A47994">
        <w:rPr>
          <w:rFonts w:eastAsia="Times New Roman"/>
        </w:rPr>
        <w:t>подъезда</w:t>
      </w:r>
      <w:r w:rsidR="0004390F" w:rsidRPr="00A47994">
        <w:rPr>
          <w:rFonts w:eastAsia="Times New Roman"/>
        </w:rPr>
        <w:t xml:space="preserve"> </w:t>
      </w:r>
      <w:r w:rsidR="000F6860" w:rsidRPr="00A47994">
        <w:rPr>
          <w:rFonts w:eastAsia="Times New Roman"/>
        </w:rPr>
        <w:t>для</w:t>
      </w:r>
      <w:r w:rsidR="0004390F" w:rsidRPr="00A47994">
        <w:rPr>
          <w:rFonts w:eastAsia="Times New Roman"/>
        </w:rPr>
        <w:t xml:space="preserve"> </w:t>
      </w:r>
      <w:r w:rsidR="000F6860" w:rsidRPr="00A47994">
        <w:rPr>
          <w:rFonts w:eastAsia="Times New Roman"/>
        </w:rPr>
        <w:t>забора</w:t>
      </w:r>
      <w:r w:rsidR="0004390F" w:rsidRPr="00A47994">
        <w:rPr>
          <w:rFonts w:eastAsia="Times New Roman"/>
        </w:rPr>
        <w:t xml:space="preserve"> </w:t>
      </w:r>
      <w:r w:rsidR="000F6860" w:rsidRPr="00A47994">
        <w:rPr>
          <w:rFonts w:eastAsia="Times New Roman"/>
        </w:rPr>
        <w:t>воды</w:t>
      </w:r>
      <w:r w:rsidR="0004390F" w:rsidRPr="00A47994">
        <w:rPr>
          <w:rFonts w:eastAsia="Times New Roman"/>
        </w:rPr>
        <w:t xml:space="preserve"> </w:t>
      </w:r>
      <w:r w:rsidR="000F6860" w:rsidRPr="00A47994">
        <w:rPr>
          <w:rFonts w:eastAsia="Times New Roman"/>
        </w:rPr>
        <w:t>пожарной</w:t>
      </w:r>
      <w:r w:rsidR="0004390F" w:rsidRPr="00A47994">
        <w:rPr>
          <w:rFonts w:eastAsia="Times New Roman"/>
        </w:rPr>
        <w:t xml:space="preserve"> </w:t>
      </w:r>
      <w:r w:rsidR="000F6860" w:rsidRPr="00A47994">
        <w:rPr>
          <w:rFonts w:eastAsia="Times New Roman"/>
        </w:rPr>
        <w:t>техникой</w:t>
      </w:r>
      <w:r w:rsidR="0004390F" w:rsidRPr="00A47994">
        <w:rPr>
          <w:rFonts w:eastAsia="Times New Roman"/>
        </w:rPr>
        <w:t xml:space="preserve"> </w:t>
      </w:r>
      <w:r w:rsidR="000F6860" w:rsidRPr="00A47994">
        <w:rPr>
          <w:rFonts w:eastAsia="Times New Roman"/>
        </w:rPr>
        <w:t>в</w:t>
      </w:r>
      <w:r w:rsidR="0004390F" w:rsidRPr="00A47994">
        <w:rPr>
          <w:rFonts w:eastAsia="Times New Roman"/>
        </w:rPr>
        <w:t xml:space="preserve"> </w:t>
      </w:r>
      <w:r w:rsidR="000F6860" w:rsidRPr="00A47994">
        <w:rPr>
          <w:rFonts w:eastAsia="Times New Roman"/>
        </w:rPr>
        <w:t>соответствии</w:t>
      </w:r>
      <w:r w:rsidR="0004390F" w:rsidRPr="00A47994">
        <w:rPr>
          <w:rFonts w:eastAsia="Times New Roman"/>
        </w:rPr>
        <w:t xml:space="preserve"> </w:t>
      </w:r>
      <w:r w:rsidR="000F6860" w:rsidRPr="00A47994">
        <w:rPr>
          <w:rFonts w:eastAsia="Times New Roman"/>
        </w:rPr>
        <w:t>с</w:t>
      </w:r>
      <w:r w:rsidR="0004390F" w:rsidRPr="00A47994">
        <w:rPr>
          <w:rFonts w:eastAsia="Times New Roman"/>
        </w:rPr>
        <w:t xml:space="preserve"> </w:t>
      </w:r>
      <w:r w:rsidR="000F6860" w:rsidRPr="00A47994">
        <w:rPr>
          <w:rFonts w:eastAsia="Times New Roman"/>
        </w:rPr>
        <w:t>требованиями</w:t>
      </w:r>
      <w:r w:rsidR="0004390F" w:rsidRPr="00A47994">
        <w:rPr>
          <w:rFonts w:eastAsia="Times New Roman"/>
        </w:rPr>
        <w:t xml:space="preserve"> </w:t>
      </w:r>
      <w:r w:rsidR="000F6860" w:rsidRPr="00A47994">
        <w:rPr>
          <w:rFonts w:eastAsia="Times New Roman"/>
        </w:rPr>
        <w:t>нормативных</w:t>
      </w:r>
      <w:r w:rsidR="0004390F" w:rsidRPr="00A47994">
        <w:rPr>
          <w:rFonts w:eastAsia="Times New Roman"/>
        </w:rPr>
        <w:t xml:space="preserve"> </w:t>
      </w:r>
      <w:r w:rsidR="000F6860" w:rsidRPr="00A47994">
        <w:rPr>
          <w:rFonts w:eastAsia="Times New Roman"/>
        </w:rPr>
        <w:t>документов</w:t>
      </w:r>
      <w:r w:rsidR="0004390F" w:rsidRPr="00A47994">
        <w:rPr>
          <w:rFonts w:eastAsia="Times New Roman"/>
        </w:rPr>
        <w:t xml:space="preserve"> </w:t>
      </w:r>
      <w:r w:rsidR="000F6860" w:rsidRPr="00A47994">
        <w:rPr>
          <w:rFonts w:eastAsia="Times New Roman"/>
        </w:rPr>
        <w:t>по</w:t>
      </w:r>
      <w:r w:rsidR="0004390F" w:rsidRPr="00A47994">
        <w:rPr>
          <w:rFonts w:eastAsia="Times New Roman"/>
        </w:rPr>
        <w:t xml:space="preserve"> </w:t>
      </w:r>
      <w:r w:rsidR="000F6860" w:rsidRPr="00A47994">
        <w:rPr>
          <w:rFonts w:eastAsia="Times New Roman"/>
        </w:rPr>
        <w:t>пожарной</w:t>
      </w:r>
      <w:r w:rsidR="0004390F" w:rsidRPr="00A47994">
        <w:rPr>
          <w:rFonts w:eastAsia="Times New Roman"/>
        </w:rPr>
        <w:t xml:space="preserve"> </w:t>
      </w:r>
      <w:r w:rsidR="000F6860" w:rsidRPr="00A47994">
        <w:rPr>
          <w:rFonts w:eastAsia="Times New Roman"/>
        </w:rPr>
        <w:t>безопасности</w:t>
      </w:r>
      <w:r w:rsidR="00F144E9" w:rsidRPr="00A47994">
        <w:rPr>
          <w:rFonts w:eastAsia="Times New Roman"/>
        </w:rPr>
        <w:t>.</w:t>
      </w:r>
    </w:p>
    <w:p w14:paraId="2398AB36" w14:textId="3EF19292" w:rsidR="000F6860" w:rsidRPr="00A47994" w:rsidRDefault="008F3AFF" w:rsidP="00F41868">
      <w:pPr>
        <w:spacing w:before="80" w:after="80"/>
        <w:ind w:firstLine="709"/>
        <w:jc w:val="both"/>
        <w:rPr>
          <w:rFonts w:eastAsia="Times New Roman"/>
        </w:rPr>
      </w:pPr>
      <w:r w:rsidRPr="00A47994">
        <w:rPr>
          <w:rFonts w:eastAsia="Times New Roman"/>
        </w:rPr>
        <w:t>3.</w:t>
      </w:r>
      <w:r w:rsidR="00A46BB8" w:rsidRPr="00A47994">
        <w:rPr>
          <w:rFonts w:eastAsia="Times New Roman"/>
        </w:rPr>
        <w:t>5</w:t>
      </w:r>
      <w:r w:rsidR="00827A66" w:rsidRPr="00A47994">
        <w:rPr>
          <w:rFonts w:eastAsia="Times New Roman"/>
        </w:rPr>
        <w:t>.</w:t>
      </w:r>
      <w:r w:rsidR="0004390F" w:rsidRPr="00A47994">
        <w:rPr>
          <w:rFonts w:eastAsia="Times New Roman"/>
        </w:rPr>
        <w:t xml:space="preserve"> </w:t>
      </w:r>
      <w:r w:rsidR="000F6860" w:rsidRPr="00A47994">
        <w:rPr>
          <w:rFonts w:eastAsia="Times New Roman"/>
        </w:rPr>
        <w:t>Обеспечение</w:t>
      </w:r>
      <w:r w:rsidR="0004390F" w:rsidRPr="00A47994">
        <w:rPr>
          <w:rFonts w:eastAsia="Times New Roman"/>
        </w:rPr>
        <w:t xml:space="preserve"> </w:t>
      </w:r>
      <w:r w:rsidR="000F6860" w:rsidRPr="00A47994">
        <w:rPr>
          <w:rFonts w:eastAsia="Times New Roman"/>
        </w:rPr>
        <w:t>доступности</w:t>
      </w:r>
      <w:r w:rsidR="0004390F" w:rsidRPr="00A47994">
        <w:rPr>
          <w:rFonts w:eastAsia="Times New Roman"/>
        </w:rPr>
        <w:t xml:space="preserve"> </w:t>
      </w:r>
      <w:r w:rsidR="000F6860" w:rsidRPr="00A47994">
        <w:rPr>
          <w:rFonts w:eastAsia="Times New Roman"/>
        </w:rPr>
        <w:t>объектов</w:t>
      </w:r>
      <w:r w:rsidR="0004390F" w:rsidRPr="00A47994">
        <w:rPr>
          <w:rFonts w:eastAsia="Times New Roman"/>
        </w:rPr>
        <w:t xml:space="preserve"> </w:t>
      </w:r>
      <w:r w:rsidR="000F6860" w:rsidRPr="00A47994">
        <w:rPr>
          <w:rFonts w:eastAsia="Times New Roman"/>
        </w:rPr>
        <w:t>социальной</w:t>
      </w:r>
      <w:r w:rsidR="0004390F" w:rsidRPr="00A47994">
        <w:rPr>
          <w:rFonts w:eastAsia="Times New Roman"/>
        </w:rPr>
        <w:t xml:space="preserve"> </w:t>
      </w:r>
      <w:r w:rsidR="000F6860" w:rsidRPr="00A47994">
        <w:rPr>
          <w:rFonts w:eastAsia="Times New Roman"/>
        </w:rPr>
        <w:t>инфраструктуры</w:t>
      </w:r>
      <w:r w:rsidR="0004390F" w:rsidRPr="00A47994">
        <w:rPr>
          <w:rFonts w:eastAsia="Times New Roman"/>
        </w:rPr>
        <w:t xml:space="preserve"> </w:t>
      </w:r>
      <w:r w:rsidR="000F6860" w:rsidRPr="00A47994">
        <w:rPr>
          <w:rFonts w:eastAsia="Times New Roman"/>
        </w:rPr>
        <w:t>для</w:t>
      </w:r>
      <w:r w:rsidR="0004390F" w:rsidRPr="00A47994">
        <w:rPr>
          <w:rFonts w:eastAsia="Times New Roman"/>
        </w:rPr>
        <w:t xml:space="preserve"> </w:t>
      </w:r>
      <w:r w:rsidR="000F6860" w:rsidRPr="00A47994">
        <w:rPr>
          <w:rFonts w:eastAsia="Times New Roman"/>
        </w:rPr>
        <w:t>инвалидов</w:t>
      </w:r>
      <w:r w:rsidR="0004390F" w:rsidRPr="00A47994">
        <w:rPr>
          <w:rFonts w:eastAsia="Times New Roman"/>
        </w:rPr>
        <w:t xml:space="preserve"> </w:t>
      </w:r>
      <w:r w:rsidR="000F6860" w:rsidRPr="00A47994">
        <w:rPr>
          <w:rFonts w:eastAsia="Times New Roman"/>
        </w:rPr>
        <w:t>и</w:t>
      </w:r>
      <w:r w:rsidR="0004390F" w:rsidRPr="00A47994">
        <w:rPr>
          <w:rFonts w:eastAsia="Times New Roman"/>
        </w:rPr>
        <w:t xml:space="preserve"> </w:t>
      </w:r>
      <w:r w:rsidR="000F6860" w:rsidRPr="00A47994">
        <w:rPr>
          <w:rFonts w:eastAsia="Times New Roman"/>
        </w:rPr>
        <w:t>других</w:t>
      </w:r>
      <w:r w:rsidR="0004390F" w:rsidRPr="00A47994">
        <w:rPr>
          <w:rFonts w:eastAsia="Times New Roman"/>
        </w:rPr>
        <w:t xml:space="preserve"> </w:t>
      </w:r>
      <w:r w:rsidR="000F6860" w:rsidRPr="00A47994">
        <w:rPr>
          <w:rFonts w:eastAsia="Times New Roman"/>
        </w:rPr>
        <w:t>маломобильных</w:t>
      </w:r>
      <w:r w:rsidR="0004390F" w:rsidRPr="00A47994">
        <w:rPr>
          <w:rFonts w:eastAsia="Times New Roman"/>
        </w:rPr>
        <w:t xml:space="preserve"> </w:t>
      </w:r>
      <w:r w:rsidR="000F6860" w:rsidRPr="00A47994">
        <w:rPr>
          <w:rFonts w:eastAsia="Times New Roman"/>
        </w:rPr>
        <w:t>групп</w:t>
      </w:r>
      <w:r w:rsidR="0004390F" w:rsidRPr="00A47994">
        <w:rPr>
          <w:rFonts w:eastAsia="Times New Roman"/>
        </w:rPr>
        <w:t xml:space="preserve"> </w:t>
      </w:r>
      <w:r w:rsidR="000F6860" w:rsidRPr="00A47994">
        <w:rPr>
          <w:rFonts w:eastAsia="Times New Roman"/>
        </w:rPr>
        <w:t>населения</w:t>
      </w:r>
      <w:r w:rsidR="0004390F" w:rsidRPr="00A47994">
        <w:rPr>
          <w:rFonts w:eastAsia="Times New Roman"/>
        </w:rPr>
        <w:t xml:space="preserve"> </w:t>
      </w:r>
      <w:r w:rsidR="000F6860" w:rsidRPr="00A47994">
        <w:rPr>
          <w:rFonts w:eastAsia="Times New Roman"/>
        </w:rPr>
        <w:t>должны</w:t>
      </w:r>
      <w:r w:rsidR="0004390F" w:rsidRPr="00A47994">
        <w:rPr>
          <w:rFonts w:eastAsia="Times New Roman"/>
        </w:rPr>
        <w:t xml:space="preserve"> </w:t>
      </w:r>
      <w:r w:rsidR="000F6860" w:rsidRPr="00A47994">
        <w:rPr>
          <w:rFonts w:eastAsia="Times New Roman"/>
        </w:rPr>
        <w:t>соблюдаться</w:t>
      </w:r>
      <w:r w:rsidR="0004390F" w:rsidRPr="00A47994">
        <w:rPr>
          <w:rFonts w:eastAsia="Times New Roman"/>
        </w:rPr>
        <w:t xml:space="preserve"> </w:t>
      </w:r>
      <w:r w:rsidR="000F6860" w:rsidRPr="00A47994">
        <w:rPr>
          <w:rFonts w:eastAsia="Times New Roman"/>
        </w:rPr>
        <w:t>в</w:t>
      </w:r>
      <w:r w:rsidR="0004390F" w:rsidRPr="00A47994">
        <w:rPr>
          <w:rFonts w:eastAsia="Times New Roman"/>
        </w:rPr>
        <w:t xml:space="preserve"> </w:t>
      </w:r>
      <w:r w:rsidR="000F6860" w:rsidRPr="00A47994">
        <w:rPr>
          <w:rFonts w:eastAsia="Times New Roman"/>
        </w:rPr>
        <w:t>соответствии</w:t>
      </w:r>
      <w:r w:rsidR="0004390F" w:rsidRPr="00A47994">
        <w:rPr>
          <w:rFonts w:eastAsia="Times New Roman"/>
        </w:rPr>
        <w:t xml:space="preserve"> </w:t>
      </w:r>
      <w:r w:rsidR="000F6860" w:rsidRPr="00A47994">
        <w:rPr>
          <w:rFonts w:eastAsia="Times New Roman"/>
        </w:rPr>
        <w:t>с</w:t>
      </w:r>
      <w:r w:rsidR="0004390F" w:rsidRPr="00A47994">
        <w:rPr>
          <w:rFonts w:eastAsia="Times New Roman"/>
        </w:rPr>
        <w:t xml:space="preserve"> </w:t>
      </w:r>
      <w:r w:rsidR="000F6860" w:rsidRPr="00A47994">
        <w:rPr>
          <w:rFonts w:eastAsia="Times New Roman"/>
        </w:rPr>
        <w:t>действующим</w:t>
      </w:r>
      <w:r w:rsidR="0004390F" w:rsidRPr="00A47994">
        <w:rPr>
          <w:rFonts w:eastAsia="Times New Roman"/>
        </w:rPr>
        <w:t xml:space="preserve"> </w:t>
      </w:r>
      <w:r w:rsidR="000F6860" w:rsidRPr="00A47994">
        <w:rPr>
          <w:rFonts w:eastAsia="Times New Roman"/>
        </w:rPr>
        <w:t>законодательством</w:t>
      </w:r>
      <w:r w:rsidR="0004390F" w:rsidRPr="00A47994">
        <w:rPr>
          <w:rFonts w:eastAsia="Times New Roman"/>
        </w:rPr>
        <w:t xml:space="preserve"> </w:t>
      </w:r>
      <w:r w:rsidR="000F6860" w:rsidRPr="00A47994">
        <w:rPr>
          <w:rFonts w:eastAsia="Times New Roman"/>
        </w:rPr>
        <w:t>Российской</w:t>
      </w:r>
      <w:r w:rsidR="0004390F" w:rsidRPr="00A47994">
        <w:rPr>
          <w:rFonts w:eastAsia="Times New Roman"/>
        </w:rPr>
        <w:t xml:space="preserve"> </w:t>
      </w:r>
      <w:r w:rsidR="000F6860" w:rsidRPr="00A47994">
        <w:rPr>
          <w:rFonts w:eastAsia="Times New Roman"/>
        </w:rPr>
        <w:t>Федерации.</w:t>
      </w:r>
    </w:p>
    <w:p w14:paraId="32ECF09D" w14:textId="4EDB348F" w:rsidR="000F6860" w:rsidRPr="00A47994" w:rsidRDefault="008F3AFF" w:rsidP="00F41868">
      <w:pPr>
        <w:spacing w:before="80" w:after="80"/>
        <w:ind w:firstLine="709"/>
        <w:jc w:val="both"/>
        <w:rPr>
          <w:rFonts w:eastAsia="Times New Roman"/>
        </w:rPr>
      </w:pPr>
      <w:r w:rsidRPr="00A47994">
        <w:rPr>
          <w:rFonts w:eastAsia="Times New Roman"/>
        </w:rPr>
        <w:t>3.</w:t>
      </w:r>
      <w:r w:rsidR="00A46BB8" w:rsidRPr="00A47994">
        <w:rPr>
          <w:rFonts w:eastAsia="Times New Roman"/>
        </w:rPr>
        <w:t>6</w:t>
      </w:r>
      <w:r w:rsidR="00827A66" w:rsidRPr="00A47994">
        <w:rPr>
          <w:rFonts w:eastAsia="Times New Roman"/>
        </w:rPr>
        <w:t>.</w:t>
      </w:r>
      <w:r w:rsidR="0004390F" w:rsidRPr="00A47994">
        <w:rPr>
          <w:rFonts w:eastAsia="Times New Roman"/>
        </w:rPr>
        <w:t xml:space="preserve"> </w:t>
      </w:r>
      <w:r w:rsidR="000F6860" w:rsidRPr="00A47994">
        <w:rPr>
          <w:rFonts w:eastAsia="Times New Roman"/>
        </w:rPr>
        <w:t>В</w:t>
      </w:r>
      <w:r w:rsidR="0004390F" w:rsidRPr="00A47994">
        <w:rPr>
          <w:rFonts w:eastAsia="Times New Roman"/>
        </w:rPr>
        <w:t xml:space="preserve"> </w:t>
      </w:r>
      <w:r w:rsidR="000F6860" w:rsidRPr="00A47994">
        <w:rPr>
          <w:rFonts w:eastAsia="Times New Roman"/>
        </w:rPr>
        <w:t>границах</w:t>
      </w:r>
      <w:r w:rsidR="0004390F" w:rsidRPr="00A47994">
        <w:rPr>
          <w:rFonts w:eastAsia="Times New Roman"/>
        </w:rPr>
        <w:t xml:space="preserve"> </w:t>
      </w:r>
      <w:r w:rsidR="000F6860" w:rsidRPr="00A47994">
        <w:rPr>
          <w:rFonts w:eastAsia="Times New Roman"/>
        </w:rPr>
        <w:t>земельных</w:t>
      </w:r>
      <w:r w:rsidR="0004390F" w:rsidRPr="00A47994">
        <w:rPr>
          <w:rFonts w:eastAsia="Times New Roman"/>
        </w:rPr>
        <w:t xml:space="preserve"> </w:t>
      </w:r>
      <w:r w:rsidR="000F6860" w:rsidRPr="00A47994">
        <w:rPr>
          <w:rFonts w:eastAsia="Times New Roman"/>
        </w:rPr>
        <w:t>участков</w:t>
      </w:r>
      <w:r w:rsidR="0004390F" w:rsidRPr="00A47994">
        <w:rPr>
          <w:rFonts w:eastAsia="Times New Roman"/>
        </w:rPr>
        <w:t xml:space="preserve"> </w:t>
      </w:r>
      <w:r w:rsidR="000F6860" w:rsidRPr="00A47994">
        <w:rPr>
          <w:rFonts w:eastAsia="Times New Roman"/>
        </w:rPr>
        <w:t>с</w:t>
      </w:r>
      <w:r w:rsidR="0004390F" w:rsidRPr="00A47994">
        <w:rPr>
          <w:rFonts w:eastAsia="Times New Roman"/>
        </w:rPr>
        <w:t xml:space="preserve"> </w:t>
      </w:r>
      <w:r w:rsidR="000F6860" w:rsidRPr="00A47994">
        <w:rPr>
          <w:rFonts w:eastAsia="Times New Roman"/>
        </w:rPr>
        <w:t>видами</w:t>
      </w:r>
      <w:r w:rsidR="0004390F" w:rsidRPr="00A47994">
        <w:rPr>
          <w:rFonts w:eastAsia="Times New Roman"/>
        </w:rPr>
        <w:t xml:space="preserve"> </w:t>
      </w:r>
      <w:r w:rsidR="000F6860" w:rsidRPr="00A47994">
        <w:rPr>
          <w:rFonts w:eastAsia="Times New Roman"/>
        </w:rPr>
        <w:t>разрешенного</w:t>
      </w:r>
      <w:r w:rsidR="0004390F" w:rsidRPr="00A47994">
        <w:rPr>
          <w:rFonts w:eastAsia="Times New Roman"/>
        </w:rPr>
        <w:t xml:space="preserve"> </w:t>
      </w:r>
      <w:r w:rsidR="000F6860" w:rsidRPr="00A47994">
        <w:rPr>
          <w:rFonts w:eastAsia="Times New Roman"/>
        </w:rPr>
        <w:t>использования</w:t>
      </w:r>
      <w:r w:rsidR="0004390F" w:rsidRPr="00A47994">
        <w:rPr>
          <w:rFonts w:eastAsia="Times New Roman"/>
        </w:rPr>
        <w:t xml:space="preserve"> </w:t>
      </w:r>
      <w:r w:rsidR="000F6860" w:rsidRPr="00A47994">
        <w:rPr>
          <w:rFonts w:eastAsia="Times New Roman"/>
        </w:rPr>
        <w:t>«Причалы</w:t>
      </w:r>
      <w:r w:rsidR="0004390F" w:rsidRPr="00A47994">
        <w:rPr>
          <w:rFonts w:eastAsia="Times New Roman"/>
        </w:rPr>
        <w:t xml:space="preserve"> </w:t>
      </w:r>
      <w:r w:rsidR="000F6860" w:rsidRPr="00A47994">
        <w:rPr>
          <w:rFonts w:eastAsia="Times New Roman"/>
        </w:rPr>
        <w:t>для</w:t>
      </w:r>
      <w:r w:rsidR="0004390F" w:rsidRPr="00A47994">
        <w:rPr>
          <w:rFonts w:eastAsia="Times New Roman"/>
        </w:rPr>
        <w:t xml:space="preserve"> </w:t>
      </w:r>
      <w:r w:rsidR="000F6860" w:rsidRPr="00A47994">
        <w:rPr>
          <w:rFonts w:eastAsia="Times New Roman"/>
        </w:rPr>
        <w:t>маломерных</w:t>
      </w:r>
      <w:r w:rsidR="0004390F" w:rsidRPr="00A47994">
        <w:rPr>
          <w:rFonts w:eastAsia="Times New Roman"/>
        </w:rPr>
        <w:t xml:space="preserve"> </w:t>
      </w:r>
      <w:r w:rsidR="000F6860" w:rsidRPr="00A47994">
        <w:rPr>
          <w:rFonts w:eastAsia="Times New Roman"/>
        </w:rPr>
        <w:t>судов»,</w:t>
      </w:r>
      <w:r w:rsidR="0004390F" w:rsidRPr="00A47994">
        <w:rPr>
          <w:rFonts w:eastAsia="Times New Roman"/>
        </w:rPr>
        <w:t xml:space="preserve"> </w:t>
      </w:r>
      <w:r w:rsidR="000F6860" w:rsidRPr="00A47994">
        <w:rPr>
          <w:rFonts w:eastAsia="Times New Roman"/>
        </w:rPr>
        <w:t>«Парки</w:t>
      </w:r>
      <w:r w:rsidR="0004390F" w:rsidRPr="00A47994">
        <w:rPr>
          <w:rFonts w:eastAsia="Times New Roman"/>
        </w:rPr>
        <w:t xml:space="preserve"> </w:t>
      </w:r>
      <w:r w:rsidR="000F6860" w:rsidRPr="00A47994">
        <w:rPr>
          <w:rFonts w:eastAsia="Times New Roman"/>
        </w:rPr>
        <w:t>культуры</w:t>
      </w:r>
      <w:r w:rsidR="0004390F" w:rsidRPr="00A47994">
        <w:rPr>
          <w:rFonts w:eastAsia="Times New Roman"/>
        </w:rPr>
        <w:t xml:space="preserve"> </w:t>
      </w:r>
      <w:r w:rsidR="000F6860" w:rsidRPr="00A47994">
        <w:rPr>
          <w:rFonts w:eastAsia="Times New Roman"/>
        </w:rPr>
        <w:t>и</w:t>
      </w:r>
      <w:r w:rsidR="0004390F" w:rsidRPr="00A47994">
        <w:rPr>
          <w:rFonts w:eastAsia="Times New Roman"/>
        </w:rPr>
        <w:t xml:space="preserve"> </w:t>
      </w:r>
      <w:r w:rsidR="000F6860" w:rsidRPr="00A47994">
        <w:rPr>
          <w:rFonts w:eastAsia="Times New Roman"/>
        </w:rPr>
        <w:t>отдыха»,</w:t>
      </w:r>
      <w:r w:rsidR="0004390F" w:rsidRPr="00A47994">
        <w:rPr>
          <w:rFonts w:eastAsia="Times New Roman"/>
        </w:rPr>
        <w:t xml:space="preserve"> </w:t>
      </w:r>
      <w:r w:rsidR="000F6860" w:rsidRPr="00A47994">
        <w:rPr>
          <w:rFonts w:eastAsia="Times New Roman"/>
        </w:rPr>
        <w:t>«Земельные</w:t>
      </w:r>
      <w:r w:rsidR="0004390F" w:rsidRPr="00A47994">
        <w:rPr>
          <w:rFonts w:eastAsia="Times New Roman"/>
        </w:rPr>
        <w:t xml:space="preserve"> </w:t>
      </w:r>
      <w:r w:rsidR="000F6860" w:rsidRPr="00A47994">
        <w:rPr>
          <w:rFonts w:eastAsia="Times New Roman"/>
        </w:rPr>
        <w:t>участки</w:t>
      </w:r>
      <w:r w:rsidR="0004390F" w:rsidRPr="00A47994">
        <w:rPr>
          <w:rFonts w:eastAsia="Times New Roman"/>
        </w:rPr>
        <w:t xml:space="preserve"> </w:t>
      </w:r>
      <w:r w:rsidR="000F6860" w:rsidRPr="00A47994">
        <w:rPr>
          <w:rFonts w:eastAsia="Times New Roman"/>
        </w:rPr>
        <w:t>(территории)</w:t>
      </w:r>
      <w:r w:rsidR="0004390F" w:rsidRPr="00A47994">
        <w:rPr>
          <w:rFonts w:eastAsia="Times New Roman"/>
        </w:rPr>
        <w:t xml:space="preserve"> </w:t>
      </w:r>
      <w:r w:rsidR="000F6860" w:rsidRPr="00A47994">
        <w:rPr>
          <w:rFonts w:eastAsia="Times New Roman"/>
        </w:rPr>
        <w:t>общего</w:t>
      </w:r>
      <w:r w:rsidR="0004390F" w:rsidRPr="00A47994">
        <w:rPr>
          <w:rFonts w:eastAsia="Times New Roman"/>
        </w:rPr>
        <w:t xml:space="preserve"> </w:t>
      </w:r>
      <w:r w:rsidR="000F6860" w:rsidRPr="00A47994">
        <w:rPr>
          <w:rFonts w:eastAsia="Times New Roman"/>
        </w:rPr>
        <w:t>пользования»</w:t>
      </w:r>
      <w:r w:rsidR="0004390F" w:rsidRPr="00A47994">
        <w:rPr>
          <w:rFonts w:eastAsia="Times New Roman"/>
        </w:rPr>
        <w:t xml:space="preserve"> </w:t>
      </w:r>
      <w:r w:rsidR="000F6860" w:rsidRPr="00A47994">
        <w:rPr>
          <w:rFonts w:eastAsia="Times New Roman"/>
        </w:rPr>
        <w:t>размещение</w:t>
      </w:r>
      <w:r w:rsidR="0004390F" w:rsidRPr="00A47994">
        <w:rPr>
          <w:rFonts w:eastAsia="Times New Roman"/>
        </w:rPr>
        <w:t xml:space="preserve"> </w:t>
      </w:r>
      <w:r w:rsidR="000F6860" w:rsidRPr="00A47994">
        <w:rPr>
          <w:rFonts w:eastAsia="Times New Roman"/>
        </w:rPr>
        <w:t>объектов</w:t>
      </w:r>
      <w:r w:rsidR="0004390F" w:rsidRPr="00A47994">
        <w:rPr>
          <w:rFonts w:eastAsia="Times New Roman"/>
        </w:rPr>
        <w:t xml:space="preserve"> </w:t>
      </w:r>
      <w:r w:rsidR="000F6860" w:rsidRPr="00A47994">
        <w:rPr>
          <w:rFonts w:eastAsia="Times New Roman"/>
        </w:rPr>
        <w:t>капитального</w:t>
      </w:r>
      <w:r w:rsidR="0004390F" w:rsidRPr="00A47994">
        <w:rPr>
          <w:rFonts w:eastAsia="Times New Roman"/>
        </w:rPr>
        <w:t xml:space="preserve"> </w:t>
      </w:r>
      <w:r w:rsidR="000F6860" w:rsidRPr="00A47994">
        <w:rPr>
          <w:rFonts w:eastAsia="Times New Roman"/>
        </w:rPr>
        <w:t>строительства</w:t>
      </w:r>
      <w:r w:rsidR="0004390F" w:rsidRPr="00A47994">
        <w:rPr>
          <w:rFonts w:eastAsia="Times New Roman"/>
        </w:rPr>
        <w:t xml:space="preserve"> </w:t>
      </w:r>
      <w:r w:rsidR="000F6860" w:rsidRPr="00A47994">
        <w:rPr>
          <w:rFonts w:eastAsia="Times New Roman"/>
        </w:rPr>
        <w:t>не</w:t>
      </w:r>
      <w:r w:rsidR="0004390F" w:rsidRPr="00A47994">
        <w:rPr>
          <w:rFonts w:eastAsia="Times New Roman"/>
        </w:rPr>
        <w:t xml:space="preserve"> </w:t>
      </w:r>
      <w:r w:rsidR="000F6860" w:rsidRPr="00A47994">
        <w:rPr>
          <w:rFonts w:eastAsia="Times New Roman"/>
        </w:rPr>
        <w:t>допускается.</w:t>
      </w:r>
      <w:r w:rsidR="0004390F" w:rsidRPr="00A47994">
        <w:rPr>
          <w:rFonts w:eastAsia="Times New Roman"/>
        </w:rPr>
        <w:t xml:space="preserve"> </w:t>
      </w:r>
      <w:r w:rsidR="000F6860" w:rsidRPr="00A47994">
        <w:rPr>
          <w:rFonts w:eastAsia="Times New Roman"/>
        </w:rPr>
        <w:t>Предельная</w:t>
      </w:r>
      <w:r w:rsidR="0004390F" w:rsidRPr="00A47994">
        <w:rPr>
          <w:rFonts w:eastAsia="Times New Roman"/>
        </w:rPr>
        <w:t xml:space="preserve"> </w:t>
      </w:r>
      <w:r w:rsidR="000F6860" w:rsidRPr="00A47994">
        <w:rPr>
          <w:rFonts w:eastAsia="Times New Roman"/>
        </w:rPr>
        <w:t>этажность,</w:t>
      </w:r>
      <w:r w:rsidR="0004390F" w:rsidRPr="00A47994">
        <w:rPr>
          <w:rFonts w:eastAsia="Times New Roman"/>
        </w:rPr>
        <w:t xml:space="preserve"> </w:t>
      </w:r>
      <w:r w:rsidR="000F6860" w:rsidRPr="00A47994">
        <w:rPr>
          <w:rFonts w:eastAsia="Times New Roman"/>
        </w:rPr>
        <w:t>максимальный</w:t>
      </w:r>
      <w:r w:rsidR="0004390F" w:rsidRPr="00A47994">
        <w:rPr>
          <w:rFonts w:eastAsia="Times New Roman"/>
        </w:rPr>
        <w:t xml:space="preserve"> </w:t>
      </w:r>
      <w:r w:rsidR="000F6860" w:rsidRPr="00A47994">
        <w:rPr>
          <w:rFonts w:eastAsia="Times New Roman"/>
        </w:rPr>
        <w:t>процент</w:t>
      </w:r>
      <w:r w:rsidR="0004390F" w:rsidRPr="00A47994">
        <w:rPr>
          <w:rFonts w:eastAsia="Times New Roman"/>
        </w:rPr>
        <w:t xml:space="preserve"> </w:t>
      </w:r>
      <w:r w:rsidR="000F6860" w:rsidRPr="00A47994">
        <w:rPr>
          <w:rFonts w:eastAsia="Times New Roman"/>
        </w:rPr>
        <w:t>застройки</w:t>
      </w:r>
      <w:r w:rsidR="0004390F" w:rsidRPr="00A47994">
        <w:rPr>
          <w:rFonts w:eastAsia="Times New Roman"/>
        </w:rPr>
        <w:t xml:space="preserve"> </w:t>
      </w:r>
      <w:r w:rsidR="000F6860" w:rsidRPr="00A47994">
        <w:rPr>
          <w:rFonts w:eastAsia="Times New Roman"/>
        </w:rPr>
        <w:t>для</w:t>
      </w:r>
      <w:r w:rsidR="0004390F" w:rsidRPr="00A47994">
        <w:rPr>
          <w:rFonts w:eastAsia="Times New Roman"/>
        </w:rPr>
        <w:t xml:space="preserve"> </w:t>
      </w:r>
      <w:r w:rsidR="000F6860" w:rsidRPr="00A47994">
        <w:rPr>
          <w:rFonts w:eastAsia="Times New Roman"/>
        </w:rPr>
        <w:t>указанных</w:t>
      </w:r>
      <w:r w:rsidR="0004390F" w:rsidRPr="00A47994">
        <w:rPr>
          <w:rFonts w:eastAsia="Times New Roman"/>
        </w:rPr>
        <w:t xml:space="preserve"> </w:t>
      </w:r>
      <w:r w:rsidR="000F6860" w:rsidRPr="00A47994">
        <w:rPr>
          <w:rFonts w:eastAsia="Times New Roman"/>
        </w:rPr>
        <w:t>в</w:t>
      </w:r>
      <w:r w:rsidR="0004390F" w:rsidRPr="00A47994">
        <w:rPr>
          <w:rFonts w:eastAsia="Times New Roman"/>
        </w:rPr>
        <w:t xml:space="preserve"> </w:t>
      </w:r>
      <w:r w:rsidR="000F6860" w:rsidRPr="00A47994">
        <w:rPr>
          <w:rFonts w:eastAsia="Times New Roman"/>
        </w:rPr>
        <w:t>настоящем</w:t>
      </w:r>
      <w:r w:rsidR="0004390F" w:rsidRPr="00A47994">
        <w:rPr>
          <w:rFonts w:eastAsia="Times New Roman"/>
        </w:rPr>
        <w:t xml:space="preserve"> </w:t>
      </w:r>
      <w:r w:rsidR="000F6860" w:rsidRPr="00A47994">
        <w:rPr>
          <w:rFonts w:eastAsia="Times New Roman"/>
        </w:rPr>
        <w:t>абзаце</w:t>
      </w:r>
      <w:r w:rsidR="0004390F" w:rsidRPr="00A47994">
        <w:rPr>
          <w:rFonts w:eastAsia="Times New Roman"/>
        </w:rPr>
        <w:t xml:space="preserve"> </w:t>
      </w:r>
      <w:r w:rsidR="000F6860" w:rsidRPr="00A47994">
        <w:rPr>
          <w:rFonts w:eastAsia="Times New Roman"/>
        </w:rPr>
        <w:t>земельных</w:t>
      </w:r>
      <w:r w:rsidR="0004390F" w:rsidRPr="00A47994">
        <w:rPr>
          <w:rFonts w:eastAsia="Times New Roman"/>
        </w:rPr>
        <w:t xml:space="preserve"> </w:t>
      </w:r>
      <w:r w:rsidR="000F6860" w:rsidRPr="00A47994">
        <w:rPr>
          <w:rFonts w:eastAsia="Times New Roman"/>
        </w:rPr>
        <w:t>участков</w:t>
      </w:r>
      <w:r w:rsidR="0004390F" w:rsidRPr="00A47994">
        <w:rPr>
          <w:rFonts w:eastAsia="Times New Roman"/>
        </w:rPr>
        <w:t xml:space="preserve"> </w:t>
      </w:r>
      <w:r w:rsidR="000F6860" w:rsidRPr="00A47994">
        <w:rPr>
          <w:rFonts w:eastAsia="Times New Roman"/>
        </w:rPr>
        <w:t>–</w:t>
      </w:r>
      <w:r w:rsidR="0004390F" w:rsidRPr="00A47994">
        <w:rPr>
          <w:rFonts w:eastAsia="Times New Roman"/>
        </w:rPr>
        <w:t xml:space="preserve"> </w:t>
      </w:r>
      <w:r w:rsidR="000F6860" w:rsidRPr="00A47994">
        <w:rPr>
          <w:rFonts w:eastAsia="Times New Roman"/>
        </w:rPr>
        <w:t>не</w:t>
      </w:r>
      <w:r w:rsidR="0004390F" w:rsidRPr="00A47994">
        <w:rPr>
          <w:rFonts w:eastAsia="Times New Roman"/>
        </w:rPr>
        <w:t xml:space="preserve"> </w:t>
      </w:r>
      <w:r w:rsidR="000F6860" w:rsidRPr="00A47994">
        <w:rPr>
          <w:rFonts w:eastAsia="Times New Roman"/>
        </w:rPr>
        <w:t>подлежат</w:t>
      </w:r>
      <w:r w:rsidR="0004390F" w:rsidRPr="00A47994">
        <w:rPr>
          <w:rFonts w:eastAsia="Times New Roman"/>
        </w:rPr>
        <w:t xml:space="preserve"> </w:t>
      </w:r>
      <w:r w:rsidR="000F6860" w:rsidRPr="00A47994">
        <w:rPr>
          <w:rFonts w:eastAsia="Times New Roman"/>
        </w:rPr>
        <w:t>установлению.</w:t>
      </w:r>
    </w:p>
    <w:p w14:paraId="46D78124" w14:textId="19E7C7B4" w:rsidR="000F6860" w:rsidRPr="00A47994" w:rsidRDefault="008F3AFF" w:rsidP="00F41868">
      <w:pPr>
        <w:spacing w:before="80" w:after="80"/>
        <w:ind w:firstLine="709"/>
        <w:jc w:val="both"/>
        <w:rPr>
          <w:rFonts w:eastAsia="Times New Roman"/>
        </w:rPr>
      </w:pPr>
      <w:r w:rsidRPr="00A47994">
        <w:rPr>
          <w:rFonts w:eastAsia="Times New Roman"/>
        </w:rPr>
        <w:t>3.</w:t>
      </w:r>
      <w:r w:rsidR="00A46BB8" w:rsidRPr="00A47994">
        <w:rPr>
          <w:rFonts w:eastAsia="Times New Roman"/>
        </w:rPr>
        <w:t>7</w:t>
      </w:r>
      <w:r w:rsidR="00827A66" w:rsidRPr="00A47994">
        <w:rPr>
          <w:rFonts w:eastAsia="Times New Roman"/>
        </w:rPr>
        <w:t>.</w:t>
      </w:r>
      <w:r w:rsidR="0004390F" w:rsidRPr="00A47994">
        <w:rPr>
          <w:rFonts w:eastAsia="Times New Roman"/>
        </w:rPr>
        <w:t xml:space="preserve"> </w:t>
      </w:r>
      <w:r w:rsidR="000F6860" w:rsidRPr="00A47994">
        <w:rPr>
          <w:rFonts w:eastAsia="Times New Roman"/>
        </w:rPr>
        <w:t>Суммарная</w:t>
      </w:r>
      <w:r w:rsidR="0004390F" w:rsidRPr="00A47994">
        <w:rPr>
          <w:rFonts w:eastAsia="Times New Roman"/>
        </w:rPr>
        <w:t xml:space="preserve"> </w:t>
      </w:r>
      <w:r w:rsidR="000F6860" w:rsidRPr="00A47994">
        <w:rPr>
          <w:rFonts w:eastAsia="Times New Roman"/>
        </w:rPr>
        <w:t>общая</w:t>
      </w:r>
      <w:r w:rsidR="0004390F" w:rsidRPr="00A47994">
        <w:rPr>
          <w:rFonts w:eastAsia="Times New Roman"/>
        </w:rPr>
        <w:t xml:space="preserve"> </w:t>
      </w:r>
      <w:r w:rsidR="000F6860" w:rsidRPr="00A47994">
        <w:rPr>
          <w:rFonts w:eastAsia="Times New Roman"/>
        </w:rPr>
        <w:t>площадь</w:t>
      </w:r>
      <w:r w:rsidR="0004390F" w:rsidRPr="00A47994">
        <w:rPr>
          <w:rFonts w:eastAsia="Times New Roman"/>
        </w:rPr>
        <w:t xml:space="preserve"> </w:t>
      </w:r>
      <w:r w:rsidR="000F6860" w:rsidRPr="00A47994">
        <w:rPr>
          <w:rFonts w:eastAsia="Times New Roman"/>
        </w:rPr>
        <w:t>зданий,</w:t>
      </w:r>
      <w:r w:rsidR="0004390F" w:rsidRPr="00A47994">
        <w:rPr>
          <w:rFonts w:eastAsia="Times New Roman"/>
        </w:rPr>
        <w:t xml:space="preserve"> </w:t>
      </w:r>
      <w:r w:rsidR="000F6860" w:rsidRPr="00A47994">
        <w:rPr>
          <w:rFonts w:eastAsia="Times New Roman"/>
        </w:rPr>
        <w:t>строений,</w:t>
      </w:r>
      <w:r w:rsidR="0004390F" w:rsidRPr="00A47994">
        <w:rPr>
          <w:rFonts w:eastAsia="Times New Roman"/>
        </w:rPr>
        <w:t xml:space="preserve"> </w:t>
      </w:r>
      <w:r w:rsidR="000F6860" w:rsidRPr="00A47994">
        <w:rPr>
          <w:rFonts w:eastAsia="Times New Roman"/>
        </w:rPr>
        <w:t>сооружений,</w:t>
      </w:r>
      <w:r w:rsidR="0004390F" w:rsidRPr="00A47994">
        <w:rPr>
          <w:rFonts w:eastAsia="Times New Roman"/>
        </w:rPr>
        <w:t xml:space="preserve"> </w:t>
      </w:r>
      <w:r w:rsidR="000F6860" w:rsidRPr="00A47994">
        <w:rPr>
          <w:rFonts w:eastAsia="Times New Roman"/>
        </w:rPr>
        <w:t>которые</w:t>
      </w:r>
      <w:r w:rsidR="0004390F" w:rsidRPr="00A47994">
        <w:rPr>
          <w:rFonts w:eastAsia="Times New Roman"/>
        </w:rPr>
        <w:t xml:space="preserve"> </w:t>
      </w:r>
      <w:r w:rsidR="000F6860" w:rsidRPr="00A47994">
        <w:rPr>
          <w:rFonts w:eastAsia="Times New Roman"/>
        </w:rPr>
        <w:t>разрешается</w:t>
      </w:r>
      <w:r w:rsidR="0004390F" w:rsidRPr="00A47994">
        <w:rPr>
          <w:rFonts w:eastAsia="Times New Roman"/>
        </w:rPr>
        <w:t xml:space="preserve"> </w:t>
      </w:r>
      <w:r w:rsidR="000F6860" w:rsidRPr="00A47994">
        <w:rPr>
          <w:rFonts w:eastAsia="Times New Roman"/>
        </w:rPr>
        <w:t>построить</w:t>
      </w:r>
      <w:r w:rsidR="0004390F" w:rsidRPr="00A47994">
        <w:rPr>
          <w:rFonts w:eastAsia="Times New Roman"/>
        </w:rPr>
        <w:t xml:space="preserve"> </w:t>
      </w:r>
      <w:r w:rsidR="000F6860" w:rsidRPr="00A47994">
        <w:rPr>
          <w:rFonts w:eastAsia="Times New Roman"/>
        </w:rPr>
        <w:t>на</w:t>
      </w:r>
      <w:r w:rsidR="0004390F" w:rsidRPr="00A47994">
        <w:rPr>
          <w:rFonts w:eastAsia="Times New Roman"/>
        </w:rPr>
        <w:t xml:space="preserve"> </w:t>
      </w:r>
      <w:r w:rsidR="000F6860" w:rsidRPr="00A47994">
        <w:rPr>
          <w:rFonts w:eastAsia="Times New Roman"/>
        </w:rPr>
        <w:t>земельном</w:t>
      </w:r>
      <w:r w:rsidR="0004390F" w:rsidRPr="00A47994">
        <w:rPr>
          <w:rFonts w:eastAsia="Times New Roman"/>
        </w:rPr>
        <w:t xml:space="preserve"> </w:t>
      </w:r>
      <w:r w:rsidR="000F6860" w:rsidRPr="00A47994">
        <w:rPr>
          <w:rFonts w:eastAsia="Times New Roman"/>
        </w:rPr>
        <w:t>участке,</w:t>
      </w:r>
      <w:r w:rsidR="0004390F" w:rsidRPr="00A47994">
        <w:rPr>
          <w:rFonts w:eastAsia="Times New Roman"/>
        </w:rPr>
        <w:t xml:space="preserve"> </w:t>
      </w:r>
      <w:r w:rsidR="000F6860" w:rsidRPr="00A47994">
        <w:rPr>
          <w:rFonts w:eastAsia="Times New Roman"/>
        </w:rPr>
        <w:t>определяется</w:t>
      </w:r>
      <w:r w:rsidR="0004390F" w:rsidRPr="00A47994">
        <w:rPr>
          <w:rFonts w:eastAsia="Times New Roman"/>
        </w:rPr>
        <w:t xml:space="preserve"> </w:t>
      </w:r>
      <w:r w:rsidR="000F6860" w:rsidRPr="00A47994">
        <w:rPr>
          <w:rFonts w:eastAsia="Times New Roman"/>
        </w:rPr>
        <w:t>умножением</w:t>
      </w:r>
      <w:r w:rsidR="0004390F" w:rsidRPr="00A47994">
        <w:rPr>
          <w:rFonts w:eastAsia="Times New Roman"/>
        </w:rPr>
        <w:t xml:space="preserve"> </w:t>
      </w:r>
      <w:r w:rsidR="000F6860" w:rsidRPr="00A47994">
        <w:rPr>
          <w:rFonts w:eastAsia="Times New Roman"/>
        </w:rPr>
        <w:t>значения</w:t>
      </w:r>
      <w:r w:rsidR="0004390F" w:rsidRPr="00A47994">
        <w:rPr>
          <w:rFonts w:eastAsia="Times New Roman"/>
        </w:rPr>
        <w:t xml:space="preserve"> </w:t>
      </w:r>
      <w:r w:rsidR="000F6860" w:rsidRPr="00A47994">
        <w:rPr>
          <w:rFonts w:eastAsia="Times New Roman"/>
        </w:rPr>
        <w:t>коэффициента</w:t>
      </w:r>
      <w:r w:rsidR="0004390F" w:rsidRPr="00A47994">
        <w:rPr>
          <w:rFonts w:eastAsia="Times New Roman"/>
        </w:rPr>
        <w:t xml:space="preserve"> </w:t>
      </w:r>
      <w:r w:rsidR="000F6860" w:rsidRPr="00A47994">
        <w:rPr>
          <w:rFonts w:eastAsia="Times New Roman"/>
        </w:rPr>
        <w:t>использования</w:t>
      </w:r>
      <w:r w:rsidR="0004390F" w:rsidRPr="00A47994">
        <w:rPr>
          <w:rFonts w:eastAsia="Times New Roman"/>
        </w:rPr>
        <w:t xml:space="preserve"> </w:t>
      </w:r>
      <w:r w:rsidR="000F6860" w:rsidRPr="00A47994">
        <w:rPr>
          <w:rFonts w:eastAsia="Times New Roman"/>
        </w:rPr>
        <w:t>территории</w:t>
      </w:r>
      <w:r w:rsidR="0004390F" w:rsidRPr="00A47994">
        <w:rPr>
          <w:rFonts w:eastAsia="Times New Roman"/>
        </w:rPr>
        <w:t xml:space="preserve"> </w:t>
      </w:r>
      <w:r w:rsidR="000F6860" w:rsidRPr="00A47994">
        <w:rPr>
          <w:rFonts w:eastAsia="Times New Roman"/>
        </w:rPr>
        <w:t>на</w:t>
      </w:r>
      <w:r w:rsidR="0004390F" w:rsidRPr="00A47994">
        <w:rPr>
          <w:rFonts w:eastAsia="Times New Roman"/>
        </w:rPr>
        <w:t xml:space="preserve"> </w:t>
      </w:r>
      <w:r w:rsidR="000F6860" w:rsidRPr="00A47994">
        <w:rPr>
          <w:rFonts w:eastAsia="Times New Roman"/>
        </w:rPr>
        <w:t>показатель</w:t>
      </w:r>
      <w:r w:rsidR="0004390F" w:rsidRPr="00A47994">
        <w:rPr>
          <w:rFonts w:eastAsia="Times New Roman"/>
        </w:rPr>
        <w:t xml:space="preserve"> </w:t>
      </w:r>
      <w:r w:rsidR="000F6860" w:rsidRPr="00A47994">
        <w:rPr>
          <w:rFonts w:eastAsia="Times New Roman"/>
        </w:rPr>
        <w:t>площади</w:t>
      </w:r>
      <w:r w:rsidR="0004390F" w:rsidRPr="00A47994">
        <w:rPr>
          <w:rFonts w:eastAsia="Times New Roman"/>
        </w:rPr>
        <w:t xml:space="preserve"> </w:t>
      </w:r>
      <w:r w:rsidR="000F6860" w:rsidRPr="00A47994">
        <w:rPr>
          <w:rFonts w:eastAsia="Times New Roman"/>
        </w:rPr>
        <w:t>земельного</w:t>
      </w:r>
      <w:r w:rsidR="0004390F" w:rsidRPr="00A47994">
        <w:rPr>
          <w:rFonts w:eastAsia="Times New Roman"/>
        </w:rPr>
        <w:t xml:space="preserve"> </w:t>
      </w:r>
      <w:r w:rsidR="000F6860" w:rsidRPr="00A47994">
        <w:rPr>
          <w:rFonts w:eastAsia="Times New Roman"/>
        </w:rPr>
        <w:t>участка.</w:t>
      </w:r>
    </w:p>
    <w:p w14:paraId="13DB2AE2" w14:textId="741EB97F" w:rsidR="00A46BB8" w:rsidRPr="00A47994" w:rsidRDefault="00A46BB8" w:rsidP="00F41868">
      <w:pPr>
        <w:spacing w:before="80" w:after="80"/>
        <w:ind w:firstLine="709"/>
        <w:jc w:val="both"/>
        <w:rPr>
          <w:rFonts w:eastAsia="Tahoma"/>
          <w:color w:val="000000"/>
        </w:rPr>
      </w:pPr>
      <w:r w:rsidRPr="00A47994">
        <w:rPr>
          <w:rFonts w:eastAsia="Tahoma"/>
          <w:color w:val="000000"/>
        </w:rPr>
        <w:t>3.8. 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14:paraId="54820E34" w14:textId="409744FF" w:rsidR="000F6860" w:rsidRPr="00A47994" w:rsidRDefault="000F6860" w:rsidP="00F41868">
      <w:pPr>
        <w:spacing w:before="80" w:after="80"/>
        <w:ind w:firstLine="709"/>
        <w:jc w:val="both"/>
        <w:rPr>
          <w:rFonts w:eastAsia="Times New Roman"/>
        </w:rPr>
      </w:pPr>
      <w:r w:rsidRPr="00A47994">
        <w:rPr>
          <w:rFonts w:eastAsia="Times New Roman"/>
        </w:rPr>
        <w:t>Кроме</w:t>
      </w:r>
      <w:r w:rsidR="0004390F" w:rsidRPr="00A47994">
        <w:rPr>
          <w:rFonts w:eastAsia="Times New Roman"/>
        </w:rPr>
        <w:t xml:space="preserve"> </w:t>
      </w:r>
      <w:r w:rsidRPr="00A47994">
        <w:rPr>
          <w:rFonts w:eastAsia="Times New Roman"/>
        </w:rPr>
        <w:t>газона</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деревьев</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озеленения</w:t>
      </w:r>
      <w:r w:rsidR="0004390F" w:rsidRPr="00A47994">
        <w:rPr>
          <w:rFonts w:eastAsia="Times New Roman"/>
        </w:rPr>
        <w:t xml:space="preserve"> </w:t>
      </w:r>
      <w:r w:rsidRPr="00A47994">
        <w:rPr>
          <w:rFonts w:eastAsia="Times New Roman"/>
        </w:rPr>
        <w:t>могут</w:t>
      </w:r>
      <w:r w:rsidR="0004390F" w:rsidRPr="00A47994">
        <w:rPr>
          <w:rFonts w:eastAsia="Times New Roman"/>
        </w:rPr>
        <w:t xml:space="preserve"> </w:t>
      </w:r>
      <w:r w:rsidRPr="00A47994">
        <w:rPr>
          <w:rFonts w:eastAsia="Times New Roman"/>
        </w:rPr>
        <w:t>быть</w:t>
      </w:r>
      <w:r w:rsidR="0004390F" w:rsidRPr="00A47994">
        <w:rPr>
          <w:rFonts w:eastAsia="Times New Roman"/>
        </w:rPr>
        <w:t xml:space="preserve"> </w:t>
      </w:r>
      <w:r w:rsidRPr="00A47994">
        <w:rPr>
          <w:rFonts w:eastAsia="Times New Roman"/>
        </w:rPr>
        <w:t>высажены</w:t>
      </w:r>
      <w:r w:rsidR="0004390F" w:rsidRPr="00A47994">
        <w:rPr>
          <w:rFonts w:eastAsia="Times New Roman"/>
        </w:rPr>
        <w:t xml:space="preserve"> </w:t>
      </w:r>
      <w:r w:rsidRPr="00A47994">
        <w:rPr>
          <w:rFonts w:eastAsia="Times New Roman"/>
        </w:rPr>
        <w:t>многолетние</w:t>
      </w:r>
      <w:r w:rsidR="0004390F" w:rsidRPr="00A47994">
        <w:rPr>
          <w:rFonts w:eastAsia="Times New Roman"/>
        </w:rPr>
        <w:t xml:space="preserve"> </w:t>
      </w:r>
      <w:r w:rsidRPr="00A47994">
        <w:rPr>
          <w:rFonts w:eastAsia="Times New Roman"/>
        </w:rPr>
        <w:t>кустарниковые</w:t>
      </w:r>
      <w:r w:rsidR="0004390F" w:rsidRPr="00A47994">
        <w:rPr>
          <w:rFonts w:eastAsia="Times New Roman"/>
        </w:rPr>
        <w:t xml:space="preserve"> </w:t>
      </w:r>
      <w:r w:rsidRPr="00A47994">
        <w:rPr>
          <w:rFonts w:eastAsia="Times New Roman"/>
        </w:rPr>
        <w:t>растения,</w:t>
      </w:r>
      <w:r w:rsidR="0004390F" w:rsidRPr="00A47994">
        <w:rPr>
          <w:rFonts w:eastAsia="Times New Roman"/>
        </w:rPr>
        <w:t xml:space="preserve"> </w:t>
      </w:r>
      <w:r w:rsidRPr="00A47994">
        <w:rPr>
          <w:rFonts w:eastAsia="Times New Roman"/>
        </w:rPr>
        <w:t>а</w:t>
      </w:r>
      <w:r w:rsidR="0004390F" w:rsidRPr="00A47994">
        <w:rPr>
          <w:rFonts w:eastAsia="Times New Roman"/>
        </w:rPr>
        <w:t xml:space="preserve"> </w:t>
      </w:r>
      <w:r w:rsidRPr="00A47994">
        <w:rPr>
          <w:rFonts w:eastAsia="Times New Roman"/>
        </w:rPr>
        <w:t>также</w:t>
      </w:r>
      <w:r w:rsidR="0004390F" w:rsidRPr="00A47994">
        <w:rPr>
          <w:rFonts w:eastAsia="Times New Roman"/>
        </w:rPr>
        <w:t xml:space="preserve"> </w:t>
      </w:r>
      <w:r w:rsidRPr="00A47994">
        <w:rPr>
          <w:rFonts w:eastAsia="Times New Roman"/>
        </w:rPr>
        <w:t>прочие</w:t>
      </w:r>
      <w:r w:rsidR="0004390F" w:rsidRPr="00A47994">
        <w:rPr>
          <w:rFonts w:eastAsia="Times New Roman"/>
        </w:rPr>
        <w:t xml:space="preserve"> </w:t>
      </w:r>
      <w:r w:rsidRPr="00A47994">
        <w:rPr>
          <w:rFonts w:eastAsia="Times New Roman"/>
        </w:rPr>
        <w:t>декоративные</w:t>
      </w:r>
      <w:r w:rsidR="0004390F" w:rsidRPr="00A47994">
        <w:rPr>
          <w:rFonts w:eastAsia="Times New Roman"/>
        </w:rPr>
        <w:t xml:space="preserve"> </w:t>
      </w:r>
      <w:r w:rsidRPr="00A47994">
        <w:rPr>
          <w:rFonts w:eastAsia="Times New Roman"/>
        </w:rPr>
        <w:t>растения,</w:t>
      </w:r>
      <w:r w:rsidR="0004390F" w:rsidRPr="00A47994">
        <w:rPr>
          <w:rFonts w:eastAsia="Times New Roman"/>
        </w:rPr>
        <w:t xml:space="preserve"> </w:t>
      </w:r>
      <w:r w:rsidRPr="00A47994">
        <w:rPr>
          <w:rFonts w:eastAsia="Times New Roman"/>
        </w:rPr>
        <w:t>не</w:t>
      </w:r>
      <w:r w:rsidR="0004390F" w:rsidRPr="00A47994">
        <w:rPr>
          <w:rFonts w:eastAsia="Times New Roman"/>
        </w:rPr>
        <w:t xml:space="preserve"> </w:t>
      </w:r>
      <w:r w:rsidRPr="00A47994">
        <w:rPr>
          <w:rFonts w:eastAsia="Times New Roman"/>
        </w:rPr>
        <w:t>представляющие</w:t>
      </w:r>
      <w:r w:rsidR="0004390F" w:rsidRPr="00A47994">
        <w:rPr>
          <w:rFonts w:eastAsia="Times New Roman"/>
        </w:rPr>
        <w:t xml:space="preserve"> </w:t>
      </w:r>
      <w:r w:rsidRPr="00A47994">
        <w:rPr>
          <w:rFonts w:eastAsia="Times New Roman"/>
        </w:rPr>
        <w:t>угрозу</w:t>
      </w:r>
      <w:r w:rsidR="0004390F" w:rsidRPr="00A47994">
        <w:rPr>
          <w:rFonts w:eastAsia="Times New Roman"/>
        </w:rPr>
        <w:t xml:space="preserve"> </w:t>
      </w:r>
      <w:r w:rsidRPr="00A47994">
        <w:rPr>
          <w:rFonts w:eastAsia="Times New Roman"/>
        </w:rPr>
        <w:t>жизнедеятельности</w:t>
      </w:r>
      <w:r w:rsidR="0004390F" w:rsidRPr="00A47994">
        <w:rPr>
          <w:rFonts w:eastAsia="Times New Roman"/>
        </w:rPr>
        <w:t xml:space="preserve"> </w:t>
      </w:r>
      <w:r w:rsidRPr="00A47994">
        <w:rPr>
          <w:rFonts w:eastAsia="Times New Roman"/>
        </w:rPr>
        <w:t>человека.</w:t>
      </w:r>
    </w:p>
    <w:p w14:paraId="1C67CFB6" w14:textId="73CD39CF" w:rsidR="000F6860" w:rsidRPr="00A47994" w:rsidRDefault="000F6860" w:rsidP="00F41868">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площадь</w:t>
      </w:r>
      <w:r w:rsidR="0004390F" w:rsidRPr="00A47994">
        <w:rPr>
          <w:rFonts w:eastAsia="Times New Roman"/>
        </w:rPr>
        <w:t xml:space="preserve"> </w:t>
      </w:r>
      <w:r w:rsidRPr="00A47994">
        <w:rPr>
          <w:rFonts w:eastAsia="Times New Roman"/>
        </w:rPr>
        <w:t>озеленения</w:t>
      </w:r>
      <w:r w:rsidR="0004390F" w:rsidRPr="00A47994">
        <w:rPr>
          <w:rFonts w:eastAsia="Times New Roman"/>
        </w:rPr>
        <w:t xml:space="preserve"> </w:t>
      </w:r>
      <w:r w:rsidRPr="00A47994">
        <w:rPr>
          <w:rFonts w:eastAsia="Times New Roman"/>
        </w:rPr>
        <w:t>не</w:t>
      </w:r>
      <w:r w:rsidR="0004390F" w:rsidRPr="00A47994">
        <w:rPr>
          <w:rFonts w:eastAsia="Times New Roman"/>
        </w:rPr>
        <w:t xml:space="preserve"> </w:t>
      </w:r>
      <w:r w:rsidRPr="00A47994">
        <w:rPr>
          <w:rFonts w:eastAsia="Times New Roman"/>
        </w:rPr>
        <w:t>включаются:</w:t>
      </w:r>
      <w:r w:rsidR="0004390F" w:rsidRPr="00A47994">
        <w:rPr>
          <w:rFonts w:eastAsia="Times New Roman"/>
        </w:rPr>
        <w:t xml:space="preserve"> </w:t>
      </w:r>
      <w:r w:rsidRPr="00A47994">
        <w:rPr>
          <w:rFonts w:eastAsia="Times New Roman"/>
        </w:rPr>
        <w:t>детские</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спортивные</w:t>
      </w:r>
      <w:r w:rsidR="0004390F" w:rsidRPr="00A47994">
        <w:rPr>
          <w:rFonts w:eastAsia="Times New Roman"/>
        </w:rPr>
        <w:t xml:space="preserve"> </w:t>
      </w:r>
      <w:r w:rsidRPr="00A47994">
        <w:rPr>
          <w:rFonts w:eastAsia="Times New Roman"/>
        </w:rPr>
        <w:t>площадки,</w:t>
      </w:r>
      <w:r w:rsidR="0004390F" w:rsidRPr="00A47994">
        <w:rPr>
          <w:rFonts w:eastAsia="Times New Roman"/>
        </w:rPr>
        <w:t xml:space="preserve"> </w:t>
      </w:r>
      <w:r w:rsidRPr="00A47994">
        <w:rPr>
          <w:rFonts w:eastAsia="Times New Roman"/>
        </w:rPr>
        <w:t>площадки</w:t>
      </w:r>
      <w:r w:rsidR="0004390F" w:rsidRPr="00A47994">
        <w:rPr>
          <w:rFonts w:eastAsia="Times New Roman"/>
        </w:rPr>
        <w:t xml:space="preserve"> </w:t>
      </w:r>
      <w:r w:rsidRPr="00A47994">
        <w:rPr>
          <w:rFonts w:eastAsia="Times New Roman"/>
        </w:rPr>
        <w:t>для</w:t>
      </w:r>
      <w:r w:rsidR="0004390F" w:rsidRPr="00A47994">
        <w:rPr>
          <w:rFonts w:eastAsia="Times New Roman"/>
        </w:rPr>
        <w:t xml:space="preserve"> </w:t>
      </w:r>
      <w:r w:rsidRPr="00A47994">
        <w:rPr>
          <w:rFonts w:eastAsia="Times New Roman"/>
        </w:rPr>
        <w:t>отдыха</w:t>
      </w:r>
      <w:r w:rsidR="0004390F" w:rsidRPr="00A47994">
        <w:rPr>
          <w:rFonts w:eastAsia="Times New Roman"/>
        </w:rPr>
        <w:t xml:space="preserve"> </w:t>
      </w:r>
      <w:r w:rsidRPr="00A47994">
        <w:rPr>
          <w:rFonts w:eastAsia="Times New Roman"/>
        </w:rPr>
        <w:t>взрослого</w:t>
      </w:r>
      <w:r w:rsidR="0004390F" w:rsidRPr="00A47994">
        <w:rPr>
          <w:rFonts w:eastAsia="Times New Roman"/>
        </w:rPr>
        <w:t xml:space="preserve"> </w:t>
      </w:r>
      <w:r w:rsidRPr="00A47994">
        <w:rPr>
          <w:rFonts w:eastAsia="Times New Roman"/>
        </w:rPr>
        <w:t>населения,</w:t>
      </w:r>
      <w:r w:rsidR="0004390F" w:rsidRPr="00A47994">
        <w:rPr>
          <w:rFonts w:eastAsia="Times New Roman"/>
        </w:rPr>
        <w:t xml:space="preserve"> </w:t>
      </w:r>
      <w:r w:rsidRPr="00A47994">
        <w:rPr>
          <w:rFonts w:eastAsia="Times New Roman"/>
        </w:rPr>
        <w:t>проезды,</w:t>
      </w:r>
      <w:r w:rsidR="0004390F" w:rsidRPr="00A47994">
        <w:rPr>
          <w:rFonts w:eastAsia="Times New Roman"/>
        </w:rPr>
        <w:t xml:space="preserve"> </w:t>
      </w:r>
      <w:r w:rsidRPr="00A47994">
        <w:rPr>
          <w:rFonts w:eastAsia="Times New Roman"/>
        </w:rPr>
        <w:t>тротуары,</w:t>
      </w:r>
      <w:r w:rsidR="0004390F" w:rsidRPr="00A47994">
        <w:rPr>
          <w:rFonts w:eastAsia="Times New Roman"/>
        </w:rPr>
        <w:t xml:space="preserve"> </w:t>
      </w:r>
      <w:r w:rsidRPr="00A47994">
        <w:rPr>
          <w:rFonts w:eastAsia="Times New Roman"/>
        </w:rPr>
        <w:t>парковочные</w:t>
      </w:r>
      <w:r w:rsidR="0004390F" w:rsidRPr="00A47994">
        <w:rPr>
          <w:rFonts w:eastAsia="Times New Roman"/>
        </w:rPr>
        <w:t xml:space="preserve"> </w:t>
      </w:r>
      <w:r w:rsidRPr="00A47994">
        <w:rPr>
          <w:rFonts w:eastAsia="Times New Roman"/>
        </w:rPr>
        <w:t>места,</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том</w:t>
      </w:r>
      <w:r w:rsidR="0004390F" w:rsidRPr="00A47994">
        <w:rPr>
          <w:rFonts w:eastAsia="Times New Roman"/>
        </w:rPr>
        <w:t xml:space="preserve"> </w:t>
      </w:r>
      <w:r w:rsidRPr="00A47994">
        <w:rPr>
          <w:rFonts w:eastAsia="Times New Roman"/>
        </w:rPr>
        <w:t>числе</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использованием</w:t>
      </w:r>
      <w:r w:rsidR="0004390F" w:rsidRPr="00A47994">
        <w:rPr>
          <w:rFonts w:eastAsia="Times New Roman"/>
        </w:rPr>
        <w:t xml:space="preserve"> </w:t>
      </w:r>
      <w:r w:rsidRPr="00A47994">
        <w:rPr>
          <w:rFonts w:eastAsia="Times New Roman"/>
        </w:rPr>
        <w:t>газонной</w:t>
      </w:r>
      <w:r w:rsidR="0004390F" w:rsidRPr="00A47994">
        <w:rPr>
          <w:rFonts w:eastAsia="Times New Roman"/>
        </w:rPr>
        <w:t xml:space="preserve"> </w:t>
      </w:r>
      <w:r w:rsidRPr="00A47994">
        <w:rPr>
          <w:rFonts w:eastAsia="Times New Roman"/>
        </w:rPr>
        <w:t>решетки</w:t>
      </w:r>
      <w:r w:rsidR="0004390F" w:rsidRPr="00A47994">
        <w:rPr>
          <w:rFonts w:eastAsia="Times New Roman"/>
        </w:rPr>
        <w:t xml:space="preserve"> </w:t>
      </w:r>
      <w:r w:rsidRPr="00A47994">
        <w:rPr>
          <w:rFonts w:eastAsia="Times New Roman"/>
        </w:rPr>
        <w:t>(георешетки).</w:t>
      </w:r>
    </w:p>
    <w:p w14:paraId="0C1FB82F" w14:textId="65A9B811" w:rsidR="00827A66" w:rsidRPr="00A47994" w:rsidRDefault="00827A66" w:rsidP="00F41868">
      <w:pPr>
        <w:spacing w:before="80" w:after="80"/>
        <w:ind w:firstLine="709"/>
        <w:jc w:val="both"/>
        <w:rPr>
          <w:rFonts w:eastAsia="Times New Roman"/>
        </w:rPr>
      </w:pPr>
      <w:r w:rsidRPr="00A47994">
        <w:rPr>
          <w:rFonts w:eastAsia="Times New Roman"/>
        </w:rPr>
        <w:t>4.</w:t>
      </w:r>
      <w:r w:rsidR="0004390F" w:rsidRPr="00A47994">
        <w:rPr>
          <w:rFonts w:eastAsia="Times New Roman"/>
        </w:rPr>
        <w:t xml:space="preserve"> </w:t>
      </w:r>
      <w:r w:rsidRPr="00A47994">
        <w:rPr>
          <w:rFonts w:eastAsia="Times New Roman"/>
        </w:rPr>
        <w:t>Ограничения</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находящихся</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зоне</w:t>
      </w:r>
      <w:r w:rsidR="0004390F" w:rsidRPr="00A47994">
        <w:rPr>
          <w:rFonts w:eastAsia="Times New Roman"/>
        </w:rPr>
        <w:t xml:space="preserve"> </w:t>
      </w:r>
      <w:r w:rsidRPr="00A47994">
        <w:rPr>
          <w:rFonts w:eastAsia="Times New Roman"/>
        </w:rPr>
        <w:t>ОП1</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расположенных</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зон</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особыми</w:t>
      </w:r>
      <w:r w:rsidR="0004390F" w:rsidRPr="00A47994">
        <w:rPr>
          <w:rFonts w:eastAsia="Times New Roman"/>
        </w:rPr>
        <w:t xml:space="preserve"> </w:t>
      </w:r>
      <w:r w:rsidRPr="00A47994">
        <w:rPr>
          <w:rFonts w:eastAsia="Times New Roman"/>
        </w:rPr>
        <w:t>условиями</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Pr="00A47994">
        <w:rPr>
          <w:rFonts w:eastAsia="Times New Roman"/>
        </w:rPr>
        <w:t>Правил.</w:t>
      </w:r>
    </w:p>
    <w:p w14:paraId="37E9A3D0" w14:textId="5DBB3972" w:rsidR="00827A66" w:rsidRPr="00A47994" w:rsidRDefault="00827A66" w:rsidP="00F41868">
      <w:pPr>
        <w:spacing w:before="80" w:after="80"/>
        <w:ind w:firstLine="709"/>
        <w:jc w:val="both"/>
      </w:pPr>
      <w:r w:rsidRPr="00A47994">
        <w:rPr>
          <w:rFonts w:eastAsia="Times New Roman"/>
        </w:rPr>
        <w:t>5.</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территориальной</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ОП1,</w:t>
      </w:r>
      <w:r w:rsidR="0004390F" w:rsidRPr="00A47994">
        <w:rPr>
          <w:rFonts w:eastAsia="Times New Roman"/>
        </w:rPr>
        <w:t xml:space="preserve"> </w:t>
      </w:r>
      <w:r w:rsidRPr="00A47994">
        <w:rPr>
          <w:rFonts w:eastAsia="Times New Roman"/>
        </w:rPr>
        <w:t>применительно</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предусматривается</w:t>
      </w:r>
      <w:r w:rsidR="0004390F" w:rsidRPr="00A47994">
        <w:rPr>
          <w:rFonts w:eastAsia="Times New Roman"/>
        </w:rPr>
        <w:t xml:space="preserve"> </w:t>
      </w:r>
      <w:r w:rsidRPr="00A47994">
        <w:rPr>
          <w:rFonts w:eastAsia="Times New Roman"/>
        </w:rPr>
        <w:t>осуществление</w:t>
      </w:r>
      <w:r w:rsidR="0004390F" w:rsidRPr="00A47994">
        <w:rPr>
          <w:rFonts w:eastAsia="Times New Roman"/>
        </w:rPr>
        <w:t xml:space="preserve"> </w:t>
      </w:r>
      <w:r w:rsidRPr="00A47994">
        <w:rPr>
          <w:rFonts w:eastAsia="Times New Roman"/>
        </w:rPr>
        <w:t>деятельности</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комплексному</w:t>
      </w:r>
      <w:r w:rsidR="0004390F" w:rsidRPr="00A47994">
        <w:rPr>
          <w:rFonts w:eastAsia="Times New Roman"/>
        </w:rPr>
        <w:t xml:space="preserve"> </w:t>
      </w:r>
      <w:r w:rsidRPr="00A47994">
        <w:rPr>
          <w:rFonts w:eastAsia="Times New Roman"/>
        </w:rPr>
        <w:t>развитию</w:t>
      </w:r>
      <w:r w:rsidR="0004390F" w:rsidRPr="00A47994">
        <w:rPr>
          <w:rFonts w:eastAsia="Times New Roman"/>
        </w:rPr>
        <w:t xml:space="preserve"> </w:t>
      </w:r>
      <w:r w:rsidRPr="00A47994">
        <w:rPr>
          <w:rFonts w:eastAsia="Times New Roman"/>
        </w:rPr>
        <w:t>территории</w:t>
      </w:r>
      <w:r w:rsidRPr="00A47994">
        <w:rPr>
          <w:rFonts w:eastAsia="Tahoma"/>
          <w:color w:val="000000"/>
        </w:rPr>
        <w:t>,</w:t>
      </w:r>
      <w:r w:rsidR="0004390F" w:rsidRPr="00A47994">
        <w:rPr>
          <w:rFonts w:eastAsia="Tahoma"/>
          <w:color w:val="000000"/>
        </w:rPr>
        <w:t xml:space="preserve"> </w:t>
      </w:r>
      <w:r w:rsidRPr="00A47994">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минимально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обеспеченности</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коммунальной,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3CF980ED" w14:textId="0A6DE92D" w:rsidR="003E3824" w:rsidRPr="00A47994" w:rsidRDefault="003E3824" w:rsidP="003E3824">
      <w:pPr>
        <w:pStyle w:val="3"/>
        <w:rPr>
          <w:rFonts w:ascii="Times New Roman" w:eastAsia="Tahoma" w:hAnsi="Times New Roman" w:cs="Times New Roman"/>
          <w:b/>
          <w:bCs/>
          <w:color w:val="auto"/>
        </w:rPr>
      </w:pPr>
      <w:bookmarkStart w:id="314" w:name="_Toc222925511"/>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314"/>
    </w:p>
    <w:p w14:paraId="4AD3CE20" w14:textId="5287CB66" w:rsidR="003E3824" w:rsidRPr="00A47994" w:rsidRDefault="003E3824" w:rsidP="00F41868">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4B0B6DF9" w14:textId="4568BADA"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315" w:name="_Toc222925512"/>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4</w:t>
      </w:r>
      <w:r w:rsidR="00265077" w:rsidRPr="00A47994">
        <w:rPr>
          <w:rFonts w:eastAsia="Times New Roman"/>
          <w:b/>
          <w:bCs/>
          <w:iCs/>
          <w:lang w:eastAsia="ru-RU"/>
        </w:rPr>
        <w:t>4</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Р1.1.</w:t>
      </w:r>
      <w:r w:rsidR="0004390F" w:rsidRPr="00A47994">
        <w:rPr>
          <w:rFonts w:eastAsia="Times New Roman"/>
          <w:b/>
          <w:bCs/>
          <w:iCs/>
          <w:lang w:eastAsia="ru-RU"/>
        </w:rPr>
        <w:t xml:space="preserve"> </w:t>
      </w:r>
      <w:r w:rsidR="003A2D88" w:rsidRPr="00A47994">
        <w:rPr>
          <w:rFonts w:eastAsia="Times New Roman"/>
          <w:b/>
          <w:bCs/>
          <w:iCs/>
          <w:lang w:eastAsia="ru-RU"/>
        </w:rPr>
        <w:t>З</w:t>
      </w:r>
      <w:r w:rsidRPr="00A47994">
        <w:rPr>
          <w:rFonts w:eastAsia="Times New Roman"/>
          <w:b/>
          <w:bCs/>
          <w:iCs/>
          <w:lang w:eastAsia="ru-RU"/>
        </w:rPr>
        <w:t>он</w:t>
      </w:r>
      <w:r w:rsidR="00321684" w:rsidRPr="00A47994">
        <w:rPr>
          <w:rFonts w:eastAsia="Times New Roman"/>
          <w:b/>
          <w:bCs/>
          <w:iCs/>
          <w:lang w:eastAsia="ru-RU"/>
        </w:rPr>
        <w:t>а</w:t>
      </w:r>
      <w:r w:rsidR="0004390F" w:rsidRPr="00A47994">
        <w:rPr>
          <w:rFonts w:eastAsia="Times New Roman"/>
          <w:b/>
          <w:bCs/>
          <w:iCs/>
          <w:lang w:eastAsia="ru-RU"/>
        </w:rPr>
        <w:t xml:space="preserve"> </w:t>
      </w:r>
      <w:r w:rsidRPr="00A47994">
        <w:rPr>
          <w:rFonts w:eastAsia="Times New Roman"/>
          <w:b/>
          <w:bCs/>
          <w:iCs/>
          <w:lang w:eastAsia="ru-RU"/>
        </w:rPr>
        <w:t>рекреационного</w:t>
      </w:r>
      <w:r w:rsidR="0004390F" w:rsidRPr="00A47994">
        <w:rPr>
          <w:rFonts w:eastAsia="Times New Roman"/>
          <w:b/>
          <w:bCs/>
          <w:iCs/>
          <w:lang w:eastAsia="ru-RU"/>
        </w:rPr>
        <w:t xml:space="preserve"> </w:t>
      </w:r>
      <w:r w:rsidRPr="00A47994">
        <w:rPr>
          <w:rFonts w:eastAsia="Times New Roman"/>
          <w:b/>
          <w:bCs/>
          <w:iCs/>
          <w:lang w:eastAsia="ru-RU"/>
        </w:rPr>
        <w:t>назначения</w:t>
      </w:r>
      <w:bookmarkEnd w:id="308"/>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Зона</w:t>
      </w:r>
      <w:r w:rsidR="0004390F" w:rsidRPr="00A47994">
        <w:rPr>
          <w:rFonts w:eastAsia="Times New Roman"/>
          <w:b/>
          <w:bCs/>
          <w:iCs/>
          <w:lang w:eastAsia="ru-RU"/>
        </w:rPr>
        <w:t xml:space="preserve"> </w:t>
      </w:r>
      <w:r w:rsidRPr="00A47994">
        <w:rPr>
          <w:rFonts w:eastAsia="Times New Roman"/>
          <w:b/>
          <w:bCs/>
          <w:iCs/>
          <w:lang w:eastAsia="ru-RU"/>
        </w:rPr>
        <w:t>городских</w:t>
      </w:r>
      <w:r w:rsidR="0004390F" w:rsidRPr="00A47994">
        <w:rPr>
          <w:rFonts w:eastAsia="Times New Roman"/>
          <w:b/>
          <w:bCs/>
          <w:iCs/>
          <w:lang w:eastAsia="ru-RU"/>
        </w:rPr>
        <w:t xml:space="preserve"> </w:t>
      </w:r>
      <w:r w:rsidRPr="00A47994">
        <w:rPr>
          <w:rFonts w:eastAsia="Times New Roman"/>
          <w:b/>
          <w:bCs/>
          <w:iCs/>
          <w:lang w:eastAsia="ru-RU"/>
        </w:rPr>
        <w:t>лесов.</w:t>
      </w:r>
      <w:bookmarkEnd w:id="315"/>
    </w:p>
    <w:p w14:paraId="1086D881" w14:textId="1B56DCBC" w:rsidR="00C71061" w:rsidRPr="00A47994" w:rsidRDefault="00C71061" w:rsidP="00F41868">
      <w:pPr>
        <w:spacing w:before="80" w:after="80"/>
        <w:ind w:firstLine="709"/>
        <w:jc w:val="both"/>
      </w:pPr>
      <w:r w:rsidRPr="00A47994">
        <w:t>1.</w:t>
      </w:r>
      <w:r w:rsidR="0004390F" w:rsidRPr="00A47994">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лесов</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города</w:t>
      </w:r>
      <w:r w:rsidR="0004390F" w:rsidRPr="00A47994">
        <w:t xml:space="preserve"> </w:t>
      </w:r>
      <w:r w:rsidRPr="00A47994">
        <w:t>Туапсе.</w:t>
      </w:r>
      <w:r w:rsidR="0004390F" w:rsidRPr="00A47994">
        <w:t xml:space="preserve"> </w:t>
      </w:r>
      <w:r w:rsidRPr="00A47994">
        <w:t>Возможное</w:t>
      </w:r>
      <w:r w:rsidR="0004390F" w:rsidRPr="00A47994">
        <w:t xml:space="preserve"> </w:t>
      </w:r>
      <w:r w:rsidRPr="00A47994">
        <w:t>использование:</w:t>
      </w:r>
      <w:r w:rsidR="0004390F" w:rsidRPr="00A47994">
        <w:t xml:space="preserve"> </w:t>
      </w:r>
      <w:r w:rsidRPr="00A47994">
        <w:t>отдых</w:t>
      </w:r>
      <w:r w:rsidR="0004390F" w:rsidRPr="00A47994">
        <w:t xml:space="preserve"> </w:t>
      </w:r>
      <w:r w:rsidRPr="00A47994">
        <w:t>населения,</w:t>
      </w:r>
      <w:r w:rsidR="0004390F" w:rsidRPr="00A47994">
        <w:t xml:space="preserve"> </w:t>
      </w:r>
      <w:r w:rsidRPr="00A47994">
        <w:t>проведение</w:t>
      </w:r>
      <w:r w:rsidR="0004390F" w:rsidRPr="00A47994">
        <w:t xml:space="preserve"> </w:t>
      </w:r>
      <w:r w:rsidRPr="00A47994">
        <w:t>культурно-оздоровительных</w:t>
      </w:r>
      <w:r w:rsidR="0004390F" w:rsidRPr="00A47994">
        <w:t xml:space="preserve"> </w:t>
      </w:r>
      <w:r w:rsidRPr="00A47994">
        <w:t>и</w:t>
      </w:r>
      <w:r w:rsidR="0004390F" w:rsidRPr="00A47994">
        <w:t xml:space="preserve"> </w:t>
      </w:r>
      <w:r w:rsidRPr="00A47994">
        <w:t>спортивных</w:t>
      </w:r>
      <w:r w:rsidR="0004390F" w:rsidRPr="00A47994">
        <w:t xml:space="preserve"> </w:t>
      </w:r>
      <w:r w:rsidRPr="00A47994">
        <w:t>мероприятий.</w:t>
      </w:r>
    </w:p>
    <w:p w14:paraId="202C87AF" w14:textId="4EF047DE" w:rsidR="00C71061" w:rsidRPr="00A47994" w:rsidRDefault="00C71061" w:rsidP="00F41868">
      <w:pPr>
        <w:spacing w:before="80" w:after="80"/>
        <w:ind w:firstLine="709"/>
        <w:jc w:val="both"/>
      </w:pPr>
      <w:r w:rsidRPr="00A47994">
        <w:t>2.</w:t>
      </w:r>
      <w:r w:rsidR="0004390F" w:rsidRPr="00A47994">
        <w:t xml:space="preserve"> </w:t>
      </w:r>
      <w:r w:rsidRPr="00A47994">
        <w:t>Виды</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675E0E9A" w14:textId="02BEA6C8" w:rsidR="00C71061" w:rsidRPr="00A47994" w:rsidRDefault="00C71061" w:rsidP="00C71061">
      <w:pPr>
        <w:pStyle w:val="3"/>
        <w:rPr>
          <w:rFonts w:ascii="Times New Roman" w:hAnsi="Times New Roman" w:cs="Times New Roman"/>
          <w:b/>
          <w:color w:val="auto"/>
        </w:rPr>
      </w:pPr>
      <w:bookmarkStart w:id="316" w:name="_Toc222925513"/>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16"/>
    </w:p>
    <w:tbl>
      <w:tblPr>
        <w:tblStyle w:val="afe"/>
        <w:tblW w:w="14738" w:type="dxa"/>
        <w:tblLook w:val="04A0" w:firstRow="1" w:lastRow="0" w:firstColumn="1" w:lastColumn="0" w:noHBand="0" w:noVBand="1"/>
      </w:tblPr>
      <w:tblGrid>
        <w:gridCol w:w="557"/>
        <w:gridCol w:w="2699"/>
        <w:gridCol w:w="1731"/>
        <w:gridCol w:w="3736"/>
        <w:gridCol w:w="6015"/>
      </w:tblGrid>
      <w:tr w:rsidR="005A273E" w:rsidRPr="00A47994" w14:paraId="0FB1C003" w14:textId="77777777" w:rsidTr="004A70D2">
        <w:tc>
          <w:tcPr>
            <w:tcW w:w="557" w:type="dxa"/>
            <w:tcBorders>
              <w:top w:val="single" w:sz="4" w:space="0" w:color="auto"/>
              <w:left w:val="single" w:sz="4" w:space="0" w:color="auto"/>
              <w:bottom w:val="single" w:sz="4" w:space="0" w:color="auto"/>
              <w:right w:val="single" w:sz="4" w:space="0" w:color="auto"/>
            </w:tcBorders>
            <w:hideMark/>
          </w:tcPr>
          <w:p w14:paraId="1E631578" w14:textId="7306A103"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699" w:type="dxa"/>
            <w:tcBorders>
              <w:top w:val="single" w:sz="4" w:space="0" w:color="auto"/>
              <w:left w:val="single" w:sz="4" w:space="0" w:color="auto"/>
              <w:bottom w:val="single" w:sz="4" w:space="0" w:color="auto"/>
              <w:right w:val="single" w:sz="4" w:space="0" w:color="auto"/>
            </w:tcBorders>
            <w:hideMark/>
          </w:tcPr>
          <w:p w14:paraId="5A3B692B" w14:textId="56D661E6"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731" w:type="dxa"/>
            <w:tcBorders>
              <w:top w:val="single" w:sz="4" w:space="0" w:color="auto"/>
              <w:left w:val="single" w:sz="4" w:space="0" w:color="auto"/>
              <w:bottom w:val="single" w:sz="4" w:space="0" w:color="auto"/>
              <w:right w:val="single" w:sz="4" w:space="0" w:color="auto"/>
            </w:tcBorders>
            <w:hideMark/>
          </w:tcPr>
          <w:p w14:paraId="343E88E3" w14:textId="3C5D75D4"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3736" w:type="dxa"/>
            <w:tcBorders>
              <w:top w:val="single" w:sz="4" w:space="0" w:color="auto"/>
              <w:left w:val="single" w:sz="4" w:space="0" w:color="auto"/>
              <w:bottom w:val="single" w:sz="4" w:space="0" w:color="auto"/>
              <w:right w:val="single" w:sz="4" w:space="0" w:color="auto"/>
            </w:tcBorders>
            <w:hideMark/>
          </w:tcPr>
          <w:p w14:paraId="5E164661" w14:textId="67497AB7"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6015" w:type="dxa"/>
            <w:tcBorders>
              <w:top w:val="single" w:sz="4" w:space="0" w:color="auto"/>
              <w:left w:val="single" w:sz="4" w:space="0" w:color="auto"/>
              <w:bottom w:val="single" w:sz="4" w:space="0" w:color="auto"/>
              <w:right w:val="single" w:sz="4" w:space="0" w:color="auto"/>
            </w:tcBorders>
            <w:hideMark/>
          </w:tcPr>
          <w:p w14:paraId="1796CFE2" w14:textId="5076489C"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60D9B146" w14:textId="77777777" w:rsidTr="004A70D2">
        <w:tc>
          <w:tcPr>
            <w:tcW w:w="557" w:type="dxa"/>
            <w:tcBorders>
              <w:top w:val="single" w:sz="4" w:space="0" w:color="auto"/>
              <w:left w:val="single" w:sz="4" w:space="0" w:color="auto"/>
              <w:bottom w:val="single" w:sz="4" w:space="0" w:color="auto"/>
              <w:right w:val="single" w:sz="4" w:space="0" w:color="auto"/>
            </w:tcBorders>
            <w:hideMark/>
          </w:tcPr>
          <w:p w14:paraId="311FDB54" w14:textId="77777777" w:rsidR="00C71061" w:rsidRPr="00A47994" w:rsidRDefault="00C71061" w:rsidP="0029014D">
            <w:pPr>
              <w:pStyle w:val="Default"/>
              <w:jc w:val="center"/>
              <w:rPr>
                <w:color w:val="auto"/>
              </w:rPr>
            </w:pPr>
            <w:r w:rsidRPr="00A47994">
              <w:rPr>
                <w:color w:val="auto"/>
              </w:rPr>
              <w:t>1.</w:t>
            </w:r>
          </w:p>
        </w:tc>
        <w:tc>
          <w:tcPr>
            <w:tcW w:w="2699" w:type="dxa"/>
            <w:tcBorders>
              <w:top w:val="single" w:sz="4" w:space="0" w:color="auto"/>
              <w:left w:val="single" w:sz="4" w:space="0" w:color="auto"/>
              <w:bottom w:val="single" w:sz="4" w:space="0" w:color="auto"/>
              <w:right w:val="single" w:sz="4" w:space="0" w:color="auto"/>
            </w:tcBorders>
            <w:hideMark/>
          </w:tcPr>
          <w:p w14:paraId="2E2DEDBF"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731" w:type="dxa"/>
            <w:tcBorders>
              <w:top w:val="single" w:sz="4" w:space="0" w:color="auto"/>
              <w:left w:val="single" w:sz="4" w:space="0" w:color="auto"/>
              <w:bottom w:val="single" w:sz="4" w:space="0" w:color="auto"/>
              <w:right w:val="single" w:sz="4" w:space="0" w:color="auto"/>
            </w:tcBorders>
            <w:hideMark/>
          </w:tcPr>
          <w:p w14:paraId="33069620"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3736" w:type="dxa"/>
            <w:tcBorders>
              <w:top w:val="single" w:sz="4" w:space="0" w:color="auto"/>
              <w:left w:val="single" w:sz="4" w:space="0" w:color="auto"/>
              <w:bottom w:val="single" w:sz="4" w:space="0" w:color="auto"/>
              <w:right w:val="single" w:sz="4" w:space="0" w:color="auto"/>
            </w:tcBorders>
            <w:hideMark/>
          </w:tcPr>
          <w:p w14:paraId="1EBA0605"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6015" w:type="dxa"/>
            <w:tcBorders>
              <w:top w:val="single" w:sz="4" w:space="0" w:color="auto"/>
              <w:left w:val="single" w:sz="4" w:space="0" w:color="auto"/>
              <w:bottom w:val="single" w:sz="4" w:space="0" w:color="auto"/>
              <w:right w:val="single" w:sz="4" w:space="0" w:color="auto"/>
            </w:tcBorders>
            <w:hideMark/>
          </w:tcPr>
          <w:p w14:paraId="6185B0BA"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EE32D2" w:rsidRPr="00A47994" w14:paraId="25C9B3B8" w14:textId="77777777" w:rsidTr="004A70D2">
        <w:trPr>
          <w:trHeight w:val="49"/>
        </w:trPr>
        <w:tc>
          <w:tcPr>
            <w:tcW w:w="557" w:type="dxa"/>
            <w:vMerge w:val="restart"/>
            <w:tcBorders>
              <w:top w:val="single" w:sz="4" w:space="0" w:color="auto"/>
              <w:left w:val="single" w:sz="4" w:space="0" w:color="auto"/>
              <w:right w:val="single" w:sz="4" w:space="0" w:color="auto"/>
            </w:tcBorders>
          </w:tcPr>
          <w:p w14:paraId="1A72C53D" w14:textId="77777777" w:rsidR="00EE32D2" w:rsidRPr="00A47994" w:rsidRDefault="00EE32D2" w:rsidP="00EF28B8">
            <w:pPr>
              <w:pStyle w:val="Default"/>
              <w:numPr>
                <w:ilvl w:val="0"/>
                <w:numId w:val="39"/>
              </w:numPr>
              <w:ind w:left="22" w:firstLine="0"/>
              <w:jc w:val="center"/>
              <w:rPr>
                <w:color w:val="auto"/>
              </w:rPr>
            </w:pPr>
          </w:p>
        </w:tc>
        <w:tc>
          <w:tcPr>
            <w:tcW w:w="2699" w:type="dxa"/>
            <w:vMerge w:val="restart"/>
            <w:tcBorders>
              <w:top w:val="single" w:sz="4" w:space="0" w:color="auto"/>
              <w:left w:val="single" w:sz="4" w:space="0" w:color="auto"/>
              <w:bottom w:val="single" w:sz="4" w:space="0" w:color="auto"/>
              <w:right w:val="single" w:sz="4" w:space="0" w:color="auto"/>
            </w:tcBorders>
          </w:tcPr>
          <w:p w14:paraId="400583D6" w14:textId="79C4107F" w:rsidR="00EE32D2" w:rsidRPr="00A47994" w:rsidRDefault="00EE32D2" w:rsidP="00EE32D2">
            <w:pPr>
              <w:pStyle w:val="Default"/>
              <w:jc w:val="both"/>
              <w:rPr>
                <w:color w:val="auto"/>
              </w:rPr>
            </w:pPr>
            <w:r w:rsidRPr="00A47994">
              <w:rPr>
                <w:color w:val="auto"/>
              </w:rPr>
              <w:t>Площадки</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p>
        </w:tc>
        <w:tc>
          <w:tcPr>
            <w:tcW w:w="1731" w:type="dxa"/>
            <w:vMerge w:val="restart"/>
            <w:tcBorders>
              <w:top w:val="single" w:sz="4" w:space="0" w:color="auto"/>
              <w:left w:val="single" w:sz="4" w:space="0" w:color="auto"/>
              <w:bottom w:val="single" w:sz="4" w:space="0" w:color="auto"/>
              <w:right w:val="single" w:sz="4" w:space="0" w:color="auto"/>
            </w:tcBorders>
          </w:tcPr>
          <w:p w14:paraId="2E9F77F1" w14:textId="6F8BCD92" w:rsidR="00EE32D2" w:rsidRPr="00A47994" w:rsidRDefault="00EE32D2" w:rsidP="00EE32D2">
            <w:pPr>
              <w:pStyle w:val="Default"/>
              <w:jc w:val="both"/>
              <w:rPr>
                <w:color w:val="auto"/>
              </w:rPr>
            </w:pPr>
            <w:r w:rsidRPr="00A47994">
              <w:rPr>
                <w:color w:val="auto"/>
              </w:rPr>
              <w:t>5.1.3</w:t>
            </w:r>
          </w:p>
        </w:tc>
        <w:tc>
          <w:tcPr>
            <w:tcW w:w="3736" w:type="dxa"/>
            <w:vMerge w:val="restart"/>
            <w:tcBorders>
              <w:top w:val="single" w:sz="4" w:space="0" w:color="auto"/>
              <w:left w:val="single" w:sz="4" w:space="0" w:color="auto"/>
              <w:bottom w:val="single" w:sz="4" w:space="0" w:color="auto"/>
              <w:right w:val="single" w:sz="4" w:space="0" w:color="auto"/>
            </w:tcBorders>
          </w:tcPr>
          <w:p w14:paraId="36C9322A" w14:textId="0CCC4014" w:rsidR="00EE32D2" w:rsidRPr="00A47994" w:rsidRDefault="00EE32D2" w:rsidP="00EE32D2">
            <w:pPr>
              <w:pStyle w:val="ConsPlusNormal"/>
              <w:ind w:firstLine="0"/>
              <w:rPr>
                <w:rFonts w:ascii="Times New Roman" w:hAnsi="Times New Roman" w:cs="Times New Roman"/>
                <w:sz w:val="24"/>
                <w:szCs w:val="24"/>
              </w:rPr>
            </w:pP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площадок</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занятия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спортом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физкультурой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на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открытом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воздухе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(физкультурные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площадки,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беговые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дорожки,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поля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спортивной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игры)</w:t>
            </w:r>
          </w:p>
        </w:tc>
        <w:tc>
          <w:tcPr>
            <w:tcW w:w="6015" w:type="dxa"/>
            <w:tcBorders>
              <w:top w:val="single" w:sz="4" w:space="0" w:color="auto"/>
              <w:left w:val="single" w:sz="4" w:space="0" w:color="auto"/>
              <w:bottom w:val="single" w:sz="4" w:space="0" w:color="auto"/>
              <w:right w:val="single" w:sz="4" w:space="0" w:color="auto"/>
            </w:tcBorders>
          </w:tcPr>
          <w:p w14:paraId="5F965863" w14:textId="5026D234" w:rsidR="00EE32D2" w:rsidRPr="00A47994" w:rsidRDefault="00E82DB4" w:rsidP="00EE32D2">
            <w:pPr>
              <w:pStyle w:val="Default"/>
              <w:jc w:val="both"/>
              <w:rPr>
                <w:color w:val="auto"/>
                <w:spacing w:val="-2"/>
              </w:rPr>
            </w:pPr>
            <w:r w:rsidRPr="00A47994">
              <w:rPr>
                <w:color w:val="auto"/>
              </w:rPr>
              <w:t xml:space="preserve">Минимальный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7CC523FE" w14:textId="77777777" w:rsidTr="004A70D2">
        <w:trPr>
          <w:trHeight w:val="45"/>
        </w:trPr>
        <w:tc>
          <w:tcPr>
            <w:tcW w:w="557" w:type="dxa"/>
            <w:vMerge/>
            <w:tcBorders>
              <w:left w:val="single" w:sz="4" w:space="0" w:color="auto"/>
              <w:right w:val="single" w:sz="4" w:space="0" w:color="auto"/>
            </w:tcBorders>
          </w:tcPr>
          <w:p w14:paraId="460066F2" w14:textId="77777777" w:rsidR="00EE32D2" w:rsidRPr="00A47994" w:rsidRDefault="00EE32D2" w:rsidP="00EF28B8">
            <w:pPr>
              <w:pStyle w:val="Default"/>
              <w:numPr>
                <w:ilvl w:val="0"/>
                <w:numId w:val="39"/>
              </w:numPr>
              <w:ind w:left="22" w:firstLine="0"/>
              <w:jc w:val="center"/>
              <w:rPr>
                <w:color w:val="auto"/>
              </w:rPr>
            </w:pPr>
          </w:p>
        </w:tc>
        <w:tc>
          <w:tcPr>
            <w:tcW w:w="2699" w:type="dxa"/>
            <w:vMerge/>
            <w:tcBorders>
              <w:top w:val="single" w:sz="4" w:space="0" w:color="auto"/>
              <w:left w:val="single" w:sz="4" w:space="0" w:color="auto"/>
              <w:bottom w:val="single" w:sz="4" w:space="0" w:color="auto"/>
              <w:right w:val="single" w:sz="4" w:space="0" w:color="auto"/>
            </w:tcBorders>
          </w:tcPr>
          <w:p w14:paraId="187A283C" w14:textId="77777777" w:rsidR="00EE32D2" w:rsidRPr="00A47994" w:rsidRDefault="00EE32D2" w:rsidP="00EE32D2">
            <w:pPr>
              <w:pStyle w:val="Default"/>
              <w:jc w:val="both"/>
              <w:rPr>
                <w:color w:val="auto"/>
              </w:rPr>
            </w:pPr>
          </w:p>
        </w:tc>
        <w:tc>
          <w:tcPr>
            <w:tcW w:w="1731" w:type="dxa"/>
            <w:vMerge/>
            <w:tcBorders>
              <w:top w:val="single" w:sz="4" w:space="0" w:color="auto"/>
              <w:left w:val="single" w:sz="4" w:space="0" w:color="auto"/>
              <w:bottom w:val="single" w:sz="4" w:space="0" w:color="auto"/>
              <w:right w:val="single" w:sz="4" w:space="0" w:color="auto"/>
            </w:tcBorders>
          </w:tcPr>
          <w:p w14:paraId="216642DE" w14:textId="77777777" w:rsidR="00EE32D2" w:rsidRPr="00A47994" w:rsidRDefault="00EE32D2" w:rsidP="00EE32D2">
            <w:pPr>
              <w:pStyle w:val="Default"/>
              <w:jc w:val="both"/>
              <w:rPr>
                <w:color w:val="auto"/>
              </w:rPr>
            </w:pPr>
          </w:p>
        </w:tc>
        <w:tc>
          <w:tcPr>
            <w:tcW w:w="3736" w:type="dxa"/>
            <w:vMerge/>
            <w:tcBorders>
              <w:top w:val="single" w:sz="4" w:space="0" w:color="auto"/>
              <w:left w:val="single" w:sz="4" w:space="0" w:color="auto"/>
              <w:bottom w:val="single" w:sz="4" w:space="0" w:color="auto"/>
              <w:right w:val="single" w:sz="4" w:space="0" w:color="auto"/>
            </w:tcBorders>
          </w:tcPr>
          <w:p w14:paraId="6B1FF38C" w14:textId="77777777" w:rsidR="00EE32D2" w:rsidRPr="00A47994" w:rsidRDefault="00EE32D2" w:rsidP="00EE32D2">
            <w:pPr>
              <w:pStyle w:val="ConsPlusNormal"/>
              <w:ind w:firstLine="0"/>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14:paraId="43CF24D7" w14:textId="7E8EF05E" w:rsidR="00EE32D2" w:rsidRPr="00A47994" w:rsidRDefault="00E82DB4" w:rsidP="00EE32D2">
            <w:pPr>
              <w:pStyle w:val="Default"/>
              <w:jc w:val="both"/>
              <w:rPr>
                <w:color w:val="auto"/>
                <w:spacing w:val="-2"/>
              </w:rPr>
            </w:pPr>
            <w:r w:rsidRPr="00A47994">
              <w:rPr>
                <w:color w:val="auto"/>
              </w:rPr>
              <w:t xml:space="preserve">Максимальный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1886D8DD" w14:textId="77777777" w:rsidTr="004A70D2">
        <w:trPr>
          <w:trHeight w:val="45"/>
        </w:trPr>
        <w:tc>
          <w:tcPr>
            <w:tcW w:w="557" w:type="dxa"/>
            <w:vMerge/>
            <w:tcBorders>
              <w:left w:val="single" w:sz="4" w:space="0" w:color="auto"/>
              <w:right w:val="single" w:sz="4" w:space="0" w:color="auto"/>
            </w:tcBorders>
          </w:tcPr>
          <w:p w14:paraId="3202C9F3" w14:textId="77777777" w:rsidR="00EE32D2" w:rsidRPr="00A47994" w:rsidRDefault="00EE32D2" w:rsidP="00EF28B8">
            <w:pPr>
              <w:pStyle w:val="Default"/>
              <w:numPr>
                <w:ilvl w:val="0"/>
                <w:numId w:val="39"/>
              </w:numPr>
              <w:ind w:left="22" w:firstLine="0"/>
              <w:jc w:val="center"/>
              <w:rPr>
                <w:color w:val="auto"/>
              </w:rPr>
            </w:pPr>
          </w:p>
        </w:tc>
        <w:tc>
          <w:tcPr>
            <w:tcW w:w="2699" w:type="dxa"/>
            <w:vMerge/>
            <w:tcBorders>
              <w:top w:val="single" w:sz="4" w:space="0" w:color="auto"/>
              <w:left w:val="single" w:sz="4" w:space="0" w:color="auto"/>
              <w:bottom w:val="single" w:sz="4" w:space="0" w:color="auto"/>
              <w:right w:val="single" w:sz="4" w:space="0" w:color="auto"/>
            </w:tcBorders>
          </w:tcPr>
          <w:p w14:paraId="300A40BA" w14:textId="77777777" w:rsidR="00EE32D2" w:rsidRPr="00A47994" w:rsidRDefault="00EE32D2" w:rsidP="00EE32D2">
            <w:pPr>
              <w:pStyle w:val="Default"/>
              <w:jc w:val="both"/>
              <w:rPr>
                <w:color w:val="auto"/>
              </w:rPr>
            </w:pPr>
          </w:p>
        </w:tc>
        <w:tc>
          <w:tcPr>
            <w:tcW w:w="1731" w:type="dxa"/>
            <w:vMerge/>
            <w:tcBorders>
              <w:top w:val="single" w:sz="4" w:space="0" w:color="auto"/>
              <w:left w:val="single" w:sz="4" w:space="0" w:color="auto"/>
              <w:bottom w:val="single" w:sz="4" w:space="0" w:color="auto"/>
              <w:right w:val="single" w:sz="4" w:space="0" w:color="auto"/>
            </w:tcBorders>
          </w:tcPr>
          <w:p w14:paraId="1461E40F" w14:textId="77777777" w:rsidR="00EE32D2" w:rsidRPr="00A47994" w:rsidRDefault="00EE32D2" w:rsidP="00EE32D2">
            <w:pPr>
              <w:pStyle w:val="Default"/>
              <w:jc w:val="both"/>
              <w:rPr>
                <w:color w:val="auto"/>
              </w:rPr>
            </w:pPr>
          </w:p>
        </w:tc>
        <w:tc>
          <w:tcPr>
            <w:tcW w:w="3736" w:type="dxa"/>
            <w:vMerge/>
            <w:tcBorders>
              <w:top w:val="single" w:sz="4" w:space="0" w:color="auto"/>
              <w:left w:val="single" w:sz="4" w:space="0" w:color="auto"/>
              <w:bottom w:val="single" w:sz="4" w:space="0" w:color="auto"/>
              <w:right w:val="single" w:sz="4" w:space="0" w:color="auto"/>
            </w:tcBorders>
          </w:tcPr>
          <w:p w14:paraId="0A76C7AE" w14:textId="77777777" w:rsidR="00EE32D2" w:rsidRPr="00A47994" w:rsidRDefault="00EE32D2" w:rsidP="00EE32D2">
            <w:pPr>
              <w:pStyle w:val="ConsPlusNormal"/>
              <w:ind w:firstLine="0"/>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14:paraId="09D7027B" w14:textId="2DC2BA44" w:rsidR="00EE32D2" w:rsidRPr="00A47994" w:rsidRDefault="00EE32D2" w:rsidP="00EE32D2">
            <w:pPr>
              <w:pStyle w:val="Default"/>
              <w:jc w:val="both"/>
              <w:rPr>
                <w:color w:val="auto"/>
                <w:spacing w:val="-2"/>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099EB154" w14:textId="77777777" w:rsidTr="004A70D2">
        <w:trPr>
          <w:trHeight w:val="45"/>
        </w:trPr>
        <w:tc>
          <w:tcPr>
            <w:tcW w:w="557" w:type="dxa"/>
            <w:vMerge/>
            <w:tcBorders>
              <w:left w:val="single" w:sz="4" w:space="0" w:color="auto"/>
              <w:right w:val="single" w:sz="4" w:space="0" w:color="auto"/>
            </w:tcBorders>
          </w:tcPr>
          <w:p w14:paraId="083A6843" w14:textId="77777777" w:rsidR="00EE32D2" w:rsidRPr="00A47994" w:rsidRDefault="00EE32D2" w:rsidP="00EF28B8">
            <w:pPr>
              <w:pStyle w:val="Default"/>
              <w:numPr>
                <w:ilvl w:val="0"/>
                <w:numId w:val="39"/>
              </w:numPr>
              <w:ind w:left="22" w:firstLine="0"/>
              <w:jc w:val="center"/>
              <w:rPr>
                <w:color w:val="auto"/>
              </w:rPr>
            </w:pPr>
          </w:p>
        </w:tc>
        <w:tc>
          <w:tcPr>
            <w:tcW w:w="2699" w:type="dxa"/>
            <w:vMerge/>
            <w:tcBorders>
              <w:top w:val="single" w:sz="4" w:space="0" w:color="auto"/>
              <w:left w:val="single" w:sz="4" w:space="0" w:color="auto"/>
              <w:bottom w:val="single" w:sz="4" w:space="0" w:color="auto"/>
              <w:right w:val="single" w:sz="4" w:space="0" w:color="auto"/>
            </w:tcBorders>
          </w:tcPr>
          <w:p w14:paraId="43BE7AE0" w14:textId="77777777" w:rsidR="00EE32D2" w:rsidRPr="00A47994" w:rsidRDefault="00EE32D2" w:rsidP="00EE32D2">
            <w:pPr>
              <w:pStyle w:val="Default"/>
              <w:jc w:val="both"/>
              <w:rPr>
                <w:color w:val="auto"/>
              </w:rPr>
            </w:pPr>
          </w:p>
        </w:tc>
        <w:tc>
          <w:tcPr>
            <w:tcW w:w="1731" w:type="dxa"/>
            <w:vMerge/>
            <w:tcBorders>
              <w:top w:val="single" w:sz="4" w:space="0" w:color="auto"/>
              <w:left w:val="single" w:sz="4" w:space="0" w:color="auto"/>
              <w:bottom w:val="single" w:sz="4" w:space="0" w:color="auto"/>
              <w:right w:val="single" w:sz="4" w:space="0" w:color="auto"/>
            </w:tcBorders>
          </w:tcPr>
          <w:p w14:paraId="7D7CC77A" w14:textId="77777777" w:rsidR="00EE32D2" w:rsidRPr="00A47994" w:rsidRDefault="00EE32D2" w:rsidP="00EE32D2">
            <w:pPr>
              <w:pStyle w:val="Default"/>
              <w:jc w:val="both"/>
              <w:rPr>
                <w:color w:val="auto"/>
              </w:rPr>
            </w:pPr>
          </w:p>
        </w:tc>
        <w:tc>
          <w:tcPr>
            <w:tcW w:w="3736" w:type="dxa"/>
            <w:vMerge/>
            <w:tcBorders>
              <w:top w:val="single" w:sz="4" w:space="0" w:color="auto"/>
              <w:left w:val="single" w:sz="4" w:space="0" w:color="auto"/>
              <w:bottom w:val="single" w:sz="4" w:space="0" w:color="auto"/>
              <w:right w:val="single" w:sz="4" w:space="0" w:color="auto"/>
            </w:tcBorders>
          </w:tcPr>
          <w:p w14:paraId="36FD86F0" w14:textId="77777777" w:rsidR="00EE32D2" w:rsidRPr="00A47994" w:rsidRDefault="00EE32D2" w:rsidP="00EE32D2">
            <w:pPr>
              <w:pStyle w:val="ConsPlusNormal"/>
              <w:ind w:firstLine="0"/>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14:paraId="372E6327" w14:textId="20CF1BE2" w:rsidR="00EE32D2" w:rsidRPr="00A47994" w:rsidRDefault="00EE32D2" w:rsidP="00EE32D2">
            <w:pPr>
              <w:pStyle w:val="Default"/>
              <w:jc w:val="both"/>
              <w:rPr>
                <w:color w:val="auto"/>
                <w:spacing w:val="-2"/>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37F2E47B" w14:textId="77777777" w:rsidTr="004A70D2">
        <w:trPr>
          <w:trHeight w:val="45"/>
        </w:trPr>
        <w:tc>
          <w:tcPr>
            <w:tcW w:w="557" w:type="dxa"/>
            <w:vMerge/>
            <w:tcBorders>
              <w:left w:val="single" w:sz="4" w:space="0" w:color="auto"/>
              <w:right w:val="single" w:sz="4" w:space="0" w:color="auto"/>
            </w:tcBorders>
          </w:tcPr>
          <w:p w14:paraId="2805950C" w14:textId="77777777" w:rsidR="00EE32D2" w:rsidRPr="00A47994" w:rsidRDefault="00EE32D2" w:rsidP="00EF28B8">
            <w:pPr>
              <w:pStyle w:val="Default"/>
              <w:numPr>
                <w:ilvl w:val="0"/>
                <w:numId w:val="39"/>
              </w:numPr>
              <w:ind w:left="22" w:firstLine="0"/>
              <w:jc w:val="center"/>
              <w:rPr>
                <w:color w:val="auto"/>
              </w:rPr>
            </w:pPr>
          </w:p>
        </w:tc>
        <w:tc>
          <w:tcPr>
            <w:tcW w:w="2699" w:type="dxa"/>
            <w:vMerge/>
            <w:tcBorders>
              <w:top w:val="single" w:sz="4" w:space="0" w:color="auto"/>
              <w:left w:val="single" w:sz="4" w:space="0" w:color="auto"/>
              <w:bottom w:val="single" w:sz="4" w:space="0" w:color="auto"/>
              <w:right w:val="single" w:sz="4" w:space="0" w:color="auto"/>
            </w:tcBorders>
          </w:tcPr>
          <w:p w14:paraId="7933A34E" w14:textId="77777777" w:rsidR="00EE32D2" w:rsidRPr="00A47994" w:rsidRDefault="00EE32D2" w:rsidP="00EE32D2">
            <w:pPr>
              <w:pStyle w:val="Default"/>
              <w:jc w:val="both"/>
              <w:rPr>
                <w:color w:val="auto"/>
              </w:rPr>
            </w:pPr>
          </w:p>
        </w:tc>
        <w:tc>
          <w:tcPr>
            <w:tcW w:w="1731" w:type="dxa"/>
            <w:vMerge/>
            <w:tcBorders>
              <w:top w:val="single" w:sz="4" w:space="0" w:color="auto"/>
              <w:left w:val="single" w:sz="4" w:space="0" w:color="auto"/>
              <w:bottom w:val="single" w:sz="4" w:space="0" w:color="auto"/>
              <w:right w:val="single" w:sz="4" w:space="0" w:color="auto"/>
            </w:tcBorders>
          </w:tcPr>
          <w:p w14:paraId="4D0CDF25" w14:textId="77777777" w:rsidR="00EE32D2" w:rsidRPr="00A47994" w:rsidRDefault="00EE32D2" w:rsidP="00EE32D2">
            <w:pPr>
              <w:pStyle w:val="Default"/>
              <w:jc w:val="both"/>
              <w:rPr>
                <w:color w:val="auto"/>
              </w:rPr>
            </w:pPr>
          </w:p>
        </w:tc>
        <w:tc>
          <w:tcPr>
            <w:tcW w:w="3736" w:type="dxa"/>
            <w:vMerge/>
            <w:tcBorders>
              <w:top w:val="single" w:sz="4" w:space="0" w:color="auto"/>
              <w:left w:val="single" w:sz="4" w:space="0" w:color="auto"/>
              <w:bottom w:val="single" w:sz="4" w:space="0" w:color="auto"/>
              <w:right w:val="single" w:sz="4" w:space="0" w:color="auto"/>
            </w:tcBorders>
          </w:tcPr>
          <w:p w14:paraId="01D9795E" w14:textId="77777777" w:rsidR="00EE32D2" w:rsidRPr="00A47994" w:rsidRDefault="00EE32D2" w:rsidP="00EE32D2">
            <w:pPr>
              <w:pStyle w:val="ConsPlusNormal"/>
              <w:ind w:firstLine="0"/>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14:paraId="0F11C658" w14:textId="4EDE62A9" w:rsidR="00EE32D2" w:rsidRPr="00A47994" w:rsidRDefault="00EE32D2" w:rsidP="00EE32D2">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7B080A2E" w14:textId="77777777" w:rsidTr="004A70D2">
        <w:trPr>
          <w:trHeight w:val="45"/>
        </w:trPr>
        <w:tc>
          <w:tcPr>
            <w:tcW w:w="557" w:type="dxa"/>
            <w:vMerge/>
            <w:tcBorders>
              <w:left w:val="single" w:sz="4" w:space="0" w:color="auto"/>
              <w:bottom w:val="single" w:sz="4" w:space="0" w:color="auto"/>
              <w:right w:val="single" w:sz="4" w:space="0" w:color="auto"/>
            </w:tcBorders>
          </w:tcPr>
          <w:p w14:paraId="7C340A3D" w14:textId="77777777" w:rsidR="00EE32D2" w:rsidRPr="00A47994" w:rsidRDefault="00EE32D2" w:rsidP="00EF28B8">
            <w:pPr>
              <w:pStyle w:val="Default"/>
              <w:numPr>
                <w:ilvl w:val="0"/>
                <w:numId w:val="39"/>
              </w:numPr>
              <w:ind w:left="22" w:firstLine="0"/>
              <w:jc w:val="center"/>
              <w:rPr>
                <w:color w:val="auto"/>
              </w:rPr>
            </w:pPr>
          </w:p>
        </w:tc>
        <w:tc>
          <w:tcPr>
            <w:tcW w:w="2699" w:type="dxa"/>
            <w:vMerge/>
            <w:tcBorders>
              <w:top w:val="single" w:sz="4" w:space="0" w:color="auto"/>
              <w:left w:val="single" w:sz="4" w:space="0" w:color="auto"/>
              <w:bottom w:val="single" w:sz="4" w:space="0" w:color="auto"/>
              <w:right w:val="single" w:sz="4" w:space="0" w:color="auto"/>
            </w:tcBorders>
          </w:tcPr>
          <w:p w14:paraId="7379B1E7" w14:textId="77777777" w:rsidR="00EE32D2" w:rsidRPr="00A47994" w:rsidRDefault="00EE32D2" w:rsidP="00EE32D2">
            <w:pPr>
              <w:pStyle w:val="Default"/>
              <w:jc w:val="both"/>
              <w:rPr>
                <w:color w:val="auto"/>
              </w:rPr>
            </w:pPr>
          </w:p>
        </w:tc>
        <w:tc>
          <w:tcPr>
            <w:tcW w:w="1731" w:type="dxa"/>
            <w:vMerge/>
            <w:tcBorders>
              <w:top w:val="single" w:sz="4" w:space="0" w:color="auto"/>
              <w:left w:val="single" w:sz="4" w:space="0" w:color="auto"/>
              <w:bottom w:val="single" w:sz="4" w:space="0" w:color="auto"/>
              <w:right w:val="single" w:sz="4" w:space="0" w:color="auto"/>
            </w:tcBorders>
          </w:tcPr>
          <w:p w14:paraId="1EAAF2EA" w14:textId="77777777" w:rsidR="00EE32D2" w:rsidRPr="00A47994" w:rsidRDefault="00EE32D2" w:rsidP="00EE32D2">
            <w:pPr>
              <w:pStyle w:val="Default"/>
              <w:jc w:val="both"/>
              <w:rPr>
                <w:color w:val="auto"/>
              </w:rPr>
            </w:pPr>
          </w:p>
        </w:tc>
        <w:tc>
          <w:tcPr>
            <w:tcW w:w="3736" w:type="dxa"/>
            <w:vMerge/>
            <w:tcBorders>
              <w:top w:val="single" w:sz="4" w:space="0" w:color="auto"/>
              <w:left w:val="single" w:sz="4" w:space="0" w:color="auto"/>
              <w:bottom w:val="single" w:sz="4" w:space="0" w:color="auto"/>
              <w:right w:val="single" w:sz="4" w:space="0" w:color="auto"/>
            </w:tcBorders>
          </w:tcPr>
          <w:p w14:paraId="1F35C890" w14:textId="77777777" w:rsidR="00EE32D2" w:rsidRPr="00A47994" w:rsidRDefault="00EE32D2" w:rsidP="00EE32D2">
            <w:pPr>
              <w:pStyle w:val="ConsPlusNormal"/>
              <w:ind w:firstLine="0"/>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14:paraId="6D5BEFB6" w14:textId="088E4F64" w:rsidR="00EE32D2" w:rsidRPr="00A47994" w:rsidRDefault="00EE32D2" w:rsidP="00EE32D2">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4D4A59" w:rsidRPr="00A47994" w14:paraId="4C27F718" w14:textId="77777777" w:rsidTr="004A70D2">
        <w:trPr>
          <w:trHeight w:val="265"/>
        </w:trPr>
        <w:tc>
          <w:tcPr>
            <w:tcW w:w="557" w:type="dxa"/>
            <w:vMerge w:val="restart"/>
            <w:tcBorders>
              <w:top w:val="single" w:sz="4" w:space="0" w:color="auto"/>
              <w:left w:val="single" w:sz="4" w:space="0" w:color="auto"/>
              <w:bottom w:val="single" w:sz="4" w:space="0" w:color="auto"/>
              <w:right w:val="single" w:sz="4" w:space="0" w:color="auto"/>
            </w:tcBorders>
          </w:tcPr>
          <w:p w14:paraId="7E7B8AA8" w14:textId="77777777" w:rsidR="004D4A59" w:rsidRPr="00A47994" w:rsidRDefault="004D4A59" w:rsidP="00EF28B8">
            <w:pPr>
              <w:pStyle w:val="Default"/>
              <w:numPr>
                <w:ilvl w:val="0"/>
                <w:numId w:val="39"/>
              </w:numPr>
              <w:ind w:left="22" w:firstLine="0"/>
              <w:jc w:val="center"/>
              <w:rPr>
                <w:color w:val="auto"/>
              </w:rPr>
            </w:pPr>
          </w:p>
        </w:tc>
        <w:tc>
          <w:tcPr>
            <w:tcW w:w="2699" w:type="dxa"/>
            <w:vMerge w:val="restart"/>
            <w:tcBorders>
              <w:top w:val="single" w:sz="4" w:space="0" w:color="auto"/>
              <w:left w:val="single" w:sz="4" w:space="0" w:color="auto"/>
              <w:bottom w:val="single" w:sz="4" w:space="0" w:color="auto"/>
              <w:right w:val="single" w:sz="4" w:space="0" w:color="auto"/>
            </w:tcBorders>
          </w:tcPr>
          <w:p w14:paraId="64834A49" w14:textId="7C0B90B1" w:rsidR="004D4A59" w:rsidRPr="00A47994" w:rsidRDefault="004D4A59" w:rsidP="004D4A59">
            <w:pPr>
              <w:pStyle w:val="Default"/>
              <w:jc w:val="both"/>
              <w:rPr>
                <w:rFonts w:eastAsia="Tahoma"/>
                <w:color w:val="auto"/>
              </w:rPr>
            </w:pPr>
            <w:r w:rsidRPr="00A47994">
              <w:rPr>
                <w:color w:val="auto"/>
              </w:rPr>
              <w:t>Охрана</w:t>
            </w:r>
            <w:r w:rsidR="0004390F" w:rsidRPr="00A47994">
              <w:rPr>
                <w:color w:val="auto"/>
              </w:rPr>
              <w:t xml:space="preserve"> </w:t>
            </w:r>
            <w:r w:rsidRPr="00A47994">
              <w:rPr>
                <w:color w:val="auto"/>
              </w:rPr>
              <w:t>природных</w:t>
            </w:r>
            <w:r w:rsidR="0004390F" w:rsidRPr="00A47994">
              <w:rPr>
                <w:color w:val="auto"/>
              </w:rPr>
              <w:t xml:space="preserve"> </w:t>
            </w:r>
            <w:r w:rsidRPr="00A47994">
              <w:rPr>
                <w:color w:val="auto"/>
              </w:rPr>
              <w:t>территорий</w:t>
            </w:r>
          </w:p>
        </w:tc>
        <w:tc>
          <w:tcPr>
            <w:tcW w:w="1731" w:type="dxa"/>
            <w:vMerge w:val="restart"/>
            <w:tcBorders>
              <w:top w:val="single" w:sz="4" w:space="0" w:color="auto"/>
              <w:left w:val="single" w:sz="4" w:space="0" w:color="auto"/>
              <w:bottom w:val="single" w:sz="4" w:space="0" w:color="auto"/>
              <w:right w:val="single" w:sz="4" w:space="0" w:color="auto"/>
            </w:tcBorders>
          </w:tcPr>
          <w:p w14:paraId="1BC5CB15" w14:textId="31CD06C1" w:rsidR="004D4A59" w:rsidRPr="00A47994" w:rsidRDefault="004D4A59" w:rsidP="004D4A59">
            <w:pPr>
              <w:pStyle w:val="Default"/>
              <w:jc w:val="both"/>
              <w:rPr>
                <w:rFonts w:eastAsia="Tahoma"/>
                <w:color w:val="auto"/>
              </w:rPr>
            </w:pPr>
            <w:r w:rsidRPr="00A47994">
              <w:rPr>
                <w:color w:val="auto"/>
              </w:rPr>
              <w:t>9.1</w:t>
            </w:r>
            <w:r w:rsidR="0004390F" w:rsidRPr="00A47994">
              <w:rPr>
                <w:color w:val="auto"/>
              </w:rPr>
              <w:t xml:space="preserve"> </w:t>
            </w:r>
          </w:p>
        </w:tc>
        <w:tc>
          <w:tcPr>
            <w:tcW w:w="3736" w:type="dxa"/>
            <w:vMerge w:val="restart"/>
            <w:tcBorders>
              <w:top w:val="single" w:sz="4" w:space="0" w:color="auto"/>
              <w:left w:val="single" w:sz="4" w:space="0" w:color="auto"/>
              <w:bottom w:val="single" w:sz="4" w:space="0" w:color="auto"/>
              <w:right w:val="single" w:sz="4" w:space="0" w:color="auto"/>
            </w:tcBorders>
          </w:tcPr>
          <w:p w14:paraId="10993148" w14:textId="7CB29D74" w:rsidR="004D4A59" w:rsidRPr="00A47994" w:rsidRDefault="004D4A59" w:rsidP="00A14F46">
            <w:pPr>
              <w:pStyle w:val="Default"/>
              <w:jc w:val="both"/>
              <w:rPr>
                <w:rFonts w:eastAsia="SimSun"/>
                <w:color w:val="auto"/>
                <w:lang w:eastAsia="zh-CN"/>
              </w:rPr>
            </w:pPr>
            <w:r w:rsidRPr="00A47994">
              <w:rPr>
                <w:rFonts w:eastAsia="SimSun"/>
                <w:color w:val="auto"/>
                <w:lang w:eastAsia="zh-CN"/>
              </w:rPr>
              <w:t>Сохранение</w:t>
            </w:r>
            <w:r w:rsidR="0004390F" w:rsidRPr="00A47994">
              <w:rPr>
                <w:rFonts w:eastAsia="SimSun"/>
                <w:color w:val="auto"/>
                <w:lang w:eastAsia="zh-CN"/>
              </w:rPr>
              <w:t xml:space="preserve"> </w:t>
            </w:r>
            <w:r w:rsidRPr="00A47994">
              <w:rPr>
                <w:rFonts w:eastAsia="SimSun"/>
                <w:color w:val="auto"/>
                <w:lang w:eastAsia="zh-CN"/>
              </w:rPr>
              <w:t>отдельных</w:t>
            </w:r>
            <w:r w:rsidR="0004390F" w:rsidRPr="00A47994">
              <w:rPr>
                <w:rFonts w:eastAsia="SimSun"/>
                <w:color w:val="auto"/>
                <w:lang w:eastAsia="zh-CN"/>
              </w:rPr>
              <w:t xml:space="preserve"> </w:t>
            </w:r>
            <w:r w:rsidRPr="00A47994">
              <w:rPr>
                <w:rFonts w:eastAsia="SimSun"/>
                <w:color w:val="auto"/>
                <w:lang w:eastAsia="zh-CN"/>
              </w:rPr>
              <w:t>естественных</w:t>
            </w:r>
            <w:r w:rsidR="0004390F" w:rsidRPr="00A47994">
              <w:rPr>
                <w:rFonts w:eastAsia="SimSun"/>
                <w:color w:val="auto"/>
                <w:lang w:eastAsia="zh-CN"/>
              </w:rPr>
              <w:t xml:space="preserve"> </w:t>
            </w:r>
            <w:r w:rsidRPr="00A47994">
              <w:rPr>
                <w:rFonts w:eastAsia="SimSun"/>
                <w:color w:val="auto"/>
                <w:lang w:eastAsia="zh-CN"/>
              </w:rPr>
              <w:t>качеств</w:t>
            </w:r>
            <w:r w:rsidR="0004390F" w:rsidRPr="00A47994">
              <w:rPr>
                <w:rFonts w:eastAsia="SimSun"/>
                <w:color w:val="auto"/>
                <w:lang w:eastAsia="zh-CN"/>
              </w:rPr>
              <w:t xml:space="preserve"> </w:t>
            </w:r>
            <w:r w:rsidRPr="00A47994">
              <w:rPr>
                <w:rFonts w:eastAsia="SimSun"/>
                <w:color w:val="auto"/>
                <w:lang w:eastAsia="zh-CN"/>
              </w:rPr>
              <w:t>окружающей</w:t>
            </w:r>
            <w:r w:rsidR="0004390F" w:rsidRPr="00A47994">
              <w:rPr>
                <w:rFonts w:eastAsia="SimSun"/>
                <w:color w:val="auto"/>
                <w:lang w:eastAsia="zh-CN"/>
              </w:rPr>
              <w:t xml:space="preserve"> </w:t>
            </w:r>
            <w:r w:rsidRPr="00A47994">
              <w:rPr>
                <w:rFonts w:eastAsia="SimSun"/>
                <w:color w:val="auto"/>
                <w:lang w:eastAsia="zh-CN"/>
              </w:rPr>
              <w:t>природной</w:t>
            </w:r>
            <w:r w:rsidR="0004390F" w:rsidRPr="00A47994">
              <w:rPr>
                <w:rFonts w:eastAsia="SimSun"/>
                <w:color w:val="auto"/>
                <w:lang w:eastAsia="zh-CN"/>
              </w:rPr>
              <w:t xml:space="preserve"> </w:t>
            </w:r>
            <w:r w:rsidRPr="00A47994">
              <w:rPr>
                <w:rFonts w:eastAsia="SimSun"/>
                <w:color w:val="auto"/>
                <w:lang w:eastAsia="zh-CN"/>
              </w:rPr>
              <w:t>среды</w:t>
            </w:r>
            <w:r w:rsidR="0004390F" w:rsidRPr="00A47994">
              <w:rPr>
                <w:rFonts w:eastAsia="SimSun"/>
                <w:color w:val="auto"/>
                <w:lang w:eastAsia="zh-CN"/>
              </w:rPr>
              <w:t xml:space="preserve"> </w:t>
            </w:r>
            <w:r w:rsidRPr="00A47994">
              <w:rPr>
                <w:rFonts w:eastAsia="SimSun"/>
                <w:color w:val="auto"/>
                <w:lang w:eastAsia="zh-CN"/>
              </w:rPr>
              <w:t>путем</w:t>
            </w:r>
            <w:r w:rsidR="0004390F" w:rsidRPr="00A47994">
              <w:rPr>
                <w:rFonts w:eastAsia="SimSun"/>
                <w:color w:val="auto"/>
                <w:lang w:eastAsia="zh-CN"/>
              </w:rPr>
              <w:t xml:space="preserve"> </w:t>
            </w:r>
            <w:r w:rsidRPr="00A47994">
              <w:rPr>
                <w:rFonts w:eastAsia="SimSun"/>
                <w:color w:val="auto"/>
                <w:lang w:eastAsia="zh-CN"/>
              </w:rPr>
              <w:t>ограничения</w:t>
            </w:r>
            <w:r w:rsidR="0004390F" w:rsidRPr="00A47994">
              <w:rPr>
                <w:rFonts w:eastAsia="SimSun"/>
                <w:color w:val="auto"/>
                <w:lang w:eastAsia="zh-CN"/>
              </w:rPr>
              <w:t xml:space="preserve"> </w:t>
            </w:r>
            <w:r w:rsidRPr="00A47994">
              <w:rPr>
                <w:rFonts w:eastAsia="SimSun"/>
                <w:color w:val="auto"/>
                <w:lang w:eastAsia="zh-CN"/>
              </w:rPr>
              <w:t>хозяйственной</w:t>
            </w:r>
            <w:r w:rsidR="0004390F" w:rsidRPr="00A47994">
              <w:rPr>
                <w:rFonts w:eastAsia="SimSun"/>
                <w:color w:val="auto"/>
                <w:lang w:eastAsia="zh-CN"/>
              </w:rPr>
              <w:t xml:space="preserve"> </w:t>
            </w:r>
            <w:r w:rsidRPr="00A47994">
              <w:rPr>
                <w:rFonts w:eastAsia="SimSun"/>
                <w:color w:val="auto"/>
                <w:lang w:eastAsia="zh-CN"/>
              </w:rPr>
              <w:t>деятельности</w:t>
            </w:r>
            <w:r w:rsidR="0004390F" w:rsidRPr="00A47994">
              <w:rPr>
                <w:rFonts w:eastAsia="SimSun"/>
                <w:color w:val="auto"/>
                <w:lang w:eastAsia="zh-CN"/>
              </w:rPr>
              <w:t xml:space="preserve"> </w:t>
            </w:r>
            <w:r w:rsidRPr="00A47994">
              <w:rPr>
                <w:rFonts w:eastAsia="SimSun"/>
                <w:color w:val="auto"/>
                <w:lang w:eastAsia="zh-CN"/>
              </w:rPr>
              <w:t>в</w:t>
            </w:r>
            <w:r w:rsidR="0004390F" w:rsidRPr="00A47994">
              <w:rPr>
                <w:rFonts w:eastAsia="SimSun"/>
                <w:color w:val="auto"/>
                <w:lang w:eastAsia="zh-CN"/>
              </w:rPr>
              <w:t xml:space="preserve"> </w:t>
            </w:r>
            <w:r w:rsidRPr="00A47994">
              <w:rPr>
                <w:rFonts w:eastAsia="SimSun"/>
                <w:color w:val="auto"/>
                <w:lang w:eastAsia="zh-CN"/>
              </w:rPr>
              <w:t>данной</w:t>
            </w:r>
            <w:r w:rsidR="0004390F" w:rsidRPr="00A47994">
              <w:rPr>
                <w:rFonts w:eastAsia="SimSun"/>
                <w:color w:val="auto"/>
                <w:lang w:eastAsia="zh-CN"/>
              </w:rPr>
              <w:t xml:space="preserve"> </w:t>
            </w:r>
            <w:r w:rsidRPr="00A47994">
              <w:rPr>
                <w:rFonts w:eastAsia="SimSun"/>
                <w:color w:val="auto"/>
                <w:lang w:eastAsia="zh-CN"/>
              </w:rPr>
              <w:t>зоне,</w:t>
            </w:r>
            <w:r w:rsidR="0004390F" w:rsidRPr="00A47994">
              <w:rPr>
                <w:rFonts w:eastAsia="SimSun"/>
                <w:color w:val="auto"/>
                <w:lang w:eastAsia="zh-CN"/>
              </w:rPr>
              <w:t xml:space="preserve"> </w:t>
            </w:r>
            <w:r w:rsidRPr="00A47994">
              <w:rPr>
                <w:rFonts w:eastAsia="SimSun"/>
                <w:color w:val="auto"/>
                <w:lang w:eastAsia="zh-CN"/>
              </w:rPr>
              <w:t>в</w:t>
            </w:r>
            <w:r w:rsidR="0004390F" w:rsidRPr="00A47994">
              <w:rPr>
                <w:rFonts w:eastAsia="SimSun"/>
                <w:color w:val="auto"/>
                <w:lang w:eastAsia="zh-CN"/>
              </w:rPr>
              <w:t xml:space="preserve"> </w:t>
            </w:r>
            <w:r w:rsidRPr="00A47994">
              <w:rPr>
                <w:rFonts w:eastAsia="SimSun"/>
                <w:color w:val="auto"/>
                <w:lang w:eastAsia="zh-CN"/>
              </w:rPr>
              <w:t>частности:</w:t>
            </w:r>
          </w:p>
          <w:p w14:paraId="15B26448" w14:textId="6FD2F867" w:rsidR="004D4A59" w:rsidRPr="00A47994" w:rsidRDefault="004D4A59" w:rsidP="004D4A59">
            <w:pPr>
              <w:pStyle w:val="Default"/>
              <w:jc w:val="both"/>
              <w:rPr>
                <w:rFonts w:eastAsia="SimSun"/>
                <w:color w:val="auto"/>
                <w:lang w:eastAsia="zh-CN"/>
              </w:rPr>
            </w:pPr>
            <w:r w:rsidRPr="00A47994">
              <w:rPr>
                <w:rFonts w:eastAsia="SimSun"/>
                <w:color w:val="auto"/>
                <w:lang w:eastAsia="zh-CN"/>
              </w:rPr>
              <w:t>создание</w:t>
            </w:r>
            <w:r w:rsidR="0004390F" w:rsidRPr="00A47994">
              <w:rPr>
                <w:rFonts w:eastAsia="SimSun"/>
                <w:color w:val="auto"/>
                <w:lang w:eastAsia="zh-CN"/>
              </w:rPr>
              <w:t xml:space="preserve"> </w:t>
            </w:r>
            <w:r w:rsidRPr="00A47994">
              <w:rPr>
                <w:rFonts w:eastAsia="SimSun"/>
                <w:color w:val="auto"/>
                <w:lang w:eastAsia="zh-CN"/>
              </w:rPr>
              <w:t>и</w:t>
            </w:r>
            <w:r w:rsidR="0004390F" w:rsidRPr="00A47994">
              <w:rPr>
                <w:rFonts w:eastAsia="SimSun"/>
                <w:color w:val="auto"/>
                <w:lang w:eastAsia="zh-CN"/>
              </w:rPr>
              <w:t xml:space="preserve"> </w:t>
            </w:r>
            <w:r w:rsidRPr="00A47994">
              <w:rPr>
                <w:rFonts w:eastAsia="SimSun"/>
                <w:color w:val="auto"/>
                <w:lang w:eastAsia="zh-CN"/>
              </w:rPr>
              <w:t>уход</w:t>
            </w:r>
            <w:r w:rsidR="0004390F" w:rsidRPr="00A47994">
              <w:rPr>
                <w:rFonts w:eastAsia="SimSun"/>
                <w:color w:val="auto"/>
                <w:lang w:eastAsia="zh-CN"/>
              </w:rPr>
              <w:t xml:space="preserve"> </w:t>
            </w:r>
            <w:r w:rsidRPr="00A47994">
              <w:rPr>
                <w:rFonts w:eastAsia="SimSun"/>
                <w:color w:val="auto"/>
                <w:lang w:eastAsia="zh-CN"/>
              </w:rPr>
              <w:t>за</w:t>
            </w:r>
            <w:r w:rsidR="0004390F" w:rsidRPr="00A47994">
              <w:rPr>
                <w:rFonts w:eastAsia="SimSun"/>
                <w:color w:val="auto"/>
                <w:lang w:eastAsia="zh-CN"/>
              </w:rPr>
              <w:t xml:space="preserve"> </w:t>
            </w:r>
            <w:r w:rsidRPr="00A47994">
              <w:rPr>
                <w:rFonts w:eastAsia="SimSun"/>
                <w:color w:val="auto"/>
                <w:lang w:eastAsia="zh-CN"/>
              </w:rPr>
              <w:t>запретными</w:t>
            </w:r>
            <w:r w:rsidR="0004390F" w:rsidRPr="00A47994">
              <w:rPr>
                <w:rFonts w:eastAsia="SimSun"/>
                <w:color w:val="auto"/>
                <w:lang w:eastAsia="zh-CN"/>
              </w:rPr>
              <w:t xml:space="preserve"> </w:t>
            </w:r>
            <w:r w:rsidRPr="00A47994">
              <w:rPr>
                <w:rFonts w:eastAsia="SimSun"/>
                <w:color w:val="auto"/>
                <w:lang w:eastAsia="zh-CN"/>
              </w:rPr>
              <w:t>полосами,</w:t>
            </w:r>
            <w:r w:rsidR="0004390F" w:rsidRPr="00A47994">
              <w:rPr>
                <w:rFonts w:eastAsia="SimSun"/>
                <w:color w:val="auto"/>
                <w:lang w:eastAsia="zh-CN"/>
              </w:rPr>
              <w:t xml:space="preserve"> </w:t>
            </w:r>
            <w:r w:rsidRPr="00A47994">
              <w:rPr>
                <w:rFonts w:eastAsia="SimSun"/>
                <w:color w:val="auto"/>
                <w:lang w:eastAsia="zh-CN"/>
              </w:rPr>
              <w:t>создание</w:t>
            </w:r>
            <w:r w:rsidR="0004390F" w:rsidRPr="00A47994">
              <w:rPr>
                <w:rFonts w:eastAsia="SimSun"/>
                <w:color w:val="auto"/>
                <w:lang w:eastAsia="zh-CN"/>
              </w:rPr>
              <w:t xml:space="preserve"> </w:t>
            </w:r>
            <w:r w:rsidRPr="00A47994">
              <w:rPr>
                <w:rFonts w:eastAsia="SimSun"/>
                <w:color w:val="auto"/>
                <w:lang w:eastAsia="zh-CN"/>
              </w:rPr>
              <w:t>и</w:t>
            </w:r>
            <w:r w:rsidR="0004390F" w:rsidRPr="00A47994">
              <w:rPr>
                <w:rFonts w:eastAsia="SimSun"/>
                <w:color w:val="auto"/>
                <w:lang w:eastAsia="zh-CN"/>
              </w:rPr>
              <w:t xml:space="preserve"> </w:t>
            </w:r>
            <w:r w:rsidRPr="00A47994">
              <w:rPr>
                <w:rFonts w:eastAsia="SimSun"/>
                <w:color w:val="auto"/>
                <w:lang w:eastAsia="zh-CN"/>
              </w:rPr>
              <w:t>уход</w:t>
            </w:r>
            <w:r w:rsidR="0004390F" w:rsidRPr="00A47994">
              <w:rPr>
                <w:rFonts w:eastAsia="SimSun"/>
                <w:color w:val="auto"/>
                <w:lang w:eastAsia="zh-CN"/>
              </w:rPr>
              <w:t xml:space="preserve"> </w:t>
            </w:r>
            <w:r w:rsidRPr="00A47994">
              <w:rPr>
                <w:rFonts w:eastAsia="SimSun"/>
                <w:color w:val="auto"/>
                <w:lang w:eastAsia="zh-CN"/>
              </w:rPr>
              <w:t>за</w:t>
            </w:r>
            <w:r w:rsidR="0004390F" w:rsidRPr="00A47994">
              <w:rPr>
                <w:rFonts w:eastAsia="SimSun"/>
                <w:color w:val="auto"/>
                <w:lang w:eastAsia="zh-CN"/>
              </w:rPr>
              <w:t xml:space="preserve"> </w:t>
            </w:r>
            <w:r w:rsidRPr="00A47994">
              <w:rPr>
                <w:rFonts w:eastAsia="SimSun"/>
                <w:color w:val="auto"/>
                <w:lang w:eastAsia="zh-CN"/>
              </w:rPr>
              <w:t>защитными</w:t>
            </w:r>
            <w:r w:rsidR="0004390F" w:rsidRPr="00A47994">
              <w:rPr>
                <w:rFonts w:eastAsia="SimSun"/>
                <w:color w:val="auto"/>
                <w:lang w:eastAsia="zh-CN"/>
              </w:rPr>
              <w:t xml:space="preserve"> </w:t>
            </w:r>
            <w:r w:rsidRPr="00A47994">
              <w:rPr>
                <w:rFonts w:eastAsia="SimSun"/>
                <w:color w:val="auto"/>
                <w:lang w:eastAsia="zh-CN"/>
              </w:rPr>
              <w:t>лесами,</w:t>
            </w:r>
            <w:r w:rsidR="0004390F" w:rsidRPr="00A47994">
              <w:rPr>
                <w:rFonts w:eastAsia="SimSun"/>
                <w:color w:val="auto"/>
                <w:lang w:eastAsia="zh-CN"/>
              </w:rPr>
              <w:t xml:space="preserve"> </w:t>
            </w:r>
            <w:r w:rsidRPr="00A47994">
              <w:rPr>
                <w:rFonts w:eastAsia="SimSun"/>
                <w:color w:val="auto"/>
                <w:lang w:eastAsia="zh-CN"/>
              </w:rPr>
              <w:t>в</w:t>
            </w:r>
            <w:r w:rsidR="0004390F" w:rsidRPr="00A47994">
              <w:rPr>
                <w:rFonts w:eastAsia="SimSun"/>
                <w:color w:val="auto"/>
                <w:lang w:eastAsia="zh-CN"/>
              </w:rPr>
              <w:t xml:space="preserve"> </w:t>
            </w:r>
            <w:r w:rsidRPr="00A47994">
              <w:rPr>
                <w:rFonts w:eastAsia="SimSun"/>
                <w:color w:val="auto"/>
                <w:lang w:eastAsia="zh-CN"/>
              </w:rPr>
              <w:t>том</w:t>
            </w:r>
            <w:r w:rsidR="0004390F" w:rsidRPr="00A47994">
              <w:rPr>
                <w:rFonts w:eastAsia="SimSun"/>
                <w:color w:val="auto"/>
                <w:lang w:eastAsia="zh-CN"/>
              </w:rPr>
              <w:t xml:space="preserve"> </w:t>
            </w:r>
            <w:r w:rsidRPr="00A47994">
              <w:rPr>
                <w:rFonts w:eastAsia="SimSun"/>
                <w:color w:val="auto"/>
                <w:lang w:eastAsia="zh-CN"/>
              </w:rPr>
              <w:t>числе</w:t>
            </w:r>
            <w:r w:rsidR="0004390F" w:rsidRPr="00A47994">
              <w:rPr>
                <w:rFonts w:eastAsia="SimSun"/>
                <w:color w:val="auto"/>
                <w:lang w:eastAsia="zh-CN"/>
              </w:rPr>
              <w:t xml:space="preserve"> </w:t>
            </w:r>
            <w:r w:rsidRPr="00A47994">
              <w:rPr>
                <w:rFonts w:eastAsia="SimSun"/>
                <w:color w:val="auto"/>
                <w:lang w:eastAsia="zh-CN"/>
              </w:rPr>
              <w:t>городскими</w:t>
            </w:r>
            <w:r w:rsidR="0004390F" w:rsidRPr="00A47994">
              <w:rPr>
                <w:rFonts w:eastAsia="SimSun"/>
                <w:color w:val="auto"/>
                <w:lang w:eastAsia="zh-CN"/>
              </w:rPr>
              <w:t xml:space="preserve"> </w:t>
            </w:r>
            <w:r w:rsidRPr="00A47994">
              <w:rPr>
                <w:rFonts w:eastAsia="SimSun"/>
                <w:color w:val="auto"/>
                <w:lang w:eastAsia="zh-CN"/>
              </w:rPr>
              <w:t>лесами,</w:t>
            </w:r>
            <w:r w:rsidR="0004390F" w:rsidRPr="00A47994">
              <w:rPr>
                <w:rFonts w:eastAsia="SimSun"/>
                <w:color w:val="auto"/>
                <w:lang w:eastAsia="zh-CN"/>
              </w:rPr>
              <w:t xml:space="preserve"> </w:t>
            </w:r>
            <w:r w:rsidRPr="00A47994">
              <w:rPr>
                <w:rFonts w:eastAsia="SimSun"/>
                <w:color w:val="auto"/>
                <w:lang w:eastAsia="zh-CN"/>
              </w:rPr>
              <w:t>лесами</w:t>
            </w:r>
            <w:r w:rsidR="0004390F" w:rsidRPr="00A47994">
              <w:rPr>
                <w:rFonts w:eastAsia="SimSun"/>
                <w:color w:val="auto"/>
                <w:lang w:eastAsia="zh-CN"/>
              </w:rPr>
              <w:t xml:space="preserve"> </w:t>
            </w:r>
            <w:r w:rsidRPr="00A47994">
              <w:rPr>
                <w:rFonts w:eastAsia="SimSun"/>
                <w:color w:val="auto"/>
                <w:lang w:eastAsia="zh-CN"/>
              </w:rPr>
              <w:t>в</w:t>
            </w:r>
            <w:r w:rsidR="0004390F" w:rsidRPr="00A47994">
              <w:rPr>
                <w:rFonts w:eastAsia="SimSun"/>
                <w:color w:val="auto"/>
                <w:lang w:eastAsia="zh-CN"/>
              </w:rPr>
              <w:t xml:space="preserve"> </w:t>
            </w:r>
            <w:r w:rsidRPr="00A47994">
              <w:rPr>
                <w:rFonts w:eastAsia="SimSun"/>
                <w:color w:val="auto"/>
                <w:lang w:eastAsia="zh-CN"/>
              </w:rPr>
              <w:t>лесопарках,</w:t>
            </w:r>
            <w:r w:rsidR="0004390F" w:rsidRPr="00A47994">
              <w:rPr>
                <w:rFonts w:eastAsia="SimSun"/>
                <w:color w:val="auto"/>
                <w:lang w:eastAsia="zh-CN"/>
              </w:rPr>
              <w:t xml:space="preserve"> </w:t>
            </w:r>
            <w:r w:rsidRPr="00A47994">
              <w:rPr>
                <w:rFonts w:eastAsia="SimSun"/>
                <w:color w:val="auto"/>
                <w:lang w:eastAsia="zh-CN"/>
              </w:rPr>
              <w:t>и</w:t>
            </w:r>
            <w:r w:rsidR="0004390F" w:rsidRPr="00A47994">
              <w:rPr>
                <w:rFonts w:eastAsia="SimSun"/>
                <w:color w:val="auto"/>
                <w:lang w:eastAsia="zh-CN"/>
              </w:rPr>
              <w:t xml:space="preserve"> </w:t>
            </w:r>
            <w:r w:rsidRPr="00A47994">
              <w:rPr>
                <w:rFonts w:eastAsia="SimSun"/>
                <w:color w:val="auto"/>
                <w:lang w:eastAsia="zh-CN"/>
              </w:rPr>
              <w:t>иная</w:t>
            </w:r>
            <w:r w:rsidR="0004390F" w:rsidRPr="00A47994">
              <w:rPr>
                <w:rFonts w:eastAsia="SimSun"/>
                <w:color w:val="auto"/>
                <w:lang w:eastAsia="zh-CN"/>
              </w:rPr>
              <w:t xml:space="preserve"> </w:t>
            </w:r>
            <w:r w:rsidRPr="00A47994">
              <w:rPr>
                <w:rFonts w:eastAsia="SimSun"/>
                <w:color w:val="auto"/>
                <w:lang w:eastAsia="zh-CN"/>
              </w:rPr>
              <w:t>хозяйственная</w:t>
            </w:r>
            <w:r w:rsidR="0004390F" w:rsidRPr="00A47994">
              <w:rPr>
                <w:rFonts w:eastAsia="SimSun"/>
                <w:color w:val="auto"/>
                <w:lang w:eastAsia="zh-CN"/>
              </w:rPr>
              <w:t xml:space="preserve"> </w:t>
            </w:r>
            <w:r w:rsidRPr="00A47994">
              <w:rPr>
                <w:rFonts w:eastAsia="SimSun"/>
                <w:color w:val="auto"/>
                <w:lang w:eastAsia="zh-CN"/>
              </w:rPr>
              <w:t>деятельность,</w:t>
            </w:r>
            <w:r w:rsidR="0004390F" w:rsidRPr="00A47994">
              <w:rPr>
                <w:rFonts w:eastAsia="SimSun"/>
                <w:color w:val="auto"/>
                <w:lang w:eastAsia="zh-CN"/>
              </w:rPr>
              <w:t xml:space="preserve"> </w:t>
            </w:r>
            <w:r w:rsidRPr="00A47994">
              <w:rPr>
                <w:rFonts w:eastAsia="SimSun"/>
                <w:color w:val="auto"/>
                <w:lang w:eastAsia="zh-CN"/>
              </w:rPr>
              <w:t>разрешенная</w:t>
            </w:r>
            <w:r w:rsidR="0004390F" w:rsidRPr="00A47994">
              <w:rPr>
                <w:rFonts w:eastAsia="SimSun"/>
                <w:color w:val="auto"/>
                <w:lang w:eastAsia="zh-CN"/>
              </w:rPr>
              <w:t xml:space="preserve"> </w:t>
            </w:r>
            <w:r w:rsidRPr="00A47994">
              <w:rPr>
                <w:rFonts w:eastAsia="SimSun"/>
                <w:color w:val="auto"/>
                <w:lang w:eastAsia="zh-CN"/>
              </w:rPr>
              <w:t>в</w:t>
            </w:r>
            <w:r w:rsidR="0004390F" w:rsidRPr="00A47994">
              <w:rPr>
                <w:rFonts w:eastAsia="SimSun"/>
                <w:color w:val="auto"/>
                <w:lang w:eastAsia="zh-CN"/>
              </w:rPr>
              <w:t xml:space="preserve"> </w:t>
            </w:r>
            <w:r w:rsidRPr="00A47994">
              <w:rPr>
                <w:rFonts w:eastAsia="SimSun"/>
                <w:color w:val="auto"/>
                <w:lang w:eastAsia="zh-CN"/>
              </w:rPr>
              <w:t>защитных</w:t>
            </w:r>
            <w:r w:rsidR="0004390F" w:rsidRPr="00A47994">
              <w:rPr>
                <w:rFonts w:eastAsia="SimSun"/>
                <w:color w:val="auto"/>
                <w:lang w:eastAsia="zh-CN"/>
              </w:rPr>
              <w:t xml:space="preserve"> </w:t>
            </w:r>
            <w:r w:rsidRPr="00A47994">
              <w:rPr>
                <w:rFonts w:eastAsia="SimSun"/>
                <w:color w:val="auto"/>
                <w:lang w:eastAsia="zh-CN"/>
              </w:rPr>
              <w:t>лесах,</w:t>
            </w:r>
            <w:r w:rsidR="0004390F" w:rsidRPr="00A47994">
              <w:rPr>
                <w:rFonts w:eastAsia="SimSun"/>
                <w:color w:val="auto"/>
                <w:lang w:eastAsia="zh-CN"/>
              </w:rPr>
              <w:t xml:space="preserve"> </w:t>
            </w:r>
            <w:r w:rsidRPr="00A47994">
              <w:rPr>
                <w:rFonts w:eastAsia="SimSun"/>
                <w:color w:val="auto"/>
                <w:lang w:eastAsia="zh-CN"/>
              </w:rPr>
              <w:t>соблюдение</w:t>
            </w:r>
            <w:r w:rsidR="0004390F" w:rsidRPr="00A47994">
              <w:rPr>
                <w:rFonts w:eastAsia="SimSun"/>
                <w:color w:val="auto"/>
                <w:lang w:eastAsia="zh-CN"/>
              </w:rPr>
              <w:t xml:space="preserve"> </w:t>
            </w:r>
            <w:r w:rsidRPr="00A47994">
              <w:rPr>
                <w:rFonts w:eastAsia="SimSun"/>
                <w:color w:val="auto"/>
                <w:lang w:eastAsia="zh-CN"/>
              </w:rPr>
              <w:t>режима</w:t>
            </w:r>
            <w:r w:rsidR="0004390F" w:rsidRPr="00A47994">
              <w:rPr>
                <w:rFonts w:eastAsia="SimSun"/>
                <w:color w:val="auto"/>
                <w:lang w:eastAsia="zh-CN"/>
              </w:rPr>
              <w:t xml:space="preserve"> </w:t>
            </w:r>
            <w:r w:rsidRPr="00A47994">
              <w:rPr>
                <w:rFonts w:eastAsia="SimSun"/>
                <w:color w:val="auto"/>
                <w:lang w:eastAsia="zh-CN"/>
              </w:rPr>
              <w:t>использования</w:t>
            </w:r>
            <w:r w:rsidR="0004390F" w:rsidRPr="00A47994">
              <w:rPr>
                <w:rFonts w:eastAsia="SimSun"/>
                <w:color w:val="auto"/>
                <w:lang w:eastAsia="zh-CN"/>
              </w:rPr>
              <w:t xml:space="preserve"> </w:t>
            </w:r>
            <w:r w:rsidRPr="00A47994">
              <w:rPr>
                <w:rFonts w:eastAsia="SimSun"/>
                <w:color w:val="auto"/>
                <w:lang w:eastAsia="zh-CN"/>
              </w:rPr>
              <w:t>природных</w:t>
            </w:r>
            <w:r w:rsidR="0004390F" w:rsidRPr="00A47994">
              <w:rPr>
                <w:rFonts w:eastAsia="SimSun"/>
                <w:color w:val="auto"/>
                <w:lang w:eastAsia="zh-CN"/>
              </w:rPr>
              <w:t xml:space="preserve"> </w:t>
            </w:r>
            <w:r w:rsidRPr="00A47994">
              <w:rPr>
                <w:rFonts w:eastAsia="SimSun"/>
                <w:color w:val="auto"/>
                <w:lang w:eastAsia="zh-CN"/>
              </w:rPr>
              <w:t>ресурсов</w:t>
            </w:r>
            <w:r w:rsidR="0004390F" w:rsidRPr="00A47994">
              <w:rPr>
                <w:rFonts w:eastAsia="SimSun"/>
                <w:color w:val="auto"/>
                <w:lang w:eastAsia="zh-CN"/>
              </w:rPr>
              <w:t xml:space="preserve"> </w:t>
            </w:r>
            <w:r w:rsidRPr="00A47994">
              <w:rPr>
                <w:rFonts w:eastAsia="SimSun"/>
                <w:color w:val="auto"/>
                <w:lang w:eastAsia="zh-CN"/>
              </w:rPr>
              <w:t>в</w:t>
            </w:r>
            <w:r w:rsidR="0004390F" w:rsidRPr="00A47994">
              <w:rPr>
                <w:rFonts w:eastAsia="SimSun"/>
                <w:color w:val="auto"/>
                <w:lang w:eastAsia="zh-CN"/>
              </w:rPr>
              <w:t xml:space="preserve"> </w:t>
            </w:r>
            <w:r w:rsidRPr="00A47994">
              <w:rPr>
                <w:rFonts w:eastAsia="SimSun"/>
                <w:color w:val="auto"/>
                <w:lang w:eastAsia="zh-CN"/>
              </w:rPr>
              <w:t>заказниках,</w:t>
            </w:r>
            <w:r w:rsidR="0004390F" w:rsidRPr="00A47994">
              <w:rPr>
                <w:rFonts w:eastAsia="SimSun"/>
                <w:color w:val="auto"/>
                <w:lang w:eastAsia="zh-CN"/>
              </w:rPr>
              <w:t xml:space="preserve"> </w:t>
            </w:r>
            <w:r w:rsidRPr="00A47994">
              <w:rPr>
                <w:rFonts w:eastAsia="SimSun"/>
                <w:color w:val="auto"/>
                <w:lang w:eastAsia="zh-CN"/>
              </w:rPr>
              <w:t>сохранение</w:t>
            </w:r>
            <w:r w:rsidR="0004390F" w:rsidRPr="00A47994">
              <w:rPr>
                <w:rFonts w:eastAsia="SimSun"/>
                <w:color w:val="auto"/>
                <w:lang w:eastAsia="zh-CN"/>
              </w:rPr>
              <w:t xml:space="preserve"> </w:t>
            </w:r>
            <w:r w:rsidRPr="00A47994">
              <w:rPr>
                <w:rFonts w:eastAsia="SimSun"/>
                <w:color w:val="auto"/>
                <w:lang w:eastAsia="zh-CN"/>
              </w:rPr>
              <w:t>свойств</w:t>
            </w:r>
            <w:r w:rsidR="0004390F" w:rsidRPr="00A47994">
              <w:rPr>
                <w:rFonts w:eastAsia="SimSun"/>
                <w:color w:val="auto"/>
                <w:lang w:eastAsia="zh-CN"/>
              </w:rPr>
              <w:t xml:space="preserve"> </w:t>
            </w:r>
            <w:r w:rsidRPr="00A47994">
              <w:rPr>
                <w:rFonts w:eastAsia="SimSun"/>
                <w:color w:val="auto"/>
                <w:lang w:eastAsia="zh-CN"/>
              </w:rPr>
              <w:t>земель,</w:t>
            </w:r>
            <w:r w:rsidR="0004390F" w:rsidRPr="00A47994">
              <w:rPr>
                <w:rFonts w:eastAsia="SimSun"/>
                <w:color w:val="auto"/>
                <w:lang w:eastAsia="zh-CN"/>
              </w:rPr>
              <w:t xml:space="preserve"> </w:t>
            </w:r>
            <w:r w:rsidRPr="00A47994">
              <w:rPr>
                <w:rFonts w:eastAsia="SimSun"/>
                <w:color w:val="auto"/>
                <w:lang w:eastAsia="zh-CN"/>
              </w:rPr>
              <w:t>являющихся</w:t>
            </w:r>
            <w:r w:rsidR="0004390F" w:rsidRPr="00A47994">
              <w:rPr>
                <w:rFonts w:eastAsia="SimSun"/>
                <w:color w:val="auto"/>
                <w:lang w:eastAsia="zh-CN"/>
              </w:rPr>
              <w:t xml:space="preserve"> </w:t>
            </w:r>
            <w:r w:rsidRPr="00A47994">
              <w:rPr>
                <w:rFonts w:eastAsia="SimSun"/>
                <w:color w:val="auto"/>
                <w:lang w:eastAsia="zh-CN"/>
              </w:rPr>
              <w:t>особо</w:t>
            </w:r>
            <w:r w:rsidR="0004390F" w:rsidRPr="00A47994">
              <w:rPr>
                <w:rFonts w:eastAsia="SimSun"/>
                <w:color w:val="auto"/>
                <w:lang w:eastAsia="zh-CN"/>
              </w:rPr>
              <w:t xml:space="preserve"> </w:t>
            </w:r>
            <w:r w:rsidRPr="00A47994">
              <w:rPr>
                <w:rFonts w:eastAsia="SimSun"/>
                <w:color w:val="auto"/>
                <w:lang w:eastAsia="zh-CN"/>
              </w:rPr>
              <w:t>ценными</w:t>
            </w:r>
          </w:p>
        </w:tc>
        <w:tc>
          <w:tcPr>
            <w:tcW w:w="6015" w:type="dxa"/>
            <w:tcBorders>
              <w:top w:val="single" w:sz="4" w:space="0" w:color="auto"/>
              <w:left w:val="single" w:sz="4" w:space="0" w:color="auto"/>
              <w:bottom w:val="single" w:sz="4" w:space="0" w:color="auto"/>
              <w:right w:val="single" w:sz="4" w:space="0" w:color="auto"/>
            </w:tcBorders>
          </w:tcPr>
          <w:p w14:paraId="77BDEC87" w14:textId="4706D34C" w:rsidR="004D4A59" w:rsidRPr="00A47994" w:rsidRDefault="00E82DB4" w:rsidP="004D4A59">
            <w:pPr>
              <w:pStyle w:val="Default"/>
              <w:jc w:val="both"/>
              <w:rPr>
                <w:rFonts w:eastAsia="Tahoma"/>
                <w:color w:val="auto"/>
              </w:rPr>
            </w:pPr>
            <w:r w:rsidRPr="00A47994">
              <w:rPr>
                <w:color w:val="auto"/>
                <w:spacing w:val="-2"/>
              </w:rPr>
              <w:t xml:space="preserve">Минимальный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4D4A59" w:rsidRPr="00A47994" w14:paraId="7CDB89E2" w14:textId="77777777" w:rsidTr="004A70D2">
        <w:trPr>
          <w:trHeight w:val="265"/>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343F3DE5" w14:textId="77777777" w:rsidR="004D4A59" w:rsidRPr="00A47994" w:rsidRDefault="004D4A59" w:rsidP="004D4A59">
            <w:pPr>
              <w:rPr>
                <w:rFonts w:eastAsiaTheme="minorHAnsi"/>
                <w:lang w:eastAsia="en-US"/>
              </w:rPr>
            </w:pPr>
          </w:p>
        </w:tc>
        <w:tc>
          <w:tcPr>
            <w:tcW w:w="2699" w:type="dxa"/>
            <w:vMerge/>
            <w:tcBorders>
              <w:top w:val="single" w:sz="4" w:space="0" w:color="auto"/>
              <w:left w:val="single" w:sz="4" w:space="0" w:color="auto"/>
              <w:bottom w:val="single" w:sz="4" w:space="0" w:color="auto"/>
              <w:right w:val="single" w:sz="4" w:space="0" w:color="auto"/>
            </w:tcBorders>
            <w:vAlign w:val="center"/>
          </w:tcPr>
          <w:p w14:paraId="79363C6D" w14:textId="77777777" w:rsidR="004D4A59" w:rsidRPr="00A47994" w:rsidRDefault="004D4A59" w:rsidP="004D4A59">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0B91151" w14:textId="77777777" w:rsidR="004D4A59" w:rsidRPr="00A47994" w:rsidRDefault="004D4A59" w:rsidP="004D4A59">
            <w:pPr>
              <w:rPr>
                <w:rFonts w:eastAsia="Tahoma"/>
                <w:lang w:eastAsia="en-US"/>
              </w:rPr>
            </w:pPr>
          </w:p>
        </w:tc>
        <w:tc>
          <w:tcPr>
            <w:tcW w:w="3736" w:type="dxa"/>
            <w:vMerge/>
            <w:tcBorders>
              <w:top w:val="single" w:sz="4" w:space="0" w:color="auto"/>
              <w:left w:val="single" w:sz="4" w:space="0" w:color="auto"/>
              <w:bottom w:val="single" w:sz="4" w:space="0" w:color="auto"/>
              <w:right w:val="single" w:sz="4" w:space="0" w:color="auto"/>
            </w:tcBorders>
            <w:vAlign w:val="center"/>
          </w:tcPr>
          <w:p w14:paraId="46DA23AC" w14:textId="77777777" w:rsidR="004D4A59" w:rsidRPr="00A47994" w:rsidRDefault="004D4A59" w:rsidP="004D4A59">
            <w:pPr>
              <w:pStyle w:val="Default"/>
              <w:jc w:val="both"/>
              <w:rPr>
                <w:rFonts w:eastAsia="SimSun"/>
                <w:color w:val="auto"/>
                <w:lang w:eastAsia="zh-CN"/>
              </w:rPr>
            </w:pPr>
          </w:p>
        </w:tc>
        <w:tc>
          <w:tcPr>
            <w:tcW w:w="6015" w:type="dxa"/>
            <w:tcBorders>
              <w:top w:val="single" w:sz="4" w:space="0" w:color="auto"/>
              <w:left w:val="single" w:sz="4" w:space="0" w:color="auto"/>
              <w:bottom w:val="single" w:sz="4" w:space="0" w:color="auto"/>
              <w:right w:val="single" w:sz="4" w:space="0" w:color="auto"/>
            </w:tcBorders>
          </w:tcPr>
          <w:p w14:paraId="39974FC2" w14:textId="6FFE6CA9" w:rsidR="004D4A59" w:rsidRPr="00A47994" w:rsidRDefault="00E82DB4" w:rsidP="004D4A59">
            <w:pPr>
              <w:pStyle w:val="Default"/>
              <w:jc w:val="both"/>
              <w:rPr>
                <w:rFonts w:eastAsia="Tahoma"/>
                <w:color w:val="auto"/>
              </w:rPr>
            </w:pPr>
            <w:r w:rsidRPr="00A47994">
              <w:rPr>
                <w:color w:val="auto"/>
                <w:spacing w:val="-2"/>
              </w:rPr>
              <w:t xml:space="preserve">Максимальный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4D4A59" w:rsidRPr="00A47994" w14:paraId="1E9DBAFC" w14:textId="77777777" w:rsidTr="004A70D2">
        <w:trPr>
          <w:trHeight w:val="265"/>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0D459D17" w14:textId="77777777" w:rsidR="004D4A59" w:rsidRPr="00A47994" w:rsidRDefault="004D4A59" w:rsidP="004D4A59">
            <w:pPr>
              <w:rPr>
                <w:rFonts w:eastAsiaTheme="minorHAnsi"/>
                <w:lang w:eastAsia="en-US"/>
              </w:rPr>
            </w:pPr>
          </w:p>
        </w:tc>
        <w:tc>
          <w:tcPr>
            <w:tcW w:w="2699" w:type="dxa"/>
            <w:vMerge/>
            <w:tcBorders>
              <w:top w:val="single" w:sz="4" w:space="0" w:color="auto"/>
              <w:left w:val="single" w:sz="4" w:space="0" w:color="auto"/>
              <w:bottom w:val="single" w:sz="4" w:space="0" w:color="auto"/>
              <w:right w:val="single" w:sz="4" w:space="0" w:color="auto"/>
            </w:tcBorders>
            <w:vAlign w:val="center"/>
          </w:tcPr>
          <w:p w14:paraId="42A823BE" w14:textId="77777777" w:rsidR="004D4A59" w:rsidRPr="00A47994" w:rsidRDefault="004D4A59" w:rsidP="004D4A59">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700631" w14:textId="77777777" w:rsidR="004D4A59" w:rsidRPr="00A47994" w:rsidRDefault="004D4A59" w:rsidP="004D4A59">
            <w:pPr>
              <w:rPr>
                <w:rFonts w:eastAsia="Tahoma"/>
                <w:lang w:eastAsia="en-US"/>
              </w:rPr>
            </w:pPr>
          </w:p>
        </w:tc>
        <w:tc>
          <w:tcPr>
            <w:tcW w:w="3736" w:type="dxa"/>
            <w:vMerge/>
            <w:tcBorders>
              <w:top w:val="single" w:sz="4" w:space="0" w:color="auto"/>
              <w:left w:val="single" w:sz="4" w:space="0" w:color="auto"/>
              <w:bottom w:val="single" w:sz="4" w:space="0" w:color="auto"/>
              <w:right w:val="single" w:sz="4" w:space="0" w:color="auto"/>
            </w:tcBorders>
            <w:vAlign w:val="center"/>
          </w:tcPr>
          <w:p w14:paraId="2FAA5B4C" w14:textId="77777777" w:rsidR="004D4A59" w:rsidRPr="00A47994" w:rsidRDefault="004D4A59" w:rsidP="004D4A59">
            <w:pPr>
              <w:pStyle w:val="Default"/>
              <w:jc w:val="both"/>
              <w:rPr>
                <w:rFonts w:eastAsia="SimSun"/>
                <w:color w:val="auto"/>
                <w:lang w:eastAsia="zh-CN"/>
              </w:rPr>
            </w:pPr>
          </w:p>
        </w:tc>
        <w:tc>
          <w:tcPr>
            <w:tcW w:w="6015" w:type="dxa"/>
            <w:tcBorders>
              <w:top w:val="single" w:sz="4" w:space="0" w:color="auto"/>
              <w:left w:val="single" w:sz="4" w:space="0" w:color="auto"/>
              <w:bottom w:val="single" w:sz="4" w:space="0" w:color="auto"/>
              <w:right w:val="single" w:sz="4" w:space="0" w:color="auto"/>
            </w:tcBorders>
          </w:tcPr>
          <w:p w14:paraId="357D2FC0" w14:textId="14EFAEB2" w:rsidR="004D4A59" w:rsidRPr="00A47994" w:rsidRDefault="004D4A59" w:rsidP="004D4A59">
            <w:pPr>
              <w:pStyle w:val="Default"/>
              <w:jc w:val="both"/>
              <w:rPr>
                <w:rFonts w:eastAsia="Tahoma"/>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3FDB3A4B" w14:textId="77777777" w:rsidTr="004A70D2">
        <w:trPr>
          <w:trHeight w:val="265"/>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241B0E0B" w14:textId="77777777" w:rsidR="004D4A59" w:rsidRPr="00A47994" w:rsidRDefault="004D4A59" w:rsidP="004D4A59">
            <w:pPr>
              <w:rPr>
                <w:rFonts w:eastAsiaTheme="minorHAnsi"/>
                <w:lang w:eastAsia="en-US"/>
              </w:rPr>
            </w:pPr>
          </w:p>
        </w:tc>
        <w:tc>
          <w:tcPr>
            <w:tcW w:w="2699" w:type="dxa"/>
            <w:vMerge/>
            <w:tcBorders>
              <w:top w:val="single" w:sz="4" w:space="0" w:color="auto"/>
              <w:left w:val="single" w:sz="4" w:space="0" w:color="auto"/>
              <w:bottom w:val="single" w:sz="4" w:space="0" w:color="auto"/>
              <w:right w:val="single" w:sz="4" w:space="0" w:color="auto"/>
            </w:tcBorders>
            <w:vAlign w:val="center"/>
          </w:tcPr>
          <w:p w14:paraId="3CF69430" w14:textId="77777777" w:rsidR="004D4A59" w:rsidRPr="00A47994" w:rsidRDefault="004D4A59" w:rsidP="004D4A59">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A9FC742" w14:textId="77777777" w:rsidR="004D4A59" w:rsidRPr="00A47994" w:rsidRDefault="004D4A59" w:rsidP="004D4A59">
            <w:pPr>
              <w:rPr>
                <w:rFonts w:eastAsia="Tahoma"/>
                <w:lang w:eastAsia="en-US"/>
              </w:rPr>
            </w:pPr>
          </w:p>
        </w:tc>
        <w:tc>
          <w:tcPr>
            <w:tcW w:w="3736" w:type="dxa"/>
            <w:vMerge/>
            <w:tcBorders>
              <w:top w:val="single" w:sz="4" w:space="0" w:color="auto"/>
              <w:left w:val="single" w:sz="4" w:space="0" w:color="auto"/>
              <w:bottom w:val="single" w:sz="4" w:space="0" w:color="auto"/>
              <w:right w:val="single" w:sz="4" w:space="0" w:color="auto"/>
            </w:tcBorders>
            <w:vAlign w:val="center"/>
          </w:tcPr>
          <w:p w14:paraId="3EAC164E" w14:textId="77777777" w:rsidR="004D4A59" w:rsidRPr="00A47994" w:rsidRDefault="004D4A59" w:rsidP="004D4A59">
            <w:pPr>
              <w:pStyle w:val="Default"/>
              <w:jc w:val="both"/>
              <w:rPr>
                <w:rFonts w:eastAsia="SimSun"/>
                <w:color w:val="auto"/>
                <w:lang w:eastAsia="zh-CN"/>
              </w:rPr>
            </w:pPr>
          </w:p>
        </w:tc>
        <w:tc>
          <w:tcPr>
            <w:tcW w:w="6015" w:type="dxa"/>
            <w:tcBorders>
              <w:top w:val="single" w:sz="4" w:space="0" w:color="auto"/>
              <w:left w:val="single" w:sz="4" w:space="0" w:color="auto"/>
              <w:bottom w:val="single" w:sz="4" w:space="0" w:color="auto"/>
              <w:right w:val="single" w:sz="4" w:space="0" w:color="auto"/>
            </w:tcBorders>
          </w:tcPr>
          <w:p w14:paraId="6AE07451" w14:textId="261D5069" w:rsidR="004D4A59" w:rsidRPr="00A47994" w:rsidRDefault="004D4A59" w:rsidP="004D4A59">
            <w:pPr>
              <w:pStyle w:val="Default"/>
              <w:jc w:val="both"/>
              <w:rPr>
                <w:rFonts w:eastAsia="Tahoma"/>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490D7E62" w14:textId="77777777" w:rsidTr="004A70D2">
        <w:trPr>
          <w:trHeight w:val="265"/>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8581441" w14:textId="77777777" w:rsidR="004D4A59" w:rsidRPr="00A47994" w:rsidRDefault="004D4A59" w:rsidP="004D4A59">
            <w:pPr>
              <w:rPr>
                <w:rFonts w:eastAsiaTheme="minorHAnsi"/>
                <w:lang w:eastAsia="en-US"/>
              </w:rPr>
            </w:pPr>
          </w:p>
        </w:tc>
        <w:tc>
          <w:tcPr>
            <w:tcW w:w="2699" w:type="dxa"/>
            <w:vMerge/>
            <w:tcBorders>
              <w:top w:val="single" w:sz="4" w:space="0" w:color="auto"/>
              <w:left w:val="single" w:sz="4" w:space="0" w:color="auto"/>
              <w:bottom w:val="single" w:sz="4" w:space="0" w:color="auto"/>
              <w:right w:val="single" w:sz="4" w:space="0" w:color="auto"/>
            </w:tcBorders>
            <w:vAlign w:val="center"/>
          </w:tcPr>
          <w:p w14:paraId="460DE69E" w14:textId="77777777" w:rsidR="004D4A59" w:rsidRPr="00A47994" w:rsidRDefault="004D4A59" w:rsidP="004D4A59">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550F8C" w14:textId="77777777" w:rsidR="004D4A59" w:rsidRPr="00A47994" w:rsidRDefault="004D4A59" w:rsidP="004D4A59">
            <w:pPr>
              <w:rPr>
                <w:rFonts w:eastAsia="Tahoma"/>
                <w:lang w:eastAsia="en-US"/>
              </w:rPr>
            </w:pPr>
          </w:p>
        </w:tc>
        <w:tc>
          <w:tcPr>
            <w:tcW w:w="3736" w:type="dxa"/>
            <w:vMerge/>
            <w:tcBorders>
              <w:top w:val="single" w:sz="4" w:space="0" w:color="auto"/>
              <w:left w:val="single" w:sz="4" w:space="0" w:color="auto"/>
              <w:bottom w:val="single" w:sz="4" w:space="0" w:color="auto"/>
              <w:right w:val="single" w:sz="4" w:space="0" w:color="auto"/>
            </w:tcBorders>
            <w:vAlign w:val="center"/>
          </w:tcPr>
          <w:p w14:paraId="404220A9" w14:textId="77777777" w:rsidR="004D4A59" w:rsidRPr="00A47994" w:rsidRDefault="004D4A59" w:rsidP="004D4A59">
            <w:pPr>
              <w:pStyle w:val="Default"/>
              <w:jc w:val="both"/>
              <w:rPr>
                <w:rFonts w:eastAsia="SimSun"/>
                <w:color w:val="auto"/>
                <w:lang w:eastAsia="zh-CN"/>
              </w:rPr>
            </w:pPr>
          </w:p>
        </w:tc>
        <w:tc>
          <w:tcPr>
            <w:tcW w:w="6015" w:type="dxa"/>
            <w:tcBorders>
              <w:top w:val="single" w:sz="4" w:space="0" w:color="auto"/>
              <w:left w:val="single" w:sz="4" w:space="0" w:color="auto"/>
              <w:bottom w:val="single" w:sz="4" w:space="0" w:color="auto"/>
              <w:right w:val="single" w:sz="4" w:space="0" w:color="auto"/>
            </w:tcBorders>
          </w:tcPr>
          <w:p w14:paraId="43EBD314" w14:textId="41879239" w:rsidR="004D4A59" w:rsidRPr="00A47994" w:rsidRDefault="004D4A59" w:rsidP="004D4A59">
            <w:pPr>
              <w:widowControl w:val="0"/>
              <w:tabs>
                <w:tab w:val="left" w:pos="851"/>
                <w:tab w:val="left" w:pos="1134"/>
              </w:tabs>
              <w:ind w:right="-2"/>
              <w:jc w:val="both"/>
              <w:rPr>
                <w:bCs/>
              </w:rPr>
            </w:pPr>
            <w:r w:rsidRPr="00A47994">
              <w:rPr>
                <w:spacing w:val="-2"/>
              </w:rPr>
              <w:t>Предельная</w:t>
            </w:r>
            <w:r w:rsidR="0004390F" w:rsidRPr="00A47994">
              <w:rPr>
                <w:spacing w:val="-2"/>
              </w:rPr>
              <w:t xml:space="preserve"> </w:t>
            </w:r>
            <w:r w:rsidRPr="00A47994">
              <w:rPr>
                <w:spacing w:val="-2"/>
              </w:rPr>
              <w:t>высота</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w:t>
            </w:r>
            <w:r w:rsidR="0004390F" w:rsidRPr="00A47994">
              <w:rPr>
                <w:spacing w:val="-2"/>
              </w:rPr>
              <w:t xml:space="preserve"> </w:t>
            </w:r>
            <w:r w:rsidRPr="00A47994">
              <w:rPr>
                <w:spacing w:val="-2"/>
              </w:rPr>
              <w:t>не</w:t>
            </w:r>
            <w:r w:rsidR="0004390F" w:rsidRPr="00A47994">
              <w:rPr>
                <w:spacing w:val="-2"/>
              </w:rPr>
              <w:t xml:space="preserve"> </w:t>
            </w:r>
            <w:r w:rsidRPr="00A47994">
              <w:rPr>
                <w:spacing w:val="-2"/>
              </w:rPr>
              <w:t>подлежит</w:t>
            </w:r>
            <w:r w:rsidR="0004390F" w:rsidRPr="00A47994">
              <w:rPr>
                <w:spacing w:val="-2"/>
              </w:rPr>
              <w:t xml:space="preserve"> </w:t>
            </w:r>
            <w:r w:rsidRPr="00A47994">
              <w:rPr>
                <w:spacing w:val="-2"/>
              </w:rPr>
              <w:t>установлению</w:t>
            </w:r>
          </w:p>
        </w:tc>
      </w:tr>
      <w:tr w:rsidR="004D4A59" w:rsidRPr="00A47994" w14:paraId="49643754" w14:textId="77777777" w:rsidTr="004A70D2">
        <w:trPr>
          <w:trHeight w:val="529"/>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25B64075" w14:textId="77777777" w:rsidR="004D4A59" w:rsidRPr="00A47994" w:rsidRDefault="004D4A59" w:rsidP="004D4A59">
            <w:pPr>
              <w:rPr>
                <w:rFonts w:eastAsiaTheme="minorHAnsi"/>
                <w:lang w:eastAsia="en-US"/>
              </w:rPr>
            </w:pPr>
          </w:p>
        </w:tc>
        <w:tc>
          <w:tcPr>
            <w:tcW w:w="2699" w:type="dxa"/>
            <w:vMerge/>
            <w:tcBorders>
              <w:top w:val="single" w:sz="4" w:space="0" w:color="auto"/>
              <w:left w:val="single" w:sz="4" w:space="0" w:color="auto"/>
              <w:bottom w:val="single" w:sz="4" w:space="0" w:color="auto"/>
              <w:right w:val="single" w:sz="4" w:space="0" w:color="auto"/>
            </w:tcBorders>
            <w:vAlign w:val="center"/>
          </w:tcPr>
          <w:p w14:paraId="5BD38D96" w14:textId="77777777" w:rsidR="004D4A59" w:rsidRPr="00A47994" w:rsidRDefault="004D4A59" w:rsidP="004D4A59">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EB9F76" w14:textId="77777777" w:rsidR="004D4A59" w:rsidRPr="00A47994" w:rsidRDefault="004D4A59" w:rsidP="004D4A59">
            <w:pPr>
              <w:rPr>
                <w:rFonts w:eastAsia="Tahoma"/>
                <w:lang w:eastAsia="en-US"/>
              </w:rPr>
            </w:pPr>
          </w:p>
        </w:tc>
        <w:tc>
          <w:tcPr>
            <w:tcW w:w="3736" w:type="dxa"/>
            <w:vMerge/>
            <w:tcBorders>
              <w:top w:val="single" w:sz="4" w:space="0" w:color="auto"/>
              <w:left w:val="single" w:sz="4" w:space="0" w:color="auto"/>
              <w:bottom w:val="single" w:sz="4" w:space="0" w:color="auto"/>
              <w:right w:val="single" w:sz="4" w:space="0" w:color="auto"/>
            </w:tcBorders>
            <w:vAlign w:val="center"/>
          </w:tcPr>
          <w:p w14:paraId="33516841" w14:textId="77777777" w:rsidR="004D4A59" w:rsidRPr="00A47994" w:rsidRDefault="004D4A59" w:rsidP="004D4A59">
            <w:pPr>
              <w:pStyle w:val="Default"/>
              <w:jc w:val="both"/>
              <w:rPr>
                <w:rFonts w:eastAsia="SimSun"/>
                <w:color w:val="auto"/>
                <w:lang w:eastAsia="zh-CN"/>
              </w:rPr>
            </w:pPr>
          </w:p>
        </w:tc>
        <w:tc>
          <w:tcPr>
            <w:tcW w:w="6015" w:type="dxa"/>
            <w:tcBorders>
              <w:top w:val="single" w:sz="4" w:space="0" w:color="auto"/>
              <w:left w:val="single" w:sz="4" w:space="0" w:color="auto"/>
              <w:bottom w:val="single" w:sz="4" w:space="0" w:color="auto"/>
              <w:right w:val="single" w:sz="4" w:space="0" w:color="auto"/>
            </w:tcBorders>
          </w:tcPr>
          <w:p w14:paraId="55195F27" w14:textId="4A1DC0AE" w:rsidR="004D4A59" w:rsidRPr="00A47994" w:rsidRDefault="004D4A59" w:rsidP="004D4A59">
            <w:pPr>
              <w:pStyle w:val="Default"/>
              <w:jc w:val="both"/>
              <w:rPr>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4B3B1A4E" w14:textId="77777777" w:rsidTr="004A70D2">
        <w:trPr>
          <w:trHeight w:val="212"/>
        </w:trPr>
        <w:tc>
          <w:tcPr>
            <w:tcW w:w="557" w:type="dxa"/>
            <w:vMerge w:val="restart"/>
            <w:tcBorders>
              <w:top w:val="single" w:sz="4" w:space="0" w:color="auto"/>
              <w:left w:val="single" w:sz="4" w:space="0" w:color="auto"/>
              <w:bottom w:val="single" w:sz="4" w:space="0" w:color="auto"/>
              <w:right w:val="single" w:sz="4" w:space="0" w:color="auto"/>
            </w:tcBorders>
          </w:tcPr>
          <w:p w14:paraId="24AB7B64" w14:textId="77777777" w:rsidR="004D4A59" w:rsidRPr="00A47994" w:rsidRDefault="004D4A59" w:rsidP="00EF28B8">
            <w:pPr>
              <w:pStyle w:val="Default"/>
              <w:numPr>
                <w:ilvl w:val="0"/>
                <w:numId w:val="39"/>
              </w:numPr>
              <w:ind w:left="22" w:firstLine="0"/>
              <w:jc w:val="center"/>
              <w:rPr>
                <w:color w:val="auto"/>
              </w:rPr>
            </w:pPr>
          </w:p>
        </w:tc>
        <w:tc>
          <w:tcPr>
            <w:tcW w:w="2699" w:type="dxa"/>
            <w:vMerge w:val="restart"/>
            <w:tcBorders>
              <w:top w:val="single" w:sz="4" w:space="0" w:color="auto"/>
              <w:left w:val="single" w:sz="4" w:space="0" w:color="auto"/>
              <w:bottom w:val="single" w:sz="4" w:space="0" w:color="auto"/>
              <w:right w:val="single" w:sz="4" w:space="0" w:color="auto"/>
            </w:tcBorders>
            <w:hideMark/>
          </w:tcPr>
          <w:p w14:paraId="61A9780E" w14:textId="2A62017A" w:rsidR="004D4A59" w:rsidRPr="00A47994" w:rsidRDefault="004D4A59" w:rsidP="004D4A59">
            <w:pPr>
              <w:pStyle w:val="Default"/>
              <w:jc w:val="both"/>
              <w:rPr>
                <w:color w:val="auto"/>
              </w:rPr>
            </w:pPr>
            <w:r w:rsidRPr="00A47994">
              <w:rPr>
                <w:color w:val="auto"/>
              </w:rPr>
              <w:t>Водные</w:t>
            </w:r>
            <w:r w:rsidR="0004390F" w:rsidRPr="00A47994">
              <w:rPr>
                <w:color w:val="auto"/>
              </w:rPr>
              <w:t xml:space="preserve"> </w:t>
            </w:r>
            <w:r w:rsidRPr="00A47994">
              <w:rPr>
                <w:color w:val="auto"/>
              </w:rPr>
              <w:t>объекты</w:t>
            </w:r>
          </w:p>
        </w:tc>
        <w:tc>
          <w:tcPr>
            <w:tcW w:w="1731" w:type="dxa"/>
            <w:vMerge w:val="restart"/>
            <w:tcBorders>
              <w:top w:val="single" w:sz="4" w:space="0" w:color="auto"/>
              <w:left w:val="single" w:sz="4" w:space="0" w:color="auto"/>
              <w:bottom w:val="single" w:sz="4" w:space="0" w:color="auto"/>
              <w:right w:val="single" w:sz="4" w:space="0" w:color="auto"/>
            </w:tcBorders>
            <w:hideMark/>
          </w:tcPr>
          <w:p w14:paraId="3D6F8AED" w14:textId="0A6DC470" w:rsidR="004D4A59" w:rsidRPr="00A47994" w:rsidRDefault="004D4A59" w:rsidP="004D4A59">
            <w:pPr>
              <w:pStyle w:val="Default"/>
              <w:jc w:val="both"/>
              <w:rPr>
                <w:color w:val="auto"/>
              </w:rPr>
            </w:pPr>
            <w:r w:rsidRPr="00A47994">
              <w:rPr>
                <w:color w:val="auto"/>
              </w:rPr>
              <w:t>11.0</w:t>
            </w:r>
          </w:p>
        </w:tc>
        <w:tc>
          <w:tcPr>
            <w:tcW w:w="3736" w:type="dxa"/>
            <w:vMerge w:val="restart"/>
            <w:tcBorders>
              <w:top w:val="single" w:sz="4" w:space="0" w:color="auto"/>
              <w:left w:val="single" w:sz="4" w:space="0" w:color="auto"/>
              <w:bottom w:val="single" w:sz="4" w:space="0" w:color="auto"/>
              <w:right w:val="single" w:sz="4" w:space="0" w:color="auto"/>
            </w:tcBorders>
            <w:hideMark/>
          </w:tcPr>
          <w:p w14:paraId="7B3177C4" w14:textId="61D3FA2A" w:rsidR="004D4A59" w:rsidRPr="00A47994" w:rsidRDefault="004D4A59" w:rsidP="004D4A59">
            <w:pPr>
              <w:pStyle w:val="Default"/>
              <w:jc w:val="both"/>
              <w:rPr>
                <w:color w:val="auto"/>
              </w:rPr>
            </w:pPr>
            <w:r w:rsidRPr="00A47994">
              <w:rPr>
                <w:rFonts w:eastAsia="SimSun"/>
                <w:color w:val="auto"/>
                <w:lang w:eastAsia="zh-CN"/>
              </w:rPr>
              <w:t>Ледники,</w:t>
            </w:r>
            <w:r w:rsidR="0004390F" w:rsidRPr="00A47994">
              <w:rPr>
                <w:rFonts w:eastAsia="SimSun"/>
                <w:color w:val="auto"/>
                <w:lang w:eastAsia="zh-CN"/>
              </w:rPr>
              <w:t xml:space="preserve"> </w:t>
            </w:r>
            <w:r w:rsidRPr="00A47994">
              <w:rPr>
                <w:rFonts w:eastAsia="SimSun"/>
                <w:color w:val="auto"/>
                <w:lang w:eastAsia="zh-CN"/>
              </w:rPr>
              <w:t>снежники,</w:t>
            </w:r>
            <w:r w:rsidR="0004390F" w:rsidRPr="00A47994">
              <w:rPr>
                <w:rFonts w:eastAsia="SimSun"/>
                <w:color w:val="auto"/>
                <w:lang w:eastAsia="zh-CN"/>
              </w:rPr>
              <w:t xml:space="preserve"> </w:t>
            </w:r>
            <w:r w:rsidRPr="00A47994">
              <w:rPr>
                <w:rFonts w:eastAsia="SimSun"/>
                <w:color w:val="auto"/>
                <w:lang w:eastAsia="zh-CN"/>
              </w:rPr>
              <w:t>ручьи,</w:t>
            </w:r>
            <w:r w:rsidR="0004390F" w:rsidRPr="00A47994">
              <w:rPr>
                <w:rFonts w:eastAsia="SimSun"/>
                <w:color w:val="auto"/>
                <w:lang w:eastAsia="zh-CN"/>
              </w:rPr>
              <w:t xml:space="preserve"> </w:t>
            </w:r>
            <w:r w:rsidRPr="00A47994">
              <w:rPr>
                <w:rFonts w:eastAsia="SimSun"/>
                <w:color w:val="auto"/>
                <w:lang w:eastAsia="zh-CN"/>
              </w:rPr>
              <w:t>реки,</w:t>
            </w:r>
            <w:r w:rsidR="0004390F" w:rsidRPr="00A47994">
              <w:rPr>
                <w:rFonts w:eastAsia="SimSun"/>
                <w:color w:val="auto"/>
                <w:lang w:eastAsia="zh-CN"/>
              </w:rPr>
              <w:t xml:space="preserve"> </w:t>
            </w:r>
            <w:r w:rsidRPr="00A47994">
              <w:rPr>
                <w:rFonts w:eastAsia="SimSun"/>
                <w:color w:val="auto"/>
                <w:lang w:eastAsia="zh-CN"/>
              </w:rPr>
              <w:t>озера,</w:t>
            </w:r>
            <w:r w:rsidR="0004390F" w:rsidRPr="00A47994">
              <w:rPr>
                <w:rFonts w:eastAsia="SimSun"/>
                <w:color w:val="auto"/>
                <w:lang w:eastAsia="zh-CN"/>
              </w:rPr>
              <w:t xml:space="preserve"> </w:t>
            </w:r>
            <w:r w:rsidRPr="00A47994">
              <w:rPr>
                <w:rFonts w:eastAsia="SimSun"/>
                <w:color w:val="auto"/>
                <w:lang w:eastAsia="zh-CN"/>
              </w:rPr>
              <w:t>болота,</w:t>
            </w:r>
            <w:r w:rsidR="0004390F" w:rsidRPr="00A47994">
              <w:rPr>
                <w:rFonts w:eastAsia="SimSun"/>
                <w:color w:val="auto"/>
                <w:lang w:eastAsia="zh-CN"/>
              </w:rPr>
              <w:t xml:space="preserve"> </w:t>
            </w:r>
            <w:r w:rsidRPr="00A47994">
              <w:rPr>
                <w:rFonts w:eastAsia="SimSun"/>
                <w:color w:val="auto"/>
                <w:lang w:eastAsia="zh-CN"/>
              </w:rPr>
              <w:t>территориальные</w:t>
            </w:r>
            <w:r w:rsidR="0004390F" w:rsidRPr="00A47994">
              <w:rPr>
                <w:rFonts w:eastAsia="SimSun"/>
                <w:color w:val="auto"/>
                <w:lang w:eastAsia="zh-CN"/>
              </w:rPr>
              <w:t xml:space="preserve"> </w:t>
            </w:r>
            <w:r w:rsidRPr="00A47994">
              <w:rPr>
                <w:rFonts w:eastAsia="SimSun"/>
                <w:color w:val="auto"/>
                <w:lang w:eastAsia="zh-CN"/>
              </w:rPr>
              <w:t>моря</w:t>
            </w:r>
            <w:r w:rsidR="0004390F" w:rsidRPr="00A47994">
              <w:rPr>
                <w:rFonts w:eastAsia="SimSun"/>
                <w:color w:val="auto"/>
                <w:lang w:eastAsia="zh-CN"/>
              </w:rPr>
              <w:t xml:space="preserve"> </w:t>
            </w:r>
            <w:r w:rsidRPr="00A47994">
              <w:rPr>
                <w:rFonts w:eastAsia="SimSun"/>
                <w:color w:val="auto"/>
                <w:lang w:eastAsia="zh-CN"/>
              </w:rPr>
              <w:t>и</w:t>
            </w:r>
            <w:r w:rsidR="0004390F" w:rsidRPr="00A47994">
              <w:rPr>
                <w:rFonts w:eastAsia="SimSun"/>
                <w:color w:val="auto"/>
                <w:lang w:eastAsia="zh-CN"/>
              </w:rPr>
              <w:t xml:space="preserve"> </w:t>
            </w:r>
            <w:r w:rsidRPr="00A47994">
              <w:rPr>
                <w:rFonts w:eastAsia="SimSun"/>
                <w:color w:val="auto"/>
                <w:lang w:eastAsia="zh-CN"/>
              </w:rPr>
              <w:t>другие</w:t>
            </w:r>
            <w:r w:rsidR="0004390F" w:rsidRPr="00A47994">
              <w:rPr>
                <w:rFonts w:eastAsia="SimSun"/>
                <w:color w:val="auto"/>
                <w:lang w:eastAsia="zh-CN"/>
              </w:rPr>
              <w:t xml:space="preserve"> </w:t>
            </w:r>
            <w:r w:rsidRPr="00A47994">
              <w:rPr>
                <w:rFonts w:eastAsia="SimSun"/>
                <w:color w:val="auto"/>
                <w:lang w:eastAsia="zh-CN"/>
              </w:rPr>
              <w:t>поверхностные</w:t>
            </w:r>
            <w:r w:rsidR="0004390F" w:rsidRPr="00A47994">
              <w:rPr>
                <w:rFonts w:eastAsia="SimSun"/>
                <w:color w:val="auto"/>
                <w:lang w:eastAsia="zh-CN"/>
              </w:rPr>
              <w:t xml:space="preserve"> </w:t>
            </w:r>
            <w:r w:rsidRPr="00A47994">
              <w:rPr>
                <w:rFonts w:eastAsia="SimSun"/>
                <w:color w:val="auto"/>
                <w:lang w:eastAsia="zh-CN"/>
              </w:rPr>
              <w:t>водные</w:t>
            </w:r>
            <w:r w:rsidR="0004390F" w:rsidRPr="00A47994">
              <w:rPr>
                <w:rFonts w:eastAsia="SimSun"/>
                <w:color w:val="auto"/>
                <w:lang w:eastAsia="zh-CN"/>
              </w:rPr>
              <w:t xml:space="preserve"> </w:t>
            </w:r>
            <w:r w:rsidRPr="00A47994">
              <w:rPr>
                <w:rFonts w:eastAsia="SimSun"/>
                <w:color w:val="auto"/>
                <w:lang w:eastAsia="zh-CN"/>
              </w:rPr>
              <w:t>объекты</w:t>
            </w:r>
          </w:p>
        </w:tc>
        <w:tc>
          <w:tcPr>
            <w:tcW w:w="6015" w:type="dxa"/>
            <w:tcBorders>
              <w:top w:val="single" w:sz="4" w:space="0" w:color="auto"/>
              <w:left w:val="single" w:sz="4" w:space="0" w:color="auto"/>
              <w:bottom w:val="single" w:sz="4" w:space="0" w:color="auto"/>
              <w:right w:val="single" w:sz="4" w:space="0" w:color="auto"/>
            </w:tcBorders>
            <w:hideMark/>
          </w:tcPr>
          <w:p w14:paraId="33CC99F5" w14:textId="457EF412" w:rsidR="004D4A59" w:rsidRPr="00A47994" w:rsidRDefault="00E82DB4" w:rsidP="004D4A59">
            <w:pPr>
              <w:pStyle w:val="Default"/>
              <w:jc w:val="both"/>
              <w:rPr>
                <w:color w:val="auto"/>
                <w:spacing w:val="-2"/>
              </w:rPr>
            </w:pPr>
            <w:r w:rsidRPr="00A47994">
              <w:rPr>
                <w:color w:val="auto"/>
                <w:spacing w:val="-2"/>
              </w:rPr>
              <w:t xml:space="preserve">Минимальный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4D4A59" w:rsidRPr="00A47994" w14:paraId="5215A28D" w14:textId="77777777" w:rsidTr="004A70D2">
        <w:trPr>
          <w:trHeight w:val="21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356CF50F" w14:textId="77777777" w:rsidR="004D4A59" w:rsidRPr="00A47994" w:rsidRDefault="004D4A59" w:rsidP="004D4A59">
            <w:pPr>
              <w:rPr>
                <w:rFonts w:eastAsiaTheme="minorHAnsi"/>
                <w:lang w:eastAsia="en-US"/>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3002084F" w14:textId="77777777" w:rsidR="004D4A59" w:rsidRPr="00A47994" w:rsidRDefault="004D4A59" w:rsidP="004D4A59">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57997" w14:textId="77777777" w:rsidR="004D4A59" w:rsidRPr="00A47994" w:rsidRDefault="004D4A59" w:rsidP="004D4A59">
            <w:pPr>
              <w:rPr>
                <w:rFonts w:eastAsiaTheme="minorHAnsi"/>
                <w:lang w:eastAsia="en-US"/>
              </w:rPr>
            </w:pPr>
          </w:p>
        </w:tc>
        <w:tc>
          <w:tcPr>
            <w:tcW w:w="3736" w:type="dxa"/>
            <w:vMerge/>
            <w:tcBorders>
              <w:top w:val="single" w:sz="4" w:space="0" w:color="auto"/>
              <w:left w:val="single" w:sz="4" w:space="0" w:color="auto"/>
              <w:bottom w:val="single" w:sz="4" w:space="0" w:color="auto"/>
              <w:right w:val="single" w:sz="4" w:space="0" w:color="auto"/>
            </w:tcBorders>
            <w:vAlign w:val="center"/>
            <w:hideMark/>
          </w:tcPr>
          <w:p w14:paraId="42168D37" w14:textId="77777777" w:rsidR="004D4A59" w:rsidRPr="00A47994" w:rsidRDefault="004D4A59" w:rsidP="004D4A59">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hideMark/>
          </w:tcPr>
          <w:p w14:paraId="76345E61" w14:textId="013F8DFE" w:rsidR="004D4A59" w:rsidRPr="00A47994" w:rsidRDefault="00E82DB4" w:rsidP="004D4A59">
            <w:pPr>
              <w:pStyle w:val="Default"/>
              <w:jc w:val="both"/>
              <w:rPr>
                <w:color w:val="auto"/>
                <w:spacing w:val="-2"/>
              </w:rPr>
            </w:pPr>
            <w:r w:rsidRPr="00A47994">
              <w:rPr>
                <w:color w:val="auto"/>
                <w:spacing w:val="-2"/>
              </w:rPr>
              <w:t xml:space="preserve">Максимальный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4D4A59" w:rsidRPr="00A47994" w14:paraId="16A722A0" w14:textId="77777777" w:rsidTr="004A70D2">
        <w:trPr>
          <w:trHeight w:val="21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2309EA0B" w14:textId="77777777" w:rsidR="004D4A59" w:rsidRPr="00A47994" w:rsidRDefault="004D4A59" w:rsidP="004D4A59">
            <w:pPr>
              <w:rPr>
                <w:rFonts w:eastAsiaTheme="minorHAnsi"/>
                <w:lang w:eastAsia="en-US"/>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4E647446" w14:textId="77777777" w:rsidR="004D4A59" w:rsidRPr="00A47994" w:rsidRDefault="004D4A59" w:rsidP="004D4A59">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D77D2" w14:textId="77777777" w:rsidR="004D4A59" w:rsidRPr="00A47994" w:rsidRDefault="004D4A59" w:rsidP="004D4A59">
            <w:pPr>
              <w:rPr>
                <w:rFonts w:eastAsiaTheme="minorHAnsi"/>
                <w:lang w:eastAsia="en-US"/>
              </w:rPr>
            </w:pPr>
          </w:p>
        </w:tc>
        <w:tc>
          <w:tcPr>
            <w:tcW w:w="3736" w:type="dxa"/>
            <w:vMerge/>
            <w:tcBorders>
              <w:top w:val="single" w:sz="4" w:space="0" w:color="auto"/>
              <w:left w:val="single" w:sz="4" w:space="0" w:color="auto"/>
              <w:bottom w:val="single" w:sz="4" w:space="0" w:color="auto"/>
              <w:right w:val="single" w:sz="4" w:space="0" w:color="auto"/>
            </w:tcBorders>
            <w:vAlign w:val="center"/>
            <w:hideMark/>
          </w:tcPr>
          <w:p w14:paraId="2B7A9DB0" w14:textId="77777777" w:rsidR="004D4A59" w:rsidRPr="00A47994" w:rsidRDefault="004D4A59" w:rsidP="004D4A59">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hideMark/>
          </w:tcPr>
          <w:p w14:paraId="1A004015" w14:textId="48BC1AF8" w:rsidR="004D4A59" w:rsidRPr="00A47994" w:rsidRDefault="004D4A59" w:rsidP="004D4A59">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33260943" w14:textId="77777777" w:rsidTr="004A70D2">
        <w:trPr>
          <w:trHeight w:val="21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24E8020F" w14:textId="77777777" w:rsidR="004D4A59" w:rsidRPr="00A47994" w:rsidRDefault="004D4A59" w:rsidP="004D4A59">
            <w:pPr>
              <w:rPr>
                <w:rFonts w:eastAsiaTheme="minorHAnsi"/>
                <w:lang w:eastAsia="en-US"/>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73A3BA2F" w14:textId="77777777" w:rsidR="004D4A59" w:rsidRPr="00A47994" w:rsidRDefault="004D4A59" w:rsidP="004D4A59">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A9AE0" w14:textId="77777777" w:rsidR="004D4A59" w:rsidRPr="00A47994" w:rsidRDefault="004D4A59" w:rsidP="004D4A59">
            <w:pPr>
              <w:rPr>
                <w:rFonts w:eastAsiaTheme="minorHAnsi"/>
                <w:lang w:eastAsia="en-US"/>
              </w:rPr>
            </w:pPr>
          </w:p>
        </w:tc>
        <w:tc>
          <w:tcPr>
            <w:tcW w:w="3736" w:type="dxa"/>
            <w:vMerge/>
            <w:tcBorders>
              <w:top w:val="single" w:sz="4" w:space="0" w:color="auto"/>
              <w:left w:val="single" w:sz="4" w:space="0" w:color="auto"/>
              <w:bottom w:val="single" w:sz="4" w:space="0" w:color="auto"/>
              <w:right w:val="single" w:sz="4" w:space="0" w:color="auto"/>
            </w:tcBorders>
            <w:vAlign w:val="center"/>
            <w:hideMark/>
          </w:tcPr>
          <w:p w14:paraId="5C8482AD" w14:textId="77777777" w:rsidR="004D4A59" w:rsidRPr="00A47994" w:rsidRDefault="004D4A59" w:rsidP="004D4A59">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hideMark/>
          </w:tcPr>
          <w:p w14:paraId="62961810" w14:textId="75EA85BA" w:rsidR="004D4A59" w:rsidRPr="00A47994" w:rsidRDefault="004D4A59" w:rsidP="004D4A59">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3D950B98" w14:textId="77777777" w:rsidTr="004A70D2">
        <w:trPr>
          <w:trHeight w:val="21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53E14F2" w14:textId="77777777" w:rsidR="004D4A59" w:rsidRPr="00A47994" w:rsidRDefault="004D4A59" w:rsidP="004D4A59">
            <w:pPr>
              <w:rPr>
                <w:rFonts w:eastAsiaTheme="minorHAnsi"/>
                <w:lang w:eastAsia="en-US"/>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49B67E4D" w14:textId="77777777" w:rsidR="004D4A59" w:rsidRPr="00A47994" w:rsidRDefault="004D4A59" w:rsidP="004D4A59">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82982" w14:textId="77777777" w:rsidR="004D4A59" w:rsidRPr="00A47994" w:rsidRDefault="004D4A59" w:rsidP="004D4A59">
            <w:pPr>
              <w:rPr>
                <w:rFonts w:eastAsiaTheme="minorHAnsi"/>
                <w:lang w:eastAsia="en-US"/>
              </w:rPr>
            </w:pPr>
          </w:p>
        </w:tc>
        <w:tc>
          <w:tcPr>
            <w:tcW w:w="3736" w:type="dxa"/>
            <w:vMerge/>
            <w:tcBorders>
              <w:top w:val="single" w:sz="4" w:space="0" w:color="auto"/>
              <w:left w:val="single" w:sz="4" w:space="0" w:color="auto"/>
              <w:bottom w:val="single" w:sz="4" w:space="0" w:color="auto"/>
              <w:right w:val="single" w:sz="4" w:space="0" w:color="auto"/>
            </w:tcBorders>
            <w:vAlign w:val="center"/>
            <w:hideMark/>
          </w:tcPr>
          <w:p w14:paraId="2EFD62C1" w14:textId="77777777" w:rsidR="004D4A59" w:rsidRPr="00A47994" w:rsidRDefault="004D4A59" w:rsidP="004D4A59">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hideMark/>
          </w:tcPr>
          <w:p w14:paraId="49C249C6" w14:textId="4A940595" w:rsidR="004D4A59" w:rsidRPr="00A47994" w:rsidRDefault="004D4A59" w:rsidP="004D4A59">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265E672F" w14:textId="77777777" w:rsidTr="004A70D2">
        <w:trPr>
          <w:trHeight w:val="21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19EA97D1" w14:textId="77777777" w:rsidR="004D4A59" w:rsidRPr="00A47994" w:rsidRDefault="004D4A59" w:rsidP="004D4A59">
            <w:pPr>
              <w:rPr>
                <w:rFonts w:eastAsiaTheme="minorHAnsi"/>
                <w:lang w:eastAsia="en-US"/>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57CEFF59" w14:textId="77777777" w:rsidR="004D4A59" w:rsidRPr="00A47994" w:rsidRDefault="004D4A59" w:rsidP="004D4A59">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6CBAE" w14:textId="77777777" w:rsidR="004D4A59" w:rsidRPr="00A47994" w:rsidRDefault="004D4A59" w:rsidP="004D4A59">
            <w:pPr>
              <w:rPr>
                <w:rFonts w:eastAsiaTheme="minorHAnsi"/>
                <w:lang w:eastAsia="en-US"/>
              </w:rPr>
            </w:pPr>
          </w:p>
        </w:tc>
        <w:tc>
          <w:tcPr>
            <w:tcW w:w="3736" w:type="dxa"/>
            <w:vMerge/>
            <w:tcBorders>
              <w:top w:val="single" w:sz="4" w:space="0" w:color="auto"/>
              <w:left w:val="single" w:sz="4" w:space="0" w:color="auto"/>
              <w:bottom w:val="single" w:sz="4" w:space="0" w:color="auto"/>
              <w:right w:val="single" w:sz="4" w:space="0" w:color="auto"/>
            </w:tcBorders>
            <w:vAlign w:val="center"/>
            <w:hideMark/>
          </w:tcPr>
          <w:p w14:paraId="5A609D96" w14:textId="77777777" w:rsidR="004D4A59" w:rsidRPr="00A47994" w:rsidRDefault="004D4A59" w:rsidP="004D4A59">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hideMark/>
          </w:tcPr>
          <w:p w14:paraId="478A795B" w14:textId="5688687F" w:rsidR="004D4A59" w:rsidRPr="00A47994" w:rsidRDefault="004D4A59" w:rsidP="004D4A59">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5B7DB1B1" w14:textId="77777777" w:rsidTr="004A70D2">
        <w:trPr>
          <w:trHeight w:val="314"/>
        </w:trPr>
        <w:tc>
          <w:tcPr>
            <w:tcW w:w="557" w:type="dxa"/>
            <w:vMerge w:val="restart"/>
            <w:tcBorders>
              <w:top w:val="single" w:sz="4" w:space="0" w:color="auto"/>
              <w:left w:val="single" w:sz="4" w:space="0" w:color="auto"/>
              <w:bottom w:val="single" w:sz="4" w:space="0" w:color="auto"/>
              <w:right w:val="single" w:sz="4" w:space="0" w:color="auto"/>
            </w:tcBorders>
          </w:tcPr>
          <w:p w14:paraId="0EA948B9" w14:textId="77777777" w:rsidR="005F38D8" w:rsidRPr="00A47994" w:rsidRDefault="005F38D8" w:rsidP="00EF28B8">
            <w:pPr>
              <w:pStyle w:val="Default"/>
              <w:numPr>
                <w:ilvl w:val="0"/>
                <w:numId w:val="39"/>
              </w:numPr>
              <w:ind w:left="22" w:firstLine="0"/>
              <w:jc w:val="center"/>
              <w:rPr>
                <w:color w:val="auto"/>
              </w:rPr>
            </w:pPr>
          </w:p>
        </w:tc>
        <w:tc>
          <w:tcPr>
            <w:tcW w:w="2699" w:type="dxa"/>
            <w:vMerge w:val="restart"/>
            <w:tcBorders>
              <w:top w:val="single" w:sz="4" w:space="0" w:color="auto"/>
              <w:left w:val="single" w:sz="4" w:space="0" w:color="auto"/>
              <w:bottom w:val="single" w:sz="4" w:space="0" w:color="auto"/>
              <w:right w:val="single" w:sz="4" w:space="0" w:color="auto"/>
            </w:tcBorders>
            <w:hideMark/>
          </w:tcPr>
          <w:p w14:paraId="0F57A219" w14:textId="3B2AF0EC" w:rsidR="005F38D8" w:rsidRPr="00A47994" w:rsidRDefault="005F38D8" w:rsidP="005F38D8">
            <w:pPr>
              <w:pStyle w:val="Default"/>
              <w:jc w:val="both"/>
              <w:rPr>
                <w:color w:val="auto"/>
              </w:rPr>
            </w:pPr>
            <w:r w:rsidRPr="00A47994">
              <w:rPr>
                <w:color w:val="auto"/>
              </w:rPr>
              <w:t>Земельные</w:t>
            </w:r>
            <w:r w:rsidR="0004390F" w:rsidRPr="00A47994">
              <w:rPr>
                <w:color w:val="auto"/>
              </w:rPr>
              <w:t xml:space="preserve"> </w:t>
            </w:r>
            <w:r w:rsidRPr="00A47994">
              <w:rPr>
                <w:color w:val="auto"/>
              </w:rPr>
              <w:t>участки</w:t>
            </w:r>
            <w:r w:rsidR="0004390F" w:rsidRPr="00A47994">
              <w:rPr>
                <w:color w:val="auto"/>
              </w:rPr>
              <w:t xml:space="preserve"> </w:t>
            </w:r>
            <w:r w:rsidRPr="00A47994">
              <w:rPr>
                <w:color w:val="auto"/>
              </w:rPr>
              <w:t>(территории)</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p>
        </w:tc>
        <w:tc>
          <w:tcPr>
            <w:tcW w:w="1731" w:type="dxa"/>
            <w:vMerge w:val="restart"/>
            <w:tcBorders>
              <w:top w:val="single" w:sz="4" w:space="0" w:color="auto"/>
              <w:left w:val="single" w:sz="4" w:space="0" w:color="auto"/>
              <w:bottom w:val="single" w:sz="4" w:space="0" w:color="auto"/>
              <w:right w:val="single" w:sz="4" w:space="0" w:color="auto"/>
            </w:tcBorders>
            <w:hideMark/>
          </w:tcPr>
          <w:p w14:paraId="2FF25819" w14:textId="77777777" w:rsidR="005F38D8" w:rsidRPr="00A47994" w:rsidRDefault="005F38D8" w:rsidP="005F38D8">
            <w:pPr>
              <w:pStyle w:val="Default"/>
              <w:jc w:val="both"/>
              <w:rPr>
                <w:color w:val="auto"/>
              </w:rPr>
            </w:pPr>
            <w:r w:rsidRPr="00A47994">
              <w:rPr>
                <w:color w:val="auto"/>
              </w:rPr>
              <w:t>12.0</w:t>
            </w:r>
          </w:p>
        </w:tc>
        <w:tc>
          <w:tcPr>
            <w:tcW w:w="3736" w:type="dxa"/>
            <w:vMerge w:val="restart"/>
            <w:tcBorders>
              <w:top w:val="single" w:sz="4" w:space="0" w:color="auto"/>
              <w:left w:val="single" w:sz="4" w:space="0" w:color="auto"/>
              <w:bottom w:val="single" w:sz="4" w:space="0" w:color="auto"/>
              <w:right w:val="single" w:sz="4" w:space="0" w:color="auto"/>
            </w:tcBorders>
            <w:hideMark/>
          </w:tcPr>
          <w:p w14:paraId="7F2A87B4" w14:textId="7AB98699" w:rsidR="005F38D8" w:rsidRPr="00A47994" w:rsidRDefault="005F38D8" w:rsidP="005F38D8">
            <w:pPr>
              <w:pStyle w:val="Default"/>
              <w:jc w:val="both"/>
              <w:rPr>
                <w:color w:val="auto"/>
              </w:rPr>
            </w:pPr>
            <w:r w:rsidRPr="00A47994">
              <w:rPr>
                <w:rFonts w:eastAsia="SimSun"/>
                <w:color w:val="auto"/>
                <w:lang w:eastAsia="zh-CN"/>
              </w:rPr>
              <w:t>Земельные</w:t>
            </w:r>
            <w:r w:rsidR="0004390F" w:rsidRPr="00A47994">
              <w:rPr>
                <w:rFonts w:eastAsia="SimSun"/>
                <w:color w:val="auto"/>
                <w:lang w:eastAsia="zh-CN"/>
              </w:rPr>
              <w:t xml:space="preserve"> </w:t>
            </w:r>
            <w:r w:rsidRPr="00A47994">
              <w:rPr>
                <w:rFonts w:eastAsia="SimSun"/>
                <w:color w:val="auto"/>
                <w:lang w:eastAsia="zh-CN"/>
              </w:rPr>
              <w:t>участки</w:t>
            </w:r>
            <w:r w:rsidR="0004390F" w:rsidRPr="00A47994">
              <w:rPr>
                <w:rFonts w:eastAsia="SimSun"/>
                <w:color w:val="auto"/>
                <w:lang w:eastAsia="zh-CN"/>
              </w:rPr>
              <w:t xml:space="preserve"> </w:t>
            </w:r>
            <w:r w:rsidRPr="00A47994">
              <w:rPr>
                <w:rFonts w:eastAsia="SimSun"/>
                <w:color w:val="auto"/>
                <w:lang w:eastAsia="zh-CN"/>
              </w:rPr>
              <w:t>общего</w:t>
            </w:r>
            <w:r w:rsidR="0004390F" w:rsidRPr="00A47994">
              <w:rPr>
                <w:rFonts w:eastAsia="SimSun"/>
                <w:color w:val="auto"/>
                <w:lang w:eastAsia="zh-CN"/>
              </w:rPr>
              <w:t xml:space="preserve"> </w:t>
            </w:r>
            <w:r w:rsidRPr="00A47994">
              <w:rPr>
                <w:rFonts w:eastAsia="SimSun"/>
                <w:color w:val="auto"/>
                <w:lang w:eastAsia="zh-CN"/>
              </w:rPr>
              <w:t>пользования.</w:t>
            </w:r>
            <w:r w:rsidR="0004390F" w:rsidRPr="00A47994">
              <w:rPr>
                <w:rFonts w:eastAsia="SimSun"/>
                <w:color w:val="auto"/>
                <w:lang w:eastAsia="zh-CN"/>
              </w:rPr>
              <w:t xml:space="preserve"> </w:t>
            </w:r>
            <w:r w:rsidRPr="00A47994">
              <w:rPr>
                <w:rFonts w:eastAsia="SimSun"/>
                <w:color w:val="auto"/>
                <w:lang w:eastAsia="zh-CN"/>
              </w:rPr>
              <w:t>Содержание</w:t>
            </w:r>
            <w:r w:rsidR="0004390F" w:rsidRPr="00A47994">
              <w:rPr>
                <w:rFonts w:eastAsia="SimSun"/>
                <w:color w:val="auto"/>
                <w:lang w:eastAsia="zh-CN"/>
              </w:rPr>
              <w:t xml:space="preserve"> </w:t>
            </w:r>
            <w:r w:rsidRPr="00A47994">
              <w:rPr>
                <w:rFonts w:eastAsia="SimSun"/>
                <w:color w:val="auto"/>
                <w:lang w:eastAsia="zh-CN"/>
              </w:rPr>
              <w:t>данного</w:t>
            </w:r>
            <w:r w:rsidR="0004390F" w:rsidRPr="00A47994">
              <w:rPr>
                <w:rFonts w:eastAsia="SimSun"/>
                <w:color w:val="auto"/>
                <w:lang w:eastAsia="zh-CN"/>
              </w:rPr>
              <w:t xml:space="preserve"> </w:t>
            </w:r>
            <w:r w:rsidRPr="00A47994">
              <w:rPr>
                <w:rFonts w:eastAsia="SimSun"/>
                <w:color w:val="auto"/>
                <w:lang w:eastAsia="zh-CN"/>
              </w:rPr>
              <w:t>вида</w:t>
            </w:r>
            <w:r w:rsidR="0004390F" w:rsidRPr="00A47994">
              <w:rPr>
                <w:rFonts w:eastAsia="SimSun"/>
                <w:color w:val="auto"/>
                <w:lang w:eastAsia="zh-CN"/>
              </w:rPr>
              <w:t xml:space="preserve"> </w:t>
            </w:r>
            <w:r w:rsidRPr="00A47994">
              <w:rPr>
                <w:rFonts w:eastAsia="SimSun"/>
                <w:color w:val="auto"/>
                <w:lang w:eastAsia="zh-CN"/>
              </w:rPr>
              <w:t>разрешенного</w:t>
            </w:r>
            <w:r w:rsidR="0004390F" w:rsidRPr="00A47994">
              <w:rPr>
                <w:rFonts w:eastAsia="SimSun"/>
                <w:color w:val="auto"/>
                <w:lang w:eastAsia="zh-CN"/>
              </w:rPr>
              <w:t xml:space="preserve"> </w:t>
            </w:r>
            <w:r w:rsidRPr="00A47994">
              <w:rPr>
                <w:rFonts w:eastAsia="SimSun"/>
                <w:color w:val="auto"/>
                <w:lang w:eastAsia="zh-CN"/>
              </w:rPr>
              <w:t>использования</w:t>
            </w:r>
            <w:r w:rsidR="0004390F" w:rsidRPr="00A47994">
              <w:rPr>
                <w:rFonts w:eastAsia="SimSun"/>
                <w:color w:val="auto"/>
                <w:lang w:eastAsia="zh-CN"/>
              </w:rPr>
              <w:t xml:space="preserve"> </w:t>
            </w:r>
            <w:r w:rsidRPr="00A47994">
              <w:rPr>
                <w:rFonts w:eastAsia="SimSun"/>
                <w:color w:val="auto"/>
                <w:lang w:eastAsia="zh-CN"/>
              </w:rPr>
              <w:t>включает</w:t>
            </w:r>
            <w:r w:rsidR="0004390F" w:rsidRPr="00A47994">
              <w:rPr>
                <w:rFonts w:eastAsia="SimSun"/>
                <w:color w:val="auto"/>
                <w:lang w:eastAsia="zh-CN"/>
              </w:rPr>
              <w:t xml:space="preserve"> </w:t>
            </w:r>
            <w:r w:rsidRPr="00A47994">
              <w:rPr>
                <w:rFonts w:eastAsia="SimSun"/>
                <w:color w:val="auto"/>
                <w:lang w:eastAsia="zh-CN"/>
              </w:rPr>
              <w:t>в</w:t>
            </w:r>
            <w:r w:rsidR="0004390F" w:rsidRPr="00A47994">
              <w:rPr>
                <w:rFonts w:eastAsia="SimSun"/>
                <w:color w:val="auto"/>
                <w:lang w:eastAsia="zh-CN"/>
              </w:rPr>
              <w:t xml:space="preserve"> </w:t>
            </w:r>
            <w:r w:rsidRPr="00A47994">
              <w:rPr>
                <w:rFonts w:eastAsia="SimSun"/>
                <w:color w:val="auto"/>
                <w:lang w:eastAsia="zh-CN"/>
              </w:rPr>
              <w:t>себя</w:t>
            </w:r>
            <w:r w:rsidR="0004390F" w:rsidRPr="00A47994">
              <w:rPr>
                <w:rFonts w:eastAsia="SimSun"/>
                <w:color w:val="auto"/>
                <w:lang w:eastAsia="zh-CN"/>
              </w:rPr>
              <w:t xml:space="preserve"> </w:t>
            </w:r>
            <w:r w:rsidRPr="00A47994">
              <w:rPr>
                <w:rFonts w:eastAsia="SimSun"/>
                <w:color w:val="auto"/>
                <w:lang w:eastAsia="zh-CN"/>
              </w:rPr>
              <w:t>содержание</w:t>
            </w:r>
            <w:r w:rsidR="0004390F" w:rsidRPr="00A47994">
              <w:rPr>
                <w:rFonts w:eastAsia="SimSun"/>
                <w:color w:val="auto"/>
                <w:lang w:eastAsia="zh-CN"/>
              </w:rPr>
              <w:t xml:space="preserve"> </w:t>
            </w:r>
            <w:r w:rsidRPr="00A47994">
              <w:rPr>
                <w:rFonts w:eastAsia="SimSun"/>
                <w:color w:val="auto"/>
                <w:lang w:eastAsia="zh-CN"/>
              </w:rPr>
              <w:t>видов</w:t>
            </w:r>
            <w:r w:rsidR="0004390F" w:rsidRPr="00A47994">
              <w:rPr>
                <w:rFonts w:eastAsia="SimSun"/>
                <w:color w:val="auto"/>
                <w:lang w:eastAsia="zh-CN"/>
              </w:rPr>
              <w:t xml:space="preserve"> </w:t>
            </w:r>
            <w:r w:rsidRPr="00A47994">
              <w:rPr>
                <w:rFonts w:eastAsia="SimSun"/>
                <w:color w:val="auto"/>
                <w:lang w:eastAsia="zh-CN"/>
              </w:rPr>
              <w:t>разрешенного</w:t>
            </w:r>
            <w:r w:rsidR="0004390F" w:rsidRPr="00A47994">
              <w:rPr>
                <w:rFonts w:eastAsia="SimSun"/>
                <w:color w:val="auto"/>
                <w:lang w:eastAsia="zh-CN"/>
              </w:rPr>
              <w:t xml:space="preserve"> </w:t>
            </w:r>
            <w:r w:rsidRPr="00A47994">
              <w:rPr>
                <w:rFonts w:eastAsia="SimSun"/>
                <w:color w:val="auto"/>
                <w:lang w:eastAsia="zh-CN"/>
              </w:rPr>
              <w:t>использования</w:t>
            </w:r>
            <w:r w:rsidR="0004390F" w:rsidRPr="00A47994">
              <w:rPr>
                <w:rFonts w:eastAsia="SimSun"/>
                <w:color w:val="auto"/>
                <w:lang w:eastAsia="zh-CN"/>
              </w:rPr>
              <w:t xml:space="preserve"> </w:t>
            </w:r>
            <w:r w:rsidRPr="00A47994">
              <w:rPr>
                <w:rFonts w:eastAsia="SimSun"/>
                <w:color w:val="auto"/>
                <w:lang w:eastAsia="zh-CN"/>
              </w:rPr>
              <w:t>с</w:t>
            </w:r>
            <w:r w:rsidR="0004390F" w:rsidRPr="00A47994">
              <w:rPr>
                <w:rFonts w:eastAsia="SimSun"/>
                <w:color w:val="auto"/>
                <w:lang w:eastAsia="zh-CN"/>
              </w:rPr>
              <w:t xml:space="preserve"> </w:t>
            </w:r>
            <w:r w:rsidRPr="00A47994">
              <w:rPr>
                <w:color w:val="auto"/>
              </w:rPr>
              <w:t>кодами</w:t>
            </w:r>
            <w:r w:rsidR="0004390F" w:rsidRPr="00A47994">
              <w:rPr>
                <w:color w:val="auto"/>
              </w:rPr>
              <w:t xml:space="preserve"> </w:t>
            </w:r>
            <w:r w:rsidRPr="00A47994">
              <w:rPr>
                <w:color w:val="auto"/>
              </w:rPr>
              <w:t>12.0.1</w:t>
            </w:r>
            <w:r w:rsidR="0004390F" w:rsidRPr="00A47994">
              <w:rPr>
                <w:rFonts w:eastAsia="SimSun"/>
                <w:color w:val="auto"/>
                <w:lang w:eastAsia="zh-CN"/>
              </w:rPr>
              <w:t xml:space="preserve"> </w:t>
            </w:r>
            <w:r w:rsidRPr="00A47994">
              <w:rPr>
                <w:rFonts w:eastAsia="SimSun"/>
                <w:color w:val="auto"/>
                <w:lang w:eastAsia="zh-CN"/>
              </w:rPr>
              <w:t>–</w:t>
            </w:r>
            <w:r w:rsidR="0004390F" w:rsidRPr="00A47994">
              <w:rPr>
                <w:rFonts w:eastAsia="SimSun"/>
                <w:color w:val="auto"/>
                <w:lang w:eastAsia="zh-CN"/>
              </w:rPr>
              <w:t xml:space="preserve"> </w:t>
            </w:r>
            <w:r w:rsidRPr="00A47994">
              <w:rPr>
                <w:color w:val="auto"/>
              </w:rPr>
              <w:t>12.0.2</w:t>
            </w:r>
          </w:p>
        </w:tc>
        <w:tc>
          <w:tcPr>
            <w:tcW w:w="6015" w:type="dxa"/>
            <w:tcBorders>
              <w:top w:val="single" w:sz="4" w:space="0" w:color="auto"/>
              <w:left w:val="single" w:sz="4" w:space="0" w:color="auto"/>
              <w:bottom w:val="single" w:sz="4" w:space="0" w:color="auto"/>
              <w:right w:val="single" w:sz="4" w:space="0" w:color="auto"/>
            </w:tcBorders>
            <w:hideMark/>
          </w:tcPr>
          <w:p w14:paraId="1DA4EF51" w14:textId="18012C64" w:rsidR="005F38D8" w:rsidRPr="00A47994" w:rsidRDefault="00E82DB4" w:rsidP="005F38D8">
            <w:pPr>
              <w:pStyle w:val="Default"/>
              <w:jc w:val="both"/>
              <w:rPr>
                <w:color w:val="auto"/>
                <w:spacing w:val="-2"/>
              </w:rPr>
            </w:pPr>
            <w:r w:rsidRPr="00A47994">
              <w:rPr>
                <w:color w:val="auto"/>
                <w:spacing w:val="-2"/>
              </w:rPr>
              <w:t xml:space="preserve">Минимальный размер земельного участка (площадь) – </w:t>
            </w:r>
            <w:r w:rsidR="005F38D8" w:rsidRPr="00A47994">
              <w:rPr>
                <w:color w:val="auto"/>
                <w:spacing w:val="-2"/>
              </w:rPr>
              <w:t>не</w:t>
            </w:r>
            <w:r w:rsidR="0004390F" w:rsidRPr="00A47994">
              <w:rPr>
                <w:color w:val="auto"/>
                <w:spacing w:val="-2"/>
              </w:rPr>
              <w:t xml:space="preserve"> </w:t>
            </w:r>
            <w:r w:rsidR="005F38D8" w:rsidRPr="00A47994">
              <w:rPr>
                <w:color w:val="auto"/>
                <w:spacing w:val="-2"/>
              </w:rPr>
              <w:t>подлежит</w:t>
            </w:r>
            <w:r w:rsidR="0004390F" w:rsidRPr="00A47994">
              <w:rPr>
                <w:color w:val="auto"/>
                <w:spacing w:val="-2"/>
              </w:rPr>
              <w:t xml:space="preserve"> </w:t>
            </w:r>
            <w:r w:rsidR="005F38D8" w:rsidRPr="00A47994">
              <w:rPr>
                <w:color w:val="auto"/>
                <w:spacing w:val="-2"/>
              </w:rPr>
              <w:t>установлению</w:t>
            </w:r>
          </w:p>
        </w:tc>
      </w:tr>
      <w:tr w:rsidR="005F38D8" w:rsidRPr="00A47994" w14:paraId="10364DF7" w14:textId="77777777" w:rsidTr="004A70D2">
        <w:trPr>
          <w:trHeight w:val="314"/>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0016C725" w14:textId="77777777" w:rsidR="005F38D8" w:rsidRPr="00A47994" w:rsidRDefault="005F38D8" w:rsidP="005F38D8">
            <w:pPr>
              <w:rPr>
                <w:rFonts w:eastAsiaTheme="minorHAnsi"/>
                <w:lang w:eastAsia="en-US"/>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04E282E1" w14:textId="77777777" w:rsidR="005F38D8" w:rsidRPr="00A47994" w:rsidRDefault="005F38D8" w:rsidP="005F38D8">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39A35" w14:textId="77777777" w:rsidR="005F38D8" w:rsidRPr="00A47994" w:rsidRDefault="005F38D8" w:rsidP="005F38D8">
            <w:pPr>
              <w:rPr>
                <w:rFonts w:eastAsiaTheme="minorHAnsi"/>
                <w:lang w:eastAsia="en-US"/>
              </w:rPr>
            </w:pPr>
          </w:p>
        </w:tc>
        <w:tc>
          <w:tcPr>
            <w:tcW w:w="3736" w:type="dxa"/>
            <w:vMerge/>
            <w:tcBorders>
              <w:top w:val="single" w:sz="4" w:space="0" w:color="auto"/>
              <w:left w:val="single" w:sz="4" w:space="0" w:color="auto"/>
              <w:bottom w:val="single" w:sz="4" w:space="0" w:color="auto"/>
              <w:right w:val="single" w:sz="4" w:space="0" w:color="auto"/>
            </w:tcBorders>
            <w:vAlign w:val="center"/>
            <w:hideMark/>
          </w:tcPr>
          <w:p w14:paraId="6AFF8151" w14:textId="77777777" w:rsidR="005F38D8" w:rsidRPr="00A47994" w:rsidRDefault="005F38D8" w:rsidP="005F38D8">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hideMark/>
          </w:tcPr>
          <w:p w14:paraId="6710F28F" w14:textId="1B57E849" w:rsidR="005F38D8" w:rsidRPr="00A47994" w:rsidRDefault="00E82DB4" w:rsidP="005F38D8">
            <w:pPr>
              <w:pStyle w:val="Default"/>
              <w:jc w:val="both"/>
              <w:rPr>
                <w:color w:val="auto"/>
                <w:spacing w:val="-2"/>
              </w:rPr>
            </w:pPr>
            <w:r w:rsidRPr="00A47994">
              <w:rPr>
                <w:color w:val="auto"/>
                <w:spacing w:val="-2"/>
              </w:rPr>
              <w:t xml:space="preserve">Максимальный размер земельного участка (площадь) – </w:t>
            </w:r>
            <w:r w:rsidR="005F38D8" w:rsidRPr="00A47994">
              <w:rPr>
                <w:color w:val="auto"/>
                <w:spacing w:val="-2"/>
              </w:rPr>
              <w:t>не</w:t>
            </w:r>
            <w:r w:rsidR="0004390F" w:rsidRPr="00A47994">
              <w:rPr>
                <w:color w:val="auto"/>
                <w:spacing w:val="-2"/>
              </w:rPr>
              <w:t xml:space="preserve"> </w:t>
            </w:r>
            <w:r w:rsidR="005F38D8" w:rsidRPr="00A47994">
              <w:rPr>
                <w:color w:val="auto"/>
                <w:spacing w:val="-2"/>
              </w:rPr>
              <w:t>подлежит</w:t>
            </w:r>
            <w:r w:rsidR="0004390F" w:rsidRPr="00A47994">
              <w:rPr>
                <w:color w:val="auto"/>
                <w:spacing w:val="-2"/>
              </w:rPr>
              <w:t xml:space="preserve"> </w:t>
            </w:r>
            <w:r w:rsidR="005F38D8" w:rsidRPr="00A47994">
              <w:rPr>
                <w:color w:val="auto"/>
                <w:spacing w:val="-2"/>
              </w:rPr>
              <w:t>установлению</w:t>
            </w:r>
          </w:p>
        </w:tc>
      </w:tr>
      <w:tr w:rsidR="005F38D8" w:rsidRPr="00A47994" w14:paraId="65FE3F32" w14:textId="77777777" w:rsidTr="004A70D2">
        <w:trPr>
          <w:trHeight w:val="314"/>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0E59B36E" w14:textId="77777777" w:rsidR="005F38D8" w:rsidRPr="00A47994" w:rsidRDefault="005F38D8" w:rsidP="005F38D8">
            <w:pPr>
              <w:rPr>
                <w:rFonts w:eastAsiaTheme="minorHAnsi"/>
                <w:lang w:eastAsia="en-US"/>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22454D5E" w14:textId="77777777" w:rsidR="005F38D8" w:rsidRPr="00A47994" w:rsidRDefault="005F38D8" w:rsidP="005F38D8">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5D0C9" w14:textId="77777777" w:rsidR="005F38D8" w:rsidRPr="00A47994" w:rsidRDefault="005F38D8" w:rsidP="005F38D8">
            <w:pPr>
              <w:rPr>
                <w:rFonts w:eastAsiaTheme="minorHAnsi"/>
                <w:lang w:eastAsia="en-US"/>
              </w:rPr>
            </w:pPr>
          </w:p>
        </w:tc>
        <w:tc>
          <w:tcPr>
            <w:tcW w:w="3736" w:type="dxa"/>
            <w:vMerge/>
            <w:tcBorders>
              <w:top w:val="single" w:sz="4" w:space="0" w:color="auto"/>
              <w:left w:val="single" w:sz="4" w:space="0" w:color="auto"/>
              <w:bottom w:val="single" w:sz="4" w:space="0" w:color="auto"/>
              <w:right w:val="single" w:sz="4" w:space="0" w:color="auto"/>
            </w:tcBorders>
            <w:vAlign w:val="center"/>
            <w:hideMark/>
          </w:tcPr>
          <w:p w14:paraId="75178D5A" w14:textId="77777777" w:rsidR="005F38D8" w:rsidRPr="00A47994" w:rsidRDefault="005F38D8" w:rsidP="005F38D8">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hideMark/>
          </w:tcPr>
          <w:p w14:paraId="2396A9D6" w14:textId="1006436F" w:rsidR="005F38D8" w:rsidRPr="00A47994" w:rsidRDefault="005F38D8" w:rsidP="005F38D8">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51BFB2D5" w14:textId="77777777" w:rsidTr="004A70D2">
        <w:trPr>
          <w:trHeight w:val="314"/>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5CB53CD" w14:textId="77777777" w:rsidR="005F38D8" w:rsidRPr="00A47994" w:rsidRDefault="005F38D8" w:rsidP="005F38D8">
            <w:pPr>
              <w:rPr>
                <w:rFonts w:eastAsiaTheme="minorHAnsi"/>
                <w:lang w:eastAsia="en-US"/>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445ADC3A" w14:textId="77777777" w:rsidR="005F38D8" w:rsidRPr="00A47994" w:rsidRDefault="005F38D8" w:rsidP="005F38D8">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F8777" w14:textId="77777777" w:rsidR="005F38D8" w:rsidRPr="00A47994" w:rsidRDefault="005F38D8" w:rsidP="005F38D8">
            <w:pPr>
              <w:rPr>
                <w:rFonts w:eastAsiaTheme="minorHAnsi"/>
                <w:lang w:eastAsia="en-US"/>
              </w:rPr>
            </w:pPr>
          </w:p>
        </w:tc>
        <w:tc>
          <w:tcPr>
            <w:tcW w:w="3736" w:type="dxa"/>
            <w:vMerge/>
            <w:tcBorders>
              <w:top w:val="single" w:sz="4" w:space="0" w:color="auto"/>
              <w:left w:val="single" w:sz="4" w:space="0" w:color="auto"/>
              <w:bottom w:val="single" w:sz="4" w:space="0" w:color="auto"/>
              <w:right w:val="single" w:sz="4" w:space="0" w:color="auto"/>
            </w:tcBorders>
            <w:vAlign w:val="center"/>
            <w:hideMark/>
          </w:tcPr>
          <w:p w14:paraId="0ABCDDBD" w14:textId="77777777" w:rsidR="005F38D8" w:rsidRPr="00A47994" w:rsidRDefault="005F38D8" w:rsidP="005F38D8">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hideMark/>
          </w:tcPr>
          <w:p w14:paraId="0A9358BB" w14:textId="0F2C39D9" w:rsidR="005F38D8" w:rsidRPr="00A47994" w:rsidRDefault="005F38D8" w:rsidP="005F38D8">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61C7EE6F" w14:textId="77777777" w:rsidTr="004A70D2">
        <w:trPr>
          <w:trHeight w:val="314"/>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423C785C" w14:textId="77777777" w:rsidR="005F38D8" w:rsidRPr="00A47994" w:rsidRDefault="005F38D8" w:rsidP="005F38D8">
            <w:pPr>
              <w:rPr>
                <w:rFonts w:eastAsiaTheme="minorHAnsi"/>
                <w:lang w:eastAsia="en-US"/>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24E2393D" w14:textId="77777777" w:rsidR="005F38D8" w:rsidRPr="00A47994" w:rsidRDefault="005F38D8" w:rsidP="005F38D8">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AAE82" w14:textId="77777777" w:rsidR="005F38D8" w:rsidRPr="00A47994" w:rsidRDefault="005F38D8" w:rsidP="005F38D8">
            <w:pPr>
              <w:rPr>
                <w:rFonts w:eastAsiaTheme="minorHAnsi"/>
                <w:lang w:eastAsia="en-US"/>
              </w:rPr>
            </w:pPr>
          </w:p>
        </w:tc>
        <w:tc>
          <w:tcPr>
            <w:tcW w:w="3736" w:type="dxa"/>
            <w:vMerge/>
            <w:tcBorders>
              <w:top w:val="single" w:sz="4" w:space="0" w:color="auto"/>
              <w:left w:val="single" w:sz="4" w:space="0" w:color="auto"/>
              <w:bottom w:val="single" w:sz="4" w:space="0" w:color="auto"/>
              <w:right w:val="single" w:sz="4" w:space="0" w:color="auto"/>
            </w:tcBorders>
            <w:vAlign w:val="center"/>
            <w:hideMark/>
          </w:tcPr>
          <w:p w14:paraId="35C5606F" w14:textId="77777777" w:rsidR="005F38D8" w:rsidRPr="00A47994" w:rsidRDefault="005F38D8" w:rsidP="005F38D8">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hideMark/>
          </w:tcPr>
          <w:p w14:paraId="7011466E" w14:textId="60AA7701" w:rsidR="005F38D8" w:rsidRPr="00A47994" w:rsidRDefault="005F38D8" w:rsidP="005F38D8">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2E0BCF27" w14:textId="77777777" w:rsidTr="004A70D2">
        <w:trPr>
          <w:trHeight w:val="314"/>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4E12F78F" w14:textId="77777777" w:rsidR="005F38D8" w:rsidRPr="00A47994" w:rsidRDefault="005F38D8" w:rsidP="005F38D8">
            <w:pPr>
              <w:rPr>
                <w:rFonts w:eastAsiaTheme="minorHAnsi"/>
                <w:lang w:eastAsia="en-US"/>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48AFFD9E" w14:textId="77777777" w:rsidR="005F38D8" w:rsidRPr="00A47994" w:rsidRDefault="005F38D8" w:rsidP="005F38D8">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179FB" w14:textId="77777777" w:rsidR="005F38D8" w:rsidRPr="00A47994" w:rsidRDefault="005F38D8" w:rsidP="005F38D8">
            <w:pPr>
              <w:rPr>
                <w:rFonts w:eastAsiaTheme="minorHAnsi"/>
                <w:lang w:eastAsia="en-US"/>
              </w:rPr>
            </w:pPr>
          </w:p>
        </w:tc>
        <w:tc>
          <w:tcPr>
            <w:tcW w:w="3736" w:type="dxa"/>
            <w:vMerge/>
            <w:tcBorders>
              <w:top w:val="single" w:sz="4" w:space="0" w:color="auto"/>
              <w:left w:val="single" w:sz="4" w:space="0" w:color="auto"/>
              <w:bottom w:val="single" w:sz="4" w:space="0" w:color="auto"/>
              <w:right w:val="single" w:sz="4" w:space="0" w:color="auto"/>
            </w:tcBorders>
            <w:vAlign w:val="center"/>
            <w:hideMark/>
          </w:tcPr>
          <w:p w14:paraId="27D15505" w14:textId="77777777" w:rsidR="005F38D8" w:rsidRPr="00A47994" w:rsidRDefault="005F38D8" w:rsidP="005F38D8">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hideMark/>
          </w:tcPr>
          <w:p w14:paraId="24B77B8E" w14:textId="2679E909" w:rsidR="005F38D8" w:rsidRPr="00A47994" w:rsidRDefault="005F38D8" w:rsidP="005F38D8">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3C933044" w14:textId="77777777" w:rsidTr="004A70D2">
        <w:trPr>
          <w:trHeight w:val="55"/>
        </w:trPr>
        <w:tc>
          <w:tcPr>
            <w:tcW w:w="557" w:type="dxa"/>
            <w:vMerge w:val="restart"/>
            <w:tcBorders>
              <w:top w:val="single" w:sz="4" w:space="0" w:color="auto"/>
              <w:left w:val="single" w:sz="4" w:space="0" w:color="auto"/>
              <w:right w:val="single" w:sz="4" w:space="0" w:color="auto"/>
            </w:tcBorders>
          </w:tcPr>
          <w:p w14:paraId="1616D979" w14:textId="77777777" w:rsidR="005F38D8" w:rsidRPr="00A47994" w:rsidRDefault="005F38D8" w:rsidP="00EF28B8">
            <w:pPr>
              <w:pStyle w:val="Default"/>
              <w:numPr>
                <w:ilvl w:val="0"/>
                <w:numId w:val="39"/>
              </w:numPr>
              <w:ind w:left="22" w:firstLine="0"/>
              <w:jc w:val="center"/>
              <w:rPr>
                <w:color w:val="auto"/>
              </w:rPr>
            </w:pPr>
          </w:p>
        </w:tc>
        <w:tc>
          <w:tcPr>
            <w:tcW w:w="2699" w:type="dxa"/>
            <w:vMerge w:val="restart"/>
            <w:tcBorders>
              <w:top w:val="single" w:sz="4" w:space="0" w:color="auto"/>
              <w:left w:val="single" w:sz="4" w:space="0" w:color="auto"/>
              <w:right w:val="single" w:sz="4" w:space="0" w:color="auto"/>
            </w:tcBorders>
          </w:tcPr>
          <w:p w14:paraId="05A1A352" w14:textId="179D6D42" w:rsidR="005F38D8" w:rsidRPr="00A47994" w:rsidRDefault="005F38D8" w:rsidP="005F38D8">
            <w:pPr>
              <w:rPr>
                <w:rFonts w:eastAsiaTheme="minorHAnsi"/>
                <w:lang w:eastAsia="en-US"/>
              </w:rPr>
            </w:pPr>
            <w:r w:rsidRPr="00A47994">
              <w:rPr>
                <w:rFonts w:eastAsia="Tahoma"/>
              </w:rPr>
              <w:t>Улично-дорожная</w:t>
            </w:r>
            <w:r w:rsidR="0004390F" w:rsidRPr="00A47994">
              <w:rPr>
                <w:rFonts w:eastAsia="Tahoma"/>
              </w:rPr>
              <w:t xml:space="preserve"> </w:t>
            </w:r>
            <w:r w:rsidRPr="00A47994">
              <w:rPr>
                <w:rFonts w:eastAsia="Tahoma"/>
              </w:rPr>
              <w:t>сеть</w:t>
            </w:r>
          </w:p>
        </w:tc>
        <w:tc>
          <w:tcPr>
            <w:tcW w:w="0" w:type="auto"/>
            <w:vMerge w:val="restart"/>
            <w:tcBorders>
              <w:top w:val="single" w:sz="4" w:space="0" w:color="auto"/>
              <w:left w:val="single" w:sz="4" w:space="0" w:color="auto"/>
              <w:right w:val="single" w:sz="4" w:space="0" w:color="auto"/>
            </w:tcBorders>
          </w:tcPr>
          <w:p w14:paraId="25032249" w14:textId="77777777" w:rsidR="005F38D8" w:rsidRPr="00A47994" w:rsidRDefault="005F38D8" w:rsidP="005F38D8">
            <w:pPr>
              <w:rPr>
                <w:rFonts w:eastAsiaTheme="minorHAnsi"/>
                <w:lang w:eastAsia="en-US"/>
              </w:rPr>
            </w:pPr>
            <w:r w:rsidRPr="00A47994">
              <w:rPr>
                <w:rFonts w:eastAsia="Tahoma"/>
              </w:rPr>
              <w:t>12.0.1</w:t>
            </w:r>
          </w:p>
        </w:tc>
        <w:tc>
          <w:tcPr>
            <w:tcW w:w="3736" w:type="dxa"/>
            <w:vMerge w:val="restart"/>
            <w:tcBorders>
              <w:top w:val="single" w:sz="4" w:space="0" w:color="auto"/>
              <w:left w:val="single" w:sz="4" w:space="0" w:color="auto"/>
              <w:right w:val="single" w:sz="4" w:space="0" w:color="auto"/>
            </w:tcBorders>
          </w:tcPr>
          <w:p w14:paraId="0447056B" w14:textId="6554CF6C" w:rsidR="005F38D8" w:rsidRPr="00A47994" w:rsidRDefault="005F38D8" w:rsidP="005F38D8">
            <w:pPr>
              <w:rPr>
                <w:rFonts w:eastAsiaTheme="minorHAnsi"/>
                <w:lang w:eastAsia="en-US"/>
              </w:rPr>
            </w:pPr>
            <w:r w:rsidRPr="00A47994">
              <w:rPr>
                <w:rFonts w:eastAsia="Tahoma"/>
              </w:rPr>
              <w:t>Размещение</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улично-дорожной</w:t>
            </w:r>
            <w:r w:rsidR="0004390F" w:rsidRPr="00A47994">
              <w:rPr>
                <w:rFonts w:eastAsia="Tahoma"/>
              </w:rPr>
              <w:t xml:space="preserve"> </w:t>
            </w:r>
            <w:r w:rsidRPr="00A47994">
              <w:rPr>
                <w:rFonts w:eastAsia="Tahoma"/>
              </w:rPr>
              <w:t>сети:</w:t>
            </w:r>
            <w:r w:rsidR="0004390F" w:rsidRPr="00A47994">
              <w:rPr>
                <w:rFonts w:eastAsia="Tahoma"/>
              </w:rPr>
              <w:t xml:space="preserve"> </w:t>
            </w:r>
            <w:r w:rsidRPr="00A47994">
              <w:rPr>
                <w:rFonts w:eastAsia="Tahoma"/>
              </w:rPr>
              <w:t>автомобильных</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трамвайных</w:t>
            </w:r>
            <w:r w:rsidR="0004390F" w:rsidRPr="00A47994">
              <w:rPr>
                <w:rFonts w:eastAsia="Tahoma"/>
              </w:rPr>
              <w:t xml:space="preserve"> </w:t>
            </w:r>
            <w:r w:rsidRPr="00A47994">
              <w:rPr>
                <w:rFonts w:eastAsia="Tahoma"/>
              </w:rPr>
              <w:t>путей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тротуаров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населенных</w:t>
            </w:r>
            <w:r w:rsidR="0004390F" w:rsidRPr="00A47994">
              <w:rPr>
                <w:rFonts w:eastAsia="Tahoma"/>
              </w:rPr>
              <w:t xml:space="preserve"> </w:t>
            </w:r>
            <w:r w:rsidRPr="00A47994">
              <w:rPr>
                <w:rFonts w:eastAsia="Tahoma"/>
              </w:rPr>
              <w:t>пунктов,</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переходов,</w:t>
            </w:r>
            <w:r w:rsidR="0004390F" w:rsidRPr="00A47994">
              <w:rPr>
                <w:rFonts w:eastAsia="Tahoma"/>
              </w:rPr>
              <w:t xml:space="preserve"> </w:t>
            </w:r>
            <w:r w:rsidRPr="00A47994">
              <w:rPr>
                <w:rFonts w:eastAsia="Tahoma"/>
              </w:rPr>
              <w:t>бульваров,</w:t>
            </w:r>
            <w:r w:rsidR="0004390F" w:rsidRPr="00A47994">
              <w:rPr>
                <w:rFonts w:eastAsia="Tahoma"/>
              </w:rPr>
              <w:t xml:space="preserve"> </w:t>
            </w:r>
            <w:r w:rsidRPr="00A47994">
              <w:rPr>
                <w:rFonts w:eastAsia="Tahoma"/>
              </w:rPr>
              <w:t>площадей,</w:t>
            </w:r>
            <w:r w:rsidR="0004390F" w:rsidRPr="00A47994">
              <w:rPr>
                <w:rFonts w:eastAsia="Tahoma"/>
              </w:rPr>
              <w:t xml:space="preserve"> </w:t>
            </w:r>
            <w:r w:rsidRPr="00A47994">
              <w:rPr>
                <w:rFonts w:eastAsia="Tahoma"/>
              </w:rPr>
              <w:t>проездов,</w:t>
            </w:r>
            <w:r w:rsidR="0004390F" w:rsidRPr="00A47994">
              <w:rPr>
                <w:rFonts w:eastAsia="Tahoma"/>
              </w:rPr>
              <w:t xml:space="preserve"> </w:t>
            </w:r>
            <w:r w:rsidRPr="00A47994">
              <w:rPr>
                <w:rFonts w:eastAsia="Tahoma"/>
              </w:rPr>
              <w:t>велодорожек</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велотранспортной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инженерной</w:t>
            </w:r>
            <w:r w:rsidR="0004390F" w:rsidRPr="00A47994">
              <w:rPr>
                <w:rFonts w:eastAsia="Tahoma"/>
              </w:rPr>
              <w:t xml:space="preserve"> </w:t>
            </w:r>
            <w:r w:rsidRPr="00A47994">
              <w:rPr>
                <w:rFonts w:eastAsia="Tahoma"/>
              </w:rPr>
              <w:t>инфраструктуры;</w:t>
            </w:r>
            <w:r w:rsidR="0004390F" w:rsidRPr="00A47994">
              <w:rPr>
                <w:rFonts w:eastAsia="Tahoma"/>
              </w:rPr>
              <w:t xml:space="preserve"> </w:t>
            </w:r>
            <w:r w:rsidRPr="00A47994">
              <w:rPr>
                <w:rFonts w:eastAsia="Tahoma"/>
              </w:rPr>
              <w:t>размещение</w:t>
            </w:r>
            <w:r w:rsidR="0004390F" w:rsidRPr="00A47994">
              <w:rPr>
                <w:rFonts w:eastAsia="Tahoma"/>
              </w:rPr>
              <w:t xml:space="preserve"> </w:t>
            </w:r>
            <w:r w:rsidRPr="00A47994">
              <w:rPr>
                <w:rFonts w:eastAsia="Tahoma"/>
              </w:rPr>
              <w:t>придорожных</w:t>
            </w:r>
            <w:r w:rsidR="0004390F" w:rsidRPr="00A47994">
              <w:rPr>
                <w:rFonts w:eastAsia="Tahoma"/>
              </w:rPr>
              <w:t xml:space="preserve"> </w:t>
            </w:r>
            <w:r w:rsidRPr="00A47994">
              <w:rPr>
                <w:rFonts w:eastAsia="Tahoma"/>
              </w:rPr>
              <w:t>стоянок</w:t>
            </w:r>
            <w:r w:rsidR="0004390F" w:rsidRPr="00A47994">
              <w:rPr>
                <w:rFonts w:eastAsia="Tahoma"/>
              </w:rPr>
              <w:t xml:space="preserve"> </w:t>
            </w:r>
            <w:r w:rsidRPr="00A47994">
              <w:rPr>
                <w:rFonts w:eastAsia="Tahoma"/>
              </w:rPr>
              <w:t>(парковок)</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городских</w:t>
            </w:r>
            <w:r w:rsidR="0004390F" w:rsidRPr="00A47994">
              <w:rPr>
                <w:rFonts w:eastAsia="Tahoma"/>
              </w:rPr>
              <w:t xml:space="preserve"> </w:t>
            </w:r>
            <w:r w:rsidRPr="00A47994">
              <w:rPr>
                <w:rFonts w:eastAsia="Tahoma"/>
              </w:rPr>
              <w:t>улиц</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исключением</w:t>
            </w:r>
            <w:r w:rsidR="0004390F" w:rsidRPr="00A47994">
              <w:rPr>
                <w:rFonts w:eastAsia="Tahoma"/>
              </w:rPr>
              <w:t xml:space="preserve"> </w:t>
            </w:r>
            <w:r w:rsidRPr="00A47994">
              <w:rPr>
                <w:rFonts w:eastAsia="Tahoma"/>
              </w:rPr>
              <w:t>предусмотренных</w:t>
            </w:r>
            <w:r w:rsidR="0004390F" w:rsidRPr="00A47994">
              <w:rPr>
                <w:rFonts w:eastAsia="Tahoma"/>
              </w:rPr>
              <w:t xml:space="preserve"> </w:t>
            </w:r>
            <w:r w:rsidRPr="00A47994">
              <w:rPr>
                <w:rFonts w:eastAsia="Tahoma"/>
              </w:rPr>
              <w:t>видами</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04390F"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кодами</w:t>
            </w:r>
            <w:r w:rsidR="0004390F" w:rsidRPr="00A47994">
              <w:rPr>
                <w:rFonts w:eastAsia="Tahoma"/>
              </w:rPr>
              <w:t xml:space="preserve"> </w:t>
            </w:r>
            <w:r w:rsidRPr="00A47994">
              <w:rPr>
                <w:rFonts w:eastAsia="Tahoma"/>
              </w:rPr>
              <w:t>2.7.1,</w:t>
            </w:r>
            <w:r w:rsidR="0004390F" w:rsidRPr="00A47994">
              <w:rPr>
                <w:rFonts w:eastAsia="Tahoma"/>
              </w:rPr>
              <w:t xml:space="preserve"> </w:t>
            </w:r>
            <w:r w:rsidRPr="00A47994">
              <w:rPr>
                <w:rFonts w:eastAsia="Tahoma"/>
              </w:rPr>
              <w:t>4.9,</w:t>
            </w:r>
            <w:r w:rsidR="0004390F" w:rsidRPr="00A47994">
              <w:rPr>
                <w:rFonts w:eastAsia="Tahoma"/>
              </w:rPr>
              <w:t xml:space="preserve"> </w:t>
            </w:r>
            <w:r w:rsidRPr="00A47994">
              <w:rPr>
                <w:rFonts w:eastAsia="Tahoma"/>
              </w:rPr>
              <w:t>7.2.3,</w:t>
            </w:r>
            <w:r w:rsidR="0004390F" w:rsidRPr="00A47994">
              <w:rPr>
                <w:rFonts w:eastAsia="Tahoma"/>
              </w:rPr>
              <w:t xml:space="preserve"> </w:t>
            </w:r>
            <w:r w:rsidRPr="00A47994">
              <w:rPr>
                <w:rFonts w:eastAsia="Tahoma"/>
              </w:rPr>
              <w:t>а</w:t>
            </w:r>
            <w:r w:rsidR="0004390F" w:rsidRPr="00A47994">
              <w:rPr>
                <w:rFonts w:eastAsia="Tahoma"/>
              </w:rPr>
              <w:t xml:space="preserve"> </w:t>
            </w:r>
            <w:r w:rsidRPr="00A47994">
              <w:rPr>
                <w:rFonts w:eastAsia="Tahoma"/>
              </w:rPr>
              <w:t>также</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предназначенных</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охраны</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p>
        </w:tc>
        <w:tc>
          <w:tcPr>
            <w:tcW w:w="6015" w:type="dxa"/>
            <w:tcBorders>
              <w:top w:val="single" w:sz="4" w:space="0" w:color="auto"/>
              <w:left w:val="single" w:sz="4" w:space="0" w:color="auto"/>
              <w:bottom w:val="single" w:sz="4" w:space="0" w:color="auto"/>
              <w:right w:val="single" w:sz="4" w:space="0" w:color="auto"/>
            </w:tcBorders>
          </w:tcPr>
          <w:p w14:paraId="33A78482" w14:textId="1E44E55A" w:rsidR="005F38D8" w:rsidRPr="00A47994" w:rsidRDefault="00E82DB4" w:rsidP="005F38D8">
            <w:pPr>
              <w:pStyle w:val="Default"/>
              <w:jc w:val="both"/>
              <w:rPr>
                <w:color w:val="auto"/>
                <w:spacing w:val="-2"/>
              </w:rPr>
            </w:pPr>
            <w:r w:rsidRPr="00A47994">
              <w:rPr>
                <w:color w:val="auto"/>
                <w:spacing w:val="-2"/>
              </w:rPr>
              <w:t xml:space="preserve">Минимальный размер земельного участка (площадь) – </w:t>
            </w:r>
            <w:r w:rsidR="005F38D8" w:rsidRPr="00A47994">
              <w:rPr>
                <w:color w:val="auto"/>
                <w:spacing w:val="-2"/>
              </w:rPr>
              <w:t>не</w:t>
            </w:r>
            <w:r w:rsidR="0004390F" w:rsidRPr="00A47994">
              <w:rPr>
                <w:color w:val="auto"/>
                <w:spacing w:val="-2"/>
              </w:rPr>
              <w:t xml:space="preserve"> </w:t>
            </w:r>
            <w:r w:rsidR="005F38D8" w:rsidRPr="00A47994">
              <w:rPr>
                <w:color w:val="auto"/>
                <w:spacing w:val="-2"/>
              </w:rPr>
              <w:t>подлежит</w:t>
            </w:r>
            <w:r w:rsidR="0004390F" w:rsidRPr="00A47994">
              <w:rPr>
                <w:color w:val="auto"/>
                <w:spacing w:val="-2"/>
              </w:rPr>
              <w:t xml:space="preserve"> </w:t>
            </w:r>
            <w:r w:rsidR="005F38D8" w:rsidRPr="00A47994">
              <w:rPr>
                <w:color w:val="auto"/>
                <w:spacing w:val="-2"/>
              </w:rPr>
              <w:t>установлению</w:t>
            </w:r>
          </w:p>
        </w:tc>
      </w:tr>
      <w:tr w:rsidR="005F38D8" w:rsidRPr="00A47994" w14:paraId="262C2830" w14:textId="77777777" w:rsidTr="004A70D2">
        <w:trPr>
          <w:trHeight w:val="52"/>
        </w:trPr>
        <w:tc>
          <w:tcPr>
            <w:tcW w:w="557" w:type="dxa"/>
            <w:vMerge/>
            <w:tcBorders>
              <w:left w:val="single" w:sz="4" w:space="0" w:color="auto"/>
              <w:right w:val="single" w:sz="4" w:space="0" w:color="auto"/>
            </w:tcBorders>
            <w:vAlign w:val="center"/>
          </w:tcPr>
          <w:p w14:paraId="75AF6DA7" w14:textId="77777777" w:rsidR="005F38D8" w:rsidRPr="00A47994" w:rsidRDefault="005F38D8" w:rsidP="005F38D8">
            <w:pPr>
              <w:rPr>
                <w:rFonts w:eastAsiaTheme="minorHAnsi"/>
                <w:lang w:eastAsia="en-US"/>
              </w:rPr>
            </w:pPr>
          </w:p>
        </w:tc>
        <w:tc>
          <w:tcPr>
            <w:tcW w:w="2699" w:type="dxa"/>
            <w:vMerge/>
            <w:tcBorders>
              <w:left w:val="single" w:sz="4" w:space="0" w:color="auto"/>
              <w:right w:val="single" w:sz="4" w:space="0" w:color="auto"/>
            </w:tcBorders>
          </w:tcPr>
          <w:p w14:paraId="660E8E69" w14:textId="77777777" w:rsidR="005F38D8" w:rsidRPr="00A47994" w:rsidRDefault="005F38D8" w:rsidP="005F38D8">
            <w:pPr>
              <w:rPr>
                <w:rFonts w:eastAsiaTheme="minorHAnsi"/>
                <w:lang w:eastAsia="en-US"/>
              </w:rPr>
            </w:pPr>
          </w:p>
        </w:tc>
        <w:tc>
          <w:tcPr>
            <w:tcW w:w="0" w:type="auto"/>
            <w:vMerge/>
            <w:tcBorders>
              <w:left w:val="single" w:sz="4" w:space="0" w:color="auto"/>
              <w:right w:val="single" w:sz="4" w:space="0" w:color="auto"/>
            </w:tcBorders>
          </w:tcPr>
          <w:p w14:paraId="577A3DF7" w14:textId="77777777" w:rsidR="005F38D8" w:rsidRPr="00A47994" w:rsidRDefault="005F38D8" w:rsidP="005F38D8">
            <w:pPr>
              <w:rPr>
                <w:rFonts w:eastAsiaTheme="minorHAnsi"/>
                <w:lang w:eastAsia="en-US"/>
              </w:rPr>
            </w:pPr>
          </w:p>
        </w:tc>
        <w:tc>
          <w:tcPr>
            <w:tcW w:w="3736" w:type="dxa"/>
            <w:vMerge/>
            <w:tcBorders>
              <w:left w:val="single" w:sz="4" w:space="0" w:color="auto"/>
              <w:right w:val="single" w:sz="4" w:space="0" w:color="auto"/>
            </w:tcBorders>
          </w:tcPr>
          <w:p w14:paraId="07A8152F" w14:textId="77777777" w:rsidR="005F38D8" w:rsidRPr="00A47994" w:rsidRDefault="005F38D8" w:rsidP="005F38D8">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tcPr>
          <w:p w14:paraId="5641677E" w14:textId="6ABE6D84" w:rsidR="005F38D8" w:rsidRPr="00A47994" w:rsidRDefault="00E82DB4" w:rsidP="005F38D8">
            <w:pPr>
              <w:pStyle w:val="Default"/>
              <w:jc w:val="both"/>
              <w:rPr>
                <w:color w:val="auto"/>
                <w:spacing w:val="-2"/>
              </w:rPr>
            </w:pPr>
            <w:r w:rsidRPr="00A47994">
              <w:rPr>
                <w:color w:val="auto"/>
                <w:spacing w:val="-2"/>
              </w:rPr>
              <w:t xml:space="preserve">Максимальный размер земельного участка (площадь) – </w:t>
            </w:r>
            <w:r w:rsidR="005F38D8" w:rsidRPr="00A47994">
              <w:rPr>
                <w:color w:val="auto"/>
                <w:spacing w:val="-2"/>
              </w:rPr>
              <w:t>не</w:t>
            </w:r>
            <w:r w:rsidR="0004390F" w:rsidRPr="00A47994">
              <w:rPr>
                <w:color w:val="auto"/>
                <w:spacing w:val="-2"/>
              </w:rPr>
              <w:t xml:space="preserve"> </w:t>
            </w:r>
            <w:r w:rsidR="005F38D8" w:rsidRPr="00A47994">
              <w:rPr>
                <w:color w:val="auto"/>
                <w:spacing w:val="-2"/>
              </w:rPr>
              <w:t>подлежит</w:t>
            </w:r>
            <w:r w:rsidR="0004390F" w:rsidRPr="00A47994">
              <w:rPr>
                <w:color w:val="auto"/>
                <w:spacing w:val="-2"/>
              </w:rPr>
              <w:t xml:space="preserve"> </w:t>
            </w:r>
            <w:r w:rsidR="005F38D8" w:rsidRPr="00A47994">
              <w:rPr>
                <w:color w:val="auto"/>
                <w:spacing w:val="-2"/>
              </w:rPr>
              <w:t>установлению</w:t>
            </w:r>
          </w:p>
        </w:tc>
      </w:tr>
      <w:tr w:rsidR="005F38D8" w:rsidRPr="00A47994" w14:paraId="09C720E6" w14:textId="77777777" w:rsidTr="004A70D2">
        <w:trPr>
          <w:trHeight w:val="52"/>
        </w:trPr>
        <w:tc>
          <w:tcPr>
            <w:tcW w:w="557" w:type="dxa"/>
            <w:vMerge/>
            <w:tcBorders>
              <w:left w:val="single" w:sz="4" w:space="0" w:color="auto"/>
              <w:right w:val="single" w:sz="4" w:space="0" w:color="auto"/>
            </w:tcBorders>
            <w:vAlign w:val="center"/>
          </w:tcPr>
          <w:p w14:paraId="070E83FF" w14:textId="77777777" w:rsidR="005F38D8" w:rsidRPr="00A47994" w:rsidRDefault="005F38D8" w:rsidP="005F38D8">
            <w:pPr>
              <w:rPr>
                <w:rFonts w:eastAsiaTheme="minorHAnsi"/>
                <w:lang w:eastAsia="en-US"/>
              </w:rPr>
            </w:pPr>
          </w:p>
        </w:tc>
        <w:tc>
          <w:tcPr>
            <w:tcW w:w="2699" w:type="dxa"/>
            <w:vMerge/>
            <w:tcBorders>
              <w:left w:val="single" w:sz="4" w:space="0" w:color="auto"/>
              <w:right w:val="single" w:sz="4" w:space="0" w:color="auto"/>
            </w:tcBorders>
          </w:tcPr>
          <w:p w14:paraId="52EA76D9" w14:textId="77777777" w:rsidR="005F38D8" w:rsidRPr="00A47994" w:rsidRDefault="005F38D8" w:rsidP="005F38D8">
            <w:pPr>
              <w:rPr>
                <w:rFonts w:eastAsiaTheme="minorHAnsi"/>
                <w:lang w:eastAsia="en-US"/>
              </w:rPr>
            </w:pPr>
          </w:p>
        </w:tc>
        <w:tc>
          <w:tcPr>
            <w:tcW w:w="0" w:type="auto"/>
            <w:vMerge/>
            <w:tcBorders>
              <w:left w:val="single" w:sz="4" w:space="0" w:color="auto"/>
              <w:right w:val="single" w:sz="4" w:space="0" w:color="auto"/>
            </w:tcBorders>
          </w:tcPr>
          <w:p w14:paraId="07DE38EE" w14:textId="77777777" w:rsidR="005F38D8" w:rsidRPr="00A47994" w:rsidRDefault="005F38D8" w:rsidP="005F38D8">
            <w:pPr>
              <w:rPr>
                <w:rFonts w:eastAsiaTheme="minorHAnsi"/>
                <w:lang w:eastAsia="en-US"/>
              </w:rPr>
            </w:pPr>
          </w:p>
        </w:tc>
        <w:tc>
          <w:tcPr>
            <w:tcW w:w="3736" w:type="dxa"/>
            <w:vMerge/>
            <w:tcBorders>
              <w:left w:val="single" w:sz="4" w:space="0" w:color="auto"/>
              <w:right w:val="single" w:sz="4" w:space="0" w:color="auto"/>
            </w:tcBorders>
          </w:tcPr>
          <w:p w14:paraId="733AAA9F" w14:textId="77777777" w:rsidR="005F38D8" w:rsidRPr="00A47994" w:rsidRDefault="005F38D8" w:rsidP="005F38D8">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tcPr>
          <w:p w14:paraId="2CB07D64" w14:textId="1A8EFA35" w:rsidR="005F38D8" w:rsidRPr="00A47994" w:rsidRDefault="005F38D8" w:rsidP="005F38D8">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5C32E50B" w14:textId="77777777" w:rsidTr="004A70D2">
        <w:trPr>
          <w:trHeight w:val="52"/>
        </w:trPr>
        <w:tc>
          <w:tcPr>
            <w:tcW w:w="557" w:type="dxa"/>
            <w:vMerge/>
            <w:tcBorders>
              <w:left w:val="single" w:sz="4" w:space="0" w:color="auto"/>
              <w:right w:val="single" w:sz="4" w:space="0" w:color="auto"/>
            </w:tcBorders>
            <w:vAlign w:val="center"/>
          </w:tcPr>
          <w:p w14:paraId="3745DA8B" w14:textId="77777777" w:rsidR="005F38D8" w:rsidRPr="00A47994" w:rsidRDefault="005F38D8" w:rsidP="005F38D8">
            <w:pPr>
              <w:rPr>
                <w:rFonts w:eastAsiaTheme="minorHAnsi"/>
                <w:lang w:eastAsia="en-US"/>
              </w:rPr>
            </w:pPr>
          </w:p>
        </w:tc>
        <w:tc>
          <w:tcPr>
            <w:tcW w:w="2699" w:type="dxa"/>
            <w:vMerge/>
            <w:tcBorders>
              <w:left w:val="single" w:sz="4" w:space="0" w:color="auto"/>
              <w:right w:val="single" w:sz="4" w:space="0" w:color="auto"/>
            </w:tcBorders>
          </w:tcPr>
          <w:p w14:paraId="0DDDC8D0" w14:textId="77777777" w:rsidR="005F38D8" w:rsidRPr="00A47994" w:rsidRDefault="005F38D8" w:rsidP="005F38D8">
            <w:pPr>
              <w:rPr>
                <w:rFonts w:eastAsiaTheme="minorHAnsi"/>
                <w:lang w:eastAsia="en-US"/>
              </w:rPr>
            </w:pPr>
          </w:p>
        </w:tc>
        <w:tc>
          <w:tcPr>
            <w:tcW w:w="0" w:type="auto"/>
            <w:vMerge/>
            <w:tcBorders>
              <w:left w:val="single" w:sz="4" w:space="0" w:color="auto"/>
              <w:right w:val="single" w:sz="4" w:space="0" w:color="auto"/>
            </w:tcBorders>
          </w:tcPr>
          <w:p w14:paraId="106D7D87" w14:textId="77777777" w:rsidR="005F38D8" w:rsidRPr="00A47994" w:rsidRDefault="005F38D8" w:rsidP="005F38D8">
            <w:pPr>
              <w:rPr>
                <w:rFonts w:eastAsiaTheme="minorHAnsi"/>
                <w:lang w:eastAsia="en-US"/>
              </w:rPr>
            </w:pPr>
          </w:p>
        </w:tc>
        <w:tc>
          <w:tcPr>
            <w:tcW w:w="3736" w:type="dxa"/>
            <w:vMerge/>
            <w:tcBorders>
              <w:left w:val="single" w:sz="4" w:space="0" w:color="auto"/>
              <w:right w:val="single" w:sz="4" w:space="0" w:color="auto"/>
            </w:tcBorders>
          </w:tcPr>
          <w:p w14:paraId="53754CBA" w14:textId="77777777" w:rsidR="005F38D8" w:rsidRPr="00A47994" w:rsidRDefault="005F38D8" w:rsidP="005F38D8">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tcPr>
          <w:p w14:paraId="560D6D9C" w14:textId="432EB5A6" w:rsidR="005F38D8" w:rsidRPr="00A47994" w:rsidRDefault="005F38D8" w:rsidP="005F38D8">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40AAC42F" w14:textId="77777777" w:rsidTr="004A70D2">
        <w:trPr>
          <w:trHeight w:val="52"/>
        </w:trPr>
        <w:tc>
          <w:tcPr>
            <w:tcW w:w="557" w:type="dxa"/>
            <w:vMerge/>
            <w:tcBorders>
              <w:left w:val="single" w:sz="4" w:space="0" w:color="auto"/>
              <w:right w:val="single" w:sz="4" w:space="0" w:color="auto"/>
            </w:tcBorders>
            <w:vAlign w:val="center"/>
          </w:tcPr>
          <w:p w14:paraId="2789BC00" w14:textId="77777777" w:rsidR="005F38D8" w:rsidRPr="00A47994" w:rsidRDefault="005F38D8" w:rsidP="005F38D8">
            <w:pPr>
              <w:rPr>
                <w:rFonts w:eastAsiaTheme="minorHAnsi"/>
                <w:lang w:eastAsia="en-US"/>
              </w:rPr>
            </w:pPr>
          </w:p>
        </w:tc>
        <w:tc>
          <w:tcPr>
            <w:tcW w:w="2699" w:type="dxa"/>
            <w:vMerge/>
            <w:tcBorders>
              <w:left w:val="single" w:sz="4" w:space="0" w:color="auto"/>
              <w:right w:val="single" w:sz="4" w:space="0" w:color="auto"/>
            </w:tcBorders>
          </w:tcPr>
          <w:p w14:paraId="69FE2024" w14:textId="77777777" w:rsidR="005F38D8" w:rsidRPr="00A47994" w:rsidRDefault="005F38D8" w:rsidP="005F38D8">
            <w:pPr>
              <w:rPr>
                <w:rFonts w:eastAsiaTheme="minorHAnsi"/>
                <w:lang w:eastAsia="en-US"/>
              </w:rPr>
            </w:pPr>
          </w:p>
        </w:tc>
        <w:tc>
          <w:tcPr>
            <w:tcW w:w="0" w:type="auto"/>
            <w:vMerge/>
            <w:tcBorders>
              <w:left w:val="single" w:sz="4" w:space="0" w:color="auto"/>
              <w:right w:val="single" w:sz="4" w:space="0" w:color="auto"/>
            </w:tcBorders>
          </w:tcPr>
          <w:p w14:paraId="5524049B" w14:textId="77777777" w:rsidR="005F38D8" w:rsidRPr="00A47994" w:rsidRDefault="005F38D8" w:rsidP="005F38D8">
            <w:pPr>
              <w:rPr>
                <w:rFonts w:eastAsiaTheme="minorHAnsi"/>
                <w:lang w:eastAsia="en-US"/>
              </w:rPr>
            </w:pPr>
          </w:p>
        </w:tc>
        <w:tc>
          <w:tcPr>
            <w:tcW w:w="3736" w:type="dxa"/>
            <w:vMerge/>
            <w:tcBorders>
              <w:left w:val="single" w:sz="4" w:space="0" w:color="auto"/>
              <w:right w:val="single" w:sz="4" w:space="0" w:color="auto"/>
            </w:tcBorders>
          </w:tcPr>
          <w:p w14:paraId="61D18DFE" w14:textId="77777777" w:rsidR="005F38D8" w:rsidRPr="00A47994" w:rsidRDefault="005F38D8" w:rsidP="005F38D8">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tcPr>
          <w:p w14:paraId="3F412164" w14:textId="35BF69E1" w:rsidR="005F38D8" w:rsidRPr="00A47994" w:rsidRDefault="005F38D8" w:rsidP="005F38D8">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0AC832A6" w14:textId="77777777" w:rsidTr="004A70D2">
        <w:trPr>
          <w:trHeight w:val="52"/>
        </w:trPr>
        <w:tc>
          <w:tcPr>
            <w:tcW w:w="557" w:type="dxa"/>
            <w:vMerge/>
            <w:tcBorders>
              <w:left w:val="single" w:sz="4" w:space="0" w:color="auto"/>
              <w:bottom w:val="single" w:sz="4" w:space="0" w:color="auto"/>
              <w:right w:val="single" w:sz="4" w:space="0" w:color="auto"/>
            </w:tcBorders>
            <w:vAlign w:val="center"/>
          </w:tcPr>
          <w:p w14:paraId="72350428" w14:textId="77777777" w:rsidR="005F38D8" w:rsidRPr="00A47994" w:rsidRDefault="005F38D8" w:rsidP="005F38D8">
            <w:pPr>
              <w:rPr>
                <w:rFonts w:eastAsiaTheme="minorHAnsi"/>
                <w:lang w:eastAsia="en-US"/>
              </w:rPr>
            </w:pPr>
          </w:p>
        </w:tc>
        <w:tc>
          <w:tcPr>
            <w:tcW w:w="2699" w:type="dxa"/>
            <w:vMerge/>
            <w:tcBorders>
              <w:left w:val="single" w:sz="4" w:space="0" w:color="auto"/>
              <w:bottom w:val="single" w:sz="4" w:space="0" w:color="auto"/>
              <w:right w:val="single" w:sz="4" w:space="0" w:color="auto"/>
            </w:tcBorders>
          </w:tcPr>
          <w:p w14:paraId="76ED5E80" w14:textId="77777777" w:rsidR="005F38D8" w:rsidRPr="00A47994" w:rsidRDefault="005F38D8" w:rsidP="005F38D8">
            <w:pPr>
              <w:rPr>
                <w:rFonts w:eastAsiaTheme="minorHAnsi"/>
                <w:lang w:eastAsia="en-US"/>
              </w:rPr>
            </w:pPr>
          </w:p>
        </w:tc>
        <w:tc>
          <w:tcPr>
            <w:tcW w:w="0" w:type="auto"/>
            <w:vMerge/>
            <w:tcBorders>
              <w:left w:val="single" w:sz="4" w:space="0" w:color="auto"/>
              <w:bottom w:val="single" w:sz="4" w:space="0" w:color="auto"/>
              <w:right w:val="single" w:sz="4" w:space="0" w:color="auto"/>
            </w:tcBorders>
          </w:tcPr>
          <w:p w14:paraId="0B4F4AF7" w14:textId="77777777" w:rsidR="005F38D8" w:rsidRPr="00A47994" w:rsidRDefault="005F38D8" w:rsidP="005F38D8">
            <w:pPr>
              <w:rPr>
                <w:rFonts w:eastAsiaTheme="minorHAnsi"/>
                <w:lang w:eastAsia="en-US"/>
              </w:rPr>
            </w:pPr>
          </w:p>
        </w:tc>
        <w:tc>
          <w:tcPr>
            <w:tcW w:w="3736" w:type="dxa"/>
            <w:vMerge/>
            <w:tcBorders>
              <w:left w:val="single" w:sz="4" w:space="0" w:color="auto"/>
              <w:bottom w:val="single" w:sz="4" w:space="0" w:color="auto"/>
              <w:right w:val="single" w:sz="4" w:space="0" w:color="auto"/>
            </w:tcBorders>
          </w:tcPr>
          <w:p w14:paraId="7BFB9FF2" w14:textId="77777777" w:rsidR="005F38D8" w:rsidRPr="00A47994" w:rsidRDefault="005F38D8" w:rsidP="005F38D8">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tcPr>
          <w:p w14:paraId="7F340C48" w14:textId="7275A64E" w:rsidR="005F38D8" w:rsidRPr="00A47994" w:rsidRDefault="005F38D8" w:rsidP="005F38D8">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3806E378" w14:textId="77777777" w:rsidTr="004A70D2">
        <w:trPr>
          <w:trHeight w:val="55"/>
        </w:trPr>
        <w:tc>
          <w:tcPr>
            <w:tcW w:w="557" w:type="dxa"/>
            <w:vMerge w:val="restart"/>
            <w:tcBorders>
              <w:top w:val="single" w:sz="4" w:space="0" w:color="auto"/>
              <w:left w:val="single" w:sz="4" w:space="0" w:color="auto"/>
              <w:right w:val="single" w:sz="4" w:space="0" w:color="auto"/>
            </w:tcBorders>
          </w:tcPr>
          <w:p w14:paraId="3D4BD3F6" w14:textId="77777777" w:rsidR="005F38D8" w:rsidRPr="00A47994" w:rsidRDefault="005F38D8" w:rsidP="00EF28B8">
            <w:pPr>
              <w:pStyle w:val="Default"/>
              <w:numPr>
                <w:ilvl w:val="0"/>
                <w:numId w:val="39"/>
              </w:numPr>
              <w:ind w:left="22" w:firstLine="0"/>
              <w:jc w:val="center"/>
              <w:rPr>
                <w:color w:val="auto"/>
              </w:rPr>
            </w:pPr>
          </w:p>
        </w:tc>
        <w:tc>
          <w:tcPr>
            <w:tcW w:w="2699" w:type="dxa"/>
            <w:vMerge w:val="restart"/>
            <w:tcBorders>
              <w:top w:val="single" w:sz="4" w:space="0" w:color="auto"/>
              <w:left w:val="single" w:sz="4" w:space="0" w:color="auto"/>
              <w:right w:val="single" w:sz="4" w:space="0" w:color="auto"/>
            </w:tcBorders>
          </w:tcPr>
          <w:p w14:paraId="210F4D0D" w14:textId="05B13AD3" w:rsidR="005F38D8" w:rsidRPr="00A47994" w:rsidRDefault="005F38D8" w:rsidP="005F38D8">
            <w:pPr>
              <w:rPr>
                <w:rFonts w:eastAsiaTheme="minorHAnsi"/>
                <w:lang w:eastAsia="en-US"/>
              </w:rPr>
            </w:pPr>
            <w:r w:rsidRPr="00A47994">
              <w:rPr>
                <w:rFonts w:eastAsia="Tahoma"/>
              </w:rPr>
              <w:t>Благоустройство</w:t>
            </w:r>
            <w:r w:rsidR="0004390F" w:rsidRPr="00A47994">
              <w:rPr>
                <w:rFonts w:eastAsia="Tahoma"/>
              </w:rPr>
              <w:t xml:space="preserve"> </w:t>
            </w:r>
            <w:r w:rsidRPr="00A47994">
              <w:rPr>
                <w:rFonts w:eastAsia="Tahoma"/>
              </w:rPr>
              <w:t>территории</w:t>
            </w:r>
          </w:p>
        </w:tc>
        <w:tc>
          <w:tcPr>
            <w:tcW w:w="0" w:type="auto"/>
            <w:vMerge w:val="restart"/>
            <w:tcBorders>
              <w:top w:val="single" w:sz="4" w:space="0" w:color="auto"/>
              <w:left w:val="single" w:sz="4" w:space="0" w:color="auto"/>
              <w:right w:val="single" w:sz="4" w:space="0" w:color="auto"/>
            </w:tcBorders>
          </w:tcPr>
          <w:p w14:paraId="630BA68A" w14:textId="77777777" w:rsidR="005F38D8" w:rsidRPr="00A47994" w:rsidRDefault="005F38D8" w:rsidP="005F38D8">
            <w:pPr>
              <w:rPr>
                <w:rFonts w:eastAsiaTheme="minorHAnsi"/>
                <w:lang w:eastAsia="en-US"/>
              </w:rPr>
            </w:pPr>
            <w:r w:rsidRPr="00A47994">
              <w:rPr>
                <w:rFonts w:eastAsia="Tahoma"/>
              </w:rPr>
              <w:t>12.0.2</w:t>
            </w:r>
          </w:p>
        </w:tc>
        <w:tc>
          <w:tcPr>
            <w:tcW w:w="3736" w:type="dxa"/>
            <w:vMerge w:val="restart"/>
            <w:tcBorders>
              <w:top w:val="single" w:sz="4" w:space="0" w:color="auto"/>
              <w:left w:val="single" w:sz="4" w:space="0" w:color="auto"/>
              <w:right w:val="single" w:sz="4" w:space="0" w:color="auto"/>
            </w:tcBorders>
          </w:tcPr>
          <w:p w14:paraId="5100EC86" w14:textId="07E52733" w:rsidR="005F38D8" w:rsidRPr="00A47994" w:rsidRDefault="005F38D8" w:rsidP="005F38D8">
            <w:pPr>
              <w:rPr>
                <w:rFonts w:eastAsiaTheme="minorHAnsi"/>
                <w:lang w:eastAsia="en-US"/>
              </w:rPr>
            </w:pPr>
            <w:r w:rsidRPr="00A47994">
              <w:rPr>
                <w:rFonts w:eastAsia="Tahoma"/>
              </w:rPr>
              <w:t>Размещение</w:t>
            </w:r>
            <w:r w:rsidR="0004390F" w:rsidRPr="00A47994">
              <w:rPr>
                <w:rFonts w:eastAsia="Tahoma"/>
              </w:rPr>
              <w:t xml:space="preserve"> </w:t>
            </w:r>
            <w:r w:rsidRPr="00A47994">
              <w:rPr>
                <w:rFonts w:eastAsia="Tahoma"/>
              </w:rPr>
              <w:t>декоративных,</w:t>
            </w:r>
            <w:r w:rsidR="0004390F" w:rsidRPr="00A47994">
              <w:rPr>
                <w:rFonts w:eastAsia="Tahoma"/>
              </w:rPr>
              <w:t xml:space="preserve"> </w:t>
            </w:r>
            <w:r w:rsidRPr="00A47994">
              <w:rPr>
                <w:rFonts w:eastAsia="Tahoma"/>
              </w:rPr>
              <w:t>технических,</w:t>
            </w:r>
            <w:r w:rsidR="0004390F" w:rsidRPr="00A47994">
              <w:rPr>
                <w:rFonts w:eastAsia="Tahoma"/>
              </w:rPr>
              <w:t xml:space="preserve"> </w:t>
            </w:r>
            <w:r w:rsidRPr="00A47994">
              <w:rPr>
                <w:rFonts w:eastAsia="Tahoma"/>
              </w:rPr>
              <w:t>планировочных,</w:t>
            </w:r>
            <w:r w:rsidR="0004390F" w:rsidRPr="00A47994">
              <w:rPr>
                <w:rFonts w:eastAsia="Tahoma"/>
              </w:rPr>
              <w:t xml:space="preserve"> </w:t>
            </w:r>
            <w:r w:rsidRPr="00A47994">
              <w:rPr>
                <w:rFonts w:eastAsia="Tahoma"/>
              </w:rPr>
              <w:t>конструктивных</w:t>
            </w:r>
            <w:r w:rsidR="0004390F" w:rsidRPr="00A47994">
              <w:rPr>
                <w:rFonts w:eastAsia="Tahoma"/>
              </w:rPr>
              <w:t xml:space="preserve"> </w:t>
            </w:r>
            <w:r w:rsidRPr="00A47994">
              <w:rPr>
                <w:rFonts w:eastAsia="Tahoma"/>
              </w:rPr>
              <w:t>устройств,</w:t>
            </w:r>
            <w:r w:rsidR="0004390F" w:rsidRPr="00A47994">
              <w:rPr>
                <w:rFonts w:eastAsia="Tahoma"/>
              </w:rPr>
              <w:t xml:space="preserve"> </w:t>
            </w:r>
            <w:r w:rsidRPr="00A47994">
              <w:rPr>
                <w:rFonts w:eastAsia="Tahoma"/>
              </w:rPr>
              <w:t>элементов</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различных</w:t>
            </w:r>
            <w:r w:rsidR="0004390F" w:rsidRPr="00A47994">
              <w:rPr>
                <w:rFonts w:eastAsia="Tahoma"/>
              </w:rPr>
              <w:t xml:space="preserve"> </w:t>
            </w:r>
            <w:r w:rsidRPr="00A47994">
              <w:rPr>
                <w:rFonts w:eastAsia="Tahoma"/>
              </w:rPr>
              <w:t>видов</w:t>
            </w:r>
            <w:r w:rsidR="0004390F" w:rsidRPr="00A47994">
              <w:rPr>
                <w:rFonts w:eastAsia="Tahoma"/>
              </w:rPr>
              <w:t xml:space="preserve"> </w:t>
            </w:r>
            <w:r w:rsidRPr="00A47994">
              <w:rPr>
                <w:rFonts w:eastAsia="Tahoma"/>
              </w:rPr>
              <w:t>оборудования</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оформления,</w:t>
            </w:r>
            <w:r w:rsidR="0004390F" w:rsidRPr="00A47994">
              <w:rPr>
                <w:rFonts w:eastAsia="Tahoma"/>
              </w:rPr>
              <w:t xml:space="preserve"> </w:t>
            </w:r>
            <w:r w:rsidRPr="00A47994">
              <w:rPr>
                <w:rFonts w:eastAsia="Tahoma"/>
              </w:rPr>
              <w:t>малых</w:t>
            </w:r>
            <w:r w:rsidR="0004390F" w:rsidRPr="00A47994">
              <w:rPr>
                <w:rFonts w:eastAsia="Tahoma"/>
              </w:rPr>
              <w:t xml:space="preserve"> </w:t>
            </w:r>
            <w:r w:rsidRPr="00A47994">
              <w:rPr>
                <w:rFonts w:eastAsia="Tahoma"/>
              </w:rPr>
              <w:t>архитектурных</w:t>
            </w:r>
            <w:r w:rsidR="0004390F" w:rsidRPr="00A47994">
              <w:rPr>
                <w:rFonts w:eastAsia="Tahoma"/>
              </w:rPr>
              <w:t xml:space="preserve"> </w:t>
            </w:r>
            <w:r w:rsidRPr="00A47994">
              <w:rPr>
                <w:rFonts w:eastAsia="Tahoma"/>
              </w:rPr>
              <w:t>форм,</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нестационарных</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информационных</w:t>
            </w:r>
            <w:r w:rsidR="0004390F" w:rsidRPr="00A47994">
              <w:rPr>
                <w:rFonts w:eastAsia="Tahoma"/>
              </w:rPr>
              <w:t xml:space="preserve"> </w:t>
            </w:r>
            <w:r w:rsidRPr="00A47994">
              <w:rPr>
                <w:rFonts w:eastAsia="Tahoma"/>
              </w:rPr>
              <w:t>щитов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указателей,</w:t>
            </w:r>
            <w:r w:rsidR="0004390F" w:rsidRPr="00A47994">
              <w:rPr>
                <w:rFonts w:eastAsia="Tahoma"/>
              </w:rPr>
              <w:t xml:space="preserve"> </w:t>
            </w:r>
            <w:r w:rsidRPr="00A47994">
              <w:rPr>
                <w:rFonts w:eastAsia="Tahoma"/>
              </w:rPr>
              <w:t>применяемых</w:t>
            </w:r>
            <w:r w:rsidR="0004390F" w:rsidRPr="00A47994">
              <w:rPr>
                <w:rFonts w:eastAsia="Tahoma"/>
              </w:rPr>
              <w:t xml:space="preserve"> </w:t>
            </w:r>
            <w:r w:rsidRPr="00A47994">
              <w:rPr>
                <w:rFonts w:eastAsia="Tahoma"/>
              </w:rPr>
              <w:t>как</w:t>
            </w:r>
            <w:r w:rsidR="0004390F" w:rsidRPr="00A47994">
              <w:rPr>
                <w:rFonts w:eastAsia="Tahoma"/>
              </w:rPr>
              <w:t xml:space="preserve"> </w:t>
            </w:r>
            <w:r w:rsidRPr="00A47994">
              <w:rPr>
                <w:rFonts w:eastAsia="Tahoma"/>
              </w:rPr>
              <w:t>составные</w:t>
            </w:r>
            <w:r w:rsidR="0004390F" w:rsidRPr="00A47994">
              <w:rPr>
                <w:rFonts w:eastAsia="Tahoma"/>
              </w:rPr>
              <w:t xml:space="preserve"> </w:t>
            </w:r>
            <w:r w:rsidRPr="00A47994">
              <w:rPr>
                <w:rFonts w:eastAsia="Tahoma"/>
              </w:rPr>
              <w:t>части</w:t>
            </w:r>
            <w:r w:rsidR="0004390F" w:rsidRPr="00A47994">
              <w:rPr>
                <w:rFonts w:eastAsia="Tahoma"/>
              </w:rPr>
              <w:t xml:space="preserve"> </w:t>
            </w:r>
            <w:r w:rsidRPr="00A47994">
              <w:rPr>
                <w:rFonts w:eastAsia="Tahoma"/>
              </w:rPr>
              <w:t>благоустройства</w:t>
            </w:r>
            <w:r w:rsidR="0004390F" w:rsidRPr="00A47994">
              <w:rPr>
                <w:rFonts w:eastAsia="Tahoma"/>
              </w:rPr>
              <w:t xml:space="preserve"> </w:t>
            </w:r>
            <w:r w:rsidRPr="00A47994">
              <w:rPr>
                <w:rFonts w:eastAsia="Tahoma"/>
              </w:rPr>
              <w:t>территории,</w:t>
            </w:r>
            <w:r w:rsidR="0004390F" w:rsidRPr="00A47994">
              <w:rPr>
                <w:rFonts w:eastAsia="Tahoma"/>
              </w:rPr>
              <w:t xml:space="preserve"> </w:t>
            </w:r>
            <w:r w:rsidRPr="00A47994">
              <w:rPr>
                <w:rFonts w:eastAsia="Tahoma"/>
              </w:rPr>
              <w:t>общественных</w:t>
            </w:r>
            <w:r w:rsidR="0004390F" w:rsidRPr="00A47994">
              <w:rPr>
                <w:rFonts w:eastAsia="Tahoma"/>
              </w:rPr>
              <w:t xml:space="preserve"> </w:t>
            </w:r>
            <w:r w:rsidRPr="00A47994">
              <w:rPr>
                <w:rFonts w:eastAsia="Tahoma"/>
              </w:rPr>
              <w:t>туалетов</w:t>
            </w:r>
          </w:p>
        </w:tc>
        <w:tc>
          <w:tcPr>
            <w:tcW w:w="6015" w:type="dxa"/>
            <w:tcBorders>
              <w:top w:val="single" w:sz="4" w:space="0" w:color="auto"/>
              <w:left w:val="single" w:sz="4" w:space="0" w:color="auto"/>
              <w:bottom w:val="single" w:sz="4" w:space="0" w:color="auto"/>
              <w:right w:val="single" w:sz="4" w:space="0" w:color="auto"/>
            </w:tcBorders>
          </w:tcPr>
          <w:p w14:paraId="2B7EBC34" w14:textId="52B1B65D" w:rsidR="005F38D8" w:rsidRPr="00A47994" w:rsidRDefault="00E82DB4" w:rsidP="005F38D8">
            <w:pPr>
              <w:pStyle w:val="Default"/>
              <w:jc w:val="both"/>
              <w:rPr>
                <w:color w:val="auto"/>
                <w:spacing w:val="-2"/>
              </w:rPr>
            </w:pPr>
            <w:r w:rsidRPr="00A47994">
              <w:rPr>
                <w:color w:val="auto"/>
                <w:spacing w:val="-2"/>
              </w:rPr>
              <w:t xml:space="preserve">Минимальный размер земельного участка (площадь) – </w:t>
            </w:r>
            <w:r w:rsidR="005F38D8" w:rsidRPr="00A47994">
              <w:rPr>
                <w:color w:val="auto"/>
                <w:spacing w:val="-2"/>
              </w:rPr>
              <w:t>не</w:t>
            </w:r>
            <w:r w:rsidR="0004390F" w:rsidRPr="00A47994">
              <w:rPr>
                <w:color w:val="auto"/>
                <w:spacing w:val="-2"/>
              </w:rPr>
              <w:t xml:space="preserve"> </w:t>
            </w:r>
            <w:r w:rsidR="005F38D8" w:rsidRPr="00A47994">
              <w:rPr>
                <w:color w:val="auto"/>
                <w:spacing w:val="-2"/>
              </w:rPr>
              <w:t>подлежит</w:t>
            </w:r>
            <w:r w:rsidR="0004390F" w:rsidRPr="00A47994">
              <w:rPr>
                <w:color w:val="auto"/>
                <w:spacing w:val="-2"/>
              </w:rPr>
              <w:t xml:space="preserve"> </w:t>
            </w:r>
            <w:r w:rsidR="005F38D8" w:rsidRPr="00A47994">
              <w:rPr>
                <w:color w:val="auto"/>
                <w:spacing w:val="-2"/>
              </w:rPr>
              <w:t>установлению</w:t>
            </w:r>
          </w:p>
        </w:tc>
      </w:tr>
      <w:tr w:rsidR="005F38D8" w:rsidRPr="00A47994" w14:paraId="322D090F" w14:textId="77777777" w:rsidTr="004A70D2">
        <w:trPr>
          <w:trHeight w:val="52"/>
        </w:trPr>
        <w:tc>
          <w:tcPr>
            <w:tcW w:w="557" w:type="dxa"/>
            <w:vMerge/>
            <w:tcBorders>
              <w:left w:val="single" w:sz="4" w:space="0" w:color="auto"/>
              <w:right w:val="single" w:sz="4" w:space="0" w:color="auto"/>
            </w:tcBorders>
            <w:vAlign w:val="center"/>
          </w:tcPr>
          <w:p w14:paraId="7B513E7E" w14:textId="77777777" w:rsidR="005F38D8" w:rsidRPr="00A47994" w:rsidRDefault="005F38D8" w:rsidP="005F38D8">
            <w:pPr>
              <w:rPr>
                <w:rFonts w:eastAsiaTheme="minorHAnsi"/>
                <w:lang w:eastAsia="en-US"/>
              </w:rPr>
            </w:pPr>
          </w:p>
        </w:tc>
        <w:tc>
          <w:tcPr>
            <w:tcW w:w="2699" w:type="dxa"/>
            <w:vMerge/>
            <w:tcBorders>
              <w:left w:val="single" w:sz="4" w:space="0" w:color="auto"/>
              <w:right w:val="single" w:sz="4" w:space="0" w:color="auto"/>
            </w:tcBorders>
          </w:tcPr>
          <w:p w14:paraId="76D7680C" w14:textId="77777777" w:rsidR="005F38D8" w:rsidRPr="00A47994" w:rsidRDefault="005F38D8" w:rsidP="005F38D8">
            <w:pPr>
              <w:rPr>
                <w:rFonts w:eastAsiaTheme="minorHAnsi"/>
                <w:lang w:eastAsia="en-US"/>
              </w:rPr>
            </w:pPr>
          </w:p>
        </w:tc>
        <w:tc>
          <w:tcPr>
            <w:tcW w:w="0" w:type="auto"/>
            <w:vMerge/>
            <w:tcBorders>
              <w:left w:val="single" w:sz="4" w:space="0" w:color="auto"/>
              <w:right w:val="single" w:sz="4" w:space="0" w:color="auto"/>
            </w:tcBorders>
          </w:tcPr>
          <w:p w14:paraId="40BF935D" w14:textId="77777777" w:rsidR="005F38D8" w:rsidRPr="00A47994" w:rsidRDefault="005F38D8" w:rsidP="005F38D8">
            <w:pPr>
              <w:rPr>
                <w:rFonts w:eastAsiaTheme="minorHAnsi"/>
                <w:lang w:eastAsia="en-US"/>
              </w:rPr>
            </w:pPr>
          </w:p>
        </w:tc>
        <w:tc>
          <w:tcPr>
            <w:tcW w:w="3736" w:type="dxa"/>
            <w:vMerge/>
            <w:tcBorders>
              <w:left w:val="single" w:sz="4" w:space="0" w:color="auto"/>
              <w:right w:val="single" w:sz="4" w:space="0" w:color="auto"/>
            </w:tcBorders>
          </w:tcPr>
          <w:p w14:paraId="10852C22" w14:textId="77777777" w:rsidR="005F38D8" w:rsidRPr="00A47994" w:rsidRDefault="005F38D8" w:rsidP="005F38D8">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tcPr>
          <w:p w14:paraId="5FFAC38E" w14:textId="07BD05DA" w:rsidR="005F38D8" w:rsidRPr="00A47994" w:rsidRDefault="00E82DB4" w:rsidP="005F38D8">
            <w:pPr>
              <w:pStyle w:val="Default"/>
              <w:jc w:val="both"/>
              <w:rPr>
                <w:color w:val="auto"/>
                <w:spacing w:val="-2"/>
              </w:rPr>
            </w:pPr>
            <w:r w:rsidRPr="00A47994">
              <w:rPr>
                <w:color w:val="auto"/>
                <w:spacing w:val="-2"/>
              </w:rPr>
              <w:t xml:space="preserve">Максимальный размер земельного участка (площадь) – </w:t>
            </w:r>
            <w:r w:rsidR="005F38D8" w:rsidRPr="00A47994">
              <w:rPr>
                <w:color w:val="auto"/>
                <w:spacing w:val="-2"/>
              </w:rPr>
              <w:t>не</w:t>
            </w:r>
            <w:r w:rsidR="0004390F" w:rsidRPr="00A47994">
              <w:rPr>
                <w:color w:val="auto"/>
                <w:spacing w:val="-2"/>
              </w:rPr>
              <w:t xml:space="preserve"> </w:t>
            </w:r>
            <w:r w:rsidR="005F38D8" w:rsidRPr="00A47994">
              <w:rPr>
                <w:color w:val="auto"/>
                <w:spacing w:val="-2"/>
              </w:rPr>
              <w:t>подлежит</w:t>
            </w:r>
            <w:r w:rsidR="0004390F" w:rsidRPr="00A47994">
              <w:rPr>
                <w:color w:val="auto"/>
                <w:spacing w:val="-2"/>
              </w:rPr>
              <w:t xml:space="preserve"> </w:t>
            </w:r>
            <w:r w:rsidR="005F38D8" w:rsidRPr="00A47994">
              <w:rPr>
                <w:color w:val="auto"/>
                <w:spacing w:val="-2"/>
              </w:rPr>
              <w:t>установлению</w:t>
            </w:r>
          </w:p>
        </w:tc>
      </w:tr>
      <w:tr w:rsidR="005F38D8" w:rsidRPr="00A47994" w14:paraId="44AF7D2E" w14:textId="77777777" w:rsidTr="004A70D2">
        <w:trPr>
          <w:trHeight w:val="52"/>
        </w:trPr>
        <w:tc>
          <w:tcPr>
            <w:tcW w:w="557" w:type="dxa"/>
            <w:vMerge/>
            <w:tcBorders>
              <w:left w:val="single" w:sz="4" w:space="0" w:color="auto"/>
              <w:right w:val="single" w:sz="4" w:space="0" w:color="auto"/>
            </w:tcBorders>
            <w:vAlign w:val="center"/>
          </w:tcPr>
          <w:p w14:paraId="04C16290" w14:textId="77777777" w:rsidR="005F38D8" w:rsidRPr="00A47994" w:rsidRDefault="005F38D8" w:rsidP="005F38D8">
            <w:pPr>
              <w:rPr>
                <w:rFonts w:eastAsiaTheme="minorHAnsi"/>
                <w:lang w:eastAsia="en-US"/>
              </w:rPr>
            </w:pPr>
          </w:p>
        </w:tc>
        <w:tc>
          <w:tcPr>
            <w:tcW w:w="2699" w:type="dxa"/>
            <w:vMerge/>
            <w:tcBorders>
              <w:left w:val="single" w:sz="4" w:space="0" w:color="auto"/>
              <w:right w:val="single" w:sz="4" w:space="0" w:color="auto"/>
            </w:tcBorders>
          </w:tcPr>
          <w:p w14:paraId="09EEE730" w14:textId="77777777" w:rsidR="005F38D8" w:rsidRPr="00A47994" w:rsidRDefault="005F38D8" w:rsidP="005F38D8">
            <w:pPr>
              <w:rPr>
                <w:rFonts w:eastAsiaTheme="minorHAnsi"/>
                <w:lang w:eastAsia="en-US"/>
              </w:rPr>
            </w:pPr>
          </w:p>
        </w:tc>
        <w:tc>
          <w:tcPr>
            <w:tcW w:w="0" w:type="auto"/>
            <w:vMerge/>
            <w:tcBorders>
              <w:left w:val="single" w:sz="4" w:space="0" w:color="auto"/>
              <w:right w:val="single" w:sz="4" w:space="0" w:color="auto"/>
            </w:tcBorders>
          </w:tcPr>
          <w:p w14:paraId="2D27CABF" w14:textId="77777777" w:rsidR="005F38D8" w:rsidRPr="00A47994" w:rsidRDefault="005F38D8" w:rsidP="005F38D8">
            <w:pPr>
              <w:rPr>
                <w:rFonts w:eastAsiaTheme="minorHAnsi"/>
                <w:lang w:eastAsia="en-US"/>
              </w:rPr>
            </w:pPr>
          </w:p>
        </w:tc>
        <w:tc>
          <w:tcPr>
            <w:tcW w:w="3736" w:type="dxa"/>
            <w:vMerge/>
            <w:tcBorders>
              <w:left w:val="single" w:sz="4" w:space="0" w:color="auto"/>
              <w:right w:val="single" w:sz="4" w:space="0" w:color="auto"/>
            </w:tcBorders>
          </w:tcPr>
          <w:p w14:paraId="6A99BE9A" w14:textId="77777777" w:rsidR="005F38D8" w:rsidRPr="00A47994" w:rsidRDefault="005F38D8" w:rsidP="005F38D8">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tcPr>
          <w:p w14:paraId="27320325" w14:textId="7035FDD6" w:rsidR="005F38D8" w:rsidRPr="00A47994" w:rsidRDefault="005F38D8" w:rsidP="005F38D8">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2C51AD22" w14:textId="77777777" w:rsidTr="004A70D2">
        <w:trPr>
          <w:trHeight w:val="52"/>
        </w:trPr>
        <w:tc>
          <w:tcPr>
            <w:tcW w:w="557" w:type="dxa"/>
            <w:vMerge/>
            <w:tcBorders>
              <w:left w:val="single" w:sz="4" w:space="0" w:color="auto"/>
              <w:right w:val="single" w:sz="4" w:space="0" w:color="auto"/>
            </w:tcBorders>
            <w:vAlign w:val="center"/>
          </w:tcPr>
          <w:p w14:paraId="1B622647" w14:textId="77777777" w:rsidR="005F38D8" w:rsidRPr="00A47994" w:rsidRDefault="005F38D8" w:rsidP="005F38D8">
            <w:pPr>
              <w:rPr>
                <w:rFonts w:eastAsiaTheme="minorHAnsi"/>
                <w:lang w:eastAsia="en-US"/>
              </w:rPr>
            </w:pPr>
          </w:p>
        </w:tc>
        <w:tc>
          <w:tcPr>
            <w:tcW w:w="2699" w:type="dxa"/>
            <w:vMerge/>
            <w:tcBorders>
              <w:left w:val="single" w:sz="4" w:space="0" w:color="auto"/>
              <w:right w:val="single" w:sz="4" w:space="0" w:color="auto"/>
            </w:tcBorders>
          </w:tcPr>
          <w:p w14:paraId="1F634018" w14:textId="77777777" w:rsidR="005F38D8" w:rsidRPr="00A47994" w:rsidRDefault="005F38D8" w:rsidP="005F38D8">
            <w:pPr>
              <w:rPr>
                <w:rFonts w:eastAsiaTheme="minorHAnsi"/>
                <w:lang w:eastAsia="en-US"/>
              </w:rPr>
            </w:pPr>
          </w:p>
        </w:tc>
        <w:tc>
          <w:tcPr>
            <w:tcW w:w="0" w:type="auto"/>
            <w:vMerge/>
            <w:tcBorders>
              <w:left w:val="single" w:sz="4" w:space="0" w:color="auto"/>
              <w:right w:val="single" w:sz="4" w:space="0" w:color="auto"/>
            </w:tcBorders>
          </w:tcPr>
          <w:p w14:paraId="3D9EAB71" w14:textId="77777777" w:rsidR="005F38D8" w:rsidRPr="00A47994" w:rsidRDefault="005F38D8" w:rsidP="005F38D8">
            <w:pPr>
              <w:rPr>
                <w:rFonts w:eastAsiaTheme="minorHAnsi"/>
                <w:lang w:eastAsia="en-US"/>
              </w:rPr>
            </w:pPr>
          </w:p>
        </w:tc>
        <w:tc>
          <w:tcPr>
            <w:tcW w:w="3736" w:type="dxa"/>
            <w:vMerge/>
            <w:tcBorders>
              <w:left w:val="single" w:sz="4" w:space="0" w:color="auto"/>
              <w:right w:val="single" w:sz="4" w:space="0" w:color="auto"/>
            </w:tcBorders>
          </w:tcPr>
          <w:p w14:paraId="0B23D5E9" w14:textId="77777777" w:rsidR="005F38D8" w:rsidRPr="00A47994" w:rsidRDefault="005F38D8" w:rsidP="005F38D8">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tcPr>
          <w:p w14:paraId="78D20689" w14:textId="47367380" w:rsidR="005F38D8" w:rsidRPr="00A47994" w:rsidRDefault="005F38D8" w:rsidP="005F38D8">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66DACE3E" w14:textId="77777777" w:rsidTr="004A70D2">
        <w:trPr>
          <w:trHeight w:val="52"/>
        </w:trPr>
        <w:tc>
          <w:tcPr>
            <w:tcW w:w="557" w:type="dxa"/>
            <w:vMerge/>
            <w:tcBorders>
              <w:left w:val="single" w:sz="4" w:space="0" w:color="auto"/>
              <w:right w:val="single" w:sz="4" w:space="0" w:color="auto"/>
            </w:tcBorders>
            <w:vAlign w:val="center"/>
          </w:tcPr>
          <w:p w14:paraId="546BB277" w14:textId="77777777" w:rsidR="005F38D8" w:rsidRPr="00A47994" w:rsidRDefault="005F38D8" w:rsidP="005F38D8">
            <w:pPr>
              <w:rPr>
                <w:rFonts w:eastAsiaTheme="minorHAnsi"/>
                <w:lang w:eastAsia="en-US"/>
              </w:rPr>
            </w:pPr>
          </w:p>
        </w:tc>
        <w:tc>
          <w:tcPr>
            <w:tcW w:w="2699" w:type="dxa"/>
            <w:vMerge/>
            <w:tcBorders>
              <w:left w:val="single" w:sz="4" w:space="0" w:color="auto"/>
              <w:right w:val="single" w:sz="4" w:space="0" w:color="auto"/>
            </w:tcBorders>
          </w:tcPr>
          <w:p w14:paraId="42AA5326" w14:textId="77777777" w:rsidR="005F38D8" w:rsidRPr="00A47994" w:rsidRDefault="005F38D8" w:rsidP="005F38D8">
            <w:pPr>
              <w:rPr>
                <w:rFonts w:eastAsiaTheme="minorHAnsi"/>
                <w:lang w:eastAsia="en-US"/>
              </w:rPr>
            </w:pPr>
          </w:p>
        </w:tc>
        <w:tc>
          <w:tcPr>
            <w:tcW w:w="0" w:type="auto"/>
            <w:vMerge/>
            <w:tcBorders>
              <w:left w:val="single" w:sz="4" w:space="0" w:color="auto"/>
              <w:right w:val="single" w:sz="4" w:space="0" w:color="auto"/>
            </w:tcBorders>
          </w:tcPr>
          <w:p w14:paraId="1B44C36E" w14:textId="77777777" w:rsidR="005F38D8" w:rsidRPr="00A47994" w:rsidRDefault="005F38D8" w:rsidP="005F38D8">
            <w:pPr>
              <w:rPr>
                <w:rFonts w:eastAsiaTheme="minorHAnsi"/>
                <w:lang w:eastAsia="en-US"/>
              </w:rPr>
            </w:pPr>
          </w:p>
        </w:tc>
        <w:tc>
          <w:tcPr>
            <w:tcW w:w="3736" w:type="dxa"/>
            <w:vMerge/>
            <w:tcBorders>
              <w:left w:val="single" w:sz="4" w:space="0" w:color="auto"/>
              <w:right w:val="single" w:sz="4" w:space="0" w:color="auto"/>
            </w:tcBorders>
          </w:tcPr>
          <w:p w14:paraId="380A18A5" w14:textId="77777777" w:rsidR="005F38D8" w:rsidRPr="00A47994" w:rsidRDefault="005F38D8" w:rsidP="005F38D8">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tcPr>
          <w:p w14:paraId="766048EE" w14:textId="0EC0913F" w:rsidR="005F38D8" w:rsidRPr="00A47994" w:rsidRDefault="005F38D8" w:rsidP="005F38D8">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F38D8" w:rsidRPr="00A47994" w14:paraId="157E1225" w14:textId="77777777" w:rsidTr="004A70D2">
        <w:trPr>
          <w:trHeight w:val="52"/>
        </w:trPr>
        <w:tc>
          <w:tcPr>
            <w:tcW w:w="557" w:type="dxa"/>
            <w:vMerge/>
            <w:tcBorders>
              <w:left w:val="single" w:sz="4" w:space="0" w:color="auto"/>
              <w:bottom w:val="single" w:sz="4" w:space="0" w:color="auto"/>
              <w:right w:val="single" w:sz="4" w:space="0" w:color="auto"/>
            </w:tcBorders>
            <w:vAlign w:val="center"/>
          </w:tcPr>
          <w:p w14:paraId="7326FD0F" w14:textId="77777777" w:rsidR="005F38D8" w:rsidRPr="00A47994" w:rsidRDefault="005F38D8" w:rsidP="005F38D8">
            <w:pPr>
              <w:rPr>
                <w:rFonts w:eastAsiaTheme="minorHAnsi"/>
                <w:lang w:eastAsia="en-US"/>
              </w:rPr>
            </w:pPr>
          </w:p>
        </w:tc>
        <w:tc>
          <w:tcPr>
            <w:tcW w:w="2699" w:type="dxa"/>
            <w:vMerge/>
            <w:tcBorders>
              <w:left w:val="single" w:sz="4" w:space="0" w:color="auto"/>
              <w:bottom w:val="single" w:sz="4" w:space="0" w:color="auto"/>
              <w:right w:val="single" w:sz="4" w:space="0" w:color="auto"/>
            </w:tcBorders>
          </w:tcPr>
          <w:p w14:paraId="39C70ECD" w14:textId="77777777" w:rsidR="005F38D8" w:rsidRPr="00A47994" w:rsidRDefault="005F38D8" w:rsidP="005F38D8">
            <w:pPr>
              <w:rPr>
                <w:rFonts w:eastAsiaTheme="minorHAnsi"/>
                <w:lang w:eastAsia="en-US"/>
              </w:rPr>
            </w:pPr>
          </w:p>
        </w:tc>
        <w:tc>
          <w:tcPr>
            <w:tcW w:w="0" w:type="auto"/>
            <w:vMerge/>
            <w:tcBorders>
              <w:left w:val="single" w:sz="4" w:space="0" w:color="auto"/>
              <w:bottom w:val="single" w:sz="4" w:space="0" w:color="auto"/>
              <w:right w:val="single" w:sz="4" w:space="0" w:color="auto"/>
            </w:tcBorders>
          </w:tcPr>
          <w:p w14:paraId="248FAD1C" w14:textId="77777777" w:rsidR="005F38D8" w:rsidRPr="00A47994" w:rsidRDefault="005F38D8" w:rsidP="005F38D8">
            <w:pPr>
              <w:rPr>
                <w:rFonts w:eastAsiaTheme="minorHAnsi"/>
                <w:lang w:eastAsia="en-US"/>
              </w:rPr>
            </w:pPr>
          </w:p>
        </w:tc>
        <w:tc>
          <w:tcPr>
            <w:tcW w:w="3736" w:type="dxa"/>
            <w:vMerge/>
            <w:tcBorders>
              <w:left w:val="single" w:sz="4" w:space="0" w:color="auto"/>
              <w:bottom w:val="single" w:sz="4" w:space="0" w:color="auto"/>
              <w:right w:val="single" w:sz="4" w:space="0" w:color="auto"/>
            </w:tcBorders>
          </w:tcPr>
          <w:p w14:paraId="36F0CE75" w14:textId="77777777" w:rsidR="005F38D8" w:rsidRPr="00A47994" w:rsidRDefault="005F38D8" w:rsidP="005F38D8">
            <w:pPr>
              <w:rPr>
                <w:rFonts w:eastAsiaTheme="minorHAnsi"/>
                <w:lang w:eastAsia="en-US"/>
              </w:rPr>
            </w:pPr>
          </w:p>
        </w:tc>
        <w:tc>
          <w:tcPr>
            <w:tcW w:w="6015" w:type="dxa"/>
            <w:tcBorders>
              <w:top w:val="single" w:sz="4" w:space="0" w:color="auto"/>
              <w:left w:val="single" w:sz="4" w:space="0" w:color="auto"/>
              <w:bottom w:val="single" w:sz="4" w:space="0" w:color="auto"/>
              <w:right w:val="single" w:sz="4" w:space="0" w:color="auto"/>
            </w:tcBorders>
          </w:tcPr>
          <w:p w14:paraId="4F2D3CB0" w14:textId="2DEDCAEC" w:rsidR="005F38D8" w:rsidRPr="00A47994" w:rsidRDefault="005F38D8" w:rsidP="005F38D8">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bl>
    <w:p w14:paraId="327A7904" w14:textId="1324A756" w:rsidR="00BC299E" w:rsidRPr="00A47994" w:rsidRDefault="00BC299E" w:rsidP="00BC299E">
      <w:pPr>
        <w:pStyle w:val="3"/>
        <w:rPr>
          <w:rFonts w:ascii="Times New Roman" w:hAnsi="Times New Roman" w:cs="Times New Roman"/>
          <w:b/>
          <w:color w:val="auto"/>
        </w:rPr>
      </w:pPr>
      <w:bookmarkStart w:id="317" w:name="_Toc222925514"/>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17"/>
    </w:p>
    <w:p w14:paraId="1F816B5E" w14:textId="4A116475" w:rsidR="00BC299E" w:rsidRPr="00A47994" w:rsidRDefault="00BC299E" w:rsidP="00F41868">
      <w:pPr>
        <w:spacing w:before="80" w:after="80"/>
        <w:ind w:firstLine="709"/>
        <w:jc w:val="both"/>
      </w:pPr>
      <w:r w:rsidRPr="00A47994">
        <w:t>Не</w:t>
      </w:r>
      <w:r w:rsidR="0004390F" w:rsidRPr="00A47994">
        <w:t xml:space="preserve"> </w:t>
      </w:r>
      <w:r w:rsidRPr="00A47994">
        <w:t>установлены.</w:t>
      </w:r>
    </w:p>
    <w:p w14:paraId="32BCF81F" w14:textId="72174700" w:rsidR="00C50F58" w:rsidRPr="00A47994" w:rsidRDefault="00C50F58" w:rsidP="00C50F58">
      <w:pPr>
        <w:pStyle w:val="3"/>
        <w:rPr>
          <w:rFonts w:ascii="Times New Roman" w:hAnsi="Times New Roman" w:cs="Times New Roman"/>
          <w:b/>
          <w:color w:val="auto"/>
        </w:rPr>
      </w:pPr>
      <w:bookmarkStart w:id="318" w:name="_Toc222925515"/>
      <w:r w:rsidRPr="00A47994">
        <w:rPr>
          <w:rFonts w:ascii="Times New Roman" w:hAnsi="Times New Roman" w:cs="Times New Roman"/>
          <w:b/>
          <w:color w:val="auto"/>
        </w:rPr>
        <w:t>Условно разрешенные виды использования земельных 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18"/>
    </w:p>
    <w:tbl>
      <w:tblPr>
        <w:tblStyle w:val="afe"/>
        <w:tblW w:w="15021" w:type="dxa"/>
        <w:tblLayout w:type="fixed"/>
        <w:tblLook w:val="04A0" w:firstRow="1" w:lastRow="0" w:firstColumn="1" w:lastColumn="0" w:noHBand="0" w:noVBand="1"/>
      </w:tblPr>
      <w:tblGrid>
        <w:gridCol w:w="562"/>
        <w:gridCol w:w="2552"/>
        <w:gridCol w:w="1559"/>
        <w:gridCol w:w="4111"/>
        <w:gridCol w:w="6237"/>
      </w:tblGrid>
      <w:tr w:rsidR="00C50F58" w:rsidRPr="00A47994" w14:paraId="3DF321A9" w14:textId="77777777" w:rsidTr="00134130">
        <w:tc>
          <w:tcPr>
            <w:tcW w:w="562" w:type="dxa"/>
            <w:tcBorders>
              <w:top w:val="single" w:sz="4" w:space="0" w:color="auto"/>
              <w:left w:val="single" w:sz="4" w:space="0" w:color="auto"/>
              <w:bottom w:val="single" w:sz="4" w:space="0" w:color="auto"/>
              <w:right w:val="single" w:sz="4" w:space="0" w:color="auto"/>
            </w:tcBorders>
            <w:hideMark/>
          </w:tcPr>
          <w:p w14:paraId="1687936F" w14:textId="77777777" w:rsidR="00C50F58" w:rsidRPr="00A47994" w:rsidRDefault="00C50F58" w:rsidP="00134130">
            <w:pPr>
              <w:pStyle w:val="Default"/>
              <w:jc w:val="both"/>
              <w:rPr>
                <w:color w:val="auto"/>
              </w:rPr>
            </w:pPr>
            <w:r w:rsidRPr="00A47994">
              <w:rPr>
                <w:color w:val="auto"/>
              </w:rPr>
              <w:t>№ п/п</w:t>
            </w:r>
          </w:p>
        </w:tc>
        <w:tc>
          <w:tcPr>
            <w:tcW w:w="2552" w:type="dxa"/>
            <w:tcBorders>
              <w:top w:val="single" w:sz="4" w:space="0" w:color="auto"/>
              <w:left w:val="single" w:sz="4" w:space="0" w:color="auto"/>
              <w:bottom w:val="single" w:sz="4" w:space="0" w:color="auto"/>
              <w:right w:val="single" w:sz="4" w:space="0" w:color="auto"/>
            </w:tcBorders>
            <w:hideMark/>
          </w:tcPr>
          <w:p w14:paraId="6A2FB874" w14:textId="77777777" w:rsidR="00C50F58" w:rsidRPr="00A47994" w:rsidRDefault="00C50F58" w:rsidP="00134130">
            <w:pPr>
              <w:pStyle w:val="Default"/>
              <w:jc w:val="both"/>
              <w:rPr>
                <w:color w:val="auto"/>
              </w:rPr>
            </w:pPr>
            <w:r w:rsidRPr="00A47994">
              <w:rPr>
                <w:rFonts w:eastAsia="Tahoma"/>
                <w:color w:val="auto"/>
              </w:rPr>
              <w:t>Наименование вида разрешенного использования</w:t>
            </w:r>
          </w:p>
        </w:tc>
        <w:tc>
          <w:tcPr>
            <w:tcW w:w="1559" w:type="dxa"/>
            <w:tcBorders>
              <w:top w:val="single" w:sz="4" w:space="0" w:color="auto"/>
              <w:left w:val="single" w:sz="4" w:space="0" w:color="auto"/>
              <w:bottom w:val="single" w:sz="4" w:space="0" w:color="auto"/>
              <w:right w:val="single" w:sz="4" w:space="0" w:color="auto"/>
            </w:tcBorders>
            <w:hideMark/>
          </w:tcPr>
          <w:p w14:paraId="43C41DA5" w14:textId="77777777" w:rsidR="00C50F58" w:rsidRPr="00A47994" w:rsidRDefault="00C50F58" w:rsidP="00134130">
            <w:pPr>
              <w:pStyle w:val="Default"/>
              <w:jc w:val="both"/>
              <w:rPr>
                <w:color w:val="auto"/>
              </w:rPr>
            </w:pPr>
            <w:r w:rsidRPr="00A47994">
              <w:rPr>
                <w:rFonts w:eastAsia="Tahoma"/>
                <w:color w:val="auto"/>
              </w:rPr>
              <w:t>Код вида разрешенного использования</w:t>
            </w:r>
          </w:p>
        </w:tc>
        <w:tc>
          <w:tcPr>
            <w:tcW w:w="4111" w:type="dxa"/>
            <w:tcBorders>
              <w:top w:val="single" w:sz="4" w:space="0" w:color="auto"/>
              <w:left w:val="single" w:sz="4" w:space="0" w:color="auto"/>
              <w:bottom w:val="single" w:sz="4" w:space="0" w:color="auto"/>
              <w:right w:val="single" w:sz="4" w:space="0" w:color="auto"/>
            </w:tcBorders>
            <w:hideMark/>
          </w:tcPr>
          <w:p w14:paraId="55B2252C" w14:textId="77777777" w:rsidR="00C50F58" w:rsidRPr="00A47994" w:rsidRDefault="00C50F58" w:rsidP="00134130">
            <w:pPr>
              <w:pStyle w:val="Default"/>
              <w:jc w:val="both"/>
              <w:rPr>
                <w:color w:val="auto"/>
              </w:rPr>
            </w:pPr>
            <w:r w:rsidRPr="00A47994">
              <w:rPr>
                <w:rFonts w:eastAsia="Tahoma"/>
                <w:color w:val="auto"/>
              </w:rPr>
              <w:t>Описание вида разрешенного использования</w:t>
            </w:r>
          </w:p>
        </w:tc>
        <w:tc>
          <w:tcPr>
            <w:tcW w:w="6237" w:type="dxa"/>
            <w:tcBorders>
              <w:top w:val="single" w:sz="4" w:space="0" w:color="auto"/>
              <w:left w:val="single" w:sz="4" w:space="0" w:color="auto"/>
              <w:bottom w:val="single" w:sz="4" w:space="0" w:color="auto"/>
              <w:right w:val="single" w:sz="4" w:space="0" w:color="auto"/>
            </w:tcBorders>
            <w:hideMark/>
          </w:tcPr>
          <w:p w14:paraId="2E48E7D8" w14:textId="77777777" w:rsidR="00C50F58" w:rsidRPr="00A47994" w:rsidRDefault="00C50F58" w:rsidP="00134130">
            <w:pPr>
              <w:pStyle w:val="Default"/>
              <w:jc w:val="both"/>
              <w:rPr>
                <w:color w:val="auto"/>
              </w:rPr>
            </w:pPr>
            <w:r w:rsidRPr="00A47994">
              <w:rPr>
                <w:rFonts w:eastAsia="Tahoma"/>
                <w:color w:val="auto"/>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50F58" w:rsidRPr="00A47994" w14:paraId="7D84278F" w14:textId="77777777" w:rsidTr="00134130">
        <w:tc>
          <w:tcPr>
            <w:tcW w:w="562" w:type="dxa"/>
            <w:tcBorders>
              <w:top w:val="single" w:sz="4" w:space="0" w:color="auto"/>
              <w:left w:val="single" w:sz="4" w:space="0" w:color="auto"/>
              <w:bottom w:val="single" w:sz="4" w:space="0" w:color="auto"/>
              <w:right w:val="single" w:sz="4" w:space="0" w:color="auto"/>
            </w:tcBorders>
            <w:hideMark/>
          </w:tcPr>
          <w:p w14:paraId="335F2238" w14:textId="77777777" w:rsidR="00C50F58" w:rsidRPr="00A47994" w:rsidRDefault="00C50F58" w:rsidP="00134130">
            <w:pPr>
              <w:pStyle w:val="Default"/>
              <w:jc w:val="center"/>
              <w:rPr>
                <w:color w:val="auto"/>
              </w:rPr>
            </w:pPr>
            <w:r w:rsidRPr="00A47994">
              <w:rPr>
                <w:color w:val="auto"/>
              </w:rPr>
              <w:t>1.</w:t>
            </w:r>
          </w:p>
        </w:tc>
        <w:tc>
          <w:tcPr>
            <w:tcW w:w="2552" w:type="dxa"/>
            <w:tcBorders>
              <w:top w:val="single" w:sz="4" w:space="0" w:color="auto"/>
              <w:left w:val="single" w:sz="4" w:space="0" w:color="auto"/>
              <w:bottom w:val="single" w:sz="4" w:space="0" w:color="auto"/>
              <w:right w:val="single" w:sz="4" w:space="0" w:color="auto"/>
            </w:tcBorders>
            <w:hideMark/>
          </w:tcPr>
          <w:p w14:paraId="63B07F4E" w14:textId="77777777" w:rsidR="00C50F58" w:rsidRPr="00A47994" w:rsidRDefault="00C50F58" w:rsidP="00134130">
            <w:pPr>
              <w:pStyle w:val="Default"/>
              <w:jc w:val="center"/>
              <w:rPr>
                <w:rFonts w:eastAsia="Tahoma"/>
                <w:color w:val="auto"/>
              </w:rPr>
            </w:pPr>
            <w:r w:rsidRPr="00A47994">
              <w:rPr>
                <w:rFonts w:eastAsia="Tahoma"/>
                <w:color w:val="auto"/>
              </w:rPr>
              <w:t>2.</w:t>
            </w:r>
          </w:p>
        </w:tc>
        <w:tc>
          <w:tcPr>
            <w:tcW w:w="1559" w:type="dxa"/>
            <w:tcBorders>
              <w:top w:val="single" w:sz="4" w:space="0" w:color="auto"/>
              <w:left w:val="single" w:sz="4" w:space="0" w:color="auto"/>
              <w:bottom w:val="single" w:sz="4" w:space="0" w:color="auto"/>
              <w:right w:val="single" w:sz="4" w:space="0" w:color="auto"/>
            </w:tcBorders>
            <w:hideMark/>
          </w:tcPr>
          <w:p w14:paraId="0510BFB0" w14:textId="77777777" w:rsidR="00C50F58" w:rsidRPr="00A47994" w:rsidRDefault="00C50F58" w:rsidP="00134130">
            <w:pPr>
              <w:pStyle w:val="Default"/>
              <w:jc w:val="center"/>
              <w:rPr>
                <w:rFonts w:eastAsia="Tahoma"/>
                <w:color w:val="auto"/>
              </w:rPr>
            </w:pPr>
            <w:r w:rsidRPr="00A47994">
              <w:rPr>
                <w:rFonts w:eastAsia="Tahoma"/>
                <w:color w:val="auto"/>
              </w:rPr>
              <w:t>3.</w:t>
            </w:r>
          </w:p>
        </w:tc>
        <w:tc>
          <w:tcPr>
            <w:tcW w:w="4111" w:type="dxa"/>
            <w:tcBorders>
              <w:top w:val="single" w:sz="4" w:space="0" w:color="auto"/>
              <w:left w:val="single" w:sz="4" w:space="0" w:color="auto"/>
              <w:bottom w:val="single" w:sz="4" w:space="0" w:color="auto"/>
              <w:right w:val="single" w:sz="4" w:space="0" w:color="auto"/>
            </w:tcBorders>
            <w:hideMark/>
          </w:tcPr>
          <w:p w14:paraId="6E966913" w14:textId="77777777" w:rsidR="00C50F58" w:rsidRPr="00A47994" w:rsidRDefault="00C50F58" w:rsidP="00134130">
            <w:pPr>
              <w:pStyle w:val="Default"/>
              <w:jc w:val="center"/>
              <w:rPr>
                <w:rFonts w:eastAsia="Tahoma"/>
                <w:color w:val="auto"/>
              </w:rPr>
            </w:pPr>
            <w:r w:rsidRPr="00A47994">
              <w:rPr>
                <w:rFonts w:eastAsia="Tahoma"/>
                <w:color w:val="auto"/>
              </w:rPr>
              <w:t>4.</w:t>
            </w:r>
          </w:p>
        </w:tc>
        <w:tc>
          <w:tcPr>
            <w:tcW w:w="6237" w:type="dxa"/>
            <w:tcBorders>
              <w:top w:val="single" w:sz="4" w:space="0" w:color="auto"/>
              <w:left w:val="single" w:sz="4" w:space="0" w:color="auto"/>
              <w:bottom w:val="single" w:sz="4" w:space="0" w:color="auto"/>
              <w:right w:val="single" w:sz="4" w:space="0" w:color="auto"/>
            </w:tcBorders>
            <w:hideMark/>
          </w:tcPr>
          <w:p w14:paraId="1B49E934" w14:textId="77777777" w:rsidR="00C50F58" w:rsidRPr="00A47994" w:rsidRDefault="00C50F58" w:rsidP="00134130">
            <w:pPr>
              <w:pStyle w:val="Default"/>
              <w:jc w:val="center"/>
              <w:rPr>
                <w:rFonts w:eastAsia="Tahoma"/>
                <w:color w:val="auto"/>
              </w:rPr>
            </w:pPr>
            <w:r w:rsidRPr="00A47994">
              <w:rPr>
                <w:rFonts w:eastAsia="Tahoma"/>
                <w:color w:val="auto"/>
              </w:rPr>
              <w:t>5.</w:t>
            </w:r>
          </w:p>
        </w:tc>
      </w:tr>
      <w:tr w:rsidR="00C50F58" w:rsidRPr="00A47994" w14:paraId="0C1893D1" w14:textId="77777777" w:rsidTr="00134130">
        <w:trPr>
          <w:trHeight w:val="265"/>
        </w:trPr>
        <w:tc>
          <w:tcPr>
            <w:tcW w:w="562" w:type="dxa"/>
            <w:vMerge w:val="restart"/>
            <w:tcBorders>
              <w:top w:val="single" w:sz="4" w:space="0" w:color="auto"/>
              <w:left w:val="single" w:sz="4" w:space="0" w:color="auto"/>
              <w:bottom w:val="single" w:sz="4" w:space="0" w:color="auto"/>
              <w:right w:val="single" w:sz="4" w:space="0" w:color="auto"/>
            </w:tcBorders>
          </w:tcPr>
          <w:p w14:paraId="51EE9794" w14:textId="77777777" w:rsidR="00C50F58" w:rsidRPr="00A47994" w:rsidRDefault="00C50F58" w:rsidP="00EF28B8">
            <w:pPr>
              <w:pStyle w:val="Default"/>
              <w:numPr>
                <w:ilvl w:val="0"/>
                <w:numId w:val="52"/>
              </w:numPr>
              <w:ind w:left="171"/>
              <w:jc w:val="center"/>
              <w:rPr>
                <w:color w:val="auto"/>
              </w:rPr>
            </w:pPr>
          </w:p>
        </w:tc>
        <w:tc>
          <w:tcPr>
            <w:tcW w:w="2552" w:type="dxa"/>
            <w:vMerge w:val="restart"/>
            <w:tcBorders>
              <w:top w:val="single" w:sz="4" w:space="0" w:color="auto"/>
              <w:left w:val="single" w:sz="4" w:space="0" w:color="auto"/>
              <w:bottom w:val="single" w:sz="4" w:space="0" w:color="auto"/>
              <w:right w:val="single" w:sz="4" w:space="0" w:color="auto"/>
            </w:tcBorders>
            <w:hideMark/>
          </w:tcPr>
          <w:p w14:paraId="4939E1B5" w14:textId="77777777" w:rsidR="00C50F58" w:rsidRPr="00A47994" w:rsidRDefault="00C50F58" w:rsidP="00134130">
            <w:pPr>
              <w:pStyle w:val="Default"/>
              <w:jc w:val="both"/>
              <w:rPr>
                <w:rFonts w:eastAsia="Tahoma"/>
                <w:strike/>
                <w:color w:val="auto"/>
              </w:rPr>
            </w:pPr>
            <w:r w:rsidRPr="00A47994">
              <w:t>Природно-познавательный туризм</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C94A788" w14:textId="77777777" w:rsidR="00C50F58" w:rsidRPr="00A47994" w:rsidRDefault="00C50F58" w:rsidP="00134130">
            <w:pPr>
              <w:pStyle w:val="Default"/>
              <w:jc w:val="both"/>
              <w:rPr>
                <w:rFonts w:eastAsia="Tahoma"/>
                <w:strike/>
                <w:color w:val="auto"/>
              </w:rPr>
            </w:pPr>
            <w:r w:rsidRPr="00A47994">
              <w:t xml:space="preserve">5.2 </w:t>
            </w:r>
          </w:p>
        </w:tc>
        <w:tc>
          <w:tcPr>
            <w:tcW w:w="4111" w:type="dxa"/>
            <w:vMerge w:val="restart"/>
            <w:tcBorders>
              <w:top w:val="single" w:sz="4" w:space="0" w:color="auto"/>
              <w:left w:val="single" w:sz="4" w:space="0" w:color="auto"/>
              <w:bottom w:val="single" w:sz="4" w:space="0" w:color="auto"/>
              <w:right w:val="single" w:sz="4" w:space="0" w:color="auto"/>
            </w:tcBorders>
            <w:hideMark/>
          </w:tcPr>
          <w:p w14:paraId="7DEBF0E2" w14:textId="77777777" w:rsidR="00C50F58" w:rsidRPr="00A47994" w:rsidRDefault="00C50F58" w:rsidP="00134130">
            <w:pPr>
              <w:pStyle w:val="Default"/>
              <w:jc w:val="both"/>
              <w:rPr>
                <w:strike/>
                <w:color w:val="auto"/>
              </w:rPr>
            </w:pPr>
            <w:r w:rsidRPr="00A47994">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6237" w:type="dxa"/>
            <w:hideMark/>
          </w:tcPr>
          <w:p w14:paraId="5F84FE31" w14:textId="5742C651" w:rsidR="00C50F58" w:rsidRPr="00A47994" w:rsidRDefault="00E82DB4" w:rsidP="00134130">
            <w:pPr>
              <w:pStyle w:val="Default"/>
              <w:jc w:val="both"/>
              <w:rPr>
                <w:rFonts w:eastAsia="Tahoma"/>
                <w:strike/>
                <w:color w:val="auto"/>
              </w:rPr>
            </w:pPr>
            <w:r w:rsidRPr="00A47994">
              <w:rPr>
                <w:color w:val="auto"/>
                <w:spacing w:val="-2"/>
              </w:rPr>
              <w:t xml:space="preserve">Минимальный размер земельного участка (площадь) – </w:t>
            </w:r>
            <w:r w:rsidR="00C50F58" w:rsidRPr="00A47994">
              <w:rPr>
                <w:color w:val="auto"/>
                <w:spacing w:val="-2"/>
              </w:rPr>
              <w:t>не подлежит установлению</w:t>
            </w:r>
          </w:p>
        </w:tc>
      </w:tr>
      <w:tr w:rsidR="00C50F58" w:rsidRPr="00A47994" w14:paraId="5A1A3156" w14:textId="77777777" w:rsidTr="00134130">
        <w:trPr>
          <w:trHeight w:val="26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5EB6FA0" w14:textId="77777777" w:rsidR="00C50F58" w:rsidRPr="00A47994" w:rsidRDefault="00C50F58" w:rsidP="00134130">
            <w:pPr>
              <w:rPr>
                <w:rFonts w:eastAsiaTheme="minorHAnsi"/>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4261787" w14:textId="77777777" w:rsidR="00C50F58" w:rsidRPr="00A47994" w:rsidRDefault="00C50F58" w:rsidP="00134130">
            <w:pPr>
              <w:rPr>
                <w:rFonts w:eastAsia="Tahoma"/>
                <w:strike/>
                <w:lang w:eastAsia="en-US"/>
              </w:rPr>
            </w:pPr>
          </w:p>
        </w:tc>
        <w:tc>
          <w:tcPr>
            <w:tcW w:w="1559" w:type="dxa"/>
            <w:vMerge/>
            <w:tcBorders>
              <w:top w:val="single" w:sz="4" w:space="0" w:color="auto"/>
              <w:left w:val="single" w:sz="4" w:space="0" w:color="auto"/>
              <w:bottom w:val="single" w:sz="4" w:space="0" w:color="auto"/>
              <w:right w:val="single" w:sz="4" w:space="0" w:color="auto"/>
            </w:tcBorders>
            <w:hideMark/>
          </w:tcPr>
          <w:p w14:paraId="54617E0B" w14:textId="77777777" w:rsidR="00C50F58" w:rsidRPr="00A47994" w:rsidRDefault="00C50F58" w:rsidP="00134130">
            <w:pPr>
              <w:rPr>
                <w:rFonts w:eastAsia="Tahoma"/>
                <w:strike/>
                <w:lang w:eastAsia="en-US"/>
              </w:rPr>
            </w:pPr>
          </w:p>
        </w:tc>
        <w:tc>
          <w:tcPr>
            <w:tcW w:w="4111" w:type="dxa"/>
            <w:vMerge/>
            <w:tcBorders>
              <w:top w:val="single" w:sz="4" w:space="0" w:color="auto"/>
              <w:left w:val="single" w:sz="4" w:space="0" w:color="auto"/>
              <w:bottom w:val="single" w:sz="4" w:space="0" w:color="auto"/>
              <w:right w:val="single" w:sz="4" w:space="0" w:color="auto"/>
            </w:tcBorders>
            <w:hideMark/>
          </w:tcPr>
          <w:p w14:paraId="3B2D4A55" w14:textId="77777777" w:rsidR="00C50F58" w:rsidRPr="00A47994" w:rsidRDefault="00C50F58" w:rsidP="00134130">
            <w:pPr>
              <w:rPr>
                <w:rFonts w:eastAsiaTheme="minorHAnsi"/>
                <w:strike/>
                <w:lang w:eastAsia="en-US"/>
              </w:rPr>
            </w:pPr>
          </w:p>
        </w:tc>
        <w:tc>
          <w:tcPr>
            <w:tcW w:w="6237" w:type="dxa"/>
            <w:hideMark/>
          </w:tcPr>
          <w:p w14:paraId="53896CA7" w14:textId="11E92893" w:rsidR="00C50F58" w:rsidRPr="00A47994" w:rsidRDefault="00E82DB4" w:rsidP="00134130">
            <w:pPr>
              <w:pStyle w:val="Default"/>
              <w:jc w:val="both"/>
              <w:rPr>
                <w:rFonts w:eastAsia="Tahoma"/>
                <w:strike/>
                <w:color w:val="auto"/>
              </w:rPr>
            </w:pPr>
            <w:r w:rsidRPr="00A47994">
              <w:rPr>
                <w:color w:val="auto"/>
                <w:spacing w:val="-2"/>
              </w:rPr>
              <w:t xml:space="preserve">Максимальный размер земельного участка (площадь) – </w:t>
            </w:r>
            <w:r w:rsidR="00C50F58" w:rsidRPr="00A47994">
              <w:rPr>
                <w:color w:val="auto"/>
                <w:spacing w:val="-2"/>
              </w:rPr>
              <w:t>не подлежит установлению</w:t>
            </w:r>
          </w:p>
        </w:tc>
      </w:tr>
      <w:tr w:rsidR="00C50F58" w:rsidRPr="00A47994" w14:paraId="1C28EFAA" w14:textId="77777777" w:rsidTr="00134130">
        <w:trPr>
          <w:trHeight w:val="26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9E394F2" w14:textId="77777777" w:rsidR="00C50F58" w:rsidRPr="00A47994" w:rsidRDefault="00C50F58" w:rsidP="00134130">
            <w:pPr>
              <w:rPr>
                <w:rFonts w:eastAsiaTheme="minorHAnsi"/>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AD5E68C" w14:textId="77777777" w:rsidR="00C50F58" w:rsidRPr="00A47994" w:rsidRDefault="00C50F58" w:rsidP="00134130">
            <w:pPr>
              <w:rPr>
                <w:rFonts w:eastAsia="Tahoma"/>
                <w:strike/>
                <w:lang w:eastAsia="en-US"/>
              </w:rPr>
            </w:pPr>
          </w:p>
        </w:tc>
        <w:tc>
          <w:tcPr>
            <w:tcW w:w="1559" w:type="dxa"/>
            <w:vMerge/>
            <w:tcBorders>
              <w:top w:val="single" w:sz="4" w:space="0" w:color="auto"/>
              <w:left w:val="single" w:sz="4" w:space="0" w:color="auto"/>
              <w:bottom w:val="single" w:sz="4" w:space="0" w:color="auto"/>
              <w:right w:val="single" w:sz="4" w:space="0" w:color="auto"/>
            </w:tcBorders>
            <w:hideMark/>
          </w:tcPr>
          <w:p w14:paraId="2AFA7283" w14:textId="77777777" w:rsidR="00C50F58" w:rsidRPr="00A47994" w:rsidRDefault="00C50F58" w:rsidP="00134130">
            <w:pPr>
              <w:rPr>
                <w:rFonts w:eastAsia="Tahoma"/>
                <w:strike/>
                <w:lang w:eastAsia="en-US"/>
              </w:rPr>
            </w:pPr>
          </w:p>
        </w:tc>
        <w:tc>
          <w:tcPr>
            <w:tcW w:w="4111" w:type="dxa"/>
            <w:vMerge/>
            <w:tcBorders>
              <w:top w:val="single" w:sz="4" w:space="0" w:color="auto"/>
              <w:left w:val="single" w:sz="4" w:space="0" w:color="auto"/>
              <w:bottom w:val="single" w:sz="4" w:space="0" w:color="auto"/>
              <w:right w:val="single" w:sz="4" w:space="0" w:color="auto"/>
            </w:tcBorders>
            <w:hideMark/>
          </w:tcPr>
          <w:p w14:paraId="6507C38F" w14:textId="77777777" w:rsidR="00C50F58" w:rsidRPr="00A47994" w:rsidRDefault="00C50F58" w:rsidP="00134130">
            <w:pPr>
              <w:rPr>
                <w:rFonts w:eastAsiaTheme="minorHAnsi"/>
                <w:strike/>
                <w:lang w:eastAsia="en-US"/>
              </w:rPr>
            </w:pPr>
          </w:p>
        </w:tc>
        <w:tc>
          <w:tcPr>
            <w:tcW w:w="6237" w:type="dxa"/>
            <w:hideMark/>
          </w:tcPr>
          <w:p w14:paraId="75E63916" w14:textId="77777777" w:rsidR="00C50F58" w:rsidRPr="00A47994" w:rsidRDefault="00C50F58" w:rsidP="00134130">
            <w:pPr>
              <w:pStyle w:val="Default"/>
              <w:jc w:val="both"/>
              <w:rPr>
                <w:rFonts w:eastAsia="Tahoma"/>
                <w:strike/>
                <w:color w:val="auto"/>
              </w:rPr>
            </w:pPr>
            <w:r w:rsidRPr="00A47994">
              <w:rPr>
                <w:color w:val="auto"/>
                <w:spacing w:val="-2"/>
              </w:rPr>
              <w:t>Максимальный процент застройки в границах земельного участка – 0%</w:t>
            </w:r>
          </w:p>
        </w:tc>
      </w:tr>
      <w:tr w:rsidR="00C50F58" w:rsidRPr="00A47994" w14:paraId="7B3564E4" w14:textId="77777777" w:rsidTr="00134130">
        <w:trPr>
          <w:trHeight w:val="26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97F0B2C" w14:textId="77777777" w:rsidR="00C50F58" w:rsidRPr="00A47994" w:rsidRDefault="00C50F58" w:rsidP="00134130">
            <w:pPr>
              <w:rPr>
                <w:rFonts w:eastAsiaTheme="minorHAnsi"/>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9DC7C96" w14:textId="77777777" w:rsidR="00C50F58" w:rsidRPr="00A47994" w:rsidRDefault="00C50F58" w:rsidP="00134130">
            <w:pPr>
              <w:rPr>
                <w:rFonts w:eastAsia="Tahoma"/>
                <w:strike/>
                <w:lang w:eastAsia="en-US"/>
              </w:rPr>
            </w:pPr>
          </w:p>
        </w:tc>
        <w:tc>
          <w:tcPr>
            <w:tcW w:w="1559" w:type="dxa"/>
            <w:vMerge/>
            <w:tcBorders>
              <w:top w:val="single" w:sz="4" w:space="0" w:color="auto"/>
              <w:left w:val="single" w:sz="4" w:space="0" w:color="auto"/>
              <w:bottom w:val="single" w:sz="4" w:space="0" w:color="auto"/>
              <w:right w:val="single" w:sz="4" w:space="0" w:color="auto"/>
            </w:tcBorders>
            <w:hideMark/>
          </w:tcPr>
          <w:p w14:paraId="2AA46C06" w14:textId="77777777" w:rsidR="00C50F58" w:rsidRPr="00A47994" w:rsidRDefault="00C50F58" w:rsidP="00134130">
            <w:pPr>
              <w:rPr>
                <w:rFonts w:eastAsia="Tahoma"/>
                <w:strike/>
                <w:lang w:eastAsia="en-US"/>
              </w:rPr>
            </w:pPr>
          </w:p>
        </w:tc>
        <w:tc>
          <w:tcPr>
            <w:tcW w:w="4111" w:type="dxa"/>
            <w:vMerge/>
            <w:tcBorders>
              <w:top w:val="single" w:sz="4" w:space="0" w:color="auto"/>
              <w:left w:val="single" w:sz="4" w:space="0" w:color="auto"/>
              <w:bottom w:val="single" w:sz="4" w:space="0" w:color="auto"/>
              <w:right w:val="single" w:sz="4" w:space="0" w:color="auto"/>
            </w:tcBorders>
            <w:hideMark/>
          </w:tcPr>
          <w:p w14:paraId="00D0DA61" w14:textId="77777777" w:rsidR="00C50F58" w:rsidRPr="00A47994" w:rsidRDefault="00C50F58" w:rsidP="00134130">
            <w:pPr>
              <w:rPr>
                <w:rFonts w:eastAsiaTheme="minorHAnsi"/>
                <w:strike/>
                <w:lang w:eastAsia="en-US"/>
              </w:rPr>
            </w:pPr>
          </w:p>
        </w:tc>
        <w:tc>
          <w:tcPr>
            <w:tcW w:w="6237" w:type="dxa"/>
            <w:hideMark/>
          </w:tcPr>
          <w:p w14:paraId="6756778E" w14:textId="77777777" w:rsidR="00C50F58" w:rsidRPr="00A47994" w:rsidRDefault="00C50F58" w:rsidP="00134130">
            <w:pPr>
              <w:pStyle w:val="Default"/>
              <w:jc w:val="both"/>
              <w:rPr>
                <w:rFonts w:eastAsia="Tahoma"/>
                <w:strike/>
                <w:color w:val="auto"/>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C50F58" w:rsidRPr="00A47994" w14:paraId="09096D08" w14:textId="77777777" w:rsidTr="00134130">
        <w:trPr>
          <w:trHeight w:val="26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A6C701F" w14:textId="77777777" w:rsidR="00C50F58" w:rsidRPr="00A47994" w:rsidRDefault="00C50F58" w:rsidP="00134130">
            <w:pPr>
              <w:rPr>
                <w:rFonts w:eastAsiaTheme="minorHAnsi"/>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D162150" w14:textId="77777777" w:rsidR="00C50F58" w:rsidRPr="00A47994" w:rsidRDefault="00C50F58" w:rsidP="00134130">
            <w:pPr>
              <w:rPr>
                <w:rFonts w:eastAsia="Tahoma"/>
                <w:strike/>
                <w:lang w:eastAsia="en-US"/>
              </w:rPr>
            </w:pPr>
          </w:p>
        </w:tc>
        <w:tc>
          <w:tcPr>
            <w:tcW w:w="1559" w:type="dxa"/>
            <w:vMerge/>
            <w:tcBorders>
              <w:top w:val="single" w:sz="4" w:space="0" w:color="auto"/>
              <w:left w:val="single" w:sz="4" w:space="0" w:color="auto"/>
              <w:bottom w:val="single" w:sz="4" w:space="0" w:color="auto"/>
              <w:right w:val="single" w:sz="4" w:space="0" w:color="auto"/>
            </w:tcBorders>
            <w:hideMark/>
          </w:tcPr>
          <w:p w14:paraId="1508E1EB" w14:textId="77777777" w:rsidR="00C50F58" w:rsidRPr="00A47994" w:rsidRDefault="00C50F58" w:rsidP="00134130">
            <w:pPr>
              <w:rPr>
                <w:rFonts w:eastAsia="Tahoma"/>
                <w:strike/>
                <w:lang w:eastAsia="en-US"/>
              </w:rPr>
            </w:pPr>
          </w:p>
        </w:tc>
        <w:tc>
          <w:tcPr>
            <w:tcW w:w="4111" w:type="dxa"/>
            <w:vMerge/>
            <w:tcBorders>
              <w:top w:val="single" w:sz="4" w:space="0" w:color="auto"/>
              <w:left w:val="single" w:sz="4" w:space="0" w:color="auto"/>
              <w:bottom w:val="single" w:sz="4" w:space="0" w:color="auto"/>
              <w:right w:val="single" w:sz="4" w:space="0" w:color="auto"/>
            </w:tcBorders>
            <w:hideMark/>
          </w:tcPr>
          <w:p w14:paraId="10CF9E69" w14:textId="77777777" w:rsidR="00C50F58" w:rsidRPr="00A47994" w:rsidRDefault="00C50F58" w:rsidP="00134130">
            <w:pPr>
              <w:rPr>
                <w:rFonts w:eastAsiaTheme="minorHAnsi"/>
                <w:strike/>
                <w:lang w:eastAsia="en-US"/>
              </w:rPr>
            </w:pPr>
          </w:p>
        </w:tc>
        <w:tc>
          <w:tcPr>
            <w:tcW w:w="6237" w:type="dxa"/>
            <w:hideMark/>
          </w:tcPr>
          <w:p w14:paraId="07FCD1CD" w14:textId="77777777" w:rsidR="00C50F58" w:rsidRPr="00A47994" w:rsidRDefault="00C50F58" w:rsidP="00134130">
            <w:pPr>
              <w:pStyle w:val="Default"/>
              <w:jc w:val="both"/>
              <w:rPr>
                <w:rFonts w:eastAsia="Tahoma"/>
                <w:strike/>
                <w:color w:val="auto"/>
              </w:rPr>
            </w:pPr>
            <w:r w:rsidRPr="00A47994">
              <w:rPr>
                <w:color w:val="auto"/>
                <w:spacing w:val="-2"/>
              </w:rPr>
              <w:t>Предельная высота зданий, строений, сооружений – не подлежит установлению</w:t>
            </w:r>
          </w:p>
        </w:tc>
      </w:tr>
      <w:tr w:rsidR="00C50F58" w:rsidRPr="00A47994" w14:paraId="59FD313D" w14:textId="77777777" w:rsidTr="00134130">
        <w:trPr>
          <w:trHeight w:val="26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9A8914A" w14:textId="77777777" w:rsidR="00C50F58" w:rsidRPr="00A47994" w:rsidRDefault="00C50F58" w:rsidP="00134130">
            <w:pPr>
              <w:rPr>
                <w:rFonts w:eastAsiaTheme="minorHAnsi"/>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2DAA55D" w14:textId="77777777" w:rsidR="00C50F58" w:rsidRPr="00A47994" w:rsidRDefault="00C50F58" w:rsidP="00134130">
            <w:pPr>
              <w:rPr>
                <w:rFonts w:eastAsia="Tahoma"/>
                <w:strike/>
                <w:lang w:eastAsia="en-US"/>
              </w:rPr>
            </w:pPr>
          </w:p>
        </w:tc>
        <w:tc>
          <w:tcPr>
            <w:tcW w:w="1559" w:type="dxa"/>
            <w:vMerge/>
            <w:tcBorders>
              <w:top w:val="single" w:sz="4" w:space="0" w:color="auto"/>
              <w:left w:val="single" w:sz="4" w:space="0" w:color="auto"/>
              <w:bottom w:val="single" w:sz="4" w:space="0" w:color="auto"/>
              <w:right w:val="single" w:sz="4" w:space="0" w:color="auto"/>
            </w:tcBorders>
            <w:hideMark/>
          </w:tcPr>
          <w:p w14:paraId="7906C6AF" w14:textId="77777777" w:rsidR="00C50F58" w:rsidRPr="00A47994" w:rsidRDefault="00C50F58" w:rsidP="00134130">
            <w:pPr>
              <w:rPr>
                <w:rFonts w:eastAsia="Tahoma"/>
                <w:strike/>
                <w:lang w:eastAsia="en-US"/>
              </w:rPr>
            </w:pPr>
          </w:p>
        </w:tc>
        <w:tc>
          <w:tcPr>
            <w:tcW w:w="4111" w:type="dxa"/>
            <w:vMerge/>
            <w:tcBorders>
              <w:top w:val="single" w:sz="4" w:space="0" w:color="auto"/>
              <w:left w:val="single" w:sz="4" w:space="0" w:color="auto"/>
              <w:bottom w:val="single" w:sz="4" w:space="0" w:color="auto"/>
              <w:right w:val="single" w:sz="4" w:space="0" w:color="auto"/>
            </w:tcBorders>
            <w:hideMark/>
          </w:tcPr>
          <w:p w14:paraId="140128FA" w14:textId="77777777" w:rsidR="00C50F58" w:rsidRPr="00A47994" w:rsidRDefault="00C50F58" w:rsidP="00134130">
            <w:pPr>
              <w:rPr>
                <w:rFonts w:eastAsiaTheme="minorHAnsi"/>
                <w:strike/>
                <w:lang w:eastAsia="en-US"/>
              </w:rPr>
            </w:pPr>
          </w:p>
        </w:tc>
        <w:tc>
          <w:tcPr>
            <w:tcW w:w="6237" w:type="dxa"/>
            <w:hideMark/>
          </w:tcPr>
          <w:p w14:paraId="0B8DCCF9" w14:textId="168E929C" w:rsidR="00C50F58" w:rsidRPr="00A47994" w:rsidRDefault="00C50F58" w:rsidP="00134130">
            <w:pPr>
              <w:pStyle w:val="Default"/>
              <w:jc w:val="both"/>
              <w:rPr>
                <w:strike/>
                <w:color w:val="auto"/>
                <w:spacing w:val="-2"/>
              </w:rPr>
            </w:pPr>
            <w:r w:rsidRPr="00A47994">
              <w:rPr>
                <w:color w:val="auto"/>
                <w:spacing w:val="-2"/>
              </w:rPr>
              <w:t>Минимальный процент озеленения земельного участка – не подлежит установлению</w:t>
            </w:r>
          </w:p>
        </w:tc>
      </w:tr>
    </w:tbl>
    <w:p w14:paraId="4300B19E" w14:textId="7F263C21" w:rsidR="00BC299E" w:rsidRPr="00A47994" w:rsidRDefault="00BC299E" w:rsidP="00D0653F">
      <w:pPr>
        <w:pStyle w:val="3"/>
        <w:rPr>
          <w:rFonts w:ascii="Times New Roman" w:eastAsia="Tahoma" w:hAnsi="Times New Roman" w:cs="Times New Roman"/>
          <w:b/>
          <w:bCs/>
          <w:color w:val="auto"/>
        </w:rPr>
      </w:pPr>
      <w:bookmarkStart w:id="319" w:name="_Toc222925516"/>
      <w:r w:rsidRPr="00A47994">
        <w:rPr>
          <w:rFonts w:ascii="Times New Roman" w:eastAsia="Tahoma" w:hAnsi="Times New Roman" w:cs="Times New Roman"/>
          <w:b/>
          <w:bCs/>
          <w:color w:val="auto"/>
        </w:rPr>
        <w:t>Особенности</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применения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градостроительного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регламента</w:t>
      </w:r>
      <w:bookmarkEnd w:id="319"/>
    </w:p>
    <w:p w14:paraId="2BDA16FD" w14:textId="4E6A3128" w:rsidR="0077703F" w:rsidRPr="00A47994" w:rsidRDefault="0077703F" w:rsidP="00F41868">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68B0AB91" w14:textId="67BA2301" w:rsidR="0077703F" w:rsidRPr="00A47994" w:rsidRDefault="0077703F" w:rsidP="00F41868">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0E38B562" w14:textId="2404C189" w:rsidR="00BC299E" w:rsidRPr="00A47994" w:rsidRDefault="0077703F" w:rsidP="00F41868">
      <w:pPr>
        <w:spacing w:before="80" w:after="80"/>
        <w:ind w:firstLine="709"/>
        <w:jc w:val="both"/>
        <w:rPr>
          <w:rFonts w:eastAsia="Times New Roman"/>
        </w:rPr>
      </w:pPr>
      <w:r w:rsidRPr="00A47994">
        <w:rPr>
          <w:rFonts w:eastAsia="Times New Roman"/>
        </w:rPr>
        <w:t>4</w:t>
      </w:r>
      <w:r w:rsidR="00BC299E" w:rsidRPr="00A47994">
        <w:rPr>
          <w:rFonts w:eastAsia="Times New Roman"/>
        </w:rPr>
        <w:t>.</w:t>
      </w:r>
      <w:r w:rsidR="0004390F" w:rsidRPr="00A47994">
        <w:rPr>
          <w:rFonts w:eastAsia="Times New Roman"/>
        </w:rPr>
        <w:t xml:space="preserve"> </w:t>
      </w:r>
      <w:r w:rsidR="00BC299E" w:rsidRPr="00A47994">
        <w:rPr>
          <w:rFonts w:eastAsia="Times New Roman"/>
        </w:rPr>
        <w:t>Ограничения</w:t>
      </w:r>
      <w:r w:rsidR="0004390F" w:rsidRPr="00A47994">
        <w:rPr>
          <w:rFonts w:eastAsia="Times New Roman"/>
        </w:rPr>
        <w:t xml:space="preserve"> </w:t>
      </w:r>
      <w:r w:rsidR="00BC299E" w:rsidRPr="00A47994">
        <w:rPr>
          <w:rFonts w:eastAsia="Times New Roman"/>
        </w:rPr>
        <w:t>использования</w:t>
      </w:r>
      <w:r w:rsidR="0004390F" w:rsidRPr="00A47994">
        <w:rPr>
          <w:rFonts w:eastAsia="Times New Roman"/>
        </w:rPr>
        <w:t xml:space="preserve"> </w:t>
      </w:r>
      <w:r w:rsidR="00BC299E" w:rsidRPr="00A47994">
        <w:rPr>
          <w:rFonts w:eastAsia="Times New Roman"/>
        </w:rPr>
        <w:t>земельных</w:t>
      </w:r>
      <w:r w:rsidR="0004390F" w:rsidRPr="00A47994">
        <w:rPr>
          <w:rFonts w:eastAsia="Times New Roman"/>
        </w:rPr>
        <w:t xml:space="preserve"> </w:t>
      </w:r>
      <w:r w:rsidR="00BC299E" w:rsidRPr="00A47994">
        <w:rPr>
          <w:rFonts w:eastAsia="Times New Roman"/>
        </w:rPr>
        <w:t>участков</w:t>
      </w:r>
      <w:r w:rsidR="0004390F" w:rsidRPr="00A47994">
        <w:rPr>
          <w:rFonts w:eastAsia="Times New Roman"/>
        </w:rPr>
        <w:t xml:space="preserve"> </w:t>
      </w:r>
      <w:r w:rsidR="00BC299E" w:rsidRPr="00A47994">
        <w:rPr>
          <w:rFonts w:eastAsia="Times New Roman"/>
        </w:rPr>
        <w:t>и</w:t>
      </w:r>
      <w:r w:rsidR="0004390F" w:rsidRPr="00A47994">
        <w:rPr>
          <w:rFonts w:eastAsia="Times New Roman"/>
        </w:rPr>
        <w:t xml:space="preserve"> </w:t>
      </w:r>
      <w:r w:rsidR="00BC299E" w:rsidRPr="00A47994">
        <w:rPr>
          <w:rFonts w:eastAsia="Times New Roman"/>
        </w:rPr>
        <w:t>объектов</w:t>
      </w:r>
      <w:r w:rsidR="0004390F" w:rsidRPr="00A47994">
        <w:rPr>
          <w:rFonts w:eastAsia="Times New Roman"/>
        </w:rPr>
        <w:t xml:space="preserve"> </w:t>
      </w:r>
      <w:r w:rsidR="00BC299E" w:rsidRPr="00A47994">
        <w:rPr>
          <w:rFonts w:eastAsia="Times New Roman"/>
        </w:rPr>
        <w:t>капитального</w:t>
      </w:r>
      <w:r w:rsidR="0004390F" w:rsidRPr="00A47994">
        <w:rPr>
          <w:rFonts w:eastAsia="Times New Roman"/>
        </w:rPr>
        <w:t xml:space="preserve"> </w:t>
      </w:r>
      <w:r w:rsidR="00BC299E" w:rsidRPr="00A47994">
        <w:rPr>
          <w:rFonts w:eastAsia="Times New Roman"/>
        </w:rPr>
        <w:t>строительства,</w:t>
      </w:r>
      <w:r w:rsidR="0004390F" w:rsidRPr="00A47994">
        <w:rPr>
          <w:rFonts w:eastAsia="Times New Roman"/>
        </w:rPr>
        <w:t xml:space="preserve"> </w:t>
      </w:r>
      <w:r w:rsidR="00BC299E" w:rsidRPr="00A47994">
        <w:rPr>
          <w:rFonts w:eastAsia="Times New Roman"/>
        </w:rPr>
        <w:t>находящихся</w:t>
      </w:r>
      <w:r w:rsidR="0004390F" w:rsidRPr="00A47994">
        <w:rPr>
          <w:rFonts w:eastAsia="Times New Roman"/>
        </w:rPr>
        <w:t xml:space="preserve"> </w:t>
      </w:r>
      <w:r w:rsidR="00BC299E" w:rsidRPr="00A47994">
        <w:rPr>
          <w:rFonts w:eastAsia="Times New Roman"/>
        </w:rPr>
        <w:t>в</w:t>
      </w:r>
      <w:r w:rsidR="0004390F" w:rsidRPr="00A47994">
        <w:rPr>
          <w:rFonts w:eastAsia="Times New Roman"/>
        </w:rPr>
        <w:t xml:space="preserve"> </w:t>
      </w:r>
      <w:r w:rsidR="00BC299E" w:rsidRPr="00A47994">
        <w:rPr>
          <w:rFonts w:eastAsia="Times New Roman"/>
        </w:rPr>
        <w:t>зоне</w:t>
      </w:r>
      <w:r w:rsidR="0004390F" w:rsidRPr="00A47994">
        <w:rPr>
          <w:rFonts w:eastAsia="Times New Roman"/>
        </w:rPr>
        <w:t xml:space="preserve"> </w:t>
      </w:r>
      <w:r w:rsidR="00BC299E" w:rsidRPr="00A47994">
        <w:rPr>
          <w:rFonts w:eastAsia="Times New Roman"/>
        </w:rPr>
        <w:t>Р1.1</w:t>
      </w:r>
      <w:r w:rsidR="0004390F" w:rsidRPr="00A47994">
        <w:rPr>
          <w:rFonts w:eastAsia="Times New Roman"/>
        </w:rPr>
        <w:t xml:space="preserve"> </w:t>
      </w:r>
      <w:r w:rsidR="00BC299E" w:rsidRPr="00A47994">
        <w:rPr>
          <w:rFonts w:eastAsia="Times New Roman"/>
        </w:rPr>
        <w:t>и</w:t>
      </w:r>
      <w:r w:rsidR="0004390F" w:rsidRPr="00A47994">
        <w:rPr>
          <w:rFonts w:eastAsia="Times New Roman"/>
        </w:rPr>
        <w:t xml:space="preserve"> </w:t>
      </w:r>
      <w:r w:rsidR="00BC299E" w:rsidRPr="00A47994">
        <w:rPr>
          <w:rFonts w:eastAsia="Times New Roman"/>
        </w:rPr>
        <w:t>расположенных</w:t>
      </w:r>
      <w:r w:rsidR="0004390F" w:rsidRPr="00A47994">
        <w:rPr>
          <w:rFonts w:eastAsia="Times New Roman"/>
        </w:rPr>
        <w:t xml:space="preserve"> </w:t>
      </w:r>
      <w:r w:rsidR="00BC299E" w:rsidRPr="00A47994">
        <w:rPr>
          <w:rFonts w:eastAsia="Times New Roman"/>
        </w:rPr>
        <w:t>в</w:t>
      </w:r>
      <w:r w:rsidR="0004390F" w:rsidRPr="00A47994">
        <w:rPr>
          <w:rFonts w:eastAsia="Times New Roman"/>
        </w:rPr>
        <w:t xml:space="preserve"> </w:t>
      </w:r>
      <w:r w:rsidR="00BC299E" w:rsidRPr="00A47994">
        <w:rPr>
          <w:rFonts w:eastAsia="Times New Roman"/>
        </w:rPr>
        <w:t>границах</w:t>
      </w:r>
      <w:r w:rsidR="0004390F" w:rsidRPr="00A47994">
        <w:rPr>
          <w:rFonts w:eastAsia="Times New Roman"/>
        </w:rPr>
        <w:t xml:space="preserve"> </w:t>
      </w:r>
      <w:r w:rsidR="00BC299E" w:rsidRPr="00A47994">
        <w:rPr>
          <w:rFonts w:eastAsia="Times New Roman"/>
        </w:rPr>
        <w:t>зон</w:t>
      </w:r>
      <w:r w:rsidR="0004390F" w:rsidRPr="00A47994">
        <w:rPr>
          <w:rFonts w:eastAsia="Times New Roman"/>
        </w:rPr>
        <w:t xml:space="preserve"> </w:t>
      </w:r>
      <w:r w:rsidR="00BC299E" w:rsidRPr="00A47994">
        <w:rPr>
          <w:rFonts w:eastAsia="Times New Roman"/>
        </w:rPr>
        <w:t>с</w:t>
      </w:r>
      <w:r w:rsidR="0004390F" w:rsidRPr="00A47994">
        <w:rPr>
          <w:rFonts w:eastAsia="Times New Roman"/>
        </w:rPr>
        <w:t xml:space="preserve"> </w:t>
      </w:r>
      <w:r w:rsidR="00BC299E" w:rsidRPr="00A47994">
        <w:rPr>
          <w:rFonts w:eastAsia="Times New Roman"/>
        </w:rPr>
        <w:t>особыми</w:t>
      </w:r>
      <w:r w:rsidR="0004390F" w:rsidRPr="00A47994">
        <w:rPr>
          <w:rFonts w:eastAsia="Times New Roman"/>
        </w:rPr>
        <w:t xml:space="preserve"> </w:t>
      </w:r>
      <w:r w:rsidR="00BC299E" w:rsidRPr="00A47994">
        <w:rPr>
          <w:rFonts w:eastAsia="Times New Roman"/>
        </w:rPr>
        <w:t>условиями</w:t>
      </w:r>
      <w:r w:rsidR="0004390F" w:rsidRPr="00A47994">
        <w:rPr>
          <w:rFonts w:eastAsia="Times New Roman"/>
        </w:rPr>
        <w:t xml:space="preserve"> </w:t>
      </w:r>
      <w:r w:rsidR="00BC299E" w:rsidRPr="00A47994">
        <w:rPr>
          <w:rFonts w:eastAsia="Times New Roman"/>
        </w:rPr>
        <w:t>использования</w:t>
      </w:r>
      <w:r w:rsidR="0004390F" w:rsidRPr="00A47994">
        <w:rPr>
          <w:rFonts w:eastAsia="Times New Roman"/>
        </w:rPr>
        <w:t xml:space="preserve"> </w:t>
      </w:r>
      <w:r w:rsidR="00BC299E"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00BC299E" w:rsidRPr="00A47994">
        <w:rPr>
          <w:rFonts w:eastAsia="Times New Roman"/>
        </w:rPr>
        <w:t>Правил.</w:t>
      </w:r>
    </w:p>
    <w:p w14:paraId="30931F0F" w14:textId="32E526CE" w:rsidR="00BC299E" w:rsidRPr="00A47994" w:rsidRDefault="0077703F" w:rsidP="00F41868">
      <w:pPr>
        <w:spacing w:before="80" w:after="80"/>
        <w:ind w:firstLine="709"/>
        <w:jc w:val="both"/>
      </w:pPr>
      <w:r w:rsidRPr="00A47994">
        <w:rPr>
          <w:rFonts w:eastAsia="Times New Roman"/>
        </w:rPr>
        <w:t>5</w:t>
      </w:r>
      <w:r w:rsidR="00BC299E" w:rsidRPr="00A47994">
        <w:rPr>
          <w:rFonts w:eastAsia="Times New Roman"/>
        </w:rPr>
        <w:t>.</w:t>
      </w:r>
      <w:r w:rsidR="0004390F" w:rsidRPr="00A47994">
        <w:rPr>
          <w:rFonts w:eastAsia="Times New Roman"/>
        </w:rPr>
        <w:t xml:space="preserve"> </w:t>
      </w:r>
      <w:r w:rsidR="00BC299E" w:rsidRPr="00A47994">
        <w:rPr>
          <w:rFonts w:eastAsia="Times New Roman"/>
        </w:rPr>
        <w:t>В</w:t>
      </w:r>
      <w:r w:rsidR="0004390F" w:rsidRPr="00A47994">
        <w:rPr>
          <w:rFonts w:eastAsia="Times New Roman"/>
        </w:rPr>
        <w:t xml:space="preserve"> </w:t>
      </w:r>
      <w:r w:rsidR="00BC299E" w:rsidRPr="00A47994">
        <w:rPr>
          <w:rFonts w:eastAsia="Times New Roman"/>
        </w:rPr>
        <w:t>границах</w:t>
      </w:r>
      <w:r w:rsidR="0004390F" w:rsidRPr="00A47994">
        <w:rPr>
          <w:rFonts w:eastAsia="Times New Roman"/>
        </w:rPr>
        <w:t xml:space="preserve"> </w:t>
      </w:r>
      <w:r w:rsidR="00BC299E" w:rsidRPr="00A47994">
        <w:rPr>
          <w:rFonts w:eastAsia="Times New Roman"/>
        </w:rPr>
        <w:t>территориальной</w:t>
      </w:r>
      <w:r w:rsidR="0004390F" w:rsidRPr="00A47994">
        <w:rPr>
          <w:rFonts w:eastAsia="Times New Roman"/>
        </w:rPr>
        <w:t xml:space="preserve"> </w:t>
      </w:r>
      <w:r w:rsidR="00BC299E" w:rsidRPr="00A47994">
        <w:rPr>
          <w:rFonts w:eastAsia="Times New Roman"/>
        </w:rPr>
        <w:t>зоны</w:t>
      </w:r>
      <w:r w:rsidR="0004390F" w:rsidRPr="00A47994">
        <w:rPr>
          <w:rFonts w:eastAsia="Times New Roman"/>
        </w:rPr>
        <w:t xml:space="preserve"> </w:t>
      </w:r>
      <w:r w:rsidR="00BC299E" w:rsidRPr="00A47994">
        <w:rPr>
          <w:rFonts w:eastAsia="Times New Roman"/>
        </w:rPr>
        <w:t>Р1.1,</w:t>
      </w:r>
      <w:r w:rsidR="0004390F" w:rsidRPr="00A47994">
        <w:rPr>
          <w:rFonts w:eastAsia="Times New Roman"/>
        </w:rPr>
        <w:t xml:space="preserve"> </w:t>
      </w:r>
      <w:r w:rsidR="00BC299E" w:rsidRPr="00A47994">
        <w:rPr>
          <w:rFonts w:eastAsia="Times New Roman"/>
        </w:rPr>
        <w:t>применительно</w:t>
      </w:r>
      <w:r w:rsidR="0004390F" w:rsidRPr="00A47994">
        <w:rPr>
          <w:rFonts w:eastAsia="Times New Roman"/>
        </w:rPr>
        <w:t xml:space="preserve"> </w:t>
      </w:r>
      <w:r w:rsidR="00BC299E" w:rsidRPr="00A47994">
        <w:rPr>
          <w:rFonts w:eastAsia="Times New Roman"/>
        </w:rPr>
        <w:t>к</w:t>
      </w:r>
      <w:r w:rsidR="0004390F" w:rsidRPr="00A47994">
        <w:rPr>
          <w:rFonts w:eastAsia="Times New Roman"/>
        </w:rPr>
        <w:t xml:space="preserve"> </w:t>
      </w:r>
      <w:r w:rsidR="00BC299E" w:rsidRPr="00A47994">
        <w:rPr>
          <w:rFonts w:eastAsia="Times New Roman"/>
        </w:rPr>
        <w:t>которой</w:t>
      </w:r>
      <w:r w:rsidR="0004390F" w:rsidRPr="00A47994">
        <w:rPr>
          <w:rFonts w:eastAsia="Times New Roman"/>
        </w:rPr>
        <w:t xml:space="preserve"> </w:t>
      </w:r>
      <w:r w:rsidR="00BC299E" w:rsidRPr="00A47994">
        <w:rPr>
          <w:rFonts w:eastAsia="Times New Roman"/>
        </w:rPr>
        <w:t>предусматривается</w:t>
      </w:r>
      <w:r w:rsidR="0004390F" w:rsidRPr="00A47994">
        <w:rPr>
          <w:rFonts w:eastAsia="Times New Roman"/>
        </w:rPr>
        <w:t xml:space="preserve"> </w:t>
      </w:r>
      <w:r w:rsidR="00BC299E" w:rsidRPr="00A47994">
        <w:rPr>
          <w:rFonts w:eastAsia="Times New Roman"/>
        </w:rPr>
        <w:t>осуществление</w:t>
      </w:r>
      <w:r w:rsidR="0004390F" w:rsidRPr="00A47994">
        <w:rPr>
          <w:rFonts w:eastAsia="Times New Roman"/>
        </w:rPr>
        <w:t xml:space="preserve"> </w:t>
      </w:r>
      <w:r w:rsidR="00BC299E" w:rsidRPr="00A47994">
        <w:rPr>
          <w:rFonts w:eastAsia="Times New Roman"/>
        </w:rPr>
        <w:t>деятельности</w:t>
      </w:r>
      <w:r w:rsidR="0004390F" w:rsidRPr="00A47994">
        <w:rPr>
          <w:rFonts w:eastAsia="Times New Roman"/>
        </w:rPr>
        <w:t xml:space="preserve"> </w:t>
      </w:r>
      <w:r w:rsidR="00BC299E" w:rsidRPr="00A47994">
        <w:rPr>
          <w:rFonts w:eastAsia="Times New Roman"/>
        </w:rPr>
        <w:t>по</w:t>
      </w:r>
      <w:r w:rsidR="0004390F" w:rsidRPr="00A47994">
        <w:rPr>
          <w:rFonts w:eastAsia="Times New Roman"/>
        </w:rPr>
        <w:t xml:space="preserve"> </w:t>
      </w:r>
      <w:r w:rsidR="00BC299E" w:rsidRPr="00A47994">
        <w:rPr>
          <w:rFonts w:eastAsia="Times New Roman"/>
        </w:rPr>
        <w:t>комплексному</w:t>
      </w:r>
      <w:r w:rsidR="0004390F" w:rsidRPr="00A47994">
        <w:rPr>
          <w:rFonts w:eastAsia="Times New Roman"/>
        </w:rPr>
        <w:t xml:space="preserve"> </w:t>
      </w:r>
      <w:r w:rsidR="00BC299E" w:rsidRPr="00A47994">
        <w:rPr>
          <w:rFonts w:eastAsia="Times New Roman"/>
        </w:rPr>
        <w:t>развитию</w:t>
      </w:r>
      <w:r w:rsidR="0004390F" w:rsidRPr="00A47994">
        <w:rPr>
          <w:rFonts w:eastAsia="Times New Roman"/>
        </w:rPr>
        <w:t xml:space="preserve"> </w:t>
      </w:r>
      <w:r w:rsidR="00BC299E" w:rsidRPr="00A47994">
        <w:rPr>
          <w:rFonts w:eastAsia="Times New Roman"/>
        </w:rPr>
        <w:t>территории</w:t>
      </w:r>
      <w:r w:rsidR="00BC299E" w:rsidRPr="00A47994">
        <w:rPr>
          <w:rFonts w:eastAsia="Tahoma"/>
          <w:color w:val="000000"/>
        </w:rPr>
        <w:t>,</w:t>
      </w:r>
      <w:r w:rsidR="0004390F" w:rsidRPr="00A47994">
        <w:rPr>
          <w:rFonts w:eastAsia="Tahoma"/>
          <w:color w:val="000000"/>
        </w:rPr>
        <w:t xml:space="preserve"> </w:t>
      </w:r>
      <w:r w:rsidR="00BC299E" w:rsidRPr="00A47994">
        <w:t>расчетные</w:t>
      </w:r>
      <w:r w:rsidR="0004390F" w:rsidRPr="00A47994">
        <w:rPr>
          <w:rFonts w:eastAsia="Tahoma"/>
          <w:color w:val="000000"/>
        </w:rPr>
        <w:t xml:space="preserve"> </w:t>
      </w:r>
      <w:r w:rsidR="00BC299E" w:rsidRPr="00A47994">
        <w:rPr>
          <w:rFonts w:eastAsia="Tahoma"/>
          <w:color w:val="000000"/>
        </w:rPr>
        <w:t>показатели</w:t>
      </w:r>
      <w:r w:rsidR="0004390F" w:rsidRPr="00A47994">
        <w:rPr>
          <w:rFonts w:eastAsia="Tahoma"/>
          <w:color w:val="000000"/>
        </w:rPr>
        <w:t xml:space="preserve"> </w:t>
      </w:r>
      <w:r w:rsidR="00BC299E" w:rsidRPr="00A47994">
        <w:rPr>
          <w:rFonts w:eastAsia="Tahoma"/>
          <w:color w:val="000000"/>
        </w:rPr>
        <w:t>минимально</w:t>
      </w:r>
      <w:r w:rsidR="0004390F" w:rsidRPr="00A47994">
        <w:rPr>
          <w:rFonts w:eastAsia="Tahoma"/>
          <w:color w:val="000000"/>
        </w:rPr>
        <w:t xml:space="preserve"> </w:t>
      </w:r>
      <w:r w:rsidR="00BC299E" w:rsidRPr="00A47994">
        <w:rPr>
          <w:rFonts w:eastAsia="Tahoma"/>
          <w:color w:val="000000"/>
        </w:rPr>
        <w:t>допустимого</w:t>
      </w:r>
      <w:r w:rsidR="0004390F" w:rsidRPr="00A47994">
        <w:rPr>
          <w:rFonts w:eastAsia="Tahoma"/>
          <w:color w:val="000000"/>
        </w:rPr>
        <w:t xml:space="preserve"> </w:t>
      </w:r>
      <w:r w:rsidR="00BC299E" w:rsidRPr="00A47994">
        <w:rPr>
          <w:rFonts w:eastAsia="Tahoma"/>
          <w:color w:val="000000"/>
        </w:rPr>
        <w:t>уровня</w:t>
      </w:r>
      <w:r w:rsidR="0004390F" w:rsidRPr="00A47994">
        <w:rPr>
          <w:rFonts w:eastAsia="Tahoma"/>
          <w:color w:val="000000"/>
        </w:rPr>
        <w:t xml:space="preserve"> </w:t>
      </w:r>
      <w:r w:rsidR="00BC299E" w:rsidRPr="00A47994">
        <w:rPr>
          <w:rFonts w:eastAsia="Tahoma"/>
          <w:color w:val="000000"/>
        </w:rPr>
        <w:t>обеспеченности</w:t>
      </w:r>
      <w:r w:rsidR="0004390F" w:rsidRPr="00A47994">
        <w:rPr>
          <w:rFonts w:eastAsia="Tahoma"/>
          <w:color w:val="000000"/>
        </w:rPr>
        <w:t xml:space="preserve"> </w:t>
      </w:r>
      <w:r w:rsidR="00BC299E" w:rsidRPr="00A47994">
        <w:rPr>
          <w:rFonts w:eastAsia="Tahoma"/>
          <w:color w:val="000000"/>
        </w:rPr>
        <w:t>территории</w:t>
      </w:r>
      <w:r w:rsidR="0004390F" w:rsidRPr="00A47994">
        <w:rPr>
          <w:rFonts w:eastAsia="Tahoma"/>
          <w:color w:val="000000"/>
        </w:rPr>
        <w:t xml:space="preserve"> </w:t>
      </w:r>
      <w:r w:rsidR="00BC299E" w:rsidRPr="00A47994">
        <w:rPr>
          <w:rFonts w:eastAsia="Tahoma"/>
          <w:color w:val="000000"/>
        </w:rPr>
        <w:t>объектами</w:t>
      </w:r>
      <w:r w:rsidR="0004390F" w:rsidRPr="00A47994">
        <w:rPr>
          <w:rFonts w:eastAsia="Tahoma"/>
          <w:color w:val="000000"/>
        </w:rPr>
        <w:t xml:space="preserve"> </w:t>
      </w:r>
      <w:r w:rsidR="00BC299E" w:rsidRPr="00A47994">
        <w:rPr>
          <w:rFonts w:eastAsia="Tahoma"/>
          <w:color w:val="000000"/>
        </w:rPr>
        <w:t>коммунальной,</w:t>
      </w:r>
      <w:r w:rsidR="0004390F" w:rsidRPr="00A47994">
        <w:rPr>
          <w:rFonts w:eastAsia="Tahoma"/>
          <w:color w:val="000000"/>
        </w:rPr>
        <w:t xml:space="preserve"> </w:t>
      </w:r>
      <w:r w:rsidR="00BC299E" w:rsidRPr="00A47994">
        <w:rPr>
          <w:rFonts w:eastAsia="Tahoma"/>
          <w:color w:val="000000"/>
        </w:rPr>
        <w:t>транспортной,</w:t>
      </w:r>
      <w:r w:rsidR="0004390F" w:rsidRPr="00A47994">
        <w:rPr>
          <w:rFonts w:eastAsia="Tahoma"/>
          <w:color w:val="000000"/>
        </w:rPr>
        <w:t xml:space="preserve"> </w:t>
      </w:r>
      <w:r w:rsidR="00BC299E" w:rsidRPr="00A47994">
        <w:rPr>
          <w:rFonts w:eastAsia="Tahoma"/>
          <w:color w:val="000000"/>
        </w:rPr>
        <w:t>социальной</w:t>
      </w:r>
      <w:r w:rsidR="0004390F" w:rsidRPr="00A47994">
        <w:rPr>
          <w:rFonts w:eastAsia="Tahoma"/>
          <w:color w:val="000000"/>
        </w:rPr>
        <w:t xml:space="preserve"> </w:t>
      </w:r>
      <w:r w:rsidR="00BC299E" w:rsidRPr="00A47994">
        <w:rPr>
          <w:rFonts w:eastAsia="Tahoma"/>
          <w:color w:val="000000"/>
        </w:rPr>
        <w:t>инфраструктур</w:t>
      </w:r>
      <w:r w:rsidR="0004390F" w:rsidRPr="00A47994">
        <w:rPr>
          <w:rFonts w:eastAsia="Tahoma"/>
          <w:color w:val="000000"/>
        </w:rPr>
        <w:t xml:space="preserve"> </w:t>
      </w:r>
      <w:r w:rsidR="00BC299E" w:rsidRPr="00A47994">
        <w:rPr>
          <w:rFonts w:eastAsia="Tahoma"/>
          <w:color w:val="000000"/>
        </w:rPr>
        <w:t>и</w:t>
      </w:r>
      <w:r w:rsidR="0004390F" w:rsidRPr="00A47994">
        <w:rPr>
          <w:rFonts w:eastAsia="Tahoma"/>
          <w:color w:val="000000"/>
        </w:rPr>
        <w:t xml:space="preserve"> </w:t>
      </w:r>
      <w:r w:rsidR="00BC299E" w:rsidRPr="00A47994">
        <w:rPr>
          <w:rFonts w:eastAsia="Tahoma"/>
          <w:color w:val="000000"/>
        </w:rPr>
        <w:t>расчетные</w:t>
      </w:r>
      <w:r w:rsidR="0004390F" w:rsidRPr="00A47994">
        <w:rPr>
          <w:rFonts w:eastAsia="Tahoma"/>
          <w:color w:val="000000"/>
        </w:rPr>
        <w:t xml:space="preserve"> </w:t>
      </w:r>
      <w:r w:rsidR="00BC299E" w:rsidRPr="00A47994">
        <w:rPr>
          <w:rFonts w:eastAsia="Tahoma"/>
          <w:color w:val="000000"/>
        </w:rPr>
        <w:t>показатели</w:t>
      </w:r>
      <w:r w:rsidR="0004390F" w:rsidRPr="00A47994">
        <w:rPr>
          <w:rFonts w:eastAsia="Tahoma"/>
          <w:color w:val="000000"/>
        </w:rPr>
        <w:t xml:space="preserve"> </w:t>
      </w:r>
      <w:r w:rsidR="00BC299E" w:rsidRPr="00A47994">
        <w:rPr>
          <w:rFonts w:eastAsia="Tahoma"/>
          <w:color w:val="000000"/>
        </w:rPr>
        <w:t>максимально</w:t>
      </w:r>
      <w:r w:rsidR="0004390F" w:rsidRPr="00A47994">
        <w:rPr>
          <w:rFonts w:eastAsia="Tahoma"/>
          <w:color w:val="000000"/>
        </w:rPr>
        <w:t xml:space="preserve"> </w:t>
      </w:r>
      <w:r w:rsidR="00BC299E" w:rsidRPr="00A47994">
        <w:rPr>
          <w:rFonts w:eastAsia="Tahoma"/>
          <w:color w:val="000000"/>
        </w:rPr>
        <w:t>допустимого</w:t>
      </w:r>
      <w:r w:rsidR="0004390F" w:rsidRPr="00A47994">
        <w:rPr>
          <w:rFonts w:eastAsia="Tahoma"/>
          <w:color w:val="000000"/>
        </w:rPr>
        <w:t xml:space="preserve"> </w:t>
      </w:r>
      <w:r w:rsidR="00BC299E" w:rsidRPr="00A47994">
        <w:rPr>
          <w:rFonts w:eastAsia="Tahoma"/>
          <w:color w:val="000000"/>
        </w:rPr>
        <w:t>уровня</w:t>
      </w:r>
      <w:r w:rsidR="0004390F" w:rsidRPr="00A47994">
        <w:rPr>
          <w:rFonts w:eastAsia="Tahoma"/>
          <w:color w:val="000000"/>
        </w:rPr>
        <w:t xml:space="preserve"> </w:t>
      </w:r>
      <w:r w:rsidR="00BC299E" w:rsidRPr="00A47994">
        <w:rPr>
          <w:rFonts w:eastAsia="Tahoma"/>
          <w:color w:val="000000"/>
        </w:rPr>
        <w:t>территориальной</w:t>
      </w:r>
      <w:r w:rsidR="0004390F" w:rsidRPr="00A47994">
        <w:rPr>
          <w:rFonts w:eastAsia="Tahoma"/>
          <w:color w:val="000000"/>
        </w:rPr>
        <w:t xml:space="preserve"> </w:t>
      </w:r>
      <w:r w:rsidR="00BC299E" w:rsidRPr="00A47994">
        <w:rPr>
          <w:rFonts w:eastAsia="Tahoma"/>
          <w:color w:val="000000"/>
        </w:rPr>
        <w:t>доступности</w:t>
      </w:r>
      <w:r w:rsidR="0004390F" w:rsidRPr="00A47994">
        <w:rPr>
          <w:rFonts w:eastAsia="Tahoma"/>
          <w:color w:val="000000"/>
        </w:rPr>
        <w:t xml:space="preserve"> </w:t>
      </w:r>
      <w:r w:rsidR="00BC299E" w:rsidRPr="00A47994">
        <w:rPr>
          <w:rFonts w:eastAsia="Tahoma"/>
          <w:color w:val="000000"/>
        </w:rPr>
        <w:t>указанных</w:t>
      </w:r>
      <w:r w:rsidR="0004390F" w:rsidRPr="00A47994">
        <w:rPr>
          <w:rFonts w:eastAsia="Tahoma"/>
          <w:color w:val="000000"/>
        </w:rPr>
        <w:t xml:space="preserve"> </w:t>
      </w:r>
      <w:r w:rsidR="00BC299E" w:rsidRPr="00A47994">
        <w:rPr>
          <w:rFonts w:eastAsia="Tahoma"/>
          <w:color w:val="000000"/>
        </w:rPr>
        <w:t>объектов</w:t>
      </w:r>
      <w:r w:rsidR="0004390F" w:rsidRPr="00A47994">
        <w:rPr>
          <w:rFonts w:eastAsia="Tahoma"/>
          <w:color w:val="000000"/>
        </w:rPr>
        <w:t xml:space="preserve"> </w:t>
      </w:r>
      <w:r w:rsidR="00BC299E" w:rsidRPr="00A47994">
        <w:rPr>
          <w:rFonts w:eastAsia="Tahoma"/>
          <w:color w:val="000000"/>
        </w:rPr>
        <w:t>для</w:t>
      </w:r>
      <w:r w:rsidR="0004390F" w:rsidRPr="00A47994">
        <w:rPr>
          <w:rFonts w:eastAsia="Tahoma"/>
          <w:color w:val="000000"/>
        </w:rPr>
        <w:t xml:space="preserve"> </w:t>
      </w:r>
      <w:r w:rsidR="00BC299E" w:rsidRPr="00A47994">
        <w:rPr>
          <w:rFonts w:eastAsia="Tahoma"/>
          <w:color w:val="000000"/>
        </w:rPr>
        <w:t>населения,</w:t>
      </w:r>
      <w:r w:rsidR="0004390F" w:rsidRPr="00A47994">
        <w:rPr>
          <w:rFonts w:eastAsia="Tahoma"/>
          <w:color w:val="000000"/>
        </w:rPr>
        <w:t xml:space="preserve"> </w:t>
      </w:r>
      <w:r w:rsidR="00BC299E" w:rsidRPr="00A47994">
        <w:rPr>
          <w:rFonts w:eastAsia="Tahoma"/>
          <w:color w:val="000000"/>
        </w:rPr>
        <w:t>устанавливаются</w:t>
      </w:r>
      <w:r w:rsidR="0004390F" w:rsidRPr="00A47994">
        <w:rPr>
          <w:rFonts w:eastAsia="Tahoma"/>
          <w:color w:val="000000"/>
        </w:rPr>
        <w:t xml:space="preserve"> </w:t>
      </w:r>
      <w:r w:rsidR="00BC299E" w:rsidRPr="00A47994">
        <w:rPr>
          <w:rFonts w:eastAsia="Tahoma"/>
          <w:color w:val="000000"/>
        </w:rPr>
        <w:t>согласно</w:t>
      </w:r>
      <w:r w:rsidR="0004390F" w:rsidRPr="00A47994">
        <w:rPr>
          <w:rFonts w:eastAsia="Tahoma"/>
          <w:color w:val="000000"/>
        </w:rPr>
        <w:t xml:space="preserve"> </w:t>
      </w:r>
      <w:r w:rsidR="00BC299E" w:rsidRPr="00A47994">
        <w:rPr>
          <w:rFonts w:eastAsia="Tahoma"/>
          <w:color w:val="000000"/>
        </w:rPr>
        <w:t>нормативам</w:t>
      </w:r>
      <w:r w:rsidR="0004390F" w:rsidRPr="00A47994">
        <w:rPr>
          <w:rFonts w:eastAsia="Tahoma"/>
          <w:color w:val="000000"/>
        </w:rPr>
        <w:t xml:space="preserve"> </w:t>
      </w:r>
      <w:r w:rsidR="00BC299E" w:rsidRPr="00A47994">
        <w:rPr>
          <w:rFonts w:eastAsia="Tahoma"/>
          <w:color w:val="000000"/>
        </w:rPr>
        <w:t>градостроительного</w:t>
      </w:r>
      <w:r w:rsidR="0004390F" w:rsidRPr="00A47994">
        <w:rPr>
          <w:rFonts w:eastAsia="Tahoma"/>
          <w:color w:val="000000"/>
        </w:rPr>
        <w:t xml:space="preserve"> </w:t>
      </w:r>
      <w:r w:rsidR="00BC299E" w:rsidRPr="00A47994">
        <w:rPr>
          <w:rFonts w:eastAsia="Tahoma"/>
          <w:color w:val="000000"/>
        </w:rPr>
        <w:t>проектирования,</w:t>
      </w:r>
      <w:r w:rsidR="0004390F" w:rsidRPr="00A47994">
        <w:rPr>
          <w:rFonts w:eastAsia="Tahoma"/>
          <w:color w:val="000000"/>
        </w:rPr>
        <w:t xml:space="preserve"> </w:t>
      </w:r>
      <w:r w:rsidR="00BC299E" w:rsidRPr="00A47994">
        <w:rPr>
          <w:rFonts w:eastAsia="Tahoma"/>
          <w:color w:val="000000"/>
        </w:rPr>
        <w:t>документации</w:t>
      </w:r>
      <w:r w:rsidR="0004390F" w:rsidRPr="00A47994">
        <w:rPr>
          <w:rFonts w:eastAsia="Tahoma"/>
          <w:color w:val="000000"/>
        </w:rPr>
        <w:t xml:space="preserve"> </w:t>
      </w:r>
      <w:r w:rsidR="00BC299E" w:rsidRPr="00A47994">
        <w:rPr>
          <w:rFonts w:eastAsia="Tahoma"/>
          <w:color w:val="000000"/>
        </w:rPr>
        <w:t>по</w:t>
      </w:r>
      <w:r w:rsidR="0004390F" w:rsidRPr="00A47994">
        <w:rPr>
          <w:rFonts w:eastAsia="Tahoma"/>
          <w:color w:val="000000"/>
        </w:rPr>
        <w:t xml:space="preserve"> </w:t>
      </w:r>
      <w:r w:rsidR="00BC299E" w:rsidRPr="00A47994">
        <w:rPr>
          <w:rFonts w:eastAsia="Tahoma"/>
          <w:color w:val="000000"/>
        </w:rPr>
        <w:t>планировке</w:t>
      </w:r>
      <w:r w:rsidR="0004390F" w:rsidRPr="00A47994">
        <w:rPr>
          <w:rFonts w:eastAsia="Tahoma"/>
          <w:color w:val="000000"/>
        </w:rPr>
        <w:t xml:space="preserve"> </w:t>
      </w:r>
      <w:r w:rsidR="00BC299E" w:rsidRPr="00A47994">
        <w:rPr>
          <w:rFonts w:eastAsia="Tahoma"/>
          <w:color w:val="000000"/>
        </w:rPr>
        <w:t>территории</w:t>
      </w:r>
      <w:r w:rsidR="0004390F" w:rsidRPr="00A47994">
        <w:rPr>
          <w:rFonts w:eastAsia="Tahoma"/>
          <w:color w:val="000000"/>
        </w:rPr>
        <w:t xml:space="preserve"> </w:t>
      </w:r>
      <w:r w:rsidR="00BC299E" w:rsidRPr="00A47994">
        <w:rPr>
          <w:rFonts w:eastAsia="Tahoma"/>
          <w:color w:val="000000"/>
        </w:rPr>
        <w:t>и</w:t>
      </w:r>
      <w:r w:rsidR="0004390F" w:rsidRPr="00A47994">
        <w:rPr>
          <w:rFonts w:eastAsia="Tahoma"/>
          <w:color w:val="000000"/>
        </w:rPr>
        <w:t xml:space="preserve"> </w:t>
      </w:r>
      <w:r w:rsidR="00BC299E" w:rsidRPr="00A47994">
        <w:rPr>
          <w:rFonts w:eastAsia="Tahoma"/>
          <w:color w:val="000000"/>
        </w:rPr>
        <w:t>требованиям</w:t>
      </w:r>
      <w:r w:rsidR="0004390F" w:rsidRPr="00A47994">
        <w:rPr>
          <w:rFonts w:eastAsia="Tahoma"/>
          <w:color w:val="000000"/>
        </w:rPr>
        <w:t xml:space="preserve"> </w:t>
      </w:r>
      <w:r w:rsidR="00BC299E" w:rsidRPr="00A47994">
        <w:rPr>
          <w:rFonts w:eastAsia="Tahoma"/>
          <w:color w:val="000000"/>
        </w:rPr>
        <w:t>действующего</w:t>
      </w:r>
      <w:r w:rsidR="0004390F" w:rsidRPr="00A47994">
        <w:rPr>
          <w:rFonts w:eastAsia="Tahoma"/>
          <w:color w:val="000000"/>
        </w:rPr>
        <w:t xml:space="preserve"> </w:t>
      </w:r>
      <w:r w:rsidR="00BC299E" w:rsidRPr="00A47994">
        <w:rPr>
          <w:rFonts w:eastAsia="Tahoma"/>
          <w:color w:val="000000"/>
        </w:rPr>
        <w:t>законодательства.</w:t>
      </w:r>
    </w:p>
    <w:p w14:paraId="089E62CD" w14:textId="6B455C2F" w:rsidR="003E3824" w:rsidRPr="00A47994" w:rsidRDefault="003E3824" w:rsidP="003E3824">
      <w:pPr>
        <w:pStyle w:val="3"/>
        <w:rPr>
          <w:rFonts w:ascii="Times New Roman" w:eastAsia="Tahoma" w:hAnsi="Times New Roman" w:cs="Times New Roman"/>
          <w:b/>
          <w:bCs/>
          <w:color w:val="auto"/>
        </w:rPr>
      </w:pPr>
      <w:bookmarkStart w:id="320" w:name="_Toc222925517"/>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320"/>
    </w:p>
    <w:p w14:paraId="3F41031A" w14:textId="771A47EF" w:rsidR="003E3824" w:rsidRPr="00A47994" w:rsidRDefault="003E3824" w:rsidP="003E3824">
      <w:pPr>
        <w:spacing w:before="80" w:after="80"/>
        <w:ind w:firstLine="567"/>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24A98432" w14:textId="50E87A4F"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321" w:name="_Toc222925518"/>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4</w:t>
      </w:r>
      <w:r w:rsidR="00265077" w:rsidRPr="00A47994">
        <w:rPr>
          <w:rFonts w:eastAsia="Times New Roman"/>
          <w:b/>
          <w:bCs/>
          <w:iCs/>
          <w:lang w:eastAsia="ru-RU"/>
        </w:rPr>
        <w:t>5</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Р1.2.</w:t>
      </w:r>
      <w:r w:rsidR="0004390F" w:rsidRPr="00A47994">
        <w:rPr>
          <w:rFonts w:eastAsia="Times New Roman"/>
          <w:b/>
          <w:bCs/>
          <w:iCs/>
          <w:lang w:eastAsia="ru-RU"/>
        </w:rPr>
        <w:t xml:space="preserve"> </w:t>
      </w:r>
      <w:r w:rsidR="00321684" w:rsidRPr="00A47994">
        <w:rPr>
          <w:rFonts w:eastAsia="Times New Roman"/>
          <w:b/>
          <w:bCs/>
          <w:iCs/>
          <w:lang w:eastAsia="ru-RU"/>
        </w:rPr>
        <w:t>З</w:t>
      </w:r>
      <w:r w:rsidRPr="00A47994">
        <w:rPr>
          <w:rFonts w:eastAsia="Times New Roman"/>
          <w:b/>
          <w:bCs/>
          <w:iCs/>
          <w:lang w:eastAsia="ru-RU"/>
        </w:rPr>
        <w:t>он</w:t>
      </w:r>
      <w:r w:rsidR="00321684" w:rsidRPr="00A47994">
        <w:rPr>
          <w:rFonts w:eastAsia="Times New Roman"/>
          <w:b/>
          <w:bCs/>
          <w:iCs/>
          <w:lang w:eastAsia="ru-RU"/>
        </w:rPr>
        <w:t>а</w:t>
      </w:r>
      <w:r w:rsidR="0004390F" w:rsidRPr="00A47994">
        <w:rPr>
          <w:rFonts w:eastAsia="Times New Roman"/>
          <w:b/>
          <w:bCs/>
          <w:iCs/>
          <w:lang w:eastAsia="ru-RU"/>
        </w:rPr>
        <w:t xml:space="preserve"> </w:t>
      </w:r>
      <w:r w:rsidRPr="00A47994">
        <w:rPr>
          <w:rFonts w:eastAsia="Times New Roman"/>
          <w:b/>
          <w:bCs/>
          <w:iCs/>
          <w:lang w:eastAsia="ru-RU"/>
        </w:rPr>
        <w:t>рекреационного</w:t>
      </w:r>
      <w:r w:rsidR="0004390F" w:rsidRPr="00A47994">
        <w:rPr>
          <w:rFonts w:eastAsia="Times New Roman"/>
          <w:b/>
          <w:bCs/>
          <w:iCs/>
          <w:lang w:eastAsia="ru-RU"/>
        </w:rPr>
        <w:t xml:space="preserve"> </w:t>
      </w:r>
      <w:r w:rsidRPr="00A47994">
        <w:rPr>
          <w:rFonts w:eastAsia="Times New Roman"/>
          <w:b/>
          <w:bCs/>
          <w:iCs/>
          <w:lang w:eastAsia="ru-RU"/>
        </w:rPr>
        <w:t>назначения.</w:t>
      </w:r>
      <w:r w:rsidR="0004390F" w:rsidRPr="00A47994">
        <w:rPr>
          <w:rFonts w:eastAsia="Times New Roman"/>
          <w:b/>
          <w:bCs/>
          <w:iCs/>
          <w:lang w:eastAsia="ru-RU"/>
        </w:rPr>
        <w:t xml:space="preserve"> </w:t>
      </w:r>
      <w:r w:rsidRPr="00A47994">
        <w:rPr>
          <w:rFonts w:eastAsia="Times New Roman"/>
          <w:b/>
          <w:bCs/>
          <w:iCs/>
          <w:lang w:eastAsia="ru-RU"/>
        </w:rPr>
        <w:t>Лесопарковая</w:t>
      </w:r>
      <w:r w:rsidR="0004390F" w:rsidRPr="00A47994">
        <w:rPr>
          <w:rFonts w:eastAsia="Times New Roman"/>
          <w:b/>
          <w:bCs/>
          <w:iCs/>
          <w:lang w:eastAsia="ru-RU"/>
        </w:rPr>
        <w:t xml:space="preserve"> </w:t>
      </w:r>
      <w:r w:rsidRPr="00A47994">
        <w:rPr>
          <w:rFonts w:eastAsia="Times New Roman"/>
          <w:b/>
          <w:bCs/>
          <w:iCs/>
          <w:lang w:eastAsia="ru-RU"/>
        </w:rPr>
        <w:t>зона.</w:t>
      </w:r>
      <w:bookmarkEnd w:id="321"/>
    </w:p>
    <w:p w14:paraId="16412AF6" w14:textId="3C6324A9" w:rsidR="00C71061" w:rsidRPr="00A47994" w:rsidRDefault="00C71061" w:rsidP="00F41868">
      <w:pPr>
        <w:spacing w:before="80" w:after="80"/>
        <w:ind w:firstLine="709"/>
        <w:jc w:val="both"/>
        <w:rPr>
          <w:rFonts w:eastAsia="Times New Roman"/>
        </w:rPr>
      </w:pPr>
      <w:r w:rsidRPr="00A47994">
        <w:t>1.</w:t>
      </w:r>
      <w:r w:rsidR="0004390F" w:rsidRPr="00A47994">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лесов</w:t>
      </w:r>
      <w:r w:rsidR="0004390F" w:rsidRPr="00A47994">
        <w:t xml:space="preserve"> </w:t>
      </w:r>
      <w:r w:rsidRPr="00A47994">
        <w:t>лесопаркового</w:t>
      </w:r>
      <w:r w:rsidR="0004390F" w:rsidRPr="00A47994">
        <w:t xml:space="preserve"> </w:t>
      </w:r>
      <w:r w:rsidRPr="00A47994">
        <w:t>зеленого</w:t>
      </w:r>
      <w:r w:rsidR="0004390F" w:rsidRPr="00A47994">
        <w:t xml:space="preserve"> </w:t>
      </w:r>
      <w:r w:rsidRPr="00A47994">
        <w:t>пояса.</w:t>
      </w:r>
      <w:r w:rsidR="0004390F" w:rsidRPr="00A47994">
        <w:t xml:space="preserve"> </w:t>
      </w:r>
      <w:r w:rsidRPr="00A47994">
        <w:t>Возможное</w:t>
      </w:r>
      <w:r w:rsidR="0004390F" w:rsidRPr="00A47994">
        <w:t xml:space="preserve"> </w:t>
      </w:r>
      <w:r w:rsidRPr="00A47994">
        <w:t>использование:</w:t>
      </w:r>
      <w:r w:rsidR="0004390F" w:rsidRPr="00A47994">
        <w:t xml:space="preserve"> </w:t>
      </w:r>
      <w:r w:rsidR="00CD603C" w:rsidRPr="00A47994">
        <w:t>л</w:t>
      </w:r>
      <w:r w:rsidRPr="00A47994">
        <w:t>андшафтное</w:t>
      </w:r>
      <w:r w:rsidR="0004390F" w:rsidRPr="00A47994">
        <w:t xml:space="preserve"> </w:t>
      </w:r>
      <w:r w:rsidRPr="00A47994">
        <w:t>благоустройство,</w:t>
      </w:r>
      <w:r w:rsidR="0004390F" w:rsidRPr="00A47994">
        <w:t xml:space="preserve"> </w:t>
      </w:r>
      <w:r w:rsidRPr="00A47994">
        <w:t>формирование</w:t>
      </w:r>
      <w:r w:rsidR="0004390F" w:rsidRPr="00A47994">
        <w:t xml:space="preserve"> </w:t>
      </w:r>
      <w:r w:rsidRPr="00A47994">
        <w:t>р</w:t>
      </w:r>
      <w:r w:rsidRPr="00A47994">
        <w:rPr>
          <w:rFonts w:eastAsia="Times New Roman"/>
        </w:rPr>
        <w:t>екреационных</w:t>
      </w:r>
      <w:r w:rsidR="0004390F" w:rsidRPr="00A47994">
        <w:rPr>
          <w:rFonts w:eastAsia="Times New Roman"/>
        </w:rPr>
        <w:t xml:space="preserve"> </w:t>
      </w:r>
      <w:r w:rsidRPr="00A47994">
        <w:rPr>
          <w:rFonts w:eastAsia="Times New Roman"/>
        </w:rPr>
        <w:t>зон</w:t>
      </w:r>
      <w:r w:rsidR="0004390F" w:rsidRPr="00A47994">
        <w:rPr>
          <w:rFonts w:eastAsia="Times New Roman"/>
        </w:rPr>
        <w:t xml:space="preserve"> </w:t>
      </w:r>
      <w:r w:rsidRPr="00A47994">
        <w:rPr>
          <w:rFonts w:eastAsia="Times New Roman"/>
        </w:rPr>
        <w:t>массового</w:t>
      </w:r>
      <w:r w:rsidR="0004390F" w:rsidRPr="00A47994">
        <w:rPr>
          <w:rFonts w:eastAsia="Times New Roman"/>
        </w:rPr>
        <w:t xml:space="preserve"> </w:t>
      </w:r>
      <w:r w:rsidRPr="00A47994">
        <w:rPr>
          <w:rFonts w:eastAsia="Times New Roman"/>
        </w:rPr>
        <w:t>отдыха,</w:t>
      </w:r>
      <w:r w:rsidR="0004390F" w:rsidRPr="00A47994">
        <w:rPr>
          <w:rFonts w:eastAsia="Times New Roman"/>
        </w:rPr>
        <w:t xml:space="preserve"> </w:t>
      </w:r>
      <w:r w:rsidRPr="00A47994">
        <w:rPr>
          <w:rFonts w:eastAsia="Times New Roman"/>
        </w:rPr>
        <w:t>проведение</w:t>
      </w:r>
      <w:r w:rsidR="0004390F" w:rsidRPr="00A47994">
        <w:rPr>
          <w:rFonts w:eastAsia="Times New Roman"/>
        </w:rPr>
        <w:t xml:space="preserve"> </w:t>
      </w:r>
      <w:r w:rsidRPr="00A47994">
        <w:rPr>
          <w:rFonts w:eastAsia="Times New Roman"/>
        </w:rPr>
        <w:t>научных</w:t>
      </w:r>
      <w:r w:rsidR="0004390F" w:rsidRPr="00A47994">
        <w:rPr>
          <w:rFonts w:eastAsia="Times New Roman"/>
        </w:rPr>
        <w:t xml:space="preserve"> </w:t>
      </w:r>
      <w:r w:rsidRPr="00A47994">
        <w:rPr>
          <w:rFonts w:eastAsia="Times New Roman"/>
        </w:rPr>
        <w:t>исследований,</w:t>
      </w:r>
      <w:r w:rsidR="0004390F" w:rsidRPr="00A47994">
        <w:rPr>
          <w:rFonts w:eastAsia="Times New Roman"/>
        </w:rPr>
        <w:t xml:space="preserve"> </w:t>
      </w:r>
      <w:r w:rsidRPr="00A47994">
        <w:rPr>
          <w:rFonts w:eastAsia="Times New Roman"/>
        </w:rPr>
        <w:t>ведение</w:t>
      </w:r>
      <w:r w:rsidR="0004390F" w:rsidRPr="00A47994">
        <w:rPr>
          <w:rFonts w:eastAsia="Times New Roman"/>
        </w:rPr>
        <w:t xml:space="preserve"> </w:t>
      </w:r>
      <w:r w:rsidRPr="00A47994">
        <w:rPr>
          <w:rFonts w:eastAsia="Times New Roman"/>
        </w:rPr>
        <w:t>эколого-просветительской</w:t>
      </w:r>
      <w:r w:rsidR="0004390F" w:rsidRPr="00A47994">
        <w:rPr>
          <w:rFonts w:eastAsia="Times New Roman"/>
        </w:rPr>
        <w:t xml:space="preserve"> </w:t>
      </w:r>
      <w:r w:rsidRPr="00A47994">
        <w:rPr>
          <w:rFonts w:eastAsia="Times New Roman"/>
        </w:rPr>
        <w:t>работы.</w:t>
      </w:r>
    </w:p>
    <w:p w14:paraId="5D19ED11" w14:textId="139E470A" w:rsidR="00C71061" w:rsidRPr="00A47994" w:rsidRDefault="00C71061" w:rsidP="00F41868">
      <w:pPr>
        <w:spacing w:before="80" w:after="80"/>
        <w:ind w:firstLine="709"/>
        <w:jc w:val="both"/>
      </w:pPr>
      <w:r w:rsidRPr="00A47994">
        <w:rPr>
          <w:rFonts w:eastAsia="Times New Roman"/>
        </w:rPr>
        <w:t>2.</w:t>
      </w:r>
      <w:r w:rsidR="0004390F" w:rsidRPr="00A47994">
        <w:rPr>
          <w:rFonts w:eastAsia="Times New Roman"/>
        </w:rPr>
        <w:t xml:space="preserve"> </w:t>
      </w:r>
      <w:r w:rsidRPr="00A47994">
        <w:rPr>
          <w:rFonts w:eastAsia="Times New Roman"/>
        </w:rPr>
        <w:t>Виды</w:t>
      </w:r>
      <w:r w:rsidR="0004390F" w:rsidRPr="00A47994">
        <w:rPr>
          <w:rFonts w:eastAsia="Times New Roman"/>
        </w:rPr>
        <w:t xml:space="preserve"> </w:t>
      </w:r>
      <w:r w:rsidRPr="00A47994">
        <w:rPr>
          <w:rFonts w:eastAsia="Times New Roman"/>
        </w:rPr>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46A88CE0" w14:textId="194E8C26" w:rsidR="00C71061" w:rsidRPr="00A47994" w:rsidRDefault="00C71061" w:rsidP="00C71061">
      <w:pPr>
        <w:pStyle w:val="3"/>
        <w:rPr>
          <w:rFonts w:ascii="Times New Roman" w:hAnsi="Times New Roman" w:cs="Times New Roman"/>
          <w:b/>
          <w:color w:val="auto"/>
        </w:rPr>
      </w:pPr>
      <w:bookmarkStart w:id="322" w:name="_Toc222925519"/>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22"/>
    </w:p>
    <w:tbl>
      <w:tblPr>
        <w:tblStyle w:val="afe"/>
        <w:tblW w:w="15021" w:type="dxa"/>
        <w:tblLook w:val="04A0" w:firstRow="1" w:lastRow="0" w:firstColumn="1" w:lastColumn="0" w:noHBand="0" w:noVBand="1"/>
      </w:tblPr>
      <w:tblGrid>
        <w:gridCol w:w="552"/>
        <w:gridCol w:w="2704"/>
        <w:gridCol w:w="1731"/>
        <w:gridCol w:w="3797"/>
        <w:gridCol w:w="6237"/>
      </w:tblGrid>
      <w:tr w:rsidR="005A273E" w:rsidRPr="00A47994" w14:paraId="188D8C37" w14:textId="77777777" w:rsidTr="00032A00">
        <w:tc>
          <w:tcPr>
            <w:tcW w:w="552" w:type="dxa"/>
            <w:tcBorders>
              <w:top w:val="single" w:sz="4" w:space="0" w:color="auto"/>
              <w:left w:val="single" w:sz="4" w:space="0" w:color="auto"/>
              <w:bottom w:val="single" w:sz="4" w:space="0" w:color="auto"/>
              <w:right w:val="single" w:sz="4" w:space="0" w:color="auto"/>
            </w:tcBorders>
            <w:hideMark/>
          </w:tcPr>
          <w:p w14:paraId="4B315633" w14:textId="14C13AE8"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704" w:type="dxa"/>
            <w:tcBorders>
              <w:top w:val="single" w:sz="4" w:space="0" w:color="auto"/>
              <w:left w:val="single" w:sz="4" w:space="0" w:color="auto"/>
              <w:bottom w:val="single" w:sz="4" w:space="0" w:color="auto"/>
              <w:right w:val="single" w:sz="4" w:space="0" w:color="auto"/>
            </w:tcBorders>
            <w:hideMark/>
          </w:tcPr>
          <w:p w14:paraId="3EC4C0CA" w14:textId="10DDC6E0"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731" w:type="dxa"/>
            <w:tcBorders>
              <w:top w:val="single" w:sz="4" w:space="0" w:color="auto"/>
              <w:left w:val="single" w:sz="4" w:space="0" w:color="auto"/>
              <w:bottom w:val="single" w:sz="4" w:space="0" w:color="auto"/>
              <w:right w:val="single" w:sz="4" w:space="0" w:color="auto"/>
            </w:tcBorders>
            <w:hideMark/>
          </w:tcPr>
          <w:p w14:paraId="1D24CC31" w14:textId="4EF1E13C"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3797" w:type="dxa"/>
            <w:tcBorders>
              <w:top w:val="single" w:sz="4" w:space="0" w:color="auto"/>
              <w:left w:val="single" w:sz="4" w:space="0" w:color="auto"/>
              <w:bottom w:val="single" w:sz="4" w:space="0" w:color="auto"/>
              <w:right w:val="single" w:sz="4" w:space="0" w:color="auto"/>
            </w:tcBorders>
            <w:hideMark/>
          </w:tcPr>
          <w:p w14:paraId="27BA403B" w14:textId="6B745012"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6237" w:type="dxa"/>
            <w:tcBorders>
              <w:top w:val="single" w:sz="4" w:space="0" w:color="auto"/>
              <w:left w:val="single" w:sz="4" w:space="0" w:color="auto"/>
              <w:bottom w:val="single" w:sz="4" w:space="0" w:color="auto"/>
              <w:right w:val="single" w:sz="4" w:space="0" w:color="auto"/>
            </w:tcBorders>
            <w:hideMark/>
          </w:tcPr>
          <w:p w14:paraId="2F3ED567" w14:textId="6AC18455"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6CC74AC0" w14:textId="77777777" w:rsidTr="00852961">
        <w:tc>
          <w:tcPr>
            <w:tcW w:w="552" w:type="dxa"/>
            <w:tcBorders>
              <w:top w:val="single" w:sz="4" w:space="0" w:color="auto"/>
              <w:left w:val="single" w:sz="4" w:space="0" w:color="auto"/>
              <w:bottom w:val="single" w:sz="4" w:space="0" w:color="auto"/>
              <w:right w:val="single" w:sz="4" w:space="0" w:color="auto"/>
            </w:tcBorders>
            <w:hideMark/>
          </w:tcPr>
          <w:p w14:paraId="0948CB83" w14:textId="77777777" w:rsidR="00C71061" w:rsidRPr="00A47994" w:rsidRDefault="00C71061" w:rsidP="0029014D">
            <w:pPr>
              <w:pStyle w:val="Default"/>
              <w:jc w:val="center"/>
              <w:rPr>
                <w:color w:val="auto"/>
              </w:rPr>
            </w:pPr>
            <w:r w:rsidRPr="00A47994">
              <w:rPr>
                <w:color w:val="auto"/>
              </w:rPr>
              <w:t>1.</w:t>
            </w:r>
          </w:p>
        </w:tc>
        <w:tc>
          <w:tcPr>
            <w:tcW w:w="2704" w:type="dxa"/>
            <w:tcBorders>
              <w:top w:val="single" w:sz="4" w:space="0" w:color="auto"/>
              <w:left w:val="single" w:sz="4" w:space="0" w:color="auto"/>
              <w:bottom w:val="single" w:sz="4" w:space="0" w:color="auto"/>
              <w:right w:val="single" w:sz="4" w:space="0" w:color="auto"/>
            </w:tcBorders>
            <w:hideMark/>
          </w:tcPr>
          <w:p w14:paraId="48B4168A"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731" w:type="dxa"/>
            <w:tcBorders>
              <w:top w:val="single" w:sz="4" w:space="0" w:color="auto"/>
              <w:left w:val="single" w:sz="4" w:space="0" w:color="auto"/>
              <w:bottom w:val="single" w:sz="4" w:space="0" w:color="auto"/>
              <w:right w:val="single" w:sz="4" w:space="0" w:color="auto"/>
            </w:tcBorders>
            <w:hideMark/>
          </w:tcPr>
          <w:p w14:paraId="3FD17D95"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3797" w:type="dxa"/>
            <w:tcBorders>
              <w:top w:val="single" w:sz="4" w:space="0" w:color="auto"/>
              <w:left w:val="single" w:sz="4" w:space="0" w:color="auto"/>
              <w:bottom w:val="single" w:sz="4" w:space="0" w:color="auto"/>
              <w:right w:val="single" w:sz="4" w:space="0" w:color="auto"/>
            </w:tcBorders>
            <w:hideMark/>
          </w:tcPr>
          <w:p w14:paraId="62CB819D"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6237" w:type="dxa"/>
            <w:tcBorders>
              <w:top w:val="single" w:sz="4" w:space="0" w:color="auto"/>
              <w:left w:val="single" w:sz="4" w:space="0" w:color="auto"/>
              <w:bottom w:val="single" w:sz="4" w:space="0" w:color="auto"/>
              <w:right w:val="single" w:sz="4" w:space="0" w:color="auto"/>
            </w:tcBorders>
            <w:hideMark/>
          </w:tcPr>
          <w:p w14:paraId="34383EA0"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B75EF7" w:rsidRPr="00A47994" w14:paraId="1F1E8BAB" w14:textId="77777777" w:rsidTr="00852961">
        <w:trPr>
          <w:trHeight w:val="265"/>
        </w:trPr>
        <w:tc>
          <w:tcPr>
            <w:tcW w:w="552" w:type="dxa"/>
            <w:vMerge w:val="restart"/>
            <w:tcBorders>
              <w:top w:val="single" w:sz="4" w:space="0" w:color="auto"/>
              <w:left w:val="single" w:sz="4" w:space="0" w:color="auto"/>
              <w:bottom w:val="single" w:sz="4" w:space="0" w:color="auto"/>
              <w:right w:val="single" w:sz="4" w:space="0" w:color="auto"/>
            </w:tcBorders>
          </w:tcPr>
          <w:p w14:paraId="348BA4A8" w14:textId="77777777" w:rsidR="00B75EF7" w:rsidRPr="00A47994" w:rsidRDefault="00B75EF7" w:rsidP="00EF28B8">
            <w:pPr>
              <w:pStyle w:val="Default"/>
              <w:numPr>
                <w:ilvl w:val="0"/>
                <w:numId w:val="28"/>
              </w:numPr>
              <w:ind w:left="171" w:hanging="219"/>
              <w:jc w:val="center"/>
              <w:rPr>
                <w:color w:val="auto"/>
              </w:rPr>
            </w:pPr>
          </w:p>
        </w:tc>
        <w:tc>
          <w:tcPr>
            <w:tcW w:w="2704" w:type="dxa"/>
            <w:vMerge w:val="restart"/>
            <w:tcBorders>
              <w:top w:val="single" w:sz="4" w:space="0" w:color="auto"/>
              <w:left w:val="single" w:sz="4" w:space="0" w:color="auto"/>
              <w:bottom w:val="single" w:sz="4" w:space="0" w:color="auto"/>
              <w:right w:val="single" w:sz="4" w:space="0" w:color="auto"/>
            </w:tcBorders>
          </w:tcPr>
          <w:p w14:paraId="6C389313" w14:textId="78A9E194" w:rsidR="00B75EF7" w:rsidRPr="00A47994" w:rsidRDefault="00B75EF7" w:rsidP="00B75EF7">
            <w:pPr>
              <w:pStyle w:val="Default"/>
              <w:jc w:val="both"/>
              <w:rPr>
                <w:rFonts w:eastAsia="Tahoma"/>
                <w:color w:val="auto"/>
              </w:rPr>
            </w:pPr>
            <w:r w:rsidRPr="00A47994">
              <w:rPr>
                <w:color w:val="auto"/>
              </w:rPr>
              <w:t>Площадки для занятий спортом</w:t>
            </w:r>
          </w:p>
        </w:tc>
        <w:tc>
          <w:tcPr>
            <w:tcW w:w="1731" w:type="dxa"/>
            <w:vMerge w:val="restart"/>
            <w:tcBorders>
              <w:top w:val="single" w:sz="4" w:space="0" w:color="auto"/>
              <w:left w:val="single" w:sz="4" w:space="0" w:color="auto"/>
              <w:bottom w:val="single" w:sz="4" w:space="0" w:color="auto"/>
              <w:right w:val="single" w:sz="4" w:space="0" w:color="auto"/>
            </w:tcBorders>
          </w:tcPr>
          <w:p w14:paraId="516F3C22" w14:textId="283FE20E" w:rsidR="00B75EF7" w:rsidRPr="00A47994" w:rsidRDefault="00B75EF7" w:rsidP="00B75EF7">
            <w:pPr>
              <w:pStyle w:val="Default"/>
              <w:jc w:val="both"/>
              <w:rPr>
                <w:rFonts w:eastAsia="Tahoma"/>
                <w:color w:val="auto"/>
              </w:rPr>
            </w:pPr>
            <w:r w:rsidRPr="00A47994">
              <w:rPr>
                <w:color w:val="auto"/>
              </w:rPr>
              <w:t>5.1.3</w:t>
            </w:r>
          </w:p>
        </w:tc>
        <w:tc>
          <w:tcPr>
            <w:tcW w:w="3797" w:type="dxa"/>
            <w:vMerge w:val="restart"/>
            <w:tcBorders>
              <w:top w:val="single" w:sz="4" w:space="0" w:color="auto"/>
              <w:left w:val="single" w:sz="4" w:space="0" w:color="auto"/>
              <w:bottom w:val="single" w:sz="4" w:space="0" w:color="auto"/>
              <w:right w:val="single" w:sz="4" w:space="0" w:color="auto"/>
            </w:tcBorders>
          </w:tcPr>
          <w:p w14:paraId="6F18A49B" w14:textId="35CFED28" w:rsidR="00B75EF7" w:rsidRPr="00A47994" w:rsidRDefault="00B75EF7" w:rsidP="00B75EF7">
            <w:pPr>
              <w:pStyle w:val="Default"/>
              <w:jc w:val="both"/>
              <w:rPr>
                <w:rFonts w:eastAsia="SimSun"/>
                <w:color w:val="auto"/>
                <w:lang w:eastAsia="zh-CN"/>
              </w:rPr>
            </w:pPr>
            <w:r w:rsidRPr="00A47994">
              <w:rPr>
                <w:color w:val="auto"/>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237" w:type="dxa"/>
            <w:tcBorders>
              <w:top w:val="single" w:sz="4" w:space="0" w:color="auto"/>
              <w:left w:val="single" w:sz="4" w:space="0" w:color="auto"/>
              <w:bottom w:val="single" w:sz="4" w:space="0" w:color="auto"/>
              <w:right w:val="single" w:sz="4" w:space="0" w:color="auto"/>
            </w:tcBorders>
          </w:tcPr>
          <w:p w14:paraId="1F6FCD2A" w14:textId="31A22965" w:rsidR="00B75EF7" w:rsidRPr="00A47994" w:rsidRDefault="00E82DB4" w:rsidP="00B75EF7">
            <w:pPr>
              <w:pStyle w:val="Default"/>
              <w:jc w:val="both"/>
              <w:rPr>
                <w:rFonts w:eastAsia="Tahoma"/>
                <w:color w:val="auto"/>
              </w:rPr>
            </w:pPr>
            <w:r w:rsidRPr="00A47994">
              <w:rPr>
                <w:color w:val="auto"/>
              </w:rPr>
              <w:t xml:space="preserve">Минимальный размер земельного участка (площадь) – </w:t>
            </w:r>
            <w:r w:rsidR="00B75EF7" w:rsidRPr="00A47994">
              <w:rPr>
                <w:color w:val="auto"/>
              </w:rPr>
              <w:t>не подлежит установлению</w:t>
            </w:r>
          </w:p>
        </w:tc>
      </w:tr>
      <w:tr w:rsidR="00B75EF7" w:rsidRPr="00A47994" w14:paraId="629D72E4" w14:textId="77777777" w:rsidTr="00134130">
        <w:trPr>
          <w:trHeight w:val="265"/>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71E0D691"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tcPr>
          <w:p w14:paraId="59946266" w14:textId="77777777" w:rsidR="00B75EF7" w:rsidRPr="00A47994" w:rsidRDefault="00B75EF7" w:rsidP="00B75EF7">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tcPr>
          <w:p w14:paraId="2C8FC849" w14:textId="77777777" w:rsidR="00B75EF7" w:rsidRPr="00A47994" w:rsidRDefault="00B75EF7" w:rsidP="00B75EF7">
            <w:pPr>
              <w:rPr>
                <w:rFonts w:eastAsia="Tahoma"/>
                <w:lang w:eastAsia="en-US"/>
              </w:rPr>
            </w:pPr>
          </w:p>
        </w:tc>
        <w:tc>
          <w:tcPr>
            <w:tcW w:w="3797" w:type="dxa"/>
            <w:vMerge/>
            <w:tcBorders>
              <w:top w:val="single" w:sz="4" w:space="0" w:color="auto"/>
              <w:left w:val="single" w:sz="4" w:space="0" w:color="auto"/>
              <w:bottom w:val="single" w:sz="4" w:space="0" w:color="auto"/>
              <w:right w:val="single" w:sz="4" w:space="0" w:color="auto"/>
            </w:tcBorders>
          </w:tcPr>
          <w:p w14:paraId="23035B35" w14:textId="77777777" w:rsidR="00B75EF7" w:rsidRPr="00A47994" w:rsidRDefault="00B75EF7" w:rsidP="00B75EF7">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52CECD0E" w14:textId="281A8DC2" w:rsidR="00B75EF7" w:rsidRPr="00A47994" w:rsidRDefault="00E82DB4" w:rsidP="00B75EF7">
            <w:pPr>
              <w:pStyle w:val="Default"/>
              <w:jc w:val="both"/>
              <w:rPr>
                <w:rFonts w:eastAsia="Tahoma"/>
                <w:color w:val="auto"/>
              </w:rPr>
            </w:pPr>
            <w:r w:rsidRPr="00A47994">
              <w:rPr>
                <w:color w:val="auto"/>
              </w:rPr>
              <w:t xml:space="preserve">Максимальный размер земельного участка (площадь) – </w:t>
            </w:r>
            <w:r w:rsidR="00B75EF7" w:rsidRPr="00A47994">
              <w:rPr>
                <w:color w:val="auto"/>
              </w:rPr>
              <w:t>не подлежит установлению</w:t>
            </w:r>
          </w:p>
        </w:tc>
      </w:tr>
      <w:tr w:rsidR="00B75EF7" w:rsidRPr="00A47994" w14:paraId="598E07C2" w14:textId="77777777" w:rsidTr="00134130">
        <w:trPr>
          <w:trHeight w:val="265"/>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4D4D88BE"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tcPr>
          <w:p w14:paraId="3283BACA" w14:textId="77777777" w:rsidR="00B75EF7" w:rsidRPr="00A47994" w:rsidRDefault="00B75EF7" w:rsidP="00B75EF7">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tcPr>
          <w:p w14:paraId="02A1A217" w14:textId="77777777" w:rsidR="00B75EF7" w:rsidRPr="00A47994" w:rsidRDefault="00B75EF7" w:rsidP="00B75EF7">
            <w:pPr>
              <w:rPr>
                <w:rFonts w:eastAsia="Tahoma"/>
                <w:lang w:eastAsia="en-US"/>
              </w:rPr>
            </w:pPr>
          </w:p>
        </w:tc>
        <w:tc>
          <w:tcPr>
            <w:tcW w:w="3797" w:type="dxa"/>
            <w:vMerge/>
            <w:tcBorders>
              <w:top w:val="single" w:sz="4" w:space="0" w:color="auto"/>
              <w:left w:val="single" w:sz="4" w:space="0" w:color="auto"/>
              <w:bottom w:val="single" w:sz="4" w:space="0" w:color="auto"/>
              <w:right w:val="single" w:sz="4" w:space="0" w:color="auto"/>
            </w:tcBorders>
          </w:tcPr>
          <w:p w14:paraId="0DD40382" w14:textId="77777777" w:rsidR="00B75EF7" w:rsidRPr="00A47994" w:rsidRDefault="00B75EF7" w:rsidP="00B75EF7">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199739B8" w14:textId="3A48CE42" w:rsidR="00B75EF7" w:rsidRPr="00A47994" w:rsidRDefault="00B75EF7" w:rsidP="00B75EF7">
            <w:pPr>
              <w:pStyle w:val="Default"/>
              <w:jc w:val="both"/>
              <w:rPr>
                <w:rFonts w:eastAsia="Tahoma"/>
                <w:color w:val="auto"/>
              </w:rPr>
            </w:pPr>
            <w:r w:rsidRPr="00A47994">
              <w:rPr>
                <w:color w:val="auto"/>
              </w:rPr>
              <w:t>Максимальный процент застройки в границах земельного участка – не подлежит установлению</w:t>
            </w:r>
          </w:p>
        </w:tc>
      </w:tr>
      <w:tr w:rsidR="00B75EF7" w:rsidRPr="00A47994" w14:paraId="7FF1CCE4" w14:textId="77777777" w:rsidTr="00134130">
        <w:trPr>
          <w:trHeight w:val="265"/>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38CC74FE"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tcPr>
          <w:p w14:paraId="16B1141C" w14:textId="77777777" w:rsidR="00B75EF7" w:rsidRPr="00A47994" w:rsidRDefault="00B75EF7" w:rsidP="00B75EF7">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tcPr>
          <w:p w14:paraId="225D35DD" w14:textId="77777777" w:rsidR="00B75EF7" w:rsidRPr="00A47994" w:rsidRDefault="00B75EF7" w:rsidP="00B75EF7">
            <w:pPr>
              <w:rPr>
                <w:rFonts w:eastAsia="Tahoma"/>
                <w:lang w:eastAsia="en-US"/>
              </w:rPr>
            </w:pPr>
          </w:p>
        </w:tc>
        <w:tc>
          <w:tcPr>
            <w:tcW w:w="3797" w:type="dxa"/>
            <w:vMerge/>
            <w:tcBorders>
              <w:top w:val="single" w:sz="4" w:space="0" w:color="auto"/>
              <w:left w:val="single" w:sz="4" w:space="0" w:color="auto"/>
              <w:bottom w:val="single" w:sz="4" w:space="0" w:color="auto"/>
              <w:right w:val="single" w:sz="4" w:space="0" w:color="auto"/>
            </w:tcBorders>
          </w:tcPr>
          <w:p w14:paraId="6CE821E5" w14:textId="77777777" w:rsidR="00B75EF7" w:rsidRPr="00A47994" w:rsidRDefault="00B75EF7" w:rsidP="00B75EF7">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20693A64" w14:textId="161D82BC" w:rsidR="00B75EF7" w:rsidRPr="00A47994" w:rsidRDefault="00B75EF7" w:rsidP="00B75EF7">
            <w:pPr>
              <w:pStyle w:val="Default"/>
              <w:jc w:val="both"/>
              <w:rPr>
                <w:rFonts w:eastAsia="Tahoma"/>
                <w:color w:val="auto"/>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B75EF7" w:rsidRPr="00A47994" w14:paraId="2879822B" w14:textId="77777777" w:rsidTr="00134130">
        <w:trPr>
          <w:trHeight w:val="265"/>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7A4E3A5D"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tcPr>
          <w:p w14:paraId="26220596" w14:textId="77777777" w:rsidR="00B75EF7" w:rsidRPr="00A47994" w:rsidRDefault="00B75EF7" w:rsidP="00B75EF7">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tcPr>
          <w:p w14:paraId="023D1274" w14:textId="77777777" w:rsidR="00B75EF7" w:rsidRPr="00A47994" w:rsidRDefault="00B75EF7" w:rsidP="00B75EF7">
            <w:pPr>
              <w:rPr>
                <w:rFonts w:eastAsia="Tahoma"/>
                <w:lang w:eastAsia="en-US"/>
              </w:rPr>
            </w:pPr>
          </w:p>
        </w:tc>
        <w:tc>
          <w:tcPr>
            <w:tcW w:w="3797" w:type="dxa"/>
            <w:vMerge/>
            <w:tcBorders>
              <w:top w:val="single" w:sz="4" w:space="0" w:color="auto"/>
              <w:left w:val="single" w:sz="4" w:space="0" w:color="auto"/>
              <w:bottom w:val="single" w:sz="4" w:space="0" w:color="auto"/>
              <w:right w:val="single" w:sz="4" w:space="0" w:color="auto"/>
            </w:tcBorders>
          </w:tcPr>
          <w:p w14:paraId="7BF9A023" w14:textId="77777777" w:rsidR="00B75EF7" w:rsidRPr="00A47994" w:rsidRDefault="00B75EF7" w:rsidP="00B75EF7">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3281612B" w14:textId="052D2816" w:rsidR="00B75EF7" w:rsidRPr="00A47994" w:rsidRDefault="00B75EF7" w:rsidP="00B75EF7">
            <w:pPr>
              <w:widowControl w:val="0"/>
              <w:tabs>
                <w:tab w:val="left" w:pos="851"/>
                <w:tab w:val="left" w:pos="1134"/>
              </w:tabs>
              <w:ind w:right="-2"/>
              <w:jc w:val="both"/>
              <w:rPr>
                <w:bCs/>
              </w:rPr>
            </w:pPr>
            <w:r w:rsidRPr="00A47994">
              <w:t>Предельная высота зданий, строений, сооружений – не подлежит установлению</w:t>
            </w:r>
          </w:p>
        </w:tc>
      </w:tr>
      <w:tr w:rsidR="00B75EF7" w:rsidRPr="00A47994" w14:paraId="69130EAA" w14:textId="77777777" w:rsidTr="00134130">
        <w:trPr>
          <w:trHeight w:val="529"/>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58837367"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tcPr>
          <w:p w14:paraId="45EF10B5" w14:textId="77777777" w:rsidR="00B75EF7" w:rsidRPr="00A47994" w:rsidRDefault="00B75EF7" w:rsidP="00B75EF7">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tcPr>
          <w:p w14:paraId="7F60C4DE" w14:textId="77777777" w:rsidR="00B75EF7" w:rsidRPr="00A47994" w:rsidRDefault="00B75EF7" w:rsidP="00B75EF7">
            <w:pPr>
              <w:rPr>
                <w:rFonts w:eastAsia="Tahoma"/>
                <w:lang w:eastAsia="en-US"/>
              </w:rPr>
            </w:pPr>
          </w:p>
        </w:tc>
        <w:tc>
          <w:tcPr>
            <w:tcW w:w="3797" w:type="dxa"/>
            <w:vMerge/>
            <w:tcBorders>
              <w:top w:val="single" w:sz="4" w:space="0" w:color="auto"/>
              <w:left w:val="single" w:sz="4" w:space="0" w:color="auto"/>
              <w:bottom w:val="single" w:sz="4" w:space="0" w:color="auto"/>
              <w:right w:val="single" w:sz="4" w:space="0" w:color="auto"/>
            </w:tcBorders>
          </w:tcPr>
          <w:p w14:paraId="3E6D860A" w14:textId="77777777" w:rsidR="00B75EF7" w:rsidRPr="00A47994" w:rsidRDefault="00B75EF7" w:rsidP="00B75EF7">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0ABBFE2F" w14:textId="769B1A19" w:rsidR="00B75EF7" w:rsidRPr="00A47994" w:rsidRDefault="00B75EF7" w:rsidP="00B75EF7">
            <w:pPr>
              <w:pStyle w:val="Default"/>
              <w:jc w:val="both"/>
              <w:rPr>
                <w:color w:val="auto"/>
              </w:rPr>
            </w:pPr>
            <w:r w:rsidRPr="00A47994">
              <w:rPr>
                <w:color w:val="auto"/>
              </w:rPr>
              <w:t>Минимальный процент озеленения в границах земельного участка – не подлежит установлению</w:t>
            </w:r>
          </w:p>
        </w:tc>
      </w:tr>
      <w:tr w:rsidR="00B75EF7" w:rsidRPr="00A47994" w14:paraId="03935EDF" w14:textId="77777777" w:rsidTr="00B75EF7">
        <w:trPr>
          <w:trHeight w:val="264"/>
        </w:trPr>
        <w:tc>
          <w:tcPr>
            <w:tcW w:w="552" w:type="dxa"/>
            <w:vMerge w:val="restart"/>
            <w:tcBorders>
              <w:top w:val="single" w:sz="4" w:space="0" w:color="auto"/>
              <w:left w:val="single" w:sz="4" w:space="0" w:color="auto"/>
              <w:bottom w:val="single" w:sz="4" w:space="0" w:color="auto"/>
              <w:right w:val="single" w:sz="4" w:space="0" w:color="auto"/>
            </w:tcBorders>
          </w:tcPr>
          <w:p w14:paraId="1B267570" w14:textId="77777777" w:rsidR="00B75EF7" w:rsidRPr="00A47994" w:rsidRDefault="00B75EF7" w:rsidP="00EF28B8">
            <w:pPr>
              <w:pStyle w:val="Default"/>
              <w:numPr>
                <w:ilvl w:val="0"/>
                <w:numId w:val="28"/>
              </w:numPr>
              <w:ind w:left="22" w:firstLine="0"/>
              <w:jc w:val="center"/>
              <w:rPr>
                <w:color w:val="auto"/>
              </w:rPr>
            </w:pPr>
          </w:p>
        </w:tc>
        <w:tc>
          <w:tcPr>
            <w:tcW w:w="2704" w:type="dxa"/>
            <w:vMerge w:val="restart"/>
            <w:tcBorders>
              <w:top w:val="single" w:sz="4" w:space="0" w:color="auto"/>
              <w:left w:val="single" w:sz="4" w:space="0" w:color="auto"/>
              <w:bottom w:val="single" w:sz="4" w:space="0" w:color="auto"/>
              <w:right w:val="single" w:sz="4" w:space="0" w:color="auto"/>
            </w:tcBorders>
          </w:tcPr>
          <w:p w14:paraId="2D740FD2" w14:textId="31DCBAD3" w:rsidR="00B75EF7" w:rsidRPr="00A47994" w:rsidRDefault="00B75EF7" w:rsidP="00B75EF7">
            <w:pPr>
              <w:pStyle w:val="Default"/>
              <w:jc w:val="both"/>
              <w:rPr>
                <w:rFonts w:eastAsia="Tahoma"/>
                <w:color w:val="auto"/>
              </w:rPr>
            </w:pPr>
            <w:r w:rsidRPr="00A47994">
              <w:rPr>
                <w:color w:val="auto"/>
              </w:rPr>
              <w:t>Охрана природных территорий</w:t>
            </w:r>
          </w:p>
        </w:tc>
        <w:tc>
          <w:tcPr>
            <w:tcW w:w="1731" w:type="dxa"/>
            <w:vMerge w:val="restart"/>
            <w:tcBorders>
              <w:top w:val="single" w:sz="4" w:space="0" w:color="auto"/>
              <w:left w:val="single" w:sz="4" w:space="0" w:color="auto"/>
              <w:bottom w:val="single" w:sz="4" w:space="0" w:color="auto"/>
              <w:right w:val="single" w:sz="4" w:space="0" w:color="auto"/>
            </w:tcBorders>
          </w:tcPr>
          <w:p w14:paraId="588FC5BA" w14:textId="7BF80624" w:rsidR="00B75EF7" w:rsidRPr="00A47994" w:rsidRDefault="00B75EF7" w:rsidP="00B75EF7">
            <w:pPr>
              <w:pStyle w:val="Default"/>
              <w:jc w:val="both"/>
              <w:rPr>
                <w:rFonts w:eastAsia="Tahoma"/>
                <w:color w:val="auto"/>
              </w:rPr>
            </w:pPr>
            <w:r w:rsidRPr="00A47994">
              <w:rPr>
                <w:color w:val="auto"/>
              </w:rPr>
              <w:t xml:space="preserve">9.1 </w:t>
            </w:r>
          </w:p>
        </w:tc>
        <w:tc>
          <w:tcPr>
            <w:tcW w:w="3797" w:type="dxa"/>
            <w:vMerge w:val="restart"/>
            <w:tcBorders>
              <w:top w:val="single" w:sz="4" w:space="0" w:color="auto"/>
              <w:left w:val="single" w:sz="4" w:space="0" w:color="auto"/>
              <w:bottom w:val="single" w:sz="4" w:space="0" w:color="auto"/>
              <w:right w:val="single" w:sz="4" w:space="0" w:color="auto"/>
            </w:tcBorders>
          </w:tcPr>
          <w:p w14:paraId="75109CF1" w14:textId="77777777" w:rsidR="00B75EF7" w:rsidRPr="00A47994" w:rsidRDefault="00B75EF7" w:rsidP="00B75EF7">
            <w:pPr>
              <w:pStyle w:val="ConsPlusNormal"/>
              <w:ind w:firstLine="0"/>
              <w:rPr>
                <w:rFonts w:ascii="Times New Roman" w:hAnsi="Times New Roman" w:cs="Times New Roman"/>
                <w:sz w:val="24"/>
                <w:szCs w:val="24"/>
              </w:rPr>
            </w:pPr>
            <w:r w:rsidRPr="00A47994">
              <w:rPr>
                <w:rFonts w:ascii="Times New Roman" w:hAnsi="Times New Roman" w:cs="Times New Roman"/>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14:paraId="1EA153A1" w14:textId="1961D226" w:rsidR="00B75EF7" w:rsidRPr="00A47994" w:rsidRDefault="00B75EF7" w:rsidP="00B75EF7">
            <w:pPr>
              <w:pStyle w:val="Default"/>
              <w:jc w:val="both"/>
              <w:rPr>
                <w:color w:val="auto"/>
              </w:rPr>
            </w:pPr>
            <w:r w:rsidRPr="00A47994">
              <w:rPr>
                <w:color w:val="auto"/>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6237" w:type="dxa"/>
            <w:tcBorders>
              <w:top w:val="single" w:sz="4" w:space="0" w:color="auto"/>
              <w:left w:val="single" w:sz="4" w:space="0" w:color="auto"/>
              <w:bottom w:val="single" w:sz="4" w:space="0" w:color="auto"/>
              <w:right w:val="single" w:sz="4" w:space="0" w:color="auto"/>
            </w:tcBorders>
          </w:tcPr>
          <w:p w14:paraId="2E11FFE9" w14:textId="6145875B" w:rsidR="00B75EF7" w:rsidRPr="00A47994" w:rsidRDefault="00E82DB4" w:rsidP="00B75EF7">
            <w:pPr>
              <w:pStyle w:val="Default"/>
              <w:jc w:val="both"/>
              <w:rPr>
                <w:color w:val="auto"/>
                <w:spacing w:val="-2"/>
              </w:rPr>
            </w:pPr>
            <w:r w:rsidRPr="00A47994">
              <w:rPr>
                <w:color w:val="auto"/>
                <w:spacing w:val="-2"/>
              </w:rPr>
              <w:t xml:space="preserve">Минимальный размер земельного участка (площадь) – </w:t>
            </w:r>
            <w:r w:rsidR="00B75EF7" w:rsidRPr="00A47994">
              <w:rPr>
                <w:color w:val="auto"/>
                <w:spacing w:val="-2"/>
              </w:rPr>
              <w:t>не подлежит установлению</w:t>
            </w:r>
          </w:p>
        </w:tc>
      </w:tr>
      <w:tr w:rsidR="00B75EF7" w:rsidRPr="00A47994" w14:paraId="12669198" w14:textId="77777777" w:rsidTr="00134130">
        <w:trPr>
          <w:trHeight w:val="26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47AB4097"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tcPr>
          <w:p w14:paraId="0FD9C7CF" w14:textId="77777777" w:rsidR="00B75EF7" w:rsidRPr="00A47994" w:rsidRDefault="00B75EF7" w:rsidP="00B75EF7">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0D319B5" w14:textId="77777777" w:rsidR="00B75EF7" w:rsidRPr="00A47994" w:rsidRDefault="00B75EF7" w:rsidP="00B75EF7">
            <w:pPr>
              <w:rPr>
                <w:rFonts w:eastAsia="Tahoma"/>
                <w:lang w:eastAsia="en-US"/>
              </w:rPr>
            </w:pPr>
          </w:p>
        </w:tc>
        <w:tc>
          <w:tcPr>
            <w:tcW w:w="3797" w:type="dxa"/>
            <w:vMerge/>
            <w:tcBorders>
              <w:top w:val="single" w:sz="4" w:space="0" w:color="auto"/>
              <w:left w:val="single" w:sz="4" w:space="0" w:color="auto"/>
              <w:bottom w:val="single" w:sz="4" w:space="0" w:color="auto"/>
              <w:right w:val="single" w:sz="4" w:space="0" w:color="auto"/>
            </w:tcBorders>
            <w:vAlign w:val="center"/>
          </w:tcPr>
          <w:p w14:paraId="2D8DEF80"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3929C490" w14:textId="79E641C5" w:rsidR="00B75EF7" w:rsidRPr="00A47994" w:rsidRDefault="00E82DB4" w:rsidP="00B75EF7">
            <w:pPr>
              <w:pStyle w:val="Default"/>
              <w:jc w:val="both"/>
              <w:rPr>
                <w:color w:val="auto"/>
                <w:spacing w:val="-2"/>
              </w:rPr>
            </w:pPr>
            <w:r w:rsidRPr="00A47994">
              <w:rPr>
                <w:color w:val="auto"/>
                <w:spacing w:val="-2"/>
              </w:rPr>
              <w:t xml:space="preserve">Максимальный размер земельного участка (площадь) – </w:t>
            </w:r>
            <w:r w:rsidR="00B75EF7" w:rsidRPr="00A47994">
              <w:rPr>
                <w:color w:val="auto"/>
                <w:spacing w:val="-2"/>
              </w:rPr>
              <w:t>не подлежит установлению</w:t>
            </w:r>
          </w:p>
        </w:tc>
      </w:tr>
      <w:tr w:rsidR="00B75EF7" w:rsidRPr="00A47994" w14:paraId="6CF1C2EB" w14:textId="77777777" w:rsidTr="00134130">
        <w:trPr>
          <w:trHeight w:val="26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03EC406D"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tcPr>
          <w:p w14:paraId="19703EA9" w14:textId="77777777" w:rsidR="00B75EF7" w:rsidRPr="00A47994" w:rsidRDefault="00B75EF7" w:rsidP="00B75EF7">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20A18E" w14:textId="77777777" w:rsidR="00B75EF7" w:rsidRPr="00A47994" w:rsidRDefault="00B75EF7" w:rsidP="00B75EF7">
            <w:pPr>
              <w:rPr>
                <w:rFonts w:eastAsia="Tahoma"/>
                <w:lang w:eastAsia="en-US"/>
              </w:rPr>
            </w:pPr>
          </w:p>
        </w:tc>
        <w:tc>
          <w:tcPr>
            <w:tcW w:w="3797" w:type="dxa"/>
            <w:vMerge/>
            <w:tcBorders>
              <w:top w:val="single" w:sz="4" w:space="0" w:color="auto"/>
              <w:left w:val="single" w:sz="4" w:space="0" w:color="auto"/>
              <w:bottom w:val="single" w:sz="4" w:space="0" w:color="auto"/>
              <w:right w:val="single" w:sz="4" w:space="0" w:color="auto"/>
            </w:tcBorders>
            <w:vAlign w:val="center"/>
          </w:tcPr>
          <w:p w14:paraId="38E274FE"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62AEF4CA" w14:textId="707174F8" w:rsidR="00B75EF7" w:rsidRPr="00A47994" w:rsidRDefault="00B75EF7" w:rsidP="00B75EF7">
            <w:pPr>
              <w:pStyle w:val="Default"/>
              <w:jc w:val="both"/>
              <w:rPr>
                <w:color w:val="auto"/>
                <w:spacing w:val="-2"/>
              </w:rPr>
            </w:pPr>
            <w:r w:rsidRPr="00A47994">
              <w:rPr>
                <w:color w:val="auto"/>
                <w:spacing w:val="-2"/>
              </w:rPr>
              <w:t>Максимальный процент застройки в границах земельного участка – не подлежит установлению</w:t>
            </w:r>
          </w:p>
        </w:tc>
      </w:tr>
      <w:tr w:rsidR="00B75EF7" w:rsidRPr="00A47994" w14:paraId="379916EF" w14:textId="77777777" w:rsidTr="00134130">
        <w:trPr>
          <w:trHeight w:val="26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11CFB3E6"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tcPr>
          <w:p w14:paraId="68354236" w14:textId="77777777" w:rsidR="00B75EF7" w:rsidRPr="00A47994" w:rsidRDefault="00B75EF7" w:rsidP="00B75EF7">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3A12A4" w14:textId="77777777" w:rsidR="00B75EF7" w:rsidRPr="00A47994" w:rsidRDefault="00B75EF7" w:rsidP="00B75EF7">
            <w:pPr>
              <w:rPr>
                <w:rFonts w:eastAsia="Tahoma"/>
                <w:lang w:eastAsia="en-US"/>
              </w:rPr>
            </w:pPr>
          </w:p>
        </w:tc>
        <w:tc>
          <w:tcPr>
            <w:tcW w:w="3797" w:type="dxa"/>
            <w:vMerge/>
            <w:tcBorders>
              <w:top w:val="single" w:sz="4" w:space="0" w:color="auto"/>
              <w:left w:val="single" w:sz="4" w:space="0" w:color="auto"/>
              <w:bottom w:val="single" w:sz="4" w:space="0" w:color="auto"/>
              <w:right w:val="single" w:sz="4" w:space="0" w:color="auto"/>
            </w:tcBorders>
            <w:vAlign w:val="center"/>
          </w:tcPr>
          <w:p w14:paraId="74EA1589"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5349218E" w14:textId="4BA135CC" w:rsidR="00B75EF7" w:rsidRPr="00A47994" w:rsidRDefault="00B75EF7" w:rsidP="00B75EF7">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B75EF7" w:rsidRPr="00A47994" w14:paraId="19086151" w14:textId="77777777" w:rsidTr="00134130">
        <w:trPr>
          <w:trHeight w:val="26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07119A35"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tcPr>
          <w:p w14:paraId="49558C64" w14:textId="77777777" w:rsidR="00B75EF7" w:rsidRPr="00A47994" w:rsidRDefault="00B75EF7" w:rsidP="00B75EF7">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F7A773" w14:textId="77777777" w:rsidR="00B75EF7" w:rsidRPr="00A47994" w:rsidRDefault="00B75EF7" w:rsidP="00B75EF7">
            <w:pPr>
              <w:rPr>
                <w:rFonts w:eastAsia="Tahoma"/>
                <w:lang w:eastAsia="en-US"/>
              </w:rPr>
            </w:pPr>
          </w:p>
        </w:tc>
        <w:tc>
          <w:tcPr>
            <w:tcW w:w="3797" w:type="dxa"/>
            <w:vMerge/>
            <w:tcBorders>
              <w:top w:val="single" w:sz="4" w:space="0" w:color="auto"/>
              <w:left w:val="single" w:sz="4" w:space="0" w:color="auto"/>
              <w:bottom w:val="single" w:sz="4" w:space="0" w:color="auto"/>
              <w:right w:val="single" w:sz="4" w:space="0" w:color="auto"/>
            </w:tcBorders>
            <w:vAlign w:val="center"/>
          </w:tcPr>
          <w:p w14:paraId="44DFDFC9"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5B990958" w14:textId="0299A3F6" w:rsidR="00B75EF7" w:rsidRPr="00A47994" w:rsidRDefault="00B75EF7" w:rsidP="00B75EF7">
            <w:pPr>
              <w:pStyle w:val="Default"/>
              <w:jc w:val="both"/>
              <w:rPr>
                <w:color w:val="auto"/>
                <w:spacing w:val="-2"/>
              </w:rPr>
            </w:pPr>
            <w:r w:rsidRPr="00A47994">
              <w:rPr>
                <w:spacing w:val="-2"/>
              </w:rPr>
              <w:t>Предельная высота зданий, строений, сооружений – не подлежит установлению</w:t>
            </w:r>
          </w:p>
        </w:tc>
      </w:tr>
      <w:tr w:rsidR="00B75EF7" w:rsidRPr="00A47994" w14:paraId="043B50B1" w14:textId="77777777" w:rsidTr="00134130">
        <w:trPr>
          <w:trHeight w:val="26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718A2CED"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tcPr>
          <w:p w14:paraId="5CEA6B65" w14:textId="77777777" w:rsidR="00B75EF7" w:rsidRPr="00A47994" w:rsidRDefault="00B75EF7" w:rsidP="00B75EF7">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26DFBA" w14:textId="77777777" w:rsidR="00B75EF7" w:rsidRPr="00A47994" w:rsidRDefault="00B75EF7" w:rsidP="00B75EF7">
            <w:pPr>
              <w:rPr>
                <w:rFonts w:eastAsia="Tahoma"/>
                <w:lang w:eastAsia="en-US"/>
              </w:rPr>
            </w:pPr>
          </w:p>
        </w:tc>
        <w:tc>
          <w:tcPr>
            <w:tcW w:w="3797" w:type="dxa"/>
            <w:vMerge/>
            <w:tcBorders>
              <w:top w:val="single" w:sz="4" w:space="0" w:color="auto"/>
              <w:left w:val="single" w:sz="4" w:space="0" w:color="auto"/>
              <w:bottom w:val="single" w:sz="4" w:space="0" w:color="auto"/>
              <w:right w:val="single" w:sz="4" w:space="0" w:color="auto"/>
            </w:tcBorders>
            <w:vAlign w:val="center"/>
          </w:tcPr>
          <w:p w14:paraId="7661BAD5"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1E497C89" w14:textId="37453076" w:rsidR="00B75EF7" w:rsidRPr="00A47994" w:rsidRDefault="00B75EF7" w:rsidP="00B75EF7">
            <w:pPr>
              <w:pStyle w:val="Default"/>
              <w:jc w:val="both"/>
              <w:rPr>
                <w:color w:val="auto"/>
                <w:spacing w:val="-2"/>
              </w:rPr>
            </w:pPr>
            <w:r w:rsidRPr="00A47994">
              <w:rPr>
                <w:color w:val="auto"/>
                <w:spacing w:val="-2"/>
              </w:rPr>
              <w:t>Минимальный процент озеленения земельного участка – не подлежит установлению</w:t>
            </w:r>
          </w:p>
        </w:tc>
      </w:tr>
      <w:tr w:rsidR="00B75EF7" w:rsidRPr="00A47994" w14:paraId="194CABCF" w14:textId="77777777" w:rsidTr="00852961">
        <w:trPr>
          <w:trHeight w:val="275"/>
        </w:trPr>
        <w:tc>
          <w:tcPr>
            <w:tcW w:w="552" w:type="dxa"/>
            <w:vMerge w:val="restart"/>
            <w:tcBorders>
              <w:top w:val="single" w:sz="4" w:space="0" w:color="auto"/>
              <w:left w:val="single" w:sz="4" w:space="0" w:color="auto"/>
              <w:right w:val="single" w:sz="4" w:space="0" w:color="auto"/>
            </w:tcBorders>
            <w:vAlign w:val="center"/>
          </w:tcPr>
          <w:p w14:paraId="5DA10EC7" w14:textId="73411E96" w:rsidR="00B75EF7" w:rsidRPr="00A47994" w:rsidRDefault="00B75EF7" w:rsidP="00EF28B8">
            <w:pPr>
              <w:pStyle w:val="Default"/>
              <w:numPr>
                <w:ilvl w:val="0"/>
                <w:numId w:val="28"/>
              </w:numPr>
              <w:ind w:left="22" w:firstLine="0"/>
              <w:jc w:val="center"/>
            </w:pPr>
          </w:p>
        </w:tc>
        <w:tc>
          <w:tcPr>
            <w:tcW w:w="2704" w:type="dxa"/>
            <w:vMerge w:val="restart"/>
            <w:tcBorders>
              <w:top w:val="single" w:sz="4" w:space="0" w:color="auto"/>
              <w:left w:val="single" w:sz="4" w:space="0" w:color="auto"/>
              <w:right w:val="single" w:sz="4" w:space="0" w:color="auto"/>
            </w:tcBorders>
          </w:tcPr>
          <w:p w14:paraId="06C0CD60" w14:textId="751A97F5" w:rsidR="00B75EF7" w:rsidRPr="00A47994" w:rsidRDefault="00B75EF7" w:rsidP="00B75EF7">
            <w:pPr>
              <w:pStyle w:val="Default"/>
              <w:jc w:val="both"/>
              <w:rPr>
                <w:color w:val="auto"/>
              </w:rPr>
            </w:pPr>
            <w:r w:rsidRPr="00A47994">
              <w:rPr>
                <w:color w:val="auto"/>
              </w:rPr>
              <w:t>Осуществление рекреационной деятельности в лесах</w:t>
            </w:r>
          </w:p>
        </w:tc>
        <w:tc>
          <w:tcPr>
            <w:tcW w:w="0" w:type="auto"/>
            <w:vMerge w:val="restart"/>
            <w:tcBorders>
              <w:top w:val="single" w:sz="4" w:space="0" w:color="auto"/>
              <w:left w:val="single" w:sz="4" w:space="0" w:color="auto"/>
              <w:right w:val="single" w:sz="4" w:space="0" w:color="auto"/>
            </w:tcBorders>
          </w:tcPr>
          <w:p w14:paraId="2D9390A0" w14:textId="04C76F97" w:rsidR="00B75EF7" w:rsidRPr="00A47994" w:rsidRDefault="00B75EF7" w:rsidP="00B75EF7">
            <w:pPr>
              <w:pStyle w:val="Default"/>
              <w:jc w:val="both"/>
              <w:rPr>
                <w:color w:val="auto"/>
              </w:rPr>
            </w:pPr>
            <w:r w:rsidRPr="00A47994">
              <w:rPr>
                <w:color w:val="auto"/>
              </w:rPr>
              <w:t>10.10</w:t>
            </w:r>
          </w:p>
        </w:tc>
        <w:tc>
          <w:tcPr>
            <w:tcW w:w="3797" w:type="dxa"/>
            <w:vMerge w:val="restart"/>
            <w:tcBorders>
              <w:top w:val="single" w:sz="4" w:space="0" w:color="auto"/>
              <w:left w:val="single" w:sz="4" w:space="0" w:color="auto"/>
              <w:right w:val="single" w:sz="4" w:space="0" w:color="auto"/>
            </w:tcBorders>
          </w:tcPr>
          <w:p w14:paraId="11201F2C" w14:textId="2A48B9D8" w:rsidR="00B75EF7" w:rsidRPr="00A47994" w:rsidRDefault="00B75EF7" w:rsidP="00B75EF7">
            <w:pPr>
              <w:pStyle w:val="Default"/>
              <w:jc w:val="both"/>
              <w:rPr>
                <w:color w:val="auto"/>
              </w:rPr>
            </w:pPr>
            <w:r w:rsidRPr="00A47994">
              <w:rPr>
                <w:color w:val="auto"/>
              </w:rPr>
              <w:t>Рекреационная деятельность, связанная с выполнением работ и оказанием услуг в сфере туризма, физической культуры и спорта, организации отдыха и укрепления здоровья граждан</w:t>
            </w:r>
          </w:p>
        </w:tc>
        <w:tc>
          <w:tcPr>
            <w:tcW w:w="6237" w:type="dxa"/>
            <w:tcBorders>
              <w:top w:val="single" w:sz="4" w:space="0" w:color="auto"/>
              <w:left w:val="single" w:sz="4" w:space="0" w:color="auto"/>
              <w:bottom w:val="single" w:sz="4" w:space="0" w:color="auto"/>
              <w:right w:val="single" w:sz="4" w:space="0" w:color="auto"/>
            </w:tcBorders>
          </w:tcPr>
          <w:p w14:paraId="185894AF" w14:textId="51557EC2" w:rsidR="00B75EF7" w:rsidRPr="00A47994" w:rsidRDefault="00E82DB4" w:rsidP="00B75EF7">
            <w:pPr>
              <w:pStyle w:val="Default"/>
              <w:jc w:val="both"/>
              <w:rPr>
                <w:color w:val="auto"/>
              </w:rPr>
            </w:pPr>
            <w:r w:rsidRPr="00A47994">
              <w:rPr>
                <w:color w:val="auto"/>
              </w:rPr>
              <w:t xml:space="preserve">Минимальный размер земельного участка (площадь) – </w:t>
            </w:r>
            <w:r w:rsidR="00B75EF7" w:rsidRPr="00A47994">
              <w:rPr>
                <w:color w:val="auto"/>
              </w:rPr>
              <w:t>не подлежит установлению</w:t>
            </w:r>
          </w:p>
        </w:tc>
      </w:tr>
      <w:tr w:rsidR="00B75EF7" w:rsidRPr="00A47994" w14:paraId="0B0C5093" w14:textId="77777777" w:rsidTr="00852961">
        <w:trPr>
          <w:trHeight w:val="275"/>
        </w:trPr>
        <w:tc>
          <w:tcPr>
            <w:tcW w:w="552" w:type="dxa"/>
            <w:vMerge/>
            <w:tcBorders>
              <w:left w:val="single" w:sz="4" w:space="0" w:color="auto"/>
              <w:right w:val="single" w:sz="4" w:space="0" w:color="auto"/>
            </w:tcBorders>
            <w:vAlign w:val="center"/>
          </w:tcPr>
          <w:p w14:paraId="3A4FCF07" w14:textId="77777777" w:rsidR="00B75EF7" w:rsidRPr="00A47994" w:rsidRDefault="00B75EF7" w:rsidP="00EF28B8">
            <w:pPr>
              <w:pStyle w:val="Default"/>
              <w:numPr>
                <w:ilvl w:val="0"/>
                <w:numId w:val="28"/>
              </w:numPr>
              <w:ind w:left="22" w:firstLine="0"/>
              <w:jc w:val="center"/>
            </w:pPr>
          </w:p>
        </w:tc>
        <w:tc>
          <w:tcPr>
            <w:tcW w:w="2704" w:type="dxa"/>
            <w:vMerge/>
            <w:tcBorders>
              <w:left w:val="single" w:sz="4" w:space="0" w:color="auto"/>
              <w:right w:val="single" w:sz="4" w:space="0" w:color="auto"/>
            </w:tcBorders>
          </w:tcPr>
          <w:p w14:paraId="22C60E98" w14:textId="77777777" w:rsidR="00B75EF7" w:rsidRPr="00A47994" w:rsidRDefault="00B75EF7" w:rsidP="00B75EF7">
            <w:pPr>
              <w:pStyle w:val="Default"/>
              <w:jc w:val="both"/>
              <w:rPr>
                <w:color w:val="auto"/>
              </w:rPr>
            </w:pPr>
          </w:p>
        </w:tc>
        <w:tc>
          <w:tcPr>
            <w:tcW w:w="0" w:type="auto"/>
            <w:vMerge/>
            <w:tcBorders>
              <w:left w:val="single" w:sz="4" w:space="0" w:color="auto"/>
              <w:right w:val="single" w:sz="4" w:space="0" w:color="auto"/>
            </w:tcBorders>
          </w:tcPr>
          <w:p w14:paraId="232AA8E6" w14:textId="77777777" w:rsidR="00B75EF7" w:rsidRPr="00A47994" w:rsidRDefault="00B75EF7" w:rsidP="00B75EF7">
            <w:pPr>
              <w:pStyle w:val="Default"/>
              <w:jc w:val="both"/>
              <w:rPr>
                <w:color w:val="auto"/>
              </w:rPr>
            </w:pPr>
          </w:p>
        </w:tc>
        <w:tc>
          <w:tcPr>
            <w:tcW w:w="3797" w:type="dxa"/>
            <w:vMerge/>
            <w:tcBorders>
              <w:left w:val="single" w:sz="4" w:space="0" w:color="auto"/>
              <w:right w:val="single" w:sz="4" w:space="0" w:color="auto"/>
            </w:tcBorders>
          </w:tcPr>
          <w:p w14:paraId="369E4491" w14:textId="77777777" w:rsidR="00B75EF7" w:rsidRPr="00A47994" w:rsidRDefault="00B75EF7" w:rsidP="00B75EF7">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tcPr>
          <w:p w14:paraId="70B92D50" w14:textId="7BFE32DD" w:rsidR="00B75EF7" w:rsidRPr="00A47994" w:rsidRDefault="00E82DB4" w:rsidP="00B75EF7">
            <w:pPr>
              <w:pStyle w:val="Default"/>
              <w:jc w:val="both"/>
              <w:rPr>
                <w:color w:val="auto"/>
              </w:rPr>
            </w:pPr>
            <w:r w:rsidRPr="00A47994">
              <w:rPr>
                <w:color w:val="auto"/>
              </w:rPr>
              <w:t xml:space="preserve">Максимальный размер земельного участка (площадь) – </w:t>
            </w:r>
            <w:r w:rsidR="00B75EF7" w:rsidRPr="00A47994">
              <w:rPr>
                <w:color w:val="auto"/>
              </w:rPr>
              <w:t>не подлежит установлению</w:t>
            </w:r>
          </w:p>
        </w:tc>
      </w:tr>
      <w:tr w:rsidR="00B75EF7" w:rsidRPr="00A47994" w14:paraId="0C4E4C47" w14:textId="77777777" w:rsidTr="00852961">
        <w:trPr>
          <w:trHeight w:val="275"/>
        </w:trPr>
        <w:tc>
          <w:tcPr>
            <w:tcW w:w="552" w:type="dxa"/>
            <w:vMerge/>
            <w:tcBorders>
              <w:left w:val="single" w:sz="4" w:space="0" w:color="auto"/>
              <w:right w:val="single" w:sz="4" w:space="0" w:color="auto"/>
            </w:tcBorders>
            <w:vAlign w:val="center"/>
          </w:tcPr>
          <w:p w14:paraId="727BCA47" w14:textId="77777777" w:rsidR="00B75EF7" w:rsidRPr="00A47994" w:rsidRDefault="00B75EF7" w:rsidP="00EF28B8">
            <w:pPr>
              <w:pStyle w:val="Default"/>
              <w:numPr>
                <w:ilvl w:val="0"/>
                <w:numId w:val="28"/>
              </w:numPr>
              <w:ind w:left="22" w:firstLine="0"/>
              <w:jc w:val="center"/>
            </w:pPr>
          </w:p>
        </w:tc>
        <w:tc>
          <w:tcPr>
            <w:tcW w:w="2704" w:type="dxa"/>
            <w:vMerge/>
            <w:tcBorders>
              <w:left w:val="single" w:sz="4" w:space="0" w:color="auto"/>
              <w:right w:val="single" w:sz="4" w:space="0" w:color="auto"/>
            </w:tcBorders>
          </w:tcPr>
          <w:p w14:paraId="120BEC73" w14:textId="77777777" w:rsidR="00B75EF7" w:rsidRPr="00A47994" w:rsidRDefault="00B75EF7" w:rsidP="00B75EF7">
            <w:pPr>
              <w:pStyle w:val="Default"/>
              <w:jc w:val="both"/>
              <w:rPr>
                <w:color w:val="auto"/>
              </w:rPr>
            </w:pPr>
          </w:p>
        </w:tc>
        <w:tc>
          <w:tcPr>
            <w:tcW w:w="0" w:type="auto"/>
            <w:vMerge/>
            <w:tcBorders>
              <w:left w:val="single" w:sz="4" w:space="0" w:color="auto"/>
              <w:right w:val="single" w:sz="4" w:space="0" w:color="auto"/>
            </w:tcBorders>
          </w:tcPr>
          <w:p w14:paraId="6E7AA58E" w14:textId="77777777" w:rsidR="00B75EF7" w:rsidRPr="00A47994" w:rsidRDefault="00B75EF7" w:rsidP="00B75EF7">
            <w:pPr>
              <w:pStyle w:val="Default"/>
              <w:jc w:val="both"/>
              <w:rPr>
                <w:color w:val="auto"/>
              </w:rPr>
            </w:pPr>
          </w:p>
        </w:tc>
        <w:tc>
          <w:tcPr>
            <w:tcW w:w="3797" w:type="dxa"/>
            <w:vMerge/>
            <w:tcBorders>
              <w:left w:val="single" w:sz="4" w:space="0" w:color="auto"/>
              <w:right w:val="single" w:sz="4" w:space="0" w:color="auto"/>
            </w:tcBorders>
          </w:tcPr>
          <w:p w14:paraId="722E381C" w14:textId="77777777" w:rsidR="00B75EF7" w:rsidRPr="00A47994" w:rsidRDefault="00B75EF7" w:rsidP="00B75EF7">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tcPr>
          <w:p w14:paraId="722B905E" w14:textId="62828A1D" w:rsidR="00B75EF7" w:rsidRPr="00A47994" w:rsidRDefault="00B75EF7" w:rsidP="00B75EF7">
            <w:pPr>
              <w:pStyle w:val="Default"/>
              <w:jc w:val="both"/>
              <w:rPr>
                <w:color w:val="auto"/>
              </w:rPr>
            </w:pPr>
            <w:r w:rsidRPr="00A47994">
              <w:rPr>
                <w:color w:val="auto"/>
              </w:rPr>
              <w:t>Максимальный процент застройки в границах земельного участка – не подлежит установлению</w:t>
            </w:r>
          </w:p>
        </w:tc>
      </w:tr>
      <w:tr w:rsidR="00B75EF7" w:rsidRPr="00A47994" w14:paraId="6F973430" w14:textId="77777777" w:rsidTr="00852961">
        <w:trPr>
          <w:trHeight w:val="275"/>
        </w:trPr>
        <w:tc>
          <w:tcPr>
            <w:tcW w:w="552" w:type="dxa"/>
            <w:vMerge/>
            <w:tcBorders>
              <w:left w:val="single" w:sz="4" w:space="0" w:color="auto"/>
              <w:right w:val="single" w:sz="4" w:space="0" w:color="auto"/>
            </w:tcBorders>
            <w:vAlign w:val="center"/>
          </w:tcPr>
          <w:p w14:paraId="32D10973" w14:textId="77777777" w:rsidR="00B75EF7" w:rsidRPr="00A47994" w:rsidRDefault="00B75EF7" w:rsidP="00EF28B8">
            <w:pPr>
              <w:pStyle w:val="Default"/>
              <w:numPr>
                <w:ilvl w:val="0"/>
                <w:numId w:val="28"/>
              </w:numPr>
              <w:ind w:left="22" w:firstLine="0"/>
              <w:jc w:val="center"/>
            </w:pPr>
          </w:p>
        </w:tc>
        <w:tc>
          <w:tcPr>
            <w:tcW w:w="2704" w:type="dxa"/>
            <w:vMerge/>
            <w:tcBorders>
              <w:left w:val="single" w:sz="4" w:space="0" w:color="auto"/>
              <w:right w:val="single" w:sz="4" w:space="0" w:color="auto"/>
            </w:tcBorders>
          </w:tcPr>
          <w:p w14:paraId="18644976" w14:textId="77777777" w:rsidR="00B75EF7" w:rsidRPr="00A47994" w:rsidRDefault="00B75EF7" w:rsidP="00B75EF7">
            <w:pPr>
              <w:pStyle w:val="Default"/>
              <w:jc w:val="both"/>
              <w:rPr>
                <w:color w:val="auto"/>
              </w:rPr>
            </w:pPr>
          </w:p>
        </w:tc>
        <w:tc>
          <w:tcPr>
            <w:tcW w:w="0" w:type="auto"/>
            <w:vMerge/>
            <w:tcBorders>
              <w:left w:val="single" w:sz="4" w:space="0" w:color="auto"/>
              <w:right w:val="single" w:sz="4" w:space="0" w:color="auto"/>
            </w:tcBorders>
          </w:tcPr>
          <w:p w14:paraId="5A62EEAF" w14:textId="77777777" w:rsidR="00B75EF7" w:rsidRPr="00A47994" w:rsidRDefault="00B75EF7" w:rsidP="00B75EF7">
            <w:pPr>
              <w:pStyle w:val="Default"/>
              <w:jc w:val="both"/>
              <w:rPr>
                <w:color w:val="auto"/>
              </w:rPr>
            </w:pPr>
          </w:p>
        </w:tc>
        <w:tc>
          <w:tcPr>
            <w:tcW w:w="3797" w:type="dxa"/>
            <w:vMerge/>
            <w:tcBorders>
              <w:left w:val="single" w:sz="4" w:space="0" w:color="auto"/>
              <w:right w:val="single" w:sz="4" w:space="0" w:color="auto"/>
            </w:tcBorders>
          </w:tcPr>
          <w:p w14:paraId="206B9FF8" w14:textId="77777777" w:rsidR="00B75EF7" w:rsidRPr="00A47994" w:rsidRDefault="00B75EF7" w:rsidP="00B75EF7">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tcPr>
          <w:p w14:paraId="5BE4B240" w14:textId="02AEACDA" w:rsidR="00B75EF7" w:rsidRPr="00A47994" w:rsidRDefault="00B75EF7" w:rsidP="00B75EF7">
            <w:pPr>
              <w:pStyle w:val="Default"/>
              <w:jc w:val="both"/>
              <w:rPr>
                <w:color w:val="auto"/>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B75EF7" w:rsidRPr="00A47994" w14:paraId="5552A89A" w14:textId="77777777" w:rsidTr="00852961">
        <w:trPr>
          <w:trHeight w:val="275"/>
        </w:trPr>
        <w:tc>
          <w:tcPr>
            <w:tcW w:w="552" w:type="dxa"/>
            <w:vMerge/>
            <w:tcBorders>
              <w:left w:val="single" w:sz="4" w:space="0" w:color="auto"/>
              <w:right w:val="single" w:sz="4" w:space="0" w:color="auto"/>
            </w:tcBorders>
            <w:vAlign w:val="center"/>
          </w:tcPr>
          <w:p w14:paraId="16BA07B5" w14:textId="77777777" w:rsidR="00B75EF7" w:rsidRPr="00A47994" w:rsidRDefault="00B75EF7" w:rsidP="00EF28B8">
            <w:pPr>
              <w:pStyle w:val="Default"/>
              <w:numPr>
                <w:ilvl w:val="0"/>
                <w:numId w:val="28"/>
              </w:numPr>
              <w:ind w:left="22" w:firstLine="0"/>
              <w:jc w:val="center"/>
            </w:pPr>
          </w:p>
        </w:tc>
        <w:tc>
          <w:tcPr>
            <w:tcW w:w="2704" w:type="dxa"/>
            <w:vMerge/>
            <w:tcBorders>
              <w:left w:val="single" w:sz="4" w:space="0" w:color="auto"/>
              <w:right w:val="single" w:sz="4" w:space="0" w:color="auto"/>
            </w:tcBorders>
          </w:tcPr>
          <w:p w14:paraId="79C65E60" w14:textId="77777777" w:rsidR="00B75EF7" w:rsidRPr="00A47994" w:rsidRDefault="00B75EF7" w:rsidP="00B75EF7">
            <w:pPr>
              <w:pStyle w:val="Default"/>
              <w:jc w:val="both"/>
              <w:rPr>
                <w:color w:val="auto"/>
              </w:rPr>
            </w:pPr>
          </w:p>
        </w:tc>
        <w:tc>
          <w:tcPr>
            <w:tcW w:w="0" w:type="auto"/>
            <w:vMerge/>
            <w:tcBorders>
              <w:left w:val="single" w:sz="4" w:space="0" w:color="auto"/>
              <w:right w:val="single" w:sz="4" w:space="0" w:color="auto"/>
            </w:tcBorders>
          </w:tcPr>
          <w:p w14:paraId="4A1F8ED9" w14:textId="77777777" w:rsidR="00B75EF7" w:rsidRPr="00A47994" w:rsidRDefault="00B75EF7" w:rsidP="00B75EF7">
            <w:pPr>
              <w:pStyle w:val="Default"/>
              <w:jc w:val="both"/>
              <w:rPr>
                <w:color w:val="auto"/>
              </w:rPr>
            </w:pPr>
          </w:p>
        </w:tc>
        <w:tc>
          <w:tcPr>
            <w:tcW w:w="3797" w:type="dxa"/>
            <w:vMerge/>
            <w:tcBorders>
              <w:left w:val="single" w:sz="4" w:space="0" w:color="auto"/>
              <w:right w:val="single" w:sz="4" w:space="0" w:color="auto"/>
            </w:tcBorders>
          </w:tcPr>
          <w:p w14:paraId="37B7EBFB" w14:textId="77777777" w:rsidR="00B75EF7" w:rsidRPr="00A47994" w:rsidRDefault="00B75EF7" w:rsidP="00B75EF7">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tcPr>
          <w:p w14:paraId="25E4CB29" w14:textId="2E957836" w:rsidR="00B75EF7" w:rsidRPr="00A47994" w:rsidRDefault="00B75EF7" w:rsidP="00B75EF7">
            <w:pPr>
              <w:pStyle w:val="Default"/>
              <w:jc w:val="both"/>
              <w:rPr>
                <w:color w:val="auto"/>
              </w:rPr>
            </w:pPr>
            <w:r w:rsidRPr="00A47994">
              <w:rPr>
                <w:color w:val="auto"/>
              </w:rPr>
              <w:t>Предельная высота зданий, строений, сооружений – не подлежит установлению</w:t>
            </w:r>
          </w:p>
        </w:tc>
      </w:tr>
      <w:tr w:rsidR="00B75EF7" w:rsidRPr="00A47994" w14:paraId="08E0A40D" w14:textId="77777777" w:rsidTr="00852961">
        <w:trPr>
          <w:trHeight w:val="275"/>
        </w:trPr>
        <w:tc>
          <w:tcPr>
            <w:tcW w:w="552" w:type="dxa"/>
            <w:vMerge/>
            <w:tcBorders>
              <w:left w:val="single" w:sz="4" w:space="0" w:color="auto"/>
              <w:bottom w:val="single" w:sz="4" w:space="0" w:color="auto"/>
              <w:right w:val="single" w:sz="4" w:space="0" w:color="auto"/>
            </w:tcBorders>
            <w:vAlign w:val="center"/>
          </w:tcPr>
          <w:p w14:paraId="5F1B0B70" w14:textId="77777777" w:rsidR="00B75EF7" w:rsidRPr="00A47994" w:rsidRDefault="00B75EF7" w:rsidP="00EF28B8">
            <w:pPr>
              <w:pStyle w:val="Default"/>
              <w:numPr>
                <w:ilvl w:val="0"/>
                <w:numId w:val="28"/>
              </w:numPr>
              <w:ind w:left="22" w:firstLine="0"/>
              <w:jc w:val="center"/>
            </w:pPr>
          </w:p>
        </w:tc>
        <w:tc>
          <w:tcPr>
            <w:tcW w:w="2704" w:type="dxa"/>
            <w:vMerge/>
            <w:tcBorders>
              <w:left w:val="single" w:sz="4" w:space="0" w:color="auto"/>
              <w:bottom w:val="single" w:sz="4" w:space="0" w:color="auto"/>
              <w:right w:val="single" w:sz="4" w:space="0" w:color="auto"/>
            </w:tcBorders>
          </w:tcPr>
          <w:p w14:paraId="2B92AC51" w14:textId="77777777" w:rsidR="00B75EF7" w:rsidRPr="00A47994" w:rsidRDefault="00B75EF7" w:rsidP="00B75EF7">
            <w:pPr>
              <w:pStyle w:val="Default"/>
              <w:jc w:val="both"/>
              <w:rPr>
                <w:color w:val="auto"/>
              </w:rPr>
            </w:pPr>
          </w:p>
        </w:tc>
        <w:tc>
          <w:tcPr>
            <w:tcW w:w="0" w:type="auto"/>
            <w:vMerge/>
            <w:tcBorders>
              <w:left w:val="single" w:sz="4" w:space="0" w:color="auto"/>
              <w:bottom w:val="single" w:sz="4" w:space="0" w:color="auto"/>
              <w:right w:val="single" w:sz="4" w:space="0" w:color="auto"/>
            </w:tcBorders>
          </w:tcPr>
          <w:p w14:paraId="34E97718" w14:textId="77777777" w:rsidR="00B75EF7" w:rsidRPr="00A47994" w:rsidRDefault="00B75EF7" w:rsidP="00B75EF7">
            <w:pPr>
              <w:pStyle w:val="Default"/>
              <w:jc w:val="both"/>
              <w:rPr>
                <w:color w:val="auto"/>
              </w:rPr>
            </w:pPr>
          </w:p>
        </w:tc>
        <w:tc>
          <w:tcPr>
            <w:tcW w:w="3797" w:type="dxa"/>
            <w:vMerge/>
            <w:tcBorders>
              <w:left w:val="single" w:sz="4" w:space="0" w:color="auto"/>
              <w:bottom w:val="single" w:sz="4" w:space="0" w:color="auto"/>
              <w:right w:val="single" w:sz="4" w:space="0" w:color="auto"/>
            </w:tcBorders>
          </w:tcPr>
          <w:p w14:paraId="7B8A9B1F" w14:textId="77777777" w:rsidR="00B75EF7" w:rsidRPr="00A47994" w:rsidRDefault="00B75EF7" w:rsidP="00B75EF7">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tcPr>
          <w:p w14:paraId="0F6DF870" w14:textId="7460F09C" w:rsidR="00B75EF7" w:rsidRPr="00A47994" w:rsidRDefault="00B75EF7" w:rsidP="00B75EF7">
            <w:pPr>
              <w:pStyle w:val="Default"/>
              <w:jc w:val="both"/>
              <w:rPr>
                <w:color w:val="auto"/>
              </w:rPr>
            </w:pPr>
            <w:r w:rsidRPr="00A47994">
              <w:rPr>
                <w:color w:val="auto"/>
              </w:rPr>
              <w:t>Минимальный процент озеленения в границах земельного участка – не подлежит установлению</w:t>
            </w:r>
          </w:p>
        </w:tc>
      </w:tr>
      <w:tr w:rsidR="00B75EF7" w:rsidRPr="00A47994" w14:paraId="0EBE1111" w14:textId="77777777" w:rsidTr="00852961">
        <w:trPr>
          <w:trHeight w:val="212"/>
        </w:trPr>
        <w:tc>
          <w:tcPr>
            <w:tcW w:w="552" w:type="dxa"/>
            <w:vMerge w:val="restart"/>
            <w:tcBorders>
              <w:top w:val="single" w:sz="4" w:space="0" w:color="auto"/>
              <w:left w:val="single" w:sz="4" w:space="0" w:color="auto"/>
              <w:bottom w:val="single" w:sz="4" w:space="0" w:color="auto"/>
              <w:right w:val="single" w:sz="4" w:space="0" w:color="auto"/>
            </w:tcBorders>
          </w:tcPr>
          <w:p w14:paraId="72933D43" w14:textId="77777777" w:rsidR="00B75EF7" w:rsidRPr="00A47994" w:rsidRDefault="00B75EF7" w:rsidP="00EF28B8">
            <w:pPr>
              <w:pStyle w:val="Default"/>
              <w:numPr>
                <w:ilvl w:val="0"/>
                <w:numId w:val="28"/>
              </w:numPr>
              <w:ind w:left="22" w:firstLine="0"/>
              <w:jc w:val="center"/>
              <w:rPr>
                <w:color w:val="auto"/>
              </w:rPr>
            </w:pPr>
          </w:p>
        </w:tc>
        <w:tc>
          <w:tcPr>
            <w:tcW w:w="2704" w:type="dxa"/>
            <w:vMerge w:val="restart"/>
            <w:tcBorders>
              <w:top w:val="single" w:sz="4" w:space="0" w:color="auto"/>
              <w:left w:val="single" w:sz="4" w:space="0" w:color="auto"/>
              <w:bottom w:val="single" w:sz="4" w:space="0" w:color="auto"/>
              <w:right w:val="single" w:sz="4" w:space="0" w:color="auto"/>
            </w:tcBorders>
            <w:hideMark/>
          </w:tcPr>
          <w:p w14:paraId="15A21E91" w14:textId="26A92743" w:rsidR="00B75EF7" w:rsidRPr="00A47994" w:rsidRDefault="00B75EF7" w:rsidP="00B75EF7">
            <w:pPr>
              <w:pStyle w:val="Default"/>
              <w:jc w:val="both"/>
              <w:rPr>
                <w:color w:val="auto"/>
              </w:rPr>
            </w:pPr>
            <w:r w:rsidRPr="00A47994">
              <w:rPr>
                <w:color w:val="auto"/>
              </w:rPr>
              <w:t>Водные объекты</w:t>
            </w:r>
          </w:p>
        </w:tc>
        <w:tc>
          <w:tcPr>
            <w:tcW w:w="1731" w:type="dxa"/>
            <w:vMerge w:val="restart"/>
            <w:tcBorders>
              <w:top w:val="single" w:sz="4" w:space="0" w:color="auto"/>
              <w:left w:val="single" w:sz="4" w:space="0" w:color="auto"/>
              <w:bottom w:val="single" w:sz="4" w:space="0" w:color="auto"/>
              <w:right w:val="single" w:sz="4" w:space="0" w:color="auto"/>
            </w:tcBorders>
            <w:hideMark/>
          </w:tcPr>
          <w:p w14:paraId="077B5175" w14:textId="0F30A35F" w:rsidR="00B75EF7" w:rsidRPr="00A47994" w:rsidRDefault="00B75EF7" w:rsidP="00B75EF7">
            <w:pPr>
              <w:pStyle w:val="Default"/>
              <w:jc w:val="both"/>
              <w:rPr>
                <w:color w:val="auto"/>
              </w:rPr>
            </w:pPr>
            <w:r w:rsidRPr="00A47994">
              <w:rPr>
                <w:color w:val="auto"/>
              </w:rPr>
              <w:t>11.0</w:t>
            </w:r>
          </w:p>
        </w:tc>
        <w:tc>
          <w:tcPr>
            <w:tcW w:w="3797" w:type="dxa"/>
            <w:vMerge w:val="restart"/>
            <w:tcBorders>
              <w:top w:val="single" w:sz="4" w:space="0" w:color="auto"/>
              <w:left w:val="single" w:sz="4" w:space="0" w:color="auto"/>
              <w:bottom w:val="single" w:sz="4" w:space="0" w:color="auto"/>
              <w:right w:val="single" w:sz="4" w:space="0" w:color="auto"/>
            </w:tcBorders>
            <w:hideMark/>
          </w:tcPr>
          <w:p w14:paraId="20F0B27F" w14:textId="1D9AE9E6" w:rsidR="00B75EF7" w:rsidRPr="00A47994" w:rsidRDefault="00B75EF7" w:rsidP="00B75EF7">
            <w:pPr>
              <w:pStyle w:val="Default"/>
              <w:jc w:val="both"/>
              <w:rPr>
                <w:color w:val="auto"/>
              </w:rPr>
            </w:pPr>
            <w:r w:rsidRPr="00A47994">
              <w:rPr>
                <w:rFonts w:eastAsia="SimSun"/>
                <w:color w:val="auto"/>
                <w:lang w:eastAsia="zh-CN"/>
              </w:rPr>
              <w:t>Ледники, снежники, ручьи, реки, озера, болота, территориальные моря и другие поверхностные водные объекты</w:t>
            </w:r>
          </w:p>
        </w:tc>
        <w:tc>
          <w:tcPr>
            <w:tcW w:w="6237" w:type="dxa"/>
            <w:tcBorders>
              <w:top w:val="single" w:sz="4" w:space="0" w:color="auto"/>
              <w:left w:val="single" w:sz="4" w:space="0" w:color="auto"/>
              <w:bottom w:val="single" w:sz="4" w:space="0" w:color="auto"/>
              <w:right w:val="single" w:sz="4" w:space="0" w:color="auto"/>
            </w:tcBorders>
            <w:hideMark/>
          </w:tcPr>
          <w:p w14:paraId="4CFC866E" w14:textId="2F6794C1" w:rsidR="00B75EF7" w:rsidRPr="00A47994" w:rsidRDefault="00E82DB4" w:rsidP="00B75EF7">
            <w:pPr>
              <w:pStyle w:val="Default"/>
              <w:jc w:val="both"/>
              <w:rPr>
                <w:color w:val="auto"/>
                <w:spacing w:val="-2"/>
              </w:rPr>
            </w:pPr>
            <w:r w:rsidRPr="00A47994">
              <w:rPr>
                <w:color w:val="auto"/>
                <w:spacing w:val="-2"/>
              </w:rPr>
              <w:t xml:space="preserve">Минимальный размер земельного участка (площадь) – </w:t>
            </w:r>
            <w:r w:rsidR="00B75EF7" w:rsidRPr="00A47994">
              <w:rPr>
                <w:color w:val="auto"/>
                <w:spacing w:val="-2"/>
              </w:rPr>
              <w:t>не подлежит установлению</w:t>
            </w:r>
          </w:p>
        </w:tc>
      </w:tr>
      <w:tr w:rsidR="00B75EF7" w:rsidRPr="00A47994" w14:paraId="6E51D29A" w14:textId="77777777" w:rsidTr="00852961">
        <w:trPr>
          <w:trHeight w:val="21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2CA16A41"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4776187A" w14:textId="77777777" w:rsidR="00B75EF7" w:rsidRPr="00A47994" w:rsidRDefault="00B75EF7" w:rsidP="00B75EF7">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5EA7F" w14:textId="77777777" w:rsidR="00B75EF7" w:rsidRPr="00A47994" w:rsidRDefault="00B75EF7" w:rsidP="00B75EF7">
            <w:pPr>
              <w:rPr>
                <w:rFonts w:eastAsiaTheme="minorHAnsi"/>
                <w:lang w:eastAsia="en-US"/>
              </w:rPr>
            </w:pPr>
          </w:p>
        </w:tc>
        <w:tc>
          <w:tcPr>
            <w:tcW w:w="3797" w:type="dxa"/>
            <w:vMerge/>
            <w:tcBorders>
              <w:top w:val="single" w:sz="4" w:space="0" w:color="auto"/>
              <w:left w:val="single" w:sz="4" w:space="0" w:color="auto"/>
              <w:bottom w:val="single" w:sz="4" w:space="0" w:color="auto"/>
              <w:right w:val="single" w:sz="4" w:space="0" w:color="auto"/>
            </w:tcBorders>
            <w:vAlign w:val="center"/>
            <w:hideMark/>
          </w:tcPr>
          <w:p w14:paraId="4A51CC5F"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3F1A483B" w14:textId="23B7790F" w:rsidR="00B75EF7" w:rsidRPr="00A47994" w:rsidRDefault="00E82DB4" w:rsidP="00B75EF7">
            <w:pPr>
              <w:pStyle w:val="Default"/>
              <w:jc w:val="both"/>
              <w:rPr>
                <w:color w:val="auto"/>
                <w:spacing w:val="-2"/>
              </w:rPr>
            </w:pPr>
            <w:r w:rsidRPr="00A47994">
              <w:rPr>
                <w:color w:val="auto"/>
                <w:spacing w:val="-2"/>
              </w:rPr>
              <w:t xml:space="preserve">Максимальный размер земельного участка (площадь) – </w:t>
            </w:r>
            <w:r w:rsidR="00B75EF7" w:rsidRPr="00A47994">
              <w:rPr>
                <w:color w:val="auto"/>
                <w:spacing w:val="-2"/>
              </w:rPr>
              <w:t>не подлежит установлению</w:t>
            </w:r>
          </w:p>
        </w:tc>
      </w:tr>
      <w:tr w:rsidR="00B75EF7" w:rsidRPr="00A47994" w14:paraId="582229B4" w14:textId="77777777" w:rsidTr="00852961">
        <w:trPr>
          <w:trHeight w:val="21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54094F9C"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044002A5" w14:textId="77777777" w:rsidR="00B75EF7" w:rsidRPr="00A47994" w:rsidRDefault="00B75EF7" w:rsidP="00B75EF7">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227CB" w14:textId="77777777" w:rsidR="00B75EF7" w:rsidRPr="00A47994" w:rsidRDefault="00B75EF7" w:rsidP="00B75EF7">
            <w:pPr>
              <w:rPr>
                <w:rFonts w:eastAsiaTheme="minorHAnsi"/>
                <w:lang w:eastAsia="en-US"/>
              </w:rPr>
            </w:pPr>
          </w:p>
        </w:tc>
        <w:tc>
          <w:tcPr>
            <w:tcW w:w="3797" w:type="dxa"/>
            <w:vMerge/>
            <w:tcBorders>
              <w:top w:val="single" w:sz="4" w:space="0" w:color="auto"/>
              <w:left w:val="single" w:sz="4" w:space="0" w:color="auto"/>
              <w:bottom w:val="single" w:sz="4" w:space="0" w:color="auto"/>
              <w:right w:val="single" w:sz="4" w:space="0" w:color="auto"/>
            </w:tcBorders>
            <w:vAlign w:val="center"/>
            <w:hideMark/>
          </w:tcPr>
          <w:p w14:paraId="1BAD64E6"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66049056" w14:textId="2F287869" w:rsidR="00B75EF7" w:rsidRPr="00A47994" w:rsidRDefault="00B75EF7" w:rsidP="00B75EF7">
            <w:pPr>
              <w:pStyle w:val="Default"/>
              <w:jc w:val="both"/>
              <w:rPr>
                <w:color w:val="auto"/>
                <w:spacing w:val="-2"/>
              </w:rPr>
            </w:pPr>
            <w:r w:rsidRPr="00A47994">
              <w:rPr>
                <w:color w:val="auto"/>
                <w:spacing w:val="-2"/>
              </w:rPr>
              <w:t>Максимальный процент застройки в границах земельного участка – не подлежит установлению</w:t>
            </w:r>
          </w:p>
        </w:tc>
      </w:tr>
      <w:tr w:rsidR="00B75EF7" w:rsidRPr="00A47994" w14:paraId="22A71A4D" w14:textId="77777777" w:rsidTr="00852961">
        <w:trPr>
          <w:trHeight w:val="21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31A6BEE6"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64F65598" w14:textId="77777777" w:rsidR="00B75EF7" w:rsidRPr="00A47994" w:rsidRDefault="00B75EF7" w:rsidP="00B75EF7">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E9277" w14:textId="77777777" w:rsidR="00B75EF7" w:rsidRPr="00A47994" w:rsidRDefault="00B75EF7" w:rsidP="00B75EF7">
            <w:pPr>
              <w:rPr>
                <w:rFonts w:eastAsiaTheme="minorHAnsi"/>
                <w:lang w:eastAsia="en-US"/>
              </w:rPr>
            </w:pPr>
          </w:p>
        </w:tc>
        <w:tc>
          <w:tcPr>
            <w:tcW w:w="3797" w:type="dxa"/>
            <w:vMerge/>
            <w:tcBorders>
              <w:top w:val="single" w:sz="4" w:space="0" w:color="auto"/>
              <w:left w:val="single" w:sz="4" w:space="0" w:color="auto"/>
              <w:bottom w:val="single" w:sz="4" w:space="0" w:color="auto"/>
              <w:right w:val="single" w:sz="4" w:space="0" w:color="auto"/>
            </w:tcBorders>
            <w:vAlign w:val="center"/>
            <w:hideMark/>
          </w:tcPr>
          <w:p w14:paraId="5085CECC"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385B53B5" w14:textId="5A6570C6" w:rsidR="00B75EF7" w:rsidRPr="00A47994" w:rsidRDefault="00B75EF7" w:rsidP="00B75EF7">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B75EF7" w:rsidRPr="00A47994" w14:paraId="0815FA52" w14:textId="77777777" w:rsidTr="00852961">
        <w:trPr>
          <w:trHeight w:val="21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7FA8C3C0"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086A9D68" w14:textId="77777777" w:rsidR="00B75EF7" w:rsidRPr="00A47994" w:rsidRDefault="00B75EF7" w:rsidP="00B75EF7">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54D9C" w14:textId="77777777" w:rsidR="00B75EF7" w:rsidRPr="00A47994" w:rsidRDefault="00B75EF7" w:rsidP="00B75EF7">
            <w:pPr>
              <w:rPr>
                <w:rFonts w:eastAsiaTheme="minorHAnsi"/>
                <w:lang w:eastAsia="en-US"/>
              </w:rPr>
            </w:pPr>
          </w:p>
        </w:tc>
        <w:tc>
          <w:tcPr>
            <w:tcW w:w="3797" w:type="dxa"/>
            <w:vMerge/>
            <w:tcBorders>
              <w:top w:val="single" w:sz="4" w:space="0" w:color="auto"/>
              <w:left w:val="single" w:sz="4" w:space="0" w:color="auto"/>
              <w:bottom w:val="single" w:sz="4" w:space="0" w:color="auto"/>
              <w:right w:val="single" w:sz="4" w:space="0" w:color="auto"/>
            </w:tcBorders>
            <w:vAlign w:val="center"/>
            <w:hideMark/>
          </w:tcPr>
          <w:p w14:paraId="1B1F47AB"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1A0D377A" w14:textId="18A987A8" w:rsidR="00B75EF7" w:rsidRPr="00A47994" w:rsidRDefault="00B75EF7" w:rsidP="00B75EF7">
            <w:pPr>
              <w:pStyle w:val="Default"/>
              <w:jc w:val="both"/>
              <w:rPr>
                <w:color w:val="auto"/>
                <w:spacing w:val="-2"/>
              </w:rPr>
            </w:pPr>
            <w:r w:rsidRPr="00A47994">
              <w:rPr>
                <w:color w:val="auto"/>
                <w:spacing w:val="-2"/>
              </w:rPr>
              <w:t>Предельная высота зданий, строений, сооружений – не подлежит установлению</w:t>
            </w:r>
          </w:p>
        </w:tc>
      </w:tr>
      <w:tr w:rsidR="00B75EF7" w:rsidRPr="00A47994" w14:paraId="2F49296E" w14:textId="77777777" w:rsidTr="00852961">
        <w:trPr>
          <w:trHeight w:val="21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4E30DBB4"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43695FE8" w14:textId="77777777" w:rsidR="00B75EF7" w:rsidRPr="00A47994" w:rsidRDefault="00B75EF7" w:rsidP="00B75EF7">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1271D" w14:textId="77777777" w:rsidR="00B75EF7" w:rsidRPr="00A47994" w:rsidRDefault="00B75EF7" w:rsidP="00B75EF7">
            <w:pPr>
              <w:rPr>
                <w:rFonts w:eastAsiaTheme="minorHAnsi"/>
                <w:lang w:eastAsia="en-US"/>
              </w:rPr>
            </w:pPr>
          </w:p>
        </w:tc>
        <w:tc>
          <w:tcPr>
            <w:tcW w:w="3797" w:type="dxa"/>
            <w:vMerge/>
            <w:tcBorders>
              <w:top w:val="single" w:sz="4" w:space="0" w:color="auto"/>
              <w:left w:val="single" w:sz="4" w:space="0" w:color="auto"/>
              <w:bottom w:val="single" w:sz="4" w:space="0" w:color="auto"/>
              <w:right w:val="single" w:sz="4" w:space="0" w:color="auto"/>
            </w:tcBorders>
            <w:vAlign w:val="center"/>
            <w:hideMark/>
          </w:tcPr>
          <w:p w14:paraId="27966997"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505D8877" w14:textId="45FB9765" w:rsidR="00B75EF7" w:rsidRPr="00A47994" w:rsidRDefault="00B75EF7" w:rsidP="00B75EF7">
            <w:pPr>
              <w:pStyle w:val="Default"/>
              <w:jc w:val="both"/>
              <w:rPr>
                <w:color w:val="auto"/>
                <w:spacing w:val="-2"/>
              </w:rPr>
            </w:pPr>
            <w:r w:rsidRPr="00A47994">
              <w:rPr>
                <w:color w:val="auto"/>
                <w:spacing w:val="-2"/>
              </w:rPr>
              <w:t>Минимальный процент озеленения земельного участка – не подлежит установлению</w:t>
            </w:r>
          </w:p>
        </w:tc>
      </w:tr>
      <w:tr w:rsidR="00B75EF7" w:rsidRPr="00A47994" w14:paraId="4BEACED8" w14:textId="77777777" w:rsidTr="00852961">
        <w:trPr>
          <w:trHeight w:val="57"/>
        </w:trPr>
        <w:tc>
          <w:tcPr>
            <w:tcW w:w="552" w:type="dxa"/>
            <w:vMerge w:val="restart"/>
            <w:tcBorders>
              <w:top w:val="single" w:sz="4" w:space="0" w:color="auto"/>
              <w:left w:val="single" w:sz="4" w:space="0" w:color="auto"/>
              <w:right w:val="single" w:sz="4" w:space="0" w:color="auto"/>
            </w:tcBorders>
          </w:tcPr>
          <w:p w14:paraId="24C71F87" w14:textId="77777777" w:rsidR="00B75EF7" w:rsidRPr="00A47994" w:rsidRDefault="00B75EF7" w:rsidP="00EF28B8">
            <w:pPr>
              <w:pStyle w:val="Default"/>
              <w:numPr>
                <w:ilvl w:val="0"/>
                <w:numId w:val="28"/>
              </w:numPr>
              <w:ind w:left="22" w:firstLine="0"/>
              <w:jc w:val="center"/>
              <w:rPr>
                <w:color w:val="auto"/>
              </w:rPr>
            </w:pPr>
          </w:p>
        </w:tc>
        <w:tc>
          <w:tcPr>
            <w:tcW w:w="2704" w:type="dxa"/>
            <w:vMerge w:val="restart"/>
            <w:tcBorders>
              <w:top w:val="single" w:sz="4" w:space="0" w:color="auto"/>
              <w:left w:val="single" w:sz="4" w:space="0" w:color="auto"/>
              <w:right w:val="single" w:sz="4" w:space="0" w:color="auto"/>
            </w:tcBorders>
          </w:tcPr>
          <w:p w14:paraId="06114B39" w14:textId="70CF3B4A" w:rsidR="00B75EF7" w:rsidRPr="00A47994" w:rsidRDefault="00B75EF7" w:rsidP="00B75EF7">
            <w:pPr>
              <w:pStyle w:val="Default"/>
              <w:jc w:val="both"/>
              <w:rPr>
                <w:color w:val="auto"/>
              </w:rPr>
            </w:pPr>
            <w:r w:rsidRPr="00A47994">
              <w:t>Общее пользование водными объектами</w:t>
            </w:r>
          </w:p>
        </w:tc>
        <w:tc>
          <w:tcPr>
            <w:tcW w:w="1731" w:type="dxa"/>
            <w:vMerge w:val="restart"/>
            <w:tcBorders>
              <w:top w:val="single" w:sz="4" w:space="0" w:color="auto"/>
              <w:left w:val="single" w:sz="4" w:space="0" w:color="auto"/>
              <w:right w:val="single" w:sz="4" w:space="0" w:color="auto"/>
            </w:tcBorders>
          </w:tcPr>
          <w:p w14:paraId="607F80A1" w14:textId="6C4B1D8B" w:rsidR="00B75EF7" w:rsidRPr="00A47994" w:rsidRDefault="00B75EF7" w:rsidP="00B75EF7">
            <w:pPr>
              <w:pStyle w:val="Default"/>
              <w:jc w:val="both"/>
              <w:rPr>
                <w:color w:val="auto"/>
              </w:rPr>
            </w:pPr>
            <w:r w:rsidRPr="00A47994">
              <w:t>11.1</w:t>
            </w:r>
          </w:p>
        </w:tc>
        <w:tc>
          <w:tcPr>
            <w:tcW w:w="3797" w:type="dxa"/>
            <w:vMerge w:val="restart"/>
            <w:tcBorders>
              <w:top w:val="single" w:sz="4" w:space="0" w:color="auto"/>
              <w:left w:val="single" w:sz="4" w:space="0" w:color="auto"/>
              <w:right w:val="single" w:sz="4" w:space="0" w:color="auto"/>
            </w:tcBorders>
          </w:tcPr>
          <w:p w14:paraId="16767FCD" w14:textId="250FCE28" w:rsidR="00B75EF7" w:rsidRPr="00A47994" w:rsidRDefault="00B75EF7" w:rsidP="00B75EF7">
            <w:pPr>
              <w:pStyle w:val="Default"/>
              <w:jc w:val="both"/>
              <w:rPr>
                <w:rFonts w:eastAsia="SimSun"/>
                <w:color w:val="auto"/>
                <w:lang w:eastAsia="zh-CN"/>
              </w:rPr>
            </w:pPr>
            <w:r w:rsidRPr="00A47994">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r w:rsidRPr="00A47994">
              <w:b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6237" w:type="dxa"/>
            <w:tcBorders>
              <w:top w:val="single" w:sz="4" w:space="0" w:color="auto"/>
              <w:left w:val="single" w:sz="4" w:space="0" w:color="auto"/>
              <w:bottom w:val="single" w:sz="4" w:space="0" w:color="auto"/>
              <w:right w:val="single" w:sz="4" w:space="0" w:color="auto"/>
            </w:tcBorders>
          </w:tcPr>
          <w:p w14:paraId="5B1190BF" w14:textId="45B80F67" w:rsidR="00B75EF7" w:rsidRPr="00A47994" w:rsidRDefault="00E82DB4" w:rsidP="00B75EF7">
            <w:pPr>
              <w:pStyle w:val="Default"/>
              <w:jc w:val="both"/>
              <w:rPr>
                <w:color w:val="auto"/>
                <w:spacing w:val="-2"/>
              </w:rPr>
            </w:pPr>
            <w:r w:rsidRPr="00A47994">
              <w:rPr>
                <w:color w:val="auto"/>
                <w:spacing w:val="-2"/>
              </w:rPr>
              <w:t xml:space="preserve">Минимальный размер земельного участка (площадь) – </w:t>
            </w:r>
            <w:r w:rsidR="00B75EF7" w:rsidRPr="00A47994">
              <w:rPr>
                <w:color w:val="auto"/>
                <w:spacing w:val="-2"/>
              </w:rPr>
              <w:t>не подлежит установлению</w:t>
            </w:r>
          </w:p>
        </w:tc>
      </w:tr>
      <w:tr w:rsidR="00B75EF7" w:rsidRPr="00A47994" w14:paraId="2B761A7F" w14:textId="77777777" w:rsidTr="00852961">
        <w:trPr>
          <w:trHeight w:val="52"/>
        </w:trPr>
        <w:tc>
          <w:tcPr>
            <w:tcW w:w="552" w:type="dxa"/>
            <w:vMerge/>
            <w:tcBorders>
              <w:left w:val="single" w:sz="4" w:space="0" w:color="auto"/>
              <w:right w:val="single" w:sz="4" w:space="0" w:color="auto"/>
            </w:tcBorders>
          </w:tcPr>
          <w:p w14:paraId="0A0E1E0C" w14:textId="77777777" w:rsidR="00B75EF7" w:rsidRPr="00A47994" w:rsidRDefault="00B75EF7" w:rsidP="00EF28B8">
            <w:pPr>
              <w:pStyle w:val="Default"/>
              <w:numPr>
                <w:ilvl w:val="0"/>
                <w:numId w:val="28"/>
              </w:numPr>
              <w:ind w:left="22" w:firstLine="0"/>
              <w:jc w:val="center"/>
              <w:rPr>
                <w:color w:val="auto"/>
              </w:rPr>
            </w:pPr>
          </w:p>
        </w:tc>
        <w:tc>
          <w:tcPr>
            <w:tcW w:w="2704" w:type="dxa"/>
            <w:vMerge/>
            <w:tcBorders>
              <w:left w:val="single" w:sz="4" w:space="0" w:color="auto"/>
              <w:right w:val="single" w:sz="4" w:space="0" w:color="auto"/>
            </w:tcBorders>
          </w:tcPr>
          <w:p w14:paraId="5AA36336" w14:textId="77777777" w:rsidR="00B75EF7" w:rsidRPr="00A47994" w:rsidRDefault="00B75EF7" w:rsidP="00B75EF7">
            <w:pPr>
              <w:pStyle w:val="Default"/>
              <w:jc w:val="both"/>
              <w:rPr>
                <w:color w:val="auto"/>
              </w:rPr>
            </w:pPr>
          </w:p>
        </w:tc>
        <w:tc>
          <w:tcPr>
            <w:tcW w:w="1731" w:type="dxa"/>
            <w:vMerge/>
            <w:tcBorders>
              <w:left w:val="single" w:sz="4" w:space="0" w:color="auto"/>
              <w:right w:val="single" w:sz="4" w:space="0" w:color="auto"/>
            </w:tcBorders>
          </w:tcPr>
          <w:p w14:paraId="4921F8F1" w14:textId="77777777" w:rsidR="00B75EF7" w:rsidRPr="00A47994" w:rsidRDefault="00B75EF7" w:rsidP="00B75EF7">
            <w:pPr>
              <w:pStyle w:val="Default"/>
              <w:jc w:val="both"/>
              <w:rPr>
                <w:color w:val="auto"/>
              </w:rPr>
            </w:pPr>
          </w:p>
        </w:tc>
        <w:tc>
          <w:tcPr>
            <w:tcW w:w="3797" w:type="dxa"/>
            <w:vMerge/>
            <w:tcBorders>
              <w:left w:val="single" w:sz="4" w:space="0" w:color="auto"/>
              <w:right w:val="single" w:sz="4" w:space="0" w:color="auto"/>
            </w:tcBorders>
          </w:tcPr>
          <w:p w14:paraId="375805BA" w14:textId="77777777" w:rsidR="00B75EF7" w:rsidRPr="00A47994" w:rsidRDefault="00B75EF7" w:rsidP="00B75EF7">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46E071AF" w14:textId="6E8B59A7" w:rsidR="00B75EF7" w:rsidRPr="00A47994" w:rsidRDefault="00E82DB4" w:rsidP="00B75EF7">
            <w:pPr>
              <w:pStyle w:val="Default"/>
              <w:jc w:val="both"/>
              <w:rPr>
                <w:color w:val="auto"/>
                <w:spacing w:val="-2"/>
              </w:rPr>
            </w:pPr>
            <w:r w:rsidRPr="00A47994">
              <w:rPr>
                <w:color w:val="auto"/>
                <w:spacing w:val="-2"/>
              </w:rPr>
              <w:t xml:space="preserve">Максимальный размер земельного участка (площадь) – </w:t>
            </w:r>
            <w:r w:rsidR="00B75EF7" w:rsidRPr="00A47994">
              <w:rPr>
                <w:color w:val="auto"/>
                <w:spacing w:val="-2"/>
              </w:rPr>
              <w:t>не подлежит установлению</w:t>
            </w:r>
          </w:p>
        </w:tc>
      </w:tr>
      <w:tr w:rsidR="00B75EF7" w:rsidRPr="00A47994" w14:paraId="3EF5A6CD" w14:textId="77777777" w:rsidTr="00852961">
        <w:trPr>
          <w:trHeight w:val="52"/>
        </w:trPr>
        <w:tc>
          <w:tcPr>
            <w:tcW w:w="552" w:type="dxa"/>
            <w:vMerge/>
            <w:tcBorders>
              <w:left w:val="single" w:sz="4" w:space="0" w:color="auto"/>
              <w:right w:val="single" w:sz="4" w:space="0" w:color="auto"/>
            </w:tcBorders>
          </w:tcPr>
          <w:p w14:paraId="6CE33E65" w14:textId="77777777" w:rsidR="00B75EF7" w:rsidRPr="00A47994" w:rsidRDefault="00B75EF7" w:rsidP="00EF28B8">
            <w:pPr>
              <w:pStyle w:val="Default"/>
              <w:numPr>
                <w:ilvl w:val="0"/>
                <w:numId w:val="28"/>
              </w:numPr>
              <w:ind w:left="22" w:firstLine="0"/>
              <w:jc w:val="center"/>
              <w:rPr>
                <w:color w:val="auto"/>
              </w:rPr>
            </w:pPr>
          </w:p>
        </w:tc>
        <w:tc>
          <w:tcPr>
            <w:tcW w:w="2704" w:type="dxa"/>
            <w:vMerge/>
            <w:tcBorders>
              <w:left w:val="single" w:sz="4" w:space="0" w:color="auto"/>
              <w:right w:val="single" w:sz="4" w:space="0" w:color="auto"/>
            </w:tcBorders>
          </w:tcPr>
          <w:p w14:paraId="64DD94BC" w14:textId="77777777" w:rsidR="00B75EF7" w:rsidRPr="00A47994" w:rsidRDefault="00B75EF7" w:rsidP="00B75EF7">
            <w:pPr>
              <w:pStyle w:val="Default"/>
              <w:jc w:val="both"/>
              <w:rPr>
                <w:color w:val="auto"/>
              </w:rPr>
            </w:pPr>
          </w:p>
        </w:tc>
        <w:tc>
          <w:tcPr>
            <w:tcW w:w="1731" w:type="dxa"/>
            <w:vMerge/>
            <w:tcBorders>
              <w:left w:val="single" w:sz="4" w:space="0" w:color="auto"/>
              <w:right w:val="single" w:sz="4" w:space="0" w:color="auto"/>
            </w:tcBorders>
          </w:tcPr>
          <w:p w14:paraId="239FEDCE" w14:textId="77777777" w:rsidR="00B75EF7" w:rsidRPr="00A47994" w:rsidRDefault="00B75EF7" w:rsidP="00B75EF7">
            <w:pPr>
              <w:pStyle w:val="Default"/>
              <w:jc w:val="both"/>
              <w:rPr>
                <w:color w:val="auto"/>
              </w:rPr>
            </w:pPr>
          </w:p>
        </w:tc>
        <w:tc>
          <w:tcPr>
            <w:tcW w:w="3797" w:type="dxa"/>
            <w:vMerge/>
            <w:tcBorders>
              <w:left w:val="single" w:sz="4" w:space="0" w:color="auto"/>
              <w:right w:val="single" w:sz="4" w:space="0" w:color="auto"/>
            </w:tcBorders>
          </w:tcPr>
          <w:p w14:paraId="4972B4D4" w14:textId="77777777" w:rsidR="00B75EF7" w:rsidRPr="00A47994" w:rsidRDefault="00B75EF7" w:rsidP="00B75EF7">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508FFD4F" w14:textId="193A3536" w:rsidR="00B75EF7" w:rsidRPr="00A47994" w:rsidRDefault="00B75EF7" w:rsidP="00B75EF7">
            <w:pPr>
              <w:pStyle w:val="Default"/>
              <w:jc w:val="both"/>
              <w:rPr>
                <w:color w:val="auto"/>
                <w:spacing w:val="-2"/>
              </w:rPr>
            </w:pPr>
            <w:r w:rsidRPr="00A47994">
              <w:rPr>
                <w:color w:val="auto"/>
                <w:spacing w:val="-2"/>
              </w:rPr>
              <w:t>Максимальный процент застройки в границах земельного участка – не подлежит установлению</w:t>
            </w:r>
          </w:p>
        </w:tc>
      </w:tr>
      <w:tr w:rsidR="00B75EF7" w:rsidRPr="00A47994" w14:paraId="3B32A278" w14:textId="77777777" w:rsidTr="00852961">
        <w:trPr>
          <w:trHeight w:val="52"/>
        </w:trPr>
        <w:tc>
          <w:tcPr>
            <w:tcW w:w="552" w:type="dxa"/>
            <w:vMerge/>
            <w:tcBorders>
              <w:left w:val="single" w:sz="4" w:space="0" w:color="auto"/>
              <w:right w:val="single" w:sz="4" w:space="0" w:color="auto"/>
            </w:tcBorders>
          </w:tcPr>
          <w:p w14:paraId="710CDDE9" w14:textId="77777777" w:rsidR="00B75EF7" w:rsidRPr="00A47994" w:rsidRDefault="00B75EF7" w:rsidP="00EF28B8">
            <w:pPr>
              <w:pStyle w:val="Default"/>
              <w:numPr>
                <w:ilvl w:val="0"/>
                <w:numId w:val="28"/>
              </w:numPr>
              <w:ind w:left="22" w:firstLine="0"/>
              <w:jc w:val="center"/>
              <w:rPr>
                <w:color w:val="auto"/>
              </w:rPr>
            </w:pPr>
          </w:p>
        </w:tc>
        <w:tc>
          <w:tcPr>
            <w:tcW w:w="2704" w:type="dxa"/>
            <w:vMerge/>
            <w:tcBorders>
              <w:left w:val="single" w:sz="4" w:space="0" w:color="auto"/>
              <w:right w:val="single" w:sz="4" w:space="0" w:color="auto"/>
            </w:tcBorders>
          </w:tcPr>
          <w:p w14:paraId="15AA32E0" w14:textId="77777777" w:rsidR="00B75EF7" w:rsidRPr="00A47994" w:rsidRDefault="00B75EF7" w:rsidP="00B75EF7">
            <w:pPr>
              <w:pStyle w:val="Default"/>
              <w:jc w:val="both"/>
              <w:rPr>
                <w:color w:val="auto"/>
              </w:rPr>
            </w:pPr>
          </w:p>
        </w:tc>
        <w:tc>
          <w:tcPr>
            <w:tcW w:w="1731" w:type="dxa"/>
            <w:vMerge/>
            <w:tcBorders>
              <w:left w:val="single" w:sz="4" w:space="0" w:color="auto"/>
              <w:right w:val="single" w:sz="4" w:space="0" w:color="auto"/>
            </w:tcBorders>
          </w:tcPr>
          <w:p w14:paraId="3D6E7F56" w14:textId="77777777" w:rsidR="00B75EF7" w:rsidRPr="00A47994" w:rsidRDefault="00B75EF7" w:rsidP="00B75EF7">
            <w:pPr>
              <w:pStyle w:val="Default"/>
              <w:jc w:val="both"/>
              <w:rPr>
                <w:color w:val="auto"/>
              </w:rPr>
            </w:pPr>
          </w:p>
        </w:tc>
        <w:tc>
          <w:tcPr>
            <w:tcW w:w="3797" w:type="dxa"/>
            <w:vMerge/>
            <w:tcBorders>
              <w:left w:val="single" w:sz="4" w:space="0" w:color="auto"/>
              <w:right w:val="single" w:sz="4" w:space="0" w:color="auto"/>
            </w:tcBorders>
          </w:tcPr>
          <w:p w14:paraId="5317D66A" w14:textId="77777777" w:rsidR="00B75EF7" w:rsidRPr="00A47994" w:rsidRDefault="00B75EF7" w:rsidP="00B75EF7">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548987FC" w14:textId="4A35BFA9" w:rsidR="00B75EF7" w:rsidRPr="00A47994" w:rsidRDefault="00B75EF7" w:rsidP="00B75EF7">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B75EF7" w:rsidRPr="00A47994" w14:paraId="009D9DB7" w14:textId="77777777" w:rsidTr="00852961">
        <w:trPr>
          <w:trHeight w:val="52"/>
        </w:trPr>
        <w:tc>
          <w:tcPr>
            <w:tcW w:w="552" w:type="dxa"/>
            <w:vMerge/>
            <w:tcBorders>
              <w:left w:val="single" w:sz="4" w:space="0" w:color="auto"/>
              <w:right w:val="single" w:sz="4" w:space="0" w:color="auto"/>
            </w:tcBorders>
          </w:tcPr>
          <w:p w14:paraId="208F99DB" w14:textId="77777777" w:rsidR="00B75EF7" w:rsidRPr="00A47994" w:rsidRDefault="00B75EF7" w:rsidP="00EF28B8">
            <w:pPr>
              <w:pStyle w:val="Default"/>
              <w:numPr>
                <w:ilvl w:val="0"/>
                <w:numId w:val="28"/>
              </w:numPr>
              <w:ind w:left="22" w:firstLine="0"/>
              <w:jc w:val="center"/>
              <w:rPr>
                <w:color w:val="auto"/>
              </w:rPr>
            </w:pPr>
          </w:p>
        </w:tc>
        <w:tc>
          <w:tcPr>
            <w:tcW w:w="2704" w:type="dxa"/>
            <w:vMerge/>
            <w:tcBorders>
              <w:left w:val="single" w:sz="4" w:space="0" w:color="auto"/>
              <w:right w:val="single" w:sz="4" w:space="0" w:color="auto"/>
            </w:tcBorders>
          </w:tcPr>
          <w:p w14:paraId="400E2C3E" w14:textId="77777777" w:rsidR="00B75EF7" w:rsidRPr="00A47994" w:rsidRDefault="00B75EF7" w:rsidP="00B75EF7">
            <w:pPr>
              <w:pStyle w:val="Default"/>
              <w:jc w:val="both"/>
              <w:rPr>
                <w:color w:val="auto"/>
              </w:rPr>
            </w:pPr>
          </w:p>
        </w:tc>
        <w:tc>
          <w:tcPr>
            <w:tcW w:w="1731" w:type="dxa"/>
            <w:vMerge/>
            <w:tcBorders>
              <w:left w:val="single" w:sz="4" w:space="0" w:color="auto"/>
              <w:right w:val="single" w:sz="4" w:space="0" w:color="auto"/>
            </w:tcBorders>
          </w:tcPr>
          <w:p w14:paraId="7AC41D83" w14:textId="77777777" w:rsidR="00B75EF7" w:rsidRPr="00A47994" w:rsidRDefault="00B75EF7" w:rsidP="00B75EF7">
            <w:pPr>
              <w:pStyle w:val="Default"/>
              <w:jc w:val="both"/>
              <w:rPr>
                <w:color w:val="auto"/>
              </w:rPr>
            </w:pPr>
          </w:p>
        </w:tc>
        <w:tc>
          <w:tcPr>
            <w:tcW w:w="3797" w:type="dxa"/>
            <w:vMerge/>
            <w:tcBorders>
              <w:left w:val="single" w:sz="4" w:space="0" w:color="auto"/>
              <w:right w:val="single" w:sz="4" w:space="0" w:color="auto"/>
            </w:tcBorders>
          </w:tcPr>
          <w:p w14:paraId="50AD265F" w14:textId="77777777" w:rsidR="00B75EF7" w:rsidRPr="00A47994" w:rsidRDefault="00B75EF7" w:rsidP="00B75EF7">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1DA5E70D" w14:textId="6620476B" w:rsidR="00B75EF7" w:rsidRPr="00A47994" w:rsidRDefault="00B75EF7" w:rsidP="00B75EF7">
            <w:pPr>
              <w:pStyle w:val="Default"/>
              <w:jc w:val="both"/>
              <w:rPr>
                <w:color w:val="auto"/>
                <w:spacing w:val="-2"/>
              </w:rPr>
            </w:pPr>
            <w:r w:rsidRPr="00A47994">
              <w:rPr>
                <w:color w:val="auto"/>
                <w:spacing w:val="-2"/>
              </w:rPr>
              <w:t>Предельная высота зданий, строений, сооружений – не подлежит установлению</w:t>
            </w:r>
          </w:p>
        </w:tc>
      </w:tr>
      <w:tr w:rsidR="00B75EF7" w:rsidRPr="00A47994" w14:paraId="17D3EF0C" w14:textId="77777777" w:rsidTr="00852961">
        <w:trPr>
          <w:trHeight w:val="52"/>
        </w:trPr>
        <w:tc>
          <w:tcPr>
            <w:tcW w:w="552" w:type="dxa"/>
            <w:vMerge/>
            <w:tcBorders>
              <w:left w:val="single" w:sz="4" w:space="0" w:color="auto"/>
              <w:bottom w:val="single" w:sz="4" w:space="0" w:color="auto"/>
              <w:right w:val="single" w:sz="4" w:space="0" w:color="auto"/>
            </w:tcBorders>
          </w:tcPr>
          <w:p w14:paraId="39B82D9A" w14:textId="77777777" w:rsidR="00B75EF7" w:rsidRPr="00A47994" w:rsidRDefault="00B75EF7" w:rsidP="00EF28B8">
            <w:pPr>
              <w:pStyle w:val="Default"/>
              <w:numPr>
                <w:ilvl w:val="0"/>
                <w:numId w:val="28"/>
              </w:numPr>
              <w:ind w:left="22" w:firstLine="0"/>
              <w:jc w:val="center"/>
              <w:rPr>
                <w:color w:val="auto"/>
              </w:rPr>
            </w:pPr>
          </w:p>
        </w:tc>
        <w:tc>
          <w:tcPr>
            <w:tcW w:w="2704" w:type="dxa"/>
            <w:vMerge/>
            <w:tcBorders>
              <w:left w:val="single" w:sz="4" w:space="0" w:color="auto"/>
              <w:bottom w:val="single" w:sz="4" w:space="0" w:color="auto"/>
              <w:right w:val="single" w:sz="4" w:space="0" w:color="auto"/>
            </w:tcBorders>
          </w:tcPr>
          <w:p w14:paraId="69BA48A8" w14:textId="77777777" w:rsidR="00B75EF7" w:rsidRPr="00A47994" w:rsidRDefault="00B75EF7" w:rsidP="00B75EF7">
            <w:pPr>
              <w:pStyle w:val="Default"/>
              <w:jc w:val="both"/>
              <w:rPr>
                <w:color w:val="auto"/>
              </w:rPr>
            </w:pPr>
          </w:p>
        </w:tc>
        <w:tc>
          <w:tcPr>
            <w:tcW w:w="1731" w:type="dxa"/>
            <w:vMerge/>
            <w:tcBorders>
              <w:left w:val="single" w:sz="4" w:space="0" w:color="auto"/>
              <w:bottom w:val="single" w:sz="4" w:space="0" w:color="auto"/>
              <w:right w:val="single" w:sz="4" w:space="0" w:color="auto"/>
            </w:tcBorders>
          </w:tcPr>
          <w:p w14:paraId="2A8246ED" w14:textId="77777777" w:rsidR="00B75EF7" w:rsidRPr="00A47994" w:rsidRDefault="00B75EF7" w:rsidP="00B75EF7">
            <w:pPr>
              <w:pStyle w:val="Default"/>
              <w:jc w:val="both"/>
              <w:rPr>
                <w:color w:val="auto"/>
              </w:rPr>
            </w:pPr>
          </w:p>
        </w:tc>
        <w:tc>
          <w:tcPr>
            <w:tcW w:w="3797" w:type="dxa"/>
            <w:vMerge/>
            <w:tcBorders>
              <w:left w:val="single" w:sz="4" w:space="0" w:color="auto"/>
              <w:bottom w:val="single" w:sz="4" w:space="0" w:color="auto"/>
              <w:right w:val="single" w:sz="4" w:space="0" w:color="auto"/>
            </w:tcBorders>
          </w:tcPr>
          <w:p w14:paraId="62E7A92B" w14:textId="77777777" w:rsidR="00B75EF7" w:rsidRPr="00A47994" w:rsidRDefault="00B75EF7" w:rsidP="00B75EF7">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6C51C3DD" w14:textId="5FEBC7F2" w:rsidR="00B75EF7" w:rsidRPr="00A47994" w:rsidRDefault="00B75EF7" w:rsidP="00B75EF7">
            <w:pPr>
              <w:pStyle w:val="Default"/>
              <w:jc w:val="both"/>
              <w:rPr>
                <w:color w:val="auto"/>
                <w:spacing w:val="-2"/>
              </w:rPr>
            </w:pPr>
            <w:r w:rsidRPr="00A47994">
              <w:rPr>
                <w:color w:val="auto"/>
                <w:spacing w:val="-2"/>
              </w:rPr>
              <w:t>Минимальный процент озеленения земельного участка – не подлежит установлению</w:t>
            </w:r>
          </w:p>
        </w:tc>
      </w:tr>
      <w:tr w:rsidR="00B75EF7" w:rsidRPr="00A47994" w14:paraId="4C5A4713" w14:textId="77777777" w:rsidTr="00852961">
        <w:trPr>
          <w:trHeight w:val="314"/>
        </w:trPr>
        <w:tc>
          <w:tcPr>
            <w:tcW w:w="552" w:type="dxa"/>
            <w:vMerge w:val="restart"/>
            <w:tcBorders>
              <w:top w:val="single" w:sz="4" w:space="0" w:color="auto"/>
              <w:left w:val="single" w:sz="4" w:space="0" w:color="auto"/>
              <w:bottom w:val="single" w:sz="4" w:space="0" w:color="auto"/>
              <w:right w:val="single" w:sz="4" w:space="0" w:color="auto"/>
            </w:tcBorders>
          </w:tcPr>
          <w:p w14:paraId="38865948" w14:textId="77777777" w:rsidR="00B75EF7" w:rsidRPr="00A47994" w:rsidRDefault="00B75EF7" w:rsidP="00EF28B8">
            <w:pPr>
              <w:pStyle w:val="Default"/>
              <w:numPr>
                <w:ilvl w:val="0"/>
                <w:numId w:val="28"/>
              </w:numPr>
              <w:ind w:left="22" w:firstLine="0"/>
              <w:jc w:val="center"/>
              <w:rPr>
                <w:color w:val="auto"/>
              </w:rPr>
            </w:pPr>
          </w:p>
        </w:tc>
        <w:tc>
          <w:tcPr>
            <w:tcW w:w="2704" w:type="dxa"/>
            <w:vMerge w:val="restart"/>
            <w:tcBorders>
              <w:top w:val="single" w:sz="4" w:space="0" w:color="auto"/>
              <w:left w:val="single" w:sz="4" w:space="0" w:color="auto"/>
              <w:bottom w:val="single" w:sz="4" w:space="0" w:color="auto"/>
              <w:right w:val="single" w:sz="4" w:space="0" w:color="auto"/>
            </w:tcBorders>
            <w:hideMark/>
          </w:tcPr>
          <w:p w14:paraId="151BE24C" w14:textId="63691CFA" w:rsidR="00B75EF7" w:rsidRPr="00A47994" w:rsidRDefault="00B75EF7" w:rsidP="00B75EF7">
            <w:pPr>
              <w:pStyle w:val="Default"/>
              <w:jc w:val="both"/>
              <w:rPr>
                <w:color w:val="auto"/>
              </w:rPr>
            </w:pPr>
            <w:r w:rsidRPr="00A47994">
              <w:rPr>
                <w:color w:val="auto"/>
              </w:rPr>
              <w:t>Земельные участки (территории) общего пользования</w:t>
            </w:r>
          </w:p>
        </w:tc>
        <w:tc>
          <w:tcPr>
            <w:tcW w:w="1731" w:type="dxa"/>
            <w:vMerge w:val="restart"/>
            <w:tcBorders>
              <w:top w:val="single" w:sz="4" w:space="0" w:color="auto"/>
              <w:left w:val="single" w:sz="4" w:space="0" w:color="auto"/>
              <w:bottom w:val="single" w:sz="4" w:space="0" w:color="auto"/>
              <w:right w:val="single" w:sz="4" w:space="0" w:color="auto"/>
            </w:tcBorders>
            <w:hideMark/>
          </w:tcPr>
          <w:p w14:paraId="69C5277E" w14:textId="77777777" w:rsidR="00B75EF7" w:rsidRPr="00A47994" w:rsidRDefault="00B75EF7" w:rsidP="00B75EF7">
            <w:pPr>
              <w:pStyle w:val="Default"/>
              <w:jc w:val="both"/>
              <w:rPr>
                <w:color w:val="auto"/>
              </w:rPr>
            </w:pPr>
            <w:r w:rsidRPr="00A47994">
              <w:rPr>
                <w:color w:val="auto"/>
              </w:rPr>
              <w:t>12.0</w:t>
            </w:r>
          </w:p>
        </w:tc>
        <w:tc>
          <w:tcPr>
            <w:tcW w:w="3797" w:type="dxa"/>
            <w:vMerge w:val="restart"/>
            <w:tcBorders>
              <w:top w:val="single" w:sz="4" w:space="0" w:color="auto"/>
              <w:left w:val="single" w:sz="4" w:space="0" w:color="auto"/>
              <w:bottom w:val="single" w:sz="4" w:space="0" w:color="auto"/>
              <w:right w:val="single" w:sz="4" w:space="0" w:color="auto"/>
            </w:tcBorders>
            <w:hideMark/>
          </w:tcPr>
          <w:p w14:paraId="4B88FB38" w14:textId="2D867B0B" w:rsidR="00B75EF7" w:rsidRPr="00A47994" w:rsidRDefault="00B75EF7" w:rsidP="00B75EF7">
            <w:pPr>
              <w:pStyle w:val="Default"/>
              <w:jc w:val="both"/>
              <w:rPr>
                <w:color w:val="auto"/>
              </w:rPr>
            </w:pPr>
            <w:r w:rsidRPr="00A47994">
              <w:rPr>
                <w:rFonts w:eastAsia="SimSun"/>
                <w:color w:val="auto"/>
                <w:lang w:eastAsia="zh-C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sidRPr="00A47994">
              <w:rPr>
                <w:color w:val="auto"/>
              </w:rPr>
              <w:t>кодами 12.0.1</w:t>
            </w:r>
            <w:r w:rsidRPr="00A47994">
              <w:rPr>
                <w:rFonts w:eastAsia="SimSun"/>
                <w:color w:val="auto"/>
                <w:lang w:eastAsia="zh-CN"/>
              </w:rPr>
              <w:t xml:space="preserve"> – </w:t>
            </w:r>
            <w:r w:rsidRPr="00A47994">
              <w:rPr>
                <w:color w:val="auto"/>
              </w:rPr>
              <w:t>12.0.2</w:t>
            </w:r>
          </w:p>
        </w:tc>
        <w:tc>
          <w:tcPr>
            <w:tcW w:w="6237" w:type="dxa"/>
            <w:tcBorders>
              <w:top w:val="single" w:sz="4" w:space="0" w:color="auto"/>
              <w:left w:val="single" w:sz="4" w:space="0" w:color="auto"/>
              <w:bottom w:val="single" w:sz="4" w:space="0" w:color="auto"/>
              <w:right w:val="single" w:sz="4" w:space="0" w:color="auto"/>
            </w:tcBorders>
            <w:hideMark/>
          </w:tcPr>
          <w:p w14:paraId="611A6324" w14:textId="7A736E81" w:rsidR="00B75EF7" w:rsidRPr="00A47994" w:rsidRDefault="00E82DB4" w:rsidP="00B75EF7">
            <w:pPr>
              <w:pStyle w:val="Default"/>
              <w:jc w:val="both"/>
              <w:rPr>
                <w:color w:val="auto"/>
                <w:spacing w:val="-2"/>
              </w:rPr>
            </w:pPr>
            <w:r w:rsidRPr="00A47994">
              <w:rPr>
                <w:color w:val="auto"/>
                <w:spacing w:val="-2"/>
              </w:rPr>
              <w:t xml:space="preserve">Минимальный размер земельного участка (площадь) – </w:t>
            </w:r>
            <w:r w:rsidR="00B75EF7" w:rsidRPr="00A47994">
              <w:rPr>
                <w:color w:val="auto"/>
                <w:spacing w:val="-2"/>
              </w:rPr>
              <w:t>не подлежит установлению</w:t>
            </w:r>
          </w:p>
        </w:tc>
      </w:tr>
      <w:tr w:rsidR="00B75EF7" w:rsidRPr="00A47994" w14:paraId="4D181F91" w14:textId="77777777" w:rsidTr="00852961">
        <w:trPr>
          <w:trHeight w:val="314"/>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3E658C6D"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58C91A59" w14:textId="77777777" w:rsidR="00B75EF7" w:rsidRPr="00A47994" w:rsidRDefault="00B75EF7" w:rsidP="00B75EF7">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49FA0" w14:textId="77777777" w:rsidR="00B75EF7" w:rsidRPr="00A47994" w:rsidRDefault="00B75EF7" w:rsidP="00B75EF7">
            <w:pPr>
              <w:rPr>
                <w:rFonts w:eastAsiaTheme="minorHAnsi"/>
                <w:lang w:eastAsia="en-US"/>
              </w:rPr>
            </w:pPr>
          </w:p>
        </w:tc>
        <w:tc>
          <w:tcPr>
            <w:tcW w:w="3797" w:type="dxa"/>
            <w:vMerge/>
            <w:tcBorders>
              <w:top w:val="single" w:sz="4" w:space="0" w:color="auto"/>
              <w:left w:val="single" w:sz="4" w:space="0" w:color="auto"/>
              <w:bottom w:val="single" w:sz="4" w:space="0" w:color="auto"/>
              <w:right w:val="single" w:sz="4" w:space="0" w:color="auto"/>
            </w:tcBorders>
            <w:vAlign w:val="center"/>
            <w:hideMark/>
          </w:tcPr>
          <w:p w14:paraId="6A6C880D"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60AC4D23" w14:textId="30762662" w:rsidR="00B75EF7" w:rsidRPr="00A47994" w:rsidRDefault="00E82DB4" w:rsidP="00B75EF7">
            <w:pPr>
              <w:pStyle w:val="Default"/>
              <w:jc w:val="both"/>
              <w:rPr>
                <w:color w:val="auto"/>
                <w:spacing w:val="-2"/>
              </w:rPr>
            </w:pPr>
            <w:r w:rsidRPr="00A47994">
              <w:rPr>
                <w:color w:val="auto"/>
                <w:spacing w:val="-2"/>
              </w:rPr>
              <w:t xml:space="preserve">Максимальный размер земельного участка (площадь) – </w:t>
            </w:r>
            <w:r w:rsidR="00B75EF7" w:rsidRPr="00A47994">
              <w:rPr>
                <w:color w:val="auto"/>
                <w:spacing w:val="-2"/>
              </w:rPr>
              <w:t>не подлежит установлению</w:t>
            </w:r>
          </w:p>
        </w:tc>
      </w:tr>
      <w:tr w:rsidR="00B75EF7" w:rsidRPr="00A47994" w14:paraId="705E7BFE" w14:textId="77777777" w:rsidTr="00852961">
        <w:trPr>
          <w:trHeight w:val="314"/>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317FCE13"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0F1184EC" w14:textId="77777777" w:rsidR="00B75EF7" w:rsidRPr="00A47994" w:rsidRDefault="00B75EF7" w:rsidP="00B75EF7">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5194B" w14:textId="77777777" w:rsidR="00B75EF7" w:rsidRPr="00A47994" w:rsidRDefault="00B75EF7" w:rsidP="00B75EF7">
            <w:pPr>
              <w:rPr>
                <w:rFonts w:eastAsiaTheme="minorHAnsi"/>
                <w:lang w:eastAsia="en-US"/>
              </w:rPr>
            </w:pPr>
          </w:p>
        </w:tc>
        <w:tc>
          <w:tcPr>
            <w:tcW w:w="3797" w:type="dxa"/>
            <w:vMerge/>
            <w:tcBorders>
              <w:top w:val="single" w:sz="4" w:space="0" w:color="auto"/>
              <w:left w:val="single" w:sz="4" w:space="0" w:color="auto"/>
              <w:bottom w:val="single" w:sz="4" w:space="0" w:color="auto"/>
              <w:right w:val="single" w:sz="4" w:space="0" w:color="auto"/>
            </w:tcBorders>
            <w:vAlign w:val="center"/>
            <w:hideMark/>
          </w:tcPr>
          <w:p w14:paraId="604817A1"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48BF5CF8" w14:textId="5DBB4022" w:rsidR="00B75EF7" w:rsidRPr="00A47994" w:rsidRDefault="00B75EF7" w:rsidP="00B75EF7">
            <w:pPr>
              <w:pStyle w:val="Default"/>
              <w:jc w:val="both"/>
              <w:rPr>
                <w:color w:val="auto"/>
                <w:spacing w:val="-2"/>
              </w:rPr>
            </w:pPr>
            <w:r w:rsidRPr="00A47994">
              <w:rPr>
                <w:color w:val="auto"/>
                <w:spacing w:val="-2"/>
              </w:rPr>
              <w:t>Максимальный процент застройки в границах земельного участка – не подлежит установлению</w:t>
            </w:r>
          </w:p>
        </w:tc>
      </w:tr>
      <w:tr w:rsidR="00B75EF7" w:rsidRPr="00A47994" w14:paraId="6D232706" w14:textId="77777777" w:rsidTr="00852961">
        <w:trPr>
          <w:trHeight w:val="314"/>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73C7C0AC"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51377AFF" w14:textId="77777777" w:rsidR="00B75EF7" w:rsidRPr="00A47994" w:rsidRDefault="00B75EF7" w:rsidP="00B75EF7">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673DC" w14:textId="77777777" w:rsidR="00B75EF7" w:rsidRPr="00A47994" w:rsidRDefault="00B75EF7" w:rsidP="00B75EF7">
            <w:pPr>
              <w:rPr>
                <w:rFonts w:eastAsiaTheme="minorHAnsi"/>
                <w:lang w:eastAsia="en-US"/>
              </w:rPr>
            </w:pPr>
          </w:p>
        </w:tc>
        <w:tc>
          <w:tcPr>
            <w:tcW w:w="3797" w:type="dxa"/>
            <w:vMerge/>
            <w:tcBorders>
              <w:top w:val="single" w:sz="4" w:space="0" w:color="auto"/>
              <w:left w:val="single" w:sz="4" w:space="0" w:color="auto"/>
              <w:bottom w:val="single" w:sz="4" w:space="0" w:color="auto"/>
              <w:right w:val="single" w:sz="4" w:space="0" w:color="auto"/>
            </w:tcBorders>
            <w:vAlign w:val="center"/>
            <w:hideMark/>
          </w:tcPr>
          <w:p w14:paraId="534795FD"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7C51E74B" w14:textId="7AF6F68F" w:rsidR="00B75EF7" w:rsidRPr="00A47994" w:rsidRDefault="00B75EF7" w:rsidP="00B75EF7">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B75EF7" w:rsidRPr="00A47994" w14:paraId="74470FDA" w14:textId="77777777" w:rsidTr="00852961">
        <w:trPr>
          <w:trHeight w:val="314"/>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789CF7E7"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38DF5A52" w14:textId="77777777" w:rsidR="00B75EF7" w:rsidRPr="00A47994" w:rsidRDefault="00B75EF7" w:rsidP="00B75EF7">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8C9F0" w14:textId="77777777" w:rsidR="00B75EF7" w:rsidRPr="00A47994" w:rsidRDefault="00B75EF7" w:rsidP="00B75EF7">
            <w:pPr>
              <w:rPr>
                <w:rFonts w:eastAsiaTheme="minorHAnsi"/>
                <w:lang w:eastAsia="en-US"/>
              </w:rPr>
            </w:pPr>
          </w:p>
        </w:tc>
        <w:tc>
          <w:tcPr>
            <w:tcW w:w="3797" w:type="dxa"/>
            <w:vMerge/>
            <w:tcBorders>
              <w:top w:val="single" w:sz="4" w:space="0" w:color="auto"/>
              <w:left w:val="single" w:sz="4" w:space="0" w:color="auto"/>
              <w:bottom w:val="single" w:sz="4" w:space="0" w:color="auto"/>
              <w:right w:val="single" w:sz="4" w:space="0" w:color="auto"/>
            </w:tcBorders>
            <w:vAlign w:val="center"/>
            <w:hideMark/>
          </w:tcPr>
          <w:p w14:paraId="5F87E755"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7BC29E7D" w14:textId="17BAAE95" w:rsidR="00B75EF7" w:rsidRPr="00A47994" w:rsidRDefault="00B75EF7" w:rsidP="00B75EF7">
            <w:pPr>
              <w:pStyle w:val="Default"/>
              <w:jc w:val="both"/>
              <w:rPr>
                <w:color w:val="auto"/>
                <w:spacing w:val="-2"/>
              </w:rPr>
            </w:pPr>
            <w:r w:rsidRPr="00A47994">
              <w:rPr>
                <w:color w:val="auto"/>
                <w:spacing w:val="-2"/>
              </w:rPr>
              <w:t>Предельная высота зданий, строений, сооружений – не подлежит установлению</w:t>
            </w:r>
          </w:p>
        </w:tc>
      </w:tr>
      <w:tr w:rsidR="00B75EF7" w:rsidRPr="00A47994" w14:paraId="09DD5928" w14:textId="77777777" w:rsidTr="00852961">
        <w:trPr>
          <w:trHeight w:val="314"/>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65381481" w14:textId="77777777" w:rsidR="00B75EF7" w:rsidRPr="00A47994" w:rsidRDefault="00B75EF7" w:rsidP="00B75EF7">
            <w:pPr>
              <w:rPr>
                <w:rFonts w:eastAsiaTheme="minorHAnsi"/>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337791E0" w14:textId="77777777" w:rsidR="00B75EF7" w:rsidRPr="00A47994" w:rsidRDefault="00B75EF7" w:rsidP="00B75EF7">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3FF44" w14:textId="77777777" w:rsidR="00B75EF7" w:rsidRPr="00A47994" w:rsidRDefault="00B75EF7" w:rsidP="00B75EF7">
            <w:pPr>
              <w:rPr>
                <w:rFonts w:eastAsiaTheme="minorHAnsi"/>
                <w:lang w:eastAsia="en-US"/>
              </w:rPr>
            </w:pPr>
          </w:p>
        </w:tc>
        <w:tc>
          <w:tcPr>
            <w:tcW w:w="3797" w:type="dxa"/>
            <w:vMerge/>
            <w:tcBorders>
              <w:top w:val="single" w:sz="4" w:space="0" w:color="auto"/>
              <w:left w:val="single" w:sz="4" w:space="0" w:color="auto"/>
              <w:bottom w:val="single" w:sz="4" w:space="0" w:color="auto"/>
              <w:right w:val="single" w:sz="4" w:space="0" w:color="auto"/>
            </w:tcBorders>
            <w:vAlign w:val="center"/>
            <w:hideMark/>
          </w:tcPr>
          <w:p w14:paraId="390492B8"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7F7D6D77" w14:textId="21622566" w:rsidR="00B75EF7" w:rsidRPr="00A47994" w:rsidRDefault="00B75EF7" w:rsidP="00B75EF7">
            <w:pPr>
              <w:pStyle w:val="Default"/>
              <w:jc w:val="both"/>
              <w:rPr>
                <w:color w:val="auto"/>
                <w:spacing w:val="-2"/>
              </w:rPr>
            </w:pPr>
            <w:r w:rsidRPr="00A47994">
              <w:rPr>
                <w:color w:val="auto"/>
                <w:spacing w:val="-2"/>
              </w:rPr>
              <w:t>Минимальный процент озеленения земельного участка – не подлежит установлению</w:t>
            </w:r>
          </w:p>
        </w:tc>
      </w:tr>
      <w:tr w:rsidR="00B75EF7" w:rsidRPr="00A47994" w14:paraId="1D391821" w14:textId="77777777" w:rsidTr="00852961">
        <w:trPr>
          <w:trHeight w:val="55"/>
        </w:trPr>
        <w:tc>
          <w:tcPr>
            <w:tcW w:w="552" w:type="dxa"/>
            <w:vMerge w:val="restart"/>
            <w:tcBorders>
              <w:top w:val="single" w:sz="4" w:space="0" w:color="auto"/>
              <w:left w:val="single" w:sz="4" w:space="0" w:color="auto"/>
              <w:right w:val="single" w:sz="4" w:space="0" w:color="auto"/>
            </w:tcBorders>
            <w:vAlign w:val="center"/>
          </w:tcPr>
          <w:p w14:paraId="0BB20ECE" w14:textId="77777777" w:rsidR="00B75EF7" w:rsidRPr="00A47994" w:rsidRDefault="00B75EF7" w:rsidP="00EF28B8">
            <w:pPr>
              <w:pStyle w:val="Default"/>
              <w:numPr>
                <w:ilvl w:val="0"/>
                <w:numId w:val="28"/>
              </w:numPr>
              <w:ind w:left="22" w:firstLine="0"/>
              <w:jc w:val="center"/>
              <w:rPr>
                <w:color w:val="auto"/>
              </w:rPr>
            </w:pPr>
          </w:p>
        </w:tc>
        <w:tc>
          <w:tcPr>
            <w:tcW w:w="2704" w:type="dxa"/>
            <w:vMerge w:val="restart"/>
            <w:tcBorders>
              <w:top w:val="single" w:sz="4" w:space="0" w:color="auto"/>
              <w:left w:val="single" w:sz="4" w:space="0" w:color="auto"/>
              <w:right w:val="single" w:sz="4" w:space="0" w:color="auto"/>
            </w:tcBorders>
          </w:tcPr>
          <w:p w14:paraId="48EE9BF3" w14:textId="60A5C584" w:rsidR="00B75EF7" w:rsidRPr="00A47994" w:rsidRDefault="00B75EF7" w:rsidP="00B75EF7">
            <w:pPr>
              <w:rPr>
                <w:rFonts w:eastAsiaTheme="minorHAnsi"/>
                <w:lang w:eastAsia="en-US"/>
              </w:rPr>
            </w:pPr>
            <w:r w:rsidRPr="00A47994">
              <w:rPr>
                <w:rFonts w:eastAsia="Tahoma"/>
              </w:rPr>
              <w:t>Улично-дорожная сеть</w:t>
            </w:r>
          </w:p>
        </w:tc>
        <w:tc>
          <w:tcPr>
            <w:tcW w:w="0" w:type="auto"/>
            <w:vMerge w:val="restart"/>
            <w:tcBorders>
              <w:top w:val="single" w:sz="4" w:space="0" w:color="auto"/>
              <w:left w:val="single" w:sz="4" w:space="0" w:color="auto"/>
              <w:right w:val="single" w:sz="4" w:space="0" w:color="auto"/>
            </w:tcBorders>
          </w:tcPr>
          <w:p w14:paraId="04E18C14" w14:textId="77777777" w:rsidR="00B75EF7" w:rsidRPr="00A47994" w:rsidRDefault="00B75EF7" w:rsidP="00B75EF7">
            <w:pPr>
              <w:rPr>
                <w:rFonts w:eastAsiaTheme="minorHAnsi"/>
                <w:lang w:eastAsia="en-US"/>
              </w:rPr>
            </w:pPr>
            <w:r w:rsidRPr="00A47994">
              <w:rPr>
                <w:rFonts w:eastAsia="Tahoma"/>
              </w:rPr>
              <w:t>12.0.1</w:t>
            </w:r>
          </w:p>
        </w:tc>
        <w:tc>
          <w:tcPr>
            <w:tcW w:w="3797" w:type="dxa"/>
            <w:vMerge w:val="restart"/>
            <w:tcBorders>
              <w:top w:val="single" w:sz="4" w:space="0" w:color="auto"/>
              <w:left w:val="single" w:sz="4" w:space="0" w:color="auto"/>
              <w:right w:val="single" w:sz="4" w:space="0" w:color="auto"/>
            </w:tcBorders>
          </w:tcPr>
          <w:p w14:paraId="5BC783BA" w14:textId="4ABC4E39" w:rsidR="00B75EF7" w:rsidRPr="00A47994" w:rsidRDefault="00B75EF7" w:rsidP="00B75EF7">
            <w:pPr>
              <w:rPr>
                <w:rFonts w:eastAsiaTheme="minorHAnsi"/>
                <w:lang w:eastAsia="en-US"/>
              </w:rPr>
            </w:pPr>
            <w:r w:rsidRPr="00A47994">
              <w:rPr>
                <w:rFonts w:eastAsia="Tahoma"/>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237" w:type="dxa"/>
            <w:tcBorders>
              <w:top w:val="single" w:sz="4" w:space="0" w:color="auto"/>
              <w:left w:val="single" w:sz="4" w:space="0" w:color="auto"/>
              <w:bottom w:val="single" w:sz="4" w:space="0" w:color="auto"/>
              <w:right w:val="single" w:sz="4" w:space="0" w:color="auto"/>
            </w:tcBorders>
          </w:tcPr>
          <w:p w14:paraId="101553B6" w14:textId="31C7D6FA" w:rsidR="00B75EF7" w:rsidRPr="00A47994" w:rsidRDefault="00E82DB4" w:rsidP="00B75EF7">
            <w:pPr>
              <w:pStyle w:val="Default"/>
              <w:jc w:val="both"/>
              <w:rPr>
                <w:color w:val="auto"/>
                <w:spacing w:val="-2"/>
              </w:rPr>
            </w:pPr>
            <w:r w:rsidRPr="00A47994">
              <w:rPr>
                <w:color w:val="auto"/>
                <w:spacing w:val="-2"/>
              </w:rPr>
              <w:t xml:space="preserve">Минимальный размер земельного участка (площадь) – </w:t>
            </w:r>
            <w:r w:rsidR="00B75EF7" w:rsidRPr="00A47994">
              <w:rPr>
                <w:color w:val="auto"/>
                <w:spacing w:val="-2"/>
              </w:rPr>
              <w:t>не подлежит установлению</w:t>
            </w:r>
          </w:p>
        </w:tc>
      </w:tr>
      <w:tr w:rsidR="00B75EF7" w:rsidRPr="00A47994" w14:paraId="2BB1E5A3" w14:textId="77777777" w:rsidTr="00852961">
        <w:trPr>
          <w:trHeight w:val="52"/>
        </w:trPr>
        <w:tc>
          <w:tcPr>
            <w:tcW w:w="552" w:type="dxa"/>
            <w:vMerge/>
            <w:tcBorders>
              <w:left w:val="single" w:sz="4" w:space="0" w:color="auto"/>
              <w:right w:val="single" w:sz="4" w:space="0" w:color="auto"/>
            </w:tcBorders>
            <w:vAlign w:val="center"/>
          </w:tcPr>
          <w:p w14:paraId="325F6781" w14:textId="77777777" w:rsidR="00B75EF7" w:rsidRPr="00A47994" w:rsidRDefault="00B75EF7" w:rsidP="00B75EF7">
            <w:pPr>
              <w:rPr>
                <w:rFonts w:eastAsiaTheme="minorHAnsi"/>
                <w:lang w:eastAsia="en-US"/>
              </w:rPr>
            </w:pPr>
          </w:p>
        </w:tc>
        <w:tc>
          <w:tcPr>
            <w:tcW w:w="2704" w:type="dxa"/>
            <w:vMerge/>
            <w:tcBorders>
              <w:left w:val="single" w:sz="4" w:space="0" w:color="auto"/>
              <w:right w:val="single" w:sz="4" w:space="0" w:color="auto"/>
            </w:tcBorders>
          </w:tcPr>
          <w:p w14:paraId="11129E93" w14:textId="77777777" w:rsidR="00B75EF7" w:rsidRPr="00A47994" w:rsidRDefault="00B75EF7" w:rsidP="00B75EF7">
            <w:pPr>
              <w:rPr>
                <w:rFonts w:eastAsiaTheme="minorHAnsi"/>
                <w:lang w:eastAsia="en-US"/>
              </w:rPr>
            </w:pPr>
          </w:p>
        </w:tc>
        <w:tc>
          <w:tcPr>
            <w:tcW w:w="0" w:type="auto"/>
            <w:vMerge/>
            <w:tcBorders>
              <w:left w:val="single" w:sz="4" w:space="0" w:color="auto"/>
              <w:right w:val="single" w:sz="4" w:space="0" w:color="auto"/>
            </w:tcBorders>
          </w:tcPr>
          <w:p w14:paraId="125A37A9" w14:textId="77777777" w:rsidR="00B75EF7" w:rsidRPr="00A47994" w:rsidRDefault="00B75EF7" w:rsidP="00B75EF7">
            <w:pPr>
              <w:rPr>
                <w:rFonts w:eastAsiaTheme="minorHAnsi"/>
                <w:lang w:eastAsia="en-US"/>
              </w:rPr>
            </w:pPr>
          </w:p>
        </w:tc>
        <w:tc>
          <w:tcPr>
            <w:tcW w:w="3797" w:type="dxa"/>
            <w:vMerge/>
            <w:tcBorders>
              <w:left w:val="single" w:sz="4" w:space="0" w:color="auto"/>
              <w:right w:val="single" w:sz="4" w:space="0" w:color="auto"/>
            </w:tcBorders>
          </w:tcPr>
          <w:p w14:paraId="2A160219"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295B394C" w14:textId="28E4F724" w:rsidR="00B75EF7" w:rsidRPr="00A47994" w:rsidRDefault="00E82DB4" w:rsidP="00B75EF7">
            <w:pPr>
              <w:pStyle w:val="Default"/>
              <w:jc w:val="both"/>
              <w:rPr>
                <w:color w:val="auto"/>
                <w:spacing w:val="-2"/>
              </w:rPr>
            </w:pPr>
            <w:r w:rsidRPr="00A47994">
              <w:rPr>
                <w:color w:val="auto"/>
                <w:spacing w:val="-2"/>
              </w:rPr>
              <w:t xml:space="preserve">Максимальный размер земельного участка (площадь) – </w:t>
            </w:r>
            <w:r w:rsidR="00B75EF7" w:rsidRPr="00A47994">
              <w:rPr>
                <w:color w:val="auto"/>
                <w:spacing w:val="-2"/>
              </w:rPr>
              <w:t>не подлежит установлению</w:t>
            </w:r>
          </w:p>
        </w:tc>
      </w:tr>
      <w:tr w:rsidR="00B75EF7" w:rsidRPr="00A47994" w14:paraId="565A34F4" w14:textId="77777777" w:rsidTr="00852961">
        <w:trPr>
          <w:trHeight w:val="52"/>
        </w:trPr>
        <w:tc>
          <w:tcPr>
            <w:tcW w:w="552" w:type="dxa"/>
            <w:vMerge/>
            <w:tcBorders>
              <w:left w:val="single" w:sz="4" w:space="0" w:color="auto"/>
              <w:right w:val="single" w:sz="4" w:space="0" w:color="auto"/>
            </w:tcBorders>
            <w:vAlign w:val="center"/>
          </w:tcPr>
          <w:p w14:paraId="62C36D90" w14:textId="77777777" w:rsidR="00B75EF7" w:rsidRPr="00A47994" w:rsidRDefault="00B75EF7" w:rsidP="00B75EF7">
            <w:pPr>
              <w:rPr>
                <w:rFonts w:eastAsiaTheme="minorHAnsi"/>
                <w:lang w:eastAsia="en-US"/>
              </w:rPr>
            </w:pPr>
          </w:p>
        </w:tc>
        <w:tc>
          <w:tcPr>
            <w:tcW w:w="2704" w:type="dxa"/>
            <w:vMerge/>
            <w:tcBorders>
              <w:left w:val="single" w:sz="4" w:space="0" w:color="auto"/>
              <w:right w:val="single" w:sz="4" w:space="0" w:color="auto"/>
            </w:tcBorders>
          </w:tcPr>
          <w:p w14:paraId="7E4F14DC" w14:textId="77777777" w:rsidR="00B75EF7" w:rsidRPr="00A47994" w:rsidRDefault="00B75EF7" w:rsidP="00B75EF7">
            <w:pPr>
              <w:rPr>
                <w:rFonts w:eastAsiaTheme="minorHAnsi"/>
                <w:lang w:eastAsia="en-US"/>
              </w:rPr>
            </w:pPr>
          </w:p>
        </w:tc>
        <w:tc>
          <w:tcPr>
            <w:tcW w:w="0" w:type="auto"/>
            <w:vMerge/>
            <w:tcBorders>
              <w:left w:val="single" w:sz="4" w:space="0" w:color="auto"/>
              <w:right w:val="single" w:sz="4" w:space="0" w:color="auto"/>
            </w:tcBorders>
          </w:tcPr>
          <w:p w14:paraId="3AE03D2C" w14:textId="77777777" w:rsidR="00B75EF7" w:rsidRPr="00A47994" w:rsidRDefault="00B75EF7" w:rsidP="00B75EF7">
            <w:pPr>
              <w:rPr>
                <w:rFonts w:eastAsiaTheme="minorHAnsi"/>
                <w:lang w:eastAsia="en-US"/>
              </w:rPr>
            </w:pPr>
          </w:p>
        </w:tc>
        <w:tc>
          <w:tcPr>
            <w:tcW w:w="3797" w:type="dxa"/>
            <w:vMerge/>
            <w:tcBorders>
              <w:left w:val="single" w:sz="4" w:space="0" w:color="auto"/>
              <w:right w:val="single" w:sz="4" w:space="0" w:color="auto"/>
            </w:tcBorders>
          </w:tcPr>
          <w:p w14:paraId="4797A790"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20040C57" w14:textId="0D90F3F4" w:rsidR="00B75EF7" w:rsidRPr="00A47994" w:rsidRDefault="00B75EF7" w:rsidP="00B75EF7">
            <w:pPr>
              <w:pStyle w:val="Default"/>
              <w:jc w:val="both"/>
              <w:rPr>
                <w:color w:val="auto"/>
                <w:spacing w:val="-2"/>
              </w:rPr>
            </w:pPr>
            <w:r w:rsidRPr="00A47994">
              <w:rPr>
                <w:color w:val="auto"/>
                <w:spacing w:val="-2"/>
              </w:rPr>
              <w:t>Максимальный процент застройки в границах земельного участка – не подлежит установлению</w:t>
            </w:r>
          </w:p>
        </w:tc>
      </w:tr>
      <w:tr w:rsidR="00B75EF7" w:rsidRPr="00A47994" w14:paraId="6D10C4C1" w14:textId="77777777" w:rsidTr="00852961">
        <w:trPr>
          <w:trHeight w:val="52"/>
        </w:trPr>
        <w:tc>
          <w:tcPr>
            <w:tcW w:w="552" w:type="dxa"/>
            <w:vMerge/>
            <w:tcBorders>
              <w:left w:val="single" w:sz="4" w:space="0" w:color="auto"/>
              <w:right w:val="single" w:sz="4" w:space="0" w:color="auto"/>
            </w:tcBorders>
            <w:vAlign w:val="center"/>
          </w:tcPr>
          <w:p w14:paraId="5DAE5C31" w14:textId="77777777" w:rsidR="00B75EF7" w:rsidRPr="00A47994" w:rsidRDefault="00B75EF7" w:rsidP="00B75EF7">
            <w:pPr>
              <w:rPr>
                <w:rFonts w:eastAsiaTheme="minorHAnsi"/>
                <w:lang w:eastAsia="en-US"/>
              </w:rPr>
            </w:pPr>
          </w:p>
        </w:tc>
        <w:tc>
          <w:tcPr>
            <w:tcW w:w="2704" w:type="dxa"/>
            <w:vMerge/>
            <w:tcBorders>
              <w:left w:val="single" w:sz="4" w:space="0" w:color="auto"/>
              <w:right w:val="single" w:sz="4" w:space="0" w:color="auto"/>
            </w:tcBorders>
          </w:tcPr>
          <w:p w14:paraId="05139EB1" w14:textId="77777777" w:rsidR="00B75EF7" w:rsidRPr="00A47994" w:rsidRDefault="00B75EF7" w:rsidP="00B75EF7">
            <w:pPr>
              <w:rPr>
                <w:rFonts w:eastAsiaTheme="minorHAnsi"/>
                <w:lang w:eastAsia="en-US"/>
              </w:rPr>
            </w:pPr>
          </w:p>
        </w:tc>
        <w:tc>
          <w:tcPr>
            <w:tcW w:w="0" w:type="auto"/>
            <w:vMerge/>
            <w:tcBorders>
              <w:left w:val="single" w:sz="4" w:space="0" w:color="auto"/>
              <w:right w:val="single" w:sz="4" w:space="0" w:color="auto"/>
            </w:tcBorders>
          </w:tcPr>
          <w:p w14:paraId="5CBBAC70" w14:textId="77777777" w:rsidR="00B75EF7" w:rsidRPr="00A47994" w:rsidRDefault="00B75EF7" w:rsidP="00B75EF7">
            <w:pPr>
              <w:rPr>
                <w:rFonts w:eastAsiaTheme="minorHAnsi"/>
                <w:lang w:eastAsia="en-US"/>
              </w:rPr>
            </w:pPr>
          </w:p>
        </w:tc>
        <w:tc>
          <w:tcPr>
            <w:tcW w:w="3797" w:type="dxa"/>
            <w:vMerge/>
            <w:tcBorders>
              <w:left w:val="single" w:sz="4" w:space="0" w:color="auto"/>
              <w:right w:val="single" w:sz="4" w:space="0" w:color="auto"/>
            </w:tcBorders>
          </w:tcPr>
          <w:p w14:paraId="26D3311C"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0F0FD2A5" w14:textId="5ACEDBDC" w:rsidR="00B75EF7" w:rsidRPr="00A47994" w:rsidRDefault="00B75EF7" w:rsidP="00B75EF7">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B75EF7" w:rsidRPr="00A47994" w14:paraId="670D67F8" w14:textId="77777777" w:rsidTr="00852961">
        <w:trPr>
          <w:trHeight w:val="52"/>
        </w:trPr>
        <w:tc>
          <w:tcPr>
            <w:tcW w:w="552" w:type="dxa"/>
            <w:vMerge/>
            <w:tcBorders>
              <w:left w:val="single" w:sz="4" w:space="0" w:color="auto"/>
              <w:right w:val="single" w:sz="4" w:space="0" w:color="auto"/>
            </w:tcBorders>
            <w:vAlign w:val="center"/>
          </w:tcPr>
          <w:p w14:paraId="3758FE86" w14:textId="77777777" w:rsidR="00B75EF7" w:rsidRPr="00A47994" w:rsidRDefault="00B75EF7" w:rsidP="00B75EF7">
            <w:pPr>
              <w:rPr>
                <w:rFonts w:eastAsiaTheme="minorHAnsi"/>
                <w:lang w:eastAsia="en-US"/>
              </w:rPr>
            </w:pPr>
          </w:p>
        </w:tc>
        <w:tc>
          <w:tcPr>
            <w:tcW w:w="2704" w:type="dxa"/>
            <w:vMerge/>
            <w:tcBorders>
              <w:left w:val="single" w:sz="4" w:space="0" w:color="auto"/>
              <w:right w:val="single" w:sz="4" w:space="0" w:color="auto"/>
            </w:tcBorders>
          </w:tcPr>
          <w:p w14:paraId="6C292F6C" w14:textId="77777777" w:rsidR="00B75EF7" w:rsidRPr="00A47994" w:rsidRDefault="00B75EF7" w:rsidP="00B75EF7">
            <w:pPr>
              <w:rPr>
                <w:rFonts w:eastAsiaTheme="minorHAnsi"/>
                <w:lang w:eastAsia="en-US"/>
              </w:rPr>
            </w:pPr>
          </w:p>
        </w:tc>
        <w:tc>
          <w:tcPr>
            <w:tcW w:w="0" w:type="auto"/>
            <w:vMerge/>
            <w:tcBorders>
              <w:left w:val="single" w:sz="4" w:space="0" w:color="auto"/>
              <w:right w:val="single" w:sz="4" w:space="0" w:color="auto"/>
            </w:tcBorders>
          </w:tcPr>
          <w:p w14:paraId="030D2CC9" w14:textId="77777777" w:rsidR="00B75EF7" w:rsidRPr="00A47994" w:rsidRDefault="00B75EF7" w:rsidP="00B75EF7">
            <w:pPr>
              <w:rPr>
                <w:rFonts w:eastAsiaTheme="minorHAnsi"/>
                <w:lang w:eastAsia="en-US"/>
              </w:rPr>
            </w:pPr>
          </w:p>
        </w:tc>
        <w:tc>
          <w:tcPr>
            <w:tcW w:w="3797" w:type="dxa"/>
            <w:vMerge/>
            <w:tcBorders>
              <w:left w:val="single" w:sz="4" w:space="0" w:color="auto"/>
              <w:right w:val="single" w:sz="4" w:space="0" w:color="auto"/>
            </w:tcBorders>
          </w:tcPr>
          <w:p w14:paraId="2B7BD9E3"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49629C27" w14:textId="7DBF24C6" w:rsidR="00B75EF7" w:rsidRPr="00A47994" w:rsidRDefault="00B75EF7" w:rsidP="00B75EF7">
            <w:pPr>
              <w:pStyle w:val="Default"/>
              <w:jc w:val="both"/>
              <w:rPr>
                <w:color w:val="auto"/>
                <w:spacing w:val="-2"/>
              </w:rPr>
            </w:pPr>
            <w:r w:rsidRPr="00A47994">
              <w:rPr>
                <w:color w:val="auto"/>
                <w:spacing w:val="-2"/>
              </w:rPr>
              <w:t>Предельная высота зданий, строений, сооружений – не подлежит установлению</w:t>
            </w:r>
          </w:p>
        </w:tc>
      </w:tr>
      <w:tr w:rsidR="00B75EF7" w:rsidRPr="00A47994" w14:paraId="7954AAFB" w14:textId="77777777" w:rsidTr="00852961">
        <w:trPr>
          <w:trHeight w:val="52"/>
        </w:trPr>
        <w:tc>
          <w:tcPr>
            <w:tcW w:w="552" w:type="dxa"/>
            <w:vMerge/>
            <w:tcBorders>
              <w:left w:val="single" w:sz="4" w:space="0" w:color="auto"/>
              <w:bottom w:val="single" w:sz="4" w:space="0" w:color="auto"/>
              <w:right w:val="single" w:sz="4" w:space="0" w:color="auto"/>
            </w:tcBorders>
            <w:vAlign w:val="center"/>
          </w:tcPr>
          <w:p w14:paraId="085A9334" w14:textId="77777777" w:rsidR="00B75EF7" w:rsidRPr="00A47994" w:rsidRDefault="00B75EF7" w:rsidP="00B75EF7">
            <w:pPr>
              <w:rPr>
                <w:rFonts w:eastAsiaTheme="minorHAnsi"/>
                <w:lang w:eastAsia="en-US"/>
              </w:rPr>
            </w:pPr>
          </w:p>
        </w:tc>
        <w:tc>
          <w:tcPr>
            <w:tcW w:w="2704" w:type="dxa"/>
            <w:vMerge/>
            <w:tcBorders>
              <w:left w:val="single" w:sz="4" w:space="0" w:color="auto"/>
              <w:bottom w:val="single" w:sz="4" w:space="0" w:color="auto"/>
              <w:right w:val="single" w:sz="4" w:space="0" w:color="auto"/>
            </w:tcBorders>
          </w:tcPr>
          <w:p w14:paraId="15CDD9E8" w14:textId="77777777" w:rsidR="00B75EF7" w:rsidRPr="00A47994" w:rsidRDefault="00B75EF7" w:rsidP="00B75EF7">
            <w:pPr>
              <w:rPr>
                <w:rFonts w:eastAsiaTheme="minorHAnsi"/>
                <w:lang w:eastAsia="en-US"/>
              </w:rPr>
            </w:pPr>
          </w:p>
        </w:tc>
        <w:tc>
          <w:tcPr>
            <w:tcW w:w="0" w:type="auto"/>
            <w:vMerge/>
            <w:tcBorders>
              <w:left w:val="single" w:sz="4" w:space="0" w:color="auto"/>
              <w:bottom w:val="single" w:sz="4" w:space="0" w:color="auto"/>
              <w:right w:val="single" w:sz="4" w:space="0" w:color="auto"/>
            </w:tcBorders>
          </w:tcPr>
          <w:p w14:paraId="152D4C9C" w14:textId="77777777" w:rsidR="00B75EF7" w:rsidRPr="00A47994" w:rsidRDefault="00B75EF7" w:rsidP="00B75EF7">
            <w:pPr>
              <w:rPr>
                <w:rFonts w:eastAsiaTheme="minorHAnsi"/>
                <w:lang w:eastAsia="en-US"/>
              </w:rPr>
            </w:pPr>
          </w:p>
        </w:tc>
        <w:tc>
          <w:tcPr>
            <w:tcW w:w="3797" w:type="dxa"/>
            <w:vMerge/>
            <w:tcBorders>
              <w:left w:val="single" w:sz="4" w:space="0" w:color="auto"/>
              <w:bottom w:val="single" w:sz="4" w:space="0" w:color="auto"/>
              <w:right w:val="single" w:sz="4" w:space="0" w:color="auto"/>
            </w:tcBorders>
          </w:tcPr>
          <w:p w14:paraId="05E0C069"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1A42376A" w14:textId="736268FA" w:rsidR="00B75EF7" w:rsidRPr="00A47994" w:rsidRDefault="00B75EF7" w:rsidP="00B75EF7">
            <w:pPr>
              <w:pStyle w:val="Default"/>
              <w:jc w:val="both"/>
              <w:rPr>
                <w:color w:val="auto"/>
                <w:spacing w:val="-2"/>
              </w:rPr>
            </w:pPr>
            <w:r w:rsidRPr="00A47994">
              <w:rPr>
                <w:color w:val="auto"/>
                <w:spacing w:val="-2"/>
              </w:rPr>
              <w:t>Минимальный процент озеленения земельного участка – не подлежит установлению</w:t>
            </w:r>
          </w:p>
        </w:tc>
      </w:tr>
      <w:tr w:rsidR="00B75EF7" w:rsidRPr="00A47994" w14:paraId="398F3DD2" w14:textId="77777777" w:rsidTr="00852961">
        <w:trPr>
          <w:trHeight w:val="55"/>
        </w:trPr>
        <w:tc>
          <w:tcPr>
            <w:tcW w:w="552" w:type="dxa"/>
            <w:vMerge w:val="restart"/>
            <w:tcBorders>
              <w:top w:val="single" w:sz="4" w:space="0" w:color="auto"/>
              <w:left w:val="single" w:sz="4" w:space="0" w:color="auto"/>
              <w:right w:val="single" w:sz="4" w:space="0" w:color="auto"/>
            </w:tcBorders>
            <w:vAlign w:val="center"/>
          </w:tcPr>
          <w:p w14:paraId="40305858" w14:textId="77777777" w:rsidR="00B75EF7" w:rsidRPr="00A47994" w:rsidRDefault="00B75EF7" w:rsidP="00EF28B8">
            <w:pPr>
              <w:pStyle w:val="Default"/>
              <w:numPr>
                <w:ilvl w:val="0"/>
                <w:numId w:val="28"/>
              </w:numPr>
              <w:ind w:left="22" w:firstLine="0"/>
              <w:jc w:val="center"/>
              <w:rPr>
                <w:color w:val="auto"/>
              </w:rPr>
            </w:pPr>
          </w:p>
        </w:tc>
        <w:tc>
          <w:tcPr>
            <w:tcW w:w="2704" w:type="dxa"/>
            <w:vMerge w:val="restart"/>
            <w:tcBorders>
              <w:top w:val="single" w:sz="4" w:space="0" w:color="auto"/>
              <w:left w:val="single" w:sz="4" w:space="0" w:color="auto"/>
              <w:right w:val="single" w:sz="4" w:space="0" w:color="auto"/>
            </w:tcBorders>
          </w:tcPr>
          <w:p w14:paraId="19B9F6DF" w14:textId="406535B7" w:rsidR="00B75EF7" w:rsidRPr="00A47994" w:rsidRDefault="00B75EF7" w:rsidP="00B75EF7">
            <w:pPr>
              <w:rPr>
                <w:rFonts w:eastAsiaTheme="minorHAnsi"/>
                <w:lang w:eastAsia="en-US"/>
              </w:rPr>
            </w:pPr>
            <w:r w:rsidRPr="00A47994">
              <w:rPr>
                <w:rFonts w:eastAsia="Tahoma"/>
              </w:rPr>
              <w:t>Благоустройство территории</w:t>
            </w:r>
          </w:p>
        </w:tc>
        <w:tc>
          <w:tcPr>
            <w:tcW w:w="0" w:type="auto"/>
            <w:vMerge w:val="restart"/>
            <w:tcBorders>
              <w:top w:val="single" w:sz="4" w:space="0" w:color="auto"/>
              <w:left w:val="single" w:sz="4" w:space="0" w:color="auto"/>
              <w:right w:val="single" w:sz="4" w:space="0" w:color="auto"/>
            </w:tcBorders>
          </w:tcPr>
          <w:p w14:paraId="0E4086C2" w14:textId="77777777" w:rsidR="00B75EF7" w:rsidRPr="00A47994" w:rsidRDefault="00B75EF7" w:rsidP="00B75EF7">
            <w:pPr>
              <w:rPr>
                <w:rFonts w:eastAsiaTheme="minorHAnsi"/>
                <w:lang w:eastAsia="en-US"/>
              </w:rPr>
            </w:pPr>
            <w:r w:rsidRPr="00A47994">
              <w:rPr>
                <w:rFonts w:eastAsia="Tahoma"/>
              </w:rPr>
              <w:t>12.0.2</w:t>
            </w:r>
          </w:p>
        </w:tc>
        <w:tc>
          <w:tcPr>
            <w:tcW w:w="3797" w:type="dxa"/>
            <w:vMerge w:val="restart"/>
            <w:tcBorders>
              <w:top w:val="single" w:sz="4" w:space="0" w:color="auto"/>
              <w:left w:val="single" w:sz="4" w:space="0" w:color="auto"/>
              <w:right w:val="single" w:sz="4" w:space="0" w:color="auto"/>
            </w:tcBorders>
          </w:tcPr>
          <w:p w14:paraId="5C7E675D" w14:textId="52BE2A87" w:rsidR="00B75EF7" w:rsidRPr="00A47994" w:rsidRDefault="00B75EF7" w:rsidP="00B75EF7">
            <w:pPr>
              <w:rPr>
                <w:rFonts w:eastAsiaTheme="minorHAnsi"/>
                <w:lang w:eastAsia="en-US"/>
              </w:rPr>
            </w:pPr>
            <w:r w:rsidRPr="00A47994">
              <w:rPr>
                <w:rFonts w:eastAsia="Tahoma"/>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237" w:type="dxa"/>
            <w:tcBorders>
              <w:top w:val="single" w:sz="4" w:space="0" w:color="auto"/>
              <w:left w:val="single" w:sz="4" w:space="0" w:color="auto"/>
              <w:bottom w:val="single" w:sz="4" w:space="0" w:color="auto"/>
              <w:right w:val="single" w:sz="4" w:space="0" w:color="auto"/>
            </w:tcBorders>
          </w:tcPr>
          <w:p w14:paraId="78503F09" w14:textId="38C2CE27" w:rsidR="00B75EF7" w:rsidRPr="00A47994" w:rsidRDefault="00E82DB4" w:rsidP="00B75EF7">
            <w:pPr>
              <w:pStyle w:val="Default"/>
              <w:jc w:val="both"/>
              <w:rPr>
                <w:color w:val="auto"/>
                <w:spacing w:val="-2"/>
              </w:rPr>
            </w:pPr>
            <w:r w:rsidRPr="00A47994">
              <w:rPr>
                <w:color w:val="auto"/>
                <w:spacing w:val="-2"/>
              </w:rPr>
              <w:t xml:space="preserve">Минимальный размер земельного участка (площадь) – </w:t>
            </w:r>
            <w:r w:rsidR="00B75EF7" w:rsidRPr="00A47994">
              <w:rPr>
                <w:color w:val="auto"/>
                <w:spacing w:val="-2"/>
              </w:rPr>
              <w:t>не подлежит установлению</w:t>
            </w:r>
          </w:p>
        </w:tc>
      </w:tr>
      <w:tr w:rsidR="00B75EF7" w:rsidRPr="00A47994" w14:paraId="761D2208" w14:textId="77777777" w:rsidTr="00852961">
        <w:trPr>
          <w:trHeight w:val="52"/>
        </w:trPr>
        <w:tc>
          <w:tcPr>
            <w:tcW w:w="552" w:type="dxa"/>
            <w:vMerge/>
            <w:tcBorders>
              <w:left w:val="single" w:sz="4" w:space="0" w:color="auto"/>
              <w:right w:val="single" w:sz="4" w:space="0" w:color="auto"/>
            </w:tcBorders>
            <w:vAlign w:val="center"/>
          </w:tcPr>
          <w:p w14:paraId="47437D60" w14:textId="77777777" w:rsidR="00B75EF7" w:rsidRPr="00A47994" w:rsidRDefault="00B75EF7" w:rsidP="00B75EF7">
            <w:pPr>
              <w:rPr>
                <w:rFonts w:eastAsiaTheme="minorHAnsi"/>
                <w:lang w:eastAsia="en-US"/>
              </w:rPr>
            </w:pPr>
          </w:p>
        </w:tc>
        <w:tc>
          <w:tcPr>
            <w:tcW w:w="2704" w:type="dxa"/>
            <w:vMerge/>
            <w:tcBorders>
              <w:left w:val="single" w:sz="4" w:space="0" w:color="auto"/>
              <w:right w:val="single" w:sz="4" w:space="0" w:color="auto"/>
            </w:tcBorders>
          </w:tcPr>
          <w:p w14:paraId="032DAEC9" w14:textId="77777777" w:rsidR="00B75EF7" w:rsidRPr="00A47994" w:rsidRDefault="00B75EF7" w:rsidP="00B75EF7">
            <w:pPr>
              <w:rPr>
                <w:rFonts w:eastAsiaTheme="minorHAnsi"/>
                <w:lang w:eastAsia="en-US"/>
              </w:rPr>
            </w:pPr>
          </w:p>
        </w:tc>
        <w:tc>
          <w:tcPr>
            <w:tcW w:w="0" w:type="auto"/>
            <w:vMerge/>
            <w:tcBorders>
              <w:left w:val="single" w:sz="4" w:space="0" w:color="auto"/>
              <w:right w:val="single" w:sz="4" w:space="0" w:color="auto"/>
            </w:tcBorders>
          </w:tcPr>
          <w:p w14:paraId="0A96FF82" w14:textId="77777777" w:rsidR="00B75EF7" w:rsidRPr="00A47994" w:rsidRDefault="00B75EF7" w:rsidP="00B75EF7">
            <w:pPr>
              <w:rPr>
                <w:rFonts w:eastAsiaTheme="minorHAnsi"/>
                <w:lang w:eastAsia="en-US"/>
              </w:rPr>
            </w:pPr>
          </w:p>
        </w:tc>
        <w:tc>
          <w:tcPr>
            <w:tcW w:w="3797" w:type="dxa"/>
            <w:vMerge/>
            <w:tcBorders>
              <w:left w:val="single" w:sz="4" w:space="0" w:color="auto"/>
              <w:right w:val="single" w:sz="4" w:space="0" w:color="auto"/>
            </w:tcBorders>
          </w:tcPr>
          <w:p w14:paraId="5DD4D154"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486F6FB4" w14:textId="13C6CDD3" w:rsidR="00B75EF7" w:rsidRPr="00A47994" w:rsidRDefault="00E82DB4" w:rsidP="00B75EF7">
            <w:pPr>
              <w:pStyle w:val="Default"/>
              <w:jc w:val="both"/>
              <w:rPr>
                <w:color w:val="auto"/>
                <w:spacing w:val="-2"/>
              </w:rPr>
            </w:pPr>
            <w:r w:rsidRPr="00A47994">
              <w:rPr>
                <w:color w:val="auto"/>
                <w:spacing w:val="-2"/>
              </w:rPr>
              <w:t xml:space="preserve">Максимальный размер земельного участка (площадь) – </w:t>
            </w:r>
            <w:r w:rsidR="00B75EF7" w:rsidRPr="00A47994">
              <w:rPr>
                <w:color w:val="auto"/>
                <w:spacing w:val="-2"/>
              </w:rPr>
              <w:t>не подлежит установлению</w:t>
            </w:r>
          </w:p>
        </w:tc>
      </w:tr>
      <w:tr w:rsidR="00B75EF7" w:rsidRPr="00A47994" w14:paraId="651D39F7" w14:textId="77777777" w:rsidTr="00852961">
        <w:trPr>
          <w:trHeight w:val="52"/>
        </w:trPr>
        <w:tc>
          <w:tcPr>
            <w:tcW w:w="552" w:type="dxa"/>
            <w:vMerge/>
            <w:tcBorders>
              <w:left w:val="single" w:sz="4" w:space="0" w:color="auto"/>
              <w:right w:val="single" w:sz="4" w:space="0" w:color="auto"/>
            </w:tcBorders>
            <w:vAlign w:val="center"/>
          </w:tcPr>
          <w:p w14:paraId="56AF7E59" w14:textId="77777777" w:rsidR="00B75EF7" w:rsidRPr="00A47994" w:rsidRDefault="00B75EF7" w:rsidP="00B75EF7">
            <w:pPr>
              <w:rPr>
                <w:rFonts w:eastAsiaTheme="minorHAnsi"/>
                <w:lang w:eastAsia="en-US"/>
              </w:rPr>
            </w:pPr>
          </w:p>
        </w:tc>
        <w:tc>
          <w:tcPr>
            <w:tcW w:w="2704" w:type="dxa"/>
            <w:vMerge/>
            <w:tcBorders>
              <w:left w:val="single" w:sz="4" w:space="0" w:color="auto"/>
              <w:right w:val="single" w:sz="4" w:space="0" w:color="auto"/>
            </w:tcBorders>
          </w:tcPr>
          <w:p w14:paraId="258EF679" w14:textId="77777777" w:rsidR="00B75EF7" w:rsidRPr="00A47994" w:rsidRDefault="00B75EF7" w:rsidP="00B75EF7">
            <w:pPr>
              <w:rPr>
                <w:rFonts w:eastAsiaTheme="minorHAnsi"/>
                <w:lang w:eastAsia="en-US"/>
              </w:rPr>
            </w:pPr>
          </w:p>
        </w:tc>
        <w:tc>
          <w:tcPr>
            <w:tcW w:w="0" w:type="auto"/>
            <w:vMerge/>
            <w:tcBorders>
              <w:left w:val="single" w:sz="4" w:space="0" w:color="auto"/>
              <w:right w:val="single" w:sz="4" w:space="0" w:color="auto"/>
            </w:tcBorders>
          </w:tcPr>
          <w:p w14:paraId="78924723" w14:textId="77777777" w:rsidR="00B75EF7" w:rsidRPr="00A47994" w:rsidRDefault="00B75EF7" w:rsidP="00B75EF7">
            <w:pPr>
              <w:rPr>
                <w:rFonts w:eastAsiaTheme="minorHAnsi"/>
                <w:lang w:eastAsia="en-US"/>
              </w:rPr>
            </w:pPr>
          </w:p>
        </w:tc>
        <w:tc>
          <w:tcPr>
            <w:tcW w:w="3797" w:type="dxa"/>
            <w:vMerge/>
            <w:tcBorders>
              <w:left w:val="single" w:sz="4" w:space="0" w:color="auto"/>
              <w:right w:val="single" w:sz="4" w:space="0" w:color="auto"/>
            </w:tcBorders>
          </w:tcPr>
          <w:p w14:paraId="1EBFF8FC"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45BFAB58" w14:textId="63B0AE87" w:rsidR="00B75EF7" w:rsidRPr="00A47994" w:rsidRDefault="00B75EF7" w:rsidP="00B75EF7">
            <w:pPr>
              <w:pStyle w:val="Default"/>
              <w:jc w:val="both"/>
              <w:rPr>
                <w:color w:val="auto"/>
                <w:spacing w:val="-2"/>
              </w:rPr>
            </w:pPr>
            <w:r w:rsidRPr="00A47994">
              <w:rPr>
                <w:color w:val="auto"/>
                <w:spacing w:val="-2"/>
              </w:rPr>
              <w:t>Максимальный процент застройки в границах земельного участка – не подлежит установлению</w:t>
            </w:r>
          </w:p>
        </w:tc>
      </w:tr>
      <w:tr w:rsidR="00B75EF7" w:rsidRPr="00A47994" w14:paraId="7DEF17D4" w14:textId="77777777" w:rsidTr="00852961">
        <w:trPr>
          <w:trHeight w:val="52"/>
        </w:trPr>
        <w:tc>
          <w:tcPr>
            <w:tcW w:w="552" w:type="dxa"/>
            <w:vMerge/>
            <w:tcBorders>
              <w:left w:val="single" w:sz="4" w:space="0" w:color="auto"/>
              <w:right w:val="single" w:sz="4" w:space="0" w:color="auto"/>
            </w:tcBorders>
            <w:vAlign w:val="center"/>
          </w:tcPr>
          <w:p w14:paraId="2D45A142" w14:textId="77777777" w:rsidR="00B75EF7" w:rsidRPr="00A47994" w:rsidRDefault="00B75EF7" w:rsidP="00B75EF7">
            <w:pPr>
              <w:rPr>
                <w:rFonts w:eastAsiaTheme="minorHAnsi"/>
                <w:lang w:eastAsia="en-US"/>
              </w:rPr>
            </w:pPr>
          </w:p>
        </w:tc>
        <w:tc>
          <w:tcPr>
            <w:tcW w:w="2704" w:type="dxa"/>
            <w:vMerge/>
            <w:tcBorders>
              <w:left w:val="single" w:sz="4" w:space="0" w:color="auto"/>
              <w:right w:val="single" w:sz="4" w:space="0" w:color="auto"/>
            </w:tcBorders>
          </w:tcPr>
          <w:p w14:paraId="6348235C" w14:textId="77777777" w:rsidR="00B75EF7" w:rsidRPr="00A47994" w:rsidRDefault="00B75EF7" w:rsidP="00B75EF7">
            <w:pPr>
              <w:rPr>
                <w:rFonts w:eastAsiaTheme="minorHAnsi"/>
                <w:lang w:eastAsia="en-US"/>
              </w:rPr>
            </w:pPr>
          </w:p>
        </w:tc>
        <w:tc>
          <w:tcPr>
            <w:tcW w:w="0" w:type="auto"/>
            <w:vMerge/>
            <w:tcBorders>
              <w:left w:val="single" w:sz="4" w:space="0" w:color="auto"/>
              <w:right w:val="single" w:sz="4" w:space="0" w:color="auto"/>
            </w:tcBorders>
          </w:tcPr>
          <w:p w14:paraId="61817E13" w14:textId="77777777" w:rsidR="00B75EF7" w:rsidRPr="00A47994" w:rsidRDefault="00B75EF7" w:rsidP="00B75EF7">
            <w:pPr>
              <w:rPr>
                <w:rFonts w:eastAsiaTheme="minorHAnsi"/>
                <w:lang w:eastAsia="en-US"/>
              </w:rPr>
            </w:pPr>
          </w:p>
        </w:tc>
        <w:tc>
          <w:tcPr>
            <w:tcW w:w="3797" w:type="dxa"/>
            <w:vMerge/>
            <w:tcBorders>
              <w:left w:val="single" w:sz="4" w:space="0" w:color="auto"/>
              <w:right w:val="single" w:sz="4" w:space="0" w:color="auto"/>
            </w:tcBorders>
          </w:tcPr>
          <w:p w14:paraId="3FCE9032"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727E9A37" w14:textId="4170C756" w:rsidR="00B75EF7" w:rsidRPr="00A47994" w:rsidRDefault="00B75EF7" w:rsidP="00B75EF7">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B75EF7" w:rsidRPr="00A47994" w14:paraId="21D557D2" w14:textId="77777777" w:rsidTr="00852961">
        <w:trPr>
          <w:trHeight w:val="52"/>
        </w:trPr>
        <w:tc>
          <w:tcPr>
            <w:tcW w:w="552" w:type="dxa"/>
            <w:vMerge/>
            <w:tcBorders>
              <w:left w:val="single" w:sz="4" w:space="0" w:color="auto"/>
              <w:right w:val="single" w:sz="4" w:space="0" w:color="auto"/>
            </w:tcBorders>
            <w:vAlign w:val="center"/>
          </w:tcPr>
          <w:p w14:paraId="587216ED" w14:textId="77777777" w:rsidR="00B75EF7" w:rsidRPr="00A47994" w:rsidRDefault="00B75EF7" w:rsidP="00B75EF7">
            <w:pPr>
              <w:rPr>
                <w:rFonts w:eastAsiaTheme="minorHAnsi"/>
                <w:lang w:eastAsia="en-US"/>
              </w:rPr>
            </w:pPr>
          </w:p>
        </w:tc>
        <w:tc>
          <w:tcPr>
            <w:tcW w:w="2704" w:type="dxa"/>
            <w:vMerge/>
            <w:tcBorders>
              <w:left w:val="single" w:sz="4" w:space="0" w:color="auto"/>
              <w:right w:val="single" w:sz="4" w:space="0" w:color="auto"/>
            </w:tcBorders>
          </w:tcPr>
          <w:p w14:paraId="2BE66621" w14:textId="77777777" w:rsidR="00B75EF7" w:rsidRPr="00A47994" w:rsidRDefault="00B75EF7" w:rsidP="00B75EF7">
            <w:pPr>
              <w:rPr>
                <w:rFonts w:eastAsiaTheme="minorHAnsi"/>
                <w:lang w:eastAsia="en-US"/>
              </w:rPr>
            </w:pPr>
          </w:p>
        </w:tc>
        <w:tc>
          <w:tcPr>
            <w:tcW w:w="0" w:type="auto"/>
            <w:vMerge/>
            <w:tcBorders>
              <w:left w:val="single" w:sz="4" w:space="0" w:color="auto"/>
              <w:right w:val="single" w:sz="4" w:space="0" w:color="auto"/>
            </w:tcBorders>
          </w:tcPr>
          <w:p w14:paraId="40E8C645" w14:textId="77777777" w:rsidR="00B75EF7" w:rsidRPr="00A47994" w:rsidRDefault="00B75EF7" w:rsidP="00B75EF7">
            <w:pPr>
              <w:rPr>
                <w:rFonts w:eastAsiaTheme="minorHAnsi"/>
                <w:lang w:eastAsia="en-US"/>
              </w:rPr>
            </w:pPr>
          </w:p>
        </w:tc>
        <w:tc>
          <w:tcPr>
            <w:tcW w:w="3797" w:type="dxa"/>
            <w:vMerge/>
            <w:tcBorders>
              <w:left w:val="single" w:sz="4" w:space="0" w:color="auto"/>
              <w:right w:val="single" w:sz="4" w:space="0" w:color="auto"/>
            </w:tcBorders>
          </w:tcPr>
          <w:p w14:paraId="3D0B2D71"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70DB22DC" w14:textId="1B8150B9" w:rsidR="00B75EF7" w:rsidRPr="00A47994" w:rsidRDefault="00B75EF7" w:rsidP="00B75EF7">
            <w:pPr>
              <w:pStyle w:val="Default"/>
              <w:jc w:val="both"/>
              <w:rPr>
                <w:color w:val="auto"/>
                <w:spacing w:val="-2"/>
              </w:rPr>
            </w:pPr>
            <w:r w:rsidRPr="00A47994">
              <w:rPr>
                <w:color w:val="auto"/>
                <w:spacing w:val="-2"/>
              </w:rPr>
              <w:t>Предельная высота зданий, строений, сооружений – не подлежит установлению</w:t>
            </w:r>
          </w:p>
        </w:tc>
      </w:tr>
      <w:tr w:rsidR="00B75EF7" w:rsidRPr="00A47994" w14:paraId="49915C04" w14:textId="77777777" w:rsidTr="00852961">
        <w:trPr>
          <w:trHeight w:val="52"/>
        </w:trPr>
        <w:tc>
          <w:tcPr>
            <w:tcW w:w="552" w:type="dxa"/>
            <w:vMerge/>
            <w:tcBorders>
              <w:left w:val="single" w:sz="4" w:space="0" w:color="auto"/>
              <w:bottom w:val="single" w:sz="4" w:space="0" w:color="auto"/>
              <w:right w:val="single" w:sz="4" w:space="0" w:color="auto"/>
            </w:tcBorders>
            <w:vAlign w:val="center"/>
          </w:tcPr>
          <w:p w14:paraId="1096DD8C" w14:textId="77777777" w:rsidR="00B75EF7" w:rsidRPr="00A47994" w:rsidRDefault="00B75EF7" w:rsidP="00B75EF7">
            <w:pPr>
              <w:rPr>
                <w:rFonts w:eastAsiaTheme="minorHAnsi"/>
                <w:lang w:eastAsia="en-US"/>
              </w:rPr>
            </w:pPr>
          </w:p>
        </w:tc>
        <w:tc>
          <w:tcPr>
            <w:tcW w:w="2704" w:type="dxa"/>
            <w:vMerge/>
            <w:tcBorders>
              <w:left w:val="single" w:sz="4" w:space="0" w:color="auto"/>
              <w:bottom w:val="single" w:sz="4" w:space="0" w:color="auto"/>
              <w:right w:val="single" w:sz="4" w:space="0" w:color="auto"/>
            </w:tcBorders>
          </w:tcPr>
          <w:p w14:paraId="06BDF790" w14:textId="77777777" w:rsidR="00B75EF7" w:rsidRPr="00A47994" w:rsidRDefault="00B75EF7" w:rsidP="00B75EF7">
            <w:pPr>
              <w:rPr>
                <w:rFonts w:eastAsiaTheme="minorHAnsi"/>
                <w:lang w:eastAsia="en-US"/>
              </w:rPr>
            </w:pPr>
          </w:p>
        </w:tc>
        <w:tc>
          <w:tcPr>
            <w:tcW w:w="0" w:type="auto"/>
            <w:vMerge/>
            <w:tcBorders>
              <w:left w:val="single" w:sz="4" w:space="0" w:color="auto"/>
              <w:bottom w:val="single" w:sz="4" w:space="0" w:color="auto"/>
              <w:right w:val="single" w:sz="4" w:space="0" w:color="auto"/>
            </w:tcBorders>
          </w:tcPr>
          <w:p w14:paraId="40CF0F87" w14:textId="77777777" w:rsidR="00B75EF7" w:rsidRPr="00A47994" w:rsidRDefault="00B75EF7" w:rsidP="00B75EF7">
            <w:pPr>
              <w:rPr>
                <w:rFonts w:eastAsiaTheme="minorHAnsi"/>
                <w:lang w:eastAsia="en-US"/>
              </w:rPr>
            </w:pPr>
          </w:p>
        </w:tc>
        <w:tc>
          <w:tcPr>
            <w:tcW w:w="3797" w:type="dxa"/>
            <w:vMerge/>
            <w:tcBorders>
              <w:left w:val="single" w:sz="4" w:space="0" w:color="auto"/>
              <w:bottom w:val="single" w:sz="4" w:space="0" w:color="auto"/>
              <w:right w:val="single" w:sz="4" w:space="0" w:color="auto"/>
            </w:tcBorders>
          </w:tcPr>
          <w:p w14:paraId="62937B11" w14:textId="77777777" w:rsidR="00B75EF7" w:rsidRPr="00A47994" w:rsidRDefault="00B75EF7" w:rsidP="00B75EF7">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4EE530E3" w14:textId="4D418728" w:rsidR="00B75EF7" w:rsidRPr="00A47994" w:rsidRDefault="00B75EF7" w:rsidP="00B75EF7">
            <w:pPr>
              <w:pStyle w:val="Default"/>
              <w:jc w:val="both"/>
              <w:rPr>
                <w:color w:val="auto"/>
                <w:spacing w:val="-2"/>
              </w:rPr>
            </w:pPr>
            <w:r w:rsidRPr="00A47994">
              <w:rPr>
                <w:color w:val="auto"/>
                <w:spacing w:val="-2"/>
              </w:rPr>
              <w:t>Минимальный процент озеленения земельного участка – не подлежит установлению</w:t>
            </w:r>
          </w:p>
        </w:tc>
      </w:tr>
    </w:tbl>
    <w:p w14:paraId="6883E057" w14:textId="7FC3022D" w:rsidR="00C71061" w:rsidRPr="00A47994" w:rsidRDefault="00C71061" w:rsidP="00C71061">
      <w:pPr>
        <w:pStyle w:val="3"/>
        <w:rPr>
          <w:rFonts w:ascii="Times New Roman" w:hAnsi="Times New Roman" w:cs="Times New Roman"/>
          <w:b/>
          <w:color w:val="auto"/>
        </w:rPr>
      </w:pPr>
      <w:bookmarkStart w:id="323" w:name="_Toc222925520"/>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23"/>
    </w:p>
    <w:p w14:paraId="516EE402" w14:textId="1B2B2339" w:rsidR="004950AF" w:rsidRPr="00A47994" w:rsidRDefault="004950AF" w:rsidP="00F41868">
      <w:pPr>
        <w:spacing w:before="80" w:after="80"/>
        <w:ind w:firstLine="709"/>
        <w:jc w:val="both"/>
      </w:pPr>
      <w:r w:rsidRPr="00A47994">
        <w:t>Не</w:t>
      </w:r>
      <w:r w:rsidR="0004390F" w:rsidRPr="00A47994">
        <w:t xml:space="preserve"> </w:t>
      </w:r>
      <w:r w:rsidRPr="00A47994">
        <w:t>установлены.</w:t>
      </w:r>
    </w:p>
    <w:p w14:paraId="2642501C" w14:textId="252715D6" w:rsidR="00C71061" w:rsidRPr="00A47994" w:rsidRDefault="00C71061" w:rsidP="00C71061">
      <w:pPr>
        <w:pStyle w:val="3"/>
        <w:rPr>
          <w:rFonts w:ascii="Times New Roman" w:hAnsi="Times New Roman" w:cs="Times New Roman"/>
          <w:b/>
          <w:color w:val="auto"/>
        </w:rPr>
      </w:pPr>
      <w:bookmarkStart w:id="324" w:name="_Toc222925521"/>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24"/>
    </w:p>
    <w:tbl>
      <w:tblPr>
        <w:tblStyle w:val="afe"/>
        <w:tblW w:w="15021" w:type="dxa"/>
        <w:tblLayout w:type="fixed"/>
        <w:tblLook w:val="04A0" w:firstRow="1" w:lastRow="0" w:firstColumn="1" w:lastColumn="0" w:noHBand="0" w:noVBand="1"/>
      </w:tblPr>
      <w:tblGrid>
        <w:gridCol w:w="562"/>
        <w:gridCol w:w="2552"/>
        <w:gridCol w:w="1559"/>
        <w:gridCol w:w="4111"/>
        <w:gridCol w:w="6237"/>
      </w:tblGrid>
      <w:tr w:rsidR="005A273E" w:rsidRPr="00A47994" w14:paraId="6205187B" w14:textId="77777777" w:rsidTr="00032A00">
        <w:tc>
          <w:tcPr>
            <w:tcW w:w="562" w:type="dxa"/>
            <w:tcBorders>
              <w:top w:val="single" w:sz="4" w:space="0" w:color="auto"/>
              <w:left w:val="single" w:sz="4" w:space="0" w:color="auto"/>
              <w:bottom w:val="single" w:sz="4" w:space="0" w:color="auto"/>
              <w:right w:val="single" w:sz="4" w:space="0" w:color="auto"/>
            </w:tcBorders>
            <w:hideMark/>
          </w:tcPr>
          <w:p w14:paraId="5908083B" w14:textId="79EFDEDB"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552" w:type="dxa"/>
            <w:tcBorders>
              <w:top w:val="single" w:sz="4" w:space="0" w:color="auto"/>
              <w:left w:val="single" w:sz="4" w:space="0" w:color="auto"/>
              <w:bottom w:val="single" w:sz="4" w:space="0" w:color="auto"/>
              <w:right w:val="single" w:sz="4" w:space="0" w:color="auto"/>
            </w:tcBorders>
            <w:hideMark/>
          </w:tcPr>
          <w:p w14:paraId="243092E8" w14:textId="0EFAE5D5"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559" w:type="dxa"/>
            <w:tcBorders>
              <w:top w:val="single" w:sz="4" w:space="0" w:color="auto"/>
              <w:left w:val="single" w:sz="4" w:space="0" w:color="auto"/>
              <w:bottom w:val="single" w:sz="4" w:space="0" w:color="auto"/>
              <w:right w:val="single" w:sz="4" w:space="0" w:color="auto"/>
            </w:tcBorders>
            <w:hideMark/>
          </w:tcPr>
          <w:p w14:paraId="76808F17" w14:textId="7DA8B93F"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4111" w:type="dxa"/>
            <w:tcBorders>
              <w:top w:val="single" w:sz="4" w:space="0" w:color="auto"/>
              <w:left w:val="single" w:sz="4" w:space="0" w:color="auto"/>
              <w:bottom w:val="single" w:sz="4" w:space="0" w:color="auto"/>
              <w:right w:val="single" w:sz="4" w:space="0" w:color="auto"/>
            </w:tcBorders>
            <w:hideMark/>
          </w:tcPr>
          <w:p w14:paraId="3CFE6A21" w14:textId="2EE06B2E"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6237" w:type="dxa"/>
            <w:tcBorders>
              <w:top w:val="single" w:sz="4" w:space="0" w:color="auto"/>
              <w:left w:val="single" w:sz="4" w:space="0" w:color="auto"/>
              <w:bottom w:val="single" w:sz="4" w:space="0" w:color="auto"/>
              <w:right w:val="single" w:sz="4" w:space="0" w:color="auto"/>
            </w:tcBorders>
            <w:hideMark/>
          </w:tcPr>
          <w:p w14:paraId="073A48BC" w14:textId="330C2FD1"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37E13EB7" w14:textId="77777777" w:rsidTr="00852961">
        <w:tc>
          <w:tcPr>
            <w:tcW w:w="562" w:type="dxa"/>
            <w:tcBorders>
              <w:top w:val="single" w:sz="4" w:space="0" w:color="auto"/>
              <w:left w:val="single" w:sz="4" w:space="0" w:color="auto"/>
              <w:bottom w:val="single" w:sz="4" w:space="0" w:color="auto"/>
              <w:right w:val="single" w:sz="4" w:space="0" w:color="auto"/>
            </w:tcBorders>
            <w:hideMark/>
          </w:tcPr>
          <w:p w14:paraId="6D678C7F" w14:textId="77777777" w:rsidR="00C71061" w:rsidRPr="00A47994" w:rsidRDefault="00C71061" w:rsidP="0029014D">
            <w:pPr>
              <w:pStyle w:val="Default"/>
              <w:jc w:val="center"/>
              <w:rPr>
                <w:color w:val="auto"/>
              </w:rPr>
            </w:pPr>
            <w:r w:rsidRPr="00A47994">
              <w:rPr>
                <w:color w:val="auto"/>
              </w:rPr>
              <w:t>1.</w:t>
            </w:r>
          </w:p>
        </w:tc>
        <w:tc>
          <w:tcPr>
            <w:tcW w:w="2552" w:type="dxa"/>
            <w:tcBorders>
              <w:top w:val="single" w:sz="4" w:space="0" w:color="auto"/>
              <w:left w:val="single" w:sz="4" w:space="0" w:color="auto"/>
              <w:bottom w:val="single" w:sz="4" w:space="0" w:color="auto"/>
              <w:right w:val="single" w:sz="4" w:space="0" w:color="auto"/>
            </w:tcBorders>
            <w:hideMark/>
          </w:tcPr>
          <w:p w14:paraId="3885E4DD"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559" w:type="dxa"/>
            <w:tcBorders>
              <w:top w:val="single" w:sz="4" w:space="0" w:color="auto"/>
              <w:left w:val="single" w:sz="4" w:space="0" w:color="auto"/>
              <w:bottom w:val="single" w:sz="4" w:space="0" w:color="auto"/>
              <w:right w:val="single" w:sz="4" w:space="0" w:color="auto"/>
            </w:tcBorders>
            <w:hideMark/>
          </w:tcPr>
          <w:p w14:paraId="03A9CE87"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4111" w:type="dxa"/>
            <w:tcBorders>
              <w:top w:val="single" w:sz="4" w:space="0" w:color="auto"/>
              <w:left w:val="single" w:sz="4" w:space="0" w:color="auto"/>
              <w:bottom w:val="single" w:sz="4" w:space="0" w:color="auto"/>
              <w:right w:val="single" w:sz="4" w:space="0" w:color="auto"/>
            </w:tcBorders>
            <w:hideMark/>
          </w:tcPr>
          <w:p w14:paraId="2464B529"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6237" w:type="dxa"/>
            <w:tcBorders>
              <w:top w:val="single" w:sz="4" w:space="0" w:color="auto"/>
              <w:left w:val="single" w:sz="4" w:space="0" w:color="auto"/>
              <w:bottom w:val="single" w:sz="4" w:space="0" w:color="auto"/>
              <w:right w:val="single" w:sz="4" w:space="0" w:color="auto"/>
            </w:tcBorders>
            <w:hideMark/>
          </w:tcPr>
          <w:p w14:paraId="4686AE80"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177B16" w:rsidRPr="00A47994" w14:paraId="03758429" w14:textId="77777777" w:rsidTr="00427733">
        <w:trPr>
          <w:trHeight w:val="265"/>
        </w:trPr>
        <w:tc>
          <w:tcPr>
            <w:tcW w:w="562" w:type="dxa"/>
            <w:vMerge w:val="restart"/>
            <w:tcBorders>
              <w:top w:val="single" w:sz="4" w:space="0" w:color="auto"/>
              <w:left w:val="single" w:sz="4" w:space="0" w:color="auto"/>
              <w:bottom w:val="single" w:sz="4" w:space="0" w:color="auto"/>
              <w:right w:val="single" w:sz="4" w:space="0" w:color="auto"/>
            </w:tcBorders>
          </w:tcPr>
          <w:p w14:paraId="572FC0A1" w14:textId="77777777" w:rsidR="00177B16" w:rsidRPr="00A47994" w:rsidRDefault="00177B16" w:rsidP="00EF28B8">
            <w:pPr>
              <w:pStyle w:val="Default"/>
              <w:numPr>
                <w:ilvl w:val="0"/>
                <w:numId w:val="67"/>
              </w:numPr>
              <w:jc w:val="center"/>
              <w:rPr>
                <w:color w:val="auto"/>
              </w:rPr>
            </w:pPr>
          </w:p>
        </w:tc>
        <w:tc>
          <w:tcPr>
            <w:tcW w:w="2552" w:type="dxa"/>
            <w:vMerge w:val="restart"/>
            <w:tcBorders>
              <w:top w:val="single" w:sz="4" w:space="0" w:color="auto"/>
              <w:left w:val="single" w:sz="4" w:space="0" w:color="auto"/>
              <w:bottom w:val="single" w:sz="4" w:space="0" w:color="auto"/>
              <w:right w:val="single" w:sz="4" w:space="0" w:color="auto"/>
            </w:tcBorders>
            <w:hideMark/>
          </w:tcPr>
          <w:p w14:paraId="5DFDCBA2" w14:textId="2C23BF27" w:rsidR="00177B16" w:rsidRPr="00A47994" w:rsidRDefault="00177B16" w:rsidP="00177B16">
            <w:pPr>
              <w:pStyle w:val="Default"/>
              <w:jc w:val="both"/>
              <w:rPr>
                <w:rFonts w:eastAsia="Tahoma"/>
                <w:strike/>
                <w:color w:val="auto"/>
              </w:rPr>
            </w:pPr>
            <w:r w:rsidRPr="00A47994">
              <w:t>Природно-познавательный</w:t>
            </w:r>
            <w:r w:rsidR="0004390F" w:rsidRPr="00A47994">
              <w:t xml:space="preserve"> </w:t>
            </w:r>
            <w:r w:rsidRPr="00A47994">
              <w:t>туризм</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C79FC50" w14:textId="43944831" w:rsidR="00177B16" w:rsidRPr="00A47994" w:rsidRDefault="00177B16" w:rsidP="00177B16">
            <w:pPr>
              <w:pStyle w:val="Default"/>
              <w:jc w:val="both"/>
              <w:rPr>
                <w:rFonts w:eastAsia="Tahoma"/>
                <w:strike/>
                <w:color w:val="auto"/>
              </w:rPr>
            </w:pPr>
            <w:r w:rsidRPr="00A47994">
              <w:t>5.2</w:t>
            </w:r>
            <w:r w:rsidR="0004390F" w:rsidRPr="00A47994">
              <w:t xml:space="preserve"> </w:t>
            </w:r>
          </w:p>
        </w:tc>
        <w:tc>
          <w:tcPr>
            <w:tcW w:w="4111" w:type="dxa"/>
            <w:vMerge w:val="restart"/>
            <w:tcBorders>
              <w:top w:val="single" w:sz="4" w:space="0" w:color="auto"/>
              <w:left w:val="single" w:sz="4" w:space="0" w:color="auto"/>
              <w:bottom w:val="single" w:sz="4" w:space="0" w:color="auto"/>
              <w:right w:val="single" w:sz="4" w:space="0" w:color="auto"/>
            </w:tcBorders>
            <w:hideMark/>
          </w:tcPr>
          <w:p w14:paraId="62CBDE14" w14:textId="422EA531" w:rsidR="00177B16" w:rsidRPr="00A47994" w:rsidRDefault="00177B16" w:rsidP="00177B16">
            <w:pPr>
              <w:pStyle w:val="Default"/>
              <w:jc w:val="both"/>
              <w:rPr>
                <w:strike/>
                <w:color w:val="auto"/>
              </w:rPr>
            </w:pPr>
            <w:r w:rsidRPr="00A47994">
              <w:t>Размещение</w:t>
            </w:r>
            <w:r w:rsidR="0004390F" w:rsidRPr="00A47994">
              <w:t xml:space="preserve"> </w:t>
            </w:r>
            <w:r w:rsidRPr="00A47994">
              <w:t>баз</w:t>
            </w:r>
            <w:r w:rsidR="0004390F" w:rsidRPr="00A47994">
              <w:t xml:space="preserve"> </w:t>
            </w:r>
            <w:r w:rsidRPr="00A47994">
              <w:t>и</w:t>
            </w:r>
            <w:r w:rsidR="0004390F" w:rsidRPr="00A47994">
              <w:t xml:space="preserve"> </w:t>
            </w:r>
            <w:r w:rsidRPr="00A47994">
              <w:t>палаточных</w:t>
            </w:r>
            <w:r w:rsidR="0004390F" w:rsidRPr="00A47994">
              <w:t xml:space="preserve"> </w:t>
            </w:r>
            <w:r w:rsidRPr="00A47994">
              <w:t>лагерей</w:t>
            </w:r>
            <w:r w:rsidR="0004390F" w:rsidRPr="00A47994">
              <w:t xml:space="preserve"> </w:t>
            </w:r>
            <w:r w:rsidRPr="00A47994">
              <w:t>для</w:t>
            </w:r>
            <w:r w:rsidR="0004390F" w:rsidRPr="00A47994">
              <w:t xml:space="preserve"> </w:t>
            </w:r>
            <w:r w:rsidRPr="00A47994">
              <w:t>проведения</w:t>
            </w:r>
            <w:r w:rsidR="0004390F" w:rsidRPr="00A47994">
              <w:t xml:space="preserve"> </w:t>
            </w:r>
            <w:r w:rsidRPr="00A47994">
              <w:t>походов</w:t>
            </w:r>
            <w:r w:rsidR="0004390F" w:rsidRPr="00A47994">
              <w:t xml:space="preserve"> </w:t>
            </w:r>
            <w:r w:rsidRPr="00A47994">
              <w:t>и</w:t>
            </w:r>
            <w:r w:rsidR="0004390F" w:rsidRPr="00A47994">
              <w:t xml:space="preserve"> </w:t>
            </w:r>
            <w:r w:rsidRPr="00A47994">
              <w:t>экскурсий</w:t>
            </w:r>
            <w:r w:rsidR="0004390F" w:rsidRPr="00A47994">
              <w:t xml:space="preserve"> </w:t>
            </w:r>
            <w:r w:rsidRPr="00A47994">
              <w:t>по</w:t>
            </w:r>
            <w:r w:rsidR="0004390F" w:rsidRPr="00A47994">
              <w:t xml:space="preserve"> </w:t>
            </w:r>
            <w:r w:rsidRPr="00A47994">
              <w:t>ознакомлению</w:t>
            </w:r>
            <w:r w:rsidR="0004390F" w:rsidRPr="00A47994">
              <w:t xml:space="preserve"> </w:t>
            </w:r>
            <w:r w:rsidRPr="00A47994">
              <w:t>с</w:t>
            </w:r>
            <w:r w:rsidR="0004390F" w:rsidRPr="00A47994">
              <w:t xml:space="preserve"> </w:t>
            </w:r>
            <w:r w:rsidRPr="00A47994">
              <w:t>природой,</w:t>
            </w:r>
            <w:r w:rsidR="0004390F" w:rsidRPr="00A47994">
              <w:t xml:space="preserve"> </w:t>
            </w:r>
            <w:r w:rsidRPr="00A47994">
              <w:t>пеших</w:t>
            </w:r>
            <w:r w:rsidR="0004390F" w:rsidRPr="00A47994">
              <w:t xml:space="preserve"> </w:t>
            </w:r>
            <w:r w:rsidRPr="00A47994">
              <w:t>и</w:t>
            </w:r>
            <w:r w:rsidR="0004390F" w:rsidRPr="00A47994">
              <w:t xml:space="preserve"> </w:t>
            </w:r>
            <w:r w:rsidRPr="00A47994">
              <w:t>конных</w:t>
            </w:r>
            <w:r w:rsidR="0004390F" w:rsidRPr="00A47994">
              <w:t xml:space="preserve"> </w:t>
            </w:r>
            <w:r w:rsidRPr="00A47994">
              <w:t>прогулок,</w:t>
            </w:r>
            <w:r w:rsidR="0004390F" w:rsidRPr="00A47994">
              <w:t xml:space="preserve"> </w:t>
            </w:r>
            <w:r w:rsidRPr="00A47994">
              <w:t>устройство</w:t>
            </w:r>
            <w:r w:rsidR="0004390F" w:rsidRPr="00A47994">
              <w:t xml:space="preserve"> </w:t>
            </w:r>
            <w:r w:rsidRPr="00A47994">
              <w:t>троп</w:t>
            </w:r>
            <w:r w:rsidR="0004390F" w:rsidRPr="00A47994">
              <w:t xml:space="preserve"> </w:t>
            </w:r>
            <w:r w:rsidRPr="00A47994">
              <w:t>и</w:t>
            </w:r>
            <w:r w:rsidR="0004390F" w:rsidRPr="00A47994">
              <w:t xml:space="preserve"> </w:t>
            </w:r>
            <w:r w:rsidRPr="00A47994">
              <w:t>дорожек,</w:t>
            </w:r>
            <w:r w:rsidR="0004390F" w:rsidRPr="00A47994">
              <w:t xml:space="preserve"> </w:t>
            </w:r>
            <w:r w:rsidRPr="00A47994">
              <w:t>размещение</w:t>
            </w:r>
            <w:r w:rsidR="0004390F" w:rsidRPr="00A47994">
              <w:t xml:space="preserve"> </w:t>
            </w:r>
            <w:r w:rsidRPr="00A47994">
              <w:t>щитов</w:t>
            </w:r>
            <w:r w:rsidR="0004390F" w:rsidRPr="00A47994">
              <w:t xml:space="preserve"> </w:t>
            </w:r>
            <w:r w:rsidRPr="00A47994">
              <w:t>с</w:t>
            </w:r>
            <w:r w:rsidR="0004390F" w:rsidRPr="00A47994">
              <w:t xml:space="preserve"> </w:t>
            </w:r>
            <w:r w:rsidRPr="00A47994">
              <w:t>познавательными</w:t>
            </w:r>
            <w:r w:rsidR="0004390F" w:rsidRPr="00A47994">
              <w:t xml:space="preserve"> </w:t>
            </w:r>
            <w:r w:rsidRPr="00A47994">
              <w:t>сведениями</w:t>
            </w:r>
            <w:r w:rsidR="0004390F" w:rsidRPr="00A47994">
              <w:t xml:space="preserve"> </w:t>
            </w:r>
            <w:r w:rsidRPr="00A47994">
              <w:t>об</w:t>
            </w:r>
            <w:r w:rsidR="0004390F" w:rsidRPr="00A47994">
              <w:t xml:space="preserve"> </w:t>
            </w:r>
            <w:r w:rsidRPr="00A47994">
              <w:t>окружающей</w:t>
            </w:r>
            <w:r w:rsidR="0004390F" w:rsidRPr="00A47994">
              <w:t xml:space="preserve"> </w:t>
            </w:r>
            <w:r w:rsidRPr="00A47994">
              <w:t>природной</w:t>
            </w:r>
            <w:r w:rsidR="0004390F" w:rsidRPr="00A47994">
              <w:t xml:space="preserve"> </w:t>
            </w:r>
            <w:r w:rsidRPr="00A47994">
              <w:t>среде;</w:t>
            </w:r>
            <w:r w:rsidR="0004390F" w:rsidRPr="00A47994">
              <w:t xml:space="preserve"> </w:t>
            </w:r>
            <w:r w:rsidRPr="00A47994">
              <w:t>осуществление</w:t>
            </w:r>
            <w:r w:rsidR="0004390F" w:rsidRPr="00A47994">
              <w:t xml:space="preserve"> </w:t>
            </w:r>
            <w:r w:rsidRPr="00A47994">
              <w:t>необходимых</w:t>
            </w:r>
            <w:r w:rsidR="0004390F" w:rsidRPr="00A47994">
              <w:t xml:space="preserve"> </w:t>
            </w:r>
            <w:r w:rsidRPr="00A47994">
              <w:t>природоохранных</w:t>
            </w:r>
            <w:r w:rsidR="0004390F" w:rsidRPr="00A47994">
              <w:t xml:space="preserve"> </w:t>
            </w:r>
            <w:r w:rsidRPr="00A47994">
              <w:t>и</w:t>
            </w:r>
            <w:r w:rsidR="0004390F" w:rsidRPr="00A47994">
              <w:t xml:space="preserve"> </w:t>
            </w:r>
            <w:r w:rsidRPr="00A47994">
              <w:t>природовосстановительных</w:t>
            </w:r>
            <w:r w:rsidR="0004390F" w:rsidRPr="00A47994">
              <w:t xml:space="preserve"> </w:t>
            </w:r>
            <w:r w:rsidRPr="00A47994">
              <w:t>мероприятий</w:t>
            </w:r>
          </w:p>
        </w:tc>
        <w:tc>
          <w:tcPr>
            <w:tcW w:w="6237" w:type="dxa"/>
            <w:hideMark/>
          </w:tcPr>
          <w:p w14:paraId="42138F84" w14:textId="48F7CCCF" w:rsidR="00177B16" w:rsidRPr="00A47994" w:rsidRDefault="00E82DB4" w:rsidP="00177B16">
            <w:pPr>
              <w:pStyle w:val="Default"/>
              <w:jc w:val="both"/>
              <w:rPr>
                <w:rFonts w:eastAsia="Tahoma"/>
                <w:strike/>
                <w:color w:val="auto"/>
              </w:rPr>
            </w:pPr>
            <w:r w:rsidRPr="00A47994">
              <w:rPr>
                <w:color w:val="auto"/>
                <w:spacing w:val="-2"/>
              </w:rPr>
              <w:t xml:space="preserve">Минимальный размер земельного участка (площадь) – </w:t>
            </w:r>
            <w:r w:rsidR="00177B16" w:rsidRPr="00A47994">
              <w:rPr>
                <w:color w:val="auto"/>
                <w:spacing w:val="-2"/>
              </w:rPr>
              <w:t>не</w:t>
            </w:r>
            <w:r w:rsidR="0004390F" w:rsidRPr="00A47994">
              <w:rPr>
                <w:color w:val="auto"/>
                <w:spacing w:val="-2"/>
              </w:rPr>
              <w:t xml:space="preserve"> </w:t>
            </w:r>
            <w:r w:rsidR="00177B16" w:rsidRPr="00A47994">
              <w:rPr>
                <w:color w:val="auto"/>
                <w:spacing w:val="-2"/>
              </w:rPr>
              <w:t>подлежит</w:t>
            </w:r>
            <w:r w:rsidR="0004390F" w:rsidRPr="00A47994">
              <w:rPr>
                <w:color w:val="auto"/>
                <w:spacing w:val="-2"/>
              </w:rPr>
              <w:t xml:space="preserve"> </w:t>
            </w:r>
            <w:r w:rsidR="00177B16" w:rsidRPr="00A47994">
              <w:rPr>
                <w:color w:val="auto"/>
                <w:spacing w:val="-2"/>
              </w:rPr>
              <w:t>установлению</w:t>
            </w:r>
          </w:p>
        </w:tc>
      </w:tr>
      <w:tr w:rsidR="00177B16" w:rsidRPr="00A47994" w14:paraId="60ABDDC7" w14:textId="77777777" w:rsidTr="002F5A04">
        <w:trPr>
          <w:trHeight w:val="26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E5BDE21" w14:textId="77777777" w:rsidR="00177B16" w:rsidRPr="00A47994" w:rsidRDefault="00177B16" w:rsidP="00177B16">
            <w:pPr>
              <w:rPr>
                <w:rFonts w:eastAsiaTheme="minorHAnsi"/>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5656B89" w14:textId="77777777" w:rsidR="00177B16" w:rsidRPr="00A47994" w:rsidRDefault="00177B16" w:rsidP="00177B16">
            <w:pPr>
              <w:rPr>
                <w:rFonts w:eastAsia="Tahoma"/>
                <w:strike/>
                <w:lang w:eastAsia="en-US"/>
              </w:rPr>
            </w:pPr>
          </w:p>
        </w:tc>
        <w:tc>
          <w:tcPr>
            <w:tcW w:w="1559" w:type="dxa"/>
            <w:vMerge/>
            <w:tcBorders>
              <w:top w:val="single" w:sz="4" w:space="0" w:color="auto"/>
              <w:left w:val="single" w:sz="4" w:space="0" w:color="auto"/>
              <w:bottom w:val="single" w:sz="4" w:space="0" w:color="auto"/>
              <w:right w:val="single" w:sz="4" w:space="0" w:color="auto"/>
            </w:tcBorders>
            <w:hideMark/>
          </w:tcPr>
          <w:p w14:paraId="0EDB2E8E" w14:textId="77777777" w:rsidR="00177B16" w:rsidRPr="00A47994" w:rsidRDefault="00177B16" w:rsidP="00177B16">
            <w:pPr>
              <w:rPr>
                <w:rFonts w:eastAsia="Tahoma"/>
                <w:strike/>
                <w:lang w:eastAsia="en-US"/>
              </w:rPr>
            </w:pPr>
          </w:p>
        </w:tc>
        <w:tc>
          <w:tcPr>
            <w:tcW w:w="4111" w:type="dxa"/>
            <w:vMerge/>
            <w:tcBorders>
              <w:top w:val="single" w:sz="4" w:space="0" w:color="auto"/>
              <w:left w:val="single" w:sz="4" w:space="0" w:color="auto"/>
              <w:bottom w:val="single" w:sz="4" w:space="0" w:color="auto"/>
              <w:right w:val="single" w:sz="4" w:space="0" w:color="auto"/>
            </w:tcBorders>
            <w:hideMark/>
          </w:tcPr>
          <w:p w14:paraId="0995B184" w14:textId="77777777" w:rsidR="00177B16" w:rsidRPr="00A47994" w:rsidRDefault="00177B16" w:rsidP="00177B16">
            <w:pPr>
              <w:rPr>
                <w:rFonts w:eastAsiaTheme="minorHAnsi"/>
                <w:strike/>
                <w:lang w:eastAsia="en-US"/>
              </w:rPr>
            </w:pPr>
          </w:p>
        </w:tc>
        <w:tc>
          <w:tcPr>
            <w:tcW w:w="6237" w:type="dxa"/>
            <w:hideMark/>
          </w:tcPr>
          <w:p w14:paraId="4EC7C3B5" w14:textId="4E517C74" w:rsidR="00177B16" w:rsidRPr="00A47994" w:rsidRDefault="00E82DB4" w:rsidP="00177B16">
            <w:pPr>
              <w:pStyle w:val="Default"/>
              <w:jc w:val="both"/>
              <w:rPr>
                <w:rFonts w:eastAsia="Tahoma"/>
                <w:strike/>
                <w:color w:val="auto"/>
              </w:rPr>
            </w:pPr>
            <w:r w:rsidRPr="00A47994">
              <w:rPr>
                <w:color w:val="auto"/>
                <w:spacing w:val="-2"/>
              </w:rPr>
              <w:t xml:space="preserve">Максимальный размер земельного участка (площадь) – </w:t>
            </w:r>
            <w:r w:rsidR="00177B16" w:rsidRPr="00A47994">
              <w:rPr>
                <w:color w:val="auto"/>
                <w:spacing w:val="-2"/>
              </w:rPr>
              <w:t>не</w:t>
            </w:r>
            <w:r w:rsidR="0004390F" w:rsidRPr="00A47994">
              <w:rPr>
                <w:color w:val="auto"/>
                <w:spacing w:val="-2"/>
              </w:rPr>
              <w:t xml:space="preserve"> </w:t>
            </w:r>
            <w:r w:rsidR="00177B16" w:rsidRPr="00A47994">
              <w:rPr>
                <w:color w:val="auto"/>
                <w:spacing w:val="-2"/>
              </w:rPr>
              <w:t>подлежит</w:t>
            </w:r>
            <w:r w:rsidR="0004390F" w:rsidRPr="00A47994">
              <w:rPr>
                <w:color w:val="auto"/>
                <w:spacing w:val="-2"/>
              </w:rPr>
              <w:t xml:space="preserve"> </w:t>
            </w:r>
            <w:r w:rsidR="00177B16" w:rsidRPr="00A47994">
              <w:rPr>
                <w:color w:val="auto"/>
                <w:spacing w:val="-2"/>
              </w:rPr>
              <w:t>установлению</w:t>
            </w:r>
          </w:p>
        </w:tc>
      </w:tr>
      <w:tr w:rsidR="00177B16" w:rsidRPr="00A47994" w14:paraId="53520246" w14:textId="77777777" w:rsidTr="002F5A04">
        <w:trPr>
          <w:trHeight w:val="26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C681221" w14:textId="77777777" w:rsidR="00177B16" w:rsidRPr="00A47994" w:rsidRDefault="00177B16" w:rsidP="00177B16">
            <w:pPr>
              <w:rPr>
                <w:rFonts w:eastAsiaTheme="minorHAnsi"/>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F8C58F9" w14:textId="77777777" w:rsidR="00177B16" w:rsidRPr="00A47994" w:rsidRDefault="00177B16" w:rsidP="00177B16">
            <w:pPr>
              <w:rPr>
                <w:rFonts w:eastAsia="Tahoma"/>
                <w:strike/>
                <w:lang w:eastAsia="en-US"/>
              </w:rPr>
            </w:pPr>
          </w:p>
        </w:tc>
        <w:tc>
          <w:tcPr>
            <w:tcW w:w="1559" w:type="dxa"/>
            <w:vMerge/>
            <w:tcBorders>
              <w:top w:val="single" w:sz="4" w:space="0" w:color="auto"/>
              <w:left w:val="single" w:sz="4" w:space="0" w:color="auto"/>
              <w:bottom w:val="single" w:sz="4" w:space="0" w:color="auto"/>
              <w:right w:val="single" w:sz="4" w:space="0" w:color="auto"/>
            </w:tcBorders>
            <w:hideMark/>
          </w:tcPr>
          <w:p w14:paraId="463E3241" w14:textId="77777777" w:rsidR="00177B16" w:rsidRPr="00A47994" w:rsidRDefault="00177B16" w:rsidP="00177B16">
            <w:pPr>
              <w:rPr>
                <w:rFonts w:eastAsia="Tahoma"/>
                <w:strike/>
                <w:lang w:eastAsia="en-US"/>
              </w:rPr>
            </w:pPr>
          </w:p>
        </w:tc>
        <w:tc>
          <w:tcPr>
            <w:tcW w:w="4111" w:type="dxa"/>
            <w:vMerge/>
            <w:tcBorders>
              <w:top w:val="single" w:sz="4" w:space="0" w:color="auto"/>
              <w:left w:val="single" w:sz="4" w:space="0" w:color="auto"/>
              <w:bottom w:val="single" w:sz="4" w:space="0" w:color="auto"/>
              <w:right w:val="single" w:sz="4" w:space="0" w:color="auto"/>
            </w:tcBorders>
            <w:hideMark/>
          </w:tcPr>
          <w:p w14:paraId="5B1AD3BC" w14:textId="77777777" w:rsidR="00177B16" w:rsidRPr="00A47994" w:rsidRDefault="00177B16" w:rsidP="00177B16">
            <w:pPr>
              <w:rPr>
                <w:rFonts w:eastAsiaTheme="minorHAnsi"/>
                <w:strike/>
                <w:lang w:eastAsia="en-US"/>
              </w:rPr>
            </w:pPr>
          </w:p>
        </w:tc>
        <w:tc>
          <w:tcPr>
            <w:tcW w:w="6237" w:type="dxa"/>
            <w:hideMark/>
          </w:tcPr>
          <w:p w14:paraId="2F39B142" w14:textId="17CC0EEA" w:rsidR="00177B16" w:rsidRPr="00A47994" w:rsidRDefault="00177B16" w:rsidP="00177B16">
            <w:pPr>
              <w:pStyle w:val="Default"/>
              <w:jc w:val="both"/>
              <w:rPr>
                <w:rFonts w:eastAsia="Tahoma"/>
                <w:strike/>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0%</w:t>
            </w:r>
          </w:p>
        </w:tc>
      </w:tr>
      <w:tr w:rsidR="00177B16" w:rsidRPr="00A47994" w14:paraId="52F7550C" w14:textId="77777777" w:rsidTr="002F5A04">
        <w:trPr>
          <w:trHeight w:val="26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C2E1458" w14:textId="77777777" w:rsidR="00177B16" w:rsidRPr="00A47994" w:rsidRDefault="00177B16" w:rsidP="00177B16">
            <w:pPr>
              <w:rPr>
                <w:rFonts w:eastAsiaTheme="minorHAnsi"/>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ECF306F" w14:textId="77777777" w:rsidR="00177B16" w:rsidRPr="00A47994" w:rsidRDefault="00177B16" w:rsidP="00177B16">
            <w:pPr>
              <w:rPr>
                <w:rFonts w:eastAsia="Tahoma"/>
                <w:strike/>
                <w:lang w:eastAsia="en-US"/>
              </w:rPr>
            </w:pPr>
          </w:p>
        </w:tc>
        <w:tc>
          <w:tcPr>
            <w:tcW w:w="1559" w:type="dxa"/>
            <w:vMerge/>
            <w:tcBorders>
              <w:top w:val="single" w:sz="4" w:space="0" w:color="auto"/>
              <w:left w:val="single" w:sz="4" w:space="0" w:color="auto"/>
              <w:bottom w:val="single" w:sz="4" w:space="0" w:color="auto"/>
              <w:right w:val="single" w:sz="4" w:space="0" w:color="auto"/>
            </w:tcBorders>
            <w:hideMark/>
          </w:tcPr>
          <w:p w14:paraId="4D820291" w14:textId="77777777" w:rsidR="00177B16" w:rsidRPr="00A47994" w:rsidRDefault="00177B16" w:rsidP="00177B16">
            <w:pPr>
              <w:rPr>
                <w:rFonts w:eastAsia="Tahoma"/>
                <w:strike/>
                <w:lang w:eastAsia="en-US"/>
              </w:rPr>
            </w:pPr>
          </w:p>
        </w:tc>
        <w:tc>
          <w:tcPr>
            <w:tcW w:w="4111" w:type="dxa"/>
            <w:vMerge/>
            <w:tcBorders>
              <w:top w:val="single" w:sz="4" w:space="0" w:color="auto"/>
              <w:left w:val="single" w:sz="4" w:space="0" w:color="auto"/>
              <w:bottom w:val="single" w:sz="4" w:space="0" w:color="auto"/>
              <w:right w:val="single" w:sz="4" w:space="0" w:color="auto"/>
            </w:tcBorders>
            <w:hideMark/>
          </w:tcPr>
          <w:p w14:paraId="0FA95244" w14:textId="77777777" w:rsidR="00177B16" w:rsidRPr="00A47994" w:rsidRDefault="00177B16" w:rsidP="00177B16">
            <w:pPr>
              <w:rPr>
                <w:rFonts w:eastAsiaTheme="minorHAnsi"/>
                <w:strike/>
                <w:lang w:eastAsia="en-US"/>
              </w:rPr>
            </w:pPr>
          </w:p>
        </w:tc>
        <w:tc>
          <w:tcPr>
            <w:tcW w:w="6237" w:type="dxa"/>
            <w:hideMark/>
          </w:tcPr>
          <w:p w14:paraId="6DC5A928" w14:textId="78BAD112" w:rsidR="00177B16" w:rsidRPr="00A47994" w:rsidRDefault="00177B16" w:rsidP="00177B16">
            <w:pPr>
              <w:pStyle w:val="Default"/>
              <w:jc w:val="both"/>
              <w:rPr>
                <w:rFonts w:eastAsia="Tahoma"/>
                <w:strike/>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177B16" w:rsidRPr="00A47994" w14:paraId="7ACC4AA4" w14:textId="77777777" w:rsidTr="002F5A04">
        <w:trPr>
          <w:trHeight w:val="26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5868E63" w14:textId="77777777" w:rsidR="00177B16" w:rsidRPr="00A47994" w:rsidRDefault="00177B16" w:rsidP="00177B16">
            <w:pPr>
              <w:rPr>
                <w:rFonts w:eastAsiaTheme="minorHAnsi"/>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61174C9" w14:textId="77777777" w:rsidR="00177B16" w:rsidRPr="00A47994" w:rsidRDefault="00177B16" w:rsidP="00177B16">
            <w:pPr>
              <w:rPr>
                <w:rFonts w:eastAsia="Tahoma"/>
                <w:strike/>
                <w:lang w:eastAsia="en-US"/>
              </w:rPr>
            </w:pPr>
          </w:p>
        </w:tc>
        <w:tc>
          <w:tcPr>
            <w:tcW w:w="1559" w:type="dxa"/>
            <w:vMerge/>
            <w:tcBorders>
              <w:top w:val="single" w:sz="4" w:space="0" w:color="auto"/>
              <w:left w:val="single" w:sz="4" w:space="0" w:color="auto"/>
              <w:bottom w:val="single" w:sz="4" w:space="0" w:color="auto"/>
              <w:right w:val="single" w:sz="4" w:space="0" w:color="auto"/>
            </w:tcBorders>
            <w:hideMark/>
          </w:tcPr>
          <w:p w14:paraId="26BA1092" w14:textId="77777777" w:rsidR="00177B16" w:rsidRPr="00A47994" w:rsidRDefault="00177B16" w:rsidP="00177B16">
            <w:pPr>
              <w:rPr>
                <w:rFonts w:eastAsia="Tahoma"/>
                <w:strike/>
                <w:lang w:eastAsia="en-US"/>
              </w:rPr>
            </w:pPr>
          </w:p>
        </w:tc>
        <w:tc>
          <w:tcPr>
            <w:tcW w:w="4111" w:type="dxa"/>
            <w:vMerge/>
            <w:tcBorders>
              <w:top w:val="single" w:sz="4" w:space="0" w:color="auto"/>
              <w:left w:val="single" w:sz="4" w:space="0" w:color="auto"/>
              <w:bottom w:val="single" w:sz="4" w:space="0" w:color="auto"/>
              <w:right w:val="single" w:sz="4" w:space="0" w:color="auto"/>
            </w:tcBorders>
            <w:hideMark/>
          </w:tcPr>
          <w:p w14:paraId="4B1A8ACE" w14:textId="77777777" w:rsidR="00177B16" w:rsidRPr="00A47994" w:rsidRDefault="00177B16" w:rsidP="00177B16">
            <w:pPr>
              <w:rPr>
                <w:rFonts w:eastAsiaTheme="minorHAnsi"/>
                <w:strike/>
                <w:lang w:eastAsia="en-US"/>
              </w:rPr>
            </w:pPr>
          </w:p>
        </w:tc>
        <w:tc>
          <w:tcPr>
            <w:tcW w:w="6237" w:type="dxa"/>
            <w:hideMark/>
          </w:tcPr>
          <w:p w14:paraId="544BCB8A" w14:textId="187E1446" w:rsidR="00177B16" w:rsidRPr="00A47994" w:rsidRDefault="00177B16" w:rsidP="00177B16">
            <w:pPr>
              <w:pStyle w:val="Default"/>
              <w:jc w:val="both"/>
              <w:rPr>
                <w:rFonts w:eastAsia="Tahoma"/>
                <w:strike/>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177B16" w:rsidRPr="00A47994" w14:paraId="60F3B96E" w14:textId="77777777" w:rsidTr="002F5A04">
        <w:trPr>
          <w:trHeight w:val="26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A5869CC" w14:textId="77777777" w:rsidR="00177B16" w:rsidRPr="00A47994" w:rsidRDefault="00177B16" w:rsidP="00177B16">
            <w:pPr>
              <w:rPr>
                <w:rFonts w:eastAsiaTheme="minorHAnsi"/>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CDF6017" w14:textId="77777777" w:rsidR="00177B16" w:rsidRPr="00A47994" w:rsidRDefault="00177B16" w:rsidP="00177B16">
            <w:pPr>
              <w:rPr>
                <w:rFonts w:eastAsia="Tahoma"/>
                <w:strike/>
                <w:lang w:eastAsia="en-US"/>
              </w:rPr>
            </w:pPr>
          </w:p>
        </w:tc>
        <w:tc>
          <w:tcPr>
            <w:tcW w:w="1559" w:type="dxa"/>
            <w:vMerge/>
            <w:tcBorders>
              <w:top w:val="single" w:sz="4" w:space="0" w:color="auto"/>
              <w:left w:val="single" w:sz="4" w:space="0" w:color="auto"/>
              <w:bottom w:val="single" w:sz="4" w:space="0" w:color="auto"/>
              <w:right w:val="single" w:sz="4" w:space="0" w:color="auto"/>
            </w:tcBorders>
            <w:hideMark/>
          </w:tcPr>
          <w:p w14:paraId="20766046" w14:textId="77777777" w:rsidR="00177B16" w:rsidRPr="00A47994" w:rsidRDefault="00177B16" w:rsidP="00177B16">
            <w:pPr>
              <w:rPr>
                <w:rFonts w:eastAsia="Tahoma"/>
                <w:strike/>
                <w:lang w:eastAsia="en-US"/>
              </w:rPr>
            </w:pPr>
          </w:p>
        </w:tc>
        <w:tc>
          <w:tcPr>
            <w:tcW w:w="4111" w:type="dxa"/>
            <w:vMerge/>
            <w:tcBorders>
              <w:top w:val="single" w:sz="4" w:space="0" w:color="auto"/>
              <w:left w:val="single" w:sz="4" w:space="0" w:color="auto"/>
              <w:bottom w:val="single" w:sz="4" w:space="0" w:color="auto"/>
              <w:right w:val="single" w:sz="4" w:space="0" w:color="auto"/>
            </w:tcBorders>
            <w:hideMark/>
          </w:tcPr>
          <w:p w14:paraId="7858121A" w14:textId="77777777" w:rsidR="00177B16" w:rsidRPr="00A47994" w:rsidRDefault="00177B16" w:rsidP="00177B16">
            <w:pPr>
              <w:rPr>
                <w:rFonts w:eastAsiaTheme="minorHAnsi"/>
                <w:strike/>
                <w:lang w:eastAsia="en-US"/>
              </w:rPr>
            </w:pPr>
          </w:p>
        </w:tc>
        <w:tc>
          <w:tcPr>
            <w:tcW w:w="6237" w:type="dxa"/>
            <w:hideMark/>
          </w:tcPr>
          <w:p w14:paraId="65BB63E2" w14:textId="65EADFD9" w:rsidR="00177B16" w:rsidRPr="00A47994" w:rsidRDefault="00177B16" w:rsidP="00177B16">
            <w:pPr>
              <w:pStyle w:val="Default"/>
              <w:jc w:val="both"/>
              <w:rPr>
                <w:strike/>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bl>
    <w:p w14:paraId="15C382D9" w14:textId="2D4BD42E" w:rsidR="00BC299E" w:rsidRPr="00A47994" w:rsidRDefault="00BC299E" w:rsidP="00BC299E">
      <w:pPr>
        <w:pStyle w:val="3"/>
        <w:rPr>
          <w:rFonts w:ascii="Times New Roman" w:eastAsia="Tahoma" w:hAnsi="Times New Roman" w:cs="Times New Roman"/>
          <w:b/>
          <w:bCs/>
          <w:color w:val="auto"/>
        </w:rPr>
      </w:pPr>
      <w:bookmarkStart w:id="325" w:name="_Toc222925522"/>
      <w:r w:rsidRPr="00A47994">
        <w:rPr>
          <w:rFonts w:ascii="Times New Roman" w:eastAsia="Tahoma" w:hAnsi="Times New Roman" w:cs="Times New Roman"/>
          <w:b/>
          <w:bCs/>
          <w:color w:val="auto"/>
        </w:rPr>
        <w:t>Особенности</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применения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градостроительного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регламента</w:t>
      </w:r>
      <w:bookmarkEnd w:id="325"/>
    </w:p>
    <w:p w14:paraId="1B109AC4" w14:textId="5FF918D5" w:rsidR="0077703F" w:rsidRPr="00A47994" w:rsidRDefault="0077703F" w:rsidP="00F41868">
      <w:pPr>
        <w:spacing w:before="80" w:after="80"/>
        <w:ind w:firstLine="709"/>
        <w:jc w:val="both"/>
        <w:rPr>
          <w:rFonts w:eastAsia="Tahoma"/>
          <w:color w:val="000000"/>
        </w:rPr>
      </w:pPr>
      <w:bookmarkStart w:id="326" w:name="_Hlk209530272"/>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670E1995" w14:textId="472F4A57" w:rsidR="0077703F" w:rsidRPr="00A47994" w:rsidRDefault="0077703F" w:rsidP="00F41868">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bookmarkEnd w:id="326"/>
    <w:p w14:paraId="3D19BB50" w14:textId="30C3DC4C" w:rsidR="00BC299E" w:rsidRPr="00A47994" w:rsidRDefault="008F3AFF" w:rsidP="00F41868">
      <w:pPr>
        <w:spacing w:before="80" w:after="80"/>
        <w:ind w:firstLine="709"/>
        <w:jc w:val="both"/>
        <w:rPr>
          <w:rFonts w:eastAsia="Times New Roman"/>
        </w:rPr>
      </w:pPr>
      <w:r w:rsidRPr="00A47994">
        <w:rPr>
          <w:rFonts w:eastAsia="Times New Roman"/>
        </w:rPr>
        <w:t>4</w:t>
      </w:r>
      <w:r w:rsidR="00BC299E" w:rsidRPr="00A47994">
        <w:rPr>
          <w:rFonts w:eastAsia="Times New Roman"/>
        </w:rPr>
        <w:t>.</w:t>
      </w:r>
      <w:r w:rsidR="0004390F" w:rsidRPr="00A47994">
        <w:rPr>
          <w:rFonts w:eastAsia="Times New Roman"/>
        </w:rPr>
        <w:t xml:space="preserve"> </w:t>
      </w:r>
      <w:r w:rsidR="00BC299E" w:rsidRPr="00A47994">
        <w:rPr>
          <w:rFonts w:eastAsia="Times New Roman"/>
        </w:rPr>
        <w:t>Ограничения</w:t>
      </w:r>
      <w:r w:rsidR="0004390F" w:rsidRPr="00A47994">
        <w:rPr>
          <w:rFonts w:eastAsia="Times New Roman"/>
        </w:rPr>
        <w:t xml:space="preserve"> </w:t>
      </w:r>
      <w:r w:rsidR="00BC299E" w:rsidRPr="00A47994">
        <w:rPr>
          <w:rFonts w:eastAsia="Times New Roman"/>
        </w:rPr>
        <w:t>использования</w:t>
      </w:r>
      <w:r w:rsidR="0004390F" w:rsidRPr="00A47994">
        <w:rPr>
          <w:rFonts w:eastAsia="Times New Roman"/>
        </w:rPr>
        <w:t xml:space="preserve"> </w:t>
      </w:r>
      <w:r w:rsidR="00BC299E" w:rsidRPr="00A47994">
        <w:rPr>
          <w:rFonts w:eastAsia="Times New Roman"/>
        </w:rPr>
        <w:t>земельных</w:t>
      </w:r>
      <w:r w:rsidR="0004390F" w:rsidRPr="00A47994">
        <w:rPr>
          <w:rFonts w:eastAsia="Times New Roman"/>
        </w:rPr>
        <w:t xml:space="preserve"> </w:t>
      </w:r>
      <w:r w:rsidR="00BC299E" w:rsidRPr="00A47994">
        <w:rPr>
          <w:rFonts w:eastAsia="Times New Roman"/>
        </w:rPr>
        <w:t>участков</w:t>
      </w:r>
      <w:r w:rsidR="0004390F" w:rsidRPr="00A47994">
        <w:rPr>
          <w:rFonts w:eastAsia="Times New Roman"/>
        </w:rPr>
        <w:t xml:space="preserve"> </w:t>
      </w:r>
      <w:r w:rsidR="00BC299E" w:rsidRPr="00A47994">
        <w:rPr>
          <w:rFonts w:eastAsia="Times New Roman"/>
        </w:rPr>
        <w:t>и</w:t>
      </w:r>
      <w:r w:rsidR="0004390F" w:rsidRPr="00A47994">
        <w:rPr>
          <w:rFonts w:eastAsia="Times New Roman"/>
        </w:rPr>
        <w:t xml:space="preserve"> </w:t>
      </w:r>
      <w:r w:rsidR="00BC299E" w:rsidRPr="00A47994">
        <w:rPr>
          <w:rFonts w:eastAsia="Times New Roman"/>
        </w:rPr>
        <w:t>объектов</w:t>
      </w:r>
      <w:r w:rsidR="0004390F" w:rsidRPr="00A47994">
        <w:rPr>
          <w:rFonts w:eastAsia="Times New Roman"/>
        </w:rPr>
        <w:t xml:space="preserve"> </w:t>
      </w:r>
      <w:r w:rsidR="00BC299E" w:rsidRPr="00A47994">
        <w:rPr>
          <w:rFonts w:eastAsia="Times New Roman"/>
        </w:rPr>
        <w:t>капитального</w:t>
      </w:r>
      <w:r w:rsidR="0004390F" w:rsidRPr="00A47994">
        <w:rPr>
          <w:rFonts w:eastAsia="Times New Roman"/>
        </w:rPr>
        <w:t xml:space="preserve"> </w:t>
      </w:r>
      <w:r w:rsidR="00BC299E" w:rsidRPr="00A47994">
        <w:rPr>
          <w:rFonts w:eastAsia="Times New Roman"/>
        </w:rPr>
        <w:t>строительства,</w:t>
      </w:r>
      <w:r w:rsidR="0004390F" w:rsidRPr="00A47994">
        <w:rPr>
          <w:rFonts w:eastAsia="Times New Roman"/>
        </w:rPr>
        <w:t xml:space="preserve"> </w:t>
      </w:r>
      <w:r w:rsidR="00BC299E" w:rsidRPr="00A47994">
        <w:rPr>
          <w:rFonts w:eastAsia="Times New Roman"/>
        </w:rPr>
        <w:t>находящихся</w:t>
      </w:r>
      <w:r w:rsidR="0004390F" w:rsidRPr="00A47994">
        <w:rPr>
          <w:rFonts w:eastAsia="Times New Roman"/>
        </w:rPr>
        <w:t xml:space="preserve"> </w:t>
      </w:r>
      <w:r w:rsidR="00BC299E" w:rsidRPr="00A47994">
        <w:rPr>
          <w:rFonts w:eastAsia="Times New Roman"/>
        </w:rPr>
        <w:t>в</w:t>
      </w:r>
      <w:r w:rsidR="0004390F" w:rsidRPr="00A47994">
        <w:rPr>
          <w:rFonts w:eastAsia="Times New Roman"/>
        </w:rPr>
        <w:t xml:space="preserve"> </w:t>
      </w:r>
      <w:r w:rsidR="00BC299E" w:rsidRPr="00A47994">
        <w:rPr>
          <w:rFonts w:eastAsia="Times New Roman"/>
        </w:rPr>
        <w:t>зоне</w:t>
      </w:r>
      <w:r w:rsidR="0004390F" w:rsidRPr="00A47994">
        <w:rPr>
          <w:rFonts w:eastAsia="Times New Roman"/>
        </w:rPr>
        <w:t xml:space="preserve"> </w:t>
      </w:r>
      <w:r w:rsidR="00BC299E" w:rsidRPr="00A47994">
        <w:rPr>
          <w:rFonts w:eastAsia="Times New Roman"/>
        </w:rPr>
        <w:t>Р1.2</w:t>
      </w:r>
      <w:r w:rsidR="0004390F" w:rsidRPr="00A47994">
        <w:rPr>
          <w:rFonts w:eastAsia="Times New Roman"/>
        </w:rPr>
        <w:t xml:space="preserve"> </w:t>
      </w:r>
      <w:r w:rsidR="00BC299E" w:rsidRPr="00A47994">
        <w:rPr>
          <w:rFonts w:eastAsia="Times New Roman"/>
        </w:rPr>
        <w:t>и</w:t>
      </w:r>
      <w:r w:rsidR="0004390F" w:rsidRPr="00A47994">
        <w:rPr>
          <w:rFonts w:eastAsia="Times New Roman"/>
        </w:rPr>
        <w:t xml:space="preserve"> </w:t>
      </w:r>
      <w:r w:rsidR="00BC299E" w:rsidRPr="00A47994">
        <w:rPr>
          <w:rFonts w:eastAsia="Times New Roman"/>
        </w:rPr>
        <w:t>расположенных</w:t>
      </w:r>
      <w:r w:rsidR="0004390F" w:rsidRPr="00A47994">
        <w:rPr>
          <w:rFonts w:eastAsia="Times New Roman"/>
        </w:rPr>
        <w:t xml:space="preserve"> </w:t>
      </w:r>
      <w:r w:rsidR="00BC299E" w:rsidRPr="00A47994">
        <w:rPr>
          <w:rFonts w:eastAsia="Times New Roman"/>
        </w:rPr>
        <w:t>в</w:t>
      </w:r>
      <w:r w:rsidR="0004390F" w:rsidRPr="00A47994">
        <w:rPr>
          <w:rFonts w:eastAsia="Times New Roman"/>
        </w:rPr>
        <w:t xml:space="preserve"> </w:t>
      </w:r>
      <w:r w:rsidR="00BC299E" w:rsidRPr="00A47994">
        <w:rPr>
          <w:rFonts w:eastAsia="Times New Roman"/>
        </w:rPr>
        <w:t>границах</w:t>
      </w:r>
      <w:r w:rsidR="0004390F" w:rsidRPr="00A47994">
        <w:rPr>
          <w:rFonts w:eastAsia="Times New Roman"/>
        </w:rPr>
        <w:t xml:space="preserve"> </w:t>
      </w:r>
      <w:r w:rsidR="00BC299E" w:rsidRPr="00A47994">
        <w:rPr>
          <w:rFonts w:eastAsia="Times New Roman"/>
        </w:rPr>
        <w:t>зон</w:t>
      </w:r>
      <w:r w:rsidR="0004390F" w:rsidRPr="00A47994">
        <w:rPr>
          <w:rFonts w:eastAsia="Times New Roman"/>
        </w:rPr>
        <w:t xml:space="preserve"> </w:t>
      </w:r>
      <w:r w:rsidR="00BC299E" w:rsidRPr="00A47994">
        <w:rPr>
          <w:rFonts w:eastAsia="Times New Roman"/>
        </w:rPr>
        <w:t>с</w:t>
      </w:r>
      <w:r w:rsidR="0004390F" w:rsidRPr="00A47994">
        <w:rPr>
          <w:rFonts w:eastAsia="Times New Roman"/>
        </w:rPr>
        <w:t xml:space="preserve"> </w:t>
      </w:r>
      <w:r w:rsidR="00BC299E" w:rsidRPr="00A47994">
        <w:rPr>
          <w:rFonts w:eastAsia="Times New Roman"/>
        </w:rPr>
        <w:t>особыми</w:t>
      </w:r>
      <w:r w:rsidR="0004390F" w:rsidRPr="00A47994">
        <w:rPr>
          <w:rFonts w:eastAsia="Times New Roman"/>
        </w:rPr>
        <w:t xml:space="preserve"> </w:t>
      </w:r>
      <w:r w:rsidR="00BC299E" w:rsidRPr="00A47994">
        <w:rPr>
          <w:rFonts w:eastAsia="Times New Roman"/>
        </w:rPr>
        <w:t>условиями</w:t>
      </w:r>
      <w:r w:rsidR="0004390F" w:rsidRPr="00A47994">
        <w:rPr>
          <w:rFonts w:eastAsia="Times New Roman"/>
        </w:rPr>
        <w:t xml:space="preserve"> </w:t>
      </w:r>
      <w:r w:rsidR="00BC299E" w:rsidRPr="00A47994">
        <w:rPr>
          <w:rFonts w:eastAsia="Times New Roman"/>
        </w:rPr>
        <w:t>использования</w:t>
      </w:r>
      <w:r w:rsidR="0004390F" w:rsidRPr="00A47994">
        <w:rPr>
          <w:rFonts w:eastAsia="Times New Roman"/>
        </w:rPr>
        <w:t xml:space="preserve"> </w:t>
      </w:r>
      <w:r w:rsidR="00BC299E"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00BC299E" w:rsidRPr="00A47994">
        <w:rPr>
          <w:rFonts w:eastAsia="Times New Roman"/>
        </w:rPr>
        <w:t>Правил.</w:t>
      </w:r>
    </w:p>
    <w:p w14:paraId="1F33CBE6" w14:textId="662ACF70" w:rsidR="00BC299E" w:rsidRPr="00A47994" w:rsidRDefault="008F3AFF" w:rsidP="00F41868">
      <w:pPr>
        <w:spacing w:before="80" w:after="80"/>
        <w:ind w:firstLine="709"/>
        <w:jc w:val="both"/>
      </w:pPr>
      <w:r w:rsidRPr="00A47994">
        <w:rPr>
          <w:rFonts w:eastAsia="Times New Roman"/>
        </w:rPr>
        <w:t>5</w:t>
      </w:r>
      <w:r w:rsidR="00BC299E" w:rsidRPr="00A47994">
        <w:rPr>
          <w:rFonts w:eastAsia="Times New Roman"/>
        </w:rPr>
        <w:t>.</w:t>
      </w:r>
      <w:r w:rsidR="0004390F" w:rsidRPr="00A47994">
        <w:rPr>
          <w:rFonts w:eastAsia="Times New Roman"/>
        </w:rPr>
        <w:t xml:space="preserve"> </w:t>
      </w:r>
      <w:r w:rsidR="00BC299E" w:rsidRPr="00A47994">
        <w:rPr>
          <w:rFonts w:eastAsia="Times New Roman"/>
        </w:rPr>
        <w:t>В</w:t>
      </w:r>
      <w:r w:rsidR="0004390F" w:rsidRPr="00A47994">
        <w:rPr>
          <w:rFonts w:eastAsia="Times New Roman"/>
        </w:rPr>
        <w:t xml:space="preserve"> </w:t>
      </w:r>
      <w:r w:rsidR="00BC299E" w:rsidRPr="00A47994">
        <w:rPr>
          <w:rFonts w:eastAsia="Times New Roman"/>
        </w:rPr>
        <w:t>границах</w:t>
      </w:r>
      <w:r w:rsidR="0004390F" w:rsidRPr="00A47994">
        <w:rPr>
          <w:rFonts w:eastAsia="Times New Roman"/>
        </w:rPr>
        <w:t xml:space="preserve"> </w:t>
      </w:r>
      <w:r w:rsidR="00BC299E" w:rsidRPr="00A47994">
        <w:rPr>
          <w:rFonts w:eastAsia="Times New Roman"/>
        </w:rPr>
        <w:t>территориальной</w:t>
      </w:r>
      <w:r w:rsidR="0004390F" w:rsidRPr="00A47994">
        <w:rPr>
          <w:rFonts w:eastAsia="Times New Roman"/>
        </w:rPr>
        <w:t xml:space="preserve"> </w:t>
      </w:r>
      <w:r w:rsidR="00BC299E" w:rsidRPr="00A47994">
        <w:rPr>
          <w:rFonts w:eastAsia="Times New Roman"/>
        </w:rPr>
        <w:t>зоны</w:t>
      </w:r>
      <w:r w:rsidR="0004390F" w:rsidRPr="00A47994">
        <w:rPr>
          <w:rFonts w:eastAsia="Times New Roman"/>
        </w:rPr>
        <w:t xml:space="preserve"> </w:t>
      </w:r>
      <w:r w:rsidR="00BC299E" w:rsidRPr="00A47994">
        <w:rPr>
          <w:rFonts w:eastAsia="Times New Roman"/>
        </w:rPr>
        <w:t>Р1.2,</w:t>
      </w:r>
      <w:r w:rsidR="0004390F" w:rsidRPr="00A47994">
        <w:rPr>
          <w:rFonts w:eastAsia="Times New Roman"/>
        </w:rPr>
        <w:t xml:space="preserve"> </w:t>
      </w:r>
      <w:r w:rsidR="00BC299E" w:rsidRPr="00A47994">
        <w:rPr>
          <w:rFonts w:eastAsia="Times New Roman"/>
        </w:rPr>
        <w:t>применительно</w:t>
      </w:r>
      <w:r w:rsidR="0004390F" w:rsidRPr="00A47994">
        <w:rPr>
          <w:rFonts w:eastAsia="Times New Roman"/>
        </w:rPr>
        <w:t xml:space="preserve"> </w:t>
      </w:r>
      <w:r w:rsidR="00BC299E" w:rsidRPr="00A47994">
        <w:rPr>
          <w:rFonts w:eastAsia="Times New Roman"/>
        </w:rPr>
        <w:t>к</w:t>
      </w:r>
      <w:r w:rsidR="0004390F" w:rsidRPr="00A47994">
        <w:rPr>
          <w:rFonts w:eastAsia="Times New Roman"/>
        </w:rPr>
        <w:t xml:space="preserve"> </w:t>
      </w:r>
      <w:r w:rsidR="00BC299E" w:rsidRPr="00A47994">
        <w:rPr>
          <w:rFonts w:eastAsia="Times New Roman"/>
        </w:rPr>
        <w:t>которой</w:t>
      </w:r>
      <w:r w:rsidR="0004390F" w:rsidRPr="00A47994">
        <w:rPr>
          <w:rFonts w:eastAsia="Times New Roman"/>
        </w:rPr>
        <w:t xml:space="preserve"> </w:t>
      </w:r>
      <w:r w:rsidR="00BC299E" w:rsidRPr="00A47994">
        <w:rPr>
          <w:rFonts w:eastAsia="Times New Roman"/>
        </w:rPr>
        <w:t>предусматривается</w:t>
      </w:r>
      <w:r w:rsidR="0004390F" w:rsidRPr="00A47994">
        <w:rPr>
          <w:rFonts w:eastAsia="Times New Roman"/>
        </w:rPr>
        <w:t xml:space="preserve"> </w:t>
      </w:r>
      <w:r w:rsidR="00BC299E" w:rsidRPr="00A47994">
        <w:rPr>
          <w:rFonts w:eastAsia="Times New Roman"/>
        </w:rPr>
        <w:t>осуществление</w:t>
      </w:r>
      <w:r w:rsidR="0004390F" w:rsidRPr="00A47994">
        <w:rPr>
          <w:rFonts w:eastAsia="Times New Roman"/>
        </w:rPr>
        <w:t xml:space="preserve"> </w:t>
      </w:r>
      <w:r w:rsidR="00BC299E" w:rsidRPr="00A47994">
        <w:rPr>
          <w:rFonts w:eastAsia="Times New Roman"/>
        </w:rPr>
        <w:t>деятельности</w:t>
      </w:r>
      <w:r w:rsidR="0004390F" w:rsidRPr="00A47994">
        <w:rPr>
          <w:rFonts w:eastAsia="Times New Roman"/>
        </w:rPr>
        <w:t xml:space="preserve"> </w:t>
      </w:r>
      <w:r w:rsidR="00BC299E" w:rsidRPr="00A47994">
        <w:rPr>
          <w:rFonts w:eastAsia="Times New Roman"/>
        </w:rPr>
        <w:t>по</w:t>
      </w:r>
      <w:r w:rsidR="0004390F" w:rsidRPr="00A47994">
        <w:rPr>
          <w:rFonts w:eastAsia="Times New Roman"/>
        </w:rPr>
        <w:t xml:space="preserve"> </w:t>
      </w:r>
      <w:r w:rsidR="00BC299E" w:rsidRPr="00A47994">
        <w:rPr>
          <w:rFonts w:eastAsia="Times New Roman"/>
        </w:rPr>
        <w:t>комплексному</w:t>
      </w:r>
      <w:r w:rsidR="0004390F" w:rsidRPr="00A47994">
        <w:rPr>
          <w:rFonts w:eastAsia="Times New Roman"/>
        </w:rPr>
        <w:t xml:space="preserve"> </w:t>
      </w:r>
      <w:r w:rsidR="00BC299E" w:rsidRPr="00A47994">
        <w:rPr>
          <w:rFonts w:eastAsia="Times New Roman"/>
        </w:rPr>
        <w:t>развитию</w:t>
      </w:r>
      <w:r w:rsidR="0004390F" w:rsidRPr="00A47994">
        <w:rPr>
          <w:rFonts w:eastAsia="Times New Roman"/>
        </w:rPr>
        <w:t xml:space="preserve"> </w:t>
      </w:r>
      <w:r w:rsidR="00BC299E" w:rsidRPr="00A47994">
        <w:rPr>
          <w:rFonts w:eastAsia="Times New Roman"/>
        </w:rPr>
        <w:t>территории</w:t>
      </w:r>
      <w:r w:rsidR="00BC299E" w:rsidRPr="00A47994">
        <w:rPr>
          <w:rFonts w:eastAsia="Tahoma"/>
          <w:color w:val="000000"/>
        </w:rPr>
        <w:t>,</w:t>
      </w:r>
      <w:r w:rsidR="0004390F" w:rsidRPr="00A47994">
        <w:rPr>
          <w:rFonts w:eastAsia="Tahoma"/>
          <w:color w:val="000000"/>
        </w:rPr>
        <w:t xml:space="preserve"> </w:t>
      </w:r>
      <w:r w:rsidR="00BC299E" w:rsidRPr="00A47994">
        <w:t>расчетные</w:t>
      </w:r>
      <w:r w:rsidR="0004390F" w:rsidRPr="00A47994">
        <w:rPr>
          <w:rFonts w:eastAsia="Tahoma"/>
          <w:color w:val="000000"/>
        </w:rPr>
        <w:t xml:space="preserve"> </w:t>
      </w:r>
      <w:r w:rsidR="00BC299E" w:rsidRPr="00A47994">
        <w:rPr>
          <w:rFonts w:eastAsia="Tahoma"/>
          <w:color w:val="000000"/>
        </w:rPr>
        <w:t>показатели</w:t>
      </w:r>
      <w:r w:rsidR="0004390F" w:rsidRPr="00A47994">
        <w:rPr>
          <w:rFonts w:eastAsia="Tahoma"/>
          <w:color w:val="000000"/>
        </w:rPr>
        <w:t xml:space="preserve"> </w:t>
      </w:r>
      <w:r w:rsidR="00BC299E" w:rsidRPr="00A47994">
        <w:rPr>
          <w:rFonts w:eastAsia="Tahoma"/>
          <w:color w:val="000000"/>
        </w:rPr>
        <w:t>минимально</w:t>
      </w:r>
      <w:r w:rsidR="0004390F" w:rsidRPr="00A47994">
        <w:rPr>
          <w:rFonts w:eastAsia="Tahoma"/>
          <w:color w:val="000000"/>
        </w:rPr>
        <w:t xml:space="preserve"> </w:t>
      </w:r>
      <w:r w:rsidR="00BC299E" w:rsidRPr="00A47994">
        <w:rPr>
          <w:rFonts w:eastAsia="Tahoma"/>
          <w:color w:val="000000"/>
        </w:rPr>
        <w:t>допустимого</w:t>
      </w:r>
      <w:r w:rsidR="0004390F" w:rsidRPr="00A47994">
        <w:rPr>
          <w:rFonts w:eastAsia="Tahoma"/>
          <w:color w:val="000000"/>
        </w:rPr>
        <w:t xml:space="preserve"> </w:t>
      </w:r>
      <w:r w:rsidR="00BC299E" w:rsidRPr="00A47994">
        <w:rPr>
          <w:rFonts w:eastAsia="Tahoma"/>
          <w:color w:val="000000"/>
        </w:rPr>
        <w:t>уровня</w:t>
      </w:r>
      <w:r w:rsidR="0004390F" w:rsidRPr="00A47994">
        <w:rPr>
          <w:rFonts w:eastAsia="Tahoma"/>
          <w:color w:val="000000"/>
        </w:rPr>
        <w:t xml:space="preserve"> </w:t>
      </w:r>
      <w:r w:rsidR="00BC299E" w:rsidRPr="00A47994">
        <w:rPr>
          <w:rFonts w:eastAsia="Tahoma"/>
          <w:color w:val="000000"/>
        </w:rPr>
        <w:t>обеспеченности</w:t>
      </w:r>
      <w:r w:rsidR="0004390F" w:rsidRPr="00A47994">
        <w:rPr>
          <w:rFonts w:eastAsia="Tahoma"/>
          <w:color w:val="000000"/>
        </w:rPr>
        <w:t xml:space="preserve"> </w:t>
      </w:r>
      <w:r w:rsidR="00BC299E" w:rsidRPr="00A47994">
        <w:rPr>
          <w:rFonts w:eastAsia="Tahoma"/>
          <w:color w:val="000000"/>
        </w:rPr>
        <w:t>территории</w:t>
      </w:r>
      <w:r w:rsidR="0004390F" w:rsidRPr="00A47994">
        <w:rPr>
          <w:rFonts w:eastAsia="Tahoma"/>
          <w:color w:val="000000"/>
        </w:rPr>
        <w:t xml:space="preserve"> </w:t>
      </w:r>
      <w:r w:rsidR="00BC299E" w:rsidRPr="00A47994">
        <w:rPr>
          <w:rFonts w:eastAsia="Tahoma"/>
          <w:color w:val="000000"/>
        </w:rPr>
        <w:t>объектами</w:t>
      </w:r>
      <w:r w:rsidR="0004390F" w:rsidRPr="00A47994">
        <w:rPr>
          <w:rFonts w:eastAsia="Tahoma"/>
          <w:color w:val="000000"/>
        </w:rPr>
        <w:t xml:space="preserve"> </w:t>
      </w:r>
      <w:r w:rsidR="00BC299E" w:rsidRPr="00A47994">
        <w:rPr>
          <w:rFonts w:eastAsia="Tahoma"/>
          <w:color w:val="000000"/>
        </w:rPr>
        <w:t>коммунальной,</w:t>
      </w:r>
      <w:r w:rsidR="0004390F" w:rsidRPr="00A47994">
        <w:rPr>
          <w:rFonts w:eastAsia="Tahoma"/>
          <w:color w:val="000000"/>
        </w:rPr>
        <w:t xml:space="preserve"> </w:t>
      </w:r>
      <w:r w:rsidR="00BC299E" w:rsidRPr="00A47994">
        <w:rPr>
          <w:rFonts w:eastAsia="Tahoma"/>
          <w:color w:val="000000"/>
        </w:rPr>
        <w:t>транспортной,</w:t>
      </w:r>
      <w:r w:rsidR="0004390F" w:rsidRPr="00A47994">
        <w:rPr>
          <w:rFonts w:eastAsia="Tahoma"/>
          <w:color w:val="000000"/>
        </w:rPr>
        <w:t xml:space="preserve"> </w:t>
      </w:r>
      <w:r w:rsidR="00BC299E" w:rsidRPr="00A47994">
        <w:rPr>
          <w:rFonts w:eastAsia="Tahoma"/>
          <w:color w:val="000000"/>
        </w:rPr>
        <w:t>социальной</w:t>
      </w:r>
      <w:r w:rsidR="0004390F" w:rsidRPr="00A47994">
        <w:rPr>
          <w:rFonts w:eastAsia="Tahoma"/>
          <w:color w:val="000000"/>
        </w:rPr>
        <w:t xml:space="preserve"> </w:t>
      </w:r>
      <w:r w:rsidR="00BC299E" w:rsidRPr="00A47994">
        <w:rPr>
          <w:rFonts w:eastAsia="Tahoma"/>
          <w:color w:val="000000"/>
        </w:rPr>
        <w:t>инфраструктур</w:t>
      </w:r>
      <w:r w:rsidR="0004390F" w:rsidRPr="00A47994">
        <w:rPr>
          <w:rFonts w:eastAsia="Tahoma"/>
          <w:color w:val="000000"/>
        </w:rPr>
        <w:t xml:space="preserve"> </w:t>
      </w:r>
      <w:r w:rsidR="00BC299E" w:rsidRPr="00A47994">
        <w:rPr>
          <w:rFonts w:eastAsia="Tahoma"/>
          <w:color w:val="000000"/>
        </w:rPr>
        <w:t>и</w:t>
      </w:r>
      <w:r w:rsidR="0004390F" w:rsidRPr="00A47994">
        <w:rPr>
          <w:rFonts w:eastAsia="Tahoma"/>
          <w:color w:val="000000"/>
        </w:rPr>
        <w:t xml:space="preserve"> </w:t>
      </w:r>
      <w:r w:rsidR="00BC299E" w:rsidRPr="00A47994">
        <w:rPr>
          <w:rFonts w:eastAsia="Tahoma"/>
          <w:color w:val="000000"/>
        </w:rPr>
        <w:t>расчетные</w:t>
      </w:r>
      <w:r w:rsidR="0004390F" w:rsidRPr="00A47994">
        <w:rPr>
          <w:rFonts w:eastAsia="Tahoma"/>
          <w:color w:val="000000"/>
        </w:rPr>
        <w:t xml:space="preserve"> </w:t>
      </w:r>
      <w:r w:rsidR="00BC299E" w:rsidRPr="00A47994">
        <w:rPr>
          <w:rFonts w:eastAsia="Tahoma"/>
          <w:color w:val="000000"/>
        </w:rPr>
        <w:t>показатели</w:t>
      </w:r>
      <w:r w:rsidR="0004390F" w:rsidRPr="00A47994">
        <w:rPr>
          <w:rFonts w:eastAsia="Tahoma"/>
          <w:color w:val="000000"/>
        </w:rPr>
        <w:t xml:space="preserve"> </w:t>
      </w:r>
      <w:r w:rsidR="00BC299E" w:rsidRPr="00A47994">
        <w:rPr>
          <w:rFonts w:eastAsia="Tahoma"/>
          <w:color w:val="000000"/>
        </w:rPr>
        <w:t>максимально</w:t>
      </w:r>
      <w:r w:rsidR="0004390F" w:rsidRPr="00A47994">
        <w:rPr>
          <w:rFonts w:eastAsia="Tahoma"/>
          <w:color w:val="000000"/>
        </w:rPr>
        <w:t xml:space="preserve"> </w:t>
      </w:r>
      <w:r w:rsidR="00BC299E" w:rsidRPr="00A47994">
        <w:rPr>
          <w:rFonts w:eastAsia="Tahoma"/>
          <w:color w:val="000000"/>
        </w:rPr>
        <w:t>допустимого</w:t>
      </w:r>
      <w:r w:rsidR="0004390F" w:rsidRPr="00A47994">
        <w:rPr>
          <w:rFonts w:eastAsia="Tahoma"/>
          <w:color w:val="000000"/>
        </w:rPr>
        <w:t xml:space="preserve"> </w:t>
      </w:r>
      <w:r w:rsidR="00BC299E" w:rsidRPr="00A47994">
        <w:rPr>
          <w:rFonts w:eastAsia="Tahoma"/>
          <w:color w:val="000000"/>
        </w:rPr>
        <w:t>уровня</w:t>
      </w:r>
      <w:r w:rsidR="0004390F" w:rsidRPr="00A47994">
        <w:rPr>
          <w:rFonts w:eastAsia="Tahoma"/>
          <w:color w:val="000000"/>
        </w:rPr>
        <w:t xml:space="preserve"> </w:t>
      </w:r>
      <w:r w:rsidR="00BC299E" w:rsidRPr="00A47994">
        <w:rPr>
          <w:rFonts w:eastAsia="Tahoma"/>
          <w:color w:val="000000"/>
        </w:rPr>
        <w:t>территориальной</w:t>
      </w:r>
      <w:r w:rsidR="0004390F" w:rsidRPr="00A47994">
        <w:rPr>
          <w:rFonts w:eastAsia="Tahoma"/>
          <w:color w:val="000000"/>
        </w:rPr>
        <w:t xml:space="preserve"> </w:t>
      </w:r>
      <w:r w:rsidR="00BC299E" w:rsidRPr="00A47994">
        <w:rPr>
          <w:rFonts w:eastAsia="Tahoma"/>
          <w:color w:val="000000"/>
        </w:rPr>
        <w:t>доступности</w:t>
      </w:r>
      <w:r w:rsidR="0004390F" w:rsidRPr="00A47994">
        <w:rPr>
          <w:rFonts w:eastAsia="Tahoma"/>
          <w:color w:val="000000"/>
        </w:rPr>
        <w:t xml:space="preserve"> </w:t>
      </w:r>
      <w:r w:rsidR="00BC299E" w:rsidRPr="00A47994">
        <w:rPr>
          <w:rFonts w:eastAsia="Tahoma"/>
          <w:color w:val="000000"/>
        </w:rPr>
        <w:t>указанных</w:t>
      </w:r>
      <w:r w:rsidR="0004390F" w:rsidRPr="00A47994">
        <w:rPr>
          <w:rFonts w:eastAsia="Tahoma"/>
          <w:color w:val="000000"/>
        </w:rPr>
        <w:t xml:space="preserve"> </w:t>
      </w:r>
      <w:r w:rsidR="00BC299E" w:rsidRPr="00A47994">
        <w:rPr>
          <w:rFonts w:eastAsia="Tahoma"/>
          <w:color w:val="000000"/>
        </w:rPr>
        <w:t>объектов</w:t>
      </w:r>
      <w:r w:rsidR="0004390F" w:rsidRPr="00A47994">
        <w:rPr>
          <w:rFonts w:eastAsia="Tahoma"/>
          <w:color w:val="000000"/>
        </w:rPr>
        <w:t xml:space="preserve"> </w:t>
      </w:r>
      <w:r w:rsidR="00BC299E" w:rsidRPr="00A47994">
        <w:rPr>
          <w:rFonts w:eastAsia="Tahoma"/>
          <w:color w:val="000000"/>
        </w:rPr>
        <w:t>для</w:t>
      </w:r>
      <w:r w:rsidR="0004390F" w:rsidRPr="00A47994">
        <w:rPr>
          <w:rFonts w:eastAsia="Tahoma"/>
          <w:color w:val="000000"/>
        </w:rPr>
        <w:t xml:space="preserve"> </w:t>
      </w:r>
      <w:r w:rsidR="00BC299E" w:rsidRPr="00A47994">
        <w:rPr>
          <w:rFonts w:eastAsia="Tahoma"/>
          <w:color w:val="000000"/>
        </w:rPr>
        <w:t>населения,</w:t>
      </w:r>
      <w:r w:rsidR="0004390F" w:rsidRPr="00A47994">
        <w:rPr>
          <w:rFonts w:eastAsia="Tahoma"/>
          <w:color w:val="000000"/>
        </w:rPr>
        <w:t xml:space="preserve"> </w:t>
      </w:r>
      <w:r w:rsidR="00BC299E" w:rsidRPr="00A47994">
        <w:rPr>
          <w:rFonts w:eastAsia="Tahoma"/>
          <w:color w:val="000000"/>
        </w:rPr>
        <w:t>устанавливаются</w:t>
      </w:r>
      <w:r w:rsidR="0004390F" w:rsidRPr="00A47994">
        <w:rPr>
          <w:rFonts w:eastAsia="Tahoma"/>
          <w:color w:val="000000"/>
        </w:rPr>
        <w:t xml:space="preserve"> </w:t>
      </w:r>
      <w:r w:rsidR="00BC299E" w:rsidRPr="00A47994">
        <w:rPr>
          <w:rFonts w:eastAsia="Tahoma"/>
          <w:color w:val="000000"/>
        </w:rPr>
        <w:t>согласно</w:t>
      </w:r>
      <w:r w:rsidR="0004390F" w:rsidRPr="00A47994">
        <w:rPr>
          <w:rFonts w:eastAsia="Tahoma"/>
          <w:color w:val="000000"/>
        </w:rPr>
        <w:t xml:space="preserve"> </w:t>
      </w:r>
      <w:r w:rsidR="00BC299E" w:rsidRPr="00A47994">
        <w:rPr>
          <w:rFonts w:eastAsia="Tahoma"/>
          <w:color w:val="000000"/>
        </w:rPr>
        <w:t>нормативам</w:t>
      </w:r>
      <w:r w:rsidR="0004390F" w:rsidRPr="00A47994">
        <w:rPr>
          <w:rFonts w:eastAsia="Tahoma"/>
          <w:color w:val="000000"/>
        </w:rPr>
        <w:t xml:space="preserve"> </w:t>
      </w:r>
      <w:r w:rsidR="00BC299E" w:rsidRPr="00A47994">
        <w:rPr>
          <w:rFonts w:eastAsia="Tahoma"/>
          <w:color w:val="000000"/>
        </w:rPr>
        <w:t>градостроительного</w:t>
      </w:r>
      <w:r w:rsidR="0004390F" w:rsidRPr="00A47994">
        <w:rPr>
          <w:rFonts w:eastAsia="Tahoma"/>
          <w:color w:val="000000"/>
        </w:rPr>
        <w:t xml:space="preserve"> </w:t>
      </w:r>
      <w:r w:rsidR="00BC299E" w:rsidRPr="00A47994">
        <w:rPr>
          <w:rFonts w:eastAsia="Tahoma"/>
          <w:color w:val="000000"/>
        </w:rPr>
        <w:t>проектирования,</w:t>
      </w:r>
      <w:r w:rsidR="0004390F" w:rsidRPr="00A47994">
        <w:rPr>
          <w:rFonts w:eastAsia="Tahoma"/>
          <w:color w:val="000000"/>
        </w:rPr>
        <w:t xml:space="preserve"> </w:t>
      </w:r>
      <w:r w:rsidR="00BC299E" w:rsidRPr="00A47994">
        <w:rPr>
          <w:rFonts w:eastAsia="Tahoma"/>
          <w:color w:val="000000"/>
        </w:rPr>
        <w:t>документации</w:t>
      </w:r>
      <w:r w:rsidR="0004390F" w:rsidRPr="00A47994">
        <w:rPr>
          <w:rFonts w:eastAsia="Tahoma"/>
          <w:color w:val="000000"/>
        </w:rPr>
        <w:t xml:space="preserve"> </w:t>
      </w:r>
      <w:r w:rsidR="00BC299E" w:rsidRPr="00A47994">
        <w:rPr>
          <w:rFonts w:eastAsia="Tahoma"/>
          <w:color w:val="000000"/>
        </w:rPr>
        <w:t>по</w:t>
      </w:r>
      <w:r w:rsidR="0004390F" w:rsidRPr="00A47994">
        <w:rPr>
          <w:rFonts w:eastAsia="Tahoma"/>
          <w:color w:val="000000"/>
        </w:rPr>
        <w:t xml:space="preserve"> </w:t>
      </w:r>
      <w:r w:rsidR="00BC299E" w:rsidRPr="00A47994">
        <w:rPr>
          <w:rFonts w:eastAsia="Tahoma"/>
          <w:color w:val="000000"/>
        </w:rPr>
        <w:t>планировке</w:t>
      </w:r>
      <w:r w:rsidR="0004390F" w:rsidRPr="00A47994">
        <w:rPr>
          <w:rFonts w:eastAsia="Tahoma"/>
          <w:color w:val="000000"/>
        </w:rPr>
        <w:t xml:space="preserve"> </w:t>
      </w:r>
      <w:r w:rsidR="00BC299E" w:rsidRPr="00A47994">
        <w:rPr>
          <w:rFonts w:eastAsia="Tahoma"/>
          <w:color w:val="000000"/>
        </w:rPr>
        <w:t>территории</w:t>
      </w:r>
      <w:r w:rsidR="0004390F" w:rsidRPr="00A47994">
        <w:rPr>
          <w:rFonts w:eastAsia="Tahoma"/>
          <w:color w:val="000000"/>
        </w:rPr>
        <w:t xml:space="preserve"> </w:t>
      </w:r>
      <w:r w:rsidR="00BC299E" w:rsidRPr="00A47994">
        <w:rPr>
          <w:rFonts w:eastAsia="Tahoma"/>
          <w:color w:val="000000"/>
        </w:rPr>
        <w:t>и</w:t>
      </w:r>
      <w:r w:rsidR="0004390F" w:rsidRPr="00A47994">
        <w:rPr>
          <w:rFonts w:eastAsia="Tahoma"/>
          <w:color w:val="000000"/>
        </w:rPr>
        <w:t xml:space="preserve"> </w:t>
      </w:r>
      <w:r w:rsidR="00BC299E" w:rsidRPr="00A47994">
        <w:rPr>
          <w:rFonts w:eastAsia="Tahoma"/>
          <w:color w:val="000000"/>
        </w:rPr>
        <w:t>требованиям</w:t>
      </w:r>
      <w:r w:rsidR="0004390F" w:rsidRPr="00A47994">
        <w:rPr>
          <w:rFonts w:eastAsia="Tahoma"/>
          <w:color w:val="000000"/>
        </w:rPr>
        <w:t xml:space="preserve"> </w:t>
      </w:r>
      <w:r w:rsidR="00BC299E" w:rsidRPr="00A47994">
        <w:rPr>
          <w:rFonts w:eastAsia="Tahoma"/>
          <w:color w:val="000000"/>
        </w:rPr>
        <w:t>действующего</w:t>
      </w:r>
      <w:r w:rsidR="0004390F" w:rsidRPr="00A47994">
        <w:rPr>
          <w:rFonts w:eastAsia="Tahoma"/>
          <w:color w:val="000000"/>
        </w:rPr>
        <w:t xml:space="preserve"> </w:t>
      </w:r>
      <w:r w:rsidR="00BC299E" w:rsidRPr="00A47994">
        <w:rPr>
          <w:rFonts w:eastAsia="Tahoma"/>
          <w:color w:val="000000"/>
        </w:rPr>
        <w:t>законодательства.</w:t>
      </w:r>
    </w:p>
    <w:p w14:paraId="25A0FB94" w14:textId="523DF735" w:rsidR="003E3824" w:rsidRPr="00A47994" w:rsidRDefault="003E3824" w:rsidP="003E3824">
      <w:pPr>
        <w:pStyle w:val="3"/>
        <w:rPr>
          <w:rFonts w:ascii="Times New Roman" w:eastAsia="Tahoma" w:hAnsi="Times New Roman" w:cs="Times New Roman"/>
          <w:b/>
          <w:bCs/>
          <w:color w:val="auto"/>
        </w:rPr>
      </w:pPr>
      <w:bookmarkStart w:id="327" w:name="_Toc222925523"/>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327"/>
    </w:p>
    <w:p w14:paraId="2BE01A5C" w14:textId="78EC221B" w:rsidR="003E3824" w:rsidRPr="00A47994" w:rsidRDefault="003E3824" w:rsidP="00F41868">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6C27413C" w14:textId="4D3A6ACF" w:rsidR="00AB0E70" w:rsidRPr="00A47994" w:rsidRDefault="00AB0E70"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328" w:name="_Toc222925524"/>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4</w:t>
      </w:r>
      <w:r w:rsidR="00265077" w:rsidRPr="00A47994">
        <w:rPr>
          <w:rFonts w:eastAsia="Times New Roman"/>
          <w:b/>
          <w:bCs/>
          <w:iCs/>
          <w:lang w:eastAsia="ru-RU"/>
        </w:rPr>
        <w:t>6</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Р1.3.</w:t>
      </w:r>
      <w:r w:rsidR="0004390F" w:rsidRPr="00A47994">
        <w:rPr>
          <w:rFonts w:eastAsia="Times New Roman"/>
          <w:b/>
          <w:bCs/>
          <w:iCs/>
          <w:lang w:eastAsia="ru-RU"/>
        </w:rPr>
        <w:t xml:space="preserve"> </w:t>
      </w:r>
      <w:r w:rsidRPr="00A47994">
        <w:rPr>
          <w:rFonts w:eastAsia="Times New Roman"/>
          <w:b/>
          <w:bCs/>
          <w:iCs/>
          <w:lang w:eastAsia="ru-RU"/>
        </w:rPr>
        <w:t>Зоны</w:t>
      </w:r>
      <w:r w:rsidR="0004390F" w:rsidRPr="00A47994">
        <w:rPr>
          <w:rFonts w:eastAsia="Times New Roman"/>
          <w:b/>
          <w:bCs/>
          <w:iCs/>
          <w:lang w:eastAsia="ru-RU"/>
        </w:rPr>
        <w:t xml:space="preserve"> </w:t>
      </w:r>
      <w:r w:rsidRPr="00A47994">
        <w:rPr>
          <w:rFonts w:eastAsia="Times New Roman"/>
          <w:b/>
          <w:bCs/>
          <w:iCs/>
          <w:lang w:eastAsia="ru-RU"/>
        </w:rPr>
        <w:t>рекреационного</w:t>
      </w:r>
      <w:r w:rsidR="0004390F" w:rsidRPr="00A47994">
        <w:rPr>
          <w:rFonts w:eastAsia="Times New Roman"/>
          <w:b/>
          <w:bCs/>
          <w:iCs/>
          <w:lang w:eastAsia="ru-RU"/>
        </w:rPr>
        <w:t xml:space="preserve"> </w:t>
      </w:r>
      <w:r w:rsidRPr="00A47994">
        <w:rPr>
          <w:rFonts w:eastAsia="Times New Roman"/>
          <w:b/>
          <w:bCs/>
          <w:iCs/>
          <w:lang w:eastAsia="ru-RU"/>
        </w:rPr>
        <w:t>назначения.</w:t>
      </w:r>
      <w:r w:rsidR="0004390F" w:rsidRPr="00A47994">
        <w:rPr>
          <w:rFonts w:eastAsia="Times New Roman"/>
          <w:b/>
          <w:bCs/>
          <w:iCs/>
          <w:lang w:eastAsia="ru-RU"/>
        </w:rPr>
        <w:t xml:space="preserve"> </w:t>
      </w:r>
      <w:r w:rsidRPr="00A47994">
        <w:rPr>
          <w:rFonts w:eastAsia="Times New Roman"/>
          <w:b/>
          <w:bCs/>
          <w:iCs/>
          <w:lang w:eastAsia="ru-RU"/>
        </w:rPr>
        <w:t>Зона</w:t>
      </w:r>
      <w:r w:rsidR="0004390F" w:rsidRPr="00A47994">
        <w:rPr>
          <w:rFonts w:eastAsia="Times New Roman"/>
          <w:b/>
          <w:bCs/>
          <w:iCs/>
          <w:lang w:eastAsia="ru-RU"/>
        </w:rPr>
        <w:t xml:space="preserve"> </w:t>
      </w:r>
      <w:r w:rsidRPr="00A47994">
        <w:rPr>
          <w:rFonts w:eastAsia="Times New Roman"/>
          <w:b/>
          <w:bCs/>
          <w:iCs/>
          <w:lang w:eastAsia="ru-RU"/>
        </w:rPr>
        <w:t>природных</w:t>
      </w:r>
      <w:r w:rsidR="0004390F" w:rsidRPr="00A47994">
        <w:rPr>
          <w:rFonts w:eastAsia="Times New Roman"/>
          <w:b/>
          <w:bCs/>
          <w:iCs/>
          <w:lang w:eastAsia="ru-RU"/>
        </w:rPr>
        <w:t xml:space="preserve"> </w:t>
      </w:r>
      <w:r w:rsidRPr="00A47994">
        <w:rPr>
          <w:rFonts w:eastAsia="Times New Roman"/>
          <w:b/>
          <w:bCs/>
          <w:iCs/>
          <w:lang w:eastAsia="ru-RU"/>
        </w:rPr>
        <w:t>ландшафтов</w:t>
      </w:r>
      <w:bookmarkEnd w:id="328"/>
    </w:p>
    <w:p w14:paraId="38FE7C5B" w14:textId="06F0E69B" w:rsidR="00AB0E70" w:rsidRPr="00A47994" w:rsidRDefault="00AB0E70" w:rsidP="00F41868">
      <w:pPr>
        <w:spacing w:before="80" w:after="80"/>
        <w:ind w:firstLine="709"/>
        <w:jc w:val="both"/>
        <w:rPr>
          <w:rFonts w:eastAsia="Times New Roman"/>
        </w:rPr>
      </w:pPr>
      <w:r w:rsidRPr="00A47994">
        <w:t>1.</w:t>
      </w:r>
      <w:r w:rsidR="0004390F" w:rsidRPr="00A47994">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rPr>
          <w:shd w:val="clear" w:color="auto" w:fill="FFFFFF"/>
        </w:rPr>
        <w:t>сохранения</w:t>
      </w:r>
      <w:r w:rsidR="0004390F" w:rsidRPr="00A47994">
        <w:rPr>
          <w:shd w:val="clear" w:color="auto" w:fill="FFFFFF"/>
        </w:rPr>
        <w:t xml:space="preserve"> </w:t>
      </w:r>
      <w:r w:rsidRPr="00A47994">
        <w:rPr>
          <w:shd w:val="clear" w:color="auto" w:fill="FFFFFF"/>
        </w:rPr>
        <w:t>отдельных</w:t>
      </w:r>
      <w:r w:rsidR="0004390F" w:rsidRPr="00A47994">
        <w:rPr>
          <w:shd w:val="clear" w:color="auto" w:fill="FFFFFF"/>
        </w:rPr>
        <w:t xml:space="preserve"> </w:t>
      </w:r>
      <w:r w:rsidRPr="00A47994">
        <w:rPr>
          <w:shd w:val="clear" w:color="auto" w:fill="FFFFFF"/>
        </w:rPr>
        <w:t>естественных</w:t>
      </w:r>
      <w:r w:rsidR="0004390F" w:rsidRPr="00A47994">
        <w:rPr>
          <w:shd w:val="clear" w:color="auto" w:fill="FFFFFF"/>
        </w:rPr>
        <w:t xml:space="preserve"> </w:t>
      </w:r>
      <w:r w:rsidRPr="00A47994">
        <w:rPr>
          <w:shd w:val="clear" w:color="auto" w:fill="FFFFFF"/>
        </w:rPr>
        <w:t>качеств</w:t>
      </w:r>
      <w:r w:rsidR="0004390F" w:rsidRPr="00A47994">
        <w:rPr>
          <w:shd w:val="clear" w:color="auto" w:fill="FFFFFF"/>
        </w:rPr>
        <w:t xml:space="preserve"> </w:t>
      </w:r>
      <w:r w:rsidRPr="00A47994">
        <w:rPr>
          <w:shd w:val="clear" w:color="auto" w:fill="FFFFFF"/>
        </w:rPr>
        <w:t>окружающей</w:t>
      </w:r>
      <w:r w:rsidR="0004390F" w:rsidRPr="00A47994">
        <w:rPr>
          <w:shd w:val="clear" w:color="auto" w:fill="FFFFFF"/>
        </w:rPr>
        <w:t xml:space="preserve"> </w:t>
      </w:r>
      <w:r w:rsidRPr="00A47994">
        <w:rPr>
          <w:shd w:val="clear" w:color="auto" w:fill="FFFFFF"/>
        </w:rPr>
        <w:t>природной</w:t>
      </w:r>
      <w:r w:rsidR="0004390F" w:rsidRPr="00A47994">
        <w:rPr>
          <w:shd w:val="clear" w:color="auto" w:fill="FFFFFF"/>
        </w:rPr>
        <w:t xml:space="preserve"> </w:t>
      </w:r>
      <w:r w:rsidRPr="00A47994">
        <w:rPr>
          <w:shd w:val="clear" w:color="auto" w:fill="FFFFFF"/>
        </w:rPr>
        <w:t>среды</w:t>
      </w:r>
      <w:r w:rsidRPr="00A47994">
        <w:t>,</w:t>
      </w:r>
      <w:r w:rsidR="0004390F" w:rsidRPr="00A47994">
        <w:t xml:space="preserve"> </w:t>
      </w:r>
      <w:r w:rsidRPr="00A47994">
        <w:t>осуществления</w:t>
      </w:r>
      <w:r w:rsidR="0004390F" w:rsidRPr="00A47994">
        <w:t xml:space="preserve"> </w:t>
      </w:r>
      <w:r w:rsidRPr="00A47994">
        <w:t>рекреационной</w:t>
      </w:r>
      <w:r w:rsidR="0004390F" w:rsidRPr="00A47994">
        <w:t xml:space="preserve"> </w:t>
      </w:r>
      <w:r w:rsidRPr="00A47994">
        <w:t>природоохранной</w:t>
      </w:r>
      <w:r w:rsidR="0004390F" w:rsidRPr="00A47994">
        <w:t xml:space="preserve"> </w:t>
      </w:r>
      <w:r w:rsidRPr="00A47994">
        <w:rPr>
          <w:rFonts w:eastAsia="Times New Roman"/>
        </w:rPr>
        <w:t>деятельности,</w:t>
      </w:r>
      <w:r w:rsidR="0004390F" w:rsidRPr="00A47994">
        <w:rPr>
          <w:rFonts w:eastAsia="Times New Roman"/>
        </w:rPr>
        <w:t xml:space="preserve"> </w:t>
      </w:r>
      <w:r w:rsidRPr="00A47994">
        <w:rPr>
          <w:rFonts w:eastAsia="Times New Roman"/>
        </w:rPr>
        <w:t>обустройства</w:t>
      </w:r>
      <w:r w:rsidR="0004390F" w:rsidRPr="00A47994">
        <w:rPr>
          <w:rFonts w:eastAsia="Times New Roman"/>
        </w:rPr>
        <w:t xml:space="preserve"> </w:t>
      </w:r>
      <w:r w:rsidRPr="00A47994">
        <w:rPr>
          <w:rFonts w:eastAsia="Times New Roman"/>
        </w:rPr>
        <w:t>мест</w:t>
      </w:r>
      <w:r w:rsidR="0004390F" w:rsidRPr="00A47994">
        <w:rPr>
          <w:rFonts w:eastAsia="Times New Roman"/>
        </w:rPr>
        <w:t xml:space="preserve"> </w:t>
      </w:r>
      <w:r w:rsidRPr="00A47994">
        <w:rPr>
          <w:rFonts w:eastAsia="Times New Roman"/>
        </w:rPr>
        <w:t>кратковременного</w:t>
      </w:r>
      <w:r w:rsidR="0004390F" w:rsidRPr="00A47994">
        <w:rPr>
          <w:rFonts w:eastAsia="Times New Roman"/>
        </w:rPr>
        <w:t xml:space="preserve"> </w:t>
      </w:r>
      <w:r w:rsidRPr="00A47994">
        <w:rPr>
          <w:rFonts w:eastAsia="Times New Roman"/>
        </w:rPr>
        <w:t>отдыха</w:t>
      </w:r>
      <w:r w:rsidR="0004390F" w:rsidRPr="00A47994">
        <w:rPr>
          <w:rFonts w:eastAsia="Times New Roman"/>
        </w:rPr>
        <w:t xml:space="preserve"> </w:t>
      </w:r>
      <w:r w:rsidRPr="00A47994">
        <w:rPr>
          <w:rFonts w:eastAsia="Times New Roman"/>
        </w:rPr>
        <w:t>без</w:t>
      </w:r>
      <w:r w:rsidR="0004390F" w:rsidRPr="00A47994">
        <w:rPr>
          <w:rFonts w:eastAsia="Times New Roman"/>
        </w:rPr>
        <w:t xml:space="preserve"> </w:t>
      </w:r>
      <w:r w:rsidRPr="00A47994">
        <w:rPr>
          <w:rFonts w:eastAsia="Times New Roman"/>
        </w:rPr>
        <w:t>размещения</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общего</w:t>
      </w:r>
      <w:r w:rsidR="0004390F" w:rsidRPr="00A47994">
        <w:rPr>
          <w:rFonts w:eastAsia="Times New Roman"/>
        </w:rPr>
        <w:t xml:space="preserve"> </w:t>
      </w:r>
      <w:r w:rsidRPr="00A47994">
        <w:rPr>
          <w:rFonts w:eastAsia="Times New Roman"/>
        </w:rPr>
        <w:t>пользования</w:t>
      </w:r>
      <w:r w:rsidR="0004390F" w:rsidRPr="00A47994">
        <w:rPr>
          <w:rFonts w:eastAsia="Times New Roman"/>
        </w:rPr>
        <w:t xml:space="preserve"> </w:t>
      </w:r>
      <w:r w:rsidRPr="00A47994">
        <w:rPr>
          <w:rFonts w:eastAsia="Times New Roman"/>
        </w:rPr>
        <w:t>водными</w:t>
      </w:r>
      <w:r w:rsidR="0004390F" w:rsidRPr="00A47994">
        <w:rPr>
          <w:rFonts w:eastAsia="Times New Roman"/>
        </w:rPr>
        <w:t xml:space="preserve"> </w:t>
      </w:r>
      <w:r w:rsidRPr="00A47994">
        <w:rPr>
          <w:rFonts w:eastAsia="Times New Roman"/>
        </w:rPr>
        <w:t>объектами,</w:t>
      </w:r>
      <w:r w:rsidR="0004390F" w:rsidRPr="00A47994">
        <w:rPr>
          <w:rFonts w:eastAsia="Times New Roman"/>
        </w:rPr>
        <w:t xml:space="preserve"> </w:t>
      </w:r>
      <w:r w:rsidRPr="00A47994">
        <w:rPr>
          <w:rFonts w:eastAsia="Times New Roman"/>
        </w:rPr>
        <w:t>территорий</w:t>
      </w:r>
      <w:r w:rsidR="0004390F" w:rsidRPr="00A47994">
        <w:rPr>
          <w:rFonts w:eastAsia="Times New Roman"/>
        </w:rPr>
        <w:t xml:space="preserve"> </w:t>
      </w:r>
      <w:r w:rsidRPr="00A47994">
        <w:rPr>
          <w:rFonts w:eastAsia="Times New Roman"/>
        </w:rPr>
        <w:t>общего</w:t>
      </w:r>
      <w:r w:rsidR="0004390F" w:rsidRPr="00A47994">
        <w:rPr>
          <w:rFonts w:eastAsia="Times New Roman"/>
        </w:rPr>
        <w:t xml:space="preserve"> </w:t>
      </w:r>
      <w:r w:rsidRPr="00A47994">
        <w:rPr>
          <w:rFonts w:eastAsia="Times New Roman"/>
        </w:rPr>
        <w:t>пользования,</w:t>
      </w:r>
      <w:r w:rsidR="0004390F" w:rsidRPr="00A47994">
        <w:rPr>
          <w:rFonts w:eastAsia="Times New Roman"/>
        </w:rPr>
        <w:t xml:space="preserve"> </w:t>
      </w:r>
      <w:r w:rsidRPr="00A47994">
        <w:rPr>
          <w:rFonts w:eastAsia="Times New Roman"/>
        </w:rPr>
        <w:t>причалов</w:t>
      </w:r>
      <w:r w:rsidR="0004390F" w:rsidRPr="00A47994">
        <w:rPr>
          <w:rFonts w:eastAsia="Times New Roman"/>
        </w:rPr>
        <w:t xml:space="preserve"> </w:t>
      </w:r>
      <w:r w:rsidRPr="00A47994">
        <w:rPr>
          <w:rFonts w:eastAsia="Times New Roman"/>
        </w:rPr>
        <w:t>для</w:t>
      </w:r>
      <w:r w:rsidR="0004390F" w:rsidRPr="00A47994">
        <w:rPr>
          <w:rFonts w:eastAsia="Times New Roman"/>
        </w:rPr>
        <w:t xml:space="preserve"> </w:t>
      </w:r>
      <w:r w:rsidRPr="00A47994">
        <w:rPr>
          <w:rFonts w:eastAsia="Times New Roman"/>
        </w:rPr>
        <w:t>маломерных</w:t>
      </w:r>
      <w:r w:rsidR="0004390F" w:rsidRPr="00A47994">
        <w:rPr>
          <w:rFonts w:eastAsia="Times New Roman"/>
        </w:rPr>
        <w:t xml:space="preserve"> </w:t>
      </w:r>
      <w:r w:rsidRPr="00A47994">
        <w:rPr>
          <w:rFonts w:eastAsia="Times New Roman"/>
        </w:rPr>
        <w:t>судов.</w:t>
      </w:r>
    </w:p>
    <w:p w14:paraId="15F575B8" w14:textId="5358E987" w:rsidR="00AB0E70" w:rsidRPr="00A47994" w:rsidRDefault="00AB0E70" w:rsidP="00F41868">
      <w:pPr>
        <w:spacing w:before="80" w:after="80"/>
        <w:ind w:firstLine="709"/>
        <w:jc w:val="both"/>
      </w:pPr>
      <w:r w:rsidRPr="00A47994">
        <w:rPr>
          <w:rFonts w:eastAsia="Times New Roman"/>
        </w:rPr>
        <w:t>2.</w:t>
      </w:r>
      <w:r w:rsidR="0004390F" w:rsidRPr="00A47994">
        <w:rPr>
          <w:rFonts w:eastAsia="Times New Roman"/>
        </w:rPr>
        <w:t xml:space="preserve"> </w:t>
      </w:r>
      <w:r w:rsidRPr="00A47994">
        <w:rPr>
          <w:rFonts w:eastAsia="Times New Roman"/>
        </w:rPr>
        <w:t>Виды</w:t>
      </w:r>
      <w:r w:rsidR="0004390F" w:rsidRPr="00A47994">
        <w:rPr>
          <w:rFonts w:eastAsia="Times New Roman"/>
        </w:rPr>
        <w:t xml:space="preserve"> </w:t>
      </w:r>
      <w:r w:rsidRPr="00A47994">
        <w:rPr>
          <w:rFonts w:eastAsia="Times New Roman"/>
        </w:rPr>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04B1D257" w14:textId="51E6B715" w:rsidR="00AB0E70" w:rsidRPr="00A47994" w:rsidRDefault="00AB0E70" w:rsidP="00AB0E70">
      <w:pPr>
        <w:pStyle w:val="3"/>
        <w:rPr>
          <w:rFonts w:ascii="Times New Roman" w:hAnsi="Times New Roman" w:cs="Times New Roman"/>
          <w:b/>
          <w:color w:val="auto"/>
        </w:rPr>
      </w:pPr>
      <w:bookmarkStart w:id="329" w:name="_Toc222925525"/>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29"/>
    </w:p>
    <w:tbl>
      <w:tblPr>
        <w:tblStyle w:val="afe"/>
        <w:tblW w:w="14596" w:type="dxa"/>
        <w:tblLook w:val="04A0" w:firstRow="1" w:lastRow="0" w:firstColumn="1" w:lastColumn="0" w:noHBand="0" w:noVBand="1"/>
      </w:tblPr>
      <w:tblGrid>
        <w:gridCol w:w="552"/>
        <w:gridCol w:w="2661"/>
        <w:gridCol w:w="1731"/>
        <w:gridCol w:w="3840"/>
        <w:gridCol w:w="5812"/>
      </w:tblGrid>
      <w:tr w:rsidR="00AB0E70" w:rsidRPr="00A47994" w14:paraId="25A675F6" w14:textId="77777777" w:rsidTr="003F5B21">
        <w:tc>
          <w:tcPr>
            <w:tcW w:w="552" w:type="dxa"/>
            <w:tcBorders>
              <w:top w:val="single" w:sz="4" w:space="0" w:color="auto"/>
              <w:left w:val="single" w:sz="4" w:space="0" w:color="auto"/>
              <w:bottom w:val="single" w:sz="4" w:space="0" w:color="auto"/>
              <w:right w:val="single" w:sz="4" w:space="0" w:color="auto"/>
            </w:tcBorders>
            <w:hideMark/>
          </w:tcPr>
          <w:p w14:paraId="34DEF373" w14:textId="60F2B41E" w:rsidR="00AB0E70" w:rsidRPr="00A47994" w:rsidRDefault="00AB0E70" w:rsidP="00BA4018">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661" w:type="dxa"/>
            <w:tcBorders>
              <w:top w:val="single" w:sz="4" w:space="0" w:color="auto"/>
              <w:left w:val="single" w:sz="4" w:space="0" w:color="auto"/>
              <w:bottom w:val="single" w:sz="4" w:space="0" w:color="auto"/>
              <w:right w:val="single" w:sz="4" w:space="0" w:color="auto"/>
            </w:tcBorders>
            <w:hideMark/>
          </w:tcPr>
          <w:p w14:paraId="682E642F" w14:textId="64E94D02" w:rsidR="00AB0E70" w:rsidRPr="00A47994" w:rsidRDefault="00AB0E70" w:rsidP="00BA4018">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731" w:type="dxa"/>
            <w:tcBorders>
              <w:top w:val="single" w:sz="4" w:space="0" w:color="auto"/>
              <w:left w:val="single" w:sz="4" w:space="0" w:color="auto"/>
              <w:bottom w:val="single" w:sz="4" w:space="0" w:color="auto"/>
              <w:right w:val="single" w:sz="4" w:space="0" w:color="auto"/>
            </w:tcBorders>
            <w:hideMark/>
          </w:tcPr>
          <w:p w14:paraId="56C63E02" w14:textId="71F5246D" w:rsidR="00AB0E70" w:rsidRPr="00A47994" w:rsidRDefault="00AB0E70" w:rsidP="00BA4018">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3840" w:type="dxa"/>
            <w:tcBorders>
              <w:top w:val="single" w:sz="4" w:space="0" w:color="auto"/>
              <w:left w:val="single" w:sz="4" w:space="0" w:color="auto"/>
              <w:bottom w:val="single" w:sz="4" w:space="0" w:color="auto"/>
              <w:right w:val="single" w:sz="4" w:space="0" w:color="auto"/>
            </w:tcBorders>
            <w:hideMark/>
          </w:tcPr>
          <w:p w14:paraId="0E45B1E4" w14:textId="5B41CB0A" w:rsidR="00AB0E70" w:rsidRPr="00A47994" w:rsidRDefault="00AB0E70" w:rsidP="00BA4018">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812" w:type="dxa"/>
            <w:tcBorders>
              <w:top w:val="single" w:sz="4" w:space="0" w:color="auto"/>
              <w:left w:val="single" w:sz="4" w:space="0" w:color="auto"/>
              <w:bottom w:val="single" w:sz="4" w:space="0" w:color="auto"/>
              <w:right w:val="single" w:sz="4" w:space="0" w:color="auto"/>
            </w:tcBorders>
            <w:hideMark/>
          </w:tcPr>
          <w:p w14:paraId="22C61F2B" w14:textId="26DEEB4F" w:rsidR="00AB0E70" w:rsidRPr="00A47994" w:rsidRDefault="00AB0E70" w:rsidP="00BA4018">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AB0E70" w:rsidRPr="00A47994" w14:paraId="0741BF6A" w14:textId="77777777" w:rsidTr="003F5B21">
        <w:tc>
          <w:tcPr>
            <w:tcW w:w="552" w:type="dxa"/>
            <w:tcBorders>
              <w:top w:val="single" w:sz="4" w:space="0" w:color="auto"/>
              <w:left w:val="single" w:sz="4" w:space="0" w:color="auto"/>
              <w:bottom w:val="single" w:sz="4" w:space="0" w:color="auto"/>
              <w:right w:val="single" w:sz="4" w:space="0" w:color="auto"/>
            </w:tcBorders>
            <w:hideMark/>
          </w:tcPr>
          <w:p w14:paraId="7E0820D3" w14:textId="77777777" w:rsidR="00AB0E70" w:rsidRPr="00A47994" w:rsidRDefault="00AB0E70" w:rsidP="00BA4018">
            <w:pPr>
              <w:pStyle w:val="Default"/>
              <w:jc w:val="center"/>
              <w:rPr>
                <w:color w:val="auto"/>
              </w:rPr>
            </w:pPr>
            <w:r w:rsidRPr="00A47994">
              <w:rPr>
                <w:color w:val="auto"/>
              </w:rPr>
              <w:t>1.</w:t>
            </w:r>
          </w:p>
        </w:tc>
        <w:tc>
          <w:tcPr>
            <w:tcW w:w="2661" w:type="dxa"/>
            <w:tcBorders>
              <w:top w:val="single" w:sz="4" w:space="0" w:color="auto"/>
              <w:left w:val="single" w:sz="4" w:space="0" w:color="auto"/>
              <w:bottom w:val="single" w:sz="4" w:space="0" w:color="auto"/>
              <w:right w:val="single" w:sz="4" w:space="0" w:color="auto"/>
            </w:tcBorders>
            <w:hideMark/>
          </w:tcPr>
          <w:p w14:paraId="18E04347" w14:textId="77777777" w:rsidR="00AB0E70" w:rsidRPr="00A47994" w:rsidRDefault="00AB0E70" w:rsidP="00BA4018">
            <w:pPr>
              <w:pStyle w:val="Default"/>
              <w:jc w:val="center"/>
              <w:rPr>
                <w:rFonts w:eastAsia="Tahoma"/>
                <w:color w:val="auto"/>
              </w:rPr>
            </w:pPr>
            <w:r w:rsidRPr="00A47994">
              <w:rPr>
                <w:rFonts w:eastAsia="Tahoma"/>
                <w:color w:val="auto"/>
              </w:rPr>
              <w:t>2.</w:t>
            </w:r>
          </w:p>
        </w:tc>
        <w:tc>
          <w:tcPr>
            <w:tcW w:w="1731" w:type="dxa"/>
            <w:tcBorders>
              <w:top w:val="single" w:sz="4" w:space="0" w:color="auto"/>
              <w:left w:val="single" w:sz="4" w:space="0" w:color="auto"/>
              <w:bottom w:val="single" w:sz="4" w:space="0" w:color="auto"/>
              <w:right w:val="single" w:sz="4" w:space="0" w:color="auto"/>
            </w:tcBorders>
            <w:hideMark/>
          </w:tcPr>
          <w:p w14:paraId="6E81C1BF" w14:textId="77777777" w:rsidR="00AB0E70" w:rsidRPr="00A47994" w:rsidRDefault="00AB0E70" w:rsidP="00BA4018">
            <w:pPr>
              <w:pStyle w:val="Default"/>
              <w:jc w:val="center"/>
              <w:rPr>
                <w:rFonts w:eastAsia="Tahoma"/>
                <w:color w:val="auto"/>
              </w:rPr>
            </w:pPr>
            <w:r w:rsidRPr="00A47994">
              <w:rPr>
                <w:rFonts w:eastAsia="Tahoma"/>
                <w:color w:val="auto"/>
              </w:rPr>
              <w:t>3.</w:t>
            </w:r>
          </w:p>
        </w:tc>
        <w:tc>
          <w:tcPr>
            <w:tcW w:w="3840" w:type="dxa"/>
            <w:tcBorders>
              <w:top w:val="single" w:sz="4" w:space="0" w:color="auto"/>
              <w:left w:val="single" w:sz="4" w:space="0" w:color="auto"/>
              <w:bottom w:val="single" w:sz="4" w:space="0" w:color="auto"/>
              <w:right w:val="single" w:sz="4" w:space="0" w:color="auto"/>
            </w:tcBorders>
            <w:hideMark/>
          </w:tcPr>
          <w:p w14:paraId="02F2BD1E" w14:textId="77777777" w:rsidR="00AB0E70" w:rsidRPr="00A47994" w:rsidRDefault="00AB0E70" w:rsidP="00BA4018">
            <w:pPr>
              <w:pStyle w:val="Default"/>
              <w:jc w:val="center"/>
              <w:rPr>
                <w:rFonts w:eastAsia="Tahoma"/>
                <w:color w:val="auto"/>
              </w:rPr>
            </w:pPr>
            <w:r w:rsidRPr="00A47994">
              <w:rPr>
                <w:rFonts w:eastAsia="Tahoma"/>
                <w:color w:val="auto"/>
              </w:rPr>
              <w:t>4.</w:t>
            </w:r>
          </w:p>
        </w:tc>
        <w:tc>
          <w:tcPr>
            <w:tcW w:w="5812" w:type="dxa"/>
            <w:tcBorders>
              <w:top w:val="single" w:sz="4" w:space="0" w:color="auto"/>
              <w:left w:val="single" w:sz="4" w:space="0" w:color="auto"/>
              <w:bottom w:val="single" w:sz="4" w:space="0" w:color="auto"/>
              <w:right w:val="single" w:sz="4" w:space="0" w:color="auto"/>
            </w:tcBorders>
            <w:hideMark/>
          </w:tcPr>
          <w:p w14:paraId="354DDDC6" w14:textId="77777777" w:rsidR="00AB0E70" w:rsidRPr="00A47994" w:rsidRDefault="00AB0E70" w:rsidP="00BA4018">
            <w:pPr>
              <w:pStyle w:val="Default"/>
              <w:jc w:val="center"/>
              <w:rPr>
                <w:rFonts w:eastAsia="Tahoma"/>
                <w:color w:val="auto"/>
              </w:rPr>
            </w:pPr>
            <w:r w:rsidRPr="00A47994">
              <w:rPr>
                <w:rFonts w:eastAsia="Tahoma"/>
                <w:color w:val="auto"/>
              </w:rPr>
              <w:t>5.</w:t>
            </w:r>
          </w:p>
        </w:tc>
      </w:tr>
      <w:tr w:rsidR="00AB0E70" w:rsidRPr="00A47994" w14:paraId="396D111B" w14:textId="77777777" w:rsidTr="003F5B21">
        <w:trPr>
          <w:trHeight w:val="130"/>
        </w:trPr>
        <w:tc>
          <w:tcPr>
            <w:tcW w:w="552" w:type="dxa"/>
            <w:vMerge w:val="restart"/>
            <w:tcBorders>
              <w:top w:val="single" w:sz="4" w:space="0" w:color="auto"/>
              <w:left w:val="single" w:sz="4" w:space="0" w:color="auto"/>
              <w:right w:val="single" w:sz="4" w:space="0" w:color="auto"/>
            </w:tcBorders>
          </w:tcPr>
          <w:p w14:paraId="0058FEC2" w14:textId="77777777" w:rsidR="00AB0E70" w:rsidRPr="00A47994" w:rsidRDefault="00AB0E70" w:rsidP="00EF28B8">
            <w:pPr>
              <w:pStyle w:val="Default"/>
              <w:numPr>
                <w:ilvl w:val="0"/>
                <w:numId w:val="27"/>
              </w:numPr>
              <w:ind w:left="171" w:hanging="219"/>
              <w:jc w:val="center"/>
              <w:rPr>
                <w:color w:val="auto"/>
              </w:rPr>
            </w:pPr>
          </w:p>
        </w:tc>
        <w:tc>
          <w:tcPr>
            <w:tcW w:w="2661" w:type="dxa"/>
            <w:vMerge w:val="restart"/>
            <w:tcBorders>
              <w:top w:val="single" w:sz="4" w:space="0" w:color="auto"/>
              <w:left w:val="single" w:sz="4" w:space="0" w:color="auto"/>
              <w:right w:val="single" w:sz="4" w:space="0" w:color="auto"/>
            </w:tcBorders>
          </w:tcPr>
          <w:p w14:paraId="71320342" w14:textId="093AE444" w:rsidR="00AB0E70" w:rsidRPr="00A47994" w:rsidRDefault="00AB0E70" w:rsidP="00BA4018">
            <w:pPr>
              <w:rPr>
                <w:rFonts w:eastAsia="Tahoma"/>
                <w:lang w:eastAsia="en-US"/>
              </w:rPr>
            </w:pPr>
            <w:r w:rsidRPr="00A47994">
              <w:t>Природно-познавательный</w:t>
            </w:r>
            <w:r w:rsidR="0004390F" w:rsidRPr="00A47994">
              <w:t xml:space="preserve"> </w:t>
            </w:r>
            <w:r w:rsidRPr="00A47994">
              <w:t>туризм</w:t>
            </w:r>
          </w:p>
        </w:tc>
        <w:tc>
          <w:tcPr>
            <w:tcW w:w="1731" w:type="dxa"/>
            <w:vMerge w:val="restart"/>
            <w:tcBorders>
              <w:top w:val="single" w:sz="4" w:space="0" w:color="auto"/>
              <w:left w:val="single" w:sz="4" w:space="0" w:color="auto"/>
              <w:right w:val="single" w:sz="4" w:space="0" w:color="auto"/>
            </w:tcBorders>
          </w:tcPr>
          <w:p w14:paraId="26B3F051" w14:textId="309F0DEC" w:rsidR="00AB0E70" w:rsidRPr="00A47994" w:rsidRDefault="00AB0E70" w:rsidP="00BA4018">
            <w:pPr>
              <w:rPr>
                <w:rFonts w:eastAsia="Tahoma"/>
                <w:lang w:eastAsia="en-US"/>
              </w:rPr>
            </w:pPr>
            <w:r w:rsidRPr="00A47994">
              <w:t>5.2</w:t>
            </w:r>
            <w:r w:rsidR="0004390F" w:rsidRPr="00A47994">
              <w:t xml:space="preserve"> </w:t>
            </w:r>
          </w:p>
        </w:tc>
        <w:tc>
          <w:tcPr>
            <w:tcW w:w="3840" w:type="dxa"/>
            <w:vMerge w:val="restart"/>
            <w:tcBorders>
              <w:top w:val="single" w:sz="4" w:space="0" w:color="auto"/>
              <w:left w:val="single" w:sz="4" w:space="0" w:color="auto"/>
              <w:right w:val="single" w:sz="4" w:space="0" w:color="auto"/>
            </w:tcBorders>
          </w:tcPr>
          <w:p w14:paraId="60172685" w14:textId="7D3CED1E" w:rsidR="00AB0E70" w:rsidRPr="00A47994" w:rsidRDefault="00AB0E70" w:rsidP="00BA4018">
            <w:pPr>
              <w:pStyle w:val="Default"/>
              <w:jc w:val="both"/>
              <w:rPr>
                <w:rFonts w:eastAsia="SimSun"/>
                <w:color w:val="auto"/>
                <w:lang w:eastAsia="zh-CN"/>
              </w:rPr>
            </w:pPr>
            <w:r w:rsidRPr="00A47994">
              <w:t>Размещение</w:t>
            </w:r>
            <w:r w:rsidR="0004390F" w:rsidRPr="00A47994">
              <w:t xml:space="preserve"> </w:t>
            </w:r>
            <w:r w:rsidRPr="00A47994">
              <w:t>баз</w:t>
            </w:r>
            <w:r w:rsidR="0004390F" w:rsidRPr="00A47994">
              <w:t xml:space="preserve"> </w:t>
            </w:r>
            <w:r w:rsidRPr="00A47994">
              <w:t>и</w:t>
            </w:r>
            <w:r w:rsidR="0004390F" w:rsidRPr="00A47994">
              <w:t xml:space="preserve"> </w:t>
            </w:r>
            <w:r w:rsidRPr="00A47994">
              <w:t>палаточных</w:t>
            </w:r>
            <w:r w:rsidR="0004390F" w:rsidRPr="00A47994">
              <w:t xml:space="preserve"> </w:t>
            </w:r>
            <w:r w:rsidRPr="00A47994">
              <w:t>лагерей</w:t>
            </w:r>
            <w:r w:rsidR="0004390F" w:rsidRPr="00A47994">
              <w:t xml:space="preserve"> </w:t>
            </w:r>
            <w:r w:rsidRPr="00A47994">
              <w:t>для</w:t>
            </w:r>
            <w:r w:rsidR="0004390F" w:rsidRPr="00A47994">
              <w:t xml:space="preserve"> </w:t>
            </w:r>
            <w:r w:rsidRPr="00A47994">
              <w:t>проведения</w:t>
            </w:r>
            <w:r w:rsidR="0004390F" w:rsidRPr="00A47994">
              <w:t xml:space="preserve"> </w:t>
            </w:r>
            <w:r w:rsidRPr="00A47994">
              <w:t>походов</w:t>
            </w:r>
            <w:r w:rsidR="0004390F" w:rsidRPr="00A47994">
              <w:t xml:space="preserve"> </w:t>
            </w:r>
            <w:r w:rsidRPr="00A47994">
              <w:t>и</w:t>
            </w:r>
            <w:r w:rsidR="0004390F" w:rsidRPr="00A47994">
              <w:t xml:space="preserve"> </w:t>
            </w:r>
            <w:r w:rsidRPr="00A47994">
              <w:t>экскурсий</w:t>
            </w:r>
            <w:r w:rsidR="0004390F" w:rsidRPr="00A47994">
              <w:t xml:space="preserve"> </w:t>
            </w:r>
            <w:r w:rsidRPr="00A47994">
              <w:t>по</w:t>
            </w:r>
            <w:r w:rsidR="0004390F" w:rsidRPr="00A47994">
              <w:t xml:space="preserve"> </w:t>
            </w:r>
            <w:r w:rsidRPr="00A47994">
              <w:t>ознакомлению</w:t>
            </w:r>
            <w:r w:rsidR="0004390F" w:rsidRPr="00A47994">
              <w:t xml:space="preserve"> </w:t>
            </w:r>
            <w:r w:rsidRPr="00A47994">
              <w:t>с</w:t>
            </w:r>
            <w:r w:rsidR="0004390F" w:rsidRPr="00A47994">
              <w:t xml:space="preserve"> </w:t>
            </w:r>
            <w:r w:rsidRPr="00A47994">
              <w:t>природой,</w:t>
            </w:r>
            <w:r w:rsidR="0004390F" w:rsidRPr="00A47994">
              <w:t xml:space="preserve"> </w:t>
            </w:r>
            <w:r w:rsidRPr="00A47994">
              <w:t>пеших</w:t>
            </w:r>
            <w:r w:rsidR="0004390F" w:rsidRPr="00A47994">
              <w:t xml:space="preserve"> </w:t>
            </w:r>
            <w:r w:rsidRPr="00A47994">
              <w:t>и</w:t>
            </w:r>
            <w:r w:rsidR="0004390F" w:rsidRPr="00A47994">
              <w:t xml:space="preserve"> </w:t>
            </w:r>
            <w:r w:rsidRPr="00A47994">
              <w:t>конных</w:t>
            </w:r>
            <w:r w:rsidR="0004390F" w:rsidRPr="00A47994">
              <w:t xml:space="preserve"> </w:t>
            </w:r>
            <w:r w:rsidRPr="00A47994">
              <w:t>прогулок,</w:t>
            </w:r>
            <w:r w:rsidR="0004390F" w:rsidRPr="00A47994">
              <w:t xml:space="preserve"> </w:t>
            </w:r>
            <w:r w:rsidRPr="00A47994">
              <w:t>устройство</w:t>
            </w:r>
            <w:r w:rsidR="0004390F" w:rsidRPr="00A47994">
              <w:t xml:space="preserve"> </w:t>
            </w:r>
            <w:r w:rsidRPr="00A47994">
              <w:t>троп</w:t>
            </w:r>
            <w:r w:rsidR="0004390F" w:rsidRPr="00A47994">
              <w:t xml:space="preserve"> </w:t>
            </w:r>
            <w:r w:rsidRPr="00A47994">
              <w:t>и</w:t>
            </w:r>
            <w:r w:rsidR="0004390F" w:rsidRPr="00A47994">
              <w:t xml:space="preserve"> </w:t>
            </w:r>
            <w:r w:rsidRPr="00A47994">
              <w:t>дорожек,</w:t>
            </w:r>
            <w:r w:rsidR="0004390F" w:rsidRPr="00A47994">
              <w:t xml:space="preserve"> </w:t>
            </w:r>
            <w:r w:rsidRPr="00A47994">
              <w:t>размещение</w:t>
            </w:r>
            <w:r w:rsidR="0004390F" w:rsidRPr="00A47994">
              <w:t xml:space="preserve"> </w:t>
            </w:r>
            <w:r w:rsidRPr="00A47994">
              <w:t>щитов</w:t>
            </w:r>
            <w:r w:rsidR="0004390F" w:rsidRPr="00A47994">
              <w:t xml:space="preserve"> </w:t>
            </w:r>
            <w:r w:rsidRPr="00A47994">
              <w:t>с</w:t>
            </w:r>
            <w:r w:rsidR="0004390F" w:rsidRPr="00A47994">
              <w:t xml:space="preserve"> </w:t>
            </w:r>
            <w:r w:rsidRPr="00A47994">
              <w:t>познавательными</w:t>
            </w:r>
            <w:r w:rsidR="0004390F" w:rsidRPr="00A47994">
              <w:t xml:space="preserve"> </w:t>
            </w:r>
            <w:r w:rsidRPr="00A47994">
              <w:t>сведениями</w:t>
            </w:r>
            <w:r w:rsidR="0004390F" w:rsidRPr="00A47994">
              <w:t xml:space="preserve"> </w:t>
            </w:r>
            <w:r w:rsidRPr="00A47994">
              <w:t>об</w:t>
            </w:r>
            <w:r w:rsidR="0004390F" w:rsidRPr="00A47994">
              <w:t xml:space="preserve"> </w:t>
            </w:r>
            <w:r w:rsidRPr="00A47994">
              <w:t>окружающей</w:t>
            </w:r>
            <w:r w:rsidR="0004390F" w:rsidRPr="00A47994">
              <w:t xml:space="preserve"> </w:t>
            </w:r>
            <w:r w:rsidRPr="00A47994">
              <w:t>природной</w:t>
            </w:r>
            <w:r w:rsidR="0004390F" w:rsidRPr="00A47994">
              <w:t xml:space="preserve"> </w:t>
            </w:r>
            <w:r w:rsidRPr="00A47994">
              <w:t>среде;</w:t>
            </w:r>
            <w:r w:rsidR="0004390F" w:rsidRPr="00A47994">
              <w:t xml:space="preserve"> </w:t>
            </w:r>
            <w:r w:rsidRPr="00A47994">
              <w:t>осуществление</w:t>
            </w:r>
            <w:r w:rsidR="0004390F" w:rsidRPr="00A47994">
              <w:t xml:space="preserve"> </w:t>
            </w:r>
            <w:r w:rsidRPr="00A47994">
              <w:t>необходимых</w:t>
            </w:r>
            <w:r w:rsidR="0004390F" w:rsidRPr="00A47994">
              <w:t xml:space="preserve"> </w:t>
            </w:r>
            <w:r w:rsidRPr="00A47994">
              <w:t>природоохранных</w:t>
            </w:r>
            <w:r w:rsidR="0004390F" w:rsidRPr="00A47994">
              <w:t xml:space="preserve"> </w:t>
            </w:r>
            <w:r w:rsidRPr="00A47994">
              <w:t>и</w:t>
            </w:r>
            <w:r w:rsidR="0004390F" w:rsidRPr="00A47994">
              <w:t xml:space="preserve"> </w:t>
            </w:r>
            <w:r w:rsidRPr="00A47994">
              <w:t>природовосстановительных</w:t>
            </w:r>
            <w:r w:rsidR="0004390F" w:rsidRPr="00A47994">
              <w:t xml:space="preserve"> </w:t>
            </w:r>
            <w:r w:rsidRPr="00A47994">
              <w:t>мероприятий</w:t>
            </w:r>
          </w:p>
        </w:tc>
        <w:tc>
          <w:tcPr>
            <w:tcW w:w="5812" w:type="dxa"/>
            <w:tcBorders>
              <w:top w:val="single" w:sz="4" w:space="0" w:color="auto"/>
              <w:left w:val="single" w:sz="4" w:space="0" w:color="auto"/>
              <w:bottom w:val="single" w:sz="4" w:space="0" w:color="auto"/>
              <w:right w:val="single" w:sz="4" w:space="0" w:color="auto"/>
            </w:tcBorders>
          </w:tcPr>
          <w:p w14:paraId="732DA703" w14:textId="6CA5676A" w:rsidR="00AB0E70" w:rsidRPr="00A47994" w:rsidRDefault="00E82DB4" w:rsidP="00BA4018">
            <w:pPr>
              <w:pStyle w:val="Default"/>
              <w:jc w:val="both"/>
              <w:rPr>
                <w:color w:val="auto"/>
              </w:rPr>
            </w:pPr>
            <w:r w:rsidRPr="00A47994">
              <w:rPr>
                <w:color w:val="auto"/>
                <w:spacing w:val="-2"/>
              </w:rPr>
              <w:t xml:space="preserve">Минимальный размер земельного участка (площадь) – </w:t>
            </w:r>
            <w:r w:rsidR="00AB0E70" w:rsidRPr="00A47994">
              <w:rPr>
                <w:color w:val="auto"/>
                <w:spacing w:val="-2"/>
              </w:rPr>
              <w:t>не</w:t>
            </w:r>
            <w:r w:rsidR="0004390F" w:rsidRPr="00A47994">
              <w:rPr>
                <w:color w:val="auto"/>
                <w:spacing w:val="-2"/>
              </w:rPr>
              <w:t xml:space="preserve"> </w:t>
            </w:r>
            <w:r w:rsidR="00AB0E70" w:rsidRPr="00A47994">
              <w:rPr>
                <w:color w:val="auto"/>
                <w:spacing w:val="-2"/>
              </w:rPr>
              <w:t>подлежит</w:t>
            </w:r>
            <w:r w:rsidR="0004390F" w:rsidRPr="00A47994">
              <w:rPr>
                <w:color w:val="auto"/>
                <w:spacing w:val="-2"/>
              </w:rPr>
              <w:t xml:space="preserve"> </w:t>
            </w:r>
            <w:r w:rsidR="00AB0E70" w:rsidRPr="00A47994">
              <w:rPr>
                <w:color w:val="auto"/>
                <w:spacing w:val="-2"/>
              </w:rPr>
              <w:t>установлению</w:t>
            </w:r>
          </w:p>
        </w:tc>
      </w:tr>
      <w:tr w:rsidR="00AB0E70" w:rsidRPr="00A47994" w14:paraId="1B31154B" w14:textId="77777777" w:rsidTr="003F5B21">
        <w:trPr>
          <w:trHeight w:val="130"/>
        </w:trPr>
        <w:tc>
          <w:tcPr>
            <w:tcW w:w="552" w:type="dxa"/>
            <w:vMerge/>
            <w:tcBorders>
              <w:left w:val="single" w:sz="4" w:space="0" w:color="auto"/>
              <w:right w:val="single" w:sz="4" w:space="0" w:color="auto"/>
            </w:tcBorders>
            <w:vAlign w:val="center"/>
          </w:tcPr>
          <w:p w14:paraId="28360BC2" w14:textId="77777777" w:rsidR="00AB0E70" w:rsidRPr="00A47994" w:rsidRDefault="00AB0E70" w:rsidP="00BA4018">
            <w:pPr>
              <w:rPr>
                <w:rFonts w:eastAsiaTheme="minorHAnsi"/>
                <w:lang w:eastAsia="en-US"/>
              </w:rPr>
            </w:pPr>
          </w:p>
        </w:tc>
        <w:tc>
          <w:tcPr>
            <w:tcW w:w="2661" w:type="dxa"/>
            <w:vMerge/>
            <w:tcBorders>
              <w:left w:val="single" w:sz="4" w:space="0" w:color="auto"/>
              <w:right w:val="single" w:sz="4" w:space="0" w:color="auto"/>
            </w:tcBorders>
            <w:vAlign w:val="center"/>
          </w:tcPr>
          <w:p w14:paraId="3C6DC7E0" w14:textId="77777777" w:rsidR="00AB0E70" w:rsidRPr="00A47994" w:rsidRDefault="00AB0E70" w:rsidP="00BA4018">
            <w:pPr>
              <w:rPr>
                <w:rFonts w:eastAsia="Tahoma"/>
                <w:lang w:eastAsia="en-US"/>
              </w:rPr>
            </w:pPr>
          </w:p>
        </w:tc>
        <w:tc>
          <w:tcPr>
            <w:tcW w:w="1731" w:type="dxa"/>
            <w:vMerge/>
            <w:tcBorders>
              <w:left w:val="single" w:sz="4" w:space="0" w:color="auto"/>
              <w:right w:val="single" w:sz="4" w:space="0" w:color="auto"/>
            </w:tcBorders>
          </w:tcPr>
          <w:p w14:paraId="5A99B144" w14:textId="77777777" w:rsidR="00AB0E70" w:rsidRPr="00A47994" w:rsidRDefault="00AB0E70" w:rsidP="00BA4018">
            <w:pPr>
              <w:rPr>
                <w:rFonts w:eastAsia="Tahoma"/>
                <w:lang w:eastAsia="en-US"/>
              </w:rPr>
            </w:pPr>
          </w:p>
        </w:tc>
        <w:tc>
          <w:tcPr>
            <w:tcW w:w="3840" w:type="dxa"/>
            <w:vMerge/>
            <w:tcBorders>
              <w:left w:val="single" w:sz="4" w:space="0" w:color="auto"/>
              <w:right w:val="single" w:sz="4" w:space="0" w:color="auto"/>
            </w:tcBorders>
          </w:tcPr>
          <w:p w14:paraId="55327630" w14:textId="77777777" w:rsidR="00AB0E70" w:rsidRPr="00A47994" w:rsidRDefault="00AB0E70" w:rsidP="00BA4018">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0BECEC47" w14:textId="1B7F04FB" w:rsidR="00AB0E70" w:rsidRPr="00A47994" w:rsidRDefault="00E82DB4" w:rsidP="00BA4018">
            <w:pPr>
              <w:pStyle w:val="Default"/>
              <w:jc w:val="both"/>
              <w:rPr>
                <w:color w:val="auto"/>
              </w:rPr>
            </w:pPr>
            <w:r w:rsidRPr="00A47994">
              <w:rPr>
                <w:color w:val="auto"/>
                <w:spacing w:val="-2"/>
              </w:rPr>
              <w:t xml:space="preserve">Максимальный размер земельного участка (площадь) – </w:t>
            </w:r>
            <w:r w:rsidR="00AB0E70" w:rsidRPr="00A47994">
              <w:rPr>
                <w:color w:val="auto"/>
                <w:spacing w:val="-2"/>
              </w:rPr>
              <w:t>не</w:t>
            </w:r>
            <w:r w:rsidR="0004390F" w:rsidRPr="00A47994">
              <w:rPr>
                <w:color w:val="auto"/>
                <w:spacing w:val="-2"/>
              </w:rPr>
              <w:t xml:space="preserve"> </w:t>
            </w:r>
            <w:r w:rsidR="00AB0E70" w:rsidRPr="00A47994">
              <w:rPr>
                <w:color w:val="auto"/>
                <w:spacing w:val="-2"/>
              </w:rPr>
              <w:t>подлежит</w:t>
            </w:r>
            <w:r w:rsidR="0004390F" w:rsidRPr="00A47994">
              <w:rPr>
                <w:color w:val="auto"/>
                <w:spacing w:val="-2"/>
              </w:rPr>
              <w:t xml:space="preserve"> </w:t>
            </w:r>
            <w:r w:rsidR="00AB0E70" w:rsidRPr="00A47994">
              <w:rPr>
                <w:color w:val="auto"/>
                <w:spacing w:val="-2"/>
              </w:rPr>
              <w:t>установлению</w:t>
            </w:r>
          </w:p>
        </w:tc>
      </w:tr>
      <w:tr w:rsidR="00AB0E70" w:rsidRPr="00A47994" w14:paraId="2D4F3E28" w14:textId="77777777" w:rsidTr="003F5B21">
        <w:trPr>
          <w:trHeight w:val="130"/>
        </w:trPr>
        <w:tc>
          <w:tcPr>
            <w:tcW w:w="552" w:type="dxa"/>
            <w:vMerge/>
            <w:tcBorders>
              <w:left w:val="single" w:sz="4" w:space="0" w:color="auto"/>
              <w:right w:val="single" w:sz="4" w:space="0" w:color="auto"/>
            </w:tcBorders>
            <w:vAlign w:val="center"/>
          </w:tcPr>
          <w:p w14:paraId="450AAC3F" w14:textId="77777777" w:rsidR="00AB0E70" w:rsidRPr="00A47994" w:rsidRDefault="00AB0E70" w:rsidP="00BA4018">
            <w:pPr>
              <w:rPr>
                <w:rFonts w:eastAsiaTheme="minorHAnsi"/>
                <w:lang w:eastAsia="en-US"/>
              </w:rPr>
            </w:pPr>
          </w:p>
        </w:tc>
        <w:tc>
          <w:tcPr>
            <w:tcW w:w="2661" w:type="dxa"/>
            <w:vMerge/>
            <w:tcBorders>
              <w:left w:val="single" w:sz="4" w:space="0" w:color="auto"/>
              <w:right w:val="single" w:sz="4" w:space="0" w:color="auto"/>
            </w:tcBorders>
            <w:vAlign w:val="center"/>
          </w:tcPr>
          <w:p w14:paraId="457ECA19" w14:textId="77777777" w:rsidR="00AB0E70" w:rsidRPr="00A47994" w:rsidRDefault="00AB0E70" w:rsidP="00BA4018">
            <w:pPr>
              <w:rPr>
                <w:rFonts w:eastAsia="Tahoma"/>
                <w:lang w:eastAsia="en-US"/>
              </w:rPr>
            </w:pPr>
          </w:p>
        </w:tc>
        <w:tc>
          <w:tcPr>
            <w:tcW w:w="1731" w:type="dxa"/>
            <w:vMerge/>
            <w:tcBorders>
              <w:left w:val="single" w:sz="4" w:space="0" w:color="auto"/>
              <w:right w:val="single" w:sz="4" w:space="0" w:color="auto"/>
            </w:tcBorders>
          </w:tcPr>
          <w:p w14:paraId="2C1BF96D" w14:textId="77777777" w:rsidR="00AB0E70" w:rsidRPr="00A47994" w:rsidRDefault="00AB0E70" w:rsidP="00BA4018">
            <w:pPr>
              <w:rPr>
                <w:rFonts w:eastAsia="Tahoma"/>
                <w:lang w:eastAsia="en-US"/>
              </w:rPr>
            </w:pPr>
          </w:p>
        </w:tc>
        <w:tc>
          <w:tcPr>
            <w:tcW w:w="3840" w:type="dxa"/>
            <w:vMerge/>
            <w:tcBorders>
              <w:left w:val="single" w:sz="4" w:space="0" w:color="auto"/>
              <w:right w:val="single" w:sz="4" w:space="0" w:color="auto"/>
            </w:tcBorders>
          </w:tcPr>
          <w:p w14:paraId="483C83FE" w14:textId="77777777" w:rsidR="00AB0E70" w:rsidRPr="00A47994" w:rsidRDefault="00AB0E70" w:rsidP="00BA4018">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54A0865B" w14:textId="4C3596C5" w:rsidR="00AB0E70" w:rsidRPr="00A47994" w:rsidRDefault="00AB0E70" w:rsidP="00BA4018">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0%</w:t>
            </w:r>
          </w:p>
        </w:tc>
      </w:tr>
      <w:tr w:rsidR="00AB0E70" w:rsidRPr="00A47994" w14:paraId="0CBC007B" w14:textId="77777777" w:rsidTr="003F5B21">
        <w:trPr>
          <w:trHeight w:val="130"/>
        </w:trPr>
        <w:tc>
          <w:tcPr>
            <w:tcW w:w="552" w:type="dxa"/>
            <w:vMerge/>
            <w:tcBorders>
              <w:left w:val="single" w:sz="4" w:space="0" w:color="auto"/>
              <w:right w:val="single" w:sz="4" w:space="0" w:color="auto"/>
            </w:tcBorders>
            <w:vAlign w:val="center"/>
          </w:tcPr>
          <w:p w14:paraId="541049FD" w14:textId="77777777" w:rsidR="00AB0E70" w:rsidRPr="00A47994" w:rsidRDefault="00AB0E70" w:rsidP="00BA4018">
            <w:pPr>
              <w:rPr>
                <w:rFonts w:eastAsiaTheme="minorHAnsi"/>
                <w:lang w:eastAsia="en-US"/>
              </w:rPr>
            </w:pPr>
          </w:p>
        </w:tc>
        <w:tc>
          <w:tcPr>
            <w:tcW w:w="2661" w:type="dxa"/>
            <w:vMerge/>
            <w:tcBorders>
              <w:left w:val="single" w:sz="4" w:space="0" w:color="auto"/>
              <w:right w:val="single" w:sz="4" w:space="0" w:color="auto"/>
            </w:tcBorders>
            <w:vAlign w:val="center"/>
          </w:tcPr>
          <w:p w14:paraId="0FF3575D" w14:textId="77777777" w:rsidR="00AB0E70" w:rsidRPr="00A47994" w:rsidRDefault="00AB0E70" w:rsidP="00BA4018">
            <w:pPr>
              <w:rPr>
                <w:rFonts w:eastAsia="Tahoma"/>
                <w:lang w:eastAsia="en-US"/>
              </w:rPr>
            </w:pPr>
          </w:p>
        </w:tc>
        <w:tc>
          <w:tcPr>
            <w:tcW w:w="1731" w:type="dxa"/>
            <w:vMerge/>
            <w:tcBorders>
              <w:left w:val="single" w:sz="4" w:space="0" w:color="auto"/>
              <w:right w:val="single" w:sz="4" w:space="0" w:color="auto"/>
            </w:tcBorders>
          </w:tcPr>
          <w:p w14:paraId="056B4635" w14:textId="77777777" w:rsidR="00AB0E70" w:rsidRPr="00A47994" w:rsidRDefault="00AB0E70" w:rsidP="00BA4018">
            <w:pPr>
              <w:rPr>
                <w:rFonts w:eastAsia="Tahoma"/>
                <w:lang w:eastAsia="en-US"/>
              </w:rPr>
            </w:pPr>
          </w:p>
        </w:tc>
        <w:tc>
          <w:tcPr>
            <w:tcW w:w="3840" w:type="dxa"/>
            <w:vMerge/>
            <w:tcBorders>
              <w:left w:val="single" w:sz="4" w:space="0" w:color="auto"/>
              <w:right w:val="single" w:sz="4" w:space="0" w:color="auto"/>
            </w:tcBorders>
          </w:tcPr>
          <w:p w14:paraId="7F71144D" w14:textId="77777777" w:rsidR="00AB0E70" w:rsidRPr="00A47994" w:rsidRDefault="00AB0E70" w:rsidP="00BA4018">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3024BEE4" w14:textId="7D768C11" w:rsidR="00AB0E70" w:rsidRPr="00A47994" w:rsidRDefault="00AB0E70" w:rsidP="00BA4018">
            <w:pPr>
              <w:pStyle w:val="Default"/>
              <w:jc w:val="both"/>
              <w:rPr>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1EABEDF1" w14:textId="77777777" w:rsidTr="003F5B21">
        <w:trPr>
          <w:trHeight w:val="130"/>
        </w:trPr>
        <w:tc>
          <w:tcPr>
            <w:tcW w:w="552" w:type="dxa"/>
            <w:vMerge/>
            <w:tcBorders>
              <w:left w:val="single" w:sz="4" w:space="0" w:color="auto"/>
              <w:right w:val="single" w:sz="4" w:space="0" w:color="auto"/>
            </w:tcBorders>
            <w:vAlign w:val="center"/>
          </w:tcPr>
          <w:p w14:paraId="236B2562" w14:textId="77777777" w:rsidR="00AB0E70" w:rsidRPr="00A47994" w:rsidRDefault="00AB0E70" w:rsidP="00BA4018">
            <w:pPr>
              <w:rPr>
                <w:rFonts w:eastAsiaTheme="minorHAnsi"/>
                <w:lang w:eastAsia="en-US"/>
              </w:rPr>
            </w:pPr>
          </w:p>
        </w:tc>
        <w:tc>
          <w:tcPr>
            <w:tcW w:w="2661" w:type="dxa"/>
            <w:vMerge/>
            <w:tcBorders>
              <w:left w:val="single" w:sz="4" w:space="0" w:color="auto"/>
              <w:right w:val="single" w:sz="4" w:space="0" w:color="auto"/>
            </w:tcBorders>
            <w:vAlign w:val="center"/>
          </w:tcPr>
          <w:p w14:paraId="6085EB01" w14:textId="77777777" w:rsidR="00AB0E70" w:rsidRPr="00A47994" w:rsidRDefault="00AB0E70" w:rsidP="00BA4018">
            <w:pPr>
              <w:rPr>
                <w:rFonts w:eastAsia="Tahoma"/>
                <w:lang w:eastAsia="en-US"/>
              </w:rPr>
            </w:pPr>
          </w:p>
        </w:tc>
        <w:tc>
          <w:tcPr>
            <w:tcW w:w="1731" w:type="dxa"/>
            <w:vMerge/>
            <w:tcBorders>
              <w:left w:val="single" w:sz="4" w:space="0" w:color="auto"/>
              <w:right w:val="single" w:sz="4" w:space="0" w:color="auto"/>
            </w:tcBorders>
          </w:tcPr>
          <w:p w14:paraId="0C956D5E" w14:textId="77777777" w:rsidR="00AB0E70" w:rsidRPr="00A47994" w:rsidRDefault="00AB0E70" w:rsidP="00BA4018">
            <w:pPr>
              <w:rPr>
                <w:rFonts w:eastAsia="Tahoma"/>
                <w:lang w:eastAsia="en-US"/>
              </w:rPr>
            </w:pPr>
          </w:p>
        </w:tc>
        <w:tc>
          <w:tcPr>
            <w:tcW w:w="3840" w:type="dxa"/>
            <w:vMerge/>
            <w:tcBorders>
              <w:left w:val="single" w:sz="4" w:space="0" w:color="auto"/>
              <w:right w:val="single" w:sz="4" w:space="0" w:color="auto"/>
            </w:tcBorders>
          </w:tcPr>
          <w:p w14:paraId="5B91671E" w14:textId="77777777" w:rsidR="00AB0E70" w:rsidRPr="00A47994" w:rsidRDefault="00AB0E70" w:rsidP="00BA4018">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742DDE09" w14:textId="3202C873" w:rsidR="00AB0E70" w:rsidRPr="00A47994" w:rsidRDefault="00AB0E70" w:rsidP="00BA4018">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5782A991" w14:textId="77777777" w:rsidTr="003F5B21">
        <w:trPr>
          <w:trHeight w:val="130"/>
        </w:trPr>
        <w:tc>
          <w:tcPr>
            <w:tcW w:w="552" w:type="dxa"/>
            <w:vMerge/>
            <w:tcBorders>
              <w:left w:val="single" w:sz="4" w:space="0" w:color="auto"/>
              <w:bottom w:val="single" w:sz="4" w:space="0" w:color="auto"/>
              <w:right w:val="single" w:sz="4" w:space="0" w:color="auto"/>
            </w:tcBorders>
            <w:vAlign w:val="center"/>
          </w:tcPr>
          <w:p w14:paraId="44D3F4F7" w14:textId="77777777" w:rsidR="00AB0E70" w:rsidRPr="00A47994" w:rsidRDefault="00AB0E70" w:rsidP="00BA4018">
            <w:pPr>
              <w:rPr>
                <w:rFonts w:eastAsiaTheme="minorHAnsi"/>
                <w:lang w:eastAsia="en-US"/>
              </w:rPr>
            </w:pPr>
          </w:p>
        </w:tc>
        <w:tc>
          <w:tcPr>
            <w:tcW w:w="2661" w:type="dxa"/>
            <w:vMerge/>
            <w:tcBorders>
              <w:left w:val="single" w:sz="4" w:space="0" w:color="auto"/>
              <w:bottom w:val="single" w:sz="4" w:space="0" w:color="auto"/>
              <w:right w:val="single" w:sz="4" w:space="0" w:color="auto"/>
            </w:tcBorders>
            <w:vAlign w:val="center"/>
          </w:tcPr>
          <w:p w14:paraId="12698D56" w14:textId="77777777" w:rsidR="00AB0E70" w:rsidRPr="00A47994" w:rsidRDefault="00AB0E70" w:rsidP="00BA4018">
            <w:pPr>
              <w:rPr>
                <w:rFonts w:eastAsia="Tahoma"/>
                <w:lang w:eastAsia="en-US"/>
              </w:rPr>
            </w:pPr>
          </w:p>
        </w:tc>
        <w:tc>
          <w:tcPr>
            <w:tcW w:w="1731" w:type="dxa"/>
            <w:vMerge/>
            <w:tcBorders>
              <w:left w:val="single" w:sz="4" w:space="0" w:color="auto"/>
              <w:bottom w:val="single" w:sz="4" w:space="0" w:color="auto"/>
              <w:right w:val="single" w:sz="4" w:space="0" w:color="auto"/>
            </w:tcBorders>
          </w:tcPr>
          <w:p w14:paraId="765FDB67" w14:textId="77777777" w:rsidR="00AB0E70" w:rsidRPr="00A47994" w:rsidRDefault="00AB0E70" w:rsidP="00BA4018">
            <w:pPr>
              <w:rPr>
                <w:rFonts w:eastAsia="Tahoma"/>
                <w:lang w:eastAsia="en-US"/>
              </w:rPr>
            </w:pPr>
          </w:p>
        </w:tc>
        <w:tc>
          <w:tcPr>
            <w:tcW w:w="3840" w:type="dxa"/>
            <w:vMerge/>
            <w:tcBorders>
              <w:left w:val="single" w:sz="4" w:space="0" w:color="auto"/>
              <w:bottom w:val="single" w:sz="4" w:space="0" w:color="auto"/>
              <w:right w:val="single" w:sz="4" w:space="0" w:color="auto"/>
            </w:tcBorders>
          </w:tcPr>
          <w:p w14:paraId="56710357" w14:textId="77777777" w:rsidR="00AB0E70" w:rsidRPr="00A47994" w:rsidRDefault="00AB0E70" w:rsidP="00BA4018">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489A0370" w14:textId="7E9A6B42" w:rsidR="00AB0E70" w:rsidRPr="00A47994" w:rsidRDefault="00AB0E70" w:rsidP="00BA4018">
            <w:pPr>
              <w:pStyle w:val="Default"/>
              <w:jc w:val="both"/>
              <w:rPr>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7D33F587" w14:textId="77777777" w:rsidTr="003F5B21">
        <w:trPr>
          <w:trHeight w:val="314"/>
        </w:trPr>
        <w:tc>
          <w:tcPr>
            <w:tcW w:w="552" w:type="dxa"/>
            <w:vMerge w:val="restart"/>
            <w:tcBorders>
              <w:top w:val="single" w:sz="4" w:space="0" w:color="auto"/>
              <w:left w:val="single" w:sz="4" w:space="0" w:color="auto"/>
              <w:bottom w:val="single" w:sz="4" w:space="0" w:color="auto"/>
              <w:right w:val="single" w:sz="4" w:space="0" w:color="auto"/>
            </w:tcBorders>
          </w:tcPr>
          <w:p w14:paraId="4AAFFD43" w14:textId="77777777" w:rsidR="00AB0E70" w:rsidRPr="00A47994" w:rsidRDefault="00AB0E70" w:rsidP="00EF28B8">
            <w:pPr>
              <w:pStyle w:val="Default"/>
              <w:numPr>
                <w:ilvl w:val="0"/>
                <w:numId w:val="27"/>
              </w:numPr>
              <w:ind w:left="22" w:firstLine="0"/>
              <w:jc w:val="center"/>
              <w:rPr>
                <w:color w:val="auto"/>
              </w:rPr>
            </w:pPr>
          </w:p>
        </w:tc>
        <w:tc>
          <w:tcPr>
            <w:tcW w:w="2661" w:type="dxa"/>
            <w:vMerge w:val="restart"/>
            <w:tcBorders>
              <w:top w:val="single" w:sz="4" w:space="0" w:color="auto"/>
              <w:left w:val="single" w:sz="4" w:space="0" w:color="auto"/>
              <w:bottom w:val="single" w:sz="4" w:space="0" w:color="auto"/>
              <w:right w:val="single" w:sz="4" w:space="0" w:color="auto"/>
            </w:tcBorders>
          </w:tcPr>
          <w:p w14:paraId="5C93C828" w14:textId="44001FF6" w:rsidR="00AB0E70" w:rsidRPr="00A47994" w:rsidRDefault="00AB0E70" w:rsidP="00BA4018">
            <w:pPr>
              <w:pStyle w:val="Default"/>
              <w:jc w:val="both"/>
              <w:rPr>
                <w:rFonts w:eastAsia="Tahoma"/>
                <w:color w:val="auto"/>
              </w:rPr>
            </w:pPr>
            <w:r w:rsidRPr="00A47994">
              <w:t>Причалы</w:t>
            </w:r>
            <w:r w:rsidR="0004390F" w:rsidRPr="00A47994">
              <w:t xml:space="preserve"> </w:t>
            </w:r>
            <w:r w:rsidRPr="00A47994">
              <w:t>для</w:t>
            </w:r>
            <w:r w:rsidR="0004390F" w:rsidRPr="00A47994">
              <w:t xml:space="preserve"> </w:t>
            </w:r>
            <w:r w:rsidRPr="00A47994">
              <w:t>маломерных</w:t>
            </w:r>
            <w:r w:rsidR="0004390F" w:rsidRPr="00A47994">
              <w:t xml:space="preserve"> </w:t>
            </w:r>
            <w:r w:rsidRPr="00A47994">
              <w:t>судов</w:t>
            </w:r>
          </w:p>
        </w:tc>
        <w:tc>
          <w:tcPr>
            <w:tcW w:w="1731" w:type="dxa"/>
            <w:vMerge w:val="restart"/>
            <w:tcBorders>
              <w:top w:val="single" w:sz="4" w:space="0" w:color="auto"/>
              <w:left w:val="single" w:sz="4" w:space="0" w:color="auto"/>
              <w:bottom w:val="single" w:sz="4" w:space="0" w:color="auto"/>
              <w:right w:val="single" w:sz="4" w:space="0" w:color="auto"/>
            </w:tcBorders>
          </w:tcPr>
          <w:p w14:paraId="2C72980D" w14:textId="7B3ADE8D" w:rsidR="00AB0E70" w:rsidRPr="00A47994" w:rsidRDefault="00AB0E70" w:rsidP="00BA4018">
            <w:pPr>
              <w:pStyle w:val="Default"/>
              <w:jc w:val="both"/>
              <w:rPr>
                <w:rFonts w:eastAsia="Tahoma"/>
                <w:color w:val="auto"/>
              </w:rPr>
            </w:pPr>
            <w:r w:rsidRPr="00A47994">
              <w:t>5.4</w:t>
            </w:r>
            <w:r w:rsidR="0004390F" w:rsidRPr="00A47994">
              <w:t xml:space="preserve"> </w:t>
            </w:r>
          </w:p>
        </w:tc>
        <w:tc>
          <w:tcPr>
            <w:tcW w:w="3840" w:type="dxa"/>
            <w:vMerge w:val="restart"/>
            <w:tcBorders>
              <w:top w:val="single" w:sz="4" w:space="0" w:color="auto"/>
              <w:left w:val="single" w:sz="4" w:space="0" w:color="auto"/>
              <w:bottom w:val="single" w:sz="4" w:space="0" w:color="auto"/>
              <w:right w:val="single" w:sz="4" w:space="0" w:color="auto"/>
            </w:tcBorders>
          </w:tcPr>
          <w:p w14:paraId="433FE551" w14:textId="2C2A3298" w:rsidR="00AB0E70" w:rsidRPr="00A47994" w:rsidRDefault="00AB0E70" w:rsidP="00BA4018">
            <w:pPr>
              <w:pStyle w:val="Default"/>
              <w:jc w:val="both"/>
              <w:rPr>
                <w:rFonts w:eastAsia="SimSun"/>
                <w:color w:val="auto"/>
                <w:lang w:eastAsia="zh-CN"/>
              </w:rPr>
            </w:pPr>
            <w:r w:rsidRPr="00A47994">
              <w:t>Размещение</w:t>
            </w:r>
            <w:r w:rsidR="0004390F" w:rsidRPr="00A47994">
              <w:t xml:space="preserve"> </w:t>
            </w:r>
            <w:r w:rsidRPr="00A47994">
              <w:t>сооружений,</w:t>
            </w:r>
            <w:r w:rsidR="0004390F" w:rsidRPr="00A47994">
              <w:t xml:space="preserve"> </w:t>
            </w:r>
            <w:r w:rsidRPr="00A47994">
              <w:t>предназначенных</w:t>
            </w:r>
            <w:r w:rsidR="0004390F" w:rsidRPr="00A47994">
              <w:t xml:space="preserve"> </w:t>
            </w:r>
            <w:r w:rsidRPr="00A47994">
              <w:t>для</w:t>
            </w:r>
            <w:r w:rsidR="0004390F" w:rsidRPr="00A47994">
              <w:t xml:space="preserve"> </w:t>
            </w:r>
            <w:r w:rsidRPr="00A47994">
              <w:t>причаливания,</w:t>
            </w:r>
            <w:r w:rsidR="0004390F" w:rsidRPr="00A47994">
              <w:t xml:space="preserve"> </w:t>
            </w:r>
            <w:r w:rsidRPr="00A47994">
              <w:t>хранения</w:t>
            </w:r>
            <w:r w:rsidR="0004390F" w:rsidRPr="00A47994">
              <w:t xml:space="preserve"> </w:t>
            </w:r>
            <w:r w:rsidRPr="00A47994">
              <w:t>и</w:t>
            </w:r>
            <w:r w:rsidR="0004390F" w:rsidRPr="00A47994">
              <w:t xml:space="preserve"> </w:t>
            </w:r>
            <w:r w:rsidRPr="00A47994">
              <w:t>обслуживания</w:t>
            </w:r>
            <w:r w:rsidR="0004390F" w:rsidRPr="00A47994">
              <w:t xml:space="preserve"> </w:t>
            </w:r>
            <w:r w:rsidRPr="00A47994">
              <w:t>яхт,</w:t>
            </w:r>
            <w:r w:rsidR="0004390F" w:rsidRPr="00A47994">
              <w:t xml:space="preserve"> </w:t>
            </w:r>
            <w:r w:rsidRPr="00A47994">
              <w:t>катеров,</w:t>
            </w:r>
            <w:r w:rsidR="0004390F" w:rsidRPr="00A47994">
              <w:t xml:space="preserve"> </w:t>
            </w:r>
            <w:r w:rsidRPr="00A47994">
              <w:t>лодок</w:t>
            </w:r>
            <w:r w:rsidR="0004390F" w:rsidRPr="00A47994">
              <w:t xml:space="preserve"> </w:t>
            </w:r>
            <w:r w:rsidRPr="00A47994">
              <w:t>и</w:t>
            </w:r>
            <w:r w:rsidR="0004390F" w:rsidRPr="00A47994">
              <w:t xml:space="preserve"> </w:t>
            </w:r>
            <w:r w:rsidRPr="00A47994">
              <w:t>других</w:t>
            </w:r>
            <w:r w:rsidR="0004390F" w:rsidRPr="00A47994">
              <w:t xml:space="preserve"> </w:t>
            </w:r>
            <w:r w:rsidRPr="00A47994">
              <w:t>маломерных</w:t>
            </w:r>
            <w:r w:rsidR="0004390F" w:rsidRPr="00A47994">
              <w:t xml:space="preserve"> </w:t>
            </w:r>
            <w:r w:rsidRPr="00A47994">
              <w:t>судов</w:t>
            </w:r>
          </w:p>
        </w:tc>
        <w:tc>
          <w:tcPr>
            <w:tcW w:w="5812" w:type="dxa"/>
            <w:tcBorders>
              <w:top w:val="single" w:sz="4" w:space="0" w:color="auto"/>
              <w:left w:val="single" w:sz="4" w:space="0" w:color="auto"/>
              <w:bottom w:val="single" w:sz="4" w:space="0" w:color="auto"/>
              <w:right w:val="single" w:sz="4" w:space="0" w:color="auto"/>
            </w:tcBorders>
          </w:tcPr>
          <w:p w14:paraId="054D2FEB" w14:textId="0182B7CC" w:rsidR="00AB0E70" w:rsidRPr="00A47994" w:rsidRDefault="00E82DB4" w:rsidP="00BA4018">
            <w:pPr>
              <w:pStyle w:val="Default"/>
              <w:jc w:val="both"/>
              <w:rPr>
                <w:color w:val="auto"/>
                <w:spacing w:val="-2"/>
              </w:rPr>
            </w:pPr>
            <w:r w:rsidRPr="00A47994">
              <w:rPr>
                <w:color w:val="auto"/>
                <w:spacing w:val="-2"/>
              </w:rPr>
              <w:t xml:space="preserve">Минимальный размер земельного участка (площадь) – </w:t>
            </w:r>
            <w:r w:rsidR="00AB0E70" w:rsidRPr="00A47994">
              <w:rPr>
                <w:color w:val="auto"/>
                <w:spacing w:val="-2"/>
              </w:rPr>
              <w:t>не</w:t>
            </w:r>
            <w:r w:rsidR="0004390F" w:rsidRPr="00A47994">
              <w:rPr>
                <w:color w:val="auto"/>
                <w:spacing w:val="-2"/>
              </w:rPr>
              <w:t xml:space="preserve"> </w:t>
            </w:r>
            <w:r w:rsidR="00AB0E70" w:rsidRPr="00A47994">
              <w:rPr>
                <w:color w:val="auto"/>
                <w:spacing w:val="-2"/>
              </w:rPr>
              <w:t>подлежит</w:t>
            </w:r>
            <w:r w:rsidR="0004390F" w:rsidRPr="00A47994">
              <w:rPr>
                <w:color w:val="auto"/>
                <w:spacing w:val="-2"/>
              </w:rPr>
              <w:t xml:space="preserve"> </w:t>
            </w:r>
            <w:r w:rsidR="00AB0E70" w:rsidRPr="00A47994">
              <w:rPr>
                <w:color w:val="auto"/>
                <w:spacing w:val="-2"/>
              </w:rPr>
              <w:t>установлению</w:t>
            </w:r>
          </w:p>
        </w:tc>
      </w:tr>
      <w:tr w:rsidR="00AB0E70" w:rsidRPr="00A47994" w14:paraId="1A85A8AA" w14:textId="77777777" w:rsidTr="003F5B21">
        <w:trPr>
          <w:trHeight w:val="314"/>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4D5F2DDC"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tcPr>
          <w:p w14:paraId="576F2777" w14:textId="77777777" w:rsidR="00AB0E70" w:rsidRPr="00A47994" w:rsidRDefault="00AB0E70" w:rsidP="00BA4018">
            <w:pPr>
              <w:rPr>
                <w:rFonts w:eastAsia="Tahoma"/>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tcPr>
          <w:p w14:paraId="5E49D233" w14:textId="77777777" w:rsidR="00AB0E70" w:rsidRPr="00A47994" w:rsidRDefault="00AB0E70" w:rsidP="00BA4018">
            <w:pPr>
              <w:rPr>
                <w:rFonts w:eastAsia="Tahoma"/>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tcPr>
          <w:p w14:paraId="5111E3CA"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365CA07D" w14:textId="4E48CA10" w:rsidR="00AB0E70" w:rsidRPr="00A47994" w:rsidRDefault="00E82DB4" w:rsidP="00BA4018">
            <w:pPr>
              <w:pStyle w:val="Default"/>
              <w:jc w:val="both"/>
              <w:rPr>
                <w:color w:val="auto"/>
                <w:spacing w:val="-2"/>
              </w:rPr>
            </w:pPr>
            <w:r w:rsidRPr="00A47994">
              <w:rPr>
                <w:color w:val="auto"/>
                <w:spacing w:val="-2"/>
              </w:rPr>
              <w:t xml:space="preserve">Максимальный размер земельного участка (площадь) – </w:t>
            </w:r>
            <w:r w:rsidR="00AB0E70" w:rsidRPr="00A47994">
              <w:rPr>
                <w:color w:val="auto"/>
                <w:spacing w:val="-2"/>
              </w:rPr>
              <w:t>не</w:t>
            </w:r>
            <w:r w:rsidR="0004390F" w:rsidRPr="00A47994">
              <w:rPr>
                <w:color w:val="auto"/>
                <w:spacing w:val="-2"/>
              </w:rPr>
              <w:t xml:space="preserve"> </w:t>
            </w:r>
            <w:r w:rsidR="00AB0E70" w:rsidRPr="00A47994">
              <w:rPr>
                <w:color w:val="auto"/>
                <w:spacing w:val="-2"/>
              </w:rPr>
              <w:t>подлежит</w:t>
            </w:r>
            <w:r w:rsidR="0004390F" w:rsidRPr="00A47994">
              <w:rPr>
                <w:color w:val="auto"/>
                <w:spacing w:val="-2"/>
              </w:rPr>
              <w:t xml:space="preserve"> </w:t>
            </w:r>
            <w:r w:rsidR="00AB0E70" w:rsidRPr="00A47994">
              <w:rPr>
                <w:color w:val="auto"/>
                <w:spacing w:val="-2"/>
              </w:rPr>
              <w:t>установлению</w:t>
            </w:r>
          </w:p>
        </w:tc>
      </w:tr>
      <w:tr w:rsidR="00AB0E70" w:rsidRPr="00A47994" w14:paraId="4AC7A18C" w14:textId="77777777" w:rsidTr="003F5B21">
        <w:trPr>
          <w:trHeight w:val="314"/>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14A43FA7"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tcPr>
          <w:p w14:paraId="7C2A9E7D" w14:textId="77777777" w:rsidR="00AB0E70" w:rsidRPr="00A47994" w:rsidRDefault="00AB0E70" w:rsidP="00BA4018">
            <w:pPr>
              <w:rPr>
                <w:rFonts w:eastAsia="Tahoma"/>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tcPr>
          <w:p w14:paraId="0A0F23CA" w14:textId="77777777" w:rsidR="00AB0E70" w:rsidRPr="00A47994" w:rsidRDefault="00AB0E70" w:rsidP="00BA4018">
            <w:pPr>
              <w:rPr>
                <w:rFonts w:eastAsia="Tahoma"/>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tcPr>
          <w:p w14:paraId="01DCB1F6"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0AA3D8FA" w14:textId="463A90FE" w:rsidR="00AB0E70" w:rsidRPr="00A47994" w:rsidRDefault="00AB0E70" w:rsidP="00BA4018">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46F54346" w14:textId="77777777" w:rsidTr="003F5B21">
        <w:trPr>
          <w:trHeight w:val="314"/>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678D6791"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tcPr>
          <w:p w14:paraId="36CB0FED" w14:textId="77777777" w:rsidR="00AB0E70" w:rsidRPr="00A47994" w:rsidRDefault="00AB0E70" w:rsidP="00BA4018">
            <w:pPr>
              <w:rPr>
                <w:rFonts w:eastAsia="Tahoma"/>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tcPr>
          <w:p w14:paraId="272EC04E" w14:textId="77777777" w:rsidR="00AB0E70" w:rsidRPr="00A47994" w:rsidRDefault="00AB0E70" w:rsidP="00BA4018">
            <w:pPr>
              <w:rPr>
                <w:rFonts w:eastAsia="Tahoma"/>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tcPr>
          <w:p w14:paraId="47943592"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1BD7F596" w14:textId="3CC9793E" w:rsidR="00AB0E70" w:rsidRPr="00A47994" w:rsidRDefault="00AB0E70" w:rsidP="00BA4018">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21BD8853" w14:textId="77777777" w:rsidTr="003F5B21">
        <w:trPr>
          <w:trHeight w:val="314"/>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4A22AEB8"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tcPr>
          <w:p w14:paraId="2F959DF7" w14:textId="77777777" w:rsidR="00AB0E70" w:rsidRPr="00A47994" w:rsidRDefault="00AB0E70" w:rsidP="00BA4018">
            <w:pPr>
              <w:rPr>
                <w:rFonts w:eastAsia="Tahoma"/>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tcPr>
          <w:p w14:paraId="19D9CD65" w14:textId="77777777" w:rsidR="00AB0E70" w:rsidRPr="00A47994" w:rsidRDefault="00AB0E70" w:rsidP="00BA4018">
            <w:pPr>
              <w:rPr>
                <w:rFonts w:eastAsia="Tahoma"/>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tcPr>
          <w:p w14:paraId="53A96C2A"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25A7643F" w14:textId="0AF5D480" w:rsidR="00AB0E70" w:rsidRPr="00A47994" w:rsidRDefault="00AB0E70" w:rsidP="00BA4018">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7C4CDAA1" w14:textId="77777777" w:rsidTr="003F5B21">
        <w:trPr>
          <w:trHeight w:val="314"/>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7F239DE8"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tcPr>
          <w:p w14:paraId="146DD19C" w14:textId="77777777" w:rsidR="00AB0E70" w:rsidRPr="00A47994" w:rsidRDefault="00AB0E70" w:rsidP="00BA4018">
            <w:pPr>
              <w:rPr>
                <w:rFonts w:eastAsia="Tahoma"/>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tcPr>
          <w:p w14:paraId="540EF8C1" w14:textId="77777777" w:rsidR="00AB0E70" w:rsidRPr="00A47994" w:rsidRDefault="00AB0E70" w:rsidP="00BA4018">
            <w:pPr>
              <w:rPr>
                <w:rFonts w:eastAsia="Tahoma"/>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tcPr>
          <w:p w14:paraId="5D69EEF6"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44012DF5" w14:textId="0511C49B" w:rsidR="00AB0E70" w:rsidRPr="00A47994" w:rsidRDefault="00AB0E70" w:rsidP="00BA4018">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15F9C80D" w14:textId="77777777" w:rsidTr="003F5B21">
        <w:trPr>
          <w:trHeight w:val="264"/>
        </w:trPr>
        <w:tc>
          <w:tcPr>
            <w:tcW w:w="552" w:type="dxa"/>
            <w:vMerge w:val="restart"/>
            <w:tcBorders>
              <w:top w:val="single" w:sz="4" w:space="0" w:color="auto"/>
              <w:left w:val="single" w:sz="4" w:space="0" w:color="auto"/>
              <w:bottom w:val="single" w:sz="4" w:space="0" w:color="auto"/>
              <w:right w:val="single" w:sz="4" w:space="0" w:color="auto"/>
            </w:tcBorders>
          </w:tcPr>
          <w:p w14:paraId="2B6C4F65" w14:textId="77777777" w:rsidR="00AB0E70" w:rsidRPr="00A47994" w:rsidRDefault="00AB0E70" w:rsidP="00EF28B8">
            <w:pPr>
              <w:pStyle w:val="Default"/>
              <w:numPr>
                <w:ilvl w:val="0"/>
                <w:numId w:val="27"/>
              </w:numPr>
              <w:ind w:left="22" w:firstLine="0"/>
              <w:jc w:val="center"/>
              <w:rPr>
                <w:color w:val="auto"/>
              </w:rPr>
            </w:pPr>
          </w:p>
        </w:tc>
        <w:tc>
          <w:tcPr>
            <w:tcW w:w="2661" w:type="dxa"/>
            <w:vMerge w:val="restart"/>
            <w:tcBorders>
              <w:top w:val="single" w:sz="4" w:space="0" w:color="auto"/>
              <w:left w:val="single" w:sz="4" w:space="0" w:color="auto"/>
              <w:bottom w:val="single" w:sz="4" w:space="0" w:color="auto"/>
              <w:right w:val="single" w:sz="4" w:space="0" w:color="auto"/>
            </w:tcBorders>
          </w:tcPr>
          <w:p w14:paraId="752EA7BC" w14:textId="7C030F6E" w:rsidR="00AB0E70" w:rsidRPr="00A47994" w:rsidRDefault="00AB0E70" w:rsidP="00BA4018">
            <w:pPr>
              <w:pStyle w:val="Default"/>
              <w:jc w:val="both"/>
              <w:rPr>
                <w:rFonts w:eastAsia="Tahoma"/>
                <w:color w:val="auto"/>
              </w:rPr>
            </w:pPr>
            <w:r w:rsidRPr="00A47994">
              <w:rPr>
                <w:color w:val="auto"/>
              </w:rPr>
              <w:t>Охрана</w:t>
            </w:r>
            <w:r w:rsidR="0004390F" w:rsidRPr="00A47994">
              <w:rPr>
                <w:color w:val="auto"/>
              </w:rPr>
              <w:t xml:space="preserve"> </w:t>
            </w:r>
            <w:r w:rsidRPr="00A47994">
              <w:rPr>
                <w:color w:val="auto"/>
              </w:rPr>
              <w:t>природных</w:t>
            </w:r>
            <w:r w:rsidR="0004390F" w:rsidRPr="00A47994">
              <w:rPr>
                <w:color w:val="auto"/>
              </w:rPr>
              <w:t xml:space="preserve"> </w:t>
            </w:r>
            <w:r w:rsidRPr="00A47994">
              <w:rPr>
                <w:color w:val="auto"/>
              </w:rPr>
              <w:t>территорий</w:t>
            </w:r>
          </w:p>
        </w:tc>
        <w:tc>
          <w:tcPr>
            <w:tcW w:w="1731" w:type="dxa"/>
            <w:vMerge w:val="restart"/>
            <w:tcBorders>
              <w:top w:val="single" w:sz="4" w:space="0" w:color="auto"/>
              <w:left w:val="single" w:sz="4" w:space="0" w:color="auto"/>
              <w:bottom w:val="single" w:sz="4" w:space="0" w:color="auto"/>
              <w:right w:val="single" w:sz="4" w:space="0" w:color="auto"/>
            </w:tcBorders>
          </w:tcPr>
          <w:p w14:paraId="19E5D388" w14:textId="23E4EFE0" w:rsidR="00AB0E70" w:rsidRPr="00A47994" w:rsidRDefault="00AB0E70" w:rsidP="00BA4018">
            <w:pPr>
              <w:pStyle w:val="Default"/>
              <w:jc w:val="both"/>
              <w:rPr>
                <w:rFonts w:eastAsia="Tahoma"/>
                <w:color w:val="auto"/>
              </w:rPr>
            </w:pPr>
            <w:r w:rsidRPr="00A47994">
              <w:rPr>
                <w:color w:val="auto"/>
              </w:rPr>
              <w:t>9.1</w:t>
            </w:r>
            <w:r w:rsidR="0004390F" w:rsidRPr="00A47994">
              <w:rPr>
                <w:color w:val="auto"/>
              </w:rPr>
              <w:t xml:space="preserve"> </w:t>
            </w:r>
          </w:p>
        </w:tc>
        <w:tc>
          <w:tcPr>
            <w:tcW w:w="3840" w:type="dxa"/>
            <w:vMerge w:val="restart"/>
            <w:tcBorders>
              <w:top w:val="single" w:sz="4" w:space="0" w:color="auto"/>
              <w:left w:val="single" w:sz="4" w:space="0" w:color="auto"/>
              <w:bottom w:val="single" w:sz="4" w:space="0" w:color="auto"/>
              <w:right w:val="single" w:sz="4" w:space="0" w:color="auto"/>
            </w:tcBorders>
          </w:tcPr>
          <w:p w14:paraId="20F0C22E" w14:textId="43FFDF6F" w:rsidR="00AB0E70" w:rsidRPr="00A47994" w:rsidRDefault="00AB0E70" w:rsidP="00BA4018">
            <w:pPr>
              <w:pStyle w:val="ConsPlusNormal"/>
              <w:ind w:firstLine="0"/>
              <w:rPr>
                <w:rFonts w:ascii="Times New Roman" w:hAnsi="Times New Roman" w:cs="Times New Roman"/>
                <w:sz w:val="24"/>
                <w:szCs w:val="24"/>
              </w:rPr>
            </w:pPr>
            <w:r w:rsidRPr="00A47994">
              <w:rPr>
                <w:rFonts w:ascii="Times New Roman" w:hAnsi="Times New Roman" w:cs="Times New Roman"/>
                <w:sz w:val="24"/>
                <w:szCs w:val="24"/>
              </w:rPr>
              <w:t>Сохранение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отдельных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естественных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качеств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окружающей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природной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среды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путем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ограничения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хозяйственной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деятельности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данной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зоне,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частности:</w:t>
            </w:r>
          </w:p>
          <w:p w14:paraId="4F5613E9" w14:textId="62F10501" w:rsidR="00AB0E70" w:rsidRPr="00A47994" w:rsidRDefault="00AB0E70" w:rsidP="00BA4018">
            <w:pPr>
              <w:pStyle w:val="Default"/>
              <w:jc w:val="both"/>
              <w:rPr>
                <w:color w:val="auto"/>
              </w:rPr>
            </w:pPr>
            <w:r w:rsidRPr="00A47994">
              <w:rPr>
                <w:color w:val="auto"/>
              </w:rPr>
              <w:t>создание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уход</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запретными</w:t>
            </w:r>
            <w:r w:rsidR="0004390F" w:rsidRPr="00A47994">
              <w:rPr>
                <w:color w:val="auto"/>
              </w:rPr>
              <w:t xml:space="preserve"> </w:t>
            </w:r>
            <w:r w:rsidRPr="00A47994">
              <w:rPr>
                <w:color w:val="auto"/>
              </w:rPr>
              <w:t>полосами,</w:t>
            </w:r>
            <w:r w:rsidR="0004390F" w:rsidRPr="00A47994">
              <w:rPr>
                <w:color w:val="auto"/>
              </w:rPr>
              <w:t xml:space="preserve"> </w:t>
            </w:r>
            <w:r w:rsidRPr="00A47994">
              <w:rPr>
                <w:color w:val="auto"/>
              </w:rPr>
              <w:t>создание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уход</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защитными</w:t>
            </w:r>
            <w:r w:rsidR="0004390F" w:rsidRPr="00A47994">
              <w:rPr>
                <w:color w:val="auto"/>
              </w:rPr>
              <w:t xml:space="preserve"> </w:t>
            </w:r>
            <w:r w:rsidRPr="00A47994">
              <w:rPr>
                <w:color w:val="auto"/>
              </w:rPr>
              <w:t>лесами,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городскими</w:t>
            </w:r>
            <w:r w:rsidR="0004390F" w:rsidRPr="00A47994">
              <w:rPr>
                <w:color w:val="auto"/>
              </w:rPr>
              <w:t xml:space="preserve"> </w:t>
            </w:r>
            <w:r w:rsidRPr="00A47994">
              <w:rPr>
                <w:color w:val="auto"/>
              </w:rPr>
              <w:t>лесами,</w:t>
            </w:r>
            <w:r w:rsidR="0004390F" w:rsidRPr="00A47994">
              <w:rPr>
                <w:color w:val="auto"/>
              </w:rPr>
              <w:t xml:space="preserve"> </w:t>
            </w:r>
            <w:r w:rsidRPr="00A47994">
              <w:rPr>
                <w:color w:val="auto"/>
              </w:rPr>
              <w:t>лесами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лесопарках,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иная</w:t>
            </w:r>
            <w:r w:rsidR="0004390F" w:rsidRPr="00A47994">
              <w:rPr>
                <w:color w:val="auto"/>
              </w:rPr>
              <w:t xml:space="preserve"> </w:t>
            </w:r>
            <w:r w:rsidRPr="00A47994">
              <w:rPr>
                <w:color w:val="auto"/>
              </w:rPr>
              <w:t>хозяйственная</w:t>
            </w:r>
            <w:r w:rsidR="0004390F" w:rsidRPr="00A47994">
              <w:rPr>
                <w:color w:val="auto"/>
              </w:rPr>
              <w:t xml:space="preserve"> </w:t>
            </w:r>
            <w:r w:rsidRPr="00A47994">
              <w:rPr>
                <w:color w:val="auto"/>
              </w:rPr>
              <w:t>деятельность,</w:t>
            </w:r>
            <w:r w:rsidR="0004390F" w:rsidRPr="00A47994">
              <w:rPr>
                <w:color w:val="auto"/>
              </w:rPr>
              <w:t xml:space="preserve"> </w:t>
            </w:r>
            <w:r w:rsidRPr="00A47994">
              <w:rPr>
                <w:color w:val="auto"/>
              </w:rPr>
              <w:t>разрешенная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защитных</w:t>
            </w:r>
            <w:r w:rsidR="0004390F" w:rsidRPr="00A47994">
              <w:rPr>
                <w:color w:val="auto"/>
              </w:rPr>
              <w:t xml:space="preserve"> </w:t>
            </w:r>
            <w:r w:rsidRPr="00A47994">
              <w:rPr>
                <w:color w:val="auto"/>
              </w:rPr>
              <w:t>лесах,</w:t>
            </w:r>
            <w:r w:rsidR="0004390F" w:rsidRPr="00A47994">
              <w:rPr>
                <w:color w:val="auto"/>
              </w:rPr>
              <w:t xml:space="preserve"> </w:t>
            </w:r>
            <w:r w:rsidRPr="00A47994">
              <w:rPr>
                <w:color w:val="auto"/>
              </w:rPr>
              <w:t>соблюдение</w:t>
            </w:r>
            <w:r w:rsidR="0004390F" w:rsidRPr="00A47994">
              <w:rPr>
                <w:color w:val="auto"/>
              </w:rPr>
              <w:t xml:space="preserve"> </w:t>
            </w:r>
            <w:r w:rsidRPr="00A47994">
              <w:rPr>
                <w:color w:val="auto"/>
              </w:rPr>
              <w:t>режима</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природных</w:t>
            </w:r>
            <w:r w:rsidR="0004390F" w:rsidRPr="00A47994">
              <w:rPr>
                <w:color w:val="auto"/>
              </w:rPr>
              <w:t xml:space="preserve"> </w:t>
            </w:r>
            <w:r w:rsidRPr="00A47994">
              <w:rPr>
                <w:color w:val="auto"/>
              </w:rPr>
              <w:t>ресурсов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заказниках,</w:t>
            </w:r>
            <w:r w:rsidR="0004390F" w:rsidRPr="00A47994">
              <w:rPr>
                <w:color w:val="auto"/>
              </w:rPr>
              <w:t xml:space="preserve"> </w:t>
            </w:r>
            <w:r w:rsidRPr="00A47994">
              <w:rPr>
                <w:color w:val="auto"/>
              </w:rPr>
              <w:t>сохранение</w:t>
            </w:r>
            <w:r w:rsidR="0004390F" w:rsidRPr="00A47994">
              <w:rPr>
                <w:color w:val="auto"/>
              </w:rPr>
              <w:t xml:space="preserve"> </w:t>
            </w:r>
            <w:r w:rsidRPr="00A47994">
              <w:rPr>
                <w:color w:val="auto"/>
              </w:rPr>
              <w:t>свойств</w:t>
            </w:r>
            <w:r w:rsidR="0004390F" w:rsidRPr="00A47994">
              <w:rPr>
                <w:color w:val="auto"/>
              </w:rPr>
              <w:t xml:space="preserve"> </w:t>
            </w:r>
            <w:r w:rsidRPr="00A47994">
              <w:rPr>
                <w:color w:val="auto"/>
              </w:rPr>
              <w:t>земель,</w:t>
            </w:r>
            <w:r w:rsidR="0004390F" w:rsidRPr="00A47994">
              <w:rPr>
                <w:color w:val="auto"/>
              </w:rPr>
              <w:t xml:space="preserve"> </w:t>
            </w:r>
            <w:r w:rsidRPr="00A47994">
              <w:rPr>
                <w:color w:val="auto"/>
              </w:rPr>
              <w:t>являющихся</w:t>
            </w:r>
            <w:r w:rsidR="0004390F" w:rsidRPr="00A47994">
              <w:rPr>
                <w:color w:val="auto"/>
              </w:rPr>
              <w:t xml:space="preserve"> </w:t>
            </w:r>
            <w:r w:rsidRPr="00A47994">
              <w:rPr>
                <w:color w:val="auto"/>
              </w:rPr>
              <w:t>особо</w:t>
            </w:r>
            <w:r w:rsidR="0004390F" w:rsidRPr="00A47994">
              <w:rPr>
                <w:color w:val="auto"/>
              </w:rPr>
              <w:t xml:space="preserve"> </w:t>
            </w:r>
            <w:r w:rsidRPr="00A47994">
              <w:rPr>
                <w:color w:val="auto"/>
              </w:rPr>
              <w:t>ценными</w:t>
            </w:r>
          </w:p>
        </w:tc>
        <w:tc>
          <w:tcPr>
            <w:tcW w:w="5812" w:type="dxa"/>
            <w:tcBorders>
              <w:top w:val="single" w:sz="4" w:space="0" w:color="auto"/>
              <w:left w:val="single" w:sz="4" w:space="0" w:color="auto"/>
              <w:bottom w:val="single" w:sz="4" w:space="0" w:color="auto"/>
              <w:right w:val="single" w:sz="4" w:space="0" w:color="auto"/>
            </w:tcBorders>
          </w:tcPr>
          <w:p w14:paraId="3446AA23" w14:textId="20182931" w:rsidR="00AB0E70" w:rsidRPr="00A47994" w:rsidRDefault="00E82DB4" w:rsidP="00BA4018">
            <w:pPr>
              <w:pStyle w:val="Default"/>
              <w:jc w:val="both"/>
              <w:rPr>
                <w:color w:val="auto"/>
                <w:spacing w:val="-2"/>
              </w:rPr>
            </w:pPr>
            <w:r w:rsidRPr="00A47994">
              <w:rPr>
                <w:color w:val="auto"/>
                <w:spacing w:val="-2"/>
              </w:rPr>
              <w:t xml:space="preserve">Минимальный размер земельного участка (площадь) – </w:t>
            </w:r>
            <w:r w:rsidR="00AB0E70" w:rsidRPr="00A47994">
              <w:rPr>
                <w:color w:val="auto"/>
                <w:spacing w:val="-2"/>
              </w:rPr>
              <w:t>не</w:t>
            </w:r>
            <w:r w:rsidR="0004390F" w:rsidRPr="00A47994">
              <w:rPr>
                <w:color w:val="auto"/>
                <w:spacing w:val="-2"/>
              </w:rPr>
              <w:t xml:space="preserve"> </w:t>
            </w:r>
            <w:r w:rsidR="00AB0E70" w:rsidRPr="00A47994">
              <w:rPr>
                <w:color w:val="auto"/>
                <w:spacing w:val="-2"/>
              </w:rPr>
              <w:t>подлежит</w:t>
            </w:r>
            <w:r w:rsidR="0004390F" w:rsidRPr="00A47994">
              <w:rPr>
                <w:color w:val="auto"/>
                <w:spacing w:val="-2"/>
              </w:rPr>
              <w:t xml:space="preserve"> </w:t>
            </w:r>
            <w:r w:rsidR="00AB0E70" w:rsidRPr="00A47994">
              <w:rPr>
                <w:color w:val="auto"/>
                <w:spacing w:val="-2"/>
              </w:rPr>
              <w:t>установлению</w:t>
            </w:r>
          </w:p>
        </w:tc>
      </w:tr>
      <w:tr w:rsidR="00AB0E70" w:rsidRPr="00A47994" w14:paraId="33D3C3DB" w14:textId="77777777" w:rsidTr="003F5B21">
        <w:trPr>
          <w:trHeight w:val="26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2A7C4B34"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tcPr>
          <w:p w14:paraId="7D5DD15E" w14:textId="77777777" w:rsidR="00AB0E70" w:rsidRPr="00A47994" w:rsidRDefault="00AB0E70" w:rsidP="00BA4018">
            <w:pPr>
              <w:rPr>
                <w:rFonts w:eastAsia="Tahoma"/>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tcPr>
          <w:p w14:paraId="13360E4B" w14:textId="77777777" w:rsidR="00AB0E70" w:rsidRPr="00A47994" w:rsidRDefault="00AB0E70" w:rsidP="00BA4018">
            <w:pPr>
              <w:rPr>
                <w:rFonts w:eastAsia="Tahoma"/>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tcPr>
          <w:p w14:paraId="1BCF1290"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7207E471" w14:textId="2060322A" w:rsidR="00AB0E70" w:rsidRPr="00A47994" w:rsidRDefault="00E82DB4" w:rsidP="00BA4018">
            <w:pPr>
              <w:pStyle w:val="Default"/>
              <w:jc w:val="both"/>
              <w:rPr>
                <w:color w:val="auto"/>
                <w:spacing w:val="-2"/>
              </w:rPr>
            </w:pPr>
            <w:r w:rsidRPr="00A47994">
              <w:rPr>
                <w:color w:val="auto"/>
                <w:spacing w:val="-2"/>
              </w:rPr>
              <w:t xml:space="preserve">Максимальный размер земельного участка (площадь) – </w:t>
            </w:r>
            <w:r w:rsidR="00AB0E70" w:rsidRPr="00A47994">
              <w:rPr>
                <w:color w:val="auto"/>
                <w:spacing w:val="-2"/>
              </w:rPr>
              <w:t>не</w:t>
            </w:r>
            <w:r w:rsidR="0004390F" w:rsidRPr="00A47994">
              <w:rPr>
                <w:color w:val="auto"/>
                <w:spacing w:val="-2"/>
              </w:rPr>
              <w:t xml:space="preserve"> </w:t>
            </w:r>
            <w:r w:rsidR="00AB0E70" w:rsidRPr="00A47994">
              <w:rPr>
                <w:color w:val="auto"/>
                <w:spacing w:val="-2"/>
              </w:rPr>
              <w:t>подлежит</w:t>
            </w:r>
            <w:r w:rsidR="0004390F" w:rsidRPr="00A47994">
              <w:rPr>
                <w:color w:val="auto"/>
                <w:spacing w:val="-2"/>
              </w:rPr>
              <w:t xml:space="preserve"> </w:t>
            </w:r>
            <w:r w:rsidR="00AB0E70" w:rsidRPr="00A47994">
              <w:rPr>
                <w:color w:val="auto"/>
                <w:spacing w:val="-2"/>
              </w:rPr>
              <w:t>установлению</w:t>
            </w:r>
          </w:p>
        </w:tc>
      </w:tr>
      <w:tr w:rsidR="00AB0E70" w:rsidRPr="00A47994" w14:paraId="27F72DD0" w14:textId="77777777" w:rsidTr="003F5B21">
        <w:trPr>
          <w:trHeight w:val="26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5E0D6553"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tcPr>
          <w:p w14:paraId="42F506E8" w14:textId="77777777" w:rsidR="00AB0E70" w:rsidRPr="00A47994" w:rsidRDefault="00AB0E70" w:rsidP="00BA4018">
            <w:pPr>
              <w:rPr>
                <w:rFonts w:eastAsia="Tahoma"/>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tcPr>
          <w:p w14:paraId="4D16BF62" w14:textId="77777777" w:rsidR="00AB0E70" w:rsidRPr="00A47994" w:rsidRDefault="00AB0E70" w:rsidP="00BA4018">
            <w:pPr>
              <w:rPr>
                <w:rFonts w:eastAsia="Tahoma"/>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tcPr>
          <w:p w14:paraId="7CB8E8EA"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5CCC62CD" w14:textId="0B413402" w:rsidR="00AB0E70" w:rsidRPr="00A47994" w:rsidRDefault="00AB0E70" w:rsidP="00BA4018">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4A265F26" w14:textId="77777777" w:rsidTr="003F5B21">
        <w:trPr>
          <w:trHeight w:val="26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50A54826"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tcPr>
          <w:p w14:paraId="6FCDAD7F" w14:textId="77777777" w:rsidR="00AB0E70" w:rsidRPr="00A47994" w:rsidRDefault="00AB0E70" w:rsidP="00BA4018">
            <w:pPr>
              <w:rPr>
                <w:rFonts w:eastAsia="Tahoma"/>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tcPr>
          <w:p w14:paraId="4085DD38" w14:textId="77777777" w:rsidR="00AB0E70" w:rsidRPr="00A47994" w:rsidRDefault="00AB0E70" w:rsidP="00BA4018">
            <w:pPr>
              <w:rPr>
                <w:rFonts w:eastAsia="Tahoma"/>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tcPr>
          <w:p w14:paraId="6A847F63"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7817F531" w14:textId="1B233C41" w:rsidR="00AB0E70" w:rsidRPr="00A47994" w:rsidRDefault="00AB0E70" w:rsidP="00BA4018">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507358FD" w14:textId="77777777" w:rsidTr="003F5B21">
        <w:trPr>
          <w:trHeight w:val="26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3D1D0281"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tcPr>
          <w:p w14:paraId="1CF5F691" w14:textId="77777777" w:rsidR="00AB0E70" w:rsidRPr="00A47994" w:rsidRDefault="00AB0E70" w:rsidP="00BA4018">
            <w:pPr>
              <w:rPr>
                <w:rFonts w:eastAsia="Tahoma"/>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tcPr>
          <w:p w14:paraId="2300DB24" w14:textId="77777777" w:rsidR="00AB0E70" w:rsidRPr="00A47994" w:rsidRDefault="00AB0E70" w:rsidP="00BA4018">
            <w:pPr>
              <w:rPr>
                <w:rFonts w:eastAsia="Tahoma"/>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tcPr>
          <w:p w14:paraId="72E3ABF9"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23495CA1" w14:textId="4C609CEB" w:rsidR="00AB0E70" w:rsidRPr="00A47994" w:rsidRDefault="00AB0E70" w:rsidP="00BA4018">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56311798" w14:textId="77777777" w:rsidTr="003F5B21">
        <w:trPr>
          <w:trHeight w:val="26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7429CD34"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tcPr>
          <w:p w14:paraId="02B2484B" w14:textId="77777777" w:rsidR="00AB0E70" w:rsidRPr="00A47994" w:rsidRDefault="00AB0E70" w:rsidP="00BA4018">
            <w:pPr>
              <w:rPr>
                <w:rFonts w:eastAsia="Tahoma"/>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tcPr>
          <w:p w14:paraId="0C8C173A" w14:textId="77777777" w:rsidR="00AB0E70" w:rsidRPr="00A47994" w:rsidRDefault="00AB0E70" w:rsidP="00BA4018">
            <w:pPr>
              <w:rPr>
                <w:rFonts w:eastAsia="Tahoma"/>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tcPr>
          <w:p w14:paraId="7563C577"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0F9B5C50" w14:textId="15B02B14" w:rsidR="00AB0E70" w:rsidRPr="00A47994" w:rsidRDefault="00AB0E70" w:rsidP="00BA4018">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0E276788" w14:textId="77777777" w:rsidTr="003F5B21">
        <w:trPr>
          <w:trHeight w:val="212"/>
        </w:trPr>
        <w:tc>
          <w:tcPr>
            <w:tcW w:w="552" w:type="dxa"/>
            <w:vMerge w:val="restart"/>
            <w:tcBorders>
              <w:top w:val="single" w:sz="4" w:space="0" w:color="auto"/>
              <w:left w:val="single" w:sz="4" w:space="0" w:color="auto"/>
              <w:bottom w:val="single" w:sz="4" w:space="0" w:color="auto"/>
              <w:right w:val="single" w:sz="4" w:space="0" w:color="auto"/>
            </w:tcBorders>
          </w:tcPr>
          <w:p w14:paraId="3462F457" w14:textId="77777777" w:rsidR="00AB0E70" w:rsidRPr="00A47994" w:rsidRDefault="00AB0E70" w:rsidP="00EF28B8">
            <w:pPr>
              <w:pStyle w:val="Default"/>
              <w:numPr>
                <w:ilvl w:val="0"/>
                <w:numId w:val="27"/>
              </w:numPr>
              <w:ind w:left="22" w:firstLine="0"/>
              <w:jc w:val="center"/>
              <w:rPr>
                <w:color w:val="auto"/>
              </w:rPr>
            </w:pPr>
          </w:p>
        </w:tc>
        <w:tc>
          <w:tcPr>
            <w:tcW w:w="2661" w:type="dxa"/>
            <w:vMerge w:val="restart"/>
            <w:tcBorders>
              <w:top w:val="single" w:sz="4" w:space="0" w:color="auto"/>
              <w:left w:val="single" w:sz="4" w:space="0" w:color="auto"/>
              <w:bottom w:val="single" w:sz="4" w:space="0" w:color="auto"/>
              <w:right w:val="single" w:sz="4" w:space="0" w:color="auto"/>
            </w:tcBorders>
            <w:hideMark/>
          </w:tcPr>
          <w:p w14:paraId="53448A71" w14:textId="6BE49E83" w:rsidR="00AB0E70" w:rsidRPr="00A47994" w:rsidRDefault="00AB0E70" w:rsidP="00BA4018">
            <w:pPr>
              <w:pStyle w:val="Default"/>
              <w:jc w:val="both"/>
              <w:rPr>
                <w:color w:val="auto"/>
              </w:rPr>
            </w:pPr>
            <w:r w:rsidRPr="00A47994">
              <w:rPr>
                <w:color w:val="auto"/>
              </w:rPr>
              <w:t>Водные</w:t>
            </w:r>
            <w:r w:rsidR="0004390F" w:rsidRPr="00A47994">
              <w:rPr>
                <w:color w:val="auto"/>
              </w:rPr>
              <w:t xml:space="preserve"> </w:t>
            </w:r>
            <w:r w:rsidRPr="00A47994">
              <w:rPr>
                <w:color w:val="auto"/>
              </w:rPr>
              <w:t>объекты</w:t>
            </w:r>
          </w:p>
        </w:tc>
        <w:tc>
          <w:tcPr>
            <w:tcW w:w="1731" w:type="dxa"/>
            <w:vMerge w:val="restart"/>
            <w:tcBorders>
              <w:top w:val="single" w:sz="4" w:space="0" w:color="auto"/>
              <w:left w:val="single" w:sz="4" w:space="0" w:color="auto"/>
              <w:bottom w:val="single" w:sz="4" w:space="0" w:color="auto"/>
              <w:right w:val="single" w:sz="4" w:space="0" w:color="auto"/>
            </w:tcBorders>
            <w:hideMark/>
          </w:tcPr>
          <w:p w14:paraId="077FECEB" w14:textId="77777777" w:rsidR="00AB0E70" w:rsidRPr="00A47994" w:rsidRDefault="00AB0E70" w:rsidP="00BA4018">
            <w:pPr>
              <w:pStyle w:val="Default"/>
              <w:jc w:val="both"/>
              <w:rPr>
                <w:color w:val="auto"/>
              </w:rPr>
            </w:pPr>
            <w:r w:rsidRPr="00A47994">
              <w:rPr>
                <w:color w:val="auto"/>
              </w:rPr>
              <w:t>11.0</w:t>
            </w:r>
          </w:p>
        </w:tc>
        <w:tc>
          <w:tcPr>
            <w:tcW w:w="3840" w:type="dxa"/>
            <w:vMerge w:val="restart"/>
            <w:tcBorders>
              <w:top w:val="single" w:sz="4" w:space="0" w:color="auto"/>
              <w:left w:val="single" w:sz="4" w:space="0" w:color="auto"/>
              <w:bottom w:val="single" w:sz="4" w:space="0" w:color="auto"/>
              <w:right w:val="single" w:sz="4" w:space="0" w:color="auto"/>
            </w:tcBorders>
            <w:hideMark/>
          </w:tcPr>
          <w:p w14:paraId="51B09B02" w14:textId="40691016" w:rsidR="00AB0E70" w:rsidRPr="00A47994" w:rsidRDefault="00AB0E70" w:rsidP="00BA4018">
            <w:pPr>
              <w:pStyle w:val="Default"/>
              <w:jc w:val="both"/>
              <w:rPr>
                <w:color w:val="auto"/>
              </w:rPr>
            </w:pPr>
            <w:r w:rsidRPr="00A47994">
              <w:rPr>
                <w:rFonts w:eastAsia="SimSun"/>
                <w:color w:val="auto"/>
                <w:lang w:eastAsia="zh-CN"/>
              </w:rPr>
              <w:t>Ледники,</w:t>
            </w:r>
            <w:r w:rsidR="0004390F" w:rsidRPr="00A47994">
              <w:rPr>
                <w:rFonts w:eastAsia="SimSun"/>
                <w:color w:val="auto"/>
                <w:lang w:eastAsia="zh-CN"/>
              </w:rPr>
              <w:t xml:space="preserve"> </w:t>
            </w:r>
            <w:r w:rsidRPr="00A47994">
              <w:rPr>
                <w:rFonts w:eastAsia="SimSun"/>
                <w:color w:val="auto"/>
                <w:lang w:eastAsia="zh-CN"/>
              </w:rPr>
              <w:t>снежники,</w:t>
            </w:r>
            <w:r w:rsidR="0004390F" w:rsidRPr="00A47994">
              <w:rPr>
                <w:rFonts w:eastAsia="SimSun"/>
                <w:color w:val="auto"/>
                <w:lang w:eastAsia="zh-CN"/>
              </w:rPr>
              <w:t xml:space="preserve"> </w:t>
            </w:r>
            <w:r w:rsidRPr="00A47994">
              <w:rPr>
                <w:rFonts w:eastAsia="SimSun"/>
                <w:color w:val="auto"/>
                <w:lang w:eastAsia="zh-CN"/>
              </w:rPr>
              <w:t>ручьи,</w:t>
            </w:r>
            <w:r w:rsidR="0004390F" w:rsidRPr="00A47994">
              <w:rPr>
                <w:rFonts w:eastAsia="SimSun"/>
                <w:color w:val="auto"/>
                <w:lang w:eastAsia="zh-CN"/>
              </w:rPr>
              <w:t xml:space="preserve"> </w:t>
            </w:r>
            <w:r w:rsidRPr="00A47994">
              <w:rPr>
                <w:rFonts w:eastAsia="SimSun"/>
                <w:color w:val="auto"/>
                <w:lang w:eastAsia="zh-CN"/>
              </w:rPr>
              <w:t>реки,</w:t>
            </w:r>
            <w:r w:rsidR="0004390F" w:rsidRPr="00A47994">
              <w:rPr>
                <w:rFonts w:eastAsia="SimSun"/>
                <w:color w:val="auto"/>
                <w:lang w:eastAsia="zh-CN"/>
              </w:rPr>
              <w:t xml:space="preserve"> </w:t>
            </w:r>
            <w:r w:rsidRPr="00A47994">
              <w:rPr>
                <w:rFonts w:eastAsia="SimSun"/>
                <w:color w:val="auto"/>
                <w:lang w:eastAsia="zh-CN"/>
              </w:rPr>
              <w:t>озера,</w:t>
            </w:r>
            <w:r w:rsidR="0004390F" w:rsidRPr="00A47994">
              <w:rPr>
                <w:rFonts w:eastAsia="SimSun"/>
                <w:color w:val="auto"/>
                <w:lang w:eastAsia="zh-CN"/>
              </w:rPr>
              <w:t xml:space="preserve"> </w:t>
            </w:r>
            <w:r w:rsidRPr="00A47994">
              <w:rPr>
                <w:rFonts w:eastAsia="SimSun"/>
                <w:color w:val="auto"/>
                <w:lang w:eastAsia="zh-CN"/>
              </w:rPr>
              <w:t>болота,</w:t>
            </w:r>
            <w:r w:rsidR="0004390F" w:rsidRPr="00A47994">
              <w:rPr>
                <w:rFonts w:eastAsia="SimSun"/>
                <w:color w:val="auto"/>
                <w:lang w:eastAsia="zh-CN"/>
              </w:rPr>
              <w:t xml:space="preserve"> </w:t>
            </w:r>
            <w:r w:rsidRPr="00A47994">
              <w:rPr>
                <w:rFonts w:eastAsia="SimSun"/>
                <w:color w:val="auto"/>
                <w:lang w:eastAsia="zh-CN"/>
              </w:rPr>
              <w:t>территориальные</w:t>
            </w:r>
            <w:r w:rsidR="0004390F" w:rsidRPr="00A47994">
              <w:rPr>
                <w:rFonts w:eastAsia="SimSun"/>
                <w:color w:val="auto"/>
                <w:lang w:eastAsia="zh-CN"/>
              </w:rPr>
              <w:t xml:space="preserve"> </w:t>
            </w:r>
            <w:r w:rsidRPr="00A47994">
              <w:rPr>
                <w:rFonts w:eastAsia="SimSun"/>
                <w:color w:val="auto"/>
                <w:lang w:eastAsia="zh-CN"/>
              </w:rPr>
              <w:t>моря</w:t>
            </w:r>
            <w:r w:rsidR="0004390F" w:rsidRPr="00A47994">
              <w:rPr>
                <w:rFonts w:eastAsia="SimSun"/>
                <w:color w:val="auto"/>
                <w:lang w:eastAsia="zh-CN"/>
              </w:rPr>
              <w:t xml:space="preserve"> </w:t>
            </w:r>
            <w:r w:rsidRPr="00A47994">
              <w:rPr>
                <w:rFonts w:eastAsia="SimSun"/>
                <w:color w:val="auto"/>
                <w:lang w:eastAsia="zh-CN"/>
              </w:rPr>
              <w:t>и</w:t>
            </w:r>
            <w:r w:rsidR="0004390F" w:rsidRPr="00A47994">
              <w:rPr>
                <w:rFonts w:eastAsia="SimSun"/>
                <w:color w:val="auto"/>
                <w:lang w:eastAsia="zh-CN"/>
              </w:rPr>
              <w:t xml:space="preserve"> </w:t>
            </w:r>
            <w:r w:rsidRPr="00A47994">
              <w:rPr>
                <w:rFonts w:eastAsia="SimSun"/>
                <w:color w:val="auto"/>
                <w:lang w:eastAsia="zh-CN"/>
              </w:rPr>
              <w:t>другие</w:t>
            </w:r>
            <w:r w:rsidR="0004390F" w:rsidRPr="00A47994">
              <w:rPr>
                <w:rFonts w:eastAsia="SimSun"/>
                <w:color w:val="auto"/>
                <w:lang w:eastAsia="zh-CN"/>
              </w:rPr>
              <w:t xml:space="preserve"> </w:t>
            </w:r>
            <w:r w:rsidRPr="00A47994">
              <w:rPr>
                <w:rFonts w:eastAsia="SimSun"/>
                <w:color w:val="auto"/>
                <w:lang w:eastAsia="zh-CN"/>
              </w:rPr>
              <w:t>поверхностные</w:t>
            </w:r>
            <w:r w:rsidR="0004390F" w:rsidRPr="00A47994">
              <w:rPr>
                <w:rFonts w:eastAsia="SimSun"/>
                <w:color w:val="auto"/>
                <w:lang w:eastAsia="zh-CN"/>
              </w:rPr>
              <w:t xml:space="preserve"> </w:t>
            </w:r>
            <w:r w:rsidRPr="00A47994">
              <w:rPr>
                <w:rFonts w:eastAsia="SimSun"/>
                <w:color w:val="auto"/>
                <w:lang w:eastAsia="zh-CN"/>
              </w:rPr>
              <w:t>водные</w:t>
            </w:r>
            <w:r w:rsidR="0004390F" w:rsidRPr="00A47994">
              <w:rPr>
                <w:rFonts w:eastAsia="SimSun"/>
                <w:color w:val="auto"/>
                <w:lang w:eastAsia="zh-CN"/>
              </w:rPr>
              <w:t xml:space="preserve"> </w:t>
            </w:r>
            <w:r w:rsidRPr="00A47994">
              <w:rPr>
                <w:rFonts w:eastAsia="SimSun"/>
                <w:color w:val="auto"/>
                <w:lang w:eastAsia="zh-CN"/>
              </w:rPr>
              <w:t>объекты</w:t>
            </w:r>
          </w:p>
        </w:tc>
        <w:tc>
          <w:tcPr>
            <w:tcW w:w="5812" w:type="dxa"/>
            <w:tcBorders>
              <w:top w:val="single" w:sz="4" w:space="0" w:color="auto"/>
              <w:left w:val="single" w:sz="4" w:space="0" w:color="auto"/>
              <w:bottom w:val="single" w:sz="4" w:space="0" w:color="auto"/>
              <w:right w:val="single" w:sz="4" w:space="0" w:color="auto"/>
            </w:tcBorders>
            <w:hideMark/>
          </w:tcPr>
          <w:p w14:paraId="7F3778EF" w14:textId="0FF19F58" w:rsidR="00AB0E70" w:rsidRPr="00A47994" w:rsidRDefault="00E82DB4" w:rsidP="00BA4018">
            <w:pPr>
              <w:pStyle w:val="Default"/>
              <w:jc w:val="both"/>
              <w:rPr>
                <w:color w:val="auto"/>
                <w:spacing w:val="-2"/>
              </w:rPr>
            </w:pPr>
            <w:r w:rsidRPr="00A47994">
              <w:rPr>
                <w:color w:val="auto"/>
                <w:spacing w:val="-2"/>
              </w:rPr>
              <w:t xml:space="preserve">Минимальный размер земельного участка (площадь) – </w:t>
            </w:r>
            <w:r w:rsidR="00AB0E70" w:rsidRPr="00A47994">
              <w:rPr>
                <w:color w:val="auto"/>
                <w:spacing w:val="-2"/>
              </w:rPr>
              <w:t>не</w:t>
            </w:r>
            <w:r w:rsidR="0004390F" w:rsidRPr="00A47994">
              <w:rPr>
                <w:color w:val="auto"/>
                <w:spacing w:val="-2"/>
              </w:rPr>
              <w:t xml:space="preserve"> </w:t>
            </w:r>
            <w:r w:rsidR="00AB0E70" w:rsidRPr="00A47994">
              <w:rPr>
                <w:color w:val="auto"/>
                <w:spacing w:val="-2"/>
              </w:rPr>
              <w:t>подлежит</w:t>
            </w:r>
            <w:r w:rsidR="0004390F" w:rsidRPr="00A47994">
              <w:rPr>
                <w:color w:val="auto"/>
                <w:spacing w:val="-2"/>
              </w:rPr>
              <w:t xml:space="preserve"> </w:t>
            </w:r>
            <w:r w:rsidR="00AB0E70" w:rsidRPr="00A47994">
              <w:rPr>
                <w:color w:val="auto"/>
                <w:spacing w:val="-2"/>
              </w:rPr>
              <w:t>установлению</w:t>
            </w:r>
          </w:p>
        </w:tc>
      </w:tr>
      <w:tr w:rsidR="00AB0E70" w:rsidRPr="00A47994" w14:paraId="50B58382" w14:textId="77777777" w:rsidTr="003F5B21">
        <w:trPr>
          <w:trHeight w:val="21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18BB85E1"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14:paraId="6D0BC86D" w14:textId="77777777" w:rsidR="00AB0E70" w:rsidRPr="00A47994" w:rsidRDefault="00AB0E70" w:rsidP="00BA4018">
            <w:pPr>
              <w:rPr>
                <w:rFonts w:eastAsiaTheme="minorHAnsi"/>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7814E692" w14:textId="77777777" w:rsidR="00AB0E70" w:rsidRPr="00A47994" w:rsidRDefault="00AB0E70" w:rsidP="00BA4018">
            <w:pPr>
              <w:rPr>
                <w:rFonts w:eastAsiaTheme="minorHAnsi"/>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54DE5B4F"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7161D1AB" w14:textId="05A11305" w:rsidR="00AB0E70" w:rsidRPr="00A47994" w:rsidRDefault="00E82DB4" w:rsidP="00BA4018">
            <w:pPr>
              <w:pStyle w:val="Default"/>
              <w:jc w:val="both"/>
              <w:rPr>
                <w:color w:val="auto"/>
                <w:spacing w:val="-2"/>
              </w:rPr>
            </w:pPr>
            <w:r w:rsidRPr="00A47994">
              <w:rPr>
                <w:color w:val="auto"/>
                <w:spacing w:val="-2"/>
              </w:rPr>
              <w:t xml:space="preserve">Максимальный размер земельного участка (площадь) – </w:t>
            </w:r>
            <w:r w:rsidR="00AB0E70" w:rsidRPr="00A47994">
              <w:rPr>
                <w:color w:val="auto"/>
                <w:spacing w:val="-2"/>
              </w:rPr>
              <w:t>не</w:t>
            </w:r>
            <w:r w:rsidR="0004390F" w:rsidRPr="00A47994">
              <w:rPr>
                <w:color w:val="auto"/>
                <w:spacing w:val="-2"/>
              </w:rPr>
              <w:t xml:space="preserve"> </w:t>
            </w:r>
            <w:r w:rsidR="00AB0E70" w:rsidRPr="00A47994">
              <w:rPr>
                <w:color w:val="auto"/>
                <w:spacing w:val="-2"/>
              </w:rPr>
              <w:t>подлежит</w:t>
            </w:r>
            <w:r w:rsidR="0004390F" w:rsidRPr="00A47994">
              <w:rPr>
                <w:color w:val="auto"/>
                <w:spacing w:val="-2"/>
              </w:rPr>
              <w:t xml:space="preserve"> </w:t>
            </w:r>
            <w:r w:rsidR="00AB0E70" w:rsidRPr="00A47994">
              <w:rPr>
                <w:color w:val="auto"/>
                <w:spacing w:val="-2"/>
              </w:rPr>
              <w:t>установлению</w:t>
            </w:r>
          </w:p>
        </w:tc>
      </w:tr>
      <w:tr w:rsidR="00AB0E70" w:rsidRPr="00A47994" w14:paraId="24E1F11F" w14:textId="77777777" w:rsidTr="003F5B21">
        <w:trPr>
          <w:trHeight w:val="21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5E82EBC4"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14:paraId="5F9B9A5D" w14:textId="77777777" w:rsidR="00AB0E70" w:rsidRPr="00A47994" w:rsidRDefault="00AB0E70" w:rsidP="00BA4018">
            <w:pPr>
              <w:rPr>
                <w:rFonts w:eastAsiaTheme="minorHAnsi"/>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6F7DCBA8" w14:textId="77777777" w:rsidR="00AB0E70" w:rsidRPr="00A47994" w:rsidRDefault="00AB0E70" w:rsidP="00BA4018">
            <w:pPr>
              <w:rPr>
                <w:rFonts w:eastAsiaTheme="minorHAnsi"/>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47FADF1F"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7E4E8219" w14:textId="4693DDBA" w:rsidR="00AB0E70" w:rsidRPr="00A47994" w:rsidRDefault="00AB0E70" w:rsidP="00BA4018">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3853655B" w14:textId="77777777" w:rsidTr="003F5B21">
        <w:trPr>
          <w:trHeight w:val="21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0AEBE571"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14:paraId="16CDD5DA" w14:textId="77777777" w:rsidR="00AB0E70" w:rsidRPr="00A47994" w:rsidRDefault="00AB0E70" w:rsidP="00BA4018">
            <w:pPr>
              <w:rPr>
                <w:rFonts w:eastAsiaTheme="minorHAnsi"/>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7191CFB4" w14:textId="77777777" w:rsidR="00AB0E70" w:rsidRPr="00A47994" w:rsidRDefault="00AB0E70" w:rsidP="00BA4018">
            <w:pPr>
              <w:rPr>
                <w:rFonts w:eastAsiaTheme="minorHAnsi"/>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01DA1F7C"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27F68B86" w14:textId="179F686F" w:rsidR="00AB0E70" w:rsidRPr="00A47994" w:rsidRDefault="00AB0E70" w:rsidP="00BA4018">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452C459F" w14:textId="77777777" w:rsidTr="003F5B21">
        <w:trPr>
          <w:trHeight w:val="21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72641E16"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14:paraId="05E31D85" w14:textId="77777777" w:rsidR="00AB0E70" w:rsidRPr="00A47994" w:rsidRDefault="00AB0E70" w:rsidP="00BA4018">
            <w:pPr>
              <w:rPr>
                <w:rFonts w:eastAsiaTheme="minorHAnsi"/>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74F01D9A" w14:textId="77777777" w:rsidR="00AB0E70" w:rsidRPr="00A47994" w:rsidRDefault="00AB0E70" w:rsidP="00BA4018">
            <w:pPr>
              <w:rPr>
                <w:rFonts w:eastAsiaTheme="minorHAnsi"/>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3AAC962E"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0A0A38A8" w14:textId="6487A2F0" w:rsidR="00AB0E70" w:rsidRPr="00A47994" w:rsidRDefault="00AB0E70" w:rsidP="00BA4018">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71C7880B" w14:textId="77777777" w:rsidTr="003F5B21">
        <w:trPr>
          <w:trHeight w:val="21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4E77AE44"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14:paraId="606547CF" w14:textId="77777777" w:rsidR="00AB0E70" w:rsidRPr="00A47994" w:rsidRDefault="00AB0E70" w:rsidP="00BA4018">
            <w:pPr>
              <w:rPr>
                <w:rFonts w:eastAsiaTheme="minorHAnsi"/>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2880B9A0" w14:textId="77777777" w:rsidR="00AB0E70" w:rsidRPr="00A47994" w:rsidRDefault="00AB0E70" w:rsidP="00BA4018">
            <w:pPr>
              <w:rPr>
                <w:rFonts w:eastAsiaTheme="minorHAnsi"/>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6D5DF867"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490F79FC" w14:textId="22715DA8" w:rsidR="00AB0E70" w:rsidRPr="00A47994" w:rsidRDefault="00AB0E70" w:rsidP="00BA4018">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07830E7A" w14:textId="77777777" w:rsidTr="003F5B21">
        <w:trPr>
          <w:trHeight w:val="57"/>
        </w:trPr>
        <w:tc>
          <w:tcPr>
            <w:tcW w:w="552" w:type="dxa"/>
            <w:vMerge w:val="restart"/>
            <w:tcBorders>
              <w:top w:val="single" w:sz="4" w:space="0" w:color="auto"/>
              <w:left w:val="single" w:sz="4" w:space="0" w:color="auto"/>
              <w:right w:val="single" w:sz="4" w:space="0" w:color="auto"/>
            </w:tcBorders>
          </w:tcPr>
          <w:p w14:paraId="0EBB037D" w14:textId="77777777" w:rsidR="00AB0E70" w:rsidRPr="00A47994" w:rsidRDefault="00AB0E70" w:rsidP="00EF28B8">
            <w:pPr>
              <w:pStyle w:val="Default"/>
              <w:numPr>
                <w:ilvl w:val="0"/>
                <w:numId w:val="27"/>
              </w:numPr>
              <w:ind w:left="22" w:firstLine="0"/>
              <w:jc w:val="center"/>
              <w:rPr>
                <w:color w:val="auto"/>
              </w:rPr>
            </w:pPr>
          </w:p>
        </w:tc>
        <w:tc>
          <w:tcPr>
            <w:tcW w:w="2661" w:type="dxa"/>
            <w:vMerge w:val="restart"/>
            <w:tcBorders>
              <w:top w:val="single" w:sz="4" w:space="0" w:color="auto"/>
              <w:left w:val="single" w:sz="4" w:space="0" w:color="auto"/>
              <w:right w:val="single" w:sz="4" w:space="0" w:color="auto"/>
            </w:tcBorders>
          </w:tcPr>
          <w:p w14:paraId="37817EB2" w14:textId="380ECF2B" w:rsidR="00AB0E70" w:rsidRPr="00A47994" w:rsidRDefault="00AB0E70" w:rsidP="00BA4018">
            <w:pPr>
              <w:pStyle w:val="Default"/>
              <w:jc w:val="both"/>
              <w:rPr>
                <w:color w:val="auto"/>
              </w:rPr>
            </w:pPr>
            <w:r w:rsidRPr="00A47994">
              <w:t>Общее</w:t>
            </w:r>
            <w:r w:rsidR="0004390F" w:rsidRPr="00A47994">
              <w:t xml:space="preserve"> </w:t>
            </w:r>
            <w:r w:rsidRPr="00A47994">
              <w:t>пользование</w:t>
            </w:r>
            <w:r w:rsidR="0004390F" w:rsidRPr="00A47994">
              <w:t xml:space="preserve"> </w:t>
            </w:r>
            <w:r w:rsidRPr="00A47994">
              <w:t>водными</w:t>
            </w:r>
            <w:r w:rsidR="0004390F" w:rsidRPr="00A47994">
              <w:t xml:space="preserve"> </w:t>
            </w:r>
            <w:r w:rsidRPr="00A47994">
              <w:t>объектами</w:t>
            </w:r>
          </w:p>
        </w:tc>
        <w:tc>
          <w:tcPr>
            <w:tcW w:w="1731" w:type="dxa"/>
            <w:vMerge w:val="restart"/>
            <w:tcBorders>
              <w:top w:val="single" w:sz="4" w:space="0" w:color="auto"/>
              <w:left w:val="single" w:sz="4" w:space="0" w:color="auto"/>
              <w:right w:val="single" w:sz="4" w:space="0" w:color="auto"/>
            </w:tcBorders>
          </w:tcPr>
          <w:p w14:paraId="7DE6338C" w14:textId="77777777" w:rsidR="00AB0E70" w:rsidRPr="00A47994" w:rsidRDefault="00AB0E70" w:rsidP="00BA4018">
            <w:pPr>
              <w:pStyle w:val="Default"/>
              <w:jc w:val="both"/>
              <w:rPr>
                <w:color w:val="auto"/>
              </w:rPr>
            </w:pPr>
            <w:r w:rsidRPr="00A47994">
              <w:t>11.1</w:t>
            </w:r>
          </w:p>
        </w:tc>
        <w:tc>
          <w:tcPr>
            <w:tcW w:w="3840" w:type="dxa"/>
            <w:vMerge w:val="restart"/>
            <w:tcBorders>
              <w:top w:val="single" w:sz="4" w:space="0" w:color="auto"/>
              <w:left w:val="single" w:sz="4" w:space="0" w:color="auto"/>
              <w:right w:val="single" w:sz="4" w:space="0" w:color="auto"/>
            </w:tcBorders>
          </w:tcPr>
          <w:p w14:paraId="03548D9B" w14:textId="7FF9EF65" w:rsidR="00AB0E70" w:rsidRPr="00A47994" w:rsidRDefault="00AB0E70" w:rsidP="00BA4018">
            <w:pPr>
              <w:pStyle w:val="Default"/>
              <w:jc w:val="both"/>
              <w:rPr>
                <w:rFonts w:eastAsia="SimSun"/>
                <w:color w:val="auto"/>
                <w:lang w:eastAsia="zh-CN"/>
              </w:rPr>
            </w:pPr>
            <w:r w:rsidRPr="00A47994">
              <w:t>Использование</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примыкающих</w:t>
            </w:r>
            <w:r w:rsidR="0004390F" w:rsidRPr="00A47994">
              <w:t xml:space="preserve"> </w:t>
            </w:r>
            <w:r w:rsidRPr="00A47994">
              <w:t>к</w:t>
            </w:r>
            <w:r w:rsidR="0004390F" w:rsidRPr="00A47994">
              <w:t xml:space="preserve"> </w:t>
            </w:r>
            <w:r w:rsidRPr="00A47994">
              <w:t>водным</w:t>
            </w:r>
            <w:r w:rsidR="0004390F" w:rsidRPr="00A47994">
              <w:t xml:space="preserve"> </w:t>
            </w:r>
            <w:r w:rsidRPr="00A47994">
              <w:t>объектам</w:t>
            </w:r>
            <w:r w:rsidR="0004390F" w:rsidRPr="00A47994">
              <w:t xml:space="preserve"> </w:t>
            </w:r>
            <w:r w:rsidRPr="00A47994">
              <w:t>способами,</w:t>
            </w:r>
            <w:r w:rsidR="0004390F" w:rsidRPr="00A47994">
              <w:t xml:space="preserve"> </w:t>
            </w:r>
            <w:r w:rsidRPr="00A47994">
              <w:t>необходимыми</w:t>
            </w:r>
            <w:r w:rsidR="0004390F" w:rsidRPr="00A47994">
              <w:t xml:space="preserve"> </w:t>
            </w:r>
            <w:r w:rsidRPr="00A47994">
              <w:t>для</w:t>
            </w:r>
            <w:r w:rsidR="0004390F" w:rsidRPr="00A47994">
              <w:t xml:space="preserve"> </w:t>
            </w:r>
            <w:r w:rsidRPr="00A47994">
              <w:t>осуществления</w:t>
            </w:r>
            <w:r w:rsidR="0004390F" w:rsidRPr="00A47994">
              <w:t xml:space="preserve"> </w:t>
            </w:r>
            <w:r w:rsidRPr="00A47994">
              <w:t>общего</w:t>
            </w:r>
            <w:r w:rsidR="0004390F" w:rsidRPr="00A47994">
              <w:t xml:space="preserve"> </w:t>
            </w:r>
            <w:r w:rsidRPr="00A47994">
              <w:t>водопользования</w:t>
            </w:r>
            <w:r w:rsidR="0004390F" w:rsidRPr="00A47994">
              <w:t xml:space="preserve"> </w:t>
            </w:r>
            <w:r w:rsidRPr="00A47994">
              <w:t>(водопользования,</w:t>
            </w:r>
            <w:r w:rsidR="0004390F" w:rsidRPr="00A47994">
              <w:t xml:space="preserve"> </w:t>
            </w:r>
            <w:r w:rsidRPr="00A47994">
              <w:t>осуществляемого</w:t>
            </w:r>
            <w:r w:rsidR="0004390F" w:rsidRPr="00A47994">
              <w:t xml:space="preserve"> </w:t>
            </w:r>
            <w:r w:rsidRPr="00A47994">
              <w:t>гражданами</w:t>
            </w:r>
            <w:r w:rsidR="0004390F" w:rsidRPr="00A47994">
              <w:t xml:space="preserve"> </w:t>
            </w:r>
            <w:r w:rsidRPr="00A47994">
              <w:t>для</w:t>
            </w:r>
            <w:r w:rsidR="0004390F" w:rsidRPr="00A47994">
              <w:t xml:space="preserve"> </w:t>
            </w:r>
            <w:r w:rsidRPr="00A47994">
              <w:t>личных</w:t>
            </w:r>
            <w:r w:rsidR="0004390F" w:rsidRPr="00A47994">
              <w:t xml:space="preserve"> </w:t>
            </w:r>
            <w:r w:rsidRPr="00A47994">
              <w:t>нужд,</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забор</w:t>
            </w:r>
            <w:r w:rsidR="0004390F" w:rsidRPr="00A47994">
              <w:t xml:space="preserve"> </w:t>
            </w:r>
            <w:r w:rsidRPr="00A47994">
              <w:t>(изъятие)</w:t>
            </w:r>
            <w:r w:rsidR="0004390F" w:rsidRPr="00A47994">
              <w:t xml:space="preserve"> </w:t>
            </w:r>
            <w:r w:rsidRPr="00A47994">
              <w:t>водных</w:t>
            </w:r>
            <w:r w:rsidR="0004390F" w:rsidRPr="00A47994">
              <w:t xml:space="preserve"> </w:t>
            </w:r>
            <w:r w:rsidRPr="00A47994">
              <w:t>ресурсов</w:t>
            </w:r>
            <w:r w:rsidR="0004390F" w:rsidRPr="00A47994">
              <w:t xml:space="preserve"> </w:t>
            </w:r>
            <w:r w:rsidRPr="00A47994">
              <w:t>для</w:t>
            </w:r>
            <w:r w:rsidR="0004390F" w:rsidRPr="00A47994">
              <w:t xml:space="preserve"> </w:t>
            </w:r>
            <w:r w:rsidRPr="00A47994">
              <w:t>целей</w:t>
            </w:r>
            <w:r w:rsidR="0004390F" w:rsidRPr="00A47994">
              <w:t xml:space="preserve"> </w:t>
            </w:r>
            <w:r w:rsidRPr="00A47994">
              <w:t>питьевого</w:t>
            </w:r>
            <w:r w:rsidR="0004390F" w:rsidRPr="00A47994">
              <w:t xml:space="preserve"> </w:t>
            </w:r>
            <w:r w:rsidRPr="00A47994">
              <w:t>и</w:t>
            </w:r>
            <w:r w:rsidR="0004390F" w:rsidRPr="00A47994">
              <w:t xml:space="preserve"> </w:t>
            </w:r>
            <w:r w:rsidRPr="00A47994">
              <w:t>хозяйственно-</w:t>
            </w:r>
            <w:r w:rsidRPr="00A47994">
              <w:br/>
              <w:t>бытового</w:t>
            </w:r>
            <w:r w:rsidR="0004390F" w:rsidRPr="00A47994">
              <w:t xml:space="preserve"> </w:t>
            </w:r>
            <w:r w:rsidRPr="00A47994">
              <w:t>водоснабжения,</w:t>
            </w:r>
            <w:r w:rsidR="0004390F" w:rsidRPr="00A47994">
              <w:t xml:space="preserve"> </w:t>
            </w:r>
            <w:r w:rsidRPr="00A47994">
              <w:t>купание,</w:t>
            </w:r>
            <w:r w:rsidR="0004390F" w:rsidRPr="00A47994">
              <w:t xml:space="preserve"> </w:t>
            </w:r>
            <w:r w:rsidRPr="00A47994">
              <w:t>использование</w:t>
            </w:r>
            <w:r w:rsidR="0004390F" w:rsidRPr="00A47994">
              <w:t xml:space="preserve"> </w:t>
            </w:r>
            <w:r w:rsidRPr="00A47994">
              <w:t>маломерных</w:t>
            </w:r>
            <w:r w:rsidR="0004390F" w:rsidRPr="00A47994">
              <w:t xml:space="preserve"> </w:t>
            </w:r>
            <w:r w:rsidRPr="00A47994">
              <w:t>судов,</w:t>
            </w:r>
            <w:r w:rsidR="0004390F" w:rsidRPr="00A47994">
              <w:t xml:space="preserve"> </w:t>
            </w:r>
            <w:r w:rsidRPr="00A47994">
              <w:t>водных</w:t>
            </w:r>
            <w:r w:rsidR="0004390F" w:rsidRPr="00A47994">
              <w:t xml:space="preserve"> </w:t>
            </w:r>
            <w:r w:rsidRPr="00A47994">
              <w:t>мотоциклов</w:t>
            </w:r>
            <w:r w:rsidR="0004390F" w:rsidRPr="00A47994">
              <w:t xml:space="preserve"> </w:t>
            </w:r>
            <w:r w:rsidRPr="00A47994">
              <w:t>и</w:t>
            </w:r>
            <w:r w:rsidR="0004390F" w:rsidRPr="00A47994">
              <w:t xml:space="preserve"> </w:t>
            </w:r>
            <w:r w:rsidRPr="00A47994">
              <w:t>других</w:t>
            </w:r>
            <w:r w:rsidR="0004390F" w:rsidRPr="00A47994">
              <w:t xml:space="preserve"> </w:t>
            </w:r>
            <w:r w:rsidRPr="00A47994">
              <w:t>технических</w:t>
            </w:r>
            <w:r w:rsidR="0004390F" w:rsidRPr="00A47994">
              <w:t xml:space="preserve"> </w:t>
            </w:r>
            <w:r w:rsidRPr="00A47994">
              <w:t>средств,</w:t>
            </w:r>
            <w:r w:rsidR="0004390F" w:rsidRPr="00A47994">
              <w:t xml:space="preserve"> </w:t>
            </w:r>
            <w:r w:rsidRPr="00A47994">
              <w:t>предназначенных</w:t>
            </w:r>
            <w:r w:rsidR="0004390F" w:rsidRPr="00A47994">
              <w:t xml:space="preserve"> </w:t>
            </w:r>
            <w:r w:rsidRPr="00A47994">
              <w:t>для</w:t>
            </w:r>
            <w:r w:rsidR="0004390F" w:rsidRPr="00A47994">
              <w:t xml:space="preserve"> </w:t>
            </w:r>
            <w:r w:rsidRPr="00A47994">
              <w:t>отдыха</w:t>
            </w:r>
            <w:r w:rsidR="0004390F" w:rsidRPr="00A47994">
              <w:t xml:space="preserve"> </w:t>
            </w:r>
            <w:r w:rsidRPr="00A47994">
              <w:t>на</w:t>
            </w:r>
            <w:r w:rsidR="0004390F" w:rsidRPr="00A47994">
              <w:t xml:space="preserve"> </w:t>
            </w:r>
            <w:r w:rsidRPr="00A47994">
              <w:t>водных</w:t>
            </w:r>
            <w:r w:rsidR="0004390F" w:rsidRPr="00A47994">
              <w:t xml:space="preserve"> </w:t>
            </w:r>
            <w:r w:rsidRPr="00A47994">
              <w:t>объектах,</w:t>
            </w:r>
            <w:r w:rsidR="0004390F" w:rsidRPr="00A47994">
              <w:t xml:space="preserve"> </w:t>
            </w:r>
            <w:r w:rsidRPr="00A47994">
              <w:t>водопой,</w:t>
            </w:r>
            <w:r w:rsidR="0004390F" w:rsidRPr="00A47994">
              <w:t xml:space="preserve"> </w:t>
            </w:r>
            <w:r w:rsidRPr="00A47994">
              <w:t>если</w:t>
            </w:r>
            <w:r w:rsidR="0004390F" w:rsidRPr="00A47994">
              <w:t xml:space="preserve"> </w:t>
            </w:r>
            <w:r w:rsidRPr="00A47994">
              <w:t>соответствующие</w:t>
            </w:r>
            <w:r w:rsidR="0004390F" w:rsidRPr="00A47994">
              <w:t xml:space="preserve"> </w:t>
            </w:r>
            <w:r w:rsidRPr="00A47994">
              <w:t>запреты</w:t>
            </w:r>
            <w:r w:rsidR="0004390F" w:rsidRPr="00A47994">
              <w:t xml:space="preserve"> </w:t>
            </w:r>
            <w:r w:rsidRPr="00A47994">
              <w:t>не</w:t>
            </w:r>
            <w:r w:rsidR="0004390F" w:rsidRPr="00A47994">
              <w:t xml:space="preserve"> </w:t>
            </w:r>
            <w:r w:rsidRPr="00A47994">
              <w:t>установлены</w:t>
            </w:r>
            <w:r w:rsidR="0004390F" w:rsidRPr="00A47994">
              <w:t xml:space="preserve"> </w:t>
            </w:r>
            <w:r w:rsidRPr="00A47994">
              <w:t>законодательством)</w:t>
            </w:r>
          </w:p>
        </w:tc>
        <w:tc>
          <w:tcPr>
            <w:tcW w:w="5812" w:type="dxa"/>
            <w:tcBorders>
              <w:top w:val="single" w:sz="4" w:space="0" w:color="auto"/>
              <w:left w:val="single" w:sz="4" w:space="0" w:color="auto"/>
              <w:bottom w:val="single" w:sz="4" w:space="0" w:color="auto"/>
              <w:right w:val="single" w:sz="4" w:space="0" w:color="auto"/>
            </w:tcBorders>
          </w:tcPr>
          <w:p w14:paraId="5DC91DA4" w14:textId="5660F1C7" w:rsidR="00AB0E70" w:rsidRPr="00A47994" w:rsidRDefault="00E82DB4" w:rsidP="00BA4018">
            <w:pPr>
              <w:pStyle w:val="Default"/>
              <w:jc w:val="both"/>
              <w:rPr>
                <w:color w:val="auto"/>
                <w:spacing w:val="-2"/>
              </w:rPr>
            </w:pPr>
            <w:r w:rsidRPr="00A47994">
              <w:rPr>
                <w:color w:val="auto"/>
                <w:spacing w:val="-2"/>
              </w:rPr>
              <w:t xml:space="preserve">Минимальный размер земельного участка (площадь) – </w:t>
            </w:r>
            <w:r w:rsidR="00AB0E70" w:rsidRPr="00A47994">
              <w:rPr>
                <w:color w:val="auto"/>
                <w:spacing w:val="-2"/>
              </w:rPr>
              <w:t>не</w:t>
            </w:r>
            <w:r w:rsidR="0004390F" w:rsidRPr="00A47994">
              <w:rPr>
                <w:color w:val="auto"/>
                <w:spacing w:val="-2"/>
              </w:rPr>
              <w:t xml:space="preserve"> </w:t>
            </w:r>
            <w:r w:rsidR="00AB0E70" w:rsidRPr="00A47994">
              <w:rPr>
                <w:color w:val="auto"/>
                <w:spacing w:val="-2"/>
              </w:rPr>
              <w:t>подлежит</w:t>
            </w:r>
            <w:r w:rsidR="0004390F" w:rsidRPr="00A47994">
              <w:rPr>
                <w:color w:val="auto"/>
                <w:spacing w:val="-2"/>
              </w:rPr>
              <w:t xml:space="preserve"> </w:t>
            </w:r>
            <w:r w:rsidR="00AB0E70" w:rsidRPr="00A47994">
              <w:rPr>
                <w:color w:val="auto"/>
                <w:spacing w:val="-2"/>
              </w:rPr>
              <w:t>установлению</w:t>
            </w:r>
          </w:p>
        </w:tc>
      </w:tr>
      <w:tr w:rsidR="00AB0E70" w:rsidRPr="00A47994" w14:paraId="4112368E" w14:textId="77777777" w:rsidTr="003F5B21">
        <w:trPr>
          <w:trHeight w:val="52"/>
        </w:trPr>
        <w:tc>
          <w:tcPr>
            <w:tcW w:w="552" w:type="dxa"/>
            <w:vMerge/>
            <w:tcBorders>
              <w:left w:val="single" w:sz="4" w:space="0" w:color="auto"/>
              <w:right w:val="single" w:sz="4" w:space="0" w:color="auto"/>
            </w:tcBorders>
          </w:tcPr>
          <w:p w14:paraId="49CF0608" w14:textId="77777777" w:rsidR="00AB0E70" w:rsidRPr="00A47994" w:rsidRDefault="00AB0E70" w:rsidP="00EF28B8">
            <w:pPr>
              <w:pStyle w:val="Default"/>
              <w:numPr>
                <w:ilvl w:val="0"/>
                <w:numId w:val="27"/>
              </w:numPr>
              <w:ind w:left="22" w:firstLine="0"/>
              <w:jc w:val="center"/>
              <w:rPr>
                <w:color w:val="auto"/>
              </w:rPr>
            </w:pPr>
          </w:p>
        </w:tc>
        <w:tc>
          <w:tcPr>
            <w:tcW w:w="2661" w:type="dxa"/>
            <w:vMerge/>
            <w:tcBorders>
              <w:left w:val="single" w:sz="4" w:space="0" w:color="auto"/>
              <w:right w:val="single" w:sz="4" w:space="0" w:color="auto"/>
            </w:tcBorders>
          </w:tcPr>
          <w:p w14:paraId="26274516" w14:textId="77777777" w:rsidR="00AB0E70" w:rsidRPr="00A47994" w:rsidRDefault="00AB0E70" w:rsidP="00BA4018">
            <w:pPr>
              <w:pStyle w:val="Default"/>
              <w:jc w:val="both"/>
              <w:rPr>
                <w:color w:val="auto"/>
              </w:rPr>
            </w:pPr>
          </w:p>
        </w:tc>
        <w:tc>
          <w:tcPr>
            <w:tcW w:w="1731" w:type="dxa"/>
            <w:vMerge/>
            <w:tcBorders>
              <w:left w:val="single" w:sz="4" w:space="0" w:color="auto"/>
              <w:right w:val="single" w:sz="4" w:space="0" w:color="auto"/>
            </w:tcBorders>
          </w:tcPr>
          <w:p w14:paraId="4B923136" w14:textId="77777777" w:rsidR="00AB0E70" w:rsidRPr="00A47994" w:rsidRDefault="00AB0E70" w:rsidP="00BA4018">
            <w:pPr>
              <w:pStyle w:val="Default"/>
              <w:jc w:val="both"/>
              <w:rPr>
                <w:color w:val="auto"/>
              </w:rPr>
            </w:pPr>
          </w:p>
        </w:tc>
        <w:tc>
          <w:tcPr>
            <w:tcW w:w="3840" w:type="dxa"/>
            <w:vMerge/>
            <w:tcBorders>
              <w:left w:val="single" w:sz="4" w:space="0" w:color="auto"/>
              <w:right w:val="single" w:sz="4" w:space="0" w:color="auto"/>
            </w:tcBorders>
          </w:tcPr>
          <w:p w14:paraId="4276C4C0" w14:textId="77777777" w:rsidR="00AB0E70" w:rsidRPr="00A47994" w:rsidRDefault="00AB0E70" w:rsidP="00BA4018">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6166D550" w14:textId="6F9D5729" w:rsidR="00AB0E70" w:rsidRPr="00A47994" w:rsidRDefault="00E82DB4" w:rsidP="00BA4018">
            <w:pPr>
              <w:pStyle w:val="Default"/>
              <w:jc w:val="both"/>
              <w:rPr>
                <w:color w:val="auto"/>
                <w:spacing w:val="-2"/>
              </w:rPr>
            </w:pPr>
            <w:r w:rsidRPr="00A47994">
              <w:rPr>
                <w:color w:val="auto"/>
                <w:spacing w:val="-2"/>
              </w:rPr>
              <w:t xml:space="preserve">Максимальный размер земельного участка (площадь) – </w:t>
            </w:r>
            <w:r w:rsidR="00AB0E70" w:rsidRPr="00A47994">
              <w:rPr>
                <w:color w:val="auto"/>
                <w:spacing w:val="-2"/>
              </w:rPr>
              <w:t>не</w:t>
            </w:r>
            <w:r w:rsidR="0004390F" w:rsidRPr="00A47994">
              <w:rPr>
                <w:color w:val="auto"/>
                <w:spacing w:val="-2"/>
              </w:rPr>
              <w:t xml:space="preserve"> </w:t>
            </w:r>
            <w:r w:rsidR="00AB0E70" w:rsidRPr="00A47994">
              <w:rPr>
                <w:color w:val="auto"/>
                <w:spacing w:val="-2"/>
              </w:rPr>
              <w:t>подлежит</w:t>
            </w:r>
            <w:r w:rsidR="0004390F" w:rsidRPr="00A47994">
              <w:rPr>
                <w:color w:val="auto"/>
                <w:spacing w:val="-2"/>
              </w:rPr>
              <w:t xml:space="preserve"> </w:t>
            </w:r>
            <w:r w:rsidR="00AB0E70" w:rsidRPr="00A47994">
              <w:rPr>
                <w:color w:val="auto"/>
                <w:spacing w:val="-2"/>
              </w:rPr>
              <w:t>установлению</w:t>
            </w:r>
          </w:p>
        </w:tc>
      </w:tr>
      <w:tr w:rsidR="00AB0E70" w:rsidRPr="00A47994" w14:paraId="4EE0123B" w14:textId="77777777" w:rsidTr="003F5B21">
        <w:trPr>
          <w:trHeight w:val="52"/>
        </w:trPr>
        <w:tc>
          <w:tcPr>
            <w:tcW w:w="552" w:type="dxa"/>
            <w:vMerge/>
            <w:tcBorders>
              <w:left w:val="single" w:sz="4" w:space="0" w:color="auto"/>
              <w:right w:val="single" w:sz="4" w:space="0" w:color="auto"/>
            </w:tcBorders>
          </w:tcPr>
          <w:p w14:paraId="72C3ACEA" w14:textId="77777777" w:rsidR="00AB0E70" w:rsidRPr="00A47994" w:rsidRDefault="00AB0E70" w:rsidP="00EF28B8">
            <w:pPr>
              <w:pStyle w:val="Default"/>
              <w:numPr>
                <w:ilvl w:val="0"/>
                <w:numId w:val="27"/>
              </w:numPr>
              <w:ind w:left="22" w:firstLine="0"/>
              <w:jc w:val="center"/>
              <w:rPr>
                <w:color w:val="auto"/>
              </w:rPr>
            </w:pPr>
          </w:p>
        </w:tc>
        <w:tc>
          <w:tcPr>
            <w:tcW w:w="2661" w:type="dxa"/>
            <w:vMerge/>
            <w:tcBorders>
              <w:left w:val="single" w:sz="4" w:space="0" w:color="auto"/>
              <w:right w:val="single" w:sz="4" w:space="0" w:color="auto"/>
            </w:tcBorders>
          </w:tcPr>
          <w:p w14:paraId="57CD8A36" w14:textId="77777777" w:rsidR="00AB0E70" w:rsidRPr="00A47994" w:rsidRDefault="00AB0E70" w:rsidP="00BA4018">
            <w:pPr>
              <w:pStyle w:val="Default"/>
              <w:jc w:val="both"/>
              <w:rPr>
                <w:color w:val="auto"/>
              </w:rPr>
            </w:pPr>
          </w:p>
        </w:tc>
        <w:tc>
          <w:tcPr>
            <w:tcW w:w="1731" w:type="dxa"/>
            <w:vMerge/>
            <w:tcBorders>
              <w:left w:val="single" w:sz="4" w:space="0" w:color="auto"/>
              <w:right w:val="single" w:sz="4" w:space="0" w:color="auto"/>
            </w:tcBorders>
          </w:tcPr>
          <w:p w14:paraId="033C278B" w14:textId="77777777" w:rsidR="00AB0E70" w:rsidRPr="00A47994" w:rsidRDefault="00AB0E70" w:rsidP="00BA4018">
            <w:pPr>
              <w:pStyle w:val="Default"/>
              <w:jc w:val="both"/>
              <w:rPr>
                <w:color w:val="auto"/>
              </w:rPr>
            </w:pPr>
          </w:p>
        </w:tc>
        <w:tc>
          <w:tcPr>
            <w:tcW w:w="3840" w:type="dxa"/>
            <w:vMerge/>
            <w:tcBorders>
              <w:left w:val="single" w:sz="4" w:space="0" w:color="auto"/>
              <w:right w:val="single" w:sz="4" w:space="0" w:color="auto"/>
            </w:tcBorders>
          </w:tcPr>
          <w:p w14:paraId="35C59E84" w14:textId="77777777" w:rsidR="00AB0E70" w:rsidRPr="00A47994" w:rsidRDefault="00AB0E70" w:rsidP="00BA4018">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795F0F6F" w14:textId="7D68F231" w:rsidR="00AB0E70" w:rsidRPr="00A47994" w:rsidRDefault="00AB0E70" w:rsidP="00BA4018">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4371786E" w14:textId="77777777" w:rsidTr="003F5B21">
        <w:trPr>
          <w:trHeight w:val="52"/>
        </w:trPr>
        <w:tc>
          <w:tcPr>
            <w:tcW w:w="552" w:type="dxa"/>
            <w:vMerge/>
            <w:tcBorders>
              <w:left w:val="single" w:sz="4" w:space="0" w:color="auto"/>
              <w:right w:val="single" w:sz="4" w:space="0" w:color="auto"/>
            </w:tcBorders>
          </w:tcPr>
          <w:p w14:paraId="0528337C" w14:textId="77777777" w:rsidR="00AB0E70" w:rsidRPr="00A47994" w:rsidRDefault="00AB0E70" w:rsidP="00EF28B8">
            <w:pPr>
              <w:pStyle w:val="Default"/>
              <w:numPr>
                <w:ilvl w:val="0"/>
                <w:numId w:val="27"/>
              </w:numPr>
              <w:ind w:left="22" w:firstLine="0"/>
              <w:jc w:val="center"/>
              <w:rPr>
                <w:color w:val="auto"/>
              </w:rPr>
            </w:pPr>
          </w:p>
        </w:tc>
        <w:tc>
          <w:tcPr>
            <w:tcW w:w="2661" w:type="dxa"/>
            <w:vMerge/>
            <w:tcBorders>
              <w:left w:val="single" w:sz="4" w:space="0" w:color="auto"/>
              <w:right w:val="single" w:sz="4" w:space="0" w:color="auto"/>
            </w:tcBorders>
          </w:tcPr>
          <w:p w14:paraId="724BCB8C" w14:textId="77777777" w:rsidR="00AB0E70" w:rsidRPr="00A47994" w:rsidRDefault="00AB0E70" w:rsidP="00BA4018">
            <w:pPr>
              <w:pStyle w:val="Default"/>
              <w:jc w:val="both"/>
              <w:rPr>
                <w:color w:val="auto"/>
              </w:rPr>
            </w:pPr>
          </w:p>
        </w:tc>
        <w:tc>
          <w:tcPr>
            <w:tcW w:w="1731" w:type="dxa"/>
            <w:vMerge/>
            <w:tcBorders>
              <w:left w:val="single" w:sz="4" w:space="0" w:color="auto"/>
              <w:right w:val="single" w:sz="4" w:space="0" w:color="auto"/>
            </w:tcBorders>
          </w:tcPr>
          <w:p w14:paraId="60CCC034" w14:textId="77777777" w:rsidR="00AB0E70" w:rsidRPr="00A47994" w:rsidRDefault="00AB0E70" w:rsidP="00BA4018">
            <w:pPr>
              <w:pStyle w:val="Default"/>
              <w:jc w:val="both"/>
              <w:rPr>
                <w:color w:val="auto"/>
              </w:rPr>
            </w:pPr>
          </w:p>
        </w:tc>
        <w:tc>
          <w:tcPr>
            <w:tcW w:w="3840" w:type="dxa"/>
            <w:vMerge/>
            <w:tcBorders>
              <w:left w:val="single" w:sz="4" w:space="0" w:color="auto"/>
              <w:right w:val="single" w:sz="4" w:space="0" w:color="auto"/>
            </w:tcBorders>
          </w:tcPr>
          <w:p w14:paraId="29F67EF5" w14:textId="77777777" w:rsidR="00AB0E70" w:rsidRPr="00A47994" w:rsidRDefault="00AB0E70" w:rsidP="00BA4018">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70713E57" w14:textId="4599CEAE" w:rsidR="00AB0E70" w:rsidRPr="00A47994" w:rsidRDefault="00AB0E70" w:rsidP="00BA4018">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7F01F694" w14:textId="77777777" w:rsidTr="003F5B21">
        <w:trPr>
          <w:trHeight w:val="52"/>
        </w:trPr>
        <w:tc>
          <w:tcPr>
            <w:tcW w:w="552" w:type="dxa"/>
            <w:vMerge/>
            <w:tcBorders>
              <w:left w:val="single" w:sz="4" w:space="0" w:color="auto"/>
              <w:right w:val="single" w:sz="4" w:space="0" w:color="auto"/>
            </w:tcBorders>
          </w:tcPr>
          <w:p w14:paraId="7325F24B" w14:textId="77777777" w:rsidR="00AB0E70" w:rsidRPr="00A47994" w:rsidRDefault="00AB0E70" w:rsidP="00EF28B8">
            <w:pPr>
              <w:pStyle w:val="Default"/>
              <w:numPr>
                <w:ilvl w:val="0"/>
                <w:numId w:val="27"/>
              </w:numPr>
              <w:ind w:left="22" w:firstLine="0"/>
              <w:jc w:val="center"/>
              <w:rPr>
                <w:color w:val="auto"/>
              </w:rPr>
            </w:pPr>
          </w:p>
        </w:tc>
        <w:tc>
          <w:tcPr>
            <w:tcW w:w="2661" w:type="dxa"/>
            <w:vMerge/>
            <w:tcBorders>
              <w:left w:val="single" w:sz="4" w:space="0" w:color="auto"/>
              <w:right w:val="single" w:sz="4" w:space="0" w:color="auto"/>
            </w:tcBorders>
          </w:tcPr>
          <w:p w14:paraId="11CD1B63" w14:textId="77777777" w:rsidR="00AB0E70" w:rsidRPr="00A47994" w:rsidRDefault="00AB0E70" w:rsidP="00BA4018">
            <w:pPr>
              <w:pStyle w:val="Default"/>
              <w:jc w:val="both"/>
              <w:rPr>
                <w:color w:val="auto"/>
              </w:rPr>
            </w:pPr>
          </w:p>
        </w:tc>
        <w:tc>
          <w:tcPr>
            <w:tcW w:w="1731" w:type="dxa"/>
            <w:vMerge/>
            <w:tcBorders>
              <w:left w:val="single" w:sz="4" w:space="0" w:color="auto"/>
              <w:right w:val="single" w:sz="4" w:space="0" w:color="auto"/>
            </w:tcBorders>
          </w:tcPr>
          <w:p w14:paraId="04A06D6D" w14:textId="77777777" w:rsidR="00AB0E70" w:rsidRPr="00A47994" w:rsidRDefault="00AB0E70" w:rsidP="00BA4018">
            <w:pPr>
              <w:pStyle w:val="Default"/>
              <w:jc w:val="both"/>
              <w:rPr>
                <w:color w:val="auto"/>
              </w:rPr>
            </w:pPr>
          </w:p>
        </w:tc>
        <w:tc>
          <w:tcPr>
            <w:tcW w:w="3840" w:type="dxa"/>
            <w:vMerge/>
            <w:tcBorders>
              <w:left w:val="single" w:sz="4" w:space="0" w:color="auto"/>
              <w:right w:val="single" w:sz="4" w:space="0" w:color="auto"/>
            </w:tcBorders>
          </w:tcPr>
          <w:p w14:paraId="19929484" w14:textId="77777777" w:rsidR="00AB0E70" w:rsidRPr="00A47994" w:rsidRDefault="00AB0E70" w:rsidP="00BA4018">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27583BFC" w14:textId="112204B0" w:rsidR="00AB0E70" w:rsidRPr="00A47994" w:rsidRDefault="00AB0E70" w:rsidP="00BA4018">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2E901856" w14:textId="77777777" w:rsidTr="003F5B21">
        <w:trPr>
          <w:trHeight w:val="52"/>
        </w:trPr>
        <w:tc>
          <w:tcPr>
            <w:tcW w:w="552" w:type="dxa"/>
            <w:vMerge/>
            <w:tcBorders>
              <w:left w:val="single" w:sz="4" w:space="0" w:color="auto"/>
              <w:bottom w:val="single" w:sz="4" w:space="0" w:color="auto"/>
              <w:right w:val="single" w:sz="4" w:space="0" w:color="auto"/>
            </w:tcBorders>
          </w:tcPr>
          <w:p w14:paraId="095D8946" w14:textId="77777777" w:rsidR="00AB0E70" w:rsidRPr="00A47994" w:rsidRDefault="00AB0E70" w:rsidP="00EF28B8">
            <w:pPr>
              <w:pStyle w:val="Default"/>
              <w:numPr>
                <w:ilvl w:val="0"/>
                <w:numId w:val="27"/>
              </w:numPr>
              <w:ind w:left="22" w:firstLine="0"/>
              <w:jc w:val="center"/>
              <w:rPr>
                <w:color w:val="auto"/>
              </w:rPr>
            </w:pPr>
          </w:p>
        </w:tc>
        <w:tc>
          <w:tcPr>
            <w:tcW w:w="2661" w:type="dxa"/>
            <w:vMerge/>
            <w:tcBorders>
              <w:left w:val="single" w:sz="4" w:space="0" w:color="auto"/>
              <w:bottom w:val="single" w:sz="4" w:space="0" w:color="auto"/>
              <w:right w:val="single" w:sz="4" w:space="0" w:color="auto"/>
            </w:tcBorders>
          </w:tcPr>
          <w:p w14:paraId="6467FF7F" w14:textId="77777777" w:rsidR="00AB0E70" w:rsidRPr="00A47994" w:rsidRDefault="00AB0E70" w:rsidP="00BA4018">
            <w:pPr>
              <w:pStyle w:val="Default"/>
              <w:jc w:val="both"/>
              <w:rPr>
                <w:color w:val="auto"/>
              </w:rPr>
            </w:pPr>
          </w:p>
        </w:tc>
        <w:tc>
          <w:tcPr>
            <w:tcW w:w="1731" w:type="dxa"/>
            <w:vMerge/>
            <w:tcBorders>
              <w:left w:val="single" w:sz="4" w:space="0" w:color="auto"/>
              <w:bottom w:val="single" w:sz="4" w:space="0" w:color="auto"/>
              <w:right w:val="single" w:sz="4" w:space="0" w:color="auto"/>
            </w:tcBorders>
          </w:tcPr>
          <w:p w14:paraId="04C18667" w14:textId="77777777" w:rsidR="00AB0E70" w:rsidRPr="00A47994" w:rsidRDefault="00AB0E70" w:rsidP="00BA4018">
            <w:pPr>
              <w:pStyle w:val="Default"/>
              <w:jc w:val="both"/>
              <w:rPr>
                <w:color w:val="auto"/>
              </w:rPr>
            </w:pPr>
          </w:p>
        </w:tc>
        <w:tc>
          <w:tcPr>
            <w:tcW w:w="3840" w:type="dxa"/>
            <w:vMerge/>
            <w:tcBorders>
              <w:left w:val="single" w:sz="4" w:space="0" w:color="auto"/>
              <w:bottom w:val="single" w:sz="4" w:space="0" w:color="auto"/>
              <w:right w:val="single" w:sz="4" w:space="0" w:color="auto"/>
            </w:tcBorders>
          </w:tcPr>
          <w:p w14:paraId="0F4DDA0A" w14:textId="77777777" w:rsidR="00AB0E70" w:rsidRPr="00A47994" w:rsidRDefault="00AB0E70" w:rsidP="00BA4018">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38B26316" w14:textId="7222C321" w:rsidR="00AB0E70" w:rsidRPr="00A47994" w:rsidRDefault="00AB0E70" w:rsidP="00BA4018">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2D1EDFC8" w14:textId="77777777" w:rsidTr="003F5B21">
        <w:trPr>
          <w:trHeight w:val="314"/>
        </w:trPr>
        <w:tc>
          <w:tcPr>
            <w:tcW w:w="552" w:type="dxa"/>
            <w:vMerge w:val="restart"/>
            <w:tcBorders>
              <w:top w:val="single" w:sz="4" w:space="0" w:color="auto"/>
              <w:left w:val="single" w:sz="4" w:space="0" w:color="auto"/>
              <w:bottom w:val="single" w:sz="4" w:space="0" w:color="auto"/>
              <w:right w:val="single" w:sz="4" w:space="0" w:color="auto"/>
            </w:tcBorders>
          </w:tcPr>
          <w:p w14:paraId="690270CF" w14:textId="77777777" w:rsidR="00AB0E70" w:rsidRPr="00A47994" w:rsidRDefault="00AB0E70" w:rsidP="00EF28B8">
            <w:pPr>
              <w:pStyle w:val="Default"/>
              <w:numPr>
                <w:ilvl w:val="0"/>
                <w:numId w:val="27"/>
              </w:numPr>
              <w:ind w:left="22" w:firstLine="0"/>
              <w:jc w:val="center"/>
              <w:rPr>
                <w:color w:val="auto"/>
              </w:rPr>
            </w:pPr>
          </w:p>
        </w:tc>
        <w:tc>
          <w:tcPr>
            <w:tcW w:w="2661" w:type="dxa"/>
            <w:vMerge w:val="restart"/>
            <w:tcBorders>
              <w:top w:val="single" w:sz="4" w:space="0" w:color="auto"/>
              <w:left w:val="single" w:sz="4" w:space="0" w:color="auto"/>
              <w:bottom w:val="single" w:sz="4" w:space="0" w:color="auto"/>
              <w:right w:val="single" w:sz="4" w:space="0" w:color="auto"/>
            </w:tcBorders>
            <w:hideMark/>
          </w:tcPr>
          <w:p w14:paraId="1DAE9FAD" w14:textId="37B98A6E" w:rsidR="00AB0E70" w:rsidRPr="00A47994" w:rsidRDefault="00AB0E70" w:rsidP="00BA4018">
            <w:pPr>
              <w:pStyle w:val="Default"/>
              <w:jc w:val="both"/>
              <w:rPr>
                <w:color w:val="auto"/>
              </w:rPr>
            </w:pPr>
            <w:r w:rsidRPr="00A47994">
              <w:rPr>
                <w:color w:val="auto"/>
              </w:rPr>
              <w:t>Земельные</w:t>
            </w:r>
            <w:r w:rsidR="0004390F" w:rsidRPr="00A47994">
              <w:rPr>
                <w:color w:val="auto"/>
              </w:rPr>
              <w:t xml:space="preserve"> </w:t>
            </w:r>
            <w:r w:rsidRPr="00A47994">
              <w:rPr>
                <w:color w:val="auto"/>
              </w:rPr>
              <w:t>участки</w:t>
            </w:r>
            <w:r w:rsidR="0004390F" w:rsidRPr="00A47994">
              <w:rPr>
                <w:color w:val="auto"/>
              </w:rPr>
              <w:t xml:space="preserve"> </w:t>
            </w:r>
            <w:r w:rsidRPr="00A47994">
              <w:rPr>
                <w:color w:val="auto"/>
              </w:rPr>
              <w:t>(территории)</w:t>
            </w:r>
            <w:r w:rsidR="0004390F" w:rsidRPr="00A47994">
              <w:rPr>
                <w:color w:val="auto"/>
              </w:rPr>
              <w:t xml:space="preserve"> </w:t>
            </w:r>
            <w:r w:rsidRPr="00A47994">
              <w:rPr>
                <w:color w:val="auto"/>
              </w:rPr>
              <w:t>общего</w:t>
            </w:r>
            <w:r w:rsidR="0004390F" w:rsidRPr="00A47994">
              <w:rPr>
                <w:color w:val="auto"/>
              </w:rPr>
              <w:t xml:space="preserve"> </w:t>
            </w:r>
            <w:r w:rsidRPr="00A47994">
              <w:rPr>
                <w:color w:val="auto"/>
              </w:rPr>
              <w:t>пользования</w:t>
            </w:r>
          </w:p>
        </w:tc>
        <w:tc>
          <w:tcPr>
            <w:tcW w:w="1731" w:type="dxa"/>
            <w:vMerge w:val="restart"/>
            <w:tcBorders>
              <w:top w:val="single" w:sz="4" w:space="0" w:color="auto"/>
              <w:left w:val="single" w:sz="4" w:space="0" w:color="auto"/>
              <w:bottom w:val="single" w:sz="4" w:space="0" w:color="auto"/>
              <w:right w:val="single" w:sz="4" w:space="0" w:color="auto"/>
            </w:tcBorders>
            <w:hideMark/>
          </w:tcPr>
          <w:p w14:paraId="4F306798" w14:textId="77777777" w:rsidR="00AB0E70" w:rsidRPr="00A47994" w:rsidRDefault="00AB0E70" w:rsidP="00BA4018">
            <w:pPr>
              <w:pStyle w:val="Default"/>
              <w:jc w:val="both"/>
              <w:rPr>
                <w:color w:val="auto"/>
              </w:rPr>
            </w:pPr>
            <w:r w:rsidRPr="00A47994">
              <w:rPr>
                <w:color w:val="auto"/>
              </w:rPr>
              <w:t>12.0</w:t>
            </w:r>
          </w:p>
        </w:tc>
        <w:tc>
          <w:tcPr>
            <w:tcW w:w="3840" w:type="dxa"/>
            <w:vMerge w:val="restart"/>
            <w:tcBorders>
              <w:top w:val="single" w:sz="4" w:space="0" w:color="auto"/>
              <w:left w:val="single" w:sz="4" w:space="0" w:color="auto"/>
              <w:bottom w:val="single" w:sz="4" w:space="0" w:color="auto"/>
              <w:right w:val="single" w:sz="4" w:space="0" w:color="auto"/>
            </w:tcBorders>
            <w:hideMark/>
          </w:tcPr>
          <w:p w14:paraId="0F031175" w14:textId="00CB3F38" w:rsidR="00AB0E70" w:rsidRPr="00A47994" w:rsidRDefault="00AB0E70" w:rsidP="00BA4018">
            <w:pPr>
              <w:pStyle w:val="Default"/>
              <w:jc w:val="both"/>
              <w:rPr>
                <w:color w:val="auto"/>
              </w:rPr>
            </w:pPr>
            <w:r w:rsidRPr="00A47994">
              <w:rPr>
                <w:rFonts w:eastAsia="SimSun"/>
                <w:color w:val="auto"/>
                <w:lang w:eastAsia="zh-CN"/>
              </w:rPr>
              <w:t>Земельные</w:t>
            </w:r>
            <w:r w:rsidR="0004390F" w:rsidRPr="00A47994">
              <w:rPr>
                <w:rFonts w:eastAsia="SimSun"/>
                <w:color w:val="auto"/>
                <w:lang w:eastAsia="zh-CN"/>
              </w:rPr>
              <w:t xml:space="preserve"> </w:t>
            </w:r>
            <w:r w:rsidRPr="00A47994">
              <w:rPr>
                <w:rFonts w:eastAsia="SimSun"/>
                <w:color w:val="auto"/>
                <w:lang w:eastAsia="zh-CN"/>
              </w:rPr>
              <w:t>участки</w:t>
            </w:r>
            <w:r w:rsidR="0004390F" w:rsidRPr="00A47994">
              <w:rPr>
                <w:rFonts w:eastAsia="SimSun"/>
                <w:color w:val="auto"/>
                <w:lang w:eastAsia="zh-CN"/>
              </w:rPr>
              <w:t xml:space="preserve"> </w:t>
            </w:r>
            <w:r w:rsidRPr="00A47994">
              <w:rPr>
                <w:rFonts w:eastAsia="SimSun"/>
                <w:color w:val="auto"/>
                <w:lang w:eastAsia="zh-CN"/>
              </w:rPr>
              <w:t>общего</w:t>
            </w:r>
            <w:r w:rsidR="0004390F" w:rsidRPr="00A47994">
              <w:rPr>
                <w:rFonts w:eastAsia="SimSun"/>
                <w:color w:val="auto"/>
                <w:lang w:eastAsia="zh-CN"/>
              </w:rPr>
              <w:t xml:space="preserve"> </w:t>
            </w:r>
            <w:r w:rsidRPr="00A47994">
              <w:rPr>
                <w:rFonts w:eastAsia="SimSun"/>
                <w:color w:val="auto"/>
                <w:lang w:eastAsia="zh-CN"/>
              </w:rPr>
              <w:t>пользования.</w:t>
            </w:r>
            <w:r w:rsidR="0004390F" w:rsidRPr="00A47994">
              <w:rPr>
                <w:rFonts w:eastAsia="SimSun"/>
                <w:color w:val="auto"/>
                <w:lang w:eastAsia="zh-CN"/>
              </w:rPr>
              <w:t xml:space="preserve"> </w:t>
            </w:r>
            <w:r w:rsidRPr="00A47994">
              <w:rPr>
                <w:rFonts w:eastAsia="SimSun"/>
                <w:color w:val="auto"/>
                <w:lang w:eastAsia="zh-CN"/>
              </w:rPr>
              <w:t>Содержание</w:t>
            </w:r>
            <w:r w:rsidR="0004390F" w:rsidRPr="00A47994">
              <w:rPr>
                <w:rFonts w:eastAsia="SimSun"/>
                <w:color w:val="auto"/>
                <w:lang w:eastAsia="zh-CN"/>
              </w:rPr>
              <w:t xml:space="preserve"> </w:t>
            </w:r>
            <w:r w:rsidRPr="00A47994">
              <w:rPr>
                <w:rFonts w:eastAsia="SimSun"/>
                <w:color w:val="auto"/>
                <w:lang w:eastAsia="zh-CN"/>
              </w:rPr>
              <w:t>данного</w:t>
            </w:r>
            <w:r w:rsidR="0004390F" w:rsidRPr="00A47994">
              <w:rPr>
                <w:rFonts w:eastAsia="SimSun"/>
                <w:color w:val="auto"/>
                <w:lang w:eastAsia="zh-CN"/>
              </w:rPr>
              <w:t xml:space="preserve"> </w:t>
            </w:r>
            <w:r w:rsidRPr="00A47994">
              <w:rPr>
                <w:rFonts w:eastAsia="SimSun"/>
                <w:color w:val="auto"/>
                <w:lang w:eastAsia="zh-CN"/>
              </w:rPr>
              <w:t>вида</w:t>
            </w:r>
            <w:r w:rsidR="0004390F" w:rsidRPr="00A47994">
              <w:rPr>
                <w:rFonts w:eastAsia="SimSun"/>
                <w:color w:val="auto"/>
                <w:lang w:eastAsia="zh-CN"/>
              </w:rPr>
              <w:t xml:space="preserve"> </w:t>
            </w:r>
            <w:r w:rsidRPr="00A47994">
              <w:rPr>
                <w:rFonts w:eastAsia="SimSun"/>
                <w:color w:val="auto"/>
                <w:lang w:eastAsia="zh-CN"/>
              </w:rPr>
              <w:t>разрешенного</w:t>
            </w:r>
            <w:r w:rsidR="0004390F" w:rsidRPr="00A47994">
              <w:rPr>
                <w:rFonts w:eastAsia="SimSun"/>
                <w:color w:val="auto"/>
                <w:lang w:eastAsia="zh-CN"/>
              </w:rPr>
              <w:t xml:space="preserve"> </w:t>
            </w:r>
            <w:r w:rsidRPr="00A47994">
              <w:rPr>
                <w:rFonts w:eastAsia="SimSun"/>
                <w:color w:val="auto"/>
                <w:lang w:eastAsia="zh-CN"/>
              </w:rPr>
              <w:t>использования</w:t>
            </w:r>
            <w:r w:rsidR="0004390F" w:rsidRPr="00A47994">
              <w:rPr>
                <w:rFonts w:eastAsia="SimSun"/>
                <w:color w:val="auto"/>
                <w:lang w:eastAsia="zh-CN"/>
              </w:rPr>
              <w:t xml:space="preserve"> </w:t>
            </w:r>
            <w:r w:rsidRPr="00A47994">
              <w:rPr>
                <w:rFonts w:eastAsia="SimSun"/>
                <w:color w:val="auto"/>
                <w:lang w:eastAsia="zh-CN"/>
              </w:rPr>
              <w:t>включает</w:t>
            </w:r>
            <w:r w:rsidR="0004390F" w:rsidRPr="00A47994">
              <w:rPr>
                <w:rFonts w:eastAsia="SimSun"/>
                <w:color w:val="auto"/>
                <w:lang w:eastAsia="zh-CN"/>
              </w:rPr>
              <w:t xml:space="preserve"> </w:t>
            </w:r>
            <w:r w:rsidRPr="00A47994">
              <w:rPr>
                <w:rFonts w:eastAsia="SimSun"/>
                <w:color w:val="auto"/>
                <w:lang w:eastAsia="zh-CN"/>
              </w:rPr>
              <w:t>в</w:t>
            </w:r>
            <w:r w:rsidR="0004390F" w:rsidRPr="00A47994">
              <w:rPr>
                <w:rFonts w:eastAsia="SimSun"/>
                <w:color w:val="auto"/>
                <w:lang w:eastAsia="zh-CN"/>
              </w:rPr>
              <w:t xml:space="preserve"> </w:t>
            </w:r>
            <w:r w:rsidRPr="00A47994">
              <w:rPr>
                <w:rFonts w:eastAsia="SimSun"/>
                <w:color w:val="auto"/>
                <w:lang w:eastAsia="zh-CN"/>
              </w:rPr>
              <w:t>себя</w:t>
            </w:r>
            <w:r w:rsidR="0004390F" w:rsidRPr="00A47994">
              <w:rPr>
                <w:rFonts w:eastAsia="SimSun"/>
                <w:color w:val="auto"/>
                <w:lang w:eastAsia="zh-CN"/>
              </w:rPr>
              <w:t xml:space="preserve"> </w:t>
            </w:r>
            <w:r w:rsidRPr="00A47994">
              <w:rPr>
                <w:rFonts w:eastAsia="SimSun"/>
                <w:color w:val="auto"/>
                <w:lang w:eastAsia="zh-CN"/>
              </w:rPr>
              <w:t>содержание</w:t>
            </w:r>
            <w:r w:rsidR="0004390F" w:rsidRPr="00A47994">
              <w:rPr>
                <w:rFonts w:eastAsia="SimSun"/>
                <w:color w:val="auto"/>
                <w:lang w:eastAsia="zh-CN"/>
              </w:rPr>
              <w:t xml:space="preserve"> </w:t>
            </w:r>
            <w:r w:rsidRPr="00A47994">
              <w:rPr>
                <w:rFonts w:eastAsia="SimSun"/>
                <w:color w:val="auto"/>
                <w:lang w:eastAsia="zh-CN"/>
              </w:rPr>
              <w:t>видов</w:t>
            </w:r>
            <w:r w:rsidR="0004390F" w:rsidRPr="00A47994">
              <w:rPr>
                <w:rFonts w:eastAsia="SimSun"/>
                <w:color w:val="auto"/>
                <w:lang w:eastAsia="zh-CN"/>
              </w:rPr>
              <w:t xml:space="preserve"> </w:t>
            </w:r>
            <w:r w:rsidRPr="00A47994">
              <w:rPr>
                <w:rFonts w:eastAsia="SimSun"/>
                <w:color w:val="auto"/>
                <w:lang w:eastAsia="zh-CN"/>
              </w:rPr>
              <w:t>разрешенного</w:t>
            </w:r>
            <w:r w:rsidR="0004390F" w:rsidRPr="00A47994">
              <w:rPr>
                <w:rFonts w:eastAsia="SimSun"/>
                <w:color w:val="auto"/>
                <w:lang w:eastAsia="zh-CN"/>
              </w:rPr>
              <w:t xml:space="preserve"> </w:t>
            </w:r>
            <w:r w:rsidRPr="00A47994">
              <w:rPr>
                <w:rFonts w:eastAsia="SimSun"/>
                <w:color w:val="auto"/>
                <w:lang w:eastAsia="zh-CN"/>
              </w:rPr>
              <w:t>использования</w:t>
            </w:r>
            <w:r w:rsidR="0004390F" w:rsidRPr="00A47994">
              <w:rPr>
                <w:rFonts w:eastAsia="SimSun"/>
                <w:color w:val="auto"/>
                <w:lang w:eastAsia="zh-CN"/>
              </w:rPr>
              <w:t xml:space="preserve"> </w:t>
            </w:r>
            <w:r w:rsidRPr="00A47994">
              <w:rPr>
                <w:rFonts w:eastAsia="SimSun"/>
                <w:color w:val="auto"/>
                <w:lang w:eastAsia="zh-CN"/>
              </w:rPr>
              <w:t>с</w:t>
            </w:r>
            <w:r w:rsidR="0004390F" w:rsidRPr="00A47994">
              <w:rPr>
                <w:rFonts w:eastAsia="SimSun"/>
                <w:color w:val="auto"/>
                <w:lang w:eastAsia="zh-CN"/>
              </w:rPr>
              <w:t xml:space="preserve"> </w:t>
            </w:r>
            <w:r w:rsidRPr="00A47994">
              <w:rPr>
                <w:color w:val="auto"/>
              </w:rPr>
              <w:t>кодами</w:t>
            </w:r>
            <w:r w:rsidR="0004390F" w:rsidRPr="00A47994">
              <w:rPr>
                <w:color w:val="auto"/>
              </w:rPr>
              <w:t xml:space="preserve"> </w:t>
            </w:r>
            <w:r w:rsidRPr="00A47994">
              <w:rPr>
                <w:color w:val="auto"/>
              </w:rPr>
              <w:t>12.0.1</w:t>
            </w:r>
            <w:r w:rsidR="0004390F" w:rsidRPr="00A47994">
              <w:rPr>
                <w:rFonts w:eastAsia="SimSun"/>
                <w:color w:val="auto"/>
                <w:lang w:eastAsia="zh-CN"/>
              </w:rPr>
              <w:t xml:space="preserve"> </w:t>
            </w:r>
            <w:r w:rsidRPr="00A47994">
              <w:rPr>
                <w:rFonts w:eastAsia="SimSun"/>
                <w:color w:val="auto"/>
                <w:lang w:eastAsia="zh-CN"/>
              </w:rPr>
              <w:t>–</w:t>
            </w:r>
            <w:r w:rsidR="0004390F" w:rsidRPr="00A47994">
              <w:rPr>
                <w:rFonts w:eastAsia="SimSun"/>
                <w:color w:val="auto"/>
                <w:lang w:eastAsia="zh-CN"/>
              </w:rPr>
              <w:t xml:space="preserve"> </w:t>
            </w:r>
            <w:r w:rsidRPr="00A47994">
              <w:rPr>
                <w:color w:val="auto"/>
              </w:rPr>
              <w:t>12.0.2</w:t>
            </w:r>
          </w:p>
        </w:tc>
        <w:tc>
          <w:tcPr>
            <w:tcW w:w="5812" w:type="dxa"/>
            <w:tcBorders>
              <w:top w:val="single" w:sz="4" w:space="0" w:color="auto"/>
              <w:left w:val="single" w:sz="4" w:space="0" w:color="auto"/>
              <w:bottom w:val="single" w:sz="4" w:space="0" w:color="auto"/>
              <w:right w:val="single" w:sz="4" w:space="0" w:color="auto"/>
            </w:tcBorders>
            <w:hideMark/>
          </w:tcPr>
          <w:p w14:paraId="03C163D0" w14:textId="05F31330" w:rsidR="00AB0E70" w:rsidRPr="00A47994" w:rsidRDefault="00E82DB4" w:rsidP="00BA4018">
            <w:pPr>
              <w:pStyle w:val="Default"/>
              <w:jc w:val="both"/>
              <w:rPr>
                <w:color w:val="auto"/>
                <w:spacing w:val="-2"/>
              </w:rPr>
            </w:pPr>
            <w:r w:rsidRPr="00A47994">
              <w:rPr>
                <w:color w:val="auto"/>
                <w:spacing w:val="-2"/>
              </w:rPr>
              <w:t xml:space="preserve">Минимальный размер земельного участка (площадь) – </w:t>
            </w:r>
            <w:r w:rsidR="00AB0E70" w:rsidRPr="00A47994">
              <w:rPr>
                <w:color w:val="auto"/>
                <w:spacing w:val="-2"/>
              </w:rPr>
              <w:t>не</w:t>
            </w:r>
            <w:r w:rsidR="0004390F" w:rsidRPr="00A47994">
              <w:rPr>
                <w:color w:val="auto"/>
                <w:spacing w:val="-2"/>
              </w:rPr>
              <w:t xml:space="preserve"> </w:t>
            </w:r>
            <w:r w:rsidR="00AB0E70" w:rsidRPr="00A47994">
              <w:rPr>
                <w:color w:val="auto"/>
                <w:spacing w:val="-2"/>
              </w:rPr>
              <w:t>подлежит</w:t>
            </w:r>
            <w:r w:rsidR="0004390F" w:rsidRPr="00A47994">
              <w:rPr>
                <w:color w:val="auto"/>
                <w:spacing w:val="-2"/>
              </w:rPr>
              <w:t xml:space="preserve"> </w:t>
            </w:r>
            <w:r w:rsidR="00AB0E70" w:rsidRPr="00A47994">
              <w:rPr>
                <w:color w:val="auto"/>
                <w:spacing w:val="-2"/>
              </w:rPr>
              <w:t>установлению.</w:t>
            </w:r>
          </w:p>
        </w:tc>
      </w:tr>
      <w:tr w:rsidR="00AB0E70" w:rsidRPr="00A47994" w14:paraId="4D79A34D" w14:textId="77777777" w:rsidTr="003F5B21">
        <w:trPr>
          <w:trHeight w:val="314"/>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147BBE7F"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14:paraId="6A47C282" w14:textId="77777777" w:rsidR="00AB0E70" w:rsidRPr="00A47994" w:rsidRDefault="00AB0E70" w:rsidP="00BA4018">
            <w:pPr>
              <w:rPr>
                <w:rFonts w:eastAsiaTheme="minorHAnsi"/>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5DFDF427" w14:textId="77777777" w:rsidR="00AB0E70" w:rsidRPr="00A47994" w:rsidRDefault="00AB0E70" w:rsidP="00BA4018">
            <w:pPr>
              <w:rPr>
                <w:rFonts w:eastAsiaTheme="minorHAnsi"/>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728C70D4"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10D16E1A" w14:textId="7A33B443" w:rsidR="00AB0E70" w:rsidRPr="00A47994" w:rsidRDefault="00E82DB4" w:rsidP="00BA4018">
            <w:pPr>
              <w:pStyle w:val="Default"/>
              <w:jc w:val="both"/>
              <w:rPr>
                <w:color w:val="auto"/>
                <w:spacing w:val="-2"/>
              </w:rPr>
            </w:pPr>
            <w:r w:rsidRPr="00A47994">
              <w:rPr>
                <w:color w:val="auto"/>
                <w:spacing w:val="-2"/>
              </w:rPr>
              <w:t xml:space="preserve">Максимальный размер земельного участка (площадь) – </w:t>
            </w:r>
            <w:r w:rsidR="00AB0E70" w:rsidRPr="00A47994">
              <w:rPr>
                <w:color w:val="auto"/>
                <w:spacing w:val="-2"/>
              </w:rPr>
              <w:t>не</w:t>
            </w:r>
            <w:r w:rsidR="0004390F" w:rsidRPr="00A47994">
              <w:rPr>
                <w:color w:val="auto"/>
                <w:spacing w:val="-2"/>
              </w:rPr>
              <w:t xml:space="preserve"> </w:t>
            </w:r>
            <w:r w:rsidR="00AB0E70" w:rsidRPr="00A47994">
              <w:rPr>
                <w:color w:val="auto"/>
                <w:spacing w:val="-2"/>
              </w:rPr>
              <w:t>подлежит</w:t>
            </w:r>
            <w:r w:rsidR="0004390F" w:rsidRPr="00A47994">
              <w:rPr>
                <w:color w:val="auto"/>
                <w:spacing w:val="-2"/>
              </w:rPr>
              <w:t xml:space="preserve"> </w:t>
            </w:r>
            <w:r w:rsidR="00AB0E70" w:rsidRPr="00A47994">
              <w:rPr>
                <w:color w:val="auto"/>
                <w:spacing w:val="-2"/>
              </w:rPr>
              <w:t>установлению</w:t>
            </w:r>
          </w:p>
        </w:tc>
      </w:tr>
      <w:tr w:rsidR="00AB0E70" w:rsidRPr="00A47994" w14:paraId="1779E74F" w14:textId="77777777" w:rsidTr="003F5B21">
        <w:trPr>
          <w:trHeight w:val="314"/>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4E7AA23B"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14:paraId="51AE826E" w14:textId="77777777" w:rsidR="00AB0E70" w:rsidRPr="00A47994" w:rsidRDefault="00AB0E70" w:rsidP="00BA4018">
            <w:pPr>
              <w:rPr>
                <w:rFonts w:eastAsiaTheme="minorHAnsi"/>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2ECE9D5D" w14:textId="77777777" w:rsidR="00AB0E70" w:rsidRPr="00A47994" w:rsidRDefault="00AB0E70" w:rsidP="00BA4018">
            <w:pPr>
              <w:rPr>
                <w:rFonts w:eastAsiaTheme="minorHAnsi"/>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4777C5BD"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58E9AC0A" w14:textId="031C940D" w:rsidR="00AB0E70" w:rsidRPr="00A47994" w:rsidRDefault="00AB0E70" w:rsidP="00BA4018">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3552D5D3" w14:textId="77777777" w:rsidTr="003F5B21">
        <w:trPr>
          <w:trHeight w:val="314"/>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3AAB75DA"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14:paraId="5ED4EFDB" w14:textId="77777777" w:rsidR="00AB0E70" w:rsidRPr="00A47994" w:rsidRDefault="00AB0E70" w:rsidP="00BA4018">
            <w:pPr>
              <w:rPr>
                <w:rFonts w:eastAsiaTheme="minorHAnsi"/>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2A027F39" w14:textId="77777777" w:rsidR="00AB0E70" w:rsidRPr="00A47994" w:rsidRDefault="00AB0E70" w:rsidP="00BA4018">
            <w:pPr>
              <w:rPr>
                <w:rFonts w:eastAsiaTheme="minorHAnsi"/>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3CD77F4E"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323BA5C2" w14:textId="4AB00C20" w:rsidR="00AB0E70" w:rsidRPr="00A47994" w:rsidRDefault="00AB0E70" w:rsidP="00BA4018">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2B2881FF" w14:textId="77777777" w:rsidTr="003F5B21">
        <w:trPr>
          <w:trHeight w:val="314"/>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45E1CB08"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14:paraId="0236C169" w14:textId="77777777" w:rsidR="00AB0E70" w:rsidRPr="00A47994" w:rsidRDefault="00AB0E70" w:rsidP="00BA4018">
            <w:pPr>
              <w:rPr>
                <w:rFonts w:eastAsiaTheme="minorHAnsi"/>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09A681E9" w14:textId="77777777" w:rsidR="00AB0E70" w:rsidRPr="00A47994" w:rsidRDefault="00AB0E70" w:rsidP="00BA4018">
            <w:pPr>
              <w:rPr>
                <w:rFonts w:eastAsiaTheme="minorHAnsi"/>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53D273EE"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4BB64958" w14:textId="4E0CB95D" w:rsidR="00AB0E70" w:rsidRPr="00A47994" w:rsidRDefault="00AB0E70" w:rsidP="00BA4018">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457FD00C" w14:textId="77777777" w:rsidTr="003F5B21">
        <w:trPr>
          <w:trHeight w:val="314"/>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4C0FE2FC" w14:textId="77777777" w:rsidR="00AB0E70" w:rsidRPr="00A47994" w:rsidRDefault="00AB0E70" w:rsidP="00BA4018">
            <w:pPr>
              <w:rPr>
                <w:rFonts w:eastAsiaTheme="minorHAnsi"/>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14:paraId="1883C51A" w14:textId="77777777" w:rsidR="00AB0E70" w:rsidRPr="00A47994" w:rsidRDefault="00AB0E70" w:rsidP="00BA4018">
            <w:pPr>
              <w:rPr>
                <w:rFonts w:eastAsiaTheme="minorHAnsi"/>
                <w:lang w:eastAsia="en-US"/>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122D2AF9" w14:textId="77777777" w:rsidR="00AB0E70" w:rsidRPr="00A47994" w:rsidRDefault="00AB0E70" w:rsidP="00BA4018">
            <w:pPr>
              <w:rPr>
                <w:rFonts w:eastAsiaTheme="minorHAnsi"/>
                <w:lang w:eastAsia="en-US"/>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69D65298" w14:textId="77777777" w:rsidR="00AB0E70" w:rsidRPr="00A47994" w:rsidRDefault="00AB0E70" w:rsidP="00BA4018">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5E2B7DA3" w14:textId="3AA4C5AB" w:rsidR="00AB0E70" w:rsidRPr="00A47994" w:rsidRDefault="00AB0E70" w:rsidP="00BA4018">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1F391B91" w14:textId="77777777" w:rsidTr="003F5B21">
        <w:trPr>
          <w:trHeight w:val="55"/>
        </w:trPr>
        <w:tc>
          <w:tcPr>
            <w:tcW w:w="552" w:type="dxa"/>
            <w:vMerge w:val="restart"/>
            <w:tcBorders>
              <w:top w:val="single" w:sz="4" w:space="0" w:color="auto"/>
              <w:left w:val="single" w:sz="4" w:space="0" w:color="auto"/>
              <w:right w:val="single" w:sz="4" w:space="0" w:color="auto"/>
            </w:tcBorders>
            <w:vAlign w:val="center"/>
          </w:tcPr>
          <w:p w14:paraId="535D4389" w14:textId="77777777" w:rsidR="00AB0E70" w:rsidRPr="00A47994" w:rsidRDefault="00AB0E70" w:rsidP="00BA4018">
            <w:pPr>
              <w:rPr>
                <w:rFonts w:eastAsiaTheme="minorHAnsi"/>
                <w:lang w:eastAsia="en-US"/>
              </w:rPr>
            </w:pPr>
            <w:r w:rsidRPr="00A47994">
              <w:rPr>
                <w:rFonts w:eastAsiaTheme="minorHAnsi"/>
                <w:lang w:eastAsia="en-US"/>
              </w:rPr>
              <w:t>6.</w:t>
            </w:r>
          </w:p>
        </w:tc>
        <w:tc>
          <w:tcPr>
            <w:tcW w:w="2661" w:type="dxa"/>
            <w:vMerge w:val="restart"/>
            <w:tcBorders>
              <w:top w:val="single" w:sz="4" w:space="0" w:color="auto"/>
              <w:left w:val="single" w:sz="4" w:space="0" w:color="auto"/>
              <w:right w:val="single" w:sz="4" w:space="0" w:color="auto"/>
            </w:tcBorders>
          </w:tcPr>
          <w:p w14:paraId="3BF4BD2E" w14:textId="1485BFAC" w:rsidR="00AB0E70" w:rsidRPr="00A47994" w:rsidRDefault="00AB0E70" w:rsidP="00BA4018">
            <w:pPr>
              <w:jc w:val="both"/>
              <w:rPr>
                <w:rFonts w:eastAsiaTheme="minorHAnsi"/>
                <w:lang w:eastAsia="en-US"/>
              </w:rPr>
            </w:pPr>
            <w:r w:rsidRPr="00A47994">
              <w:rPr>
                <w:rFonts w:eastAsia="Tahoma"/>
              </w:rPr>
              <w:t>Улично-дорожная</w:t>
            </w:r>
            <w:r w:rsidR="0004390F" w:rsidRPr="00A47994">
              <w:rPr>
                <w:rFonts w:eastAsia="Tahoma"/>
              </w:rPr>
              <w:t xml:space="preserve"> </w:t>
            </w:r>
            <w:r w:rsidRPr="00A47994">
              <w:rPr>
                <w:rFonts w:eastAsia="Tahoma"/>
              </w:rPr>
              <w:t>сеть</w:t>
            </w:r>
          </w:p>
        </w:tc>
        <w:tc>
          <w:tcPr>
            <w:tcW w:w="1731" w:type="dxa"/>
            <w:vMerge w:val="restart"/>
            <w:tcBorders>
              <w:top w:val="single" w:sz="4" w:space="0" w:color="auto"/>
              <w:left w:val="single" w:sz="4" w:space="0" w:color="auto"/>
              <w:right w:val="single" w:sz="4" w:space="0" w:color="auto"/>
            </w:tcBorders>
          </w:tcPr>
          <w:p w14:paraId="370A6275" w14:textId="77777777" w:rsidR="00AB0E70" w:rsidRPr="00A47994" w:rsidRDefault="00AB0E70" w:rsidP="00BA4018">
            <w:pPr>
              <w:jc w:val="both"/>
              <w:rPr>
                <w:rFonts w:eastAsiaTheme="minorHAnsi"/>
                <w:lang w:eastAsia="en-US"/>
              </w:rPr>
            </w:pPr>
            <w:r w:rsidRPr="00A47994">
              <w:rPr>
                <w:rFonts w:eastAsia="Tahoma"/>
              </w:rPr>
              <w:t>12.0.1</w:t>
            </w:r>
          </w:p>
        </w:tc>
        <w:tc>
          <w:tcPr>
            <w:tcW w:w="3840" w:type="dxa"/>
            <w:vMerge w:val="restart"/>
            <w:tcBorders>
              <w:top w:val="single" w:sz="4" w:space="0" w:color="auto"/>
              <w:left w:val="single" w:sz="4" w:space="0" w:color="auto"/>
              <w:right w:val="single" w:sz="4" w:space="0" w:color="auto"/>
            </w:tcBorders>
          </w:tcPr>
          <w:p w14:paraId="246FE6B1" w14:textId="59E4A136" w:rsidR="00AB0E70" w:rsidRPr="00A47994" w:rsidRDefault="00AB0E70" w:rsidP="00BA4018">
            <w:pPr>
              <w:jc w:val="both"/>
              <w:rPr>
                <w:rFonts w:eastAsiaTheme="minorHAnsi"/>
                <w:lang w:eastAsia="en-US"/>
              </w:rPr>
            </w:pPr>
            <w:r w:rsidRPr="00A47994">
              <w:rPr>
                <w:rFonts w:eastAsia="Tahoma"/>
              </w:rPr>
              <w:t>Размещение</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улично-дорожной</w:t>
            </w:r>
            <w:r w:rsidR="0004390F" w:rsidRPr="00A47994">
              <w:rPr>
                <w:rFonts w:eastAsia="Tahoma"/>
              </w:rPr>
              <w:t xml:space="preserve"> </w:t>
            </w:r>
            <w:r w:rsidRPr="00A47994">
              <w:rPr>
                <w:rFonts w:eastAsia="Tahoma"/>
              </w:rPr>
              <w:t>сети:</w:t>
            </w:r>
            <w:r w:rsidR="0004390F" w:rsidRPr="00A47994">
              <w:rPr>
                <w:rFonts w:eastAsia="Tahoma"/>
              </w:rPr>
              <w:t xml:space="preserve"> </w:t>
            </w:r>
            <w:r w:rsidRPr="00A47994">
              <w:rPr>
                <w:rFonts w:eastAsia="Tahoma"/>
              </w:rPr>
              <w:t>автомобильных</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трамвайных</w:t>
            </w:r>
            <w:r w:rsidR="0004390F" w:rsidRPr="00A47994">
              <w:rPr>
                <w:rFonts w:eastAsia="Tahoma"/>
              </w:rPr>
              <w:t xml:space="preserve"> </w:t>
            </w:r>
            <w:r w:rsidRPr="00A47994">
              <w:rPr>
                <w:rFonts w:eastAsia="Tahoma"/>
              </w:rPr>
              <w:t>путей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тротуаров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населенных</w:t>
            </w:r>
            <w:r w:rsidR="0004390F" w:rsidRPr="00A47994">
              <w:rPr>
                <w:rFonts w:eastAsia="Tahoma"/>
              </w:rPr>
              <w:t xml:space="preserve"> </w:t>
            </w:r>
            <w:r w:rsidRPr="00A47994">
              <w:rPr>
                <w:rFonts w:eastAsia="Tahoma"/>
              </w:rPr>
              <w:t>пунктов,</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переходов,</w:t>
            </w:r>
            <w:r w:rsidR="0004390F" w:rsidRPr="00A47994">
              <w:rPr>
                <w:rFonts w:eastAsia="Tahoma"/>
              </w:rPr>
              <w:t xml:space="preserve"> </w:t>
            </w:r>
            <w:r w:rsidRPr="00A47994">
              <w:rPr>
                <w:rFonts w:eastAsia="Tahoma"/>
              </w:rPr>
              <w:t>бульваров,</w:t>
            </w:r>
            <w:r w:rsidR="0004390F" w:rsidRPr="00A47994">
              <w:rPr>
                <w:rFonts w:eastAsia="Tahoma"/>
              </w:rPr>
              <w:t xml:space="preserve"> </w:t>
            </w:r>
            <w:r w:rsidRPr="00A47994">
              <w:rPr>
                <w:rFonts w:eastAsia="Tahoma"/>
              </w:rPr>
              <w:t>площадей,</w:t>
            </w:r>
            <w:r w:rsidR="0004390F" w:rsidRPr="00A47994">
              <w:rPr>
                <w:rFonts w:eastAsia="Tahoma"/>
              </w:rPr>
              <w:t xml:space="preserve"> </w:t>
            </w:r>
            <w:r w:rsidRPr="00A47994">
              <w:rPr>
                <w:rFonts w:eastAsia="Tahoma"/>
              </w:rPr>
              <w:t>проездов,</w:t>
            </w:r>
            <w:r w:rsidR="0004390F" w:rsidRPr="00A47994">
              <w:rPr>
                <w:rFonts w:eastAsia="Tahoma"/>
              </w:rPr>
              <w:t xml:space="preserve"> </w:t>
            </w:r>
            <w:r w:rsidRPr="00A47994">
              <w:rPr>
                <w:rFonts w:eastAsia="Tahoma"/>
              </w:rPr>
              <w:t>велодорожек</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велотранспортной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инженерной</w:t>
            </w:r>
            <w:r w:rsidR="0004390F" w:rsidRPr="00A47994">
              <w:rPr>
                <w:rFonts w:eastAsia="Tahoma"/>
              </w:rPr>
              <w:t xml:space="preserve"> </w:t>
            </w:r>
            <w:r w:rsidRPr="00A47994">
              <w:rPr>
                <w:rFonts w:eastAsia="Tahoma"/>
              </w:rPr>
              <w:t>инфраструктуры;</w:t>
            </w:r>
            <w:r w:rsidR="0004390F" w:rsidRPr="00A47994">
              <w:rPr>
                <w:rFonts w:eastAsia="Tahoma"/>
              </w:rPr>
              <w:t xml:space="preserve"> </w:t>
            </w:r>
            <w:r w:rsidRPr="00A47994">
              <w:rPr>
                <w:rFonts w:eastAsia="Tahoma"/>
              </w:rPr>
              <w:t>размещение</w:t>
            </w:r>
            <w:r w:rsidR="0004390F" w:rsidRPr="00A47994">
              <w:rPr>
                <w:rFonts w:eastAsia="Tahoma"/>
              </w:rPr>
              <w:t xml:space="preserve"> </w:t>
            </w:r>
            <w:r w:rsidRPr="00A47994">
              <w:rPr>
                <w:rFonts w:eastAsia="Tahoma"/>
              </w:rPr>
              <w:t>придорожных</w:t>
            </w:r>
            <w:r w:rsidR="0004390F" w:rsidRPr="00A47994">
              <w:rPr>
                <w:rFonts w:eastAsia="Tahoma"/>
              </w:rPr>
              <w:t xml:space="preserve"> </w:t>
            </w:r>
            <w:r w:rsidRPr="00A47994">
              <w:rPr>
                <w:rFonts w:eastAsia="Tahoma"/>
              </w:rPr>
              <w:t>стоянок</w:t>
            </w:r>
            <w:r w:rsidR="0004390F" w:rsidRPr="00A47994">
              <w:rPr>
                <w:rFonts w:eastAsia="Tahoma"/>
              </w:rPr>
              <w:t xml:space="preserve"> </w:t>
            </w:r>
            <w:r w:rsidRPr="00A47994">
              <w:rPr>
                <w:rFonts w:eastAsia="Tahoma"/>
              </w:rPr>
              <w:t>(парковок)</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городских</w:t>
            </w:r>
            <w:r w:rsidR="0004390F" w:rsidRPr="00A47994">
              <w:rPr>
                <w:rFonts w:eastAsia="Tahoma"/>
              </w:rPr>
              <w:t xml:space="preserve"> </w:t>
            </w:r>
            <w:r w:rsidRPr="00A47994">
              <w:rPr>
                <w:rFonts w:eastAsia="Tahoma"/>
              </w:rPr>
              <w:t>улиц</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исключением</w:t>
            </w:r>
            <w:r w:rsidR="0004390F" w:rsidRPr="00A47994">
              <w:rPr>
                <w:rFonts w:eastAsia="Tahoma"/>
              </w:rPr>
              <w:t xml:space="preserve"> </w:t>
            </w:r>
            <w:r w:rsidRPr="00A47994">
              <w:rPr>
                <w:rFonts w:eastAsia="Tahoma"/>
              </w:rPr>
              <w:t>предусмотренных</w:t>
            </w:r>
            <w:r w:rsidR="0004390F" w:rsidRPr="00A47994">
              <w:rPr>
                <w:rFonts w:eastAsia="Tahoma"/>
              </w:rPr>
              <w:t xml:space="preserve"> </w:t>
            </w:r>
            <w:r w:rsidRPr="00A47994">
              <w:rPr>
                <w:rFonts w:eastAsia="Tahoma"/>
              </w:rPr>
              <w:t>видами</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04390F"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кодами</w:t>
            </w:r>
            <w:r w:rsidR="0004390F" w:rsidRPr="00A47994">
              <w:rPr>
                <w:rFonts w:eastAsia="Tahoma"/>
              </w:rPr>
              <w:t xml:space="preserve"> </w:t>
            </w:r>
            <w:r w:rsidRPr="00A47994">
              <w:rPr>
                <w:rFonts w:eastAsia="Tahoma"/>
              </w:rPr>
              <w:t>2.7.1,</w:t>
            </w:r>
            <w:r w:rsidR="0004390F" w:rsidRPr="00A47994">
              <w:rPr>
                <w:rFonts w:eastAsia="Tahoma"/>
              </w:rPr>
              <w:t xml:space="preserve"> </w:t>
            </w:r>
            <w:r w:rsidRPr="00A47994">
              <w:rPr>
                <w:rFonts w:eastAsia="Tahoma"/>
              </w:rPr>
              <w:t>4.9,</w:t>
            </w:r>
            <w:r w:rsidR="0004390F" w:rsidRPr="00A47994">
              <w:rPr>
                <w:rFonts w:eastAsia="Tahoma"/>
              </w:rPr>
              <w:t xml:space="preserve"> </w:t>
            </w:r>
            <w:r w:rsidRPr="00A47994">
              <w:rPr>
                <w:rFonts w:eastAsia="Tahoma"/>
              </w:rPr>
              <w:t>7.2.3,</w:t>
            </w:r>
            <w:r w:rsidR="0004390F" w:rsidRPr="00A47994">
              <w:rPr>
                <w:rFonts w:eastAsia="Tahoma"/>
              </w:rPr>
              <w:t xml:space="preserve"> </w:t>
            </w:r>
            <w:r w:rsidRPr="00A47994">
              <w:rPr>
                <w:rFonts w:eastAsia="Tahoma"/>
              </w:rPr>
              <w:t>а</w:t>
            </w:r>
            <w:r w:rsidR="0004390F" w:rsidRPr="00A47994">
              <w:rPr>
                <w:rFonts w:eastAsia="Tahoma"/>
              </w:rPr>
              <w:t xml:space="preserve"> </w:t>
            </w:r>
            <w:r w:rsidRPr="00A47994">
              <w:rPr>
                <w:rFonts w:eastAsia="Tahoma"/>
              </w:rPr>
              <w:t>также</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предназначенных</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охраны</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p>
        </w:tc>
        <w:tc>
          <w:tcPr>
            <w:tcW w:w="5812" w:type="dxa"/>
            <w:tcBorders>
              <w:top w:val="single" w:sz="4" w:space="0" w:color="auto"/>
              <w:left w:val="single" w:sz="4" w:space="0" w:color="auto"/>
              <w:bottom w:val="single" w:sz="4" w:space="0" w:color="auto"/>
              <w:right w:val="single" w:sz="4" w:space="0" w:color="auto"/>
            </w:tcBorders>
          </w:tcPr>
          <w:p w14:paraId="73F1D303" w14:textId="30AD1E01" w:rsidR="00AB0E70" w:rsidRPr="00A47994" w:rsidRDefault="00E82DB4" w:rsidP="00BA4018">
            <w:pPr>
              <w:pStyle w:val="Default"/>
              <w:jc w:val="both"/>
              <w:rPr>
                <w:color w:val="auto"/>
                <w:spacing w:val="-2"/>
              </w:rPr>
            </w:pPr>
            <w:r w:rsidRPr="00A47994">
              <w:rPr>
                <w:color w:val="auto"/>
                <w:spacing w:val="-2"/>
              </w:rPr>
              <w:t xml:space="preserve">Минимальный размер земельного участка (площадь) – </w:t>
            </w:r>
            <w:r w:rsidR="00AB0E70" w:rsidRPr="00A47994">
              <w:rPr>
                <w:color w:val="auto"/>
                <w:spacing w:val="-2"/>
              </w:rPr>
              <w:t>не</w:t>
            </w:r>
            <w:r w:rsidR="0004390F" w:rsidRPr="00A47994">
              <w:rPr>
                <w:color w:val="auto"/>
                <w:spacing w:val="-2"/>
              </w:rPr>
              <w:t xml:space="preserve"> </w:t>
            </w:r>
            <w:r w:rsidR="00AB0E70" w:rsidRPr="00A47994">
              <w:rPr>
                <w:color w:val="auto"/>
                <w:spacing w:val="-2"/>
              </w:rPr>
              <w:t>подлежит</w:t>
            </w:r>
            <w:r w:rsidR="0004390F" w:rsidRPr="00A47994">
              <w:rPr>
                <w:color w:val="auto"/>
                <w:spacing w:val="-2"/>
              </w:rPr>
              <w:t xml:space="preserve"> </w:t>
            </w:r>
            <w:r w:rsidR="00AB0E70" w:rsidRPr="00A47994">
              <w:rPr>
                <w:color w:val="auto"/>
                <w:spacing w:val="-2"/>
              </w:rPr>
              <w:t>установлению</w:t>
            </w:r>
          </w:p>
        </w:tc>
      </w:tr>
      <w:tr w:rsidR="00AB0E70" w:rsidRPr="00A47994" w14:paraId="3DB9AC6B" w14:textId="77777777" w:rsidTr="003F5B21">
        <w:trPr>
          <w:trHeight w:val="52"/>
        </w:trPr>
        <w:tc>
          <w:tcPr>
            <w:tcW w:w="552" w:type="dxa"/>
            <w:vMerge/>
            <w:tcBorders>
              <w:left w:val="single" w:sz="4" w:space="0" w:color="auto"/>
              <w:right w:val="single" w:sz="4" w:space="0" w:color="auto"/>
            </w:tcBorders>
            <w:vAlign w:val="center"/>
          </w:tcPr>
          <w:p w14:paraId="6CE35EB8" w14:textId="77777777" w:rsidR="00AB0E70" w:rsidRPr="00A47994" w:rsidRDefault="00AB0E70" w:rsidP="00BA4018">
            <w:pPr>
              <w:rPr>
                <w:rFonts w:eastAsiaTheme="minorHAnsi"/>
                <w:lang w:eastAsia="en-US"/>
              </w:rPr>
            </w:pPr>
          </w:p>
        </w:tc>
        <w:tc>
          <w:tcPr>
            <w:tcW w:w="2661" w:type="dxa"/>
            <w:vMerge/>
            <w:tcBorders>
              <w:left w:val="single" w:sz="4" w:space="0" w:color="auto"/>
              <w:right w:val="single" w:sz="4" w:space="0" w:color="auto"/>
            </w:tcBorders>
          </w:tcPr>
          <w:p w14:paraId="69B598E6" w14:textId="77777777" w:rsidR="00AB0E70" w:rsidRPr="00A47994" w:rsidRDefault="00AB0E70" w:rsidP="00BA4018">
            <w:pPr>
              <w:jc w:val="both"/>
              <w:rPr>
                <w:rFonts w:eastAsiaTheme="minorHAnsi"/>
                <w:lang w:eastAsia="en-US"/>
              </w:rPr>
            </w:pPr>
          </w:p>
        </w:tc>
        <w:tc>
          <w:tcPr>
            <w:tcW w:w="1731" w:type="dxa"/>
            <w:vMerge/>
            <w:tcBorders>
              <w:left w:val="single" w:sz="4" w:space="0" w:color="auto"/>
              <w:right w:val="single" w:sz="4" w:space="0" w:color="auto"/>
            </w:tcBorders>
          </w:tcPr>
          <w:p w14:paraId="76B7AAA9" w14:textId="77777777" w:rsidR="00AB0E70" w:rsidRPr="00A47994" w:rsidRDefault="00AB0E70" w:rsidP="00BA4018">
            <w:pPr>
              <w:jc w:val="both"/>
              <w:rPr>
                <w:rFonts w:eastAsiaTheme="minorHAnsi"/>
                <w:lang w:eastAsia="en-US"/>
              </w:rPr>
            </w:pPr>
          </w:p>
        </w:tc>
        <w:tc>
          <w:tcPr>
            <w:tcW w:w="3840" w:type="dxa"/>
            <w:vMerge/>
            <w:tcBorders>
              <w:left w:val="single" w:sz="4" w:space="0" w:color="auto"/>
              <w:right w:val="single" w:sz="4" w:space="0" w:color="auto"/>
            </w:tcBorders>
          </w:tcPr>
          <w:p w14:paraId="7F1AFFF0" w14:textId="77777777" w:rsidR="00AB0E70" w:rsidRPr="00A47994" w:rsidRDefault="00AB0E70" w:rsidP="00BA4018">
            <w:pPr>
              <w:jc w:val="both"/>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49D9A5C7" w14:textId="46312D80" w:rsidR="00AB0E70" w:rsidRPr="00A47994" w:rsidRDefault="00E82DB4" w:rsidP="00BA4018">
            <w:pPr>
              <w:pStyle w:val="Default"/>
              <w:jc w:val="both"/>
              <w:rPr>
                <w:color w:val="auto"/>
                <w:spacing w:val="-2"/>
              </w:rPr>
            </w:pPr>
            <w:r w:rsidRPr="00A47994">
              <w:rPr>
                <w:color w:val="auto"/>
                <w:spacing w:val="-2"/>
              </w:rPr>
              <w:t xml:space="preserve">Максимальный размер земельного участка (площадь) – </w:t>
            </w:r>
            <w:r w:rsidR="00AB0E70" w:rsidRPr="00A47994">
              <w:rPr>
                <w:color w:val="auto"/>
                <w:spacing w:val="-2"/>
              </w:rPr>
              <w:t>не</w:t>
            </w:r>
            <w:r w:rsidR="0004390F" w:rsidRPr="00A47994">
              <w:rPr>
                <w:color w:val="auto"/>
                <w:spacing w:val="-2"/>
              </w:rPr>
              <w:t xml:space="preserve"> </w:t>
            </w:r>
            <w:r w:rsidR="00AB0E70" w:rsidRPr="00A47994">
              <w:rPr>
                <w:color w:val="auto"/>
                <w:spacing w:val="-2"/>
              </w:rPr>
              <w:t>подлежит</w:t>
            </w:r>
            <w:r w:rsidR="0004390F" w:rsidRPr="00A47994">
              <w:rPr>
                <w:color w:val="auto"/>
                <w:spacing w:val="-2"/>
              </w:rPr>
              <w:t xml:space="preserve"> </w:t>
            </w:r>
            <w:r w:rsidR="00AB0E70" w:rsidRPr="00A47994">
              <w:rPr>
                <w:color w:val="auto"/>
                <w:spacing w:val="-2"/>
              </w:rPr>
              <w:t>установлению</w:t>
            </w:r>
          </w:p>
        </w:tc>
      </w:tr>
      <w:tr w:rsidR="00AB0E70" w:rsidRPr="00A47994" w14:paraId="51D22013" w14:textId="77777777" w:rsidTr="003F5B21">
        <w:trPr>
          <w:trHeight w:val="52"/>
        </w:trPr>
        <w:tc>
          <w:tcPr>
            <w:tcW w:w="552" w:type="dxa"/>
            <w:vMerge/>
            <w:tcBorders>
              <w:left w:val="single" w:sz="4" w:space="0" w:color="auto"/>
              <w:right w:val="single" w:sz="4" w:space="0" w:color="auto"/>
            </w:tcBorders>
            <w:vAlign w:val="center"/>
          </w:tcPr>
          <w:p w14:paraId="171858A5" w14:textId="77777777" w:rsidR="00AB0E70" w:rsidRPr="00A47994" w:rsidRDefault="00AB0E70" w:rsidP="00BA4018">
            <w:pPr>
              <w:rPr>
                <w:rFonts w:eastAsiaTheme="minorHAnsi"/>
                <w:lang w:eastAsia="en-US"/>
              </w:rPr>
            </w:pPr>
          </w:p>
        </w:tc>
        <w:tc>
          <w:tcPr>
            <w:tcW w:w="2661" w:type="dxa"/>
            <w:vMerge/>
            <w:tcBorders>
              <w:left w:val="single" w:sz="4" w:space="0" w:color="auto"/>
              <w:right w:val="single" w:sz="4" w:space="0" w:color="auto"/>
            </w:tcBorders>
          </w:tcPr>
          <w:p w14:paraId="1C0D6844" w14:textId="77777777" w:rsidR="00AB0E70" w:rsidRPr="00A47994" w:rsidRDefault="00AB0E70" w:rsidP="00BA4018">
            <w:pPr>
              <w:jc w:val="both"/>
              <w:rPr>
                <w:rFonts w:eastAsiaTheme="minorHAnsi"/>
                <w:lang w:eastAsia="en-US"/>
              </w:rPr>
            </w:pPr>
          </w:p>
        </w:tc>
        <w:tc>
          <w:tcPr>
            <w:tcW w:w="1731" w:type="dxa"/>
            <w:vMerge/>
            <w:tcBorders>
              <w:left w:val="single" w:sz="4" w:space="0" w:color="auto"/>
              <w:right w:val="single" w:sz="4" w:space="0" w:color="auto"/>
            </w:tcBorders>
          </w:tcPr>
          <w:p w14:paraId="4965C6A1" w14:textId="77777777" w:rsidR="00AB0E70" w:rsidRPr="00A47994" w:rsidRDefault="00AB0E70" w:rsidP="00BA4018">
            <w:pPr>
              <w:jc w:val="both"/>
              <w:rPr>
                <w:rFonts w:eastAsiaTheme="minorHAnsi"/>
                <w:lang w:eastAsia="en-US"/>
              </w:rPr>
            </w:pPr>
          </w:p>
        </w:tc>
        <w:tc>
          <w:tcPr>
            <w:tcW w:w="3840" w:type="dxa"/>
            <w:vMerge/>
            <w:tcBorders>
              <w:left w:val="single" w:sz="4" w:space="0" w:color="auto"/>
              <w:right w:val="single" w:sz="4" w:space="0" w:color="auto"/>
            </w:tcBorders>
          </w:tcPr>
          <w:p w14:paraId="6081E4BB" w14:textId="77777777" w:rsidR="00AB0E70" w:rsidRPr="00A47994" w:rsidRDefault="00AB0E70" w:rsidP="00BA4018">
            <w:pPr>
              <w:jc w:val="both"/>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7230B664" w14:textId="7F17337C" w:rsidR="00AB0E70" w:rsidRPr="00A47994" w:rsidRDefault="00AB0E70" w:rsidP="00BA4018">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63F3EDDC" w14:textId="77777777" w:rsidTr="003F5B21">
        <w:trPr>
          <w:trHeight w:val="52"/>
        </w:trPr>
        <w:tc>
          <w:tcPr>
            <w:tcW w:w="552" w:type="dxa"/>
            <w:vMerge/>
            <w:tcBorders>
              <w:left w:val="single" w:sz="4" w:space="0" w:color="auto"/>
              <w:right w:val="single" w:sz="4" w:space="0" w:color="auto"/>
            </w:tcBorders>
            <w:vAlign w:val="center"/>
          </w:tcPr>
          <w:p w14:paraId="05255B96" w14:textId="77777777" w:rsidR="00AB0E70" w:rsidRPr="00A47994" w:rsidRDefault="00AB0E70" w:rsidP="00BA4018">
            <w:pPr>
              <w:rPr>
                <w:rFonts w:eastAsiaTheme="minorHAnsi"/>
                <w:lang w:eastAsia="en-US"/>
              </w:rPr>
            </w:pPr>
          </w:p>
        </w:tc>
        <w:tc>
          <w:tcPr>
            <w:tcW w:w="2661" w:type="dxa"/>
            <w:vMerge/>
            <w:tcBorders>
              <w:left w:val="single" w:sz="4" w:space="0" w:color="auto"/>
              <w:right w:val="single" w:sz="4" w:space="0" w:color="auto"/>
            </w:tcBorders>
          </w:tcPr>
          <w:p w14:paraId="05374570" w14:textId="77777777" w:rsidR="00AB0E70" w:rsidRPr="00A47994" w:rsidRDefault="00AB0E70" w:rsidP="00BA4018">
            <w:pPr>
              <w:jc w:val="both"/>
              <w:rPr>
                <w:rFonts w:eastAsiaTheme="minorHAnsi"/>
                <w:lang w:eastAsia="en-US"/>
              </w:rPr>
            </w:pPr>
          </w:p>
        </w:tc>
        <w:tc>
          <w:tcPr>
            <w:tcW w:w="1731" w:type="dxa"/>
            <w:vMerge/>
            <w:tcBorders>
              <w:left w:val="single" w:sz="4" w:space="0" w:color="auto"/>
              <w:right w:val="single" w:sz="4" w:space="0" w:color="auto"/>
            </w:tcBorders>
          </w:tcPr>
          <w:p w14:paraId="346F9927" w14:textId="77777777" w:rsidR="00AB0E70" w:rsidRPr="00A47994" w:rsidRDefault="00AB0E70" w:rsidP="00BA4018">
            <w:pPr>
              <w:jc w:val="both"/>
              <w:rPr>
                <w:rFonts w:eastAsiaTheme="minorHAnsi"/>
                <w:lang w:eastAsia="en-US"/>
              </w:rPr>
            </w:pPr>
          </w:p>
        </w:tc>
        <w:tc>
          <w:tcPr>
            <w:tcW w:w="3840" w:type="dxa"/>
            <w:vMerge/>
            <w:tcBorders>
              <w:left w:val="single" w:sz="4" w:space="0" w:color="auto"/>
              <w:right w:val="single" w:sz="4" w:space="0" w:color="auto"/>
            </w:tcBorders>
          </w:tcPr>
          <w:p w14:paraId="3853413D" w14:textId="77777777" w:rsidR="00AB0E70" w:rsidRPr="00A47994" w:rsidRDefault="00AB0E70" w:rsidP="00BA4018">
            <w:pPr>
              <w:jc w:val="both"/>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6CFA935B" w14:textId="44DDAAA8" w:rsidR="00AB0E70" w:rsidRPr="00A47994" w:rsidRDefault="00AB0E70" w:rsidP="00BA4018">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3814FE40" w14:textId="77777777" w:rsidTr="003F5B21">
        <w:trPr>
          <w:trHeight w:val="52"/>
        </w:trPr>
        <w:tc>
          <w:tcPr>
            <w:tcW w:w="552" w:type="dxa"/>
            <w:vMerge/>
            <w:tcBorders>
              <w:left w:val="single" w:sz="4" w:space="0" w:color="auto"/>
              <w:right w:val="single" w:sz="4" w:space="0" w:color="auto"/>
            </w:tcBorders>
            <w:vAlign w:val="center"/>
          </w:tcPr>
          <w:p w14:paraId="1FF90F07" w14:textId="77777777" w:rsidR="00AB0E70" w:rsidRPr="00A47994" w:rsidRDefault="00AB0E70" w:rsidP="00BA4018">
            <w:pPr>
              <w:rPr>
                <w:rFonts w:eastAsiaTheme="minorHAnsi"/>
                <w:lang w:eastAsia="en-US"/>
              </w:rPr>
            </w:pPr>
          </w:p>
        </w:tc>
        <w:tc>
          <w:tcPr>
            <w:tcW w:w="2661" w:type="dxa"/>
            <w:vMerge/>
            <w:tcBorders>
              <w:left w:val="single" w:sz="4" w:space="0" w:color="auto"/>
              <w:right w:val="single" w:sz="4" w:space="0" w:color="auto"/>
            </w:tcBorders>
          </w:tcPr>
          <w:p w14:paraId="30C24DEB" w14:textId="77777777" w:rsidR="00AB0E70" w:rsidRPr="00A47994" w:rsidRDefault="00AB0E70" w:rsidP="00BA4018">
            <w:pPr>
              <w:jc w:val="both"/>
              <w:rPr>
                <w:rFonts w:eastAsiaTheme="minorHAnsi"/>
                <w:lang w:eastAsia="en-US"/>
              </w:rPr>
            </w:pPr>
          </w:p>
        </w:tc>
        <w:tc>
          <w:tcPr>
            <w:tcW w:w="1731" w:type="dxa"/>
            <w:vMerge/>
            <w:tcBorders>
              <w:left w:val="single" w:sz="4" w:space="0" w:color="auto"/>
              <w:right w:val="single" w:sz="4" w:space="0" w:color="auto"/>
            </w:tcBorders>
          </w:tcPr>
          <w:p w14:paraId="29340A10" w14:textId="77777777" w:rsidR="00AB0E70" w:rsidRPr="00A47994" w:rsidRDefault="00AB0E70" w:rsidP="00BA4018">
            <w:pPr>
              <w:jc w:val="both"/>
              <w:rPr>
                <w:rFonts w:eastAsiaTheme="minorHAnsi"/>
                <w:lang w:eastAsia="en-US"/>
              </w:rPr>
            </w:pPr>
          </w:p>
        </w:tc>
        <w:tc>
          <w:tcPr>
            <w:tcW w:w="3840" w:type="dxa"/>
            <w:vMerge/>
            <w:tcBorders>
              <w:left w:val="single" w:sz="4" w:space="0" w:color="auto"/>
              <w:right w:val="single" w:sz="4" w:space="0" w:color="auto"/>
            </w:tcBorders>
          </w:tcPr>
          <w:p w14:paraId="4C72CB8C" w14:textId="77777777" w:rsidR="00AB0E70" w:rsidRPr="00A47994" w:rsidRDefault="00AB0E70" w:rsidP="00BA4018">
            <w:pPr>
              <w:jc w:val="both"/>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6AF79B7D" w14:textId="178B0680" w:rsidR="00AB0E70" w:rsidRPr="00A47994" w:rsidRDefault="00AB0E70" w:rsidP="00BA4018">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1A7E4DFC" w14:textId="77777777" w:rsidTr="003F5B21">
        <w:trPr>
          <w:trHeight w:val="52"/>
        </w:trPr>
        <w:tc>
          <w:tcPr>
            <w:tcW w:w="552" w:type="dxa"/>
            <w:vMerge/>
            <w:tcBorders>
              <w:left w:val="single" w:sz="4" w:space="0" w:color="auto"/>
              <w:bottom w:val="single" w:sz="4" w:space="0" w:color="auto"/>
              <w:right w:val="single" w:sz="4" w:space="0" w:color="auto"/>
            </w:tcBorders>
            <w:vAlign w:val="center"/>
          </w:tcPr>
          <w:p w14:paraId="186AB033" w14:textId="77777777" w:rsidR="00AB0E70" w:rsidRPr="00A47994" w:rsidRDefault="00AB0E70" w:rsidP="00BA4018">
            <w:pPr>
              <w:rPr>
                <w:rFonts w:eastAsiaTheme="minorHAnsi"/>
                <w:lang w:eastAsia="en-US"/>
              </w:rPr>
            </w:pPr>
          </w:p>
        </w:tc>
        <w:tc>
          <w:tcPr>
            <w:tcW w:w="2661" w:type="dxa"/>
            <w:vMerge/>
            <w:tcBorders>
              <w:left w:val="single" w:sz="4" w:space="0" w:color="auto"/>
              <w:bottom w:val="single" w:sz="4" w:space="0" w:color="auto"/>
              <w:right w:val="single" w:sz="4" w:space="0" w:color="auto"/>
            </w:tcBorders>
          </w:tcPr>
          <w:p w14:paraId="4FF64AED" w14:textId="77777777" w:rsidR="00AB0E70" w:rsidRPr="00A47994" w:rsidRDefault="00AB0E70" w:rsidP="00BA4018">
            <w:pPr>
              <w:jc w:val="both"/>
              <w:rPr>
                <w:rFonts w:eastAsiaTheme="minorHAnsi"/>
                <w:lang w:eastAsia="en-US"/>
              </w:rPr>
            </w:pPr>
          </w:p>
        </w:tc>
        <w:tc>
          <w:tcPr>
            <w:tcW w:w="1731" w:type="dxa"/>
            <w:vMerge/>
            <w:tcBorders>
              <w:left w:val="single" w:sz="4" w:space="0" w:color="auto"/>
              <w:bottom w:val="single" w:sz="4" w:space="0" w:color="auto"/>
              <w:right w:val="single" w:sz="4" w:space="0" w:color="auto"/>
            </w:tcBorders>
          </w:tcPr>
          <w:p w14:paraId="36A53AFE" w14:textId="77777777" w:rsidR="00AB0E70" w:rsidRPr="00A47994" w:rsidRDefault="00AB0E70" w:rsidP="00BA4018">
            <w:pPr>
              <w:jc w:val="both"/>
              <w:rPr>
                <w:rFonts w:eastAsiaTheme="minorHAnsi"/>
                <w:lang w:eastAsia="en-US"/>
              </w:rPr>
            </w:pPr>
          </w:p>
        </w:tc>
        <w:tc>
          <w:tcPr>
            <w:tcW w:w="3840" w:type="dxa"/>
            <w:vMerge/>
            <w:tcBorders>
              <w:left w:val="single" w:sz="4" w:space="0" w:color="auto"/>
              <w:bottom w:val="single" w:sz="4" w:space="0" w:color="auto"/>
              <w:right w:val="single" w:sz="4" w:space="0" w:color="auto"/>
            </w:tcBorders>
          </w:tcPr>
          <w:p w14:paraId="7BD4F464" w14:textId="77777777" w:rsidR="00AB0E70" w:rsidRPr="00A47994" w:rsidRDefault="00AB0E70" w:rsidP="00BA4018">
            <w:pPr>
              <w:jc w:val="both"/>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33B0A387" w14:textId="5E40148D" w:rsidR="00AB0E70" w:rsidRPr="00A47994" w:rsidRDefault="00AB0E70" w:rsidP="00BA4018">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4C11CFBC" w14:textId="77777777" w:rsidTr="003F5B21">
        <w:trPr>
          <w:trHeight w:val="55"/>
        </w:trPr>
        <w:tc>
          <w:tcPr>
            <w:tcW w:w="552" w:type="dxa"/>
            <w:vMerge w:val="restart"/>
            <w:tcBorders>
              <w:top w:val="single" w:sz="4" w:space="0" w:color="auto"/>
              <w:left w:val="single" w:sz="4" w:space="0" w:color="auto"/>
              <w:right w:val="single" w:sz="4" w:space="0" w:color="auto"/>
            </w:tcBorders>
            <w:vAlign w:val="center"/>
          </w:tcPr>
          <w:p w14:paraId="7A826B26" w14:textId="77777777" w:rsidR="00AB0E70" w:rsidRPr="00A47994" w:rsidRDefault="00AB0E70" w:rsidP="00BA4018">
            <w:pPr>
              <w:rPr>
                <w:rFonts w:eastAsiaTheme="minorHAnsi"/>
                <w:lang w:eastAsia="en-US"/>
              </w:rPr>
            </w:pPr>
            <w:r w:rsidRPr="00A47994">
              <w:rPr>
                <w:rFonts w:eastAsiaTheme="minorHAnsi"/>
                <w:lang w:eastAsia="en-US"/>
              </w:rPr>
              <w:t>7.</w:t>
            </w:r>
          </w:p>
        </w:tc>
        <w:tc>
          <w:tcPr>
            <w:tcW w:w="2661" w:type="dxa"/>
            <w:vMerge w:val="restart"/>
            <w:tcBorders>
              <w:top w:val="single" w:sz="4" w:space="0" w:color="auto"/>
              <w:left w:val="single" w:sz="4" w:space="0" w:color="auto"/>
              <w:right w:val="single" w:sz="4" w:space="0" w:color="auto"/>
            </w:tcBorders>
          </w:tcPr>
          <w:p w14:paraId="78559041" w14:textId="0426EB4F" w:rsidR="00AB0E70" w:rsidRPr="00A47994" w:rsidRDefault="00AB0E70" w:rsidP="00BA4018">
            <w:pPr>
              <w:jc w:val="both"/>
              <w:rPr>
                <w:rFonts w:eastAsiaTheme="minorHAnsi"/>
                <w:lang w:eastAsia="en-US"/>
              </w:rPr>
            </w:pPr>
            <w:r w:rsidRPr="00A47994">
              <w:rPr>
                <w:rFonts w:eastAsia="Tahoma"/>
              </w:rPr>
              <w:t>Благоустройство</w:t>
            </w:r>
            <w:r w:rsidR="0004390F" w:rsidRPr="00A47994">
              <w:rPr>
                <w:rFonts w:eastAsia="Tahoma"/>
              </w:rPr>
              <w:t xml:space="preserve"> </w:t>
            </w:r>
            <w:r w:rsidRPr="00A47994">
              <w:rPr>
                <w:rFonts w:eastAsia="Tahoma"/>
              </w:rPr>
              <w:t>территории</w:t>
            </w:r>
          </w:p>
        </w:tc>
        <w:tc>
          <w:tcPr>
            <w:tcW w:w="1731" w:type="dxa"/>
            <w:vMerge w:val="restart"/>
            <w:tcBorders>
              <w:top w:val="single" w:sz="4" w:space="0" w:color="auto"/>
              <w:left w:val="single" w:sz="4" w:space="0" w:color="auto"/>
              <w:right w:val="single" w:sz="4" w:space="0" w:color="auto"/>
            </w:tcBorders>
          </w:tcPr>
          <w:p w14:paraId="058C0CC5" w14:textId="77777777" w:rsidR="00AB0E70" w:rsidRPr="00A47994" w:rsidRDefault="00AB0E70" w:rsidP="00BA4018">
            <w:pPr>
              <w:jc w:val="both"/>
              <w:rPr>
                <w:rFonts w:eastAsiaTheme="minorHAnsi"/>
                <w:lang w:eastAsia="en-US"/>
              </w:rPr>
            </w:pPr>
            <w:r w:rsidRPr="00A47994">
              <w:rPr>
                <w:rFonts w:eastAsia="Tahoma"/>
              </w:rPr>
              <w:t>12.0.2</w:t>
            </w:r>
          </w:p>
        </w:tc>
        <w:tc>
          <w:tcPr>
            <w:tcW w:w="3840" w:type="dxa"/>
            <w:vMerge w:val="restart"/>
            <w:tcBorders>
              <w:top w:val="single" w:sz="4" w:space="0" w:color="auto"/>
              <w:left w:val="single" w:sz="4" w:space="0" w:color="auto"/>
              <w:right w:val="single" w:sz="4" w:space="0" w:color="auto"/>
            </w:tcBorders>
          </w:tcPr>
          <w:p w14:paraId="68D29E7B" w14:textId="64AAB26D" w:rsidR="00AB0E70" w:rsidRPr="00A47994" w:rsidRDefault="00AB0E70" w:rsidP="00BA4018">
            <w:pPr>
              <w:jc w:val="both"/>
              <w:rPr>
                <w:rFonts w:eastAsiaTheme="minorHAnsi"/>
                <w:lang w:eastAsia="en-US"/>
              </w:rPr>
            </w:pPr>
            <w:r w:rsidRPr="00A47994">
              <w:rPr>
                <w:rFonts w:eastAsia="Tahoma"/>
              </w:rPr>
              <w:t>Размещение</w:t>
            </w:r>
            <w:r w:rsidR="0004390F" w:rsidRPr="00A47994">
              <w:rPr>
                <w:rFonts w:eastAsia="Tahoma"/>
              </w:rPr>
              <w:t xml:space="preserve"> </w:t>
            </w:r>
            <w:r w:rsidRPr="00A47994">
              <w:rPr>
                <w:rFonts w:eastAsia="Tahoma"/>
              </w:rPr>
              <w:t>декоративных,</w:t>
            </w:r>
            <w:r w:rsidR="0004390F" w:rsidRPr="00A47994">
              <w:rPr>
                <w:rFonts w:eastAsia="Tahoma"/>
              </w:rPr>
              <w:t xml:space="preserve"> </w:t>
            </w:r>
            <w:r w:rsidRPr="00A47994">
              <w:rPr>
                <w:rFonts w:eastAsia="Tahoma"/>
              </w:rPr>
              <w:t>технических,</w:t>
            </w:r>
            <w:r w:rsidR="0004390F" w:rsidRPr="00A47994">
              <w:rPr>
                <w:rFonts w:eastAsia="Tahoma"/>
              </w:rPr>
              <w:t xml:space="preserve"> </w:t>
            </w:r>
            <w:r w:rsidRPr="00A47994">
              <w:rPr>
                <w:rFonts w:eastAsia="Tahoma"/>
              </w:rPr>
              <w:t>планировочных,</w:t>
            </w:r>
            <w:r w:rsidR="0004390F" w:rsidRPr="00A47994">
              <w:rPr>
                <w:rFonts w:eastAsia="Tahoma"/>
              </w:rPr>
              <w:t xml:space="preserve"> </w:t>
            </w:r>
            <w:r w:rsidRPr="00A47994">
              <w:rPr>
                <w:rFonts w:eastAsia="Tahoma"/>
              </w:rPr>
              <w:t>конструктивных</w:t>
            </w:r>
            <w:r w:rsidR="0004390F" w:rsidRPr="00A47994">
              <w:rPr>
                <w:rFonts w:eastAsia="Tahoma"/>
              </w:rPr>
              <w:t xml:space="preserve"> </w:t>
            </w:r>
            <w:r w:rsidRPr="00A47994">
              <w:rPr>
                <w:rFonts w:eastAsia="Tahoma"/>
              </w:rPr>
              <w:t>устройств,</w:t>
            </w:r>
            <w:r w:rsidR="0004390F" w:rsidRPr="00A47994">
              <w:rPr>
                <w:rFonts w:eastAsia="Tahoma"/>
              </w:rPr>
              <w:t xml:space="preserve"> </w:t>
            </w:r>
            <w:r w:rsidRPr="00A47994">
              <w:rPr>
                <w:rFonts w:eastAsia="Tahoma"/>
              </w:rPr>
              <w:t>элементов</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различных</w:t>
            </w:r>
            <w:r w:rsidR="0004390F" w:rsidRPr="00A47994">
              <w:rPr>
                <w:rFonts w:eastAsia="Tahoma"/>
              </w:rPr>
              <w:t xml:space="preserve"> </w:t>
            </w:r>
            <w:r w:rsidRPr="00A47994">
              <w:rPr>
                <w:rFonts w:eastAsia="Tahoma"/>
              </w:rPr>
              <w:t>видов</w:t>
            </w:r>
            <w:r w:rsidR="0004390F" w:rsidRPr="00A47994">
              <w:rPr>
                <w:rFonts w:eastAsia="Tahoma"/>
              </w:rPr>
              <w:t xml:space="preserve"> </w:t>
            </w:r>
            <w:r w:rsidRPr="00A47994">
              <w:rPr>
                <w:rFonts w:eastAsia="Tahoma"/>
              </w:rPr>
              <w:t>оборудования</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оформления,</w:t>
            </w:r>
            <w:r w:rsidR="0004390F" w:rsidRPr="00A47994">
              <w:rPr>
                <w:rFonts w:eastAsia="Tahoma"/>
              </w:rPr>
              <w:t xml:space="preserve"> </w:t>
            </w:r>
            <w:r w:rsidRPr="00A47994">
              <w:rPr>
                <w:rFonts w:eastAsia="Tahoma"/>
              </w:rPr>
              <w:t>малых</w:t>
            </w:r>
            <w:r w:rsidR="0004390F" w:rsidRPr="00A47994">
              <w:rPr>
                <w:rFonts w:eastAsia="Tahoma"/>
              </w:rPr>
              <w:t xml:space="preserve"> </w:t>
            </w:r>
            <w:r w:rsidRPr="00A47994">
              <w:rPr>
                <w:rFonts w:eastAsia="Tahoma"/>
              </w:rPr>
              <w:t>архитектурных</w:t>
            </w:r>
            <w:r w:rsidR="0004390F" w:rsidRPr="00A47994">
              <w:rPr>
                <w:rFonts w:eastAsia="Tahoma"/>
              </w:rPr>
              <w:t xml:space="preserve"> </w:t>
            </w:r>
            <w:r w:rsidRPr="00A47994">
              <w:rPr>
                <w:rFonts w:eastAsia="Tahoma"/>
              </w:rPr>
              <w:t>форм,</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нестационарных</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информационных</w:t>
            </w:r>
            <w:r w:rsidR="0004390F" w:rsidRPr="00A47994">
              <w:rPr>
                <w:rFonts w:eastAsia="Tahoma"/>
              </w:rPr>
              <w:t xml:space="preserve"> </w:t>
            </w:r>
            <w:r w:rsidRPr="00A47994">
              <w:rPr>
                <w:rFonts w:eastAsia="Tahoma"/>
              </w:rPr>
              <w:t>щитов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указателей,</w:t>
            </w:r>
            <w:r w:rsidR="0004390F" w:rsidRPr="00A47994">
              <w:rPr>
                <w:rFonts w:eastAsia="Tahoma"/>
              </w:rPr>
              <w:t xml:space="preserve"> </w:t>
            </w:r>
            <w:r w:rsidRPr="00A47994">
              <w:rPr>
                <w:rFonts w:eastAsia="Tahoma"/>
              </w:rPr>
              <w:t>применяемых</w:t>
            </w:r>
            <w:r w:rsidR="0004390F" w:rsidRPr="00A47994">
              <w:rPr>
                <w:rFonts w:eastAsia="Tahoma"/>
              </w:rPr>
              <w:t xml:space="preserve"> </w:t>
            </w:r>
            <w:r w:rsidRPr="00A47994">
              <w:rPr>
                <w:rFonts w:eastAsia="Tahoma"/>
              </w:rPr>
              <w:t>как</w:t>
            </w:r>
            <w:r w:rsidR="0004390F" w:rsidRPr="00A47994">
              <w:rPr>
                <w:rFonts w:eastAsia="Tahoma"/>
              </w:rPr>
              <w:t xml:space="preserve"> </w:t>
            </w:r>
            <w:r w:rsidRPr="00A47994">
              <w:rPr>
                <w:rFonts w:eastAsia="Tahoma"/>
              </w:rPr>
              <w:t>составные</w:t>
            </w:r>
            <w:r w:rsidR="0004390F" w:rsidRPr="00A47994">
              <w:rPr>
                <w:rFonts w:eastAsia="Tahoma"/>
              </w:rPr>
              <w:t xml:space="preserve"> </w:t>
            </w:r>
            <w:r w:rsidRPr="00A47994">
              <w:rPr>
                <w:rFonts w:eastAsia="Tahoma"/>
              </w:rPr>
              <w:t>части</w:t>
            </w:r>
            <w:r w:rsidR="0004390F" w:rsidRPr="00A47994">
              <w:rPr>
                <w:rFonts w:eastAsia="Tahoma"/>
              </w:rPr>
              <w:t xml:space="preserve"> </w:t>
            </w:r>
            <w:r w:rsidRPr="00A47994">
              <w:rPr>
                <w:rFonts w:eastAsia="Tahoma"/>
              </w:rPr>
              <w:t>благоустройства</w:t>
            </w:r>
            <w:r w:rsidR="0004390F" w:rsidRPr="00A47994">
              <w:rPr>
                <w:rFonts w:eastAsia="Tahoma"/>
              </w:rPr>
              <w:t xml:space="preserve"> </w:t>
            </w:r>
            <w:r w:rsidRPr="00A47994">
              <w:rPr>
                <w:rFonts w:eastAsia="Tahoma"/>
              </w:rPr>
              <w:t>территории,</w:t>
            </w:r>
            <w:r w:rsidR="0004390F" w:rsidRPr="00A47994">
              <w:rPr>
                <w:rFonts w:eastAsia="Tahoma"/>
              </w:rPr>
              <w:t xml:space="preserve"> </w:t>
            </w:r>
            <w:r w:rsidRPr="00A47994">
              <w:rPr>
                <w:rFonts w:eastAsia="Tahoma"/>
              </w:rPr>
              <w:t>общественных</w:t>
            </w:r>
            <w:r w:rsidR="0004390F" w:rsidRPr="00A47994">
              <w:rPr>
                <w:rFonts w:eastAsia="Tahoma"/>
              </w:rPr>
              <w:t xml:space="preserve"> </w:t>
            </w:r>
            <w:r w:rsidRPr="00A47994">
              <w:rPr>
                <w:rFonts w:eastAsia="Tahoma"/>
              </w:rPr>
              <w:t>туалетов</w:t>
            </w:r>
          </w:p>
        </w:tc>
        <w:tc>
          <w:tcPr>
            <w:tcW w:w="5812" w:type="dxa"/>
            <w:tcBorders>
              <w:top w:val="single" w:sz="4" w:space="0" w:color="auto"/>
              <w:left w:val="single" w:sz="4" w:space="0" w:color="auto"/>
              <w:bottom w:val="single" w:sz="4" w:space="0" w:color="auto"/>
              <w:right w:val="single" w:sz="4" w:space="0" w:color="auto"/>
            </w:tcBorders>
          </w:tcPr>
          <w:p w14:paraId="7316C85F" w14:textId="43146AC4" w:rsidR="00AB0E70" w:rsidRPr="00A47994" w:rsidRDefault="00E82DB4" w:rsidP="00BA4018">
            <w:pPr>
              <w:pStyle w:val="Default"/>
              <w:jc w:val="both"/>
              <w:rPr>
                <w:color w:val="auto"/>
                <w:spacing w:val="-2"/>
              </w:rPr>
            </w:pPr>
            <w:r w:rsidRPr="00A47994">
              <w:rPr>
                <w:color w:val="auto"/>
                <w:spacing w:val="-2"/>
              </w:rPr>
              <w:t xml:space="preserve">Минимальный размер земельного участка (площадь) – </w:t>
            </w:r>
            <w:r w:rsidR="00AB0E70" w:rsidRPr="00A47994">
              <w:rPr>
                <w:color w:val="auto"/>
                <w:spacing w:val="-2"/>
              </w:rPr>
              <w:t>не</w:t>
            </w:r>
            <w:r w:rsidR="0004390F" w:rsidRPr="00A47994">
              <w:rPr>
                <w:color w:val="auto"/>
                <w:spacing w:val="-2"/>
              </w:rPr>
              <w:t xml:space="preserve"> </w:t>
            </w:r>
            <w:r w:rsidR="00AB0E70" w:rsidRPr="00A47994">
              <w:rPr>
                <w:color w:val="auto"/>
                <w:spacing w:val="-2"/>
              </w:rPr>
              <w:t>подлежит</w:t>
            </w:r>
            <w:r w:rsidR="0004390F" w:rsidRPr="00A47994">
              <w:rPr>
                <w:color w:val="auto"/>
                <w:spacing w:val="-2"/>
              </w:rPr>
              <w:t xml:space="preserve"> </w:t>
            </w:r>
            <w:r w:rsidR="00AB0E70" w:rsidRPr="00A47994">
              <w:rPr>
                <w:color w:val="auto"/>
                <w:spacing w:val="-2"/>
              </w:rPr>
              <w:t>установлению</w:t>
            </w:r>
          </w:p>
        </w:tc>
      </w:tr>
      <w:tr w:rsidR="00AB0E70" w:rsidRPr="00A47994" w14:paraId="742E25C6" w14:textId="77777777" w:rsidTr="003F5B21">
        <w:trPr>
          <w:trHeight w:val="52"/>
        </w:trPr>
        <w:tc>
          <w:tcPr>
            <w:tcW w:w="552" w:type="dxa"/>
            <w:vMerge/>
            <w:tcBorders>
              <w:left w:val="single" w:sz="4" w:space="0" w:color="auto"/>
              <w:right w:val="single" w:sz="4" w:space="0" w:color="auto"/>
            </w:tcBorders>
            <w:vAlign w:val="center"/>
          </w:tcPr>
          <w:p w14:paraId="625B3670" w14:textId="77777777" w:rsidR="00AB0E70" w:rsidRPr="00A47994" w:rsidRDefault="00AB0E70" w:rsidP="00BA4018">
            <w:pPr>
              <w:rPr>
                <w:rFonts w:eastAsiaTheme="minorHAnsi"/>
                <w:lang w:eastAsia="en-US"/>
              </w:rPr>
            </w:pPr>
          </w:p>
        </w:tc>
        <w:tc>
          <w:tcPr>
            <w:tcW w:w="2661" w:type="dxa"/>
            <w:vMerge/>
            <w:tcBorders>
              <w:left w:val="single" w:sz="4" w:space="0" w:color="auto"/>
              <w:right w:val="single" w:sz="4" w:space="0" w:color="auto"/>
            </w:tcBorders>
          </w:tcPr>
          <w:p w14:paraId="60444A0A" w14:textId="77777777" w:rsidR="00AB0E70" w:rsidRPr="00A47994" w:rsidRDefault="00AB0E70" w:rsidP="00BA4018">
            <w:pPr>
              <w:jc w:val="both"/>
              <w:rPr>
                <w:rFonts w:eastAsiaTheme="minorHAnsi"/>
                <w:lang w:eastAsia="en-US"/>
              </w:rPr>
            </w:pPr>
          </w:p>
        </w:tc>
        <w:tc>
          <w:tcPr>
            <w:tcW w:w="1731" w:type="dxa"/>
            <w:vMerge/>
            <w:tcBorders>
              <w:left w:val="single" w:sz="4" w:space="0" w:color="auto"/>
              <w:right w:val="single" w:sz="4" w:space="0" w:color="auto"/>
            </w:tcBorders>
          </w:tcPr>
          <w:p w14:paraId="36D95C4B" w14:textId="77777777" w:rsidR="00AB0E70" w:rsidRPr="00A47994" w:rsidRDefault="00AB0E70" w:rsidP="00BA4018">
            <w:pPr>
              <w:jc w:val="both"/>
              <w:rPr>
                <w:rFonts w:eastAsiaTheme="minorHAnsi"/>
                <w:lang w:eastAsia="en-US"/>
              </w:rPr>
            </w:pPr>
          </w:p>
        </w:tc>
        <w:tc>
          <w:tcPr>
            <w:tcW w:w="3840" w:type="dxa"/>
            <w:vMerge/>
            <w:tcBorders>
              <w:left w:val="single" w:sz="4" w:space="0" w:color="auto"/>
              <w:right w:val="single" w:sz="4" w:space="0" w:color="auto"/>
            </w:tcBorders>
          </w:tcPr>
          <w:p w14:paraId="4BB669FC" w14:textId="77777777" w:rsidR="00AB0E70" w:rsidRPr="00A47994" w:rsidRDefault="00AB0E70" w:rsidP="00BA4018">
            <w:pPr>
              <w:jc w:val="both"/>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300CBFFD" w14:textId="3343C97B" w:rsidR="00AB0E70" w:rsidRPr="00A47994" w:rsidRDefault="00E82DB4" w:rsidP="00BA4018">
            <w:pPr>
              <w:pStyle w:val="Default"/>
              <w:jc w:val="both"/>
              <w:rPr>
                <w:color w:val="auto"/>
                <w:spacing w:val="-2"/>
              </w:rPr>
            </w:pPr>
            <w:r w:rsidRPr="00A47994">
              <w:rPr>
                <w:color w:val="auto"/>
                <w:spacing w:val="-2"/>
              </w:rPr>
              <w:t xml:space="preserve">Максимальный размер земельного участка (площадь) – </w:t>
            </w:r>
            <w:r w:rsidR="00AB0E70" w:rsidRPr="00A47994">
              <w:rPr>
                <w:color w:val="auto"/>
                <w:spacing w:val="-2"/>
              </w:rPr>
              <w:t>не</w:t>
            </w:r>
            <w:r w:rsidR="0004390F" w:rsidRPr="00A47994">
              <w:rPr>
                <w:color w:val="auto"/>
                <w:spacing w:val="-2"/>
              </w:rPr>
              <w:t xml:space="preserve"> </w:t>
            </w:r>
            <w:r w:rsidR="00AB0E70" w:rsidRPr="00A47994">
              <w:rPr>
                <w:color w:val="auto"/>
                <w:spacing w:val="-2"/>
              </w:rPr>
              <w:t>подлежит</w:t>
            </w:r>
            <w:r w:rsidR="0004390F" w:rsidRPr="00A47994">
              <w:rPr>
                <w:color w:val="auto"/>
                <w:spacing w:val="-2"/>
              </w:rPr>
              <w:t xml:space="preserve"> </w:t>
            </w:r>
            <w:r w:rsidR="00AB0E70" w:rsidRPr="00A47994">
              <w:rPr>
                <w:color w:val="auto"/>
                <w:spacing w:val="-2"/>
              </w:rPr>
              <w:t>установлению</w:t>
            </w:r>
          </w:p>
        </w:tc>
      </w:tr>
      <w:tr w:rsidR="00AB0E70" w:rsidRPr="00A47994" w14:paraId="6C26C63A" w14:textId="77777777" w:rsidTr="003F5B21">
        <w:trPr>
          <w:trHeight w:val="52"/>
        </w:trPr>
        <w:tc>
          <w:tcPr>
            <w:tcW w:w="552" w:type="dxa"/>
            <w:vMerge/>
            <w:tcBorders>
              <w:left w:val="single" w:sz="4" w:space="0" w:color="auto"/>
              <w:right w:val="single" w:sz="4" w:space="0" w:color="auto"/>
            </w:tcBorders>
            <w:vAlign w:val="center"/>
          </w:tcPr>
          <w:p w14:paraId="296C071B" w14:textId="77777777" w:rsidR="00AB0E70" w:rsidRPr="00A47994" w:rsidRDefault="00AB0E70" w:rsidP="00BA4018">
            <w:pPr>
              <w:rPr>
                <w:rFonts w:eastAsiaTheme="minorHAnsi"/>
                <w:lang w:eastAsia="en-US"/>
              </w:rPr>
            </w:pPr>
          </w:p>
        </w:tc>
        <w:tc>
          <w:tcPr>
            <w:tcW w:w="2661" w:type="dxa"/>
            <w:vMerge/>
            <w:tcBorders>
              <w:left w:val="single" w:sz="4" w:space="0" w:color="auto"/>
              <w:right w:val="single" w:sz="4" w:space="0" w:color="auto"/>
            </w:tcBorders>
          </w:tcPr>
          <w:p w14:paraId="3059591F" w14:textId="77777777" w:rsidR="00AB0E70" w:rsidRPr="00A47994" w:rsidRDefault="00AB0E70" w:rsidP="00BA4018">
            <w:pPr>
              <w:jc w:val="both"/>
              <w:rPr>
                <w:rFonts w:eastAsiaTheme="minorHAnsi"/>
                <w:lang w:eastAsia="en-US"/>
              </w:rPr>
            </w:pPr>
          </w:p>
        </w:tc>
        <w:tc>
          <w:tcPr>
            <w:tcW w:w="1731" w:type="dxa"/>
            <w:vMerge/>
            <w:tcBorders>
              <w:left w:val="single" w:sz="4" w:space="0" w:color="auto"/>
              <w:right w:val="single" w:sz="4" w:space="0" w:color="auto"/>
            </w:tcBorders>
          </w:tcPr>
          <w:p w14:paraId="6EBCCA95" w14:textId="77777777" w:rsidR="00AB0E70" w:rsidRPr="00A47994" w:rsidRDefault="00AB0E70" w:rsidP="00BA4018">
            <w:pPr>
              <w:jc w:val="both"/>
              <w:rPr>
                <w:rFonts w:eastAsiaTheme="minorHAnsi"/>
                <w:lang w:eastAsia="en-US"/>
              </w:rPr>
            </w:pPr>
          </w:p>
        </w:tc>
        <w:tc>
          <w:tcPr>
            <w:tcW w:w="3840" w:type="dxa"/>
            <w:vMerge/>
            <w:tcBorders>
              <w:left w:val="single" w:sz="4" w:space="0" w:color="auto"/>
              <w:right w:val="single" w:sz="4" w:space="0" w:color="auto"/>
            </w:tcBorders>
          </w:tcPr>
          <w:p w14:paraId="5BB4AB8A" w14:textId="77777777" w:rsidR="00AB0E70" w:rsidRPr="00A47994" w:rsidRDefault="00AB0E70" w:rsidP="00BA4018">
            <w:pPr>
              <w:jc w:val="both"/>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3D25BF40" w14:textId="24F0236A" w:rsidR="00AB0E70" w:rsidRPr="00A47994" w:rsidRDefault="00AB0E70" w:rsidP="00BA4018">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60856949" w14:textId="77777777" w:rsidTr="003F5B21">
        <w:trPr>
          <w:trHeight w:val="52"/>
        </w:trPr>
        <w:tc>
          <w:tcPr>
            <w:tcW w:w="552" w:type="dxa"/>
            <w:vMerge/>
            <w:tcBorders>
              <w:left w:val="single" w:sz="4" w:space="0" w:color="auto"/>
              <w:right w:val="single" w:sz="4" w:space="0" w:color="auto"/>
            </w:tcBorders>
            <w:vAlign w:val="center"/>
          </w:tcPr>
          <w:p w14:paraId="268F7FF4" w14:textId="77777777" w:rsidR="00AB0E70" w:rsidRPr="00A47994" w:rsidRDefault="00AB0E70" w:rsidP="00BA4018">
            <w:pPr>
              <w:rPr>
                <w:rFonts w:eastAsiaTheme="minorHAnsi"/>
                <w:lang w:eastAsia="en-US"/>
              </w:rPr>
            </w:pPr>
          </w:p>
        </w:tc>
        <w:tc>
          <w:tcPr>
            <w:tcW w:w="2661" w:type="dxa"/>
            <w:vMerge/>
            <w:tcBorders>
              <w:left w:val="single" w:sz="4" w:space="0" w:color="auto"/>
              <w:right w:val="single" w:sz="4" w:space="0" w:color="auto"/>
            </w:tcBorders>
          </w:tcPr>
          <w:p w14:paraId="6A2C883B" w14:textId="77777777" w:rsidR="00AB0E70" w:rsidRPr="00A47994" w:rsidRDefault="00AB0E70" w:rsidP="00BA4018">
            <w:pPr>
              <w:jc w:val="both"/>
              <w:rPr>
                <w:rFonts w:eastAsiaTheme="minorHAnsi"/>
                <w:lang w:eastAsia="en-US"/>
              </w:rPr>
            </w:pPr>
          </w:p>
        </w:tc>
        <w:tc>
          <w:tcPr>
            <w:tcW w:w="1731" w:type="dxa"/>
            <w:vMerge/>
            <w:tcBorders>
              <w:left w:val="single" w:sz="4" w:space="0" w:color="auto"/>
              <w:right w:val="single" w:sz="4" w:space="0" w:color="auto"/>
            </w:tcBorders>
          </w:tcPr>
          <w:p w14:paraId="49734268" w14:textId="77777777" w:rsidR="00AB0E70" w:rsidRPr="00A47994" w:rsidRDefault="00AB0E70" w:rsidP="00BA4018">
            <w:pPr>
              <w:jc w:val="both"/>
              <w:rPr>
                <w:rFonts w:eastAsiaTheme="minorHAnsi"/>
                <w:lang w:eastAsia="en-US"/>
              </w:rPr>
            </w:pPr>
          </w:p>
        </w:tc>
        <w:tc>
          <w:tcPr>
            <w:tcW w:w="3840" w:type="dxa"/>
            <w:vMerge/>
            <w:tcBorders>
              <w:left w:val="single" w:sz="4" w:space="0" w:color="auto"/>
              <w:right w:val="single" w:sz="4" w:space="0" w:color="auto"/>
            </w:tcBorders>
          </w:tcPr>
          <w:p w14:paraId="65C77D1A" w14:textId="77777777" w:rsidR="00AB0E70" w:rsidRPr="00A47994" w:rsidRDefault="00AB0E70" w:rsidP="00BA4018">
            <w:pPr>
              <w:jc w:val="both"/>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311728CF" w14:textId="62873C43" w:rsidR="00AB0E70" w:rsidRPr="00A47994" w:rsidRDefault="00AB0E70" w:rsidP="00BA4018">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6C7F0D0E" w14:textId="77777777" w:rsidTr="003F5B21">
        <w:trPr>
          <w:trHeight w:val="52"/>
        </w:trPr>
        <w:tc>
          <w:tcPr>
            <w:tcW w:w="552" w:type="dxa"/>
            <w:vMerge/>
            <w:tcBorders>
              <w:left w:val="single" w:sz="4" w:space="0" w:color="auto"/>
              <w:right w:val="single" w:sz="4" w:space="0" w:color="auto"/>
            </w:tcBorders>
            <w:vAlign w:val="center"/>
          </w:tcPr>
          <w:p w14:paraId="7924F86C" w14:textId="77777777" w:rsidR="00AB0E70" w:rsidRPr="00A47994" w:rsidRDefault="00AB0E70" w:rsidP="00BA4018">
            <w:pPr>
              <w:rPr>
                <w:rFonts w:eastAsiaTheme="minorHAnsi"/>
                <w:lang w:eastAsia="en-US"/>
              </w:rPr>
            </w:pPr>
          </w:p>
        </w:tc>
        <w:tc>
          <w:tcPr>
            <w:tcW w:w="2661" w:type="dxa"/>
            <w:vMerge/>
            <w:tcBorders>
              <w:left w:val="single" w:sz="4" w:space="0" w:color="auto"/>
              <w:right w:val="single" w:sz="4" w:space="0" w:color="auto"/>
            </w:tcBorders>
          </w:tcPr>
          <w:p w14:paraId="1A5B3E73" w14:textId="77777777" w:rsidR="00AB0E70" w:rsidRPr="00A47994" w:rsidRDefault="00AB0E70" w:rsidP="00BA4018">
            <w:pPr>
              <w:jc w:val="both"/>
              <w:rPr>
                <w:rFonts w:eastAsiaTheme="minorHAnsi"/>
                <w:lang w:eastAsia="en-US"/>
              </w:rPr>
            </w:pPr>
          </w:p>
        </w:tc>
        <w:tc>
          <w:tcPr>
            <w:tcW w:w="1731" w:type="dxa"/>
            <w:vMerge/>
            <w:tcBorders>
              <w:left w:val="single" w:sz="4" w:space="0" w:color="auto"/>
              <w:right w:val="single" w:sz="4" w:space="0" w:color="auto"/>
            </w:tcBorders>
          </w:tcPr>
          <w:p w14:paraId="397774F4" w14:textId="77777777" w:rsidR="00AB0E70" w:rsidRPr="00A47994" w:rsidRDefault="00AB0E70" w:rsidP="00BA4018">
            <w:pPr>
              <w:jc w:val="both"/>
              <w:rPr>
                <w:rFonts w:eastAsiaTheme="minorHAnsi"/>
                <w:lang w:eastAsia="en-US"/>
              </w:rPr>
            </w:pPr>
          </w:p>
        </w:tc>
        <w:tc>
          <w:tcPr>
            <w:tcW w:w="3840" w:type="dxa"/>
            <w:vMerge/>
            <w:tcBorders>
              <w:left w:val="single" w:sz="4" w:space="0" w:color="auto"/>
              <w:right w:val="single" w:sz="4" w:space="0" w:color="auto"/>
            </w:tcBorders>
          </w:tcPr>
          <w:p w14:paraId="36CE90CE" w14:textId="77777777" w:rsidR="00AB0E70" w:rsidRPr="00A47994" w:rsidRDefault="00AB0E70" w:rsidP="00BA4018">
            <w:pPr>
              <w:jc w:val="both"/>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2D95F259" w14:textId="620E3C20" w:rsidR="00AB0E70" w:rsidRPr="00A47994" w:rsidRDefault="00AB0E70" w:rsidP="00BA4018">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AB0E70" w:rsidRPr="00A47994" w14:paraId="15CDD2E2" w14:textId="77777777" w:rsidTr="003F5B21">
        <w:trPr>
          <w:trHeight w:val="52"/>
        </w:trPr>
        <w:tc>
          <w:tcPr>
            <w:tcW w:w="552" w:type="dxa"/>
            <w:vMerge/>
            <w:tcBorders>
              <w:left w:val="single" w:sz="4" w:space="0" w:color="auto"/>
              <w:bottom w:val="single" w:sz="4" w:space="0" w:color="auto"/>
              <w:right w:val="single" w:sz="4" w:space="0" w:color="auto"/>
            </w:tcBorders>
            <w:vAlign w:val="center"/>
          </w:tcPr>
          <w:p w14:paraId="6124D249" w14:textId="77777777" w:rsidR="00AB0E70" w:rsidRPr="00A47994" w:rsidRDefault="00AB0E70" w:rsidP="00BA4018">
            <w:pPr>
              <w:rPr>
                <w:rFonts w:eastAsiaTheme="minorHAnsi"/>
                <w:lang w:eastAsia="en-US"/>
              </w:rPr>
            </w:pPr>
          </w:p>
        </w:tc>
        <w:tc>
          <w:tcPr>
            <w:tcW w:w="2661" w:type="dxa"/>
            <w:vMerge/>
            <w:tcBorders>
              <w:left w:val="single" w:sz="4" w:space="0" w:color="auto"/>
              <w:bottom w:val="single" w:sz="4" w:space="0" w:color="auto"/>
              <w:right w:val="single" w:sz="4" w:space="0" w:color="auto"/>
            </w:tcBorders>
          </w:tcPr>
          <w:p w14:paraId="5CA432A1" w14:textId="77777777" w:rsidR="00AB0E70" w:rsidRPr="00A47994" w:rsidRDefault="00AB0E70" w:rsidP="00BA4018">
            <w:pPr>
              <w:jc w:val="both"/>
              <w:rPr>
                <w:rFonts w:eastAsiaTheme="minorHAnsi"/>
                <w:lang w:eastAsia="en-US"/>
              </w:rPr>
            </w:pPr>
          </w:p>
        </w:tc>
        <w:tc>
          <w:tcPr>
            <w:tcW w:w="1731" w:type="dxa"/>
            <w:vMerge/>
            <w:tcBorders>
              <w:left w:val="single" w:sz="4" w:space="0" w:color="auto"/>
              <w:bottom w:val="single" w:sz="4" w:space="0" w:color="auto"/>
              <w:right w:val="single" w:sz="4" w:space="0" w:color="auto"/>
            </w:tcBorders>
          </w:tcPr>
          <w:p w14:paraId="22372AD9" w14:textId="77777777" w:rsidR="00AB0E70" w:rsidRPr="00A47994" w:rsidRDefault="00AB0E70" w:rsidP="00BA4018">
            <w:pPr>
              <w:jc w:val="both"/>
              <w:rPr>
                <w:rFonts w:eastAsiaTheme="minorHAnsi"/>
                <w:lang w:eastAsia="en-US"/>
              </w:rPr>
            </w:pPr>
          </w:p>
        </w:tc>
        <w:tc>
          <w:tcPr>
            <w:tcW w:w="3840" w:type="dxa"/>
            <w:vMerge/>
            <w:tcBorders>
              <w:left w:val="single" w:sz="4" w:space="0" w:color="auto"/>
              <w:bottom w:val="single" w:sz="4" w:space="0" w:color="auto"/>
              <w:right w:val="single" w:sz="4" w:space="0" w:color="auto"/>
            </w:tcBorders>
          </w:tcPr>
          <w:p w14:paraId="397390F0" w14:textId="77777777" w:rsidR="00AB0E70" w:rsidRPr="00A47994" w:rsidRDefault="00AB0E70" w:rsidP="00BA4018">
            <w:pPr>
              <w:jc w:val="both"/>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218C1351" w14:textId="5B61407C" w:rsidR="00AB0E70" w:rsidRPr="00A47994" w:rsidRDefault="00AB0E70" w:rsidP="00BA4018">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bl>
    <w:p w14:paraId="746B21E2" w14:textId="3D86D991" w:rsidR="00AB0E70" w:rsidRPr="00A47994" w:rsidRDefault="00AB0E70" w:rsidP="00AB0E70">
      <w:pPr>
        <w:pStyle w:val="3"/>
        <w:rPr>
          <w:rFonts w:ascii="Times New Roman" w:hAnsi="Times New Roman" w:cs="Times New Roman"/>
          <w:b/>
          <w:color w:val="auto"/>
        </w:rPr>
      </w:pPr>
      <w:bookmarkStart w:id="330" w:name="_Toc222925526"/>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30"/>
    </w:p>
    <w:p w14:paraId="4CFFD89B" w14:textId="7673C8F6" w:rsidR="00AB0E70" w:rsidRPr="00A47994" w:rsidRDefault="00AB0E70" w:rsidP="00F41868">
      <w:pPr>
        <w:spacing w:before="80" w:after="80"/>
        <w:ind w:firstLine="709"/>
        <w:jc w:val="both"/>
      </w:pPr>
      <w:r w:rsidRPr="00A47994">
        <w:t>Не</w:t>
      </w:r>
      <w:r w:rsidR="0004390F" w:rsidRPr="00A47994">
        <w:t xml:space="preserve"> </w:t>
      </w:r>
      <w:r w:rsidRPr="00A47994">
        <w:t>установлены.</w:t>
      </w:r>
    </w:p>
    <w:p w14:paraId="0C8E7170" w14:textId="77777777" w:rsidR="00166AA7" w:rsidRPr="00A47994" w:rsidRDefault="00166AA7" w:rsidP="00166AA7">
      <w:pPr>
        <w:pStyle w:val="3"/>
        <w:rPr>
          <w:rFonts w:ascii="Times New Roman" w:hAnsi="Times New Roman" w:cs="Times New Roman"/>
          <w:b/>
          <w:color w:val="auto"/>
        </w:rPr>
      </w:pPr>
      <w:bookmarkStart w:id="331" w:name="_Toc222925527"/>
      <w:r w:rsidRPr="00A47994">
        <w:rPr>
          <w:rFonts w:ascii="Times New Roman" w:hAnsi="Times New Roman" w:cs="Times New Roman"/>
          <w:b/>
          <w:color w:val="auto"/>
        </w:rPr>
        <w:t>Условно разрешенные виды использования земельных участков</w:t>
      </w:r>
      <w:r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31"/>
    </w:p>
    <w:p w14:paraId="4FA29766" w14:textId="77777777" w:rsidR="00166AA7" w:rsidRPr="00A47994" w:rsidRDefault="00166AA7" w:rsidP="00166AA7">
      <w:pPr>
        <w:spacing w:before="80" w:after="80"/>
        <w:ind w:firstLine="709"/>
        <w:jc w:val="both"/>
      </w:pPr>
      <w:r w:rsidRPr="00A47994">
        <w:rPr>
          <w:rFonts w:eastAsia="Times New Roman"/>
        </w:rPr>
        <w:t>Не</w:t>
      </w:r>
      <w:r w:rsidRPr="00A47994">
        <w:t xml:space="preserve"> установлены.</w:t>
      </w:r>
    </w:p>
    <w:p w14:paraId="0E2595BE" w14:textId="1145EC5E" w:rsidR="00AB0E70" w:rsidRPr="00A47994" w:rsidRDefault="00AB0E70" w:rsidP="00AB0E70">
      <w:pPr>
        <w:pStyle w:val="3"/>
        <w:rPr>
          <w:rFonts w:ascii="Times New Roman" w:eastAsia="Tahoma" w:hAnsi="Times New Roman" w:cs="Times New Roman"/>
          <w:b/>
          <w:bCs/>
          <w:color w:val="auto"/>
        </w:rPr>
      </w:pPr>
      <w:bookmarkStart w:id="332" w:name="_Toc222925528"/>
      <w:r w:rsidRPr="00A47994">
        <w:rPr>
          <w:rFonts w:ascii="Times New Roman" w:eastAsia="Tahoma" w:hAnsi="Times New Roman" w:cs="Times New Roman"/>
          <w:b/>
          <w:bCs/>
          <w:color w:val="auto"/>
        </w:rPr>
        <w:t>Особенности</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применения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градостроительного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регламента</w:t>
      </w:r>
      <w:bookmarkEnd w:id="332"/>
    </w:p>
    <w:p w14:paraId="73EE8115" w14:textId="34C46B2F" w:rsidR="0077703F" w:rsidRPr="00A47994" w:rsidRDefault="0077703F" w:rsidP="00F41868">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1FDAFD5D" w14:textId="6852856E" w:rsidR="0077703F" w:rsidRPr="00A47994" w:rsidRDefault="0077703F" w:rsidP="00F41868">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1B5696B8" w14:textId="12537C48" w:rsidR="00AB0E70" w:rsidRPr="00A47994" w:rsidRDefault="0077703F" w:rsidP="00F41868">
      <w:pPr>
        <w:spacing w:before="80" w:after="80"/>
        <w:ind w:firstLine="709"/>
        <w:jc w:val="both"/>
        <w:rPr>
          <w:rFonts w:eastAsia="Times New Roman"/>
        </w:rPr>
      </w:pPr>
      <w:r w:rsidRPr="00A47994">
        <w:rPr>
          <w:rFonts w:eastAsia="Times New Roman"/>
        </w:rPr>
        <w:t>4</w:t>
      </w:r>
      <w:r w:rsidR="00AB0E70" w:rsidRPr="00A47994">
        <w:rPr>
          <w:rFonts w:eastAsia="Times New Roman"/>
        </w:rPr>
        <w:t>.</w:t>
      </w:r>
      <w:r w:rsidR="0004390F" w:rsidRPr="00A47994">
        <w:rPr>
          <w:rFonts w:eastAsia="Times New Roman"/>
        </w:rPr>
        <w:t xml:space="preserve"> </w:t>
      </w:r>
      <w:r w:rsidR="00AB0E70" w:rsidRPr="00A47994">
        <w:rPr>
          <w:rFonts w:eastAsia="Times New Roman"/>
        </w:rPr>
        <w:t>Ограничения</w:t>
      </w:r>
      <w:r w:rsidR="0004390F" w:rsidRPr="00A47994">
        <w:rPr>
          <w:rFonts w:eastAsia="Times New Roman"/>
        </w:rPr>
        <w:t xml:space="preserve"> </w:t>
      </w:r>
      <w:r w:rsidR="00AB0E70" w:rsidRPr="00A47994">
        <w:rPr>
          <w:rFonts w:eastAsia="Times New Roman"/>
        </w:rPr>
        <w:t>использования</w:t>
      </w:r>
      <w:r w:rsidR="0004390F" w:rsidRPr="00A47994">
        <w:rPr>
          <w:rFonts w:eastAsia="Times New Roman"/>
        </w:rPr>
        <w:t xml:space="preserve"> </w:t>
      </w:r>
      <w:r w:rsidR="00AB0E70" w:rsidRPr="00A47994">
        <w:rPr>
          <w:rFonts w:eastAsia="Times New Roman"/>
        </w:rPr>
        <w:t>земельных</w:t>
      </w:r>
      <w:r w:rsidR="0004390F" w:rsidRPr="00A47994">
        <w:rPr>
          <w:rFonts w:eastAsia="Times New Roman"/>
        </w:rPr>
        <w:t xml:space="preserve"> </w:t>
      </w:r>
      <w:r w:rsidR="00AB0E70" w:rsidRPr="00A47994">
        <w:rPr>
          <w:rFonts w:eastAsia="Times New Roman"/>
        </w:rPr>
        <w:t>участков</w:t>
      </w:r>
      <w:r w:rsidR="0004390F" w:rsidRPr="00A47994">
        <w:rPr>
          <w:rFonts w:eastAsia="Times New Roman"/>
        </w:rPr>
        <w:t xml:space="preserve"> </w:t>
      </w:r>
      <w:r w:rsidR="00AB0E70" w:rsidRPr="00A47994">
        <w:rPr>
          <w:rFonts w:eastAsia="Times New Roman"/>
        </w:rPr>
        <w:t>и</w:t>
      </w:r>
      <w:r w:rsidR="0004390F" w:rsidRPr="00A47994">
        <w:rPr>
          <w:rFonts w:eastAsia="Times New Roman"/>
        </w:rPr>
        <w:t xml:space="preserve"> </w:t>
      </w:r>
      <w:r w:rsidR="00AB0E70" w:rsidRPr="00A47994">
        <w:rPr>
          <w:rFonts w:eastAsia="Times New Roman"/>
        </w:rPr>
        <w:t>объектов</w:t>
      </w:r>
      <w:r w:rsidR="0004390F" w:rsidRPr="00A47994">
        <w:rPr>
          <w:rFonts w:eastAsia="Times New Roman"/>
        </w:rPr>
        <w:t xml:space="preserve"> </w:t>
      </w:r>
      <w:r w:rsidR="00AB0E70" w:rsidRPr="00A47994">
        <w:rPr>
          <w:rFonts w:eastAsia="Times New Roman"/>
        </w:rPr>
        <w:t>капитального</w:t>
      </w:r>
      <w:r w:rsidR="0004390F" w:rsidRPr="00A47994">
        <w:rPr>
          <w:rFonts w:eastAsia="Times New Roman"/>
        </w:rPr>
        <w:t xml:space="preserve"> </w:t>
      </w:r>
      <w:r w:rsidR="00AB0E70" w:rsidRPr="00A47994">
        <w:rPr>
          <w:rFonts w:eastAsia="Times New Roman"/>
        </w:rPr>
        <w:t>строительства,</w:t>
      </w:r>
      <w:r w:rsidR="0004390F" w:rsidRPr="00A47994">
        <w:rPr>
          <w:rFonts w:eastAsia="Times New Roman"/>
        </w:rPr>
        <w:t xml:space="preserve"> </w:t>
      </w:r>
      <w:r w:rsidR="00AB0E70" w:rsidRPr="00A47994">
        <w:rPr>
          <w:rFonts w:eastAsia="Times New Roman"/>
        </w:rPr>
        <w:t>находящихся</w:t>
      </w:r>
      <w:r w:rsidR="0004390F" w:rsidRPr="00A47994">
        <w:rPr>
          <w:rFonts w:eastAsia="Times New Roman"/>
        </w:rPr>
        <w:t xml:space="preserve"> </w:t>
      </w:r>
      <w:r w:rsidR="00AB0E70" w:rsidRPr="00A47994">
        <w:rPr>
          <w:rFonts w:eastAsia="Times New Roman"/>
        </w:rPr>
        <w:t>в</w:t>
      </w:r>
      <w:r w:rsidR="0004390F" w:rsidRPr="00A47994">
        <w:rPr>
          <w:rFonts w:eastAsia="Times New Roman"/>
        </w:rPr>
        <w:t xml:space="preserve"> </w:t>
      </w:r>
      <w:r w:rsidR="00AB0E70" w:rsidRPr="00A47994">
        <w:rPr>
          <w:rFonts w:eastAsia="Times New Roman"/>
        </w:rPr>
        <w:t>зоне</w:t>
      </w:r>
      <w:r w:rsidR="0004390F" w:rsidRPr="00A47994">
        <w:rPr>
          <w:rFonts w:eastAsia="Times New Roman"/>
        </w:rPr>
        <w:t xml:space="preserve"> </w:t>
      </w:r>
      <w:r w:rsidR="00AB0E70" w:rsidRPr="00A47994">
        <w:rPr>
          <w:rFonts w:eastAsia="Times New Roman"/>
        </w:rPr>
        <w:t>Р1.3</w:t>
      </w:r>
      <w:r w:rsidR="0004390F" w:rsidRPr="00A47994">
        <w:rPr>
          <w:rFonts w:eastAsia="Times New Roman"/>
        </w:rPr>
        <w:t xml:space="preserve"> </w:t>
      </w:r>
      <w:r w:rsidR="00AB0E70" w:rsidRPr="00A47994">
        <w:rPr>
          <w:rFonts w:eastAsia="Times New Roman"/>
        </w:rPr>
        <w:t>и</w:t>
      </w:r>
      <w:r w:rsidR="0004390F" w:rsidRPr="00A47994">
        <w:rPr>
          <w:rFonts w:eastAsia="Times New Roman"/>
        </w:rPr>
        <w:t xml:space="preserve"> </w:t>
      </w:r>
      <w:r w:rsidR="00AB0E70" w:rsidRPr="00A47994">
        <w:rPr>
          <w:rFonts w:eastAsia="Times New Roman"/>
        </w:rPr>
        <w:t>расположенных</w:t>
      </w:r>
      <w:r w:rsidR="0004390F" w:rsidRPr="00A47994">
        <w:rPr>
          <w:rFonts w:eastAsia="Times New Roman"/>
        </w:rPr>
        <w:t xml:space="preserve"> </w:t>
      </w:r>
      <w:r w:rsidR="00AB0E70" w:rsidRPr="00A47994">
        <w:rPr>
          <w:rFonts w:eastAsia="Times New Roman"/>
        </w:rPr>
        <w:t>в</w:t>
      </w:r>
      <w:r w:rsidR="0004390F" w:rsidRPr="00A47994">
        <w:rPr>
          <w:rFonts w:eastAsia="Times New Roman"/>
        </w:rPr>
        <w:t xml:space="preserve"> </w:t>
      </w:r>
      <w:r w:rsidR="00AB0E70" w:rsidRPr="00A47994">
        <w:rPr>
          <w:rFonts w:eastAsia="Times New Roman"/>
        </w:rPr>
        <w:t>границах</w:t>
      </w:r>
      <w:r w:rsidR="0004390F" w:rsidRPr="00A47994">
        <w:rPr>
          <w:rFonts w:eastAsia="Times New Roman"/>
        </w:rPr>
        <w:t xml:space="preserve"> </w:t>
      </w:r>
      <w:r w:rsidR="00AB0E70" w:rsidRPr="00A47994">
        <w:rPr>
          <w:rFonts w:eastAsia="Times New Roman"/>
        </w:rPr>
        <w:t>зон</w:t>
      </w:r>
      <w:r w:rsidR="0004390F" w:rsidRPr="00A47994">
        <w:rPr>
          <w:rFonts w:eastAsia="Times New Roman"/>
        </w:rPr>
        <w:t xml:space="preserve"> </w:t>
      </w:r>
      <w:r w:rsidR="00AB0E70" w:rsidRPr="00A47994">
        <w:rPr>
          <w:rFonts w:eastAsia="Times New Roman"/>
        </w:rPr>
        <w:t>с</w:t>
      </w:r>
      <w:r w:rsidR="0004390F" w:rsidRPr="00A47994">
        <w:rPr>
          <w:rFonts w:eastAsia="Times New Roman"/>
        </w:rPr>
        <w:t xml:space="preserve"> </w:t>
      </w:r>
      <w:r w:rsidR="00AB0E70" w:rsidRPr="00A47994">
        <w:rPr>
          <w:rFonts w:eastAsia="Times New Roman"/>
        </w:rPr>
        <w:t>особыми</w:t>
      </w:r>
      <w:r w:rsidR="0004390F" w:rsidRPr="00A47994">
        <w:rPr>
          <w:rFonts w:eastAsia="Times New Roman"/>
        </w:rPr>
        <w:t xml:space="preserve"> </w:t>
      </w:r>
      <w:r w:rsidR="00AB0E70" w:rsidRPr="00A47994">
        <w:rPr>
          <w:rFonts w:eastAsia="Times New Roman"/>
        </w:rPr>
        <w:t>условиями</w:t>
      </w:r>
      <w:r w:rsidR="0004390F" w:rsidRPr="00A47994">
        <w:rPr>
          <w:rFonts w:eastAsia="Times New Roman"/>
        </w:rPr>
        <w:t xml:space="preserve"> </w:t>
      </w:r>
      <w:r w:rsidR="00AB0E70" w:rsidRPr="00A47994">
        <w:rPr>
          <w:rFonts w:eastAsia="Times New Roman"/>
        </w:rPr>
        <w:t>использования</w:t>
      </w:r>
      <w:r w:rsidR="0004390F" w:rsidRPr="00A47994">
        <w:rPr>
          <w:rFonts w:eastAsia="Times New Roman"/>
        </w:rPr>
        <w:t xml:space="preserve"> </w:t>
      </w:r>
      <w:r w:rsidR="00AB0E70"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00AB0E70" w:rsidRPr="00A47994">
        <w:rPr>
          <w:rFonts w:eastAsia="Times New Roman"/>
        </w:rPr>
        <w:t>Правил.</w:t>
      </w:r>
    </w:p>
    <w:p w14:paraId="63E0C24B" w14:textId="0D67C841" w:rsidR="00AB0E70" w:rsidRPr="00A47994" w:rsidRDefault="0077703F" w:rsidP="00F41868">
      <w:pPr>
        <w:spacing w:before="80" w:after="80"/>
        <w:ind w:firstLine="709"/>
        <w:jc w:val="both"/>
      </w:pPr>
      <w:r w:rsidRPr="00A47994">
        <w:rPr>
          <w:rFonts w:eastAsia="Times New Roman"/>
        </w:rPr>
        <w:t>5</w:t>
      </w:r>
      <w:r w:rsidR="00AB0E70" w:rsidRPr="00A47994">
        <w:rPr>
          <w:rFonts w:eastAsia="Times New Roman"/>
        </w:rPr>
        <w:t>.</w:t>
      </w:r>
      <w:r w:rsidR="0004390F" w:rsidRPr="00A47994">
        <w:rPr>
          <w:rFonts w:eastAsia="Times New Roman"/>
        </w:rPr>
        <w:t xml:space="preserve"> </w:t>
      </w:r>
      <w:r w:rsidR="00AB0E70" w:rsidRPr="00A47994">
        <w:rPr>
          <w:rFonts w:eastAsia="Times New Roman"/>
        </w:rPr>
        <w:t>В</w:t>
      </w:r>
      <w:r w:rsidR="0004390F" w:rsidRPr="00A47994">
        <w:rPr>
          <w:rFonts w:eastAsia="Times New Roman"/>
        </w:rPr>
        <w:t xml:space="preserve"> </w:t>
      </w:r>
      <w:r w:rsidR="00AB0E70" w:rsidRPr="00A47994">
        <w:rPr>
          <w:rFonts w:eastAsia="Times New Roman"/>
        </w:rPr>
        <w:t>границах</w:t>
      </w:r>
      <w:r w:rsidR="0004390F" w:rsidRPr="00A47994">
        <w:rPr>
          <w:rFonts w:eastAsia="Times New Roman"/>
        </w:rPr>
        <w:t xml:space="preserve"> </w:t>
      </w:r>
      <w:r w:rsidR="00AB0E70" w:rsidRPr="00A47994">
        <w:rPr>
          <w:rFonts w:eastAsia="Times New Roman"/>
        </w:rPr>
        <w:t>территориальной</w:t>
      </w:r>
      <w:r w:rsidR="0004390F" w:rsidRPr="00A47994">
        <w:rPr>
          <w:rFonts w:eastAsia="Times New Roman"/>
        </w:rPr>
        <w:t xml:space="preserve"> </w:t>
      </w:r>
      <w:r w:rsidR="00AB0E70" w:rsidRPr="00A47994">
        <w:rPr>
          <w:rFonts w:eastAsia="Times New Roman"/>
        </w:rPr>
        <w:t>зоны</w:t>
      </w:r>
      <w:r w:rsidR="0004390F" w:rsidRPr="00A47994">
        <w:rPr>
          <w:rFonts w:eastAsia="Times New Roman"/>
        </w:rPr>
        <w:t xml:space="preserve"> </w:t>
      </w:r>
      <w:r w:rsidR="00AB0E70" w:rsidRPr="00A47994">
        <w:rPr>
          <w:rFonts w:eastAsia="Times New Roman"/>
        </w:rPr>
        <w:t>Р1.3,</w:t>
      </w:r>
      <w:r w:rsidR="0004390F" w:rsidRPr="00A47994">
        <w:rPr>
          <w:rFonts w:eastAsia="Times New Roman"/>
        </w:rPr>
        <w:t xml:space="preserve"> </w:t>
      </w:r>
      <w:r w:rsidR="00AB0E70" w:rsidRPr="00A47994">
        <w:rPr>
          <w:rFonts w:eastAsia="Times New Roman"/>
        </w:rPr>
        <w:t>применительно</w:t>
      </w:r>
      <w:r w:rsidR="0004390F" w:rsidRPr="00A47994">
        <w:rPr>
          <w:rFonts w:eastAsia="Times New Roman"/>
        </w:rPr>
        <w:t xml:space="preserve"> </w:t>
      </w:r>
      <w:r w:rsidR="00AB0E70" w:rsidRPr="00A47994">
        <w:rPr>
          <w:rFonts w:eastAsia="Times New Roman"/>
        </w:rPr>
        <w:t>к</w:t>
      </w:r>
      <w:r w:rsidR="0004390F" w:rsidRPr="00A47994">
        <w:rPr>
          <w:rFonts w:eastAsia="Times New Roman"/>
        </w:rPr>
        <w:t xml:space="preserve"> </w:t>
      </w:r>
      <w:r w:rsidR="00AB0E70" w:rsidRPr="00A47994">
        <w:rPr>
          <w:rFonts w:eastAsia="Times New Roman"/>
        </w:rPr>
        <w:t>которой</w:t>
      </w:r>
      <w:r w:rsidR="0004390F" w:rsidRPr="00A47994">
        <w:rPr>
          <w:rFonts w:eastAsia="Times New Roman"/>
        </w:rPr>
        <w:t xml:space="preserve"> </w:t>
      </w:r>
      <w:r w:rsidR="00AB0E70" w:rsidRPr="00A47994">
        <w:rPr>
          <w:rFonts w:eastAsia="Times New Roman"/>
        </w:rPr>
        <w:t>предусматривается</w:t>
      </w:r>
      <w:r w:rsidR="0004390F" w:rsidRPr="00A47994">
        <w:rPr>
          <w:rFonts w:eastAsia="Times New Roman"/>
        </w:rPr>
        <w:t xml:space="preserve"> </w:t>
      </w:r>
      <w:r w:rsidR="00AB0E70" w:rsidRPr="00A47994">
        <w:rPr>
          <w:rFonts w:eastAsia="Times New Roman"/>
        </w:rPr>
        <w:t>осуществление</w:t>
      </w:r>
      <w:r w:rsidR="0004390F" w:rsidRPr="00A47994">
        <w:rPr>
          <w:rFonts w:eastAsia="Times New Roman"/>
        </w:rPr>
        <w:t xml:space="preserve"> </w:t>
      </w:r>
      <w:r w:rsidR="00AB0E70" w:rsidRPr="00A47994">
        <w:rPr>
          <w:rFonts w:eastAsia="Times New Roman"/>
        </w:rPr>
        <w:t>деятельности</w:t>
      </w:r>
      <w:r w:rsidR="0004390F" w:rsidRPr="00A47994">
        <w:rPr>
          <w:rFonts w:eastAsia="Times New Roman"/>
        </w:rPr>
        <w:t xml:space="preserve"> </w:t>
      </w:r>
      <w:r w:rsidR="00AB0E70" w:rsidRPr="00A47994">
        <w:rPr>
          <w:rFonts w:eastAsia="Times New Roman"/>
        </w:rPr>
        <w:t>по</w:t>
      </w:r>
      <w:r w:rsidR="0004390F" w:rsidRPr="00A47994">
        <w:rPr>
          <w:rFonts w:eastAsia="Times New Roman"/>
        </w:rPr>
        <w:t xml:space="preserve"> </w:t>
      </w:r>
      <w:r w:rsidR="00AB0E70" w:rsidRPr="00A47994">
        <w:rPr>
          <w:rFonts w:eastAsia="Times New Roman"/>
        </w:rPr>
        <w:t>комплексному</w:t>
      </w:r>
      <w:r w:rsidR="0004390F" w:rsidRPr="00A47994">
        <w:rPr>
          <w:rFonts w:eastAsia="Times New Roman"/>
        </w:rPr>
        <w:t xml:space="preserve"> </w:t>
      </w:r>
      <w:r w:rsidR="00AB0E70" w:rsidRPr="00A47994">
        <w:rPr>
          <w:rFonts w:eastAsia="Times New Roman"/>
        </w:rPr>
        <w:t>развитию</w:t>
      </w:r>
      <w:r w:rsidR="0004390F" w:rsidRPr="00A47994">
        <w:rPr>
          <w:rFonts w:eastAsia="Times New Roman"/>
        </w:rPr>
        <w:t xml:space="preserve"> </w:t>
      </w:r>
      <w:r w:rsidR="00AB0E70" w:rsidRPr="00A47994">
        <w:rPr>
          <w:rFonts w:eastAsia="Times New Roman"/>
        </w:rPr>
        <w:t>территории</w:t>
      </w:r>
      <w:r w:rsidR="00AB0E70" w:rsidRPr="00A47994">
        <w:rPr>
          <w:rFonts w:eastAsia="Tahoma"/>
          <w:color w:val="000000"/>
        </w:rPr>
        <w:t>,</w:t>
      </w:r>
      <w:r w:rsidR="0004390F" w:rsidRPr="00A47994">
        <w:rPr>
          <w:rFonts w:eastAsia="Tahoma"/>
          <w:color w:val="000000"/>
        </w:rPr>
        <w:t xml:space="preserve"> </w:t>
      </w:r>
      <w:r w:rsidR="00AB0E70" w:rsidRPr="00A47994">
        <w:t>расчетные</w:t>
      </w:r>
      <w:r w:rsidR="0004390F" w:rsidRPr="00A47994">
        <w:rPr>
          <w:rFonts w:eastAsia="Tahoma"/>
          <w:color w:val="000000"/>
        </w:rPr>
        <w:t xml:space="preserve"> </w:t>
      </w:r>
      <w:r w:rsidR="00AB0E70" w:rsidRPr="00A47994">
        <w:rPr>
          <w:rFonts w:eastAsia="Tahoma"/>
          <w:color w:val="000000"/>
        </w:rPr>
        <w:t>показатели</w:t>
      </w:r>
      <w:r w:rsidR="0004390F" w:rsidRPr="00A47994">
        <w:rPr>
          <w:rFonts w:eastAsia="Tahoma"/>
          <w:color w:val="000000"/>
        </w:rPr>
        <w:t xml:space="preserve"> </w:t>
      </w:r>
      <w:r w:rsidR="00AB0E70" w:rsidRPr="00A47994">
        <w:rPr>
          <w:rFonts w:eastAsia="Tahoma"/>
          <w:color w:val="000000"/>
        </w:rPr>
        <w:t>минимально</w:t>
      </w:r>
      <w:r w:rsidR="0004390F" w:rsidRPr="00A47994">
        <w:rPr>
          <w:rFonts w:eastAsia="Tahoma"/>
          <w:color w:val="000000"/>
        </w:rPr>
        <w:t xml:space="preserve"> </w:t>
      </w:r>
      <w:r w:rsidR="00AB0E70" w:rsidRPr="00A47994">
        <w:rPr>
          <w:rFonts w:eastAsia="Tahoma"/>
          <w:color w:val="000000"/>
        </w:rPr>
        <w:t>допустимого</w:t>
      </w:r>
      <w:r w:rsidR="0004390F" w:rsidRPr="00A47994">
        <w:rPr>
          <w:rFonts w:eastAsia="Tahoma"/>
          <w:color w:val="000000"/>
        </w:rPr>
        <w:t xml:space="preserve"> </w:t>
      </w:r>
      <w:r w:rsidR="00AB0E70" w:rsidRPr="00A47994">
        <w:rPr>
          <w:rFonts w:eastAsia="Tahoma"/>
          <w:color w:val="000000"/>
        </w:rPr>
        <w:t>уровня</w:t>
      </w:r>
      <w:r w:rsidR="0004390F" w:rsidRPr="00A47994">
        <w:rPr>
          <w:rFonts w:eastAsia="Tahoma"/>
          <w:color w:val="000000"/>
        </w:rPr>
        <w:t xml:space="preserve"> </w:t>
      </w:r>
      <w:r w:rsidR="00AB0E70" w:rsidRPr="00A47994">
        <w:rPr>
          <w:rFonts w:eastAsia="Tahoma"/>
          <w:color w:val="000000"/>
        </w:rPr>
        <w:t>обеспеченности</w:t>
      </w:r>
      <w:r w:rsidR="0004390F" w:rsidRPr="00A47994">
        <w:rPr>
          <w:rFonts w:eastAsia="Tahoma"/>
          <w:color w:val="000000"/>
        </w:rPr>
        <w:t xml:space="preserve"> </w:t>
      </w:r>
      <w:r w:rsidR="00AB0E70" w:rsidRPr="00A47994">
        <w:rPr>
          <w:rFonts w:eastAsia="Tahoma"/>
          <w:color w:val="000000"/>
        </w:rPr>
        <w:t>территории</w:t>
      </w:r>
      <w:r w:rsidR="0004390F" w:rsidRPr="00A47994">
        <w:rPr>
          <w:rFonts w:eastAsia="Tahoma"/>
          <w:color w:val="000000"/>
        </w:rPr>
        <w:t xml:space="preserve"> </w:t>
      </w:r>
      <w:r w:rsidR="00AB0E70" w:rsidRPr="00A47994">
        <w:rPr>
          <w:rFonts w:eastAsia="Tahoma"/>
          <w:color w:val="000000"/>
        </w:rPr>
        <w:t>объектами</w:t>
      </w:r>
      <w:r w:rsidR="0004390F" w:rsidRPr="00A47994">
        <w:rPr>
          <w:rFonts w:eastAsia="Tahoma"/>
          <w:color w:val="000000"/>
        </w:rPr>
        <w:t xml:space="preserve"> </w:t>
      </w:r>
      <w:r w:rsidR="00AB0E70" w:rsidRPr="00A47994">
        <w:rPr>
          <w:rFonts w:eastAsia="Tahoma"/>
          <w:color w:val="000000"/>
        </w:rPr>
        <w:t>коммунальной,</w:t>
      </w:r>
      <w:r w:rsidR="0004390F" w:rsidRPr="00A47994">
        <w:rPr>
          <w:rFonts w:eastAsia="Tahoma"/>
          <w:color w:val="000000"/>
        </w:rPr>
        <w:t xml:space="preserve"> </w:t>
      </w:r>
      <w:r w:rsidR="00AB0E70" w:rsidRPr="00A47994">
        <w:rPr>
          <w:rFonts w:eastAsia="Tahoma"/>
          <w:color w:val="000000"/>
        </w:rPr>
        <w:t>транспортной,</w:t>
      </w:r>
      <w:r w:rsidR="0004390F" w:rsidRPr="00A47994">
        <w:rPr>
          <w:rFonts w:eastAsia="Tahoma"/>
          <w:color w:val="000000"/>
        </w:rPr>
        <w:t xml:space="preserve"> </w:t>
      </w:r>
      <w:r w:rsidR="00AB0E70" w:rsidRPr="00A47994">
        <w:rPr>
          <w:rFonts w:eastAsia="Tahoma"/>
          <w:color w:val="000000"/>
        </w:rPr>
        <w:t>социальной</w:t>
      </w:r>
      <w:r w:rsidR="0004390F" w:rsidRPr="00A47994">
        <w:rPr>
          <w:rFonts w:eastAsia="Tahoma"/>
          <w:color w:val="000000"/>
        </w:rPr>
        <w:t xml:space="preserve"> </w:t>
      </w:r>
      <w:r w:rsidR="00AB0E70" w:rsidRPr="00A47994">
        <w:rPr>
          <w:rFonts w:eastAsia="Tahoma"/>
          <w:color w:val="000000"/>
        </w:rPr>
        <w:t>инфраструктур</w:t>
      </w:r>
      <w:r w:rsidR="0004390F" w:rsidRPr="00A47994">
        <w:rPr>
          <w:rFonts w:eastAsia="Tahoma"/>
          <w:color w:val="000000"/>
        </w:rPr>
        <w:t xml:space="preserve"> </w:t>
      </w:r>
      <w:r w:rsidR="00AB0E70" w:rsidRPr="00A47994">
        <w:rPr>
          <w:rFonts w:eastAsia="Tahoma"/>
          <w:color w:val="000000"/>
        </w:rPr>
        <w:t>и</w:t>
      </w:r>
      <w:r w:rsidR="0004390F" w:rsidRPr="00A47994">
        <w:rPr>
          <w:rFonts w:eastAsia="Tahoma"/>
          <w:color w:val="000000"/>
        </w:rPr>
        <w:t xml:space="preserve"> </w:t>
      </w:r>
      <w:r w:rsidR="00AB0E70" w:rsidRPr="00A47994">
        <w:rPr>
          <w:rFonts w:eastAsia="Tahoma"/>
          <w:color w:val="000000"/>
        </w:rPr>
        <w:t>расчетные</w:t>
      </w:r>
      <w:r w:rsidR="0004390F" w:rsidRPr="00A47994">
        <w:rPr>
          <w:rFonts w:eastAsia="Tahoma"/>
          <w:color w:val="000000"/>
        </w:rPr>
        <w:t xml:space="preserve"> </w:t>
      </w:r>
      <w:r w:rsidR="00AB0E70" w:rsidRPr="00A47994">
        <w:rPr>
          <w:rFonts w:eastAsia="Tahoma"/>
          <w:color w:val="000000"/>
        </w:rPr>
        <w:t>показатели</w:t>
      </w:r>
      <w:r w:rsidR="0004390F" w:rsidRPr="00A47994">
        <w:rPr>
          <w:rFonts w:eastAsia="Tahoma"/>
          <w:color w:val="000000"/>
        </w:rPr>
        <w:t xml:space="preserve"> </w:t>
      </w:r>
      <w:r w:rsidR="00AB0E70" w:rsidRPr="00A47994">
        <w:rPr>
          <w:rFonts w:eastAsia="Tahoma"/>
          <w:color w:val="000000"/>
        </w:rPr>
        <w:t>максимально</w:t>
      </w:r>
      <w:r w:rsidR="0004390F" w:rsidRPr="00A47994">
        <w:rPr>
          <w:rFonts w:eastAsia="Tahoma"/>
          <w:color w:val="000000"/>
        </w:rPr>
        <w:t xml:space="preserve"> </w:t>
      </w:r>
      <w:r w:rsidR="00AB0E70" w:rsidRPr="00A47994">
        <w:rPr>
          <w:rFonts w:eastAsia="Tahoma"/>
          <w:color w:val="000000"/>
        </w:rPr>
        <w:t>допустимого</w:t>
      </w:r>
      <w:r w:rsidR="0004390F" w:rsidRPr="00A47994">
        <w:rPr>
          <w:rFonts w:eastAsia="Tahoma"/>
          <w:color w:val="000000"/>
        </w:rPr>
        <w:t xml:space="preserve"> </w:t>
      </w:r>
      <w:r w:rsidR="00AB0E70" w:rsidRPr="00A47994">
        <w:rPr>
          <w:rFonts w:eastAsia="Tahoma"/>
          <w:color w:val="000000"/>
        </w:rPr>
        <w:t>уровня</w:t>
      </w:r>
      <w:r w:rsidR="0004390F" w:rsidRPr="00A47994">
        <w:rPr>
          <w:rFonts w:eastAsia="Tahoma"/>
          <w:color w:val="000000"/>
        </w:rPr>
        <w:t xml:space="preserve"> </w:t>
      </w:r>
      <w:r w:rsidR="00AB0E70" w:rsidRPr="00A47994">
        <w:rPr>
          <w:rFonts w:eastAsia="Tahoma"/>
          <w:color w:val="000000"/>
        </w:rPr>
        <w:t>территориальной</w:t>
      </w:r>
      <w:r w:rsidR="0004390F" w:rsidRPr="00A47994">
        <w:rPr>
          <w:rFonts w:eastAsia="Tahoma"/>
          <w:color w:val="000000"/>
        </w:rPr>
        <w:t xml:space="preserve"> </w:t>
      </w:r>
      <w:r w:rsidR="00AB0E70" w:rsidRPr="00A47994">
        <w:rPr>
          <w:rFonts w:eastAsia="Tahoma"/>
          <w:color w:val="000000"/>
        </w:rPr>
        <w:t>доступности</w:t>
      </w:r>
      <w:r w:rsidR="0004390F" w:rsidRPr="00A47994">
        <w:rPr>
          <w:rFonts w:eastAsia="Tahoma"/>
          <w:color w:val="000000"/>
        </w:rPr>
        <w:t xml:space="preserve"> </w:t>
      </w:r>
      <w:r w:rsidR="00AB0E70" w:rsidRPr="00A47994">
        <w:rPr>
          <w:rFonts w:eastAsia="Tahoma"/>
          <w:color w:val="000000"/>
        </w:rPr>
        <w:t>указанных</w:t>
      </w:r>
      <w:r w:rsidR="0004390F" w:rsidRPr="00A47994">
        <w:rPr>
          <w:rFonts w:eastAsia="Tahoma"/>
          <w:color w:val="000000"/>
        </w:rPr>
        <w:t xml:space="preserve"> </w:t>
      </w:r>
      <w:r w:rsidR="00AB0E70" w:rsidRPr="00A47994">
        <w:rPr>
          <w:rFonts w:eastAsia="Tahoma"/>
          <w:color w:val="000000"/>
        </w:rPr>
        <w:t>объектов</w:t>
      </w:r>
      <w:r w:rsidR="0004390F" w:rsidRPr="00A47994">
        <w:rPr>
          <w:rFonts w:eastAsia="Tahoma"/>
          <w:color w:val="000000"/>
        </w:rPr>
        <w:t xml:space="preserve"> </w:t>
      </w:r>
      <w:r w:rsidR="00AB0E70" w:rsidRPr="00A47994">
        <w:rPr>
          <w:rFonts w:eastAsia="Tahoma"/>
          <w:color w:val="000000"/>
        </w:rPr>
        <w:t>для</w:t>
      </w:r>
      <w:r w:rsidR="0004390F" w:rsidRPr="00A47994">
        <w:rPr>
          <w:rFonts w:eastAsia="Tahoma"/>
          <w:color w:val="000000"/>
        </w:rPr>
        <w:t xml:space="preserve"> </w:t>
      </w:r>
      <w:r w:rsidR="00AB0E70" w:rsidRPr="00A47994">
        <w:rPr>
          <w:rFonts w:eastAsia="Tahoma"/>
          <w:color w:val="000000"/>
        </w:rPr>
        <w:t>населения,</w:t>
      </w:r>
      <w:r w:rsidR="0004390F" w:rsidRPr="00A47994">
        <w:rPr>
          <w:rFonts w:eastAsia="Tahoma"/>
          <w:color w:val="000000"/>
        </w:rPr>
        <w:t xml:space="preserve"> </w:t>
      </w:r>
      <w:r w:rsidR="00AB0E70" w:rsidRPr="00A47994">
        <w:rPr>
          <w:rFonts w:eastAsia="Tahoma"/>
          <w:color w:val="000000"/>
        </w:rPr>
        <w:t>устанавливаются</w:t>
      </w:r>
      <w:r w:rsidR="0004390F" w:rsidRPr="00A47994">
        <w:rPr>
          <w:rFonts w:eastAsia="Tahoma"/>
          <w:color w:val="000000"/>
        </w:rPr>
        <w:t xml:space="preserve"> </w:t>
      </w:r>
      <w:r w:rsidR="00AB0E70" w:rsidRPr="00A47994">
        <w:rPr>
          <w:rFonts w:eastAsia="Tahoma"/>
          <w:color w:val="000000"/>
        </w:rPr>
        <w:t>согласно</w:t>
      </w:r>
      <w:r w:rsidR="0004390F" w:rsidRPr="00A47994">
        <w:rPr>
          <w:rFonts w:eastAsia="Tahoma"/>
          <w:color w:val="000000"/>
        </w:rPr>
        <w:t xml:space="preserve"> </w:t>
      </w:r>
      <w:r w:rsidR="00AB0E70" w:rsidRPr="00A47994">
        <w:rPr>
          <w:rFonts w:eastAsia="Tahoma"/>
          <w:color w:val="000000"/>
        </w:rPr>
        <w:t>нормативам</w:t>
      </w:r>
      <w:r w:rsidR="0004390F" w:rsidRPr="00A47994">
        <w:rPr>
          <w:rFonts w:eastAsia="Tahoma"/>
          <w:color w:val="000000"/>
        </w:rPr>
        <w:t xml:space="preserve"> </w:t>
      </w:r>
      <w:r w:rsidR="00AB0E70" w:rsidRPr="00A47994">
        <w:rPr>
          <w:rFonts w:eastAsia="Tahoma"/>
          <w:color w:val="000000"/>
        </w:rPr>
        <w:t>градостроительного</w:t>
      </w:r>
      <w:r w:rsidR="0004390F" w:rsidRPr="00A47994">
        <w:rPr>
          <w:rFonts w:eastAsia="Tahoma"/>
          <w:color w:val="000000"/>
        </w:rPr>
        <w:t xml:space="preserve"> </w:t>
      </w:r>
      <w:r w:rsidR="00AB0E70" w:rsidRPr="00A47994">
        <w:rPr>
          <w:rFonts w:eastAsia="Tahoma"/>
          <w:color w:val="000000"/>
        </w:rPr>
        <w:t>проектирования,</w:t>
      </w:r>
      <w:r w:rsidR="0004390F" w:rsidRPr="00A47994">
        <w:rPr>
          <w:rFonts w:eastAsia="Tahoma"/>
          <w:color w:val="000000"/>
        </w:rPr>
        <w:t xml:space="preserve"> </w:t>
      </w:r>
      <w:r w:rsidR="00AB0E70" w:rsidRPr="00A47994">
        <w:rPr>
          <w:rFonts w:eastAsia="Tahoma"/>
          <w:color w:val="000000"/>
        </w:rPr>
        <w:t>документации</w:t>
      </w:r>
      <w:r w:rsidR="0004390F" w:rsidRPr="00A47994">
        <w:rPr>
          <w:rFonts w:eastAsia="Tahoma"/>
          <w:color w:val="000000"/>
        </w:rPr>
        <w:t xml:space="preserve"> </w:t>
      </w:r>
      <w:r w:rsidR="00AB0E70" w:rsidRPr="00A47994">
        <w:rPr>
          <w:rFonts w:eastAsia="Tahoma"/>
          <w:color w:val="000000"/>
        </w:rPr>
        <w:t>по</w:t>
      </w:r>
      <w:r w:rsidR="0004390F" w:rsidRPr="00A47994">
        <w:rPr>
          <w:rFonts w:eastAsia="Tahoma"/>
          <w:color w:val="000000"/>
        </w:rPr>
        <w:t xml:space="preserve"> </w:t>
      </w:r>
      <w:r w:rsidR="00AB0E70" w:rsidRPr="00A47994">
        <w:rPr>
          <w:rFonts w:eastAsia="Tahoma"/>
          <w:color w:val="000000"/>
        </w:rPr>
        <w:t>планировке</w:t>
      </w:r>
      <w:r w:rsidR="0004390F" w:rsidRPr="00A47994">
        <w:rPr>
          <w:rFonts w:eastAsia="Tahoma"/>
          <w:color w:val="000000"/>
        </w:rPr>
        <w:t xml:space="preserve"> </w:t>
      </w:r>
      <w:r w:rsidR="00AB0E70" w:rsidRPr="00A47994">
        <w:rPr>
          <w:rFonts w:eastAsia="Tahoma"/>
          <w:color w:val="000000"/>
        </w:rPr>
        <w:t>территории</w:t>
      </w:r>
      <w:r w:rsidR="0004390F" w:rsidRPr="00A47994">
        <w:rPr>
          <w:rFonts w:eastAsia="Tahoma"/>
          <w:color w:val="000000"/>
        </w:rPr>
        <w:t xml:space="preserve"> </w:t>
      </w:r>
      <w:r w:rsidR="00AB0E70" w:rsidRPr="00A47994">
        <w:rPr>
          <w:rFonts w:eastAsia="Tahoma"/>
          <w:color w:val="000000"/>
        </w:rPr>
        <w:t>и</w:t>
      </w:r>
      <w:r w:rsidR="0004390F" w:rsidRPr="00A47994">
        <w:rPr>
          <w:rFonts w:eastAsia="Tahoma"/>
          <w:color w:val="000000"/>
        </w:rPr>
        <w:t xml:space="preserve"> </w:t>
      </w:r>
      <w:r w:rsidR="00AB0E70" w:rsidRPr="00A47994">
        <w:rPr>
          <w:rFonts w:eastAsia="Tahoma"/>
          <w:color w:val="000000"/>
        </w:rPr>
        <w:t>требованиям</w:t>
      </w:r>
      <w:r w:rsidR="0004390F" w:rsidRPr="00A47994">
        <w:rPr>
          <w:rFonts w:eastAsia="Tahoma"/>
          <w:color w:val="000000"/>
        </w:rPr>
        <w:t xml:space="preserve"> </w:t>
      </w:r>
      <w:r w:rsidR="00AB0E70" w:rsidRPr="00A47994">
        <w:rPr>
          <w:rFonts w:eastAsia="Tahoma"/>
          <w:color w:val="000000"/>
        </w:rPr>
        <w:t>действующего</w:t>
      </w:r>
      <w:r w:rsidR="0004390F" w:rsidRPr="00A47994">
        <w:rPr>
          <w:rFonts w:eastAsia="Tahoma"/>
          <w:color w:val="000000"/>
        </w:rPr>
        <w:t xml:space="preserve"> </w:t>
      </w:r>
      <w:r w:rsidR="00AB0E70" w:rsidRPr="00A47994">
        <w:rPr>
          <w:rFonts w:eastAsia="Tahoma"/>
          <w:color w:val="000000"/>
        </w:rPr>
        <w:t>законодательства.</w:t>
      </w:r>
    </w:p>
    <w:p w14:paraId="408AB2F4" w14:textId="4A5B298F" w:rsidR="00AB0E70" w:rsidRPr="00A47994" w:rsidRDefault="00AB0E70" w:rsidP="00AB0E70">
      <w:pPr>
        <w:pStyle w:val="3"/>
        <w:rPr>
          <w:rFonts w:ascii="Times New Roman" w:eastAsia="Tahoma" w:hAnsi="Times New Roman" w:cs="Times New Roman"/>
          <w:b/>
          <w:bCs/>
          <w:color w:val="auto"/>
        </w:rPr>
      </w:pPr>
      <w:bookmarkStart w:id="333" w:name="_Toc222925529"/>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333"/>
    </w:p>
    <w:p w14:paraId="24001036" w14:textId="1F3CFF62" w:rsidR="00AB0E70" w:rsidRPr="00A47994" w:rsidRDefault="00AB0E70" w:rsidP="00F41868">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466F0557" w14:textId="477C7387" w:rsidR="004F4EC1" w:rsidRPr="00A47994" w:rsidRDefault="004F4EC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334" w:name="_Toc222925530"/>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4</w:t>
      </w:r>
      <w:r w:rsidR="00265077" w:rsidRPr="00A47994">
        <w:rPr>
          <w:rFonts w:eastAsia="Times New Roman"/>
          <w:b/>
          <w:bCs/>
          <w:iCs/>
          <w:lang w:eastAsia="ru-RU"/>
        </w:rPr>
        <w:t>7</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Р2.</w:t>
      </w:r>
      <w:r w:rsidR="0004390F" w:rsidRPr="00A47994">
        <w:rPr>
          <w:rFonts w:eastAsia="Times New Roman"/>
          <w:b/>
          <w:bCs/>
          <w:iCs/>
          <w:lang w:eastAsia="ru-RU"/>
        </w:rPr>
        <w:t xml:space="preserve"> </w:t>
      </w:r>
      <w:r w:rsidR="00321684" w:rsidRPr="00A47994">
        <w:rPr>
          <w:rFonts w:eastAsia="Times New Roman"/>
          <w:b/>
          <w:bCs/>
          <w:iCs/>
          <w:lang w:eastAsia="ru-RU"/>
        </w:rPr>
        <w:t>З</w:t>
      </w:r>
      <w:r w:rsidRPr="00A47994">
        <w:rPr>
          <w:rFonts w:eastAsia="Times New Roman"/>
          <w:b/>
          <w:bCs/>
          <w:iCs/>
          <w:lang w:eastAsia="ru-RU"/>
        </w:rPr>
        <w:t>он</w:t>
      </w:r>
      <w:r w:rsidR="00321684" w:rsidRPr="00A47994">
        <w:rPr>
          <w:rFonts w:eastAsia="Times New Roman"/>
          <w:b/>
          <w:bCs/>
          <w:iCs/>
          <w:lang w:eastAsia="ru-RU"/>
        </w:rPr>
        <w:t>а</w:t>
      </w:r>
      <w:r w:rsidR="0004390F" w:rsidRPr="00A47994">
        <w:rPr>
          <w:rFonts w:eastAsia="Times New Roman"/>
          <w:b/>
          <w:bCs/>
          <w:iCs/>
          <w:lang w:eastAsia="ru-RU"/>
        </w:rPr>
        <w:t xml:space="preserve"> </w:t>
      </w:r>
      <w:r w:rsidRPr="00A47994">
        <w:rPr>
          <w:rFonts w:eastAsia="Times New Roman"/>
          <w:b/>
          <w:bCs/>
          <w:iCs/>
          <w:lang w:eastAsia="ru-RU"/>
        </w:rPr>
        <w:t>тематических</w:t>
      </w:r>
      <w:r w:rsidR="0004390F" w:rsidRPr="00A47994">
        <w:rPr>
          <w:rFonts w:eastAsia="Times New Roman"/>
          <w:b/>
          <w:bCs/>
          <w:iCs/>
          <w:lang w:eastAsia="ru-RU"/>
        </w:rPr>
        <w:t xml:space="preserve"> </w:t>
      </w:r>
      <w:r w:rsidRPr="00A47994">
        <w:rPr>
          <w:rFonts w:eastAsia="Times New Roman"/>
          <w:b/>
          <w:bCs/>
          <w:iCs/>
          <w:lang w:eastAsia="ru-RU"/>
        </w:rPr>
        <w:t>парков</w:t>
      </w:r>
      <w:bookmarkEnd w:id="334"/>
    </w:p>
    <w:p w14:paraId="2C2CA802" w14:textId="77B10EF2" w:rsidR="004F4EC1" w:rsidRPr="00A47994" w:rsidRDefault="004F4EC1" w:rsidP="00F41868">
      <w:pPr>
        <w:spacing w:before="80" w:after="80"/>
        <w:ind w:firstLine="709"/>
        <w:jc w:val="both"/>
        <w:rPr>
          <w:rFonts w:eastAsia="Times New Roman"/>
        </w:rPr>
      </w:pPr>
      <w:r w:rsidRPr="00A47994">
        <w:t>1.</w:t>
      </w:r>
      <w:r w:rsidR="0004390F" w:rsidRPr="00A47994">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ботанических</w:t>
      </w:r>
      <w:r w:rsidR="0004390F" w:rsidRPr="00A47994">
        <w:t xml:space="preserve"> </w:t>
      </w:r>
      <w:r w:rsidRPr="00A47994">
        <w:t>садов,</w:t>
      </w:r>
      <w:r w:rsidR="0004390F" w:rsidRPr="00A47994">
        <w:t xml:space="preserve"> </w:t>
      </w:r>
      <w:r w:rsidRPr="00A47994">
        <w:rPr>
          <w:shd w:val="clear" w:color="auto" w:fill="FFFFFF"/>
        </w:rPr>
        <w:t>цирков,</w:t>
      </w:r>
      <w:r w:rsidR="0004390F" w:rsidRPr="00A47994">
        <w:rPr>
          <w:shd w:val="clear" w:color="auto" w:fill="FFFFFF"/>
        </w:rPr>
        <w:t xml:space="preserve"> </w:t>
      </w:r>
      <w:r w:rsidRPr="00A47994">
        <w:rPr>
          <w:shd w:val="clear" w:color="auto" w:fill="FFFFFF"/>
        </w:rPr>
        <w:t>зверинцев,</w:t>
      </w:r>
      <w:r w:rsidR="0004390F" w:rsidRPr="00A47994">
        <w:rPr>
          <w:shd w:val="clear" w:color="auto" w:fill="FFFFFF"/>
        </w:rPr>
        <w:t xml:space="preserve"> </w:t>
      </w:r>
      <w:r w:rsidRPr="00A47994">
        <w:rPr>
          <w:shd w:val="clear" w:color="auto" w:fill="FFFFFF"/>
        </w:rPr>
        <w:t>зоопарков,</w:t>
      </w:r>
      <w:r w:rsidR="0004390F" w:rsidRPr="00A47994">
        <w:rPr>
          <w:shd w:val="clear" w:color="auto" w:fill="FFFFFF"/>
        </w:rPr>
        <w:t xml:space="preserve"> </w:t>
      </w:r>
      <w:r w:rsidRPr="00A47994">
        <w:rPr>
          <w:shd w:val="clear" w:color="auto" w:fill="FFFFFF"/>
        </w:rPr>
        <w:t>зоосадов,</w:t>
      </w:r>
      <w:r w:rsidR="0004390F" w:rsidRPr="00A47994">
        <w:rPr>
          <w:shd w:val="clear" w:color="auto" w:fill="FFFFFF"/>
        </w:rPr>
        <w:t xml:space="preserve"> </w:t>
      </w:r>
      <w:r w:rsidRPr="00A47994">
        <w:rPr>
          <w:shd w:val="clear" w:color="auto" w:fill="FFFFFF"/>
        </w:rPr>
        <w:t>океанариумов,</w:t>
      </w:r>
      <w:r w:rsidR="0004390F" w:rsidRPr="00A47994">
        <w:rPr>
          <w:shd w:val="clear" w:color="auto" w:fill="FFFFFF"/>
        </w:rPr>
        <w:t xml:space="preserve"> </w:t>
      </w:r>
      <w:r w:rsidRPr="00A47994">
        <w:rPr>
          <w:shd w:val="clear" w:color="auto" w:fill="FFFFFF"/>
        </w:rPr>
        <w:t>природно-</w:t>
      </w:r>
      <w:r w:rsidRPr="00A47994">
        <w:rPr>
          <w:rFonts w:eastAsia="Times New Roman"/>
        </w:rPr>
        <w:t>познавательного</w:t>
      </w:r>
      <w:r w:rsidR="0004390F" w:rsidRPr="00A47994">
        <w:rPr>
          <w:rFonts w:eastAsia="Times New Roman"/>
        </w:rPr>
        <w:t xml:space="preserve"> </w:t>
      </w:r>
      <w:r w:rsidRPr="00A47994">
        <w:rPr>
          <w:rFonts w:eastAsia="Times New Roman"/>
        </w:rPr>
        <w:t>туризма,</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используемых</w:t>
      </w:r>
      <w:r w:rsidR="0004390F" w:rsidRPr="00A47994">
        <w:rPr>
          <w:rFonts w:eastAsia="Times New Roman"/>
        </w:rPr>
        <w:t xml:space="preserve"> </w:t>
      </w:r>
      <w:r w:rsidRPr="00A47994">
        <w:rPr>
          <w:rFonts w:eastAsia="Times New Roman"/>
        </w:rPr>
        <w:t>для</w:t>
      </w:r>
      <w:r w:rsidR="0004390F" w:rsidRPr="00A47994">
        <w:rPr>
          <w:rFonts w:eastAsia="Times New Roman"/>
        </w:rPr>
        <w:t xml:space="preserve"> </w:t>
      </w:r>
      <w:r w:rsidRPr="00A47994">
        <w:rPr>
          <w:rFonts w:eastAsia="Times New Roman"/>
        </w:rPr>
        <w:t>организации</w:t>
      </w:r>
      <w:r w:rsidR="0004390F" w:rsidRPr="00A47994">
        <w:rPr>
          <w:rFonts w:eastAsia="Times New Roman"/>
        </w:rPr>
        <w:t xml:space="preserve"> </w:t>
      </w:r>
      <w:r w:rsidRPr="00A47994">
        <w:rPr>
          <w:rFonts w:eastAsia="Times New Roman"/>
        </w:rPr>
        <w:t>путешествий,</w:t>
      </w:r>
      <w:r w:rsidR="0004390F" w:rsidRPr="00A47994">
        <w:rPr>
          <w:rFonts w:eastAsia="Times New Roman"/>
        </w:rPr>
        <w:t xml:space="preserve"> </w:t>
      </w:r>
      <w:r w:rsidRPr="00A47994">
        <w:rPr>
          <w:rFonts w:eastAsia="Times New Roman"/>
        </w:rPr>
        <w:t>для</w:t>
      </w:r>
      <w:r w:rsidR="0004390F" w:rsidRPr="00A47994">
        <w:rPr>
          <w:rFonts w:eastAsia="Times New Roman"/>
        </w:rPr>
        <w:t xml:space="preserve"> </w:t>
      </w:r>
      <w:r w:rsidRPr="00A47994">
        <w:rPr>
          <w:rFonts w:eastAsia="Times New Roman"/>
        </w:rPr>
        <w:t>размещения</w:t>
      </w:r>
      <w:r w:rsidR="0004390F" w:rsidRPr="00A47994">
        <w:rPr>
          <w:rFonts w:eastAsia="Times New Roman"/>
        </w:rPr>
        <w:t xml:space="preserve"> </w:t>
      </w:r>
      <w:r w:rsidRPr="00A47994">
        <w:rPr>
          <w:rFonts w:eastAsia="Times New Roman"/>
        </w:rPr>
        <w:t>аквапарков,</w:t>
      </w:r>
      <w:r w:rsidR="0004390F" w:rsidRPr="00A47994">
        <w:rPr>
          <w:rFonts w:eastAsia="Times New Roman"/>
        </w:rPr>
        <w:t xml:space="preserve"> </w:t>
      </w:r>
      <w:r w:rsidRPr="00A47994">
        <w:rPr>
          <w:rFonts w:eastAsia="Times New Roman"/>
        </w:rPr>
        <w:t>парков</w:t>
      </w:r>
      <w:r w:rsidR="0004390F" w:rsidRPr="00A47994">
        <w:rPr>
          <w:rFonts w:eastAsia="Times New Roman"/>
        </w:rPr>
        <w:t xml:space="preserve"> </w:t>
      </w:r>
      <w:r w:rsidRPr="00A47994">
        <w:rPr>
          <w:rFonts w:eastAsia="Times New Roman"/>
        </w:rPr>
        <w:t>развлечений</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аттракционов</w:t>
      </w:r>
      <w:r w:rsidR="008F3AFF" w:rsidRPr="00A47994">
        <w:rPr>
          <w:rFonts w:eastAsia="Times New Roman"/>
        </w:rPr>
        <w:t>.</w:t>
      </w:r>
    </w:p>
    <w:p w14:paraId="4836208E" w14:textId="6F2B6DA8" w:rsidR="004F4EC1" w:rsidRPr="00A47994" w:rsidRDefault="004F4EC1" w:rsidP="00F41868">
      <w:pPr>
        <w:spacing w:before="80" w:after="80"/>
        <w:ind w:firstLine="709"/>
        <w:jc w:val="both"/>
      </w:pPr>
      <w:r w:rsidRPr="00A47994">
        <w:rPr>
          <w:rFonts w:eastAsia="Times New Roman"/>
        </w:rPr>
        <w:t>2.</w:t>
      </w:r>
      <w:r w:rsidR="0004390F" w:rsidRPr="00A47994">
        <w:rPr>
          <w:rFonts w:eastAsia="Times New Roman"/>
        </w:rPr>
        <w:t xml:space="preserve"> </w:t>
      </w:r>
      <w:r w:rsidRPr="00A47994">
        <w:rPr>
          <w:rFonts w:eastAsia="Times New Roman"/>
        </w:rPr>
        <w:t>Виды</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5F8BBA88" w14:textId="5C4ED813" w:rsidR="004F4EC1" w:rsidRPr="00A47994" w:rsidRDefault="004F4EC1" w:rsidP="004F4EC1">
      <w:pPr>
        <w:pStyle w:val="3"/>
        <w:rPr>
          <w:rFonts w:ascii="Times New Roman" w:hAnsi="Times New Roman" w:cs="Times New Roman"/>
          <w:b/>
          <w:color w:val="auto"/>
        </w:rPr>
      </w:pPr>
      <w:bookmarkStart w:id="335" w:name="_Toc222925531"/>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35"/>
    </w:p>
    <w:tbl>
      <w:tblPr>
        <w:tblStyle w:val="afe"/>
        <w:tblW w:w="14738" w:type="dxa"/>
        <w:tblLook w:val="04A0" w:firstRow="1" w:lastRow="0" w:firstColumn="1" w:lastColumn="0" w:noHBand="0" w:noVBand="1"/>
      </w:tblPr>
      <w:tblGrid>
        <w:gridCol w:w="553"/>
        <w:gridCol w:w="2844"/>
        <w:gridCol w:w="1731"/>
        <w:gridCol w:w="3798"/>
        <w:gridCol w:w="5812"/>
      </w:tblGrid>
      <w:tr w:rsidR="004F4EC1" w:rsidRPr="00A47994" w14:paraId="2BCD6DAE" w14:textId="77777777" w:rsidTr="003F5B21">
        <w:tc>
          <w:tcPr>
            <w:tcW w:w="553" w:type="dxa"/>
            <w:tcBorders>
              <w:top w:val="single" w:sz="4" w:space="0" w:color="auto"/>
              <w:left w:val="single" w:sz="4" w:space="0" w:color="auto"/>
              <w:bottom w:val="single" w:sz="4" w:space="0" w:color="auto"/>
              <w:right w:val="single" w:sz="4" w:space="0" w:color="auto"/>
            </w:tcBorders>
            <w:hideMark/>
          </w:tcPr>
          <w:p w14:paraId="0E7FD02C" w14:textId="29B1BBF3" w:rsidR="004F4EC1" w:rsidRPr="00A47994" w:rsidRDefault="004F4EC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844" w:type="dxa"/>
            <w:tcBorders>
              <w:top w:val="single" w:sz="4" w:space="0" w:color="auto"/>
              <w:left w:val="single" w:sz="4" w:space="0" w:color="auto"/>
              <w:bottom w:val="single" w:sz="4" w:space="0" w:color="auto"/>
              <w:right w:val="single" w:sz="4" w:space="0" w:color="auto"/>
            </w:tcBorders>
            <w:hideMark/>
          </w:tcPr>
          <w:p w14:paraId="5861D684" w14:textId="67D87EC7" w:rsidR="004F4EC1" w:rsidRPr="00A47994" w:rsidRDefault="004F4EC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731" w:type="dxa"/>
            <w:tcBorders>
              <w:top w:val="single" w:sz="4" w:space="0" w:color="auto"/>
              <w:left w:val="single" w:sz="4" w:space="0" w:color="auto"/>
              <w:bottom w:val="single" w:sz="4" w:space="0" w:color="auto"/>
              <w:right w:val="single" w:sz="4" w:space="0" w:color="auto"/>
            </w:tcBorders>
            <w:hideMark/>
          </w:tcPr>
          <w:p w14:paraId="3C6F5813" w14:textId="2C8166B0" w:rsidR="004F4EC1" w:rsidRPr="00A47994" w:rsidRDefault="004F4EC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3798" w:type="dxa"/>
            <w:tcBorders>
              <w:top w:val="single" w:sz="4" w:space="0" w:color="auto"/>
              <w:left w:val="single" w:sz="4" w:space="0" w:color="auto"/>
              <w:bottom w:val="single" w:sz="4" w:space="0" w:color="auto"/>
              <w:right w:val="single" w:sz="4" w:space="0" w:color="auto"/>
            </w:tcBorders>
            <w:hideMark/>
          </w:tcPr>
          <w:p w14:paraId="1692ADBE" w14:textId="6EBAE71E" w:rsidR="004F4EC1" w:rsidRPr="00A47994" w:rsidRDefault="004F4EC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812" w:type="dxa"/>
            <w:tcBorders>
              <w:top w:val="single" w:sz="4" w:space="0" w:color="auto"/>
              <w:left w:val="single" w:sz="4" w:space="0" w:color="auto"/>
              <w:bottom w:val="single" w:sz="4" w:space="0" w:color="auto"/>
              <w:right w:val="single" w:sz="4" w:space="0" w:color="auto"/>
            </w:tcBorders>
            <w:hideMark/>
          </w:tcPr>
          <w:p w14:paraId="14200786" w14:textId="427BAC9D" w:rsidR="004F4EC1" w:rsidRPr="00A47994" w:rsidRDefault="004F4EC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4F4EC1" w:rsidRPr="00A47994" w14:paraId="4B5B5A43" w14:textId="77777777" w:rsidTr="003F5B21">
        <w:tc>
          <w:tcPr>
            <w:tcW w:w="553" w:type="dxa"/>
            <w:tcBorders>
              <w:top w:val="single" w:sz="4" w:space="0" w:color="auto"/>
              <w:left w:val="single" w:sz="4" w:space="0" w:color="auto"/>
              <w:bottom w:val="single" w:sz="4" w:space="0" w:color="auto"/>
              <w:right w:val="single" w:sz="4" w:space="0" w:color="auto"/>
            </w:tcBorders>
            <w:hideMark/>
          </w:tcPr>
          <w:p w14:paraId="02F5896D" w14:textId="77777777" w:rsidR="004F4EC1" w:rsidRPr="00A47994" w:rsidRDefault="004F4EC1" w:rsidP="0029014D">
            <w:pPr>
              <w:pStyle w:val="Default"/>
              <w:jc w:val="center"/>
              <w:rPr>
                <w:color w:val="auto"/>
              </w:rPr>
            </w:pPr>
            <w:r w:rsidRPr="00A47994">
              <w:rPr>
                <w:color w:val="auto"/>
              </w:rPr>
              <w:t>1.</w:t>
            </w:r>
          </w:p>
        </w:tc>
        <w:tc>
          <w:tcPr>
            <w:tcW w:w="2844" w:type="dxa"/>
            <w:tcBorders>
              <w:top w:val="single" w:sz="4" w:space="0" w:color="auto"/>
              <w:left w:val="single" w:sz="4" w:space="0" w:color="auto"/>
              <w:bottom w:val="single" w:sz="4" w:space="0" w:color="auto"/>
              <w:right w:val="single" w:sz="4" w:space="0" w:color="auto"/>
            </w:tcBorders>
            <w:hideMark/>
          </w:tcPr>
          <w:p w14:paraId="20A5CC94" w14:textId="77777777" w:rsidR="004F4EC1" w:rsidRPr="00A47994" w:rsidRDefault="004F4EC1" w:rsidP="0029014D">
            <w:pPr>
              <w:pStyle w:val="Default"/>
              <w:jc w:val="center"/>
              <w:rPr>
                <w:rFonts w:eastAsia="Tahoma"/>
                <w:color w:val="auto"/>
              </w:rPr>
            </w:pPr>
            <w:r w:rsidRPr="00A47994">
              <w:rPr>
                <w:rFonts w:eastAsia="Tahoma"/>
                <w:color w:val="auto"/>
              </w:rPr>
              <w:t>2.</w:t>
            </w:r>
          </w:p>
        </w:tc>
        <w:tc>
          <w:tcPr>
            <w:tcW w:w="1731" w:type="dxa"/>
            <w:tcBorders>
              <w:top w:val="single" w:sz="4" w:space="0" w:color="auto"/>
              <w:left w:val="single" w:sz="4" w:space="0" w:color="auto"/>
              <w:bottom w:val="single" w:sz="4" w:space="0" w:color="auto"/>
              <w:right w:val="single" w:sz="4" w:space="0" w:color="auto"/>
            </w:tcBorders>
            <w:hideMark/>
          </w:tcPr>
          <w:p w14:paraId="13A6032B" w14:textId="77777777" w:rsidR="004F4EC1" w:rsidRPr="00A47994" w:rsidRDefault="004F4EC1" w:rsidP="0029014D">
            <w:pPr>
              <w:pStyle w:val="Default"/>
              <w:jc w:val="center"/>
              <w:rPr>
                <w:rFonts w:eastAsia="Tahoma"/>
                <w:color w:val="auto"/>
              </w:rPr>
            </w:pPr>
            <w:r w:rsidRPr="00A47994">
              <w:rPr>
                <w:rFonts w:eastAsia="Tahoma"/>
                <w:color w:val="auto"/>
              </w:rPr>
              <w:t>3.</w:t>
            </w:r>
          </w:p>
        </w:tc>
        <w:tc>
          <w:tcPr>
            <w:tcW w:w="3798" w:type="dxa"/>
            <w:tcBorders>
              <w:top w:val="single" w:sz="4" w:space="0" w:color="auto"/>
              <w:left w:val="single" w:sz="4" w:space="0" w:color="auto"/>
              <w:bottom w:val="single" w:sz="4" w:space="0" w:color="auto"/>
              <w:right w:val="single" w:sz="4" w:space="0" w:color="auto"/>
            </w:tcBorders>
            <w:hideMark/>
          </w:tcPr>
          <w:p w14:paraId="62D431FB" w14:textId="77777777" w:rsidR="004F4EC1" w:rsidRPr="00A47994" w:rsidRDefault="004F4EC1" w:rsidP="0029014D">
            <w:pPr>
              <w:pStyle w:val="Default"/>
              <w:jc w:val="center"/>
              <w:rPr>
                <w:rFonts w:eastAsia="Tahoma"/>
                <w:color w:val="auto"/>
              </w:rPr>
            </w:pPr>
            <w:r w:rsidRPr="00A47994">
              <w:rPr>
                <w:rFonts w:eastAsia="Tahoma"/>
                <w:color w:val="auto"/>
              </w:rPr>
              <w:t>4.</w:t>
            </w:r>
          </w:p>
        </w:tc>
        <w:tc>
          <w:tcPr>
            <w:tcW w:w="5812" w:type="dxa"/>
            <w:tcBorders>
              <w:top w:val="single" w:sz="4" w:space="0" w:color="auto"/>
              <w:left w:val="single" w:sz="4" w:space="0" w:color="auto"/>
              <w:bottom w:val="single" w:sz="4" w:space="0" w:color="auto"/>
              <w:right w:val="single" w:sz="4" w:space="0" w:color="auto"/>
            </w:tcBorders>
            <w:hideMark/>
          </w:tcPr>
          <w:p w14:paraId="018E4E38" w14:textId="77777777" w:rsidR="004F4EC1" w:rsidRPr="00A47994" w:rsidRDefault="004F4EC1" w:rsidP="0029014D">
            <w:pPr>
              <w:pStyle w:val="Default"/>
              <w:jc w:val="center"/>
              <w:rPr>
                <w:rFonts w:eastAsia="Tahoma"/>
                <w:color w:val="auto"/>
              </w:rPr>
            </w:pPr>
            <w:r w:rsidRPr="00A47994">
              <w:rPr>
                <w:rFonts w:eastAsia="Tahoma"/>
                <w:color w:val="auto"/>
              </w:rPr>
              <w:t>5.</w:t>
            </w:r>
          </w:p>
        </w:tc>
      </w:tr>
      <w:tr w:rsidR="001A05BE" w:rsidRPr="00A47994" w14:paraId="310E30E6" w14:textId="77777777" w:rsidTr="003F5B21">
        <w:trPr>
          <w:trHeight w:val="45"/>
        </w:trPr>
        <w:tc>
          <w:tcPr>
            <w:tcW w:w="553" w:type="dxa"/>
            <w:vMerge w:val="restart"/>
            <w:tcBorders>
              <w:top w:val="single" w:sz="4" w:space="0" w:color="auto"/>
              <w:left w:val="single" w:sz="4" w:space="0" w:color="auto"/>
              <w:right w:val="single" w:sz="4" w:space="0" w:color="auto"/>
            </w:tcBorders>
          </w:tcPr>
          <w:p w14:paraId="0AA2A4B8" w14:textId="77777777" w:rsidR="001A05BE" w:rsidRPr="00A47994" w:rsidRDefault="001A05BE" w:rsidP="00EF28B8">
            <w:pPr>
              <w:pStyle w:val="Default"/>
              <w:numPr>
                <w:ilvl w:val="0"/>
                <w:numId w:val="41"/>
              </w:numPr>
              <w:jc w:val="center"/>
              <w:rPr>
                <w:color w:val="auto"/>
              </w:rPr>
            </w:pPr>
          </w:p>
        </w:tc>
        <w:tc>
          <w:tcPr>
            <w:tcW w:w="2844" w:type="dxa"/>
            <w:vMerge w:val="restart"/>
            <w:tcBorders>
              <w:top w:val="single" w:sz="4" w:space="0" w:color="auto"/>
              <w:left w:val="single" w:sz="4" w:space="0" w:color="auto"/>
              <w:right w:val="single" w:sz="4" w:space="0" w:color="auto"/>
            </w:tcBorders>
          </w:tcPr>
          <w:p w14:paraId="1C95E6C3" w14:textId="7D5C61CC" w:rsidR="001A05BE" w:rsidRPr="00A47994" w:rsidRDefault="001A05BE" w:rsidP="001A05BE">
            <w:pPr>
              <w:pStyle w:val="Default"/>
              <w:rPr>
                <w:rFonts w:eastAsia="Tahoma"/>
                <w:color w:val="auto"/>
              </w:rPr>
            </w:pP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1731" w:type="dxa"/>
            <w:vMerge w:val="restart"/>
            <w:tcBorders>
              <w:top w:val="single" w:sz="4" w:space="0" w:color="auto"/>
              <w:left w:val="single" w:sz="4" w:space="0" w:color="auto"/>
              <w:right w:val="single" w:sz="4" w:space="0" w:color="auto"/>
            </w:tcBorders>
          </w:tcPr>
          <w:p w14:paraId="3DC277FE" w14:textId="702B93EA" w:rsidR="001A05BE" w:rsidRPr="00A47994" w:rsidRDefault="001A05BE" w:rsidP="001A05BE">
            <w:pPr>
              <w:pStyle w:val="Default"/>
              <w:rPr>
                <w:rFonts w:eastAsia="Tahoma"/>
                <w:color w:val="auto"/>
              </w:rPr>
            </w:pPr>
            <w:r w:rsidRPr="00A47994">
              <w:rPr>
                <w:color w:val="auto"/>
              </w:rPr>
              <w:t>3.1.1</w:t>
            </w:r>
            <w:r w:rsidR="0004390F" w:rsidRPr="00A47994">
              <w:rPr>
                <w:color w:val="auto"/>
              </w:rPr>
              <w:t xml:space="preserve"> </w:t>
            </w:r>
          </w:p>
        </w:tc>
        <w:tc>
          <w:tcPr>
            <w:tcW w:w="3798" w:type="dxa"/>
            <w:vMerge w:val="restart"/>
            <w:tcBorders>
              <w:top w:val="single" w:sz="4" w:space="0" w:color="auto"/>
              <w:left w:val="single" w:sz="4" w:space="0" w:color="auto"/>
              <w:right w:val="single" w:sz="4" w:space="0" w:color="auto"/>
            </w:tcBorders>
          </w:tcPr>
          <w:p w14:paraId="68822B1B" w14:textId="41B50EBF" w:rsidR="001A05BE" w:rsidRPr="00A47994" w:rsidRDefault="001A05BE" w:rsidP="001A05BE">
            <w:pPr>
              <w:pStyle w:val="Default"/>
              <w:rPr>
                <w:rFonts w:eastAsia="Tahoma"/>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обеспечивающих</w:t>
            </w:r>
            <w:r w:rsidR="0004390F" w:rsidRPr="00A47994">
              <w:rPr>
                <w:color w:val="auto"/>
              </w:rPr>
              <w:t xml:space="preserve"> </w:t>
            </w:r>
            <w:r w:rsidRPr="00A47994">
              <w:rPr>
                <w:color w:val="auto"/>
              </w:rPr>
              <w:t>поставку</w:t>
            </w:r>
            <w:r w:rsidR="0004390F" w:rsidRPr="00A47994">
              <w:rPr>
                <w:color w:val="auto"/>
              </w:rPr>
              <w:t xml:space="preserve"> </w:t>
            </w:r>
            <w:r w:rsidRPr="00A47994">
              <w:rPr>
                <w:color w:val="auto"/>
              </w:rPr>
              <w:t>воды,</w:t>
            </w:r>
            <w:r w:rsidR="0004390F" w:rsidRPr="00A47994">
              <w:rPr>
                <w:color w:val="auto"/>
              </w:rPr>
              <w:t xml:space="preserve"> </w:t>
            </w:r>
            <w:r w:rsidRPr="00A47994">
              <w:rPr>
                <w:color w:val="auto"/>
              </w:rPr>
              <w:t>тепла,</w:t>
            </w:r>
            <w:r w:rsidR="0004390F" w:rsidRPr="00A47994">
              <w:rPr>
                <w:color w:val="auto"/>
              </w:rPr>
              <w:t xml:space="preserve"> </w:t>
            </w:r>
            <w:r w:rsidRPr="00A47994">
              <w:rPr>
                <w:color w:val="auto"/>
              </w:rPr>
              <w:t>электричества,</w:t>
            </w:r>
            <w:r w:rsidR="0004390F" w:rsidRPr="00A47994">
              <w:rPr>
                <w:color w:val="auto"/>
              </w:rPr>
              <w:t xml:space="preserve"> </w:t>
            </w:r>
            <w:r w:rsidRPr="00A47994">
              <w:rPr>
                <w:color w:val="auto"/>
              </w:rPr>
              <w:t>газа,</w:t>
            </w:r>
            <w:r w:rsidR="0004390F" w:rsidRPr="00A47994">
              <w:rPr>
                <w:color w:val="auto"/>
              </w:rPr>
              <w:t xml:space="preserve"> </w:t>
            </w:r>
            <w:r w:rsidRPr="00A47994">
              <w:rPr>
                <w:color w:val="auto"/>
              </w:rPr>
              <w:t>отвод</w:t>
            </w:r>
            <w:r w:rsidR="0004390F" w:rsidRPr="00A47994">
              <w:rPr>
                <w:color w:val="auto"/>
              </w:rPr>
              <w:t xml:space="preserve"> </w:t>
            </w:r>
            <w:r w:rsidRPr="00A47994">
              <w:rPr>
                <w:color w:val="auto"/>
              </w:rPr>
              <w:t>канализационных</w:t>
            </w:r>
            <w:r w:rsidR="0004390F" w:rsidRPr="00A47994">
              <w:rPr>
                <w:color w:val="auto"/>
              </w:rPr>
              <w:t xml:space="preserve"> </w:t>
            </w:r>
            <w:r w:rsidRPr="00A47994">
              <w:rPr>
                <w:color w:val="auto"/>
              </w:rPr>
              <w:t>стоков,</w:t>
            </w:r>
            <w:r w:rsidR="0004390F" w:rsidRPr="00A47994">
              <w:rPr>
                <w:color w:val="auto"/>
              </w:rPr>
              <w:t xml:space="preserve"> </w:t>
            </w:r>
            <w:r w:rsidRPr="00A47994">
              <w:rPr>
                <w:color w:val="auto"/>
              </w:rPr>
              <w:t>очистку</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уборку</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недвижимости</w:t>
            </w:r>
            <w:r w:rsidR="0004390F" w:rsidRPr="00A47994">
              <w:rPr>
                <w:color w:val="auto"/>
              </w:rPr>
              <w:t xml:space="preserve"> </w:t>
            </w:r>
            <w:r w:rsidRPr="00A47994">
              <w:rPr>
                <w:color w:val="auto"/>
              </w:rPr>
              <w:t>(котельных,</w:t>
            </w:r>
            <w:r w:rsidR="0004390F" w:rsidRPr="00A47994">
              <w:rPr>
                <w:color w:val="auto"/>
              </w:rPr>
              <w:t xml:space="preserve"> </w:t>
            </w:r>
            <w:r w:rsidRPr="00A47994">
              <w:rPr>
                <w:color w:val="auto"/>
              </w:rPr>
              <w:t>водозаборов,</w:t>
            </w:r>
            <w:r w:rsidR="0004390F" w:rsidRPr="00A47994">
              <w:rPr>
                <w:color w:val="auto"/>
              </w:rPr>
              <w:t xml:space="preserve"> </w:t>
            </w:r>
            <w:r w:rsidRPr="00A47994">
              <w:rPr>
                <w:color w:val="auto"/>
              </w:rPr>
              <w:t>очистных</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насосных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водопроводов,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электропередач,</w:t>
            </w:r>
            <w:r w:rsidR="0004390F" w:rsidRPr="00A47994">
              <w:rPr>
                <w:color w:val="auto"/>
              </w:rPr>
              <w:t xml:space="preserve"> </w:t>
            </w:r>
            <w:r w:rsidRPr="00A47994">
              <w:rPr>
                <w:color w:val="auto"/>
              </w:rPr>
              <w:t>трансформаторных</w:t>
            </w:r>
            <w:r w:rsidR="0004390F" w:rsidRPr="00A47994">
              <w:rPr>
                <w:color w:val="auto"/>
              </w:rPr>
              <w:t xml:space="preserve"> </w:t>
            </w:r>
            <w:r w:rsidRPr="00A47994">
              <w:rPr>
                <w:color w:val="auto"/>
              </w:rPr>
              <w:t>подстанций,</w:t>
            </w:r>
            <w:r w:rsidR="0004390F" w:rsidRPr="00A47994">
              <w:rPr>
                <w:color w:val="auto"/>
              </w:rPr>
              <w:t xml:space="preserve"> </w:t>
            </w:r>
            <w:r w:rsidRPr="00A47994">
              <w:rPr>
                <w:color w:val="auto"/>
              </w:rPr>
              <w:t>газопроводов,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связи,</w:t>
            </w:r>
            <w:r w:rsidR="0004390F" w:rsidRPr="00A47994">
              <w:rPr>
                <w:color w:val="auto"/>
              </w:rPr>
              <w:t xml:space="preserve"> </w:t>
            </w:r>
            <w:r w:rsidRPr="00A47994">
              <w:rPr>
                <w:color w:val="auto"/>
              </w:rPr>
              <w:t>телефонных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канализаций,</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мастерских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уборочной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аварийной</w:t>
            </w:r>
            <w:r w:rsidR="0004390F" w:rsidRPr="00A47994">
              <w:rPr>
                <w:color w:val="auto"/>
              </w:rPr>
              <w:t xml:space="preserve"> </w:t>
            </w:r>
            <w:r w:rsidRPr="00A47994">
              <w:rPr>
                <w:color w:val="auto"/>
              </w:rPr>
              <w:t>техники,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необходимых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сбора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плавки</w:t>
            </w:r>
            <w:r w:rsidR="0004390F" w:rsidRPr="00A47994">
              <w:rPr>
                <w:color w:val="auto"/>
              </w:rPr>
              <w:t xml:space="preserve"> </w:t>
            </w:r>
            <w:r w:rsidRPr="00A47994">
              <w:rPr>
                <w:color w:val="auto"/>
              </w:rPr>
              <w:t>снега)</w:t>
            </w:r>
          </w:p>
        </w:tc>
        <w:tc>
          <w:tcPr>
            <w:tcW w:w="5812" w:type="dxa"/>
            <w:tcBorders>
              <w:top w:val="single" w:sz="4" w:space="0" w:color="auto"/>
              <w:left w:val="single" w:sz="4" w:space="0" w:color="auto"/>
              <w:bottom w:val="single" w:sz="4" w:space="0" w:color="auto"/>
              <w:right w:val="single" w:sz="4" w:space="0" w:color="auto"/>
            </w:tcBorders>
          </w:tcPr>
          <w:p w14:paraId="64BC90DC" w14:textId="0FA33800" w:rsidR="001A05BE" w:rsidRPr="00A47994" w:rsidRDefault="00E82DB4" w:rsidP="001A05BE">
            <w:pPr>
              <w:pStyle w:val="Default"/>
              <w:rPr>
                <w:rFonts w:eastAsia="Tahoma"/>
                <w:color w:val="auto"/>
              </w:rPr>
            </w:pPr>
            <w:r w:rsidRPr="00A47994">
              <w:t xml:space="preserve">Минимальный размер земельного участка (площадь) – </w:t>
            </w:r>
            <w:r w:rsidR="001A05BE" w:rsidRPr="00A47994">
              <w:t>10</w:t>
            </w:r>
            <w:r w:rsidR="0004390F" w:rsidRPr="00A47994">
              <w:t xml:space="preserve"> </w:t>
            </w:r>
            <w:r w:rsidR="001A05BE" w:rsidRPr="00A47994">
              <w:t>кв.</w:t>
            </w:r>
            <w:r w:rsidR="0004390F" w:rsidRPr="00A47994">
              <w:t xml:space="preserve"> </w:t>
            </w:r>
            <w:r w:rsidR="001A05BE" w:rsidRPr="00A47994">
              <w:t>м</w:t>
            </w:r>
          </w:p>
        </w:tc>
      </w:tr>
      <w:tr w:rsidR="001A05BE" w:rsidRPr="00A47994" w14:paraId="7E51637C" w14:textId="77777777" w:rsidTr="003F5B21">
        <w:trPr>
          <w:trHeight w:val="45"/>
        </w:trPr>
        <w:tc>
          <w:tcPr>
            <w:tcW w:w="553" w:type="dxa"/>
            <w:vMerge/>
            <w:tcBorders>
              <w:left w:val="single" w:sz="4" w:space="0" w:color="auto"/>
              <w:right w:val="single" w:sz="4" w:space="0" w:color="auto"/>
            </w:tcBorders>
          </w:tcPr>
          <w:p w14:paraId="0876AD64" w14:textId="77777777" w:rsidR="001A05BE" w:rsidRPr="00A47994" w:rsidRDefault="001A05BE" w:rsidP="00EF28B8">
            <w:pPr>
              <w:pStyle w:val="Default"/>
              <w:numPr>
                <w:ilvl w:val="0"/>
                <w:numId w:val="41"/>
              </w:numPr>
              <w:jc w:val="center"/>
              <w:rPr>
                <w:color w:val="auto"/>
              </w:rPr>
            </w:pPr>
          </w:p>
        </w:tc>
        <w:tc>
          <w:tcPr>
            <w:tcW w:w="2844" w:type="dxa"/>
            <w:vMerge/>
            <w:tcBorders>
              <w:left w:val="single" w:sz="4" w:space="0" w:color="auto"/>
              <w:right w:val="single" w:sz="4" w:space="0" w:color="auto"/>
            </w:tcBorders>
          </w:tcPr>
          <w:p w14:paraId="4BE693E5" w14:textId="77777777" w:rsidR="001A05BE" w:rsidRPr="00A47994" w:rsidRDefault="001A05BE" w:rsidP="001A05BE">
            <w:pPr>
              <w:pStyle w:val="Default"/>
              <w:rPr>
                <w:rFonts w:eastAsia="Tahoma"/>
                <w:color w:val="auto"/>
              </w:rPr>
            </w:pPr>
          </w:p>
        </w:tc>
        <w:tc>
          <w:tcPr>
            <w:tcW w:w="1731" w:type="dxa"/>
            <w:vMerge/>
            <w:tcBorders>
              <w:left w:val="single" w:sz="4" w:space="0" w:color="auto"/>
              <w:right w:val="single" w:sz="4" w:space="0" w:color="auto"/>
            </w:tcBorders>
          </w:tcPr>
          <w:p w14:paraId="67C4855E" w14:textId="77777777" w:rsidR="001A05BE" w:rsidRPr="00A47994" w:rsidRDefault="001A05BE" w:rsidP="001A05BE">
            <w:pPr>
              <w:pStyle w:val="Default"/>
              <w:rPr>
                <w:rFonts w:eastAsia="Tahoma"/>
                <w:color w:val="auto"/>
              </w:rPr>
            </w:pPr>
          </w:p>
        </w:tc>
        <w:tc>
          <w:tcPr>
            <w:tcW w:w="3798" w:type="dxa"/>
            <w:vMerge/>
            <w:tcBorders>
              <w:left w:val="single" w:sz="4" w:space="0" w:color="auto"/>
              <w:right w:val="single" w:sz="4" w:space="0" w:color="auto"/>
            </w:tcBorders>
          </w:tcPr>
          <w:p w14:paraId="793D446E" w14:textId="77777777" w:rsidR="001A05BE" w:rsidRPr="00A47994" w:rsidRDefault="001A05BE" w:rsidP="001A05BE">
            <w:pPr>
              <w:pStyle w:val="Default"/>
              <w:rPr>
                <w:rFonts w:eastAsia="Tahoma"/>
                <w:color w:val="auto"/>
              </w:rPr>
            </w:pPr>
          </w:p>
        </w:tc>
        <w:tc>
          <w:tcPr>
            <w:tcW w:w="5812" w:type="dxa"/>
            <w:tcBorders>
              <w:top w:val="single" w:sz="4" w:space="0" w:color="auto"/>
              <w:left w:val="single" w:sz="4" w:space="0" w:color="auto"/>
              <w:bottom w:val="single" w:sz="4" w:space="0" w:color="auto"/>
              <w:right w:val="single" w:sz="4" w:space="0" w:color="auto"/>
            </w:tcBorders>
          </w:tcPr>
          <w:p w14:paraId="3E7735A2" w14:textId="58A16F55" w:rsidR="001A05BE" w:rsidRPr="00A47994" w:rsidRDefault="00E82DB4" w:rsidP="001A05BE">
            <w:pPr>
              <w:pStyle w:val="Default"/>
              <w:rPr>
                <w:rFonts w:eastAsia="Tahoma"/>
                <w:color w:val="auto"/>
              </w:rPr>
            </w:pPr>
            <w:r w:rsidRPr="00A47994">
              <w:t xml:space="preserve">Максимальный размер земельного участка (площадь) – </w:t>
            </w:r>
            <w:r w:rsidR="001A05BE" w:rsidRPr="00A47994">
              <w:t>не</w:t>
            </w:r>
            <w:r w:rsidR="0004390F" w:rsidRPr="00A47994">
              <w:t xml:space="preserve"> </w:t>
            </w:r>
            <w:r w:rsidR="001A05BE" w:rsidRPr="00A47994">
              <w:t>подлежит</w:t>
            </w:r>
            <w:r w:rsidR="0004390F" w:rsidRPr="00A47994">
              <w:t xml:space="preserve"> </w:t>
            </w:r>
            <w:r w:rsidR="001A05BE" w:rsidRPr="00A47994">
              <w:t>установлению</w:t>
            </w:r>
          </w:p>
        </w:tc>
      </w:tr>
      <w:tr w:rsidR="001A05BE" w:rsidRPr="00A47994" w14:paraId="054E2BFC" w14:textId="77777777" w:rsidTr="003F5B21">
        <w:trPr>
          <w:trHeight w:val="45"/>
        </w:trPr>
        <w:tc>
          <w:tcPr>
            <w:tcW w:w="553" w:type="dxa"/>
            <w:vMerge/>
            <w:tcBorders>
              <w:left w:val="single" w:sz="4" w:space="0" w:color="auto"/>
              <w:right w:val="single" w:sz="4" w:space="0" w:color="auto"/>
            </w:tcBorders>
          </w:tcPr>
          <w:p w14:paraId="136291DF" w14:textId="77777777" w:rsidR="001A05BE" w:rsidRPr="00A47994" w:rsidRDefault="001A05BE" w:rsidP="00EF28B8">
            <w:pPr>
              <w:pStyle w:val="Default"/>
              <w:numPr>
                <w:ilvl w:val="0"/>
                <w:numId w:val="41"/>
              </w:numPr>
              <w:jc w:val="center"/>
              <w:rPr>
                <w:color w:val="auto"/>
              </w:rPr>
            </w:pPr>
          </w:p>
        </w:tc>
        <w:tc>
          <w:tcPr>
            <w:tcW w:w="2844" w:type="dxa"/>
            <w:vMerge/>
            <w:tcBorders>
              <w:left w:val="single" w:sz="4" w:space="0" w:color="auto"/>
              <w:right w:val="single" w:sz="4" w:space="0" w:color="auto"/>
            </w:tcBorders>
          </w:tcPr>
          <w:p w14:paraId="4782DB5F" w14:textId="77777777" w:rsidR="001A05BE" w:rsidRPr="00A47994" w:rsidRDefault="001A05BE" w:rsidP="001A05BE">
            <w:pPr>
              <w:pStyle w:val="Default"/>
              <w:rPr>
                <w:rFonts w:eastAsia="Tahoma"/>
                <w:color w:val="auto"/>
              </w:rPr>
            </w:pPr>
          </w:p>
        </w:tc>
        <w:tc>
          <w:tcPr>
            <w:tcW w:w="1731" w:type="dxa"/>
            <w:vMerge/>
            <w:tcBorders>
              <w:left w:val="single" w:sz="4" w:space="0" w:color="auto"/>
              <w:right w:val="single" w:sz="4" w:space="0" w:color="auto"/>
            </w:tcBorders>
          </w:tcPr>
          <w:p w14:paraId="0226B0AB" w14:textId="77777777" w:rsidR="001A05BE" w:rsidRPr="00A47994" w:rsidRDefault="001A05BE" w:rsidP="001A05BE">
            <w:pPr>
              <w:pStyle w:val="Default"/>
              <w:rPr>
                <w:rFonts w:eastAsia="Tahoma"/>
                <w:color w:val="auto"/>
              </w:rPr>
            </w:pPr>
          </w:p>
        </w:tc>
        <w:tc>
          <w:tcPr>
            <w:tcW w:w="3798" w:type="dxa"/>
            <w:vMerge/>
            <w:tcBorders>
              <w:left w:val="single" w:sz="4" w:space="0" w:color="auto"/>
              <w:right w:val="single" w:sz="4" w:space="0" w:color="auto"/>
            </w:tcBorders>
          </w:tcPr>
          <w:p w14:paraId="21544BD7" w14:textId="77777777" w:rsidR="001A05BE" w:rsidRPr="00A47994" w:rsidRDefault="001A05BE" w:rsidP="001A05BE">
            <w:pPr>
              <w:pStyle w:val="Default"/>
              <w:rPr>
                <w:rFonts w:eastAsia="Tahoma"/>
                <w:color w:val="auto"/>
              </w:rPr>
            </w:pPr>
          </w:p>
        </w:tc>
        <w:tc>
          <w:tcPr>
            <w:tcW w:w="5812" w:type="dxa"/>
            <w:tcBorders>
              <w:top w:val="single" w:sz="4" w:space="0" w:color="auto"/>
              <w:left w:val="single" w:sz="4" w:space="0" w:color="auto"/>
              <w:bottom w:val="single" w:sz="4" w:space="0" w:color="auto"/>
              <w:right w:val="single" w:sz="4" w:space="0" w:color="auto"/>
            </w:tcBorders>
          </w:tcPr>
          <w:p w14:paraId="39EE4808" w14:textId="29E1DAAE" w:rsidR="001A05BE" w:rsidRPr="00A47994" w:rsidRDefault="001A05BE" w:rsidP="001A05BE">
            <w:pPr>
              <w:pStyle w:val="Default"/>
              <w:rPr>
                <w:rFonts w:eastAsia="Tahoma"/>
                <w:color w:val="auto"/>
              </w:rPr>
            </w:pPr>
            <w:r w:rsidRPr="00A47994">
              <w:t>Максимальный</w:t>
            </w:r>
            <w:r w:rsidR="0004390F" w:rsidRPr="00A47994">
              <w:t xml:space="preserve"> </w:t>
            </w:r>
            <w:r w:rsidRPr="00A47994">
              <w:t>процент</w:t>
            </w:r>
            <w:r w:rsidR="0004390F" w:rsidRPr="00A47994">
              <w:t xml:space="preserve"> </w:t>
            </w:r>
            <w:r w:rsidRPr="00A47994">
              <w:t>застройки</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90%</w:t>
            </w:r>
          </w:p>
        </w:tc>
      </w:tr>
      <w:tr w:rsidR="001A05BE" w:rsidRPr="00A47994" w14:paraId="0459D697" w14:textId="77777777" w:rsidTr="003F5B21">
        <w:trPr>
          <w:trHeight w:val="45"/>
        </w:trPr>
        <w:tc>
          <w:tcPr>
            <w:tcW w:w="553" w:type="dxa"/>
            <w:vMerge/>
            <w:tcBorders>
              <w:left w:val="single" w:sz="4" w:space="0" w:color="auto"/>
              <w:right w:val="single" w:sz="4" w:space="0" w:color="auto"/>
            </w:tcBorders>
          </w:tcPr>
          <w:p w14:paraId="22FA0431" w14:textId="77777777" w:rsidR="001A05BE" w:rsidRPr="00A47994" w:rsidRDefault="001A05BE" w:rsidP="00EF28B8">
            <w:pPr>
              <w:pStyle w:val="Default"/>
              <w:numPr>
                <w:ilvl w:val="0"/>
                <w:numId w:val="41"/>
              </w:numPr>
              <w:jc w:val="center"/>
              <w:rPr>
                <w:color w:val="auto"/>
              </w:rPr>
            </w:pPr>
          </w:p>
        </w:tc>
        <w:tc>
          <w:tcPr>
            <w:tcW w:w="2844" w:type="dxa"/>
            <w:vMerge/>
            <w:tcBorders>
              <w:left w:val="single" w:sz="4" w:space="0" w:color="auto"/>
              <w:right w:val="single" w:sz="4" w:space="0" w:color="auto"/>
            </w:tcBorders>
          </w:tcPr>
          <w:p w14:paraId="6C7F94A1" w14:textId="77777777" w:rsidR="001A05BE" w:rsidRPr="00A47994" w:rsidRDefault="001A05BE" w:rsidP="001A05BE">
            <w:pPr>
              <w:pStyle w:val="Default"/>
              <w:rPr>
                <w:rFonts w:eastAsia="Tahoma"/>
                <w:color w:val="auto"/>
              </w:rPr>
            </w:pPr>
          </w:p>
        </w:tc>
        <w:tc>
          <w:tcPr>
            <w:tcW w:w="1731" w:type="dxa"/>
            <w:vMerge/>
            <w:tcBorders>
              <w:left w:val="single" w:sz="4" w:space="0" w:color="auto"/>
              <w:right w:val="single" w:sz="4" w:space="0" w:color="auto"/>
            </w:tcBorders>
          </w:tcPr>
          <w:p w14:paraId="7575D39B" w14:textId="77777777" w:rsidR="001A05BE" w:rsidRPr="00A47994" w:rsidRDefault="001A05BE" w:rsidP="001A05BE">
            <w:pPr>
              <w:pStyle w:val="Default"/>
              <w:rPr>
                <w:rFonts w:eastAsia="Tahoma"/>
                <w:color w:val="auto"/>
              </w:rPr>
            </w:pPr>
          </w:p>
        </w:tc>
        <w:tc>
          <w:tcPr>
            <w:tcW w:w="3798" w:type="dxa"/>
            <w:vMerge/>
            <w:tcBorders>
              <w:left w:val="single" w:sz="4" w:space="0" w:color="auto"/>
              <w:right w:val="single" w:sz="4" w:space="0" w:color="auto"/>
            </w:tcBorders>
          </w:tcPr>
          <w:p w14:paraId="4443C989" w14:textId="77777777" w:rsidR="001A05BE" w:rsidRPr="00A47994" w:rsidRDefault="001A05BE" w:rsidP="001A05BE">
            <w:pPr>
              <w:pStyle w:val="Default"/>
              <w:rPr>
                <w:rFonts w:eastAsia="Tahoma"/>
                <w:color w:val="auto"/>
              </w:rPr>
            </w:pPr>
          </w:p>
        </w:tc>
        <w:tc>
          <w:tcPr>
            <w:tcW w:w="5812" w:type="dxa"/>
            <w:tcBorders>
              <w:top w:val="single" w:sz="4" w:space="0" w:color="auto"/>
              <w:left w:val="single" w:sz="4" w:space="0" w:color="auto"/>
              <w:bottom w:val="single" w:sz="4" w:space="0" w:color="auto"/>
              <w:right w:val="single" w:sz="4" w:space="0" w:color="auto"/>
            </w:tcBorders>
          </w:tcPr>
          <w:p w14:paraId="779759B8" w14:textId="583B6710" w:rsidR="001A05BE" w:rsidRPr="00A47994" w:rsidRDefault="00A6171B" w:rsidP="001A05BE">
            <w:pPr>
              <w:pStyle w:val="Default"/>
              <w:rPr>
                <w:rFonts w:eastAsia="Tahoma"/>
                <w:color w:val="auto"/>
              </w:rPr>
            </w:pPr>
            <w:r w:rsidRPr="00A4799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4E4A1351" w14:textId="77777777" w:rsidTr="003F5B21">
        <w:trPr>
          <w:trHeight w:val="45"/>
        </w:trPr>
        <w:tc>
          <w:tcPr>
            <w:tcW w:w="553" w:type="dxa"/>
            <w:vMerge/>
            <w:tcBorders>
              <w:left w:val="single" w:sz="4" w:space="0" w:color="auto"/>
              <w:right w:val="single" w:sz="4" w:space="0" w:color="auto"/>
            </w:tcBorders>
          </w:tcPr>
          <w:p w14:paraId="058A2451" w14:textId="77777777" w:rsidR="001A05BE" w:rsidRPr="00A47994" w:rsidRDefault="001A05BE" w:rsidP="00EF28B8">
            <w:pPr>
              <w:pStyle w:val="Default"/>
              <w:numPr>
                <w:ilvl w:val="0"/>
                <w:numId w:val="41"/>
              </w:numPr>
              <w:jc w:val="center"/>
              <w:rPr>
                <w:color w:val="auto"/>
              </w:rPr>
            </w:pPr>
          </w:p>
        </w:tc>
        <w:tc>
          <w:tcPr>
            <w:tcW w:w="2844" w:type="dxa"/>
            <w:vMerge/>
            <w:tcBorders>
              <w:left w:val="single" w:sz="4" w:space="0" w:color="auto"/>
              <w:right w:val="single" w:sz="4" w:space="0" w:color="auto"/>
            </w:tcBorders>
          </w:tcPr>
          <w:p w14:paraId="1F9FF984" w14:textId="77777777" w:rsidR="001A05BE" w:rsidRPr="00A47994" w:rsidRDefault="001A05BE" w:rsidP="001A05BE">
            <w:pPr>
              <w:pStyle w:val="Default"/>
              <w:rPr>
                <w:rFonts w:eastAsia="Tahoma"/>
                <w:color w:val="auto"/>
              </w:rPr>
            </w:pPr>
          </w:p>
        </w:tc>
        <w:tc>
          <w:tcPr>
            <w:tcW w:w="1731" w:type="dxa"/>
            <w:vMerge/>
            <w:tcBorders>
              <w:left w:val="single" w:sz="4" w:space="0" w:color="auto"/>
              <w:right w:val="single" w:sz="4" w:space="0" w:color="auto"/>
            </w:tcBorders>
          </w:tcPr>
          <w:p w14:paraId="5733F85F" w14:textId="77777777" w:rsidR="001A05BE" w:rsidRPr="00A47994" w:rsidRDefault="001A05BE" w:rsidP="001A05BE">
            <w:pPr>
              <w:pStyle w:val="Default"/>
              <w:rPr>
                <w:rFonts w:eastAsia="Tahoma"/>
                <w:color w:val="auto"/>
              </w:rPr>
            </w:pPr>
          </w:p>
        </w:tc>
        <w:tc>
          <w:tcPr>
            <w:tcW w:w="3798" w:type="dxa"/>
            <w:vMerge/>
            <w:tcBorders>
              <w:left w:val="single" w:sz="4" w:space="0" w:color="auto"/>
              <w:right w:val="single" w:sz="4" w:space="0" w:color="auto"/>
            </w:tcBorders>
          </w:tcPr>
          <w:p w14:paraId="7FCC2FEC" w14:textId="77777777" w:rsidR="001A05BE" w:rsidRPr="00A47994" w:rsidRDefault="001A05BE" w:rsidP="001A05BE">
            <w:pPr>
              <w:pStyle w:val="Default"/>
              <w:rPr>
                <w:rFonts w:eastAsia="Tahoma"/>
                <w:color w:val="auto"/>
              </w:rPr>
            </w:pPr>
          </w:p>
        </w:tc>
        <w:tc>
          <w:tcPr>
            <w:tcW w:w="5812" w:type="dxa"/>
            <w:tcBorders>
              <w:top w:val="single" w:sz="4" w:space="0" w:color="auto"/>
              <w:left w:val="single" w:sz="4" w:space="0" w:color="auto"/>
              <w:bottom w:val="single" w:sz="4" w:space="0" w:color="auto"/>
              <w:right w:val="single" w:sz="4" w:space="0" w:color="auto"/>
            </w:tcBorders>
          </w:tcPr>
          <w:p w14:paraId="575761A6" w14:textId="434A4F8B" w:rsidR="001A05BE" w:rsidRPr="00A47994" w:rsidRDefault="001A05BE" w:rsidP="001A05BE">
            <w:pPr>
              <w:pStyle w:val="Default"/>
              <w:rPr>
                <w:rFonts w:eastAsia="Tahoma"/>
                <w:color w:val="auto"/>
              </w:rPr>
            </w:pPr>
            <w:r w:rsidRPr="00A47994">
              <w:t>Предельная</w:t>
            </w:r>
            <w:r w:rsidR="0004390F" w:rsidRPr="00A47994">
              <w:t xml:space="preserve"> </w:t>
            </w:r>
            <w:r w:rsidRPr="00A47994">
              <w:t>высота</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w:t>
            </w:r>
            <w:r w:rsidR="0004390F" w:rsidRPr="00A47994">
              <w:t xml:space="preserve"> </w:t>
            </w:r>
            <w:r w:rsidRPr="00A47994">
              <w:t>12</w:t>
            </w:r>
            <w:r w:rsidR="0004390F" w:rsidRPr="00A47994">
              <w:t xml:space="preserve"> </w:t>
            </w:r>
            <w:r w:rsidRPr="00A47994">
              <w:t>м</w:t>
            </w:r>
          </w:p>
        </w:tc>
      </w:tr>
      <w:tr w:rsidR="001A05BE" w:rsidRPr="00A47994" w14:paraId="129054E2" w14:textId="77777777" w:rsidTr="003F5B21">
        <w:trPr>
          <w:trHeight w:val="45"/>
        </w:trPr>
        <w:tc>
          <w:tcPr>
            <w:tcW w:w="553" w:type="dxa"/>
            <w:vMerge/>
            <w:tcBorders>
              <w:left w:val="single" w:sz="4" w:space="0" w:color="auto"/>
              <w:bottom w:val="single" w:sz="4" w:space="0" w:color="auto"/>
              <w:right w:val="single" w:sz="4" w:space="0" w:color="auto"/>
            </w:tcBorders>
          </w:tcPr>
          <w:p w14:paraId="0AD3E77E" w14:textId="77777777" w:rsidR="001A05BE" w:rsidRPr="00A47994" w:rsidRDefault="001A05BE" w:rsidP="00EF28B8">
            <w:pPr>
              <w:pStyle w:val="Default"/>
              <w:numPr>
                <w:ilvl w:val="0"/>
                <w:numId w:val="41"/>
              </w:numPr>
              <w:jc w:val="center"/>
              <w:rPr>
                <w:color w:val="auto"/>
              </w:rPr>
            </w:pPr>
          </w:p>
        </w:tc>
        <w:tc>
          <w:tcPr>
            <w:tcW w:w="2844" w:type="dxa"/>
            <w:vMerge/>
            <w:tcBorders>
              <w:left w:val="single" w:sz="4" w:space="0" w:color="auto"/>
              <w:bottom w:val="single" w:sz="4" w:space="0" w:color="auto"/>
              <w:right w:val="single" w:sz="4" w:space="0" w:color="auto"/>
            </w:tcBorders>
          </w:tcPr>
          <w:p w14:paraId="7E6470CF" w14:textId="77777777" w:rsidR="001A05BE" w:rsidRPr="00A47994" w:rsidRDefault="001A05BE" w:rsidP="001A05BE">
            <w:pPr>
              <w:pStyle w:val="Default"/>
              <w:rPr>
                <w:rFonts w:eastAsia="Tahoma"/>
                <w:color w:val="auto"/>
              </w:rPr>
            </w:pPr>
          </w:p>
        </w:tc>
        <w:tc>
          <w:tcPr>
            <w:tcW w:w="1731" w:type="dxa"/>
            <w:vMerge/>
            <w:tcBorders>
              <w:left w:val="single" w:sz="4" w:space="0" w:color="auto"/>
              <w:bottom w:val="single" w:sz="4" w:space="0" w:color="auto"/>
              <w:right w:val="single" w:sz="4" w:space="0" w:color="auto"/>
            </w:tcBorders>
          </w:tcPr>
          <w:p w14:paraId="6E48C38F" w14:textId="77777777" w:rsidR="001A05BE" w:rsidRPr="00A47994" w:rsidRDefault="001A05BE" w:rsidP="001A05BE">
            <w:pPr>
              <w:pStyle w:val="Default"/>
              <w:rPr>
                <w:rFonts w:eastAsia="Tahoma"/>
                <w:color w:val="auto"/>
              </w:rPr>
            </w:pPr>
          </w:p>
        </w:tc>
        <w:tc>
          <w:tcPr>
            <w:tcW w:w="3798" w:type="dxa"/>
            <w:vMerge/>
            <w:tcBorders>
              <w:left w:val="single" w:sz="4" w:space="0" w:color="auto"/>
              <w:bottom w:val="single" w:sz="4" w:space="0" w:color="auto"/>
              <w:right w:val="single" w:sz="4" w:space="0" w:color="auto"/>
            </w:tcBorders>
          </w:tcPr>
          <w:p w14:paraId="788349A5" w14:textId="77777777" w:rsidR="001A05BE" w:rsidRPr="00A47994" w:rsidRDefault="001A05BE" w:rsidP="001A05BE">
            <w:pPr>
              <w:pStyle w:val="Default"/>
              <w:rPr>
                <w:rFonts w:eastAsia="Tahoma"/>
                <w:color w:val="auto"/>
              </w:rPr>
            </w:pPr>
          </w:p>
        </w:tc>
        <w:tc>
          <w:tcPr>
            <w:tcW w:w="5812" w:type="dxa"/>
            <w:tcBorders>
              <w:top w:val="single" w:sz="4" w:space="0" w:color="auto"/>
              <w:left w:val="single" w:sz="4" w:space="0" w:color="auto"/>
              <w:bottom w:val="single" w:sz="4" w:space="0" w:color="auto"/>
              <w:right w:val="single" w:sz="4" w:space="0" w:color="auto"/>
            </w:tcBorders>
          </w:tcPr>
          <w:p w14:paraId="5FAD3327" w14:textId="7D6631A1" w:rsidR="001A05BE" w:rsidRPr="00A47994" w:rsidRDefault="001A05BE" w:rsidP="001A05BE">
            <w:pPr>
              <w:pStyle w:val="Default"/>
              <w:rPr>
                <w:rFonts w:eastAsia="Tahoma"/>
                <w:color w:val="auto"/>
              </w:rPr>
            </w:pPr>
            <w:r w:rsidRPr="00A47994">
              <w:t>Минимальный</w:t>
            </w:r>
            <w:r w:rsidR="0004390F" w:rsidRPr="00A47994">
              <w:t xml:space="preserve"> </w:t>
            </w:r>
            <w:r w:rsidRPr="00A47994">
              <w:t>процент</w:t>
            </w:r>
            <w:r w:rsidR="0004390F" w:rsidRPr="00A47994">
              <w:t xml:space="preserve"> </w:t>
            </w:r>
            <w:r w:rsidRPr="00A47994">
              <w:t>озеленения</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не</w:t>
            </w:r>
            <w:r w:rsidR="0004390F" w:rsidRPr="00A47994">
              <w:t xml:space="preserve"> </w:t>
            </w:r>
            <w:r w:rsidRPr="00A47994">
              <w:t>подлежит</w:t>
            </w:r>
            <w:r w:rsidR="0004390F" w:rsidRPr="00A47994">
              <w:t xml:space="preserve"> </w:t>
            </w:r>
            <w:r w:rsidRPr="00A47994">
              <w:t>установлению</w:t>
            </w:r>
            <w:r w:rsidR="00F41868" w:rsidRPr="00A47994">
              <w:t>.</w:t>
            </w:r>
          </w:p>
        </w:tc>
      </w:tr>
      <w:tr w:rsidR="004D4A59" w:rsidRPr="00A47994" w14:paraId="3A6B72E6" w14:textId="77777777" w:rsidTr="003F5B21">
        <w:trPr>
          <w:trHeight w:val="265"/>
        </w:trPr>
        <w:tc>
          <w:tcPr>
            <w:tcW w:w="553" w:type="dxa"/>
            <w:vMerge w:val="restart"/>
            <w:tcBorders>
              <w:top w:val="single" w:sz="4" w:space="0" w:color="auto"/>
              <w:left w:val="single" w:sz="4" w:space="0" w:color="auto"/>
              <w:bottom w:val="single" w:sz="4" w:space="0" w:color="auto"/>
              <w:right w:val="single" w:sz="4" w:space="0" w:color="auto"/>
            </w:tcBorders>
          </w:tcPr>
          <w:p w14:paraId="4615234A" w14:textId="77777777" w:rsidR="004D4A59" w:rsidRPr="00A47994" w:rsidRDefault="004D4A59" w:rsidP="00EF28B8">
            <w:pPr>
              <w:pStyle w:val="Default"/>
              <w:numPr>
                <w:ilvl w:val="0"/>
                <w:numId w:val="41"/>
              </w:numPr>
              <w:jc w:val="center"/>
              <w:rPr>
                <w:color w:val="auto"/>
              </w:rPr>
            </w:pPr>
          </w:p>
        </w:tc>
        <w:tc>
          <w:tcPr>
            <w:tcW w:w="2844" w:type="dxa"/>
            <w:vMerge w:val="restart"/>
            <w:tcBorders>
              <w:top w:val="single" w:sz="4" w:space="0" w:color="auto"/>
              <w:left w:val="single" w:sz="4" w:space="0" w:color="auto"/>
              <w:bottom w:val="single" w:sz="4" w:space="0" w:color="auto"/>
              <w:right w:val="single" w:sz="4" w:space="0" w:color="auto"/>
            </w:tcBorders>
          </w:tcPr>
          <w:p w14:paraId="33F7A8C6" w14:textId="1F221F25" w:rsidR="004D4A59" w:rsidRPr="00A47994" w:rsidRDefault="004D4A59" w:rsidP="004D4A59">
            <w:pPr>
              <w:pStyle w:val="Default"/>
              <w:jc w:val="both"/>
              <w:rPr>
                <w:rFonts w:eastAsia="Tahoma"/>
                <w:color w:val="auto"/>
              </w:rPr>
            </w:pPr>
            <w:r w:rsidRPr="00A47994">
              <w:rPr>
                <w:color w:val="auto"/>
              </w:rPr>
              <w:t>Парки</w:t>
            </w:r>
            <w:r w:rsidR="0004390F" w:rsidRPr="00A47994">
              <w:rPr>
                <w:color w:val="auto"/>
              </w:rPr>
              <w:t xml:space="preserve"> </w:t>
            </w:r>
            <w:r w:rsidRPr="00A47994">
              <w:rPr>
                <w:color w:val="auto"/>
              </w:rPr>
              <w:t>культуры</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отдыха</w:t>
            </w:r>
          </w:p>
        </w:tc>
        <w:tc>
          <w:tcPr>
            <w:tcW w:w="1731" w:type="dxa"/>
            <w:vMerge w:val="restart"/>
            <w:tcBorders>
              <w:top w:val="single" w:sz="4" w:space="0" w:color="auto"/>
              <w:left w:val="single" w:sz="4" w:space="0" w:color="auto"/>
              <w:bottom w:val="single" w:sz="4" w:space="0" w:color="auto"/>
              <w:right w:val="single" w:sz="4" w:space="0" w:color="auto"/>
            </w:tcBorders>
          </w:tcPr>
          <w:p w14:paraId="3F127412" w14:textId="78C7F6F8" w:rsidR="004D4A59" w:rsidRPr="00A47994" w:rsidRDefault="004D4A59" w:rsidP="004D4A59">
            <w:pPr>
              <w:pStyle w:val="Default"/>
              <w:jc w:val="both"/>
              <w:rPr>
                <w:rFonts w:eastAsia="Tahoma"/>
                <w:color w:val="auto"/>
              </w:rPr>
            </w:pPr>
            <w:r w:rsidRPr="00A47994">
              <w:rPr>
                <w:color w:val="auto"/>
              </w:rPr>
              <w:t>3.6.2</w:t>
            </w:r>
          </w:p>
        </w:tc>
        <w:tc>
          <w:tcPr>
            <w:tcW w:w="3798" w:type="dxa"/>
            <w:vMerge w:val="restart"/>
            <w:tcBorders>
              <w:top w:val="single" w:sz="4" w:space="0" w:color="auto"/>
              <w:left w:val="single" w:sz="4" w:space="0" w:color="auto"/>
              <w:bottom w:val="single" w:sz="4" w:space="0" w:color="auto"/>
              <w:right w:val="single" w:sz="4" w:space="0" w:color="auto"/>
            </w:tcBorders>
          </w:tcPr>
          <w:p w14:paraId="41FB9C99" w14:textId="435B097A" w:rsidR="004D4A59" w:rsidRPr="00A47994" w:rsidRDefault="004D4A59" w:rsidP="004D4A59">
            <w:pPr>
              <w:pStyle w:val="Default"/>
              <w:jc w:val="both"/>
              <w:rPr>
                <w:rFonts w:eastAsia="SimSun"/>
                <w:color w:val="auto"/>
                <w:lang w:eastAsia="zh-CN"/>
              </w:rPr>
            </w:pPr>
            <w:r w:rsidRPr="00A47994">
              <w:rPr>
                <w:color w:val="auto"/>
              </w:rPr>
              <w:t>Размещение</w:t>
            </w:r>
            <w:r w:rsidR="0004390F" w:rsidRPr="00A47994">
              <w:rPr>
                <w:color w:val="auto"/>
              </w:rPr>
              <w:t xml:space="preserve"> </w:t>
            </w:r>
            <w:r w:rsidRPr="00A47994">
              <w:rPr>
                <w:color w:val="auto"/>
              </w:rPr>
              <w:t>парков</w:t>
            </w:r>
            <w:r w:rsidR="0004390F" w:rsidRPr="00A47994">
              <w:rPr>
                <w:color w:val="auto"/>
              </w:rPr>
              <w:t xml:space="preserve"> </w:t>
            </w:r>
            <w:r w:rsidRPr="00A47994">
              <w:rPr>
                <w:color w:val="auto"/>
              </w:rPr>
              <w:t>культуры</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отдыха</w:t>
            </w:r>
          </w:p>
        </w:tc>
        <w:tc>
          <w:tcPr>
            <w:tcW w:w="5812" w:type="dxa"/>
            <w:tcBorders>
              <w:top w:val="single" w:sz="4" w:space="0" w:color="auto"/>
              <w:left w:val="single" w:sz="4" w:space="0" w:color="auto"/>
              <w:bottom w:val="single" w:sz="4" w:space="0" w:color="auto"/>
              <w:right w:val="single" w:sz="4" w:space="0" w:color="auto"/>
            </w:tcBorders>
          </w:tcPr>
          <w:p w14:paraId="6CB36D0D" w14:textId="63008B25" w:rsidR="004D4A59" w:rsidRPr="00A47994" w:rsidRDefault="00E82DB4" w:rsidP="004D4A59">
            <w:pPr>
              <w:pStyle w:val="Default"/>
              <w:jc w:val="both"/>
              <w:rPr>
                <w:rFonts w:eastAsia="Tahoma"/>
                <w:color w:val="auto"/>
              </w:rPr>
            </w:pPr>
            <w:r w:rsidRPr="00A47994">
              <w:rPr>
                <w:color w:val="auto"/>
              </w:rPr>
              <w:t xml:space="preserve">Минимальный размер земельного участка (площадь) – </w:t>
            </w:r>
            <w:r w:rsidR="004D4A59" w:rsidRPr="00A47994">
              <w:rPr>
                <w:color w:val="auto"/>
              </w:rPr>
              <w:t>не</w:t>
            </w:r>
            <w:r w:rsidR="0004390F" w:rsidRPr="00A47994">
              <w:rPr>
                <w:color w:val="auto"/>
              </w:rPr>
              <w:t xml:space="preserve"> </w:t>
            </w:r>
            <w:r w:rsidR="004D4A59" w:rsidRPr="00A47994">
              <w:rPr>
                <w:color w:val="auto"/>
              </w:rPr>
              <w:t>подлежит</w:t>
            </w:r>
            <w:r w:rsidR="0004390F" w:rsidRPr="00A47994">
              <w:rPr>
                <w:color w:val="auto"/>
              </w:rPr>
              <w:t xml:space="preserve"> </w:t>
            </w:r>
            <w:r w:rsidR="004D4A59" w:rsidRPr="00A47994">
              <w:rPr>
                <w:color w:val="auto"/>
              </w:rPr>
              <w:t>установлению</w:t>
            </w:r>
          </w:p>
        </w:tc>
      </w:tr>
      <w:tr w:rsidR="004D4A59" w:rsidRPr="00A47994" w14:paraId="0378D1B6" w14:textId="77777777" w:rsidTr="003F5B21">
        <w:trPr>
          <w:trHeight w:val="265"/>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4723C00A" w14:textId="77777777" w:rsidR="004D4A59" w:rsidRPr="00A47994" w:rsidRDefault="004D4A59" w:rsidP="004D4A59">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tcPr>
          <w:p w14:paraId="418B1B58" w14:textId="77777777" w:rsidR="004D4A59" w:rsidRPr="00A47994" w:rsidRDefault="004D4A59" w:rsidP="004D4A59">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0A4E566" w14:textId="77777777" w:rsidR="004D4A59" w:rsidRPr="00A47994" w:rsidRDefault="004D4A59" w:rsidP="004D4A59">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tcPr>
          <w:p w14:paraId="21013926" w14:textId="77777777" w:rsidR="004D4A59" w:rsidRPr="00A47994" w:rsidRDefault="004D4A59" w:rsidP="004D4A59">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46FA1808" w14:textId="558233FD" w:rsidR="004D4A59" w:rsidRPr="00A47994" w:rsidRDefault="00E82DB4" w:rsidP="004D4A59">
            <w:pPr>
              <w:pStyle w:val="Default"/>
              <w:jc w:val="both"/>
              <w:rPr>
                <w:rFonts w:eastAsia="Tahoma"/>
                <w:color w:val="auto"/>
              </w:rPr>
            </w:pPr>
            <w:r w:rsidRPr="00A47994">
              <w:rPr>
                <w:color w:val="auto"/>
              </w:rPr>
              <w:t xml:space="preserve">Максимальный размер земельного участка (площадь) – </w:t>
            </w:r>
            <w:r w:rsidR="004D4A59" w:rsidRPr="00A47994">
              <w:rPr>
                <w:color w:val="auto"/>
              </w:rPr>
              <w:t>не</w:t>
            </w:r>
            <w:r w:rsidR="0004390F" w:rsidRPr="00A47994">
              <w:rPr>
                <w:color w:val="auto"/>
              </w:rPr>
              <w:t xml:space="preserve"> </w:t>
            </w:r>
            <w:r w:rsidR="004D4A59" w:rsidRPr="00A47994">
              <w:rPr>
                <w:color w:val="auto"/>
              </w:rPr>
              <w:t>подлежит</w:t>
            </w:r>
            <w:r w:rsidR="0004390F" w:rsidRPr="00A47994">
              <w:rPr>
                <w:color w:val="auto"/>
              </w:rPr>
              <w:t xml:space="preserve"> </w:t>
            </w:r>
            <w:r w:rsidR="004D4A59" w:rsidRPr="00A47994">
              <w:rPr>
                <w:color w:val="auto"/>
              </w:rPr>
              <w:t>установлению</w:t>
            </w:r>
          </w:p>
        </w:tc>
      </w:tr>
      <w:tr w:rsidR="004D4A59" w:rsidRPr="00A47994" w14:paraId="3ABA499F" w14:textId="77777777" w:rsidTr="003F5B21">
        <w:trPr>
          <w:trHeight w:val="265"/>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4D11EEAF" w14:textId="77777777" w:rsidR="004D4A59" w:rsidRPr="00A47994" w:rsidRDefault="004D4A59" w:rsidP="004D4A59">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tcPr>
          <w:p w14:paraId="43FE98EC" w14:textId="77777777" w:rsidR="004D4A59" w:rsidRPr="00A47994" w:rsidRDefault="004D4A59" w:rsidP="004D4A59">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93D7E69" w14:textId="77777777" w:rsidR="004D4A59" w:rsidRPr="00A47994" w:rsidRDefault="004D4A59" w:rsidP="004D4A59">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tcPr>
          <w:p w14:paraId="67275277" w14:textId="77777777" w:rsidR="004D4A59" w:rsidRPr="00A47994" w:rsidRDefault="004D4A59" w:rsidP="004D4A59">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6A9394A4" w14:textId="710FD178" w:rsidR="004D4A59" w:rsidRPr="00A47994" w:rsidRDefault="004D4A59" w:rsidP="004D4A59">
            <w:pPr>
              <w:pStyle w:val="Default"/>
              <w:jc w:val="both"/>
              <w:rPr>
                <w:rFonts w:eastAsia="Tahoma"/>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10%</w:t>
            </w:r>
          </w:p>
        </w:tc>
      </w:tr>
      <w:tr w:rsidR="004D4A59" w:rsidRPr="00A47994" w14:paraId="6DA609CC" w14:textId="77777777" w:rsidTr="003F5B21">
        <w:trPr>
          <w:trHeight w:val="265"/>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17A71DC6" w14:textId="77777777" w:rsidR="004D4A59" w:rsidRPr="00A47994" w:rsidRDefault="004D4A59" w:rsidP="004D4A59">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tcPr>
          <w:p w14:paraId="012DF393" w14:textId="77777777" w:rsidR="004D4A59" w:rsidRPr="00A47994" w:rsidRDefault="004D4A59" w:rsidP="004D4A59">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AE5FC2F" w14:textId="77777777" w:rsidR="004D4A59" w:rsidRPr="00A47994" w:rsidRDefault="004D4A59" w:rsidP="004D4A59">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tcPr>
          <w:p w14:paraId="4408703D" w14:textId="77777777" w:rsidR="004D4A59" w:rsidRPr="00A47994" w:rsidRDefault="004D4A59" w:rsidP="004D4A59">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12C6BF50" w14:textId="59D81C50" w:rsidR="004D4A59" w:rsidRPr="00A47994" w:rsidRDefault="004D4A59" w:rsidP="004D4A59">
            <w:pPr>
              <w:pStyle w:val="Default"/>
              <w:jc w:val="both"/>
              <w:rPr>
                <w:rFonts w:eastAsia="Tahoma"/>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4D4A59" w:rsidRPr="00A47994" w14:paraId="6F137CA4" w14:textId="77777777" w:rsidTr="003F5B21">
        <w:trPr>
          <w:trHeight w:val="265"/>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15D2B79F" w14:textId="77777777" w:rsidR="004D4A59" w:rsidRPr="00A47994" w:rsidRDefault="004D4A59" w:rsidP="004D4A59">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tcPr>
          <w:p w14:paraId="4FDB0070" w14:textId="77777777" w:rsidR="004D4A59" w:rsidRPr="00A47994" w:rsidRDefault="004D4A59" w:rsidP="004D4A59">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FACB2F0" w14:textId="77777777" w:rsidR="004D4A59" w:rsidRPr="00A47994" w:rsidRDefault="004D4A59" w:rsidP="004D4A59">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tcPr>
          <w:p w14:paraId="3F596A65" w14:textId="77777777" w:rsidR="004D4A59" w:rsidRPr="00A47994" w:rsidRDefault="004D4A59" w:rsidP="004D4A59">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1C99EBC2" w14:textId="37798DB1" w:rsidR="004D4A59" w:rsidRPr="00A47994" w:rsidRDefault="004D4A59" w:rsidP="004D4A59">
            <w:pPr>
              <w:widowControl w:val="0"/>
              <w:tabs>
                <w:tab w:val="left" w:pos="851"/>
                <w:tab w:val="left" w:pos="1134"/>
              </w:tabs>
              <w:ind w:right="-2"/>
              <w:jc w:val="both"/>
              <w:rPr>
                <w:bCs/>
              </w:rPr>
            </w:pPr>
            <w:r w:rsidRPr="00A47994">
              <w:rPr>
                <w:bCs/>
              </w:rPr>
              <w:t>Максимальное</w:t>
            </w:r>
            <w:r w:rsidR="0004390F" w:rsidRPr="00A47994">
              <w:rPr>
                <w:bCs/>
              </w:rPr>
              <w:t xml:space="preserve"> </w:t>
            </w:r>
            <w:r w:rsidRPr="00A47994">
              <w:rPr>
                <w:bCs/>
              </w:rPr>
              <w:t>количество</w:t>
            </w:r>
            <w:r w:rsidR="0004390F" w:rsidRPr="00A47994">
              <w:rPr>
                <w:bCs/>
              </w:rPr>
              <w:t xml:space="preserve"> </w:t>
            </w:r>
            <w:r w:rsidRPr="00A47994">
              <w:rPr>
                <w:bCs/>
              </w:rPr>
              <w:t>надземных</w:t>
            </w:r>
            <w:r w:rsidR="0004390F" w:rsidRPr="00A47994">
              <w:rPr>
                <w:bCs/>
              </w:rPr>
              <w:t xml:space="preserve"> </w:t>
            </w:r>
            <w:r w:rsidRPr="00A47994">
              <w:rPr>
                <w:bCs/>
              </w:rPr>
              <w:t>этажей</w:t>
            </w:r>
            <w:r w:rsidR="0004390F" w:rsidRPr="00A47994">
              <w:rPr>
                <w:bCs/>
              </w:rPr>
              <w:t xml:space="preserve"> </w:t>
            </w:r>
            <w:r w:rsidRPr="00A47994">
              <w:rPr>
                <w:bCs/>
              </w:rPr>
              <w:t>зданий</w:t>
            </w:r>
            <w:r w:rsidR="0004390F" w:rsidRPr="00A47994">
              <w:rPr>
                <w:bCs/>
              </w:rPr>
              <w:t xml:space="preserve"> </w:t>
            </w:r>
            <w:r w:rsidRPr="00A47994">
              <w:rPr>
                <w:bCs/>
              </w:rPr>
              <w:t>–</w:t>
            </w:r>
            <w:r w:rsidR="0004390F" w:rsidRPr="00A47994">
              <w:rPr>
                <w:bCs/>
              </w:rPr>
              <w:t xml:space="preserve"> </w:t>
            </w:r>
            <w:r w:rsidRPr="00A47994">
              <w:rPr>
                <w:bCs/>
              </w:rPr>
              <w:t>1</w:t>
            </w:r>
            <w:r w:rsidR="00954535" w:rsidRPr="00A47994">
              <w:rPr>
                <w:bCs/>
              </w:rPr>
              <w:t>.</w:t>
            </w:r>
          </w:p>
          <w:p w14:paraId="645369EC" w14:textId="16F3E80F" w:rsidR="004D4A59" w:rsidRPr="00A47994" w:rsidRDefault="004D4A59" w:rsidP="004D4A59">
            <w:pPr>
              <w:widowControl w:val="0"/>
              <w:tabs>
                <w:tab w:val="left" w:pos="851"/>
                <w:tab w:val="left" w:pos="1134"/>
              </w:tabs>
              <w:ind w:right="-2"/>
              <w:jc w:val="both"/>
              <w:rPr>
                <w:bCs/>
              </w:rPr>
            </w:pPr>
            <w:r w:rsidRPr="00A47994">
              <w:t>Предельная</w:t>
            </w:r>
            <w:r w:rsidR="0004390F" w:rsidRPr="00A47994">
              <w:t xml:space="preserve"> </w:t>
            </w:r>
            <w:r w:rsidRPr="00A47994">
              <w:t>высота</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w:t>
            </w:r>
            <w:r w:rsidR="0004390F" w:rsidRPr="00A47994">
              <w:t xml:space="preserve"> </w:t>
            </w:r>
            <w:r w:rsidRPr="00A47994">
              <w:t>10</w:t>
            </w:r>
            <w:r w:rsidR="0004390F" w:rsidRPr="00A47994">
              <w:t xml:space="preserve"> </w:t>
            </w:r>
            <w:r w:rsidRPr="00A47994">
              <w:t>м</w:t>
            </w:r>
          </w:p>
        </w:tc>
      </w:tr>
      <w:tr w:rsidR="004D4A59" w:rsidRPr="00A47994" w14:paraId="50407372" w14:textId="77777777" w:rsidTr="003F5B21">
        <w:trPr>
          <w:trHeight w:val="529"/>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59A18DB9" w14:textId="77777777" w:rsidR="004D4A59" w:rsidRPr="00A47994" w:rsidRDefault="004D4A59" w:rsidP="004D4A59">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tcPr>
          <w:p w14:paraId="25C6CCA6" w14:textId="77777777" w:rsidR="004D4A59" w:rsidRPr="00A47994" w:rsidRDefault="004D4A59" w:rsidP="004D4A59">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A5B8FF" w14:textId="77777777" w:rsidR="004D4A59" w:rsidRPr="00A47994" w:rsidRDefault="004D4A59" w:rsidP="004D4A59">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tcPr>
          <w:p w14:paraId="2EB6ED6C" w14:textId="77777777" w:rsidR="004D4A59" w:rsidRPr="00A47994" w:rsidRDefault="004D4A59" w:rsidP="004D4A59">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3ABF1975" w14:textId="55F640AC" w:rsidR="004D4A59" w:rsidRPr="00A47994" w:rsidRDefault="004D4A59" w:rsidP="004D4A59">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70%</w:t>
            </w:r>
          </w:p>
        </w:tc>
      </w:tr>
      <w:tr w:rsidR="004F4EC1" w:rsidRPr="00A47994" w14:paraId="039727D0" w14:textId="77777777" w:rsidTr="003F5B21">
        <w:trPr>
          <w:trHeight w:val="130"/>
        </w:trPr>
        <w:tc>
          <w:tcPr>
            <w:tcW w:w="553" w:type="dxa"/>
            <w:vMerge w:val="restart"/>
            <w:tcBorders>
              <w:top w:val="single" w:sz="4" w:space="0" w:color="auto"/>
              <w:left w:val="single" w:sz="4" w:space="0" w:color="auto"/>
              <w:right w:val="single" w:sz="4" w:space="0" w:color="auto"/>
            </w:tcBorders>
          </w:tcPr>
          <w:p w14:paraId="5399C35D" w14:textId="77777777" w:rsidR="004F4EC1" w:rsidRPr="00A47994" w:rsidRDefault="004F4EC1" w:rsidP="00EF28B8">
            <w:pPr>
              <w:pStyle w:val="Default"/>
              <w:numPr>
                <w:ilvl w:val="0"/>
                <w:numId w:val="41"/>
              </w:numPr>
              <w:jc w:val="center"/>
              <w:rPr>
                <w:color w:val="auto"/>
              </w:rPr>
            </w:pPr>
          </w:p>
        </w:tc>
        <w:tc>
          <w:tcPr>
            <w:tcW w:w="2844" w:type="dxa"/>
            <w:vMerge w:val="restart"/>
            <w:tcBorders>
              <w:top w:val="single" w:sz="4" w:space="0" w:color="auto"/>
              <w:left w:val="single" w:sz="4" w:space="0" w:color="auto"/>
              <w:right w:val="single" w:sz="4" w:space="0" w:color="auto"/>
            </w:tcBorders>
          </w:tcPr>
          <w:p w14:paraId="4CE8B6A7" w14:textId="1F52D22B" w:rsidR="004F4EC1" w:rsidRPr="00A47994" w:rsidRDefault="004F4EC1" w:rsidP="0029014D">
            <w:pPr>
              <w:rPr>
                <w:rFonts w:eastAsia="Tahoma"/>
                <w:lang w:eastAsia="en-US"/>
              </w:rPr>
            </w:pPr>
            <w:r w:rsidRPr="00A47994">
              <w:t>Цирки</w:t>
            </w:r>
            <w:r w:rsidR="0004390F" w:rsidRPr="00A47994">
              <w:t xml:space="preserve"> </w:t>
            </w:r>
            <w:r w:rsidRPr="00A47994">
              <w:t>и</w:t>
            </w:r>
            <w:r w:rsidR="0004390F" w:rsidRPr="00A47994">
              <w:t xml:space="preserve"> </w:t>
            </w:r>
            <w:r w:rsidRPr="00A47994">
              <w:t>зверинцы</w:t>
            </w:r>
          </w:p>
        </w:tc>
        <w:tc>
          <w:tcPr>
            <w:tcW w:w="0" w:type="auto"/>
            <w:vMerge w:val="restart"/>
            <w:tcBorders>
              <w:top w:val="single" w:sz="4" w:space="0" w:color="auto"/>
              <w:left w:val="single" w:sz="4" w:space="0" w:color="auto"/>
              <w:right w:val="single" w:sz="4" w:space="0" w:color="auto"/>
            </w:tcBorders>
          </w:tcPr>
          <w:p w14:paraId="16B405C7" w14:textId="37EC51B5" w:rsidR="004F4EC1" w:rsidRPr="00A47994" w:rsidRDefault="004F4EC1" w:rsidP="0029014D">
            <w:pPr>
              <w:rPr>
                <w:rFonts w:eastAsia="Tahoma"/>
                <w:lang w:eastAsia="en-US"/>
              </w:rPr>
            </w:pPr>
            <w:r w:rsidRPr="00A47994">
              <w:t>3.6.3</w:t>
            </w:r>
            <w:r w:rsidR="0004390F" w:rsidRPr="00A47994">
              <w:t xml:space="preserve"> </w:t>
            </w:r>
          </w:p>
        </w:tc>
        <w:tc>
          <w:tcPr>
            <w:tcW w:w="3798" w:type="dxa"/>
            <w:vMerge w:val="restart"/>
            <w:tcBorders>
              <w:top w:val="single" w:sz="4" w:space="0" w:color="auto"/>
              <w:left w:val="single" w:sz="4" w:space="0" w:color="auto"/>
              <w:right w:val="single" w:sz="4" w:space="0" w:color="auto"/>
            </w:tcBorders>
          </w:tcPr>
          <w:p w14:paraId="134E665B" w14:textId="4DD8CCF7" w:rsidR="004F4EC1" w:rsidRPr="00A47994" w:rsidRDefault="004F4EC1" w:rsidP="0029014D">
            <w:pPr>
              <w:pStyle w:val="Default"/>
              <w:jc w:val="both"/>
              <w:rPr>
                <w:rFonts w:eastAsia="SimSun"/>
                <w:color w:val="auto"/>
                <w:lang w:eastAsia="zh-CN"/>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цирков,</w:t>
            </w:r>
            <w:r w:rsidR="0004390F" w:rsidRPr="00A47994">
              <w:rPr>
                <w:color w:val="auto"/>
              </w:rPr>
              <w:t xml:space="preserve"> </w:t>
            </w:r>
            <w:r w:rsidRPr="00A47994">
              <w:rPr>
                <w:color w:val="auto"/>
              </w:rPr>
              <w:t>зверинцев,</w:t>
            </w:r>
            <w:r w:rsidR="0004390F" w:rsidRPr="00A47994">
              <w:rPr>
                <w:color w:val="auto"/>
              </w:rPr>
              <w:t xml:space="preserve"> </w:t>
            </w:r>
            <w:r w:rsidRPr="00A47994">
              <w:rPr>
                <w:color w:val="auto"/>
              </w:rPr>
              <w:t>зоопарков,</w:t>
            </w:r>
            <w:r w:rsidR="0004390F" w:rsidRPr="00A47994">
              <w:rPr>
                <w:color w:val="auto"/>
              </w:rPr>
              <w:t xml:space="preserve"> </w:t>
            </w:r>
            <w:r w:rsidRPr="00A47994">
              <w:rPr>
                <w:color w:val="auto"/>
              </w:rPr>
              <w:t>зоосадов,</w:t>
            </w:r>
            <w:r w:rsidR="0004390F" w:rsidRPr="00A47994">
              <w:rPr>
                <w:color w:val="auto"/>
              </w:rPr>
              <w:t xml:space="preserve"> </w:t>
            </w:r>
            <w:r w:rsidRPr="00A47994">
              <w:rPr>
                <w:color w:val="auto"/>
              </w:rPr>
              <w:t>океанариумов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осуществления</w:t>
            </w:r>
            <w:r w:rsidR="0004390F" w:rsidRPr="00A47994">
              <w:rPr>
                <w:color w:val="auto"/>
              </w:rPr>
              <w:t xml:space="preserve"> </w:t>
            </w:r>
            <w:r w:rsidRPr="00A47994">
              <w:rPr>
                <w:color w:val="auto"/>
              </w:rPr>
              <w:t>сопутствующих</w:t>
            </w:r>
            <w:r w:rsidR="0004390F" w:rsidRPr="00A47994">
              <w:rPr>
                <w:color w:val="auto"/>
              </w:rPr>
              <w:t xml:space="preserve"> </w:t>
            </w:r>
            <w:r w:rsidRPr="00A47994">
              <w:rPr>
                <w:color w:val="auto"/>
              </w:rPr>
              <w:t>видов</w:t>
            </w:r>
            <w:r w:rsidR="0004390F" w:rsidRPr="00A47994">
              <w:rPr>
                <w:color w:val="auto"/>
              </w:rPr>
              <w:t xml:space="preserve"> </w:t>
            </w:r>
            <w:r w:rsidRPr="00A47994">
              <w:rPr>
                <w:color w:val="auto"/>
              </w:rPr>
              <w:t>деятельности</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содержанию</w:t>
            </w:r>
            <w:r w:rsidR="0004390F" w:rsidRPr="00A47994">
              <w:rPr>
                <w:color w:val="auto"/>
              </w:rPr>
              <w:t xml:space="preserve"> </w:t>
            </w:r>
            <w:r w:rsidRPr="00A47994">
              <w:rPr>
                <w:color w:val="auto"/>
              </w:rPr>
              <w:t>диких</w:t>
            </w:r>
            <w:r w:rsidR="0004390F" w:rsidRPr="00A47994">
              <w:rPr>
                <w:color w:val="auto"/>
              </w:rPr>
              <w:t xml:space="preserve"> </w:t>
            </w:r>
            <w:r w:rsidRPr="00A47994">
              <w:rPr>
                <w:color w:val="auto"/>
              </w:rPr>
              <w:t>животных</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неволе</w:t>
            </w:r>
          </w:p>
        </w:tc>
        <w:tc>
          <w:tcPr>
            <w:tcW w:w="5812" w:type="dxa"/>
            <w:tcBorders>
              <w:top w:val="single" w:sz="4" w:space="0" w:color="auto"/>
              <w:left w:val="single" w:sz="4" w:space="0" w:color="auto"/>
              <w:bottom w:val="single" w:sz="4" w:space="0" w:color="auto"/>
              <w:right w:val="single" w:sz="4" w:space="0" w:color="auto"/>
            </w:tcBorders>
          </w:tcPr>
          <w:p w14:paraId="41B97A57" w14:textId="04A0AAFC" w:rsidR="004F4EC1" w:rsidRPr="00A47994" w:rsidRDefault="00E82DB4" w:rsidP="0029014D">
            <w:pPr>
              <w:pStyle w:val="Default"/>
              <w:jc w:val="both"/>
              <w:rPr>
                <w:color w:val="auto"/>
              </w:rPr>
            </w:pPr>
            <w:r w:rsidRPr="00A47994">
              <w:rPr>
                <w:color w:val="auto"/>
              </w:rPr>
              <w:t xml:space="preserve">Минимальный размер земельного участка (площадь) – </w:t>
            </w:r>
            <w:r w:rsidR="00B5753B" w:rsidRPr="00A47994">
              <w:rPr>
                <w:color w:val="auto"/>
              </w:rPr>
              <w:t>не</w:t>
            </w:r>
            <w:r w:rsidR="0004390F" w:rsidRPr="00A47994">
              <w:rPr>
                <w:color w:val="auto"/>
              </w:rPr>
              <w:t xml:space="preserve"> </w:t>
            </w:r>
            <w:r w:rsidR="00B5753B" w:rsidRPr="00A47994">
              <w:rPr>
                <w:color w:val="auto"/>
              </w:rPr>
              <w:t>подлежит</w:t>
            </w:r>
            <w:r w:rsidR="0004390F" w:rsidRPr="00A47994">
              <w:rPr>
                <w:color w:val="auto"/>
              </w:rPr>
              <w:t xml:space="preserve"> </w:t>
            </w:r>
            <w:r w:rsidR="00B5753B" w:rsidRPr="00A47994">
              <w:rPr>
                <w:color w:val="auto"/>
              </w:rPr>
              <w:t>установлению</w:t>
            </w:r>
          </w:p>
        </w:tc>
      </w:tr>
      <w:tr w:rsidR="004F4EC1" w:rsidRPr="00A47994" w14:paraId="590A180C" w14:textId="77777777" w:rsidTr="003F5B21">
        <w:trPr>
          <w:trHeight w:val="130"/>
        </w:trPr>
        <w:tc>
          <w:tcPr>
            <w:tcW w:w="553" w:type="dxa"/>
            <w:vMerge/>
            <w:tcBorders>
              <w:left w:val="single" w:sz="4" w:space="0" w:color="auto"/>
              <w:right w:val="single" w:sz="4" w:space="0" w:color="auto"/>
            </w:tcBorders>
            <w:vAlign w:val="center"/>
          </w:tcPr>
          <w:p w14:paraId="58DEFF9F" w14:textId="77777777" w:rsidR="004F4EC1" w:rsidRPr="00A47994" w:rsidRDefault="004F4EC1" w:rsidP="0029014D">
            <w:pPr>
              <w:rPr>
                <w:rFonts w:eastAsiaTheme="minorHAnsi"/>
                <w:lang w:eastAsia="en-US"/>
              </w:rPr>
            </w:pPr>
          </w:p>
        </w:tc>
        <w:tc>
          <w:tcPr>
            <w:tcW w:w="2844" w:type="dxa"/>
            <w:vMerge/>
            <w:tcBorders>
              <w:left w:val="single" w:sz="4" w:space="0" w:color="auto"/>
              <w:right w:val="single" w:sz="4" w:space="0" w:color="auto"/>
            </w:tcBorders>
            <w:vAlign w:val="center"/>
          </w:tcPr>
          <w:p w14:paraId="7E016547" w14:textId="77777777" w:rsidR="004F4EC1" w:rsidRPr="00A47994" w:rsidRDefault="004F4EC1" w:rsidP="0029014D">
            <w:pPr>
              <w:rPr>
                <w:rFonts w:eastAsia="Tahoma"/>
                <w:lang w:eastAsia="en-US"/>
              </w:rPr>
            </w:pPr>
          </w:p>
        </w:tc>
        <w:tc>
          <w:tcPr>
            <w:tcW w:w="0" w:type="auto"/>
            <w:vMerge/>
            <w:tcBorders>
              <w:left w:val="single" w:sz="4" w:space="0" w:color="auto"/>
              <w:right w:val="single" w:sz="4" w:space="0" w:color="auto"/>
            </w:tcBorders>
            <w:vAlign w:val="center"/>
          </w:tcPr>
          <w:p w14:paraId="169751ED" w14:textId="77777777" w:rsidR="004F4EC1" w:rsidRPr="00A47994" w:rsidRDefault="004F4EC1" w:rsidP="0029014D">
            <w:pPr>
              <w:rPr>
                <w:rFonts w:eastAsia="Tahoma"/>
                <w:lang w:eastAsia="en-US"/>
              </w:rPr>
            </w:pPr>
          </w:p>
        </w:tc>
        <w:tc>
          <w:tcPr>
            <w:tcW w:w="3798" w:type="dxa"/>
            <w:vMerge/>
            <w:tcBorders>
              <w:left w:val="single" w:sz="4" w:space="0" w:color="auto"/>
              <w:right w:val="single" w:sz="4" w:space="0" w:color="auto"/>
            </w:tcBorders>
            <w:vAlign w:val="center"/>
          </w:tcPr>
          <w:p w14:paraId="462EB1C3" w14:textId="77777777" w:rsidR="004F4EC1" w:rsidRPr="00A47994" w:rsidRDefault="004F4EC1" w:rsidP="0029014D">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08665651" w14:textId="59642BC5" w:rsidR="004F4EC1" w:rsidRPr="00A47994" w:rsidRDefault="00E82DB4" w:rsidP="0029014D">
            <w:pPr>
              <w:pStyle w:val="Default"/>
              <w:jc w:val="both"/>
              <w:rPr>
                <w:color w:val="auto"/>
              </w:rPr>
            </w:pPr>
            <w:r w:rsidRPr="00A47994">
              <w:rPr>
                <w:color w:val="auto"/>
              </w:rPr>
              <w:t xml:space="preserve">Максимальный размер земельного участка (площадь) – </w:t>
            </w:r>
            <w:r w:rsidR="00B5753B" w:rsidRPr="00A47994">
              <w:rPr>
                <w:color w:val="auto"/>
              </w:rPr>
              <w:t>не</w:t>
            </w:r>
            <w:r w:rsidR="0004390F" w:rsidRPr="00A47994">
              <w:rPr>
                <w:color w:val="auto"/>
              </w:rPr>
              <w:t xml:space="preserve"> </w:t>
            </w:r>
            <w:r w:rsidR="00B5753B" w:rsidRPr="00A47994">
              <w:rPr>
                <w:color w:val="auto"/>
              </w:rPr>
              <w:t>подлежит</w:t>
            </w:r>
            <w:r w:rsidR="0004390F" w:rsidRPr="00A47994">
              <w:rPr>
                <w:color w:val="auto"/>
              </w:rPr>
              <w:t xml:space="preserve"> </w:t>
            </w:r>
            <w:r w:rsidR="00B5753B" w:rsidRPr="00A47994">
              <w:rPr>
                <w:color w:val="auto"/>
              </w:rPr>
              <w:t>установлению</w:t>
            </w:r>
          </w:p>
        </w:tc>
      </w:tr>
      <w:tr w:rsidR="004F4EC1" w:rsidRPr="00A47994" w14:paraId="3381997F" w14:textId="77777777" w:rsidTr="003F5B21">
        <w:trPr>
          <w:trHeight w:val="130"/>
        </w:trPr>
        <w:tc>
          <w:tcPr>
            <w:tcW w:w="553" w:type="dxa"/>
            <w:vMerge/>
            <w:tcBorders>
              <w:left w:val="single" w:sz="4" w:space="0" w:color="auto"/>
              <w:right w:val="single" w:sz="4" w:space="0" w:color="auto"/>
            </w:tcBorders>
            <w:vAlign w:val="center"/>
          </w:tcPr>
          <w:p w14:paraId="73496E28" w14:textId="77777777" w:rsidR="004F4EC1" w:rsidRPr="00A47994" w:rsidRDefault="004F4EC1" w:rsidP="0029014D">
            <w:pPr>
              <w:rPr>
                <w:rFonts w:eastAsiaTheme="minorHAnsi"/>
                <w:lang w:eastAsia="en-US"/>
              </w:rPr>
            </w:pPr>
          </w:p>
        </w:tc>
        <w:tc>
          <w:tcPr>
            <w:tcW w:w="2844" w:type="dxa"/>
            <w:vMerge/>
            <w:tcBorders>
              <w:left w:val="single" w:sz="4" w:space="0" w:color="auto"/>
              <w:right w:val="single" w:sz="4" w:space="0" w:color="auto"/>
            </w:tcBorders>
            <w:vAlign w:val="center"/>
          </w:tcPr>
          <w:p w14:paraId="6313E0A7" w14:textId="77777777" w:rsidR="004F4EC1" w:rsidRPr="00A47994" w:rsidRDefault="004F4EC1" w:rsidP="0029014D">
            <w:pPr>
              <w:rPr>
                <w:rFonts w:eastAsia="Tahoma"/>
                <w:lang w:eastAsia="en-US"/>
              </w:rPr>
            </w:pPr>
          </w:p>
        </w:tc>
        <w:tc>
          <w:tcPr>
            <w:tcW w:w="0" w:type="auto"/>
            <w:vMerge/>
            <w:tcBorders>
              <w:left w:val="single" w:sz="4" w:space="0" w:color="auto"/>
              <w:right w:val="single" w:sz="4" w:space="0" w:color="auto"/>
            </w:tcBorders>
            <w:vAlign w:val="center"/>
          </w:tcPr>
          <w:p w14:paraId="0C9E44B5" w14:textId="77777777" w:rsidR="004F4EC1" w:rsidRPr="00A47994" w:rsidRDefault="004F4EC1" w:rsidP="0029014D">
            <w:pPr>
              <w:rPr>
                <w:rFonts w:eastAsia="Tahoma"/>
                <w:lang w:eastAsia="en-US"/>
              </w:rPr>
            </w:pPr>
          </w:p>
        </w:tc>
        <w:tc>
          <w:tcPr>
            <w:tcW w:w="3798" w:type="dxa"/>
            <w:vMerge/>
            <w:tcBorders>
              <w:left w:val="single" w:sz="4" w:space="0" w:color="auto"/>
              <w:right w:val="single" w:sz="4" w:space="0" w:color="auto"/>
            </w:tcBorders>
            <w:vAlign w:val="center"/>
          </w:tcPr>
          <w:p w14:paraId="2EBE85A8" w14:textId="77777777" w:rsidR="004F4EC1" w:rsidRPr="00A47994" w:rsidRDefault="004F4EC1" w:rsidP="0029014D">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5E1A56D2" w14:textId="5889D42C" w:rsidR="004F4EC1" w:rsidRPr="00A47994" w:rsidRDefault="004F4EC1" w:rsidP="00B5753B">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r w:rsidR="00B5753B" w:rsidRPr="00A47994">
              <w:rPr>
                <w:color w:val="auto"/>
              </w:rPr>
              <w:t>%</w:t>
            </w:r>
          </w:p>
        </w:tc>
      </w:tr>
      <w:tr w:rsidR="004F4EC1" w:rsidRPr="00A47994" w14:paraId="2D2228AB" w14:textId="77777777" w:rsidTr="003F5B21">
        <w:trPr>
          <w:trHeight w:val="130"/>
        </w:trPr>
        <w:tc>
          <w:tcPr>
            <w:tcW w:w="553" w:type="dxa"/>
            <w:vMerge/>
            <w:tcBorders>
              <w:left w:val="single" w:sz="4" w:space="0" w:color="auto"/>
              <w:right w:val="single" w:sz="4" w:space="0" w:color="auto"/>
            </w:tcBorders>
            <w:vAlign w:val="center"/>
          </w:tcPr>
          <w:p w14:paraId="0DEA637F" w14:textId="77777777" w:rsidR="004F4EC1" w:rsidRPr="00A47994" w:rsidRDefault="004F4EC1" w:rsidP="0029014D">
            <w:pPr>
              <w:rPr>
                <w:rFonts w:eastAsiaTheme="minorHAnsi"/>
                <w:lang w:eastAsia="en-US"/>
              </w:rPr>
            </w:pPr>
          </w:p>
        </w:tc>
        <w:tc>
          <w:tcPr>
            <w:tcW w:w="2844" w:type="dxa"/>
            <w:vMerge/>
            <w:tcBorders>
              <w:left w:val="single" w:sz="4" w:space="0" w:color="auto"/>
              <w:right w:val="single" w:sz="4" w:space="0" w:color="auto"/>
            </w:tcBorders>
            <w:vAlign w:val="center"/>
          </w:tcPr>
          <w:p w14:paraId="73F7C81D" w14:textId="77777777" w:rsidR="004F4EC1" w:rsidRPr="00A47994" w:rsidRDefault="004F4EC1" w:rsidP="0029014D">
            <w:pPr>
              <w:rPr>
                <w:rFonts w:eastAsia="Tahoma"/>
                <w:lang w:eastAsia="en-US"/>
              </w:rPr>
            </w:pPr>
          </w:p>
        </w:tc>
        <w:tc>
          <w:tcPr>
            <w:tcW w:w="0" w:type="auto"/>
            <w:vMerge/>
            <w:tcBorders>
              <w:left w:val="single" w:sz="4" w:space="0" w:color="auto"/>
              <w:right w:val="single" w:sz="4" w:space="0" w:color="auto"/>
            </w:tcBorders>
            <w:vAlign w:val="center"/>
          </w:tcPr>
          <w:p w14:paraId="03C4FD98" w14:textId="77777777" w:rsidR="004F4EC1" w:rsidRPr="00A47994" w:rsidRDefault="004F4EC1" w:rsidP="0029014D">
            <w:pPr>
              <w:rPr>
                <w:rFonts w:eastAsia="Tahoma"/>
                <w:lang w:eastAsia="en-US"/>
              </w:rPr>
            </w:pPr>
          </w:p>
        </w:tc>
        <w:tc>
          <w:tcPr>
            <w:tcW w:w="3798" w:type="dxa"/>
            <w:vMerge/>
            <w:tcBorders>
              <w:left w:val="single" w:sz="4" w:space="0" w:color="auto"/>
              <w:right w:val="single" w:sz="4" w:space="0" w:color="auto"/>
            </w:tcBorders>
            <w:vAlign w:val="center"/>
          </w:tcPr>
          <w:p w14:paraId="374169D7" w14:textId="77777777" w:rsidR="004F4EC1" w:rsidRPr="00A47994" w:rsidRDefault="004F4EC1" w:rsidP="0029014D">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63862ABB" w14:textId="43CA07C6" w:rsidR="004F4EC1" w:rsidRPr="00A47994" w:rsidRDefault="004F4EC1" w:rsidP="0029014D">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w:t>
            </w:r>
            <w:r w:rsidR="00934440" w:rsidRPr="00A47994">
              <w:rPr>
                <w:color w:val="auto"/>
              </w:rPr>
              <w:t>ний,</w:t>
            </w:r>
            <w:r w:rsidR="0004390F" w:rsidRPr="00A47994">
              <w:rPr>
                <w:color w:val="auto"/>
              </w:rPr>
              <w:t xml:space="preserve"> </w:t>
            </w:r>
            <w:r w:rsidR="00934440" w:rsidRPr="00A47994">
              <w:rPr>
                <w:color w:val="auto"/>
              </w:rPr>
              <w:t>строений,</w:t>
            </w:r>
            <w:r w:rsidR="0004390F" w:rsidRPr="00A47994">
              <w:rPr>
                <w:color w:val="auto"/>
              </w:rPr>
              <w:t xml:space="preserve"> </w:t>
            </w:r>
            <w:r w:rsidR="00934440" w:rsidRPr="00A47994">
              <w:rPr>
                <w:color w:val="auto"/>
              </w:rPr>
              <w:t>сооружений</w:t>
            </w:r>
            <w:r w:rsidR="0004390F" w:rsidRPr="00A47994">
              <w:rPr>
                <w:color w:val="auto"/>
              </w:rPr>
              <w:t xml:space="preserve"> </w:t>
            </w:r>
            <w:r w:rsidR="00A2181B" w:rsidRPr="00A47994">
              <w:rPr>
                <w:color w:val="auto"/>
              </w:rPr>
              <w:t>–</w:t>
            </w:r>
            <w:r w:rsidR="0004390F" w:rsidRPr="00A47994">
              <w:rPr>
                <w:color w:val="auto"/>
              </w:rPr>
              <w:t xml:space="preserve"> </w:t>
            </w:r>
            <w:r w:rsidR="00934440" w:rsidRPr="00A47994">
              <w:rPr>
                <w:color w:val="auto"/>
              </w:rPr>
              <w:t>3</w:t>
            </w:r>
            <w:r w:rsidR="0004390F" w:rsidRPr="00A47994">
              <w:rPr>
                <w:color w:val="auto"/>
              </w:rPr>
              <w:t xml:space="preserve"> </w:t>
            </w:r>
            <w:r w:rsidR="00934440" w:rsidRPr="00A47994">
              <w:rPr>
                <w:color w:val="auto"/>
              </w:rPr>
              <w:t>м</w:t>
            </w:r>
          </w:p>
        </w:tc>
      </w:tr>
      <w:tr w:rsidR="004F4EC1" w:rsidRPr="00A47994" w14:paraId="5EEC42CA" w14:textId="77777777" w:rsidTr="003F5B21">
        <w:trPr>
          <w:trHeight w:val="130"/>
        </w:trPr>
        <w:tc>
          <w:tcPr>
            <w:tcW w:w="553" w:type="dxa"/>
            <w:vMerge/>
            <w:tcBorders>
              <w:left w:val="single" w:sz="4" w:space="0" w:color="auto"/>
              <w:right w:val="single" w:sz="4" w:space="0" w:color="auto"/>
            </w:tcBorders>
            <w:vAlign w:val="center"/>
          </w:tcPr>
          <w:p w14:paraId="127EEEB5" w14:textId="77777777" w:rsidR="004F4EC1" w:rsidRPr="00A47994" w:rsidRDefault="004F4EC1" w:rsidP="0029014D">
            <w:pPr>
              <w:rPr>
                <w:rFonts w:eastAsiaTheme="minorHAnsi"/>
                <w:lang w:eastAsia="en-US"/>
              </w:rPr>
            </w:pPr>
          </w:p>
        </w:tc>
        <w:tc>
          <w:tcPr>
            <w:tcW w:w="2844" w:type="dxa"/>
            <w:vMerge/>
            <w:tcBorders>
              <w:left w:val="single" w:sz="4" w:space="0" w:color="auto"/>
              <w:right w:val="single" w:sz="4" w:space="0" w:color="auto"/>
            </w:tcBorders>
            <w:vAlign w:val="center"/>
          </w:tcPr>
          <w:p w14:paraId="2A984D47" w14:textId="77777777" w:rsidR="004F4EC1" w:rsidRPr="00A47994" w:rsidRDefault="004F4EC1" w:rsidP="0029014D">
            <w:pPr>
              <w:rPr>
                <w:rFonts w:eastAsia="Tahoma"/>
                <w:lang w:eastAsia="en-US"/>
              </w:rPr>
            </w:pPr>
          </w:p>
        </w:tc>
        <w:tc>
          <w:tcPr>
            <w:tcW w:w="0" w:type="auto"/>
            <w:vMerge/>
            <w:tcBorders>
              <w:left w:val="single" w:sz="4" w:space="0" w:color="auto"/>
              <w:right w:val="single" w:sz="4" w:space="0" w:color="auto"/>
            </w:tcBorders>
            <w:vAlign w:val="center"/>
          </w:tcPr>
          <w:p w14:paraId="2FD96720" w14:textId="77777777" w:rsidR="004F4EC1" w:rsidRPr="00A47994" w:rsidRDefault="004F4EC1" w:rsidP="0029014D">
            <w:pPr>
              <w:rPr>
                <w:rFonts w:eastAsia="Tahoma"/>
                <w:lang w:eastAsia="en-US"/>
              </w:rPr>
            </w:pPr>
          </w:p>
        </w:tc>
        <w:tc>
          <w:tcPr>
            <w:tcW w:w="3798" w:type="dxa"/>
            <w:vMerge/>
            <w:tcBorders>
              <w:left w:val="single" w:sz="4" w:space="0" w:color="auto"/>
              <w:right w:val="single" w:sz="4" w:space="0" w:color="auto"/>
            </w:tcBorders>
            <w:vAlign w:val="center"/>
          </w:tcPr>
          <w:p w14:paraId="4255F14B" w14:textId="77777777" w:rsidR="004F4EC1" w:rsidRPr="00A47994" w:rsidRDefault="004F4EC1" w:rsidP="0029014D">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7616ACB3" w14:textId="42D7FB07" w:rsidR="004F4EC1" w:rsidRPr="00A47994" w:rsidRDefault="004F4EC1" w:rsidP="0029014D">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00B5753B" w:rsidRPr="00A47994">
              <w:rPr>
                <w:bCs/>
                <w:color w:val="auto"/>
              </w:rPr>
              <w:t>–</w:t>
            </w:r>
            <w:r w:rsidR="0004390F" w:rsidRPr="00A47994">
              <w:rPr>
                <w:bCs/>
                <w:color w:val="auto"/>
              </w:rPr>
              <w:t xml:space="preserve"> </w:t>
            </w:r>
            <w:r w:rsidR="00B5753B" w:rsidRPr="00A47994">
              <w:rPr>
                <w:bCs/>
                <w:color w:val="auto"/>
              </w:rPr>
              <w:t>16</w:t>
            </w:r>
            <w:r w:rsidR="0004390F" w:rsidRPr="00A47994">
              <w:rPr>
                <w:bCs/>
                <w:color w:val="auto"/>
              </w:rPr>
              <w:t xml:space="preserve"> </w:t>
            </w:r>
            <w:r w:rsidR="00B5753B" w:rsidRPr="00A47994">
              <w:rPr>
                <w:bCs/>
                <w:color w:val="auto"/>
              </w:rPr>
              <w:t>м</w:t>
            </w:r>
          </w:p>
        </w:tc>
      </w:tr>
      <w:tr w:rsidR="004F4EC1" w:rsidRPr="00A47994" w14:paraId="17DF5E5A" w14:textId="77777777" w:rsidTr="003F5B21">
        <w:trPr>
          <w:trHeight w:val="130"/>
        </w:trPr>
        <w:tc>
          <w:tcPr>
            <w:tcW w:w="553" w:type="dxa"/>
            <w:vMerge/>
            <w:tcBorders>
              <w:left w:val="single" w:sz="4" w:space="0" w:color="auto"/>
              <w:bottom w:val="single" w:sz="4" w:space="0" w:color="auto"/>
              <w:right w:val="single" w:sz="4" w:space="0" w:color="auto"/>
            </w:tcBorders>
            <w:vAlign w:val="center"/>
          </w:tcPr>
          <w:p w14:paraId="28CB31A6" w14:textId="77777777" w:rsidR="004F4EC1" w:rsidRPr="00A47994" w:rsidRDefault="004F4EC1" w:rsidP="0029014D">
            <w:pPr>
              <w:rPr>
                <w:rFonts w:eastAsiaTheme="minorHAnsi"/>
                <w:lang w:eastAsia="en-US"/>
              </w:rPr>
            </w:pPr>
          </w:p>
        </w:tc>
        <w:tc>
          <w:tcPr>
            <w:tcW w:w="2844" w:type="dxa"/>
            <w:vMerge/>
            <w:tcBorders>
              <w:left w:val="single" w:sz="4" w:space="0" w:color="auto"/>
              <w:bottom w:val="single" w:sz="4" w:space="0" w:color="auto"/>
              <w:right w:val="single" w:sz="4" w:space="0" w:color="auto"/>
            </w:tcBorders>
            <w:vAlign w:val="center"/>
          </w:tcPr>
          <w:p w14:paraId="163C8739" w14:textId="77777777" w:rsidR="004F4EC1" w:rsidRPr="00A47994" w:rsidRDefault="004F4EC1" w:rsidP="0029014D">
            <w:pPr>
              <w:rPr>
                <w:rFonts w:eastAsia="Tahoma"/>
                <w:lang w:eastAsia="en-US"/>
              </w:rPr>
            </w:pPr>
          </w:p>
        </w:tc>
        <w:tc>
          <w:tcPr>
            <w:tcW w:w="0" w:type="auto"/>
            <w:vMerge/>
            <w:tcBorders>
              <w:left w:val="single" w:sz="4" w:space="0" w:color="auto"/>
              <w:bottom w:val="single" w:sz="4" w:space="0" w:color="auto"/>
              <w:right w:val="single" w:sz="4" w:space="0" w:color="auto"/>
            </w:tcBorders>
            <w:vAlign w:val="center"/>
          </w:tcPr>
          <w:p w14:paraId="2B1C47FC" w14:textId="77777777" w:rsidR="004F4EC1" w:rsidRPr="00A47994" w:rsidRDefault="004F4EC1" w:rsidP="0029014D">
            <w:pPr>
              <w:rPr>
                <w:rFonts w:eastAsia="Tahoma"/>
                <w:lang w:eastAsia="en-US"/>
              </w:rPr>
            </w:pPr>
          </w:p>
        </w:tc>
        <w:tc>
          <w:tcPr>
            <w:tcW w:w="3798" w:type="dxa"/>
            <w:vMerge/>
            <w:tcBorders>
              <w:left w:val="single" w:sz="4" w:space="0" w:color="auto"/>
              <w:bottom w:val="single" w:sz="4" w:space="0" w:color="auto"/>
              <w:right w:val="single" w:sz="4" w:space="0" w:color="auto"/>
            </w:tcBorders>
            <w:vAlign w:val="center"/>
          </w:tcPr>
          <w:p w14:paraId="770263D0" w14:textId="77777777" w:rsidR="004F4EC1" w:rsidRPr="00A47994" w:rsidRDefault="004F4EC1" w:rsidP="0029014D">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31BC1787" w14:textId="3B48602A" w:rsidR="004F4EC1" w:rsidRPr="00A47994" w:rsidRDefault="004F4EC1" w:rsidP="0029014D">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w:t>
            </w:r>
            <w:r w:rsidR="00B5753B" w:rsidRPr="00A47994">
              <w:rPr>
                <w:color w:val="auto"/>
              </w:rPr>
              <w:t>аницах</w:t>
            </w:r>
            <w:r w:rsidR="0004390F" w:rsidRPr="00A47994">
              <w:rPr>
                <w:color w:val="auto"/>
              </w:rPr>
              <w:t xml:space="preserve"> </w:t>
            </w:r>
            <w:r w:rsidR="00B5753B" w:rsidRPr="00A47994">
              <w:rPr>
                <w:color w:val="auto"/>
              </w:rPr>
              <w:t>земельного</w:t>
            </w:r>
            <w:r w:rsidR="0004390F" w:rsidRPr="00A47994">
              <w:rPr>
                <w:color w:val="auto"/>
              </w:rPr>
              <w:t xml:space="preserve"> </w:t>
            </w:r>
            <w:r w:rsidR="00B5753B" w:rsidRPr="00A47994">
              <w:rPr>
                <w:color w:val="auto"/>
              </w:rPr>
              <w:t>участка</w:t>
            </w:r>
            <w:r w:rsidR="0004390F" w:rsidRPr="00A47994">
              <w:rPr>
                <w:color w:val="auto"/>
              </w:rPr>
              <w:t xml:space="preserve"> </w:t>
            </w:r>
            <w:r w:rsidR="00B5753B" w:rsidRPr="00A47994">
              <w:rPr>
                <w:color w:val="auto"/>
              </w:rPr>
              <w:t>–</w:t>
            </w:r>
            <w:r w:rsidR="0004390F" w:rsidRPr="00A47994">
              <w:rPr>
                <w:color w:val="auto"/>
              </w:rPr>
              <w:t xml:space="preserve"> </w:t>
            </w:r>
            <w:r w:rsidR="00B5753B" w:rsidRPr="00A47994">
              <w:rPr>
                <w:color w:val="auto"/>
              </w:rPr>
              <w:t>30%</w:t>
            </w:r>
            <w:r w:rsidR="00D15A05" w:rsidRPr="00A47994">
              <w:rPr>
                <w:color w:val="auto"/>
              </w:rPr>
              <w:t>.</w:t>
            </w:r>
          </w:p>
        </w:tc>
      </w:tr>
      <w:tr w:rsidR="004F4EC1" w:rsidRPr="00A47994" w14:paraId="464B4160" w14:textId="77777777" w:rsidTr="003F5B21">
        <w:trPr>
          <w:trHeight w:val="314"/>
        </w:trPr>
        <w:tc>
          <w:tcPr>
            <w:tcW w:w="553" w:type="dxa"/>
            <w:vMerge w:val="restart"/>
            <w:tcBorders>
              <w:top w:val="single" w:sz="4" w:space="0" w:color="auto"/>
              <w:left w:val="single" w:sz="4" w:space="0" w:color="auto"/>
              <w:bottom w:val="single" w:sz="4" w:space="0" w:color="auto"/>
              <w:right w:val="single" w:sz="4" w:space="0" w:color="auto"/>
            </w:tcBorders>
          </w:tcPr>
          <w:p w14:paraId="6F336108" w14:textId="77777777" w:rsidR="004F4EC1" w:rsidRPr="00A47994" w:rsidRDefault="004F4EC1" w:rsidP="00EF28B8">
            <w:pPr>
              <w:pStyle w:val="Default"/>
              <w:numPr>
                <w:ilvl w:val="0"/>
                <w:numId w:val="41"/>
              </w:numPr>
              <w:jc w:val="center"/>
              <w:rPr>
                <w:color w:val="auto"/>
              </w:rPr>
            </w:pPr>
          </w:p>
        </w:tc>
        <w:tc>
          <w:tcPr>
            <w:tcW w:w="2844" w:type="dxa"/>
            <w:vMerge w:val="restart"/>
            <w:tcBorders>
              <w:top w:val="single" w:sz="4" w:space="0" w:color="auto"/>
              <w:left w:val="single" w:sz="4" w:space="0" w:color="auto"/>
              <w:bottom w:val="single" w:sz="4" w:space="0" w:color="auto"/>
              <w:right w:val="single" w:sz="4" w:space="0" w:color="auto"/>
            </w:tcBorders>
          </w:tcPr>
          <w:p w14:paraId="211E74E8" w14:textId="36DB26AC" w:rsidR="004F4EC1" w:rsidRPr="00A47994" w:rsidRDefault="004F4EC1" w:rsidP="0029014D">
            <w:pPr>
              <w:pStyle w:val="Default"/>
              <w:jc w:val="both"/>
              <w:rPr>
                <w:rFonts w:eastAsia="Tahoma"/>
                <w:color w:val="auto"/>
              </w:rPr>
            </w:pPr>
            <w:r w:rsidRPr="00A47994">
              <w:rPr>
                <w:rFonts w:eastAsia="Tahoma"/>
                <w:color w:val="auto"/>
              </w:rPr>
              <w:t>Развлекательные</w:t>
            </w:r>
            <w:r w:rsidR="0004390F" w:rsidRPr="00A47994">
              <w:rPr>
                <w:rFonts w:eastAsia="Tahoma"/>
                <w:color w:val="auto"/>
              </w:rPr>
              <w:t xml:space="preserve"> </w:t>
            </w:r>
            <w:r w:rsidRPr="00A47994">
              <w:rPr>
                <w:rFonts w:eastAsia="Tahoma"/>
                <w:color w:val="auto"/>
              </w:rPr>
              <w:t>мероприятия</w:t>
            </w:r>
          </w:p>
        </w:tc>
        <w:tc>
          <w:tcPr>
            <w:tcW w:w="1731" w:type="dxa"/>
            <w:vMerge w:val="restart"/>
            <w:tcBorders>
              <w:top w:val="single" w:sz="4" w:space="0" w:color="auto"/>
              <w:left w:val="single" w:sz="4" w:space="0" w:color="auto"/>
              <w:bottom w:val="single" w:sz="4" w:space="0" w:color="auto"/>
              <w:right w:val="single" w:sz="4" w:space="0" w:color="auto"/>
            </w:tcBorders>
          </w:tcPr>
          <w:p w14:paraId="2877ABA5" w14:textId="77777777" w:rsidR="004F4EC1" w:rsidRPr="00A47994" w:rsidRDefault="004F4EC1" w:rsidP="0029014D">
            <w:pPr>
              <w:pStyle w:val="Default"/>
              <w:jc w:val="both"/>
              <w:rPr>
                <w:rFonts w:eastAsia="Tahoma"/>
                <w:color w:val="auto"/>
              </w:rPr>
            </w:pPr>
            <w:r w:rsidRPr="00A47994">
              <w:rPr>
                <w:rFonts w:eastAsia="Tahoma"/>
                <w:color w:val="auto"/>
              </w:rPr>
              <w:t>4.8.1</w:t>
            </w:r>
          </w:p>
        </w:tc>
        <w:tc>
          <w:tcPr>
            <w:tcW w:w="3798" w:type="dxa"/>
            <w:vMerge w:val="restart"/>
            <w:tcBorders>
              <w:top w:val="single" w:sz="4" w:space="0" w:color="auto"/>
              <w:left w:val="single" w:sz="4" w:space="0" w:color="auto"/>
              <w:bottom w:val="single" w:sz="4" w:space="0" w:color="auto"/>
              <w:right w:val="single" w:sz="4" w:space="0" w:color="auto"/>
            </w:tcBorders>
          </w:tcPr>
          <w:p w14:paraId="120097BC" w14:textId="4B160882" w:rsidR="004F4EC1" w:rsidRPr="00A47994" w:rsidRDefault="004F4EC1" w:rsidP="0029014D">
            <w:pPr>
              <w:pStyle w:val="Default"/>
              <w:jc w:val="both"/>
              <w:rPr>
                <w:rFonts w:eastAsia="SimSun"/>
                <w:color w:val="auto"/>
                <w:lang w:eastAsia="zh-CN"/>
              </w:rPr>
            </w:pP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предназначенных</w:t>
            </w:r>
            <w:r w:rsidR="0004390F" w:rsidRPr="00A47994">
              <w:rPr>
                <w:rFonts w:eastAsia="Tahoma"/>
                <w:color w:val="auto"/>
              </w:rPr>
              <w:t xml:space="preserve"> </w:t>
            </w:r>
            <w:r w:rsidRPr="00A47994">
              <w:rPr>
                <w:rFonts w:eastAsia="Tahoma"/>
                <w:color w:val="auto"/>
              </w:rPr>
              <w:t>для</w:t>
            </w:r>
            <w:r w:rsidR="0004390F" w:rsidRPr="00A47994">
              <w:rPr>
                <w:rFonts w:eastAsia="Tahoma"/>
                <w:color w:val="auto"/>
              </w:rPr>
              <w:t xml:space="preserve"> </w:t>
            </w:r>
            <w:r w:rsidRPr="00A47994">
              <w:rPr>
                <w:rFonts w:eastAsia="Tahoma"/>
                <w:color w:val="auto"/>
              </w:rPr>
              <w:t>организации</w:t>
            </w:r>
            <w:r w:rsidR="0004390F" w:rsidRPr="00A47994">
              <w:rPr>
                <w:rFonts w:eastAsia="Tahoma"/>
                <w:color w:val="auto"/>
              </w:rPr>
              <w:t xml:space="preserve"> </w:t>
            </w:r>
            <w:r w:rsidRPr="00A47994">
              <w:rPr>
                <w:rFonts w:eastAsia="Tahoma"/>
                <w:color w:val="auto"/>
              </w:rPr>
              <w:t>развлекательных</w:t>
            </w:r>
            <w:r w:rsidR="0004390F" w:rsidRPr="00A47994">
              <w:rPr>
                <w:rFonts w:eastAsia="Tahoma"/>
                <w:color w:val="auto"/>
              </w:rPr>
              <w:t xml:space="preserve"> </w:t>
            </w:r>
            <w:r w:rsidRPr="00A47994">
              <w:rPr>
                <w:rFonts w:eastAsia="Tahoma"/>
                <w:color w:val="auto"/>
              </w:rPr>
              <w:t>мероприятий,</w:t>
            </w:r>
            <w:r w:rsidR="0004390F" w:rsidRPr="00A47994">
              <w:rPr>
                <w:rFonts w:eastAsia="Tahoma"/>
                <w:color w:val="auto"/>
              </w:rPr>
              <w:t xml:space="preserve"> </w:t>
            </w:r>
            <w:r w:rsidRPr="00A47994">
              <w:rPr>
                <w:rFonts w:eastAsia="Tahoma"/>
                <w:color w:val="auto"/>
              </w:rPr>
              <w:t>путешествий,</w:t>
            </w:r>
            <w:r w:rsidR="0004390F" w:rsidRPr="00A47994">
              <w:rPr>
                <w:rFonts w:eastAsia="Tahoma"/>
                <w:color w:val="auto"/>
              </w:rPr>
              <w:t xml:space="preserve"> </w:t>
            </w:r>
            <w:r w:rsidRPr="00A47994">
              <w:rPr>
                <w:rFonts w:eastAsia="Tahoma"/>
                <w:color w:val="auto"/>
              </w:rPr>
              <w:t>для</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дискотек</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танцевальных</w:t>
            </w:r>
            <w:r w:rsidR="0004390F" w:rsidRPr="00A47994">
              <w:rPr>
                <w:rFonts w:eastAsia="Tahoma"/>
                <w:color w:val="auto"/>
              </w:rPr>
              <w:t xml:space="preserve"> </w:t>
            </w:r>
            <w:r w:rsidRPr="00A47994">
              <w:rPr>
                <w:rFonts w:eastAsia="Tahoma"/>
                <w:color w:val="auto"/>
              </w:rPr>
              <w:t>площадок,</w:t>
            </w:r>
            <w:r w:rsidR="0004390F" w:rsidRPr="00A47994">
              <w:rPr>
                <w:rFonts w:eastAsia="Tahoma"/>
                <w:color w:val="auto"/>
              </w:rPr>
              <w:t xml:space="preserve"> </w:t>
            </w:r>
            <w:r w:rsidRPr="00A47994">
              <w:rPr>
                <w:rFonts w:eastAsia="Tahoma"/>
                <w:color w:val="auto"/>
              </w:rPr>
              <w:t>ночных</w:t>
            </w:r>
            <w:r w:rsidR="0004390F" w:rsidRPr="00A47994">
              <w:rPr>
                <w:rFonts w:eastAsia="Tahoma"/>
                <w:color w:val="auto"/>
              </w:rPr>
              <w:t xml:space="preserve"> </w:t>
            </w:r>
            <w:r w:rsidRPr="00A47994">
              <w:rPr>
                <w:rFonts w:eastAsia="Tahoma"/>
                <w:color w:val="auto"/>
              </w:rPr>
              <w:t>клубов,</w:t>
            </w:r>
            <w:r w:rsidR="0004390F" w:rsidRPr="00A47994">
              <w:rPr>
                <w:rFonts w:eastAsia="Tahoma"/>
                <w:color w:val="auto"/>
              </w:rPr>
              <w:t xml:space="preserve"> </w:t>
            </w:r>
            <w:r w:rsidRPr="00A47994">
              <w:rPr>
                <w:rFonts w:eastAsia="Tahoma"/>
                <w:color w:val="auto"/>
              </w:rPr>
              <w:t>аквапарков,</w:t>
            </w:r>
            <w:r w:rsidR="0004390F" w:rsidRPr="00A47994">
              <w:rPr>
                <w:rFonts w:eastAsia="Tahoma"/>
                <w:color w:val="auto"/>
              </w:rPr>
              <w:t xml:space="preserve"> </w:t>
            </w:r>
            <w:r w:rsidRPr="00A47994">
              <w:rPr>
                <w:rFonts w:eastAsia="Tahoma"/>
                <w:color w:val="auto"/>
              </w:rPr>
              <w:t>боулинга,</w:t>
            </w:r>
            <w:r w:rsidR="0004390F" w:rsidRPr="00A47994">
              <w:rPr>
                <w:rFonts w:eastAsia="Tahoma"/>
                <w:color w:val="auto"/>
              </w:rPr>
              <w:t xml:space="preserve"> </w:t>
            </w:r>
            <w:r w:rsidRPr="00A47994">
              <w:rPr>
                <w:rFonts w:eastAsia="Tahoma"/>
                <w:color w:val="auto"/>
              </w:rPr>
              <w:t>аттракционов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т.п.,</w:t>
            </w:r>
            <w:r w:rsidR="0004390F" w:rsidRPr="00A47994">
              <w:rPr>
                <w:rFonts w:eastAsia="Tahoma"/>
                <w:color w:val="auto"/>
              </w:rPr>
              <w:t xml:space="preserve"> </w:t>
            </w:r>
            <w:r w:rsidRPr="00A47994">
              <w:rPr>
                <w:rFonts w:eastAsia="Tahoma"/>
                <w:color w:val="auto"/>
              </w:rPr>
              <w:t>игровых</w:t>
            </w:r>
            <w:r w:rsidR="0004390F" w:rsidRPr="00A47994">
              <w:rPr>
                <w:rFonts w:eastAsia="Tahoma"/>
                <w:color w:val="auto"/>
              </w:rPr>
              <w:t xml:space="preserve"> </w:t>
            </w:r>
            <w:r w:rsidRPr="00A47994">
              <w:rPr>
                <w:rFonts w:eastAsia="Tahoma"/>
                <w:color w:val="auto"/>
              </w:rPr>
              <w:t>автоматов</w:t>
            </w:r>
            <w:r w:rsidR="0004390F" w:rsidRPr="00A47994">
              <w:rPr>
                <w:rFonts w:eastAsia="Tahoma"/>
                <w:color w:val="auto"/>
              </w:rPr>
              <w:t xml:space="preserve"> </w:t>
            </w:r>
            <w:r w:rsidRPr="00A47994">
              <w:rPr>
                <w:rFonts w:eastAsia="Tahoma"/>
                <w:color w:val="auto"/>
              </w:rPr>
              <w:t>(кроме</w:t>
            </w:r>
            <w:r w:rsidR="0004390F" w:rsidRPr="00A47994">
              <w:rPr>
                <w:rFonts w:eastAsia="Tahoma"/>
                <w:color w:val="auto"/>
              </w:rPr>
              <w:t xml:space="preserve"> </w:t>
            </w:r>
            <w:r w:rsidRPr="00A47994">
              <w:rPr>
                <w:rFonts w:eastAsia="Tahoma"/>
                <w:color w:val="auto"/>
              </w:rPr>
              <w:t>игрового</w:t>
            </w:r>
            <w:r w:rsidR="0004390F" w:rsidRPr="00A47994">
              <w:rPr>
                <w:rFonts w:eastAsia="Tahoma"/>
                <w:color w:val="auto"/>
              </w:rPr>
              <w:t xml:space="preserve"> </w:t>
            </w:r>
            <w:r w:rsidRPr="00A47994">
              <w:rPr>
                <w:rFonts w:eastAsia="Tahoma"/>
                <w:color w:val="auto"/>
              </w:rPr>
              <w:t>оборудования,</w:t>
            </w:r>
            <w:r w:rsidR="0004390F" w:rsidRPr="00A47994">
              <w:rPr>
                <w:rFonts w:eastAsia="Tahoma"/>
                <w:color w:val="auto"/>
              </w:rPr>
              <w:t xml:space="preserve"> </w:t>
            </w:r>
            <w:r w:rsidRPr="00A47994">
              <w:rPr>
                <w:rFonts w:eastAsia="Tahoma"/>
                <w:color w:val="auto"/>
              </w:rPr>
              <w:t>используемого</w:t>
            </w:r>
            <w:r w:rsidR="0004390F" w:rsidRPr="00A47994">
              <w:rPr>
                <w:rFonts w:eastAsia="Tahoma"/>
                <w:color w:val="auto"/>
              </w:rPr>
              <w:t xml:space="preserve"> </w:t>
            </w:r>
            <w:r w:rsidRPr="00A47994">
              <w:rPr>
                <w:rFonts w:eastAsia="Tahoma"/>
                <w:color w:val="auto"/>
              </w:rPr>
              <w:t>для</w:t>
            </w:r>
            <w:r w:rsidR="0004390F" w:rsidRPr="00A47994">
              <w:rPr>
                <w:rFonts w:eastAsia="Tahoma"/>
                <w:color w:val="auto"/>
              </w:rPr>
              <w:t xml:space="preserve"> </w:t>
            </w:r>
            <w:r w:rsidRPr="00A47994">
              <w:rPr>
                <w:rFonts w:eastAsia="Tahoma"/>
                <w:color w:val="auto"/>
              </w:rPr>
              <w:t>проведения</w:t>
            </w:r>
            <w:r w:rsidR="0004390F" w:rsidRPr="00A47994">
              <w:rPr>
                <w:rFonts w:eastAsia="Tahoma"/>
                <w:color w:val="auto"/>
              </w:rPr>
              <w:t xml:space="preserve"> </w:t>
            </w:r>
            <w:r w:rsidRPr="00A47994">
              <w:rPr>
                <w:rFonts w:eastAsia="Tahoma"/>
                <w:color w:val="auto"/>
              </w:rPr>
              <w:t>азартных</w:t>
            </w:r>
            <w:r w:rsidR="0004390F" w:rsidRPr="00A47994">
              <w:rPr>
                <w:rFonts w:eastAsia="Tahoma"/>
                <w:color w:val="auto"/>
              </w:rPr>
              <w:t xml:space="preserve"> </w:t>
            </w:r>
            <w:r w:rsidRPr="00A47994">
              <w:rPr>
                <w:rFonts w:eastAsia="Tahoma"/>
                <w:color w:val="auto"/>
              </w:rPr>
              <w:t>игр),</w:t>
            </w:r>
            <w:r w:rsidR="0004390F" w:rsidRPr="00A47994">
              <w:rPr>
                <w:rFonts w:eastAsia="Tahoma"/>
                <w:color w:val="auto"/>
              </w:rPr>
              <w:t xml:space="preserve"> </w:t>
            </w:r>
            <w:r w:rsidRPr="00A47994">
              <w:rPr>
                <w:rFonts w:eastAsia="Tahoma"/>
                <w:color w:val="auto"/>
              </w:rPr>
              <w:t>игровых</w:t>
            </w:r>
            <w:r w:rsidR="0004390F" w:rsidRPr="00A47994">
              <w:rPr>
                <w:rFonts w:eastAsia="Tahoma"/>
                <w:color w:val="auto"/>
              </w:rPr>
              <w:t xml:space="preserve"> </w:t>
            </w:r>
            <w:r w:rsidRPr="00A47994">
              <w:rPr>
                <w:rFonts w:eastAsia="Tahoma"/>
                <w:color w:val="auto"/>
              </w:rPr>
              <w:t>площадок</w:t>
            </w:r>
          </w:p>
        </w:tc>
        <w:tc>
          <w:tcPr>
            <w:tcW w:w="5812" w:type="dxa"/>
            <w:tcBorders>
              <w:top w:val="single" w:sz="4" w:space="0" w:color="auto"/>
              <w:left w:val="single" w:sz="4" w:space="0" w:color="auto"/>
              <w:bottom w:val="single" w:sz="4" w:space="0" w:color="auto"/>
              <w:right w:val="single" w:sz="4" w:space="0" w:color="auto"/>
            </w:tcBorders>
          </w:tcPr>
          <w:p w14:paraId="3BC9C304" w14:textId="0E27BEB4" w:rsidR="004F4EC1" w:rsidRPr="00A47994" w:rsidRDefault="00E82DB4" w:rsidP="0029014D">
            <w:pPr>
              <w:pStyle w:val="Default"/>
              <w:jc w:val="both"/>
              <w:rPr>
                <w:color w:val="auto"/>
                <w:spacing w:val="-2"/>
              </w:rPr>
            </w:pPr>
            <w:r w:rsidRPr="00A47994">
              <w:rPr>
                <w:rFonts w:eastAsia="Tahoma"/>
                <w:color w:val="auto"/>
              </w:rPr>
              <w:t xml:space="preserve">Минимальный размер земельного участка (площадь) – </w:t>
            </w:r>
            <w:r w:rsidR="004F4EC1" w:rsidRPr="00A47994">
              <w:rPr>
                <w:rFonts w:eastAsia="Tahoma"/>
                <w:color w:val="auto"/>
              </w:rPr>
              <w:t>500</w:t>
            </w:r>
            <w:r w:rsidR="0004390F" w:rsidRPr="00A47994">
              <w:rPr>
                <w:rFonts w:eastAsia="Tahoma"/>
                <w:color w:val="auto"/>
              </w:rPr>
              <w:t xml:space="preserve"> </w:t>
            </w:r>
            <w:r w:rsidR="00B5753B" w:rsidRPr="00A47994">
              <w:rPr>
                <w:rFonts w:eastAsia="Tahoma"/>
                <w:color w:val="auto"/>
              </w:rPr>
              <w:t>кв.</w:t>
            </w:r>
            <w:r w:rsidR="0004390F" w:rsidRPr="00A47994">
              <w:rPr>
                <w:rFonts w:eastAsia="Tahoma"/>
                <w:color w:val="auto"/>
              </w:rPr>
              <w:t xml:space="preserve"> </w:t>
            </w:r>
            <w:r w:rsidR="00B5753B" w:rsidRPr="00A47994">
              <w:rPr>
                <w:rFonts w:eastAsia="Tahoma"/>
                <w:color w:val="auto"/>
              </w:rPr>
              <w:t>м</w:t>
            </w:r>
          </w:p>
        </w:tc>
      </w:tr>
      <w:tr w:rsidR="004F4EC1" w:rsidRPr="00A47994" w14:paraId="5BDBE730" w14:textId="77777777" w:rsidTr="003F5B21">
        <w:trPr>
          <w:trHeight w:val="314"/>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5017E04F" w14:textId="77777777" w:rsidR="004F4EC1" w:rsidRPr="00A47994" w:rsidRDefault="004F4EC1" w:rsidP="0029014D">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tcPr>
          <w:p w14:paraId="3F0507C6" w14:textId="77777777" w:rsidR="004F4EC1" w:rsidRPr="00A47994" w:rsidRDefault="004F4EC1" w:rsidP="0029014D">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tcPr>
          <w:p w14:paraId="3F07FEF0" w14:textId="77777777" w:rsidR="004F4EC1" w:rsidRPr="00A47994" w:rsidRDefault="004F4EC1" w:rsidP="0029014D">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tcPr>
          <w:p w14:paraId="30CC0605" w14:textId="77777777" w:rsidR="004F4EC1" w:rsidRPr="00A47994" w:rsidRDefault="004F4EC1" w:rsidP="0029014D">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1E0FB693" w14:textId="7C6728CB" w:rsidR="004F4EC1" w:rsidRPr="00A47994" w:rsidRDefault="00E82DB4" w:rsidP="0029014D">
            <w:pPr>
              <w:pStyle w:val="Default"/>
              <w:jc w:val="both"/>
              <w:rPr>
                <w:color w:val="auto"/>
                <w:spacing w:val="-2"/>
              </w:rPr>
            </w:pPr>
            <w:r w:rsidRPr="00A47994">
              <w:rPr>
                <w:rFonts w:eastAsia="Tahoma"/>
                <w:color w:val="auto"/>
              </w:rPr>
              <w:t xml:space="preserve">Максимальный размер земельного участка (площадь) – </w:t>
            </w:r>
            <w:r w:rsidR="004F4EC1" w:rsidRPr="00A47994">
              <w:rPr>
                <w:color w:val="auto"/>
              </w:rPr>
              <w:t>50000</w:t>
            </w:r>
            <w:r w:rsidR="0004390F" w:rsidRPr="00A47994">
              <w:rPr>
                <w:color w:val="auto"/>
              </w:rPr>
              <w:t xml:space="preserve"> </w:t>
            </w:r>
            <w:r w:rsidR="004F4EC1" w:rsidRPr="00A47994">
              <w:rPr>
                <w:color w:val="auto"/>
              </w:rPr>
              <w:t>кв.</w:t>
            </w:r>
            <w:r w:rsidR="0004390F" w:rsidRPr="00A47994">
              <w:rPr>
                <w:color w:val="auto"/>
              </w:rPr>
              <w:t xml:space="preserve"> </w:t>
            </w:r>
            <w:r w:rsidR="004F4EC1" w:rsidRPr="00A47994">
              <w:rPr>
                <w:color w:val="auto"/>
              </w:rPr>
              <w:t>м</w:t>
            </w:r>
          </w:p>
        </w:tc>
      </w:tr>
      <w:tr w:rsidR="004F4EC1" w:rsidRPr="00A47994" w14:paraId="11E263B9" w14:textId="77777777" w:rsidTr="003F5B21">
        <w:trPr>
          <w:trHeight w:val="314"/>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1E4108B6" w14:textId="77777777" w:rsidR="004F4EC1" w:rsidRPr="00A47994" w:rsidRDefault="004F4EC1" w:rsidP="0029014D">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tcPr>
          <w:p w14:paraId="3FF7F3A7" w14:textId="77777777" w:rsidR="004F4EC1" w:rsidRPr="00A47994" w:rsidRDefault="004F4EC1" w:rsidP="0029014D">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tcPr>
          <w:p w14:paraId="264B16BA" w14:textId="77777777" w:rsidR="004F4EC1" w:rsidRPr="00A47994" w:rsidRDefault="004F4EC1" w:rsidP="0029014D">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tcPr>
          <w:p w14:paraId="29B394DE" w14:textId="77777777" w:rsidR="004F4EC1" w:rsidRPr="00A47994" w:rsidRDefault="004F4EC1" w:rsidP="0029014D">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6962E46F" w14:textId="576DD492" w:rsidR="004F4EC1" w:rsidRPr="00A47994" w:rsidRDefault="004F4EC1" w:rsidP="0029014D">
            <w:pPr>
              <w:pStyle w:val="Default"/>
              <w:jc w:val="both"/>
              <w:rPr>
                <w:color w:val="auto"/>
                <w:spacing w:val="-2"/>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w:t>
            </w:r>
            <w:r w:rsidR="00B5753B" w:rsidRPr="00A47994">
              <w:rPr>
                <w:rFonts w:eastAsia="Tahoma"/>
                <w:color w:val="auto"/>
              </w:rPr>
              <w:t>аницах</w:t>
            </w:r>
            <w:r w:rsidR="0004390F" w:rsidRPr="00A47994">
              <w:rPr>
                <w:rFonts w:eastAsia="Tahoma"/>
                <w:color w:val="auto"/>
              </w:rPr>
              <w:t xml:space="preserve"> </w:t>
            </w:r>
            <w:r w:rsidR="00B5753B" w:rsidRPr="00A47994">
              <w:rPr>
                <w:rFonts w:eastAsia="Tahoma"/>
                <w:color w:val="auto"/>
              </w:rPr>
              <w:t>земельного</w:t>
            </w:r>
            <w:r w:rsidR="0004390F" w:rsidRPr="00A47994">
              <w:rPr>
                <w:rFonts w:eastAsia="Tahoma"/>
                <w:color w:val="auto"/>
              </w:rPr>
              <w:t xml:space="preserve"> </w:t>
            </w:r>
            <w:r w:rsidR="00B5753B" w:rsidRPr="00A47994">
              <w:rPr>
                <w:rFonts w:eastAsia="Tahoma"/>
                <w:color w:val="auto"/>
              </w:rPr>
              <w:t>участка</w:t>
            </w:r>
            <w:r w:rsidR="0004390F" w:rsidRPr="00A47994">
              <w:rPr>
                <w:rFonts w:eastAsia="Tahoma"/>
                <w:color w:val="auto"/>
              </w:rPr>
              <w:t xml:space="preserve"> </w:t>
            </w:r>
            <w:r w:rsidR="00B5753B" w:rsidRPr="00A47994">
              <w:rPr>
                <w:rFonts w:eastAsia="Tahoma"/>
                <w:color w:val="auto"/>
              </w:rPr>
              <w:t>–</w:t>
            </w:r>
            <w:r w:rsidR="0004390F" w:rsidRPr="00A47994">
              <w:rPr>
                <w:rFonts w:eastAsia="Tahoma"/>
                <w:color w:val="auto"/>
              </w:rPr>
              <w:t xml:space="preserve"> </w:t>
            </w:r>
            <w:r w:rsidR="00B5753B" w:rsidRPr="00A47994">
              <w:rPr>
                <w:rFonts w:eastAsia="Tahoma"/>
                <w:color w:val="auto"/>
              </w:rPr>
              <w:t>60%</w:t>
            </w:r>
          </w:p>
        </w:tc>
      </w:tr>
      <w:tr w:rsidR="004F4EC1" w:rsidRPr="00A47994" w14:paraId="6608E4A9" w14:textId="77777777" w:rsidTr="003F5B21">
        <w:trPr>
          <w:trHeight w:val="314"/>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35186B2D" w14:textId="77777777" w:rsidR="004F4EC1" w:rsidRPr="00A47994" w:rsidRDefault="004F4EC1" w:rsidP="0029014D">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tcPr>
          <w:p w14:paraId="04D47551" w14:textId="77777777" w:rsidR="004F4EC1" w:rsidRPr="00A47994" w:rsidRDefault="004F4EC1" w:rsidP="0029014D">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tcPr>
          <w:p w14:paraId="65A56157" w14:textId="77777777" w:rsidR="004F4EC1" w:rsidRPr="00A47994" w:rsidRDefault="004F4EC1" w:rsidP="0029014D">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tcPr>
          <w:p w14:paraId="14943A4C" w14:textId="77777777" w:rsidR="004F4EC1" w:rsidRPr="00A47994" w:rsidRDefault="004F4EC1" w:rsidP="0029014D">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158D3A79" w14:textId="04FBC1DB" w:rsidR="004F4EC1" w:rsidRPr="00A47994" w:rsidRDefault="004F4EC1" w:rsidP="00934440">
            <w:pPr>
              <w:pStyle w:val="Default"/>
              <w:jc w:val="both"/>
              <w:rPr>
                <w:color w:val="auto"/>
                <w:spacing w:val="-2"/>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00934440" w:rsidRPr="00A47994">
              <w:rPr>
                <w:color w:val="auto"/>
              </w:rPr>
              <w:t>3</w:t>
            </w:r>
            <w:r w:rsidR="0004390F" w:rsidRPr="00A47994">
              <w:rPr>
                <w:color w:val="auto"/>
              </w:rPr>
              <w:t xml:space="preserve"> </w:t>
            </w:r>
            <w:r w:rsidR="00934440" w:rsidRPr="00A47994">
              <w:rPr>
                <w:color w:val="auto"/>
              </w:rPr>
              <w:t>м</w:t>
            </w:r>
          </w:p>
        </w:tc>
      </w:tr>
      <w:tr w:rsidR="004F4EC1" w:rsidRPr="00A47994" w14:paraId="33AD7643" w14:textId="77777777" w:rsidTr="003F5B21">
        <w:trPr>
          <w:trHeight w:val="314"/>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7E3903C7" w14:textId="77777777" w:rsidR="004F4EC1" w:rsidRPr="00A47994" w:rsidRDefault="004F4EC1" w:rsidP="0029014D">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tcPr>
          <w:p w14:paraId="6C52E812" w14:textId="77777777" w:rsidR="004F4EC1" w:rsidRPr="00A47994" w:rsidRDefault="004F4EC1" w:rsidP="0029014D">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tcPr>
          <w:p w14:paraId="439DE144" w14:textId="77777777" w:rsidR="004F4EC1" w:rsidRPr="00A47994" w:rsidRDefault="004F4EC1" w:rsidP="0029014D">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tcPr>
          <w:p w14:paraId="1AD7C8BE" w14:textId="77777777" w:rsidR="004F4EC1" w:rsidRPr="00A47994" w:rsidRDefault="004F4EC1" w:rsidP="0029014D">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633CEF19" w14:textId="1D9341EC" w:rsidR="004F4EC1" w:rsidRPr="00A47994" w:rsidRDefault="004F4EC1" w:rsidP="0029014D">
            <w:pPr>
              <w:pStyle w:val="Default"/>
              <w:jc w:val="both"/>
              <w:rPr>
                <w:color w:val="auto"/>
                <w:spacing w:val="-2"/>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w:t>
            </w:r>
            <w:r w:rsidR="00B5753B" w:rsidRPr="00A47994">
              <w:rPr>
                <w:rFonts w:eastAsia="Tahoma"/>
                <w:color w:val="auto"/>
              </w:rPr>
              <w:t>ий,</w:t>
            </w:r>
            <w:r w:rsidR="0004390F" w:rsidRPr="00A47994">
              <w:rPr>
                <w:rFonts w:eastAsia="Tahoma"/>
                <w:color w:val="auto"/>
              </w:rPr>
              <w:t xml:space="preserve"> </w:t>
            </w:r>
            <w:r w:rsidR="00B5753B" w:rsidRPr="00A47994">
              <w:rPr>
                <w:rFonts w:eastAsia="Tahoma"/>
                <w:color w:val="auto"/>
              </w:rPr>
              <w:t>строений,</w:t>
            </w:r>
            <w:r w:rsidR="0004390F" w:rsidRPr="00A47994">
              <w:rPr>
                <w:rFonts w:eastAsia="Tahoma"/>
                <w:color w:val="auto"/>
              </w:rPr>
              <w:t xml:space="preserve"> </w:t>
            </w:r>
            <w:r w:rsidR="00B5753B" w:rsidRPr="00A47994">
              <w:rPr>
                <w:rFonts w:eastAsia="Tahoma"/>
                <w:color w:val="auto"/>
              </w:rPr>
              <w:t>сооружений</w:t>
            </w:r>
            <w:r w:rsidR="0004390F" w:rsidRPr="00A47994">
              <w:rPr>
                <w:rFonts w:eastAsia="Tahoma"/>
                <w:color w:val="auto"/>
              </w:rPr>
              <w:t xml:space="preserve"> </w:t>
            </w:r>
            <w:r w:rsidR="00B5753B" w:rsidRPr="00A47994">
              <w:rPr>
                <w:rFonts w:eastAsia="Tahoma"/>
                <w:color w:val="auto"/>
              </w:rPr>
              <w:t>–</w:t>
            </w:r>
            <w:r w:rsidR="0004390F" w:rsidRPr="00A47994">
              <w:rPr>
                <w:rFonts w:eastAsia="Tahoma"/>
                <w:color w:val="auto"/>
              </w:rPr>
              <w:t xml:space="preserve"> </w:t>
            </w:r>
            <w:r w:rsidR="00B5753B" w:rsidRPr="00A47994">
              <w:rPr>
                <w:rFonts w:eastAsia="Tahoma"/>
                <w:color w:val="auto"/>
              </w:rPr>
              <w:t>12</w:t>
            </w:r>
            <w:r w:rsidR="0004390F" w:rsidRPr="00A47994">
              <w:rPr>
                <w:rFonts w:eastAsia="Tahoma"/>
                <w:color w:val="auto"/>
              </w:rPr>
              <w:t xml:space="preserve"> </w:t>
            </w:r>
            <w:r w:rsidR="00B5753B" w:rsidRPr="00A47994">
              <w:rPr>
                <w:rFonts w:eastAsia="Tahoma"/>
                <w:color w:val="auto"/>
              </w:rPr>
              <w:t>м</w:t>
            </w:r>
          </w:p>
        </w:tc>
      </w:tr>
      <w:tr w:rsidR="004F4EC1" w:rsidRPr="00A47994" w14:paraId="1A3DE79C" w14:textId="77777777" w:rsidTr="003F5B21">
        <w:trPr>
          <w:trHeight w:val="314"/>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209EBC90" w14:textId="77777777" w:rsidR="004F4EC1" w:rsidRPr="00A47994" w:rsidRDefault="004F4EC1" w:rsidP="0029014D">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tcPr>
          <w:p w14:paraId="04B49A16" w14:textId="77777777" w:rsidR="004F4EC1" w:rsidRPr="00A47994" w:rsidRDefault="004F4EC1" w:rsidP="0029014D">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tcPr>
          <w:p w14:paraId="1F87F332" w14:textId="77777777" w:rsidR="004F4EC1" w:rsidRPr="00A47994" w:rsidRDefault="004F4EC1" w:rsidP="0029014D">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tcPr>
          <w:p w14:paraId="3D89774B" w14:textId="77777777" w:rsidR="004F4EC1" w:rsidRPr="00A47994" w:rsidRDefault="004F4EC1" w:rsidP="0029014D">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5DB23F94" w14:textId="72C60C3D" w:rsidR="004F4EC1" w:rsidRPr="00A47994" w:rsidRDefault="004F4EC1" w:rsidP="0029014D">
            <w:pPr>
              <w:pStyle w:val="Default"/>
              <w:jc w:val="both"/>
              <w:rPr>
                <w:color w:val="auto"/>
                <w:spacing w:val="-2"/>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w:t>
            </w:r>
            <w:r w:rsidR="00B5753B" w:rsidRPr="00A47994">
              <w:rPr>
                <w:rFonts w:eastAsia="Tahoma"/>
                <w:color w:val="auto"/>
              </w:rPr>
              <w:t>аницах</w:t>
            </w:r>
            <w:r w:rsidR="0004390F" w:rsidRPr="00A47994">
              <w:rPr>
                <w:rFonts w:eastAsia="Tahoma"/>
                <w:color w:val="auto"/>
              </w:rPr>
              <w:t xml:space="preserve"> </w:t>
            </w:r>
            <w:r w:rsidR="00B5753B" w:rsidRPr="00A47994">
              <w:rPr>
                <w:rFonts w:eastAsia="Tahoma"/>
                <w:color w:val="auto"/>
              </w:rPr>
              <w:t>земельного</w:t>
            </w:r>
            <w:r w:rsidR="0004390F" w:rsidRPr="00A47994">
              <w:rPr>
                <w:rFonts w:eastAsia="Tahoma"/>
                <w:color w:val="auto"/>
              </w:rPr>
              <w:t xml:space="preserve"> </w:t>
            </w:r>
            <w:r w:rsidR="00B5753B" w:rsidRPr="00A47994">
              <w:rPr>
                <w:rFonts w:eastAsia="Tahoma"/>
                <w:color w:val="auto"/>
              </w:rPr>
              <w:t>участка</w:t>
            </w:r>
            <w:r w:rsidR="0004390F" w:rsidRPr="00A47994">
              <w:rPr>
                <w:rFonts w:eastAsia="Tahoma"/>
                <w:color w:val="auto"/>
              </w:rPr>
              <w:t xml:space="preserve"> </w:t>
            </w:r>
            <w:r w:rsidR="00B5753B" w:rsidRPr="00A47994">
              <w:rPr>
                <w:rFonts w:eastAsia="Tahoma"/>
                <w:color w:val="auto"/>
              </w:rPr>
              <w:t>–</w:t>
            </w:r>
            <w:r w:rsidR="0004390F" w:rsidRPr="00A47994">
              <w:rPr>
                <w:rFonts w:eastAsia="Tahoma"/>
                <w:color w:val="auto"/>
              </w:rPr>
              <w:t xml:space="preserve"> </w:t>
            </w:r>
            <w:r w:rsidR="00B5753B" w:rsidRPr="00A47994">
              <w:rPr>
                <w:rFonts w:eastAsia="Tahoma"/>
                <w:color w:val="auto"/>
              </w:rPr>
              <w:t>15%</w:t>
            </w:r>
          </w:p>
        </w:tc>
      </w:tr>
      <w:tr w:rsidR="00EE32D2" w:rsidRPr="00A47994" w14:paraId="35C5DB34" w14:textId="77777777" w:rsidTr="003F5B21">
        <w:trPr>
          <w:trHeight w:val="264"/>
        </w:trPr>
        <w:tc>
          <w:tcPr>
            <w:tcW w:w="553" w:type="dxa"/>
            <w:vMerge w:val="restart"/>
            <w:tcBorders>
              <w:top w:val="single" w:sz="4" w:space="0" w:color="auto"/>
              <w:left w:val="single" w:sz="4" w:space="0" w:color="auto"/>
              <w:bottom w:val="single" w:sz="4" w:space="0" w:color="auto"/>
              <w:right w:val="single" w:sz="4" w:space="0" w:color="auto"/>
            </w:tcBorders>
          </w:tcPr>
          <w:p w14:paraId="53EB1327" w14:textId="77777777" w:rsidR="00EE32D2" w:rsidRPr="00A47994" w:rsidRDefault="00EE32D2" w:rsidP="00EF28B8">
            <w:pPr>
              <w:pStyle w:val="Default"/>
              <w:numPr>
                <w:ilvl w:val="0"/>
                <w:numId w:val="41"/>
              </w:numPr>
              <w:jc w:val="center"/>
              <w:rPr>
                <w:color w:val="auto"/>
              </w:rPr>
            </w:pPr>
          </w:p>
        </w:tc>
        <w:tc>
          <w:tcPr>
            <w:tcW w:w="2844" w:type="dxa"/>
            <w:vMerge w:val="restart"/>
            <w:tcBorders>
              <w:top w:val="single" w:sz="4" w:space="0" w:color="auto"/>
              <w:left w:val="single" w:sz="4" w:space="0" w:color="auto"/>
              <w:bottom w:val="single" w:sz="4" w:space="0" w:color="auto"/>
              <w:right w:val="single" w:sz="4" w:space="0" w:color="auto"/>
            </w:tcBorders>
            <w:hideMark/>
          </w:tcPr>
          <w:p w14:paraId="7C4AA3F1" w14:textId="7901EB9E" w:rsidR="00EE32D2" w:rsidRPr="00A47994" w:rsidRDefault="00EE32D2" w:rsidP="00EE32D2">
            <w:pPr>
              <w:pStyle w:val="Default"/>
              <w:jc w:val="both"/>
              <w:rPr>
                <w:rFonts w:eastAsia="Tahoma"/>
                <w:color w:val="auto"/>
              </w:rPr>
            </w:pPr>
            <w:r w:rsidRPr="00A47994">
              <w:rPr>
                <w:color w:val="auto"/>
              </w:rPr>
              <w:t>Площадки</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p>
        </w:tc>
        <w:tc>
          <w:tcPr>
            <w:tcW w:w="1731" w:type="dxa"/>
            <w:vMerge w:val="restart"/>
            <w:tcBorders>
              <w:top w:val="single" w:sz="4" w:space="0" w:color="auto"/>
              <w:left w:val="single" w:sz="4" w:space="0" w:color="auto"/>
              <w:bottom w:val="single" w:sz="4" w:space="0" w:color="auto"/>
              <w:right w:val="single" w:sz="4" w:space="0" w:color="auto"/>
            </w:tcBorders>
            <w:hideMark/>
          </w:tcPr>
          <w:p w14:paraId="56806084" w14:textId="70BB24BC" w:rsidR="00EE32D2" w:rsidRPr="00A47994" w:rsidRDefault="00EE32D2" w:rsidP="00EE32D2">
            <w:pPr>
              <w:pStyle w:val="Default"/>
              <w:jc w:val="both"/>
              <w:rPr>
                <w:rFonts w:eastAsia="Tahoma"/>
                <w:color w:val="auto"/>
              </w:rPr>
            </w:pPr>
            <w:r w:rsidRPr="00A47994">
              <w:rPr>
                <w:color w:val="auto"/>
              </w:rPr>
              <w:t>5.1.3</w:t>
            </w:r>
          </w:p>
        </w:tc>
        <w:tc>
          <w:tcPr>
            <w:tcW w:w="3798" w:type="dxa"/>
            <w:vMerge w:val="restart"/>
            <w:tcBorders>
              <w:top w:val="single" w:sz="4" w:space="0" w:color="auto"/>
              <w:left w:val="single" w:sz="4" w:space="0" w:color="auto"/>
              <w:bottom w:val="single" w:sz="4" w:space="0" w:color="auto"/>
              <w:right w:val="single" w:sz="4" w:space="0" w:color="auto"/>
            </w:tcBorders>
            <w:hideMark/>
          </w:tcPr>
          <w:p w14:paraId="16038D7C" w14:textId="579D8C5F"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площадок</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физкультурой</w:t>
            </w:r>
            <w:r w:rsidR="0004390F" w:rsidRPr="00A47994">
              <w:rPr>
                <w:color w:val="auto"/>
              </w:rPr>
              <w:t xml:space="preserve"> </w:t>
            </w:r>
            <w:r w:rsidRPr="00A47994">
              <w:rPr>
                <w:color w:val="auto"/>
              </w:rPr>
              <w:t>на</w:t>
            </w:r>
            <w:r w:rsidR="0004390F" w:rsidRPr="00A47994">
              <w:rPr>
                <w:color w:val="auto"/>
              </w:rPr>
              <w:t xml:space="preserve"> </w:t>
            </w:r>
            <w:r w:rsidRPr="00A47994">
              <w:rPr>
                <w:color w:val="auto"/>
              </w:rPr>
              <w:t>открытом</w:t>
            </w:r>
            <w:r w:rsidR="0004390F" w:rsidRPr="00A47994">
              <w:rPr>
                <w:color w:val="auto"/>
              </w:rPr>
              <w:t xml:space="preserve"> </w:t>
            </w:r>
            <w:r w:rsidRPr="00A47994">
              <w:rPr>
                <w:color w:val="auto"/>
              </w:rPr>
              <w:t>воздухе</w:t>
            </w:r>
            <w:r w:rsidR="0004390F" w:rsidRPr="00A47994">
              <w:rPr>
                <w:color w:val="auto"/>
              </w:rPr>
              <w:t xml:space="preserve"> </w:t>
            </w:r>
            <w:r w:rsidRPr="00A47994">
              <w:rPr>
                <w:color w:val="auto"/>
              </w:rPr>
              <w:t>(физкультурные</w:t>
            </w:r>
            <w:r w:rsidR="0004390F" w:rsidRPr="00A47994">
              <w:rPr>
                <w:color w:val="auto"/>
              </w:rPr>
              <w:t xml:space="preserve"> </w:t>
            </w:r>
            <w:r w:rsidRPr="00A47994">
              <w:rPr>
                <w:color w:val="auto"/>
              </w:rPr>
              <w:t>площадки,</w:t>
            </w:r>
            <w:r w:rsidR="0004390F" w:rsidRPr="00A47994">
              <w:rPr>
                <w:color w:val="auto"/>
              </w:rPr>
              <w:t xml:space="preserve"> </w:t>
            </w:r>
            <w:r w:rsidRPr="00A47994">
              <w:rPr>
                <w:color w:val="auto"/>
              </w:rPr>
              <w:t>беговые</w:t>
            </w:r>
            <w:r w:rsidR="0004390F" w:rsidRPr="00A47994">
              <w:rPr>
                <w:color w:val="auto"/>
              </w:rPr>
              <w:t xml:space="preserve"> </w:t>
            </w:r>
            <w:r w:rsidRPr="00A47994">
              <w:rPr>
                <w:color w:val="auto"/>
              </w:rPr>
              <w:t>дорожки,</w:t>
            </w:r>
            <w:r w:rsidR="0004390F" w:rsidRPr="00A47994">
              <w:rPr>
                <w:color w:val="auto"/>
              </w:rPr>
              <w:t xml:space="preserve"> </w:t>
            </w:r>
            <w:r w:rsidRPr="00A47994">
              <w:rPr>
                <w:color w:val="auto"/>
              </w:rPr>
              <w:t>поля</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спортивной</w:t>
            </w:r>
            <w:r w:rsidR="0004390F" w:rsidRPr="00A47994">
              <w:rPr>
                <w:color w:val="auto"/>
              </w:rPr>
              <w:t xml:space="preserve"> </w:t>
            </w:r>
            <w:r w:rsidRPr="00A47994">
              <w:rPr>
                <w:color w:val="auto"/>
              </w:rPr>
              <w:t>игры)</w:t>
            </w:r>
          </w:p>
        </w:tc>
        <w:tc>
          <w:tcPr>
            <w:tcW w:w="5812" w:type="dxa"/>
            <w:tcBorders>
              <w:top w:val="single" w:sz="4" w:space="0" w:color="auto"/>
              <w:left w:val="single" w:sz="4" w:space="0" w:color="auto"/>
              <w:bottom w:val="single" w:sz="4" w:space="0" w:color="auto"/>
              <w:right w:val="single" w:sz="4" w:space="0" w:color="auto"/>
            </w:tcBorders>
            <w:hideMark/>
          </w:tcPr>
          <w:p w14:paraId="2157863F" w14:textId="1185CCBD" w:rsidR="00EE32D2" w:rsidRPr="00A47994" w:rsidRDefault="00E82DB4" w:rsidP="00EE32D2">
            <w:pPr>
              <w:pStyle w:val="Default"/>
              <w:jc w:val="both"/>
              <w:rPr>
                <w:color w:val="auto"/>
                <w:spacing w:val="-2"/>
              </w:rPr>
            </w:pPr>
            <w:r w:rsidRPr="00A47994">
              <w:rPr>
                <w:color w:val="auto"/>
              </w:rPr>
              <w:t xml:space="preserve">Минимальный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0762B1FE" w14:textId="77777777" w:rsidTr="003F5B21">
        <w:trPr>
          <w:trHeight w:val="260"/>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02773C33" w14:textId="77777777" w:rsidR="00EE32D2" w:rsidRPr="00A47994" w:rsidRDefault="00EE32D2" w:rsidP="00EE32D2">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hideMark/>
          </w:tcPr>
          <w:p w14:paraId="334D2FFE" w14:textId="77777777" w:rsidR="00EE32D2" w:rsidRPr="00A47994" w:rsidRDefault="00EE32D2" w:rsidP="00EE32D2">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14:paraId="3336F759" w14:textId="77777777" w:rsidR="00EE32D2" w:rsidRPr="00A47994" w:rsidRDefault="00EE32D2" w:rsidP="00EE32D2">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hideMark/>
          </w:tcPr>
          <w:p w14:paraId="5EBBD42B" w14:textId="77777777" w:rsidR="00EE32D2" w:rsidRPr="00A47994" w:rsidRDefault="00EE32D2" w:rsidP="00EE32D2">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66C7505B" w14:textId="1A177AC0" w:rsidR="00EE32D2" w:rsidRPr="00A47994" w:rsidRDefault="00E82DB4" w:rsidP="00EE32D2">
            <w:pPr>
              <w:pStyle w:val="Default"/>
              <w:jc w:val="both"/>
              <w:rPr>
                <w:color w:val="auto"/>
                <w:spacing w:val="-2"/>
              </w:rPr>
            </w:pPr>
            <w:r w:rsidRPr="00A47994">
              <w:rPr>
                <w:color w:val="auto"/>
              </w:rPr>
              <w:t xml:space="preserve">Максимальный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6F8B3729" w14:textId="77777777" w:rsidTr="003F5B21">
        <w:trPr>
          <w:trHeight w:val="260"/>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70530535" w14:textId="77777777" w:rsidR="00EE32D2" w:rsidRPr="00A47994" w:rsidRDefault="00EE32D2" w:rsidP="00EE32D2">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hideMark/>
          </w:tcPr>
          <w:p w14:paraId="3BFBBB57" w14:textId="77777777" w:rsidR="00EE32D2" w:rsidRPr="00A47994" w:rsidRDefault="00EE32D2" w:rsidP="00EE32D2">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14:paraId="434EC076" w14:textId="77777777" w:rsidR="00EE32D2" w:rsidRPr="00A47994" w:rsidRDefault="00EE32D2" w:rsidP="00EE32D2">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hideMark/>
          </w:tcPr>
          <w:p w14:paraId="3F3A5020" w14:textId="77777777" w:rsidR="00EE32D2" w:rsidRPr="00A47994" w:rsidRDefault="00EE32D2" w:rsidP="00EE32D2">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3B20ACA0" w14:textId="2FA14C1E" w:rsidR="00EE32D2" w:rsidRPr="00A47994" w:rsidRDefault="00EE32D2" w:rsidP="00EE32D2">
            <w:pPr>
              <w:pStyle w:val="Default"/>
              <w:jc w:val="both"/>
              <w:rPr>
                <w:color w:val="auto"/>
                <w:spacing w:val="-2"/>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0385EB9D" w14:textId="77777777" w:rsidTr="003F5B21">
        <w:trPr>
          <w:trHeight w:val="260"/>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4AD01335" w14:textId="77777777" w:rsidR="00EE32D2" w:rsidRPr="00A47994" w:rsidRDefault="00EE32D2" w:rsidP="00EE32D2">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hideMark/>
          </w:tcPr>
          <w:p w14:paraId="2B7DC713" w14:textId="77777777" w:rsidR="00EE32D2" w:rsidRPr="00A47994" w:rsidRDefault="00EE32D2" w:rsidP="00EE32D2">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14:paraId="134AF02F" w14:textId="77777777" w:rsidR="00EE32D2" w:rsidRPr="00A47994" w:rsidRDefault="00EE32D2" w:rsidP="00EE32D2">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hideMark/>
          </w:tcPr>
          <w:p w14:paraId="3CECEB1B" w14:textId="77777777" w:rsidR="00EE32D2" w:rsidRPr="00A47994" w:rsidRDefault="00EE32D2" w:rsidP="00EE32D2">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68042ED7" w14:textId="4BD50119" w:rsidR="00EE32D2" w:rsidRPr="00A47994" w:rsidRDefault="00EE32D2" w:rsidP="00EE32D2">
            <w:pPr>
              <w:pStyle w:val="Default"/>
              <w:jc w:val="both"/>
              <w:rPr>
                <w:color w:val="auto"/>
                <w:spacing w:val="-2"/>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49A77866" w14:textId="77777777" w:rsidTr="003F5B21">
        <w:trPr>
          <w:trHeight w:val="260"/>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43ACA307" w14:textId="77777777" w:rsidR="00EE32D2" w:rsidRPr="00A47994" w:rsidRDefault="00EE32D2" w:rsidP="00EE32D2">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hideMark/>
          </w:tcPr>
          <w:p w14:paraId="50F717D6" w14:textId="77777777" w:rsidR="00EE32D2" w:rsidRPr="00A47994" w:rsidRDefault="00EE32D2" w:rsidP="00EE32D2">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14:paraId="325A53D8" w14:textId="77777777" w:rsidR="00EE32D2" w:rsidRPr="00A47994" w:rsidRDefault="00EE32D2" w:rsidP="00EE32D2">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hideMark/>
          </w:tcPr>
          <w:p w14:paraId="4E4F5CE9" w14:textId="77777777" w:rsidR="00EE32D2" w:rsidRPr="00A47994" w:rsidRDefault="00EE32D2" w:rsidP="00EE32D2">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55AC2F82" w14:textId="598E83C2" w:rsidR="00EE32D2" w:rsidRPr="00A47994" w:rsidRDefault="00EE32D2" w:rsidP="00EE32D2">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4E3D8373" w14:textId="77777777" w:rsidTr="003F5B21">
        <w:trPr>
          <w:trHeight w:val="260"/>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38C2C9A8" w14:textId="77777777" w:rsidR="00EE32D2" w:rsidRPr="00A47994" w:rsidRDefault="00EE32D2" w:rsidP="00EE32D2">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hideMark/>
          </w:tcPr>
          <w:p w14:paraId="23BEFB63" w14:textId="77777777" w:rsidR="00EE32D2" w:rsidRPr="00A47994" w:rsidRDefault="00EE32D2" w:rsidP="00EE32D2">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14:paraId="70BED822" w14:textId="77777777" w:rsidR="00EE32D2" w:rsidRPr="00A47994" w:rsidRDefault="00EE32D2" w:rsidP="00EE32D2">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hideMark/>
          </w:tcPr>
          <w:p w14:paraId="64768204" w14:textId="77777777" w:rsidR="00EE32D2" w:rsidRPr="00A47994" w:rsidRDefault="00EE32D2" w:rsidP="00EE32D2">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3166C26C" w14:textId="562D6F6A" w:rsidR="00EE32D2" w:rsidRPr="00A47994" w:rsidRDefault="00EE32D2" w:rsidP="00EE32D2">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52096" w:rsidRPr="00A47994" w14:paraId="5CE16FC3" w14:textId="77777777" w:rsidTr="003F5B21">
        <w:trPr>
          <w:trHeight w:val="264"/>
        </w:trPr>
        <w:tc>
          <w:tcPr>
            <w:tcW w:w="553" w:type="dxa"/>
            <w:vMerge w:val="restart"/>
            <w:tcBorders>
              <w:top w:val="single" w:sz="4" w:space="0" w:color="auto"/>
              <w:left w:val="single" w:sz="4" w:space="0" w:color="auto"/>
              <w:bottom w:val="single" w:sz="4" w:space="0" w:color="auto"/>
              <w:right w:val="single" w:sz="4" w:space="0" w:color="auto"/>
            </w:tcBorders>
          </w:tcPr>
          <w:p w14:paraId="28E8A0EE" w14:textId="77777777" w:rsidR="00E52096" w:rsidRPr="00A47994" w:rsidRDefault="00E52096" w:rsidP="00EF28B8">
            <w:pPr>
              <w:pStyle w:val="Default"/>
              <w:numPr>
                <w:ilvl w:val="0"/>
                <w:numId w:val="41"/>
              </w:numPr>
              <w:jc w:val="center"/>
              <w:rPr>
                <w:color w:val="auto"/>
              </w:rPr>
            </w:pPr>
          </w:p>
        </w:tc>
        <w:tc>
          <w:tcPr>
            <w:tcW w:w="2844" w:type="dxa"/>
            <w:vMerge w:val="restart"/>
            <w:tcBorders>
              <w:top w:val="single" w:sz="4" w:space="0" w:color="auto"/>
              <w:left w:val="single" w:sz="4" w:space="0" w:color="auto"/>
              <w:bottom w:val="single" w:sz="4" w:space="0" w:color="auto"/>
              <w:right w:val="single" w:sz="4" w:space="0" w:color="auto"/>
            </w:tcBorders>
            <w:hideMark/>
          </w:tcPr>
          <w:p w14:paraId="7F728F3E" w14:textId="62288B65" w:rsidR="00E52096" w:rsidRPr="00A47994" w:rsidRDefault="00E52096" w:rsidP="00E52096">
            <w:pPr>
              <w:pStyle w:val="Default"/>
              <w:jc w:val="both"/>
              <w:rPr>
                <w:rFonts w:eastAsia="Tahoma"/>
                <w:color w:val="auto"/>
              </w:rPr>
            </w:pPr>
            <w:r w:rsidRPr="00A47994">
              <w:rPr>
                <w:color w:val="auto"/>
              </w:rPr>
              <w:t>Оборудованные</w:t>
            </w:r>
            <w:r w:rsidR="0004390F" w:rsidRPr="00A47994">
              <w:rPr>
                <w:color w:val="auto"/>
              </w:rPr>
              <w:t xml:space="preserve"> </w:t>
            </w:r>
            <w:r w:rsidRPr="00A47994">
              <w:rPr>
                <w:color w:val="auto"/>
              </w:rPr>
              <w:t>площадки</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p>
        </w:tc>
        <w:tc>
          <w:tcPr>
            <w:tcW w:w="1731" w:type="dxa"/>
            <w:vMerge w:val="restart"/>
            <w:tcBorders>
              <w:top w:val="single" w:sz="4" w:space="0" w:color="auto"/>
              <w:left w:val="single" w:sz="4" w:space="0" w:color="auto"/>
              <w:bottom w:val="single" w:sz="4" w:space="0" w:color="auto"/>
              <w:right w:val="single" w:sz="4" w:space="0" w:color="auto"/>
            </w:tcBorders>
            <w:hideMark/>
          </w:tcPr>
          <w:p w14:paraId="68EE33FC" w14:textId="4515C594" w:rsidR="00E52096" w:rsidRPr="00A47994" w:rsidRDefault="00E52096" w:rsidP="00E52096">
            <w:pPr>
              <w:pStyle w:val="Default"/>
              <w:jc w:val="both"/>
              <w:rPr>
                <w:rFonts w:eastAsia="Tahoma"/>
                <w:color w:val="auto"/>
              </w:rPr>
            </w:pPr>
            <w:r w:rsidRPr="00A47994">
              <w:rPr>
                <w:color w:val="auto"/>
              </w:rPr>
              <w:t>5.1.4</w:t>
            </w:r>
          </w:p>
        </w:tc>
        <w:tc>
          <w:tcPr>
            <w:tcW w:w="3798" w:type="dxa"/>
            <w:vMerge w:val="restart"/>
            <w:tcBorders>
              <w:top w:val="single" w:sz="4" w:space="0" w:color="auto"/>
              <w:left w:val="single" w:sz="4" w:space="0" w:color="auto"/>
              <w:bottom w:val="single" w:sz="4" w:space="0" w:color="auto"/>
              <w:right w:val="single" w:sz="4" w:space="0" w:color="auto"/>
            </w:tcBorders>
            <w:hideMark/>
          </w:tcPr>
          <w:p w14:paraId="154D2B22" w14:textId="450C6FDE" w:rsidR="00E52096" w:rsidRPr="00A47994" w:rsidRDefault="00E52096" w:rsidP="00E52096">
            <w:pPr>
              <w:pStyle w:val="Default"/>
              <w:jc w:val="both"/>
              <w:rPr>
                <w:color w:val="auto"/>
              </w:rPr>
            </w:pPr>
            <w:r w:rsidRPr="00A47994">
              <w:rPr>
                <w:color w:val="auto"/>
              </w:rPr>
              <w:t>Размещение</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физкультурой</w:t>
            </w:r>
            <w:r w:rsidR="0004390F" w:rsidRPr="00A47994">
              <w:rPr>
                <w:color w:val="auto"/>
              </w:rPr>
              <w:t xml:space="preserve"> </w:t>
            </w:r>
            <w:r w:rsidRPr="00A47994">
              <w:rPr>
                <w:color w:val="auto"/>
              </w:rPr>
              <w:t>на</w:t>
            </w:r>
            <w:r w:rsidR="0004390F" w:rsidRPr="00A47994">
              <w:rPr>
                <w:color w:val="auto"/>
              </w:rPr>
              <w:t xml:space="preserve"> </w:t>
            </w:r>
            <w:r w:rsidRPr="00A47994">
              <w:rPr>
                <w:color w:val="auto"/>
              </w:rPr>
              <w:t>открытом</w:t>
            </w:r>
            <w:r w:rsidR="0004390F" w:rsidRPr="00A47994">
              <w:rPr>
                <w:color w:val="auto"/>
              </w:rPr>
              <w:t xml:space="preserve"> </w:t>
            </w:r>
            <w:r w:rsidRPr="00A47994">
              <w:rPr>
                <w:color w:val="auto"/>
              </w:rPr>
              <w:t>воздухе</w:t>
            </w:r>
            <w:r w:rsidR="0004390F" w:rsidRPr="00A47994">
              <w:rPr>
                <w:color w:val="auto"/>
              </w:rPr>
              <w:t xml:space="preserve"> </w:t>
            </w:r>
            <w:r w:rsidRPr="00A47994">
              <w:rPr>
                <w:color w:val="auto"/>
              </w:rPr>
              <w:t>(теннисные</w:t>
            </w:r>
            <w:r w:rsidR="0004390F" w:rsidRPr="00A47994">
              <w:rPr>
                <w:color w:val="auto"/>
              </w:rPr>
              <w:t xml:space="preserve"> </w:t>
            </w:r>
            <w:r w:rsidRPr="00A47994">
              <w:rPr>
                <w:color w:val="auto"/>
              </w:rPr>
              <w:t>корты,</w:t>
            </w:r>
            <w:r w:rsidR="0004390F" w:rsidRPr="00A47994">
              <w:rPr>
                <w:color w:val="auto"/>
              </w:rPr>
              <w:t xml:space="preserve"> </w:t>
            </w:r>
            <w:r w:rsidRPr="00A47994">
              <w:rPr>
                <w:color w:val="auto"/>
              </w:rPr>
              <w:t>автодромы,</w:t>
            </w:r>
            <w:r w:rsidR="0004390F" w:rsidRPr="00A47994">
              <w:rPr>
                <w:color w:val="auto"/>
              </w:rPr>
              <w:t xml:space="preserve"> </w:t>
            </w:r>
            <w:r w:rsidRPr="00A47994">
              <w:rPr>
                <w:color w:val="auto"/>
              </w:rPr>
              <w:t>мотодромы,</w:t>
            </w:r>
            <w:r w:rsidR="0004390F" w:rsidRPr="00A47994">
              <w:rPr>
                <w:color w:val="auto"/>
              </w:rPr>
              <w:t xml:space="preserve"> </w:t>
            </w:r>
            <w:r w:rsidRPr="00A47994">
              <w:rPr>
                <w:color w:val="auto"/>
              </w:rPr>
              <w:t>трамплины,</w:t>
            </w:r>
            <w:r w:rsidR="0004390F" w:rsidRPr="00A47994">
              <w:rPr>
                <w:color w:val="auto"/>
              </w:rPr>
              <w:t xml:space="preserve"> </w:t>
            </w:r>
            <w:r w:rsidRPr="00A47994">
              <w:rPr>
                <w:color w:val="auto"/>
              </w:rPr>
              <w:t>спортивные</w:t>
            </w:r>
            <w:r w:rsidR="0004390F" w:rsidRPr="00A47994">
              <w:rPr>
                <w:color w:val="auto"/>
              </w:rPr>
              <w:t xml:space="preserve"> </w:t>
            </w:r>
            <w:r w:rsidRPr="00A47994">
              <w:rPr>
                <w:color w:val="auto"/>
              </w:rPr>
              <w:t>стрельбища)</w:t>
            </w:r>
          </w:p>
        </w:tc>
        <w:tc>
          <w:tcPr>
            <w:tcW w:w="5812" w:type="dxa"/>
            <w:tcBorders>
              <w:top w:val="single" w:sz="4" w:space="0" w:color="auto"/>
              <w:left w:val="single" w:sz="4" w:space="0" w:color="auto"/>
              <w:bottom w:val="single" w:sz="4" w:space="0" w:color="auto"/>
              <w:right w:val="single" w:sz="4" w:space="0" w:color="auto"/>
            </w:tcBorders>
            <w:hideMark/>
          </w:tcPr>
          <w:p w14:paraId="4C7C6FFF" w14:textId="4F411678" w:rsidR="00E52096" w:rsidRPr="00A47994" w:rsidRDefault="00E82DB4" w:rsidP="00E52096">
            <w:pPr>
              <w:pStyle w:val="Default"/>
              <w:jc w:val="both"/>
              <w:rPr>
                <w:color w:val="auto"/>
                <w:spacing w:val="-2"/>
              </w:rPr>
            </w:pPr>
            <w:r w:rsidRPr="00A47994">
              <w:rPr>
                <w:color w:val="auto"/>
              </w:rPr>
              <w:t xml:space="preserve">Минимальный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1E55F8A5" w14:textId="77777777" w:rsidTr="003F5B21">
        <w:trPr>
          <w:trHeight w:val="260"/>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4F897BC8" w14:textId="77777777" w:rsidR="00E52096" w:rsidRPr="00A47994" w:rsidRDefault="00E52096" w:rsidP="00E52096">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685E8FBB" w14:textId="77777777" w:rsidR="00E52096" w:rsidRPr="00A47994" w:rsidRDefault="00E52096" w:rsidP="00E52096">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CDE3D" w14:textId="77777777" w:rsidR="00E52096" w:rsidRPr="00A47994" w:rsidRDefault="00E52096" w:rsidP="00E52096">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7EA693D0" w14:textId="77777777" w:rsidR="00E52096" w:rsidRPr="00A47994" w:rsidRDefault="00E52096" w:rsidP="00E52096">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5781819B" w14:textId="7A4F4E36" w:rsidR="00E52096" w:rsidRPr="00A47994" w:rsidRDefault="00E82DB4" w:rsidP="00E52096">
            <w:pPr>
              <w:pStyle w:val="Default"/>
              <w:jc w:val="both"/>
              <w:rPr>
                <w:color w:val="auto"/>
                <w:spacing w:val="-2"/>
              </w:rPr>
            </w:pPr>
            <w:r w:rsidRPr="00A47994">
              <w:rPr>
                <w:color w:val="auto"/>
              </w:rPr>
              <w:t xml:space="preserve">Максимальный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1AFF8468" w14:textId="77777777" w:rsidTr="003F5B21">
        <w:trPr>
          <w:trHeight w:val="260"/>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6330838B" w14:textId="77777777" w:rsidR="00E52096" w:rsidRPr="00A47994" w:rsidRDefault="00E52096" w:rsidP="00E52096">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57334EC6" w14:textId="77777777" w:rsidR="00E52096" w:rsidRPr="00A47994" w:rsidRDefault="00E52096" w:rsidP="00E52096">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1F59E" w14:textId="77777777" w:rsidR="00E52096" w:rsidRPr="00A47994" w:rsidRDefault="00E52096" w:rsidP="00E52096">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5718999F" w14:textId="77777777" w:rsidR="00E52096" w:rsidRPr="00A47994" w:rsidRDefault="00E52096" w:rsidP="00E52096">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65CA3FD4" w14:textId="0C3DCE8E" w:rsidR="00E52096" w:rsidRPr="00A47994" w:rsidRDefault="00E52096" w:rsidP="00E52096">
            <w:pPr>
              <w:pStyle w:val="Default"/>
              <w:jc w:val="both"/>
              <w:rPr>
                <w:color w:val="auto"/>
                <w:spacing w:val="-2"/>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52096" w:rsidRPr="00A47994" w14:paraId="185DFFAB" w14:textId="77777777" w:rsidTr="003F5B21">
        <w:trPr>
          <w:trHeight w:val="260"/>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57873BD5" w14:textId="77777777" w:rsidR="00E52096" w:rsidRPr="00A47994" w:rsidRDefault="00E52096" w:rsidP="00E52096">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7A0F411A" w14:textId="77777777" w:rsidR="00E52096" w:rsidRPr="00A47994" w:rsidRDefault="00E52096" w:rsidP="00E52096">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183C6" w14:textId="77777777" w:rsidR="00E52096" w:rsidRPr="00A47994" w:rsidRDefault="00E52096" w:rsidP="00E52096">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0A690A31" w14:textId="77777777" w:rsidR="00E52096" w:rsidRPr="00A47994" w:rsidRDefault="00E52096" w:rsidP="00E52096">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7AB8A34F" w14:textId="7467006B" w:rsidR="00E52096" w:rsidRPr="00A47994" w:rsidRDefault="00E52096" w:rsidP="00E52096">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bCs/>
                <w:color w:val="auto"/>
              </w:rPr>
              <w:t>–</w:t>
            </w:r>
            <w:r w:rsidR="0004390F" w:rsidRPr="00A47994">
              <w:rPr>
                <w:bCs/>
                <w:color w:val="auto"/>
              </w:rPr>
              <w:t xml:space="preserve"> </w:t>
            </w:r>
            <w:r w:rsidRPr="00A47994">
              <w:rPr>
                <w:bCs/>
                <w:color w:val="auto"/>
              </w:rPr>
              <w:t>1</w:t>
            </w:r>
            <w:r w:rsidR="0004390F" w:rsidRPr="00A47994">
              <w:rPr>
                <w:bCs/>
                <w:color w:val="auto"/>
              </w:rPr>
              <w:t xml:space="preserve"> </w:t>
            </w:r>
            <w:r w:rsidRPr="00A47994">
              <w:rPr>
                <w:bCs/>
                <w:color w:val="auto"/>
              </w:rPr>
              <w:t>м</w:t>
            </w:r>
          </w:p>
        </w:tc>
      </w:tr>
      <w:tr w:rsidR="00E52096" w:rsidRPr="00A47994" w14:paraId="22972342" w14:textId="77777777" w:rsidTr="003F5B21">
        <w:trPr>
          <w:trHeight w:val="260"/>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6926013C" w14:textId="77777777" w:rsidR="00E52096" w:rsidRPr="00A47994" w:rsidRDefault="00E52096" w:rsidP="00E52096">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720A4AE3" w14:textId="77777777" w:rsidR="00E52096" w:rsidRPr="00A47994" w:rsidRDefault="00E52096" w:rsidP="00E52096">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7DC7B" w14:textId="77777777" w:rsidR="00E52096" w:rsidRPr="00A47994" w:rsidRDefault="00E52096" w:rsidP="00E52096">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4D021175" w14:textId="77777777" w:rsidR="00E52096" w:rsidRPr="00A47994" w:rsidRDefault="00E52096" w:rsidP="00E52096">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636486E0" w14:textId="17A834E6" w:rsidR="00E52096" w:rsidRPr="00A47994" w:rsidRDefault="00E52096" w:rsidP="00E52096">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bCs/>
                <w:color w:val="auto"/>
              </w:rPr>
              <w:t>–</w:t>
            </w:r>
            <w:r w:rsidR="0004390F" w:rsidRPr="00A47994">
              <w:rPr>
                <w:bCs/>
                <w:color w:val="auto"/>
              </w:rPr>
              <w:t xml:space="preserve"> </w:t>
            </w:r>
            <w:r w:rsidRPr="00A47994">
              <w:rPr>
                <w:bCs/>
                <w:color w:val="auto"/>
              </w:rPr>
              <w:t>12</w:t>
            </w:r>
            <w:r w:rsidR="0004390F" w:rsidRPr="00A47994">
              <w:rPr>
                <w:bCs/>
                <w:color w:val="auto"/>
              </w:rPr>
              <w:t xml:space="preserve"> </w:t>
            </w:r>
            <w:r w:rsidRPr="00A47994">
              <w:rPr>
                <w:bCs/>
                <w:color w:val="auto"/>
              </w:rPr>
              <w:t>м</w:t>
            </w:r>
          </w:p>
        </w:tc>
      </w:tr>
      <w:tr w:rsidR="00E52096" w:rsidRPr="00A47994" w14:paraId="2B80C351" w14:textId="77777777" w:rsidTr="003F5B21">
        <w:trPr>
          <w:trHeight w:val="260"/>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1B305353" w14:textId="77777777" w:rsidR="00E52096" w:rsidRPr="00A47994" w:rsidRDefault="00E52096" w:rsidP="00E52096">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27F96168" w14:textId="77777777" w:rsidR="00E52096" w:rsidRPr="00A47994" w:rsidRDefault="00E52096" w:rsidP="00E52096">
            <w:pPr>
              <w:rPr>
                <w:rFonts w:eastAsia="Tahom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AACD9" w14:textId="77777777" w:rsidR="00E52096" w:rsidRPr="00A47994" w:rsidRDefault="00E52096" w:rsidP="00E52096">
            <w:pPr>
              <w:rPr>
                <w:rFonts w:eastAsia="Tahoma"/>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0B65C10D" w14:textId="77777777" w:rsidR="00E52096" w:rsidRPr="00A47994" w:rsidRDefault="00E52096" w:rsidP="00E52096">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59ABB662" w14:textId="28182A3F" w:rsidR="00E52096" w:rsidRPr="00A47994" w:rsidRDefault="00E52096" w:rsidP="00E52096">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4D4A59" w:rsidRPr="00A47994" w14:paraId="574B6BBD" w14:textId="77777777" w:rsidTr="003F5B21">
        <w:trPr>
          <w:trHeight w:val="45"/>
        </w:trPr>
        <w:tc>
          <w:tcPr>
            <w:tcW w:w="553" w:type="dxa"/>
            <w:vMerge w:val="restart"/>
            <w:tcBorders>
              <w:top w:val="single" w:sz="4" w:space="0" w:color="auto"/>
              <w:left w:val="single" w:sz="4" w:space="0" w:color="auto"/>
              <w:right w:val="single" w:sz="4" w:space="0" w:color="auto"/>
            </w:tcBorders>
          </w:tcPr>
          <w:p w14:paraId="05D1BB9E" w14:textId="77777777" w:rsidR="004D4A59" w:rsidRPr="00A47994" w:rsidRDefault="004D4A59" w:rsidP="00EF28B8">
            <w:pPr>
              <w:pStyle w:val="Default"/>
              <w:numPr>
                <w:ilvl w:val="0"/>
                <w:numId w:val="41"/>
              </w:numPr>
              <w:jc w:val="center"/>
              <w:rPr>
                <w:color w:val="auto"/>
              </w:rPr>
            </w:pPr>
          </w:p>
        </w:tc>
        <w:tc>
          <w:tcPr>
            <w:tcW w:w="2844" w:type="dxa"/>
            <w:vMerge w:val="restart"/>
            <w:tcBorders>
              <w:top w:val="single" w:sz="4" w:space="0" w:color="auto"/>
              <w:left w:val="single" w:sz="4" w:space="0" w:color="auto"/>
              <w:right w:val="single" w:sz="4" w:space="0" w:color="auto"/>
            </w:tcBorders>
          </w:tcPr>
          <w:p w14:paraId="5A1750EC" w14:textId="254576DC" w:rsidR="004D4A59" w:rsidRPr="00A47994" w:rsidRDefault="004D4A59" w:rsidP="004D4A59">
            <w:pPr>
              <w:rPr>
                <w:rFonts w:eastAsia="Tahoma"/>
                <w:lang w:eastAsia="en-US"/>
              </w:rPr>
            </w:pPr>
            <w:r w:rsidRPr="00A47994">
              <w:t>Природно-познавательный</w:t>
            </w:r>
            <w:r w:rsidR="0004390F" w:rsidRPr="00A47994">
              <w:t xml:space="preserve"> </w:t>
            </w:r>
            <w:r w:rsidRPr="00A47994">
              <w:t>туризм</w:t>
            </w:r>
          </w:p>
        </w:tc>
        <w:tc>
          <w:tcPr>
            <w:tcW w:w="0" w:type="auto"/>
            <w:vMerge w:val="restart"/>
            <w:tcBorders>
              <w:top w:val="single" w:sz="4" w:space="0" w:color="auto"/>
              <w:left w:val="single" w:sz="4" w:space="0" w:color="auto"/>
              <w:right w:val="single" w:sz="4" w:space="0" w:color="auto"/>
            </w:tcBorders>
          </w:tcPr>
          <w:p w14:paraId="4B88543C" w14:textId="5C154DAD" w:rsidR="004D4A59" w:rsidRPr="00A47994" w:rsidRDefault="004D4A59" w:rsidP="004D4A59">
            <w:pPr>
              <w:rPr>
                <w:rFonts w:eastAsia="Tahoma"/>
                <w:lang w:eastAsia="en-US"/>
              </w:rPr>
            </w:pPr>
            <w:r w:rsidRPr="00A47994">
              <w:t>5.2</w:t>
            </w:r>
            <w:r w:rsidR="0004390F" w:rsidRPr="00A47994">
              <w:t xml:space="preserve"> </w:t>
            </w:r>
          </w:p>
        </w:tc>
        <w:tc>
          <w:tcPr>
            <w:tcW w:w="3798" w:type="dxa"/>
            <w:vMerge w:val="restart"/>
            <w:tcBorders>
              <w:top w:val="single" w:sz="4" w:space="0" w:color="auto"/>
              <w:left w:val="single" w:sz="4" w:space="0" w:color="auto"/>
              <w:right w:val="single" w:sz="4" w:space="0" w:color="auto"/>
            </w:tcBorders>
          </w:tcPr>
          <w:p w14:paraId="48146E38" w14:textId="282FCF87" w:rsidR="004D4A59" w:rsidRPr="00A47994" w:rsidRDefault="004D4A59" w:rsidP="004D4A59">
            <w:pPr>
              <w:rPr>
                <w:rFonts w:eastAsiaTheme="minorHAnsi"/>
                <w:lang w:eastAsia="en-US"/>
              </w:rPr>
            </w:pPr>
            <w:r w:rsidRPr="00A47994">
              <w:t>Размещение</w:t>
            </w:r>
            <w:r w:rsidR="0004390F" w:rsidRPr="00A47994">
              <w:t xml:space="preserve"> </w:t>
            </w:r>
            <w:r w:rsidRPr="00A47994">
              <w:t>баз</w:t>
            </w:r>
            <w:r w:rsidR="0004390F" w:rsidRPr="00A47994">
              <w:t xml:space="preserve"> </w:t>
            </w:r>
            <w:r w:rsidRPr="00A47994">
              <w:t>и</w:t>
            </w:r>
            <w:r w:rsidR="0004390F" w:rsidRPr="00A47994">
              <w:t xml:space="preserve"> </w:t>
            </w:r>
            <w:r w:rsidRPr="00A47994">
              <w:t>палаточных</w:t>
            </w:r>
            <w:r w:rsidR="0004390F" w:rsidRPr="00A47994">
              <w:t xml:space="preserve"> </w:t>
            </w:r>
            <w:r w:rsidRPr="00A47994">
              <w:t>лагерей</w:t>
            </w:r>
            <w:r w:rsidR="0004390F" w:rsidRPr="00A47994">
              <w:t xml:space="preserve"> </w:t>
            </w:r>
            <w:r w:rsidRPr="00A47994">
              <w:t>для</w:t>
            </w:r>
            <w:r w:rsidR="0004390F" w:rsidRPr="00A47994">
              <w:t xml:space="preserve"> </w:t>
            </w:r>
            <w:r w:rsidRPr="00A47994">
              <w:t>проведения</w:t>
            </w:r>
            <w:r w:rsidR="0004390F" w:rsidRPr="00A47994">
              <w:t xml:space="preserve"> </w:t>
            </w:r>
            <w:r w:rsidRPr="00A47994">
              <w:t>походов</w:t>
            </w:r>
            <w:r w:rsidR="0004390F" w:rsidRPr="00A47994">
              <w:t xml:space="preserve"> </w:t>
            </w:r>
            <w:r w:rsidRPr="00A47994">
              <w:t>и</w:t>
            </w:r>
            <w:r w:rsidR="0004390F" w:rsidRPr="00A47994">
              <w:t xml:space="preserve"> </w:t>
            </w:r>
            <w:r w:rsidRPr="00A47994">
              <w:t>экскурсий</w:t>
            </w:r>
            <w:r w:rsidR="0004390F" w:rsidRPr="00A47994">
              <w:t xml:space="preserve"> </w:t>
            </w:r>
            <w:r w:rsidRPr="00A47994">
              <w:t>по</w:t>
            </w:r>
            <w:r w:rsidR="0004390F" w:rsidRPr="00A47994">
              <w:t xml:space="preserve"> </w:t>
            </w:r>
            <w:r w:rsidRPr="00A47994">
              <w:t>ознакомлению</w:t>
            </w:r>
            <w:r w:rsidR="0004390F" w:rsidRPr="00A47994">
              <w:t xml:space="preserve"> </w:t>
            </w:r>
            <w:r w:rsidRPr="00A47994">
              <w:t>с</w:t>
            </w:r>
            <w:r w:rsidR="0004390F" w:rsidRPr="00A47994">
              <w:t xml:space="preserve"> </w:t>
            </w:r>
            <w:r w:rsidRPr="00A47994">
              <w:t>природой,</w:t>
            </w:r>
            <w:r w:rsidR="0004390F" w:rsidRPr="00A47994">
              <w:t xml:space="preserve"> </w:t>
            </w:r>
            <w:r w:rsidRPr="00A47994">
              <w:t>пеших</w:t>
            </w:r>
            <w:r w:rsidR="0004390F" w:rsidRPr="00A47994">
              <w:t xml:space="preserve"> </w:t>
            </w:r>
            <w:r w:rsidRPr="00A47994">
              <w:t>и</w:t>
            </w:r>
            <w:r w:rsidR="0004390F" w:rsidRPr="00A47994">
              <w:t xml:space="preserve"> </w:t>
            </w:r>
            <w:r w:rsidRPr="00A47994">
              <w:t>конных</w:t>
            </w:r>
            <w:r w:rsidR="0004390F" w:rsidRPr="00A47994">
              <w:t xml:space="preserve"> </w:t>
            </w:r>
            <w:r w:rsidRPr="00A47994">
              <w:t>прогулок,</w:t>
            </w:r>
            <w:r w:rsidR="0004390F" w:rsidRPr="00A47994">
              <w:t xml:space="preserve"> </w:t>
            </w:r>
            <w:r w:rsidRPr="00A47994">
              <w:t>устройство</w:t>
            </w:r>
            <w:r w:rsidR="0004390F" w:rsidRPr="00A47994">
              <w:t xml:space="preserve"> </w:t>
            </w:r>
            <w:r w:rsidRPr="00A47994">
              <w:t>троп</w:t>
            </w:r>
            <w:r w:rsidR="0004390F" w:rsidRPr="00A47994">
              <w:t xml:space="preserve"> </w:t>
            </w:r>
            <w:r w:rsidRPr="00A47994">
              <w:t>и</w:t>
            </w:r>
            <w:r w:rsidR="0004390F" w:rsidRPr="00A47994">
              <w:t xml:space="preserve"> </w:t>
            </w:r>
            <w:r w:rsidRPr="00A47994">
              <w:t>дорожек,</w:t>
            </w:r>
            <w:r w:rsidR="0004390F" w:rsidRPr="00A47994">
              <w:t xml:space="preserve"> </w:t>
            </w:r>
            <w:r w:rsidRPr="00A47994">
              <w:t>размещение</w:t>
            </w:r>
            <w:r w:rsidR="0004390F" w:rsidRPr="00A47994">
              <w:t xml:space="preserve"> </w:t>
            </w:r>
            <w:r w:rsidRPr="00A47994">
              <w:t>щитов</w:t>
            </w:r>
            <w:r w:rsidR="0004390F" w:rsidRPr="00A47994">
              <w:t xml:space="preserve"> </w:t>
            </w:r>
            <w:r w:rsidRPr="00A47994">
              <w:t>с</w:t>
            </w:r>
            <w:r w:rsidR="0004390F" w:rsidRPr="00A47994">
              <w:t xml:space="preserve"> </w:t>
            </w:r>
            <w:r w:rsidRPr="00A47994">
              <w:t>познавательными</w:t>
            </w:r>
            <w:r w:rsidR="0004390F" w:rsidRPr="00A47994">
              <w:t xml:space="preserve"> </w:t>
            </w:r>
            <w:r w:rsidRPr="00A47994">
              <w:t>сведениями</w:t>
            </w:r>
            <w:r w:rsidR="0004390F" w:rsidRPr="00A47994">
              <w:t xml:space="preserve"> </w:t>
            </w:r>
            <w:r w:rsidRPr="00A47994">
              <w:t>об</w:t>
            </w:r>
            <w:r w:rsidR="0004390F" w:rsidRPr="00A47994">
              <w:t xml:space="preserve"> </w:t>
            </w:r>
            <w:r w:rsidRPr="00A47994">
              <w:t>окружающей</w:t>
            </w:r>
            <w:r w:rsidR="0004390F" w:rsidRPr="00A47994">
              <w:t xml:space="preserve"> </w:t>
            </w:r>
            <w:r w:rsidRPr="00A47994">
              <w:t>природной</w:t>
            </w:r>
            <w:r w:rsidR="0004390F" w:rsidRPr="00A47994">
              <w:t xml:space="preserve"> </w:t>
            </w:r>
            <w:r w:rsidRPr="00A47994">
              <w:t>среде;</w:t>
            </w:r>
            <w:r w:rsidR="0004390F" w:rsidRPr="00A47994">
              <w:t xml:space="preserve"> </w:t>
            </w:r>
            <w:r w:rsidRPr="00A47994">
              <w:t>осуществление</w:t>
            </w:r>
            <w:r w:rsidR="0004390F" w:rsidRPr="00A47994">
              <w:t xml:space="preserve"> </w:t>
            </w:r>
            <w:r w:rsidRPr="00A47994">
              <w:t>необходимых</w:t>
            </w:r>
            <w:r w:rsidR="0004390F" w:rsidRPr="00A47994">
              <w:t xml:space="preserve"> </w:t>
            </w:r>
            <w:r w:rsidRPr="00A47994">
              <w:t>природоохранных</w:t>
            </w:r>
            <w:r w:rsidR="0004390F" w:rsidRPr="00A47994">
              <w:t xml:space="preserve"> </w:t>
            </w:r>
            <w:r w:rsidRPr="00A47994">
              <w:t>и</w:t>
            </w:r>
            <w:r w:rsidR="0004390F" w:rsidRPr="00A47994">
              <w:t xml:space="preserve"> </w:t>
            </w:r>
            <w:r w:rsidRPr="00A47994">
              <w:t>природовосстановительных</w:t>
            </w:r>
            <w:r w:rsidR="0004390F" w:rsidRPr="00A47994">
              <w:t xml:space="preserve"> </w:t>
            </w:r>
            <w:r w:rsidRPr="00A47994">
              <w:t>мероприятий</w:t>
            </w:r>
          </w:p>
        </w:tc>
        <w:tc>
          <w:tcPr>
            <w:tcW w:w="5812" w:type="dxa"/>
            <w:tcBorders>
              <w:top w:val="single" w:sz="4" w:space="0" w:color="auto"/>
              <w:left w:val="single" w:sz="4" w:space="0" w:color="auto"/>
              <w:bottom w:val="single" w:sz="4" w:space="0" w:color="auto"/>
              <w:right w:val="single" w:sz="4" w:space="0" w:color="auto"/>
            </w:tcBorders>
          </w:tcPr>
          <w:p w14:paraId="52D52DD0" w14:textId="3CD67D83" w:rsidR="004D4A59" w:rsidRPr="00A47994" w:rsidRDefault="00E82DB4" w:rsidP="004D4A59">
            <w:pPr>
              <w:pStyle w:val="Default"/>
              <w:jc w:val="both"/>
              <w:rPr>
                <w:color w:val="auto"/>
              </w:rPr>
            </w:pPr>
            <w:r w:rsidRPr="00A47994">
              <w:rPr>
                <w:color w:val="auto"/>
                <w:spacing w:val="-2"/>
              </w:rPr>
              <w:t xml:space="preserve">Минимальный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4D4A59" w:rsidRPr="00A47994" w14:paraId="22D38BCD" w14:textId="77777777" w:rsidTr="003F5B21">
        <w:trPr>
          <w:trHeight w:val="45"/>
        </w:trPr>
        <w:tc>
          <w:tcPr>
            <w:tcW w:w="553" w:type="dxa"/>
            <w:vMerge/>
            <w:tcBorders>
              <w:left w:val="single" w:sz="4" w:space="0" w:color="auto"/>
              <w:right w:val="single" w:sz="4" w:space="0" w:color="auto"/>
            </w:tcBorders>
            <w:vAlign w:val="center"/>
          </w:tcPr>
          <w:p w14:paraId="03711013" w14:textId="77777777" w:rsidR="004D4A59" w:rsidRPr="00A47994" w:rsidRDefault="004D4A59" w:rsidP="004D4A59">
            <w:pPr>
              <w:rPr>
                <w:rFonts w:eastAsiaTheme="minorHAnsi"/>
                <w:lang w:eastAsia="en-US"/>
              </w:rPr>
            </w:pPr>
          </w:p>
        </w:tc>
        <w:tc>
          <w:tcPr>
            <w:tcW w:w="2844" w:type="dxa"/>
            <w:vMerge/>
            <w:tcBorders>
              <w:left w:val="single" w:sz="4" w:space="0" w:color="auto"/>
              <w:right w:val="single" w:sz="4" w:space="0" w:color="auto"/>
            </w:tcBorders>
            <w:vAlign w:val="center"/>
          </w:tcPr>
          <w:p w14:paraId="23825749" w14:textId="77777777" w:rsidR="004D4A59" w:rsidRPr="00A47994" w:rsidRDefault="004D4A59" w:rsidP="004D4A59">
            <w:pPr>
              <w:rPr>
                <w:rFonts w:eastAsia="Tahoma"/>
                <w:lang w:eastAsia="en-US"/>
              </w:rPr>
            </w:pPr>
          </w:p>
        </w:tc>
        <w:tc>
          <w:tcPr>
            <w:tcW w:w="0" w:type="auto"/>
            <w:vMerge/>
            <w:tcBorders>
              <w:left w:val="single" w:sz="4" w:space="0" w:color="auto"/>
              <w:right w:val="single" w:sz="4" w:space="0" w:color="auto"/>
            </w:tcBorders>
          </w:tcPr>
          <w:p w14:paraId="5A5B4FB4" w14:textId="77777777" w:rsidR="004D4A59" w:rsidRPr="00A47994" w:rsidRDefault="004D4A59" w:rsidP="004D4A59">
            <w:pPr>
              <w:rPr>
                <w:rFonts w:eastAsia="Tahoma"/>
                <w:lang w:eastAsia="en-US"/>
              </w:rPr>
            </w:pPr>
          </w:p>
        </w:tc>
        <w:tc>
          <w:tcPr>
            <w:tcW w:w="3798" w:type="dxa"/>
            <w:vMerge/>
            <w:tcBorders>
              <w:left w:val="single" w:sz="4" w:space="0" w:color="auto"/>
              <w:right w:val="single" w:sz="4" w:space="0" w:color="auto"/>
            </w:tcBorders>
          </w:tcPr>
          <w:p w14:paraId="7C0D9177" w14:textId="77777777" w:rsidR="004D4A59" w:rsidRPr="00A47994" w:rsidRDefault="004D4A59" w:rsidP="004D4A59">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2F9283B5" w14:textId="58C3D259" w:rsidR="004D4A59" w:rsidRPr="00A47994" w:rsidRDefault="00E82DB4" w:rsidP="004D4A59">
            <w:pPr>
              <w:pStyle w:val="Default"/>
              <w:jc w:val="both"/>
              <w:rPr>
                <w:color w:val="auto"/>
              </w:rPr>
            </w:pPr>
            <w:r w:rsidRPr="00A47994">
              <w:rPr>
                <w:color w:val="auto"/>
                <w:spacing w:val="-2"/>
              </w:rPr>
              <w:t xml:space="preserve">Максимальный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4D4A59" w:rsidRPr="00A47994" w14:paraId="71BF9D34" w14:textId="77777777" w:rsidTr="003F5B21">
        <w:trPr>
          <w:trHeight w:val="45"/>
        </w:trPr>
        <w:tc>
          <w:tcPr>
            <w:tcW w:w="553" w:type="dxa"/>
            <w:vMerge/>
            <w:tcBorders>
              <w:left w:val="single" w:sz="4" w:space="0" w:color="auto"/>
              <w:right w:val="single" w:sz="4" w:space="0" w:color="auto"/>
            </w:tcBorders>
            <w:vAlign w:val="center"/>
          </w:tcPr>
          <w:p w14:paraId="28A6F12B" w14:textId="77777777" w:rsidR="004D4A59" w:rsidRPr="00A47994" w:rsidRDefault="004D4A59" w:rsidP="004D4A59">
            <w:pPr>
              <w:rPr>
                <w:rFonts w:eastAsiaTheme="minorHAnsi"/>
                <w:lang w:eastAsia="en-US"/>
              </w:rPr>
            </w:pPr>
          </w:p>
        </w:tc>
        <w:tc>
          <w:tcPr>
            <w:tcW w:w="2844" w:type="dxa"/>
            <w:vMerge/>
            <w:tcBorders>
              <w:left w:val="single" w:sz="4" w:space="0" w:color="auto"/>
              <w:right w:val="single" w:sz="4" w:space="0" w:color="auto"/>
            </w:tcBorders>
            <w:vAlign w:val="center"/>
          </w:tcPr>
          <w:p w14:paraId="277ED338" w14:textId="77777777" w:rsidR="004D4A59" w:rsidRPr="00A47994" w:rsidRDefault="004D4A59" w:rsidP="004D4A59">
            <w:pPr>
              <w:rPr>
                <w:rFonts w:eastAsia="Tahoma"/>
                <w:lang w:eastAsia="en-US"/>
              </w:rPr>
            </w:pPr>
          </w:p>
        </w:tc>
        <w:tc>
          <w:tcPr>
            <w:tcW w:w="0" w:type="auto"/>
            <w:vMerge/>
            <w:tcBorders>
              <w:left w:val="single" w:sz="4" w:space="0" w:color="auto"/>
              <w:right w:val="single" w:sz="4" w:space="0" w:color="auto"/>
            </w:tcBorders>
          </w:tcPr>
          <w:p w14:paraId="4779C197" w14:textId="77777777" w:rsidR="004D4A59" w:rsidRPr="00A47994" w:rsidRDefault="004D4A59" w:rsidP="004D4A59">
            <w:pPr>
              <w:rPr>
                <w:rFonts w:eastAsia="Tahoma"/>
                <w:lang w:eastAsia="en-US"/>
              </w:rPr>
            </w:pPr>
          </w:p>
        </w:tc>
        <w:tc>
          <w:tcPr>
            <w:tcW w:w="3798" w:type="dxa"/>
            <w:vMerge/>
            <w:tcBorders>
              <w:left w:val="single" w:sz="4" w:space="0" w:color="auto"/>
              <w:right w:val="single" w:sz="4" w:space="0" w:color="auto"/>
            </w:tcBorders>
          </w:tcPr>
          <w:p w14:paraId="2504AB2E" w14:textId="77777777" w:rsidR="004D4A59" w:rsidRPr="00A47994" w:rsidRDefault="004D4A59" w:rsidP="004D4A59">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3F27B7B6" w14:textId="75091DF0" w:rsidR="004D4A59" w:rsidRPr="00A47994" w:rsidRDefault="004D4A59" w:rsidP="004D4A59">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0%</w:t>
            </w:r>
          </w:p>
        </w:tc>
      </w:tr>
      <w:tr w:rsidR="004D4A59" w:rsidRPr="00A47994" w14:paraId="7BB49295" w14:textId="77777777" w:rsidTr="003F5B21">
        <w:trPr>
          <w:trHeight w:val="45"/>
        </w:trPr>
        <w:tc>
          <w:tcPr>
            <w:tcW w:w="553" w:type="dxa"/>
            <w:vMerge/>
            <w:tcBorders>
              <w:left w:val="single" w:sz="4" w:space="0" w:color="auto"/>
              <w:right w:val="single" w:sz="4" w:space="0" w:color="auto"/>
            </w:tcBorders>
            <w:vAlign w:val="center"/>
          </w:tcPr>
          <w:p w14:paraId="5EFEB6CB" w14:textId="77777777" w:rsidR="004D4A59" w:rsidRPr="00A47994" w:rsidRDefault="004D4A59" w:rsidP="004D4A59">
            <w:pPr>
              <w:rPr>
                <w:rFonts w:eastAsiaTheme="minorHAnsi"/>
                <w:lang w:eastAsia="en-US"/>
              </w:rPr>
            </w:pPr>
          </w:p>
        </w:tc>
        <w:tc>
          <w:tcPr>
            <w:tcW w:w="2844" w:type="dxa"/>
            <w:vMerge/>
            <w:tcBorders>
              <w:left w:val="single" w:sz="4" w:space="0" w:color="auto"/>
              <w:right w:val="single" w:sz="4" w:space="0" w:color="auto"/>
            </w:tcBorders>
            <w:vAlign w:val="center"/>
          </w:tcPr>
          <w:p w14:paraId="6CB780F4" w14:textId="77777777" w:rsidR="004D4A59" w:rsidRPr="00A47994" w:rsidRDefault="004D4A59" w:rsidP="004D4A59">
            <w:pPr>
              <w:rPr>
                <w:rFonts w:eastAsia="Tahoma"/>
                <w:lang w:eastAsia="en-US"/>
              </w:rPr>
            </w:pPr>
          </w:p>
        </w:tc>
        <w:tc>
          <w:tcPr>
            <w:tcW w:w="0" w:type="auto"/>
            <w:vMerge/>
            <w:tcBorders>
              <w:left w:val="single" w:sz="4" w:space="0" w:color="auto"/>
              <w:right w:val="single" w:sz="4" w:space="0" w:color="auto"/>
            </w:tcBorders>
          </w:tcPr>
          <w:p w14:paraId="56DB1078" w14:textId="77777777" w:rsidR="004D4A59" w:rsidRPr="00A47994" w:rsidRDefault="004D4A59" w:rsidP="004D4A59">
            <w:pPr>
              <w:rPr>
                <w:rFonts w:eastAsia="Tahoma"/>
                <w:lang w:eastAsia="en-US"/>
              </w:rPr>
            </w:pPr>
          </w:p>
        </w:tc>
        <w:tc>
          <w:tcPr>
            <w:tcW w:w="3798" w:type="dxa"/>
            <w:vMerge/>
            <w:tcBorders>
              <w:left w:val="single" w:sz="4" w:space="0" w:color="auto"/>
              <w:right w:val="single" w:sz="4" w:space="0" w:color="auto"/>
            </w:tcBorders>
          </w:tcPr>
          <w:p w14:paraId="2D13A0F0" w14:textId="77777777" w:rsidR="004D4A59" w:rsidRPr="00A47994" w:rsidRDefault="004D4A59" w:rsidP="004D4A59">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6511ECC1" w14:textId="5BC62E04" w:rsidR="004D4A59" w:rsidRPr="00A47994" w:rsidRDefault="004D4A59" w:rsidP="004D4A59">
            <w:pPr>
              <w:pStyle w:val="Default"/>
              <w:jc w:val="both"/>
              <w:rPr>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19CC9B5E" w14:textId="77777777" w:rsidTr="003F5B21">
        <w:trPr>
          <w:trHeight w:val="45"/>
        </w:trPr>
        <w:tc>
          <w:tcPr>
            <w:tcW w:w="553" w:type="dxa"/>
            <w:vMerge/>
            <w:tcBorders>
              <w:left w:val="single" w:sz="4" w:space="0" w:color="auto"/>
              <w:right w:val="single" w:sz="4" w:space="0" w:color="auto"/>
            </w:tcBorders>
            <w:vAlign w:val="center"/>
          </w:tcPr>
          <w:p w14:paraId="5968629A" w14:textId="77777777" w:rsidR="004D4A59" w:rsidRPr="00A47994" w:rsidRDefault="004D4A59" w:rsidP="004D4A59">
            <w:pPr>
              <w:rPr>
                <w:rFonts w:eastAsiaTheme="minorHAnsi"/>
                <w:lang w:eastAsia="en-US"/>
              </w:rPr>
            </w:pPr>
          </w:p>
        </w:tc>
        <w:tc>
          <w:tcPr>
            <w:tcW w:w="2844" w:type="dxa"/>
            <w:vMerge/>
            <w:tcBorders>
              <w:left w:val="single" w:sz="4" w:space="0" w:color="auto"/>
              <w:right w:val="single" w:sz="4" w:space="0" w:color="auto"/>
            </w:tcBorders>
            <w:vAlign w:val="center"/>
          </w:tcPr>
          <w:p w14:paraId="149B8D2F" w14:textId="77777777" w:rsidR="004D4A59" w:rsidRPr="00A47994" w:rsidRDefault="004D4A59" w:rsidP="004D4A59">
            <w:pPr>
              <w:rPr>
                <w:rFonts w:eastAsia="Tahoma"/>
                <w:lang w:eastAsia="en-US"/>
              </w:rPr>
            </w:pPr>
          </w:p>
        </w:tc>
        <w:tc>
          <w:tcPr>
            <w:tcW w:w="0" w:type="auto"/>
            <w:vMerge/>
            <w:tcBorders>
              <w:left w:val="single" w:sz="4" w:space="0" w:color="auto"/>
              <w:right w:val="single" w:sz="4" w:space="0" w:color="auto"/>
            </w:tcBorders>
          </w:tcPr>
          <w:p w14:paraId="2E83F262" w14:textId="77777777" w:rsidR="004D4A59" w:rsidRPr="00A47994" w:rsidRDefault="004D4A59" w:rsidP="004D4A59">
            <w:pPr>
              <w:rPr>
                <w:rFonts w:eastAsia="Tahoma"/>
                <w:lang w:eastAsia="en-US"/>
              </w:rPr>
            </w:pPr>
          </w:p>
        </w:tc>
        <w:tc>
          <w:tcPr>
            <w:tcW w:w="3798" w:type="dxa"/>
            <w:vMerge/>
            <w:tcBorders>
              <w:left w:val="single" w:sz="4" w:space="0" w:color="auto"/>
              <w:right w:val="single" w:sz="4" w:space="0" w:color="auto"/>
            </w:tcBorders>
          </w:tcPr>
          <w:p w14:paraId="16F656D2" w14:textId="77777777" w:rsidR="004D4A59" w:rsidRPr="00A47994" w:rsidRDefault="004D4A59" w:rsidP="004D4A59">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036D7921" w14:textId="5FCD6A00" w:rsidR="004D4A59" w:rsidRPr="00A47994" w:rsidRDefault="004D4A59" w:rsidP="004D4A59">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F4EC1" w:rsidRPr="00A47994" w14:paraId="471ACFB8" w14:textId="77777777" w:rsidTr="003F5B21">
        <w:trPr>
          <w:trHeight w:val="45"/>
        </w:trPr>
        <w:tc>
          <w:tcPr>
            <w:tcW w:w="553" w:type="dxa"/>
            <w:vMerge/>
            <w:tcBorders>
              <w:left w:val="single" w:sz="4" w:space="0" w:color="auto"/>
              <w:bottom w:val="single" w:sz="4" w:space="0" w:color="auto"/>
              <w:right w:val="single" w:sz="4" w:space="0" w:color="auto"/>
            </w:tcBorders>
            <w:vAlign w:val="center"/>
          </w:tcPr>
          <w:p w14:paraId="59711759" w14:textId="77777777" w:rsidR="004F4EC1" w:rsidRPr="00A47994" w:rsidRDefault="004F4EC1" w:rsidP="0029014D">
            <w:pPr>
              <w:rPr>
                <w:rFonts w:eastAsiaTheme="minorHAnsi"/>
                <w:lang w:eastAsia="en-US"/>
              </w:rPr>
            </w:pPr>
          </w:p>
        </w:tc>
        <w:tc>
          <w:tcPr>
            <w:tcW w:w="2844" w:type="dxa"/>
            <w:vMerge/>
            <w:tcBorders>
              <w:left w:val="single" w:sz="4" w:space="0" w:color="auto"/>
              <w:bottom w:val="single" w:sz="4" w:space="0" w:color="auto"/>
              <w:right w:val="single" w:sz="4" w:space="0" w:color="auto"/>
            </w:tcBorders>
            <w:vAlign w:val="center"/>
          </w:tcPr>
          <w:p w14:paraId="6299A5FE" w14:textId="77777777" w:rsidR="004F4EC1" w:rsidRPr="00A47994" w:rsidRDefault="004F4EC1" w:rsidP="0029014D">
            <w:pPr>
              <w:rPr>
                <w:rFonts w:eastAsia="Tahoma"/>
                <w:lang w:eastAsia="en-US"/>
              </w:rPr>
            </w:pPr>
          </w:p>
        </w:tc>
        <w:tc>
          <w:tcPr>
            <w:tcW w:w="0" w:type="auto"/>
            <w:vMerge/>
            <w:tcBorders>
              <w:left w:val="single" w:sz="4" w:space="0" w:color="auto"/>
              <w:bottom w:val="single" w:sz="4" w:space="0" w:color="auto"/>
              <w:right w:val="single" w:sz="4" w:space="0" w:color="auto"/>
            </w:tcBorders>
          </w:tcPr>
          <w:p w14:paraId="3B81FA5C" w14:textId="77777777" w:rsidR="004F4EC1" w:rsidRPr="00A47994" w:rsidRDefault="004F4EC1" w:rsidP="0029014D">
            <w:pPr>
              <w:rPr>
                <w:rFonts w:eastAsia="Tahoma"/>
                <w:lang w:eastAsia="en-US"/>
              </w:rPr>
            </w:pPr>
          </w:p>
        </w:tc>
        <w:tc>
          <w:tcPr>
            <w:tcW w:w="3798" w:type="dxa"/>
            <w:vMerge/>
            <w:tcBorders>
              <w:left w:val="single" w:sz="4" w:space="0" w:color="auto"/>
              <w:bottom w:val="single" w:sz="4" w:space="0" w:color="auto"/>
              <w:right w:val="single" w:sz="4" w:space="0" w:color="auto"/>
            </w:tcBorders>
          </w:tcPr>
          <w:p w14:paraId="046E6348" w14:textId="77777777" w:rsidR="004F4EC1" w:rsidRPr="00A47994" w:rsidRDefault="004F4EC1" w:rsidP="0029014D">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19E37C0D" w14:textId="42198C93" w:rsidR="004F4EC1" w:rsidRPr="00A47994" w:rsidRDefault="004F4EC1" w:rsidP="0029014D">
            <w:pPr>
              <w:pStyle w:val="Default"/>
              <w:jc w:val="both"/>
              <w:rPr>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331834" w:rsidRPr="00A47994" w14:paraId="1369B439" w14:textId="77777777" w:rsidTr="003F5B21">
        <w:trPr>
          <w:trHeight w:val="50"/>
        </w:trPr>
        <w:tc>
          <w:tcPr>
            <w:tcW w:w="553" w:type="dxa"/>
            <w:vMerge w:val="restart"/>
            <w:tcBorders>
              <w:top w:val="single" w:sz="4" w:space="0" w:color="auto"/>
              <w:left w:val="single" w:sz="4" w:space="0" w:color="auto"/>
              <w:right w:val="single" w:sz="4" w:space="0" w:color="auto"/>
            </w:tcBorders>
          </w:tcPr>
          <w:p w14:paraId="7D39A990" w14:textId="77777777" w:rsidR="00331834" w:rsidRPr="00A47994" w:rsidRDefault="00331834" w:rsidP="00EF28B8">
            <w:pPr>
              <w:pStyle w:val="Default"/>
              <w:numPr>
                <w:ilvl w:val="0"/>
                <w:numId w:val="41"/>
              </w:numPr>
              <w:jc w:val="center"/>
              <w:rPr>
                <w:color w:val="auto"/>
              </w:rPr>
            </w:pPr>
          </w:p>
        </w:tc>
        <w:tc>
          <w:tcPr>
            <w:tcW w:w="2844" w:type="dxa"/>
            <w:vMerge w:val="restart"/>
            <w:tcBorders>
              <w:top w:val="single" w:sz="4" w:space="0" w:color="auto"/>
              <w:left w:val="single" w:sz="4" w:space="0" w:color="auto"/>
              <w:right w:val="single" w:sz="4" w:space="0" w:color="auto"/>
            </w:tcBorders>
          </w:tcPr>
          <w:p w14:paraId="282AEF7A" w14:textId="5A518644" w:rsidR="00331834" w:rsidRPr="00A47994" w:rsidRDefault="00331834" w:rsidP="00331834">
            <w:pPr>
              <w:pStyle w:val="Default"/>
              <w:jc w:val="both"/>
              <w:rPr>
                <w:color w:val="auto"/>
              </w:rPr>
            </w:pPr>
            <w:r w:rsidRPr="00A47994">
              <w:t>Причалы для маломерных судов</w:t>
            </w:r>
          </w:p>
        </w:tc>
        <w:tc>
          <w:tcPr>
            <w:tcW w:w="1731" w:type="dxa"/>
            <w:vMerge w:val="restart"/>
            <w:tcBorders>
              <w:top w:val="single" w:sz="4" w:space="0" w:color="auto"/>
              <w:left w:val="single" w:sz="4" w:space="0" w:color="auto"/>
              <w:right w:val="single" w:sz="4" w:space="0" w:color="auto"/>
            </w:tcBorders>
          </w:tcPr>
          <w:p w14:paraId="1231E008" w14:textId="0498CE20" w:rsidR="00331834" w:rsidRPr="00A47994" w:rsidRDefault="00331834" w:rsidP="00331834">
            <w:pPr>
              <w:pStyle w:val="Default"/>
              <w:jc w:val="both"/>
              <w:rPr>
                <w:color w:val="auto"/>
              </w:rPr>
            </w:pPr>
            <w:r w:rsidRPr="00A47994">
              <w:t xml:space="preserve">5.4 </w:t>
            </w:r>
          </w:p>
        </w:tc>
        <w:tc>
          <w:tcPr>
            <w:tcW w:w="3798" w:type="dxa"/>
            <w:vMerge w:val="restart"/>
            <w:tcBorders>
              <w:top w:val="single" w:sz="4" w:space="0" w:color="auto"/>
              <w:left w:val="single" w:sz="4" w:space="0" w:color="auto"/>
              <w:right w:val="single" w:sz="4" w:space="0" w:color="auto"/>
            </w:tcBorders>
          </w:tcPr>
          <w:p w14:paraId="1E6C5C0A" w14:textId="752858EB" w:rsidR="00331834" w:rsidRPr="00A47994" w:rsidRDefault="00331834" w:rsidP="00331834">
            <w:pPr>
              <w:pStyle w:val="Default"/>
              <w:jc w:val="both"/>
              <w:rPr>
                <w:color w:val="auto"/>
              </w:rPr>
            </w:pPr>
            <w:r w:rsidRPr="00A47994">
              <w:t>Размещение сооружений, предназначенных для причаливания, хранения и обслуживания яхт, катеров, лодок и других маломерных судов</w:t>
            </w:r>
          </w:p>
        </w:tc>
        <w:tc>
          <w:tcPr>
            <w:tcW w:w="5812" w:type="dxa"/>
            <w:tcBorders>
              <w:top w:val="single" w:sz="4" w:space="0" w:color="auto"/>
              <w:left w:val="single" w:sz="4" w:space="0" w:color="auto"/>
              <w:bottom w:val="single" w:sz="4" w:space="0" w:color="auto"/>
              <w:right w:val="single" w:sz="4" w:space="0" w:color="auto"/>
            </w:tcBorders>
          </w:tcPr>
          <w:p w14:paraId="3E13A9E6" w14:textId="26F78300" w:rsidR="00331834" w:rsidRPr="00A47994" w:rsidRDefault="00E82DB4" w:rsidP="00331834">
            <w:pPr>
              <w:pStyle w:val="Default"/>
              <w:jc w:val="both"/>
              <w:rPr>
                <w:color w:val="auto"/>
                <w:spacing w:val="-2"/>
              </w:rPr>
            </w:pPr>
            <w:r w:rsidRPr="00A47994">
              <w:rPr>
                <w:color w:val="auto"/>
                <w:spacing w:val="-2"/>
              </w:rPr>
              <w:t xml:space="preserve">Минимальный размер земельного участка (площадь) – </w:t>
            </w:r>
            <w:r w:rsidR="00331834" w:rsidRPr="00A47994">
              <w:rPr>
                <w:color w:val="auto"/>
                <w:spacing w:val="-2"/>
              </w:rPr>
              <w:t>не подлежит установлению</w:t>
            </w:r>
          </w:p>
        </w:tc>
      </w:tr>
      <w:tr w:rsidR="00331834" w:rsidRPr="00A47994" w14:paraId="0C2F690F" w14:textId="77777777" w:rsidTr="003F5B21">
        <w:trPr>
          <w:trHeight w:val="46"/>
        </w:trPr>
        <w:tc>
          <w:tcPr>
            <w:tcW w:w="553" w:type="dxa"/>
            <w:vMerge/>
            <w:tcBorders>
              <w:left w:val="single" w:sz="4" w:space="0" w:color="auto"/>
              <w:right w:val="single" w:sz="4" w:space="0" w:color="auto"/>
            </w:tcBorders>
          </w:tcPr>
          <w:p w14:paraId="427CE35F" w14:textId="77777777" w:rsidR="00331834" w:rsidRPr="00A47994" w:rsidRDefault="00331834" w:rsidP="00EF28B8">
            <w:pPr>
              <w:pStyle w:val="Default"/>
              <w:numPr>
                <w:ilvl w:val="0"/>
                <w:numId w:val="41"/>
              </w:numPr>
              <w:jc w:val="center"/>
              <w:rPr>
                <w:color w:val="auto"/>
              </w:rPr>
            </w:pPr>
          </w:p>
        </w:tc>
        <w:tc>
          <w:tcPr>
            <w:tcW w:w="2844" w:type="dxa"/>
            <w:vMerge/>
            <w:tcBorders>
              <w:left w:val="single" w:sz="4" w:space="0" w:color="auto"/>
              <w:right w:val="single" w:sz="4" w:space="0" w:color="auto"/>
            </w:tcBorders>
            <w:vAlign w:val="center"/>
          </w:tcPr>
          <w:p w14:paraId="4C2B8BB4" w14:textId="77777777" w:rsidR="00331834" w:rsidRPr="00A47994" w:rsidRDefault="00331834" w:rsidP="00331834">
            <w:pPr>
              <w:pStyle w:val="Default"/>
              <w:jc w:val="both"/>
              <w:rPr>
                <w:color w:val="auto"/>
              </w:rPr>
            </w:pPr>
          </w:p>
        </w:tc>
        <w:tc>
          <w:tcPr>
            <w:tcW w:w="1731" w:type="dxa"/>
            <w:vMerge/>
            <w:tcBorders>
              <w:left w:val="single" w:sz="4" w:space="0" w:color="auto"/>
              <w:right w:val="single" w:sz="4" w:space="0" w:color="auto"/>
            </w:tcBorders>
            <w:vAlign w:val="center"/>
          </w:tcPr>
          <w:p w14:paraId="3D9B4A36" w14:textId="77777777" w:rsidR="00331834" w:rsidRPr="00A47994" w:rsidRDefault="00331834" w:rsidP="00331834">
            <w:pPr>
              <w:pStyle w:val="Default"/>
              <w:jc w:val="both"/>
              <w:rPr>
                <w:color w:val="auto"/>
              </w:rPr>
            </w:pPr>
          </w:p>
        </w:tc>
        <w:tc>
          <w:tcPr>
            <w:tcW w:w="3798" w:type="dxa"/>
            <w:vMerge/>
            <w:tcBorders>
              <w:left w:val="single" w:sz="4" w:space="0" w:color="auto"/>
              <w:right w:val="single" w:sz="4" w:space="0" w:color="auto"/>
            </w:tcBorders>
            <w:vAlign w:val="center"/>
          </w:tcPr>
          <w:p w14:paraId="097AE0F2" w14:textId="77777777" w:rsidR="00331834" w:rsidRPr="00A47994" w:rsidRDefault="00331834" w:rsidP="00331834">
            <w:pPr>
              <w:pStyle w:val="Default"/>
              <w:jc w:val="both"/>
              <w:rPr>
                <w:color w:val="auto"/>
              </w:rPr>
            </w:pPr>
          </w:p>
        </w:tc>
        <w:tc>
          <w:tcPr>
            <w:tcW w:w="5812" w:type="dxa"/>
            <w:tcBorders>
              <w:top w:val="single" w:sz="4" w:space="0" w:color="auto"/>
              <w:left w:val="single" w:sz="4" w:space="0" w:color="auto"/>
              <w:bottom w:val="single" w:sz="4" w:space="0" w:color="auto"/>
              <w:right w:val="single" w:sz="4" w:space="0" w:color="auto"/>
            </w:tcBorders>
          </w:tcPr>
          <w:p w14:paraId="4A1469E6" w14:textId="4CF02892" w:rsidR="00331834" w:rsidRPr="00A47994" w:rsidRDefault="00E82DB4" w:rsidP="00331834">
            <w:pPr>
              <w:pStyle w:val="Default"/>
              <w:jc w:val="both"/>
              <w:rPr>
                <w:color w:val="auto"/>
                <w:spacing w:val="-2"/>
              </w:rPr>
            </w:pPr>
            <w:r w:rsidRPr="00A47994">
              <w:rPr>
                <w:color w:val="auto"/>
                <w:spacing w:val="-2"/>
              </w:rPr>
              <w:t xml:space="preserve">Максимальный размер земельного участка (площадь) – </w:t>
            </w:r>
            <w:r w:rsidR="00331834" w:rsidRPr="00A47994">
              <w:rPr>
                <w:color w:val="auto"/>
                <w:spacing w:val="-2"/>
              </w:rPr>
              <w:t>не подлежит установлению</w:t>
            </w:r>
          </w:p>
        </w:tc>
      </w:tr>
      <w:tr w:rsidR="00331834" w:rsidRPr="00A47994" w14:paraId="56B30C9D" w14:textId="77777777" w:rsidTr="003F5B21">
        <w:trPr>
          <w:trHeight w:val="46"/>
        </w:trPr>
        <w:tc>
          <w:tcPr>
            <w:tcW w:w="553" w:type="dxa"/>
            <w:vMerge/>
            <w:tcBorders>
              <w:left w:val="single" w:sz="4" w:space="0" w:color="auto"/>
              <w:right w:val="single" w:sz="4" w:space="0" w:color="auto"/>
            </w:tcBorders>
          </w:tcPr>
          <w:p w14:paraId="11DE2963" w14:textId="77777777" w:rsidR="00331834" w:rsidRPr="00A47994" w:rsidRDefault="00331834" w:rsidP="00EF28B8">
            <w:pPr>
              <w:pStyle w:val="Default"/>
              <w:numPr>
                <w:ilvl w:val="0"/>
                <w:numId w:val="41"/>
              </w:numPr>
              <w:jc w:val="center"/>
              <w:rPr>
                <w:color w:val="auto"/>
              </w:rPr>
            </w:pPr>
          </w:p>
        </w:tc>
        <w:tc>
          <w:tcPr>
            <w:tcW w:w="2844" w:type="dxa"/>
            <w:vMerge/>
            <w:tcBorders>
              <w:left w:val="single" w:sz="4" w:space="0" w:color="auto"/>
              <w:right w:val="single" w:sz="4" w:space="0" w:color="auto"/>
            </w:tcBorders>
            <w:vAlign w:val="center"/>
          </w:tcPr>
          <w:p w14:paraId="12E672A4" w14:textId="77777777" w:rsidR="00331834" w:rsidRPr="00A47994" w:rsidRDefault="00331834" w:rsidP="00331834">
            <w:pPr>
              <w:pStyle w:val="Default"/>
              <w:jc w:val="both"/>
              <w:rPr>
                <w:color w:val="auto"/>
              </w:rPr>
            </w:pPr>
          </w:p>
        </w:tc>
        <w:tc>
          <w:tcPr>
            <w:tcW w:w="1731" w:type="dxa"/>
            <w:vMerge/>
            <w:tcBorders>
              <w:left w:val="single" w:sz="4" w:space="0" w:color="auto"/>
              <w:right w:val="single" w:sz="4" w:space="0" w:color="auto"/>
            </w:tcBorders>
            <w:vAlign w:val="center"/>
          </w:tcPr>
          <w:p w14:paraId="2DC8AF7B" w14:textId="77777777" w:rsidR="00331834" w:rsidRPr="00A47994" w:rsidRDefault="00331834" w:rsidP="00331834">
            <w:pPr>
              <w:pStyle w:val="Default"/>
              <w:jc w:val="both"/>
              <w:rPr>
                <w:color w:val="auto"/>
              </w:rPr>
            </w:pPr>
          </w:p>
        </w:tc>
        <w:tc>
          <w:tcPr>
            <w:tcW w:w="3798" w:type="dxa"/>
            <w:vMerge/>
            <w:tcBorders>
              <w:left w:val="single" w:sz="4" w:space="0" w:color="auto"/>
              <w:right w:val="single" w:sz="4" w:space="0" w:color="auto"/>
            </w:tcBorders>
            <w:vAlign w:val="center"/>
          </w:tcPr>
          <w:p w14:paraId="0700DA7A" w14:textId="77777777" w:rsidR="00331834" w:rsidRPr="00A47994" w:rsidRDefault="00331834" w:rsidP="00331834">
            <w:pPr>
              <w:pStyle w:val="Default"/>
              <w:jc w:val="both"/>
              <w:rPr>
                <w:color w:val="auto"/>
              </w:rPr>
            </w:pPr>
          </w:p>
        </w:tc>
        <w:tc>
          <w:tcPr>
            <w:tcW w:w="5812" w:type="dxa"/>
            <w:tcBorders>
              <w:top w:val="single" w:sz="4" w:space="0" w:color="auto"/>
              <w:left w:val="single" w:sz="4" w:space="0" w:color="auto"/>
              <w:bottom w:val="single" w:sz="4" w:space="0" w:color="auto"/>
              <w:right w:val="single" w:sz="4" w:space="0" w:color="auto"/>
            </w:tcBorders>
          </w:tcPr>
          <w:p w14:paraId="46CA3729" w14:textId="27180F52" w:rsidR="00331834" w:rsidRPr="00A47994" w:rsidRDefault="00331834" w:rsidP="00331834">
            <w:pPr>
              <w:pStyle w:val="Default"/>
              <w:jc w:val="both"/>
              <w:rPr>
                <w:color w:val="auto"/>
                <w:spacing w:val="-2"/>
              </w:rPr>
            </w:pPr>
            <w:r w:rsidRPr="00A47994">
              <w:rPr>
                <w:color w:val="auto"/>
                <w:spacing w:val="-2"/>
              </w:rPr>
              <w:t>Максимальный процент застройки в границах земельного участка – не подлежит установлению</w:t>
            </w:r>
          </w:p>
        </w:tc>
      </w:tr>
      <w:tr w:rsidR="00331834" w:rsidRPr="00A47994" w14:paraId="454F5287" w14:textId="77777777" w:rsidTr="003F5B21">
        <w:trPr>
          <w:trHeight w:val="46"/>
        </w:trPr>
        <w:tc>
          <w:tcPr>
            <w:tcW w:w="553" w:type="dxa"/>
            <w:vMerge/>
            <w:tcBorders>
              <w:left w:val="single" w:sz="4" w:space="0" w:color="auto"/>
              <w:right w:val="single" w:sz="4" w:space="0" w:color="auto"/>
            </w:tcBorders>
          </w:tcPr>
          <w:p w14:paraId="2DF7D261" w14:textId="77777777" w:rsidR="00331834" w:rsidRPr="00A47994" w:rsidRDefault="00331834" w:rsidP="00EF28B8">
            <w:pPr>
              <w:pStyle w:val="Default"/>
              <w:numPr>
                <w:ilvl w:val="0"/>
                <w:numId w:val="41"/>
              </w:numPr>
              <w:jc w:val="center"/>
              <w:rPr>
                <w:color w:val="auto"/>
              </w:rPr>
            </w:pPr>
          </w:p>
        </w:tc>
        <w:tc>
          <w:tcPr>
            <w:tcW w:w="2844" w:type="dxa"/>
            <w:vMerge/>
            <w:tcBorders>
              <w:left w:val="single" w:sz="4" w:space="0" w:color="auto"/>
              <w:right w:val="single" w:sz="4" w:space="0" w:color="auto"/>
            </w:tcBorders>
            <w:vAlign w:val="center"/>
          </w:tcPr>
          <w:p w14:paraId="174EA9EF" w14:textId="77777777" w:rsidR="00331834" w:rsidRPr="00A47994" w:rsidRDefault="00331834" w:rsidP="00331834">
            <w:pPr>
              <w:pStyle w:val="Default"/>
              <w:jc w:val="both"/>
              <w:rPr>
                <w:color w:val="auto"/>
              </w:rPr>
            </w:pPr>
          </w:p>
        </w:tc>
        <w:tc>
          <w:tcPr>
            <w:tcW w:w="1731" w:type="dxa"/>
            <w:vMerge/>
            <w:tcBorders>
              <w:left w:val="single" w:sz="4" w:space="0" w:color="auto"/>
              <w:right w:val="single" w:sz="4" w:space="0" w:color="auto"/>
            </w:tcBorders>
            <w:vAlign w:val="center"/>
          </w:tcPr>
          <w:p w14:paraId="3FD9EF5F" w14:textId="77777777" w:rsidR="00331834" w:rsidRPr="00A47994" w:rsidRDefault="00331834" w:rsidP="00331834">
            <w:pPr>
              <w:pStyle w:val="Default"/>
              <w:jc w:val="both"/>
              <w:rPr>
                <w:color w:val="auto"/>
              </w:rPr>
            </w:pPr>
          </w:p>
        </w:tc>
        <w:tc>
          <w:tcPr>
            <w:tcW w:w="3798" w:type="dxa"/>
            <w:vMerge/>
            <w:tcBorders>
              <w:left w:val="single" w:sz="4" w:space="0" w:color="auto"/>
              <w:right w:val="single" w:sz="4" w:space="0" w:color="auto"/>
            </w:tcBorders>
            <w:vAlign w:val="center"/>
          </w:tcPr>
          <w:p w14:paraId="26C0D62C" w14:textId="77777777" w:rsidR="00331834" w:rsidRPr="00A47994" w:rsidRDefault="00331834" w:rsidP="00331834">
            <w:pPr>
              <w:pStyle w:val="Default"/>
              <w:jc w:val="both"/>
              <w:rPr>
                <w:color w:val="auto"/>
              </w:rPr>
            </w:pPr>
          </w:p>
        </w:tc>
        <w:tc>
          <w:tcPr>
            <w:tcW w:w="5812" w:type="dxa"/>
            <w:tcBorders>
              <w:top w:val="single" w:sz="4" w:space="0" w:color="auto"/>
              <w:left w:val="single" w:sz="4" w:space="0" w:color="auto"/>
              <w:bottom w:val="single" w:sz="4" w:space="0" w:color="auto"/>
              <w:right w:val="single" w:sz="4" w:space="0" w:color="auto"/>
            </w:tcBorders>
          </w:tcPr>
          <w:p w14:paraId="4EE51479" w14:textId="611090A2" w:rsidR="00331834" w:rsidRPr="00A47994" w:rsidRDefault="00331834" w:rsidP="00331834">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331834" w:rsidRPr="00A47994" w14:paraId="3BA889A7" w14:textId="77777777" w:rsidTr="003F5B21">
        <w:trPr>
          <w:trHeight w:val="46"/>
        </w:trPr>
        <w:tc>
          <w:tcPr>
            <w:tcW w:w="553" w:type="dxa"/>
            <w:vMerge/>
            <w:tcBorders>
              <w:left w:val="single" w:sz="4" w:space="0" w:color="auto"/>
              <w:right w:val="single" w:sz="4" w:space="0" w:color="auto"/>
            </w:tcBorders>
          </w:tcPr>
          <w:p w14:paraId="0F1DE674" w14:textId="77777777" w:rsidR="00331834" w:rsidRPr="00A47994" w:rsidRDefault="00331834" w:rsidP="00EF28B8">
            <w:pPr>
              <w:pStyle w:val="Default"/>
              <w:numPr>
                <w:ilvl w:val="0"/>
                <w:numId w:val="41"/>
              </w:numPr>
              <w:jc w:val="center"/>
              <w:rPr>
                <w:color w:val="auto"/>
              </w:rPr>
            </w:pPr>
          </w:p>
        </w:tc>
        <w:tc>
          <w:tcPr>
            <w:tcW w:w="2844" w:type="dxa"/>
            <w:vMerge/>
            <w:tcBorders>
              <w:left w:val="single" w:sz="4" w:space="0" w:color="auto"/>
              <w:right w:val="single" w:sz="4" w:space="0" w:color="auto"/>
            </w:tcBorders>
            <w:vAlign w:val="center"/>
          </w:tcPr>
          <w:p w14:paraId="091EA8B7" w14:textId="77777777" w:rsidR="00331834" w:rsidRPr="00A47994" w:rsidRDefault="00331834" w:rsidP="00331834">
            <w:pPr>
              <w:pStyle w:val="Default"/>
              <w:jc w:val="both"/>
              <w:rPr>
                <w:color w:val="auto"/>
              </w:rPr>
            </w:pPr>
          </w:p>
        </w:tc>
        <w:tc>
          <w:tcPr>
            <w:tcW w:w="1731" w:type="dxa"/>
            <w:vMerge/>
            <w:tcBorders>
              <w:left w:val="single" w:sz="4" w:space="0" w:color="auto"/>
              <w:right w:val="single" w:sz="4" w:space="0" w:color="auto"/>
            </w:tcBorders>
            <w:vAlign w:val="center"/>
          </w:tcPr>
          <w:p w14:paraId="783B2D46" w14:textId="77777777" w:rsidR="00331834" w:rsidRPr="00A47994" w:rsidRDefault="00331834" w:rsidP="00331834">
            <w:pPr>
              <w:pStyle w:val="Default"/>
              <w:jc w:val="both"/>
              <w:rPr>
                <w:color w:val="auto"/>
              </w:rPr>
            </w:pPr>
          </w:p>
        </w:tc>
        <w:tc>
          <w:tcPr>
            <w:tcW w:w="3798" w:type="dxa"/>
            <w:vMerge/>
            <w:tcBorders>
              <w:left w:val="single" w:sz="4" w:space="0" w:color="auto"/>
              <w:right w:val="single" w:sz="4" w:space="0" w:color="auto"/>
            </w:tcBorders>
            <w:vAlign w:val="center"/>
          </w:tcPr>
          <w:p w14:paraId="1144CA7F" w14:textId="77777777" w:rsidR="00331834" w:rsidRPr="00A47994" w:rsidRDefault="00331834" w:rsidP="00331834">
            <w:pPr>
              <w:pStyle w:val="Default"/>
              <w:jc w:val="both"/>
              <w:rPr>
                <w:color w:val="auto"/>
              </w:rPr>
            </w:pPr>
          </w:p>
        </w:tc>
        <w:tc>
          <w:tcPr>
            <w:tcW w:w="5812" w:type="dxa"/>
            <w:tcBorders>
              <w:top w:val="single" w:sz="4" w:space="0" w:color="auto"/>
              <w:left w:val="single" w:sz="4" w:space="0" w:color="auto"/>
              <w:bottom w:val="single" w:sz="4" w:space="0" w:color="auto"/>
              <w:right w:val="single" w:sz="4" w:space="0" w:color="auto"/>
            </w:tcBorders>
          </w:tcPr>
          <w:p w14:paraId="17192B8D" w14:textId="53897A81" w:rsidR="00331834" w:rsidRPr="00A47994" w:rsidRDefault="00331834" w:rsidP="00331834">
            <w:pPr>
              <w:pStyle w:val="Default"/>
              <w:jc w:val="both"/>
              <w:rPr>
                <w:color w:val="auto"/>
                <w:spacing w:val="-2"/>
              </w:rPr>
            </w:pPr>
            <w:r w:rsidRPr="00A47994">
              <w:rPr>
                <w:color w:val="auto"/>
                <w:spacing w:val="-2"/>
              </w:rPr>
              <w:t>Предельная высота зданий, строений, сооружений – не подлежит установлению</w:t>
            </w:r>
          </w:p>
        </w:tc>
      </w:tr>
      <w:tr w:rsidR="00331834" w:rsidRPr="00A47994" w14:paraId="7C06B1FB" w14:textId="77777777" w:rsidTr="003F5B21">
        <w:trPr>
          <w:trHeight w:val="46"/>
        </w:trPr>
        <w:tc>
          <w:tcPr>
            <w:tcW w:w="553" w:type="dxa"/>
            <w:vMerge/>
            <w:tcBorders>
              <w:left w:val="single" w:sz="4" w:space="0" w:color="auto"/>
              <w:bottom w:val="single" w:sz="4" w:space="0" w:color="auto"/>
              <w:right w:val="single" w:sz="4" w:space="0" w:color="auto"/>
            </w:tcBorders>
          </w:tcPr>
          <w:p w14:paraId="4BB5A5CE" w14:textId="77777777" w:rsidR="00331834" w:rsidRPr="00A47994" w:rsidRDefault="00331834" w:rsidP="00EF28B8">
            <w:pPr>
              <w:pStyle w:val="Default"/>
              <w:numPr>
                <w:ilvl w:val="0"/>
                <w:numId w:val="41"/>
              </w:numPr>
              <w:jc w:val="center"/>
              <w:rPr>
                <w:color w:val="auto"/>
              </w:rPr>
            </w:pPr>
          </w:p>
        </w:tc>
        <w:tc>
          <w:tcPr>
            <w:tcW w:w="2844" w:type="dxa"/>
            <w:vMerge/>
            <w:tcBorders>
              <w:left w:val="single" w:sz="4" w:space="0" w:color="auto"/>
              <w:bottom w:val="single" w:sz="4" w:space="0" w:color="auto"/>
              <w:right w:val="single" w:sz="4" w:space="0" w:color="auto"/>
            </w:tcBorders>
            <w:vAlign w:val="center"/>
          </w:tcPr>
          <w:p w14:paraId="12A6BD62" w14:textId="77777777" w:rsidR="00331834" w:rsidRPr="00A47994" w:rsidRDefault="00331834" w:rsidP="00331834">
            <w:pPr>
              <w:pStyle w:val="Default"/>
              <w:jc w:val="both"/>
              <w:rPr>
                <w:color w:val="auto"/>
              </w:rPr>
            </w:pPr>
          </w:p>
        </w:tc>
        <w:tc>
          <w:tcPr>
            <w:tcW w:w="1731" w:type="dxa"/>
            <w:vMerge/>
            <w:tcBorders>
              <w:left w:val="single" w:sz="4" w:space="0" w:color="auto"/>
              <w:bottom w:val="single" w:sz="4" w:space="0" w:color="auto"/>
              <w:right w:val="single" w:sz="4" w:space="0" w:color="auto"/>
            </w:tcBorders>
            <w:vAlign w:val="center"/>
          </w:tcPr>
          <w:p w14:paraId="21BC2182" w14:textId="77777777" w:rsidR="00331834" w:rsidRPr="00A47994" w:rsidRDefault="00331834" w:rsidP="00331834">
            <w:pPr>
              <w:pStyle w:val="Default"/>
              <w:jc w:val="both"/>
              <w:rPr>
                <w:color w:val="auto"/>
              </w:rPr>
            </w:pPr>
          </w:p>
        </w:tc>
        <w:tc>
          <w:tcPr>
            <w:tcW w:w="3798" w:type="dxa"/>
            <w:vMerge/>
            <w:tcBorders>
              <w:left w:val="single" w:sz="4" w:space="0" w:color="auto"/>
              <w:bottom w:val="single" w:sz="4" w:space="0" w:color="auto"/>
              <w:right w:val="single" w:sz="4" w:space="0" w:color="auto"/>
            </w:tcBorders>
            <w:vAlign w:val="center"/>
          </w:tcPr>
          <w:p w14:paraId="495E47F3" w14:textId="77777777" w:rsidR="00331834" w:rsidRPr="00A47994" w:rsidRDefault="00331834" w:rsidP="00331834">
            <w:pPr>
              <w:pStyle w:val="Default"/>
              <w:jc w:val="both"/>
              <w:rPr>
                <w:color w:val="auto"/>
              </w:rPr>
            </w:pPr>
          </w:p>
        </w:tc>
        <w:tc>
          <w:tcPr>
            <w:tcW w:w="5812" w:type="dxa"/>
            <w:tcBorders>
              <w:top w:val="single" w:sz="4" w:space="0" w:color="auto"/>
              <w:left w:val="single" w:sz="4" w:space="0" w:color="auto"/>
              <w:bottom w:val="single" w:sz="4" w:space="0" w:color="auto"/>
              <w:right w:val="single" w:sz="4" w:space="0" w:color="auto"/>
            </w:tcBorders>
          </w:tcPr>
          <w:p w14:paraId="40FB194F" w14:textId="6932CD80" w:rsidR="00331834" w:rsidRPr="00A47994" w:rsidRDefault="00331834" w:rsidP="00331834">
            <w:pPr>
              <w:pStyle w:val="Default"/>
              <w:jc w:val="both"/>
              <w:rPr>
                <w:color w:val="auto"/>
                <w:spacing w:val="-2"/>
              </w:rPr>
            </w:pPr>
            <w:r w:rsidRPr="00A47994">
              <w:rPr>
                <w:color w:val="auto"/>
                <w:spacing w:val="-2"/>
              </w:rPr>
              <w:t>Минимальный процент озеленения земельного участка – не подлежит установлению</w:t>
            </w:r>
          </w:p>
        </w:tc>
      </w:tr>
      <w:tr w:rsidR="00331834" w:rsidRPr="00A47994" w14:paraId="7C37826C" w14:textId="77777777" w:rsidTr="003F5B21">
        <w:trPr>
          <w:trHeight w:val="55"/>
        </w:trPr>
        <w:tc>
          <w:tcPr>
            <w:tcW w:w="553" w:type="dxa"/>
            <w:vMerge w:val="restart"/>
            <w:tcBorders>
              <w:top w:val="single" w:sz="4" w:space="0" w:color="auto"/>
              <w:left w:val="single" w:sz="4" w:space="0" w:color="auto"/>
              <w:bottom w:val="single" w:sz="4" w:space="0" w:color="auto"/>
              <w:right w:val="single" w:sz="4" w:space="0" w:color="auto"/>
            </w:tcBorders>
          </w:tcPr>
          <w:p w14:paraId="60D04A3E" w14:textId="77777777" w:rsidR="00331834" w:rsidRPr="00A47994" w:rsidRDefault="00331834" w:rsidP="00EF28B8">
            <w:pPr>
              <w:pStyle w:val="Default"/>
              <w:numPr>
                <w:ilvl w:val="0"/>
                <w:numId w:val="41"/>
              </w:numPr>
              <w:jc w:val="center"/>
              <w:rPr>
                <w:color w:val="auto"/>
              </w:rPr>
            </w:pPr>
          </w:p>
        </w:tc>
        <w:tc>
          <w:tcPr>
            <w:tcW w:w="2844" w:type="dxa"/>
            <w:vMerge w:val="restart"/>
            <w:tcBorders>
              <w:top w:val="single" w:sz="4" w:space="0" w:color="auto"/>
              <w:left w:val="single" w:sz="4" w:space="0" w:color="auto"/>
              <w:bottom w:val="single" w:sz="4" w:space="0" w:color="auto"/>
              <w:right w:val="single" w:sz="4" w:space="0" w:color="auto"/>
            </w:tcBorders>
            <w:hideMark/>
          </w:tcPr>
          <w:p w14:paraId="31BD0F0E" w14:textId="1D4938E2" w:rsidR="00331834" w:rsidRPr="00A47994" w:rsidRDefault="00331834" w:rsidP="00331834">
            <w:pPr>
              <w:pStyle w:val="Default"/>
              <w:jc w:val="both"/>
              <w:rPr>
                <w:color w:val="auto"/>
              </w:rPr>
            </w:pPr>
            <w:r w:rsidRPr="00A47994">
              <w:rPr>
                <w:color w:val="auto"/>
              </w:rPr>
              <w:t>Деятельность по особой охране и изучению природы</w:t>
            </w:r>
          </w:p>
        </w:tc>
        <w:tc>
          <w:tcPr>
            <w:tcW w:w="1731" w:type="dxa"/>
            <w:vMerge w:val="restart"/>
            <w:tcBorders>
              <w:top w:val="single" w:sz="4" w:space="0" w:color="auto"/>
              <w:left w:val="single" w:sz="4" w:space="0" w:color="auto"/>
              <w:bottom w:val="single" w:sz="4" w:space="0" w:color="auto"/>
              <w:right w:val="single" w:sz="4" w:space="0" w:color="auto"/>
            </w:tcBorders>
            <w:hideMark/>
          </w:tcPr>
          <w:p w14:paraId="3CF76075" w14:textId="3A293BC6" w:rsidR="00331834" w:rsidRPr="00A47994" w:rsidRDefault="00331834" w:rsidP="00331834">
            <w:pPr>
              <w:pStyle w:val="Default"/>
              <w:jc w:val="both"/>
              <w:rPr>
                <w:color w:val="auto"/>
              </w:rPr>
            </w:pPr>
            <w:r w:rsidRPr="00A47994">
              <w:rPr>
                <w:color w:val="auto"/>
              </w:rPr>
              <w:t xml:space="preserve">9.0 </w:t>
            </w:r>
          </w:p>
        </w:tc>
        <w:tc>
          <w:tcPr>
            <w:tcW w:w="3798" w:type="dxa"/>
            <w:vMerge w:val="restart"/>
            <w:tcBorders>
              <w:top w:val="single" w:sz="4" w:space="0" w:color="auto"/>
              <w:left w:val="single" w:sz="4" w:space="0" w:color="auto"/>
              <w:bottom w:val="single" w:sz="4" w:space="0" w:color="auto"/>
              <w:right w:val="single" w:sz="4" w:space="0" w:color="auto"/>
            </w:tcBorders>
            <w:hideMark/>
          </w:tcPr>
          <w:p w14:paraId="793C3035" w14:textId="3AE15BB2" w:rsidR="00331834" w:rsidRPr="00A47994" w:rsidRDefault="00331834" w:rsidP="00331834">
            <w:pPr>
              <w:pStyle w:val="Default"/>
              <w:jc w:val="both"/>
              <w:rPr>
                <w:color w:val="auto"/>
              </w:rPr>
            </w:pPr>
            <w:r w:rsidRPr="00A47994">
              <w:rPr>
                <w:color w:val="auto"/>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5812" w:type="dxa"/>
            <w:tcBorders>
              <w:top w:val="single" w:sz="4" w:space="0" w:color="auto"/>
              <w:left w:val="single" w:sz="4" w:space="0" w:color="auto"/>
              <w:bottom w:val="single" w:sz="4" w:space="0" w:color="auto"/>
              <w:right w:val="single" w:sz="4" w:space="0" w:color="auto"/>
            </w:tcBorders>
            <w:hideMark/>
          </w:tcPr>
          <w:p w14:paraId="15125AF1" w14:textId="6665CD6F" w:rsidR="00331834" w:rsidRPr="00A47994" w:rsidRDefault="00E82DB4" w:rsidP="00331834">
            <w:pPr>
              <w:pStyle w:val="Default"/>
              <w:jc w:val="both"/>
              <w:rPr>
                <w:color w:val="auto"/>
                <w:spacing w:val="-2"/>
              </w:rPr>
            </w:pPr>
            <w:r w:rsidRPr="00A47994">
              <w:rPr>
                <w:color w:val="auto"/>
                <w:spacing w:val="-2"/>
              </w:rPr>
              <w:t xml:space="preserve">Минимальный размер земельного участка (площадь) – </w:t>
            </w:r>
            <w:r w:rsidR="00331834" w:rsidRPr="00A47994">
              <w:rPr>
                <w:color w:val="auto"/>
                <w:spacing w:val="-2"/>
              </w:rPr>
              <w:t>не подлежит установлению</w:t>
            </w:r>
          </w:p>
        </w:tc>
      </w:tr>
      <w:tr w:rsidR="00331834" w:rsidRPr="00A47994" w14:paraId="463F81A2" w14:textId="77777777" w:rsidTr="003F5B21">
        <w:trPr>
          <w:trHeight w:val="53"/>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7893763F" w14:textId="77777777" w:rsidR="00331834" w:rsidRPr="00A47994" w:rsidRDefault="00331834" w:rsidP="00331834">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4C2C4965" w14:textId="77777777" w:rsidR="00331834" w:rsidRPr="00A47994" w:rsidRDefault="00331834" w:rsidP="00331834">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880EE" w14:textId="77777777" w:rsidR="00331834" w:rsidRPr="00A47994" w:rsidRDefault="00331834" w:rsidP="00331834">
            <w:pPr>
              <w:rPr>
                <w:rFonts w:eastAsiaTheme="minorHAnsi"/>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1347111E"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28685988" w14:textId="2FB59E6D" w:rsidR="00331834" w:rsidRPr="00A47994" w:rsidRDefault="00E82DB4" w:rsidP="00331834">
            <w:pPr>
              <w:pStyle w:val="Default"/>
              <w:jc w:val="both"/>
              <w:rPr>
                <w:color w:val="auto"/>
                <w:spacing w:val="-2"/>
              </w:rPr>
            </w:pPr>
            <w:r w:rsidRPr="00A47994">
              <w:rPr>
                <w:color w:val="auto"/>
                <w:spacing w:val="-2"/>
              </w:rPr>
              <w:t xml:space="preserve">Максимальный размер земельного участка (площадь) – </w:t>
            </w:r>
            <w:r w:rsidR="00331834" w:rsidRPr="00A47994">
              <w:rPr>
                <w:color w:val="auto"/>
                <w:spacing w:val="-2"/>
              </w:rPr>
              <w:t>не подлежит установлению</w:t>
            </w:r>
          </w:p>
        </w:tc>
      </w:tr>
      <w:tr w:rsidR="00331834" w:rsidRPr="00A47994" w14:paraId="1127F048" w14:textId="77777777" w:rsidTr="003F5B21">
        <w:trPr>
          <w:trHeight w:val="53"/>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0D5D0BC8" w14:textId="77777777" w:rsidR="00331834" w:rsidRPr="00A47994" w:rsidRDefault="00331834" w:rsidP="00331834">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4599A8A9" w14:textId="77777777" w:rsidR="00331834" w:rsidRPr="00A47994" w:rsidRDefault="00331834" w:rsidP="00331834">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82D4B" w14:textId="77777777" w:rsidR="00331834" w:rsidRPr="00A47994" w:rsidRDefault="00331834" w:rsidP="00331834">
            <w:pPr>
              <w:rPr>
                <w:rFonts w:eastAsiaTheme="minorHAnsi"/>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101E5E2E"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780FCC92" w14:textId="3BB5AB5A" w:rsidR="00331834" w:rsidRPr="00A47994" w:rsidRDefault="00331834" w:rsidP="00331834">
            <w:pPr>
              <w:pStyle w:val="Default"/>
              <w:jc w:val="both"/>
              <w:rPr>
                <w:color w:val="auto"/>
                <w:spacing w:val="-2"/>
              </w:rPr>
            </w:pPr>
            <w:r w:rsidRPr="00A47994">
              <w:rPr>
                <w:color w:val="auto"/>
                <w:spacing w:val="-2"/>
              </w:rPr>
              <w:t>Максимальный процент застройки в границах земельного участка – не подлежит установлению</w:t>
            </w:r>
          </w:p>
        </w:tc>
      </w:tr>
      <w:tr w:rsidR="00331834" w:rsidRPr="00A47994" w14:paraId="21C03849" w14:textId="77777777" w:rsidTr="003F5B21">
        <w:trPr>
          <w:trHeight w:val="53"/>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4439BBB8" w14:textId="77777777" w:rsidR="00331834" w:rsidRPr="00A47994" w:rsidRDefault="00331834" w:rsidP="00331834">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75E35935" w14:textId="77777777" w:rsidR="00331834" w:rsidRPr="00A47994" w:rsidRDefault="00331834" w:rsidP="00331834">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23E84" w14:textId="77777777" w:rsidR="00331834" w:rsidRPr="00A47994" w:rsidRDefault="00331834" w:rsidP="00331834">
            <w:pPr>
              <w:rPr>
                <w:rFonts w:eastAsiaTheme="minorHAnsi"/>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5B8515F5"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1BA84733" w14:textId="1EB487D6" w:rsidR="00331834" w:rsidRPr="00A47994" w:rsidRDefault="00331834" w:rsidP="00331834">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331834" w:rsidRPr="00A47994" w14:paraId="1A916F36" w14:textId="77777777" w:rsidTr="003F5B21">
        <w:trPr>
          <w:trHeight w:val="53"/>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663C0A4E" w14:textId="77777777" w:rsidR="00331834" w:rsidRPr="00A47994" w:rsidRDefault="00331834" w:rsidP="00331834">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28643E9C" w14:textId="77777777" w:rsidR="00331834" w:rsidRPr="00A47994" w:rsidRDefault="00331834" w:rsidP="00331834">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2AC35" w14:textId="77777777" w:rsidR="00331834" w:rsidRPr="00A47994" w:rsidRDefault="00331834" w:rsidP="00331834">
            <w:pPr>
              <w:rPr>
                <w:rFonts w:eastAsiaTheme="minorHAnsi"/>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4F55364F"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1311525D" w14:textId="72525CD0" w:rsidR="00331834" w:rsidRPr="00A47994" w:rsidRDefault="00331834" w:rsidP="00331834">
            <w:pPr>
              <w:pStyle w:val="Default"/>
              <w:jc w:val="both"/>
              <w:rPr>
                <w:color w:val="auto"/>
                <w:spacing w:val="-2"/>
              </w:rPr>
            </w:pPr>
            <w:r w:rsidRPr="00A47994">
              <w:rPr>
                <w:color w:val="auto"/>
                <w:spacing w:val="-2"/>
              </w:rPr>
              <w:t>Предельная высота зданий, строений, сооружений – не подлежит установлению</w:t>
            </w:r>
          </w:p>
        </w:tc>
      </w:tr>
      <w:tr w:rsidR="00331834" w:rsidRPr="00A47994" w14:paraId="14B7B62D" w14:textId="77777777" w:rsidTr="003F5B21">
        <w:trPr>
          <w:trHeight w:val="53"/>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586431A6" w14:textId="77777777" w:rsidR="00331834" w:rsidRPr="00A47994" w:rsidRDefault="00331834" w:rsidP="00331834">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16D18EA4" w14:textId="77777777" w:rsidR="00331834" w:rsidRPr="00A47994" w:rsidRDefault="00331834" w:rsidP="00331834">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9DB2F" w14:textId="77777777" w:rsidR="00331834" w:rsidRPr="00A47994" w:rsidRDefault="00331834" w:rsidP="00331834">
            <w:pPr>
              <w:rPr>
                <w:rFonts w:eastAsiaTheme="minorHAnsi"/>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123A56FE"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63281B99" w14:textId="5D028921" w:rsidR="00331834" w:rsidRPr="00A47994" w:rsidRDefault="00331834" w:rsidP="00331834">
            <w:pPr>
              <w:pStyle w:val="Default"/>
              <w:jc w:val="both"/>
              <w:rPr>
                <w:color w:val="auto"/>
                <w:spacing w:val="-2"/>
              </w:rPr>
            </w:pPr>
            <w:r w:rsidRPr="00A47994">
              <w:rPr>
                <w:color w:val="auto"/>
                <w:spacing w:val="-2"/>
              </w:rPr>
              <w:t>Минимальный процент озеленения земельного участка – не подлежит установлению</w:t>
            </w:r>
          </w:p>
        </w:tc>
      </w:tr>
      <w:tr w:rsidR="00331834" w:rsidRPr="00A47994" w14:paraId="1FC71AF9" w14:textId="77777777" w:rsidTr="003F5B21">
        <w:trPr>
          <w:trHeight w:val="212"/>
        </w:trPr>
        <w:tc>
          <w:tcPr>
            <w:tcW w:w="553" w:type="dxa"/>
            <w:vMerge w:val="restart"/>
            <w:tcBorders>
              <w:top w:val="single" w:sz="4" w:space="0" w:color="auto"/>
              <w:left w:val="single" w:sz="4" w:space="0" w:color="auto"/>
              <w:bottom w:val="single" w:sz="4" w:space="0" w:color="auto"/>
              <w:right w:val="single" w:sz="4" w:space="0" w:color="auto"/>
            </w:tcBorders>
          </w:tcPr>
          <w:p w14:paraId="66D4901F" w14:textId="77777777" w:rsidR="00331834" w:rsidRPr="00A47994" w:rsidRDefault="00331834" w:rsidP="00EF28B8">
            <w:pPr>
              <w:pStyle w:val="Default"/>
              <w:numPr>
                <w:ilvl w:val="0"/>
                <w:numId w:val="41"/>
              </w:numPr>
              <w:jc w:val="center"/>
              <w:rPr>
                <w:color w:val="auto"/>
              </w:rPr>
            </w:pPr>
          </w:p>
        </w:tc>
        <w:tc>
          <w:tcPr>
            <w:tcW w:w="2844" w:type="dxa"/>
            <w:vMerge w:val="restart"/>
            <w:tcBorders>
              <w:top w:val="single" w:sz="4" w:space="0" w:color="auto"/>
              <w:left w:val="single" w:sz="4" w:space="0" w:color="auto"/>
              <w:bottom w:val="single" w:sz="4" w:space="0" w:color="auto"/>
              <w:right w:val="single" w:sz="4" w:space="0" w:color="auto"/>
            </w:tcBorders>
            <w:hideMark/>
          </w:tcPr>
          <w:p w14:paraId="03A9E2D0" w14:textId="3D15B6CB" w:rsidR="00331834" w:rsidRPr="00A47994" w:rsidRDefault="00331834" w:rsidP="00331834">
            <w:pPr>
              <w:pStyle w:val="Default"/>
              <w:jc w:val="both"/>
              <w:rPr>
                <w:color w:val="auto"/>
              </w:rPr>
            </w:pPr>
            <w:r w:rsidRPr="00A47994">
              <w:rPr>
                <w:color w:val="auto"/>
              </w:rPr>
              <w:t>Водные объекты</w:t>
            </w:r>
          </w:p>
        </w:tc>
        <w:tc>
          <w:tcPr>
            <w:tcW w:w="1731" w:type="dxa"/>
            <w:vMerge w:val="restart"/>
            <w:tcBorders>
              <w:top w:val="single" w:sz="4" w:space="0" w:color="auto"/>
              <w:left w:val="single" w:sz="4" w:space="0" w:color="auto"/>
              <w:bottom w:val="single" w:sz="4" w:space="0" w:color="auto"/>
              <w:right w:val="single" w:sz="4" w:space="0" w:color="auto"/>
            </w:tcBorders>
            <w:hideMark/>
          </w:tcPr>
          <w:p w14:paraId="276EE81B" w14:textId="7AC07A27" w:rsidR="00331834" w:rsidRPr="00A47994" w:rsidRDefault="00331834" w:rsidP="00331834">
            <w:pPr>
              <w:pStyle w:val="Default"/>
              <w:jc w:val="both"/>
              <w:rPr>
                <w:color w:val="auto"/>
              </w:rPr>
            </w:pPr>
            <w:r w:rsidRPr="00A47994">
              <w:rPr>
                <w:color w:val="auto"/>
              </w:rPr>
              <w:t>11.0</w:t>
            </w:r>
          </w:p>
        </w:tc>
        <w:tc>
          <w:tcPr>
            <w:tcW w:w="3798" w:type="dxa"/>
            <w:vMerge w:val="restart"/>
            <w:tcBorders>
              <w:top w:val="single" w:sz="4" w:space="0" w:color="auto"/>
              <w:left w:val="single" w:sz="4" w:space="0" w:color="auto"/>
              <w:bottom w:val="single" w:sz="4" w:space="0" w:color="auto"/>
              <w:right w:val="single" w:sz="4" w:space="0" w:color="auto"/>
            </w:tcBorders>
            <w:hideMark/>
          </w:tcPr>
          <w:p w14:paraId="64CB2388" w14:textId="18A73F4D" w:rsidR="00331834" w:rsidRPr="00A47994" w:rsidRDefault="00331834" w:rsidP="00331834">
            <w:pPr>
              <w:pStyle w:val="Default"/>
              <w:jc w:val="both"/>
              <w:rPr>
                <w:color w:val="auto"/>
              </w:rPr>
            </w:pPr>
            <w:r w:rsidRPr="00A47994">
              <w:rPr>
                <w:rFonts w:eastAsia="SimSun"/>
                <w:color w:val="auto"/>
                <w:lang w:eastAsia="zh-CN"/>
              </w:rPr>
              <w:t>Ледники, снежники, ручьи, реки, озера, болота, территориальные моря и другие поверхностные водные объекты</w:t>
            </w:r>
          </w:p>
        </w:tc>
        <w:tc>
          <w:tcPr>
            <w:tcW w:w="5812" w:type="dxa"/>
            <w:tcBorders>
              <w:top w:val="single" w:sz="4" w:space="0" w:color="auto"/>
              <w:left w:val="single" w:sz="4" w:space="0" w:color="auto"/>
              <w:bottom w:val="single" w:sz="4" w:space="0" w:color="auto"/>
              <w:right w:val="single" w:sz="4" w:space="0" w:color="auto"/>
            </w:tcBorders>
            <w:hideMark/>
          </w:tcPr>
          <w:p w14:paraId="601EFC6F" w14:textId="5849D75D" w:rsidR="00331834" w:rsidRPr="00A47994" w:rsidRDefault="00E82DB4" w:rsidP="00331834">
            <w:pPr>
              <w:pStyle w:val="Default"/>
              <w:jc w:val="both"/>
              <w:rPr>
                <w:color w:val="auto"/>
                <w:spacing w:val="-2"/>
              </w:rPr>
            </w:pPr>
            <w:r w:rsidRPr="00A47994">
              <w:rPr>
                <w:color w:val="auto"/>
                <w:spacing w:val="-2"/>
              </w:rPr>
              <w:t xml:space="preserve">Минимальный размер земельного участка (площадь) – </w:t>
            </w:r>
            <w:r w:rsidR="00331834" w:rsidRPr="00A47994">
              <w:rPr>
                <w:color w:val="auto"/>
                <w:spacing w:val="-2"/>
              </w:rPr>
              <w:t>не подлежит установлению</w:t>
            </w:r>
          </w:p>
        </w:tc>
      </w:tr>
      <w:tr w:rsidR="00331834" w:rsidRPr="00A47994" w14:paraId="600F5B1D" w14:textId="77777777" w:rsidTr="003F5B21">
        <w:trPr>
          <w:trHeight w:val="210"/>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34628478" w14:textId="77777777" w:rsidR="00331834" w:rsidRPr="00A47994" w:rsidRDefault="00331834" w:rsidP="00331834">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4280CA68" w14:textId="77777777" w:rsidR="00331834" w:rsidRPr="00A47994" w:rsidRDefault="00331834" w:rsidP="00331834">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1D750" w14:textId="77777777" w:rsidR="00331834" w:rsidRPr="00A47994" w:rsidRDefault="00331834" w:rsidP="00331834">
            <w:pPr>
              <w:rPr>
                <w:rFonts w:eastAsiaTheme="minorHAnsi"/>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300E089B"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256CF568" w14:textId="32B7EBFD" w:rsidR="00331834" w:rsidRPr="00A47994" w:rsidRDefault="00E82DB4" w:rsidP="00331834">
            <w:pPr>
              <w:pStyle w:val="Default"/>
              <w:jc w:val="both"/>
              <w:rPr>
                <w:color w:val="auto"/>
                <w:spacing w:val="-2"/>
              </w:rPr>
            </w:pPr>
            <w:r w:rsidRPr="00A47994">
              <w:rPr>
                <w:color w:val="auto"/>
                <w:spacing w:val="-2"/>
              </w:rPr>
              <w:t xml:space="preserve">Максимальный размер земельного участка (площадь) – </w:t>
            </w:r>
            <w:r w:rsidR="00331834" w:rsidRPr="00A47994">
              <w:rPr>
                <w:color w:val="auto"/>
                <w:spacing w:val="-2"/>
              </w:rPr>
              <w:t>не подлежит установлению</w:t>
            </w:r>
          </w:p>
        </w:tc>
      </w:tr>
      <w:tr w:rsidR="00331834" w:rsidRPr="00A47994" w14:paraId="532DCB71" w14:textId="77777777" w:rsidTr="003F5B21">
        <w:trPr>
          <w:trHeight w:val="210"/>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48275A8D" w14:textId="77777777" w:rsidR="00331834" w:rsidRPr="00A47994" w:rsidRDefault="00331834" w:rsidP="00331834">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28C9A618" w14:textId="77777777" w:rsidR="00331834" w:rsidRPr="00A47994" w:rsidRDefault="00331834" w:rsidP="00331834">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5BC83" w14:textId="77777777" w:rsidR="00331834" w:rsidRPr="00A47994" w:rsidRDefault="00331834" w:rsidP="00331834">
            <w:pPr>
              <w:rPr>
                <w:rFonts w:eastAsiaTheme="minorHAnsi"/>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204DC69B"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62C8FA0E" w14:textId="5C0F2C40" w:rsidR="00331834" w:rsidRPr="00A47994" w:rsidRDefault="00331834" w:rsidP="00331834">
            <w:pPr>
              <w:pStyle w:val="Default"/>
              <w:jc w:val="both"/>
              <w:rPr>
                <w:color w:val="auto"/>
                <w:spacing w:val="-2"/>
              </w:rPr>
            </w:pPr>
            <w:r w:rsidRPr="00A47994">
              <w:rPr>
                <w:color w:val="auto"/>
                <w:spacing w:val="-2"/>
              </w:rPr>
              <w:t>Максимальный процент застройки в границах земельного участка – не подлежит установлению</w:t>
            </w:r>
          </w:p>
        </w:tc>
      </w:tr>
      <w:tr w:rsidR="00331834" w:rsidRPr="00A47994" w14:paraId="68C08ADE" w14:textId="77777777" w:rsidTr="003F5B21">
        <w:trPr>
          <w:trHeight w:val="210"/>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1EE29E85" w14:textId="77777777" w:rsidR="00331834" w:rsidRPr="00A47994" w:rsidRDefault="00331834" w:rsidP="00331834">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76E82071" w14:textId="77777777" w:rsidR="00331834" w:rsidRPr="00A47994" w:rsidRDefault="00331834" w:rsidP="00331834">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17DDF" w14:textId="77777777" w:rsidR="00331834" w:rsidRPr="00A47994" w:rsidRDefault="00331834" w:rsidP="00331834">
            <w:pPr>
              <w:rPr>
                <w:rFonts w:eastAsiaTheme="minorHAnsi"/>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7FB6A05C"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1C32ED26" w14:textId="39691725" w:rsidR="00331834" w:rsidRPr="00A47994" w:rsidRDefault="00331834" w:rsidP="00331834">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331834" w:rsidRPr="00A47994" w14:paraId="0E3FF73B" w14:textId="77777777" w:rsidTr="003F5B21">
        <w:trPr>
          <w:trHeight w:val="210"/>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3D9C4C1A" w14:textId="77777777" w:rsidR="00331834" w:rsidRPr="00A47994" w:rsidRDefault="00331834" w:rsidP="00331834">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3020590A" w14:textId="77777777" w:rsidR="00331834" w:rsidRPr="00A47994" w:rsidRDefault="00331834" w:rsidP="00331834">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49512" w14:textId="77777777" w:rsidR="00331834" w:rsidRPr="00A47994" w:rsidRDefault="00331834" w:rsidP="00331834">
            <w:pPr>
              <w:rPr>
                <w:rFonts w:eastAsiaTheme="minorHAnsi"/>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1ED7B579"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5459A5F1" w14:textId="36BBA8C5" w:rsidR="00331834" w:rsidRPr="00A47994" w:rsidRDefault="00331834" w:rsidP="00331834">
            <w:pPr>
              <w:pStyle w:val="Default"/>
              <w:jc w:val="both"/>
              <w:rPr>
                <w:color w:val="auto"/>
                <w:spacing w:val="-2"/>
              </w:rPr>
            </w:pPr>
            <w:r w:rsidRPr="00A47994">
              <w:rPr>
                <w:color w:val="auto"/>
                <w:spacing w:val="-2"/>
              </w:rPr>
              <w:t>Предельная высота зданий, строений, сооружений – не подлежит установлению</w:t>
            </w:r>
          </w:p>
        </w:tc>
      </w:tr>
      <w:tr w:rsidR="00331834" w:rsidRPr="00A47994" w14:paraId="1AE29899" w14:textId="77777777" w:rsidTr="003F5B21">
        <w:trPr>
          <w:trHeight w:val="210"/>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46FC3C65" w14:textId="77777777" w:rsidR="00331834" w:rsidRPr="00A47994" w:rsidRDefault="00331834" w:rsidP="00331834">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55A5BDBD" w14:textId="77777777" w:rsidR="00331834" w:rsidRPr="00A47994" w:rsidRDefault="00331834" w:rsidP="00331834">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CEDB3" w14:textId="77777777" w:rsidR="00331834" w:rsidRPr="00A47994" w:rsidRDefault="00331834" w:rsidP="00331834">
            <w:pPr>
              <w:rPr>
                <w:rFonts w:eastAsiaTheme="minorHAnsi"/>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37E7D767"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543F490F" w14:textId="4553AAD4" w:rsidR="00331834" w:rsidRPr="00A47994" w:rsidRDefault="00331834" w:rsidP="00331834">
            <w:pPr>
              <w:pStyle w:val="Default"/>
              <w:jc w:val="both"/>
              <w:rPr>
                <w:color w:val="auto"/>
                <w:spacing w:val="-2"/>
              </w:rPr>
            </w:pPr>
            <w:r w:rsidRPr="00A47994">
              <w:rPr>
                <w:color w:val="auto"/>
                <w:spacing w:val="-2"/>
              </w:rPr>
              <w:t>Минимальный процент озеленения земельного участка – не подлежит установлению</w:t>
            </w:r>
          </w:p>
        </w:tc>
      </w:tr>
      <w:tr w:rsidR="00331834" w:rsidRPr="00A47994" w14:paraId="0F4C7537" w14:textId="77777777" w:rsidTr="003F5B21">
        <w:trPr>
          <w:trHeight w:val="55"/>
        </w:trPr>
        <w:tc>
          <w:tcPr>
            <w:tcW w:w="553" w:type="dxa"/>
            <w:vMerge w:val="restart"/>
            <w:tcBorders>
              <w:top w:val="single" w:sz="4" w:space="0" w:color="auto"/>
              <w:left w:val="single" w:sz="4" w:space="0" w:color="auto"/>
              <w:right w:val="single" w:sz="4" w:space="0" w:color="auto"/>
            </w:tcBorders>
          </w:tcPr>
          <w:p w14:paraId="2C8DF1A9" w14:textId="77777777" w:rsidR="00331834" w:rsidRPr="00A47994" w:rsidRDefault="00331834" w:rsidP="00EF28B8">
            <w:pPr>
              <w:pStyle w:val="Default"/>
              <w:numPr>
                <w:ilvl w:val="0"/>
                <w:numId w:val="41"/>
              </w:numPr>
              <w:jc w:val="center"/>
              <w:rPr>
                <w:color w:val="auto"/>
              </w:rPr>
            </w:pPr>
          </w:p>
        </w:tc>
        <w:tc>
          <w:tcPr>
            <w:tcW w:w="2844" w:type="dxa"/>
            <w:vMerge w:val="restart"/>
            <w:tcBorders>
              <w:top w:val="single" w:sz="4" w:space="0" w:color="auto"/>
              <w:left w:val="single" w:sz="4" w:space="0" w:color="auto"/>
              <w:right w:val="single" w:sz="4" w:space="0" w:color="auto"/>
            </w:tcBorders>
          </w:tcPr>
          <w:p w14:paraId="5C7CB3A3" w14:textId="7CEE22BE" w:rsidR="00331834" w:rsidRPr="00A47994" w:rsidRDefault="00331834" w:rsidP="00331834">
            <w:pPr>
              <w:pStyle w:val="Default"/>
              <w:jc w:val="both"/>
              <w:rPr>
                <w:color w:val="auto"/>
              </w:rPr>
            </w:pPr>
            <w:r w:rsidRPr="00A47994">
              <w:t>Общее пользование водными объектами</w:t>
            </w:r>
          </w:p>
        </w:tc>
        <w:tc>
          <w:tcPr>
            <w:tcW w:w="1731" w:type="dxa"/>
            <w:vMerge w:val="restart"/>
            <w:tcBorders>
              <w:top w:val="single" w:sz="4" w:space="0" w:color="auto"/>
              <w:left w:val="single" w:sz="4" w:space="0" w:color="auto"/>
              <w:right w:val="single" w:sz="4" w:space="0" w:color="auto"/>
            </w:tcBorders>
          </w:tcPr>
          <w:p w14:paraId="37046CDA" w14:textId="56B7DF96" w:rsidR="00331834" w:rsidRPr="00A47994" w:rsidRDefault="00331834" w:rsidP="00331834">
            <w:pPr>
              <w:pStyle w:val="Default"/>
              <w:jc w:val="both"/>
              <w:rPr>
                <w:color w:val="auto"/>
              </w:rPr>
            </w:pPr>
            <w:r w:rsidRPr="00A47994">
              <w:t>11.1</w:t>
            </w:r>
          </w:p>
        </w:tc>
        <w:tc>
          <w:tcPr>
            <w:tcW w:w="3798" w:type="dxa"/>
            <w:vMerge w:val="restart"/>
            <w:tcBorders>
              <w:top w:val="single" w:sz="4" w:space="0" w:color="auto"/>
              <w:left w:val="single" w:sz="4" w:space="0" w:color="auto"/>
              <w:right w:val="single" w:sz="4" w:space="0" w:color="auto"/>
            </w:tcBorders>
          </w:tcPr>
          <w:p w14:paraId="3FD0AB9B" w14:textId="67097467" w:rsidR="00331834" w:rsidRPr="00A47994" w:rsidRDefault="00331834" w:rsidP="00331834">
            <w:pPr>
              <w:pStyle w:val="Default"/>
              <w:jc w:val="both"/>
              <w:rPr>
                <w:rFonts w:eastAsia="SimSun"/>
                <w:color w:val="auto"/>
                <w:lang w:eastAsia="zh-CN"/>
              </w:rPr>
            </w:pPr>
            <w:r w:rsidRPr="00A47994">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r w:rsidRPr="00A47994">
              <w:b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812" w:type="dxa"/>
            <w:tcBorders>
              <w:top w:val="single" w:sz="4" w:space="0" w:color="auto"/>
              <w:left w:val="single" w:sz="4" w:space="0" w:color="auto"/>
              <w:bottom w:val="single" w:sz="4" w:space="0" w:color="auto"/>
              <w:right w:val="single" w:sz="4" w:space="0" w:color="auto"/>
            </w:tcBorders>
          </w:tcPr>
          <w:p w14:paraId="43542CEE" w14:textId="2F110147" w:rsidR="00331834" w:rsidRPr="00A47994" w:rsidRDefault="00E82DB4" w:rsidP="00331834">
            <w:pPr>
              <w:pStyle w:val="Default"/>
              <w:jc w:val="both"/>
              <w:rPr>
                <w:color w:val="auto"/>
                <w:spacing w:val="-2"/>
              </w:rPr>
            </w:pPr>
            <w:r w:rsidRPr="00A47994">
              <w:rPr>
                <w:color w:val="auto"/>
                <w:spacing w:val="-2"/>
              </w:rPr>
              <w:t xml:space="preserve">Минимальный размер земельного участка (площадь) – </w:t>
            </w:r>
            <w:r w:rsidR="00331834" w:rsidRPr="00A47994">
              <w:rPr>
                <w:color w:val="auto"/>
                <w:spacing w:val="-2"/>
              </w:rPr>
              <w:t>не подлежит установлению</w:t>
            </w:r>
          </w:p>
        </w:tc>
      </w:tr>
      <w:tr w:rsidR="00331834" w:rsidRPr="00A47994" w14:paraId="1AAEE4D3" w14:textId="77777777" w:rsidTr="003F5B21">
        <w:trPr>
          <w:trHeight w:val="51"/>
        </w:trPr>
        <w:tc>
          <w:tcPr>
            <w:tcW w:w="553" w:type="dxa"/>
            <w:vMerge/>
            <w:tcBorders>
              <w:left w:val="single" w:sz="4" w:space="0" w:color="auto"/>
              <w:right w:val="single" w:sz="4" w:space="0" w:color="auto"/>
            </w:tcBorders>
          </w:tcPr>
          <w:p w14:paraId="6CFD0569" w14:textId="77777777" w:rsidR="00331834" w:rsidRPr="00A47994" w:rsidRDefault="00331834" w:rsidP="00EF28B8">
            <w:pPr>
              <w:pStyle w:val="Default"/>
              <w:numPr>
                <w:ilvl w:val="0"/>
                <w:numId w:val="41"/>
              </w:numPr>
              <w:jc w:val="center"/>
              <w:rPr>
                <w:color w:val="auto"/>
              </w:rPr>
            </w:pPr>
          </w:p>
        </w:tc>
        <w:tc>
          <w:tcPr>
            <w:tcW w:w="2844" w:type="dxa"/>
            <w:vMerge/>
            <w:tcBorders>
              <w:left w:val="single" w:sz="4" w:space="0" w:color="auto"/>
              <w:right w:val="single" w:sz="4" w:space="0" w:color="auto"/>
            </w:tcBorders>
          </w:tcPr>
          <w:p w14:paraId="41C58C39" w14:textId="77777777" w:rsidR="00331834" w:rsidRPr="00A47994" w:rsidRDefault="00331834" w:rsidP="00331834">
            <w:pPr>
              <w:pStyle w:val="Default"/>
              <w:jc w:val="both"/>
              <w:rPr>
                <w:color w:val="auto"/>
              </w:rPr>
            </w:pPr>
          </w:p>
        </w:tc>
        <w:tc>
          <w:tcPr>
            <w:tcW w:w="1731" w:type="dxa"/>
            <w:vMerge/>
            <w:tcBorders>
              <w:left w:val="single" w:sz="4" w:space="0" w:color="auto"/>
              <w:right w:val="single" w:sz="4" w:space="0" w:color="auto"/>
            </w:tcBorders>
          </w:tcPr>
          <w:p w14:paraId="52A142F1" w14:textId="77777777" w:rsidR="00331834" w:rsidRPr="00A47994" w:rsidRDefault="00331834" w:rsidP="00331834">
            <w:pPr>
              <w:pStyle w:val="Default"/>
              <w:jc w:val="both"/>
              <w:rPr>
                <w:color w:val="auto"/>
              </w:rPr>
            </w:pPr>
          </w:p>
        </w:tc>
        <w:tc>
          <w:tcPr>
            <w:tcW w:w="3798" w:type="dxa"/>
            <w:vMerge/>
            <w:tcBorders>
              <w:left w:val="single" w:sz="4" w:space="0" w:color="auto"/>
              <w:right w:val="single" w:sz="4" w:space="0" w:color="auto"/>
            </w:tcBorders>
          </w:tcPr>
          <w:p w14:paraId="0F920865" w14:textId="77777777" w:rsidR="00331834" w:rsidRPr="00A47994" w:rsidRDefault="00331834" w:rsidP="00331834">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7058D34B" w14:textId="71E0DA8B" w:rsidR="00331834" w:rsidRPr="00A47994" w:rsidRDefault="00E82DB4" w:rsidP="00331834">
            <w:pPr>
              <w:pStyle w:val="Default"/>
              <w:jc w:val="both"/>
              <w:rPr>
                <w:color w:val="auto"/>
                <w:spacing w:val="-2"/>
              </w:rPr>
            </w:pPr>
            <w:r w:rsidRPr="00A47994">
              <w:rPr>
                <w:color w:val="auto"/>
                <w:spacing w:val="-2"/>
              </w:rPr>
              <w:t xml:space="preserve">Максимальный размер земельного участка (площадь) – </w:t>
            </w:r>
            <w:r w:rsidR="00331834" w:rsidRPr="00A47994">
              <w:rPr>
                <w:color w:val="auto"/>
                <w:spacing w:val="-2"/>
              </w:rPr>
              <w:t>не подлежит установлению</w:t>
            </w:r>
          </w:p>
        </w:tc>
      </w:tr>
      <w:tr w:rsidR="00331834" w:rsidRPr="00A47994" w14:paraId="1BAB8853" w14:textId="77777777" w:rsidTr="003F5B21">
        <w:trPr>
          <w:trHeight w:val="51"/>
        </w:trPr>
        <w:tc>
          <w:tcPr>
            <w:tcW w:w="553" w:type="dxa"/>
            <w:vMerge/>
            <w:tcBorders>
              <w:left w:val="single" w:sz="4" w:space="0" w:color="auto"/>
              <w:right w:val="single" w:sz="4" w:space="0" w:color="auto"/>
            </w:tcBorders>
          </w:tcPr>
          <w:p w14:paraId="428D40CD" w14:textId="77777777" w:rsidR="00331834" w:rsidRPr="00A47994" w:rsidRDefault="00331834" w:rsidP="00EF28B8">
            <w:pPr>
              <w:pStyle w:val="Default"/>
              <w:numPr>
                <w:ilvl w:val="0"/>
                <w:numId w:val="41"/>
              </w:numPr>
              <w:jc w:val="center"/>
              <w:rPr>
                <w:color w:val="auto"/>
              </w:rPr>
            </w:pPr>
          </w:p>
        </w:tc>
        <w:tc>
          <w:tcPr>
            <w:tcW w:w="2844" w:type="dxa"/>
            <w:vMerge/>
            <w:tcBorders>
              <w:left w:val="single" w:sz="4" w:space="0" w:color="auto"/>
              <w:right w:val="single" w:sz="4" w:space="0" w:color="auto"/>
            </w:tcBorders>
          </w:tcPr>
          <w:p w14:paraId="3FFBE39F" w14:textId="77777777" w:rsidR="00331834" w:rsidRPr="00A47994" w:rsidRDefault="00331834" w:rsidP="00331834">
            <w:pPr>
              <w:pStyle w:val="Default"/>
              <w:jc w:val="both"/>
              <w:rPr>
                <w:color w:val="auto"/>
              </w:rPr>
            </w:pPr>
          </w:p>
        </w:tc>
        <w:tc>
          <w:tcPr>
            <w:tcW w:w="1731" w:type="dxa"/>
            <w:vMerge/>
            <w:tcBorders>
              <w:left w:val="single" w:sz="4" w:space="0" w:color="auto"/>
              <w:right w:val="single" w:sz="4" w:space="0" w:color="auto"/>
            </w:tcBorders>
          </w:tcPr>
          <w:p w14:paraId="3D581ADC" w14:textId="77777777" w:rsidR="00331834" w:rsidRPr="00A47994" w:rsidRDefault="00331834" w:rsidP="00331834">
            <w:pPr>
              <w:pStyle w:val="Default"/>
              <w:jc w:val="both"/>
              <w:rPr>
                <w:color w:val="auto"/>
              </w:rPr>
            </w:pPr>
          </w:p>
        </w:tc>
        <w:tc>
          <w:tcPr>
            <w:tcW w:w="3798" w:type="dxa"/>
            <w:vMerge/>
            <w:tcBorders>
              <w:left w:val="single" w:sz="4" w:space="0" w:color="auto"/>
              <w:right w:val="single" w:sz="4" w:space="0" w:color="auto"/>
            </w:tcBorders>
          </w:tcPr>
          <w:p w14:paraId="780B4A6D" w14:textId="77777777" w:rsidR="00331834" w:rsidRPr="00A47994" w:rsidRDefault="00331834" w:rsidP="00331834">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64333600" w14:textId="1C4EE703" w:rsidR="00331834" w:rsidRPr="00A47994" w:rsidRDefault="00331834" w:rsidP="00331834">
            <w:pPr>
              <w:pStyle w:val="Default"/>
              <w:jc w:val="both"/>
              <w:rPr>
                <w:color w:val="auto"/>
                <w:spacing w:val="-2"/>
              </w:rPr>
            </w:pPr>
            <w:r w:rsidRPr="00A47994">
              <w:rPr>
                <w:color w:val="auto"/>
                <w:spacing w:val="-2"/>
              </w:rPr>
              <w:t>Максимальный процент застройки в границах земельного участка – не подлежит установлению</w:t>
            </w:r>
          </w:p>
        </w:tc>
      </w:tr>
      <w:tr w:rsidR="00331834" w:rsidRPr="00A47994" w14:paraId="0D788E60" w14:textId="77777777" w:rsidTr="003F5B21">
        <w:trPr>
          <w:trHeight w:val="51"/>
        </w:trPr>
        <w:tc>
          <w:tcPr>
            <w:tcW w:w="553" w:type="dxa"/>
            <w:vMerge/>
            <w:tcBorders>
              <w:left w:val="single" w:sz="4" w:space="0" w:color="auto"/>
              <w:right w:val="single" w:sz="4" w:space="0" w:color="auto"/>
            </w:tcBorders>
          </w:tcPr>
          <w:p w14:paraId="1E99A854" w14:textId="77777777" w:rsidR="00331834" w:rsidRPr="00A47994" w:rsidRDefault="00331834" w:rsidP="00EF28B8">
            <w:pPr>
              <w:pStyle w:val="Default"/>
              <w:numPr>
                <w:ilvl w:val="0"/>
                <w:numId w:val="41"/>
              </w:numPr>
              <w:jc w:val="center"/>
              <w:rPr>
                <w:color w:val="auto"/>
              </w:rPr>
            </w:pPr>
          </w:p>
        </w:tc>
        <w:tc>
          <w:tcPr>
            <w:tcW w:w="2844" w:type="dxa"/>
            <w:vMerge/>
            <w:tcBorders>
              <w:left w:val="single" w:sz="4" w:space="0" w:color="auto"/>
              <w:right w:val="single" w:sz="4" w:space="0" w:color="auto"/>
            </w:tcBorders>
          </w:tcPr>
          <w:p w14:paraId="07DB5FA2" w14:textId="77777777" w:rsidR="00331834" w:rsidRPr="00A47994" w:rsidRDefault="00331834" w:rsidP="00331834">
            <w:pPr>
              <w:pStyle w:val="Default"/>
              <w:jc w:val="both"/>
              <w:rPr>
                <w:color w:val="auto"/>
              </w:rPr>
            </w:pPr>
          </w:p>
        </w:tc>
        <w:tc>
          <w:tcPr>
            <w:tcW w:w="1731" w:type="dxa"/>
            <w:vMerge/>
            <w:tcBorders>
              <w:left w:val="single" w:sz="4" w:space="0" w:color="auto"/>
              <w:right w:val="single" w:sz="4" w:space="0" w:color="auto"/>
            </w:tcBorders>
          </w:tcPr>
          <w:p w14:paraId="05F07769" w14:textId="77777777" w:rsidR="00331834" w:rsidRPr="00A47994" w:rsidRDefault="00331834" w:rsidP="00331834">
            <w:pPr>
              <w:pStyle w:val="Default"/>
              <w:jc w:val="both"/>
              <w:rPr>
                <w:color w:val="auto"/>
              </w:rPr>
            </w:pPr>
          </w:p>
        </w:tc>
        <w:tc>
          <w:tcPr>
            <w:tcW w:w="3798" w:type="dxa"/>
            <w:vMerge/>
            <w:tcBorders>
              <w:left w:val="single" w:sz="4" w:space="0" w:color="auto"/>
              <w:right w:val="single" w:sz="4" w:space="0" w:color="auto"/>
            </w:tcBorders>
          </w:tcPr>
          <w:p w14:paraId="7521BB67" w14:textId="77777777" w:rsidR="00331834" w:rsidRPr="00A47994" w:rsidRDefault="00331834" w:rsidP="00331834">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2A1F4A77" w14:textId="1A011923" w:rsidR="00331834" w:rsidRPr="00A47994" w:rsidRDefault="00331834" w:rsidP="00331834">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331834" w:rsidRPr="00A47994" w14:paraId="5B9E99A8" w14:textId="77777777" w:rsidTr="003F5B21">
        <w:trPr>
          <w:trHeight w:val="51"/>
        </w:trPr>
        <w:tc>
          <w:tcPr>
            <w:tcW w:w="553" w:type="dxa"/>
            <w:vMerge/>
            <w:tcBorders>
              <w:left w:val="single" w:sz="4" w:space="0" w:color="auto"/>
              <w:right w:val="single" w:sz="4" w:space="0" w:color="auto"/>
            </w:tcBorders>
          </w:tcPr>
          <w:p w14:paraId="64FAB5DD" w14:textId="77777777" w:rsidR="00331834" w:rsidRPr="00A47994" w:rsidRDefault="00331834" w:rsidP="00EF28B8">
            <w:pPr>
              <w:pStyle w:val="Default"/>
              <w:numPr>
                <w:ilvl w:val="0"/>
                <w:numId w:val="41"/>
              </w:numPr>
              <w:jc w:val="center"/>
              <w:rPr>
                <w:color w:val="auto"/>
              </w:rPr>
            </w:pPr>
          </w:p>
        </w:tc>
        <w:tc>
          <w:tcPr>
            <w:tcW w:w="2844" w:type="dxa"/>
            <w:vMerge/>
            <w:tcBorders>
              <w:left w:val="single" w:sz="4" w:space="0" w:color="auto"/>
              <w:right w:val="single" w:sz="4" w:space="0" w:color="auto"/>
            </w:tcBorders>
          </w:tcPr>
          <w:p w14:paraId="011FD9F2" w14:textId="77777777" w:rsidR="00331834" w:rsidRPr="00A47994" w:rsidRDefault="00331834" w:rsidP="00331834">
            <w:pPr>
              <w:pStyle w:val="Default"/>
              <w:jc w:val="both"/>
              <w:rPr>
                <w:color w:val="auto"/>
              </w:rPr>
            </w:pPr>
          </w:p>
        </w:tc>
        <w:tc>
          <w:tcPr>
            <w:tcW w:w="1731" w:type="dxa"/>
            <w:vMerge/>
            <w:tcBorders>
              <w:left w:val="single" w:sz="4" w:space="0" w:color="auto"/>
              <w:right w:val="single" w:sz="4" w:space="0" w:color="auto"/>
            </w:tcBorders>
          </w:tcPr>
          <w:p w14:paraId="3DF8D9A7" w14:textId="77777777" w:rsidR="00331834" w:rsidRPr="00A47994" w:rsidRDefault="00331834" w:rsidP="00331834">
            <w:pPr>
              <w:pStyle w:val="Default"/>
              <w:jc w:val="both"/>
              <w:rPr>
                <w:color w:val="auto"/>
              </w:rPr>
            </w:pPr>
          </w:p>
        </w:tc>
        <w:tc>
          <w:tcPr>
            <w:tcW w:w="3798" w:type="dxa"/>
            <w:vMerge/>
            <w:tcBorders>
              <w:left w:val="single" w:sz="4" w:space="0" w:color="auto"/>
              <w:right w:val="single" w:sz="4" w:space="0" w:color="auto"/>
            </w:tcBorders>
          </w:tcPr>
          <w:p w14:paraId="0EC2B31D" w14:textId="77777777" w:rsidR="00331834" w:rsidRPr="00A47994" w:rsidRDefault="00331834" w:rsidP="00331834">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5E5E1D80" w14:textId="372E0C49" w:rsidR="00331834" w:rsidRPr="00A47994" w:rsidRDefault="00331834" w:rsidP="00331834">
            <w:pPr>
              <w:pStyle w:val="Default"/>
              <w:jc w:val="both"/>
              <w:rPr>
                <w:color w:val="auto"/>
                <w:spacing w:val="-2"/>
              </w:rPr>
            </w:pPr>
            <w:r w:rsidRPr="00A47994">
              <w:rPr>
                <w:color w:val="auto"/>
                <w:spacing w:val="-2"/>
              </w:rPr>
              <w:t>Предельная высота зданий, строений, сооружений – не подлежит установлению</w:t>
            </w:r>
          </w:p>
        </w:tc>
      </w:tr>
      <w:tr w:rsidR="00331834" w:rsidRPr="00A47994" w14:paraId="28983AE3" w14:textId="77777777" w:rsidTr="003F5B21">
        <w:trPr>
          <w:trHeight w:val="51"/>
        </w:trPr>
        <w:tc>
          <w:tcPr>
            <w:tcW w:w="553" w:type="dxa"/>
            <w:vMerge/>
            <w:tcBorders>
              <w:left w:val="single" w:sz="4" w:space="0" w:color="auto"/>
              <w:bottom w:val="single" w:sz="4" w:space="0" w:color="auto"/>
              <w:right w:val="single" w:sz="4" w:space="0" w:color="auto"/>
            </w:tcBorders>
          </w:tcPr>
          <w:p w14:paraId="6E7999EB" w14:textId="77777777" w:rsidR="00331834" w:rsidRPr="00A47994" w:rsidRDefault="00331834" w:rsidP="00EF28B8">
            <w:pPr>
              <w:pStyle w:val="Default"/>
              <w:numPr>
                <w:ilvl w:val="0"/>
                <w:numId w:val="41"/>
              </w:numPr>
              <w:jc w:val="center"/>
              <w:rPr>
                <w:color w:val="auto"/>
              </w:rPr>
            </w:pPr>
          </w:p>
        </w:tc>
        <w:tc>
          <w:tcPr>
            <w:tcW w:w="2844" w:type="dxa"/>
            <w:vMerge/>
            <w:tcBorders>
              <w:left w:val="single" w:sz="4" w:space="0" w:color="auto"/>
              <w:bottom w:val="single" w:sz="4" w:space="0" w:color="auto"/>
              <w:right w:val="single" w:sz="4" w:space="0" w:color="auto"/>
            </w:tcBorders>
          </w:tcPr>
          <w:p w14:paraId="4A12CF0C" w14:textId="77777777" w:rsidR="00331834" w:rsidRPr="00A47994" w:rsidRDefault="00331834" w:rsidP="00331834">
            <w:pPr>
              <w:pStyle w:val="Default"/>
              <w:jc w:val="both"/>
              <w:rPr>
                <w:color w:val="auto"/>
              </w:rPr>
            </w:pPr>
          </w:p>
        </w:tc>
        <w:tc>
          <w:tcPr>
            <w:tcW w:w="1731" w:type="dxa"/>
            <w:vMerge/>
            <w:tcBorders>
              <w:left w:val="single" w:sz="4" w:space="0" w:color="auto"/>
              <w:bottom w:val="single" w:sz="4" w:space="0" w:color="auto"/>
              <w:right w:val="single" w:sz="4" w:space="0" w:color="auto"/>
            </w:tcBorders>
          </w:tcPr>
          <w:p w14:paraId="4E9DD0CE" w14:textId="77777777" w:rsidR="00331834" w:rsidRPr="00A47994" w:rsidRDefault="00331834" w:rsidP="00331834">
            <w:pPr>
              <w:pStyle w:val="Default"/>
              <w:jc w:val="both"/>
              <w:rPr>
                <w:color w:val="auto"/>
              </w:rPr>
            </w:pPr>
          </w:p>
        </w:tc>
        <w:tc>
          <w:tcPr>
            <w:tcW w:w="3798" w:type="dxa"/>
            <w:vMerge/>
            <w:tcBorders>
              <w:left w:val="single" w:sz="4" w:space="0" w:color="auto"/>
              <w:bottom w:val="single" w:sz="4" w:space="0" w:color="auto"/>
              <w:right w:val="single" w:sz="4" w:space="0" w:color="auto"/>
            </w:tcBorders>
          </w:tcPr>
          <w:p w14:paraId="176059B0" w14:textId="77777777" w:rsidR="00331834" w:rsidRPr="00A47994" w:rsidRDefault="00331834" w:rsidP="00331834">
            <w:pPr>
              <w:pStyle w:val="Default"/>
              <w:jc w:val="both"/>
              <w:rPr>
                <w:rFonts w:eastAsia="SimSun"/>
                <w:color w:val="auto"/>
                <w:lang w:eastAsia="zh-CN"/>
              </w:rPr>
            </w:pPr>
          </w:p>
        </w:tc>
        <w:tc>
          <w:tcPr>
            <w:tcW w:w="5812" w:type="dxa"/>
            <w:tcBorders>
              <w:top w:val="single" w:sz="4" w:space="0" w:color="auto"/>
              <w:left w:val="single" w:sz="4" w:space="0" w:color="auto"/>
              <w:bottom w:val="single" w:sz="4" w:space="0" w:color="auto"/>
              <w:right w:val="single" w:sz="4" w:space="0" w:color="auto"/>
            </w:tcBorders>
          </w:tcPr>
          <w:p w14:paraId="665D6929" w14:textId="35CD59D0" w:rsidR="00331834" w:rsidRPr="00A47994" w:rsidRDefault="00331834" w:rsidP="00331834">
            <w:pPr>
              <w:pStyle w:val="Default"/>
              <w:jc w:val="both"/>
              <w:rPr>
                <w:color w:val="auto"/>
                <w:spacing w:val="-2"/>
              </w:rPr>
            </w:pPr>
            <w:r w:rsidRPr="00A47994">
              <w:rPr>
                <w:color w:val="auto"/>
                <w:spacing w:val="-2"/>
              </w:rPr>
              <w:t>Минимальный процент озеленения земельного участка – не подлежит установлению</w:t>
            </w:r>
          </w:p>
        </w:tc>
      </w:tr>
      <w:tr w:rsidR="00331834" w:rsidRPr="00A47994" w14:paraId="554A8E2A" w14:textId="77777777" w:rsidTr="003F5B21">
        <w:trPr>
          <w:trHeight w:val="314"/>
        </w:trPr>
        <w:tc>
          <w:tcPr>
            <w:tcW w:w="553" w:type="dxa"/>
            <w:vMerge w:val="restart"/>
            <w:tcBorders>
              <w:top w:val="single" w:sz="4" w:space="0" w:color="auto"/>
              <w:left w:val="single" w:sz="4" w:space="0" w:color="auto"/>
              <w:bottom w:val="single" w:sz="4" w:space="0" w:color="auto"/>
              <w:right w:val="single" w:sz="4" w:space="0" w:color="auto"/>
            </w:tcBorders>
          </w:tcPr>
          <w:p w14:paraId="0204D863" w14:textId="77777777" w:rsidR="00331834" w:rsidRPr="00A47994" w:rsidRDefault="00331834" w:rsidP="00EF28B8">
            <w:pPr>
              <w:pStyle w:val="Default"/>
              <w:numPr>
                <w:ilvl w:val="0"/>
                <w:numId w:val="41"/>
              </w:numPr>
              <w:jc w:val="center"/>
              <w:rPr>
                <w:color w:val="auto"/>
              </w:rPr>
            </w:pPr>
          </w:p>
        </w:tc>
        <w:tc>
          <w:tcPr>
            <w:tcW w:w="2844" w:type="dxa"/>
            <w:vMerge w:val="restart"/>
            <w:tcBorders>
              <w:top w:val="single" w:sz="4" w:space="0" w:color="auto"/>
              <w:left w:val="single" w:sz="4" w:space="0" w:color="auto"/>
              <w:bottom w:val="single" w:sz="4" w:space="0" w:color="auto"/>
              <w:right w:val="single" w:sz="4" w:space="0" w:color="auto"/>
            </w:tcBorders>
            <w:hideMark/>
          </w:tcPr>
          <w:p w14:paraId="0EEE074A" w14:textId="234DA6D4" w:rsidR="00331834" w:rsidRPr="00A47994" w:rsidRDefault="00331834" w:rsidP="00331834">
            <w:pPr>
              <w:pStyle w:val="Default"/>
              <w:jc w:val="both"/>
              <w:rPr>
                <w:color w:val="auto"/>
              </w:rPr>
            </w:pPr>
            <w:r w:rsidRPr="00A47994">
              <w:rPr>
                <w:color w:val="auto"/>
              </w:rPr>
              <w:t>Земельные участки (территории) общего пользования</w:t>
            </w:r>
          </w:p>
        </w:tc>
        <w:tc>
          <w:tcPr>
            <w:tcW w:w="1731" w:type="dxa"/>
            <w:vMerge w:val="restart"/>
            <w:tcBorders>
              <w:top w:val="single" w:sz="4" w:space="0" w:color="auto"/>
              <w:left w:val="single" w:sz="4" w:space="0" w:color="auto"/>
              <w:bottom w:val="single" w:sz="4" w:space="0" w:color="auto"/>
              <w:right w:val="single" w:sz="4" w:space="0" w:color="auto"/>
            </w:tcBorders>
            <w:hideMark/>
          </w:tcPr>
          <w:p w14:paraId="5C9A53A3" w14:textId="77777777" w:rsidR="00331834" w:rsidRPr="00A47994" w:rsidRDefault="00331834" w:rsidP="00331834">
            <w:pPr>
              <w:pStyle w:val="Default"/>
              <w:jc w:val="both"/>
              <w:rPr>
                <w:color w:val="auto"/>
              </w:rPr>
            </w:pPr>
            <w:r w:rsidRPr="00A47994">
              <w:rPr>
                <w:color w:val="auto"/>
              </w:rPr>
              <w:t>12.0</w:t>
            </w:r>
          </w:p>
        </w:tc>
        <w:tc>
          <w:tcPr>
            <w:tcW w:w="3798" w:type="dxa"/>
            <w:vMerge w:val="restart"/>
            <w:tcBorders>
              <w:top w:val="single" w:sz="4" w:space="0" w:color="auto"/>
              <w:left w:val="single" w:sz="4" w:space="0" w:color="auto"/>
              <w:bottom w:val="single" w:sz="4" w:space="0" w:color="auto"/>
              <w:right w:val="single" w:sz="4" w:space="0" w:color="auto"/>
            </w:tcBorders>
            <w:hideMark/>
          </w:tcPr>
          <w:p w14:paraId="27877613" w14:textId="6797E288" w:rsidR="00331834" w:rsidRPr="00A47994" w:rsidRDefault="00331834" w:rsidP="00331834">
            <w:pPr>
              <w:pStyle w:val="Default"/>
              <w:jc w:val="both"/>
              <w:rPr>
                <w:color w:val="auto"/>
              </w:rPr>
            </w:pPr>
            <w:r w:rsidRPr="00A47994">
              <w:rPr>
                <w:rFonts w:eastAsia="SimSun"/>
                <w:color w:val="auto"/>
                <w:lang w:eastAsia="zh-C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sidRPr="00A47994">
              <w:rPr>
                <w:color w:val="auto"/>
              </w:rPr>
              <w:t>кодами 12.0.1</w:t>
            </w:r>
            <w:r w:rsidRPr="00A47994">
              <w:rPr>
                <w:rFonts w:eastAsia="SimSun"/>
                <w:color w:val="auto"/>
                <w:lang w:eastAsia="zh-CN"/>
              </w:rPr>
              <w:t xml:space="preserve"> – </w:t>
            </w:r>
            <w:r w:rsidRPr="00A47994">
              <w:rPr>
                <w:color w:val="auto"/>
              </w:rPr>
              <w:t>12.0.2</w:t>
            </w:r>
          </w:p>
        </w:tc>
        <w:tc>
          <w:tcPr>
            <w:tcW w:w="5812" w:type="dxa"/>
            <w:tcBorders>
              <w:top w:val="single" w:sz="4" w:space="0" w:color="auto"/>
              <w:left w:val="single" w:sz="4" w:space="0" w:color="auto"/>
              <w:bottom w:val="single" w:sz="4" w:space="0" w:color="auto"/>
              <w:right w:val="single" w:sz="4" w:space="0" w:color="auto"/>
            </w:tcBorders>
            <w:hideMark/>
          </w:tcPr>
          <w:p w14:paraId="12C972EC" w14:textId="2E3BA294" w:rsidR="00331834" w:rsidRPr="00A47994" w:rsidRDefault="00E82DB4" w:rsidP="00331834">
            <w:pPr>
              <w:pStyle w:val="Default"/>
              <w:jc w:val="both"/>
              <w:rPr>
                <w:color w:val="auto"/>
                <w:spacing w:val="-2"/>
              </w:rPr>
            </w:pPr>
            <w:r w:rsidRPr="00A47994">
              <w:rPr>
                <w:color w:val="auto"/>
                <w:spacing w:val="-2"/>
              </w:rPr>
              <w:t xml:space="preserve">Минимальный размер земельного участка (площадь) – </w:t>
            </w:r>
            <w:r w:rsidR="00331834" w:rsidRPr="00A47994">
              <w:rPr>
                <w:color w:val="auto"/>
                <w:spacing w:val="-2"/>
              </w:rPr>
              <w:t>не подлежит установлению</w:t>
            </w:r>
          </w:p>
        </w:tc>
      </w:tr>
      <w:tr w:rsidR="00331834" w:rsidRPr="00A47994" w14:paraId="32C4D799" w14:textId="77777777" w:rsidTr="003F5B21">
        <w:trPr>
          <w:trHeight w:val="314"/>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283CD792" w14:textId="77777777" w:rsidR="00331834" w:rsidRPr="00A47994" w:rsidRDefault="00331834" w:rsidP="00331834">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4126CE9C" w14:textId="77777777" w:rsidR="00331834" w:rsidRPr="00A47994" w:rsidRDefault="00331834" w:rsidP="00331834">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116F5" w14:textId="77777777" w:rsidR="00331834" w:rsidRPr="00A47994" w:rsidRDefault="00331834" w:rsidP="00331834">
            <w:pPr>
              <w:rPr>
                <w:rFonts w:eastAsiaTheme="minorHAnsi"/>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586A7823"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078FCD55" w14:textId="0D4148F3" w:rsidR="00331834" w:rsidRPr="00A47994" w:rsidRDefault="00E82DB4" w:rsidP="00331834">
            <w:pPr>
              <w:pStyle w:val="Default"/>
              <w:jc w:val="both"/>
              <w:rPr>
                <w:color w:val="auto"/>
                <w:spacing w:val="-2"/>
              </w:rPr>
            </w:pPr>
            <w:r w:rsidRPr="00A47994">
              <w:rPr>
                <w:color w:val="auto"/>
                <w:spacing w:val="-2"/>
              </w:rPr>
              <w:t xml:space="preserve">Максимальный размер земельного участка (площадь) – </w:t>
            </w:r>
            <w:r w:rsidR="00331834" w:rsidRPr="00A47994">
              <w:rPr>
                <w:color w:val="auto"/>
                <w:spacing w:val="-2"/>
              </w:rPr>
              <w:t>не подлежит установлению</w:t>
            </w:r>
          </w:p>
        </w:tc>
      </w:tr>
      <w:tr w:rsidR="00331834" w:rsidRPr="00A47994" w14:paraId="6CB8DD86" w14:textId="77777777" w:rsidTr="003F5B21">
        <w:trPr>
          <w:trHeight w:val="314"/>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448FD861" w14:textId="77777777" w:rsidR="00331834" w:rsidRPr="00A47994" w:rsidRDefault="00331834" w:rsidP="00331834">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5D6CEC3C" w14:textId="77777777" w:rsidR="00331834" w:rsidRPr="00A47994" w:rsidRDefault="00331834" w:rsidP="00331834">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FA253" w14:textId="77777777" w:rsidR="00331834" w:rsidRPr="00A47994" w:rsidRDefault="00331834" w:rsidP="00331834">
            <w:pPr>
              <w:rPr>
                <w:rFonts w:eastAsiaTheme="minorHAnsi"/>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0AF30C8B"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2934E16D" w14:textId="7BB83CFB" w:rsidR="00331834" w:rsidRPr="00A47994" w:rsidRDefault="00331834" w:rsidP="00331834">
            <w:pPr>
              <w:pStyle w:val="Default"/>
              <w:jc w:val="both"/>
              <w:rPr>
                <w:color w:val="auto"/>
                <w:spacing w:val="-2"/>
              </w:rPr>
            </w:pPr>
            <w:r w:rsidRPr="00A47994">
              <w:rPr>
                <w:color w:val="auto"/>
                <w:spacing w:val="-2"/>
              </w:rPr>
              <w:t>Максимальный процент застройки в границах земельного участка – не подлежит установлению</w:t>
            </w:r>
          </w:p>
        </w:tc>
      </w:tr>
      <w:tr w:rsidR="00331834" w:rsidRPr="00A47994" w14:paraId="79AF77AF" w14:textId="77777777" w:rsidTr="003F5B21">
        <w:trPr>
          <w:trHeight w:val="314"/>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0B175019" w14:textId="77777777" w:rsidR="00331834" w:rsidRPr="00A47994" w:rsidRDefault="00331834" w:rsidP="00331834">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186890A6" w14:textId="77777777" w:rsidR="00331834" w:rsidRPr="00A47994" w:rsidRDefault="00331834" w:rsidP="00331834">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1E14E" w14:textId="77777777" w:rsidR="00331834" w:rsidRPr="00A47994" w:rsidRDefault="00331834" w:rsidP="00331834">
            <w:pPr>
              <w:rPr>
                <w:rFonts w:eastAsiaTheme="minorHAnsi"/>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57AD6598"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321F6697" w14:textId="7E136254" w:rsidR="00331834" w:rsidRPr="00A47994" w:rsidRDefault="00331834" w:rsidP="00331834">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331834" w:rsidRPr="00A47994" w14:paraId="6CBF55CE" w14:textId="77777777" w:rsidTr="003F5B21">
        <w:trPr>
          <w:trHeight w:val="314"/>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5B8F63B1" w14:textId="77777777" w:rsidR="00331834" w:rsidRPr="00A47994" w:rsidRDefault="00331834" w:rsidP="00331834">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26F06587" w14:textId="77777777" w:rsidR="00331834" w:rsidRPr="00A47994" w:rsidRDefault="00331834" w:rsidP="00331834">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3B8EB" w14:textId="77777777" w:rsidR="00331834" w:rsidRPr="00A47994" w:rsidRDefault="00331834" w:rsidP="00331834">
            <w:pPr>
              <w:rPr>
                <w:rFonts w:eastAsiaTheme="minorHAnsi"/>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4589F726"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58DB364F" w14:textId="0F74EACF" w:rsidR="00331834" w:rsidRPr="00A47994" w:rsidRDefault="00331834" w:rsidP="00331834">
            <w:pPr>
              <w:pStyle w:val="Default"/>
              <w:jc w:val="both"/>
              <w:rPr>
                <w:color w:val="auto"/>
                <w:spacing w:val="-2"/>
              </w:rPr>
            </w:pPr>
            <w:r w:rsidRPr="00A47994">
              <w:rPr>
                <w:color w:val="auto"/>
                <w:spacing w:val="-2"/>
              </w:rPr>
              <w:t>Предельная высота зданий, строений, сооружений – не подлежит установлению</w:t>
            </w:r>
          </w:p>
        </w:tc>
      </w:tr>
      <w:tr w:rsidR="00331834" w:rsidRPr="00A47994" w14:paraId="5A289551" w14:textId="77777777" w:rsidTr="003F5B21">
        <w:trPr>
          <w:trHeight w:val="314"/>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034BA944" w14:textId="77777777" w:rsidR="00331834" w:rsidRPr="00A47994" w:rsidRDefault="00331834" w:rsidP="00331834">
            <w:pPr>
              <w:rPr>
                <w:rFonts w:eastAsiaTheme="minorHAnsi"/>
                <w:lang w:eastAsia="en-US"/>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08A938B3" w14:textId="77777777" w:rsidR="00331834" w:rsidRPr="00A47994" w:rsidRDefault="00331834" w:rsidP="00331834">
            <w:pPr>
              <w:rPr>
                <w:rFonts w:eastAsia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0D7D6" w14:textId="77777777" w:rsidR="00331834" w:rsidRPr="00A47994" w:rsidRDefault="00331834" w:rsidP="00331834">
            <w:pPr>
              <w:rPr>
                <w:rFonts w:eastAsiaTheme="minorHAnsi"/>
                <w:lang w:eastAsia="en-US"/>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58950F0A"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696EC92C" w14:textId="072B9F8E" w:rsidR="00331834" w:rsidRPr="00A47994" w:rsidRDefault="00331834" w:rsidP="00331834">
            <w:pPr>
              <w:pStyle w:val="Default"/>
              <w:jc w:val="both"/>
              <w:rPr>
                <w:color w:val="auto"/>
                <w:spacing w:val="-2"/>
              </w:rPr>
            </w:pPr>
            <w:r w:rsidRPr="00A47994">
              <w:rPr>
                <w:color w:val="auto"/>
                <w:spacing w:val="-2"/>
              </w:rPr>
              <w:t>Минимальный процент озеленения земельного участка – не подлежит установлению</w:t>
            </w:r>
            <w:r w:rsidR="00D15A05" w:rsidRPr="00A47994">
              <w:rPr>
                <w:color w:val="auto"/>
                <w:spacing w:val="-2"/>
              </w:rPr>
              <w:t>.</w:t>
            </w:r>
          </w:p>
        </w:tc>
      </w:tr>
      <w:tr w:rsidR="00331834" w:rsidRPr="00A47994" w14:paraId="67EE91B7" w14:textId="77777777" w:rsidTr="003F5B21">
        <w:trPr>
          <w:trHeight w:val="55"/>
        </w:trPr>
        <w:tc>
          <w:tcPr>
            <w:tcW w:w="553" w:type="dxa"/>
            <w:vMerge w:val="restart"/>
            <w:tcBorders>
              <w:top w:val="single" w:sz="4" w:space="0" w:color="auto"/>
              <w:left w:val="single" w:sz="4" w:space="0" w:color="auto"/>
              <w:right w:val="single" w:sz="4" w:space="0" w:color="auto"/>
            </w:tcBorders>
            <w:vAlign w:val="center"/>
          </w:tcPr>
          <w:p w14:paraId="61F539B0" w14:textId="77777777" w:rsidR="00331834" w:rsidRPr="00A47994" w:rsidRDefault="00331834" w:rsidP="00EF28B8">
            <w:pPr>
              <w:pStyle w:val="Default"/>
              <w:numPr>
                <w:ilvl w:val="0"/>
                <w:numId w:val="41"/>
              </w:numPr>
              <w:jc w:val="center"/>
              <w:rPr>
                <w:color w:val="auto"/>
              </w:rPr>
            </w:pPr>
          </w:p>
        </w:tc>
        <w:tc>
          <w:tcPr>
            <w:tcW w:w="2844" w:type="dxa"/>
            <w:vMerge w:val="restart"/>
            <w:tcBorders>
              <w:top w:val="single" w:sz="4" w:space="0" w:color="auto"/>
              <w:left w:val="single" w:sz="4" w:space="0" w:color="auto"/>
              <w:right w:val="single" w:sz="4" w:space="0" w:color="auto"/>
            </w:tcBorders>
          </w:tcPr>
          <w:p w14:paraId="17B2F90B" w14:textId="0AA17891" w:rsidR="00331834" w:rsidRPr="00A47994" w:rsidRDefault="00331834" w:rsidP="00331834">
            <w:pPr>
              <w:rPr>
                <w:rFonts w:eastAsiaTheme="minorHAnsi"/>
                <w:lang w:eastAsia="en-US"/>
              </w:rPr>
            </w:pPr>
            <w:r w:rsidRPr="00A47994">
              <w:rPr>
                <w:rFonts w:eastAsia="Tahoma"/>
              </w:rPr>
              <w:t>Улично-дорожная сеть</w:t>
            </w:r>
          </w:p>
        </w:tc>
        <w:tc>
          <w:tcPr>
            <w:tcW w:w="0" w:type="auto"/>
            <w:vMerge w:val="restart"/>
            <w:tcBorders>
              <w:top w:val="single" w:sz="4" w:space="0" w:color="auto"/>
              <w:left w:val="single" w:sz="4" w:space="0" w:color="auto"/>
              <w:right w:val="single" w:sz="4" w:space="0" w:color="auto"/>
            </w:tcBorders>
          </w:tcPr>
          <w:p w14:paraId="4808E83F" w14:textId="77777777" w:rsidR="00331834" w:rsidRPr="00A47994" w:rsidRDefault="00331834" w:rsidP="00331834">
            <w:pPr>
              <w:rPr>
                <w:rFonts w:eastAsiaTheme="minorHAnsi"/>
                <w:lang w:eastAsia="en-US"/>
              </w:rPr>
            </w:pPr>
            <w:r w:rsidRPr="00A47994">
              <w:rPr>
                <w:rFonts w:eastAsia="Tahoma"/>
              </w:rPr>
              <w:t>12.0.1</w:t>
            </w:r>
          </w:p>
        </w:tc>
        <w:tc>
          <w:tcPr>
            <w:tcW w:w="3798" w:type="dxa"/>
            <w:vMerge w:val="restart"/>
            <w:tcBorders>
              <w:top w:val="single" w:sz="4" w:space="0" w:color="auto"/>
              <w:left w:val="single" w:sz="4" w:space="0" w:color="auto"/>
              <w:right w:val="single" w:sz="4" w:space="0" w:color="auto"/>
            </w:tcBorders>
          </w:tcPr>
          <w:p w14:paraId="18C29D25" w14:textId="6AF10C48" w:rsidR="00331834" w:rsidRPr="00A47994" w:rsidRDefault="00331834" w:rsidP="00331834">
            <w:pPr>
              <w:rPr>
                <w:rFonts w:eastAsiaTheme="minorHAnsi"/>
                <w:lang w:eastAsia="en-US"/>
              </w:rPr>
            </w:pPr>
            <w:r w:rsidRPr="00A47994">
              <w:rPr>
                <w:rFonts w:eastAsia="Tahoma"/>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5812" w:type="dxa"/>
            <w:tcBorders>
              <w:top w:val="single" w:sz="4" w:space="0" w:color="auto"/>
              <w:left w:val="single" w:sz="4" w:space="0" w:color="auto"/>
              <w:bottom w:val="single" w:sz="4" w:space="0" w:color="auto"/>
              <w:right w:val="single" w:sz="4" w:space="0" w:color="auto"/>
            </w:tcBorders>
          </w:tcPr>
          <w:p w14:paraId="7D134943" w14:textId="5B25CB0C" w:rsidR="00331834" w:rsidRPr="00A47994" w:rsidRDefault="00E82DB4" w:rsidP="00331834">
            <w:pPr>
              <w:pStyle w:val="Default"/>
              <w:jc w:val="both"/>
              <w:rPr>
                <w:color w:val="auto"/>
                <w:spacing w:val="-2"/>
              </w:rPr>
            </w:pPr>
            <w:r w:rsidRPr="00A47994">
              <w:rPr>
                <w:color w:val="auto"/>
                <w:spacing w:val="-2"/>
              </w:rPr>
              <w:t xml:space="preserve">Минимальный размер земельного участка (площадь) – </w:t>
            </w:r>
            <w:r w:rsidR="00331834" w:rsidRPr="00A47994">
              <w:rPr>
                <w:color w:val="auto"/>
                <w:spacing w:val="-2"/>
              </w:rPr>
              <w:t>не подлежит установлению</w:t>
            </w:r>
          </w:p>
        </w:tc>
      </w:tr>
      <w:tr w:rsidR="00331834" w:rsidRPr="00A47994" w14:paraId="6F50C15F" w14:textId="77777777" w:rsidTr="003F5B21">
        <w:trPr>
          <w:trHeight w:val="52"/>
        </w:trPr>
        <w:tc>
          <w:tcPr>
            <w:tcW w:w="553" w:type="dxa"/>
            <w:vMerge/>
            <w:tcBorders>
              <w:left w:val="single" w:sz="4" w:space="0" w:color="auto"/>
              <w:right w:val="single" w:sz="4" w:space="0" w:color="auto"/>
            </w:tcBorders>
            <w:vAlign w:val="center"/>
          </w:tcPr>
          <w:p w14:paraId="4658F56B" w14:textId="77777777" w:rsidR="00331834" w:rsidRPr="00A47994" w:rsidRDefault="00331834" w:rsidP="00331834">
            <w:pPr>
              <w:rPr>
                <w:rFonts w:eastAsiaTheme="minorHAnsi"/>
                <w:lang w:eastAsia="en-US"/>
              </w:rPr>
            </w:pPr>
          </w:p>
        </w:tc>
        <w:tc>
          <w:tcPr>
            <w:tcW w:w="2844" w:type="dxa"/>
            <w:vMerge/>
            <w:tcBorders>
              <w:left w:val="single" w:sz="4" w:space="0" w:color="auto"/>
              <w:right w:val="single" w:sz="4" w:space="0" w:color="auto"/>
            </w:tcBorders>
          </w:tcPr>
          <w:p w14:paraId="5DCBDED7" w14:textId="77777777" w:rsidR="00331834" w:rsidRPr="00A47994" w:rsidRDefault="00331834" w:rsidP="00331834">
            <w:pPr>
              <w:rPr>
                <w:rFonts w:eastAsiaTheme="minorHAnsi"/>
                <w:lang w:eastAsia="en-US"/>
              </w:rPr>
            </w:pPr>
          </w:p>
        </w:tc>
        <w:tc>
          <w:tcPr>
            <w:tcW w:w="0" w:type="auto"/>
            <w:vMerge/>
            <w:tcBorders>
              <w:left w:val="single" w:sz="4" w:space="0" w:color="auto"/>
              <w:right w:val="single" w:sz="4" w:space="0" w:color="auto"/>
            </w:tcBorders>
          </w:tcPr>
          <w:p w14:paraId="7130B731" w14:textId="77777777" w:rsidR="00331834" w:rsidRPr="00A47994" w:rsidRDefault="00331834" w:rsidP="00331834">
            <w:pPr>
              <w:rPr>
                <w:rFonts w:eastAsiaTheme="minorHAnsi"/>
                <w:lang w:eastAsia="en-US"/>
              </w:rPr>
            </w:pPr>
          </w:p>
        </w:tc>
        <w:tc>
          <w:tcPr>
            <w:tcW w:w="3798" w:type="dxa"/>
            <w:vMerge/>
            <w:tcBorders>
              <w:left w:val="single" w:sz="4" w:space="0" w:color="auto"/>
              <w:right w:val="single" w:sz="4" w:space="0" w:color="auto"/>
            </w:tcBorders>
          </w:tcPr>
          <w:p w14:paraId="74F0D1E0"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55B080F9" w14:textId="18C16E66" w:rsidR="00331834" w:rsidRPr="00A47994" w:rsidRDefault="00E82DB4" w:rsidP="00331834">
            <w:pPr>
              <w:pStyle w:val="Default"/>
              <w:jc w:val="both"/>
              <w:rPr>
                <w:color w:val="auto"/>
                <w:spacing w:val="-2"/>
              </w:rPr>
            </w:pPr>
            <w:r w:rsidRPr="00A47994">
              <w:rPr>
                <w:color w:val="auto"/>
                <w:spacing w:val="-2"/>
              </w:rPr>
              <w:t xml:space="preserve">Максимальный размер земельного участка (площадь) – </w:t>
            </w:r>
            <w:r w:rsidR="00331834" w:rsidRPr="00A47994">
              <w:rPr>
                <w:color w:val="auto"/>
                <w:spacing w:val="-2"/>
              </w:rPr>
              <w:t>не подлежит установлению</w:t>
            </w:r>
          </w:p>
        </w:tc>
      </w:tr>
      <w:tr w:rsidR="00331834" w:rsidRPr="00A47994" w14:paraId="4283D3EF" w14:textId="77777777" w:rsidTr="003F5B21">
        <w:trPr>
          <w:trHeight w:val="52"/>
        </w:trPr>
        <w:tc>
          <w:tcPr>
            <w:tcW w:w="553" w:type="dxa"/>
            <w:vMerge/>
            <w:tcBorders>
              <w:left w:val="single" w:sz="4" w:space="0" w:color="auto"/>
              <w:right w:val="single" w:sz="4" w:space="0" w:color="auto"/>
            </w:tcBorders>
            <w:vAlign w:val="center"/>
          </w:tcPr>
          <w:p w14:paraId="08174F74" w14:textId="77777777" w:rsidR="00331834" w:rsidRPr="00A47994" w:rsidRDefault="00331834" w:rsidP="00331834">
            <w:pPr>
              <w:rPr>
                <w:rFonts w:eastAsiaTheme="minorHAnsi"/>
                <w:lang w:eastAsia="en-US"/>
              </w:rPr>
            </w:pPr>
          </w:p>
        </w:tc>
        <w:tc>
          <w:tcPr>
            <w:tcW w:w="2844" w:type="dxa"/>
            <w:vMerge/>
            <w:tcBorders>
              <w:left w:val="single" w:sz="4" w:space="0" w:color="auto"/>
              <w:right w:val="single" w:sz="4" w:space="0" w:color="auto"/>
            </w:tcBorders>
          </w:tcPr>
          <w:p w14:paraId="014FC506" w14:textId="77777777" w:rsidR="00331834" w:rsidRPr="00A47994" w:rsidRDefault="00331834" w:rsidP="00331834">
            <w:pPr>
              <w:rPr>
                <w:rFonts w:eastAsiaTheme="minorHAnsi"/>
                <w:lang w:eastAsia="en-US"/>
              </w:rPr>
            </w:pPr>
          </w:p>
        </w:tc>
        <w:tc>
          <w:tcPr>
            <w:tcW w:w="0" w:type="auto"/>
            <w:vMerge/>
            <w:tcBorders>
              <w:left w:val="single" w:sz="4" w:space="0" w:color="auto"/>
              <w:right w:val="single" w:sz="4" w:space="0" w:color="auto"/>
            </w:tcBorders>
          </w:tcPr>
          <w:p w14:paraId="6C462D47" w14:textId="77777777" w:rsidR="00331834" w:rsidRPr="00A47994" w:rsidRDefault="00331834" w:rsidP="00331834">
            <w:pPr>
              <w:rPr>
                <w:rFonts w:eastAsiaTheme="minorHAnsi"/>
                <w:lang w:eastAsia="en-US"/>
              </w:rPr>
            </w:pPr>
          </w:p>
        </w:tc>
        <w:tc>
          <w:tcPr>
            <w:tcW w:w="3798" w:type="dxa"/>
            <w:vMerge/>
            <w:tcBorders>
              <w:left w:val="single" w:sz="4" w:space="0" w:color="auto"/>
              <w:right w:val="single" w:sz="4" w:space="0" w:color="auto"/>
            </w:tcBorders>
          </w:tcPr>
          <w:p w14:paraId="5B43DC2D"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55629891" w14:textId="44DE3ADD" w:rsidR="00331834" w:rsidRPr="00A47994" w:rsidRDefault="00331834" w:rsidP="00331834">
            <w:pPr>
              <w:pStyle w:val="Default"/>
              <w:jc w:val="both"/>
              <w:rPr>
                <w:color w:val="auto"/>
                <w:spacing w:val="-2"/>
              </w:rPr>
            </w:pPr>
            <w:r w:rsidRPr="00A47994">
              <w:rPr>
                <w:color w:val="auto"/>
                <w:spacing w:val="-2"/>
              </w:rPr>
              <w:t>Максимальный процент застройки в границах земельного участка – не подлежит установлению</w:t>
            </w:r>
          </w:p>
        </w:tc>
      </w:tr>
      <w:tr w:rsidR="00331834" w:rsidRPr="00A47994" w14:paraId="4A77906D" w14:textId="77777777" w:rsidTr="003F5B21">
        <w:trPr>
          <w:trHeight w:val="52"/>
        </w:trPr>
        <w:tc>
          <w:tcPr>
            <w:tcW w:w="553" w:type="dxa"/>
            <w:vMerge/>
            <w:tcBorders>
              <w:left w:val="single" w:sz="4" w:space="0" w:color="auto"/>
              <w:right w:val="single" w:sz="4" w:space="0" w:color="auto"/>
            </w:tcBorders>
            <w:vAlign w:val="center"/>
          </w:tcPr>
          <w:p w14:paraId="566648D2" w14:textId="77777777" w:rsidR="00331834" w:rsidRPr="00A47994" w:rsidRDefault="00331834" w:rsidP="00331834">
            <w:pPr>
              <w:rPr>
                <w:rFonts w:eastAsiaTheme="minorHAnsi"/>
                <w:lang w:eastAsia="en-US"/>
              </w:rPr>
            </w:pPr>
          </w:p>
        </w:tc>
        <w:tc>
          <w:tcPr>
            <w:tcW w:w="2844" w:type="dxa"/>
            <w:vMerge/>
            <w:tcBorders>
              <w:left w:val="single" w:sz="4" w:space="0" w:color="auto"/>
              <w:right w:val="single" w:sz="4" w:space="0" w:color="auto"/>
            </w:tcBorders>
          </w:tcPr>
          <w:p w14:paraId="2D0487B1" w14:textId="77777777" w:rsidR="00331834" w:rsidRPr="00A47994" w:rsidRDefault="00331834" w:rsidP="00331834">
            <w:pPr>
              <w:rPr>
                <w:rFonts w:eastAsiaTheme="minorHAnsi"/>
                <w:lang w:eastAsia="en-US"/>
              </w:rPr>
            </w:pPr>
          </w:p>
        </w:tc>
        <w:tc>
          <w:tcPr>
            <w:tcW w:w="0" w:type="auto"/>
            <w:vMerge/>
            <w:tcBorders>
              <w:left w:val="single" w:sz="4" w:space="0" w:color="auto"/>
              <w:right w:val="single" w:sz="4" w:space="0" w:color="auto"/>
            </w:tcBorders>
          </w:tcPr>
          <w:p w14:paraId="21D65E41" w14:textId="77777777" w:rsidR="00331834" w:rsidRPr="00A47994" w:rsidRDefault="00331834" w:rsidP="00331834">
            <w:pPr>
              <w:rPr>
                <w:rFonts w:eastAsiaTheme="minorHAnsi"/>
                <w:lang w:eastAsia="en-US"/>
              </w:rPr>
            </w:pPr>
          </w:p>
        </w:tc>
        <w:tc>
          <w:tcPr>
            <w:tcW w:w="3798" w:type="dxa"/>
            <w:vMerge/>
            <w:tcBorders>
              <w:left w:val="single" w:sz="4" w:space="0" w:color="auto"/>
              <w:right w:val="single" w:sz="4" w:space="0" w:color="auto"/>
            </w:tcBorders>
          </w:tcPr>
          <w:p w14:paraId="37EAABFF"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40D51AF2" w14:textId="67D80925" w:rsidR="00331834" w:rsidRPr="00A47994" w:rsidRDefault="00331834" w:rsidP="00331834">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331834" w:rsidRPr="00A47994" w14:paraId="53930D60" w14:textId="77777777" w:rsidTr="003F5B21">
        <w:trPr>
          <w:trHeight w:val="52"/>
        </w:trPr>
        <w:tc>
          <w:tcPr>
            <w:tcW w:w="553" w:type="dxa"/>
            <w:vMerge/>
            <w:tcBorders>
              <w:left w:val="single" w:sz="4" w:space="0" w:color="auto"/>
              <w:right w:val="single" w:sz="4" w:space="0" w:color="auto"/>
            </w:tcBorders>
            <w:vAlign w:val="center"/>
          </w:tcPr>
          <w:p w14:paraId="67EC8F9E" w14:textId="77777777" w:rsidR="00331834" w:rsidRPr="00A47994" w:rsidRDefault="00331834" w:rsidP="00331834">
            <w:pPr>
              <w:rPr>
                <w:rFonts w:eastAsiaTheme="minorHAnsi"/>
                <w:lang w:eastAsia="en-US"/>
              </w:rPr>
            </w:pPr>
          </w:p>
        </w:tc>
        <w:tc>
          <w:tcPr>
            <w:tcW w:w="2844" w:type="dxa"/>
            <w:vMerge/>
            <w:tcBorders>
              <w:left w:val="single" w:sz="4" w:space="0" w:color="auto"/>
              <w:right w:val="single" w:sz="4" w:space="0" w:color="auto"/>
            </w:tcBorders>
          </w:tcPr>
          <w:p w14:paraId="794EA16C" w14:textId="77777777" w:rsidR="00331834" w:rsidRPr="00A47994" w:rsidRDefault="00331834" w:rsidP="00331834">
            <w:pPr>
              <w:rPr>
                <w:rFonts w:eastAsiaTheme="minorHAnsi"/>
                <w:lang w:eastAsia="en-US"/>
              </w:rPr>
            </w:pPr>
          </w:p>
        </w:tc>
        <w:tc>
          <w:tcPr>
            <w:tcW w:w="0" w:type="auto"/>
            <w:vMerge/>
            <w:tcBorders>
              <w:left w:val="single" w:sz="4" w:space="0" w:color="auto"/>
              <w:right w:val="single" w:sz="4" w:space="0" w:color="auto"/>
            </w:tcBorders>
          </w:tcPr>
          <w:p w14:paraId="5893A432" w14:textId="77777777" w:rsidR="00331834" w:rsidRPr="00A47994" w:rsidRDefault="00331834" w:rsidP="00331834">
            <w:pPr>
              <w:rPr>
                <w:rFonts w:eastAsiaTheme="minorHAnsi"/>
                <w:lang w:eastAsia="en-US"/>
              </w:rPr>
            </w:pPr>
          </w:p>
        </w:tc>
        <w:tc>
          <w:tcPr>
            <w:tcW w:w="3798" w:type="dxa"/>
            <w:vMerge/>
            <w:tcBorders>
              <w:left w:val="single" w:sz="4" w:space="0" w:color="auto"/>
              <w:right w:val="single" w:sz="4" w:space="0" w:color="auto"/>
            </w:tcBorders>
          </w:tcPr>
          <w:p w14:paraId="330EE4A9"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5D6700B5" w14:textId="4BA85288" w:rsidR="00331834" w:rsidRPr="00A47994" w:rsidRDefault="00331834" w:rsidP="00331834">
            <w:pPr>
              <w:pStyle w:val="Default"/>
              <w:jc w:val="both"/>
              <w:rPr>
                <w:color w:val="auto"/>
                <w:spacing w:val="-2"/>
              </w:rPr>
            </w:pPr>
            <w:r w:rsidRPr="00A47994">
              <w:rPr>
                <w:color w:val="auto"/>
                <w:spacing w:val="-2"/>
              </w:rPr>
              <w:t>Предельная высота зданий, строений, сооружений – не подлежит установлению</w:t>
            </w:r>
          </w:p>
        </w:tc>
      </w:tr>
      <w:tr w:rsidR="00331834" w:rsidRPr="00A47994" w14:paraId="795710DD" w14:textId="77777777" w:rsidTr="003F5B21">
        <w:trPr>
          <w:trHeight w:val="52"/>
        </w:trPr>
        <w:tc>
          <w:tcPr>
            <w:tcW w:w="553" w:type="dxa"/>
            <w:vMerge/>
            <w:tcBorders>
              <w:left w:val="single" w:sz="4" w:space="0" w:color="auto"/>
              <w:bottom w:val="single" w:sz="4" w:space="0" w:color="auto"/>
              <w:right w:val="single" w:sz="4" w:space="0" w:color="auto"/>
            </w:tcBorders>
            <w:vAlign w:val="center"/>
          </w:tcPr>
          <w:p w14:paraId="4B74EBC0" w14:textId="77777777" w:rsidR="00331834" w:rsidRPr="00A47994" w:rsidRDefault="00331834" w:rsidP="00331834">
            <w:pPr>
              <w:rPr>
                <w:rFonts w:eastAsiaTheme="minorHAnsi"/>
                <w:lang w:eastAsia="en-US"/>
              </w:rPr>
            </w:pPr>
          </w:p>
        </w:tc>
        <w:tc>
          <w:tcPr>
            <w:tcW w:w="2844" w:type="dxa"/>
            <w:vMerge/>
            <w:tcBorders>
              <w:left w:val="single" w:sz="4" w:space="0" w:color="auto"/>
              <w:bottom w:val="single" w:sz="4" w:space="0" w:color="auto"/>
              <w:right w:val="single" w:sz="4" w:space="0" w:color="auto"/>
            </w:tcBorders>
          </w:tcPr>
          <w:p w14:paraId="5F84F05A" w14:textId="77777777" w:rsidR="00331834" w:rsidRPr="00A47994" w:rsidRDefault="00331834" w:rsidP="00331834">
            <w:pPr>
              <w:rPr>
                <w:rFonts w:eastAsiaTheme="minorHAnsi"/>
                <w:lang w:eastAsia="en-US"/>
              </w:rPr>
            </w:pPr>
          </w:p>
        </w:tc>
        <w:tc>
          <w:tcPr>
            <w:tcW w:w="0" w:type="auto"/>
            <w:vMerge/>
            <w:tcBorders>
              <w:left w:val="single" w:sz="4" w:space="0" w:color="auto"/>
              <w:bottom w:val="single" w:sz="4" w:space="0" w:color="auto"/>
              <w:right w:val="single" w:sz="4" w:space="0" w:color="auto"/>
            </w:tcBorders>
          </w:tcPr>
          <w:p w14:paraId="0A05911A" w14:textId="77777777" w:rsidR="00331834" w:rsidRPr="00A47994" w:rsidRDefault="00331834" w:rsidP="00331834">
            <w:pPr>
              <w:rPr>
                <w:rFonts w:eastAsiaTheme="minorHAnsi"/>
                <w:lang w:eastAsia="en-US"/>
              </w:rPr>
            </w:pPr>
          </w:p>
        </w:tc>
        <w:tc>
          <w:tcPr>
            <w:tcW w:w="3798" w:type="dxa"/>
            <w:vMerge/>
            <w:tcBorders>
              <w:left w:val="single" w:sz="4" w:space="0" w:color="auto"/>
              <w:bottom w:val="single" w:sz="4" w:space="0" w:color="auto"/>
              <w:right w:val="single" w:sz="4" w:space="0" w:color="auto"/>
            </w:tcBorders>
          </w:tcPr>
          <w:p w14:paraId="129C5536"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127DA607" w14:textId="21FB4F64" w:rsidR="00331834" w:rsidRPr="00A47994" w:rsidRDefault="00331834" w:rsidP="00331834">
            <w:pPr>
              <w:pStyle w:val="Default"/>
              <w:jc w:val="both"/>
              <w:rPr>
                <w:color w:val="auto"/>
                <w:spacing w:val="-2"/>
              </w:rPr>
            </w:pPr>
            <w:r w:rsidRPr="00A47994">
              <w:rPr>
                <w:color w:val="auto"/>
                <w:spacing w:val="-2"/>
              </w:rPr>
              <w:t>Минимальный процент озеленения земельного участка – не подлежит установлению</w:t>
            </w:r>
          </w:p>
        </w:tc>
      </w:tr>
      <w:tr w:rsidR="00331834" w:rsidRPr="00A47994" w14:paraId="4A67DC8C" w14:textId="77777777" w:rsidTr="003F5B21">
        <w:trPr>
          <w:trHeight w:val="55"/>
        </w:trPr>
        <w:tc>
          <w:tcPr>
            <w:tcW w:w="553" w:type="dxa"/>
            <w:vMerge w:val="restart"/>
            <w:tcBorders>
              <w:top w:val="single" w:sz="4" w:space="0" w:color="auto"/>
              <w:left w:val="single" w:sz="4" w:space="0" w:color="auto"/>
              <w:right w:val="single" w:sz="4" w:space="0" w:color="auto"/>
            </w:tcBorders>
            <w:vAlign w:val="center"/>
          </w:tcPr>
          <w:p w14:paraId="1C2EE294" w14:textId="77777777" w:rsidR="00331834" w:rsidRPr="00A47994" w:rsidRDefault="00331834" w:rsidP="00EF28B8">
            <w:pPr>
              <w:pStyle w:val="Default"/>
              <w:numPr>
                <w:ilvl w:val="0"/>
                <w:numId w:val="41"/>
              </w:numPr>
              <w:jc w:val="center"/>
              <w:rPr>
                <w:color w:val="auto"/>
              </w:rPr>
            </w:pPr>
          </w:p>
        </w:tc>
        <w:tc>
          <w:tcPr>
            <w:tcW w:w="2844" w:type="dxa"/>
            <w:vMerge w:val="restart"/>
            <w:tcBorders>
              <w:top w:val="single" w:sz="4" w:space="0" w:color="auto"/>
              <w:left w:val="single" w:sz="4" w:space="0" w:color="auto"/>
              <w:right w:val="single" w:sz="4" w:space="0" w:color="auto"/>
            </w:tcBorders>
          </w:tcPr>
          <w:p w14:paraId="4DB6F7A5" w14:textId="68DDF1BB" w:rsidR="00331834" w:rsidRPr="00A47994" w:rsidRDefault="00331834" w:rsidP="00331834">
            <w:pPr>
              <w:rPr>
                <w:rFonts w:eastAsiaTheme="minorHAnsi"/>
                <w:lang w:eastAsia="en-US"/>
              </w:rPr>
            </w:pPr>
            <w:r w:rsidRPr="00A47994">
              <w:rPr>
                <w:rFonts w:eastAsia="Tahoma"/>
              </w:rPr>
              <w:t>Благоустройство территории</w:t>
            </w:r>
          </w:p>
        </w:tc>
        <w:tc>
          <w:tcPr>
            <w:tcW w:w="0" w:type="auto"/>
            <w:vMerge w:val="restart"/>
            <w:tcBorders>
              <w:top w:val="single" w:sz="4" w:space="0" w:color="auto"/>
              <w:left w:val="single" w:sz="4" w:space="0" w:color="auto"/>
              <w:right w:val="single" w:sz="4" w:space="0" w:color="auto"/>
            </w:tcBorders>
          </w:tcPr>
          <w:p w14:paraId="7F475166" w14:textId="77777777" w:rsidR="00331834" w:rsidRPr="00A47994" w:rsidRDefault="00331834" w:rsidP="00331834">
            <w:pPr>
              <w:rPr>
                <w:rFonts w:eastAsiaTheme="minorHAnsi"/>
                <w:lang w:eastAsia="en-US"/>
              </w:rPr>
            </w:pPr>
            <w:r w:rsidRPr="00A47994">
              <w:rPr>
                <w:rFonts w:eastAsia="Tahoma"/>
              </w:rPr>
              <w:t>12.0.2</w:t>
            </w:r>
          </w:p>
        </w:tc>
        <w:tc>
          <w:tcPr>
            <w:tcW w:w="3798" w:type="dxa"/>
            <w:vMerge w:val="restart"/>
            <w:tcBorders>
              <w:top w:val="single" w:sz="4" w:space="0" w:color="auto"/>
              <w:left w:val="single" w:sz="4" w:space="0" w:color="auto"/>
              <w:right w:val="single" w:sz="4" w:space="0" w:color="auto"/>
            </w:tcBorders>
          </w:tcPr>
          <w:p w14:paraId="6E0ABBCD" w14:textId="5122E80E" w:rsidR="00331834" w:rsidRPr="00A47994" w:rsidRDefault="00331834" w:rsidP="00331834">
            <w:pPr>
              <w:rPr>
                <w:rFonts w:eastAsiaTheme="minorHAnsi"/>
                <w:lang w:eastAsia="en-US"/>
              </w:rPr>
            </w:pPr>
            <w:r w:rsidRPr="00A47994">
              <w:rPr>
                <w:rFonts w:eastAsia="Tahoma"/>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812" w:type="dxa"/>
            <w:tcBorders>
              <w:top w:val="single" w:sz="4" w:space="0" w:color="auto"/>
              <w:left w:val="single" w:sz="4" w:space="0" w:color="auto"/>
              <w:bottom w:val="single" w:sz="4" w:space="0" w:color="auto"/>
              <w:right w:val="single" w:sz="4" w:space="0" w:color="auto"/>
            </w:tcBorders>
          </w:tcPr>
          <w:p w14:paraId="2CD38A28" w14:textId="0CA6B863" w:rsidR="00331834" w:rsidRPr="00A47994" w:rsidRDefault="00E82DB4" w:rsidP="00331834">
            <w:pPr>
              <w:pStyle w:val="Default"/>
              <w:jc w:val="both"/>
              <w:rPr>
                <w:color w:val="auto"/>
                <w:spacing w:val="-2"/>
              </w:rPr>
            </w:pPr>
            <w:r w:rsidRPr="00A47994">
              <w:rPr>
                <w:color w:val="auto"/>
                <w:spacing w:val="-2"/>
              </w:rPr>
              <w:t xml:space="preserve">Минимальный размер земельного участка (площадь) – </w:t>
            </w:r>
            <w:r w:rsidR="00331834" w:rsidRPr="00A47994">
              <w:rPr>
                <w:color w:val="auto"/>
                <w:spacing w:val="-2"/>
              </w:rPr>
              <w:t>не подлежит установлению</w:t>
            </w:r>
          </w:p>
        </w:tc>
      </w:tr>
      <w:tr w:rsidR="00331834" w:rsidRPr="00A47994" w14:paraId="587FEE0C" w14:textId="77777777" w:rsidTr="003F5B21">
        <w:trPr>
          <w:trHeight w:val="52"/>
        </w:trPr>
        <w:tc>
          <w:tcPr>
            <w:tcW w:w="553" w:type="dxa"/>
            <w:vMerge/>
            <w:tcBorders>
              <w:left w:val="single" w:sz="4" w:space="0" w:color="auto"/>
              <w:right w:val="single" w:sz="4" w:space="0" w:color="auto"/>
            </w:tcBorders>
            <w:vAlign w:val="center"/>
          </w:tcPr>
          <w:p w14:paraId="0D84D3A9" w14:textId="77777777" w:rsidR="00331834" w:rsidRPr="00A47994" w:rsidRDefault="00331834" w:rsidP="00331834">
            <w:pPr>
              <w:rPr>
                <w:rFonts w:eastAsiaTheme="minorHAnsi"/>
                <w:lang w:eastAsia="en-US"/>
              </w:rPr>
            </w:pPr>
          </w:p>
        </w:tc>
        <w:tc>
          <w:tcPr>
            <w:tcW w:w="2844" w:type="dxa"/>
            <w:vMerge/>
            <w:tcBorders>
              <w:left w:val="single" w:sz="4" w:space="0" w:color="auto"/>
              <w:right w:val="single" w:sz="4" w:space="0" w:color="auto"/>
            </w:tcBorders>
          </w:tcPr>
          <w:p w14:paraId="3BB8A3FB" w14:textId="77777777" w:rsidR="00331834" w:rsidRPr="00A47994" w:rsidRDefault="00331834" w:rsidP="00331834">
            <w:pPr>
              <w:rPr>
                <w:rFonts w:eastAsiaTheme="minorHAnsi"/>
                <w:lang w:eastAsia="en-US"/>
              </w:rPr>
            </w:pPr>
          </w:p>
        </w:tc>
        <w:tc>
          <w:tcPr>
            <w:tcW w:w="0" w:type="auto"/>
            <w:vMerge/>
            <w:tcBorders>
              <w:left w:val="single" w:sz="4" w:space="0" w:color="auto"/>
              <w:right w:val="single" w:sz="4" w:space="0" w:color="auto"/>
            </w:tcBorders>
          </w:tcPr>
          <w:p w14:paraId="3577A6C1" w14:textId="77777777" w:rsidR="00331834" w:rsidRPr="00A47994" w:rsidRDefault="00331834" w:rsidP="00331834">
            <w:pPr>
              <w:rPr>
                <w:rFonts w:eastAsiaTheme="minorHAnsi"/>
                <w:lang w:eastAsia="en-US"/>
              </w:rPr>
            </w:pPr>
          </w:p>
        </w:tc>
        <w:tc>
          <w:tcPr>
            <w:tcW w:w="3798" w:type="dxa"/>
            <w:vMerge/>
            <w:tcBorders>
              <w:left w:val="single" w:sz="4" w:space="0" w:color="auto"/>
              <w:right w:val="single" w:sz="4" w:space="0" w:color="auto"/>
            </w:tcBorders>
          </w:tcPr>
          <w:p w14:paraId="4A451A65"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58127E30" w14:textId="6F9D50FA" w:rsidR="00331834" w:rsidRPr="00A47994" w:rsidRDefault="00E82DB4" w:rsidP="00331834">
            <w:pPr>
              <w:pStyle w:val="Default"/>
              <w:jc w:val="both"/>
              <w:rPr>
                <w:color w:val="auto"/>
                <w:spacing w:val="-2"/>
              </w:rPr>
            </w:pPr>
            <w:r w:rsidRPr="00A47994">
              <w:rPr>
                <w:color w:val="auto"/>
                <w:spacing w:val="-2"/>
              </w:rPr>
              <w:t xml:space="preserve">Максимальный размер земельного участка (площадь) – </w:t>
            </w:r>
            <w:r w:rsidR="00331834" w:rsidRPr="00A47994">
              <w:rPr>
                <w:color w:val="auto"/>
                <w:spacing w:val="-2"/>
              </w:rPr>
              <w:t>не подлежит установлению</w:t>
            </w:r>
          </w:p>
        </w:tc>
      </w:tr>
      <w:tr w:rsidR="00331834" w:rsidRPr="00A47994" w14:paraId="175B637E" w14:textId="77777777" w:rsidTr="003F5B21">
        <w:trPr>
          <w:trHeight w:val="52"/>
        </w:trPr>
        <w:tc>
          <w:tcPr>
            <w:tcW w:w="553" w:type="dxa"/>
            <w:vMerge/>
            <w:tcBorders>
              <w:left w:val="single" w:sz="4" w:space="0" w:color="auto"/>
              <w:right w:val="single" w:sz="4" w:space="0" w:color="auto"/>
            </w:tcBorders>
            <w:vAlign w:val="center"/>
          </w:tcPr>
          <w:p w14:paraId="3EDC30CE" w14:textId="77777777" w:rsidR="00331834" w:rsidRPr="00A47994" w:rsidRDefault="00331834" w:rsidP="00331834">
            <w:pPr>
              <w:rPr>
                <w:rFonts w:eastAsiaTheme="minorHAnsi"/>
                <w:lang w:eastAsia="en-US"/>
              </w:rPr>
            </w:pPr>
          </w:p>
        </w:tc>
        <w:tc>
          <w:tcPr>
            <w:tcW w:w="2844" w:type="dxa"/>
            <w:vMerge/>
            <w:tcBorders>
              <w:left w:val="single" w:sz="4" w:space="0" w:color="auto"/>
              <w:right w:val="single" w:sz="4" w:space="0" w:color="auto"/>
            </w:tcBorders>
          </w:tcPr>
          <w:p w14:paraId="20491EA3" w14:textId="77777777" w:rsidR="00331834" w:rsidRPr="00A47994" w:rsidRDefault="00331834" w:rsidP="00331834">
            <w:pPr>
              <w:rPr>
                <w:rFonts w:eastAsiaTheme="minorHAnsi"/>
                <w:lang w:eastAsia="en-US"/>
              </w:rPr>
            </w:pPr>
          </w:p>
        </w:tc>
        <w:tc>
          <w:tcPr>
            <w:tcW w:w="0" w:type="auto"/>
            <w:vMerge/>
            <w:tcBorders>
              <w:left w:val="single" w:sz="4" w:space="0" w:color="auto"/>
              <w:right w:val="single" w:sz="4" w:space="0" w:color="auto"/>
            </w:tcBorders>
          </w:tcPr>
          <w:p w14:paraId="302917DA" w14:textId="77777777" w:rsidR="00331834" w:rsidRPr="00A47994" w:rsidRDefault="00331834" w:rsidP="00331834">
            <w:pPr>
              <w:rPr>
                <w:rFonts w:eastAsiaTheme="minorHAnsi"/>
                <w:lang w:eastAsia="en-US"/>
              </w:rPr>
            </w:pPr>
          </w:p>
        </w:tc>
        <w:tc>
          <w:tcPr>
            <w:tcW w:w="3798" w:type="dxa"/>
            <w:vMerge/>
            <w:tcBorders>
              <w:left w:val="single" w:sz="4" w:space="0" w:color="auto"/>
              <w:right w:val="single" w:sz="4" w:space="0" w:color="auto"/>
            </w:tcBorders>
          </w:tcPr>
          <w:p w14:paraId="3384C85C"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080733D0" w14:textId="62A3A10A" w:rsidR="00331834" w:rsidRPr="00A47994" w:rsidRDefault="00331834" w:rsidP="00331834">
            <w:pPr>
              <w:pStyle w:val="Default"/>
              <w:jc w:val="both"/>
              <w:rPr>
                <w:color w:val="auto"/>
                <w:spacing w:val="-2"/>
              </w:rPr>
            </w:pPr>
            <w:r w:rsidRPr="00A47994">
              <w:rPr>
                <w:color w:val="auto"/>
                <w:spacing w:val="-2"/>
              </w:rPr>
              <w:t>Максимальный процент застройки в границах земельного участка – не подлежит установлению</w:t>
            </w:r>
          </w:p>
        </w:tc>
      </w:tr>
      <w:tr w:rsidR="00331834" w:rsidRPr="00A47994" w14:paraId="591899F8" w14:textId="77777777" w:rsidTr="003F5B21">
        <w:trPr>
          <w:trHeight w:val="52"/>
        </w:trPr>
        <w:tc>
          <w:tcPr>
            <w:tcW w:w="553" w:type="dxa"/>
            <w:vMerge/>
            <w:tcBorders>
              <w:left w:val="single" w:sz="4" w:space="0" w:color="auto"/>
              <w:right w:val="single" w:sz="4" w:space="0" w:color="auto"/>
            </w:tcBorders>
            <w:vAlign w:val="center"/>
          </w:tcPr>
          <w:p w14:paraId="2804A3B4" w14:textId="77777777" w:rsidR="00331834" w:rsidRPr="00A47994" w:rsidRDefault="00331834" w:rsidP="00331834">
            <w:pPr>
              <w:rPr>
                <w:rFonts w:eastAsiaTheme="minorHAnsi"/>
                <w:lang w:eastAsia="en-US"/>
              </w:rPr>
            </w:pPr>
          </w:p>
        </w:tc>
        <w:tc>
          <w:tcPr>
            <w:tcW w:w="2844" w:type="dxa"/>
            <w:vMerge/>
            <w:tcBorders>
              <w:left w:val="single" w:sz="4" w:space="0" w:color="auto"/>
              <w:right w:val="single" w:sz="4" w:space="0" w:color="auto"/>
            </w:tcBorders>
          </w:tcPr>
          <w:p w14:paraId="5508FC71" w14:textId="77777777" w:rsidR="00331834" w:rsidRPr="00A47994" w:rsidRDefault="00331834" w:rsidP="00331834">
            <w:pPr>
              <w:rPr>
                <w:rFonts w:eastAsiaTheme="minorHAnsi"/>
                <w:lang w:eastAsia="en-US"/>
              </w:rPr>
            </w:pPr>
          </w:p>
        </w:tc>
        <w:tc>
          <w:tcPr>
            <w:tcW w:w="0" w:type="auto"/>
            <w:vMerge/>
            <w:tcBorders>
              <w:left w:val="single" w:sz="4" w:space="0" w:color="auto"/>
              <w:right w:val="single" w:sz="4" w:space="0" w:color="auto"/>
            </w:tcBorders>
          </w:tcPr>
          <w:p w14:paraId="54C962E7" w14:textId="77777777" w:rsidR="00331834" w:rsidRPr="00A47994" w:rsidRDefault="00331834" w:rsidP="00331834">
            <w:pPr>
              <w:rPr>
                <w:rFonts w:eastAsiaTheme="minorHAnsi"/>
                <w:lang w:eastAsia="en-US"/>
              </w:rPr>
            </w:pPr>
          </w:p>
        </w:tc>
        <w:tc>
          <w:tcPr>
            <w:tcW w:w="3798" w:type="dxa"/>
            <w:vMerge/>
            <w:tcBorders>
              <w:left w:val="single" w:sz="4" w:space="0" w:color="auto"/>
              <w:right w:val="single" w:sz="4" w:space="0" w:color="auto"/>
            </w:tcBorders>
          </w:tcPr>
          <w:p w14:paraId="4CE40851"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631FE171" w14:textId="4F61218A" w:rsidR="00331834" w:rsidRPr="00A47994" w:rsidRDefault="00331834" w:rsidP="00331834">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331834" w:rsidRPr="00A47994" w14:paraId="652E84E7" w14:textId="77777777" w:rsidTr="003F5B21">
        <w:trPr>
          <w:trHeight w:val="52"/>
        </w:trPr>
        <w:tc>
          <w:tcPr>
            <w:tcW w:w="553" w:type="dxa"/>
            <w:vMerge/>
            <w:tcBorders>
              <w:left w:val="single" w:sz="4" w:space="0" w:color="auto"/>
              <w:right w:val="single" w:sz="4" w:space="0" w:color="auto"/>
            </w:tcBorders>
            <w:vAlign w:val="center"/>
          </w:tcPr>
          <w:p w14:paraId="1FD7AAD8" w14:textId="77777777" w:rsidR="00331834" w:rsidRPr="00A47994" w:rsidRDefault="00331834" w:rsidP="00331834">
            <w:pPr>
              <w:rPr>
                <w:rFonts w:eastAsiaTheme="minorHAnsi"/>
                <w:lang w:eastAsia="en-US"/>
              </w:rPr>
            </w:pPr>
          </w:p>
        </w:tc>
        <w:tc>
          <w:tcPr>
            <w:tcW w:w="2844" w:type="dxa"/>
            <w:vMerge/>
            <w:tcBorders>
              <w:left w:val="single" w:sz="4" w:space="0" w:color="auto"/>
              <w:right w:val="single" w:sz="4" w:space="0" w:color="auto"/>
            </w:tcBorders>
          </w:tcPr>
          <w:p w14:paraId="2FC1DB97" w14:textId="77777777" w:rsidR="00331834" w:rsidRPr="00A47994" w:rsidRDefault="00331834" w:rsidP="00331834">
            <w:pPr>
              <w:rPr>
                <w:rFonts w:eastAsiaTheme="minorHAnsi"/>
                <w:lang w:eastAsia="en-US"/>
              </w:rPr>
            </w:pPr>
          </w:p>
        </w:tc>
        <w:tc>
          <w:tcPr>
            <w:tcW w:w="0" w:type="auto"/>
            <w:vMerge/>
            <w:tcBorders>
              <w:left w:val="single" w:sz="4" w:space="0" w:color="auto"/>
              <w:right w:val="single" w:sz="4" w:space="0" w:color="auto"/>
            </w:tcBorders>
          </w:tcPr>
          <w:p w14:paraId="3B11EF65" w14:textId="77777777" w:rsidR="00331834" w:rsidRPr="00A47994" w:rsidRDefault="00331834" w:rsidP="00331834">
            <w:pPr>
              <w:rPr>
                <w:rFonts w:eastAsiaTheme="minorHAnsi"/>
                <w:lang w:eastAsia="en-US"/>
              </w:rPr>
            </w:pPr>
          </w:p>
        </w:tc>
        <w:tc>
          <w:tcPr>
            <w:tcW w:w="3798" w:type="dxa"/>
            <w:vMerge/>
            <w:tcBorders>
              <w:left w:val="single" w:sz="4" w:space="0" w:color="auto"/>
              <w:right w:val="single" w:sz="4" w:space="0" w:color="auto"/>
            </w:tcBorders>
          </w:tcPr>
          <w:p w14:paraId="3A19D0BB"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0B696403" w14:textId="704B91AF" w:rsidR="00331834" w:rsidRPr="00A47994" w:rsidRDefault="00331834" w:rsidP="00331834">
            <w:pPr>
              <w:pStyle w:val="Default"/>
              <w:jc w:val="both"/>
              <w:rPr>
                <w:color w:val="auto"/>
                <w:spacing w:val="-2"/>
              </w:rPr>
            </w:pPr>
            <w:r w:rsidRPr="00A47994">
              <w:rPr>
                <w:color w:val="auto"/>
                <w:spacing w:val="-2"/>
              </w:rPr>
              <w:t>Предельная высота зданий, строений, сооружений – не подлежит установлению</w:t>
            </w:r>
          </w:p>
        </w:tc>
      </w:tr>
      <w:tr w:rsidR="00331834" w:rsidRPr="00A47994" w14:paraId="637765B8" w14:textId="77777777" w:rsidTr="003F5B21">
        <w:trPr>
          <w:trHeight w:val="52"/>
        </w:trPr>
        <w:tc>
          <w:tcPr>
            <w:tcW w:w="553" w:type="dxa"/>
            <w:vMerge/>
            <w:tcBorders>
              <w:left w:val="single" w:sz="4" w:space="0" w:color="auto"/>
              <w:bottom w:val="single" w:sz="4" w:space="0" w:color="auto"/>
              <w:right w:val="single" w:sz="4" w:space="0" w:color="auto"/>
            </w:tcBorders>
            <w:vAlign w:val="center"/>
          </w:tcPr>
          <w:p w14:paraId="44AD8C80" w14:textId="77777777" w:rsidR="00331834" w:rsidRPr="00A47994" w:rsidRDefault="00331834" w:rsidP="00331834">
            <w:pPr>
              <w:rPr>
                <w:rFonts w:eastAsiaTheme="minorHAnsi"/>
                <w:lang w:eastAsia="en-US"/>
              </w:rPr>
            </w:pPr>
          </w:p>
        </w:tc>
        <w:tc>
          <w:tcPr>
            <w:tcW w:w="2844" w:type="dxa"/>
            <w:vMerge/>
            <w:tcBorders>
              <w:left w:val="single" w:sz="4" w:space="0" w:color="auto"/>
              <w:bottom w:val="single" w:sz="4" w:space="0" w:color="auto"/>
              <w:right w:val="single" w:sz="4" w:space="0" w:color="auto"/>
            </w:tcBorders>
          </w:tcPr>
          <w:p w14:paraId="50F3EAA2" w14:textId="77777777" w:rsidR="00331834" w:rsidRPr="00A47994" w:rsidRDefault="00331834" w:rsidP="00331834">
            <w:pPr>
              <w:rPr>
                <w:rFonts w:eastAsiaTheme="minorHAnsi"/>
                <w:lang w:eastAsia="en-US"/>
              </w:rPr>
            </w:pPr>
          </w:p>
        </w:tc>
        <w:tc>
          <w:tcPr>
            <w:tcW w:w="0" w:type="auto"/>
            <w:vMerge/>
            <w:tcBorders>
              <w:left w:val="single" w:sz="4" w:space="0" w:color="auto"/>
              <w:bottom w:val="single" w:sz="4" w:space="0" w:color="auto"/>
              <w:right w:val="single" w:sz="4" w:space="0" w:color="auto"/>
            </w:tcBorders>
          </w:tcPr>
          <w:p w14:paraId="387D246A" w14:textId="77777777" w:rsidR="00331834" w:rsidRPr="00A47994" w:rsidRDefault="00331834" w:rsidP="00331834">
            <w:pPr>
              <w:rPr>
                <w:rFonts w:eastAsiaTheme="minorHAnsi"/>
                <w:lang w:eastAsia="en-US"/>
              </w:rPr>
            </w:pPr>
          </w:p>
        </w:tc>
        <w:tc>
          <w:tcPr>
            <w:tcW w:w="3798" w:type="dxa"/>
            <w:vMerge/>
            <w:tcBorders>
              <w:left w:val="single" w:sz="4" w:space="0" w:color="auto"/>
              <w:bottom w:val="single" w:sz="4" w:space="0" w:color="auto"/>
              <w:right w:val="single" w:sz="4" w:space="0" w:color="auto"/>
            </w:tcBorders>
          </w:tcPr>
          <w:p w14:paraId="33EACF00" w14:textId="77777777" w:rsidR="00331834" w:rsidRPr="00A47994" w:rsidRDefault="00331834" w:rsidP="00331834">
            <w:pPr>
              <w:rPr>
                <w:rFonts w:eastAsiaTheme="minorHAnsi"/>
                <w:lang w:eastAsia="en-US"/>
              </w:rPr>
            </w:pPr>
          </w:p>
        </w:tc>
        <w:tc>
          <w:tcPr>
            <w:tcW w:w="5812" w:type="dxa"/>
            <w:tcBorders>
              <w:top w:val="single" w:sz="4" w:space="0" w:color="auto"/>
              <w:left w:val="single" w:sz="4" w:space="0" w:color="auto"/>
              <w:bottom w:val="single" w:sz="4" w:space="0" w:color="auto"/>
              <w:right w:val="single" w:sz="4" w:space="0" w:color="auto"/>
            </w:tcBorders>
          </w:tcPr>
          <w:p w14:paraId="5213FA55" w14:textId="4121661A" w:rsidR="00331834" w:rsidRPr="00A47994" w:rsidRDefault="00331834" w:rsidP="00331834">
            <w:pPr>
              <w:pStyle w:val="Default"/>
              <w:jc w:val="both"/>
              <w:rPr>
                <w:color w:val="auto"/>
                <w:spacing w:val="-2"/>
              </w:rPr>
            </w:pPr>
            <w:r w:rsidRPr="00A47994">
              <w:rPr>
                <w:color w:val="auto"/>
                <w:spacing w:val="-2"/>
              </w:rPr>
              <w:t>Минимальный процент озеленения земельного участка – не подлежит установлению</w:t>
            </w:r>
          </w:p>
        </w:tc>
      </w:tr>
    </w:tbl>
    <w:p w14:paraId="05A8ECEF" w14:textId="1ED60819" w:rsidR="00397A48" w:rsidRPr="00A47994" w:rsidRDefault="00397A48" w:rsidP="00397A48">
      <w:pPr>
        <w:pStyle w:val="3"/>
        <w:rPr>
          <w:rFonts w:ascii="Times New Roman" w:hAnsi="Times New Roman" w:cs="Times New Roman"/>
          <w:b/>
          <w:color w:val="auto"/>
        </w:rPr>
      </w:pPr>
      <w:bookmarkStart w:id="336" w:name="_Toc222925532"/>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36"/>
    </w:p>
    <w:p w14:paraId="3C963A3B" w14:textId="66497B72" w:rsidR="00397A48" w:rsidRPr="00A47994" w:rsidRDefault="00397A48" w:rsidP="00D15A05">
      <w:pPr>
        <w:spacing w:before="80" w:after="80"/>
        <w:ind w:firstLine="709"/>
        <w:jc w:val="both"/>
      </w:pPr>
      <w:r w:rsidRPr="00A47994">
        <w:t>Не</w:t>
      </w:r>
      <w:r w:rsidR="0004390F" w:rsidRPr="00A47994">
        <w:t xml:space="preserve"> </w:t>
      </w:r>
      <w:r w:rsidRPr="00A47994">
        <w:t>установлены.</w:t>
      </w:r>
    </w:p>
    <w:p w14:paraId="6A44C61E" w14:textId="165D2AB2" w:rsidR="00397A48" w:rsidRPr="00A47994" w:rsidRDefault="00397A48" w:rsidP="00397A48">
      <w:pPr>
        <w:pStyle w:val="3"/>
        <w:rPr>
          <w:rFonts w:ascii="Times New Roman" w:hAnsi="Times New Roman" w:cs="Times New Roman"/>
          <w:b/>
          <w:color w:val="auto"/>
        </w:rPr>
      </w:pPr>
      <w:bookmarkStart w:id="337" w:name="_Toc222925533"/>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37"/>
    </w:p>
    <w:p w14:paraId="6DCD5458" w14:textId="716CF4B0" w:rsidR="0077703F" w:rsidRPr="00A47994" w:rsidRDefault="0077703F" w:rsidP="00D15A05">
      <w:pPr>
        <w:ind w:firstLine="709"/>
      </w:pPr>
      <w:r w:rsidRPr="00A47994">
        <w:t>Не</w:t>
      </w:r>
      <w:r w:rsidR="0004390F" w:rsidRPr="00A47994">
        <w:t xml:space="preserve"> </w:t>
      </w:r>
      <w:r w:rsidRPr="00A47994">
        <w:t>установлены.</w:t>
      </w:r>
    </w:p>
    <w:p w14:paraId="3F261365" w14:textId="3B46889F" w:rsidR="00BC299E" w:rsidRPr="00A47994" w:rsidRDefault="00BC299E" w:rsidP="00BC299E">
      <w:pPr>
        <w:pStyle w:val="3"/>
        <w:rPr>
          <w:rFonts w:ascii="Times New Roman" w:eastAsia="Tahoma" w:hAnsi="Times New Roman" w:cs="Times New Roman"/>
          <w:b/>
          <w:bCs/>
          <w:color w:val="auto"/>
        </w:rPr>
      </w:pPr>
      <w:bookmarkStart w:id="338" w:name="_Toc222925534"/>
      <w:r w:rsidRPr="00A47994">
        <w:rPr>
          <w:rFonts w:ascii="Times New Roman" w:eastAsia="Tahoma" w:hAnsi="Times New Roman" w:cs="Times New Roman"/>
          <w:b/>
          <w:bCs/>
          <w:color w:val="auto"/>
        </w:rPr>
        <w:t>Особенности</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применения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градостроительного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регламента</w:t>
      </w:r>
      <w:bookmarkEnd w:id="338"/>
    </w:p>
    <w:p w14:paraId="0B1AEC77" w14:textId="2A075A19" w:rsidR="0077703F" w:rsidRPr="00A47994" w:rsidRDefault="0077703F" w:rsidP="00D15A05">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22EE45D5" w14:textId="33CB80A3" w:rsidR="0077703F" w:rsidRPr="00A47994" w:rsidRDefault="0077703F" w:rsidP="00D15A05">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686D5910" w14:textId="7A34136F" w:rsidR="00BC299E" w:rsidRPr="00A47994" w:rsidRDefault="00464882" w:rsidP="00D15A05">
      <w:pPr>
        <w:spacing w:before="80" w:after="80"/>
        <w:ind w:firstLine="709"/>
        <w:jc w:val="both"/>
        <w:rPr>
          <w:rFonts w:eastAsia="Times New Roman"/>
        </w:rPr>
      </w:pPr>
      <w:r w:rsidRPr="00A47994">
        <w:rPr>
          <w:rFonts w:eastAsia="Times New Roman"/>
        </w:rPr>
        <w:t>4</w:t>
      </w:r>
      <w:r w:rsidR="00BC299E" w:rsidRPr="00A47994">
        <w:rPr>
          <w:rFonts w:eastAsia="Times New Roman"/>
        </w:rPr>
        <w:t>.</w:t>
      </w:r>
      <w:r w:rsidR="0004390F" w:rsidRPr="00A47994">
        <w:rPr>
          <w:rFonts w:eastAsia="Times New Roman"/>
        </w:rPr>
        <w:t xml:space="preserve"> </w:t>
      </w:r>
      <w:r w:rsidR="00BC299E" w:rsidRPr="00A47994">
        <w:rPr>
          <w:rFonts w:eastAsia="Times New Roman"/>
        </w:rPr>
        <w:t>Ограничения</w:t>
      </w:r>
      <w:r w:rsidR="0004390F" w:rsidRPr="00A47994">
        <w:rPr>
          <w:rFonts w:eastAsia="Times New Roman"/>
        </w:rPr>
        <w:t xml:space="preserve"> </w:t>
      </w:r>
      <w:r w:rsidR="00BC299E" w:rsidRPr="00A47994">
        <w:rPr>
          <w:rFonts w:eastAsia="Times New Roman"/>
        </w:rPr>
        <w:t>использования</w:t>
      </w:r>
      <w:r w:rsidR="0004390F" w:rsidRPr="00A47994">
        <w:rPr>
          <w:rFonts w:eastAsia="Times New Roman"/>
        </w:rPr>
        <w:t xml:space="preserve"> </w:t>
      </w:r>
      <w:r w:rsidR="00BC299E" w:rsidRPr="00A47994">
        <w:rPr>
          <w:rFonts w:eastAsia="Times New Roman"/>
        </w:rPr>
        <w:t>земельных</w:t>
      </w:r>
      <w:r w:rsidR="0004390F" w:rsidRPr="00A47994">
        <w:rPr>
          <w:rFonts w:eastAsia="Times New Roman"/>
        </w:rPr>
        <w:t xml:space="preserve"> </w:t>
      </w:r>
      <w:r w:rsidR="00BC299E" w:rsidRPr="00A47994">
        <w:rPr>
          <w:rFonts w:eastAsia="Times New Roman"/>
        </w:rPr>
        <w:t>участков</w:t>
      </w:r>
      <w:r w:rsidR="0004390F" w:rsidRPr="00A47994">
        <w:rPr>
          <w:rFonts w:eastAsia="Times New Roman"/>
        </w:rPr>
        <w:t xml:space="preserve"> </w:t>
      </w:r>
      <w:r w:rsidR="00BC299E" w:rsidRPr="00A47994">
        <w:rPr>
          <w:rFonts w:eastAsia="Times New Roman"/>
        </w:rPr>
        <w:t>и</w:t>
      </w:r>
      <w:r w:rsidR="0004390F" w:rsidRPr="00A47994">
        <w:rPr>
          <w:rFonts w:eastAsia="Times New Roman"/>
        </w:rPr>
        <w:t xml:space="preserve"> </w:t>
      </w:r>
      <w:r w:rsidR="00BC299E" w:rsidRPr="00A47994">
        <w:rPr>
          <w:rFonts w:eastAsia="Times New Roman"/>
        </w:rPr>
        <w:t>объектов</w:t>
      </w:r>
      <w:r w:rsidR="0004390F" w:rsidRPr="00A47994">
        <w:rPr>
          <w:rFonts w:eastAsia="Times New Roman"/>
        </w:rPr>
        <w:t xml:space="preserve"> </w:t>
      </w:r>
      <w:r w:rsidR="00BC299E" w:rsidRPr="00A47994">
        <w:rPr>
          <w:rFonts w:eastAsia="Times New Roman"/>
        </w:rPr>
        <w:t>капитального</w:t>
      </w:r>
      <w:r w:rsidR="0004390F" w:rsidRPr="00A47994">
        <w:rPr>
          <w:rFonts w:eastAsia="Times New Roman"/>
        </w:rPr>
        <w:t xml:space="preserve"> </w:t>
      </w:r>
      <w:r w:rsidR="00BC299E" w:rsidRPr="00A47994">
        <w:rPr>
          <w:rFonts w:eastAsia="Times New Roman"/>
        </w:rPr>
        <w:t>строительства,</w:t>
      </w:r>
      <w:r w:rsidR="0004390F" w:rsidRPr="00A47994">
        <w:rPr>
          <w:rFonts w:eastAsia="Times New Roman"/>
        </w:rPr>
        <w:t xml:space="preserve"> </w:t>
      </w:r>
      <w:r w:rsidR="00BC299E" w:rsidRPr="00A47994">
        <w:rPr>
          <w:rFonts w:eastAsia="Times New Roman"/>
        </w:rPr>
        <w:t>находящихся</w:t>
      </w:r>
      <w:r w:rsidR="0004390F" w:rsidRPr="00A47994">
        <w:rPr>
          <w:rFonts w:eastAsia="Times New Roman"/>
        </w:rPr>
        <w:t xml:space="preserve"> </w:t>
      </w:r>
      <w:r w:rsidR="00BC299E" w:rsidRPr="00A47994">
        <w:rPr>
          <w:rFonts w:eastAsia="Times New Roman"/>
        </w:rPr>
        <w:t>в</w:t>
      </w:r>
      <w:r w:rsidR="0004390F" w:rsidRPr="00A47994">
        <w:rPr>
          <w:rFonts w:eastAsia="Times New Roman"/>
        </w:rPr>
        <w:t xml:space="preserve"> </w:t>
      </w:r>
      <w:r w:rsidR="00BC299E" w:rsidRPr="00A47994">
        <w:rPr>
          <w:rFonts w:eastAsia="Times New Roman"/>
        </w:rPr>
        <w:t>зоне</w:t>
      </w:r>
      <w:r w:rsidR="0004390F" w:rsidRPr="00A47994">
        <w:rPr>
          <w:rFonts w:eastAsia="Times New Roman"/>
        </w:rPr>
        <w:t xml:space="preserve"> </w:t>
      </w:r>
      <w:r w:rsidR="00BC299E" w:rsidRPr="00A47994">
        <w:rPr>
          <w:rFonts w:eastAsia="Times New Roman"/>
        </w:rPr>
        <w:t>Р</w:t>
      </w:r>
      <w:r w:rsidR="00AF56F4" w:rsidRPr="00A47994">
        <w:rPr>
          <w:rFonts w:eastAsia="Times New Roman"/>
        </w:rPr>
        <w:t>2</w:t>
      </w:r>
      <w:r w:rsidR="0004390F" w:rsidRPr="00A47994">
        <w:rPr>
          <w:rFonts w:eastAsia="Times New Roman"/>
        </w:rPr>
        <w:t xml:space="preserve"> </w:t>
      </w:r>
      <w:r w:rsidR="00BC299E" w:rsidRPr="00A47994">
        <w:rPr>
          <w:rFonts w:eastAsia="Times New Roman"/>
        </w:rPr>
        <w:t>и</w:t>
      </w:r>
      <w:r w:rsidR="0004390F" w:rsidRPr="00A47994">
        <w:rPr>
          <w:rFonts w:eastAsia="Times New Roman"/>
        </w:rPr>
        <w:t xml:space="preserve"> </w:t>
      </w:r>
      <w:r w:rsidR="00BC299E" w:rsidRPr="00A47994">
        <w:rPr>
          <w:rFonts w:eastAsia="Times New Roman"/>
        </w:rPr>
        <w:t>расположенных</w:t>
      </w:r>
      <w:r w:rsidR="0004390F" w:rsidRPr="00A47994">
        <w:rPr>
          <w:rFonts w:eastAsia="Times New Roman"/>
        </w:rPr>
        <w:t xml:space="preserve"> </w:t>
      </w:r>
      <w:r w:rsidR="00BC299E" w:rsidRPr="00A47994">
        <w:rPr>
          <w:rFonts w:eastAsia="Times New Roman"/>
        </w:rPr>
        <w:t>в</w:t>
      </w:r>
      <w:r w:rsidR="0004390F" w:rsidRPr="00A47994">
        <w:rPr>
          <w:rFonts w:eastAsia="Times New Roman"/>
        </w:rPr>
        <w:t xml:space="preserve"> </w:t>
      </w:r>
      <w:r w:rsidR="00BC299E" w:rsidRPr="00A47994">
        <w:rPr>
          <w:rFonts w:eastAsia="Times New Roman"/>
        </w:rPr>
        <w:t>границах</w:t>
      </w:r>
      <w:r w:rsidR="0004390F" w:rsidRPr="00A47994">
        <w:rPr>
          <w:rFonts w:eastAsia="Times New Roman"/>
        </w:rPr>
        <w:t xml:space="preserve"> </w:t>
      </w:r>
      <w:r w:rsidR="00BC299E" w:rsidRPr="00A47994">
        <w:rPr>
          <w:rFonts w:eastAsia="Times New Roman"/>
        </w:rPr>
        <w:t>зон</w:t>
      </w:r>
      <w:r w:rsidR="0004390F" w:rsidRPr="00A47994">
        <w:rPr>
          <w:rFonts w:eastAsia="Times New Roman"/>
        </w:rPr>
        <w:t xml:space="preserve"> </w:t>
      </w:r>
      <w:r w:rsidR="00BC299E" w:rsidRPr="00A47994">
        <w:rPr>
          <w:rFonts w:eastAsia="Times New Roman"/>
        </w:rPr>
        <w:t>с</w:t>
      </w:r>
      <w:r w:rsidR="0004390F" w:rsidRPr="00A47994">
        <w:rPr>
          <w:rFonts w:eastAsia="Times New Roman"/>
        </w:rPr>
        <w:t xml:space="preserve"> </w:t>
      </w:r>
      <w:r w:rsidR="00BC299E" w:rsidRPr="00A47994">
        <w:rPr>
          <w:rFonts w:eastAsia="Times New Roman"/>
        </w:rPr>
        <w:t>особыми</w:t>
      </w:r>
      <w:r w:rsidR="0004390F" w:rsidRPr="00A47994">
        <w:rPr>
          <w:rFonts w:eastAsia="Times New Roman"/>
        </w:rPr>
        <w:t xml:space="preserve"> </w:t>
      </w:r>
      <w:r w:rsidR="00BC299E" w:rsidRPr="00A47994">
        <w:rPr>
          <w:rFonts w:eastAsia="Times New Roman"/>
        </w:rPr>
        <w:t>условиями</w:t>
      </w:r>
      <w:r w:rsidR="0004390F" w:rsidRPr="00A47994">
        <w:rPr>
          <w:rFonts w:eastAsia="Times New Roman"/>
        </w:rPr>
        <w:t xml:space="preserve"> </w:t>
      </w:r>
      <w:r w:rsidR="00BC299E" w:rsidRPr="00A47994">
        <w:rPr>
          <w:rFonts w:eastAsia="Times New Roman"/>
        </w:rPr>
        <w:t>использования</w:t>
      </w:r>
      <w:r w:rsidR="0004390F" w:rsidRPr="00A47994">
        <w:rPr>
          <w:rFonts w:eastAsia="Times New Roman"/>
        </w:rPr>
        <w:t xml:space="preserve"> </w:t>
      </w:r>
      <w:r w:rsidR="00BC299E"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00BC299E" w:rsidRPr="00A47994">
        <w:rPr>
          <w:rFonts w:eastAsia="Times New Roman"/>
        </w:rPr>
        <w:t>Правил.</w:t>
      </w:r>
    </w:p>
    <w:p w14:paraId="18B6FE0E" w14:textId="5BA5B91B" w:rsidR="004F4EC1" w:rsidRPr="00A47994" w:rsidRDefault="00464882" w:rsidP="00D15A05">
      <w:pPr>
        <w:spacing w:before="80" w:after="80"/>
        <w:ind w:firstLine="709"/>
        <w:jc w:val="both"/>
        <w:rPr>
          <w:bCs/>
        </w:rPr>
      </w:pPr>
      <w:r w:rsidRPr="00A47994">
        <w:rPr>
          <w:rFonts w:eastAsia="Times New Roman"/>
        </w:rPr>
        <w:t>5</w:t>
      </w:r>
      <w:r w:rsidR="00BC299E" w:rsidRPr="00A47994">
        <w:rPr>
          <w:rFonts w:eastAsia="Times New Roman"/>
        </w:rPr>
        <w:t>.</w:t>
      </w:r>
      <w:r w:rsidR="0004390F" w:rsidRPr="00A47994">
        <w:rPr>
          <w:rFonts w:eastAsia="Times New Roman"/>
        </w:rPr>
        <w:t xml:space="preserve"> </w:t>
      </w:r>
      <w:r w:rsidR="00BC299E" w:rsidRPr="00A47994">
        <w:rPr>
          <w:rFonts w:eastAsia="Times New Roman"/>
        </w:rPr>
        <w:t>В</w:t>
      </w:r>
      <w:r w:rsidR="0004390F" w:rsidRPr="00A47994">
        <w:rPr>
          <w:rFonts w:eastAsia="Times New Roman"/>
        </w:rPr>
        <w:t xml:space="preserve"> </w:t>
      </w:r>
      <w:r w:rsidR="00BC299E" w:rsidRPr="00A47994">
        <w:rPr>
          <w:rFonts w:eastAsia="Times New Roman"/>
        </w:rPr>
        <w:t>границах</w:t>
      </w:r>
      <w:r w:rsidR="0004390F" w:rsidRPr="00A47994">
        <w:rPr>
          <w:rFonts w:eastAsia="Times New Roman"/>
        </w:rPr>
        <w:t xml:space="preserve"> </w:t>
      </w:r>
      <w:r w:rsidR="00BC299E" w:rsidRPr="00A47994">
        <w:rPr>
          <w:rFonts w:eastAsia="Times New Roman"/>
        </w:rPr>
        <w:t>территориальной</w:t>
      </w:r>
      <w:r w:rsidR="0004390F" w:rsidRPr="00A47994">
        <w:rPr>
          <w:rFonts w:eastAsia="Times New Roman"/>
        </w:rPr>
        <w:t xml:space="preserve"> </w:t>
      </w:r>
      <w:r w:rsidR="00BC299E" w:rsidRPr="00A47994">
        <w:rPr>
          <w:rFonts w:eastAsia="Times New Roman"/>
        </w:rPr>
        <w:t>зоны</w:t>
      </w:r>
      <w:r w:rsidR="0004390F" w:rsidRPr="00A47994">
        <w:rPr>
          <w:rFonts w:eastAsia="Times New Roman"/>
        </w:rPr>
        <w:t xml:space="preserve"> </w:t>
      </w:r>
      <w:r w:rsidR="00BC299E" w:rsidRPr="00A47994">
        <w:rPr>
          <w:rFonts w:eastAsia="Times New Roman"/>
        </w:rPr>
        <w:t>Р</w:t>
      </w:r>
      <w:r w:rsidR="00AF56F4" w:rsidRPr="00A47994">
        <w:rPr>
          <w:rFonts w:eastAsia="Times New Roman"/>
        </w:rPr>
        <w:t>2</w:t>
      </w:r>
      <w:r w:rsidR="00BC299E" w:rsidRPr="00A47994">
        <w:rPr>
          <w:rFonts w:eastAsia="Times New Roman"/>
        </w:rPr>
        <w:t>,</w:t>
      </w:r>
      <w:r w:rsidR="0004390F" w:rsidRPr="00A47994">
        <w:rPr>
          <w:rFonts w:eastAsia="Times New Roman"/>
        </w:rPr>
        <w:t xml:space="preserve"> </w:t>
      </w:r>
      <w:r w:rsidR="00BC299E" w:rsidRPr="00A47994">
        <w:rPr>
          <w:rFonts w:eastAsia="Times New Roman"/>
        </w:rPr>
        <w:t>применительно</w:t>
      </w:r>
      <w:r w:rsidR="0004390F" w:rsidRPr="00A47994">
        <w:rPr>
          <w:rFonts w:eastAsia="Times New Roman"/>
        </w:rPr>
        <w:t xml:space="preserve"> </w:t>
      </w:r>
      <w:r w:rsidR="00BC299E" w:rsidRPr="00A47994">
        <w:rPr>
          <w:rFonts w:eastAsia="Times New Roman"/>
        </w:rPr>
        <w:t>к</w:t>
      </w:r>
      <w:r w:rsidR="0004390F" w:rsidRPr="00A47994">
        <w:rPr>
          <w:rFonts w:eastAsia="Times New Roman"/>
        </w:rPr>
        <w:t xml:space="preserve"> </w:t>
      </w:r>
      <w:r w:rsidR="00BC299E" w:rsidRPr="00A47994">
        <w:rPr>
          <w:rFonts w:eastAsia="Times New Roman"/>
        </w:rPr>
        <w:t>которой</w:t>
      </w:r>
      <w:r w:rsidR="0004390F" w:rsidRPr="00A47994">
        <w:rPr>
          <w:rFonts w:eastAsia="Times New Roman"/>
        </w:rPr>
        <w:t xml:space="preserve"> </w:t>
      </w:r>
      <w:r w:rsidR="00BC299E" w:rsidRPr="00A47994">
        <w:rPr>
          <w:rFonts w:eastAsia="Times New Roman"/>
        </w:rPr>
        <w:t>предусматривается</w:t>
      </w:r>
      <w:r w:rsidR="0004390F" w:rsidRPr="00A47994">
        <w:rPr>
          <w:rFonts w:eastAsia="Times New Roman"/>
        </w:rPr>
        <w:t xml:space="preserve"> </w:t>
      </w:r>
      <w:r w:rsidR="00BC299E" w:rsidRPr="00A47994">
        <w:rPr>
          <w:rFonts w:eastAsia="Times New Roman"/>
        </w:rPr>
        <w:t>осуществление</w:t>
      </w:r>
      <w:r w:rsidR="0004390F" w:rsidRPr="00A47994">
        <w:rPr>
          <w:rFonts w:eastAsia="Times New Roman"/>
        </w:rPr>
        <w:t xml:space="preserve"> </w:t>
      </w:r>
      <w:r w:rsidR="00BC299E" w:rsidRPr="00A47994">
        <w:rPr>
          <w:rFonts w:eastAsia="Times New Roman"/>
        </w:rPr>
        <w:t>деятельности</w:t>
      </w:r>
      <w:r w:rsidR="0004390F" w:rsidRPr="00A47994">
        <w:rPr>
          <w:rFonts w:eastAsia="Times New Roman"/>
        </w:rPr>
        <w:t xml:space="preserve"> </w:t>
      </w:r>
      <w:r w:rsidR="00BC299E" w:rsidRPr="00A47994">
        <w:rPr>
          <w:rFonts w:eastAsia="Times New Roman"/>
        </w:rPr>
        <w:t>по</w:t>
      </w:r>
      <w:r w:rsidR="0004390F" w:rsidRPr="00A47994">
        <w:rPr>
          <w:rFonts w:eastAsia="Times New Roman"/>
        </w:rPr>
        <w:t xml:space="preserve"> </w:t>
      </w:r>
      <w:r w:rsidR="00BC299E" w:rsidRPr="00A47994">
        <w:rPr>
          <w:rFonts w:eastAsia="Times New Roman"/>
        </w:rPr>
        <w:t>комплексному</w:t>
      </w:r>
      <w:r w:rsidR="0004390F" w:rsidRPr="00A47994">
        <w:rPr>
          <w:rFonts w:eastAsia="Times New Roman"/>
        </w:rPr>
        <w:t xml:space="preserve"> </w:t>
      </w:r>
      <w:r w:rsidR="00BC299E" w:rsidRPr="00A47994">
        <w:rPr>
          <w:rFonts w:eastAsia="Times New Roman"/>
        </w:rPr>
        <w:t>развитию</w:t>
      </w:r>
      <w:r w:rsidR="0004390F" w:rsidRPr="00A47994">
        <w:rPr>
          <w:rFonts w:eastAsia="Times New Roman"/>
        </w:rPr>
        <w:t xml:space="preserve"> </w:t>
      </w:r>
      <w:r w:rsidR="00BC299E" w:rsidRPr="00A47994">
        <w:rPr>
          <w:rFonts w:eastAsia="Times New Roman"/>
        </w:rPr>
        <w:t>территории</w:t>
      </w:r>
      <w:r w:rsidR="00BC299E" w:rsidRPr="00A47994">
        <w:rPr>
          <w:rFonts w:eastAsia="Tahoma"/>
          <w:color w:val="000000"/>
        </w:rPr>
        <w:t>,</w:t>
      </w:r>
      <w:r w:rsidR="0004390F" w:rsidRPr="00A47994">
        <w:rPr>
          <w:rFonts w:eastAsia="Tahoma"/>
          <w:color w:val="000000"/>
        </w:rPr>
        <w:t xml:space="preserve"> </w:t>
      </w:r>
      <w:r w:rsidR="00BC299E" w:rsidRPr="00A47994">
        <w:t>расчетные</w:t>
      </w:r>
      <w:r w:rsidR="0004390F" w:rsidRPr="00A47994">
        <w:rPr>
          <w:rFonts w:eastAsia="Tahoma"/>
          <w:color w:val="000000"/>
        </w:rPr>
        <w:t xml:space="preserve"> </w:t>
      </w:r>
      <w:r w:rsidR="00BC299E" w:rsidRPr="00A47994">
        <w:rPr>
          <w:rFonts w:eastAsia="Tahoma"/>
          <w:color w:val="000000"/>
        </w:rPr>
        <w:t>показатели</w:t>
      </w:r>
      <w:r w:rsidR="0004390F" w:rsidRPr="00A47994">
        <w:rPr>
          <w:rFonts w:eastAsia="Tahoma"/>
          <w:color w:val="000000"/>
        </w:rPr>
        <w:t xml:space="preserve"> </w:t>
      </w:r>
      <w:r w:rsidR="00BC299E" w:rsidRPr="00A47994">
        <w:rPr>
          <w:rFonts w:eastAsia="Tahoma"/>
          <w:color w:val="000000"/>
        </w:rPr>
        <w:t>минимально</w:t>
      </w:r>
      <w:r w:rsidR="0004390F" w:rsidRPr="00A47994">
        <w:rPr>
          <w:rFonts w:eastAsia="Tahoma"/>
          <w:color w:val="000000"/>
        </w:rPr>
        <w:t xml:space="preserve"> </w:t>
      </w:r>
      <w:r w:rsidR="00BC299E" w:rsidRPr="00A47994">
        <w:rPr>
          <w:rFonts w:eastAsia="Tahoma"/>
          <w:color w:val="000000"/>
        </w:rPr>
        <w:t>допустимого</w:t>
      </w:r>
      <w:r w:rsidR="0004390F" w:rsidRPr="00A47994">
        <w:rPr>
          <w:rFonts w:eastAsia="Tahoma"/>
          <w:color w:val="000000"/>
        </w:rPr>
        <w:t xml:space="preserve"> </w:t>
      </w:r>
      <w:r w:rsidR="00BC299E" w:rsidRPr="00A47994">
        <w:rPr>
          <w:rFonts w:eastAsia="Tahoma"/>
          <w:color w:val="000000"/>
        </w:rPr>
        <w:t>уровня</w:t>
      </w:r>
      <w:r w:rsidR="0004390F" w:rsidRPr="00A47994">
        <w:rPr>
          <w:rFonts w:eastAsia="Tahoma"/>
          <w:color w:val="000000"/>
        </w:rPr>
        <w:t xml:space="preserve"> </w:t>
      </w:r>
      <w:r w:rsidR="00BC299E" w:rsidRPr="00A47994">
        <w:rPr>
          <w:rFonts w:eastAsia="Tahoma"/>
          <w:color w:val="000000"/>
        </w:rPr>
        <w:t>обеспеченности</w:t>
      </w:r>
      <w:r w:rsidR="0004390F" w:rsidRPr="00A47994">
        <w:rPr>
          <w:rFonts w:eastAsia="Tahoma"/>
          <w:color w:val="000000"/>
        </w:rPr>
        <w:t xml:space="preserve"> </w:t>
      </w:r>
      <w:r w:rsidR="00BC299E" w:rsidRPr="00A47994">
        <w:rPr>
          <w:rFonts w:eastAsia="Tahoma"/>
          <w:color w:val="000000"/>
        </w:rPr>
        <w:t>территории</w:t>
      </w:r>
      <w:r w:rsidR="0004390F" w:rsidRPr="00A47994">
        <w:rPr>
          <w:rFonts w:eastAsia="Tahoma"/>
          <w:color w:val="000000"/>
        </w:rPr>
        <w:t xml:space="preserve"> </w:t>
      </w:r>
      <w:r w:rsidR="00BC299E" w:rsidRPr="00A47994">
        <w:rPr>
          <w:rFonts w:eastAsia="Tahoma"/>
          <w:color w:val="000000"/>
        </w:rPr>
        <w:t>объектами</w:t>
      </w:r>
      <w:r w:rsidR="0004390F" w:rsidRPr="00A47994">
        <w:rPr>
          <w:rFonts w:eastAsia="Tahoma"/>
          <w:color w:val="000000"/>
        </w:rPr>
        <w:t xml:space="preserve"> </w:t>
      </w:r>
      <w:r w:rsidR="00BC299E" w:rsidRPr="00A47994">
        <w:rPr>
          <w:rFonts w:eastAsia="Tahoma"/>
          <w:color w:val="000000"/>
        </w:rPr>
        <w:t>коммунальной,</w:t>
      </w:r>
      <w:r w:rsidR="0004390F" w:rsidRPr="00A47994">
        <w:rPr>
          <w:rFonts w:eastAsia="Tahoma"/>
          <w:color w:val="000000"/>
        </w:rPr>
        <w:t xml:space="preserve"> </w:t>
      </w:r>
      <w:r w:rsidR="00BC299E" w:rsidRPr="00A47994">
        <w:rPr>
          <w:rFonts w:eastAsia="Tahoma"/>
          <w:color w:val="000000"/>
        </w:rPr>
        <w:t>транспортной,</w:t>
      </w:r>
      <w:r w:rsidR="0004390F" w:rsidRPr="00A47994">
        <w:rPr>
          <w:rFonts w:eastAsia="Tahoma"/>
          <w:color w:val="000000"/>
        </w:rPr>
        <w:t xml:space="preserve"> </w:t>
      </w:r>
      <w:r w:rsidR="00BC299E" w:rsidRPr="00A47994">
        <w:rPr>
          <w:rFonts w:eastAsia="Tahoma"/>
          <w:color w:val="000000"/>
        </w:rPr>
        <w:t>социальной</w:t>
      </w:r>
      <w:r w:rsidR="0004390F" w:rsidRPr="00A47994">
        <w:rPr>
          <w:rFonts w:eastAsia="Tahoma"/>
          <w:color w:val="000000"/>
        </w:rPr>
        <w:t xml:space="preserve"> </w:t>
      </w:r>
      <w:r w:rsidR="00BC299E" w:rsidRPr="00A47994">
        <w:rPr>
          <w:rFonts w:eastAsia="Tahoma"/>
          <w:color w:val="000000"/>
        </w:rPr>
        <w:t>инфраструктур</w:t>
      </w:r>
      <w:r w:rsidR="0004390F" w:rsidRPr="00A47994">
        <w:rPr>
          <w:rFonts w:eastAsia="Tahoma"/>
          <w:color w:val="000000"/>
        </w:rPr>
        <w:t xml:space="preserve"> </w:t>
      </w:r>
      <w:r w:rsidR="00BC299E" w:rsidRPr="00A47994">
        <w:rPr>
          <w:rFonts w:eastAsia="Tahoma"/>
          <w:color w:val="000000"/>
        </w:rPr>
        <w:t>и</w:t>
      </w:r>
      <w:r w:rsidR="0004390F" w:rsidRPr="00A47994">
        <w:rPr>
          <w:rFonts w:eastAsia="Tahoma"/>
          <w:color w:val="000000"/>
        </w:rPr>
        <w:t xml:space="preserve"> </w:t>
      </w:r>
      <w:r w:rsidR="00BC299E" w:rsidRPr="00A47994">
        <w:rPr>
          <w:rFonts w:eastAsia="Tahoma"/>
          <w:color w:val="000000"/>
        </w:rPr>
        <w:t>расчетные</w:t>
      </w:r>
      <w:r w:rsidR="0004390F" w:rsidRPr="00A47994">
        <w:rPr>
          <w:rFonts w:eastAsia="Tahoma"/>
          <w:color w:val="000000"/>
        </w:rPr>
        <w:t xml:space="preserve"> </w:t>
      </w:r>
      <w:r w:rsidR="00BC299E" w:rsidRPr="00A47994">
        <w:rPr>
          <w:rFonts w:eastAsia="Tahoma"/>
          <w:color w:val="000000"/>
        </w:rPr>
        <w:t>показатели</w:t>
      </w:r>
      <w:r w:rsidR="0004390F" w:rsidRPr="00A47994">
        <w:rPr>
          <w:rFonts w:eastAsia="Tahoma"/>
          <w:color w:val="000000"/>
        </w:rPr>
        <w:t xml:space="preserve"> </w:t>
      </w:r>
      <w:r w:rsidR="00BC299E" w:rsidRPr="00A47994">
        <w:rPr>
          <w:rFonts w:eastAsia="Tahoma"/>
          <w:color w:val="000000"/>
        </w:rPr>
        <w:t>максимально</w:t>
      </w:r>
      <w:r w:rsidR="0004390F" w:rsidRPr="00A47994">
        <w:rPr>
          <w:rFonts w:eastAsia="Tahoma"/>
          <w:color w:val="000000"/>
        </w:rPr>
        <w:t xml:space="preserve"> </w:t>
      </w:r>
      <w:r w:rsidR="00BC299E" w:rsidRPr="00A47994">
        <w:rPr>
          <w:rFonts w:eastAsia="Tahoma"/>
          <w:color w:val="000000"/>
        </w:rPr>
        <w:t>допустимого</w:t>
      </w:r>
      <w:r w:rsidR="0004390F" w:rsidRPr="00A47994">
        <w:rPr>
          <w:rFonts w:eastAsia="Tahoma"/>
          <w:color w:val="000000"/>
        </w:rPr>
        <w:t xml:space="preserve"> </w:t>
      </w:r>
      <w:r w:rsidR="00BC299E" w:rsidRPr="00A47994">
        <w:rPr>
          <w:rFonts w:eastAsia="Tahoma"/>
          <w:color w:val="000000"/>
        </w:rPr>
        <w:t>уровня</w:t>
      </w:r>
      <w:r w:rsidR="0004390F" w:rsidRPr="00A47994">
        <w:rPr>
          <w:rFonts w:eastAsia="Tahoma"/>
          <w:color w:val="000000"/>
        </w:rPr>
        <w:t xml:space="preserve"> </w:t>
      </w:r>
      <w:r w:rsidR="00BC299E" w:rsidRPr="00A47994">
        <w:rPr>
          <w:rFonts w:eastAsia="Tahoma"/>
          <w:color w:val="000000"/>
        </w:rPr>
        <w:t>территориальной</w:t>
      </w:r>
      <w:r w:rsidR="0004390F" w:rsidRPr="00A47994">
        <w:rPr>
          <w:rFonts w:eastAsia="Tahoma"/>
          <w:color w:val="000000"/>
        </w:rPr>
        <w:t xml:space="preserve"> </w:t>
      </w:r>
      <w:r w:rsidR="00BC299E" w:rsidRPr="00A47994">
        <w:rPr>
          <w:rFonts w:eastAsia="Tahoma"/>
          <w:color w:val="000000"/>
        </w:rPr>
        <w:t>доступности</w:t>
      </w:r>
      <w:r w:rsidR="0004390F" w:rsidRPr="00A47994">
        <w:rPr>
          <w:rFonts w:eastAsia="Tahoma"/>
          <w:color w:val="000000"/>
        </w:rPr>
        <w:t xml:space="preserve"> </w:t>
      </w:r>
      <w:r w:rsidR="00BC299E" w:rsidRPr="00A47994">
        <w:rPr>
          <w:rFonts w:eastAsia="Tahoma"/>
          <w:color w:val="000000"/>
        </w:rPr>
        <w:t>указанных</w:t>
      </w:r>
      <w:r w:rsidR="0004390F" w:rsidRPr="00A47994">
        <w:rPr>
          <w:rFonts w:eastAsia="Tahoma"/>
          <w:color w:val="000000"/>
        </w:rPr>
        <w:t xml:space="preserve"> </w:t>
      </w:r>
      <w:r w:rsidR="00BC299E" w:rsidRPr="00A47994">
        <w:rPr>
          <w:rFonts w:eastAsia="Tahoma"/>
          <w:color w:val="000000"/>
        </w:rPr>
        <w:t>объектов</w:t>
      </w:r>
      <w:r w:rsidR="0004390F" w:rsidRPr="00A47994">
        <w:rPr>
          <w:rFonts w:eastAsia="Tahoma"/>
          <w:color w:val="000000"/>
        </w:rPr>
        <w:t xml:space="preserve"> </w:t>
      </w:r>
      <w:r w:rsidR="00BC299E" w:rsidRPr="00A47994">
        <w:rPr>
          <w:rFonts w:eastAsia="Tahoma"/>
          <w:color w:val="000000"/>
        </w:rPr>
        <w:t>для</w:t>
      </w:r>
      <w:r w:rsidR="0004390F" w:rsidRPr="00A47994">
        <w:rPr>
          <w:rFonts w:eastAsia="Tahoma"/>
          <w:color w:val="000000"/>
        </w:rPr>
        <w:t xml:space="preserve"> </w:t>
      </w:r>
      <w:r w:rsidR="00BC299E" w:rsidRPr="00A47994">
        <w:rPr>
          <w:rFonts w:eastAsia="Tahoma"/>
          <w:color w:val="000000"/>
        </w:rPr>
        <w:t>населения,</w:t>
      </w:r>
      <w:r w:rsidR="0004390F" w:rsidRPr="00A47994">
        <w:rPr>
          <w:rFonts w:eastAsia="Tahoma"/>
          <w:color w:val="000000"/>
        </w:rPr>
        <w:t xml:space="preserve"> </w:t>
      </w:r>
      <w:r w:rsidR="00BC299E" w:rsidRPr="00A47994">
        <w:rPr>
          <w:rFonts w:eastAsia="Tahoma"/>
          <w:color w:val="000000"/>
        </w:rPr>
        <w:t>устанавливаются</w:t>
      </w:r>
      <w:r w:rsidR="0004390F" w:rsidRPr="00A47994">
        <w:rPr>
          <w:rFonts w:eastAsia="Tahoma"/>
          <w:color w:val="000000"/>
        </w:rPr>
        <w:t xml:space="preserve"> </w:t>
      </w:r>
      <w:r w:rsidR="00BC299E" w:rsidRPr="00A47994">
        <w:rPr>
          <w:rFonts w:eastAsia="Tahoma"/>
          <w:color w:val="000000"/>
        </w:rPr>
        <w:t>согласно</w:t>
      </w:r>
      <w:r w:rsidR="0004390F" w:rsidRPr="00A47994">
        <w:rPr>
          <w:rFonts w:eastAsia="Tahoma"/>
          <w:color w:val="000000"/>
        </w:rPr>
        <w:t xml:space="preserve"> </w:t>
      </w:r>
      <w:r w:rsidR="00BC299E" w:rsidRPr="00A47994">
        <w:rPr>
          <w:rFonts w:eastAsia="Tahoma"/>
          <w:color w:val="000000"/>
        </w:rPr>
        <w:t>нормативам</w:t>
      </w:r>
      <w:r w:rsidR="0004390F" w:rsidRPr="00A47994">
        <w:rPr>
          <w:rFonts w:eastAsia="Tahoma"/>
          <w:color w:val="000000"/>
        </w:rPr>
        <w:t xml:space="preserve"> </w:t>
      </w:r>
      <w:r w:rsidR="00BC299E" w:rsidRPr="00A47994">
        <w:rPr>
          <w:rFonts w:eastAsia="Tahoma"/>
          <w:color w:val="000000"/>
        </w:rPr>
        <w:t>градостроительного</w:t>
      </w:r>
      <w:r w:rsidR="0004390F" w:rsidRPr="00A47994">
        <w:rPr>
          <w:rFonts w:eastAsia="Tahoma"/>
          <w:color w:val="000000"/>
        </w:rPr>
        <w:t xml:space="preserve"> </w:t>
      </w:r>
      <w:r w:rsidR="00BC299E" w:rsidRPr="00A47994">
        <w:rPr>
          <w:rFonts w:eastAsia="Tahoma"/>
          <w:color w:val="000000"/>
        </w:rPr>
        <w:t>проектирования,</w:t>
      </w:r>
      <w:r w:rsidR="0004390F" w:rsidRPr="00A47994">
        <w:rPr>
          <w:rFonts w:eastAsia="Tahoma"/>
          <w:color w:val="000000"/>
        </w:rPr>
        <w:t xml:space="preserve"> </w:t>
      </w:r>
      <w:r w:rsidR="00BC299E" w:rsidRPr="00A47994">
        <w:rPr>
          <w:rFonts w:eastAsia="Tahoma"/>
          <w:color w:val="000000"/>
        </w:rPr>
        <w:t>документации</w:t>
      </w:r>
      <w:r w:rsidR="0004390F" w:rsidRPr="00A47994">
        <w:rPr>
          <w:rFonts w:eastAsia="Tahoma"/>
          <w:color w:val="000000"/>
        </w:rPr>
        <w:t xml:space="preserve"> </w:t>
      </w:r>
      <w:r w:rsidR="00BC299E" w:rsidRPr="00A47994">
        <w:rPr>
          <w:rFonts w:eastAsia="Tahoma"/>
          <w:color w:val="000000"/>
        </w:rPr>
        <w:t>по</w:t>
      </w:r>
      <w:r w:rsidR="0004390F" w:rsidRPr="00A47994">
        <w:rPr>
          <w:rFonts w:eastAsia="Tahoma"/>
          <w:color w:val="000000"/>
        </w:rPr>
        <w:t xml:space="preserve"> </w:t>
      </w:r>
      <w:r w:rsidR="00BC299E" w:rsidRPr="00A47994">
        <w:rPr>
          <w:rFonts w:eastAsia="Tahoma"/>
          <w:color w:val="000000"/>
        </w:rPr>
        <w:t>планировке</w:t>
      </w:r>
      <w:r w:rsidR="0004390F" w:rsidRPr="00A47994">
        <w:rPr>
          <w:rFonts w:eastAsia="Tahoma"/>
          <w:color w:val="000000"/>
        </w:rPr>
        <w:t xml:space="preserve"> </w:t>
      </w:r>
      <w:r w:rsidR="00BC299E" w:rsidRPr="00A47994">
        <w:rPr>
          <w:rFonts w:eastAsia="Tahoma"/>
          <w:color w:val="000000"/>
        </w:rPr>
        <w:t>территории</w:t>
      </w:r>
      <w:r w:rsidR="0004390F" w:rsidRPr="00A47994">
        <w:rPr>
          <w:rFonts w:eastAsia="Tahoma"/>
          <w:color w:val="000000"/>
        </w:rPr>
        <w:t xml:space="preserve"> </w:t>
      </w:r>
      <w:r w:rsidR="00BC299E" w:rsidRPr="00A47994">
        <w:rPr>
          <w:rFonts w:eastAsia="Tahoma"/>
          <w:color w:val="000000"/>
        </w:rPr>
        <w:t>и</w:t>
      </w:r>
      <w:r w:rsidR="0004390F" w:rsidRPr="00A47994">
        <w:rPr>
          <w:rFonts w:eastAsia="Tahoma"/>
          <w:color w:val="000000"/>
        </w:rPr>
        <w:t xml:space="preserve"> </w:t>
      </w:r>
      <w:r w:rsidR="00BC299E" w:rsidRPr="00A47994">
        <w:rPr>
          <w:rFonts w:eastAsia="Tahoma"/>
          <w:color w:val="000000"/>
        </w:rPr>
        <w:t>требованиям</w:t>
      </w:r>
      <w:r w:rsidR="0004390F" w:rsidRPr="00A47994">
        <w:rPr>
          <w:rFonts w:eastAsia="Tahoma"/>
          <w:color w:val="000000"/>
        </w:rPr>
        <w:t xml:space="preserve"> </w:t>
      </w:r>
      <w:r w:rsidR="00BC299E" w:rsidRPr="00A47994">
        <w:rPr>
          <w:rFonts w:eastAsia="Tahoma"/>
          <w:color w:val="000000"/>
        </w:rPr>
        <w:t>действующего</w:t>
      </w:r>
      <w:r w:rsidR="0004390F" w:rsidRPr="00A47994">
        <w:rPr>
          <w:rFonts w:eastAsia="Tahoma"/>
          <w:color w:val="000000"/>
        </w:rPr>
        <w:t xml:space="preserve"> </w:t>
      </w:r>
      <w:r w:rsidR="00BC299E" w:rsidRPr="00A47994">
        <w:rPr>
          <w:rFonts w:eastAsia="Tahoma"/>
          <w:color w:val="000000"/>
        </w:rPr>
        <w:t>законодательства.</w:t>
      </w:r>
    </w:p>
    <w:p w14:paraId="77E2C730" w14:textId="28252C8C" w:rsidR="003E3824" w:rsidRPr="00A47994" w:rsidRDefault="003E3824" w:rsidP="003E3824">
      <w:pPr>
        <w:pStyle w:val="3"/>
        <w:rPr>
          <w:rFonts w:ascii="Times New Roman" w:eastAsia="Tahoma" w:hAnsi="Times New Roman" w:cs="Times New Roman"/>
          <w:b/>
          <w:bCs/>
          <w:color w:val="auto"/>
        </w:rPr>
      </w:pPr>
      <w:bookmarkStart w:id="339" w:name="_Toc222925535"/>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339"/>
    </w:p>
    <w:p w14:paraId="5200687C" w14:textId="1CFFE12F" w:rsidR="003E3824" w:rsidRPr="00A47994" w:rsidRDefault="003E3824" w:rsidP="00D15A05">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45E0493C" w14:textId="63E4556C"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340" w:name="_Toc222925536"/>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4</w:t>
      </w:r>
      <w:r w:rsidR="00265077" w:rsidRPr="00A47994">
        <w:rPr>
          <w:rFonts w:eastAsia="Times New Roman"/>
          <w:b/>
          <w:bCs/>
          <w:iCs/>
          <w:lang w:eastAsia="ru-RU"/>
        </w:rPr>
        <w:t>8</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ЗО1.</w:t>
      </w:r>
      <w:r w:rsidR="0004390F" w:rsidRPr="00A47994">
        <w:rPr>
          <w:rFonts w:eastAsia="Times New Roman"/>
          <w:b/>
          <w:bCs/>
          <w:iCs/>
          <w:lang w:eastAsia="ru-RU"/>
        </w:rPr>
        <w:t xml:space="preserve"> </w:t>
      </w:r>
      <w:r w:rsidR="00821A94" w:rsidRPr="00A47994">
        <w:rPr>
          <w:rFonts w:eastAsia="Times New Roman"/>
          <w:b/>
          <w:bCs/>
          <w:iCs/>
          <w:lang w:eastAsia="ru-RU"/>
        </w:rPr>
        <w:t>З</w:t>
      </w:r>
      <w:r w:rsidRPr="00A47994">
        <w:rPr>
          <w:rFonts w:eastAsia="Times New Roman"/>
          <w:b/>
          <w:bCs/>
          <w:iCs/>
          <w:lang w:eastAsia="ru-RU"/>
        </w:rPr>
        <w:t>он</w:t>
      </w:r>
      <w:r w:rsidR="00821A94" w:rsidRPr="00A47994">
        <w:rPr>
          <w:rFonts w:eastAsia="Times New Roman"/>
          <w:b/>
          <w:bCs/>
          <w:iCs/>
          <w:lang w:eastAsia="ru-RU"/>
        </w:rPr>
        <w:t>а</w:t>
      </w:r>
      <w:r w:rsidR="0004390F" w:rsidRPr="00A47994">
        <w:rPr>
          <w:rFonts w:eastAsia="Times New Roman"/>
          <w:b/>
          <w:bCs/>
          <w:iCs/>
          <w:lang w:eastAsia="ru-RU"/>
        </w:rPr>
        <w:t xml:space="preserve"> </w:t>
      </w:r>
      <w:r w:rsidRPr="00A47994">
        <w:rPr>
          <w:rFonts w:eastAsia="Times New Roman"/>
          <w:b/>
          <w:bCs/>
          <w:iCs/>
          <w:lang w:eastAsia="ru-RU"/>
        </w:rPr>
        <w:t>отдыха</w:t>
      </w:r>
      <w:bookmarkEnd w:id="340"/>
    </w:p>
    <w:p w14:paraId="312DB33E" w14:textId="15B5A6BE" w:rsidR="00650214" w:rsidRPr="00A47994" w:rsidRDefault="00C71061" w:rsidP="00D15A05">
      <w:pPr>
        <w:spacing w:before="80" w:after="80"/>
        <w:ind w:firstLine="709"/>
        <w:jc w:val="both"/>
        <w:rPr>
          <w:rFonts w:eastAsia="Times New Roman"/>
        </w:rPr>
      </w:pPr>
      <w:r w:rsidRPr="00A47994">
        <w:t>1.</w:t>
      </w:r>
      <w:r w:rsidR="0004390F" w:rsidRPr="00A47994">
        <w:t xml:space="preserve"> </w:t>
      </w:r>
      <w:r w:rsidRPr="00A47994">
        <w:t>Зона</w:t>
      </w:r>
      <w:r w:rsidR="0004390F" w:rsidRPr="00A47994">
        <w:t xml:space="preserve"> </w:t>
      </w:r>
      <w:r w:rsidRPr="00A47994">
        <w:rPr>
          <w:rFonts w:eastAsia="Times New Roman"/>
        </w:rPr>
        <w:t>предназначена</w:t>
      </w:r>
      <w:r w:rsidR="0004390F" w:rsidRPr="00A47994">
        <w:rPr>
          <w:rFonts w:eastAsia="Times New Roman"/>
        </w:rPr>
        <w:t xml:space="preserve"> </w:t>
      </w:r>
      <w:r w:rsidRPr="00A47994">
        <w:rPr>
          <w:rFonts w:eastAsia="Times New Roman"/>
        </w:rPr>
        <w:t>для</w:t>
      </w:r>
      <w:r w:rsidR="0004390F" w:rsidRPr="00A47994">
        <w:rPr>
          <w:rFonts w:eastAsia="Times New Roman"/>
        </w:rPr>
        <w:t xml:space="preserve"> </w:t>
      </w:r>
      <w:r w:rsidR="00650214" w:rsidRPr="00A47994">
        <w:rPr>
          <w:rFonts w:eastAsia="Times New Roman"/>
        </w:rPr>
        <w:t>размещения</w:t>
      </w:r>
      <w:r w:rsidR="0004390F" w:rsidRPr="00A47994">
        <w:rPr>
          <w:rFonts w:eastAsia="Times New Roman"/>
        </w:rPr>
        <w:t xml:space="preserve"> </w:t>
      </w:r>
      <w:r w:rsidR="00650214" w:rsidRPr="00A47994">
        <w:rPr>
          <w:rFonts w:eastAsia="Times New Roman"/>
        </w:rPr>
        <w:t>детских</w:t>
      </w:r>
      <w:r w:rsidR="0004390F" w:rsidRPr="00A47994">
        <w:rPr>
          <w:rFonts w:eastAsia="Times New Roman"/>
        </w:rPr>
        <w:t xml:space="preserve"> </w:t>
      </w:r>
      <w:r w:rsidR="00650214" w:rsidRPr="00A47994">
        <w:rPr>
          <w:rFonts w:eastAsia="Times New Roman"/>
        </w:rPr>
        <w:t>оздоровительных</w:t>
      </w:r>
      <w:r w:rsidR="0004390F" w:rsidRPr="00A47994">
        <w:rPr>
          <w:rFonts w:eastAsia="Times New Roman"/>
        </w:rPr>
        <w:t xml:space="preserve"> </w:t>
      </w:r>
      <w:r w:rsidR="00650214" w:rsidRPr="00A47994">
        <w:rPr>
          <w:rFonts w:eastAsia="Times New Roman"/>
        </w:rPr>
        <w:t>учреждений,</w:t>
      </w:r>
      <w:r w:rsidR="0004390F" w:rsidRPr="00A47994">
        <w:rPr>
          <w:rFonts w:eastAsia="Times New Roman"/>
        </w:rPr>
        <w:t xml:space="preserve"> </w:t>
      </w:r>
      <w:r w:rsidR="00650214" w:rsidRPr="00A47994">
        <w:rPr>
          <w:rFonts w:eastAsia="Times New Roman"/>
        </w:rPr>
        <w:t>оздоровительно-спортивных</w:t>
      </w:r>
      <w:r w:rsidR="0004390F" w:rsidRPr="00A47994">
        <w:rPr>
          <w:rFonts w:eastAsia="Times New Roman"/>
        </w:rPr>
        <w:t xml:space="preserve"> </w:t>
      </w:r>
      <w:r w:rsidR="00650214" w:rsidRPr="00A47994">
        <w:rPr>
          <w:rFonts w:eastAsia="Times New Roman"/>
        </w:rPr>
        <w:t>лагерей,</w:t>
      </w:r>
      <w:r w:rsidR="0004390F" w:rsidRPr="00A47994">
        <w:rPr>
          <w:rFonts w:eastAsia="Times New Roman"/>
        </w:rPr>
        <w:t xml:space="preserve"> </w:t>
      </w:r>
      <w:r w:rsidR="00650214" w:rsidRPr="00A47994">
        <w:rPr>
          <w:rFonts w:eastAsia="Times New Roman"/>
        </w:rPr>
        <w:t>объектов</w:t>
      </w:r>
      <w:r w:rsidR="0004390F" w:rsidRPr="00A47994">
        <w:rPr>
          <w:rFonts w:eastAsia="Times New Roman"/>
        </w:rPr>
        <w:t xml:space="preserve"> </w:t>
      </w:r>
      <w:r w:rsidR="00650214" w:rsidRPr="00A47994">
        <w:rPr>
          <w:rFonts w:eastAsia="Times New Roman"/>
        </w:rPr>
        <w:t>гостиничного</w:t>
      </w:r>
      <w:r w:rsidR="0004390F" w:rsidRPr="00A47994">
        <w:rPr>
          <w:rFonts w:eastAsia="Times New Roman"/>
        </w:rPr>
        <w:t xml:space="preserve"> </w:t>
      </w:r>
      <w:r w:rsidR="00650214" w:rsidRPr="00A47994">
        <w:rPr>
          <w:rFonts w:eastAsia="Times New Roman"/>
        </w:rPr>
        <w:t>обслуживания,</w:t>
      </w:r>
      <w:r w:rsidR="0004390F" w:rsidRPr="00A47994">
        <w:rPr>
          <w:rFonts w:eastAsia="Times New Roman"/>
        </w:rPr>
        <w:t xml:space="preserve"> </w:t>
      </w:r>
      <w:r w:rsidR="00650214" w:rsidRPr="00A47994">
        <w:rPr>
          <w:rFonts w:eastAsia="Times New Roman"/>
        </w:rPr>
        <w:t>развлекательных</w:t>
      </w:r>
      <w:r w:rsidR="0004390F" w:rsidRPr="00A47994">
        <w:rPr>
          <w:rFonts w:eastAsia="Times New Roman"/>
        </w:rPr>
        <w:t xml:space="preserve"> </w:t>
      </w:r>
      <w:r w:rsidR="00650214" w:rsidRPr="00A47994">
        <w:rPr>
          <w:rFonts w:eastAsia="Times New Roman"/>
        </w:rPr>
        <w:t>мероприятий,</w:t>
      </w:r>
      <w:r w:rsidR="0004390F" w:rsidRPr="00A47994">
        <w:rPr>
          <w:rFonts w:eastAsia="Times New Roman"/>
        </w:rPr>
        <w:t xml:space="preserve"> </w:t>
      </w:r>
      <w:r w:rsidR="00650214" w:rsidRPr="00A47994">
        <w:rPr>
          <w:rFonts w:eastAsia="Times New Roman"/>
        </w:rPr>
        <w:t>туристического</w:t>
      </w:r>
      <w:r w:rsidR="0004390F" w:rsidRPr="00A47994">
        <w:rPr>
          <w:rFonts w:eastAsia="Times New Roman"/>
        </w:rPr>
        <w:t xml:space="preserve"> </w:t>
      </w:r>
      <w:r w:rsidR="00650214" w:rsidRPr="00A47994">
        <w:rPr>
          <w:rFonts w:eastAsia="Times New Roman"/>
        </w:rPr>
        <w:t>обслуживания,</w:t>
      </w:r>
      <w:r w:rsidR="0004390F" w:rsidRPr="00A47994">
        <w:rPr>
          <w:rFonts w:eastAsia="Times New Roman"/>
        </w:rPr>
        <w:t xml:space="preserve"> </w:t>
      </w:r>
      <w:r w:rsidR="00650214" w:rsidRPr="00A47994">
        <w:rPr>
          <w:rFonts w:eastAsia="Times New Roman"/>
        </w:rPr>
        <w:t>природно-познавательного</w:t>
      </w:r>
      <w:r w:rsidR="0004390F" w:rsidRPr="00A47994">
        <w:rPr>
          <w:rFonts w:eastAsia="Times New Roman"/>
        </w:rPr>
        <w:t xml:space="preserve"> </w:t>
      </w:r>
      <w:r w:rsidR="00650214" w:rsidRPr="00A47994">
        <w:rPr>
          <w:rFonts w:eastAsia="Times New Roman"/>
        </w:rPr>
        <w:t>туризма,</w:t>
      </w:r>
      <w:r w:rsidR="0004390F" w:rsidRPr="00A47994">
        <w:rPr>
          <w:rFonts w:eastAsia="Times New Roman"/>
        </w:rPr>
        <w:t xml:space="preserve"> </w:t>
      </w:r>
      <w:r w:rsidR="00650214" w:rsidRPr="00A47994">
        <w:rPr>
          <w:rFonts w:eastAsia="Times New Roman"/>
        </w:rPr>
        <w:t>охоты</w:t>
      </w:r>
      <w:r w:rsidR="0004390F" w:rsidRPr="00A47994">
        <w:rPr>
          <w:rFonts w:eastAsia="Times New Roman"/>
        </w:rPr>
        <w:t xml:space="preserve"> </w:t>
      </w:r>
      <w:r w:rsidR="00650214" w:rsidRPr="00A47994">
        <w:rPr>
          <w:rFonts w:eastAsia="Times New Roman"/>
        </w:rPr>
        <w:t>и</w:t>
      </w:r>
      <w:r w:rsidR="0004390F" w:rsidRPr="00A47994">
        <w:rPr>
          <w:rFonts w:eastAsia="Times New Roman"/>
        </w:rPr>
        <w:t xml:space="preserve"> </w:t>
      </w:r>
      <w:r w:rsidR="00650214" w:rsidRPr="00A47994">
        <w:rPr>
          <w:rFonts w:eastAsia="Times New Roman"/>
        </w:rPr>
        <w:t>рыбалки,</w:t>
      </w:r>
      <w:r w:rsidR="0004390F" w:rsidRPr="00A47994">
        <w:rPr>
          <w:rFonts w:eastAsia="Times New Roman"/>
        </w:rPr>
        <w:t xml:space="preserve"> </w:t>
      </w:r>
      <w:r w:rsidR="00650214" w:rsidRPr="00A47994">
        <w:rPr>
          <w:rFonts w:eastAsia="Times New Roman"/>
        </w:rPr>
        <w:t>причалов</w:t>
      </w:r>
      <w:r w:rsidR="0004390F" w:rsidRPr="00A47994">
        <w:rPr>
          <w:rFonts w:eastAsia="Times New Roman"/>
        </w:rPr>
        <w:t xml:space="preserve"> </w:t>
      </w:r>
      <w:r w:rsidR="00650214" w:rsidRPr="00A47994">
        <w:rPr>
          <w:rFonts w:eastAsia="Times New Roman"/>
        </w:rPr>
        <w:t>для</w:t>
      </w:r>
      <w:r w:rsidR="0004390F" w:rsidRPr="00A47994">
        <w:rPr>
          <w:rFonts w:eastAsia="Times New Roman"/>
        </w:rPr>
        <w:t xml:space="preserve"> </w:t>
      </w:r>
      <w:r w:rsidR="00650214" w:rsidRPr="00A47994">
        <w:rPr>
          <w:rFonts w:eastAsia="Times New Roman"/>
        </w:rPr>
        <w:t>маломерных</w:t>
      </w:r>
      <w:r w:rsidR="0004390F" w:rsidRPr="00A47994">
        <w:rPr>
          <w:rFonts w:eastAsia="Times New Roman"/>
        </w:rPr>
        <w:t xml:space="preserve"> </w:t>
      </w:r>
      <w:r w:rsidR="00650214" w:rsidRPr="00A47994">
        <w:rPr>
          <w:rFonts w:eastAsia="Times New Roman"/>
        </w:rPr>
        <w:t>судов,</w:t>
      </w:r>
      <w:r w:rsidR="0004390F" w:rsidRPr="00A47994">
        <w:rPr>
          <w:rFonts w:eastAsia="Times New Roman"/>
        </w:rPr>
        <w:t xml:space="preserve"> </w:t>
      </w:r>
      <w:r w:rsidR="00650214" w:rsidRPr="00A47994">
        <w:rPr>
          <w:rFonts w:eastAsia="Times New Roman"/>
        </w:rPr>
        <w:t>территорий</w:t>
      </w:r>
      <w:r w:rsidR="0004390F" w:rsidRPr="00A47994">
        <w:rPr>
          <w:rFonts w:eastAsia="Times New Roman"/>
        </w:rPr>
        <w:t xml:space="preserve"> </w:t>
      </w:r>
      <w:r w:rsidR="00650214" w:rsidRPr="00A47994">
        <w:rPr>
          <w:rFonts w:eastAsia="Times New Roman"/>
        </w:rPr>
        <w:t>общего</w:t>
      </w:r>
      <w:r w:rsidR="0004390F" w:rsidRPr="00A47994">
        <w:rPr>
          <w:rFonts w:eastAsia="Times New Roman"/>
        </w:rPr>
        <w:t xml:space="preserve"> </w:t>
      </w:r>
      <w:r w:rsidR="00650214" w:rsidRPr="00A47994">
        <w:rPr>
          <w:rFonts w:eastAsia="Times New Roman"/>
        </w:rPr>
        <w:t>пользования,</w:t>
      </w:r>
      <w:r w:rsidR="0004390F" w:rsidRPr="00A47994">
        <w:rPr>
          <w:rFonts w:eastAsia="Times New Roman"/>
        </w:rPr>
        <w:t xml:space="preserve"> </w:t>
      </w:r>
      <w:r w:rsidR="00650214" w:rsidRPr="00A47994">
        <w:rPr>
          <w:rFonts w:eastAsia="Times New Roman"/>
        </w:rPr>
        <w:t>объектов</w:t>
      </w:r>
      <w:r w:rsidR="0004390F" w:rsidRPr="00A47994">
        <w:rPr>
          <w:rFonts w:eastAsia="Times New Roman"/>
        </w:rPr>
        <w:t xml:space="preserve"> </w:t>
      </w:r>
      <w:r w:rsidR="00650214" w:rsidRPr="00A47994">
        <w:rPr>
          <w:rFonts w:eastAsia="Times New Roman"/>
        </w:rPr>
        <w:t>общественного</w:t>
      </w:r>
      <w:r w:rsidR="0004390F" w:rsidRPr="00A47994">
        <w:rPr>
          <w:rFonts w:eastAsia="Times New Roman"/>
        </w:rPr>
        <w:t xml:space="preserve"> </w:t>
      </w:r>
      <w:r w:rsidR="00650214" w:rsidRPr="00A47994">
        <w:rPr>
          <w:rFonts w:eastAsia="Times New Roman"/>
        </w:rPr>
        <w:t>питания,</w:t>
      </w:r>
      <w:r w:rsidR="0004390F" w:rsidRPr="00A47994">
        <w:rPr>
          <w:rFonts w:eastAsia="Times New Roman"/>
        </w:rPr>
        <w:t xml:space="preserve"> </w:t>
      </w:r>
      <w:r w:rsidR="00650214" w:rsidRPr="00A47994">
        <w:rPr>
          <w:rFonts w:eastAsia="Times New Roman"/>
        </w:rPr>
        <w:t>торговли,</w:t>
      </w:r>
      <w:r w:rsidR="0004390F" w:rsidRPr="00A47994">
        <w:rPr>
          <w:rFonts w:eastAsia="Times New Roman"/>
        </w:rPr>
        <w:t xml:space="preserve"> </w:t>
      </w:r>
      <w:r w:rsidR="00650214" w:rsidRPr="00A47994">
        <w:rPr>
          <w:rFonts w:eastAsia="Times New Roman"/>
        </w:rPr>
        <w:t>коммунального</w:t>
      </w:r>
      <w:r w:rsidR="0004390F" w:rsidRPr="00A47994">
        <w:rPr>
          <w:rFonts w:eastAsia="Times New Roman"/>
        </w:rPr>
        <w:t xml:space="preserve"> </w:t>
      </w:r>
      <w:r w:rsidR="00650214" w:rsidRPr="00A47994">
        <w:rPr>
          <w:rFonts w:eastAsia="Times New Roman"/>
        </w:rPr>
        <w:t>обслуживания,</w:t>
      </w:r>
      <w:r w:rsidR="0004390F" w:rsidRPr="00A47994">
        <w:rPr>
          <w:rFonts w:eastAsia="Times New Roman"/>
        </w:rPr>
        <w:t xml:space="preserve"> </w:t>
      </w:r>
      <w:r w:rsidR="00650214" w:rsidRPr="00A47994">
        <w:rPr>
          <w:rFonts w:eastAsia="Times New Roman"/>
        </w:rPr>
        <w:t>общего</w:t>
      </w:r>
      <w:r w:rsidR="0004390F" w:rsidRPr="00A47994">
        <w:rPr>
          <w:rFonts w:eastAsia="Times New Roman"/>
        </w:rPr>
        <w:t xml:space="preserve"> </w:t>
      </w:r>
      <w:r w:rsidR="00650214" w:rsidRPr="00A47994">
        <w:rPr>
          <w:rFonts w:eastAsia="Times New Roman"/>
        </w:rPr>
        <w:t>пользования</w:t>
      </w:r>
      <w:r w:rsidR="0004390F" w:rsidRPr="00A47994">
        <w:rPr>
          <w:rFonts w:eastAsia="Times New Roman"/>
        </w:rPr>
        <w:t xml:space="preserve"> </w:t>
      </w:r>
      <w:r w:rsidR="00650214" w:rsidRPr="00A47994">
        <w:rPr>
          <w:rFonts w:eastAsia="Times New Roman"/>
        </w:rPr>
        <w:t>водными</w:t>
      </w:r>
      <w:r w:rsidR="0004390F" w:rsidRPr="00A47994">
        <w:rPr>
          <w:rFonts w:eastAsia="Times New Roman"/>
        </w:rPr>
        <w:t xml:space="preserve"> </w:t>
      </w:r>
      <w:r w:rsidR="00650214" w:rsidRPr="00A47994">
        <w:rPr>
          <w:rFonts w:eastAsia="Times New Roman"/>
        </w:rPr>
        <w:t>объектами.</w:t>
      </w:r>
    </w:p>
    <w:p w14:paraId="17986670" w14:textId="082B31A2" w:rsidR="00C71061" w:rsidRPr="00A47994" w:rsidRDefault="00C71061" w:rsidP="00D15A05">
      <w:pPr>
        <w:spacing w:before="80" w:after="80"/>
        <w:ind w:firstLine="709"/>
        <w:jc w:val="both"/>
      </w:pPr>
      <w:r w:rsidRPr="00A47994">
        <w:rPr>
          <w:rFonts w:eastAsia="Times New Roman"/>
        </w:rPr>
        <w:t>2.</w:t>
      </w:r>
      <w:r w:rsidR="0004390F" w:rsidRPr="00A47994">
        <w:rPr>
          <w:rFonts w:eastAsia="Times New Roman"/>
        </w:rPr>
        <w:t xml:space="preserve"> </w:t>
      </w:r>
      <w:r w:rsidRPr="00A47994">
        <w:rPr>
          <w:rFonts w:eastAsia="Times New Roman"/>
        </w:rPr>
        <w:t>Виды</w:t>
      </w:r>
      <w:r w:rsidR="0004390F" w:rsidRPr="00A47994">
        <w:rPr>
          <w:rFonts w:eastAsia="Times New Roman"/>
        </w:rPr>
        <w:t xml:space="preserve"> </w:t>
      </w:r>
      <w:r w:rsidRPr="00A47994">
        <w:rPr>
          <w:rFonts w:eastAsia="Times New Roman"/>
        </w:rPr>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4C9E8525" w14:textId="018B056E" w:rsidR="00C71061" w:rsidRPr="00A47994" w:rsidRDefault="00C71061" w:rsidP="00C71061">
      <w:pPr>
        <w:pStyle w:val="3"/>
        <w:rPr>
          <w:rFonts w:ascii="Times New Roman" w:hAnsi="Times New Roman" w:cs="Times New Roman"/>
          <w:b/>
          <w:color w:val="auto"/>
        </w:rPr>
      </w:pPr>
      <w:bookmarkStart w:id="341" w:name="_Toc222925537"/>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41"/>
    </w:p>
    <w:tbl>
      <w:tblPr>
        <w:tblStyle w:val="afe"/>
        <w:tblW w:w="14879" w:type="dxa"/>
        <w:tblLook w:val="04A0" w:firstRow="1" w:lastRow="0" w:firstColumn="1" w:lastColumn="0" w:noHBand="0" w:noVBand="1"/>
      </w:tblPr>
      <w:tblGrid>
        <w:gridCol w:w="554"/>
        <w:gridCol w:w="2276"/>
        <w:gridCol w:w="1843"/>
        <w:gridCol w:w="3969"/>
        <w:gridCol w:w="6237"/>
      </w:tblGrid>
      <w:tr w:rsidR="005A273E" w:rsidRPr="00A47994" w14:paraId="078CFC68" w14:textId="77777777" w:rsidTr="008D0909">
        <w:tc>
          <w:tcPr>
            <w:tcW w:w="554" w:type="dxa"/>
            <w:tcBorders>
              <w:top w:val="single" w:sz="4" w:space="0" w:color="auto"/>
              <w:left w:val="single" w:sz="4" w:space="0" w:color="auto"/>
              <w:bottom w:val="single" w:sz="4" w:space="0" w:color="auto"/>
              <w:right w:val="single" w:sz="4" w:space="0" w:color="auto"/>
            </w:tcBorders>
            <w:hideMark/>
          </w:tcPr>
          <w:p w14:paraId="7866A797" w14:textId="58028C68"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276" w:type="dxa"/>
            <w:tcBorders>
              <w:top w:val="single" w:sz="4" w:space="0" w:color="auto"/>
              <w:left w:val="single" w:sz="4" w:space="0" w:color="auto"/>
              <w:bottom w:val="single" w:sz="4" w:space="0" w:color="auto"/>
              <w:right w:val="single" w:sz="4" w:space="0" w:color="auto"/>
            </w:tcBorders>
            <w:hideMark/>
          </w:tcPr>
          <w:p w14:paraId="1538532E" w14:textId="6DC56554"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843" w:type="dxa"/>
            <w:tcBorders>
              <w:top w:val="single" w:sz="4" w:space="0" w:color="auto"/>
              <w:left w:val="single" w:sz="4" w:space="0" w:color="auto"/>
              <w:bottom w:val="single" w:sz="4" w:space="0" w:color="auto"/>
              <w:right w:val="single" w:sz="4" w:space="0" w:color="auto"/>
            </w:tcBorders>
            <w:hideMark/>
          </w:tcPr>
          <w:p w14:paraId="2CDBC0FD" w14:textId="1E9C51F4"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3969" w:type="dxa"/>
            <w:tcBorders>
              <w:top w:val="single" w:sz="4" w:space="0" w:color="auto"/>
              <w:left w:val="single" w:sz="4" w:space="0" w:color="auto"/>
              <w:bottom w:val="single" w:sz="4" w:space="0" w:color="auto"/>
              <w:right w:val="single" w:sz="4" w:space="0" w:color="auto"/>
            </w:tcBorders>
            <w:hideMark/>
          </w:tcPr>
          <w:p w14:paraId="05876302" w14:textId="24FB6116"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6237" w:type="dxa"/>
            <w:tcBorders>
              <w:top w:val="single" w:sz="4" w:space="0" w:color="auto"/>
              <w:left w:val="single" w:sz="4" w:space="0" w:color="auto"/>
              <w:bottom w:val="single" w:sz="4" w:space="0" w:color="auto"/>
              <w:right w:val="single" w:sz="4" w:space="0" w:color="auto"/>
            </w:tcBorders>
            <w:hideMark/>
          </w:tcPr>
          <w:p w14:paraId="35EE06F0" w14:textId="685FD945"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369A5A86" w14:textId="77777777" w:rsidTr="0029014D">
        <w:tc>
          <w:tcPr>
            <w:tcW w:w="554" w:type="dxa"/>
            <w:tcBorders>
              <w:top w:val="single" w:sz="4" w:space="0" w:color="auto"/>
              <w:left w:val="single" w:sz="4" w:space="0" w:color="auto"/>
              <w:bottom w:val="single" w:sz="4" w:space="0" w:color="auto"/>
              <w:right w:val="single" w:sz="4" w:space="0" w:color="auto"/>
            </w:tcBorders>
            <w:hideMark/>
          </w:tcPr>
          <w:p w14:paraId="46BBE5BE" w14:textId="77777777" w:rsidR="00C71061" w:rsidRPr="00A47994" w:rsidRDefault="00C71061" w:rsidP="0029014D">
            <w:pPr>
              <w:pStyle w:val="Default"/>
              <w:jc w:val="center"/>
              <w:rPr>
                <w:color w:val="auto"/>
              </w:rPr>
            </w:pPr>
            <w:r w:rsidRPr="00A47994">
              <w:rPr>
                <w:color w:val="auto"/>
              </w:rPr>
              <w:t>1.</w:t>
            </w:r>
          </w:p>
        </w:tc>
        <w:tc>
          <w:tcPr>
            <w:tcW w:w="2276" w:type="dxa"/>
            <w:tcBorders>
              <w:top w:val="single" w:sz="4" w:space="0" w:color="auto"/>
              <w:left w:val="single" w:sz="4" w:space="0" w:color="auto"/>
              <w:bottom w:val="single" w:sz="4" w:space="0" w:color="auto"/>
              <w:right w:val="single" w:sz="4" w:space="0" w:color="auto"/>
            </w:tcBorders>
            <w:hideMark/>
          </w:tcPr>
          <w:p w14:paraId="31697A33"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843" w:type="dxa"/>
            <w:tcBorders>
              <w:top w:val="single" w:sz="4" w:space="0" w:color="auto"/>
              <w:left w:val="single" w:sz="4" w:space="0" w:color="auto"/>
              <w:bottom w:val="single" w:sz="4" w:space="0" w:color="auto"/>
              <w:right w:val="single" w:sz="4" w:space="0" w:color="auto"/>
            </w:tcBorders>
            <w:hideMark/>
          </w:tcPr>
          <w:p w14:paraId="3681B7A4"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3969" w:type="dxa"/>
            <w:tcBorders>
              <w:top w:val="single" w:sz="4" w:space="0" w:color="auto"/>
              <w:left w:val="single" w:sz="4" w:space="0" w:color="auto"/>
              <w:bottom w:val="single" w:sz="4" w:space="0" w:color="auto"/>
              <w:right w:val="single" w:sz="4" w:space="0" w:color="auto"/>
            </w:tcBorders>
            <w:hideMark/>
          </w:tcPr>
          <w:p w14:paraId="296EE280"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6237" w:type="dxa"/>
            <w:tcBorders>
              <w:top w:val="single" w:sz="4" w:space="0" w:color="auto"/>
              <w:left w:val="single" w:sz="4" w:space="0" w:color="auto"/>
              <w:bottom w:val="single" w:sz="4" w:space="0" w:color="auto"/>
              <w:right w:val="single" w:sz="4" w:space="0" w:color="auto"/>
            </w:tcBorders>
            <w:hideMark/>
          </w:tcPr>
          <w:p w14:paraId="1DF40CC3"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1A05BE" w:rsidRPr="00A47994" w14:paraId="4E730D6E" w14:textId="77777777" w:rsidTr="0029014D">
        <w:trPr>
          <w:trHeight w:val="45"/>
        </w:trPr>
        <w:tc>
          <w:tcPr>
            <w:tcW w:w="554" w:type="dxa"/>
            <w:vMerge w:val="restart"/>
            <w:tcBorders>
              <w:top w:val="single" w:sz="4" w:space="0" w:color="auto"/>
              <w:left w:val="single" w:sz="4" w:space="0" w:color="auto"/>
              <w:right w:val="single" w:sz="4" w:space="0" w:color="auto"/>
            </w:tcBorders>
          </w:tcPr>
          <w:p w14:paraId="5A8F9DAC" w14:textId="77777777" w:rsidR="001A05BE" w:rsidRPr="00A47994" w:rsidRDefault="001A05BE" w:rsidP="00EF28B8">
            <w:pPr>
              <w:pStyle w:val="Default"/>
              <w:numPr>
                <w:ilvl w:val="0"/>
                <w:numId w:val="65"/>
              </w:numPr>
              <w:jc w:val="center"/>
              <w:rPr>
                <w:color w:val="auto"/>
              </w:rPr>
            </w:pPr>
          </w:p>
        </w:tc>
        <w:tc>
          <w:tcPr>
            <w:tcW w:w="2276" w:type="dxa"/>
            <w:vMerge w:val="restart"/>
            <w:tcBorders>
              <w:top w:val="single" w:sz="4" w:space="0" w:color="auto"/>
              <w:left w:val="single" w:sz="4" w:space="0" w:color="auto"/>
              <w:right w:val="single" w:sz="4" w:space="0" w:color="auto"/>
            </w:tcBorders>
          </w:tcPr>
          <w:p w14:paraId="52A0A4E7" w14:textId="42BFDAD9" w:rsidR="001A05BE" w:rsidRPr="00A47994" w:rsidRDefault="001A05BE" w:rsidP="001A05BE">
            <w:pPr>
              <w:pStyle w:val="Default"/>
              <w:jc w:val="both"/>
              <w:rPr>
                <w:rFonts w:eastAsia="Tahoma"/>
                <w:color w:val="auto"/>
              </w:rPr>
            </w:pPr>
            <w:r w:rsidRPr="00A47994">
              <w:rPr>
                <w:color w:val="auto"/>
              </w:rPr>
              <w:t>Предоставление</w:t>
            </w:r>
            <w:r w:rsidR="0004390F" w:rsidRPr="00A47994">
              <w:rPr>
                <w:color w:val="auto"/>
              </w:rPr>
              <w:t xml:space="preserve"> </w:t>
            </w:r>
            <w:r w:rsidRPr="00A47994">
              <w:rPr>
                <w:color w:val="auto"/>
              </w:rPr>
              <w:t>коммунальных</w:t>
            </w:r>
            <w:r w:rsidR="0004390F" w:rsidRPr="00A47994">
              <w:rPr>
                <w:color w:val="auto"/>
              </w:rPr>
              <w:t xml:space="preserve"> </w:t>
            </w:r>
            <w:r w:rsidRPr="00A47994">
              <w:rPr>
                <w:color w:val="auto"/>
              </w:rPr>
              <w:t>услуг</w:t>
            </w:r>
          </w:p>
        </w:tc>
        <w:tc>
          <w:tcPr>
            <w:tcW w:w="1843" w:type="dxa"/>
            <w:vMerge w:val="restart"/>
            <w:tcBorders>
              <w:top w:val="single" w:sz="4" w:space="0" w:color="auto"/>
              <w:left w:val="single" w:sz="4" w:space="0" w:color="auto"/>
              <w:right w:val="single" w:sz="4" w:space="0" w:color="auto"/>
            </w:tcBorders>
          </w:tcPr>
          <w:p w14:paraId="77E30E74" w14:textId="67162014" w:rsidR="001A05BE" w:rsidRPr="00A47994" w:rsidRDefault="001A05BE" w:rsidP="001A05BE">
            <w:pPr>
              <w:pStyle w:val="Default"/>
              <w:jc w:val="both"/>
              <w:rPr>
                <w:rFonts w:eastAsia="Tahoma"/>
                <w:color w:val="auto"/>
              </w:rPr>
            </w:pPr>
            <w:r w:rsidRPr="00A47994">
              <w:rPr>
                <w:color w:val="auto"/>
              </w:rPr>
              <w:t>3.1.1</w:t>
            </w:r>
            <w:r w:rsidR="0004390F" w:rsidRPr="00A47994">
              <w:rPr>
                <w:color w:val="auto"/>
              </w:rPr>
              <w:t xml:space="preserve"> </w:t>
            </w:r>
          </w:p>
        </w:tc>
        <w:tc>
          <w:tcPr>
            <w:tcW w:w="3969" w:type="dxa"/>
            <w:vMerge w:val="restart"/>
            <w:tcBorders>
              <w:top w:val="single" w:sz="4" w:space="0" w:color="auto"/>
              <w:left w:val="single" w:sz="4" w:space="0" w:color="auto"/>
              <w:right w:val="single" w:sz="4" w:space="0" w:color="auto"/>
            </w:tcBorders>
          </w:tcPr>
          <w:p w14:paraId="5CAE5E7E" w14:textId="0B45C0F8" w:rsidR="001A05BE" w:rsidRPr="00A47994" w:rsidRDefault="001A05BE" w:rsidP="001A05BE">
            <w:pPr>
              <w:pStyle w:val="Default"/>
              <w:jc w:val="both"/>
              <w:rPr>
                <w:rFonts w:eastAsia="Tahoma"/>
                <w:color w:val="auto"/>
              </w:rPr>
            </w:pPr>
            <w:r w:rsidRPr="00A47994">
              <w:rPr>
                <w:color w:val="auto"/>
              </w:rPr>
              <w:t>Размещение</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обеспечивающих</w:t>
            </w:r>
            <w:r w:rsidR="0004390F" w:rsidRPr="00A47994">
              <w:rPr>
                <w:color w:val="auto"/>
              </w:rPr>
              <w:t xml:space="preserve"> </w:t>
            </w:r>
            <w:r w:rsidRPr="00A47994">
              <w:rPr>
                <w:color w:val="auto"/>
              </w:rPr>
              <w:t>поставку</w:t>
            </w:r>
            <w:r w:rsidR="0004390F" w:rsidRPr="00A47994">
              <w:rPr>
                <w:color w:val="auto"/>
              </w:rPr>
              <w:t xml:space="preserve"> </w:t>
            </w:r>
            <w:r w:rsidRPr="00A47994">
              <w:rPr>
                <w:color w:val="auto"/>
              </w:rPr>
              <w:t>воды,</w:t>
            </w:r>
            <w:r w:rsidR="0004390F" w:rsidRPr="00A47994">
              <w:rPr>
                <w:color w:val="auto"/>
              </w:rPr>
              <w:t xml:space="preserve"> </w:t>
            </w:r>
            <w:r w:rsidRPr="00A47994">
              <w:rPr>
                <w:color w:val="auto"/>
              </w:rPr>
              <w:t>тепла,</w:t>
            </w:r>
            <w:r w:rsidR="0004390F" w:rsidRPr="00A47994">
              <w:rPr>
                <w:color w:val="auto"/>
              </w:rPr>
              <w:t xml:space="preserve"> </w:t>
            </w:r>
            <w:r w:rsidRPr="00A47994">
              <w:rPr>
                <w:color w:val="auto"/>
              </w:rPr>
              <w:t>электричества,</w:t>
            </w:r>
            <w:r w:rsidR="0004390F" w:rsidRPr="00A47994">
              <w:rPr>
                <w:color w:val="auto"/>
              </w:rPr>
              <w:t xml:space="preserve"> </w:t>
            </w:r>
            <w:r w:rsidRPr="00A47994">
              <w:rPr>
                <w:color w:val="auto"/>
              </w:rPr>
              <w:t>газа,</w:t>
            </w:r>
            <w:r w:rsidR="0004390F" w:rsidRPr="00A47994">
              <w:rPr>
                <w:color w:val="auto"/>
              </w:rPr>
              <w:t xml:space="preserve"> </w:t>
            </w:r>
            <w:r w:rsidRPr="00A47994">
              <w:rPr>
                <w:color w:val="auto"/>
              </w:rPr>
              <w:t>отвод</w:t>
            </w:r>
            <w:r w:rsidR="0004390F" w:rsidRPr="00A47994">
              <w:rPr>
                <w:color w:val="auto"/>
              </w:rPr>
              <w:t xml:space="preserve"> </w:t>
            </w:r>
            <w:r w:rsidRPr="00A47994">
              <w:rPr>
                <w:color w:val="auto"/>
              </w:rPr>
              <w:t>канализационных</w:t>
            </w:r>
            <w:r w:rsidR="0004390F" w:rsidRPr="00A47994">
              <w:rPr>
                <w:color w:val="auto"/>
              </w:rPr>
              <w:t xml:space="preserve"> </w:t>
            </w:r>
            <w:r w:rsidRPr="00A47994">
              <w:rPr>
                <w:color w:val="auto"/>
              </w:rPr>
              <w:t>стоков,</w:t>
            </w:r>
            <w:r w:rsidR="0004390F" w:rsidRPr="00A47994">
              <w:rPr>
                <w:color w:val="auto"/>
              </w:rPr>
              <w:t xml:space="preserve"> </w:t>
            </w:r>
            <w:r w:rsidRPr="00A47994">
              <w:rPr>
                <w:color w:val="auto"/>
              </w:rPr>
              <w:t>очистку</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уборку</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недвижимости</w:t>
            </w:r>
            <w:r w:rsidR="0004390F" w:rsidRPr="00A47994">
              <w:rPr>
                <w:color w:val="auto"/>
              </w:rPr>
              <w:t xml:space="preserve"> </w:t>
            </w:r>
            <w:r w:rsidRPr="00A47994">
              <w:rPr>
                <w:color w:val="auto"/>
              </w:rPr>
              <w:t>(котельных,</w:t>
            </w:r>
            <w:r w:rsidR="0004390F" w:rsidRPr="00A47994">
              <w:rPr>
                <w:color w:val="auto"/>
              </w:rPr>
              <w:t xml:space="preserve"> </w:t>
            </w:r>
            <w:r w:rsidRPr="00A47994">
              <w:rPr>
                <w:color w:val="auto"/>
              </w:rPr>
              <w:t>водозаборов,</w:t>
            </w:r>
            <w:r w:rsidR="0004390F" w:rsidRPr="00A47994">
              <w:rPr>
                <w:color w:val="auto"/>
              </w:rPr>
              <w:t xml:space="preserve"> </w:t>
            </w:r>
            <w:r w:rsidRPr="00A47994">
              <w:rPr>
                <w:color w:val="auto"/>
              </w:rPr>
              <w:t>очистных</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насосных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водопроводов,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электропередач,</w:t>
            </w:r>
            <w:r w:rsidR="0004390F" w:rsidRPr="00A47994">
              <w:rPr>
                <w:color w:val="auto"/>
              </w:rPr>
              <w:t xml:space="preserve"> </w:t>
            </w:r>
            <w:r w:rsidRPr="00A47994">
              <w:rPr>
                <w:color w:val="auto"/>
              </w:rPr>
              <w:t>трансформаторных</w:t>
            </w:r>
            <w:r w:rsidR="0004390F" w:rsidRPr="00A47994">
              <w:rPr>
                <w:color w:val="auto"/>
              </w:rPr>
              <w:t xml:space="preserve"> </w:t>
            </w:r>
            <w:r w:rsidRPr="00A47994">
              <w:rPr>
                <w:color w:val="auto"/>
              </w:rPr>
              <w:t>подстанций,</w:t>
            </w:r>
            <w:r w:rsidR="0004390F" w:rsidRPr="00A47994">
              <w:rPr>
                <w:color w:val="auto"/>
              </w:rPr>
              <w:t xml:space="preserve"> </w:t>
            </w:r>
            <w:r w:rsidRPr="00A47994">
              <w:rPr>
                <w:color w:val="auto"/>
              </w:rPr>
              <w:t>газопроводов,</w:t>
            </w:r>
            <w:r w:rsidR="0004390F" w:rsidRPr="00A47994">
              <w:rPr>
                <w:color w:val="auto"/>
              </w:rPr>
              <w:t xml:space="preserve"> </w:t>
            </w:r>
            <w:r w:rsidRPr="00A47994">
              <w:rPr>
                <w:color w:val="auto"/>
              </w:rPr>
              <w:t>линий</w:t>
            </w:r>
            <w:r w:rsidR="0004390F" w:rsidRPr="00A47994">
              <w:rPr>
                <w:color w:val="auto"/>
              </w:rPr>
              <w:t xml:space="preserve"> </w:t>
            </w:r>
            <w:r w:rsidRPr="00A47994">
              <w:rPr>
                <w:color w:val="auto"/>
              </w:rPr>
              <w:t>связи,</w:t>
            </w:r>
            <w:r w:rsidR="0004390F" w:rsidRPr="00A47994">
              <w:rPr>
                <w:color w:val="auto"/>
              </w:rPr>
              <w:t xml:space="preserve"> </w:t>
            </w:r>
            <w:r w:rsidRPr="00A47994">
              <w:rPr>
                <w:color w:val="auto"/>
              </w:rPr>
              <w:t>телефонных</w:t>
            </w:r>
            <w:r w:rsidR="0004390F" w:rsidRPr="00A47994">
              <w:rPr>
                <w:color w:val="auto"/>
              </w:rPr>
              <w:t xml:space="preserve"> </w:t>
            </w:r>
            <w:r w:rsidRPr="00A47994">
              <w:rPr>
                <w:color w:val="auto"/>
              </w:rPr>
              <w:t>станций,</w:t>
            </w:r>
            <w:r w:rsidR="0004390F" w:rsidRPr="00A47994">
              <w:rPr>
                <w:color w:val="auto"/>
              </w:rPr>
              <w:t xml:space="preserve"> </w:t>
            </w:r>
            <w:r w:rsidRPr="00A47994">
              <w:rPr>
                <w:color w:val="auto"/>
              </w:rPr>
              <w:t>канализаций,</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мастерских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обслуживания</w:t>
            </w:r>
            <w:r w:rsidR="0004390F" w:rsidRPr="00A47994">
              <w:rPr>
                <w:color w:val="auto"/>
              </w:rPr>
              <w:t xml:space="preserve"> </w:t>
            </w:r>
            <w:r w:rsidRPr="00A47994">
              <w:rPr>
                <w:color w:val="auto"/>
              </w:rPr>
              <w:t>уборочной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аварийной</w:t>
            </w:r>
            <w:r w:rsidR="0004390F" w:rsidRPr="00A47994">
              <w:rPr>
                <w:color w:val="auto"/>
              </w:rPr>
              <w:t xml:space="preserve"> </w:t>
            </w:r>
            <w:r w:rsidRPr="00A47994">
              <w:rPr>
                <w:color w:val="auto"/>
              </w:rPr>
              <w:t>техники,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необходимых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сбора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плавки</w:t>
            </w:r>
            <w:r w:rsidR="0004390F" w:rsidRPr="00A47994">
              <w:rPr>
                <w:color w:val="auto"/>
              </w:rPr>
              <w:t xml:space="preserve"> </w:t>
            </w:r>
            <w:r w:rsidRPr="00A47994">
              <w:rPr>
                <w:color w:val="auto"/>
              </w:rPr>
              <w:t>снега)</w:t>
            </w:r>
          </w:p>
        </w:tc>
        <w:tc>
          <w:tcPr>
            <w:tcW w:w="6237" w:type="dxa"/>
            <w:tcBorders>
              <w:top w:val="single" w:sz="4" w:space="0" w:color="auto"/>
              <w:left w:val="single" w:sz="4" w:space="0" w:color="auto"/>
              <w:bottom w:val="single" w:sz="4" w:space="0" w:color="auto"/>
              <w:right w:val="single" w:sz="4" w:space="0" w:color="auto"/>
            </w:tcBorders>
          </w:tcPr>
          <w:p w14:paraId="286BE669" w14:textId="57C876FF" w:rsidR="001A05BE" w:rsidRPr="00A47994" w:rsidRDefault="00E82DB4" w:rsidP="001A05BE">
            <w:pPr>
              <w:pStyle w:val="Default"/>
              <w:jc w:val="both"/>
              <w:rPr>
                <w:rFonts w:eastAsia="Tahoma"/>
                <w:color w:val="auto"/>
              </w:rPr>
            </w:pPr>
            <w:r w:rsidRPr="00A47994">
              <w:t xml:space="preserve">Минимальный размер земельного участка (площадь) – </w:t>
            </w:r>
            <w:r w:rsidR="001A05BE" w:rsidRPr="00A47994">
              <w:t>10</w:t>
            </w:r>
            <w:r w:rsidR="0004390F" w:rsidRPr="00A47994">
              <w:t xml:space="preserve"> </w:t>
            </w:r>
            <w:r w:rsidR="001A05BE" w:rsidRPr="00A47994">
              <w:t>кв.</w:t>
            </w:r>
            <w:r w:rsidR="0004390F" w:rsidRPr="00A47994">
              <w:t xml:space="preserve"> </w:t>
            </w:r>
            <w:r w:rsidR="001A05BE" w:rsidRPr="00A47994">
              <w:t>м</w:t>
            </w:r>
          </w:p>
        </w:tc>
      </w:tr>
      <w:tr w:rsidR="001A05BE" w:rsidRPr="00A47994" w14:paraId="2CD45D5D" w14:textId="77777777" w:rsidTr="0029014D">
        <w:trPr>
          <w:trHeight w:val="45"/>
        </w:trPr>
        <w:tc>
          <w:tcPr>
            <w:tcW w:w="554" w:type="dxa"/>
            <w:vMerge/>
            <w:tcBorders>
              <w:left w:val="single" w:sz="4" w:space="0" w:color="auto"/>
              <w:right w:val="single" w:sz="4" w:space="0" w:color="auto"/>
            </w:tcBorders>
          </w:tcPr>
          <w:p w14:paraId="2ED71326" w14:textId="77777777" w:rsidR="001A05BE" w:rsidRPr="00A47994" w:rsidRDefault="001A05BE" w:rsidP="00EF28B8">
            <w:pPr>
              <w:pStyle w:val="Default"/>
              <w:numPr>
                <w:ilvl w:val="0"/>
                <w:numId w:val="65"/>
              </w:numPr>
              <w:jc w:val="center"/>
              <w:rPr>
                <w:color w:val="auto"/>
              </w:rPr>
            </w:pPr>
          </w:p>
        </w:tc>
        <w:tc>
          <w:tcPr>
            <w:tcW w:w="2276" w:type="dxa"/>
            <w:vMerge/>
            <w:tcBorders>
              <w:left w:val="single" w:sz="4" w:space="0" w:color="auto"/>
              <w:right w:val="single" w:sz="4" w:space="0" w:color="auto"/>
            </w:tcBorders>
          </w:tcPr>
          <w:p w14:paraId="0C0658A6" w14:textId="77777777" w:rsidR="001A05BE" w:rsidRPr="00A47994" w:rsidRDefault="001A05BE" w:rsidP="001A05BE">
            <w:pPr>
              <w:pStyle w:val="Default"/>
              <w:jc w:val="both"/>
              <w:rPr>
                <w:rFonts w:eastAsia="Tahoma"/>
                <w:color w:val="auto"/>
              </w:rPr>
            </w:pPr>
          </w:p>
        </w:tc>
        <w:tc>
          <w:tcPr>
            <w:tcW w:w="1843" w:type="dxa"/>
            <w:vMerge/>
            <w:tcBorders>
              <w:left w:val="single" w:sz="4" w:space="0" w:color="auto"/>
              <w:right w:val="single" w:sz="4" w:space="0" w:color="auto"/>
            </w:tcBorders>
          </w:tcPr>
          <w:p w14:paraId="6A83827D" w14:textId="77777777" w:rsidR="001A05BE" w:rsidRPr="00A47994" w:rsidRDefault="001A05BE" w:rsidP="001A05BE">
            <w:pPr>
              <w:pStyle w:val="Default"/>
              <w:jc w:val="both"/>
              <w:rPr>
                <w:rFonts w:eastAsia="Tahoma"/>
                <w:color w:val="auto"/>
              </w:rPr>
            </w:pPr>
          </w:p>
        </w:tc>
        <w:tc>
          <w:tcPr>
            <w:tcW w:w="3969" w:type="dxa"/>
            <w:vMerge/>
            <w:tcBorders>
              <w:left w:val="single" w:sz="4" w:space="0" w:color="auto"/>
              <w:right w:val="single" w:sz="4" w:space="0" w:color="auto"/>
            </w:tcBorders>
          </w:tcPr>
          <w:p w14:paraId="5231D95D" w14:textId="77777777" w:rsidR="001A05BE" w:rsidRPr="00A47994" w:rsidRDefault="001A05BE" w:rsidP="001A05BE">
            <w:pPr>
              <w:pStyle w:val="Default"/>
              <w:jc w:val="both"/>
              <w:rPr>
                <w:rFonts w:eastAsia="Tahoma"/>
                <w:color w:val="auto"/>
              </w:rPr>
            </w:pPr>
          </w:p>
        </w:tc>
        <w:tc>
          <w:tcPr>
            <w:tcW w:w="6237" w:type="dxa"/>
            <w:tcBorders>
              <w:top w:val="single" w:sz="4" w:space="0" w:color="auto"/>
              <w:left w:val="single" w:sz="4" w:space="0" w:color="auto"/>
              <w:bottom w:val="single" w:sz="4" w:space="0" w:color="auto"/>
              <w:right w:val="single" w:sz="4" w:space="0" w:color="auto"/>
            </w:tcBorders>
          </w:tcPr>
          <w:p w14:paraId="5D6CAA76" w14:textId="6CEF0D8C" w:rsidR="001A05BE" w:rsidRPr="00A47994" w:rsidRDefault="00E82DB4" w:rsidP="001A05BE">
            <w:pPr>
              <w:pStyle w:val="Default"/>
              <w:jc w:val="both"/>
              <w:rPr>
                <w:rFonts w:eastAsia="Tahoma"/>
                <w:color w:val="auto"/>
              </w:rPr>
            </w:pPr>
            <w:r w:rsidRPr="00A47994">
              <w:t xml:space="preserve">Максимальный размер земельного участка (площадь) – </w:t>
            </w:r>
            <w:r w:rsidR="001A05BE" w:rsidRPr="00A47994">
              <w:t>не</w:t>
            </w:r>
            <w:r w:rsidR="0004390F" w:rsidRPr="00A47994">
              <w:t xml:space="preserve"> </w:t>
            </w:r>
            <w:r w:rsidR="001A05BE" w:rsidRPr="00A47994">
              <w:t>подлежит</w:t>
            </w:r>
            <w:r w:rsidR="0004390F" w:rsidRPr="00A47994">
              <w:t xml:space="preserve"> </w:t>
            </w:r>
            <w:r w:rsidR="001A05BE" w:rsidRPr="00A47994">
              <w:t>установлению</w:t>
            </w:r>
          </w:p>
        </w:tc>
      </w:tr>
      <w:tr w:rsidR="001A05BE" w:rsidRPr="00A47994" w14:paraId="4C794A61" w14:textId="77777777" w:rsidTr="0029014D">
        <w:trPr>
          <w:trHeight w:val="45"/>
        </w:trPr>
        <w:tc>
          <w:tcPr>
            <w:tcW w:w="554" w:type="dxa"/>
            <w:vMerge/>
            <w:tcBorders>
              <w:left w:val="single" w:sz="4" w:space="0" w:color="auto"/>
              <w:right w:val="single" w:sz="4" w:space="0" w:color="auto"/>
            </w:tcBorders>
          </w:tcPr>
          <w:p w14:paraId="6A0E9339" w14:textId="77777777" w:rsidR="001A05BE" w:rsidRPr="00A47994" w:rsidRDefault="001A05BE" w:rsidP="00EF28B8">
            <w:pPr>
              <w:pStyle w:val="Default"/>
              <w:numPr>
                <w:ilvl w:val="0"/>
                <w:numId w:val="65"/>
              </w:numPr>
              <w:jc w:val="center"/>
              <w:rPr>
                <w:color w:val="auto"/>
              </w:rPr>
            </w:pPr>
          </w:p>
        </w:tc>
        <w:tc>
          <w:tcPr>
            <w:tcW w:w="2276" w:type="dxa"/>
            <w:vMerge/>
            <w:tcBorders>
              <w:left w:val="single" w:sz="4" w:space="0" w:color="auto"/>
              <w:right w:val="single" w:sz="4" w:space="0" w:color="auto"/>
            </w:tcBorders>
          </w:tcPr>
          <w:p w14:paraId="4C32D4C3" w14:textId="77777777" w:rsidR="001A05BE" w:rsidRPr="00A47994" w:rsidRDefault="001A05BE" w:rsidP="001A05BE">
            <w:pPr>
              <w:pStyle w:val="Default"/>
              <w:jc w:val="both"/>
              <w:rPr>
                <w:rFonts w:eastAsia="Tahoma"/>
                <w:color w:val="auto"/>
              </w:rPr>
            </w:pPr>
          </w:p>
        </w:tc>
        <w:tc>
          <w:tcPr>
            <w:tcW w:w="1843" w:type="dxa"/>
            <w:vMerge/>
            <w:tcBorders>
              <w:left w:val="single" w:sz="4" w:space="0" w:color="auto"/>
              <w:right w:val="single" w:sz="4" w:space="0" w:color="auto"/>
            </w:tcBorders>
          </w:tcPr>
          <w:p w14:paraId="55191BA0" w14:textId="77777777" w:rsidR="001A05BE" w:rsidRPr="00A47994" w:rsidRDefault="001A05BE" w:rsidP="001A05BE">
            <w:pPr>
              <w:pStyle w:val="Default"/>
              <w:jc w:val="both"/>
              <w:rPr>
                <w:rFonts w:eastAsia="Tahoma"/>
                <w:color w:val="auto"/>
              </w:rPr>
            </w:pPr>
          </w:p>
        </w:tc>
        <w:tc>
          <w:tcPr>
            <w:tcW w:w="3969" w:type="dxa"/>
            <w:vMerge/>
            <w:tcBorders>
              <w:left w:val="single" w:sz="4" w:space="0" w:color="auto"/>
              <w:right w:val="single" w:sz="4" w:space="0" w:color="auto"/>
            </w:tcBorders>
          </w:tcPr>
          <w:p w14:paraId="3F459A59" w14:textId="77777777" w:rsidR="001A05BE" w:rsidRPr="00A47994" w:rsidRDefault="001A05BE" w:rsidP="001A05BE">
            <w:pPr>
              <w:pStyle w:val="Default"/>
              <w:jc w:val="both"/>
              <w:rPr>
                <w:rFonts w:eastAsia="Tahoma"/>
                <w:color w:val="auto"/>
              </w:rPr>
            </w:pPr>
          </w:p>
        </w:tc>
        <w:tc>
          <w:tcPr>
            <w:tcW w:w="6237" w:type="dxa"/>
            <w:tcBorders>
              <w:top w:val="single" w:sz="4" w:space="0" w:color="auto"/>
              <w:left w:val="single" w:sz="4" w:space="0" w:color="auto"/>
              <w:bottom w:val="single" w:sz="4" w:space="0" w:color="auto"/>
              <w:right w:val="single" w:sz="4" w:space="0" w:color="auto"/>
            </w:tcBorders>
          </w:tcPr>
          <w:p w14:paraId="6C3F1E46" w14:textId="62388949" w:rsidR="001A05BE" w:rsidRPr="00A47994" w:rsidRDefault="001A05BE" w:rsidP="001A05BE">
            <w:pPr>
              <w:pStyle w:val="Default"/>
              <w:jc w:val="both"/>
              <w:rPr>
                <w:rFonts w:eastAsia="Tahoma"/>
                <w:color w:val="auto"/>
              </w:rPr>
            </w:pPr>
            <w:r w:rsidRPr="00A47994">
              <w:t>Максимальный</w:t>
            </w:r>
            <w:r w:rsidR="0004390F" w:rsidRPr="00A47994">
              <w:t xml:space="preserve"> </w:t>
            </w:r>
            <w:r w:rsidRPr="00A47994">
              <w:t>процент</w:t>
            </w:r>
            <w:r w:rsidR="0004390F" w:rsidRPr="00A47994">
              <w:t xml:space="preserve"> </w:t>
            </w:r>
            <w:r w:rsidRPr="00A47994">
              <w:t>застройки</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90%</w:t>
            </w:r>
          </w:p>
        </w:tc>
      </w:tr>
      <w:tr w:rsidR="001A05BE" w:rsidRPr="00A47994" w14:paraId="2A46F4D4" w14:textId="77777777" w:rsidTr="0029014D">
        <w:trPr>
          <w:trHeight w:val="45"/>
        </w:trPr>
        <w:tc>
          <w:tcPr>
            <w:tcW w:w="554" w:type="dxa"/>
            <w:vMerge/>
            <w:tcBorders>
              <w:left w:val="single" w:sz="4" w:space="0" w:color="auto"/>
              <w:right w:val="single" w:sz="4" w:space="0" w:color="auto"/>
            </w:tcBorders>
          </w:tcPr>
          <w:p w14:paraId="64275B41" w14:textId="77777777" w:rsidR="001A05BE" w:rsidRPr="00A47994" w:rsidRDefault="001A05BE" w:rsidP="00EF28B8">
            <w:pPr>
              <w:pStyle w:val="Default"/>
              <w:numPr>
                <w:ilvl w:val="0"/>
                <w:numId w:val="65"/>
              </w:numPr>
              <w:jc w:val="center"/>
              <w:rPr>
                <w:color w:val="auto"/>
              </w:rPr>
            </w:pPr>
          </w:p>
        </w:tc>
        <w:tc>
          <w:tcPr>
            <w:tcW w:w="2276" w:type="dxa"/>
            <w:vMerge/>
            <w:tcBorders>
              <w:left w:val="single" w:sz="4" w:space="0" w:color="auto"/>
              <w:right w:val="single" w:sz="4" w:space="0" w:color="auto"/>
            </w:tcBorders>
          </w:tcPr>
          <w:p w14:paraId="54E4BBA8" w14:textId="77777777" w:rsidR="001A05BE" w:rsidRPr="00A47994" w:rsidRDefault="001A05BE" w:rsidP="001A05BE">
            <w:pPr>
              <w:pStyle w:val="Default"/>
              <w:jc w:val="both"/>
              <w:rPr>
                <w:rFonts w:eastAsia="Tahoma"/>
                <w:color w:val="auto"/>
              </w:rPr>
            </w:pPr>
          </w:p>
        </w:tc>
        <w:tc>
          <w:tcPr>
            <w:tcW w:w="1843" w:type="dxa"/>
            <w:vMerge/>
            <w:tcBorders>
              <w:left w:val="single" w:sz="4" w:space="0" w:color="auto"/>
              <w:right w:val="single" w:sz="4" w:space="0" w:color="auto"/>
            </w:tcBorders>
          </w:tcPr>
          <w:p w14:paraId="65FFFD36" w14:textId="77777777" w:rsidR="001A05BE" w:rsidRPr="00A47994" w:rsidRDefault="001A05BE" w:rsidP="001A05BE">
            <w:pPr>
              <w:pStyle w:val="Default"/>
              <w:jc w:val="both"/>
              <w:rPr>
                <w:rFonts w:eastAsia="Tahoma"/>
                <w:color w:val="auto"/>
              </w:rPr>
            </w:pPr>
          </w:p>
        </w:tc>
        <w:tc>
          <w:tcPr>
            <w:tcW w:w="3969" w:type="dxa"/>
            <w:vMerge/>
            <w:tcBorders>
              <w:left w:val="single" w:sz="4" w:space="0" w:color="auto"/>
              <w:right w:val="single" w:sz="4" w:space="0" w:color="auto"/>
            </w:tcBorders>
          </w:tcPr>
          <w:p w14:paraId="28A1F103" w14:textId="77777777" w:rsidR="001A05BE" w:rsidRPr="00A47994" w:rsidRDefault="001A05BE" w:rsidP="001A05BE">
            <w:pPr>
              <w:pStyle w:val="Default"/>
              <w:jc w:val="both"/>
              <w:rPr>
                <w:rFonts w:eastAsia="Tahoma"/>
                <w:color w:val="auto"/>
              </w:rPr>
            </w:pPr>
          </w:p>
        </w:tc>
        <w:tc>
          <w:tcPr>
            <w:tcW w:w="6237" w:type="dxa"/>
            <w:tcBorders>
              <w:top w:val="single" w:sz="4" w:space="0" w:color="auto"/>
              <w:left w:val="single" w:sz="4" w:space="0" w:color="auto"/>
              <w:bottom w:val="single" w:sz="4" w:space="0" w:color="auto"/>
              <w:right w:val="single" w:sz="4" w:space="0" w:color="auto"/>
            </w:tcBorders>
          </w:tcPr>
          <w:p w14:paraId="67A7C53F" w14:textId="5B0C61DE" w:rsidR="001A05BE" w:rsidRPr="00A47994" w:rsidRDefault="00A6171B" w:rsidP="001A05BE">
            <w:pPr>
              <w:pStyle w:val="Default"/>
              <w:jc w:val="both"/>
              <w:rPr>
                <w:rFonts w:eastAsia="Tahoma"/>
                <w:color w:val="auto"/>
              </w:rPr>
            </w:pPr>
            <w:r w:rsidRPr="00A4799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4F0F1127" w14:textId="77777777" w:rsidTr="0029014D">
        <w:trPr>
          <w:trHeight w:val="45"/>
        </w:trPr>
        <w:tc>
          <w:tcPr>
            <w:tcW w:w="554" w:type="dxa"/>
            <w:vMerge/>
            <w:tcBorders>
              <w:left w:val="single" w:sz="4" w:space="0" w:color="auto"/>
              <w:right w:val="single" w:sz="4" w:space="0" w:color="auto"/>
            </w:tcBorders>
          </w:tcPr>
          <w:p w14:paraId="7F2B34EA" w14:textId="77777777" w:rsidR="001A05BE" w:rsidRPr="00A47994" w:rsidRDefault="001A05BE" w:rsidP="00EF28B8">
            <w:pPr>
              <w:pStyle w:val="Default"/>
              <w:numPr>
                <w:ilvl w:val="0"/>
                <w:numId w:val="65"/>
              </w:numPr>
              <w:jc w:val="center"/>
              <w:rPr>
                <w:color w:val="auto"/>
              </w:rPr>
            </w:pPr>
          </w:p>
        </w:tc>
        <w:tc>
          <w:tcPr>
            <w:tcW w:w="2276" w:type="dxa"/>
            <w:vMerge/>
            <w:tcBorders>
              <w:left w:val="single" w:sz="4" w:space="0" w:color="auto"/>
              <w:right w:val="single" w:sz="4" w:space="0" w:color="auto"/>
            </w:tcBorders>
          </w:tcPr>
          <w:p w14:paraId="3799F549" w14:textId="77777777" w:rsidR="001A05BE" w:rsidRPr="00A47994" w:rsidRDefault="001A05BE" w:rsidP="001A05BE">
            <w:pPr>
              <w:pStyle w:val="Default"/>
              <w:jc w:val="both"/>
              <w:rPr>
                <w:rFonts w:eastAsia="Tahoma"/>
                <w:color w:val="auto"/>
              </w:rPr>
            </w:pPr>
          </w:p>
        </w:tc>
        <w:tc>
          <w:tcPr>
            <w:tcW w:w="1843" w:type="dxa"/>
            <w:vMerge/>
            <w:tcBorders>
              <w:left w:val="single" w:sz="4" w:space="0" w:color="auto"/>
              <w:right w:val="single" w:sz="4" w:space="0" w:color="auto"/>
            </w:tcBorders>
          </w:tcPr>
          <w:p w14:paraId="2863CA29" w14:textId="77777777" w:rsidR="001A05BE" w:rsidRPr="00A47994" w:rsidRDefault="001A05BE" w:rsidP="001A05BE">
            <w:pPr>
              <w:pStyle w:val="Default"/>
              <w:jc w:val="both"/>
              <w:rPr>
                <w:rFonts w:eastAsia="Tahoma"/>
                <w:color w:val="auto"/>
              </w:rPr>
            </w:pPr>
          </w:p>
        </w:tc>
        <w:tc>
          <w:tcPr>
            <w:tcW w:w="3969" w:type="dxa"/>
            <w:vMerge/>
            <w:tcBorders>
              <w:left w:val="single" w:sz="4" w:space="0" w:color="auto"/>
              <w:right w:val="single" w:sz="4" w:space="0" w:color="auto"/>
            </w:tcBorders>
          </w:tcPr>
          <w:p w14:paraId="174F5C2A" w14:textId="77777777" w:rsidR="001A05BE" w:rsidRPr="00A47994" w:rsidRDefault="001A05BE" w:rsidP="001A05BE">
            <w:pPr>
              <w:pStyle w:val="Default"/>
              <w:jc w:val="both"/>
              <w:rPr>
                <w:rFonts w:eastAsia="Tahoma"/>
                <w:color w:val="auto"/>
              </w:rPr>
            </w:pPr>
          </w:p>
        </w:tc>
        <w:tc>
          <w:tcPr>
            <w:tcW w:w="6237" w:type="dxa"/>
            <w:tcBorders>
              <w:top w:val="single" w:sz="4" w:space="0" w:color="auto"/>
              <w:left w:val="single" w:sz="4" w:space="0" w:color="auto"/>
              <w:bottom w:val="single" w:sz="4" w:space="0" w:color="auto"/>
              <w:right w:val="single" w:sz="4" w:space="0" w:color="auto"/>
            </w:tcBorders>
          </w:tcPr>
          <w:p w14:paraId="5A8F85DB" w14:textId="6C37F9E4" w:rsidR="001A05BE" w:rsidRPr="00A47994" w:rsidRDefault="001A05BE" w:rsidP="001A05BE">
            <w:pPr>
              <w:pStyle w:val="Default"/>
              <w:jc w:val="both"/>
              <w:rPr>
                <w:rFonts w:eastAsia="Tahoma"/>
                <w:color w:val="auto"/>
              </w:rPr>
            </w:pPr>
            <w:r w:rsidRPr="00A47994">
              <w:t>Предельная</w:t>
            </w:r>
            <w:r w:rsidR="0004390F" w:rsidRPr="00A47994">
              <w:t xml:space="preserve"> </w:t>
            </w:r>
            <w:r w:rsidRPr="00A47994">
              <w:t>высота</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w:t>
            </w:r>
            <w:r w:rsidR="0004390F" w:rsidRPr="00A47994">
              <w:t xml:space="preserve"> </w:t>
            </w:r>
            <w:r w:rsidRPr="00A47994">
              <w:t>12</w:t>
            </w:r>
            <w:r w:rsidR="0004390F" w:rsidRPr="00A47994">
              <w:t xml:space="preserve"> </w:t>
            </w:r>
            <w:r w:rsidRPr="00A47994">
              <w:t>м</w:t>
            </w:r>
          </w:p>
        </w:tc>
      </w:tr>
      <w:tr w:rsidR="001A05BE" w:rsidRPr="00A47994" w14:paraId="27CE78FE" w14:textId="77777777" w:rsidTr="0029014D">
        <w:trPr>
          <w:trHeight w:val="45"/>
        </w:trPr>
        <w:tc>
          <w:tcPr>
            <w:tcW w:w="554" w:type="dxa"/>
            <w:vMerge/>
            <w:tcBorders>
              <w:left w:val="single" w:sz="4" w:space="0" w:color="auto"/>
              <w:bottom w:val="single" w:sz="4" w:space="0" w:color="auto"/>
              <w:right w:val="single" w:sz="4" w:space="0" w:color="auto"/>
            </w:tcBorders>
          </w:tcPr>
          <w:p w14:paraId="1011E2E8" w14:textId="77777777" w:rsidR="001A05BE" w:rsidRPr="00A47994" w:rsidRDefault="001A05BE" w:rsidP="00EF28B8">
            <w:pPr>
              <w:pStyle w:val="Default"/>
              <w:numPr>
                <w:ilvl w:val="0"/>
                <w:numId w:val="65"/>
              </w:numPr>
              <w:jc w:val="center"/>
              <w:rPr>
                <w:color w:val="auto"/>
              </w:rPr>
            </w:pPr>
          </w:p>
        </w:tc>
        <w:tc>
          <w:tcPr>
            <w:tcW w:w="2276" w:type="dxa"/>
            <w:vMerge/>
            <w:tcBorders>
              <w:left w:val="single" w:sz="4" w:space="0" w:color="auto"/>
              <w:bottom w:val="single" w:sz="4" w:space="0" w:color="auto"/>
              <w:right w:val="single" w:sz="4" w:space="0" w:color="auto"/>
            </w:tcBorders>
          </w:tcPr>
          <w:p w14:paraId="193A9AAD" w14:textId="77777777" w:rsidR="001A05BE" w:rsidRPr="00A47994" w:rsidRDefault="001A05BE" w:rsidP="001A05BE">
            <w:pPr>
              <w:pStyle w:val="Default"/>
              <w:jc w:val="both"/>
              <w:rPr>
                <w:rFonts w:eastAsia="Tahoma"/>
                <w:color w:val="auto"/>
              </w:rPr>
            </w:pPr>
          </w:p>
        </w:tc>
        <w:tc>
          <w:tcPr>
            <w:tcW w:w="1843" w:type="dxa"/>
            <w:vMerge/>
            <w:tcBorders>
              <w:left w:val="single" w:sz="4" w:space="0" w:color="auto"/>
              <w:bottom w:val="single" w:sz="4" w:space="0" w:color="auto"/>
              <w:right w:val="single" w:sz="4" w:space="0" w:color="auto"/>
            </w:tcBorders>
          </w:tcPr>
          <w:p w14:paraId="784CA1C1" w14:textId="77777777" w:rsidR="001A05BE" w:rsidRPr="00A47994" w:rsidRDefault="001A05BE" w:rsidP="001A05BE">
            <w:pPr>
              <w:pStyle w:val="Default"/>
              <w:jc w:val="both"/>
              <w:rPr>
                <w:rFonts w:eastAsia="Tahoma"/>
                <w:color w:val="auto"/>
              </w:rPr>
            </w:pPr>
          </w:p>
        </w:tc>
        <w:tc>
          <w:tcPr>
            <w:tcW w:w="3969" w:type="dxa"/>
            <w:vMerge/>
            <w:tcBorders>
              <w:left w:val="single" w:sz="4" w:space="0" w:color="auto"/>
              <w:bottom w:val="single" w:sz="4" w:space="0" w:color="auto"/>
              <w:right w:val="single" w:sz="4" w:space="0" w:color="auto"/>
            </w:tcBorders>
          </w:tcPr>
          <w:p w14:paraId="2EE6712F" w14:textId="77777777" w:rsidR="001A05BE" w:rsidRPr="00A47994" w:rsidRDefault="001A05BE" w:rsidP="001A05BE">
            <w:pPr>
              <w:pStyle w:val="Default"/>
              <w:jc w:val="both"/>
              <w:rPr>
                <w:rFonts w:eastAsia="Tahoma"/>
                <w:color w:val="auto"/>
              </w:rPr>
            </w:pPr>
          </w:p>
        </w:tc>
        <w:tc>
          <w:tcPr>
            <w:tcW w:w="6237" w:type="dxa"/>
            <w:tcBorders>
              <w:top w:val="single" w:sz="4" w:space="0" w:color="auto"/>
              <w:left w:val="single" w:sz="4" w:space="0" w:color="auto"/>
              <w:bottom w:val="single" w:sz="4" w:space="0" w:color="auto"/>
              <w:right w:val="single" w:sz="4" w:space="0" w:color="auto"/>
            </w:tcBorders>
          </w:tcPr>
          <w:p w14:paraId="5990EC84" w14:textId="3956C4D1" w:rsidR="001A05BE" w:rsidRPr="00A47994" w:rsidRDefault="001A05BE" w:rsidP="001A05BE">
            <w:pPr>
              <w:pStyle w:val="Default"/>
              <w:jc w:val="both"/>
              <w:rPr>
                <w:rFonts w:eastAsia="Tahoma"/>
                <w:color w:val="auto"/>
              </w:rPr>
            </w:pPr>
            <w:r w:rsidRPr="00A47994">
              <w:t>Минимальный</w:t>
            </w:r>
            <w:r w:rsidR="0004390F" w:rsidRPr="00A47994">
              <w:t xml:space="preserve"> </w:t>
            </w:r>
            <w:r w:rsidRPr="00A47994">
              <w:t>процент</w:t>
            </w:r>
            <w:r w:rsidR="0004390F" w:rsidRPr="00A47994">
              <w:t xml:space="preserve"> </w:t>
            </w:r>
            <w:r w:rsidRPr="00A47994">
              <w:t>озеленения</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954535" w:rsidRPr="00A47994" w14:paraId="40129923" w14:textId="77777777" w:rsidTr="0029014D">
        <w:trPr>
          <w:trHeight w:val="265"/>
        </w:trPr>
        <w:tc>
          <w:tcPr>
            <w:tcW w:w="554" w:type="dxa"/>
            <w:vMerge w:val="restart"/>
            <w:tcBorders>
              <w:top w:val="single" w:sz="4" w:space="0" w:color="auto"/>
              <w:left w:val="single" w:sz="4" w:space="0" w:color="auto"/>
              <w:bottom w:val="single" w:sz="4" w:space="0" w:color="auto"/>
              <w:right w:val="single" w:sz="4" w:space="0" w:color="auto"/>
            </w:tcBorders>
          </w:tcPr>
          <w:p w14:paraId="37047779" w14:textId="77777777" w:rsidR="00954535" w:rsidRPr="00A47994" w:rsidRDefault="00954535" w:rsidP="00EF28B8">
            <w:pPr>
              <w:pStyle w:val="Default"/>
              <w:numPr>
                <w:ilvl w:val="0"/>
                <w:numId w:val="65"/>
              </w:numPr>
              <w:jc w:val="center"/>
              <w:rPr>
                <w:color w:val="auto"/>
              </w:rPr>
            </w:pPr>
          </w:p>
        </w:tc>
        <w:tc>
          <w:tcPr>
            <w:tcW w:w="2276" w:type="dxa"/>
            <w:vMerge w:val="restart"/>
            <w:tcBorders>
              <w:top w:val="single" w:sz="4" w:space="0" w:color="auto"/>
              <w:left w:val="single" w:sz="4" w:space="0" w:color="auto"/>
              <w:bottom w:val="single" w:sz="4" w:space="0" w:color="auto"/>
              <w:right w:val="single" w:sz="4" w:space="0" w:color="auto"/>
            </w:tcBorders>
          </w:tcPr>
          <w:p w14:paraId="41683692" w14:textId="3BF3F62D" w:rsidR="00954535" w:rsidRPr="00A47994" w:rsidRDefault="00954535" w:rsidP="00954535">
            <w:pPr>
              <w:pStyle w:val="Default"/>
              <w:jc w:val="both"/>
              <w:rPr>
                <w:rFonts w:eastAsia="Tahoma"/>
                <w:strike/>
                <w:color w:val="auto"/>
              </w:rPr>
            </w:pPr>
            <w:r w:rsidRPr="00A47994">
              <w:rPr>
                <w:color w:val="auto"/>
              </w:rPr>
              <w:t>Объекты</w:t>
            </w:r>
            <w:r w:rsidR="0004390F" w:rsidRPr="00A47994">
              <w:rPr>
                <w:color w:val="auto"/>
              </w:rPr>
              <w:t xml:space="preserve"> </w:t>
            </w:r>
            <w:r w:rsidRPr="00A47994">
              <w:rPr>
                <w:color w:val="auto"/>
              </w:rPr>
              <w:t>торговли</w:t>
            </w:r>
            <w:r w:rsidR="0004390F" w:rsidRPr="00A47994">
              <w:rPr>
                <w:color w:val="auto"/>
              </w:rPr>
              <w:t xml:space="preserve"> </w:t>
            </w:r>
            <w:r w:rsidRPr="00A47994">
              <w:rPr>
                <w:color w:val="auto"/>
              </w:rPr>
              <w:t>(торговые</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торгово-развлекательные</w:t>
            </w:r>
            <w:r w:rsidR="0004390F" w:rsidRPr="00A47994">
              <w:rPr>
                <w:color w:val="auto"/>
              </w:rPr>
              <w:t xml:space="preserve"> </w:t>
            </w:r>
            <w:r w:rsidRPr="00A47994">
              <w:rPr>
                <w:color w:val="auto"/>
              </w:rPr>
              <w:t>центры</w:t>
            </w:r>
            <w:r w:rsidR="0004390F" w:rsidRPr="00A47994">
              <w:rPr>
                <w:color w:val="auto"/>
              </w:rPr>
              <w:t xml:space="preserve"> </w:t>
            </w:r>
            <w:r w:rsidRPr="00A47994">
              <w:rPr>
                <w:color w:val="auto"/>
              </w:rPr>
              <w:t>(комплексы)</w:t>
            </w:r>
          </w:p>
        </w:tc>
        <w:tc>
          <w:tcPr>
            <w:tcW w:w="1843" w:type="dxa"/>
            <w:vMerge w:val="restart"/>
            <w:tcBorders>
              <w:top w:val="single" w:sz="4" w:space="0" w:color="auto"/>
              <w:left w:val="single" w:sz="4" w:space="0" w:color="auto"/>
              <w:bottom w:val="single" w:sz="4" w:space="0" w:color="auto"/>
              <w:right w:val="single" w:sz="4" w:space="0" w:color="auto"/>
            </w:tcBorders>
          </w:tcPr>
          <w:p w14:paraId="5602622B" w14:textId="48CD3DD9" w:rsidR="00954535" w:rsidRPr="00A47994" w:rsidRDefault="00954535" w:rsidP="00954535">
            <w:pPr>
              <w:pStyle w:val="Default"/>
              <w:jc w:val="both"/>
              <w:rPr>
                <w:rFonts w:eastAsia="Tahoma"/>
                <w:strike/>
                <w:color w:val="auto"/>
              </w:rPr>
            </w:pPr>
            <w:r w:rsidRPr="00A47994">
              <w:rPr>
                <w:color w:val="auto"/>
              </w:rPr>
              <w:t>4.2</w:t>
            </w:r>
          </w:p>
        </w:tc>
        <w:tc>
          <w:tcPr>
            <w:tcW w:w="3969" w:type="dxa"/>
            <w:vMerge w:val="restart"/>
            <w:tcBorders>
              <w:top w:val="single" w:sz="4" w:space="0" w:color="auto"/>
              <w:left w:val="single" w:sz="4" w:space="0" w:color="auto"/>
              <w:bottom w:val="single" w:sz="4" w:space="0" w:color="auto"/>
              <w:right w:val="single" w:sz="4" w:space="0" w:color="auto"/>
            </w:tcBorders>
          </w:tcPr>
          <w:p w14:paraId="347CF160" w14:textId="66063250" w:rsidR="00954535" w:rsidRPr="00A47994" w:rsidRDefault="00954535" w:rsidP="00954535">
            <w:pPr>
              <w:pStyle w:val="Default"/>
              <w:jc w:val="both"/>
              <w:rPr>
                <w:rFonts w:eastAsia="SimSun"/>
                <w:strike/>
                <w:color w:val="auto"/>
                <w:lang w:eastAsia="zh-CN"/>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общей</w:t>
            </w:r>
            <w:r w:rsidR="0004390F" w:rsidRPr="00A47994">
              <w:rPr>
                <w:color w:val="auto"/>
              </w:rPr>
              <w:t xml:space="preserve"> </w:t>
            </w:r>
            <w:r w:rsidRPr="00A47994">
              <w:rPr>
                <w:color w:val="auto"/>
              </w:rPr>
              <w:t>площадью</w:t>
            </w:r>
            <w:r w:rsidR="0004390F" w:rsidRPr="00A47994">
              <w:rPr>
                <w:color w:val="auto"/>
              </w:rPr>
              <w:t xml:space="preserve"> </w:t>
            </w:r>
            <w:r w:rsidRPr="00A47994">
              <w:rPr>
                <w:color w:val="auto"/>
              </w:rPr>
              <w:t>свыше</w:t>
            </w:r>
            <w:r w:rsidR="0004390F" w:rsidRPr="00A47994">
              <w:rPr>
                <w:color w:val="auto"/>
              </w:rPr>
              <w:t xml:space="preserve"> </w:t>
            </w:r>
            <w:r w:rsidRPr="00A47994">
              <w:rPr>
                <w:color w:val="auto"/>
              </w:rPr>
              <w:t>5000</w:t>
            </w:r>
            <w:r w:rsidR="0004390F" w:rsidRPr="00A47994">
              <w:rPr>
                <w:color w:val="auto"/>
              </w:rPr>
              <w:t xml:space="preserve"> </w:t>
            </w:r>
            <w:r w:rsidRPr="00A47994">
              <w:rPr>
                <w:color w:val="auto"/>
              </w:rPr>
              <w:t>кв.</w:t>
            </w:r>
            <w:r w:rsidR="0004390F" w:rsidRPr="00A47994">
              <w:rPr>
                <w:color w:val="auto"/>
              </w:rPr>
              <w:t xml:space="preserve"> </w:t>
            </w:r>
            <w:r w:rsidRPr="00A47994">
              <w:rPr>
                <w:color w:val="auto"/>
              </w:rPr>
              <w:t>м</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целью</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одной</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нескольких</w:t>
            </w:r>
            <w:r w:rsidR="0004390F" w:rsidRPr="00A47994">
              <w:rPr>
                <w:color w:val="auto"/>
              </w:rPr>
              <w:t xml:space="preserve"> </w:t>
            </w:r>
            <w:r w:rsidRPr="00A47994">
              <w:rPr>
                <w:color w:val="auto"/>
              </w:rPr>
              <w:t>организаций,</w:t>
            </w:r>
            <w:r w:rsidR="0004390F" w:rsidRPr="00A47994">
              <w:rPr>
                <w:color w:val="auto"/>
              </w:rPr>
              <w:t xml:space="preserve"> </w:t>
            </w:r>
            <w:r w:rsidRPr="00A47994">
              <w:rPr>
                <w:color w:val="auto"/>
              </w:rPr>
              <w:t>осуществляющих</w:t>
            </w:r>
            <w:r w:rsidR="0004390F" w:rsidRPr="00A47994">
              <w:rPr>
                <w:color w:val="auto"/>
              </w:rPr>
              <w:t xml:space="preserve"> </w:t>
            </w:r>
            <w:r w:rsidRPr="00A47994">
              <w:rPr>
                <w:color w:val="auto"/>
              </w:rPr>
              <w:t>продажу</w:t>
            </w:r>
            <w:r w:rsidR="0004390F" w:rsidRPr="00A47994">
              <w:rPr>
                <w:color w:val="auto"/>
              </w:rPr>
              <w:t xml:space="preserve"> </w:t>
            </w:r>
            <w:r w:rsidRPr="00A47994">
              <w:rPr>
                <w:color w:val="auto"/>
              </w:rPr>
              <w:t>товаров,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оказание</w:t>
            </w:r>
            <w:r w:rsidR="0004390F" w:rsidRPr="00A47994">
              <w:rPr>
                <w:color w:val="auto"/>
              </w:rPr>
              <w:t xml:space="preserve"> </w:t>
            </w:r>
            <w:r w:rsidRPr="00A47994">
              <w:rPr>
                <w:color w:val="auto"/>
              </w:rPr>
              <w:t>услуг</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соответствии</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содержанием</w:t>
            </w:r>
            <w:r w:rsidR="0004390F" w:rsidRPr="00A47994">
              <w:rPr>
                <w:color w:val="auto"/>
              </w:rPr>
              <w:t xml:space="preserve"> </w:t>
            </w:r>
            <w:r w:rsidRPr="00A47994">
              <w:rPr>
                <w:color w:val="auto"/>
              </w:rPr>
              <w:t>видов</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кодами</w:t>
            </w:r>
            <w:r w:rsidR="0004390F" w:rsidRPr="00A47994">
              <w:rPr>
                <w:color w:val="auto"/>
              </w:rPr>
              <w:t xml:space="preserve"> </w:t>
            </w:r>
            <w:r w:rsidRPr="00A47994">
              <w:rPr>
                <w:color w:val="auto"/>
              </w:rPr>
              <w:t>4.5,</w:t>
            </w:r>
            <w:r w:rsidR="0004390F" w:rsidRPr="00A47994">
              <w:rPr>
                <w:color w:val="auto"/>
              </w:rPr>
              <w:t xml:space="preserve"> </w:t>
            </w:r>
            <w:r w:rsidRPr="00A47994">
              <w:rPr>
                <w:color w:val="auto"/>
              </w:rPr>
              <w:t>4.6,</w:t>
            </w:r>
            <w:r w:rsidR="0004390F" w:rsidRPr="00A47994">
              <w:rPr>
                <w:color w:val="auto"/>
              </w:rPr>
              <w:t xml:space="preserve"> </w:t>
            </w:r>
            <w:r w:rsidRPr="00A47994">
              <w:rPr>
                <w:color w:val="auto"/>
              </w:rPr>
              <w:t>4.8-4.8.2;</w:t>
            </w:r>
            <w:r w:rsidR="0004390F" w:rsidRPr="00A47994">
              <w:rPr>
                <w:color w:val="auto"/>
              </w:rPr>
              <w:t xml:space="preserve"> </w:t>
            </w:r>
            <w:r w:rsidRPr="00A47994">
              <w:rPr>
                <w:color w:val="auto"/>
              </w:rPr>
              <w:t>размещение</w:t>
            </w:r>
            <w:r w:rsidR="0004390F" w:rsidRPr="00A47994">
              <w:rPr>
                <w:color w:val="auto"/>
              </w:rPr>
              <w:t xml:space="preserve"> </w:t>
            </w:r>
            <w:r w:rsidRPr="00A47994">
              <w:rPr>
                <w:color w:val="auto"/>
              </w:rPr>
              <w:t>гаражей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стоянок</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автомобилей</w:t>
            </w:r>
            <w:r w:rsidR="0004390F" w:rsidRPr="00A47994">
              <w:rPr>
                <w:color w:val="auto"/>
              </w:rPr>
              <w:t xml:space="preserve"> </w:t>
            </w:r>
            <w:r w:rsidRPr="00A47994">
              <w:rPr>
                <w:color w:val="auto"/>
              </w:rPr>
              <w:t>сотрудников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посетителей</w:t>
            </w:r>
            <w:r w:rsidR="0004390F" w:rsidRPr="00A47994">
              <w:rPr>
                <w:color w:val="auto"/>
              </w:rPr>
              <w:t xml:space="preserve"> </w:t>
            </w:r>
            <w:r w:rsidRPr="00A47994">
              <w:rPr>
                <w:color w:val="auto"/>
              </w:rPr>
              <w:t>торгового</w:t>
            </w:r>
            <w:r w:rsidR="0004390F" w:rsidRPr="00A47994">
              <w:rPr>
                <w:color w:val="auto"/>
              </w:rPr>
              <w:t xml:space="preserve"> </w:t>
            </w:r>
            <w:r w:rsidRPr="00A47994">
              <w:rPr>
                <w:color w:val="auto"/>
              </w:rPr>
              <w:t>центра</w:t>
            </w:r>
          </w:p>
        </w:tc>
        <w:tc>
          <w:tcPr>
            <w:tcW w:w="6237" w:type="dxa"/>
            <w:tcBorders>
              <w:top w:val="single" w:sz="4" w:space="0" w:color="auto"/>
              <w:left w:val="single" w:sz="4" w:space="0" w:color="auto"/>
              <w:bottom w:val="single" w:sz="4" w:space="0" w:color="auto"/>
              <w:right w:val="single" w:sz="4" w:space="0" w:color="auto"/>
            </w:tcBorders>
          </w:tcPr>
          <w:p w14:paraId="3844BCFA" w14:textId="08E47519" w:rsidR="00954535" w:rsidRPr="00A47994" w:rsidRDefault="00E82DB4" w:rsidP="00954535">
            <w:pPr>
              <w:pStyle w:val="Default"/>
              <w:jc w:val="both"/>
              <w:rPr>
                <w:rFonts w:eastAsia="Tahoma"/>
                <w:strike/>
                <w:color w:val="auto"/>
              </w:rPr>
            </w:pPr>
            <w:r w:rsidRPr="00A47994">
              <w:rPr>
                <w:color w:val="auto"/>
              </w:rPr>
              <w:t xml:space="preserve">Минимальный размер земельного участка (площадь) – </w:t>
            </w:r>
            <w:r w:rsidR="00954535" w:rsidRPr="00A47994">
              <w:rPr>
                <w:color w:val="auto"/>
              </w:rPr>
              <w:t>5000</w:t>
            </w:r>
            <w:r w:rsidR="0004390F" w:rsidRPr="00A47994">
              <w:rPr>
                <w:color w:val="auto"/>
              </w:rPr>
              <w:t xml:space="preserve"> </w:t>
            </w:r>
            <w:r w:rsidR="00954535" w:rsidRPr="00A47994">
              <w:rPr>
                <w:color w:val="auto"/>
              </w:rPr>
              <w:t>кв.</w:t>
            </w:r>
            <w:r w:rsidR="0004390F" w:rsidRPr="00A47994">
              <w:rPr>
                <w:color w:val="auto"/>
              </w:rPr>
              <w:t xml:space="preserve"> </w:t>
            </w:r>
            <w:r w:rsidR="00954535" w:rsidRPr="00A47994">
              <w:rPr>
                <w:color w:val="auto"/>
              </w:rPr>
              <w:t>м</w:t>
            </w:r>
          </w:p>
        </w:tc>
      </w:tr>
      <w:tr w:rsidR="00954535" w:rsidRPr="00A47994" w14:paraId="03EB5D92" w14:textId="77777777" w:rsidTr="002F5A04">
        <w:trPr>
          <w:trHeight w:val="265"/>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2489B726" w14:textId="77777777" w:rsidR="00954535" w:rsidRPr="00A47994" w:rsidRDefault="00954535" w:rsidP="00954535">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tcPr>
          <w:p w14:paraId="5243E1B4" w14:textId="77777777" w:rsidR="00954535" w:rsidRPr="00A47994" w:rsidRDefault="00954535" w:rsidP="00954535">
            <w:pPr>
              <w:rPr>
                <w:rFonts w:eastAsia="Tahoma"/>
                <w:strike/>
                <w:lang w:eastAsia="en-US"/>
              </w:rPr>
            </w:pPr>
          </w:p>
        </w:tc>
        <w:tc>
          <w:tcPr>
            <w:tcW w:w="1843" w:type="dxa"/>
            <w:vMerge/>
            <w:tcBorders>
              <w:top w:val="single" w:sz="4" w:space="0" w:color="auto"/>
              <w:left w:val="single" w:sz="4" w:space="0" w:color="auto"/>
              <w:bottom w:val="single" w:sz="4" w:space="0" w:color="auto"/>
              <w:right w:val="single" w:sz="4" w:space="0" w:color="auto"/>
            </w:tcBorders>
          </w:tcPr>
          <w:p w14:paraId="11369960" w14:textId="77777777" w:rsidR="00954535" w:rsidRPr="00A47994" w:rsidRDefault="00954535" w:rsidP="00954535">
            <w:pPr>
              <w:rPr>
                <w:rFonts w:eastAsia="Tahoma"/>
                <w:strike/>
                <w:lang w:eastAsia="en-US"/>
              </w:rPr>
            </w:pPr>
          </w:p>
        </w:tc>
        <w:tc>
          <w:tcPr>
            <w:tcW w:w="3969" w:type="dxa"/>
            <w:vMerge/>
            <w:tcBorders>
              <w:top w:val="single" w:sz="4" w:space="0" w:color="auto"/>
              <w:left w:val="single" w:sz="4" w:space="0" w:color="auto"/>
              <w:bottom w:val="single" w:sz="4" w:space="0" w:color="auto"/>
              <w:right w:val="single" w:sz="4" w:space="0" w:color="auto"/>
            </w:tcBorders>
          </w:tcPr>
          <w:p w14:paraId="76A6A953" w14:textId="77777777" w:rsidR="00954535" w:rsidRPr="00A47994" w:rsidRDefault="00954535" w:rsidP="00954535">
            <w:pPr>
              <w:pStyle w:val="Default"/>
              <w:jc w:val="both"/>
              <w:rPr>
                <w:rFonts w:eastAsia="SimSun"/>
                <w:strike/>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72BAD0DB" w14:textId="37305B54" w:rsidR="00954535" w:rsidRPr="00A47994" w:rsidRDefault="00E82DB4" w:rsidP="00954535">
            <w:pPr>
              <w:pStyle w:val="Default"/>
              <w:jc w:val="both"/>
              <w:rPr>
                <w:rFonts w:eastAsia="Tahoma"/>
                <w:strike/>
                <w:color w:val="auto"/>
              </w:rPr>
            </w:pPr>
            <w:r w:rsidRPr="00A47994">
              <w:rPr>
                <w:color w:val="auto"/>
              </w:rPr>
              <w:t xml:space="preserve">Максимальный размер земельного участка (площадь) – </w:t>
            </w:r>
            <w:r w:rsidR="00954535" w:rsidRPr="00A47994">
              <w:rPr>
                <w:color w:val="auto"/>
              </w:rPr>
              <w:t>не</w:t>
            </w:r>
            <w:r w:rsidR="0004390F" w:rsidRPr="00A47994">
              <w:rPr>
                <w:color w:val="auto"/>
              </w:rPr>
              <w:t xml:space="preserve"> </w:t>
            </w:r>
            <w:r w:rsidR="00954535" w:rsidRPr="00A47994">
              <w:rPr>
                <w:color w:val="auto"/>
              </w:rPr>
              <w:t>подлежит</w:t>
            </w:r>
            <w:r w:rsidR="0004390F" w:rsidRPr="00A47994">
              <w:rPr>
                <w:color w:val="auto"/>
              </w:rPr>
              <w:t xml:space="preserve"> </w:t>
            </w:r>
            <w:r w:rsidR="00954535" w:rsidRPr="00A47994">
              <w:rPr>
                <w:color w:val="auto"/>
              </w:rPr>
              <w:t>установлению</w:t>
            </w:r>
          </w:p>
        </w:tc>
      </w:tr>
      <w:tr w:rsidR="00954535" w:rsidRPr="00A47994" w14:paraId="5E01DF06" w14:textId="77777777" w:rsidTr="002F5A04">
        <w:trPr>
          <w:trHeight w:val="265"/>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77714ED3" w14:textId="77777777" w:rsidR="00954535" w:rsidRPr="00A47994" w:rsidRDefault="00954535" w:rsidP="00954535">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tcPr>
          <w:p w14:paraId="50E9FBF9" w14:textId="77777777" w:rsidR="00954535" w:rsidRPr="00A47994" w:rsidRDefault="00954535" w:rsidP="00954535">
            <w:pPr>
              <w:rPr>
                <w:rFonts w:eastAsia="Tahoma"/>
                <w:strike/>
                <w:lang w:eastAsia="en-US"/>
              </w:rPr>
            </w:pPr>
          </w:p>
        </w:tc>
        <w:tc>
          <w:tcPr>
            <w:tcW w:w="1843" w:type="dxa"/>
            <w:vMerge/>
            <w:tcBorders>
              <w:top w:val="single" w:sz="4" w:space="0" w:color="auto"/>
              <w:left w:val="single" w:sz="4" w:space="0" w:color="auto"/>
              <w:bottom w:val="single" w:sz="4" w:space="0" w:color="auto"/>
              <w:right w:val="single" w:sz="4" w:space="0" w:color="auto"/>
            </w:tcBorders>
          </w:tcPr>
          <w:p w14:paraId="3B745B18" w14:textId="77777777" w:rsidR="00954535" w:rsidRPr="00A47994" w:rsidRDefault="00954535" w:rsidP="00954535">
            <w:pPr>
              <w:rPr>
                <w:rFonts w:eastAsia="Tahoma"/>
                <w:strike/>
                <w:lang w:eastAsia="en-US"/>
              </w:rPr>
            </w:pPr>
          </w:p>
        </w:tc>
        <w:tc>
          <w:tcPr>
            <w:tcW w:w="3969" w:type="dxa"/>
            <w:vMerge/>
            <w:tcBorders>
              <w:top w:val="single" w:sz="4" w:space="0" w:color="auto"/>
              <w:left w:val="single" w:sz="4" w:space="0" w:color="auto"/>
              <w:bottom w:val="single" w:sz="4" w:space="0" w:color="auto"/>
              <w:right w:val="single" w:sz="4" w:space="0" w:color="auto"/>
            </w:tcBorders>
          </w:tcPr>
          <w:p w14:paraId="79D7872D" w14:textId="77777777" w:rsidR="00954535" w:rsidRPr="00A47994" w:rsidRDefault="00954535" w:rsidP="00954535">
            <w:pPr>
              <w:pStyle w:val="Default"/>
              <w:jc w:val="both"/>
              <w:rPr>
                <w:rFonts w:eastAsia="SimSun"/>
                <w:strike/>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5C69B2EC" w14:textId="125F68EC" w:rsidR="00954535" w:rsidRPr="00A47994" w:rsidRDefault="00954535" w:rsidP="00954535">
            <w:pPr>
              <w:pStyle w:val="Default"/>
              <w:jc w:val="both"/>
              <w:rPr>
                <w:rFonts w:eastAsia="Tahoma"/>
                <w:strike/>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80%</w:t>
            </w:r>
          </w:p>
        </w:tc>
      </w:tr>
      <w:tr w:rsidR="00954535" w:rsidRPr="00A47994" w14:paraId="5DE6FA59" w14:textId="77777777" w:rsidTr="002F5A04">
        <w:trPr>
          <w:trHeight w:val="265"/>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8D5DA7A" w14:textId="77777777" w:rsidR="00954535" w:rsidRPr="00A47994" w:rsidRDefault="00954535" w:rsidP="00954535">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tcPr>
          <w:p w14:paraId="0F2B2003" w14:textId="77777777" w:rsidR="00954535" w:rsidRPr="00A47994" w:rsidRDefault="00954535" w:rsidP="00954535">
            <w:pPr>
              <w:rPr>
                <w:rFonts w:eastAsia="Tahoma"/>
                <w:strike/>
                <w:lang w:eastAsia="en-US"/>
              </w:rPr>
            </w:pPr>
          </w:p>
        </w:tc>
        <w:tc>
          <w:tcPr>
            <w:tcW w:w="1843" w:type="dxa"/>
            <w:vMerge/>
            <w:tcBorders>
              <w:top w:val="single" w:sz="4" w:space="0" w:color="auto"/>
              <w:left w:val="single" w:sz="4" w:space="0" w:color="auto"/>
              <w:bottom w:val="single" w:sz="4" w:space="0" w:color="auto"/>
              <w:right w:val="single" w:sz="4" w:space="0" w:color="auto"/>
            </w:tcBorders>
          </w:tcPr>
          <w:p w14:paraId="0477D495" w14:textId="77777777" w:rsidR="00954535" w:rsidRPr="00A47994" w:rsidRDefault="00954535" w:rsidP="00954535">
            <w:pPr>
              <w:rPr>
                <w:rFonts w:eastAsia="Tahoma"/>
                <w:strike/>
                <w:lang w:eastAsia="en-US"/>
              </w:rPr>
            </w:pPr>
          </w:p>
        </w:tc>
        <w:tc>
          <w:tcPr>
            <w:tcW w:w="3969" w:type="dxa"/>
            <w:vMerge/>
            <w:tcBorders>
              <w:top w:val="single" w:sz="4" w:space="0" w:color="auto"/>
              <w:left w:val="single" w:sz="4" w:space="0" w:color="auto"/>
              <w:bottom w:val="single" w:sz="4" w:space="0" w:color="auto"/>
              <w:right w:val="single" w:sz="4" w:space="0" w:color="auto"/>
            </w:tcBorders>
          </w:tcPr>
          <w:p w14:paraId="0423022B" w14:textId="77777777" w:rsidR="00954535" w:rsidRPr="00A47994" w:rsidRDefault="00954535" w:rsidP="00954535">
            <w:pPr>
              <w:pStyle w:val="Default"/>
              <w:jc w:val="both"/>
              <w:rPr>
                <w:rFonts w:eastAsia="SimSun"/>
                <w:strike/>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4E16DB46" w14:textId="308475B9" w:rsidR="00954535" w:rsidRPr="00A47994" w:rsidRDefault="00954535" w:rsidP="00954535">
            <w:pPr>
              <w:pStyle w:val="Default"/>
              <w:jc w:val="both"/>
              <w:rPr>
                <w:rFonts w:eastAsia="Tahoma"/>
                <w:strike/>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3</w:t>
            </w:r>
            <w:r w:rsidR="0004390F" w:rsidRPr="00A47994">
              <w:rPr>
                <w:rFonts w:eastAsia="Tahoma"/>
                <w:color w:val="auto"/>
              </w:rPr>
              <w:t xml:space="preserve"> </w:t>
            </w:r>
            <w:r w:rsidRPr="00A47994">
              <w:rPr>
                <w:rFonts w:eastAsia="Tahoma"/>
                <w:color w:val="auto"/>
              </w:rPr>
              <w:t>м</w:t>
            </w:r>
          </w:p>
        </w:tc>
      </w:tr>
      <w:tr w:rsidR="00954535" w:rsidRPr="00A47994" w14:paraId="4D1B7A95" w14:textId="77777777" w:rsidTr="002F5A04">
        <w:trPr>
          <w:trHeight w:val="265"/>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11F1415" w14:textId="77777777" w:rsidR="00954535" w:rsidRPr="00A47994" w:rsidRDefault="00954535" w:rsidP="00954535">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tcPr>
          <w:p w14:paraId="205224C0" w14:textId="77777777" w:rsidR="00954535" w:rsidRPr="00A47994" w:rsidRDefault="00954535" w:rsidP="00954535">
            <w:pPr>
              <w:rPr>
                <w:rFonts w:eastAsia="Tahoma"/>
                <w:strike/>
                <w:lang w:eastAsia="en-US"/>
              </w:rPr>
            </w:pPr>
          </w:p>
        </w:tc>
        <w:tc>
          <w:tcPr>
            <w:tcW w:w="1843" w:type="dxa"/>
            <w:vMerge/>
            <w:tcBorders>
              <w:top w:val="single" w:sz="4" w:space="0" w:color="auto"/>
              <w:left w:val="single" w:sz="4" w:space="0" w:color="auto"/>
              <w:bottom w:val="single" w:sz="4" w:space="0" w:color="auto"/>
              <w:right w:val="single" w:sz="4" w:space="0" w:color="auto"/>
            </w:tcBorders>
          </w:tcPr>
          <w:p w14:paraId="0A58994B" w14:textId="77777777" w:rsidR="00954535" w:rsidRPr="00A47994" w:rsidRDefault="00954535" w:rsidP="00954535">
            <w:pPr>
              <w:rPr>
                <w:rFonts w:eastAsia="Tahoma"/>
                <w:strike/>
                <w:lang w:eastAsia="en-US"/>
              </w:rPr>
            </w:pPr>
          </w:p>
        </w:tc>
        <w:tc>
          <w:tcPr>
            <w:tcW w:w="3969" w:type="dxa"/>
            <w:vMerge/>
            <w:tcBorders>
              <w:top w:val="single" w:sz="4" w:space="0" w:color="auto"/>
              <w:left w:val="single" w:sz="4" w:space="0" w:color="auto"/>
              <w:bottom w:val="single" w:sz="4" w:space="0" w:color="auto"/>
              <w:right w:val="single" w:sz="4" w:space="0" w:color="auto"/>
            </w:tcBorders>
          </w:tcPr>
          <w:p w14:paraId="03FD926D" w14:textId="77777777" w:rsidR="00954535" w:rsidRPr="00A47994" w:rsidRDefault="00954535" w:rsidP="00954535">
            <w:pPr>
              <w:pStyle w:val="Default"/>
              <w:jc w:val="both"/>
              <w:rPr>
                <w:rFonts w:eastAsia="SimSun"/>
                <w:strike/>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09423C99" w14:textId="11EA4A7E" w:rsidR="00954535" w:rsidRPr="00A47994" w:rsidRDefault="00954535" w:rsidP="00954535">
            <w:pPr>
              <w:widowControl w:val="0"/>
              <w:tabs>
                <w:tab w:val="left" w:pos="851"/>
                <w:tab w:val="left" w:pos="1134"/>
              </w:tabs>
              <w:ind w:right="-2"/>
              <w:jc w:val="both"/>
              <w:rPr>
                <w:bCs/>
                <w:strike/>
              </w:rPr>
            </w:pPr>
            <w:r w:rsidRPr="00A47994">
              <w:t>Максимальное</w:t>
            </w:r>
            <w:r w:rsidR="0004390F" w:rsidRPr="00A47994">
              <w:t xml:space="preserve"> </w:t>
            </w:r>
            <w:r w:rsidRPr="00A47994">
              <w:t>количество</w:t>
            </w:r>
            <w:r w:rsidR="0004390F" w:rsidRPr="00A47994">
              <w:t xml:space="preserve"> </w:t>
            </w:r>
            <w:r w:rsidRPr="00A47994">
              <w:t>этажей</w:t>
            </w:r>
            <w:r w:rsidR="0004390F" w:rsidRPr="00A47994">
              <w:t xml:space="preserve"> </w:t>
            </w:r>
            <w:r w:rsidRPr="00A47994">
              <w:t>–</w:t>
            </w:r>
            <w:r w:rsidR="0004390F" w:rsidRPr="00A47994">
              <w:t xml:space="preserve"> </w:t>
            </w:r>
            <w:r w:rsidRPr="00A47994">
              <w:t>5</w:t>
            </w:r>
          </w:p>
        </w:tc>
      </w:tr>
      <w:tr w:rsidR="00954535" w:rsidRPr="00A47994" w14:paraId="6459C646" w14:textId="77777777" w:rsidTr="002F5A04">
        <w:trPr>
          <w:trHeight w:val="529"/>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323A82C7" w14:textId="77777777" w:rsidR="00954535" w:rsidRPr="00A47994" w:rsidRDefault="00954535" w:rsidP="00954535">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tcPr>
          <w:p w14:paraId="09B7E9F5" w14:textId="77777777" w:rsidR="00954535" w:rsidRPr="00A47994" w:rsidRDefault="00954535" w:rsidP="00954535">
            <w:pPr>
              <w:rPr>
                <w:rFonts w:eastAsia="Tahoma"/>
                <w:strike/>
                <w:lang w:eastAsia="en-US"/>
              </w:rPr>
            </w:pPr>
          </w:p>
        </w:tc>
        <w:tc>
          <w:tcPr>
            <w:tcW w:w="1843" w:type="dxa"/>
            <w:vMerge/>
            <w:tcBorders>
              <w:top w:val="single" w:sz="4" w:space="0" w:color="auto"/>
              <w:left w:val="single" w:sz="4" w:space="0" w:color="auto"/>
              <w:bottom w:val="single" w:sz="4" w:space="0" w:color="auto"/>
              <w:right w:val="single" w:sz="4" w:space="0" w:color="auto"/>
            </w:tcBorders>
          </w:tcPr>
          <w:p w14:paraId="6F97116D" w14:textId="77777777" w:rsidR="00954535" w:rsidRPr="00A47994" w:rsidRDefault="00954535" w:rsidP="00954535">
            <w:pPr>
              <w:rPr>
                <w:rFonts w:eastAsia="Tahoma"/>
                <w:strike/>
                <w:lang w:eastAsia="en-US"/>
              </w:rPr>
            </w:pPr>
          </w:p>
        </w:tc>
        <w:tc>
          <w:tcPr>
            <w:tcW w:w="3969" w:type="dxa"/>
            <w:vMerge/>
            <w:tcBorders>
              <w:top w:val="single" w:sz="4" w:space="0" w:color="auto"/>
              <w:left w:val="single" w:sz="4" w:space="0" w:color="auto"/>
              <w:bottom w:val="single" w:sz="4" w:space="0" w:color="auto"/>
              <w:right w:val="single" w:sz="4" w:space="0" w:color="auto"/>
            </w:tcBorders>
          </w:tcPr>
          <w:p w14:paraId="11846FFF" w14:textId="77777777" w:rsidR="00954535" w:rsidRPr="00A47994" w:rsidRDefault="00954535" w:rsidP="00954535">
            <w:pPr>
              <w:pStyle w:val="Default"/>
              <w:jc w:val="both"/>
              <w:rPr>
                <w:rFonts w:eastAsia="SimSun"/>
                <w:strike/>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20C9449C" w14:textId="15EF7883" w:rsidR="00954535" w:rsidRPr="00A47994" w:rsidRDefault="00954535" w:rsidP="00954535">
            <w:pPr>
              <w:pStyle w:val="Default"/>
              <w:jc w:val="both"/>
              <w:rPr>
                <w:strike/>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r w:rsidR="00D15A05" w:rsidRPr="00A47994">
              <w:rPr>
                <w:color w:val="auto"/>
              </w:rPr>
              <w:t>.</w:t>
            </w:r>
          </w:p>
        </w:tc>
      </w:tr>
      <w:tr w:rsidR="00EE32D2" w:rsidRPr="00A47994" w14:paraId="29EDB019" w14:textId="77777777" w:rsidTr="0029014D">
        <w:trPr>
          <w:trHeight w:val="90"/>
        </w:trPr>
        <w:tc>
          <w:tcPr>
            <w:tcW w:w="554" w:type="dxa"/>
            <w:vMerge w:val="restart"/>
            <w:tcBorders>
              <w:top w:val="single" w:sz="4" w:space="0" w:color="auto"/>
              <w:left w:val="single" w:sz="4" w:space="0" w:color="auto"/>
              <w:right w:val="single" w:sz="4" w:space="0" w:color="auto"/>
            </w:tcBorders>
          </w:tcPr>
          <w:p w14:paraId="63184EB5" w14:textId="77777777" w:rsidR="00EE32D2" w:rsidRPr="00A47994" w:rsidRDefault="00EE32D2" w:rsidP="00EF28B8">
            <w:pPr>
              <w:pStyle w:val="Default"/>
              <w:numPr>
                <w:ilvl w:val="0"/>
                <w:numId w:val="65"/>
              </w:numPr>
              <w:jc w:val="center"/>
              <w:rPr>
                <w:color w:val="auto"/>
              </w:rPr>
            </w:pPr>
          </w:p>
        </w:tc>
        <w:tc>
          <w:tcPr>
            <w:tcW w:w="2276" w:type="dxa"/>
            <w:vMerge w:val="restart"/>
            <w:tcBorders>
              <w:top w:val="single" w:sz="4" w:space="0" w:color="auto"/>
              <w:left w:val="single" w:sz="4" w:space="0" w:color="auto"/>
              <w:right w:val="single" w:sz="4" w:space="0" w:color="auto"/>
            </w:tcBorders>
          </w:tcPr>
          <w:p w14:paraId="36906972" w14:textId="7D9D2354" w:rsidR="00EE32D2" w:rsidRPr="00A47994" w:rsidRDefault="00EE32D2" w:rsidP="00EE32D2">
            <w:pPr>
              <w:rPr>
                <w:rFonts w:eastAsia="Tahoma"/>
                <w:lang w:eastAsia="en-US"/>
              </w:rPr>
            </w:pPr>
            <w:r w:rsidRPr="00A47994">
              <w:t>Магазины</w:t>
            </w:r>
          </w:p>
        </w:tc>
        <w:tc>
          <w:tcPr>
            <w:tcW w:w="1843" w:type="dxa"/>
            <w:vMerge w:val="restart"/>
            <w:tcBorders>
              <w:top w:val="single" w:sz="4" w:space="0" w:color="auto"/>
              <w:left w:val="single" w:sz="4" w:space="0" w:color="auto"/>
              <w:right w:val="single" w:sz="4" w:space="0" w:color="auto"/>
            </w:tcBorders>
          </w:tcPr>
          <w:p w14:paraId="5D29FF46" w14:textId="28F5A971" w:rsidR="00EE32D2" w:rsidRPr="00A47994" w:rsidRDefault="00EE32D2" w:rsidP="00EE32D2">
            <w:pPr>
              <w:rPr>
                <w:rFonts w:eastAsia="Tahoma"/>
                <w:lang w:eastAsia="en-US"/>
              </w:rPr>
            </w:pPr>
            <w:r w:rsidRPr="00A47994">
              <w:t>4.4</w:t>
            </w:r>
            <w:r w:rsidR="0004390F" w:rsidRPr="00A47994">
              <w:t xml:space="preserve"> </w:t>
            </w:r>
          </w:p>
        </w:tc>
        <w:tc>
          <w:tcPr>
            <w:tcW w:w="3969" w:type="dxa"/>
            <w:vMerge w:val="restart"/>
            <w:tcBorders>
              <w:top w:val="single" w:sz="4" w:space="0" w:color="auto"/>
              <w:left w:val="single" w:sz="4" w:space="0" w:color="auto"/>
              <w:right w:val="single" w:sz="4" w:space="0" w:color="auto"/>
            </w:tcBorders>
          </w:tcPr>
          <w:p w14:paraId="2F32F77F" w14:textId="72A54B5E" w:rsidR="00EE32D2" w:rsidRPr="00A47994" w:rsidRDefault="00EE32D2" w:rsidP="00EE32D2">
            <w:pPr>
              <w:pStyle w:val="Default"/>
              <w:jc w:val="both"/>
              <w:rPr>
                <w:rFonts w:eastAsia="SimSun"/>
                <w:color w:val="auto"/>
                <w:lang w:eastAsia="zh-CN"/>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продажи</w:t>
            </w:r>
            <w:r w:rsidR="0004390F" w:rsidRPr="00A47994">
              <w:rPr>
                <w:color w:val="auto"/>
              </w:rPr>
              <w:t xml:space="preserve"> </w:t>
            </w:r>
            <w:r w:rsidRPr="00A47994">
              <w:rPr>
                <w:color w:val="auto"/>
              </w:rPr>
              <w:t>товаров,</w:t>
            </w:r>
            <w:r w:rsidR="0004390F" w:rsidRPr="00A47994">
              <w:rPr>
                <w:color w:val="auto"/>
              </w:rPr>
              <w:t xml:space="preserve"> </w:t>
            </w:r>
            <w:r w:rsidRPr="00A47994">
              <w:rPr>
                <w:color w:val="auto"/>
              </w:rPr>
              <w:t>торговая</w:t>
            </w:r>
            <w:r w:rsidR="0004390F" w:rsidRPr="00A47994">
              <w:rPr>
                <w:color w:val="auto"/>
              </w:rPr>
              <w:t xml:space="preserve"> </w:t>
            </w:r>
            <w:r w:rsidRPr="00A47994">
              <w:rPr>
                <w:color w:val="auto"/>
              </w:rPr>
              <w:t>площадь</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составляет</w:t>
            </w:r>
            <w:r w:rsidR="0004390F" w:rsidRPr="00A47994">
              <w:rPr>
                <w:color w:val="auto"/>
              </w:rPr>
              <w:t xml:space="preserve"> </w:t>
            </w:r>
            <w:r w:rsidRPr="00A47994">
              <w:rPr>
                <w:color w:val="auto"/>
              </w:rPr>
              <w:t>до</w:t>
            </w:r>
            <w:r w:rsidR="0004390F" w:rsidRPr="00A47994">
              <w:rPr>
                <w:color w:val="auto"/>
              </w:rPr>
              <w:t xml:space="preserve"> </w:t>
            </w:r>
            <w:r w:rsidRPr="00A47994">
              <w:rPr>
                <w:color w:val="auto"/>
              </w:rPr>
              <w:t>5000</w:t>
            </w:r>
            <w:r w:rsidR="0004390F" w:rsidRPr="00A47994">
              <w:rPr>
                <w:color w:val="auto"/>
              </w:rPr>
              <w:t xml:space="preserve"> </w:t>
            </w:r>
            <w:r w:rsidRPr="00A47994">
              <w:rPr>
                <w:color w:val="auto"/>
              </w:rPr>
              <w:t>кв.</w:t>
            </w:r>
            <w:r w:rsidR="0004390F" w:rsidRPr="00A47994">
              <w:rPr>
                <w:color w:val="auto"/>
              </w:rPr>
              <w:t xml:space="preserve"> </w:t>
            </w:r>
            <w:r w:rsidRPr="00A47994">
              <w:rPr>
                <w:color w:val="auto"/>
              </w:rPr>
              <w:t>м</w:t>
            </w:r>
          </w:p>
        </w:tc>
        <w:tc>
          <w:tcPr>
            <w:tcW w:w="6237" w:type="dxa"/>
            <w:tcBorders>
              <w:top w:val="single" w:sz="4" w:space="0" w:color="auto"/>
              <w:left w:val="single" w:sz="4" w:space="0" w:color="auto"/>
              <w:bottom w:val="single" w:sz="4" w:space="0" w:color="auto"/>
              <w:right w:val="single" w:sz="4" w:space="0" w:color="auto"/>
            </w:tcBorders>
          </w:tcPr>
          <w:p w14:paraId="514D9F86" w14:textId="4FBD5E28"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300</w:t>
            </w:r>
            <w:r w:rsidR="0004390F" w:rsidRPr="00A47994">
              <w:rPr>
                <w:color w:val="auto"/>
              </w:rPr>
              <w:t xml:space="preserve"> </w:t>
            </w:r>
            <w:r w:rsidR="00EE32D2" w:rsidRPr="00A47994">
              <w:rPr>
                <w:color w:val="auto"/>
              </w:rPr>
              <w:t>кв.</w:t>
            </w:r>
            <w:r w:rsidR="0004390F" w:rsidRPr="00A47994">
              <w:rPr>
                <w:color w:val="auto"/>
              </w:rPr>
              <w:t xml:space="preserve"> </w:t>
            </w:r>
            <w:r w:rsidR="00EE32D2" w:rsidRPr="00A47994">
              <w:rPr>
                <w:color w:val="auto"/>
              </w:rPr>
              <w:t>м</w:t>
            </w:r>
          </w:p>
        </w:tc>
      </w:tr>
      <w:tr w:rsidR="00EE32D2" w:rsidRPr="00A47994" w14:paraId="77D42B5F" w14:textId="77777777" w:rsidTr="0029014D">
        <w:trPr>
          <w:trHeight w:val="87"/>
        </w:trPr>
        <w:tc>
          <w:tcPr>
            <w:tcW w:w="554" w:type="dxa"/>
            <w:vMerge/>
            <w:tcBorders>
              <w:left w:val="single" w:sz="4" w:space="0" w:color="auto"/>
              <w:right w:val="single" w:sz="4" w:space="0" w:color="auto"/>
            </w:tcBorders>
          </w:tcPr>
          <w:p w14:paraId="1E896F73" w14:textId="77777777" w:rsidR="00EE32D2" w:rsidRPr="00A47994" w:rsidRDefault="00EE32D2" w:rsidP="00EE32D2">
            <w:pPr>
              <w:rPr>
                <w:rFonts w:eastAsiaTheme="minorHAnsi"/>
                <w:lang w:eastAsia="en-US"/>
              </w:rPr>
            </w:pPr>
          </w:p>
        </w:tc>
        <w:tc>
          <w:tcPr>
            <w:tcW w:w="2276" w:type="dxa"/>
            <w:vMerge/>
            <w:tcBorders>
              <w:left w:val="single" w:sz="4" w:space="0" w:color="auto"/>
              <w:right w:val="single" w:sz="4" w:space="0" w:color="auto"/>
            </w:tcBorders>
          </w:tcPr>
          <w:p w14:paraId="19854361" w14:textId="77777777" w:rsidR="00EE32D2" w:rsidRPr="00A47994" w:rsidRDefault="00EE32D2" w:rsidP="00EE32D2">
            <w:pPr>
              <w:rPr>
                <w:rFonts w:eastAsia="Tahoma"/>
                <w:lang w:eastAsia="en-US"/>
              </w:rPr>
            </w:pPr>
          </w:p>
        </w:tc>
        <w:tc>
          <w:tcPr>
            <w:tcW w:w="1843" w:type="dxa"/>
            <w:vMerge/>
            <w:tcBorders>
              <w:left w:val="single" w:sz="4" w:space="0" w:color="auto"/>
              <w:right w:val="single" w:sz="4" w:space="0" w:color="auto"/>
            </w:tcBorders>
          </w:tcPr>
          <w:p w14:paraId="2876A759" w14:textId="77777777" w:rsidR="00EE32D2" w:rsidRPr="00A47994" w:rsidRDefault="00EE32D2" w:rsidP="00EE32D2">
            <w:pPr>
              <w:rPr>
                <w:rFonts w:eastAsia="Tahoma"/>
                <w:lang w:eastAsia="en-US"/>
              </w:rPr>
            </w:pPr>
          </w:p>
        </w:tc>
        <w:tc>
          <w:tcPr>
            <w:tcW w:w="3969" w:type="dxa"/>
            <w:vMerge/>
            <w:tcBorders>
              <w:left w:val="single" w:sz="4" w:space="0" w:color="auto"/>
              <w:right w:val="single" w:sz="4" w:space="0" w:color="auto"/>
            </w:tcBorders>
          </w:tcPr>
          <w:p w14:paraId="6AFEC344" w14:textId="77777777" w:rsidR="00EE32D2" w:rsidRPr="00A47994" w:rsidRDefault="00EE32D2" w:rsidP="00EE32D2">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4A9601E9" w14:textId="50A0C3C6"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размер</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3F5B21">
              <w:rPr>
                <w:color w:val="auto"/>
              </w:rPr>
              <w:t xml:space="preserve"> </w:t>
            </w:r>
            <w:r w:rsidRPr="00A47994">
              <w:rPr>
                <w:color w:val="auto"/>
              </w:rPr>
              <w:t>–</w:t>
            </w:r>
            <w:r w:rsidR="0004390F" w:rsidRPr="00A47994">
              <w:rPr>
                <w:color w:val="auto"/>
              </w:rPr>
              <w:t xml:space="preserve"> </w:t>
            </w:r>
            <w:r w:rsidRPr="00A47994">
              <w:rPr>
                <w:color w:val="auto"/>
              </w:rPr>
              <w:t>2500</w:t>
            </w:r>
            <w:r w:rsidR="0004390F" w:rsidRPr="00A47994">
              <w:rPr>
                <w:color w:val="auto"/>
              </w:rPr>
              <w:t xml:space="preserve"> </w:t>
            </w:r>
            <w:r w:rsidRPr="00A47994">
              <w:rPr>
                <w:color w:val="auto"/>
              </w:rPr>
              <w:t>кв.</w:t>
            </w:r>
            <w:r w:rsidR="0004390F" w:rsidRPr="00A47994">
              <w:rPr>
                <w:color w:val="auto"/>
              </w:rPr>
              <w:t xml:space="preserve"> </w:t>
            </w:r>
            <w:r w:rsidRPr="00A47994">
              <w:rPr>
                <w:color w:val="auto"/>
              </w:rPr>
              <w:t>м</w:t>
            </w:r>
          </w:p>
        </w:tc>
      </w:tr>
      <w:tr w:rsidR="00EE32D2" w:rsidRPr="00A47994" w14:paraId="741FD07A" w14:textId="77777777" w:rsidTr="0029014D">
        <w:trPr>
          <w:trHeight w:val="87"/>
        </w:trPr>
        <w:tc>
          <w:tcPr>
            <w:tcW w:w="554" w:type="dxa"/>
            <w:vMerge/>
            <w:tcBorders>
              <w:left w:val="single" w:sz="4" w:space="0" w:color="auto"/>
              <w:right w:val="single" w:sz="4" w:space="0" w:color="auto"/>
            </w:tcBorders>
          </w:tcPr>
          <w:p w14:paraId="2190D2A6" w14:textId="77777777" w:rsidR="00EE32D2" w:rsidRPr="00A47994" w:rsidRDefault="00EE32D2" w:rsidP="00EE32D2">
            <w:pPr>
              <w:rPr>
                <w:rFonts w:eastAsiaTheme="minorHAnsi"/>
                <w:lang w:eastAsia="en-US"/>
              </w:rPr>
            </w:pPr>
          </w:p>
        </w:tc>
        <w:tc>
          <w:tcPr>
            <w:tcW w:w="2276" w:type="dxa"/>
            <w:vMerge/>
            <w:tcBorders>
              <w:left w:val="single" w:sz="4" w:space="0" w:color="auto"/>
              <w:right w:val="single" w:sz="4" w:space="0" w:color="auto"/>
            </w:tcBorders>
          </w:tcPr>
          <w:p w14:paraId="4BEDFCF3" w14:textId="77777777" w:rsidR="00EE32D2" w:rsidRPr="00A47994" w:rsidRDefault="00EE32D2" w:rsidP="00EE32D2">
            <w:pPr>
              <w:rPr>
                <w:rFonts w:eastAsia="Tahoma"/>
                <w:lang w:eastAsia="en-US"/>
              </w:rPr>
            </w:pPr>
          </w:p>
        </w:tc>
        <w:tc>
          <w:tcPr>
            <w:tcW w:w="1843" w:type="dxa"/>
            <w:vMerge/>
            <w:tcBorders>
              <w:left w:val="single" w:sz="4" w:space="0" w:color="auto"/>
              <w:right w:val="single" w:sz="4" w:space="0" w:color="auto"/>
            </w:tcBorders>
          </w:tcPr>
          <w:p w14:paraId="040DDD88" w14:textId="77777777" w:rsidR="00EE32D2" w:rsidRPr="00A47994" w:rsidRDefault="00EE32D2" w:rsidP="00EE32D2">
            <w:pPr>
              <w:rPr>
                <w:rFonts w:eastAsia="Tahoma"/>
                <w:lang w:eastAsia="en-US"/>
              </w:rPr>
            </w:pPr>
          </w:p>
        </w:tc>
        <w:tc>
          <w:tcPr>
            <w:tcW w:w="3969" w:type="dxa"/>
            <w:vMerge/>
            <w:tcBorders>
              <w:left w:val="single" w:sz="4" w:space="0" w:color="auto"/>
              <w:right w:val="single" w:sz="4" w:space="0" w:color="auto"/>
            </w:tcBorders>
          </w:tcPr>
          <w:p w14:paraId="22F8696C" w14:textId="77777777" w:rsidR="00EE32D2" w:rsidRPr="00A47994" w:rsidRDefault="00EE32D2" w:rsidP="00EE32D2">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2EF124DC" w14:textId="772E61BA"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EE32D2" w:rsidRPr="00A47994" w14:paraId="0EB73EF2" w14:textId="77777777" w:rsidTr="0029014D">
        <w:trPr>
          <w:trHeight w:val="87"/>
        </w:trPr>
        <w:tc>
          <w:tcPr>
            <w:tcW w:w="554" w:type="dxa"/>
            <w:vMerge/>
            <w:tcBorders>
              <w:left w:val="single" w:sz="4" w:space="0" w:color="auto"/>
              <w:right w:val="single" w:sz="4" w:space="0" w:color="auto"/>
            </w:tcBorders>
          </w:tcPr>
          <w:p w14:paraId="038DE03F" w14:textId="77777777" w:rsidR="00EE32D2" w:rsidRPr="00A47994" w:rsidRDefault="00EE32D2" w:rsidP="00EE32D2">
            <w:pPr>
              <w:rPr>
                <w:rFonts w:eastAsiaTheme="minorHAnsi"/>
                <w:lang w:eastAsia="en-US"/>
              </w:rPr>
            </w:pPr>
          </w:p>
        </w:tc>
        <w:tc>
          <w:tcPr>
            <w:tcW w:w="2276" w:type="dxa"/>
            <w:vMerge/>
            <w:tcBorders>
              <w:left w:val="single" w:sz="4" w:space="0" w:color="auto"/>
              <w:right w:val="single" w:sz="4" w:space="0" w:color="auto"/>
            </w:tcBorders>
          </w:tcPr>
          <w:p w14:paraId="74E0712E" w14:textId="77777777" w:rsidR="00EE32D2" w:rsidRPr="00A47994" w:rsidRDefault="00EE32D2" w:rsidP="00EE32D2">
            <w:pPr>
              <w:rPr>
                <w:rFonts w:eastAsia="Tahoma"/>
                <w:lang w:eastAsia="en-US"/>
              </w:rPr>
            </w:pPr>
          </w:p>
        </w:tc>
        <w:tc>
          <w:tcPr>
            <w:tcW w:w="1843" w:type="dxa"/>
            <w:vMerge/>
            <w:tcBorders>
              <w:left w:val="single" w:sz="4" w:space="0" w:color="auto"/>
              <w:right w:val="single" w:sz="4" w:space="0" w:color="auto"/>
            </w:tcBorders>
          </w:tcPr>
          <w:p w14:paraId="6162D690" w14:textId="77777777" w:rsidR="00EE32D2" w:rsidRPr="00A47994" w:rsidRDefault="00EE32D2" w:rsidP="00EE32D2">
            <w:pPr>
              <w:rPr>
                <w:rFonts w:eastAsia="Tahoma"/>
                <w:lang w:eastAsia="en-US"/>
              </w:rPr>
            </w:pPr>
          </w:p>
        </w:tc>
        <w:tc>
          <w:tcPr>
            <w:tcW w:w="3969" w:type="dxa"/>
            <w:vMerge/>
            <w:tcBorders>
              <w:left w:val="single" w:sz="4" w:space="0" w:color="auto"/>
              <w:right w:val="single" w:sz="4" w:space="0" w:color="auto"/>
            </w:tcBorders>
          </w:tcPr>
          <w:p w14:paraId="27CE3F09" w14:textId="77777777" w:rsidR="00EE32D2" w:rsidRPr="00A47994" w:rsidRDefault="00EE32D2" w:rsidP="00EE32D2">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2E550540" w14:textId="49728648" w:rsidR="00EE32D2" w:rsidRPr="00A47994" w:rsidRDefault="00EE32D2"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E32D2" w:rsidRPr="00A47994" w14:paraId="79F6A600" w14:textId="77777777" w:rsidTr="0029014D">
        <w:trPr>
          <w:trHeight w:val="87"/>
        </w:trPr>
        <w:tc>
          <w:tcPr>
            <w:tcW w:w="554" w:type="dxa"/>
            <w:vMerge/>
            <w:tcBorders>
              <w:left w:val="single" w:sz="4" w:space="0" w:color="auto"/>
              <w:right w:val="single" w:sz="4" w:space="0" w:color="auto"/>
            </w:tcBorders>
          </w:tcPr>
          <w:p w14:paraId="26F68376" w14:textId="77777777" w:rsidR="00EE32D2" w:rsidRPr="00A47994" w:rsidRDefault="00EE32D2" w:rsidP="00EE32D2">
            <w:pPr>
              <w:rPr>
                <w:rFonts w:eastAsiaTheme="minorHAnsi"/>
                <w:lang w:eastAsia="en-US"/>
              </w:rPr>
            </w:pPr>
          </w:p>
        </w:tc>
        <w:tc>
          <w:tcPr>
            <w:tcW w:w="2276" w:type="dxa"/>
            <w:vMerge/>
            <w:tcBorders>
              <w:left w:val="single" w:sz="4" w:space="0" w:color="auto"/>
              <w:right w:val="single" w:sz="4" w:space="0" w:color="auto"/>
            </w:tcBorders>
          </w:tcPr>
          <w:p w14:paraId="5A1E0C86" w14:textId="77777777" w:rsidR="00EE32D2" w:rsidRPr="00A47994" w:rsidRDefault="00EE32D2" w:rsidP="00EE32D2">
            <w:pPr>
              <w:rPr>
                <w:rFonts w:eastAsia="Tahoma"/>
                <w:lang w:eastAsia="en-US"/>
              </w:rPr>
            </w:pPr>
          </w:p>
        </w:tc>
        <w:tc>
          <w:tcPr>
            <w:tcW w:w="1843" w:type="dxa"/>
            <w:vMerge/>
            <w:tcBorders>
              <w:left w:val="single" w:sz="4" w:space="0" w:color="auto"/>
              <w:right w:val="single" w:sz="4" w:space="0" w:color="auto"/>
            </w:tcBorders>
          </w:tcPr>
          <w:p w14:paraId="4DD35588" w14:textId="77777777" w:rsidR="00EE32D2" w:rsidRPr="00A47994" w:rsidRDefault="00EE32D2" w:rsidP="00EE32D2">
            <w:pPr>
              <w:rPr>
                <w:rFonts w:eastAsia="Tahoma"/>
                <w:lang w:eastAsia="en-US"/>
              </w:rPr>
            </w:pPr>
          </w:p>
        </w:tc>
        <w:tc>
          <w:tcPr>
            <w:tcW w:w="3969" w:type="dxa"/>
            <w:vMerge/>
            <w:tcBorders>
              <w:left w:val="single" w:sz="4" w:space="0" w:color="auto"/>
              <w:right w:val="single" w:sz="4" w:space="0" w:color="auto"/>
            </w:tcBorders>
          </w:tcPr>
          <w:p w14:paraId="3F852EFA" w14:textId="77777777" w:rsidR="00EE32D2" w:rsidRPr="00A47994" w:rsidRDefault="00EE32D2" w:rsidP="00EE32D2">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73680E39" w14:textId="702E3553"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w:t>
            </w:r>
            <w:r w:rsidR="0004390F" w:rsidRPr="00A47994">
              <w:rPr>
                <w:color w:val="auto"/>
              </w:rPr>
              <w:t xml:space="preserve"> </w:t>
            </w:r>
            <w:r w:rsidRPr="00A47994">
              <w:rPr>
                <w:color w:val="auto"/>
              </w:rPr>
              <w:t>м</w:t>
            </w:r>
          </w:p>
        </w:tc>
      </w:tr>
      <w:tr w:rsidR="00EE32D2" w:rsidRPr="00A47994" w14:paraId="3D3D33C7" w14:textId="77777777" w:rsidTr="0029014D">
        <w:trPr>
          <w:trHeight w:val="87"/>
        </w:trPr>
        <w:tc>
          <w:tcPr>
            <w:tcW w:w="554" w:type="dxa"/>
            <w:vMerge/>
            <w:tcBorders>
              <w:left w:val="single" w:sz="4" w:space="0" w:color="auto"/>
              <w:bottom w:val="single" w:sz="4" w:space="0" w:color="auto"/>
              <w:right w:val="single" w:sz="4" w:space="0" w:color="auto"/>
            </w:tcBorders>
          </w:tcPr>
          <w:p w14:paraId="064B539A" w14:textId="77777777" w:rsidR="00EE32D2" w:rsidRPr="00A47994" w:rsidRDefault="00EE32D2" w:rsidP="00EE32D2">
            <w:pPr>
              <w:rPr>
                <w:rFonts w:eastAsiaTheme="minorHAnsi"/>
                <w:lang w:eastAsia="en-US"/>
              </w:rPr>
            </w:pPr>
          </w:p>
        </w:tc>
        <w:tc>
          <w:tcPr>
            <w:tcW w:w="2276" w:type="dxa"/>
            <w:vMerge/>
            <w:tcBorders>
              <w:left w:val="single" w:sz="4" w:space="0" w:color="auto"/>
              <w:bottom w:val="single" w:sz="4" w:space="0" w:color="auto"/>
              <w:right w:val="single" w:sz="4" w:space="0" w:color="auto"/>
            </w:tcBorders>
          </w:tcPr>
          <w:p w14:paraId="12D2E954" w14:textId="77777777" w:rsidR="00EE32D2" w:rsidRPr="00A47994" w:rsidRDefault="00EE32D2" w:rsidP="00EE32D2">
            <w:pPr>
              <w:rPr>
                <w:rFonts w:eastAsia="Tahoma"/>
                <w:lang w:eastAsia="en-US"/>
              </w:rPr>
            </w:pPr>
          </w:p>
        </w:tc>
        <w:tc>
          <w:tcPr>
            <w:tcW w:w="1843" w:type="dxa"/>
            <w:vMerge/>
            <w:tcBorders>
              <w:left w:val="single" w:sz="4" w:space="0" w:color="auto"/>
              <w:bottom w:val="single" w:sz="4" w:space="0" w:color="auto"/>
              <w:right w:val="single" w:sz="4" w:space="0" w:color="auto"/>
            </w:tcBorders>
          </w:tcPr>
          <w:p w14:paraId="404DFFB3" w14:textId="77777777" w:rsidR="00EE32D2" w:rsidRPr="00A47994" w:rsidRDefault="00EE32D2" w:rsidP="00EE32D2">
            <w:pPr>
              <w:rPr>
                <w:rFonts w:eastAsia="Tahoma"/>
                <w:lang w:eastAsia="en-US"/>
              </w:rPr>
            </w:pPr>
          </w:p>
        </w:tc>
        <w:tc>
          <w:tcPr>
            <w:tcW w:w="3969" w:type="dxa"/>
            <w:vMerge/>
            <w:tcBorders>
              <w:left w:val="single" w:sz="4" w:space="0" w:color="auto"/>
              <w:bottom w:val="single" w:sz="4" w:space="0" w:color="auto"/>
              <w:right w:val="single" w:sz="4" w:space="0" w:color="auto"/>
            </w:tcBorders>
          </w:tcPr>
          <w:p w14:paraId="0B575B1C" w14:textId="77777777" w:rsidR="00EE32D2" w:rsidRPr="00A47994" w:rsidRDefault="00EE32D2" w:rsidP="00EE32D2">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314EF5EC" w14:textId="4633A635"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E32D2" w:rsidRPr="00A47994" w14:paraId="2B4044EC" w14:textId="77777777" w:rsidTr="0029014D">
        <w:trPr>
          <w:trHeight w:val="90"/>
        </w:trPr>
        <w:tc>
          <w:tcPr>
            <w:tcW w:w="554" w:type="dxa"/>
            <w:vMerge w:val="restart"/>
            <w:tcBorders>
              <w:top w:val="single" w:sz="4" w:space="0" w:color="auto"/>
              <w:left w:val="single" w:sz="4" w:space="0" w:color="auto"/>
              <w:right w:val="single" w:sz="4" w:space="0" w:color="auto"/>
            </w:tcBorders>
          </w:tcPr>
          <w:p w14:paraId="6FF83959" w14:textId="77777777" w:rsidR="00EE32D2" w:rsidRPr="00A47994" w:rsidRDefault="00EE32D2" w:rsidP="00EF28B8">
            <w:pPr>
              <w:pStyle w:val="Default"/>
              <w:numPr>
                <w:ilvl w:val="0"/>
                <w:numId w:val="65"/>
              </w:numPr>
              <w:jc w:val="center"/>
              <w:rPr>
                <w:color w:val="auto"/>
              </w:rPr>
            </w:pPr>
          </w:p>
        </w:tc>
        <w:tc>
          <w:tcPr>
            <w:tcW w:w="2276" w:type="dxa"/>
            <w:vMerge w:val="restart"/>
            <w:tcBorders>
              <w:top w:val="single" w:sz="4" w:space="0" w:color="auto"/>
              <w:left w:val="single" w:sz="4" w:space="0" w:color="auto"/>
              <w:right w:val="single" w:sz="4" w:space="0" w:color="auto"/>
            </w:tcBorders>
          </w:tcPr>
          <w:p w14:paraId="20BD064B" w14:textId="5FB61EA3" w:rsidR="00EE32D2" w:rsidRPr="00A47994" w:rsidRDefault="00EE32D2" w:rsidP="00EE32D2">
            <w:pPr>
              <w:rPr>
                <w:rFonts w:eastAsia="Tahoma"/>
                <w:lang w:eastAsia="en-US"/>
              </w:rPr>
            </w:pPr>
            <w:r w:rsidRPr="00A47994">
              <w:t>Общественное</w:t>
            </w:r>
            <w:r w:rsidR="0004390F" w:rsidRPr="00A47994">
              <w:t xml:space="preserve"> </w:t>
            </w:r>
            <w:r w:rsidRPr="00A47994">
              <w:t>питание</w:t>
            </w:r>
          </w:p>
        </w:tc>
        <w:tc>
          <w:tcPr>
            <w:tcW w:w="1843" w:type="dxa"/>
            <w:vMerge w:val="restart"/>
            <w:tcBorders>
              <w:top w:val="single" w:sz="4" w:space="0" w:color="auto"/>
              <w:left w:val="single" w:sz="4" w:space="0" w:color="auto"/>
              <w:right w:val="single" w:sz="4" w:space="0" w:color="auto"/>
            </w:tcBorders>
          </w:tcPr>
          <w:p w14:paraId="0EA72193" w14:textId="7FCAFB46" w:rsidR="00EE32D2" w:rsidRPr="00A47994" w:rsidRDefault="00EE32D2" w:rsidP="00EE32D2">
            <w:pPr>
              <w:rPr>
                <w:rFonts w:eastAsia="Tahoma"/>
                <w:lang w:eastAsia="en-US"/>
              </w:rPr>
            </w:pPr>
            <w:r w:rsidRPr="00A47994">
              <w:t>4.6</w:t>
            </w:r>
            <w:r w:rsidR="0004390F" w:rsidRPr="00A47994">
              <w:t xml:space="preserve"> </w:t>
            </w:r>
          </w:p>
        </w:tc>
        <w:tc>
          <w:tcPr>
            <w:tcW w:w="3969" w:type="dxa"/>
            <w:vMerge w:val="restart"/>
            <w:tcBorders>
              <w:top w:val="single" w:sz="4" w:space="0" w:color="auto"/>
              <w:left w:val="single" w:sz="4" w:space="0" w:color="auto"/>
              <w:right w:val="single" w:sz="4" w:space="0" w:color="auto"/>
            </w:tcBorders>
          </w:tcPr>
          <w:p w14:paraId="3CBFABF7" w14:textId="38058485" w:rsidR="00EE32D2" w:rsidRPr="00A47994" w:rsidRDefault="00EE32D2" w:rsidP="00EE32D2">
            <w:pPr>
              <w:pStyle w:val="Default"/>
              <w:jc w:val="both"/>
              <w:rPr>
                <w:rFonts w:eastAsia="SimSun"/>
                <w:color w:val="auto"/>
                <w:lang w:eastAsia="zh-CN"/>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устройства</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общественного</w:t>
            </w:r>
            <w:r w:rsidR="0004390F" w:rsidRPr="00A47994">
              <w:rPr>
                <w:color w:val="auto"/>
              </w:rPr>
              <w:t xml:space="preserve"> </w:t>
            </w:r>
            <w:r w:rsidRPr="00A47994">
              <w:rPr>
                <w:color w:val="auto"/>
              </w:rPr>
              <w:t>питания</w:t>
            </w:r>
            <w:r w:rsidR="0004390F" w:rsidRPr="00A47994">
              <w:rPr>
                <w:color w:val="auto"/>
              </w:rPr>
              <w:t xml:space="preserve"> </w:t>
            </w:r>
            <w:r w:rsidRPr="00A47994">
              <w:rPr>
                <w:color w:val="auto"/>
              </w:rPr>
              <w:t>(рестораны,</w:t>
            </w:r>
            <w:r w:rsidR="0004390F" w:rsidRPr="00A47994">
              <w:rPr>
                <w:color w:val="auto"/>
              </w:rPr>
              <w:t xml:space="preserve"> </w:t>
            </w:r>
            <w:r w:rsidRPr="00A47994">
              <w:rPr>
                <w:color w:val="auto"/>
              </w:rPr>
              <w:t>кафе,</w:t>
            </w:r>
            <w:r w:rsidR="0004390F" w:rsidRPr="00A47994">
              <w:rPr>
                <w:color w:val="auto"/>
              </w:rPr>
              <w:t xml:space="preserve"> </w:t>
            </w:r>
            <w:r w:rsidRPr="00A47994">
              <w:rPr>
                <w:color w:val="auto"/>
              </w:rPr>
              <w:t>столовые,</w:t>
            </w:r>
            <w:r w:rsidR="0004390F" w:rsidRPr="00A47994">
              <w:rPr>
                <w:color w:val="auto"/>
              </w:rPr>
              <w:t xml:space="preserve"> </w:t>
            </w:r>
            <w:r w:rsidRPr="00A47994">
              <w:rPr>
                <w:color w:val="auto"/>
              </w:rPr>
              <w:t>закусочные,</w:t>
            </w:r>
            <w:r w:rsidR="0004390F" w:rsidRPr="00A47994">
              <w:rPr>
                <w:color w:val="auto"/>
              </w:rPr>
              <w:t xml:space="preserve"> </w:t>
            </w:r>
            <w:r w:rsidRPr="00A47994">
              <w:rPr>
                <w:color w:val="auto"/>
              </w:rPr>
              <w:t>бары)</w:t>
            </w:r>
          </w:p>
        </w:tc>
        <w:tc>
          <w:tcPr>
            <w:tcW w:w="6237" w:type="dxa"/>
            <w:tcBorders>
              <w:top w:val="single" w:sz="4" w:space="0" w:color="auto"/>
              <w:left w:val="single" w:sz="4" w:space="0" w:color="auto"/>
              <w:bottom w:val="single" w:sz="4" w:space="0" w:color="auto"/>
              <w:right w:val="single" w:sz="4" w:space="0" w:color="auto"/>
            </w:tcBorders>
          </w:tcPr>
          <w:p w14:paraId="2034F8FA" w14:textId="4C31B07D" w:rsidR="00EE32D2" w:rsidRPr="00A47994" w:rsidRDefault="00E82DB4" w:rsidP="00EE32D2">
            <w:pPr>
              <w:pStyle w:val="Default"/>
              <w:jc w:val="both"/>
              <w:rPr>
                <w:color w:val="auto"/>
              </w:rPr>
            </w:pPr>
            <w:r w:rsidRPr="00A47994">
              <w:rPr>
                <w:color w:val="auto"/>
              </w:rPr>
              <w:t xml:space="preserve">Минимальный размер земельного участка (площадь) – </w:t>
            </w:r>
            <w:r w:rsidR="00EE32D2" w:rsidRPr="00A47994">
              <w:rPr>
                <w:color w:val="auto"/>
              </w:rPr>
              <w:t>250</w:t>
            </w:r>
            <w:r w:rsidR="0004390F" w:rsidRPr="00A47994">
              <w:rPr>
                <w:color w:val="auto"/>
              </w:rPr>
              <w:t xml:space="preserve"> </w:t>
            </w:r>
            <w:r w:rsidR="00EE32D2" w:rsidRPr="00A47994">
              <w:rPr>
                <w:color w:val="auto"/>
              </w:rPr>
              <w:t>кв.</w:t>
            </w:r>
            <w:r w:rsidR="0004390F" w:rsidRPr="00A47994">
              <w:rPr>
                <w:color w:val="auto"/>
              </w:rPr>
              <w:t xml:space="preserve"> </w:t>
            </w:r>
            <w:r w:rsidR="00EE32D2" w:rsidRPr="00A47994">
              <w:rPr>
                <w:color w:val="auto"/>
              </w:rPr>
              <w:t>м</w:t>
            </w:r>
          </w:p>
        </w:tc>
      </w:tr>
      <w:tr w:rsidR="00EE32D2" w:rsidRPr="00A47994" w14:paraId="70498712" w14:textId="77777777" w:rsidTr="0029014D">
        <w:trPr>
          <w:trHeight w:val="87"/>
        </w:trPr>
        <w:tc>
          <w:tcPr>
            <w:tcW w:w="554" w:type="dxa"/>
            <w:vMerge/>
            <w:tcBorders>
              <w:left w:val="single" w:sz="4" w:space="0" w:color="auto"/>
              <w:right w:val="single" w:sz="4" w:space="0" w:color="auto"/>
            </w:tcBorders>
            <w:vAlign w:val="center"/>
          </w:tcPr>
          <w:p w14:paraId="5BA0CAC1" w14:textId="77777777" w:rsidR="00EE32D2" w:rsidRPr="00A47994" w:rsidRDefault="00EE32D2" w:rsidP="00EE32D2">
            <w:pPr>
              <w:rPr>
                <w:rFonts w:eastAsiaTheme="minorHAnsi"/>
                <w:lang w:eastAsia="en-US"/>
              </w:rPr>
            </w:pPr>
          </w:p>
        </w:tc>
        <w:tc>
          <w:tcPr>
            <w:tcW w:w="2276" w:type="dxa"/>
            <w:vMerge/>
            <w:tcBorders>
              <w:left w:val="single" w:sz="4" w:space="0" w:color="auto"/>
              <w:right w:val="single" w:sz="4" w:space="0" w:color="auto"/>
            </w:tcBorders>
          </w:tcPr>
          <w:p w14:paraId="428F30B8" w14:textId="77777777" w:rsidR="00EE32D2" w:rsidRPr="00A47994" w:rsidRDefault="00EE32D2" w:rsidP="00EE32D2">
            <w:pPr>
              <w:rPr>
                <w:rFonts w:eastAsia="Tahoma"/>
                <w:lang w:eastAsia="en-US"/>
              </w:rPr>
            </w:pPr>
          </w:p>
        </w:tc>
        <w:tc>
          <w:tcPr>
            <w:tcW w:w="1843" w:type="dxa"/>
            <w:vMerge/>
            <w:tcBorders>
              <w:left w:val="single" w:sz="4" w:space="0" w:color="auto"/>
              <w:right w:val="single" w:sz="4" w:space="0" w:color="auto"/>
            </w:tcBorders>
          </w:tcPr>
          <w:p w14:paraId="0A4CDE2F" w14:textId="77777777" w:rsidR="00EE32D2" w:rsidRPr="00A47994" w:rsidRDefault="00EE32D2" w:rsidP="00EE32D2">
            <w:pPr>
              <w:rPr>
                <w:rFonts w:eastAsia="Tahoma"/>
                <w:lang w:eastAsia="en-US"/>
              </w:rPr>
            </w:pPr>
          </w:p>
        </w:tc>
        <w:tc>
          <w:tcPr>
            <w:tcW w:w="3969" w:type="dxa"/>
            <w:vMerge/>
            <w:tcBorders>
              <w:left w:val="single" w:sz="4" w:space="0" w:color="auto"/>
              <w:right w:val="single" w:sz="4" w:space="0" w:color="auto"/>
            </w:tcBorders>
          </w:tcPr>
          <w:p w14:paraId="41F474A9" w14:textId="77777777" w:rsidR="00EE32D2" w:rsidRPr="00A47994" w:rsidRDefault="00EE32D2" w:rsidP="00EE32D2">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5A2C4B17" w14:textId="3D283A40" w:rsidR="00EE32D2" w:rsidRPr="00A47994" w:rsidRDefault="00E82DB4" w:rsidP="00EE32D2">
            <w:pPr>
              <w:pStyle w:val="Default"/>
              <w:jc w:val="both"/>
              <w:rPr>
                <w:color w:val="auto"/>
              </w:rPr>
            </w:pPr>
            <w:r w:rsidRPr="00A47994">
              <w:rPr>
                <w:color w:val="auto"/>
              </w:rPr>
              <w:t xml:space="preserve">Максимальный размер земельного участка (площадь) – </w:t>
            </w:r>
            <w:r w:rsidR="00EE32D2" w:rsidRPr="00A47994">
              <w:rPr>
                <w:color w:val="auto"/>
              </w:rPr>
              <w:t>2500</w:t>
            </w:r>
            <w:r w:rsidR="0004390F" w:rsidRPr="00A47994">
              <w:rPr>
                <w:color w:val="auto"/>
              </w:rPr>
              <w:t xml:space="preserve"> </w:t>
            </w:r>
            <w:r w:rsidR="00EE32D2" w:rsidRPr="00A47994">
              <w:rPr>
                <w:color w:val="auto"/>
              </w:rPr>
              <w:t>кв</w:t>
            </w:r>
            <w:r w:rsidR="006D1FBD">
              <w:rPr>
                <w:color w:val="auto"/>
              </w:rPr>
              <w:t>. м</w:t>
            </w:r>
          </w:p>
        </w:tc>
      </w:tr>
      <w:tr w:rsidR="00EE32D2" w:rsidRPr="00A47994" w14:paraId="7ECCA2C8" w14:textId="77777777" w:rsidTr="0029014D">
        <w:trPr>
          <w:trHeight w:val="87"/>
        </w:trPr>
        <w:tc>
          <w:tcPr>
            <w:tcW w:w="554" w:type="dxa"/>
            <w:vMerge/>
            <w:tcBorders>
              <w:left w:val="single" w:sz="4" w:space="0" w:color="auto"/>
              <w:right w:val="single" w:sz="4" w:space="0" w:color="auto"/>
            </w:tcBorders>
            <w:vAlign w:val="center"/>
          </w:tcPr>
          <w:p w14:paraId="4FCFB5F3" w14:textId="77777777" w:rsidR="00EE32D2" w:rsidRPr="00A47994" w:rsidRDefault="00EE32D2" w:rsidP="00EE32D2">
            <w:pPr>
              <w:rPr>
                <w:rFonts w:eastAsiaTheme="minorHAnsi"/>
                <w:lang w:eastAsia="en-US"/>
              </w:rPr>
            </w:pPr>
          </w:p>
        </w:tc>
        <w:tc>
          <w:tcPr>
            <w:tcW w:w="2276" w:type="dxa"/>
            <w:vMerge/>
            <w:tcBorders>
              <w:left w:val="single" w:sz="4" w:space="0" w:color="auto"/>
              <w:right w:val="single" w:sz="4" w:space="0" w:color="auto"/>
            </w:tcBorders>
          </w:tcPr>
          <w:p w14:paraId="6E840138" w14:textId="77777777" w:rsidR="00EE32D2" w:rsidRPr="00A47994" w:rsidRDefault="00EE32D2" w:rsidP="00EE32D2">
            <w:pPr>
              <w:rPr>
                <w:rFonts w:eastAsia="Tahoma"/>
                <w:lang w:eastAsia="en-US"/>
              </w:rPr>
            </w:pPr>
          </w:p>
        </w:tc>
        <w:tc>
          <w:tcPr>
            <w:tcW w:w="1843" w:type="dxa"/>
            <w:vMerge/>
            <w:tcBorders>
              <w:left w:val="single" w:sz="4" w:space="0" w:color="auto"/>
              <w:right w:val="single" w:sz="4" w:space="0" w:color="auto"/>
            </w:tcBorders>
          </w:tcPr>
          <w:p w14:paraId="592FA84B" w14:textId="77777777" w:rsidR="00EE32D2" w:rsidRPr="00A47994" w:rsidRDefault="00EE32D2" w:rsidP="00EE32D2">
            <w:pPr>
              <w:rPr>
                <w:rFonts w:eastAsia="Tahoma"/>
                <w:lang w:eastAsia="en-US"/>
              </w:rPr>
            </w:pPr>
          </w:p>
        </w:tc>
        <w:tc>
          <w:tcPr>
            <w:tcW w:w="3969" w:type="dxa"/>
            <w:vMerge/>
            <w:tcBorders>
              <w:left w:val="single" w:sz="4" w:space="0" w:color="auto"/>
              <w:right w:val="single" w:sz="4" w:space="0" w:color="auto"/>
            </w:tcBorders>
          </w:tcPr>
          <w:p w14:paraId="14583544" w14:textId="77777777" w:rsidR="00EE32D2" w:rsidRPr="00A47994" w:rsidRDefault="00EE32D2" w:rsidP="00EE32D2">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17003A63" w14:textId="29AE1CD6" w:rsidR="00EE32D2" w:rsidRPr="00A47994" w:rsidRDefault="00EE32D2" w:rsidP="00EE32D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60%</w:t>
            </w:r>
          </w:p>
        </w:tc>
      </w:tr>
      <w:tr w:rsidR="00EE32D2" w:rsidRPr="00A47994" w14:paraId="37C0956B" w14:textId="77777777" w:rsidTr="0029014D">
        <w:trPr>
          <w:trHeight w:val="87"/>
        </w:trPr>
        <w:tc>
          <w:tcPr>
            <w:tcW w:w="554" w:type="dxa"/>
            <w:vMerge/>
            <w:tcBorders>
              <w:left w:val="single" w:sz="4" w:space="0" w:color="auto"/>
              <w:right w:val="single" w:sz="4" w:space="0" w:color="auto"/>
            </w:tcBorders>
            <w:vAlign w:val="center"/>
          </w:tcPr>
          <w:p w14:paraId="0B8DC30D" w14:textId="77777777" w:rsidR="00EE32D2" w:rsidRPr="00A47994" w:rsidRDefault="00EE32D2" w:rsidP="00EE32D2">
            <w:pPr>
              <w:rPr>
                <w:rFonts w:eastAsiaTheme="minorHAnsi"/>
                <w:lang w:eastAsia="en-US"/>
              </w:rPr>
            </w:pPr>
          </w:p>
        </w:tc>
        <w:tc>
          <w:tcPr>
            <w:tcW w:w="2276" w:type="dxa"/>
            <w:vMerge/>
            <w:tcBorders>
              <w:left w:val="single" w:sz="4" w:space="0" w:color="auto"/>
              <w:right w:val="single" w:sz="4" w:space="0" w:color="auto"/>
            </w:tcBorders>
          </w:tcPr>
          <w:p w14:paraId="58808EE1" w14:textId="77777777" w:rsidR="00EE32D2" w:rsidRPr="00A47994" w:rsidRDefault="00EE32D2" w:rsidP="00EE32D2">
            <w:pPr>
              <w:rPr>
                <w:rFonts w:eastAsia="Tahoma"/>
                <w:lang w:eastAsia="en-US"/>
              </w:rPr>
            </w:pPr>
          </w:p>
        </w:tc>
        <w:tc>
          <w:tcPr>
            <w:tcW w:w="1843" w:type="dxa"/>
            <w:vMerge/>
            <w:tcBorders>
              <w:left w:val="single" w:sz="4" w:space="0" w:color="auto"/>
              <w:right w:val="single" w:sz="4" w:space="0" w:color="auto"/>
            </w:tcBorders>
          </w:tcPr>
          <w:p w14:paraId="56F640AD" w14:textId="77777777" w:rsidR="00EE32D2" w:rsidRPr="00A47994" w:rsidRDefault="00EE32D2" w:rsidP="00EE32D2">
            <w:pPr>
              <w:rPr>
                <w:rFonts w:eastAsia="Tahoma"/>
                <w:lang w:eastAsia="en-US"/>
              </w:rPr>
            </w:pPr>
          </w:p>
        </w:tc>
        <w:tc>
          <w:tcPr>
            <w:tcW w:w="3969" w:type="dxa"/>
            <w:vMerge/>
            <w:tcBorders>
              <w:left w:val="single" w:sz="4" w:space="0" w:color="auto"/>
              <w:right w:val="single" w:sz="4" w:space="0" w:color="auto"/>
            </w:tcBorders>
          </w:tcPr>
          <w:p w14:paraId="401C1F1D" w14:textId="77777777" w:rsidR="00EE32D2" w:rsidRPr="00A47994" w:rsidRDefault="00EE32D2" w:rsidP="00EE32D2">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11E27574" w14:textId="13101A30" w:rsidR="00EE32D2" w:rsidRPr="00A47994" w:rsidRDefault="00EE32D2" w:rsidP="00EE32D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EE32D2" w:rsidRPr="00A47994" w14:paraId="12186B69" w14:textId="77777777" w:rsidTr="0029014D">
        <w:trPr>
          <w:trHeight w:val="87"/>
        </w:trPr>
        <w:tc>
          <w:tcPr>
            <w:tcW w:w="554" w:type="dxa"/>
            <w:vMerge/>
            <w:tcBorders>
              <w:left w:val="single" w:sz="4" w:space="0" w:color="auto"/>
              <w:right w:val="single" w:sz="4" w:space="0" w:color="auto"/>
            </w:tcBorders>
            <w:vAlign w:val="center"/>
          </w:tcPr>
          <w:p w14:paraId="7230FF23" w14:textId="77777777" w:rsidR="00EE32D2" w:rsidRPr="00A47994" w:rsidRDefault="00EE32D2" w:rsidP="00EE32D2">
            <w:pPr>
              <w:rPr>
                <w:rFonts w:eastAsiaTheme="minorHAnsi"/>
                <w:lang w:eastAsia="en-US"/>
              </w:rPr>
            </w:pPr>
          </w:p>
        </w:tc>
        <w:tc>
          <w:tcPr>
            <w:tcW w:w="2276" w:type="dxa"/>
            <w:vMerge/>
            <w:tcBorders>
              <w:left w:val="single" w:sz="4" w:space="0" w:color="auto"/>
              <w:right w:val="single" w:sz="4" w:space="0" w:color="auto"/>
            </w:tcBorders>
          </w:tcPr>
          <w:p w14:paraId="5CB8D6AD" w14:textId="77777777" w:rsidR="00EE32D2" w:rsidRPr="00A47994" w:rsidRDefault="00EE32D2" w:rsidP="00EE32D2">
            <w:pPr>
              <w:rPr>
                <w:rFonts w:eastAsia="Tahoma"/>
                <w:lang w:eastAsia="en-US"/>
              </w:rPr>
            </w:pPr>
          </w:p>
        </w:tc>
        <w:tc>
          <w:tcPr>
            <w:tcW w:w="1843" w:type="dxa"/>
            <w:vMerge/>
            <w:tcBorders>
              <w:left w:val="single" w:sz="4" w:space="0" w:color="auto"/>
              <w:right w:val="single" w:sz="4" w:space="0" w:color="auto"/>
            </w:tcBorders>
          </w:tcPr>
          <w:p w14:paraId="3A109984" w14:textId="77777777" w:rsidR="00EE32D2" w:rsidRPr="00A47994" w:rsidRDefault="00EE32D2" w:rsidP="00EE32D2">
            <w:pPr>
              <w:rPr>
                <w:rFonts w:eastAsia="Tahoma"/>
                <w:lang w:eastAsia="en-US"/>
              </w:rPr>
            </w:pPr>
          </w:p>
        </w:tc>
        <w:tc>
          <w:tcPr>
            <w:tcW w:w="3969" w:type="dxa"/>
            <w:vMerge/>
            <w:tcBorders>
              <w:left w:val="single" w:sz="4" w:space="0" w:color="auto"/>
              <w:right w:val="single" w:sz="4" w:space="0" w:color="auto"/>
            </w:tcBorders>
          </w:tcPr>
          <w:p w14:paraId="29DE41A9" w14:textId="77777777" w:rsidR="00EE32D2" w:rsidRPr="00A47994" w:rsidRDefault="00EE32D2" w:rsidP="00EE32D2">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4E89A8AA" w14:textId="6C2DBBBD" w:rsidR="00EE32D2" w:rsidRPr="00A47994" w:rsidRDefault="00EE32D2" w:rsidP="00EE32D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12</w:t>
            </w:r>
            <w:r w:rsidR="0004390F" w:rsidRPr="00A47994">
              <w:rPr>
                <w:color w:val="auto"/>
              </w:rPr>
              <w:t xml:space="preserve"> </w:t>
            </w:r>
            <w:r w:rsidRPr="00A47994">
              <w:rPr>
                <w:color w:val="auto"/>
              </w:rPr>
              <w:t>м</w:t>
            </w:r>
          </w:p>
        </w:tc>
      </w:tr>
      <w:tr w:rsidR="00EE32D2" w:rsidRPr="00A47994" w14:paraId="2F37AAC7" w14:textId="77777777" w:rsidTr="0029014D">
        <w:trPr>
          <w:trHeight w:val="87"/>
        </w:trPr>
        <w:tc>
          <w:tcPr>
            <w:tcW w:w="554" w:type="dxa"/>
            <w:vMerge/>
            <w:tcBorders>
              <w:left w:val="single" w:sz="4" w:space="0" w:color="auto"/>
              <w:bottom w:val="single" w:sz="4" w:space="0" w:color="auto"/>
              <w:right w:val="single" w:sz="4" w:space="0" w:color="auto"/>
            </w:tcBorders>
            <w:vAlign w:val="center"/>
          </w:tcPr>
          <w:p w14:paraId="4DDD52F7" w14:textId="77777777" w:rsidR="00EE32D2" w:rsidRPr="00A47994" w:rsidRDefault="00EE32D2" w:rsidP="00EE32D2">
            <w:pPr>
              <w:rPr>
                <w:rFonts w:eastAsiaTheme="minorHAnsi"/>
                <w:lang w:eastAsia="en-US"/>
              </w:rPr>
            </w:pPr>
          </w:p>
        </w:tc>
        <w:tc>
          <w:tcPr>
            <w:tcW w:w="2276" w:type="dxa"/>
            <w:vMerge/>
            <w:tcBorders>
              <w:left w:val="single" w:sz="4" w:space="0" w:color="auto"/>
              <w:bottom w:val="single" w:sz="4" w:space="0" w:color="auto"/>
              <w:right w:val="single" w:sz="4" w:space="0" w:color="auto"/>
            </w:tcBorders>
          </w:tcPr>
          <w:p w14:paraId="3EC4B3EF" w14:textId="77777777" w:rsidR="00EE32D2" w:rsidRPr="00A47994" w:rsidRDefault="00EE32D2" w:rsidP="00EE32D2">
            <w:pPr>
              <w:rPr>
                <w:rFonts w:eastAsia="Tahoma"/>
                <w:lang w:eastAsia="en-US"/>
              </w:rPr>
            </w:pPr>
          </w:p>
        </w:tc>
        <w:tc>
          <w:tcPr>
            <w:tcW w:w="1843" w:type="dxa"/>
            <w:vMerge/>
            <w:tcBorders>
              <w:left w:val="single" w:sz="4" w:space="0" w:color="auto"/>
              <w:bottom w:val="single" w:sz="4" w:space="0" w:color="auto"/>
              <w:right w:val="single" w:sz="4" w:space="0" w:color="auto"/>
            </w:tcBorders>
          </w:tcPr>
          <w:p w14:paraId="1B37A860" w14:textId="77777777" w:rsidR="00EE32D2" w:rsidRPr="00A47994" w:rsidRDefault="00EE32D2" w:rsidP="00EE32D2">
            <w:pPr>
              <w:rPr>
                <w:rFonts w:eastAsia="Tahoma"/>
                <w:lang w:eastAsia="en-US"/>
              </w:rPr>
            </w:pPr>
          </w:p>
        </w:tc>
        <w:tc>
          <w:tcPr>
            <w:tcW w:w="3969" w:type="dxa"/>
            <w:vMerge/>
            <w:tcBorders>
              <w:left w:val="single" w:sz="4" w:space="0" w:color="auto"/>
              <w:bottom w:val="single" w:sz="4" w:space="0" w:color="auto"/>
              <w:right w:val="single" w:sz="4" w:space="0" w:color="auto"/>
            </w:tcBorders>
          </w:tcPr>
          <w:p w14:paraId="41432877" w14:textId="77777777" w:rsidR="00EE32D2" w:rsidRPr="00A47994" w:rsidRDefault="00EE32D2" w:rsidP="00EE32D2">
            <w:pPr>
              <w:pStyle w:val="Default"/>
              <w:jc w:val="both"/>
              <w:rPr>
                <w:rFonts w:eastAsia="SimSun"/>
                <w:color w:val="auto"/>
                <w:lang w:eastAsia="zh-CN"/>
              </w:rPr>
            </w:pPr>
          </w:p>
        </w:tc>
        <w:tc>
          <w:tcPr>
            <w:tcW w:w="6237" w:type="dxa"/>
            <w:tcBorders>
              <w:top w:val="single" w:sz="4" w:space="0" w:color="auto"/>
              <w:left w:val="single" w:sz="4" w:space="0" w:color="auto"/>
              <w:bottom w:val="single" w:sz="4" w:space="0" w:color="auto"/>
              <w:right w:val="single" w:sz="4" w:space="0" w:color="auto"/>
            </w:tcBorders>
          </w:tcPr>
          <w:p w14:paraId="487442E8" w14:textId="4B4F8F27" w:rsidR="00EE32D2" w:rsidRPr="00A47994" w:rsidRDefault="00EE32D2" w:rsidP="00EE32D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6B6B3E" w:rsidRPr="00A47994" w14:paraId="6723F9CE" w14:textId="77777777" w:rsidTr="0029014D">
        <w:trPr>
          <w:trHeight w:val="49"/>
        </w:trPr>
        <w:tc>
          <w:tcPr>
            <w:tcW w:w="554" w:type="dxa"/>
            <w:vMerge w:val="restart"/>
            <w:tcBorders>
              <w:top w:val="single" w:sz="4" w:space="0" w:color="auto"/>
              <w:left w:val="single" w:sz="4" w:space="0" w:color="auto"/>
              <w:right w:val="single" w:sz="4" w:space="0" w:color="auto"/>
            </w:tcBorders>
          </w:tcPr>
          <w:p w14:paraId="059F6EBC" w14:textId="77777777" w:rsidR="006B6B3E" w:rsidRPr="00A47994" w:rsidRDefault="006B6B3E" w:rsidP="00EF28B8">
            <w:pPr>
              <w:pStyle w:val="Default"/>
              <w:numPr>
                <w:ilvl w:val="0"/>
                <w:numId w:val="65"/>
              </w:numPr>
              <w:jc w:val="center"/>
              <w:rPr>
                <w:color w:val="auto"/>
              </w:rPr>
            </w:pPr>
          </w:p>
        </w:tc>
        <w:tc>
          <w:tcPr>
            <w:tcW w:w="2276" w:type="dxa"/>
            <w:vMerge w:val="restart"/>
          </w:tcPr>
          <w:p w14:paraId="5067DEFD" w14:textId="6004ACAA" w:rsidR="006B6B3E" w:rsidRPr="00A47994" w:rsidRDefault="006B6B3E" w:rsidP="006B6B3E">
            <w:pPr>
              <w:pStyle w:val="Default"/>
              <w:jc w:val="both"/>
              <w:rPr>
                <w:color w:val="auto"/>
              </w:rPr>
            </w:pPr>
            <w:r w:rsidRPr="00A47994">
              <w:rPr>
                <w:color w:val="auto"/>
              </w:rPr>
              <w:t>Гостиничное</w:t>
            </w:r>
            <w:r w:rsidR="0004390F" w:rsidRPr="00A47994">
              <w:rPr>
                <w:color w:val="auto"/>
              </w:rPr>
              <w:t xml:space="preserve"> </w:t>
            </w:r>
            <w:r w:rsidRPr="00A47994">
              <w:rPr>
                <w:color w:val="auto"/>
              </w:rPr>
              <w:t>обслуживание</w:t>
            </w:r>
            <w:r w:rsidR="0004390F" w:rsidRPr="00A47994">
              <w:rPr>
                <w:color w:val="auto"/>
              </w:rPr>
              <w:t xml:space="preserve"> </w:t>
            </w:r>
          </w:p>
        </w:tc>
        <w:tc>
          <w:tcPr>
            <w:tcW w:w="1843" w:type="dxa"/>
            <w:vMerge w:val="restart"/>
          </w:tcPr>
          <w:p w14:paraId="3BE26EB2" w14:textId="5EB233DF" w:rsidR="006B6B3E" w:rsidRPr="00A47994" w:rsidRDefault="006B6B3E" w:rsidP="006B6B3E">
            <w:pPr>
              <w:pStyle w:val="Default"/>
              <w:jc w:val="both"/>
              <w:rPr>
                <w:color w:val="auto"/>
              </w:rPr>
            </w:pPr>
            <w:r w:rsidRPr="00A47994">
              <w:rPr>
                <w:color w:val="auto"/>
              </w:rPr>
              <w:t>4.7</w:t>
            </w:r>
          </w:p>
        </w:tc>
        <w:tc>
          <w:tcPr>
            <w:tcW w:w="3969" w:type="dxa"/>
            <w:vMerge w:val="restart"/>
          </w:tcPr>
          <w:p w14:paraId="78BD73E2" w14:textId="55D1D22E" w:rsidR="006B6B3E" w:rsidRPr="00A47994" w:rsidRDefault="006B6B3E" w:rsidP="006B6B3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гостиниц</w:t>
            </w:r>
          </w:p>
        </w:tc>
        <w:tc>
          <w:tcPr>
            <w:tcW w:w="6237" w:type="dxa"/>
          </w:tcPr>
          <w:p w14:paraId="1713A169" w14:textId="7994E36A" w:rsidR="006B6B3E" w:rsidRPr="00A47994" w:rsidRDefault="00E82DB4" w:rsidP="006B6B3E">
            <w:pPr>
              <w:pStyle w:val="Default"/>
              <w:jc w:val="both"/>
              <w:rPr>
                <w:color w:val="auto"/>
              </w:rPr>
            </w:pPr>
            <w:r w:rsidRPr="00A47994">
              <w:rPr>
                <w:color w:val="auto"/>
              </w:rPr>
              <w:t xml:space="preserve">Минимальный размер земельного участка (площадь) – </w:t>
            </w:r>
            <w:r w:rsidR="006B6B3E" w:rsidRPr="00A47994">
              <w:rPr>
                <w:color w:val="auto"/>
              </w:rPr>
              <w:t>1000</w:t>
            </w:r>
            <w:r w:rsidR="0004390F" w:rsidRPr="00A47994">
              <w:rPr>
                <w:color w:val="auto"/>
              </w:rPr>
              <w:t xml:space="preserve"> </w:t>
            </w:r>
            <w:r w:rsidR="006B6B3E" w:rsidRPr="00A47994">
              <w:rPr>
                <w:color w:val="auto"/>
              </w:rPr>
              <w:t>кв.</w:t>
            </w:r>
            <w:r w:rsidR="0004390F" w:rsidRPr="00A47994">
              <w:rPr>
                <w:color w:val="auto"/>
              </w:rPr>
              <w:t xml:space="preserve"> </w:t>
            </w:r>
            <w:r w:rsidR="006B6B3E" w:rsidRPr="00A47994">
              <w:rPr>
                <w:color w:val="auto"/>
              </w:rPr>
              <w:t>м</w:t>
            </w:r>
          </w:p>
        </w:tc>
      </w:tr>
      <w:tr w:rsidR="006B6B3E" w:rsidRPr="00A47994" w14:paraId="2F756EF5" w14:textId="77777777" w:rsidTr="0029014D">
        <w:trPr>
          <w:trHeight w:val="45"/>
        </w:trPr>
        <w:tc>
          <w:tcPr>
            <w:tcW w:w="554" w:type="dxa"/>
            <w:vMerge/>
            <w:tcBorders>
              <w:left w:val="single" w:sz="4" w:space="0" w:color="auto"/>
              <w:right w:val="single" w:sz="4" w:space="0" w:color="auto"/>
            </w:tcBorders>
          </w:tcPr>
          <w:p w14:paraId="6A334AAC" w14:textId="77777777" w:rsidR="006B6B3E" w:rsidRPr="00A47994" w:rsidRDefault="006B6B3E" w:rsidP="00EF28B8">
            <w:pPr>
              <w:pStyle w:val="Default"/>
              <w:numPr>
                <w:ilvl w:val="0"/>
                <w:numId w:val="65"/>
              </w:numPr>
              <w:jc w:val="center"/>
              <w:rPr>
                <w:color w:val="auto"/>
              </w:rPr>
            </w:pPr>
          </w:p>
        </w:tc>
        <w:tc>
          <w:tcPr>
            <w:tcW w:w="2276" w:type="dxa"/>
            <w:vMerge/>
          </w:tcPr>
          <w:p w14:paraId="4CC48578" w14:textId="77777777" w:rsidR="006B6B3E" w:rsidRPr="00A47994" w:rsidRDefault="006B6B3E" w:rsidP="006B6B3E">
            <w:pPr>
              <w:pStyle w:val="Default"/>
              <w:jc w:val="both"/>
              <w:rPr>
                <w:color w:val="auto"/>
              </w:rPr>
            </w:pPr>
          </w:p>
        </w:tc>
        <w:tc>
          <w:tcPr>
            <w:tcW w:w="1843" w:type="dxa"/>
            <w:vMerge/>
          </w:tcPr>
          <w:p w14:paraId="2A413665" w14:textId="77777777" w:rsidR="006B6B3E" w:rsidRPr="00A47994" w:rsidRDefault="006B6B3E" w:rsidP="006B6B3E">
            <w:pPr>
              <w:pStyle w:val="Default"/>
              <w:jc w:val="both"/>
              <w:rPr>
                <w:color w:val="auto"/>
              </w:rPr>
            </w:pPr>
          </w:p>
        </w:tc>
        <w:tc>
          <w:tcPr>
            <w:tcW w:w="3969" w:type="dxa"/>
            <w:vMerge/>
          </w:tcPr>
          <w:p w14:paraId="22D08674" w14:textId="77777777" w:rsidR="006B6B3E" w:rsidRPr="00A47994" w:rsidRDefault="006B6B3E" w:rsidP="006B6B3E">
            <w:pPr>
              <w:pStyle w:val="Default"/>
              <w:jc w:val="both"/>
              <w:rPr>
                <w:color w:val="auto"/>
              </w:rPr>
            </w:pPr>
          </w:p>
        </w:tc>
        <w:tc>
          <w:tcPr>
            <w:tcW w:w="6237" w:type="dxa"/>
          </w:tcPr>
          <w:p w14:paraId="34C2C7BD" w14:textId="5A03EE54" w:rsidR="006B6B3E" w:rsidRPr="00A47994" w:rsidRDefault="00E82DB4" w:rsidP="006B6B3E">
            <w:pPr>
              <w:pStyle w:val="Default"/>
              <w:jc w:val="both"/>
              <w:rPr>
                <w:color w:val="auto"/>
              </w:rPr>
            </w:pPr>
            <w:r w:rsidRPr="00A47994">
              <w:rPr>
                <w:color w:val="auto"/>
              </w:rPr>
              <w:t xml:space="preserve">Максимальный размер земельного участка (площадь) – </w:t>
            </w:r>
            <w:r w:rsidR="006B6B3E" w:rsidRPr="00A47994">
              <w:rPr>
                <w:color w:val="auto"/>
              </w:rPr>
              <w:t>10000</w:t>
            </w:r>
            <w:r w:rsidR="0004390F" w:rsidRPr="00A47994">
              <w:rPr>
                <w:color w:val="auto"/>
              </w:rPr>
              <w:t xml:space="preserve"> </w:t>
            </w:r>
            <w:r w:rsidR="006B6B3E" w:rsidRPr="00A47994">
              <w:rPr>
                <w:color w:val="auto"/>
              </w:rPr>
              <w:t>кв.</w:t>
            </w:r>
            <w:r w:rsidR="0004390F" w:rsidRPr="00A47994">
              <w:rPr>
                <w:color w:val="auto"/>
              </w:rPr>
              <w:t xml:space="preserve"> </w:t>
            </w:r>
            <w:r w:rsidR="006B6B3E" w:rsidRPr="00A47994">
              <w:rPr>
                <w:color w:val="auto"/>
              </w:rPr>
              <w:t>м</w:t>
            </w:r>
          </w:p>
        </w:tc>
      </w:tr>
      <w:tr w:rsidR="006B6B3E" w:rsidRPr="00A47994" w14:paraId="05A62224" w14:textId="77777777" w:rsidTr="0029014D">
        <w:trPr>
          <w:trHeight w:val="45"/>
        </w:trPr>
        <w:tc>
          <w:tcPr>
            <w:tcW w:w="554" w:type="dxa"/>
            <w:vMerge/>
            <w:tcBorders>
              <w:left w:val="single" w:sz="4" w:space="0" w:color="auto"/>
              <w:right w:val="single" w:sz="4" w:space="0" w:color="auto"/>
            </w:tcBorders>
          </w:tcPr>
          <w:p w14:paraId="472E89EA" w14:textId="77777777" w:rsidR="006B6B3E" w:rsidRPr="00A47994" w:rsidRDefault="006B6B3E" w:rsidP="00EF28B8">
            <w:pPr>
              <w:pStyle w:val="Default"/>
              <w:numPr>
                <w:ilvl w:val="0"/>
                <w:numId w:val="65"/>
              </w:numPr>
              <w:jc w:val="center"/>
              <w:rPr>
                <w:color w:val="auto"/>
              </w:rPr>
            </w:pPr>
          </w:p>
        </w:tc>
        <w:tc>
          <w:tcPr>
            <w:tcW w:w="2276" w:type="dxa"/>
            <w:vMerge/>
          </w:tcPr>
          <w:p w14:paraId="5F6DB8D6" w14:textId="77777777" w:rsidR="006B6B3E" w:rsidRPr="00A47994" w:rsidRDefault="006B6B3E" w:rsidP="006B6B3E">
            <w:pPr>
              <w:pStyle w:val="Default"/>
              <w:jc w:val="both"/>
              <w:rPr>
                <w:color w:val="auto"/>
              </w:rPr>
            </w:pPr>
          </w:p>
        </w:tc>
        <w:tc>
          <w:tcPr>
            <w:tcW w:w="1843" w:type="dxa"/>
            <w:vMerge/>
          </w:tcPr>
          <w:p w14:paraId="0F58D9FD" w14:textId="77777777" w:rsidR="006B6B3E" w:rsidRPr="00A47994" w:rsidRDefault="006B6B3E" w:rsidP="006B6B3E">
            <w:pPr>
              <w:pStyle w:val="Default"/>
              <w:jc w:val="both"/>
              <w:rPr>
                <w:color w:val="auto"/>
              </w:rPr>
            </w:pPr>
          </w:p>
        </w:tc>
        <w:tc>
          <w:tcPr>
            <w:tcW w:w="3969" w:type="dxa"/>
            <w:vMerge/>
          </w:tcPr>
          <w:p w14:paraId="5EAF7621" w14:textId="77777777" w:rsidR="006B6B3E" w:rsidRPr="00A47994" w:rsidRDefault="006B6B3E" w:rsidP="006B6B3E">
            <w:pPr>
              <w:pStyle w:val="Default"/>
              <w:jc w:val="both"/>
              <w:rPr>
                <w:color w:val="auto"/>
              </w:rPr>
            </w:pPr>
          </w:p>
        </w:tc>
        <w:tc>
          <w:tcPr>
            <w:tcW w:w="6237" w:type="dxa"/>
          </w:tcPr>
          <w:p w14:paraId="0C53CB2D" w14:textId="221BCFE8" w:rsidR="006B6B3E" w:rsidRPr="00A47994" w:rsidRDefault="006B6B3E" w:rsidP="006B6B3E">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40%</w:t>
            </w:r>
          </w:p>
        </w:tc>
      </w:tr>
      <w:tr w:rsidR="006B6B3E" w:rsidRPr="00A47994" w14:paraId="06751E95" w14:textId="77777777" w:rsidTr="0029014D">
        <w:trPr>
          <w:trHeight w:val="45"/>
        </w:trPr>
        <w:tc>
          <w:tcPr>
            <w:tcW w:w="554" w:type="dxa"/>
            <w:vMerge/>
            <w:tcBorders>
              <w:left w:val="single" w:sz="4" w:space="0" w:color="auto"/>
              <w:right w:val="single" w:sz="4" w:space="0" w:color="auto"/>
            </w:tcBorders>
          </w:tcPr>
          <w:p w14:paraId="517879AC" w14:textId="77777777" w:rsidR="006B6B3E" w:rsidRPr="00A47994" w:rsidRDefault="006B6B3E" w:rsidP="00EF28B8">
            <w:pPr>
              <w:pStyle w:val="Default"/>
              <w:numPr>
                <w:ilvl w:val="0"/>
                <w:numId w:val="65"/>
              </w:numPr>
              <w:jc w:val="center"/>
              <w:rPr>
                <w:color w:val="auto"/>
              </w:rPr>
            </w:pPr>
          </w:p>
        </w:tc>
        <w:tc>
          <w:tcPr>
            <w:tcW w:w="2276" w:type="dxa"/>
            <w:vMerge/>
          </w:tcPr>
          <w:p w14:paraId="15E096FA" w14:textId="77777777" w:rsidR="006B6B3E" w:rsidRPr="00A47994" w:rsidRDefault="006B6B3E" w:rsidP="006B6B3E">
            <w:pPr>
              <w:pStyle w:val="Default"/>
              <w:jc w:val="both"/>
              <w:rPr>
                <w:color w:val="auto"/>
              </w:rPr>
            </w:pPr>
          </w:p>
        </w:tc>
        <w:tc>
          <w:tcPr>
            <w:tcW w:w="1843" w:type="dxa"/>
            <w:vMerge/>
          </w:tcPr>
          <w:p w14:paraId="640C9FFA" w14:textId="77777777" w:rsidR="006B6B3E" w:rsidRPr="00A47994" w:rsidRDefault="006B6B3E" w:rsidP="006B6B3E">
            <w:pPr>
              <w:pStyle w:val="Default"/>
              <w:jc w:val="both"/>
              <w:rPr>
                <w:color w:val="auto"/>
              </w:rPr>
            </w:pPr>
          </w:p>
        </w:tc>
        <w:tc>
          <w:tcPr>
            <w:tcW w:w="3969" w:type="dxa"/>
            <w:vMerge/>
          </w:tcPr>
          <w:p w14:paraId="53622BA3" w14:textId="77777777" w:rsidR="006B6B3E" w:rsidRPr="00A47994" w:rsidRDefault="006B6B3E" w:rsidP="006B6B3E">
            <w:pPr>
              <w:pStyle w:val="Default"/>
              <w:jc w:val="both"/>
              <w:rPr>
                <w:color w:val="auto"/>
              </w:rPr>
            </w:pPr>
          </w:p>
        </w:tc>
        <w:tc>
          <w:tcPr>
            <w:tcW w:w="6237" w:type="dxa"/>
          </w:tcPr>
          <w:p w14:paraId="7830E2AE" w14:textId="6B70BB88" w:rsidR="006B6B3E" w:rsidRPr="00A47994" w:rsidRDefault="006B6B3E" w:rsidP="006B6B3E">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6B6B3E" w:rsidRPr="00A47994" w14:paraId="28963BEC" w14:textId="77777777" w:rsidTr="0029014D">
        <w:trPr>
          <w:trHeight w:val="45"/>
        </w:trPr>
        <w:tc>
          <w:tcPr>
            <w:tcW w:w="554" w:type="dxa"/>
            <w:vMerge/>
            <w:tcBorders>
              <w:left w:val="single" w:sz="4" w:space="0" w:color="auto"/>
              <w:right w:val="single" w:sz="4" w:space="0" w:color="auto"/>
            </w:tcBorders>
          </w:tcPr>
          <w:p w14:paraId="5622E6DC" w14:textId="77777777" w:rsidR="006B6B3E" w:rsidRPr="00A47994" w:rsidRDefault="006B6B3E" w:rsidP="00EF28B8">
            <w:pPr>
              <w:pStyle w:val="Default"/>
              <w:numPr>
                <w:ilvl w:val="0"/>
                <w:numId w:val="65"/>
              </w:numPr>
              <w:jc w:val="center"/>
              <w:rPr>
                <w:color w:val="auto"/>
              </w:rPr>
            </w:pPr>
          </w:p>
        </w:tc>
        <w:tc>
          <w:tcPr>
            <w:tcW w:w="2276" w:type="dxa"/>
            <w:vMerge/>
          </w:tcPr>
          <w:p w14:paraId="13FF709F" w14:textId="77777777" w:rsidR="006B6B3E" w:rsidRPr="00A47994" w:rsidRDefault="006B6B3E" w:rsidP="006B6B3E">
            <w:pPr>
              <w:pStyle w:val="Default"/>
              <w:jc w:val="both"/>
              <w:rPr>
                <w:color w:val="auto"/>
              </w:rPr>
            </w:pPr>
          </w:p>
        </w:tc>
        <w:tc>
          <w:tcPr>
            <w:tcW w:w="1843" w:type="dxa"/>
            <w:vMerge/>
          </w:tcPr>
          <w:p w14:paraId="4990506A" w14:textId="77777777" w:rsidR="006B6B3E" w:rsidRPr="00A47994" w:rsidRDefault="006B6B3E" w:rsidP="006B6B3E">
            <w:pPr>
              <w:pStyle w:val="Default"/>
              <w:jc w:val="both"/>
              <w:rPr>
                <w:color w:val="auto"/>
              </w:rPr>
            </w:pPr>
          </w:p>
        </w:tc>
        <w:tc>
          <w:tcPr>
            <w:tcW w:w="3969" w:type="dxa"/>
            <w:vMerge/>
          </w:tcPr>
          <w:p w14:paraId="4069C561" w14:textId="77777777" w:rsidR="006B6B3E" w:rsidRPr="00A47994" w:rsidRDefault="006B6B3E" w:rsidP="006B6B3E">
            <w:pPr>
              <w:pStyle w:val="Default"/>
              <w:jc w:val="both"/>
              <w:rPr>
                <w:color w:val="auto"/>
              </w:rPr>
            </w:pPr>
          </w:p>
        </w:tc>
        <w:tc>
          <w:tcPr>
            <w:tcW w:w="6237" w:type="dxa"/>
          </w:tcPr>
          <w:p w14:paraId="34C5F008" w14:textId="78E71AD1" w:rsidR="006B6B3E" w:rsidRPr="00A47994" w:rsidRDefault="006B6B3E" w:rsidP="006B6B3E">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21/25/30</w:t>
            </w:r>
            <w:r w:rsidR="00F04464" w:rsidRPr="00A47994">
              <w:rPr>
                <w:color w:val="auto"/>
              </w:rPr>
              <w:t>/35</w:t>
            </w:r>
            <w:r w:rsidR="0004390F" w:rsidRPr="00A47994">
              <w:rPr>
                <w:color w:val="auto"/>
              </w:rPr>
              <w:t xml:space="preserve"> </w:t>
            </w:r>
            <w:r w:rsidRPr="00A47994">
              <w:rPr>
                <w:color w:val="auto"/>
              </w:rPr>
              <w:t>м</w:t>
            </w:r>
            <w:r w:rsidR="0004390F" w:rsidRPr="00A47994">
              <w:rPr>
                <w:color w:val="auto"/>
              </w:rPr>
              <w:t xml:space="preserve"> </w:t>
            </w:r>
            <w:r w:rsidRPr="00A47994">
              <w:rPr>
                <w:color w:val="auto"/>
              </w:rPr>
              <w:t>(п.3.2)</w:t>
            </w:r>
          </w:p>
        </w:tc>
      </w:tr>
      <w:tr w:rsidR="006B6B3E" w:rsidRPr="00A47994" w14:paraId="1B774F18" w14:textId="77777777" w:rsidTr="0029014D">
        <w:trPr>
          <w:trHeight w:val="45"/>
        </w:trPr>
        <w:tc>
          <w:tcPr>
            <w:tcW w:w="554" w:type="dxa"/>
            <w:vMerge/>
            <w:tcBorders>
              <w:left w:val="single" w:sz="4" w:space="0" w:color="auto"/>
              <w:bottom w:val="single" w:sz="4" w:space="0" w:color="auto"/>
              <w:right w:val="single" w:sz="4" w:space="0" w:color="auto"/>
            </w:tcBorders>
          </w:tcPr>
          <w:p w14:paraId="26859E7C" w14:textId="77777777" w:rsidR="006B6B3E" w:rsidRPr="00A47994" w:rsidRDefault="006B6B3E" w:rsidP="00EF28B8">
            <w:pPr>
              <w:pStyle w:val="Default"/>
              <w:numPr>
                <w:ilvl w:val="0"/>
                <w:numId w:val="65"/>
              </w:numPr>
              <w:jc w:val="center"/>
              <w:rPr>
                <w:color w:val="auto"/>
              </w:rPr>
            </w:pPr>
          </w:p>
        </w:tc>
        <w:tc>
          <w:tcPr>
            <w:tcW w:w="2276" w:type="dxa"/>
            <w:vMerge/>
          </w:tcPr>
          <w:p w14:paraId="6F1DB50A" w14:textId="77777777" w:rsidR="006B6B3E" w:rsidRPr="00A47994" w:rsidRDefault="006B6B3E" w:rsidP="006B6B3E">
            <w:pPr>
              <w:pStyle w:val="Default"/>
              <w:jc w:val="both"/>
              <w:rPr>
                <w:color w:val="auto"/>
              </w:rPr>
            </w:pPr>
          </w:p>
        </w:tc>
        <w:tc>
          <w:tcPr>
            <w:tcW w:w="1843" w:type="dxa"/>
            <w:vMerge/>
          </w:tcPr>
          <w:p w14:paraId="61B73119" w14:textId="77777777" w:rsidR="006B6B3E" w:rsidRPr="00A47994" w:rsidRDefault="006B6B3E" w:rsidP="006B6B3E">
            <w:pPr>
              <w:pStyle w:val="Default"/>
              <w:jc w:val="both"/>
              <w:rPr>
                <w:color w:val="auto"/>
              </w:rPr>
            </w:pPr>
          </w:p>
        </w:tc>
        <w:tc>
          <w:tcPr>
            <w:tcW w:w="3969" w:type="dxa"/>
            <w:vMerge/>
          </w:tcPr>
          <w:p w14:paraId="4BE37EA6" w14:textId="77777777" w:rsidR="006B6B3E" w:rsidRPr="00A47994" w:rsidRDefault="006B6B3E" w:rsidP="006B6B3E">
            <w:pPr>
              <w:pStyle w:val="Default"/>
              <w:jc w:val="both"/>
              <w:rPr>
                <w:color w:val="auto"/>
              </w:rPr>
            </w:pPr>
          </w:p>
        </w:tc>
        <w:tc>
          <w:tcPr>
            <w:tcW w:w="6237" w:type="dxa"/>
          </w:tcPr>
          <w:p w14:paraId="717E75BA" w14:textId="467C0D54" w:rsidR="006B6B3E" w:rsidRPr="00A47994" w:rsidRDefault="006B6B3E" w:rsidP="006B6B3E">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30%</w:t>
            </w:r>
          </w:p>
        </w:tc>
      </w:tr>
      <w:tr w:rsidR="00B5753B" w:rsidRPr="00A47994" w14:paraId="2785E3EE" w14:textId="77777777" w:rsidTr="0029014D">
        <w:trPr>
          <w:trHeight w:val="49"/>
        </w:trPr>
        <w:tc>
          <w:tcPr>
            <w:tcW w:w="554" w:type="dxa"/>
            <w:vMerge w:val="restart"/>
            <w:tcBorders>
              <w:top w:val="single" w:sz="4" w:space="0" w:color="auto"/>
              <w:left w:val="single" w:sz="4" w:space="0" w:color="auto"/>
              <w:right w:val="single" w:sz="4" w:space="0" w:color="auto"/>
            </w:tcBorders>
          </w:tcPr>
          <w:p w14:paraId="4B21FC32" w14:textId="77777777" w:rsidR="00B5753B" w:rsidRPr="00A47994" w:rsidRDefault="00B5753B" w:rsidP="00EF28B8">
            <w:pPr>
              <w:pStyle w:val="Default"/>
              <w:numPr>
                <w:ilvl w:val="0"/>
                <w:numId w:val="65"/>
              </w:numPr>
              <w:jc w:val="center"/>
              <w:rPr>
                <w:color w:val="auto"/>
              </w:rPr>
            </w:pPr>
          </w:p>
        </w:tc>
        <w:tc>
          <w:tcPr>
            <w:tcW w:w="2276" w:type="dxa"/>
            <w:vMerge w:val="restart"/>
            <w:tcBorders>
              <w:top w:val="single" w:sz="4" w:space="0" w:color="auto"/>
              <w:left w:val="single" w:sz="4" w:space="0" w:color="auto"/>
              <w:bottom w:val="single" w:sz="4" w:space="0" w:color="auto"/>
              <w:right w:val="single" w:sz="4" w:space="0" w:color="auto"/>
            </w:tcBorders>
          </w:tcPr>
          <w:p w14:paraId="71D4F802" w14:textId="4AE89EC6" w:rsidR="00B5753B" w:rsidRPr="00A47994" w:rsidRDefault="00B5753B" w:rsidP="00B5753B">
            <w:pPr>
              <w:pStyle w:val="Default"/>
              <w:jc w:val="both"/>
              <w:rPr>
                <w:color w:val="auto"/>
              </w:rPr>
            </w:pPr>
            <w:r w:rsidRPr="00A47994">
              <w:rPr>
                <w:rFonts w:eastAsia="Tahoma"/>
                <w:color w:val="auto"/>
              </w:rPr>
              <w:t>Развлекательные</w:t>
            </w:r>
            <w:r w:rsidR="0004390F" w:rsidRPr="00A47994">
              <w:rPr>
                <w:rFonts w:eastAsia="Tahoma"/>
                <w:color w:val="auto"/>
              </w:rPr>
              <w:t xml:space="preserve"> </w:t>
            </w:r>
            <w:r w:rsidRPr="00A47994">
              <w:rPr>
                <w:rFonts w:eastAsia="Tahoma"/>
                <w:color w:val="auto"/>
              </w:rPr>
              <w:t>мероприятия</w:t>
            </w:r>
          </w:p>
        </w:tc>
        <w:tc>
          <w:tcPr>
            <w:tcW w:w="1843" w:type="dxa"/>
            <w:vMerge w:val="restart"/>
            <w:tcBorders>
              <w:top w:val="single" w:sz="4" w:space="0" w:color="auto"/>
              <w:left w:val="single" w:sz="4" w:space="0" w:color="auto"/>
              <w:bottom w:val="single" w:sz="4" w:space="0" w:color="auto"/>
              <w:right w:val="single" w:sz="4" w:space="0" w:color="auto"/>
            </w:tcBorders>
          </w:tcPr>
          <w:p w14:paraId="123B4982" w14:textId="7D03D445" w:rsidR="00B5753B" w:rsidRPr="00A47994" w:rsidRDefault="00B5753B" w:rsidP="00B5753B">
            <w:pPr>
              <w:pStyle w:val="Default"/>
              <w:jc w:val="both"/>
              <w:rPr>
                <w:color w:val="auto"/>
              </w:rPr>
            </w:pPr>
            <w:r w:rsidRPr="00A47994">
              <w:rPr>
                <w:rFonts w:eastAsia="Tahoma"/>
                <w:color w:val="auto"/>
              </w:rPr>
              <w:t>4.8.1</w:t>
            </w:r>
          </w:p>
        </w:tc>
        <w:tc>
          <w:tcPr>
            <w:tcW w:w="3969" w:type="dxa"/>
            <w:vMerge w:val="restart"/>
            <w:tcBorders>
              <w:top w:val="single" w:sz="4" w:space="0" w:color="auto"/>
              <w:left w:val="single" w:sz="4" w:space="0" w:color="auto"/>
              <w:bottom w:val="single" w:sz="4" w:space="0" w:color="auto"/>
              <w:right w:val="single" w:sz="4" w:space="0" w:color="auto"/>
            </w:tcBorders>
          </w:tcPr>
          <w:p w14:paraId="077FBF8B" w14:textId="7D910FCE" w:rsidR="00B5753B" w:rsidRPr="00A47994" w:rsidRDefault="00B5753B" w:rsidP="00B5753B">
            <w:pPr>
              <w:pStyle w:val="Default"/>
              <w:jc w:val="both"/>
              <w:rPr>
                <w:color w:val="auto"/>
              </w:rPr>
            </w:pPr>
            <w:r w:rsidRPr="00A47994">
              <w:rPr>
                <w:rFonts w:eastAsia="Tahoma"/>
                <w:color w:val="auto"/>
              </w:rPr>
              <w:t>Размещение</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предназначенных</w:t>
            </w:r>
            <w:r w:rsidR="0004390F" w:rsidRPr="00A47994">
              <w:rPr>
                <w:rFonts w:eastAsia="Tahoma"/>
                <w:color w:val="auto"/>
              </w:rPr>
              <w:t xml:space="preserve"> </w:t>
            </w:r>
            <w:r w:rsidRPr="00A47994">
              <w:rPr>
                <w:rFonts w:eastAsia="Tahoma"/>
                <w:color w:val="auto"/>
              </w:rPr>
              <w:t>для</w:t>
            </w:r>
            <w:r w:rsidR="0004390F" w:rsidRPr="00A47994">
              <w:rPr>
                <w:rFonts w:eastAsia="Tahoma"/>
                <w:color w:val="auto"/>
              </w:rPr>
              <w:t xml:space="preserve"> </w:t>
            </w:r>
            <w:r w:rsidRPr="00A47994">
              <w:rPr>
                <w:rFonts w:eastAsia="Tahoma"/>
                <w:color w:val="auto"/>
              </w:rPr>
              <w:t>организации</w:t>
            </w:r>
            <w:r w:rsidR="0004390F" w:rsidRPr="00A47994">
              <w:rPr>
                <w:rFonts w:eastAsia="Tahoma"/>
                <w:color w:val="auto"/>
              </w:rPr>
              <w:t xml:space="preserve"> </w:t>
            </w:r>
            <w:r w:rsidRPr="00A47994">
              <w:rPr>
                <w:rFonts w:eastAsia="Tahoma"/>
                <w:color w:val="auto"/>
              </w:rPr>
              <w:t>развлекательных</w:t>
            </w:r>
            <w:r w:rsidR="0004390F" w:rsidRPr="00A47994">
              <w:rPr>
                <w:rFonts w:eastAsia="Tahoma"/>
                <w:color w:val="auto"/>
              </w:rPr>
              <w:t xml:space="preserve"> </w:t>
            </w:r>
            <w:r w:rsidRPr="00A47994">
              <w:rPr>
                <w:rFonts w:eastAsia="Tahoma"/>
                <w:color w:val="auto"/>
              </w:rPr>
              <w:t>мероприятий,</w:t>
            </w:r>
            <w:r w:rsidR="0004390F" w:rsidRPr="00A47994">
              <w:rPr>
                <w:rFonts w:eastAsia="Tahoma"/>
                <w:color w:val="auto"/>
              </w:rPr>
              <w:t xml:space="preserve"> </w:t>
            </w:r>
            <w:r w:rsidRPr="00A47994">
              <w:rPr>
                <w:rFonts w:eastAsia="Tahoma"/>
                <w:color w:val="auto"/>
              </w:rPr>
              <w:t>путешествий,</w:t>
            </w:r>
            <w:r w:rsidR="0004390F" w:rsidRPr="00A47994">
              <w:rPr>
                <w:rFonts w:eastAsia="Tahoma"/>
                <w:color w:val="auto"/>
              </w:rPr>
              <w:t xml:space="preserve"> </w:t>
            </w:r>
            <w:r w:rsidRPr="00A47994">
              <w:rPr>
                <w:rFonts w:eastAsia="Tahoma"/>
                <w:color w:val="auto"/>
              </w:rPr>
              <w:t>для</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дискотек</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танцевальных</w:t>
            </w:r>
            <w:r w:rsidR="0004390F" w:rsidRPr="00A47994">
              <w:rPr>
                <w:rFonts w:eastAsia="Tahoma"/>
                <w:color w:val="auto"/>
              </w:rPr>
              <w:t xml:space="preserve"> </w:t>
            </w:r>
            <w:r w:rsidRPr="00A47994">
              <w:rPr>
                <w:rFonts w:eastAsia="Tahoma"/>
                <w:color w:val="auto"/>
              </w:rPr>
              <w:t>площадок,</w:t>
            </w:r>
            <w:r w:rsidR="0004390F" w:rsidRPr="00A47994">
              <w:rPr>
                <w:rFonts w:eastAsia="Tahoma"/>
                <w:color w:val="auto"/>
              </w:rPr>
              <w:t xml:space="preserve"> </w:t>
            </w:r>
            <w:r w:rsidRPr="00A47994">
              <w:rPr>
                <w:rFonts w:eastAsia="Tahoma"/>
                <w:color w:val="auto"/>
              </w:rPr>
              <w:t>ночных</w:t>
            </w:r>
            <w:r w:rsidR="0004390F" w:rsidRPr="00A47994">
              <w:rPr>
                <w:rFonts w:eastAsia="Tahoma"/>
                <w:color w:val="auto"/>
              </w:rPr>
              <w:t xml:space="preserve"> </w:t>
            </w:r>
            <w:r w:rsidRPr="00A47994">
              <w:rPr>
                <w:rFonts w:eastAsia="Tahoma"/>
                <w:color w:val="auto"/>
              </w:rPr>
              <w:t>клубов,</w:t>
            </w:r>
            <w:r w:rsidR="0004390F" w:rsidRPr="00A47994">
              <w:rPr>
                <w:rFonts w:eastAsia="Tahoma"/>
                <w:color w:val="auto"/>
              </w:rPr>
              <w:t xml:space="preserve"> </w:t>
            </w:r>
            <w:r w:rsidRPr="00A47994">
              <w:rPr>
                <w:rFonts w:eastAsia="Tahoma"/>
                <w:color w:val="auto"/>
              </w:rPr>
              <w:t>аквапарков,</w:t>
            </w:r>
            <w:r w:rsidR="0004390F" w:rsidRPr="00A47994">
              <w:rPr>
                <w:rFonts w:eastAsia="Tahoma"/>
                <w:color w:val="auto"/>
              </w:rPr>
              <w:t xml:space="preserve"> </w:t>
            </w:r>
            <w:r w:rsidRPr="00A47994">
              <w:rPr>
                <w:rFonts w:eastAsia="Tahoma"/>
                <w:color w:val="auto"/>
              </w:rPr>
              <w:t>боулинга,</w:t>
            </w:r>
            <w:r w:rsidR="0004390F" w:rsidRPr="00A47994">
              <w:rPr>
                <w:rFonts w:eastAsia="Tahoma"/>
                <w:color w:val="auto"/>
              </w:rPr>
              <w:t xml:space="preserve"> </w:t>
            </w:r>
            <w:r w:rsidRPr="00A47994">
              <w:rPr>
                <w:rFonts w:eastAsia="Tahoma"/>
                <w:color w:val="auto"/>
              </w:rPr>
              <w:t>аттракционов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т.п.,</w:t>
            </w:r>
            <w:r w:rsidR="0004390F" w:rsidRPr="00A47994">
              <w:rPr>
                <w:rFonts w:eastAsia="Tahoma"/>
                <w:color w:val="auto"/>
              </w:rPr>
              <w:t xml:space="preserve"> </w:t>
            </w:r>
            <w:r w:rsidRPr="00A47994">
              <w:rPr>
                <w:rFonts w:eastAsia="Tahoma"/>
                <w:color w:val="auto"/>
              </w:rPr>
              <w:t>игровых</w:t>
            </w:r>
            <w:r w:rsidR="0004390F" w:rsidRPr="00A47994">
              <w:rPr>
                <w:rFonts w:eastAsia="Tahoma"/>
                <w:color w:val="auto"/>
              </w:rPr>
              <w:t xml:space="preserve"> </w:t>
            </w:r>
            <w:r w:rsidRPr="00A47994">
              <w:rPr>
                <w:rFonts w:eastAsia="Tahoma"/>
                <w:color w:val="auto"/>
              </w:rPr>
              <w:t>автоматов</w:t>
            </w:r>
            <w:r w:rsidR="0004390F" w:rsidRPr="00A47994">
              <w:rPr>
                <w:rFonts w:eastAsia="Tahoma"/>
                <w:color w:val="auto"/>
              </w:rPr>
              <w:t xml:space="preserve"> </w:t>
            </w:r>
            <w:r w:rsidRPr="00A47994">
              <w:rPr>
                <w:rFonts w:eastAsia="Tahoma"/>
                <w:color w:val="auto"/>
              </w:rPr>
              <w:t>(кроме</w:t>
            </w:r>
            <w:r w:rsidR="0004390F" w:rsidRPr="00A47994">
              <w:rPr>
                <w:rFonts w:eastAsia="Tahoma"/>
                <w:color w:val="auto"/>
              </w:rPr>
              <w:t xml:space="preserve"> </w:t>
            </w:r>
            <w:r w:rsidRPr="00A47994">
              <w:rPr>
                <w:rFonts w:eastAsia="Tahoma"/>
                <w:color w:val="auto"/>
              </w:rPr>
              <w:t>игрового</w:t>
            </w:r>
            <w:r w:rsidR="0004390F" w:rsidRPr="00A47994">
              <w:rPr>
                <w:rFonts w:eastAsia="Tahoma"/>
                <w:color w:val="auto"/>
              </w:rPr>
              <w:t xml:space="preserve"> </w:t>
            </w:r>
            <w:r w:rsidRPr="00A47994">
              <w:rPr>
                <w:rFonts w:eastAsia="Tahoma"/>
                <w:color w:val="auto"/>
              </w:rPr>
              <w:t>оборудования,</w:t>
            </w:r>
            <w:r w:rsidR="0004390F" w:rsidRPr="00A47994">
              <w:rPr>
                <w:rFonts w:eastAsia="Tahoma"/>
                <w:color w:val="auto"/>
              </w:rPr>
              <w:t xml:space="preserve"> </w:t>
            </w:r>
            <w:r w:rsidRPr="00A47994">
              <w:rPr>
                <w:rFonts w:eastAsia="Tahoma"/>
                <w:color w:val="auto"/>
              </w:rPr>
              <w:t>используемого</w:t>
            </w:r>
            <w:r w:rsidR="0004390F" w:rsidRPr="00A47994">
              <w:rPr>
                <w:rFonts w:eastAsia="Tahoma"/>
                <w:color w:val="auto"/>
              </w:rPr>
              <w:t xml:space="preserve"> </w:t>
            </w:r>
            <w:r w:rsidRPr="00A47994">
              <w:rPr>
                <w:rFonts w:eastAsia="Tahoma"/>
                <w:color w:val="auto"/>
              </w:rPr>
              <w:t>для</w:t>
            </w:r>
            <w:r w:rsidR="0004390F" w:rsidRPr="00A47994">
              <w:rPr>
                <w:rFonts w:eastAsia="Tahoma"/>
                <w:color w:val="auto"/>
              </w:rPr>
              <w:t xml:space="preserve"> </w:t>
            </w:r>
            <w:r w:rsidRPr="00A47994">
              <w:rPr>
                <w:rFonts w:eastAsia="Tahoma"/>
                <w:color w:val="auto"/>
              </w:rPr>
              <w:t>проведения</w:t>
            </w:r>
            <w:r w:rsidR="0004390F" w:rsidRPr="00A47994">
              <w:rPr>
                <w:rFonts w:eastAsia="Tahoma"/>
                <w:color w:val="auto"/>
              </w:rPr>
              <w:t xml:space="preserve"> </w:t>
            </w:r>
            <w:r w:rsidRPr="00A47994">
              <w:rPr>
                <w:rFonts w:eastAsia="Tahoma"/>
                <w:color w:val="auto"/>
              </w:rPr>
              <w:t>азартных</w:t>
            </w:r>
            <w:r w:rsidR="0004390F" w:rsidRPr="00A47994">
              <w:rPr>
                <w:rFonts w:eastAsia="Tahoma"/>
                <w:color w:val="auto"/>
              </w:rPr>
              <w:t xml:space="preserve"> </w:t>
            </w:r>
            <w:r w:rsidRPr="00A47994">
              <w:rPr>
                <w:rFonts w:eastAsia="Tahoma"/>
                <w:color w:val="auto"/>
              </w:rPr>
              <w:t>игр),</w:t>
            </w:r>
            <w:r w:rsidR="0004390F" w:rsidRPr="00A47994">
              <w:rPr>
                <w:rFonts w:eastAsia="Tahoma"/>
                <w:color w:val="auto"/>
              </w:rPr>
              <w:t xml:space="preserve"> </w:t>
            </w:r>
            <w:r w:rsidRPr="00A47994">
              <w:rPr>
                <w:rFonts w:eastAsia="Tahoma"/>
                <w:color w:val="auto"/>
              </w:rPr>
              <w:t>игровых</w:t>
            </w:r>
            <w:r w:rsidR="0004390F" w:rsidRPr="00A47994">
              <w:rPr>
                <w:rFonts w:eastAsia="Tahoma"/>
                <w:color w:val="auto"/>
              </w:rPr>
              <w:t xml:space="preserve"> </w:t>
            </w:r>
            <w:r w:rsidRPr="00A47994">
              <w:rPr>
                <w:rFonts w:eastAsia="Tahoma"/>
                <w:color w:val="auto"/>
              </w:rPr>
              <w:t>площадок</w:t>
            </w:r>
          </w:p>
        </w:tc>
        <w:tc>
          <w:tcPr>
            <w:tcW w:w="6237" w:type="dxa"/>
            <w:tcBorders>
              <w:top w:val="single" w:sz="4" w:space="0" w:color="auto"/>
              <w:left w:val="single" w:sz="4" w:space="0" w:color="auto"/>
              <w:bottom w:val="single" w:sz="4" w:space="0" w:color="auto"/>
              <w:right w:val="single" w:sz="4" w:space="0" w:color="auto"/>
            </w:tcBorders>
          </w:tcPr>
          <w:p w14:paraId="4AE3FDA1" w14:textId="7E645934" w:rsidR="00B5753B" w:rsidRPr="00A47994" w:rsidRDefault="00E82DB4" w:rsidP="00B5753B">
            <w:pPr>
              <w:pStyle w:val="Default"/>
              <w:jc w:val="both"/>
              <w:rPr>
                <w:color w:val="auto"/>
              </w:rPr>
            </w:pPr>
            <w:r w:rsidRPr="00A47994">
              <w:rPr>
                <w:rFonts w:eastAsia="Tahoma"/>
                <w:color w:val="auto"/>
              </w:rPr>
              <w:t xml:space="preserve">Минимальный размер земельного участка (площадь) – </w:t>
            </w:r>
            <w:r w:rsidR="00B5753B" w:rsidRPr="00A47994">
              <w:rPr>
                <w:rFonts w:eastAsia="Tahoma"/>
                <w:color w:val="auto"/>
              </w:rPr>
              <w:t>500</w:t>
            </w:r>
            <w:r w:rsidR="0004390F" w:rsidRPr="00A47994">
              <w:rPr>
                <w:rFonts w:eastAsia="Tahoma"/>
                <w:color w:val="auto"/>
              </w:rPr>
              <w:t xml:space="preserve"> </w:t>
            </w:r>
            <w:r w:rsidR="00B5753B" w:rsidRPr="00A47994">
              <w:rPr>
                <w:rFonts w:eastAsia="Tahoma"/>
                <w:color w:val="auto"/>
              </w:rPr>
              <w:t>кв.</w:t>
            </w:r>
            <w:r w:rsidR="0004390F" w:rsidRPr="00A47994">
              <w:rPr>
                <w:rFonts w:eastAsia="Tahoma"/>
                <w:color w:val="auto"/>
              </w:rPr>
              <w:t xml:space="preserve"> </w:t>
            </w:r>
            <w:r w:rsidR="00B5753B" w:rsidRPr="00A47994">
              <w:rPr>
                <w:rFonts w:eastAsia="Tahoma"/>
                <w:color w:val="auto"/>
              </w:rPr>
              <w:t>м</w:t>
            </w:r>
          </w:p>
        </w:tc>
      </w:tr>
      <w:tr w:rsidR="00B5753B" w:rsidRPr="00A47994" w14:paraId="33E47CD6" w14:textId="77777777" w:rsidTr="0029014D">
        <w:trPr>
          <w:trHeight w:val="45"/>
        </w:trPr>
        <w:tc>
          <w:tcPr>
            <w:tcW w:w="554" w:type="dxa"/>
            <w:vMerge/>
            <w:tcBorders>
              <w:left w:val="single" w:sz="4" w:space="0" w:color="auto"/>
              <w:right w:val="single" w:sz="4" w:space="0" w:color="auto"/>
            </w:tcBorders>
          </w:tcPr>
          <w:p w14:paraId="5685DE27" w14:textId="77777777" w:rsidR="00B5753B" w:rsidRPr="00A47994" w:rsidRDefault="00B5753B" w:rsidP="00EF28B8">
            <w:pPr>
              <w:pStyle w:val="Default"/>
              <w:numPr>
                <w:ilvl w:val="0"/>
                <w:numId w:val="65"/>
              </w:numPr>
              <w:jc w:val="center"/>
              <w:rPr>
                <w:color w:val="auto"/>
              </w:rPr>
            </w:pPr>
          </w:p>
        </w:tc>
        <w:tc>
          <w:tcPr>
            <w:tcW w:w="2276" w:type="dxa"/>
            <w:vMerge/>
            <w:tcBorders>
              <w:top w:val="single" w:sz="4" w:space="0" w:color="auto"/>
              <w:left w:val="single" w:sz="4" w:space="0" w:color="auto"/>
              <w:bottom w:val="single" w:sz="4" w:space="0" w:color="auto"/>
              <w:right w:val="single" w:sz="4" w:space="0" w:color="auto"/>
            </w:tcBorders>
          </w:tcPr>
          <w:p w14:paraId="68A85CF3" w14:textId="77777777" w:rsidR="00B5753B" w:rsidRPr="00A47994" w:rsidRDefault="00B5753B" w:rsidP="00B5753B">
            <w:pPr>
              <w:pStyle w:val="Default"/>
              <w:jc w:val="both"/>
              <w:rPr>
                <w:color w:val="auto"/>
              </w:rPr>
            </w:pPr>
          </w:p>
        </w:tc>
        <w:tc>
          <w:tcPr>
            <w:tcW w:w="1843" w:type="dxa"/>
            <w:vMerge/>
            <w:tcBorders>
              <w:top w:val="single" w:sz="4" w:space="0" w:color="auto"/>
              <w:left w:val="single" w:sz="4" w:space="0" w:color="auto"/>
              <w:bottom w:val="single" w:sz="4" w:space="0" w:color="auto"/>
              <w:right w:val="single" w:sz="4" w:space="0" w:color="auto"/>
            </w:tcBorders>
          </w:tcPr>
          <w:p w14:paraId="1E02CDDE" w14:textId="77777777" w:rsidR="00B5753B" w:rsidRPr="00A47994" w:rsidRDefault="00B5753B" w:rsidP="00B5753B">
            <w:pPr>
              <w:pStyle w:val="Default"/>
              <w:jc w:val="both"/>
              <w:rPr>
                <w:color w:val="auto"/>
              </w:rPr>
            </w:pPr>
          </w:p>
        </w:tc>
        <w:tc>
          <w:tcPr>
            <w:tcW w:w="3969" w:type="dxa"/>
            <w:vMerge/>
            <w:tcBorders>
              <w:top w:val="single" w:sz="4" w:space="0" w:color="auto"/>
              <w:left w:val="single" w:sz="4" w:space="0" w:color="auto"/>
              <w:bottom w:val="single" w:sz="4" w:space="0" w:color="auto"/>
              <w:right w:val="single" w:sz="4" w:space="0" w:color="auto"/>
            </w:tcBorders>
          </w:tcPr>
          <w:p w14:paraId="6CA06D3A" w14:textId="77777777" w:rsidR="00B5753B" w:rsidRPr="00A47994" w:rsidRDefault="00B5753B" w:rsidP="00B5753B">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tcPr>
          <w:p w14:paraId="618B3105" w14:textId="64616D93" w:rsidR="00B5753B" w:rsidRPr="00A47994" w:rsidRDefault="00E82DB4" w:rsidP="00B5753B">
            <w:pPr>
              <w:pStyle w:val="Default"/>
              <w:jc w:val="both"/>
              <w:rPr>
                <w:color w:val="auto"/>
              </w:rPr>
            </w:pPr>
            <w:r w:rsidRPr="00A47994">
              <w:rPr>
                <w:rFonts w:eastAsia="Tahoma"/>
                <w:color w:val="auto"/>
              </w:rPr>
              <w:t xml:space="preserve">Максимальный размер земельного участка (площадь) – </w:t>
            </w:r>
            <w:r w:rsidR="00B5753B" w:rsidRPr="00A47994">
              <w:rPr>
                <w:color w:val="auto"/>
              </w:rPr>
              <w:t>50000</w:t>
            </w:r>
            <w:r w:rsidR="0004390F" w:rsidRPr="00A47994">
              <w:rPr>
                <w:color w:val="auto"/>
              </w:rPr>
              <w:t xml:space="preserve"> </w:t>
            </w:r>
            <w:r w:rsidR="00B5753B" w:rsidRPr="00A47994">
              <w:rPr>
                <w:color w:val="auto"/>
              </w:rPr>
              <w:t>кв.</w:t>
            </w:r>
            <w:r w:rsidR="0004390F" w:rsidRPr="00A47994">
              <w:rPr>
                <w:color w:val="auto"/>
              </w:rPr>
              <w:t xml:space="preserve"> </w:t>
            </w:r>
            <w:r w:rsidR="00B5753B" w:rsidRPr="00A47994">
              <w:rPr>
                <w:color w:val="auto"/>
              </w:rPr>
              <w:t>м</w:t>
            </w:r>
          </w:p>
        </w:tc>
      </w:tr>
      <w:tr w:rsidR="00B5753B" w:rsidRPr="00A47994" w14:paraId="55CFBC85" w14:textId="77777777" w:rsidTr="0029014D">
        <w:trPr>
          <w:trHeight w:val="45"/>
        </w:trPr>
        <w:tc>
          <w:tcPr>
            <w:tcW w:w="554" w:type="dxa"/>
            <w:vMerge/>
            <w:tcBorders>
              <w:left w:val="single" w:sz="4" w:space="0" w:color="auto"/>
              <w:right w:val="single" w:sz="4" w:space="0" w:color="auto"/>
            </w:tcBorders>
          </w:tcPr>
          <w:p w14:paraId="5F95E66C" w14:textId="77777777" w:rsidR="00B5753B" w:rsidRPr="00A47994" w:rsidRDefault="00B5753B" w:rsidP="00EF28B8">
            <w:pPr>
              <w:pStyle w:val="Default"/>
              <w:numPr>
                <w:ilvl w:val="0"/>
                <w:numId w:val="65"/>
              </w:numPr>
              <w:jc w:val="center"/>
              <w:rPr>
                <w:color w:val="auto"/>
              </w:rPr>
            </w:pPr>
          </w:p>
        </w:tc>
        <w:tc>
          <w:tcPr>
            <w:tcW w:w="2276" w:type="dxa"/>
            <w:vMerge/>
            <w:tcBorders>
              <w:top w:val="single" w:sz="4" w:space="0" w:color="auto"/>
              <w:left w:val="single" w:sz="4" w:space="0" w:color="auto"/>
              <w:bottom w:val="single" w:sz="4" w:space="0" w:color="auto"/>
              <w:right w:val="single" w:sz="4" w:space="0" w:color="auto"/>
            </w:tcBorders>
          </w:tcPr>
          <w:p w14:paraId="14B59E6B" w14:textId="77777777" w:rsidR="00B5753B" w:rsidRPr="00A47994" w:rsidRDefault="00B5753B" w:rsidP="00B5753B">
            <w:pPr>
              <w:pStyle w:val="Default"/>
              <w:jc w:val="both"/>
              <w:rPr>
                <w:color w:val="auto"/>
              </w:rPr>
            </w:pPr>
          </w:p>
        </w:tc>
        <w:tc>
          <w:tcPr>
            <w:tcW w:w="1843" w:type="dxa"/>
            <w:vMerge/>
            <w:tcBorders>
              <w:top w:val="single" w:sz="4" w:space="0" w:color="auto"/>
              <w:left w:val="single" w:sz="4" w:space="0" w:color="auto"/>
              <w:bottom w:val="single" w:sz="4" w:space="0" w:color="auto"/>
              <w:right w:val="single" w:sz="4" w:space="0" w:color="auto"/>
            </w:tcBorders>
          </w:tcPr>
          <w:p w14:paraId="168B38E7" w14:textId="77777777" w:rsidR="00B5753B" w:rsidRPr="00A47994" w:rsidRDefault="00B5753B" w:rsidP="00B5753B">
            <w:pPr>
              <w:pStyle w:val="Default"/>
              <w:jc w:val="both"/>
              <w:rPr>
                <w:color w:val="auto"/>
              </w:rPr>
            </w:pPr>
          </w:p>
        </w:tc>
        <w:tc>
          <w:tcPr>
            <w:tcW w:w="3969" w:type="dxa"/>
            <w:vMerge/>
            <w:tcBorders>
              <w:top w:val="single" w:sz="4" w:space="0" w:color="auto"/>
              <w:left w:val="single" w:sz="4" w:space="0" w:color="auto"/>
              <w:bottom w:val="single" w:sz="4" w:space="0" w:color="auto"/>
              <w:right w:val="single" w:sz="4" w:space="0" w:color="auto"/>
            </w:tcBorders>
          </w:tcPr>
          <w:p w14:paraId="7612BB13" w14:textId="77777777" w:rsidR="00B5753B" w:rsidRPr="00A47994" w:rsidRDefault="00B5753B" w:rsidP="00B5753B">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tcPr>
          <w:p w14:paraId="479FBAD8" w14:textId="1F4941F8" w:rsidR="00B5753B" w:rsidRPr="00A47994" w:rsidRDefault="00B5753B" w:rsidP="00B5753B">
            <w:pPr>
              <w:pStyle w:val="Default"/>
              <w:jc w:val="both"/>
              <w:rPr>
                <w:color w:val="auto"/>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60%</w:t>
            </w:r>
          </w:p>
        </w:tc>
      </w:tr>
      <w:tr w:rsidR="00B5753B" w:rsidRPr="00A47994" w14:paraId="79A1BD68" w14:textId="77777777" w:rsidTr="0029014D">
        <w:trPr>
          <w:trHeight w:val="45"/>
        </w:trPr>
        <w:tc>
          <w:tcPr>
            <w:tcW w:w="554" w:type="dxa"/>
            <w:vMerge/>
            <w:tcBorders>
              <w:left w:val="single" w:sz="4" w:space="0" w:color="auto"/>
              <w:right w:val="single" w:sz="4" w:space="0" w:color="auto"/>
            </w:tcBorders>
          </w:tcPr>
          <w:p w14:paraId="1D80222B" w14:textId="77777777" w:rsidR="00B5753B" w:rsidRPr="00A47994" w:rsidRDefault="00B5753B" w:rsidP="00EF28B8">
            <w:pPr>
              <w:pStyle w:val="Default"/>
              <w:numPr>
                <w:ilvl w:val="0"/>
                <w:numId w:val="65"/>
              </w:numPr>
              <w:jc w:val="center"/>
              <w:rPr>
                <w:color w:val="auto"/>
              </w:rPr>
            </w:pPr>
          </w:p>
        </w:tc>
        <w:tc>
          <w:tcPr>
            <w:tcW w:w="2276" w:type="dxa"/>
            <w:vMerge/>
            <w:tcBorders>
              <w:top w:val="single" w:sz="4" w:space="0" w:color="auto"/>
              <w:left w:val="single" w:sz="4" w:space="0" w:color="auto"/>
              <w:bottom w:val="single" w:sz="4" w:space="0" w:color="auto"/>
              <w:right w:val="single" w:sz="4" w:space="0" w:color="auto"/>
            </w:tcBorders>
          </w:tcPr>
          <w:p w14:paraId="57AB9C05" w14:textId="77777777" w:rsidR="00B5753B" w:rsidRPr="00A47994" w:rsidRDefault="00B5753B" w:rsidP="00B5753B">
            <w:pPr>
              <w:pStyle w:val="Default"/>
              <w:jc w:val="both"/>
              <w:rPr>
                <w:color w:val="auto"/>
              </w:rPr>
            </w:pPr>
          </w:p>
        </w:tc>
        <w:tc>
          <w:tcPr>
            <w:tcW w:w="1843" w:type="dxa"/>
            <w:vMerge/>
            <w:tcBorders>
              <w:top w:val="single" w:sz="4" w:space="0" w:color="auto"/>
              <w:left w:val="single" w:sz="4" w:space="0" w:color="auto"/>
              <w:bottom w:val="single" w:sz="4" w:space="0" w:color="auto"/>
              <w:right w:val="single" w:sz="4" w:space="0" w:color="auto"/>
            </w:tcBorders>
          </w:tcPr>
          <w:p w14:paraId="6D8D41D5" w14:textId="77777777" w:rsidR="00B5753B" w:rsidRPr="00A47994" w:rsidRDefault="00B5753B" w:rsidP="00B5753B">
            <w:pPr>
              <w:pStyle w:val="Default"/>
              <w:jc w:val="both"/>
              <w:rPr>
                <w:color w:val="auto"/>
              </w:rPr>
            </w:pPr>
          </w:p>
        </w:tc>
        <w:tc>
          <w:tcPr>
            <w:tcW w:w="3969" w:type="dxa"/>
            <w:vMerge/>
            <w:tcBorders>
              <w:top w:val="single" w:sz="4" w:space="0" w:color="auto"/>
              <w:left w:val="single" w:sz="4" w:space="0" w:color="auto"/>
              <w:bottom w:val="single" w:sz="4" w:space="0" w:color="auto"/>
              <w:right w:val="single" w:sz="4" w:space="0" w:color="auto"/>
            </w:tcBorders>
          </w:tcPr>
          <w:p w14:paraId="5F23764C" w14:textId="77777777" w:rsidR="00B5753B" w:rsidRPr="00A47994" w:rsidRDefault="00B5753B" w:rsidP="00B5753B">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tcPr>
          <w:p w14:paraId="6E7E2D6E" w14:textId="768E7CD5" w:rsidR="00B5753B" w:rsidRPr="00A47994" w:rsidRDefault="00B5753B" w:rsidP="00B5753B">
            <w:pPr>
              <w:pStyle w:val="Default"/>
              <w:jc w:val="both"/>
              <w:rPr>
                <w:color w:val="auto"/>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color w:val="auto"/>
              </w:rPr>
              <w:t>3</w:t>
            </w:r>
            <w:r w:rsidR="0004390F" w:rsidRPr="00A47994">
              <w:rPr>
                <w:color w:val="auto"/>
              </w:rPr>
              <w:t xml:space="preserve"> </w:t>
            </w:r>
            <w:r w:rsidRPr="00A47994">
              <w:rPr>
                <w:color w:val="auto"/>
              </w:rPr>
              <w:t>м</w:t>
            </w:r>
          </w:p>
        </w:tc>
      </w:tr>
      <w:tr w:rsidR="00B5753B" w:rsidRPr="00A47994" w14:paraId="6F606590" w14:textId="77777777" w:rsidTr="0029014D">
        <w:trPr>
          <w:trHeight w:val="45"/>
        </w:trPr>
        <w:tc>
          <w:tcPr>
            <w:tcW w:w="554" w:type="dxa"/>
            <w:vMerge/>
            <w:tcBorders>
              <w:left w:val="single" w:sz="4" w:space="0" w:color="auto"/>
              <w:right w:val="single" w:sz="4" w:space="0" w:color="auto"/>
            </w:tcBorders>
          </w:tcPr>
          <w:p w14:paraId="4CEC4713" w14:textId="77777777" w:rsidR="00B5753B" w:rsidRPr="00A47994" w:rsidRDefault="00B5753B" w:rsidP="00EF28B8">
            <w:pPr>
              <w:pStyle w:val="Default"/>
              <w:numPr>
                <w:ilvl w:val="0"/>
                <w:numId w:val="65"/>
              </w:numPr>
              <w:jc w:val="center"/>
              <w:rPr>
                <w:color w:val="auto"/>
              </w:rPr>
            </w:pPr>
          </w:p>
        </w:tc>
        <w:tc>
          <w:tcPr>
            <w:tcW w:w="2276" w:type="dxa"/>
            <w:vMerge/>
            <w:tcBorders>
              <w:top w:val="single" w:sz="4" w:space="0" w:color="auto"/>
              <w:left w:val="single" w:sz="4" w:space="0" w:color="auto"/>
              <w:bottom w:val="single" w:sz="4" w:space="0" w:color="auto"/>
              <w:right w:val="single" w:sz="4" w:space="0" w:color="auto"/>
            </w:tcBorders>
          </w:tcPr>
          <w:p w14:paraId="1F6F8D54" w14:textId="77777777" w:rsidR="00B5753B" w:rsidRPr="00A47994" w:rsidRDefault="00B5753B" w:rsidP="00B5753B">
            <w:pPr>
              <w:pStyle w:val="Default"/>
              <w:jc w:val="both"/>
              <w:rPr>
                <w:color w:val="auto"/>
              </w:rPr>
            </w:pPr>
          </w:p>
        </w:tc>
        <w:tc>
          <w:tcPr>
            <w:tcW w:w="1843" w:type="dxa"/>
            <w:vMerge/>
            <w:tcBorders>
              <w:top w:val="single" w:sz="4" w:space="0" w:color="auto"/>
              <w:left w:val="single" w:sz="4" w:space="0" w:color="auto"/>
              <w:bottom w:val="single" w:sz="4" w:space="0" w:color="auto"/>
              <w:right w:val="single" w:sz="4" w:space="0" w:color="auto"/>
            </w:tcBorders>
          </w:tcPr>
          <w:p w14:paraId="158D98CC" w14:textId="77777777" w:rsidR="00B5753B" w:rsidRPr="00A47994" w:rsidRDefault="00B5753B" w:rsidP="00B5753B">
            <w:pPr>
              <w:pStyle w:val="Default"/>
              <w:jc w:val="both"/>
              <w:rPr>
                <w:color w:val="auto"/>
              </w:rPr>
            </w:pPr>
          </w:p>
        </w:tc>
        <w:tc>
          <w:tcPr>
            <w:tcW w:w="3969" w:type="dxa"/>
            <w:vMerge/>
            <w:tcBorders>
              <w:top w:val="single" w:sz="4" w:space="0" w:color="auto"/>
              <w:left w:val="single" w:sz="4" w:space="0" w:color="auto"/>
              <w:bottom w:val="single" w:sz="4" w:space="0" w:color="auto"/>
              <w:right w:val="single" w:sz="4" w:space="0" w:color="auto"/>
            </w:tcBorders>
          </w:tcPr>
          <w:p w14:paraId="742B964F" w14:textId="77777777" w:rsidR="00B5753B" w:rsidRPr="00A47994" w:rsidRDefault="00B5753B" w:rsidP="00B5753B">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tcPr>
          <w:p w14:paraId="47324A7D" w14:textId="084095FD" w:rsidR="00B5753B" w:rsidRPr="00A47994" w:rsidRDefault="00B5753B" w:rsidP="00B5753B">
            <w:pPr>
              <w:pStyle w:val="Default"/>
              <w:jc w:val="both"/>
              <w:rPr>
                <w:color w:val="auto"/>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12</w:t>
            </w:r>
            <w:r w:rsidR="0004390F" w:rsidRPr="00A47994">
              <w:rPr>
                <w:rFonts w:eastAsia="Tahoma"/>
                <w:color w:val="auto"/>
              </w:rPr>
              <w:t xml:space="preserve"> </w:t>
            </w:r>
            <w:r w:rsidRPr="00A47994">
              <w:rPr>
                <w:rFonts w:eastAsia="Tahoma"/>
                <w:color w:val="auto"/>
              </w:rPr>
              <w:t>м</w:t>
            </w:r>
          </w:p>
        </w:tc>
      </w:tr>
      <w:tr w:rsidR="00B5753B" w:rsidRPr="00A47994" w14:paraId="778337C7" w14:textId="77777777" w:rsidTr="0029014D">
        <w:trPr>
          <w:trHeight w:val="45"/>
        </w:trPr>
        <w:tc>
          <w:tcPr>
            <w:tcW w:w="554" w:type="dxa"/>
            <w:vMerge/>
            <w:tcBorders>
              <w:left w:val="single" w:sz="4" w:space="0" w:color="auto"/>
              <w:bottom w:val="single" w:sz="4" w:space="0" w:color="auto"/>
              <w:right w:val="single" w:sz="4" w:space="0" w:color="auto"/>
            </w:tcBorders>
          </w:tcPr>
          <w:p w14:paraId="60254271" w14:textId="77777777" w:rsidR="00B5753B" w:rsidRPr="00A47994" w:rsidRDefault="00B5753B" w:rsidP="00EF28B8">
            <w:pPr>
              <w:pStyle w:val="Default"/>
              <w:numPr>
                <w:ilvl w:val="0"/>
                <w:numId w:val="65"/>
              </w:numPr>
              <w:jc w:val="center"/>
              <w:rPr>
                <w:color w:val="auto"/>
              </w:rPr>
            </w:pPr>
          </w:p>
        </w:tc>
        <w:tc>
          <w:tcPr>
            <w:tcW w:w="2276" w:type="dxa"/>
            <w:vMerge/>
            <w:tcBorders>
              <w:top w:val="single" w:sz="4" w:space="0" w:color="auto"/>
              <w:left w:val="single" w:sz="4" w:space="0" w:color="auto"/>
              <w:bottom w:val="single" w:sz="4" w:space="0" w:color="auto"/>
              <w:right w:val="single" w:sz="4" w:space="0" w:color="auto"/>
            </w:tcBorders>
          </w:tcPr>
          <w:p w14:paraId="1072D015" w14:textId="77777777" w:rsidR="00B5753B" w:rsidRPr="00A47994" w:rsidRDefault="00B5753B" w:rsidP="00B5753B">
            <w:pPr>
              <w:pStyle w:val="Default"/>
              <w:jc w:val="both"/>
              <w:rPr>
                <w:color w:val="auto"/>
              </w:rPr>
            </w:pPr>
          </w:p>
        </w:tc>
        <w:tc>
          <w:tcPr>
            <w:tcW w:w="1843" w:type="dxa"/>
            <w:vMerge/>
            <w:tcBorders>
              <w:top w:val="single" w:sz="4" w:space="0" w:color="auto"/>
              <w:left w:val="single" w:sz="4" w:space="0" w:color="auto"/>
              <w:bottom w:val="single" w:sz="4" w:space="0" w:color="auto"/>
              <w:right w:val="single" w:sz="4" w:space="0" w:color="auto"/>
            </w:tcBorders>
          </w:tcPr>
          <w:p w14:paraId="1FA55FBE" w14:textId="77777777" w:rsidR="00B5753B" w:rsidRPr="00A47994" w:rsidRDefault="00B5753B" w:rsidP="00B5753B">
            <w:pPr>
              <w:pStyle w:val="Default"/>
              <w:jc w:val="both"/>
              <w:rPr>
                <w:color w:val="auto"/>
              </w:rPr>
            </w:pPr>
          </w:p>
        </w:tc>
        <w:tc>
          <w:tcPr>
            <w:tcW w:w="3969" w:type="dxa"/>
            <w:vMerge/>
            <w:tcBorders>
              <w:top w:val="single" w:sz="4" w:space="0" w:color="auto"/>
              <w:left w:val="single" w:sz="4" w:space="0" w:color="auto"/>
              <w:bottom w:val="single" w:sz="4" w:space="0" w:color="auto"/>
              <w:right w:val="single" w:sz="4" w:space="0" w:color="auto"/>
            </w:tcBorders>
          </w:tcPr>
          <w:p w14:paraId="2656B2A6" w14:textId="77777777" w:rsidR="00B5753B" w:rsidRPr="00A47994" w:rsidRDefault="00B5753B" w:rsidP="00B5753B">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tcPr>
          <w:p w14:paraId="67104DBD" w14:textId="56618870" w:rsidR="00B5753B" w:rsidRPr="00A47994" w:rsidRDefault="00B5753B" w:rsidP="00B5753B">
            <w:pPr>
              <w:pStyle w:val="Default"/>
              <w:jc w:val="both"/>
              <w:rPr>
                <w:color w:val="auto"/>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15%</w:t>
            </w:r>
          </w:p>
        </w:tc>
      </w:tr>
      <w:tr w:rsidR="00EE32D2" w:rsidRPr="00A47994" w14:paraId="41EED660" w14:textId="77777777" w:rsidTr="0029014D">
        <w:trPr>
          <w:trHeight w:val="264"/>
        </w:trPr>
        <w:tc>
          <w:tcPr>
            <w:tcW w:w="554" w:type="dxa"/>
            <w:vMerge w:val="restart"/>
            <w:tcBorders>
              <w:top w:val="single" w:sz="4" w:space="0" w:color="auto"/>
              <w:left w:val="single" w:sz="4" w:space="0" w:color="auto"/>
              <w:bottom w:val="single" w:sz="4" w:space="0" w:color="auto"/>
              <w:right w:val="single" w:sz="4" w:space="0" w:color="auto"/>
            </w:tcBorders>
          </w:tcPr>
          <w:p w14:paraId="7FFFD19D" w14:textId="77777777" w:rsidR="00EE32D2" w:rsidRPr="00A47994" w:rsidRDefault="00EE32D2" w:rsidP="00EF28B8">
            <w:pPr>
              <w:pStyle w:val="Default"/>
              <w:numPr>
                <w:ilvl w:val="0"/>
                <w:numId w:val="65"/>
              </w:numPr>
              <w:jc w:val="center"/>
              <w:rPr>
                <w:color w:val="auto"/>
              </w:rPr>
            </w:pPr>
          </w:p>
        </w:tc>
        <w:tc>
          <w:tcPr>
            <w:tcW w:w="2276" w:type="dxa"/>
            <w:vMerge w:val="restart"/>
            <w:tcBorders>
              <w:top w:val="single" w:sz="4" w:space="0" w:color="auto"/>
              <w:left w:val="single" w:sz="4" w:space="0" w:color="auto"/>
              <w:bottom w:val="single" w:sz="4" w:space="0" w:color="auto"/>
              <w:right w:val="single" w:sz="4" w:space="0" w:color="auto"/>
            </w:tcBorders>
            <w:hideMark/>
          </w:tcPr>
          <w:p w14:paraId="14196BD9" w14:textId="7A3B004C" w:rsidR="00EE32D2" w:rsidRPr="00A47994" w:rsidRDefault="00EE32D2" w:rsidP="00EE32D2">
            <w:pPr>
              <w:pStyle w:val="Default"/>
              <w:jc w:val="both"/>
              <w:rPr>
                <w:rFonts w:eastAsia="Tahoma"/>
                <w:color w:val="auto"/>
              </w:rPr>
            </w:pPr>
            <w:r w:rsidRPr="00A47994">
              <w:rPr>
                <w:color w:val="auto"/>
              </w:rPr>
              <w:t>Площадки</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E4B2865" w14:textId="2D65C0D3" w:rsidR="00EE32D2" w:rsidRPr="00A47994" w:rsidRDefault="00EE32D2" w:rsidP="00EE32D2">
            <w:pPr>
              <w:pStyle w:val="Default"/>
              <w:jc w:val="both"/>
              <w:rPr>
                <w:rFonts w:eastAsia="Tahoma"/>
                <w:color w:val="auto"/>
              </w:rPr>
            </w:pPr>
            <w:r w:rsidRPr="00A47994">
              <w:rPr>
                <w:color w:val="auto"/>
              </w:rPr>
              <w:t>5.1.3</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145965E3" w14:textId="7F3509DD" w:rsidR="00EE32D2" w:rsidRPr="00A47994" w:rsidRDefault="00EE32D2" w:rsidP="00EE32D2">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площадок</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физкультурой</w:t>
            </w:r>
            <w:r w:rsidR="0004390F" w:rsidRPr="00A47994">
              <w:rPr>
                <w:color w:val="auto"/>
              </w:rPr>
              <w:t xml:space="preserve"> </w:t>
            </w:r>
            <w:r w:rsidRPr="00A47994">
              <w:rPr>
                <w:color w:val="auto"/>
              </w:rPr>
              <w:t>на</w:t>
            </w:r>
            <w:r w:rsidR="0004390F" w:rsidRPr="00A47994">
              <w:rPr>
                <w:color w:val="auto"/>
              </w:rPr>
              <w:t xml:space="preserve"> </w:t>
            </w:r>
            <w:r w:rsidRPr="00A47994">
              <w:rPr>
                <w:color w:val="auto"/>
              </w:rPr>
              <w:t>открытом</w:t>
            </w:r>
            <w:r w:rsidR="0004390F" w:rsidRPr="00A47994">
              <w:rPr>
                <w:color w:val="auto"/>
              </w:rPr>
              <w:t xml:space="preserve"> </w:t>
            </w:r>
            <w:r w:rsidRPr="00A47994">
              <w:rPr>
                <w:color w:val="auto"/>
              </w:rPr>
              <w:t>воздухе</w:t>
            </w:r>
            <w:r w:rsidR="0004390F" w:rsidRPr="00A47994">
              <w:rPr>
                <w:color w:val="auto"/>
              </w:rPr>
              <w:t xml:space="preserve"> </w:t>
            </w:r>
            <w:r w:rsidRPr="00A47994">
              <w:rPr>
                <w:color w:val="auto"/>
              </w:rPr>
              <w:t>(физкультурные</w:t>
            </w:r>
            <w:r w:rsidR="0004390F" w:rsidRPr="00A47994">
              <w:rPr>
                <w:color w:val="auto"/>
              </w:rPr>
              <w:t xml:space="preserve"> </w:t>
            </w:r>
            <w:r w:rsidRPr="00A47994">
              <w:rPr>
                <w:color w:val="auto"/>
              </w:rPr>
              <w:t>площадки,</w:t>
            </w:r>
            <w:r w:rsidR="0004390F" w:rsidRPr="00A47994">
              <w:rPr>
                <w:color w:val="auto"/>
              </w:rPr>
              <w:t xml:space="preserve"> </w:t>
            </w:r>
            <w:r w:rsidRPr="00A47994">
              <w:rPr>
                <w:color w:val="auto"/>
              </w:rPr>
              <w:t>беговые</w:t>
            </w:r>
            <w:r w:rsidR="0004390F" w:rsidRPr="00A47994">
              <w:rPr>
                <w:color w:val="auto"/>
              </w:rPr>
              <w:t xml:space="preserve"> </w:t>
            </w:r>
            <w:r w:rsidRPr="00A47994">
              <w:rPr>
                <w:color w:val="auto"/>
              </w:rPr>
              <w:t>дорожки,</w:t>
            </w:r>
            <w:r w:rsidR="0004390F" w:rsidRPr="00A47994">
              <w:rPr>
                <w:color w:val="auto"/>
              </w:rPr>
              <w:t xml:space="preserve"> </w:t>
            </w:r>
            <w:r w:rsidRPr="00A47994">
              <w:rPr>
                <w:color w:val="auto"/>
              </w:rPr>
              <w:t>поля</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спортивной</w:t>
            </w:r>
            <w:r w:rsidR="0004390F" w:rsidRPr="00A47994">
              <w:rPr>
                <w:color w:val="auto"/>
              </w:rPr>
              <w:t xml:space="preserve"> </w:t>
            </w:r>
            <w:r w:rsidRPr="00A47994">
              <w:rPr>
                <w:color w:val="auto"/>
              </w:rPr>
              <w:t>игры)</w:t>
            </w:r>
          </w:p>
        </w:tc>
        <w:tc>
          <w:tcPr>
            <w:tcW w:w="6237" w:type="dxa"/>
            <w:tcBorders>
              <w:top w:val="single" w:sz="4" w:space="0" w:color="auto"/>
              <w:left w:val="single" w:sz="4" w:space="0" w:color="auto"/>
              <w:bottom w:val="single" w:sz="4" w:space="0" w:color="auto"/>
              <w:right w:val="single" w:sz="4" w:space="0" w:color="auto"/>
            </w:tcBorders>
            <w:hideMark/>
          </w:tcPr>
          <w:p w14:paraId="44A67BF9" w14:textId="40563504" w:rsidR="00EE32D2" w:rsidRPr="00A47994" w:rsidRDefault="00E82DB4" w:rsidP="00EE32D2">
            <w:pPr>
              <w:pStyle w:val="Default"/>
              <w:jc w:val="both"/>
              <w:rPr>
                <w:color w:val="auto"/>
                <w:spacing w:val="-2"/>
              </w:rPr>
            </w:pPr>
            <w:r w:rsidRPr="00A47994">
              <w:rPr>
                <w:color w:val="auto"/>
              </w:rPr>
              <w:t xml:space="preserve">Минимальный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1F77B73B" w14:textId="77777777" w:rsidTr="0029014D">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2A2EF54"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hideMark/>
          </w:tcPr>
          <w:p w14:paraId="3FC423CF" w14:textId="77777777" w:rsidR="00EE32D2" w:rsidRPr="00A47994" w:rsidRDefault="00EE32D2" w:rsidP="00EE32D2">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hideMark/>
          </w:tcPr>
          <w:p w14:paraId="629EA22D" w14:textId="77777777" w:rsidR="00EE32D2" w:rsidRPr="00A47994" w:rsidRDefault="00EE32D2" w:rsidP="00EE32D2">
            <w:pPr>
              <w:rPr>
                <w:rFonts w:eastAsia="Tahoma"/>
                <w:lang w:eastAsia="en-US"/>
              </w:rPr>
            </w:pPr>
          </w:p>
        </w:tc>
        <w:tc>
          <w:tcPr>
            <w:tcW w:w="3969" w:type="dxa"/>
            <w:vMerge/>
            <w:tcBorders>
              <w:top w:val="single" w:sz="4" w:space="0" w:color="auto"/>
              <w:left w:val="single" w:sz="4" w:space="0" w:color="auto"/>
              <w:bottom w:val="single" w:sz="4" w:space="0" w:color="auto"/>
              <w:right w:val="single" w:sz="4" w:space="0" w:color="auto"/>
            </w:tcBorders>
            <w:hideMark/>
          </w:tcPr>
          <w:p w14:paraId="7AC0915B" w14:textId="77777777" w:rsidR="00EE32D2" w:rsidRPr="00A47994" w:rsidRDefault="00EE32D2" w:rsidP="00EE32D2">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4895374F" w14:textId="39F096B7" w:rsidR="00EE32D2" w:rsidRPr="00A47994" w:rsidRDefault="00E82DB4" w:rsidP="00EE32D2">
            <w:pPr>
              <w:pStyle w:val="Default"/>
              <w:jc w:val="both"/>
              <w:rPr>
                <w:color w:val="auto"/>
                <w:spacing w:val="-2"/>
              </w:rPr>
            </w:pPr>
            <w:r w:rsidRPr="00A47994">
              <w:rPr>
                <w:color w:val="auto"/>
              </w:rPr>
              <w:t xml:space="preserve">Максимальный размер земельного участка (площадь) – </w:t>
            </w:r>
            <w:r w:rsidR="00EE32D2" w:rsidRPr="00A47994">
              <w:rPr>
                <w:color w:val="auto"/>
              </w:rPr>
              <w:t>не</w:t>
            </w:r>
            <w:r w:rsidR="0004390F" w:rsidRPr="00A47994">
              <w:rPr>
                <w:color w:val="auto"/>
              </w:rPr>
              <w:t xml:space="preserve"> </w:t>
            </w:r>
            <w:r w:rsidR="00EE32D2" w:rsidRPr="00A47994">
              <w:rPr>
                <w:color w:val="auto"/>
              </w:rPr>
              <w:t>подлежит</w:t>
            </w:r>
            <w:r w:rsidR="0004390F" w:rsidRPr="00A47994">
              <w:rPr>
                <w:color w:val="auto"/>
              </w:rPr>
              <w:t xml:space="preserve"> </w:t>
            </w:r>
            <w:r w:rsidR="00EE32D2" w:rsidRPr="00A47994">
              <w:rPr>
                <w:color w:val="auto"/>
              </w:rPr>
              <w:t>установлению</w:t>
            </w:r>
          </w:p>
        </w:tc>
      </w:tr>
      <w:tr w:rsidR="00EE32D2" w:rsidRPr="00A47994" w14:paraId="113A00D2" w14:textId="77777777" w:rsidTr="0029014D">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EBD0AA1"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hideMark/>
          </w:tcPr>
          <w:p w14:paraId="454DA52B" w14:textId="77777777" w:rsidR="00EE32D2" w:rsidRPr="00A47994" w:rsidRDefault="00EE32D2" w:rsidP="00EE32D2">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hideMark/>
          </w:tcPr>
          <w:p w14:paraId="4EC644ED" w14:textId="77777777" w:rsidR="00EE32D2" w:rsidRPr="00A47994" w:rsidRDefault="00EE32D2" w:rsidP="00EE32D2">
            <w:pPr>
              <w:rPr>
                <w:rFonts w:eastAsia="Tahoma"/>
                <w:lang w:eastAsia="en-US"/>
              </w:rPr>
            </w:pPr>
          </w:p>
        </w:tc>
        <w:tc>
          <w:tcPr>
            <w:tcW w:w="3969" w:type="dxa"/>
            <w:vMerge/>
            <w:tcBorders>
              <w:top w:val="single" w:sz="4" w:space="0" w:color="auto"/>
              <w:left w:val="single" w:sz="4" w:space="0" w:color="auto"/>
              <w:bottom w:val="single" w:sz="4" w:space="0" w:color="auto"/>
              <w:right w:val="single" w:sz="4" w:space="0" w:color="auto"/>
            </w:tcBorders>
            <w:hideMark/>
          </w:tcPr>
          <w:p w14:paraId="274F1DED" w14:textId="77777777" w:rsidR="00EE32D2" w:rsidRPr="00A47994" w:rsidRDefault="00EE32D2" w:rsidP="00EE32D2">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213BE12B" w14:textId="798641C0" w:rsidR="00EE32D2" w:rsidRPr="00A47994" w:rsidRDefault="00EE32D2" w:rsidP="00EE32D2">
            <w:pPr>
              <w:pStyle w:val="Default"/>
              <w:jc w:val="both"/>
              <w:rPr>
                <w:color w:val="auto"/>
                <w:spacing w:val="-2"/>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67B37C37" w14:textId="77777777" w:rsidTr="0029014D">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793E35BA"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hideMark/>
          </w:tcPr>
          <w:p w14:paraId="62A01EAC" w14:textId="77777777" w:rsidR="00EE32D2" w:rsidRPr="00A47994" w:rsidRDefault="00EE32D2" w:rsidP="00EE32D2">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hideMark/>
          </w:tcPr>
          <w:p w14:paraId="33C5A14C" w14:textId="77777777" w:rsidR="00EE32D2" w:rsidRPr="00A47994" w:rsidRDefault="00EE32D2" w:rsidP="00EE32D2">
            <w:pPr>
              <w:rPr>
                <w:rFonts w:eastAsia="Tahoma"/>
                <w:lang w:eastAsia="en-US"/>
              </w:rPr>
            </w:pPr>
          </w:p>
        </w:tc>
        <w:tc>
          <w:tcPr>
            <w:tcW w:w="3969" w:type="dxa"/>
            <w:vMerge/>
            <w:tcBorders>
              <w:top w:val="single" w:sz="4" w:space="0" w:color="auto"/>
              <w:left w:val="single" w:sz="4" w:space="0" w:color="auto"/>
              <w:bottom w:val="single" w:sz="4" w:space="0" w:color="auto"/>
              <w:right w:val="single" w:sz="4" w:space="0" w:color="auto"/>
            </w:tcBorders>
            <w:hideMark/>
          </w:tcPr>
          <w:p w14:paraId="3FC9C144" w14:textId="77777777" w:rsidR="00EE32D2" w:rsidRPr="00A47994" w:rsidRDefault="00EE32D2" w:rsidP="00EE32D2">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3A0833AE" w14:textId="395C1CA3" w:rsidR="00EE32D2" w:rsidRPr="00A47994" w:rsidRDefault="00EE32D2" w:rsidP="00EE32D2">
            <w:pPr>
              <w:pStyle w:val="Default"/>
              <w:jc w:val="both"/>
              <w:rPr>
                <w:color w:val="auto"/>
                <w:spacing w:val="-2"/>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2FD35EC2" w14:textId="77777777" w:rsidTr="0029014D">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6BB13A4C"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hideMark/>
          </w:tcPr>
          <w:p w14:paraId="09165A2B" w14:textId="77777777" w:rsidR="00EE32D2" w:rsidRPr="00A47994" w:rsidRDefault="00EE32D2" w:rsidP="00EE32D2">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hideMark/>
          </w:tcPr>
          <w:p w14:paraId="398DCE1B" w14:textId="77777777" w:rsidR="00EE32D2" w:rsidRPr="00A47994" w:rsidRDefault="00EE32D2" w:rsidP="00EE32D2">
            <w:pPr>
              <w:rPr>
                <w:rFonts w:eastAsia="Tahoma"/>
                <w:lang w:eastAsia="en-US"/>
              </w:rPr>
            </w:pPr>
          </w:p>
        </w:tc>
        <w:tc>
          <w:tcPr>
            <w:tcW w:w="3969" w:type="dxa"/>
            <w:vMerge/>
            <w:tcBorders>
              <w:top w:val="single" w:sz="4" w:space="0" w:color="auto"/>
              <w:left w:val="single" w:sz="4" w:space="0" w:color="auto"/>
              <w:bottom w:val="single" w:sz="4" w:space="0" w:color="auto"/>
              <w:right w:val="single" w:sz="4" w:space="0" w:color="auto"/>
            </w:tcBorders>
            <w:hideMark/>
          </w:tcPr>
          <w:p w14:paraId="1028BB47" w14:textId="77777777" w:rsidR="00EE32D2" w:rsidRPr="00A47994" w:rsidRDefault="00EE32D2" w:rsidP="00EE32D2">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05A541A1" w14:textId="1E4E21D7" w:rsidR="00EE32D2" w:rsidRPr="00A47994" w:rsidRDefault="00EE32D2" w:rsidP="00EE32D2">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E32D2" w:rsidRPr="00A47994" w14:paraId="4128C4B9" w14:textId="77777777" w:rsidTr="0029014D">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5AE704D4"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hideMark/>
          </w:tcPr>
          <w:p w14:paraId="6BB11660" w14:textId="77777777" w:rsidR="00EE32D2" w:rsidRPr="00A47994" w:rsidRDefault="00EE32D2" w:rsidP="00EE32D2">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hideMark/>
          </w:tcPr>
          <w:p w14:paraId="03B44728" w14:textId="77777777" w:rsidR="00EE32D2" w:rsidRPr="00A47994" w:rsidRDefault="00EE32D2" w:rsidP="00EE32D2">
            <w:pPr>
              <w:rPr>
                <w:rFonts w:eastAsia="Tahoma"/>
                <w:lang w:eastAsia="en-US"/>
              </w:rPr>
            </w:pPr>
          </w:p>
        </w:tc>
        <w:tc>
          <w:tcPr>
            <w:tcW w:w="3969" w:type="dxa"/>
            <w:vMerge/>
            <w:tcBorders>
              <w:top w:val="single" w:sz="4" w:space="0" w:color="auto"/>
              <w:left w:val="single" w:sz="4" w:space="0" w:color="auto"/>
              <w:bottom w:val="single" w:sz="4" w:space="0" w:color="auto"/>
              <w:right w:val="single" w:sz="4" w:space="0" w:color="auto"/>
            </w:tcBorders>
            <w:hideMark/>
          </w:tcPr>
          <w:p w14:paraId="361A7AC3" w14:textId="77777777" w:rsidR="00EE32D2" w:rsidRPr="00A47994" w:rsidRDefault="00EE32D2" w:rsidP="00EE32D2">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30E44B48" w14:textId="1D5B65EA" w:rsidR="00EE32D2" w:rsidRPr="00A47994" w:rsidRDefault="00EE32D2" w:rsidP="00EE32D2">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E52096" w:rsidRPr="00A47994" w14:paraId="26FC24C0" w14:textId="77777777" w:rsidTr="0029014D">
        <w:trPr>
          <w:trHeight w:val="264"/>
        </w:trPr>
        <w:tc>
          <w:tcPr>
            <w:tcW w:w="554" w:type="dxa"/>
            <w:vMerge w:val="restart"/>
            <w:tcBorders>
              <w:top w:val="single" w:sz="4" w:space="0" w:color="auto"/>
              <w:left w:val="single" w:sz="4" w:space="0" w:color="auto"/>
              <w:bottom w:val="single" w:sz="4" w:space="0" w:color="auto"/>
              <w:right w:val="single" w:sz="4" w:space="0" w:color="auto"/>
            </w:tcBorders>
          </w:tcPr>
          <w:p w14:paraId="540FD68E" w14:textId="77777777" w:rsidR="00E52096" w:rsidRPr="00A47994" w:rsidRDefault="00E52096" w:rsidP="00EF28B8">
            <w:pPr>
              <w:pStyle w:val="Default"/>
              <w:numPr>
                <w:ilvl w:val="0"/>
                <w:numId w:val="65"/>
              </w:numPr>
              <w:jc w:val="center"/>
              <w:rPr>
                <w:color w:val="auto"/>
              </w:rPr>
            </w:pPr>
          </w:p>
        </w:tc>
        <w:tc>
          <w:tcPr>
            <w:tcW w:w="2276" w:type="dxa"/>
            <w:vMerge w:val="restart"/>
            <w:tcBorders>
              <w:top w:val="single" w:sz="4" w:space="0" w:color="auto"/>
              <w:left w:val="single" w:sz="4" w:space="0" w:color="auto"/>
              <w:bottom w:val="single" w:sz="4" w:space="0" w:color="auto"/>
              <w:right w:val="single" w:sz="4" w:space="0" w:color="auto"/>
            </w:tcBorders>
            <w:hideMark/>
          </w:tcPr>
          <w:p w14:paraId="7EA6EE42" w14:textId="0945A8DB" w:rsidR="00E52096" w:rsidRPr="00A47994" w:rsidRDefault="00E52096" w:rsidP="00E52096">
            <w:pPr>
              <w:pStyle w:val="Default"/>
              <w:jc w:val="both"/>
              <w:rPr>
                <w:rFonts w:eastAsia="Tahoma"/>
                <w:color w:val="auto"/>
              </w:rPr>
            </w:pPr>
            <w:r w:rsidRPr="00A47994">
              <w:rPr>
                <w:color w:val="auto"/>
              </w:rPr>
              <w:t>Оборудованные</w:t>
            </w:r>
            <w:r w:rsidR="0004390F" w:rsidRPr="00A47994">
              <w:rPr>
                <w:color w:val="auto"/>
              </w:rPr>
              <w:t xml:space="preserve"> </w:t>
            </w:r>
            <w:r w:rsidRPr="00A47994">
              <w:rPr>
                <w:color w:val="auto"/>
              </w:rPr>
              <w:t>площадки</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занятий</w:t>
            </w:r>
            <w:r w:rsidR="0004390F" w:rsidRPr="00A47994">
              <w:rPr>
                <w:color w:val="auto"/>
              </w:rPr>
              <w:t xml:space="preserve"> </w:t>
            </w:r>
            <w:r w:rsidRPr="00A47994">
              <w:rPr>
                <w:color w:val="auto"/>
              </w:rPr>
              <w:t>спортом</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50F50A9" w14:textId="2A9E70C2" w:rsidR="00E52096" w:rsidRPr="00A47994" w:rsidRDefault="00E52096" w:rsidP="00E52096">
            <w:pPr>
              <w:pStyle w:val="Default"/>
              <w:jc w:val="both"/>
              <w:rPr>
                <w:rFonts w:eastAsia="Tahoma"/>
                <w:color w:val="auto"/>
              </w:rPr>
            </w:pPr>
            <w:r w:rsidRPr="00A47994">
              <w:rPr>
                <w:color w:val="auto"/>
              </w:rPr>
              <w:t>5.1.4</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179658CF" w14:textId="7F6D2823" w:rsidR="00E52096" w:rsidRPr="00A47994" w:rsidRDefault="00E52096" w:rsidP="00E52096">
            <w:pPr>
              <w:pStyle w:val="Default"/>
              <w:jc w:val="both"/>
              <w:rPr>
                <w:color w:val="auto"/>
              </w:rPr>
            </w:pPr>
            <w:r w:rsidRPr="00A47994">
              <w:rPr>
                <w:color w:val="auto"/>
              </w:rPr>
              <w:t>Размещение</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физкультурой</w:t>
            </w:r>
            <w:r w:rsidR="0004390F" w:rsidRPr="00A47994">
              <w:rPr>
                <w:color w:val="auto"/>
              </w:rPr>
              <w:t xml:space="preserve"> </w:t>
            </w:r>
            <w:r w:rsidRPr="00A47994">
              <w:rPr>
                <w:color w:val="auto"/>
              </w:rPr>
              <w:t>на</w:t>
            </w:r>
            <w:r w:rsidR="0004390F" w:rsidRPr="00A47994">
              <w:rPr>
                <w:color w:val="auto"/>
              </w:rPr>
              <w:t xml:space="preserve"> </w:t>
            </w:r>
            <w:r w:rsidRPr="00A47994">
              <w:rPr>
                <w:color w:val="auto"/>
              </w:rPr>
              <w:t>открытом</w:t>
            </w:r>
            <w:r w:rsidR="0004390F" w:rsidRPr="00A47994">
              <w:rPr>
                <w:color w:val="auto"/>
              </w:rPr>
              <w:t xml:space="preserve"> </w:t>
            </w:r>
            <w:r w:rsidRPr="00A47994">
              <w:rPr>
                <w:color w:val="auto"/>
              </w:rPr>
              <w:t>воздухе</w:t>
            </w:r>
            <w:r w:rsidR="0004390F" w:rsidRPr="00A47994">
              <w:rPr>
                <w:color w:val="auto"/>
              </w:rPr>
              <w:t xml:space="preserve"> </w:t>
            </w:r>
            <w:r w:rsidRPr="00A47994">
              <w:rPr>
                <w:color w:val="auto"/>
              </w:rPr>
              <w:t>(теннисные</w:t>
            </w:r>
            <w:r w:rsidR="0004390F" w:rsidRPr="00A47994">
              <w:rPr>
                <w:color w:val="auto"/>
              </w:rPr>
              <w:t xml:space="preserve"> </w:t>
            </w:r>
            <w:r w:rsidRPr="00A47994">
              <w:rPr>
                <w:color w:val="auto"/>
              </w:rPr>
              <w:t>корты,</w:t>
            </w:r>
            <w:r w:rsidR="0004390F" w:rsidRPr="00A47994">
              <w:rPr>
                <w:color w:val="auto"/>
              </w:rPr>
              <w:t xml:space="preserve"> </w:t>
            </w:r>
            <w:r w:rsidRPr="00A47994">
              <w:rPr>
                <w:color w:val="auto"/>
              </w:rPr>
              <w:t>автодромы,</w:t>
            </w:r>
            <w:r w:rsidR="0004390F" w:rsidRPr="00A47994">
              <w:rPr>
                <w:color w:val="auto"/>
              </w:rPr>
              <w:t xml:space="preserve"> </w:t>
            </w:r>
            <w:r w:rsidRPr="00A47994">
              <w:rPr>
                <w:color w:val="auto"/>
              </w:rPr>
              <w:t>мотодромы,</w:t>
            </w:r>
            <w:r w:rsidR="0004390F" w:rsidRPr="00A47994">
              <w:rPr>
                <w:color w:val="auto"/>
              </w:rPr>
              <w:t xml:space="preserve"> </w:t>
            </w:r>
            <w:r w:rsidRPr="00A47994">
              <w:rPr>
                <w:color w:val="auto"/>
              </w:rPr>
              <w:t>трамплины,</w:t>
            </w:r>
            <w:r w:rsidR="0004390F" w:rsidRPr="00A47994">
              <w:rPr>
                <w:color w:val="auto"/>
              </w:rPr>
              <w:t xml:space="preserve"> </w:t>
            </w:r>
            <w:r w:rsidRPr="00A47994">
              <w:rPr>
                <w:color w:val="auto"/>
              </w:rPr>
              <w:t>спортивные</w:t>
            </w:r>
            <w:r w:rsidR="0004390F" w:rsidRPr="00A47994">
              <w:rPr>
                <w:color w:val="auto"/>
              </w:rPr>
              <w:t xml:space="preserve"> </w:t>
            </w:r>
            <w:r w:rsidRPr="00A47994">
              <w:rPr>
                <w:color w:val="auto"/>
              </w:rPr>
              <w:t>стрельбища)</w:t>
            </w:r>
          </w:p>
        </w:tc>
        <w:tc>
          <w:tcPr>
            <w:tcW w:w="6237" w:type="dxa"/>
            <w:tcBorders>
              <w:top w:val="single" w:sz="4" w:space="0" w:color="auto"/>
              <w:left w:val="single" w:sz="4" w:space="0" w:color="auto"/>
              <w:bottom w:val="single" w:sz="4" w:space="0" w:color="auto"/>
              <w:right w:val="single" w:sz="4" w:space="0" w:color="auto"/>
            </w:tcBorders>
            <w:hideMark/>
          </w:tcPr>
          <w:p w14:paraId="7DD9C8E0" w14:textId="222B0F6E" w:rsidR="00E52096" w:rsidRPr="00A47994" w:rsidRDefault="00E82DB4" w:rsidP="00E52096">
            <w:pPr>
              <w:pStyle w:val="Default"/>
              <w:jc w:val="both"/>
              <w:rPr>
                <w:color w:val="auto"/>
                <w:spacing w:val="-2"/>
              </w:rPr>
            </w:pPr>
            <w:r w:rsidRPr="00A47994">
              <w:rPr>
                <w:color w:val="auto"/>
              </w:rPr>
              <w:t xml:space="preserve">Минимальный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62FE7FAA" w14:textId="77777777" w:rsidTr="0029014D">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321A9877" w14:textId="77777777" w:rsidR="00E52096" w:rsidRPr="00A47994" w:rsidRDefault="00E52096" w:rsidP="00E52096">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4157E858" w14:textId="77777777" w:rsidR="00E52096" w:rsidRPr="00A47994" w:rsidRDefault="00E52096" w:rsidP="00E52096">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4794D03" w14:textId="77777777" w:rsidR="00E52096" w:rsidRPr="00A47994" w:rsidRDefault="00E52096" w:rsidP="00E52096">
            <w:pPr>
              <w:rPr>
                <w:rFonts w:eastAsia="Tahoma"/>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C8C4C27" w14:textId="77777777" w:rsidR="00E52096" w:rsidRPr="00A47994" w:rsidRDefault="00E52096" w:rsidP="00E52096">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4D522266" w14:textId="793575CB" w:rsidR="00E52096" w:rsidRPr="00A47994" w:rsidRDefault="00E82DB4" w:rsidP="00E52096">
            <w:pPr>
              <w:pStyle w:val="Default"/>
              <w:jc w:val="both"/>
              <w:rPr>
                <w:color w:val="auto"/>
                <w:spacing w:val="-2"/>
              </w:rPr>
            </w:pPr>
            <w:r w:rsidRPr="00A47994">
              <w:rPr>
                <w:color w:val="auto"/>
              </w:rPr>
              <w:t xml:space="preserve">Максимальный размер земельного участка (площадь) – </w:t>
            </w:r>
            <w:r w:rsidR="00E52096" w:rsidRPr="00A47994">
              <w:rPr>
                <w:color w:val="auto"/>
              </w:rPr>
              <w:t>не</w:t>
            </w:r>
            <w:r w:rsidR="0004390F" w:rsidRPr="00A47994">
              <w:rPr>
                <w:color w:val="auto"/>
              </w:rPr>
              <w:t xml:space="preserve"> </w:t>
            </w:r>
            <w:r w:rsidR="00E52096" w:rsidRPr="00A47994">
              <w:rPr>
                <w:color w:val="auto"/>
              </w:rPr>
              <w:t>подлежит</w:t>
            </w:r>
            <w:r w:rsidR="0004390F" w:rsidRPr="00A47994">
              <w:rPr>
                <w:color w:val="auto"/>
              </w:rPr>
              <w:t xml:space="preserve"> </w:t>
            </w:r>
            <w:r w:rsidR="00E52096" w:rsidRPr="00A47994">
              <w:rPr>
                <w:color w:val="auto"/>
              </w:rPr>
              <w:t>установлению</w:t>
            </w:r>
          </w:p>
        </w:tc>
      </w:tr>
      <w:tr w:rsidR="00E52096" w:rsidRPr="00A47994" w14:paraId="45201053" w14:textId="77777777" w:rsidTr="0029014D">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58748A14" w14:textId="77777777" w:rsidR="00E52096" w:rsidRPr="00A47994" w:rsidRDefault="00E52096" w:rsidP="00E52096">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09E1FBA2" w14:textId="77777777" w:rsidR="00E52096" w:rsidRPr="00A47994" w:rsidRDefault="00E52096" w:rsidP="00E52096">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D7F2B93" w14:textId="77777777" w:rsidR="00E52096" w:rsidRPr="00A47994" w:rsidRDefault="00E52096" w:rsidP="00E52096">
            <w:pPr>
              <w:rPr>
                <w:rFonts w:eastAsia="Tahoma"/>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2B7894F" w14:textId="77777777" w:rsidR="00E52096" w:rsidRPr="00A47994" w:rsidRDefault="00E52096" w:rsidP="00E52096">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661B6C8B" w14:textId="59A74EA8" w:rsidR="00E52096" w:rsidRPr="00A47994" w:rsidRDefault="00E52096" w:rsidP="00E52096">
            <w:pPr>
              <w:pStyle w:val="Default"/>
              <w:jc w:val="both"/>
              <w:rPr>
                <w:color w:val="auto"/>
                <w:spacing w:val="-2"/>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E52096" w:rsidRPr="00A47994" w14:paraId="631D58F4" w14:textId="77777777" w:rsidTr="0029014D">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7A1F1558" w14:textId="77777777" w:rsidR="00E52096" w:rsidRPr="00A47994" w:rsidRDefault="00E52096" w:rsidP="00E52096">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1582BEF7" w14:textId="77777777" w:rsidR="00E52096" w:rsidRPr="00A47994" w:rsidRDefault="00E52096" w:rsidP="00E52096">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3E4D615" w14:textId="77777777" w:rsidR="00E52096" w:rsidRPr="00A47994" w:rsidRDefault="00E52096" w:rsidP="00E52096">
            <w:pPr>
              <w:rPr>
                <w:rFonts w:eastAsia="Tahoma"/>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CF5C0FE" w14:textId="77777777" w:rsidR="00E52096" w:rsidRPr="00A47994" w:rsidRDefault="00E52096" w:rsidP="00E52096">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4AF99030" w14:textId="043D23EF" w:rsidR="00E52096" w:rsidRPr="00A47994" w:rsidRDefault="00E52096" w:rsidP="00E52096">
            <w:pPr>
              <w:widowControl w:val="0"/>
              <w:tabs>
                <w:tab w:val="left" w:pos="851"/>
                <w:tab w:val="left" w:pos="1134"/>
              </w:tabs>
              <w:ind w:right="-2"/>
              <w:jc w:val="both"/>
              <w:rPr>
                <w:spacing w:val="-2"/>
              </w:rPr>
            </w:pPr>
            <w:r w:rsidRPr="00A47994">
              <w:rPr>
                <w:spacing w:val="-2"/>
              </w:rPr>
              <w:t>Минимальные</w:t>
            </w:r>
            <w:r w:rsidR="0004390F" w:rsidRPr="00A47994">
              <w:rPr>
                <w:spacing w:val="-2"/>
              </w:rPr>
              <w:t xml:space="preserve"> </w:t>
            </w:r>
            <w:r w:rsidRPr="00A47994">
              <w:rPr>
                <w:spacing w:val="-2"/>
              </w:rPr>
              <w:t>отступы</w:t>
            </w:r>
            <w:r w:rsidR="0004390F" w:rsidRPr="00A47994">
              <w:rPr>
                <w:spacing w:val="-2"/>
              </w:rPr>
              <w:t xml:space="preserve"> </w:t>
            </w:r>
            <w:r w:rsidRPr="00A47994">
              <w:rPr>
                <w:spacing w:val="-2"/>
              </w:rPr>
              <w:t>от</w:t>
            </w:r>
            <w:r w:rsidR="0004390F" w:rsidRPr="00A47994">
              <w:rPr>
                <w:spacing w:val="-2"/>
              </w:rPr>
              <w:t xml:space="preserve"> </w:t>
            </w:r>
            <w:r w:rsidRPr="00A47994">
              <w:rPr>
                <w:spacing w:val="-2"/>
              </w:rPr>
              <w:t>границ</w:t>
            </w:r>
            <w:r w:rsidR="0004390F" w:rsidRPr="00A47994">
              <w:rPr>
                <w:spacing w:val="-2"/>
              </w:rPr>
              <w:t xml:space="preserve"> </w:t>
            </w:r>
            <w:r w:rsidRPr="00A47994">
              <w:rPr>
                <w:spacing w:val="-2"/>
              </w:rPr>
              <w:t>земельных</w:t>
            </w:r>
            <w:r w:rsidR="0004390F" w:rsidRPr="00A47994">
              <w:rPr>
                <w:spacing w:val="-2"/>
              </w:rPr>
              <w:t xml:space="preserve"> </w:t>
            </w:r>
            <w:r w:rsidRPr="00A47994">
              <w:rPr>
                <w:spacing w:val="-2"/>
              </w:rPr>
              <w:t>участков</w:t>
            </w:r>
            <w:r w:rsidR="0004390F" w:rsidRPr="00A47994">
              <w:rPr>
                <w:spacing w:val="-2"/>
              </w:rPr>
              <w:t xml:space="preserve"> </w:t>
            </w:r>
            <w:r w:rsidRPr="00A47994">
              <w:rPr>
                <w:spacing w:val="-2"/>
              </w:rPr>
              <w:t>в</w:t>
            </w:r>
            <w:r w:rsidR="0004390F" w:rsidRPr="00A47994">
              <w:rPr>
                <w:spacing w:val="-2"/>
              </w:rPr>
              <w:t xml:space="preserve"> </w:t>
            </w:r>
            <w:r w:rsidRPr="00A47994">
              <w:rPr>
                <w:spacing w:val="-2"/>
              </w:rPr>
              <w:t>целях</w:t>
            </w:r>
            <w:r w:rsidR="0004390F" w:rsidRPr="00A47994">
              <w:rPr>
                <w:spacing w:val="-2"/>
              </w:rPr>
              <w:t xml:space="preserve"> </w:t>
            </w:r>
            <w:r w:rsidRPr="00A47994">
              <w:rPr>
                <w:spacing w:val="-2"/>
              </w:rPr>
              <w:t>определения</w:t>
            </w:r>
            <w:r w:rsidR="0004390F" w:rsidRPr="00A47994">
              <w:rPr>
                <w:spacing w:val="-2"/>
              </w:rPr>
              <w:t xml:space="preserve"> </w:t>
            </w:r>
            <w:r w:rsidRPr="00A47994">
              <w:rPr>
                <w:spacing w:val="-2"/>
              </w:rPr>
              <w:t>мест</w:t>
            </w:r>
            <w:r w:rsidR="0004390F" w:rsidRPr="00A47994">
              <w:rPr>
                <w:spacing w:val="-2"/>
              </w:rPr>
              <w:t xml:space="preserve"> </w:t>
            </w:r>
            <w:r w:rsidRPr="00A47994">
              <w:rPr>
                <w:spacing w:val="-2"/>
              </w:rPr>
              <w:t>допустимого</w:t>
            </w:r>
            <w:r w:rsidR="0004390F" w:rsidRPr="00A47994">
              <w:rPr>
                <w:spacing w:val="-2"/>
              </w:rPr>
              <w:t xml:space="preserve"> </w:t>
            </w:r>
            <w:r w:rsidRPr="00A47994">
              <w:rPr>
                <w:spacing w:val="-2"/>
              </w:rPr>
              <w:t>размещения</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за</w:t>
            </w:r>
            <w:r w:rsidR="0004390F" w:rsidRPr="00A47994">
              <w:rPr>
                <w:spacing w:val="-2"/>
              </w:rPr>
              <w:t xml:space="preserve"> </w:t>
            </w:r>
            <w:r w:rsidRPr="00A47994">
              <w:rPr>
                <w:spacing w:val="-2"/>
              </w:rPr>
              <w:t>пределами</w:t>
            </w:r>
            <w:r w:rsidR="0004390F" w:rsidRPr="00A47994">
              <w:rPr>
                <w:spacing w:val="-2"/>
              </w:rPr>
              <w:t xml:space="preserve"> </w:t>
            </w:r>
            <w:r w:rsidRPr="00A47994">
              <w:rPr>
                <w:spacing w:val="-2"/>
              </w:rPr>
              <w:t>которых</w:t>
            </w:r>
            <w:r w:rsidR="0004390F" w:rsidRPr="00A47994">
              <w:rPr>
                <w:spacing w:val="-2"/>
              </w:rPr>
              <w:t xml:space="preserve"> </w:t>
            </w:r>
            <w:r w:rsidRPr="00A47994">
              <w:rPr>
                <w:spacing w:val="-2"/>
              </w:rPr>
              <w:t>запрещено</w:t>
            </w:r>
            <w:r w:rsidR="0004390F" w:rsidRPr="00A47994">
              <w:rPr>
                <w:spacing w:val="-2"/>
              </w:rPr>
              <w:t xml:space="preserve"> </w:t>
            </w:r>
            <w:r w:rsidRPr="00A47994">
              <w:rPr>
                <w:spacing w:val="-2"/>
              </w:rPr>
              <w:t>строительство</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bCs/>
              </w:rPr>
              <w:t>–</w:t>
            </w:r>
            <w:r w:rsidR="0004390F" w:rsidRPr="00A47994">
              <w:rPr>
                <w:bCs/>
              </w:rPr>
              <w:t xml:space="preserve"> </w:t>
            </w:r>
            <w:r w:rsidRPr="00A47994">
              <w:rPr>
                <w:bCs/>
              </w:rPr>
              <w:t>1</w:t>
            </w:r>
            <w:r w:rsidR="0004390F" w:rsidRPr="00A47994">
              <w:rPr>
                <w:bCs/>
              </w:rPr>
              <w:t xml:space="preserve"> </w:t>
            </w:r>
            <w:r w:rsidRPr="00A47994">
              <w:rPr>
                <w:bCs/>
              </w:rPr>
              <w:t>м</w:t>
            </w:r>
          </w:p>
        </w:tc>
      </w:tr>
      <w:tr w:rsidR="00E52096" w:rsidRPr="00A47994" w14:paraId="411967B0" w14:textId="77777777" w:rsidTr="0029014D">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77EA6879" w14:textId="77777777" w:rsidR="00E52096" w:rsidRPr="00A47994" w:rsidRDefault="00E52096" w:rsidP="00E52096">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76B6D002" w14:textId="77777777" w:rsidR="00E52096" w:rsidRPr="00A47994" w:rsidRDefault="00E52096" w:rsidP="00E52096">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E56C5D9" w14:textId="77777777" w:rsidR="00E52096" w:rsidRPr="00A47994" w:rsidRDefault="00E52096" w:rsidP="00E52096">
            <w:pPr>
              <w:rPr>
                <w:rFonts w:eastAsia="Tahoma"/>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1F1100A" w14:textId="77777777" w:rsidR="00E52096" w:rsidRPr="00A47994" w:rsidRDefault="00E52096" w:rsidP="00E52096">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58013349" w14:textId="48BA36F8" w:rsidR="00E52096" w:rsidRPr="00A47994" w:rsidRDefault="00E52096" w:rsidP="00E52096">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bCs/>
                <w:color w:val="auto"/>
              </w:rPr>
              <w:t>–</w:t>
            </w:r>
            <w:r w:rsidR="0004390F" w:rsidRPr="00A47994">
              <w:rPr>
                <w:bCs/>
                <w:color w:val="auto"/>
              </w:rPr>
              <w:t xml:space="preserve"> </w:t>
            </w:r>
            <w:r w:rsidRPr="00A47994">
              <w:rPr>
                <w:bCs/>
                <w:color w:val="auto"/>
              </w:rPr>
              <w:t>12</w:t>
            </w:r>
            <w:r w:rsidR="0004390F" w:rsidRPr="00A47994">
              <w:rPr>
                <w:bCs/>
                <w:color w:val="auto"/>
              </w:rPr>
              <w:t xml:space="preserve"> </w:t>
            </w:r>
            <w:r w:rsidRPr="00A47994">
              <w:rPr>
                <w:bCs/>
                <w:color w:val="auto"/>
              </w:rPr>
              <w:t>м</w:t>
            </w:r>
          </w:p>
        </w:tc>
      </w:tr>
      <w:tr w:rsidR="00E52096" w:rsidRPr="00A47994" w14:paraId="7613A467" w14:textId="77777777" w:rsidTr="0029014D">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6ABA18F" w14:textId="77777777" w:rsidR="00E52096" w:rsidRPr="00A47994" w:rsidRDefault="00E52096" w:rsidP="00E52096">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01619D88" w14:textId="77777777" w:rsidR="00E52096" w:rsidRPr="00A47994" w:rsidRDefault="00E52096" w:rsidP="00E52096">
            <w:pPr>
              <w:rPr>
                <w:rFonts w:eastAsia="Tahoma"/>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8E50ED3" w14:textId="77777777" w:rsidR="00E52096" w:rsidRPr="00A47994" w:rsidRDefault="00E52096" w:rsidP="00E52096">
            <w:pPr>
              <w:rPr>
                <w:rFonts w:eastAsia="Tahoma"/>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67672C5" w14:textId="77777777" w:rsidR="00E52096" w:rsidRPr="00A47994" w:rsidRDefault="00E52096" w:rsidP="00E52096">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291DC4CD" w14:textId="76BC26FF" w:rsidR="00E52096" w:rsidRPr="00A47994" w:rsidRDefault="00E52096" w:rsidP="00E52096">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20%</w:t>
            </w:r>
          </w:p>
        </w:tc>
      </w:tr>
      <w:tr w:rsidR="004D4A59" w:rsidRPr="00A47994" w14:paraId="01952C01" w14:textId="77777777" w:rsidTr="0029014D">
        <w:trPr>
          <w:trHeight w:val="555"/>
        </w:trPr>
        <w:tc>
          <w:tcPr>
            <w:tcW w:w="554" w:type="dxa"/>
            <w:vMerge w:val="restart"/>
            <w:tcBorders>
              <w:top w:val="single" w:sz="4" w:space="0" w:color="auto"/>
              <w:left w:val="single" w:sz="4" w:space="0" w:color="auto"/>
              <w:right w:val="single" w:sz="4" w:space="0" w:color="auto"/>
            </w:tcBorders>
          </w:tcPr>
          <w:p w14:paraId="6A970741" w14:textId="77777777" w:rsidR="004D4A59" w:rsidRPr="00A47994" w:rsidRDefault="004D4A59" w:rsidP="00EF28B8">
            <w:pPr>
              <w:pStyle w:val="Default"/>
              <w:numPr>
                <w:ilvl w:val="0"/>
                <w:numId w:val="65"/>
              </w:numPr>
              <w:jc w:val="center"/>
              <w:rPr>
                <w:color w:val="auto"/>
              </w:rPr>
            </w:pPr>
          </w:p>
        </w:tc>
        <w:tc>
          <w:tcPr>
            <w:tcW w:w="2276" w:type="dxa"/>
            <w:vMerge w:val="restart"/>
            <w:tcBorders>
              <w:top w:val="single" w:sz="4" w:space="0" w:color="auto"/>
              <w:left w:val="single" w:sz="4" w:space="0" w:color="auto"/>
              <w:right w:val="single" w:sz="4" w:space="0" w:color="auto"/>
            </w:tcBorders>
          </w:tcPr>
          <w:p w14:paraId="3EFE2633" w14:textId="25307611" w:rsidR="004D4A59" w:rsidRPr="00A47994" w:rsidRDefault="004D4A59" w:rsidP="004D4A59">
            <w:pPr>
              <w:rPr>
                <w:rFonts w:eastAsia="Tahoma"/>
                <w:lang w:eastAsia="en-US"/>
              </w:rPr>
            </w:pPr>
            <w:r w:rsidRPr="00A47994">
              <w:t>Природно-познавательный</w:t>
            </w:r>
            <w:r w:rsidR="0004390F" w:rsidRPr="00A47994">
              <w:t xml:space="preserve"> </w:t>
            </w:r>
            <w:r w:rsidRPr="00A47994">
              <w:t>туризм</w:t>
            </w:r>
          </w:p>
        </w:tc>
        <w:tc>
          <w:tcPr>
            <w:tcW w:w="1843" w:type="dxa"/>
            <w:vMerge w:val="restart"/>
            <w:tcBorders>
              <w:top w:val="single" w:sz="4" w:space="0" w:color="auto"/>
              <w:left w:val="single" w:sz="4" w:space="0" w:color="auto"/>
              <w:right w:val="single" w:sz="4" w:space="0" w:color="auto"/>
            </w:tcBorders>
          </w:tcPr>
          <w:p w14:paraId="370C4759" w14:textId="38177720" w:rsidR="004D4A59" w:rsidRPr="00A47994" w:rsidRDefault="004D4A59" w:rsidP="004D4A59">
            <w:pPr>
              <w:rPr>
                <w:rFonts w:eastAsia="Tahoma"/>
                <w:lang w:eastAsia="en-US"/>
              </w:rPr>
            </w:pPr>
            <w:r w:rsidRPr="00A47994">
              <w:t>5.2</w:t>
            </w:r>
            <w:r w:rsidR="0004390F" w:rsidRPr="00A47994">
              <w:t xml:space="preserve"> </w:t>
            </w:r>
          </w:p>
        </w:tc>
        <w:tc>
          <w:tcPr>
            <w:tcW w:w="3969" w:type="dxa"/>
            <w:vMerge w:val="restart"/>
            <w:tcBorders>
              <w:top w:val="single" w:sz="4" w:space="0" w:color="auto"/>
              <w:left w:val="single" w:sz="4" w:space="0" w:color="auto"/>
              <w:right w:val="single" w:sz="4" w:space="0" w:color="auto"/>
            </w:tcBorders>
          </w:tcPr>
          <w:p w14:paraId="6D19EC7C" w14:textId="443820EB" w:rsidR="004D4A59" w:rsidRPr="00A47994" w:rsidRDefault="004D4A59" w:rsidP="004D4A59">
            <w:pPr>
              <w:rPr>
                <w:rFonts w:eastAsiaTheme="minorHAnsi"/>
                <w:lang w:eastAsia="en-US"/>
              </w:rPr>
            </w:pPr>
            <w:r w:rsidRPr="00A47994">
              <w:t>Размещение</w:t>
            </w:r>
            <w:r w:rsidR="0004390F" w:rsidRPr="00A47994">
              <w:t xml:space="preserve"> </w:t>
            </w:r>
            <w:r w:rsidRPr="00A47994">
              <w:t>баз</w:t>
            </w:r>
            <w:r w:rsidR="0004390F" w:rsidRPr="00A47994">
              <w:t xml:space="preserve"> </w:t>
            </w:r>
            <w:r w:rsidRPr="00A47994">
              <w:t>и</w:t>
            </w:r>
            <w:r w:rsidR="0004390F" w:rsidRPr="00A47994">
              <w:t xml:space="preserve"> </w:t>
            </w:r>
            <w:r w:rsidRPr="00A47994">
              <w:t>палаточных</w:t>
            </w:r>
            <w:r w:rsidR="0004390F" w:rsidRPr="00A47994">
              <w:t xml:space="preserve"> </w:t>
            </w:r>
            <w:r w:rsidRPr="00A47994">
              <w:t>лагерей</w:t>
            </w:r>
            <w:r w:rsidR="0004390F" w:rsidRPr="00A47994">
              <w:t xml:space="preserve"> </w:t>
            </w:r>
            <w:r w:rsidRPr="00A47994">
              <w:t>для</w:t>
            </w:r>
            <w:r w:rsidR="0004390F" w:rsidRPr="00A47994">
              <w:t xml:space="preserve"> </w:t>
            </w:r>
            <w:r w:rsidRPr="00A47994">
              <w:t>проведения</w:t>
            </w:r>
            <w:r w:rsidR="0004390F" w:rsidRPr="00A47994">
              <w:t xml:space="preserve"> </w:t>
            </w:r>
            <w:r w:rsidRPr="00A47994">
              <w:t>походов</w:t>
            </w:r>
            <w:r w:rsidR="0004390F" w:rsidRPr="00A47994">
              <w:t xml:space="preserve"> </w:t>
            </w:r>
            <w:r w:rsidRPr="00A47994">
              <w:t>и</w:t>
            </w:r>
            <w:r w:rsidR="0004390F" w:rsidRPr="00A47994">
              <w:t xml:space="preserve"> </w:t>
            </w:r>
            <w:r w:rsidRPr="00A47994">
              <w:t>экскурсий</w:t>
            </w:r>
            <w:r w:rsidR="0004390F" w:rsidRPr="00A47994">
              <w:t xml:space="preserve"> </w:t>
            </w:r>
            <w:r w:rsidRPr="00A47994">
              <w:t>по</w:t>
            </w:r>
            <w:r w:rsidR="0004390F" w:rsidRPr="00A47994">
              <w:t xml:space="preserve"> </w:t>
            </w:r>
            <w:r w:rsidRPr="00A47994">
              <w:t>ознакомлению</w:t>
            </w:r>
            <w:r w:rsidR="0004390F" w:rsidRPr="00A47994">
              <w:t xml:space="preserve"> </w:t>
            </w:r>
            <w:r w:rsidRPr="00A47994">
              <w:t>с</w:t>
            </w:r>
            <w:r w:rsidR="0004390F" w:rsidRPr="00A47994">
              <w:t xml:space="preserve"> </w:t>
            </w:r>
            <w:r w:rsidRPr="00A47994">
              <w:t>природой,</w:t>
            </w:r>
            <w:r w:rsidR="0004390F" w:rsidRPr="00A47994">
              <w:t xml:space="preserve"> </w:t>
            </w:r>
            <w:r w:rsidRPr="00A47994">
              <w:t>пеших</w:t>
            </w:r>
            <w:r w:rsidR="0004390F" w:rsidRPr="00A47994">
              <w:t xml:space="preserve"> </w:t>
            </w:r>
            <w:r w:rsidRPr="00A47994">
              <w:t>и</w:t>
            </w:r>
            <w:r w:rsidR="0004390F" w:rsidRPr="00A47994">
              <w:t xml:space="preserve"> </w:t>
            </w:r>
            <w:r w:rsidRPr="00A47994">
              <w:t>конных</w:t>
            </w:r>
            <w:r w:rsidR="0004390F" w:rsidRPr="00A47994">
              <w:t xml:space="preserve"> </w:t>
            </w:r>
            <w:r w:rsidRPr="00A47994">
              <w:t>прогулок,</w:t>
            </w:r>
            <w:r w:rsidR="0004390F" w:rsidRPr="00A47994">
              <w:t xml:space="preserve"> </w:t>
            </w:r>
            <w:r w:rsidRPr="00A47994">
              <w:t>устройство</w:t>
            </w:r>
            <w:r w:rsidR="0004390F" w:rsidRPr="00A47994">
              <w:t xml:space="preserve"> </w:t>
            </w:r>
            <w:r w:rsidRPr="00A47994">
              <w:t>троп</w:t>
            </w:r>
            <w:r w:rsidR="0004390F" w:rsidRPr="00A47994">
              <w:t xml:space="preserve"> </w:t>
            </w:r>
            <w:r w:rsidRPr="00A47994">
              <w:t>и</w:t>
            </w:r>
            <w:r w:rsidR="0004390F" w:rsidRPr="00A47994">
              <w:t xml:space="preserve"> </w:t>
            </w:r>
            <w:r w:rsidRPr="00A47994">
              <w:t>дорожек,</w:t>
            </w:r>
            <w:r w:rsidR="0004390F" w:rsidRPr="00A47994">
              <w:t xml:space="preserve"> </w:t>
            </w:r>
            <w:r w:rsidRPr="00A47994">
              <w:t>размещение</w:t>
            </w:r>
            <w:r w:rsidR="0004390F" w:rsidRPr="00A47994">
              <w:t xml:space="preserve"> </w:t>
            </w:r>
            <w:r w:rsidRPr="00A47994">
              <w:t>щитов</w:t>
            </w:r>
            <w:r w:rsidR="0004390F" w:rsidRPr="00A47994">
              <w:t xml:space="preserve"> </w:t>
            </w:r>
            <w:r w:rsidRPr="00A47994">
              <w:t>с</w:t>
            </w:r>
            <w:r w:rsidR="0004390F" w:rsidRPr="00A47994">
              <w:t xml:space="preserve"> </w:t>
            </w:r>
            <w:r w:rsidRPr="00A47994">
              <w:t>познавательными</w:t>
            </w:r>
            <w:r w:rsidR="0004390F" w:rsidRPr="00A47994">
              <w:t xml:space="preserve"> </w:t>
            </w:r>
            <w:r w:rsidRPr="00A47994">
              <w:t>сведениями</w:t>
            </w:r>
            <w:r w:rsidR="0004390F" w:rsidRPr="00A47994">
              <w:t xml:space="preserve"> </w:t>
            </w:r>
            <w:r w:rsidRPr="00A47994">
              <w:t>об</w:t>
            </w:r>
            <w:r w:rsidR="0004390F" w:rsidRPr="00A47994">
              <w:t xml:space="preserve"> </w:t>
            </w:r>
            <w:r w:rsidRPr="00A47994">
              <w:t>окружающей</w:t>
            </w:r>
            <w:r w:rsidR="0004390F" w:rsidRPr="00A47994">
              <w:t xml:space="preserve"> </w:t>
            </w:r>
            <w:r w:rsidRPr="00A47994">
              <w:t>природной</w:t>
            </w:r>
            <w:r w:rsidR="0004390F" w:rsidRPr="00A47994">
              <w:t xml:space="preserve"> </w:t>
            </w:r>
            <w:r w:rsidRPr="00A47994">
              <w:t>среде;</w:t>
            </w:r>
            <w:r w:rsidR="0004390F" w:rsidRPr="00A47994">
              <w:t xml:space="preserve"> </w:t>
            </w:r>
            <w:r w:rsidRPr="00A47994">
              <w:t>осуществление</w:t>
            </w:r>
            <w:r w:rsidR="0004390F" w:rsidRPr="00A47994">
              <w:t xml:space="preserve"> </w:t>
            </w:r>
            <w:r w:rsidRPr="00A47994">
              <w:t>необходимых</w:t>
            </w:r>
            <w:r w:rsidR="0004390F" w:rsidRPr="00A47994">
              <w:t xml:space="preserve"> </w:t>
            </w:r>
            <w:r w:rsidRPr="00A47994">
              <w:t>природоохранных</w:t>
            </w:r>
            <w:r w:rsidR="0004390F" w:rsidRPr="00A47994">
              <w:t xml:space="preserve"> </w:t>
            </w:r>
            <w:r w:rsidRPr="00A47994">
              <w:t>и</w:t>
            </w:r>
            <w:r w:rsidR="0004390F" w:rsidRPr="00A47994">
              <w:t xml:space="preserve"> </w:t>
            </w:r>
            <w:r w:rsidRPr="00A47994">
              <w:t>природовосстановительных</w:t>
            </w:r>
            <w:r w:rsidR="0004390F" w:rsidRPr="00A47994">
              <w:t xml:space="preserve"> </w:t>
            </w:r>
            <w:r w:rsidRPr="00A47994">
              <w:t>мероприятий</w:t>
            </w:r>
          </w:p>
        </w:tc>
        <w:tc>
          <w:tcPr>
            <w:tcW w:w="6237" w:type="dxa"/>
            <w:tcBorders>
              <w:top w:val="single" w:sz="4" w:space="0" w:color="auto"/>
              <w:left w:val="single" w:sz="4" w:space="0" w:color="auto"/>
              <w:bottom w:val="single" w:sz="4" w:space="0" w:color="auto"/>
              <w:right w:val="single" w:sz="4" w:space="0" w:color="auto"/>
            </w:tcBorders>
          </w:tcPr>
          <w:p w14:paraId="16923202" w14:textId="1914CE8B" w:rsidR="004D4A59" w:rsidRPr="00A47994" w:rsidRDefault="00E82DB4" w:rsidP="004D4A59">
            <w:pPr>
              <w:pStyle w:val="Default"/>
              <w:jc w:val="both"/>
              <w:rPr>
                <w:color w:val="auto"/>
              </w:rPr>
            </w:pPr>
            <w:r w:rsidRPr="00A47994">
              <w:rPr>
                <w:color w:val="auto"/>
                <w:spacing w:val="-2"/>
              </w:rPr>
              <w:t xml:space="preserve">Минимальный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4D4A59" w:rsidRPr="00A47994" w14:paraId="65405A0D" w14:textId="77777777" w:rsidTr="0029014D">
        <w:trPr>
          <w:trHeight w:val="552"/>
        </w:trPr>
        <w:tc>
          <w:tcPr>
            <w:tcW w:w="554" w:type="dxa"/>
            <w:vMerge/>
            <w:tcBorders>
              <w:left w:val="single" w:sz="4" w:space="0" w:color="auto"/>
              <w:right w:val="single" w:sz="4" w:space="0" w:color="auto"/>
            </w:tcBorders>
            <w:vAlign w:val="center"/>
          </w:tcPr>
          <w:p w14:paraId="52C5DB75" w14:textId="77777777" w:rsidR="004D4A59" w:rsidRPr="00A47994" w:rsidRDefault="004D4A59" w:rsidP="004D4A59">
            <w:pPr>
              <w:rPr>
                <w:rFonts w:eastAsiaTheme="minorHAnsi"/>
                <w:lang w:eastAsia="en-US"/>
              </w:rPr>
            </w:pPr>
          </w:p>
        </w:tc>
        <w:tc>
          <w:tcPr>
            <w:tcW w:w="2276" w:type="dxa"/>
            <w:vMerge/>
            <w:tcBorders>
              <w:left w:val="single" w:sz="4" w:space="0" w:color="auto"/>
              <w:right w:val="single" w:sz="4" w:space="0" w:color="auto"/>
            </w:tcBorders>
            <w:vAlign w:val="center"/>
          </w:tcPr>
          <w:p w14:paraId="0B810115" w14:textId="77777777" w:rsidR="004D4A59" w:rsidRPr="00A47994" w:rsidRDefault="004D4A59" w:rsidP="004D4A59"/>
        </w:tc>
        <w:tc>
          <w:tcPr>
            <w:tcW w:w="1843" w:type="dxa"/>
            <w:vMerge/>
            <w:tcBorders>
              <w:left w:val="single" w:sz="4" w:space="0" w:color="auto"/>
              <w:right w:val="single" w:sz="4" w:space="0" w:color="auto"/>
            </w:tcBorders>
          </w:tcPr>
          <w:p w14:paraId="6F133EF2" w14:textId="77777777" w:rsidR="004D4A59" w:rsidRPr="00A47994" w:rsidRDefault="004D4A59" w:rsidP="004D4A59"/>
        </w:tc>
        <w:tc>
          <w:tcPr>
            <w:tcW w:w="3969" w:type="dxa"/>
            <w:vMerge/>
            <w:tcBorders>
              <w:left w:val="single" w:sz="4" w:space="0" w:color="auto"/>
              <w:right w:val="single" w:sz="4" w:space="0" w:color="auto"/>
            </w:tcBorders>
          </w:tcPr>
          <w:p w14:paraId="5062AC38" w14:textId="77777777" w:rsidR="004D4A59" w:rsidRPr="00A47994" w:rsidRDefault="004D4A59" w:rsidP="004D4A59"/>
        </w:tc>
        <w:tc>
          <w:tcPr>
            <w:tcW w:w="6237" w:type="dxa"/>
            <w:tcBorders>
              <w:top w:val="single" w:sz="4" w:space="0" w:color="auto"/>
              <w:left w:val="single" w:sz="4" w:space="0" w:color="auto"/>
              <w:bottom w:val="single" w:sz="4" w:space="0" w:color="auto"/>
              <w:right w:val="single" w:sz="4" w:space="0" w:color="auto"/>
            </w:tcBorders>
          </w:tcPr>
          <w:p w14:paraId="7475C62B" w14:textId="5AA5C744" w:rsidR="004D4A59" w:rsidRPr="00A47994" w:rsidRDefault="00E82DB4" w:rsidP="004D4A59">
            <w:pPr>
              <w:pStyle w:val="Default"/>
              <w:jc w:val="both"/>
              <w:rPr>
                <w:color w:val="auto"/>
              </w:rPr>
            </w:pPr>
            <w:r w:rsidRPr="00A47994">
              <w:rPr>
                <w:color w:val="auto"/>
                <w:spacing w:val="-2"/>
              </w:rPr>
              <w:t xml:space="preserve">Максимальный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4D4A59" w:rsidRPr="00A47994" w14:paraId="5BBE2E2D" w14:textId="77777777" w:rsidTr="0029014D">
        <w:trPr>
          <w:trHeight w:val="552"/>
        </w:trPr>
        <w:tc>
          <w:tcPr>
            <w:tcW w:w="554" w:type="dxa"/>
            <w:vMerge/>
            <w:tcBorders>
              <w:left w:val="single" w:sz="4" w:space="0" w:color="auto"/>
              <w:right w:val="single" w:sz="4" w:space="0" w:color="auto"/>
            </w:tcBorders>
            <w:vAlign w:val="center"/>
          </w:tcPr>
          <w:p w14:paraId="70CB9D6E" w14:textId="77777777" w:rsidR="004D4A59" w:rsidRPr="00A47994" w:rsidRDefault="004D4A59" w:rsidP="004D4A59">
            <w:pPr>
              <w:rPr>
                <w:rFonts w:eastAsiaTheme="minorHAnsi"/>
                <w:lang w:eastAsia="en-US"/>
              </w:rPr>
            </w:pPr>
          </w:p>
        </w:tc>
        <w:tc>
          <w:tcPr>
            <w:tcW w:w="2276" w:type="dxa"/>
            <w:vMerge/>
            <w:tcBorders>
              <w:left w:val="single" w:sz="4" w:space="0" w:color="auto"/>
              <w:right w:val="single" w:sz="4" w:space="0" w:color="auto"/>
            </w:tcBorders>
            <w:vAlign w:val="center"/>
          </w:tcPr>
          <w:p w14:paraId="4E6376B4" w14:textId="77777777" w:rsidR="004D4A59" w:rsidRPr="00A47994" w:rsidRDefault="004D4A59" w:rsidP="004D4A59"/>
        </w:tc>
        <w:tc>
          <w:tcPr>
            <w:tcW w:w="1843" w:type="dxa"/>
            <w:vMerge/>
            <w:tcBorders>
              <w:left w:val="single" w:sz="4" w:space="0" w:color="auto"/>
              <w:right w:val="single" w:sz="4" w:space="0" w:color="auto"/>
            </w:tcBorders>
          </w:tcPr>
          <w:p w14:paraId="58CDA70A" w14:textId="77777777" w:rsidR="004D4A59" w:rsidRPr="00A47994" w:rsidRDefault="004D4A59" w:rsidP="004D4A59"/>
        </w:tc>
        <w:tc>
          <w:tcPr>
            <w:tcW w:w="3969" w:type="dxa"/>
            <w:vMerge/>
            <w:tcBorders>
              <w:left w:val="single" w:sz="4" w:space="0" w:color="auto"/>
              <w:right w:val="single" w:sz="4" w:space="0" w:color="auto"/>
            </w:tcBorders>
          </w:tcPr>
          <w:p w14:paraId="648E07B1" w14:textId="77777777" w:rsidR="004D4A59" w:rsidRPr="00A47994" w:rsidRDefault="004D4A59" w:rsidP="004D4A59"/>
        </w:tc>
        <w:tc>
          <w:tcPr>
            <w:tcW w:w="6237" w:type="dxa"/>
            <w:tcBorders>
              <w:top w:val="single" w:sz="4" w:space="0" w:color="auto"/>
              <w:left w:val="single" w:sz="4" w:space="0" w:color="auto"/>
              <w:bottom w:val="single" w:sz="4" w:space="0" w:color="auto"/>
              <w:right w:val="single" w:sz="4" w:space="0" w:color="auto"/>
            </w:tcBorders>
          </w:tcPr>
          <w:p w14:paraId="37CA0212" w14:textId="51B01F90" w:rsidR="004D4A59" w:rsidRPr="00A47994" w:rsidRDefault="004D4A59" w:rsidP="004D4A59">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0%</w:t>
            </w:r>
          </w:p>
        </w:tc>
      </w:tr>
      <w:tr w:rsidR="004D4A59" w:rsidRPr="00A47994" w14:paraId="4BCD45D4" w14:textId="77777777" w:rsidTr="0029014D">
        <w:trPr>
          <w:trHeight w:val="552"/>
        </w:trPr>
        <w:tc>
          <w:tcPr>
            <w:tcW w:w="554" w:type="dxa"/>
            <w:vMerge/>
            <w:tcBorders>
              <w:left w:val="single" w:sz="4" w:space="0" w:color="auto"/>
              <w:right w:val="single" w:sz="4" w:space="0" w:color="auto"/>
            </w:tcBorders>
            <w:vAlign w:val="center"/>
          </w:tcPr>
          <w:p w14:paraId="29FE52AF" w14:textId="77777777" w:rsidR="004D4A59" w:rsidRPr="00A47994" w:rsidRDefault="004D4A59" w:rsidP="004D4A59">
            <w:pPr>
              <w:rPr>
                <w:rFonts w:eastAsiaTheme="minorHAnsi"/>
                <w:lang w:eastAsia="en-US"/>
              </w:rPr>
            </w:pPr>
          </w:p>
        </w:tc>
        <w:tc>
          <w:tcPr>
            <w:tcW w:w="2276" w:type="dxa"/>
            <w:vMerge/>
            <w:tcBorders>
              <w:left w:val="single" w:sz="4" w:space="0" w:color="auto"/>
              <w:right w:val="single" w:sz="4" w:space="0" w:color="auto"/>
            </w:tcBorders>
            <w:vAlign w:val="center"/>
          </w:tcPr>
          <w:p w14:paraId="1CB6D15A" w14:textId="77777777" w:rsidR="004D4A59" w:rsidRPr="00A47994" w:rsidRDefault="004D4A59" w:rsidP="004D4A59"/>
        </w:tc>
        <w:tc>
          <w:tcPr>
            <w:tcW w:w="1843" w:type="dxa"/>
            <w:vMerge/>
            <w:tcBorders>
              <w:left w:val="single" w:sz="4" w:space="0" w:color="auto"/>
              <w:right w:val="single" w:sz="4" w:space="0" w:color="auto"/>
            </w:tcBorders>
          </w:tcPr>
          <w:p w14:paraId="2C8A3201" w14:textId="77777777" w:rsidR="004D4A59" w:rsidRPr="00A47994" w:rsidRDefault="004D4A59" w:rsidP="004D4A59"/>
        </w:tc>
        <w:tc>
          <w:tcPr>
            <w:tcW w:w="3969" w:type="dxa"/>
            <w:vMerge/>
            <w:tcBorders>
              <w:left w:val="single" w:sz="4" w:space="0" w:color="auto"/>
              <w:right w:val="single" w:sz="4" w:space="0" w:color="auto"/>
            </w:tcBorders>
          </w:tcPr>
          <w:p w14:paraId="4CAD0EB4" w14:textId="77777777" w:rsidR="004D4A59" w:rsidRPr="00A47994" w:rsidRDefault="004D4A59" w:rsidP="004D4A59"/>
        </w:tc>
        <w:tc>
          <w:tcPr>
            <w:tcW w:w="6237" w:type="dxa"/>
            <w:tcBorders>
              <w:top w:val="single" w:sz="4" w:space="0" w:color="auto"/>
              <w:left w:val="single" w:sz="4" w:space="0" w:color="auto"/>
              <w:bottom w:val="single" w:sz="4" w:space="0" w:color="auto"/>
              <w:right w:val="single" w:sz="4" w:space="0" w:color="auto"/>
            </w:tcBorders>
          </w:tcPr>
          <w:p w14:paraId="2619EE07" w14:textId="5BAF663B" w:rsidR="004D4A59" w:rsidRPr="00A47994" w:rsidRDefault="004D4A59" w:rsidP="004D4A59">
            <w:pPr>
              <w:pStyle w:val="Default"/>
              <w:jc w:val="both"/>
              <w:rPr>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4D74BF53" w14:textId="77777777" w:rsidTr="0029014D">
        <w:trPr>
          <w:trHeight w:val="552"/>
        </w:trPr>
        <w:tc>
          <w:tcPr>
            <w:tcW w:w="554" w:type="dxa"/>
            <w:vMerge/>
            <w:tcBorders>
              <w:left w:val="single" w:sz="4" w:space="0" w:color="auto"/>
              <w:right w:val="single" w:sz="4" w:space="0" w:color="auto"/>
            </w:tcBorders>
            <w:vAlign w:val="center"/>
          </w:tcPr>
          <w:p w14:paraId="1CFCB434" w14:textId="77777777" w:rsidR="004D4A59" w:rsidRPr="00A47994" w:rsidRDefault="004D4A59" w:rsidP="004D4A59">
            <w:pPr>
              <w:rPr>
                <w:rFonts w:eastAsiaTheme="minorHAnsi"/>
                <w:lang w:eastAsia="en-US"/>
              </w:rPr>
            </w:pPr>
          </w:p>
        </w:tc>
        <w:tc>
          <w:tcPr>
            <w:tcW w:w="2276" w:type="dxa"/>
            <w:vMerge/>
            <w:tcBorders>
              <w:left w:val="single" w:sz="4" w:space="0" w:color="auto"/>
              <w:right w:val="single" w:sz="4" w:space="0" w:color="auto"/>
            </w:tcBorders>
            <w:vAlign w:val="center"/>
          </w:tcPr>
          <w:p w14:paraId="2599EEBB" w14:textId="77777777" w:rsidR="004D4A59" w:rsidRPr="00A47994" w:rsidRDefault="004D4A59" w:rsidP="004D4A59"/>
        </w:tc>
        <w:tc>
          <w:tcPr>
            <w:tcW w:w="1843" w:type="dxa"/>
            <w:vMerge/>
            <w:tcBorders>
              <w:left w:val="single" w:sz="4" w:space="0" w:color="auto"/>
              <w:right w:val="single" w:sz="4" w:space="0" w:color="auto"/>
            </w:tcBorders>
          </w:tcPr>
          <w:p w14:paraId="1D684C7C" w14:textId="77777777" w:rsidR="004D4A59" w:rsidRPr="00A47994" w:rsidRDefault="004D4A59" w:rsidP="004D4A59"/>
        </w:tc>
        <w:tc>
          <w:tcPr>
            <w:tcW w:w="3969" w:type="dxa"/>
            <w:vMerge/>
            <w:tcBorders>
              <w:left w:val="single" w:sz="4" w:space="0" w:color="auto"/>
              <w:right w:val="single" w:sz="4" w:space="0" w:color="auto"/>
            </w:tcBorders>
          </w:tcPr>
          <w:p w14:paraId="454AEEA3" w14:textId="77777777" w:rsidR="004D4A59" w:rsidRPr="00A47994" w:rsidRDefault="004D4A59" w:rsidP="004D4A59"/>
        </w:tc>
        <w:tc>
          <w:tcPr>
            <w:tcW w:w="6237" w:type="dxa"/>
            <w:tcBorders>
              <w:top w:val="single" w:sz="4" w:space="0" w:color="auto"/>
              <w:left w:val="single" w:sz="4" w:space="0" w:color="auto"/>
              <w:bottom w:val="single" w:sz="4" w:space="0" w:color="auto"/>
              <w:right w:val="single" w:sz="4" w:space="0" w:color="auto"/>
            </w:tcBorders>
          </w:tcPr>
          <w:p w14:paraId="66B1C8E4" w14:textId="4569F163" w:rsidR="004D4A59" w:rsidRPr="00A47994" w:rsidRDefault="004D4A59" w:rsidP="004D4A59">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3888BB68" w14:textId="77777777" w:rsidTr="0029014D">
        <w:trPr>
          <w:trHeight w:val="552"/>
        </w:trPr>
        <w:tc>
          <w:tcPr>
            <w:tcW w:w="554" w:type="dxa"/>
            <w:vMerge/>
            <w:tcBorders>
              <w:left w:val="single" w:sz="4" w:space="0" w:color="auto"/>
              <w:bottom w:val="single" w:sz="4" w:space="0" w:color="auto"/>
              <w:right w:val="single" w:sz="4" w:space="0" w:color="auto"/>
            </w:tcBorders>
            <w:vAlign w:val="center"/>
          </w:tcPr>
          <w:p w14:paraId="12DCAD98" w14:textId="77777777" w:rsidR="004D4A59" w:rsidRPr="00A47994" w:rsidRDefault="004D4A59" w:rsidP="004D4A59">
            <w:pPr>
              <w:rPr>
                <w:rFonts w:eastAsiaTheme="minorHAnsi"/>
                <w:lang w:eastAsia="en-US"/>
              </w:rPr>
            </w:pPr>
          </w:p>
        </w:tc>
        <w:tc>
          <w:tcPr>
            <w:tcW w:w="2276" w:type="dxa"/>
            <w:vMerge/>
            <w:tcBorders>
              <w:left w:val="single" w:sz="4" w:space="0" w:color="auto"/>
              <w:bottom w:val="single" w:sz="4" w:space="0" w:color="auto"/>
              <w:right w:val="single" w:sz="4" w:space="0" w:color="auto"/>
            </w:tcBorders>
            <w:vAlign w:val="center"/>
          </w:tcPr>
          <w:p w14:paraId="36FC5CE9" w14:textId="77777777" w:rsidR="004D4A59" w:rsidRPr="00A47994" w:rsidRDefault="004D4A59" w:rsidP="004D4A59"/>
        </w:tc>
        <w:tc>
          <w:tcPr>
            <w:tcW w:w="1843" w:type="dxa"/>
            <w:vMerge/>
            <w:tcBorders>
              <w:left w:val="single" w:sz="4" w:space="0" w:color="auto"/>
              <w:bottom w:val="single" w:sz="4" w:space="0" w:color="auto"/>
              <w:right w:val="single" w:sz="4" w:space="0" w:color="auto"/>
            </w:tcBorders>
          </w:tcPr>
          <w:p w14:paraId="0A85356F" w14:textId="77777777" w:rsidR="004D4A59" w:rsidRPr="00A47994" w:rsidRDefault="004D4A59" w:rsidP="004D4A59"/>
        </w:tc>
        <w:tc>
          <w:tcPr>
            <w:tcW w:w="3969" w:type="dxa"/>
            <w:vMerge/>
            <w:tcBorders>
              <w:left w:val="single" w:sz="4" w:space="0" w:color="auto"/>
              <w:bottom w:val="single" w:sz="4" w:space="0" w:color="auto"/>
              <w:right w:val="single" w:sz="4" w:space="0" w:color="auto"/>
            </w:tcBorders>
          </w:tcPr>
          <w:p w14:paraId="335F8E2F" w14:textId="77777777" w:rsidR="004D4A59" w:rsidRPr="00A47994" w:rsidRDefault="004D4A59" w:rsidP="004D4A59"/>
        </w:tc>
        <w:tc>
          <w:tcPr>
            <w:tcW w:w="6237" w:type="dxa"/>
            <w:tcBorders>
              <w:top w:val="single" w:sz="4" w:space="0" w:color="auto"/>
              <w:left w:val="single" w:sz="4" w:space="0" w:color="auto"/>
              <w:bottom w:val="single" w:sz="4" w:space="0" w:color="auto"/>
              <w:right w:val="single" w:sz="4" w:space="0" w:color="auto"/>
            </w:tcBorders>
          </w:tcPr>
          <w:p w14:paraId="73DE7704" w14:textId="2B30FD93" w:rsidR="004D4A59" w:rsidRPr="00A47994" w:rsidRDefault="004D4A59" w:rsidP="004D4A59">
            <w:pPr>
              <w:pStyle w:val="Default"/>
              <w:jc w:val="both"/>
              <w:rPr>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6B7B02" w:rsidRPr="00A47994" w14:paraId="2A047B86" w14:textId="77777777" w:rsidTr="00427733">
        <w:trPr>
          <w:trHeight w:val="45"/>
        </w:trPr>
        <w:tc>
          <w:tcPr>
            <w:tcW w:w="554" w:type="dxa"/>
            <w:vMerge w:val="restart"/>
            <w:tcBorders>
              <w:top w:val="single" w:sz="4" w:space="0" w:color="auto"/>
              <w:left w:val="single" w:sz="4" w:space="0" w:color="auto"/>
              <w:right w:val="single" w:sz="4" w:space="0" w:color="auto"/>
            </w:tcBorders>
          </w:tcPr>
          <w:p w14:paraId="708A4E6F" w14:textId="77777777" w:rsidR="006B7B02" w:rsidRPr="00A47994" w:rsidRDefault="006B7B02" w:rsidP="00EF28B8">
            <w:pPr>
              <w:pStyle w:val="Default"/>
              <w:numPr>
                <w:ilvl w:val="0"/>
                <w:numId w:val="65"/>
              </w:numPr>
              <w:jc w:val="center"/>
              <w:rPr>
                <w:color w:val="auto"/>
              </w:rPr>
            </w:pPr>
          </w:p>
        </w:tc>
        <w:tc>
          <w:tcPr>
            <w:tcW w:w="2276" w:type="dxa"/>
            <w:vMerge w:val="restart"/>
            <w:tcBorders>
              <w:top w:val="single" w:sz="4" w:space="0" w:color="auto"/>
              <w:left w:val="single" w:sz="4" w:space="0" w:color="auto"/>
              <w:right w:val="single" w:sz="4" w:space="0" w:color="auto"/>
            </w:tcBorders>
          </w:tcPr>
          <w:p w14:paraId="04EFE75F" w14:textId="26109DBC" w:rsidR="006B7B02" w:rsidRPr="00A47994" w:rsidRDefault="006B7B02" w:rsidP="006B7B02">
            <w:pPr>
              <w:rPr>
                <w:rFonts w:eastAsia="Tahoma"/>
                <w:lang w:eastAsia="en-US"/>
              </w:rPr>
            </w:pPr>
            <w:r w:rsidRPr="00A47994">
              <w:rPr>
                <w:bCs/>
              </w:rPr>
              <w:t>Туристическое</w:t>
            </w:r>
            <w:r w:rsidR="0004390F" w:rsidRPr="00A47994">
              <w:rPr>
                <w:bCs/>
              </w:rPr>
              <w:t xml:space="preserve"> </w:t>
            </w:r>
            <w:r w:rsidRPr="00A47994">
              <w:rPr>
                <w:bCs/>
              </w:rPr>
              <w:t>обслуживание</w:t>
            </w:r>
            <w:r w:rsidR="0004390F" w:rsidRPr="00A47994">
              <w:rPr>
                <w:bCs/>
              </w:rPr>
              <w:t xml:space="preserve"> </w:t>
            </w:r>
          </w:p>
        </w:tc>
        <w:tc>
          <w:tcPr>
            <w:tcW w:w="1843" w:type="dxa"/>
            <w:vMerge w:val="restart"/>
            <w:tcBorders>
              <w:top w:val="single" w:sz="4" w:space="0" w:color="auto"/>
              <w:left w:val="single" w:sz="4" w:space="0" w:color="auto"/>
              <w:right w:val="single" w:sz="4" w:space="0" w:color="auto"/>
            </w:tcBorders>
          </w:tcPr>
          <w:p w14:paraId="028BE27C" w14:textId="577E7E28" w:rsidR="006B7B02" w:rsidRPr="00A47994" w:rsidRDefault="006B7B02" w:rsidP="006B7B02">
            <w:pPr>
              <w:rPr>
                <w:rFonts w:eastAsia="Tahoma"/>
                <w:lang w:eastAsia="en-US"/>
              </w:rPr>
            </w:pPr>
            <w:r w:rsidRPr="00A47994">
              <w:rPr>
                <w:bCs/>
              </w:rPr>
              <w:t>5.2.1</w:t>
            </w:r>
            <w:r w:rsidR="0004390F" w:rsidRPr="00A47994">
              <w:rPr>
                <w:bCs/>
              </w:rPr>
              <w:t xml:space="preserve"> </w:t>
            </w:r>
          </w:p>
        </w:tc>
        <w:tc>
          <w:tcPr>
            <w:tcW w:w="3969" w:type="dxa"/>
            <w:vMerge w:val="restart"/>
            <w:tcBorders>
              <w:top w:val="single" w:sz="4" w:space="0" w:color="auto"/>
              <w:left w:val="single" w:sz="4" w:space="0" w:color="auto"/>
              <w:right w:val="single" w:sz="4" w:space="0" w:color="auto"/>
            </w:tcBorders>
          </w:tcPr>
          <w:p w14:paraId="70145503" w14:textId="74DC389A" w:rsidR="006B7B02" w:rsidRPr="00A47994" w:rsidRDefault="006B7B02" w:rsidP="006B7B02">
            <w:pPr>
              <w:widowControl w:val="0"/>
              <w:tabs>
                <w:tab w:val="left" w:pos="851"/>
                <w:tab w:val="left" w:pos="1134"/>
              </w:tabs>
              <w:ind w:right="-2"/>
              <w:jc w:val="both"/>
              <w:rPr>
                <w:bCs/>
              </w:rPr>
            </w:pPr>
            <w:r w:rsidRPr="00A47994">
              <w:rPr>
                <w:bCs/>
              </w:rPr>
              <w:t>Размещение</w:t>
            </w:r>
            <w:r w:rsidR="0004390F" w:rsidRPr="00A47994">
              <w:rPr>
                <w:bCs/>
              </w:rPr>
              <w:t xml:space="preserve"> </w:t>
            </w:r>
            <w:r w:rsidRPr="00A47994">
              <w:rPr>
                <w:bCs/>
              </w:rPr>
              <w:t>пансионатов,</w:t>
            </w:r>
            <w:r w:rsidR="0004390F" w:rsidRPr="00A47994">
              <w:rPr>
                <w:bCs/>
              </w:rPr>
              <w:t xml:space="preserve"> </w:t>
            </w:r>
            <w:r w:rsidRPr="00A47994">
              <w:rPr>
                <w:bCs/>
              </w:rPr>
              <w:t>гостиниц,</w:t>
            </w:r>
            <w:r w:rsidR="0004390F" w:rsidRPr="00A47994">
              <w:rPr>
                <w:bCs/>
              </w:rPr>
              <w:t xml:space="preserve"> </w:t>
            </w:r>
            <w:r w:rsidRPr="00A47994">
              <w:rPr>
                <w:bCs/>
              </w:rPr>
              <w:t>кемпингов,</w:t>
            </w:r>
            <w:r w:rsidR="0004390F" w:rsidRPr="00A47994">
              <w:rPr>
                <w:bCs/>
              </w:rPr>
              <w:t xml:space="preserve"> </w:t>
            </w:r>
            <w:r w:rsidRPr="00A47994">
              <w:rPr>
                <w:bCs/>
              </w:rPr>
              <w:t>домов</w:t>
            </w:r>
            <w:r w:rsidR="0004390F" w:rsidRPr="00A47994">
              <w:rPr>
                <w:bCs/>
              </w:rPr>
              <w:t xml:space="preserve"> </w:t>
            </w:r>
            <w:r w:rsidRPr="00A47994">
              <w:rPr>
                <w:bCs/>
              </w:rPr>
              <w:t>отдыха,</w:t>
            </w:r>
            <w:r w:rsidR="0004390F" w:rsidRPr="00A47994">
              <w:rPr>
                <w:bCs/>
              </w:rPr>
              <w:t xml:space="preserve"> </w:t>
            </w:r>
            <w:r w:rsidRPr="00A47994">
              <w:rPr>
                <w:bCs/>
              </w:rPr>
              <w:t>не</w:t>
            </w:r>
            <w:r w:rsidR="0004390F" w:rsidRPr="00A47994">
              <w:rPr>
                <w:bCs/>
              </w:rPr>
              <w:t xml:space="preserve"> </w:t>
            </w:r>
            <w:r w:rsidRPr="00A47994">
              <w:rPr>
                <w:bCs/>
              </w:rPr>
              <w:t>оказывающих</w:t>
            </w:r>
            <w:r w:rsidR="0004390F" w:rsidRPr="00A47994">
              <w:rPr>
                <w:bCs/>
              </w:rPr>
              <w:t xml:space="preserve"> </w:t>
            </w:r>
            <w:r w:rsidRPr="00A47994">
              <w:rPr>
                <w:bCs/>
              </w:rPr>
              <w:t>услуги</w:t>
            </w:r>
            <w:r w:rsidR="0004390F" w:rsidRPr="00A47994">
              <w:rPr>
                <w:bCs/>
              </w:rPr>
              <w:t xml:space="preserve"> </w:t>
            </w:r>
            <w:r w:rsidRPr="00A47994">
              <w:rPr>
                <w:bCs/>
              </w:rPr>
              <w:t>по</w:t>
            </w:r>
            <w:r w:rsidR="0004390F" w:rsidRPr="00A47994">
              <w:rPr>
                <w:bCs/>
              </w:rPr>
              <w:t xml:space="preserve"> </w:t>
            </w:r>
            <w:r w:rsidRPr="00A47994">
              <w:rPr>
                <w:bCs/>
              </w:rPr>
              <w:t>лечению;</w:t>
            </w:r>
          </w:p>
          <w:p w14:paraId="7D94A395" w14:textId="2D1F4B30" w:rsidR="006B7B02" w:rsidRPr="00A47994" w:rsidRDefault="006B7B02" w:rsidP="006B7B02">
            <w:pPr>
              <w:rPr>
                <w:rFonts w:eastAsiaTheme="minorHAnsi"/>
                <w:lang w:eastAsia="en-US"/>
              </w:rPr>
            </w:pPr>
            <w:r w:rsidRPr="00A47994">
              <w:rPr>
                <w:bCs/>
              </w:rPr>
              <w:t>размещение</w:t>
            </w:r>
            <w:r w:rsidR="0004390F" w:rsidRPr="00A47994">
              <w:rPr>
                <w:bCs/>
              </w:rPr>
              <w:t xml:space="preserve"> </w:t>
            </w:r>
            <w:r w:rsidRPr="00A47994">
              <w:rPr>
                <w:bCs/>
              </w:rPr>
              <w:t>детских</w:t>
            </w:r>
            <w:r w:rsidR="0004390F" w:rsidRPr="00A47994">
              <w:rPr>
                <w:bCs/>
              </w:rPr>
              <w:t xml:space="preserve"> </w:t>
            </w:r>
            <w:r w:rsidRPr="00A47994">
              <w:rPr>
                <w:bCs/>
              </w:rPr>
              <w:t>лагерей</w:t>
            </w:r>
          </w:p>
        </w:tc>
        <w:tc>
          <w:tcPr>
            <w:tcW w:w="6237" w:type="dxa"/>
          </w:tcPr>
          <w:p w14:paraId="4A5495D2" w14:textId="30B900EA" w:rsidR="006B7B02" w:rsidRPr="00A47994" w:rsidRDefault="00E82DB4" w:rsidP="006B7B02">
            <w:pPr>
              <w:pStyle w:val="Default"/>
              <w:jc w:val="both"/>
              <w:rPr>
                <w:color w:val="auto"/>
              </w:rPr>
            </w:pPr>
            <w:r w:rsidRPr="00A47994">
              <w:rPr>
                <w:color w:val="auto"/>
              </w:rPr>
              <w:t xml:space="preserve">Минимальный размер земельного участка (площадь) – </w:t>
            </w:r>
            <w:r w:rsidR="006B7B02" w:rsidRPr="00A47994">
              <w:rPr>
                <w:color w:val="auto"/>
              </w:rPr>
              <w:t>1000</w:t>
            </w:r>
            <w:r w:rsidR="0004390F" w:rsidRPr="00A47994">
              <w:rPr>
                <w:color w:val="auto"/>
              </w:rPr>
              <w:t xml:space="preserve"> </w:t>
            </w:r>
            <w:r w:rsidR="006B7B02" w:rsidRPr="00A47994">
              <w:rPr>
                <w:color w:val="auto"/>
              </w:rPr>
              <w:t>кв.</w:t>
            </w:r>
            <w:r w:rsidR="0004390F" w:rsidRPr="00A47994">
              <w:rPr>
                <w:color w:val="auto"/>
              </w:rPr>
              <w:t xml:space="preserve"> </w:t>
            </w:r>
            <w:r w:rsidR="006B7B02" w:rsidRPr="00A47994">
              <w:rPr>
                <w:color w:val="auto"/>
              </w:rPr>
              <w:t>м</w:t>
            </w:r>
          </w:p>
        </w:tc>
      </w:tr>
      <w:tr w:rsidR="006B7B02" w:rsidRPr="00A47994" w14:paraId="590627C4" w14:textId="77777777" w:rsidTr="00427733">
        <w:trPr>
          <w:trHeight w:val="45"/>
        </w:trPr>
        <w:tc>
          <w:tcPr>
            <w:tcW w:w="554" w:type="dxa"/>
            <w:vMerge/>
            <w:tcBorders>
              <w:left w:val="single" w:sz="4" w:space="0" w:color="auto"/>
              <w:right w:val="single" w:sz="4" w:space="0" w:color="auto"/>
            </w:tcBorders>
            <w:vAlign w:val="center"/>
          </w:tcPr>
          <w:p w14:paraId="09037C2E" w14:textId="77777777" w:rsidR="006B7B02" w:rsidRPr="00A47994" w:rsidRDefault="006B7B02" w:rsidP="006B7B02">
            <w:pPr>
              <w:rPr>
                <w:rFonts w:eastAsiaTheme="minorHAnsi"/>
                <w:lang w:eastAsia="en-US"/>
              </w:rPr>
            </w:pPr>
          </w:p>
        </w:tc>
        <w:tc>
          <w:tcPr>
            <w:tcW w:w="2276" w:type="dxa"/>
            <w:vMerge/>
            <w:tcBorders>
              <w:left w:val="single" w:sz="4" w:space="0" w:color="auto"/>
              <w:right w:val="single" w:sz="4" w:space="0" w:color="auto"/>
            </w:tcBorders>
          </w:tcPr>
          <w:p w14:paraId="65BFA289" w14:textId="77777777" w:rsidR="006B7B02" w:rsidRPr="00A47994" w:rsidRDefault="006B7B02" w:rsidP="006B7B02">
            <w:pPr>
              <w:rPr>
                <w:rFonts w:eastAsia="Tahoma"/>
                <w:lang w:eastAsia="en-US"/>
              </w:rPr>
            </w:pPr>
          </w:p>
        </w:tc>
        <w:tc>
          <w:tcPr>
            <w:tcW w:w="1843" w:type="dxa"/>
            <w:vMerge/>
            <w:tcBorders>
              <w:left w:val="single" w:sz="4" w:space="0" w:color="auto"/>
              <w:right w:val="single" w:sz="4" w:space="0" w:color="auto"/>
            </w:tcBorders>
          </w:tcPr>
          <w:p w14:paraId="03CB59F5" w14:textId="77777777" w:rsidR="006B7B02" w:rsidRPr="00A47994" w:rsidRDefault="006B7B02" w:rsidP="006B7B02">
            <w:pPr>
              <w:rPr>
                <w:rFonts w:eastAsia="Tahoma"/>
                <w:lang w:eastAsia="en-US"/>
              </w:rPr>
            </w:pPr>
          </w:p>
        </w:tc>
        <w:tc>
          <w:tcPr>
            <w:tcW w:w="3969" w:type="dxa"/>
            <w:vMerge/>
            <w:tcBorders>
              <w:left w:val="single" w:sz="4" w:space="0" w:color="auto"/>
              <w:right w:val="single" w:sz="4" w:space="0" w:color="auto"/>
            </w:tcBorders>
          </w:tcPr>
          <w:p w14:paraId="2B46CCF8" w14:textId="77777777" w:rsidR="006B7B02" w:rsidRPr="00A47994" w:rsidRDefault="006B7B02" w:rsidP="006B7B02">
            <w:pPr>
              <w:rPr>
                <w:rFonts w:eastAsiaTheme="minorHAnsi"/>
                <w:lang w:eastAsia="en-US"/>
              </w:rPr>
            </w:pPr>
          </w:p>
        </w:tc>
        <w:tc>
          <w:tcPr>
            <w:tcW w:w="6237" w:type="dxa"/>
          </w:tcPr>
          <w:p w14:paraId="56320C13" w14:textId="67D11E80" w:rsidR="006B7B02" w:rsidRPr="00A47994" w:rsidRDefault="00E82DB4" w:rsidP="006B7B02">
            <w:pPr>
              <w:pStyle w:val="Default"/>
              <w:jc w:val="both"/>
              <w:rPr>
                <w:color w:val="auto"/>
              </w:rPr>
            </w:pPr>
            <w:r w:rsidRPr="00A47994">
              <w:rPr>
                <w:color w:val="auto"/>
              </w:rPr>
              <w:t xml:space="preserve">Максимальный размер земельного участка (площадь) – </w:t>
            </w:r>
            <w:r w:rsidR="006B7B02" w:rsidRPr="00A47994">
              <w:rPr>
                <w:color w:val="auto"/>
              </w:rPr>
              <w:t>50000</w:t>
            </w:r>
            <w:r w:rsidR="0004390F" w:rsidRPr="00A47994">
              <w:rPr>
                <w:color w:val="auto"/>
              </w:rPr>
              <w:t xml:space="preserve"> </w:t>
            </w:r>
            <w:r w:rsidR="006B7B02" w:rsidRPr="00A47994">
              <w:rPr>
                <w:color w:val="auto"/>
              </w:rPr>
              <w:t>кв.</w:t>
            </w:r>
            <w:r w:rsidR="0004390F" w:rsidRPr="00A47994">
              <w:rPr>
                <w:color w:val="auto"/>
              </w:rPr>
              <w:t xml:space="preserve"> </w:t>
            </w:r>
            <w:r w:rsidR="006B7B02" w:rsidRPr="00A47994">
              <w:rPr>
                <w:color w:val="auto"/>
              </w:rPr>
              <w:t>м</w:t>
            </w:r>
          </w:p>
        </w:tc>
      </w:tr>
      <w:tr w:rsidR="006B7B02" w:rsidRPr="00A47994" w14:paraId="6F2D8C63" w14:textId="77777777" w:rsidTr="00427733">
        <w:trPr>
          <w:trHeight w:val="45"/>
        </w:trPr>
        <w:tc>
          <w:tcPr>
            <w:tcW w:w="554" w:type="dxa"/>
            <w:vMerge/>
            <w:tcBorders>
              <w:left w:val="single" w:sz="4" w:space="0" w:color="auto"/>
              <w:right w:val="single" w:sz="4" w:space="0" w:color="auto"/>
            </w:tcBorders>
            <w:vAlign w:val="center"/>
          </w:tcPr>
          <w:p w14:paraId="5C307580" w14:textId="77777777" w:rsidR="006B7B02" w:rsidRPr="00A47994" w:rsidRDefault="006B7B02" w:rsidP="006B7B02">
            <w:pPr>
              <w:rPr>
                <w:rFonts w:eastAsiaTheme="minorHAnsi"/>
                <w:lang w:eastAsia="en-US"/>
              </w:rPr>
            </w:pPr>
          </w:p>
        </w:tc>
        <w:tc>
          <w:tcPr>
            <w:tcW w:w="2276" w:type="dxa"/>
            <w:vMerge/>
            <w:tcBorders>
              <w:left w:val="single" w:sz="4" w:space="0" w:color="auto"/>
              <w:right w:val="single" w:sz="4" w:space="0" w:color="auto"/>
            </w:tcBorders>
          </w:tcPr>
          <w:p w14:paraId="4A188D89" w14:textId="77777777" w:rsidR="006B7B02" w:rsidRPr="00A47994" w:rsidRDefault="006B7B02" w:rsidP="006B7B02">
            <w:pPr>
              <w:rPr>
                <w:rFonts w:eastAsia="Tahoma"/>
                <w:lang w:eastAsia="en-US"/>
              </w:rPr>
            </w:pPr>
          </w:p>
        </w:tc>
        <w:tc>
          <w:tcPr>
            <w:tcW w:w="1843" w:type="dxa"/>
            <w:vMerge/>
            <w:tcBorders>
              <w:left w:val="single" w:sz="4" w:space="0" w:color="auto"/>
              <w:right w:val="single" w:sz="4" w:space="0" w:color="auto"/>
            </w:tcBorders>
          </w:tcPr>
          <w:p w14:paraId="2AFA9909" w14:textId="77777777" w:rsidR="006B7B02" w:rsidRPr="00A47994" w:rsidRDefault="006B7B02" w:rsidP="006B7B02">
            <w:pPr>
              <w:rPr>
                <w:rFonts w:eastAsia="Tahoma"/>
                <w:lang w:eastAsia="en-US"/>
              </w:rPr>
            </w:pPr>
          </w:p>
        </w:tc>
        <w:tc>
          <w:tcPr>
            <w:tcW w:w="3969" w:type="dxa"/>
            <w:vMerge/>
            <w:tcBorders>
              <w:left w:val="single" w:sz="4" w:space="0" w:color="auto"/>
              <w:right w:val="single" w:sz="4" w:space="0" w:color="auto"/>
            </w:tcBorders>
          </w:tcPr>
          <w:p w14:paraId="6ACDC70F" w14:textId="77777777" w:rsidR="006B7B02" w:rsidRPr="00A47994" w:rsidRDefault="006B7B02" w:rsidP="006B7B02">
            <w:pPr>
              <w:rPr>
                <w:rFonts w:eastAsiaTheme="minorHAnsi"/>
                <w:lang w:eastAsia="en-US"/>
              </w:rPr>
            </w:pPr>
          </w:p>
        </w:tc>
        <w:tc>
          <w:tcPr>
            <w:tcW w:w="6237" w:type="dxa"/>
          </w:tcPr>
          <w:p w14:paraId="735A6DA7" w14:textId="47153808" w:rsidR="006B7B02" w:rsidRPr="00A47994" w:rsidRDefault="006B7B02" w:rsidP="006B7B02">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40%</w:t>
            </w:r>
          </w:p>
        </w:tc>
      </w:tr>
      <w:tr w:rsidR="006B7B02" w:rsidRPr="00A47994" w14:paraId="068B7ACC" w14:textId="77777777" w:rsidTr="00427733">
        <w:trPr>
          <w:trHeight w:val="45"/>
        </w:trPr>
        <w:tc>
          <w:tcPr>
            <w:tcW w:w="554" w:type="dxa"/>
            <w:vMerge/>
            <w:tcBorders>
              <w:left w:val="single" w:sz="4" w:space="0" w:color="auto"/>
              <w:right w:val="single" w:sz="4" w:space="0" w:color="auto"/>
            </w:tcBorders>
            <w:vAlign w:val="center"/>
          </w:tcPr>
          <w:p w14:paraId="416FA162" w14:textId="77777777" w:rsidR="006B7B02" w:rsidRPr="00A47994" w:rsidRDefault="006B7B02" w:rsidP="006B7B02">
            <w:pPr>
              <w:rPr>
                <w:rFonts w:eastAsiaTheme="minorHAnsi"/>
                <w:lang w:eastAsia="en-US"/>
              </w:rPr>
            </w:pPr>
          </w:p>
        </w:tc>
        <w:tc>
          <w:tcPr>
            <w:tcW w:w="2276" w:type="dxa"/>
            <w:vMerge/>
            <w:tcBorders>
              <w:left w:val="single" w:sz="4" w:space="0" w:color="auto"/>
              <w:right w:val="single" w:sz="4" w:space="0" w:color="auto"/>
            </w:tcBorders>
          </w:tcPr>
          <w:p w14:paraId="728F0A56" w14:textId="77777777" w:rsidR="006B7B02" w:rsidRPr="00A47994" w:rsidRDefault="006B7B02" w:rsidP="006B7B02">
            <w:pPr>
              <w:rPr>
                <w:rFonts w:eastAsia="Tahoma"/>
                <w:lang w:eastAsia="en-US"/>
              </w:rPr>
            </w:pPr>
          </w:p>
        </w:tc>
        <w:tc>
          <w:tcPr>
            <w:tcW w:w="1843" w:type="dxa"/>
            <w:vMerge/>
            <w:tcBorders>
              <w:left w:val="single" w:sz="4" w:space="0" w:color="auto"/>
              <w:right w:val="single" w:sz="4" w:space="0" w:color="auto"/>
            </w:tcBorders>
          </w:tcPr>
          <w:p w14:paraId="748C67FF" w14:textId="77777777" w:rsidR="006B7B02" w:rsidRPr="00A47994" w:rsidRDefault="006B7B02" w:rsidP="006B7B02">
            <w:pPr>
              <w:rPr>
                <w:rFonts w:eastAsia="Tahoma"/>
                <w:lang w:eastAsia="en-US"/>
              </w:rPr>
            </w:pPr>
          </w:p>
        </w:tc>
        <w:tc>
          <w:tcPr>
            <w:tcW w:w="3969" w:type="dxa"/>
            <w:vMerge/>
            <w:tcBorders>
              <w:left w:val="single" w:sz="4" w:space="0" w:color="auto"/>
              <w:right w:val="single" w:sz="4" w:space="0" w:color="auto"/>
            </w:tcBorders>
          </w:tcPr>
          <w:p w14:paraId="497E8B10" w14:textId="77777777" w:rsidR="006B7B02" w:rsidRPr="00A47994" w:rsidRDefault="006B7B02" w:rsidP="006B7B02">
            <w:pPr>
              <w:rPr>
                <w:rFonts w:eastAsiaTheme="minorHAnsi"/>
                <w:lang w:eastAsia="en-US"/>
              </w:rPr>
            </w:pPr>
          </w:p>
        </w:tc>
        <w:tc>
          <w:tcPr>
            <w:tcW w:w="6237" w:type="dxa"/>
          </w:tcPr>
          <w:p w14:paraId="16A9AE2C" w14:textId="65357B2A" w:rsidR="006B7B02" w:rsidRPr="00A47994" w:rsidRDefault="006B7B02" w:rsidP="006B7B02">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w:t>
            </w:r>
            <w:r w:rsidR="0004390F" w:rsidRPr="00A47994">
              <w:rPr>
                <w:color w:val="auto"/>
              </w:rPr>
              <w:t xml:space="preserve"> </w:t>
            </w:r>
            <w:r w:rsidRPr="00A47994">
              <w:rPr>
                <w:color w:val="auto"/>
              </w:rPr>
              <w:t>м</w:t>
            </w:r>
          </w:p>
        </w:tc>
      </w:tr>
      <w:tr w:rsidR="006B7B02" w:rsidRPr="00A47994" w14:paraId="28B9BF06" w14:textId="77777777" w:rsidTr="00427733">
        <w:trPr>
          <w:trHeight w:val="45"/>
        </w:trPr>
        <w:tc>
          <w:tcPr>
            <w:tcW w:w="554" w:type="dxa"/>
            <w:vMerge/>
            <w:tcBorders>
              <w:left w:val="single" w:sz="4" w:space="0" w:color="auto"/>
              <w:right w:val="single" w:sz="4" w:space="0" w:color="auto"/>
            </w:tcBorders>
            <w:vAlign w:val="center"/>
          </w:tcPr>
          <w:p w14:paraId="2FF2890D" w14:textId="77777777" w:rsidR="006B7B02" w:rsidRPr="00A47994" w:rsidRDefault="006B7B02" w:rsidP="006B7B02">
            <w:pPr>
              <w:rPr>
                <w:rFonts w:eastAsiaTheme="minorHAnsi"/>
                <w:lang w:eastAsia="en-US"/>
              </w:rPr>
            </w:pPr>
          </w:p>
        </w:tc>
        <w:tc>
          <w:tcPr>
            <w:tcW w:w="2276" w:type="dxa"/>
            <w:vMerge/>
            <w:tcBorders>
              <w:left w:val="single" w:sz="4" w:space="0" w:color="auto"/>
              <w:right w:val="single" w:sz="4" w:space="0" w:color="auto"/>
            </w:tcBorders>
          </w:tcPr>
          <w:p w14:paraId="06808042" w14:textId="77777777" w:rsidR="006B7B02" w:rsidRPr="00A47994" w:rsidRDefault="006B7B02" w:rsidP="006B7B02">
            <w:pPr>
              <w:rPr>
                <w:rFonts w:eastAsia="Tahoma"/>
                <w:lang w:eastAsia="en-US"/>
              </w:rPr>
            </w:pPr>
          </w:p>
        </w:tc>
        <w:tc>
          <w:tcPr>
            <w:tcW w:w="1843" w:type="dxa"/>
            <w:vMerge/>
            <w:tcBorders>
              <w:left w:val="single" w:sz="4" w:space="0" w:color="auto"/>
              <w:right w:val="single" w:sz="4" w:space="0" w:color="auto"/>
            </w:tcBorders>
          </w:tcPr>
          <w:p w14:paraId="0AC510DD" w14:textId="77777777" w:rsidR="006B7B02" w:rsidRPr="00A47994" w:rsidRDefault="006B7B02" w:rsidP="006B7B02">
            <w:pPr>
              <w:rPr>
                <w:rFonts w:eastAsia="Tahoma"/>
                <w:lang w:eastAsia="en-US"/>
              </w:rPr>
            </w:pPr>
          </w:p>
        </w:tc>
        <w:tc>
          <w:tcPr>
            <w:tcW w:w="3969" w:type="dxa"/>
            <w:vMerge/>
            <w:tcBorders>
              <w:left w:val="single" w:sz="4" w:space="0" w:color="auto"/>
              <w:right w:val="single" w:sz="4" w:space="0" w:color="auto"/>
            </w:tcBorders>
          </w:tcPr>
          <w:p w14:paraId="45249A31" w14:textId="77777777" w:rsidR="006B7B02" w:rsidRPr="00A47994" w:rsidRDefault="006B7B02" w:rsidP="006B7B02">
            <w:pPr>
              <w:rPr>
                <w:rFonts w:eastAsiaTheme="minorHAnsi"/>
                <w:lang w:eastAsia="en-US"/>
              </w:rPr>
            </w:pPr>
          </w:p>
        </w:tc>
        <w:tc>
          <w:tcPr>
            <w:tcW w:w="6237" w:type="dxa"/>
          </w:tcPr>
          <w:p w14:paraId="283C3493" w14:textId="2C198A94" w:rsidR="006B7B02" w:rsidRPr="00A47994" w:rsidRDefault="006B7B02" w:rsidP="006B7B02">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21/25/30</w:t>
            </w:r>
            <w:r w:rsidR="00A92705" w:rsidRPr="00A47994">
              <w:rPr>
                <w:color w:val="auto"/>
              </w:rPr>
              <w:t>/35</w:t>
            </w:r>
            <w:r w:rsidR="0004390F" w:rsidRPr="00A47994">
              <w:rPr>
                <w:color w:val="auto"/>
              </w:rPr>
              <w:t xml:space="preserve"> </w:t>
            </w:r>
            <w:r w:rsidRPr="00A47994">
              <w:rPr>
                <w:color w:val="auto"/>
              </w:rPr>
              <w:t>м</w:t>
            </w:r>
            <w:r w:rsidR="0004390F" w:rsidRPr="00A47994">
              <w:rPr>
                <w:color w:val="auto"/>
              </w:rPr>
              <w:t xml:space="preserve"> </w:t>
            </w:r>
            <w:r w:rsidRPr="00A47994">
              <w:rPr>
                <w:color w:val="auto"/>
              </w:rPr>
              <w:t>(п.3.2)</w:t>
            </w:r>
          </w:p>
        </w:tc>
      </w:tr>
      <w:tr w:rsidR="006B7B02" w:rsidRPr="00A47994" w14:paraId="164DFEE4" w14:textId="77777777" w:rsidTr="00427733">
        <w:trPr>
          <w:trHeight w:val="45"/>
        </w:trPr>
        <w:tc>
          <w:tcPr>
            <w:tcW w:w="554" w:type="dxa"/>
            <w:vMerge/>
            <w:tcBorders>
              <w:left w:val="single" w:sz="4" w:space="0" w:color="auto"/>
              <w:bottom w:val="single" w:sz="4" w:space="0" w:color="auto"/>
              <w:right w:val="single" w:sz="4" w:space="0" w:color="auto"/>
            </w:tcBorders>
            <w:vAlign w:val="center"/>
          </w:tcPr>
          <w:p w14:paraId="78E217ED" w14:textId="77777777" w:rsidR="006B7B02" w:rsidRPr="00A47994" w:rsidRDefault="006B7B02" w:rsidP="006B7B02">
            <w:pPr>
              <w:rPr>
                <w:rFonts w:eastAsiaTheme="minorHAnsi"/>
                <w:lang w:eastAsia="en-US"/>
              </w:rPr>
            </w:pPr>
          </w:p>
        </w:tc>
        <w:tc>
          <w:tcPr>
            <w:tcW w:w="2276" w:type="dxa"/>
            <w:vMerge/>
            <w:tcBorders>
              <w:left w:val="single" w:sz="4" w:space="0" w:color="auto"/>
              <w:bottom w:val="single" w:sz="4" w:space="0" w:color="auto"/>
              <w:right w:val="single" w:sz="4" w:space="0" w:color="auto"/>
            </w:tcBorders>
          </w:tcPr>
          <w:p w14:paraId="14BCDBA2" w14:textId="77777777" w:rsidR="006B7B02" w:rsidRPr="00A47994" w:rsidRDefault="006B7B02" w:rsidP="006B7B02">
            <w:pPr>
              <w:rPr>
                <w:rFonts w:eastAsia="Tahoma"/>
                <w:lang w:eastAsia="en-US"/>
              </w:rPr>
            </w:pPr>
          </w:p>
        </w:tc>
        <w:tc>
          <w:tcPr>
            <w:tcW w:w="1843" w:type="dxa"/>
            <w:vMerge/>
            <w:tcBorders>
              <w:left w:val="single" w:sz="4" w:space="0" w:color="auto"/>
              <w:bottom w:val="single" w:sz="4" w:space="0" w:color="auto"/>
              <w:right w:val="single" w:sz="4" w:space="0" w:color="auto"/>
            </w:tcBorders>
          </w:tcPr>
          <w:p w14:paraId="2C428522" w14:textId="77777777" w:rsidR="006B7B02" w:rsidRPr="00A47994" w:rsidRDefault="006B7B02" w:rsidP="006B7B02">
            <w:pPr>
              <w:rPr>
                <w:rFonts w:eastAsia="Tahoma"/>
                <w:lang w:eastAsia="en-US"/>
              </w:rPr>
            </w:pPr>
          </w:p>
        </w:tc>
        <w:tc>
          <w:tcPr>
            <w:tcW w:w="3969" w:type="dxa"/>
            <w:vMerge/>
            <w:tcBorders>
              <w:left w:val="single" w:sz="4" w:space="0" w:color="auto"/>
              <w:bottom w:val="single" w:sz="4" w:space="0" w:color="auto"/>
              <w:right w:val="single" w:sz="4" w:space="0" w:color="auto"/>
            </w:tcBorders>
          </w:tcPr>
          <w:p w14:paraId="0EFA346F" w14:textId="77777777" w:rsidR="006B7B02" w:rsidRPr="00A47994" w:rsidRDefault="006B7B02" w:rsidP="006B7B02">
            <w:pPr>
              <w:rPr>
                <w:rFonts w:eastAsiaTheme="minorHAnsi"/>
                <w:lang w:eastAsia="en-US"/>
              </w:rPr>
            </w:pPr>
          </w:p>
        </w:tc>
        <w:tc>
          <w:tcPr>
            <w:tcW w:w="6237" w:type="dxa"/>
          </w:tcPr>
          <w:p w14:paraId="2FBA39F3" w14:textId="117CAA7A" w:rsidR="006B7B02" w:rsidRPr="00A47994" w:rsidRDefault="006B7B02" w:rsidP="006B7B02">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30%</w:t>
            </w:r>
          </w:p>
        </w:tc>
      </w:tr>
      <w:tr w:rsidR="001406E5" w:rsidRPr="00A47994" w14:paraId="57E7686D" w14:textId="77777777" w:rsidTr="001406E5">
        <w:trPr>
          <w:trHeight w:val="50"/>
        </w:trPr>
        <w:tc>
          <w:tcPr>
            <w:tcW w:w="554" w:type="dxa"/>
            <w:vMerge w:val="restart"/>
            <w:tcBorders>
              <w:left w:val="single" w:sz="4" w:space="0" w:color="auto"/>
              <w:right w:val="single" w:sz="4" w:space="0" w:color="auto"/>
            </w:tcBorders>
          </w:tcPr>
          <w:p w14:paraId="123EBE14" w14:textId="77777777" w:rsidR="001406E5" w:rsidRPr="00A47994" w:rsidRDefault="001406E5" w:rsidP="00EF28B8">
            <w:pPr>
              <w:pStyle w:val="Default"/>
              <w:numPr>
                <w:ilvl w:val="0"/>
                <w:numId w:val="65"/>
              </w:numPr>
              <w:jc w:val="center"/>
              <w:rPr>
                <w:color w:val="auto"/>
              </w:rPr>
            </w:pPr>
          </w:p>
        </w:tc>
        <w:tc>
          <w:tcPr>
            <w:tcW w:w="2276" w:type="dxa"/>
            <w:vMerge w:val="restart"/>
            <w:tcBorders>
              <w:left w:val="single" w:sz="4" w:space="0" w:color="auto"/>
              <w:right w:val="single" w:sz="4" w:space="0" w:color="auto"/>
            </w:tcBorders>
          </w:tcPr>
          <w:p w14:paraId="0C0ED1D9" w14:textId="65D1BAC3" w:rsidR="001406E5" w:rsidRPr="00A47994" w:rsidRDefault="001406E5" w:rsidP="001406E5">
            <w:r w:rsidRPr="00A47994">
              <w:t>Деятельность</w:t>
            </w:r>
            <w:r w:rsidR="0004390F" w:rsidRPr="00A47994">
              <w:t xml:space="preserve"> </w:t>
            </w:r>
            <w:r w:rsidRPr="00A47994">
              <w:t>в</w:t>
            </w:r>
            <w:r w:rsidR="0004390F" w:rsidRPr="00A47994">
              <w:t xml:space="preserve"> </w:t>
            </w:r>
            <w:r w:rsidRPr="00A47994">
              <w:t>сфере</w:t>
            </w:r>
            <w:r w:rsidR="0004390F" w:rsidRPr="00A47994">
              <w:t xml:space="preserve"> </w:t>
            </w:r>
            <w:r w:rsidRPr="00A47994">
              <w:t>охотничьего</w:t>
            </w:r>
            <w:r w:rsidR="0004390F" w:rsidRPr="00A47994">
              <w:t xml:space="preserve"> </w:t>
            </w:r>
            <w:r w:rsidRPr="00A47994">
              <w:t>хозяйства</w:t>
            </w:r>
          </w:p>
        </w:tc>
        <w:tc>
          <w:tcPr>
            <w:tcW w:w="1843" w:type="dxa"/>
            <w:vMerge w:val="restart"/>
            <w:tcBorders>
              <w:left w:val="single" w:sz="4" w:space="0" w:color="auto"/>
              <w:right w:val="single" w:sz="4" w:space="0" w:color="auto"/>
            </w:tcBorders>
          </w:tcPr>
          <w:p w14:paraId="2F95175F" w14:textId="73122A50" w:rsidR="001406E5" w:rsidRPr="00A47994" w:rsidRDefault="001406E5" w:rsidP="001406E5">
            <w:r w:rsidRPr="00A47994">
              <w:t>5.3</w:t>
            </w:r>
          </w:p>
        </w:tc>
        <w:tc>
          <w:tcPr>
            <w:tcW w:w="3969" w:type="dxa"/>
            <w:vMerge w:val="restart"/>
            <w:tcBorders>
              <w:left w:val="single" w:sz="4" w:space="0" w:color="auto"/>
              <w:right w:val="single" w:sz="4" w:space="0" w:color="auto"/>
            </w:tcBorders>
          </w:tcPr>
          <w:p w14:paraId="05AE716E" w14:textId="0A2139D3" w:rsidR="001406E5" w:rsidRPr="00A47994" w:rsidRDefault="001406E5" w:rsidP="001406E5">
            <w:r w:rsidRPr="00A47994">
              <w:t>Различные</w:t>
            </w:r>
            <w:r w:rsidR="0004390F" w:rsidRPr="00A47994">
              <w:t xml:space="preserve"> </w:t>
            </w:r>
            <w:r w:rsidRPr="00A47994">
              <w:t>виды</w:t>
            </w:r>
            <w:r w:rsidR="0004390F" w:rsidRPr="00A47994">
              <w:t xml:space="preserve"> </w:t>
            </w:r>
            <w:r w:rsidRPr="00A47994">
              <w:t>деятельности</w:t>
            </w:r>
            <w:r w:rsidR="0004390F" w:rsidRPr="00A47994">
              <w:t xml:space="preserve"> </w:t>
            </w:r>
            <w:r w:rsidRPr="00A47994">
              <w:t>в</w:t>
            </w:r>
            <w:r w:rsidR="0004390F" w:rsidRPr="00A47994">
              <w:t xml:space="preserve"> </w:t>
            </w:r>
            <w:r w:rsidRPr="00A47994">
              <w:t>сфере</w:t>
            </w:r>
            <w:r w:rsidR="0004390F" w:rsidRPr="00A47994">
              <w:t xml:space="preserve"> </w:t>
            </w:r>
            <w:r w:rsidRPr="00A47994">
              <w:t>охотничьего</w:t>
            </w:r>
            <w:r w:rsidR="0004390F" w:rsidRPr="00A47994">
              <w:t xml:space="preserve"> </w:t>
            </w:r>
            <w:r w:rsidRPr="00A47994">
              <w:t>хозяйства,</w:t>
            </w:r>
            <w:r w:rsidR="0004390F" w:rsidRPr="00A47994">
              <w:t xml:space="preserve"> </w:t>
            </w:r>
            <w:r w:rsidRPr="00A47994">
              <w:t>предусмотренные</w:t>
            </w:r>
            <w:r w:rsidR="0004390F" w:rsidRPr="00A47994">
              <w:t xml:space="preserve"> </w:t>
            </w:r>
            <w:r w:rsidRPr="00A47994">
              <w:t>законодательством</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в</w:t>
            </w:r>
            <w:r w:rsidR="0004390F" w:rsidRPr="00A47994">
              <w:t xml:space="preserve"> </w:t>
            </w:r>
            <w:r w:rsidRPr="00A47994">
              <w:t>области</w:t>
            </w:r>
            <w:r w:rsidR="0004390F" w:rsidRPr="00A47994">
              <w:t xml:space="preserve"> </w:t>
            </w:r>
            <w:r w:rsidRPr="00A47994">
              <w:t>охоты</w:t>
            </w:r>
            <w:r w:rsidR="0004390F" w:rsidRPr="00A47994">
              <w:t xml:space="preserve"> </w:t>
            </w:r>
            <w:r w:rsidRPr="00A47994">
              <w:t>и</w:t>
            </w:r>
            <w:r w:rsidR="0004390F" w:rsidRPr="00A47994">
              <w:t xml:space="preserve"> </w:t>
            </w:r>
            <w:r w:rsidRPr="00A47994">
              <w:t>сохранения</w:t>
            </w:r>
            <w:r w:rsidR="0004390F" w:rsidRPr="00A47994">
              <w:t xml:space="preserve"> </w:t>
            </w:r>
            <w:r w:rsidRPr="00A47994">
              <w:t>охотничьих</w:t>
            </w:r>
            <w:r w:rsidR="0004390F" w:rsidRPr="00A47994">
              <w:t xml:space="preserve"> </w:t>
            </w:r>
            <w:r w:rsidRPr="00A47994">
              <w:t>ресурсов</w:t>
            </w:r>
          </w:p>
        </w:tc>
        <w:tc>
          <w:tcPr>
            <w:tcW w:w="6237" w:type="dxa"/>
            <w:tcBorders>
              <w:top w:val="single" w:sz="4" w:space="0" w:color="auto"/>
              <w:left w:val="single" w:sz="4" w:space="0" w:color="auto"/>
              <w:bottom w:val="single" w:sz="4" w:space="0" w:color="auto"/>
              <w:right w:val="single" w:sz="4" w:space="0" w:color="auto"/>
            </w:tcBorders>
          </w:tcPr>
          <w:p w14:paraId="10423B3E" w14:textId="6BB5597B" w:rsidR="001406E5" w:rsidRPr="00A47994" w:rsidRDefault="00E82DB4" w:rsidP="001406E5">
            <w:pPr>
              <w:pStyle w:val="Default"/>
              <w:jc w:val="both"/>
              <w:rPr>
                <w:color w:val="auto"/>
                <w:spacing w:val="-2"/>
              </w:rPr>
            </w:pPr>
            <w:r w:rsidRPr="00A47994">
              <w:rPr>
                <w:color w:val="auto"/>
                <w:spacing w:val="-2"/>
              </w:rPr>
              <w:t xml:space="preserve">Минимальный размер земельного участка (площадь) – </w:t>
            </w:r>
            <w:r w:rsidR="00B5753B" w:rsidRPr="00A47994">
              <w:rPr>
                <w:color w:val="auto"/>
                <w:spacing w:val="-2"/>
              </w:rPr>
              <w:t>не</w:t>
            </w:r>
            <w:r w:rsidR="0004390F" w:rsidRPr="00A47994">
              <w:rPr>
                <w:color w:val="auto"/>
                <w:spacing w:val="-2"/>
              </w:rPr>
              <w:t xml:space="preserve"> </w:t>
            </w:r>
            <w:r w:rsidR="00B5753B" w:rsidRPr="00A47994">
              <w:rPr>
                <w:color w:val="auto"/>
                <w:spacing w:val="-2"/>
              </w:rPr>
              <w:t>подлежит</w:t>
            </w:r>
            <w:r w:rsidR="0004390F" w:rsidRPr="00A47994">
              <w:rPr>
                <w:color w:val="auto"/>
                <w:spacing w:val="-2"/>
              </w:rPr>
              <w:t xml:space="preserve"> </w:t>
            </w:r>
            <w:r w:rsidR="00B5753B" w:rsidRPr="00A47994">
              <w:rPr>
                <w:color w:val="auto"/>
                <w:spacing w:val="-2"/>
              </w:rPr>
              <w:t>установлению</w:t>
            </w:r>
          </w:p>
        </w:tc>
      </w:tr>
      <w:tr w:rsidR="001406E5" w:rsidRPr="00A47994" w14:paraId="1368F400" w14:textId="77777777" w:rsidTr="0029014D">
        <w:trPr>
          <w:trHeight w:val="46"/>
        </w:trPr>
        <w:tc>
          <w:tcPr>
            <w:tcW w:w="554" w:type="dxa"/>
            <w:vMerge/>
            <w:tcBorders>
              <w:left w:val="single" w:sz="4" w:space="0" w:color="auto"/>
              <w:right w:val="single" w:sz="4" w:space="0" w:color="auto"/>
            </w:tcBorders>
          </w:tcPr>
          <w:p w14:paraId="170AE3D4" w14:textId="77777777" w:rsidR="001406E5" w:rsidRPr="00A47994" w:rsidRDefault="001406E5" w:rsidP="00EF28B8">
            <w:pPr>
              <w:pStyle w:val="Default"/>
              <w:numPr>
                <w:ilvl w:val="0"/>
                <w:numId w:val="65"/>
              </w:numPr>
              <w:jc w:val="center"/>
              <w:rPr>
                <w:color w:val="auto"/>
              </w:rPr>
            </w:pPr>
          </w:p>
        </w:tc>
        <w:tc>
          <w:tcPr>
            <w:tcW w:w="2276" w:type="dxa"/>
            <w:vMerge/>
            <w:tcBorders>
              <w:left w:val="single" w:sz="4" w:space="0" w:color="auto"/>
              <w:right w:val="single" w:sz="4" w:space="0" w:color="auto"/>
            </w:tcBorders>
          </w:tcPr>
          <w:p w14:paraId="17D2EA19" w14:textId="77777777" w:rsidR="001406E5" w:rsidRPr="00A47994" w:rsidRDefault="001406E5" w:rsidP="001406E5"/>
        </w:tc>
        <w:tc>
          <w:tcPr>
            <w:tcW w:w="1843" w:type="dxa"/>
            <w:vMerge/>
            <w:tcBorders>
              <w:left w:val="single" w:sz="4" w:space="0" w:color="auto"/>
              <w:right w:val="single" w:sz="4" w:space="0" w:color="auto"/>
            </w:tcBorders>
          </w:tcPr>
          <w:p w14:paraId="116B8FC3" w14:textId="77777777" w:rsidR="001406E5" w:rsidRPr="00A47994" w:rsidRDefault="001406E5" w:rsidP="001406E5"/>
        </w:tc>
        <w:tc>
          <w:tcPr>
            <w:tcW w:w="3969" w:type="dxa"/>
            <w:vMerge/>
            <w:tcBorders>
              <w:left w:val="single" w:sz="4" w:space="0" w:color="auto"/>
              <w:right w:val="single" w:sz="4" w:space="0" w:color="auto"/>
            </w:tcBorders>
          </w:tcPr>
          <w:p w14:paraId="6676D4AC" w14:textId="77777777" w:rsidR="001406E5" w:rsidRPr="00A47994" w:rsidRDefault="001406E5" w:rsidP="001406E5"/>
        </w:tc>
        <w:tc>
          <w:tcPr>
            <w:tcW w:w="6237" w:type="dxa"/>
            <w:tcBorders>
              <w:top w:val="single" w:sz="4" w:space="0" w:color="auto"/>
              <w:left w:val="single" w:sz="4" w:space="0" w:color="auto"/>
              <w:bottom w:val="single" w:sz="4" w:space="0" w:color="auto"/>
              <w:right w:val="single" w:sz="4" w:space="0" w:color="auto"/>
            </w:tcBorders>
          </w:tcPr>
          <w:p w14:paraId="77C9CA75" w14:textId="03CF7CE8" w:rsidR="001406E5" w:rsidRPr="00A47994" w:rsidRDefault="00E82DB4" w:rsidP="001406E5">
            <w:pPr>
              <w:pStyle w:val="Default"/>
              <w:jc w:val="both"/>
              <w:rPr>
                <w:color w:val="auto"/>
                <w:spacing w:val="-2"/>
              </w:rPr>
            </w:pPr>
            <w:r w:rsidRPr="00A47994">
              <w:rPr>
                <w:color w:val="auto"/>
                <w:spacing w:val="-2"/>
              </w:rPr>
              <w:t xml:space="preserve">Максимальный размер земельного участка (площадь) – </w:t>
            </w:r>
            <w:r w:rsidR="00B5753B" w:rsidRPr="00A47994">
              <w:rPr>
                <w:color w:val="auto"/>
                <w:spacing w:val="-2"/>
              </w:rPr>
              <w:t>не</w:t>
            </w:r>
            <w:r w:rsidR="0004390F" w:rsidRPr="00A47994">
              <w:rPr>
                <w:color w:val="auto"/>
                <w:spacing w:val="-2"/>
              </w:rPr>
              <w:t xml:space="preserve"> </w:t>
            </w:r>
            <w:r w:rsidR="00B5753B" w:rsidRPr="00A47994">
              <w:rPr>
                <w:color w:val="auto"/>
                <w:spacing w:val="-2"/>
              </w:rPr>
              <w:t>подлежит</w:t>
            </w:r>
            <w:r w:rsidR="0004390F" w:rsidRPr="00A47994">
              <w:rPr>
                <w:color w:val="auto"/>
                <w:spacing w:val="-2"/>
              </w:rPr>
              <w:t xml:space="preserve"> </w:t>
            </w:r>
            <w:r w:rsidR="00B5753B" w:rsidRPr="00A47994">
              <w:rPr>
                <w:color w:val="auto"/>
                <w:spacing w:val="-2"/>
              </w:rPr>
              <w:t>установлению</w:t>
            </w:r>
          </w:p>
        </w:tc>
      </w:tr>
      <w:tr w:rsidR="001406E5" w:rsidRPr="00A47994" w14:paraId="624159FB" w14:textId="77777777" w:rsidTr="0029014D">
        <w:trPr>
          <w:trHeight w:val="46"/>
        </w:trPr>
        <w:tc>
          <w:tcPr>
            <w:tcW w:w="554" w:type="dxa"/>
            <w:vMerge/>
            <w:tcBorders>
              <w:left w:val="single" w:sz="4" w:space="0" w:color="auto"/>
              <w:right w:val="single" w:sz="4" w:space="0" w:color="auto"/>
            </w:tcBorders>
          </w:tcPr>
          <w:p w14:paraId="3C656377" w14:textId="77777777" w:rsidR="001406E5" w:rsidRPr="00A47994" w:rsidRDefault="001406E5" w:rsidP="00EF28B8">
            <w:pPr>
              <w:pStyle w:val="Default"/>
              <w:numPr>
                <w:ilvl w:val="0"/>
                <w:numId w:val="65"/>
              </w:numPr>
              <w:jc w:val="center"/>
              <w:rPr>
                <w:color w:val="auto"/>
              </w:rPr>
            </w:pPr>
          </w:p>
        </w:tc>
        <w:tc>
          <w:tcPr>
            <w:tcW w:w="2276" w:type="dxa"/>
            <w:vMerge/>
            <w:tcBorders>
              <w:left w:val="single" w:sz="4" w:space="0" w:color="auto"/>
              <w:right w:val="single" w:sz="4" w:space="0" w:color="auto"/>
            </w:tcBorders>
          </w:tcPr>
          <w:p w14:paraId="18A5A04E" w14:textId="77777777" w:rsidR="001406E5" w:rsidRPr="00A47994" w:rsidRDefault="001406E5" w:rsidP="001406E5"/>
        </w:tc>
        <w:tc>
          <w:tcPr>
            <w:tcW w:w="1843" w:type="dxa"/>
            <w:vMerge/>
            <w:tcBorders>
              <w:left w:val="single" w:sz="4" w:space="0" w:color="auto"/>
              <w:right w:val="single" w:sz="4" w:space="0" w:color="auto"/>
            </w:tcBorders>
          </w:tcPr>
          <w:p w14:paraId="25037C2C" w14:textId="77777777" w:rsidR="001406E5" w:rsidRPr="00A47994" w:rsidRDefault="001406E5" w:rsidP="001406E5"/>
        </w:tc>
        <w:tc>
          <w:tcPr>
            <w:tcW w:w="3969" w:type="dxa"/>
            <w:vMerge/>
            <w:tcBorders>
              <w:left w:val="single" w:sz="4" w:space="0" w:color="auto"/>
              <w:right w:val="single" w:sz="4" w:space="0" w:color="auto"/>
            </w:tcBorders>
          </w:tcPr>
          <w:p w14:paraId="11BF616E" w14:textId="77777777" w:rsidR="001406E5" w:rsidRPr="00A47994" w:rsidRDefault="001406E5" w:rsidP="001406E5"/>
        </w:tc>
        <w:tc>
          <w:tcPr>
            <w:tcW w:w="6237" w:type="dxa"/>
            <w:tcBorders>
              <w:top w:val="single" w:sz="4" w:space="0" w:color="auto"/>
              <w:left w:val="single" w:sz="4" w:space="0" w:color="auto"/>
              <w:bottom w:val="single" w:sz="4" w:space="0" w:color="auto"/>
              <w:right w:val="single" w:sz="4" w:space="0" w:color="auto"/>
            </w:tcBorders>
          </w:tcPr>
          <w:p w14:paraId="76096A56" w14:textId="4AE0E9F5" w:rsidR="001406E5" w:rsidRPr="00A47994" w:rsidRDefault="001406E5" w:rsidP="001406E5">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w:t>
            </w:r>
            <w:r w:rsidR="00B5753B" w:rsidRPr="00A47994">
              <w:rPr>
                <w:color w:val="auto"/>
                <w:spacing w:val="-2"/>
              </w:rPr>
              <w:t>стка</w:t>
            </w:r>
            <w:r w:rsidR="0004390F" w:rsidRPr="00A47994">
              <w:rPr>
                <w:color w:val="auto"/>
                <w:spacing w:val="-2"/>
              </w:rPr>
              <w:t xml:space="preserve"> </w:t>
            </w:r>
            <w:r w:rsidR="00B5753B" w:rsidRPr="00A47994">
              <w:rPr>
                <w:color w:val="auto"/>
                <w:spacing w:val="-2"/>
              </w:rPr>
              <w:t>–</w:t>
            </w:r>
            <w:r w:rsidR="0004390F" w:rsidRPr="00A47994">
              <w:rPr>
                <w:color w:val="auto"/>
                <w:spacing w:val="-2"/>
              </w:rPr>
              <w:t xml:space="preserve"> </w:t>
            </w:r>
            <w:r w:rsidR="00B5753B" w:rsidRPr="00A47994">
              <w:rPr>
                <w:color w:val="auto"/>
                <w:spacing w:val="-2"/>
              </w:rPr>
              <w:t>не</w:t>
            </w:r>
            <w:r w:rsidR="0004390F" w:rsidRPr="00A47994">
              <w:rPr>
                <w:color w:val="auto"/>
                <w:spacing w:val="-2"/>
              </w:rPr>
              <w:t xml:space="preserve"> </w:t>
            </w:r>
            <w:r w:rsidR="00B5753B" w:rsidRPr="00A47994">
              <w:rPr>
                <w:color w:val="auto"/>
                <w:spacing w:val="-2"/>
              </w:rPr>
              <w:t>подлежит</w:t>
            </w:r>
            <w:r w:rsidR="0004390F" w:rsidRPr="00A47994">
              <w:rPr>
                <w:color w:val="auto"/>
                <w:spacing w:val="-2"/>
              </w:rPr>
              <w:t xml:space="preserve"> </w:t>
            </w:r>
            <w:r w:rsidR="00B5753B" w:rsidRPr="00A47994">
              <w:rPr>
                <w:color w:val="auto"/>
                <w:spacing w:val="-2"/>
              </w:rPr>
              <w:t>установлению</w:t>
            </w:r>
          </w:p>
        </w:tc>
      </w:tr>
      <w:tr w:rsidR="001406E5" w:rsidRPr="00A47994" w14:paraId="2911A992" w14:textId="77777777" w:rsidTr="0029014D">
        <w:trPr>
          <w:trHeight w:val="46"/>
        </w:trPr>
        <w:tc>
          <w:tcPr>
            <w:tcW w:w="554" w:type="dxa"/>
            <w:vMerge/>
            <w:tcBorders>
              <w:left w:val="single" w:sz="4" w:space="0" w:color="auto"/>
              <w:right w:val="single" w:sz="4" w:space="0" w:color="auto"/>
            </w:tcBorders>
          </w:tcPr>
          <w:p w14:paraId="0025CC07" w14:textId="77777777" w:rsidR="001406E5" w:rsidRPr="00A47994" w:rsidRDefault="001406E5" w:rsidP="00EF28B8">
            <w:pPr>
              <w:pStyle w:val="Default"/>
              <w:numPr>
                <w:ilvl w:val="0"/>
                <w:numId w:val="65"/>
              </w:numPr>
              <w:jc w:val="center"/>
              <w:rPr>
                <w:color w:val="auto"/>
              </w:rPr>
            </w:pPr>
          </w:p>
        </w:tc>
        <w:tc>
          <w:tcPr>
            <w:tcW w:w="2276" w:type="dxa"/>
            <w:vMerge/>
            <w:tcBorders>
              <w:left w:val="single" w:sz="4" w:space="0" w:color="auto"/>
              <w:right w:val="single" w:sz="4" w:space="0" w:color="auto"/>
            </w:tcBorders>
          </w:tcPr>
          <w:p w14:paraId="4510D3DA" w14:textId="77777777" w:rsidR="001406E5" w:rsidRPr="00A47994" w:rsidRDefault="001406E5" w:rsidP="001406E5"/>
        </w:tc>
        <w:tc>
          <w:tcPr>
            <w:tcW w:w="1843" w:type="dxa"/>
            <w:vMerge/>
            <w:tcBorders>
              <w:left w:val="single" w:sz="4" w:space="0" w:color="auto"/>
              <w:right w:val="single" w:sz="4" w:space="0" w:color="auto"/>
            </w:tcBorders>
          </w:tcPr>
          <w:p w14:paraId="319C2B96" w14:textId="77777777" w:rsidR="001406E5" w:rsidRPr="00A47994" w:rsidRDefault="001406E5" w:rsidP="001406E5"/>
        </w:tc>
        <w:tc>
          <w:tcPr>
            <w:tcW w:w="3969" w:type="dxa"/>
            <w:vMerge/>
            <w:tcBorders>
              <w:left w:val="single" w:sz="4" w:space="0" w:color="auto"/>
              <w:right w:val="single" w:sz="4" w:space="0" w:color="auto"/>
            </w:tcBorders>
          </w:tcPr>
          <w:p w14:paraId="4F40F61A" w14:textId="77777777" w:rsidR="001406E5" w:rsidRPr="00A47994" w:rsidRDefault="001406E5" w:rsidP="001406E5"/>
        </w:tc>
        <w:tc>
          <w:tcPr>
            <w:tcW w:w="6237" w:type="dxa"/>
            <w:tcBorders>
              <w:top w:val="single" w:sz="4" w:space="0" w:color="auto"/>
              <w:left w:val="single" w:sz="4" w:space="0" w:color="auto"/>
              <w:bottom w:val="single" w:sz="4" w:space="0" w:color="auto"/>
              <w:right w:val="single" w:sz="4" w:space="0" w:color="auto"/>
            </w:tcBorders>
          </w:tcPr>
          <w:p w14:paraId="0A2E30C5" w14:textId="3E9E36C8" w:rsidR="001406E5" w:rsidRPr="00A47994" w:rsidRDefault="001406E5" w:rsidP="001406E5">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w:t>
            </w:r>
            <w:r w:rsidR="00B5753B" w:rsidRPr="00A47994">
              <w:rPr>
                <w:color w:val="auto"/>
                <w:spacing w:val="-2"/>
              </w:rPr>
              <w:t>ений</w:t>
            </w:r>
            <w:r w:rsidR="0004390F" w:rsidRPr="00A47994">
              <w:rPr>
                <w:color w:val="auto"/>
                <w:spacing w:val="-2"/>
              </w:rPr>
              <w:t xml:space="preserve"> </w:t>
            </w:r>
            <w:r w:rsidR="00B5753B" w:rsidRPr="00A47994">
              <w:rPr>
                <w:color w:val="auto"/>
                <w:spacing w:val="-2"/>
              </w:rPr>
              <w:t>–</w:t>
            </w:r>
            <w:r w:rsidR="0004390F" w:rsidRPr="00A47994">
              <w:rPr>
                <w:color w:val="auto"/>
                <w:spacing w:val="-2"/>
              </w:rPr>
              <w:t xml:space="preserve"> </w:t>
            </w:r>
            <w:r w:rsidR="00B5753B" w:rsidRPr="00A47994">
              <w:rPr>
                <w:color w:val="auto"/>
                <w:spacing w:val="-2"/>
              </w:rPr>
              <w:t>не</w:t>
            </w:r>
            <w:r w:rsidR="0004390F" w:rsidRPr="00A47994">
              <w:rPr>
                <w:color w:val="auto"/>
                <w:spacing w:val="-2"/>
              </w:rPr>
              <w:t xml:space="preserve"> </w:t>
            </w:r>
            <w:r w:rsidR="00B5753B" w:rsidRPr="00A47994">
              <w:rPr>
                <w:color w:val="auto"/>
                <w:spacing w:val="-2"/>
              </w:rPr>
              <w:t>подлежит</w:t>
            </w:r>
            <w:r w:rsidR="0004390F" w:rsidRPr="00A47994">
              <w:rPr>
                <w:color w:val="auto"/>
                <w:spacing w:val="-2"/>
              </w:rPr>
              <w:t xml:space="preserve"> </w:t>
            </w:r>
            <w:r w:rsidR="00B5753B" w:rsidRPr="00A47994">
              <w:rPr>
                <w:color w:val="auto"/>
                <w:spacing w:val="-2"/>
              </w:rPr>
              <w:t>установлению</w:t>
            </w:r>
          </w:p>
        </w:tc>
      </w:tr>
      <w:tr w:rsidR="001406E5" w:rsidRPr="00A47994" w14:paraId="6A74254A" w14:textId="77777777" w:rsidTr="0029014D">
        <w:trPr>
          <w:trHeight w:val="46"/>
        </w:trPr>
        <w:tc>
          <w:tcPr>
            <w:tcW w:w="554" w:type="dxa"/>
            <w:vMerge/>
            <w:tcBorders>
              <w:left w:val="single" w:sz="4" w:space="0" w:color="auto"/>
              <w:right w:val="single" w:sz="4" w:space="0" w:color="auto"/>
            </w:tcBorders>
          </w:tcPr>
          <w:p w14:paraId="25A2FBC4" w14:textId="77777777" w:rsidR="001406E5" w:rsidRPr="00A47994" w:rsidRDefault="001406E5" w:rsidP="00EF28B8">
            <w:pPr>
              <w:pStyle w:val="Default"/>
              <w:numPr>
                <w:ilvl w:val="0"/>
                <w:numId w:val="65"/>
              </w:numPr>
              <w:jc w:val="center"/>
              <w:rPr>
                <w:color w:val="auto"/>
              </w:rPr>
            </w:pPr>
          </w:p>
        </w:tc>
        <w:tc>
          <w:tcPr>
            <w:tcW w:w="2276" w:type="dxa"/>
            <w:vMerge/>
            <w:tcBorders>
              <w:left w:val="single" w:sz="4" w:space="0" w:color="auto"/>
              <w:right w:val="single" w:sz="4" w:space="0" w:color="auto"/>
            </w:tcBorders>
          </w:tcPr>
          <w:p w14:paraId="78A14ABE" w14:textId="77777777" w:rsidR="001406E5" w:rsidRPr="00A47994" w:rsidRDefault="001406E5" w:rsidP="001406E5"/>
        </w:tc>
        <w:tc>
          <w:tcPr>
            <w:tcW w:w="1843" w:type="dxa"/>
            <w:vMerge/>
            <w:tcBorders>
              <w:left w:val="single" w:sz="4" w:space="0" w:color="auto"/>
              <w:right w:val="single" w:sz="4" w:space="0" w:color="auto"/>
            </w:tcBorders>
          </w:tcPr>
          <w:p w14:paraId="5EBD523C" w14:textId="77777777" w:rsidR="001406E5" w:rsidRPr="00A47994" w:rsidRDefault="001406E5" w:rsidP="001406E5"/>
        </w:tc>
        <w:tc>
          <w:tcPr>
            <w:tcW w:w="3969" w:type="dxa"/>
            <w:vMerge/>
            <w:tcBorders>
              <w:left w:val="single" w:sz="4" w:space="0" w:color="auto"/>
              <w:right w:val="single" w:sz="4" w:space="0" w:color="auto"/>
            </w:tcBorders>
          </w:tcPr>
          <w:p w14:paraId="2008A157" w14:textId="77777777" w:rsidR="001406E5" w:rsidRPr="00A47994" w:rsidRDefault="001406E5" w:rsidP="001406E5"/>
        </w:tc>
        <w:tc>
          <w:tcPr>
            <w:tcW w:w="6237" w:type="dxa"/>
            <w:tcBorders>
              <w:top w:val="single" w:sz="4" w:space="0" w:color="auto"/>
              <w:left w:val="single" w:sz="4" w:space="0" w:color="auto"/>
              <w:bottom w:val="single" w:sz="4" w:space="0" w:color="auto"/>
              <w:right w:val="single" w:sz="4" w:space="0" w:color="auto"/>
            </w:tcBorders>
          </w:tcPr>
          <w:p w14:paraId="06223C68" w14:textId="77198CBA" w:rsidR="001406E5" w:rsidRPr="00A47994" w:rsidRDefault="001406E5" w:rsidP="001406E5">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w:t>
            </w:r>
            <w:r w:rsidR="00B5753B" w:rsidRPr="00A47994">
              <w:rPr>
                <w:color w:val="auto"/>
                <w:spacing w:val="-2"/>
              </w:rPr>
              <w:t>ений</w:t>
            </w:r>
            <w:r w:rsidR="0004390F" w:rsidRPr="00A47994">
              <w:rPr>
                <w:color w:val="auto"/>
                <w:spacing w:val="-2"/>
              </w:rPr>
              <w:t xml:space="preserve"> </w:t>
            </w:r>
            <w:r w:rsidR="00B5753B" w:rsidRPr="00A47994">
              <w:rPr>
                <w:color w:val="auto"/>
                <w:spacing w:val="-2"/>
              </w:rPr>
              <w:t>–</w:t>
            </w:r>
            <w:r w:rsidR="0004390F" w:rsidRPr="00A47994">
              <w:rPr>
                <w:color w:val="auto"/>
                <w:spacing w:val="-2"/>
              </w:rPr>
              <w:t xml:space="preserve"> </w:t>
            </w:r>
            <w:r w:rsidR="00B5753B" w:rsidRPr="00A47994">
              <w:rPr>
                <w:color w:val="auto"/>
                <w:spacing w:val="-2"/>
              </w:rPr>
              <w:t>не</w:t>
            </w:r>
            <w:r w:rsidR="0004390F" w:rsidRPr="00A47994">
              <w:rPr>
                <w:color w:val="auto"/>
                <w:spacing w:val="-2"/>
              </w:rPr>
              <w:t xml:space="preserve"> </w:t>
            </w:r>
            <w:r w:rsidR="00B5753B" w:rsidRPr="00A47994">
              <w:rPr>
                <w:color w:val="auto"/>
                <w:spacing w:val="-2"/>
              </w:rPr>
              <w:t>подлежит</w:t>
            </w:r>
            <w:r w:rsidR="0004390F" w:rsidRPr="00A47994">
              <w:rPr>
                <w:color w:val="auto"/>
                <w:spacing w:val="-2"/>
              </w:rPr>
              <w:t xml:space="preserve"> </w:t>
            </w:r>
            <w:r w:rsidR="00B5753B" w:rsidRPr="00A47994">
              <w:rPr>
                <w:color w:val="auto"/>
                <w:spacing w:val="-2"/>
              </w:rPr>
              <w:t>установлению</w:t>
            </w:r>
          </w:p>
        </w:tc>
      </w:tr>
      <w:tr w:rsidR="001406E5" w:rsidRPr="00A47994" w14:paraId="45A11066" w14:textId="77777777" w:rsidTr="0029014D">
        <w:trPr>
          <w:trHeight w:val="46"/>
        </w:trPr>
        <w:tc>
          <w:tcPr>
            <w:tcW w:w="554" w:type="dxa"/>
            <w:vMerge/>
            <w:tcBorders>
              <w:left w:val="single" w:sz="4" w:space="0" w:color="auto"/>
              <w:right w:val="single" w:sz="4" w:space="0" w:color="auto"/>
            </w:tcBorders>
          </w:tcPr>
          <w:p w14:paraId="04C77AFA" w14:textId="77777777" w:rsidR="001406E5" w:rsidRPr="00A47994" w:rsidRDefault="001406E5" w:rsidP="00EF28B8">
            <w:pPr>
              <w:pStyle w:val="Default"/>
              <w:numPr>
                <w:ilvl w:val="0"/>
                <w:numId w:val="65"/>
              </w:numPr>
              <w:jc w:val="center"/>
              <w:rPr>
                <w:color w:val="auto"/>
              </w:rPr>
            </w:pPr>
          </w:p>
        </w:tc>
        <w:tc>
          <w:tcPr>
            <w:tcW w:w="2276" w:type="dxa"/>
            <w:vMerge/>
            <w:tcBorders>
              <w:left w:val="single" w:sz="4" w:space="0" w:color="auto"/>
              <w:right w:val="single" w:sz="4" w:space="0" w:color="auto"/>
            </w:tcBorders>
          </w:tcPr>
          <w:p w14:paraId="73C57C4B" w14:textId="77777777" w:rsidR="001406E5" w:rsidRPr="00A47994" w:rsidRDefault="001406E5" w:rsidP="001406E5"/>
        </w:tc>
        <w:tc>
          <w:tcPr>
            <w:tcW w:w="1843" w:type="dxa"/>
            <w:vMerge/>
            <w:tcBorders>
              <w:left w:val="single" w:sz="4" w:space="0" w:color="auto"/>
              <w:right w:val="single" w:sz="4" w:space="0" w:color="auto"/>
            </w:tcBorders>
          </w:tcPr>
          <w:p w14:paraId="7A3E4147" w14:textId="77777777" w:rsidR="001406E5" w:rsidRPr="00A47994" w:rsidRDefault="001406E5" w:rsidP="001406E5"/>
        </w:tc>
        <w:tc>
          <w:tcPr>
            <w:tcW w:w="3969" w:type="dxa"/>
            <w:vMerge/>
            <w:tcBorders>
              <w:left w:val="single" w:sz="4" w:space="0" w:color="auto"/>
              <w:right w:val="single" w:sz="4" w:space="0" w:color="auto"/>
            </w:tcBorders>
          </w:tcPr>
          <w:p w14:paraId="415B40B2" w14:textId="77777777" w:rsidR="001406E5" w:rsidRPr="00A47994" w:rsidRDefault="001406E5" w:rsidP="001406E5"/>
        </w:tc>
        <w:tc>
          <w:tcPr>
            <w:tcW w:w="6237" w:type="dxa"/>
            <w:tcBorders>
              <w:top w:val="single" w:sz="4" w:space="0" w:color="auto"/>
              <w:left w:val="single" w:sz="4" w:space="0" w:color="auto"/>
              <w:bottom w:val="single" w:sz="4" w:space="0" w:color="auto"/>
              <w:right w:val="single" w:sz="4" w:space="0" w:color="auto"/>
            </w:tcBorders>
          </w:tcPr>
          <w:p w14:paraId="64CDC8E6" w14:textId="76A4B507" w:rsidR="001406E5" w:rsidRPr="00A47994" w:rsidRDefault="001406E5" w:rsidP="001406E5">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1406E5" w:rsidRPr="00A47994" w14:paraId="0DAC8812" w14:textId="77777777" w:rsidTr="0029014D">
        <w:trPr>
          <w:trHeight w:val="45"/>
        </w:trPr>
        <w:tc>
          <w:tcPr>
            <w:tcW w:w="554" w:type="dxa"/>
            <w:vMerge w:val="restart"/>
            <w:tcBorders>
              <w:left w:val="single" w:sz="4" w:space="0" w:color="auto"/>
              <w:right w:val="single" w:sz="4" w:space="0" w:color="auto"/>
            </w:tcBorders>
          </w:tcPr>
          <w:p w14:paraId="49381B9D" w14:textId="77777777" w:rsidR="001406E5" w:rsidRPr="00A47994" w:rsidRDefault="001406E5" w:rsidP="00EF28B8">
            <w:pPr>
              <w:pStyle w:val="Default"/>
              <w:numPr>
                <w:ilvl w:val="0"/>
                <w:numId w:val="65"/>
              </w:numPr>
              <w:jc w:val="center"/>
              <w:rPr>
                <w:color w:val="auto"/>
              </w:rPr>
            </w:pPr>
          </w:p>
        </w:tc>
        <w:tc>
          <w:tcPr>
            <w:tcW w:w="2276" w:type="dxa"/>
            <w:vMerge w:val="restart"/>
            <w:tcBorders>
              <w:left w:val="single" w:sz="4" w:space="0" w:color="auto"/>
              <w:right w:val="single" w:sz="4" w:space="0" w:color="auto"/>
            </w:tcBorders>
          </w:tcPr>
          <w:p w14:paraId="08882503" w14:textId="35DB4BC1" w:rsidR="001406E5" w:rsidRPr="00A47994" w:rsidRDefault="001406E5" w:rsidP="001406E5">
            <w:pPr>
              <w:rPr>
                <w:rFonts w:eastAsia="Tahoma"/>
                <w:lang w:eastAsia="en-US"/>
              </w:rPr>
            </w:pPr>
            <w:r w:rsidRPr="00A47994">
              <w:t>Рыболовство</w:t>
            </w:r>
          </w:p>
        </w:tc>
        <w:tc>
          <w:tcPr>
            <w:tcW w:w="1843" w:type="dxa"/>
            <w:vMerge w:val="restart"/>
            <w:tcBorders>
              <w:left w:val="single" w:sz="4" w:space="0" w:color="auto"/>
              <w:right w:val="single" w:sz="4" w:space="0" w:color="auto"/>
            </w:tcBorders>
          </w:tcPr>
          <w:p w14:paraId="6A00A8CC" w14:textId="006673A3" w:rsidR="001406E5" w:rsidRPr="00A47994" w:rsidRDefault="0084371C" w:rsidP="001406E5">
            <w:pPr>
              <w:rPr>
                <w:rFonts w:eastAsia="Tahoma"/>
                <w:lang w:eastAsia="en-US"/>
              </w:rPr>
            </w:pPr>
            <w:r w:rsidRPr="00A47994">
              <w:rPr>
                <w:rFonts w:eastAsia="Tahoma"/>
                <w:lang w:eastAsia="en-US"/>
              </w:rPr>
              <w:t>5.3.1</w:t>
            </w:r>
          </w:p>
        </w:tc>
        <w:tc>
          <w:tcPr>
            <w:tcW w:w="3969" w:type="dxa"/>
            <w:vMerge w:val="restart"/>
            <w:tcBorders>
              <w:left w:val="single" w:sz="4" w:space="0" w:color="auto"/>
              <w:right w:val="single" w:sz="4" w:space="0" w:color="auto"/>
            </w:tcBorders>
          </w:tcPr>
          <w:p w14:paraId="3658899B" w14:textId="23334E04" w:rsidR="001406E5" w:rsidRPr="00A47994" w:rsidRDefault="0084371C" w:rsidP="001406E5">
            <w:pPr>
              <w:rPr>
                <w:rFonts w:eastAsiaTheme="minorHAnsi"/>
                <w:lang w:eastAsia="en-US"/>
              </w:rPr>
            </w:pPr>
            <w:r w:rsidRPr="00A47994">
              <w:t>Деятельность,</w:t>
            </w:r>
            <w:r w:rsidR="0004390F" w:rsidRPr="00A47994">
              <w:t xml:space="preserve"> </w:t>
            </w:r>
            <w:r w:rsidRPr="00A47994">
              <w:t>связанная</w:t>
            </w:r>
            <w:r w:rsidR="0004390F" w:rsidRPr="00A47994">
              <w:t xml:space="preserve"> </w:t>
            </w:r>
            <w:r w:rsidRPr="00A47994">
              <w:t>с</w:t>
            </w:r>
            <w:r w:rsidR="0004390F" w:rsidRPr="00A47994">
              <w:t xml:space="preserve"> </w:t>
            </w:r>
            <w:r w:rsidRPr="00A47994">
              <w:t>добычей</w:t>
            </w:r>
            <w:r w:rsidR="0004390F" w:rsidRPr="00A47994">
              <w:t xml:space="preserve"> </w:t>
            </w:r>
            <w:r w:rsidRPr="00A47994">
              <w:t>(выловом)</w:t>
            </w:r>
            <w:r w:rsidR="0004390F" w:rsidRPr="00A47994">
              <w:t xml:space="preserve"> </w:t>
            </w:r>
            <w:r w:rsidRPr="00A47994">
              <w:t>водных</w:t>
            </w:r>
            <w:r w:rsidR="0004390F" w:rsidRPr="00A47994">
              <w:t xml:space="preserve"> </w:t>
            </w:r>
            <w:r w:rsidRPr="00A47994">
              <w:t>биологических</w:t>
            </w:r>
            <w:r w:rsidR="0004390F" w:rsidRPr="00A47994">
              <w:t xml:space="preserve"> </w:t>
            </w:r>
            <w:r w:rsidRPr="00A47994">
              <w:t>ресурсов,</w:t>
            </w:r>
            <w:r w:rsidR="0004390F" w:rsidRPr="00A47994">
              <w:t xml:space="preserve"> </w:t>
            </w:r>
            <w:r w:rsidRPr="00A47994">
              <w:t>приемкой,</w:t>
            </w:r>
            <w:r w:rsidR="0004390F" w:rsidRPr="00A47994">
              <w:t xml:space="preserve"> </w:t>
            </w:r>
            <w:r w:rsidRPr="00A47994">
              <w:t>обработкой,</w:t>
            </w:r>
            <w:r w:rsidR="0004390F" w:rsidRPr="00A47994">
              <w:t xml:space="preserve"> </w:t>
            </w:r>
            <w:r w:rsidRPr="00A47994">
              <w:t>перегрузкой,</w:t>
            </w:r>
            <w:r w:rsidR="0004390F" w:rsidRPr="00A47994">
              <w:t xml:space="preserve"> </w:t>
            </w:r>
            <w:r w:rsidRPr="00A47994">
              <w:t>транспортировкой,</w:t>
            </w:r>
            <w:r w:rsidR="0004390F" w:rsidRPr="00A47994">
              <w:t xml:space="preserve"> </w:t>
            </w:r>
            <w:r w:rsidRPr="00A47994">
              <w:t>хранением</w:t>
            </w:r>
            <w:r w:rsidR="0004390F" w:rsidRPr="00A47994">
              <w:t xml:space="preserve"> </w:t>
            </w:r>
            <w:r w:rsidRPr="00A47994">
              <w:t>и</w:t>
            </w:r>
            <w:r w:rsidR="0004390F" w:rsidRPr="00A47994">
              <w:t xml:space="preserve"> </w:t>
            </w:r>
            <w:r w:rsidRPr="00A47994">
              <w:t>выгрузкой</w:t>
            </w:r>
            <w:r w:rsidR="0004390F" w:rsidRPr="00A47994">
              <w:t xml:space="preserve"> </w:t>
            </w:r>
            <w:r w:rsidRPr="00A47994">
              <w:t>уловов</w:t>
            </w:r>
            <w:r w:rsidR="0004390F" w:rsidRPr="00A47994">
              <w:t xml:space="preserve"> </w:t>
            </w:r>
            <w:r w:rsidRPr="00A47994">
              <w:t>водных</w:t>
            </w:r>
            <w:r w:rsidR="0004390F" w:rsidRPr="00A47994">
              <w:t xml:space="preserve"> </w:t>
            </w:r>
            <w:r w:rsidRPr="00A47994">
              <w:t>биологических</w:t>
            </w:r>
            <w:r w:rsidR="0004390F" w:rsidRPr="00A47994">
              <w:t xml:space="preserve"> </w:t>
            </w:r>
            <w:r w:rsidRPr="00A47994">
              <w:t>ресурсов,</w:t>
            </w:r>
            <w:r w:rsidR="0004390F" w:rsidRPr="00A47994">
              <w:t xml:space="preserve"> </w:t>
            </w:r>
            <w:r w:rsidRPr="00A47994">
              <w:t>производством</w:t>
            </w:r>
            <w:r w:rsidR="0004390F" w:rsidRPr="00A47994">
              <w:t xml:space="preserve"> </w:t>
            </w:r>
            <w:r w:rsidRPr="00A47994">
              <w:t>рыбной</w:t>
            </w:r>
            <w:r w:rsidR="0004390F" w:rsidRPr="00A47994">
              <w:t xml:space="preserve"> </w:t>
            </w:r>
            <w:r w:rsidRPr="00A47994">
              <w:t>продукции</w:t>
            </w:r>
          </w:p>
        </w:tc>
        <w:tc>
          <w:tcPr>
            <w:tcW w:w="6237" w:type="dxa"/>
            <w:tcBorders>
              <w:top w:val="single" w:sz="4" w:space="0" w:color="auto"/>
              <w:left w:val="single" w:sz="4" w:space="0" w:color="auto"/>
              <w:bottom w:val="single" w:sz="4" w:space="0" w:color="auto"/>
              <w:right w:val="single" w:sz="4" w:space="0" w:color="auto"/>
            </w:tcBorders>
          </w:tcPr>
          <w:p w14:paraId="7DA3BD92" w14:textId="77767648" w:rsidR="001406E5" w:rsidRPr="00A47994" w:rsidRDefault="00E82DB4" w:rsidP="001406E5">
            <w:pPr>
              <w:pStyle w:val="Default"/>
              <w:jc w:val="both"/>
              <w:rPr>
                <w:color w:val="auto"/>
              </w:rPr>
            </w:pPr>
            <w:r w:rsidRPr="00A47994">
              <w:rPr>
                <w:color w:val="auto"/>
                <w:spacing w:val="-2"/>
              </w:rPr>
              <w:t xml:space="preserve">Минимальный размер земельного участка (площадь) – </w:t>
            </w:r>
            <w:r w:rsidR="00B5753B" w:rsidRPr="00A47994">
              <w:rPr>
                <w:color w:val="auto"/>
                <w:spacing w:val="-2"/>
              </w:rPr>
              <w:t>не</w:t>
            </w:r>
            <w:r w:rsidR="0004390F" w:rsidRPr="00A47994">
              <w:rPr>
                <w:color w:val="auto"/>
                <w:spacing w:val="-2"/>
              </w:rPr>
              <w:t xml:space="preserve"> </w:t>
            </w:r>
            <w:r w:rsidR="00B5753B" w:rsidRPr="00A47994">
              <w:rPr>
                <w:color w:val="auto"/>
                <w:spacing w:val="-2"/>
              </w:rPr>
              <w:t>подлежит</w:t>
            </w:r>
            <w:r w:rsidR="0004390F" w:rsidRPr="00A47994">
              <w:rPr>
                <w:color w:val="auto"/>
                <w:spacing w:val="-2"/>
              </w:rPr>
              <w:t xml:space="preserve"> </w:t>
            </w:r>
            <w:r w:rsidR="00B5753B" w:rsidRPr="00A47994">
              <w:rPr>
                <w:color w:val="auto"/>
                <w:spacing w:val="-2"/>
              </w:rPr>
              <w:t>установлению</w:t>
            </w:r>
          </w:p>
        </w:tc>
      </w:tr>
      <w:tr w:rsidR="001406E5" w:rsidRPr="00A47994" w14:paraId="0BA7A9A3" w14:textId="77777777" w:rsidTr="0029014D">
        <w:trPr>
          <w:trHeight w:val="45"/>
        </w:trPr>
        <w:tc>
          <w:tcPr>
            <w:tcW w:w="554" w:type="dxa"/>
            <w:vMerge/>
            <w:tcBorders>
              <w:left w:val="single" w:sz="4" w:space="0" w:color="auto"/>
              <w:right w:val="single" w:sz="4" w:space="0" w:color="auto"/>
            </w:tcBorders>
            <w:vAlign w:val="center"/>
          </w:tcPr>
          <w:p w14:paraId="2EECE219" w14:textId="77777777" w:rsidR="001406E5" w:rsidRPr="00A47994" w:rsidRDefault="001406E5" w:rsidP="001406E5">
            <w:pPr>
              <w:rPr>
                <w:rFonts w:eastAsiaTheme="minorHAnsi"/>
                <w:lang w:eastAsia="en-US"/>
              </w:rPr>
            </w:pPr>
          </w:p>
        </w:tc>
        <w:tc>
          <w:tcPr>
            <w:tcW w:w="2276" w:type="dxa"/>
            <w:vMerge/>
            <w:tcBorders>
              <w:left w:val="single" w:sz="4" w:space="0" w:color="auto"/>
              <w:right w:val="single" w:sz="4" w:space="0" w:color="auto"/>
            </w:tcBorders>
            <w:vAlign w:val="center"/>
          </w:tcPr>
          <w:p w14:paraId="50AA9E77" w14:textId="77777777" w:rsidR="001406E5" w:rsidRPr="00A47994" w:rsidRDefault="001406E5" w:rsidP="001406E5">
            <w:pPr>
              <w:rPr>
                <w:rFonts w:eastAsia="Tahoma"/>
                <w:lang w:eastAsia="en-US"/>
              </w:rPr>
            </w:pPr>
          </w:p>
        </w:tc>
        <w:tc>
          <w:tcPr>
            <w:tcW w:w="1843" w:type="dxa"/>
            <w:vMerge/>
            <w:tcBorders>
              <w:left w:val="single" w:sz="4" w:space="0" w:color="auto"/>
              <w:right w:val="single" w:sz="4" w:space="0" w:color="auto"/>
            </w:tcBorders>
            <w:vAlign w:val="center"/>
          </w:tcPr>
          <w:p w14:paraId="3C8E1CB6" w14:textId="77777777" w:rsidR="001406E5" w:rsidRPr="00A47994" w:rsidRDefault="001406E5" w:rsidP="001406E5">
            <w:pPr>
              <w:rPr>
                <w:rFonts w:eastAsia="Tahoma"/>
                <w:lang w:eastAsia="en-US"/>
              </w:rPr>
            </w:pPr>
          </w:p>
        </w:tc>
        <w:tc>
          <w:tcPr>
            <w:tcW w:w="3969" w:type="dxa"/>
            <w:vMerge/>
            <w:tcBorders>
              <w:left w:val="single" w:sz="4" w:space="0" w:color="auto"/>
              <w:right w:val="single" w:sz="4" w:space="0" w:color="auto"/>
            </w:tcBorders>
            <w:vAlign w:val="center"/>
          </w:tcPr>
          <w:p w14:paraId="32F05805" w14:textId="77777777" w:rsidR="001406E5" w:rsidRPr="00A47994" w:rsidRDefault="001406E5" w:rsidP="001406E5">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496D92DB" w14:textId="348CBD6C" w:rsidR="001406E5" w:rsidRPr="00A47994" w:rsidRDefault="00E82DB4" w:rsidP="001406E5">
            <w:pPr>
              <w:pStyle w:val="Default"/>
              <w:jc w:val="both"/>
              <w:rPr>
                <w:color w:val="auto"/>
              </w:rPr>
            </w:pPr>
            <w:r w:rsidRPr="00A47994">
              <w:rPr>
                <w:color w:val="auto"/>
                <w:spacing w:val="-2"/>
              </w:rPr>
              <w:t xml:space="preserve">Максимальный размер земельного участка (площадь) – </w:t>
            </w:r>
            <w:r w:rsidR="00B5753B" w:rsidRPr="00A47994">
              <w:rPr>
                <w:color w:val="auto"/>
                <w:spacing w:val="-2"/>
              </w:rPr>
              <w:t>не</w:t>
            </w:r>
            <w:r w:rsidR="0004390F" w:rsidRPr="00A47994">
              <w:rPr>
                <w:color w:val="auto"/>
                <w:spacing w:val="-2"/>
              </w:rPr>
              <w:t xml:space="preserve"> </w:t>
            </w:r>
            <w:r w:rsidR="00B5753B" w:rsidRPr="00A47994">
              <w:rPr>
                <w:color w:val="auto"/>
                <w:spacing w:val="-2"/>
              </w:rPr>
              <w:t>подлежит</w:t>
            </w:r>
            <w:r w:rsidR="0004390F" w:rsidRPr="00A47994">
              <w:rPr>
                <w:color w:val="auto"/>
                <w:spacing w:val="-2"/>
              </w:rPr>
              <w:t xml:space="preserve"> </w:t>
            </w:r>
            <w:r w:rsidR="00B5753B" w:rsidRPr="00A47994">
              <w:rPr>
                <w:color w:val="auto"/>
                <w:spacing w:val="-2"/>
              </w:rPr>
              <w:t>установлению</w:t>
            </w:r>
          </w:p>
        </w:tc>
      </w:tr>
      <w:tr w:rsidR="001406E5" w:rsidRPr="00A47994" w14:paraId="1E929352" w14:textId="77777777" w:rsidTr="0029014D">
        <w:trPr>
          <w:trHeight w:val="45"/>
        </w:trPr>
        <w:tc>
          <w:tcPr>
            <w:tcW w:w="554" w:type="dxa"/>
            <w:vMerge/>
            <w:tcBorders>
              <w:left w:val="single" w:sz="4" w:space="0" w:color="auto"/>
              <w:right w:val="single" w:sz="4" w:space="0" w:color="auto"/>
            </w:tcBorders>
            <w:vAlign w:val="center"/>
          </w:tcPr>
          <w:p w14:paraId="3A239008" w14:textId="77777777" w:rsidR="001406E5" w:rsidRPr="00A47994" w:rsidRDefault="001406E5" w:rsidP="001406E5">
            <w:pPr>
              <w:rPr>
                <w:rFonts w:eastAsiaTheme="minorHAnsi"/>
                <w:lang w:eastAsia="en-US"/>
              </w:rPr>
            </w:pPr>
          </w:p>
        </w:tc>
        <w:tc>
          <w:tcPr>
            <w:tcW w:w="2276" w:type="dxa"/>
            <w:vMerge/>
            <w:tcBorders>
              <w:left w:val="single" w:sz="4" w:space="0" w:color="auto"/>
              <w:right w:val="single" w:sz="4" w:space="0" w:color="auto"/>
            </w:tcBorders>
            <w:vAlign w:val="center"/>
          </w:tcPr>
          <w:p w14:paraId="01595721" w14:textId="77777777" w:rsidR="001406E5" w:rsidRPr="00A47994" w:rsidRDefault="001406E5" w:rsidP="001406E5">
            <w:pPr>
              <w:rPr>
                <w:rFonts w:eastAsia="Tahoma"/>
                <w:lang w:eastAsia="en-US"/>
              </w:rPr>
            </w:pPr>
          </w:p>
        </w:tc>
        <w:tc>
          <w:tcPr>
            <w:tcW w:w="1843" w:type="dxa"/>
            <w:vMerge/>
            <w:tcBorders>
              <w:left w:val="single" w:sz="4" w:space="0" w:color="auto"/>
              <w:right w:val="single" w:sz="4" w:space="0" w:color="auto"/>
            </w:tcBorders>
            <w:vAlign w:val="center"/>
          </w:tcPr>
          <w:p w14:paraId="5B7046C2" w14:textId="77777777" w:rsidR="001406E5" w:rsidRPr="00A47994" w:rsidRDefault="001406E5" w:rsidP="001406E5">
            <w:pPr>
              <w:rPr>
                <w:rFonts w:eastAsia="Tahoma"/>
                <w:lang w:eastAsia="en-US"/>
              </w:rPr>
            </w:pPr>
          </w:p>
        </w:tc>
        <w:tc>
          <w:tcPr>
            <w:tcW w:w="3969" w:type="dxa"/>
            <w:vMerge/>
            <w:tcBorders>
              <w:left w:val="single" w:sz="4" w:space="0" w:color="auto"/>
              <w:right w:val="single" w:sz="4" w:space="0" w:color="auto"/>
            </w:tcBorders>
            <w:vAlign w:val="center"/>
          </w:tcPr>
          <w:p w14:paraId="7D575C09" w14:textId="77777777" w:rsidR="001406E5" w:rsidRPr="00A47994" w:rsidRDefault="001406E5" w:rsidP="001406E5">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1B72CF97" w14:textId="58FA69A1" w:rsidR="001406E5" w:rsidRPr="00A47994" w:rsidRDefault="001406E5" w:rsidP="001406E5">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w:t>
            </w:r>
            <w:r w:rsidR="00B5753B" w:rsidRPr="00A47994">
              <w:rPr>
                <w:color w:val="auto"/>
                <w:spacing w:val="-2"/>
              </w:rPr>
              <w:t>стка</w:t>
            </w:r>
            <w:r w:rsidR="0004390F" w:rsidRPr="00A47994">
              <w:rPr>
                <w:color w:val="auto"/>
                <w:spacing w:val="-2"/>
              </w:rPr>
              <w:t xml:space="preserve"> </w:t>
            </w:r>
            <w:r w:rsidR="00B5753B" w:rsidRPr="00A47994">
              <w:rPr>
                <w:color w:val="auto"/>
                <w:spacing w:val="-2"/>
              </w:rPr>
              <w:t>–</w:t>
            </w:r>
            <w:r w:rsidR="0004390F" w:rsidRPr="00A47994">
              <w:rPr>
                <w:color w:val="auto"/>
                <w:spacing w:val="-2"/>
              </w:rPr>
              <w:t xml:space="preserve"> </w:t>
            </w:r>
            <w:r w:rsidR="00B5753B" w:rsidRPr="00A47994">
              <w:rPr>
                <w:color w:val="auto"/>
                <w:spacing w:val="-2"/>
              </w:rPr>
              <w:t>не</w:t>
            </w:r>
            <w:r w:rsidR="0004390F" w:rsidRPr="00A47994">
              <w:rPr>
                <w:color w:val="auto"/>
                <w:spacing w:val="-2"/>
              </w:rPr>
              <w:t xml:space="preserve"> </w:t>
            </w:r>
            <w:r w:rsidR="00B5753B" w:rsidRPr="00A47994">
              <w:rPr>
                <w:color w:val="auto"/>
                <w:spacing w:val="-2"/>
              </w:rPr>
              <w:t>подлежит</w:t>
            </w:r>
            <w:r w:rsidR="0004390F" w:rsidRPr="00A47994">
              <w:rPr>
                <w:color w:val="auto"/>
                <w:spacing w:val="-2"/>
              </w:rPr>
              <w:t xml:space="preserve"> </w:t>
            </w:r>
            <w:r w:rsidR="00B5753B" w:rsidRPr="00A47994">
              <w:rPr>
                <w:color w:val="auto"/>
                <w:spacing w:val="-2"/>
              </w:rPr>
              <w:t>установлению</w:t>
            </w:r>
          </w:p>
        </w:tc>
      </w:tr>
      <w:tr w:rsidR="001406E5" w:rsidRPr="00A47994" w14:paraId="3184B877" w14:textId="77777777" w:rsidTr="0029014D">
        <w:trPr>
          <w:trHeight w:val="45"/>
        </w:trPr>
        <w:tc>
          <w:tcPr>
            <w:tcW w:w="554" w:type="dxa"/>
            <w:vMerge/>
            <w:tcBorders>
              <w:left w:val="single" w:sz="4" w:space="0" w:color="auto"/>
              <w:right w:val="single" w:sz="4" w:space="0" w:color="auto"/>
            </w:tcBorders>
            <w:vAlign w:val="center"/>
          </w:tcPr>
          <w:p w14:paraId="782A84DB" w14:textId="77777777" w:rsidR="001406E5" w:rsidRPr="00A47994" w:rsidRDefault="001406E5" w:rsidP="001406E5">
            <w:pPr>
              <w:rPr>
                <w:rFonts w:eastAsiaTheme="minorHAnsi"/>
                <w:lang w:eastAsia="en-US"/>
              </w:rPr>
            </w:pPr>
          </w:p>
        </w:tc>
        <w:tc>
          <w:tcPr>
            <w:tcW w:w="2276" w:type="dxa"/>
            <w:vMerge/>
            <w:tcBorders>
              <w:left w:val="single" w:sz="4" w:space="0" w:color="auto"/>
              <w:right w:val="single" w:sz="4" w:space="0" w:color="auto"/>
            </w:tcBorders>
            <w:vAlign w:val="center"/>
          </w:tcPr>
          <w:p w14:paraId="1237BE1F" w14:textId="77777777" w:rsidR="001406E5" w:rsidRPr="00A47994" w:rsidRDefault="001406E5" w:rsidP="001406E5">
            <w:pPr>
              <w:rPr>
                <w:rFonts w:eastAsia="Tahoma"/>
                <w:lang w:eastAsia="en-US"/>
              </w:rPr>
            </w:pPr>
          </w:p>
        </w:tc>
        <w:tc>
          <w:tcPr>
            <w:tcW w:w="1843" w:type="dxa"/>
            <w:vMerge/>
            <w:tcBorders>
              <w:left w:val="single" w:sz="4" w:space="0" w:color="auto"/>
              <w:right w:val="single" w:sz="4" w:space="0" w:color="auto"/>
            </w:tcBorders>
            <w:vAlign w:val="center"/>
          </w:tcPr>
          <w:p w14:paraId="7F8568C6" w14:textId="77777777" w:rsidR="001406E5" w:rsidRPr="00A47994" w:rsidRDefault="001406E5" w:rsidP="001406E5">
            <w:pPr>
              <w:rPr>
                <w:rFonts w:eastAsia="Tahoma"/>
                <w:lang w:eastAsia="en-US"/>
              </w:rPr>
            </w:pPr>
          </w:p>
        </w:tc>
        <w:tc>
          <w:tcPr>
            <w:tcW w:w="3969" w:type="dxa"/>
            <w:vMerge/>
            <w:tcBorders>
              <w:left w:val="single" w:sz="4" w:space="0" w:color="auto"/>
              <w:right w:val="single" w:sz="4" w:space="0" w:color="auto"/>
            </w:tcBorders>
            <w:vAlign w:val="center"/>
          </w:tcPr>
          <w:p w14:paraId="3C117901" w14:textId="77777777" w:rsidR="001406E5" w:rsidRPr="00A47994" w:rsidRDefault="001406E5" w:rsidP="001406E5">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055BE59F" w14:textId="2932B66F" w:rsidR="001406E5" w:rsidRPr="00A47994" w:rsidRDefault="001406E5" w:rsidP="001406E5">
            <w:pPr>
              <w:pStyle w:val="Default"/>
              <w:jc w:val="both"/>
              <w:rPr>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w:t>
            </w:r>
            <w:r w:rsidR="00B5753B" w:rsidRPr="00A47994">
              <w:rPr>
                <w:color w:val="auto"/>
                <w:spacing w:val="-2"/>
              </w:rPr>
              <w:t>ений</w:t>
            </w:r>
            <w:r w:rsidR="0004390F" w:rsidRPr="00A47994">
              <w:rPr>
                <w:color w:val="auto"/>
                <w:spacing w:val="-2"/>
              </w:rPr>
              <w:t xml:space="preserve"> </w:t>
            </w:r>
            <w:r w:rsidR="00B5753B" w:rsidRPr="00A47994">
              <w:rPr>
                <w:color w:val="auto"/>
                <w:spacing w:val="-2"/>
              </w:rPr>
              <w:t>–</w:t>
            </w:r>
            <w:r w:rsidR="0004390F" w:rsidRPr="00A47994">
              <w:rPr>
                <w:color w:val="auto"/>
                <w:spacing w:val="-2"/>
              </w:rPr>
              <w:t xml:space="preserve"> </w:t>
            </w:r>
            <w:r w:rsidR="00B5753B" w:rsidRPr="00A47994">
              <w:rPr>
                <w:color w:val="auto"/>
                <w:spacing w:val="-2"/>
              </w:rPr>
              <w:t>не</w:t>
            </w:r>
            <w:r w:rsidR="0004390F" w:rsidRPr="00A47994">
              <w:rPr>
                <w:color w:val="auto"/>
                <w:spacing w:val="-2"/>
              </w:rPr>
              <w:t xml:space="preserve"> </w:t>
            </w:r>
            <w:r w:rsidR="00B5753B" w:rsidRPr="00A47994">
              <w:rPr>
                <w:color w:val="auto"/>
                <w:spacing w:val="-2"/>
              </w:rPr>
              <w:t>подлежит</w:t>
            </w:r>
            <w:r w:rsidR="0004390F" w:rsidRPr="00A47994">
              <w:rPr>
                <w:color w:val="auto"/>
                <w:spacing w:val="-2"/>
              </w:rPr>
              <w:t xml:space="preserve"> </w:t>
            </w:r>
            <w:r w:rsidR="00B5753B" w:rsidRPr="00A47994">
              <w:rPr>
                <w:color w:val="auto"/>
                <w:spacing w:val="-2"/>
              </w:rPr>
              <w:t>установлению</w:t>
            </w:r>
          </w:p>
        </w:tc>
      </w:tr>
      <w:tr w:rsidR="001406E5" w:rsidRPr="00A47994" w14:paraId="1C69D6AB" w14:textId="77777777" w:rsidTr="0029014D">
        <w:trPr>
          <w:trHeight w:val="45"/>
        </w:trPr>
        <w:tc>
          <w:tcPr>
            <w:tcW w:w="554" w:type="dxa"/>
            <w:vMerge/>
            <w:tcBorders>
              <w:left w:val="single" w:sz="4" w:space="0" w:color="auto"/>
              <w:right w:val="single" w:sz="4" w:space="0" w:color="auto"/>
            </w:tcBorders>
            <w:vAlign w:val="center"/>
          </w:tcPr>
          <w:p w14:paraId="4BA56D72" w14:textId="77777777" w:rsidR="001406E5" w:rsidRPr="00A47994" w:rsidRDefault="001406E5" w:rsidP="001406E5">
            <w:pPr>
              <w:rPr>
                <w:rFonts w:eastAsiaTheme="minorHAnsi"/>
                <w:lang w:eastAsia="en-US"/>
              </w:rPr>
            </w:pPr>
          </w:p>
        </w:tc>
        <w:tc>
          <w:tcPr>
            <w:tcW w:w="2276" w:type="dxa"/>
            <w:vMerge/>
            <w:tcBorders>
              <w:left w:val="single" w:sz="4" w:space="0" w:color="auto"/>
              <w:right w:val="single" w:sz="4" w:space="0" w:color="auto"/>
            </w:tcBorders>
            <w:vAlign w:val="center"/>
          </w:tcPr>
          <w:p w14:paraId="24647B71" w14:textId="77777777" w:rsidR="001406E5" w:rsidRPr="00A47994" w:rsidRDefault="001406E5" w:rsidP="001406E5">
            <w:pPr>
              <w:rPr>
                <w:rFonts w:eastAsia="Tahoma"/>
                <w:lang w:eastAsia="en-US"/>
              </w:rPr>
            </w:pPr>
          </w:p>
        </w:tc>
        <w:tc>
          <w:tcPr>
            <w:tcW w:w="1843" w:type="dxa"/>
            <w:vMerge/>
            <w:tcBorders>
              <w:left w:val="single" w:sz="4" w:space="0" w:color="auto"/>
              <w:right w:val="single" w:sz="4" w:space="0" w:color="auto"/>
            </w:tcBorders>
            <w:vAlign w:val="center"/>
          </w:tcPr>
          <w:p w14:paraId="3DE06D66" w14:textId="77777777" w:rsidR="001406E5" w:rsidRPr="00A47994" w:rsidRDefault="001406E5" w:rsidP="001406E5">
            <w:pPr>
              <w:rPr>
                <w:rFonts w:eastAsia="Tahoma"/>
                <w:lang w:eastAsia="en-US"/>
              </w:rPr>
            </w:pPr>
          </w:p>
        </w:tc>
        <w:tc>
          <w:tcPr>
            <w:tcW w:w="3969" w:type="dxa"/>
            <w:vMerge/>
            <w:tcBorders>
              <w:left w:val="single" w:sz="4" w:space="0" w:color="auto"/>
              <w:right w:val="single" w:sz="4" w:space="0" w:color="auto"/>
            </w:tcBorders>
            <w:vAlign w:val="center"/>
          </w:tcPr>
          <w:p w14:paraId="65D1C99B" w14:textId="77777777" w:rsidR="001406E5" w:rsidRPr="00A47994" w:rsidRDefault="001406E5" w:rsidP="001406E5">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3C301A32" w14:textId="36B3CA1D" w:rsidR="001406E5" w:rsidRPr="00A47994" w:rsidRDefault="001406E5" w:rsidP="001406E5">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w:t>
            </w:r>
            <w:r w:rsidR="00B5753B" w:rsidRPr="00A47994">
              <w:rPr>
                <w:color w:val="auto"/>
                <w:spacing w:val="-2"/>
              </w:rPr>
              <w:t>ений</w:t>
            </w:r>
            <w:r w:rsidR="0004390F" w:rsidRPr="00A47994">
              <w:rPr>
                <w:color w:val="auto"/>
                <w:spacing w:val="-2"/>
              </w:rPr>
              <w:t xml:space="preserve"> </w:t>
            </w:r>
            <w:r w:rsidR="00B5753B" w:rsidRPr="00A47994">
              <w:rPr>
                <w:color w:val="auto"/>
                <w:spacing w:val="-2"/>
              </w:rPr>
              <w:t>–</w:t>
            </w:r>
            <w:r w:rsidR="0004390F" w:rsidRPr="00A47994">
              <w:rPr>
                <w:color w:val="auto"/>
                <w:spacing w:val="-2"/>
              </w:rPr>
              <w:t xml:space="preserve"> </w:t>
            </w:r>
            <w:r w:rsidR="00B5753B" w:rsidRPr="00A47994">
              <w:rPr>
                <w:color w:val="auto"/>
                <w:spacing w:val="-2"/>
              </w:rPr>
              <w:t>не</w:t>
            </w:r>
            <w:r w:rsidR="0004390F" w:rsidRPr="00A47994">
              <w:rPr>
                <w:color w:val="auto"/>
                <w:spacing w:val="-2"/>
              </w:rPr>
              <w:t xml:space="preserve"> </w:t>
            </w:r>
            <w:r w:rsidR="00B5753B" w:rsidRPr="00A47994">
              <w:rPr>
                <w:color w:val="auto"/>
                <w:spacing w:val="-2"/>
              </w:rPr>
              <w:t>подлежит</w:t>
            </w:r>
            <w:r w:rsidR="0004390F" w:rsidRPr="00A47994">
              <w:rPr>
                <w:color w:val="auto"/>
                <w:spacing w:val="-2"/>
              </w:rPr>
              <w:t xml:space="preserve"> </w:t>
            </w:r>
            <w:r w:rsidR="00B5753B" w:rsidRPr="00A47994">
              <w:rPr>
                <w:color w:val="auto"/>
                <w:spacing w:val="-2"/>
              </w:rPr>
              <w:t>установлению</w:t>
            </w:r>
          </w:p>
        </w:tc>
      </w:tr>
      <w:tr w:rsidR="001406E5" w:rsidRPr="00A47994" w14:paraId="65806C72" w14:textId="77777777" w:rsidTr="0029014D">
        <w:trPr>
          <w:trHeight w:val="45"/>
        </w:trPr>
        <w:tc>
          <w:tcPr>
            <w:tcW w:w="554" w:type="dxa"/>
            <w:vMerge/>
            <w:tcBorders>
              <w:left w:val="single" w:sz="4" w:space="0" w:color="auto"/>
              <w:bottom w:val="single" w:sz="4" w:space="0" w:color="auto"/>
              <w:right w:val="single" w:sz="4" w:space="0" w:color="auto"/>
            </w:tcBorders>
            <w:vAlign w:val="center"/>
          </w:tcPr>
          <w:p w14:paraId="235D242E" w14:textId="77777777" w:rsidR="001406E5" w:rsidRPr="00A47994" w:rsidRDefault="001406E5" w:rsidP="001406E5">
            <w:pPr>
              <w:rPr>
                <w:rFonts w:eastAsiaTheme="minorHAnsi"/>
                <w:lang w:eastAsia="en-US"/>
              </w:rPr>
            </w:pPr>
          </w:p>
        </w:tc>
        <w:tc>
          <w:tcPr>
            <w:tcW w:w="2276" w:type="dxa"/>
            <w:vMerge/>
            <w:tcBorders>
              <w:left w:val="single" w:sz="4" w:space="0" w:color="auto"/>
              <w:bottom w:val="single" w:sz="4" w:space="0" w:color="auto"/>
              <w:right w:val="single" w:sz="4" w:space="0" w:color="auto"/>
            </w:tcBorders>
            <w:vAlign w:val="center"/>
          </w:tcPr>
          <w:p w14:paraId="4741CC2E" w14:textId="77777777" w:rsidR="001406E5" w:rsidRPr="00A47994" w:rsidRDefault="001406E5" w:rsidP="001406E5">
            <w:pPr>
              <w:rPr>
                <w:rFonts w:eastAsia="Tahoma"/>
                <w:lang w:eastAsia="en-US"/>
              </w:rPr>
            </w:pPr>
          </w:p>
        </w:tc>
        <w:tc>
          <w:tcPr>
            <w:tcW w:w="1843" w:type="dxa"/>
            <w:vMerge/>
            <w:tcBorders>
              <w:left w:val="single" w:sz="4" w:space="0" w:color="auto"/>
              <w:bottom w:val="single" w:sz="4" w:space="0" w:color="auto"/>
              <w:right w:val="single" w:sz="4" w:space="0" w:color="auto"/>
            </w:tcBorders>
            <w:vAlign w:val="center"/>
          </w:tcPr>
          <w:p w14:paraId="4242E7E3" w14:textId="77777777" w:rsidR="001406E5" w:rsidRPr="00A47994" w:rsidRDefault="001406E5" w:rsidP="001406E5">
            <w:pPr>
              <w:rPr>
                <w:rFonts w:eastAsia="Tahoma"/>
                <w:lang w:eastAsia="en-US"/>
              </w:rPr>
            </w:pPr>
          </w:p>
        </w:tc>
        <w:tc>
          <w:tcPr>
            <w:tcW w:w="3969" w:type="dxa"/>
            <w:vMerge/>
            <w:tcBorders>
              <w:left w:val="single" w:sz="4" w:space="0" w:color="auto"/>
              <w:bottom w:val="single" w:sz="4" w:space="0" w:color="auto"/>
              <w:right w:val="single" w:sz="4" w:space="0" w:color="auto"/>
            </w:tcBorders>
            <w:vAlign w:val="center"/>
          </w:tcPr>
          <w:p w14:paraId="1BC6CDE1" w14:textId="77777777" w:rsidR="001406E5" w:rsidRPr="00A47994" w:rsidRDefault="001406E5" w:rsidP="001406E5">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34D4DF1F" w14:textId="27C1BBEA" w:rsidR="001406E5" w:rsidRPr="00A47994" w:rsidRDefault="001406E5" w:rsidP="001406E5">
            <w:pPr>
              <w:pStyle w:val="Default"/>
              <w:jc w:val="both"/>
              <w:rPr>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4A7339FC" w14:textId="77777777" w:rsidTr="0029014D">
        <w:trPr>
          <w:trHeight w:val="45"/>
        </w:trPr>
        <w:tc>
          <w:tcPr>
            <w:tcW w:w="554" w:type="dxa"/>
            <w:vMerge w:val="restart"/>
            <w:tcBorders>
              <w:top w:val="single" w:sz="4" w:space="0" w:color="auto"/>
              <w:left w:val="single" w:sz="4" w:space="0" w:color="auto"/>
              <w:right w:val="single" w:sz="4" w:space="0" w:color="auto"/>
            </w:tcBorders>
          </w:tcPr>
          <w:p w14:paraId="0ACD367F" w14:textId="77777777" w:rsidR="004D4A59" w:rsidRPr="00A47994" w:rsidRDefault="004D4A59" w:rsidP="00EF28B8">
            <w:pPr>
              <w:pStyle w:val="Default"/>
              <w:numPr>
                <w:ilvl w:val="0"/>
                <w:numId w:val="65"/>
              </w:numPr>
              <w:jc w:val="center"/>
              <w:rPr>
                <w:color w:val="auto"/>
              </w:rPr>
            </w:pPr>
          </w:p>
        </w:tc>
        <w:tc>
          <w:tcPr>
            <w:tcW w:w="2276" w:type="dxa"/>
            <w:vMerge w:val="restart"/>
            <w:tcBorders>
              <w:top w:val="single" w:sz="4" w:space="0" w:color="auto"/>
              <w:left w:val="single" w:sz="4" w:space="0" w:color="auto"/>
              <w:right w:val="single" w:sz="4" w:space="0" w:color="auto"/>
            </w:tcBorders>
          </w:tcPr>
          <w:p w14:paraId="7DB05AE2" w14:textId="37DDD48B" w:rsidR="004D4A59" w:rsidRPr="00A47994" w:rsidRDefault="004D4A59" w:rsidP="004D4A59">
            <w:pPr>
              <w:rPr>
                <w:rFonts w:eastAsia="Tahoma"/>
                <w:lang w:eastAsia="en-US"/>
              </w:rPr>
            </w:pPr>
            <w:r w:rsidRPr="00A47994">
              <w:t>Причалы</w:t>
            </w:r>
            <w:r w:rsidR="0004390F" w:rsidRPr="00A47994">
              <w:t xml:space="preserve"> </w:t>
            </w:r>
            <w:r w:rsidRPr="00A47994">
              <w:t>для</w:t>
            </w:r>
            <w:r w:rsidR="0004390F" w:rsidRPr="00A47994">
              <w:t xml:space="preserve"> </w:t>
            </w:r>
            <w:r w:rsidRPr="00A47994">
              <w:t>маломерных</w:t>
            </w:r>
            <w:r w:rsidR="0004390F" w:rsidRPr="00A47994">
              <w:t xml:space="preserve"> </w:t>
            </w:r>
            <w:r w:rsidRPr="00A47994">
              <w:t>судов</w:t>
            </w:r>
          </w:p>
        </w:tc>
        <w:tc>
          <w:tcPr>
            <w:tcW w:w="1843" w:type="dxa"/>
            <w:vMerge w:val="restart"/>
            <w:tcBorders>
              <w:top w:val="single" w:sz="4" w:space="0" w:color="auto"/>
              <w:left w:val="single" w:sz="4" w:space="0" w:color="auto"/>
              <w:right w:val="single" w:sz="4" w:space="0" w:color="auto"/>
            </w:tcBorders>
          </w:tcPr>
          <w:p w14:paraId="719B8B81" w14:textId="42A31864" w:rsidR="004D4A59" w:rsidRPr="00A47994" w:rsidRDefault="004D4A59" w:rsidP="004D4A59">
            <w:pPr>
              <w:rPr>
                <w:rFonts w:eastAsia="Tahoma"/>
                <w:lang w:eastAsia="en-US"/>
              </w:rPr>
            </w:pPr>
            <w:r w:rsidRPr="00A47994">
              <w:t>5.4</w:t>
            </w:r>
            <w:r w:rsidR="0004390F" w:rsidRPr="00A47994">
              <w:t xml:space="preserve"> </w:t>
            </w:r>
          </w:p>
        </w:tc>
        <w:tc>
          <w:tcPr>
            <w:tcW w:w="3969" w:type="dxa"/>
            <w:vMerge w:val="restart"/>
            <w:tcBorders>
              <w:top w:val="single" w:sz="4" w:space="0" w:color="auto"/>
              <w:left w:val="single" w:sz="4" w:space="0" w:color="auto"/>
              <w:right w:val="single" w:sz="4" w:space="0" w:color="auto"/>
            </w:tcBorders>
          </w:tcPr>
          <w:p w14:paraId="7743DA5B" w14:textId="0F0D9626" w:rsidR="004D4A59" w:rsidRPr="00A47994" w:rsidRDefault="004D4A59" w:rsidP="004D4A59">
            <w:pPr>
              <w:rPr>
                <w:rFonts w:eastAsiaTheme="minorHAnsi"/>
                <w:lang w:eastAsia="en-US"/>
              </w:rPr>
            </w:pPr>
            <w:r w:rsidRPr="00A47994">
              <w:t>Размещение</w:t>
            </w:r>
            <w:r w:rsidR="0004390F" w:rsidRPr="00A47994">
              <w:t xml:space="preserve"> </w:t>
            </w:r>
            <w:r w:rsidRPr="00A47994">
              <w:t>сооружений,</w:t>
            </w:r>
            <w:r w:rsidR="0004390F" w:rsidRPr="00A47994">
              <w:t xml:space="preserve"> </w:t>
            </w:r>
            <w:r w:rsidRPr="00A47994">
              <w:t>предназначенных</w:t>
            </w:r>
            <w:r w:rsidR="0004390F" w:rsidRPr="00A47994">
              <w:t xml:space="preserve"> </w:t>
            </w:r>
            <w:r w:rsidRPr="00A47994">
              <w:t>для</w:t>
            </w:r>
            <w:r w:rsidR="0004390F" w:rsidRPr="00A47994">
              <w:t xml:space="preserve"> </w:t>
            </w:r>
            <w:r w:rsidRPr="00A47994">
              <w:t>причаливания,</w:t>
            </w:r>
            <w:r w:rsidR="0004390F" w:rsidRPr="00A47994">
              <w:t xml:space="preserve"> </w:t>
            </w:r>
            <w:r w:rsidRPr="00A47994">
              <w:t>хранения</w:t>
            </w:r>
            <w:r w:rsidR="0004390F" w:rsidRPr="00A47994">
              <w:t xml:space="preserve"> </w:t>
            </w:r>
            <w:r w:rsidRPr="00A47994">
              <w:t>и</w:t>
            </w:r>
            <w:r w:rsidR="0004390F" w:rsidRPr="00A47994">
              <w:t xml:space="preserve"> </w:t>
            </w:r>
            <w:r w:rsidRPr="00A47994">
              <w:t>обслуживания</w:t>
            </w:r>
            <w:r w:rsidR="0004390F" w:rsidRPr="00A47994">
              <w:t xml:space="preserve"> </w:t>
            </w:r>
            <w:r w:rsidRPr="00A47994">
              <w:t>яхт,</w:t>
            </w:r>
            <w:r w:rsidR="0004390F" w:rsidRPr="00A47994">
              <w:t xml:space="preserve"> </w:t>
            </w:r>
            <w:r w:rsidRPr="00A47994">
              <w:t>катеров,</w:t>
            </w:r>
            <w:r w:rsidR="0004390F" w:rsidRPr="00A47994">
              <w:t xml:space="preserve"> </w:t>
            </w:r>
            <w:r w:rsidRPr="00A47994">
              <w:t>лодок</w:t>
            </w:r>
            <w:r w:rsidR="0004390F" w:rsidRPr="00A47994">
              <w:t xml:space="preserve"> </w:t>
            </w:r>
            <w:r w:rsidRPr="00A47994">
              <w:t>и</w:t>
            </w:r>
            <w:r w:rsidR="0004390F" w:rsidRPr="00A47994">
              <w:t xml:space="preserve"> </w:t>
            </w:r>
            <w:r w:rsidRPr="00A47994">
              <w:t>других</w:t>
            </w:r>
            <w:r w:rsidR="0004390F" w:rsidRPr="00A47994">
              <w:t xml:space="preserve"> </w:t>
            </w:r>
            <w:r w:rsidRPr="00A47994">
              <w:t>маломерных</w:t>
            </w:r>
            <w:r w:rsidR="0004390F" w:rsidRPr="00A47994">
              <w:t xml:space="preserve"> </w:t>
            </w:r>
            <w:r w:rsidRPr="00A47994">
              <w:t>судов</w:t>
            </w:r>
          </w:p>
        </w:tc>
        <w:tc>
          <w:tcPr>
            <w:tcW w:w="6237" w:type="dxa"/>
            <w:tcBorders>
              <w:top w:val="single" w:sz="4" w:space="0" w:color="auto"/>
              <w:left w:val="single" w:sz="4" w:space="0" w:color="auto"/>
              <w:bottom w:val="single" w:sz="4" w:space="0" w:color="auto"/>
              <w:right w:val="single" w:sz="4" w:space="0" w:color="auto"/>
            </w:tcBorders>
          </w:tcPr>
          <w:p w14:paraId="011CD710" w14:textId="426EEAB0" w:rsidR="004D4A59" w:rsidRPr="00A47994" w:rsidRDefault="00E82DB4" w:rsidP="004D4A59">
            <w:pPr>
              <w:pStyle w:val="Default"/>
              <w:jc w:val="both"/>
              <w:rPr>
                <w:color w:val="auto"/>
              </w:rPr>
            </w:pPr>
            <w:r w:rsidRPr="00A47994">
              <w:rPr>
                <w:color w:val="auto"/>
                <w:spacing w:val="-2"/>
              </w:rPr>
              <w:t xml:space="preserve">Минимальный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4D4A59" w:rsidRPr="00A47994" w14:paraId="2E4B06AB" w14:textId="77777777" w:rsidTr="0029014D">
        <w:trPr>
          <w:trHeight w:val="45"/>
        </w:trPr>
        <w:tc>
          <w:tcPr>
            <w:tcW w:w="554" w:type="dxa"/>
            <w:vMerge/>
            <w:tcBorders>
              <w:left w:val="single" w:sz="4" w:space="0" w:color="auto"/>
              <w:right w:val="single" w:sz="4" w:space="0" w:color="auto"/>
            </w:tcBorders>
            <w:vAlign w:val="center"/>
          </w:tcPr>
          <w:p w14:paraId="418442BA" w14:textId="77777777" w:rsidR="004D4A59" w:rsidRPr="00A47994" w:rsidRDefault="004D4A59" w:rsidP="004D4A59">
            <w:pPr>
              <w:rPr>
                <w:rFonts w:eastAsiaTheme="minorHAnsi"/>
                <w:lang w:eastAsia="en-US"/>
              </w:rPr>
            </w:pPr>
          </w:p>
        </w:tc>
        <w:tc>
          <w:tcPr>
            <w:tcW w:w="2276" w:type="dxa"/>
            <w:vMerge/>
            <w:tcBorders>
              <w:left w:val="single" w:sz="4" w:space="0" w:color="auto"/>
              <w:right w:val="single" w:sz="4" w:space="0" w:color="auto"/>
            </w:tcBorders>
            <w:vAlign w:val="center"/>
          </w:tcPr>
          <w:p w14:paraId="0A00B822" w14:textId="77777777" w:rsidR="004D4A59" w:rsidRPr="00A47994" w:rsidRDefault="004D4A59" w:rsidP="004D4A59">
            <w:pPr>
              <w:rPr>
                <w:rFonts w:eastAsia="Tahoma"/>
                <w:lang w:eastAsia="en-US"/>
              </w:rPr>
            </w:pPr>
          </w:p>
        </w:tc>
        <w:tc>
          <w:tcPr>
            <w:tcW w:w="1843" w:type="dxa"/>
            <w:vMerge/>
            <w:tcBorders>
              <w:left w:val="single" w:sz="4" w:space="0" w:color="auto"/>
              <w:right w:val="single" w:sz="4" w:space="0" w:color="auto"/>
            </w:tcBorders>
            <w:vAlign w:val="center"/>
          </w:tcPr>
          <w:p w14:paraId="58A4ACAB" w14:textId="77777777" w:rsidR="004D4A59" w:rsidRPr="00A47994" w:rsidRDefault="004D4A59" w:rsidP="004D4A59">
            <w:pPr>
              <w:rPr>
                <w:rFonts w:eastAsia="Tahoma"/>
                <w:lang w:eastAsia="en-US"/>
              </w:rPr>
            </w:pPr>
          </w:p>
        </w:tc>
        <w:tc>
          <w:tcPr>
            <w:tcW w:w="3969" w:type="dxa"/>
            <w:vMerge/>
            <w:tcBorders>
              <w:left w:val="single" w:sz="4" w:space="0" w:color="auto"/>
              <w:right w:val="single" w:sz="4" w:space="0" w:color="auto"/>
            </w:tcBorders>
            <w:vAlign w:val="center"/>
          </w:tcPr>
          <w:p w14:paraId="4080FE6D" w14:textId="77777777" w:rsidR="004D4A59" w:rsidRPr="00A47994" w:rsidRDefault="004D4A59" w:rsidP="004D4A59">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2FAD816D" w14:textId="6DD958A7" w:rsidR="004D4A59" w:rsidRPr="00A47994" w:rsidRDefault="00E82DB4" w:rsidP="004D4A59">
            <w:pPr>
              <w:pStyle w:val="Default"/>
              <w:jc w:val="both"/>
              <w:rPr>
                <w:color w:val="auto"/>
              </w:rPr>
            </w:pPr>
            <w:r w:rsidRPr="00A47994">
              <w:rPr>
                <w:color w:val="auto"/>
                <w:spacing w:val="-2"/>
              </w:rPr>
              <w:t xml:space="preserve">Максимальный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4D4A59" w:rsidRPr="00A47994" w14:paraId="5C34734A" w14:textId="77777777" w:rsidTr="0029014D">
        <w:trPr>
          <w:trHeight w:val="45"/>
        </w:trPr>
        <w:tc>
          <w:tcPr>
            <w:tcW w:w="554" w:type="dxa"/>
            <w:vMerge/>
            <w:tcBorders>
              <w:left w:val="single" w:sz="4" w:space="0" w:color="auto"/>
              <w:right w:val="single" w:sz="4" w:space="0" w:color="auto"/>
            </w:tcBorders>
            <w:vAlign w:val="center"/>
          </w:tcPr>
          <w:p w14:paraId="0F4BA052" w14:textId="77777777" w:rsidR="004D4A59" w:rsidRPr="00A47994" w:rsidRDefault="004D4A59" w:rsidP="004D4A59">
            <w:pPr>
              <w:rPr>
                <w:rFonts w:eastAsiaTheme="minorHAnsi"/>
                <w:lang w:eastAsia="en-US"/>
              </w:rPr>
            </w:pPr>
          </w:p>
        </w:tc>
        <w:tc>
          <w:tcPr>
            <w:tcW w:w="2276" w:type="dxa"/>
            <w:vMerge/>
            <w:tcBorders>
              <w:left w:val="single" w:sz="4" w:space="0" w:color="auto"/>
              <w:right w:val="single" w:sz="4" w:space="0" w:color="auto"/>
            </w:tcBorders>
            <w:vAlign w:val="center"/>
          </w:tcPr>
          <w:p w14:paraId="6352273A" w14:textId="77777777" w:rsidR="004D4A59" w:rsidRPr="00A47994" w:rsidRDefault="004D4A59" w:rsidP="004D4A59">
            <w:pPr>
              <w:rPr>
                <w:rFonts w:eastAsia="Tahoma"/>
                <w:lang w:eastAsia="en-US"/>
              </w:rPr>
            </w:pPr>
          </w:p>
        </w:tc>
        <w:tc>
          <w:tcPr>
            <w:tcW w:w="1843" w:type="dxa"/>
            <w:vMerge/>
            <w:tcBorders>
              <w:left w:val="single" w:sz="4" w:space="0" w:color="auto"/>
              <w:right w:val="single" w:sz="4" w:space="0" w:color="auto"/>
            </w:tcBorders>
            <w:vAlign w:val="center"/>
          </w:tcPr>
          <w:p w14:paraId="61B7DA2C" w14:textId="77777777" w:rsidR="004D4A59" w:rsidRPr="00A47994" w:rsidRDefault="004D4A59" w:rsidP="004D4A59">
            <w:pPr>
              <w:rPr>
                <w:rFonts w:eastAsia="Tahoma"/>
                <w:lang w:eastAsia="en-US"/>
              </w:rPr>
            </w:pPr>
          </w:p>
        </w:tc>
        <w:tc>
          <w:tcPr>
            <w:tcW w:w="3969" w:type="dxa"/>
            <w:vMerge/>
            <w:tcBorders>
              <w:left w:val="single" w:sz="4" w:space="0" w:color="auto"/>
              <w:right w:val="single" w:sz="4" w:space="0" w:color="auto"/>
            </w:tcBorders>
            <w:vAlign w:val="center"/>
          </w:tcPr>
          <w:p w14:paraId="6539BEB9" w14:textId="77777777" w:rsidR="004D4A59" w:rsidRPr="00A47994" w:rsidRDefault="004D4A59" w:rsidP="004D4A59">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735698E5" w14:textId="6BAEB335" w:rsidR="004D4A59" w:rsidRPr="00A47994" w:rsidRDefault="004D4A59" w:rsidP="004D4A59">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536C7F6F" w14:textId="77777777" w:rsidTr="0029014D">
        <w:trPr>
          <w:trHeight w:val="45"/>
        </w:trPr>
        <w:tc>
          <w:tcPr>
            <w:tcW w:w="554" w:type="dxa"/>
            <w:vMerge/>
            <w:tcBorders>
              <w:left w:val="single" w:sz="4" w:space="0" w:color="auto"/>
              <w:right w:val="single" w:sz="4" w:space="0" w:color="auto"/>
            </w:tcBorders>
            <w:vAlign w:val="center"/>
          </w:tcPr>
          <w:p w14:paraId="6337BF83" w14:textId="77777777" w:rsidR="004D4A59" w:rsidRPr="00A47994" w:rsidRDefault="004D4A59" w:rsidP="004D4A59">
            <w:pPr>
              <w:rPr>
                <w:rFonts w:eastAsiaTheme="minorHAnsi"/>
                <w:lang w:eastAsia="en-US"/>
              </w:rPr>
            </w:pPr>
          </w:p>
        </w:tc>
        <w:tc>
          <w:tcPr>
            <w:tcW w:w="2276" w:type="dxa"/>
            <w:vMerge/>
            <w:tcBorders>
              <w:left w:val="single" w:sz="4" w:space="0" w:color="auto"/>
              <w:right w:val="single" w:sz="4" w:space="0" w:color="auto"/>
            </w:tcBorders>
            <w:vAlign w:val="center"/>
          </w:tcPr>
          <w:p w14:paraId="6CBAF86D" w14:textId="77777777" w:rsidR="004D4A59" w:rsidRPr="00A47994" w:rsidRDefault="004D4A59" w:rsidP="004D4A59">
            <w:pPr>
              <w:rPr>
                <w:rFonts w:eastAsia="Tahoma"/>
                <w:lang w:eastAsia="en-US"/>
              </w:rPr>
            </w:pPr>
          </w:p>
        </w:tc>
        <w:tc>
          <w:tcPr>
            <w:tcW w:w="1843" w:type="dxa"/>
            <w:vMerge/>
            <w:tcBorders>
              <w:left w:val="single" w:sz="4" w:space="0" w:color="auto"/>
              <w:right w:val="single" w:sz="4" w:space="0" w:color="auto"/>
            </w:tcBorders>
            <w:vAlign w:val="center"/>
          </w:tcPr>
          <w:p w14:paraId="5BD966C1" w14:textId="77777777" w:rsidR="004D4A59" w:rsidRPr="00A47994" w:rsidRDefault="004D4A59" w:rsidP="004D4A59">
            <w:pPr>
              <w:rPr>
                <w:rFonts w:eastAsia="Tahoma"/>
                <w:lang w:eastAsia="en-US"/>
              </w:rPr>
            </w:pPr>
          </w:p>
        </w:tc>
        <w:tc>
          <w:tcPr>
            <w:tcW w:w="3969" w:type="dxa"/>
            <w:vMerge/>
            <w:tcBorders>
              <w:left w:val="single" w:sz="4" w:space="0" w:color="auto"/>
              <w:right w:val="single" w:sz="4" w:space="0" w:color="auto"/>
            </w:tcBorders>
            <w:vAlign w:val="center"/>
          </w:tcPr>
          <w:p w14:paraId="3E47EF60" w14:textId="77777777" w:rsidR="004D4A59" w:rsidRPr="00A47994" w:rsidRDefault="004D4A59" w:rsidP="004D4A59">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68B719FA" w14:textId="266F1A44" w:rsidR="004D4A59" w:rsidRPr="00A47994" w:rsidRDefault="004D4A59" w:rsidP="004D4A59">
            <w:pPr>
              <w:pStyle w:val="Default"/>
              <w:jc w:val="both"/>
              <w:rPr>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44B17AE2" w14:textId="77777777" w:rsidTr="0029014D">
        <w:trPr>
          <w:trHeight w:val="45"/>
        </w:trPr>
        <w:tc>
          <w:tcPr>
            <w:tcW w:w="554" w:type="dxa"/>
            <w:vMerge/>
            <w:tcBorders>
              <w:left w:val="single" w:sz="4" w:space="0" w:color="auto"/>
              <w:right w:val="single" w:sz="4" w:space="0" w:color="auto"/>
            </w:tcBorders>
            <w:vAlign w:val="center"/>
          </w:tcPr>
          <w:p w14:paraId="0461A995" w14:textId="77777777" w:rsidR="004D4A59" w:rsidRPr="00A47994" w:rsidRDefault="004D4A59" w:rsidP="004D4A59">
            <w:pPr>
              <w:rPr>
                <w:rFonts w:eastAsiaTheme="minorHAnsi"/>
                <w:lang w:eastAsia="en-US"/>
              </w:rPr>
            </w:pPr>
          </w:p>
        </w:tc>
        <w:tc>
          <w:tcPr>
            <w:tcW w:w="2276" w:type="dxa"/>
            <w:vMerge/>
            <w:tcBorders>
              <w:left w:val="single" w:sz="4" w:space="0" w:color="auto"/>
              <w:right w:val="single" w:sz="4" w:space="0" w:color="auto"/>
            </w:tcBorders>
            <w:vAlign w:val="center"/>
          </w:tcPr>
          <w:p w14:paraId="31B36DF4" w14:textId="77777777" w:rsidR="004D4A59" w:rsidRPr="00A47994" w:rsidRDefault="004D4A59" w:rsidP="004D4A59">
            <w:pPr>
              <w:rPr>
                <w:rFonts w:eastAsia="Tahoma"/>
                <w:lang w:eastAsia="en-US"/>
              </w:rPr>
            </w:pPr>
          </w:p>
        </w:tc>
        <w:tc>
          <w:tcPr>
            <w:tcW w:w="1843" w:type="dxa"/>
            <w:vMerge/>
            <w:tcBorders>
              <w:left w:val="single" w:sz="4" w:space="0" w:color="auto"/>
              <w:right w:val="single" w:sz="4" w:space="0" w:color="auto"/>
            </w:tcBorders>
            <w:vAlign w:val="center"/>
          </w:tcPr>
          <w:p w14:paraId="4B8E05A7" w14:textId="77777777" w:rsidR="004D4A59" w:rsidRPr="00A47994" w:rsidRDefault="004D4A59" w:rsidP="004D4A59">
            <w:pPr>
              <w:rPr>
                <w:rFonts w:eastAsia="Tahoma"/>
                <w:lang w:eastAsia="en-US"/>
              </w:rPr>
            </w:pPr>
          </w:p>
        </w:tc>
        <w:tc>
          <w:tcPr>
            <w:tcW w:w="3969" w:type="dxa"/>
            <w:vMerge/>
            <w:tcBorders>
              <w:left w:val="single" w:sz="4" w:space="0" w:color="auto"/>
              <w:right w:val="single" w:sz="4" w:space="0" w:color="auto"/>
            </w:tcBorders>
            <w:vAlign w:val="center"/>
          </w:tcPr>
          <w:p w14:paraId="227BB39B" w14:textId="77777777" w:rsidR="004D4A59" w:rsidRPr="00A47994" w:rsidRDefault="004D4A59" w:rsidP="004D4A59">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7EA61646" w14:textId="434ECD2D" w:rsidR="004D4A59" w:rsidRPr="00A47994" w:rsidRDefault="004D4A59" w:rsidP="004D4A59">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625C7C6D" w14:textId="77777777" w:rsidTr="0029014D">
        <w:trPr>
          <w:trHeight w:val="45"/>
        </w:trPr>
        <w:tc>
          <w:tcPr>
            <w:tcW w:w="554" w:type="dxa"/>
            <w:vMerge/>
            <w:tcBorders>
              <w:left w:val="single" w:sz="4" w:space="0" w:color="auto"/>
              <w:bottom w:val="single" w:sz="4" w:space="0" w:color="auto"/>
              <w:right w:val="single" w:sz="4" w:space="0" w:color="auto"/>
            </w:tcBorders>
            <w:vAlign w:val="center"/>
          </w:tcPr>
          <w:p w14:paraId="67C408E4" w14:textId="77777777" w:rsidR="004D4A59" w:rsidRPr="00A47994" w:rsidRDefault="004D4A59" w:rsidP="004D4A59">
            <w:pPr>
              <w:rPr>
                <w:rFonts w:eastAsiaTheme="minorHAnsi"/>
                <w:lang w:eastAsia="en-US"/>
              </w:rPr>
            </w:pPr>
          </w:p>
        </w:tc>
        <w:tc>
          <w:tcPr>
            <w:tcW w:w="2276" w:type="dxa"/>
            <w:vMerge/>
            <w:tcBorders>
              <w:left w:val="single" w:sz="4" w:space="0" w:color="auto"/>
              <w:bottom w:val="single" w:sz="4" w:space="0" w:color="auto"/>
              <w:right w:val="single" w:sz="4" w:space="0" w:color="auto"/>
            </w:tcBorders>
            <w:vAlign w:val="center"/>
          </w:tcPr>
          <w:p w14:paraId="6695F608" w14:textId="77777777" w:rsidR="004D4A59" w:rsidRPr="00A47994" w:rsidRDefault="004D4A59" w:rsidP="004D4A59">
            <w:pPr>
              <w:rPr>
                <w:rFonts w:eastAsia="Tahoma"/>
                <w:lang w:eastAsia="en-US"/>
              </w:rPr>
            </w:pPr>
          </w:p>
        </w:tc>
        <w:tc>
          <w:tcPr>
            <w:tcW w:w="1843" w:type="dxa"/>
            <w:vMerge/>
            <w:tcBorders>
              <w:left w:val="single" w:sz="4" w:space="0" w:color="auto"/>
              <w:bottom w:val="single" w:sz="4" w:space="0" w:color="auto"/>
              <w:right w:val="single" w:sz="4" w:space="0" w:color="auto"/>
            </w:tcBorders>
            <w:vAlign w:val="center"/>
          </w:tcPr>
          <w:p w14:paraId="220C7DA1" w14:textId="77777777" w:rsidR="004D4A59" w:rsidRPr="00A47994" w:rsidRDefault="004D4A59" w:rsidP="004D4A59">
            <w:pPr>
              <w:rPr>
                <w:rFonts w:eastAsia="Tahoma"/>
                <w:lang w:eastAsia="en-US"/>
              </w:rPr>
            </w:pPr>
          </w:p>
        </w:tc>
        <w:tc>
          <w:tcPr>
            <w:tcW w:w="3969" w:type="dxa"/>
            <w:vMerge/>
            <w:tcBorders>
              <w:left w:val="single" w:sz="4" w:space="0" w:color="auto"/>
              <w:bottom w:val="single" w:sz="4" w:space="0" w:color="auto"/>
              <w:right w:val="single" w:sz="4" w:space="0" w:color="auto"/>
            </w:tcBorders>
            <w:vAlign w:val="center"/>
          </w:tcPr>
          <w:p w14:paraId="543C5278" w14:textId="77777777" w:rsidR="004D4A59" w:rsidRPr="00A47994" w:rsidRDefault="004D4A59" w:rsidP="004D4A59">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29349C4A" w14:textId="4E52C8EA" w:rsidR="004D4A59" w:rsidRPr="00A47994" w:rsidRDefault="004D4A59" w:rsidP="004D4A59">
            <w:pPr>
              <w:pStyle w:val="Default"/>
              <w:jc w:val="both"/>
              <w:rPr>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F61258" w:rsidRPr="00A47994" w14:paraId="332B0066" w14:textId="77777777" w:rsidTr="00CD603C">
        <w:trPr>
          <w:trHeight w:val="50"/>
        </w:trPr>
        <w:tc>
          <w:tcPr>
            <w:tcW w:w="554" w:type="dxa"/>
            <w:vMerge w:val="restart"/>
            <w:tcBorders>
              <w:top w:val="single" w:sz="4" w:space="0" w:color="auto"/>
              <w:left w:val="single" w:sz="4" w:space="0" w:color="auto"/>
              <w:right w:val="single" w:sz="4" w:space="0" w:color="auto"/>
            </w:tcBorders>
          </w:tcPr>
          <w:p w14:paraId="43B7863F" w14:textId="77777777" w:rsidR="00F61258" w:rsidRPr="00A47994" w:rsidRDefault="00F61258" w:rsidP="00EF28B8">
            <w:pPr>
              <w:pStyle w:val="Default"/>
              <w:numPr>
                <w:ilvl w:val="0"/>
                <w:numId w:val="65"/>
              </w:numPr>
              <w:jc w:val="center"/>
              <w:rPr>
                <w:color w:val="auto"/>
              </w:rPr>
            </w:pPr>
          </w:p>
        </w:tc>
        <w:tc>
          <w:tcPr>
            <w:tcW w:w="2276" w:type="dxa"/>
            <w:vMerge w:val="restart"/>
          </w:tcPr>
          <w:p w14:paraId="72A6010A" w14:textId="7BD80181" w:rsidR="00F61258" w:rsidRPr="00A47994" w:rsidRDefault="00F61258" w:rsidP="00F61258">
            <w:pPr>
              <w:pStyle w:val="Default"/>
              <w:jc w:val="both"/>
              <w:rPr>
                <w:color w:val="auto"/>
              </w:rPr>
            </w:pPr>
            <w:r w:rsidRPr="00A47994">
              <w:rPr>
                <w:color w:val="auto"/>
              </w:rPr>
              <w:t>Курортная деятельность</w:t>
            </w:r>
          </w:p>
        </w:tc>
        <w:tc>
          <w:tcPr>
            <w:tcW w:w="1843" w:type="dxa"/>
            <w:vMerge w:val="restart"/>
          </w:tcPr>
          <w:p w14:paraId="6582DAE3" w14:textId="28BE991E" w:rsidR="00F61258" w:rsidRPr="00A47994" w:rsidRDefault="00F61258" w:rsidP="00F61258">
            <w:pPr>
              <w:pStyle w:val="Default"/>
              <w:jc w:val="both"/>
              <w:rPr>
                <w:color w:val="auto"/>
              </w:rPr>
            </w:pPr>
            <w:r w:rsidRPr="00A47994">
              <w:rPr>
                <w:color w:val="auto"/>
              </w:rPr>
              <w:t xml:space="preserve">9.2 </w:t>
            </w:r>
          </w:p>
        </w:tc>
        <w:tc>
          <w:tcPr>
            <w:tcW w:w="3969" w:type="dxa"/>
            <w:vMerge w:val="restart"/>
          </w:tcPr>
          <w:p w14:paraId="681412D9" w14:textId="3304D310" w:rsidR="00F61258" w:rsidRPr="00A47994" w:rsidRDefault="00F61258" w:rsidP="00F61258">
            <w:pPr>
              <w:pStyle w:val="Default"/>
              <w:jc w:val="both"/>
              <w:rPr>
                <w:color w:val="auto"/>
              </w:rPr>
            </w:pPr>
            <w:r w:rsidRPr="00A47994">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237" w:type="dxa"/>
          </w:tcPr>
          <w:p w14:paraId="65240D9C" w14:textId="5B21EB5F" w:rsidR="00F61258" w:rsidRPr="00A47994" w:rsidRDefault="00F61258" w:rsidP="00F61258">
            <w:pPr>
              <w:pStyle w:val="Default"/>
              <w:jc w:val="both"/>
              <w:rPr>
                <w:color w:val="auto"/>
                <w:spacing w:val="-2"/>
              </w:rPr>
            </w:pPr>
            <w:r w:rsidRPr="00A47994">
              <w:rPr>
                <w:color w:val="auto"/>
              </w:rPr>
              <w:t>Минимальный размер земельного участка (площадь) – не подлежит установлению</w:t>
            </w:r>
          </w:p>
        </w:tc>
      </w:tr>
      <w:tr w:rsidR="00F61258" w:rsidRPr="00A47994" w14:paraId="4892F102" w14:textId="77777777" w:rsidTr="00CD603C">
        <w:trPr>
          <w:trHeight w:val="46"/>
        </w:trPr>
        <w:tc>
          <w:tcPr>
            <w:tcW w:w="554" w:type="dxa"/>
            <w:vMerge/>
            <w:tcBorders>
              <w:left w:val="single" w:sz="4" w:space="0" w:color="auto"/>
              <w:right w:val="single" w:sz="4" w:space="0" w:color="auto"/>
            </w:tcBorders>
          </w:tcPr>
          <w:p w14:paraId="29E23A7A" w14:textId="77777777" w:rsidR="00F61258" w:rsidRPr="00A47994" w:rsidRDefault="00F61258" w:rsidP="00EF28B8">
            <w:pPr>
              <w:pStyle w:val="Default"/>
              <w:numPr>
                <w:ilvl w:val="0"/>
                <w:numId w:val="65"/>
              </w:numPr>
              <w:jc w:val="center"/>
              <w:rPr>
                <w:color w:val="auto"/>
              </w:rPr>
            </w:pPr>
          </w:p>
        </w:tc>
        <w:tc>
          <w:tcPr>
            <w:tcW w:w="2276" w:type="dxa"/>
            <w:vMerge/>
          </w:tcPr>
          <w:p w14:paraId="66EA2CD0" w14:textId="77777777" w:rsidR="00F61258" w:rsidRPr="00A47994" w:rsidRDefault="00F61258" w:rsidP="00F61258">
            <w:pPr>
              <w:pStyle w:val="Default"/>
              <w:jc w:val="both"/>
              <w:rPr>
                <w:color w:val="auto"/>
              </w:rPr>
            </w:pPr>
          </w:p>
        </w:tc>
        <w:tc>
          <w:tcPr>
            <w:tcW w:w="1843" w:type="dxa"/>
            <w:vMerge/>
          </w:tcPr>
          <w:p w14:paraId="40C6273E" w14:textId="77777777" w:rsidR="00F61258" w:rsidRPr="00A47994" w:rsidRDefault="00F61258" w:rsidP="00F61258">
            <w:pPr>
              <w:pStyle w:val="Default"/>
              <w:jc w:val="both"/>
              <w:rPr>
                <w:color w:val="auto"/>
              </w:rPr>
            </w:pPr>
          </w:p>
        </w:tc>
        <w:tc>
          <w:tcPr>
            <w:tcW w:w="3969" w:type="dxa"/>
            <w:vMerge/>
          </w:tcPr>
          <w:p w14:paraId="0CDC3CC9" w14:textId="77777777" w:rsidR="00F61258" w:rsidRPr="00A47994" w:rsidRDefault="00F61258" w:rsidP="00F61258">
            <w:pPr>
              <w:pStyle w:val="ConsPlusNormal"/>
              <w:ind w:firstLine="0"/>
              <w:jc w:val="both"/>
              <w:rPr>
                <w:rFonts w:ascii="Times New Roman" w:eastAsia="SimSun" w:hAnsi="Times New Roman" w:cs="Times New Roman"/>
                <w:sz w:val="24"/>
                <w:szCs w:val="24"/>
                <w:lang w:eastAsia="zh-CN"/>
              </w:rPr>
            </w:pPr>
          </w:p>
        </w:tc>
        <w:tc>
          <w:tcPr>
            <w:tcW w:w="6237" w:type="dxa"/>
          </w:tcPr>
          <w:p w14:paraId="78149487" w14:textId="3F4F7E31" w:rsidR="00F61258" w:rsidRPr="00A47994" w:rsidRDefault="00F61258" w:rsidP="00F61258">
            <w:pPr>
              <w:pStyle w:val="Default"/>
              <w:jc w:val="both"/>
              <w:rPr>
                <w:color w:val="auto"/>
                <w:spacing w:val="-2"/>
              </w:rPr>
            </w:pPr>
            <w:r w:rsidRPr="00A47994">
              <w:rPr>
                <w:color w:val="auto"/>
              </w:rPr>
              <w:t>Максимальный размер земельного участка (площадь) – не подлежит установлению</w:t>
            </w:r>
          </w:p>
        </w:tc>
      </w:tr>
      <w:tr w:rsidR="00F61258" w:rsidRPr="00A47994" w14:paraId="704BCAF4" w14:textId="77777777" w:rsidTr="00CD603C">
        <w:trPr>
          <w:trHeight w:val="46"/>
        </w:trPr>
        <w:tc>
          <w:tcPr>
            <w:tcW w:w="554" w:type="dxa"/>
            <w:vMerge/>
            <w:tcBorders>
              <w:left w:val="single" w:sz="4" w:space="0" w:color="auto"/>
              <w:right w:val="single" w:sz="4" w:space="0" w:color="auto"/>
            </w:tcBorders>
          </w:tcPr>
          <w:p w14:paraId="4834BE35" w14:textId="77777777" w:rsidR="00F61258" w:rsidRPr="00A47994" w:rsidRDefault="00F61258" w:rsidP="00EF28B8">
            <w:pPr>
              <w:pStyle w:val="Default"/>
              <w:numPr>
                <w:ilvl w:val="0"/>
                <w:numId w:val="65"/>
              </w:numPr>
              <w:jc w:val="center"/>
              <w:rPr>
                <w:color w:val="auto"/>
              </w:rPr>
            </w:pPr>
          </w:p>
        </w:tc>
        <w:tc>
          <w:tcPr>
            <w:tcW w:w="2276" w:type="dxa"/>
            <w:vMerge/>
          </w:tcPr>
          <w:p w14:paraId="2A71C0FC" w14:textId="77777777" w:rsidR="00F61258" w:rsidRPr="00A47994" w:rsidRDefault="00F61258" w:rsidP="00F61258">
            <w:pPr>
              <w:pStyle w:val="Default"/>
              <w:jc w:val="both"/>
              <w:rPr>
                <w:color w:val="auto"/>
              </w:rPr>
            </w:pPr>
          </w:p>
        </w:tc>
        <w:tc>
          <w:tcPr>
            <w:tcW w:w="1843" w:type="dxa"/>
            <w:vMerge/>
          </w:tcPr>
          <w:p w14:paraId="69055332" w14:textId="77777777" w:rsidR="00F61258" w:rsidRPr="00A47994" w:rsidRDefault="00F61258" w:rsidP="00F61258">
            <w:pPr>
              <w:pStyle w:val="Default"/>
              <w:jc w:val="both"/>
              <w:rPr>
                <w:color w:val="auto"/>
              </w:rPr>
            </w:pPr>
          </w:p>
        </w:tc>
        <w:tc>
          <w:tcPr>
            <w:tcW w:w="3969" w:type="dxa"/>
            <w:vMerge/>
          </w:tcPr>
          <w:p w14:paraId="0C55823A" w14:textId="77777777" w:rsidR="00F61258" w:rsidRPr="00A47994" w:rsidRDefault="00F61258" w:rsidP="00F61258">
            <w:pPr>
              <w:pStyle w:val="ConsPlusNormal"/>
              <w:ind w:firstLine="0"/>
              <w:jc w:val="both"/>
              <w:rPr>
                <w:rFonts w:ascii="Times New Roman" w:eastAsia="SimSun" w:hAnsi="Times New Roman" w:cs="Times New Roman"/>
                <w:sz w:val="24"/>
                <w:szCs w:val="24"/>
                <w:lang w:eastAsia="zh-CN"/>
              </w:rPr>
            </w:pPr>
          </w:p>
        </w:tc>
        <w:tc>
          <w:tcPr>
            <w:tcW w:w="6237" w:type="dxa"/>
          </w:tcPr>
          <w:p w14:paraId="4771B579" w14:textId="67A9001B" w:rsidR="00F61258" w:rsidRPr="00A47994" w:rsidRDefault="00F61258" w:rsidP="00F61258">
            <w:pPr>
              <w:pStyle w:val="Default"/>
              <w:jc w:val="both"/>
              <w:rPr>
                <w:color w:val="auto"/>
                <w:spacing w:val="-2"/>
              </w:rPr>
            </w:pPr>
            <w:r w:rsidRPr="00A47994">
              <w:rPr>
                <w:color w:val="auto"/>
              </w:rPr>
              <w:t>Максимальный процент застройки в границах земельного участка – не подлежит установлению</w:t>
            </w:r>
          </w:p>
        </w:tc>
      </w:tr>
      <w:tr w:rsidR="00F61258" w:rsidRPr="00A47994" w14:paraId="378CECBB" w14:textId="77777777" w:rsidTr="00CD603C">
        <w:trPr>
          <w:trHeight w:val="46"/>
        </w:trPr>
        <w:tc>
          <w:tcPr>
            <w:tcW w:w="554" w:type="dxa"/>
            <w:vMerge/>
            <w:tcBorders>
              <w:left w:val="single" w:sz="4" w:space="0" w:color="auto"/>
              <w:right w:val="single" w:sz="4" w:space="0" w:color="auto"/>
            </w:tcBorders>
          </w:tcPr>
          <w:p w14:paraId="26B5F757" w14:textId="77777777" w:rsidR="00F61258" w:rsidRPr="00A47994" w:rsidRDefault="00F61258" w:rsidP="00EF28B8">
            <w:pPr>
              <w:pStyle w:val="Default"/>
              <w:numPr>
                <w:ilvl w:val="0"/>
                <w:numId w:val="65"/>
              </w:numPr>
              <w:jc w:val="center"/>
              <w:rPr>
                <w:color w:val="auto"/>
              </w:rPr>
            </w:pPr>
          </w:p>
        </w:tc>
        <w:tc>
          <w:tcPr>
            <w:tcW w:w="2276" w:type="dxa"/>
            <w:vMerge/>
          </w:tcPr>
          <w:p w14:paraId="2DDE9275" w14:textId="77777777" w:rsidR="00F61258" w:rsidRPr="00A47994" w:rsidRDefault="00F61258" w:rsidP="00F61258">
            <w:pPr>
              <w:pStyle w:val="Default"/>
              <w:jc w:val="both"/>
              <w:rPr>
                <w:color w:val="auto"/>
              </w:rPr>
            </w:pPr>
          </w:p>
        </w:tc>
        <w:tc>
          <w:tcPr>
            <w:tcW w:w="1843" w:type="dxa"/>
            <w:vMerge/>
          </w:tcPr>
          <w:p w14:paraId="4EA561C7" w14:textId="77777777" w:rsidR="00F61258" w:rsidRPr="00A47994" w:rsidRDefault="00F61258" w:rsidP="00F61258">
            <w:pPr>
              <w:pStyle w:val="Default"/>
              <w:jc w:val="both"/>
              <w:rPr>
                <w:color w:val="auto"/>
              </w:rPr>
            </w:pPr>
          </w:p>
        </w:tc>
        <w:tc>
          <w:tcPr>
            <w:tcW w:w="3969" w:type="dxa"/>
            <w:vMerge/>
          </w:tcPr>
          <w:p w14:paraId="39A4EFE0" w14:textId="77777777" w:rsidR="00F61258" w:rsidRPr="00A47994" w:rsidRDefault="00F61258" w:rsidP="00F61258">
            <w:pPr>
              <w:pStyle w:val="ConsPlusNormal"/>
              <w:ind w:firstLine="0"/>
              <w:jc w:val="both"/>
              <w:rPr>
                <w:rFonts w:ascii="Times New Roman" w:eastAsia="SimSun" w:hAnsi="Times New Roman" w:cs="Times New Roman"/>
                <w:sz w:val="24"/>
                <w:szCs w:val="24"/>
                <w:lang w:eastAsia="zh-CN"/>
              </w:rPr>
            </w:pPr>
          </w:p>
        </w:tc>
        <w:tc>
          <w:tcPr>
            <w:tcW w:w="6237" w:type="dxa"/>
          </w:tcPr>
          <w:p w14:paraId="07934363" w14:textId="5975F1A3" w:rsidR="00F61258" w:rsidRPr="00A47994" w:rsidRDefault="00F61258" w:rsidP="00F61258">
            <w:pPr>
              <w:pStyle w:val="Default"/>
              <w:jc w:val="both"/>
              <w:rPr>
                <w:color w:val="auto"/>
                <w:spacing w:val="-2"/>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61258" w:rsidRPr="00A47994" w14:paraId="0EF0DC9D" w14:textId="77777777" w:rsidTr="00CD603C">
        <w:trPr>
          <w:trHeight w:val="46"/>
        </w:trPr>
        <w:tc>
          <w:tcPr>
            <w:tcW w:w="554" w:type="dxa"/>
            <w:vMerge/>
            <w:tcBorders>
              <w:left w:val="single" w:sz="4" w:space="0" w:color="auto"/>
              <w:right w:val="single" w:sz="4" w:space="0" w:color="auto"/>
            </w:tcBorders>
          </w:tcPr>
          <w:p w14:paraId="34628B84" w14:textId="77777777" w:rsidR="00F61258" w:rsidRPr="00A47994" w:rsidRDefault="00F61258" w:rsidP="00EF28B8">
            <w:pPr>
              <w:pStyle w:val="Default"/>
              <w:numPr>
                <w:ilvl w:val="0"/>
                <w:numId w:val="65"/>
              </w:numPr>
              <w:jc w:val="center"/>
              <w:rPr>
                <w:color w:val="auto"/>
              </w:rPr>
            </w:pPr>
          </w:p>
        </w:tc>
        <w:tc>
          <w:tcPr>
            <w:tcW w:w="2276" w:type="dxa"/>
            <w:vMerge/>
          </w:tcPr>
          <w:p w14:paraId="438F08AA" w14:textId="77777777" w:rsidR="00F61258" w:rsidRPr="00A47994" w:rsidRDefault="00F61258" w:rsidP="00F61258">
            <w:pPr>
              <w:pStyle w:val="Default"/>
              <w:jc w:val="both"/>
              <w:rPr>
                <w:color w:val="auto"/>
              </w:rPr>
            </w:pPr>
          </w:p>
        </w:tc>
        <w:tc>
          <w:tcPr>
            <w:tcW w:w="1843" w:type="dxa"/>
            <w:vMerge/>
          </w:tcPr>
          <w:p w14:paraId="614C470F" w14:textId="77777777" w:rsidR="00F61258" w:rsidRPr="00A47994" w:rsidRDefault="00F61258" w:rsidP="00F61258">
            <w:pPr>
              <w:pStyle w:val="Default"/>
              <w:jc w:val="both"/>
              <w:rPr>
                <w:color w:val="auto"/>
              </w:rPr>
            </w:pPr>
          </w:p>
        </w:tc>
        <w:tc>
          <w:tcPr>
            <w:tcW w:w="3969" w:type="dxa"/>
            <w:vMerge/>
          </w:tcPr>
          <w:p w14:paraId="464EFA78" w14:textId="77777777" w:rsidR="00F61258" w:rsidRPr="00A47994" w:rsidRDefault="00F61258" w:rsidP="00F61258">
            <w:pPr>
              <w:pStyle w:val="ConsPlusNormal"/>
              <w:ind w:firstLine="0"/>
              <w:jc w:val="both"/>
              <w:rPr>
                <w:rFonts w:ascii="Times New Roman" w:eastAsia="SimSun" w:hAnsi="Times New Roman" w:cs="Times New Roman"/>
                <w:sz w:val="24"/>
                <w:szCs w:val="24"/>
                <w:lang w:eastAsia="zh-CN"/>
              </w:rPr>
            </w:pPr>
          </w:p>
        </w:tc>
        <w:tc>
          <w:tcPr>
            <w:tcW w:w="6237" w:type="dxa"/>
          </w:tcPr>
          <w:p w14:paraId="5EEB9646" w14:textId="1CC3CE49" w:rsidR="00F61258" w:rsidRPr="00A47994" w:rsidRDefault="00F61258" w:rsidP="00F61258">
            <w:pPr>
              <w:pStyle w:val="Default"/>
              <w:jc w:val="both"/>
              <w:rPr>
                <w:color w:val="auto"/>
                <w:spacing w:val="-2"/>
              </w:rPr>
            </w:pPr>
            <w:r w:rsidRPr="00A47994">
              <w:rPr>
                <w:color w:val="auto"/>
              </w:rPr>
              <w:t>Предельная высота зданий, строений, сооружений – не подлежит установлению</w:t>
            </w:r>
          </w:p>
        </w:tc>
      </w:tr>
      <w:tr w:rsidR="00F61258" w:rsidRPr="00A47994" w14:paraId="356A7B1F" w14:textId="77777777" w:rsidTr="00CD603C">
        <w:trPr>
          <w:trHeight w:val="46"/>
        </w:trPr>
        <w:tc>
          <w:tcPr>
            <w:tcW w:w="554" w:type="dxa"/>
            <w:vMerge/>
            <w:tcBorders>
              <w:left w:val="single" w:sz="4" w:space="0" w:color="auto"/>
              <w:bottom w:val="single" w:sz="4" w:space="0" w:color="auto"/>
              <w:right w:val="single" w:sz="4" w:space="0" w:color="auto"/>
            </w:tcBorders>
          </w:tcPr>
          <w:p w14:paraId="494C3D10" w14:textId="77777777" w:rsidR="00F61258" w:rsidRPr="00A47994" w:rsidRDefault="00F61258" w:rsidP="00EF28B8">
            <w:pPr>
              <w:pStyle w:val="Default"/>
              <w:numPr>
                <w:ilvl w:val="0"/>
                <w:numId w:val="65"/>
              </w:numPr>
              <w:jc w:val="center"/>
              <w:rPr>
                <w:color w:val="auto"/>
              </w:rPr>
            </w:pPr>
          </w:p>
        </w:tc>
        <w:tc>
          <w:tcPr>
            <w:tcW w:w="2276" w:type="dxa"/>
            <w:vMerge/>
          </w:tcPr>
          <w:p w14:paraId="0CCF7A57" w14:textId="77777777" w:rsidR="00F61258" w:rsidRPr="00A47994" w:rsidRDefault="00F61258" w:rsidP="00F61258">
            <w:pPr>
              <w:pStyle w:val="Default"/>
              <w:jc w:val="both"/>
              <w:rPr>
                <w:color w:val="auto"/>
              </w:rPr>
            </w:pPr>
          </w:p>
        </w:tc>
        <w:tc>
          <w:tcPr>
            <w:tcW w:w="1843" w:type="dxa"/>
            <w:vMerge/>
          </w:tcPr>
          <w:p w14:paraId="0E9501D2" w14:textId="77777777" w:rsidR="00F61258" w:rsidRPr="00A47994" w:rsidRDefault="00F61258" w:rsidP="00F61258">
            <w:pPr>
              <w:pStyle w:val="Default"/>
              <w:jc w:val="both"/>
              <w:rPr>
                <w:color w:val="auto"/>
              </w:rPr>
            </w:pPr>
          </w:p>
        </w:tc>
        <w:tc>
          <w:tcPr>
            <w:tcW w:w="3969" w:type="dxa"/>
            <w:vMerge/>
          </w:tcPr>
          <w:p w14:paraId="0573A132" w14:textId="77777777" w:rsidR="00F61258" w:rsidRPr="00A47994" w:rsidRDefault="00F61258" w:rsidP="00F61258">
            <w:pPr>
              <w:pStyle w:val="ConsPlusNormal"/>
              <w:ind w:firstLine="0"/>
              <w:jc w:val="both"/>
              <w:rPr>
                <w:rFonts w:ascii="Times New Roman" w:eastAsia="SimSun" w:hAnsi="Times New Roman" w:cs="Times New Roman"/>
                <w:sz w:val="24"/>
                <w:szCs w:val="24"/>
                <w:lang w:eastAsia="zh-CN"/>
              </w:rPr>
            </w:pPr>
          </w:p>
        </w:tc>
        <w:tc>
          <w:tcPr>
            <w:tcW w:w="6237" w:type="dxa"/>
          </w:tcPr>
          <w:p w14:paraId="3FFBAEB7" w14:textId="58F288BB" w:rsidR="00F61258" w:rsidRPr="00A47994" w:rsidRDefault="00F61258" w:rsidP="00F61258">
            <w:pPr>
              <w:pStyle w:val="Default"/>
              <w:jc w:val="both"/>
              <w:rPr>
                <w:color w:val="auto"/>
                <w:spacing w:val="-2"/>
              </w:rPr>
            </w:pPr>
            <w:r w:rsidRPr="00A47994">
              <w:rPr>
                <w:color w:val="auto"/>
              </w:rPr>
              <w:t>Минимальный процент озеленения в границах земельного участка – не подлежит установлению</w:t>
            </w:r>
          </w:p>
        </w:tc>
      </w:tr>
      <w:tr w:rsidR="00F61258" w:rsidRPr="00A47994" w14:paraId="0FD496D2" w14:textId="77777777" w:rsidTr="00CD603C">
        <w:trPr>
          <w:trHeight w:val="50"/>
        </w:trPr>
        <w:tc>
          <w:tcPr>
            <w:tcW w:w="554" w:type="dxa"/>
            <w:vMerge w:val="restart"/>
            <w:tcBorders>
              <w:top w:val="single" w:sz="4" w:space="0" w:color="auto"/>
              <w:left w:val="single" w:sz="4" w:space="0" w:color="auto"/>
              <w:right w:val="single" w:sz="4" w:space="0" w:color="auto"/>
            </w:tcBorders>
          </w:tcPr>
          <w:p w14:paraId="063AD1D2" w14:textId="77777777" w:rsidR="00F61258" w:rsidRPr="00A47994" w:rsidRDefault="00F61258" w:rsidP="00EF28B8">
            <w:pPr>
              <w:pStyle w:val="Default"/>
              <w:numPr>
                <w:ilvl w:val="0"/>
                <w:numId w:val="65"/>
              </w:numPr>
              <w:jc w:val="center"/>
              <w:rPr>
                <w:color w:val="auto"/>
              </w:rPr>
            </w:pPr>
          </w:p>
        </w:tc>
        <w:tc>
          <w:tcPr>
            <w:tcW w:w="2276" w:type="dxa"/>
            <w:vMerge w:val="restart"/>
          </w:tcPr>
          <w:p w14:paraId="19900AFB" w14:textId="364BE1FB" w:rsidR="00F61258" w:rsidRPr="00A47994" w:rsidRDefault="00F61258" w:rsidP="00F61258">
            <w:pPr>
              <w:pStyle w:val="Default"/>
              <w:jc w:val="both"/>
              <w:rPr>
                <w:color w:val="auto"/>
              </w:rPr>
            </w:pPr>
            <w:r w:rsidRPr="00A47994">
              <w:rPr>
                <w:color w:val="auto"/>
              </w:rPr>
              <w:t>Санаторная деятельность</w:t>
            </w:r>
            <w:r w:rsidRPr="00A47994">
              <w:rPr>
                <w:color w:val="auto"/>
              </w:rPr>
              <w:tab/>
            </w:r>
          </w:p>
        </w:tc>
        <w:tc>
          <w:tcPr>
            <w:tcW w:w="1843" w:type="dxa"/>
            <w:vMerge w:val="restart"/>
          </w:tcPr>
          <w:p w14:paraId="460200AC" w14:textId="18292411" w:rsidR="00F61258" w:rsidRPr="00A47994" w:rsidRDefault="00F61258" w:rsidP="00F61258">
            <w:pPr>
              <w:pStyle w:val="Default"/>
              <w:jc w:val="both"/>
              <w:rPr>
                <w:color w:val="auto"/>
              </w:rPr>
            </w:pPr>
            <w:r w:rsidRPr="00A47994">
              <w:rPr>
                <w:color w:val="auto"/>
              </w:rPr>
              <w:t>9.2.1</w:t>
            </w:r>
          </w:p>
        </w:tc>
        <w:tc>
          <w:tcPr>
            <w:tcW w:w="3969" w:type="dxa"/>
            <w:vMerge w:val="restart"/>
          </w:tcPr>
          <w:p w14:paraId="55E096E2" w14:textId="7D595765" w:rsidR="00F61258" w:rsidRPr="00A47994" w:rsidRDefault="00F61258" w:rsidP="00E43722">
            <w:pPr>
              <w:pStyle w:val="Default"/>
              <w:jc w:val="both"/>
            </w:pPr>
            <w:r w:rsidRPr="00A47994">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 оздоровительных лагерей</w:t>
            </w:r>
          </w:p>
        </w:tc>
        <w:tc>
          <w:tcPr>
            <w:tcW w:w="6237" w:type="dxa"/>
          </w:tcPr>
          <w:p w14:paraId="2409321F" w14:textId="677AB8DF" w:rsidR="00F61258" w:rsidRPr="00A47994" w:rsidRDefault="00F61258" w:rsidP="00F61258">
            <w:pPr>
              <w:pStyle w:val="Default"/>
              <w:jc w:val="both"/>
              <w:rPr>
                <w:color w:val="auto"/>
                <w:spacing w:val="-2"/>
              </w:rPr>
            </w:pPr>
            <w:r w:rsidRPr="00A47994">
              <w:rPr>
                <w:color w:val="auto"/>
              </w:rPr>
              <w:t>Минимальный размер земельного участка (площадь) – 1500 кв. м</w:t>
            </w:r>
          </w:p>
        </w:tc>
      </w:tr>
      <w:tr w:rsidR="00F61258" w:rsidRPr="00A47994" w14:paraId="5E8C9364" w14:textId="77777777" w:rsidTr="00CD603C">
        <w:trPr>
          <w:trHeight w:val="46"/>
        </w:trPr>
        <w:tc>
          <w:tcPr>
            <w:tcW w:w="554" w:type="dxa"/>
            <w:vMerge/>
            <w:tcBorders>
              <w:left w:val="single" w:sz="4" w:space="0" w:color="auto"/>
              <w:right w:val="single" w:sz="4" w:space="0" w:color="auto"/>
            </w:tcBorders>
          </w:tcPr>
          <w:p w14:paraId="7E162871" w14:textId="77777777" w:rsidR="00F61258" w:rsidRPr="00A47994" w:rsidRDefault="00F61258" w:rsidP="00EF28B8">
            <w:pPr>
              <w:pStyle w:val="Default"/>
              <w:numPr>
                <w:ilvl w:val="0"/>
                <w:numId w:val="65"/>
              </w:numPr>
              <w:jc w:val="center"/>
              <w:rPr>
                <w:color w:val="auto"/>
              </w:rPr>
            </w:pPr>
          </w:p>
        </w:tc>
        <w:tc>
          <w:tcPr>
            <w:tcW w:w="2276" w:type="dxa"/>
            <w:vMerge/>
          </w:tcPr>
          <w:p w14:paraId="331A8378" w14:textId="77777777" w:rsidR="00F61258" w:rsidRPr="00A47994" w:rsidRDefault="00F61258" w:rsidP="00F61258">
            <w:pPr>
              <w:pStyle w:val="Default"/>
              <w:jc w:val="both"/>
              <w:rPr>
                <w:color w:val="auto"/>
              </w:rPr>
            </w:pPr>
          </w:p>
        </w:tc>
        <w:tc>
          <w:tcPr>
            <w:tcW w:w="1843" w:type="dxa"/>
            <w:vMerge/>
          </w:tcPr>
          <w:p w14:paraId="1B32555C" w14:textId="77777777" w:rsidR="00F61258" w:rsidRPr="00A47994" w:rsidRDefault="00F61258" w:rsidP="00F61258">
            <w:pPr>
              <w:pStyle w:val="Default"/>
              <w:jc w:val="both"/>
              <w:rPr>
                <w:color w:val="auto"/>
              </w:rPr>
            </w:pPr>
          </w:p>
        </w:tc>
        <w:tc>
          <w:tcPr>
            <w:tcW w:w="3969" w:type="dxa"/>
            <w:vMerge/>
          </w:tcPr>
          <w:p w14:paraId="750157D3" w14:textId="77777777" w:rsidR="00F61258" w:rsidRPr="00A47994" w:rsidRDefault="00F61258" w:rsidP="00F61258">
            <w:pPr>
              <w:pStyle w:val="ConsPlusNormal"/>
              <w:ind w:firstLine="0"/>
              <w:jc w:val="both"/>
              <w:rPr>
                <w:rFonts w:ascii="Times New Roman" w:eastAsia="SimSun" w:hAnsi="Times New Roman" w:cs="Times New Roman"/>
                <w:sz w:val="24"/>
                <w:szCs w:val="24"/>
                <w:lang w:eastAsia="zh-CN"/>
              </w:rPr>
            </w:pPr>
          </w:p>
        </w:tc>
        <w:tc>
          <w:tcPr>
            <w:tcW w:w="6237" w:type="dxa"/>
          </w:tcPr>
          <w:p w14:paraId="4F933CB4" w14:textId="6A133487" w:rsidR="00F61258" w:rsidRPr="00A47994" w:rsidRDefault="00F61258" w:rsidP="00F61258">
            <w:pPr>
              <w:pStyle w:val="Default"/>
              <w:jc w:val="both"/>
              <w:rPr>
                <w:color w:val="auto"/>
                <w:spacing w:val="-2"/>
              </w:rPr>
            </w:pPr>
            <w:r w:rsidRPr="00A47994">
              <w:rPr>
                <w:color w:val="auto"/>
              </w:rPr>
              <w:t>Максимальный размер земельного участка (площадь) – 10000 кв. м</w:t>
            </w:r>
          </w:p>
        </w:tc>
      </w:tr>
      <w:tr w:rsidR="00F61258" w:rsidRPr="00A47994" w14:paraId="6FC6EC9A" w14:textId="77777777" w:rsidTr="00CD603C">
        <w:trPr>
          <w:trHeight w:val="46"/>
        </w:trPr>
        <w:tc>
          <w:tcPr>
            <w:tcW w:w="554" w:type="dxa"/>
            <w:vMerge/>
            <w:tcBorders>
              <w:left w:val="single" w:sz="4" w:space="0" w:color="auto"/>
              <w:right w:val="single" w:sz="4" w:space="0" w:color="auto"/>
            </w:tcBorders>
          </w:tcPr>
          <w:p w14:paraId="51FF408A" w14:textId="77777777" w:rsidR="00F61258" w:rsidRPr="00A47994" w:rsidRDefault="00F61258" w:rsidP="00EF28B8">
            <w:pPr>
              <w:pStyle w:val="Default"/>
              <w:numPr>
                <w:ilvl w:val="0"/>
                <w:numId w:val="65"/>
              </w:numPr>
              <w:jc w:val="center"/>
              <w:rPr>
                <w:color w:val="auto"/>
              </w:rPr>
            </w:pPr>
          </w:p>
        </w:tc>
        <w:tc>
          <w:tcPr>
            <w:tcW w:w="2276" w:type="dxa"/>
            <w:vMerge/>
          </w:tcPr>
          <w:p w14:paraId="485BC679" w14:textId="77777777" w:rsidR="00F61258" w:rsidRPr="00A47994" w:rsidRDefault="00F61258" w:rsidP="00F61258">
            <w:pPr>
              <w:pStyle w:val="Default"/>
              <w:jc w:val="both"/>
              <w:rPr>
                <w:color w:val="auto"/>
              </w:rPr>
            </w:pPr>
          </w:p>
        </w:tc>
        <w:tc>
          <w:tcPr>
            <w:tcW w:w="1843" w:type="dxa"/>
            <w:vMerge/>
          </w:tcPr>
          <w:p w14:paraId="03D9EFB8" w14:textId="77777777" w:rsidR="00F61258" w:rsidRPr="00A47994" w:rsidRDefault="00F61258" w:rsidP="00F61258">
            <w:pPr>
              <w:pStyle w:val="Default"/>
              <w:jc w:val="both"/>
              <w:rPr>
                <w:color w:val="auto"/>
              </w:rPr>
            </w:pPr>
          </w:p>
        </w:tc>
        <w:tc>
          <w:tcPr>
            <w:tcW w:w="3969" w:type="dxa"/>
            <w:vMerge/>
          </w:tcPr>
          <w:p w14:paraId="5ACE1E90" w14:textId="77777777" w:rsidR="00F61258" w:rsidRPr="00A47994" w:rsidRDefault="00F61258" w:rsidP="00F61258">
            <w:pPr>
              <w:pStyle w:val="ConsPlusNormal"/>
              <w:ind w:firstLine="0"/>
              <w:jc w:val="both"/>
              <w:rPr>
                <w:rFonts w:ascii="Times New Roman" w:eastAsia="SimSun" w:hAnsi="Times New Roman" w:cs="Times New Roman"/>
                <w:sz w:val="24"/>
                <w:szCs w:val="24"/>
                <w:lang w:eastAsia="zh-CN"/>
              </w:rPr>
            </w:pPr>
          </w:p>
        </w:tc>
        <w:tc>
          <w:tcPr>
            <w:tcW w:w="6237" w:type="dxa"/>
          </w:tcPr>
          <w:p w14:paraId="30776769" w14:textId="7DD2FFFF" w:rsidR="00F61258" w:rsidRPr="00A47994" w:rsidRDefault="00F61258" w:rsidP="00F61258">
            <w:pPr>
              <w:pStyle w:val="Default"/>
              <w:jc w:val="both"/>
              <w:rPr>
                <w:color w:val="auto"/>
                <w:spacing w:val="-2"/>
              </w:rPr>
            </w:pPr>
            <w:r w:rsidRPr="00A47994">
              <w:rPr>
                <w:color w:val="auto"/>
              </w:rPr>
              <w:t>Максимальный процент застройки в границах земельного участка – 50%</w:t>
            </w:r>
          </w:p>
        </w:tc>
      </w:tr>
      <w:tr w:rsidR="00F61258" w:rsidRPr="00A47994" w14:paraId="64A2DDE1" w14:textId="77777777" w:rsidTr="00CD603C">
        <w:trPr>
          <w:trHeight w:val="46"/>
        </w:trPr>
        <w:tc>
          <w:tcPr>
            <w:tcW w:w="554" w:type="dxa"/>
            <w:vMerge/>
            <w:tcBorders>
              <w:left w:val="single" w:sz="4" w:space="0" w:color="auto"/>
              <w:right w:val="single" w:sz="4" w:space="0" w:color="auto"/>
            </w:tcBorders>
          </w:tcPr>
          <w:p w14:paraId="3D6FB865" w14:textId="77777777" w:rsidR="00F61258" w:rsidRPr="00A47994" w:rsidRDefault="00F61258" w:rsidP="00EF28B8">
            <w:pPr>
              <w:pStyle w:val="Default"/>
              <w:numPr>
                <w:ilvl w:val="0"/>
                <w:numId w:val="65"/>
              </w:numPr>
              <w:jc w:val="center"/>
              <w:rPr>
                <w:color w:val="auto"/>
              </w:rPr>
            </w:pPr>
          </w:p>
        </w:tc>
        <w:tc>
          <w:tcPr>
            <w:tcW w:w="2276" w:type="dxa"/>
            <w:vMerge/>
          </w:tcPr>
          <w:p w14:paraId="0201DCA0" w14:textId="77777777" w:rsidR="00F61258" w:rsidRPr="00A47994" w:rsidRDefault="00F61258" w:rsidP="00F61258">
            <w:pPr>
              <w:pStyle w:val="Default"/>
              <w:jc w:val="both"/>
              <w:rPr>
                <w:color w:val="auto"/>
              </w:rPr>
            </w:pPr>
          </w:p>
        </w:tc>
        <w:tc>
          <w:tcPr>
            <w:tcW w:w="1843" w:type="dxa"/>
            <w:vMerge/>
          </w:tcPr>
          <w:p w14:paraId="1C79A91D" w14:textId="77777777" w:rsidR="00F61258" w:rsidRPr="00A47994" w:rsidRDefault="00F61258" w:rsidP="00F61258">
            <w:pPr>
              <w:pStyle w:val="Default"/>
              <w:jc w:val="both"/>
              <w:rPr>
                <w:color w:val="auto"/>
              </w:rPr>
            </w:pPr>
          </w:p>
        </w:tc>
        <w:tc>
          <w:tcPr>
            <w:tcW w:w="3969" w:type="dxa"/>
            <w:vMerge/>
          </w:tcPr>
          <w:p w14:paraId="02597FDA" w14:textId="77777777" w:rsidR="00F61258" w:rsidRPr="00A47994" w:rsidRDefault="00F61258" w:rsidP="00F61258">
            <w:pPr>
              <w:pStyle w:val="ConsPlusNormal"/>
              <w:ind w:firstLine="0"/>
              <w:jc w:val="both"/>
              <w:rPr>
                <w:rFonts w:ascii="Times New Roman" w:eastAsia="SimSun" w:hAnsi="Times New Roman" w:cs="Times New Roman"/>
                <w:sz w:val="24"/>
                <w:szCs w:val="24"/>
                <w:lang w:eastAsia="zh-CN"/>
              </w:rPr>
            </w:pPr>
          </w:p>
        </w:tc>
        <w:tc>
          <w:tcPr>
            <w:tcW w:w="6237" w:type="dxa"/>
          </w:tcPr>
          <w:p w14:paraId="3E8A8F29" w14:textId="68793703" w:rsidR="00F61258" w:rsidRPr="00A47994" w:rsidRDefault="00F61258" w:rsidP="00F61258">
            <w:pPr>
              <w:pStyle w:val="Default"/>
              <w:jc w:val="both"/>
              <w:rPr>
                <w:color w:val="auto"/>
                <w:spacing w:val="-2"/>
              </w:rPr>
            </w:pPr>
            <w:r w:rsidRPr="00A47994">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61258" w:rsidRPr="00A47994" w14:paraId="34FB96D3" w14:textId="77777777" w:rsidTr="00CD603C">
        <w:trPr>
          <w:trHeight w:val="46"/>
        </w:trPr>
        <w:tc>
          <w:tcPr>
            <w:tcW w:w="554" w:type="dxa"/>
            <w:vMerge/>
            <w:tcBorders>
              <w:left w:val="single" w:sz="4" w:space="0" w:color="auto"/>
              <w:right w:val="single" w:sz="4" w:space="0" w:color="auto"/>
            </w:tcBorders>
          </w:tcPr>
          <w:p w14:paraId="5726E43E" w14:textId="77777777" w:rsidR="00F61258" w:rsidRPr="00A47994" w:rsidRDefault="00F61258" w:rsidP="00EF28B8">
            <w:pPr>
              <w:pStyle w:val="Default"/>
              <w:numPr>
                <w:ilvl w:val="0"/>
                <w:numId w:val="65"/>
              </w:numPr>
              <w:jc w:val="center"/>
              <w:rPr>
                <w:color w:val="auto"/>
              </w:rPr>
            </w:pPr>
          </w:p>
        </w:tc>
        <w:tc>
          <w:tcPr>
            <w:tcW w:w="2276" w:type="dxa"/>
            <w:vMerge/>
          </w:tcPr>
          <w:p w14:paraId="0A0F00C2" w14:textId="77777777" w:rsidR="00F61258" w:rsidRPr="00A47994" w:rsidRDefault="00F61258" w:rsidP="00F61258">
            <w:pPr>
              <w:pStyle w:val="Default"/>
              <w:jc w:val="both"/>
              <w:rPr>
                <w:color w:val="auto"/>
              </w:rPr>
            </w:pPr>
          </w:p>
        </w:tc>
        <w:tc>
          <w:tcPr>
            <w:tcW w:w="1843" w:type="dxa"/>
            <w:vMerge/>
          </w:tcPr>
          <w:p w14:paraId="7C9CCAF8" w14:textId="77777777" w:rsidR="00F61258" w:rsidRPr="00A47994" w:rsidRDefault="00F61258" w:rsidP="00F61258">
            <w:pPr>
              <w:pStyle w:val="Default"/>
              <w:jc w:val="both"/>
              <w:rPr>
                <w:color w:val="auto"/>
              </w:rPr>
            </w:pPr>
          </w:p>
        </w:tc>
        <w:tc>
          <w:tcPr>
            <w:tcW w:w="3969" w:type="dxa"/>
            <w:vMerge/>
          </w:tcPr>
          <w:p w14:paraId="26238AA6" w14:textId="77777777" w:rsidR="00F61258" w:rsidRPr="00A47994" w:rsidRDefault="00F61258" w:rsidP="00F61258">
            <w:pPr>
              <w:pStyle w:val="ConsPlusNormal"/>
              <w:ind w:firstLine="0"/>
              <w:jc w:val="both"/>
              <w:rPr>
                <w:rFonts w:ascii="Times New Roman" w:eastAsia="SimSun" w:hAnsi="Times New Roman" w:cs="Times New Roman"/>
                <w:sz w:val="24"/>
                <w:szCs w:val="24"/>
                <w:lang w:eastAsia="zh-CN"/>
              </w:rPr>
            </w:pPr>
          </w:p>
        </w:tc>
        <w:tc>
          <w:tcPr>
            <w:tcW w:w="6237" w:type="dxa"/>
          </w:tcPr>
          <w:p w14:paraId="3C8AD434" w14:textId="68F81C01" w:rsidR="00F61258" w:rsidRPr="00A47994" w:rsidRDefault="00F61258" w:rsidP="00F61258">
            <w:pPr>
              <w:pStyle w:val="Default"/>
              <w:jc w:val="both"/>
              <w:rPr>
                <w:color w:val="auto"/>
                <w:spacing w:val="-2"/>
              </w:rPr>
            </w:pPr>
            <w:r w:rsidRPr="00A47994">
              <w:rPr>
                <w:color w:val="auto"/>
              </w:rPr>
              <w:t>Предельная высота зданий, строений, сооружений – 21 м</w:t>
            </w:r>
          </w:p>
        </w:tc>
      </w:tr>
      <w:tr w:rsidR="00F61258" w:rsidRPr="00A47994" w14:paraId="16460DAB" w14:textId="77777777" w:rsidTr="00CD603C">
        <w:trPr>
          <w:trHeight w:val="46"/>
        </w:trPr>
        <w:tc>
          <w:tcPr>
            <w:tcW w:w="554" w:type="dxa"/>
            <w:vMerge/>
            <w:tcBorders>
              <w:left w:val="single" w:sz="4" w:space="0" w:color="auto"/>
              <w:bottom w:val="single" w:sz="4" w:space="0" w:color="auto"/>
              <w:right w:val="single" w:sz="4" w:space="0" w:color="auto"/>
            </w:tcBorders>
          </w:tcPr>
          <w:p w14:paraId="32D5DE84" w14:textId="77777777" w:rsidR="00F61258" w:rsidRPr="00A47994" w:rsidRDefault="00F61258" w:rsidP="00EF28B8">
            <w:pPr>
              <w:pStyle w:val="Default"/>
              <w:numPr>
                <w:ilvl w:val="0"/>
                <w:numId w:val="65"/>
              </w:numPr>
              <w:jc w:val="center"/>
              <w:rPr>
                <w:color w:val="auto"/>
              </w:rPr>
            </w:pPr>
          </w:p>
        </w:tc>
        <w:tc>
          <w:tcPr>
            <w:tcW w:w="2276" w:type="dxa"/>
            <w:vMerge/>
          </w:tcPr>
          <w:p w14:paraId="51C63AD4" w14:textId="77777777" w:rsidR="00F61258" w:rsidRPr="00A47994" w:rsidRDefault="00F61258" w:rsidP="00F61258">
            <w:pPr>
              <w:pStyle w:val="Default"/>
              <w:jc w:val="both"/>
              <w:rPr>
                <w:color w:val="auto"/>
              </w:rPr>
            </w:pPr>
          </w:p>
        </w:tc>
        <w:tc>
          <w:tcPr>
            <w:tcW w:w="1843" w:type="dxa"/>
            <w:vMerge/>
          </w:tcPr>
          <w:p w14:paraId="3CCBBECB" w14:textId="77777777" w:rsidR="00F61258" w:rsidRPr="00A47994" w:rsidRDefault="00F61258" w:rsidP="00F61258">
            <w:pPr>
              <w:pStyle w:val="Default"/>
              <w:jc w:val="both"/>
              <w:rPr>
                <w:color w:val="auto"/>
              </w:rPr>
            </w:pPr>
          </w:p>
        </w:tc>
        <w:tc>
          <w:tcPr>
            <w:tcW w:w="3969" w:type="dxa"/>
            <w:vMerge/>
          </w:tcPr>
          <w:p w14:paraId="6F633B2C" w14:textId="77777777" w:rsidR="00F61258" w:rsidRPr="00A47994" w:rsidRDefault="00F61258" w:rsidP="00F61258">
            <w:pPr>
              <w:pStyle w:val="ConsPlusNormal"/>
              <w:ind w:firstLine="0"/>
              <w:jc w:val="both"/>
              <w:rPr>
                <w:rFonts w:ascii="Times New Roman" w:eastAsia="SimSun" w:hAnsi="Times New Roman" w:cs="Times New Roman"/>
                <w:sz w:val="24"/>
                <w:szCs w:val="24"/>
                <w:lang w:eastAsia="zh-CN"/>
              </w:rPr>
            </w:pPr>
          </w:p>
        </w:tc>
        <w:tc>
          <w:tcPr>
            <w:tcW w:w="6237" w:type="dxa"/>
          </w:tcPr>
          <w:p w14:paraId="4CE2077C" w14:textId="6B7451F6" w:rsidR="00F61258" w:rsidRPr="00A47994" w:rsidRDefault="00F61258" w:rsidP="00F61258">
            <w:pPr>
              <w:pStyle w:val="Default"/>
              <w:jc w:val="both"/>
              <w:rPr>
                <w:color w:val="auto"/>
                <w:spacing w:val="-2"/>
              </w:rPr>
            </w:pPr>
            <w:r w:rsidRPr="00A47994">
              <w:rPr>
                <w:color w:val="auto"/>
              </w:rPr>
              <w:t>Минимальный процент озеленения в границах земельного участка – 30%</w:t>
            </w:r>
          </w:p>
        </w:tc>
      </w:tr>
      <w:tr w:rsidR="00F61258" w:rsidRPr="00A47994" w14:paraId="1E01FDBA" w14:textId="77777777" w:rsidTr="0029014D">
        <w:trPr>
          <w:trHeight w:val="55"/>
        </w:trPr>
        <w:tc>
          <w:tcPr>
            <w:tcW w:w="554" w:type="dxa"/>
            <w:vMerge w:val="restart"/>
            <w:tcBorders>
              <w:top w:val="single" w:sz="4" w:space="0" w:color="auto"/>
              <w:left w:val="single" w:sz="4" w:space="0" w:color="auto"/>
              <w:bottom w:val="single" w:sz="4" w:space="0" w:color="auto"/>
              <w:right w:val="single" w:sz="4" w:space="0" w:color="auto"/>
            </w:tcBorders>
          </w:tcPr>
          <w:p w14:paraId="111E4E9F" w14:textId="77777777" w:rsidR="00F61258" w:rsidRPr="00A47994" w:rsidRDefault="00F61258" w:rsidP="00EF28B8">
            <w:pPr>
              <w:pStyle w:val="Default"/>
              <w:numPr>
                <w:ilvl w:val="0"/>
                <w:numId w:val="65"/>
              </w:numPr>
              <w:jc w:val="center"/>
              <w:rPr>
                <w:color w:val="auto"/>
              </w:rPr>
            </w:pPr>
          </w:p>
        </w:tc>
        <w:tc>
          <w:tcPr>
            <w:tcW w:w="2276" w:type="dxa"/>
            <w:vMerge w:val="restart"/>
            <w:tcBorders>
              <w:top w:val="single" w:sz="4" w:space="0" w:color="auto"/>
              <w:left w:val="single" w:sz="4" w:space="0" w:color="auto"/>
              <w:bottom w:val="single" w:sz="4" w:space="0" w:color="auto"/>
              <w:right w:val="single" w:sz="4" w:space="0" w:color="auto"/>
            </w:tcBorders>
            <w:hideMark/>
          </w:tcPr>
          <w:p w14:paraId="52BAE840" w14:textId="6B8BBE0B" w:rsidR="00F61258" w:rsidRPr="00A47994" w:rsidRDefault="00F61258" w:rsidP="00F61258">
            <w:pPr>
              <w:pStyle w:val="Default"/>
              <w:jc w:val="both"/>
              <w:rPr>
                <w:color w:val="auto"/>
              </w:rPr>
            </w:pPr>
            <w:r w:rsidRPr="00A47994">
              <w:rPr>
                <w:color w:val="auto"/>
              </w:rPr>
              <w:t>Историко-культурная деятельность</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76CCBD2" w14:textId="54091785" w:rsidR="00F61258" w:rsidRPr="00A47994" w:rsidRDefault="00F61258" w:rsidP="00F61258">
            <w:pPr>
              <w:pStyle w:val="Default"/>
              <w:jc w:val="both"/>
              <w:rPr>
                <w:color w:val="auto"/>
              </w:rPr>
            </w:pPr>
            <w:r w:rsidRPr="00A47994">
              <w:rPr>
                <w:color w:val="auto"/>
              </w:rPr>
              <w:t>9.3</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2C9E94A8" w14:textId="5FA4CE01" w:rsidR="00F61258" w:rsidRPr="00A47994" w:rsidRDefault="00F61258" w:rsidP="00F61258">
            <w:pPr>
              <w:pStyle w:val="ConsPlusNormal"/>
              <w:ind w:firstLine="0"/>
              <w:jc w:val="both"/>
              <w:rPr>
                <w:rFonts w:ascii="Times New Roman" w:eastAsia="SimSun" w:hAnsi="Times New Roman" w:cs="Times New Roman"/>
                <w:sz w:val="24"/>
                <w:szCs w:val="24"/>
                <w:lang w:eastAsia="zh-CN"/>
              </w:rPr>
            </w:pPr>
            <w:r w:rsidRPr="00A47994">
              <w:rPr>
                <w:rFonts w:ascii="Times New Roman" w:eastAsia="SimSun" w:hAnsi="Times New Roman" w:cs="Times New Roman"/>
                <w:sz w:val="24"/>
                <w:szCs w:val="24"/>
                <w:lang w:eastAsia="zh-CN"/>
              </w:rPr>
              <w:t>Сохранение и изучение объектов культурного наследия народов Российской Федерации (памятников истории и культуры), в том числе:</w:t>
            </w:r>
          </w:p>
          <w:p w14:paraId="0AC4439A" w14:textId="2FF69A46" w:rsidR="00F61258" w:rsidRPr="00A47994" w:rsidRDefault="00F61258" w:rsidP="00F61258">
            <w:pPr>
              <w:pStyle w:val="Default"/>
              <w:jc w:val="both"/>
              <w:rPr>
                <w:color w:val="auto"/>
              </w:rPr>
            </w:pPr>
            <w:r w:rsidRPr="00A47994">
              <w:rPr>
                <w:color w:val="auto"/>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237" w:type="dxa"/>
            <w:tcBorders>
              <w:top w:val="single" w:sz="4" w:space="0" w:color="auto"/>
              <w:left w:val="single" w:sz="4" w:space="0" w:color="auto"/>
              <w:bottom w:val="single" w:sz="4" w:space="0" w:color="auto"/>
              <w:right w:val="single" w:sz="4" w:space="0" w:color="auto"/>
            </w:tcBorders>
            <w:hideMark/>
          </w:tcPr>
          <w:p w14:paraId="266223BE" w14:textId="77E2DBB6" w:rsidR="00F61258" w:rsidRPr="00A47994" w:rsidRDefault="00F61258" w:rsidP="00F61258">
            <w:pPr>
              <w:pStyle w:val="Default"/>
              <w:jc w:val="both"/>
              <w:rPr>
                <w:color w:val="auto"/>
                <w:spacing w:val="-2"/>
              </w:rPr>
            </w:pPr>
            <w:r w:rsidRPr="00A47994">
              <w:rPr>
                <w:color w:val="auto"/>
                <w:spacing w:val="-2"/>
              </w:rPr>
              <w:t>Минимальный размер земельного участка (площадь) – не подлежит установлению</w:t>
            </w:r>
          </w:p>
        </w:tc>
      </w:tr>
      <w:tr w:rsidR="00F61258" w:rsidRPr="00A47994" w14:paraId="1ABBD5AE" w14:textId="77777777" w:rsidTr="0029014D">
        <w:trPr>
          <w:trHeight w:val="53"/>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D6F89E8" w14:textId="77777777" w:rsidR="00F61258" w:rsidRPr="00A47994" w:rsidRDefault="00F61258" w:rsidP="00F61258">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4B0A721B" w14:textId="77777777" w:rsidR="00F61258" w:rsidRPr="00A47994" w:rsidRDefault="00F61258" w:rsidP="00F61258">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AC85411" w14:textId="77777777" w:rsidR="00F61258" w:rsidRPr="00A47994" w:rsidRDefault="00F61258" w:rsidP="00F61258">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24DFD59"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24FD0BD6" w14:textId="6939ADA0" w:rsidR="00F61258" w:rsidRPr="00A47994" w:rsidRDefault="00F61258" w:rsidP="00F61258">
            <w:pPr>
              <w:pStyle w:val="Default"/>
              <w:jc w:val="both"/>
              <w:rPr>
                <w:color w:val="auto"/>
                <w:spacing w:val="-2"/>
              </w:rPr>
            </w:pPr>
            <w:r w:rsidRPr="00A47994">
              <w:rPr>
                <w:color w:val="auto"/>
                <w:spacing w:val="-2"/>
              </w:rPr>
              <w:t>Максимальный размер земельного участка (площадь) – не подлежит установлению</w:t>
            </w:r>
          </w:p>
        </w:tc>
      </w:tr>
      <w:tr w:rsidR="00F61258" w:rsidRPr="00A47994" w14:paraId="6E9195C6" w14:textId="77777777" w:rsidTr="0029014D">
        <w:trPr>
          <w:trHeight w:val="53"/>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33012BE2" w14:textId="77777777" w:rsidR="00F61258" w:rsidRPr="00A47994" w:rsidRDefault="00F61258" w:rsidP="00F61258">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4EFD555E" w14:textId="77777777" w:rsidR="00F61258" w:rsidRPr="00A47994" w:rsidRDefault="00F61258" w:rsidP="00F61258">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7C0CFF0" w14:textId="77777777" w:rsidR="00F61258" w:rsidRPr="00A47994" w:rsidRDefault="00F61258" w:rsidP="00F61258">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AF60D64"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7C6CA20C" w14:textId="494D4D77" w:rsidR="00F61258" w:rsidRPr="00A47994" w:rsidRDefault="00F61258" w:rsidP="00F61258">
            <w:pPr>
              <w:pStyle w:val="Default"/>
              <w:jc w:val="both"/>
              <w:rPr>
                <w:color w:val="auto"/>
                <w:spacing w:val="-2"/>
              </w:rPr>
            </w:pPr>
            <w:r w:rsidRPr="00A47994">
              <w:rPr>
                <w:color w:val="auto"/>
                <w:spacing w:val="-2"/>
              </w:rPr>
              <w:t>Максимальный процент застройки в границах земельного участка – не подлежит установлению</w:t>
            </w:r>
          </w:p>
        </w:tc>
      </w:tr>
      <w:tr w:rsidR="00F61258" w:rsidRPr="00A47994" w14:paraId="351043FC" w14:textId="77777777" w:rsidTr="0029014D">
        <w:trPr>
          <w:trHeight w:val="53"/>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622BD107" w14:textId="77777777" w:rsidR="00F61258" w:rsidRPr="00A47994" w:rsidRDefault="00F61258" w:rsidP="00F61258">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45FEDC60" w14:textId="77777777" w:rsidR="00F61258" w:rsidRPr="00A47994" w:rsidRDefault="00F61258" w:rsidP="00F61258">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D5918C1" w14:textId="77777777" w:rsidR="00F61258" w:rsidRPr="00A47994" w:rsidRDefault="00F61258" w:rsidP="00F61258">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E1781B3"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26D784D9" w14:textId="30347CE3" w:rsidR="00F61258" w:rsidRPr="00A47994" w:rsidRDefault="00F61258" w:rsidP="00F61258">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61258" w:rsidRPr="00A47994" w14:paraId="650FBCC4" w14:textId="77777777" w:rsidTr="0029014D">
        <w:trPr>
          <w:trHeight w:val="53"/>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C0CFB81" w14:textId="77777777" w:rsidR="00F61258" w:rsidRPr="00A47994" w:rsidRDefault="00F61258" w:rsidP="00F61258">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29195F5A" w14:textId="77777777" w:rsidR="00F61258" w:rsidRPr="00A47994" w:rsidRDefault="00F61258" w:rsidP="00F61258">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D6BD138" w14:textId="77777777" w:rsidR="00F61258" w:rsidRPr="00A47994" w:rsidRDefault="00F61258" w:rsidP="00F61258">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C461CCC"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68CB9493" w14:textId="4D5D804C" w:rsidR="00F61258" w:rsidRPr="00A47994" w:rsidRDefault="00F61258" w:rsidP="00F61258">
            <w:pPr>
              <w:pStyle w:val="Default"/>
              <w:jc w:val="both"/>
              <w:rPr>
                <w:color w:val="auto"/>
                <w:spacing w:val="-2"/>
              </w:rPr>
            </w:pPr>
            <w:r w:rsidRPr="00A47994">
              <w:rPr>
                <w:color w:val="auto"/>
                <w:spacing w:val="-2"/>
              </w:rPr>
              <w:t>Предельная высота зданий, строений, сооружений – не подлежит установлению</w:t>
            </w:r>
          </w:p>
        </w:tc>
      </w:tr>
      <w:tr w:rsidR="00F61258" w:rsidRPr="00A47994" w14:paraId="55D30F95" w14:textId="77777777" w:rsidTr="0029014D">
        <w:trPr>
          <w:trHeight w:val="53"/>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27C9A497" w14:textId="77777777" w:rsidR="00F61258" w:rsidRPr="00A47994" w:rsidRDefault="00F61258" w:rsidP="00F61258">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7DBBF238" w14:textId="77777777" w:rsidR="00F61258" w:rsidRPr="00A47994" w:rsidRDefault="00F61258" w:rsidP="00F61258">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E48457B" w14:textId="77777777" w:rsidR="00F61258" w:rsidRPr="00A47994" w:rsidRDefault="00F61258" w:rsidP="00F61258">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59E5255"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45C947C4" w14:textId="0D40569E" w:rsidR="00F61258" w:rsidRPr="00A47994" w:rsidRDefault="00F61258" w:rsidP="00F61258">
            <w:pPr>
              <w:pStyle w:val="Default"/>
              <w:jc w:val="both"/>
              <w:rPr>
                <w:color w:val="auto"/>
                <w:spacing w:val="-2"/>
              </w:rPr>
            </w:pPr>
            <w:r w:rsidRPr="00A47994">
              <w:rPr>
                <w:color w:val="auto"/>
                <w:spacing w:val="-2"/>
              </w:rPr>
              <w:t>Минимальный процент озеленения земельного участка – не подлежит установлению</w:t>
            </w:r>
          </w:p>
        </w:tc>
      </w:tr>
      <w:tr w:rsidR="00F61258" w:rsidRPr="00A47994" w14:paraId="68E9F51B" w14:textId="77777777" w:rsidTr="0029014D">
        <w:trPr>
          <w:trHeight w:val="212"/>
        </w:trPr>
        <w:tc>
          <w:tcPr>
            <w:tcW w:w="554" w:type="dxa"/>
            <w:vMerge w:val="restart"/>
            <w:tcBorders>
              <w:top w:val="single" w:sz="4" w:space="0" w:color="auto"/>
              <w:left w:val="single" w:sz="4" w:space="0" w:color="auto"/>
              <w:bottom w:val="single" w:sz="4" w:space="0" w:color="auto"/>
              <w:right w:val="single" w:sz="4" w:space="0" w:color="auto"/>
            </w:tcBorders>
          </w:tcPr>
          <w:p w14:paraId="1D0997C1" w14:textId="77777777" w:rsidR="00F61258" w:rsidRPr="00A47994" w:rsidRDefault="00F61258" w:rsidP="00EF28B8">
            <w:pPr>
              <w:pStyle w:val="Default"/>
              <w:numPr>
                <w:ilvl w:val="0"/>
                <w:numId w:val="65"/>
              </w:numPr>
              <w:jc w:val="center"/>
              <w:rPr>
                <w:color w:val="auto"/>
              </w:rPr>
            </w:pPr>
          </w:p>
        </w:tc>
        <w:tc>
          <w:tcPr>
            <w:tcW w:w="2276" w:type="dxa"/>
            <w:vMerge w:val="restart"/>
            <w:tcBorders>
              <w:top w:val="single" w:sz="4" w:space="0" w:color="auto"/>
              <w:left w:val="single" w:sz="4" w:space="0" w:color="auto"/>
              <w:bottom w:val="single" w:sz="4" w:space="0" w:color="auto"/>
              <w:right w:val="single" w:sz="4" w:space="0" w:color="auto"/>
            </w:tcBorders>
            <w:hideMark/>
          </w:tcPr>
          <w:p w14:paraId="140F8BAD" w14:textId="7194F395" w:rsidR="00F61258" w:rsidRPr="00A47994" w:rsidRDefault="00F61258" w:rsidP="00F61258">
            <w:pPr>
              <w:pStyle w:val="Default"/>
              <w:jc w:val="both"/>
              <w:rPr>
                <w:color w:val="auto"/>
              </w:rPr>
            </w:pPr>
            <w:r w:rsidRPr="00A47994">
              <w:rPr>
                <w:color w:val="auto"/>
              </w:rPr>
              <w:t>Водные объекты</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36E270B" w14:textId="3ABFBD10" w:rsidR="00F61258" w:rsidRPr="00A47994" w:rsidRDefault="00F61258" w:rsidP="00F61258">
            <w:pPr>
              <w:pStyle w:val="Default"/>
              <w:jc w:val="both"/>
              <w:rPr>
                <w:color w:val="auto"/>
              </w:rPr>
            </w:pPr>
            <w:r w:rsidRPr="00A47994">
              <w:rPr>
                <w:color w:val="auto"/>
              </w:rPr>
              <w:t>11.0</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23DC9781" w14:textId="4C4AA317" w:rsidR="00F61258" w:rsidRPr="00A47994" w:rsidRDefault="00F61258" w:rsidP="00F61258">
            <w:pPr>
              <w:pStyle w:val="Default"/>
              <w:jc w:val="both"/>
              <w:rPr>
                <w:color w:val="auto"/>
              </w:rPr>
            </w:pPr>
            <w:r w:rsidRPr="00A47994">
              <w:rPr>
                <w:rFonts w:eastAsia="SimSun"/>
                <w:color w:val="auto"/>
                <w:lang w:eastAsia="zh-CN"/>
              </w:rPr>
              <w:t>Ледники, снежники, ручьи, реки, озера, болота, территориальные моря и другие поверхностные водные объекты</w:t>
            </w:r>
          </w:p>
        </w:tc>
        <w:tc>
          <w:tcPr>
            <w:tcW w:w="6237" w:type="dxa"/>
            <w:tcBorders>
              <w:top w:val="single" w:sz="4" w:space="0" w:color="auto"/>
              <w:left w:val="single" w:sz="4" w:space="0" w:color="auto"/>
              <w:bottom w:val="single" w:sz="4" w:space="0" w:color="auto"/>
              <w:right w:val="single" w:sz="4" w:space="0" w:color="auto"/>
            </w:tcBorders>
            <w:hideMark/>
          </w:tcPr>
          <w:p w14:paraId="60AD06C7" w14:textId="754A5831" w:rsidR="00F61258" w:rsidRPr="00A47994" w:rsidRDefault="00F61258" w:rsidP="00F61258">
            <w:pPr>
              <w:pStyle w:val="Default"/>
              <w:jc w:val="both"/>
              <w:rPr>
                <w:color w:val="auto"/>
                <w:spacing w:val="-2"/>
              </w:rPr>
            </w:pPr>
            <w:r w:rsidRPr="00A47994">
              <w:rPr>
                <w:color w:val="auto"/>
                <w:spacing w:val="-2"/>
              </w:rPr>
              <w:t>Минимальный размер земельного участка (площадь) – не подлежит установлению</w:t>
            </w:r>
          </w:p>
        </w:tc>
      </w:tr>
      <w:tr w:rsidR="00F61258" w:rsidRPr="00A47994" w14:paraId="70097D5F" w14:textId="77777777" w:rsidTr="0029014D">
        <w:trPr>
          <w:trHeight w:val="21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726CED77" w14:textId="77777777" w:rsidR="00F61258" w:rsidRPr="00A47994" w:rsidRDefault="00F61258" w:rsidP="00F61258">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57DED435" w14:textId="77777777" w:rsidR="00F61258" w:rsidRPr="00A47994" w:rsidRDefault="00F61258" w:rsidP="00F61258">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A7FD756" w14:textId="77777777" w:rsidR="00F61258" w:rsidRPr="00A47994" w:rsidRDefault="00F61258" w:rsidP="00F61258">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574CF2A"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5D3C5EB0" w14:textId="3A52B2F0" w:rsidR="00F61258" w:rsidRPr="00A47994" w:rsidRDefault="00F61258" w:rsidP="00F61258">
            <w:pPr>
              <w:pStyle w:val="Default"/>
              <w:jc w:val="both"/>
              <w:rPr>
                <w:color w:val="auto"/>
                <w:spacing w:val="-2"/>
              </w:rPr>
            </w:pPr>
            <w:r w:rsidRPr="00A47994">
              <w:rPr>
                <w:color w:val="auto"/>
                <w:spacing w:val="-2"/>
              </w:rPr>
              <w:t>Максимальный размер земельного участка (площадь) – не подлежит установлению</w:t>
            </w:r>
          </w:p>
        </w:tc>
      </w:tr>
      <w:tr w:rsidR="00F61258" w:rsidRPr="00A47994" w14:paraId="00976710" w14:textId="77777777" w:rsidTr="0029014D">
        <w:trPr>
          <w:trHeight w:val="21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371B93E2" w14:textId="77777777" w:rsidR="00F61258" w:rsidRPr="00A47994" w:rsidRDefault="00F61258" w:rsidP="00F61258">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38050E02" w14:textId="77777777" w:rsidR="00F61258" w:rsidRPr="00A47994" w:rsidRDefault="00F61258" w:rsidP="00F61258">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4F73274" w14:textId="77777777" w:rsidR="00F61258" w:rsidRPr="00A47994" w:rsidRDefault="00F61258" w:rsidP="00F61258">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A5749CF"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51B7507B" w14:textId="44EB3D24" w:rsidR="00F61258" w:rsidRPr="00A47994" w:rsidRDefault="00F61258" w:rsidP="00F61258">
            <w:pPr>
              <w:pStyle w:val="Default"/>
              <w:jc w:val="both"/>
              <w:rPr>
                <w:color w:val="auto"/>
                <w:spacing w:val="-2"/>
              </w:rPr>
            </w:pPr>
            <w:r w:rsidRPr="00A47994">
              <w:rPr>
                <w:color w:val="auto"/>
                <w:spacing w:val="-2"/>
              </w:rPr>
              <w:t>Максимальный процент застройки в границах земельного участка – не подлежит установлению</w:t>
            </w:r>
          </w:p>
        </w:tc>
      </w:tr>
      <w:tr w:rsidR="00F61258" w:rsidRPr="00A47994" w14:paraId="367B1A65" w14:textId="77777777" w:rsidTr="0029014D">
        <w:trPr>
          <w:trHeight w:val="21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B598543" w14:textId="77777777" w:rsidR="00F61258" w:rsidRPr="00A47994" w:rsidRDefault="00F61258" w:rsidP="00F61258">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445A3AE0" w14:textId="77777777" w:rsidR="00F61258" w:rsidRPr="00A47994" w:rsidRDefault="00F61258" w:rsidP="00F61258">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4917904" w14:textId="77777777" w:rsidR="00F61258" w:rsidRPr="00A47994" w:rsidRDefault="00F61258" w:rsidP="00F61258">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BDC7FE4"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05234E2F" w14:textId="0FC9FBAA" w:rsidR="00F61258" w:rsidRPr="00A47994" w:rsidRDefault="00F61258" w:rsidP="00F61258">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61258" w:rsidRPr="00A47994" w14:paraId="081E2611" w14:textId="77777777" w:rsidTr="0029014D">
        <w:trPr>
          <w:trHeight w:val="21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2BB06CCF" w14:textId="77777777" w:rsidR="00F61258" w:rsidRPr="00A47994" w:rsidRDefault="00F61258" w:rsidP="00F61258">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2A4B0C0E" w14:textId="77777777" w:rsidR="00F61258" w:rsidRPr="00A47994" w:rsidRDefault="00F61258" w:rsidP="00F61258">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1A3A2C" w14:textId="77777777" w:rsidR="00F61258" w:rsidRPr="00A47994" w:rsidRDefault="00F61258" w:rsidP="00F61258">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5366F98"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0463EA3F" w14:textId="43732938" w:rsidR="00F61258" w:rsidRPr="00A47994" w:rsidRDefault="00F61258" w:rsidP="00F61258">
            <w:pPr>
              <w:pStyle w:val="Default"/>
              <w:jc w:val="both"/>
              <w:rPr>
                <w:color w:val="auto"/>
                <w:spacing w:val="-2"/>
              </w:rPr>
            </w:pPr>
            <w:r w:rsidRPr="00A47994">
              <w:rPr>
                <w:color w:val="auto"/>
                <w:spacing w:val="-2"/>
              </w:rPr>
              <w:t>Предельная высота зданий, строений, сооружений – не подлежит установлению</w:t>
            </w:r>
          </w:p>
        </w:tc>
      </w:tr>
      <w:tr w:rsidR="00F61258" w:rsidRPr="00A47994" w14:paraId="13F136A9" w14:textId="77777777" w:rsidTr="0029014D">
        <w:trPr>
          <w:trHeight w:val="21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7A70FFA" w14:textId="77777777" w:rsidR="00F61258" w:rsidRPr="00A47994" w:rsidRDefault="00F61258" w:rsidP="00F61258">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2F1CAD55" w14:textId="77777777" w:rsidR="00F61258" w:rsidRPr="00A47994" w:rsidRDefault="00F61258" w:rsidP="00F61258">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A32629A" w14:textId="77777777" w:rsidR="00F61258" w:rsidRPr="00A47994" w:rsidRDefault="00F61258" w:rsidP="00F61258">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9FDAE25"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140EB98E" w14:textId="70E2CF4F" w:rsidR="00F61258" w:rsidRPr="00A47994" w:rsidRDefault="00F61258" w:rsidP="00F61258">
            <w:pPr>
              <w:pStyle w:val="Default"/>
              <w:jc w:val="both"/>
              <w:rPr>
                <w:color w:val="auto"/>
                <w:spacing w:val="-2"/>
              </w:rPr>
            </w:pPr>
            <w:r w:rsidRPr="00A47994">
              <w:rPr>
                <w:color w:val="auto"/>
                <w:spacing w:val="-2"/>
              </w:rPr>
              <w:t>Минимальный процент озеленения земельного участка – не подлежит установлению</w:t>
            </w:r>
          </w:p>
        </w:tc>
      </w:tr>
      <w:tr w:rsidR="00F61258" w:rsidRPr="00A47994" w14:paraId="1CDFC767" w14:textId="77777777" w:rsidTr="000F745D">
        <w:trPr>
          <w:trHeight w:val="45"/>
        </w:trPr>
        <w:tc>
          <w:tcPr>
            <w:tcW w:w="554" w:type="dxa"/>
            <w:vMerge w:val="restart"/>
            <w:tcBorders>
              <w:top w:val="single" w:sz="4" w:space="0" w:color="auto"/>
              <w:left w:val="single" w:sz="4" w:space="0" w:color="auto"/>
              <w:right w:val="single" w:sz="4" w:space="0" w:color="auto"/>
            </w:tcBorders>
          </w:tcPr>
          <w:p w14:paraId="27CA9C1B" w14:textId="77777777" w:rsidR="00F61258" w:rsidRPr="00A47994" w:rsidRDefault="00F61258" w:rsidP="00EF28B8">
            <w:pPr>
              <w:pStyle w:val="Default"/>
              <w:numPr>
                <w:ilvl w:val="0"/>
                <w:numId w:val="65"/>
              </w:numPr>
              <w:jc w:val="center"/>
              <w:rPr>
                <w:color w:val="auto"/>
              </w:rPr>
            </w:pPr>
          </w:p>
        </w:tc>
        <w:tc>
          <w:tcPr>
            <w:tcW w:w="2276" w:type="dxa"/>
            <w:vMerge w:val="restart"/>
            <w:tcBorders>
              <w:top w:val="single" w:sz="4" w:space="0" w:color="auto"/>
              <w:left w:val="single" w:sz="4" w:space="0" w:color="auto"/>
              <w:right w:val="single" w:sz="4" w:space="0" w:color="auto"/>
            </w:tcBorders>
          </w:tcPr>
          <w:p w14:paraId="22D37FD1" w14:textId="12195FFB" w:rsidR="00F61258" w:rsidRPr="00A47994" w:rsidRDefault="00F61258" w:rsidP="00F61258">
            <w:pPr>
              <w:rPr>
                <w:rFonts w:eastAsiaTheme="minorHAnsi"/>
                <w:lang w:eastAsia="en-US"/>
              </w:rPr>
            </w:pPr>
            <w:r w:rsidRPr="00A47994">
              <w:rPr>
                <w:rFonts w:eastAsiaTheme="minorHAnsi"/>
                <w:lang w:eastAsia="en-US"/>
              </w:rPr>
              <w:t>Общее пользование водными объектами</w:t>
            </w:r>
          </w:p>
        </w:tc>
        <w:tc>
          <w:tcPr>
            <w:tcW w:w="1843" w:type="dxa"/>
            <w:vMerge w:val="restart"/>
            <w:tcBorders>
              <w:top w:val="single" w:sz="4" w:space="0" w:color="auto"/>
              <w:left w:val="single" w:sz="4" w:space="0" w:color="auto"/>
              <w:right w:val="single" w:sz="4" w:space="0" w:color="auto"/>
            </w:tcBorders>
          </w:tcPr>
          <w:p w14:paraId="26DB3DC2" w14:textId="017131EE" w:rsidR="00F61258" w:rsidRPr="00A47994" w:rsidRDefault="00F61258" w:rsidP="00F61258">
            <w:pPr>
              <w:rPr>
                <w:rFonts w:eastAsiaTheme="minorHAnsi"/>
                <w:lang w:eastAsia="en-US"/>
              </w:rPr>
            </w:pPr>
            <w:r w:rsidRPr="00A47994">
              <w:rPr>
                <w:rFonts w:eastAsiaTheme="minorHAnsi"/>
                <w:lang w:eastAsia="en-US"/>
              </w:rPr>
              <w:t>11.1</w:t>
            </w:r>
          </w:p>
        </w:tc>
        <w:tc>
          <w:tcPr>
            <w:tcW w:w="3969" w:type="dxa"/>
            <w:vMerge w:val="restart"/>
            <w:tcBorders>
              <w:top w:val="single" w:sz="4" w:space="0" w:color="auto"/>
              <w:left w:val="single" w:sz="4" w:space="0" w:color="auto"/>
              <w:right w:val="single" w:sz="4" w:space="0" w:color="auto"/>
            </w:tcBorders>
          </w:tcPr>
          <w:p w14:paraId="43DD043B" w14:textId="0FF705FA" w:rsidR="00F61258" w:rsidRPr="00A47994" w:rsidRDefault="00F61258" w:rsidP="00F61258">
            <w:pPr>
              <w:rPr>
                <w:rFonts w:eastAsiaTheme="minorHAnsi"/>
                <w:lang w:eastAsia="en-US"/>
              </w:rPr>
            </w:pPr>
            <w:r w:rsidRPr="00A47994">
              <w:rPr>
                <w:rFonts w:eastAsiaTheme="minorHAnsi"/>
                <w:lang w:eastAsia="en-U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r w:rsidRPr="00A47994">
              <w:rPr>
                <w:rFonts w:eastAsiaTheme="minorHAnsi"/>
                <w:lang w:eastAsia="en-US"/>
              </w:rPr>
              <w:b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6237" w:type="dxa"/>
            <w:tcBorders>
              <w:top w:val="single" w:sz="4" w:space="0" w:color="auto"/>
              <w:left w:val="single" w:sz="4" w:space="0" w:color="auto"/>
              <w:bottom w:val="single" w:sz="4" w:space="0" w:color="auto"/>
              <w:right w:val="single" w:sz="4" w:space="0" w:color="auto"/>
            </w:tcBorders>
          </w:tcPr>
          <w:p w14:paraId="10F83396" w14:textId="15A4CD0C" w:rsidR="00F61258" w:rsidRPr="00A47994" w:rsidRDefault="00F61258" w:rsidP="00F61258">
            <w:pPr>
              <w:pStyle w:val="Default"/>
              <w:jc w:val="both"/>
              <w:rPr>
                <w:color w:val="auto"/>
                <w:spacing w:val="-2"/>
              </w:rPr>
            </w:pPr>
            <w:r w:rsidRPr="00A47994">
              <w:rPr>
                <w:color w:val="auto"/>
                <w:spacing w:val="-2"/>
              </w:rPr>
              <w:t>Минимальный размер земельного участка (площадь) – не подлежит установлению</w:t>
            </w:r>
          </w:p>
        </w:tc>
      </w:tr>
      <w:tr w:rsidR="00F61258" w:rsidRPr="00A47994" w14:paraId="080AAE65" w14:textId="77777777" w:rsidTr="0029014D">
        <w:trPr>
          <w:trHeight w:val="45"/>
        </w:trPr>
        <w:tc>
          <w:tcPr>
            <w:tcW w:w="554" w:type="dxa"/>
            <w:vMerge/>
            <w:tcBorders>
              <w:left w:val="single" w:sz="4" w:space="0" w:color="auto"/>
              <w:right w:val="single" w:sz="4" w:space="0" w:color="auto"/>
            </w:tcBorders>
            <w:vAlign w:val="center"/>
          </w:tcPr>
          <w:p w14:paraId="4FF17FF3" w14:textId="77777777" w:rsidR="00F61258" w:rsidRPr="00A47994" w:rsidRDefault="00F61258" w:rsidP="00EF28B8">
            <w:pPr>
              <w:pStyle w:val="Default"/>
              <w:numPr>
                <w:ilvl w:val="0"/>
                <w:numId w:val="65"/>
              </w:numPr>
              <w:jc w:val="center"/>
              <w:rPr>
                <w:color w:val="auto"/>
              </w:rPr>
            </w:pPr>
          </w:p>
        </w:tc>
        <w:tc>
          <w:tcPr>
            <w:tcW w:w="2276" w:type="dxa"/>
            <w:vMerge/>
            <w:tcBorders>
              <w:left w:val="single" w:sz="4" w:space="0" w:color="auto"/>
              <w:right w:val="single" w:sz="4" w:space="0" w:color="auto"/>
            </w:tcBorders>
          </w:tcPr>
          <w:p w14:paraId="7EC67CB1" w14:textId="77777777" w:rsidR="00F61258" w:rsidRPr="00A47994" w:rsidRDefault="00F61258" w:rsidP="00F61258">
            <w:pPr>
              <w:rPr>
                <w:rFonts w:eastAsiaTheme="minorHAnsi"/>
                <w:lang w:eastAsia="en-US"/>
              </w:rPr>
            </w:pPr>
          </w:p>
        </w:tc>
        <w:tc>
          <w:tcPr>
            <w:tcW w:w="1843" w:type="dxa"/>
            <w:vMerge/>
            <w:tcBorders>
              <w:left w:val="single" w:sz="4" w:space="0" w:color="auto"/>
              <w:right w:val="single" w:sz="4" w:space="0" w:color="auto"/>
            </w:tcBorders>
          </w:tcPr>
          <w:p w14:paraId="1FAA9654" w14:textId="77777777" w:rsidR="00F61258" w:rsidRPr="00A47994" w:rsidRDefault="00F61258" w:rsidP="00F61258">
            <w:pPr>
              <w:rPr>
                <w:rFonts w:eastAsiaTheme="minorHAnsi"/>
                <w:lang w:eastAsia="en-US"/>
              </w:rPr>
            </w:pPr>
          </w:p>
        </w:tc>
        <w:tc>
          <w:tcPr>
            <w:tcW w:w="3969" w:type="dxa"/>
            <w:vMerge/>
            <w:tcBorders>
              <w:left w:val="single" w:sz="4" w:space="0" w:color="auto"/>
              <w:right w:val="single" w:sz="4" w:space="0" w:color="auto"/>
            </w:tcBorders>
          </w:tcPr>
          <w:p w14:paraId="6E55CA16"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6C36A952" w14:textId="61BFE65C" w:rsidR="00F61258" w:rsidRPr="00A47994" w:rsidRDefault="00F61258" w:rsidP="00F61258">
            <w:pPr>
              <w:pStyle w:val="Default"/>
              <w:jc w:val="both"/>
              <w:rPr>
                <w:color w:val="auto"/>
                <w:spacing w:val="-2"/>
              </w:rPr>
            </w:pPr>
            <w:r w:rsidRPr="00A47994">
              <w:rPr>
                <w:color w:val="auto"/>
                <w:spacing w:val="-2"/>
              </w:rPr>
              <w:t>Максимальный размер земельного участка (площадь) – не подлежит установлению</w:t>
            </w:r>
          </w:p>
        </w:tc>
      </w:tr>
      <w:tr w:rsidR="00F61258" w:rsidRPr="00A47994" w14:paraId="64C2C0CB" w14:textId="77777777" w:rsidTr="0029014D">
        <w:trPr>
          <w:trHeight w:val="45"/>
        </w:trPr>
        <w:tc>
          <w:tcPr>
            <w:tcW w:w="554" w:type="dxa"/>
            <w:vMerge/>
            <w:tcBorders>
              <w:left w:val="single" w:sz="4" w:space="0" w:color="auto"/>
              <w:right w:val="single" w:sz="4" w:space="0" w:color="auto"/>
            </w:tcBorders>
            <w:vAlign w:val="center"/>
          </w:tcPr>
          <w:p w14:paraId="1CD1190F" w14:textId="77777777" w:rsidR="00F61258" w:rsidRPr="00A47994" w:rsidRDefault="00F61258" w:rsidP="00EF28B8">
            <w:pPr>
              <w:pStyle w:val="Default"/>
              <w:numPr>
                <w:ilvl w:val="0"/>
                <w:numId w:val="65"/>
              </w:numPr>
              <w:jc w:val="center"/>
              <w:rPr>
                <w:color w:val="auto"/>
              </w:rPr>
            </w:pPr>
          </w:p>
        </w:tc>
        <w:tc>
          <w:tcPr>
            <w:tcW w:w="2276" w:type="dxa"/>
            <w:vMerge/>
            <w:tcBorders>
              <w:left w:val="single" w:sz="4" w:space="0" w:color="auto"/>
              <w:right w:val="single" w:sz="4" w:space="0" w:color="auto"/>
            </w:tcBorders>
          </w:tcPr>
          <w:p w14:paraId="1CBB090D" w14:textId="77777777" w:rsidR="00F61258" w:rsidRPr="00A47994" w:rsidRDefault="00F61258" w:rsidP="00F61258">
            <w:pPr>
              <w:rPr>
                <w:rFonts w:eastAsiaTheme="minorHAnsi"/>
                <w:lang w:eastAsia="en-US"/>
              </w:rPr>
            </w:pPr>
          </w:p>
        </w:tc>
        <w:tc>
          <w:tcPr>
            <w:tcW w:w="1843" w:type="dxa"/>
            <w:vMerge/>
            <w:tcBorders>
              <w:left w:val="single" w:sz="4" w:space="0" w:color="auto"/>
              <w:right w:val="single" w:sz="4" w:space="0" w:color="auto"/>
            </w:tcBorders>
          </w:tcPr>
          <w:p w14:paraId="4E56FED4" w14:textId="77777777" w:rsidR="00F61258" w:rsidRPr="00A47994" w:rsidRDefault="00F61258" w:rsidP="00F61258">
            <w:pPr>
              <w:rPr>
                <w:rFonts w:eastAsiaTheme="minorHAnsi"/>
                <w:lang w:eastAsia="en-US"/>
              </w:rPr>
            </w:pPr>
          </w:p>
        </w:tc>
        <w:tc>
          <w:tcPr>
            <w:tcW w:w="3969" w:type="dxa"/>
            <w:vMerge/>
            <w:tcBorders>
              <w:left w:val="single" w:sz="4" w:space="0" w:color="auto"/>
              <w:right w:val="single" w:sz="4" w:space="0" w:color="auto"/>
            </w:tcBorders>
          </w:tcPr>
          <w:p w14:paraId="7A7AF350"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59D53E45" w14:textId="2A65F88C" w:rsidR="00F61258" w:rsidRPr="00A47994" w:rsidRDefault="00F61258" w:rsidP="00F61258">
            <w:pPr>
              <w:pStyle w:val="Default"/>
              <w:jc w:val="both"/>
              <w:rPr>
                <w:color w:val="auto"/>
                <w:spacing w:val="-2"/>
              </w:rPr>
            </w:pPr>
            <w:r w:rsidRPr="00A47994">
              <w:rPr>
                <w:color w:val="auto"/>
                <w:spacing w:val="-2"/>
              </w:rPr>
              <w:t>Максимальный процент застройки в границах земельного участка – не подлежит установлению</w:t>
            </w:r>
          </w:p>
        </w:tc>
      </w:tr>
      <w:tr w:rsidR="00F61258" w:rsidRPr="00A47994" w14:paraId="14AE794B" w14:textId="77777777" w:rsidTr="0029014D">
        <w:trPr>
          <w:trHeight w:val="45"/>
        </w:trPr>
        <w:tc>
          <w:tcPr>
            <w:tcW w:w="554" w:type="dxa"/>
            <w:vMerge/>
            <w:tcBorders>
              <w:left w:val="single" w:sz="4" w:space="0" w:color="auto"/>
              <w:right w:val="single" w:sz="4" w:space="0" w:color="auto"/>
            </w:tcBorders>
            <w:vAlign w:val="center"/>
          </w:tcPr>
          <w:p w14:paraId="1E6B22E2" w14:textId="77777777" w:rsidR="00F61258" w:rsidRPr="00A47994" w:rsidRDefault="00F61258" w:rsidP="00EF28B8">
            <w:pPr>
              <w:pStyle w:val="Default"/>
              <w:numPr>
                <w:ilvl w:val="0"/>
                <w:numId w:val="65"/>
              </w:numPr>
              <w:jc w:val="center"/>
              <w:rPr>
                <w:color w:val="auto"/>
              </w:rPr>
            </w:pPr>
          </w:p>
        </w:tc>
        <w:tc>
          <w:tcPr>
            <w:tcW w:w="2276" w:type="dxa"/>
            <w:vMerge/>
            <w:tcBorders>
              <w:left w:val="single" w:sz="4" w:space="0" w:color="auto"/>
              <w:right w:val="single" w:sz="4" w:space="0" w:color="auto"/>
            </w:tcBorders>
          </w:tcPr>
          <w:p w14:paraId="0F260A9A" w14:textId="77777777" w:rsidR="00F61258" w:rsidRPr="00A47994" w:rsidRDefault="00F61258" w:rsidP="00F61258">
            <w:pPr>
              <w:rPr>
                <w:rFonts w:eastAsiaTheme="minorHAnsi"/>
                <w:lang w:eastAsia="en-US"/>
              </w:rPr>
            </w:pPr>
          </w:p>
        </w:tc>
        <w:tc>
          <w:tcPr>
            <w:tcW w:w="1843" w:type="dxa"/>
            <w:vMerge/>
            <w:tcBorders>
              <w:left w:val="single" w:sz="4" w:space="0" w:color="auto"/>
              <w:right w:val="single" w:sz="4" w:space="0" w:color="auto"/>
            </w:tcBorders>
          </w:tcPr>
          <w:p w14:paraId="417168E6" w14:textId="77777777" w:rsidR="00F61258" w:rsidRPr="00A47994" w:rsidRDefault="00F61258" w:rsidP="00F61258">
            <w:pPr>
              <w:rPr>
                <w:rFonts w:eastAsiaTheme="minorHAnsi"/>
                <w:lang w:eastAsia="en-US"/>
              </w:rPr>
            </w:pPr>
          </w:p>
        </w:tc>
        <w:tc>
          <w:tcPr>
            <w:tcW w:w="3969" w:type="dxa"/>
            <w:vMerge/>
            <w:tcBorders>
              <w:left w:val="single" w:sz="4" w:space="0" w:color="auto"/>
              <w:right w:val="single" w:sz="4" w:space="0" w:color="auto"/>
            </w:tcBorders>
          </w:tcPr>
          <w:p w14:paraId="36D206D0"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325C2970" w14:textId="520CA085" w:rsidR="00F61258" w:rsidRPr="00A47994" w:rsidRDefault="00F61258" w:rsidP="00F61258">
            <w:pPr>
              <w:pStyle w:val="Default"/>
              <w:jc w:val="both"/>
              <w:rPr>
                <w:color w:val="auto"/>
                <w:spacing w:val="-2"/>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61258" w:rsidRPr="00A47994" w14:paraId="22B85716" w14:textId="77777777" w:rsidTr="0029014D">
        <w:trPr>
          <w:trHeight w:val="45"/>
        </w:trPr>
        <w:tc>
          <w:tcPr>
            <w:tcW w:w="554" w:type="dxa"/>
            <w:vMerge/>
            <w:tcBorders>
              <w:left w:val="single" w:sz="4" w:space="0" w:color="auto"/>
              <w:right w:val="single" w:sz="4" w:space="0" w:color="auto"/>
            </w:tcBorders>
            <w:vAlign w:val="center"/>
          </w:tcPr>
          <w:p w14:paraId="046FF04A" w14:textId="77777777" w:rsidR="00F61258" w:rsidRPr="00A47994" w:rsidRDefault="00F61258" w:rsidP="00EF28B8">
            <w:pPr>
              <w:pStyle w:val="Default"/>
              <w:numPr>
                <w:ilvl w:val="0"/>
                <w:numId w:val="65"/>
              </w:numPr>
              <w:jc w:val="center"/>
              <w:rPr>
                <w:color w:val="auto"/>
              </w:rPr>
            </w:pPr>
          </w:p>
        </w:tc>
        <w:tc>
          <w:tcPr>
            <w:tcW w:w="2276" w:type="dxa"/>
            <w:vMerge/>
            <w:tcBorders>
              <w:left w:val="single" w:sz="4" w:space="0" w:color="auto"/>
              <w:right w:val="single" w:sz="4" w:space="0" w:color="auto"/>
            </w:tcBorders>
          </w:tcPr>
          <w:p w14:paraId="556209A5" w14:textId="77777777" w:rsidR="00F61258" w:rsidRPr="00A47994" w:rsidRDefault="00F61258" w:rsidP="00F61258">
            <w:pPr>
              <w:rPr>
                <w:rFonts w:eastAsiaTheme="minorHAnsi"/>
                <w:lang w:eastAsia="en-US"/>
              </w:rPr>
            </w:pPr>
          </w:p>
        </w:tc>
        <w:tc>
          <w:tcPr>
            <w:tcW w:w="1843" w:type="dxa"/>
            <w:vMerge/>
            <w:tcBorders>
              <w:left w:val="single" w:sz="4" w:space="0" w:color="auto"/>
              <w:right w:val="single" w:sz="4" w:space="0" w:color="auto"/>
            </w:tcBorders>
          </w:tcPr>
          <w:p w14:paraId="2D18D2B6" w14:textId="77777777" w:rsidR="00F61258" w:rsidRPr="00A47994" w:rsidRDefault="00F61258" w:rsidP="00F61258">
            <w:pPr>
              <w:rPr>
                <w:rFonts w:eastAsiaTheme="minorHAnsi"/>
                <w:lang w:eastAsia="en-US"/>
              </w:rPr>
            </w:pPr>
          </w:p>
        </w:tc>
        <w:tc>
          <w:tcPr>
            <w:tcW w:w="3969" w:type="dxa"/>
            <w:vMerge/>
            <w:tcBorders>
              <w:left w:val="single" w:sz="4" w:space="0" w:color="auto"/>
              <w:right w:val="single" w:sz="4" w:space="0" w:color="auto"/>
            </w:tcBorders>
          </w:tcPr>
          <w:p w14:paraId="2C586CCE"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5752E8C3" w14:textId="720016BA" w:rsidR="00F61258" w:rsidRPr="00A47994" w:rsidRDefault="00F61258" w:rsidP="00F61258">
            <w:pPr>
              <w:pStyle w:val="Default"/>
              <w:jc w:val="both"/>
              <w:rPr>
                <w:color w:val="auto"/>
                <w:spacing w:val="-2"/>
              </w:rPr>
            </w:pPr>
            <w:r w:rsidRPr="00A47994">
              <w:rPr>
                <w:color w:val="auto"/>
                <w:spacing w:val="-2"/>
              </w:rPr>
              <w:t>Предельная высота зданий, строений, сооружений – не подлежит установлению</w:t>
            </w:r>
          </w:p>
        </w:tc>
      </w:tr>
      <w:tr w:rsidR="00F61258" w:rsidRPr="00A47994" w14:paraId="0A033BD4" w14:textId="77777777" w:rsidTr="0029014D">
        <w:trPr>
          <w:trHeight w:val="45"/>
        </w:trPr>
        <w:tc>
          <w:tcPr>
            <w:tcW w:w="554" w:type="dxa"/>
            <w:vMerge/>
            <w:tcBorders>
              <w:left w:val="single" w:sz="4" w:space="0" w:color="auto"/>
              <w:bottom w:val="single" w:sz="4" w:space="0" w:color="auto"/>
              <w:right w:val="single" w:sz="4" w:space="0" w:color="auto"/>
            </w:tcBorders>
            <w:vAlign w:val="center"/>
          </w:tcPr>
          <w:p w14:paraId="14F19D18" w14:textId="77777777" w:rsidR="00F61258" w:rsidRPr="00A47994" w:rsidRDefault="00F61258" w:rsidP="00EF28B8">
            <w:pPr>
              <w:pStyle w:val="Default"/>
              <w:numPr>
                <w:ilvl w:val="0"/>
                <w:numId w:val="65"/>
              </w:numPr>
              <w:jc w:val="center"/>
              <w:rPr>
                <w:color w:val="auto"/>
              </w:rPr>
            </w:pPr>
          </w:p>
        </w:tc>
        <w:tc>
          <w:tcPr>
            <w:tcW w:w="2276" w:type="dxa"/>
            <w:vMerge/>
            <w:tcBorders>
              <w:left w:val="single" w:sz="4" w:space="0" w:color="auto"/>
              <w:bottom w:val="single" w:sz="4" w:space="0" w:color="auto"/>
              <w:right w:val="single" w:sz="4" w:space="0" w:color="auto"/>
            </w:tcBorders>
          </w:tcPr>
          <w:p w14:paraId="14245ABE" w14:textId="77777777" w:rsidR="00F61258" w:rsidRPr="00A47994" w:rsidRDefault="00F61258" w:rsidP="00F61258">
            <w:pPr>
              <w:rPr>
                <w:rFonts w:eastAsiaTheme="minorHAnsi"/>
                <w:lang w:eastAsia="en-US"/>
              </w:rPr>
            </w:pPr>
          </w:p>
        </w:tc>
        <w:tc>
          <w:tcPr>
            <w:tcW w:w="1843" w:type="dxa"/>
            <w:vMerge/>
            <w:tcBorders>
              <w:left w:val="single" w:sz="4" w:space="0" w:color="auto"/>
              <w:bottom w:val="single" w:sz="4" w:space="0" w:color="auto"/>
              <w:right w:val="single" w:sz="4" w:space="0" w:color="auto"/>
            </w:tcBorders>
          </w:tcPr>
          <w:p w14:paraId="51B9E744" w14:textId="77777777" w:rsidR="00F61258" w:rsidRPr="00A47994" w:rsidRDefault="00F61258" w:rsidP="00F61258">
            <w:pPr>
              <w:rPr>
                <w:rFonts w:eastAsiaTheme="minorHAnsi"/>
                <w:lang w:eastAsia="en-US"/>
              </w:rPr>
            </w:pPr>
          </w:p>
        </w:tc>
        <w:tc>
          <w:tcPr>
            <w:tcW w:w="3969" w:type="dxa"/>
            <w:vMerge/>
            <w:tcBorders>
              <w:left w:val="single" w:sz="4" w:space="0" w:color="auto"/>
              <w:bottom w:val="single" w:sz="4" w:space="0" w:color="auto"/>
              <w:right w:val="single" w:sz="4" w:space="0" w:color="auto"/>
            </w:tcBorders>
          </w:tcPr>
          <w:p w14:paraId="63E9F70A"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21B72495" w14:textId="7847ADC8" w:rsidR="00F61258" w:rsidRPr="00A47994" w:rsidRDefault="00F61258" w:rsidP="00F61258">
            <w:pPr>
              <w:pStyle w:val="Default"/>
              <w:jc w:val="both"/>
              <w:rPr>
                <w:color w:val="auto"/>
                <w:spacing w:val="-2"/>
              </w:rPr>
            </w:pPr>
            <w:r w:rsidRPr="00A47994">
              <w:rPr>
                <w:color w:val="auto"/>
                <w:spacing w:val="-2"/>
              </w:rPr>
              <w:t>Минимальный процент озеленения земельного участка – не подлежит установлению</w:t>
            </w:r>
          </w:p>
        </w:tc>
      </w:tr>
      <w:tr w:rsidR="00F61258" w:rsidRPr="00A47994" w14:paraId="44F06CCD" w14:textId="77777777" w:rsidTr="000F745D">
        <w:trPr>
          <w:trHeight w:val="45"/>
        </w:trPr>
        <w:tc>
          <w:tcPr>
            <w:tcW w:w="554" w:type="dxa"/>
            <w:vMerge w:val="restart"/>
            <w:tcBorders>
              <w:left w:val="single" w:sz="4" w:space="0" w:color="auto"/>
              <w:right w:val="single" w:sz="4" w:space="0" w:color="auto"/>
            </w:tcBorders>
          </w:tcPr>
          <w:p w14:paraId="391AE35F" w14:textId="77777777" w:rsidR="00F61258" w:rsidRPr="00A47994" w:rsidRDefault="00F61258" w:rsidP="00EF28B8">
            <w:pPr>
              <w:pStyle w:val="Default"/>
              <w:numPr>
                <w:ilvl w:val="0"/>
                <w:numId w:val="65"/>
              </w:numPr>
              <w:jc w:val="center"/>
              <w:rPr>
                <w:color w:val="auto"/>
              </w:rPr>
            </w:pPr>
          </w:p>
        </w:tc>
        <w:tc>
          <w:tcPr>
            <w:tcW w:w="2276" w:type="dxa"/>
            <w:vMerge w:val="restart"/>
            <w:tcBorders>
              <w:left w:val="single" w:sz="4" w:space="0" w:color="auto"/>
              <w:right w:val="single" w:sz="4" w:space="0" w:color="auto"/>
            </w:tcBorders>
          </w:tcPr>
          <w:p w14:paraId="5791858F" w14:textId="14107458" w:rsidR="00F61258" w:rsidRPr="00A47994" w:rsidRDefault="00F61258" w:rsidP="00F61258">
            <w:pPr>
              <w:rPr>
                <w:rFonts w:eastAsiaTheme="minorHAnsi"/>
                <w:lang w:eastAsia="en-US"/>
              </w:rPr>
            </w:pPr>
            <w:r w:rsidRPr="00A47994">
              <w:rPr>
                <w:rFonts w:eastAsia="Tahoma"/>
              </w:rPr>
              <w:t>Улично-дорожная сеть</w:t>
            </w:r>
          </w:p>
        </w:tc>
        <w:tc>
          <w:tcPr>
            <w:tcW w:w="1843" w:type="dxa"/>
            <w:vMerge w:val="restart"/>
            <w:tcBorders>
              <w:left w:val="single" w:sz="4" w:space="0" w:color="auto"/>
              <w:right w:val="single" w:sz="4" w:space="0" w:color="auto"/>
            </w:tcBorders>
          </w:tcPr>
          <w:p w14:paraId="04BD94D2" w14:textId="77777777" w:rsidR="00F61258" w:rsidRPr="00A47994" w:rsidRDefault="00F61258" w:rsidP="00F61258">
            <w:pPr>
              <w:rPr>
                <w:rFonts w:eastAsiaTheme="minorHAnsi"/>
                <w:lang w:eastAsia="en-US"/>
              </w:rPr>
            </w:pPr>
            <w:r w:rsidRPr="00A47994">
              <w:rPr>
                <w:rFonts w:eastAsia="Tahoma"/>
              </w:rPr>
              <w:t>12.0.1</w:t>
            </w:r>
          </w:p>
        </w:tc>
        <w:tc>
          <w:tcPr>
            <w:tcW w:w="3969" w:type="dxa"/>
            <w:vMerge w:val="restart"/>
            <w:tcBorders>
              <w:left w:val="single" w:sz="4" w:space="0" w:color="auto"/>
              <w:right w:val="single" w:sz="4" w:space="0" w:color="auto"/>
            </w:tcBorders>
          </w:tcPr>
          <w:p w14:paraId="7802F5E8" w14:textId="5CDEEE98" w:rsidR="00F61258" w:rsidRPr="00A47994" w:rsidRDefault="00F61258" w:rsidP="00F61258">
            <w:pPr>
              <w:rPr>
                <w:rFonts w:eastAsiaTheme="minorHAnsi"/>
                <w:lang w:eastAsia="en-US"/>
              </w:rPr>
            </w:pPr>
            <w:r w:rsidRPr="00A47994">
              <w:rPr>
                <w:rFonts w:eastAsia="Tahoma"/>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237" w:type="dxa"/>
            <w:tcBorders>
              <w:top w:val="single" w:sz="4" w:space="0" w:color="auto"/>
              <w:left w:val="single" w:sz="4" w:space="0" w:color="auto"/>
              <w:bottom w:val="single" w:sz="4" w:space="0" w:color="auto"/>
              <w:right w:val="single" w:sz="4" w:space="0" w:color="auto"/>
            </w:tcBorders>
          </w:tcPr>
          <w:p w14:paraId="24A0B946" w14:textId="32D81D9D" w:rsidR="00F61258" w:rsidRPr="00A47994" w:rsidRDefault="00F61258" w:rsidP="00F61258">
            <w:pPr>
              <w:pStyle w:val="Default"/>
              <w:jc w:val="both"/>
              <w:rPr>
                <w:rFonts w:eastAsia="Tahoma"/>
                <w:color w:val="auto"/>
              </w:rPr>
            </w:pPr>
            <w:r w:rsidRPr="00A47994">
              <w:rPr>
                <w:color w:val="auto"/>
                <w:spacing w:val="-2"/>
              </w:rPr>
              <w:t>Минимальный размер земельного участка (площадь) – не подлежит установлению</w:t>
            </w:r>
          </w:p>
        </w:tc>
      </w:tr>
      <w:tr w:rsidR="00F61258" w:rsidRPr="00A47994" w14:paraId="47168A43" w14:textId="77777777" w:rsidTr="0029014D">
        <w:trPr>
          <w:trHeight w:val="45"/>
        </w:trPr>
        <w:tc>
          <w:tcPr>
            <w:tcW w:w="554" w:type="dxa"/>
            <w:vMerge/>
            <w:tcBorders>
              <w:left w:val="single" w:sz="4" w:space="0" w:color="auto"/>
              <w:right w:val="single" w:sz="4" w:space="0" w:color="auto"/>
            </w:tcBorders>
            <w:vAlign w:val="center"/>
          </w:tcPr>
          <w:p w14:paraId="568ABB0E" w14:textId="77777777" w:rsidR="00F61258" w:rsidRPr="00A47994" w:rsidRDefault="00F61258" w:rsidP="00F61258">
            <w:pPr>
              <w:rPr>
                <w:rFonts w:eastAsiaTheme="minorHAnsi"/>
                <w:lang w:eastAsia="en-US"/>
              </w:rPr>
            </w:pPr>
          </w:p>
        </w:tc>
        <w:tc>
          <w:tcPr>
            <w:tcW w:w="2276" w:type="dxa"/>
            <w:vMerge/>
            <w:tcBorders>
              <w:left w:val="single" w:sz="4" w:space="0" w:color="auto"/>
              <w:right w:val="single" w:sz="4" w:space="0" w:color="auto"/>
            </w:tcBorders>
          </w:tcPr>
          <w:p w14:paraId="2336E5F9" w14:textId="77777777" w:rsidR="00F61258" w:rsidRPr="00A47994" w:rsidRDefault="00F61258" w:rsidP="00F61258">
            <w:pPr>
              <w:rPr>
                <w:rFonts w:eastAsiaTheme="minorHAnsi"/>
                <w:lang w:eastAsia="en-US"/>
              </w:rPr>
            </w:pPr>
          </w:p>
        </w:tc>
        <w:tc>
          <w:tcPr>
            <w:tcW w:w="1843" w:type="dxa"/>
            <w:vMerge/>
            <w:tcBorders>
              <w:left w:val="single" w:sz="4" w:space="0" w:color="auto"/>
              <w:right w:val="single" w:sz="4" w:space="0" w:color="auto"/>
            </w:tcBorders>
          </w:tcPr>
          <w:p w14:paraId="0C214BCA" w14:textId="77777777" w:rsidR="00F61258" w:rsidRPr="00A47994" w:rsidRDefault="00F61258" w:rsidP="00F61258">
            <w:pPr>
              <w:rPr>
                <w:rFonts w:eastAsiaTheme="minorHAnsi"/>
                <w:lang w:eastAsia="en-US"/>
              </w:rPr>
            </w:pPr>
          </w:p>
        </w:tc>
        <w:tc>
          <w:tcPr>
            <w:tcW w:w="3969" w:type="dxa"/>
            <w:vMerge/>
            <w:tcBorders>
              <w:left w:val="single" w:sz="4" w:space="0" w:color="auto"/>
              <w:right w:val="single" w:sz="4" w:space="0" w:color="auto"/>
            </w:tcBorders>
          </w:tcPr>
          <w:p w14:paraId="74653F0C"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6B30B82D" w14:textId="7021B57B" w:rsidR="00F61258" w:rsidRPr="00A47994" w:rsidRDefault="00F61258" w:rsidP="00F61258">
            <w:pPr>
              <w:pStyle w:val="Default"/>
              <w:jc w:val="both"/>
              <w:rPr>
                <w:rFonts w:eastAsia="Tahoma"/>
                <w:color w:val="auto"/>
              </w:rPr>
            </w:pPr>
            <w:r w:rsidRPr="00A47994">
              <w:rPr>
                <w:color w:val="auto"/>
                <w:spacing w:val="-2"/>
              </w:rPr>
              <w:t>Максимальный размер земельного участка (площадь) – не подлежит установлению</w:t>
            </w:r>
          </w:p>
        </w:tc>
      </w:tr>
      <w:tr w:rsidR="00F61258" w:rsidRPr="00A47994" w14:paraId="79B67596" w14:textId="77777777" w:rsidTr="0029014D">
        <w:trPr>
          <w:trHeight w:val="45"/>
        </w:trPr>
        <w:tc>
          <w:tcPr>
            <w:tcW w:w="554" w:type="dxa"/>
            <w:vMerge/>
            <w:tcBorders>
              <w:left w:val="single" w:sz="4" w:space="0" w:color="auto"/>
              <w:right w:val="single" w:sz="4" w:space="0" w:color="auto"/>
            </w:tcBorders>
            <w:vAlign w:val="center"/>
          </w:tcPr>
          <w:p w14:paraId="46C3062E" w14:textId="77777777" w:rsidR="00F61258" w:rsidRPr="00A47994" w:rsidRDefault="00F61258" w:rsidP="00F61258">
            <w:pPr>
              <w:rPr>
                <w:rFonts w:eastAsiaTheme="minorHAnsi"/>
                <w:lang w:eastAsia="en-US"/>
              </w:rPr>
            </w:pPr>
          </w:p>
        </w:tc>
        <w:tc>
          <w:tcPr>
            <w:tcW w:w="2276" w:type="dxa"/>
            <w:vMerge/>
            <w:tcBorders>
              <w:left w:val="single" w:sz="4" w:space="0" w:color="auto"/>
              <w:right w:val="single" w:sz="4" w:space="0" w:color="auto"/>
            </w:tcBorders>
          </w:tcPr>
          <w:p w14:paraId="42D0E462" w14:textId="77777777" w:rsidR="00F61258" w:rsidRPr="00A47994" w:rsidRDefault="00F61258" w:rsidP="00F61258">
            <w:pPr>
              <w:rPr>
                <w:rFonts w:eastAsiaTheme="minorHAnsi"/>
                <w:lang w:eastAsia="en-US"/>
              </w:rPr>
            </w:pPr>
          </w:p>
        </w:tc>
        <w:tc>
          <w:tcPr>
            <w:tcW w:w="1843" w:type="dxa"/>
            <w:vMerge/>
            <w:tcBorders>
              <w:left w:val="single" w:sz="4" w:space="0" w:color="auto"/>
              <w:right w:val="single" w:sz="4" w:space="0" w:color="auto"/>
            </w:tcBorders>
          </w:tcPr>
          <w:p w14:paraId="62D65CFD" w14:textId="77777777" w:rsidR="00F61258" w:rsidRPr="00A47994" w:rsidRDefault="00F61258" w:rsidP="00F61258">
            <w:pPr>
              <w:rPr>
                <w:rFonts w:eastAsiaTheme="minorHAnsi"/>
                <w:lang w:eastAsia="en-US"/>
              </w:rPr>
            </w:pPr>
          </w:p>
        </w:tc>
        <w:tc>
          <w:tcPr>
            <w:tcW w:w="3969" w:type="dxa"/>
            <w:vMerge/>
            <w:tcBorders>
              <w:left w:val="single" w:sz="4" w:space="0" w:color="auto"/>
              <w:right w:val="single" w:sz="4" w:space="0" w:color="auto"/>
            </w:tcBorders>
          </w:tcPr>
          <w:p w14:paraId="54BA4A7F"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09C8DC42" w14:textId="1E916D48" w:rsidR="00F61258" w:rsidRPr="00A47994" w:rsidRDefault="00F61258" w:rsidP="00F61258">
            <w:pPr>
              <w:pStyle w:val="Default"/>
              <w:jc w:val="both"/>
              <w:rPr>
                <w:rFonts w:eastAsia="Tahoma"/>
                <w:color w:val="auto"/>
              </w:rPr>
            </w:pPr>
            <w:r w:rsidRPr="00A47994">
              <w:rPr>
                <w:color w:val="auto"/>
                <w:spacing w:val="-2"/>
              </w:rPr>
              <w:t>Максимальный процент застройки в границах земельного участка – не подлежит установлению</w:t>
            </w:r>
          </w:p>
        </w:tc>
      </w:tr>
      <w:tr w:rsidR="00F61258" w:rsidRPr="00A47994" w14:paraId="295A195F" w14:textId="77777777" w:rsidTr="0029014D">
        <w:trPr>
          <w:trHeight w:val="45"/>
        </w:trPr>
        <w:tc>
          <w:tcPr>
            <w:tcW w:w="554" w:type="dxa"/>
            <w:vMerge/>
            <w:tcBorders>
              <w:left w:val="single" w:sz="4" w:space="0" w:color="auto"/>
              <w:right w:val="single" w:sz="4" w:space="0" w:color="auto"/>
            </w:tcBorders>
            <w:vAlign w:val="center"/>
          </w:tcPr>
          <w:p w14:paraId="67CA02BC" w14:textId="77777777" w:rsidR="00F61258" w:rsidRPr="00A47994" w:rsidRDefault="00F61258" w:rsidP="00F61258">
            <w:pPr>
              <w:rPr>
                <w:rFonts w:eastAsiaTheme="minorHAnsi"/>
                <w:lang w:eastAsia="en-US"/>
              </w:rPr>
            </w:pPr>
          </w:p>
        </w:tc>
        <w:tc>
          <w:tcPr>
            <w:tcW w:w="2276" w:type="dxa"/>
            <w:vMerge/>
            <w:tcBorders>
              <w:left w:val="single" w:sz="4" w:space="0" w:color="auto"/>
              <w:right w:val="single" w:sz="4" w:space="0" w:color="auto"/>
            </w:tcBorders>
          </w:tcPr>
          <w:p w14:paraId="4BD7E141" w14:textId="77777777" w:rsidR="00F61258" w:rsidRPr="00A47994" w:rsidRDefault="00F61258" w:rsidP="00F61258">
            <w:pPr>
              <w:rPr>
                <w:rFonts w:eastAsiaTheme="minorHAnsi"/>
                <w:lang w:eastAsia="en-US"/>
              </w:rPr>
            </w:pPr>
          </w:p>
        </w:tc>
        <w:tc>
          <w:tcPr>
            <w:tcW w:w="1843" w:type="dxa"/>
            <w:vMerge/>
            <w:tcBorders>
              <w:left w:val="single" w:sz="4" w:space="0" w:color="auto"/>
              <w:right w:val="single" w:sz="4" w:space="0" w:color="auto"/>
            </w:tcBorders>
          </w:tcPr>
          <w:p w14:paraId="33E9573A" w14:textId="77777777" w:rsidR="00F61258" w:rsidRPr="00A47994" w:rsidRDefault="00F61258" w:rsidP="00F61258">
            <w:pPr>
              <w:rPr>
                <w:rFonts w:eastAsiaTheme="minorHAnsi"/>
                <w:lang w:eastAsia="en-US"/>
              </w:rPr>
            </w:pPr>
          </w:p>
        </w:tc>
        <w:tc>
          <w:tcPr>
            <w:tcW w:w="3969" w:type="dxa"/>
            <w:vMerge/>
            <w:tcBorders>
              <w:left w:val="single" w:sz="4" w:space="0" w:color="auto"/>
              <w:right w:val="single" w:sz="4" w:space="0" w:color="auto"/>
            </w:tcBorders>
          </w:tcPr>
          <w:p w14:paraId="19C41308"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121ACDE9" w14:textId="4CA4A22A" w:rsidR="00F61258" w:rsidRPr="00A47994" w:rsidRDefault="00F61258" w:rsidP="00F61258">
            <w:pPr>
              <w:pStyle w:val="Default"/>
              <w:jc w:val="both"/>
              <w:rPr>
                <w:rFonts w:eastAsia="Tahoma"/>
                <w:color w:val="auto"/>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61258" w:rsidRPr="00A47994" w14:paraId="2B2ECCEE" w14:textId="77777777" w:rsidTr="0029014D">
        <w:trPr>
          <w:trHeight w:val="45"/>
        </w:trPr>
        <w:tc>
          <w:tcPr>
            <w:tcW w:w="554" w:type="dxa"/>
            <w:vMerge/>
            <w:tcBorders>
              <w:left w:val="single" w:sz="4" w:space="0" w:color="auto"/>
              <w:right w:val="single" w:sz="4" w:space="0" w:color="auto"/>
            </w:tcBorders>
            <w:vAlign w:val="center"/>
          </w:tcPr>
          <w:p w14:paraId="008C0E0F" w14:textId="77777777" w:rsidR="00F61258" w:rsidRPr="00A47994" w:rsidRDefault="00F61258" w:rsidP="00F61258">
            <w:pPr>
              <w:rPr>
                <w:rFonts w:eastAsiaTheme="minorHAnsi"/>
                <w:lang w:eastAsia="en-US"/>
              </w:rPr>
            </w:pPr>
          </w:p>
        </w:tc>
        <w:tc>
          <w:tcPr>
            <w:tcW w:w="2276" w:type="dxa"/>
            <w:vMerge/>
            <w:tcBorders>
              <w:left w:val="single" w:sz="4" w:space="0" w:color="auto"/>
              <w:right w:val="single" w:sz="4" w:space="0" w:color="auto"/>
            </w:tcBorders>
          </w:tcPr>
          <w:p w14:paraId="1803FFF0" w14:textId="77777777" w:rsidR="00F61258" w:rsidRPr="00A47994" w:rsidRDefault="00F61258" w:rsidP="00F61258">
            <w:pPr>
              <w:rPr>
                <w:rFonts w:eastAsiaTheme="minorHAnsi"/>
                <w:lang w:eastAsia="en-US"/>
              </w:rPr>
            </w:pPr>
          </w:p>
        </w:tc>
        <w:tc>
          <w:tcPr>
            <w:tcW w:w="1843" w:type="dxa"/>
            <w:vMerge/>
            <w:tcBorders>
              <w:left w:val="single" w:sz="4" w:space="0" w:color="auto"/>
              <w:right w:val="single" w:sz="4" w:space="0" w:color="auto"/>
            </w:tcBorders>
          </w:tcPr>
          <w:p w14:paraId="6C7E4D4A" w14:textId="77777777" w:rsidR="00F61258" w:rsidRPr="00A47994" w:rsidRDefault="00F61258" w:rsidP="00F61258">
            <w:pPr>
              <w:rPr>
                <w:rFonts w:eastAsiaTheme="minorHAnsi"/>
                <w:lang w:eastAsia="en-US"/>
              </w:rPr>
            </w:pPr>
          </w:p>
        </w:tc>
        <w:tc>
          <w:tcPr>
            <w:tcW w:w="3969" w:type="dxa"/>
            <w:vMerge/>
            <w:tcBorders>
              <w:left w:val="single" w:sz="4" w:space="0" w:color="auto"/>
              <w:right w:val="single" w:sz="4" w:space="0" w:color="auto"/>
            </w:tcBorders>
          </w:tcPr>
          <w:p w14:paraId="4467F094"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62853428" w14:textId="44E5932E" w:rsidR="00F61258" w:rsidRPr="00A47994" w:rsidRDefault="00F61258" w:rsidP="00F61258">
            <w:pPr>
              <w:pStyle w:val="Default"/>
              <w:jc w:val="both"/>
              <w:rPr>
                <w:rFonts w:eastAsia="Tahoma"/>
                <w:color w:val="auto"/>
              </w:rPr>
            </w:pPr>
            <w:r w:rsidRPr="00A47994">
              <w:rPr>
                <w:color w:val="auto"/>
                <w:spacing w:val="-2"/>
              </w:rPr>
              <w:t>Предельная высота зданий, строений, сооружений – не подлежит установлению</w:t>
            </w:r>
          </w:p>
        </w:tc>
      </w:tr>
      <w:tr w:rsidR="00F61258" w:rsidRPr="00A47994" w14:paraId="2EB57FA9" w14:textId="77777777" w:rsidTr="0029014D">
        <w:trPr>
          <w:trHeight w:val="45"/>
        </w:trPr>
        <w:tc>
          <w:tcPr>
            <w:tcW w:w="554" w:type="dxa"/>
            <w:vMerge/>
            <w:tcBorders>
              <w:left w:val="single" w:sz="4" w:space="0" w:color="auto"/>
              <w:right w:val="single" w:sz="4" w:space="0" w:color="auto"/>
            </w:tcBorders>
            <w:vAlign w:val="center"/>
          </w:tcPr>
          <w:p w14:paraId="3D789D9A" w14:textId="77777777" w:rsidR="00F61258" w:rsidRPr="00A47994" w:rsidRDefault="00F61258" w:rsidP="00F61258">
            <w:pPr>
              <w:rPr>
                <w:rFonts w:eastAsiaTheme="minorHAnsi"/>
                <w:lang w:eastAsia="en-US"/>
              </w:rPr>
            </w:pPr>
          </w:p>
        </w:tc>
        <w:tc>
          <w:tcPr>
            <w:tcW w:w="2276" w:type="dxa"/>
            <w:vMerge/>
            <w:tcBorders>
              <w:left w:val="single" w:sz="4" w:space="0" w:color="auto"/>
              <w:right w:val="single" w:sz="4" w:space="0" w:color="auto"/>
            </w:tcBorders>
          </w:tcPr>
          <w:p w14:paraId="5743004D" w14:textId="77777777" w:rsidR="00F61258" w:rsidRPr="00A47994" w:rsidRDefault="00F61258" w:rsidP="00F61258">
            <w:pPr>
              <w:rPr>
                <w:rFonts w:eastAsiaTheme="minorHAnsi"/>
                <w:lang w:eastAsia="en-US"/>
              </w:rPr>
            </w:pPr>
          </w:p>
        </w:tc>
        <w:tc>
          <w:tcPr>
            <w:tcW w:w="1843" w:type="dxa"/>
            <w:vMerge/>
            <w:tcBorders>
              <w:left w:val="single" w:sz="4" w:space="0" w:color="auto"/>
              <w:right w:val="single" w:sz="4" w:space="0" w:color="auto"/>
            </w:tcBorders>
          </w:tcPr>
          <w:p w14:paraId="406F5E44" w14:textId="77777777" w:rsidR="00F61258" w:rsidRPr="00A47994" w:rsidRDefault="00F61258" w:rsidP="00F61258">
            <w:pPr>
              <w:rPr>
                <w:rFonts w:eastAsiaTheme="minorHAnsi"/>
                <w:lang w:eastAsia="en-US"/>
              </w:rPr>
            </w:pPr>
          </w:p>
        </w:tc>
        <w:tc>
          <w:tcPr>
            <w:tcW w:w="3969" w:type="dxa"/>
            <w:vMerge/>
            <w:tcBorders>
              <w:left w:val="single" w:sz="4" w:space="0" w:color="auto"/>
              <w:right w:val="single" w:sz="4" w:space="0" w:color="auto"/>
            </w:tcBorders>
          </w:tcPr>
          <w:p w14:paraId="0B803DCF"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51CFDF47" w14:textId="4837FB11" w:rsidR="00F61258" w:rsidRPr="00A47994" w:rsidRDefault="00F61258" w:rsidP="00F61258">
            <w:pPr>
              <w:pStyle w:val="Default"/>
              <w:jc w:val="both"/>
              <w:rPr>
                <w:rFonts w:eastAsia="Tahoma"/>
                <w:color w:val="auto"/>
              </w:rPr>
            </w:pPr>
            <w:r w:rsidRPr="00A47994">
              <w:rPr>
                <w:color w:val="auto"/>
                <w:spacing w:val="-2"/>
              </w:rPr>
              <w:t>Минимальный процент озеленения земельного участка – не подлежит установлению</w:t>
            </w:r>
          </w:p>
        </w:tc>
      </w:tr>
      <w:tr w:rsidR="00F61258" w:rsidRPr="00A47994" w14:paraId="603235CC" w14:textId="77777777" w:rsidTr="000F745D">
        <w:trPr>
          <w:trHeight w:val="45"/>
        </w:trPr>
        <w:tc>
          <w:tcPr>
            <w:tcW w:w="554" w:type="dxa"/>
            <w:vMerge w:val="restart"/>
            <w:tcBorders>
              <w:left w:val="single" w:sz="4" w:space="0" w:color="auto"/>
              <w:right w:val="single" w:sz="4" w:space="0" w:color="auto"/>
            </w:tcBorders>
          </w:tcPr>
          <w:p w14:paraId="03EF3A35" w14:textId="77777777" w:rsidR="00F61258" w:rsidRPr="00A47994" w:rsidRDefault="00F61258" w:rsidP="00EF28B8">
            <w:pPr>
              <w:pStyle w:val="Default"/>
              <w:numPr>
                <w:ilvl w:val="0"/>
                <w:numId w:val="65"/>
              </w:numPr>
              <w:jc w:val="center"/>
              <w:rPr>
                <w:color w:val="auto"/>
              </w:rPr>
            </w:pPr>
          </w:p>
        </w:tc>
        <w:tc>
          <w:tcPr>
            <w:tcW w:w="2276" w:type="dxa"/>
            <w:vMerge w:val="restart"/>
            <w:tcBorders>
              <w:left w:val="single" w:sz="4" w:space="0" w:color="auto"/>
              <w:right w:val="single" w:sz="4" w:space="0" w:color="auto"/>
            </w:tcBorders>
          </w:tcPr>
          <w:p w14:paraId="0B98C57E" w14:textId="5F943425" w:rsidR="00F61258" w:rsidRPr="00A47994" w:rsidRDefault="00F61258" w:rsidP="00F61258">
            <w:pPr>
              <w:rPr>
                <w:rFonts w:eastAsiaTheme="minorHAnsi"/>
                <w:lang w:eastAsia="en-US"/>
              </w:rPr>
            </w:pPr>
            <w:r w:rsidRPr="00A47994">
              <w:rPr>
                <w:rFonts w:eastAsia="Tahoma"/>
              </w:rPr>
              <w:t>Благоустройство территории</w:t>
            </w:r>
          </w:p>
        </w:tc>
        <w:tc>
          <w:tcPr>
            <w:tcW w:w="1843" w:type="dxa"/>
            <w:vMerge w:val="restart"/>
            <w:tcBorders>
              <w:left w:val="single" w:sz="4" w:space="0" w:color="auto"/>
              <w:right w:val="single" w:sz="4" w:space="0" w:color="auto"/>
            </w:tcBorders>
          </w:tcPr>
          <w:p w14:paraId="7EDD3C20" w14:textId="77777777" w:rsidR="00F61258" w:rsidRPr="00A47994" w:rsidRDefault="00F61258" w:rsidP="00F61258">
            <w:pPr>
              <w:rPr>
                <w:rFonts w:eastAsiaTheme="minorHAnsi"/>
                <w:lang w:eastAsia="en-US"/>
              </w:rPr>
            </w:pPr>
            <w:r w:rsidRPr="00A47994">
              <w:rPr>
                <w:rFonts w:eastAsia="Tahoma"/>
              </w:rPr>
              <w:t>12.0.2</w:t>
            </w:r>
          </w:p>
        </w:tc>
        <w:tc>
          <w:tcPr>
            <w:tcW w:w="3969" w:type="dxa"/>
            <w:vMerge w:val="restart"/>
            <w:tcBorders>
              <w:left w:val="single" w:sz="4" w:space="0" w:color="auto"/>
              <w:right w:val="single" w:sz="4" w:space="0" w:color="auto"/>
            </w:tcBorders>
          </w:tcPr>
          <w:p w14:paraId="0858912A" w14:textId="318F6C16" w:rsidR="00F61258" w:rsidRPr="00A47994" w:rsidRDefault="00F61258" w:rsidP="00F61258">
            <w:pPr>
              <w:rPr>
                <w:rFonts w:eastAsiaTheme="minorHAnsi"/>
                <w:lang w:eastAsia="en-US"/>
              </w:rPr>
            </w:pPr>
            <w:r w:rsidRPr="00A47994">
              <w:rPr>
                <w:rFonts w:eastAsia="Tahoma"/>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237" w:type="dxa"/>
            <w:tcBorders>
              <w:top w:val="single" w:sz="4" w:space="0" w:color="auto"/>
              <w:left w:val="single" w:sz="4" w:space="0" w:color="auto"/>
              <w:bottom w:val="single" w:sz="4" w:space="0" w:color="auto"/>
              <w:right w:val="single" w:sz="4" w:space="0" w:color="auto"/>
            </w:tcBorders>
          </w:tcPr>
          <w:p w14:paraId="48C59D59" w14:textId="78AED433" w:rsidR="00F61258" w:rsidRPr="00A47994" w:rsidRDefault="00F61258" w:rsidP="00F61258">
            <w:pPr>
              <w:pStyle w:val="Default"/>
              <w:jc w:val="both"/>
              <w:rPr>
                <w:rFonts w:eastAsia="Tahoma"/>
                <w:color w:val="auto"/>
              </w:rPr>
            </w:pPr>
            <w:r w:rsidRPr="00A47994">
              <w:rPr>
                <w:color w:val="auto"/>
                <w:spacing w:val="-2"/>
              </w:rPr>
              <w:t>Минимальный размер земельного участка (площадь) – не подлежит установлению</w:t>
            </w:r>
          </w:p>
        </w:tc>
      </w:tr>
      <w:tr w:rsidR="00F61258" w:rsidRPr="00A47994" w14:paraId="1F9D14D0" w14:textId="77777777" w:rsidTr="0029014D">
        <w:trPr>
          <w:trHeight w:val="45"/>
        </w:trPr>
        <w:tc>
          <w:tcPr>
            <w:tcW w:w="554" w:type="dxa"/>
            <w:vMerge/>
            <w:tcBorders>
              <w:left w:val="single" w:sz="4" w:space="0" w:color="auto"/>
              <w:right w:val="single" w:sz="4" w:space="0" w:color="auto"/>
            </w:tcBorders>
            <w:vAlign w:val="center"/>
          </w:tcPr>
          <w:p w14:paraId="0146C47B" w14:textId="77777777" w:rsidR="00F61258" w:rsidRPr="00A47994" w:rsidRDefault="00F61258" w:rsidP="00F61258">
            <w:pPr>
              <w:rPr>
                <w:rFonts w:eastAsiaTheme="minorHAnsi"/>
                <w:lang w:eastAsia="en-US"/>
              </w:rPr>
            </w:pPr>
          </w:p>
        </w:tc>
        <w:tc>
          <w:tcPr>
            <w:tcW w:w="2276" w:type="dxa"/>
            <w:vMerge/>
            <w:tcBorders>
              <w:left w:val="single" w:sz="4" w:space="0" w:color="auto"/>
              <w:right w:val="single" w:sz="4" w:space="0" w:color="auto"/>
            </w:tcBorders>
          </w:tcPr>
          <w:p w14:paraId="12EC4F58" w14:textId="77777777" w:rsidR="00F61258" w:rsidRPr="00A47994" w:rsidRDefault="00F61258" w:rsidP="00F61258">
            <w:pPr>
              <w:rPr>
                <w:rFonts w:eastAsiaTheme="minorHAnsi"/>
                <w:lang w:eastAsia="en-US"/>
              </w:rPr>
            </w:pPr>
          </w:p>
        </w:tc>
        <w:tc>
          <w:tcPr>
            <w:tcW w:w="1843" w:type="dxa"/>
            <w:vMerge/>
            <w:tcBorders>
              <w:left w:val="single" w:sz="4" w:space="0" w:color="auto"/>
              <w:right w:val="single" w:sz="4" w:space="0" w:color="auto"/>
            </w:tcBorders>
          </w:tcPr>
          <w:p w14:paraId="0EACA057" w14:textId="77777777" w:rsidR="00F61258" w:rsidRPr="00A47994" w:rsidRDefault="00F61258" w:rsidP="00F61258">
            <w:pPr>
              <w:rPr>
                <w:rFonts w:eastAsiaTheme="minorHAnsi"/>
                <w:lang w:eastAsia="en-US"/>
              </w:rPr>
            </w:pPr>
          </w:p>
        </w:tc>
        <w:tc>
          <w:tcPr>
            <w:tcW w:w="3969" w:type="dxa"/>
            <w:vMerge/>
            <w:tcBorders>
              <w:left w:val="single" w:sz="4" w:space="0" w:color="auto"/>
              <w:right w:val="single" w:sz="4" w:space="0" w:color="auto"/>
            </w:tcBorders>
          </w:tcPr>
          <w:p w14:paraId="0F8FDF85"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1D7EAC1A" w14:textId="16AFD888" w:rsidR="00F61258" w:rsidRPr="00A47994" w:rsidRDefault="00F61258" w:rsidP="00F61258">
            <w:pPr>
              <w:pStyle w:val="Default"/>
              <w:jc w:val="both"/>
              <w:rPr>
                <w:rFonts w:eastAsia="Tahoma"/>
                <w:color w:val="auto"/>
              </w:rPr>
            </w:pPr>
            <w:r w:rsidRPr="00A47994">
              <w:rPr>
                <w:color w:val="auto"/>
                <w:spacing w:val="-2"/>
              </w:rPr>
              <w:t>Максимальный размер земельного участка (площадь) – не подлежит установлению</w:t>
            </w:r>
          </w:p>
        </w:tc>
      </w:tr>
      <w:tr w:rsidR="00F61258" w:rsidRPr="00A47994" w14:paraId="57808AF5" w14:textId="77777777" w:rsidTr="0029014D">
        <w:trPr>
          <w:trHeight w:val="45"/>
        </w:trPr>
        <w:tc>
          <w:tcPr>
            <w:tcW w:w="554" w:type="dxa"/>
            <w:vMerge/>
            <w:tcBorders>
              <w:left w:val="single" w:sz="4" w:space="0" w:color="auto"/>
              <w:right w:val="single" w:sz="4" w:space="0" w:color="auto"/>
            </w:tcBorders>
            <w:vAlign w:val="center"/>
          </w:tcPr>
          <w:p w14:paraId="68342399" w14:textId="77777777" w:rsidR="00F61258" w:rsidRPr="00A47994" w:rsidRDefault="00F61258" w:rsidP="00F61258">
            <w:pPr>
              <w:rPr>
                <w:rFonts w:eastAsiaTheme="minorHAnsi"/>
                <w:lang w:eastAsia="en-US"/>
              </w:rPr>
            </w:pPr>
          </w:p>
        </w:tc>
        <w:tc>
          <w:tcPr>
            <w:tcW w:w="2276" w:type="dxa"/>
            <w:vMerge/>
            <w:tcBorders>
              <w:left w:val="single" w:sz="4" w:space="0" w:color="auto"/>
              <w:right w:val="single" w:sz="4" w:space="0" w:color="auto"/>
            </w:tcBorders>
          </w:tcPr>
          <w:p w14:paraId="33469756" w14:textId="77777777" w:rsidR="00F61258" w:rsidRPr="00A47994" w:rsidRDefault="00F61258" w:rsidP="00F61258">
            <w:pPr>
              <w:rPr>
                <w:rFonts w:eastAsiaTheme="minorHAnsi"/>
                <w:lang w:eastAsia="en-US"/>
              </w:rPr>
            </w:pPr>
          </w:p>
        </w:tc>
        <w:tc>
          <w:tcPr>
            <w:tcW w:w="1843" w:type="dxa"/>
            <w:vMerge/>
            <w:tcBorders>
              <w:left w:val="single" w:sz="4" w:space="0" w:color="auto"/>
              <w:right w:val="single" w:sz="4" w:space="0" w:color="auto"/>
            </w:tcBorders>
          </w:tcPr>
          <w:p w14:paraId="36288BDE" w14:textId="77777777" w:rsidR="00F61258" w:rsidRPr="00A47994" w:rsidRDefault="00F61258" w:rsidP="00F61258">
            <w:pPr>
              <w:rPr>
                <w:rFonts w:eastAsiaTheme="minorHAnsi"/>
                <w:lang w:eastAsia="en-US"/>
              </w:rPr>
            </w:pPr>
          </w:p>
        </w:tc>
        <w:tc>
          <w:tcPr>
            <w:tcW w:w="3969" w:type="dxa"/>
            <w:vMerge/>
            <w:tcBorders>
              <w:left w:val="single" w:sz="4" w:space="0" w:color="auto"/>
              <w:right w:val="single" w:sz="4" w:space="0" w:color="auto"/>
            </w:tcBorders>
          </w:tcPr>
          <w:p w14:paraId="4C8AA461"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7DD10A2E" w14:textId="62694442" w:rsidR="00F61258" w:rsidRPr="00A47994" w:rsidRDefault="00F61258" w:rsidP="00F61258">
            <w:pPr>
              <w:pStyle w:val="Default"/>
              <w:jc w:val="both"/>
              <w:rPr>
                <w:rFonts w:eastAsia="Tahoma"/>
                <w:color w:val="auto"/>
              </w:rPr>
            </w:pPr>
            <w:r w:rsidRPr="00A47994">
              <w:rPr>
                <w:color w:val="auto"/>
                <w:spacing w:val="-2"/>
              </w:rPr>
              <w:t>Максимальный процент застройки в границах земельного участка – не подлежит установлению</w:t>
            </w:r>
          </w:p>
        </w:tc>
      </w:tr>
      <w:tr w:rsidR="00F61258" w:rsidRPr="00A47994" w14:paraId="619D8A62" w14:textId="77777777" w:rsidTr="0029014D">
        <w:trPr>
          <w:trHeight w:val="45"/>
        </w:trPr>
        <w:tc>
          <w:tcPr>
            <w:tcW w:w="554" w:type="dxa"/>
            <w:vMerge/>
            <w:tcBorders>
              <w:left w:val="single" w:sz="4" w:space="0" w:color="auto"/>
              <w:right w:val="single" w:sz="4" w:space="0" w:color="auto"/>
            </w:tcBorders>
            <w:vAlign w:val="center"/>
          </w:tcPr>
          <w:p w14:paraId="795FC9C5" w14:textId="77777777" w:rsidR="00F61258" w:rsidRPr="00A47994" w:rsidRDefault="00F61258" w:rsidP="00F61258">
            <w:pPr>
              <w:rPr>
                <w:rFonts w:eastAsiaTheme="minorHAnsi"/>
                <w:lang w:eastAsia="en-US"/>
              </w:rPr>
            </w:pPr>
          </w:p>
        </w:tc>
        <w:tc>
          <w:tcPr>
            <w:tcW w:w="2276" w:type="dxa"/>
            <w:vMerge/>
            <w:tcBorders>
              <w:left w:val="single" w:sz="4" w:space="0" w:color="auto"/>
              <w:right w:val="single" w:sz="4" w:space="0" w:color="auto"/>
            </w:tcBorders>
          </w:tcPr>
          <w:p w14:paraId="6ACC7291" w14:textId="77777777" w:rsidR="00F61258" w:rsidRPr="00A47994" w:rsidRDefault="00F61258" w:rsidP="00F61258">
            <w:pPr>
              <w:rPr>
                <w:rFonts w:eastAsiaTheme="minorHAnsi"/>
                <w:lang w:eastAsia="en-US"/>
              </w:rPr>
            </w:pPr>
          </w:p>
        </w:tc>
        <w:tc>
          <w:tcPr>
            <w:tcW w:w="1843" w:type="dxa"/>
            <w:vMerge/>
            <w:tcBorders>
              <w:left w:val="single" w:sz="4" w:space="0" w:color="auto"/>
              <w:right w:val="single" w:sz="4" w:space="0" w:color="auto"/>
            </w:tcBorders>
          </w:tcPr>
          <w:p w14:paraId="40540303" w14:textId="77777777" w:rsidR="00F61258" w:rsidRPr="00A47994" w:rsidRDefault="00F61258" w:rsidP="00F61258">
            <w:pPr>
              <w:rPr>
                <w:rFonts w:eastAsiaTheme="minorHAnsi"/>
                <w:lang w:eastAsia="en-US"/>
              </w:rPr>
            </w:pPr>
          </w:p>
        </w:tc>
        <w:tc>
          <w:tcPr>
            <w:tcW w:w="3969" w:type="dxa"/>
            <w:vMerge/>
            <w:tcBorders>
              <w:left w:val="single" w:sz="4" w:space="0" w:color="auto"/>
              <w:right w:val="single" w:sz="4" w:space="0" w:color="auto"/>
            </w:tcBorders>
          </w:tcPr>
          <w:p w14:paraId="720457F0"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2BAE87D4" w14:textId="710308E7" w:rsidR="00F61258" w:rsidRPr="00A47994" w:rsidRDefault="00F61258" w:rsidP="00F61258">
            <w:pPr>
              <w:pStyle w:val="Default"/>
              <w:jc w:val="both"/>
              <w:rPr>
                <w:rFonts w:eastAsia="Tahoma"/>
                <w:color w:val="auto"/>
              </w:rPr>
            </w:pPr>
            <w:r w:rsidRPr="00A47994">
              <w:rPr>
                <w:color w:val="auto"/>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61258" w:rsidRPr="00A47994" w14:paraId="148907DB" w14:textId="77777777" w:rsidTr="0029014D">
        <w:trPr>
          <w:trHeight w:val="45"/>
        </w:trPr>
        <w:tc>
          <w:tcPr>
            <w:tcW w:w="554" w:type="dxa"/>
            <w:vMerge/>
            <w:tcBorders>
              <w:left w:val="single" w:sz="4" w:space="0" w:color="auto"/>
              <w:right w:val="single" w:sz="4" w:space="0" w:color="auto"/>
            </w:tcBorders>
            <w:vAlign w:val="center"/>
          </w:tcPr>
          <w:p w14:paraId="73D2BE8B" w14:textId="77777777" w:rsidR="00F61258" w:rsidRPr="00A47994" w:rsidRDefault="00F61258" w:rsidP="00F61258">
            <w:pPr>
              <w:rPr>
                <w:rFonts w:eastAsiaTheme="minorHAnsi"/>
                <w:lang w:eastAsia="en-US"/>
              </w:rPr>
            </w:pPr>
          </w:p>
        </w:tc>
        <w:tc>
          <w:tcPr>
            <w:tcW w:w="2276" w:type="dxa"/>
            <w:vMerge/>
            <w:tcBorders>
              <w:left w:val="single" w:sz="4" w:space="0" w:color="auto"/>
              <w:right w:val="single" w:sz="4" w:space="0" w:color="auto"/>
            </w:tcBorders>
          </w:tcPr>
          <w:p w14:paraId="76E4DEBE" w14:textId="77777777" w:rsidR="00F61258" w:rsidRPr="00A47994" w:rsidRDefault="00F61258" w:rsidP="00F61258">
            <w:pPr>
              <w:rPr>
                <w:rFonts w:eastAsiaTheme="minorHAnsi"/>
                <w:lang w:eastAsia="en-US"/>
              </w:rPr>
            </w:pPr>
          </w:p>
        </w:tc>
        <w:tc>
          <w:tcPr>
            <w:tcW w:w="1843" w:type="dxa"/>
            <w:vMerge/>
            <w:tcBorders>
              <w:left w:val="single" w:sz="4" w:space="0" w:color="auto"/>
              <w:right w:val="single" w:sz="4" w:space="0" w:color="auto"/>
            </w:tcBorders>
          </w:tcPr>
          <w:p w14:paraId="45420FCA" w14:textId="77777777" w:rsidR="00F61258" w:rsidRPr="00A47994" w:rsidRDefault="00F61258" w:rsidP="00F61258">
            <w:pPr>
              <w:rPr>
                <w:rFonts w:eastAsiaTheme="minorHAnsi"/>
                <w:lang w:eastAsia="en-US"/>
              </w:rPr>
            </w:pPr>
          </w:p>
        </w:tc>
        <w:tc>
          <w:tcPr>
            <w:tcW w:w="3969" w:type="dxa"/>
            <w:vMerge/>
            <w:tcBorders>
              <w:left w:val="single" w:sz="4" w:space="0" w:color="auto"/>
              <w:right w:val="single" w:sz="4" w:space="0" w:color="auto"/>
            </w:tcBorders>
          </w:tcPr>
          <w:p w14:paraId="1264A076"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396C8DCF" w14:textId="46C7B50A" w:rsidR="00F61258" w:rsidRPr="00A47994" w:rsidRDefault="00F61258" w:rsidP="00F61258">
            <w:pPr>
              <w:pStyle w:val="Default"/>
              <w:jc w:val="both"/>
              <w:rPr>
                <w:rFonts w:eastAsia="Tahoma"/>
                <w:color w:val="auto"/>
              </w:rPr>
            </w:pPr>
            <w:r w:rsidRPr="00A47994">
              <w:rPr>
                <w:color w:val="auto"/>
                <w:spacing w:val="-2"/>
              </w:rPr>
              <w:t>Предельная высота зданий, строений, сооружений – не подлежит установлению</w:t>
            </w:r>
          </w:p>
        </w:tc>
      </w:tr>
      <w:tr w:rsidR="00F61258" w:rsidRPr="00A47994" w14:paraId="2C6E6003" w14:textId="77777777" w:rsidTr="0029014D">
        <w:trPr>
          <w:trHeight w:val="45"/>
        </w:trPr>
        <w:tc>
          <w:tcPr>
            <w:tcW w:w="554" w:type="dxa"/>
            <w:vMerge/>
            <w:tcBorders>
              <w:left w:val="single" w:sz="4" w:space="0" w:color="auto"/>
              <w:bottom w:val="single" w:sz="4" w:space="0" w:color="auto"/>
              <w:right w:val="single" w:sz="4" w:space="0" w:color="auto"/>
            </w:tcBorders>
            <w:vAlign w:val="center"/>
          </w:tcPr>
          <w:p w14:paraId="67FF253D" w14:textId="77777777" w:rsidR="00F61258" w:rsidRPr="00A47994" w:rsidRDefault="00F61258" w:rsidP="00F61258">
            <w:pPr>
              <w:rPr>
                <w:rFonts w:eastAsiaTheme="minorHAnsi"/>
                <w:lang w:eastAsia="en-US"/>
              </w:rPr>
            </w:pPr>
          </w:p>
        </w:tc>
        <w:tc>
          <w:tcPr>
            <w:tcW w:w="2276" w:type="dxa"/>
            <w:vMerge/>
            <w:tcBorders>
              <w:left w:val="single" w:sz="4" w:space="0" w:color="auto"/>
              <w:bottom w:val="single" w:sz="4" w:space="0" w:color="auto"/>
              <w:right w:val="single" w:sz="4" w:space="0" w:color="auto"/>
            </w:tcBorders>
          </w:tcPr>
          <w:p w14:paraId="42447658" w14:textId="77777777" w:rsidR="00F61258" w:rsidRPr="00A47994" w:rsidRDefault="00F61258" w:rsidP="00F61258">
            <w:pPr>
              <w:rPr>
                <w:rFonts w:eastAsiaTheme="minorHAnsi"/>
                <w:lang w:eastAsia="en-US"/>
              </w:rPr>
            </w:pPr>
          </w:p>
        </w:tc>
        <w:tc>
          <w:tcPr>
            <w:tcW w:w="1843" w:type="dxa"/>
            <w:vMerge/>
            <w:tcBorders>
              <w:left w:val="single" w:sz="4" w:space="0" w:color="auto"/>
              <w:bottom w:val="single" w:sz="4" w:space="0" w:color="auto"/>
              <w:right w:val="single" w:sz="4" w:space="0" w:color="auto"/>
            </w:tcBorders>
          </w:tcPr>
          <w:p w14:paraId="577CD7FF" w14:textId="77777777" w:rsidR="00F61258" w:rsidRPr="00A47994" w:rsidRDefault="00F61258" w:rsidP="00F61258">
            <w:pPr>
              <w:rPr>
                <w:rFonts w:eastAsiaTheme="minorHAnsi"/>
                <w:lang w:eastAsia="en-US"/>
              </w:rPr>
            </w:pPr>
          </w:p>
        </w:tc>
        <w:tc>
          <w:tcPr>
            <w:tcW w:w="3969" w:type="dxa"/>
            <w:vMerge/>
            <w:tcBorders>
              <w:left w:val="single" w:sz="4" w:space="0" w:color="auto"/>
              <w:bottom w:val="single" w:sz="4" w:space="0" w:color="auto"/>
              <w:right w:val="single" w:sz="4" w:space="0" w:color="auto"/>
            </w:tcBorders>
          </w:tcPr>
          <w:p w14:paraId="6B773D28" w14:textId="77777777" w:rsidR="00F61258" w:rsidRPr="00A47994" w:rsidRDefault="00F61258" w:rsidP="00F61258">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58721A78" w14:textId="26A78E46" w:rsidR="00F61258" w:rsidRPr="00A47994" w:rsidRDefault="00F61258" w:rsidP="00F61258">
            <w:pPr>
              <w:pStyle w:val="Default"/>
              <w:jc w:val="both"/>
              <w:rPr>
                <w:rFonts w:eastAsia="Tahoma"/>
                <w:color w:val="auto"/>
              </w:rPr>
            </w:pPr>
            <w:r w:rsidRPr="00A47994">
              <w:rPr>
                <w:color w:val="auto"/>
                <w:spacing w:val="-2"/>
              </w:rPr>
              <w:t>Минимальный процент озеленения земельного участка – не подлежит установлению</w:t>
            </w:r>
          </w:p>
        </w:tc>
      </w:tr>
    </w:tbl>
    <w:p w14:paraId="21661494" w14:textId="4D5C0083" w:rsidR="00C71061" w:rsidRPr="00A47994" w:rsidRDefault="00C71061" w:rsidP="00C71061">
      <w:pPr>
        <w:pStyle w:val="3"/>
        <w:rPr>
          <w:rFonts w:ascii="Times New Roman" w:hAnsi="Times New Roman" w:cs="Times New Roman"/>
          <w:b/>
          <w:color w:val="auto"/>
        </w:rPr>
      </w:pPr>
      <w:bookmarkStart w:id="342" w:name="_Toc222925538"/>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04390F" w:rsidRPr="00A47994">
        <w:rPr>
          <w:rFonts w:ascii="Times New Roman" w:hAnsi="Times New Roman" w:cs="Times New Roman"/>
          <w:b/>
          <w:color w:val="auto"/>
        </w:rPr>
        <w:t xml:space="preserve"> </w:t>
      </w:r>
      <w:r w:rsidR="00166AA7" w:rsidRPr="00166AA7">
        <w:rPr>
          <w:rFonts w:ascii="Times New Roman" w:hAnsi="Times New Roman" w:cs="Times New Roman"/>
          <w:b/>
          <w:color w:val="auto"/>
        </w:rPr>
        <w:t>и предельные параметры разрешенного строительства, реконструкции объектов капитального строительства</w:t>
      </w:r>
      <w:bookmarkEnd w:id="342"/>
    </w:p>
    <w:p w14:paraId="4549D0FB" w14:textId="0553C96D" w:rsidR="004950AF" w:rsidRPr="00A47994" w:rsidRDefault="004950AF" w:rsidP="004950AF">
      <w:pPr>
        <w:spacing w:before="80" w:after="80"/>
        <w:ind w:firstLine="567"/>
        <w:jc w:val="both"/>
      </w:pPr>
      <w:r w:rsidRPr="00A47994">
        <w:t>Не</w:t>
      </w:r>
      <w:r w:rsidR="0004390F" w:rsidRPr="00A47994">
        <w:t xml:space="preserve"> </w:t>
      </w:r>
      <w:r w:rsidRPr="00A47994">
        <w:t>установлены.</w:t>
      </w:r>
    </w:p>
    <w:p w14:paraId="64304229" w14:textId="713A0A2A" w:rsidR="00C71061" w:rsidRPr="00A47994" w:rsidRDefault="00C71061" w:rsidP="00C71061">
      <w:pPr>
        <w:pStyle w:val="3"/>
        <w:rPr>
          <w:rFonts w:ascii="Times New Roman" w:hAnsi="Times New Roman" w:cs="Times New Roman"/>
          <w:b/>
          <w:color w:val="auto"/>
        </w:rPr>
      </w:pPr>
      <w:bookmarkStart w:id="343" w:name="_Toc222925539"/>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43"/>
    </w:p>
    <w:tbl>
      <w:tblPr>
        <w:tblStyle w:val="afe"/>
        <w:tblW w:w="14879" w:type="dxa"/>
        <w:tblLook w:val="04A0" w:firstRow="1" w:lastRow="0" w:firstColumn="1" w:lastColumn="0" w:noHBand="0" w:noVBand="1"/>
      </w:tblPr>
      <w:tblGrid>
        <w:gridCol w:w="562"/>
        <w:gridCol w:w="1985"/>
        <w:gridCol w:w="2232"/>
        <w:gridCol w:w="3863"/>
        <w:gridCol w:w="6237"/>
      </w:tblGrid>
      <w:tr w:rsidR="005A273E" w:rsidRPr="00A47994" w14:paraId="694BA6CA" w14:textId="77777777" w:rsidTr="008B2A5F">
        <w:tc>
          <w:tcPr>
            <w:tcW w:w="562" w:type="dxa"/>
          </w:tcPr>
          <w:p w14:paraId="2A671B47" w14:textId="11E2460B"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bookmarkStart w:id="344" w:name="_Hlk179826237"/>
            <w:r w:rsidRPr="00A47994">
              <w:rPr>
                <w:rFonts w:ascii="Times New Roman" w:eastAsiaTheme="minorHAnsi" w:hAnsi="Times New Roman" w:cs="Times New Roman"/>
                <w:spacing w:val="-2"/>
                <w:sz w:val="24"/>
                <w:szCs w:val="24"/>
              </w:rPr>
              <w:t>№</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п/п</w:t>
            </w:r>
          </w:p>
        </w:tc>
        <w:tc>
          <w:tcPr>
            <w:tcW w:w="1985" w:type="dxa"/>
          </w:tcPr>
          <w:p w14:paraId="508E3A59" w14:textId="1070010A"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Наименование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вида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разрешенного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использования</w:t>
            </w:r>
          </w:p>
        </w:tc>
        <w:tc>
          <w:tcPr>
            <w:tcW w:w="2232" w:type="dxa"/>
          </w:tcPr>
          <w:p w14:paraId="7B615413" w14:textId="2CAC7FBE"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Код</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вида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разрешенного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использования</w:t>
            </w:r>
          </w:p>
        </w:tc>
        <w:tc>
          <w:tcPr>
            <w:tcW w:w="3863" w:type="dxa"/>
          </w:tcPr>
          <w:p w14:paraId="5FE364BF" w14:textId="78BC4F6A"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Описание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вида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разрешенного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использования</w:t>
            </w:r>
          </w:p>
        </w:tc>
        <w:tc>
          <w:tcPr>
            <w:tcW w:w="6237" w:type="dxa"/>
          </w:tcPr>
          <w:p w14:paraId="319CD95E" w14:textId="6C2FA873"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Предельные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размеры</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земельных</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участков</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и</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предельные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параметры</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разрешенного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строительства,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реконструкции</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объектов</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капитального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строительства</w:t>
            </w:r>
          </w:p>
        </w:tc>
      </w:tr>
      <w:tr w:rsidR="005A273E" w:rsidRPr="00A47994" w14:paraId="360D56C8" w14:textId="77777777" w:rsidTr="008B2A5F">
        <w:tc>
          <w:tcPr>
            <w:tcW w:w="562" w:type="dxa"/>
          </w:tcPr>
          <w:p w14:paraId="164A83B4" w14:textId="77777777"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1.</w:t>
            </w:r>
          </w:p>
        </w:tc>
        <w:tc>
          <w:tcPr>
            <w:tcW w:w="1985" w:type="dxa"/>
          </w:tcPr>
          <w:p w14:paraId="43AB4E95" w14:textId="77777777"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2.</w:t>
            </w:r>
          </w:p>
        </w:tc>
        <w:tc>
          <w:tcPr>
            <w:tcW w:w="2232" w:type="dxa"/>
          </w:tcPr>
          <w:p w14:paraId="1DF27AD4" w14:textId="77777777"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3.</w:t>
            </w:r>
          </w:p>
        </w:tc>
        <w:tc>
          <w:tcPr>
            <w:tcW w:w="3863" w:type="dxa"/>
          </w:tcPr>
          <w:p w14:paraId="7A5EE28A" w14:textId="77777777"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4.</w:t>
            </w:r>
          </w:p>
        </w:tc>
        <w:tc>
          <w:tcPr>
            <w:tcW w:w="6237" w:type="dxa"/>
          </w:tcPr>
          <w:p w14:paraId="2525CBEF" w14:textId="77777777"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5.</w:t>
            </w:r>
          </w:p>
        </w:tc>
      </w:tr>
      <w:tr w:rsidR="006B7B02" w:rsidRPr="00A47994" w14:paraId="0DE152ED" w14:textId="77777777" w:rsidTr="008B2A5F">
        <w:trPr>
          <w:trHeight w:val="265"/>
        </w:trPr>
        <w:tc>
          <w:tcPr>
            <w:tcW w:w="562" w:type="dxa"/>
            <w:vMerge w:val="restart"/>
          </w:tcPr>
          <w:p w14:paraId="38C71105"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1.</w:t>
            </w:r>
          </w:p>
        </w:tc>
        <w:tc>
          <w:tcPr>
            <w:tcW w:w="1985" w:type="dxa"/>
            <w:vMerge w:val="restart"/>
          </w:tcPr>
          <w:p w14:paraId="47E4C8E7" w14:textId="267EDD89"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Осуществление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религиозных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обрядов</w:t>
            </w:r>
          </w:p>
        </w:tc>
        <w:tc>
          <w:tcPr>
            <w:tcW w:w="2232" w:type="dxa"/>
            <w:vMerge w:val="restart"/>
          </w:tcPr>
          <w:p w14:paraId="2EFC28D3" w14:textId="45B4E06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5"/>
                <w:sz w:val="24"/>
                <w:szCs w:val="24"/>
              </w:rPr>
              <w:t>3.7.1</w:t>
            </w:r>
          </w:p>
        </w:tc>
        <w:tc>
          <w:tcPr>
            <w:tcW w:w="3863" w:type="dxa"/>
            <w:vMerge w:val="restart"/>
          </w:tcPr>
          <w:p w14:paraId="1AB6F781" w14:textId="256E9972"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z w:val="24"/>
                <w:szCs w:val="24"/>
              </w:rPr>
              <w:t>Размещение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зданий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сооружений,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предназначенных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для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совершения</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религиозных</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обрядов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церемоний</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(в</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том</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числе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церкви,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соборы,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храмы,</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часовни,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мечети,</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молельные</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дома,</w:t>
            </w:r>
            <w:r w:rsidR="0004390F" w:rsidRPr="00A47994">
              <w:rPr>
                <w:rFonts w:ascii="Times New Roman" w:hAnsi="Times New Roman" w:cs="Times New Roman"/>
                <w:sz w:val="24"/>
                <w:szCs w:val="24"/>
              </w:rPr>
              <w:t xml:space="preserve"> </w:t>
            </w:r>
            <w:r w:rsidRPr="00A47994">
              <w:rPr>
                <w:rFonts w:ascii="Times New Roman" w:hAnsi="Times New Roman" w:cs="Times New Roman"/>
                <w:sz w:val="24"/>
                <w:szCs w:val="24"/>
              </w:rPr>
              <w:t>синагоги)</w:t>
            </w:r>
          </w:p>
        </w:tc>
        <w:tc>
          <w:tcPr>
            <w:tcW w:w="6237" w:type="dxa"/>
          </w:tcPr>
          <w:p w14:paraId="7841C2F6" w14:textId="024759FE" w:rsidR="006B7B02" w:rsidRPr="00A47994" w:rsidRDefault="00E82DB4"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 xml:space="preserve">Минимальный размер земельного участка (площадь) – </w:t>
            </w:r>
            <w:r w:rsidR="006B7B02"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подлежит</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установлению</w:t>
            </w:r>
          </w:p>
        </w:tc>
      </w:tr>
      <w:tr w:rsidR="006B7B02" w:rsidRPr="00A47994" w14:paraId="6E34EEE8" w14:textId="77777777" w:rsidTr="008B2A5F">
        <w:trPr>
          <w:trHeight w:val="265"/>
        </w:trPr>
        <w:tc>
          <w:tcPr>
            <w:tcW w:w="562" w:type="dxa"/>
            <w:vMerge/>
          </w:tcPr>
          <w:p w14:paraId="183715CF"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1985" w:type="dxa"/>
            <w:vMerge/>
          </w:tcPr>
          <w:p w14:paraId="144C5329"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2232" w:type="dxa"/>
            <w:vMerge/>
          </w:tcPr>
          <w:p w14:paraId="4F1EFEC5"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3863" w:type="dxa"/>
            <w:vMerge/>
          </w:tcPr>
          <w:p w14:paraId="7320B237"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6237" w:type="dxa"/>
          </w:tcPr>
          <w:p w14:paraId="4861E257" w14:textId="28633AE8" w:rsidR="006B7B02" w:rsidRPr="00A47994" w:rsidRDefault="00E82DB4"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 xml:space="preserve">Максимальный размер земельного участка (площадь) – </w:t>
            </w:r>
            <w:r w:rsidR="006B7B02" w:rsidRPr="00A47994">
              <w:rPr>
                <w:rFonts w:ascii="Times New Roman" w:hAnsi="Times New Roman" w:cs="Times New Roman"/>
                <w:spacing w:val="-2"/>
                <w:sz w:val="24"/>
                <w:szCs w:val="24"/>
              </w:rPr>
              <w:t>не</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подлежит</w:t>
            </w:r>
            <w:r w:rsidR="0004390F" w:rsidRPr="00A47994">
              <w:rPr>
                <w:rFonts w:ascii="Times New Roman" w:hAnsi="Times New Roman" w:cs="Times New Roman"/>
                <w:spacing w:val="-2"/>
                <w:sz w:val="24"/>
                <w:szCs w:val="24"/>
              </w:rPr>
              <w:t xml:space="preserve"> </w:t>
            </w:r>
            <w:r w:rsidR="006B7B02" w:rsidRPr="00A47994">
              <w:rPr>
                <w:rFonts w:ascii="Times New Roman" w:hAnsi="Times New Roman" w:cs="Times New Roman"/>
                <w:spacing w:val="-2"/>
                <w:sz w:val="24"/>
                <w:szCs w:val="24"/>
              </w:rPr>
              <w:t>установлению.</w:t>
            </w:r>
          </w:p>
        </w:tc>
      </w:tr>
      <w:tr w:rsidR="006B7B02" w:rsidRPr="00A47994" w14:paraId="3EB91AB1" w14:textId="77777777" w:rsidTr="008B2A5F">
        <w:trPr>
          <w:trHeight w:val="265"/>
        </w:trPr>
        <w:tc>
          <w:tcPr>
            <w:tcW w:w="562" w:type="dxa"/>
            <w:vMerge/>
          </w:tcPr>
          <w:p w14:paraId="7FBE292C"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1985" w:type="dxa"/>
            <w:vMerge/>
          </w:tcPr>
          <w:p w14:paraId="3D3E7698"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2232" w:type="dxa"/>
            <w:vMerge/>
          </w:tcPr>
          <w:p w14:paraId="20587791"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3863" w:type="dxa"/>
            <w:vMerge/>
          </w:tcPr>
          <w:p w14:paraId="7CEFC10D"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6237" w:type="dxa"/>
          </w:tcPr>
          <w:p w14:paraId="14CE0596" w14:textId="3E998E04"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Максимальный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процент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застройки</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границах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60%</w:t>
            </w:r>
          </w:p>
        </w:tc>
      </w:tr>
      <w:tr w:rsidR="006B7B02" w:rsidRPr="00A47994" w14:paraId="15E3279E" w14:textId="77777777" w:rsidTr="008B2A5F">
        <w:trPr>
          <w:trHeight w:val="265"/>
        </w:trPr>
        <w:tc>
          <w:tcPr>
            <w:tcW w:w="562" w:type="dxa"/>
            <w:vMerge/>
          </w:tcPr>
          <w:p w14:paraId="5E41D1EA"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1985" w:type="dxa"/>
            <w:vMerge/>
          </w:tcPr>
          <w:p w14:paraId="1E1EE124"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2232" w:type="dxa"/>
            <w:vMerge/>
          </w:tcPr>
          <w:p w14:paraId="21AFE178"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3863" w:type="dxa"/>
            <w:vMerge/>
          </w:tcPr>
          <w:p w14:paraId="736985B1"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6237" w:type="dxa"/>
          </w:tcPr>
          <w:p w14:paraId="323AD3FC" w14:textId="31E0FC39"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Минимальные</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отступы</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земельных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участков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целях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определения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мест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допустимого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размещения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пределами</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которых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запрещено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строительство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3</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w:t>
            </w:r>
          </w:p>
        </w:tc>
      </w:tr>
      <w:tr w:rsidR="006B7B02" w:rsidRPr="00A47994" w14:paraId="42E3EA9A" w14:textId="77777777" w:rsidTr="008B2A5F">
        <w:trPr>
          <w:trHeight w:val="265"/>
        </w:trPr>
        <w:tc>
          <w:tcPr>
            <w:tcW w:w="562" w:type="dxa"/>
            <w:vMerge/>
          </w:tcPr>
          <w:p w14:paraId="46738D4C"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1985" w:type="dxa"/>
            <w:vMerge/>
          </w:tcPr>
          <w:p w14:paraId="5A007F97"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2232" w:type="dxa"/>
            <w:vMerge/>
          </w:tcPr>
          <w:p w14:paraId="602B9BAB"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3863" w:type="dxa"/>
            <w:vMerge/>
          </w:tcPr>
          <w:p w14:paraId="03FFEAD5"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6237" w:type="dxa"/>
          </w:tcPr>
          <w:p w14:paraId="0BE09C96" w14:textId="331224B6"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Предельная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высота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зданий,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строений,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сооружений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00C16DFE" w:rsidRPr="00A47994">
              <w:rPr>
                <w:rFonts w:ascii="Times New Roman" w:hAnsi="Times New Roman" w:cs="Times New Roman"/>
                <w:spacing w:val="-2"/>
                <w:sz w:val="24"/>
                <w:szCs w:val="24"/>
              </w:rPr>
              <w:t>5</w:t>
            </w:r>
            <w:r w:rsidRPr="00A47994">
              <w:rPr>
                <w:rFonts w:ascii="Times New Roman" w:hAnsi="Times New Roman" w:cs="Times New Roman"/>
                <w:spacing w:val="-2"/>
                <w:sz w:val="24"/>
                <w:szCs w:val="24"/>
              </w:rPr>
              <w:t>0</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м</w:t>
            </w:r>
          </w:p>
        </w:tc>
      </w:tr>
      <w:tr w:rsidR="006B7B02" w:rsidRPr="00A47994" w14:paraId="6F0373C0" w14:textId="77777777" w:rsidTr="008B2A5F">
        <w:trPr>
          <w:trHeight w:val="265"/>
        </w:trPr>
        <w:tc>
          <w:tcPr>
            <w:tcW w:w="562" w:type="dxa"/>
            <w:vMerge/>
          </w:tcPr>
          <w:p w14:paraId="3CABF40E"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1985" w:type="dxa"/>
            <w:vMerge/>
          </w:tcPr>
          <w:p w14:paraId="2BBE9C52"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2232" w:type="dxa"/>
            <w:vMerge/>
          </w:tcPr>
          <w:p w14:paraId="4A7FCA75"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3863" w:type="dxa"/>
            <w:vMerge/>
          </w:tcPr>
          <w:p w14:paraId="2386CE16" w14:textId="77777777"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p>
        </w:tc>
        <w:tc>
          <w:tcPr>
            <w:tcW w:w="6237" w:type="dxa"/>
          </w:tcPr>
          <w:p w14:paraId="059CE4D5" w14:textId="0509D7C5" w:rsidR="006B7B02" w:rsidRPr="00A47994" w:rsidRDefault="006B7B02" w:rsidP="006B7B02">
            <w:pPr>
              <w:pStyle w:val="ConsPlusNormal"/>
              <w:ind w:firstLine="0"/>
              <w:jc w:val="both"/>
              <w:rPr>
                <w:rFonts w:ascii="Times New Roman" w:eastAsiaTheme="minorHAnsi" w:hAnsi="Times New Roman" w:cs="Times New Roman"/>
                <w:spacing w:val="-2"/>
                <w:sz w:val="24"/>
                <w:szCs w:val="24"/>
              </w:rPr>
            </w:pPr>
            <w:r w:rsidRPr="00A47994">
              <w:rPr>
                <w:rFonts w:ascii="Times New Roman" w:hAnsi="Times New Roman" w:cs="Times New Roman"/>
                <w:spacing w:val="-2"/>
                <w:sz w:val="24"/>
                <w:szCs w:val="24"/>
              </w:rPr>
              <w:t>Минимальный</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процент</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озеленения</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в</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границах</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земельного</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участка</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w:t>
            </w:r>
            <w:r w:rsidR="0004390F" w:rsidRPr="00A47994">
              <w:rPr>
                <w:rFonts w:ascii="Times New Roman" w:hAnsi="Times New Roman" w:cs="Times New Roman"/>
                <w:spacing w:val="-2"/>
                <w:sz w:val="24"/>
                <w:szCs w:val="24"/>
              </w:rPr>
              <w:t xml:space="preserve"> </w:t>
            </w:r>
            <w:r w:rsidRPr="00A47994">
              <w:rPr>
                <w:rFonts w:ascii="Times New Roman" w:hAnsi="Times New Roman" w:cs="Times New Roman"/>
                <w:spacing w:val="-2"/>
                <w:sz w:val="24"/>
                <w:szCs w:val="24"/>
              </w:rPr>
              <w:t>30%</w:t>
            </w:r>
          </w:p>
        </w:tc>
      </w:tr>
    </w:tbl>
    <w:p w14:paraId="0207F0B8" w14:textId="005B72B0" w:rsidR="0082732A" w:rsidRPr="00A47994" w:rsidRDefault="0082732A" w:rsidP="0082732A">
      <w:pPr>
        <w:pStyle w:val="3"/>
        <w:rPr>
          <w:rFonts w:ascii="Times New Roman" w:hAnsi="Times New Roman" w:cs="Times New Roman"/>
          <w:b/>
          <w:color w:val="auto"/>
        </w:rPr>
      </w:pPr>
      <w:bookmarkStart w:id="345" w:name="_Toc222925540"/>
      <w:bookmarkEnd w:id="344"/>
      <w:r w:rsidRPr="00A47994">
        <w:rPr>
          <w:rFonts w:ascii="Times New Roman" w:hAnsi="Times New Roman" w:cs="Times New Roman"/>
          <w:b/>
          <w:color w:val="auto"/>
        </w:rPr>
        <w:t>Особенности</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применения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градостроительного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регламента</w:t>
      </w:r>
      <w:bookmarkEnd w:id="345"/>
    </w:p>
    <w:p w14:paraId="004FBCBD" w14:textId="73DFE188" w:rsidR="0077703F" w:rsidRPr="00A47994" w:rsidRDefault="0077703F" w:rsidP="00D15A05">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0E083EA8" w14:textId="6EDC19D0" w:rsidR="0077703F" w:rsidRPr="00A47994" w:rsidRDefault="0077703F" w:rsidP="00D15A05">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052A2152" w14:textId="4EDC06CF" w:rsidR="00C71061" w:rsidRPr="00A47994" w:rsidRDefault="00EB4DC3" w:rsidP="00D15A05">
      <w:pPr>
        <w:spacing w:before="80" w:after="80"/>
        <w:ind w:firstLine="709"/>
        <w:jc w:val="both"/>
        <w:rPr>
          <w:rFonts w:eastAsia="Times New Roman"/>
        </w:rPr>
      </w:pPr>
      <w:r w:rsidRPr="00A47994">
        <w:rPr>
          <w:rFonts w:eastAsia="Times New Roman"/>
        </w:rPr>
        <w:t>3.</w:t>
      </w:r>
      <w:r w:rsidR="0077703F" w:rsidRPr="00A47994">
        <w:rPr>
          <w:rFonts w:eastAsia="Times New Roman"/>
        </w:rPr>
        <w:t>2</w:t>
      </w:r>
      <w:r w:rsidRPr="00A47994">
        <w:rPr>
          <w:rFonts w:eastAsia="Times New Roman"/>
        </w:rPr>
        <w:t>.</w:t>
      </w:r>
      <w:r w:rsidR="0004390F" w:rsidRPr="00A47994">
        <w:rPr>
          <w:rFonts w:eastAsia="Times New Roman"/>
        </w:rPr>
        <w:t xml:space="preserve"> </w:t>
      </w:r>
      <w:r w:rsidR="00C71061" w:rsidRPr="00A47994">
        <w:rPr>
          <w:rFonts w:eastAsia="Times New Roman"/>
        </w:rPr>
        <w:t>Должны</w:t>
      </w:r>
      <w:r w:rsidR="0004390F" w:rsidRPr="00A47994">
        <w:rPr>
          <w:rFonts w:eastAsia="Times New Roman"/>
        </w:rPr>
        <w:t xml:space="preserve"> </w:t>
      </w:r>
      <w:r w:rsidR="00C71061" w:rsidRPr="00A47994">
        <w:rPr>
          <w:rFonts w:eastAsia="Times New Roman"/>
        </w:rPr>
        <w:t>соблюдаться</w:t>
      </w:r>
      <w:r w:rsidR="0004390F" w:rsidRPr="00A47994">
        <w:rPr>
          <w:rFonts w:eastAsia="Times New Roman"/>
        </w:rPr>
        <w:t xml:space="preserve"> </w:t>
      </w:r>
      <w:r w:rsidR="00C71061" w:rsidRPr="00A47994">
        <w:rPr>
          <w:rFonts w:eastAsia="Times New Roman"/>
        </w:rPr>
        <w:t>противопожарные</w:t>
      </w:r>
      <w:r w:rsidR="0004390F" w:rsidRPr="00A47994">
        <w:rPr>
          <w:rFonts w:eastAsia="Times New Roman"/>
        </w:rPr>
        <w:t xml:space="preserve"> </w:t>
      </w:r>
      <w:r w:rsidR="00C71061" w:rsidRPr="00A47994">
        <w:rPr>
          <w:rFonts w:eastAsia="Times New Roman"/>
        </w:rPr>
        <w:t>требования</w:t>
      </w:r>
      <w:r w:rsidR="0004390F" w:rsidRPr="00A47994">
        <w:rPr>
          <w:rFonts w:eastAsia="Times New Roman"/>
        </w:rPr>
        <w:t xml:space="preserve"> </w:t>
      </w:r>
      <w:r w:rsidR="00C71061" w:rsidRPr="00A47994">
        <w:rPr>
          <w:rFonts w:eastAsia="Times New Roman"/>
        </w:rPr>
        <w:t>в</w:t>
      </w:r>
      <w:r w:rsidR="0004390F" w:rsidRPr="00A47994">
        <w:rPr>
          <w:rFonts w:eastAsia="Times New Roman"/>
        </w:rPr>
        <w:t xml:space="preserve"> </w:t>
      </w:r>
      <w:r w:rsidR="00C71061" w:rsidRPr="00A47994">
        <w:rPr>
          <w:rFonts w:eastAsia="Times New Roman"/>
        </w:rPr>
        <w:t>соответствии</w:t>
      </w:r>
      <w:r w:rsidR="0004390F" w:rsidRPr="00A47994">
        <w:rPr>
          <w:rFonts w:eastAsia="Times New Roman"/>
        </w:rPr>
        <w:t xml:space="preserve"> </w:t>
      </w:r>
      <w:r w:rsidR="00C71061" w:rsidRPr="00A47994">
        <w:rPr>
          <w:rFonts w:eastAsia="Times New Roman"/>
        </w:rPr>
        <w:t>с</w:t>
      </w:r>
      <w:r w:rsidR="0004390F" w:rsidRPr="00A47994">
        <w:rPr>
          <w:rFonts w:eastAsia="Times New Roman"/>
        </w:rPr>
        <w:t xml:space="preserve"> </w:t>
      </w:r>
      <w:r w:rsidR="00C71061" w:rsidRPr="00A47994">
        <w:rPr>
          <w:rFonts w:eastAsia="Times New Roman"/>
        </w:rPr>
        <w:t>действующим</w:t>
      </w:r>
      <w:r w:rsidR="0004390F" w:rsidRPr="00A47994">
        <w:rPr>
          <w:rFonts w:eastAsia="Times New Roman"/>
        </w:rPr>
        <w:t xml:space="preserve"> </w:t>
      </w:r>
      <w:r w:rsidR="00C71061" w:rsidRPr="00A47994">
        <w:rPr>
          <w:rFonts w:eastAsia="Times New Roman"/>
        </w:rPr>
        <w:t>законодательством</w:t>
      </w:r>
      <w:r w:rsidR="0004390F" w:rsidRPr="00A47994">
        <w:rPr>
          <w:rFonts w:eastAsia="Times New Roman"/>
        </w:rPr>
        <w:t xml:space="preserve"> </w:t>
      </w:r>
      <w:r w:rsidR="00C71061" w:rsidRPr="00A47994">
        <w:rPr>
          <w:rFonts w:eastAsia="Times New Roman"/>
        </w:rPr>
        <w:t>Российской</w:t>
      </w:r>
      <w:r w:rsidR="0004390F" w:rsidRPr="00A47994">
        <w:rPr>
          <w:rFonts w:eastAsia="Times New Roman"/>
        </w:rPr>
        <w:t xml:space="preserve"> </w:t>
      </w:r>
      <w:r w:rsidR="00C71061" w:rsidRPr="00A47994">
        <w:rPr>
          <w:rFonts w:eastAsia="Times New Roman"/>
        </w:rPr>
        <w:t>Федерации.</w:t>
      </w:r>
    </w:p>
    <w:p w14:paraId="3C4CEC54" w14:textId="34BB69EB" w:rsidR="00C71061" w:rsidRPr="00A47994" w:rsidRDefault="008F3AFF" w:rsidP="00D15A05">
      <w:pPr>
        <w:spacing w:before="80" w:after="80"/>
        <w:ind w:firstLine="709"/>
        <w:jc w:val="both"/>
        <w:rPr>
          <w:rFonts w:eastAsia="Times New Roman"/>
        </w:rPr>
      </w:pPr>
      <w:r w:rsidRPr="00A47994">
        <w:rPr>
          <w:rFonts w:eastAsia="Times New Roman"/>
        </w:rPr>
        <w:t>3.</w:t>
      </w:r>
      <w:r w:rsidR="0077703F" w:rsidRPr="00A47994">
        <w:rPr>
          <w:rFonts w:eastAsia="Times New Roman"/>
        </w:rPr>
        <w:t>3</w:t>
      </w:r>
      <w:r w:rsidR="00B76F5A" w:rsidRPr="00A47994">
        <w:rPr>
          <w:rFonts w:eastAsia="Times New Roman"/>
        </w:rPr>
        <w:t>.</w:t>
      </w:r>
      <w:r w:rsidR="0004390F" w:rsidRPr="00A47994">
        <w:rPr>
          <w:rFonts w:eastAsia="Times New Roman"/>
        </w:rPr>
        <w:t xml:space="preserve"> </w:t>
      </w:r>
      <w:r w:rsidR="00C71061" w:rsidRPr="00A47994">
        <w:rPr>
          <w:rFonts w:eastAsia="Times New Roman"/>
        </w:rPr>
        <w:t>К</w:t>
      </w:r>
      <w:r w:rsidR="0004390F" w:rsidRPr="00A47994">
        <w:rPr>
          <w:rFonts w:eastAsia="Times New Roman"/>
        </w:rPr>
        <w:t xml:space="preserve"> </w:t>
      </w:r>
      <w:r w:rsidR="00C71061" w:rsidRPr="00A47994">
        <w:rPr>
          <w:rFonts w:eastAsia="Times New Roman"/>
        </w:rPr>
        <w:t>рекам</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водоемам</w:t>
      </w:r>
      <w:r w:rsidR="0004390F" w:rsidRPr="00A47994">
        <w:rPr>
          <w:rFonts w:eastAsia="Times New Roman"/>
        </w:rPr>
        <w:t xml:space="preserve"> </w:t>
      </w:r>
      <w:r w:rsidR="00C71061" w:rsidRPr="00A47994">
        <w:rPr>
          <w:rFonts w:eastAsia="Times New Roman"/>
        </w:rPr>
        <w:t>должна</w:t>
      </w:r>
      <w:r w:rsidR="0004390F" w:rsidRPr="00A47994">
        <w:rPr>
          <w:rFonts w:eastAsia="Times New Roman"/>
        </w:rPr>
        <w:t xml:space="preserve"> </w:t>
      </w:r>
      <w:r w:rsidR="00C71061" w:rsidRPr="00A47994">
        <w:rPr>
          <w:rFonts w:eastAsia="Times New Roman"/>
        </w:rPr>
        <w:t>быть</w:t>
      </w:r>
      <w:r w:rsidR="0004390F" w:rsidRPr="00A47994">
        <w:rPr>
          <w:rFonts w:eastAsia="Times New Roman"/>
        </w:rPr>
        <w:t xml:space="preserve"> </w:t>
      </w:r>
      <w:r w:rsidR="00C71061" w:rsidRPr="00A47994">
        <w:rPr>
          <w:rFonts w:eastAsia="Times New Roman"/>
        </w:rPr>
        <w:t>предусмотрена</w:t>
      </w:r>
      <w:r w:rsidR="0004390F" w:rsidRPr="00A47994">
        <w:rPr>
          <w:rFonts w:eastAsia="Times New Roman"/>
        </w:rPr>
        <w:t xml:space="preserve"> </w:t>
      </w:r>
      <w:r w:rsidR="00C71061" w:rsidRPr="00A47994">
        <w:rPr>
          <w:rFonts w:eastAsia="Times New Roman"/>
        </w:rPr>
        <w:t>возможность</w:t>
      </w:r>
      <w:r w:rsidR="0004390F" w:rsidRPr="00A47994">
        <w:rPr>
          <w:rFonts w:eastAsia="Times New Roman"/>
        </w:rPr>
        <w:t xml:space="preserve"> </w:t>
      </w:r>
      <w:r w:rsidR="00C71061" w:rsidRPr="00A47994">
        <w:rPr>
          <w:rFonts w:eastAsia="Times New Roman"/>
        </w:rPr>
        <w:t>подъезда</w:t>
      </w:r>
      <w:r w:rsidR="0004390F" w:rsidRPr="00A47994">
        <w:rPr>
          <w:rFonts w:eastAsia="Times New Roman"/>
        </w:rPr>
        <w:t xml:space="preserve"> </w:t>
      </w:r>
      <w:r w:rsidR="00C71061" w:rsidRPr="00A47994">
        <w:rPr>
          <w:rFonts w:eastAsia="Times New Roman"/>
        </w:rPr>
        <w:t>для</w:t>
      </w:r>
      <w:r w:rsidR="0004390F" w:rsidRPr="00A47994">
        <w:rPr>
          <w:rFonts w:eastAsia="Times New Roman"/>
        </w:rPr>
        <w:t xml:space="preserve"> </w:t>
      </w:r>
      <w:r w:rsidR="00C71061" w:rsidRPr="00A47994">
        <w:rPr>
          <w:rFonts w:eastAsia="Times New Roman"/>
        </w:rPr>
        <w:t>забора</w:t>
      </w:r>
      <w:r w:rsidR="0004390F" w:rsidRPr="00A47994">
        <w:rPr>
          <w:rFonts w:eastAsia="Times New Roman"/>
        </w:rPr>
        <w:t xml:space="preserve"> </w:t>
      </w:r>
      <w:r w:rsidR="00C71061" w:rsidRPr="00A47994">
        <w:rPr>
          <w:rFonts w:eastAsia="Times New Roman"/>
        </w:rPr>
        <w:t>воды</w:t>
      </w:r>
      <w:r w:rsidR="0004390F" w:rsidRPr="00A47994">
        <w:rPr>
          <w:rFonts w:eastAsia="Times New Roman"/>
        </w:rPr>
        <w:t xml:space="preserve"> </w:t>
      </w:r>
      <w:r w:rsidR="00C71061" w:rsidRPr="00A47994">
        <w:rPr>
          <w:rFonts w:eastAsia="Times New Roman"/>
        </w:rPr>
        <w:t>пожарной</w:t>
      </w:r>
      <w:r w:rsidR="0004390F" w:rsidRPr="00A47994">
        <w:rPr>
          <w:rFonts w:eastAsia="Times New Roman"/>
        </w:rPr>
        <w:t xml:space="preserve"> </w:t>
      </w:r>
      <w:r w:rsidR="00C71061" w:rsidRPr="00A47994">
        <w:rPr>
          <w:rFonts w:eastAsia="Times New Roman"/>
        </w:rPr>
        <w:t>техникой</w:t>
      </w:r>
      <w:r w:rsidR="0004390F" w:rsidRPr="00A47994">
        <w:rPr>
          <w:rFonts w:eastAsia="Times New Roman"/>
        </w:rPr>
        <w:t xml:space="preserve"> </w:t>
      </w:r>
      <w:r w:rsidR="00C71061" w:rsidRPr="00A47994">
        <w:rPr>
          <w:rFonts w:eastAsia="Times New Roman"/>
        </w:rPr>
        <w:t>в</w:t>
      </w:r>
      <w:r w:rsidR="0004390F" w:rsidRPr="00A47994">
        <w:rPr>
          <w:rFonts w:eastAsia="Times New Roman"/>
        </w:rPr>
        <w:t xml:space="preserve"> </w:t>
      </w:r>
      <w:r w:rsidR="00C71061" w:rsidRPr="00A47994">
        <w:rPr>
          <w:rFonts w:eastAsia="Times New Roman"/>
        </w:rPr>
        <w:t>соответствии</w:t>
      </w:r>
      <w:r w:rsidR="0004390F" w:rsidRPr="00A47994">
        <w:rPr>
          <w:rFonts w:eastAsia="Times New Roman"/>
        </w:rPr>
        <w:t xml:space="preserve"> </w:t>
      </w:r>
      <w:r w:rsidR="00C71061" w:rsidRPr="00A47994">
        <w:rPr>
          <w:rFonts w:eastAsia="Times New Roman"/>
        </w:rPr>
        <w:t>с</w:t>
      </w:r>
      <w:r w:rsidR="0004390F" w:rsidRPr="00A47994">
        <w:rPr>
          <w:rFonts w:eastAsia="Times New Roman"/>
        </w:rPr>
        <w:t xml:space="preserve"> </w:t>
      </w:r>
      <w:r w:rsidR="00C71061" w:rsidRPr="00A47994">
        <w:rPr>
          <w:rFonts w:eastAsia="Times New Roman"/>
        </w:rPr>
        <w:t>требованиями</w:t>
      </w:r>
      <w:r w:rsidR="0004390F" w:rsidRPr="00A47994">
        <w:rPr>
          <w:rFonts w:eastAsia="Times New Roman"/>
        </w:rPr>
        <w:t xml:space="preserve"> </w:t>
      </w:r>
      <w:r w:rsidR="00C71061" w:rsidRPr="00A47994">
        <w:rPr>
          <w:rFonts w:eastAsia="Times New Roman"/>
        </w:rPr>
        <w:t>нормативных</w:t>
      </w:r>
      <w:r w:rsidR="0004390F" w:rsidRPr="00A47994">
        <w:rPr>
          <w:rFonts w:eastAsia="Times New Roman"/>
        </w:rPr>
        <w:t xml:space="preserve"> </w:t>
      </w:r>
      <w:r w:rsidR="00C71061" w:rsidRPr="00A47994">
        <w:rPr>
          <w:rFonts w:eastAsia="Times New Roman"/>
        </w:rPr>
        <w:t>документов</w:t>
      </w:r>
      <w:r w:rsidR="0004390F" w:rsidRPr="00A47994">
        <w:rPr>
          <w:rFonts w:eastAsia="Times New Roman"/>
        </w:rPr>
        <w:t xml:space="preserve"> </w:t>
      </w:r>
      <w:r w:rsidR="00C71061" w:rsidRPr="00A47994">
        <w:rPr>
          <w:rFonts w:eastAsia="Times New Roman"/>
        </w:rPr>
        <w:t>по</w:t>
      </w:r>
      <w:r w:rsidR="0004390F" w:rsidRPr="00A47994">
        <w:rPr>
          <w:rFonts w:eastAsia="Times New Roman"/>
        </w:rPr>
        <w:t xml:space="preserve"> </w:t>
      </w:r>
      <w:r w:rsidR="00C71061" w:rsidRPr="00A47994">
        <w:rPr>
          <w:rFonts w:eastAsia="Times New Roman"/>
        </w:rPr>
        <w:t>пожарной</w:t>
      </w:r>
      <w:r w:rsidR="0004390F" w:rsidRPr="00A47994">
        <w:rPr>
          <w:rFonts w:eastAsia="Times New Roman"/>
        </w:rPr>
        <w:t xml:space="preserve"> </w:t>
      </w:r>
      <w:r w:rsidR="00C71061" w:rsidRPr="00A47994">
        <w:rPr>
          <w:rFonts w:eastAsia="Times New Roman"/>
        </w:rPr>
        <w:t>безопасности</w:t>
      </w:r>
    </w:p>
    <w:p w14:paraId="6E132C6D" w14:textId="10BFC2A8" w:rsidR="00C71061" w:rsidRPr="00A47994" w:rsidRDefault="00EB4DC3" w:rsidP="00D15A05">
      <w:pPr>
        <w:spacing w:before="80" w:after="80"/>
        <w:ind w:firstLine="709"/>
        <w:jc w:val="both"/>
        <w:rPr>
          <w:rFonts w:eastAsia="Times New Roman"/>
        </w:rPr>
      </w:pPr>
      <w:r w:rsidRPr="00A47994">
        <w:rPr>
          <w:rFonts w:eastAsia="Times New Roman"/>
        </w:rPr>
        <w:t>3.</w:t>
      </w:r>
      <w:r w:rsidR="0077703F" w:rsidRPr="00A47994">
        <w:rPr>
          <w:rFonts w:eastAsia="Times New Roman"/>
        </w:rPr>
        <w:t>4</w:t>
      </w:r>
      <w:r w:rsidRPr="00A47994">
        <w:rPr>
          <w:rFonts w:eastAsia="Times New Roman"/>
        </w:rPr>
        <w:t>.</w:t>
      </w:r>
      <w:r w:rsidR="0004390F" w:rsidRPr="00A47994">
        <w:rPr>
          <w:rFonts w:eastAsia="Times New Roman"/>
        </w:rPr>
        <w:t xml:space="preserve"> </w:t>
      </w:r>
      <w:r w:rsidR="00C71061" w:rsidRPr="00A47994">
        <w:rPr>
          <w:rFonts w:eastAsia="Times New Roman"/>
        </w:rPr>
        <w:t>Обеспечение</w:t>
      </w:r>
      <w:r w:rsidR="0004390F" w:rsidRPr="00A47994">
        <w:rPr>
          <w:rFonts w:eastAsia="Times New Roman"/>
        </w:rPr>
        <w:t xml:space="preserve"> </w:t>
      </w:r>
      <w:r w:rsidR="00C71061" w:rsidRPr="00A47994">
        <w:rPr>
          <w:rFonts w:eastAsia="Times New Roman"/>
        </w:rPr>
        <w:t>доступности</w:t>
      </w:r>
      <w:r w:rsidR="0004390F" w:rsidRPr="00A47994">
        <w:rPr>
          <w:rFonts w:eastAsia="Times New Roman"/>
        </w:rPr>
        <w:t xml:space="preserve"> </w:t>
      </w:r>
      <w:r w:rsidR="00C71061" w:rsidRPr="00A47994">
        <w:rPr>
          <w:rFonts w:eastAsia="Times New Roman"/>
        </w:rPr>
        <w:t>объектов</w:t>
      </w:r>
      <w:r w:rsidR="0004390F" w:rsidRPr="00A47994">
        <w:rPr>
          <w:rFonts w:eastAsia="Times New Roman"/>
        </w:rPr>
        <w:t xml:space="preserve"> </w:t>
      </w:r>
      <w:r w:rsidR="00C71061" w:rsidRPr="00A47994">
        <w:rPr>
          <w:rFonts w:eastAsia="Times New Roman"/>
        </w:rPr>
        <w:t>социальной</w:t>
      </w:r>
      <w:r w:rsidR="0004390F" w:rsidRPr="00A47994">
        <w:rPr>
          <w:rFonts w:eastAsia="Times New Roman"/>
        </w:rPr>
        <w:t xml:space="preserve"> </w:t>
      </w:r>
      <w:r w:rsidR="00C71061" w:rsidRPr="00A47994">
        <w:rPr>
          <w:rFonts w:eastAsia="Times New Roman"/>
        </w:rPr>
        <w:t>инфраструктуры</w:t>
      </w:r>
      <w:r w:rsidR="0004390F" w:rsidRPr="00A47994">
        <w:rPr>
          <w:rFonts w:eastAsia="Times New Roman"/>
        </w:rPr>
        <w:t xml:space="preserve"> </w:t>
      </w:r>
      <w:r w:rsidR="00C71061" w:rsidRPr="00A47994">
        <w:rPr>
          <w:rFonts w:eastAsia="Times New Roman"/>
        </w:rPr>
        <w:t>для</w:t>
      </w:r>
      <w:r w:rsidR="0004390F" w:rsidRPr="00A47994">
        <w:rPr>
          <w:rFonts w:eastAsia="Times New Roman"/>
        </w:rPr>
        <w:t xml:space="preserve"> </w:t>
      </w:r>
      <w:r w:rsidR="00C71061" w:rsidRPr="00A47994">
        <w:rPr>
          <w:rFonts w:eastAsia="Times New Roman"/>
        </w:rPr>
        <w:t>инвалидов</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других</w:t>
      </w:r>
      <w:r w:rsidR="0004390F" w:rsidRPr="00A47994">
        <w:rPr>
          <w:rFonts w:eastAsia="Times New Roman"/>
        </w:rPr>
        <w:t xml:space="preserve"> </w:t>
      </w:r>
      <w:r w:rsidR="00C71061" w:rsidRPr="00A47994">
        <w:rPr>
          <w:rFonts w:eastAsia="Times New Roman"/>
        </w:rPr>
        <w:t>маломобильных</w:t>
      </w:r>
      <w:r w:rsidR="0004390F" w:rsidRPr="00A47994">
        <w:rPr>
          <w:rFonts w:eastAsia="Times New Roman"/>
        </w:rPr>
        <w:t xml:space="preserve"> </w:t>
      </w:r>
      <w:r w:rsidR="00C71061" w:rsidRPr="00A47994">
        <w:rPr>
          <w:rFonts w:eastAsia="Times New Roman"/>
        </w:rPr>
        <w:t>групп</w:t>
      </w:r>
      <w:r w:rsidR="0004390F" w:rsidRPr="00A47994">
        <w:rPr>
          <w:rFonts w:eastAsia="Times New Roman"/>
        </w:rPr>
        <w:t xml:space="preserve"> </w:t>
      </w:r>
      <w:r w:rsidR="00C71061" w:rsidRPr="00A47994">
        <w:rPr>
          <w:rFonts w:eastAsia="Times New Roman"/>
        </w:rPr>
        <w:t>населения</w:t>
      </w:r>
      <w:r w:rsidR="0004390F" w:rsidRPr="00A47994">
        <w:rPr>
          <w:rFonts w:eastAsia="Times New Roman"/>
        </w:rPr>
        <w:t xml:space="preserve"> </w:t>
      </w:r>
      <w:r w:rsidR="00C71061" w:rsidRPr="00A47994">
        <w:rPr>
          <w:rFonts w:eastAsia="Times New Roman"/>
        </w:rPr>
        <w:t>должны</w:t>
      </w:r>
      <w:r w:rsidR="0004390F" w:rsidRPr="00A47994">
        <w:rPr>
          <w:rFonts w:eastAsia="Times New Roman"/>
        </w:rPr>
        <w:t xml:space="preserve"> </w:t>
      </w:r>
      <w:r w:rsidR="00C71061" w:rsidRPr="00A47994">
        <w:rPr>
          <w:rFonts w:eastAsia="Times New Roman"/>
        </w:rPr>
        <w:t>соблюдаться</w:t>
      </w:r>
      <w:r w:rsidR="0004390F" w:rsidRPr="00A47994">
        <w:rPr>
          <w:rFonts w:eastAsia="Times New Roman"/>
        </w:rPr>
        <w:t xml:space="preserve"> </w:t>
      </w:r>
      <w:r w:rsidR="00C71061" w:rsidRPr="00A47994">
        <w:rPr>
          <w:rFonts w:eastAsia="Times New Roman"/>
        </w:rPr>
        <w:t>в</w:t>
      </w:r>
      <w:r w:rsidR="0004390F" w:rsidRPr="00A47994">
        <w:rPr>
          <w:rFonts w:eastAsia="Times New Roman"/>
        </w:rPr>
        <w:t xml:space="preserve"> </w:t>
      </w:r>
      <w:r w:rsidR="00C71061" w:rsidRPr="00A47994">
        <w:rPr>
          <w:rFonts w:eastAsia="Times New Roman"/>
        </w:rPr>
        <w:t>соответствии</w:t>
      </w:r>
      <w:r w:rsidR="0004390F" w:rsidRPr="00A47994">
        <w:rPr>
          <w:rFonts w:eastAsia="Times New Roman"/>
        </w:rPr>
        <w:t xml:space="preserve"> </w:t>
      </w:r>
      <w:r w:rsidR="00C71061" w:rsidRPr="00A47994">
        <w:rPr>
          <w:rFonts w:eastAsia="Times New Roman"/>
        </w:rPr>
        <w:t>с</w:t>
      </w:r>
      <w:r w:rsidR="0004390F" w:rsidRPr="00A47994">
        <w:rPr>
          <w:rFonts w:eastAsia="Times New Roman"/>
        </w:rPr>
        <w:t xml:space="preserve"> </w:t>
      </w:r>
      <w:r w:rsidR="00C71061" w:rsidRPr="00A47994">
        <w:rPr>
          <w:rFonts w:eastAsia="Times New Roman"/>
        </w:rPr>
        <w:t>действующим</w:t>
      </w:r>
      <w:r w:rsidR="0004390F" w:rsidRPr="00A47994">
        <w:rPr>
          <w:rFonts w:eastAsia="Times New Roman"/>
        </w:rPr>
        <w:t xml:space="preserve"> </w:t>
      </w:r>
      <w:r w:rsidR="00C71061" w:rsidRPr="00A47994">
        <w:rPr>
          <w:rFonts w:eastAsia="Times New Roman"/>
        </w:rPr>
        <w:t>законодательством</w:t>
      </w:r>
      <w:r w:rsidR="0004390F" w:rsidRPr="00A47994">
        <w:rPr>
          <w:rFonts w:eastAsia="Times New Roman"/>
        </w:rPr>
        <w:t xml:space="preserve"> </w:t>
      </w:r>
      <w:r w:rsidR="00C71061" w:rsidRPr="00A47994">
        <w:rPr>
          <w:rFonts w:eastAsia="Times New Roman"/>
        </w:rPr>
        <w:t>Российской</w:t>
      </w:r>
      <w:r w:rsidR="0004390F" w:rsidRPr="00A47994">
        <w:rPr>
          <w:rFonts w:eastAsia="Times New Roman"/>
        </w:rPr>
        <w:t xml:space="preserve"> </w:t>
      </w:r>
      <w:r w:rsidR="00C71061" w:rsidRPr="00A47994">
        <w:rPr>
          <w:rFonts w:eastAsia="Times New Roman"/>
        </w:rPr>
        <w:t>Федерации.</w:t>
      </w:r>
    </w:p>
    <w:p w14:paraId="709C5099" w14:textId="6DF57E9C" w:rsidR="00C71061" w:rsidRPr="00A47994" w:rsidRDefault="00EB4DC3" w:rsidP="00D15A05">
      <w:pPr>
        <w:spacing w:before="80" w:after="80"/>
        <w:ind w:firstLine="709"/>
        <w:jc w:val="both"/>
        <w:rPr>
          <w:rFonts w:eastAsia="Times New Roman"/>
        </w:rPr>
      </w:pPr>
      <w:r w:rsidRPr="00A47994">
        <w:rPr>
          <w:rFonts w:eastAsia="Times New Roman"/>
        </w:rPr>
        <w:t>3.</w:t>
      </w:r>
      <w:r w:rsidR="0077703F" w:rsidRPr="00A47994">
        <w:rPr>
          <w:rFonts w:eastAsia="Times New Roman"/>
        </w:rPr>
        <w:t>5</w:t>
      </w:r>
      <w:r w:rsidRPr="00A47994">
        <w:rPr>
          <w:rFonts w:eastAsia="Times New Roman"/>
        </w:rPr>
        <w:t>.</w:t>
      </w:r>
      <w:r w:rsidR="0004390F" w:rsidRPr="00A47994">
        <w:rPr>
          <w:rFonts w:eastAsia="Times New Roman"/>
        </w:rPr>
        <w:t xml:space="preserve"> </w:t>
      </w:r>
      <w:r w:rsidR="00C71061" w:rsidRPr="00A47994">
        <w:rPr>
          <w:rFonts w:eastAsia="Times New Roman"/>
        </w:rPr>
        <w:t>В</w:t>
      </w:r>
      <w:r w:rsidR="0004390F" w:rsidRPr="00A47994">
        <w:rPr>
          <w:rFonts w:eastAsia="Times New Roman"/>
        </w:rPr>
        <w:t xml:space="preserve"> </w:t>
      </w:r>
      <w:r w:rsidR="00C71061" w:rsidRPr="00A47994">
        <w:rPr>
          <w:rFonts w:eastAsia="Times New Roman"/>
        </w:rPr>
        <w:t>границах</w:t>
      </w:r>
      <w:r w:rsidR="0004390F" w:rsidRPr="00A47994">
        <w:rPr>
          <w:rFonts w:eastAsia="Times New Roman"/>
        </w:rPr>
        <w:t xml:space="preserve"> </w:t>
      </w:r>
      <w:r w:rsidR="00C71061" w:rsidRPr="00A47994">
        <w:rPr>
          <w:rFonts w:eastAsia="Times New Roman"/>
        </w:rPr>
        <w:t>земельных</w:t>
      </w:r>
      <w:r w:rsidR="0004390F" w:rsidRPr="00A47994">
        <w:rPr>
          <w:rFonts w:eastAsia="Times New Roman"/>
        </w:rPr>
        <w:t xml:space="preserve"> </w:t>
      </w:r>
      <w:r w:rsidR="00C71061" w:rsidRPr="00A47994">
        <w:rPr>
          <w:rFonts w:eastAsia="Times New Roman"/>
        </w:rPr>
        <w:t>участков</w:t>
      </w:r>
      <w:r w:rsidR="0004390F" w:rsidRPr="00A47994">
        <w:rPr>
          <w:rFonts w:eastAsia="Times New Roman"/>
        </w:rPr>
        <w:t xml:space="preserve"> </w:t>
      </w:r>
      <w:r w:rsidR="00C71061" w:rsidRPr="00A47994">
        <w:rPr>
          <w:rFonts w:eastAsia="Times New Roman"/>
        </w:rPr>
        <w:t>с</w:t>
      </w:r>
      <w:r w:rsidR="0004390F" w:rsidRPr="00A47994">
        <w:rPr>
          <w:rFonts w:eastAsia="Times New Roman"/>
        </w:rPr>
        <w:t xml:space="preserve"> </w:t>
      </w:r>
      <w:r w:rsidR="00C71061" w:rsidRPr="00A47994">
        <w:rPr>
          <w:rFonts w:eastAsia="Times New Roman"/>
        </w:rPr>
        <w:t>видами</w:t>
      </w:r>
      <w:r w:rsidR="0004390F" w:rsidRPr="00A47994">
        <w:rPr>
          <w:rFonts w:eastAsia="Times New Roman"/>
        </w:rPr>
        <w:t xml:space="preserve"> </w:t>
      </w:r>
      <w:r w:rsidR="00C71061" w:rsidRPr="00A47994">
        <w:rPr>
          <w:rFonts w:eastAsia="Times New Roman"/>
        </w:rPr>
        <w:t>разрешенного</w:t>
      </w:r>
      <w:r w:rsidR="0004390F" w:rsidRPr="00A47994">
        <w:rPr>
          <w:rFonts w:eastAsia="Times New Roman"/>
        </w:rPr>
        <w:t xml:space="preserve"> </w:t>
      </w:r>
      <w:r w:rsidR="00C71061" w:rsidRPr="00A47994">
        <w:rPr>
          <w:rFonts w:eastAsia="Times New Roman"/>
        </w:rPr>
        <w:t>использования</w:t>
      </w:r>
      <w:r w:rsidR="0004390F" w:rsidRPr="00A47994">
        <w:rPr>
          <w:rFonts w:eastAsia="Times New Roman"/>
        </w:rPr>
        <w:t xml:space="preserve"> </w:t>
      </w:r>
      <w:r w:rsidR="00C71061" w:rsidRPr="00A47994">
        <w:rPr>
          <w:rFonts w:eastAsia="Times New Roman"/>
        </w:rPr>
        <w:t>«</w:t>
      </w:r>
      <w:r w:rsidR="00D3687A" w:rsidRPr="00A47994">
        <w:t>Деятельность</w:t>
      </w:r>
      <w:r w:rsidR="0004390F" w:rsidRPr="00A47994">
        <w:t xml:space="preserve"> </w:t>
      </w:r>
      <w:r w:rsidR="00D3687A" w:rsidRPr="00A47994">
        <w:t>в</w:t>
      </w:r>
      <w:r w:rsidR="0004390F" w:rsidRPr="00A47994">
        <w:t xml:space="preserve"> </w:t>
      </w:r>
      <w:r w:rsidR="00D3687A" w:rsidRPr="00A47994">
        <w:t>сфере</w:t>
      </w:r>
      <w:r w:rsidR="0004390F" w:rsidRPr="00A47994">
        <w:t xml:space="preserve"> </w:t>
      </w:r>
      <w:r w:rsidR="00D3687A" w:rsidRPr="00A47994">
        <w:t>охотничьего</w:t>
      </w:r>
      <w:r w:rsidR="0004390F" w:rsidRPr="00A47994">
        <w:t xml:space="preserve"> </w:t>
      </w:r>
      <w:r w:rsidR="00D3687A" w:rsidRPr="00A47994">
        <w:t>хозяйства</w:t>
      </w:r>
      <w:r w:rsidR="00C71061" w:rsidRPr="00A47994">
        <w:rPr>
          <w:rFonts w:eastAsia="Times New Roman"/>
        </w:rPr>
        <w:t>»,</w:t>
      </w:r>
      <w:r w:rsidR="0004390F" w:rsidRPr="00A47994">
        <w:rPr>
          <w:rFonts w:eastAsia="Times New Roman"/>
        </w:rPr>
        <w:t xml:space="preserve"> </w:t>
      </w:r>
      <w:r w:rsidR="00D3687A" w:rsidRPr="00A47994">
        <w:rPr>
          <w:rFonts w:eastAsia="Times New Roman"/>
        </w:rPr>
        <w:t>«Рыболовство»,</w:t>
      </w:r>
      <w:r w:rsidR="0004390F" w:rsidRPr="00A47994">
        <w:rPr>
          <w:rFonts w:eastAsia="Times New Roman"/>
        </w:rPr>
        <w:t xml:space="preserve"> </w:t>
      </w:r>
      <w:r w:rsidR="00C71061" w:rsidRPr="00A47994">
        <w:rPr>
          <w:rFonts w:eastAsia="Times New Roman"/>
        </w:rPr>
        <w:t>«Причалы</w:t>
      </w:r>
      <w:r w:rsidR="0004390F" w:rsidRPr="00A47994">
        <w:rPr>
          <w:rFonts w:eastAsia="Times New Roman"/>
        </w:rPr>
        <w:t xml:space="preserve"> </w:t>
      </w:r>
      <w:r w:rsidR="00C71061" w:rsidRPr="00A47994">
        <w:rPr>
          <w:rFonts w:eastAsia="Times New Roman"/>
        </w:rPr>
        <w:t>для</w:t>
      </w:r>
      <w:r w:rsidR="0004390F" w:rsidRPr="00A47994">
        <w:rPr>
          <w:rFonts w:eastAsia="Times New Roman"/>
        </w:rPr>
        <w:t xml:space="preserve"> </w:t>
      </w:r>
      <w:r w:rsidR="00C71061" w:rsidRPr="00A47994">
        <w:rPr>
          <w:rFonts w:eastAsia="Times New Roman"/>
        </w:rPr>
        <w:t>маломерных</w:t>
      </w:r>
      <w:r w:rsidR="0004390F" w:rsidRPr="00A47994">
        <w:rPr>
          <w:rFonts w:eastAsia="Times New Roman"/>
        </w:rPr>
        <w:t xml:space="preserve"> </w:t>
      </w:r>
      <w:r w:rsidR="00C71061" w:rsidRPr="00A47994">
        <w:rPr>
          <w:rFonts w:eastAsia="Times New Roman"/>
        </w:rPr>
        <w:t>судов»,</w:t>
      </w:r>
      <w:r w:rsidR="0004390F" w:rsidRPr="00A47994">
        <w:rPr>
          <w:rFonts w:eastAsia="Times New Roman"/>
        </w:rPr>
        <w:t xml:space="preserve"> </w:t>
      </w:r>
      <w:r w:rsidR="00C71061" w:rsidRPr="00A47994">
        <w:rPr>
          <w:rFonts w:eastAsia="Times New Roman"/>
        </w:rPr>
        <w:t>«Парки</w:t>
      </w:r>
      <w:r w:rsidR="0004390F" w:rsidRPr="00A47994">
        <w:rPr>
          <w:rFonts w:eastAsia="Times New Roman"/>
        </w:rPr>
        <w:t xml:space="preserve"> </w:t>
      </w:r>
      <w:r w:rsidR="00C71061" w:rsidRPr="00A47994">
        <w:rPr>
          <w:rFonts w:eastAsia="Times New Roman"/>
        </w:rPr>
        <w:t>культуры</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отдыха»,</w:t>
      </w:r>
      <w:r w:rsidR="0004390F" w:rsidRPr="00A47994">
        <w:rPr>
          <w:rFonts w:eastAsia="Times New Roman"/>
        </w:rPr>
        <w:t xml:space="preserve"> </w:t>
      </w:r>
      <w:r w:rsidR="00C71061" w:rsidRPr="00A47994">
        <w:rPr>
          <w:rFonts w:eastAsia="Times New Roman"/>
        </w:rPr>
        <w:t>«Земельные</w:t>
      </w:r>
      <w:r w:rsidR="0004390F" w:rsidRPr="00A47994">
        <w:rPr>
          <w:rFonts w:eastAsia="Times New Roman"/>
        </w:rPr>
        <w:t xml:space="preserve"> </w:t>
      </w:r>
      <w:r w:rsidR="00C71061" w:rsidRPr="00A47994">
        <w:rPr>
          <w:rFonts w:eastAsia="Times New Roman"/>
        </w:rPr>
        <w:t>участки</w:t>
      </w:r>
      <w:r w:rsidR="0004390F" w:rsidRPr="00A47994">
        <w:rPr>
          <w:rFonts w:eastAsia="Times New Roman"/>
        </w:rPr>
        <w:t xml:space="preserve"> </w:t>
      </w:r>
      <w:r w:rsidR="00C71061" w:rsidRPr="00A47994">
        <w:rPr>
          <w:rFonts w:eastAsia="Times New Roman"/>
        </w:rPr>
        <w:t>(территории)</w:t>
      </w:r>
      <w:r w:rsidR="0004390F" w:rsidRPr="00A47994">
        <w:rPr>
          <w:rFonts w:eastAsia="Times New Roman"/>
        </w:rPr>
        <w:t xml:space="preserve"> </w:t>
      </w:r>
      <w:r w:rsidR="00C71061" w:rsidRPr="00A47994">
        <w:rPr>
          <w:rFonts w:eastAsia="Times New Roman"/>
        </w:rPr>
        <w:t>общего</w:t>
      </w:r>
      <w:r w:rsidR="0004390F" w:rsidRPr="00A47994">
        <w:rPr>
          <w:rFonts w:eastAsia="Times New Roman"/>
        </w:rPr>
        <w:t xml:space="preserve"> </w:t>
      </w:r>
      <w:r w:rsidR="00C71061" w:rsidRPr="00A47994">
        <w:rPr>
          <w:rFonts w:eastAsia="Times New Roman"/>
        </w:rPr>
        <w:t>пользования»</w:t>
      </w:r>
      <w:r w:rsidR="0004390F" w:rsidRPr="00A47994">
        <w:rPr>
          <w:rFonts w:eastAsia="Times New Roman"/>
        </w:rPr>
        <w:t xml:space="preserve"> </w:t>
      </w:r>
      <w:r w:rsidR="00C71061" w:rsidRPr="00A47994">
        <w:rPr>
          <w:rFonts w:eastAsia="Times New Roman"/>
        </w:rPr>
        <w:t>размещение</w:t>
      </w:r>
      <w:r w:rsidR="0004390F" w:rsidRPr="00A47994">
        <w:rPr>
          <w:rFonts w:eastAsia="Times New Roman"/>
        </w:rPr>
        <w:t xml:space="preserve"> </w:t>
      </w:r>
      <w:r w:rsidR="00C71061" w:rsidRPr="00A47994">
        <w:rPr>
          <w:rFonts w:eastAsia="Times New Roman"/>
        </w:rPr>
        <w:t>объектов</w:t>
      </w:r>
      <w:r w:rsidR="0004390F" w:rsidRPr="00A47994">
        <w:rPr>
          <w:rFonts w:eastAsia="Times New Roman"/>
        </w:rPr>
        <w:t xml:space="preserve"> </w:t>
      </w:r>
      <w:r w:rsidR="00C71061" w:rsidRPr="00A47994">
        <w:rPr>
          <w:rFonts w:eastAsia="Times New Roman"/>
        </w:rPr>
        <w:t>капитального</w:t>
      </w:r>
      <w:r w:rsidR="0004390F" w:rsidRPr="00A47994">
        <w:rPr>
          <w:rFonts w:eastAsia="Times New Roman"/>
        </w:rPr>
        <w:t xml:space="preserve"> </w:t>
      </w:r>
      <w:r w:rsidR="00C71061" w:rsidRPr="00A47994">
        <w:rPr>
          <w:rFonts w:eastAsia="Times New Roman"/>
        </w:rPr>
        <w:t>строительства</w:t>
      </w:r>
      <w:r w:rsidR="0004390F" w:rsidRPr="00A47994">
        <w:rPr>
          <w:rFonts w:eastAsia="Times New Roman"/>
        </w:rPr>
        <w:t xml:space="preserve"> </w:t>
      </w:r>
      <w:r w:rsidR="00C71061" w:rsidRPr="00A47994">
        <w:rPr>
          <w:rFonts w:eastAsia="Times New Roman"/>
        </w:rPr>
        <w:t>не</w:t>
      </w:r>
      <w:r w:rsidR="0004390F" w:rsidRPr="00A47994">
        <w:rPr>
          <w:rFonts w:eastAsia="Times New Roman"/>
        </w:rPr>
        <w:t xml:space="preserve"> </w:t>
      </w:r>
      <w:r w:rsidR="00C71061" w:rsidRPr="00A47994">
        <w:rPr>
          <w:rFonts w:eastAsia="Times New Roman"/>
        </w:rPr>
        <w:t>допускается.</w:t>
      </w:r>
      <w:r w:rsidR="0004390F" w:rsidRPr="00A47994">
        <w:rPr>
          <w:rFonts w:eastAsia="Times New Roman"/>
        </w:rPr>
        <w:t xml:space="preserve"> </w:t>
      </w:r>
      <w:r w:rsidR="00C71061" w:rsidRPr="00A47994">
        <w:rPr>
          <w:rFonts w:eastAsia="Times New Roman"/>
        </w:rPr>
        <w:t>Предельная</w:t>
      </w:r>
      <w:r w:rsidR="0004390F" w:rsidRPr="00A47994">
        <w:rPr>
          <w:rFonts w:eastAsia="Times New Roman"/>
        </w:rPr>
        <w:t xml:space="preserve"> </w:t>
      </w:r>
      <w:r w:rsidR="00C71061" w:rsidRPr="00A47994">
        <w:rPr>
          <w:rFonts w:eastAsia="Times New Roman"/>
        </w:rPr>
        <w:t>этажность,</w:t>
      </w:r>
      <w:r w:rsidR="0004390F" w:rsidRPr="00A47994">
        <w:rPr>
          <w:rFonts w:eastAsia="Times New Roman"/>
        </w:rPr>
        <w:t xml:space="preserve"> </w:t>
      </w:r>
      <w:r w:rsidR="00C71061" w:rsidRPr="00A47994">
        <w:rPr>
          <w:rFonts w:eastAsia="Times New Roman"/>
        </w:rPr>
        <w:t>максимальный</w:t>
      </w:r>
      <w:r w:rsidR="0004390F" w:rsidRPr="00A47994">
        <w:rPr>
          <w:rFonts w:eastAsia="Times New Roman"/>
        </w:rPr>
        <w:t xml:space="preserve"> </w:t>
      </w:r>
      <w:r w:rsidR="00C71061" w:rsidRPr="00A47994">
        <w:rPr>
          <w:rFonts w:eastAsia="Times New Roman"/>
        </w:rPr>
        <w:t>процент</w:t>
      </w:r>
      <w:r w:rsidR="0004390F" w:rsidRPr="00A47994">
        <w:rPr>
          <w:rFonts w:eastAsia="Times New Roman"/>
        </w:rPr>
        <w:t xml:space="preserve"> </w:t>
      </w:r>
      <w:r w:rsidR="00C71061" w:rsidRPr="00A47994">
        <w:rPr>
          <w:rFonts w:eastAsia="Times New Roman"/>
        </w:rPr>
        <w:t>застройки</w:t>
      </w:r>
      <w:r w:rsidR="0004390F" w:rsidRPr="00A47994">
        <w:rPr>
          <w:rFonts w:eastAsia="Times New Roman"/>
        </w:rPr>
        <w:t xml:space="preserve"> </w:t>
      </w:r>
      <w:r w:rsidR="00C71061" w:rsidRPr="00A47994">
        <w:rPr>
          <w:rFonts w:eastAsia="Times New Roman"/>
        </w:rPr>
        <w:t>для</w:t>
      </w:r>
      <w:r w:rsidR="0004390F" w:rsidRPr="00A47994">
        <w:rPr>
          <w:rFonts w:eastAsia="Times New Roman"/>
        </w:rPr>
        <w:t xml:space="preserve"> </w:t>
      </w:r>
      <w:r w:rsidR="00C71061" w:rsidRPr="00A47994">
        <w:rPr>
          <w:rFonts w:eastAsia="Times New Roman"/>
        </w:rPr>
        <w:t>указанных</w:t>
      </w:r>
      <w:r w:rsidR="0004390F" w:rsidRPr="00A47994">
        <w:rPr>
          <w:rFonts w:eastAsia="Times New Roman"/>
        </w:rPr>
        <w:t xml:space="preserve"> </w:t>
      </w:r>
      <w:r w:rsidR="00C71061" w:rsidRPr="00A47994">
        <w:rPr>
          <w:rFonts w:eastAsia="Times New Roman"/>
        </w:rPr>
        <w:t>в</w:t>
      </w:r>
      <w:r w:rsidR="0004390F" w:rsidRPr="00A47994">
        <w:rPr>
          <w:rFonts w:eastAsia="Times New Roman"/>
        </w:rPr>
        <w:t xml:space="preserve"> </w:t>
      </w:r>
      <w:r w:rsidR="00C71061" w:rsidRPr="00A47994">
        <w:rPr>
          <w:rFonts w:eastAsia="Times New Roman"/>
        </w:rPr>
        <w:t>настоящем</w:t>
      </w:r>
      <w:r w:rsidR="0004390F" w:rsidRPr="00A47994">
        <w:rPr>
          <w:rFonts w:eastAsia="Times New Roman"/>
        </w:rPr>
        <w:t xml:space="preserve"> </w:t>
      </w:r>
      <w:r w:rsidR="00C71061" w:rsidRPr="00A47994">
        <w:rPr>
          <w:rFonts w:eastAsia="Times New Roman"/>
        </w:rPr>
        <w:t>абзаце</w:t>
      </w:r>
      <w:r w:rsidR="0004390F" w:rsidRPr="00A47994">
        <w:rPr>
          <w:rFonts w:eastAsia="Times New Roman"/>
        </w:rPr>
        <w:t xml:space="preserve"> </w:t>
      </w:r>
      <w:r w:rsidR="00C71061" w:rsidRPr="00A47994">
        <w:rPr>
          <w:rFonts w:eastAsia="Times New Roman"/>
        </w:rPr>
        <w:t>земельных</w:t>
      </w:r>
      <w:r w:rsidR="0004390F" w:rsidRPr="00A47994">
        <w:rPr>
          <w:rFonts w:eastAsia="Times New Roman"/>
        </w:rPr>
        <w:t xml:space="preserve"> </w:t>
      </w:r>
      <w:r w:rsidR="00C71061" w:rsidRPr="00A47994">
        <w:rPr>
          <w:rFonts w:eastAsia="Times New Roman"/>
        </w:rPr>
        <w:t>участков</w:t>
      </w:r>
      <w:r w:rsidR="0004390F" w:rsidRPr="00A47994">
        <w:rPr>
          <w:rFonts w:eastAsia="Times New Roman"/>
        </w:rPr>
        <w:t xml:space="preserve"> </w:t>
      </w:r>
      <w:r w:rsidR="00C71061" w:rsidRPr="00A47994">
        <w:rPr>
          <w:rFonts w:eastAsia="Times New Roman"/>
        </w:rPr>
        <w:t>–</w:t>
      </w:r>
      <w:r w:rsidR="0004390F" w:rsidRPr="00A47994">
        <w:rPr>
          <w:rFonts w:eastAsia="Times New Roman"/>
        </w:rPr>
        <w:t xml:space="preserve"> </w:t>
      </w:r>
      <w:r w:rsidR="00C71061" w:rsidRPr="00A47994">
        <w:rPr>
          <w:rFonts w:eastAsia="Times New Roman"/>
        </w:rPr>
        <w:t>не</w:t>
      </w:r>
      <w:r w:rsidR="0004390F" w:rsidRPr="00A47994">
        <w:rPr>
          <w:rFonts w:eastAsia="Times New Roman"/>
        </w:rPr>
        <w:t xml:space="preserve"> </w:t>
      </w:r>
      <w:r w:rsidR="00C71061" w:rsidRPr="00A47994">
        <w:rPr>
          <w:rFonts w:eastAsia="Times New Roman"/>
        </w:rPr>
        <w:t>подлежат</w:t>
      </w:r>
      <w:r w:rsidR="0004390F" w:rsidRPr="00A47994">
        <w:rPr>
          <w:rFonts w:eastAsia="Times New Roman"/>
        </w:rPr>
        <w:t xml:space="preserve"> </w:t>
      </w:r>
      <w:r w:rsidR="00C71061" w:rsidRPr="00A47994">
        <w:rPr>
          <w:rFonts w:eastAsia="Times New Roman"/>
        </w:rPr>
        <w:t>установлению.</w:t>
      </w:r>
    </w:p>
    <w:p w14:paraId="37CCF94A" w14:textId="4034AD75" w:rsidR="00C71061" w:rsidRPr="00A47994" w:rsidRDefault="008F3AFF" w:rsidP="00D15A05">
      <w:pPr>
        <w:spacing w:before="80" w:after="80"/>
        <w:ind w:firstLine="709"/>
        <w:jc w:val="both"/>
        <w:rPr>
          <w:rFonts w:eastAsia="Times New Roman"/>
        </w:rPr>
      </w:pPr>
      <w:r w:rsidRPr="00A47994">
        <w:rPr>
          <w:rFonts w:eastAsia="Times New Roman"/>
        </w:rPr>
        <w:t>3.</w:t>
      </w:r>
      <w:r w:rsidR="0077703F" w:rsidRPr="00A47994">
        <w:rPr>
          <w:rFonts w:eastAsia="Times New Roman"/>
        </w:rPr>
        <w:t>6</w:t>
      </w:r>
      <w:r w:rsidR="00EB4DC3" w:rsidRPr="00A47994">
        <w:rPr>
          <w:rFonts w:eastAsia="Times New Roman"/>
        </w:rPr>
        <w:t>.</w:t>
      </w:r>
      <w:r w:rsidR="0004390F" w:rsidRPr="00A47994">
        <w:rPr>
          <w:rFonts w:eastAsia="Times New Roman"/>
        </w:rPr>
        <w:t xml:space="preserve"> </w:t>
      </w:r>
      <w:r w:rsidR="00C71061" w:rsidRPr="00A47994">
        <w:rPr>
          <w:rFonts w:eastAsia="Times New Roman"/>
        </w:rPr>
        <w:t>Суммарная</w:t>
      </w:r>
      <w:r w:rsidR="0004390F" w:rsidRPr="00A47994">
        <w:rPr>
          <w:rFonts w:eastAsia="Times New Roman"/>
        </w:rPr>
        <w:t xml:space="preserve"> </w:t>
      </w:r>
      <w:r w:rsidR="00C71061" w:rsidRPr="00A47994">
        <w:rPr>
          <w:rFonts w:eastAsia="Times New Roman"/>
        </w:rPr>
        <w:t>общая</w:t>
      </w:r>
      <w:r w:rsidR="0004390F" w:rsidRPr="00A47994">
        <w:rPr>
          <w:rFonts w:eastAsia="Times New Roman"/>
        </w:rPr>
        <w:t xml:space="preserve"> </w:t>
      </w:r>
      <w:r w:rsidR="00C71061" w:rsidRPr="00A47994">
        <w:rPr>
          <w:rFonts w:eastAsia="Times New Roman"/>
        </w:rPr>
        <w:t>площадь</w:t>
      </w:r>
      <w:r w:rsidR="0004390F" w:rsidRPr="00A47994">
        <w:rPr>
          <w:rFonts w:eastAsia="Times New Roman"/>
        </w:rPr>
        <w:t xml:space="preserve"> </w:t>
      </w:r>
      <w:r w:rsidR="00C71061" w:rsidRPr="00A47994">
        <w:rPr>
          <w:rFonts w:eastAsia="Times New Roman"/>
        </w:rPr>
        <w:t>зданий,</w:t>
      </w:r>
      <w:r w:rsidR="0004390F" w:rsidRPr="00A47994">
        <w:rPr>
          <w:rFonts w:eastAsia="Times New Roman"/>
        </w:rPr>
        <w:t xml:space="preserve"> </w:t>
      </w:r>
      <w:r w:rsidR="00C71061" w:rsidRPr="00A47994">
        <w:rPr>
          <w:rFonts w:eastAsia="Times New Roman"/>
        </w:rPr>
        <w:t>строений,</w:t>
      </w:r>
      <w:r w:rsidR="0004390F" w:rsidRPr="00A47994">
        <w:rPr>
          <w:rFonts w:eastAsia="Times New Roman"/>
        </w:rPr>
        <w:t xml:space="preserve"> </w:t>
      </w:r>
      <w:r w:rsidR="00C71061" w:rsidRPr="00A47994">
        <w:rPr>
          <w:rFonts w:eastAsia="Times New Roman"/>
        </w:rPr>
        <w:t>сооружений,</w:t>
      </w:r>
      <w:r w:rsidR="0004390F" w:rsidRPr="00A47994">
        <w:rPr>
          <w:rFonts w:eastAsia="Times New Roman"/>
        </w:rPr>
        <w:t xml:space="preserve"> </w:t>
      </w:r>
      <w:r w:rsidR="00C71061" w:rsidRPr="00A47994">
        <w:rPr>
          <w:rFonts w:eastAsia="Times New Roman"/>
        </w:rPr>
        <w:t>которые</w:t>
      </w:r>
      <w:r w:rsidR="0004390F" w:rsidRPr="00A47994">
        <w:rPr>
          <w:rFonts w:eastAsia="Times New Roman"/>
        </w:rPr>
        <w:t xml:space="preserve"> </w:t>
      </w:r>
      <w:r w:rsidR="00C71061" w:rsidRPr="00A47994">
        <w:rPr>
          <w:rFonts w:eastAsia="Times New Roman"/>
        </w:rPr>
        <w:t>разрешается</w:t>
      </w:r>
      <w:r w:rsidR="0004390F" w:rsidRPr="00A47994">
        <w:rPr>
          <w:rFonts w:eastAsia="Times New Roman"/>
        </w:rPr>
        <w:t xml:space="preserve"> </w:t>
      </w:r>
      <w:r w:rsidR="00C71061" w:rsidRPr="00A47994">
        <w:rPr>
          <w:rFonts w:eastAsia="Times New Roman"/>
        </w:rPr>
        <w:t>построить</w:t>
      </w:r>
      <w:r w:rsidR="0004390F" w:rsidRPr="00A47994">
        <w:rPr>
          <w:rFonts w:eastAsia="Times New Roman"/>
        </w:rPr>
        <w:t xml:space="preserve"> </w:t>
      </w:r>
      <w:r w:rsidR="00C71061" w:rsidRPr="00A47994">
        <w:rPr>
          <w:rFonts w:eastAsia="Times New Roman"/>
        </w:rPr>
        <w:t>на</w:t>
      </w:r>
      <w:r w:rsidR="0004390F" w:rsidRPr="00A47994">
        <w:rPr>
          <w:rFonts w:eastAsia="Times New Roman"/>
        </w:rPr>
        <w:t xml:space="preserve"> </w:t>
      </w:r>
      <w:r w:rsidR="00C71061" w:rsidRPr="00A47994">
        <w:rPr>
          <w:rFonts w:eastAsia="Times New Roman"/>
        </w:rPr>
        <w:t>земельном</w:t>
      </w:r>
      <w:r w:rsidR="0004390F" w:rsidRPr="00A47994">
        <w:rPr>
          <w:rFonts w:eastAsia="Times New Roman"/>
        </w:rPr>
        <w:t xml:space="preserve"> </w:t>
      </w:r>
      <w:r w:rsidR="00C71061" w:rsidRPr="00A47994">
        <w:rPr>
          <w:rFonts w:eastAsia="Times New Roman"/>
        </w:rPr>
        <w:t>участке,</w:t>
      </w:r>
      <w:r w:rsidR="0004390F" w:rsidRPr="00A47994">
        <w:rPr>
          <w:rFonts w:eastAsia="Times New Roman"/>
        </w:rPr>
        <w:t xml:space="preserve"> </w:t>
      </w:r>
      <w:r w:rsidR="00C71061" w:rsidRPr="00A47994">
        <w:rPr>
          <w:rFonts w:eastAsia="Times New Roman"/>
        </w:rPr>
        <w:t>определяется</w:t>
      </w:r>
      <w:r w:rsidR="0004390F" w:rsidRPr="00A47994">
        <w:rPr>
          <w:rFonts w:eastAsia="Times New Roman"/>
        </w:rPr>
        <w:t xml:space="preserve"> </w:t>
      </w:r>
      <w:r w:rsidR="00C71061" w:rsidRPr="00A47994">
        <w:rPr>
          <w:rFonts w:eastAsia="Times New Roman"/>
        </w:rPr>
        <w:t>умножением</w:t>
      </w:r>
      <w:r w:rsidR="0004390F" w:rsidRPr="00A47994">
        <w:rPr>
          <w:rFonts w:eastAsia="Times New Roman"/>
        </w:rPr>
        <w:t xml:space="preserve"> </w:t>
      </w:r>
      <w:r w:rsidR="00C71061" w:rsidRPr="00A47994">
        <w:rPr>
          <w:rFonts w:eastAsia="Times New Roman"/>
        </w:rPr>
        <w:t>значения</w:t>
      </w:r>
      <w:r w:rsidR="0004390F" w:rsidRPr="00A47994">
        <w:rPr>
          <w:rFonts w:eastAsia="Times New Roman"/>
        </w:rPr>
        <w:t xml:space="preserve"> </w:t>
      </w:r>
      <w:r w:rsidR="00C71061" w:rsidRPr="00A47994">
        <w:rPr>
          <w:rFonts w:eastAsia="Times New Roman"/>
        </w:rPr>
        <w:t>коэффициента</w:t>
      </w:r>
      <w:r w:rsidR="0004390F" w:rsidRPr="00A47994">
        <w:rPr>
          <w:rFonts w:eastAsia="Times New Roman"/>
        </w:rPr>
        <w:t xml:space="preserve"> </w:t>
      </w:r>
      <w:r w:rsidR="00C71061" w:rsidRPr="00A47994">
        <w:rPr>
          <w:rFonts w:eastAsia="Times New Roman"/>
        </w:rPr>
        <w:t>использования</w:t>
      </w:r>
      <w:r w:rsidR="0004390F" w:rsidRPr="00A47994">
        <w:rPr>
          <w:rFonts w:eastAsia="Times New Roman"/>
        </w:rPr>
        <w:t xml:space="preserve"> </w:t>
      </w:r>
      <w:r w:rsidR="00C71061" w:rsidRPr="00A47994">
        <w:rPr>
          <w:rFonts w:eastAsia="Times New Roman"/>
        </w:rPr>
        <w:t>территории</w:t>
      </w:r>
      <w:r w:rsidR="0004390F" w:rsidRPr="00A47994">
        <w:rPr>
          <w:rFonts w:eastAsia="Times New Roman"/>
        </w:rPr>
        <w:t xml:space="preserve"> </w:t>
      </w:r>
      <w:r w:rsidR="00C71061" w:rsidRPr="00A47994">
        <w:rPr>
          <w:rFonts w:eastAsia="Times New Roman"/>
        </w:rPr>
        <w:t>на</w:t>
      </w:r>
      <w:r w:rsidR="0004390F" w:rsidRPr="00A47994">
        <w:rPr>
          <w:rFonts w:eastAsia="Times New Roman"/>
        </w:rPr>
        <w:t xml:space="preserve"> </w:t>
      </w:r>
      <w:r w:rsidR="00C71061" w:rsidRPr="00A47994">
        <w:rPr>
          <w:rFonts w:eastAsia="Times New Roman"/>
        </w:rPr>
        <w:t>показатель</w:t>
      </w:r>
      <w:r w:rsidR="0004390F" w:rsidRPr="00A47994">
        <w:rPr>
          <w:rFonts w:eastAsia="Times New Roman"/>
        </w:rPr>
        <w:t xml:space="preserve"> </w:t>
      </w:r>
      <w:r w:rsidR="00C71061" w:rsidRPr="00A47994">
        <w:rPr>
          <w:rFonts w:eastAsia="Times New Roman"/>
        </w:rPr>
        <w:t>площади</w:t>
      </w:r>
      <w:r w:rsidR="0004390F" w:rsidRPr="00A47994">
        <w:rPr>
          <w:rFonts w:eastAsia="Times New Roman"/>
        </w:rPr>
        <w:t xml:space="preserve"> </w:t>
      </w:r>
      <w:r w:rsidR="00C71061" w:rsidRPr="00A47994">
        <w:rPr>
          <w:rFonts w:eastAsia="Times New Roman"/>
        </w:rPr>
        <w:t>земельного</w:t>
      </w:r>
      <w:r w:rsidR="0004390F" w:rsidRPr="00A47994">
        <w:rPr>
          <w:rFonts w:eastAsia="Times New Roman"/>
        </w:rPr>
        <w:t xml:space="preserve"> </w:t>
      </w:r>
      <w:r w:rsidR="00C71061" w:rsidRPr="00A47994">
        <w:rPr>
          <w:rFonts w:eastAsia="Times New Roman"/>
        </w:rPr>
        <w:t>участка.</w:t>
      </w:r>
    </w:p>
    <w:p w14:paraId="4D846186" w14:textId="3010B0C2" w:rsidR="00C71061" w:rsidRPr="00A47994" w:rsidRDefault="008F3AFF" w:rsidP="00D15A05">
      <w:pPr>
        <w:spacing w:before="80" w:after="80"/>
        <w:ind w:firstLine="709"/>
        <w:jc w:val="both"/>
        <w:rPr>
          <w:rFonts w:eastAsia="Times New Roman"/>
        </w:rPr>
      </w:pPr>
      <w:r w:rsidRPr="00A47994">
        <w:rPr>
          <w:rFonts w:eastAsia="Times New Roman"/>
        </w:rPr>
        <w:t>3.</w:t>
      </w:r>
      <w:r w:rsidR="0077703F" w:rsidRPr="00A47994">
        <w:rPr>
          <w:rFonts w:eastAsia="Times New Roman"/>
        </w:rPr>
        <w:t>7</w:t>
      </w:r>
      <w:r w:rsidR="00C370E5" w:rsidRPr="00A47994">
        <w:rPr>
          <w:rFonts w:eastAsia="Times New Roman"/>
        </w:rPr>
        <w:t>.</w:t>
      </w:r>
      <w:r w:rsidR="0004390F" w:rsidRPr="00A47994">
        <w:rPr>
          <w:rFonts w:eastAsia="Times New Roman"/>
        </w:rPr>
        <w:t xml:space="preserve"> </w:t>
      </w:r>
      <w:r w:rsidR="00C71061" w:rsidRPr="00A47994">
        <w:rPr>
          <w:rFonts w:eastAsia="Times New Roman"/>
        </w:rPr>
        <w:t>Кроме</w:t>
      </w:r>
      <w:r w:rsidR="0004390F" w:rsidRPr="00A47994">
        <w:rPr>
          <w:rFonts w:eastAsia="Times New Roman"/>
        </w:rPr>
        <w:t xml:space="preserve"> </w:t>
      </w:r>
      <w:r w:rsidR="00C71061" w:rsidRPr="00A47994">
        <w:rPr>
          <w:rFonts w:eastAsia="Times New Roman"/>
        </w:rPr>
        <w:t>газона</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деревьев</w:t>
      </w:r>
      <w:r w:rsidR="0004390F" w:rsidRPr="00A47994">
        <w:rPr>
          <w:rFonts w:eastAsia="Times New Roman"/>
        </w:rPr>
        <w:t xml:space="preserve"> </w:t>
      </w:r>
      <w:r w:rsidR="00C71061" w:rsidRPr="00A47994">
        <w:rPr>
          <w:rFonts w:eastAsia="Times New Roman"/>
        </w:rPr>
        <w:t>на</w:t>
      </w:r>
      <w:r w:rsidR="0004390F" w:rsidRPr="00A47994">
        <w:rPr>
          <w:rFonts w:eastAsia="Times New Roman"/>
        </w:rPr>
        <w:t xml:space="preserve"> </w:t>
      </w:r>
      <w:r w:rsidR="00C71061" w:rsidRPr="00A47994">
        <w:rPr>
          <w:rFonts w:eastAsia="Times New Roman"/>
        </w:rPr>
        <w:t>территории</w:t>
      </w:r>
      <w:r w:rsidR="0004390F" w:rsidRPr="00A47994">
        <w:rPr>
          <w:rFonts w:eastAsia="Times New Roman"/>
        </w:rPr>
        <w:t xml:space="preserve"> </w:t>
      </w:r>
      <w:r w:rsidR="00C71061" w:rsidRPr="00A47994">
        <w:rPr>
          <w:rFonts w:eastAsia="Times New Roman"/>
        </w:rPr>
        <w:t>озеленения</w:t>
      </w:r>
      <w:r w:rsidR="0004390F" w:rsidRPr="00A47994">
        <w:rPr>
          <w:rFonts w:eastAsia="Times New Roman"/>
        </w:rPr>
        <w:t xml:space="preserve"> </w:t>
      </w:r>
      <w:r w:rsidR="00C71061" w:rsidRPr="00A47994">
        <w:rPr>
          <w:rFonts w:eastAsia="Times New Roman"/>
        </w:rPr>
        <w:t>могут</w:t>
      </w:r>
      <w:r w:rsidR="0004390F" w:rsidRPr="00A47994">
        <w:rPr>
          <w:rFonts w:eastAsia="Times New Roman"/>
        </w:rPr>
        <w:t xml:space="preserve"> </w:t>
      </w:r>
      <w:r w:rsidR="00C71061" w:rsidRPr="00A47994">
        <w:rPr>
          <w:rFonts w:eastAsia="Times New Roman"/>
        </w:rPr>
        <w:t>быть</w:t>
      </w:r>
      <w:r w:rsidR="0004390F" w:rsidRPr="00A47994">
        <w:rPr>
          <w:rFonts w:eastAsia="Times New Roman"/>
        </w:rPr>
        <w:t xml:space="preserve"> </w:t>
      </w:r>
      <w:r w:rsidR="00C71061" w:rsidRPr="00A47994">
        <w:rPr>
          <w:rFonts w:eastAsia="Times New Roman"/>
        </w:rPr>
        <w:t>высажены</w:t>
      </w:r>
      <w:r w:rsidR="0004390F" w:rsidRPr="00A47994">
        <w:rPr>
          <w:rFonts w:eastAsia="Times New Roman"/>
        </w:rPr>
        <w:t xml:space="preserve"> </w:t>
      </w:r>
      <w:r w:rsidR="00C71061" w:rsidRPr="00A47994">
        <w:rPr>
          <w:rFonts w:eastAsia="Times New Roman"/>
        </w:rPr>
        <w:t>многолетние</w:t>
      </w:r>
      <w:r w:rsidR="0004390F" w:rsidRPr="00A47994">
        <w:rPr>
          <w:rFonts w:eastAsia="Times New Roman"/>
        </w:rPr>
        <w:t xml:space="preserve"> </w:t>
      </w:r>
      <w:r w:rsidR="00C71061" w:rsidRPr="00A47994">
        <w:rPr>
          <w:rFonts w:eastAsia="Times New Roman"/>
        </w:rPr>
        <w:t>кустарниковые</w:t>
      </w:r>
      <w:r w:rsidR="0004390F" w:rsidRPr="00A47994">
        <w:rPr>
          <w:rFonts w:eastAsia="Times New Roman"/>
        </w:rPr>
        <w:t xml:space="preserve"> </w:t>
      </w:r>
      <w:r w:rsidR="00C71061" w:rsidRPr="00A47994">
        <w:rPr>
          <w:rFonts w:eastAsia="Times New Roman"/>
        </w:rPr>
        <w:t>растения,</w:t>
      </w:r>
      <w:r w:rsidR="0004390F" w:rsidRPr="00A47994">
        <w:rPr>
          <w:rFonts w:eastAsia="Times New Roman"/>
        </w:rPr>
        <w:t xml:space="preserve"> </w:t>
      </w:r>
      <w:r w:rsidR="00C71061" w:rsidRPr="00A47994">
        <w:rPr>
          <w:rFonts w:eastAsia="Times New Roman"/>
        </w:rPr>
        <w:t>а</w:t>
      </w:r>
      <w:r w:rsidR="0004390F" w:rsidRPr="00A47994">
        <w:rPr>
          <w:rFonts w:eastAsia="Times New Roman"/>
        </w:rPr>
        <w:t xml:space="preserve"> </w:t>
      </w:r>
      <w:r w:rsidR="00C71061" w:rsidRPr="00A47994">
        <w:rPr>
          <w:rFonts w:eastAsia="Times New Roman"/>
        </w:rPr>
        <w:t>также</w:t>
      </w:r>
      <w:r w:rsidR="0004390F" w:rsidRPr="00A47994">
        <w:rPr>
          <w:rFonts w:eastAsia="Times New Roman"/>
        </w:rPr>
        <w:t xml:space="preserve"> </w:t>
      </w:r>
      <w:r w:rsidR="00C71061" w:rsidRPr="00A47994">
        <w:rPr>
          <w:rFonts w:eastAsia="Times New Roman"/>
        </w:rPr>
        <w:t>прочие</w:t>
      </w:r>
      <w:r w:rsidR="0004390F" w:rsidRPr="00A47994">
        <w:rPr>
          <w:rFonts w:eastAsia="Times New Roman"/>
        </w:rPr>
        <w:t xml:space="preserve"> </w:t>
      </w:r>
      <w:r w:rsidR="00C71061" w:rsidRPr="00A47994">
        <w:rPr>
          <w:rFonts w:eastAsia="Times New Roman"/>
        </w:rPr>
        <w:t>декоративные</w:t>
      </w:r>
      <w:r w:rsidR="0004390F" w:rsidRPr="00A47994">
        <w:rPr>
          <w:rFonts w:eastAsia="Times New Roman"/>
        </w:rPr>
        <w:t xml:space="preserve"> </w:t>
      </w:r>
      <w:r w:rsidR="00C71061" w:rsidRPr="00A47994">
        <w:rPr>
          <w:rFonts w:eastAsia="Times New Roman"/>
        </w:rPr>
        <w:t>растения,</w:t>
      </w:r>
      <w:r w:rsidR="0004390F" w:rsidRPr="00A47994">
        <w:rPr>
          <w:rFonts w:eastAsia="Times New Roman"/>
        </w:rPr>
        <w:t xml:space="preserve"> </w:t>
      </w:r>
      <w:r w:rsidR="00C71061" w:rsidRPr="00A47994">
        <w:rPr>
          <w:rFonts w:eastAsia="Times New Roman"/>
        </w:rPr>
        <w:t>не</w:t>
      </w:r>
      <w:r w:rsidR="0004390F" w:rsidRPr="00A47994">
        <w:rPr>
          <w:rFonts w:eastAsia="Times New Roman"/>
        </w:rPr>
        <w:t xml:space="preserve"> </w:t>
      </w:r>
      <w:r w:rsidR="00C71061" w:rsidRPr="00A47994">
        <w:rPr>
          <w:rFonts w:eastAsia="Times New Roman"/>
        </w:rPr>
        <w:t>представляющие</w:t>
      </w:r>
      <w:r w:rsidR="0004390F" w:rsidRPr="00A47994">
        <w:rPr>
          <w:rFonts w:eastAsia="Times New Roman"/>
        </w:rPr>
        <w:t xml:space="preserve"> </w:t>
      </w:r>
      <w:r w:rsidR="00C71061" w:rsidRPr="00A47994">
        <w:rPr>
          <w:rFonts w:eastAsia="Times New Roman"/>
        </w:rPr>
        <w:t>угрозу</w:t>
      </w:r>
      <w:r w:rsidR="0004390F" w:rsidRPr="00A47994">
        <w:rPr>
          <w:rFonts w:eastAsia="Times New Roman"/>
        </w:rPr>
        <w:t xml:space="preserve"> </w:t>
      </w:r>
      <w:r w:rsidR="00C71061" w:rsidRPr="00A47994">
        <w:rPr>
          <w:rFonts w:eastAsia="Times New Roman"/>
        </w:rPr>
        <w:t>жизнедеятельности</w:t>
      </w:r>
      <w:r w:rsidR="0004390F" w:rsidRPr="00A47994">
        <w:rPr>
          <w:rFonts w:eastAsia="Times New Roman"/>
        </w:rPr>
        <w:t xml:space="preserve"> </w:t>
      </w:r>
      <w:r w:rsidR="00C71061" w:rsidRPr="00A47994">
        <w:rPr>
          <w:rFonts w:eastAsia="Times New Roman"/>
        </w:rPr>
        <w:t>человека.</w:t>
      </w:r>
    </w:p>
    <w:p w14:paraId="6A9E431E" w14:textId="58E7B853" w:rsidR="00C71061" w:rsidRDefault="008F3AFF" w:rsidP="00D15A05">
      <w:pPr>
        <w:spacing w:before="80" w:after="80"/>
        <w:ind w:firstLine="709"/>
        <w:jc w:val="both"/>
        <w:rPr>
          <w:bCs/>
        </w:rPr>
      </w:pPr>
      <w:r w:rsidRPr="00A47994">
        <w:rPr>
          <w:rFonts w:eastAsia="Times New Roman"/>
        </w:rPr>
        <w:t>3.</w:t>
      </w:r>
      <w:r w:rsidR="0077703F" w:rsidRPr="00A47994">
        <w:rPr>
          <w:rFonts w:eastAsia="Times New Roman"/>
        </w:rPr>
        <w:t>8</w:t>
      </w:r>
      <w:r w:rsidR="00C370E5" w:rsidRPr="00A47994">
        <w:rPr>
          <w:rFonts w:eastAsia="Times New Roman"/>
        </w:rPr>
        <w:t>.</w:t>
      </w:r>
      <w:r w:rsidR="0004390F" w:rsidRPr="00A47994">
        <w:rPr>
          <w:rFonts w:eastAsia="Times New Roman"/>
        </w:rPr>
        <w:t xml:space="preserve"> </w:t>
      </w:r>
      <w:r w:rsidR="00C71061" w:rsidRPr="00A47994">
        <w:rPr>
          <w:rFonts w:eastAsia="Times New Roman"/>
        </w:rPr>
        <w:t>В</w:t>
      </w:r>
      <w:r w:rsidR="0004390F" w:rsidRPr="00A47994">
        <w:rPr>
          <w:rFonts w:eastAsia="Times New Roman"/>
        </w:rPr>
        <w:t xml:space="preserve"> </w:t>
      </w:r>
      <w:r w:rsidR="00C71061" w:rsidRPr="00A47994">
        <w:rPr>
          <w:rFonts w:eastAsia="Times New Roman"/>
        </w:rPr>
        <w:t>площадь</w:t>
      </w:r>
      <w:r w:rsidR="0004390F" w:rsidRPr="00A47994">
        <w:rPr>
          <w:rFonts w:eastAsia="Times New Roman"/>
        </w:rPr>
        <w:t xml:space="preserve"> </w:t>
      </w:r>
      <w:r w:rsidR="00C71061" w:rsidRPr="00A47994">
        <w:rPr>
          <w:rFonts w:eastAsia="Times New Roman"/>
        </w:rPr>
        <w:t>оз</w:t>
      </w:r>
      <w:r w:rsidR="00C71061" w:rsidRPr="00A47994">
        <w:rPr>
          <w:bCs/>
        </w:rPr>
        <w:t>еленения</w:t>
      </w:r>
      <w:r w:rsidR="0004390F" w:rsidRPr="00A47994">
        <w:rPr>
          <w:bCs/>
        </w:rPr>
        <w:t xml:space="preserve"> </w:t>
      </w:r>
      <w:r w:rsidR="00C71061" w:rsidRPr="00A47994">
        <w:rPr>
          <w:bCs/>
        </w:rPr>
        <w:t>не</w:t>
      </w:r>
      <w:r w:rsidR="0004390F" w:rsidRPr="00A47994">
        <w:rPr>
          <w:bCs/>
        </w:rPr>
        <w:t xml:space="preserve"> </w:t>
      </w:r>
      <w:r w:rsidR="00C71061" w:rsidRPr="00A47994">
        <w:rPr>
          <w:bCs/>
        </w:rPr>
        <w:t>включаются:</w:t>
      </w:r>
      <w:r w:rsidR="0004390F" w:rsidRPr="00A47994">
        <w:rPr>
          <w:bCs/>
        </w:rPr>
        <w:t xml:space="preserve"> </w:t>
      </w:r>
      <w:r w:rsidR="00C71061" w:rsidRPr="00A47994">
        <w:rPr>
          <w:bCs/>
        </w:rPr>
        <w:t>детские</w:t>
      </w:r>
      <w:r w:rsidR="0004390F" w:rsidRPr="00A47994">
        <w:rPr>
          <w:bCs/>
        </w:rPr>
        <w:t xml:space="preserve"> </w:t>
      </w:r>
      <w:r w:rsidR="00C71061" w:rsidRPr="00A47994">
        <w:rPr>
          <w:bCs/>
        </w:rPr>
        <w:t>и</w:t>
      </w:r>
      <w:r w:rsidR="0004390F" w:rsidRPr="00A47994">
        <w:rPr>
          <w:bCs/>
        </w:rPr>
        <w:t xml:space="preserve"> </w:t>
      </w:r>
      <w:r w:rsidR="00C71061" w:rsidRPr="00A47994">
        <w:rPr>
          <w:bCs/>
        </w:rPr>
        <w:t>спортивные</w:t>
      </w:r>
      <w:r w:rsidR="0004390F" w:rsidRPr="00A47994">
        <w:rPr>
          <w:bCs/>
        </w:rPr>
        <w:t xml:space="preserve"> </w:t>
      </w:r>
      <w:r w:rsidR="00C71061" w:rsidRPr="00A47994">
        <w:rPr>
          <w:bCs/>
        </w:rPr>
        <w:t>площадки,</w:t>
      </w:r>
      <w:r w:rsidR="0004390F" w:rsidRPr="00A47994">
        <w:rPr>
          <w:bCs/>
        </w:rPr>
        <w:t xml:space="preserve"> </w:t>
      </w:r>
      <w:r w:rsidR="00C71061" w:rsidRPr="00A47994">
        <w:rPr>
          <w:bCs/>
        </w:rPr>
        <w:t>площадки</w:t>
      </w:r>
      <w:r w:rsidR="0004390F" w:rsidRPr="00A47994">
        <w:rPr>
          <w:bCs/>
        </w:rPr>
        <w:t xml:space="preserve"> </w:t>
      </w:r>
      <w:r w:rsidR="00C71061" w:rsidRPr="00A47994">
        <w:rPr>
          <w:bCs/>
        </w:rPr>
        <w:t>для</w:t>
      </w:r>
      <w:r w:rsidR="0004390F" w:rsidRPr="00A47994">
        <w:rPr>
          <w:bCs/>
        </w:rPr>
        <w:t xml:space="preserve"> </w:t>
      </w:r>
      <w:r w:rsidR="00C71061" w:rsidRPr="00A47994">
        <w:rPr>
          <w:bCs/>
        </w:rPr>
        <w:t>отдыха</w:t>
      </w:r>
      <w:r w:rsidR="0004390F" w:rsidRPr="00A47994">
        <w:rPr>
          <w:bCs/>
        </w:rPr>
        <w:t xml:space="preserve"> </w:t>
      </w:r>
      <w:r w:rsidR="00C71061" w:rsidRPr="00A47994">
        <w:rPr>
          <w:bCs/>
        </w:rPr>
        <w:t>взрослого</w:t>
      </w:r>
      <w:r w:rsidR="0004390F" w:rsidRPr="00A47994">
        <w:rPr>
          <w:bCs/>
        </w:rPr>
        <w:t xml:space="preserve"> </w:t>
      </w:r>
      <w:r w:rsidR="00C71061" w:rsidRPr="00A47994">
        <w:rPr>
          <w:bCs/>
        </w:rPr>
        <w:t>населения,</w:t>
      </w:r>
      <w:r w:rsidR="0004390F" w:rsidRPr="00A47994">
        <w:rPr>
          <w:bCs/>
        </w:rPr>
        <w:t xml:space="preserve"> </w:t>
      </w:r>
      <w:r w:rsidR="00C71061" w:rsidRPr="00A47994">
        <w:rPr>
          <w:bCs/>
        </w:rPr>
        <w:t>проезды,</w:t>
      </w:r>
      <w:r w:rsidR="0004390F" w:rsidRPr="00A47994">
        <w:rPr>
          <w:bCs/>
        </w:rPr>
        <w:t xml:space="preserve"> </w:t>
      </w:r>
      <w:r w:rsidR="00C71061" w:rsidRPr="00A47994">
        <w:rPr>
          <w:bCs/>
        </w:rPr>
        <w:t>тротуары,</w:t>
      </w:r>
      <w:r w:rsidR="0004390F" w:rsidRPr="00A47994">
        <w:rPr>
          <w:bCs/>
        </w:rPr>
        <w:t xml:space="preserve"> </w:t>
      </w:r>
      <w:r w:rsidR="00C71061" w:rsidRPr="00A47994">
        <w:rPr>
          <w:bCs/>
        </w:rPr>
        <w:t>парковочные</w:t>
      </w:r>
      <w:r w:rsidR="0004390F" w:rsidRPr="00A47994">
        <w:rPr>
          <w:bCs/>
        </w:rPr>
        <w:t xml:space="preserve"> </w:t>
      </w:r>
      <w:r w:rsidR="00C71061" w:rsidRPr="00A47994">
        <w:rPr>
          <w:bCs/>
        </w:rPr>
        <w:t>места,</w:t>
      </w:r>
      <w:r w:rsidR="0004390F" w:rsidRPr="00A47994">
        <w:rPr>
          <w:bCs/>
        </w:rPr>
        <w:t xml:space="preserve"> </w:t>
      </w:r>
      <w:r w:rsidR="00C71061" w:rsidRPr="00A47994">
        <w:rPr>
          <w:bCs/>
        </w:rPr>
        <w:t>в</w:t>
      </w:r>
      <w:r w:rsidR="0004390F" w:rsidRPr="00A47994">
        <w:rPr>
          <w:bCs/>
        </w:rPr>
        <w:t xml:space="preserve"> </w:t>
      </w:r>
      <w:r w:rsidR="00C71061" w:rsidRPr="00A47994">
        <w:rPr>
          <w:bCs/>
        </w:rPr>
        <w:t>том</w:t>
      </w:r>
      <w:r w:rsidR="0004390F" w:rsidRPr="00A47994">
        <w:rPr>
          <w:bCs/>
        </w:rPr>
        <w:t xml:space="preserve"> </w:t>
      </w:r>
      <w:r w:rsidR="00C71061" w:rsidRPr="00A47994">
        <w:rPr>
          <w:bCs/>
        </w:rPr>
        <w:t>числе</w:t>
      </w:r>
      <w:r w:rsidR="0004390F" w:rsidRPr="00A47994">
        <w:rPr>
          <w:bCs/>
        </w:rPr>
        <w:t xml:space="preserve"> </w:t>
      </w:r>
      <w:r w:rsidR="00C71061" w:rsidRPr="00A47994">
        <w:rPr>
          <w:bCs/>
        </w:rPr>
        <w:t>с</w:t>
      </w:r>
      <w:r w:rsidR="0004390F" w:rsidRPr="00A47994">
        <w:rPr>
          <w:bCs/>
        </w:rPr>
        <w:t xml:space="preserve"> </w:t>
      </w:r>
      <w:r w:rsidR="00C71061" w:rsidRPr="00A47994">
        <w:rPr>
          <w:bCs/>
        </w:rPr>
        <w:t>использованием</w:t>
      </w:r>
      <w:r w:rsidR="0004390F" w:rsidRPr="00A47994">
        <w:rPr>
          <w:bCs/>
        </w:rPr>
        <w:t xml:space="preserve"> </w:t>
      </w:r>
      <w:r w:rsidR="00C71061" w:rsidRPr="00A47994">
        <w:rPr>
          <w:bCs/>
        </w:rPr>
        <w:t>газонной</w:t>
      </w:r>
      <w:r w:rsidR="0004390F" w:rsidRPr="00A47994">
        <w:rPr>
          <w:bCs/>
        </w:rPr>
        <w:t xml:space="preserve"> </w:t>
      </w:r>
      <w:r w:rsidR="00C71061" w:rsidRPr="00A47994">
        <w:rPr>
          <w:bCs/>
        </w:rPr>
        <w:t>решетки</w:t>
      </w:r>
      <w:r w:rsidR="0004390F" w:rsidRPr="00A47994">
        <w:rPr>
          <w:bCs/>
        </w:rPr>
        <w:t xml:space="preserve"> </w:t>
      </w:r>
      <w:r w:rsidR="00C71061" w:rsidRPr="00A47994">
        <w:rPr>
          <w:bCs/>
        </w:rPr>
        <w:t>(георешетки).</w:t>
      </w:r>
    </w:p>
    <w:p w14:paraId="6F268828" w14:textId="6DEB5FFA" w:rsidR="00254234" w:rsidRPr="00A47994" w:rsidRDefault="00254234" w:rsidP="00254234">
      <w:pPr>
        <w:spacing w:before="80" w:after="80"/>
        <w:ind w:firstLine="709"/>
        <w:jc w:val="both"/>
        <w:rPr>
          <w:rFonts w:eastAsia="Tahoma"/>
        </w:rPr>
      </w:pPr>
      <w:r w:rsidRPr="00A47994">
        <w:rPr>
          <w:rFonts w:eastAsia="Tahoma"/>
        </w:rPr>
        <w:t>3.</w:t>
      </w:r>
      <w:r>
        <w:rPr>
          <w:rFonts w:eastAsia="Tahoma"/>
        </w:rPr>
        <w:t>9</w:t>
      </w:r>
      <w:r w:rsidRPr="00A47994">
        <w:rPr>
          <w:rFonts w:eastAsia="Tahoma"/>
        </w:rPr>
        <w:t xml:space="preserve">. </w:t>
      </w:r>
      <w:r w:rsidRPr="00A47994">
        <w:rPr>
          <w:rFonts w:eastAsia="Times New Roman"/>
          <w:lang w:eastAsia="ru-RU"/>
        </w:rPr>
        <w:t>Границы зон высотного регулирования отображены на карте градостроительного зонирования настоящих Правил. Параметры высотного регулирования объектов капитального строительства установлены в пп.8-9 ст. 28 настоящих Правил.</w:t>
      </w:r>
    </w:p>
    <w:p w14:paraId="4E98961F" w14:textId="6A9BEBA7" w:rsidR="008B6C95" w:rsidRPr="00A47994" w:rsidRDefault="008B6C95" w:rsidP="00D15A05">
      <w:pPr>
        <w:spacing w:before="80" w:after="80"/>
        <w:ind w:firstLine="709"/>
        <w:jc w:val="both"/>
      </w:pPr>
      <w:r w:rsidRPr="00A47994">
        <w:t>4.</w:t>
      </w:r>
      <w:r w:rsidR="0004390F" w:rsidRPr="00A47994">
        <w:t xml:space="preserve"> </w:t>
      </w:r>
      <w:r w:rsidRPr="00A47994">
        <w:rPr>
          <w:rFonts w:eastAsia="Times New Roman"/>
        </w:rPr>
        <w:t>Ограничения</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находящихся</w:t>
      </w:r>
      <w:r w:rsidR="0004390F" w:rsidRPr="00A47994">
        <w:t xml:space="preserve"> </w:t>
      </w:r>
      <w:r w:rsidRPr="00A47994">
        <w:t>в</w:t>
      </w:r>
      <w:r w:rsidR="0004390F" w:rsidRPr="00A47994">
        <w:t xml:space="preserve"> </w:t>
      </w:r>
      <w:r w:rsidRPr="00A47994">
        <w:t>зоне</w:t>
      </w:r>
      <w:r w:rsidR="0004390F" w:rsidRPr="00A47994">
        <w:t xml:space="preserve"> </w:t>
      </w:r>
      <w:r w:rsidRPr="00A47994">
        <w:t>ЗО1</w:t>
      </w:r>
      <w:r w:rsidR="0004390F" w:rsidRPr="00A47994">
        <w:t xml:space="preserve"> </w:t>
      </w:r>
      <w:r w:rsidRPr="00A47994">
        <w:t>и</w:t>
      </w:r>
      <w:r w:rsidR="0004390F" w:rsidRPr="00A47994">
        <w:t xml:space="preserve"> </w:t>
      </w:r>
      <w:r w:rsidRPr="00A47994">
        <w:t>расположенных</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зон</w:t>
      </w:r>
      <w:r w:rsidR="0004390F" w:rsidRPr="00A47994">
        <w:t xml:space="preserve"> </w:t>
      </w:r>
      <w:r w:rsidRPr="00A47994">
        <w:t>с</w:t>
      </w:r>
      <w:r w:rsidR="0004390F" w:rsidRPr="00A47994">
        <w:t xml:space="preserve"> </w:t>
      </w:r>
      <w:r w:rsidRPr="00A47994">
        <w:t>особыми</w:t>
      </w:r>
      <w:r w:rsidR="0004390F" w:rsidRPr="00A47994">
        <w:t xml:space="preserve"> </w:t>
      </w:r>
      <w:r w:rsidRPr="00A47994">
        <w:t>условиями</w:t>
      </w:r>
      <w:r w:rsidR="0004390F" w:rsidRPr="00A47994">
        <w:t xml:space="preserve"> </w:t>
      </w:r>
      <w:r w:rsidRPr="00A47994">
        <w:t>использования</w:t>
      </w:r>
      <w:r w:rsidR="0004390F" w:rsidRPr="00A47994">
        <w:t xml:space="preserve"> </w:t>
      </w:r>
      <w:r w:rsidRPr="00A47994">
        <w:t>территории,</w:t>
      </w:r>
      <w:r w:rsidR="0004390F" w:rsidRPr="00A47994">
        <w:t xml:space="preserve"> </w:t>
      </w:r>
      <w:r w:rsidR="00815EF2" w:rsidRPr="00A47994">
        <w:t xml:space="preserve">устанавливаются в соответствии со статьёй 55 настоящих </w:t>
      </w:r>
      <w:r w:rsidRPr="00A47994">
        <w:t>Правил.</w:t>
      </w:r>
    </w:p>
    <w:p w14:paraId="4EC4038B" w14:textId="7A3F7711" w:rsidR="008B6C95" w:rsidRPr="00A47994" w:rsidRDefault="008B6C95" w:rsidP="00D15A05">
      <w:pPr>
        <w:spacing w:before="80" w:after="80"/>
        <w:ind w:firstLine="709"/>
        <w:jc w:val="both"/>
      </w:pPr>
      <w:r w:rsidRPr="00A47994">
        <w:rPr>
          <w:rFonts w:eastAsia="Times New Roman"/>
        </w:rPr>
        <w:t>5.</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территориальной</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ЗО1,</w:t>
      </w:r>
      <w:r w:rsidR="0004390F" w:rsidRPr="00A47994">
        <w:rPr>
          <w:rFonts w:eastAsia="Times New Roman"/>
        </w:rPr>
        <w:t xml:space="preserve"> </w:t>
      </w:r>
      <w:r w:rsidRPr="00A47994">
        <w:rPr>
          <w:rFonts w:eastAsia="Times New Roman"/>
        </w:rPr>
        <w:t>применительно</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предусматривается</w:t>
      </w:r>
      <w:r w:rsidR="0004390F" w:rsidRPr="00A47994">
        <w:rPr>
          <w:rFonts w:eastAsia="Times New Roman"/>
        </w:rPr>
        <w:t xml:space="preserve"> </w:t>
      </w:r>
      <w:r w:rsidRPr="00A47994">
        <w:rPr>
          <w:rFonts w:eastAsia="Times New Roman"/>
        </w:rPr>
        <w:t>осуществление</w:t>
      </w:r>
      <w:r w:rsidR="0004390F" w:rsidRPr="00A47994">
        <w:rPr>
          <w:rFonts w:eastAsia="Times New Roman"/>
        </w:rPr>
        <w:t xml:space="preserve"> </w:t>
      </w:r>
      <w:r w:rsidRPr="00A47994">
        <w:rPr>
          <w:rFonts w:eastAsia="Times New Roman"/>
        </w:rPr>
        <w:t>деятельности</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комплексному</w:t>
      </w:r>
      <w:r w:rsidR="0004390F" w:rsidRPr="00A47994">
        <w:rPr>
          <w:rFonts w:eastAsia="Times New Roman"/>
        </w:rPr>
        <w:t xml:space="preserve"> </w:t>
      </w:r>
      <w:r w:rsidRPr="00A47994">
        <w:rPr>
          <w:rFonts w:eastAsia="Times New Roman"/>
        </w:rPr>
        <w:t>развитию</w:t>
      </w:r>
      <w:r w:rsidR="0004390F" w:rsidRPr="00A47994">
        <w:rPr>
          <w:rFonts w:eastAsia="Times New Roman"/>
        </w:rPr>
        <w:t xml:space="preserve"> </w:t>
      </w:r>
      <w:r w:rsidRPr="00A47994">
        <w:rPr>
          <w:rFonts w:eastAsia="Times New Roman"/>
        </w:rPr>
        <w:t>территории</w:t>
      </w:r>
      <w:r w:rsidRPr="00A47994">
        <w:rPr>
          <w:rFonts w:eastAsia="Tahoma"/>
          <w:color w:val="000000"/>
        </w:rPr>
        <w:t>,</w:t>
      </w:r>
      <w:r w:rsidR="0004390F" w:rsidRPr="00A47994">
        <w:rPr>
          <w:rFonts w:eastAsia="Tahoma"/>
          <w:color w:val="000000"/>
        </w:rPr>
        <w:t xml:space="preserve"> </w:t>
      </w:r>
      <w:r w:rsidRPr="00A47994">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минимально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обеспеченности</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коммунальной,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70C3F4D0" w14:textId="6D6AFE72" w:rsidR="003E3824" w:rsidRPr="00A47994" w:rsidRDefault="003E3824" w:rsidP="003E3824">
      <w:pPr>
        <w:pStyle w:val="3"/>
        <w:rPr>
          <w:rFonts w:ascii="Times New Roman" w:eastAsia="Tahoma" w:hAnsi="Times New Roman" w:cs="Times New Roman"/>
          <w:b/>
          <w:bCs/>
          <w:color w:val="auto"/>
        </w:rPr>
      </w:pPr>
      <w:bookmarkStart w:id="346" w:name="_Toc222925541"/>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346"/>
    </w:p>
    <w:p w14:paraId="2893B34B" w14:textId="4F39395C" w:rsidR="003E3824" w:rsidRPr="00A47994" w:rsidRDefault="003E3824" w:rsidP="003E3824">
      <w:pPr>
        <w:spacing w:before="80" w:after="80"/>
        <w:ind w:firstLine="567"/>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22015A84" w14:textId="115FC753"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347" w:name="_Toc222925542"/>
      <w:r w:rsidRPr="00A47994">
        <w:rPr>
          <w:rFonts w:eastAsia="Times New Roman"/>
          <w:b/>
          <w:bCs/>
          <w:iCs/>
          <w:lang w:eastAsia="ru-RU"/>
        </w:rPr>
        <w:t>Статья</w:t>
      </w:r>
      <w:r w:rsidR="0004390F" w:rsidRPr="00A47994">
        <w:rPr>
          <w:rFonts w:eastAsia="Times New Roman"/>
          <w:b/>
          <w:bCs/>
          <w:iCs/>
          <w:lang w:eastAsia="ru-RU"/>
        </w:rPr>
        <w:t xml:space="preserve"> </w:t>
      </w:r>
      <w:r w:rsidR="00265077" w:rsidRPr="00A47994">
        <w:rPr>
          <w:rFonts w:eastAsia="Times New Roman"/>
          <w:b/>
          <w:bCs/>
          <w:iCs/>
          <w:lang w:eastAsia="ru-RU"/>
        </w:rPr>
        <w:t>49</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ЗО1.1.</w:t>
      </w:r>
      <w:r w:rsidR="0004390F" w:rsidRPr="00A47994">
        <w:rPr>
          <w:rFonts w:eastAsia="Times New Roman"/>
          <w:b/>
          <w:bCs/>
          <w:iCs/>
          <w:lang w:eastAsia="ru-RU"/>
        </w:rPr>
        <w:t xml:space="preserve"> </w:t>
      </w:r>
      <w:r w:rsidR="00321684" w:rsidRPr="00A47994">
        <w:rPr>
          <w:rFonts w:eastAsia="Times New Roman"/>
          <w:b/>
          <w:bCs/>
          <w:iCs/>
          <w:lang w:eastAsia="ru-RU"/>
        </w:rPr>
        <w:t>З</w:t>
      </w:r>
      <w:r w:rsidRPr="00A47994">
        <w:rPr>
          <w:rFonts w:eastAsia="Times New Roman"/>
          <w:b/>
          <w:bCs/>
          <w:iCs/>
          <w:lang w:eastAsia="ru-RU"/>
        </w:rPr>
        <w:t>он</w:t>
      </w:r>
      <w:r w:rsidR="00321684" w:rsidRPr="00A47994">
        <w:rPr>
          <w:rFonts w:eastAsia="Times New Roman"/>
          <w:b/>
          <w:bCs/>
          <w:iCs/>
          <w:lang w:eastAsia="ru-RU"/>
        </w:rPr>
        <w:t>а</w:t>
      </w:r>
      <w:r w:rsidR="0004390F" w:rsidRPr="00A47994">
        <w:rPr>
          <w:rFonts w:eastAsia="Times New Roman"/>
          <w:b/>
          <w:bCs/>
          <w:iCs/>
          <w:lang w:eastAsia="ru-RU"/>
        </w:rPr>
        <w:t xml:space="preserve"> </w:t>
      </w:r>
      <w:r w:rsidRPr="00A47994">
        <w:rPr>
          <w:rFonts w:eastAsia="Times New Roman"/>
          <w:b/>
          <w:bCs/>
          <w:iCs/>
          <w:lang w:eastAsia="ru-RU"/>
        </w:rPr>
        <w:t>отдыха</w:t>
      </w:r>
      <w:r w:rsidR="004F4EC1" w:rsidRPr="00A47994">
        <w:rPr>
          <w:rFonts w:eastAsia="Times New Roman"/>
          <w:b/>
          <w:bCs/>
          <w:iCs/>
          <w:lang w:eastAsia="ru-RU"/>
        </w:rPr>
        <w:t>.</w:t>
      </w:r>
      <w:r w:rsidR="0004390F" w:rsidRPr="00A47994">
        <w:rPr>
          <w:rFonts w:eastAsia="Times New Roman"/>
          <w:b/>
          <w:bCs/>
          <w:iCs/>
          <w:lang w:eastAsia="ru-RU"/>
        </w:rPr>
        <w:t xml:space="preserve"> </w:t>
      </w:r>
      <w:r w:rsidR="004F4EC1" w:rsidRPr="00A47994">
        <w:rPr>
          <w:rFonts w:eastAsia="Times New Roman"/>
          <w:b/>
          <w:bCs/>
          <w:iCs/>
          <w:lang w:eastAsia="ru-RU"/>
        </w:rPr>
        <w:t>Пляжи</w:t>
      </w:r>
      <w:bookmarkEnd w:id="347"/>
    </w:p>
    <w:p w14:paraId="28FA3EAA" w14:textId="12969943" w:rsidR="00C71061" w:rsidRPr="00A47994" w:rsidRDefault="00C71061" w:rsidP="00D0653F">
      <w:pPr>
        <w:spacing w:before="80" w:after="80"/>
        <w:ind w:firstLine="567"/>
        <w:jc w:val="both"/>
        <w:rPr>
          <w:rFonts w:eastAsia="Tahoma"/>
          <w:color w:val="000000"/>
        </w:rPr>
      </w:pPr>
      <w:r w:rsidRPr="00A47994">
        <w:t>1.</w:t>
      </w:r>
      <w:r w:rsidR="0004390F" w:rsidRPr="00A47994">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пляжей,</w:t>
      </w:r>
      <w:r w:rsidR="0004390F" w:rsidRPr="00A47994">
        <w:t xml:space="preserve"> </w:t>
      </w:r>
      <w:r w:rsidRPr="00A47994">
        <w:t>территорий</w:t>
      </w:r>
      <w:r w:rsidR="0004390F" w:rsidRPr="00A47994">
        <w:t xml:space="preserve"> </w:t>
      </w:r>
      <w:r w:rsidRPr="00A47994">
        <w:t>общего</w:t>
      </w:r>
      <w:r w:rsidR="0004390F" w:rsidRPr="00A47994">
        <w:t xml:space="preserve"> </w:t>
      </w:r>
      <w:r w:rsidRPr="00A47994">
        <w:t>пользования,</w:t>
      </w:r>
      <w:r w:rsidR="0004390F" w:rsidRPr="00A47994">
        <w:rPr>
          <w:rFonts w:eastAsia="Tahoma"/>
          <w:color w:val="000000"/>
        </w:rPr>
        <w:t xml:space="preserve"> </w:t>
      </w:r>
      <w:r w:rsidRPr="00A47994">
        <w:rPr>
          <w:rFonts w:eastAsia="Tahoma"/>
          <w:color w:val="000000"/>
        </w:rPr>
        <w:t>общего</w:t>
      </w:r>
      <w:r w:rsidR="0004390F" w:rsidRPr="00A47994">
        <w:rPr>
          <w:rFonts w:eastAsia="Tahoma"/>
          <w:color w:val="000000"/>
        </w:rPr>
        <w:t xml:space="preserve"> </w:t>
      </w:r>
      <w:r w:rsidRPr="00A47994">
        <w:rPr>
          <w:rFonts w:eastAsia="Tahoma"/>
          <w:color w:val="000000"/>
        </w:rPr>
        <w:t>пользования</w:t>
      </w:r>
      <w:r w:rsidR="0004390F" w:rsidRPr="00A47994">
        <w:rPr>
          <w:rFonts w:eastAsia="Tahoma"/>
          <w:color w:val="000000"/>
        </w:rPr>
        <w:t xml:space="preserve"> </w:t>
      </w:r>
      <w:r w:rsidRPr="00A47994">
        <w:rPr>
          <w:rFonts w:eastAsia="Tahoma"/>
          <w:color w:val="000000"/>
        </w:rPr>
        <w:t>водными</w:t>
      </w:r>
      <w:r w:rsidR="0004390F" w:rsidRPr="00A47994">
        <w:rPr>
          <w:rFonts w:eastAsia="Tahoma"/>
          <w:color w:val="000000"/>
        </w:rPr>
        <w:t xml:space="preserve"> </w:t>
      </w:r>
      <w:r w:rsidRPr="00A47994">
        <w:rPr>
          <w:rFonts w:eastAsia="Tahoma"/>
          <w:color w:val="000000"/>
        </w:rPr>
        <w:t>объектами.</w:t>
      </w:r>
    </w:p>
    <w:p w14:paraId="2342C8E4" w14:textId="7E27B99A" w:rsidR="00C71061" w:rsidRPr="00A47994" w:rsidRDefault="00C71061" w:rsidP="00D0653F">
      <w:pPr>
        <w:spacing w:before="80" w:after="80"/>
        <w:ind w:firstLine="567"/>
        <w:jc w:val="both"/>
      </w:pPr>
      <w:r w:rsidRPr="00A47994">
        <w:rPr>
          <w:rFonts w:eastAsia="Tahoma"/>
          <w:color w:val="000000"/>
        </w:rPr>
        <w:t>2.</w:t>
      </w:r>
      <w:r w:rsidR="0004390F" w:rsidRPr="00A47994">
        <w:rPr>
          <w:rFonts w:eastAsia="Tahoma"/>
          <w:color w:val="000000"/>
        </w:rPr>
        <w:t xml:space="preserve"> </w:t>
      </w:r>
      <w:r w:rsidRPr="00A47994">
        <w:rPr>
          <w:rFonts w:eastAsia="Tahoma"/>
          <w:color w:val="000000"/>
        </w:rPr>
        <w:t>Виды</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54219118" w14:textId="0153DAEE" w:rsidR="00C71061" w:rsidRPr="00A47994" w:rsidRDefault="00C71061" w:rsidP="00C71061">
      <w:pPr>
        <w:pStyle w:val="3"/>
        <w:rPr>
          <w:rFonts w:ascii="Times New Roman" w:hAnsi="Times New Roman" w:cs="Times New Roman"/>
          <w:b/>
          <w:color w:val="auto"/>
        </w:rPr>
      </w:pPr>
      <w:bookmarkStart w:id="348" w:name="_Toc222925543"/>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48"/>
    </w:p>
    <w:tbl>
      <w:tblPr>
        <w:tblStyle w:val="afe"/>
        <w:tblW w:w="14879" w:type="dxa"/>
        <w:tblLook w:val="04A0" w:firstRow="1" w:lastRow="0" w:firstColumn="1" w:lastColumn="0" w:noHBand="0" w:noVBand="1"/>
      </w:tblPr>
      <w:tblGrid>
        <w:gridCol w:w="554"/>
        <w:gridCol w:w="2276"/>
        <w:gridCol w:w="1843"/>
        <w:gridCol w:w="3969"/>
        <w:gridCol w:w="6237"/>
      </w:tblGrid>
      <w:tr w:rsidR="005A273E" w:rsidRPr="00A47994" w14:paraId="4A6A9C1B" w14:textId="77777777" w:rsidTr="00267273">
        <w:tc>
          <w:tcPr>
            <w:tcW w:w="554" w:type="dxa"/>
            <w:tcBorders>
              <w:top w:val="single" w:sz="4" w:space="0" w:color="auto"/>
              <w:left w:val="single" w:sz="4" w:space="0" w:color="auto"/>
              <w:bottom w:val="single" w:sz="4" w:space="0" w:color="auto"/>
              <w:right w:val="single" w:sz="4" w:space="0" w:color="auto"/>
            </w:tcBorders>
            <w:hideMark/>
          </w:tcPr>
          <w:p w14:paraId="26C81D63" w14:textId="629B7BF2"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276" w:type="dxa"/>
            <w:tcBorders>
              <w:top w:val="single" w:sz="4" w:space="0" w:color="auto"/>
              <w:left w:val="single" w:sz="4" w:space="0" w:color="auto"/>
              <w:bottom w:val="single" w:sz="4" w:space="0" w:color="auto"/>
              <w:right w:val="single" w:sz="4" w:space="0" w:color="auto"/>
            </w:tcBorders>
            <w:hideMark/>
          </w:tcPr>
          <w:p w14:paraId="661C265F" w14:textId="5AFB0F4B"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1843" w:type="dxa"/>
            <w:tcBorders>
              <w:top w:val="single" w:sz="4" w:space="0" w:color="auto"/>
              <w:left w:val="single" w:sz="4" w:space="0" w:color="auto"/>
              <w:bottom w:val="single" w:sz="4" w:space="0" w:color="auto"/>
              <w:right w:val="single" w:sz="4" w:space="0" w:color="auto"/>
            </w:tcBorders>
            <w:hideMark/>
          </w:tcPr>
          <w:p w14:paraId="60F8E852" w14:textId="46D5B6E3"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3969" w:type="dxa"/>
            <w:tcBorders>
              <w:top w:val="single" w:sz="4" w:space="0" w:color="auto"/>
              <w:left w:val="single" w:sz="4" w:space="0" w:color="auto"/>
              <w:bottom w:val="single" w:sz="4" w:space="0" w:color="auto"/>
              <w:right w:val="single" w:sz="4" w:space="0" w:color="auto"/>
            </w:tcBorders>
            <w:hideMark/>
          </w:tcPr>
          <w:p w14:paraId="47F57B83" w14:textId="5E631A0D"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6237" w:type="dxa"/>
            <w:tcBorders>
              <w:top w:val="single" w:sz="4" w:space="0" w:color="auto"/>
              <w:left w:val="single" w:sz="4" w:space="0" w:color="auto"/>
              <w:bottom w:val="single" w:sz="4" w:space="0" w:color="auto"/>
              <w:right w:val="single" w:sz="4" w:space="0" w:color="auto"/>
            </w:tcBorders>
            <w:hideMark/>
          </w:tcPr>
          <w:p w14:paraId="2F9035BF" w14:textId="7D8973B8"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4AAD53E9" w14:textId="77777777" w:rsidTr="0029014D">
        <w:tc>
          <w:tcPr>
            <w:tcW w:w="554" w:type="dxa"/>
            <w:tcBorders>
              <w:top w:val="single" w:sz="4" w:space="0" w:color="auto"/>
              <w:left w:val="single" w:sz="4" w:space="0" w:color="auto"/>
              <w:bottom w:val="single" w:sz="4" w:space="0" w:color="auto"/>
              <w:right w:val="single" w:sz="4" w:space="0" w:color="auto"/>
            </w:tcBorders>
            <w:hideMark/>
          </w:tcPr>
          <w:p w14:paraId="76F388BA" w14:textId="77777777" w:rsidR="00C71061" w:rsidRPr="00A47994" w:rsidRDefault="00C71061" w:rsidP="0029014D">
            <w:pPr>
              <w:pStyle w:val="Default"/>
              <w:jc w:val="center"/>
              <w:rPr>
                <w:color w:val="auto"/>
              </w:rPr>
            </w:pPr>
            <w:r w:rsidRPr="00A47994">
              <w:rPr>
                <w:color w:val="auto"/>
              </w:rPr>
              <w:t>1.</w:t>
            </w:r>
          </w:p>
        </w:tc>
        <w:tc>
          <w:tcPr>
            <w:tcW w:w="2276" w:type="dxa"/>
            <w:tcBorders>
              <w:top w:val="single" w:sz="4" w:space="0" w:color="auto"/>
              <w:left w:val="single" w:sz="4" w:space="0" w:color="auto"/>
              <w:bottom w:val="single" w:sz="4" w:space="0" w:color="auto"/>
              <w:right w:val="single" w:sz="4" w:space="0" w:color="auto"/>
            </w:tcBorders>
            <w:hideMark/>
          </w:tcPr>
          <w:p w14:paraId="77D14E5D"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1843" w:type="dxa"/>
            <w:tcBorders>
              <w:top w:val="single" w:sz="4" w:space="0" w:color="auto"/>
              <w:left w:val="single" w:sz="4" w:space="0" w:color="auto"/>
              <w:bottom w:val="single" w:sz="4" w:space="0" w:color="auto"/>
              <w:right w:val="single" w:sz="4" w:space="0" w:color="auto"/>
            </w:tcBorders>
            <w:hideMark/>
          </w:tcPr>
          <w:p w14:paraId="33B83D4C"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3969" w:type="dxa"/>
            <w:tcBorders>
              <w:top w:val="single" w:sz="4" w:space="0" w:color="auto"/>
              <w:left w:val="single" w:sz="4" w:space="0" w:color="auto"/>
              <w:bottom w:val="single" w:sz="4" w:space="0" w:color="auto"/>
              <w:right w:val="single" w:sz="4" w:space="0" w:color="auto"/>
            </w:tcBorders>
            <w:hideMark/>
          </w:tcPr>
          <w:p w14:paraId="3E145BA9"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6237" w:type="dxa"/>
            <w:tcBorders>
              <w:top w:val="single" w:sz="4" w:space="0" w:color="auto"/>
              <w:left w:val="single" w:sz="4" w:space="0" w:color="auto"/>
              <w:bottom w:val="single" w:sz="4" w:space="0" w:color="auto"/>
              <w:right w:val="single" w:sz="4" w:space="0" w:color="auto"/>
            </w:tcBorders>
            <w:hideMark/>
          </w:tcPr>
          <w:p w14:paraId="2E0D2E13"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5A273E" w:rsidRPr="00A47994" w14:paraId="1E6A6A64" w14:textId="77777777" w:rsidTr="0029014D">
        <w:trPr>
          <w:trHeight w:val="264"/>
        </w:trPr>
        <w:tc>
          <w:tcPr>
            <w:tcW w:w="554" w:type="dxa"/>
            <w:vMerge w:val="restart"/>
            <w:tcBorders>
              <w:top w:val="single" w:sz="4" w:space="0" w:color="auto"/>
              <w:left w:val="single" w:sz="4" w:space="0" w:color="auto"/>
              <w:bottom w:val="single" w:sz="4" w:space="0" w:color="auto"/>
              <w:right w:val="single" w:sz="4" w:space="0" w:color="auto"/>
            </w:tcBorders>
          </w:tcPr>
          <w:p w14:paraId="7CAE99D8" w14:textId="77777777" w:rsidR="00C71061" w:rsidRPr="00A47994" w:rsidRDefault="00C71061" w:rsidP="00EF28B8">
            <w:pPr>
              <w:pStyle w:val="Default"/>
              <w:numPr>
                <w:ilvl w:val="0"/>
                <w:numId w:val="44"/>
              </w:numPr>
              <w:jc w:val="center"/>
              <w:rPr>
                <w:color w:val="auto"/>
              </w:rPr>
            </w:pPr>
          </w:p>
        </w:tc>
        <w:tc>
          <w:tcPr>
            <w:tcW w:w="2276" w:type="dxa"/>
            <w:vMerge w:val="restart"/>
            <w:tcBorders>
              <w:top w:val="single" w:sz="4" w:space="0" w:color="auto"/>
              <w:left w:val="single" w:sz="4" w:space="0" w:color="auto"/>
              <w:bottom w:val="single" w:sz="4" w:space="0" w:color="auto"/>
              <w:right w:val="single" w:sz="4" w:space="0" w:color="auto"/>
            </w:tcBorders>
            <w:hideMark/>
          </w:tcPr>
          <w:p w14:paraId="5150FB3D" w14:textId="579B42A8" w:rsidR="00C71061" w:rsidRPr="00A47994" w:rsidRDefault="00C71061" w:rsidP="0029014D">
            <w:pPr>
              <w:pStyle w:val="Default"/>
              <w:jc w:val="both"/>
              <w:rPr>
                <w:color w:val="auto"/>
              </w:rPr>
            </w:pPr>
            <w:r w:rsidRPr="00A47994">
              <w:rPr>
                <w:color w:val="auto"/>
              </w:rPr>
              <w:t>Отдых</w:t>
            </w:r>
            <w:r w:rsidR="0004390F" w:rsidRPr="00A47994">
              <w:rPr>
                <w:color w:val="auto"/>
              </w:rPr>
              <w:t xml:space="preserve"> </w:t>
            </w:r>
            <w:r w:rsidRPr="00A47994">
              <w:rPr>
                <w:color w:val="auto"/>
              </w:rPr>
              <w:t>(рекреация)</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AC33219" w14:textId="43805CD0" w:rsidR="00C71061" w:rsidRPr="00A47994" w:rsidRDefault="00C71061" w:rsidP="0029014D">
            <w:pPr>
              <w:pStyle w:val="Default"/>
              <w:jc w:val="both"/>
              <w:rPr>
                <w:color w:val="auto"/>
              </w:rPr>
            </w:pPr>
            <w:r w:rsidRPr="00A47994">
              <w:rPr>
                <w:color w:val="auto"/>
              </w:rPr>
              <w:t>5.0</w:t>
            </w:r>
            <w:r w:rsidR="0004390F" w:rsidRPr="00A47994">
              <w:rPr>
                <w:color w:val="auto"/>
              </w:rPr>
              <w:t xml:space="preserve"> </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1D65A1E1" w14:textId="66080F2F" w:rsidR="00C71061" w:rsidRPr="00A47994" w:rsidRDefault="00C71061" w:rsidP="0029014D">
            <w:pPr>
              <w:pStyle w:val="Default"/>
              <w:jc w:val="both"/>
              <w:rPr>
                <w:color w:val="auto"/>
              </w:rPr>
            </w:pPr>
            <w:r w:rsidRPr="00A47994">
              <w:rPr>
                <w:color w:val="auto"/>
              </w:rPr>
              <w:t>Обустройство</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занятия</w:t>
            </w:r>
            <w:r w:rsidR="0004390F" w:rsidRPr="00A47994">
              <w:rPr>
                <w:color w:val="auto"/>
              </w:rPr>
              <w:t xml:space="preserve"> </w:t>
            </w:r>
            <w:r w:rsidRPr="00A47994">
              <w:rPr>
                <w:color w:val="auto"/>
              </w:rPr>
              <w:t>спортом,</w:t>
            </w:r>
            <w:r w:rsidR="0004390F" w:rsidRPr="00A47994">
              <w:rPr>
                <w:color w:val="auto"/>
              </w:rPr>
              <w:t xml:space="preserve"> </w:t>
            </w:r>
            <w:r w:rsidRPr="00A47994">
              <w:rPr>
                <w:color w:val="auto"/>
              </w:rPr>
              <w:t>физической</w:t>
            </w:r>
            <w:r w:rsidR="0004390F" w:rsidRPr="00A47994">
              <w:rPr>
                <w:color w:val="auto"/>
              </w:rPr>
              <w:t xml:space="preserve"> </w:t>
            </w:r>
            <w:r w:rsidRPr="00A47994">
              <w:rPr>
                <w:color w:val="auto"/>
              </w:rPr>
              <w:t>культурой,</w:t>
            </w:r>
            <w:r w:rsidR="0004390F" w:rsidRPr="00A47994">
              <w:rPr>
                <w:color w:val="auto"/>
              </w:rPr>
              <w:t xml:space="preserve"> </w:t>
            </w:r>
            <w:r w:rsidRPr="00A47994">
              <w:rPr>
                <w:color w:val="auto"/>
              </w:rPr>
              <w:t>пешими</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верховыми</w:t>
            </w:r>
            <w:r w:rsidR="0004390F" w:rsidRPr="00A47994">
              <w:rPr>
                <w:color w:val="auto"/>
              </w:rPr>
              <w:t xml:space="preserve"> </w:t>
            </w:r>
            <w:r w:rsidRPr="00A47994">
              <w:rPr>
                <w:color w:val="auto"/>
              </w:rPr>
              <w:t>прогулками,</w:t>
            </w:r>
            <w:r w:rsidR="0004390F" w:rsidRPr="00A47994">
              <w:rPr>
                <w:color w:val="auto"/>
              </w:rPr>
              <w:t xml:space="preserve"> </w:t>
            </w:r>
            <w:r w:rsidRPr="00A47994">
              <w:rPr>
                <w:color w:val="auto"/>
              </w:rPr>
              <w:t>отдыха</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туризма,</w:t>
            </w:r>
            <w:r w:rsidR="0004390F" w:rsidRPr="00A47994">
              <w:rPr>
                <w:color w:val="auto"/>
              </w:rPr>
              <w:t xml:space="preserve"> </w:t>
            </w:r>
            <w:r w:rsidRPr="00A47994">
              <w:rPr>
                <w:color w:val="auto"/>
              </w:rPr>
              <w:t>наблюдения</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природой,</w:t>
            </w:r>
            <w:r w:rsidR="0004390F" w:rsidRPr="00A47994">
              <w:rPr>
                <w:color w:val="auto"/>
              </w:rPr>
              <w:t xml:space="preserve"> </w:t>
            </w:r>
            <w:r w:rsidRPr="00A47994">
              <w:rPr>
                <w:color w:val="auto"/>
              </w:rPr>
              <w:t>пикников,</w:t>
            </w:r>
            <w:r w:rsidR="0004390F" w:rsidRPr="00A47994">
              <w:rPr>
                <w:color w:val="auto"/>
              </w:rPr>
              <w:t xml:space="preserve"> </w:t>
            </w:r>
            <w:r w:rsidRPr="00A47994">
              <w:rPr>
                <w:color w:val="auto"/>
              </w:rPr>
              <w:t>охоты,</w:t>
            </w:r>
            <w:r w:rsidR="0004390F" w:rsidRPr="00A47994">
              <w:rPr>
                <w:color w:val="auto"/>
              </w:rPr>
              <w:t xml:space="preserve"> </w:t>
            </w:r>
            <w:r w:rsidRPr="00A47994">
              <w:rPr>
                <w:color w:val="auto"/>
              </w:rPr>
              <w:t>рыбалки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иной</w:t>
            </w:r>
            <w:r w:rsidR="0004390F" w:rsidRPr="00A47994">
              <w:rPr>
                <w:color w:val="auto"/>
              </w:rPr>
              <w:t xml:space="preserve"> </w:t>
            </w:r>
            <w:r w:rsidRPr="00A47994">
              <w:rPr>
                <w:color w:val="auto"/>
              </w:rPr>
              <w:t>деятельности;</w:t>
            </w:r>
            <w:r w:rsidR="0004390F" w:rsidRPr="00A47994">
              <w:rPr>
                <w:color w:val="auto"/>
              </w:rPr>
              <w:t xml:space="preserve"> </w:t>
            </w:r>
            <w:r w:rsidRPr="00A47994">
              <w:rPr>
                <w:color w:val="auto"/>
              </w:rPr>
              <w:t>создание</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уход</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городскими</w:t>
            </w:r>
            <w:r w:rsidR="0004390F" w:rsidRPr="00A47994">
              <w:rPr>
                <w:color w:val="auto"/>
              </w:rPr>
              <w:t xml:space="preserve"> </w:t>
            </w:r>
            <w:r w:rsidRPr="00A47994">
              <w:rPr>
                <w:color w:val="auto"/>
              </w:rPr>
              <w:t>лесами,</w:t>
            </w:r>
            <w:r w:rsidR="0004390F" w:rsidRPr="00A47994">
              <w:rPr>
                <w:color w:val="auto"/>
              </w:rPr>
              <w:t xml:space="preserve"> </w:t>
            </w:r>
            <w:r w:rsidRPr="00A47994">
              <w:rPr>
                <w:color w:val="auto"/>
              </w:rPr>
              <w:t>скверами,</w:t>
            </w:r>
            <w:r w:rsidR="0004390F" w:rsidRPr="00A47994">
              <w:rPr>
                <w:color w:val="auto"/>
              </w:rPr>
              <w:t xml:space="preserve"> </w:t>
            </w:r>
            <w:r w:rsidRPr="00A47994">
              <w:rPr>
                <w:color w:val="auto"/>
              </w:rPr>
              <w:t>прудами,</w:t>
            </w:r>
            <w:r w:rsidR="0004390F" w:rsidRPr="00A47994">
              <w:rPr>
                <w:color w:val="auto"/>
              </w:rPr>
              <w:t xml:space="preserve"> </w:t>
            </w:r>
            <w:r w:rsidRPr="00A47994">
              <w:rPr>
                <w:color w:val="auto"/>
              </w:rPr>
              <w:t>озерами,</w:t>
            </w:r>
            <w:r w:rsidR="0004390F" w:rsidRPr="00A47994">
              <w:rPr>
                <w:color w:val="auto"/>
              </w:rPr>
              <w:t xml:space="preserve"> </w:t>
            </w:r>
            <w:r w:rsidRPr="00A47994">
              <w:rPr>
                <w:color w:val="auto"/>
              </w:rPr>
              <w:t>водохранилищами,</w:t>
            </w:r>
            <w:r w:rsidR="0004390F" w:rsidRPr="00A47994">
              <w:rPr>
                <w:color w:val="auto"/>
              </w:rPr>
              <w:t xml:space="preserve"> </w:t>
            </w:r>
            <w:r w:rsidRPr="00A47994">
              <w:rPr>
                <w:color w:val="auto"/>
              </w:rPr>
              <w:t>пляжами,</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обустройство</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отдыха</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них.</w:t>
            </w:r>
            <w:r w:rsidR="0004390F" w:rsidRPr="00A47994">
              <w:rPr>
                <w:color w:val="auto"/>
              </w:rPr>
              <w:t xml:space="preserve"> </w:t>
            </w:r>
            <w:r w:rsidRPr="00A47994">
              <w:rPr>
                <w:color w:val="auto"/>
              </w:rPr>
              <w:t>Содержание</w:t>
            </w:r>
            <w:r w:rsidR="0004390F" w:rsidRPr="00A47994">
              <w:rPr>
                <w:color w:val="auto"/>
              </w:rPr>
              <w:t xml:space="preserve"> </w:t>
            </w:r>
            <w:r w:rsidRPr="00A47994">
              <w:rPr>
                <w:color w:val="auto"/>
              </w:rPr>
              <w:t>данного</w:t>
            </w:r>
            <w:r w:rsidR="0004390F" w:rsidRPr="00A47994">
              <w:rPr>
                <w:color w:val="auto"/>
              </w:rPr>
              <w:t xml:space="preserve"> </w:t>
            </w:r>
            <w:r w:rsidRPr="00A47994">
              <w:rPr>
                <w:color w:val="auto"/>
              </w:rPr>
              <w:t>вида</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включает</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себя</w:t>
            </w:r>
            <w:r w:rsidR="0004390F" w:rsidRPr="00A47994">
              <w:rPr>
                <w:color w:val="auto"/>
              </w:rPr>
              <w:t xml:space="preserve"> </w:t>
            </w:r>
            <w:r w:rsidRPr="00A47994">
              <w:rPr>
                <w:color w:val="auto"/>
              </w:rPr>
              <w:t>содержание</w:t>
            </w:r>
            <w:r w:rsidR="0004390F" w:rsidRPr="00A47994">
              <w:rPr>
                <w:color w:val="auto"/>
              </w:rPr>
              <w:t xml:space="preserve"> </w:t>
            </w:r>
            <w:r w:rsidRPr="00A47994">
              <w:rPr>
                <w:color w:val="auto"/>
              </w:rPr>
              <w:t>видов</w:t>
            </w:r>
            <w:r w:rsidR="0004390F" w:rsidRPr="00A47994">
              <w:rPr>
                <w:color w:val="auto"/>
              </w:rPr>
              <w:t xml:space="preserve"> </w:t>
            </w:r>
            <w:r w:rsidRPr="00A47994">
              <w:rPr>
                <w:color w:val="auto"/>
              </w:rPr>
              <w:t>разрешенного</w:t>
            </w:r>
            <w:r w:rsidR="0004390F" w:rsidRPr="00A47994">
              <w:rPr>
                <w:color w:val="auto"/>
              </w:rPr>
              <w:t xml:space="preserve"> </w:t>
            </w:r>
            <w:r w:rsidRPr="00A47994">
              <w:rPr>
                <w:color w:val="auto"/>
              </w:rPr>
              <w:t>использования</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кодами</w:t>
            </w:r>
            <w:r w:rsidR="0004390F" w:rsidRPr="00A47994">
              <w:rPr>
                <w:color w:val="auto"/>
              </w:rPr>
              <w:t xml:space="preserve"> </w:t>
            </w:r>
            <w:r w:rsidRPr="00A47994">
              <w:rPr>
                <w:color w:val="auto"/>
              </w:rPr>
              <w:t>5.1</w:t>
            </w:r>
            <w:r w:rsidR="0004390F" w:rsidRPr="00A47994">
              <w:rPr>
                <w:color w:val="auto"/>
              </w:rPr>
              <w:t xml:space="preserve"> </w:t>
            </w:r>
            <w:r w:rsidR="00A2181B" w:rsidRPr="00A47994">
              <w:rPr>
                <w:color w:val="auto"/>
              </w:rPr>
              <w:t>–</w:t>
            </w:r>
            <w:r w:rsidR="0004390F" w:rsidRPr="00A47994">
              <w:rPr>
                <w:color w:val="auto"/>
              </w:rPr>
              <w:t xml:space="preserve"> </w:t>
            </w:r>
            <w:r w:rsidRPr="00A47994">
              <w:rPr>
                <w:color w:val="auto"/>
              </w:rPr>
              <w:t>5.5</w:t>
            </w:r>
          </w:p>
        </w:tc>
        <w:tc>
          <w:tcPr>
            <w:tcW w:w="6237" w:type="dxa"/>
            <w:tcBorders>
              <w:top w:val="single" w:sz="4" w:space="0" w:color="auto"/>
              <w:left w:val="single" w:sz="4" w:space="0" w:color="auto"/>
              <w:bottom w:val="single" w:sz="4" w:space="0" w:color="auto"/>
              <w:right w:val="single" w:sz="4" w:space="0" w:color="auto"/>
            </w:tcBorders>
            <w:hideMark/>
          </w:tcPr>
          <w:p w14:paraId="5F000270" w14:textId="65D2D211" w:rsidR="00C71061" w:rsidRPr="00A47994" w:rsidRDefault="00E82DB4" w:rsidP="0029014D">
            <w:pPr>
              <w:pStyle w:val="Default"/>
              <w:jc w:val="both"/>
              <w:rPr>
                <w:color w:val="auto"/>
              </w:rPr>
            </w:pPr>
            <w:r w:rsidRPr="00A47994">
              <w:rPr>
                <w:color w:val="auto"/>
              </w:rPr>
              <w:t xml:space="preserve">Минимальный размер земельного участка (площадь) – </w:t>
            </w:r>
            <w:r w:rsidR="00B5753B" w:rsidRPr="00A47994">
              <w:rPr>
                <w:color w:val="auto"/>
                <w:spacing w:val="-2"/>
              </w:rPr>
              <w:t>не</w:t>
            </w:r>
            <w:r w:rsidR="0004390F" w:rsidRPr="00A47994">
              <w:rPr>
                <w:color w:val="auto"/>
                <w:spacing w:val="-2"/>
              </w:rPr>
              <w:t xml:space="preserve"> </w:t>
            </w:r>
            <w:r w:rsidR="00B5753B" w:rsidRPr="00A47994">
              <w:rPr>
                <w:color w:val="auto"/>
                <w:spacing w:val="-2"/>
              </w:rPr>
              <w:t>подлежит</w:t>
            </w:r>
            <w:r w:rsidR="0004390F" w:rsidRPr="00A47994">
              <w:rPr>
                <w:color w:val="auto"/>
                <w:spacing w:val="-2"/>
              </w:rPr>
              <w:t xml:space="preserve"> </w:t>
            </w:r>
            <w:r w:rsidR="00B5753B" w:rsidRPr="00A47994">
              <w:rPr>
                <w:color w:val="auto"/>
                <w:spacing w:val="-2"/>
              </w:rPr>
              <w:t>установлению</w:t>
            </w:r>
          </w:p>
        </w:tc>
      </w:tr>
      <w:tr w:rsidR="005A273E" w:rsidRPr="00A47994" w14:paraId="2E23FE27" w14:textId="77777777" w:rsidTr="0029014D">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738040C9" w14:textId="77777777" w:rsidR="00C71061" w:rsidRPr="00A47994" w:rsidRDefault="00C71061" w:rsidP="0029014D">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1A4263A5" w14:textId="77777777" w:rsidR="00C71061" w:rsidRPr="00A47994" w:rsidRDefault="00C71061" w:rsidP="0029014D">
            <w:pPr>
              <w:pStyle w:val="Default"/>
              <w:jc w:val="both"/>
              <w:rPr>
                <w:color w:val="aut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FF577E5" w14:textId="77777777" w:rsidR="00C71061" w:rsidRPr="00A47994" w:rsidRDefault="00C71061" w:rsidP="0029014D">
            <w:pPr>
              <w:pStyle w:val="Default"/>
              <w:jc w:val="both"/>
              <w:rPr>
                <w:color w:val="auto"/>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7058CEC" w14:textId="77777777" w:rsidR="00C71061" w:rsidRPr="00A47994" w:rsidRDefault="00C71061" w:rsidP="0029014D">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hideMark/>
          </w:tcPr>
          <w:p w14:paraId="7AFBEF9B" w14:textId="4802C429" w:rsidR="00C71061" w:rsidRPr="00A47994" w:rsidRDefault="00E82DB4" w:rsidP="0029014D">
            <w:pPr>
              <w:pStyle w:val="Default"/>
              <w:jc w:val="both"/>
              <w:rPr>
                <w:color w:val="auto"/>
              </w:rPr>
            </w:pPr>
            <w:r w:rsidRPr="00A47994">
              <w:rPr>
                <w:color w:val="auto"/>
              </w:rPr>
              <w:t xml:space="preserve">Максимальный размер земельного участка (площадь) – </w:t>
            </w:r>
            <w:r w:rsidR="00C71061" w:rsidRPr="00A47994">
              <w:rPr>
                <w:color w:val="auto"/>
                <w:spacing w:val="-2"/>
              </w:rPr>
              <w:t>уча</w:t>
            </w:r>
            <w:r w:rsidR="00B5753B" w:rsidRPr="00A47994">
              <w:rPr>
                <w:color w:val="auto"/>
                <w:spacing w:val="-2"/>
              </w:rPr>
              <w:t>стка</w:t>
            </w:r>
            <w:r w:rsidR="0004390F" w:rsidRPr="00A47994">
              <w:rPr>
                <w:color w:val="auto"/>
                <w:spacing w:val="-2"/>
              </w:rPr>
              <w:t xml:space="preserve"> </w:t>
            </w:r>
            <w:r w:rsidR="00B5753B" w:rsidRPr="00A47994">
              <w:rPr>
                <w:color w:val="auto"/>
                <w:spacing w:val="-2"/>
              </w:rPr>
              <w:t>–</w:t>
            </w:r>
            <w:r w:rsidR="0004390F" w:rsidRPr="00A47994">
              <w:rPr>
                <w:color w:val="auto"/>
                <w:spacing w:val="-2"/>
              </w:rPr>
              <w:t xml:space="preserve"> </w:t>
            </w:r>
            <w:r w:rsidR="00B5753B" w:rsidRPr="00A47994">
              <w:rPr>
                <w:color w:val="auto"/>
                <w:spacing w:val="-2"/>
              </w:rPr>
              <w:t>не</w:t>
            </w:r>
            <w:r w:rsidR="0004390F" w:rsidRPr="00A47994">
              <w:rPr>
                <w:color w:val="auto"/>
                <w:spacing w:val="-2"/>
              </w:rPr>
              <w:t xml:space="preserve"> </w:t>
            </w:r>
            <w:r w:rsidR="00B5753B" w:rsidRPr="00A47994">
              <w:rPr>
                <w:color w:val="auto"/>
                <w:spacing w:val="-2"/>
              </w:rPr>
              <w:t>подлежит</w:t>
            </w:r>
            <w:r w:rsidR="0004390F" w:rsidRPr="00A47994">
              <w:rPr>
                <w:color w:val="auto"/>
                <w:spacing w:val="-2"/>
              </w:rPr>
              <w:t xml:space="preserve"> </w:t>
            </w:r>
            <w:r w:rsidR="00B5753B" w:rsidRPr="00A47994">
              <w:rPr>
                <w:color w:val="auto"/>
                <w:spacing w:val="-2"/>
              </w:rPr>
              <w:t>установлению</w:t>
            </w:r>
          </w:p>
        </w:tc>
      </w:tr>
      <w:tr w:rsidR="005A273E" w:rsidRPr="00A47994" w14:paraId="62907030" w14:textId="77777777" w:rsidTr="0029014D">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35D9E6ED" w14:textId="77777777" w:rsidR="00C71061" w:rsidRPr="00A47994" w:rsidRDefault="00C71061" w:rsidP="0029014D">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037CD3E4" w14:textId="77777777" w:rsidR="00C71061" w:rsidRPr="00A47994" w:rsidRDefault="00C71061" w:rsidP="0029014D">
            <w:pPr>
              <w:pStyle w:val="Default"/>
              <w:jc w:val="both"/>
              <w:rPr>
                <w:color w:val="aut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6D9715F" w14:textId="77777777" w:rsidR="00C71061" w:rsidRPr="00A47994" w:rsidRDefault="00C71061" w:rsidP="0029014D">
            <w:pPr>
              <w:pStyle w:val="Default"/>
              <w:jc w:val="both"/>
              <w:rPr>
                <w:color w:val="auto"/>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EDF3569" w14:textId="77777777" w:rsidR="00C71061" w:rsidRPr="00A47994" w:rsidRDefault="00C71061" w:rsidP="0029014D">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hideMark/>
          </w:tcPr>
          <w:p w14:paraId="1410C634" w14:textId="6CD4C391" w:rsidR="00C71061" w:rsidRPr="00A47994" w:rsidRDefault="00C71061" w:rsidP="0029014D">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w:t>
            </w:r>
            <w:r w:rsidR="00B5753B" w:rsidRPr="00A47994">
              <w:rPr>
                <w:color w:val="auto"/>
              </w:rPr>
              <w:t>аницах</w:t>
            </w:r>
            <w:r w:rsidR="0004390F" w:rsidRPr="00A47994">
              <w:rPr>
                <w:color w:val="auto"/>
              </w:rPr>
              <w:t xml:space="preserve"> </w:t>
            </w:r>
            <w:r w:rsidR="00B5753B" w:rsidRPr="00A47994">
              <w:rPr>
                <w:color w:val="auto"/>
              </w:rPr>
              <w:t>земельного</w:t>
            </w:r>
            <w:r w:rsidR="0004390F" w:rsidRPr="00A47994">
              <w:rPr>
                <w:color w:val="auto"/>
              </w:rPr>
              <w:t xml:space="preserve"> </w:t>
            </w:r>
            <w:r w:rsidR="00B5753B" w:rsidRPr="00A47994">
              <w:rPr>
                <w:color w:val="auto"/>
              </w:rPr>
              <w:t>участка</w:t>
            </w:r>
            <w:r w:rsidR="0004390F" w:rsidRPr="00A47994">
              <w:rPr>
                <w:color w:val="auto"/>
              </w:rPr>
              <w:t xml:space="preserve"> </w:t>
            </w:r>
            <w:r w:rsidR="00B5753B" w:rsidRPr="00A47994">
              <w:rPr>
                <w:color w:val="auto"/>
              </w:rPr>
              <w:t>–</w:t>
            </w:r>
            <w:r w:rsidR="0004390F" w:rsidRPr="00A47994">
              <w:rPr>
                <w:color w:val="auto"/>
              </w:rPr>
              <w:t xml:space="preserve"> </w:t>
            </w:r>
            <w:r w:rsidR="00B5753B" w:rsidRPr="00A47994">
              <w:rPr>
                <w:color w:val="auto"/>
              </w:rPr>
              <w:t>0%</w:t>
            </w:r>
          </w:p>
        </w:tc>
      </w:tr>
      <w:tr w:rsidR="005A273E" w:rsidRPr="00A47994" w14:paraId="5FACF163" w14:textId="77777777" w:rsidTr="0029014D">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5A2CBD39" w14:textId="77777777" w:rsidR="00C71061" w:rsidRPr="00A47994" w:rsidRDefault="00C71061" w:rsidP="0029014D">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0164211B" w14:textId="77777777" w:rsidR="00C71061" w:rsidRPr="00A47994" w:rsidRDefault="00C71061" w:rsidP="0029014D">
            <w:pPr>
              <w:pStyle w:val="Default"/>
              <w:jc w:val="both"/>
              <w:rPr>
                <w:color w:val="aut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56C3C6" w14:textId="77777777" w:rsidR="00C71061" w:rsidRPr="00A47994" w:rsidRDefault="00C71061" w:rsidP="0029014D">
            <w:pPr>
              <w:pStyle w:val="Default"/>
              <w:jc w:val="both"/>
              <w:rPr>
                <w:color w:val="auto"/>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0A18143" w14:textId="77777777" w:rsidR="00C71061" w:rsidRPr="00A47994" w:rsidRDefault="00C71061" w:rsidP="0029014D">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hideMark/>
          </w:tcPr>
          <w:p w14:paraId="1EE8AFCC" w14:textId="1F28E1A3" w:rsidR="00C71061" w:rsidRPr="00A47994" w:rsidRDefault="00C71061" w:rsidP="0029014D">
            <w:pPr>
              <w:pStyle w:val="Default"/>
              <w:jc w:val="both"/>
              <w:rPr>
                <w:color w:val="auto"/>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00A2181B" w:rsidRPr="00A47994">
              <w:rPr>
                <w:color w:val="auto"/>
              </w:rPr>
              <w:t>–</w:t>
            </w:r>
            <w:r w:rsidR="0004390F" w:rsidRPr="00A47994">
              <w:rPr>
                <w:color w:val="auto"/>
              </w:rPr>
              <w:t xml:space="preserve"> </w:t>
            </w:r>
            <w:r w:rsidRPr="00A47994">
              <w:rPr>
                <w:color w:val="auto"/>
                <w:spacing w:val="-2"/>
              </w:rPr>
              <w:t>уча</w:t>
            </w:r>
            <w:r w:rsidR="00B5753B" w:rsidRPr="00A47994">
              <w:rPr>
                <w:color w:val="auto"/>
                <w:spacing w:val="-2"/>
              </w:rPr>
              <w:t>стка</w:t>
            </w:r>
            <w:r w:rsidR="0004390F" w:rsidRPr="00A47994">
              <w:rPr>
                <w:color w:val="auto"/>
                <w:spacing w:val="-2"/>
              </w:rPr>
              <w:t xml:space="preserve"> </w:t>
            </w:r>
            <w:r w:rsidR="00B5753B" w:rsidRPr="00A47994">
              <w:rPr>
                <w:color w:val="auto"/>
                <w:spacing w:val="-2"/>
              </w:rPr>
              <w:t>–</w:t>
            </w:r>
            <w:r w:rsidR="0004390F" w:rsidRPr="00A47994">
              <w:rPr>
                <w:color w:val="auto"/>
                <w:spacing w:val="-2"/>
              </w:rPr>
              <w:t xml:space="preserve"> </w:t>
            </w:r>
            <w:r w:rsidR="00B5753B" w:rsidRPr="00A47994">
              <w:rPr>
                <w:color w:val="auto"/>
                <w:spacing w:val="-2"/>
              </w:rPr>
              <w:t>не</w:t>
            </w:r>
            <w:r w:rsidR="0004390F" w:rsidRPr="00A47994">
              <w:rPr>
                <w:color w:val="auto"/>
                <w:spacing w:val="-2"/>
              </w:rPr>
              <w:t xml:space="preserve"> </w:t>
            </w:r>
            <w:r w:rsidR="00B5753B" w:rsidRPr="00A47994">
              <w:rPr>
                <w:color w:val="auto"/>
                <w:spacing w:val="-2"/>
              </w:rPr>
              <w:t>подлежит</w:t>
            </w:r>
            <w:r w:rsidR="0004390F" w:rsidRPr="00A47994">
              <w:rPr>
                <w:color w:val="auto"/>
                <w:spacing w:val="-2"/>
              </w:rPr>
              <w:t xml:space="preserve"> </w:t>
            </w:r>
            <w:r w:rsidR="00B5753B" w:rsidRPr="00A47994">
              <w:rPr>
                <w:color w:val="auto"/>
                <w:spacing w:val="-2"/>
              </w:rPr>
              <w:t>установлению</w:t>
            </w:r>
          </w:p>
        </w:tc>
      </w:tr>
      <w:tr w:rsidR="005A273E" w:rsidRPr="00A47994" w14:paraId="25708205" w14:textId="77777777" w:rsidTr="0029014D">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8B5395C" w14:textId="77777777" w:rsidR="00C71061" w:rsidRPr="00A47994" w:rsidRDefault="00C71061" w:rsidP="0029014D">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2B664275" w14:textId="77777777" w:rsidR="00C71061" w:rsidRPr="00A47994" w:rsidRDefault="00C71061" w:rsidP="0029014D">
            <w:pPr>
              <w:pStyle w:val="Default"/>
              <w:jc w:val="both"/>
              <w:rPr>
                <w:color w:val="aut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D1059A6" w14:textId="77777777" w:rsidR="00C71061" w:rsidRPr="00A47994" w:rsidRDefault="00C71061" w:rsidP="0029014D">
            <w:pPr>
              <w:pStyle w:val="Default"/>
              <w:jc w:val="both"/>
              <w:rPr>
                <w:color w:val="auto"/>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74BF24C" w14:textId="77777777" w:rsidR="00C71061" w:rsidRPr="00A47994" w:rsidRDefault="00C71061" w:rsidP="0029014D">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hideMark/>
          </w:tcPr>
          <w:p w14:paraId="479B21E7" w14:textId="5B033FAA" w:rsidR="00C71061" w:rsidRPr="00A47994" w:rsidRDefault="00C71061" w:rsidP="0029014D">
            <w:pPr>
              <w:pStyle w:val="Default"/>
              <w:jc w:val="both"/>
              <w:rPr>
                <w:color w:val="auto"/>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5A273E" w:rsidRPr="00A47994" w14:paraId="0CCEEA89" w14:textId="77777777" w:rsidTr="0029014D">
        <w:trPr>
          <w:trHeight w:val="26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6838D141" w14:textId="77777777" w:rsidR="00C71061" w:rsidRPr="00A47994" w:rsidRDefault="00C71061" w:rsidP="0029014D">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66C0A9D7" w14:textId="77777777" w:rsidR="00C71061" w:rsidRPr="00A47994" w:rsidRDefault="00C71061" w:rsidP="0029014D">
            <w:pPr>
              <w:pStyle w:val="Default"/>
              <w:jc w:val="both"/>
              <w:rPr>
                <w:color w:val="aut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8408748" w14:textId="77777777" w:rsidR="00C71061" w:rsidRPr="00A47994" w:rsidRDefault="00C71061" w:rsidP="0029014D">
            <w:pPr>
              <w:pStyle w:val="Default"/>
              <w:jc w:val="both"/>
              <w:rPr>
                <w:color w:val="auto"/>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E929765" w14:textId="77777777" w:rsidR="00C71061" w:rsidRPr="00A47994" w:rsidRDefault="00C71061" w:rsidP="0029014D">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hideMark/>
          </w:tcPr>
          <w:p w14:paraId="48C6C70C" w14:textId="0E35D561" w:rsidR="00C71061" w:rsidRPr="00A47994" w:rsidRDefault="00C71061" w:rsidP="0029014D">
            <w:pPr>
              <w:pStyle w:val="Default"/>
              <w:jc w:val="both"/>
              <w:rPr>
                <w:color w:val="auto"/>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spacing w:val="-2"/>
              </w:rPr>
              <w:t>уча</w:t>
            </w:r>
            <w:r w:rsidR="00B5753B" w:rsidRPr="00A47994">
              <w:rPr>
                <w:color w:val="auto"/>
                <w:spacing w:val="-2"/>
              </w:rPr>
              <w:t>стка</w:t>
            </w:r>
            <w:r w:rsidR="0004390F" w:rsidRPr="00A47994">
              <w:rPr>
                <w:color w:val="auto"/>
                <w:spacing w:val="-2"/>
              </w:rPr>
              <w:t xml:space="preserve"> </w:t>
            </w:r>
            <w:r w:rsidR="00B5753B" w:rsidRPr="00A47994">
              <w:rPr>
                <w:color w:val="auto"/>
                <w:spacing w:val="-2"/>
              </w:rPr>
              <w:t>–</w:t>
            </w:r>
            <w:r w:rsidR="0004390F" w:rsidRPr="00A47994">
              <w:rPr>
                <w:color w:val="auto"/>
                <w:spacing w:val="-2"/>
              </w:rPr>
              <w:t xml:space="preserve"> </w:t>
            </w:r>
            <w:r w:rsidR="00B5753B" w:rsidRPr="00A47994">
              <w:rPr>
                <w:color w:val="auto"/>
                <w:spacing w:val="-2"/>
              </w:rPr>
              <w:t>не</w:t>
            </w:r>
            <w:r w:rsidR="0004390F" w:rsidRPr="00A47994">
              <w:rPr>
                <w:color w:val="auto"/>
                <w:spacing w:val="-2"/>
              </w:rPr>
              <w:t xml:space="preserve"> </w:t>
            </w:r>
            <w:r w:rsidR="00B5753B" w:rsidRPr="00A47994">
              <w:rPr>
                <w:color w:val="auto"/>
                <w:spacing w:val="-2"/>
              </w:rPr>
              <w:t>подлежит</w:t>
            </w:r>
            <w:r w:rsidR="0004390F" w:rsidRPr="00A47994">
              <w:rPr>
                <w:color w:val="auto"/>
                <w:spacing w:val="-2"/>
              </w:rPr>
              <w:t xml:space="preserve"> </w:t>
            </w:r>
            <w:r w:rsidR="00B5753B" w:rsidRPr="00A47994">
              <w:rPr>
                <w:color w:val="auto"/>
                <w:spacing w:val="-2"/>
              </w:rPr>
              <w:t>установлению</w:t>
            </w:r>
          </w:p>
        </w:tc>
      </w:tr>
      <w:tr w:rsidR="00EE32D2" w:rsidRPr="00A47994" w14:paraId="6F65956E" w14:textId="77777777" w:rsidTr="0029014D">
        <w:trPr>
          <w:trHeight w:val="55"/>
        </w:trPr>
        <w:tc>
          <w:tcPr>
            <w:tcW w:w="554" w:type="dxa"/>
            <w:vMerge w:val="restart"/>
            <w:tcBorders>
              <w:top w:val="single" w:sz="4" w:space="0" w:color="auto"/>
              <w:left w:val="single" w:sz="4" w:space="0" w:color="auto"/>
              <w:bottom w:val="single" w:sz="4" w:space="0" w:color="auto"/>
              <w:right w:val="single" w:sz="4" w:space="0" w:color="auto"/>
            </w:tcBorders>
          </w:tcPr>
          <w:p w14:paraId="79082EB5" w14:textId="77777777" w:rsidR="00EE32D2" w:rsidRPr="00A47994" w:rsidRDefault="00EE32D2" w:rsidP="00EF28B8">
            <w:pPr>
              <w:pStyle w:val="Default"/>
              <w:numPr>
                <w:ilvl w:val="0"/>
                <w:numId w:val="44"/>
              </w:numPr>
              <w:jc w:val="center"/>
              <w:rPr>
                <w:color w:val="auto"/>
              </w:rPr>
            </w:pPr>
          </w:p>
        </w:tc>
        <w:tc>
          <w:tcPr>
            <w:tcW w:w="2276" w:type="dxa"/>
            <w:vMerge w:val="restart"/>
            <w:tcBorders>
              <w:top w:val="single" w:sz="4" w:space="0" w:color="auto"/>
              <w:left w:val="single" w:sz="4" w:space="0" w:color="auto"/>
              <w:bottom w:val="single" w:sz="4" w:space="0" w:color="auto"/>
              <w:right w:val="single" w:sz="4" w:space="0" w:color="auto"/>
            </w:tcBorders>
            <w:hideMark/>
          </w:tcPr>
          <w:p w14:paraId="49F4C4A6" w14:textId="686BB8BA" w:rsidR="00EE32D2" w:rsidRPr="00A47994" w:rsidRDefault="00EE32D2" w:rsidP="00EE32D2">
            <w:pPr>
              <w:pStyle w:val="Default"/>
              <w:jc w:val="both"/>
              <w:rPr>
                <w:color w:val="auto"/>
              </w:rPr>
            </w:pPr>
            <w:r w:rsidRPr="00A47994">
              <w:rPr>
                <w:color w:val="auto"/>
              </w:rPr>
              <w:t>Историко-культурная</w:t>
            </w:r>
            <w:r w:rsidR="0004390F" w:rsidRPr="00A47994">
              <w:rPr>
                <w:color w:val="auto"/>
              </w:rPr>
              <w:t xml:space="preserve"> </w:t>
            </w:r>
            <w:r w:rsidRPr="00A47994">
              <w:rPr>
                <w:color w:val="auto"/>
              </w:rPr>
              <w:t>деятельность</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E28E78D" w14:textId="004B3E68" w:rsidR="00EE32D2" w:rsidRPr="00A47994" w:rsidRDefault="00EE32D2" w:rsidP="00EE32D2">
            <w:pPr>
              <w:pStyle w:val="Default"/>
              <w:jc w:val="both"/>
              <w:rPr>
                <w:color w:val="auto"/>
              </w:rPr>
            </w:pPr>
            <w:r w:rsidRPr="00A47994">
              <w:rPr>
                <w:color w:val="auto"/>
              </w:rPr>
              <w:t>9.3</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3318111D" w14:textId="3B7F6E7B" w:rsidR="00EE32D2" w:rsidRPr="00A47994" w:rsidRDefault="00EE32D2" w:rsidP="00EE32D2">
            <w:pPr>
              <w:pStyle w:val="ConsPlusNormal"/>
              <w:ind w:firstLine="0"/>
              <w:jc w:val="both"/>
              <w:rPr>
                <w:rFonts w:ascii="Times New Roman" w:eastAsia="SimSun" w:hAnsi="Times New Roman" w:cs="Times New Roman"/>
                <w:sz w:val="24"/>
                <w:szCs w:val="24"/>
                <w:lang w:eastAsia="zh-CN"/>
              </w:rPr>
            </w:pPr>
            <w:r w:rsidRPr="00A47994">
              <w:rPr>
                <w:rFonts w:ascii="Times New Roman" w:eastAsia="SimSun" w:hAnsi="Times New Roman" w:cs="Times New Roman"/>
                <w:sz w:val="24"/>
                <w:szCs w:val="24"/>
                <w:lang w:eastAsia="zh-CN"/>
              </w:rPr>
              <w:t>Сохранение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изучение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объектов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культурного</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наследия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народов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Российской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Федерации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(памятников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истории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культуры),</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том</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числе:</w:t>
            </w:r>
          </w:p>
          <w:p w14:paraId="6A2F728B" w14:textId="0D13D845" w:rsidR="00EE32D2" w:rsidRPr="00A47994" w:rsidRDefault="00EE32D2" w:rsidP="00EE32D2">
            <w:pPr>
              <w:pStyle w:val="Default"/>
              <w:jc w:val="both"/>
              <w:rPr>
                <w:color w:val="auto"/>
              </w:rPr>
            </w:pPr>
            <w:r w:rsidRPr="00A47994">
              <w:rPr>
                <w:color w:val="auto"/>
              </w:rPr>
              <w:t>объектов</w:t>
            </w:r>
            <w:r w:rsidR="0004390F" w:rsidRPr="00A47994">
              <w:rPr>
                <w:color w:val="auto"/>
              </w:rPr>
              <w:t xml:space="preserve"> </w:t>
            </w:r>
            <w:r w:rsidRPr="00A47994">
              <w:rPr>
                <w:color w:val="auto"/>
              </w:rPr>
              <w:t>археологического</w:t>
            </w:r>
            <w:r w:rsidR="0004390F" w:rsidRPr="00A47994">
              <w:rPr>
                <w:color w:val="auto"/>
              </w:rPr>
              <w:t xml:space="preserve"> </w:t>
            </w:r>
            <w:r w:rsidRPr="00A47994">
              <w:rPr>
                <w:color w:val="auto"/>
              </w:rPr>
              <w:t>наследия,</w:t>
            </w:r>
            <w:r w:rsidR="0004390F" w:rsidRPr="00A47994">
              <w:rPr>
                <w:color w:val="auto"/>
              </w:rPr>
              <w:t xml:space="preserve"> </w:t>
            </w:r>
            <w:r w:rsidRPr="00A47994">
              <w:rPr>
                <w:color w:val="auto"/>
              </w:rPr>
              <w:t>достопримечательных</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бытования</w:t>
            </w:r>
            <w:r w:rsidR="0004390F" w:rsidRPr="00A47994">
              <w:rPr>
                <w:color w:val="auto"/>
              </w:rPr>
              <w:t xml:space="preserve"> </w:t>
            </w:r>
            <w:r w:rsidRPr="00A47994">
              <w:rPr>
                <w:color w:val="auto"/>
              </w:rPr>
              <w:t>исторических</w:t>
            </w:r>
            <w:r w:rsidR="0004390F" w:rsidRPr="00A47994">
              <w:rPr>
                <w:color w:val="auto"/>
              </w:rPr>
              <w:t xml:space="preserve"> </w:t>
            </w:r>
            <w:r w:rsidRPr="00A47994">
              <w:rPr>
                <w:color w:val="auto"/>
              </w:rPr>
              <w:t>промыслов,</w:t>
            </w:r>
            <w:r w:rsidR="0004390F" w:rsidRPr="00A47994">
              <w:rPr>
                <w:color w:val="auto"/>
              </w:rPr>
              <w:t xml:space="preserve"> </w:t>
            </w:r>
            <w:r w:rsidRPr="00A47994">
              <w:rPr>
                <w:color w:val="auto"/>
              </w:rPr>
              <w:t>производств</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ремесел,</w:t>
            </w:r>
            <w:r w:rsidR="0004390F" w:rsidRPr="00A47994">
              <w:rPr>
                <w:color w:val="auto"/>
              </w:rPr>
              <w:t xml:space="preserve"> </w:t>
            </w:r>
            <w:r w:rsidRPr="00A47994">
              <w:rPr>
                <w:color w:val="auto"/>
              </w:rPr>
              <w:t>исторических</w:t>
            </w:r>
            <w:r w:rsidR="0004390F" w:rsidRPr="00A47994">
              <w:rPr>
                <w:color w:val="auto"/>
              </w:rPr>
              <w:t xml:space="preserve"> </w:t>
            </w:r>
            <w:r w:rsidRPr="00A47994">
              <w:rPr>
                <w:color w:val="auto"/>
              </w:rPr>
              <w:t>поселений,</w:t>
            </w:r>
            <w:r w:rsidR="0004390F" w:rsidRPr="00A47994">
              <w:rPr>
                <w:color w:val="auto"/>
              </w:rPr>
              <w:t xml:space="preserve"> </w:t>
            </w:r>
            <w:r w:rsidRPr="00A47994">
              <w:rPr>
                <w:color w:val="auto"/>
              </w:rPr>
              <w:t>недействующих</w:t>
            </w:r>
            <w:r w:rsidR="0004390F" w:rsidRPr="00A47994">
              <w:rPr>
                <w:color w:val="auto"/>
              </w:rPr>
              <w:t xml:space="preserve"> </w:t>
            </w:r>
            <w:r w:rsidRPr="00A47994">
              <w:rPr>
                <w:color w:val="auto"/>
              </w:rPr>
              <w:t>военных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гражданских</w:t>
            </w:r>
            <w:r w:rsidR="0004390F" w:rsidRPr="00A47994">
              <w:rPr>
                <w:color w:val="auto"/>
              </w:rPr>
              <w:t xml:space="preserve"> </w:t>
            </w:r>
            <w:r w:rsidRPr="00A47994">
              <w:rPr>
                <w:color w:val="auto"/>
              </w:rPr>
              <w:t>захоронений,</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культурного</w:t>
            </w:r>
            <w:r w:rsidR="0004390F" w:rsidRPr="00A47994">
              <w:rPr>
                <w:color w:val="auto"/>
              </w:rPr>
              <w:t xml:space="preserve"> </w:t>
            </w:r>
            <w:r w:rsidRPr="00A47994">
              <w:rPr>
                <w:color w:val="auto"/>
              </w:rPr>
              <w:t>наследия,</w:t>
            </w:r>
            <w:r w:rsidR="0004390F" w:rsidRPr="00A47994">
              <w:rPr>
                <w:color w:val="auto"/>
              </w:rPr>
              <w:t xml:space="preserve"> </w:t>
            </w:r>
            <w:r w:rsidRPr="00A47994">
              <w:rPr>
                <w:color w:val="auto"/>
              </w:rPr>
              <w:t>хозяйственная</w:t>
            </w:r>
            <w:r w:rsidR="0004390F" w:rsidRPr="00A47994">
              <w:rPr>
                <w:color w:val="auto"/>
              </w:rPr>
              <w:t xml:space="preserve"> </w:t>
            </w:r>
            <w:r w:rsidRPr="00A47994">
              <w:rPr>
                <w:color w:val="auto"/>
              </w:rPr>
              <w:t>деятельность,</w:t>
            </w:r>
            <w:r w:rsidR="0004390F" w:rsidRPr="00A47994">
              <w:rPr>
                <w:color w:val="auto"/>
              </w:rPr>
              <w:t xml:space="preserve"> </w:t>
            </w:r>
            <w:r w:rsidRPr="00A47994">
              <w:rPr>
                <w:color w:val="auto"/>
              </w:rPr>
              <w:t>являющаяся</w:t>
            </w:r>
            <w:r w:rsidR="0004390F" w:rsidRPr="00A47994">
              <w:rPr>
                <w:color w:val="auto"/>
              </w:rPr>
              <w:t xml:space="preserve"> </w:t>
            </w:r>
            <w:r w:rsidRPr="00A47994">
              <w:rPr>
                <w:color w:val="auto"/>
              </w:rPr>
              <w:t>историческим</w:t>
            </w:r>
            <w:r w:rsidR="0004390F" w:rsidRPr="00A47994">
              <w:rPr>
                <w:color w:val="auto"/>
              </w:rPr>
              <w:t xml:space="preserve"> </w:t>
            </w:r>
            <w:r w:rsidRPr="00A47994">
              <w:rPr>
                <w:color w:val="auto"/>
              </w:rPr>
              <w:t>промыслом</w:t>
            </w:r>
            <w:r w:rsidR="0004390F" w:rsidRPr="00A47994">
              <w:rPr>
                <w:color w:val="auto"/>
              </w:rPr>
              <w:t xml:space="preserve"> </w:t>
            </w:r>
            <w:r w:rsidRPr="00A47994">
              <w:rPr>
                <w:color w:val="auto"/>
              </w:rPr>
              <w:t>или</w:t>
            </w:r>
            <w:r w:rsidR="0004390F" w:rsidRPr="00A47994">
              <w:rPr>
                <w:color w:val="auto"/>
              </w:rPr>
              <w:t xml:space="preserve"> </w:t>
            </w:r>
            <w:r w:rsidRPr="00A47994">
              <w:rPr>
                <w:color w:val="auto"/>
              </w:rPr>
              <w:t>ремеслом,</w:t>
            </w:r>
            <w:r w:rsidR="0004390F" w:rsidRPr="00A47994">
              <w:rPr>
                <w:color w:val="auto"/>
              </w:rPr>
              <w:t xml:space="preserve"> </w:t>
            </w:r>
            <w:r w:rsidRPr="00A47994">
              <w:rPr>
                <w:color w:val="auto"/>
              </w:rPr>
              <w:t>а</w:t>
            </w:r>
            <w:r w:rsidR="0004390F" w:rsidRPr="00A47994">
              <w:rPr>
                <w:color w:val="auto"/>
              </w:rPr>
              <w:t xml:space="preserve"> </w:t>
            </w:r>
            <w:r w:rsidRPr="00A47994">
              <w:rPr>
                <w:color w:val="auto"/>
              </w:rPr>
              <w:t>также</w:t>
            </w:r>
            <w:r w:rsidR="0004390F" w:rsidRPr="00A47994">
              <w:rPr>
                <w:color w:val="auto"/>
              </w:rPr>
              <w:t xml:space="preserve"> </w:t>
            </w:r>
            <w:r w:rsidRPr="00A47994">
              <w:rPr>
                <w:color w:val="auto"/>
              </w:rPr>
              <w:t>хозяйственная</w:t>
            </w:r>
            <w:r w:rsidR="0004390F" w:rsidRPr="00A47994">
              <w:rPr>
                <w:color w:val="auto"/>
              </w:rPr>
              <w:t xml:space="preserve"> </w:t>
            </w:r>
            <w:r w:rsidRPr="00A47994">
              <w:rPr>
                <w:color w:val="auto"/>
              </w:rPr>
              <w:t>деятельность,</w:t>
            </w:r>
            <w:r w:rsidR="0004390F" w:rsidRPr="00A47994">
              <w:rPr>
                <w:color w:val="auto"/>
              </w:rPr>
              <w:t xml:space="preserve"> </w:t>
            </w:r>
            <w:r w:rsidRPr="00A47994">
              <w:rPr>
                <w:color w:val="auto"/>
              </w:rPr>
              <w:t>обеспечивающая</w:t>
            </w:r>
            <w:r w:rsidR="0004390F" w:rsidRPr="00A47994">
              <w:rPr>
                <w:color w:val="auto"/>
              </w:rPr>
              <w:t xml:space="preserve"> </w:t>
            </w:r>
            <w:r w:rsidRPr="00A47994">
              <w:rPr>
                <w:color w:val="auto"/>
              </w:rPr>
              <w:t>познавательный</w:t>
            </w:r>
            <w:r w:rsidR="0004390F" w:rsidRPr="00A47994">
              <w:rPr>
                <w:color w:val="auto"/>
              </w:rPr>
              <w:t xml:space="preserve"> </w:t>
            </w:r>
            <w:r w:rsidRPr="00A47994">
              <w:rPr>
                <w:color w:val="auto"/>
              </w:rPr>
              <w:t>туризм</w:t>
            </w:r>
          </w:p>
        </w:tc>
        <w:tc>
          <w:tcPr>
            <w:tcW w:w="6237" w:type="dxa"/>
            <w:tcBorders>
              <w:top w:val="single" w:sz="4" w:space="0" w:color="auto"/>
              <w:left w:val="single" w:sz="4" w:space="0" w:color="auto"/>
              <w:bottom w:val="single" w:sz="4" w:space="0" w:color="auto"/>
              <w:right w:val="single" w:sz="4" w:space="0" w:color="auto"/>
            </w:tcBorders>
            <w:hideMark/>
          </w:tcPr>
          <w:p w14:paraId="394A387B" w14:textId="7F84F1A9" w:rsidR="00EE32D2" w:rsidRPr="00A47994" w:rsidRDefault="00E82DB4" w:rsidP="00EE32D2">
            <w:pPr>
              <w:pStyle w:val="Default"/>
              <w:jc w:val="both"/>
              <w:rPr>
                <w:color w:val="auto"/>
                <w:spacing w:val="-2"/>
              </w:rPr>
            </w:pPr>
            <w:r w:rsidRPr="00A47994">
              <w:rPr>
                <w:color w:val="auto"/>
                <w:spacing w:val="-2"/>
              </w:rPr>
              <w:t xml:space="preserve">Минимальный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0E9A00FF" w14:textId="77777777" w:rsidTr="0029014D">
        <w:trPr>
          <w:trHeight w:val="53"/>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2722997E"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75674C6A" w14:textId="77777777" w:rsidR="00EE32D2" w:rsidRPr="00A47994" w:rsidRDefault="00EE32D2" w:rsidP="00EE32D2">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6EB6FF4" w14:textId="77777777" w:rsidR="00EE32D2" w:rsidRPr="00A47994" w:rsidRDefault="00EE32D2" w:rsidP="00EE32D2">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132976A" w14:textId="77777777" w:rsidR="00EE32D2" w:rsidRPr="00A47994" w:rsidRDefault="00EE32D2" w:rsidP="00EE32D2">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6CE7AB0D" w14:textId="152A2D63" w:rsidR="00EE32D2" w:rsidRPr="00A47994" w:rsidRDefault="00E82DB4" w:rsidP="00EE32D2">
            <w:pPr>
              <w:pStyle w:val="Default"/>
              <w:jc w:val="both"/>
              <w:rPr>
                <w:color w:val="auto"/>
                <w:spacing w:val="-2"/>
              </w:rPr>
            </w:pPr>
            <w:r w:rsidRPr="00A47994">
              <w:rPr>
                <w:color w:val="auto"/>
                <w:spacing w:val="-2"/>
              </w:rPr>
              <w:t xml:space="preserve">Максимальный размер земельного участка (площадь) – </w:t>
            </w:r>
            <w:r w:rsidR="00EE32D2" w:rsidRPr="00A47994">
              <w:rPr>
                <w:color w:val="auto"/>
                <w:spacing w:val="-2"/>
              </w:rPr>
              <w:t>не</w:t>
            </w:r>
            <w:r w:rsidR="0004390F" w:rsidRPr="00A47994">
              <w:rPr>
                <w:color w:val="auto"/>
                <w:spacing w:val="-2"/>
              </w:rPr>
              <w:t xml:space="preserve"> </w:t>
            </w:r>
            <w:r w:rsidR="00EE32D2" w:rsidRPr="00A47994">
              <w:rPr>
                <w:color w:val="auto"/>
                <w:spacing w:val="-2"/>
              </w:rPr>
              <w:t>подлежит</w:t>
            </w:r>
            <w:r w:rsidR="0004390F" w:rsidRPr="00A47994">
              <w:rPr>
                <w:color w:val="auto"/>
                <w:spacing w:val="-2"/>
              </w:rPr>
              <w:t xml:space="preserve"> </w:t>
            </w:r>
            <w:r w:rsidR="00EE32D2" w:rsidRPr="00A47994">
              <w:rPr>
                <w:color w:val="auto"/>
                <w:spacing w:val="-2"/>
              </w:rPr>
              <w:t>установлению</w:t>
            </w:r>
          </w:p>
        </w:tc>
      </w:tr>
      <w:tr w:rsidR="00EE32D2" w:rsidRPr="00A47994" w14:paraId="13A4F864" w14:textId="77777777" w:rsidTr="0029014D">
        <w:trPr>
          <w:trHeight w:val="53"/>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524E012"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32B4FD8A" w14:textId="77777777" w:rsidR="00EE32D2" w:rsidRPr="00A47994" w:rsidRDefault="00EE32D2" w:rsidP="00EE32D2">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46F594B" w14:textId="77777777" w:rsidR="00EE32D2" w:rsidRPr="00A47994" w:rsidRDefault="00EE32D2" w:rsidP="00EE32D2">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EC17B00" w14:textId="77777777" w:rsidR="00EE32D2" w:rsidRPr="00A47994" w:rsidRDefault="00EE32D2" w:rsidP="00EE32D2">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7F985FED" w14:textId="10311B86" w:rsidR="00EE32D2" w:rsidRPr="00A47994" w:rsidRDefault="00EE32D2" w:rsidP="00EE32D2">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26BEF008" w14:textId="77777777" w:rsidTr="0029014D">
        <w:trPr>
          <w:trHeight w:val="53"/>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3AD9E062"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5381D117" w14:textId="77777777" w:rsidR="00EE32D2" w:rsidRPr="00A47994" w:rsidRDefault="00EE32D2" w:rsidP="00EE32D2">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63F2FC1" w14:textId="77777777" w:rsidR="00EE32D2" w:rsidRPr="00A47994" w:rsidRDefault="00EE32D2" w:rsidP="00EE32D2">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117D522" w14:textId="77777777" w:rsidR="00EE32D2" w:rsidRPr="00A47994" w:rsidRDefault="00EE32D2" w:rsidP="00EE32D2">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7A5840E8" w14:textId="0E8A9752" w:rsidR="00EE32D2" w:rsidRPr="00A47994" w:rsidRDefault="00EE32D2" w:rsidP="00EE32D2">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0A7D3DE5" w14:textId="77777777" w:rsidTr="0029014D">
        <w:trPr>
          <w:trHeight w:val="53"/>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60B1E2E"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739171D2" w14:textId="77777777" w:rsidR="00EE32D2" w:rsidRPr="00A47994" w:rsidRDefault="00EE32D2" w:rsidP="00EE32D2">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DC87E73" w14:textId="77777777" w:rsidR="00EE32D2" w:rsidRPr="00A47994" w:rsidRDefault="00EE32D2" w:rsidP="00EE32D2">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FA7D0AC" w14:textId="77777777" w:rsidR="00EE32D2" w:rsidRPr="00A47994" w:rsidRDefault="00EE32D2" w:rsidP="00EE32D2">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63FD60F3" w14:textId="36CC83F4" w:rsidR="00EE32D2" w:rsidRPr="00A47994" w:rsidRDefault="00EE32D2" w:rsidP="00EE32D2">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EE32D2" w:rsidRPr="00A47994" w14:paraId="2D4D20BE" w14:textId="77777777" w:rsidTr="0029014D">
        <w:trPr>
          <w:trHeight w:val="53"/>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1BC3816" w14:textId="77777777" w:rsidR="00EE32D2" w:rsidRPr="00A47994" w:rsidRDefault="00EE32D2" w:rsidP="00EE32D2">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2CC058D1" w14:textId="77777777" w:rsidR="00EE32D2" w:rsidRPr="00A47994" w:rsidRDefault="00EE32D2" w:rsidP="00EE32D2">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A1C25F0" w14:textId="77777777" w:rsidR="00EE32D2" w:rsidRPr="00A47994" w:rsidRDefault="00EE32D2" w:rsidP="00EE32D2">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4E85B20" w14:textId="77777777" w:rsidR="00EE32D2" w:rsidRPr="00A47994" w:rsidRDefault="00EE32D2" w:rsidP="00EE32D2">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70FCCCE3" w14:textId="4CA5C2FA" w:rsidR="00EE32D2" w:rsidRPr="00A47994" w:rsidRDefault="00EE32D2" w:rsidP="00EE32D2">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3945C567" w14:textId="77777777" w:rsidTr="0029014D">
        <w:trPr>
          <w:trHeight w:val="212"/>
        </w:trPr>
        <w:tc>
          <w:tcPr>
            <w:tcW w:w="554" w:type="dxa"/>
            <w:vMerge w:val="restart"/>
            <w:tcBorders>
              <w:top w:val="single" w:sz="4" w:space="0" w:color="auto"/>
              <w:left w:val="single" w:sz="4" w:space="0" w:color="auto"/>
              <w:bottom w:val="single" w:sz="4" w:space="0" w:color="auto"/>
              <w:right w:val="single" w:sz="4" w:space="0" w:color="auto"/>
            </w:tcBorders>
          </w:tcPr>
          <w:p w14:paraId="02EDF1AB" w14:textId="77777777" w:rsidR="004D4A59" w:rsidRPr="00A47994" w:rsidRDefault="004D4A59" w:rsidP="00EF28B8">
            <w:pPr>
              <w:pStyle w:val="Default"/>
              <w:numPr>
                <w:ilvl w:val="0"/>
                <w:numId w:val="44"/>
              </w:numPr>
              <w:jc w:val="center"/>
              <w:rPr>
                <w:color w:val="auto"/>
              </w:rPr>
            </w:pPr>
          </w:p>
        </w:tc>
        <w:tc>
          <w:tcPr>
            <w:tcW w:w="2276" w:type="dxa"/>
            <w:vMerge w:val="restart"/>
            <w:tcBorders>
              <w:top w:val="single" w:sz="4" w:space="0" w:color="auto"/>
              <w:left w:val="single" w:sz="4" w:space="0" w:color="auto"/>
              <w:bottom w:val="single" w:sz="4" w:space="0" w:color="auto"/>
              <w:right w:val="single" w:sz="4" w:space="0" w:color="auto"/>
            </w:tcBorders>
            <w:hideMark/>
          </w:tcPr>
          <w:p w14:paraId="7D5CDC06" w14:textId="63403076" w:rsidR="004D4A59" w:rsidRPr="00A47994" w:rsidRDefault="004D4A59" w:rsidP="004D4A59">
            <w:pPr>
              <w:pStyle w:val="Default"/>
              <w:jc w:val="both"/>
              <w:rPr>
                <w:color w:val="auto"/>
              </w:rPr>
            </w:pPr>
            <w:r w:rsidRPr="00A47994">
              <w:rPr>
                <w:color w:val="auto"/>
              </w:rPr>
              <w:t>Водные</w:t>
            </w:r>
            <w:r w:rsidR="0004390F" w:rsidRPr="00A47994">
              <w:rPr>
                <w:color w:val="auto"/>
              </w:rPr>
              <w:t xml:space="preserve"> </w:t>
            </w:r>
            <w:r w:rsidRPr="00A47994">
              <w:rPr>
                <w:color w:val="auto"/>
              </w:rPr>
              <w:t>объекты</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E71C725" w14:textId="744D1E9F" w:rsidR="004D4A59" w:rsidRPr="00A47994" w:rsidRDefault="004D4A59" w:rsidP="004D4A59">
            <w:pPr>
              <w:pStyle w:val="Default"/>
              <w:jc w:val="both"/>
              <w:rPr>
                <w:color w:val="auto"/>
              </w:rPr>
            </w:pPr>
            <w:r w:rsidRPr="00A47994">
              <w:rPr>
                <w:color w:val="auto"/>
              </w:rPr>
              <w:t>11.0</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1DF1B5AD" w14:textId="2E52D5F9" w:rsidR="004D4A59" w:rsidRPr="00A47994" w:rsidRDefault="004D4A59" w:rsidP="004D4A59">
            <w:pPr>
              <w:pStyle w:val="Default"/>
              <w:jc w:val="both"/>
              <w:rPr>
                <w:color w:val="auto"/>
              </w:rPr>
            </w:pPr>
            <w:r w:rsidRPr="00A47994">
              <w:rPr>
                <w:rFonts w:eastAsia="SimSun"/>
                <w:color w:val="auto"/>
                <w:lang w:eastAsia="zh-CN"/>
              </w:rPr>
              <w:t>Ледники,</w:t>
            </w:r>
            <w:r w:rsidR="0004390F" w:rsidRPr="00A47994">
              <w:rPr>
                <w:rFonts w:eastAsia="SimSun"/>
                <w:color w:val="auto"/>
                <w:lang w:eastAsia="zh-CN"/>
              </w:rPr>
              <w:t xml:space="preserve"> </w:t>
            </w:r>
            <w:r w:rsidRPr="00A47994">
              <w:rPr>
                <w:rFonts w:eastAsia="SimSun"/>
                <w:color w:val="auto"/>
                <w:lang w:eastAsia="zh-CN"/>
              </w:rPr>
              <w:t>снежники,</w:t>
            </w:r>
            <w:r w:rsidR="0004390F" w:rsidRPr="00A47994">
              <w:rPr>
                <w:rFonts w:eastAsia="SimSun"/>
                <w:color w:val="auto"/>
                <w:lang w:eastAsia="zh-CN"/>
              </w:rPr>
              <w:t xml:space="preserve"> </w:t>
            </w:r>
            <w:r w:rsidRPr="00A47994">
              <w:rPr>
                <w:rFonts w:eastAsia="SimSun"/>
                <w:color w:val="auto"/>
                <w:lang w:eastAsia="zh-CN"/>
              </w:rPr>
              <w:t>ручьи,</w:t>
            </w:r>
            <w:r w:rsidR="0004390F" w:rsidRPr="00A47994">
              <w:rPr>
                <w:rFonts w:eastAsia="SimSun"/>
                <w:color w:val="auto"/>
                <w:lang w:eastAsia="zh-CN"/>
              </w:rPr>
              <w:t xml:space="preserve"> </w:t>
            </w:r>
            <w:r w:rsidRPr="00A47994">
              <w:rPr>
                <w:rFonts w:eastAsia="SimSun"/>
                <w:color w:val="auto"/>
                <w:lang w:eastAsia="zh-CN"/>
              </w:rPr>
              <w:t>реки,</w:t>
            </w:r>
            <w:r w:rsidR="0004390F" w:rsidRPr="00A47994">
              <w:rPr>
                <w:rFonts w:eastAsia="SimSun"/>
                <w:color w:val="auto"/>
                <w:lang w:eastAsia="zh-CN"/>
              </w:rPr>
              <w:t xml:space="preserve"> </w:t>
            </w:r>
            <w:r w:rsidRPr="00A47994">
              <w:rPr>
                <w:rFonts w:eastAsia="SimSun"/>
                <w:color w:val="auto"/>
                <w:lang w:eastAsia="zh-CN"/>
              </w:rPr>
              <w:t>озера,</w:t>
            </w:r>
            <w:r w:rsidR="0004390F" w:rsidRPr="00A47994">
              <w:rPr>
                <w:rFonts w:eastAsia="SimSun"/>
                <w:color w:val="auto"/>
                <w:lang w:eastAsia="zh-CN"/>
              </w:rPr>
              <w:t xml:space="preserve"> </w:t>
            </w:r>
            <w:r w:rsidRPr="00A47994">
              <w:rPr>
                <w:rFonts w:eastAsia="SimSun"/>
                <w:color w:val="auto"/>
                <w:lang w:eastAsia="zh-CN"/>
              </w:rPr>
              <w:t>болота,</w:t>
            </w:r>
            <w:r w:rsidR="0004390F" w:rsidRPr="00A47994">
              <w:rPr>
                <w:rFonts w:eastAsia="SimSun"/>
                <w:color w:val="auto"/>
                <w:lang w:eastAsia="zh-CN"/>
              </w:rPr>
              <w:t xml:space="preserve"> </w:t>
            </w:r>
            <w:r w:rsidRPr="00A47994">
              <w:rPr>
                <w:rFonts w:eastAsia="SimSun"/>
                <w:color w:val="auto"/>
                <w:lang w:eastAsia="zh-CN"/>
              </w:rPr>
              <w:t>территориальные</w:t>
            </w:r>
            <w:r w:rsidR="0004390F" w:rsidRPr="00A47994">
              <w:rPr>
                <w:rFonts w:eastAsia="SimSun"/>
                <w:color w:val="auto"/>
                <w:lang w:eastAsia="zh-CN"/>
              </w:rPr>
              <w:t xml:space="preserve"> </w:t>
            </w:r>
            <w:r w:rsidRPr="00A47994">
              <w:rPr>
                <w:rFonts w:eastAsia="SimSun"/>
                <w:color w:val="auto"/>
                <w:lang w:eastAsia="zh-CN"/>
              </w:rPr>
              <w:t>моря</w:t>
            </w:r>
            <w:r w:rsidR="0004390F" w:rsidRPr="00A47994">
              <w:rPr>
                <w:rFonts w:eastAsia="SimSun"/>
                <w:color w:val="auto"/>
                <w:lang w:eastAsia="zh-CN"/>
              </w:rPr>
              <w:t xml:space="preserve"> </w:t>
            </w:r>
            <w:r w:rsidRPr="00A47994">
              <w:rPr>
                <w:rFonts w:eastAsia="SimSun"/>
                <w:color w:val="auto"/>
                <w:lang w:eastAsia="zh-CN"/>
              </w:rPr>
              <w:t>и</w:t>
            </w:r>
            <w:r w:rsidR="0004390F" w:rsidRPr="00A47994">
              <w:rPr>
                <w:rFonts w:eastAsia="SimSun"/>
                <w:color w:val="auto"/>
                <w:lang w:eastAsia="zh-CN"/>
              </w:rPr>
              <w:t xml:space="preserve"> </w:t>
            </w:r>
            <w:r w:rsidRPr="00A47994">
              <w:rPr>
                <w:rFonts w:eastAsia="SimSun"/>
                <w:color w:val="auto"/>
                <w:lang w:eastAsia="zh-CN"/>
              </w:rPr>
              <w:t>другие</w:t>
            </w:r>
            <w:r w:rsidR="0004390F" w:rsidRPr="00A47994">
              <w:rPr>
                <w:rFonts w:eastAsia="SimSun"/>
                <w:color w:val="auto"/>
                <w:lang w:eastAsia="zh-CN"/>
              </w:rPr>
              <w:t xml:space="preserve"> </w:t>
            </w:r>
            <w:r w:rsidRPr="00A47994">
              <w:rPr>
                <w:rFonts w:eastAsia="SimSun"/>
                <w:color w:val="auto"/>
                <w:lang w:eastAsia="zh-CN"/>
              </w:rPr>
              <w:t>поверхностные</w:t>
            </w:r>
            <w:r w:rsidR="0004390F" w:rsidRPr="00A47994">
              <w:rPr>
                <w:rFonts w:eastAsia="SimSun"/>
                <w:color w:val="auto"/>
                <w:lang w:eastAsia="zh-CN"/>
              </w:rPr>
              <w:t xml:space="preserve"> </w:t>
            </w:r>
            <w:r w:rsidRPr="00A47994">
              <w:rPr>
                <w:rFonts w:eastAsia="SimSun"/>
                <w:color w:val="auto"/>
                <w:lang w:eastAsia="zh-CN"/>
              </w:rPr>
              <w:t>водные</w:t>
            </w:r>
            <w:r w:rsidR="0004390F" w:rsidRPr="00A47994">
              <w:rPr>
                <w:rFonts w:eastAsia="SimSun"/>
                <w:color w:val="auto"/>
                <w:lang w:eastAsia="zh-CN"/>
              </w:rPr>
              <w:t xml:space="preserve"> </w:t>
            </w:r>
            <w:r w:rsidRPr="00A47994">
              <w:rPr>
                <w:rFonts w:eastAsia="SimSun"/>
                <w:color w:val="auto"/>
                <w:lang w:eastAsia="zh-CN"/>
              </w:rPr>
              <w:t>объекты</w:t>
            </w:r>
          </w:p>
        </w:tc>
        <w:tc>
          <w:tcPr>
            <w:tcW w:w="6237" w:type="dxa"/>
            <w:tcBorders>
              <w:top w:val="single" w:sz="4" w:space="0" w:color="auto"/>
              <w:left w:val="single" w:sz="4" w:space="0" w:color="auto"/>
              <w:bottom w:val="single" w:sz="4" w:space="0" w:color="auto"/>
              <w:right w:val="single" w:sz="4" w:space="0" w:color="auto"/>
            </w:tcBorders>
            <w:hideMark/>
          </w:tcPr>
          <w:p w14:paraId="5CD38297" w14:textId="3B516F1B" w:rsidR="004D4A59" w:rsidRPr="00A47994" w:rsidRDefault="00E82DB4" w:rsidP="004D4A59">
            <w:pPr>
              <w:pStyle w:val="Default"/>
              <w:jc w:val="both"/>
              <w:rPr>
                <w:color w:val="auto"/>
                <w:spacing w:val="-2"/>
              </w:rPr>
            </w:pPr>
            <w:r w:rsidRPr="00A47994">
              <w:rPr>
                <w:color w:val="auto"/>
                <w:spacing w:val="-2"/>
              </w:rPr>
              <w:t xml:space="preserve">Минимальный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4D4A59" w:rsidRPr="00A47994" w14:paraId="55FFB012" w14:textId="77777777" w:rsidTr="0029014D">
        <w:trPr>
          <w:trHeight w:val="21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4B2E57F" w14:textId="77777777" w:rsidR="004D4A59" w:rsidRPr="00A47994" w:rsidRDefault="004D4A59" w:rsidP="004D4A59">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1E1B1440" w14:textId="77777777" w:rsidR="004D4A59" w:rsidRPr="00A47994" w:rsidRDefault="004D4A59" w:rsidP="004D4A59">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FE4B04C" w14:textId="77777777" w:rsidR="004D4A59" w:rsidRPr="00A47994" w:rsidRDefault="004D4A59" w:rsidP="004D4A59">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34C0D4E" w14:textId="77777777" w:rsidR="004D4A59" w:rsidRPr="00A47994" w:rsidRDefault="004D4A59" w:rsidP="004D4A59">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27A73DEF" w14:textId="5F9CB148" w:rsidR="004D4A59" w:rsidRPr="00A47994" w:rsidRDefault="00E82DB4" w:rsidP="004D4A59">
            <w:pPr>
              <w:pStyle w:val="Default"/>
              <w:jc w:val="both"/>
              <w:rPr>
                <w:color w:val="auto"/>
                <w:spacing w:val="-2"/>
              </w:rPr>
            </w:pPr>
            <w:r w:rsidRPr="00A47994">
              <w:rPr>
                <w:color w:val="auto"/>
                <w:spacing w:val="-2"/>
              </w:rPr>
              <w:t xml:space="preserve">Максимальный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4D4A59" w:rsidRPr="00A47994" w14:paraId="7D9A4A7A" w14:textId="77777777" w:rsidTr="0029014D">
        <w:trPr>
          <w:trHeight w:val="21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D128FDC" w14:textId="77777777" w:rsidR="004D4A59" w:rsidRPr="00A47994" w:rsidRDefault="004D4A59" w:rsidP="004D4A59">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5C25C549" w14:textId="77777777" w:rsidR="004D4A59" w:rsidRPr="00A47994" w:rsidRDefault="004D4A59" w:rsidP="004D4A59">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00E5D9C" w14:textId="77777777" w:rsidR="004D4A59" w:rsidRPr="00A47994" w:rsidRDefault="004D4A59" w:rsidP="004D4A59">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229E637" w14:textId="77777777" w:rsidR="004D4A59" w:rsidRPr="00A47994" w:rsidRDefault="004D4A59" w:rsidP="004D4A59">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0C719CD5" w14:textId="5DF768E0" w:rsidR="004D4A59" w:rsidRPr="00A47994" w:rsidRDefault="004D4A59" w:rsidP="004D4A59">
            <w:pPr>
              <w:pStyle w:val="Default"/>
              <w:jc w:val="both"/>
              <w:rPr>
                <w:color w:val="auto"/>
                <w:spacing w:val="-2"/>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53B65E3A" w14:textId="77777777" w:rsidTr="0029014D">
        <w:trPr>
          <w:trHeight w:val="21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232825E1" w14:textId="77777777" w:rsidR="004D4A59" w:rsidRPr="00A47994" w:rsidRDefault="004D4A59" w:rsidP="004D4A59">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5641F072" w14:textId="77777777" w:rsidR="004D4A59" w:rsidRPr="00A47994" w:rsidRDefault="004D4A59" w:rsidP="004D4A59">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AB218BC" w14:textId="77777777" w:rsidR="004D4A59" w:rsidRPr="00A47994" w:rsidRDefault="004D4A59" w:rsidP="004D4A59">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D6BBD89" w14:textId="77777777" w:rsidR="004D4A59" w:rsidRPr="00A47994" w:rsidRDefault="004D4A59" w:rsidP="004D4A59">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0953176D" w14:textId="71203046" w:rsidR="004D4A59" w:rsidRPr="00A47994" w:rsidRDefault="004D4A59" w:rsidP="004D4A59">
            <w:pPr>
              <w:pStyle w:val="Default"/>
              <w:jc w:val="both"/>
              <w:rPr>
                <w:color w:val="auto"/>
                <w:spacing w:val="-2"/>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2B7EB20E" w14:textId="77777777" w:rsidTr="0029014D">
        <w:trPr>
          <w:trHeight w:val="21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1649C8AA" w14:textId="77777777" w:rsidR="004D4A59" w:rsidRPr="00A47994" w:rsidRDefault="004D4A59" w:rsidP="004D4A59">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27A3E352" w14:textId="77777777" w:rsidR="004D4A59" w:rsidRPr="00A47994" w:rsidRDefault="004D4A59" w:rsidP="004D4A59">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5549828" w14:textId="77777777" w:rsidR="004D4A59" w:rsidRPr="00A47994" w:rsidRDefault="004D4A59" w:rsidP="004D4A59">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95E086E" w14:textId="77777777" w:rsidR="004D4A59" w:rsidRPr="00A47994" w:rsidRDefault="004D4A59" w:rsidP="004D4A59">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17762BE5" w14:textId="42E04B38" w:rsidR="004D4A59" w:rsidRPr="00A47994" w:rsidRDefault="004D4A59" w:rsidP="004D4A59">
            <w:pPr>
              <w:pStyle w:val="Default"/>
              <w:jc w:val="both"/>
              <w:rPr>
                <w:color w:val="auto"/>
                <w:spacing w:val="-2"/>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6B93289A" w14:textId="77777777" w:rsidTr="0029014D">
        <w:trPr>
          <w:trHeight w:val="210"/>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36818FF7" w14:textId="77777777" w:rsidR="004D4A59" w:rsidRPr="00A47994" w:rsidRDefault="004D4A59" w:rsidP="004D4A59">
            <w:pPr>
              <w:rPr>
                <w:rFonts w:eastAsiaTheme="minorHAnsi"/>
                <w:lang w:eastAsia="en-US"/>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237CB825" w14:textId="77777777" w:rsidR="004D4A59" w:rsidRPr="00A47994" w:rsidRDefault="004D4A59" w:rsidP="004D4A59">
            <w:pPr>
              <w:rPr>
                <w:rFonts w:eastAsiaTheme="minorHAnsi"/>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2B12CE0" w14:textId="77777777" w:rsidR="004D4A59" w:rsidRPr="00A47994" w:rsidRDefault="004D4A59" w:rsidP="004D4A59">
            <w:pPr>
              <w:rPr>
                <w:rFonts w:eastAsiaTheme="minorHAnsi"/>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2134126" w14:textId="77777777" w:rsidR="004D4A59" w:rsidRPr="00A47994" w:rsidRDefault="004D4A59" w:rsidP="004D4A59">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17B73C5B" w14:textId="56A680BD" w:rsidR="004D4A59" w:rsidRPr="00A47994" w:rsidRDefault="004D4A59" w:rsidP="004D4A59">
            <w:pPr>
              <w:pStyle w:val="Default"/>
              <w:jc w:val="both"/>
              <w:rPr>
                <w:color w:val="auto"/>
                <w:spacing w:val="-2"/>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4E9F5B81" w14:textId="77777777" w:rsidTr="0029014D">
        <w:trPr>
          <w:trHeight w:val="278"/>
        </w:trPr>
        <w:tc>
          <w:tcPr>
            <w:tcW w:w="554" w:type="dxa"/>
            <w:vMerge w:val="restart"/>
            <w:tcBorders>
              <w:top w:val="single" w:sz="4" w:space="0" w:color="auto"/>
              <w:left w:val="single" w:sz="4" w:space="0" w:color="auto"/>
              <w:right w:val="single" w:sz="4" w:space="0" w:color="auto"/>
            </w:tcBorders>
          </w:tcPr>
          <w:p w14:paraId="078988F8" w14:textId="77777777" w:rsidR="004D4A59" w:rsidRPr="00A47994" w:rsidRDefault="004D4A59" w:rsidP="00EF28B8">
            <w:pPr>
              <w:pStyle w:val="Default"/>
              <w:numPr>
                <w:ilvl w:val="0"/>
                <w:numId w:val="44"/>
              </w:numPr>
              <w:jc w:val="center"/>
              <w:rPr>
                <w:color w:val="auto"/>
              </w:rPr>
            </w:pPr>
          </w:p>
        </w:tc>
        <w:tc>
          <w:tcPr>
            <w:tcW w:w="2276" w:type="dxa"/>
            <w:vMerge w:val="restart"/>
            <w:tcBorders>
              <w:top w:val="single" w:sz="4" w:space="0" w:color="auto"/>
              <w:left w:val="single" w:sz="4" w:space="0" w:color="auto"/>
              <w:right w:val="single" w:sz="4" w:space="0" w:color="auto"/>
            </w:tcBorders>
          </w:tcPr>
          <w:p w14:paraId="425850A9" w14:textId="56901368" w:rsidR="004D4A59" w:rsidRPr="00A47994" w:rsidRDefault="004D4A59" w:rsidP="004D4A59">
            <w:pPr>
              <w:pStyle w:val="Default"/>
              <w:jc w:val="both"/>
              <w:rPr>
                <w:color w:val="auto"/>
              </w:rPr>
            </w:pPr>
            <w:r w:rsidRPr="00A47994">
              <w:t>Общее</w:t>
            </w:r>
            <w:r w:rsidR="0004390F" w:rsidRPr="00A47994">
              <w:t xml:space="preserve"> </w:t>
            </w:r>
            <w:r w:rsidRPr="00A47994">
              <w:t>пользование</w:t>
            </w:r>
            <w:r w:rsidR="0004390F" w:rsidRPr="00A47994">
              <w:t xml:space="preserve"> </w:t>
            </w:r>
            <w:r w:rsidRPr="00A47994">
              <w:t>водными</w:t>
            </w:r>
            <w:r w:rsidR="0004390F" w:rsidRPr="00A47994">
              <w:t xml:space="preserve"> </w:t>
            </w:r>
            <w:r w:rsidRPr="00A47994">
              <w:t>объектами</w:t>
            </w:r>
          </w:p>
        </w:tc>
        <w:tc>
          <w:tcPr>
            <w:tcW w:w="1843" w:type="dxa"/>
            <w:vMerge w:val="restart"/>
            <w:tcBorders>
              <w:top w:val="single" w:sz="4" w:space="0" w:color="auto"/>
              <w:left w:val="single" w:sz="4" w:space="0" w:color="auto"/>
              <w:right w:val="single" w:sz="4" w:space="0" w:color="auto"/>
            </w:tcBorders>
          </w:tcPr>
          <w:p w14:paraId="511B3092" w14:textId="3AFECA4B" w:rsidR="004D4A59" w:rsidRPr="00A47994" w:rsidRDefault="004D4A59" w:rsidP="004D4A59">
            <w:pPr>
              <w:pStyle w:val="Default"/>
              <w:jc w:val="both"/>
              <w:rPr>
                <w:color w:val="auto"/>
              </w:rPr>
            </w:pPr>
            <w:r w:rsidRPr="00A47994">
              <w:t>11.1</w:t>
            </w:r>
          </w:p>
        </w:tc>
        <w:tc>
          <w:tcPr>
            <w:tcW w:w="3969" w:type="dxa"/>
            <w:vMerge w:val="restart"/>
            <w:tcBorders>
              <w:top w:val="single" w:sz="4" w:space="0" w:color="auto"/>
              <w:left w:val="single" w:sz="4" w:space="0" w:color="auto"/>
              <w:right w:val="single" w:sz="4" w:space="0" w:color="auto"/>
            </w:tcBorders>
          </w:tcPr>
          <w:p w14:paraId="1B232E54" w14:textId="330C806C" w:rsidR="004D4A59" w:rsidRPr="00A47994" w:rsidRDefault="004D4A59" w:rsidP="004D4A59">
            <w:pPr>
              <w:pStyle w:val="Default"/>
              <w:jc w:val="both"/>
              <w:rPr>
                <w:color w:val="auto"/>
              </w:rPr>
            </w:pPr>
            <w:r w:rsidRPr="00A47994">
              <w:t>Использование</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примыкающих</w:t>
            </w:r>
            <w:r w:rsidR="0004390F" w:rsidRPr="00A47994">
              <w:t xml:space="preserve"> </w:t>
            </w:r>
            <w:r w:rsidRPr="00A47994">
              <w:t>к</w:t>
            </w:r>
            <w:r w:rsidR="0004390F" w:rsidRPr="00A47994">
              <w:t xml:space="preserve"> </w:t>
            </w:r>
            <w:r w:rsidRPr="00A47994">
              <w:t>водным</w:t>
            </w:r>
            <w:r w:rsidR="0004390F" w:rsidRPr="00A47994">
              <w:t xml:space="preserve"> </w:t>
            </w:r>
            <w:r w:rsidRPr="00A47994">
              <w:t>объектам</w:t>
            </w:r>
            <w:r w:rsidR="0004390F" w:rsidRPr="00A47994">
              <w:t xml:space="preserve"> </w:t>
            </w:r>
            <w:r w:rsidRPr="00A47994">
              <w:t>способами,</w:t>
            </w:r>
            <w:r w:rsidR="0004390F" w:rsidRPr="00A47994">
              <w:t xml:space="preserve"> </w:t>
            </w:r>
            <w:r w:rsidRPr="00A47994">
              <w:t>необходимыми</w:t>
            </w:r>
            <w:r w:rsidR="0004390F" w:rsidRPr="00A47994">
              <w:t xml:space="preserve"> </w:t>
            </w:r>
            <w:r w:rsidRPr="00A47994">
              <w:t>для</w:t>
            </w:r>
            <w:r w:rsidR="0004390F" w:rsidRPr="00A47994">
              <w:t xml:space="preserve"> </w:t>
            </w:r>
            <w:r w:rsidRPr="00A47994">
              <w:t>осуществления</w:t>
            </w:r>
            <w:r w:rsidR="0004390F" w:rsidRPr="00A47994">
              <w:t xml:space="preserve"> </w:t>
            </w:r>
            <w:r w:rsidRPr="00A47994">
              <w:t>общего</w:t>
            </w:r>
            <w:r w:rsidR="0004390F" w:rsidRPr="00A47994">
              <w:t xml:space="preserve"> </w:t>
            </w:r>
            <w:r w:rsidRPr="00A47994">
              <w:t>водопользования</w:t>
            </w:r>
            <w:r w:rsidR="0004390F" w:rsidRPr="00A47994">
              <w:t xml:space="preserve"> </w:t>
            </w:r>
            <w:r w:rsidRPr="00A47994">
              <w:t>(водопользования,</w:t>
            </w:r>
            <w:r w:rsidR="0004390F" w:rsidRPr="00A47994">
              <w:t xml:space="preserve"> </w:t>
            </w:r>
            <w:r w:rsidRPr="00A47994">
              <w:t>осуществляемого</w:t>
            </w:r>
            <w:r w:rsidR="0004390F" w:rsidRPr="00A47994">
              <w:t xml:space="preserve"> </w:t>
            </w:r>
            <w:r w:rsidRPr="00A47994">
              <w:t>гражданами</w:t>
            </w:r>
            <w:r w:rsidR="0004390F" w:rsidRPr="00A47994">
              <w:t xml:space="preserve"> </w:t>
            </w:r>
            <w:r w:rsidRPr="00A47994">
              <w:t>для</w:t>
            </w:r>
            <w:r w:rsidR="0004390F" w:rsidRPr="00A47994">
              <w:t xml:space="preserve"> </w:t>
            </w:r>
            <w:r w:rsidRPr="00A47994">
              <w:t>личных</w:t>
            </w:r>
            <w:r w:rsidR="0004390F" w:rsidRPr="00A47994">
              <w:t xml:space="preserve"> </w:t>
            </w:r>
            <w:r w:rsidRPr="00A47994">
              <w:t>нужд,</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забор</w:t>
            </w:r>
            <w:r w:rsidR="0004390F" w:rsidRPr="00A47994">
              <w:t xml:space="preserve"> </w:t>
            </w:r>
            <w:r w:rsidRPr="00A47994">
              <w:t>(изъятие)</w:t>
            </w:r>
            <w:r w:rsidR="0004390F" w:rsidRPr="00A47994">
              <w:t xml:space="preserve"> </w:t>
            </w:r>
            <w:r w:rsidRPr="00A47994">
              <w:t>водных</w:t>
            </w:r>
            <w:r w:rsidR="0004390F" w:rsidRPr="00A47994">
              <w:t xml:space="preserve"> </w:t>
            </w:r>
            <w:r w:rsidRPr="00A47994">
              <w:t>ресурсов</w:t>
            </w:r>
            <w:r w:rsidR="0004390F" w:rsidRPr="00A47994">
              <w:t xml:space="preserve"> </w:t>
            </w:r>
            <w:r w:rsidRPr="00A47994">
              <w:t>для</w:t>
            </w:r>
            <w:r w:rsidR="0004390F" w:rsidRPr="00A47994">
              <w:t xml:space="preserve"> </w:t>
            </w:r>
            <w:r w:rsidRPr="00A47994">
              <w:t>целей</w:t>
            </w:r>
            <w:r w:rsidR="0004390F" w:rsidRPr="00A47994">
              <w:t xml:space="preserve"> </w:t>
            </w:r>
            <w:r w:rsidRPr="00A47994">
              <w:t>питьевого</w:t>
            </w:r>
            <w:r w:rsidR="0004390F" w:rsidRPr="00A47994">
              <w:t xml:space="preserve"> </w:t>
            </w:r>
            <w:r w:rsidRPr="00A47994">
              <w:t>и</w:t>
            </w:r>
            <w:r w:rsidR="0004390F" w:rsidRPr="00A47994">
              <w:t xml:space="preserve"> </w:t>
            </w:r>
            <w:r w:rsidRPr="00A47994">
              <w:t>хозяйственно-</w:t>
            </w:r>
            <w:r w:rsidRPr="00A47994">
              <w:br/>
              <w:t>бытового</w:t>
            </w:r>
            <w:r w:rsidR="0004390F" w:rsidRPr="00A47994">
              <w:t xml:space="preserve"> </w:t>
            </w:r>
            <w:r w:rsidRPr="00A47994">
              <w:t>водоснабжения,</w:t>
            </w:r>
            <w:r w:rsidR="0004390F" w:rsidRPr="00A47994">
              <w:t xml:space="preserve"> </w:t>
            </w:r>
            <w:r w:rsidRPr="00A47994">
              <w:t>купание,</w:t>
            </w:r>
            <w:r w:rsidR="0004390F" w:rsidRPr="00A47994">
              <w:t xml:space="preserve"> </w:t>
            </w:r>
            <w:r w:rsidRPr="00A47994">
              <w:t>использование</w:t>
            </w:r>
            <w:r w:rsidR="0004390F" w:rsidRPr="00A47994">
              <w:t xml:space="preserve"> </w:t>
            </w:r>
            <w:r w:rsidRPr="00A47994">
              <w:t>маломерных</w:t>
            </w:r>
            <w:r w:rsidR="0004390F" w:rsidRPr="00A47994">
              <w:t xml:space="preserve"> </w:t>
            </w:r>
            <w:r w:rsidRPr="00A47994">
              <w:t>судов,</w:t>
            </w:r>
            <w:r w:rsidR="0004390F" w:rsidRPr="00A47994">
              <w:t xml:space="preserve"> </w:t>
            </w:r>
            <w:r w:rsidRPr="00A47994">
              <w:t>водных</w:t>
            </w:r>
            <w:r w:rsidR="0004390F" w:rsidRPr="00A47994">
              <w:t xml:space="preserve"> </w:t>
            </w:r>
            <w:r w:rsidRPr="00A47994">
              <w:t>мотоциклов</w:t>
            </w:r>
            <w:r w:rsidR="0004390F" w:rsidRPr="00A47994">
              <w:t xml:space="preserve"> </w:t>
            </w:r>
            <w:r w:rsidRPr="00A47994">
              <w:t>и</w:t>
            </w:r>
            <w:r w:rsidR="0004390F" w:rsidRPr="00A47994">
              <w:t xml:space="preserve"> </w:t>
            </w:r>
            <w:r w:rsidRPr="00A47994">
              <w:t>других</w:t>
            </w:r>
            <w:r w:rsidR="0004390F" w:rsidRPr="00A47994">
              <w:t xml:space="preserve"> </w:t>
            </w:r>
            <w:r w:rsidRPr="00A47994">
              <w:t>технических</w:t>
            </w:r>
            <w:r w:rsidR="0004390F" w:rsidRPr="00A47994">
              <w:t xml:space="preserve"> </w:t>
            </w:r>
            <w:r w:rsidRPr="00A47994">
              <w:t>средств,</w:t>
            </w:r>
            <w:r w:rsidR="0004390F" w:rsidRPr="00A47994">
              <w:t xml:space="preserve"> </w:t>
            </w:r>
            <w:r w:rsidRPr="00A47994">
              <w:t>предназначенных</w:t>
            </w:r>
            <w:r w:rsidR="0004390F" w:rsidRPr="00A47994">
              <w:t xml:space="preserve"> </w:t>
            </w:r>
            <w:r w:rsidRPr="00A47994">
              <w:t>для</w:t>
            </w:r>
            <w:r w:rsidR="0004390F" w:rsidRPr="00A47994">
              <w:t xml:space="preserve"> </w:t>
            </w:r>
            <w:r w:rsidRPr="00A47994">
              <w:t>отдыха</w:t>
            </w:r>
            <w:r w:rsidR="0004390F" w:rsidRPr="00A47994">
              <w:t xml:space="preserve"> </w:t>
            </w:r>
            <w:r w:rsidRPr="00A47994">
              <w:t>на</w:t>
            </w:r>
            <w:r w:rsidR="0004390F" w:rsidRPr="00A47994">
              <w:t xml:space="preserve"> </w:t>
            </w:r>
            <w:r w:rsidRPr="00A47994">
              <w:t>водных</w:t>
            </w:r>
            <w:r w:rsidR="0004390F" w:rsidRPr="00A47994">
              <w:t xml:space="preserve"> </w:t>
            </w:r>
            <w:r w:rsidRPr="00A47994">
              <w:t>объектах,</w:t>
            </w:r>
            <w:r w:rsidR="0004390F" w:rsidRPr="00A47994">
              <w:t xml:space="preserve"> </w:t>
            </w:r>
            <w:r w:rsidRPr="00A47994">
              <w:t>водопой,</w:t>
            </w:r>
            <w:r w:rsidR="0004390F" w:rsidRPr="00A47994">
              <w:t xml:space="preserve"> </w:t>
            </w:r>
            <w:r w:rsidRPr="00A47994">
              <w:t>если</w:t>
            </w:r>
            <w:r w:rsidR="0004390F" w:rsidRPr="00A47994">
              <w:t xml:space="preserve"> </w:t>
            </w:r>
            <w:r w:rsidRPr="00A47994">
              <w:t>соответствующие</w:t>
            </w:r>
            <w:r w:rsidR="0004390F" w:rsidRPr="00A47994">
              <w:t xml:space="preserve"> </w:t>
            </w:r>
            <w:r w:rsidRPr="00A47994">
              <w:t>запреты</w:t>
            </w:r>
            <w:r w:rsidR="0004390F" w:rsidRPr="00A47994">
              <w:t xml:space="preserve"> </w:t>
            </w:r>
            <w:r w:rsidRPr="00A47994">
              <w:t>не</w:t>
            </w:r>
            <w:r w:rsidR="0004390F" w:rsidRPr="00A47994">
              <w:t xml:space="preserve"> </w:t>
            </w:r>
            <w:r w:rsidRPr="00A47994">
              <w:t>установлены</w:t>
            </w:r>
            <w:r w:rsidR="0004390F" w:rsidRPr="00A47994">
              <w:t xml:space="preserve"> </w:t>
            </w:r>
            <w:r w:rsidRPr="00A47994">
              <w:t>законодательством)</w:t>
            </w:r>
          </w:p>
        </w:tc>
        <w:tc>
          <w:tcPr>
            <w:tcW w:w="6237" w:type="dxa"/>
            <w:tcBorders>
              <w:top w:val="single" w:sz="4" w:space="0" w:color="auto"/>
              <w:left w:val="single" w:sz="4" w:space="0" w:color="auto"/>
              <w:bottom w:val="single" w:sz="4" w:space="0" w:color="auto"/>
              <w:right w:val="single" w:sz="4" w:space="0" w:color="auto"/>
            </w:tcBorders>
          </w:tcPr>
          <w:p w14:paraId="2FB50576" w14:textId="76BF57BD" w:rsidR="004D4A59" w:rsidRPr="00A47994" w:rsidRDefault="00E82DB4" w:rsidP="004D4A59">
            <w:pPr>
              <w:pStyle w:val="Default"/>
              <w:jc w:val="both"/>
              <w:rPr>
                <w:color w:val="auto"/>
              </w:rPr>
            </w:pPr>
            <w:r w:rsidRPr="00A47994">
              <w:rPr>
                <w:color w:val="auto"/>
                <w:spacing w:val="-2"/>
              </w:rPr>
              <w:t xml:space="preserve">Минимальный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4D4A59" w:rsidRPr="00A47994" w14:paraId="3340DEA1" w14:textId="77777777" w:rsidTr="0029014D">
        <w:trPr>
          <w:trHeight w:val="623"/>
        </w:trPr>
        <w:tc>
          <w:tcPr>
            <w:tcW w:w="554" w:type="dxa"/>
            <w:vMerge/>
            <w:tcBorders>
              <w:left w:val="single" w:sz="4" w:space="0" w:color="auto"/>
              <w:right w:val="single" w:sz="4" w:space="0" w:color="auto"/>
            </w:tcBorders>
            <w:vAlign w:val="center"/>
          </w:tcPr>
          <w:p w14:paraId="52864352" w14:textId="77777777" w:rsidR="004D4A59" w:rsidRPr="00A47994" w:rsidRDefault="004D4A59" w:rsidP="00EF28B8">
            <w:pPr>
              <w:pStyle w:val="Default"/>
              <w:numPr>
                <w:ilvl w:val="0"/>
                <w:numId w:val="44"/>
              </w:numPr>
              <w:jc w:val="center"/>
              <w:rPr>
                <w:color w:val="auto"/>
              </w:rPr>
            </w:pPr>
          </w:p>
        </w:tc>
        <w:tc>
          <w:tcPr>
            <w:tcW w:w="2276" w:type="dxa"/>
            <w:vMerge/>
            <w:tcBorders>
              <w:left w:val="single" w:sz="4" w:space="0" w:color="auto"/>
              <w:right w:val="single" w:sz="4" w:space="0" w:color="auto"/>
            </w:tcBorders>
          </w:tcPr>
          <w:p w14:paraId="03D18A5E" w14:textId="77777777" w:rsidR="004D4A59" w:rsidRPr="00A47994" w:rsidRDefault="004D4A59" w:rsidP="004D4A59">
            <w:pPr>
              <w:pStyle w:val="Default"/>
              <w:jc w:val="both"/>
              <w:rPr>
                <w:color w:val="auto"/>
              </w:rPr>
            </w:pPr>
          </w:p>
        </w:tc>
        <w:tc>
          <w:tcPr>
            <w:tcW w:w="1843" w:type="dxa"/>
            <w:vMerge/>
            <w:tcBorders>
              <w:left w:val="single" w:sz="4" w:space="0" w:color="auto"/>
              <w:right w:val="single" w:sz="4" w:space="0" w:color="auto"/>
            </w:tcBorders>
          </w:tcPr>
          <w:p w14:paraId="18B5E901" w14:textId="77777777" w:rsidR="004D4A59" w:rsidRPr="00A47994" w:rsidRDefault="004D4A59" w:rsidP="004D4A59">
            <w:pPr>
              <w:pStyle w:val="Default"/>
              <w:jc w:val="both"/>
              <w:rPr>
                <w:color w:val="auto"/>
              </w:rPr>
            </w:pPr>
          </w:p>
        </w:tc>
        <w:tc>
          <w:tcPr>
            <w:tcW w:w="3969" w:type="dxa"/>
            <w:vMerge/>
            <w:tcBorders>
              <w:left w:val="single" w:sz="4" w:space="0" w:color="auto"/>
              <w:right w:val="single" w:sz="4" w:space="0" w:color="auto"/>
            </w:tcBorders>
          </w:tcPr>
          <w:p w14:paraId="15B88F53" w14:textId="77777777" w:rsidR="004D4A59" w:rsidRPr="00A47994" w:rsidRDefault="004D4A59" w:rsidP="004D4A59">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tcPr>
          <w:p w14:paraId="645F3353" w14:textId="4586CE9C" w:rsidR="004D4A59" w:rsidRPr="00A47994" w:rsidRDefault="00E82DB4" w:rsidP="004D4A59">
            <w:pPr>
              <w:pStyle w:val="Default"/>
              <w:jc w:val="both"/>
              <w:rPr>
                <w:color w:val="auto"/>
              </w:rPr>
            </w:pPr>
            <w:r w:rsidRPr="00A47994">
              <w:rPr>
                <w:color w:val="auto"/>
                <w:spacing w:val="-2"/>
              </w:rPr>
              <w:t xml:space="preserve">Максимальный размер земельного участка (площадь) – </w:t>
            </w:r>
            <w:r w:rsidR="004D4A59" w:rsidRPr="00A47994">
              <w:rPr>
                <w:color w:val="auto"/>
                <w:spacing w:val="-2"/>
              </w:rPr>
              <w:t>не</w:t>
            </w:r>
            <w:r w:rsidR="0004390F" w:rsidRPr="00A47994">
              <w:rPr>
                <w:color w:val="auto"/>
                <w:spacing w:val="-2"/>
              </w:rPr>
              <w:t xml:space="preserve"> </w:t>
            </w:r>
            <w:r w:rsidR="004D4A59" w:rsidRPr="00A47994">
              <w:rPr>
                <w:color w:val="auto"/>
                <w:spacing w:val="-2"/>
              </w:rPr>
              <w:t>подлежит</w:t>
            </w:r>
            <w:r w:rsidR="0004390F" w:rsidRPr="00A47994">
              <w:rPr>
                <w:color w:val="auto"/>
                <w:spacing w:val="-2"/>
              </w:rPr>
              <w:t xml:space="preserve"> </w:t>
            </w:r>
            <w:r w:rsidR="004D4A59" w:rsidRPr="00A47994">
              <w:rPr>
                <w:color w:val="auto"/>
                <w:spacing w:val="-2"/>
              </w:rPr>
              <w:t>установлению</w:t>
            </w:r>
          </w:p>
        </w:tc>
      </w:tr>
      <w:tr w:rsidR="004D4A59" w:rsidRPr="00A47994" w14:paraId="53AF4D08" w14:textId="77777777" w:rsidTr="0029014D">
        <w:trPr>
          <w:trHeight w:val="332"/>
        </w:trPr>
        <w:tc>
          <w:tcPr>
            <w:tcW w:w="554" w:type="dxa"/>
            <w:vMerge/>
            <w:tcBorders>
              <w:left w:val="single" w:sz="4" w:space="0" w:color="auto"/>
              <w:right w:val="single" w:sz="4" w:space="0" w:color="auto"/>
            </w:tcBorders>
            <w:vAlign w:val="center"/>
          </w:tcPr>
          <w:p w14:paraId="5AA99A68" w14:textId="77777777" w:rsidR="004D4A59" w:rsidRPr="00A47994" w:rsidRDefault="004D4A59" w:rsidP="00EF28B8">
            <w:pPr>
              <w:pStyle w:val="Default"/>
              <w:numPr>
                <w:ilvl w:val="0"/>
                <w:numId w:val="44"/>
              </w:numPr>
              <w:jc w:val="center"/>
              <w:rPr>
                <w:color w:val="auto"/>
              </w:rPr>
            </w:pPr>
          </w:p>
        </w:tc>
        <w:tc>
          <w:tcPr>
            <w:tcW w:w="2276" w:type="dxa"/>
            <w:vMerge/>
            <w:tcBorders>
              <w:left w:val="single" w:sz="4" w:space="0" w:color="auto"/>
              <w:right w:val="single" w:sz="4" w:space="0" w:color="auto"/>
            </w:tcBorders>
          </w:tcPr>
          <w:p w14:paraId="37957268" w14:textId="77777777" w:rsidR="004D4A59" w:rsidRPr="00A47994" w:rsidRDefault="004D4A59" w:rsidP="004D4A59">
            <w:pPr>
              <w:pStyle w:val="Default"/>
              <w:jc w:val="both"/>
              <w:rPr>
                <w:color w:val="auto"/>
              </w:rPr>
            </w:pPr>
          </w:p>
        </w:tc>
        <w:tc>
          <w:tcPr>
            <w:tcW w:w="1843" w:type="dxa"/>
            <w:vMerge/>
            <w:tcBorders>
              <w:left w:val="single" w:sz="4" w:space="0" w:color="auto"/>
              <w:right w:val="single" w:sz="4" w:space="0" w:color="auto"/>
            </w:tcBorders>
          </w:tcPr>
          <w:p w14:paraId="7B52C576" w14:textId="77777777" w:rsidR="004D4A59" w:rsidRPr="00A47994" w:rsidRDefault="004D4A59" w:rsidP="004D4A59">
            <w:pPr>
              <w:pStyle w:val="Default"/>
              <w:jc w:val="both"/>
              <w:rPr>
                <w:color w:val="auto"/>
              </w:rPr>
            </w:pPr>
          </w:p>
        </w:tc>
        <w:tc>
          <w:tcPr>
            <w:tcW w:w="3969" w:type="dxa"/>
            <w:vMerge/>
            <w:tcBorders>
              <w:left w:val="single" w:sz="4" w:space="0" w:color="auto"/>
              <w:right w:val="single" w:sz="4" w:space="0" w:color="auto"/>
            </w:tcBorders>
          </w:tcPr>
          <w:p w14:paraId="316E3D39" w14:textId="77777777" w:rsidR="004D4A59" w:rsidRPr="00A47994" w:rsidRDefault="004D4A59" w:rsidP="004D4A59">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tcPr>
          <w:p w14:paraId="6D2F8933" w14:textId="100528E0" w:rsidR="004D4A59" w:rsidRPr="00A47994" w:rsidRDefault="004D4A59" w:rsidP="004D4A59">
            <w:pPr>
              <w:pStyle w:val="Default"/>
              <w:jc w:val="both"/>
              <w:rPr>
                <w:color w:val="auto"/>
              </w:rPr>
            </w:pPr>
            <w:r w:rsidRPr="00A47994">
              <w:rPr>
                <w:color w:val="auto"/>
                <w:spacing w:val="-2"/>
              </w:rPr>
              <w:t>Максимальный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застройки</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границах</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2BF7D05A" w14:textId="77777777" w:rsidTr="0029014D">
        <w:trPr>
          <w:trHeight w:val="782"/>
        </w:trPr>
        <w:tc>
          <w:tcPr>
            <w:tcW w:w="554" w:type="dxa"/>
            <w:vMerge/>
            <w:tcBorders>
              <w:left w:val="single" w:sz="4" w:space="0" w:color="auto"/>
              <w:right w:val="single" w:sz="4" w:space="0" w:color="auto"/>
            </w:tcBorders>
            <w:vAlign w:val="center"/>
          </w:tcPr>
          <w:p w14:paraId="072B0E24" w14:textId="77777777" w:rsidR="004D4A59" w:rsidRPr="00A47994" w:rsidRDefault="004D4A59" w:rsidP="00EF28B8">
            <w:pPr>
              <w:pStyle w:val="Default"/>
              <w:numPr>
                <w:ilvl w:val="0"/>
                <w:numId w:val="44"/>
              </w:numPr>
              <w:jc w:val="center"/>
              <w:rPr>
                <w:color w:val="auto"/>
              </w:rPr>
            </w:pPr>
          </w:p>
        </w:tc>
        <w:tc>
          <w:tcPr>
            <w:tcW w:w="2276" w:type="dxa"/>
            <w:vMerge/>
            <w:tcBorders>
              <w:left w:val="single" w:sz="4" w:space="0" w:color="auto"/>
              <w:right w:val="single" w:sz="4" w:space="0" w:color="auto"/>
            </w:tcBorders>
          </w:tcPr>
          <w:p w14:paraId="19CA3394" w14:textId="77777777" w:rsidR="004D4A59" w:rsidRPr="00A47994" w:rsidRDefault="004D4A59" w:rsidP="004D4A59">
            <w:pPr>
              <w:pStyle w:val="Default"/>
              <w:jc w:val="both"/>
              <w:rPr>
                <w:color w:val="auto"/>
              </w:rPr>
            </w:pPr>
          </w:p>
        </w:tc>
        <w:tc>
          <w:tcPr>
            <w:tcW w:w="1843" w:type="dxa"/>
            <w:vMerge/>
            <w:tcBorders>
              <w:left w:val="single" w:sz="4" w:space="0" w:color="auto"/>
              <w:right w:val="single" w:sz="4" w:space="0" w:color="auto"/>
            </w:tcBorders>
          </w:tcPr>
          <w:p w14:paraId="7D296697" w14:textId="77777777" w:rsidR="004D4A59" w:rsidRPr="00A47994" w:rsidRDefault="004D4A59" w:rsidP="004D4A59">
            <w:pPr>
              <w:pStyle w:val="Default"/>
              <w:jc w:val="both"/>
              <w:rPr>
                <w:color w:val="auto"/>
              </w:rPr>
            </w:pPr>
          </w:p>
        </w:tc>
        <w:tc>
          <w:tcPr>
            <w:tcW w:w="3969" w:type="dxa"/>
            <w:vMerge/>
            <w:tcBorders>
              <w:left w:val="single" w:sz="4" w:space="0" w:color="auto"/>
              <w:right w:val="single" w:sz="4" w:space="0" w:color="auto"/>
            </w:tcBorders>
          </w:tcPr>
          <w:p w14:paraId="3851A70B" w14:textId="77777777" w:rsidR="004D4A59" w:rsidRPr="00A47994" w:rsidRDefault="004D4A59" w:rsidP="004D4A59">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tcPr>
          <w:p w14:paraId="2F8211F6" w14:textId="6A00C709" w:rsidR="004D4A59" w:rsidRPr="00A47994" w:rsidRDefault="004D4A59" w:rsidP="004D4A59">
            <w:pPr>
              <w:pStyle w:val="Default"/>
              <w:jc w:val="both"/>
              <w:rPr>
                <w:color w:val="auto"/>
              </w:rPr>
            </w:pPr>
            <w:r w:rsidRPr="00A47994">
              <w:rPr>
                <w:color w:val="auto"/>
                <w:spacing w:val="-2"/>
              </w:rPr>
              <w:t>Минимальные</w:t>
            </w:r>
            <w:r w:rsidR="0004390F" w:rsidRPr="00A47994">
              <w:rPr>
                <w:color w:val="auto"/>
                <w:spacing w:val="-2"/>
              </w:rPr>
              <w:t xml:space="preserve"> </w:t>
            </w:r>
            <w:r w:rsidRPr="00A47994">
              <w:rPr>
                <w:color w:val="auto"/>
                <w:spacing w:val="-2"/>
              </w:rPr>
              <w:t>отступы</w:t>
            </w:r>
            <w:r w:rsidR="0004390F" w:rsidRPr="00A47994">
              <w:rPr>
                <w:color w:val="auto"/>
                <w:spacing w:val="-2"/>
              </w:rPr>
              <w:t xml:space="preserve"> </w:t>
            </w:r>
            <w:r w:rsidRPr="00A47994">
              <w:rPr>
                <w:color w:val="auto"/>
                <w:spacing w:val="-2"/>
              </w:rPr>
              <w:t>от</w:t>
            </w:r>
            <w:r w:rsidR="0004390F" w:rsidRPr="00A47994">
              <w:rPr>
                <w:color w:val="auto"/>
                <w:spacing w:val="-2"/>
              </w:rPr>
              <w:t xml:space="preserve"> </w:t>
            </w:r>
            <w:r w:rsidRPr="00A47994">
              <w:rPr>
                <w:color w:val="auto"/>
                <w:spacing w:val="-2"/>
              </w:rPr>
              <w:t>границ</w:t>
            </w:r>
            <w:r w:rsidR="0004390F" w:rsidRPr="00A47994">
              <w:rPr>
                <w:color w:val="auto"/>
                <w:spacing w:val="-2"/>
              </w:rPr>
              <w:t xml:space="preserve"> </w:t>
            </w:r>
            <w:r w:rsidRPr="00A47994">
              <w:rPr>
                <w:color w:val="auto"/>
                <w:spacing w:val="-2"/>
              </w:rPr>
              <w:t>земельных</w:t>
            </w:r>
            <w:r w:rsidR="0004390F" w:rsidRPr="00A47994">
              <w:rPr>
                <w:color w:val="auto"/>
                <w:spacing w:val="-2"/>
              </w:rPr>
              <w:t xml:space="preserve"> </w:t>
            </w:r>
            <w:r w:rsidRPr="00A47994">
              <w:rPr>
                <w:color w:val="auto"/>
                <w:spacing w:val="-2"/>
              </w:rPr>
              <w:t>участков</w:t>
            </w:r>
            <w:r w:rsidR="0004390F" w:rsidRPr="00A47994">
              <w:rPr>
                <w:color w:val="auto"/>
                <w:spacing w:val="-2"/>
              </w:rPr>
              <w:t xml:space="preserve"> </w:t>
            </w:r>
            <w:r w:rsidRPr="00A47994">
              <w:rPr>
                <w:color w:val="auto"/>
                <w:spacing w:val="-2"/>
              </w:rPr>
              <w:t>в</w:t>
            </w:r>
            <w:r w:rsidR="0004390F" w:rsidRPr="00A47994">
              <w:rPr>
                <w:color w:val="auto"/>
                <w:spacing w:val="-2"/>
              </w:rPr>
              <w:t xml:space="preserve"> </w:t>
            </w:r>
            <w:r w:rsidRPr="00A47994">
              <w:rPr>
                <w:color w:val="auto"/>
                <w:spacing w:val="-2"/>
              </w:rPr>
              <w:t>целях</w:t>
            </w:r>
            <w:r w:rsidR="0004390F" w:rsidRPr="00A47994">
              <w:rPr>
                <w:color w:val="auto"/>
                <w:spacing w:val="-2"/>
              </w:rPr>
              <w:t xml:space="preserve"> </w:t>
            </w:r>
            <w:r w:rsidRPr="00A47994">
              <w:rPr>
                <w:color w:val="auto"/>
                <w:spacing w:val="-2"/>
              </w:rPr>
              <w:t>определения</w:t>
            </w:r>
            <w:r w:rsidR="0004390F" w:rsidRPr="00A47994">
              <w:rPr>
                <w:color w:val="auto"/>
                <w:spacing w:val="-2"/>
              </w:rPr>
              <w:t xml:space="preserve"> </w:t>
            </w:r>
            <w:r w:rsidRPr="00A47994">
              <w:rPr>
                <w:color w:val="auto"/>
                <w:spacing w:val="-2"/>
              </w:rPr>
              <w:t>мест</w:t>
            </w:r>
            <w:r w:rsidR="0004390F" w:rsidRPr="00A47994">
              <w:rPr>
                <w:color w:val="auto"/>
                <w:spacing w:val="-2"/>
              </w:rPr>
              <w:t xml:space="preserve"> </w:t>
            </w:r>
            <w:r w:rsidRPr="00A47994">
              <w:rPr>
                <w:color w:val="auto"/>
                <w:spacing w:val="-2"/>
              </w:rPr>
              <w:t>допустимого</w:t>
            </w:r>
            <w:r w:rsidR="0004390F" w:rsidRPr="00A47994">
              <w:rPr>
                <w:color w:val="auto"/>
                <w:spacing w:val="-2"/>
              </w:rPr>
              <w:t xml:space="preserve"> </w:t>
            </w:r>
            <w:r w:rsidRPr="00A47994">
              <w:rPr>
                <w:color w:val="auto"/>
                <w:spacing w:val="-2"/>
              </w:rPr>
              <w:t>размещения</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за</w:t>
            </w:r>
            <w:r w:rsidR="0004390F" w:rsidRPr="00A47994">
              <w:rPr>
                <w:color w:val="auto"/>
                <w:spacing w:val="-2"/>
              </w:rPr>
              <w:t xml:space="preserve"> </w:t>
            </w:r>
            <w:r w:rsidRPr="00A47994">
              <w:rPr>
                <w:color w:val="auto"/>
                <w:spacing w:val="-2"/>
              </w:rPr>
              <w:t>пределами</w:t>
            </w:r>
            <w:r w:rsidR="0004390F" w:rsidRPr="00A47994">
              <w:rPr>
                <w:color w:val="auto"/>
                <w:spacing w:val="-2"/>
              </w:rPr>
              <w:t xml:space="preserve"> </w:t>
            </w:r>
            <w:r w:rsidRPr="00A47994">
              <w:rPr>
                <w:color w:val="auto"/>
                <w:spacing w:val="-2"/>
              </w:rPr>
              <w:t>которых</w:t>
            </w:r>
            <w:r w:rsidR="0004390F" w:rsidRPr="00A47994">
              <w:rPr>
                <w:color w:val="auto"/>
                <w:spacing w:val="-2"/>
              </w:rPr>
              <w:t xml:space="preserve"> </w:t>
            </w:r>
            <w:r w:rsidRPr="00A47994">
              <w:rPr>
                <w:color w:val="auto"/>
                <w:spacing w:val="-2"/>
              </w:rPr>
              <w:t>запрещено</w:t>
            </w:r>
            <w:r w:rsidR="0004390F" w:rsidRPr="00A47994">
              <w:rPr>
                <w:color w:val="auto"/>
                <w:spacing w:val="-2"/>
              </w:rPr>
              <w:t xml:space="preserve"> </w:t>
            </w:r>
            <w:r w:rsidRPr="00A47994">
              <w:rPr>
                <w:color w:val="auto"/>
                <w:spacing w:val="-2"/>
              </w:rPr>
              <w:t>строительство</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43817891" w14:textId="77777777" w:rsidTr="0029014D">
        <w:trPr>
          <w:trHeight w:val="150"/>
        </w:trPr>
        <w:tc>
          <w:tcPr>
            <w:tcW w:w="554" w:type="dxa"/>
            <w:vMerge/>
            <w:tcBorders>
              <w:left w:val="single" w:sz="4" w:space="0" w:color="auto"/>
              <w:right w:val="single" w:sz="4" w:space="0" w:color="auto"/>
            </w:tcBorders>
            <w:vAlign w:val="center"/>
          </w:tcPr>
          <w:p w14:paraId="5D00D932" w14:textId="77777777" w:rsidR="004D4A59" w:rsidRPr="00A47994" w:rsidRDefault="004D4A59" w:rsidP="00EF28B8">
            <w:pPr>
              <w:pStyle w:val="Default"/>
              <w:numPr>
                <w:ilvl w:val="0"/>
                <w:numId w:val="44"/>
              </w:numPr>
              <w:jc w:val="center"/>
              <w:rPr>
                <w:color w:val="auto"/>
              </w:rPr>
            </w:pPr>
          </w:p>
        </w:tc>
        <w:tc>
          <w:tcPr>
            <w:tcW w:w="2276" w:type="dxa"/>
            <w:vMerge/>
            <w:tcBorders>
              <w:left w:val="single" w:sz="4" w:space="0" w:color="auto"/>
              <w:right w:val="single" w:sz="4" w:space="0" w:color="auto"/>
            </w:tcBorders>
          </w:tcPr>
          <w:p w14:paraId="04993E77" w14:textId="77777777" w:rsidR="004D4A59" w:rsidRPr="00A47994" w:rsidRDefault="004D4A59" w:rsidP="004D4A59">
            <w:pPr>
              <w:pStyle w:val="Default"/>
              <w:jc w:val="both"/>
              <w:rPr>
                <w:color w:val="auto"/>
              </w:rPr>
            </w:pPr>
          </w:p>
        </w:tc>
        <w:tc>
          <w:tcPr>
            <w:tcW w:w="1843" w:type="dxa"/>
            <w:vMerge/>
            <w:tcBorders>
              <w:left w:val="single" w:sz="4" w:space="0" w:color="auto"/>
              <w:right w:val="single" w:sz="4" w:space="0" w:color="auto"/>
            </w:tcBorders>
          </w:tcPr>
          <w:p w14:paraId="05FE12E8" w14:textId="77777777" w:rsidR="004D4A59" w:rsidRPr="00A47994" w:rsidRDefault="004D4A59" w:rsidP="004D4A59">
            <w:pPr>
              <w:pStyle w:val="Default"/>
              <w:jc w:val="both"/>
              <w:rPr>
                <w:color w:val="auto"/>
              </w:rPr>
            </w:pPr>
          </w:p>
        </w:tc>
        <w:tc>
          <w:tcPr>
            <w:tcW w:w="3969" w:type="dxa"/>
            <w:vMerge/>
            <w:tcBorders>
              <w:left w:val="single" w:sz="4" w:space="0" w:color="auto"/>
              <w:right w:val="single" w:sz="4" w:space="0" w:color="auto"/>
            </w:tcBorders>
          </w:tcPr>
          <w:p w14:paraId="7F28002E" w14:textId="77777777" w:rsidR="004D4A59" w:rsidRPr="00A47994" w:rsidRDefault="004D4A59" w:rsidP="004D4A59">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tcPr>
          <w:p w14:paraId="3C9BE3DD" w14:textId="6C79D801" w:rsidR="004D4A59" w:rsidRPr="00A47994" w:rsidRDefault="004D4A59" w:rsidP="004D4A59">
            <w:pPr>
              <w:pStyle w:val="Default"/>
              <w:jc w:val="both"/>
              <w:rPr>
                <w:color w:val="auto"/>
              </w:rPr>
            </w:pPr>
            <w:r w:rsidRPr="00A47994">
              <w:rPr>
                <w:color w:val="auto"/>
                <w:spacing w:val="-2"/>
              </w:rPr>
              <w:t>Предельная</w:t>
            </w:r>
            <w:r w:rsidR="0004390F" w:rsidRPr="00A47994">
              <w:rPr>
                <w:color w:val="auto"/>
                <w:spacing w:val="-2"/>
              </w:rPr>
              <w:t xml:space="preserve"> </w:t>
            </w:r>
            <w:r w:rsidRPr="00A47994">
              <w:rPr>
                <w:color w:val="auto"/>
                <w:spacing w:val="-2"/>
              </w:rPr>
              <w:t>высота</w:t>
            </w:r>
            <w:r w:rsidR="0004390F" w:rsidRPr="00A47994">
              <w:rPr>
                <w:color w:val="auto"/>
                <w:spacing w:val="-2"/>
              </w:rPr>
              <w:t xml:space="preserve"> </w:t>
            </w:r>
            <w:r w:rsidRPr="00A47994">
              <w:rPr>
                <w:color w:val="auto"/>
                <w:spacing w:val="-2"/>
              </w:rPr>
              <w:t>зданий,</w:t>
            </w:r>
            <w:r w:rsidR="0004390F" w:rsidRPr="00A47994">
              <w:rPr>
                <w:color w:val="auto"/>
                <w:spacing w:val="-2"/>
              </w:rPr>
              <w:t xml:space="preserve"> </w:t>
            </w:r>
            <w:r w:rsidRPr="00A47994">
              <w:rPr>
                <w:color w:val="auto"/>
                <w:spacing w:val="-2"/>
              </w:rPr>
              <w:t>строений,</w:t>
            </w:r>
            <w:r w:rsidR="0004390F" w:rsidRPr="00A47994">
              <w:rPr>
                <w:color w:val="auto"/>
                <w:spacing w:val="-2"/>
              </w:rPr>
              <w:t xml:space="preserve"> </w:t>
            </w:r>
            <w:r w:rsidRPr="00A47994">
              <w:rPr>
                <w:color w:val="auto"/>
                <w:spacing w:val="-2"/>
              </w:rPr>
              <w:t>сооружений</w:t>
            </w:r>
            <w:r w:rsidR="0004390F" w:rsidRPr="00A47994">
              <w:rPr>
                <w:color w:val="auto"/>
                <w:spacing w:val="-2"/>
              </w:rPr>
              <w:t xml:space="preserve"> </w:t>
            </w:r>
            <w:r w:rsidRPr="00A47994">
              <w:rPr>
                <w:color w:val="auto"/>
                <w:spacing w:val="-2"/>
              </w:rPr>
              <w:t>–</w:t>
            </w:r>
            <w:r w:rsidR="0004390F"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3D9A55B4" w14:textId="77777777" w:rsidTr="0029014D">
        <w:trPr>
          <w:trHeight w:val="782"/>
        </w:trPr>
        <w:tc>
          <w:tcPr>
            <w:tcW w:w="554" w:type="dxa"/>
            <w:vMerge/>
            <w:tcBorders>
              <w:left w:val="single" w:sz="4" w:space="0" w:color="auto"/>
              <w:bottom w:val="single" w:sz="4" w:space="0" w:color="auto"/>
              <w:right w:val="single" w:sz="4" w:space="0" w:color="auto"/>
            </w:tcBorders>
            <w:vAlign w:val="center"/>
          </w:tcPr>
          <w:p w14:paraId="58FB2000" w14:textId="77777777" w:rsidR="004D4A59" w:rsidRPr="00A47994" w:rsidRDefault="004D4A59" w:rsidP="00EF28B8">
            <w:pPr>
              <w:pStyle w:val="Default"/>
              <w:numPr>
                <w:ilvl w:val="0"/>
                <w:numId w:val="44"/>
              </w:numPr>
              <w:jc w:val="center"/>
              <w:rPr>
                <w:color w:val="auto"/>
              </w:rPr>
            </w:pPr>
          </w:p>
        </w:tc>
        <w:tc>
          <w:tcPr>
            <w:tcW w:w="2276" w:type="dxa"/>
            <w:vMerge/>
            <w:tcBorders>
              <w:left w:val="single" w:sz="4" w:space="0" w:color="auto"/>
              <w:bottom w:val="single" w:sz="4" w:space="0" w:color="auto"/>
              <w:right w:val="single" w:sz="4" w:space="0" w:color="auto"/>
            </w:tcBorders>
          </w:tcPr>
          <w:p w14:paraId="35078B39" w14:textId="77777777" w:rsidR="004D4A59" w:rsidRPr="00A47994" w:rsidRDefault="004D4A59" w:rsidP="004D4A59">
            <w:pPr>
              <w:pStyle w:val="Default"/>
              <w:jc w:val="both"/>
              <w:rPr>
                <w:color w:val="auto"/>
              </w:rPr>
            </w:pPr>
          </w:p>
        </w:tc>
        <w:tc>
          <w:tcPr>
            <w:tcW w:w="1843" w:type="dxa"/>
            <w:vMerge/>
            <w:tcBorders>
              <w:left w:val="single" w:sz="4" w:space="0" w:color="auto"/>
              <w:bottom w:val="single" w:sz="4" w:space="0" w:color="auto"/>
              <w:right w:val="single" w:sz="4" w:space="0" w:color="auto"/>
            </w:tcBorders>
          </w:tcPr>
          <w:p w14:paraId="7D74E0C5" w14:textId="77777777" w:rsidR="004D4A59" w:rsidRPr="00A47994" w:rsidRDefault="004D4A59" w:rsidP="004D4A59">
            <w:pPr>
              <w:pStyle w:val="Default"/>
              <w:jc w:val="both"/>
              <w:rPr>
                <w:color w:val="auto"/>
              </w:rPr>
            </w:pPr>
          </w:p>
        </w:tc>
        <w:tc>
          <w:tcPr>
            <w:tcW w:w="3969" w:type="dxa"/>
            <w:vMerge/>
            <w:tcBorders>
              <w:left w:val="single" w:sz="4" w:space="0" w:color="auto"/>
              <w:bottom w:val="single" w:sz="4" w:space="0" w:color="auto"/>
              <w:right w:val="single" w:sz="4" w:space="0" w:color="auto"/>
            </w:tcBorders>
          </w:tcPr>
          <w:p w14:paraId="07DFE852" w14:textId="77777777" w:rsidR="004D4A59" w:rsidRPr="00A47994" w:rsidRDefault="004D4A59" w:rsidP="004D4A59">
            <w:pPr>
              <w:pStyle w:val="Default"/>
              <w:jc w:val="both"/>
              <w:rPr>
                <w:color w:val="auto"/>
              </w:rPr>
            </w:pPr>
          </w:p>
        </w:tc>
        <w:tc>
          <w:tcPr>
            <w:tcW w:w="6237" w:type="dxa"/>
            <w:tcBorders>
              <w:top w:val="single" w:sz="4" w:space="0" w:color="auto"/>
              <w:left w:val="single" w:sz="4" w:space="0" w:color="auto"/>
              <w:bottom w:val="single" w:sz="4" w:space="0" w:color="auto"/>
              <w:right w:val="single" w:sz="4" w:space="0" w:color="auto"/>
            </w:tcBorders>
          </w:tcPr>
          <w:p w14:paraId="33E043EB" w14:textId="7C1F44FC" w:rsidR="004D4A59" w:rsidRPr="00A47994" w:rsidRDefault="004D4A59" w:rsidP="004D4A59">
            <w:pPr>
              <w:pStyle w:val="Default"/>
              <w:jc w:val="both"/>
              <w:rPr>
                <w:color w:val="auto"/>
              </w:rPr>
            </w:pPr>
            <w:r w:rsidRPr="00A47994">
              <w:rPr>
                <w:color w:val="auto"/>
                <w:spacing w:val="-2"/>
              </w:rPr>
              <w:t>Минимальный</w:t>
            </w:r>
            <w:r w:rsidR="0004390F" w:rsidRPr="00A47994">
              <w:rPr>
                <w:color w:val="auto"/>
                <w:spacing w:val="-2"/>
              </w:rPr>
              <w:t xml:space="preserve"> </w:t>
            </w:r>
            <w:r w:rsidRPr="00A47994">
              <w:rPr>
                <w:color w:val="auto"/>
                <w:spacing w:val="-2"/>
              </w:rPr>
              <w:t>процент</w:t>
            </w:r>
            <w:r w:rsidR="0004390F" w:rsidRPr="00A47994">
              <w:rPr>
                <w:color w:val="auto"/>
                <w:spacing w:val="-2"/>
              </w:rPr>
              <w:t xml:space="preserve"> </w:t>
            </w:r>
            <w:r w:rsidRPr="00A47994">
              <w:rPr>
                <w:color w:val="auto"/>
                <w:spacing w:val="-2"/>
              </w:rPr>
              <w:t>озеленения</w:t>
            </w:r>
            <w:r w:rsidR="0004390F" w:rsidRPr="00A47994">
              <w:rPr>
                <w:color w:val="auto"/>
                <w:spacing w:val="-2"/>
              </w:rPr>
              <w:t xml:space="preserve"> </w:t>
            </w:r>
            <w:r w:rsidRPr="00A47994">
              <w:rPr>
                <w:color w:val="auto"/>
                <w:spacing w:val="-2"/>
              </w:rPr>
              <w:t>земельного</w:t>
            </w:r>
            <w:r w:rsidR="0004390F" w:rsidRPr="00A47994">
              <w:rPr>
                <w:color w:val="auto"/>
                <w:spacing w:val="-2"/>
              </w:rPr>
              <w:t xml:space="preserve"> </w:t>
            </w:r>
            <w:r w:rsidRPr="00A47994">
              <w:rPr>
                <w:color w:val="auto"/>
                <w:spacing w:val="-2"/>
              </w:rPr>
              <w:t>участка</w:t>
            </w:r>
            <w:r w:rsidR="0004390F" w:rsidRPr="00A47994">
              <w:rPr>
                <w:color w:val="auto"/>
                <w:spacing w:val="-2"/>
              </w:rPr>
              <w:t xml:space="preserve"> </w:t>
            </w:r>
            <w:r w:rsidRPr="00A47994">
              <w:rPr>
                <w:color w:val="auto"/>
                <w:spacing w:val="-2"/>
              </w:rPr>
              <w:t>–</w:t>
            </w:r>
            <w:r w:rsidR="00815EF2" w:rsidRPr="00A47994">
              <w:rPr>
                <w:color w:val="auto"/>
                <w:spacing w:val="-2"/>
              </w:rPr>
              <w:t xml:space="preserve"> </w:t>
            </w:r>
            <w:r w:rsidRPr="00A47994">
              <w:rPr>
                <w:color w:val="auto"/>
                <w:spacing w:val="-2"/>
              </w:rPr>
              <w:t>не</w:t>
            </w:r>
            <w:r w:rsidR="0004390F" w:rsidRPr="00A47994">
              <w:rPr>
                <w:color w:val="auto"/>
                <w:spacing w:val="-2"/>
              </w:rPr>
              <w:t xml:space="preserve"> </w:t>
            </w:r>
            <w:r w:rsidRPr="00A47994">
              <w:rPr>
                <w:color w:val="auto"/>
                <w:spacing w:val="-2"/>
              </w:rPr>
              <w:t>подлежит</w:t>
            </w:r>
            <w:r w:rsidR="0004390F" w:rsidRPr="00A47994">
              <w:rPr>
                <w:color w:val="auto"/>
                <w:spacing w:val="-2"/>
              </w:rPr>
              <w:t xml:space="preserve"> </w:t>
            </w:r>
            <w:r w:rsidRPr="00A47994">
              <w:rPr>
                <w:color w:val="auto"/>
                <w:spacing w:val="-2"/>
              </w:rPr>
              <w:t>установлению</w:t>
            </w:r>
          </w:p>
        </w:tc>
      </w:tr>
      <w:tr w:rsidR="004D4A59" w:rsidRPr="00A47994" w14:paraId="7CF33BCD" w14:textId="77777777" w:rsidTr="0029014D">
        <w:trPr>
          <w:trHeight w:val="40"/>
        </w:trPr>
        <w:tc>
          <w:tcPr>
            <w:tcW w:w="554" w:type="dxa"/>
            <w:vMerge w:val="restart"/>
            <w:tcBorders>
              <w:top w:val="single" w:sz="4" w:space="0" w:color="auto"/>
              <w:left w:val="single" w:sz="4" w:space="0" w:color="auto"/>
              <w:right w:val="single" w:sz="4" w:space="0" w:color="auto"/>
            </w:tcBorders>
          </w:tcPr>
          <w:p w14:paraId="315D9580" w14:textId="77777777" w:rsidR="004D4A59" w:rsidRPr="00A47994" w:rsidRDefault="004D4A59" w:rsidP="00EF28B8">
            <w:pPr>
              <w:pStyle w:val="Default"/>
              <w:numPr>
                <w:ilvl w:val="0"/>
                <w:numId w:val="44"/>
              </w:numPr>
              <w:jc w:val="center"/>
              <w:rPr>
                <w:color w:val="auto"/>
              </w:rPr>
            </w:pPr>
          </w:p>
        </w:tc>
        <w:tc>
          <w:tcPr>
            <w:tcW w:w="2276" w:type="dxa"/>
            <w:vMerge w:val="restart"/>
          </w:tcPr>
          <w:p w14:paraId="6E3D18ED" w14:textId="4BC45014" w:rsidR="004D4A59" w:rsidRPr="00A47994" w:rsidRDefault="004D4A59" w:rsidP="004D4A59">
            <w:pPr>
              <w:rPr>
                <w:rFonts w:eastAsia="Tahoma"/>
              </w:rPr>
            </w:pPr>
            <w:r w:rsidRPr="00A47994">
              <w:rPr>
                <w:bCs/>
              </w:rPr>
              <w:t>Гидротехнические</w:t>
            </w:r>
            <w:r w:rsidR="0004390F" w:rsidRPr="00A47994">
              <w:rPr>
                <w:bCs/>
              </w:rPr>
              <w:t xml:space="preserve"> </w:t>
            </w:r>
            <w:r w:rsidRPr="00A47994">
              <w:rPr>
                <w:bCs/>
              </w:rPr>
              <w:t>сооружения</w:t>
            </w:r>
          </w:p>
        </w:tc>
        <w:tc>
          <w:tcPr>
            <w:tcW w:w="1843" w:type="dxa"/>
            <w:vMerge w:val="restart"/>
          </w:tcPr>
          <w:p w14:paraId="38F23C9A" w14:textId="5A502BF1" w:rsidR="004D4A59" w:rsidRPr="00A47994" w:rsidRDefault="004D4A59" w:rsidP="004D4A59">
            <w:pPr>
              <w:rPr>
                <w:rFonts w:eastAsia="Tahoma"/>
              </w:rPr>
            </w:pPr>
            <w:r w:rsidRPr="00A47994">
              <w:rPr>
                <w:bCs/>
              </w:rPr>
              <w:t>11.3</w:t>
            </w:r>
          </w:p>
        </w:tc>
        <w:tc>
          <w:tcPr>
            <w:tcW w:w="3969" w:type="dxa"/>
            <w:vMerge w:val="restart"/>
          </w:tcPr>
          <w:p w14:paraId="400BA734" w14:textId="2E159FF4" w:rsidR="004D4A59" w:rsidRPr="00A47994" w:rsidRDefault="004D4A59" w:rsidP="004D4A59">
            <w:pPr>
              <w:rPr>
                <w:rFonts w:eastAsia="Tahoma"/>
              </w:rPr>
            </w:pPr>
            <w:r w:rsidRPr="00A47994">
              <w:rPr>
                <w:rFonts w:eastAsiaTheme="minorHAnsi"/>
                <w:bCs/>
                <w:lang w:eastAsia="en-US"/>
              </w:rPr>
              <w:t>Размещение</w:t>
            </w:r>
            <w:r w:rsidR="0004390F" w:rsidRPr="00A47994">
              <w:rPr>
                <w:rFonts w:eastAsiaTheme="minorHAnsi"/>
                <w:bCs/>
                <w:lang w:eastAsia="en-US"/>
              </w:rPr>
              <w:t xml:space="preserve"> </w:t>
            </w:r>
            <w:r w:rsidRPr="00A47994">
              <w:rPr>
                <w:rFonts w:eastAsiaTheme="minorHAnsi"/>
                <w:bCs/>
                <w:lang w:eastAsia="en-US"/>
              </w:rPr>
              <w:t>гидротехнических</w:t>
            </w:r>
            <w:r w:rsidR="0004390F" w:rsidRPr="00A47994">
              <w:rPr>
                <w:rFonts w:eastAsiaTheme="minorHAnsi"/>
                <w:bCs/>
                <w:lang w:eastAsia="en-US"/>
              </w:rPr>
              <w:t xml:space="preserve"> </w:t>
            </w:r>
            <w:r w:rsidRPr="00A47994">
              <w:rPr>
                <w:rFonts w:eastAsiaTheme="minorHAnsi"/>
                <w:bCs/>
                <w:lang w:eastAsia="en-US"/>
              </w:rPr>
              <w:t>сооружений,</w:t>
            </w:r>
            <w:r w:rsidR="0004390F" w:rsidRPr="00A47994">
              <w:rPr>
                <w:rFonts w:eastAsiaTheme="minorHAnsi"/>
                <w:bCs/>
                <w:lang w:eastAsia="en-US"/>
              </w:rPr>
              <w:t xml:space="preserve"> </w:t>
            </w:r>
            <w:r w:rsidRPr="00A47994">
              <w:rPr>
                <w:rFonts w:eastAsiaTheme="minorHAnsi"/>
                <w:bCs/>
                <w:lang w:eastAsia="en-US"/>
              </w:rPr>
              <w:t>необходимых</w:t>
            </w:r>
            <w:r w:rsidR="0004390F" w:rsidRPr="00A47994">
              <w:rPr>
                <w:rFonts w:eastAsiaTheme="minorHAnsi"/>
                <w:bCs/>
                <w:lang w:eastAsia="en-US"/>
              </w:rPr>
              <w:t xml:space="preserve"> </w:t>
            </w:r>
            <w:r w:rsidRPr="00A47994">
              <w:rPr>
                <w:rFonts w:eastAsiaTheme="minorHAnsi"/>
                <w:bCs/>
                <w:lang w:eastAsia="en-US"/>
              </w:rPr>
              <w:t>для</w:t>
            </w:r>
            <w:r w:rsidR="0004390F" w:rsidRPr="00A47994">
              <w:rPr>
                <w:rFonts w:eastAsiaTheme="minorHAnsi"/>
                <w:bCs/>
                <w:lang w:eastAsia="en-US"/>
              </w:rPr>
              <w:t xml:space="preserve"> </w:t>
            </w:r>
            <w:r w:rsidRPr="00A47994">
              <w:rPr>
                <w:rFonts w:eastAsiaTheme="minorHAnsi"/>
                <w:bCs/>
                <w:lang w:eastAsia="en-US"/>
              </w:rPr>
              <w:t>эксплуатации</w:t>
            </w:r>
            <w:r w:rsidR="0004390F" w:rsidRPr="00A47994">
              <w:rPr>
                <w:rFonts w:eastAsiaTheme="minorHAnsi"/>
                <w:bCs/>
                <w:lang w:eastAsia="en-US"/>
              </w:rPr>
              <w:t xml:space="preserve"> </w:t>
            </w:r>
            <w:r w:rsidRPr="00A47994">
              <w:rPr>
                <w:rFonts w:eastAsiaTheme="minorHAnsi"/>
                <w:bCs/>
                <w:lang w:eastAsia="en-US"/>
              </w:rPr>
              <w:t>водохранилищ</w:t>
            </w:r>
            <w:r w:rsidR="0004390F" w:rsidRPr="00A47994">
              <w:rPr>
                <w:rFonts w:eastAsiaTheme="minorHAnsi"/>
                <w:bCs/>
                <w:lang w:eastAsia="en-US"/>
              </w:rPr>
              <w:t xml:space="preserve"> </w:t>
            </w:r>
            <w:r w:rsidRPr="00A47994">
              <w:rPr>
                <w:rFonts w:eastAsiaTheme="minorHAnsi"/>
                <w:bCs/>
                <w:lang w:eastAsia="en-US"/>
              </w:rPr>
              <w:t>(плотин,</w:t>
            </w:r>
            <w:r w:rsidR="0004390F" w:rsidRPr="00A47994">
              <w:rPr>
                <w:rFonts w:eastAsiaTheme="minorHAnsi"/>
                <w:bCs/>
                <w:lang w:eastAsia="en-US"/>
              </w:rPr>
              <w:t xml:space="preserve"> </w:t>
            </w:r>
            <w:r w:rsidRPr="00A47994">
              <w:rPr>
                <w:rFonts w:eastAsiaTheme="minorHAnsi"/>
                <w:bCs/>
                <w:lang w:eastAsia="en-US"/>
              </w:rPr>
              <w:t>водосбросов,</w:t>
            </w:r>
            <w:r w:rsidR="0004390F" w:rsidRPr="00A47994">
              <w:rPr>
                <w:rFonts w:eastAsiaTheme="minorHAnsi"/>
                <w:bCs/>
                <w:lang w:eastAsia="en-US"/>
              </w:rPr>
              <w:t xml:space="preserve"> </w:t>
            </w:r>
            <w:r w:rsidRPr="00A47994">
              <w:rPr>
                <w:rFonts w:eastAsiaTheme="minorHAnsi"/>
                <w:bCs/>
                <w:lang w:eastAsia="en-US"/>
              </w:rPr>
              <w:t>водозаборных,</w:t>
            </w:r>
            <w:r w:rsidR="0004390F" w:rsidRPr="00A47994">
              <w:rPr>
                <w:rFonts w:eastAsiaTheme="minorHAnsi"/>
                <w:bCs/>
                <w:lang w:eastAsia="en-US"/>
              </w:rPr>
              <w:t xml:space="preserve"> </w:t>
            </w:r>
            <w:r w:rsidRPr="00A47994">
              <w:rPr>
                <w:rFonts w:eastAsiaTheme="minorHAnsi"/>
                <w:bCs/>
                <w:lang w:eastAsia="en-US"/>
              </w:rPr>
              <w:t>водовыпускных</w:t>
            </w:r>
            <w:r w:rsidR="0004390F" w:rsidRPr="00A47994">
              <w:rPr>
                <w:rFonts w:eastAsiaTheme="minorHAnsi"/>
                <w:bCs/>
                <w:lang w:eastAsia="en-US"/>
              </w:rPr>
              <w:t xml:space="preserve"> </w:t>
            </w:r>
            <w:r w:rsidRPr="00A47994">
              <w:rPr>
                <w:rFonts w:eastAsiaTheme="minorHAnsi"/>
                <w:bCs/>
                <w:lang w:eastAsia="en-US"/>
              </w:rPr>
              <w:t>и</w:t>
            </w:r>
            <w:r w:rsidR="0004390F" w:rsidRPr="00A47994">
              <w:rPr>
                <w:rFonts w:eastAsiaTheme="minorHAnsi"/>
                <w:bCs/>
                <w:lang w:eastAsia="en-US"/>
              </w:rPr>
              <w:t xml:space="preserve"> </w:t>
            </w:r>
            <w:r w:rsidRPr="00A47994">
              <w:rPr>
                <w:rFonts w:eastAsiaTheme="minorHAnsi"/>
                <w:bCs/>
                <w:lang w:eastAsia="en-US"/>
              </w:rPr>
              <w:t>других</w:t>
            </w:r>
            <w:r w:rsidR="0004390F" w:rsidRPr="00A47994">
              <w:rPr>
                <w:rFonts w:eastAsiaTheme="minorHAnsi"/>
                <w:bCs/>
                <w:lang w:eastAsia="en-US"/>
              </w:rPr>
              <w:t xml:space="preserve"> </w:t>
            </w:r>
            <w:r w:rsidRPr="00A47994">
              <w:rPr>
                <w:rFonts w:eastAsiaTheme="minorHAnsi"/>
                <w:bCs/>
                <w:lang w:eastAsia="en-US"/>
              </w:rPr>
              <w:t>гидротехнических</w:t>
            </w:r>
            <w:r w:rsidR="0004390F" w:rsidRPr="00A47994">
              <w:rPr>
                <w:rFonts w:eastAsiaTheme="minorHAnsi"/>
                <w:bCs/>
                <w:lang w:eastAsia="en-US"/>
              </w:rPr>
              <w:t xml:space="preserve"> </w:t>
            </w:r>
            <w:r w:rsidRPr="00A47994">
              <w:rPr>
                <w:rFonts w:eastAsiaTheme="minorHAnsi"/>
                <w:bCs/>
                <w:lang w:eastAsia="en-US"/>
              </w:rPr>
              <w:t>сооружений,</w:t>
            </w:r>
            <w:r w:rsidR="0004390F" w:rsidRPr="00A47994">
              <w:rPr>
                <w:rFonts w:eastAsiaTheme="minorHAnsi"/>
                <w:bCs/>
                <w:lang w:eastAsia="en-US"/>
              </w:rPr>
              <w:t xml:space="preserve"> </w:t>
            </w:r>
            <w:r w:rsidRPr="00A47994">
              <w:rPr>
                <w:rFonts w:eastAsiaTheme="minorHAnsi"/>
                <w:bCs/>
                <w:lang w:eastAsia="en-US"/>
              </w:rPr>
              <w:t>судопропускных</w:t>
            </w:r>
            <w:r w:rsidR="0004390F" w:rsidRPr="00A47994">
              <w:rPr>
                <w:rFonts w:eastAsiaTheme="minorHAnsi"/>
                <w:bCs/>
                <w:lang w:eastAsia="en-US"/>
              </w:rPr>
              <w:t xml:space="preserve"> </w:t>
            </w:r>
            <w:r w:rsidRPr="00A47994">
              <w:rPr>
                <w:rFonts w:eastAsiaTheme="minorHAnsi"/>
                <w:bCs/>
                <w:lang w:eastAsia="en-US"/>
              </w:rPr>
              <w:t>сооружений,</w:t>
            </w:r>
            <w:r w:rsidR="0004390F" w:rsidRPr="00A47994">
              <w:rPr>
                <w:rFonts w:eastAsiaTheme="minorHAnsi"/>
                <w:bCs/>
                <w:lang w:eastAsia="en-US"/>
              </w:rPr>
              <w:t xml:space="preserve"> </w:t>
            </w:r>
            <w:r w:rsidRPr="00A47994">
              <w:rPr>
                <w:rFonts w:eastAsiaTheme="minorHAnsi"/>
                <w:bCs/>
                <w:lang w:eastAsia="en-US"/>
              </w:rPr>
              <w:t>рыбозащитных</w:t>
            </w:r>
            <w:r w:rsidR="0004390F" w:rsidRPr="00A47994">
              <w:rPr>
                <w:rFonts w:eastAsiaTheme="minorHAnsi"/>
                <w:bCs/>
                <w:lang w:eastAsia="en-US"/>
              </w:rPr>
              <w:t xml:space="preserve"> </w:t>
            </w:r>
            <w:r w:rsidRPr="00A47994">
              <w:rPr>
                <w:rFonts w:eastAsiaTheme="minorHAnsi"/>
                <w:bCs/>
                <w:lang w:eastAsia="en-US"/>
              </w:rPr>
              <w:t>и</w:t>
            </w:r>
            <w:r w:rsidR="0004390F" w:rsidRPr="00A47994">
              <w:rPr>
                <w:rFonts w:eastAsiaTheme="minorHAnsi"/>
                <w:bCs/>
                <w:lang w:eastAsia="en-US"/>
              </w:rPr>
              <w:t xml:space="preserve"> </w:t>
            </w:r>
            <w:r w:rsidRPr="00A47994">
              <w:rPr>
                <w:rFonts w:eastAsiaTheme="minorHAnsi"/>
                <w:bCs/>
                <w:lang w:eastAsia="en-US"/>
              </w:rPr>
              <w:t>рыбопропускных</w:t>
            </w:r>
            <w:r w:rsidR="0004390F" w:rsidRPr="00A47994">
              <w:rPr>
                <w:rFonts w:eastAsiaTheme="minorHAnsi"/>
                <w:bCs/>
                <w:lang w:eastAsia="en-US"/>
              </w:rPr>
              <w:t xml:space="preserve"> </w:t>
            </w:r>
            <w:r w:rsidRPr="00A47994">
              <w:rPr>
                <w:rFonts w:eastAsiaTheme="minorHAnsi"/>
                <w:bCs/>
                <w:lang w:eastAsia="en-US"/>
              </w:rPr>
              <w:t>сооружений,</w:t>
            </w:r>
            <w:r w:rsidR="0004390F" w:rsidRPr="00A47994">
              <w:rPr>
                <w:rFonts w:eastAsiaTheme="minorHAnsi"/>
                <w:bCs/>
                <w:lang w:eastAsia="en-US"/>
              </w:rPr>
              <w:t xml:space="preserve"> </w:t>
            </w:r>
            <w:r w:rsidRPr="00A47994">
              <w:rPr>
                <w:rFonts w:eastAsiaTheme="minorHAnsi"/>
                <w:bCs/>
                <w:lang w:eastAsia="en-US"/>
              </w:rPr>
              <w:t>берегозащитных</w:t>
            </w:r>
            <w:r w:rsidR="0004390F" w:rsidRPr="00A47994">
              <w:rPr>
                <w:rFonts w:eastAsiaTheme="minorHAnsi"/>
                <w:bCs/>
                <w:lang w:eastAsia="en-US"/>
              </w:rPr>
              <w:t xml:space="preserve"> </w:t>
            </w:r>
            <w:r w:rsidRPr="00A47994">
              <w:rPr>
                <w:rFonts w:eastAsiaTheme="minorHAnsi"/>
                <w:bCs/>
                <w:lang w:eastAsia="en-US"/>
              </w:rPr>
              <w:t>сооружений)</w:t>
            </w:r>
          </w:p>
        </w:tc>
        <w:tc>
          <w:tcPr>
            <w:tcW w:w="6237" w:type="dxa"/>
          </w:tcPr>
          <w:p w14:paraId="1A1A45C4" w14:textId="02EA3396" w:rsidR="004D4A59" w:rsidRPr="00A47994" w:rsidRDefault="00E82DB4" w:rsidP="004D4A59">
            <w:pPr>
              <w:pStyle w:val="Default"/>
              <w:jc w:val="both"/>
              <w:rPr>
                <w:rFonts w:eastAsia="Tahoma"/>
                <w:color w:val="auto"/>
              </w:rPr>
            </w:pPr>
            <w:r w:rsidRPr="00A47994">
              <w:rPr>
                <w:spacing w:val="-2"/>
              </w:rPr>
              <w:t xml:space="preserve">Минимальный размер земельного участка (площадь) – </w:t>
            </w:r>
            <w:r w:rsidR="004D4A59" w:rsidRPr="00A47994">
              <w:rPr>
                <w:spacing w:val="-2"/>
              </w:rPr>
              <w:t>не</w:t>
            </w:r>
            <w:r w:rsidR="0004390F" w:rsidRPr="00A47994">
              <w:rPr>
                <w:spacing w:val="-2"/>
              </w:rPr>
              <w:t xml:space="preserve"> </w:t>
            </w:r>
            <w:r w:rsidR="004D4A59" w:rsidRPr="00A47994">
              <w:rPr>
                <w:spacing w:val="-2"/>
              </w:rPr>
              <w:t>подлежит</w:t>
            </w:r>
            <w:r w:rsidR="0004390F" w:rsidRPr="00A47994">
              <w:rPr>
                <w:spacing w:val="-2"/>
              </w:rPr>
              <w:t xml:space="preserve"> </w:t>
            </w:r>
            <w:r w:rsidR="004D4A59" w:rsidRPr="00A47994">
              <w:rPr>
                <w:spacing w:val="-2"/>
              </w:rPr>
              <w:t>установлению</w:t>
            </w:r>
          </w:p>
        </w:tc>
      </w:tr>
      <w:tr w:rsidR="004D4A59" w:rsidRPr="00A47994" w14:paraId="5817DE04" w14:textId="77777777" w:rsidTr="0029014D">
        <w:trPr>
          <w:trHeight w:val="39"/>
        </w:trPr>
        <w:tc>
          <w:tcPr>
            <w:tcW w:w="554" w:type="dxa"/>
            <w:vMerge/>
            <w:tcBorders>
              <w:left w:val="single" w:sz="4" w:space="0" w:color="auto"/>
              <w:right w:val="single" w:sz="4" w:space="0" w:color="auto"/>
            </w:tcBorders>
          </w:tcPr>
          <w:p w14:paraId="6E1175D7" w14:textId="77777777" w:rsidR="004D4A59" w:rsidRPr="00A47994" w:rsidRDefault="004D4A59" w:rsidP="00EF28B8">
            <w:pPr>
              <w:pStyle w:val="Default"/>
              <w:numPr>
                <w:ilvl w:val="0"/>
                <w:numId w:val="44"/>
              </w:numPr>
              <w:jc w:val="center"/>
              <w:rPr>
                <w:color w:val="auto"/>
              </w:rPr>
            </w:pPr>
          </w:p>
        </w:tc>
        <w:tc>
          <w:tcPr>
            <w:tcW w:w="2276" w:type="dxa"/>
            <w:vMerge/>
          </w:tcPr>
          <w:p w14:paraId="2EE2B7D0" w14:textId="77777777" w:rsidR="004D4A59" w:rsidRPr="00A47994" w:rsidRDefault="004D4A59" w:rsidP="004D4A59">
            <w:pPr>
              <w:rPr>
                <w:rFonts w:eastAsia="Tahoma"/>
              </w:rPr>
            </w:pPr>
          </w:p>
        </w:tc>
        <w:tc>
          <w:tcPr>
            <w:tcW w:w="1843" w:type="dxa"/>
            <w:vMerge/>
          </w:tcPr>
          <w:p w14:paraId="4AB26008" w14:textId="77777777" w:rsidR="004D4A59" w:rsidRPr="00A47994" w:rsidRDefault="004D4A59" w:rsidP="004D4A59">
            <w:pPr>
              <w:rPr>
                <w:rFonts w:eastAsia="Tahoma"/>
              </w:rPr>
            </w:pPr>
          </w:p>
        </w:tc>
        <w:tc>
          <w:tcPr>
            <w:tcW w:w="3969" w:type="dxa"/>
            <w:vMerge/>
          </w:tcPr>
          <w:p w14:paraId="381AF8F6" w14:textId="77777777" w:rsidR="004D4A59" w:rsidRPr="00A47994" w:rsidRDefault="004D4A59" w:rsidP="004D4A59">
            <w:pPr>
              <w:rPr>
                <w:rFonts w:eastAsia="Tahoma"/>
              </w:rPr>
            </w:pPr>
          </w:p>
        </w:tc>
        <w:tc>
          <w:tcPr>
            <w:tcW w:w="6237" w:type="dxa"/>
          </w:tcPr>
          <w:p w14:paraId="7DCDB7FA" w14:textId="266EA7CA" w:rsidR="004D4A59" w:rsidRPr="00A47994" w:rsidRDefault="00E82DB4" w:rsidP="004D4A59">
            <w:pPr>
              <w:pStyle w:val="Default"/>
              <w:jc w:val="both"/>
              <w:rPr>
                <w:rFonts w:eastAsia="Tahoma"/>
                <w:color w:val="auto"/>
              </w:rPr>
            </w:pPr>
            <w:r w:rsidRPr="00A47994">
              <w:rPr>
                <w:spacing w:val="-2"/>
              </w:rPr>
              <w:t xml:space="preserve">Максимальный размер земельного участка (площадь) – </w:t>
            </w:r>
            <w:r w:rsidR="004D4A59" w:rsidRPr="00A47994">
              <w:rPr>
                <w:spacing w:val="-2"/>
              </w:rPr>
              <w:t>не</w:t>
            </w:r>
            <w:r w:rsidR="0004390F" w:rsidRPr="00A47994">
              <w:rPr>
                <w:spacing w:val="-2"/>
              </w:rPr>
              <w:t xml:space="preserve"> </w:t>
            </w:r>
            <w:r w:rsidR="004D4A59" w:rsidRPr="00A47994">
              <w:rPr>
                <w:spacing w:val="-2"/>
              </w:rPr>
              <w:t>подлежит</w:t>
            </w:r>
            <w:r w:rsidR="0004390F" w:rsidRPr="00A47994">
              <w:rPr>
                <w:spacing w:val="-2"/>
              </w:rPr>
              <w:t xml:space="preserve"> </w:t>
            </w:r>
            <w:r w:rsidR="004D4A59" w:rsidRPr="00A47994">
              <w:rPr>
                <w:spacing w:val="-2"/>
              </w:rPr>
              <w:t>установлению</w:t>
            </w:r>
          </w:p>
        </w:tc>
      </w:tr>
      <w:tr w:rsidR="004D4A59" w:rsidRPr="00A47994" w14:paraId="61482197" w14:textId="77777777" w:rsidTr="0029014D">
        <w:trPr>
          <w:trHeight w:val="39"/>
        </w:trPr>
        <w:tc>
          <w:tcPr>
            <w:tcW w:w="554" w:type="dxa"/>
            <w:vMerge/>
            <w:tcBorders>
              <w:left w:val="single" w:sz="4" w:space="0" w:color="auto"/>
              <w:right w:val="single" w:sz="4" w:space="0" w:color="auto"/>
            </w:tcBorders>
          </w:tcPr>
          <w:p w14:paraId="26AD2462" w14:textId="77777777" w:rsidR="004D4A59" w:rsidRPr="00A47994" w:rsidRDefault="004D4A59" w:rsidP="00EF28B8">
            <w:pPr>
              <w:pStyle w:val="Default"/>
              <w:numPr>
                <w:ilvl w:val="0"/>
                <w:numId w:val="44"/>
              </w:numPr>
              <w:jc w:val="center"/>
              <w:rPr>
                <w:color w:val="auto"/>
              </w:rPr>
            </w:pPr>
          </w:p>
        </w:tc>
        <w:tc>
          <w:tcPr>
            <w:tcW w:w="2276" w:type="dxa"/>
            <w:vMerge/>
          </w:tcPr>
          <w:p w14:paraId="5B5990C7" w14:textId="77777777" w:rsidR="004D4A59" w:rsidRPr="00A47994" w:rsidRDefault="004D4A59" w:rsidP="004D4A59">
            <w:pPr>
              <w:rPr>
                <w:rFonts w:eastAsia="Tahoma"/>
              </w:rPr>
            </w:pPr>
          </w:p>
        </w:tc>
        <w:tc>
          <w:tcPr>
            <w:tcW w:w="1843" w:type="dxa"/>
            <w:vMerge/>
          </w:tcPr>
          <w:p w14:paraId="1613FF95" w14:textId="77777777" w:rsidR="004D4A59" w:rsidRPr="00A47994" w:rsidRDefault="004D4A59" w:rsidP="004D4A59">
            <w:pPr>
              <w:rPr>
                <w:rFonts w:eastAsia="Tahoma"/>
              </w:rPr>
            </w:pPr>
          </w:p>
        </w:tc>
        <w:tc>
          <w:tcPr>
            <w:tcW w:w="3969" w:type="dxa"/>
            <w:vMerge/>
          </w:tcPr>
          <w:p w14:paraId="1840B014" w14:textId="77777777" w:rsidR="004D4A59" w:rsidRPr="00A47994" w:rsidRDefault="004D4A59" w:rsidP="004D4A59">
            <w:pPr>
              <w:rPr>
                <w:rFonts w:eastAsia="Tahoma"/>
              </w:rPr>
            </w:pPr>
          </w:p>
        </w:tc>
        <w:tc>
          <w:tcPr>
            <w:tcW w:w="6237" w:type="dxa"/>
          </w:tcPr>
          <w:p w14:paraId="04AFA48B" w14:textId="7F4D7B72" w:rsidR="004D4A59" w:rsidRPr="00A47994" w:rsidRDefault="004D4A59" w:rsidP="004D4A59">
            <w:pPr>
              <w:pStyle w:val="Default"/>
              <w:jc w:val="both"/>
              <w:rPr>
                <w:rFonts w:eastAsia="Tahoma"/>
                <w:color w:val="auto"/>
              </w:rPr>
            </w:pPr>
            <w:r w:rsidRPr="00A47994">
              <w:rPr>
                <w:spacing w:val="-2"/>
              </w:rPr>
              <w:t>Максимальный</w:t>
            </w:r>
            <w:r w:rsidR="0004390F" w:rsidRPr="00A47994">
              <w:rPr>
                <w:spacing w:val="-2"/>
              </w:rPr>
              <w:t xml:space="preserve"> </w:t>
            </w:r>
            <w:r w:rsidRPr="00A47994">
              <w:rPr>
                <w:spacing w:val="-2"/>
              </w:rPr>
              <w:t>процент</w:t>
            </w:r>
            <w:r w:rsidR="0004390F" w:rsidRPr="00A47994">
              <w:rPr>
                <w:spacing w:val="-2"/>
              </w:rPr>
              <w:t xml:space="preserve"> </w:t>
            </w:r>
            <w:r w:rsidRPr="00A47994">
              <w:rPr>
                <w:spacing w:val="-2"/>
              </w:rPr>
              <w:t>застройки</w:t>
            </w:r>
            <w:r w:rsidR="0004390F" w:rsidRPr="00A47994">
              <w:rPr>
                <w:spacing w:val="-2"/>
              </w:rPr>
              <w:t xml:space="preserve"> </w:t>
            </w:r>
            <w:r w:rsidRPr="00A47994">
              <w:rPr>
                <w:spacing w:val="-2"/>
              </w:rPr>
              <w:t>в</w:t>
            </w:r>
            <w:r w:rsidR="0004390F" w:rsidRPr="00A47994">
              <w:rPr>
                <w:spacing w:val="-2"/>
              </w:rPr>
              <w:t xml:space="preserve"> </w:t>
            </w:r>
            <w:r w:rsidRPr="00A47994">
              <w:rPr>
                <w:spacing w:val="-2"/>
              </w:rPr>
              <w:t>границах</w:t>
            </w:r>
            <w:r w:rsidR="0004390F" w:rsidRPr="00A47994">
              <w:rPr>
                <w:spacing w:val="-2"/>
              </w:rPr>
              <w:t xml:space="preserve"> </w:t>
            </w:r>
            <w:r w:rsidRPr="00A47994">
              <w:rPr>
                <w:spacing w:val="-2"/>
              </w:rPr>
              <w:t>земельного</w:t>
            </w:r>
            <w:r w:rsidR="0004390F" w:rsidRPr="00A47994">
              <w:rPr>
                <w:spacing w:val="-2"/>
              </w:rPr>
              <w:t xml:space="preserve"> </w:t>
            </w:r>
            <w:r w:rsidRPr="00A47994">
              <w:rPr>
                <w:spacing w:val="-2"/>
              </w:rPr>
              <w:t>участка</w:t>
            </w:r>
            <w:r w:rsidR="0004390F" w:rsidRPr="00A47994">
              <w:rPr>
                <w:spacing w:val="-2"/>
              </w:rPr>
              <w:t xml:space="preserve"> </w:t>
            </w:r>
            <w:r w:rsidRPr="00A47994">
              <w:rPr>
                <w:spacing w:val="-2"/>
              </w:rPr>
              <w:t>–</w:t>
            </w:r>
            <w:r w:rsidR="0004390F" w:rsidRPr="00A47994">
              <w:rPr>
                <w:spacing w:val="-2"/>
              </w:rPr>
              <w:t xml:space="preserve"> </w:t>
            </w:r>
            <w:r w:rsidRPr="00A47994">
              <w:rPr>
                <w:spacing w:val="-2"/>
              </w:rPr>
              <w:t>не</w:t>
            </w:r>
            <w:r w:rsidR="0004390F" w:rsidRPr="00A47994">
              <w:rPr>
                <w:spacing w:val="-2"/>
              </w:rPr>
              <w:t xml:space="preserve"> </w:t>
            </w:r>
            <w:r w:rsidRPr="00A47994">
              <w:rPr>
                <w:spacing w:val="-2"/>
              </w:rPr>
              <w:t>подлежит</w:t>
            </w:r>
            <w:r w:rsidR="0004390F" w:rsidRPr="00A47994">
              <w:rPr>
                <w:spacing w:val="-2"/>
              </w:rPr>
              <w:t xml:space="preserve"> </w:t>
            </w:r>
            <w:r w:rsidRPr="00A47994">
              <w:rPr>
                <w:spacing w:val="-2"/>
              </w:rPr>
              <w:t>установлению</w:t>
            </w:r>
          </w:p>
        </w:tc>
      </w:tr>
      <w:tr w:rsidR="004D4A59" w:rsidRPr="00A47994" w14:paraId="344FC90A" w14:textId="77777777" w:rsidTr="0029014D">
        <w:trPr>
          <w:trHeight w:val="39"/>
        </w:trPr>
        <w:tc>
          <w:tcPr>
            <w:tcW w:w="554" w:type="dxa"/>
            <w:vMerge/>
            <w:tcBorders>
              <w:left w:val="single" w:sz="4" w:space="0" w:color="auto"/>
              <w:right w:val="single" w:sz="4" w:space="0" w:color="auto"/>
            </w:tcBorders>
          </w:tcPr>
          <w:p w14:paraId="273D876E" w14:textId="77777777" w:rsidR="004D4A59" w:rsidRPr="00A47994" w:rsidRDefault="004D4A59" w:rsidP="00EF28B8">
            <w:pPr>
              <w:pStyle w:val="Default"/>
              <w:numPr>
                <w:ilvl w:val="0"/>
                <w:numId w:val="44"/>
              </w:numPr>
              <w:jc w:val="center"/>
              <w:rPr>
                <w:color w:val="auto"/>
              </w:rPr>
            </w:pPr>
          </w:p>
        </w:tc>
        <w:tc>
          <w:tcPr>
            <w:tcW w:w="2276" w:type="dxa"/>
            <w:vMerge/>
          </w:tcPr>
          <w:p w14:paraId="7E815E2D" w14:textId="77777777" w:rsidR="004D4A59" w:rsidRPr="00A47994" w:rsidRDefault="004D4A59" w:rsidP="004D4A59">
            <w:pPr>
              <w:rPr>
                <w:rFonts w:eastAsia="Tahoma"/>
              </w:rPr>
            </w:pPr>
          </w:p>
        </w:tc>
        <w:tc>
          <w:tcPr>
            <w:tcW w:w="1843" w:type="dxa"/>
            <w:vMerge/>
          </w:tcPr>
          <w:p w14:paraId="4406CEAC" w14:textId="77777777" w:rsidR="004D4A59" w:rsidRPr="00A47994" w:rsidRDefault="004D4A59" w:rsidP="004D4A59">
            <w:pPr>
              <w:rPr>
                <w:rFonts w:eastAsia="Tahoma"/>
              </w:rPr>
            </w:pPr>
          </w:p>
        </w:tc>
        <w:tc>
          <w:tcPr>
            <w:tcW w:w="3969" w:type="dxa"/>
            <w:vMerge/>
          </w:tcPr>
          <w:p w14:paraId="54336CBB" w14:textId="77777777" w:rsidR="004D4A59" w:rsidRPr="00A47994" w:rsidRDefault="004D4A59" w:rsidP="004D4A59">
            <w:pPr>
              <w:rPr>
                <w:rFonts w:eastAsia="Tahoma"/>
              </w:rPr>
            </w:pPr>
          </w:p>
        </w:tc>
        <w:tc>
          <w:tcPr>
            <w:tcW w:w="6237" w:type="dxa"/>
          </w:tcPr>
          <w:p w14:paraId="53DF3061" w14:textId="38FE3EE1" w:rsidR="004D4A59" w:rsidRPr="00A47994" w:rsidRDefault="004D4A59" w:rsidP="004D4A59">
            <w:pPr>
              <w:pStyle w:val="Default"/>
              <w:jc w:val="both"/>
              <w:rPr>
                <w:rFonts w:eastAsia="Tahoma"/>
                <w:color w:val="auto"/>
              </w:rPr>
            </w:pPr>
            <w:r w:rsidRPr="00A47994">
              <w:rPr>
                <w:spacing w:val="-2"/>
              </w:rPr>
              <w:t>Минимальные</w:t>
            </w:r>
            <w:r w:rsidR="0004390F" w:rsidRPr="00A47994">
              <w:rPr>
                <w:spacing w:val="-2"/>
              </w:rPr>
              <w:t xml:space="preserve"> </w:t>
            </w:r>
            <w:r w:rsidRPr="00A47994">
              <w:rPr>
                <w:spacing w:val="-2"/>
              </w:rPr>
              <w:t>отступы</w:t>
            </w:r>
            <w:r w:rsidR="0004390F" w:rsidRPr="00A47994">
              <w:rPr>
                <w:spacing w:val="-2"/>
              </w:rPr>
              <w:t xml:space="preserve"> </w:t>
            </w:r>
            <w:r w:rsidRPr="00A47994">
              <w:rPr>
                <w:spacing w:val="-2"/>
              </w:rPr>
              <w:t>от</w:t>
            </w:r>
            <w:r w:rsidR="0004390F" w:rsidRPr="00A47994">
              <w:rPr>
                <w:spacing w:val="-2"/>
              </w:rPr>
              <w:t xml:space="preserve"> </w:t>
            </w:r>
            <w:r w:rsidRPr="00A47994">
              <w:rPr>
                <w:spacing w:val="-2"/>
              </w:rPr>
              <w:t>границ</w:t>
            </w:r>
            <w:r w:rsidR="0004390F" w:rsidRPr="00A47994">
              <w:rPr>
                <w:spacing w:val="-2"/>
              </w:rPr>
              <w:t xml:space="preserve"> </w:t>
            </w:r>
            <w:r w:rsidRPr="00A47994">
              <w:rPr>
                <w:spacing w:val="-2"/>
              </w:rPr>
              <w:t>земельных</w:t>
            </w:r>
            <w:r w:rsidR="0004390F" w:rsidRPr="00A47994">
              <w:rPr>
                <w:spacing w:val="-2"/>
              </w:rPr>
              <w:t xml:space="preserve"> </w:t>
            </w:r>
            <w:r w:rsidRPr="00A47994">
              <w:rPr>
                <w:spacing w:val="-2"/>
              </w:rPr>
              <w:t>участков</w:t>
            </w:r>
            <w:r w:rsidR="0004390F" w:rsidRPr="00A47994">
              <w:rPr>
                <w:spacing w:val="-2"/>
              </w:rPr>
              <w:t xml:space="preserve"> </w:t>
            </w:r>
            <w:r w:rsidRPr="00A47994">
              <w:rPr>
                <w:spacing w:val="-2"/>
              </w:rPr>
              <w:t>в</w:t>
            </w:r>
            <w:r w:rsidR="0004390F" w:rsidRPr="00A47994">
              <w:rPr>
                <w:spacing w:val="-2"/>
              </w:rPr>
              <w:t xml:space="preserve"> </w:t>
            </w:r>
            <w:r w:rsidRPr="00A47994">
              <w:rPr>
                <w:spacing w:val="-2"/>
              </w:rPr>
              <w:t>целях</w:t>
            </w:r>
            <w:r w:rsidR="0004390F" w:rsidRPr="00A47994">
              <w:rPr>
                <w:spacing w:val="-2"/>
              </w:rPr>
              <w:t xml:space="preserve"> </w:t>
            </w:r>
            <w:r w:rsidRPr="00A47994">
              <w:rPr>
                <w:spacing w:val="-2"/>
              </w:rPr>
              <w:t>определения</w:t>
            </w:r>
            <w:r w:rsidR="0004390F" w:rsidRPr="00A47994">
              <w:rPr>
                <w:spacing w:val="-2"/>
              </w:rPr>
              <w:t xml:space="preserve"> </w:t>
            </w:r>
            <w:r w:rsidRPr="00A47994">
              <w:rPr>
                <w:spacing w:val="-2"/>
              </w:rPr>
              <w:t>мест</w:t>
            </w:r>
            <w:r w:rsidR="0004390F" w:rsidRPr="00A47994">
              <w:rPr>
                <w:spacing w:val="-2"/>
              </w:rPr>
              <w:t xml:space="preserve"> </w:t>
            </w:r>
            <w:r w:rsidRPr="00A47994">
              <w:rPr>
                <w:spacing w:val="-2"/>
              </w:rPr>
              <w:t>допустимого</w:t>
            </w:r>
            <w:r w:rsidR="0004390F" w:rsidRPr="00A47994">
              <w:rPr>
                <w:spacing w:val="-2"/>
              </w:rPr>
              <w:t xml:space="preserve"> </w:t>
            </w:r>
            <w:r w:rsidRPr="00A47994">
              <w:rPr>
                <w:spacing w:val="-2"/>
              </w:rPr>
              <w:t>размещения</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за</w:t>
            </w:r>
            <w:r w:rsidR="0004390F" w:rsidRPr="00A47994">
              <w:rPr>
                <w:spacing w:val="-2"/>
              </w:rPr>
              <w:t xml:space="preserve"> </w:t>
            </w:r>
            <w:r w:rsidRPr="00A47994">
              <w:rPr>
                <w:spacing w:val="-2"/>
              </w:rPr>
              <w:t>пределами</w:t>
            </w:r>
            <w:r w:rsidR="0004390F" w:rsidRPr="00A47994">
              <w:rPr>
                <w:spacing w:val="-2"/>
              </w:rPr>
              <w:t xml:space="preserve"> </w:t>
            </w:r>
            <w:r w:rsidRPr="00A47994">
              <w:rPr>
                <w:spacing w:val="-2"/>
              </w:rPr>
              <w:t>которых</w:t>
            </w:r>
            <w:r w:rsidR="0004390F" w:rsidRPr="00A47994">
              <w:rPr>
                <w:spacing w:val="-2"/>
              </w:rPr>
              <w:t xml:space="preserve"> </w:t>
            </w:r>
            <w:r w:rsidRPr="00A47994">
              <w:rPr>
                <w:spacing w:val="-2"/>
              </w:rPr>
              <w:t>запрещено</w:t>
            </w:r>
            <w:r w:rsidR="0004390F" w:rsidRPr="00A47994">
              <w:rPr>
                <w:spacing w:val="-2"/>
              </w:rPr>
              <w:t xml:space="preserve"> </w:t>
            </w:r>
            <w:r w:rsidRPr="00A47994">
              <w:rPr>
                <w:spacing w:val="-2"/>
              </w:rPr>
              <w:t>строительство</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w:t>
            </w:r>
            <w:r w:rsidR="0004390F" w:rsidRPr="00A47994">
              <w:rPr>
                <w:spacing w:val="-2"/>
              </w:rPr>
              <w:t xml:space="preserve"> </w:t>
            </w:r>
            <w:r w:rsidRPr="00A47994">
              <w:rPr>
                <w:spacing w:val="-2"/>
              </w:rPr>
              <w:t>не</w:t>
            </w:r>
            <w:r w:rsidR="0004390F" w:rsidRPr="00A47994">
              <w:rPr>
                <w:spacing w:val="-2"/>
              </w:rPr>
              <w:t xml:space="preserve"> </w:t>
            </w:r>
            <w:r w:rsidRPr="00A47994">
              <w:rPr>
                <w:spacing w:val="-2"/>
              </w:rPr>
              <w:t>подлежит</w:t>
            </w:r>
            <w:r w:rsidR="0004390F" w:rsidRPr="00A47994">
              <w:rPr>
                <w:spacing w:val="-2"/>
              </w:rPr>
              <w:t xml:space="preserve"> </w:t>
            </w:r>
            <w:r w:rsidRPr="00A47994">
              <w:rPr>
                <w:spacing w:val="-2"/>
              </w:rPr>
              <w:t>установлению</w:t>
            </w:r>
          </w:p>
        </w:tc>
      </w:tr>
      <w:tr w:rsidR="004D4A59" w:rsidRPr="00A47994" w14:paraId="41390A98" w14:textId="77777777" w:rsidTr="0029014D">
        <w:trPr>
          <w:trHeight w:val="39"/>
        </w:trPr>
        <w:tc>
          <w:tcPr>
            <w:tcW w:w="554" w:type="dxa"/>
            <w:vMerge/>
            <w:tcBorders>
              <w:left w:val="single" w:sz="4" w:space="0" w:color="auto"/>
              <w:right w:val="single" w:sz="4" w:space="0" w:color="auto"/>
            </w:tcBorders>
          </w:tcPr>
          <w:p w14:paraId="73E04944" w14:textId="77777777" w:rsidR="004D4A59" w:rsidRPr="00A47994" w:rsidRDefault="004D4A59" w:rsidP="00EF28B8">
            <w:pPr>
              <w:pStyle w:val="Default"/>
              <w:numPr>
                <w:ilvl w:val="0"/>
                <w:numId w:val="44"/>
              </w:numPr>
              <w:jc w:val="center"/>
              <w:rPr>
                <w:color w:val="auto"/>
              </w:rPr>
            </w:pPr>
          </w:p>
        </w:tc>
        <w:tc>
          <w:tcPr>
            <w:tcW w:w="2276" w:type="dxa"/>
            <w:vMerge/>
          </w:tcPr>
          <w:p w14:paraId="7E679E3A" w14:textId="77777777" w:rsidR="004D4A59" w:rsidRPr="00A47994" w:rsidRDefault="004D4A59" w:rsidP="004D4A59">
            <w:pPr>
              <w:rPr>
                <w:rFonts w:eastAsia="Tahoma"/>
              </w:rPr>
            </w:pPr>
          </w:p>
        </w:tc>
        <w:tc>
          <w:tcPr>
            <w:tcW w:w="1843" w:type="dxa"/>
            <w:vMerge/>
          </w:tcPr>
          <w:p w14:paraId="682DFFE5" w14:textId="77777777" w:rsidR="004D4A59" w:rsidRPr="00A47994" w:rsidRDefault="004D4A59" w:rsidP="004D4A59">
            <w:pPr>
              <w:rPr>
                <w:rFonts w:eastAsia="Tahoma"/>
              </w:rPr>
            </w:pPr>
          </w:p>
        </w:tc>
        <w:tc>
          <w:tcPr>
            <w:tcW w:w="3969" w:type="dxa"/>
            <w:vMerge/>
          </w:tcPr>
          <w:p w14:paraId="47BED287" w14:textId="77777777" w:rsidR="004D4A59" w:rsidRPr="00A47994" w:rsidRDefault="004D4A59" w:rsidP="004D4A59">
            <w:pPr>
              <w:rPr>
                <w:rFonts w:eastAsia="Tahoma"/>
              </w:rPr>
            </w:pPr>
          </w:p>
        </w:tc>
        <w:tc>
          <w:tcPr>
            <w:tcW w:w="6237" w:type="dxa"/>
          </w:tcPr>
          <w:p w14:paraId="7E9F52D1" w14:textId="05689380" w:rsidR="004D4A59" w:rsidRPr="00A47994" w:rsidRDefault="004D4A59" w:rsidP="004D4A59">
            <w:pPr>
              <w:pStyle w:val="Default"/>
              <w:jc w:val="both"/>
              <w:rPr>
                <w:rFonts w:eastAsia="Tahoma"/>
                <w:color w:val="auto"/>
              </w:rPr>
            </w:pPr>
            <w:r w:rsidRPr="00A47994">
              <w:rPr>
                <w:spacing w:val="-2"/>
              </w:rPr>
              <w:t>Предельная</w:t>
            </w:r>
            <w:r w:rsidR="0004390F" w:rsidRPr="00A47994">
              <w:rPr>
                <w:spacing w:val="-2"/>
              </w:rPr>
              <w:t xml:space="preserve"> </w:t>
            </w:r>
            <w:r w:rsidRPr="00A47994">
              <w:rPr>
                <w:spacing w:val="-2"/>
              </w:rPr>
              <w:t>высота</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w:t>
            </w:r>
            <w:r w:rsidR="0004390F" w:rsidRPr="00A47994">
              <w:rPr>
                <w:spacing w:val="-2"/>
              </w:rPr>
              <w:t xml:space="preserve"> </w:t>
            </w:r>
            <w:r w:rsidRPr="00A47994">
              <w:rPr>
                <w:spacing w:val="-2"/>
              </w:rPr>
              <w:t>не</w:t>
            </w:r>
            <w:r w:rsidR="0004390F" w:rsidRPr="00A47994">
              <w:rPr>
                <w:spacing w:val="-2"/>
              </w:rPr>
              <w:t xml:space="preserve"> </w:t>
            </w:r>
            <w:r w:rsidRPr="00A47994">
              <w:rPr>
                <w:spacing w:val="-2"/>
              </w:rPr>
              <w:t>подлежит</w:t>
            </w:r>
            <w:r w:rsidR="0004390F" w:rsidRPr="00A47994">
              <w:rPr>
                <w:spacing w:val="-2"/>
              </w:rPr>
              <w:t xml:space="preserve"> </w:t>
            </w:r>
            <w:r w:rsidRPr="00A47994">
              <w:rPr>
                <w:spacing w:val="-2"/>
              </w:rPr>
              <w:t>установлению</w:t>
            </w:r>
          </w:p>
        </w:tc>
      </w:tr>
      <w:tr w:rsidR="004D4A59" w:rsidRPr="00A47994" w14:paraId="21D5364F" w14:textId="77777777" w:rsidTr="0029014D">
        <w:trPr>
          <w:trHeight w:val="815"/>
        </w:trPr>
        <w:tc>
          <w:tcPr>
            <w:tcW w:w="554" w:type="dxa"/>
            <w:vMerge/>
            <w:tcBorders>
              <w:left w:val="single" w:sz="4" w:space="0" w:color="auto"/>
              <w:right w:val="single" w:sz="4" w:space="0" w:color="auto"/>
            </w:tcBorders>
          </w:tcPr>
          <w:p w14:paraId="44584DFF" w14:textId="77777777" w:rsidR="004D4A59" w:rsidRPr="00A47994" w:rsidRDefault="004D4A59" w:rsidP="00EF28B8">
            <w:pPr>
              <w:pStyle w:val="Default"/>
              <w:numPr>
                <w:ilvl w:val="0"/>
                <w:numId w:val="44"/>
              </w:numPr>
              <w:jc w:val="center"/>
              <w:rPr>
                <w:color w:val="auto"/>
              </w:rPr>
            </w:pPr>
          </w:p>
        </w:tc>
        <w:tc>
          <w:tcPr>
            <w:tcW w:w="2276" w:type="dxa"/>
            <w:vMerge/>
          </w:tcPr>
          <w:p w14:paraId="0AB5153E" w14:textId="77777777" w:rsidR="004D4A59" w:rsidRPr="00A47994" w:rsidRDefault="004D4A59" w:rsidP="004D4A59">
            <w:pPr>
              <w:rPr>
                <w:rFonts w:eastAsia="Tahoma"/>
              </w:rPr>
            </w:pPr>
          </w:p>
        </w:tc>
        <w:tc>
          <w:tcPr>
            <w:tcW w:w="1843" w:type="dxa"/>
            <w:vMerge/>
          </w:tcPr>
          <w:p w14:paraId="5FFCAAB0" w14:textId="77777777" w:rsidR="004D4A59" w:rsidRPr="00A47994" w:rsidRDefault="004D4A59" w:rsidP="004D4A59">
            <w:pPr>
              <w:rPr>
                <w:rFonts w:eastAsia="Tahoma"/>
              </w:rPr>
            </w:pPr>
          </w:p>
        </w:tc>
        <w:tc>
          <w:tcPr>
            <w:tcW w:w="3969" w:type="dxa"/>
            <w:vMerge/>
          </w:tcPr>
          <w:p w14:paraId="7B2D007E" w14:textId="77777777" w:rsidR="004D4A59" w:rsidRPr="00A47994" w:rsidRDefault="004D4A59" w:rsidP="004D4A59">
            <w:pPr>
              <w:rPr>
                <w:rFonts w:eastAsia="Tahoma"/>
              </w:rPr>
            </w:pPr>
          </w:p>
        </w:tc>
        <w:tc>
          <w:tcPr>
            <w:tcW w:w="6237" w:type="dxa"/>
          </w:tcPr>
          <w:p w14:paraId="0878EAD2" w14:textId="79B6FD45" w:rsidR="004D4A59" w:rsidRPr="00A47994" w:rsidRDefault="004D4A59" w:rsidP="004D4A59">
            <w:pPr>
              <w:pStyle w:val="Default"/>
              <w:jc w:val="both"/>
              <w:rPr>
                <w:rFonts w:eastAsia="Tahoma"/>
                <w:color w:val="auto"/>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977452" w:rsidRPr="00A47994" w14:paraId="6C847AC5" w14:textId="77777777" w:rsidTr="00977452">
        <w:trPr>
          <w:trHeight w:val="154"/>
        </w:trPr>
        <w:tc>
          <w:tcPr>
            <w:tcW w:w="554" w:type="dxa"/>
            <w:vMerge w:val="restart"/>
            <w:tcBorders>
              <w:left w:val="single" w:sz="4" w:space="0" w:color="auto"/>
              <w:right w:val="single" w:sz="4" w:space="0" w:color="auto"/>
            </w:tcBorders>
          </w:tcPr>
          <w:p w14:paraId="4D5D3666" w14:textId="77777777" w:rsidR="00977452" w:rsidRPr="00A47994" w:rsidRDefault="00977452" w:rsidP="00EF28B8">
            <w:pPr>
              <w:pStyle w:val="Default"/>
              <w:numPr>
                <w:ilvl w:val="0"/>
                <w:numId w:val="44"/>
              </w:numPr>
              <w:jc w:val="center"/>
              <w:rPr>
                <w:color w:val="auto"/>
              </w:rPr>
            </w:pPr>
          </w:p>
        </w:tc>
        <w:tc>
          <w:tcPr>
            <w:tcW w:w="2276" w:type="dxa"/>
            <w:vMerge w:val="restart"/>
          </w:tcPr>
          <w:p w14:paraId="0BFCB79B" w14:textId="4B76D2D8" w:rsidR="00977452" w:rsidRPr="00A47994" w:rsidRDefault="00977452" w:rsidP="00977452">
            <w:pPr>
              <w:rPr>
                <w:rFonts w:eastAsia="Tahoma"/>
              </w:rPr>
            </w:pPr>
            <w:r w:rsidRPr="00A47994">
              <w:t>Земельные</w:t>
            </w:r>
            <w:r w:rsidR="0004390F" w:rsidRPr="00A47994">
              <w:t xml:space="preserve"> </w:t>
            </w:r>
            <w:r w:rsidRPr="00A47994">
              <w:t>участки</w:t>
            </w:r>
            <w:r w:rsidR="0004390F" w:rsidRPr="00A47994">
              <w:t xml:space="preserve"> </w:t>
            </w:r>
            <w:r w:rsidRPr="00A47994">
              <w:t>(территории)</w:t>
            </w:r>
            <w:r w:rsidR="0004390F" w:rsidRPr="00A47994">
              <w:t xml:space="preserve"> </w:t>
            </w:r>
            <w:r w:rsidRPr="00A47994">
              <w:t>общего</w:t>
            </w:r>
            <w:r w:rsidR="0004390F" w:rsidRPr="00A47994">
              <w:t xml:space="preserve"> </w:t>
            </w:r>
            <w:r w:rsidRPr="00A47994">
              <w:t>пользования</w:t>
            </w:r>
          </w:p>
        </w:tc>
        <w:tc>
          <w:tcPr>
            <w:tcW w:w="1843" w:type="dxa"/>
            <w:vMerge w:val="restart"/>
          </w:tcPr>
          <w:p w14:paraId="791C72E6" w14:textId="5B7DBC17" w:rsidR="00977452" w:rsidRPr="00A47994" w:rsidRDefault="00977452" w:rsidP="00977452">
            <w:pPr>
              <w:rPr>
                <w:rFonts w:eastAsia="Tahoma"/>
              </w:rPr>
            </w:pPr>
            <w:r w:rsidRPr="00A47994">
              <w:t>12.0</w:t>
            </w:r>
            <w:r w:rsidR="0004390F" w:rsidRPr="00A47994">
              <w:t xml:space="preserve"> </w:t>
            </w:r>
          </w:p>
        </w:tc>
        <w:tc>
          <w:tcPr>
            <w:tcW w:w="3969" w:type="dxa"/>
            <w:vMerge w:val="restart"/>
          </w:tcPr>
          <w:p w14:paraId="5370C73B" w14:textId="25E3ED59" w:rsidR="00977452" w:rsidRPr="00A47994" w:rsidRDefault="00977452" w:rsidP="00977452">
            <w:pPr>
              <w:rPr>
                <w:rFonts w:eastAsia="Tahoma"/>
              </w:rPr>
            </w:pPr>
            <w:r w:rsidRPr="00A47994">
              <w:rPr>
                <w:rFonts w:eastAsiaTheme="minorHAnsi"/>
                <w:lang w:eastAsia="en-US"/>
              </w:rPr>
              <w:t>Земельные</w:t>
            </w:r>
            <w:r w:rsidR="0004390F" w:rsidRPr="00A47994">
              <w:rPr>
                <w:rFonts w:eastAsiaTheme="minorHAnsi"/>
                <w:lang w:eastAsia="en-US"/>
              </w:rPr>
              <w:t xml:space="preserve"> </w:t>
            </w:r>
            <w:r w:rsidRPr="00A47994">
              <w:rPr>
                <w:rFonts w:eastAsiaTheme="minorHAnsi"/>
                <w:lang w:eastAsia="en-US"/>
              </w:rPr>
              <w:t>участки</w:t>
            </w:r>
            <w:r w:rsidR="0004390F" w:rsidRPr="00A47994">
              <w:rPr>
                <w:rFonts w:eastAsiaTheme="minorHAnsi"/>
                <w:lang w:eastAsia="en-US"/>
              </w:rPr>
              <w:t xml:space="preserve"> </w:t>
            </w:r>
            <w:r w:rsidRPr="00A47994">
              <w:rPr>
                <w:rFonts w:eastAsiaTheme="minorHAnsi"/>
                <w:lang w:eastAsia="en-US"/>
              </w:rPr>
              <w:t>общего</w:t>
            </w:r>
            <w:r w:rsidR="0004390F" w:rsidRPr="00A47994">
              <w:rPr>
                <w:rFonts w:eastAsiaTheme="minorHAnsi"/>
                <w:lang w:eastAsia="en-US"/>
              </w:rPr>
              <w:t xml:space="preserve"> </w:t>
            </w:r>
            <w:r w:rsidRPr="00A47994">
              <w:rPr>
                <w:rFonts w:eastAsiaTheme="minorHAnsi"/>
                <w:lang w:eastAsia="en-US"/>
              </w:rPr>
              <w:t>пользования.</w:t>
            </w:r>
            <w:r w:rsidR="0004390F" w:rsidRPr="00A47994">
              <w:rPr>
                <w:rFonts w:eastAsiaTheme="minorHAnsi"/>
                <w:lang w:eastAsia="en-US"/>
              </w:rPr>
              <w:t xml:space="preserve"> </w:t>
            </w:r>
            <w:r w:rsidRPr="00A47994">
              <w:rPr>
                <w:rFonts w:eastAsiaTheme="minorHAnsi"/>
                <w:lang w:eastAsia="en-US"/>
              </w:rPr>
              <w:t>Содержание</w:t>
            </w:r>
            <w:r w:rsidR="0004390F" w:rsidRPr="00A47994">
              <w:rPr>
                <w:rFonts w:eastAsiaTheme="minorHAnsi"/>
                <w:lang w:eastAsia="en-US"/>
              </w:rPr>
              <w:t xml:space="preserve"> </w:t>
            </w:r>
            <w:r w:rsidRPr="00A47994">
              <w:rPr>
                <w:rFonts w:eastAsiaTheme="minorHAnsi"/>
                <w:lang w:eastAsia="en-US"/>
              </w:rPr>
              <w:t>данного</w:t>
            </w:r>
            <w:r w:rsidR="0004390F" w:rsidRPr="00A47994">
              <w:rPr>
                <w:rFonts w:eastAsiaTheme="minorHAnsi"/>
                <w:lang w:eastAsia="en-US"/>
              </w:rPr>
              <w:t xml:space="preserve"> </w:t>
            </w:r>
            <w:r w:rsidRPr="00A47994">
              <w:rPr>
                <w:rFonts w:eastAsiaTheme="minorHAnsi"/>
                <w:lang w:eastAsia="en-US"/>
              </w:rPr>
              <w:t>вида</w:t>
            </w:r>
            <w:r w:rsidR="0004390F" w:rsidRPr="00A47994">
              <w:rPr>
                <w:rFonts w:eastAsiaTheme="minorHAnsi"/>
                <w:lang w:eastAsia="en-US"/>
              </w:rPr>
              <w:t xml:space="preserve"> </w:t>
            </w:r>
            <w:r w:rsidRPr="00A47994">
              <w:rPr>
                <w:rFonts w:eastAsiaTheme="minorHAnsi"/>
                <w:lang w:eastAsia="en-US"/>
              </w:rPr>
              <w:t>разрешенного</w:t>
            </w:r>
            <w:r w:rsidR="0004390F" w:rsidRPr="00A47994">
              <w:rPr>
                <w:rFonts w:eastAsiaTheme="minorHAnsi"/>
                <w:lang w:eastAsia="en-US"/>
              </w:rPr>
              <w:t xml:space="preserve"> </w:t>
            </w:r>
            <w:r w:rsidRPr="00A47994">
              <w:rPr>
                <w:rFonts w:eastAsiaTheme="minorHAnsi"/>
                <w:lang w:eastAsia="en-US"/>
              </w:rPr>
              <w:t>использования</w:t>
            </w:r>
            <w:r w:rsidR="0004390F" w:rsidRPr="00A47994">
              <w:rPr>
                <w:rFonts w:eastAsiaTheme="minorHAnsi"/>
                <w:lang w:eastAsia="en-US"/>
              </w:rPr>
              <w:t xml:space="preserve"> </w:t>
            </w:r>
            <w:r w:rsidRPr="00A47994">
              <w:rPr>
                <w:rFonts w:eastAsiaTheme="minorHAnsi"/>
                <w:lang w:eastAsia="en-US"/>
              </w:rPr>
              <w:t>включает</w:t>
            </w:r>
            <w:r w:rsidR="0004390F" w:rsidRPr="00A47994">
              <w:rPr>
                <w:rFonts w:eastAsiaTheme="minorHAnsi"/>
                <w:lang w:eastAsia="en-US"/>
              </w:rPr>
              <w:t xml:space="preserve"> </w:t>
            </w:r>
            <w:r w:rsidRPr="00A47994">
              <w:rPr>
                <w:rFonts w:eastAsiaTheme="minorHAnsi"/>
                <w:lang w:eastAsia="en-US"/>
              </w:rPr>
              <w:t>в</w:t>
            </w:r>
            <w:r w:rsidR="0004390F" w:rsidRPr="00A47994">
              <w:rPr>
                <w:rFonts w:eastAsiaTheme="minorHAnsi"/>
                <w:lang w:eastAsia="en-US"/>
              </w:rPr>
              <w:t xml:space="preserve"> </w:t>
            </w:r>
            <w:r w:rsidRPr="00A47994">
              <w:rPr>
                <w:rFonts w:eastAsiaTheme="minorHAnsi"/>
                <w:lang w:eastAsia="en-US"/>
              </w:rPr>
              <w:t>себя</w:t>
            </w:r>
            <w:r w:rsidR="0004390F" w:rsidRPr="00A47994">
              <w:rPr>
                <w:rFonts w:eastAsiaTheme="minorHAnsi"/>
                <w:lang w:eastAsia="en-US"/>
              </w:rPr>
              <w:t xml:space="preserve"> </w:t>
            </w:r>
            <w:r w:rsidRPr="00A47994">
              <w:rPr>
                <w:rFonts w:eastAsiaTheme="minorHAnsi"/>
                <w:lang w:eastAsia="en-US"/>
              </w:rPr>
              <w:t>содержание</w:t>
            </w:r>
            <w:r w:rsidR="0004390F" w:rsidRPr="00A47994">
              <w:rPr>
                <w:rFonts w:eastAsiaTheme="minorHAnsi"/>
                <w:lang w:eastAsia="en-US"/>
              </w:rPr>
              <w:t xml:space="preserve"> </w:t>
            </w:r>
            <w:r w:rsidRPr="00A47994">
              <w:rPr>
                <w:rFonts w:eastAsiaTheme="minorHAnsi"/>
                <w:lang w:eastAsia="en-US"/>
              </w:rPr>
              <w:t>видов</w:t>
            </w:r>
            <w:r w:rsidR="0004390F" w:rsidRPr="00A47994">
              <w:rPr>
                <w:rFonts w:eastAsiaTheme="minorHAnsi"/>
                <w:lang w:eastAsia="en-US"/>
              </w:rPr>
              <w:t xml:space="preserve"> </w:t>
            </w:r>
            <w:r w:rsidRPr="00A47994">
              <w:rPr>
                <w:rFonts w:eastAsiaTheme="minorHAnsi"/>
                <w:lang w:eastAsia="en-US"/>
              </w:rPr>
              <w:t>разрешенного</w:t>
            </w:r>
            <w:r w:rsidR="0004390F" w:rsidRPr="00A47994">
              <w:rPr>
                <w:rFonts w:eastAsiaTheme="minorHAnsi"/>
                <w:lang w:eastAsia="en-US"/>
              </w:rPr>
              <w:t xml:space="preserve"> </w:t>
            </w:r>
            <w:r w:rsidRPr="00A47994">
              <w:rPr>
                <w:rFonts w:eastAsiaTheme="minorHAnsi"/>
                <w:lang w:eastAsia="en-US"/>
              </w:rPr>
              <w:t>использования</w:t>
            </w:r>
            <w:r w:rsidR="0004390F" w:rsidRPr="00A47994">
              <w:rPr>
                <w:rFonts w:eastAsiaTheme="minorHAnsi"/>
                <w:lang w:eastAsia="en-US"/>
              </w:rPr>
              <w:t xml:space="preserve"> </w:t>
            </w:r>
            <w:r w:rsidRPr="00A47994">
              <w:rPr>
                <w:rFonts w:eastAsiaTheme="minorHAnsi"/>
                <w:lang w:eastAsia="en-US"/>
              </w:rPr>
              <w:t>с</w:t>
            </w:r>
            <w:r w:rsidR="0004390F" w:rsidRPr="00A47994">
              <w:rPr>
                <w:rFonts w:eastAsiaTheme="minorHAnsi"/>
                <w:lang w:eastAsia="en-US"/>
              </w:rPr>
              <w:t xml:space="preserve"> </w:t>
            </w:r>
            <w:r w:rsidRPr="00A47994">
              <w:rPr>
                <w:rFonts w:eastAsiaTheme="minorHAnsi"/>
                <w:lang w:eastAsia="en-US"/>
              </w:rPr>
              <w:t>кодами</w:t>
            </w:r>
            <w:r w:rsidR="0004390F" w:rsidRPr="00A47994">
              <w:rPr>
                <w:rFonts w:eastAsiaTheme="minorHAnsi"/>
                <w:lang w:eastAsia="en-US"/>
              </w:rPr>
              <w:t xml:space="preserve"> </w:t>
            </w:r>
            <w:r w:rsidRPr="00A47994">
              <w:rPr>
                <w:rFonts w:eastAsiaTheme="minorHAnsi"/>
                <w:lang w:eastAsia="en-US"/>
              </w:rPr>
              <w:t>12.0.1</w:t>
            </w:r>
            <w:r w:rsidR="0004390F" w:rsidRPr="00A47994">
              <w:rPr>
                <w:rFonts w:eastAsiaTheme="minorHAnsi"/>
                <w:lang w:eastAsia="en-US"/>
              </w:rPr>
              <w:t xml:space="preserve"> </w:t>
            </w:r>
            <w:r w:rsidRPr="00A47994">
              <w:rPr>
                <w:rFonts w:eastAsiaTheme="minorHAnsi"/>
                <w:lang w:eastAsia="en-US"/>
              </w:rPr>
              <w:t>–</w:t>
            </w:r>
            <w:r w:rsidR="0004390F" w:rsidRPr="00A47994">
              <w:rPr>
                <w:rFonts w:eastAsiaTheme="minorHAnsi"/>
                <w:lang w:eastAsia="en-US"/>
              </w:rPr>
              <w:t xml:space="preserve"> </w:t>
            </w:r>
            <w:r w:rsidRPr="00A47994">
              <w:rPr>
                <w:rFonts w:eastAsiaTheme="minorHAnsi"/>
                <w:lang w:eastAsia="en-US"/>
              </w:rPr>
              <w:t>12.0.2</w:t>
            </w:r>
          </w:p>
        </w:tc>
        <w:tc>
          <w:tcPr>
            <w:tcW w:w="6237" w:type="dxa"/>
          </w:tcPr>
          <w:p w14:paraId="28980F02" w14:textId="6E7DFC46" w:rsidR="00977452" w:rsidRPr="00A47994" w:rsidRDefault="00E82DB4" w:rsidP="00977452">
            <w:pPr>
              <w:pStyle w:val="Default"/>
              <w:jc w:val="both"/>
              <w:rPr>
                <w:rFonts w:eastAsia="Tahoma"/>
              </w:rPr>
            </w:pPr>
            <w:r w:rsidRPr="00A47994">
              <w:rPr>
                <w:rFonts w:eastAsia="Tahoma"/>
              </w:rPr>
              <w:t xml:space="preserve">Минимальный размер земельного участка (площадь) – </w:t>
            </w:r>
            <w:r w:rsidR="00977452" w:rsidRPr="00A47994">
              <w:rPr>
                <w:rFonts w:eastAsia="Tahoma"/>
              </w:rPr>
              <w:t>не</w:t>
            </w:r>
            <w:r w:rsidR="0004390F" w:rsidRPr="00A47994">
              <w:rPr>
                <w:rFonts w:eastAsia="Tahoma"/>
              </w:rPr>
              <w:t xml:space="preserve"> </w:t>
            </w:r>
            <w:r w:rsidR="00977452" w:rsidRPr="00A47994">
              <w:rPr>
                <w:rFonts w:eastAsia="Tahoma"/>
              </w:rPr>
              <w:t>подлежит</w:t>
            </w:r>
            <w:r w:rsidR="0004390F" w:rsidRPr="00A47994">
              <w:rPr>
                <w:rFonts w:eastAsia="Tahoma"/>
              </w:rPr>
              <w:t xml:space="preserve"> </w:t>
            </w:r>
            <w:r w:rsidR="00977452" w:rsidRPr="00A47994">
              <w:rPr>
                <w:rFonts w:eastAsia="Tahoma"/>
              </w:rPr>
              <w:t>установлению</w:t>
            </w:r>
          </w:p>
        </w:tc>
      </w:tr>
      <w:tr w:rsidR="00977452" w:rsidRPr="00A47994" w14:paraId="43ADA147" w14:textId="77777777" w:rsidTr="0029014D">
        <w:trPr>
          <w:trHeight w:val="150"/>
        </w:trPr>
        <w:tc>
          <w:tcPr>
            <w:tcW w:w="554" w:type="dxa"/>
            <w:vMerge/>
            <w:tcBorders>
              <w:left w:val="single" w:sz="4" w:space="0" w:color="auto"/>
              <w:right w:val="single" w:sz="4" w:space="0" w:color="auto"/>
            </w:tcBorders>
          </w:tcPr>
          <w:p w14:paraId="42312F4B" w14:textId="77777777" w:rsidR="00977452" w:rsidRPr="00A47994" w:rsidRDefault="00977452" w:rsidP="00EF28B8">
            <w:pPr>
              <w:pStyle w:val="Default"/>
              <w:numPr>
                <w:ilvl w:val="0"/>
                <w:numId w:val="44"/>
              </w:numPr>
              <w:jc w:val="center"/>
              <w:rPr>
                <w:color w:val="auto"/>
              </w:rPr>
            </w:pPr>
          </w:p>
        </w:tc>
        <w:tc>
          <w:tcPr>
            <w:tcW w:w="2276" w:type="dxa"/>
            <w:vMerge/>
          </w:tcPr>
          <w:p w14:paraId="73F028CF" w14:textId="77777777" w:rsidR="00977452" w:rsidRPr="00A47994" w:rsidRDefault="00977452" w:rsidP="00977452">
            <w:pPr>
              <w:rPr>
                <w:rFonts w:eastAsia="Tahoma"/>
              </w:rPr>
            </w:pPr>
          </w:p>
        </w:tc>
        <w:tc>
          <w:tcPr>
            <w:tcW w:w="1843" w:type="dxa"/>
            <w:vMerge/>
          </w:tcPr>
          <w:p w14:paraId="5F5A81DC" w14:textId="77777777" w:rsidR="00977452" w:rsidRPr="00A47994" w:rsidRDefault="00977452" w:rsidP="00977452">
            <w:pPr>
              <w:rPr>
                <w:rFonts w:eastAsia="Tahoma"/>
              </w:rPr>
            </w:pPr>
          </w:p>
        </w:tc>
        <w:tc>
          <w:tcPr>
            <w:tcW w:w="3969" w:type="dxa"/>
            <w:vMerge/>
          </w:tcPr>
          <w:p w14:paraId="2E34CE15" w14:textId="77777777" w:rsidR="00977452" w:rsidRPr="00A47994" w:rsidRDefault="00977452" w:rsidP="00977452">
            <w:pPr>
              <w:rPr>
                <w:rFonts w:eastAsia="Tahoma"/>
              </w:rPr>
            </w:pPr>
          </w:p>
        </w:tc>
        <w:tc>
          <w:tcPr>
            <w:tcW w:w="6237" w:type="dxa"/>
          </w:tcPr>
          <w:p w14:paraId="3AD2CA74" w14:textId="5612EF10" w:rsidR="00977452" w:rsidRPr="00A47994" w:rsidRDefault="00E82DB4" w:rsidP="00977452">
            <w:pPr>
              <w:pStyle w:val="Default"/>
              <w:jc w:val="both"/>
              <w:rPr>
                <w:rFonts w:eastAsia="Tahoma"/>
              </w:rPr>
            </w:pPr>
            <w:r w:rsidRPr="00A47994">
              <w:rPr>
                <w:rFonts w:eastAsia="Tahoma"/>
                <w:color w:val="auto"/>
              </w:rPr>
              <w:t xml:space="preserve">Максимальный размер земельного участка (площадь) – </w:t>
            </w:r>
            <w:r w:rsidR="00977452" w:rsidRPr="00A47994">
              <w:rPr>
                <w:rFonts w:eastAsia="Tahoma"/>
                <w:color w:val="auto"/>
              </w:rPr>
              <w:t>не</w:t>
            </w:r>
            <w:r w:rsidR="0004390F" w:rsidRPr="00A47994">
              <w:rPr>
                <w:rFonts w:eastAsia="Tahoma"/>
                <w:color w:val="auto"/>
              </w:rPr>
              <w:t xml:space="preserve"> </w:t>
            </w:r>
            <w:r w:rsidR="00977452" w:rsidRPr="00A47994">
              <w:rPr>
                <w:rFonts w:eastAsia="Tahoma"/>
                <w:color w:val="auto"/>
              </w:rPr>
              <w:t>подлежит</w:t>
            </w:r>
            <w:r w:rsidR="0004390F" w:rsidRPr="00A47994">
              <w:rPr>
                <w:rFonts w:eastAsia="Tahoma"/>
                <w:color w:val="auto"/>
              </w:rPr>
              <w:t xml:space="preserve"> </w:t>
            </w:r>
            <w:r w:rsidR="00977452" w:rsidRPr="00A47994">
              <w:rPr>
                <w:rFonts w:eastAsia="Tahoma"/>
                <w:color w:val="auto"/>
              </w:rPr>
              <w:t>установлению</w:t>
            </w:r>
          </w:p>
        </w:tc>
      </w:tr>
      <w:tr w:rsidR="00977452" w:rsidRPr="00A47994" w14:paraId="1A67BCC2" w14:textId="77777777" w:rsidTr="0029014D">
        <w:trPr>
          <w:trHeight w:val="150"/>
        </w:trPr>
        <w:tc>
          <w:tcPr>
            <w:tcW w:w="554" w:type="dxa"/>
            <w:vMerge/>
            <w:tcBorders>
              <w:left w:val="single" w:sz="4" w:space="0" w:color="auto"/>
              <w:right w:val="single" w:sz="4" w:space="0" w:color="auto"/>
            </w:tcBorders>
          </w:tcPr>
          <w:p w14:paraId="7710F229" w14:textId="77777777" w:rsidR="00977452" w:rsidRPr="00A47994" w:rsidRDefault="00977452" w:rsidP="00EF28B8">
            <w:pPr>
              <w:pStyle w:val="Default"/>
              <w:numPr>
                <w:ilvl w:val="0"/>
                <w:numId w:val="44"/>
              </w:numPr>
              <w:jc w:val="center"/>
              <w:rPr>
                <w:color w:val="auto"/>
              </w:rPr>
            </w:pPr>
          </w:p>
        </w:tc>
        <w:tc>
          <w:tcPr>
            <w:tcW w:w="2276" w:type="dxa"/>
            <w:vMerge/>
          </w:tcPr>
          <w:p w14:paraId="60271923" w14:textId="77777777" w:rsidR="00977452" w:rsidRPr="00A47994" w:rsidRDefault="00977452" w:rsidP="00977452">
            <w:pPr>
              <w:rPr>
                <w:rFonts w:eastAsia="Tahoma"/>
              </w:rPr>
            </w:pPr>
          </w:p>
        </w:tc>
        <w:tc>
          <w:tcPr>
            <w:tcW w:w="1843" w:type="dxa"/>
            <w:vMerge/>
          </w:tcPr>
          <w:p w14:paraId="56FC3280" w14:textId="77777777" w:rsidR="00977452" w:rsidRPr="00A47994" w:rsidRDefault="00977452" w:rsidP="00977452">
            <w:pPr>
              <w:rPr>
                <w:rFonts w:eastAsia="Tahoma"/>
              </w:rPr>
            </w:pPr>
          </w:p>
        </w:tc>
        <w:tc>
          <w:tcPr>
            <w:tcW w:w="3969" w:type="dxa"/>
            <w:vMerge/>
          </w:tcPr>
          <w:p w14:paraId="242A29B9" w14:textId="77777777" w:rsidR="00977452" w:rsidRPr="00A47994" w:rsidRDefault="00977452" w:rsidP="00977452">
            <w:pPr>
              <w:rPr>
                <w:rFonts w:eastAsia="Tahoma"/>
              </w:rPr>
            </w:pPr>
          </w:p>
        </w:tc>
        <w:tc>
          <w:tcPr>
            <w:tcW w:w="6237" w:type="dxa"/>
          </w:tcPr>
          <w:p w14:paraId="008F7427" w14:textId="0D255BDB" w:rsidR="00977452" w:rsidRPr="00A47994" w:rsidRDefault="00977452" w:rsidP="00977452">
            <w:pPr>
              <w:pStyle w:val="Default"/>
              <w:jc w:val="both"/>
              <w:rPr>
                <w:rFonts w:eastAsia="Tahoma"/>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977452" w:rsidRPr="00A47994" w14:paraId="0F25F27A" w14:textId="77777777" w:rsidTr="0029014D">
        <w:trPr>
          <w:trHeight w:val="150"/>
        </w:trPr>
        <w:tc>
          <w:tcPr>
            <w:tcW w:w="554" w:type="dxa"/>
            <w:vMerge/>
            <w:tcBorders>
              <w:left w:val="single" w:sz="4" w:space="0" w:color="auto"/>
              <w:right w:val="single" w:sz="4" w:space="0" w:color="auto"/>
            </w:tcBorders>
          </w:tcPr>
          <w:p w14:paraId="18C127FC" w14:textId="77777777" w:rsidR="00977452" w:rsidRPr="00A47994" w:rsidRDefault="00977452" w:rsidP="00EF28B8">
            <w:pPr>
              <w:pStyle w:val="Default"/>
              <w:numPr>
                <w:ilvl w:val="0"/>
                <w:numId w:val="44"/>
              </w:numPr>
              <w:jc w:val="center"/>
              <w:rPr>
                <w:color w:val="auto"/>
              </w:rPr>
            </w:pPr>
          </w:p>
        </w:tc>
        <w:tc>
          <w:tcPr>
            <w:tcW w:w="2276" w:type="dxa"/>
            <w:vMerge/>
          </w:tcPr>
          <w:p w14:paraId="4527B4CB" w14:textId="77777777" w:rsidR="00977452" w:rsidRPr="00A47994" w:rsidRDefault="00977452" w:rsidP="00977452">
            <w:pPr>
              <w:rPr>
                <w:rFonts w:eastAsia="Tahoma"/>
              </w:rPr>
            </w:pPr>
          </w:p>
        </w:tc>
        <w:tc>
          <w:tcPr>
            <w:tcW w:w="1843" w:type="dxa"/>
            <w:vMerge/>
          </w:tcPr>
          <w:p w14:paraId="1F4FA175" w14:textId="77777777" w:rsidR="00977452" w:rsidRPr="00A47994" w:rsidRDefault="00977452" w:rsidP="00977452">
            <w:pPr>
              <w:rPr>
                <w:rFonts w:eastAsia="Tahoma"/>
              </w:rPr>
            </w:pPr>
          </w:p>
        </w:tc>
        <w:tc>
          <w:tcPr>
            <w:tcW w:w="3969" w:type="dxa"/>
            <w:vMerge/>
          </w:tcPr>
          <w:p w14:paraId="4CF1CF3C" w14:textId="77777777" w:rsidR="00977452" w:rsidRPr="00A47994" w:rsidRDefault="00977452" w:rsidP="00977452">
            <w:pPr>
              <w:rPr>
                <w:rFonts w:eastAsia="Tahoma"/>
              </w:rPr>
            </w:pPr>
          </w:p>
        </w:tc>
        <w:tc>
          <w:tcPr>
            <w:tcW w:w="6237" w:type="dxa"/>
          </w:tcPr>
          <w:p w14:paraId="73A80071" w14:textId="41E9026E" w:rsidR="00977452" w:rsidRPr="00A47994" w:rsidRDefault="00977452" w:rsidP="00977452">
            <w:pPr>
              <w:pStyle w:val="Default"/>
              <w:jc w:val="both"/>
              <w:rPr>
                <w:rFonts w:eastAsia="Tahoma"/>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977452" w:rsidRPr="00A47994" w14:paraId="4EFA020C" w14:textId="77777777" w:rsidTr="0029014D">
        <w:trPr>
          <w:trHeight w:val="150"/>
        </w:trPr>
        <w:tc>
          <w:tcPr>
            <w:tcW w:w="554" w:type="dxa"/>
            <w:vMerge/>
            <w:tcBorders>
              <w:left w:val="single" w:sz="4" w:space="0" w:color="auto"/>
              <w:right w:val="single" w:sz="4" w:space="0" w:color="auto"/>
            </w:tcBorders>
          </w:tcPr>
          <w:p w14:paraId="3DD3FCE0" w14:textId="77777777" w:rsidR="00977452" w:rsidRPr="00A47994" w:rsidRDefault="00977452" w:rsidP="00EF28B8">
            <w:pPr>
              <w:pStyle w:val="Default"/>
              <w:numPr>
                <w:ilvl w:val="0"/>
                <w:numId w:val="44"/>
              </w:numPr>
              <w:jc w:val="center"/>
              <w:rPr>
                <w:color w:val="auto"/>
              </w:rPr>
            </w:pPr>
          </w:p>
        </w:tc>
        <w:tc>
          <w:tcPr>
            <w:tcW w:w="2276" w:type="dxa"/>
            <w:vMerge/>
          </w:tcPr>
          <w:p w14:paraId="0898ECF4" w14:textId="77777777" w:rsidR="00977452" w:rsidRPr="00A47994" w:rsidRDefault="00977452" w:rsidP="00977452">
            <w:pPr>
              <w:rPr>
                <w:rFonts w:eastAsia="Tahoma"/>
              </w:rPr>
            </w:pPr>
          </w:p>
        </w:tc>
        <w:tc>
          <w:tcPr>
            <w:tcW w:w="1843" w:type="dxa"/>
            <w:vMerge/>
          </w:tcPr>
          <w:p w14:paraId="6DC6FC5E" w14:textId="77777777" w:rsidR="00977452" w:rsidRPr="00A47994" w:rsidRDefault="00977452" w:rsidP="00977452">
            <w:pPr>
              <w:rPr>
                <w:rFonts w:eastAsia="Tahoma"/>
              </w:rPr>
            </w:pPr>
          </w:p>
        </w:tc>
        <w:tc>
          <w:tcPr>
            <w:tcW w:w="3969" w:type="dxa"/>
            <w:vMerge/>
          </w:tcPr>
          <w:p w14:paraId="05CC970A" w14:textId="77777777" w:rsidR="00977452" w:rsidRPr="00A47994" w:rsidRDefault="00977452" w:rsidP="00977452">
            <w:pPr>
              <w:rPr>
                <w:rFonts w:eastAsia="Tahoma"/>
              </w:rPr>
            </w:pPr>
          </w:p>
        </w:tc>
        <w:tc>
          <w:tcPr>
            <w:tcW w:w="6237" w:type="dxa"/>
          </w:tcPr>
          <w:p w14:paraId="14CB1BE6" w14:textId="6584B847" w:rsidR="00977452" w:rsidRPr="00A47994" w:rsidRDefault="00977452" w:rsidP="00977452">
            <w:pPr>
              <w:pStyle w:val="Default"/>
              <w:jc w:val="both"/>
              <w:rPr>
                <w:rFonts w:eastAsia="Tahoma"/>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977452" w:rsidRPr="00A47994" w14:paraId="35375A8F" w14:textId="77777777" w:rsidTr="0029014D">
        <w:trPr>
          <w:trHeight w:val="150"/>
        </w:trPr>
        <w:tc>
          <w:tcPr>
            <w:tcW w:w="554" w:type="dxa"/>
            <w:vMerge/>
            <w:tcBorders>
              <w:left w:val="single" w:sz="4" w:space="0" w:color="auto"/>
              <w:right w:val="single" w:sz="4" w:space="0" w:color="auto"/>
            </w:tcBorders>
          </w:tcPr>
          <w:p w14:paraId="682D68BD" w14:textId="77777777" w:rsidR="00977452" w:rsidRPr="00A47994" w:rsidRDefault="00977452" w:rsidP="00EF28B8">
            <w:pPr>
              <w:pStyle w:val="Default"/>
              <w:numPr>
                <w:ilvl w:val="0"/>
                <w:numId w:val="44"/>
              </w:numPr>
              <w:jc w:val="center"/>
              <w:rPr>
                <w:color w:val="auto"/>
              </w:rPr>
            </w:pPr>
          </w:p>
        </w:tc>
        <w:tc>
          <w:tcPr>
            <w:tcW w:w="2276" w:type="dxa"/>
            <w:vMerge/>
          </w:tcPr>
          <w:p w14:paraId="31180775" w14:textId="77777777" w:rsidR="00977452" w:rsidRPr="00A47994" w:rsidRDefault="00977452" w:rsidP="00977452">
            <w:pPr>
              <w:rPr>
                <w:rFonts w:eastAsia="Tahoma"/>
              </w:rPr>
            </w:pPr>
          </w:p>
        </w:tc>
        <w:tc>
          <w:tcPr>
            <w:tcW w:w="1843" w:type="dxa"/>
            <w:vMerge/>
          </w:tcPr>
          <w:p w14:paraId="01E2E375" w14:textId="77777777" w:rsidR="00977452" w:rsidRPr="00A47994" w:rsidRDefault="00977452" w:rsidP="00977452">
            <w:pPr>
              <w:rPr>
                <w:rFonts w:eastAsia="Tahoma"/>
              </w:rPr>
            </w:pPr>
          </w:p>
        </w:tc>
        <w:tc>
          <w:tcPr>
            <w:tcW w:w="3969" w:type="dxa"/>
            <w:vMerge/>
          </w:tcPr>
          <w:p w14:paraId="783CABB5" w14:textId="77777777" w:rsidR="00977452" w:rsidRPr="00A47994" w:rsidRDefault="00977452" w:rsidP="00977452">
            <w:pPr>
              <w:rPr>
                <w:rFonts w:eastAsia="Tahoma"/>
              </w:rPr>
            </w:pPr>
          </w:p>
        </w:tc>
        <w:tc>
          <w:tcPr>
            <w:tcW w:w="6237" w:type="dxa"/>
          </w:tcPr>
          <w:p w14:paraId="4A944567" w14:textId="3B279CCB" w:rsidR="00977452" w:rsidRPr="00A47994" w:rsidRDefault="00977452" w:rsidP="00977452">
            <w:pPr>
              <w:pStyle w:val="Default"/>
              <w:jc w:val="both"/>
              <w:rPr>
                <w:rFonts w:eastAsia="Tahoma"/>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977452" w:rsidRPr="00A47994" w14:paraId="39FACFBD" w14:textId="77777777" w:rsidTr="00977452">
        <w:trPr>
          <w:trHeight w:val="154"/>
        </w:trPr>
        <w:tc>
          <w:tcPr>
            <w:tcW w:w="554" w:type="dxa"/>
            <w:vMerge w:val="restart"/>
            <w:tcBorders>
              <w:left w:val="single" w:sz="4" w:space="0" w:color="auto"/>
              <w:right w:val="single" w:sz="4" w:space="0" w:color="auto"/>
            </w:tcBorders>
          </w:tcPr>
          <w:p w14:paraId="397F3599" w14:textId="77777777" w:rsidR="00977452" w:rsidRPr="00A47994" w:rsidRDefault="00977452" w:rsidP="00EF28B8">
            <w:pPr>
              <w:pStyle w:val="Default"/>
              <w:numPr>
                <w:ilvl w:val="0"/>
                <w:numId w:val="44"/>
              </w:numPr>
              <w:jc w:val="center"/>
              <w:rPr>
                <w:color w:val="auto"/>
              </w:rPr>
            </w:pPr>
          </w:p>
        </w:tc>
        <w:tc>
          <w:tcPr>
            <w:tcW w:w="2276" w:type="dxa"/>
            <w:vMerge w:val="restart"/>
          </w:tcPr>
          <w:p w14:paraId="60380BA4" w14:textId="0955A72C" w:rsidR="00977452" w:rsidRPr="00A47994" w:rsidRDefault="00977452" w:rsidP="00977452">
            <w:pPr>
              <w:rPr>
                <w:rFonts w:eastAsia="Tahoma"/>
              </w:rPr>
            </w:pPr>
            <w:r w:rsidRPr="00A47994">
              <w:rPr>
                <w:rFonts w:eastAsia="Tahoma"/>
              </w:rPr>
              <w:t>Улично-дорожная</w:t>
            </w:r>
            <w:r w:rsidR="0004390F" w:rsidRPr="00A47994">
              <w:rPr>
                <w:rFonts w:eastAsia="Tahoma"/>
              </w:rPr>
              <w:t xml:space="preserve"> </w:t>
            </w:r>
            <w:r w:rsidRPr="00A47994">
              <w:rPr>
                <w:rFonts w:eastAsia="Tahoma"/>
              </w:rPr>
              <w:t>сеть</w:t>
            </w:r>
          </w:p>
        </w:tc>
        <w:tc>
          <w:tcPr>
            <w:tcW w:w="1843" w:type="dxa"/>
            <w:vMerge w:val="restart"/>
          </w:tcPr>
          <w:p w14:paraId="61238358" w14:textId="2ED618FB" w:rsidR="00977452" w:rsidRPr="00A47994" w:rsidRDefault="00977452" w:rsidP="00977452">
            <w:pPr>
              <w:rPr>
                <w:rFonts w:eastAsia="Tahoma"/>
              </w:rPr>
            </w:pPr>
            <w:r w:rsidRPr="00A47994">
              <w:rPr>
                <w:rFonts w:eastAsia="Tahoma"/>
              </w:rPr>
              <w:t>12.0.1</w:t>
            </w:r>
          </w:p>
        </w:tc>
        <w:tc>
          <w:tcPr>
            <w:tcW w:w="3969" w:type="dxa"/>
            <w:vMerge w:val="restart"/>
          </w:tcPr>
          <w:p w14:paraId="2A72AEF9" w14:textId="66348A7C" w:rsidR="00977452" w:rsidRPr="00A47994" w:rsidRDefault="00977452" w:rsidP="00977452">
            <w:pPr>
              <w:rPr>
                <w:rFonts w:eastAsia="Tahoma"/>
              </w:rPr>
            </w:pPr>
            <w:r w:rsidRPr="00A47994">
              <w:rPr>
                <w:rFonts w:eastAsia="Tahoma"/>
              </w:rPr>
              <w:t>Размещение</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улично-дорожной</w:t>
            </w:r>
            <w:r w:rsidR="0004390F" w:rsidRPr="00A47994">
              <w:rPr>
                <w:rFonts w:eastAsia="Tahoma"/>
              </w:rPr>
              <w:t xml:space="preserve"> </w:t>
            </w:r>
            <w:r w:rsidRPr="00A47994">
              <w:rPr>
                <w:rFonts w:eastAsia="Tahoma"/>
              </w:rPr>
              <w:t>сети:</w:t>
            </w:r>
            <w:r w:rsidR="0004390F" w:rsidRPr="00A47994">
              <w:rPr>
                <w:rFonts w:eastAsia="Tahoma"/>
              </w:rPr>
              <w:t xml:space="preserve"> </w:t>
            </w:r>
            <w:r w:rsidRPr="00A47994">
              <w:rPr>
                <w:rFonts w:eastAsia="Tahoma"/>
              </w:rPr>
              <w:t>автомобильных</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трамвайных</w:t>
            </w:r>
            <w:r w:rsidR="0004390F" w:rsidRPr="00A47994">
              <w:rPr>
                <w:rFonts w:eastAsia="Tahoma"/>
              </w:rPr>
              <w:t xml:space="preserve"> </w:t>
            </w:r>
            <w:r w:rsidRPr="00A47994">
              <w:rPr>
                <w:rFonts w:eastAsia="Tahoma"/>
              </w:rPr>
              <w:t>путей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тротуаров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населенных</w:t>
            </w:r>
            <w:r w:rsidR="0004390F" w:rsidRPr="00A47994">
              <w:rPr>
                <w:rFonts w:eastAsia="Tahoma"/>
              </w:rPr>
              <w:t xml:space="preserve"> </w:t>
            </w:r>
            <w:r w:rsidRPr="00A47994">
              <w:rPr>
                <w:rFonts w:eastAsia="Tahoma"/>
              </w:rPr>
              <w:t>пунктов,</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переходов,</w:t>
            </w:r>
            <w:r w:rsidR="0004390F" w:rsidRPr="00A47994">
              <w:rPr>
                <w:rFonts w:eastAsia="Tahoma"/>
              </w:rPr>
              <w:t xml:space="preserve"> </w:t>
            </w:r>
            <w:r w:rsidRPr="00A47994">
              <w:rPr>
                <w:rFonts w:eastAsia="Tahoma"/>
              </w:rPr>
              <w:t>бульваров,</w:t>
            </w:r>
            <w:r w:rsidR="0004390F" w:rsidRPr="00A47994">
              <w:rPr>
                <w:rFonts w:eastAsia="Tahoma"/>
              </w:rPr>
              <w:t xml:space="preserve"> </w:t>
            </w:r>
            <w:r w:rsidRPr="00A47994">
              <w:rPr>
                <w:rFonts w:eastAsia="Tahoma"/>
              </w:rPr>
              <w:t>площадей,</w:t>
            </w:r>
            <w:r w:rsidR="0004390F" w:rsidRPr="00A47994">
              <w:rPr>
                <w:rFonts w:eastAsia="Tahoma"/>
              </w:rPr>
              <w:t xml:space="preserve"> </w:t>
            </w:r>
            <w:r w:rsidRPr="00A47994">
              <w:rPr>
                <w:rFonts w:eastAsia="Tahoma"/>
              </w:rPr>
              <w:t>проездов,</w:t>
            </w:r>
            <w:r w:rsidR="0004390F" w:rsidRPr="00A47994">
              <w:rPr>
                <w:rFonts w:eastAsia="Tahoma"/>
              </w:rPr>
              <w:t xml:space="preserve"> </w:t>
            </w:r>
            <w:r w:rsidRPr="00A47994">
              <w:rPr>
                <w:rFonts w:eastAsia="Tahoma"/>
              </w:rPr>
              <w:t>велодорожек</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велотранспортной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инженерной</w:t>
            </w:r>
            <w:r w:rsidR="0004390F" w:rsidRPr="00A47994">
              <w:rPr>
                <w:rFonts w:eastAsia="Tahoma"/>
              </w:rPr>
              <w:t xml:space="preserve"> </w:t>
            </w:r>
            <w:r w:rsidRPr="00A47994">
              <w:rPr>
                <w:rFonts w:eastAsia="Tahoma"/>
              </w:rPr>
              <w:t>инфраструктуры;</w:t>
            </w:r>
            <w:r w:rsidR="0004390F" w:rsidRPr="00A47994">
              <w:rPr>
                <w:rFonts w:eastAsia="Tahoma"/>
              </w:rPr>
              <w:t xml:space="preserve"> </w:t>
            </w:r>
            <w:r w:rsidRPr="00A47994">
              <w:rPr>
                <w:rFonts w:eastAsia="Tahoma"/>
              </w:rPr>
              <w:t>размещение</w:t>
            </w:r>
            <w:r w:rsidR="0004390F" w:rsidRPr="00A47994">
              <w:rPr>
                <w:rFonts w:eastAsia="Tahoma"/>
              </w:rPr>
              <w:t xml:space="preserve"> </w:t>
            </w:r>
            <w:r w:rsidRPr="00A47994">
              <w:rPr>
                <w:rFonts w:eastAsia="Tahoma"/>
              </w:rPr>
              <w:t>придорожных</w:t>
            </w:r>
            <w:r w:rsidR="0004390F" w:rsidRPr="00A47994">
              <w:rPr>
                <w:rFonts w:eastAsia="Tahoma"/>
              </w:rPr>
              <w:t xml:space="preserve"> </w:t>
            </w:r>
            <w:r w:rsidRPr="00A47994">
              <w:rPr>
                <w:rFonts w:eastAsia="Tahoma"/>
              </w:rPr>
              <w:t>стоянок</w:t>
            </w:r>
            <w:r w:rsidR="0004390F" w:rsidRPr="00A47994">
              <w:rPr>
                <w:rFonts w:eastAsia="Tahoma"/>
              </w:rPr>
              <w:t xml:space="preserve"> </w:t>
            </w:r>
            <w:r w:rsidRPr="00A47994">
              <w:rPr>
                <w:rFonts w:eastAsia="Tahoma"/>
              </w:rPr>
              <w:t>(парковок)</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городских</w:t>
            </w:r>
            <w:r w:rsidR="0004390F" w:rsidRPr="00A47994">
              <w:rPr>
                <w:rFonts w:eastAsia="Tahoma"/>
              </w:rPr>
              <w:t xml:space="preserve"> </w:t>
            </w:r>
            <w:r w:rsidRPr="00A47994">
              <w:rPr>
                <w:rFonts w:eastAsia="Tahoma"/>
              </w:rPr>
              <w:t>улиц</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исключением</w:t>
            </w:r>
            <w:r w:rsidR="0004390F" w:rsidRPr="00A47994">
              <w:rPr>
                <w:rFonts w:eastAsia="Tahoma"/>
              </w:rPr>
              <w:t xml:space="preserve"> </w:t>
            </w:r>
            <w:r w:rsidRPr="00A47994">
              <w:rPr>
                <w:rFonts w:eastAsia="Tahoma"/>
              </w:rPr>
              <w:t>предусмотренных</w:t>
            </w:r>
            <w:r w:rsidR="0004390F" w:rsidRPr="00A47994">
              <w:rPr>
                <w:rFonts w:eastAsia="Tahoma"/>
              </w:rPr>
              <w:t xml:space="preserve"> </w:t>
            </w:r>
            <w:r w:rsidRPr="00A47994">
              <w:rPr>
                <w:rFonts w:eastAsia="Tahoma"/>
              </w:rPr>
              <w:t>видами</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04390F"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кодами</w:t>
            </w:r>
            <w:r w:rsidR="0004390F" w:rsidRPr="00A47994">
              <w:rPr>
                <w:rFonts w:eastAsia="Tahoma"/>
              </w:rPr>
              <w:t xml:space="preserve"> </w:t>
            </w:r>
            <w:r w:rsidRPr="00A47994">
              <w:rPr>
                <w:rFonts w:eastAsia="Tahoma"/>
              </w:rPr>
              <w:t>2.7.1,</w:t>
            </w:r>
            <w:r w:rsidR="0004390F" w:rsidRPr="00A47994">
              <w:rPr>
                <w:rFonts w:eastAsia="Tahoma"/>
              </w:rPr>
              <w:t xml:space="preserve"> </w:t>
            </w:r>
            <w:r w:rsidRPr="00A47994">
              <w:rPr>
                <w:rFonts w:eastAsia="Tahoma"/>
              </w:rPr>
              <w:t>4.9,</w:t>
            </w:r>
            <w:r w:rsidR="0004390F" w:rsidRPr="00A47994">
              <w:rPr>
                <w:rFonts w:eastAsia="Tahoma"/>
              </w:rPr>
              <w:t xml:space="preserve"> </w:t>
            </w:r>
            <w:r w:rsidRPr="00A47994">
              <w:rPr>
                <w:rFonts w:eastAsia="Tahoma"/>
              </w:rPr>
              <w:t>7.2.3,</w:t>
            </w:r>
            <w:r w:rsidR="0004390F" w:rsidRPr="00A47994">
              <w:rPr>
                <w:rFonts w:eastAsia="Tahoma"/>
              </w:rPr>
              <w:t xml:space="preserve"> </w:t>
            </w:r>
            <w:r w:rsidRPr="00A47994">
              <w:rPr>
                <w:rFonts w:eastAsia="Tahoma"/>
              </w:rPr>
              <w:t>а</w:t>
            </w:r>
            <w:r w:rsidR="0004390F" w:rsidRPr="00A47994">
              <w:rPr>
                <w:rFonts w:eastAsia="Tahoma"/>
              </w:rPr>
              <w:t xml:space="preserve"> </w:t>
            </w:r>
            <w:r w:rsidRPr="00A47994">
              <w:rPr>
                <w:rFonts w:eastAsia="Tahoma"/>
              </w:rPr>
              <w:t>также</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предназначенных</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охраны</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p>
        </w:tc>
        <w:tc>
          <w:tcPr>
            <w:tcW w:w="6237" w:type="dxa"/>
          </w:tcPr>
          <w:p w14:paraId="0CAF3E6F" w14:textId="3566724B" w:rsidR="00977452" w:rsidRPr="00A47994" w:rsidRDefault="00E82DB4" w:rsidP="00977452">
            <w:pPr>
              <w:pStyle w:val="Default"/>
              <w:jc w:val="both"/>
              <w:rPr>
                <w:rFonts w:eastAsia="Tahoma"/>
              </w:rPr>
            </w:pPr>
            <w:r w:rsidRPr="00A47994">
              <w:rPr>
                <w:rFonts w:eastAsia="Tahoma"/>
                <w:color w:val="auto"/>
              </w:rPr>
              <w:t xml:space="preserve">Минимальный размер земельного участка (площадь) – </w:t>
            </w:r>
            <w:r w:rsidR="00977452" w:rsidRPr="00A47994">
              <w:rPr>
                <w:rFonts w:eastAsia="Tahoma"/>
                <w:color w:val="auto"/>
              </w:rPr>
              <w:t>не</w:t>
            </w:r>
            <w:r w:rsidR="0004390F" w:rsidRPr="00A47994">
              <w:rPr>
                <w:rFonts w:eastAsia="Tahoma"/>
                <w:color w:val="auto"/>
              </w:rPr>
              <w:t xml:space="preserve"> </w:t>
            </w:r>
            <w:r w:rsidR="00977452" w:rsidRPr="00A47994">
              <w:rPr>
                <w:rFonts w:eastAsia="Tahoma"/>
                <w:color w:val="auto"/>
              </w:rPr>
              <w:t>подлежит</w:t>
            </w:r>
            <w:r w:rsidR="0004390F" w:rsidRPr="00A47994">
              <w:rPr>
                <w:rFonts w:eastAsia="Tahoma"/>
                <w:color w:val="auto"/>
              </w:rPr>
              <w:t xml:space="preserve"> </w:t>
            </w:r>
            <w:r w:rsidR="00977452" w:rsidRPr="00A47994">
              <w:rPr>
                <w:rFonts w:eastAsia="Tahoma"/>
                <w:color w:val="auto"/>
              </w:rPr>
              <w:t>установлению</w:t>
            </w:r>
          </w:p>
        </w:tc>
      </w:tr>
      <w:tr w:rsidR="00977452" w:rsidRPr="00A47994" w14:paraId="13081864" w14:textId="77777777" w:rsidTr="0029014D">
        <w:trPr>
          <w:trHeight w:val="150"/>
        </w:trPr>
        <w:tc>
          <w:tcPr>
            <w:tcW w:w="554" w:type="dxa"/>
            <w:vMerge/>
            <w:tcBorders>
              <w:left w:val="single" w:sz="4" w:space="0" w:color="auto"/>
              <w:right w:val="single" w:sz="4" w:space="0" w:color="auto"/>
            </w:tcBorders>
          </w:tcPr>
          <w:p w14:paraId="64C536D6" w14:textId="77777777" w:rsidR="00977452" w:rsidRPr="00A47994" w:rsidRDefault="00977452" w:rsidP="00EF28B8">
            <w:pPr>
              <w:pStyle w:val="Default"/>
              <w:numPr>
                <w:ilvl w:val="0"/>
                <w:numId w:val="44"/>
              </w:numPr>
              <w:jc w:val="center"/>
              <w:rPr>
                <w:color w:val="auto"/>
              </w:rPr>
            </w:pPr>
          </w:p>
        </w:tc>
        <w:tc>
          <w:tcPr>
            <w:tcW w:w="2276" w:type="dxa"/>
            <w:vMerge/>
          </w:tcPr>
          <w:p w14:paraId="7CD5AB85" w14:textId="77777777" w:rsidR="00977452" w:rsidRPr="00A47994" w:rsidRDefault="00977452" w:rsidP="00977452">
            <w:pPr>
              <w:rPr>
                <w:rFonts w:eastAsia="Tahoma"/>
              </w:rPr>
            </w:pPr>
          </w:p>
        </w:tc>
        <w:tc>
          <w:tcPr>
            <w:tcW w:w="1843" w:type="dxa"/>
            <w:vMerge/>
          </w:tcPr>
          <w:p w14:paraId="2C221038" w14:textId="77777777" w:rsidR="00977452" w:rsidRPr="00A47994" w:rsidRDefault="00977452" w:rsidP="00977452">
            <w:pPr>
              <w:rPr>
                <w:rFonts w:eastAsia="Tahoma"/>
              </w:rPr>
            </w:pPr>
          </w:p>
        </w:tc>
        <w:tc>
          <w:tcPr>
            <w:tcW w:w="3969" w:type="dxa"/>
            <w:vMerge/>
          </w:tcPr>
          <w:p w14:paraId="31D4F469" w14:textId="77777777" w:rsidR="00977452" w:rsidRPr="00A47994" w:rsidRDefault="00977452" w:rsidP="00977452">
            <w:pPr>
              <w:rPr>
                <w:rFonts w:eastAsia="Tahoma"/>
              </w:rPr>
            </w:pPr>
          </w:p>
        </w:tc>
        <w:tc>
          <w:tcPr>
            <w:tcW w:w="6237" w:type="dxa"/>
          </w:tcPr>
          <w:p w14:paraId="51B11F3C" w14:textId="127A2C6E" w:rsidR="00977452" w:rsidRPr="00A47994" w:rsidRDefault="00E82DB4" w:rsidP="00977452">
            <w:pPr>
              <w:pStyle w:val="Default"/>
              <w:jc w:val="both"/>
              <w:rPr>
                <w:rFonts w:eastAsia="Tahoma"/>
              </w:rPr>
            </w:pPr>
            <w:r w:rsidRPr="00A47994">
              <w:rPr>
                <w:rFonts w:eastAsia="Tahoma"/>
                <w:color w:val="auto"/>
              </w:rPr>
              <w:t xml:space="preserve">Максимальный размер земельного участка (площадь) – </w:t>
            </w:r>
            <w:r w:rsidR="00977452" w:rsidRPr="00A47994">
              <w:rPr>
                <w:rFonts w:eastAsia="Tahoma"/>
                <w:color w:val="auto"/>
              </w:rPr>
              <w:t>не</w:t>
            </w:r>
            <w:r w:rsidR="0004390F" w:rsidRPr="00A47994">
              <w:rPr>
                <w:rFonts w:eastAsia="Tahoma"/>
                <w:color w:val="auto"/>
              </w:rPr>
              <w:t xml:space="preserve"> </w:t>
            </w:r>
            <w:r w:rsidR="00977452" w:rsidRPr="00A47994">
              <w:rPr>
                <w:rFonts w:eastAsia="Tahoma"/>
                <w:color w:val="auto"/>
              </w:rPr>
              <w:t>подлежит</w:t>
            </w:r>
            <w:r w:rsidR="0004390F" w:rsidRPr="00A47994">
              <w:rPr>
                <w:rFonts w:eastAsia="Tahoma"/>
                <w:color w:val="auto"/>
              </w:rPr>
              <w:t xml:space="preserve"> </w:t>
            </w:r>
            <w:r w:rsidR="00977452" w:rsidRPr="00A47994">
              <w:rPr>
                <w:rFonts w:eastAsia="Tahoma"/>
                <w:color w:val="auto"/>
              </w:rPr>
              <w:t>установлению</w:t>
            </w:r>
          </w:p>
        </w:tc>
      </w:tr>
      <w:tr w:rsidR="00977452" w:rsidRPr="00A47994" w14:paraId="6B828D87" w14:textId="77777777" w:rsidTr="0029014D">
        <w:trPr>
          <w:trHeight w:val="150"/>
        </w:trPr>
        <w:tc>
          <w:tcPr>
            <w:tcW w:w="554" w:type="dxa"/>
            <w:vMerge/>
            <w:tcBorders>
              <w:left w:val="single" w:sz="4" w:space="0" w:color="auto"/>
              <w:right w:val="single" w:sz="4" w:space="0" w:color="auto"/>
            </w:tcBorders>
          </w:tcPr>
          <w:p w14:paraId="389C74C4" w14:textId="77777777" w:rsidR="00977452" w:rsidRPr="00A47994" w:rsidRDefault="00977452" w:rsidP="00EF28B8">
            <w:pPr>
              <w:pStyle w:val="Default"/>
              <w:numPr>
                <w:ilvl w:val="0"/>
                <w:numId w:val="44"/>
              </w:numPr>
              <w:jc w:val="center"/>
              <w:rPr>
                <w:color w:val="auto"/>
              </w:rPr>
            </w:pPr>
          </w:p>
        </w:tc>
        <w:tc>
          <w:tcPr>
            <w:tcW w:w="2276" w:type="dxa"/>
            <w:vMerge/>
          </w:tcPr>
          <w:p w14:paraId="65386522" w14:textId="77777777" w:rsidR="00977452" w:rsidRPr="00A47994" w:rsidRDefault="00977452" w:rsidP="00977452">
            <w:pPr>
              <w:rPr>
                <w:rFonts w:eastAsia="Tahoma"/>
              </w:rPr>
            </w:pPr>
          </w:p>
        </w:tc>
        <w:tc>
          <w:tcPr>
            <w:tcW w:w="1843" w:type="dxa"/>
            <w:vMerge/>
          </w:tcPr>
          <w:p w14:paraId="3F8CB2B3" w14:textId="77777777" w:rsidR="00977452" w:rsidRPr="00A47994" w:rsidRDefault="00977452" w:rsidP="00977452">
            <w:pPr>
              <w:rPr>
                <w:rFonts w:eastAsia="Tahoma"/>
              </w:rPr>
            </w:pPr>
          </w:p>
        </w:tc>
        <w:tc>
          <w:tcPr>
            <w:tcW w:w="3969" w:type="dxa"/>
            <w:vMerge/>
          </w:tcPr>
          <w:p w14:paraId="13B065B5" w14:textId="77777777" w:rsidR="00977452" w:rsidRPr="00A47994" w:rsidRDefault="00977452" w:rsidP="00977452">
            <w:pPr>
              <w:rPr>
                <w:rFonts w:eastAsia="Tahoma"/>
              </w:rPr>
            </w:pPr>
          </w:p>
        </w:tc>
        <w:tc>
          <w:tcPr>
            <w:tcW w:w="6237" w:type="dxa"/>
          </w:tcPr>
          <w:p w14:paraId="713A7AB6" w14:textId="0E5FAABC" w:rsidR="00977452" w:rsidRPr="00A47994" w:rsidRDefault="00977452" w:rsidP="00977452">
            <w:pPr>
              <w:pStyle w:val="Default"/>
              <w:jc w:val="both"/>
              <w:rPr>
                <w:rFonts w:eastAsia="Tahoma"/>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977452" w:rsidRPr="00A47994" w14:paraId="554E6C28" w14:textId="77777777" w:rsidTr="0029014D">
        <w:trPr>
          <w:trHeight w:val="150"/>
        </w:trPr>
        <w:tc>
          <w:tcPr>
            <w:tcW w:w="554" w:type="dxa"/>
            <w:vMerge/>
            <w:tcBorders>
              <w:left w:val="single" w:sz="4" w:space="0" w:color="auto"/>
              <w:right w:val="single" w:sz="4" w:space="0" w:color="auto"/>
            </w:tcBorders>
          </w:tcPr>
          <w:p w14:paraId="0A7C662A" w14:textId="77777777" w:rsidR="00977452" w:rsidRPr="00A47994" w:rsidRDefault="00977452" w:rsidP="00EF28B8">
            <w:pPr>
              <w:pStyle w:val="Default"/>
              <w:numPr>
                <w:ilvl w:val="0"/>
                <w:numId w:val="44"/>
              </w:numPr>
              <w:jc w:val="center"/>
              <w:rPr>
                <w:color w:val="auto"/>
              </w:rPr>
            </w:pPr>
          </w:p>
        </w:tc>
        <w:tc>
          <w:tcPr>
            <w:tcW w:w="2276" w:type="dxa"/>
            <w:vMerge/>
          </w:tcPr>
          <w:p w14:paraId="6167FEF2" w14:textId="77777777" w:rsidR="00977452" w:rsidRPr="00A47994" w:rsidRDefault="00977452" w:rsidP="00977452">
            <w:pPr>
              <w:rPr>
                <w:rFonts w:eastAsia="Tahoma"/>
              </w:rPr>
            </w:pPr>
          </w:p>
        </w:tc>
        <w:tc>
          <w:tcPr>
            <w:tcW w:w="1843" w:type="dxa"/>
            <w:vMerge/>
          </w:tcPr>
          <w:p w14:paraId="6DAC71C3" w14:textId="77777777" w:rsidR="00977452" w:rsidRPr="00A47994" w:rsidRDefault="00977452" w:rsidP="00977452">
            <w:pPr>
              <w:rPr>
                <w:rFonts w:eastAsia="Tahoma"/>
              </w:rPr>
            </w:pPr>
          </w:p>
        </w:tc>
        <w:tc>
          <w:tcPr>
            <w:tcW w:w="3969" w:type="dxa"/>
            <w:vMerge/>
          </w:tcPr>
          <w:p w14:paraId="0B953C9B" w14:textId="77777777" w:rsidR="00977452" w:rsidRPr="00A47994" w:rsidRDefault="00977452" w:rsidP="00977452">
            <w:pPr>
              <w:rPr>
                <w:rFonts w:eastAsia="Tahoma"/>
              </w:rPr>
            </w:pPr>
          </w:p>
        </w:tc>
        <w:tc>
          <w:tcPr>
            <w:tcW w:w="6237" w:type="dxa"/>
          </w:tcPr>
          <w:p w14:paraId="7742B609" w14:textId="45ED01E9" w:rsidR="00977452" w:rsidRPr="00A47994" w:rsidRDefault="00977452" w:rsidP="00977452">
            <w:pPr>
              <w:pStyle w:val="Default"/>
              <w:jc w:val="both"/>
              <w:rPr>
                <w:rFonts w:eastAsia="Tahoma"/>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977452" w:rsidRPr="00A47994" w14:paraId="262EB75B" w14:textId="77777777" w:rsidTr="0029014D">
        <w:trPr>
          <w:trHeight w:val="150"/>
        </w:trPr>
        <w:tc>
          <w:tcPr>
            <w:tcW w:w="554" w:type="dxa"/>
            <w:vMerge/>
            <w:tcBorders>
              <w:left w:val="single" w:sz="4" w:space="0" w:color="auto"/>
              <w:right w:val="single" w:sz="4" w:space="0" w:color="auto"/>
            </w:tcBorders>
          </w:tcPr>
          <w:p w14:paraId="3C982228" w14:textId="77777777" w:rsidR="00977452" w:rsidRPr="00A47994" w:rsidRDefault="00977452" w:rsidP="00EF28B8">
            <w:pPr>
              <w:pStyle w:val="Default"/>
              <w:numPr>
                <w:ilvl w:val="0"/>
                <w:numId w:val="44"/>
              </w:numPr>
              <w:jc w:val="center"/>
              <w:rPr>
                <w:color w:val="auto"/>
              </w:rPr>
            </w:pPr>
          </w:p>
        </w:tc>
        <w:tc>
          <w:tcPr>
            <w:tcW w:w="2276" w:type="dxa"/>
            <w:vMerge/>
          </w:tcPr>
          <w:p w14:paraId="33633A64" w14:textId="77777777" w:rsidR="00977452" w:rsidRPr="00A47994" w:rsidRDefault="00977452" w:rsidP="00977452">
            <w:pPr>
              <w:rPr>
                <w:rFonts w:eastAsia="Tahoma"/>
              </w:rPr>
            </w:pPr>
          </w:p>
        </w:tc>
        <w:tc>
          <w:tcPr>
            <w:tcW w:w="1843" w:type="dxa"/>
            <w:vMerge/>
          </w:tcPr>
          <w:p w14:paraId="00C3CA5A" w14:textId="77777777" w:rsidR="00977452" w:rsidRPr="00A47994" w:rsidRDefault="00977452" w:rsidP="00977452">
            <w:pPr>
              <w:rPr>
                <w:rFonts w:eastAsia="Tahoma"/>
              </w:rPr>
            </w:pPr>
          </w:p>
        </w:tc>
        <w:tc>
          <w:tcPr>
            <w:tcW w:w="3969" w:type="dxa"/>
            <w:vMerge/>
          </w:tcPr>
          <w:p w14:paraId="72367EC3" w14:textId="77777777" w:rsidR="00977452" w:rsidRPr="00A47994" w:rsidRDefault="00977452" w:rsidP="00977452">
            <w:pPr>
              <w:rPr>
                <w:rFonts w:eastAsia="Tahoma"/>
              </w:rPr>
            </w:pPr>
          </w:p>
        </w:tc>
        <w:tc>
          <w:tcPr>
            <w:tcW w:w="6237" w:type="dxa"/>
          </w:tcPr>
          <w:p w14:paraId="2FA9F527" w14:textId="3B663E15" w:rsidR="00977452" w:rsidRPr="00A47994" w:rsidRDefault="00977452" w:rsidP="00977452">
            <w:pPr>
              <w:pStyle w:val="Default"/>
              <w:jc w:val="both"/>
              <w:rPr>
                <w:rFonts w:eastAsia="Tahoma"/>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подлежит</w:t>
            </w:r>
            <w:r w:rsidR="0004390F" w:rsidRPr="00A47994">
              <w:rPr>
                <w:rFonts w:eastAsia="Tahoma"/>
                <w:color w:val="auto"/>
              </w:rPr>
              <w:t xml:space="preserve"> </w:t>
            </w:r>
            <w:r w:rsidRPr="00A47994">
              <w:rPr>
                <w:rFonts w:eastAsia="Tahoma"/>
                <w:color w:val="auto"/>
              </w:rPr>
              <w:t>установлению</w:t>
            </w:r>
          </w:p>
        </w:tc>
      </w:tr>
      <w:tr w:rsidR="00977452" w:rsidRPr="00A47994" w14:paraId="52948C45" w14:textId="77777777" w:rsidTr="0029014D">
        <w:trPr>
          <w:trHeight w:val="150"/>
        </w:trPr>
        <w:tc>
          <w:tcPr>
            <w:tcW w:w="554" w:type="dxa"/>
            <w:vMerge/>
            <w:tcBorders>
              <w:left w:val="single" w:sz="4" w:space="0" w:color="auto"/>
              <w:right w:val="single" w:sz="4" w:space="0" w:color="auto"/>
            </w:tcBorders>
          </w:tcPr>
          <w:p w14:paraId="693CDDE5" w14:textId="77777777" w:rsidR="00977452" w:rsidRPr="00A47994" w:rsidRDefault="00977452" w:rsidP="00EF28B8">
            <w:pPr>
              <w:pStyle w:val="Default"/>
              <w:numPr>
                <w:ilvl w:val="0"/>
                <w:numId w:val="44"/>
              </w:numPr>
              <w:jc w:val="center"/>
              <w:rPr>
                <w:color w:val="auto"/>
              </w:rPr>
            </w:pPr>
          </w:p>
        </w:tc>
        <w:tc>
          <w:tcPr>
            <w:tcW w:w="2276" w:type="dxa"/>
            <w:vMerge/>
          </w:tcPr>
          <w:p w14:paraId="5F19911A" w14:textId="77777777" w:rsidR="00977452" w:rsidRPr="00A47994" w:rsidRDefault="00977452" w:rsidP="00977452">
            <w:pPr>
              <w:rPr>
                <w:rFonts w:eastAsia="Tahoma"/>
              </w:rPr>
            </w:pPr>
          </w:p>
        </w:tc>
        <w:tc>
          <w:tcPr>
            <w:tcW w:w="1843" w:type="dxa"/>
            <w:vMerge/>
          </w:tcPr>
          <w:p w14:paraId="72E07666" w14:textId="77777777" w:rsidR="00977452" w:rsidRPr="00A47994" w:rsidRDefault="00977452" w:rsidP="00977452">
            <w:pPr>
              <w:rPr>
                <w:rFonts w:eastAsia="Tahoma"/>
              </w:rPr>
            </w:pPr>
          </w:p>
        </w:tc>
        <w:tc>
          <w:tcPr>
            <w:tcW w:w="3969" w:type="dxa"/>
            <w:vMerge/>
          </w:tcPr>
          <w:p w14:paraId="282B0CBC" w14:textId="77777777" w:rsidR="00977452" w:rsidRPr="00A47994" w:rsidRDefault="00977452" w:rsidP="00977452">
            <w:pPr>
              <w:rPr>
                <w:rFonts w:eastAsia="Tahoma"/>
              </w:rPr>
            </w:pPr>
          </w:p>
        </w:tc>
        <w:tc>
          <w:tcPr>
            <w:tcW w:w="6237" w:type="dxa"/>
          </w:tcPr>
          <w:p w14:paraId="16944E82" w14:textId="42479493" w:rsidR="00977452" w:rsidRPr="00A47994" w:rsidRDefault="00FA2EDB" w:rsidP="00977452">
            <w:pPr>
              <w:pStyle w:val="Default"/>
              <w:jc w:val="both"/>
              <w:rPr>
                <w:rFonts w:eastAsia="Tahoma"/>
              </w:rPr>
            </w:pPr>
            <w:r w:rsidRPr="00A47994">
              <w:rPr>
                <w:rFonts w:eastAsia="Tahoma"/>
                <w:color w:val="auto"/>
              </w:rPr>
              <w:t>Минимальный процент озеленения в границах земельного участка – не подлежит установлению</w:t>
            </w:r>
          </w:p>
        </w:tc>
      </w:tr>
      <w:tr w:rsidR="00FA34EB" w:rsidRPr="00A47994" w14:paraId="0F9BAF5F" w14:textId="77777777" w:rsidTr="0029014D">
        <w:trPr>
          <w:trHeight w:val="55"/>
        </w:trPr>
        <w:tc>
          <w:tcPr>
            <w:tcW w:w="554" w:type="dxa"/>
            <w:vMerge w:val="restart"/>
            <w:tcBorders>
              <w:top w:val="single" w:sz="4" w:space="0" w:color="auto"/>
              <w:left w:val="single" w:sz="4" w:space="0" w:color="auto"/>
              <w:right w:val="single" w:sz="4" w:space="0" w:color="auto"/>
            </w:tcBorders>
          </w:tcPr>
          <w:p w14:paraId="64D6B13B" w14:textId="77777777" w:rsidR="00FA34EB" w:rsidRPr="00A47994" w:rsidRDefault="00FA34EB" w:rsidP="00EF28B8">
            <w:pPr>
              <w:pStyle w:val="Default"/>
              <w:numPr>
                <w:ilvl w:val="0"/>
                <w:numId w:val="44"/>
              </w:numPr>
              <w:jc w:val="center"/>
              <w:rPr>
                <w:color w:val="auto"/>
              </w:rPr>
            </w:pPr>
          </w:p>
        </w:tc>
        <w:tc>
          <w:tcPr>
            <w:tcW w:w="2276" w:type="dxa"/>
            <w:vMerge w:val="restart"/>
            <w:tcBorders>
              <w:top w:val="single" w:sz="4" w:space="0" w:color="auto"/>
              <w:left w:val="single" w:sz="4" w:space="0" w:color="auto"/>
              <w:right w:val="single" w:sz="4" w:space="0" w:color="auto"/>
            </w:tcBorders>
          </w:tcPr>
          <w:p w14:paraId="1B5A1248" w14:textId="251F6735" w:rsidR="00FA34EB" w:rsidRPr="00A47994" w:rsidRDefault="00FA34EB" w:rsidP="00FA34EB">
            <w:pPr>
              <w:rPr>
                <w:rFonts w:eastAsiaTheme="minorHAnsi"/>
                <w:lang w:eastAsia="en-US"/>
              </w:rPr>
            </w:pPr>
            <w:r w:rsidRPr="00A47994">
              <w:rPr>
                <w:rFonts w:eastAsia="Tahoma"/>
              </w:rPr>
              <w:t>Благоустройство</w:t>
            </w:r>
            <w:r w:rsidR="0004390F" w:rsidRPr="00A47994">
              <w:rPr>
                <w:rFonts w:eastAsia="Tahoma"/>
              </w:rPr>
              <w:t xml:space="preserve"> </w:t>
            </w:r>
            <w:r w:rsidRPr="00A47994">
              <w:rPr>
                <w:rFonts w:eastAsia="Tahoma"/>
              </w:rPr>
              <w:t>территории</w:t>
            </w:r>
          </w:p>
        </w:tc>
        <w:tc>
          <w:tcPr>
            <w:tcW w:w="1843" w:type="dxa"/>
            <w:vMerge w:val="restart"/>
            <w:tcBorders>
              <w:top w:val="single" w:sz="4" w:space="0" w:color="auto"/>
              <w:left w:val="single" w:sz="4" w:space="0" w:color="auto"/>
              <w:right w:val="single" w:sz="4" w:space="0" w:color="auto"/>
            </w:tcBorders>
          </w:tcPr>
          <w:p w14:paraId="697C1292" w14:textId="77777777" w:rsidR="00FA34EB" w:rsidRPr="00A47994" w:rsidRDefault="00FA34EB" w:rsidP="00FA34EB">
            <w:pPr>
              <w:rPr>
                <w:rFonts w:eastAsiaTheme="minorHAnsi"/>
                <w:lang w:eastAsia="en-US"/>
              </w:rPr>
            </w:pPr>
            <w:r w:rsidRPr="00A47994">
              <w:rPr>
                <w:rFonts w:eastAsia="Tahoma"/>
              </w:rPr>
              <w:t>12.0.2</w:t>
            </w:r>
          </w:p>
        </w:tc>
        <w:tc>
          <w:tcPr>
            <w:tcW w:w="3969" w:type="dxa"/>
            <w:vMerge w:val="restart"/>
            <w:tcBorders>
              <w:top w:val="single" w:sz="4" w:space="0" w:color="auto"/>
              <w:left w:val="single" w:sz="4" w:space="0" w:color="auto"/>
              <w:right w:val="single" w:sz="4" w:space="0" w:color="auto"/>
            </w:tcBorders>
          </w:tcPr>
          <w:p w14:paraId="57E150A4" w14:textId="391C2A7D" w:rsidR="00FA34EB" w:rsidRPr="00A47994" w:rsidRDefault="00FA34EB" w:rsidP="00FA34EB">
            <w:pPr>
              <w:rPr>
                <w:rFonts w:eastAsiaTheme="minorHAnsi"/>
                <w:lang w:eastAsia="en-US"/>
              </w:rPr>
            </w:pPr>
            <w:r w:rsidRPr="00A47994">
              <w:rPr>
                <w:rFonts w:eastAsia="Tahoma"/>
              </w:rPr>
              <w:t>Размещение</w:t>
            </w:r>
            <w:r w:rsidR="0004390F" w:rsidRPr="00A47994">
              <w:rPr>
                <w:rFonts w:eastAsia="Tahoma"/>
              </w:rPr>
              <w:t xml:space="preserve"> </w:t>
            </w:r>
            <w:r w:rsidRPr="00A47994">
              <w:rPr>
                <w:rFonts w:eastAsia="Tahoma"/>
              </w:rPr>
              <w:t>декоративных,</w:t>
            </w:r>
            <w:r w:rsidR="0004390F" w:rsidRPr="00A47994">
              <w:rPr>
                <w:rFonts w:eastAsia="Tahoma"/>
              </w:rPr>
              <w:t xml:space="preserve"> </w:t>
            </w:r>
            <w:r w:rsidRPr="00A47994">
              <w:rPr>
                <w:rFonts w:eastAsia="Tahoma"/>
              </w:rPr>
              <w:t>технических,</w:t>
            </w:r>
            <w:r w:rsidR="0004390F" w:rsidRPr="00A47994">
              <w:rPr>
                <w:rFonts w:eastAsia="Tahoma"/>
              </w:rPr>
              <w:t xml:space="preserve"> </w:t>
            </w:r>
            <w:r w:rsidRPr="00A47994">
              <w:rPr>
                <w:rFonts w:eastAsia="Tahoma"/>
              </w:rPr>
              <w:t>планировочных,</w:t>
            </w:r>
            <w:r w:rsidR="0004390F" w:rsidRPr="00A47994">
              <w:rPr>
                <w:rFonts w:eastAsia="Tahoma"/>
              </w:rPr>
              <w:t xml:space="preserve"> </w:t>
            </w:r>
            <w:r w:rsidRPr="00A47994">
              <w:rPr>
                <w:rFonts w:eastAsia="Tahoma"/>
              </w:rPr>
              <w:t>конструктивных</w:t>
            </w:r>
            <w:r w:rsidR="0004390F" w:rsidRPr="00A47994">
              <w:rPr>
                <w:rFonts w:eastAsia="Tahoma"/>
              </w:rPr>
              <w:t xml:space="preserve"> </w:t>
            </w:r>
            <w:r w:rsidRPr="00A47994">
              <w:rPr>
                <w:rFonts w:eastAsia="Tahoma"/>
              </w:rPr>
              <w:t>устройств,</w:t>
            </w:r>
            <w:r w:rsidR="0004390F" w:rsidRPr="00A47994">
              <w:rPr>
                <w:rFonts w:eastAsia="Tahoma"/>
              </w:rPr>
              <w:t xml:space="preserve"> </w:t>
            </w:r>
            <w:r w:rsidRPr="00A47994">
              <w:rPr>
                <w:rFonts w:eastAsia="Tahoma"/>
              </w:rPr>
              <w:t>элементов</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различных</w:t>
            </w:r>
            <w:r w:rsidR="0004390F" w:rsidRPr="00A47994">
              <w:rPr>
                <w:rFonts w:eastAsia="Tahoma"/>
              </w:rPr>
              <w:t xml:space="preserve"> </w:t>
            </w:r>
            <w:r w:rsidRPr="00A47994">
              <w:rPr>
                <w:rFonts w:eastAsia="Tahoma"/>
              </w:rPr>
              <w:t>видов</w:t>
            </w:r>
            <w:r w:rsidR="0004390F" w:rsidRPr="00A47994">
              <w:rPr>
                <w:rFonts w:eastAsia="Tahoma"/>
              </w:rPr>
              <w:t xml:space="preserve"> </w:t>
            </w:r>
            <w:r w:rsidRPr="00A47994">
              <w:rPr>
                <w:rFonts w:eastAsia="Tahoma"/>
              </w:rPr>
              <w:t>оборудования</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оформления,</w:t>
            </w:r>
            <w:r w:rsidR="0004390F" w:rsidRPr="00A47994">
              <w:rPr>
                <w:rFonts w:eastAsia="Tahoma"/>
              </w:rPr>
              <w:t xml:space="preserve"> </w:t>
            </w:r>
            <w:r w:rsidRPr="00A47994">
              <w:rPr>
                <w:rFonts w:eastAsia="Tahoma"/>
              </w:rPr>
              <w:t>малых</w:t>
            </w:r>
            <w:r w:rsidR="0004390F" w:rsidRPr="00A47994">
              <w:rPr>
                <w:rFonts w:eastAsia="Tahoma"/>
              </w:rPr>
              <w:t xml:space="preserve"> </w:t>
            </w:r>
            <w:r w:rsidRPr="00A47994">
              <w:rPr>
                <w:rFonts w:eastAsia="Tahoma"/>
              </w:rPr>
              <w:t>архитектурных</w:t>
            </w:r>
            <w:r w:rsidR="0004390F" w:rsidRPr="00A47994">
              <w:rPr>
                <w:rFonts w:eastAsia="Tahoma"/>
              </w:rPr>
              <w:t xml:space="preserve"> </w:t>
            </w:r>
            <w:r w:rsidRPr="00A47994">
              <w:rPr>
                <w:rFonts w:eastAsia="Tahoma"/>
              </w:rPr>
              <w:t>форм,</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нестационарных</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информационных</w:t>
            </w:r>
            <w:r w:rsidR="0004390F" w:rsidRPr="00A47994">
              <w:rPr>
                <w:rFonts w:eastAsia="Tahoma"/>
              </w:rPr>
              <w:t xml:space="preserve"> </w:t>
            </w:r>
            <w:r w:rsidRPr="00A47994">
              <w:rPr>
                <w:rFonts w:eastAsia="Tahoma"/>
              </w:rPr>
              <w:t>щитов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указателей,</w:t>
            </w:r>
            <w:r w:rsidR="0004390F" w:rsidRPr="00A47994">
              <w:rPr>
                <w:rFonts w:eastAsia="Tahoma"/>
              </w:rPr>
              <w:t xml:space="preserve"> </w:t>
            </w:r>
            <w:r w:rsidRPr="00A47994">
              <w:rPr>
                <w:rFonts w:eastAsia="Tahoma"/>
              </w:rPr>
              <w:t>применяемых</w:t>
            </w:r>
            <w:r w:rsidR="0004390F" w:rsidRPr="00A47994">
              <w:rPr>
                <w:rFonts w:eastAsia="Tahoma"/>
              </w:rPr>
              <w:t xml:space="preserve"> </w:t>
            </w:r>
            <w:r w:rsidRPr="00A47994">
              <w:rPr>
                <w:rFonts w:eastAsia="Tahoma"/>
              </w:rPr>
              <w:t>как</w:t>
            </w:r>
            <w:r w:rsidR="0004390F" w:rsidRPr="00A47994">
              <w:rPr>
                <w:rFonts w:eastAsia="Tahoma"/>
              </w:rPr>
              <w:t xml:space="preserve"> </w:t>
            </w:r>
            <w:r w:rsidRPr="00A47994">
              <w:rPr>
                <w:rFonts w:eastAsia="Tahoma"/>
              </w:rPr>
              <w:t>составные</w:t>
            </w:r>
            <w:r w:rsidR="0004390F" w:rsidRPr="00A47994">
              <w:rPr>
                <w:rFonts w:eastAsia="Tahoma"/>
              </w:rPr>
              <w:t xml:space="preserve"> </w:t>
            </w:r>
            <w:r w:rsidRPr="00A47994">
              <w:rPr>
                <w:rFonts w:eastAsia="Tahoma"/>
              </w:rPr>
              <w:t>части</w:t>
            </w:r>
            <w:r w:rsidR="0004390F" w:rsidRPr="00A47994">
              <w:rPr>
                <w:rFonts w:eastAsia="Tahoma"/>
              </w:rPr>
              <w:t xml:space="preserve"> </w:t>
            </w:r>
            <w:r w:rsidRPr="00A47994">
              <w:rPr>
                <w:rFonts w:eastAsia="Tahoma"/>
              </w:rPr>
              <w:t>благоустройства</w:t>
            </w:r>
            <w:r w:rsidR="0004390F" w:rsidRPr="00A47994">
              <w:rPr>
                <w:rFonts w:eastAsia="Tahoma"/>
              </w:rPr>
              <w:t xml:space="preserve"> </w:t>
            </w:r>
            <w:r w:rsidRPr="00A47994">
              <w:rPr>
                <w:rFonts w:eastAsia="Tahoma"/>
              </w:rPr>
              <w:t>территории,</w:t>
            </w:r>
            <w:r w:rsidR="0004390F" w:rsidRPr="00A47994">
              <w:rPr>
                <w:rFonts w:eastAsia="Tahoma"/>
              </w:rPr>
              <w:t xml:space="preserve"> </w:t>
            </w:r>
            <w:r w:rsidRPr="00A47994">
              <w:rPr>
                <w:rFonts w:eastAsia="Tahoma"/>
              </w:rPr>
              <w:t>общественных</w:t>
            </w:r>
            <w:r w:rsidR="0004390F" w:rsidRPr="00A47994">
              <w:rPr>
                <w:rFonts w:eastAsia="Tahoma"/>
              </w:rPr>
              <w:t xml:space="preserve"> </w:t>
            </w:r>
            <w:r w:rsidRPr="00A47994">
              <w:rPr>
                <w:rFonts w:eastAsia="Tahoma"/>
              </w:rPr>
              <w:t>туалетов</w:t>
            </w:r>
          </w:p>
        </w:tc>
        <w:tc>
          <w:tcPr>
            <w:tcW w:w="6237" w:type="dxa"/>
            <w:tcBorders>
              <w:top w:val="single" w:sz="4" w:space="0" w:color="auto"/>
              <w:left w:val="single" w:sz="4" w:space="0" w:color="auto"/>
              <w:bottom w:val="single" w:sz="4" w:space="0" w:color="auto"/>
              <w:right w:val="single" w:sz="4" w:space="0" w:color="auto"/>
            </w:tcBorders>
          </w:tcPr>
          <w:p w14:paraId="79DF891A" w14:textId="20252516" w:rsidR="00FA34EB" w:rsidRPr="00A47994" w:rsidRDefault="00E82DB4" w:rsidP="00FA34EB">
            <w:pPr>
              <w:pStyle w:val="Default"/>
              <w:jc w:val="both"/>
              <w:rPr>
                <w:color w:val="auto"/>
                <w:spacing w:val="-2"/>
              </w:rPr>
            </w:pPr>
            <w:r w:rsidRPr="00A47994">
              <w:rPr>
                <w:rFonts w:eastAsia="Tahoma"/>
                <w:color w:val="auto"/>
              </w:rPr>
              <w:t xml:space="preserve">Минимальный размер земельного участка (площадь) – </w:t>
            </w:r>
            <w:r w:rsidR="00B5753B" w:rsidRPr="00A47994">
              <w:rPr>
                <w:rFonts w:eastAsia="Tahoma"/>
                <w:color w:val="auto"/>
              </w:rPr>
              <w:t>не</w:t>
            </w:r>
            <w:r w:rsidR="0004390F" w:rsidRPr="00A47994">
              <w:rPr>
                <w:rFonts w:eastAsia="Tahoma"/>
                <w:color w:val="auto"/>
              </w:rPr>
              <w:t xml:space="preserve"> </w:t>
            </w:r>
            <w:r w:rsidR="00B5753B" w:rsidRPr="00A47994">
              <w:rPr>
                <w:rFonts w:eastAsia="Tahoma"/>
                <w:color w:val="auto"/>
              </w:rPr>
              <w:t>подлежит</w:t>
            </w:r>
            <w:r w:rsidR="0004390F" w:rsidRPr="00A47994">
              <w:rPr>
                <w:rFonts w:eastAsia="Tahoma"/>
                <w:color w:val="auto"/>
              </w:rPr>
              <w:t xml:space="preserve"> </w:t>
            </w:r>
            <w:r w:rsidR="00B5753B" w:rsidRPr="00A47994">
              <w:rPr>
                <w:rFonts w:eastAsia="Tahoma"/>
                <w:color w:val="auto"/>
              </w:rPr>
              <w:t>установлению</w:t>
            </w:r>
          </w:p>
        </w:tc>
      </w:tr>
      <w:tr w:rsidR="00FA34EB" w:rsidRPr="00A47994" w14:paraId="77D361FF" w14:textId="77777777" w:rsidTr="0029014D">
        <w:trPr>
          <w:trHeight w:val="52"/>
        </w:trPr>
        <w:tc>
          <w:tcPr>
            <w:tcW w:w="554" w:type="dxa"/>
            <w:vMerge/>
            <w:tcBorders>
              <w:left w:val="single" w:sz="4" w:space="0" w:color="auto"/>
              <w:right w:val="single" w:sz="4" w:space="0" w:color="auto"/>
            </w:tcBorders>
            <w:vAlign w:val="center"/>
          </w:tcPr>
          <w:p w14:paraId="62A38BFA" w14:textId="77777777" w:rsidR="00FA34EB" w:rsidRPr="00A47994" w:rsidRDefault="00FA34EB" w:rsidP="00FA34EB">
            <w:pPr>
              <w:rPr>
                <w:rFonts w:eastAsiaTheme="minorHAnsi"/>
                <w:lang w:eastAsia="en-US"/>
              </w:rPr>
            </w:pPr>
          </w:p>
        </w:tc>
        <w:tc>
          <w:tcPr>
            <w:tcW w:w="2276" w:type="dxa"/>
            <w:vMerge/>
            <w:tcBorders>
              <w:left w:val="single" w:sz="4" w:space="0" w:color="auto"/>
              <w:right w:val="single" w:sz="4" w:space="0" w:color="auto"/>
            </w:tcBorders>
          </w:tcPr>
          <w:p w14:paraId="373DE610" w14:textId="77777777" w:rsidR="00FA34EB" w:rsidRPr="00A47994" w:rsidRDefault="00FA34EB" w:rsidP="00FA34EB">
            <w:pPr>
              <w:rPr>
                <w:rFonts w:eastAsiaTheme="minorHAnsi"/>
                <w:lang w:eastAsia="en-US"/>
              </w:rPr>
            </w:pPr>
          </w:p>
        </w:tc>
        <w:tc>
          <w:tcPr>
            <w:tcW w:w="1843" w:type="dxa"/>
            <w:vMerge/>
            <w:tcBorders>
              <w:left w:val="single" w:sz="4" w:space="0" w:color="auto"/>
              <w:right w:val="single" w:sz="4" w:space="0" w:color="auto"/>
            </w:tcBorders>
          </w:tcPr>
          <w:p w14:paraId="5CAFD166" w14:textId="77777777" w:rsidR="00FA34EB" w:rsidRPr="00A47994" w:rsidRDefault="00FA34EB" w:rsidP="00FA34EB">
            <w:pPr>
              <w:rPr>
                <w:rFonts w:eastAsiaTheme="minorHAnsi"/>
                <w:lang w:eastAsia="en-US"/>
              </w:rPr>
            </w:pPr>
          </w:p>
        </w:tc>
        <w:tc>
          <w:tcPr>
            <w:tcW w:w="3969" w:type="dxa"/>
            <w:vMerge/>
            <w:tcBorders>
              <w:left w:val="single" w:sz="4" w:space="0" w:color="auto"/>
              <w:right w:val="single" w:sz="4" w:space="0" w:color="auto"/>
            </w:tcBorders>
          </w:tcPr>
          <w:p w14:paraId="60010ADF" w14:textId="77777777" w:rsidR="00FA34EB" w:rsidRPr="00A47994" w:rsidRDefault="00FA34EB" w:rsidP="00FA34EB">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230AFE88" w14:textId="5436A10C" w:rsidR="00FA34EB" w:rsidRPr="00A47994" w:rsidRDefault="00E82DB4" w:rsidP="00FA34EB">
            <w:pPr>
              <w:pStyle w:val="Default"/>
              <w:jc w:val="both"/>
              <w:rPr>
                <w:color w:val="auto"/>
                <w:spacing w:val="-2"/>
              </w:rPr>
            </w:pPr>
            <w:r w:rsidRPr="00A47994">
              <w:rPr>
                <w:rFonts w:eastAsia="Tahoma"/>
                <w:color w:val="auto"/>
              </w:rPr>
              <w:t xml:space="preserve">Максимальный размер земельного участка (площадь) – </w:t>
            </w:r>
            <w:r w:rsidR="00B5753B" w:rsidRPr="00A47994">
              <w:rPr>
                <w:rFonts w:eastAsia="Tahoma"/>
                <w:color w:val="auto"/>
              </w:rPr>
              <w:t>не</w:t>
            </w:r>
            <w:r w:rsidR="0004390F" w:rsidRPr="00A47994">
              <w:rPr>
                <w:rFonts w:eastAsia="Tahoma"/>
                <w:color w:val="auto"/>
              </w:rPr>
              <w:t xml:space="preserve"> </w:t>
            </w:r>
            <w:r w:rsidR="00B5753B" w:rsidRPr="00A47994">
              <w:rPr>
                <w:rFonts w:eastAsia="Tahoma"/>
                <w:color w:val="auto"/>
              </w:rPr>
              <w:t>подлежит</w:t>
            </w:r>
            <w:r w:rsidR="0004390F" w:rsidRPr="00A47994">
              <w:rPr>
                <w:rFonts w:eastAsia="Tahoma"/>
                <w:color w:val="auto"/>
              </w:rPr>
              <w:t xml:space="preserve"> </w:t>
            </w:r>
            <w:r w:rsidR="00B5753B" w:rsidRPr="00A47994">
              <w:rPr>
                <w:rFonts w:eastAsia="Tahoma"/>
                <w:color w:val="auto"/>
              </w:rPr>
              <w:t>установлению</w:t>
            </w:r>
          </w:p>
        </w:tc>
      </w:tr>
      <w:tr w:rsidR="00FA34EB" w:rsidRPr="00A47994" w14:paraId="1C0CAE5C" w14:textId="77777777" w:rsidTr="0029014D">
        <w:trPr>
          <w:trHeight w:val="52"/>
        </w:trPr>
        <w:tc>
          <w:tcPr>
            <w:tcW w:w="554" w:type="dxa"/>
            <w:vMerge/>
            <w:tcBorders>
              <w:left w:val="single" w:sz="4" w:space="0" w:color="auto"/>
              <w:right w:val="single" w:sz="4" w:space="0" w:color="auto"/>
            </w:tcBorders>
            <w:vAlign w:val="center"/>
          </w:tcPr>
          <w:p w14:paraId="0363757E" w14:textId="77777777" w:rsidR="00FA34EB" w:rsidRPr="00A47994" w:rsidRDefault="00FA34EB" w:rsidP="00FA34EB">
            <w:pPr>
              <w:rPr>
                <w:rFonts w:eastAsiaTheme="minorHAnsi"/>
                <w:lang w:eastAsia="en-US"/>
              </w:rPr>
            </w:pPr>
          </w:p>
        </w:tc>
        <w:tc>
          <w:tcPr>
            <w:tcW w:w="2276" w:type="dxa"/>
            <w:vMerge/>
            <w:tcBorders>
              <w:left w:val="single" w:sz="4" w:space="0" w:color="auto"/>
              <w:right w:val="single" w:sz="4" w:space="0" w:color="auto"/>
            </w:tcBorders>
          </w:tcPr>
          <w:p w14:paraId="199F0E02" w14:textId="77777777" w:rsidR="00FA34EB" w:rsidRPr="00A47994" w:rsidRDefault="00FA34EB" w:rsidP="00FA34EB">
            <w:pPr>
              <w:rPr>
                <w:rFonts w:eastAsiaTheme="minorHAnsi"/>
                <w:lang w:eastAsia="en-US"/>
              </w:rPr>
            </w:pPr>
          </w:p>
        </w:tc>
        <w:tc>
          <w:tcPr>
            <w:tcW w:w="1843" w:type="dxa"/>
            <w:vMerge/>
            <w:tcBorders>
              <w:left w:val="single" w:sz="4" w:space="0" w:color="auto"/>
              <w:right w:val="single" w:sz="4" w:space="0" w:color="auto"/>
            </w:tcBorders>
          </w:tcPr>
          <w:p w14:paraId="05E93527" w14:textId="77777777" w:rsidR="00FA34EB" w:rsidRPr="00A47994" w:rsidRDefault="00FA34EB" w:rsidP="00FA34EB">
            <w:pPr>
              <w:rPr>
                <w:rFonts w:eastAsiaTheme="minorHAnsi"/>
                <w:lang w:eastAsia="en-US"/>
              </w:rPr>
            </w:pPr>
          </w:p>
        </w:tc>
        <w:tc>
          <w:tcPr>
            <w:tcW w:w="3969" w:type="dxa"/>
            <w:vMerge/>
            <w:tcBorders>
              <w:left w:val="single" w:sz="4" w:space="0" w:color="auto"/>
              <w:right w:val="single" w:sz="4" w:space="0" w:color="auto"/>
            </w:tcBorders>
          </w:tcPr>
          <w:p w14:paraId="5EA8C526" w14:textId="77777777" w:rsidR="00FA34EB" w:rsidRPr="00A47994" w:rsidRDefault="00FA34EB" w:rsidP="00FA34EB">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0BA0348D" w14:textId="767A441A" w:rsidR="00FA34EB" w:rsidRPr="00A47994" w:rsidRDefault="00FA34EB" w:rsidP="00FA34EB">
            <w:pPr>
              <w:pStyle w:val="Default"/>
              <w:jc w:val="both"/>
              <w:rPr>
                <w:color w:val="auto"/>
                <w:spacing w:val="-2"/>
              </w:rPr>
            </w:pPr>
            <w:r w:rsidRPr="00A47994">
              <w:rPr>
                <w:rFonts w:eastAsia="Tahoma"/>
                <w:color w:val="auto"/>
              </w:rPr>
              <w:t>Максимальный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застройки</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w:t>
            </w:r>
            <w:r w:rsidR="00B5753B" w:rsidRPr="00A47994">
              <w:rPr>
                <w:rFonts w:eastAsia="Tahoma"/>
                <w:color w:val="auto"/>
              </w:rPr>
              <w:t>стка</w:t>
            </w:r>
            <w:r w:rsidR="0004390F" w:rsidRPr="00A47994">
              <w:rPr>
                <w:rFonts w:eastAsia="Tahoma"/>
                <w:color w:val="auto"/>
              </w:rPr>
              <w:t xml:space="preserve"> </w:t>
            </w:r>
            <w:r w:rsidR="00B5753B" w:rsidRPr="00A47994">
              <w:rPr>
                <w:rFonts w:eastAsia="Tahoma"/>
                <w:color w:val="auto"/>
              </w:rPr>
              <w:t>–</w:t>
            </w:r>
            <w:r w:rsidR="0004390F" w:rsidRPr="00A47994">
              <w:rPr>
                <w:rFonts w:eastAsia="Tahoma"/>
                <w:color w:val="auto"/>
              </w:rPr>
              <w:t xml:space="preserve"> </w:t>
            </w:r>
            <w:r w:rsidR="00B5753B" w:rsidRPr="00A47994">
              <w:rPr>
                <w:rFonts w:eastAsia="Tahoma"/>
                <w:color w:val="auto"/>
              </w:rPr>
              <w:t>не</w:t>
            </w:r>
            <w:r w:rsidR="0004390F" w:rsidRPr="00A47994">
              <w:rPr>
                <w:rFonts w:eastAsia="Tahoma"/>
                <w:color w:val="auto"/>
              </w:rPr>
              <w:t xml:space="preserve"> </w:t>
            </w:r>
            <w:r w:rsidR="00B5753B" w:rsidRPr="00A47994">
              <w:rPr>
                <w:rFonts w:eastAsia="Tahoma"/>
                <w:color w:val="auto"/>
              </w:rPr>
              <w:t>подлежит</w:t>
            </w:r>
            <w:r w:rsidR="0004390F" w:rsidRPr="00A47994">
              <w:rPr>
                <w:rFonts w:eastAsia="Tahoma"/>
                <w:color w:val="auto"/>
              </w:rPr>
              <w:t xml:space="preserve"> </w:t>
            </w:r>
            <w:r w:rsidR="00B5753B" w:rsidRPr="00A47994">
              <w:rPr>
                <w:rFonts w:eastAsia="Tahoma"/>
                <w:color w:val="auto"/>
              </w:rPr>
              <w:t>установлению</w:t>
            </w:r>
          </w:p>
        </w:tc>
      </w:tr>
      <w:tr w:rsidR="00FA34EB" w:rsidRPr="00A47994" w14:paraId="7EF1EC68" w14:textId="77777777" w:rsidTr="0029014D">
        <w:trPr>
          <w:trHeight w:val="52"/>
        </w:trPr>
        <w:tc>
          <w:tcPr>
            <w:tcW w:w="554" w:type="dxa"/>
            <w:vMerge/>
            <w:tcBorders>
              <w:left w:val="single" w:sz="4" w:space="0" w:color="auto"/>
              <w:right w:val="single" w:sz="4" w:space="0" w:color="auto"/>
            </w:tcBorders>
            <w:vAlign w:val="center"/>
          </w:tcPr>
          <w:p w14:paraId="2D89CE8C" w14:textId="77777777" w:rsidR="00FA34EB" w:rsidRPr="00A47994" w:rsidRDefault="00FA34EB" w:rsidP="00FA34EB">
            <w:pPr>
              <w:rPr>
                <w:rFonts w:eastAsiaTheme="minorHAnsi"/>
                <w:lang w:eastAsia="en-US"/>
              </w:rPr>
            </w:pPr>
          </w:p>
        </w:tc>
        <w:tc>
          <w:tcPr>
            <w:tcW w:w="2276" w:type="dxa"/>
            <w:vMerge/>
            <w:tcBorders>
              <w:left w:val="single" w:sz="4" w:space="0" w:color="auto"/>
              <w:right w:val="single" w:sz="4" w:space="0" w:color="auto"/>
            </w:tcBorders>
          </w:tcPr>
          <w:p w14:paraId="1AC5A382" w14:textId="77777777" w:rsidR="00FA34EB" w:rsidRPr="00A47994" w:rsidRDefault="00FA34EB" w:rsidP="00FA34EB">
            <w:pPr>
              <w:rPr>
                <w:rFonts w:eastAsiaTheme="minorHAnsi"/>
                <w:lang w:eastAsia="en-US"/>
              </w:rPr>
            </w:pPr>
          </w:p>
        </w:tc>
        <w:tc>
          <w:tcPr>
            <w:tcW w:w="1843" w:type="dxa"/>
            <w:vMerge/>
            <w:tcBorders>
              <w:left w:val="single" w:sz="4" w:space="0" w:color="auto"/>
              <w:right w:val="single" w:sz="4" w:space="0" w:color="auto"/>
            </w:tcBorders>
          </w:tcPr>
          <w:p w14:paraId="2B1E731E" w14:textId="77777777" w:rsidR="00FA34EB" w:rsidRPr="00A47994" w:rsidRDefault="00FA34EB" w:rsidP="00FA34EB">
            <w:pPr>
              <w:rPr>
                <w:rFonts w:eastAsiaTheme="minorHAnsi"/>
                <w:lang w:eastAsia="en-US"/>
              </w:rPr>
            </w:pPr>
          </w:p>
        </w:tc>
        <w:tc>
          <w:tcPr>
            <w:tcW w:w="3969" w:type="dxa"/>
            <w:vMerge/>
            <w:tcBorders>
              <w:left w:val="single" w:sz="4" w:space="0" w:color="auto"/>
              <w:right w:val="single" w:sz="4" w:space="0" w:color="auto"/>
            </w:tcBorders>
          </w:tcPr>
          <w:p w14:paraId="4A3304EA" w14:textId="77777777" w:rsidR="00FA34EB" w:rsidRPr="00A47994" w:rsidRDefault="00FA34EB" w:rsidP="00FA34EB">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225055A2" w14:textId="27971A3D" w:rsidR="00FA34EB" w:rsidRPr="00A47994" w:rsidRDefault="00FA34EB" w:rsidP="00FA34EB">
            <w:pPr>
              <w:pStyle w:val="Default"/>
              <w:jc w:val="both"/>
              <w:rPr>
                <w:color w:val="auto"/>
                <w:spacing w:val="-2"/>
              </w:rPr>
            </w:pPr>
            <w:r w:rsidRPr="00A47994">
              <w:rPr>
                <w:rFonts w:eastAsia="Tahoma"/>
                <w:color w:val="auto"/>
              </w:rPr>
              <w:t>Минимальные</w:t>
            </w:r>
            <w:r w:rsidR="0004390F" w:rsidRPr="00A47994">
              <w:rPr>
                <w:rFonts w:eastAsia="Tahoma"/>
                <w:color w:val="auto"/>
              </w:rPr>
              <w:t xml:space="preserve"> </w:t>
            </w:r>
            <w:r w:rsidRPr="00A47994">
              <w:rPr>
                <w:rFonts w:eastAsia="Tahoma"/>
                <w:color w:val="auto"/>
              </w:rPr>
              <w:t>отступы</w:t>
            </w:r>
            <w:r w:rsidR="0004390F" w:rsidRPr="00A47994">
              <w:rPr>
                <w:rFonts w:eastAsia="Tahoma"/>
                <w:color w:val="auto"/>
              </w:rPr>
              <w:t xml:space="preserve"> </w:t>
            </w:r>
            <w:r w:rsidRPr="00A47994">
              <w:rPr>
                <w:rFonts w:eastAsia="Tahoma"/>
                <w:color w:val="auto"/>
              </w:rPr>
              <w:t>от</w:t>
            </w:r>
            <w:r w:rsidR="0004390F" w:rsidRPr="00A47994">
              <w:rPr>
                <w:rFonts w:eastAsia="Tahoma"/>
                <w:color w:val="auto"/>
              </w:rPr>
              <w:t xml:space="preserve"> </w:t>
            </w:r>
            <w:r w:rsidRPr="00A47994">
              <w:rPr>
                <w:rFonts w:eastAsia="Tahoma"/>
                <w:color w:val="auto"/>
              </w:rPr>
              <w:t>границ</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целях</w:t>
            </w:r>
            <w:r w:rsidR="0004390F" w:rsidRPr="00A47994">
              <w:rPr>
                <w:rFonts w:eastAsia="Tahoma"/>
                <w:color w:val="auto"/>
              </w:rPr>
              <w:t xml:space="preserve"> </w:t>
            </w:r>
            <w:r w:rsidRPr="00A47994">
              <w:rPr>
                <w:rFonts w:eastAsia="Tahoma"/>
                <w:color w:val="auto"/>
              </w:rPr>
              <w:t>определения</w:t>
            </w:r>
            <w:r w:rsidR="0004390F" w:rsidRPr="00A47994">
              <w:rPr>
                <w:rFonts w:eastAsia="Tahoma"/>
                <w:color w:val="auto"/>
              </w:rPr>
              <w:t xml:space="preserve"> </w:t>
            </w:r>
            <w:r w:rsidRPr="00A47994">
              <w:rPr>
                <w:rFonts w:eastAsia="Tahoma"/>
                <w:color w:val="auto"/>
              </w:rPr>
              <w:t>мест</w:t>
            </w:r>
            <w:r w:rsidR="0004390F" w:rsidRPr="00A47994">
              <w:rPr>
                <w:rFonts w:eastAsia="Tahoma"/>
                <w:color w:val="auto"/>
              </w:rPr>
              <w:t xml:space="preserve"> </w:t>
            </w:r>
            <w:r w:rsidRPr="00A47994">
              <w:rPr>
                <w:rFonts w:eastAsia="Tahoma"/>
                <w:color w:val="auto"/>
              </w:rPr>
              <w:t>допустимого</w:t>
            </w:r>
            <w:r w:rsidR="0004390F" w:rsidRPr="00A47994">
              <w:rPr>
                <w:rFonts w:eastAsia="Tahoma"/>
                <w:color w:val="auto"/>
              </w:rPr>
              <w:t xml:space="preserve"> </w:t>
            </w:r>
            <w:r w:rsidRPr="00A47994">
              <w:rPr>
                <w:rFonts w:eastAsia="Tahoma"/>
                <w:color w:val="auto"/>
              </w:rPr>
              <w:t>размещения</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сооружений,</w:t>
            </w:r>
            <w:r w:rsidR="0004390F" w:rsidRPr="00A47994">
              <w:rPr>
                <w:rFonts w:eastAsia="Tahoma"/>
                <w:color w:val="auto"/>
              </w:rPr>
              <w:t xml:space="preserve"> </w:t>
            </w:r>
            <w:r w:rsidRPr="00A47994">
              <w:rPr>
                <w:rFonts w:eastAsia="Tahoma"/>
                <w:color w:val="auto"/>
              </w:rPr>
              <w:t>за</w:t>
            </w:r>
            <w:r w:rsidR="0004390F" w:rsidRPr="00A47994">
              <w:rPr>
                <w:rFonts w:eastAsia="Tahoma"/>
                <w:color w:val="auto"/>
              </w:rPr>
              <w:t xml:space="preserve"> </w:t>
            </w:r>
            <w:r w:rsidRPr="00A47994">
              <w:rPr>
                <w:rFonts w:eastAsia="Tahoma"/>
                <w:color w:val="auto"/>
              </w:rPr>
              <w:t>пределами</w:t>
            </w:r>
            <w:r w:rsidR="0004390F" w:rsidRPr="00A47994">
              <w:rPr>
                <w:rFonts w:eastAsia="Tahoma"/>
                <w:color w:val="auto"/>
              </w:rPr>
              <w:t xml:space="preserve"> </w:t>
            </w:r>
            <w:r w:rsidRPr="00A47994">
              <w:rPr>
                <w:rFonts w:eastAsia="Tahoma"/>
                <w:color w:val="auto"/>
              </w:rPr>
              <w:t>которых</w:t>
            </w:r>
            <w:r w:rsidR="0004390F" w:rsidRPr="00A47994">
              <w:rPr>
                <w:rFonts w:eastAsia="Tahoma"/>
                <w:color w:val="auto"/>
              </w:rPr>
              <w:t xml:space="preserve"> </w:t>
            </w:r>
            <w:r w:rsidRPr="00A47994">
              <w:rPr>
                <w:rFonts w:eastAsia="Tahoma"/>
                <w:color w:val="auto"/>
              </w:rPr>
              <w:t>запрещено</w:t>
            </w:r>
            <w:r w:rsidR="0004390F" w:rsidRPr="00A47994">
              <w:rPr>
                <w:rFonts w:eastAsia="Tahoma"/>
                <w:color w:val="auto"/>
              </w:rPr>
              <w:t xml:space="preserve"> </w:t>
            </w:r>
            <w:r w:rsidRPr="00A47994">
              <w:rPr>
                <w:rFonts w:eastAsia="Tahoma"/>
                <w:color w:val="auto"/>
              </w:rPr>
              <w:t>строительство</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w:t>
            </w:r>
            <w:r w:rsidR="00B5753B" w:rsidRPr="00A47994">
              <w:rPr>
                <w:rFonts w:eastAsia="Tahoma"/>
                <w:color w:val="auto"/>
              </w:rPr>
              <w:t>ений</w:t>
            </w:r>
            <w:r w:rsidR="0004390F" w:rsidRPr="00A47994">
              <w:rPr>
                <w:rFonts w:eastAsia="Tahoma"/>
                <w:color w:val="auto"/>
              </w:rPr>
              <w:t xml:space="preserve"> </w:t>
            </w:r>
            <w:r w:rsidR="00B5753B" w:rsidRPr="00A47994">
              <w:rPr>
                <w:rFonts w:eastAsia="Tahoma"/>
                <w:color w:val="auto"/>
              </w:rPr>
              <w:t>–</w:t>
            </w:r>
            <w:r w:rsidR="0004390F" w:rsidRPr="00A47994">
              <w:rPr>
                <w:rFonts w:eastAsia="Tahoma"/>
                <w:color w:val="auto"/>
              </w:rPr>
              <w:t xml:space="preserve"> </w:t>
            </w:r>
            <w:r w:rsidR="00B5753B" w:rsidRPr="00A47994">
              <w:rPr>
                <w:rFonts w:eastAsia="Tahoma"/>
                <w:color w:val="auto"/>
              </w:rPr>
              <w:t>не</w:t>
            </w:r>
            <w:r w:rsidR="0004390F" w:rsidRPr="00A47994">
              <w:rPr>
                <w:rFonts w:eastAsia="Tahoma"/>
                <w:color w:val="auto"/>
              </w:rPr>
              <w:t xml:space="preserve"> </w:t>
            </w:r>
            <w:r w:rsidR="00B5753B" w:rsidRPr="00A47994">
              <w:rPr>
                <w:rFonts w:eastAsia="Tahoma"/>
                <w:color w:val="auto"/>
              </w:rPr>
              <w:t>подлежит</w:t>
            </w:r>
            <w:r w:rsidR="0004390F" w:rsidRPr="00A47994">
              <w:rPr>
                <w:rFonts w:eastAsia="Tahoma"/>
                <w:color w:val="auto"/>
              </w:rPr>
              <w:t xml:space="preserve"> </w:t>
            </w:r>
            <w:r w:rsidR="00B5753B" w:rsidRPr="00A47994">
              <w:rPr>
                <w:rFonts w:eastAsia="Tahoma"/>
                <w:color w:val="auto"/>
              </w:rPr>
              <w:t>установлению</w:t>
            </w:r>
          </w:p>
        </w:tc>
      </w:tr>
      <w:tr w:rsidR="00FA34EB" w:rsidRPr="00A47994" w14:paraId="22068568" w14:textId="77777777" w:rsidTr="0029014D">
        <w:trPr>
          <w:trHeight w:val="52"/>
        </w:trPr>
        <w:tc>
          <w:tcPr>
            <w:tcW w:w="554" w:type="dxa"/>
            <w:vMerge/>
            <w:tcBorders>
              <w:left w:val="single" w:sz="4" w:space="0" w:color="auto"/>
              <w:right w:val="single" w:sz="4" w:space="0" w:color="auto"/>
            </w:tcBorders>
            <w:vAlign w:val="center"/>
          </w:tcPr>
          <w:p w14:paraId="220759B4" w14:textId="77777777" w:rsidR="00FA34EB" w:rsidRPr="00A47994" w:rsidRDefault="00FA34EB" w:rsidP="00FA34EB">
            <w:pPr>
              <w:rPr>
                <w:rFonts w:eastAsiaTheme="minorHAnsi"/>
                <w:lang w:eastAsia="en-US"/>
              </w:rPr>
            </w:pPr>
          </w:p>
        </w:tc>
        <w:tc>
          <w:tcPr>
            <w:tcW w:w="2276" w:type="dxa"/>
            <w:vMerge/>
            <w:tcBorders>
              <w:left w:val="single" w:sz="4" w:space="0" w:color="auto"/>
              <w:right w:val="single" w:sz="4" w:space="0" w:color="auto"/>
            </w:tcBorders>
          </w:tcPr>
          <w:p w14:paraId="0F09150D" w14:textId="77777777" w:rsidR="00FA34EB" w:rsidRPr="00A47994" w:rsidRDefault="00FA34EB" w:rsidP="00FA34EB">
            <w:pPr>
              <w:rPr>
                <w:rFonts w:eastAsiaTheme="minorHAnsi"/>
                <w:lang w:eastAsia="en-US"/>
              </w:rPr>
            </w:pPr>
          </w:p>
        </w:tc>
        <w:tc>
          <w:tcPr>
            <w:tcW w:w="1843" w:type="dxa"/>
            <w:vMerge/>
            <w:tcBorders>
              <w:left w:val="single" w:sz="4" w:space="0" w:color="auto"/>
              <w:right w:val="single" w:sz="4" w:space="0" w:color="auto"/>
            </w:tcBorders>
          </w:tcPr>
          <w:p w14:paraId="6A795236" w14:textId="77777777" w:rsidR="00FA34EB" w:rsidRPr="00A47994" w:rsidRDefault="00FA34EB" w:rsidP="00FA34EB">
            <w:pPr>
              <w:rPr>
                <w:rFonts w:eastAsiaTheme="minorHAnsi"/>
                <w:lang w:eastAsia="en-US"/>
              </w:rPr>
            </w:pPr>
          </w:p>
        </w:tc>
        <w:tc>
          <w:tcPr>
            <w:tcW w:w="3969" w:type="dxa"/>
            <w:vMerge/>
            <w:tcBorders>
              <w:left w:val="single" w:sz="4" w:space="0" w:color="auto"/>
              <w:right w:val="single" w:sz="4" w:space="0" w:color="auto"/>
            </w:tcBorders>
          </w:tcPr>
          <w:p w14:paraId="4B53CE30" w14:textId="77777777" w:rsidR="00FA34EB" w:rsidRPr="00A47994" w:rsidRDefault="00FA34EB" w:rsidP="00FA34EB">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6919E8D8" w14:textId="0EBC270E" w:rsidR="00FA34EB" w:rsidRPr="00A47994" w:rsidRDefault="00FA34EB" w:rsidP="00FA34EB">
            <w:pPr>
              <w:pStyle w:val="Default"/>
              <w:jc w:val="both"/>
              <w:rPr>
                <w:color w:val="auto"/>
                <w:spacing w:val="-2"/>
              </w:rPr>
            </w:pPr>
            <w:r w:rsidRPr="00A47994">
              <w:rPr>
                <w:rFonts w:eastAsia="Tahoma"/>
                <w:color w:val="auto"/>
              </w:rPr>
              <w:t>Предельная</w:t>
            </w:r>
            <w:r w:rsidR="0004390F" w:rsidRPr="00A47994">
              <w:rPr>
                <w:rFonts w:eastAsia="Tahoma"/>
                <w:color w:val="auto"/>
              </w:rPr>
              <w:t xml:space="preserve"> </w:t>
            </w:r>
            <w:r w:rsidRPr="00A47994">
              <w:rPr>
                <w:rFonts w:eastAsia="Tahoma"/>
                <w:color w:val="auto"/>
              </w:rPr>
              <w:t>высота</w:t>
            </w:r>
            <w:r w:rsidR="0004390F" w:rsidRPr="00A47994">
              <w:rPr>
                <w:rFonts w:eastAsia="Tahoma"/>
                <w:color w:val="auto"/>
              </w:rPr>
              <w:t xml:space="preserve"> </w:t>
            </w:r>
            <w:r w:rsidRPr="00A47994">
              <w:rPr>
                <w:rFonts w:eastAsia="Tahoma"/>
                <w:color w:val="auto"/>
              </w:rPr>
              <w:t>зданий,</w:t>
            </w:r>
            <w:r w:rsidR="0004390F" w:rsidRPr="00A47994">
              <w:rPr>
                <w:rFonts w:eastAsia="Tahoma"/>
                <w:color w:val="auto"/>
              </w:rPr>
              <w:t xml:space="preserve"> </w:t>
            </w:r>
            <w:r w:rsidRPr="00A47994">
              <w:rPr>
                <w:rFonts w:eastAsia="Tahoma"/>
                <w:color w:val="auto"/>
              </w:rPr>
              <w:t>строений,</w:t>
            </w:r>
            <w:r w:rsidR="0004390F" w:rsidRPr="00A47994">
              <w:rPr>
                <w:rFonts w:eastAsia="Tahoma"/>
                <w:color w:val="auto"/>
              </w:rPr>
              <w:t xml:space="preserve"> </w:t>
            </w:r>
            <w:r w:rsidRPr="00A47994">
              <w:rPr>
                <w:rFonts w:eastAsia="Tahoma"/>
                <w:color w:val="auto"/>
              </w:rPr>
              <w:t>сооруж</w:t>
            </w:r>
            <w:r w:rsidR="00B5753B" w:rsidRPr="00A47994">
              <w:rPr>
                <w:rFonts w:eastAsia="Tahoma"/>
                <w:color w:val="auto"/>
              </w:rPr>
              <w:t>ений</w:t>
            </w:r>
            <w:r w:rsidR="0004390F" w:rsidRPr="00A47994">
              <w:rPr>
                <w:rFonts w:eastAsia="Tahoma"/>
                <w:color w:val="auto"/>
              </w:rPr>
              <w:t xml:space="preserve"> </w:t>
            </w:r>
            <w:r w:rsidR="00B5753B" w:rsidRPr="00A47994">
              <w:rPr>
                <w:rFonts w:eastAsia="Tahoma"/>
                <w:color w:val="auto"/>
              </w:rPr>
              <w:t>–</w:t>
            </w:r>
            <w:r w:rsidR="0004390F" w:rsidRPr="00A47994">
              <w:rPr>
                <w:rFonts w:eastAsia="Tahoma"/>
                <w:color w:val="auto"/>
              </w:rPr>
              <w:t xml:space="preserve"> </w:t>
            </w:r>
            <w:r w:rsidR="00B5753B" w:rsidRPr="00A47994">
              <w:rPr>
                <w:rFonts w:eastAsia="Tahoma"/>
                <w:color w:val="auto"/>
              </w:rPr>
              <w:t>не</w:t>
            </w:r>
            <w:r w:rsidR="0004390F" w:rsidRPr="00A47994">
              <w:rPr>
                <w:rFonts w:eastAsia="Tahoma"/>
                <w:color w:val="auto"/>
              </w:rPr>
              <w:t xml:space="preserve"> </w:t>
            </w:r>
            <w:r w:rsidR="00B5753B" w:rsidRPr="00A47994">
              <w:rPr>
                <w:rFonts w:eastAsia="Tahoma"/>
                <w:color w:val="auto"/>
              </w:rPr>
              <w:t>подлежит</w:t>
            </w:r>
            <w:r w:rsidR="0004390F" w:rsidRPr="00A47994">
              <w:rPr>
                <w:rFonts w:eastAsia="Tahoma"/>
                <w:color w:val="auto"/>
              </w:rPr>
              <w:t xml:space="preserve"> </w:t>
            </w:r>
            <w:r w:rsidR="00B5753B" w:rsidRPr="00A47994">
              <w:rPr>
                <w:rFonts w:eastAsia="Tahoma"/>
                <w:color w:val="auto"/>
              </w:rPr>
              <w:t>установлению</w:t>
            </w:r>
          </w:p>
        </w:tc>
      </w:tr>
      <w:tr w:rsidR="00FA34EB" w:rsidRPr="00A47994" w14:paraId="18901AAB" w14:textId="77777777" w:rsidTr="0029014D">
        <w:trPr>
          <w:trHeight w:val="52"/>
        </w:trPr>
        <w:tc>
          <w:tcPr>
            <w:tcW w:w="554" w:type="dxa"/>
            <w:vMerge/>
            <w:tcBorders>
              <w:left w:val="single" w:sz="4" w:space="0" w:color="auto"/>
              <w:bottom w:val="single" w:sz="4" w:space="0" w:color="auto"/>
              <w:right w:val="single" w:sz="4" w:space="0" w:color="auto"/>
            </w:tcBorders>
            <w:vAlign w:val="center"/>
          </w:tcPr>
          <w:p w14:paraId="6F389F93" w14:textId="77777777" w:rsidR="00FA34EB" w:rsidRPr="00A47994" w:rsidRDefault="00FA34EB" w:rsidP="00FA34EB">
            <w:pPr>
              <w:rPr>
                <w:rFonts w:eastAsiaTheme="minorHAnsi"/>
                <w:lang w:eastAsia="en-US"/>
              </w:rPr>
            </w:pPr>
          </w:p>
        </w:tc>
        <w:tc>
          <w:tcPr>
            <w:tcW w:w="2276" w:type="dxa"/>
            <w:vMerge/>
            <w:tcBorders>
              <w:left w:val="single" w:sz="4" w:space="0" w:color="auto"/>
              <w:bottom w:val="single" w:sz="4" w:space="0" w:color="auto"/>
              <w:right w:val="single" w:sz="4" w:space="0" w:color="auto"/>
            </w:tcBorders>
          </w:tcPr>
          <w:p w14:paraId="6A4EBE77" w14:textId="77777777" w:rsidR="00FA34EB" w:rsidRPr="00A47994" w:rsidRDefault="00FA34EB" w:rsidP="00FA34EB">
            <w:pPr>
              <w:rPr>
                <w:rFonts w:eastAsiaTheme="minorHAnsi"/>
                <w:lang w:eastAsia="en-US"/>
              </w:rPr>
            </w:pPr>
          </w:p>
        </w:tc>
        <w:tc>
          <w:tcPr>
            <w:tcW w:w="1843" w:type="dxa"/>
            <w:vMerge/>
            <w:tcBorders>
              <w:left w:val="single" w:sz="4" w:space="0" w:color="auto"/>
              <w:bottom w:val="single" w:sz="4" w:space="0" w:color="auto"/>
              <w:right w:val="single" w:sz="4" w:space="0" w:color="auto"/>
            </w:tcBorders>
          </w:tcPr>
          <w:p w14:paraId="69EDC301" w14:textId="77777777" w:rsidR="00FA34EB" w:rsidRPr="00A47994" w:rsidRDefault="00FA34EB" w:rsidP="00FA34EB">
            <w:pPr>
              <w:rPr>
                <w:rFonts w:eastAsiaTheme="minorHAnsi"/>
                <w:lang w:eastAsia="en-US"/>
              </w:rPr>
            </w:pPr>
          </w:p>
        </w:tc>
        <w:tc>
          <w:tcPr>
            <w:tcW w:w="3969" w:type="dxa"/>
            <w:vMerge/>
            <w:tcBorders>
              <w:left w:val="single" w:sz="4" w:space="0" w:color="auto"/>
              <w:bottom w:val="single" w:sz="4" w:space="0" w:color="auto"/>
              <w:right w:val="single" w:sz="4" w:space="0" w:color="auto"/>
            </w:tcBorders>
          </w:tcPr>
          <w:p w14:paraId="615EED28" w14:textId="77777777" w:rsidR="00FA34EB" w:rsidRPr="00A47994" w:rsidRDefault="00FA34EB" w:rsidP="00FA34EB">
            <w:pPr>
              <w:rPr>
                <w:rFonts w:eastAsiaTheme="minorHAnsi"/>
                <w:lang w:eastAsia="en-US"/>
              </w:rPr>
            </w:pPr>
          </w:p>
        </w:tc>
        <w:tc>
          <w:tcPr>
            <w:tcW w:w="6237" w:type="dxa"/>
            <w:tcBorders>
              <w:top w:val="single" w:sz="4" w:space="0" w:color="auto"/>
              <w:left w:val="single" w:sz="4" w:space="0" w:color="auto"/>
              <w:bottom w:val="single" w:sz="4" w:space="0" w:color="auto"/>
              <w:right w:val="single" w:sz="4" w:space="0" w:color="auto"/>
            </w:tcBorders>
          </w:tcPr>
          <w:p w14:paraId="11BCF1AC" w14:textId="4F1B96EE" w:rsidR="00FA34EB" w:rsidRPr="00A47994" w:rsidRDefault="00FA34EB" w:rsidP="00FA34EB">
            <w:pPr>
              <w:pStyle w:val="Default"/>
              <w:jc w:val="both"/>
              <w:rPr>
                <w:color w:val="auto"/>
                <w:spacing w:val="-2"/>
              </w:rPr>
            </w:pPr>
            <w:r w:rsidRPr="00A47994">
              <w:rPr>
                <w:rFonts w:eastAsia="Tahoma"/>
                <w:color w:val="auto"/>
              </w:rPr>
              <w:t>Минимальный</w:t>
            </w:r>
            <w:r w:rsidR="0004390F" w:rsidRPr="00A47994">
              <w:rPr>
                <w:rFonts w:eastAsia="Tahoma"/>
                <w:color w:val="auto"/>
              </w:rPr>
              <w:t xml:space="preserve"> </w:t>
            </w:r>
            <w:r w:rsidRPr="00A47994">
              <w:rPr>
                <w:rFonts w:eastAsia="Tahoma"/>
                <w:color w:val="auto"/>
              </w:rPr>
              <w:t>процент</w:t>
            </w:r>
            <w:r w:rsidR="0004390F" w:rsidRPr="00A47994">
              <w:rPr>
                <w:rFonts w:eastAsia="Tahoma"/>
                <w:color w:val="auto"/>
              </w:rPr>
              <w:t xml:space="preserve"> </w:t>
            </w:r>
            <w:r w:rsidRPr="00A47994">
              <w:rPr>
                <w:rFonts w:eastAsia="Tahoma"/>
                <w:color w:val="auto"/>
              </w:rPr>
              <w:t>озеленения</w:t>
            </w:r>
            <w:r w:rsidR="0004390F" w:rsidRPr="00A47994">
              <w:rPr>
                <w:rFonts w:eastAsia="Tahoma"/>
                <w:color w:val="auto"/>
              </w:rPr>
              <w:t xml:space="preserve"> </w:t>
            </w:r>
            <w:r w:rsidRPr="00A47994">
              <w:rPr>
                <w:rFonts w:eastAsia="Tahoma"/>
                <w:color w:val="auto"/>
              </w:rPr>
              <w:t>в</w:t>
            </w:r>
            <w:r w:rsidR="0004390F" w:rsidRPr="00A47994">
              <w:rPr>
                <w:rFonts w:eastAsia="Tahoma"/>
                <w:color w:val="auto"/>
              </w:rPr>
              <w:t xml:space="preserve"> </w:t>
            </w:r>
            <w:r w:rsidRPr="00A47994">
              <w:rPr>
                <w:rFonts w:eastAsia="Tahoma"/>
                <w:color w:val="auto"/>
              </w:rPr>
              <w:t>границах</w:t>
            </w:r>
            <w:r w:rsidR="0004390F" w:rsidRPr="00A47994">
              <w:rPr>
                <w:rFonts w:eastAsia="Tahoma"/>
                <w:color w:val="auto"/>
              </w:rPr>
              <w:t xml:space="preserve"> </w:t>
            </w:r>
            <w:r w:rsidRPr="00A47994">
              <w:rPr>
                <w:rFonts w:eastAsia="Tahoma"/>
                <w:color w:val="auto"/>
              </w:rPr>
              <w:t>земельного</w:t>
            </w:r>
            <w:r w:rsidR="0004390F" w:rsidRPr="00A47994">
              <w:rPr>
                <w:rFonts w:eastAsia="Tahoma"/>
                <w:color w:val="auto"/>
              </w:rPr>
              <w:t xml:space="preserve"> </w:t>
            </w:r>
            <w:r w:rsidRPr="00A47994">
              <w:rPr>
                <w:rFonts w:eastAsia="Tahoma"/>
                <w:color w:val="auto"/>
              </w:rPr>
              <w:t>участка</w:t>
            </w:r>
            <w:r w:rsidR="0004390F" w:rsidRPr="00A47994">
              <w:rPr>
                <w:rFonts w:eastAsia="Tahoma"/>
                <w:color w:val="auto"/>
              </w:rPr>
              <w:t xml:space="preserve"> </w:t>
            </w:r>
            <w:r w:rsidRPr="00A47994">
              <w:rPr>
                <w:rFonts w:eastAsia="Tahoma"/>
                <w:color w:val="auto"/>
              </w:rPr>
              <w:t>–</w:t>
            </w:r>
            <w:r w:rsidR="0004390F" w:rsidRPr="00A47994">
              <w:rPr>
                <w:rFonts w:eastAsia="Tahoma"/>
                <w:color w:val="auto"/>
              </w:rPr>
              <w:t xml:space="preserve"> </w:t>
            </w:r>
            <w:r w:rsidRPr="00A47994">
              <w:rPr>
                <w:rFonts w:eastAsia="Tahoma"/>
                <w:color w:val="auto"/>
              </w:rPr>
              <w:t>не</w:t>
            </w:r>
            <w:r w:rsidR="0004390F" w:rsidRPr="00A47994">
              <w:rPr>
                <w:rFonts w:eastAsia="Tahoma"/>
                <w:color w:val="auto"/>
              </w:rPr>
              <w:t xml:space="preserve"> </w:t>
            </w:r>
            <w:r w:rsidRPr="00A47994">
              <w:rPr>
                <w:rFonts w:eastAsia="Tahoma"/>
                <w:color w:val="auto"/>
              </w:rPr>
              <w:t>подлеж</w:t>
            </w:r>
            <w:r w:rsidR="00B5753B" w:rsidRPr="00A47994">
              <w:rPr>
                <w:rFonts w:eastAsia="Tahoma"/>
                <w:color w:val="auto"/>
              </w:rPr>
              <w:t>ит</w:t>
            </w:r>
            <w:r w:rsidR="0004390F" w:rsidRPr="00A47994">
              <w:rPr>
                <w:rFonts w:eastAsia="Tahoma"/>
                <w:color w:val="auto"/>
              </w:rPr>
              <w:t xml:space="preserve"> </w:t>
            </w:r>
            <w:r w:rsidR="00B5753B" w:rsidRPr="00A47994">
              <w:rPr>
                <w:rFonts w:eastAsia="Tahoma"/>
                <w:color w:val="auto"/>
              </w:rPr>
              <w:t>установлению</w:t>
            </w:r>
          </w:p>
        </w:tc>
      </w:tr>
    </w:tbl>
    <w:p w14:paraId="6B5BDB06" w14:textId="09028E5E" w:rsidR="00C71061" w:rsidRPr="00A47994" w:rsidRDefault="00C71061" w:rsidP="00C71061">
      <w:pPr>
        <w:pStyle w:val="3"/>
        <w:rPr>
          <w:rFonts w:ascii="Times New Roman" w:hAnsi="Times New Roman" w:cs="Times New Roman"/>
          <w:b/>
          <w:color w:val="auto"/>
        </w:rPr>
      </w:pPr>
      <w:bookmarkStart w:id="349" w:name="_Toc222925544"/>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04390F" w:rsidRPr="00A47994">
        <w:rPr>
          <w:rFonts w:ascii="Times New Roman" w:hAnsi="Times New Roman" w:cs="Times New Roman"/>
          <w:b/>
          <w:color w:val="auto"/>
        </w:rPr>
        <w:t xml:space="preserve"> </w:t>
      </w:r>
      <w:r w:rsidR="00166AA7" w:rsidRPr="00166AA7">
        <w:rPr>
          <w:rFonts w:ascii="Times New Roman" w:hAnsi="Times New Roman" w:cs="Times New Roman"/>
          <w:b/>
          <w:color w:val="auto"/>
        </w:rPr>
        <w:t>и предельные параметры разрешенного строительства, реконструкции объектов капитального строительства</w:t>
      </w:r>
      <w:bookmarkEnd w:id="349"/>
    </w:p>
    <w:p w14:paraId="31D286AD" w14:textId="7205B347" w:rsidR="002D78A9" w:rsidRPr="00A47994" w:rsidRDefault="002D78A9" w:rsidP="00D15A05">
      <w:pPr>
        <w:spacing w:before="80" w:after="80"/>
        <w:ind w:firstLine="709"/>
        <w:jc w:val="both"/>
      </w:pPr>
      <w:r w:rsidRPr="00A47994">
        <w:t>Не</w:t>
      </w:r>
      <w:r w:rsidR="0004390F" w:rsidRPr="00A47994">
        <w:t xml:space="preserve"> </w:t>
      </w:r>
      <w:r w:rsidRPr="00A47994">
        <w:t>установлены.</w:t>
      </w:r>
    </w:p>
    <w:p w14:paraId="3DEE6B44" w14:textId="421C5E94" w:rsidR="00C71061" w:rsidRPr="00A47994" w:rsidRDefault="00C71061" w:rsidP="00C71061">
      <w:pPr>
        <w:pStyle w:val="3"/>
        <w:rPr>
          <w:rFonts w:ascii="Times New Roman" w:hAnsi="Times New Roman" w:cs="Times New Roman"/>
          <w:b/>
          <w:color w:val="auto"/>
        </w:rPr>
      </w:pPr>
      <w:bookmarkStart w:id="350" w:name="_Toc222925545"/>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04390F" w:rsidRPr="00A47994">
        <w:rPr>
          <w:rFonts w:ascii="Times New Roman" w:hAnsi="Times New Roman" w:cs="Times New Roman"/>
          <w:b/>
          <w:color w:val="auto"/>
        </w:rPr>
        <w:t xml:space="preserve"> </w:t>
      </w:r>
      <w:r w:rsidR="00166AA7" w:rsidRPr="00166AA7">
        <w:rPr>
          <w:rFonts w:ascii="Times New Roman" w:hAnsi="Times New Roman" w:cs="Times New Roman"/>
          <w:b/>
          <w:color w:val="auto"/>
        </w:rPr>
        <w:t>и предельные параметры разрешенного строительства, реконструкции объектов капитального строительства</w:t>
      </w:r>
      <w:bookmarkEnd w:id="350"/>
    </w:p>
    <w:tbl>
      <w:tblPr>
        <w:tblStyle w:val="afe"/>
        <w:tblW w:w="14879" w:type="dxa"/>
        <w:tblLook w:val="04A0" w:firstRow="1" w:lastRow="0" w:firstColumn="1" w:lastColumn="0" w:noHBand="0" w:noVBand="1"/>
      </w:tblPr>
      <w:tblGrid>
        <w:gridCol w:w="560"/>
        <w:gridCol w:w="2230"/>
        <w:gridCol w:w="2025"/>
        <w:gridCol w:w="3783"/>
        <w:gridCol w:w="6281"/>
      </w:tblGrid>
      <w:tr w:rsidR="005A273E" w:rsidRPr="00A47994" w14:paraId="2A132A1D" w14:textId="77777777" w:rsidTr="0043286C">
        <w:tc>
          <w:tcPr>
            <w:tcW w:w="560" w:type="dxa"/>
          </w:tcPr>
          <w:p w14:paraId="7E95F3BB" w14:textId="3943918E"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п/п</w:t>
            </w:r>
          </w:p>
        </w:tc>
        <w:tc>
          <w:tcPr>
            <w:tcW w:w="2230" w:type="dxa"/>
          </w:tcPr>
          <w:p w14:paraId="59B43994" w14:textId="3DFCBD41"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Наименование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вида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разрешенного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использования</w:t>
            </w:r>
          </w:p>
        </w:tc>
        <w:tc>
          <w:tcPr>
            <w:tcW w:w="2025" w:type="dxa"/>
          </w:tcPr>
          <w:p w14:paraId="7211CB4A" w14:textId="5F3CB973"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Код</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вида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разрешенного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использования</w:t>
            </w:r>
          </w:p>
        </w:tc>
        <w:tc>
          <w:tcPr>
            <w:tcW w:w="3783" w:type="dxa"/>
          </w:tcPr>
          <w:p w14:paraId="2FB0BEA2" w14:textId="4254C1D0"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Описание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вида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разрешенного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использования</w:t>
            </w:r>
          </w:p>
        </w:tc>
        <w:tc>
          <w:tcPr>
            <w:tcW w:w="6281" w:type="dxa"/>
          </w:tcPr>
          <w:p w14:paraId="2A8E244B" w14:textId="19D7B5F5" w:rsidR="00C71061" w:rsidRPr="00A47994" w:rsidRDefault="00C71061"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Предельные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размеры</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земельных</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участков</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и</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предельные</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параметры</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разрешенного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строительства,</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реконструкции</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объектов</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капитального</w:t>
            </w:r>
            <w:r w:rsidR="0004390F" w:rsidRPr="00A47994">
              <w:rPr>
                <w:rFonts w:ascii="Times New Roman" w:eastAsiaTheme="minorHAnsi" w:hAnsi="Times New Roman" w:cs="Times New Roman"/>
                <w:spacing w:val="-2"/>
                <w:sz w:val="24"/>
                <w:szCs w:val="24"/>
              </w:rPr>
              <w:t xml:space="preserve"> </w:t>
            </w:r>
            <w:r w:rsidRPr="00A47994">
              <w:rPr>
                <w:rFonts w:ascii="Times New Roman" w:eastAsiaTheme="minorHAnsi" w:hAnsi="Times New Roman" w:cs="Times New Roman"/>
                <w:spacing w:val="-2"/>
                <w:sz w:val="24"/>
                <w:szCs w:val="24"/>
              </w:rPr>
              <w:t>строительства</w:t>
            </w:r>
          </w:p>
        </w:tc>
      </w:tr>
      <w:tr w:rsidR="005A273E" w:rsidRPr="00A47994" w14:paraId="735ADC47" w14:textId="77777777" w:rsidTr="0043286C">
        <w:tc>
          <w:tcPr>
            <w:tcW w:w="560" w:type="dxa"/>
          </w:tcPr>
          <w:p w14:paraId="3C435E59" w14:textId="77777777" w:rsidR="00C71061" w:rsidRPr="00A47994" w:rsidRDefault="00C71061" w:rsidP="000F4144">
            <w:pPr>
              <w:pStyle w:val="ConsPlusNormal"/>
              <w:ind w:firstLine="0"/>
              <w:jc w:val="center"/>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1.</w:t>
            </w:r>
          </w:p>
        </w:tc>
        <w:tc>
          <w:tcPr>
            <w:tcW w:w="2230" w:type="dxa"/>
          </w:tcPr>
          <w:p w14:paraId="7F873E91" w14:textId="77777777" w:rsidR="00C71061" w:rsidRPr="00A47994" w:rsidRDefault="00C71061" w:rsidP="000F4144">
            <w:pPr>
              <w:pStyle w:val="ConsPlusNormal"/>
              <w:ind w:firstLine="0"/>
              <w:jc w:val="center"/>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2.</w:t>
            </w:r>
          </w:p>
        </w:tc>
        <w:tc>
          <w:tcPr>
            <w:tcW w:w="2025" w:type="dxa"/>
          </w:tcPr>
          <w:p w14:paraId="02783066" w14:textId="77777777" w:rsidR="00C71061" w:rsidRPr="00A47994" w:rsidRDefault="00C71061" w:rsidP="000F4144">
            <w:pPr>
              <w:pStyle w:val="ConsPlusNormal"/>
              <w:ind w:firstLine="0"/>
              <w:jc w:val="center"/>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3.</w:t>
            </w:r>
          </w:p>
        </w:tc>
        <w:tc>
          <w:tcPr>
            <w:tcW w:w="3783" w:type="dxa"/>
          </w:tcPr>
          <w:p w14:paraId="57E565F0" w14:textId="77777777" w:rsidR="00C71061" w:rsidRPr="00A47994" w:rsidRDefault="00C71061" w:rsidP="000F4144">
            <w:pPr>
              <w:pStyle w:val="ConsPlusNormal"/>
              <w:ind w:firstLine="0"/>
              <w:jc w:val="center"/>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4.</w:t>
            </w:r>
          </w:p>
        </w:tc>
        <w:tc>
          <w:tcPr>
            <w:tcW w:w="6281" w:type="dxa"/>
          </w:tcPr>
          <w:p w14:paraId="16847A77" w14:textId="77777777" w:rsidR="00C71061" w:rsidRPr="00A47994" w:rsidRDefault="00C71061" w:rsidP="000F4144">
            <w:pPr>
              <w:pStyle w:val="ConsPlusNormal"/>
              <w:ind w:firstLine="0"/>
              <w:jc w:val="center"/>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5.</w:t>
            </w:r>
          </w:p>
        </w:tc>
      </w:tr>
      <w:tr w:rsidR="006B6B3E" w:rsidRPr="00A47994" w14:paraId="400F5ED0" w14:textId="77777777" w:rsidTr="0043286C">
        <w:trPr>
          <w:trHeight w:val="265"/>
        </w:trPr>
        <w:tc>
          <w:tcPr>
            <w:tcW w:w="560" w:type="dxa"/>
            <w:vMerge w:val="restart"/>
          </w:tcPr>
          <w:p w14:paraId="7FC180B5" w14:textId="77777777" w:rsidR="006B6B3E" w:rsidRPr="00A47994" w:rsidRDefault="006B6B3E" w:rsidP="006B6B3E">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1.</w:t>
            </w:r>
          </w:p>
        </w:tc>
        <w:tc>
          <w:tcPr>
            <w:tcW w:w="2230" w:type="dxa"/>
            <w:vMerge w:val="restart"/>
          </w:tcPr>
          <w:p w14:paraId="3D7395C4" w14:textId="2E4D3693" w:rsidR="006B6B3E" w:rsidRPr="00A47994" w:rsidRDefault="006B6B3E" w:rsidP="006B6B3E">
            <w:pPr>
              <w:rPr>
                <w:rFonts w:eastAsia="Tahoma"/>
              </w:rPr>
            </w:pPr>
            <w:r w:rsidRPr="00A47994">
              <w:t>Обеспечение</w:t>
            </w:r>
            <w:r w:rsidR="0004390F" w:rsidRPr="00A47994">
              <w:t xml:space="preserve"> </w:t>
            </w:r>
            <w:r w:rsidRPr="00A47994">
              <w:t>деятельности</w:t>
            </w:r>
            <w:r w:rsidR="0004390F" w:rsidRPr="00A47994">
              <w:t xml:space="preserve"> </w:t>
            </w:r>
            <w:r w:rsidRPr="00A47994">
              <w:t>в</w:t>
            </w:r>
            <w:r w:rsidR="0004390F" w:rsidRPr="00A47994">
              <w:t xml:space="preserve"> </w:t>
            </w:r>
            <w:r w:rsidRPr="00A47994">
              <w:t>области</w:t>
            </w:r>
            <w:r w:rsidR="0004390F" w:rsidRPr="00A47994">
              <w:t xml:space="preserve"> </w:t>
            </w:r>
            <w:r w:rsidRPr="00A47994">
              <w:t>гидрометеорологии</w:t>
            </w:r>
            <w:r w:rsidR="0004390F" w:rsidRPr="00A47994">
              <w:t xml:space="preserve"> </w:t>
            </w:r>
            <w:r w:rsidRPr="00A47994">
              <w:t>и</w:t>
            </w:r>
            <w:r w:rsidR="0004390F" w:rsidRPr="00A47994">
              <w:t xml:space="preserve"> </w:t>
            </w:r>
            <w:r w:rsidRPr="00A47994">
              <w:t>смежных</w:t>
            </w:r>
            <w:r w:rsidR="0004390F" w:rsidRPr="00A47994">
              <w:t xml:space="preserve"> </w:t>
            </w:r>
            <w:r w:rsidRPr="00A47994">
              <w:t>с</w:t>
            </w:r>
            <w:r w:rsidR="0004390F" w:rsidRPr="00A47994">
              <w:t xml:space="preserve"> </w:t>
            </w:r>
            <w:r w:rsidRPr="00A47994">
              <w:t>ней</w:t>
            </w:r>
            <w:r w:rsidR="0004390F" w:rsidRPr="00A47994">
              <w:t xml:space="preserve"> </w:t>
            </w:r>
            <w:r w:rsidRPr="00A47994">
              <w:t>областях</w:t>
            </w:r>
          </w:p>
        </w:tc>
        <w:tc>
          <w:tcPr>
            <w:tcW w:w="2025" w:type="dxa"/>
            <w:vMerge w:val="restart"/>
          </w:tcPr>
          <w:p w14:paraId="16455D58" w14:textId="05229316" w:rsidR="006B6B3E" w:rsidRPr="00A47994" w:rsidRDefault="006B6B3E" w:rsidP="006B6B3E">
            <w:pPr>
              <w:rPr>
                <w:rFonts w:eastAsia="Tahoma"/>
              </w:rPr>
            </w:pPr>
            <w:r w:rsidRPr="00A47994">
              <w:t>3.9.1</w:t>
            </w:r>
          </w:p>
        </w:tc>
        <w:tc>
          <w:tcPr>
            <w:tcW w:w="3783" w:type="dxa"/>
            <w:vMerge w:val="restart"/>
          </w:tcPr>
          <w:p w14:paraId="7E1AA3F9" w14:textId="3B9C01BF" w:rsidR="006B6B3E" w:rsidRPr="00A47994" w:rsidRDefault="006B6B3E" w:rsidP="006B6B3E">
            <w:pPr>
              <w:rPr>
                <w:rFonts w:eastAsia="Tahoma"/>
              </w:rPr>
            </w:pPr>
            <w:r w:rsidRPr="00A47994">
              <w:t>Размещение</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предназначенных</w:t>
            </w:r>
            <w:r w:rsidR="0004390F" w:rsidRPr="00A47994">
              <w:t xml:space="preserve"> </w:t>
            </w:r>
            <w:r w:rsidRPr="00A47994">
              <w:t>для</w:t>
            </w:r>
            <w:r w:rsidR="0004390F" w:rsidRPr="00A47994">
              <w:t xml:space="preserve"> </w:t>
            </w:r>
            <w:r w:rsidRPr="00A47994">
              <w:t>наблюдений</w:t>
            </w:r>
            <w:r w:rsidR="0004390F" w:rsidRPr="00A47994">
              <w:t xml:space="preserve"> </w:t>
            </w:r>
            <w:r w:rsidRPr="00A47994">
              <w:t>за</w:t>
            </w:r>
            <w:r w:rsidR="0004390F" w:rsidRPr="00A47994">
              <w:t xml:space="preserve"> </w:t>
            </w:r>
            <w:r w:rsidRPr="00A47994">
              <w:t>физическими</w:t>
            </w:r>
            <w:r w:rsidR="0004390F" w:rsidRPr="00A47994">
              <w:t xml:space="preserve"> </w:t>
            </w:r>
            <w:r w:rsidRPr="00A47994">
              <w:t>и</w:t>
            </w:r>
            <w:r w:rsidR="0004390F" w:rsidRPr="00A47994">
              <w:t xml:space="preserve"> </w:t>
            </w:r>
            <w:r w:rsidRPr="00A47994">
              <w:t>химическими</w:t>
            </w:r>
            <w:r w:rsidR="0004390F" w:rsidRPr="00A47994">
              <w:t xml:space="preserve"> </w:t>
            </w:r>
            <w:r w:rsidRPr="00A47994">
              <w:t>процессами,</w:t>
            </w:r>
            <w:r w:rsidR="0004390F" w:rsidRPr="00A47994">
              <w:t xml:space="preserve"> </w:t>
            </w:r>
            <w:r w:rsidRPr="00A47994">
              <w:t>происходящими</w:t>
            </w:r>
            <w:r w:rsidR="0004390F" w:rsidRPr="00A47994">
              <w:t xml:space="preserve"> </w:t>
            </w:r>
            <w:r w:rsidRPr="00A47994">
              <w:t>в</w:t>
            </w:r>
            <w:r w:rsidR="0004390F" w:rsidRPr="00A47994">
              <w:t xml:space="preserve"> </w:t>
            </w:r>
            <w:r w:rsidRPr="00A47994">
              <w:t>окружающей</w:t>
            </w:r>
            <w:r w:rsidR="0004390F" w:rsidRPr="00A47994">
              <w:t xml:space="preserve"> </w:t>
            </w:r>
            <w:r w:rsidRPr="00A47994">
              <w:t>среде,</w:t>
            </w:r>
            <w:r w:rsidR="0004390F" w:rsidRPr="00A47994">
              <w:t xml:space="preserve"> </w:t>
            </w:r>
            <w:r w:rsidRPr="00A47994">
              <w:t>определения</w:t>
            </w:r>
            <w:r w:rsidR="0004390F" w:rsidRPr="00A47994">
              <w:t xml:space="preserve"> </w:t>
            </w:r>
            <w:r w:rsidRPr="00A47994">
              <w:t>ее</w:t>
            </w:r>
            <w:r w:rsidR="0004390F" w:rsidRPr="00A47994">
              <w:t xml:space="preserve"> </w:t>
            </w:r>
            <w:r w:rsidRPr="00A47994">
              <w:t>гидрометеорологических,</w:t>
            </w:r>
            <w:r w:rsidR="0004390F" w:rsidRPr="00A47994">
              <w:t xml:space="preserve"> </w:t>
            </w:r>
            <w:r w:rsidRPr="00A47994">
              <w:t>агрометеорологических</w:t>
            </w:r>
            <w:r w:rsidR="0004390F" w:rsidRPr="00A47994">
              <w:t xml:space="preserve"> </w:t>
            </w:r>
            <w:r w:rsidRPr="00A47994">
              <w:t>и</w:t>
            </w:r>
            <w:r w:rsidR="0004390F" w:rsidRPr="00A47994">
              <w:t xml:space="preserve"> </w:t>
            </w:r>
            <w:r w:rsidRPr="00A47994">
              <w:t>гелиогеофизических</w:t>
            </w:r>
            <w:r w:rsidR="0004390F" w:rsidRPr="00A47994">
              <w:t xml:space="preserve"> </w:t>
            </w:r>
            <w:r w:rsidRPr="00A47994">
              <w:t>характеристик,</w:t>
            </w:r>
            <w:r w:rsidR="0004390F" w:rsidRPr="00A47994">
              <w:t xml:space="preserve"> </w:t>
            </w:r>
            <w:r w:rsidRPr="00A47994">
              <w:t>уровня</w:t>
            </w:r>
            <w:r w:rsidR="0004390F" w:rsidRPr="00A47994">
              <w:t xml:space="preserve"> </w:t>
            </w:r>
            <w:r w:rsidRPr="00A47994">
              <w:t>загрязнения</w:t>
            </w:r>
            <w:r w:rsidR="0004390F" w:rsidRPr="00A47994">
              <w:t xml:space="preserve"> </w:t>
            </w:r>
            <w:r w:rsidRPr="00A47994">
              <w:t>атмосферного</w:t>
            </w:r>
            <w:r w:rsidR="0004390F" w:rsidRPr="00A47994">
              <w:t xml:space="preserve"> </w:t>
            </w:r>
            <w:r w:rsidRPr="00A47994">
              <w:t>воздуха,</w:t>
            </w:r>
            <w:r w:rsidR="0004390F" w:rsidRPr="00A47994">
              <w:t xml:space="preserve"> </w:t>
            </w:r>
            <w:r w:rsidRPr="00A47994">
              <w:t>почв,</w:t>
            </w:r>
            <w:r w:rsidR="0004390F" w:rsidRPr="00A47994">
              <w:t xml:space="preserve"> </w:t>
            </w:r>
            <w:r w:rsidRPr="00A47994">
              <w:t>водных</w:t>
            </w:r>
            <w:r w:rsidR="0004390F" w:rsidRPr="00A47994">
              <w:t xml:space="preserve"> </w:t>
            </w:r>
            <w:r w:rsidRPr="00A47994">
              <w:t>объектов,</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по</w:t>
            </w:r>
            <w:r w:rsidR="0004390F" w:rsidRPr="00A47994">
              <w:t xml:space="preserve"> </w:t>
            </w:r>
            <w:r w:rsidRPr="00A47994">
              <w:t>гидробиологическим</w:t>
            </w:r>
            <w:r w:rsidR="0004390F" w:rsidRPr="00A47994">
              <w:t xml:space="preserve"> </w:t>
            </w:r>
            <w:r w:rsidRPr="00A47994">
              <w:t>показателям,</w:t>
            </w:r>
            <w:r w:rsidR="0004390F" w:rsidRPr="00A47994">
              <w:t xml:space="preserve"> </w:t>
            </w:r>
            <w:r w:rsidRPr="00A47994">
              <w:t>и</w:t>
            </w:r>
            <w:r w:rsidR="0004390F" w:rsidRPr="00A47994">
              <w:t xml:space="preserve"> </w:t>
            </w:r>
            <w:r w:rsidRPr="00A47994">
              <w:t>околоземного</w:t>
            </w:r>
            <w:r w:rsidR="0004390F" w:rsidRPr="00A47994">
              <w:t xml:space="preserve"> </w:t>
            </w:r>
            <w:r w:rsidRPr="00A47994">
              <w:t>–</w:t>
            </w:r>
            <w:r w:rsidR="0004390F" w:rsidRPr="00A47994">
              <w:t xml:space="preserve"> </w:t>
            </w:r>
            <w:r w:rsidRPr="00A47994">
              <w:t>космического</w:t>
            </w:r>
            <w:r w:rsidR="0004390F" w:rsidRPr="00A47994">
              <w:t xml:space="preserve"> </w:t>
            </w:r>
            <w:r w:rsidRPr="00A47994">
              <w:t>пространства,</w:t>
            </w:r>
            <w:r w:rsidR="0004390F" w:rsidRPr="00A47994">
              <w:t xml:space="preserve"> </w:t>
            </w:r>
            <w:r w:rsidRPr="00A47994">
              <w:t>зданий</w:t>
            </w:r>
            <w:r w:rsidR="0004390F" w:rsidRPr="00A47994">
              <w:t xml:space="preserve"> </w:t>
            </w:r>
            <w:r w:rsidRPr="00A47994">
              <w:t>и</w:t>
            </w:r>
            <w:r w:rsidR="0004390F" w:rsidRPr="00A47994">
              <w:t xml:space="preserve"> </w:t>
            </w:r>
            <w:r w:rsidRPr="00A47994">
              <w:t>сооружений,</w:t>
            </w:r>
            <w:r w:rsidR="0004390F" w:rsidRPr="00A47994">
              <w:t xml:space="preserve"> </w:t>
            </w:r>
            <w:r w:rsidRPr="00A47994">
              <w:t>используемых</w:t>
            </w:r>
            <w:r w:rsidR="0004390F" w:rsidRPr="00A47994">
              <w:t xml:space="preserve"> </w:t>
            </w:r>
            <w:r w:rsidRPr="00A47994">
              <w:t>в</w:t>
            </w:r>
            <w:r w:rsidR="0004390F" w:rsidRPr="00A47994">
              <w:t xml:space="preserve"> </w:t>
            </w:r>
            <w:r w:rsidRPr="00A47994">
              <w:t>области</w:t>
            </w:r>
            <w:r w:rsidR="0004390F" w:rsidRPr="00A47994">
              <w:t xml:space="preserve"> </w:t>
            </w:r>
            <w:r w:rsidRPr="00A47994">
              <w:t>гидрометеорологии</w:t>
            </w:r>
            <w:r w:rsidR="0004390F" w:rsidRPr="00A47994">
              <w:t xml:space="preserve"> </w:t>
            </w:r>
            <w:r w:rsidRPr="00A47994">
              <w:t>и</w:t>
            </w:r>
            <w:r w:rsidR="0004390F" w:rsidRPr="00A47994">
              <w:t xml:space="preserve"> </w:t>
            </w:r>
            <w:r w:rsidRPr="00A47994">
              <w:t>смежных</w:t>
            </w:r>
            <w:r w:rsidR="0004390F" w:rsidRPr="00A47994">
              <w:t xml:space="preserve"> </w:t>
            </w:r>
            <w:r w:rsidRPr="00A47994">
              <w:t>с</w:t>
            </w:r>
            <w:r w:rsidR="0004390F" w:rsidRPr="00A47994">
              <w:t xml:space="preserve"> </w:t>
            </w:r>
            <w:r w:rsidRPr="00A47994">
              <w:t>ней</w:t>
            </w:r>
            <w:r w:rsidR="0004390F" w:rsidRPr="00A47994">
              <w:t xml:space="preserve"> </w:t>
            </w:r>
            <w:r w:rsidRPr="00A47994">
              <w:t>областях</w:t>
            </w:r>
            <w:r w:rsidR="0004390F" w:rsidRPr="00A47994">
              <w:t xml:space="preserve"> </w:t>
            </w:r>
            <w:r w:rsidRPr="00A47994">
              <w:t>(доплеровские</w:t>
            </w:r>
            <w:r w:rsidR="0004390F" w:rsidRPr="00A47994">
              <w:t xml:space="preserve"> </w:t>
            </w:r>
            <w:r w:rsidRPr="00A47994">
              <w:t>метеорологические</w:t>
            </w:r>
            <w:r w:rsidR="0004390F" w:rsidRPr="00A47994">
              <w:t xml:space="preserve"> </w:t>
            </w:r>
            <w:r w:rsidRPr="00A47994">
              <w:t>радиолокаторы,</w:t>
            </w:r>
            <w:r w:rsidR="0004390F" w:rsidRPr="00A47994">
              <w:t xml:space="preserve"> </w:t>
            </w:r>
            <w:r w:rsidRPr="00A47994">
              <w:t>гидрологические</w:t>
            </w:r>
            <w:r w:rsidR="0004390F" w:rsidRPr="00A47994">
              <w:t xml:space="preserve"> </w:t>
            </w:r>
            <w:r w:rsidRPr="00A47994">
              <w:t>посты</w:t>
            </w:r>
            <w:r w:rsidR="0004390F" w:rsidRPr="00A47994">
              <w:t xml:space="preserve"> </w:t>
            </w:r>
            <w:r w:rsidRPr="00A47994">
              <w:t>и</w:t>
            </w:r>
            <w:r w:rsidR="0004390F" w:rsidRPr="00A47994">
              <w:t xml:space="preserve"> </w:t>
            </w:r>
            <w:r w:rsidRPr="00A47994">
              <w:t>другие)</w:t>
            </w:r>
          </w:p>
        </w:tc>
        <w:tc>
          <w:tcPr>
            <w:tcW w:w="6281" w:type="dxa"/>
          </w:tcPr>
          <w:p w14:paraId="5F1191B3" w14:textId="158B2E86" w:rsidR="006B6B3E" w:rsidRPr="00A47994" w:rsidRDefault="00E82DB4" w:rsidP="006B6B3E">
            <w:pPr>
              <w:rPr>
                <w:rFonts w:eastAsia="Tahoma"/>
              </w:rPr>
            </w:pPr>
            <w:r w:rsidRPr="00A47994">
              <w:t xml:space="preserve">Минимальный размер земельного участка (площадь) – </w:t>
            </w:r>
            <w:r w:rsidR="006B6B3E" w:rsidRPr="00A47994">
              <w:t>не</w:t>
            </w:r>
            <w:r w:rsidR="0004390F" w:rsidRPr="00A47994">
              <w:t xml:space="preserve"> </w:t>
            </w:r>
            <w:r w:rsidR="006B6B3E" w:rsidRPr="00A47994">
              <w:t>подлежит</w:t>
            </w:r>
            <w:r w:rsidR="0004390F" w:rsidRPr="00A47994">
              <w:t xml:space="preserve"> </w:t>
            </w:r>
            <w:r w:rsidR="006B6B3E" w:rsidRPr="00A47994">
              <w:t>установлению</w:t>
            </w:r>
          </w:p>
        </w:tc>
      </w:tr>
      <w:tr w:rsidR="006B6B3E" w:rsidRPr="00A47994" w14:paraId="3A06B91F" w14:textId="77777777" w:rsidTr="0043286C">
        <w:trPr>
          <w:trHeight w:val="265"/>
        </w:trPr>
        <w:tc>
          <w:tcPr>
            <w:tcW w:w="560" w:type="dxa"/>
            <w:vMerge/>
          </w:tcPr>
          <w:p w14:paraId="28B522C9" w14:textId="77777777" w:rsidR="006B6B3E" w:rsidRPr="00A47994" w:rsidRDefault="006B6B3E" w:rsidP="006B6B3E">
            <w:pPr>
              <w:pStyle w:val="ConsPlusNormal"/>
              <w:ind w:firstLine="0"/>
              <w:jc w:val="both"/>
              <w:rPr>
                <w:rFonts w:ascii="Times New Roman" w:eastAsiaTheme="minorHAnsi" w:hAnsi="Times New Roman" w:cs="Times New Roman"/>
                <w:spacing w:val="-2"/>
                <w:sz w:val="24"/>
                <w:szCs w:val="24"/>
              </w:rPr>
            </w:pPr>
          </w:p>
        </w:tc>
        <w:tc>
          <w:tcPr>
            <w:tcW w:w="2230" w:type="dxa"/>
            <w:vMerge/>
          </w:tcPr>
          <w:p w14:paraId="48044EF6" w14:textId="77777777" w:rsidR="006B6B3E" w:rsidRPr="00A47994" w:rsidRDefault="006B6B3E" w:rsidP="006B6B3E">
            <w:pPr>
              <w:rPr>
                <w:rFonts w:eastAsia="Tahoma"/>
              </w:rPr>
            </w:pPr>
          </w:p>
        </w:tc>
        <w:tc>
          <w:tcPr>
            <w:tcW w:w="2025" w:type="dxa"/>
            <w:vMerge/>
          </w:tcPr>
          <w:p w14:paraId="68561A51" w14:textId="77777777" w:rsidR="006B6B3E" w:rsidRPr="00A47994" w:rsidRDefault="006B6B3E" w:rsidP="006B6B3E">
            <w:pPr>
              <w:rPr>
                <w:rFonts w:eastAsia="Tahoma"/>
              </w:rPr>
            </w:pPr>
          </w:p>
        </w:tc>
        <w:tc>
          <w:tcPr>
            <w:tcW w:w="3783" w:type="dxa"/>
            <w:vMerge/>
          </w:tcPr>
          <w:p w14:paraId="4A3C854B" w14:textId="77777777" w:rsidR="006B6B3E" w:rsidRPr="00A47994" w:rsidRDefault="006B6B3E" w:rsidP="006B6B3E">
            <w:pPr>
              <w:rPr>
                <w:rFonts w:eastAsia="Tahoma"/>
              </w:rPr>
            </w:pPr>
          </w:p>
        </w:tc>
        <w:tc>
          <w:tcPr>
            <w:tcW w:w="6281" w:type="dxa"/>
          </w:tcPr>
          <w:p w14:paraId="0ED26F5B" w14:textId="2DA13AA7" w:rsidR="006B6B3E" w:rsidRPr="00A47994" w:rsidRDefault="00E82DB4" w:rsidP="006B6B3E">
            <w:pPr>
              <w:rPr>
                <w:rFonts w:eastAsia="Tahoma"/>
              </w:rPr>
            </w:pPr>
            <w:r w:rsidRPr="00A47994">
              <w:t xml:space="preserve">Максимальный размер земельного участка (площадь) – </w:t>
            </w:r>
            <w:r w:rsidR="006B6B3E" w:rsidRPr="00A47994">
              <w:t>не</w:t>
            </w:r>
            <w:r w:rsidR="0004390F" w:rsidRPr="00A47994">
              <w:t xml:space="preserve"> </w:t>
            </w:r>
            <w:r w:rsidR="006B6B3E" w:rsidRPr="00A47994">
              <w:t>подлежит</w:t>
            </w:r>
            <w:r w:rsidR="0004390F" w:rsidRPr="00A47994">
              <w:t xml:space="preserve"> </w:t>
            </w:r>
            <w:r w:rsidR="006B6B3E" w:rsidRPr="00A47994">
              <w:t>установлению</w:t>
            </w:r>
          </w:p>
        </w:tc>
      </w:tr>
      <w:tr w:rsidR="006B6B3E" w:rsidRPr="00A47994" w14:paraId="01421DC2" w14:textId="77777777" w:rsidTr="0043286C">
        <w:trPr>
          <w:trHeight w:val="265"/>
        </w:trPr>
        <w:tc>
          <w:tcPr>
            <w:tcW w:w="560" w:type="dxa"/>
            <w:vMerge/>
          </w:tcPr>
          <w:p w14:paraId="2EF8A38B" w14:textId="77777777" w:rsidR="006B6B3E" w:rsidRPr="00A47994" w:rsidRDefault="006B6B3E" w:rsidP="006B6B3E">
            <w:pPr>
              <w:pStyle w:val="ConsPlusNormal"/>
              <w:ind w:firstLine="0"/>
              <w:jc w:val="both"/>
              <w:rPr>
                <w:rFonts w:ascii="Times New Roman" w:eastAsiaTheme="minorHAnsi" w:hAnsi="Times New Roman" w:cs="Times New Roman"/>
                <w:spacing w:val="-2"/>
                <w:sz w:val="24"/>
                <w:szCs w:val="24"/>
              </w:rPr>
            </w:pPr>
          </w:p>
        </w:tc>
        <w:tc>
          <w:tcPr>
            <w:tcW w:w="2230" w:type="dxa"/>
            <w:vMerge/>
          </w:tcPr>
          <w:p w14:paraId="13A6D7B4" w14:textId="77777777" w:rsidR="006B6B3E" w:rsidRPr="00A47994" w:rsidRDefault="006B6B3E" w:rsidP="006B6B3E">
            <w:pPr>
              <w:rPr>
                <w:rFonts w:eastAsia="Tahoma"/>
              </w:rPr>
            </w:pPr>
          </w:p>
        </w:tc>
        <w:tc>
          <w:tcPr>
            <w:tcW w:w="2025" w:type="dxa"/>
            <w:vMerge/>
          </w:tcPr>
          <w:p w14:paraId="02ADBD75" w14:textId="77777777" w:rsidR="006B6B3E" w:rsidRPr="00A47994" w:rsidRDefault="006B6B3E" w:rsidP="006B6B3E">
            <w:pPr>
              <w:rPr>
                <w:rFonts w:eastAsia="Tahoma"/>
              </w:rPr>
            </w:pPr>
          </w:p>
        </w:tc>
        <w:tc>
          <w:tcPr>
            <w:tcW w:w="3783" w:type="dxa"/>
            <w:vMerge/>
          </w:tcPr>
          <w:p w14:paraId="5E49D34C" w14:textId="77777777" w:rsidR="006B6B3E" w:rsidRPr="00A47994" w:rsidRDefault="006B6B3E" w:rsidP="006B6B3E">
            <w:pPr>
              <w:rPr>
                <w:rFonts w:eastAsia="Tahoma"/>
              </w:rPr>
            </w:pPr>
          </w:p>
        </w:tc>
        <w:tc>
          <w:tcPr>
            <w:tcW w:w="6281" w:type="dxa"/>
          </w:tcPr>
          <w:p w14:paraId="513BE161" w14:textId="44FF95DF" w:rsidR="006B6B3E" w:rsidRPr="00A47994" w:rsidRDefault="006B6B3E" w:rsidP="006B6B3E">
            <w:pPr>
              <w:rPr>
                <w:rFonts w:eastAsia="Tahoma"/>
              </w:rPr>
            </w:pPr>
            <w:r w:rsidRPr="00A47994">
              <w:t>Максимальный</w:t>
            </w:r>
            <w:r w:rsidR="0004390F" w:rsidRPr="00A47994">
              <w:t xml:space="preserve"> </w:t>
            </w:r>
            <w:r w:rsidRPr="00A47994">
              <w:t>процент</w:t>
            </w:r>
            <w:r w:rsidR="0004390F" w:rsidRPr="00A47994">
              <w:t xml:space="preserve"> </w:t>
            </w:r>
            <w:r w:rsidRPr="00A47994">
              <w:t>застройки</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6B6B3E" w:rsidRPr="00A47994" w14:paraId="30D7F44E" w14:textId="77777777" w:rsidTr="0043286C">
        <w:trPr>
          <w:trHeight w:val="265"/>
        </w:trPr>
        <w:tc>
          <w:tcPr>
            <w:tcW w:w="560" w:type="dxa"/>
            <w:vMerge/>
          </w:tcPr>
          <w:p w14:paraId="607C54F2" w14:textId="77777777" w:rsidR="006B6B3E" w:rsidRPr="00A47994" w:rsidRDefault="006B6B3E" w:rsidP="006B6B3E">
            <w:pPr>
              <w:pStyle w:val="ConsPlusNormal"/>
              <w:ind w:firstLine="0"/>
              <w:jc w:val="both"/>
              <w:rPr>
                <w:rFonts w:ascii="Times New Roman" w:eastAsiaTheme="minorHAnsi" w:hAnsi="Times New Roman" w:cs="Times New Roman"/>
                <w:spacing w:val="-2"/>
                <w:sz w:val="24"/>
                <w:szCs w:val="24"/>
              </w:rPr>
            </w:pPr>
          </w:p>
        </w:tc>
        <w:tc>
          <w:tcPr>
            <w:tcW w:w="2230" w:type="dxa"/>
            <w:vMerge/>
          </w:tcPr>
          <w:p w14:paraId="1CD3ADF8" w14:textId="77777777" w:rsidR="006B6B3E" w:rsidRPr="00A47994" w:rsidRDefault="006B6B3E" w:rsidP="006B6B3E">
            <w:pPr>
              <w:rPr>
                <w:rFonts w:eastAsia="Tahoma"/>
              </w:rPr>
            </w:pPr>
          </w:p>
        </w:tc>
        <w:tc>
          <w:tcPr>
            <w:tcW w:w="2025" w:type="dxa"/>
            <w:vMerge/>
          </w:tcPr>
          <w:p w14:paraId="7FC5D12A" w14:textId="77777777" w:rsidR="006B6B3E" w:rsidRPr="00A47994" w:rsidRDefault="006B6B3E" w:rsidP="006B6B3E">
            <w:pPr>
              <w:rPr>
                <w:rFonts w:eastAsia="Tahoma"/>
              </w:rPr>
            </w:pPr>
          </w:p>
        </w:tc>
        <w:tc>
          <w:tcPr>
            <w:tcW w:w="3783" w:type="dxa"/>
            <w:vMerge/>
          </w:tcPr>
          <w:p w14:paraId="62F642CC" w14:textId="77777777" w:rsidR="006B6B3E" w:rsidRPr="00A47994" w:rsidRDefault="006B6B3E" w:rsidP="006B6B3E">
            <w:pPr>
              <w:rPr>
                <w:rFonts w:eastAsia="Tahoma"/>
              </w:rPr>
            </w:pPr>
          </w:p>
        </w:tc>
        <w:tc>
          <w:tcPr>
            <w:tcW w:w="6281" w:type="dxa"/>
          </w:tcPr>
          <w:p w14:paraId="1C6D86C5" w14:textId="6D5C7203" w:rsidR="006B6B3E" w:rsidRPr="00A47994" w:rsidRDefault="006B6B3E" w:rsidP="006B6B3E">
            <w:pPr>
              <w:rPr>
                <w:rFonts w:eastAsia="Tahoma"/>
              </w:rPr>
            </w:pPr>
            <w:r w:rsidRPr="00A47994">
              <w:t>Минимальные</w:t>
            </w:r>
            <w:r w:rsidR="0004390F" w:rsidRPr="00A47994">
              <w:t xml:space="preserve"> </w:t>
            </w:r>
            <w:r w:rsidRPr="00A47994">
              <w:t>отступы</w:t>
            </w:r>
            <w:r w:rsidR="0004390F" w:rsidRPr="00A47994">
              <w:t xml:space="preserve"> </w:t>
            </w:r>
            <w:r w:rsidRPr="00A47994">
              <w:t>от</w:t>
            </w:r>
            <w:r w:rsidR="0004390F" w:rsidRPr="00A47994">
              <w:t xml:space="preserve"> </w:t>
            </w:r>
            <w:r w:rsidRPr="00A47994">
              <w:t>границ</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в</w:t>
            </w:r>
            <w:r w:rsidR="0004390F" w:rsidRPr="00A47994">
              <w:t xml:space="preserve"> </w:t>
            </w:r>
            <w:r w:rsidRPr="00A47994">
              <w:t>целях</w:t>
            </w:r>
            <w:r w:rsidR="0004390F" w:rsidRPr="00A47994">
              <w:t xml:space="preserve"> </w:t>
            </w:r>
            <w:r w:rsidRPr="00A47994">
              <w:t>определения</w:t>
            </w:r>
            <w:r w:rsidR="0004390F" w:rsidRPr="00A47994">
              <w:t xml:space="preserve"> </w:t>
            </w:r>
            <w:r w:rsidRPr="00A47994">
              <w:t>мест</w:t>
            </w:r>
            <w:r w:rsidR="0004390F" w:rsidRPr="00A47994">
              <w:t xml:space="preserve"> </w:t>
            </w:r>
            <w:r w:rsidRPr="00A47994">
              <w:t>допустимого</w:t>
            </w:r>
            <w:r w:rsidR="0004390F" w:rsidRPr="00A47994">
              <w:t xml:space="preserve"> </w:t>
            </w:r>
            <w:r w:rsidRPr="00A47994">
              <w:t>размещения</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за</w:t>
            </w:r>
            <w:r w:rsidR="0004390F" w:rsidRPr="00A47994">
              <w:t xml:space="preserve"> </w:t>
            </w:r>
            <w:r w:rsidRPr="00A47994">
              <w:t>пределами</w:t>
            </w:r>
            <w:r w:rsidR="0004390F" w:rsidRPr="00A47994">
              <w:t xml:space="preserve"> </w:t>
            </w:r>
            <w:r w:rsidRPr="00A47994">
              <w:t>которых</w:t>
            </w:r>
            <w:r w:rsidR="0004390F" w:rsidRPr="00A47994">
              <w:t xml:space="preserve"> </w:t>
            </w:r>
            <w:r w:rsidRPr="00A47994">
              <w:t>запрещено</w:t>
            </w:r>
            <w:r w:rsidR="0004390F" w:rsidRPr="00A47994">
              <w:t xml:space="preserve"> </w:t>
            </w:r>
            <w:r w:rsidRPr="00A47994">
              <w:t>строительство</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w:t>
            </w:r>
            <w:r w:rsidR="0004390F" w:rsidRPr="00A47994">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6B6B3E" w:rsidRPr="00A47994" w14:paraId="30F7CD8D" w14:textId="77777777" w:rsidTr="0043286C">
        <w:trPr>
          <w:trHeight w:val="265"/>
        </w:trPr>
        <w:tc>
          <w:tcPr>
            <w:tcW w:w="560" w:type="dxa"/>
            <w:vMerge/>
          </w:tcPr>
          <w:p w14:paraId="67C42BC6" w14:textId="77777777" w:rsidR="006B6B3E" w:rsidRPr="00A47994" w:rsidRDefault="006B6B3E" w:rsidP="006B6B3E">
            <w:pPr>
              <w:pStyle w:val="ConsPlusNormal"/>
              <w:ind w:firstLine="0"/>
              <w:jc w:val="both"/>
              <w:rPr>
                <w:rFonts w:ascii="Times New Roman" w:eastAsiaTheme="minorHAnsi" w:hAnsi="Times New Roman" w:cs="Times New Roman"/>
                <w:spacing w:val="-2"/>
                <w:sz w:val="24"/>
                <w:szCs w:val="24"/>
              </w:rPr>
            </w:pPr>
          </w:p>
        </w:tc>
        <w:tc>
          <w:tcPr>
            <w:tcW w:w="2230" w:type="dxa"/>
            <w:vMerge/>
          </w:tcPr>
          <w:p w14:paraId="6BD04A28" w14:textId="77777777" w:rsidR="006B6B3E" w:rsidRPr="00A47994" w:rsidRDefault="006B6B3E" w:rsidP="006B6B3E">
            <w:pPr>
              <w:rPr>
                <w:rFonts w:eastAsia="Tahoma"/>
              </w:rPr>
            </w:pPr>
          </w:p>
        </w:tc>
        <w:tc>
          <w:tcPr>
            <w:tcW w:w="2025" w:type="dxa"/>
            <w:vMerge/>
          </w:tcPr>
          <w:p w14:paraId="30B9CAB5" w14:textId="77777777" w:rsidR="006B6B3E" w:rsidRPr="00A47994" w:rsidRDefault="006B6B3E" w:rsidP="006B6B3E">
            <w:pPr>
              <w:rPr>
                <w:rFonts w:eastAsia="Tahoma"/>
              </w:rPr>
            </w:pPr>
          </w:p>
        </w:tc>
        <w:tc>
          <w:tcPr>
            <w:tcW w:w="3783" w:type="dxa"/>
            <w:vMerge/>
          </w:tcPr>
          <w:p w14:paraId="62A24410" w14:textId="77777777" w:rsidR="006B6B3E" w:rsidRPr="00A47994" w:rsidRDefault="006B6B3E" w:rsidP="006B6B3E">
            <w:pPr>
              <w:rPr>
                <w:rFonts w:eastAsia="Tahoma"/>
              </w:rPr>
            </w:pPr>
          </w:p>
        </w:tc>
        <w:tc>
          <w:tcPr>
            <w:tcW w:w="6281" w:type="dxa"/>
          </w:tcPr>
          <w:p w14:paraId="061A1081" w14:textId="2681B2EF" w:rsidR="006B6B3E" w:rsidRPr="00A47994" w:rsidRDefault="006B6B3E" w:rsidP="006B6B3E">
            <w:pPr>
              <w:rPr>
                <w:rFonts w:eastAsia="Tahoma"/>
              </w:rPr>
            </w:pPr>
            <w:r w:rsidRPr="00A47994">
              <w:t>Предельная</w:t>
            </w:r>
            <w:r w:rsidR="0004390F" w:rsidRPr="00A47994">
              <w:t xml:space="preserve"> </w:t>
            </w:r>
            <w:r w:rsidRPr="00A47994">
              <w:t>высота</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w:t>
            </w:r>
            <w:r w:rsidR="0004390F" w:rsidRPr="00A47994">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6B6B3E" w:rsidRPr="00A47994" w14:paraId="5157A272" w14:textId="77777777" w:rsidTr="0043286C">
        <w:trPr>
          <w:trHeight w:val="265"/>
        </w:trPr>
        <w:tc>
          <w:tcPr>
            <w:tcW w:w="560" w:type="dxa"/>
            <w:vMerge/>
          </w:tcPr>
          <w:p w14:paraId="2D9565E7" w14:textId="77777777" w:rsidR="006B6B3E" w:rsidRPr="00A47994" w:rsidRDefault="006B6B3E" w:rsidP="006B6B3E">
            <w:pPr>
              <w:pStyle w:val="ConsPlusNormal"/>
              <w:ind w:firstLine="0"/>
              <w:jc w:val="both"/>
              <w:rPr>
                <w:rFonts w:ascii="Times New Roman" w:eastAsiaTheme="minorHAnsi" w:hAnsi="Times New Roman" w:cs="Times New Roman"/>
                <w:spacing w:val="-2"/>
                <w:sz w:val="24"/>
                <w:szCs w:val="24"/>
              </w:rPr>
            </w:pPr>
          </w:p>
        </w:tc>
        <w:tc>
          <w:tcPr>
            <w:tcW w:w="2230" w:type="dxa"/>
            <w:vMerge/>
            <w:tcBorders>
              <w:left w:val="single" w:sz="4" w:space="0" w:color="auto"/>
              <w:bottom w:val="single" w:sz="4" w:space="0" w:color="auto"/>
              <w:right w:val="single" w:sz="4" w:space="0" w:color="auto"/>
            </w:tcBorders>
          </w:tcPr>
          <w:p w14:paraId="577313ED" w14:textId="77777777" w:rsidR="006B6B3E" w:rsidRPr="00A47994" w:rsidRDefault="006B6B3E" w:rsidP="006B6B3E">
            <w:pPr>
              <w:rPr>
                <w:rFonts w:eastAsia="Tahoma"/>
              </w:rPr>
            </w:pPr>
          </w:p>
        </w:tc>
        <w:tc>
          <w:tcPr>
            <w:tcW w:w="2025" w:type="dxa"/>
            <w:vMerge/>
            <w:tcBorders>
              <w:left w:val="single" w:sz="4" w:space="0" w:color="auto"/>
              <w:bottom w:val="single" w:sz="4" w:space="0" w:color="auto"/>
              <w:right w:val="single" w:sz="4" w:space="0" w:color="auto"/>
            </w:tcBorders>
          </w:tcPr>
          <w:p w14:paraId="74D05019" w14:textId="77777777" w:rsidR="006B6B3E" w:rsidRPr="00A47994" w:rsidRDefault="006B6B3E" w:rsidP="006B6B3E">
            <w:pPr>
              <w:rPr>
                <w:rFonts w:eastAsia="Tahoma"/>
              </w:rPr>
            </w:pPr>
          </w:p>
        </w:tc>
        <w:tc>
          <w:tcPr>
            <w:tcW w:w="3783" w:type="dxa"/>
            <w:vMerge/>
            <w:tcBorders>
              <w:left w:val="single" w:sz="4" w:space="0" w:color="auto"/>
              <w:bottom w:val="single" w:sz="4" w:space="0" w:color="auto"/>
              <w:right w:val="single" w:sz="4" w:space="0" w:color="auto"/>
            </w:tcBorders>
          </w:tcPr>
          <w:p w14:paraId="769DC996" w14:textId="77777777" w:rsidR="006B6B3E" w:rsidRPr="00A47994" w:rsidRDefault="006B6B3E" w:rsidP="006B6B3E">
            <w:pPr>
              <w:rPr>
                <w:rFonts w:eastAsia="Tahoma"/>
              </w:rPr>
            </w:pPr>
          </w:p>
        </w:tc>
        <w:tc>
          <w:tcPr>
            <w:tcW w:w="6281" w:type="dxa"/>
            <w:tcBorders>
              <w:top w:val="single" w:sz="4" w:space="0" w:color="auto"/>
              <w:left w:val="single" w:sz="4" w:space="0" w:color="auto"/>
              <w:bottom w:val="single" w:sz="4" w:space="0" w:color="auto"/>
              <w:right w:val="single" w:sz="4" w:space="0" w:color="auto"/>
            </w:tcBorders>
          </w:tcPr>
          <w:p w14:paraId="1E4B7F19" w14:textId="14410F71" w:rsidR="006B6B3E" w:rsidRPr="00A47994" w:rsidRDefault="006B6B3E" w:rsidP="006B6B3E">
            <w:pPr>
              <w:rPr>
                <w:rFonts w:eastAsia="Tahoma"/>
              </w:rPr>
            </w:pPr>
            <w:r w:rsidRPr="00A47994">
              <w:t>Минимальный</w:t>
            </w:r>
            <w:r w:rsidR="0004390F" w:rsidRPr="00A47994">
              <w:t xml:space="preserve"> </w:t>
            </w:r>
            <w:r w:rsidRPr="00A47994">
              <w:t>процент</w:t>
            </w:r>
            <w:r w:rsidR="0004390F" w:rsidRPr="00A47994">
              <w:t xml:space="preserve"> </w:t>
            </w:r>
            <w:r w:rsidRPr="00A47994">
              <w:t>озеленения</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29014D" w:rsidRPr="00A47994" w14:paraId="690C6024" w14:textId="77777777" w:rsidTr="0043286C">
        <w:trPr>
          <w:trHeight w:val="40"/>
        </w:trPr>
        <w:tc>
          <w:tcPr>
            <w:tcW w:w="560" w:type="dxa"/>
            <w:vMerge w:val="restart"/>
          </w:tcPr>
          <w:p w14:paraId="3864A8CA" w14:textId="481EC524" w:rsidR="0029014D" w:rsidRPr="00A47994" w:rsidRDefault="0029014D" w:rsidP="0029014D">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2.</w:t>
            </w:r>
          </w:p>
        </w:tc>
        <w:tc>
          <w:tcPr>
            <w:tcW w:w="2230" w:type="dxa"/>
            <w:vMerge w:val="restart"/>
          </w:tcPr>
          <w:p w14:paraId="08AC3024" w14:textId="291C771D" w:rsidR="0029014D" w:rsidRPr="00A47994" w:rsidRDefault="0029014D" w:rsidP="0029014D">
            <w:pPr>
              <w:rPr>
                <w:rFonts w:eastAsia="Tahoma"/>
              </w:rPr>
            </w:pPr>
            <w:r w:rsidRPr="00A47994">
              <w:rPr>
                <w:rFonts w:eastAsia="Tahoma"/>
                <w:color w:val="000000"/>
              </w:rPr>
              <w:t>Водный</w:t>
            </w:r>
            <w:r w:rsidR="0004390F" w:rsidRPr="00A47994">
              <w:rPr>
                <w:rFonts w:eastAsia="Tahoma"/>
                <w:color w:val="000000"/>
              </w:rPr>
              <w:t xml:space="preserve"> </w:t>
            </w:r>
            <w:r w:rsidRPr="00A47994">
              <w:rPr>
                <w:rFonts w:eastAsia="Tahoma"/>
                <w:color w:val="000000"/>
              </w:rPr>
              <w:t>спорт</w:t>
            </w:r>
          </w:p>
        </w:tc>
        <w:tc>
          <w:tcPr>
            <w:tcW w:w="2025" w:type="dxa"/>
            <w:vMerge w:val="restart"/>
          </w:tcPr>
          <w:p w14:paraId="50BF97FD" w14:textId="4A354047" w:rsidR="0029014D" w:rsidRPr="00A47994" w:rsidRDefault="0029014D" w:rsidP="0029014D">
            <w:pPr>
              <w:rPr>
                <w:rFonts w:eastAsia="Tahoma"/>
              </w:rPr>
            </w:pPr>
            <w:r w:rsidRPr="00A47994">
              <w:rPr>
                <w:rFonts w:eastAsia="Tahoma"/>
                <w:color w:val="000000"/>
              </w:rPr>
              <w:t>5.1.5</w:t>
            </w:r>
          </w:p>
        </w:tc>
        <w:tc>
          <w:tcPr>
            <w:tcW w:w="3783" w:type="dxa"/>
            <w:vMerge w:val="restart"/>
          </w:tcPr>
          <w:p w14:paraId="6136A69D" w14:textId="50846602" w:rsidR="0029014D" w:rsidRPr="00A47994" w:rsidRDefault="0029014D" w:rsidP="0029014D">
            <w:pPr>
              <w:rPr>
                <w:rFonts w:eastAsia="Tahoma"/>
              </w:rPr>
            </w:pPr>
            <w:r w:rsidRPr="00A47994">
              <w:rPr>
                <w:rFonts w:eastAsia="Tahoma"/>
                <w:color w:val="000000"/>
              </w:rPr>
              <w:t>Размещение</w:t>
            </w:r>
            <w:r w:rsidR="0004390F" w:rsidRPr="00A47994">
              <w:rPr>
                <w:rFonts w:eastAsia="Tahoma"/>
                <w:color w:val="000000"/>
              </w:rPr>
              <w:t xml:space="preserve"> </w:t>
            </w:r>
            <w:r w:rsidRPr="00A47994">
              <w:rPr>
                <w:rFonts w:eastAsia="Tahoma"/>
                <w:color w:val="000000"/>
              </w:rPr>
              <w:t>спортивных</w:t>
            </w:r>
            <w:r w:rsidR="0004390F" w:rsidRPr="00A47994">
              <w:rPr>
                <w:rFonts w:eastAsia="Tahoma"/>
                <w:color w:val="000000"/>
              </w:rPr>
              <w:t xml:space="preserve"> </w:t>
            </w:r>
            <w:r w:rsidRPr="00A47994">
              <w:rPr>
                <w:rFonts w:eastAsia="Tahoma"/>
                <w:color w:val="000000"/>
              </w:rPr>
              <w:t>сооружений</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занятия</w:t>
            </w:r>
            <w:r w:rsidR="0004390F" w:rsidRPr="00A47994">
              <w:rPr>
                <w:rFonts w:eastAsia="Tahoma"/>
                <w:color w:val="000000"/>
              </w:rPr>
              <w:t xml:space="preserve"> </w:t>
            </w:r>
            <w:r w:rsidRPr="00A47994">
              <w:rPr>
                <w:rFonts w:eastAsia="Tahoma"/>
                <w:color w:val="000000"/>
              </w:rPr>
              <w:t>водными</w:t>
            </w:r>
            <w:r w:rsidR="0004390F" w:rsidRPr="00A47994">
              <w:rPr>
                <w:rFonts w:eastAsia="Tahoma"/>
                <w:color w:val="000000"/>
              </w:rPr>
              <w:t xml:space="preserve"> </w:t>
            </w:r>
            <w:r w:rsidRPr="00A47994">
              <w:rPr>
                <w:rFonts w:eastAsia="Tahoma"/>
                <w:color w:val="000000"/>
              </w:rPr>
              <w:t>видами</w:t>
            </w:r>
            <w:r w:rsidR="0004390F" w:rsidRPr="00A47994">
              <w:rPr>
                <w:rFonts w:eastAsia="Tahoma"/>
                <w:color w:val="000000"/>
              </w:rPr>
              <w:t xml:space="preserve"> </w:t>
            </w:r>
            <w:r w:rsidRPr="00A47994">
              <w:rPr>
                <w:rFonts w:eastAsia="Tahoma"/>
                <w:color w:val="000000"/>
              </w:rPr>
              <w:t>спорта</w:t>
            </w:r>
            <w:r w:rsidR="0004390F" w:rsidRPr="00A47994">
              <w:rPr>
                <w:rFonts w:eastAsia="Tahoma"/>
                <w:color w:val="000000"/>
              </w:rPr>
              <w:t xml:space="preserve"> </w:t>
            </w:r>
            <w:r w:rsidRPr="00A47994">
              <w:rPr>
                <w:rFonts w:eastAsia="Tahoma"/>
                <w:color w:val="000000"/>
              </w:rPr>
              <w:t>(причалы</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сооружения,</w:t>
            </w:r>
            <w:r w:rsidR="0004390F" w:rsidRPr="00A47994">
              <w:rPr>
                <w:rFonts w:eastAsia="Tahoma"/>
                <w:color w:val="000000"/>
              </w:rPr>
              <w:t xml:space="preserve"> </w:t>
            </w:r>
            <w:r w:rsidRPr="00A47994">
              <w:rPr>
                <w:rFonts w:eastAsia="Tahoma"/>
                <w:color w:val="000000"/>
              </w:rPr>
              <w:t>необходимые</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организации</w:t>
            </w:r>
            <w:r w:rsidR="0004390F" w:rsidRPr="00A47994">
              <w:rPr>
                <w:rFonts w:eastAsia="Tahoma"/>
                <w:color w:val="000000"/>
              </w:rPr>
              <w:t xml:space="preserve"> </w:t>
            </w:r>
            <w:r w:rsidRPr="00A47994">
              <w:rPr>
                <w:rFonts w:eastAsia="Tahoma"/>
                <w:color w:val="000000"/>
              </w:rPr>
              <w:t>водных</w:t>
            </w:r>
            <w:r w:rsidR="0004390F" w:rsidRPr="00A47994">
              <w:rPr>
                <w:rFonts w:eastAsia="Tahoma"/>
                <w:color w:val="000000"/>
              </w:rPr>
              <w:t xml:space="preserve"> </w:t>
            </w:r>
            <w:r w:rsidRPr="00A47994">
              <w:rPr>
                <w:rFonts w:eastAsia="Tahoma"/>
                <w:color w:val="000000"/>
              </w:rPr>
              <w:t>видов</w:t>
            </w:r>
            <w:r w:rsidR="0004390F" w:rsidRPr="00A47994">
              <w:rPr>
                <w:rFonts w:eastAsia="Tahoma"/>
                <w:color w:val="000000"/>
              </w:rPr>
              <w:t xml:space="preserve"> </w:t>
            </w:r>
            <w:r w:rsidRPr="00A47994">
              <w:rPr>
                <w:rFonts w:eastAsia="Tahoma"/>
                <w:color w:val="000000"/>
              </w:rPr>
              <w:t>спорта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хранения</w:t>
            </w:r>
            <w:r w:rsidR="0004390F" w:rsidRPr="00A47994">
              <w:rPr>
                <w:rFonts w:eastAsia="Tahoma"/>
                <w:color w:val="000000"/>
              </w:rPr>
              <w:t xml:space="preserve"> </w:t>
            </w:r>
            <w:r w:rsidRPr="00A47994">
              <w:rPr>
                <w:rFonts w:eastAsia="Tahoma"/>
                <w:color w:val="000000"/>
              </w:rPr>
              <w:t>соответствующего</w:t>
            </w:r>
            <w:r w:rsidR="0004390F" w:rsidRPr="00A47994">
              <w:rPr>
                <w:rFonts w:eastAsia="Tahoma"/>
                <w:color w:val="000000"/>
              </w:rPr>
              <w:t xml:space="preserve"> </w:t>
            </w:r>
            <w:r w:rsidRPr="00A47994">
              <w:rPr>
                <w:rFonts w:eastAsia="Tahoma"/>
                <w:color w:val="000000"/>
              </w:rPr>
              <w:t>инвентаря)</w:t>
            </w:r>
          </w:p>
        </w:tc>
        <w:tc>
          <w:tcPr>
            <w:tcW w:w="6281" w:type="dxa"/>
          </w:tcPr>
          <w:p w14:paraId="08A2CFD9" w14:textId="552CE50F" w:rsidR="0029014D" w:rsidRPr="00A47994" w:rsidRDefault="00E82DB4" w:rsidP="0029014D">
            <w:pPr>
              <w:rPr>
                <w:rFonts w:eastAsia="Tahoma"/>
              </w:rPr>
            </w:pPr>
            <w:r w:rsidRPr="00A47994">
              <w:rPr>
                <w:rFonts w:eastAsia="Tahoma"/>
                <w:color w:val="000000"/>
              </w:rPr>
              <w:t xml:space="preserve">Минимальный размер земельного участка (площадь) – </w:t>
            </w:r>
            <w:r w:rsidR="0029014D" w:rsidRPr="00A47994">
              <w:rPr>
                <w:rFonts w:eastAsia="Tahoma"/>
                <w:color w:val="000000"/>
              </w:rPr>
              <w:t>100</w:t>
            </w:r>
            <w:r w:rsidR="0004390F" w:rsidRPr="00A47994">
              <w:rPr>
                <w:rFonts w:eastAsia="Tahoma"/>
                <w:color w:val="000000"/>
              </w:rPr>
              <w:t xml:space="preserve"> </w:t>
            </w:r>
            <w:r w:rsidR="0029014D" w:rsidRPr="00A47994">
              <w:rPr>
                <w:rFonts w:eastAsia="Tahoma"/>
                <w:color w:val="000000"/>
              </w:rPr>
              <w:t>кв.</w:t>
            </w:r>
            <w:r w:rsidR="0004390F" w:rsidRPr="00A47994">
              <w:rPr>
                <w:rFonts w:eastAsia="Tahoma"/>
                <w:color w:val="000000"/>
              </w:rPr>
              <w:t xml:space="preserve"> </w:t>
            </w:r>
            <w:r w:rsidR="0029014D" w:rsidRPr="00A47994">
              <w:rPr>
                <w:rFonts w:eastAsia="Tahoma"/>
                <w:color w:val="000000"/>
              </w:rPr>
              <w:t>м</w:t>
            </w:r>
          </w:p>
        </w:tc>
      </w:tr>
      <w:tr w:rsidR="0029014D" w:rsidRPr="00A47994" w14:paraId="7D2D9A6E" w14:textId="77777777" w:rsidTr="0043286C">
        <w:trPr>
          <w:trHeight w:val="39"/>
        </w:trPr>
        <w:tc>
          <w:tcPr>
            <w:tcW w:w="560" w:type="dxa"/>
            <w:vMerge/>
          </w:tcPr>
          <w:p w14:paraId="019CE201" w14:textId="77777777" w:rsidR="0029014D" w:rsidRPr="00A47994" w:rsidRDefault="0029014D" w:rsidP="0029014D">
            <w:pPr>
              <w:pStyle w:val="ConsPlusNormal"/>
              <w:ind w:firstLine="0"/>
              <w:jc w:val="both"/>
              <w:rPr>
                <w:rFonts w:ascii="Times New Roman" w:eastAsiaTheme="minorHAnsi" w:hAnsi="Times New Roman" w:cs="Times New Roman"/>
                <w:spacing w:val="-2"/>
                <w:sz w:val="24"/>
                <w:szCs w:val="24"/>
              </w:rPr>
            </w:pPr>
          </w:p>
        </w:tc>
        <w:tc>
          <w:tcPr>
            <w:tcW w:w="2230" w:type="dxa"/>
            <w:vMerge/>
          </w:tcPr>
          <w:p w14:paraId="7A96DF31" w14:textId="77777777" w:rsidR="0029014D" w:rsidRPr="00A47994" w:rsidRDefault="0029014D" w:rsidP="0029014D">
            <w:pPr>
              <w:rPr>
                <w:rFonts w:eastAsia="Tahoma"/>
              </w:rPr>
            </w:pPr>
          </w:p>
        </w:tc>
        <w:tc>
          <w:tcPr>
            <w:tcW w:w="2025" w:type="dxa"/>
            <w:vMerge/>
          </w:tcPr>
          <w:p w14:paraId="08FD6469" w14:textId="77777777" w:rsidR="0029014D" w:rsidRPr="00A47994" w:rsidRDefault="0029014D" w:rsidP="0029014D">
            <w:pPr>
              <w:rPr>
                <w:rFonts w:eastAsia="Tahoma"/>
              </w:rPr>
            </w:pPr>
          </w:p>
        </w:tc>
        <w:tc>
          <w:tcPr>
            <w:tcW w:w="3783" w:type="dxa"/>
            <w:vMerge/>
          </w:tcPr>
          <w:p w14:paraId="7C01D24E" w14:textId="77777777" w:rsidR="0029014D" w:rsidRPr="00A47994" w:rsidRDefault="0029014D" w:rsidP="0029014D">
            <w:pPr>
              <w:rPr>
                <w:rFonts w:eastAsia="Tahoma"/>
              </w:rPr>
            </w:pPr>
          </w:p>
        </w:tc>
        <w:tc>
          <w:tcPr>
            <w:tcW w:w="6281" w:type="dxa"/>
          </w:tcPr>
          <w:p w14:paraId="6CEDE315" w14:textId="0D300522" w:rsidR="0029014D" w:rsidRPr="00A47994" w:rsidRDefault="0029014D" w:rsidP="0029014D">
            <w:pPr>
              <w:rPr>
                <w:rFonts w:eastAsia="Tahoma"/>
              </w:rPr>
            </w:pPr>
            <w:r w:rsidRPr="00A47994">
              <w:rPr>
                <w:rFonts w:eastAsia="Tahoma"/>
                <w:color w:val="000000"/>
              </w:rPr>
              <w:t>Максимальный</w:t>
            </w:r>
            <w:r w:rsidR="0004390F" w:rsidRPr="00A47994">
              <w:rPr>
                <w:rFonts w:eastAsia="Tahoma"/>
                <w:color w:val="000000"/>
              </w:rPr>
              <w:t xml:space="preserve"> </w:t>
            </w:r>
            <w:r w:rsidRPr="00A47994">
              <w:rPr>
                <w:rFonts w:eastAsia="Tahoma"/>
                <w:color w:val="000000"/>
              </w:rPr>
              <w:t>размер</w:t>
            </w:r>
            <w:r w:rsidR="0004390F" w:rsidRPr="00A47994">
              <w:rPr>
                <w:rFonts w:eastAsia="Tahoma"/>
                <w:color w:val="000000"/>
              </w:rPr>
              <w:t xml:space="preserve"> </w:t>
            </w:r>
            <w:r w:rsidRPr="00A47994">
              <w:rPr>
                <w:rFonts w:eastAsia="Tahoma"/>
                <w:color w:val="000000"/>
              </w:rPr>
              <w:t>земельного</w:t>
            </w:r>
            <w:r w:rsidR="0004390F" w:rsidRPr="00A47994">
              <w:rPr>
                <w:rFonts w:eastAsia="Tahoma"/>
                <w:color w:val="000000"/>
              </w:rPr>
              <w:t xml:space="preserve"> </w:t>
            </w:r>
            <w:r w:rsidRPr="00A47994">
              <w:rPr>
                <w:rFonts w:eastAsia="Tahoma"/>
                <w:color w:val="000000"/>
              </w:rPr>
              <w:t>участка</w:t>
            </w:r>
            <w:r w:rsidR="0004390F" w:rsidRPr="00A47994">
              <w:rPr>
                <w:rFonts w:eastAsia="Tahoma"/>
                <w:color w:val="000000"/>
              </w:rPr>
              <w:t xml:space="preserve"> </w:t>
            </w:r>
            <w:r w:rsidRPr="00A47994">
              <w:rPr>
                <w:rFonts w:eastAsia="Tahoma"/>
                <w:color w:val="000000"/>
              </w:rPr>
              <w:t>(площадь)</w:t>
            </w:r>
            <w:r w:rsidR="0004390F" w:rsidRPr="00A47994">
              <w:rPr>
                <w:rFonts w:eastAsia="Tahoma"/>
                <w:color w:val="000000"/>
              </w:rPr>
              <w:t xml:space="preserve"> </w:t>
            </w:r>
            <w:r w:rsidRPr="00A47994">
              <w:rPr>
                <w:rFonts w:eastAsia="Tahoma"/>
                <w:color w:val="000000"/>
              </w:rPr>
              <w:t>–</w:t>
            </w:r>
            <w:r w:rsidR="0004390F" w:rsidRPr="00A47994">
              <w:rPr>
                <w:rFonts w:eastAsia="Tahoma"/>
                <w:color w:val="000000"/>
              </w:rPr>
              <w:t xml:space="preserve"> </w:t>
            </w:r>
            <w:r w:rsidRPr="00A47994">
              <w:rPr>
                <w:rFonts w:eastAsia="Tahoma"/>
                <w:color w:val="000000"/>
              </w:rPr>
              <w:t>10000</w:t>
            </w:r>
            <w:r w:rsidR="0004390F" w:rsidRPr="00A47994">
              <w:rPr>
                <w:rFonts w:eastAsia="Tahoma"/>
                <w:color w:val="000000"/>
              </w:rPr>
              <w:t xml:space="preserve"> </w:t>
            </w:r>
            <w:r w:rsidRPr="00A47994">
              <w:rPr>
                <w:rFonts w:eastAsia="Tahoma"/>
                <w:color w:val="000000"/>
              </w:rPr>
              <w:t>кв.</w:t>
            </w:r>
            <w:r w:rsidR="0004390F" w:rsidRPr="00A47994">
              <w:rPr>
                <w:rFonts w:eastAsia="Tahoma"/>
                <w:color w:val="000000"/>
              </w:rPr>
              <w:t xml:space="preserve"> </w:t>
            </w:r>
            <w:r w:rsidRPr="00A47994">
              <w:rPr>
                <w:rFonts w:eastAsia="Tahoma"/>
                <w:color w:val="000000"/>
              </w:rPr>
              <w:t>м</w:t>
            </w:r>
          </w:p>
        </w:tc>
      </w:tr>
      <w:tr w:rsidR="0029014D" w:rsidRPr="00A47994" w14:paraId="17CC7E62" w14:textId="77777777" w:rsidTr="0043286C">
        <w:trPr>
          <w:trHeight w:val="39"/>
        </w:trPr>
        <w:tc>
          <w:tcPr>
            <w:tcW w:w="560" w:type="dxa"/>
            <w:vMerge/>
          </w:tcPr>
          <w:p w14:paraId="598A6D43" w14:textId="77777777" w:rsidR="0029014D" w:rsidRPr="00A47994" w:rsidRDefault="0029014D" w:rsidP="0029014D">
            <w:pPr>
              <w:pStyle w:val="ConsPlusNormal"/>
              <w:ind w:firstLine="0"/>
              <w:jc w:val="both"/>
              <w:rPr>
                <w:rFonts w:ascii="Times New Roman" w:eastAsiaTheme="minorHAnsi" w:hAnsi="Times New Roman" w:cs="Times New Roman"/>
                <w:spacing w:val="-2"/>
                <w:sz w:val="24"/>
                <w:szCs w:val="24"/>
              </w:rPr>
            </w:pPr>
          </w:p>
        </w:tc>
        <w:tc>
          <w:tcPr>
            <w:tcW w:w="2230" w:type="dxa"/>
            <w:vMerge/>
          </w:tcPr>
          <w:p w14:paraId="2E8E948F" w14:textId="77777777" w:rsidR="0029014D" w:rsidRPr="00A47994" w:rsidRDefault="0029014D" w:rsidP="0029014D">
            <w:pPr>
              <w:rPr>
                <w:rFonts w:eastAsia="Tahoma"/>
              </w:rPr>
            </w:pPr>
          </w:p>
        </w:tc>
        <w:tc>
          <w:tcPr>
            <w:tcW w:w="2025" w:type="dxa"/>
            <w:vMerge/>
          </w:tcPr>
          <w:p w14:paraId="2EE5F709" w14:textId="77777777" w:rsidR="0029014D" w:rsidRPr="00A47994" w:rsidRDefault="0029014D" w:rsidP="0029014D">
            <w:pPr>
              <w:rPr>
                <w:rFonts w:eastAsia="Tahoma"/>
              </w:rPr>
            </w:pPr>
          </w:p>
        </w:tc>
        <w:tc>
          <w:tcPr>
            <w:tcW w:w="3783" w:type="dxa"/>
            <w:vMerge/>
          </w:tcPr>
          <w:p w14:paraId="4742D9E1" w14:textId="77777777" w:rsidR="0029014D" w:rsidRPr="00A47994" w:rsidRDefault="0029014D" w:rsidP="0029014D">
            <w:pPr>
              <w:rPr>
                <w:rFonts w:eastAsia="Tahoma"/>
              </w:rPr>
            </w:pPr>
          </w:p>
        </w:tc>
        <w:tc>
          <w:tcPr>
            <w:tcW w:w="6281" w:type="dxa"/>
          </w:tcPr>
          <w:p w14:paraId="6AAD5CC2" w14:textId="3B1CE5AE" w:rsidR="0029014D" w:rsidRPr="00A47994" w:rsidRDefault="0029014D" w:rsidP="0029014D">
            <w:pPr>
              <w:rPr>
                <w:rFonts w:eastAsia="Tahoma"/>
              </w:rPr>
            </w:pPr>
            <w:r w:rsidRPr="00A47994">
              <w:rPr>
                <w:rFonts w:eastAsia="Tahoma"/>
                <w:color w:val="000000"/>
              </w:rPr>
              <w:t>Максимальный</w:t>
            </w:r>
            <w:r w:rsidR="0004390F" w:rsidRPr="00A47994">
              <w:rPr>
                <w:rFonts w:eastAsia="Tahoma"/>
                <w:color w:val="000000"/>
              </w:rPr>
              <w:t xml:space="preserve"> </w:t>
            </w:r>
            <w:r w:rsidRPr="00A47994">
              <w:rPr>
                <w:rFonts w:eastAsia="Tahoma"/>
                <w:color w:val="000000"/>
              </w:rPr>
              <w:t>процент</w:t>
            </w:r>
            <w:r w:rsidR="0004390F" w:rsidRPr="00A47994">
              <w:rPr>
                <w:rFonts w:eastAsia="Tahoma"/>
                <w:color w:val="000000"/>
              </w:rPr>
              <w:t xml:space="preserve"> </w:t>
            </w:r>
            <w:r w:rsidRPr="00A47994">
              <w:rPr>
                <w:rFonts w:eastAsia="Tahoma"/>
                <w:color w:val="000000"/>
              </w:rPr>
              <w:t>застройки</w:t>
            </w:r>
            <w:r w:rsidR="0004390F" w:rsidRPr="00A47994">
              <w:rPr>
                <w:rFonts w:eastAsia="Tahoma"/>
                <w:color w:val="000000"/>
              </w:rPr>
              <w:t xml:space="preserve"> </w:t>
            </w:r>
            <w:r w:rsidRPr="00A47994">
              <w:rPr>
                <w:rFonts w:eastAsia="Tahoma"/>
                <w:color w:val="000000"/>
              </w:rPr>
              <w:t>в</w:t>
            </w:r>
            <w:r w:rsidR="0004390F" w:rsidRPr="00A47994">
              <w:rPr>
                <w:rFonts w:eastAsia="Tahoma"/>
                <w:color w:val="000000"/>
              </w:rPr>
              <w:t xml:space="preserve"> </w:t>
            </w:r>
            <w:r w:rsidRPr="00A47994">
              <w:rPr>
                <w:rFonts w:eastAsia="Tahoma"/>
                <w:color w:val="000000"/>
              </w:rPr>
              <w:t>границах</w:t>
            </w:r>
            <w:r w:rsidR="0004390F" w:rsidRPr="00A47994">
              <w:rPr>
                <w:rFonts w:eastAsia="Tahoma"/>
                <w:color w:val="000000"/>
              </w:rPr>
              <w:t xml:space="preserve"> </w:t>
            </w:r>
            <w:r w:rsidRPr="00A47994">
              <w:rPr>
                <w:rFonts w:eastAsia="Tahoma"/>
                <w:color w:val="000000"/>
              </w:rPr>
              <w:t>земельного</w:t>
            </w:r>
            <w:r w:rsidR="0004390F" w:rsidRPr="00A47994">
              <w:rPr>
                <w:rFonts w:eastAsia="Tahoma"/>
                <w:color w:val="000000"/>
              </w:rPr>
              <w:t xml:space="preserve"> </w:t>
            </w:r>
            <w:r w:rsidRPr="00A47994">
              <w:rPr>
                <w:rFonts w:eastAsia="Tahoma"/>
                <w:color w:val="000000"/>
              </w:rPr>
              <w:t>участка</w:t>
            </w:r>
            <w:r w:rsidR="0004390F" w:rsidRPr="00A47994">
              <w:rPr>
                <w:rFonts w:eastAsia="Tahoma"/>
                <w:color w:val="000000"/>
              </w:rPr>
              <w:t xml:space="preserve"> </w:t>
            </w:r>
            <w:r w:rsidRPr="00A47994">
              <w:rPr>
                <w:rFonts w:eastAsia="Tahoma"/>
                <w:color w:val="000000"/>
              </w:rPr>
              <w:t>–</w:t>
            </w:r>
            <w:r w:rsidR="0004390F" w:rsidRPr="00A47994">
              <w:rPr>
                <w:rFonts w:eastAsia="Tahoma"/>
                <w:color w:val="000000"/>
              </w:rPr>
              <w:t xml:space="preserve"> </w:t>
            </w:r>
            <w:r w:rsidRPr="00A47994">
              <w:rPr>
                <w:rFonts w:eastAsia="Tahoma"/>
                <w:color w:val="000000"/>
              </w:rPr>
              <w:t>10%</w:t>
            </w:r>
          </w:p>
        </w:tc>
      </w:tr>
      <w:tr w:rsidR="0029014D" w:rsidRPr="00A47994" w14:paraId="31CBC69F" w14:textId="77777777" w:rsidTr="0043286C">
        <w:trPr>
          <w:trHeight w:val="39"/>
        </w:trPr>
        <w:tc>
          <w:tcPr>
            <w:tcW w:w="560" w:type="dxa"/>
            <w:vMerge/>
          </w:tcPr>
          <w:p w14:paraId="1B192B67" w14:textId="77777777" w:rsidR="0029014D" w:rsidRPr="00A47994" w:rsidRDefault="0029014D" w:rsidP="0029014D">
            <w:pPr>
              <w:pStyle w:val="ConsPlusNormal"/>
              <w:ind w:firstLine="0"/>
              <w:jc w:val="both"/>
              <w:rPr>
                <w:rFonts w:ascii="Times New Roman" w:eastAsiaTheme="minorHAnsi" w:hAnsi="Times New Roman" w:cs="Times New Roman"/>
                <w:spacing w:val="-2"/>
                <w:sz w:val="24"/>
                <w:szCs w:val="24"/>
              </w:rPr>
            </w:pPr>
          </w:p>
        </w:tc>
        <w:tc>
          <w:tcPr>
            <w:tcW w:w="2230" w:type="dxa"/>
            <w:vMerge/>
          </w:tcPr>
          <w:p w14:paraId="2FA2D1EE" w14:textId="77777777" w:rsidR="0029014D" w:rsidRPr="00A47994" w:rsidRDefault="0029014D" w:rsidP="0029014D">
            <w:pPr>
              <w:rPr>
                <w:rFonts w:eastAsia="Tahoma"/>
              </w:rPr>
            </w:pPr>
          </w:p>
        </w:tc>
        <w:tc>
          <w:tcPr>
            <w:tcW w:w="2025" w:type="dxa"/>
            <w:vMerge/>
          </w:tcPr>
          <w:p w14:paraId="145C6431" w14:textId="77777777" w:rsidR="0029014D" w:rsidRPr="00A47994" w:rsidRDefault="0029014D" w:rsidP="0029014D">
            <w:pPr>
              <w:rPr>
                <w:rFonts w:eastAsia="Tahoma"/>
              </w:rPr>
            </w:pPr>
          </w:p>
        </w:tc>
        <w:tc>
          <w:tcPr>
            <w:tcW w:w="3783" w:type="dxa"/>
            <w:vMerge/>
          </w:tcPr>
          <w:p w14:paraId="377C5F47" w14:textId="77777777" w:rsidR="0029014D" w:rsidRPr="00A47994" w:rsidRDefault="0029014D" w:rsidP="0029014D">
            <w:pPr>
              <w:rPr>
                <w:rFonts w:eastAsia="Tahoma"/>
              </w:rPr>
            </w:pPr>
          </w:p>
        </w:tc>
        <w:tc>
          <w:tcPr>
            <w:tcW w:w="6281" w:type="dxa"/>
          </w:tcPr>
          <w:p w14:paraId="395FF877" w14:textId="111F4470" w:rsidR="0029014D" w:rsidRPr="00A47994" w:rsidRDefault="0029014D" w:rsidP="00B76F5A">
            <w:pPr>
              <w:rPr>
                <w:rFonts w:eastAsia="Tahoma"/>
              </w:rPr>
            </w:pPr>
            <w:r w:rsidRPr="00A47994">
              <w:rPr>
                <w:rFonts w:eastAsia="Tahoma"/>
                <w:color w:val="000000"/>
              </w:rPr>
              <w:t>Минимальные</w:t>
            </w:r>
            <w:r w:rsidR="0004390F" w:rsidRPr="00A47994">
              <w:rPr>
                <w:rFonts w:eastAsia="Tahoma"/>
                <w:color w:val="000000"/>
              </w:rPr>
              <w:t xml:space="preserve"> </w:t>
            </w:r>
            <w:r w:rsidRPr="00A47994">
              <w:rPr>
                <w:rFonts w:eastAsia="Tahoma"/>
                <w:color w:val="000000"/>
              </w:rPr>
              <w:t>отступы</w:t>
            </w:r>
            <w:r w:rsidR="0004390F" w:rsidRPr="00A47994">
              <w:rPr>
                <w:rFonts w:eastAsia="Tahoma"/>
                <w:color w:val="000000"/>
              </w:rPr>
              <w:t xml:space="preserve"> </w:t>
            </w:r>
            <w:r w:rsidRPr="00A47994">
              <w:rPr>
                <w:rFonts w:eastAsia="Tahoma"/>
                <w:color w:val="000000"/>
              </w:rPr>
              <w:t>от</w:t>
            </w:r>
            <w:r w:rsidR="0004390F" w:rsidRPr="00A47994">
              <w:rPr>
                <w:rFonts w:eastAsia="Tahoma"/>
                <w:color w:val="000000"/>
              </w:rPr>
              <w:t xml:space="preserve"> </w:t>
            </w:r>
            <w:r w:rsidRPr="00A47994">
              <w:rPr>
                <w:rFonts w:eastAsia="Tahoma"/>
                <w:color w:val="000000"/>
              </w:rPr>
              <w:t>границ</w:t>
            </w:r>
            <w:r w:rsidR="0004390F" w:rsidRPr="00A47994">
              <w:rPr>
                <w:rFonts w:eastAsia="Tahoma"/>
                <w:color w:val="000000"/>
              </w:rPr>
              <w:t xml:space="preserve"> </w:t>
            </w:r>
            <w:r w:rsidRPr="00A47994">
              <w:rPr>
                <w:rFonts w:eastAsia="Tahoma"/>
                <w:color w:val="000000"/>
              </w:rPr>
              <w:t>земельных</w:t>
            </w:r>
            <w:r w:rsidR="0004390F" w:rsidRPr="00A47994">
              <w:rPr>
                <w:rFonts w:eastAsia="Tahoma"/>
                <w:color w:val="000000"/>
              </w:rPr>
              <w:t xml:space="preserve"> </w:t>
            </w:r>
            <w:r w:rsidRPr="00A47994">
              <w:rPr>
                <w:rFonts w:eastAsia="Tahoma"/>
                <w:color w:val="000000"/>
              </w:rPr>
              <w:t>участков</w:t>
            </w:r>
            <w:r w:rsidR="0004390F" w:rsidRPr="00A47994">
              <w:rPr>
                <w:rFonts w:eastAsia="Tahoma"/>
                <w:color w:val="000000"/>
              </w:rPr>
              <w:t xml:space="preserve"> </w:t>
            </w:r>
            <w:r w:rsidRPr="00A47994">
              <w:rPr>
                <w:rFonts w:eastAsia="Tahoma"/>
                <w:color w:val="000000"/>
              </w:rPr>
              <w:t>в</w:t>
            </w:r>
            <w:r w:rsidR="0004390F" w:rsidRPr="00A47994">
              <w:rPr>
                <w:rFonts w:eastAsia="Tahoma"/>
                <w:color w:val="000000"/>
              </w:rPr>
              <w:t xml:space="preserve"> </w:t>
            </w:r>
            <w:r w:rsidRPr="00A47994">
              <w:rPr>
                <w:rFonts w:eastAsia="Tahoma"/>
                <w:color w:val="000000"/>
              </w:rPr>
              <w:t>целях</w:t>
            </w:r>
            <w:r w:rsidR="0004390F" w:rsidRPr="00A47994">
              <w:rPr>
                <w:rFonts w:eastAsia="Tahoma"/>
                <w:color w:val="000000"/>
              </w:rPr>
              <w:t xml:space="preserve"> </w:t>
            </w:r>
            <w:r w:rsidRPr="00A47994">
              <w:rPr>
                <w:rFonts w:eastAsia="Tahoma"/>
                <w:color w:val="000000"/>
              </w:rPr>
              <w:t>определения</w:t>
            </w:r>
            <w:r w:rsidR="0004390F" w:rsidRPr="00A47994">
              <w:rPr>
                <w:rFonts w:eastAsia="Tahoma"/>
                <w:color w:val="000000"/>
              </w:rPr>
              <w:t xml:space="preserve"> </w:t>
            </w:r>
            <w:r w:rsidRPr="00A47994">
              <w:rPr>
                <w:rFonts w:eastAsia="Tahoma"/>
                <w:color w:val="000000"/>
              </w:rPr>
              <w:t>мест</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размещения</w:t>
            </w:r>
            <w:r w:rsidR="0004390F" w:rsidRPr="00A47994">
              <w:rPr>
                <w:rFonts w:eastAsia="Tahoma"/>
                <w:color w:val="000000"/>
              </w:rPr>
              <w:t xml:space="preserve"> </w:t>
            </w:r>
            <w:r w:rsidRPr="00A47994">
              <w:rPr>
                <w:rFonts w:eastAsia="Tahoma"/>
                <w:color w:val="000000"/>
              </w:rPr>
              <w:t>зданий,</w:t>
            </w:r>
            <w:r w:rsidR="0004390F" w:rsidRPr="00A47994">
              <w:rPr>
                <w:rFonts w:eastAsia="Tahoma"/>
                <w:color w:val="000000"/>
              </w:rPr>
              <w:t xml:space="preserve"> </w:t>
            </w:r>
            <w:r w:rsidRPr="00A47994">
              <w:rPr>
                <w:rFonts w:eastAsia="Tahoma"/>
                <w:color w:val="000000"/>
              </w:rPr>
              <w:t>строений,</w:t>
            </w:r>
            <w:r w:rsidR="0004390F" w:rsidRPr="00A47994">
              <w:rPr>
                <w:rFonts w:eastAsia="Tahoma"/>
                <w:color w:val="000000"/>
              </w:rPr>
              <w:t xml:space="preserve"> </w:t>
            </w:r>
            <w:r w:rsidRPr="00A47994">
              <w:rPr>
                <w:rFonts w:eastAsia="Tahoma"/>
                <w:color w:val="000000"/>
              </w:rPr>
              <w:t>сооружений,</w:t>
            </w:r>
            <w:r w:rsidR="0004390F" w:rsidRPr="00A47994">
              <w:rPr>
                <w:rFonts w:eastAsia="Tahoma"/>
                <w:color w:val="000000"/>
              </w:rPr>
              <w:t xml:space="preserve"> </w:t>
            </w:r>
            <w:r w:rsidRPr="00A47994">
              <w:rPr>
                <w:rFonts w:eastAsia="Tahoma"/>
                <w:color w:val="000000"/>
              </w:rPr>
              <w:t>за</w:t>
            </w:r>
            <w:r w:rsidR="0004390F" w:rsidRPr="00A47994">
              <w:rPr>
                <w:rFonts w:eastAsia="Tahoma"/>
                <w:color w:val="000000"/>
              </w:rPr>
              <w:t xml:space="preserve"> </w:t>
            </w:r>
            <w:r w:rsidRPr="00A47994">
              <w:rPr>
                <w:rFonts w:eastAsia="Tahoma"/>
                <w:color w:val="000000"/>
              </w:rPr>
              <w:t>пределами</w:t>
            </w:r>
            <w:r w:rsidR="0004390F" w:rsidRPr="00A47994">
              <w:rPr>
                <w:rFonts w:eastAsia="Tahoma"/>
                <w:color w:val="000000"/>
              </w:rPr>
              <w:t xml:space="preserve"> </w:t>
            </w:r>
            <w:r w:rsidRPr="00A47994">
              <w:rPr>
                <w:rFonts w:eastAsia="Tahoma"/>
                <w:color w:val="000000"/>
              </w:rPr>
              <w:t>которых</w:t>
            </w:r>
            <w:r w:rsidR="0004390F" w:rsidRPr="00A47994">
              <w:rPr>
                <w:rFonts w:eastAsia="Tahoma"/>
                <w:color w:val="000000"/>
              </w:rPr>
              <w:t xml:space="preserve"> </w:t>
            </w:r>
            <w:r w:rsidRPr="00A47994">
              <w:rPr>
                <w:rFonts w:eastAsia="Tahoma"/>
                <w:color w:val="000000"/>
              </w:rPr>
              <w:t>запрещено</w:t>
            </w:r>
            <w:r w:rsidR="0004390F" w:rsidRPr="00A47994">
              <w:rPr>
                <w:rFonts w:eastAsia="Tahoma"/>
                <w:color w:val="000000"/>
              </w:rPr>
              <w:t xml:space="preserve"> </w:t>
            </w:r>
            <w:r w:rsidRPr="00A47994">
              <w:rPr>
                <w:rFonts w:eastAsia="Tahoma"/>
                <w:color w:val="000000"/>
              </w:rPr>
              <w:t>строительство</w:t>
            </w:r>
            <w:r w:rsidR="0004390F" w:rsidRPr="00A47994">
              <w:rPr>
                <w:rFonts w:eastAsia="Tahoma"/>
                <w:color w:val="000000"/>
              </w:rPr>
              <w:t xml:space="preserve"> </w:t>
            </w:r>
            <w:r w:rsidRPr="00A47994">
              <w:rPr>
                <w:rFonts w:eastAsia="Tahoma"/>
                <w:color w:val="000000"/>
              </w:rPr>
              <w:t>зданий,</w:t>
            </w:r>
            <w:r w:rsidR="0004390F" w:rsidRPr="00A47994">
              <w:rPr>
                <w:rFonts w:eastAsia="Tahoma"/>
                <w:color w:val="000000"/>
              </w:rPr>
              <w:t xml:space="preserve"> </w:t>
            </w:r>
            <w:r w:rsidRPr="00A47994">
              <w:rPr>
                <w:rFonts w:eastAsia="Tahoma"/>
                <w:color w:val="000000"/>
              </w:rPr>
              <w:t>строений,</w:t>
            </w:r>
            <w:r w:rsidR="0004390F" w:rsidRPr="00A47994">
              <w:rPr>
                <w:rFonts w:eastAsia="Tahoma"/>
                <w:color w:val="000000"/>
              </w:rPr>
              <w:t xml:space="preserve"> </w:t>
            </w:r>
            <w:r w:rsidRPr="00A47994">
              <w:rPr>
                <w:rFonts w:eastAsia="Tahoma"/>
                <w:color w:val="000000"/>
              </w:rPr>
              <w:t>сооружений</w:t>
            </w:r>
            <w:r w:rsidR="0004390F" w:rsidRPr="00A47994">
              <w:rPr>
                <w:rFonts w:eastAsia="Tahoma"/>
                <w:color w:val="000000"/>
              </w:rPr>
              <w:t xml:space="preserve"> </w:t>
            </w:r>
            <w:r w:rsidRPr="00A47994">
              <w:rPr>
                <w:rFonts w:eastAsia="Tahoma"/>
                <w:color w:val="000000"/>
              </w:rPr>
              <w:t>–</w:t>
            </w:r>
            <w:r w:rsidR="0004390F" w:rsidRPr="00A47994">
              <w:rPr>
                <w:rFonts w:eastAsia="Tahoma"/>
                <w:color w:val="000000"/>
              </w:rPr>
              <w:t xml:space="preserve"> </w:t>
            </w:r>
            <w:r w:rsidR="00B76F5A" w:rsidRPr="00A47994">
              <w:rPr>
                <w:rFonts w:eastAsia="Tahoma"/>
                <w:color w:val="000000"/>
              </w:rPr>
              <w:t>3</w:t>
            </w:r>
            <w:r w:rsidR="0004390F" w:rsidRPr="00A47994">
              <w:rPr>
                <w:rFonts w:eastAsia="Tahoma"/>
                <w:color w:val="000000"/>
              </w:rPr>
              <w:t xml:space="preserve"> </w:t>
            </w:r>
            <w:r w:rsidR="00B76F5A" w:rsidRPr="00A47994">
              <w:rPr>
                <w:rFonts w:eastAsia="Tahoma"/>
                <w:color w:val="000000"/>
              </w:rPr>
              <w:t>м</w:t>
            </w:r>
          </w:p>
        </w:tc>
      </w:tr>
      <w:tr w:rsidR="00110265" w:rsidRPr="00A47994" w14:paraId="7FA1E847" w14:textId="77777777" w:rsidTr="0043286C">
        <w:trPr>
          <w:trHeight w:val="70"/>
        </w:trPr>
        <w:tc>
          <w:tcPr>
            <w:tcW w:w="560" w:type="dxa"/>
            <w:vMerge/>
          </w:tcPr>
          <w:p w14:paraId="718F8FFC" w14:textId="77777777" w:rsidR="00110265" w:rsidRPr="00A47994" w:rsidRDefault="00110265" w:rsidP="0029014D">
            <w:pPr>
              <w:pStyle w:val="ConsPlusNormal"/>
              <w:ind w:firstLine="0"/>
              <w:jc w:val="both"/>
              <w:rPr>
                <w:rFonts w:ascii="Times New Roman" w:eastAsiaTheme="minorHAnsi" w:hAnsi="Times New Roman" w:cs="Times New Roman"/>
                <w:spacing w:val="-2"/>
                <w:sz w:val="24"/>
                <w:szCs w:val="24"/>
              </w:rPr>
            </w:pPr>
          </w:p>
        </w:tc>
        <w:tc>
          <w:tcPr>
            <w:tcW w:w="2230" w:type="dxa"/>
            <w:vMerge/>
          </w:tcPr>
          <w:p w14:paraId="2B93A8AA" w14:textId="77777777" w:rsidR="00110265" w:rsidRPr="00A47994" w:rsidRDefault="00110265" w:rsidP="0029014D">
            <w:pPr>
              <w:rPr>
                <w:rFonts w:eastAsia="Tahoma"/>
              </w:rPr>
            </w:pPr>
          </w:p>
        </w:tc>
        <w:tc>
          <w:tcPr>
            <w:tcW w:w="2025" w:type="dxa"/>
            <w:vMerge/>
          </w:tcPr>
          <w:p w14:paraId="5ABA4DCF" w14:textId="77777777" w:rsidR="00110265" w:rsidRPr="00A47994" w:rsidRDefault="00110265" w:rsidP="0029014D">
            <w:pPr>
              <w:rPr>
                <w:rFonts w:eastAsia="Tahoma"/>
              </w:rPr>
            </w:pPr>
          </w:p>
        </w:tc>
        <w:tc>
          <w:tcPr>
            <w:tcW w:w="3783" w:type="dxa"/>
            <w:vMerge/>
          </w:tcPr>
          <w:p w14:paraId="3847E60D" w14:textId="77777777" w:rsidR="00110265" w:rsidRPr="00A47994" w:rsidRDefault="00110265" w:rsidP="0029014D">
            <w:pPr>
              <w:rPr>
                <w:rFonts w:eastAsia="Tahoma"/>
              </w:rPr>
            </w:pPr>
          </w:p>
        </w:tc>
        <w:tc>
          <w:tcPr>
            <w:tcW w:w="6281" w:type="dxa"/>
          </w:tcPr>
          <w:p w14:paraId="3951511F" w14:textId="0C8BF77F" w:rsidR="00110265" w:rsidRPr="00A47994" w:rsidRDefault="00110265" w:rsidP="0029014D">
            <w:pPr>
              <w:rPr>
                <w:rFonts w:eastAsia="Tahoma"/>
              </w:rPr>
            </w:pPr>
            <w:r w:rsidRPr="00A47994">
              <w:rPr>
                <w:rFonts w:eastAsia="Tahoma"/>
                <w:color w:val="000000"/>
              </w:rPr>
              <w:t>Предельная</w:t>
            </w:r>
            <w:r w:rsidR="0004390F" w:rsidRPr="00A47994">
              <w:rPr>
                <w:rFonts w:eastAsia="Tahoma"/>
                <w:color w:val="000000"/>
              </w:rPr>
              <w:t xml:space="preserve"> </w:t>
            </w:r>
            <w:r w:rsidRPr="00A47994">
              <w:rPr>
                <w:rFonts w:eastAsia="Tahoma"/>
                <w:color w:val="000000"/>
              </w:rPr>
              <w:t>высота</w:t>
            </w:r>
            <w:r w:rsidR="0004390F" w:rsidRPr="00A47994">
              <w:rPr>
                <w:rFonts w:eastAsia="Tahoma"/>
                <w:color w:val="000000"/>
              </w:rPr>
              <w:t xml:space="preserve"> </w:t>
            </w:r>
            <w:r w:rsidRPr="00A47994">
              <w:rPr>
                <w:rFonts w:eastAsia="Tahoma"/>
                <w:color w:val="000000"/>
              </w:rPr>
              <w:t>зданий,</w:t>
            </w:r>
            <w:r w:rsidR="0004390F" w:rsidRPr="00A47994">
              <w:rPr>
                <w:rFonts w:eastAsia="Tahoma"/>
                <w:color w:val="000000"/>
              </w:rPr>
              <w:t xml:space="preserve"> </w:t>
            </w:r>
            <w:r w:rsidRPr="00A47994">
              <w:rPr>
                <w:rFonts w:eastAsia="Tahoma"/>
                <w:color w:val="000000"/>
              </w:rPr>
              <w:t>строений,</w:t>
            </w:r>
            <w:r w:rsidR="0004390F" w:rsidRPr="00A47994">
              <w:rPr>
                <w:rFonts w:eastAsia="Tahoma"/>
                <w:color w:val="000000"/>
              </w:rPr>
              <w:t xml:space="preserve"> </w:t>
            </w:r>
            <w:r w:rsidRPr="00A47994">
              <w:rPr>
                <w:rFonts w:eastAsia="Tahoma"/>
                <w:color w:val="000000"/>
              </w:rPr>
              <w:t>сооружений</w:t>
            </w:r>
            <w:r w:rsidR="0004390F" w:rsidRPr="00A47994">
              <w:rPr>
                <w:rFonts w:eastAsia="Tahoma"/>
                <w:color w:val="000000"/>
              </w:rPr>
              <w:t xml:space="preserve"> </w:t>
            </w:r>
            <w:r w:rsidRPr="00A47994">
              <w:rPr>
                <w:rFonts w:eastAsia="Tahoma"/>
                <w:color w:val="000000"/>
              </w:rPr>
              <w:t>–</w:t>
            </w:r>
            <w:r w:rsidR="0004390F" w:rsidRPr="00A47994">
              <w:rPr>
                <w:rFonts w:eastAsia="Tahoma"/>
                <w:color w:val="000000"/>
              </w:rPr>
              <w:t xml:space="preserve"> </w:t>
            </w:r>
            <w:r w:rsidRPr="00A47994">
              <w:rPr>
                <w:rFonts w:eastAsia="Tahoma"/>
                <w:color w:val="000000"/>
              </w:rPr>
              <w:t>21</w:t>
            </w:r>
            <w:r w:rsidR="0004390F" w:rsidRPr="00A47994">
              <w:rPr>
                <w:rFonts w:eastAsia="Tahoma"/>
                <w:color w:val="000000"/>
              </w:rPr>
              <w:t xml:space="preserve"> </w:t>
            </w:r>
            <w:r w:rsidRPr="00A47994">
              <w:rPr>
                <w:rFonts w:eastAsia="Tahoma"/>
                <w:color w:val="000000"/>
              </w:rPr>
              <w:t>м</w:t>
            </w:r>
          </w:p>
        </w:tc>
      </w:tr>
      <w:tr w:rsidR="0029014D" w:rsidRPr="00A47994" w14:paraId="3DB14C15" w14:textId="77777777" w:rsidTr="0043286C">
        <w:trPr>
          <w:trHeight w:val="39"/>
        </w:trPr>
        <w:tc>
          <w:tcPr>
            <w:tcW w:w="560" w:type="dxa"/>
            <w:vMerge/>
          </w:tcPr>
          <w:p w14:paraId="2A84242C" w14:textId="77777777" w:rsidR="0029014D" w:rsidRPr="00A47994" w:rsidRDefault="0029014D" w:rsidP="0029014D">
            <w:pPr>
              <w:pStyle w:val="ConsPlusNormal"/>
              <w:ind w:firstLine="0"/>
              <w:jc w:val="both"/>
              <w:rPr>
                <w:rFonts w:ascii="Times New Roman" w:eastAsiaTheme="minorHAnsi" w:hAnsi="Times New Roman" w:cs="Times New Roman"/>
                <w:spacing w:val="-2"/>
                <w:sz w:val="24"/>
                <w:szCs w:val="24"/>
              </w:rPr>
            </w:pPr>
          </w:p>
        </w:tc>
        <w:tc>
          <w:tcPr>
            <w:tcW w:w="2230" w:type="dxa"/>
            <w:vMerge/>
          </w:tcPr>
          <w:p w14:paraId="2A6C812E" w14:textId="77777777" w:rsidR="0029014D" w:rsidRPr="00A47994" w:rsidRDefault="0029014D" w:rsidP="0029014D">
            <w:pPr>
              <w:rPr>
                <w:rFonts w:eastAsia="Tahoma"/>
              </w:rPr>
            </w:pPr>
          </w:p>
        </w:tc>
        <w:tc>
          <w:tcPr>
            <w:tcW w:w="2025" w:type="dxa"/>
            <w:vMerge/>
          </w:tcPr>
          <w:p w14:paraId="1FA48958" w14:textId="77777777" w:rsidR="0029014D" w:rsidRPr="00A47994" w:rsidRDefault="0029014D" w:rsidP="0029014D">
            <w:pPr>
              <w:rPr>
                <w:rFonts w:eastAsia="Tahoma"/>
              </w:rPr>
            </w:pPr>
          </w:p>
        </w:tc>
        <w:tc>
          <w:tcPr>
            <w:tcW w:w="3783" w:type="dxa"/>
            <w:vMerge/>
          </w:tcPr>
          <w:p w14:paraId="0635C153" w14:textId="77777777" w:rsidR="0029014D" w:rsidRPr="00A47994" w:rsidRDefault="0029014D" w:rsidP="0029014D">
            <w:pPr>
              <w:rPr>
                <w:rFonts w:eastAsia="Tahoma"/>
              </w:rPr>
            </w:pPr>
          </w:p>
        </w:tc>
        <w:tc>
          <w:tcPr>
            <w:tcW w:w="6281" w:type="dxa"/>
          </w:tcPr>
          <w:p w14:paraId="57464426" w14:textId="707A05E5" w:rsidR="0029014D" w:rsidRPr="00A47994" w:rsidRDefault="0029014D" w:rsidP="0029014D">
            <w:pPr>
              <w:rPr>
                <w:rFonts w:eastAsia="Tahoma"/>
              </w:rPr>
            </w:pPr>
            <w:r w:rsidRPr="00A47994">
              <w:rPr>
                <w:rFonts w:eastAsia="Tahoma"/>
                <w:color w:val="000000"/>
              </w:rPr>
              <w:t>Минимальный</w:t>
            </w:r>
            <w:r w:rsidR="0004390F" w:rsidRPr="00A47994">
              <w:rPr>
                <w:rFonts w:eastAsia="Tahoma"/>
                <w:color w:val="000000"/>
              </w:rPr>
              <w:t xml:space="preserve"> </w:t>
            </w:r>
            <w:r w:rsidRPr="00A47994">
              <w:rPr>
                <w:rFonts w:eastAsia="Tahoma"/>
                <w:color w:val="000000"/>
              </w:rPr>
              <w:t>процент</w:t>
            </w:r>
            <w:r w:rsidR="0004390F" w:rsidRPr="00A47994">
              <w:rPr>
                <w:rFonts w:eastAsia="Tahoma"/>
                <w:color w:val="000000"/>
              </w:rPr>
              <w:t xml:space="preserve"> </w:t>
            </w:r>
            <w:r w:rsidRPr="00A47994">
              <w:rPr>
                <w:rFonts w:eastAsia="Tahoma"/>
                <w:color w:val="000000"/>
              </w:rPr>
              <w:t>озеленения</w:t>
            </w:r>
            <w:r w:rsidR="0004390F" w:rsidRPr="00A47994">
              <w:rPr>
                <w:rFonts w:eastAsia="Tahoma"/>
                <w:color w:val="000000"/>
              </w:rPr>
              <w:t xml:space="preserve"> </w:t>
            </w:r>
            <w:r w:rsidRPr="00A47994">
              <w:rPr>
                <w:rFonts w:eastAsia="Tahoma"/>
                <w:color w:val="000000"/>
              </w:rPr>
              <w:t>в</w:t>
            </w:r>
            <w:r w:rsidR="0004390F" w:rsidRPr="00A47994">
              <w:rPr>
                <w:rFonts w:eastAsia="Tahoma"/>
                <w:color w:val="000000"/>
              </w:rPr>
              <w:t xml:space="preserve"> </w:t>
            </w:r>
            <w:r w:rsidRPr="00A47994">
              <w:rPr>
                <w:rFonts w:eastAsia="Tahoma"/>
                <w:color w:val="000000"/>
              </w:rPr>
              <w:t>границах</w:t>
            </w:r>
            <w:r w:rsidR="0004390F" w:rsidRPr="00A47994">
              <w:rPr>
                <w:rFonts w:eastAsia="Tahoma"/>
                <w:color w:val="000000"/>
              </w:rPr>
              <w:t xml:space="preserve"> </w:t>
            </w:r>
            <w:r w:rsidRPr="00A47994">
              <w:rPr>
                <w:rFonts w:eastAsia="Tahoma"/>
                <w:color w:val="000000"/>
              </w:rPr>
              <w:t>земельного</w:t>
            </w:r>
            <w:r w:rsidR="0004390F" w:rsidRPr="00A47994">
              <w:rPr>
                <w:rFonts w:eastAsia="Tahoma"/>
                <w:color w:val="000000"/>
              </w:rPr>
              <w:t xml:space="preserve"> </w:t>
            </w:r>
            <w:r w:rsidRPr="00A47994">
              <w:rPr>
                <w:rFonts w:eastAsia="Tahoma"/>
                <w:color w:val="000000"/>
              </w:rPr>
              <w:t>участка</w:t>
            </w:r>
            <w:r w:rsidR="0004390F" w:rsidRPr="00A47994">
              <w:rPr>
                <w:rFonts w:eastAsia="Tahoma"/>
                <w:color w:val="000000"/>
              </w:rPr>
              <w:t xml:space="preserve"> </w:t>
            </w:r>
            <w:r w:rsidRPr="00A47994">
              <w:rPr>
                <w:rFonts w:eastAsia="Tahoma"/>
                <w:color w:val="000000"/>
              </w:rPr>
              <w:t>–</w:t>
            </w:r>
            <w:r w:rsidR="0004390F" w:rsidRPr="00A47994">
              <w:rPr>
                <w:rFonts w:eastAsia="Tahoma"/>
                <w:color w:val="000000"/>
              </w:rPr>
              <w:t xml:space="preserve"> </w:t>
            </w:r>
            <w:r w:rsidR="006F477B" w:rsidRPr="00A47994">
              <w:rPr>
                <w:rFonts w:eastAsia="Tahoma"/>
                <w:color w:val="000000"/>
              </w:rPr>
              <w:t>15</w:t>
            </w:r>
            <w:r w:rsidRPr="00A47994">
              <w:rPr>
                <w:rFonts w:eastAsia="Tahoma"/>
                <w:color w:val="000000"/>
              </w:rPr>
              <w:t>%</w:t>
            </w:r>
          </w:p>
        </w:tc>
      </w:tr>
      <w:tr w:rsidR="00EE32D2" w:rsidRPr="00A47994" w14:paraId="2020EDC7" w14:textId="77777777" w:rsidTr="0043286C">
        <w:trPr>
          <w:trHeight w:val="49"/>
        </w:trPr>
        <w:tc>
          <w:tcPr>
            <w:tcW w:w="560" w:type="dxa"/>
            <w:vMerge w:val="restart"/>
          </w:tcPr>
          <w:p w14:paraId="29FFCA61" w14:textId="58E5C4E9" w:rsidR="00EE32D2" w:rsidRPr="00A47994" w:rsidRDefault="00EE32D2" w:rsidP="00EE32D2">
            <w:pPr>
              <w:pStyle w:val="ConsPlusNormal"/>
              <w:ind w:firstLine="0"/>
              <w:jc w:val="both"/>
              <w:rPr>
                <w:rFonts w:ascii="Times New Roman" w:eastAsiaTheme="minorHAnsi" w:hAnsi="Times New Roman" w:cs="Times New Roman"/>
                <w:spacing w:val="-2"/>
                <w:sz w:val="24"/>
                <w:szCs w:val="24"/>
              </w:rPr>
            </w:pPr>
            <w:r w:rsidRPr="00A47994">
              <w:rPr>
                <w:rFonts w:ascii="Times New Roman" w:eastAsiaTheme="minorHAnsi" w:hAnsi="Times New Roman" w:cs="Times New Roman"/>
                <w:spacing w:val="-2"/>
                <w:sz w:val="24"/>
                <w:szCs w:val="24"/>
              </w:rPr>
              <w:t>3.</w:t>
            </w:r>
          </w:p>
        </w:tc>
        <w:tc>
          <w:tcPr>
            <w:tcW w:w="2230" w:type="dxa"/>
            <w:vMerge w:val="restart"/>
          </w:tcPr>
          <w:p w14:paraId="5503B258" w14:textId="7AFB169B" w:rsidR="00EE32D2" w:rsidRPr="00A47994" w:rsidRDefault="00EE32D2" w:rsidP="00EE32D2">
            <w:pPr>
              <w:rPr>
                <w:rFonts w:eastAsia="Tahoma"/>
              </w:rPr>
            </w:pPr>
            <w:r w:rsidRPr="00A47994">
              <w:rPr>
                <w:rFonts w:eastAsia="Tahoma"/>
              </w:rPr>
              <w:t>Обеспечение</w:t>
            </w:r>
            <w:r w:rsidR="0004390F" w:rsidRPr="00A47994">
              <w:rPr>
                <w:rFonts w:eastAsia="Tahoma"/>
              </w:rPr>
              <w:t xml:space="preserve"> </w:t>
            </w:r>
            <w:r w:rsidRPr="00A47994">
              <w:rPr>
                <w:rFonts w:eastAsia="Tahoma"/>
              </w:rPr>
              <w:t>внутреннего</w:t>
            </w:r>
            <w:r w:rsidR="0004390F" w:rsidRPr="00A47994">
              <w:rPr>
                <w:rFonts w:eastAsia="Tahoma"/>
              </w:rPr>
              <w:t xml:space="preserve"> </w:t>
            </w:r>
            <w:r w:rsidRPr="00A47994">
              <w:rPr>
                <w:rFonts w:eastAsia="Tahoma"/>
              </w:rPr>
              <w:t>правопорядка</w:t>
            </w:r>
            <w:r w:rsidR="0004390F" w:rsidRPr="00A47994">
              <w:rPr>
                <w:rFonts w:eastAsia="Tahoma"/>
              </w:rPr>
              <w:t xml:space="preserve"> </w:t>
            </w:r>
          </w:p>
        </w:tc>
        <w:tc>
          <w:tcPr>
            <w:tcW w:w="2025" w:type="dxa"/>
            <w:vMerge w:val="restart"/>
          </w:tcPr>
          <w:p w14:paraId="09DDC246" w14:textId="7AD81412" w:rsidR="00EE32D2" w:rsidRPr="00A47994" w:rsidRDefault="00EE32D2" w:rsidP="00EE32D2">
            <w:pPr>
              <w:rPr>
                <w:rFonts w:eastAsia="Tahoma"/>
              </w:rPr>
            </w:pPr>
            <w:r w:rsidRPr="00A47994">
              <w:rPr>
                <w:rFonts w:eastAsia="Tahoma"/>
              </w:rPr>
              <w:t>8.3</w:t>
            </w:r>
          </w:p>
        </w:tc>
        <w:tc>
          <w:tcPr>
            <w:tcW w:w="3783" w:type="dxa"/>
            <w:vMerge w:val="restart"/>
          </w:tcPr>
          <w:p w14:paraId="1B72A4EA" w14:textId="796BA355" w:rsidR="00EE32D2" w:rsidRPr="00A47994" w:rsidRDefault="00EE32D2" w:rsidP="00EE32D2">
            <w:pPr>
              <w:rPr>
                <w:rFonts w:eastAsia="Tahoma"/>
              </w:rPr>
            </w:pPr>
            <w:r w:rsidRPr="00A47994">
              <w:t>Размещение</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необходимых</w:t>
            </w:r>
            <w:r w:rsidR="0004390F" w:rsidRPr="00A47994">
              <w:t xml:space="preserve"> </w:t>
            </w:r>
            <w:r w:rsidRPr="00A47994">
              <w:t>для</w:t>
            </w:r>
            <w:r w:rsidR="0004390F" w:rsidRPr="00A47994">
              <w:t xml:space="preserve"> </w:t>
            </w:r>
            <w:r w:rsidRPr="00A47994">
              <w:t>подготовки</w:t>
            </w:r>
            <w:r w:rsidR="0004390F" w:rsidRPr="00A47994">
              <w:t xml:space="preserve"> </w:t>
            </w:r>
            <w:r w:rsidRPr="00A47994">
              <w:t>и</w:t>
            </w:r>
            <w:r w:rsidR="0004390F" w:rsidRPr="00A47994">
              <w:t xml:space="preserve"> </w:t>
            </w:r>
            <w:r w:rsidRPr="00A47994">
              <w:t>поддержания</w:t>
            </w:r>
            <w:r w:rsidR="0004390F" w:rsidRPr="00A47994">
              <w:t xml:space="preserve"> </w:t>
            </w:r>
            <w:r w:rsidRPr="00A47994">
              <w:t>в</w:t>
            </w:r>
            <w:r w:rsidR="0004390F" w:rsidRPr="00A47994">
              <w:t xml:space="preserve"> </w:t>
            </w:r>
            <w:r w:rsidRPr="00A47994">
              <w:t>готовности</w:t>
            </w:r>
            <w:r w:rsidR="0004390F" w:rsidRPr="00A47994">
              <w:t xml:space="preserve"> </w:t>
            </w:r>
            <w:r w:rsidRPr="00A47994">
              <w:t>органов</w:t>
            </w:r>
            <w:r w:rsidR="0004390F" w:rsidRPr="00A47994">
              <w:t xml:space="preserve"> </w:t>
            </w:r>
            <w:r w:rsidRPr="00A47994">
              <w:t>внутренних</w:t>
            </w:r>
            <w:r w:rsidR="0004390F" w:rsidRPr="00A47994">
              <w:t xml:space="preserve"> </w:t>
            </w:r>
            <w:r w:rsidRPr="00A47994">
              <w:t>дел,</w:t>
            </w:r>
            <w:r w:rsidR="0004390F" w:rsidRPr="00A47994">
              <w:t xml:space="preserve"> </w:t>
            </w:r>
            <w:r w:rsidRPr="00A47994">
              <w:t>Росгвардии</w:t>
            </w:r>
            <w:r w:rsidR="0004390F" w:rsidRPr="00A47994">
              <w:t xml:space="preserve"> </w:t>
            </w:r>
            <w:r w:rsidRPr="00A47994">
              <w:t>и</w:t>
            </w:r>
            <w:r w:rsidR="0004390F" w:rsidRPr="00A47994">
              <w:t xml:space="preserve"> </w:t>
            </w:r>
            <w:r w:rsidRPr="00A47994">
              <w:t>спасательных</w:t>
            </w:r>
            <w:r w:rsidR="0004390F" w:rsidRPr="00A47994">
              <w:t xml:space="preserve"> </w:t>
            </w:r>
            <w:r w:rsidRPr="00A47994">
              <w:t>служб,</w:t>
            </w:r>
            <w:r w:rsidR="0004390F" w:rsidRPr="00A47994">
              <w:t xml:space="preserve"> </w:t>
            </w:r>
            <w:r w:rsidRPr="00A47994">
              <w:t>в</w:t>
            </w:r>
            <w:r w:rsidR="0004390F" w:rsidRPr="00A47994">
              <w:t xml:space="preserve"> </w:t>
            </w:r>
            <w:r w:rsidRPr="00A47994">
              <w:t>которых</w:t>
            </w:r>
            <w:r w:rsidR="0004390F" w:rsidRPr="00A47994">
              <w:t xml:space="preserve"> </w:t>
            </w:r>
            <w:r w:rsidRPr="00A47994">
              <w:t>существует</w:t>
            </w:r>
            <w:r w:rsidR="0004390F" w:rsidRPr="00A47994">
              <w:t xml:space="preserve"> </w:t>
            </w:r>
            <w:r w:rsidRPr="00A47994">
              <w:t>военизированная</w:t>
            </w:r>
            <w:r w:rsidR="0004390F" w:rsidRPr="00A47994">
              <w:t xml:space="preserve"> </w:t>
            </w:r>
            <w:r w:rsidRPr="00A47994">
              <w:t>служба;</w:t>
            </w:r>
            <w:r w:rsidR="0004390F" w:rsidRPr="00A47994">
              <w:t xml:space="preserve"> </w:t>
            </w:r>
            <w:r w:rsidRPr="00A47994">
              <w:t>размещение</w:t>
            </w:r>
            <w:r w:rsidR="0004390F" w:rsidRPr="00A47994">
              <w:t xml:space="preserve"> </w:t>
            </w:r>
            <w:r w:rsidRPr="00A47994">
              <w:t>объектов</w:t>
            </w:r>
            <w:r w:rsidR="0004390F" w:rsidRPr="00A47994">
              <w:t xml:space="preserve"> </w:t>
            </w:r>
            <w:r w:rsidRPr="00A47994">
              <w:t>гражданской</w:t>
            </w:r>
            <w:r w:rsidR="0004390F" w:rsidRPr="00A47994">
              <w:t xml:space="preserve"> </w:t>
            </w:r>
            <w:r w:rsidRPr="00A47994">
              <w:t>обороны,</w:t>
            </w:r>
            <w:r w:rsidR="0004390F" w:rsidRPr="00A47994">
              <w:t xml:space="preserve"> </w:t>
            </w:r>
            <w:r w:rsidRPr="00A47994">
              <w:t>за</w:t>
            </w:r>
            <w:r w:rsidR="0004390F" w:rsidRPr="00A47994">
              <w:t xml:space="preserve"> </w:t>
            </w:r>
            <w:r w:rsidRPr="00A47994">
              <w:t>исключением</w:t>
            </w:r>
            <w:r w:rsidR="0004390F" w:rsidRPr="00A47994">
              <w:t xml:space="preserve"> </w:t>
            </w:r>
            <w:r w:rsidRPr="00A47994">
              <w:t>объектов</w:t>
            </w:r>
            <w:r w:rsidR="0004390F" w:rsidRPr="00A47994">
              <w:t xml:space="preserve"> </w:t>
            </w:r>
            <w:r w:rsidRPr="00A47994">
              <w:t>гражданской</w:t>
            </w:r>
            <w:r w:rsidR="0004390F" w:rsidRPr="00A47994">
              <w:t xml:space="preserve"> </w:t>
            </w:r>
            <w:r w:rsidRPr="00A47994">
              <w:t>обороны,</w:t>
            </w:r>
            <w:r w:rsidR="0004390F" w:rsidRPr="00A47994">
              <w:t xml:space="preserve"> </w:t>
            </w:r>
            <w:r w:rsidRPr="00A47994">
              <w:t>являющихся</w:t>
            </w:r>
            <w:r w:rsidR="0004390F" w:rsidRPr="00A47994">
              <w:t xml:space="preserve"> </w:t>
            </w:r>
            <w:r w:rsidRPr="00A47994">
              <w:t>частями</w:t>
            </w:r>
            <w:r w:rsidR="0004390F" w:rsidRPr="00A47994">
              <w:t xml:space="preserve"> </w:t>
            </w:r>
            <w:r w:rsidRPr="00A47994">
              <w:t>производственных</w:t>
            </w:r>
            <w:r w:rsidR="0004390F" w:rsidRPr="00A47994">
              <w:t xml:space="preserve"> </w:t>
            </w:r>
            <w:r w:rsidRPr="00A47994">
              <w:t>зданий</w:t>
            </w:r>
          </w:p>
        </w:tc>
        <w:tc>
          <w:tcPr>
            <w:tcW w:w="6281" w:type="dxa"/>
          </w:tcPr>
          <w:p w14:paraId="182D624D" w14:textId="0E91FF70" w:rsidR="00EE32D2" w:rsidRPr="00A47994" w:rsidRDefault="00E82DB4" w:rsidP="00EE32D2">
            <w:pPr>
              <w:rPr>
                <w:rFonts w:eastAsia="Tahoma"/>
              </w:rPr>
            </w:pPr>
            <w:r w:rsidRPr="00A47994">
              <w:rPr>
                <w:rFonts w:eastAsia="Tahoma"/>
              </w:rPr>
              <w:t xml:space="preserve">Минимальный размер земельного участка (площадь) – </w:t>
            </w:r>
            <w:r w:rsidR="00EE32D2" w:rsidRPr="00A47994">
              <w:rPr>
                <w:rFonts w:eastAsia="Tahoma"/>
              </w:rPr>
              <w:t>не</w:t>
            </w:r>
            <w:r w:rsidR="0004390F" w:rsidRPr="00A47994">
              <w:rPr>
                <w:rFonts w:eastAsia="Tahoma"/>
              </w:rPr>
              <w:t xml:space="preserve"> </w:t>
            </w:r>
            <w:r w:rsidR="00EE32D2" w:rsidRPr="00A47994">
              <w:rPr>
                <w:rFonts w:eastAsia="Tahoma"/>
              </w:rPr>
              <w:t>подлежит</w:t>
            </w:r>
            <w:r w:rsidR="0004390F" w:rsidRPr="00A47994">
              <w:rPr>
                <w:rFonts w:eastAsia="Tahoma"/>
              </w:rPr>
              <w:t xml:space="preserve"> </w:t>
            </w:r>
            <w:r w:rsidR="00EE32D2" w:rsidRPr="00A47994">
              <w:rPr>
                <w:rFonts w:eastAsia="Tahoma"/>
              </w:rPr>
              <w:t>установлению</w:t>
            </w:r>
          </w:p>
        </w:tc>
      </w:tr>
      <w:tr w:rsidR="00EE32D2" w:rsidRPr="00A47994" w14:paraId="56FF1060" w14:textId="77777777" w:rsidTr="0043286C">
        <w:trPr>
          <w:trHeight w:val="45"/>
        </w:trPr>
        <w:tc>
          <w:tcPr>
            <w:tcW w:w="560" w:type="dxa"/>
            <w:vMerge/>
          </w:tcPr>
          <w:p w14:paraId="2A4EC1E9" w14:textId="77777777" w:rsidR="00EE32D2" w:rsidRPr="00A47994" w:rsidRDefault="00EE32D2" w:rsidP="00EE32D2">
            <w:pPr>
              <w:pStyle w:val="ConsPlusNormal"/>
              <w:ind w:firstLine="0"/>
              <w:jc w:val="both"/>
              <w:rPr>
                <w:rFonts w:ascii="Times New Roman" w:eastAsiaTheme="minorHAnsi" w:hAnsi="Times New Roman" w:cs="Times New Roman"/>
                <w:spacing w:val="-2"/>
                <w:sz w:val="24"/>
                <w:szCs w:val="24"/>
              </w:rPr>
            </w:pPr>
          </w:p>
        </w:tc>
        <w:tc>
          <w:tcPr>
            <w:tcW w:w="2230" w:type="dxa"/>
            <w:vMerge/>
            <w:vAlign w:val="center"/>
          </w:tcPr>
          <w:p w14:paraId="2A71E096" w14:textId="77777777" w:rsidR="00EE32D2" w:rsidRPr="00A47994" w:rsidRDefault="00EE32D2" w:rsidP="00EE32D2">
            <w:pPr>
              <w:rPr>
                <w:rFonts w:eastAsia="Tahoma"/>
              </w:rPr>
            </w:pPr>
          </w:p>
        </w:tc>
        <w:tc>
          <w:tcPr>
            <w:tcW w:w="2025" w:type="dxa"/>
            <w:vMerge/>
            <w:vAlign w:val="center"/>
          </w:tcPr>
          <w:p w14:paraId="6DC1A545" w14:textId="77777777" w:rsidR="00EE32D2" w:rsidRPr="00A47994" w:rsidRDefault="00EE32D2" w:rsidP="00EE32D2">
            <w:pPr>
              <w:rPr>
                <w:rFonts w:eastAsia="Tahoma"/>
              </w:rPr>
            </w:pPr>
          </w:p>
        </w:tc>
        <w:tc>
          <w:tcPr>
            <w:tcW w:w="3783" w:type="dxa"/>
            <w:vMerge/>
            <w:vAlign w:val="center"/>
          </w:tcPr>
          <w:p w14:paraId="38EE2C8C" w14:textId="77777777" w:rsidR="00EE32D2" w:rsidRPr="00A47994" w:rsidRDefault="00EE32D2" w:rsidP="00EE32D2">
            <w:pPr>
              <w:rPr>
                <w:rFonts w:eastAsia="Tahoma"/>
              </w:rPr>
            </w:pPr>
          </w:p>
        </w:tc>
        <w:tc>
          <w:tcPr>
            <w:tcW w:w="6281" w:type="dxa"/>
          </w:tcPr>
          <w:p w14:paraId="242FC0AA" w14:textId="33B72E82" w:rsidR="00EE32D2" w:rsidRPr="00A47994" w:rsidRDefault="00E82DB4" w:rsidP="00EE32D2">
            <w:pPr>
              <w:rPr>
                <w:rFonts w:eastAsia="Tahoma"/>
              </w:rPr>
            </w:pPr>
            <w:r w:rsidRPr="00A47994">
              <w:rPr>
                <w:rFonts w:eastAsia="Tahoma"/>
              </w:rPr>
              <w:t xml:space="preserve">Максимальный размер земельного участка (площадь) – </w:t>
            </w:r>
            <w:r w:rsidR="00EE32D2" w:rsidRPr="00A47994">
              <w:rPr>
                <w:rFonts w:eastAsia="Tahoma"/>
              </w:rPr>
              <w:t>не</w:t>
            </w:r>
            <w:r w:rsidR="0004390F" w:rsidRPr="00A47994">
              <w:rPr>
                <w:rFonts w:eastAsia="Tahoma"/>
              </w:rPr>
              <w:t xml:space="preserve"> </w:t>
            </w:r>
            <w:r w:rsidR="00EE32D2" w:rsidRPr="00A47994">
              <w:rPr>
                <w:rFonts w:eastAsia="Tahoma"/>
              </w:rPr>
              <w:t>подлежит</w:t>
            </w:r>
            <w:r w:rsidR="0004390F" w:rsidRPr="00A47994">
              <w:rPr>
                <w:rFonts w:eastAsia="Tahoma"/>
              </w:rPr>
              <w:t xml:space="preserve"> </w:t>
            </w:r>
            <w:r w:rsidR="00EE32D2" w:rsidRPr="00A47994">
              <w:rPr>
                <w:rFonts w:eastAsia="Tahoma"/>
              </w:rPr>
              <w:t>установлению</w:t>
            </w:r>
          </w:p>
        </w:tc>
      </w:tr>
      <w:tr w:rsidR="00EE32D2" w:rsidRPr="00A47994" w14:paraId="58A8FB8B" w14:textId="77777777" w:rsidTr="0043286C">
        <w:trPr>
          <w:trHeight w:val="45"/>
        </w:trPr>
        <w:tc>
          <w:tcPr>
            <w:tcW w:w="560" w:type="dxa"/>
            <w:vMerge/>
          </w:tcPr>
          <w:p w14:paraId="12240BD1" w14:textId="77777777" w:rsidR="00EE32D2" w:rsidRPr="00A47994" w:rsidRDefault="00EE32D2" w:rsidP="00EE32D2">
            <w:pPr>
              <w:pStyle w:val="ConsPlusNormal"/>
              <w:ind w:firstLine="0"/>
              <w:jc w:val="both"/>
              <w:rPr>
                <w:rFonts w:ascii="Times New Roman" w:eastAsiaTheme="minorHAnsi" w:hAnsi="Times New Roman" w:cs="Times New Roman"/>
                <w:spacing w:val="-2"/>
                <w:sz w:val="24"/>
                <w:szCs w:val="24"/>
              </w:rPr>
            </w:pPr>
          </w:p>
        </w:tc>
        <w:tc>
          <w:tcPr>
            <w:tcW w:w="2230" w:type="dxa"/>
            <w:vMerge/>
            <w:vAlign w:val="center"/>
          </w:tcPr>
          <w:p w14:paraId="0BE61BB5" w14:textId="77777777" w:rsidR="00EE32D2" w:rsidRPr="00A47994" w:rsidRDefault="00EE32D2" w:rsidP="00EE32D2">
            <w:pPr>
              <w:rPr>
                <w:rFonts w:eastAsia="Tahoma"/>
              </w:rPr>
            </w:pPr>
          </w:p>
        </w:tc>
        <w:tc>
          <w:tcPr>
            <w:tcW w:w="2025" w:type="dxa"/>
            <w:vMerge/>
            <w:vAlign w:val="center"/>
          </w:tcPr>
          <w:p w14:paraId="15C1ACDF" w14:textId="77777777" w:rsidR="00EE32D2" w:rsidRPr="00A47994" w:rsidRDefault="00EE32D2" w:rsidP="00EE32D2">
            <w:pPr>
              <w:rPr>
                <w:rFonts w:eastAsia="Tahoma"/>
              </w:rPr>
            </w:pPr>
          </w:p>
        </w:tc>
        <w:tc>
          <w:tcPr>
            <w:tcW w:w="3783" w:type="dxa"/>
            <w:vMerge/>
            <w:vAlign w:val="center"/>
          </w:tcPr>
          <w:p w14:paraId="4211B0BE" w14:textId="77777777" w:rsidR="00EE32D2" w:rsidRPr="00A47994" w:rsidRDefault="00EE32D2" w:rsidP="00EE32D2">
            <w:pPr>
              <w:rPr>
                <w:rFonts w:eastAsia="Tahoma"/>
              </w:rPr>
            </w:pPr>
          </w:p>
        </w:tc>
        <w:tc>
          <w:tcPr>
            <w:tcW w:w="6281" w:type="dxa"/>
          </w:tcPr>
          <w:p w14:paraId="3BB638AC" w14:textId="087E3D93" w:rsidR="00EE32D2" w:rsidRPr="00A47994" w:rsidRDefault="00EE32D2" w:rsidP="00EE32D2">
            <w:pPr>
              <w:rPr>
                <w:rFonts w:eastAsia="Tahoma"/>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EE32D2" w:rsidRPr="00A47994" w14:paraId="71B1FEFD" w14:textId="77777777" w:rsidTr="0043286C">
        <w:trPr>
          <w:trHeight w:val="45"/>
        </w:trPr>
        <w:tc>
          <w:tcPr>
            <w:tcW w:w="560" w:type="dxa"/>
            <w:vMerge/>
          </w:tcPr>
          <w:p w14:paraId="65C6F443" w14:textId="77777777" w:rsidR="00EE32D2" w:rsidRPr="00A47994" w:rsidRDefault="00EE32D2" w:rsidP="00EE32D2">
            <w:pPr>
              <w:pStyle w:val="ConsPlusNormal"/>
              <w:ind w:firstLine="0"/>
              <w:jc w:val="both"/>
              <w:rPr>
                <w:rFonts w:ascii="Times New Roman" w:eastAsiaTheme="minorHAnsi" w:hAnsi="Times New Roman" w:cs="Times New Roman"/>
                <w:spacing w:val="-2"/>
                <w:sz w:val="24"/>
                <w:szCs w:val="24"/>
              </w:rPr>
            </w:pPr>
          </w:p>
        </w:tc>
        <w:tc>
          <w:tcPr>
            <w:tcW w:w="2230" w:type="dxa"/>
            <w:vMerge/>
            <w:vAlign w:val="center"/>
          </w:tcPr>
          <w:p w14:paraId="1C959658" w14:textId="77777777" w:rsidR="00EE32D2" w:rsidRPr="00A47994" w:rsidRDefault="00EE32D2" w:rsidP="00EE32D2">
            <w:pPr>
              <w:rPr>
                <w:rFonts w:eastAsia="Tahoma"/>
              </w:rPr>
            </w:pPr>
          </w:p>
        </w:tc>
        <w:tc>
          <w:tcPr>
            <w:tcW w:w="2025" w:type="dxa"/>
            <w:vMerge/>
            <w:vAlign w:val="center"/>
          </w:tcPr>
          <w:p w14:paraId="31B565F1" w14:textId="77777777" w:rsidR="00EE32D2" w:rsidRPr="00A47994" w:rsidRDefault="00EE32D2" w:rsidP="00EE32D2">
            <w:pPr>
              <w:rPr>
                <w:rFonts w:eastAsia="Tahoma"/>
              </w:rPr>
            </w:pPr>
          </w:p>
        </w:tc>
        <w:tc>
          <w:tcPr>
            <w:tcW w:w="3783" w:type="dxa"/>
            <w:vMerge/>
            <w:vAlign w:val="center"/>
          </w:tcPr>
          <w:p w14:paraId="17149C54" w14:textId="77777777" w:rsidR="00EE32D2" w:rsidRPr="00A47994" w:rsidRDefault="00EE32D2" w:rsidP="00EE32D2">
            <w:pPr>
              <w:rPr>
                <w:rFonts w:eastAsia="Tahoma"/>
              </w:rPr>
            </w:pPr>
          </w:p>
        </w:tc>
        <w:tc>
          <w:tcPr>
            <w:tcW w:w="6281" w:type="dxa"/>
          </w:tcPr>
          <w:p w14:paraId="0CBE0AD3" w14:textId="5BAE7255" w:rsidR="00EE32D2" w:rsidRPr="00A47994" w:rsidRDefault="00EE32D2" w:rsidP="00EE32D2">
            <w:pPr>
              <w:rPr>
                <w:rFonts w:eastAsia="Tahoma"/>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EE32D2" w:rsidRPr="00A47994" w14:paraId="3B155D3C" w14:textId="77777777" w:rsidTr="0043286C">
        <w:trPr>
          <w:trHeight w:val="45"/>
        </w:trPr>
        <w:tc>
          <w:tcPr>
            <w:tcW w:w="560" w:type="dxa"/>
            <w:vMerge/>
          </w:tcPr>
          <w:p w14:paraId="549034E8" w14:textId="77777777" w:rsidR="00EE32D2" w:rsidRPr="00A47994" w:rsidRDefault="00EE32D2" w:rsidP="00EE32D2">
            <w:pPr>
              <w:pStyle w:val="ConsPlusNormal"/>
              <w:ind w:firstLine="0"/>
              <w:jc w:val="both"/>
              <w:rPr>
                <w:rFonts w:ascii="Times New Roman" w:eastAsiaTheme="minorHAnsi" w:hAnsi="Times New Roman" w:cs="Times New Roman"/>
                <w:spacing w:val="-2"/>
                <w:sz w:val="24"/>
                <w:szCs w:val="24"/>
              </w:rPr>
            </w:pPr>
          </w:p>
        </w:tc>
        <w:tc>
          <w:tcPr>
            <w:tcW w:w="2230" w:type="dxa"/>
            <w:vMerge/>
            <w:vAlign w:val="center"/>
          </w:tcPr>
          <w:p w14:paraId="3B4A9201" w14:textId="77777777" w:rsidR="00EE32D2" w:rsidRPr="00A47994" w:rsidRDefault="00EE32D2" w:rsidP="00EE32D2">
            <w:pPr>
              <w:rPr>
                <w:rFonts w:eastAsia="Tahoma"/>
              </w:rPr>
            </w:pPr>
          </w:p>
        </w:tc>
        <w:tc>
          <w:tcPr>
            <w:tcW w:w="2025" w:type="dxa"/>
            <w:vMerge/>
            <w:vAlign w:val="center"/>
          </w:tcPr>
          <w:p w14:paraId="36D01584" w14:textId="77777777" w:rsidR="00EE32D2" w:rsidRPr="00A47994" w:rsidRDefault="00EE32D2" w:rsidP="00EE32D2">
            <w:pPr>
              <w:rPr>
                <w:rFonts w:eastAsia="Tahoma"/>
              </w:rPr>
            </w:pPr>
          </w:p>
        </w:tc>
        <w:tc>
          <w:tcPr>
            <w:tcW w:w="3783" w:type="dxa"/>
            <w:vMerge/>
            <w:vAlign w:val="center"/>
          </w:tcPr>
          <w:p w14:paraId="67D64B08" w14:textId="77777777" w:rsidR="00EE32D2" w:rsidRPr="00A47994" w:rsidRDefault="00EE32D2" w:rsidP="00EE32D2">
            <w:pPr>
              <w:rPr>
                <w:rFonts w:eastAsia="Tahoma"/>
              </w:rPr>
            </w:pPr>
          </w:p>
        </w:tc>
        <w:tc>
          <w:tcPr>
            <w:tcW w:w="6281" w:type="dxa"/>
          </w:tcPr>
          <w:p w14:paraId="23096932" w14:textId="36492838" w:rsidR="00EE32D2" w:rsidRPr="00A47994" w:rsidRDefault="00EE32D2" w:rsidP="00EE32D2">
            <w:pPr>
              <w:rPr>
                <w:rFonts w:eastAsia="Tahoma"/>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EE32D2" w:rsidRPr="00A47994" w14:paraId="49A3CBDA" w14:textId="77777777" w:rsidTr="0043286C">
        <w:trPr>
          <w:trHeight w:val="45"/>
        </w:trPr>
        <w:tc>
          <w:tcPr>
            <w:tcW w:w="560" w:type="dxa"/>
            <w:vMerge/>
          </w:tcPr>
          <w:p w14:paraId="3DA697DF" w14:textId="77777777" w:rsidR="00EE32D2" w:rsidRPr="00A47994" w:rsidRDefault="00EE32D2" w:rsidP="00EE32D2">
            <w:pPr>
              <w:pStyle w:val="ConsPlusNormal"/>
              <w:ind w:firstLine="0"/>
              <w:jc w:val="both"/>
              <w:rPr>
                <w:rFonts w:ascii="Times New Roman" w:eastAsiaTheme="minorHAnsi" w:hAnsi="Times New Roman" w:cs="Times New Roman"/>
                <w:spacing w:val="-2"/>
                <w:sz w:val="24"/>
                <w:szCs w:val="24"/>
              </w:rPr>
            </w:pPr>
          </w:p>
        </w:tc>
        <w:tc>
          <w:tcPr>
            <w:tcW w:w="2230" w:type="dxa"/>
            <w:vMerge/>
            <w:vAlign w:val="center"/>
          </w:tcPr>
          <w:p w14:paraId="3B1D0E05" w14:textId="77777777" w:rsidR="00EE32D2" w:rsidRPr="00A47994" w:rsidRDefault="00EE32D2" w:rsidP="00EE32D2">
            <w:pPr>
              <w:rPr>
                <w:rFonts w:eastAsia="Tahoma"/>
              </w:rPr>
            </w:pPr>
          </w:p>
        </w:tc>
        <w:tc>
          <w:tcPr>
            <w:tcW w:w="2025" w:type="dxa"/>
            <w:vMerge/>
            <w:vAlign w:val="center"/>
          </w:tcPr>
          <w:p w14:paraId="64AF9EA5" w14:textId="77777777" w:rsidR="00EE32D2" w:rsidRPr="00A47994" w:rsidRDefault="00EE32D2" w:rsidP="00EE32D2">
            <w:pPr>
              <w:rPr>
                <w:rFonts w:eastAsia="Tahoma"/>
              </w:rPr>
            </w:pPr>
          </w:p>
        </w:tc>
        <w:tc>
          <w:tcPr>
            <w:tcW w:w="3783" w:type="dxa"/>
            <w:vMerge/>
            <w:vAlign w:val="center"/>
          </w:tcPr>
          <w:p w14:paraId="40660F0F" w14:textId="77777777" w:rsidR="00EE32D2" w:rsidRPr="00A47994" w:rsidRDefault="00EE32D2" w:rsidP="00EE32D2">
            <w:pPr>
              <w:rPr>
                <w:rFonts w:eastAsia="Tahoma"/>
              </w:rPr>
            </w:pPr>
          </w:p>
        </w:tc>
        <w:tc>
          <w:tcPr>
            <w:tcW w:w="6281" w:type="dxa"/>
          </w:tcPr>
          <w:p w14:paraId="265C9A9A" w14:textId="1EFA0F3C" w:rsidR="00EE32D2" w:rsidRPr="00A47994" w:rsidRDefault="00EE32D2" w:rsidP="00EE32D2">
            <w:pPr>
              <w:rPr>
                <w:rFonts w:eastAsia="Tahoma"/>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bl>
    <w:p w14:paraId="2BD05618" w14:textId="77777777" w:rsidR="00C71061" w:rsidRPr="00A47994" w:rsidRDefault="00C71061" w:rsidP="00C71061">
      <w:pPr>
        <w:rPr>
          <w:lang w:eastAsia="en-US"/>
        </w:rPr>
      </w:pPr>
    </w:p>
    <w:p w14:paraId="4D25DC8A" w14:textId="4BBAB930" w:rsidR="00B76F5A" w:rsidRPr="00A47994" w:rsidRDefault="00B76F5A" w:rsidP="00B76F5A">
      <w:pPr>
        <w:pStyle w:val="3"/>
        <w:rPr>
          <w:rFonts w:ascii="Times New Roman" w:hAnsi="Times New Roman" w:cs="Times New Roman"/>
          <w:b/>
          <w:color w:val="auto"/>
        </w:rPr>
      </w:pPr>
      <w:bookmarkStart w:id="351" w:name="_Toc222925546"/>
      <w:r w:rsidRPr="00A47994">
        <w:rPr>
          <w:rFonts w:ascii="Times New Roman" w:hAnsi="Times New Roman" w:cs="Times New Roman"/>
          <w:b/>
          <w:color w:val="auto"/>
        </w:rPr>
        <w:t>Особенности</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применения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градостроительного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регламента</w:t>
      </w:r>
      <w:bookmarkEnd w:id="351"/>
    </w:p>
    <w:p w14:paraId="52406720" w14:textId="3AB16F6D" w:rsidR="00A217E7" w:rsidRPr="00A47994" w:rsidRDefault="00A217E7" w:rsidP="00D15A05">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0BC124DA" w14:textId="440C6B95" w:rsidR="00A217E7" w:rsidRPr="00A47994" w:rsidRDefault="00A217E7" w:rsidP="00D15A05">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52CE869B" w14:textId="40D02493" w:rsidR="00C370E5" w:rsidRPr="00A47994" w:rsidRDefault="00C370E5" w:rsidP="00D15A05">
      <w:pPr>
        <w:spacing w:before="80" w:after="80"/>
        <w:ind w:firstLine="709"/>
        <w:jc w:val="both"/>
        <w:rPr>
          <w:rFonts w:eastAsia="Tahoma"/>
          <w:color w:val="000000"/>
        </w:rPr>
      </w:pPr>
      <w:r w:rsidRPr="00A47994">
        <w:rPr>
          <w:rFonts w:eastAsia="Tahoma"/>
          <w:color w:val="000000"/>
        </w:rPr>
        <w:t>4.</w:t>
      </w:r>
      <w:r w:rsidR="0004390F" w:rsidRPr="00A47994">
        <w:rPr>
          <w:rFonts w:eastAsia="Tahoma"/>
          <w:color w:val="000000"/>
        </w:rPr>
        <w:t xml:space="preserve"> </w:t>
      </w:r>
      <w:r w:rsidRPr="00A47994">
        <w:rPr>
          <w:rFonts w:eastAsia="Tahoma"/>
          <w:color w:val="000000"/>
        </w:rPr>
        <w:t>Ограничения</w:t>
      </w:r>
      <w:r w:rsidR="0004390F" w:rsidRPr="00A47994">
        <w:rPr>
          <w:rFonts w:eastAsia="Tahoma"/>
          <w:color w:val="000000"/>
        </w:rPr>
        <w:t xml:space="preserve"> </w:t>
      </w:r>
      <w:r w:rsidRPr="00A47994">
        <w:rPr>
          <w:rFonts w:eastAsia="Tahoma"/>
          <w:color w:val="000000"/>
        </w:rPr>
        <w:t>использования</w:t>
      </w:r>
      <w:r w:rsidR="0004390F" w:rsidRPr="00A47994">
        <w:rPr>
          <w:rFonts w:eastAsia="Tahoma"/>
          <w:color w:val="000000"/>
        </w:rPr>
        <w:t xml:space="preserve"> </w:t>
      </w:r>
      <w:r w:rsidRPr="00A47994">
        <w:rPr>
          <w:rFonts w:eastAsia="Tahoma"/>
          <w:color w:val="000000"/>
        </w:rPr>
        <w:t>земельных</w:t>
      </w:r>
      <w:r w:rsidR="0004390F" w:rsidRPr="00A47994">
        <w:rPr>
          <w:rFonts w:eastAsia="Tahoma"/>
          <w:color w:val="000000"/>
        </w:rPr>
        <w:t xml:space="preserve"> </w:t>
      </w:r>
      <w:r w:rsidRPr="00A47994">
        <w:rPr>
          <w:rFonts w:eastAsia="Tahoma"/>
          <w:color w:val="000000"/>
        </w:rPr>
        <w:t>участков</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находящихся</w:t>
      </w:r>
      <w:r w:rsidR="0004390F" w:rsidRPr="00A47994">
        <w:rPr>
          <w:rFonts w:eastAsia="Tahoma"/>
          <w:color w:val="000000"/>
        </w:rPr>
        <w:t xml:space="preserve"> </w:t>
      </w:r>
      <w:r w:rsidRPr="00A47994">
        <w:rPr>
          <w:rFonts w:eastAsia="Tahoma"/>
          <w:color w:val="000000"/>
        </w:rPr>
        <w:t>в</w:t>
      </w:r>
      <w:r w:rsidR="0004390F" w:rsidRPr="00A47994">
        <w:rPr>
          <w:rFonts w:eastAsia="Tahoma"/>
          <w:color w:val="000000"/>
        </w:rPr>
        <w:t xml:space="preserve"> </w:t>
      </w:r>
      <w:r w:rsidRPr="00A47994">
        <w:rPr>
          <w:rFonts w:eastAsia="Tahoma"/>
          <w:color w:val="000000"/>
        </w:rPr>
        <w:t>зоне</w:t>
      </w:r>
      <w:r w:rsidR="0004390F" w:rsidRPr="00A47994">
        <w:rPr>
          <w:rFonts w:eastAsia="Tahoma"/>
          <w:color w:val="000000"/>
        </w:rPr>
        <w:t xml:space="preserve"> </w:t>
      </w:r>
      <w:r w:rsidRPr="00A47994">
        <w:rPr>
          <w:rFonts w:eastAsia="Tahoma"/>
          <w:color w:val="000000"/>
        </w:rPr>
        <w:t>ЗО1</w:t>
      </w:r>
      <w:r w:rsidR="00C640F1" w:rsidRPr="00A47994">
        <w:rPr>
          <w:rFonts w:eastAsia="Tahoma"/>
          <w:color w:val="000000"/>
        </w:rPr>
        <w:t>.1</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расположенных</w:t>
      </w:r>
      <w:r w:rsidR="0004390F" w:rsidRPr="00A47994">
        <w:rPr>
          <w:rFonts w:eastAsia="Tahoma"/>
          <w:color w:val="000000"/>
        </w:rPr>
        <w:t xml:space="preserve"> </w:t>
      </w:r>
      <w:r w:rsidRPr="00A47994">
        <w:rPr>
          <w:rFonts w:eastAsia="Tahoma"/>
          <w:color w:val="000000"/>
        </w:rPr>
        <w:t>в</w:t>
      </w:r>
      <w:r w:rsidR="0004390F" w:rsidRPr="00A47994">
        <w:rPr>
          <w:rFonts w:eastAsia="Tahoma"/>
          <w:color w:val="000000"/>
        </w:rPr>
        <w:t xml:space="preserve"> </w:t>
      </w:r>
      <w:r w:rsidRPr="00A47994">
        <w:rPr>
          <w:rFonts w:eastAsia="Tahoma"/>
          <w:color w:val="000000"/>
        </w:rPr>
        <w:t>границах</w:t>
      </w:r>
      <w:r w:rsidR="0004390F" w:rsidRPr="00A47994">
        <w:rPr>
          <w:rFonts w:eastAsia="Tahoma"/>
          <w:color w:val="000000"/>
        </w:rPr>
        <w:t xml:space="preserve"> </w:t>
      </w:r>
      <w:r w:rsidRPr="00A47994">
        <w:rPr>
          <w:rFonts w:eastAsia="Tahoma"/>
          <w:color w:val="000000"/>
        </w:rPr>
        <w:t>зон</w:t>
      </w:r>
      <w:r w:rsidR="0004390F" w:rsidRPr="00A47994">
        <w:rPr>
          <w:rFonts w:eastAsia="Tahoma"/>
          <w:color w:val="000000"/>
        </w:rPr>
        <w:t xml:space="preserve"> </w:t>
      </w:r>
      <w:r w:rsidRPr="00A47994">
        <w:rPr>
          <w:rFonts w:eastAsia="Tahoma"/>
          <w:color w:val="000000"/>
        </w:rPr>
        <w:t>с</w:t>
      </w:r>
      <w:r w:rsidR="0004390F" w:rsidRPr="00A47994">
        <w:rPr>
          <w:rFonts w:eastAsia="Tahoma"/>
          <w:color w:val="000000"/>
        </w:rPr>
        <w:t xml:space="preserve"> </w:t>
      </w:r>
      <w:r w:rsidRPr="00A47994">
        <w:rPr>
          <w:rFonts w:eastAsia="Tahoma"/>
          <w:color w:val="000000"/>
        </w:rPr>
        <w:t>особыми</w:t>
      </w:r>
      <w:r w:rsidR="0004390F" w:rsidRPr="00A47994">
        <w:rPr>
          <w:rFonts w:eastAsia="Tahoma"/>
          <w:color w:val="000000"/>
        </w:rPr>
        <w:t xml:space="preserve"> </w:t>
      </w:r>
      <w:r w:rsidRPr="00A47994">
        <w:rPr>
          <w:rFonts w:eastAsia="Tahoma"/>
          <w:color w:val="000000"/>
        </w:rPr>
        <w:t>условиями</w:t>
      </w:r>
      <w:r w:rsidR="0004390F" w:rsidRPr="00A47994">
        <w:rPr>
          <w:rFonts w:eastAsia="Tahoma"/>
          <w:color w:val="000000"/>
        </w:rPr>
        <w:t xml:space="preserve"> </w:t>
      </w:r>
      <w:r w:rsidRPr="00A47994">
        <w:rPr>
          <w:rFonts w:eastAsia="Tahoma"/>
          <w:color w:val="000000"/>
        </w:rPr>
        <w:t>использования</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00815EF2" w:rsidRPr="00A47994">
        <w:rPr>
          <w:rFonts w:eastAsia="Tahoma"/>
          <w:color w:val="000000"/>
        </w:rPr>
        <w:t xml:space="preserve">устанавливаются в соответствии со статьёй 55 настоящих </w:t>
      </w:r>
      <w:r w:rsidRPr="00A47994">
        <w:rPr>
          <w:rFonts w:eastAsia="Tahoma"/>
          <w:color w:val="000000"/>
        </w:rPr>
        <w:t>Правил.</w:t>
      </w:r>
    </w:p>
    <w:p w14:paraId="580EC13F" w14:textId="221C115E" w:rsidR="00C370E5" w:rsidRPr="00A47994" w:rsidRDefault="00C370E5" w:rsidP="00D15A05">
      <w:pPr>
        <w:spacing w:before="80" w:after="80"/>
        <w:ind w:firstLine="709"/>
        <w:jc w:val="both"/>
      </w:pPr>
      <w:r w:rsidRPr="00A47994">
        <w:rPr>
          <w:rFonts w:eastAsia="Tahoma"/>
          <w:color w:val="000000"/>
        </w:rPr>
        <w:t>5.</w:t>
      </w:r>
      <w:r w:rsidR="0004390F" w:rsidRPr="00A47994">
        <w:rPr>
          <w:rFonts w:eastAsia="Tahoma"/>
          <w:color w:val="000000"/>
        </w:rPr>
        <w:t xml:space="preserve"> </w:t>
      </w:r>
      <w:r w:rsidRPr="00A47994">
        <w:rPr>
          <w:rFonts w:eastAsia="Tahoma"/>
          <w:color w:val="000000"/>
        </w:rPr>
        <w:t>В</w:t>
      </w:r>
      <w:r w:rsidR="0004390F" w:rsidRPr="00A47994">
        <w:rPr>
          <w:rFonts w:eastAsia="Tahoma"/>
          <w:color w:val="000000"/>
        </w:rPr>
        <w:t xml:space="preserve"> </w:t>
      </w:r>
      <w:r w:rsidRPr="00A47994">
        <w:rPr>
          <w:rFonts w:eastAsia="Tahoma"/>
          <w:color w:val="000000"/>
        </w:rPr>
        <w:t>границах</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зоны</w:t>
      </w:r>
      <w:r w:rsidR="0004390F" w:rsidRPr="00A47994">
        <w:rPr>
          <w:rFonts w:eastAsia="Tahoma"/>
          <w:color w:val="000000"/>
        </w:rPr>
        <w:t xml:space="preserve"> </w:t>
      </w:r>
      <w:r w:rsidRPr="00A47994">
        <w:rPr>
          <w:rFonts w:eastAsia="Tahoma"/>
          <w:color w:val="000000"/>
        </w:rPr>
        <w:t>ЗО1</w:t>
      </w:r>
      <w:r w:rsidR="00C640F1" w:rsidRPr="00A47994">
        <w:rPr>
          <w:rFonts w:eastAsia="Tahoma"/>
          <w:color w:val="000000"/>
        </w:rPr>
        <w:t>.1</w:t>
      </w:r>
      <w:r w:rsidRPr="00A47994">
        <w:rPr>
          <w:rFonts w:eastAsia="Tahoma"/>
          <w:color w:val="000000"/>
        </w:rPr>
        <w:t>,</w:t>
      </w:r>
      <w:r w:rsidR="0004390F" w:rsidRPr="00A47994">
        <w:rPr>
          <w:rFonts w:eastAsia="Tahoma"/>
          <w:color w:val="000000"/>
        </w:rPr>
        <w:t xml:space="preserve"> </w:t>
      </w:r>
      <w:r w:rsidRPr="00A47994">
        <w:rPr>
          <w:rFonts w:eastAsia="Tahoma"/>
          <w:color w:val="000000"/>
        </w:rPr>
        <w:t>применительно</w:t>
      </w:r>
      <w:r w:rsidR="0004390F" w:rsidRPr="00A47994">
        <w:rPr>
          <w:rFonts w:eastAsia="Tahoma"/>
          <w:color w:val="000000"/>
        </w:rPr>
        <w:t xml:space="preserve"> </w:t>
      </w:r>
      <w:r w:rsidRPr="00A47994">
        <w:rPr>
          <w:rFonts w:eastAsia="Tahoma"/>
          <w:color w:val="000000"/>
        </w:rPr>
        <w:t>к</w:t>
      </w:r>
      <w:r w:rsidR="0004390F" w:rsidRPr="00A47994">
        <w:rPr>
          <w:rFonts w:eastAsia="Tahoma"/>
          <w:color w:val="000000"/>
        </w:rPr>
        <w:t xml:space="preserve"> </w:t>
      </w:r>
      <w:r w:rsidRPr="00A47994">
        <w:rPr>
          <w:rFonts w:eastAsia="Tahoma"/>
          <w:color w:val="000000"/>
        </w:rPr>
        <w:t>которой</w:t>
      </w:r>
      <w:r w:rsidR="0004390F" w:rsidRPr="00A47994">
        <w:rPr>
          <w:rFonts w:eastAsia="Tahoma"/>
          <w:color w:val="000000"/>
        </w:rPr>
        <w:t xml:space="preserve"> </w:t>
      </w:r>
      <w:r w:rsidRPr="00A47994">
        <w:rPr>
          <w:rFonts w:eastAsia="Tahoma"/>
          <w:color w:val="000000"/>
        </w:rPr>
        <w:t>предусматривается</w:t>
      </w:r>
      <w:r w:rsidR="0004390F" w:rsidRPr="00A47994">
        <w:rPr>
          <w:rFonts w:eastAsia="Tahoma"/>
          <w:color w:val="000000"/>
        </w:rPr>
        <w:t xml:space="preserve"> </w:t>
      </w:r>
      <w:r w:rsidRPr="00A47994">
        <w:rPr>
          <w:rFonts w:eastAsia="Tahoma"/>
          <w:color w:val="000000"/>
        </w:rPr>
        <w:t>осуществление</w:t>
      </w:r>
      <w:r w:rsidR="0004390F" w:rsidRPr="00A47994">
        <w:rPr>
          <w:rFonts w:eastAsia="Tahoma"/>
          <w:color w:val="000000"/>
        </w:rPr>
        <w:t xml:space="preserve"> </w:t>
      </w:r>
      <w:r w:rsidRPr="00A47994">
        <w:rPr>
          <w:rFonts w:eastAsia="Tahoma"/>
          <w:color w:val="000000"/>
        </w:rPr>
        <w:t>деятельности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комплексному</w:t>
      </w:r>
      <w:r w:rsidR="0004390F" w:rsidRPr="00A47994">
        <w:rPr>
          <w:rFonts w:eastAsia="Tahoma"/>
          <w:color w:val="000000"/>
        </w:rPr>
        <w:t xml:space="preserve"> </w:t>
      </w:r>
      <w:r w:rsidRPr="00A47994">
        <w:rPr>
          <w:rFonts w:eastAsia="Tahoma"/>
          <w:color w:val="000000"/>
        </w:rPr>
        <w:t>развитию</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минимально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обеспеченности</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коммунальной,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2E090717" w14:textId="38B1FD63" w:rsidR="003E3824" w:rsidRPr="00A47994" w:rsidRDefault="003E3824" w:rsidP="003E3824">
      <w:pPr>
        <w:pStyle w:val="3"/>
        <w:rPr>
          <w:rFonts w:ascii="Times New Roman" w:eastAsia="Tahoma" w:hAnsi="Times New Roman" w:cs="Times New Roman"/>
          <w:b/>
          <w:bCs/>
          <w:color w:val="auto"/>
        </w:rPr>
      </w:pPr>
      <w:bookmarkStart w:id="352" w:name="_Toc222925547"/>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352"/>
    </w:p>
    <w:p w14:paraId="2B61C13E" w14:textId="436F3DAD" w:rsidR="003E3824" w:rsidRPr="00A47994" w:rsidRDefault="003E3824" w:rsidP="00D15A05">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07E0C612" w14:textId="27CD5E3D"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353" w:name="_Toc222925548"/>
      <w:r w:rsidRPr="00A47994">
        <w:rPr>
          <w:rFonts w:eastAsia="Times New Roman"/>
          <w:b/>
          <w:bCs/>
          <w:iCs/>
          <w:lang w:eastAsia="ru-RU"/>
        </w:rPr>
        <w:t>Статья</w:t>
      </w:r>
      <w:r w:rsidR="0004390F" w:rsidRPr="00A47994">
        <w:rPr>
          <w:rFonts w:eastAsia="Times New Roman"/>
          <w:b/>
          <w:bCs/>
          <w:iCs/>
          <w:lang w:eastAsia="ru-RU"/>
        </w:rPr>
        <w:t xml:space="preserve"> </w:t>
      </w:r>
      <w:r w:rsidR="0000312A" w:rsidRPr="00A47994">
        <w:rPr>
          <w:rFonts w:eastAsia="Times New Roman"/>
          <w:b/>
          <w:bCs/>
          <w:iCs/>
          <w:lang w:eastAsia="ru-RU"/>
        </w:rPr>
        <w:t>5</w:t>
      </w:r>
      <w:r w:rsidR="00265077" w:rsidRPr="00A47994">
        <w:rPr>
          <w:rFonts w:eastAsia="Times New Roman"/>
          <w:b/>
          <w:bCs/>
          <w:iCs/>
          <w:lang w:eastAsia="ru-RU"/>
        </w:rPr>
        <w:t>0</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СН1.</w:t>
      </w:r>
      <w:r w:rsidR="0004390F" w:rsidRPr="00A47994">
        <w:rPr>
          <w:rFonts w:eastAsia="Times New Roman"/>
          <w:b/>
          <w:bCs/>
          <w:iCs/>
          <w:lang w:eastAsia="ru-RU"/>
        </w:rPr>
        <w:t xml:space="preserve"> </w:t>
      </w:r>
      <w:r w:rsidR="00321684" w:rsidRPr="00A47994">
        <w:rPr>
          <w:rFonts w:eastAsia="Times New Roman"/>
          <w:b/>
          <w:bCs/>
          <w:iCs/>
          <w:lang w:eastAsia="ru-RU"/>
        </w:rPr>
        <w:t>З</w:t>
      </w:r>
      <w:r w:rsidRPr="00A47994">
        <w:rPr>
          <w:rFonts w:eastAsia="Times New Roman"/>
          <w:b/>
          <w:bCs/>
          <w:iCs/>
          <w:lang w:eastAsia="ru-RU"/>
        </w:rPr>
        <w:t>он</w:t>
      </w:r>
      <w:r w:rsidR="00321684" w:rsidRPr="00A47994">
        <w:rPr>
          <w:rFonts w:eastAsia="Times New Roman"/>
          <w:b/>
          <w:bCs/>
          <w:iCs/>
          <w:lang w:eastAsia="ru-RU"/>
        </w:rPr>
        <w:t>а</w:t>
      </w:r>
      <w:r w:rsidR="0004390F" w:rsidRPr="00A47994">
        <w:rPr>
          <w:rFonts w:eastAsia="Times New Roman"/>
          <w:b/>
          <w:bCs/>
          <w:iCs/>
          <w:lang w:eastAsia="ru-RU"/>
        </w:rPr>
        <w:t xml:space="preserve"> </w:t>
      </w:r>
      <w:bookmarkEnd w:id="309"/>
      <w:r w:rsidRPr="00A47994">
        <w:rPr>
          <w:rFonts w:eastAsia="Times New Roman"/>
          <w:b/>
          <w:bCs/>
          <w:iCs/>
          <w:lang w:eastAsia="ru-RU"/>
        </w:rPr>
        <w:t>размещения</w:t>
      </w:r>
      <w:r w:rsidR="0004390F" w:rsidRPr="00A47994">
        <w:rPr>
          <w:rFonts w:eastAsia="Times New Roman"/>
          <w:b/>
          <w:bCs/>
          <w:iCs/>
          <w:lang w:eastAsia="ru-RU"/>
        </w:rPr>
        <w:t xml:space="preserve"> </w:t>
      </w:r>
      <w:r w:rsidRPr="00A47994">
        <w:rPr>
          <w:rFonts w:eastAsia="Times New Roman"/>
          <w:b/>
          <w:bCs/>
          <w:iCs/>
          <w:lang w:eastAsia="ru-RU"/>
        </w:rPr>
        <w:t>объектов</w:t>
      </w:r>
      <w:r w:rsidR="0004390F" w:rsidRPr="00A47994">
        <w:rPr>
          <w:rFonts w:eastAsia="Times New Roman"/>
          <w:b/>
          <w:bCs/>
          <w:iCs/>
          <w:lang w:eastAsia="ru-RU"/>
        </w:rPr>
        <w:t xml:space="preserve"> </w:t>
      </w:r>
      <w:r w:rsidRPr="00A47994">
        <w:rPr>
          <w:rFonts w:eastAsia="Times New Roman"/>
          <w:b/>
          <w:bCs/>
          <w:iCs/>
          <w:lang w:eastAsia="ru-RU"/>
        </w:rPr>
        <w:t>специального</w:t>
      </w:r>
      <w:r w:rsidR="0004390F" w:rsidRPr="00A47994">
        <w:rPr>
          <w:rFonts w:eastAsia="Times New Roman"/>
          <w:b/>
          <w:bCs/>
          <w:iCs/>
          <w:lang w:eastAsia="ru-RU"/>
        </w:rPr>
        <w:t xml:space="preserve"> </w:t>
      </w:r>
      <w:r w:rsidRPr="00A47994">
        <w:rPr>
          <w:rFonts w:eastAsia="Times New Roman"/>
          <w:b/>
          <w:bCs/>
          <w:iCs/>
          <w:lang w:eastAsia="ru-RU"/>
        </w:rPr>
        <w:t>назначения</w:t>
      </w:r>
      <w:bookmarkEnd w:id="353"/>
    </w:p>
    <w:p w14:paraId="551B5B0F" w14:textId="7970AC76" w:rsidR="00C71061" w:rsidRPr="00A47994" w:rsidRDefault="00C71061" w:rsidP="00D15A05">
      <w:pPr>
        <w:spacing w:before="80" w:after="80"/>
        <w:ind w:firstLine="709"/>
        <w:jc w:val="both"/>
        <w:rPr>
          <w:rFonts w:eastAsia="Tahoma"/>
          <w:color w:val="000000"/>
        </w:rPr>
      </w:pPr>
      <w:r w:rsidRPr="00A47994">
        <w:rPr>
          <w:bCs/>
        </w:rPr>
        <w:t>1.</w:t>
      </w:r>
      <w:r w:rsidR="0004390F" w:rsidRPr="00A47994">
        <w:rPr>
          <w:bCs/>
        </w:rPr>
        <w:t xml:space="preserve"> </w:t>
      </w:r>
      <w:r w:rsidRPr="00A47994">
        <w:rPr>
          <w:bCs/>
        </w:rPr>
        <w:t>Зона</w:t>
      </w:r>
      <w:r w:rsidR="0004390F" w:rsidRPr="00A47994">
        <w:rPr>
          <w:bCs/>
        </w:rPr>
        <w:t xml:space="preserve"> </w:t>
      </w:r>
      <w:r w:rsidRPr="00A47994">
        <w:rPr>
          <w:bCs/>
        </w:rPr>
        <w:t>выделена</w:t>
      </w:r>
      <w:r w:rsidR="0004390F" w:rsidRPr="00A47994">
        <w:rPr>
          <w:bCs/>
        </w:rPr>
        <w:t xml:space="preserve"> </w:t>
      </w:r>
      <w:r w:rsidRPr="00A47994">
        <w:t>для</w:t>
      </w:r>
      <w:r w:rsidR="0004390F" w:rsidRPr="00A47994">
        <w:t xml:space="preserve"> </w:t>
      </w:r>
      <w:r w:rsidRPr="00A47994">
        <w:t>размещения</w:t>
      </w:r>
      <w:r w:rsidR="0004390F" w:rsidRPr="00A47994">
        <w:t xml:space="preserve"> </w:t>
      </w:r>
      <w:r w:rsidRPr="00A47994">
        <w:t>стационарных</w:t>
      </w:r>
      <w:r w:rsidR="0004390F" w:rsidRPr="00A47994">
        <w:t xml:space="preserve"> </w:t>
      </w:r>
      <w:r w:rsidRPr="00A47994">
        <w:t>пунктов</w:t>
      </w:r>
      <w:r w:rsidR="0004390F" w:rsidRPr="00A47994">
        <w:t xml:space="preserve"> </w:t>
      </w:r>
      <w:r w:rsidRPr="00A47994">
        <w:t>гидрологических</w:t>
      </w:r>
      <w:r w:rsidR="0004390F" w:rsidRPr="00A47994">
        <w:t xml:space="preserve"> </w:t>
      </w:r>
      <w:r w:rsidRPr="00A47994">
        <w:t>и</w:t>
      </w:r>
      <w:r w:rsidR="0004390F" w:rsidRPr="00A47994">
        <w:t xml:space="preserve"> </w:t>
      </w:r>
      <w:r w:rsidRPr="00A47994">
        <w:t>метеорологических</w:t>
      </w:r>
      <w:r w:rsidR="0004390F" w:rsidRPr="00A47994">
        <w:t xml:space="preserve"> </w:t>
      </w:r>
      <w:r w:rsidRPr="00A47994">
        <w:t>наблюдений</w:t>
      </w:r>
      <w:r w:rsidR="0004390F" w:rsidRPr="00A47994">
        <w:t xml:space="preserve"> </w:t>
      </w:r>
      <w:r w:rsidRPr="00A47994">
        <w:t>государственной</w:t>
      </w:r>
      <w:r w:rsidR="0004390F" w:rsidRPr="00A47994">
        <w:t xml:space="preserve"> </w:t>
      </w:r>
      <w:r w:rsidRPr="00A47994">
        <w:t>сети:</w:t>
      </w:r>
      <w:r w:rsidR="0004390F" w:rsidRPr="00A47994">
        <w:t xml:space="preserve"> </w:t>
      </w:r>
      <w:r w:rsidRPr="00A47994">
        <w:rPr>
          <w:rFonts w:eastAsia="Tahoma"/>
          <w:color w:val="000000"/>
        </w:rPr>
        <w:t>сейсмологические</w:t>
      </w:r>
      <w:r w:rsidR="0004390F" w:rsidRPr="00A47994">
        <w:rPr>
          <w:rFonts w:eastAsia="Tahoma"/>
          <w:color w:val="000000"/>
        </w:rPr>
        <w:t xml:space="preserve"> </w:t>
      </w:r>
      <w:r w:rsidRPr="00A47994">
        <w:rPr>
          <w:rFonts w:eastAsia="Tahoma"/>
          <w:color w:val="000000"/>
        </w:rPr>
        <w:t>станции,</w:t>
      </w:r>
      <w:r w:rsidR="0004390F" w:rsidRPr="00A47994">
        <w:rPr>
          <w:rFonts w:eastAsia="Tahoma"/>
          <w:color w:val="000000"/>
        </w:rPr>
        <w:t xml:space="preserve"> </w:t>
      </w:r>
      <w:r w:rsidRPr="00A47994">
        <w:rPr>
          <w:rFonts w:eastAsia="Tahoma"/>
          <w:color w:val="000000"/>
        </w:rPr>
        <w:t>метеорологические</w:t>
      </w:r>
      <w:r w:rsidR="0004390F" w:rsidRPr="00A47994">
        <w:rPr>
          <w:rFonts w:eastAsia="Tahoma"/>
          <w:color w:val="000000"/>
        </w:rPr>
        <w:t xml:space="preserve"> </w:t>
      </w:r>
      <w:r w:rsidRPr="00A47994">
        <w:rPr>
          <w:rFonts w:eastAsia="Tahoma"/>
          <w:color w:val="000000"/>
        </w:rPr>
        <w:t>станции,</w:t>
      </w:r>
      <w:r w:rsidR="0004390F" w:rsidRPr="00A47994">
        <w:rPr>
          <w:rFonts w:eastAsia="Tahoma"/>
          <w:color w:val="000000"/>
        </w:rPr>
        <w:t xml:space="preserve"> </w:t>
      </w:r>
      <w:r w:rsidRPr="00A47994">
        <w:rPr>
          <w:rFonts w:eastAsia="Tahoma"/>
          <w:color w:val="000000"/>
        </w:rPr>
        <w:t>гидрологические</w:t>
      </w:r>
      <w:r w:rsidR="0004390F" w:rsidRPr="00A47994">
        <w:rPr>
          <w:rFonts w:eastAsia="Tahoma"/>
          <w:color w:val="000000"/>
        </w:rPr>
        <w:t xml:space="preserve"> </w:t>
      </w:r>
      <w:r w:rsidRPr="00A47994">
        <w:rPr>
          <w:rFonts w:eastAsia="Tahoma"/>
          <w:color w:val="000000"/>
        </w:rPr>
        <w:t>посты.</w:t>
      </w:r>
    </w:p>
    <w:p w14:paraId="158122F9" w14:textId="639F6E2D" w:rsidR="00C71061" w:rsidRPr="00A47994" w:rsidRDefault="00C71061" w:rsidP="00D15A05">
      <w:pPr>
        <w:spacing w:before="80" w:after="80"/>
        <w:ind w:firstLine="709"/>
        <w:jc w:val="both"/>
      </w:pPr>
      <w:r w:rsidRPr="00A47994">
        <w:rPr>
          <w:rFonts w:eastAsia="Tahoma"/>
          <w:color w:val="000000"/>
        </w:rPr>
        <w:t>2.</w:t>
      </w:r>
      <w:r w:rsidR="0004390F" w:rsidRPr="00A47994">
        <w:rPr>
          <w:rFonts w:eastAsia="Tahoma"/>
          <w:color w:val="000000"/>
        </w:rPr>
        <w:t xml:space="preserve"> </w:t>
      </w:r>
      <w:r w:rsidRPr="00A47994">
        <w:rPr>
          <w:rFonts w:eastAsia="Tahoma"/>
          <w:color w:val="000000"/>
        </w:rPr>
        <w:t>Виды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использования</w:t>
      </w:r>
      <w:r w:rsidR="0004390F" w:rsidRPr="00A47994">
        <w:rPr>
          <w:rFonts w:eastAsia="Tahoma"/>
          <w:color w:val="000000"/>
        </w:rPr>
        <w:t xml:space="preserve"> </w:t>
      </w:r>
      <w:r w:rsidRPr="00A47994">
        <w:rPr>
          <w:rFonts w:eastAsia="Tahoma"/>
          <w:color w:val="000000"/>
        </w:rPr>
        <w:t>земельных</w:t>
      </w:r>
      <w:r w:rsidR="0004390F" w:rsidRPr="00A47994">
        <w:rPr>
          <w:rFonts w:eastAsia="Tahoma"/>
          <w:color w:val="000000"/>
        </w:rPr>
        <w:t xml:space="preserve"> </w:t>
      </w:r>
      <w:r w:rsidRPr="00A47994">
        <w:rPr>
          <w:rFonts w:eastAsia="Tahoma"/>
          <w:color w:val="000000"/>
        </w:rPr>
        <w:t>участков</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(минимальные</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(или)</w:t>
      </w:r>
      <w:r w:rsidR="0004390F" w:rsidRPr="00A47994">
        <w:rPr>
          <w:rFonts w:eastAsia="Tahoma"/>
          <w:color w:val="000000"/>
        </w:rPr>
        <w:t xml:space="preserve"> </w:t>
      </w:r>
      <w:r w:rsidRPr="00A47994">
        <w:rPr>
          <w:rFonts w:eastAsia="Tahoma"/>
          <w:color w:val="000000"/>
        </w:rPr>
        <w:t>максимальные)</w:t>
      </w:r>
      <w:r w:rsidR="0004390F" w:rsidRPr="00A47994">
        <w:rPr>
          <w:rFonts w:eastAsia="Tahoma"/>
          <w:color w:val="000000"/>
        </w:rPr>
        <w:t xml:space="preserve"> </w:t>
      </w:r>
      <w:r w:rsidRPr="00A47994">
        <w:rPr>
          <w:rFonts w:eastAsia="Tahoma"/>
          <w:color w:val="000000"/>
        </w:rPr>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162759BD" w14:textId="0D5AC52C" w:rsidR="00C71061" w:rsidRPr="00A47994" w:rsidRDefault="00C71061" w:rsidP="00C71061">
      <w:pPr>
        <w:pStyle w:val="3"/>
        <w:rPr>
          <w:rFonts w:ascii="Times New Roman" w:hAnsi="Times New Roman" w:cs="Times New Roman"/>
          <w:b/>
          <w:color w:val="auto"/>
        </w:rPr>
      </w:pPr>
      <w:bookmarkStart w:id="354" w:name="_Toc222925549"/>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54"/>
    </w:p>
    <w:tbl>
      <w:tblPr>
        <w:tblStyle w:val="afe"/>
        <w:tblpPr w:leftFromText="180" w:rightFromText="180" w:vertAnchor="text" w:tblpY="1"/>
        <w:tblOverlap w:val="never"/>
        <w:tblW w:w="14879" w:type="dxa"/>
        <w:tblLook w:val="04A0" w:firstRow="1" w:lastRow="0" w:firstColumn="1" w:lastColumn="0" w:noHBand="0" w:noVBand="1"/>
      </w:tblPr>
      <w:tblGrid>
        <w:gridCol w:w="562"/>
        <w:gridCol w:w="2503"/>
        <w:gridCol w:w="2249"/>
        <w:gridCol w:w="3977"/>
        <w:gridCol w:w="5588"/>
      </w:tblGrid>
      <w:tr w:rsidR="005A273E" w:rsidRPr="00A47994" w14:paraId="1833F5E7" w14:textId="77777777" w:rsidTr="00267273">
        <w:tc>
          <w:tcPr>
            <w:tcW w:w="562" w:type="dxa"/>
          </w:tcPr>
          <w:p w14:paraId="7EAA72BC" w14:textId="3BD2E349" w:rsidR="00C71061" w:rsidRPr="00A47994" w:rsidRDefault="00C71061" w:rsidP="0029014D">
            <w:pPr>
              <w:pStyle w:val="Default"/>
              <w:jc w:val="both"/>
              <w:rPr>
                <w:color w:val="auto"/>
              </w:rPr>
            </w:pPr>
            <w:r w:rsidRPr="00A47994">
              <w:rPr>
                <w:color w:val="auto"/>
              </w:rPr>
              <w:t>№</w:t>
            </w:r>
            <w:r w:rsidR="0004390F" w:rsidRPr="00A47994">
              <w:rPr>
                <w:color w:val="auto"/>
              </w:rPr>
              <w:t xml:space="preserve"> </w:t>
            </w:r>
            <w:r w:rsidRPr="00A47994">
              <w:rPr>
                <w:color w:val="auto"/>
              </w:rPr>
              <w:t>п/п</w:t>
            </w:r>
          </w:p>
        </w:tc>
        <w:tc>
          <w:tcPr>
            <w:tcW w:w="2503" w:type="dxa"/>
          </w:tcPr>
          <w:p w14:paraId="6C0096A6" w14:textId="6A2508E6" w:rsidR="00C71061" w:rsidRPr="00A47994" w:rsidRDefault="00C71061" w:rsidP="0029014D">
            <w:pPr>
              <w:pStyle w:val="Default"/>
              <w:jc w:val="both"/>
              <w:rPr>
                <w:color w:val="auto"/>
              </w:rPr>
            </w:pPr>
            <w:r w:rsidRPr="00A47994">
              <w:rPr>
                <w:rFonts w:eastAsia="Tahoma"/>
                <w:color w:val="auto"/>
              </w:rPr>
              <w:t>Наименование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2249" w:type="dxa"/>
          </w:tcPr>
          <w:p w14:paraId="6DA03DFC" w14:textId="0845397B" w:rsidR="00C71061" w:rsidRPr="00A47994" w:rsidRDefault="00C71061" w:rsidP="0029014D">
            <w:pPr>
              <w:pStyle w:val="Default"/>
              <w:jc w:val="both"/>
              <w:rPr>
                <w:color w:val="auto"/>
              </w:rPr>
            </w:pPr>
            <w:r w:rsidRPr="00A47994">
              <w:rPr>
                <w:rFonts w:eastAsia="Tahoma"/>
                <w:color w:val="auto"/>
              </w:rPr>
              <w:t>Код</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3977" w:type="dxa"/>
          </w:tcPr>
          <w:p w14:paraId="3776EB1A" w14:textId="305DA4BE" w:rsidR="00C71061" w:rsidRPr="00A47994" w:rsidRDefault="00C71061" w:rsidP="0029014D">
            <w:pPr>
              <w:pStyle w:val="Default"/>
              <w:jc w:val="both"/>
              <w:rPr>
                <w:color w:val="auto"/>
              </w:rPr>
            </w:pPr>
            <w:r w:rsidRPr="00A47994">
              <w:rPr>
                <w:rFonts w:eastAsia="Tahoma"/>
                <w:color w:val="auto"/>
              </w:rPr>
              <w:t>Описание</w:t>
            </w:r>
            <w:r w:rsidR="0004390F" w:rsidRPr="00A47994">
              <w:rPr>
                <w:rFonts w:eastAsia="Tahoma"/>
                <w:color w:val="auto"/>
              </w:rPr>
              <w:t xml:space="preserve"> </w:t>
            </w:r>
            <w:r w:rsidRPr="00A47994">
              <w:rPr>
                <w:rFonts w:eastAsia="Tahoma"/>
                <w:color w:val="auto"/>
              </w:rPr>
              <w:t>вида</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использования</w:t>
            </w:r>
          </w:p>
        </w:tc>
        <w:tc>
          <w:tcPr>
            <w:tcW w:w="5588" w:type="dxa"/>
          </w:tcPr>
          <w:p w14:paraId="68261657" w14:textId="4F87ABC5" w:rsidR="00C71061" w:rsidRPr="00A47994" w:rsidRDefault="00C71061" w:rsidP="0029014D">
            <w:pPr>
              <w:pStyle w:val="Default"/>
              <w:jc w:val="both"/>
              <w:rPr>
                <w:color w:val="auto"/>
              </w:rPr>
            </w:pP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размеры</w:t>
            </w:r>
            <w:r w:rsidR="0004390F" w:rsidRPr="00A47994">
              <w:rPr>
                <w:rFonts w:eastAsia="Tahoma"/>
                <w:color w:val="auto"/>
              </w:rPr>
              <w:t xml:space="preserve"> </w:t>
            </w:r>
            <w:r w:rsidRPr="00A47994">
              <w:rPr>
                <w:rFonts w:eastAsia="Tahoma"/>
                <w:color w:val="auto"/>
              </w:rPr>
              <w:t>земельных</w:t>
            </w:r>
            <w:r w:rsidR="0004390F" w:rsidRPr="00A47994">
              <w:rPr>
                <w:rFonts w:eastAsia="Tahoma"/>
                <w:color w:val="auto"/>
              </w:rPr>
              <w:t xml:space="preserve"> </w:t>
            </w:r>
            <w:r w:rsidRPr="00A47994">
              <w:rPr>
                <w:rFonts w:eastAsia="Tahoma"/>
                <w:color w:val="auto"/>
              </w:rPr>
              <w:t>участков</w:t>
            </w:r>
            <w:r w:rsidR="0004390F" w:rsidRPr="00A47994">
              <w:rPr>
                <w:rFonts w:eastAsia="Tahoma"/>
                <w:color w:val="auto"/>
              </w:rPr>
              <w:t xml:space="preserve"> </w:t>
            </w:r>
            <w:r w:rsidRPr="00A47994">
              <w:rPr>
                <w:rFonts w:eastAsia="Tahoma"/>
                <w:color w:val="auto"/>
              </w:rPr>
              <w:t>и</w:t>
            </w:r>
            <w:r w:rsidR="0004390F" w:rsidRPr="00A47994">
              <w:rPr>
                <w:rFonts w:eastAsia="Tahoma"/>
                <w:color w:val="auto"/>
              </w:rPr>
              <w:t xml:space="preserve"> </w:t>
            </w:r>
            <w:r w:rsidRPr="00A47994">
              <w:rPr>
                <w:rFonts w:eastAsia="Tahoma"/>
                <w:color w:val="auto"/>
              </w:rPr>
              <w:t>предельные</w:t>
            </w:r>
            <w:r w:rsidR="0004390F" w:rsidRPr="00A47994">
              <w:rPr>
                <w:rFonts w:eastAsia="Tahoma"/>
                <w:color w:val="auto"/>
              </w:rPr>
              <w:t xml:space="preserve"> </w:t>
            </w:r>
            <w:r w:rsidRPr="00A47994">
              <w:rPr>
                <w:rFonts w:eastAsia="Tahoma"/>
                <w:color w:val="auto"/>
              </w:rPr>
              <w:t>параметры</w:t>
            </w:r>
            <w:r w:rsidR="0004390F" w:rsidRPr="00A47994">
              <w:rPr>
                <w:rFonts w:eastAsia="Tahoma"/>
                <w:color w:val="auto"/>
              </w:rPr>
              <w:t xml:space="preserve"> </w:t>
            </w:r>
            <w:r w:rsidRPr="00A47994">
              <w:rPr>
                <w:rFonts w:eastAsia="Tahoma"/>
                <w:color w:val="auto"/>
              </w:rPr>
              <w:t>разрешенного</w:t>
            </w:r>
            <w:r w:rsidR="0004390F" w:rsidRPr="00A47994">
              <w:rPr>
                <w:rFonts w:eastAsia="Tahoma"/>
                <w:color w:val="auto"/>
              </w:rPr>
              <w:t xml:space="preserve"> </w:t>
            </w:r>
            <w:r w:rsidRPr="00A47994">
              <w:rPr>
                <w:rFonts w:eastAsia="Tahoma"/>
                <w:color w:val="auto"/>
              </w:rPr>
              <w:t>строительства,</w:t>
            </w:r>
            <w:r w:rsidR="0004390F" w:rsidRPr="00A47994">
              <w:rPr>
                <w:rFonts w:eastAsia="Tahoma"/>
                <w:color w:val="auto"/>
              </w:rPr>
              <w:t xml:space="preserve"> </w:t>
            </w:r>
            <w:r w:rsidRPr="00A47994">
              <w:rPr>
                <w:rFonts w:eastAsia="Tahoma"/>
                <w:color w:val="auto"/>
              </w:rPr>
              <w:t>реконструкции</w:t>
            </w:r>
            <w:r w:rsidR="0004390F" w:rsidRPr="00A47994">
              <w:rPr>
                <w:rFonts w:eastAsia="Tahoma"/>
                <w:color w:val="auto"/>
              </w:rPr>
              <w:t xml:space="preserve"> </w:t>
            </w:r>
            <w:r w:rsidRPr="00A47994">
              <w:rPr>
                <w:rFonts w:eastAsia="Tahoma"/>
                <w:color w:val="auto"/>
              </w:rPr>
              <w:t>объектов</w:t>
            </w:r>
            <w:r w:rsidR="0004390F" w:rsidRPr="00A47994">
              <w:rPr>
                <w:rFonts w:eastAsia="Tahoma"/>
                <w:color w:val="auto"/>
              </w:rPr>
              <w:t xml:space="preserve"> </w:t>
            </w:r>
            <w:r w:rsidRPr="00A47994">
              <w:rPr>
                <w:rFonts w:eastAsia="Tahoma"/>
                <w:color w:val="auto"/>
              </w:rPr>
              <w:t>капитального</w:t>
            </w:r>
            <w:r w:rsidR="0004390F" w:rsidRPr="00A47994">
              <w:rPr>
                <w:rFonts w:eastAsia="Tahoma"/>
                <w:color w:val="auto"/>
              </w:rPr>
              <w:t xml:space="preserve"> </w:t>
            </w:r>
            <w:r w:rsidRPr="00A47994">
              <w:rPr>
                <w:rFonts w:eastAsia="Tahoma"/>
                <w:color w:val="auto"/>
              </w:rPr>
              <w:t>строительства</w:t>
            </w:r>
          </w:p>
        </w:tc>
      </w:tr>
      <w:tr w:rsidR="005A273E" w:rsidRPr="00A47994" w14:paraId="696B969E" w14:textId="77777777" w:rsidTr="0029014D">
        <w:tc>
          <w:tcPr>
            <w:tcW w:w="562" w:type="dxa"/>
          </w:tcPr>
          <w:p w14:paraId="1C6D60C8" w14:textId="77777777" w:rsidR="00C71061" w:rsidRPr="00A47994" w:rsidRDefault="00C71061" w:rsidP="0029014D">
            <w:pPr>
              <w:pStyle w:val="Default"/>
              <w:jc w:val="center"/>
              <w:rPr>
                <w:color w:val="auto"/>
              </w:rPr>
            </w:pPr>
            <w:r w:rsidRPr="00A47994">
              <w:rPr>
                <w:color w:val="auto"/>
              </w:rPr>
              <w:t>1.</w:t>
            </w:r>
          </w:p>
        </w:tc>
        <w:tc>
          <w:tcPr>
            <w:tcW w:w="2503" w:type="dxa"/>
          </w:tcPr>
          <w:p w14:paraId="2B26A589" w14:textId="77777777" w:rsidR="00C71061" w:rsidRPr="00A47994" w:rsidRDefault="00C71061" w:rsidP="0029014D">
            <w:pPr>
              <w:pStyle w:val="Default"/>
              <w:jc w:val="center"/>
              <w:rPr>
                <w:rFonts w:eastAsia="Tahoma"/>
                <w:color w:val="auto"/>
              </w:rPr>
            </w:pPr>
            <w:r w:rsidRPr="00A47994">
              <w:rPr>
                <w:rFonts w:eastAsia="Tahoma"/>
                <w:color w:val="auto"/>
              </w:rPr>
              <w:t>2.</w:t>
            </w:r>
          </w:p>
        </w:tc>
        <w:tc>
          <w:tcPr>
            <w:tcW w:w="2249" w:type="dxa"/>
          </w:tcPr>
          <w:p w14:paraId="04A93A30" w14:textId="77777777" w:rsidR="00C71061" w:rsidRPr="00A47994" w:rsidRDefault="00C71061" w:rsidP="0029014D">
            <w:pPr>
              <w:pStyle w:val="Default"/>
              <w:jc w:val="center"/>
              <w:rPr>
                <w:rFonts w:eastAsia="Tahoma"/>
                <w:color w:val="auto"/>
              </w:rPr>
            </w:pPr>
            <w:r w:rsidRPr="00A47994">
              <w:rPr>
                <w:rFonts w:eastAsia="Tahoma"/>
                <w:color w:val="auto"/>
              </w:rPr>
              <w:t>3.</w:t>
            </w:r>
          </w:p>
        </w:tc>
        <w:tc>
          <w:tcPr>
            <w:tcW w:w="3977" w:type="dxa"/>
          </w:tcPr>
          <w:p w14:paraId="6B29E680" w14:textId="77777777" w:rsidR="00C71061" w:rsidRPr="00A47994" w:rsidRDefault="00C71061" w:rsidP="0029014D">
            <w:pPr>
              <w:pStyle w:val="Default"/>
              <w:jc w:val="center"/>
              <w:rPr>
                <w:rFonts w:eastAsia="Tahoma"/>
                <w:color w:val="auto"/>
              </w:rPr>
            </w:pPr>
            <w:r w:rsidRPr="00A47994">
              <w:rPr>
                <w:rFonts w:eastAsia="Tahoma"/>
                <w:color w:val="auto"/>
              </w:rPr>
              <w:t>4.</w:t>
            </w:r>
          </w:p>
        </w:tc>
        <w:tc>
          <w:tcPr>
            <w:tcW w:w="5588" w:type="dxa"/>
          </w:tcPr>
          <w:p w14:paraId="417CBD01" w14:textId="77777777" w:rsidR="00C71061" w:rsidRPr="00A47994" w:rsidRDefault="00C71061" w:rsidP="0029014D">
            <w:pPr>
              <w:pStyle w:val="Default"/>
              <w:jc w:val="center"/>
              <w:rPr>
                <w:rFonts w:eastAsia="Tahoma"/>
                <w:color w:val="auto"/>
              </w:rPr>
            </w:pPr>
            <w:r w:rsidRPr="00A47994">
              <w:rPr>
                <w:rFonts w:eastAsia="Tahoma"/>
                <w:color w:val="auto"/>
              </w:rPr>
              <w:t>5.</w:t>
            </w:r>
          </w:p>
        </w:tc>
      </w:tr>
      <w:tr w:rsidR="006B6B3E" w:rsidRPr="00A47994" w14:paraId="0CBAA806" w14:textId="77777777" w:rsidTr="0029014D">
        <w:trPr>
          <w:trHeight w:val="422"/>
        </w:trPr>
        <w:tc>
          <w:tcPr>
            <w:tcW w:w="562" w:type="dxa"/>
            <w:vMerge w:val="restart"/>
          </w:tcPr>
          <w:p w14:paraId="5F7E21A2" w14:textId="77777777" w:rsidR="006B6B3E" w:rsidRPr="00A47994" w:rsidRDefault="006B6B3E" w:rsidP="00EF28B8">
            <w:pPr>
              <w:pStyle w:val="Default"/>
              <w:numPr>
                <w:ilvl w:val="0"/>
                <w:numId w:val="26"/>
              </w:numPr>
              <w:ind w:left="22" w:firstLine="0"/>
              <w:jc w:val="center"/>
              <w:rPr>
                <w:color w:val="auto"/>
              </w:rPr>
            </w:pPr>
          </w:p>
        </w:tc>
        <w:tc>
          <w:tcPr>
            <w:tcW w:w="2503" w:type="dxa"/>
            <w:vMerge w:val="restart"/>
          </w:tcPr>
          <w:p w14:paraId="04DD35D2" w14:textId="5BD9043E" w:rsidR="006B6B3E" w:rsidRPr="00A47994" w:rsidRDefault="006B6B3E" w:rsidP="006B6B3E">
            <w:pPr>
              <w:pStyle w:val="Default"/>
              <w:jc w:val="both"/>
              <w:rPr>
                <w:color w:val="auto"/>
              </w:rPr>
            </w:pPr>
            <w:r w:rsidRPr="00A47994">
              <w:rPr>
                <w:color w:val="auto"/>
              </w:rPr>
              <w:t>Обеспечение</w:t>
            </w:r>
            <w:r w:rsidR="0004390F" w:rsidRPr="00A47994">
              <w:rPr>
                <w:color w:val="auto"/>
              </w:rPr>
              <w:t xml:space="preserve"> </w:t>
            </w:r>
            <w:r w:rsidRPr="00A47994">
              <w:rPr>
                <w:color w:val="auto"/>
              </w:rPr>
              <w:t>деятельности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области</w:t>
            </w:r>
            <w:r w:rsidR="0004390F" w:rsidRPr="00A47994">
              <w:rPr>
                <w:color w:val="auto"/>
              </w:rPr>
              <w:t xml:space="preserve"> </w:t>
            </w:r>
            <w:r w:rsidRPr="00A47994">
              <w:rPr>
                <w:color w:val="auto"/>
              </w:rPr>
              <w:t>гидрометеорологии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смежных</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ней</w:t>
            </w:r>
            <w:r w:rsidR="0004390F" w:rsidRPr="00A47994">
              <w:rPr>
                <w:color w:val="auto"/>
              </w:rPr>
              <w:t xml:space="preserve"> </w:t>
            </w:r>
            <w:r w:rsidRPr="00A47994">
              <w:rPr>
                <w:color w:val="auto"/>
              </w:rPr>
              <w:t>областях</w:t>
            </w:r>
          </w:p>
        </w:tc>
        <w:tc>
          <w:tcPr>
            <w:tcW w:w="2249" w:type="dxa"/>
            <w:vMerge w:val="restart"/>
          </w:tcPr>
          <w:p w14:paraId="35667755" w14:textId="4C8A2DBD" w:rsidR="006B6B3E" w:rsidRPr="00A47994" w:rsidRDefault="006B6B3E" w:rsidP="006B6B3E">
            <w:pPr>
              <w:pStyle w:val="Default"/>
              <w:jc w:val="both"/>
              <w:rPr>
                <w:color w:val="auto"/>
              </w:rPr>
            </w:pPr>
            <w:r w:rsidRPr="00A47994">
              <w:rPr>
                <w:color w:val="auto"/>
              </w:rPr>
              <w:t>3.9.1</w:t>
            </w:r>
          </w:p>
        </w:tc>
        <w:tc>
          <w:tcPr>
            <w:tcW w:w="3977" w:type="dxa"/>
            <w:vMerge w:val="restart"/>
          </w:tcPr>
          <w:p w14:paraId="36FCBAA4" w14:textId="49BF5012" w:rsidR="006B6B3E" w:rsidRPr="00A47994" w:rsidRDefault="006B6B3E" w:rsidP="006B6B3E">
            <w:pPr>
              <w:pStyle w:val="Default"/>
              <w:jc w:val="both"/>
              <w:rPr>
                <w:color w:val="auto"/>
              </w:rPr>
            </w:pPr>
            <w:r w:rsidRPr="00A47994">
              <w:rPr>
                <w:color w:val="auto"/>
              </w:rPr>
              <w:t>Размещение</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капитального</w:t>
            </w:r>
            <w:r w:rsidR="0004390F" w:rsidRPr="00A47994">
              <w:rPr>
                <w:color w:val="auto"/>
              </w:rPr>
              <w:t xml:space="preserve"> </w:t>
            </w:r>
            <w:r w:rsidRPr="00A47994">
              <w:rPr>
                <w:color w:val="auto"/>
              </w:rPr>
              <w:t>строительства,</w:t>
            </w:r>
            <w:r w:rsidR="0004390F" w:rsidRPr="00A47994">
              <w:rPr>
                <w:color w:val="auto"/>
              </w:rPr>
              <w:t xml:space="preserve"> </w:t>
            </w:r>
            <w:r w:rsidRPr="00A47994">
              <w:rPr>
                <w:color w:val="auto"/>
              </w:rPr>
              <w:t>предназначенных</w:t>
            </w:r>
            <w:r w:rsidR="0004390F" w:rsidRPr="00A47994">
              <w:rPr>
                <w:color w:val="auto"/>
              </w:rPr>
              <w:t xml:space="preserve"> </w:t>
            </w:r>
            <w:r w:rsidRPr="00A47994">
              <w:rPr>
                <w:color w:val="auto"/>
              </w:rPr>
              <w:t>для</w:t>
            </w:r>
            <w:r w:rsidR="0004390F" w:rsidRPr="00A47994">
              <w:rPr>
                <w:color w:val="auto"/>
              </w:rPr>
              <w:t xml:space="preserve"> </w:t>
            </w:r>
            <w:r w:rsidRPr="00A47994">
              <w:rPr>
                <w:color w:val="auto"/>
              </w:rPr>
              <w:t>наблюдений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физическими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химическими</w:t>
            </w:r>
            <w:r w:rsidR="0004390F" w:rsidRPr="00A47994">
              <w:rPr>
                <w:color w:val="auto"/>
              </w:rPr>
              <w:t xml:space="preserve"> </w:t>
            </w:r>
            <w:r w:rsidRPr="00A47994">
              <w:rPr>
                <w:color w:val="auto"/>
              </w:rPr>
              <w:t>процессами,</w:t>
            </w:r>
            <w:r w:rsidR="0004390F" w:rsidRPr="00A47994">
              <w:rPr>
                <w:color w:val="auto"/>
              </w:rPr>
              <w:t xml:space="preserve"> </w:t>
            </w:r>
            <w:r w:rsidRPr="00A47994">
              <w:rPr>
                <w:color w:val="auto"/>
              </w:rPr>
              <w:t>происходящими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окружающей</w:t>
            </w:r>
            <w:r w:rsidR="0004390F" w:rsidRPr="00A47994">
              <w:rPr>
                <w:color w:val="auto"/>
              </w:rPr>
              <w:t xml:space="preserve"> </w:t>
            </w:r>
            <w:r w:rsidRPr="00A47994">
              <w:rPr>
                <w:color w:val="auto"/>
              </w:rPr>
              <w:t>среде,</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ее</w:t>
            </w:r>
            <w:r w:rsidR="0004390F" w:rsidRPr="00A47994">
              <w:rPr>
                <w:color w:val="auto"/>
              </w:rPr>
              <w:t xml:space="preserve"> </w:t>
            </w:r>
            <w:r w:rsidRPr="00A47994">
              <w:rPr>
                <w:color w:val="auto"/>
              </w:rPr>
              <w:t>гидрометеорологических,</w:t>
            </w:r>
            <w:r w:rsidR="0004390F" w:rsidRPr="00A47994">
              <w:rPr>
                <w:color w:val="auto"/>
              </w:rPr>
              <w:t xml:space="preserve"> </w:t>
            </w:r>
            <w:r w:rsidRPr="00A47994">
              <w:rPr>
                <w:color w:val="auto"/>
              </w:rPr>
              <w:t>агрометеорологических</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гелиогеофизических</w:t>
            </w:r>
            <w:r w:rsidR="0004390F" w:rsidRPr="00A47994">
              <w:rPr>
                <w:color w:val="auto"/>
              </w:rPr>
              <w:t xml:space="preserve"> </w:t>
            </w:r>
            <w:r w:rsidRPr="00A47994">
              <w:rPr>
                <w:color w:val="auto"/>
              </w:rPr>
              <w:t>характеристик,</w:t>
            </w:r>
            <w:r w:rsidR="0004390F" w:rsidRPr="00A47994">
              <w:rPr>
                <w:color w:val="auto"/>
              </w:rPr>
              <w:t xml:space="preserve"> </w:t>
            </w:r>
            <w:r w:rsidRPr="00A47994">
              <w:rPr>
                <w:color w:val="auto"/>
              </w:rPr>
              <w:t>уровня</w:t>
            </w:r>
            <w:r w:rsidR="0004390F" w:rsidRPr="00A47994">
              <w:rPr>
                <w:color w:val="auto"/>
              </w:rPr>
              <w:t xml:space="preserve"> </w:t>
            </w:r>
            <w:r w:rsidRPr="00A47994">
              <w:rPr>
                <w:color w:val="auto"/>
              </w:rPr>
              <w:t>загрязнения</w:t>
            </w:r>
            <w:r w:rsidR="0004390F" w:rsidRPr="00A47994">
              <w:rPr>
                <w:color w:val="auto"/>
              </w:rPr>
              <w:t xml:space="preserve"> </w:t>
            </w:r>
            <w:r w:rsidRPr="00A47994">
              <w:rPr>
                <w:color w:val="auto"/>
              </w:rPr>
              <w:t>атмосферного</w:t>
            </w:r>
            <w:r w:rsidR="0004390F" w:rsidRPr="00A47994">
              <w:rPr>
                <w:color w:val="auto"/>
              </w:rPr>
              <w:t xml:space="preserve"> </w:t>
            </w:r>
            <w:r w:rsidRPr="00A47994">
              <w:rPr>
                <w:color w:val="auto"/>
              </w:rPr>
              <w:t>воздуха,</w:t>
            </w:r>
            <w:r w:rsidR="0004390F" w:rsidRPr="00A47994">
              <w:rPr>
                <w:color w:val="auto"/>
              </w:rPr>
              <w:t xml:space="preserve"> </w:t>
            </w:r>
            <w:r w:rsidRPr="00A47994">
              <w:rPr>
                <w:color w:val="auto"/>
              </w:rPr>
              <w:t>почв,</w:t>
            </w:r>
            <w:r w:rsidR="0004390F" w:rsidRPr="00A47994">
              <w:rPr>
                <w:color w:val="auto"/>
              </w:rPr>
              <w:t xml:space="preserve"> </w:t>
            </w:r>
            <w:r w:rsidRPr="00A47994">
              <w:rPr>
                <w:color w:val="auto"/>
              </w:rPr>
              <w:t>водных</w:t>
            </w:r>
            <w:r w:rsidR="0004390F" w:rsidRPr="00A47994">
              <w:rPr>
                <w:color w:val="auto"/>
              </w:rPr>
              <w:t xml:space="preserve"> </w:t>
            </w:r>
            <w:r w:rsidRPr="00A47994">
              <w:rPr>
                <w:color w:val="auto"/>
              </w:rPr>
              <w:t>объектов,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том</w:t>
            </w:r>
            <w:r w:rsidR="0004390F" w:rsidRPr="00A47994">
              <w:rPr>
                <w:color w:val="auto"/>
              </w:rPr>
              <w:t xml:space="preserve"> </w:t>
            </w:r>
            <w:r w:rsidRPr="00A47994">
              <w:rPr>
                <w:color w:val="auto"/>
              </w:rPr>
              <w:t>числе</w:t>
            </w:r>
            <w:r w:rsidR="0004390F" w:rsidRPr="00A47994">
              <w:rPr>
                <w:color w:val="auto"/>
              </w:rPr>
              <w:t xml:space="preserve"> </w:t>
            </w:r>
            <w:r w:rsidRPr="00A47994">
              <w:rPr>
                <w:color w:val="auto"/>
              </w:rPr>
              <w:t>по</w:t>
            </w:r>
            <w:r w:rsidR="0004390F" w:rsidRPr="00A47994">
              <w:rPr>
                <w:color w:val="auto"/>
              </w:rPr>
              <w:t xml:space="preserve"> </w:t>
            </w:r>
            <w:r w:rsidRPr="00A47994">
              <w:rPr>
                <w:color w:val="auto"/>
              </w:rPr>
              <w:t>гидробиологическим</w:t>
            </w:r>
            <w:r w:rsidR="0004390F" w:rsidRPr="00A47994">
              <w:rPr>
                <w:color w:val="auto"/>
              </w:rPr>
              <w:t xml:space="preserve"> </w:t>
            </w:r>
            <w:r w:rsidRPr="00A47994">
              <w:rPr>
                <w:color w:val="auto"/>
              </w:rPr>
              <w:t>показателям,</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околоземного</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космического</w:t>
            </w:r>
            <w:r w:rsidR="0004390F" w:rsidRPr="00A47994">
              <w:rPr>
                <w:color w:val="auto"/>
              </w:rPr>
              <w:t xml:space="preserve"> </w:t>
            </w:r>
            <w:r w:rsidRPr="00A47994">
              <w:rPr>
                <w:color w:val="auto"/>
              </w:rPr>
              <w:t>пространства,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используемых</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области</w:t>
            </w:r>
            <w:r w:rsidR="0004390F" w:rsidRPr="00A47994">
              <w:rPr>
                <w:color w:val="auto"/>
              </w:rPr>
              <w:t xml:space="preserve"> </w:t>
            </w:r>
            <w:r w:rsidRPr="00A47994">
              <w:rPr>
                <w:color w:val="auto"/>
              </w:rPr>
              <w:t>гидрометеорологии</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смежных</w:t>
            </w:r>
            <w:r w:rsidR="0004390F" w:rsidRPr="00A47994">
              <w:rPr>
                <w:color w:val="auto"/>
              </w:rPr>
              <w:t xml:space="preserve"> </w:t>
            </w:r>
            <w:r w:rsidRPr="00A47994">
              <w:rPr>
                <w:color w:val="auto"/>
              </w:rPr>
              <w:t>с</w:t>
            </w:r>
            <w:r w:rsidR="0004390F" w:rsidRPr="00A47994">
              <w:rPr>
                <w:color w:val="auto"/>
              </w:rPr>
              <w:t xml:space="preserve"> </w:t>
            </w:r>
            <w:r w:rsidRPr="00A47994">
              <w:rPr>
                <w:color w:val="auto"/>
              </w:rPr>
              <w:t>ней</w:t>
            </w:r>
            <w:r w:rsidR="0004390F" w:rsidRPr="00A47994">
              <w:rPr>
                <w:color w:val="auto"/>
              </w:rPr>
              <w:t xml:space="preserve"> </w:t>
            </w:r>
            <w:r w:rsidRPr="00A47994">
              <w:rPr>
                <w:color w:val="auto"/>
              </w:rPr>
              <w:t>областях</w:t>
            </w:r>
            <w:r w:rsidR="0004390F" w:rsidRPr="00A47994">
              <w:rPr>
                <w:color w:val="auto"/>
              </w:rPr>
              <w:t xml:space="preserve"> </w:t>
            </w:r>
            <w:r w:rsidRPr="00A47994">
              <w:rPr>
                <w:color w:val="auto"/>
              </w:rPr>
              <w:t>(доплеровские</w:t>
            </w:r>
            <w:r w:rsidR="0004390F" w:rsidRPr="00A47994">
              <w:rPr>
                <w:color w:val="auto"/>
              </w:rPr>
              <w:t xml:space="preserve"> </w:t>
            </w:r>
            <w:r w:rsidRPr="00A47994">
              <w:rPr>
                <w:color w:val="auto"/>
              </w:rPr>
              <w:t>метеорологические</w:t>
            </w:r>
            <w:r w:rsidR="0004390F" w:rsidRPr="00A47994">
              <w:rPr>
                <w:color w:val="auto"/>
              </w:rPr>
              <w:t xml:space="preserve"> </w:t>
            </w:r>
            <w:r w:rsidRPr="00A47994">
              <w:rPr>
                <w:color w:val="auto"/>
              </w:rPr>
              <w:t>радиолокаторы,</w:t>
            </w:r>
            <w:r w:rsidR="0004390F" w:rsidRPr="00A47994">
              <w:rPr>
                <w:color w:val="auto"/>
              </w:rPr>
              <w:t xml:space="preserve"> </w:t>
            </w:r>
            <w:r w:rsidRPr="00A47994">
              <w:rPr>
                <w:color w:val="auto"/>
              </w:rPr>
              <w:t>гидрологические</w:t>
            </w:r>
            <w:r w:rsidR="0004390F" w:rsidRPr="00A47994">
              <w:rPr>
                <w:color w:val="auto"/>
              </w:rPr>
              <w:t xml:space="preserve"> </w:t>
            </w:r>
            <w:r w:rsidRPr="00A47994">
              <w:rPr>
                <w:color w:val="auto"/>
              </w:rPr>
              <w:t>посты</w:t>
            </w:r>
            <w:r w:rsidR="0004390F" w:rsidRPr="00A47994">
              <w:rPr>
                <w:color w:val="auto"/>
              </w:rPr>
              <w:t xml:space="preserve"> </w:t>
            </w:r>
            <w:r w:rsidRPr="00A47994">
              <w:rPr>
                <w:color w:val="auto"/>
              </w:rPr>
              <w:t>и</w:t>
            </w:r>
            <w:r w:rsidR="0004390F" w:rsidRPr="00A47994">
              <w:rPr>
                <w:color w:val="auto"/>
              </w:rPr>
              <w:t xml:space="preserve"> </w:t>
            </w:r>
            <w:r w:rsidRPr="00A47994">
              <w:rPr>
                <w:color w:val="auto"/>
              </w:rPr>
              <w:t>другие)</w:t>
            </w:r>
          </w:p>
        </w:tc>
        <w:tc>
          <w:tcPr>
            <w:tcW w:w="5588" w:type="dxa"/>
          </w:tcPr>
          <w:p w14:paraId="1890F95A" w14:textId="73CF3BB1" w:rsidR="006B6B3E" w:rsidRPr="00A47994" w:rsidRDefault="00E82DB4" w:rsidP="006B6B3E">
            <w:pPr>
              <w:pStyle w:val="Default"/>
              <w:jc w:val="both"/>
              <w:rPr>
                <w:color w:val="auto"/>
              </w:rPr>
            </w:pPr>
            <w:r w:rsidRPr="00A47994">
              <w:rPr>
                <w:color w:val="auto"/>
              </w:rPr>
              <w:t xml:space="preserve">Минимальный размер земельного участка (площадь) – </w:t>
            </w:r>
            <w:r w:rsidR="006B6B3E" w:rsidRPr="00A47994">
              <w:rPr>
                <w:color w:val="auto"/>
              </w:rPr>
              <w:t>не</w:t>
            </w:r>
            <w:r w:rsidR="0004390F" w:rsidRPr="00A47994">
              <w:rPr>
                <w:color w:val="auto"/>
              </w:rPr>
              <w:t xml:space="preserve"> </w:t>
            </w:r>
            <w:r w:rsidR="006B6B3E" w:rsidRPr="00A47994">
              <w:rPr>
                <w:color w:val="auto"/>
              </w:rPr>
              <w:t>подлежит</w:t>
            </w:r>
            <w:r w:rsidR="0004390F" w:rsidRPr="00A47994">
              <w:rPr>
                <w:color w:val="auto"/>
              </w:rPr>
              <w:t xml:space="preserve"> </w:t>
            </w:r>
            <w:r w:rsidR="006B6B3E" w:rsidRPr="00A47994">
              <w:rPr>
                <w:color w:val="auto"/>
              </w:rPr>
              <w:t>установлению</w:t>
            </w:r>
          </w:p>
        </w:tc>
      </w:tr>
      <w:tr w:rsidR="006B6B3E" w:rsidRPr="00A47994" w14:paraId="387DBFB1" w14:textId="77777777" w:rsidTr="0029014D">
        <w:trPr>
          <w:trHeight w:val="417"/>
        </w:trPr>
        <w:tc>
          <w:tcPr>
            <w:tcW w:w="562" w:type="dxa"/>
            <w:vMerge/>
          </w:tcPr>
          <w:p w14:paraId="6FCC95BD" w14:textId="77777777" w:rsidR="006B6B3E" w:rsidRPr="00A47994" w:rsidRDefault="006B6B3E" w:rsidP="00EF28B8">
            <w:pPr>
              <w:pStyle w:val="Default"/>
              <w:numPr>
                <w:ilvl w:val="0"/>
                <w:numId w:val="26"/>
              </w:numPr>
              <w:ind w:left="22" w:firstLine="0"/>
              <w:jc w:val="center"/>
              <w:rPr>
                <w:color w:val="auto"/>
              </w:rPr>
            </w:pPr>
          </w:p>
        </w:tc>
        <w:tc>
          <w:tcPr>
            <w:tcW w:w="2503" w:type="dxa"/>
            <w:vMerge/>
          </w:tcPr>
          <w:p w14:paraId="16997045" w14:textId="77777777" w:rsidR="006B6B3E" w:rsidRPr="00A47994" w:rsidRDefault="006B6B3E" w:rsidP="006B6B3E">
            <w:pPr>
              <w:pStyle w:val="Default"/>
              <w:jc w:val="both"/>
              <w:rPr>
                <w:color w:val="auto"/>
              </w:rPr>
            </w:pPr>
          </w:p>
        </w:tc>
        <w:tc>
          <w:tcPr>
            <w:tcW w:w="2249" w:type="dxa"/>
            <w:vMerge/>
          </w:tcPr>
          <w:p w14:paraId="1774BD3E" w14:textId="77777777" w:rsidR="006B6B3E" w:rsidRPr="00A47994" w:rsidRDefault="006B6B3E" w:rsidP="006B6B3E">
            <w:pPr>
              <w:pStyle w:val="Default"/>
              <w:jc w:val="both"/>
              <w:rPr>
                <w:color w:val="auto"/>
              </w:rPr>
            </w:pPr>
          </w:p>
        </w:tc>
        <w:tc>
          <w:tcPr>
            <w:tcW w:w="3977" w:type="dxa"/>
            <w:vMerge/>
          </w:tcPr>
          <w:p w14:paraId="748CB382" w14:textId="77777777" w:rsidR="006B6B3E" w:rsidRPr="00A47994" w:rsidRDefault="006B6B3E" w:rsidP="006B6B3E">
            <w:pPr>
              <w:pStyle w:val="Default"/>
              <w:jc w:val="both"/>
              <w:rPr>
                <w:color w:val="auto"/>
              </w:rPr>
            </w:pPr>
          </w:p>
        </w:tc>
        <w:tc>
          <w:tcPr>
            <w:tcW w:w="5588" w:type="dxa"/>
          </w:tcPr>
          <w:p w14:paraId="54CF8713" w14:textId="65EAA14C" w:rsidR="006B6B3E" w:rsidRPr="00A47994" w:rsidRDefault="00E82DB4" w:rsidP="006B6B3E">
            <w:pPr>
              <w:pStyle w:val="Default"/>
              <w:jc w:val="both"/>
              <w:rPr>
                <w:color w:val="auto"/>
              </w:rPr>
            </w:pPr>
            <w:r w:rsidRPr="00A47994">
              <w:rPr>
                <w:color w:val="auto"/>
              </w:rPr>
              <w:t xml:space="preserve">Максимальный размер земельного участка (площадь) – </w:t>
            </w:r>
            <w:r w:rsidR="006B6B3E" w:rsidRPr="00A47994">
              <w:rPr>
                <w:color w:val="auto"/>
              </w:rPr>
              <w:t>не</w:t>
            </w:r>
            <w:r w:rsidR="0004390F" w:rsidRPr="00A47994">
              <w:rPr>
                <w:color w:val="auto"/>
              </w:rPr>
              <w:t xml:space="preserve"> </w:t>
            </w:r>
            <w:r w:rsidR="006B6B3E" w:rsidRPr="00A47994">
              <w:rPr>
                <w:color w:val="auto"/>
              </w:rPr>
              <w:t>подлежит</w:t>
            </w:r>
            <w:r w:rsidR="0004390F" w:rsidRPr="00A47994">
              <w:rPr>
                <w:color w:val="auto"/>
              </w:rPr>
              <w:t xml:space="preserve"> </w:t>
            </w:r>
            <w:r w:rsidR="006B6B3E" w:rsidRPr="00A47994">
              <w:rPr>
                <w:color w:val="auto"/>
              </w:rPr>
              <w:t>установлению</w:t>
            </w:r>
          </w:p>
        </w:tc>
      </w:tr>
      <w:tr w:rsidR="006B6B3E" w:rsidRPr="00A47994" w14:paraId="32A34799" w14:textId="77777777" w:rsidTr="0029014D">
        <w:trPr>
          <w:trHeight w:val="417"/>
        </w:trPr>
        <w:tc>
          <w:tcPr>
            <w:tcW w:w="562" w:type="dxa"/>
            <w:vMerge/>
          </w:tcPr>
          <w:p w14:paraId="4B2FB055" w14:textId="77777777" w:rsidR="006B6B3E" w:rsidRPr="00A47994" w:rsidRDefault="006B6B3E" w:rsidP="00EF28B8">
            <w:pPr>
              <w:pStyle w:val="Default"/>
              <w:numPr>
                <w:ilvl w:val="0"/>
                <w:numId w:val="26"/>
              </w:numPr>
              <w:ind w:left="22" w:firstLine="0"/>
              <w:jc w:val="center"/>
              <w:rPr>
                <w:color w:val="auto"/>
              </w:rPr>
            </w:pPr>
          </w:p>
        </w:tc>
        <w:tc>
          <w:tcPr>
            <w:tcW w:w="2503" w:type="dxa"/>
            <w:vMerge/>
          </w:tcPr>
          <w:p w14:paraId="7F8C8E35" w14:textId="77777777" w:rsidR="006B6B3E" w:rsidRPr="00A47994" w:rsidRDefault="006B6B3E" w:rsidP="006B6B3E">
            <w:pPr>
              <w:pStyle w:val="Default"/>
              <w:jc w:val="both"/>
              <w:rPr>
                <w:color w:val="auto"/>
              </w:rPr>
            </w:pPr>
          </w:p>
        </w:tc>
        <w:tc>
          <w:tcPr>
            <w:tcW w:w="2249" w:type="dxa"/>
            <w:vMerge/>
          </w:tcPr>
          <w:p w14:paraId="4E388595" w14:textId="77777777" w:rsidR="006B6B3E" w:rsidRPr="00A47994" w:rsidRDefault="006B6B3E" w:rsidP="006B6B3E">
            <w:pPr>
              <w:pStyle w:val="Default"/>
              <w:jc w:val="both"/>
              <w:rPr>
                <w:color w:val="auto"/>
              </w:rPr>
            </w:pPr>
          </w:p>
        </w:tc>
        <w:tc>
          <w:tcPr>
            <w:tcW w:w="3977" w:type="dxa"/>
            <w:vMerge/>
          </w:tcPr>
          <w:p w14:paraId="6969888E" w14:textId="77777777" w:rsidR="006B6B3E" w:rsidRPr="00A47994" w:rsidRDefault="006B6B3E" w:rsidP="006B6B3E">
            <w:pPr>
              <w:pStyle w:val="Default"/>
              <w:jc w:val="both"/>
              <w:rPr>
                <w:color w:val="auto"/>
              </w:rPr>
            </w:pPr>
          </w:p>
        </w:tc>
        <w:tc>
          <w:tcPr>
            <w:tcW w:w="5588" w:type="dxa"/>
          </w:tcPr>
          <w:p w14:paraId="10A8B137" w14:textId="54EC2C07" w:rsidR="006B6B3E" w:rsidRPr="00A47994" w:rsidRDefault="006B6B3E" w:rsidP="006B6B3E">
            <w:pPr>
              <w:pStyle w:val="Default"/>
              <w:jc w:val="both"/>
              <w:rPr>
                <w:color w:val="auto"/>
              </w:rPr>
            </w:pPr>
            <w:r w:rsidRPr="00A47994">
              <w:rPr>
                <w:color w:val="auto"/>
              </w:rPr>
              <w:t>Максимальный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застройки</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6B6B3E" w:rsidRPr="00A47994" w14:paraId="172FC485" w14:textId="77777777" w:rsidTr="0029014D">
        <w:trPr>
          <w:trHeight w:val="417"/>
        </w:trPr>
        <w:tc>
          <w:tcPr>
            <w:tcW w:w="562" w:type="dxa"/>
            <w:vMerge/>
          </w:tcPr>
          <w:p w14:paraId="3CFE9066" w14:textId="77777777" w:rsidR="006B6B3E" w:rsidRPr="00A47994" w:rsidRDefault="006B6B3E" w:rsidP="00EF28B8">
            <w:pPr>
              <w:pStyle w:val="Default"/>
              <w:numPr>
                <w:ilvl w:val="0"/>
                <w:numId w:val="26"/>
              </w:numPr>
              <w:ind w:left="22" w:firstLine="0"/>
              <w:jc w:val="center"/>
              <w:rPr>
                <w:color w:val="auto"/>
              </w:rPr>
            </w:pPr>
          </w:p>
        </w:tc>
        <w:tc>
          <w:tcPr>
            <w:tcW w:w="2503" w:type="dxa"/>
            <w:vMerge/>
          </w:tcPr>
          <w:p w14:paraId="0CF66E67" w14:textId="77777777" w:rsidR="006B6B3E" w:rsidRPr="00A47994" w:rsidRDefault="006B6B3E" w:rsidP="006B6B3E">
            <w:pPr>
              <w:pStyle w:val="Default"/>
              <w:jc w:val="both"/>
              <w:rPr>
                <w:color w:val="auto"/>
              </w:rPr>
            </w:pPr>
          </w:p>
        </w:tc>
        <w:tc>
          <w:tcPr>
            <w:tcW w:w="2249" w:type="dxa"/>
            <w:vMerge/>
          </w:tcPr>
          <w:p w14:paraId="64F6149F" w14:textId="77777777" w:rsidR="006B6B3E" w:rsidRPr="00A47994" w:rsidRDefault="006B6B3E" w:rsidP="006B6B3E">
            <w:pPr>
              <w:pStyle w:val="Default"/>
              <w:jc w:val="both"/>
              <w:rPr>
                <w:rFonts w:eastAsia="Tahoma"/>
                <w:color w:val="auto"/>
              </w:rPr>
            </w:pPr>
          </w:p>
        </w:tc>
        <w:tc>
          <w:tcPr>
            <w:tcW w:w="3977" w:type="dxa"/>
            <w:vMerge/>
          </w:tcPr>
          <w:p w14:paraId="4F82023C" w14:textId="77777777" w:rsidR="006B6B3E" w:rsidRPr="00A47994" w:rsidRDefault="006B6B3E" w:rsidP="006B6B3E">
            <w:pPr>
              <w:pStyle w:val="Default"/>
              <w:jc w:val="both"/>
              <w:rPr>
                <w:color w:val="auto"/>
              </w:rPr>
            </w:pPr>
          </w:p>
        </w:tc>
        <w:tc>
          <w:tcPr>
            <w:tcW w:w="5588" w:type="dxa"/>
          </w:tcPr>
          <w:p w14:paraId="499C95E8" w14:textId="6D64D889" w:rsidR="006B6B3E" w:rsidRPr="00A47994" w:rsidRDefault="006B6B3E" w:rsidP="006B6B3E">
            <w:pPr>
              <w:pStyle w:val="Default"/>
              <w:jc w:val="both"/>
              <w:rPr>
                <w:color w:val="auto"/>
                <w:spacing w:val="-2"/>
              </w:rPr>
            </w:pPr>
            <w:r w:rsidRPr="00A47994">
              <w:rPr>
                <w:color w:val="auto"/>
              </w:rPr>
              <w:t>Минимальные</w:t>
            </w:r>
            <w:r w:rsidR="0004390F" w:rsidRPr="00A47994">
              <w:rPr>
                <w:color w:val="auto"/>
              </w:rPr>
              <w:t xml:space="preserve"> </w:t>
            </w:r>
            <w:r w:rsidRPr="00A47994">
              <w:rPr>
                <w:color w:val="auto"/>
              </w:rPr>
              <w:t>отступы</w:t>
            </w:r>
            <w:r w:rsidR="0004390F" w:rsidRPr="00A47994">
              <w:rPr>
                <w:color w:val="auto"/>
              </w:rPr>
              <w:t xml:space="preserve"> </w:t>
            </w:r>
            <w:r w:rsidRPr="00A47994">
              <w:rPr>
                <w:color w:val="auto"/>
              </w:rPr>
              <w:t>от</w:t>
            </w:r>
            <w:r w:rsidR="0004390F" w:rsidRPr="00A47994">
              <w:rPr>
                <w:color w:val="auto"/>
              </w:rPr>
              <w:t xml:space="preserve"> </w:t>
            </w:r>
            <w:r w:rsidRPr="00A47994">
              <w:rPr>
                <w:color w:val="auto"/>
              </w:rPr>
              <w:t>границ</w:t>
            </w:r>
            <w:r w:rsidR="0004390F" w:rsidRPr="00A47994">
              <w:rPr>
                <w:color w:val="auto"/>
              </w:rPr>
              <w:t xml:space="preserve"> </w:t>
            </w:r>
            <w:r w:rsidRPr="00A47994">
              <w:rPr>
                <w:color w:val="auto"/>
              </w:rPr>
              <w:t>земельных</w:t>
            </w:r>
            <w:r w:rsidR="0004390F" w:rsidRPr="00A47994">
              <w:rPr>
                <w:color w:val="auto"/>
              </w:rPr>
              <w:t xml:space="preserve"> </w:t>
            </w:r>
            <w:r w:rsidRPr="00A47994">
              <w:rPr>
                <w:color w:val="auto"/>
              </w:rPr>
              <w:t>участков</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целях</w:t>
            </w:r>
            <w:r w:rsidR="0004390F" w:rsidRPr="00A47994">
              <w:rPr>
                <w:color w:val="auto"/>
              </w:rPr>
              <w:t xml:space="preserve"> </w:t>
            </w:r>
            <w:r w:rsidRPr="00A47994">
              <w:rPr>
                <w:color w:val="auto"/>
              </w:rPr>
              <w:t>определения</w:t>
            </w:r>
            <w:r w:rsidR="0004390F" w:rsidRPr="00A47994">
              <w:rPr>
                <w:color w:val="auto"/>
              </w:rPr>
              <w:t xml:space="preserve"> </w:t>
            </w:r>
            <w:r w:rsidRPr="00A47994">
              <w:rPr>
                <w:color w:val="auto"/>
              </w:rPr>
              <w:t>мест</w:t>
            </w:r>
            <w:r w:rsidR="0004390F" w:rsidRPr="00A47994">
              <w:rPr>
                <w:color w:val="auto"/>
              </w:rPr>
              <w:t xml:space="preserve"> </w:t>
            </w:r>
            <w:r w:rsidRPr="00A47994">
              <w:rPr>
                <w:color w:val="auto"/>
              </w:rPr>
              <w:t>допустимого</w:t>
            </w:r>
            <w:r w:rsidR="0004390F" w:rsidRPr="00A47994">
              <w:rPr>
                <w:color w:val="auto"/>
              </w:rPr>
              <w:t xml:space="preserve"> </w:t>
            </w:r>
            <w:r w:rsidRPr="00A47994">
              <w:rPr>
                <w:color w:val="auto"/>
              </w:rPr>
              <w:t>размещения</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за</w:t>
            </w:r>
            <w:r w:rsidR="0004390F" w:rsidRPr="00A47994">
              <w:rPr>
                <w:color w:val="auto"/>
              </w:rPr>
              <w:t xml:space="preserve"> </w:t>
            </w:r>
            <w:r w:rsidRPr="00A47994">
              <w:rPr>
                <w:color w:val="auto"/>
              </w:rPr>
              <w:t>пределами</w:t>
            </w:r>
            <w:r w:rsidR="0004390F" w:rsidRPr="00A47994">
              <w:rPr>
                <w:color w:val="auto"/>
              </w:rPr>
              <w:t xml:space="preserve"> </w:t>
            </w:r>
            <w:r w:rsidRPr="00A47994">
              <w:rPr>
                <w:color w:val="auto"/>
              </w:rPr>
              <w:t>которых</w:t>
            </w:r>
            <w:r w:rsidR="0004390F" w:rsidRPr="00A47994">
              <w:rPr>
                <w:color w:val="auto"/>
              </w:rPr>
              <w:t xml:space="preserve"> </w:t>
            </w:r>
            <w:r w:rsidRPr="00A47994">
              <w:rPr>
                <w:color w:val="auto"/>
              </w:rPr>
              <w:t>запрещено</w:t>
            </w:r>
            <w:r w:rsidR="0004390F" w:rsidRPr="00A47994">
              <w:rPr>
                <w:color w:val="auto"/>
              </w:rPr>
              <w:t xml:space="preserve"> </w:t>
            </w:r>
            <w:r w:rsidRPr="00A47994">
              <w:rPr>
                <w:color w:val="auto"/>
              </w:rPr>
              <w:t>строительство</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6B6B3E" w:rsidRPr="00A47994" w14:paraId="5974796C" w14:textId="77777777" w:rsidTr="0029014D">
        <w:trPr>
          <w:trHeight w:val="417"/>
        </w:trPr>
        <w:tc>
          <w:tcPr>
            <w:tcW w:w="562" w:type="dxa"/>
            <w:vMerge/>
          </w:tcPr>
          <w:p w14:paraId="1E92D0A0" w14:textId="77777777" w:rsidR="006B6B3E" w:rsidRPr="00A47994" w:rsidRDefault="006B6B3E" w:rsidP="00EF28B8">
            <w:pPr>
              <w:pStyle w:val="Default"/>
              <w:numPr>
                <w:ilvl w:val="0"/>
                <w:numId w:val="26"/>
              </w:numPr>
              <w:ind w:left="22" w:firstLine="0"/>
              <w:jc w:val="center"/>
              <w:rPr>
                <w:color w:val="auto"/>
              </w:rPr>
            </w:pPr>
          </w:p>
        </w:tc>
        <w:tc>
          <w:tcPr>
            <w:tcW w:w="2503" w:type="dxa"/>
            <w:vMerge/>
          </w:tcPr>
          <w:p w14:paraId="015A4758" w14:textId="77777777" w:rsidR="006B6B3E" w:rsidRPr="00A47994" w:rsidRDefault="006B6B3E" w:rsidP="006B6B3E">
            <w:pPr>
              <w:pStyle w:val="Default"/>
              <w:jc w:val="both"/>
              <w:rPr>
                <w:color w:val="auto"/>
              </w:rPr>
            </w:pPr>
          </w:p>
        </w:tc>
        <w:tc>
          <w:tcPr>
            <w:tcW w:w="2249" w:type="dxa"/>
            <w:vMerge/>
          </w:tcPr>
          <w:p w14:paraId="7F6FBDCD" w14:textId="77777777" w:rsidR="006B6B3E" w:rsidRPr="00A47994" w:rsidRDefault="006B6B3E" w:rsidP="006B6B3E">
            <w:pPr>
              <w:pStyle w:val="Default"/>
              <w:jc w:val="both"/>
              <w:rPr>
                <w:rFonts w:eastAsia="Tahoma"/>
                <w:color w:val="auto"/>
              </w:rPr>
            </w:pPr>
          </w:p>
        </w:tc>
        <w:tc>
          <w:tcPr>
            <w:tcW w:w="3977" w:type="dxa"/>
            <w:vMerge/>
          </w:tcPr>
          <w:p w14:paraId="7CD16292" w14:textId="77777777" w:rsidR="006B6B3E" w:rsidRPr="00A47994" w:rsidRDefault="006B6B3E" w:rsidP="006B6B3E">
            <w:pPr>
              <w:pStyle w:val="Default"/>
              <w:jc w:val="both"/>
              <w:rPr>
                <w:color w:val="auto"/>
              </w:rPr>
            </w:pPr>
          </w:p>
        </w:tc>
        <w:tc>
          <w:tcPr>
            <w:tcW w:w="5588" w:type="dxa"/>
          </w:tcPr>
          <w:p w14:paraId="07BF8596" w14:textId="773E0AD3" w:rsidR="006B6B3E" w:rsidRPr="00A47994" w:rsidRDefault="006B6B3E" w:rsidP="006B6B3E">
            <w:pPr>
              <w:pStyle w:val="Default"/>
              <w:jc w:val="both"/>
              <w:rPr>
                <w:color w:val="auto"/>
                <w:spacing w:val="-2"/>
              </w:rPr>
            </w:pPr>
            <w:r w:rsidRPr="00A47994">
              <w:rPr>
                <w:color w:val="auto"/>
              </w:rPr>
              <w:t>Предельная</w:t>
            </w:r>
            <w:r w:rsidR="0004390F" w:rsidRPr="00A47994">
              <w:rPr>
                <w:color w:val="auto"/>
              </w:rPr>
              <w:t xml:space="preserve"> </w:t>
            </w:r>
            <w:r w:rsidRPr="00A47994">
              <w:rPr>
                <w:color w:val="auto"/>
              </w:rPr>
              <w:t>высота</w:t>
            </w:r>
            <w:r w:rsidR="0004390F" w:rsidRPr="00A47994">
              <w:rPr>
                <w:color w:val="auto"/>
              </w:rPr>
              <w:t xml:space="preserve"> </w:t>
            </w:r>
            <w:r w:rsidRPr="00A47994">
              <w:rPr>
                <w:color w:val="auto"/>
              </w:rPr>
              <w:t>зданий,</w:t>
            </w:r>
            <w:r w:rsidR="0004390F" w:rsidRPr="00A47994">
              <w:rPr>
                <w:color w:val="auto"/>
              </w:rPr>
              <w:t xml:space="preserve"> </w:t>
            </w:r>
            <w:r w:rsidRPr="00A47994">
              <w:rPr>
                <w:color w:val="auto"/>
              </w:rPr>
              <w:t>строений,</w:t>
            </w:r>
            <w:r w:rsidR="0004390F" w:rsidRPr="00A47994">
              <w:rPr>
                <w:color w:val="auto"/>
              </w:rPr>
              <w:t xml:space="preserve"> </w:t>
            </w:r>
            <w:r w:rsidRPr="00A47994">
              <w:rPr>
                <w:color w:val="auto"/>
              </w:rPr>
              <w:t>сооружений</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r w:rsidR="006B6B3E" w:rsidRPr="00A47994" w14:paraId="123842E9" w14:textId="77777777" w:rsidTr="0029014D">
        <w:trPr>
          <w:trHeight w:val="417"/>
        </w:trPr>
        <w:tc>
          <w:tcPr>
            <w:tcW w:w="562" w:type="dxa"/>
            <w:vMerge/>
          </w:tcPr>
          <w:p w14:paraId="64630B55" w14:textId="77777777" w:rsidR="006B6B3E" w:rsidRPr="00A47994" w:rsidRDefault="006B6B3E" w:rsidP="00EF28B8">
            <w:pPr>
              <w:pStyle w:val="Default"/>
              <w:numPr>
                <w:ilvl w:val="0"/>
                <w:numId w:val="26"/>
              </w:numPr>
              <w:ind w:left="22" w:firstLine="0"/>
              <w:jc w:val="center"/>
              <w:rPr>
                <w:color w:val="auto"/>
              </w:rPr>
            </w:pPr>
          </w:p>
        </w:tc>
        <w:tc>
          <w:tcPr>
            <w:tcW w:w="2503" w:type="dxa"/>
            <w:vMerge/>
          </w:tcPr>
          <w:p w14:paraId="46B6B9AF" w14:textId="77777777" w:rsidR="006B6B3E" w:rsidRPr="00A47994" w:rsidRDefault="006B6B3E" w:rsidP="006B6B3E">
            <w:pPr>
              <w:pStyle w:val="Default"/>
              <w:jc w:val="both"/>
              <w:rPr>
                <w:color w:val="auto"/>
              </w:rPr>
            </w:pPr>
          </w:p>
        </w:tc>
        <w:tc>
          <w:tcPr>
            <w:tcW w:w="2249" w:type="dxa"/>
            <w:vMerge/>
          </w:tcPr>
          <w:p w14:paraId="6AFE4770" w14:textId="77777777" w:rsidR="006B6B3E" w:rsidRPr="00A47994" w:rsidRDefault="006B6B3E" w:rsidP="006B6B3E">
            <w:pPr>
              <w:pStyle w:val="Default"/>
              <w:jc w:val="both"/>
              <w:rPr>
                <w:rFonts w:eastAsia="Tahoma"/>
                <w:color w:val="auto"/>
              </w:rPr>
            </w:pPr>
          </w:p>
        </w:tc>
        <w:tc>
          <w:tcPr>
            <w:tcW w:w="3977" w:type="dxa"/>
            <w:vMerge/>
          </w:tcPr>
          <w:p w14:paraId="38077DDD" w14:textId="77777777" w:rsidR="006B6B3E" w:rsidRPr="00A47994" w:rsidRDefault="006B6B3E" w:rsidP="006B6B3E">
            <w:pPr>
              <w:pStyle w:val="Default"/>
              <w:jc w:val="both"/>
              <w:rPr>
                <w:color w:val="auto"/>
              </w:rPr>
            </w:pPr>
          </w:p>
        </w:tc>
        <w:tc>
          <w:tcPr>
            <w:tcW w:w="5588" w:type="dxa"/>
          </w:tcPr>
          <w:p w14:paraId="1274499A" w14:textId="7A273893" w:rsidR="006B6B3E" w:rsidRPr="00A47994" w:rsidRDefault="006B6B3E" w:rsidP="006B6B3E">
            <w:pPr>
              <w:pStyle w:val="Default"/>
              <w:jc w:val="both"/>
              <w:rPr>
                <w:color w:val="auto"/>
                <w:spacing w:val="-2"/>
              </w:rPr>
            </w:pPr>
            <w:r w:rsidRPr="00A47994">
              <w:rPr>
                <w:color w:val="auto"/>
              </w:rPr>
              <w:t>Минимальный</w:t>
            </w:r>
            <w:r w:rsidR="0004390F" w:rsidRPr="00A47994">
              <w:rPr>
                <w:color w:val="auto"/>
              </w:rPr>
              <w:t xml:space="preserve"> </w:t>
            </w:r>
            <w:r w:rsidRPr="00A47994">
              <w:rPr>
                <w:color w:val="auto"/>
              </w:rPr>
              <w:t>процент</w:t>
            </w:r>
            <w:r w:rsidR="0004390F" w:rsidRPr="00A47994">
              <w:rPr>
                <w:color w:val="auto"/>
              </w:rPr>
              <w:t xml:space="preserve"> </w:t>
            </w:r>
            <w:r w:rsidRPr="00A47994">
              <w:rPr>
                <w:color w:val="auto"/>
              </w:rPr>
              <w:t>озеленения</w:t>
            </w:r>
            <w:r w:rsidR="0004390F" w:rsidRPr="00A47994">
              <w:rPr>
                <w:color w:val="auto"/>
              </w:rPr>
              <w:t xml:space="preserve"> </w:t>
            </w:r>
            <w:r w:rsidRPr="00A47994">
              <w:rPr>
                <w:color w:val="auto"/>
              </w:rPr>
              <w:t>в</w:t>
            </w:r>
            <w:r w:rsidR="0004390F" w:rsidRPr="00A47994">
              <w:rPr>
                <w:color w:val="auto"/>
              </w:rPr>
              <w:t xml:space="preserve"> </w:t>
            </w:r>
            <w:r w:rsidRPr="00A47994">
              <w:rPr>
                <w:color w:val="auto"/>
              </w:rPr>
              <w:t>границах</w:t>
            </w:r>
            <w:r w:rsidR="0004390F" w:rsidRPr="00A47994">
              <w:rPr>
                <w:color w:val="auto"/>
              </w:rPr>
              <w:t xml:space="preserve"> </w:t>
            </w:r>
            <w:r w:rsidRPr="00A47994">
              <w:rPr>
                <w:color w:val="auto"/>
              </w:rPr>
              <w:t>земельного</w:t>
            </w:r>
            <w:r w:rsidR="0004390F" w:rsidRPr="00A47994">
              <w:rPr>
                <w:color w:val="auto"/>
              </w:rPr>
              <w:t xml:space="preserve"> </w:t>
            </w:r>
            <w:r w:rsidRPr="00A47994">
              <w:rPr>
                <w:color w:val="auto"/>
              </w:rPr>
              <w:t>участка</w:t>
            </w:r>
            <w:r w:rsidR="0004390F" w:rsidRPr="00A47994">
              <w:rPr>
                <w:color w:val="auto"/>
              </w:rPr>
              <w:t xml:space="preserve"> </w:t>
            </w:r>
            <w:r w:rsidRPr="00A47994">
              <w:rPr>
                <w:color w:val="auto"/>
              </w:rPr>
              <w:t>–</w:t>
            </w:r>
            <w:r w:rsidR="0004390F" w:rsidRPr="00A47994">
              <w:rPr>
                <w:color w:val="auto"/>
              </w:rPr>
              <w:t xml:space="preserve"> </w:t>
            </w:r>
            <w:r w:rsidRPr="00A47994">
              <w:rPr>
                <w:color w:val="auto"/>
              </w:rPr>
              <w:t>не</w:t>
            </w:r>
            <w:r w:rsidR="0004390F" w:rsidRPr="00A47994">
              <w:rPr>
                <w:color w:val="auto"/>
              </w:rPr>
              <w:t xml:space="preserve"> </w:t>
            </w:r>
            <w:r w:rsidRPr="00A47994">
              <w:rPr>
                <w:color w:val="auto"/>
              </w:rPr>
              <w:t>подлежит</w:t>
            </w:r>
            <w:r w:rsidR="0004390F" w:rsidRPr="00A47994">
              <w:rPr>
                <w:color w:val="auto"/>
              </w:rPr>
              <w:t xml:space="preserve"> </w:t>
            </w:r>
            <w:r w:rsidRPr="00A47994">
              <w:rPr>
                <w:color w:val="auto"/>
              </w:rPr>
              <w:t>установлению</w:t>
            </w:r>
          </w:p>
        </w:tc>
      </w:tr>
    </w:tbl>
    <w:p w14:paraId="7AF15544" w14:textId="2EBF9064" w:rsidR="00464882" w:rsidRPr="00A47994" w:rsidRDefault="00464882" w:rsidP="00464882">
      <w:pPr>
        <w:pStyle w:val="3"/>
        <w:rPr>
          <w:rFonts w:ascii="Times New Roman" w:hAnsi="Times New Roman" w:cs="Times New Roman"/>
          <w:b/>
          <w:color w:val="auto"/>
        </w:rPr>
      </w:pPr>
      <w:bookmarkStart w:id="355" w:name="_Toc222925550"/>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04390F" w:rsidRPr="00A47994">
        <w:rPr>
          <w:rFonts w:ascii="Times New Roman" w:hAnsi="Times New Roman" w:cs="Times New Roman"/>
          <w:b/>
          <w:color w:val="auto"/>
        </w:rPr>
        <w:t xml:space="preserve"> </w:t>
      </w:r>
      <w:r w:rsidR="00166AA7" w:rsidRPr="00166AA7">
        <w:rPr>
          <w:rFonts w:ascii="Times New Roman" w:hAnsi="Times New Roman" w:cs="Times New Roman"/>
          <w:b/>
          <w:color w:val="auto"/>
        </w:rPr>
        <w:t>и предельные параметры разрешенного строительства, реконструкции объектов капитального строительства</w:t>
      </w:r>
      <w:bookmarkEnd w:id="355"/>
    </w:p>
    <w:p w14:paraId="17611B33" w14:textId="05ABE6BD" w:rsidR="00464882" w:rsidRPr="00A47994" w:rsidRDefault="00464882" w:rsidP="00D15A05">
      <w:pPr>
        <w:spacing w:before="80" w:after="80"/>
        <w:ind w:firstLine="709"/>
        <w:jc w:val="both"/>
      </w:pPr>
      <w:r w:rsidRPr="00A47994">
        <w:t>Не</w:t>
      </w:r>
      <w:r w:rsidR="0004390F" w:rsidRPr="00A47994">
        <w:t xml:space="preserve"> </w:t>
      </w:r>
      <w:r w:rsidRPr="00A47994">
        <w:t>установлены.</w:t>
      </w:r>
      <w:r w:rsidR="00166AA7" w:rsidRPr="00166AA7">
        <w:rPr>
          <w:b/>
        </w:rPr>
        <w:t xml:space="preserve"> </w:t>
      </w:r>
    </w:p>
    <w:p w14:paraId="035D32FF" w14:textId="07488F3E" w:rsidR="00464882" w:rsidRPr="00A47994" w:rsidRDefault="00464882" w:rsidP="00464882">
      <w:pPr>
        <w:pStyle w:val="3"/>
        <w:rPr>
          <w:rFonts w:ascii="Times New Roman" w:hAnsi="Times New Roman" w:cs="Times New Roman"/>
          <w:b/>
          <w:color w:val="auto"/>
        </w:rPr>
      </w:pPr>
      <w:bookmarkStart w:id="356" w:name="_Toc222925551"/>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04390F" w:rsidRPr="00A47994">
        <w:rPr>
          <w:rFonts w:ascii="Times New Roman" w:hAnsi="Times New Roman" w:cs="Times New Roman"/>
          <w:b/>
          <w:color w:val="auto"/>
        </w:rPr>
        <w:t xml:space="preserve"> </w:t>
      </w:r>
      <w:r w:rsidR="00166AA7" w:rsidRPr="00166AA7">
        <w:rPr>
          <w:rFonts w:ascii="Times New Roman" w:hAnsi="Times New Roman" w:cs="Times New Roman"/>
          <w:b/>
          <w:color w:val="auto"/>
        </w:rPr>
        <w:t>и предельные параметры разрешенного строительства, реконструкции объектов капитального строительства</w:t>
      </w:r>
      <w:bookmarkEnd w:id="356"/>
    </w:p>
    <w:p w14:paraId="6EFCE70F" w14:textId="2CC81499" w:rsidR="00464882" w:rsidRPr="00A47994" w:rsidRDefault="00464882" w:rsidP="00D15A05">
      <w:pPr>
        <w:spacing w:before="80" w:after="80"/>
        <w:ind w:firstLine="709"/>
        <w:jc w:val="both"/>
      </w:pPr>
      <w:r w:rsidRPr="00A47994">
        <w:t>Не</w:t>
      </w:r>
      <w:r w:rsidR="0004390F" w:rsidRPr="00A47994">
        <w:t xml:space="preserve"> </w:t>
      </w:r>
      <w:r w:rsidRPr="00A47994">
        <w:t>установлены.</w:t>
      </w:r>
    </w:p>
    <w:p w14:paraId="690361CD" w14:textId="618FA33D" w:rsidR="00C640F1" w:rsidRPr="00A47994" w:rsidRDefault="00C640F1" w:rsidP="00464882">
      <w:pPr>
        <w:pStyle w:val="3"/>
        <w:rPr>
          <w:rFonts w:ascii="Times New Roman" w:eastAsia="Tahoma" w:hAnsi="Times New Roman" w:cs="Times New Roman"/>
          <w:b/>
          <w:bCs/>
          <w:color w:val="auto"/>
        </w:rPr>
      </w:pPr>
      <w:bookmarkStart w:id="357" w:name="_Toc222925552"/>
      <w:r w:rsidRPr="00A47994">
        <w:rPr>
          <w:rFonts w:ascii="Times New Roman" w:hAnsi="Times New Roman" w:cs="Times New Roman"/>
          <w:b/>
          <w:color w:val="auto"/>
        </w:rPr>
        <w:t>Особенности</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применения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градостроительного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регламента</w:t>
      </w:r>
      <w:bookmarkEnd w:id="357"/>
    </w:p>
    <w:p w14:paraId="0B9B9B06" w14:textId="3415377D" w:rsidR="00A217E7" w:rsidRPr="00A47994" w:rsidRDefault="00A217E7" w:rsidP="00D15A05">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6B96ED86" w14:textId="78F5E7AD" w:rsidR="00A217E7" w:rsidRPr="00A47994" w:rsidRDefault="00A217E7" w:rsidP="00D15A05">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47F8E6E4" w14:textId="0E2DDCF1" w:rsidR="00C640F1" w:rsidRPr="00A47994" w:rsidRDefault="00C640F1" w:rsidP="00D15A05">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Ограничения</w:t>
      </w:r>
      <w:r w:rsidR="0004390F" w:rsidRPr="00A47994">
        <w:rPr>
          <w:rFonts w:eastAsia="Tahoma"/>
          <w:color w:val="000000"/>
        </w:rPr>
        <w:t xml:space="preserve"> </w:t>
      </w:r>
      <w:r w:rsidRPr="00A47994">
        <w:rPr>
          <w:rFonts w:eastAsia="Tahoma"/>
          <w:color w:val="000000"/>
        </w:rPr>
        <w:t>использования</w:t>
      </w:r>
      <w:r w:rsidR="0004390F" w:rsidRPr="00A47994">
        <w:rPr>
          <w:rFonts w:eastAsia="Tahoma"/>
          <w:color w:val="000000"/>
        </w:rPr>
        <w:t xml:space="preserve"> </w:t>
      </w:r>
      <w:r w:rsidRPr="00A47994">
        <w:rPr>
          <w:rFonts w:eastAsia="Tahoma"/>
          <w:color w:val="000000"/>
        </w:rPr>
        <w:t>земельных</w:t>
      </w:r>
      <w:r w:rsidR="0004390F" w:rsidRPr="00A47994">
        <w:rPr>
          <w:rFonts w:eastAsia="Tahoma"/>
          <w:color w:val="000000"/>
        </w:rPr>
        <w:t xml:space="preserve"> </w:t>
      </w:r>
      <w:r w:rsidRPr="00A47994">
        <w:rPr>
          <w:rFonts w:eastAsia="Tahoma"/>
          <w:color w:val="000000"/>
        </w:rPr>
        <w:t>участков</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находящихся</w:t>
      </w:r>
      <w:r w:rsidR="0004390F" w:rsidRPr="00A47994">
        <w:rPr>
          <w:rFonts w:eastAsia="Tahoma"/>
          <w:color w:val="000000"/>
        </w:rPr>
        <w:t xml:space="preserve"> </w:t>
      </w:r>
      <w:r w:rsidRPr="00A47994">
        <w:rPr>
          <w:rFonts w:eastAsia="Tahoma"/>
          <w:color w:val="000000"/>
        </w:rPr>
        <w:t>в</w:t>
      </w:r>
      <w:r w:rsidR="0004390F" w:rsidRPr="00A47994">
        <w:rPr>
          <w:rFonts w:eastAsia="Tahoma"/>
          <w:color w:val="000000"/>
        </w:rPr>
        <w:t xml:space="preserve"> </w:t>
      </w:r>
      <w:r w:rsidRPr="00A47994">
        <w:rPr>
          <w:rFonts w:eastAsia="Tahoma"/>
          <w:color w:val="000000"/>
        </w:rPr>
        <w:t>зоне</w:t>
      </w:r>
      <w:r w:rsidR="0004390F" w:rsidRPr="00A47994">
        <w:rPr>
          <w:rFonts w:eastAsia="Tahoma"/>
          <w:color w:val="000000"/>
        </w:rPr>
        <w:t xml:space="preserve"> </w:t>
      </w:r>
      <w:r w:rsidRPr="00A47994">
        <w:rPr>
          <w:rFonts w:eastAsia="Tahoma"/>
          <w:color w:val="000000"/>
        </w:rPr>
        <w:t>СН1</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расположенных</w:t>
      </w:r>
      <w:r w:rsidR="0004390F" w:rsidRPr="00A47994">
        <w:rPr>
          <w:rFonts w:eastAsia="Tahoma"/>
          <w:color w:val="000000"/>
        </w:rPr>
        <w:t xml:space="preserve"> </w:t>
      </w:r>
      <w:r w:rsidRPr="00A47994">
        <w:rPr>
          <w:rFonts w:eastAsia="Tahoma"/>
          <w:color w:val="000000"/>
        </w:rPr>
        <w:t>в</w:t>
      </w:r>
      <w:r w:rsidR="0004390F" w:rsidRPr="00A47994">
        <w:rPr>
          <w:rFonts w:eastAsia="Tahoma"/>
          <w:color w:val="000000"/>
        </w:rPr>
        <w:t xml:space="preserve"> </w:t>
      </w:r>
      <w:r w:rsidRPr="00A47994">
        <w:rPr>
          <w:rFonts w:eastAsia="Tahoma"/>
          <w:color w:val="000000"/>
        </w:rPr>
        <w:t>границах</w:t>
      </w:r>
      <w:r w:rsidR="0004390F" w:rsidRPr="00A47994">
        <w:rPr>
          <w:rFonts w:eastAsia="Tahoma"/>
          <w:color w:val="000000"/>
        </w:rPr>
        <w:t xml:space="preserve"> </w:t>
      </w:r>
      <w:r w:rsidRPr="00A47994">
        <w:rPr>
          <w:rFonts w:eastAsia="Tahoma"/>
          <w:color w:val="000000"/>
        </w:rPr>
        <w:t>зон</w:t>
      </w:r>
      <w:r w:rsidR="0004390F" w:rsidRPr="00A47994">
        <w:rPr>
          <w:rFonts w:eastAsia="Tahoma"/>
          <w:color w:val="000000"/>
        </w:rPr>
        <w:t xml:space="preserve"> </w:t>
      </w:r>
      <w:r w:rsidRPr="00A47994">
        <w:rPr>
          <w:rFonts w:eastAsia="Tahoma"/>
          <w:color w:val="000000"/>
        </w:rPr>
        <w:t>с</w:t>
      </w:r>
      <w:r w:rsidR="0004390F" w:rsidRPr="00A47994">
        <w:rPr>
          <w:rFonts w:eastAsia="Tahoma"/>
          <w:color w:val="000000"/>
        </w:rPr>
        <w:t xml:space="preserve"> </w:t>
      </w:r>
      <w:r w:rsidRPr="00A47994">
        <w:rPr>
          <w:rFonts w:eastAsia="Tahoma"/>
          <w:color w:val="000000"/>
        </w:rPr>
        <w:t>особыми</w:t>
      </w:r>
      <w:r w:rsidR="0004390F" w:rsidRPr="00A47994">
        <w:rPr>
          <w:rFonts w:eastAsia="Tahoma"/>
          <w:color w:val="000000"/>
        </w:rPr>
        <w:t xml:space="preserve"> </w:t>
      </w:r>
      <w:r w:rsidRPr="00A47994">
        <w:rPr>
          <w:rFonts w:eastAsia="Tahoma"/>
          <w:color w:val="000000"/>
        </w:rPr>
        <w:t>условиями</w:t>
      </w:r>
      <w:r w:rsidR="0004390F" w:rsidRPr="00A47994">
        <w:rPr>
          <w:rFonts w:eastAsia="Tahoma"/>
          <w:color w:val="000000"/>
        </w:rPr>
        <w:t xml:space="preserve"> </w:t>
      </w:r>
      <w:r w:rsidRPr="00A47994">
        <w:rPr>
          <w:rFonts w:eastAsia="Tahoma"/>
          <w:color w:val="000000"/>
        </w:rPr>
        <w:t>использования</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00815EF2" w:rsidRPr="00A47994">
        <w:rPr>
          <w:rFonts w:eastAsia="Tahoma"/>
          <w:color w:val="000000"/>
        </w:rPr>
        <w:t xml:space="preserve">устанавливаются в соответствии со статьёй 55 настоящих </w:t>
      </w:r>
      <w:r w:rsidRPr="00A47994">
        <w:rPr>
          <w:rFonts w:eastAsia="Tahoma"/>
          <w:color w:val="000000"/>
        </w:rPr>
        <w:t>Правил.</w:t>
      </w:r>
    </w:p>
    <w:p w14:paraId="32BE96F0" w14:textId="718AA8B4" w:rsidR="00C640F1" w:rsidRPr="00A47994" w:rsidRDefault="00C640F1" w:rsidP="00D15A05">
      <w:pPr>
        <w:spacing w:before="80" w:after="80"/>
        <w:ind w:firstLine="709"/>
        <w:jc w:val="both"/>
      </w:pPr>
      <w:r w:rsidRPr="00A47994">
        <w:rPr>
          <w:rFonts w:eastAsia="Tahoma"/>
          <w:color w:val="000000"/>
        </w:rPr>
        <w:t>4.</w:t>
      </w:r>
      <w:r w:rsidR="0004390F" w:rsidRPr="00A47994">
        <w:rPr>
          <w:rFonts w:eastAsia="Tahoma"/>
          <w:color w:val="000000"/>
        </w:rPr>
        <w:t xml:space="preserve"> </w:t>
      </w:r>
      <w:r w:rsidRPr="00A47994">
        <w:rPr>
          <w:rFonts w:eastAsia="Tahoma"/>
          <w:color w:val="000000"/>
        </w:rPr>
        <w:t>В</w:t>
      </w:r>
      <w:r w:rsidR="0004390F" w:rsidRPr="00A47994">
        <w:rPr>
          <w:rFonts w:eastAsia="Tahoma"/>
          <w:color w:val="000000"/>
        </w:rPr>
        <w:t xml:space="preserve"> </w:t>
      </w:r>
      <w:r w:rsidRPr="00A47994">
        <w:rPr>
          <w:rFonts w:eastAsia="Tahoma"/>
          <w:color w:val="000000"/>
        </w:rPr>
        <w:t>границах</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зоны</w:t>
      </w:r>
      <w:r w:rsidR="0004390F" w:rsidRPr="00A47994">
        <w:rPr>
          <w:rFonts w:eastAsia="Tahoma"/>
          <w:color w:val="000000"/>
        </w:rPr>
        <w:t xml:space="preserve"> </w:t>
      </w:r>
      <w:r w:rsidRPr="00A47994">
        <w:rPr>
          <w:rFonts w:eastAsia="Tahoma"/>
          <w:color w:val="000000"/>
        </w:rPr>
        <w:t>СН1,</w:t>
      </w:r>
      <w:r w:rsidR="0004390F" w:rsidRPr="00A47994">
        <w:rPr>
          <w:rFonts w:eastAsia="Tahoma"/>
          <w:color w:val="000000"/>
        </w:rPr>
        <w:t xml:space="preserve"> </w:t>
      </w:r>
      <w:r w:rsidRPr="00A47994">
        <w:rPr>
          <w:rFonts w:eastAsia="Tahoma"/>
          <w:color w:val="000000"/>
        </w:rPr>
        <w:t>применительно</w:t>
      </w:r>
      <w:r w:rsidR="0004390F" w:rsidRPr="00A47994">
        <w:rPr>
          <w:rFonts w:eastAsia="Tahoma"/>
          <w:color w:val="000000"/>
        </w:rPr>
        <w:t xml:space="preserve"> </w:t>
      </w:r>
      <w:r w:rsidRPr="00A47994">
        <w:rPr>
          <w:rFonts w:eastAsia="Tahoma"/>
          <w:color w:val="000000"/>
        </w:rPr>
        <w:t>к</w:t>
      </w:r>
      <w:r w:rsidR="0004390F" w:rsidRPr="00A47994">
        <w:rPr>
          <w:rFonts w:eastAsia="Tahoma"/>
          <w:color w:val="000000"/>
        </w:rPr>
        <w:t xml:space="preserve"> </w:t>
      </w:r>
      <w:r w:rsidRPr="00A47994">
        <w:rPr>
          <w:rFonts w:eastAsia="Tahoma"/>
          <w:color w:val="000000"/>
        </w:rPr>
        <w:t>которой</w:t>
      </w:r>
      <w:r w:rsidR="0004390F" w:rsidRPr="00A47994">
        <w:rPr>
          <w:rFonts w:eastAsia="Tahoma"/>
          <w:color w:val="000000"/>
        </w:rPr>
        <w:t xml:space="preserve"> </w:t>
      </w:r>
      <w:r w:rsidRPr="00A47994">
        <w:rPr>
          <w:rFonts w:eastAsia="Tahoma"/>
          <w:color w:val="000000"/>
        </w:rPr>
        <w:t>предусматривается</w:t>
      </w:r>
      <w:r w:rsidR="0004390F" w:rsidRPr="00A47994">
        <w:rPr>
          <w:rFonts w:eastAsia="Tahoma"/>
          <w:color w:val="000000"/>
        </w:rPr>
        <w:t xml:space="preserve"> </w:t>
      </w:r>
      <w:r w:rsidRPr="00A47994">
        <w:rPr>
          <w:rFonts w:eastAsia="Tahoma"/>
          <w:color w:val="000000"/>
        </w:rPr>
        <w:t>осуществление</w:t>
      </w:r>
      <w:r w:rsidR="0004390F" w:rsidRPr="00A47994">
        <w:rPr>
          <w:rFonts w:eastAsia="Tahoma"/>
          <w:color w:val="000000"/>
        </w:rPr>
        <w:t xml:space="preserve"> </w:t>
      </w:r>
      <w:r w:rsidRPr="00A47994">
        <w:rPr>
          <w:rFonts w:eastAsia="Tahoma"/>
          <w:color w:val="000000"/>
        </w:rPr>
        <w:t>деятельности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комплексному</w:t>
      </w:r>
      <w:r w:rsidR="0004390F" w:rsidRPr="00A47994">
        <w:rPr>
          <w:rFonts w:eastAsia="Tahoma"/>
          <w:color w:val="000000"/>
        </w:rPr>
        <w:t xml:space="preserve"> </w:t>
      </w:r>
      <w:r w:rsidRPr="00A47994">
        <w:rPr>
          <w:rFonts w:eastAsia="Tahoma"/>
          <w:color w:val="000000"/>
        </w:rPr>
        <w:t>развитию</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минимально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обеспеченности</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объектами</w:t>
      </w:r>
      <w:r w:rsidR="0004390F" w:rsidRPr="00A47994">
        <w:rPr>
          <w:rFonts w:eastAsia="Tahoma"/>
          <w:color w:val="000000"/>
        </w:rPr>
        <w:t xml:space="preserve"> </w:t>
      </w:r>
      <w:r w:rsidRPr="00A47994">
        <w:rPr>
          <w:rFonts w:eastAsia="Tahoma"/>
          <w:color w:val="000000"/>
        </w:rPr>
        <w:t>коммунальной,</w:t>
      </w:r>
      <w:r w:rsidR="0004390F" w:rsidRPr="00A47994">
        <w:rPr>
          <w:rFonts w:eastAsia="Tahoma"/>
          <w:color w:val="000000"/>
        </w:rPr>
        <w:t xml:space="preserve"> </w:t>
      </w:r>
      <w:r w:rsidRPr="00A47994">
        <w:rPr>
          <w:rFonts w:eastAsia="Tahoma"/>
          <w:color w:val="000000"/>
        </w:rPr>
        <w:t>транспортной,</w:t>
      </w:r>
      <w:r w:rsidR="0004390F" w:rsidRPr="00A47994">
        <w:rPr>
          <w:rFonts w:eastAsia="Tahoma"/>
          <w:color w:val="000000"/>
        </w:rPr>
        <w:t xml:space="preserve"> </w:t>
      </w:r>
      <w:r w:rsidRPr="00A47994">
        <w:rPr>
          <w:rFonts w:eastAsia="Tahoma"/>
          <w:color w:val="000000"/>
        </w:rPr>
        <w:t>социальной</w:t>
      </w:r>
      <w:r w:rsidR="0004390F" w:rsidRPr="00A47994">
        <w:rPr>
          <w:rFonts w:eastAsia="Tahoma"/>
          <w:color w:val="000000"/>
        </w:rPr>
        <w:t xml:space="preserve"> </w:t>
      </w:r>
      <w:r w:rsidRPr="00A47994">
        <w:rPr>
          <w:rFonts w:eastAsia="Tahoma"/>
          <w:color w:val="000000"/>
        </w:rPr>
        <w:t>инфраструктур</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расчетные</w:t>
      </w:r>
      <w:r w:rsidR="0004390F" w:rsidRPr="00A47994">
        <w:rPr>
          <w:rFonts w:eastAsia="Tahoma"/>
          <w:color w:val="000000"/>
        </w:rPr>
        <w:t xml:space="preserve"> </w:t>
      </w:r>
      <w:r w:rsidRPr="00A47994">
        <w:rPr>
          <w:rFonts w:eastAsia="Tahoma"/>
          <w:color w:val="000000"/>
        </w:rPr>
        <w:t>показатели</w:t>
      </w:r>
      <w:r w:rsidR="0004390F" w:rsidRPr="00A47994">
        <w:rPr>
          <w:rFonts w:eastAsia="Tahoma"/>
          <w:color w:val="000000"/>
        </w:rPr>
        <w:t xml:space="preserve"> </w:t>
      </w:r>
      <w:r w:rsidRPr="00A47994">
        <w:rPr>
          <w:rFonts w:eastAsia="Tahoma"/>
          <w:color w:val="000000"/>
        </w:rPr>
        <w:t>максимально</w:t>
      </w:r>
      <w:r w:rsidR="0004390F" w:rsidRPr="00A47994">
        <w:rPr>
          <w:rFonts w:eastAsia="Tahoma"/>
          <w:color w:val="000000"/>
        </w:rPr>
        <w:t xml:space="preserve"> </w:t>
      </w:r>
      <w:r w:rsidRPr="00A47994">
        <w:rPr>
          <w:rFonts w:eastAsia="Tahoma"/>
          <w:color w:val="000000"/>
        </w:rPr>
        <w:t>допустимого</w:t>
      </w:r>
      <w:r w:rsidR="0004390F" w:rsidRPr="00A47994">
        <w:rPr>
          <w:rFonts w:eastAsia="Tahoma"/>
          <w:color w:val="000000"/>
        </w:rPr>
        <w:t xml:space="preserve"> </w:t>
      </w:r>
      <w:r w:rsidRPr="00A47994">
        <w:rPr>
          <w:rFonts w:eastAsia="Tahoma"/>
          <w:color w:val="000000"/>
        </w:rPr>
        <w:t>уровня</w:t>
      </w:r>
      <w:r w:rsidR="0004390F" w:rsidRPr="00A47994">
        <w:rPr>
          <w:rFonts w:eastAsia="Tahoma"/>
          <w:color w:val="000000"/>
        </w:rPr>
        <w:t xml:space="preserve"> </w:t>
      </w:r>
      <w:r w:rsidRPr="00A47994">
        <w:rPr>
          <w:rFonts w:eastAsia="Tahoma"/>
          <w:color w:val="000000"/>
        </w:rPr>
        <w:t>территориальной</w:t>
      </w:r>
      <w:r w:rsidR="0004390F" w:rsidRPr="00A47994">
        <w:rPr>
          <w:rFonts w:eastAsia="Tahoma"/>
          <w:color w:val="000000"/>
        </w:rPr>
        <w:t xml:space="preserve"> </w:t>
      </w:r>
      <w:r w:rsidRPr="00A47994">
        <w:rPr>
          <w:rFonts w:eastAsia="Tahoma"/>
          <w:color w:val="000000"/>
        </w:rPr>
        <w:t>доступности</w:t>
      </w:r>
      <w:r w:rsidR="0004390F" w:rsidRPr="00A47994">
        <w:rPr>
          <w:rFonts w:eastAsia="Tahoma"/>
          <w:color w:val="000000"/>
        </w:rPr>
        <w:t xml:space="preserve"> </w:t>
      </w:r>
      <w:r w:rsidRPr="00A47994">
        <w:rPr>
          <w:rFonts w:eastAsia="Tahoma"/>
          <w:color w:val="000000"/>
        </w:rPr>
        <w:t>указанных</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населения,</w:t>
      </w:r>
      <w:r w:rsidR="0004390F" w:rsidRPr="00A47994">
        <w:rPr>
          <w:rFonts w:eastAsia="Tahoma"/>
          <w:color w:val="000000"/>
        </w:rPr>
        <w:t xml:space="preserve"> </w:t>
      </w:r>
      <w:r w:rsidRPr="00A47994">
        <w:rPr>
          <w:rFonts w:eastAsia="Tahoma"/>
          <w:color w:val="000000"/>
        </w:rPr>
        <w:t>устанавливаются</w:t>
      </w:r>
      <w:r w:rsidR="0004390F" w:rsidRPr="00A47994">
        <w:rPr>
          <w:rFonts w:eastAsia="Tahoma"/>
          <w:color w:val="000000"/>
        </w:rPr>
        <w:t xml:space="preserve"> </w:t>
      </w:r>
      <w:r w:rsidRPr="00A47994">
        <w:rPr>
          <w:rFonts w:eastAsia="Tahoma"/>
          <w:color w:val="000000"/>
        </w:rPr>
        <w:t>согласно</w:t>
      </w:r>
      <w:r w:rsidR="0004390F" w:rsidRPr="00A47994">
        <w:rPr>
          <w:rFonts w:eastAsia="Tahoma"/>
          <w:color w:val="000000"/>
        </w:rPr>
        <w:t xml:space="preserve"> </w:t>
      </w:r>
      <w:r w:rsidRPr="00A47994">
        <w:rPr>
          <w:rFonts w:eastAsia="Tahoma"/>
          <w:color w:val="000000"/>
        </w:rPr>
        <w:t>нормативам</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r w:rsidR="0004390F" w:rsidRPr="00A47994">
        <w:rPr>
          <w:rFonts w:eastAsia="Tahoma"/>
          <w:color w:val="000000"/>
        </w:rPr>
        <w:t xml:space="preserve"> </w:t>
      </w:r>
      <w:r w:rsidRPr="00A47994">
        <w:rPr>
          <w:rFonts w:eastAsia="Tahoma"/>
          <w:color w:val="000000"/>
        </w:rPr>
        <w:t>документации</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планировке</w:t>
      </w:r>
      <w:r w:rsidR="0004390F" w:rsidRPr="00A47994">
        <w:rPr>
          <w:rFonts w:eastAsia="Tahoma"/>
          <w:color w:val="000000"/>
        </w:rPr>
        <w:t xml:space="preserve"> </w:t>
      </w:r>
      <w:r w:rsidRPr="00A47994">
        <w:rPr>
          <w:rFonts w:eastAsia="Tahoma"/>
          <w:color w:val="000000"/>
        </w:rPr>
        <w:t>территории</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требованиям</w:t>
      </w:r>
      <w:r w:rsidR="0004390F" w:rsidRPr="00A47994">
        <w:rPr>
          <w:rFonts w:eastAsia="Tahoma"/>
          <w:color w:val="000000"/>
        </w:rPr>
        <w:t xml:space="preserve"> </w:t>
      </w:r>
      <w:r w:rsidRPr="00A47994">
        <w:rPr>
          <w:rFonts w:eastAsia="Tahoma"/>
          <w:color w:val="000000"/>
        </w:rPr>
        <w:t>действующего</w:t>
      </w:r>
      <w:r w:rsidR="0004390F" w:rsidRPr="00A47994">
        <w:rPr>
          <w:rFonts w:eastAsia="Tahoma"/>
          <w:color w:val="000000"/>
        </w:rPr>
        <w:t xml:space="preserve"> </w:t>
      </w:r>
      <w:r w:rsidRPr="00A47994">
        <w:rPr>
          <w:rFonts w:eastAsia="Tahoma"/>
          <w:color w:val="000000"/>
        </w:rPr>
        <w:t>законодательства.</w:t>
      </w:r>
    </w:p>
    <w:p w14:paraId="0FCAA7E7" w14:textId="2D6E5DA6" w:rsidR="003E3824" w:rsidRPr="00A47994" w:rsidRDefault="003E3824" w:rsidP="003E3824">
      <w:pPr>
        <w:pStyle w:val="3"/>
        <w:rPr>
          <w:rFonts w:ascii="Times New Roman" w:eastAsia="Tahoma" w:hAnsi="Times New Roman" w:cs="Times New Roman"/>
          <w:b/>
          <w:bCs/>
          <w:color w:val="auto"/>
        </w:rPr>
      </w:pPr>
      <w:bookmarkStart w:id="358" w:name="_Toc222925553"/>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358"/>
    </w:p>
    <w:p w14:paraId="6C9801B6" w14:textId="513D0ADF" w:rsidR="003E3824" w:rsidRPr="00A47994" w:rsidRDefault="003E3824" w:rsidP="00D15A05">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7363F405" w14:textId="07DEEF28"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359" w:name="_Toc222925554"/>
      <w:r w:rsidRPr="00A47994">
        <w:rPr>
          <w:rFonts w:eastAsia="Times New Roman"/>
          <w:b/>
          <w:bCs/>
          <w:iCs/>
          <w:lang w:eastAsia="ru-RU"/>
        </w:rPr>
        <w:t>Статья</w:t>
      </w:r>
      <w:r w:rsidR="0004390F" w:rsidRPr="00A47994">
        <w:rPr>
          <w:rFonts w:eastAsia="Times New Roman"/>
          <w:b/>
          <w:bCs/>
          <w:iCs/>
          <w:lang w:eastAsia="ru-RU"/>
        </w:rPr>
        <w:t xml:space="preserve"> </w:t>
      </w:r>
      <w:r w:rsidR="00E87A95" w:rsidRPr="00A47994">
        <w:rPr>
          <w:rFonts w:eastAsia="Times New Roman"/>
          <w:b/>
          <w:bCs/>
          <w:iCs/>
          <w:lang w:eastAsia="ru-RU"/>
        </w:rPr>
        <w:t>5</w:t>
      </w:r>
      <w:r w:rsidR="00265077" w:rsidRPr="00A47994">
        <w:rPr>
          <w:rFonts w:eastAsia="Times New Roman"/>
          <w:b/>
          <w:bCs/>
          <w:iCs/>
          <w:lang w:eastAsia="ru-RU"/>
        </w:rPr>
        <w:t>1</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К1.</w:t>
      </w:r>
      <w:r w:rsidR="0004390F" w:rsidRPr="00A47994">
        <w:rPr>
          <w:rFonts w:eastAsia="Times New Roman"/>
          <w:b/>
          <w:bCs/>
          <w:iCs/>
          <w:lang w:eastAsia="ru-RU"/>
        </w:rPr>
        <w:t xml:space="preserve"> </w:t>
      </w:r>
      <w:r w:rsidR="00321684" w:rsidRPr="00A47994">
        <w:rPr>
          <w:rFonts w:eastAsia="Times New Roman"/>
          <w:b/>
          <w:bCs/>
          <w:iCs/>
          <w:lang w:eastAsia="ru-RU"/>
        </w:rPr>
        <w:t>З</w:t>
      </w:r>
      <w:r w:rsidRPr="00A47994">
        <w:rPr>
          <w:rFonts w:eastAsia="Times New Roman"/>
          <w:b/>
          <w:bCs/>
          <w:iCs/>
          <w:lang w:eastAsia="ru-RU"/>
        </w:rPr>
        <w:t>он</w:t>
      </w:r>
      <w:r w:rsidR="00321684" w:rsidRPr="00A47994">
        <w:rPr>
          <w:rFonts w:eastAsia="Times New Roman"/>
          <w:b/>
          <w:bCs/>
          <w:iCs/>
          <w:lang w:eastAsia="ru-RU"/>
        </w:rPr>
        <w:t>а</w:t>
      </w:r>
      <w:r w:rsidR="0004390F" w:rsidRPr="00A47994">
        <w:rPr>
          <w:rFonts w:eastAsia="Times New Roman"/>
          <w:b/>
          <w:bCs/>
          <w:iCs/>
          <w:lang w:eastAsia="ru-RU"/>
        </w:rPr>
        <w:t xml:space="preserve"> </w:t>
      </w:r>
      <w:r w:rsidR="00AB0E70" w:rsidRPr="00A47994">
        <w:rPr>
          <w:rFonts w:eastAsia="Times New Roman"/>
          <w:b/>
          <w:bCs/>
          <w:iCs/>
          <w:lang w:eastAsia="ru-RU"/>
        </w:rPr>
        <w:t>кладбищ</w:t>
      </w:r>
      <w:bookmarkEnd w:id="359"/>
    </w:p>
    <w:p w14:paraId="5C955508" w14:textId="5B90DAF0" w:rsidR="00C71061" w:rsidRPr="00A47994" w:rsidRDefault="00C71061" w:rsidP="00D15A05">
      <w:pPr>
        <w:spacing w:before="80" w:after="80"/>
        <w:ind w:firstLine="709"/>
        <w:jc w:val="both"/>
        <w:rPr>
          <w:rFonts w:eastAsia="Tahoma"/>
          <w:color w:val="000000"/>
        </w:rPr>
      </w:pPr>
      <w:r w:rsidRPr="00A47994">
        <w:rPr>
          <w:bCs/>
        </w:rPr>
        <w:t>1.</w:t>
      </w:r>
      <w:r w:rsidR="0004390F" w:rsidRPr="00A47994">
        <w:rPr>
          <w:bCs/>
        </w:rPr>
        <w:t xml:space="preserve"> </w:t>
      </w:r>
      <w:r w:rsidRPr="00A47994">
        <w:t>Зона</w:t>
      </w:r>
      <w:r w:rsidR="0004390F" w:rsidRPr="00A47994">
        <w:t xml:space="preserve"> </w:t>
      </w:r>
      <w:r w:rsidRPr="00A47994">
        <w:t>предназна</w:t>
      </w:r>
      <w:r w:rsidRPr="00A47994">
        <w:rPr>
          <w:rFonts w:eastAsia="Tahoma"/>
          <w:color w:val="000000"/>
        </w:rPr>
        <w:t>чена</w:t>
      </w:r>
      <w:r w:rsidR="0004390F" w:rsidRPr="00A47994">
        <w:rPr>
          <w:rFonts w:eastAsia="Tahoma"/>
          <w:color w:val="000000"/>
        </w:rPr>
        <w:t xml:space="preserve"> </w:t>
      </w:r>
      <w:r w:rsidRPr="00A47994">
        <w:rPr>
          <w:rFonts w:eastAsia="Tahoma"/>
          <w:color w:val="000000"/>
        </w:rPr>
        <w:t>для</w:t>
      </w:r>
      <w:r w:rsidR="0004390F" w:rsidRPr="00A47994">
        <w:rPr>
          <w:rFonts w:eastAsia="Tahoma"/>
          <w:color w:val="000000"/>
        </w:rPr>
        <w:t xml:space="preserve"> </w:t>
      </w:r>
      <w:r w:rsidRPr="00A47994">
        <w:rPr>
          <w:rFonts w:eastAsia="Tahoma"/>
          <w:color w:val="000000"/>
        </w:rPr>
        <w:t>размещения</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ритуальной</w:t>
      </w:r>
      <w:r w:rsidR="0004390F" w:rsidRPr="00A47994">
        <w:rPr>
          <w:rFonts w:eastAsia="Tahoma"/>
          <w:color w:val="000000"/>
        </w:rPr>
        <w:t xml:space="preserve"> </w:t>
      </w:r>
      <w:r w:rsidRPr="00A47994">
        <w:rPr>
          <w:rFonts w:eastAsia="Tahoma"/>
          <w:color w:val="000000"/>
        </w:rPr>
        <w:t>деятельности,</w:t>
      </w:r>
      <w:r w:rsidR="0004390F" w:rsidRPr="00A47994">
        <w:rPr>
          <w:rFonts w:eastAsia="Tahoma"/>
          <w:color w:val="000000"/>
        </w:rPr>
        <w:t xml:space="preserve"> </w:t>
      </w:r>
      <w:r w:rsidRPr="00A47994">
        <w:rPr>
          <w:rFonts w:eastAsia="Tahoma"/>
          <w:color w:val="000000"/>
        </w:rPr>
        <w:t>религиозного</w:t>
      </w:r>
      <w:r w:rsidR="0004390F" w:rsidRPr="00A47994">
        <w:rPr>
          <w:rFonts w:eastAsia="Tahoma"/>
          <w:color w:val="000000"/>
        </w:rPr>
        <w:t xml:space="preserve"> </w:t>
      </w:r>
      <w:r w:rsidRPr="00A47994">
        <w:rPr>
          <w:rFonts w:eastAsia="Tahoma"/>
          <w:color w:val="000000"/>
        </w:rPr>
        <w:t>использования.</w:t>
      </w:r>
    </w:p>
    <w:p w14:paraId="67EBFF6D" w14:textId="10A9D8CC" w:rsidR="00C71061" w:rsidRPr="00A47994" w:rsidRDefault="00C71061" w:rsidP="00D15A05">
      <w:pPr>
        <w:spacing w:before="80" w:after="80"/>
        <w:ind w:firstLine="709"/>
        <w:jc w:val="both"/>
      </w:pPr>
      <w:r w:rsidRPr="00A47994">
        <w:rPr>
          <w:rFonts w:eastAsia="Tahoma"/>
          <w:color w:val="000000"/>
        </w:rPr>
        <w:t>2.</w:t>
      </w:r>
      <w:r w:rsidR="0004390F" w:rsidRPr="00A47994">
        <w:rPr>
          <w:rFonts w:eastAsia="Tahoma"/>
          <w:color w:val="000000"/>
        </w:rPr>
        <w:t xml:space="preserve"> </w:t>
      </w:r>
      <w:r w:rsidRPr="00A47994">
        <w:rPr>
          <w:rFonts w:eastAsia="Tahoma"/>
          <w:color w:val="000000"/>
        </w:rPr>
        <w:t>Виды</w:t>
      </w:r>
      <w:r w:rsidR="0004390F" w:rsidRPr="00A47994">
        <w:rPr>
          <w:rFonts w:eastAsia="Tahoma"/>
          <w:color w:val="000000"/>
        </w:rPr>
        <w:t xml:space="preserve"> </w:t>
      </w:r>
      <w:r w:rsidRPr="00A47994">
        <w:rPr>
          <w:rFonts w:eastAsia="Tahoma"/>
          <w:color w:val="000000"/>
        </w:rPr>
        <w:t>разрешенного</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(минимальные</w:t>
      </w:r>
      <w:r w:rsidR="0004390F" w:rsidRPr="00A47994">
        <w:t xml:space="preserve"> </w:t>
      </w:r>
      <w:r w:rsidRPr="00A47994">
        <w:t>и</w:t>
      </w:r>
      <w:r w:rsidR="0004390F" w:rsidRPr="00A47994">
        <w:t xml:space="preserve"> </w:t>
      </w:r>
      <w:r w:rsidRPr="00A47994">
        <w:t>(или)</w:t>
      </w:r>
      <w:r w:rsidR="0004390F" w:rsidRPr="00A47994">
        <w:t xml:space="preserve"> </w:t>
      </w:r>
      <w:r w:rsidRPr="00A47994">
        <w:t>максимальные)</w:t>
      </w:r>
      <w:r w:rsidR="0004390F" w:rsidRPr="00A47994">
        <w:t xml:space="preserve"> </w:t>
      </w:r>
      <w:r w:rsidRPr="00A47994">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63B2EB89" w14:textId="25FA04D3" w:rsidR="00C71061" w:rsidRPr="00A47994" w:rsidRDefault="00C71061" w:rsidP="00C71061">
      <w:pPr>
        <w:pStyle w:val="3"/>
        <w:rPr>
          <w:rFonts w:ascii="Times New Roman" w:hAnsi="Times New Roman" w:cs="Times New Roman"/>
          <w:b/>
          <w:color w:val="auto"/>
        </w:rPr>
      </w:pPr>
      <w:bookmarkStart w:id="360" w:name="_Toc222925555"/>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60"/>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17"/>
        <w:gridCol w:w="1731"/>
        <w:gridCol w:w="4721"/>
        <w:gridCol w:w="5670"/>
      </w:tblGrid>
      <w:tr w:rsidR="005A273E" w:rsidRPr="00A47994" w14:paraId="579C1750" w14:textId="77777777" w:rsidTr="001A05BE">
        <w:trPr>
          <w:tblHeader/>
        </w:trPr>
        <w:tc>
          <w:tcPr>
            <w:tcW w:w="540" w:type="dxa"/>
          </w:tcPr>
          <w:p w14:paraId="6202D909" w14:textId="3CC72828" w:rsidR="00C71061" w:rsidRPr="00A47994" w:rsidRDefault="00C71061" w:rsidP="0029014D">
            <w:pPr>
              <w:jc w:val="center"/>
            </w:pPr>
            <w:r w:rsidRPr="00A47994">
              <w:rPr>
                <w:rFonts w:eastAsia="Tahoma"/>
              </w:rPr>
              <w:t>№</w:t>
            </w:r>
            <w:r w:rsidR="0004390F" w:rsidRPr="00A47994">
              <w:rPr>
                <w:rFonts w:eastAsia="Tahoma"/>
              </w:rPr>
              <w:t xml:space="preserve"> </w:t>
            </w:r>
            <w:r w:rsidRPr="00A47994">
              <w:rPr>
                <w:rFonts w:eastAsia="Tahoma"/>
              </w:rPr>
              <w:t>п/п</w:t>
            </w:r>
          </w:p>
        </w:tc>
        <w:tc>
          <w:tcPr>
            <w:tcW w:w="2217" w:type="dxa"/>
          </w:tcPr>
          <w:p w14:paraId="224D0830" w14:textId="5928203B" w:rsidR="00C71061" w:rsidRPr="00A47994" w:rsidRDefault="00C71061" w:rsidP="0029014D">
            <w:pPr>
              <w:jc w:val="center"/>
            </w:pPr>
            <w:r w:rsidRPr="00A47994">
              <w:rPr>
                <w:rFonts w:eastAsia="Tahoma"/>
              </w:rPr>
              <w:t>Наименование</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p>
        </w:tc>
        <w:tc>
          <w:tcPr>
            <w:tcW w:w="1731" w:type="dxa"/>
          </w:tcPr>
          <w:p w14:paraId="003FCBB8" w14:textId="20C027C2" w:rsidR="00C71061" w:rsidRPr="00A47994" w:rsidRDefault="00C71061" w:rsidP="0029014D">
            <w:pPr>
              <w:jc w:val="center"/>
            </w:pPr>
            <w:r w:rsidRPr="00A47994">
              <w:rPr>
                <w:rFonts w:eastAsia="Tahoma"/>
              </w:rPr>
              <w:t>Код</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p>
        </w:tc>
        <w:tc>
          <w:tcPr>
            <w:tcW w:w="4721" w:type="dxa"/>
          </w:tcPr>
          <w:p w14:paraId="2A7700C0" w14:textId="79908D81" w:rsidR="00C71061" w:rsidRPr="00A47994" w:rsidRDefault="00C71061" w:rsidP="0029014D">
            <w:pPr>
              <w:jc w:val="center"/>
            </w:pPr>
            <w:r w:rsidRPr="00A47994">
              <w:rPr>
                <w:rFonts w:eastAsia="Tahoma"/>
              </w:rPr>
              <w:t>Описание</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p>
        </w:tc>
        <w:tc>
          <w:tcPr>
            <w:tcW w:w="5670" w:type="dxa"/>
          </w:tcPr>
          <w:p w14:paraId="3264945A" w14:textId="3E86C070" w:rsidR="00C71061" w:rsidRPr="00A47994" w:rsidRDefault="00C71061" w:rsidP="0029014D">
            <w:pPr>
              <w:jc w:val="both"/>
            </w:pPr>
            <w:r w:rsidRPr="00A47994">
              <w:rPr>
                <w:rFonts w:eastAsia="Tahoma"/>
              </w:rPr>
              <w:t>Предельные</w:t>
            </w:r>
            <w:r w:rsidR="0004390F" w:rsidRPr="00A47994">
              <w:rPr>
                <w:rFonts w:eastAsia="Tahoma"/>
              </w:rPr>
              <w:t xml:space="preserve"> </w:t>
            </w:r>
            <w:r w:rsidRPr="00A47994">
              <w:rPr>
                <w:rFonts w:eastAsia="Tahoma"/>
              </w:rPr>
              <w:t>размеры</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предельные</w:t>
            </w:r>
            <w:r w:rsidR="0004390F" w:rsidRPr="00A47994">
              <w:rPr>
                <w:rFonts w:eastAsia="Tahoma"/>
              </w:rPr>
              <w:t xml:space="preserve"> </w:t>
            </w:r>
            <w:r w:rsidRPr="00A47994">
              <w:rPr>
                <w:rFonts w:eastAsia="Tahoma"/>
              </w:rPr>
              <w:t>параметры</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строительства,</w:t>
            </w:r>
            <w:r w:rsidR="0004390F" w:rsidRPr="00A47994">
              <w:rPr>
                <w:rFonts w:eastAsia="Tahoma"/>
              </w:rPr>
              <w:t xml:space="preserve"> </w:t>
            </w:r>
            <w:r w:rsidRPr="00A47994">
              <w:rPr>
                <w:rFonts w:eastAsia="Tahoma"/>
              </w:rPr>
              <w:t>реконструкции</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капитального</w:t>
            </w:r>
            <w:r w:rsidR="0004390F" w:rsidRPr="00A47994">
              <w:rPr>
                <w:rFonts w:eastAsia="Tahoma"/>
              </w:rPr>
              <w:t xml:space="preserve"> </w:t>
            </w:r>
            <w:r w:rsidRPr="00A47994">
              <w:rPr>
                <w:rFonts w:eastAsia="Tahoma"/>
              </w:rPr>
              <w:t>строительства</w:t>
            </w:r>
          </w:p>
        </w:tc>
      </w:tr>
      <w:tr w:rsidR="005A273E" w:rsidRPr="00A47994" w14:paraId="5851A8FB" w14:textId="77777777" w:rsidTr="001A05BE">
        <w:trPr>
          <w:tblHeader/>
        </w:trPr>
        <w:tc>
          <w:tcPr>
            <w:tcW w:w="540" w:type="dxa"/>
          </w:tcPr>
          <w:p w14:paraId="1A373101" w14:textId="77777777" w:rsidR="00C71061" w:rsidRPr="00A47994" w:rsidRDefault="00C71061" w:rsidP="0029014D">
            <w:pPr>
              <w:jc w:val="center"/>
            </w:pPr>
            <w:r w:rsidRPr="00A47994">
              <w:rPr>
                <w:rFonts w:eastAsia="Tahoma"/>
              </w:rPr>
              <w:t>1</w:t>
            </w:r>
          </w:p>
        </w:tc>
        <w:tc>
          <w:tcPr>
            <w:tcW w:w="2217" w:type="dxa"/>
          </w:tcPr>
          <w:p w14:paraId="525FBE24" w14:textId="77777777" w:rsidR="00C71061" w:rsidRPr="00A47994" w:rsidRDefault="00C71061" w:rsidP="0029014D">
            <w:pPr>
              <w:jc w:val="center"/>
            </w:pPr>
            <w:r w:rsidRPr="00A47994">
              <w:rPr>
                <w:rFonts w:eastAsia="Tahoma"/>
              </w:rPr>
              <w:t>2</w:t>
            </w:r>
          </w:p>
        </w:tc>
        <w:tc>
          <w:tcPr>
            <w:tcW w:w="1731" w:type="dxa"/>
          </w:tcPr>
          <w:p w14:paraId="3E0E4F8F" w14:textId="77777777" w:rsidR="00C71061" w:rsidRPr="00A47994" w:rsidRDefault="00C71061" w:rsidP="0029014D">
            <w:pPr>
              <w:jc w:val="center"/>
            </w:pPr>
            <w:r w:rsidRPr="00A47994">
              <w:rPr>
                <w:rFonts w:eastAsia="Tahoma"/>
              </w:rPr>
              <w:t>3</w:t>
            </w:r>
          </w:p>
        </w:tc>
        <w:tc>
          <w:tcPr>
            <w:tcW w:w="4721" w:type="dxa"/>
          </w:tcPr>
          <w:p w14:paraId="460EEAAE" w14:textId="77777777" w:rsidR="00C71061" w:rsidRPr="00A47994" w:rsidRDefault="00C71061" w:rsidP="0029014D">
            <w:pPr>
              <w:jc w:val="center"/>
            </w:pPr>
            <w:r w:rsidRPr="00A47994">
              <w:rPr>
                <w:rFonts w:eastAsia="Tahoma"/>
              </w:rPr>
              <w:t>4</w:t>
            </w:r>
          </w:p>
        </w:tc>
        <w:tc>
          <w:tcPr>
            <w:tcW w:w="5670" w:type="dxa"/>
          </w:tcPr>
          <w:p w14:paraId="454DE4DC" w14:textId="77777777" w:rsidR="00C71061" w:rsidRPr="00A47994" w:rsidRDefault="00C71061" w:rsidP="0029014D">
            <w:pPr>
              <w:jc w:val="center"/>
            </w:pPr>
            <w:r w:rsidRPr="00A47994">
              <w:rPr>
                <w:rFonts w:eastAsia="Tahoma"/>
              </w:rPr>
              <w:t>5</w:t>
            </w:r>
          </w:p>
        </w:tc>
      </w:tr>
      <w:tr w:rsidR="001A05BE" w:rsidRPr="00A47994" w14:paraId="3F8C58D2" w14:textId="77777777" w:rsidTr="001A05BE">
        <w:trPr>
          <w:trHeight w:val="45"/>
        </w:trPr>
        <w:tc>
          <w:tcPr>
            <w:tcW w:w="540" w:type="dxa"/>
            <w:vMerge w:val="restart"/>
          </w:tcPr>
          <w:p w14:paraId="4FCC95F3" w14:textId="77777777" w:rsidR="001A05BE" w:rsidRPr="00A47994" w:rsidRDefault="001A05BE" w:rsidP="001A05BE">
            <w:r w:rsidRPr="00A47994">
              <w:rPr>
                <w:lang w:val="en-US"/>
              </w:rPr>
              <w:t>1</w:t>
            </w:r>
            <w:r w:rsidRPr="00A47994">
              <w:t>.</w:t>
            </w:r>
          </w:p>
        </w:tc>
        <w:tc>
          <w:tcPr>
            <w:tcW w:w="2217" w:type="dxa"/>
            <w:vMerge w:val="restart"/>
          </w:tcPr>
          <w:p w14:paraId="76A17346" w14:textId="736895BF" w:rsidR="001A05BE" w:rsidRPr="00A47994" w:rsidRDefault="001A05BE" w:rsidP="001A05BE">
            <w:r w:rsidRPr="00A47994">
              <w:t>Предоставление</w:t>
            </w:r>
            <w:r w:rsidR="0004390F" w:rsidRPr="00A47994">
              <w:t xml:space="preserve"> </w:t>
            </w:r>
            <w:r w:rsidRPr="00A47994">
              <w:t>коммунальных</w:t>
            </w:r>
            <w:r w:rsidR="0004390F" w:rsidRPr="00A47994">
              <w:t xml:space="preserve"> </w:t>
            </w:r>
            <w:r w:rsidRPr="00A47994">
              <w:t>услуг</w:t>
            </w:r>
          </w:p>
        </w:tc>
        <w:tc>
          <w:tcPr>
            <w:tcW w:w="1731" w:type="dxa"/>
            <w:vMerge w:val="restart"/>
          </w:tcPr>
          <w:p w14:paraId="2AD04921" w14:textId="22F7A9AE" w:rsidR="001A05BE" w:rsidRPr="00A47994" w:rsidRDefault="001A05BE" w:rsidP="001A05BE">
            <w:r w:rsidRPr="00A47994">
              <w:t>3.1.1</w:t>
            </w:r>
            <w:r w:rsidR="0004390F" w:rsidRPr="00A47994">
              <w:t xml:space="preserve"> </w:t>
            </w:r>
          </w:p>
        </w:tc>
        <w:tc>
          <w:tcPr>
            <w:tcW w:w="4721" w:type="dxa"/>
            <w:vMerge w:val="restart"/>
          </w:tcPr>
          <w:p w14:paraId="139244D8" w14:textId="1981CF81" w:rsidR="001A05BE" w:rsidRPr="00A47994" w:rsidRDefault="001A05BE" w:rsidP="001A05BE">
            <w:r w:rsidRPr="00A47994">
              <w:t>Размещение</w:t>
            </w:r>
            <w:r w:rsidR="0004390F" w:rsidRPr="00A47994">
              <w:t xml:space="preserve"> </w:t>
            </w:r>
            <w:r w:rsidRPr="00A47994">
              <w:t>зданий</w:t>
            </w:r>
            <w:r w:rsidR="0004390F" w:rsidRPr="00A47994">
              <w:t xml:space="preserve"> </w:t>
            </w:r>
            <w:r w:rsidRPr="00A47994">
              <w:t>и</w:t>
            </w:r>
            <w:r w:rsidR="0004390F" w:rsidRPr="00A47994">
              <w:t xml:space="preserve"> </w:t>
            </w:r>
            <w:r w:rsidRPr="00A47994">
              <w:t>сооружений,</w:t>
            </w:r>
            <w:r w:rsidR="0004390F" w:rsidRPr="00A47994">
              <w:t xml:space="preserve"> </w:t>
            </w:r>
            <w:r w:rsidRPr="00A47994">
              <w:t>обеспечивающих</w:t>
            </w:r>
            <w:r w:rsidR="0004390F" w:rsidRPr="00A47994">
              <w:t xml:space="preserve"> </w:t>
            </w:r>
            <w:r w:rsidRPr="00A47994">
              <w:t>поставку</w:t>
            </w:r>
            <w:r w:rsidR="0004390F" w:rsidRPr="00A47994">
              <w:t xml:space="preserve"> </w:t>
            </w:r>
            <w:r w:rsidRPr="00A47994">
              <w:t>воды,</w:t>
            </w:r>
            <w:r w:rsidR="0004390F" w:rsidRPr="00A47994">
              <w:t xml:space="preserve"> </w:t>
            </w:r>
            <w:r w:rsidRPr="00A47994">
              <w:t>тепла,</w:t>
            </w:r>
            <w:r w:rsidR="0004390F" w:rsidRPr="00A47994">
              <w:t xml:space="preserve"> </w:t>
            </w:r>
            <w:r w:rsidRPr="00A47994">
              <w:t>электричества,</w:t>
            </w:r>
            <w:r w:rsidR="0004390F" w:rsidRPr="00A47994">
              <w:t xml:space="preserve"> </w:t>
            </w:r>
            <w:r w:rsidRPr="00A47994">
              <w:t>газа,</w:t>
            </w:r>
            <w:r w:rsidR="0004390F" w:rsidRPr="00A47994">
              <w:t xml:space="preserve"> </w:t>
            </w:r>
            <w:r w:rsidRPr="00A47994">
              <w:t>отвод</w:t>
            </w:r>
            <w:r w:rsidR="0004390F" w:rsidRPr="00A47994">
              <w:t xml:space="preserve"> </w:t>
            </w:r>
            <w:r w:rsidRPr="00A47994">
              <w:t>канализационных</w:t>
            </w:r>
            <w:r w:rsidR="0004390F" w:rsidRPr="00A47994">
              <w:t xml:space="preserve"> </w:t>
            </w:r>
            <w:r w:rsidRPr="00A47994">
              <w:t>стоков,</w:t>
            </w:r>
            <w:r w:rsidR="0004390F" w:rsidRPr="00A47994">
              <w:t xml:space="preserve"> </w:t>
            </w:r>
            <w:r w:rsidRPr="00A47994">
              <w:t>очистку</w:t>
            </w:r>
            <w:r w:rsidR="0004390F" w:rsidRPr="00A47994">
              <w:t xml:space="preserve"> </w:t>
            </w:r>
            <w:r w:rsidRPr="00A47994">
              <w:t>и</w:t>
            </w:r>
            <w:r w:rsidR="0004390F" w:rsidRPr="00A47994">
              <w:t xml:space="preserve"> </w:t>
            </w:r>
            <w:r w:rsidRPr="00A47994">
              <w:t>уборку</w:t>
            </w:r>
            <w:r w:rsidR="0004390F" w:rsidRPr="00A47994">
              <w:t xml:space="preserve"> </w:t>
            </w:r>
            <w:r w:rsidRPr="00A47994">
              <w:t>объектов</w:t>
            </w:r>
            <w:r w:rsidR="0004390F" w:rsidRPr="00A47994">
              <w:t xml:space="preserve"> </w:t>
            </w:r>
            <w:r w:rsidRPr="00A47994">
              <w:t>недвижимости</w:t>
            </w:r>
            <w:r w:rsidR="0004390F" w:rsidRPr="00A47994">
              <w:t xml:space="preserve"> </w:t>
            </w:r>
            <w:r w:rsidRPr="00A47994">
              <w:t>(котельных,</w:t>
            </w:r>
            <w:r w:rsidR="0004390F" w:rsidRPr="00A47994">
              <w:t xml:space="preserve"> </w:t>
            </w:r>
            <w:r w:rsidRPr="00A47994">
              <w:t>водозаборов,</w:t>
            </w:r>
            <w:r w:rsidR="0004390F" w:rsidRPr="00A47994">
              <w:t xml:space="preserve"> </w:t>
            </w:r>
            <w:r w:rsidRPr="00A47994">
              <w:t>очистных</w:t>
            </w:r>
            <w:r w:rsidR="0004390F" w:rsidRPr="00A47994">
              <w:t xml:space="preserve"> </w:t>
            </w:r>
            <w:r w:rsidRPr="00A47994">
              <w:t>сооружений,</w:t>
            </w:r>
            <w:r w:rsidR="0004390F" w:rsidRPr="00A47994">
              <w:t xml:space="preserve"> </w:t>
            </w:r>
            <w:r w:rsidRPr="00A47994">
              <w:t>насосных</w:t>
            </w:r>
            <w:r w:rsidR="0004390F" w:rsidRPr="00A47994">
              <w:t xml:space="preserve"> </w:t>
            </w:r>
            <w:r w:rsidRPr="00A47994">
              <w:t>станций,</w:t>
            </w:r>
            <w:r w:rsidR="0004390F" w:rsidRPr="00A47994">
              <w:t xml:space="preserve"> </w:t>
            </w:r>
            <w:r w:rsidRPr="00A47994">
              <w:t>водопроводов,</w:t>
            </w:r>
            <w:r w:rsidR="0004390F" w:rsidRPr="00A47994">
              <w:t xml:space="preserve"> </w:t>
            </w:r>
            <w:r w:rsidRPr="00A47994">
              <w:t>линий</w:t>
            </w:r>
            <w:r w:rsidR="0004390F" w:rsidRPr="00A47994">
              <w:t xml:space="preserve"> </w:t>
            </w:r>
            <w:r w:rsidRPr="00A47994">
              <w:t>электропередач,</w:t>
            </w:r>
            <w:r w:rsidR="0004390F" w:rsidRPr="00A47994">
              <w:t xml:space="preserve"> </w:t>
            </w:r>
            <w:r w:rsidRPr="00A47994">
              <w:t>трансформаторных</w:t>
            </w:r>
            <w:r w:rsidR="0004390F" w:rsidRPr="00A47994">
              <w:t xml:space="preserve"> </w:t>
            </w:r>
            <w:r w:rsidRPr="00A47994">
              <w:t>подстанций,</w:t>
            </w:r>
            <w:r w:rsidR="0004390F" w:rsidRPr="00A47994">
              <w:t xml:space="preserve"> </w:t>
            </w:r>
            <w:r w:rsidRPr="00A47994">
              <w:t>газопроводов,</w:t>
            </w:r>
            <w:r w:rsidR="0004390F" w:rsidRPr="00A47994">
              <w:t xml:space="preserve"> </w:t>
            </w:r>
            <w:r w:rsidRPr="00A47994">
              <w:t>линий</w:t>
            </w:r>
            <w:r w:rsidR="0004390F" w:rsidRPr="00A47994">
              <w:t xml:space="preserve"> </w:t>
            </w:r>
            <w:r w:rsidRPr="00A47994">
              <w:t>связи,</w:t>
            </w:r>
            <w:r w:rsidR="0004390F" w:rsidRPr="00A47994">
              <w:t xml:space="preserve"> </w:t>
            </w:r>
            <w:r w:rsidRPr="00A47994">
              <w:t>телефонных</w:t>
            </w:r>
            <w:r w:rsidR="0004390F" w:rsidRPr="00A47994">
              <w:t xml:space="preserve"> </w:t>
            </w:r>
            <w:r w:rsidRPr="00A47994">
              <w:t>станций,</w:t>
            </w:r>
            <w:r w:rsidR="0004390F" w:rsidRPr="00A47994">
              <w:t xml:space="preserve"> </w:t>
            </w:r>
            <w:r w:rsidRPr="00A47994">
              <w:t>канализаций,</w:t>
            </w:r>
            <w:r w:rsidR="0004390F" w:rsidRPr="00A47994">
              <w:t xml:space="preserve"> </w:t>
            </w:r>
            <w:r w:rsidRPr="00A47994">
              <w:t>стоянок,</w:t>
            </w:r>
            <w:r w:rsidR="0004390F" w:rsidRPr="00A47994">
              <w:t xml:space="preserve"> </w:t>
            </w:r>
            <w:r w:rsidRPr="00A47994">
              <w:t>гаражей</w:t>
            </w:r>
            <w:r w:rsidR="0004390F" w:rsidRPr="00A47994">
              <w:t xml:space="preserve"> </w:t>
            </w:r>
            <w:r w:rsidRPr="00A47994">
              <w:t>и</w:t>
            </w:r>
            <w:r w:rsidR="0004390F" w:rsidRPr="00A47994">
              <w:t xml:space="preserve"> </w:t>
            </w:r>
            <w:r w:rsidRPr="00A47994">
              <w:t>мастерских</w:t>
            </w:r>
            <w:r w:rsidR="0004390F" w:rsidRPr="00A47994">
              <w:t xml:space="preserve"> </w:t>
            </w:r>
            <w:r w:rsidRPr="00A47994">
              <w:t>для</w:t>
            </w:r>
            <w:r w:rsidR="0004390F" w:rsidRPr="00A47994">
              <w:t xml:space="preserve"> </w:t>
            </w:r>
            <w:r w:rsidRPr="00A47994">
              <w:t>обслуживания</w:t>
            </w:r>
            <w:r w:rsidR="0004390F" w:rsidRPr="00A47994">
              <w:t xml:space="preserve"> </w:t>
            </w:r>
            <w:r w:rsidRPr="00A47994">
              <w:t>уборочной</w:t>
            </w:r>
            <w:r w:rsidR="0004390F" w:rsidRPr="00A47994">
              <w:t xml:space="preserve"> </w:t>
            </w:r>
            <w:r w:rsidRPr="00A47994">
              <w:t>и</w:t>
            </w:r>
            <w:r w:rsidR="0004390F" w:rsidRPr="00A47994">
              <w:t xml:space="preserve"> </w:t>
            </w:r>
            <w:r w:rsidRPr="00A47994">
              <w:t>аварийной</w:t>
            </w:r>
            <w:r w:rsidR="0004390F" w:rsidRPr="00A47994">
              <w:t xml:space="preserve"> </w:t>
            </w:r>
            <w:r w:rsidRPr="00A47994">
              <w:t>техники,</w:t>
            </w:r>
            <w:r w:rsidR="0004390F" w:rsidRPr="00A47994">
              <w:t xml:space="preserve"> </w:t>
            </w:r>
            <w:r w:rsidRPr="00A47994">
              <w:t>сооружений,</w:t>
            </w:r>
            <w:r w:rsidR="0004390F" w:rsidRPr="00A47994">
              <w:t xml:space="preserve"> </w:t>
            </w:r>
            <w:r w:rsidRPr="00A47994">
              <w:t>необходимых</w:t>
            </w:r>
            <w:r w:rsidR="0004390F" w:rsidRPr="00A47994">
              <w:t xml:space="preserve"> </w:t>
            </w:r>
            <w:r w:rsidRPr="00A47994">
              <w:t>для</w:t>
            </w:r>
            <w:r w:rsidR="0004390F" w:rsidRPr="00A47994">
              <w:t xml:space="preserve"> </w:t>
            </w:r>
            <w:r w:rsidRPr="00A47994">
              <w:t>сбора</w:t>
            </w:r>
            <w:r w:rsidR="0004390F" w:rsidRPr="00A47994">
              <w:t xml:space="preserve"> </w:t>
            </w:r>
            <w:r w:rsidRPr="00A47994">
              <w:t>и</w:t>
            </w:r>
            <w:r w:rsidR="0004390F" w:rsidRPr="00A47994">
              <w:t xml:space="preserve"> </w:t>
            </w:r>
            <w:r w:rsidRPr="00A47994">
              <w:t>плавки</w:t>
            </w:r>
            <w:r w:rsidR="0004390F" w:rsidRPr="00A47994">
              <w:t xml:space="preserve"> </w:t>
            </w:r>
            <w:r w:rsidRPr="00A47994">
              <w:t>снега)</w:t>
            </w:r>
          </w:p>
        </w:tc>
        <w:tc>
          <w:tcPr>
            <w:tcW w:w="5670" w:type="dxa"/>
          </w:tcPr>
          <w:p w14:paraId="6D67BB61" w14:textId="474DEB7D" w:rsidR="001A05BE" w:rsidRPr="00A47994" w:rsidRDefault="00E82DB4" w:rsidP="001A05BE">
            <w:pPr>
              <w:rPr>
                <w:rFonts w:eastAsia="Tahoma"/>
              </w:rPr>
            </w:pPr>
            <w:r w:rsidRPr="00A47994">
              <w:rPr>
                <w:rFonts w:eastAsiaTheme="minorHAnsi"/>
                <w:lang w:eastAsia="en-US"/>
              </w:rPr>
              <w:t xml:space="preserve">Минимальный размер земельного участка (площадь) – </w:t>
            </w:r>
            <w:r w:rsidR="001A05BE" w:rsidRPr="00A47994">
              <w:rPr>
                <w:rFonts w:eastAsiaTheme="minorHAnsi"/>
                <w:lang w:eastAsia="en-US"/>
              </w:rPr>
              <w:t>10</w:t>
            </w:r>
            <w:r w:rsidR="0004390F" w:rsidRPr="00A47994">
              <w:rPr>
                <w:rFonts w:eastAsiaTheme="minorHAnsi"/>
                <w:lang w:eastAsia="en-US"/>
              </w:rPr>
              <w:t xml:space="preserve"> </w:t>
            </w:r>
            <w:r w:rsidR="001A05BE" w:rsidRPr="00A47994">
              <w:rPr>
                <w:rFonts w:eastAsiaTheme="minorHAnsi"/>
                <w:lang w:eastAsia="en-US"/>
              </w:rPr>
              <w:t>кв.</w:t>
            </w:r>
            <w:r w:rsidR="0004390F" w:rsidRPr="00A47994">
              <w:rPr>
                <w:rFonts w:eastAsiaTheme="minorHAnsi"/>
                <w:lang w:eastAsia="en-US"/>
              </w:rPr>
              <w:t xml:space="preserve"> </w:t>
            </w:r>
            <w:r w:rsidR="001A05BE" w:rsidRPr="00A47994">
              <w:rPr>
                <w:rFonts w:eastAsiaTheme="minorHAnsi"/>
                <w:lang w:eastAsia="en-US"/>
              </w:rPr>
              <w:t>м</w:t>
            </w:r>
          </w:p>
        </w:tc>
      </w:tr>
      <w:tr w:rsidR="001A05BE" w:rsidRPr="00A47994" w14:paraId="054D1D16" w14:textId="77777777" w:rsidTr="001A05BE">
        <w:trPr>
          <w:trHeight w:val="45"/>
        </w:trPr>
        <w:tc>
          <w:tcPr>
            <w:tcW w:w="540" w:type="dxa"/>
            <w:vMerge/>
          </w:tcPr>
          <w:p w14:paraId="06384F60" w14:textId="77777777" w:rsidR="001A05BE" w:rsidRPr="00A47994" w:rsidRDefault="001A05BE" w:rsidP="001A05BE"/>
        </w:tc>
        <w:tc>
          <w:tcPr>
            <w:tcW w:w="2217" w:type="dxa"/>
            <w:vMerge/>
          </w:tcPr>
          <w:p w14:paraId="3949DC9C" w14:textId="77777777" w:rsidR="001A05BE" w:rsidRPr="00A47994" w:rsidRDefault="001A05BE" w:rsidP="001A05BE"/>
        </w:tc>
        <w:tc>
          <w:tcPr>
            <w:tcW w:w="1731" w:type="dxa"/>
            <w:vMerge/>
          </w:tcPr>
          <w:p w14:paraId="61A11221" w14:textId="77777777" w:rsidR="001A05BE" w:rsidRPr="00A47994" w:rsidRDefault="001A05BE" w:rsidP="001A05BE"/>
        </w:tc>
        <w:tc>
          <w:tcPr>
            <w:tcW w:w="4721" w:type="dxa"/>
            <w:vMerge/>
          </w:tcPr>
          <w:p w14:paraId="7B41646F" w14:textId="77777777" w:rsidR="001A05BE" w:rsidRPr="00A47994" w:rsidRDefault="001A05BE" w:rsidP="001A05BE"/>
        </w:tc>
        <w:tc>
          <w:tcPr>
            <w:tcW w:w="5670" w:type="dxa"/>
          </w:tcPr>
          <w:p w14:paraId="16B6FE79" w14:textId="6A2952C6" w:rsidR="001A05BE" w:rsidRPr="00A47994" w:rsidRDefault="00E82DB4" w:rsidP="001A05BE">
            <w:pPr>
              <w:rPr>
                <w:rFonts w:eastAsia="Tahoma"/>
              </w:rPr>
            </w:pPr>
            <w:r w:rsidRPr="00A47994">
              <w:rPr>
                <w:rFonts w:eastAsiaTheme="minorHAnsi"/>
                <w:lang w:eastAsia="en-US"/>
              </w:rPr>
              <w:t xml:space="preserve">Максимальный размер земельного участка (площадь) – </w:t>
            </w:r>
            <w:r w:rsidR="001A05BE" w:rsidRPr="00A47994">
              <w:rPr>
                <w:rFonts w:eastAsiaTheme="minorHAnsi"/>
                <w:lang w:eastAsia="en-US"/>
              </w:rPr>
              <w:t>не</w:t>
            </w:r>
            <w:r w:rsidR="0004390F" w:rsidRPr="00A47994">
              <w:rPr>
                <w:rFonts w:eastAsiaTheme="minorHAnsi"/>
                <w:lang w:eastAsia="en-US"/>
              </w:rPr>
              <w:t xml:space="preserve"> </w:t>
            </w:r>
            <w:r w:rsidR="001A05BE" w:rsidRPr="00A47994">
              <w:rPr>
                <w:rFonts w:eastAsiaTheme="minorHAnsi"/>
                <w:lang w:eastAsia="en-US"/>
              </w:rPr>
              <w:t>подлежит</w:t>
            </w:r>
            <w:r w:rsidR="0004390F" w:rsidRPr="00A47994">
              <w:rPr>
                <w:rFonts w:eastAsiaTheme="minorHAnsi"/>
                <w:lang w:eastAsia="en-US"/>
              </w:rPr>
              <w:t xml:space="preserve"> </w:t>
            </w:r>
            <w:r w:rsidR="001A05BE" w:rsidRPr="00A47994">
              <w:rPr>
                <w:rFonts w:eastAsiaTheme="minorHAnsi"/>
                <w:lang w:eastAsia="en-US"/>
              </w:rPr>
              <w:t>установлению</w:t>
            </w:r>
          </w:p>
        </w:tc>
      </w:tr>
      <w:tr w:rsidR="001A05BE" w:rsidRPr="00A47994" w14:paraId="2264B9B0" w14:textId="77777777" w:rsidTr="001A05BE">
        <w:trPr>
          <w:trHeight w:val="45"/>
        </w:trPr>
        <w:tc>
          <w:tcPr>
            <w:tcW w:w="540" w:type="dxa"/>
            <w:vMerge/>
          </w:tcPr>
          <w:p w14:paraId="7A618026" w14:textId="77777777" w:rsidR="001A05BE" w:rsidRPr="00A47994" w:rsidRDefault="001A05BE" w:rsidP="001A05BE"/>
        </w:tc>
        <w:tc>
          <w:tcPr>
            <w:tcW w:w="2217" w:type="dxa"/>
            <w:vMerge/>
          </w:tcPr>
          <w:p w14:paraId="097E23A0" w14:textId="77777777" w:rsidR="001A05BE" w:rsidRPr="00A47994" w:rsidRDefault="001A05BE" w:rsidP="001A05BE"/>
        </w:tc>
        <w:tc>
          <w:tcPr>
            <w:tcW w:w="1731" w:type="dxa"/>
            <w:vMerge/>
          </w:tcPr>
          <w:p w14:paraId="4729614E" w14:textId="77777777" w:rsidR="001A05BE" w:rsidRPr="00A47994" w:rsidRDefault="001A05BE" w:rsidP="001A05BE"/>
        </w:tc>
        <w:tc>
          <w:tcPr>
            <w:tcW w:w="4721" w:type="dxa"/>
            <w:vMerge/>
          </w:tcPr>
          <w:p w14:paraId="1986BF4F" w14:textId="77777777" w:rsidR="001A05BE" w:rsidRPr="00A47994" w:rsidRDefault="001A05BE" w:rsidP="001A05BE"/>
        </w:tc>
        <w:tc>
          <w:tcPr>
            <w:tcW w:w="5670" w:type="dxa"/>
          </w:tcPr>
          <w:p w14:paraId="61660899" w14:textId="4A1965F4" w:rsidR="001A05BE" w:rsidRPr="00A47994" w:rsidRDefault="001A05BE" w:rsidP="001A05BE">
            <w:pPr>
              <w:rPr>
                <w:rFonts w:eastAsia="Tahoma"/>
              </w:rPr>
            </w:pPr>
            <w:r w:rsidRPr="00A47994">
              <w:rPr>
                <w:rFonts w:eastAsiaTheme="minorHAnsi"/>
                <w:lang w:eastAsia="en-US"/>
              </w:rPr>
              <w:t>Максимальный</w:t>
            </w:r>
            <w:r w:rsidR="0004390F" w:rsidRPr="00A47994">
              <w:rPr>
                <w:rFonts w:eastAsiaTheme="minorHAnsi"/>
                <w:lang w:eastAsia="en-US"/>
              </w:rPr>
              <w:t xml:space="preserve"> </w:t>
            </w:r>
            <w:r w:rsidRPr="00A47994">
              <w:rPr>
                <w:rFonts w:eastAsiaTheme="minorHAnsi"/>
                <w:lang w:eastAsia="en-US"/>
              </w:rPr>
              <w:t>процент</w:t>
            </w:r>
            <w:r w:rsidR="0004390F" w:rsidRPr="00A47994">
              <w:rPr>
                <w:rFonts w:eastAsiaTheme="minorHAnsi"/>
                <w:lang w:eastAsia="en-US"/>
              </w:rPr>
              <w:t xml:space="preserve"> </w:t>
            </w:r>
            <w:r w:rsidRPr="00A47994">
              <w:rPr>
                <w:rFonts w:eastAsiaTheme="minorHAnsi"/>
                <w:lang w:eastAsia="en-US"/>
              </w:rPr>
              <w:t>застройки</w:t>
            </w:r>
            <w:r w:rsidR="0004390F" w:rsidRPr="00A47994">
              <w:rPr>
                <w:rFonts w:eastAsiaTheme="minorHAnsi"/>
                <w:lang w:eastAsia="en-US"/>
              </w:rPr>
              <w:t xml:space="preserve"> </w:t>
            </w:r>
            <w:r w:rsidRPr="00A47994">
              <w:rPr>
                <w:rFonts w:eastAsiaTheme="minorHAnsi"/>
                <w:lang w:eastAsia="en-US"/>
              </w:rPr>
              <w:t>в</w:t>
            </w:r>
            <w:r w:rsidR="0004390F" w:rsidRPr="00A47994">
              <w:rPr>
                <w:rFonts w:eastAsiaTheme="minorHAnsi"/>
                <w:lang w:eastAsia="en-US"/>
              </w:rPr>
              <w:t xml:space="preserve"> </w:t>
            </w:r>
            <w:r w:rsidRPr="00A47994">
              <w:rPr>
                <w:rFonts w:eastAsiaTheme="minorHAnsi"/>
                <w:lang w:eastAsia="en-US"/>
              </w:rPr>
              <w:t>границах</w:t>
            </w:r>
            <w:r w:rsidR="0004390F" w:rsidRPr="00A47994">
              <w:rPr>
                <w:rFonts w:eastAsiaTheme="minorHAnsi"/>
                <w:lang w:eastAsia="en-US"/>
              </w:rPr>
              <w:t xml:space="preserve"> </w:t>
            </w:r>
            <w:r w:rsidRPr="00A47994">
              <w:rPr>
                <w:rFonts w:eastAsiaTheme="minorHAnsi"/>
                <w:lang w:eastAsia="en-US"/>
              </w:rPr>
              <w:t>земельного</w:t>
            </w:r>
            <w:r w:rsidR="0004390F" w:rsidRPr="00A47994">
              <w:rPr>
                <w:rFonts w:eastAsiaTheme="minorHAnsi"/>
                <w:lang w:eastAsia="en-US"/>
              </w:rPr>
              <w:t xml:space="preserve"> </w:t>
            </w:r>
            <w:r w:rsidRPr="00A47994">
              <w:rPr>
                <w:rFonts w:eastAsiaTheme="minorHAnsi"/>
                <w:lang w:eastAsia="en-US"/>
              </w:rPr>
              <w:t>участка</w:t>
            </w:r>
            <w:r w:rsidR="0004390F" w:rsidRPr="00A47994">
              <w:rPr>
                <w:rFonts w:eastAsiaTheme="minorHAnsi"/>
                <w:lang w:eastAsia="en-US"/>
              </w:rPr>
              <w:t xml:space="preserve"> </w:t>
            </w:r>
            <w:r w:rsidRPr="00A47994">
              <w:rPr>
                <w:rFonts w:eastAsiaTheme="minorHAnsi"/>
                <w:lang w:eastAsia="en-US"/>
              </w:rPr>
              <w:t>–</w:t>
            </w:r>
            <w:r w:rsidR="0004390F" w:rsidRPr="00A47994">
              <w:rPr>
                <w:rFonts w:eastAsiaTheme="minorHAnsi"/>
                <w:lang w:eastAsia="en-US"/>
              </w:rPr>
              <w:t xml:space="preserve"> </w:t>
            </w:r>
            <w:r w:rsidRPr="00A47994">
              <w:rPr>
                <w:rFonts w:eastAsiaTheme="minorHAnsi"/>
                <w:lang w:eastAsia="en-US"/>
              </w:rPr>
              <w:t>90%</w:t>
            </w:r>
          </w:p>
        </w:tc>
      </w:tr>
      <w:tr w:rsidR="001A05BE" w:rsidRPr="00A47994" w14:paraId="6766BEF3" w14:textId="77777777" w:rsidTr="001A05BE">
        <w:trPr>
          <w:trHeight w:val="45"/>
        </w:trPr>
        <w:tc>
          <w:tcPr>
            <w:tcW w:w="540" w:type="dxa"/>
            <w:vMerge/>
          </w:tcPr>
          <w:p w14:paraId="0D346231" w14:textId="77777777" w:rsidR="001A05BE" w:rsidRPr="00A47994" w:rsidRDefault="001A05BE" w:rsidP="001A05BE"/>
        </w:tc>
        <w:tc>
          <w:tcPr>
            <w:tcW w:w="2217" w:type="dxa"/>
            <w:vMerge/>
          </w:tcPr>
          <w:p w14:paraId="2DA7AFB1" w14:textId="77777777" w:rsidR="001A05BE" w:rsidRPr="00A47994" w:rsidRDefault="001A05BE" w:rsidP="001A05BE"/>
        </w:tc>
        <w:tc>
          <w:tcPr>
            <w:tcW w:w="1731" w:type="dxa"/>
            <w:vMerge/>
          </w:tcPr>
          <w:p w14:paraId="150BF47E" w14:textId="77777777" w:rsidR="001A05BE" w:rsidRPr="00A47994" w:rsidRDefault="001A05BE" w:rsidP="001A05BE"/>
        </w:tc>
        <w:tc>
          <w:tcPr>
            <w:tcW w:w="4721" w:type="dxa"/>
            <w:vMerge/>
          </w:tcPr>
          <w:p w14:paraId="06AF3B6D" w14:textId="77777777" w:rsidR="001A05BE" w:rsidRPr="00A47994" w:rsidRDefault="001A05BE" w:rsidP="001A05BE"/>
        </w:tc>
        <w:tc>
          <w:tcPr>
            <w:tcW w:w="5670" w:type="dxa"/>
          </w:tcPr>
          <w:p w14:paraId="0B877A2D" w14:textId="46AB672A" w:rsidR="001A05BE" w:rsidRPr="00A47994" w:rsidRDefault="00A6171B" w:rsidP="001A05BE">
            <w:pPr>
              <w:rPr>
                <w:rFonts w:eastAsia="Tahoma"/>
              </w:rPr>
            </w:pPr>
            <w:r w:rsidRPr="00A47994">
              <w:rPr>
                <w:rFonts w:eastAsiaTheme="minorHAns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6451CDCF" w14:textId="77777777" w:rsidTr="001A05BE">
        <w:trPr>
          <w:trHeight w:val="45"/>
        </w:trPr>
        <w:tc>
          <w:tcPr>
            <w:tcW w:w="540" w:type="dxa"/>
            <w:vMerge/>
          </w:tcPr>
          <w:p w14:paraId="6BB86FBA" w14:textId="77777777" w:rsidR="001A05BE" w:rsidRPr="00A47994" w:rsidRDefault="001A05BE" w:rsidP="001A05BE"/>
        </w:tc>
        <w:tc>
          <w:tcPr>
            <w:tcW w:w="2217" w:type="dxa"/>
            <w:vMerge/>
          </w:tcPr>
          <w:p w14:paraId="1DA331A7" w14:textId="77777777" w:rsidR="001A05BE" w:rsidRPr="00A47994" w:rsidRDefault="001A05BE" w:rsidP="001A05BE"/>
        </w:tc>
        <w:tc>
          <w:tcPr>
            <w:tcW w:w="1731" w:type="dxa"/>
            <w:vMerge/>
          </w:tcPr>
          <w:p w14:paraId="18B4898B" w14:textId="77777777" w:rsidR="001A05BE" w:rsidRPr="00A47994" w:rsidRDefault="001A05BE" w:rsidP="001A05BE"/>
        </w:tc>
        <w:tc>
          <w:tcPr>
            <w:tcW w:w="4721" w:type="dxa"/>
            <w:vMerge/>
          </w:tcPr>
          <w:p w14:paraId="610D63F9" w14:textId="77777777" w:rsidR="001A05BE" w:rsidRPr="00A47994" w:rsidRDefault="001A05BE" w:rsidP="001A05BE"/>
        </w:tc>
        <w:tc>
          <w:tcPr>
            <w:tcW w:w="5670" w:type="dxa"/>
          </w:tcPr>
          <w:p w14:paraId="59C1366D" w14:textId="0EEEF412" w:rsidR="001A05BE" w:rsidRPr="00A47994" w:rsidRDefault="001A05BE" w:rsidP="001A05BE">
            <w:pPr>
              <w:rPr>
                <w:rFonts w:eastAsia="Tahoma"/>
              </w:rPr>
            </w:pPr>
            <w:r w:rsidRPr="00A47994">
              <w:rPr>
                <w:rFonts w:eastAsiaTheme="minorHAnsi"/>
                <w:lang w:eastAsia="en-US"/>
              </w:rPr>
              <w:t>Предельная</w:t>
            </w:r>
            <w:r w:rsidR="0004390F" w:rsidRPr="00A47994">
              <w:rPr>
                <w:rFonts w:eastAsiaTheme="minorHAnsi"/>
                <w:lang w:eastAsia="en-US"/>
              </w:rPr>
              <w:t xml:space="preserve"> </w:t>
            </w:r>
            <w:r w:rsidRPr="00A47994">
              <w:rPr>
                <w:rFonts w:eastAsiaTheme="minorHAnsi"/>
                <w:lang w:eastAsia="en-US"/>
              </w:rPr>
              <w:t>высота</w:t>
            </w:r>
            <w:r w:rsidR="0004390F" w:rsidRPr="00A47994">
              <w:rPr>
                <w:rFonts w:eastAsiaTheme="minorHAnsi"/>
                <w:lang w:eastAsia="en-US"/>
              </w:rPr>
              <w:t xml:space="preserve"> </w:t>
            </w:r>
            <w:r w:rsidRPr="00A47994">
              <w:rPr>
                <w:rFonts w:eastAsiaTheme="minorHAnsi"/>
                <w:lang w:eastAsia="en-US"/>
              </w:rPr>
              <w:t>зданий,</w:t>
            </w:r>
            <w:r w:rsidR="0004390F" w:rsidRPr="00A47994">
              <w:rPr>
                <w:rFonts w:eastAsiaTheme="minorHAnsi"/>
                <w:lang w:eastAsia="en-US"/>
              </w:rPr>
              <w:t xml:space="preserve"> </w:t>
            </w:r>
            <w:r w:rsidRPr="00A47994">
              <w:rPr>
                <w:rFonts w:eastAsiaTheme="minorHAnsi"/>
                <w:lang w:eastAsia="en-US"/>
              </w:rPr>
              <w:t>строений,</w:t>
            </w:r>
            <w:r w:rsidR="0004390F" w:rsidRPr="00A47994">
              <w:rPr>
                <w:rFonts w:eastAsiaTheme="minorHAnsi"/>
                <w:lang w:eastAsia="en-US"/>
              </w:rPr>
              <w:t xml:space="preserve"> </w:t>
            </w:r>
            <w:r w:rsidRPr="00A47994">
              <w:rPr>
                <w:rFonts w:eastAsiaTheme="minorHAnsi"/>
                <w:lang w:eastAsia="en-US"/>
              </w:rPr>
              <w:t>сооружений</w:t>
            </w:r>
            <w:r w:rsidR="0004390F" w:rsidRPr="00A47994">
              <w:rPr>
                <w:rFonts w:eastAsiaTheme="minorHAnsi"/>
                <w:lang w:eastAsia="en-US"/>
              </w:rPr>
              <w:t xml:space="preserve"> </w:t>
            </w:r>
            <w:r w:rsidRPr="00A47994">
              <w:rPr>
                <w:rFonts w:eastAsiaTheme="minorHAnsi"/>
                <w:lang w:eastAsia="en-US"/>
              </w:rPr>
              <w:t>–</w:t>
            </w:r>
            <w:r w:rsidR="0004390F" w:rsidRPr="00A47994">
              <w:rPr>
                <w:rFonts w:eastAsiaTheme="minorHAnsi"/>
                <w:lang w:eastAsia="en-US"/>
              </w:rPr>
              <w:t xml:space="preserve"> </w:t>
            </w:r>
            <w:r w:rsidRPr="00A47994">
              <w:rPr>
                <w:rFonts w:eastAsiaTheme="minorHAnsi"/>
                <w:lang w:eastAsia="en-US"/>
              </w:rPr>
              <w:t>12</w:t>
            </w:r>
            <w:r w:rsidR="0004390F" w:rsidRPr="00A47994">
              <w:rPr>
                <w:rFonts w:eastAsiaTheme="minorHAnsi"/>
                <w:lang w:eastAsia="en-US"/>
              </w:rPr>
              <w:t xml:space="preserve"> </w:t>
            </w:r>
            <w:r w:rsidRPr="00A47994">
              <w:rPr>
                <w:rFonts w:eastAsiaTheme="minorHAnsi"/>
                <w:lang w:eastAsia="en-US"/>
              </w:rPr>
              <w:t>м</w:t>
            </w:r>
          </w:p>
        </w:tc>
      </w:tr>
      <w:tr w:rsidR="001A05BE" w:rsidRPr="00A47994" w14:paraId="5152D908" w14:textId="77777777" w:rsidTr="001A05BE">
        <w:trPr>
          <w:trHeight w:val="45"/>
        </w:trPr>
        <w:tc>
          <w:tcPr>
            <w:tcW w:w="540" w:type="dxa"/>
            <w:vMerge/>
          </w:tcPr>
          <w:p w14:paraId="315172B7" w14:textId="77777777" w:rsidR="001A05BE" w:rsidRPr="00A47994" w:rsidRDefault="001A05BE" w:rsidP="001A05BE"/>
        </w:tc>
        <w:tc>
          <w:tcPr>
            <w:tcW w:w="2217" w:type="dxa"/>
            <w:vMerge/>
          </w:tcPr>
          <w:p w14:paraId="1CAA9B44" w14:textId="77777777" w:rsidR="001A05BE" w:rsidRPr="00A47994" w:rsidRDefault="001A05BE" w:rsidP="001A05BE"/>
        </w:tc>
        <w:tc>
          <w:tcPr>
            <w:tcW w:w="1731" w:type="dxa"/>
            <w:vMerge/>
          </w:tcPr>
          <w:p w14:paraId="58134FCD" w14:textId="77777777" w:rsidR="001A05BE" w:rsidRPr="00A47994" w:rsidRDefault="001A05BE" w:rsidP="001A05BE"/>
        </w:tc>
        <w:tc>
          <w:tcPr>
            <w:tcW w:w="4721" w:type="dxa"/>
            <w:vMerge/>
          </w:tcPr>
          <w:p w14:paraId="77E94BFA" w14:textId="77777777" w:rsidR="001A05BE" w:rsidRPr="00A47994" w:rsidRDefault="001A05BE" w:rsidP="001A05BE"/>
        </w:tc>
        <w:tc>
          <w:tcPr>
            <w:tcW w:w="5670" w:type="dxa"/>
          </w:tcPr>
          <w:p w14:paraId="4C14B439" w14:textId="4DB2600E" w:rsidR="001A05BE" w:rsidRPr="00A47994" w:rsidRDefault="001A05BE" w:rsidP="001A05BE">
            <w:pPr>
              <w:rPr>
                <w:rFonts w:eastAsia="Tahoma"/>
              </w:rPr>
            </w:pPr>
            <w:r w:rsidRPr="00A47994">
              <w:rPr>
                <w:rFonts w:eastAsiaTheme="minorHAnsi"/>
                <w:lang w:eastAsia="en-US"/>
              </w:rPr>
              <w:t>Минимальный</w:t>
            </w:r>
            <w:r w:rsidR="0004390F" w:rsidRPr="00A47994">
              <w:rPr>
                <w:rFonts w:eastAsiaTheme="minorHAnsi"/>
                <w:lang w:eastAsia="en-US"/>
              </w:rPr>
              <w:t xml:space="preserve"> </w:t>
            </w:r>
            <w:r w:rsidRPr="00A47994">
              <w:rPr>
                <w:rFonts w:eastAsiaTheme="minorHAnsi"/>
                <w:lang w:eastAsia="en-US"/>
              </w:rPr>
              <w:t>процент</w:t>
            </w:r>
            <w:r w:rsidR="0004390F" w:rsidRPr="00A47994">
              <w:rPr>
                <w:rFonts w:eastAsiaTheme="minorHAnsi"/>
                <w:lang w:eastAsia="en-US"/>
              </w:rPr>
              <w:t xml:space="preserve"> </w:t>
            </w:r>
            <w:r w:rsidRPr="00A47994">
              <w:rPr>
                <w:rFonts w:eastAsiaTheme="minorHAnsi"/>
                <w:lang w:eastAsia="en-US"/>
              </w:rPr>
              <w:t>озеленения</w:t>
            </w:r>
            <w:r w:rsidR="0004390F" w:rsidRPr="00A47994">
              <w:rPr>
                <w:rFonts w:eastAsiaTheme="minorHAnsi"/>
                <w:lang w:eastAsia="en-US"/>
              </w:rPr>
              <w:t xml:space="preserve"> </w:t>
            </w:r>
            <w:r w:rsidRPr="00A47994">
              <w:rPr>
                <w:rFonts w:eastAsiaTheme="minorHAnsi"/>
                <w:lang w:eastAsia="en-US"/>
              </w:rPr>
              <w:t>в</w:t>
            </w:r>
            <w:r w:rsidR="0004390F" w:rsidRPr="00A47994">
              <w:rPr>
                <w:rFonts w:eastAsiaTheme="minorHAnsi"/>
                <w:lang w:eastAsia="en-US"/>
              </w:rPr>
              <w:t xml:space="preserve"> </w:t>
            </w:r>
            <w:r w:rsidRPr="00A47994">
              <w:rPr>
                <w:rFonts w:eastAsiaTheme="minorHAnsi"/>
                <w:lang w:eastAsia="en-US"/>
              </w:rPr>
              <w:t>границах</w:t>
            </w:r>
            <w:r w:rsidR="0004390F" w:rsidRPr="00A47994">
              <w:rPr>
                <w:rFonts w:eastAsiaTheme="minorHAnsi"/>
                <w:lang w:eastAsia="en-US"/>
              </w:rPr>
              <w:t xml:space="preserve"> </w:t>
            </w:r>
            <w:r w:rsidRPr="00A47994">
              <w:rPr>
                <w:rFonts w:eastAsiaTheme="minorHAnsi"/>
                <w:lang w:eastAsia="en-US"/>
              </w:rPr>
              <w:t>земельного</w:t>
            </w:r>
            <w:r w:rsidR="0004390F" w:rsidRPr="00A47994">
              <w:rPr>
                <w:rFonts w:eastAsiaTheme="minorHAnsi"/>
                <w:lang w:eastAsia="en-US"/>
              </w:rPr>
              <w:t xml:space="preserve"> </w:t>
            </w:r>
            <w:r w:rsidRPr="00A47994">
              <w:rPr>
                <w:rFonts w:eastAsiaTheme="minorHAnsi"/>
                <w:lang w:eastAsia="en-US"/>
              </w:rPr>
              <w:t>участка</w:t>
            </w:r>
            <w:r w:rsidR="0004390F" w:rsidRPr="00A47994">
              <w:rPr>
                <w:rFonts w:eastAsiaTheme="minorHAnsi"/>
                <w:lang w:eastAsia="en-US"/>
              </w:rPr>
              <w:t xml:space="preserve"> </w:t>
            </w:r>
            <w:r w:rsidRPr="00A47994">
              <w:rPr>
                <w:rFonts w:eastAsiaTheme="minorHAnsi"/>
                <w:lang w:eastAsia="en-US"/>
              </w:rPr>
              <w:t>–</w:t>
            </w:r>
            <w:r w:rsidR="0004390F" w:rsidRPr="00A47994">
              <w:rPr>
                <w:rFonts w:eastAsiaTheme="minorHAnsi"/>
                <w:lang w:eastAsia="en-US"/>
              </w:rPr>
              <w:t xml:space="preserve"> </w:t>
            </w:r>
            <w:r w:rsidRPr="00A47994">
              <w:rPr>
                <w:rFonts w:eastAsiaTheme="minorHAnsi"/>
                <w:lang w:eastAsia="en-US"/>
              </w:rPr>
              <w:t>не</w:t>
            </w:r>
            <w:r w:rsidR="0004390F" w:rsidRPr="00A47994">
              <w:rPr>
                <w:rFonts w:eastAsiaTheme="minorHAnsi"/>
                <w:lang w:eastAsia="en-US"/>
              </w:rPr>
              <w:t xml:space="preserve"> </w:t>
            </w:r>
            <w:r w:rsidRPr="00A47994">
              <w:rPr>
                <w:rFonts w:eastAsiaTheme="minorHAnsi"/>
                <w:lang w:eastAsia="en-US"/>
              </w:rPr>
              <w:t>подлежит</w:t>
            </w:r>
            <w:r w:rsidR="0004390F" w:rsidRPr="00A47994">
              <w:rPr>
                <w:rFonts w:eastAsiaTheme="minorHAnsi"/>
                <w:lang w:eastAsia="en-US"/>
              </w:rPr>
              <w:t xml:space="preserve"> </w:t>
            </w:r>
            <w:r w:rsidRPr="00A47994">
              <w:rPr>
                <w:rFonts w:eastAsiaTheme="minorHAnsi"/>
                <w:lang w:eastAsia="en-US"/>
              </w:rPr>
              <w:t>установлению</w:t>
            </w:r>
          </w:p>
        </w:tc>
      </w:tr>
      <w:tr w:rsidR="00EE32D2" w:rsidRPr="00A47994" w14:paraId="57FE39FE" w14:textId="77777777" w:rsidTr="001A05BE">
        <w:trPr>
          <w:trHeight w:val="437"/>
        </w:trPr>
        <w:tc>
          <w:tcPr>
            <w:tcW w:w="540" w:type="dxa"/>
            <w:vMerge w:val="restart"/>
          </w:tcPr>
          <w:p w14:paraId="725CD814" w14:textId="77777777" w:rsidR="00EE32D2" w:rsidRPr="00A47994" w:rsidRDefault="00EE32D2" w:rsidP="00EE32D2">
            <w:r w:rsidRPr="00A47994">
              <w:rPr>
                <w:rFonts w:eastAsia="Tahoma"/>
                <w:lang w:val="en-US"/>
              </w:rPr>
              <w:t>2</w:t>
            </w:r>
            <w:r w:rsidRPr="00A47994">
              <w:rPr>
                <w:rFonts w:eastAsia="Tahoma"/>
              </w:rPr>
              <w:t>.</w:t>
            </w:r>
          </w:p>
        </w:tc>
        <w:tc>
          <w:tcPr>
            <w:tcW w:w="2217" w:type="dxa"/>
            <w:vMerge w:val="restart"/>
          </w:tcPr>
          <w:p w14:paraId="6EDA5EBD" w14:textId="339EEBB1" w:rsidR="00EE32D2" w:rsidRPr="00A47994" w:rsidRDefault="00EE32D2" w:rsidP="00EE32D2">
            <w:r w:rsidRPr="00A47994">
              <w:rPr>
                <w:bCs/>
              </w:rPr>
              <w:t>Связь</w:t>
            </w:r>
          </w:p>
        </w:tc>
        <w:tc>
          <w:tcPr>
            <w:tcW w:w="1731" w:type="dxa"/>
            <w:vMerge w:val="restart"/>
          </w:tcPr>
          <w:p w14:paraId="4A717305" w14:textId="7E59171A" w:rsidR="00EE32D2" w:rsidRPr="00A47994" w:rsidRDefault="00EE32D2" w:rsidP="00EE32D2">
            <w:r w:rsidRPr="00A47994">
              <w:rPr>
                <w:bCs/>
              </w:rPr>
              <w:t>6.8</w:t>
            </w:r>
          </w:p>
        </w:tc>
        <w:tc>
          <w:tcPr>
            <w:tcW w:w="4721" w:type="dxa"/>
            <w:vMerge w:val="restart"/>
          </w:tcPr>
          <w:p w14:paraId="7D56521E" w14:textId="755F3489" w:rsidR="00EE32D2" w:rsidRPr="00A47994" w:rsidRDefault="00EE32D2" w:rsidP="00EE32D2">
            <w:pPr>
              <w:pStyle w:val="Default"/>
              <w:jc w:val="both"/>
              <w:rPr>
                <w:bCs/>
                <w:color w:val="auto"/>
              </w:rPr>
            </w:pPr>
            <w:r w:rsidRPr="00A47994">
              <w:rPr>
                <w:bCs/>
                <w:color w:val="auto"/>
              </w:rPr>
              <w:t>Размещение</w:t>
            </w:r>
            <w:r w:rsidR="0004390F" w:rsidRPr="00A47994">
              <w:rPr>
                <w:bCs/>
                <w:color w:val="auto"/>
              </w:rPr>
              <w:t xml:space="preserve"> </w:t>
            </w:r>
            <w:r w:rsidRPr="00A47994">
              <w:rPr>
                <w:bCs/>
                <w:color w:val="auto"/>
              </w:rPr>
              <w:t>объектов</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радиовещания,</w:t>
            </w:r>
            <w:r w:rsidR="0004390F" w:rsidRPr="00A47994">
              <w:rPr>
                <w:bCs/>
                <w:color w:val="auto"/>
              </w:rPr>
              <w:t xml:space="preserve"> </w:t>
            </w:r>
            <w:r w:rsidRPr="00A47994">
              <w:rPr>
                <w:bCs/>
                <w:color w:val="auto"/>
              </w:rPr>
              <w:t>телевидения,</w:t>
            </w:r>
            <w:r w:rsidR="0004390F" w:rsidRPr="00A47994">
              <w:rPr>
                <w:bCs/>
                <w:color w:val="auto"/>
              </w:rPr>
              <w:t xml:space="preserve"> </w:t>
            </w:r>
            <w:r w:rsidRPr="00A47994">
              <w:rPr>
                <w:bCs/>
                <w:color w:val="auto"/>
              </w:rPr>
              <w:t>включая</w:t>
            </w:r>
            <w:r w:rsidR="0004390F" w:rsidRPr="00A47994">
              <w:rPr>
                <w:bCs/>
                <w:color w:val="auto"/>
              </w:rPr>
              <w:t xml:space="preserve"> </w:t>
            </w:r>
            <w:r w:rsidRPr="00A47994">
              <w:rPr>
                <w:bCs/>
                <w:color w:val="auto"/>
              </w:rPr>
              <w:t>воздушные</w:t>
            </w:r>
            <w:r w:rsidR="0004390F" w:rsidRPr="00A47994">
              <w:rPr>
                <w:bCs/>
                <w:color w:val="auto"/>
              </w:rPr>
              <w:t xml:space="preserve"> </w:t>
            </w:r>
            <w:r w:rsidRPr="00A47994">
              <w:rPr>
                <w:bCs/>
                <w:color w:val="auto"/>
              </w:rPr>
              <w:t>радиорелейные,</w:t>
            </w:r>
            <w:r w:rsidR="0004390F" w:rsidRPr="00A47994">
              <w:rPr>
                <w:bCs/>
                <w:color w:val="auto"/>
              </w:rPr>
              <w:t xml:space="preserve"> </w:t>
            </w:r>
            <w:r w:rsidRPr="00A47994">
              <w:rPr>
                <w:bCs/>
                <w:color w:val="auto"/>
              </w:rPr>
              <w:t>надземные</w:t>
            </w:r>
            <w:r w:rsidR="0004390F" w:rsidRPr="00A47994">
              <w:rPr>
                <w:bCs/>
                <w:color w:val="auto"/>
              </w:rPr>
              <w:t xml:space="preserve"> </w:t>
            </w:r>
            <w:r w:rsidRPr="00A47994">
              <w:rPr>
                <w:bCs/>
                <w:color w:val="auto"/>
              </w:rPr>
              <w:t>и</w:t>
            </w:r>
            <w:r w:rsidR="0004390F" w:rsidRPr="00A47994">
              <w:rPr>
                <w:bCs/>
                <w:color w:val="auto"/>
              </w:rPr>
              <w:t xml:space="preserve"> </w:t>
            </w:r>
            <w:r w:rsidRPr="00A47994">
              <w:rPr>
                <w:bCs/>
                <w:color w:val="auto"/>
              </w:rPr>
              <w:t>подземные</w:t>
            </w:r>
            <w:r w:rsidR="0004390F" w:rsidRPr="00A47994">
              <w:rPr>
                <w:bCs/>
                <w:color w:val="auto"/>
              </w:rPr>
              <w:t xml:space="preserve"> </w:t>
            </w:r>
            <w:r w:rsidRPr="00A47994">
              <w:rPr>
                <w:bCs/>
                <w:color w:val="auto"/>
              </w:rPr>
              <w:t>кабельные</w:t>
            </w:r>
            <w:r w:rsidR="0004390F" w:rsidRPr="00A47994">
              <w:rPr>
                <w:bCs/>
                <w:color w:val="auto"/>
              </w:rPr>
              <w:t xml:space="preserve"> </w:t>
            </w:r>
            <w:r w:rsidRPr="00A47994">
              <w:rPr>
                <w:bCs/>
                <w:color w:val="auto"/>
              </w:rPr>
              <w:t>линии</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линии</w:t>
            </w:r>
            <w:r w:rsidR="0004390F" w:rsidRPr="00A47994">
              <w:rPr>
                <w:bCs/>
                <w:color w:val="auto"/>
              </w:rPr>
              <w:t xml:space="preserve"> </w:t>
            </w:r>
            <w:r w:rsidRPr="00A47994">
              <w:rPr>
                <w:bCs/>
                <w:color w:val="auto"/>
              </w:rPr>
              <w:t>радиофикации,</w:t>
            </w:r>
            <w:r w:rsidR="0004390F" w:rsidRPr="00A47994">
              <w:rPr>
                <w:bCs/>
                <w:color w:val="auto"/>
              </w:rPr>
              <w:t xml:space="preserve"> </w:t>
            </w:r>
            <w:r w:rsidRPr="00A47994">
              <w:rPr>
                <w:bCs/>
                <w:color w:val="auto"/>
              </w:rPr>
              <w:t>антенные</w:t>
            </w:r>
            <w:r w:rsidR="0004390F" w:rsidRPr="00A47994">
              <w:rPr>
                <w:bCs/>
                <w:color w:val="auto"/>
              </w:rPr>
              <w:t xml:space="preserve"> </w:t>
            </w:r>
            <w:r w:rsidRPr="00A47994">
              <w:rPr>
                <w:bCs/>
                <w:color w:val="auto"/>
              </w:rPr>
              <w:t>поля,</w:t>
            </w:r>
            <w:r w:rsidR="0004390F" w:rsidRPr="00A47994">
              <w:rPr>
                <w:bCs/>
                <w:color w:val="auto"/>
              </w:rPr>
              <w:t xml:space="preserve"> </w:t>
            </w:r>
            <w:r w:rsidRPr="00A47994">
              <w:rPr>
                <w:bCs/>
                <w:color w:val="auto"/>
              </w:rPr>
              <w:t>усилительные</w:t>
            </w:r>
            <w:r w:rsidR="0004390F" w:rsidRPr="00A47994">
              <w:rPr>
                <w:bCs/>
                <w:color w:val="auto"/>
              </w:rPr>
              <w:t xml:space="preserve"> </w:t>
            </w:r>
            <w:r w:rsidRPr="00A47994">
              <w:rPr>
                <w:bCs/>
                <w:color w:val="auto"/>
              </w:rPr>
              <w:t>пункты</w:t>
            </w:r>
            <w:r w:rsidR="0004390F" w:rsidRPr="00A47994">
              <w:rPr>
                <w:bCs/>
                <w:color w:val="auto"/>
              </w:rPr>
              <w:t xml:space="preserve"> </w:t>
            </w:r>
            <w:r w:rsidRPr="00A47994">
              <w:rPr>
                <w:bCs/>
                <w:color w:val="auto"/>
              </w:rPr>
              <w:t>на</w:t>
            </w:r>
            <w:r w:rsidR="0004390F" w:rsidRPr="00A47994">
              <w:rPr>
                <w:bCs/>
                <w:color w:val="auto"/>
              </w:rPr>
              <w:t xml:space="preserve"> </w:t>
            </w:r>
            <w:r w:rsidRPr="00A47994">
              <w:rPr>
                <w:bCs/>
                <w:color w:val="auto"/>
              </w:rPr>
              <w:t>кабельных</w:t>
            </w:r>
            <w:r w:rsidR="0004390F" w:rsidRPr="00A47994">
              <w:rPr>
                <w:bCs/>
                <w:color w:val="auto"/>
              </w:rPr>
              <w:t xml:space="preserve"> </w:t>
            </w:r>
            <w:r w:rsidRPr="00A47994">
              <w:rPr>
                <w:bCs/>
                <w:color w:val="auto"/>
              </w:rPr>
              <w:t>линиях</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инфраструктуру</w:t>
            </w:r>
            <w:r w:rsidR="0004390F" w:rsidRPr="00A47994">
              <w:rPr>
                <w:bCs/>
                <w:color w:val="auto"/>
              </w:rPr>
              <w:t xml:space="preserve"> </w:t>
            </w:r>
            <w:r w:rsidRPr="00A47994">
              <w:rPr>
                <w:bCs/>
                <w:color w:val="auto"/>
              </w:rPr>
              <w:t>спутниковой</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и</w:t>
            </w:r>
            <w:r w:rsidR="0004390F" w:rsidRPr="00A47994">
              <w:rPr>
                <w:bCs/>
                <w:color w:val="auto"/>
              </w:rPr>
              <w:t xml:space="preserve"> </w:t>
            </w:r>
            <w:r w:rsidRPr="00A47994">
              <w:rPr>
                <w:bCs/>
                <w:color w:val="auto"/>
              </w:rPr>
              <w:t>телерадиовещания,</w:t>
            </w:r>
            <w:r w:rsidR="0004390F" w:rsidRPr="00A47994">
              <w:rPr>
                <w:bCs/>
                <w:color w:val="auto"/>
              </w:rPr>
              <w:t xml:space="preserve"> </w:t>
            </w:r>
            <w:r w:rsidRPr="00A47994">
              <w:rPr>
                <w:bCs/>
                <w:color w:val="auto"/>
              </w:rPr>
              <w:t>за</w:t>
            </w:r>
            <w:r w:rsidR="0004390F" w:rsidRPr="00A47994">
              <w:rPr>
                <w:bCs/>
                <w:color w:val="auto"/>
              </w:rPr>
              <w:t xml:space="preserve"> </w:t>
            </w:r>
            <w:r w:rsidRPr="00A47994">
              <w:rPr>
                <w:bCs/>
                <w:color w:val="auto"/>
              </w:rPr>
              <w:t>исключением</w:t>
            </w:r>
            <w:r w:rsidR="0004390F" w:rsidRPr="00A47994">
              <w:rPr>
                <w:bCs/>
                <w:color w:val="auto"/>
              </w:rPr>
              <w:t xml:space="preserve"> </w:t>
            </w:r>
            <w:r w:rsidRPr="00A47994">
              <w:rPr>
                <w:bCs/>
                <w:color w:val="auto"/>
              </w:rPr>
              <w:t>объектов</w:t>
            </w:r>
            <w:r w:rsidR="0004390F" w:rsidRPr="00A47994">
              <w:rPr>
                <w:bCs/>
                <w:color w:val="auto"/>
              </w:rPr>
              <w:t xml:space="preserve"> </w:t>
            </w:r>
            <w:r w:rsidRPr="00A47994">
              <w:rPr>
                <w:bCs/>
                <w:color w:val="auto"/>
              </w:rPr>
              <w:t>связи,</w:t>
            </w:r>
            <w:r w:rsidR="0004390F" w:rsidRPr="00A47994">
              <w:rPr>
                <w:bCs/>
                <w:color w:val="auto"/>
              </w:rPr>
              <w:t xml:space="preserve"> </w:t>
            </w:r>
            <w:r w:rsidRPr="00A47994">
              <w:rPr>
                <w:bCs/>
                <w:color w:val="auto"/>
              </w:rPr>
              <w:t>размещение</w:t>
            </w:r>
            <w:r w:rsidR="0004390F" w:rsidRPr="00A47994">
              <w:rPr>
                <w:bCs/>
                <w:color w:val="auto"/>
              </w:rPr>
              <w:t xml:space="preserve"> </w:t>
            </w:r>
            <w:r w:rsidRPr="00A47994">
              <w:rPr>
                <w:bCs/>
                <w:color w:val="auto"/>
              </w:rPr>
              <w:t>которых</w:t>
            </w:r>
            <w:r w:rsidR="0004390F" w:rsidRPr="00A47994">
              <w:rPr>
                <w:bCs/>
                <w:color w:val="auto"/>
              </w:rPr>
              <w:t xml:space="preserve"> </w:t>
            </w:r>
            <w:r w:rsidRPr="00A47994">
              <w:rPr>
                <w:bCs/>
                <w:color w:val="auto"/>
              </w:rPr>
              <w:t>предусмотрено</w:t>
            </w:r>
            <w:r w:rsidR="0004390F" w:rsidRPr="00A47994">
              <w:rPr>
                <w:bCs/>
                <w:color w:val="auto"/>
              </w:rPr>
              <w:t xml:space="preserve"> </w:t>
            </w:r>
            <w:r w:rsidRPr="00A47994">
              <w:rPr>
                <w:bCs/>
                <w:color w:val="auto"/>
              </w:rPr>
              <w:t>содержанием</w:t>
            </w:r>
            <w:r w:rsidR="0004390F" w:rsidRPr="00A47994">
              <w:rPr>
                <w:bCs/>
                <w:color w:val="auto"/>
              </w:rPr>
              <w:t xml:space="preserve"> </w:t>
            </w:r>
            <w:r w:rsidRPr="00A47994">
              <w:rPr>
                <w:bCs/>
                <w:color w:val="auto"/>
              </w:rPr>
              <w:t>видов</w:t>
            </w:r>
            <w:r w:rsidR="0004390F" w:rsidRPr="00A47994">
              <w:rPr>
                <w:bCs/>
                <w:color w:val="auto"/>
              </w:rPr>
              <w:t xml:space="preserve"> </w:t>
            </w:r>
            <w:r w:rsidRPr="00A47994">
              <w:rPr>
                <w:bCs/>
                <w:color w:val="auto"/>
              </w:rPr>
              <w:t>разрешенного</w:t>
            </w:r>
            <w:r w:rsidR="0004390F" w:rsidRPr="00A47994">
              <w:rPr>
                <w:bCs/>
                <w:color w:val="auto"/>
              </w:rPr>
              <w:t xml:space="preserve"> </w:t>
            </w:r>
            <w:r w:rsidRPr="00A47994">
              <w:rPr>
                <w:bCs/>
                <w:color w:val="auto"/>
              </w:rPr>
              <w:t>использования</w:t>
            </w:r>
            <w:r w:rsidR="0004390F" w:rsidRPr="00A47994">
              <w:rPr>
                <w:bCs/>
                <w:color w:val="auto"/>
              </w:rPr>
              <w:t xml:space="preserve"> </w:t>
            </w:r>
            <w:r w:rsidRPr="00A47994">
              <w:rPr>
                <w:bCs/>
                <w:color w:val="auto"/>
              </w:rPr>
              <w:t>с</w:t>
            </w:r>
            <w:r w:rsidR="0004390F" w:rsidRPr="00A47994">
              <w:rPr>
                <w:bCs/>
                <w:color w:val="auto"/>
              </w:rPr>
              <w:t xml:space="preserve"> </w:t>
            </w:r>
            <w:r w:rsidRPr="00A47994">
              <w:rPr>
                <w:bCs/>
                <w:color w:val="auto"/>
              </w:rPr>
              <w:t>кодами</w:t>
            </w:r>
            <w:r w:rsidR="0004390F" w:rsidRPr="00A47994">
              <w:rPr>
                <w:bCs/>
                <w:color w:val="auto"/>
              </w:rPr>
              <w:t xml:space="preserve"> </w:t>
            </w:r>
            <w:r w:rsidRPr="00A47994">
              <w:rPr>
                <w:bCs/>
                <w:color w:val="auto"/>
              </w:rPr>
              <w:t>3.1.1,</w:t>
            </w:r>
            <w:r w:rsidR="0004390F" w:rsidRPr="00A47994">
              <w:rPr>
                <w:bCs/>
                <w:color w:val="auto"/>
              </w:rPr>
              <w:t xml:space="preserve"> </w:t>
            </w:r>
            <w:r w:rsidRPr="00A47994">
              <w:rPr>
                <w:bCs/>
                <w:color w:val="auto"/>
              </w:rPr>
              <w:t>3.2.3</w:t>
            </w:r>
          </w:p>
        </w:tc>
        <w:tc>
          <w:tcPr>
            <w:tcW w:w="5670" w:type="dxa"/>
          </w:tcPr>
          <w:p w14:paraId="739937CA" w14:textId="7F9EB2CB" w:rsidR="00EE32D2" w:rsidRPr="00A47994" w:rsidRDefault="00E82DB4" w:rsidP="00EE32D2">
            <w:pPr>
              <w:rPr>
                <w:rFonts w:eastAsia="Tahoma"/>
              </w:rPr>
            </w:pPr>
            <w:r w:rsidRPr="00A47994">
              <w:rPr>
                <w:spacing w:val="-2"/>
              </w:rPr>
              <w:t xml:space="preserve">Минимальный размер земельного участка (площадь) – </w:t>
            </w:r>
            <w:r w:rsidR="00EE32D2" w:rsidRPr="00A47994">
              <w:rPr>
                <w:spacing w:val="-2"/>
              </w:rPr>
              <w:t>не</w:t>
            </w:r>
            <w:r w:rsidR="0004390F" w:rsidRPr="00A47994">
              <w:rPr>
                <w:spacing w:val="-2"/>
              </w:rPr>
              <w:t xml:space="preserve"> </w:t>
            </w:r>
            <w:r w:rsidR="00EE32D2" w:rsidRPr="00A47994">
              <w:rPr>
                <w:spacing w:val="-2"/>
              </w:rPr>
              <w:t>подлежит</w:t>
            </w:r>
            <w:r w:rsidR="0004390F" w:rsidRPr="00A47994">
              <w:rPr>
                <w:spacing w:val="-2"/>
              </w:rPr>
              <w:t xml:space="preserve"> </w:t>
            </w:r>
            <w:r w:rsidR="00EE32D2" w:rsidRPr="00A47994">
              <w:rPr>
                <w:spacing w:val="-2"/>
              </w:rPr>
              <w:t>установлению</w:t>
            </w:r>
          </w:p>
        </w:tc>
      </w:tr>
      <w:tr w:rsidR="00EE32D2" w:rsidRPr="00A47994" w14:paraId="67536C48" w14:textId="77777777" w:rsidTr="001A05BE">
        <w:trPr>
          <w:trHeight w:val="573"/>
        </w:trPr>
        <w:tc>
          <w:tcPr>
            <w:tcW w:w="540" w:type="dxa"/>
            <w:vMerge/>
          </w:tcPr>
          <w:p w14:paraId="4F03979E" w14:textId="77777777" w:rsidR="00EE32D2" w:rsidRPr="00A47994" w:rsidRDefault="00EE32D2" w:rsidP="00EE32D2">
            <w:pPr>
              <w:rPr>
                <w:rFonts w:eastAsia="Tahoma"/>
              </w:rPr>
            </w:pPr>
          </w:p>
        </w:tc>
        <w:tc>
          <w:tcPr>
            <w:tcW w:w="2217" w:type="dxa"/>
            <w:vMerge/>
          </w:tcPr>
          <w:p w14:paraId="57DC7A23" w14:textId="77777777" w:rsidR="00EE32D2" w:rsidRPr="00A47994" w:rsidRDefault="00EE32D2" w:rsidP="00EE32D2">
            <w:pPr>
              <w:rPr>
                <w:rFonts w:eastAsia="Tahoma"/>
              </w:rPr>
            </w:pPr>
          </w:p>
        </w:tc>
        <w:tc>
          <w:tcPr>
            <w:tcW w:w="1731" w:type="dxa"/>
            <w:vMerge/>
          </w:tcPr>
          <w:p w14:paraId="40468694" w14:textId="77777777" w:rsidR="00EE32D2" w:rsidRPr="00A47994" w:rsidRDefault="00EE32D2" w:rsidP="00EE32D2">
            <w:pPr>
              <w:rPr>
                <w:rFonts w:eastAsia="Tahoma"/>
              </w:rPr>
            </w:pPr>
          </w:p>
        </w:tc>
        <w:tc>
          <w:tcPr>
            <w:tcW w:w="4721" w:type="dxa"/>
            <w:vMerge/>
          </w:tcPr>
          <w:p w14:paraId="6CA5AAE3" w14:textId="77777777" w:rsidR="00EE32D2" w:rsidRPr="00A47994" w:rsidRDefault="00EE32D2" w:rsidP="00EE32D2">
            <w:pPr>
              <w:rPr>
                <w:rFonts w:eastAsia="Tahoma"/>
              </w:rPr>
            </w:pPr>
          </w:p>
        </w:tc>
        <w:tc>
          <w:tcPr>
            <w:tcW w:w="5670" w:type="dxa"/>
          </w:tcPr>
          <w:p w14:paraId="2A99BF7A" w14:textId="55FC6BB7" w:rsidR="00EE32D2" w:rsidRPr="00A47994" w:rsidRDefault="00E82DB4" w:rsidP="00EE32D2">
            <w:pPr>
              <w:rPr>
                <w:rFonts w:eastAsia="Tahoma"/>
              </w:rPr>
            </w:pPr>
            <w:r w:rsidRPr="00A47994">
              <w:rPr>
                <w:spacing w:val="-2"/>
              </w:rPr>
              <w:t xml:space="preserve">Максимальный размер земельного участка (площадь) – </w:t>
            </w:r>
            <w:r w:rsidR="00EE32D2" w:rsidRPr="00A47994">
              <w:rPr>
                <w:spacing w:val="-2"/>
              </w:rPr>
              <w:t>не</w:t>
            </w:r>
            <w:r w:rsidR="0004390F" w:rsidRPr="00A47994">
              <w:rPr>
                <w:spacing w:val="-2"/>
              </w:rPr>
              <w:t xml:space="preserve"> </w:t>
            </w:r>
            <w:r w:rsidR="00EE32D2" w:rsidRPr="00A47994">
              <w:rPr>
                <w:spacing w:val="-2"/>
              </w:rPr>
              <w:t>подлежит</w:t>
            </w:r>
            <w:r w:rsidR="0004390F" w:rsidRPr="00A47994">
              <w:rPr>
                <w:spacing w:val="-2"/>
              </w:rPr>
              <w:t xml:space="preserve"> </w:t>
            </w:r>
            <w:r w:rsidR="00EE32D2" w:rsidRPr="00A47994">
              <w:rPr>
                <w:spacing w:val="-2"/>
              </w:rPr>
              <w:t>установлению</w:t>
            </w:r>
          </w:p>
        </w:tc>
      </w:tr>
      <w:tr w:rsidR="00EE32D2" w:rsidRPr="00A47994" w14:paraId="5A903178" w14:textId="77777777" w:rsidTr="001A05BE">
        <w:trPr>
          <w:trHeight w:val="554"/>
        </w:trPr>
        <w:tc>
          <w:tcPr>
            <w:tcW w:w="540" w:type="dxa"/>
            <w:vMerge/>
          </w:tcPr>
          <w:p w14:paraId="066DF282" w14:textId="77777777" w:rsidR="00EE32D2" w:rsidRPr="00A47994" w:rsidRDefault="00EE32D2" w:rsidP="00EE32D2">
            <w:pPr>
              <w:rPr>
                <w:rFonts w:eastAsia="Tahoma"/>
              </w:rPr>
            </w:pPr>
          </w:p>
        </w:tc>
        <w:tc>
          <w:tcPr>
            <w:tcW w:w="2217" w:type="dxa"/>
            <w:vMerge/>
          </w:tcPr>
          <w:p w14:paraId="42FD0B5D" w14:textId="77777777" w:rsidR="00EE32D2" w:rsidRPr="00A47994" w:rsidRDefault="00EE32D2" w:rsidP="00EE32D2">
            <w:pPr>
              <w:rPr>
                <w:rFonts w:eastAsia="Tahoma"/>
              </w:rPr>
            </w:pPr>
          </w:p>
        </w:tc>
        <w:tc>
          <w:tcPr>
            <w:tcW w:w="1731" w:type="dxa"/>
            <w:vMerge/>
          </w:tcPr>
          <w:p w14:paraId="00A9DA16" w14:textId="77777777" w:rsidR="00EE32D2" w:rsidRPr="00A47994" w:rsidRDefault="00EE32D2" w:rsidP="00EE32D2">
            <w:pPr>
              <w:rPr>
                <w:rFonts w:eastAsia="Tahoma"/>
              </w:rPr>
            </w:pPr>
          </w:p>
        </w:tc>
        <w:tc>
          <w:tcPr>
            <w:tcW w:w="4721" w:type="dxa"/>
            <w:vMerge/>
          </w:tcPr>
          <w:p w14:paraId="0F2035AB" w14:textId="77777777" w:rsidR="00EE32D2" w:rsidRPr="00A47994" w:rsidRDefault="00EE32D2" w:rsidP="00EE32D2">
            <w:pPr>
              <w:rPr>
                <w:rFonts w:eastAsia="Tahoma"/>
              </w:rPr>
            </w:pPr>
          </w:p>
        </w:tc>
        <w:tc>
          <w:tcPr>
            <w:tcW w:w="5670" w:type="dxa"/>
          </w:tcPr>
          <w:p w14:paraId="61B79306" w14:textId="7677430C" w:rsidR="00EE32D2" w:rsidRPr="00A47994" w:rsidRDefault="00EE32D2" w:rsidP="00EE32D2">
            <w:pPr>
              <w:rPr>
                <w:rFonts w:eastAsia="Tahoma"/>
              </w:rPr>
            </w:pPr>
            <w:r w:rsidRPr="00A47994">
              <w:rPr>
                <w:spacing w:val="-2"/>
              </w:rPr>
              <w:t>Максимальный</w:t>
            </w:r>
            <w:r w:rsidR="0004390F" w:rsidRPr="00A47994">
              <w:rPr>
                <w:spacing w:val="-2"/>
              </w:rPr>
              <w:t xml:space="preserve"> </w:t>
            </w:r>
            <w:r w:rsidRPr="00A47994">
              <w:rPr>
                <w:spacing w:val="-2"/>
              </w:rPr>
              <w:t>процент</w:t>
            </w:r>
            <w:r w:rsidR="0004390F" w:rsidRPr="00A47994">
              <w:rPr>
                <w:spacing w:val="-2"/>
              </w:rPr>
              <w:t xml:space="preserve"> </w:t>
            </w:r>
            <w:r w:rsidRPr="00A47994">
              <w:rPr>
                <w:spacing w:val="-2"/>
              </w:rPr>
              <w:t>застройки</w:t>
            </w:r>
            <w:r w:rsidR="0004390F" w:rsidRPr="00A47994">
              <w:rPr>
                <w:spacing w:val="-2"/>
              </w:rPr>
              <w:t xml:space="preserve"> </w:t>
            </w:r>
            <w:r w:rsidRPr="00A47994">
              <w:rPr>
                <w:spacing w:val="-2"/>
              </w:rPr>
              <w:t>в</w:t>
            </w:r>
            <w:r w:rsidR="0004390F" w:rsidRPr="00A47994">
              <w:rPr>
                <w:spacing w:val="-2"/>
              </w:rPr>
              <w:t xml:space="preserve"> </w:t>
            </w:r>
            <w:r w:rsidRPr="00A47994">
              <w:rPr>
                <w:spacing w:val="-2"/>
              </w:rPr>
              <w:t>границах</w:t>
            </w:r>
            <w:r w:rsidR="0004390F" w:rsidRPr="00A47994">
              <w:rPr>
                <w:spacing w:val="-2"/>
              </w:rPr>
              <w:t xml:space="preserve"> </w:t>
            </w:r>
            <w:r w:rsidRPr="00A47994">
              <w:rPr>
                <w:spacing w:val="-2"/>
              </w:rPr>
              <w:t>земельного</w:t>
            </w:r>
            <w:r w:rsidR="0004390F" w:rsidRPr="00A47994">
              <w:rPr>
                <w:spacing w:val="-2"/>
              </w:rPr>
              <w:t xml:space="preserve"> </w:t>
            </w:r>
            <w:r w:rsidRPr="00A47994">
              <w:rPr>
                <w:spacing w:val="-2"/>
              </w:rPr>
              <w:t>участка</w:t>
            </w:r>
            <w:r w:rsidR="0004390F" w:rsidRPr="00A47994">
              <w:rPr>
                <w:spacing w:val="-2"/>
              </w:rPr>
              <w:t xml:space="preserve"> </w:t>
            </w:r>
            <w:r w:rsidRPr="00A47994">
              <w:rPr>
                <w:spacing w:val="-2"/>
              </w:rPr>
              <w:t>–</w:t>
            </w:r>
            <w:r w:rsidR="0004390F" w:rsidRPr="00A47994">
              <w:rPr>
                <w:spacing w:val="-2"/>
              </w:rPr>
              <w:t xml:space="preserve"> </w:t>
            </w:r>
            <w:r w:rsidRPr="00A47994">
              <w:rPr>
                <w:spacing w:val="-2"/>
              </w:rPr>
              <w:t>90%</w:t>
            </w:r>
          </w:p>
        </w:tc>
      </w:tr>
      <w:tr w:rsidR="00EE32D2" w:rsidRPr="00A47994" w14:paraId="1B35BEBD" w14:textId="77777777" w:rsidTr="001A05BE">
        <w:trPr>
          <w:trHeight w:val="419"/>
        </w:trPr>
        <w:tc>
          <w:tcPr>
            <w:tcW w:w="540" w:type="dxa"/>
            <w:vMerge/>
          </w:tcPr>
          <w:p w14:paraId="68C6BA7C" w14:textId="77777777" w:rsidR="00EE32D2" w:rsidRPr="00A47994" w:rsidRDefault="00EE32D2" w:rsidP="00EE32D2">
            <w:pPr>
              <w:rPr>
                <w:rFonts w:eastAsia="Tahoma"/>
              </w:rPr>
            </w:pPr>
          </w:p>
        </w:tc>
        <w:tc>
          <w:tcPr>
            <w:tcW w:w="2217" w:type="dxa"/>
            <w:vMerge/>
          </w:tcPr>
          <w:p w14:paraId="2AED047C" w14:textId="77777777" w:rsidR="00EE32D2" w:rsidRPr="00A47994" w:rsidRDefault="00EE32D2" w:rsidP="00EE32D2">
            <w:pPr>
              <w:rPr>
                <w:rFonts w:eastAsia="Tahoma"/>
              </w:rPr>
            </w:pPr>
          </w:p>
        </w:tc>
        <w:tc>
          <w:tcPr>
            <w:tcW w:w="1731" w:type="dxa"/>
            <w:vMerge/>
          </w:tcPr>
          <w:p w14:paraId="61D1CFED" w14:textId="77777777" w:rsidR="00EE32D2" w:rsidRPr="00A47994" w:rsidRDefault="00EE32D2" w:rsidP="00EE32D2">
            <w:pPr>
              <w:rPr>
                <w:rFonts w:eastAsia="Tahoma"/>
              </w:rPr>
            </w:pPr>
          </w:p>
        </w:tc>
        <w:tc>
          <w:tcPr>
            <w:tcW w:w="4721" w:type="dxa"/>
            <w:vMerge/>
          </w:tcPr>
          <w:p w14:paraId="4922B0DB" w14:textId="77777777" w:rsidR="00EE32D2" w:rsidRPr="00A47994" w:rsidRDefault="00EE32D2" w:rsidP="00EE32D2">
            <w:pPr>
              <w:rPr>
                <w:rFonts w:eastAsia="Tahoma"/>
              </w:rPr>
            </w:pPr>
          </w:p>
        </w:tc>
        <w:tc>
          <w:tcPr>
            <w:tcW w:w="5670" w:type="dxa"/>
          </w:tcPr>
          <w:p w14:paraId="52E7A1C4" w14:textId="62E70069" w:rsidR="00EE32D2" w:rsidRPr="00A47994" w:rsidRDefault="00174345" w:rsidP="00EE32D2">
            <w:pPr>
              <w:rPr>
                <w:rFonts w:eastAsia="Tahoma"/>
              </w:rPr>
            </w:pPr>
            <w:r w:rsidRPr="00174345">
              <w:rPr>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EE32D2" w:rsidRPr="00A47994" w14:paraId="18652171" w14:textId="77777777" w:rsidTr="001A05BE">
        <w:trPr>
          <w:trHeight w:val="445"/>
        </w:trPr>
        <w:tc>
          <w:tcPr>
            <w:tcW w:w="540" w:type="dxa"/>
            <w:vMerge/>
          </w:tcPr>
          <w:p w14:paraId="77E306AA" w14:textId="77777777" w:rsidR="00EE32D2" w:rsidRPr="00A47994" w:rsidRDefault="00EE32D2" w:rsidP="00EE32D2">
            <w:pPr>
              <w:rPr>
                <w:rFonts w:eastAsia="Tahoma"/>
              </w:rPr>
            </w:pPr>
          </w:p>
        </w:tc>
        <w:tc>
          <w:tcPr>
            <w:tcW w:w="2217" w:type="dxa"/>
            <w:vMerge/>
          </w:tcPr>
          <w:p w14:paraId="5B8395D3" w14:textId="77777777" w:rsidR="00EE32D2" w:rsidRPr="00A47994" w:rsidRDefault="00EE32D2" w:rsidP="00EE32D2">
            <w:pPr>
              <w:rPr>
                <w:rFonts w:eastAsia="Tahoma"/>
              </w:rPr>
            </w:pPr>
          </w:p>
        </w:tc>
        <w:tc>
          <w:tcPr>
            <w:tcW w:w="1731" w:type="dxa"/>
            <w:vMerge/>
          </w:tcPr>
          <w:p w14:paraId="6217B969" w14:textId="77777777" w:rsidR="00EE32D2" w:rsidRPr="00A47994" w:rsidRDefault="00EE32D2" w:rsidP="00EE32D2">
            <w:pPr>
              <w:rPr>
                <w:rFonts w:eastAsia="Tahoma"/>
              </w:rPr>
            </w:pPr>
          </w:p>
        </w:tc>
        <w:tc>
          <w:tcPr>
            <w:tcW w:w="4721" w:type="dxa"/>
            <w:vMerge/>
          </w:tcPr>
          <w:p w14:paraId="4330D15A" w14:textId="77777777" w:rsidR="00EE32D2" w:rsidRPr="00A47994" w:rsidRDefault="00EE32D2" w:rsidP="00EE32D2">
            <w:pPr>
              <w:rPr>
                <w:rFonts w:eastAsia="Tahoma"/>
              </w:rPr>
            </w:pPr>
          </w:p>
        </w:tc>
        <w:tc>
          <w:tcPr>
            <w:tcW w:w="5670" w:type="dxa"/>
          </w:tcPr>
          <w:p w14:paraId="42DC4C3A" w14:textId="2BE6C264" w:rsidR="00EE32D2" w:rsidRPr="00A47994" w:rsidRDefault="00EE32D2" w:rsidP="00EE32D2">
            <w:pPr>
              <w:rPr>
                <w:rFonts w:eastAsia="Tahoma"/>
              </w:rPr>
            </w:pPr>
            <w:r w:rsidRPr="00A47994">
              <w:rPr>
                <w:spacing w:val="-2"/>
              </w:rPr>
              <w:t>Предельная</w:t>
            </w:r>
            <w:r w:rsidR="0004390F" w:rsidRPr="00A47994">
              <w:rPr>
                <w:spacing w:val="-2"/>
              </w:rPr>
              <w:t xml:space="preserve"> </w:t>
            </w:r>
            <w:r w:rsidRPr="00A47994">
              <w:rPr>
                <w:spacing w:val="-2"/>
              </w:rPr>
              <w:t>высота</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w:t>
            </w:r>
            <w:r w:rsidR="00815EF2" w:rsidRPr="00A47994">
              <w:rPr>
                <w:spacing w:val="-2"/>
              </w:rPr>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EE32D2" w:rsidRPr="00A47994" w14:paraId="077359BB" w14:textId="77777777" w:rsidTr="001A05BE">
        <w:trPr>
          <w:trHeight w:val="79"/>
        </w:trPr>
        <w:tc>
          <w:tcPr>
            <w:tcW w:w="540" w:type="dxa"/>
            <w:vMerge/>
          </w:tcPr>
          <w:p w14:paraId="7AC0B3C1" w14:textId="77777777" w:rsidR="00EE32D2" w:rsidRPr="00A47994" w:rsidRDefault="00EE32D2" w:rsidP="00EE32D2">
            <w:pPr>
              <w:rPr>
                <w:rFonts w:eastAsia="Tahoma"/>
              </w:rPr>
            </w:pPr>
          </w:p>
        </w:tc>
        <w:tc>
          <w:tcPr>
            <w:tcW w:w="2217" w:type="dxa"/>
            <w:vMerge/>
          </w:tcPr>
          <w:p w14:paraId="4DBCECCC" w14:textId="77777777" w:rsidR="00EE32D2" w:rsidRPr="00A47994" w:rsidRDefault="00EE32D2" w:rsidP="00EE32D2">
            <w:pPr>
              <w:rPr>
                <w:rFonts w:eastAsia="Tahoma"/>
              </w:rPr>
            </w:pPr>
          </w:p>
        </w:tc>
        <w:tc>
          <w:tcPr>
            <w:tcW w:w="1731" w:type="dxa"/>
            <w:vMerge/>
          </w:tcPr>
          <w:p w14:paraId="63D52759" w14:textId="77777777" w:rsidR="00EE32D2" w:rsidRPr="00A47994" w:rsidRDefault="00EE32D2" w:rsidP="00EE32D2">
            <w:pPr>
              <w:rPr>
                <w:rFonts w:eastAsia="Tahoma"/>
              </w:rPr>
            </w:pPr>
          </w:p>
        </w:tc>
        <w:tc>
          <w:tcPr>
            <w:tcW w:w="4721" w:type="dxa"/>
            <w:vMerge/>
          </w:tcPr>
          <w:p w14:paraId="035367FD" w14:textId="77777777" w:rsidR="00EE32D2" w:rsidRPr="00A47994" w:rsidRDefault="00EE32D2" w:rsidP="00EE32D2">
            <w:pPr>
              <w:rPr>
                <w:rFonts w:eastAsia="Tahoma"/>
              </w:rPr>
            </w:pPr>
          </w:p>
        </w:tc>
        <w:tc>
          <w:tcPr>
            <w:tcW w:w="5670" w:type="dxa"/>
          </w:tcPr>
          <w:p w14:paraId="31C9028B" w14:textId="4F1BCE47" w:rsidR="00EE32D2" w:rsidRPr="00A47994" w:rsidRDefault="00EE32D2" w:rsidP="00EE32D2">
            <w:pPr>
              <w:rPr>
                <w:rFonts w:eastAsia="Tahoma"/>
              </w:rPr>
            </w:pPr>
            <w:r w:rsidRPr="00A47994">
              <w:t>Минимальный</w:t>
            </w:r>
            <w:r w:rsidR="0004390F" w:rsidRPr="00A47994">
              <w:t xml:space="preserve"> </w:t>
            </w:r>
            <w:r w:rsidRPr="00A47994">
              <w:t>процент</w:t>
            </w:r>
            <w:r w:rsidR="0004390F" w:rsidRPr="00A47994">
              <w:t xml:space="preserve"> </w:t>
            </w:r>
            <w:r w:rsidRPr="00A47994">
              <w:t>озеленения</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EE32D2" w:rsidRPr="00A47994" w14:paraId="7B792584" w14:textId="77777777" w:rsidTr="001A05BE">
        <w:trPr>
          <w:trHeight w:val="463"/>
        </w:trPr>
        <w:tc>
          <w:tcPr>
            <w:tcW w:w="540" w:type="dxa"/>
            <w:vMerge w:val="restart"/>
          </w:tcPr>
          <w:p w14:paraId="6F460D22" w14:textId="77777777" w:rsidR="00EE32D2" w:rsidRPr="00A47994" w:rsidRDefault="00EE32D2" w:rsidP="00EE32D2">
            <w:r w:rsidRPr="00A47994">
              <w:rPr>
                <w:rFonts w:eastAsia="Tahoma"/>
                <w:lang w:val="en-US"/>
              </w:rPr>
              <w:t>3</w:t>
            </w:r>
            <w:r w:rsidRPr="00A47994">
              <w:rPr>
                <w:rFonts w:eastAsia="Tahoma"/>
              </w:rPr>
              <w:t>.</w:t>
            </w:r>
          </w:p>
        </w:tc>
        <w:tc>
          <w:tcPr>
            <w:tcW w:w="2217" w:type="dxa"/>
            <w:vMerge w:val="restart"/>
          </w:tcPr>
          <w:p w14:paraId="6D72C603" w14:textId="3FF65789" w:rsidR="00EE32D2" w:rsidRPr="00A47994" w:rsidRDefault="00EE32D2" w:rsidP="00EE32D2">
            <w:r w:rsidRPr="00A47994">
              <w:t>Историко-культурная</w:t>
            </w:r>
            <w:r w:rsidR="0004390F" w:rsidRPr="00A47994">
              <w:t xml:space="preserve"> </w:t>
            </w:r>
            <w:r w:rsidRPr="00A47994">
              <w:t>деятельность</w:t>
            </w:r>
          </w:p>
        </w:tc>
        <w:tc>
          <w:tcPr>
            <w:tcW w:w="1731" w:type="dxa"/>
            <w:vMerge w:val="restart"/>
          </w:tcPr>
          <w:p w14:paraId="67235A3F" w14:textId="327500B1" w:rsidR="00EE32D2" w:rsidRPr="00A47994" w:rsidRDefault="00EE32D2" w:rsidP="00EE32D2">
            <w:r w:rsidRPr="00A47994">
              <w:t>9.3</w:t>
            </w:r>
          </w:p>
        </w:tc>
        <w:tc>
          <w:tcPr>
            <w:tcW w:w="4721" w:type="dxa"/>
            <w:vMerge w:val="restart"/>
          </w:tcPr>
          <w:p w14:paraId="4EAB4031" w14:textId="5CDD8CC3" w:rsidR="00EE32D2" w:rsidRPr="00A47994" w:rsidRDefault="00EE32D2" w:rsidP="00EE32D2">
            <w:pPr>
              <w:pStyle w:val="ConsPlusNormal"/>
              <w:ind w:firstLine="0"/>
              <w:jc w:val="both"/>
              <w:rPr>
                <w:rFonts w:ascii="Times New Roman" w:eastAsia="SimSun" w:hAnsi="Times New Roman" w:cs="Times New Roman"/>
                <w:sz w:val="24"/>
                <w:szCs w:val="24"/>
                <w:lang w:eastAsia="zh-CN"/>
              </w:rPr>
            </w:pPr>
            <w:r w:rsidRPr="00A47994">
              <w:rPr>
                <w:rFonts w:ascii="Times New Roman" w:eastAsia="SimSun" w:hAnsi="Times New Roman" w:cs="Times New Roman"/>
                <w:sz w:val="24"/>
                <w:szCs w:val="24"/>
                <w:lang w:eastAsia="zh-CN"/>
              </w:rPr>
              <w:t>Сохранение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изучение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объектов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культурного</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наследия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народов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Российской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Федерации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(памятников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истории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культуры),</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том</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числе:</w:t>
            </w:r>
          </w:p>
          <w:p w14:paraId="7F8D4DE8" w14:textId="3E61C016" w:rsidR="00EE32D2" w:rsidRPr="00A47994" w:rsidRDefault="00EE32D2" w:rsidP="00EE32D2">
            <w:r w:rsidRPr="00A47994">
              <w:t>объектов</w:t>
            </w:r>
            <w:r w:rsidR="0004390F" w:rsidRPr="00A47994">
              <w:t xml:space="preserve"> </w:t>
            </w:r>
            <w:r w:rsidRPr="00A47994">
              <w:t>археологического</w:t>
            </w:r>
            <w:r w:rsidR="0004390F" w:rsidRPr="00A47994">
              <w:t xml:space="preserve"> </w:t>
            </w:r>
            <w:r w:rsidRPr="00A47994">
              <w:t>наследия,</w:t>
            </w:r>
            <w:r w:rsidR="0004390F" w:rsidRPr="00A47994">
              <w:t xml:space="preserve"> </w:t>
            </w:r>
            <w:r w:rsidRPr="00A47994">
              <w:t>достопримечательных</w:t>
            </w:r>
            <w:r w:rsidR="0004390F" w:rsidRPr="00A47994">
              <w:t xml:space="preserve"> </w:t>
            </w:r>
            <w:r w:rsidRPr="00A47994">
              <w:t>мест,</w:t>
            </w:r>
            <w:r w:rsidR="0004390F" w:rsidRPr="00A47994">
              <w:t xml:space="preserve"> </w:t>
            </w:r>
            <w:r w:rsidRPr="00A47994">
              <w:t>мест</w:t>
            </w:r>
            <w:r w:rsidR="0004390F" w:rsidRPr="00A47994">
              <w:t xml:space="preserve"> </w:t>
            </w:r>
            <w:r w:rsidRPr="00A47994">
              <w:t>бытования</w:t>
            </w:r>
            <w:r w:rsidR="0004390F" w:rsidRPr="00A47994">
              <w:t xml:space="preserve"> </w:t>
            </w:r>
            <w:r w:rsidRPr="00A47994">
              <w:t>исторических</w:t>
            </w:r>
            <w:r w:rsidR="0004390F" w:rsidRPr="00A47994">
              <w:t xml:space="preserve"> </w:t>
            </w:r>
            <w:r w:rsidRPr="00A47994">
              <w:t>промыслов,</w:t>
            </w:r>
            <w:r w:rsidR="0004390F" w:rsidRPr="00A47994">
              <w:t xml:space="preserve"> </w:t>
            </w:r>
            <w:r w:rsidRPr="00A47994">
              <w:t>производств</w:t>
            </w:r>
            <w:r w:rsidR="0004390F" w:rsidRPr="00A47994">
              <w:t xml:space="preserve"> </w:t>
            </w:r>
            <w:r w:rsidRPr="00A47994">
              <w:t>и</w:t>
            </w:r>
            <w:r w:rsidR="0004390F" w:rsidRPr="00A47994">
              <w:t xml:space="preserve"> </w:t>
            </w:r>
            <w:r w:rsidRPr="00A47994">
              <w:t>ремесел,</w:t>
            </w:r>
            <w:r w:rsidR="0004390F" w:rsidRPr="00A47994">
              <w:t xml:space="preserve"> </w:t>
            </w:r>
            <w:r w:rsidRPr="00A47994">
              <w:t>исторических</w:t>
            </w:r>
            <w:r w:rsidR="0004390F" w:rsidRPr="00A47994">
              <w:t xml:space="preserve"> </w:t>
            </w:r>
            <w:r w:rsidRPr="00A47994">
              <w:t>поселений,</w:t>
            </w:r>
            <w:r w:rsidR="0004390F" w:rsidRPr="00A47994">
              <w:t xml:space="preserve"> </w:t>
            </w:r>
            <w:r w:rsidRPr="00A47994">
              <w:t>недействующих</w:t>
            </w:r>
            <w:r w:rsidR="0004390F" w:rsidRPr="00A47994">
              <w:t xml:space="preserve"> </w:t>
            </w:r>
            <w:r w:rsidRPr="00A47994">
              <w:t>военных</w:t>
            </w:r>
            <w:r w:rsidR="0004390F" w:rsidRPr="00A47994">
              <w:t xml:space="preserve"> </w:t>
            </w:r>
            <w:r w:rsidRPr="00A47994">
              <w:t>и</w:t>
            </w:r>
            <w:r w:rsidR="0004390F" w:rsidRPr="00A47994">
              <w:t xml:space="preserve"> </w:t>
            </w:r>
            <w:r w:rsidRPr="00A47994">
              <w:t>гражданских</w:t>
            </w:r>
            <w:r w:rsidR="0004390F" w:rsidRPr="00A47994">
              <w:t xml:space="preserve"> </w:t>
            </w:r>
            <w:r w:rsidRPr="00A47994">
              <w:t>захоронений,</w:t>
            </w:r>
            <w:r w:rsidR="0004390F" w:rsidRPr="00A47994">
              <w:t xml:space="preserve"> </w:t>
            </w:r>
            <w:r w:rsidRPr="00A47994">
              <w:t>объектов</w:t>
            </w:r>
            <w:r w:rsidR="0004390F" w:rsidRPr="00A47994">
              <w:t xml:space="preserve"> </w:t>
            </w:r>
            <w:r w:rsidRPr="00A47994">
              <w:t>культурного</w:t>
            </w:r>
            <w:r w:rsidR="0004390F" w:rsidRPr="00A47994">
              <w:t xml:space="preserve"> </w:t>
            </w:r>
            <w:r w:rsidRPr="00A47994">
              <w:t>наследия,</w:t>
            </w:r>
            <w:r w:rsidR="0004390F" w:rsidRPr="00A47994">
              <w:t xml:space="preserve"> </w:t>
            </w:r>
            <w:r w:rsidRPr="00A47994">
              <w:t>хозяйственная</w:t>
            </w:r>
            <w:r w:rsidR="0004390F" w:rsidRPr="00A47994">
              <w:t xml:space="preserve"> </w:t>
            </w:r>
            <w:r w:rsidRPr="00A47994">
              <w:t>деятельность,</w:t>
            </w:r>
            <w:r w:rsidR="0004390F" w:rsidRPr="00A47994">
              <w:t xml:space="preserve"> </w:t>
            </w:r>
            <w:r w:rsidRPr="00A47994">
              <w:t>являющаяся</w:t>
            </w:r>
            <w:r w:rsidR="0004390F" w:rsidRPr="00A47994">
              <w:t xml:space="preserve"> </w:t>
            </w:r>
            <w:r w:rsidRPr="00A47994">
              <w:t>историческим</w:t>
            </w:r>
            <w:r w:rsidR="0004390F" w:rsidRPr="00A47994">
              <w:t xml:space="preserve"> </w:t>
            </w:r>
            <w:r w:rsidRPr="00A47994">
              <w:t>промыслом</w:t>
            </w:r>
            <w:r w:rsidR="0004390F" w:rsidRPr="00A47994">
              <w:t xml:space="preserve"> </w:t>
            </w:r>
            <w:r w:rsidRPr="00A47994">
              <w:t>или</w:t>
            </w:r>
            <w:r w:rsidR="0004390F" w:rsidRPr="00A47994">
              <w:t xml:space="preserve"> </w:t>
            </w:r>
            <w:r w:rsidRPr="00A47994">
              <w:t>ремеслом,</w:t>
            </w:r>
            <w:r w:rsidR="0004390F" w:rsidRPr="00A47994">
              <w:t xml:space="preserve"> </w:t>
            </w:r>
            <w:r w:rsidRPr="00A47994">
              <w:t>а</w:t>
            </w:r>
            <w:r w:rsidR="0004390F" w:rsidRPr="00A47994">
              <w:t xml:space="preserve"> </w:t>
            </w:r>
            <w:r w:rsidRPr="00A47994">
              <w:t>также</w:t>
            </w:r>
            <w:r w:rsidR="0004390F" w:rsidRPr="00A47994">
              <w:t xml:space="preserve"> </w:t>
            </w:r>
            <w:r w:rsidRPr="00A47994">
              <w:t>хозяйственная</w:t>
            </w:r>
            <w:r w:rsidR="0004390F" w:rsidRPr="00A47994">
              <w:t xml:space="preserve"> </w:t>
            </w:r>
            <w:r w:rsidRPr="00A47994">
              <w:t>деятельность,</w:t>
            </w:r>
            <w:r w:rsidR="0004390F" w:rsidRPr="00A47994">
              <w:t xml:space="preserve"> </w:t>
            </w:r>
            <w:r w:rsidRPr="00A47994">
              <w:t>обеспечивающая</w:t>
            </w:r>
            <w:r w:rsidR="0004390F" w:rsidRPr="00A47994">
              <w:t xml:space="preserve"> </w:t>
            </w:r>
            <w:r w:rsidRPr="00A47994">
              <w:t>познавательный</w:t>
            </w:r>
            <w:r w:rsidR="0004390F" w:rsidRPr="00A47994">
              <w:t xml:space="preserve"> </w:t>
            </w:r>
            <w:r w:rsidRPr="00A47994">
              <w:t>туризм</w:t>
            </w:r>
          </w:p>
        </w:tc>
        <w:tc>
          <w:tcPr>
            <w:tcW w:w="5670" w:type="dxa"/>
          </w:tcPr>
          <w:p w14:paraId="6AF2B0E5" w14:textId="188649E3" w:rsidR="00EE32D2" w:rsidRPr="00A47994" w:rsidRDefault="00E82DB4" w:rsidP="00EE32D2">
            <w:pPr>
              <w:rPr>
                <w:rFonts w:eastAsia="Tahoma"/>
              </w:rPr>
            </w:pPr>
            <w:r w:rsidRPr="00A47994">
              <w:rPr>
                <w:spacing w:val="-2"/>
              </w:rPr>
              <w:t xml:space="preserve">Минимальный размер земельного участка (площадь) – </w:t>
            </w:r>
            <w:r w:rsidR="00EE32D2" w:rsidRPr="00A47994">
              <w:rPr>
                <w:spacing w:val="-2"/>
              </w:rPr>
              <w:t>не</w:t>
            </w:r>
            <w:r w:rsidR="0004390F" w:rsidRPr="00A47994">
              <w:rPr>
                <w:spacing w:val="-2"/>
              </w:rPr>
              <w:t xml:space="preserve"> </w:t>
            </w:r>
            <w:r w:rsidR="00EE32D2" w:rsidRPr="00A47994">
              <w:rPr>
                <w:spacing w:val="-2"/>
              </w:rPr>
              <w:t>подлежит</w:t>
            </w:r>
            <w:r w:rsidR="0004390F" w:rsidRPr="00A47994">
              <w:rPr>
                <w:spacing w:val="-2"/>
              </w:rPr>
              <w:t xml:space="preserve"> </w:t>
            </w:r>
            <w:r w:rsidR="00EE32D2" w:rsidRPr="00A47994">
              <w:rPr>
                <w:spacing w:val="-2"/>
              </w:rPr>
              <w:t>установлению</w:t>
            </w:r>
          </w:p>
        </w:tc>
      </w:tr>
      <w:tr w:rsidR="00EE32D2" w:rsidRPr="00A47994" w14:paraId="2D71AC21" w14:textId="77777777" w:rsidTr="001A05BE">
        <w:trPr>
          <w:trHeight w:val="315"/>
        </w:trPr>
        <w:tc>
          <w:tcPr>
            <w:tcW w:w="540" w:type="dxa"/>
            <w:vMerge/>
          </w:tcPr>
          <w:p w14:paraId="71A1418B" w14:textId="77777777" w:rsidR="00EE32D2" w:rsidRPr="00A47994" w:rsidRDefault="00EE32D2" w:rsidP="00EE32D2">
            <w:pPr>
              <w:rPr>
                <w:rFonts w:eastAsia="Tahoma"/>
              </w:rPr>
            </w:pPr>
          </w:p>
        </w:tc>
        <w:tc>
          <w:tcPr>
            <w:tcW w:w="2217" w:type="dxa"/>
            <w:vMerge/>
            <w:vAlign w:val="center"/>
          </w:tcPr>
          <w:p w14:paraId="525C76CB" w14:textId="77777777" w:rsidR="00EE32D2" w:rsidRPr="00A47994" w:rsidRDefault="00EE32D2" w:rsidP="00EE32D2">
            <w:pPr>
              <w:rPr>
                <w:rFonts w:eastAsia="Tahoma"/>
              </w:rPr>
            </w:pPr>
          </w:p>
        </w:tc>
        <w:tc>
          <w:tcPr>
            <w:tcW w:w="1731" w:type="dxa"/>
            <w:vMerge/>
            <w:vAlign w:val="center"/>
          </w:tcPr>
          <w:p w14:paraId="404628FB" w14:textId="77777777" w:rsidR="00EE32D2" w:rsidRPr="00A47994" w:rsidRDefault="00EE32D2" w:rsidP="00EE32D2">
            <w:pPr>
              <w:rPr>
                <w:rFonts w:eastAsia="Tahoma"/>
              </w:rPr>
            </w:pPr>
          </w:p>
        </w:tc>
        <w:tc>
          <w:tcPr>
            <w:tcW w:w="4721" w:type="dxa"/>
            <w:vMerge/>
            <w:vAlign w:val="center"/>
          </w:tcPr>
          <w:p w14:paraId="5E9EF9DA" w14:textId="77777777" w:rsidR="00EE32D2" w:rsidRPr="00A47994" w:rsidRDefault="00EE32D2" w:rsidP="00EE32D2">
            <w:pPr>
              <w:rPr>
                <w:rFonts w:eastAsia="Tahoma"/>
              </w:rPr>
            </w:pPr>
          </w:p>
        </w:tc>
        <w:tc>
          <w:tcPr>
            <w:tcW w:w="5670" w:type="dxa"/>
          </w:tcPr>
          <w:p w14:paraId="13E403C7" w14:textId="29F6A24D" w:rsidR="00EE32D2" w:rsidRPr="00A47994" w:rsidRDefault="00E82DB4" w:rsidP="00EE32D2">
            <w:pPr>
              <w:rPr>
                <w:rFonts w:eastAsia="Tahoma"/>
              </w:rPr>
            </w:pPr>
            <w:r w:rsidRPr="00A47994">
              <w:rPr>
                <w:spacing w:val="-2"/>
              </w:rPr>
              <w:t xml:space="preserve">Максимальный размер земельного участка (площадь) – </w:t>
            </w:r>
            <w:r w:rsidR="00EE32D2" w:rsidRPr="00A47994">
              <w:rPr>
                <w:spacing w:val="-2"/>
              </w:rPr>
              <w:t>не</w:t>
            </w:r>
            <w:r w:rsidR="0004390F" w:rsidRPr="00A47994">
              <w:rPr>
                <w:spacing w:val="-2"/>
              </w:rPr>
              <w:t xml:space="preserve"> </w:t>
            </w:r>
            <w:r w:rsidR="00EE32D2" w:rsidRPr="00A47994">
              <w:rPr>
                <w:spacing w:val="-2"/>
              </w:rPr>
              <w:t>подлежит</w:t>
            </w:r>
            <w:r w:rsidR="0004390F" w:rsidRPr="00A47994">
              <w:rPr>
                <w:spacing w:val="-2"/>
              </w:rPr>
              <w:t xml:space="preserve"> </w:t>
            </w:r>
            <w:r w:rsidR="00EE32D2" w:rsidRPr="00A47994">
              <w:rPr>
                <w:spacing w:val="-2"/>
              </w:rPr>
              <w:t>установлению</w:t>
            </w:r>
          </w:p>
        </w:tc>
      </w:tr>
      <w:tr w:rsidR="00EE32D2" w:rsidRPr="00A47994" w14:paraId="734D5FD9" w14:textId="77777777" w:rsidTr="001A05BE">
        <w:trPr>
          <w:trHeight w:val="323"/>
        </w:trPr>
        <w:tc>
          <w:tcPr>
            <w:tcW w:w="540" w:type="dxa"/>
            <w:vMerge/>
          </w:tcPr>
          <w:p w14:paraId="7CE548B9" w14:textId="77777777" w:rsidR="00EE32D2" w:rsidRPr="00A47994" w:rsidRDefault="00EE32D2" w:rsidP="00EE32D2">
            <w:pPr>
              <w:rPr>
                <w:rFonts w:eastAsia="Tahoma"/>
              </w:rPr>
            </w:pPr>
          </w:p>
        </w:tc>
        <w:tc>
          <w:tcPr>
            <w:tcW w:w="2217" w:type="dxa"/>
            <w:vMerge/>
            <w:vAlign w:val="center"/>
          </w:tcPr>
          <w:p w14:paraId="0323E024" w14:textId="77777777" w:rsidR="00EE32D2" w:rsidRPr="00A47994" w:rsidRDefault="00EE32D2" w:rsidP="00EE32D2">
            <w:pPr>
              <w:rPr>
                <w:rFonts w:eastAsia="Tahoma"/>
              </w:rPr>
            </w:pPr>
          </w:p>
        </w:tc>
        <w:tc>
          <w:tcPr>
            <w:tcW w:w="1731" w:type="dxa"/>
            <w:vMerge/>
            <w:vAlign w:val="center"/>
          </w:tcPr>
          <w:p w14:paraId="125A6D2B" w14:textId="77777777" w:rsidR="00EE32D2" w:rsidRPr="00A47994" w:rsidRDefault="00EE32D2" w:rsidP="00EE32D2">
            <w:pPr>
              <w:rPr>
                <w:rFonts w:eastAsia="Tahoma"/>
              </w:rPr>
            </w:pPr>
          </w:p>
        </w:tc>
        <w:tc>
          <w:tcPr>
            <w:tcW w:w="4721" w:type="dxa"/>
            <w:vMerge/>
            <w:vAlign w:val="center"/>
          </w:tcPr>
          <w:p w14:paraId="321AC4EB" w14:textId="77777777" w:rsidR="00EE32D2" w:rsidRPr="00A47994" w:rsidRDefault="00EE32D2" w:rsidP="00EE32D2">
            <w:pPr>
              <w:rPr>
                <w:rFonts w:eastAsia="Tahoma"/>
              </w:rPr>
            </w:pPr>
          </w:p>
        </w:tc>
        <w:tc>
          <w:tcPr>
            <w:tcW w:w="5670" w:type="dxa"/>
          </w:tcPr>
          <w:p w14:paraId="480141FD" w14:textId="27FDCEFD" w:rsidR="00EE32D2" w:rsidRPr="00A47994" w:rsidRDefault="00EE32D2" w:rsidP="00EE32D2">
            <w:pPr>
              <w:rPr>
                <w:rFonts w:eastAsia="Tahoma"/>
              </w:rPr>
            </w:pPr>
            <w:r w:rsidRPr="00A47994">
              <w:rPr>
                <w:spacing w:val="-2"/>
              </w:rPr>
              <w:t>Максимальный</w:t>
            </w:r>
            <w:r w:rsidR="0004390F" w:rsidRPr="00A47994">
              <w:rPr>
                <w:spacing w:val="-2"/>
              </w:rPr>
              <w:t xml:space="preserve"> </w:t>
            </w:r>
            <w:r w:rsidRPr="00A47994">
              <w:rPr>
                <w:spacing w:val="-2"/>
              </w:rPr>
              <w:t>процент</w:t>
            </w:r>
            <w:r w:rsidR="0004390F" w:rsidRPr="00A47994">
              <w:rPr>
                <w:spacing w:val="-2"/>
              </w:rPr>
              <w:t xml:space="preserve"> </w:t>
            </w:r>
            <w:r w:rsidRPr="00A47994">
              <w:rPr>
                <w:spacing w:val="-2"/>
              </w:rPr>
              <w:t>застройки</w:t>
            </w:r>
            <w:r w:rsidR="0004390F" w:rsidRPr="00A47994">
              <w:rPr>
                <w:spacing w:val="-2"/>
              </w:rPr>
              <w:t xml:space="preserve"> </w:t>
            </w:r>
            <w:r w:rsidRPr="00A47994">
              <w:rPr>
                <w:spacing w:val="-2"/>
              </w:rPr>
              <w:t>в</w:t>
            </w:r>
            <w:r w:rsidR="0004390F" w:rsidRPr="00A47994">
              <w:rPr>
                <w:spacing w:val="-2"/>
              </w:rPr>
              <w:t xml:space="preserve"> </w:t>
            </w:r>
            <w:r w:rsidRPr="00A47994">
              <w:rPr>
                <w:spacing w:val="-2"/>
              </w:rPr>
              <w:t>границах</w:t>
            </w:r>
            <w:r w:rsidR="0004390F" w:rsidRPr="00A47994">
              <w:rPr>
                <w:spacing w:val="-2"/>
              </w:rPr>
              <w:t xml:space="preserve"> </w:t>
            </w:r>
            <w:r w:rsidRPr="00A47994">
              <w:rPr>
                <w:spacing w:val="-2"/>
              </w:rPr>
              <w:t>земельного</w:t>
            </w:r>
            <w:r w:rsidR="0004390F" w:rsidRPr="00A47994">
              <w:rPr>
                <w:spacing w:val="-2"/>
              </w:rPr>
              <w:t xml:space="preserve"> </w:t>
            </w:r>
            <w:r w:rsidRPr="00A47994">
              <w:rPr>
                <w:spacing w:val="-2"/>
              </w:rPr>
              <w:t>участка</w:t>
            </w:r>
            <w:r w:rsidR="0004390F" w:rsidRPr="00A47994">
              <w:rPr>
                <w:spacing w:val="-2"/>
              </w:rPr>
              <w:t xml:space="preserve"> </w:t>
            </w:r>
            <w:r w:rsidRPr="00A47994">
              <w:rPr>
                <w:spacing w:val="-2"/>
              </w:rPr>
              <w:t>–</w:t>
            </w:r>
            <w:r w:rsidR="0004390F" w:rsidRPr="00A47994">
              <w:rPr>
                <w:spacing w:val="-2"/>
              </w:rPr>
              <w:t xml:space="preserve"> </w:t>
            </w:r>
            <w:r w:rsidRPr="00A47994">
              <w:rPr>
                <w:spacing w:val="-2"/>
              </w:rPr>
              <w:t>не</w:t>
            </w:r>
            <w:r w:rsidR="0004390F" w:rsidRPr="00A47994">
              <w:rPr>
                <w:spacing w:val="-2"/>
              </w:rPr>
              <w:t xml:space="preserve"> </w:t>
            </w:r>
            <w:r w:rsidRPr="00A47994">
              <w:rPr>
                <w:spacing w:val="-2"/>
              </w:rPr>
              <w:t>подлежит</w:t>
            </w:r>
            <w:r w:rsidR="0004390F" w:rsidRPr="00A47994">
              <w:rPr>
                <w:spacing w:val="-2"/>
              </w:rPr>
              <w:t xml:space="preserve"> </w:t>
            </w:r>
            <w:r w:rsidRPr="00A47994">
              <w:rPr>
                <w:spacing w:val="-2"/>
              </w:rPr>
              <w:t>установлению</w:t>
            </w:r>
          </w:p>
        </w:tc>
      </w:tr>
      <w:tr w:rsidR="00EE32D2" w:rsidRPr="00A47994" w14:paraId="5C527815" w14:textId="77777777" w:rsidTr="001A05BE">
        <w:trPr>
          <w:trHeight w:val="499"/>
        </w:trPr>
        <w:tc>
          <w:tcPr>
            <w:tcW w:w="540" w:type="dxa"/>
            <w:vMerge/>
          </w:tcPr>
          <w:p w14:paraId="7A62F8F8" w14:textId="77777777" w:rsidR="00EE32D2" w:rsidRPr="00A47994" w:rsidRDefault="00EE32D2" w:rsidP="00EE32D2">
            <w:pPr>
              <w:rPr>
                <w:rFonts w:eastAsia="Tahoma"/>
              </w:rPr>
            </w:pPr>
          </w:p>
        </w:tc>
        <w:tc>
          <w:tcPr>
            <w:tcW w:w="2217" w:type="dxa"/>
            <w:vMerge/>
            <w:vAlign w:val="center"/>
          </w:tcPr>
          <w:p w14:paraId="41F64D16" w14:textId="77777777" w:rsidR="00EE32D2" w:rsidRPr="00A47994" w:rsidRDefault="00EE32D2" w:rsidP="00EE32D2">
            <w:pPr>
              <w:rPr>
                <w:rFonts w:eastAsia="Tahoma"/>
              </w:rPr>
            </w:pPr>
          </w:p>
        </w:tc>
        <w:tc>
          <w:tcPr>
            <w:tcW w:w="1731" w:type="dxa"/>
            <w:vMerge/>
            <w:vAlign w:val="center"/>
          </w:tcPr>
          <w:p w14:paraId="20F81CBC" w14:textId="77777777" w:rsidR="00EE32D2" w:rsidRPr="00A47994" w:rsidRDefault="00EE32D2" w:rsidP="00EE32D2">
            <w:pPr>
              <w:rPr>
                <w:rFonts w:eastAsia="Tahoma"/>
              </w:rPr>
            </w:pPr>
          </w:p>
        </w:tc>
        <w:tc>
          <w:tcPr>
            <w:tcW w:w="4721" w:type="dxa"/>
            <w:vMerge/>
            <w:vAlign w:val="center"/>
          </w:tcPr>
          <w:p w14:paraId="697326AB" w14:textId="77777777" w:rsidR="00EE32D2" w:rsidRPr="00A47994" w:rsidRDefault="00EE32D2" w:rsidP="00EE32D2">
            <w:pPr>
              <w:rPr>
                <w:rFonts w:eastAsia="Tahoma"/>
              </w:rPr>
            </w:pPr>
          </w:p>
        </w:tc>
        <w:tc>
          <w:tcPr>
            <w:tcW w:w="5670" w:type="dxa"/>
          </w:tcPr>
          <w:p w14:paraId="019F6E2D" w14:textId="21917161" w:rsidR="00EE32D2" w:rsidRPr="00A47994" w:rsidRDefault="00EE32D2" w:rsidP="00EE32D2">
            <w:pPr>
              <w:rPr>
                <w:rFonts w:eastAsia="Tahoma"/>
              </w:rPr>
            </w:pPr>
            <w:r w:rsidRPr="00A47994">
              <w:rPr>
                <w:spacing w:val="-2"/>
              </w:rPr>
              <w:t>Минимальные</w:t>
            </w:r>
            <w:r w:rsidR="0004390F" w:rsidRPr="00A47994">
              <w:rPr>
                <w:spacing w:val="-2"/>
              </w:rPr>
              <w:t xml:space="preserve"> </w:t>
            </w:r>
            <w:r w:rsidRPr="00A47994">
              <w:rPr>
                <w:spacing w:val="-2"/>
              </w:rPr>
              <w:t>отступы</w:t>
            </w:r>
            <w:r w:rsidR="0004390F" w:rsidRPr="00A47994">
              <w:rPr>
                <w:spacing w:val="-2"/>
              </w:rPr>
              <w:t xml:space="preserve"> </w:t>
            </w:r>
            <w:r w:rsidRPr="00A47994">
              <w:rPr>
                <w:spacing w:val="-2"/>
              </w:rPr>
              <w:t>от</w:t>
            </w:r>
            <w:r w:rsidR="0004390F" w:rsidRPr="00A47994">
              <w:rPr>
                <w:spacing w:val="-2"/>
              </w:rPr>
              <w:t xml:space="preserve"> </w:t>
            </w:r>
            <w:r w:rsidRPr="00A47994">
              <w:rPr>
                <w:spacing w:val="-2"/>
              </w:rPr>
              <w:t>границ</w:t>
            </w:r>
            <w:r w:rsidR="0004390F" w:rsidRPr="00A47994">
              <w:rPr>
                <w:spacing w:val="-2"/>
              </w:rPr>
              <w:t xml:space="preserve"> </w:t>
            </w:r>
            <w:r w:rsidRPr="00A47994">
              <w:rPr>
                <w:spacing w:val="-2"/>
              </w:rPr>
              <w:t>земельных</w:t>
            </w:r>
            <w:r w:rsidR="0004390F" w:rsidRPr="00A47994">
              <w:rPr>
                <w:spacing w:val="-2"/>
              </w:rPr>
              <w:t xml:space="preserve"> </w:t>
            </w:r>
            <w:r w:rsidRPr="00A47994">
              <w:rPr>
                <w:spacing w:val="-2"/>
              </w:rPr>
              <w:t>участков</w:t>
            </w:r>
            <w:r w:rsidR="0004390F" w:rsidRPr="00A47994">
              <w:rPr>
                <w:spacing w:val="-2"/>
              </w:rPr>
              <w:t xml:space="preserve"> </w:t>
            </w:r>
            <w:r w:rsidRPr="00A47994">
              <w:rPr>
                <w:spacing w:val="-2"/>
              </w:rPr>
              <w:t>в</w:t>
            </w:r>
            <w:r w:rsidR="0004390F" w:rsidRPr="00A47994">
              <w:rPr>
                <w:spacing w:val="-2"/>
              </w:rPr>
              <w:t xml:space="preserve"> </w:t>
            </w:r>
            <w:r w:rsidRPr="00A47994">
              <w:rPr>
                <w:spacing w:val="-2"/>
              </w:rPr>
              <w:t>целях</w:t>
            </w:r>
            <w:r w:rsidR="0004390F" w:rsidRPr="00A47994">
              <w:rPr>
                <w:spacing w:val="-2"/>
              </w:rPr>
              <w:t xml:space="preserve"> </w:t>
            </w:r>
            <w:r w:rsidRPr="00A47994">
              <w:rPr>
                <w:spacing w:val="-2"/>
              </w:rPr>
              <w:t>определения</w:t>
            </w:r>
            <w:r w:rsidR="0004390F" w:rsidRPr="00A47994">
              <w:rPr>
                <w:spacing w:val="-2"/>
              </w:rPr>
              <w:t xml:space="preserve"> </w:t>
            </w:r>
            <w:r w:rsidRPr="00A47994">
              <w:rPr>
                <w:spacing w:val="-2"/>
              </w:rPr>
              <w:t>мест</w:t>
            </w:r>
            <w:r w:rsidR="0004390F" w:rsidRPr="00A47994">
              <w:rPr>
                <w:spacing w:val="-2"/>
              </w:rPr>
              <w:t xml:space="preserve"> </w:t>
            </w:r>
            <w:r w:rsidRPr="00A47994">
              <w:rPr>
                <w:spacing w:val="-2"/>
              </w:rPr>
              <w:t>допустимого</w:t>
            </w:r>
            <w:r w:rsidR="0004390F" w:rsidRPr="00A47994">
              <w:rPr>
                <w:spacing w:val="-2"/>
              </w:rPr>
              <w:t xml:space="preserve"> </w:t>
            </w:r>
            <w:r w:rsidRPr="00A47994">
              <w:rPr>
                <w:spacing w:val="-2"/>
              </w:rPr>
              <w:t>размещения</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за</w:t>
            </w:r>
            <w:r w:rsidR="0004390F" w:rsidRPr="00A47994">
              <w:rPr>
                <w:spacing w:val="-2"/>
              </w:rPr>
              <w:t xml:space="preserve"> </w:t>
            </w:r>
            <w:r w:rsidRPr="00A47994">
              <w:rPr>
                <w:spacing w:val="-2"/>
              </w:rPr>
              <w:t>пределами</w:t>
            </w:r>
            <w:r w:rsidR="0004390F" w:rsidRPr="00A47994">
              <w:rPr>
                <w:spacing w:val="-2"/>
              </w:rPr>
              <w:t xml:space="preserve"> </w:t>
            </w:r>
            <w:r w:rsidRPr="00A47994">
              <w:rPr>
                <w:spacing w:val="-2"/>
              </w:rPr>
              <w:t>которых</w:t>
            </w:r>
            <w:r w:rsidR="0004390F" w:rsidRPr="00A47994">
              <w:rPr>
                <w:spacing w:val="-2"/>
              </w:rPr>
              <w:t xml:space="preserve"> </w:t>
            </w:r>
            <w:r w:rsidRPr="00A47994">
              <w:rPr>
                <w:spacing w:val="-2"/>
              </w:rPr>
              <w:t>запрещено</w:t>
            </w:r>
            <w:r w:rsidR="0004390F" w:rsidRPr="00A47994">
              <w:rPr>
                <w:spacing w:val="-2"/>
              </w:rPr>
              <w:t xml:space="preserve"> </w:t>
            </w:r>
            <w:r w:rsidRPr="00A47994">
              <w:rPr>
                <w:spacing w:val="-2"/>
              </w:rPr>
              <w:t>строительство</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w:t>
            </w:r>
            <w:r w:rsidR="0004390F" w:rsidRPr="00A47994">
              <w:rPr>
                <w:spacing w:val="-2"/>
              </w:rPr>
              <w:t xml:space="preserve"> </w:t>
            </w:r>
            <w:r w:rsidRPr="00A47994">
              <w:rPr>
                <w:spacing w:val="-2"/>
              </w:rPr>
              <w:t>не</w:t>
            </w:r>
            <w:r w:rsidR="0004390F" w:rsidRPr="00A47994">
              <w:rPr>
                <w:spacing w:val="-2"/>
              </w:rPr>
              <w:t xml:space="preserve"> </w:t>
            </w:r>
            <w:r w:rsidRPr="00A47994">
              <w:rPr>
                <w:spacing w:val="-2"/>
              </w:rPr>
              <w:t>подлежит</w:t>
            </w:r>
            <w:r w:rsidR="0004390F" w:rsidRPr="00A47994">
              <w:rPr>
                <w:spacing w:val="-2"/>
              </w:rPr>
              <w:t xml:space="preserve"> </w:t>
            </w:r>
            <w:r w:rsidRPr="00A47994">
              <w:rPr>
                <w:spacing w:val="-2"/>
              </w:rPr>
              <w:t>установлению</w:t>
            </w:r>
          </w:p>
        </w:tc>
      </w:tr>
      <w:tr w:rsidR="00EE32D2" w:rsidRPr="00A47994" w14:paraId="039134D4" w14:textId="77777777" w:rsidTr="001A05BE">
        <w:trPr>
          <w:trHeight w:val="621"/>
        </w:trPr>
        <w:tc>
          <w:tcPr>
            <w:tcW w:w="540" w:type="dxa"/>
            <w:vMerge/>
          </w:tcPr>
          <w:p w14:paraId="62D59F43" w14:textId="77777777" w:rsidR="00EE32D2" w:rsidRPr="00A47994" w:rsidRDefault="00EE32D2" w:rsidP="00EE32D2">
            <w:pPr>
              <w:rPr>
                <w:rFonts w:eastAsia="Tahoma"/>
              </w:rPr>
            </w:pPr>
          </w:p>
        </w:tc>
        <w:tc>
          <w:tcPr>
            <w:tcW w:w="2217" w:type="dxa"/>
            <w:vMerge/>
            <w:vAlign w:val="center"/>
          </w:tcPr>
          <w:p w14:paraId="384BA648" w14:textId="77777777" w:rsidR="00EE32D2" w:rsidRPr="00A47994" w:rsidRDefault="00EE32D2" w:rsidP="00EE32D2">
            <w:pPr>
              <w:rPr>
                <w:rFonts w:eastAsia="Tahoma"/>
              </w:rPr>
            </w:pPr>
          </w:p>
        </w:tc>
        <w:tc>
          <w:tcPr>
            <w:tcW w:w="1731" w:type="dxa"/>
            <w:vMerge/>
            <w:vAlign w:val="center"/>
          </w:tcPr>
          <w:p w14:paraId="4936E2EF" w14:textId="77777777" w:rsidR="00EE32D2" w:rsidRPr="00A47994" w:rsidRDefault="00EE32D2" w:rsidP="00EE32D2">
            <w:pPr>
              <w:rPr>
                <w:rFonts w:eastAsia="Tahoma"/>
              </w:rPr>
            </w:pPr>
          </w:p>
        </w:tc>
        <w:tc>
          <w:tcPr>
            <w:tcW w:w="4721" w:type="dxa"/>
            <w:vMerge/>
            <w:vAlign w:val="center"/>
          </w:tcPr>
          <w:p w14:paraId="59ACCF4D" w14:textId="77777777" w:rsidR="00EE32D2" w:rsidRPr="00A47994" w:rsidRDefault="00EE32D2" w:rsidP="00EE32D2">
            <w:pPr>
              <w:rPr>
                <w:rFonts w:eastAsia="Tahoma"/>
              </w:rPr>
            </w:pPr>
          </w:p>
        </w:tc>
        <w:tc>
          <w:tcPr>
            <w:tcW w:w="5670" w:type="dxa"/>
          </w:tcPr>
          <w:p w14:paraId="5599AD10" w14:textId="62E9D6C4" w:rsidR="00EE32D2" w:rsidRPr="00A47994" w:rsidRDefault="00EE32D2" w:rsidP="00EE32D2">
            <w:pPr>
              <w:rPr>
                <w:rFonts w:eastAsia="Tahoma"/>
              </w:rPr>
            </w:pPr>
            <w:r w:rsidRPr="00A47994">
              <w:rPr>
                <w:spacing w:val="-2"/>
              </w:rPr>
              <w:t>Предельная</w:t>
            </w:r>
            <w:r w:rsidR="0004390F" w:rsidRPr="00A47994">
              <w:rPr>
                <w:spacing w:val="-2"/>
              </w:rPr>
              <w:t xml:space="preserve"> </w:t>
            </w:r>
            <w:r w:rsidRPr="00A47994">
              <w:rPr>
                <w:spacing w:val="-2"/>
              </w:rPr>
              <w:t>высота</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w:t>
            </w:r>
            <w:r w:rsidR="0004390F" w:rsidRPr="00A47994">
              <w:rPr>
                <w:spacing w:val="-2"/>
              </w:rPr>
              <w:t xml:space="preserve"> </w:t>
            </w:r>
            <w:r w:rsidRPr="00A47994">
              <w:rPr>
                <w:spacing w:val="-2"/>
              </w:rPr>
              <w:t>не</w:t>
            </w:r>
            <w:r w:rsidR="0004390F" w:rsidRPr="00A47994">
              <w:rPr>
                <w:spacing w:val="-2"/>
              </w:rPr>
              <w:t xml:space="preserve"> </w:t>
            </w:r>
            <w:r w:rsidRPr="00A47994">
              <w:rPr>
                <w:spacing w:val="-2"/>
              </w:rPr>
              <w:t>подлежит</w:t>
            </w:r>
            <w:r w:rsidR="0004390F" w:rsidRPr="00A47994">
              <w:rPr>
                <w:spacing w:val="-2"/>
              </w:rPr>
              <w:t xml:space="preserve"> </w:t>
            </w:r>
            <w:r w:rsidRPr="00A47994">
              <w:rPr>
                <w:spacing w:val="-2"/>
              </w:rPr>
              <w:t>установлению</w:t>
            </w:r>
          </w:p>
        </w:tc>
      </w:tr>
      <w:tr w:rsidR="00EE32D2" w:rsidRPr="00A47994" w14:paraId="158FAAD6" w14:textId="77777777" w:rsidTr="001A05BE">
        <w:trPr>
          <w:trHeight w:val="79"/>
        </w:trPr>
        <w:tc>
          <w:tcPr>
            <w:tcW w:w="540" w:type="dxa"/>
            <w:vMerge/>
          </w:tcPr>
          <w:p w14:paraId="74A45FB6" w14:textId="77777777" w:rsidR="00EE32D2" w:rsidRPr="00A47994" w:rsidRDefault="00EE32D2" w:rsidP="00EE32D2">
            <w:pPr>
              <w:rPr>
                <w:rFonts w:eastAsia="Tahoma"/>
              </w:rPr>
            </w:pPr>
          </w:p>
        </w:tc>
        <w:tc>
          <w:tcPr>
            <w:tcW w:w="2217" w:type="dxa"/>
            <w:vMerge/>
            <w:vAlign w:val="center"/>
          </w:tcPr>
          <w:p w14:paraId="60F8B9E2" w14:textId="77777777" w:rsidR="00EE32D2" w:rsidRPr="00A47994" w:rsidRDefault="00EE32D2" w:rsidP="00EE32D2">
            <w:pPr>
              <w:rPr>
                <w:rFonts w:eastAsia="Tahoma"/>
              </w:rPr>
            </w:pPr>
          </w:p>
        </w:tc>
        <w:tc>
          <w:tcPr>
            <w:tcW w:w="1731" w:type="dxa"/>
            <w:vMerge/>
            <w:vAlign w:val="center"/>
          </w:tcPr>
          <w:p w14:paraId="40FFFB2D" w14:textId="77777777" w:rsidR="00EE32D2" w:rsidRPr="00A47994" w:rsidRDefault="00EE32D2" w:rsidP="00EE32D2">
            <w:pPr>
              <w:rPr>
                <w:rFonts w:eastAsia="Tahoma"/>
              </w:rPr>
            </w:pPr>
          </w:p>
        </w:tc>
        <w:tc>
          <w:tcPr>
            <w:tcW w:w="4721" w:type="dxa"/>
            <w:vMerge/>
            <w:vAlign w:val="center"/>
          </w:tcPr>
          <w:p w14:paraId="3753D2A7" w14:textId="77777777" w:rsidR="00EE32D2" w:rsidRPr="00A47994" w:rsidRDefault="00EE32D2" w:rsidP="00EE32D2">
            <w:pPr>
              <w:rPr>
                <w:rFonts w:eastAsia="Tahoma"/>
              </w:rPr>
            </w:pPr>
          </w:p>
        </w:tc>
        <w:tc>
          <w:tcPr>
            <w:tcW w:w="5670" w:type="dxa"/>
          </w:tcPr>
          <w:p w14:paraId="25C51A53" w14:textId="78C567C9" w:rsidR="00EE32D2" w:rsidRPr="00A47994" w:rsidRDefault="00EE32D2" w:rsidP="00EE32D2">
            <w:pPr>
              <w:rPr>
                <w:rFonts w:eastAsia="Tahoma"/>
              </w:rPr>
            </w:pPr>
            <w:r w:rsidRPr="00A47994">
              <w:rPr>
                <w:spacing w:val="-2"/>
              </w:rPr>
              <w:t>Минимальный</w:t>
            </w:r>
            <w:r w:rsidR="0004390F" w:rsidRPr="00A47994">
              <w:rPr>
                <w:spacing w:val="-2"/>
              </w:rPr>
              <w:t xml:space="preserve"> </w:t>
            </w:r>
            <w:r w:rsidRPr="00A47994">
              <w:rPr>
                <w:spacing w:val="-2"/>
              </w:rPr>
              <w:t>процент</w:t>
            </w:r>
            <w:r w:rsidR="0004390F" w:rsidRPr="00A47994">
              <w:rPr>
                <w:spacing w:val="-2"/>
              </w:rPr>
              <w:t xml:space="preserve"> </w:t>
            </w:r>
            <w:r w:rsidRPr="00A47994">
              <w:rPr>
                <w:spacing w:val="-2"/>
              </w:rPr>
              <w:t>озеленения</w:t>
            </w:r>
            <w:r w:rsidR="0004390F" w:rsidRPr="00A47994">
              <w:rPr>
                <w:spacing w:val="-2"/>
              </w:rPr>
              <w:t xml:space="preserve"> </w:t>
            </w:r>
            <w:r w:rsidRPr="00A47994">
              <w:rPr>
                <w:spacing w:val="-2"/>
              </w:rPr>
              <w:t>земельного</w:t>
            </w:r>
            <w:r w:rsidR="0004390F" w:rsidRPr="00A47994">
              <w:rPr>
                <w:spacing w:val="-2"/>
              </w:rPr>
              <w:t xml:space="preserve"> </w:t>
            </w:r>
            <w:r w:rsidRPr="00A47994">
              <w:rPr>
                <w:spacing w:val="-2"/>
              </w:rPr>
              <w:t>участка</w:t>
            </w:r>
            <w:r w:rsidR="0004390F" w:rsidRPr="00A47994">
              <w:rPr>
                <w:spacing w:val="-2"/>
              </w:rPr>
              <w:t xml:space="preserve"> </w:t>
            </w:r>
            <w:r w:rsidRPr="00A47994">
              <w:rPr>
                <w:spacing w:val="-2"/>
              </w:rPr>
              <w:t>–</w:t>
            </w:r>
            <w:r w:rsidR="00815EF2" w:rsidRPr="00A47994">
              <w:rPr>
                <w:spacing w:val="-2"/>
              </w:rPr>
              <w:t xml:space="preserve"> </w:t>
            </w:r>
            <w:r w:rsidRPr="00A47994">
              <w:rPr>
                <w:spacing w:val="-2"/>
              </w:rPr>
              <w:t>не</w:t>
            </w:r>
            <w:r w:rsidR="0004390F" w:rsidRPr="00A47994">
              <w:rPr>
                <w:spacing w:val="-2"/>
              </w:rPr>
              <w:t xml:space="preserve"> </w:t>
            </w:r>
            <w:r w:rsidRPr="00A47994">
              <w:rPr>
                <w:spacing w:val="-2"/>
              </w:rPr>
              <w:t>подлежит</w:t>
            </w:r>
            <w:r w:rsidR="0004390F" w:rsidRPr="00A47994">
              <w:rPr>
                <w:spacing w:val="-2"/>
              </w:rPr>
              <w:t xml:space="preserve"> </w:t>
            </w:r>
            <w:r w:rsidRPr="00A47994">
              <w:rPr>
                <w:spacing w:val="-2"/>
              </w:rPr>
              <w:t>установлению</w:t>
            </w:r>
          </w:p>
        </w:tc>
      </w:tr>
      <w:tr w:rsidR="000F4F11" w:rsidRPr="00A47994" w14:paraId="774A2A83" w14:textId="77777777" w:rsidTr="001A05BE">
        <w:trPr>
          <w:trHeight w:val="45"/>
        </w:trPr>
        <w:tc>
          <w:tcPr>
            <w:tcW w:w="540" w:type="dxa"/>
            <w:vMerge w:val="restart"/>
          </w:tcPr>
          <w:p w14:paraId="43998E90" w14:textId="77777777" w:rsidR="000F4F11" w:rsidRPr="00A47994" w:rsidRDefault="000F4F11" w:rsidP="000F4F11">
            <w:pPr>
              <w:rPr>
                <w:rFonts w:eastAsia="Tahoma"/>
              </w:rPr>
            </w:pPr>
            <w:r w:rsidRPr="00A47994">
              <w:rPr>
                <w:rFonts w:eastAsia="Tahoma"/>
                <w:lang w:val="en-US"/>
              </w:rPr>
              <w:t>4</w:t>
            </w:r>
            <w:r w:rsidRPr="00A47994">
              <w:rPr>
                <w:rFonts w:eastAsia="Tahoma"/>
              </w:rPr>
              <w:t>.</w:t>
            </w:r>
          </w:p>
        </w:tc>
        <w:tc>
          <w:tcPr>
            <w:tcW w:w="2217" w:type="dxa"/>
            <w:vMerge w:val="restart"/>
          </w:tcPr>
          <w:p w14:paraId="74FEF457" w14:textId="75EA7035" w:rsidR="000F4F11" w:rsidRPr="00A47994" w:rsidRDefault="000F4F11" w:rsidP="000F4F11">
            <w:pPr>
              <w:rPr>
                <w:rFonts w:eastAsia="Tahoma"/>
              </w:rPr>
            </w:pPr>
            <w:r w:rsidRPr="00A47994">
              <w:rPr>
                <w:rFonts w:eastAsia="Tahoma"/>
              </w:rPr>
              <w:t>Земельные</w:t>
            </w:r>
            <w:r w:rsidR="0004390F" w:rsidRPr="00A47994">
              <w:rPr>
                <w:rFonts w:eastAsia="Tahoma"/>
              </w:rPr>
              <w:t xml:space="preserve"> </w:t>
            </w:r>
            <w:r w:rsidRPr="00A47994">
              <w:rPr>
                <w:rFonts w:eastAsia="Tahoma"/>
              </w:rPr>
              <w:t>участки</w:t>
            </w:r>
            <w:r w:rsidR="0004390F" w:rsidRPr="00A47994">
              <w:rPr>
                <w:rFonts w:eastAsia="Tahoma"/>
              </w:rPr>
              <w:t xml:space="preserve"> </w:t>
            </w:r>
            <w:r w:rsidRPr="00A47994">
              <w:rPr>
                <w:rFonts w:eastAsia="Tahoma"/>
              </w:rPr>
              <w:t>(территории)</w:t>
            </w:r>
            <w:r w:rsidR="0004390F" w:rsidRPr="00A47994">
              <w:rPr>
                <w:rFonts w:eastAsia="Tahoma"/>
              </w:rPr>
              <w:t xml:space="preserve"> </w:t>
            </w:r>
            <w:r w:rsidRPr="00A47994">
              <w:rPr>
                <w:rFonts w:eastAsia="Tahoma"/>
              </w:rPr>
              <w:t>общего</w:t>
            </w:r>
            <w:r w:rsidR="0004390F" w:rsidRPr="00A47994">
              <w:rPr>
                <w:rFonts w:eastAsia="Tahoma"/>
              </w:rPr>
              <w:t xml:space="preserve"> </w:t>
            </w:r>
            <w:r w:rsidRPr="00A47994">
              <w:rPr>
                <w:rFonts w:eastAsia="Tahoma"/>
              </w:rPr>
              <w:t>пользования</w:t>
            </w:r>
          </w:p>
        </w:tc>
        <w:tc>
          <w:tcPr>
            <w:tcW w:w="1731" w:type="dxa"/>
            <w:vMerge w:val="restart"/>
          </w:tcPr>
          <w:p w14:paraId="73F09920" w14:textId="77777777" w:rsidR="000F4F11" w:rsidRPr="00A47994" w:rsidRDefault="000F4F11" w:rsidP="000F4F11">
            <w:pPr>
              <w:rPr>
                <w:rFonts w:eastAsia="Tahoma"/>
              </w:rPr>
            </w:pPr>
            <w:r w:rsidRPr="00A47994">
              <w:rPr>
                <w:rFonts w:eastAsia="Tahoma"/>
              </w:rPr>
              <w:t>12.0</w:t>
            </w:r>
          </w:p>
        </w:tc>
        <w:tc>
          <w:tcPr>
            <w:tcW w:w="4721" w:type="dxa"/>
            <w:vMerge w:val="restart"/>
          </w:tcPr>
          <w:p w14:paraId="702F53A3" w14:textId="5F23A6E6" w:rsidR="000F4F11" w:rsidRPr="00A47994" w:rsidRDefault="000F4F11" w:rsidP="000F4F11">
            <w:pPr>
              <w:rPr>
                <w:rFonts w:eastAsia="Tahoma"/>
              </w:rPr>
            </w:pPr>
            <w:r w:rsidRPr="00A47994">
              <w:rPr>
                <w:rFonts w:eastAsia="Tahoma"/>
              </w:rPr>
              <w:t>Земельные</w:t>
            </w:r>
            <w:r w:rsidR="0004390F" w:rsidRPr="00A47994">
              <w:rPr>
                <w:rFonts w:eastAsia="Tahoma"/>
              </w:rPr>
              <w:t xml:space="preserve"> </w:t>
            </w:r>
            <w:r w:rsidRPr="00A47994">
              <w:rPr>
                <w:rFonts w:eastAsia="Tahoma"/>
              </w:rPr>
              <w:t>участки</w:t>
            </w:r>
            <w:r w:rsidR="0004390F" w:rsidRPr="00A47994">
              <w:rPr>
                <w:rFonts w:eastAsia="Tahoma"/>
              </w:rPr>
              <w:t xml:space="preserve"> </w:t>
            </w:r>
            <w:r w:rsidRPr="00A47994">
              <w:rPr>
                <w:rFonts w:eastAsia="Tahoma"/>
              </w:rPr>
              <w:t>общего</w:t>
            </w:r>
            <w:r w:rsidR="0004390F" w:rsidRPr="00A47994">
              <w:rPr>
                <w:rFonts w:eastAsia="Tahoma"/>
              </w:rPr>
              <w:t xml:space="preserve"> </w:t>
            </w:r>
            <w:r w:rsidRPr="00A47994">
              <w:rPr>
                <w:rFonts w:eastAsia="Tahoma"/>
              </w:rPr>
              <w:t>пользования.</w:t>
            </w:r>
            <w:r w:rsidR="0004390F" w:rsidRPr="00A47994">
              <w:rPr>
                <w:rFonts w:eastAsia="Tahoma"/>
              </w:rPr>
              <w:t xml:space="preserve"> </w:t>
            </w:r>
            <w:r w:rsidRPr="00A47994">
              <w:rPr>
                <w:rFonts w:eastAsia="Tahoma"/>
              </w:rPr>
              <w:t>Содержание</w:t>
            </w:r>
            <w:r w:rsidR="0004390F" w:rsidRPr="00A47994">
              <w:rPr>
                <w:rFonts w:eastAsia="Tahoma"/>
              </w:rPr>
              <w:t xml:space="preserve"> </w:t>
            </w:r>
            <w:r w:rsidRPr="00A47994">
              <w:rPr>
                <w:rFonts w:eastAsia="Tahoma"/>
              </w:rPr>
              <w:t>данного</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04390F" w:rsidRPr="00A47994">
              <w:rPr>
                <w:rFonts w:eastAsia="Tahoma"/>
              </w:rPr>
              <w:t xml:space="preserve"> </w:t>
            </w:r>
            <w:r w:rsidRPr="00A47994">
              <w:rPr>
                <w:rFonts w:eastAsia="Tahoma"/>
              </w:rPr>
              <w:t>включает</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себя</w:t>
            </w:r>
            <w:r w:rsidR="0004390F" w:rsidRPr="00A47994">
              <w:rPr>
                <w:rFonts w:eastAsia="Tahoma"/>
              </w:rPr>
              <w:t xml:space="preserve"> </w:t>
            </w:r>
            <w:r w:rsidRPr="00A47994">
              <w:rPr>
                <w:rFonts w:eastAsia="Tahoma"/>
              </w:rPr>
              <w:t>содержание</w:t>
            </w:r>
            <w:r w:rsidR="0004390F" w:rsidRPr="00A47994">
              <w:rPr>
                <w:rFonts w:eastAsia="Tahoma"/>
              </w:rPr>
              <w:t xml:space="preserve"> </w:t>
            </w:r>
            <w:r w:rsidRPr="00A47994">
              <w:rPr>
                <w:rFonts w:eastAsia="Tahoma"/>
              </w:rPr>
              <w:t>видов</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F144E9"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кодами</w:t>
            </w:r>
            <w:r w:rsidR="0004390F" w:rsidRPr="00A47994">
              <w:rPr>
                <w:rFonts w:eastAsia="Tahoma"/>
              </w:rPr>
              <w:t xml:space="preserve"> </w:t>
            </w:r>
            <w:r w:rsidRPr="00A47994">
              <w:rPr>
                <w:rFonts w:eastAsia="Tahoma"/>
              </w:rPr>
              <w:t>12.0.1-12.0.2</w:t>
            </w:r>
          </w:p>
        </w:tc>
        <w:tc>
          <w:tcPr>
            <w:tcW w:w="5670" w:type="dxa"/>
          </w:tcPr>
          <w:p w14:paraId="62A88D86" w14:textId="4837493F" w:rsidR="000F4F11" w:rsidRPr="00A47994" w:rsidRDefault="00E82DB4" w:rsidP="000F4F11">
            <w:pPr>
              <w:rPr>
                <w:rFonts w:eastAsia="Tahoma"/>
              </w:rPr>
            </w:pPr>
            <w:r w:rsidRPr="00A47994">
              <w:rPr>
                <w:rFonts w:eastAsia="Tahoma"/>
              </w:rPr>
              <w:t xml:space="preserve">Минимальный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6217B918" w14:textId="77777777" w:rsidTr="001A05BE">
        <w:trPr>
          <w:trHeight w:val="45"/>
        </w:trPr>
        <w:tc>
          <w:tcPr>
            <w:tcW w:w="540" w:type="dxa"/>
            <w:vMerge/>
          </w:tcPr>
          <w:p w14:paraId="734DE5D0" w14:textId="77777777" w:rsidR="000F4F11" w:rsidRPr="00A47994" w:rsidRDefault="000F4F11" w:rsidP="000F4F11">
            <w:pPr>
              <w:rPr>
                <w:rFonts w:eastAsia="Tahoma"/>
              </w:rPr>
            </w:pPr>
          </w:p>
        </w:tc>
        <w:tc>
          <w:tcPr>
            <w:tcW w:w="2217" w:type="dxa"/>
            <w:vMerge/>
          </w:tcPr>
          <w:p w14:paraId="0E765114" w14:textId="77777777" w:rsidR="000F4F11" w:rsidRPr="00A47994" w:rsidRDefault="000F4F11" w:rsidP="000F4F11">
            <w:pPr>
              <w:rPr>
                <w:rFonts w:eastAsia="Tahoma"/>
              </w:rPr>
            </w:pPr>
          </w:p>
        </w:tc>
        <w:tc>
          <w:tcPr>
            <w:tcW w:w="1731" w:type="dxa"/>
            <w:vMerge/>
          </w:tcPr>
          <w:p w14:paraId="6C11311F" w14:textId="77777777" w:rsidR="000F4F11" w:rsidRPr="00A47994" w:rsidRDefault="000F4F11" w:rsidP="000F4F11">
            <w:pPr>
              <w:rPr>
                <w:rFonts w:eastAsia="Tahoma"/>
              </w:rPr>
            </w:pPr>
          </w:p>
        </w:tc>
        <w:tc>
          <w:tcPr>
            <w:tcW w:w="4721" w:type="dxa"/>
            <w:vMerge/>
          </w:tcPr>
          <w:p w14:paraId="6A966FB0" w14:textId="77777777" w:rsidR="000F4F11" w:rsidRPr="00A47994" w:rsidRDefault="000F4F11" w:rsidP="000F4F11">
            <w:pPr>
              <w:rPr>
                <w:rFonts w:eastAsia="Tahoma"/>
              </w:rPr>
            </w:pPr>
          </w:p>
        </w:tc>
        <w:tc>
          <w:tcPr>
            <w:tcW w:w="5670" w:type="dxa"/>
          </w:tcPr>
          <w:p w14:paraId="2847B5D7" w14:textId="77CB284D" w:rsidR="000F4F11" w:rsidRPr="00A47994" w:rsidRDefault="00E82DB4" w:rsidP="000F4F11">
            <w:pPr>
              <w:rPr>
                <w:rFonts w:eastAsia="Tahoma"/>
              </w:rPr>
            </w:pPr>
            <w:r w:rsidRPr="00A47994">
              <w:rPr>
                <w:rFonts w:eastAsia="Tahoma"/>
              </w:rPr>
              <w:t xml:space="preserve">Максимальный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1A94B67C" w14:textId="77777777" w:rsidTr="001A05BE">
        <w:trPr>
          <w:trHeight w:val="45"/>
        </w:trPr>
        <w:tc>
          <w:tcPr>
            <w:tcW w:w="540" w:type="dxa"/>
            <w:vMerge/>
          </w:tcPr>
          <w:p w14:paraId="4324AC34" w14:textId="77777777" w:rsidR="000F4F11" w:rsidRPr="00A47994" w:rsidRDefault="000F4F11" w:rsidP="000F4F11">
            <w:pPr>
              <w:rPr>
                <w:rFonts w:eastAsia="Tahoma"/>
              </w:rPr>
            </w:pPr>
          </w:p>
        </w:tc>
        <w:tc>
          <w:tcPr>
            <w:tcW w:w="2217" w:type="dxa"/>
            <w:vMerge/>
          </w:tcPr>
          <w:p w14:paraId="70EF229A" w14:textId="77777777" w:rsidR="000F4F11" w:rsidRPr="00A47994" w:rsidRDefault="000F4F11" w:rsidP="000F4F11">
            <w:pPr>
              <w:rPr>
                <w:rFonts w:eastAsia="Tahoma"/>
              </w:rPr>
            </w:pPr>
          </w:p>
        </w:tc>
        <w:tc>
          <w:tcPr>
            <w:tcW w:w="1731" w:type="dxa"/>
            <w:vMerge/>
          </w:tcPr>
          <w:p w14:paraId="210F5460" w14:textId="77777777" w:rsidR="000F4F11" w:rsidRPr="00A47994" w:rsidRDefault="000F4F11" w:rsidP="000F4F11">
            <w:pPr>
              <w:rPr>
                <w:rFonts w:eastAsia="Tahoma"/>
              </w:rPr>
            </w:pPr>
          </w:p>
        </w:tc>
        <w:tc>
          <w:tcPr>
            <w:tcW w:w="4721" w:type="dxa"/>
            <w:vMerge/>
          </w:tcPr>
          <w:p w14:paraId="6424A60A" w14:textId="77777777" w:rsidR="000F4F11" w:rsidRPr="00A47994" w:rsidRDefault="000F4F11" w:rsidP="000F4F11">
            <w:pPr>
              <w:rPr>
                <w:rFonts w:eastAsia="Tahoma"/>
              </w:rPr>
            </w:pPr>
          </w:p>
        </w:tc>
        <w:tc>
          <w:tcPr>
            <w:tcW w:w="5670" w:type="dxa"/>
          </w:tcPr>
          <w:p w14:paraId="6D02AC31" w14:textId="4BB95434" w:rsidR="000F4F11" w:rsidRPr="00A47994" w:rsidRDefault="000F4F11" w:rsidP="000F4F11">
            <w:pPr>
              <w:rPr>
                <w:rFonts w:eastAsia="Tahoma"/>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7B981264" w14:textId="77777777" w:rsidTr="001A05BE">
        <w:trPr>
          <w:trHeight w:val="45"/>
        </w:trPr>
        <w:tc>
          <w:tcPr>
            <w:tcW w:w="540" w:type="dxa"/>
            <w:vMerge/>
          </w:tcPr>
          <w:p w14:paraId="56296F10" w14:textId="77777777" w:rsidR="000F4F11" w:rsidRPr="00A47994" w:rsidRDefault="000F4F11" w:rsidP="000F4F11">
            <w:pPr>
              <w:rPr>
                <w:rFonts w:eastAsia="Tahoma"/>
              </w:rPr>
            </w:pPr>
          </w:p>
        </w:tc>
        <w:tc>
          <w:tcPr>
            <w:tcW w:w="2217" w:type="dxa"/>
            <w:vMerge/>
          </w:tcPr>
          <w:p w14:paraId="0E96A59D" w14:textId="77777777" w:rsidR="000F4F11" w:rsidRPr="00A47994" w:rsidRDefault="000F4F11" w:rsidP="000F4F11">
            <w:pPr>
              <w:rPr>
                <w:rFonts w:eastAsia="Tahoma"/>
              </w:rPr>
            </w:pPr>
          </w:p>
        </w:tc>
        <w:tc>
          <w:tcPr>
            <w:tcW w:w="1731" w:type="dxa"/>
            <w:vMerge/>
          </w:tcPr>
          <w:p w14:paraId="445C219F" w14:textId="77777777" w:rsidR="000F4F11" w:rsidRPr="00A47994" w:rsidRDefault="000F4F11" w:rsidP="000F4F11">
            <w:pPr>
              <w:rPr>
                <w:rFonts w:eastAsia="Tahoma"/>
              </w:rPr>
            </w:pPr>
          </w:p>
        </w:tc>
        <w:tc>
          <w:tcPr>
            <w:tcW w:w="4721" w:type="dxa"/>
            <w:vMerge/>
          </w:tcPr>
          <w:p w14:paraId="1D82A356" w14:textId="77777777" w:rsidR="000F4F11" w:rsidRPr="00A47994" w:rsidRDefault="000F4F11" w:rsidP="000F4F11">
            <w:pPr>
              <w:rPr>
                <w:rFonts w:eastAsia="Tahoma"/>
              </w:rPr>
            </w:pPr>
          </w:p>
        </w:tc>
        <w:tc>
          <w:tcPr>
            <w:tcW w:w="5670" w:type="dxa"/>
          </w:tcPr>
          <w:p w14:paraId="37C0D42A" w14:textId="48ED099F" w:rsidR="000F4F11" w:rsidRPr="00A47994" w:rsidRDefault="000F4F11" w:rsidP="000F4F11">
            <w:pPr>
              <w:rPr>
                <w:rFonts w:eastAsia="Tahoma"/>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7E21C441" w14:textId="77777777" w:rsidTr="001A05BE">
        <w:trPr>
          <w:trHeight w:val="45"/>
        </w:trPr>
        <w:tc>
          <w:tcPr>
            <w:tcW w:w="540" w:type="dxa"/>
            <w:vMerge/>
          </w:tcPr>
          <w:p w14:paraId="14067CF1" w14:textId="77777777" w:rsidR="000F4F11" w:rsidRPr="00A47994" w:rsidRDefault="000F4F11" w:rsidP="000F4F11">
            <w:pPr>
              <w:rPr>
                <w:rFonts w:eastAsia="Tahoma"/>
              </w:rPr>
            </w:pPr>
          </w:p>
        </w:tc>
        <w:tc>
          <w:tcPr>
            <w:tcW w:w="2217" w:type="dxa"/>
            <w:vMerge/>
          </w:tcPr>
          <w:p w14:paraId="57F3F1B5" w14:textId="77777777" w:rsidR="000F4F11" w:rsidRPr="00A47994" w:rsidRDefault="000F4F11" w:rsidP="000F4F11">
            <w:pPr>
              <w:rPr>
                <w:rFonts w:eastAsia="Tahoma"/>
              </w:rPr>
            </w:pPr>
          </w:p>
        </w:tc>
        <w:tc>
          <w:tcPr>
            <w:tcW w:w="1731" w:type="dxa"/>
            <w:vMerge/>
          </w:tcPr>
          <w:p w14:paraId="448C8385" w14:textId="77777777" w:rsidR="000F4F11" w:rsidRPr="00A47994" w:rsidRDefault="000F4F11" w:rsidP="000F4F11">
            <w:pPr>
              <w:rPr>
                <w:rFonts w:eastAsia="Tahoma"/>
              </w:rPr>
            </w:pPr>
          </w:p>
        </w:tc>
        <w:tc>
          <w:tcPr>
            <w:tcW w:w="4721" w:type="dxa"/>
            <w:vMerge/>
          </w:tcPr>
          <w:p w14:paraId="5D9E6C31" w14:textId="77777777" w:rsidR="000F4F11" w:rsidRPr="00A47994" w:rsidRDefault="000F4F11" w:rsidP="000F4F11">
            <w:pPr>
              <w:rPr>
                <w:rFonts w:eastAsia="Tahoma"/>
              </w:rPr>
            </w:pPr>
          </w:p>
        </w:tc>
        <w:tc>
          <w:tcPr>
            <w:tcW w:w="5670" w:type="dxa"/>
          </w:tcPr>
          <w:p w14:paraId="21A97CB4" w14:textId="5DFFA481" w:rsidR="000F4F11" w:rsidRPr="00A47994" w:rsidRDefault="000F4F11" w:rsidP="000F4F11">
            <w:pPr>
              <w:rPr>
                <w:rFonts w:eastAsia="Tahoma"/>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7D40588E" w14:textId="77777777" w:rsidTr="001A05BE">
        <w:trPr>
          <w:trHeight w:val="45"/>
        </w:trPr>
        <w:tc>
          <w:tcPr>
            <w:tcW w:w="540" w:type="dxa"/>
            <w:vMerge/>
          </w:tcPr>
          <w:p w14:paraId="7072DAA9" w14:textId="77777777" w:rsidR="000F4F11" w:rsidRPr="00A47994" w:rsidRDefault="000F4F11" w:rsidP="000F4F11">
            <w:pPr>
              <w:rPr>
                <w:rFonts w:eastAsia="Tahoma"/>
              </w:rPr>
            </w:pPr>
          </w:p>
        </w:tc>
        <w:tc>
          <w:tcPr>
            <w:tcW w:w="2217" w:type="dxa"/>
            <w:vMerge/>
          </w:tcPr>
          <w:p w14:paraId="013B78B7" w14:textId="77777777" w:rsidR="000F4F11" w:rsidRPr="00A47994" w:rsidRDefault="000F4F11" w:rsidP="000F4F11">
            <w:pPr>
              <w:rPr>
                <w:rFonts w:eastAsia="Tahoma"/>
              </w:rPr>
            </w:pPr>
          </w:p>
        </w:tc>
        <w:tc>
          <w:tcPr>
            <w:tcW w:w="1731" w:type="dxa"/>
            <w:vMerge/>
          </w:tcPr>
          <w:p w14:paraId="6192A692" w14:textId="77777777" w:rsidR="000F4F11" w:rsidRPr="00A47994" w:rsidRDefault="000F4F11" w:rsidP="000F4F11">
            <w:pPr>
              <w:rPr>
                <w:rFonts w:eastAsia="Tahoma"/>
              </w:rPr>
            </w:pPr>
          </w:p>
        </w:tc>
        <w:tc>
          <w:tcPr>
            <w:tcW w:w="4721" w:type="dxa"/>
            <w:vMerge/>
          </w:tcPr>
          <w:p w14:paraId="520D21AE" w14:textId="77777777" w:rsidR="000F4F11" w:rsidRPr="00A47994" w:rsidRDefault="000F4F11" w:rsidP="000F4F11">
            <w:pPr>
              <w:rPr>
                <w:rFonts w:eastAsia="Tahoma"/>
              </w:rPr>
            </w:pPr>
          </w:p>
        </w:tc>
        <w:tc>
          <w:tcPr>
            <w:tcW w:w="5670" w:type="dxa"/>
          </w:tcPr>
          <w:p w14:paraId="5CD1F211" w14:textId="5917942E" w:rsidR="000F4F11" w:rsidRPr="00A47994" w:rsidRDefault="000F4F11" w:rsidP="000F4F11">
            <w:pPr>
              <w:rPr>
                <w:rFonts w:eastAsia="Tahoma"/>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396FAA3F" w14:textId="77777777" w:rsidTr="001A05BE">
        <w:trPr>
          <w:trHeight w:val="433"/>
        </w:trPr>
        <w:tc>
          <w:tcPr>
            <w:tcW w:w="540" w:type="dxa"/>
            <w:vMerge w:val="restart"/>
          </w:tcPr>
          <w:p w14:paraId="28922C62" w14:textId="77777777" w:rsidR="000F4F11" w:rsidRPr="00A47994" w:rsidRDefault="000F4F11" w:rsidP="000F4F11">
            <w:r w:rsidRPr="00A47994">
              <w:rPr>
                <w:rFonts w:eastAsia="Tahoma"/>
                <w:lang w:val="en-US"/>
              </w:rPr>
              <w:t>5</w:t>
            </w:r>
            <w:r w:rsidRPr="00A47994">
              <w:rPr>
                <w:rFonts w:eastAsia="Tahoma"/>
              </w:rPr>
              <w:t>.</w:t>
            </w:r>
          </w:p>
        </w:tc>
        <w:tc>
          <w:tcPr>
            <w:tcW w:w="2217" w:type="dxa"/>
            <w:vMerge w:val="restart"/>
          </w:tcPr>
          <w:p w14:paraId="0ABD7B8E" w14:textId="56C1E233" w:rsidR="000F4F11" w:rsidRPr="00A47994" w:rsidRDefault="000F4F11" w:rsidP="000F4F11">
            <w:r w:rsidRPr="00A47994">
              <w:rPr>
                <w:rFonts w:eastAsia="Tahoma"/>
              </w:rPr>
              <w:t>Улично-дорожная</w:t>
            </w:r>
            <w:r w:rsidR="0004390F" w:rsidRPr="00A47994">
              <w:rPr>
                <w:rFonts w:eastAsia="Tahoma"/>
              </w:rPr>
              <w:t xml:space="preserve"> </w:t>
            </w:r>
            <w:r w:rsidRPr="00A47994">
              <w:rPr>
                <w:rFonts w:eastAsia="Tahoma"/>
              </w:rPr>
              <w:t>сеть</w:t>
            </w:r>
          </w:p>
        </w:tc>
        <w:tc>
          <w:tcPr>
            <w:tcW w:w="1731" w:type="dxa"/>
            <w:vMerge w:val="restart"/>
          </w:tcPr>
          <w:p w14:paraId="2239A2CC" w14:textId="77777777" w:rsidR="000F4F11" w:rsidRPr="00A47994" w:rsidRDefault="000F4F11" w:rsidP="000F4F11">
            <w:r w:rsidRPr="00A47994">
              <w:rPr>
                <w:rFonts w:eastAsia="Tahoma"/>
              </w:rPr>
              <w:t>12.0.1</w:t>
            </w:r>
          </w:p>
        </w:tc>
        <w:tc>
          <w:tcPr>
            <w:tcW w:w="4721" w:type="dxa"/>
            <w:vMerge w:val="restart"/>
          </w:tcPr>
          <w:p w14:paraId="18272608" w14:textId="1DCEBE23" w:rsidR="000F4F11" w:rsidRPr="00A47994" w:rsidRDefault="000F4F11" w:rsidP="000F4F11">
            <w:r w:rsidRPr="00A47994">
              <w:rPr>
                <w:rFonts w:eastAsia="Tahoma"/>
              </w:rPr>
              <w:t>Размещение</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улично-дорожной</w:t>
            </w:r>
            <w:r w:rsidR="0004390F" w:rsidRPr="00A47994">
              <w:rPr>
                <w:rFonts w:eastAsia="Tahoma"/>
              </w:rPr>
              <w:t xml:space="preserve"> </w:t>
            </w:r>
            <w:r w:rsidRPr="00A47994">
              <w:rPr>
                <w:rFonts w:eastAsia="Tahoma"/>
              </w:rPr>
              <w:t>сети:</w:t>
            </w:r>
            <w:r w:rsidR="0004390F" w:rsidRPr="00A47994">
              <w:rPr>
                <w:rFonts w:eastAsia="Tahoma"/>
              </w:rPr>
              <w:t xml:space="preserve"> </w:t>
            </w:r>
            <w:r w:rsidRPr="00A47994">
              <w:rPr>
                <w:rFonts w:eastAsia="Tahoma"/>
              </w:rPr>
              <w:t>автомобильных</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трамвайных</w:t>
            </w:r>
            <w:r w:rsidR="0004390F" w:rsidRPr="00A47994">
              <w:rPr>
                <w:rFonts w:eastAsia="Tahoma"/>
              </w:rPr>
              <w:t xml:space="preserve"> </w:t>
            </w:r>
            <w:r w:rsidRPr="00A47994">
              <w:rPr>
                <w:rFonts w:eastAsia="Tahoma"/>
              </w:rPr>
              <w:t>путей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тротуаров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населенных</w:t>
            </w:r>
            <w:r w:rsidR="0004390F" w:rsidRPr="00A47994">
              <w:rPr>
                <w:rFonts w:eastAsia="Tahoma"/>
              </w:rPr>
              <w:t xml:space="preserve"> </w:t>
            </w:r>
            <w:r w:rsidRPr="00A47994">
              <w:rPr>
                <w:rFonts w:eastAsia="Tahoma"/>
              </w:rPr>
              <w:t>пунктов,</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переходов,</w:t>
            </w:r>
            <w:r w:rsidR="0004390F" w:rsidRPr="00A47994">
              <w:rPr>
                <w:rFonts w:eastAsia="Tahoma"/>
              </w:rPr>
              <w:t xml:space="preserve"> </w:t>
            </w:r>
            <w:r w:rsidRPr="00A47994">
              <w:rPr>
                <w:rFonts w:eastAsia="Tahoma"/>
              </w:rPr>
              <w:t>бульваров,</w:t>
            </w:r>
            <w:r w:rsidR="0004390F" w:rsidRPr="00A47994">
              <w:rPr>
                <w:rFonts w:eastAsia="Tahoma"/>
              </w:rPr>
              <w:t xml:space="preserve"> </w:t>
            </w:r>
            <w:r w:rsidRPr="00A47994">
              <w:rPr>
                <w:rFonts w:eastAsia="Tahoma"/>
              </w:rPr>
              <w:t>площадей,</w:t>
            </w:r>
            <w:r w:rsidR="0004390F" w:rsidRPr="00A47994">
              <w:rPr>
                <w:rFonts w:eastAsia="Tahoma"/>
              </w:rPr>
              <w:t xml:space="preserve"> </w:t>
            </w:r>
            <w:r w:rsidRPr="00A47994">
              <w:rPr>
                <w:rFonts w:eastAsia="Tahoma"/>
              </w:rPr>
              <w:t>проездов,</w:t>
            </w:r>
            <w:r w:rsidR="0004390F" w:rsidRPr="00A47994">
              <w:rPr>
                <w:rFonts w:eastAsia="Tahoma"/>
              </w:rPr>
              <w:t xml:space="preserve"> </w:t>
            </w:r>
            <w:r w:rsidRPr="00A47994">
              <w:rPr>
                <w:rFonts w:eastAsia="Tahoma"/>
              </w:rPr>
              <w:t>велодорожек</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велотранспортной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инженерной</w:t>
            </w:r>
            <w:r w:rsidR="0004390F" w:rsidRPr="00A47994">
              <w:rPr>
                <w:rFonts w:eastAsia="Tahoma"/>
              </w:rPr>
              <w:t xml:space="preserve"> </w:t>
            </w:r>
            <w:r w:rsidRPr="00A47994">
              <w:rPr>
                <w:rFonts w:eastAsia="Tahoma"/>
              </w:rPr>
              <w:t>инфраструктуры;</w:t>
            </w:r>
            <w:r w:rsidR="0004390F" w:rsidRPr="00A47994">
              <w:rPr>
                <w:rFonts w:eastAsia="Tahoma"/>
              </w:rPr>
              <w:t xml:space="preserve"> </w:t>
            </w:r>
            <w:r w:rsidRPr="00A47994">
              <w:rPr>
                <w:rFonts w:eastAsia="Tahoma"/>
              </w:rPr>
              <w:t>размещение</w:t>
            </w:r>
            <w:r w:rsidR="0004390F" w:rsidRPr="00A47994">
              <w:rPr>
                <w:rFonts w:eastAsia="Tahoma"/>
              </w:rPr>
              <w:t xml:space="preserve"> </w:t>
            </w:r>
            <w:r w:rsidRPr="00A47994">
              <w:rPr>
                <w:rFonts w:eastAsia="Tahoma"/>
              </w:rPr>
              <w:t>придорожных</w:t>
            </w:r>
            <w:r w:rsidR="0004390F" w:rsidRPr="00A47994">
              <w:rPr>
                <w:rFonts w:eastAsia="Tahoma"/>
              </w:rPr>
              <w:t xml:space="preserve"> </w:t>
            </w:r>
            <w:r w:rsidRPr="00A47994">
              <w:rPr>
                <w:rFonts w:eastAsia="Tahoma"/>
              </w:rPr>
              <w:t>стоянок</w:t>
            </w:r>
            <w:r w:rsidR="0004390F" w:rsidRPr="00A47994">
              <w:rPr>
                <w:rFonts w:eastAsia="Tahoma"/>
              </w:rPr>
              <w:t xml:space="preserve"> </w:t>
            </w:r>
            <w:r w:rsidRPr="00A47994">
              <w:rPr>
                <w:rFonts w:eastAsia="Tahoma"/>
              </w:rPr>
              <w:t>(парковок)</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городских</w:t>
            </w:r>
            <w:r w:rsidR="0004390F" w:rsidRPr="00A47994">
              <w:rPr>
                <w:rFonts w:eastAsia="Tahoma"/>
              </w:rPr>
              <w:t xml:space="preserve"> </w:t>
            </w:r>
            <w:r w:rsidRPr="00A47994">
              <w:rPr>
                <w:rFonts w:eastAsia="Tahoma"/>
              </w:rPr>
              <w:t>улиц</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исключением</w:t>
            </w:r>
            <w:r w:rsidR="0004390F" w:rsidRPr="00A47994">
              <w:rPr>
                <w:rFonts w:eastAsia="Tahoma"/>
              </w:rPr>
              <w:t xml:space="preserve"> </w:t>
            </w:r>
            <w:r w:rsidRPr="00A47994">
              <w:rPr>
                <w:rFonts w:eastAsia="Tahoma"/>
              </w:rPr>
              <w:t>предусмотренных</w:t>
            </w:r>
            <w:r w:rsidR="0004390F" w:rsidRPr="00A47994">
              <w:rPr>
                <w:rFonts w:eastAsia="Tahoma"/>
              </w:rPr>
              <w:t xml:space="preserve"> </w:t>
            </w:r>
            <w:r w:rsidRPr="00A47994">
              <w:rPr>
                <w:rFonts w:eastAsia="Tahoma"/>
              </w:rPr>
              <w:t>видами</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04390F"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кодами</w:t>
            </w:r>
            <w:r w:rsidR="0004390F" w:rsidRPr="00A47994">
              <w:rPr>
                <w:rFonts w:eastAsia="Tahoma"/>
              </w:rPr>
              <w:t xml:space="preserve"> </w:t>
            </w:r>
            <w:r w:rsidRPr="00A47994">
              <w:rPr>
                <w:rFonts w:eastAsia="Tahoma"/>
              </w:rPr>
              <w:t>2.7.1,</w:t>
            </w:r>
            <w:r w:rsidR="0004390F" w:rsidRPr="00A47994">
              <w:rPr>
                <w:rFonts w:eastAsia="Tahoma"/>
              </w:rPr>
              <w:t xml:space="preserve"> </w:t>
            </w:r>
            <w:r w:rsidRPr="00A47994">
              <w:rPr>
                <w:rFonts w:eastAsia="Tahoma"/>
              </w:rPr>
              <w:t>4.9,</w:t>
            </w:r>
            <w:r w:rsidR="0004390F" w:rsidRPr="00A47994">
              <w:rPr>
                <w:rFonts w:eastAsia="Tahoma"/>
              </w:rPr>
              <w:t xml:space="preserve"> </w:t>
            </w:r>
            <w:r w:rsidRPr="00A47994">
              <w:rPr>
                <w:rFonts w:eastAsia="Tahoma"/>
              </w:rPr>
              <w:t>7.2.3,</w:t>
            </w:r>
            <w:r w:rsidR="0004390F" w:rsidRPr="00A47994">
              <w:rPr>
                <w:rFonts w:eastAsia="Tahoma"/>
              </w:rPr>
              <w:t xml:space="preserve"> </w:t>
            </w:r>
            <w:r w:rsidRPr="00A47994">
              <w:rPr>
                <w:rFonts w:eastAsia="Tahoma"/>
              </w:rPr>
              <w:t>а</w:t>
            </w:r>
            <w:r w:rsidR="0004390F" w:rsidRPr="00A47994">
              <w:rPr>
                <w:rFonts w:eastAsia="Tahoma"/>
              </w:rPr>
              <w:t xml:space="preserve"> </w:t>
            </w:r>
            <w:r w:rsidRPr="00A47994">
              <w:rPr>
                <w:rFonts w:eastAsia="Tahoma"/>
              </w:rPr>
              <w:t>также</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предназначенных</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охраны</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p>
        </w:tc>
        <w:tc>
          <w:tcPr>
            <w:tcW w:w="5670" w:type="dxa"/>
          </w:tcPr>
          <w:p w14:paraId="30EAC40B" w14:textId="3CE1205D" w:rsidR="000F4F11" w:rsidRPr="00A47994" w:rsidRDefault="00E82DB4" w:rsidP="000F4F11">
            <w:pPr>
              <w:rPr>
                <w:rFonts w:eastAsia="Tahoma"/>
              </w:rPr>
            </w:pPr>
            <w:r w:rsidRPr="00A47994">
              <w:rPr>
                <w:rFonts w:eastAsia="Tahoma"/>
              </w:rPr>
              <w:t xml:space="preserve">Минимальный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75A7645F" w14:textId="77777777" w:rsidTr="00110265">
        <w:trPr>
          <w:trHeight w:val="298"/>
        </w:trPr>
        <w:tc>
          <w:tcPr>
            <w:tcW w:w="540" w:type="dxa"/>
            <w:vMerge/>
          </w:tcPr>
          <w:p w14:paraId="0BE2FAF9" w14:textId="77777777" w:rsidR="000F4F11" w:rsidRPr="00A47994" w:rsidRDefault="000F4F11" w:rsidP="000F4F11">
            <w:pPr>
              <w:rPr>
                <w:rFonts w:eastAsia="Tahoma"/>
              </w:rPr>
            </w:pPr>
          </w:p>
        </w:tc>
        <w:tc>
          <w:tcPr>
            <w:tcW w:w="2217" w:type="dxa"/>
            <w:vMerge/>
          </w:tcPr>
          <w:p w14:paraId="1DC2CBE5" w14:textId="77777777" w:rsidR="000F4F11" w:rsidRPr="00A47994" w:rsidRDefault="000F4F11" w:rsidP="000F4F11">
            <w:pPr>
              <w:rPr>
                <w:rFonts w:eastAsia="Tahoma"/>
              </w:rPr>
            </w:pPr>
          </w:p>
        </w:tc>
        <w:tc>
          <w:tcPr>
            <w:tcW w:w="1731" w:type="dxa"/>
            <w:vMerge/>
          </w:tcPr>
          <w:p w14:paraId="5514D4D3" w14:textId="77777777" w:rsidR="000F4F11" w:rsidRPr="00A47994" w:rsidRDefault="000F4F11" w:rsidP="000F4F11">
            <w:pPr>
              <w:rPr>
                <w:rFonts w:eastAsia="Tahoma"/>
              </w:rPr>
            </w:pPr>
          </w:p>
        </w:tc>
        <w:tc>
          <w:tcPr>
            <w:tcW w:w="4721" w:type="dxa"/>
            <w:vMerge/>
          </w:tcPr>
          <w:p w14:paraId="1B358B2E" w14:textId="77777777" w:rsidR="000F4F11" w:rsidRPr="00A47994" w:rsidRDefault="000F4F11" w:rsidP="000F4F11">
            <w:pPr>
              <w:rPr>
                <w:rFonts w:eastAsia="Tahoma"/>
              </w:rPr>
            </w:pPr>
          </w:p>
        </w:tc>
        <w:tc>
          <w:tcPr>
            <w:tcW w:w="5670" w:type="dxa"/>
          </w:tcPr>
          <w:p w14:paraId="70292618" w14:textId="78DAAD3B" w:rsidR="000F4F11" w:rsidRPr="00A47994" w:rsidRDefault="00E82DB4" w:rsidP="000F4F11">
            <w:pPr>
              <w:rPr>
                <w:rFonts w:eastAsia="Tahoma"/>
              </w:rPr>
            </w:pPr>
            <w:r w:rsidRPr="00A47994">
              <w:rPr>
                <w:rFonts w:eastAsia="Tahoma"/>
              </w:rPr>
              <w:t xml:space="preserve">Максимальный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2BAD6A51" w14:textId="77777777" w:rsidTr="00110265">
        <w:trPr>
          <w:trHeight w:val="70"/>
        </w:trPr>
        <w:tc>
          <w:tcPr>
            <w:tcW w:w="540" w:type="dxa"/>
            <w:vMerge/>
          </w:tcPr>
          <w:p w14:paraId="31C281E1" w14:textId="77777777" w:rsidR="000F4F11" w:rsidRPr="00A47994" w:rsidRDefault="000F4F11" w:rsidP="000F4F11">
            <w:pPr>
              <w:rPr>
                <w:rFonts w:eastAsia="Tahoma"/>
              </w:rPr>
            </w:pPr>
          </w:p>
        </w:tc>
        <w:tc>
          <w:tcPr>
            <w:tcW w:w="2217" w:type="dxa"/>
            <w:vMerge/>
          </w:tcPr>
          <w:p w14:paraId="0DFD67D6" w14:textId="77777777" w:rsidR="000F4F11" w:rsidRPr="00A47994" w:rsidRDefault="000F4F11" w:rsidP="000F4F11">
            <w:pPr>
              <w:rPr>
                <w:rFonts w:eastAsia="Tahoma"/>
              </w:rPr>
            </w:pPr>
          </w:p>
        </w:tc>
        <w:tc>
          <w:tcPr>
            <w:tcW w:w="1731" w:type="dxa"/>
            <w:vMerge/>
          </w:tcPr>
          <w:p w14:paraId="4D854114" w14:textId="77777777" w:rsidR="000F4F11" w:rsidRPr="00A47994" w:rsidRDefault="000F4F11" w:rsidP="000F4F11">
            <w:pPr>
              <w:rPr>
                <w:rFonts w:eastAsia="Tahoma"/>
              </w:rPr>
            </w:pPr>
          </w:p>
        </w:tc>
        <w:tc>
          <w:tcPr>
            <w:tcW w:w="4721" w:type="dxa"/>
            <w:vMerge/>
          </w:tcPr>
          <w:p w14:paraId="0C1E68EC" w14:textId="77777777" w:rsidR="000F4F11" w:rsidRPr="00A47994" w:rsidRDefault="000F4F11" w:rsidP="000F4F11">
            <w:pPr>
              <w:rPr>
                <w:rFonts w:eastAsia="Tahoma"/>
              </w:rPr>
            </w:pPr>
          </w:p>
        </w:tc>
        <w:tc>
          <w:tcPr>
            <w:tcW w:w="5670" w:type="dxa"/>
          </w:tcPr>
          <w:p w14:paraId="05ABD23F" w14:textId="72240EFE" w:rsidR="000F4F11" w:rsidRPr="00A47994" w:rsidRDefault="000F4F11" w:rsidP="000F4F11">
            <w:pPr>
              <w:rPr>
                <w:rFonts w:eastAsia="Tahoma"/>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555ED6FC" w14:textId="77777777" w:rsidTr="001A05BE">
        <w:trPr>
          <w:trHeight w:val="322"/>
        </w:trPr>
        <w:tc>
          <w:tcPr>
            <w:tcW w:w="540" w:type="dxa"/>
            <w:vMerge/>
          </w:tcPr>
          <w:p w14:paraId="36D47E71" w14:textId="77777777" w:rsidR="000F4F11" w:rsidRPr="00A47994" w:rsidRDefault="000F4F11" w:rsidP="000F4F11">
            <w:pPr>
              <w:rPr>
                <w:rFonts w:eastAsia="Tahoma"/>
              </w:rPr>
            </w:pPr>
          </w:p>
        </w:tc>
        <w:tc>
          <w:tcPr>
            <w:tcW w:w="2217" w:type="dxa"/>
            <w:vMerge/>
          </w:tcPr>
          <w:p w14:paraId="110386CD" w14:textId="77777777" w:rsidR="000F4F11" w:rsidRPr="00A47994" w:rsidRDefault="000F4F11" w:rsidP="000F4F11">
            <w:pPr>
              <w:rPr>
                <w:rFonts w:eastAsia="Tahoma"/>
              </w:rPr>
            </w:pPr>
          </w:p>
        </w:tc>
        <w:tc>
          <w:tcPr>
            <w:tcW w:w="1731" w:type="dxa"/>
            <w:vMerge/>
          </w:tcPr>
          <w:p w14:paraId="4F572077" w14:textId="77777777" w:rsidR="000F4F11" w:rsidRPr="00A47994" w:rsidRDefault="000F4F11" w:rsidP="000F4F11">
            <w:pPr>
              <w:rPr>
                <w:rFonts w:eastAsia="Tahoma"/>
              </w:rPr>
            </w:pPr>
          </w:p>
        </w:tc>
        <w:tc>
          <w:tcPr>
            <w:tcW w:w="4721" w:type="dxa"/>
            <w:vMerge/>
          </w:tcPr>
          <w:p w14:paraId="5C8565B2" w14:textId="77777777" w:rsidR="000F4F11" w:rsidRPr="00A47994" w:rsidRDefault="000F4F11" w:rsidP="000F4F11">
            <w:pPr>
              <w:rPr>
                <w:rFonts w:eastAsia="Tahoma"/>
              </w:rPr>
            </w:pPr>
          </w:p>
        </w:tc>
        <w:tc>
          <w:tcPr>
            <w:tcW w:w="5670" w:type="dxa"/>
          </w:tcPr>
          <w:p w14:paraId="049B5029" w14:textId="2EB84584" w:rsidR="000F4F11" w:rsidRPr="00A47994" w:rsidRDefault="000F4F11" w:rsidP="000F4F11">
            <w:pPr>
              <w:rPr>
                <w:rFonts w:eastAsia="Tahoma"/>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0171C5B1" w14:textId="77777777" w:rsidTr="001A05BE">
        <w:trPr>
          <w:trHeight w:val="330"/>
        </w:trPr>
        <w:tc>
          <w:tcPr>
            <w:tcW w:w="540" w:type="dxa"/>
            <w:vMerge/>
          </w:tcPr>
          <w:p w14:paraId="326A7430" w14:textId="77777777" w:rsidR="000F4F11" w:rsidRPr="00A47994" w:rsidRDefault="000F4F11" w:rsidP="000F4F11">
            <w:pPr>
              <w:rPr>
                <w:rFonts w:eastAsia="Tahoma"/>
              </w:rPr>
            </w:pPr>
          </w:p>
        </w:tc>
        <w:tc>
          <w:tcPr>
            <w:tcW w:w="2217" w:type="dxa"/>
            <w:vMerge/>
          </w:tcPr>
          <w:p w14:paraId="38F82BD5" w14:textId="77777777" w:rsidR="000F4F11" w:rsidRPr="00A47994" w:rsidRDefault="000F4F11" w:rsidP="000F4F11">
            <w:pPr>
              <w:rPr>
                <w:rFonts w:eastAsia="Tahoma"/>
              </w:rPr>
            </w:pPr>
          </w:p>
        </w:tc>
        <w:tc>
          <w:tcPr>
            <w:tcW w:w="1731" w:type="dxa"/>
            <w:vMerge/>
          </w:tcPr>
          <w:p w14:paraId="23B64E6A" w14:textId="77777777" w:rsidR="000F4F11" w:rsidRPr="00A47994" w:rsidRDefault="000F4F11" w:rsidP="000F4F11">
            <w:pPr>
              <w:rPr>
                <w:rFonts w:eastAsia="Tahoma"/>
              </w:rPr>
            </w:pPr>
          </w:p>
        </w:tc>
        <w:tc>
          <w:tcPr>
            <w:tcW w:w="4721" w:type="dxa"/>
            <w:vMerge/>
          </w:tcPr>
          <w:p w14:paraId="23EB0FA7" w14:textId="77777777" w:rsidR="000F4F11" w:rsidRPr="00A47994" w:rsidRDefault="000F4F11" w:rsidP="000F4F11">
            <w:pPr>
              <w:rPr>
                <w:rFonts w:eastAsia="Tahoma"/>
              </w:rPr>
            </w:pPr>
          </w:p>
        </w:tc>
        <w:tc>
          <w:tcPr>
            <w:tcW w:w="5670" w:type="dxa"/>
          </w:tcPr>
          <w:p w14:paraId="0BC436AA" w14:textId="1196E31E" w:rsidR="000F4F11" w:rsidRPr="00A47994" w:rsidRDefault="000F4F11" w:rsidP="000F4F11">
            <w:pPr>
              <w:rPr>
                <w:rFonts w:eastAsia="Tahoma"/>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0BC068E2" w14:textId="77777777" w:rsidTr="001A05BE">
        <w:trPr>
          <w:trHeight w:val="338"/>
        </w:trPr>
        <w:tc>
          <w:tcPr>
            <w:tcW w:w="540" w:type="dxa"/>
            <w:vMerge/>
          </w:tcPr>
          <w:p w14:paraId="04B9D80B" w14:textId="77777777" w:rsidR="000F4F11" w:rsidRPr="00A47994" w:rsidRDefault="000F4F11" w:rsidP="000F4F11">
            <w:pPr>
              <w:rPr>
                <w:rFonts w:eastAsia="Tahoma"/>
              </w:rPr>
            </w:pPr>
          </w:p>
        </w:tc>
        <w:tc>
          <w:tcPr>
            <w:tcW w:w="2217" w:type="dxa"/>
            <w:vMerge/>
          </w:tcPr>
          <w:p w14:paraId="68A1CF13" w14:textId="77777777" w:rsidR="000F4F11" w:rsidRPr="00A47994" w:rsidRDefault="000F4F11" w:rsidP="000F4F11">
            <w:pPr>
              <w:rPr>
                <w:rFonts w:eastAsia="Tahoma"/>
              </w:rPr>
            </w:pPr>
          </w:p>
        </w:tc>
        <w:tc>
          <w:tcPr>
            <w:tcW w:w="1731" w:type="dxa"/>
            <w:vMerge/>
          </w:tcPr>
          <w:p w14:paraId="2291F044" w14:textId="77777777" w:rsidR="000F4F11" w:rsidRPr="00A47994" w:rsidRDefault="000F4F11" w:rsidP="000F4F11">
            <w:pPr>
              <w:rPr>
                <w:rFonts w:eastAsia="Tahoma"/>
              </w:rPr>
            </w:pPr>
          </w:p>
        </w:tc>
        <w:tc>
          <w:tcPr>
            <w:tcW w:w="4721" w:type="dxa"/>
            <w:vMerge/>
          </w:tcPr>
          <w:p w14:paraId="53BB2B8E" w14:textId="77777777" w:rsidR="000F4F11" w:rsidRPr="00A47994" w:rsidRDefault="000F4F11" w:rsidP="000F4F11">
            <w:pPr>
              <w:rPr>
                <w:rFonts w:eastAsia="Tahoma"/>
              </w:rPr>
            </w:pPr>
          </w:p>
        </w:tc>
        <w:tc>
          <w:tcPr>
            <w:tcW w:w="5670" w:type="dxa"/>
          </w:tcPr>
          <w:p w14:paraId="4E82D208" w14:textId="475D15BB" w:rsidR="000F4F11" w:rsidRPr="00A47994" w:rsidRDefault="000F4F11" w:rsidP="000F4F11">
            <w:pPr>
              <w:rPr>
                <w:rFonts w:eastAsia="Tahoma"/>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3A3BA68E" w14:textId="77777777" w:rsidTr="001A05BE">
        <w:trPr>
          <w:trHeight w:val="60"/>
        </w:trPr>
        <w:tc>
          <w:tcPr>
            <w:tcW w:w="540" w:type="dxa"/>
            <w:vMerge w:val="restart"/>
          </w:tcPr>
          <w:p w14:paraId="6F844FC2" w14:textId="77777777" w:rsidR="000F4F11" w:rsidRPr="00A47994" w:rsidRDefault="000F4F11" w:rsidP="000F4F11">
            <w:pPr>
              <w:rPr>
                <w:rFonts w:eastAsia="Tahoma"/>
              </w:rPr>
            </w:pPr>
            <w:r w:rsidRPr="00A47994">
              <w:rPr>
                <w:rFonts w:eastAsia="Tahoma"/>
                <w:lang w:val="en-US"/>
              </w:rPr>
              <w:t>6</w:t>
            </w:r>
            <w:r w:rsidRPr="00A47994">
              <w:rPr>
                <w:rFonts w:eastAsia="Tahoma"/>
              </w:rPr>
              <w:t>.</w:t>
            </w:r>
          </w:p>
        </w:tc>
        <w:tc>
          <w:tcPr>
            <w:tcW w:w="2217" w:type="dxa"/>
            <w:vMerge w:val="restart"/>
          </w:tcPr>
          <w:p w14:paraId="41F4C561" w14:textId="20A5C89C" w:rsidR="000F4F11" w:rsidRPr="00A47994" w:rsidRDefault="000F4F11" w:rsidP="000F4F11">
            <w:pPr>
              <w:rPr>
                <w:rFonts w:eastAsia="Tahoma"/>
              </w:rPr>
            </w:pPr>
            <w:r w:rsidRPr="00A47994">
              <w:rPr>
                <w:rFonts w:eastAsia="Tahoma"/>
              </w:rPr>
              <w:t>Благоустройство</w:t>
            </w:r>
            <w:r w:rsidR="0004390F" w:rsidRPr="00A47994">
              <w:rPr>
                <w:rFonts w:eastAsia="Tahoma"/>
              </w:rPr>
              <w:t xml:space="preserve"> </w:t>
            </w:r>
            <w:r w:rsidRPr="00A47994">
              <w:rPr>
                <w:rFonts w:eastAsia="Tahoma"/>
              </w:rPr>
              <w:t>территории</w:t>
            </w:r>
          </w:p>
        </w:tc>
        <w:tc>
          <w:tcPr>
            <w:tcW w:w="1731" w:type="dxa"/>
            <w:vMerge w:val="restart"/>
          </w:tcPr>
          <w:p w14:paraId="6644F679" w14:textId="77777777" w:rsidR="000F4F11" w:rsidRPr="00A47994" w:rsidRDefault="000F4F11" w:rsidP="000F4F11">
            <w:pPr>
              <w:rPr>
                <w:rFonts w:eastAsia="Tahoma"/>
              </w:rPr>
            </w:pPr>
            <w:r w:rsidRPr="00A47994">
              <w:rPr>
                <w:rFonts w:eastAsia="Tahoma"/>
              </w:rPr>
              <w:t>12.0.2</w:t>
            </w:r>
          </w:p>
        </w:tc>
        <w:tc>
          <w:tcPr>
            <w:tcW w:w="4721" w:type="dxa"/>
            <w:vMerge w:val="restart"/>
          </w:tcPr>
          <w:p w14:paraId="7EB070CC" w14:textId="7D4C017B" w:rsidR="000F4F11" w:rsidRPr="00A47994" w:rsidRDefault="000F4F11" w:rsidP="000F4F11">
            <w:pPr>
              <w:rPr>
                <w:rFonts w:eastAsia="Tahoma"/>
              </w:rPr>
            </w:pPr>
            <w:r w:rsidRPr="00A47994">
              <w:rPr>
                <w:rFonts w:eastAsia="Tahoma"/>
              </w:rPr>
              <w:t>Размещение</w:t>
            </w:r>
            <w:r w:rsidR="0004390F" w:rsidRPr="00A47994">
              <w:rPr>
                <w:rFonts w:eastAsia="Tahoma"/>
              </w:rPr>
              <w:t xml:space="preserve"> </w:t>
            </w:r>
            <w:r w:rsidRPr="00A47994">
              <w:rPr>
                <w:rFonts w:eastAsia="Tahoma"/>
              </w:rPr>
              <w:t>декоративных,</w:t>
            </w:r>
            <w:r w:rsidR="0004390F" w:rsidRPr="00A47994">
              <w:rPr>
                <w:rFonts w:eastAsia="Tahoma"/>
              </w:rPr>
              <w:t xml:space="preserve"> </w:t>
            </w:r>
            <w:r w:rsidRPr="00A47994">
              <w:rPr>
                <w:rFonts w:eastAsia="Tahoma"/>
              </w:rPr>
              <w:t>технических,</w:t>
            </w:r>
            <w:r w:rsidR="0004390F" w:rsidRPr="00A47994">
              <w:rPr>
                <w:rFonts w:eastAsia="Tahoma"/>
              </w:rPr>
              <w:t xml:space="preserve"> </w:t>
            </w:r>
            <w:r w:rsidRPr="00A47994">
              <w:rPr>
                <w:rFonts w:eastAsia="Tahoma"/>
              </w:rPr>
              <w:t>планировочных,</w:t>
            </w:r>
            <w:r w:rsidR="0004390F" w:rsidRPr="00A47994">
              <w:rPr>
                <w:rFonts w:eastAsia="Tahoma"/>
              </w:rPr>
              <w:t xml:space="preserve"> </w:t>
            </w:r>
            <w:r w:rsidRPr="00A47994">
              <w:rPr>
                <w:rFonts w:eastAsia="Tahoma"/>
              </w:rPr>
              <w:t>конструктивных</w:t>
            </w:r>
            <w:r w:rsidR="0004390F" w:rsidRPr="00A47994">
              <w:rPr>
                <w:rFonts w:eastAsia="Tahoma"/>
              </w:rPr>
              <w:t xml:space="preserve"> </w:t>
            </w:r>
            <w:r w:rsidRPr="00A47994">
              <w:rPr>
                <w:rFonts w:eastAsia="Tahoma"/>
              </w:rPr>
              <w:t>устройств,</w:t>
            </w:r>
            <w:r w:rsidR="0004390F" w:rsidRPr="00A47994">
              <w:rPr>
                <w:rFonts w:eastAsia="Tahoma"/>
              </w:rPr>
              <w:t xml:space="preserve"> </w:t>
            </w:r>
            <w:r w:rsidRPr="00A47994">
              <w:rPr>
                <w:rFonts w:eastAsia="Tahoma"/>
              </w:rPr>
              <w:t>элементов</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различных</w:t>
            </w:r>
            <w:r w:rsidR="0004390F" w:rsidRPr="00A47994">
              <w:rPr>
                <w:rFonts w:eastAsia="Tahoma"/>
              </w:rPr>
              <w:t xml:space="preserve"> </w:t>
            </w:r>
            <w:r w:rsidRPr="00A47994">
              <w:rPr>
                <w:rFonts w:eastAsia="Tahoma"/>
              </w:rPr>
              <w:t>видов</w:t>
            </w:r>
            <w:r w:rsidR="0004390F" w:rsidRPr="00A47994">
              <w:rPr>
                <w:rFonts w:eastAsia="Tahoma"/>
              </w:rPr>
              <w:t xml:space="preserve"> </w:t>
            </w:r>
            <w:r w:rsidRPr="00A47994">
              <w:rPr>
                <w:rFonts w:eastAsia="Tahoma"/>
              </w:rPr>
              <w:t>оборудования</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оформления,</w:t>
            </w:r>
            <w:r w:rsidR="0004390F" w:rsidRPr="00A47994">
              <w:rPr>
                <w:rFonts w:eastAsia="Tahoma"/>
              </w:rPr>
              <w:t xml:space="preserve"> </w:t>
            </w:r>
            <w:r w:rsidRPr="00A47994">
              <w:rPr>
                <w:rFonts w:eastAsia="Tahoma"/>
              </w:rPr>
              <w:t>малых</w:t>
            </w:r>
            <w:r w:rsidR="0004390F" w:rsidRPr="00A47994">
              <w:rPr>
                <w:rFonts w:eastAsia="Tahoma"/>
              </w:rPr>
              <w:t xml:space="preserve"> </w:t>
            </w:r>
            <w:r w:rsidRPr="00A47994">
              <w:rPr>
                <w:rFonts w:eastAsia="Tahoma"/>
              </w:rPr>
              <w:t>архитектурных</w:t>
            </w:r>
            <w:r w:rsidR="0004390F" w:rsidRPr="00A47994">
              <w:rPr>
                <w:rFonts w:eastAsia="Tahoma"/>
              </w:rPr>
              <w:t xml:space="preserve"> </w:t>
            </w:r>
            <w:r w:rsidRPr="00A47994">
              <w:rPr>
                <w:rFonts w:eastAsia="Tahoma"/>
              </w:rPr>
              <w:t>форм,</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нестационарных</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информационных</w:t>
            </w:r>
            <w:r w:rsidR="0004390F" w:rsidRPr="00A47994">
              <w:rPr>
                <w:rFonts w:eastAsia="Tahoma"/>
              </w:rPr>
              <w:t xml:space="preserve"> </w:t>
            </w:r>
            <w:r w:rsidRPr="00A47994">
              <w:rPr>
                <w:rFonts w:eastAsia="Tahoma"/>
              </w:rPr>
              <w:t>щитов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указателей,</w:t>
            </w:r>
            <w:r w:rsidR="0004390F" w:rsidRPr="00A47994">
              <w:rPr>
                <w:rFonts w:eastAsia="Tahoma"/>
              </w:rPr>
              <w:t xml:space="preserve"> </w:t>
            </w:r>
            <w:r w:rsidRPr="00A47994">
              <w:rPr>
                <w:rFonts w:eastAsia="Tahoma"/>
              </w:rPr>
              <w:t>применяемых</w:t>
            </w:r>
            <w:r w:rsidR="0004390F" w:rsidRPr="00A47994">
              <w:rPr>
                <w:rFonts w:eastAsia="Tahoma"/>
              </w:rPr>
              <w:t xml:space="preserve"> </w:t>
            </w:r>
            <w:r w:rsidRPr="00A47994">
              <w:rPr>
                <w:rFonts w:eastAsia="Tahoma"/>
              </w:rPr>
              <w:t>как</w:t>
            </w:r>
            <w:r w:rsidR="0004390F" w:rsidRPr="00A47994">
              <w:rPr>
                <w:rFonts w:eastAsia="Tahoma"/>
              </w:rPr>
              <w:t xml:space="preserve"> </w:t>
            </w:r>
            <w:r w:rsidRPr="00A47994">
              <w:rPr>
                <w:rFonts w:eastAsia="Tahoma"/>
              </w:rPr>
              <w:t>составные</w:t>
            </w:r>
            <w:r w:rsidR="0004390F" w:rsidRPr="00A47994">
              <w:rPr>
                <w:rFonts w:eastAsia="Tahoma"/>
              </w:rPr>
              <w:t xml:space="preserve"> </w:t>
            </w:r>
            <w:r w:rsidRPr="00A47994">
              <w:rPr>
                <w:rFonts w:eastAsia="Tahoma"/>
              </w:rPr>
              <w:t>части</w:t>
            </w:r>
            <w:r w:rsidR="0004390F" w:rsidRPr="00A47994">
              <w:rPr>
                <w:rFonts w:eastAsia="Tahoma"/>
              </w:rPr>
              <w:t xml:space="preserve"> </w:t>
            </w:r>
            <w:r w:rsidRPr="00A47994">
              <w:rPr>
                <w:rFonts w:eastAsia="Tahoma"/>
              </w:rPr>
              <w:t>благоустройства</w:t>
            </w:r>
            <w:r w:rsidR="0004390F" w:rsidRPr="00A47994">
              <w:rPr>
                <w:rFonts w:eastAsia="Tahoma"/>
              </w:rPr>
              <w:t xml:space="preserve"> </w:t>
            </w:r>
            <w:r w:rsidRPr="00A47994">
              <w:rPr>
                <w:rFonts w:eastAsia="Tahoma"/>
              </w:rPr>
              <w:t>территории,</w:t>
            </w:r>
            <w:r w:rsidR="0004390F" w:rsidRPr="00A47994">
              <w:rPr>
                <w:rFonts w:eastAsia="Tahoma"/>
              </w:rPr>
              <w:t xml:space="preserve"> </w:t>
            </w:r>
            <w:r w:rsidRPr="00A47994">
              <w:rPr>
                <w:rFonts w:eastAsia="Tahoma"/>
              </w:rPr>
              <w:t>общественных</w:t>
            </w:r>
            <w:r w:rsidR="0004390F" w:rsidRPr="00A47994">
              <w:rPr>
                <w:rFonts w:eastAsia="Tahoma"/>
              </w:rPr>
              <w:t xml:space="preserve"> </w:t>
            </w:r>
            <w:r w:rsidRPr="00A47994">
              <w:rPr>
                <w:rFonts w:eastAsia="Tahoma"/>
              </w:rPr>
              <w:t>туалетов</w:t>
            </w:r>
          </w:p>
        </w:tc>
        <w:tc>
          <w:tcPr>
            <w:tcW w:w="5670" w:type="dxa"/>
          </w:tcPr>
          <w:p w14:paraId="51E43114" w14:textId="4DBF0051" w:rsidR="000F4F11" w:rsidRPr="00A47994" w:rsidRDefault="00E82DB4" w:rsidP="000F4F11">
            <w:pPr>
              <w:rPr>
                <w:rFonts w:eastAsia="Tahoma"/>
              </w:rPr>
            </w:pPr>
            <w:r w:rsidRPr="00A47994">
              <w:rPr>
                <w:rFonts w:eastAsia="Tahoma"/>
              </w:rPr>
              <w:t xml:space="preserve">Минимальный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051FB1D0" w14:textId="77777777" w:rsidTr="001A05BE">
        <w:trPr>
          <w:trHeight w:val="57"/>
        </w:trPr>
        <w:tc>
          <w:tcPr>
            <w:tcW w:w="540" w:type="dxa"/>
            <w:vMerge/>
          </w:tcPr>
          <w:p w14:paraId="1D716AB5" w14:textId="77777777" w:rsidR="000F4F11" w:rsidRPr="00A47994" w:rsidRDefault="000F4F11" w:rsidP="000F4F11">
            <w:pPr>
              <w:rPr>
                <w:rFonts w:eastAsia="Tahoma"/>
              </w:rPr>
            </w:pPr>
          </w:p>
        </w:tc>
        <w:tc>
          <w:tcPr>
            <w:tcW w:w="2217" w:type="dxa"/>
            <w:vMerge/>
          </w:tcPr>
          <w:p w14:paraId="2317626B" w14:textId="77777777" w:rsidR="000F4F11" w:rsidRPr="00A47994" w:rsidRDefault="000F4F11" w:rsidP="000F4F11">
            <w:pPr>
              <w:rPr>
                <w:rFonts w:eastAsia="Tahoma"/>
              </w:rPr>
            </w:pPr>
          </w:p>
        </w:tc>
        <w:tc>
          <w:tcPr>
            <w:tcW w:w="1731" w:type="dxa"/>
            <w:vMerge/>
          </w:tcPr>
          <w:p w14:paraId="53277358" w14:textId="77777777" w:rsidR="000F4F11" w:rsidRPr="00A47994" w:rsidRDefault="000F4F11" w:rsidP="000F4F11">
            <w:pPr>
              <w:rPr>
                <w:rFonts w:eastAsia="Tahoma"/>
              </w:rPr>
            </w:pPr>
          </w:p>
        </w:tc>
        <w:tc>
          <w:tcPr>
            <w:tcW w:w="4721" w:type="dxa"/>
            <w:vMerge/>
          </w:tcPr>
          <w:p w14:paraId="2B80D3F5" w14:textId="77777777" w:rsidR="000F4F11" w:rsidRPr="00A47994" w:rsidRDefault="000F4F11" w:rsidP="000F4F11">
            <w:pPr>
              <w:rPr>
                <w:rFonts w:eastAsia="Tahoma"/>
              </w:rPr>
            </w:pPr>
          </w:p>
        </w:tc>
        <w:tc>
          <w:tcPr>
            <w:tcW w:w="5670" w:type="dxa"/>
          </w:tcPr>
          <w:p w14:paraId="08502171" w14:textId="18CDCA83" w:rsidR="000F4F11" w:rsidRPr="00A47994" w:rsidRDefault="00E82DB4" w:rsidP="000F4F11">
            <w:pPr>
              <w:rPr>
                <w:rFonts w:eastAsia="Tahoma"/>
              </w:rPr>
            </w:pPr>
            <w:r w:rsidRPr="00A47994">
              <w:rPr>
                <w:rFonts w:eastAsia="Tahoma"/>
              </w:rPr>
              <w:t xml:space="preserve">Максимальный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2271721E" w14:textId="77777777" w:rsidTr="001A05BE">
        <w:trPr>
          <w:trHeight w:val="57"/>
        </w:trPr>
        <w:tc>
          <w:tcPr>
            <w:tcW w:w="540" w:type="dxa"/>
            <w:vMerge/>
          </w:tcPr>
          <w:p w14:paraId="2BF53029" w14:textId="77777777" w:rsidR="000F4F11" w:rsidRPr="00A47994" w:rsidRDefault="000F4F11" w:rsidP="000F4F11">
            <w:pPr>
              <w:rPr>
                <w:rFonts w:eastAsia="Tahoma"/>
              </w:rPr>
            </w:pPr>
          </w:p>
        </w:tc>
        <w:tc>
          <w:tcPr>
            <w:tcW w:w="2217" w:type="dxa"/>
            <w:vMerge/>
          </w:tcPr>
          <w:p w14:paraId="78456630" w14:textId="77777777" w:rsidR="000F4F11" w:rsidRPr="00A47994" w:rsidRDefault="000F4F11" w:rsidP="000F4F11">
            <w:pPr>
              <w:rPr>
                <w:rFonts w:eastAsia="Tahoma"/>
              </w:rPr>
            </w:pPr>
          </w:p>
        </w:tc>
        <w:tc>
          <w:tcPr>
            <w:tcW w:w="1731" w:type="dxa"/>
            <w:vMerge/>
          </w:tcPr>
          <w:p w14:paraId="196E42B7" w14:textId="77777777" w:rsidR="000F4F11" w:rsidRPr="00A47994" w:rsidRDefault="000F4F11" w:rsidP="000F4F11">
            <w:pPr>
              <w:rPr>
                <w:rFonts w:eastAsia="Tahoma"/>
              </w:rPr>
            </w:pPr>
          </w:p>
        </w:tc>
        <w:tc>
          <w:tcPr>
            <w:tcW w:w="4721" w:type="dxa"/>
            <w:vMerge/>
          </w:tcPr>
          <w:p w14:paraId="360222F3" w14:textId="77777777" w:rsidR="000F4F11" w:rsidRPr="00A47994" w:rsidRDefault="000F4F11" w:rsidP="000F4F11">
            <w:pPr>
              <w:rPr>
                <w:rFonts w:eastAsia="Tahoma"/>
              </w:rPr>
            </w:pPr>
          </w:p>
        </w:tc>
        <w:tc>
          <w:tcPr>
            <w:tcW w:w="5670" w:type="dxa"/>
          </w:tcPr>
          <w:p w14:paraId="0B038E29" w14:textId="147353A0" w:rsidR="000F4F11" w:rsidRPr="00A47994" w:rsidRDefault="000F4F11" w:rsidP="000F4F11">
            <w:pPr>
              <w:rPr>
                <w:rFonts w:eastAsia="Tahoma"/>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4B48D773" w14:textId="77777777" w:rsidTr="001A05BE">
        <w:trPr>
          <w:trHeight w:val="57"/>
        </w:trPr>
        <w:tc>
          <w:tcPr>
            <w:tcW w:w="540" w:type="dxa"/>
            <w:vMerge/>
          </w:tcPr>
          <w:p w14:paraId="7533BDB7" w14:textId="77777777" w:rsidR="000F4F11" w:rsidRPr="00A47994" w:rsidRDefault="000F4F11" w:rsidP="000F4F11">
            <w:pPr>
              <w:rPr>
                <w:rFonts w:eastAsia="Tahoma"/>
              </w:rPr>
            </w:pPr>
          </w:p>
        </w:tc>
        <w:tc>
          <w:tcPr>
            <w:tcW w:w="2217" w:type="dxa"/>
            <w:vMerge/>
          </w:tcPr>
          <w:p w14:paraId="5D0206FF" w14:textId="77777777" w:rsidR="000F4F11" w:rsidRPr="00A47994" w:rsidRDefault="000F4F11" w:rsidP="000F4F11">
            <w:pPr>
              <w:rPr>
                <w:rFonts w:eastAsia="Tahoma"/>
              </w:rPr>
            </w:pPr>
          </w:p>
        </w:tc>
        <w:tc>
          <w:tcPr>
            <w:tcW w:w="1731" w:type="dxa"/>
            <w:vMerge/>
          </w:tcPr>
          <w:p w14:paraId="31D345AC" w14:textId="77777777" w:rsidR="000F4F11" w:rsidRPr="00A47994" w:rsidRDefault="000F4F11" w:rsidP="000F4F11">
            <w:pPr>
              <w:rPr>
                <w:rFonts w:eastAsia="Tahoma"/>
              </w:rPr>
            </w:pPr>
          </w:p>
        </w:tc>
        <w:tc>
          <w:tcPr>
            <w:tcW w:w="4721" w:type="dxa"/>
            <w:vMerge/>
          </w:tcPr>
          <w:p w14:paraId="11249394" w14:textId="77777777" w:rsidR="000F4F11" w:rsidRPr="00A47994" w:rsidRDefault="000F4F11" w:rsidP="000F4F11">
            <w:pPr>
              <w:rPr>
                <w:rFonts w:eastAsia="Tahoma"/>
              </w:rPr>
            </w:pPr>
          </w:p>
        </w:tc>
        <w:tc>
          <w:tcPr>
            <w:tcW w:w="5670" w:type="dxa"/>
          </w:tcPr>
          <w:p w14:paraId="433E622B" w14:textId="269CDA31" w:rsidR="000F4F11" w:rsidRPr="00A47994" w:rsidRDefault="000F4F11" w:rsidP="000F4F11">
            <w:pPr>
              <w:rPr>
                <w:rFonts w:eastAsia="Tahoma"/>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1686FF64" w14:textId="77777777" w:rsidTr="001A05BE">
        <w:trPr>
          <w:trHeight w:val="57"/>
        </w:trPr>
        <w:tc>
          <w:tcPr>
            <w:tcW w:w="540" w:type="dxa"/>
            <w:vMerge/>
          </w:tcPr>
          <w:p w14:paraId="447E29B9" w14:textId="77777777" w:rsidR="000F4F11" w:rsidRPr="00A47994" w:rsidRDefault="000F4F11" w:rsidP="000F4F11">
            <w:pPr>
              <w:rPr>
                <w:rFonts w:eastAsia="Tahoma"/>
              </w:rPr>
            </w:pPr>
          </w:p>
        </w:tc>
        <w:tc>
          <w:tcPr>
            <w:tcW w:w="2217" w:type="dxa"/>
            <w:vMerge/>
          </w:tcPr>
          <w:p w14:paraId="37137AF8" w14:textId="77777777" w:rsidR="000F4F11" w:rsidRPr="00A47994" w:rsidRDefault="000F4F11" w:rsidP="000F4F11">
            <w:pPr>
              <w:rPr>
                <w:rFonts w:eastAsia="Tahoma"/>
              </w:rPr>
            </w:pPr>
          </w:p>
        </w:tc>
        <w:tc>
          <w:tcPr>
            <w:tcW w:w="1731" w:type="dxa"/>
            <w:vMerge/>
          </w:tcPr>
          <w:p w14:paraId="016150FE" w14:textId="77777777" w:rsidR="000F4F11" w:rsidRPr="00A47994" w:rsidRDefault="000F4F11" w:rsidP="000F4F11">
            <w:pPr>
              <w:rPr>
                <w:rFonts w:eastAsia="Tahoma"/>
              </w:rPr>
            </w:pPr>
          </w:p>
        </w:tc>
        <w:tc>
          <w:tcPr>
            <w:tcW w:w="4721" w:type="dxa"/>
            <w:vMerge/>
          </w:tcPr>
          <w:p w14:paraId="0D6CCC09" w14:textId="77777777" w:rsidR="000F4F11" w:rsidRPr="00A47994" w:rsidRDefault="000F4F11" w:rsidP="000F4F11">
            <w:pPr>
              <w:rPr>
                <w:rFonts w:eastAsia="Tahoma"/>
              </w:rPr>
            </w:pPr>
          </w:p>
        </w:tc>
        <w:tc>
          <w:tcPr>
            <w:tcW w:w="5670" w:type="dxa"/>
          </w:tcPr>
          <w:p w14:paraId="21DC2BBF" w14:textId="30FFF4B5" w:rsidR="000F4F11" w:rsidRPr="00A47994" w:rsidRDefault="000F4F11" w:rsidP="000F4F11">
            <w:pPr>
              <w:rPr>
                <w:rFonts w:eastAsia="Tahoma"/>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4DD36A7A" w14:textId="77777777" w:rsidTr="001A05BE">
        <w:trPr>
          <w:trHeight w:val="57"/>
        </w:trPr>
        <w:tc>
          <w:tcPr>
            <w:tcW w:w="540" w:type="dxa"/>
            <w:vMerge/>
          </w:tcPr>
          <w:p w14:paraId="5400559D" w14:textId="77777777" w:rsidR="000F4F11" w:rsidRPr="00A47994" w:rsidRDefault="000F4F11" w:rsidP="000F4F11">
            <w:pPr>
              <w:rPr>
                <w:rFonts w:eastAsia="Tahoma"/>
              </w:rPr>
            </w:pPr>
          </w:p>
        </w:tc>
        <w:tc>
          <w:tcPr>
            <w:tcW w:w="2217" w:type="dxa"/>
            <w:vMerge/>
          </w:tcPr>
          <w:p w14:paraId="2BE145A9" w14:textId="77777777" w:rsidR="000F4F11" w:rsidRPr="00A47994" w:rsidRDefault="000F4F11" w:rsidP="000F4F11">
            <w:pPr>
              <w:rPr>
                <w:rFonts w:eastAsia="Tahoma"/>
              </w:rPr>
            </w:pPr>
          </w:p>
        </w:tc>
        <w:tc>
          <w:tcPr>
            <w:tcW w:w="1731" w:type="dxa"/>
            <w:vMerge/>
          </w:tcPr>
          <w:p w14:paraId="7C3A297A" w14:textId="77777777" w:rsidR="000F4F11" w:rsidRPr="00A47994" w:rsidRDefault="000F4F11" w:rsidP="000F4F11">
            <w:pPr>
              <w:rPr>
                <w:rFonts w:eastAsia="Tahoma"/>
              </w:rPr>
            </w:pPr>
          </w:p>
        </w:tc>
        <w:tc>
          <w:tcPr>
            <w:tcW w:w="4721" w:type="dxa"/>
            <w:vMerge/>
          </w:tcPr>
          <w:p w14:paraId="5E56194A" w14:textId="77777777" w:rsidR="000F4F11" w:rsidRPr="00A47994" w:rsidRDefault="000F4F11" w:rsidP="000F4F11">
            <w:pPr>
              <w:rPr>
                <w:rFonts w:eastAsia="Tahoma"/>
              </w:rPr>
            </w:pPr>
          </w:p>
        </w:tc>
        <w:tc>
          <w:tcPr>
            <w:tcW w:w="5670" w:type="dxa"/>
          </w:tcPr>
          <w:p w14:paraId="28152259" w14:textId="482B7CBC" w:rsidR="000F4F11" w:rsidRPr="00A47994" w:rsidRDefault="000F4F11" w:rsidP="000F4F11">
            <w:pPr>
              <w:rPr>
                <w:rFonts w:eastAsia="Tahoma"/>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5A273E" w:rsidRPr="00A47994" w14:paraId="1F51C536" w14:textId="77777777" w:rsidTr="001A05BE">
        <w:trPr>
          <w:trHeight w:val="373"/>
        </w:trPr>
        <w:tc>
          <w:tcPr>
            <w:tcW w:w="540" w:type="dxa"/>
            <w:vMerge w:val="restart"/>
          </w:tcPr>
          <w:p w14:paraId="42A8A25C" w14:textId="77777777" w:rsidR="00C71061" w:rsidRPr="00A47994" w:rsidRDefault="00C71061" w:rsidP="0029014D">
            <w:pPr>
              <w:rPr>
                <w:rFonts w:eastAsia="Tahoma"/>
              </w:rPr>
            </w:pPr>
            <w:r w:rsidRPr="00A47994">
              <w:rPr>
                <w:rFonts w:eastAsia="Tahoma"/>
                <w:lang w:val="en-US"/>
              </w:rPr>
              <w:t>7</w:t>
            </w:r>
            <w:r w:rsidRPr="00A47994">
              <w:rPr>
                <w:rFonts w:eastAsia="Tahoma"/>
              </w:rPr>
              <w:t>.</w:t>
            </w:r>
          </w:p>
        </w:tc>
        <w:tc>
          <w:tcPr>
            <w:tcW w:w="2217" w:type="dxa"/>
            <w:vMerge w:val="restart"/>
          </w:tcPr>
          <w:p w14:paraId="5A698DAB" w14:textId="30159453" w:rsidR="00C71061" w:rsidRPr="00A47994" w:rsidRDefault="00C71061" w:rsidP="0029014D">
            <w:pPr>
              <w:rPr>
                <w:rFonts w:eastAsia="Tahoma"/>
              </w:rPr>
            </w:pPr>
            <w:r w:rsidRPr="00A47994">
              <w:rPr>
                <w:rFonts w:eastAsia="Tahoma"/>
              </w:rPr>
              <w:t>Ритуальная</w:t>
            </w:r>
            <w:r w:rsidR="0004390F" w:rsidRPr="00A47994">
              <w:rPr>
                <w:rFonts w:eastAsia="Tahoma"/>
              </w:rPr>
              <w:t xml:space="preserve"> </w:t>
            </w:r>
            <w:r w:rsidRPr="00A47994">
              <w:rPr>
                <w:rFonts w:eastAsia="Tahoma"/>
              </w:rPr>
              <w:t>деятельность</w:t>
            </w:r>
          </w:p>
        </w:tc>
        <w:tc>
          <w:tcPr>
            <w:tcW w:w="1731" w:type="dxa"/>
            <w:vMerge w:val="restart"/>
          </w:tcPr>
          <w:p w14:paraId="1E6CC8B1" w14:textId="77777777" w:rsidR="00C71061" w:rsidRPr="00A47994" w:rsidRDefault="00C71061" w:rsidP="0029014D">
            <w:pPr>
              <w:rPr>
                <w:rFonts w:eastAsia="Tahoma"/>
              </w:rPr>
            </w:pPr>
            <w:r w:rsidRPr="00A47994">
              <w:rPr>
                <w:rFonts w:eastAsia="Tahoma"/>
              </w:rPr>
              <w:t>12.1</w:t>
            </w:r>
          </w:p>
        </w:tc>
        <w:tc>
          <w:tcPr>
            <w:tcW w:w="4721" w:type="dxa"/>
            <w:vMerge w:val="restart"/>
          </w:tcPr>
          <w:p w14:paraId="4E5BF389" w14:textId="35EF93E3" w:rsidR="00C71061" w:rsidRPr="00A47994" w:rsidRDefault="00C71061" w:rsidP="0029014D">
            <w:pPr>
              <w:rPr>
                <w:rFonts w:eastAsia="Tahoma"/>
              </w:rPr>
            </w:pPr>
            <w:r w:rsidRPr="00A47994">
              <w:rPr>
                <w:rFonts w:eastAsia="Tahoma"/>
              </w:rPr>
              <w:t>Размещение</w:t>
            </w:r>
            <w:r w:rsidR="0004390F" w:rsidRPr="00A47994">
              <w:rPr>
                <w:rFonts w:eastAsia="Tahoma"/>
              </w:rPr>
              <w:t xml:space="preserve"> </w:t>
            </w:r>
            <w:r w:rsidRPr="00A47994">
              <w:rPr>
                <w:rFonts w:eastAsia="Tahoma"/>
              </w:rPr>
              <w:t>кладбищ,</w:t>
            </w:r>
            <w:r w:rsidR="0004390F" w:rsidRPr="00A47994">
              <w:rPr>
                <w:rFonts w:eastAsia="Tahoma"/>
              </w:rPr>
              <w:t xml:space="preserve"> </w:t>
            </w:r>
            <w:r w:rsidRPr="00A47994">
              <w:rPr>
                <w:rFonts w:eastAsia="Tahoma"/>
              </w:rPr>
              <w:t>крематориев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захоронения;</w:t>
            </w:r>
            <w:r w:rsidR="0004390F" w:rsidRPr="00A47994">
              <w:rPr>
                <w:rFonts w:eastAsia="Tahoma"/>
              </w:rPr>
              <w:t xml:space="preserve"> </w:t>
            </w:r>
            <w:r w:rsidRPr="00A47994">
              <w:rPr>
                <w:rFonts w:eastAsia="Tahoma"/>
              </w:rPr>
              <w:t>размещение</w:t>
            </w:r>
            <w:r w:rsidR="0004390F" w:rsidRPr="00A47994">
              <w:rPr>
                <w:rFonts w:eastAsia="Tahoma"/>
              </w:rPr>
              <w:t xml:space="preserve"> </w:t>
            </w:r>
            <w:r w:rsidRPr="00A47994">
              <w:rPr>
                <w:rFonts w:eastAsia="Tahoma"/>
              </w:rPr>
              <w:t>соответствующих</w:t>
            </w:r>
            <w:r w:rsidR="0004390F" w:rsidRPr="00A47994">
              <w:rPr>
                <w:rFonts w:eastAsia="Tahoma"/>
              </w:rPr>
              <w:t xml:space="preserve"> </w:t>
            </w:r>
            <w:r w:rsidRPr="00A47994">
              <w:rPr>
                <w:rFonts w:eastAsia="Tahoma"/>
              </w:rPr>
              <w:t>культовых</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осуществление</w:t>
            </w:r>
            <w:r w:rsidR="0004390F" w:rsidRPr="00A47994">
              <w:rPr>
                <w:rFonts w:eastAsia="Tahoma"/>
              </w:rPr>
              <w:t xml:space="preserve"> </w:t>
            </w:r>
            <w:r w:rsidRPr="00A47994">
              <w:rPr>
                <w:rFonts w:eastAsia="Tahoma"/>
              </w:rPr>
              <w:t>деятельности</w:t>
            </w:r>
            <w:r w:rsidR="0004390F" w:rsidRPr="00A47994">
              <w:rPr>
                <w:rFonts w:eastAsia="Tahoma"/>
              </w:rPr>
              <w:t xml:space="preserve"> </w:t>
            </w:r>
            <w:r w:rsidRPr="00A47994">
              <w:rPr>
                <w:rFonts w:eastAsia="Tahoma"/>
              </w:rPr>
              <w:t>по</w:t>
            </w:r>
            <w:r w:rsidR="0004390F" w:rsidRPr="00A47994">
              <w:rPr>
                <w:rFonts w:eastAsia="Tahoma"/>
              </w:rPr>
              <w:t xml:space="preserve"> </w:t>
            </w:r>
            <w:r w:rsidRPr="00A47994">
              <w:rPr>
                <w:rFonts w:eastAsia="Tahoma"/>
              </w:rPr>
              <w:t>производству</w:t>
            </w:r>
            <w:r w:rsidR="0004390F" w:rsidRPr="00A47994">
              <w:rPr>
                <w:rFonts w:eastAsia="Tahoma"/>
              </w:rPr>
              <w:t xml:space="preserve"> </w:t>
            </w:r>
            <w:r w:rsidRPr="00A47994">
              <w:rPr>
                <w:rFonts w:eastAsia="Tahoma"/>
              </w:rPr>
              <w:t>продукции</w:t>
            </w:r>
            <w:r w:rsidR="0004390F" w:rsidRPr="00A47994">
              <w:rPr>
                <w:rFonts w:eastAsia="Tahoma"/>
              </w:rPr>
              <w:t xml:space="preserve"> </w:t>
            </w:r>
            <w:r w:rsidRPr="00A47994">
              <w:rPr>
                <w:rFonts w:eastAsia="Tahoma"/>
              </w:rPr>
              <w:t>ритуально-обрядового</w:t>
            </w:r>
            <w:r w:rsidR="0004390F" w:rsidRPr="00A47994">
              <w:rPr>
                <w:rFonts w:eastAsia="Tahoma"/>
              </w:rPr>
              <w:t xml:space="preserve"> </w:t>
            </w:r>
            <w:r w:rsidRPr="00A47994">
              <w:rPr>
                <w:rFonts w:eastAsia="Tahoma"/>
              </w:rPr>
              <w:t>назначения</w:t>
            </w:r>
            <w:r w:rsidR="0004390F" w:rsidRPr="00A47994">
              <w:rPr>
                <w:rFonts w:eastAsia="Tahoma"/>
              </w:rPr>
              <w:t xml:space="preserve"> </w:t>
            </w:r>
          </w:p>
        </w:tc>
        <w:tc>
          <w:tcPr>
            <w:tcW w:w="5670" w:type="dxa"/>
          </w:tcPr>
          <w:p w14:paraId="389AA251" w14:textId="35FDB365" w:rsidR="00C71061" w:rsidRPr="00A47994" w:rsidRDefault="00E82DB4" w:rsidP="0029014D">
            <w:pPr>
              <w:rPr>
                <w:rFonts w:eastAsia="Tahoma"/>
              </w:rPr>
            </w:pPr>
            <w:r w:rsidRPr="00A47994">
              <w:rPr>
                <w:rFonts w:eastAsia="Tahoma"/>
              </w:rPr>
              <w:t xml:space="preserve">Минимальный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5A273E" w:rsidRPr="00A47994" w14:paraId="4FC9D28D" w14:textId="77777777" w:rsidTr="001A05BE">
        <w:trPr>
          <w:trHeight w:val="373"/>
        </w:trPr>
        <w:tc>
          <w:tcPr>
            <w:tcW w:w="540" w:type="dxa"/>
            <w:vMerge/>
          </w:tcPr>
          <w:p w14:paraId="1F075C8B" w14:textId="77777777" w:rsidR="00C71061" w:rsidRPr="00A47994" w:rsidRDefault="00C71061" w:rsidP="0029014D">
            <w:pPr>
              <w:rPr>
                <w:rFonts w:eastAsia="Tahoma"/>
              </w:rPr>
            </w:pPr>
          </w:p>
        </w:tc>
        <w:tc>
          <w:tcPr>
            <w:tcW w:w="2217" w:type="dxa"/>
            <w:vMerge/>
          </w:tcPr>
          <w:p w14:paraId="7876159D" w14:textId="77777777" w:rsidR="00C71061" w:rsidRPr="00A47994" w:rsidRDefault="00C71061" w:rsidP="0029014D">
            <w:pPr>
              <w:rPr>
                <w:rFonts w:eastAsia="Tahoma"/>
              </w:rPr>
            </w:pPr>
          </w:p>
        </w:tc>
        <w:tc>
          <w:tcPr>
            <w:tcW w:w="1731" w:type="dxa"/>
            <w:vMerge/>
          </w:tcPr>
          <w:p w14:paraId="65280F0F" w14:textId="77777777" w:rsidR="00C71061" w:rsidRPr="00A47994" w:rsidRDefault="00C71061" w:rsidP="0029014D">
            <w:pPr>
              <w:rPr>
                <w:rFonts w:eastAsia="Tahoma"/>
              </w:rPr>
            </w:pPr>
          </w:p>
        </w:tc>
        <w:tc>
          <w:tcPr>
            <w:tcW w:w="4721" w:type="dxa"/>
            <w:vMerge/>
          </w:tcPr>
          <w:p w14:paraId="4CD6A95C" w14:textId="77777777" w:rsidR="00C71061" w:rsidRPr="00A47994" w:rsidRDefault="00C71061" w:rsidP="0029014D">
            <w:pPr>
              <w:rPr>
                <w:rFonts w:eastAsia="Tahoma"/>
              </w:rPr>
            </w:pPr>
          </w:p>
        </w:tc>
        <w:tc>
          <w:tcPr>
            <w:tcW w:w="5670" w:type="dxa"/>
          </w:tcPr>
          <w:p w14:paraId="622C1260" w14:textId="638BB188" w:rsidR="00C71061" w:rsidRPr="00A47994" w:rsidRDefault="00E82DB4" w:rsidP="0029014D">
            <w:pPr>
              <w:rPr>
                <w:rFonts w:eastAsia="Tahoma"/>
              </w:rPr>
            </w:pPr>
            <w:r w:rsidRPr="00A47994">
              <w:rPr>
                <w:rFonts w:eastAsia="Tahoma"/>
              </w:rPr>
              <w:t xml:space="preserve">Максимальный размер земельного участка (площадь) – </w:t>
            </w:r>
            <w:r w:rsidR="00C71061" w:rsidRPr="00A47994">
              <w:rPr>
                <w:rFonts w:eastAsia="Tahoma"/>
              </w:rPr>
              <w:t>400000</w:t>
            </w:r>
            <w:r w:rsidR="0004390F" w:rsidRPr="00A47994">
              <w:rPr>
                <w:rFonts w:eastAsia="Tahoma"/>
              </w:rPr>
              <w:t xml:space="preserve"> </w:t>
            </w:r>
            <w:r w:rsidR="000F4F11" w:rsidRPr="00A47994">
              <w:rPr>
                <w:rFonts w:eastAsia="Tahoma"/>
              </w:rPr>
              <w:t>кв.</w:t>
            </w:r>
            <w:r w:rsidR="0004390F" w:rsidRPr="00A47994">
              <w:rPr>
                <w:rFonts w:eastAsia="Tahoma"/>
              </w:rPr>
              <w:t xml:space="preserve"> </w:t>
            </w:r>
            <w:r w:rsidR="000F4F11" w:rsidRPr="00A47994">
              <w:rPr>
                <w:rFonts w:eastAsia="Tahoma"/>
              </w:rPr>
              <w:t>м</w:t>
            </w:r>
          </w:p>
        </w:tc>
      </w:tr>
      <w:tr w:rsidR="005A273E" w:rsidRPr="00A47994" w14:paraId="6FE09864" w14:textId="77777777" w:rsidTr="001A05BE">
        <w:trPr>
          <w:trHeight w:val="373"/>
        </w:trPr>
        <w:tc>
          <w:tcPr>
            <w:tcW w:w="540" w:type="dxa"/>
            <w:vMerge/>
          </w:tcPr>
          <w:p w14:paraId="0C9F57B9" w14:textId="77777777" w:rsidR="00C71061" w:rsidRPr="00A47994" w:rsidRDefault="00C71061" w:rsidP="0029014D">
            <w:pPr>
              <w:rPr>
                <w:rFonts w:eastAsia="Tahoma"/>
              </w:rPr>
            </w:pPr>
          </w:p>
        </w:tc>
        <w:tc>
          <w:tcPr>
            <w:tcW w:w="2217" w:type="dxa"/>
            <w:vMerge/>
          </w:tcPr>
          <w:p w14:paraId="57F50848" w14:textId="77777777" w:rsidR="00C71061" w:rsidRPr="00A47994" w:rsidRDefault="00C71061" w:rsidP="0029014D">
            <w:pPr>
              <w:rPr>
                <w:rFonts w:eastAsia="Tahoma"/>
              </w:rPr>
            </w:pPr>
          </w:p>
        </w:tc>
        <w:tc>
          <w:tcPr>
            <w:tcW w:w="1731" w:type="dxa"/>
            <w:vMerge/>
          </w:tcPr>
          <w:p w14:paraId="6E4B9535" w14:textId="77777777" w:rsidR="00C71061" w:rsidRPr="00A47994" w:rsidRDefault="00C71061" w:rsidP="0029014D">
            <w:pPr>
              <w:rPr>
                <w:rFonts w:eastAsia="Tahoma"/>
              </w:rPr>
            </w:pPr>
          </w:p>
        </w:tc>
        <w:tc>
          <w:tcPr>
            <w:tcW w:w="4721" w:type="dxa"/>
            <w:vMerge/>
          </w:tcPr>
          <w:p w14:paraId="64A81766" w14:textId="77777777" w:rsidR="00C71061" w:rsidRPr="00A47994" w:rsidRDefault="00C71061" w:rsidP="0029014D">
            <w:pPr>
              <w:rPr>
                <w:rFonts w:eastAsia="Tahoma"/>
              </w:rPr>
            </w:pPr>
          </w:p>
        </w:tc>
        <w:tc>
          <w:tcPr>
            <w:tcW w:w="5670" w:type="dxa"/>
          </w:tcPr>
          <w:p w14:paraId="1F969BB8" w14:textId="641B36AA" w:rsidR="00C71061" w:rsidRPr="00A47994" w:rsidRDefault="00C71061" w:rsidP="0029014D">
            <w:pPr>
              <w:rPr>
                <w:rFonts w:eastAsia="Tahoma"/>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w:t>
            </w:r>
            <w:r w:rsidR="000F4F11" w:rsidRPr="00A47994">
              <w:rPr>
                <w:rFonts w:eastAsia="Tahoma"/>
              </w:rPr>
              <w:t>становлению</w:t>
            </w:r>
          </w:p>
        </w:tc>
      </w:tr>
      <w:tr w:rsidR="005A273E" w:rsidRPr="00A47994" w14:paraId="3AA4BAD4" w14:textId="77777777" w:rsidTr="001A05BE">
        <w:trPr>
          <w:trHeight w:val="373"/>
        </w:trPr>
        <w:tc>
          <w:tcPr>
            <w:tcW w:w="540" w:type="dxa"/>
            <w:vMerge/>
          </w:tcPr>
          <w:p w14:paraId="16431729" w14:textId="77777777" w:rsidR="00C71061" w:rsidRPr="00A47994" w:rsidRDefault="00C71061" w:rsidP="0029014D">
            <w:pPr>
              <w:rPr>
                <w:rFonts w:eastAsia="Tahoma"/>
              </w:rPr>
            </w:pPr>
          </w:p>
        </w:tc>
        <w:tc>
          <w:tcPr>
            <w:tcW w:w="2217" w:type="dxa"/>
            <w:vMerge/>
          </w:tcPr>
          <w:p w14:paraId="26DC49DA" w14:textId="77777777" w:rsidR="00C71061" w:rsidRPr="00A47994" w:rsidRDefault="00C71061" w:rsidP="0029014D">
            <w:pPr>
              <w:rPr>
                <w:rFonts w:eastAsia="Tahoma"/>
              </w:rPr>
            </w:pPr>
          </w:p>
        </w:tc>
        <w:tc>
          <w:tcPr>
            <w:tcW w:w="1731" w:type="dxa"/>
            <w:vMerge/>
          </w:tcPr>
          <w:p w14:paraId="6C09EE62" w14:textId="77777777" w:rsidR="00C71061" w:rsidRPr="00A47994" w:rsidRDefault="00C71061" w:rsidP="0029014D">
            <w:pPr>
              <w:rPr>
                <w:rFonts w:eastAsia="Tahoma"/>
              </w:rPr>
            </w:pPr>
          </w:p>
        </w:tc>
        <w:tc>
          <w:tcPr>
            <w:tcW w:w="4721" w:type="dxa"/>
            <w:vMerge/>
          </w:tcPr>
          <w:p w14:paraId="540B1CA9" w14:textId="77777777" w:rsidR="00C71061" w:rsidRPr="00A47994" w:rsidRDefault="00C71061" w:rsidP="0029014D">
            <w:pPr>
              <w:rPr>
                <w:rFonts w:eastAsia="Tahoma"/>
              </w:rPr>
            </w:pPr>
          </w:p>
        </w:tc>
        <w:tc>
          <w:tcPr>
            <w:tcW w:w="5670" w:type="dxa"/>
          </w:tcPr>
          <w:p w14:paraId="4957715C" w14:textId="25B729F7" w:rsidR="00C71061" w:rsidRPr="00A47994" w:rsidRDefault="00C71061" w:rsidP="0029014D">
            <w:pPr>
              <w:rPr>
                <w:rFonts w:eastAsia="Tahoma"/>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w:t>
            </w:r>
            <w:r w:rsidR="000F4F11" w:rsidRPr="00A47994">
              <w:rPr>
                <w:rFonts w:eastAsia="Tahoma"/>
              </w:rPr>
              <w:t>ений</w:t>
            </w:r>
            <w:r w:rsidR="0004390F" w:rsidRPr="00A47994">
              <w:rPr>
                <w:rFonts w:eastAsia="Tahoma"/>
              </w:rPr>
              <w:t xml:space="preserve"> </w:t>
            </w:r>
            <w:r w:rsidR="000F4F11" w:rsidRPr="00A47994">
              <w:rPr>
                <w:rFonts w:eastAsia="Tahoma"/>
              </w:rPr>
              <w:t>–</w:t>
            </w:r>
            <w:r w:rsidR="0004390F" w:rsidRPr="00A47994">
              <w:rPr>
                <w:rFonts w:eastAsia="Tahoma"/>
              </w:rPr>
              <w:t xml:space="preserve">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5A273E" w:rsidRPr="00A47994" w14:paraId="765B8490" w14:textId="77777777" w:rsidTr="001A05BE">
        <w:trPr>
          <w:trHeight w:val="373"/>
        </w:trPr>
        <w:tc>
          <w:tcPr>
            <w:tcW w:w="540" w:type="dxa"/>
            <w:vMerge/>
          </w:tcPr>
          <w:p w14:paraId="5CA019C6" w14:textId="77777777" w:rsidR="00C71061" w:rsidRPr="00A47994" w:rsidRDefault="00C71061" w:rsidP="0029014D">
            <w:pPr>
              <w:rPr>
                <w:rFonts w:eastAsia="Tahoma"/>
              </w:rPr>
            </w:pPr>
          </w:p>
        </w:tc>
        <w:tc>
          <w:tcPr>
            <w:tcW w:w="2217" w:type="dxa"/>
            <w:vMerge/>
          </w:tcPr>
          <w:p w14:paraId="0509BB11" w14:textId="77777777" w:rsidR="00C71061" w:rsidRPr="00A47994" w:rsidRDefault="00C71061" w:rsidP="0029014D">
            <w:pPr>
              <w:rPr>
                <w:rFonts w:eastAsia="Tahoma"/>
              </w:rPr>
            </w:pPr>
          </w:p>
        </w:tc>
        <w:tc>
          <w:tcPr>
            <w:tcW w:w="1731" w:type="dxa"/>
            <w:vMerge/>
          </w:tcPr>
          <w:p w14:paraId="615A317F" w14:textId="77777777" w:rsidR="00C71061" w:rsidRPr="00A47994" w:rsidRDefault="00C71061" w:rsidP="0029014D">
            <w:pPr>
              <w:rPr>
                <w:rFonts w:eastAsia="Tahoma"/>
              </w:rPr>
            </w:pPr>
          </w:p>
        </w:tc>
        <w:tc>
          <w:tcPr>
            <w:tcW w:w="4721" w:type="dxa"/>
            <w:vMerge/>
          </w:tcPr>
          <w:p w14:paraId="5C29C96D" w14:textId="77777777" w:rsidR="00C71061" w:rsidRPr="00A47994" w:rsidRDefault="00C71061" w:rsidP="0029014D">
            <w:pPr>
              <w:rPr>
                <w:rFonts w:eastAsia="Tahoma"/>
              </w:rPr>
            </w:pPr>
          </w:p>
        </w:tc>
        <w:tc>
          <w:tcPr>
            <w:tcW w:w="5670" w:type="dxa"/>
          </w:tcPr>
          <w:p w14:paraId="4A2130D7" w14:textId="34CED7A2" w:rsidR="00C71061" w:rsidRPr="00A47994" w:rsidRDefault="00C71061" w:rsidP="0029014D">
            <w:pPr>
              <w:rPr>
                <w:rFonts w:eastAsia="Tahoma"/>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w:t>
            </w:r>
            <w:r w:rsidR="000F4F11" w:rsidRPr="00A47994">
              <w:rPr>
                <w:rFonts w:eastAsia="Tahoma"/>
              </w:rPr>
              <w:t>ений</w:t>
            </w:r>
            <w:r w:rsidR="0004390F" w:rsidRPr="00A47994">
              <w:rPr>
                <w:rFonts w:eastAsia="Tahoma"/>
              </w:rPr>
              <w:t xml:space="preserve"> </w:t>
            </w:r>
            <w:r w:rsidR="000F4F11" w:rsidRPr="00A47994">
              <w:rPr>
                <w:rFonts w:eastAsia="Tahoma"/>
              </w:rPr>
              <w:t>–</w:t>
            </w:r>
            <w:r w:rsidR="0004390F" w:rsidRPr="00A47994">
              <w:rPr>
                <w:rFonts w:eastAsia="Tahoma"/>
              </w:rPr>
              <w:t xml:space="preserve">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5A273E" w:rsidRPr="00A47994" w14:paraId="498875A7" w14:textId="77777777" w:rsidTr="001A05BE">
        <w:trPr>
          <w:trHeight w:val="373"/>
        </w:trPr>
        <w:tc>
          <w:tcPr>
            <w:tcW w:w="540" w:type="dxa"/>
            <w:vMerge/>
          </w:tcPr>
          <w:p w14:paraId="2FF98E10" w14:textId="77777777" w:rsidR="00C71061" w:rsidRPr="00A47994" w:rsidRDefault="00C71061" w:rsidP="0029014D">
            <w:pPr>
              <w:rPr>
                <w:rFonts w:eastAsia="Tahoma"/>
              </w:rPr>
            </w:pPr>
          </w:p>
        </w:tc>
        <w:tc>
          <w:tcPr>
            <w:tcW w:w="2217" w:type="dxa"/>
            <w:vMerge/>
          </w:tcPr>
          <w:p w14:paraId="13CBB822" w14:textId="77777777" w:rsidR="00C71061" w:rsidRPr="00A47994" w:rsidRDefault="00C71061" w:rsidP="0029014D">
            <w:pPr>
              <w:rPr>
                <w:rFonts w:eastAsia="Tahoma"/>
              </w:rPr>
            </w:pPr>
          </w:p>
        </w:tc>
        <w:tc>
          <w:tcPr>
            <w:tcW w:w="1731" w:type="dxa"/>
            <w:vMerge/>
          </w:tcPr>
          <w:p w14:paraId="0963AC4C" w14:textId="77777777" w:rsidR="00C71061" w:rsidRPr="00A47994" w:rsidRDefault="00C71061" w:rsidP="0029014D">
            <w:pPr>
              <w:rPr>
                <w:rFonts w:eastAsia="Tahoma"/>
              </w:rPr>
            </w:pPr>
          </w:p>
        </w:tc>
        <w:tc>
          <w:tcPr>
            <w:tcW w:w="4721" w:type="dxa"/>
            <w:vMerge/>
          </w:tcPr>
          <w:p w14:paraId="4FD59F13" w14:textId="77777777" w:rsidR="00C71061" w:rsidRPr="00A47994" w:rsidRDefault="00C71061" w:rsidP="0029014D">
            <w:pPr>
              <w:rPr>
                <w:rFonts w:eastAsia="Tahoma"/>
              </w:rPr>
            </w:pPr>
          </w:p>
        </w:tc>
        <w:tc>
          <w:tcPr>
            <w:tcW w:w="5670" w:type="dxa"/>
          </w:tcPr>
          <w:p w14:paraId="51446FF9" w14:textId="789C7C1A" w:rsidR="00C71061" w:rsidRPr="00A47994" w:rsidRDefault="00C71061" w:rsidP="0029014D">
            <w:pPr>
              <w:rPr>
                <w:rFonts w:eastAsia="Tahoma"/>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w:t>
            </w:r>
            <w:r w:rsidR="000F4F11" w:rsidRPr="00A47994">
              <w:rPr>
                <w:rFonts w:eastAsia="Tahoma"/>
              </w:rPr>
              <w:t>стка</w:t>
            </w:r>
            <w:r w:rsidR="0004390F" w:rsidRPr="00A47994">
              <w:rPr>
                <w:rFonts w:eastAsia="Tahoma"/>
              </w:rPr>
              <w:t xml:space="preserve"> </w:t>
            </w:r>
            <w:r w:rsidR="000F4F11" w:rsidRPr="00A47994">
              <w:rPr>
                <w:rFonts w:eastAsia="Tahoma"/>
              </w:rPr>
              <w:t>–</w:t>
            </w:r>
            <w:r w:rsidR="0004390F" w:rsidRPr="00A47994">
              <w:rPr>
                <w:rFonts w:eastAsia="Tahoma"/>
              </w:rPr>
              <w:t xml:space="preserve">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bl>
    <w:p w14:paraId="098909B0" w14:textId="71CC43D2" w:rsidR="002D78A9" w:rsidRPr="00A47994" w:rsidRDefault="002D78A9" w:rsidP="002D78A9">
      <w:pPr>
        <w:pStyle w:val="3"/>
        <w:rPr>
          <w:rFonts w:ascii="Times New Roman" w:hAnsi="Times New Roman" w:cs="Times New Roman"/>
          <w:b/>
          <w:color w:val="auto"/>
        </w:rPr>
      </w:pPr>
      <w:bookmarkStart w:id="361" w:name="_Toc222925556"/>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61"/>
    </w:p>
    <w:p w14:paraId="2E5626DD" w14:textId="604BA929" w:rsidR="002D78A9" w:rsidRPr="00A47994" w:rsidRDefault="002D78A9" w:rsidP="00D15A05">
      <w:pPr>
        <w:spacing w:before="80" w:after="80"/>
        <w:ind w:firstLine="709"/>
        <w:jc w:val="both"/>
        <w:rPr>
          <w:rFonts w:eastAsia="Tahoma"/>
        </w:rPr>
      </w:pPr>
      <w:r w:rsidRPr="00A47994">
        <w:rPr>
          <w:rFonts w:eastAsia="Tahoma"/>
        </w:rPr>
        <w:t>Не</w:t>
      </w:r>
      <w:r w:rsidR="0004390F" w:rsidRPr="00A47994">
        <w:rPr>
          <w:rFonts w:eastAsia="Tahoma"/>
        </w:rPr>
        <w:t xml:space="preserve"> </w:t>
      </w:r>
      <w:r w:rsidRPr="00A47994">
        <w:rPr>
          <w:rFonts w:eastAsia="Tahoma"/>
        </w:rPr>
        <w:t>установлены.</w:t>
      </w:r>
    </w:p>
    <w:p w14:paraId="7DF59558" w14:textId="4FA56069" w:rsidR="00C640F1" w:rsidRPr="00A47994" w:rsidRDefault="00C640F1" w:rsidP="002D78A9">
      <w:pPr>
        <w:pStyle w:val="3"/>
        <w:rPr>
          <w:rFonts w:ascii="Times New Roman" w:hAnsi="Times New Roman" w:cs="Times New Roman"/>
          <w:b/>
          <w:color w:val="auto"/>
        </w:rPr>
      </w:pPr>
      <w:bookmarkStart w:id="362" w:name="_Toc222925557"/>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62"/>
    </w:p>
    <w:p w14:paraId="6F48C997" w14:textId="4A832CD2" w:rsidR="00C640F1" w:rsidRPr="00A47994" w:rsidRDefault="00C640F1" w:rsidP="00D15A05">
      <w:pPr>
        <w:spacing w:before="80" w:after="80"/>
        <w:ind w:firstLine="709"/>
        <w:jc w:val="both"/>
      </w:pPr>
      <w:r w:rsidRPr="00A47994">
        <w:t>Не</w:t>
      </w:r>
      <w:r w:rsidR="0004390F" w:rsidRPr="00A47994">
        <w:t xml:space="preserve"> </w:t>
      </w:r>
      <w:r w:rsidRPr="00A47994">
        <w:rPr>
          <w:rFonts w:eastAsia="Tahoma"/>
        </w:rPr>
        <w:t>установлены</w:t>
      </w:r>
      <w:r w:rsidR="002D78A9" w:rsidRPr="00A47994">
        <w:t>.</w:t>
      </w:r>
    </w:p>
    <w:p w14:paraId="566AA502" w14:textId="41FF8517" w:rsidR="00C640F1" w:rsidRPr="00A47994" w:rsidRDefault="00C640F1" w:rsidP="00C640F1">
      <w:pPr>
        <w:pStyle w:val="3"/>
        <w:rPr>
          <w:rFonts w:ascii="Times New Roman" w:eastAsia="Tahoma" w:hAnsi="Times New Roman" w:cs="Times New Roman"/>
          <w:b/>
          <w:bCs/>
          <w:color w:val="auto"/>
        </w:rPr>
      </w:pPr>
      <w:bookmarkStart w:id="363" w:name="_Toc222925558"/>
      <w:r w:rsidRPr="00A47994">
        <w:rPr>
          <w:rFonts w:ascii="Times New Roman" w:eastAsia="Tahoma" w:hAnsi="Times New Roman" w:cs="Times New Roman"/>
          <w:b/>
          <w:bCs/>
          <w:color w:val="auto"/>
        </w:rPr>
        <w:t>Особенности</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применения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градостроительного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регламента</w:t>
      </w:r>
      <w:bookmarkEnd w:id="363"/>
    </w:p>
    <w:p w14:paraId="734976AB" w14:textId="5EA0E1BF" w:rsidR="00A217E7" w:rsidRPr="00A47994" w:rsidRDefault="00A217E7" w:rsidP="00D15A05">
      <w:pPr>
        <w:spacing w:before="80" w:after="80"/>
        <w:ind w:firstLine="709"/>
        <w:jc w:val="both"/>
        <w:rPr>
          <w:rFonts w:eastAsia="Tahoma"/>
          <w:color w:val="000000"/>
        </w:rPr>
      </w:pPr>
      <w:r w:rsidRPr="00A47994">
        <w:rPr>
          <w:rFonts w:eastAsia="Tahoma"/>
          <w:color w:val="000000"/>
        </w:rPr>
        <w:t>3.</w:t>
      </w:r>
      <w:r w:rsidR="0004390F" w:rsidRPr="00A47994">
        <w:rPr>
          <w:rFonts w:eastAsia="Tahoma"/>
          <w:color w:val="000000"/>
        </w:rPr>
        <w:t xml:space="preserve"> </w:t>
      </w:r>
      <w:r w:rsidRPr="00A47994">
        <w:rPr>
          <w:rFonts w:eastAsia="Tahoma"/>
          <w:color w:val="000000"/>
        </w:rPr>
        <w:t>Иные</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p>
    <w:p w14:paraId="645A6E96" w14:textId="5D013A1F" w:rsidR="00A217E7" w:rsidRPr="00A47994" w:rsidRDefault="00A217E7" w:rsidP="00D15A05">
      <w:pPr>
        <w:spacing w:before="80" w:after="80"/>
        <w:ind w:firstLine="709"/>
        <w:jc w:val="both"/>
        <w:rPr>
          <w:rFonts w:eastAsia="Tahoma"/>
          <w:color w:val="000000"/>
        </w:rPr>
      </w:pPr>
      <w:r w:rsidRPr="00A47994">
        <w:rPr>
          <w:rFonts w:eastAsia="Tahoma"/>
          <w:color w:val="000000"/>
        </w:rPr>
        <w:t>3.1.</w:t>
      </w:r>
      <w:r w:rsidR="0004390F" w:rsidRPr="00A47994">
        <w:rPr>
          <w:rFonts w:eastAsia="Tahoma"/>
          <w:color w:val="000000"/>
        </w:rPr>
        <w:t xml:space="preserve"> </w:t>
      </w:r>
      <w:r w:rsidRPr="00A47994">
        <w:rPr>
          <w:rFonts w:eastAsia="Tahoma"/>
          <w:color w:val="000000"/>
        </w:rPr>
        <w:t>Прочие</w:t>
      </w:r>
      <w:r w:rsidR="0004390F" w:rsidRPr="00A47994">
        <w:rPr>
          <w:rFonts w:eastAsia="Tahoma"/>
          <w:color w:val="000000"/>
        </w:rPr>
        <w:t xml:space="preserve"> </w:t>
      </w:r>
      <w:r w:rsidRPr="00A47994">
        <w:rPr>
          <w:rFonts w:eastAsia="Tahoma"/>
          <w:color w:val="000000"/>
        </w:rPr>
        <w:t>параметры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реконструкции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определяются</w:t>
      </w:r>
      <w:r w:rsidR="0004390F" w:rsidRPr="00A47994">
        <w:rPr>
          <w:rFonts w:eastAsia="Tahoma"/>
          <w:color w:val="000000"/>
        </w:rPr>
        <w:t xml:space="preserve"> </w:t>
      </w:r>
      <w:r w:rsidRPr="00A47994">
        <w:rPr>
          <w:rFonts w:eastAsia="Tahoma"/>
          <w:color w:val="000000"/>
        </w:rPr>
        <w:t>на</w:t>
      </w:r>
      <w:r w:rsidR="0004390F" w:rsidRPr="00A47994">
        <w:rPr>
          <w:rFonts w:eastAsia="Tahoma"/>
          <w:color w:val="000000"/>
        </w:rPr>
        <w:t xml:space="preserve"> </w:t>
      </w:r>
      <w:r w:rsidRPr="00A47994">
        <w:rPr>
          <w:rFonts w:eastAsia="Tahoma"/>
          <w:color w:val="000000"/>
        </w:rPr>
        <w:t>основе</w:t>
      </w:r>
      <w:r w:rsidR="0004390F" w:rsidRPr="00A47994">
        <w:rPr>
          <w:rFonts w:eastAsia="Tahoma"/>
          <w:color w:val="000000"/>
        </w:rPr>
        <w:t xml:space="preserve"> </w:t>
      </w:r>
      <w:r w:rsidRPr="00A47994">
        <w:rPr>
          <w:rFonts w:eastAsia="Tahoma"/>
          <w:color w:val="000000"/>
        </w:rPr>
        <w:t>требований</w:t>
      </w:r>
      <w:r w:rsidR="0004390F" w:rsidRPr="00A47994">
        <w:rPr>
          <w:rFonts w:eastAsia="Tahoma"/>
          <w:color w:val="000000"/>
        </w:rPr>
        <w:t xml:space="preserve"> </w:t>
      </w:r>
      <w:r w:rsidRPr="00A47994">
        <w:rPr>
          <w:rFonts w:eastAsia="Tahoma"/>
          <w:color w:val="000000"/>
        </w:rPr>
        <w:t>технических</w:t>
      </w:r>
      <w:r w:rsidR="0004390F" w:rsidRPr="00A47994">
        <w:rPr>
          <w:rFonts w:eastAsia="Tahoma"/>
          <w:color w:val="000000"/>
        </w:rPr>
        <w:t xml:space="preserve"> </w:t>
      </w:r>
      <w:r w:rsidRPr="00A47994">
        <w:rPr>
          <w:rFonts w:eastAsia="Tahoma"/>
          <w:color w:val="000000"/>
        </w:rPr>
        <w:t>регламентов,</w:t>
      </w:r>
      <w:r w:rsidR="0004390F" w:rsidRPr="00A47994">
        <w:rPr>
          <w:rFonts w:eastAsia="Tahoma"/>
          <w:color w:val="000000"/>
        </w:rPr>
        <w:t xml:space="preserve"> </w:t>
      </w:r>
      <w:r w:rsidRPr="00A47994">
        <w:rPr>
          <w:rFonts w:eastAsia="Tahoma"/>
          <w:color w:val="000000"/>
        </w:rPr>
        <w:t>региональных</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местных</w:t>
      </w:r>
      <w:r w:rsidR="0004390F" w:rsidRPr="00A47994">
        <w:rPr>
          <w:rFonts w:eastAsia="Tahoma"/>
          <w:color w:val="000000"/>
        </w:rPr>
        <w:t xml:space="preserve"> </w:t>
      </w:r>
      <w:r w:rsidRPr="00A47994">
        <w:rPr>
          <w:rFonts w:eastAsia="Tahoma"/>
          <w:color w:val="000000"/>
        </w:rPr>
        <w:t>нормативов</w:t>
      </w:r>
      <w:r w:rsidR="0004390F" w:rsidRPr="00A47994">
        <w:rPr>
          <w:rFonts w:eastAsia="Tahoma"/>
          <w:color w:val="000000"/>
        </w:rPr>
        <w:t xml:space="preserve"> </w:t>
      </w:r>
      <w:r w:rsidRPr="00A47994">
        <w:rPr>
          <w:rFonts w:eastAsia="Tahoma"/>
          <w:color w:val="000000"/>
        </w:rPr>
        <w:t>градостроительного</w:t>
      </w:r>
      <w:r w:rsidR="0004390F" w:rsidRPr="00A47994">
        <w:rPr>
          <w:rFonts w:eastAsia="Tahoma"/>
          <w:color w:val="000000"/>
        </w:rPr>
        <w:t xml:space="preserve"> </w:t>
      </w:r>
      <w:r w:rsidRPr="00A47994">
        <w:rPr>
          <w:rFonts w:eastAsia="Tahoma"/>
          <w:color w:val="000000"/>
        </w:rPr>
        <w:t>проектирования.</w:t>
      </w:r>
    </w:p>
    <w:p w14:paraId="1484170E" w14:textId="5AF01637" w:rsidR="00C640F1" w:rsidRPr="00A47994" w:rsidRDefault="00490900" w:rsidP="00D15A05">
      <w:pPr>
        <w:spacing w:before="80" w:after="80"/>
        <w:ind w:firstLine="709"/>
        <w:jc w:val="both"/>
        <w:rPr>
          <w:rFonts w:eastAsia="Tahoma"/>
          <w:color w:val="000000"/>
        </w:rPr>
      </w:pPr>
      <w:r w:rsidRPr="00A47994">
        <w:rPr>
          <w:rFonts w:eastAsia="Tahoma"/>
          <w:color w:val="000000"/>
        </w:rPr>
        <w:t>4</w:t>
      </w:r>
      <w:r w:rsidR="00C640F1" w:rsidRPr="00A47994">
        <w:rPr>
          <w:rFonts w:eastAsia="Tahoma"/>
          <w:color w:val="000000"/>
        </w:rPr>
        <w:t>.</w:t>
      </w:r>
      <w:r w:rsidR="0004390F" w:rsidRPr="00A47994">
        <w:rPr>
          <w:rFonts w:eastAsia="Tahoma"/>
          <w:color w:val="000000"/>
        </w:rPr>
        <w:t xml:space="preserve"> </w:t>
      </w:r>
      <w:r w:rsidR="00C640F1" w:rsidRPr="00A47994">
        <w:rPr>
          <w:rFonts w:eastAsia="Tahoma"/>
          <w:color w:val="000000"/>
        </w:rPr>
        <w:t>Ограничения</w:t>
      </w:r>
      <w:r w:rsidR="0004390F" w:rsidRPr="00A47994">
        <w:rPr>
          <w:rFonts w:eastAsia="Tahoma"/>
          <w:color w:val="000000"/>
        </w:rPr>
        <w:t xml:space="preserve"> </w:t>
      </w:r>
      <w:r w:rsidR="00C640F1" w:rsidRPr="00A47994">
        <w:rPr>
          <w:rFonts w:eastAsia="Tahoma"/>
          <w:color w:val="000000"/>
        </w:rPr>
        <w:t>использования</w:t>
      </w:r>
      <w:r w:rsidR="0004390F" w:rsidRPr="00A47994">
        <w:rPr>
          <w:rFonts w:eastAsia="Tahoma"/>
          <w:color w:val="000000"/>
        </w:rPr>
        <w:t xml:space="preserve"> </w:t>
      </w:r>
      <w:r w:rsidR="00C640F1" w:rsidRPr="00A47994">
        <w:rPr>
          <w:rFonts w:eastAsia="Tahoma"/>
          <w:color w:val="000000"/>
        </w:rPr>
        <w:t>земельных</w:t>
      </w:r>
      <w:r w:rsidR="0004390F" w:rsidRPr="00A47994">
        <w:rPr>
          <w:rFonts w:eastAsia="Tahoma"/>
          <w:color w:val="000000"/>
        </w:rPr>
        <w:t xml:space="preserve"> </w:t>
      </w:r>
      <w:r w:rsidR="00C640F1" w:rsidRPr="00A47994">
        <w:rPr>
          <w:rFonts w:eastAsia="Tahoma"/>
          <w:color w:val="000000"/>
        </w:rPr>
        <w:t>участков</w:t>
      </w:r>
      <w:r w:rsidR="0004390F" w:rsidRPr="00A47994">
        <w:rPr>
          <w:rFonts w:eastAsia="Tahoma"/>
          <w:color w:val="000000"/>
        </w:rPr>
        <w:t xml:space="preserve"> </w:t>
      </w:r>
      <w:r w:rsidR="00C640F1" w:rsidRPr="00A47994">
        <w:rPr>
          <w:rFonts w:eastAsia="Tahoma"/>
          <w:color w:val="000000"/>
        </w:rPr>
        <w:t>и</w:t>
      </w:r>
      <w:r w:rsidR="0004390F" w:rsidRPr="00A47994">
        <w:rPr>
          <w:rFonts w:eastAsia="Tahoma"/>
          <w:color w:val="000000"/>
        </w:rPr>
        <w:t xml:space="preserve"> </w:t>
      </w:r>
      <w:r w:rsidR="00C640F1" w:rsidRPr="00A47994">
        <w:rPr>
          <w:rFonts w:eastAsia="Tahoma"/>
          <w:color w:val="000000"/>
        </w:rPr>
        <w:t>объектов</w:t>
      </w:r>
      <w:r w:rsidR="0004390F" w:rsidRPr="00A47994">
        <w:rPr>
          <w:rFonts w:eastAsia="Tahoma"/>
          <w:color w:val="000000"/>
        </w:rPr>
        <w:t xml:space="preserve"> </w:t>
      </w:r>
      <w:r w:rsidR="00C640F1" w:rsidRPr="00A47994">
        <w:rPr>
          <w:rFonts w:eastAsia="Tahoma"/>
          <w:color w:val="000000"/>
        </w:rPr>
        <w:t>капитального</w:t>
      </w:r>
      <w:r w:rsidR="0004390F" w:rsidRPr="00A47994">
        <w:rPr>
          <w:rFonts w:eastAsia="Tahoma"/>
          <w:color w:val="000000"/>
        </w:rPr>
        <w:t xml:space="preserve"> </w:t>
      </w:r>
      <w:r w:rsidR="00C640F1" w:rsidRPr="00A47994">
        <w:rPr>
          <w:rFonts w:eastAsia="Tahoma"/>
          <w:color w:val="000000"/>
        </w:rPr>
        <w:t>строительства,</w:t>
      </w:r>
      <w:r w:rsidR="0004390F" w:rsidRPr="00A47994">
        <w:rPr>
          <w:rFonts w:eastAsia="Tahoma"/>
          <w:color w:val="000000"/>
        </w:rPr>
        <w:t xml:space="preserve"> </w:t>
      </w:r>
      <w:r w:rsidR="00C640F1" w:rsidRPr="00A47994">
        <w:rPr>
          <w:rFonts w:eastAsia="Tahoma"/>
          <w:color w:val="000000"/>
        </w:rPr>
        <w:t>находящихся</w:t>
      </w:r>
      <w:r w:rsidR="0004390F" w:rsidRPr="00A47994">
        <w:rPr>
          <w:rFonts w:eastAsia="Tahoma"/>
          <w:color w:val="000000"/>
        </w:rPr>
        <w:t xml:space="preserve"> </w:t>
      </w:r>
      <w:r w:rsidR="00C640F1" w:rsidRPr="00A47994">
        <w:rPr>
          <w:rFonts w:eastAsia="Tahoma"/>
          <w:color w:val="000000"/>
        </w:rPr>
        <w:t>в</w:t>
      </w:r>
      <w:r w:rsidR="0004390F" w:rsidRPr="00A47994">
        <w:rPr>
          <w:rFonts w:eastAsia="Tahoma"/>
          <w:color w:val="000000"/>
        </w:rPr>
        <w:t xml:space="preserve"> </w:t>
      </w:r>
      <w:r w:rsidR="00C640F1" w:rsidRPr="00A47994">
        <w:rPr>
          <w:rFonts w:eastAsia="Tahoma"/>
          <w:color w:val="000000"/>
        </w:rPr>
        <w:t>зоне</w:t>
      </w:r>
      <w:r w:rsidR="0004390F" w:rsidRPr="00A47994">
        <w:rPr>
          <w:rFonts w:eastAsia="Tahoma"/>
          <w:color w:val="000000"/>
        </w:rPr>
        <w:t xml:space="preserve"> </w:t>
      </w:r>
      <w:r w:rsidR="00C640F1" w:rsidRPr="00A47994">
        <w:rPr>
          <w:rFonts w:eastAsia="Tahoma"/>
          <w:color w:val="000000"/>
        </w:rPr>
        <w:t>К1</w:t>
      </w:r>
      <w:r w:rsidR="0004390F" w:rsidRPr="00A47994">
        <w:rPr>
          <w:rFonts w:eastAsia="Tahoma"/>
          <w:color w:val="000000"/>
        </w:rPr>
        <w:t xml:space="preserve"> </w:t>
      </w:r>
      <w:r w:rsidR="00C640F1" w:rsidRPr="00A47994">
        <w:rPr>
          <w:rFonts w:eastAsia="Tahoma"/>
          <w:color w:val="000000"/>
        </w:rPr>
        <w:t>и</w:t>
      </w:r>
      <w:r w:rsidR="0004390F" w:rsidRPr="00A47994">
        <w:rPr>
          <w:rFonts w:eastAsia="Tahoma"/>
          <w:color w:val="000000"/>
        </w:rPr>
        <w:t xml:space="preserve"> </w:t>
      </w:r>
      <w:r w:rsidR="00C640F1" w:rsidRPr="00A47994">
        <w:rPr>
          <w:rFonts w:eastAsia="Tahoma"/>
          <w:color w:val="000000"/>
        </w:rPr>
        <w:t>расположенных</w:t>
      </w:r>
      <w:r w:rsidR="0004390F" w:rsidRPr="00A47994">
        <w:rPr>
          <w:rFonts w:eastAsia="Tahoma"/>
          <w:color w:val="000000"/>
        </w:rPr>
        <w:t xml:space="preserve"> </w:t>
      </w:r>
      <w:r w:rsidR="00C640F1" w:rsidRPr="00A47994">
        <w:rPr>
          <w:rFonts w:eastAsia="Tahoma"/>
          <w:color w:val="000000"/>
        </w:rPr>
        <w:t>в</w:t>
      </w:r>
      <w:r w:rsidR="0004390F" w:rsidRPr="00A47994">
        <w:rPr>
          <w:rFonts w:eastAsia="Tahoma"/>
          <w:color w:val="000000"/>
        </w:rPr>
        <w:t xml:space="preserve"> </w:t>
      </w:r>
      <w:r w:rsidR="00C640F1" w:rsidRPr="00A47994">
        <w:rPr>
          <w:rFonts w:eastAsia="Tahoma"/>
          <w:color w:val="000000"/>
        </w:rPr>
        <w:t>границах</w:t>
      </w:r>
      <w:r w:rsidR="0004390F" w:rsidRPr="00A47994">
        <w:rPr>
          <w:rFonts w:eastAsia="Tahoma"/>
          <w:color w:val="000000"/>
        </w:rPr>
        <w:t xml:space="preserve"> </w:t>
      </w:r>
      <w:r w:rsidR="00C640F1" w:rsidRPr="00A47994">
        <w:rPr>
          <w:rFonts w:eastAsia="Tahoma"/>
          <w:color w:val="000000"/>
        </w:rPr>
        <w:t>зон</w:t>
      </w:r>
      <w:r w:rsidR="0004390F" w:rsidRPr="00A47994">
        <w:rPr>
          <w:rFonts w:eastAsia="Tahoma"/>
          <w:color w:val="000000"/>
        </w:rPr>
        <w:t xml:space="preserve"> </w:t>
      </w:r>
      <w:r w:rsidR="00C640F1" w:rsidRPr="00A47994">
        <w:rPr>
          <w:rFonts w:eastAsia="Tahoma"/>
          <w:color w:val="000000"/>
        </w:rPr>
        <w:t>с</w:t>
      </w:r>
      <w:r w:rsidR="0004390F" w:rsidRPr="00A47994">
        <w:rPr>
          <w:rFonts w:eastAsia="Tahoma"/>
          <w:color w:val="000000"/>
        </w:rPr>
        <w:t xml:space="preserve"> </w:t>
      </w:r>
      <w:r w:rsidR="00C640F1" w:rsidRPr="00A47994">
        <w:rPr>
          <w:rFonts w:eastAsia="Tahoma"/>
          <w:color w:val="000000"/>
        </w:rPr>
        <w:t>особыми</w:t>
      </w:r>
      <w:r w:rsidR="0004390F" w:rsidRPr="00A47994">
        <w:rPr>
          <w:rFonts w:eastAsia="Tahoma"/>
          <w:color w:val="000000"/>
        </w:rPr>
        <w:t xml:space="preserve"> </w:t>
      </w:r>
      <w:r w:rsidR="00C640F1" w:rsidRPr="00A47994">
        <w:rPr>
          <w:rFonts w:eastAsia="Tahoma"/>
          <w:color w:val="000000"/>
        </w:rPr>
        <w:t>условиями</w:t>
      </w:r>
      <w:r w:rsidR="0004390F" w:rsidRPr="00A47994">
        <w:rPr>
          <w:rFonts w:eastAsia="Tahoma"/>
          <w:color w:val="000000"/>
        </w:rPr>
        <w:t xml:space="preserve"> </w:t>
      </w:r>
      <w:r w:rsidR="00C640F1" w:rsidRPr="00A47994">
        <w:rPr>
          <w:rFonts w:eastAsia="Tahoma"/>
          <w:color w:val="000000"/>
        </w:rPr>
        <w:t>использования</w:t>
      </w:r>
      <w:r w:rsidR="0004390F" w:rsidRPr="00A47994">
        <w:rPr>
          <w:rFonts w:eastAsia="Tahoma"/>
          <w:color w:val="000000"/>
        </w:rPr>
        <w:t xml:space="preserve"> </w:t>
      </w:r>
      <w:r w:rsidR="00C640F1" w:rsidRPr="00A47994">
        <w:rPr>
          <w:rFonts w:eastAsia="Tahoma"/>
          <w:color w:val="000000"/>
        </w:rPr>
        <w:t>территории,</w:t>
      </w:r>
      <w:r w:rsidR="0004390F" w:rsidRPr="00A47994">
        <w:rPr>
          <w:rFonts w:eastAsia="Tahoma"/>
          <w:color w:val="000000"/>
        </w:rPr>
        <w:t xml:space="preserve"> </w:t>
      </w:r>
      <w:r w:rsidR="00815EF2" w:rsidRPr="00A47994">
        <w:rPr>
          <w:rFonts w:eastAsia="Tahoma"/>
          <w:color w:val="000000"/>
        </w:rPr>
        <w:t xml:space="preserve">устанавливаются в соответствии со статьёй 55 настоящих </w:t>
      </w:r>
      <w:r w:rsidR="00C640F1" w:rsidRPr="00A47994">
        <w:rPr>
          <w:rFonts w:eastAsia="Tahoma"/>
          <w:color w:val="000000"/>
        </w:rPr>
        <w:t>Правил.</w:t>
      </w:r>
    </w:p>
    <w:p w14:paraId="2A7538F2" w14:textId="7302AC08" w:rsidR="00C640F1" w:rsidRPr="00A47994" w:rsidRDefault="00490900" w:rsidP="00D15A05">
      <w:pPr>
        <w:spacing w:before="80" w:after="80"/>
        <w:ind w:firstLine="709"/>
        <w:jc w:val="both"/>
      </w:pPr>
      <w:r w:rsidRPr="00A47994">
        <w:rPr>
          <w:rFonts w:eastAsia="Tahoma"/>
          <w:color w:val="000000"/>
        </w:rPr>
        <w:t>5</w:t>
      </w:r>
      <w:r w:rsidR="00C640F1" w:rsidRPr="00A47994">
        <w:rPr>
          <w:rFonts w:eastAsia="Tahoma"/>
          <w:color w:val="000000"/>
        </w:rPr>
        <w:t>.</w:t>
      </w:r>
      <w:r w:rsidR="0004390F" w:rsidRPr="00A47994">
        <w:rPr>
          <w:rFonts w:eastAsia="Tahoma"/>
          <w:color w:val="000000"/>
        </w:rPr>
        <w:t xml:space="preserve"> </w:t>
      </w:r>
      <w:r w:rsidR="00C640F1" w:rsidRPr="00A47994">
        <w:rPr>
          <w:rFonts w:eastAsia="Tahoma"/>
          <w:color w:val="000000"/>
        </w:rPr>
        <w:t>В</w:t>
      </w:r>
      <w:r w:rsidR="0004390F" w:rsidRPr="00A47994">
        <w:rPr>
          <w:rFonts w:eastAsia="Tahoma"/>
          <w:color w:val="000000"/>
        </w:rPr>
        <w:t xml:space="preserve"> </w:t>
      </w:r>
      <w:r w:rsidR="00C640F1" w:rsidRPr="00A47994">
        <w:rPr>
          <w:rFonts w:eastAsia="Tahoma"/>
          <w:color w:val="000000"/>
        </w:rPr>
        <w:t>границах</w:t>
      </w:r>
      <w:r w:rsidR="0004390F" w:rsidRPr="00A47994">
        <w:rPr>
          <w:rFonts w:eastAsia="Tahoma"/>
          <w:color w:val="000000"/>
        </w:rPr>
        <w:t xml:space="preserve"> </w:t>
      </w:r>
      <w:r w:rsidR="00C640F1" w:rsidRPr="00A47994">
        <w:rPr>
          <w:rFonts w:eastAsia="Tahoma"/>
          <w:color w:val="000000"/>
        </w:rPr>
        <w:t>территориальной</w:t>
      </w:r>
      <w:r w:rsidR="0004390F" w:rsidRPr="00A47994">
        <w:rPr>
          <w:rFonts w:eastAsia="Tahoma"/>
          <w:color w:val="000000"/>
        </w:rPr>
        <w:t xml:space="preserve"> </w:t>
      </w:r>
      <w:r w:rsidR="00C640F1" w:rsidRPr="00A47994">
        <w:rPr>
          <w:rFonts w:eastAsia="Tahoma"/>
          <w:color w:val="000000"/>
        </w:rPr>
        <w:t>зоны</w:t>
      </w:r>
      <w:r w:rsidR="0004390F" w:rsidRPr="00A47994">
        <w:rPr>
          <w:rFonts w:eastAsia="Tahoma"/>
          <w:color w:val="000000"/>
        </w:rPr>
        <w:t xml:space="preserve"> </w:t>
      </w:r>
      <w:r w:rsidR="00C640F1" w:rsidRPr="00A47994">
        <w:rPr>
          <w:rFonts w:eastAsia="Tahoma"/>
          <w:color w:val="000000"/>
        </w:rPr>
        <w:t>К1,</w:t>
      </w:r>
      <w:r w:rsidR="0004390F" w:rsidRPr="00A47994">
        <w:rPr>
          <w:rFonts w:eastAsia="Tahoma"/>
          <w:color w:val="000000"/>
        </w:rPr>
        <w:t xml:space="preserve"> </w:t>
      </w:r>
      <w:r w:rsidR="00C640F1" w:rsidRPr="00A47994">
        <w:rPr>
          <w:rFonts w:eastAsia="Tahoma"/>
          <w:color w:val="000000"/>
        </w:rPr>
        <w:t>применительно</w:t>
      </w:r>
      <w:r w:rsidR="0004390F" w:rsidRPr="00A47994">
        <w:rPr>
          <w:rFonts w:eastAsia="Tahoma"/>
          <w:color w:val="000000"/>
        </w:rPr>
        <w:t xml:space="preserve"> </w:t>
      </w:r>
      <w:r w:rsidR="00C640F1" w:rsidRPr="00A47994">
        <w:rPr>
          <w:rFonts w:eastAsia="Tahoma"/>
          <w:color w:val="000000"/>
        </w:rPr>
        <w:t>к</w:t>
      </w:r>
      <w:r w:rsidR="0004390F" w:rsidRPr="00A47994">
        <w:rPr>
          <w:rFonts w:eastAsia="Tahoma"/>
          <w:color w:val="000000"/>
        </w:rPr>
        <w:t xml:space="preserve"> </w:t>
      </w:r>
      <w:r w:rsidR="00C640F1" w:rsidRPr="00A47994">
        <w:rPr>
          <w:rFonts w:eastAsia="Tahoma"/>
          <w:color w:val="000000"/>
        </w:rPr>
        <w:t>которой</w:t>
      </w:r>
      <w:r w:rsidR="0004390F" w:rsidRPr="00A47994">
        <w:rPr>
          <w:rFonts w:eastAsia="Tahoma"/>
          <w:color w:val="000000"/>
        </w:rPr>
        <w:t xml:space="preserve"> </w:t>
      </w:r>
      <w:r w:rsidR="00C640F1" w:rsidRPr="00A47994">
        <w:rPr>
          <w:rFonts w:eastAsia="Tahoma"/>
          <w:color w:val="000000"/>
        </w:rPr>
        <w:t>предусматривается</w:t>
      </w:r>
      <w:r w:rsidR="0004390F" w:rsidRPr="00A47994">
        <w:rPr>
          <w:rFonts w:eastAsia="Tahoma"/>
          <w:color w:val="000000"/>
        </w:rPr>
        <w:t xml:space="preserve"> </w:t>
      </w:r>
      <w:r w:rsidR="00C640F1" w:rsidRPr="00A47994">
        <w:rPr>
          <w:rFonts w:eastAsia="Tahoma"/>
          <w:color w:val="000000"/>
        </w:rPr>
        <w:t>осуществление</w:t>
      </w:r>
      <w:r w:rsidR="0004390F" w:rsidRPr="00A47994">
        <w:rPr>
          <w:rFonts w:eastAsia="Tahoma"/>
          <w:color w:val="000000"/>
        </w:rPr>
        <w:t xml:space="preserve"> </w:t>
      </w:r>
      <w:r w:rsidR="00C640F1" w:rsidRPr="00A47994">
        <w:rPr>
          <w:rFonts w:eastAsia="Tahoma"/>
          <w:color w:val="000000"/>
        </w:rPr>
        <w:t>деятельности</w:t>
      </w:r>
      <w:r w:rsidR="0004390F" w:rsidRPr="00A47994">
        <w:rPr>
          <w:rFonts w:eastAsia="Tahoma"/>
          <w:color w:val="000000"/>
        </w:rPr>
        <w:t xml:space="preserve"> </w:t>
      </w:r>
      <w:r w:rsidR="00C640F1" w:rsidRPr="00A47994">
        <w:rPr>
          <w:rFonts w:eastAsia="Tahoma"/>
          <w:color w:val="000000"/>
        </w:rPr>
        <w:t>по</w:t>
      </w:r>
      <w:r w:rsidR="0004390F" w:rsidRPr="00A47994">
        <w:rPr>
          <w:rFonts w:eastAsia="Tahoma"/>
          <w:color w:val="000000"/>
        </w:rPr>
        <w:t xml:space="preserve"> </w:t>
      </w:r>
      <w:r w:rsidR="00C640F1" w:rsidRPr="00A47994">
        <w:rPr>
          <w:rFonts w:eastAsia="Tahoma"/>
          <w:color w:val="000000"/>
        </w:rPr>
        <w:t>комплексному</w:t>
      </w:r>
      <w:r w:rsidR="0004390F" w:rsidRPr="00A47994">
        <w:rPr>
          <w:rFonts w:eastAsia="Tahoma"/>
          <w:color w:val="000000"/>
        </w:rPr>
        <w:t xml:space="preserve"> </w:t>
      </w:r>
      <w:r w:rsidR="00C640F1" w:rsidRPr="00A47994">
        <w:rPr>
          <w:rFonts w:eastAsia="Tahoma"/>
          <w:color w:val="000000"/>
        </w:rPr>
        <w:t>развитию</w:t>
      </w:r>
      <w:r w:rsidR="0004390F" w:rsidRPr="00A47994">
        <w:rPr>
          <w:rFonts w:eastAsia="Tahoma"/>
          <w:color w:val="000000"/>
        </w:rPr>
        <w:t xml:space="preserve"> </w:t>
      </w:r>
      <w:r w:rsidR="00C640F1" w:rsidRPr="00A47994">
        <w:rPr>
          <w:rFonts w:eastAsia="Tahoma"/>
          <w:color w:val="000000"/>
        </w:rPr>
        <w:t>территории,</w:t>
      </w:r>
      <w:r w:rsidR="0004390F" w:rsidRPr="00A47994">
        <w:rPr>
          <w:rFonts w:eastAsia="Tahoma"/>
          <w:color w:val="000000"/>
        </w:rPr>
        <w:t xml:space="preserve"> </w:t>
      </w:r>
      <w:r w:rsidR="00C640F1" w:rsidRPr="00A47994">
        <w:rPr>
          <w:rFonts w:eastAsia="Tahoma"/>
          <w:color w:val="000000"/>
        </w:rPr>
        <w:t>расчетные</w:t>
      </w:r>
      <w:r w:rsidR="0004390F" w:rsidRPr="00A47994">
        <w:rPr>
          <w:rFonts w:eastAsia="Tahoma"/>
          <w:color w:val="000000"/>
        </w:rPr>
        <w:t xml:space="preserve"> </w:t>
      </w:r>
      <w:r w:rsidR="00C640F1" w:rsidRPr="00A47994">
        <w:rPr>
          <w:rFonts w:eastAsia="Tahoma"/>
          <w:color w:val="000000"/>
        </w:rPr>
        <w:t>показатели</w:t>
      </w:r>
      <w:r w:rsidR="0004390F" w:rsidRPr="00A47994">
        <w:rPr>
          <w:rFonts w:eastAsia="Tahoma"/>
          <w:color w:val="000000"/>
        </w:rPr>
        <w:t xml:space="preserve"> </w:t>
      </w:r>
      <w:r w:rsidR="00C640F1" w:rsidRPr="00A47994">
        <w:rPr>
          <w:rFonts w:eastAsia="Tahoma"/>
          <w:color w:val="000000"/>
        </w:rPr>
        <w:t>минимально</w:t>
      </w:r>
      <w:r w:rsidR="0004390F" w:rsidRPr="00A47994">
        <w:rPr>
          <w:rFonts w:eastAsia="Tahoma"/>
          <w:color w:val="000000"/>
        </w:rPr>
        <w:t xml:space="preserve"> </w:t>
      </w:r>
      <w:r w:rsidR="00C640F1" w:rsidRPr="00A47994">
        <w:rPr>
          <w:rFonts w:eastAsia="Tahoma"/>
          <w:color w:val="000000"/>
        </w:rPr>
        <w:t>допустимого</w:t>
      </w:r>
      <w:r w:rsidR="0004390F" w:rsidRPr="00A47994">
        <w:rPr>
          <w:rFonts w:eastAsia="Tahoma"/>
          <w:color w:val="000000"/>
        </w:rPr>
        <w:t xml:space="preserve"> </w:t>
      </w:r>
      <w:r w:rsidR="00C640F1" w:rsidRPr="00A47994">
        <w:rPr>
          <w:rFonts w:eastAsia="Tahoma"/>
          <w:color w:val="000000"/>
        </w:rPr>
        <w:t>уровня</w:t>
      </w:r>
      <w:r w:rsidR="0004390F" w:rsidRPr="00A47994">
        <w:rPr>
          <w:rFonts w:eastAsia="Tahoma"/>
          <w:color w:val="000000"/>
        </w:rPr>
        <w:t xml:space="preserve"> </w:t>
      </w:r>
      <w:r w:rsidR="00C640F1" w:rsidRPr="00A47994">
        <w:rPr>
          <w:rFonts w:eastAsia="Tahoma"/>
          <w:color w:val="000000"/>
        </w:rPr>
        <w:t>обеспеченности</w:t>
      </w:r>
      <w:r w:rsidR="0004390F" w:rsidRPr="00A47994">
        <w:rPr>
          <w:rFonts w:eastAsia="Tahoma"/>
          <w:color w:val="000000"/>
        </w:rPr>
        <w:t xml:space="preserve"> </w:t>
      </w:r>
      <w:r w:rsidR="00C640F1" w:rsidRPr="00A47994">
        <w:rPr>
          <w:rFonts w:eastAsia="Tahoma"/>
          <w:color w:val="000000"/>
        </w:rPr>
        <w:t>территории</w:t>
      </w:r>
      <w:r w:rsidR="0004390F" w:rsidRPr="00A47994">
        <w:rPr>
          <w:rFonts w:eastAsia="Tahoma"/>
          <w:color w:val="000000"/>
        </w:rPr>
        <w:t xml:space="preserve"> </w:t>
      </w:r>
      <w:r w:rsidR="00C640F1" w:rsidRPr="00A47994">
        <w:rPr>
          <w:rFonts w:eastAsia="Tahoma"/>
          <w:color w:val="000000"/>
        </w:rPr>
        <w:t>объектами</w:t>
      </w:r>
      <w:r w:rsidR="0004390F" w:rsidRPr="00A47994">
        <w:rPr>
          <w:rFonts w:eastAsia="Tahoma"/>
          <w:color w:val="000000"/>
        </w:rPr>
        <w:t xml:space="preserve"> </w:t>
      </w:r>
      <w:r w:rsidR="00C640F1" w:rsidRPr="00A47994">
        <w:rPr>
          <w:rFonts w:eastAsia="Tahoma"/>
          <w:color w:val="000000"/>
        </w:rPr>
        <w:t>коммунальной,</w:t>
      </w:r>
      <w:r w:rsidR="0004390F" w:rsidRPr="00A47994">
        <w:rPr>
          <w:rFonts w:eastAsia="Tahoma"/>
          <w:color w:val="000000"/>
        </w:rPr>
        <w:t xml:space="preserve"> </w:t>
      </w:r>
      <w:r w:rsidR="00C640F1" w:rsidRPr="00A47994">
        <w:rPr>
          <w:rFonts w:eastAsia="Tahoma"/>
          <w:color w:val="000000"/>
        </w:rPr>
        <w:t>транспортной,</w:t>
      </w:r>
      <w:r w:rsidR="0004390F" w:rsidRPr="00A47994">
        <w:rPr>
          <w:rFonts w:eastAsia="Tahoma"/>
          <w:color w:val="000000"/>
        </w:rPr>
        <w:t xml:space="preserve"> </w:t>
      </w:r>
      <w:r w:rsidR="00C640F1" w:rsidRPr="00A47994">
        <w:rPr>
          <w:rFonts w:eastAsia="Tahoma"/>
          <w:color w:val="000000"/>
        </w:rPr>
        <w:t>социальной</w:t>
      </w:r>
      <w:r w:rsidR="0004390F" w:rsidRPr="00A47994">
        <w:rPr>
          <w:rFonts w:eastAsia="Tahoma"/>
          <w:color w:val="000000"/>
        </w:rPr>
        <w:t xml:space="preserve"> </w:t>
      </w:r>
      <w:r w:rsidR="00C640F1" w:rsidRPr="00A47994">
        <w:rPr>
          <w:rFonts w:eastAsia="Tahoma"/>
          <w:color w:val="000000"/>
        </w:rPr>
        <w:t>инфраструктур</w:t>
      </w:r>
      <w:r w:rsidR="0004390F" w:rsidRPr="00A47994">
        <w:rPr>
          <w:rFonts w:eastAsia="Tahoma"/>
          <w:color w:val="000000"/>
        </w:rPr>
        <w:t xml:space="preserve"> </w:t>
      </w:r>
      <w:r w:rsidR="00C640F1" w:rsidRPr="00A47994">
        <w:rPr>
          <w:rFonts w:eastAsia="Tahoma"/>
          <w:color w:val="000000"/>
        </w:rPr>
        <w:t>и</w:t>
      </w:r>
      <w:r w:rsidR="0004390F" w:rsidRPr="00A47994">
        <w:rPr>
          <w:rFonts w:eastAsia="Tahoma"/>
          <w:color w:val="000000"/>
        </w:rPr>
        <w:t xml:space="preserve"> </w:t>
      </w:r>
      <w:r w:rsidR="00C640F1" w:rsidRPr="00A47994">
        <w:rPr>
          <w:rFonts w:eastAsia="Tahoma"/>
          <w:color w:val="000000"/>
        </w:rPr>
        <w:t>расчетные</w:t>
      </w:r>
      <w:r w:rsidR="0004390F" w:rsidRPr="00A47994">
        <w:rPr>
          <w:rFonts w:eastAsia="Tahoma"/>
          <w:color w:val="000000"/>
        </w:rPr>
        <w:t xml:space="preserve"> </w:t>
      </w:r>
      <w:r w:rsidR="00C640F1" w:rsidRPr="00A47994">
        <w:rPr>
          <w:rFonts w:eastAsia="Tahoma"/>
          <w:color w:val="000000"/>
        </w:rPr>
        <w:t>показатели</w:t>
      </w:r>
      <w:r w:rsidR="0004390F" w:rsidRPr="00A47994">
        <w:rPr>
          <w:rFonts w:eastAsia="Tahoma"/>
          <w:color w:val="000000"/>
        </w:rPr>
        <w:t xml:space="preserve"> </w:t>
      </w:r>
      <w:r w:rsidR="00C640F1" w:rsidRPr="00A47994">
        <w:rPr>
          <w:rFonts w:eastAsia="Tahoma"/>
          <w:color w:val="000000"/>
        </w:rPr>
        <w:t>максимально</w:t>
      </w:r>
      <w:r w:rsidR="0004390F" w:rsidRPr="00A47994">
        <w:rPr>
          <w:rFonts w:eastAsia="Tahoma"/>
          <w:color w:val="000000"/>
        </w:rPr>
        <w:t xml:space="preserve"> </w:t>
      </w:r>
      <w:r w:rsidR="00C640F1" w:rsidRPr="00A47994">
        <w:rPr>
          <w:rFonts w:eastAsia="Tahoma"/>
          <w:color w:val="000000"/>
        </w:rPr>
        <w:t>допустимого</w:t>
      </w:r>
      <w:r w:rsidR="0004390F" w:rsidRPr="00A47994">
        <w:rPr>
          <w:rFonts w:eastAsia="Tahoma"/>
          <w:color w:val="000000"/>
        </w:rPr>
        <w:t xml:space="preserve"> </w:t>
      </w:r>
      <w:r w:rsidR="00C640F1" w:rsidRPr="00A47994">
        <w:rPr>
          <w:rFonts w:eastAsia="Tahoma"/>
          <w:color w:val="000000"/>
        </w:rPr>
        <w:t>уровня</w:t>
      </w:r>
      <w:r w:rsidR="0004390F" w:rsidRPr="00A47994">
        <w:rPr>
          <w:rFonts w:eastAsia="Tahoma"/>
          <w:color w:val="000000"/>
        </w:rPr>
        <w:t xml:space="preserve"> </w:t>
      </w:r>
      <w:r w:rsidR="00C640F1" w:rsidRPr="00A47994">
        <w:rPr>
          <w:rFonts w:eastAsia="Tahoma"/>
          <w:color w:val="000000"/>
        </w:rPr>
        <w:t>территориальной</w:t>
      </w:r>
      <w:r w:rsidR="0004390F" w:rsidRPr="00A47994">
        <w:rPr>
          <w:rFonts w:eastAsia="Tahoma"/>
          <w:color w:val="000000"/>
        </w:rPr>
        <w:t xml:space="preserve"> </w:t>
      </w:r>
      <w:r w:rsidR="00C640F1" w:rsidRPr="00A47994">
        <w:rPr>
          <w:rFonts w:eastAsia="Tahoma"/>
          <w:color w:val="000000"/>
        </w:rPr>
        <w:t>доступности</w:t>
      </w:r>
      <w:r w:rsidR="0004390F" w:rsidRPr="00A47994">
        <w:rPr>
          <w:rFonts w:eastAsia="Tahoma"/>
          <w:color w:val="000000"/>
        </w:rPr>
        <w:t xml:space="preserve"> </w:t>
      </w:r>
      <w:r w:rsidR="00C640F1" w:rsidRPr="00A47994">
        <w:rPr>
          <w:rFonts w:eastAsia="Tahoma"/>
          <w:color w:val="000000"/>
        </w:rPr>
        <w:t>указанных</w:t>
      </w:r>
      <w:r w:rsidR="0004390F" w:rsidRPr="00A47994">
        <w:rPr>
          <w:rFonts w:eastAsia="Tahoma"/>
          <w:color w:val="000000"/>
        </w:rPr>
        <w:t xml:space="preserve"> </w:t>
      </w:r>
      <w:r w:rsidR="00C640F1" w:rsidRPr="00A47994">
        <w:rPr>
          <w:rFonts w:eastAsia="Tahoma"/>
          <w:color w:val="000000"/>
        </w:rPr>
        <w:t>объектов</w:t>
      </w:r>
      <w:r w:rsidR="0004390F" w:rsidRPr="00A47994">
        <w:rPr>
          <w:rFonts w:eastAsia="Tahoma"/>
          <w:color w:val="000000"/>
        </w:rPr>
        <w:t xml:space="preserve"> </w:t>
      </w:r>
      <w:r w:rsidR="00C640F1" w:rsidRPr="00A47994">
        <w:rPr>
          <w:rFonts w:eastAsia="Tahoma"/>
          <w:color w:val="000000"/>
        </w:rPr>
        <w:t>для</w:t>
      </w:r>
      <w:r w:rsidR="0004390F" w:rsidRPr="00A47994">
        <w:rPr>
          <w:rFonts w:eastAsia="Tahoma"/>
          <w:color w:val="000000"/>
        </w:rPr>
        <w:t xml:space="preserve"> </w:t>
      </w:r>
      <w:r w:rsidR="00C640F1" w:rsidRPr="00A47994">
        <w:rPr>
          <w:rFonts w:eastAsia="Tahoma"/>
          <w:color w:val="000000"/>
        </w:rPr>
        <w:t>населения,</w:t>
      </w:r>
      <w:r w:rsidR="0004390F" w:rsidRPr="00A47994">
        <w:rPr>
          <w:rFonts w:eastAsia="Tahoma"/>
          <w:color w:val="000000"/>
        </w:rPr>
        <w:t xml:space="preserve"> </w:t>
      </w:r>
      <w:r w:rsidR="00C640F1" w:rsidRPr="00A47994">
        <w:rPr>
          <w:rFonts w:eastAsia="Tahoma"/>
          <w:color w:val="000000"/>
        </w:rPr>
        <w:t>устанавливаются</w:t>
      </w:r>
      <w:r w:rsidR="0004390F" w:rsidRPr="00A47994">
        <w:rPr>
          <w:rFonts w:eastAsia="Tahoma"/>
          <w:color w:val="000000"/>
        </w:rPr>
        <w:t xml:space="preserve"> </w:t>
      </w:r>
      <w:r w:rsidR="00C640F1" w:rsidRPr="00A47994">
        <w:rPr>
          <w:rFonts w:eastAsia="Tahoma"/>
          <w:color w:val="000000"/>
        </w:rPr>
        <w:t>согласно</w:t>
      </w:r>
      <w:r w:rsidR="0004390F" w:rsidRPr="00A47994">
        <w:rPr>
          <w:rFonts w:eastAsia="Tahoma"/>
          <w:color w:val="000000"/>
        </w:rPr>
        <w:t xml:space="preserve"> </w:t>
      </w:r>
      <w:r w:rsidR="00C640F1" w:rsidRPr="00A47994">
        <w:rPr>
          <w:rFonts w:eastAsia="Tahoma"/>
          <w:color w:val="000000"/>
        </w:rPr>
        <w:t>нормативам</w:t>
      </w:r>
      <w:r w:rsidR="0004390F" w:rsidRPr="00A47994">
        <w:rPr>
          <w:rFonts w:eastAsia="Tahoma"/>
          <w:color w:val="000000"/>
        </w:rPr>
        <w:t xml:space="preserve"> </w:t>
      </w:r>
      <w:r w:rsidR="00C640F1" w:rsidRPr="00A47994">
        <w:rPr>
          <w:rFonts w:eastAsia="Tahoma"/>
          <w:color w:val="000000"/>
        </w:rPr>
        <w:t>градостроительного</w:t>
      </w:r>
      <w:r w:rsidR="0004390F" w:rsidRPr="00A47994">
        <w:rPr>
          <w:rFonts w:eastAsia="Tahoma"/>
          <w:color w:val="000000"/>
        </w:rPr>
        <w:t xml:space="preserve"> </w:t>
      </w:r>
      <w:r w:rsidR="00C640F1" w:rsidRPr="00A47994">
        <w:rPr>
          <w:rFonts w:eastAsia="Tahoma"/>
          <w:color w:val="000000"/>
        </w:rPr>
        <w:t>проектирования,</w:t>
      </w:r>
      <w:r w:rsidR="0004390F" w:rsidRPr="00A47994">
        <w:rPr>
          <w:rFonts w:eastAsia="Tahoma"/>
          <w:color w:val="000000"/>
        </w:rPr>
        <w:t xml:space="preserve"> </w:t>
      </w:r>
      <w:r w:rsidR="00C640F1" w:rsidRPr="00A47994">
        <w:rPr>
          <w:rFonts w:eastAsia="Tahoma"/>
          <w:color w:val="000000"/>
        </w:rPr>
        <w:t>документации</w:t>
      </w:r>
      <w:r w:rsidR="0004390F" w:rsidRPr="00A47994">
        <w:rPr>
          <w:rFonts w:eastAsia="Tahoma"/>
          <w:color w:val="000000"/>
        </w:rPr>
        <w:t xml:space="preserve"> </w:t>
      </w:r>
      <w:r w:rsidR="00C640F1" w:rsidRPr="00A47994">
        <w:rPr>
          <w:rFonts w:eastAsia="Tahoma"/>
          <w:color w:val="000000"/>
        </w:rPr>
        <w:t>по</w:t>
      </w:r>
      <w:r w:rsidR="0004390F" w:rsidRPr="00A47994">
        <w:rPr>
          <w:rFonts w:eastAsia="Tahoma"/>
          <w:color w:val="000000"/>
        </w:rPr>
        <w:t xml:space="preserve"> </w:t>
      </w:r>
      <w:r w:rsidR="00C640F1" w:rsidRPr="00A47994">
        <w:rPr>
          <w:rFonts w:eastAsia="Tahoma"/>
          <w:color w:val="000000"/>
        </w:rPr>
        <w:t>планировке</w:t>
      </w:r>
      <w:r w:rsidR="0004390F" w:rsidRPr="00A47994">
        <w:rPr>
          <w:rFonts w:eastAsia="Tahoma"/>
          <w:color w:val="000000"/>
        </w:rPr>
        <w:t xml:space="preserve"> </w:t>
      </w:r>
      <w:r w:rsidR="00C640F1" w:rsidRPr="00A47994">
        <w:rPr>
          <w:rFonts w:eastAsia="Tahoma"/>
          <w:color w:val="000000"/>
        </w:rPr>
        <w:t>территории</w:t>
      </w:r>
      <w:r w:rsidR="0004390F" w:rsidRPr="00A47994">
        <w:rPr>
          <w:rFonts w:eastAsia="Tahoma"/>
          <w:color w:val="000000"/>
        </w:rPr>
        <w:t xml:space="preserve"> </w:t>
      </w:r>
      <w:r w:rsidR="00C640F1" w:rsidRPr="00A47994">
        <w:rPr>
          <w:rFonts w:eastAsia="Tahoma"/>
          <w:color w:val="000000"/>
        </w:rPr>
        <w:t>и</w:t>
      </w:r>
      <w:r w:rsidR="0004390F" w:rsidRPr="00A47994">
        <w:rPr>
          <w:rFonts w:eastAsia="Tahoma"/>
          <w:color w:val="000000"/>
        </w:rPr>
        <w:t xml:space="preserve"> </w:t>
      </w:r>
      <w:r w:rsidR="00C640F1" w:rsidRPr="00A47994">
        <w:rPr>
          <w:rFonts w:eastAsia="Tahoma"/>
          <w:color w:val="000000"/>
        </w:rPr>
        <w:t>требованиям</w:t>
      </w:r>
      <w:r w:rsidR="0004390F" w:rsidRPr="00A47994">
        <w:rPr>
          <w:rFonts w:eastAsia="Tahoma"/>
          <w:color w:val="000000"/>
        </w:rPr>
        <w:t xml:space="preserve"> </w:t>
      </w:r>
      <w:r w:rsidR="00C640F1" w:rsidRPr="00A47994">
        <w:rPr>
          <w:rFonts w:eastAsia="Tahoma"/>
          <w:color w:val="000000"/>
        </w:rPr>
        <w:t>действующего</w:t>
      </w:r>
      <w:r w:rsidR="0004390F" w:rsidRPr="00A47994">
        <w:rPr>
          <w:rFonts w:eastAsia="Tahoma"/>
          <w:color w:val="000000"/>
        </w:rPr>
        <w:t xml:space="preserve"> </w:t>
      </w:r>
      <w:r w:rsidR="00C640F1" w:rsidRPr="00A47994">
        <w:rPr>
          <w:rFonts w:eastAsia="Tahoma"/>
          <w:color w:val="000000"/>
        </w:rPr>
        <w:t>законодательства.</w:t>
      </w:r>
    </w:p>
    <w:p w14:paraId="5A80124E" w14:textId="2C012E50" w:rsidR="003E3824" w:rsidRPr="00A47994" w:rsidRDefault="003E3824" w:rsidP="003E3824">
      <w:pPr>
        <w:pStyle w:val="3"/>
        <w:rPr>
          <w:rFonts w:ascii="Times New Roman" w:eastAsia="Tahoma" w:hAnsi="Times New Roman" w:cs="Times New Roman"/>
          <w:b/>
          <w:bCs/>
          <w:color w:val="auto"/>
        </w:rPr>
      </w:pPr>
      <w:bookmarkStart w:id="364" w:name="_Toc222925559"/>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364"/>
    </w:p>
    <w:p w14:paraId="7E4B29FA" w14:textId="660B928A" w:rsidR="003E3824" w:rsidRPr="00A47994" w:rsidRDefault="003E3824" w:rsidP="00D15A05">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58D46C60" w14:textId="7DFB876B"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365" w:name="_Toc222925560"/>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5</w:t>
      </w:r>
      <w:r w:rsidR="00265077" w:rsidRPr="00A47994">
        <w:rPr>
          <w:rFonts w:eastAsia="Times New Roman"/>
          <w:b/>
          <w:bCs/>
          <w:iCs/>
          <w:lang w:eastAsia="ru-RU"/>
        </w:rPr>
        <w:t>2</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ОТ1.</w:t>
      </w:r>
      <w:r w:rsidR="0004390F" w:rsidRPr="00A47994">
        <w:rPr>
          <w:rFonts w:eastAsia="Times New Roman"/>
          <w:b/>
          <w:bCs/>
          <w:iCs/>
          <w:lang w:eastAsia="ru-RU"/>
        </w:rPr>
        <w:t xml:space="preserve"> </w:t>
      </w:r>
      <w:r w:rsidR="00321684" w:rsidRPr="00A47994">
        <w:rPr>
          <w:rFonts w:eastAsia="Times New Roman"/>
          <w:b/>
          <w:bCs/>
          <w:iCs/>
          <w:lang w:eastAsia="ru-RU"/>
        </w:rPr>
        <w:t>З</w:t>
      </w:r>
      <w:r w:rsidRPr="00A47994">
        <w:rPr>
          <w:rFonts w:eastAsia="Times New Roman"/>
          <w:b/>
          <w:bCs/>
          <w:iCs/>
          <w:lang w:eastAsia="ru-RU"/>
        </w:rPr>
        <w:t>он</w:t>
      </w:r>
      <w:r w:rsidR="00321684" w:rsidRPr="00A47994">
        <w:rPr>
          <w:rFonts w:eastAsia="Times New Roman"/>
          <w:b/>
          <w:bCs/>
          <w:iCs/>
          <w:lang w:eastAsia="ru-RU"/>
        </w:rPr>
        <w:t>а</w:t>
      </w:r>
      <w:r w:rsidR="0004390F" w:rsidRPr="00A47994">
        <w:rPr>
          <w:rFonts w:eastAsia="Times New Roman"/>
          <w:b/>
          <w:bCs/>
          <w:iCs/>
          <w:lang w:eastAsia="ru-RU"/>
        </w:rPr>
        <w:t xml:space="preserve"> </w:t>
      </w:r>
      <w:r w:rsidRPr="00A47994">
        <w:rPr>
          <w:rFonts w:eastAsia="Times New Roman"/>
          <w:b/>
          <w:bCs/>
          <w:iCs/>
          <w:lang w:eastAsia="ru-RU"/>
        </w:rPr>
        <w:t>размещения</w:t>
      </w:r>
      <w:r w:rsidR="0004390F" w:rsidRPr="00A47994">
        <w:rPr>
          <w:rFonts w:eastAsia="Times New Roman"/>
          <w:b/>
          <w:bCs/>
          <w:iCs/>
          <w:lang w:eastAsia="ru-RU"/>
        </w:rPr>
        <w:t xml:space="preserve"> </w:t>
      </w:r>
      <w:r w:rsidRPr="00A47994">
        <w:rPr>
          <w:rFonts w:eastAsia="Times New Roman"/>
          <w:b/>
          <w:bCs/>
          <w:iCs/>
          <w:lang w:eastAsia="ru-RU"/>
        </w:rPr>
        <w:t>объектов</w:t>
      </w:r>
      <w:r w:rsidR="0004390F" w:rsidRPr="00A47994">
        <w:rPr>
          <w:rFonts w:eastAsia="Times New Roman"/>
          <w:b/>
          <w:bCs/>
          <w:iCs/>
          <w:lang w:eastAsia="ru-RU"/>
        </w:rPr>
        <w:t xml:space="preserve"> </w:t>
      </w:r>
      <w:r w:rsidRPr="00A47994">
        <w:rPr>
          <w:rFonts w:eastAsia="Times New Roman"/>
          <w:b/>
          <w:bCs/>
          <w:iCs/>
          <w:lang w:eastAsia="ru-RU"/>
        </w:rPr>
        <w:t>обращения</w:t>
      </w:r>
      <w:r w:rsidR="0004390F" w:rsidRPr="00A47994">
        <w:rPr>
          <w:rFonts w:eastAsia="Times New Roman"/>
          <w:b/>
          <w:bCs/>
          <w:iCs/>
          <w:lang w:eastAsia="ru-RU"/>
        </w:rPr>
        <w:t xml:space="preserve"> </w:t>
      </w:r>
      <w:r w:rsidRPr="00A47994">
        <w:rPr>
          <w:rFonts w:eastAsia="Times New Roman"/>
          <w:b/>
          <w:bCs/>
          <w:iCs/>
          <w:lang w:eastAsia="ru-RU"/>
        </w:rPr>
        <w:t>с</w:t>
      </w:r>
      <w:r w:rsidR="0004390F" w:rsidRPr="00A47994">
        <w:rPr>
          <w:rFonts w:eastAsia="Times New Roman"/>
          <w:b/>
          <w:bCs/>
          <w:iCs/>
          <w:lang w:eastAsia="ru-RU"/>
        </w:rPr>
        <w:t xml:space="preserve"> </w:t>
      </w:r>
      <w:r w:rsidRPr="00A47994">
        <w:rPr>
          <w:rFonts w:eastAsia="Times New Roman"/>
          <w:b/>
          <w:bCs/>
          <w:iCs/>
          <w:lang w:eastAsia="ru-RU"/>
        </w:rPr>
        <w:t>отходами</w:t>
      </w:r>
      <w:bookmarkEnd w:id="365"/>
    </w:p>
    <w:p w14:paraId="684E720B" w14:textId="1B023066" w:rsidR="00C71061" w:rsidRPr="00A47994" w:rsidRDefault="00C71061" w:rsidP="00D15A05">
      <w:pPr>
        <w:spacing w:before="80" w:after="80"/>
        <w:ind w:firstLine="709"/>
        <w:jc w:val="both"/>
        <w:rPr>
          <w:rFonts w:eastAsia="Tahoma"/>
          <w:color w:val="000000"/>
        </w:rPr>
      </w:pPr>
      <w:r w:rsidRPr="00A47994">
        <w:rPr>
          <w:bCs/>
        </w:rPr>
        <w:t>1.</w:t>
      </w:r>
      <w:r w:rsidR="0004390F" w:rsidRPr="00A47994">
        <w:rPr>
          <w:bCs/>
        </w:rPr>
        <w:t xml:space="preserve"> </w:t>
      </w:r>
      <w:r w:rsidRPr="00A47994">
        <w:t>Зона</w:t>
      </w:r>
      <w:r w:rsidR="0004390F" w:rsidRPr="00A47994">
        <w:t xml:space="preserve"> </w:t>
      </w:r>
      <w:r w:rsidRPr="00A47994">
        <w:t>предназначена</w:t>
      </w:r>
      <w:r w:rsidR="0004390F" w:rsidRPr="00A47994">
        <w:t xml:space="preserve"> </w:t>
      </w:r>
      <w:r w:rsidRPr="00A47994">
        <w:t>дл</w:t>
      </w:r>
      <w:r w:rsidRPr="00A47994">
        <w:rPr>
          <w:rFonts w:eastAsia="Tahoma"/>
          <w:color w:val="000000"/>
        </w:rPr>
        <w:t>я</w:t>
      </w:r>
      <w:r w:rsidR="0004390F" w:rsidRPr="00A47994">
        <w:rPr>
          <w:rFonts w:eastAsia="Tahoma"/>
          <w:color w:val="000000"/>
        </w:rPr>
        <w:t xml:space="preserve"> </w:t>
      </w:r>
      <w:r w:rsidRPr="00A47994">
        <w:rPr>
          <w:rFonts w:eastAsia="Tahoma"/>
          <w:color w:val="000000"/>
        </w:rPr>
        <w:t>размещения</w:t>
      </w:r>
      <w:r w:rsidR="0004390F" w:rsidRPr="00A47994">
        <w:rPr>
          <w:rFonts w:eastAsia="Tahoma"/>
          <w:color w:val="000000"/>
        </w:rPr>
        <w:t xml:space="preserve"> </w:t>
      </w:r>
      <w:r w:rsidRPr="00A47994">
        <w:rPr>
          <w:rFonts w:eastAsia="Tahoma"/>
          <w:color w:val="000000"/>
        </w:rPr>
        <w:t>полигонов</w:t>
      </w:r>
      <w:r w:rsidR="0004390F" w:rsidRPr="00A47994">
        <w:rPr>
          <w:rFonts w:eastAsia="Tahoma"/>
          <w:color w:val="000000"/>
        </w:rPr>
        <w:t xml:space="preserve"> </w:t>
      </w:r>
      <w:r w:rsidRPr="00A47994">
        <w:rPr>
          <w:rFonts w:eastAsia="Tahoma"/>
          <w:color w:val="000000"/>
        </w:rPr>
        <w:t>по</w:t>
      </w:r>
      <w:r w:rsidR="0004390F" w:rsidRPr="00A47994">
        <w:rPr>
          <w:rFonts w:eastAsia="Tahoma"/>
          <w:color w:val="000000"/>
        </w:rPr>
        <w:t xml:space="preserve"> </w:t>
      </w:r>
      <w:r w:rsidRPr="00A47994">
        <w:rPr>
          <w:rFonts w:eastAsia="Tahoma"/>
          <w:color w:val="000000"/>
        </w:rPr>
        <w:t>сортировке</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складированию</w:t>
      </w:r>
      <w:r w:rsidR="0004390F" w:rsidRPr="00A47994">
        <w:rPr>
          <w:rFonts w:eastAsia="Tahoma"/>
          <w:color w:val="000000"/>
        </w:rPr>
        <w:t xml:space="preserve"> </w:t>
      </w:r>
      <w:r w:rsidRPr="00A47994">
        <w:rPr>
          <w:rFonts w:eastAsia="Tahoma"/>
          <w:color w:val="000000"/>
        </w:rPr>
        <w:t>бытового</w:t>
      </w:r>
      <w:r w:rsidR="0004390F" w:rsidRPr="00A47994">
        <w:rPr>
          <w:rFonts w:eastAsia="Tahoma"/>
          <w:color w:val="000000"/>
        </w:rPr>
        <w:t xml:space="preserve"> </w:t>
      </w:r>
      <w:r w:rsidRPr="00A47994">
        <w:rPr>
          <w:rFonts w:eastAsia="Tahoma"/>
          <w:color w:val="000000"/>
        </w:rPr>
        <w:t>мусора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отходов.</w:t>
      </w:r>
    </w:p>
    <w:p w14:paraId="247A01AA" w14:textId="28AE4355" w:rsidR="00C71061" w:rsidRPr="00A47994" w:rsidRDefault="00C71061" w:rsidP="00D15A05">
      <w:pPr>
        <w:spacing w:before="80" w:after="80"/>
        <w:ind w:firstLine="709"/>
        <w:jc w:val="both"/>
      </w:pPr>
      <w:r w:rsidRPr="00A47994">
        <w:rPr>
          <w:rFonts w:eastAsia="Tahoma"/>
          <w:color w:val="000000"/>
        </w:rPr>
        <w:t>2.</w:t>
      </w:r>
      <w:r w:rsidR="0004390F" w:rsidRPr="00A47994">
        <w:rPr>
          <w:rFonts w:eastAsia="Tahoma"/>
          <w:color w:val="000000"/>
        </w:rPr>
        <w:t xml:space="preserve"> </w:t>
      </w:r>
      <w:r w:rsidRPr="00A47994">
        <w:rPr>
          <w:rFonts w:eastAsia="Tahoma"/>
          <w:color w:val="000000"/>
        </w:rPr>
        <w:t>Виды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использования</w:t>
      </w:r>
      <w:r w:rsidR="0004390F" w:rsidRPr="00A47994">
        <w:rPr>
          <w:rFonts w:eastAsia="Tahoma"/>
          <w:color w:val="000000"/>
        </w:rPr>
        <w:t xml:space="preserve"> </w:t>
      </w:r>
      <w:r w:rsidRPr="00A47994">
        <w:rPr>
          <w:rFonts w:eastAsia="Tahoma"/>
          <w:color w:val="000000"/>
        </w:rPr>
        <w:t>земельных</w:t>
      </w:r>
      <w:r w:rsidR="0004390F" w:rsidRPr="00A47994">
        <w:rPr>
          <w:rFonts w:eastAsia="Tahoma"/>
          <w:color w:val="000000"/>
        </w:rPr>
        <w:t xml:space="preserve"> </w:t>
      </w:r>
      <w:r w:rsidRPr="00A47994">
        <w:rPr>
          <w:rFonts w:eastAsia="Tahoma"/>
          <w:color w:val="000000"/>
        </w:rPr>
        <w:t>участков</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(минимальные</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(или)</w:t>
      </w:r>
      <w:r w:rsidR="0004390F" w:rsidRPr="00A47994">
        <w:rPr>
          <w:rFonts w:eastAsia="Tahoma"/>
          <w:color w:val="000000"/>
        </w:rPr>
        <w:t xml:space="preserve"> </w:t>
      </w:r>
      <w:r w:rsidRPr="00A47994">
        <w:rPr>
          <w:rFonts w:eastAsia="Tahoma"/>
          <w:color w:val="000000"/>
        </w:rPr>
        <w:t>максимальные)</w:t>
      </w:r>
      <w:r w:rsidR="0004390F" w:rsidRPr="00A47994">
        <w:rPr>
          <w:rFonts w:eastAsia="Tahoma"/>
          <w:color w:val="000000"/>
        </w:rPr>
        <w:t xml:space="preserve"> </w:t>
      </w:r>
      <w:r w:rsidRPr="00A47994">
        <w:rPr>
          <w:rFonts w:eastAsia="Tahoma"/>
          <w:color w:val="000000"/>
        </w:rPr>
        <w:t>размеры</w:t>
      </w:r>
      <w:r w:rsidR="0004390F" w:rsidRPr="00A47994">
        <w:rPr>
          <w:rFonts w:eastAsia="Tahoma"/>
          <w:color w:val="000000"/>
        </w:rPr>
        <w:t xml:space="preserve"> </w:t>
      </w:r>
      <w:r w:rsidRPr="00A47994">
        <w:rPr>
          <w:rFonts w:eastAsia="Tahoma"/>
          <w:color w:val="000000"/>
        </w:rPr>
        <w:t>земельных</w:t>
      </w:r>
      <w:r w:rsidR="0004390F" w:rsidRPr="00A47994">
        <w:rPr>
          <w:rFonts w:eastAsia="Tahoma"/>
          <w:color w:val="000000"/>
        </w:rPr>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779E9F49" w14:textId="748A948B" w:rsidR="00C71061" w:rsidRPr="00A47994" w:rsidRDefault="00C71061" w:rsidP="002D78A9">
      <w:pPr>
        <w:pStyle w:val="3"/>
        <w:tabs>
          <w:tab w:val="left" w:pos="8647"/>
        </w:tabs>
        <w:rPr>
          <w:rFonts w:ascii="Times New Roman" w:hAnsi="Times New Roman" w:cs="Times New Roman"/>
          <w:b/>
          <w:color w:val="auto"/>
        </w:rPr>
      </w:pPr>
      <w:bookmarkStart w:id="366" w:name="_Toc222925561"/>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66"/>
    </w:p>
    <w:tbl>
      <w:tblPr>
        <w:tblW w:w="14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15"/>
        <w:gridCol w:w="1493"/>
        <w:gridCol w:w="4394"/>
        <w:gridCol w:w="6091"/>
      </w:tblGrid>
      <w:tr w:rsidR="005A273E" w:rsidRPr="00A47994" w14:paraId="6C330AE0" w14:textId="77777777" w:rsidTr="0029014D">
        <w:trPr>
          <w:tblHeader/>
        </w:trPr>
        <w:tc>
          <w:tcPr>
            <w:tcW w:w="540" w:type="dxa"/>
          </w:tcPr>
          <w:p w14:paraId="1B51AD21" w14:textId="456AEDB9" w:rsidR="00C71061" w:rsidRPr="00A47994" w:rsidRDefault="00C71061" w:rsidP="0029014D">
            <w:pPr>
              <w:jc w:val="center"/>
            </w:pPr>
            <w:r w:rsidRPr="00A47994">
              <w:rPr>
                <w:rFonts w:eastAsia="Tahoma"/>
              </w:rPr>
              <w:t>№</w:t>
            </w:r>
            <w:r w:rsidR="0004390F" w:rsidRPr="00A47994">
              <w:rPr>
                <w:rFonts w:eastAsia="Tahoma"/>
              </w:rPr>
              <w:t xml:space="preserve"> </w:t>
            </w:r>
            <w:r w:rsidRPr="00A47994">
              <w:rPr>
                <w:rFonts w:eastAsia="Tahoma"/>
              </w:rPr>
              <w:t>п/п</w:t>
            </w:r>
          </w:p>
        </w:tc>
        <w:tc>
          <w:tcPr>
            <w:tcW w:w="2215" w:type="dxa"/>
          </w:tcPr>
          <w:p w14:paraId="276B9D56" w14:textId="6E44D4D5" w:rsidR="00C71061" w:rsidRPr="00A47994" w:rsidRDefault="00C71061" w:rsidP="0029014D">
            <w:pPr>
              <w:jc w:val="center"/>
            </w:pPr>
            <w:r w:rsidRPr="00A47994">
              <w:rPr>
                <w:rFonts w:eastAsia="Tahoma"/>
              </w:rPr>
              <w:t>Наименование</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p>
        </w:tc>
        <w:tc>
          <w:tcPr>
            <w:tcW w:w="1493" w:type="dxa"/>
          </w:tcPr>
          <w:p w14:paraId="667FB79E" w14:textId="4B3168E8" w:rsidR="00C71061" w:rsidRPr="00A47994" w:rsidRDefault="00C71061" w:rsidP="0029014D">
            <w:pPr>
              <w:jc w:val="center"/>
            </w:pPr>
            <w:r w:rsidRPr="00A47994">
              <w:rPr>
                <w:rFonts w:eastAsia="Tahoma"/>
              </w:rPr>
              <w:t>Код</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p>
        </w:tc>
        <w:tc>
          <w:tcPr>
            <w:tcW w:w="4394" w:type="dxa"/>
          </w:tcPr>
          <w:p w14:paraId="4CB41E43" w14:textId="60112BFC" w:rsidR="00C71061" w:rsidRPr="00A47994" w:rsidRDefault="00C71061" w:rsidP="0029014D">
            <w:pPr>
              <w:jc w:val="center"/>
            </w:pPr>
            <w:r w:rsidRPr="00A47994">
              <w:rPr>
                <w:rFonts w:eastAsia="Tahoma"/>
              </w:rPr>
              <w:t>Описание</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p>
        </w:tc>
        <w:tc>
          <w:tcPr>
            <w:tcW w:w="6091" w:type="dxa"/>
          </w:tcPr>
          <w:p w14:paraId="34F9BF77" w14:textId="7AF41D37" w:rsidR="00C71061" w:rsidRPr="00A47994" w:rsidRDefault="00C71061" w:rsidP="0029014D">
            <w:pPr>
              <w:jc w:val="both"/>
            </w:pPr>
            <w:r w:rsidRPr="00A47994">
              <w:rPr>
                <w:rFonts w:eastAsia="Tahoma"/>
              </w:rPr>
              <w:t>Предельные</w:t>
            </w:r>
            <w:r w:rsidR="0004390F" w:rsidRPr="00A47994">
              <w:rPr>
                <w:rFonts w:eastAsia="Tahoma"/>
              </w:rPr>
              <w:t xml:space="preserve"> </w:t>
            </w:r>
            <w:r w:rsidRPr="00A47994">
              <w:rPr>
                <w:rFonts w:eastAsia="Tahoma"/>
              </w:rPr>
              <w:t>размеры</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предельные</w:t>
            </w:r>
            <w:r w:rsidR="0004390F" w:rsidRPr="00A47994">
              <w:rPr>
                <w:rFonts w:eastAsia="Tahoma"/>
              </w:rPr>
              <w:t xml:space="preserve"> </w:t>
            </w:r>
            <w:r w:rsidRPr="00A47994">
              <w:rPr>
                <w:rFonts w:eastAsia="Tahoma"/>
              </w:rPr>
              <w:t>параметры</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строительства,</w:t>
            </w:r>
            <w:r w:rsidR="0004390F" w:rsidRPr="00A47994">
              <w:rPr>
                <w:rFonts w:eastAsia="Tahoma"/>
              </w:rPr>
              <w:t xml:space="preserve"> </w:t>
            </w:r>
            <w:r w:rsidRPr="00A47994">
              <w:rPr>
                <w:rFonts w:eastAsia="Tahoma"/>
              </w:rPr>
              <w:t>реконструкции</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капитального</w:t>
            </w:r>
            <w:r w:rsidR="0004390F" w:rsidRPr="00A47994">
              <w:rPr>
                <w:rFonts w:eastAsia="Tahoma"/>
              </w:rPr>
              <w:t xml:space="preserve"> </w:t>
            </w:r>
            <w:r w:rsidRPr="00A47994">
              <w:rPr>
                <w:rFonts w:eastAsia="Tahoma"/>
              </w:rPr>
              <w:t>строительства</w:t>
            </w:r>
          </w:p>
        </w:tc>
      </w:tr>
      <w:tr w:rsidR="005A273E" w:rsidRPr="00A47994" w14:paraId="4DE4C602" w14:textId="77777777" w:rsidTr="0029014D">
        <w:trPr>
          <w:tblHeader/>
        </w:trPr>
        <w:tc>
          <w:tcPr>
            <w:tcW w:w="540" w:type="dxa"/>
          </w:tcPr>
          <w:p w14:paraId="7D351A9F" w14:textId="77777777" w:rsidR="00C71061" w:rsidRPr="00A47994" w:rsidRDefault="00C71061" w:rsidP="0029014D">
            <w:pPr>
              <w:jc w:val="center"/>
            </w:pPr>
            <w:r w:rsidRPr="00A47994">
              <w:rPr>
                <w:rFonts w:eastAsia="Tahoma"/>
              </w:rPr>
              <w:t>1</w:t>
            </w:r>
          </w:p>
        </w:tc>
        <w:tc>
          <w:tcPr>
            <w:tcW w:w="2215" w:type="dxa"/>
          </w:tcPr>
          <w:p w14:paraId="794B51A6" w14:textId="77777777" w:rsidR="00C71061" w:rsidRPr="00A47994" w:rsidRDefault="00C71061" w:rsidP="0029014D">
            <w:pPr>
              <w:jc w:val="center"/>
            </w:pPr>
            <w:r w:rsidRPr="00A47994">
              <w:rPr>
                <w:rFonts w:eastAsia="Tahoma"/>
              </w:rPr>
              <w:t>2</w:t>
            </w:r>
          </w:p>
        </w:tc>
        <w:tc>
          <w:tcPr>
            <w:tcW w:w="1493" w:type="dxa"/>
          </w:tcPr>
          <w:p w14:paraId="5988524D" w14:textId="77777777" w:rsidR="00C71061" w:rsidRPr="00A47994" w:rsidRDefault="00C71061" w:rsidP="0029014D">
            <w:pPr>
              <w:jc w:val="center"/>
            </w:pPr>
            <w:r w:rsidRPr="00A47994">
              <w:rPr>
                <w:rFonts w:eastAsia="Tahoma"/>
              </w:rPr>
              <w:t>3</w:t>
            </w:r>
          </w:p>
        </w:tc>
        <w:tc>
          <w:tcPr>
            <w:tcW w:w="4394" w:type="dxa"/>
          </w:tcPr>
          <w:p w14:paraId="5DCA3DB2" w14:textId="77777777" w:rsidR="00C71061" w:rsidRPr="00A47994" w:rsidRDefault="00C71061" w:rsidP="0029014D">
            <w:pPr>
              <w:jc w:val="center"/>
            </w:pPr>
            <w:r w:rsidRPr="00A47994">
              <w:rPr>
                <w:rFonts w:eastAsia="Tahoma"/>
              </w:rPr>
              <w:t>4</w:t>
            </w:r>
          </w:p>
        </w:tc>
        <w:tc>
          <w:tcPr>
            <w:tcW w:w="6091" w:type="dxa"/>
          </w:tcPr>
          <w:p w14:paraId="32ADBAD2" w14:textId="77777777" w:rsidR="00C71061" w:rsidRPr="00A47994" w:rsidRDefault="00C71061" w:rsidP="0029014D">
            <w:pPr>
              <w:jc w:val="center"/>
            </w:pPr>
            <w:r w:rsidRPr="00A47994">
              <w:rPr>
                <w:rFonts w:eastAsia="Tahoma"/>
              </w:rPr>
              <w:t>5</w:t>
            </w:r>
          </w:p>
        </w:tc>
      </w:tr>
      <w:tr w:rsidR="00EE32D2" w:rsidRPr="00A47994" w14:paraId="44AED47B" w14:textId="77777777" w:rsidTr="0029014D">
        <w:trPr>
          <w:trHeight w:val="437"/>
        </w:trPr>
        <w:tc>
          <w:tcPr>
            <w:tcW w:w="540" w:type="dxa"/>
            <w:vMerge w:val="restart"/>
          </w:tcPr>
          <w:p w14:paraId="71547096" w14:textId="4FA7B725" w:rsidR="00EE32D2" w:rsidRPr="00A47994" w:rsidRDefault="00FA2EDB" w:rsidP="00EE32D2">
            <w:r w:rsidRPr="00A47994">
              <w:rPr>
                <w:rFonts w:eastAsia="Tahoma"/>
              </w:rPr>
              <w:t>1</w:t>
            </w:r>
            <w:r w:rsidR="00EE32D2" w:rsidRPr="00A47994">
              <w:rPr>
                <w:rFonts w:eastAsia="Tahoma"/>
              </w:rPr>
              <w:t>.</w:t>
            </w:r>
          </w:p>
        </w:tc>
        <w:tc>
          <w:tcPr>
            <w:tcW w:w="2215" w:type="dxa"/>
            <w:vMerge w:val="restart"/>
          </w:tcPr>
          <w:p w14:paraId="4F702FDD" w14:textId="72ADAACD" w:rsidR="00EE32D2" w:rsidRPr="00A47994" w:rsidRDefault="00EE32D2" w:rsidP="00EE32D2">
            <w:r w:rsidRPr="00A47994">
              <w:rPr>
                <w:bCs/>
              </w:rPr>
              <w:t>Связь</w:t>
            </w:r>
          </w:p>
        </w:tc>
        <w:tc>
          <w:tcPr>
            <w:tcW w:w="1493" w:type="dxa"/>
            <w:vMerge w:val="restart"/>
          </w:tcPr>
          <w:p w14:paraId="1DE9176A" w14:textId="0DC4F591" w:rsidR="00EE32D2" w:rsidRPr="00A47994" w:rsidRDefault="00EE32D2" w:rsidP="00EE32D2">
            <w:r w:rsidRPr="00A47994">
              <w:rPr>
                <w:bCs/>
              </w:rPr>
              <w:t>6.8</w:t>
            </w:r>
          </w:p>
        </w:tc>
        <w:tc>
          <w:tcPr>
            <w:tcW w:w="4394" w:type="dxa"/>
            <w:vMerge w:val="restart"/>
          </w:tcPr>
          <w:p w14:paraId="12340717" w14:textId="505FE497" w:rsidR="00EE32D2" w:rsidRPr="00A47994" w:rsidRDefault="00EE32D2" w:rsidP="00EE32D2">
            <w:r w:rsidRPr="00A47994">
              <w:rPr>
                <w:bCs/>
              </w:rPr>
              <w:t>Размещение</w:t>
            </w:r>
            <w:r w:rsidR="0004390F" w:rsidRPr="00A47994">
              <w:rPr>
                <w:bCs/>
              </w:rPr>
              <w:t xml:space="preserve"> </w:t>
            </w:r>
            <w:r w:rsidRPr="00A47994">
              <w:rPr>
                <w:bCs/>
              </w:rPr>
              <w:t>объектов</w:t>
            </w:r>
            <w:r w:rsidR="0004390F" w:rsidRPr="00A47994">
              <w:rPr>
                <w:bCs/>
              </w:rPr>
              <w:t xml:space="preserve"> </w:t>
            </w:r>
            <w:r w:rsidRPr="00A47994">
              <w:rPr>
                <w:bCs/>
              </w:rPr>
              <w:t>связи,</w:t>
            </w:r>
            <w:r w:rsidR="0004390F" w:rsidRPr="00A47994">
              <w:rPr>
                <w:bCs/>
              </w:rPr>
              <w:t xml:space="preserve"> </w:t>
            </w:r>
            <w:r w:rsidRPr="00A47994">
              <w:rPr>
                <w:bCs/>
              </w:rPr>
              <w:t>радиовещания,</w:t>
            </w:r>
            <w:r w:rsidR="0004390F" w:rsidRPr="00A47994">
              <w:rPr>
                <w:bCs/>
              </w:rPr>
              <w:t xml:space="preserve"> </w:t>
            </w:r>
            <w:r w:rsidRPr="00A47994">
              <w:rPr>
                <w:bCs/>
              </w:rPr>
              <w:t>телевидения,</w:t>
            </w:r>
            <w:r w:rsidR="0004390F" w:rsidRPr="00A47994">
              <w:rPr>
                <w:bCs/>
              </w:rPr>
              <w:t xml:space="preserve"> </w:t>
            </w:r>
            <w:r w:rsidRPr="00A47994">
              <w:rPr>
                <w:bCs/>
              </w:rPr>
              <w:t>включая</w:t>
            </w:r>
            <w:r w:rsidR="0004390F" w:rsidRPr="00A47994">
              <w:rPr>
                <w:bCs/>
              </w:rPr>
              <w:t xml:space="preserve"> </w:t>
            </w:r>
            <w:r w:rsidRPr="00A47994">
              <w:rPr>
                <w:bCs/>
              </w:rPr>
              <w:t>воздушные</w:t>
            </w:r>
            <w:r w:rsidR="0004390F" w:rsidRPr="00A47994">
              <w:rPr>
                <w:bCs/>
              </w:rPr>
              <w:t xml:space="preserve"> </w:t>
            </w:r>
            <w:r w:rsidRPr="00A47994">
              <w:rPr>
                <w:bCs/>
              </w:rPr>
              <w:t>радиорелейные,</w:t>
            </w:r>
            <w:r w:rsidR="0004390F" w:rsidRPr="00A47994">
              <w:rPr>
                <w:bCs/>
              </w:rPr>
              <w:t xml:space="preserve"> </w:t>
            </w:r>
            <w:r w:rsidRPr="00A47994">
              <w:rPr>
                <w:bCs/>
              </w:rPr>
              <w:t>надземные</w:t>
            </w:r>
            <w:r w:rsidR="0004390F" w:rsidRPr="00A47994">
              <w:rPr>
                <w:bCs/>
              </w:rPr>
              <w:t xml:space="preserve"> </w:t>
            </w:r>
            <w:r w:rsidRPr="00A47994">
              <w:rPr>
                <w:bCs/>
              </w:rPr>
              <w:t>и</w:t>
            </w:r>
            <w:r w:rsidR="0004390F" w:rsidRPr="00A47994">
              <w:rPr>
                <w:bCs/>
              </w:rPr>
              <w:t xml:space="preserve"> </w:t>
            </w:r>
            <w:r w:rsidRPr="00A47994">
              <w:rPr>
                <w:bCs/>
              </w:rPr>
              <w:t>подземные</w:t>
            </w:r>
            <w:r w:rsidR="0004390F" w:rsidRPr="00A47994">
              <w:rPr>
                <w:bCs/>
              </w:rPr>
              <w:t xml:space="preserve"> </w:t>
            </w:r>
            <w:r w:rsidRPr="00A47994">
              <w:rPr>
                <w:bCs/>
              </w:rPr>
              <w:t>кабельные</w:t>
            </w:r>
            <w:r w:rsidR="0004390F" w:rsidRPr="00A47994">
              <w:rPr>
                <w:bCs/>
              </w:rPr>
              <w:t xml:space="preserve"> </w:t>
            </w:r>
            <w:r w:rsidRPr="00A47994">
              <w:rPr>
                <w:bCs/>
              </w:rPr>
              <w:t>линии</w:t>
            </w:r>
            <w:r w:rsidR="0004390F" w:rsidRPr="00A47994">
              <w:rPr>
                <w:bCs/>
              </w:rPr>
              <w:t xml:space="preserve"> </w:t>
            </w:r>
            <w:r w:rsidRPr="00A47994">
              <w:rPr>
                <w:bCs/>
              </w:rPr>
              <w:t>связи,</w:t>
            </w:r>
            <w:r w:rsidR="0004390F" w:rsidRPr="00A47994">
              <w:rPr>
                <w:bCs/>
              </w:rPr>
              <w:t xml:space="preserve"> </w:t>
            </w:r>
            <w:r w:rsidRPr="00A47994">
              <w:rPr>
                <w:bCs/>
              </w:rPr>
              <w:t>линии</w:t>
            </w:r>
            <w:r w:rsidR="0004390F" w:rsidRPr="00A47994">
              <w:rPr>
                <w:bCs/>
              </w:rPr>
              <w:t xml:space="preserve"> </w:t>
            </w:r>
            <w:r w:rsidRPr="00A47994">
              <w:rPr>
                <w:bCs/>
              </w:rPr>
              <w:t>радиофикации,</w:t>
            </w:r>
            <w:r w:rsidR="0004390F" w:rsidRPr="00A47994">
              <w:rPr>
                <w:bCs/>
              </w:rPr>
              <w:t xml:space="preserve"> </w:t>
            </w:r>
            <w:r w:rsidRPr="00A47994">
              <w:rPr>
                <w:bCs/>
              </w:rPr>
              <w:t>антенные</w:t>
            </w:r>
            <w:r w:rsidR="0004390F" w:rsidRPr="00A47994">
              <w:rPr>
                <w:bCs/>
              </w:rPr>
              <w:t xml:space="preserve"> </w:t>
            </w:r>
            <w:r w:rsidRPr="00A47994">
              <w:rPr>
                <w:bCs/>
              </w:rPr>
              <w:t>поля,</w:t>
            </w:r>
            <w:r w:rsidR="0004390F" w:rsidRPr="00A47994">
              <w:rPr>
                <w:bCs/>
              </w:rPr>
              <w:t xml:space="preserve"> </w:t>
            </w:r>
            <w:r w:rsidRPr="00A47994">
              <w:rPr>
                <w:bCs/>
              </w:rPr>
              <w:t>усилительные</w:t>
            </w:r>
            <w:r w:rsidR="0004390F" w:rsidRPr="00A47994">
              <w:rPr>
                <w:bCs/>
              </w:rPr>
              <w:t xml:space="preserve"> </w:t>
            </w:r>
            <w:r w:rsidRPr="00A47994">
              <w:rPr>
                <w:bCs/>
              </w:rPr>
              <w:t>пункты</w:t>
            </w:r>
            <w:r w:rsidR="0004390F" w:rsidRPr="00A47994">
              <w:rPr>
                <w:bCs/>
              </w:rPr>
              <w:t xml:space="preserve"> </w:t>
            </w:r>
            <w:r w:rsidRPr="00A47994">
              <w:rPr>
                <w:bCs/>
              </w:rPr>
              <w:t>на</w:t>
            </w:r>
            <w:r w:rsidR="0004390F" w:rsidRPr="00A47994">
              <w:rPr>
                <w:bCs/>
              </w:rPr>
              <w:t xml:space="preserve"> </w:t>
            </w:r>
            <w:r w:rsidRPr="00A47994">
              <w:rPr>
                <w:bCs/>
              </w:rPr>
              <w:t>кабельных</w:t>
            </w:r>
            <w:r w:rsidR="0004390F" w:rsidRPr="00A47994">
              <w:rPr>
                <w:bCs/>
              </w:rPr>
              <w:t xml:space="preserve"> </w:t>
            </w:r>
            <w:r w:rsidRPr="00A47994">
              <w:rPr>
                <w:bCs/>
              </w:rPr>
              <w:t>линиях</w:t>
            </w:r>
            <w:r w:rsidR="0004390F" w:rsidRPr="00A47994">
              <w:rPr>
                <w:bCs/>
              </w:rPr>
              <w:t xml:space="preserve"> </w:t>
            </w:r>
            <w:r w:rsidRPr="00A47994">
              <w:rPr>
                <w:bCs/>
              </w:rPr>
              <w:t>связи,</w:t>
            </w:r>
            <w:r w:rsidR="0004390F" w:rsidRPr="00A47994">
              <w:rPr>
                <w:bCs/>
              </w:rPr>
              <w:t xml:space="preserve"> </w:t>
            </w:r>
            <w:r w:rsidRPr="00A47994">
              <w:rPr>
                <w:bCs/>
              </w:rPr>
              <w:t>инфраструктуру</w:t>
            </w:r>
            <w:r w:rsidR="0004390F" w:rsidRPr="00A47994">
              <w:rPr>
                <w:bCs/>
              </w:rPr>
              <w:t xml:space="preserve"> </w:t>
            </w:r>
            <w:r w:rsidRPr="00A47994">
              <w:rPr>
                <w:bCs/>
              </w:rPr>
              <w:t>спутниковой</w:t>
            </w:r>
            <w:r w:rsidR="0004390F" w:rsidRPr="00A47994">
              <w:rPr>
                <w:bCs/>
              </w:rPr>
              <w:t xml:space="preserve"> </w:t>
            </w:r>
            <w:r w:rsidRPr="00A47994">
              <w:rPr>
                <w:bCs/>
              </w:rPr>
              <w:t>связи</w:t>
            </w:r>
            <w:r w:rsidR="0004390F" w:rsidRPr="00A47994">
              <w:rPr>
                <w:bCs/>
              </w:rPr>
              <w:t xml:space="preserve"> </w:t>
            </w:r>
            <w:r w:rsidRPr="00A47994">
              <w:rPr>
                <w:bCs/>
              </w:rPr>
              <w:t>и</w:t>
            </w:r>
            <w:r w:rsidR="0004390F" w:rsidRPr="00A47994">
              <w:rPr>
                <w:bCs/>
              </w:rPr>
              <w:t xml:space="preserve"> </w:t>
            </w:r>
            <w:r w:rsidRPr="00A47994">
              <w:rPr>
                <w:bCs/>
              </w:rPr>
              <w:t>телерадиовещания,</w:t>
            </w:r>
            <w:r w:rsidR="0004390F" w:rsidRPr="00A47994">
              <w:rPr>
                <w:bCs/>
              </w:rPr>
              <w:t xml:space="preserve"> </w:t>
            </w:r>
            <w:r w:rsidRPr="00A47994">
              <w:rPr>
                <w:bCs/>
              </w:rPr>
              <w:t>за</w:t>
            </w:r>
            <w:r w:rsidR="0004390F" w:rsidRPr="00A47994">
              <w:rPr>
                <w:bCs/>
              </w:rPr>
              <w:t xml:space="preserve"> </w:t>
            </w:r>
            <w:r w:rsidRPr="00A47994">
              <w:rPr>
                <w:bCs/>
              </w:rPr>
              <w:t>исключением</w:t>
            </w:r>
            <w:r w:rsidR="0004390F" w:rsidRPr="00A47994">
              <w:rPr>
                <w:bCs/>
              </w:rPr>
              <w:t xml:space="preserve"> </w:t>
            </w:r>
            <w:r w:rsidRPr="00A47994">
              <w:rPr>
                <w:bCs/>
              </w:rPr>
              <w:t>объектов</w:t>
            </w:r>
            <w:r w:rsidR="0004390F" w:rsidRPr="00A47994">
              <w:rPr>
                <w:bCs/>
              </w:rPr>
              <w:t xml:space="preserve"> </w:t>
            </w:r>
            <w:r w:rsidRPr="00A47994">
              <w:rPr>
                <w:bCs/>
              </w:rPr>
              <w:t>связи,</w:t>
            </w:r>
            <w:r w:rsidR="0004390F" w:rsidRPr="00A47994">
              <w:rPr>
                <w:bCs/>
              </w:rPr>
              <w:t xml:space="preserve"> </w:t>
            </w:r>
            <w:r w:rsidRPr="00A47994">
              <w:rPr>
                <w:bCs/>
              </w:rPr>
              <w:t>размещение</w:t>
            </w:r>
            <w:r w:rsidR="0004390F" w:rsidRPr="00A47994">
              <w:rPr>
                <w:bCs/>
              </w:rPr>
              <w:t xml:space="preserve"> </w:t>
            </w:r>
            <w:r w:rsidRPr="00A47994">
              <w:rPr>
                <w:bCs/>
              </w:rPr>
              <w:t>которых</w:t>
            </w:r>
            <w:r w:rsidR="0004390F" w:rsidRPr="00A47994">
              <w:rPr>
                <w:bCs/>
              </w:rPr>
              <w:t xml:space="preserve"> </w:t>
            </w:r>
            <w:r w:rsidRPr="00A47994">
              <w:rPr>
                <w:bCs/>
              </w:rPr>
              <w:t>предусмотрено</w:t>
            </w:r>
            <w:r w:rsidR="0004390F" w:rsidRPr="00A47994">
              <w:rPr>
                <w:bCs/>
              </w:rPr>
              <w:t xml:space="preserve"> </w:t>
            </w:r>
            <w:r w:rsidRPr="00A47994">
              <w:rPr>
                <w:bCs/>
              </w:rPr>
              <w:t>содержанием</w:t>
            </w:r>
            <w:r w:rsidR="0004390F" w:rsidRPr="00A47994">
              <w:rPr>
                <w:bCs/>
              </w:rPr>
              <w:t xml:space="preserve"> </w:t>
            </w:r>
            <w:r w:rsidRPr="00A47994">
              <w:rPr>
                <w:bCs/>
              </w:rPr>
              <w:t>видов</w:t>
            </w:r>
            <w:r w:rsidR="0004390F" w:rsidRPr="00A47994">
              <w:rPr>
                <w:bCs/>
              </w:rPr>
              <w:t xml:space="preserve"> </w:t>
            </w:r>
            <w:r w:rsidRPr="00A47994">
              <w:rPr>
                <w:bCs/>
              </w:rPr>
              <w:t>разрешенного</w:t>
            </w:r>
            <w:r w:rsidR="0004390F" w:rsidRPr="00A47994">
              <w:rPr>
                <w:bCs/>
              </w:rPr>
              <w:t xml:space="preserve"> </w:t>
            </w:r>
            <w:r w:rsidRPr="00A47994">
              <w:rPr>
                <w:bCs/>
              </w:rPr>
              <w:t>использования</w:t>
            </w:r>
            <w:r w:rsidR="0004390F" w:rsidRPr="00A47994">
              <w:rPr>
                <w:bCs/>
              </w:rPr>
              <w:t xml:space="preserve"> </w:t>
            </w:r>
            <w:r w:rsidRPr="00A47994">
              <w:rPr>
                <w:bCs/>
              </w:rPr>
              <w:t>с</w:t>
            </w:r>
            <w:r w:rsidR="0004390F" w:rsidRPr="00A47994">
              <w:rPr>
                <w:bCs/>
              </w:rPr>
              <w:t xml:space="preserve"> </w:t>
            </w:r>
            <w:r w:rsidRPr="00A47994">
              <w:rPr>
                <w:bCs/>
              </w:rPr>
              <w:t>кодами</w:t>
            </w:r>
            <w:r w:rsidR="0004390F" w:rsidRPr="00A47994">
              <w:rPr>
                <w:bCs/>
              </w:rPr>
              <w:t xml:space="preserve"> </w:t>
            </w:r>
            <w:r w:rsidRPr="00A47994">
              <w:rPr>
                <w:bCs/>
              </w:rPr>
              <w:t>3.1.1,</w:t>
            </w:r>
            <w:r w:rsidR="0004390F" w:rsidRPr="00A47994">
              <w:rPr>
                <w:bCs/>
              </w:rPr>
              <w:t xml:space="preserve"> </w:t>
            </w:r>
            <w:r w:rsidRPr="00A47994">
              <w:rPr>
                <w:bCs/>
              </w:rPr>
              <w:t>3.2.3</w:t>
            </w:r>
          </w:p>
        </w:tc>
        <w:tc>
          <w:tcPr>
            <w:tcW w:w="6091" w:type="dxa"/>
          </w:tcPr>
          <w:p w14:paraId="7100BF11" w14:textId="5806E15B" w:rsidR="00EE32D2" w:rsidRPr="00A47994" w:rsidRDefault="00E82DB4" w:rsidP="00D15A05">
            <w:pPr>
              <w:jc w:val="both"/>
              <w:rPr>
                <w:rFonts w:eastAsia="Tahoma"/>
              </w:rPr>
            </w:pPr>
            <w:r w:rsidRPr="00A47994">
              <w:rPr>
                <w:spacing w:val="-2"/>
              </w:rPr>
              <w:t xml:space="preserve">Минимальный размер земельного участка (площадь) – </w:t>
            </w:r>
            <w:r w:rsidR="00EE32D2" w:rsidRPr="00A47994">
              <w:rPr>
                <w:spacing w:val="-2"/>
              </w:rPr>
              <w:t>не</w:t>
            </w:r>
            <w:r w:rsidR="0004390F" w:rsidRPr="00A47994">
              <w:rPr>
                <w:spacing w:val="-2"/>
              </w:rPr>
              <w:t xml:space="preserve"> </w:t>
            </w:r>
            <w:r w:rsidR="00EE32D2" w:rsidRPr="00A47994">
              <w:rPr>
                <w:spacing w:val="-2"/>
              </w:rPr>
              <w:t>подлежит</w:t>
            </w:r>
            <w:r w:rsidR="0004390F" w:rsidRPr="00A47994">
              <w:rPr>
                <w:spacing w:val="-2"/>
              </w:rPr>
              <w:t xml:space="preserve"> </w:t>
            </w:r>
            <w:r w:rsidR="00EE32D2" w:rsidRPr="00A47994">
              <w:rPr>
                <w:spacing w:val="-2"/>
              </w:rPr>
              <w:t>установлению</w:t>
            </w:r>
          </w:p>
        </w:tc>
      </w:tr>
      <w:tr w:rsidR="00EE32D2" w:rsidRPr="00A47994" w14:paraId="5123BDDA" w14:textId="77777777" w:rsidTr="0029014D">
        <w:trPr>
          <w:trHeight w:val="573"/>
        </w:trPr>
        <w:tc>
          <w:tcPr>
            <w:tcW w:w="540" w:type="dxa"/>
            <w:vMerge/>
          </w:tcPr>
          <w:p w14:paraId="021A3C58" w14:textId="77777777" w:rsidR="00EE32D2" w:rsidRPr="00A47994" w:rsidRDefault="00EE32D2" w:rsidP="00EE32D2">
            <w:pPr>
              <w:rPr>
                <w:rFonts w:eastAsia="Tahoma"/>
              </w:rPr>
            </w:pPr>
          </w:p>
        </w:tc>
        <w:tc>
          <w:tcPr>
            <w:tcW w:w="2215" w:type="dxa"/>
            <w:vMerge/>
          </w:tcPr>
          <w:p w14:paraId="43899E49" w14:textId="77777777" w:rsidR="00EE32D2" w:rsidRPr="00A47994" w:rsidRDefault="00EE32D2" w:rsidP="00EE32D2">
            <w:pPr>
              <w:rPr>
                <w:rFonts w:eastAsia="Tahoma"/>
              </w:rPr>
            </w:pPr>
          </w:p>
        </w:tc>
        <w:tc>
          <w:tcPr>
            <w:tcW w:w="1493" w:type="dxa"/>
            <w:vMerge/>
          </w:tcPr>
          <w:p w14:paraId="118A37B5" w14:textId="77777777" w:rsidR="00EE32D2" w:rsidRPr="00A47994" w:rsidRDefault="00EE32D2" w:rsidP="00EE32D2">
            <w:pPr>
              <w:rPr>
                <w:rFonts w:eastAsia="Tahoma"/>
              </w:rPr>
            </w:pPr>
          </w:p>
        </w:tc>
        <w:tc>
          <w:tcPr>
            <w:tcW w:w="4394" w:type="dxa"/>
            <w:vMerge/>
          </w:tcPr>
          <w:p w14:paraId="7E87D56B" w14:textId="77777777" w:rsidR="00EE32D2" w:rsidRPr="00A47994" w:rsidRDefault="00EE32D2" w:rsidP="00EE32D2">
            <w:pPr>
              <w:rPr>
                <w:rFonts w:eastAsia="Tahoma"/>
              </w:rPr>
            </w:pPr>
          </w:p>
        </w:tc>
        <w:tc>
          <w:tcPr>
            <w:tcW w:w="6091" w:type="dxa"/>
          </w:tcPr>
          <w:p w14:paraId="3C1372B1" w14:textId="402E5493" w:rsidR="00EE32D2" w:rsidRPr="00A47994" w:rsidRDefault="00E82DB4" w:rsidP="00D15A05">
            <w:pPr>
              <w:jc w:val="both"/>
              <w:rPr>
                <w:rFonts w:eastAsia="Tahoma"/>
              </w:rPr>
            </w:pPr>
            <w:r w:rsidRPr="00A47994">
              <w:rPr>
                <w:spacing w:val="-2"/>
              </w:rPr>
              <w:t xml:space="preserve">Максимальный размер земельного участка (площадь) – </w:t>
            </w:r>
            <w:r w:rsidR="00EE32D2" w:rsidRPr="00A47994">
              <w:rPr>
                <w:spacing w:val="-2"/>
              </w:rPr>
              <w:t>не</w:t>
            </w:r>
            <w:r w:rsidR="0004390F" w:rsidRPr="00A47994">
              <w:rPr>
                <w:spacing w:val="-2"/>
              </w:rPr>
              <w:t xml:space="preserve"> </w:t>
            </w:r>
            <w:r w:rsidR="00EE32D2" w:rsidRPr="00A47994">
              <w:rPr>
                <w:spacing w:val="-2"/>
              </w:rPr>
              <w:t>подлежит</w:t>
            </w:r>
            <w:r w:rsidR="0004390F" w:rsidRPr="00A47994">
              <w:rPr>
                <w:spacing w:val="-2"/>
              </w:rPr>
              <w:t xml:space="preserve"> </w:t>
            </w:r>
            <w:r w:rsidR="00EE32D2" w:rsidRPr="00A47994">
              <w:rPr>
                <w:spacing w:val="-2"/>
              </w:rPr>
              <w:t>установлению</w:t>
            </w:r>
          </w:p>
        </w:tc>
      </w:tr>
      <w:tr w:rsidR="00EE32D2" w:rsidRPr="00A47994" w14:paraId="07F7EC6F" w14:textId="77777777" w:rsidTr="0029014D">
        <w:trPr>
          <w:trHeight w:val="554"/>
        </w:trPr>
        <w:tc>
          <w:tcPr>
            <w:tcW w:w="540" w:type="dxa"/>
            <w:vMerge/>
          </w:tcPr>
          <w:p w14:paraId="63372DF5" w14:textId="77777777" w:rsidR="00EE32D2" w:rsidRPr="00A47994" w:rsidRDefault="00EE32D2" w:rsidP="00EE32D2">
            <w:pPr>
              <w:rPr>
                <w:rFonts w:eastAsia="Tahoma"/>
              </w:rPr>
            </w:pPr>
          </w:p>
        </w:tc>
        <w:tc>
          <w:tcPr>
            <w:tcW w:w="2215" w:type="dxa"/>
            <w:vMerge/>
          </w:tcPr>
          <w:p w14:paraId="56EB0112" w14:textId="77777777" w:rsidR="00EE32D2" w:rsidRPr="00A47994" w:rsidRDefault="00EE32D2" w:rsidP="00EE32D2">
            <w:pPr>
              <w:rPr>
                <w:rFonts w:eastAsia="Tahoma"/>
              </w:rPr>
            </w:pPr>
          </w:p>
        </w:tc>
        <w:tc>
          <w:tcPr>
            <w:tcW w:w="1493" w:type="dxa"/>
            <w:vMerge/>
          </w:tcPr>
          <w:p w14:paraId="1094ED0E" w14:textId="77777777" w:rsidR="00EE32D2" w:rsidRPr="00A47994" w:rsidRDefault="00EE32D2" w:rsidP="00EE32D2">
            <w:pPr>
              <w:rPr>
                <w:rFonts w:eastAsia="Tahoma"/>
              </w:rPr>
            </w:pPr>
          </w:p>
        </w:tc>
        <w:tc>
          <w:tcPr>
            <w:tcW w:w="4394" w:type="dxa"/>
            <w:vMerge/>
          </w:tcPr>
          <w:p w14:paraId="3C56D993" w14:textId="77777777" w:rsidR="00EE32D2" w:rsidRPr="00A47994" w:rsidRDefault="00EE32D2" w:rsidP="00EE32D2">
            <w:pPr>
              <w:rPr>
                <w:rFonts w:eastAsia="Tahoma"/>
              </w:rPr>
            </w:pPr>
          </w:p>
        </w:tc>
        <w:tc>
          <w:tcPr>
            <w:tcW w:w="6091" w:type="dxa"/>
          </w:tcPr>
          <w:p w14:paraId="6AE5ABAD" w14:textId="5F061CA6" w:rsidR="00EE32D2" w:rsidRPr="00A47994" w:rsidRDefault="00EE32D2" w:rsidP="00D15A05">
            <w:pPr>
              <w:jc w:val="both"/>
              <w:rPr>
                <w:rFonts w:eastAsia="Tahoma"/>
              </w:rPr>
            </w:pPr>
            <w:r w:rsidRPr="00A47994">
              <w:rPr>
                <w:spacing w:val="-2"/>
              </w:rPr>
              <w:t>Максимальный</w:t>
            </w:r>
            <w:r w:rsidR="0004390F" w:rsidRPr="00A47994">
              <w:rPr>
                <w:spacing w:val="-2"/>
              </w:rPr>
              <w:t xml:space="preserve"> </w:t>
            </w:r>
            <w:r w:rsidRPr="00A47994">
              <w:rPr>
                <w:spacing w:val="-2"/>
              </w:rPr>
              <w:t>процент</w:t>
            </w:r>
            <w:r w:rsidR="0004390F" w:rsidRPr="00A47994">
              <w:rPr>
                <w:spacing w:val="-2"/>
              </w:rPr>
              <w:t xml:space="preserve"> </w:t>
            </w:r>
            <w:r w:rsidRPr="00A47994">
              <w:rPr>
                <w:spacing w:val="-2"/>
              </w:rPr>
              <w:t>застройки</w:t>
            </w:r>
            <w:r w:rsidR="0004390F" w:rsidRPr="00A47994">
              <w:rPr>
                <w:spacing w:val="-2"/>
              </w:rPr>
              <w:t xml:space="preserve"> </w:t>
            </w:r>
            <w:r w:rsidRPr="00A47994">
              <w:rPr>
                <w:spacing w:val="-2"/>
              </w:rPr>
              <w:t>в</w:t>
            </w:r>
            <w:r w:rsidR="0004390F" w:rsidRPr="00A47994">
              <w:rPr>
                <w:spacing w:val="-2"/>
              </w:rPr>
              <w:t xml:space="preserve"> </w:t>
            </w:r>
            <w:r w:rsidRPr="00A47994">
              <w:rPr>
                <w:spacing w:val="-2"/>
              </w:rPr>
              <w:t>границах</w:t>
            </w:r>
            <w:r w:rsidR="0004390F" w:rsidRPr="00A47994">
              <w:rPr>
                <w:spacing w:val="-2"/>
              </w:rPr>
              <w:t xml:space="preserve"> </w:t>
            </w:r>
            <w:r w:rsidRPr="00A47994">
              <w:rPr>
                <w:spacing w:val="-2"/>
              </w:rPr>
              <w:t>земельного</w:t>
            </w:r>
            <w:r w:rsidR="0004390F" w:rsidRPr="00A47994">
              <w:rPr>
                <w:spacing w:val="-2"/>
              </w:rPr>
              <w:t xml:space="preserve"> </w:t>
            </w:r>
            <w:r w:rsidRPr="00A47994">
              <w:rPr>
                <w:spacing w:val="-2"/>
              </w:rPr>
              <w:t>участка</w:t>
            </w:r>
            <w:r w:rsidR="0004390F" w:rsidRPr="00A47994">
              <w:rPr>
                <w:spacing w:val="-2"/>
              </w:rPr>
              <w:t xml:space="preserve"> </w:t>
            </w:r>
            <w:r w:rsidRPr="00A47994">
              <w:rPr>
                <w:spacing w:val="-2"/>
              </w:rPr>
              <w:t>–</w:t>
            </w:r>
            <w:r w:rsidR="00D15A05" w:rsidRPr="00A47994">
              <w:rPr>
                <w:spacing w:val="-2"/>
              </w:rPr>
              <w:t xml:space="preserve"> </w:t>
            </w:r>
            <w:r w:rsidRPr="00A47994">
              <w:rPr>
                <w:spacing w:val="-2"/>
              </w:rPr>
              <w:t>90</w:t>
            </w:r>
            <w:r w:rsidR="0004390F" w:rsidRPr="00A47994">
              <w:rPr>
                <w:spacing w:val="-2"/>
              </w:rPr>
              <w:t xml:space="preserve"> </w:t>
            </w:r>
            <w:r w:rsidRPr="00A47994">
              <w:rPr>
                <w:spacing w:val="-2"/>
              </w:rPr>
              <w:t>%</w:t>
            </w:r>
          </w:p>
        </w:tc>
      </w:tr>
      <w:tr w:rsidR="00EE32D2" w:rsidRPr="00A47994" w14:paraId="7FC9473D" w14:textId="77777777" w:rsidTr="0029014D">
        <w:trPr>
          <w:trHeight w:val="419"/>
        </w:trPr>
        <w:tc>
          <w:tcPr>
            <w:tcW w:w="540" w:type="dxa"/>
            <w:vMerge/>
          </w:tcPr>
          <w:p w14:paraId="4D36170B" w14:textId="77777777" w:rsidR="00EE32D2" w:rsidRPr="00A47994" w:rsidRDefault="00EE32D2" w:rsidP="00EE32D2">
            <w:pPr>
              <w:rPr>
                <w:rFonts w:eastAsia="Tahoma"/>
              </w:rPr>
            </w:pPr>
          </w:p>
        </w:tc>
        <w:tc>
          <w:tcPr>
            <w:tcW w:w="2215" w:type="dxa"/>
            <w:vMerge/>
          </w:tcPr>
          <w:p w14:paraId="2F1EEE18" w14:textId="77777777" w:rsidR="00EE32D2" w:rsidRPr="00A47994" w:rsidRDefault="00EE32D2" w:rsidP="00EE32D2">
            <w:pPr>
              <w:rPr>
                <w:rFonts w:eastAsia="Tahoma"/>
              </w:rPr>
            </w:pPr>
          </w:p>
        </w:tc>
        <w:tc>
          <w:tcPr>
            <w:tcW w:w="1493" w:type="dxa"/>
            <w:vMerge/>
          </w:tcPr>
          <w:p w14:paraId="50A0D42D" w14:textId="77777777" w:rsidR="00EE32D2" w:rsidRPr="00A47994" w:rsidRDefault="00EE32D2" w:rsidP="00EE32D2">
            <w:pPr>
              <w:rPr>
                <w:rFonts w:eastAsia="Tahoma"/>
              </w:rPr>
            </w:pPr>
          </w:p>
        </w:tc>
        <w:tc>
          <w:tcPr>
            <w:tcW w:w="4394" w:type="dxa"/>
            <w:vMerge/>
          </w:tcPr>
          <w:p w14:paraId="44F8AACC" w14:textId="77777777" w:rsidR="00EE32D2" w:rsidRPr="00A47994" w:rsidRDefault="00EE32D2" w:rsidP="00EE32D2">
            <w:pPr>
              <w:rPr>
                <w:rFonts w:eastAsia="Tahoma"/>
              </w:rPr>
            </w:pPr>
          </w:p>
        </w:tc>
        <w:tc>
          <w:tcPr>
            <w:tcW w:w="6091" w:type="dxa"/>
          </w:tcPr>
          <w:p w14:paraId="12BD35E5" w14:textId="1479125B" w:rsidR="00EE32D2" w:rsidRPr="00A47994" w:rsidRDefault="00174345" w:rsidP="00D15A05">
            <w:pPr>
              <w:jc w:val="both"/>
              <w:rPr>
                <w:rFonts w:eastAsia="Tahoma"/>
              </w:rPr>
            </w:pPr>
            <w:r w:rsidRPr="00174345">
              <w:rPr>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EE32D2" w:rsidRPr="00A47994" w14:paraId="4441608F" w14:textId="77777777" w:rsidTr="0029014D">
        <w:trPr>
          <w:trHeight w:val="445"/>
        </w:trPr>
        <w:tc>
          <w:tcPr>
            <w:tcW w:w="540" w:type="dxa"/>
            <w:vMerge/>
          </w:tcPr>
          <w:p w14:paraId="67BEE013" w14:textId="77777777" w:rsidR="00EE32D2" w:rsidRPr="00A47994" w:rsidRDefault="00EE32D2" w:rsidP="00EE32D2">
            <w:pPr>
              <w:rPr>
                <w:rFonts w:eastAsia="Tahoma"/>
              </w:rPr>
            </w:pPr>
          </w:p>
        </w:tc>
        <w:tc>
          <w:tcPr>
            <w:tcW w:w="2215" w:type="dxa"/>
            <w:vMerge/>
          </w:tcPr>
          <w:p w14:paraId="20A72EEB" w14:textId="77777777" w:rsidR="00EE32D2" w:rsidRPr="00A47994" w:rsidRDefault="00EE32D2" w:rsidP="00EE32D2">
            <w:pPr>
              <w:rPr>
                <w:rFonts w:eastAsia="Tahoma"/>
              </w:rPr>
            </w:pPr>
          </w:p>
        </w:tc>
        <w:tc>
          <w:tcPr>
            <w:tcW w:w="1493" w:type="dxa"/>
            <w:vMerge/>
          </w:tcPr>
          <w:p w14:paraId="48BFA412" w14:textId="77777777" w:rsidR="00EE32D2" w:rsidRPr="00A47994" w:rsidRDefault="00EE32D2" w:rsidP="00EE32D2">
            <w:pPr>
              <w:rPr>
                <w:rFonts w:eastAsia="Tahoma"/>
              </w:rPr>
            </w:pPr>
          </w:p>
        </w:tc>
        <w:tc>
          <w:tcPr>
            <w:tcW w:w="4394" w:type="dxa"/>
            <w:vMerge/>
          </w:tcPr>
          <w:p w14:paraId="7B0610F1" w14:textId="77777777" w:rsidR="00EE32D2" w:rsidRPr="00A47994" w:rsidRDefault="00EE32D2" w:rsidP="00EE32D2">
            <w:pPr>
              <w:rPr>
                <w:rFonts w:eastAsia="Tahoma"/>
              </w:rPr>
            </w:pPr>
          </w:p>
        </w:tc>
        <w:tc>
          <w:tcPr>
            <w:tcW w:w="6091" w:type="dxa"/>
          </w:tcPr>
          <w:p w14:paraId="32C4D58D" w14:textId="44B24897" w:rsidR="00EE32D2" w:rsidRPr="00A47994" w:rsidRDefault="00EE32D2" w:rsidP="00D15A05">
            <w:pPr>
              <w:jc w:val="both"/>
              <w:rPr>
                <w:rFonts w:eastAsia="Tahoma"/>
              </w:rPr>
            </w:pPr>
            <w:r w:rsidRPr="00A47994">
              <w:rPr>
                <w:spacing w:val="-2"/>
              </w:rPr>
              <w:t>Предельная</w:t>
            </w:r>
            <w:r w:rsidR="0004390F" w:rsidRPr="00A47994">
              <w:rPr>
                <w:spacing w:val="-2"/>
              </w:rPr>
              <w:t xml:space="preserve"> </w:t>
            </w:r>
            <w:r w:rsidRPr="00A47994">
              <w:rPr>
                <w:spacing w:val="-2"/>
              </w:rPr>
              <w:t>высота</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w:t>
            </w:r>
            <w:r w:rsidR="0004390F" w:rsidRPr="00A47994">
              <w:rPr>
                <w:spacing w:val="-2"/>
              </w:rPr>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EE32D2" w:rsidRPr="00A47994" w14:paraId="5E2F0F13" w14:textId="77777777" w:rsidTr="0029014D">
        <w:trPr>
          <w:trHeight w:val="79"/>
        </w:trPr>
        <w:tc>
          <w:tcPr>
            <w:tcW w:w="540" w:type="dxa"/>
            <w:vMerge/>
          </w:tcPr>
          <w:p w14:paraId="1B221BBA" w14:textId="77777777" w:rsidR="00EE32D2" w:rsidRPr="00A47994" w:rsidRDefault="00EE32D2" w:rsidP="00EE32D2">
            <w:pPr>
              <w:rPr>
                <w:rFonts w:eastAsia="Tahoma"/>
              </w:rPr>
            </w:pPr>
          </w:p>
        </w:tc>
        <w:tc>
          <w:tcPr>
            <w:tcW w:w="2215" w:type="dxa"/>
            <w:vMerge/>
          </w:tcPr>
          <w:p w14:paraId="068E76E1" w14:textId="77777777" w:rsidR="00EE32D2" w:rsidRPr="00A47994" w:rsidRDefault="00EE32D2" w:rsidP="00EE32D2">
            <w:pPr>
              <w:rPr>
                <w:rFonts w:eastAsia="Tahoma"/>
              </w:rPr>
            </w:pPr>
          </w:p>
        </w:tc>
        <w:tc>
          <w:tcPr>
            <w:tcW w:w="1493" w:type="dxa"/>
            <w:vMerge/>
          </w:tcPr>
          <w:p w14:paraId="22735415" w14:textId="77777777" w:rsidR="00EE32D2" w:rsidRPr="00A47994" w:rsidRDefault="00EE32D2" w:rsidP="00EE32D2">
            <w:pPr>
              <w:rPr>
                <w:rFonts w:eastAsia="Tahoma"/>
              </w:rPr>
            </w:pPr>
          </w:p>
        </w:tc>
        <w:tc>
          <w:tcPr>
            <w:tcW w:w="4394" w:type="dxa"/>
            <w:vMerge/>
          </w:tcPr>
          <w:p w14:paraId="3D6D61E7" w14:textId="77777777" w:rsidR="00EE32D2" w:rsidRPr="00A47994" w:rsidRDefault="00EE32D2" w:rsidP="00EE32D2">
            <w:pPr>
              <w:rPr>
                <w:rFonts w:eastAsia="Tahoma"/>
              </w:rPr>
            </w:pPr>
          </w:p>
        </w:tc>
        <w:tc>
          <w:tcPr>
            <w:tcW w:w="6091" w:type="dxa"/>
          </w:tcPr>
          <w:p w14:paraId="28519E35" w14:textId="2651F805" w:rsidR="00EE32D2" w:rsidRPr="00A47994" w:rsidRDefault="00EE32D2" w:rsidP="00D15A05">
            <w:pPr>
              <w:jc w:val="both"/>
              <w:rPr>
                <w:rFonts w:eastAsia="Tahoma"/>
              </w:rPr>
            </w:pPr>
            <w:r w:rsidRPr="00A47994">
              <w:t>Минимальный</w:t>
            </w:r>
            <w:r w:rsidR="0004390F" w:rsidRPr="00A47994">
              <w:t xml:space="preserve"> </w:t>
            </w:r>
            <w:r w:rsidRPr="00A47994">
              <w:t>процент</w:t>
            </w:r>
            <w:r w:rsidR="0004390F" w:rsidRPr="00A47994">
              <w:t xml:space="preserve"> </w:t>
            </w:r>
            <w:r w:rsidRPr="00A47994">
              <w:t>озеленения</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0F4F11" w:rsidRPr="00A47994" w14:paraId="10FD8D78" w14:textId="77777777" w:rsidTr="0029014D">
        <w:trPr>
          <w:trHeight w:val="45"/>
        </w:trPr>
        <w:tc>
          <w:tcPr>
            <w:tcW w:w="540" w:type="dxa"/>
            <w:vMerge w:val="restart"/>
          </w:tcPr>
          <w:p w14:paraId="4E62321B" w14:textId="0FB3B12C" w:rsidR="000F4F11" w:rsidRPr="00A47994" w:rsidRDefault="00FA2EDB" w:rsidP="000F4F11">
            <w:pPr>
              <w:rPr>
                <w:rFonts w:eastAsia="Tahoma"/>
              </w:rPr>
            </w:pPr>
            <w:r w:rsidRPr="00A47994">
              <w:rPr>
                <w:rFonts w:eastAsia="Tahoma"/>
              </w:rPr>
              <w:t>2</w:t>
            </w:r>
            <w:r w:rsidR="000F4F11" w:rsidRPr="00A47994">
              <w:rPr>
                <w:rFonts w:eastAsia="Tahoma"/>
              </w:rPr>
              <w:t>.</w:t>
            </w:r>
          </w:p>
        </w:tc>
        <w:tc>
          <w:tcPr>
            <w:tcW w:w="2215" w:type="dxa"/>
            <w:vMerge w:val="restart"/>
          </w:tcPr>
          <w:p w14:paraId="2829065C" w14:textId="5A1E26F4" w:rsidR="000F4F11" w:rsidRPr="00A47994" w:rsidRDefault="000F4F11" w:rsidP="000F4F11">
            <w:pPr>
              <w:rPr>
                <w:rFonts w:eastAsia="Tahoma"/>
              </w:rPr>
            </w:pPr>
            <w:r w:rsidRPr="00A47994">
              <w:rPr>
                <w:rFonts w:eastAsia="Tahoma"/>
              </w:rPr>
              <w:t>Земельные</w:t>
            </w:r>
            <w:r w:rsidR="0004390F" w:rsidRPr="00A47994">
              <w:rPr>
                <w:rFonts w:eastAsia="Tahoma"/>
              </w:rPr>
              <w:t xml:space="preserve"> </w:t>
            </w:r>
            <w:r w:rsidRPr="00A47994">
              <w:rPr>
                <w:rFonts w:eastAsia="Tahoma"/>
              </w:rPr>
              <w:t>участки</w:t>
            </w:r>
            <w:r w:rsidR="0004390F" w:rsidRPr="00A47994">
              <w:rPr>
                <w:rFonts w:eastAsia="Tahoma"/>
              </w:rPr>
              <w:t xml:space="preserve"> </w:t>
            </w:r>
            <w:r w:rsidRPr="00A47994">
              <w:rPr>
                <w:rFonts w:eastAsia="Tahoma"/>
              </w:rPr>
              <w:t>(территории)</w:t>
            </w:r>
            <w:r w:rsidR="0004390F" w:rsidRPr="00A47994">
              <w:rPr>
                <w:rFonts w:eastAsia="Tahoma"/>
              </w:rPr>
              <w:t xml:space="preserve"> </w:t>
            </w:r>
            <w:r w:rsidRPr="00A47994">
              <w:rPr>
                <w:rFonts w:eastAsia="Tahoma"/>
              </w:rPr>
              <w:t>общего</w:t>
            </w:r>
            <w:r w:rsidR="0004390F" w:rsidRPr="00A47994">
              <w:rPr>
                <w:rFonts w:eastAsia="Tahoma"/>
              </w:rPr>
              <w:t xml:space="preserve"> </w:t>
            </w:r>
            <w:r w:rsidRPr="00A47994">
              <w:rPr>
                <w:rFonts w:eastAsia="Tahoma"/>
              </w:rPr>
              <w:t>пользования</w:t>
            </w:r>
          </w:p>
        </w:tc>
        <w:tc>
          <w:tcPr>
            <w:tcW w:w="1493" w:type="dxa"/>
            <w:vMerge w:val="restart"/>
          </w:tcPr>
          <w:p w14:paraId="48E5B503" w14:textId="77777777" w:rsidR="000F4F11" w:rsidRPr="00A47994" w:rsidRDefault="000F4F11" w:rsidP="000F4F11">
            <w:pPr>
              <w:rPr>
                <w:rFonts w:eastAsia="Tahoma"/>
              </w:rPr>
            </w:pPr>
            <w:r w:rsidRPr="00A47994">
              <w:rPr>
                <w:rFonts w:eastAsia="Tahoma"/>
              </w:rPr>
              <w:t>12.0</w:t>
            </w:r>
          </w:p>
        </w:tc>
        <w:tc>
          <w:tcPr>
            <w:tcW w:w="4394" w:type="dxa"/>
            <w:vMerge w:val="restart"/>
          </w:tcPr>
          <w:p w14:paraId="2F5E19C5" w14:textId="3DDEB32C" w:rsidR="000F4F11" w:rsidRPr="00A47994" w:rsidRDefault="000F4F11" w:rsidP="000F4F11">
            <w:pPr>
              <w:rPr>
                <w:rFonts w:eastAsia="Tahoma"/>
              </w:rPr>
            </w:pPr>
            <w:r w:rsidRPr="00A47994">
              <w:rPr>
                <w:rFonts w:eastAsia="Tahoma"/>
              </w:rPr>
              <w:t>Земельные</w:t>
            </w:r>
            <w:r w:rsidR="0004390F" w:rsidRPr="00A47994">
              <w:rPr>
                <w:rFonts w:eastAsia="Tahoma"/>
              </w:rPr>
              <w:t xml:space="preserve"> </w:t>
            </w:r>
            <w:r w:rsidRPr="00A47994">
              <w:rPr>
                <w:rFonts w:eastAsia="Tahoma"/>
              </w:rPr>
              <w:t>участки</w:t>
            </w:r>
            <w:r w:rsidR="0004390F" w:rsidRPr="00A47994">
              <w:rPr>
                <w:rFonts w:eastAsia="Tahoma"/>
              </w:rPr>
              <w:t xml:space="preserve"> </w:t>
            </w:r>
            <w:r w:rsidRPr="00A47994">
              <w:rPr>
                <w:rFonts w:eastAsia="Tahoma"/>
              </w:rPr>
              <w:t>общего</w:t>
            </w:r>
            <w:r w:rsidR="0004390F" w:rsidRPr="00A47994">
              <w:rPr>
                <w:rFonts w:eastAsia="Tahoma"/>
              </w:rPr>
              <w:t xml:space="preserve"> </w:t>
            </w:r>
            <w:r w:rsidRPr="00A47994">
              <w:rPr>
                <w:rFonts w:eastAsia="Tahoma"/>
              </w:rPr>
              <w:t>пользования.</w:t>
            </w:r>
            <w:r w:rsidR="0004390F" w:rsidRPr="00A47994">
              <w:rPr>
                <w:rFonts w:eastAsia="Tahoma"/>
              </w:rPr>
              <w:t xml:space="preserve"> </w:t>
            </w:r>
            <w:r w:rsidRPr="00A47994">
              <w:rPr>
                <w:rFonts w:eastAsia="Tahoma"/>
              </w:rPr>
              <w:t>Содержание</w:t>
            </w:r>
            <w:r w:rsidR="0004390F" w:rsidRPr="00A47994">
              <w:rPr>
                <w:rFonts w:eastAsia="Tahoma"/>
              </w:rPr>
              <w:t xml:space="preserve"> </w:t>
            </w:r>
            <w:r w:rsidRPr="00A47994">
              <w:rPr>
                <w:rFonts w:eastAsia="Tahoma"/>
              </w:rPr>
              <w:t>данного</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04390F" w:rsidRPr="00A47994">
              <w:rPr>
                <w:rFonts w:eastAsia="Tahoma"/>
              </w:rPr>
              <w:t xml:space="preserve"> </w:t>
            </w:r>
            <w:r w:rsidRPr="00A47994">
              <w:rPr>
                <w:rFonts w:eastAsia="Tahoma"/>
              </w:rPr>
              <w:t>включает</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себя</w:t>
            </w:r>
            <w:r w:rsidR="0004390F" w:rsidRPr="00A47994">
              <w:rPr>
                <w:rFonts w:eastAsia="Tahoma"/>
              </w:rPr>
              <w:t xml:space="preserve"> </w:t>
            </w:r>
            <w:r w:rsidRPr="00A47994">
              <w:rPr>
                <w:rFonts w:eastAsia="Tahoma"/>
              </w:rPr>
              <w:t>содержание</w:t>
            </w:r>
            <w:r w:rsidR="0004390F" w:rsidRPr="00A47994">
              <w:rPr>
                <w:rFonts w:eastAsia="Tahoma"/>
              </w:rPr>
              <w:t xml:space="preserve"> </w:t>
            </w:r>
            <w:r w:rsidRPr="00A47994">
              <w:rPr>
                <w:rFonts w:eastAsia="Tahoma"/>
              </w:rPr>
              <w:t>видов</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F144E9"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кодами</w:t>
            </w:r>
            <w:r w:rsidR="0004390F" w:rsidRPr="00A47994">
              <w:rPr>
                <w:rFonts w:eastAsia="Tahoma"/>
              </w:rPr>
              <w:t xml:space="preserve"> </w:t>
            </w:r>
            <w:r w:rsidRPr="00A47994">
              <w:rPr>
                <w:rFonts w:eastAsia="Tahoma"/>
              </w:rPr>
              <w:t>12.0.1-12.0.2</w:t>
            </w:r>
          </w:p>
        </w:tc>
        <w:tc>
          <w:tcPr>
            <w:tcW w:w="6091" w:type="dxa"/>
          </w:tcPr>
          <w:p w14:paraId="480F60B3" w14:textId="749728C1" w:rsidR="000F4F11" w:rsidRPr="00A47994" w:rsidRDefault="00E82DB4" w:rsidP="00D15A05">
            <w:pPr>
              <w:jc w:val="both"/>
              <w:rPr>
                <w:rFonts w:eastAsia="Tahoma"/>
              </w:rPr>
            </w:pPr>
            <w:r w:rsidRPr="00A47994">
              <w:rPr>
                <w:rFonts w:eastAsia="Tahoma"/>
              </w:rPr>
              <w:t xml:space="preserve">Минимальный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47062B29" w14:textId="77777777" w:rsidTr="0029014D">
        <w:trPr>
          <w:trHeight w:val="45"/>
        </w:trPr>
        <w:tc>
          <w:tcPr>
            <w:tcW w:w="540" w:type="dxa"/>
            <w:vMerge/>
          </w:tcPr>
          <w:p w14:paraId="6A28F149" w14:textId="77777777" w:rsidR="000F4F11" w:rsidRPr="00A47994" w:rsidRDefault="000F4F11" w:rsidP="000F4F11">
            <w:pPr>
              <w:rPr>
                <w:rFonts w:eastAsia="Tahoma"/>
              </w:rPr>
            </w:pPr>
          </w:p>
        </w:tc>
        <w:tc>
          <w:tcPr>
            <w:tcW w:w="2215" w:type="dxa"/>
            <w:vMerge/>
          </w:tcPr>
          <w:p w14:paraId="3FBD5C4E" w14:textId="77777777" w:rsidR="000F4F11" w:rsidRPr="00A47994" w:rsidRDefault="000F4F11" w:rsidP="000F4F11">
            <w:pPr>
              <w:rPr>
                <w:rFonts w:eastAsia="Tahoma"/>
              </w:rPr>
            </w:pPr>
          </w:p>
        </w:tc>
        <w:tc>
          <w:tcPr>
            <w:tcW w:w="1493" w:type="dxa"/>
            <w:vMerge/>
          </w:tcPr>
          <w:p w14:paraId="5E8AED8F" w14:textId="77777777" w:rsidR="000F4F11" w:rsidRPr="00A47994" w:rsidRDefault="000F4F11" w:rsidP="000F4F11">
            <w:pPr>
              <w:rPr>
                <w:rFonts w:eastAsia="Tahoma"/>
              </w:rPr>
            </w:pPr>
          </w:p>
        </w:tc>
        <w:tc>
          <w:tcPr>
            <w:tcW w:w="4394" w:type="dxa"/>
            <w:vMerge/>
          </w:tcPr>
          <w:p w14:paraId="12C85CE5" w14:textId="77777777" w:rsidR="000F4F11" w:rsidRPr="00A47994" w:rsidRDefault="000F4F11" w:rsidP="000F4F11">
            <w:pPr>
              <w:rPr>
                <w:rFonts w:eastAsia="Tahoma"/>
              </w:rPr>
            </w:pPr>
          </w:p>
        </w:tc>
        <w:tc>
          <w:tcPr>
            <w:tcW w:w="6091" w:type="dxa"/>
          </w:tcPr>
          <w:p w14:paraId="2BA07DC8" w14:textId="66F96AC3" w:rsidR="000F4F11" w:rsidRPr="00A47994" w:rsidRDefault="00E82DB4" w:rsidP="00D15A05">
            <w:pPr>
              <w:jc w:val="both"/>
              <w:rPr>
                <w:rFonts w:eastAsia="Tahoma"/>
              </w:rPr>
            </w:pPr>
            <w:r w:rsidRPr="00A47994">
              <w:rPr>
                <w:rFonts w:eastAsia="Tahoma"/>
              </w:rPr>
              <w:t xml:space="preserve">Максимальный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791565F9" w14:textId="77777777" w:rsidTr="0029014D">
        <w:trPr>
          <w:trHeight w:val="45"/>
        </w:trPr>
        <w:tc>
          <w:tcPr>
            <w:tcW w:w="540" w:type="dxa"/>
            <w:vMerge/>
          </w:tcPr>
          <w:p w14:paraId="52B2A500" w14:textId="77777777" w:rsidR="000F4F11" w:rsidRPr="00A47994" w:rsidRDefault="000F4F11" w:rsidP="000F4F11">
            <w:pPr>
              <w:rPr>
                <w:rFonts w:eastAsia="Tahoma"/>
              </w:rPr>
            </w:pPr>
          </w:p>
        </w:tc>
        <w:tc>
          <w:tcPr>
            <w:tcW w:w="2215" w:type="dxa"/>
            <w:vMerge/>
          </w:tcPr>
          <w:p w14:paraId="2A70DA6D" w14:textId="77777777" w:rsidR="000F4F11" w:rsidRPr="00A47994" w:rsidRDefault="000F4F11" w:rsidP="000F4F11">
            <w:pPr>
              <w:rPr>
                <w:rFonts w:eastAsia="Tahoma"/>
              </w:rPr>
            </w:pPr>
          </w:p>
        </w:tc>
        <w:tc>
          <w:tcPr>
            <w:tcW w:w="1493" w:type="dxa"/>
            <w:vMerge/>
          </w:tcPr>
          <w:p w14:paraId="467850E1" w14:textId="77777777" w:rsidR="000F4F11" w:rsidRPr="00A47994" w:rsidRDefault="000F4F11" w:rsidP="000F4F11">
            <w:pPr>
              <w:rPr>
                <w:rFonts w:eastAsia="Tahoma"/>
              </w:rPr>
            </w:pPr>
          </w:p>
        </w:tc>
        <w:tc>
          <w:tcPr>
            <w:tcW w:w="4394" w:type="dxa"/>
            <w:vMerge/>
          </w:tcPr>
          <w:p w14:paraId="10C393F2" w14:textId="77777777" w:rsidR="000F4F11" w:rsidRPr="00A47994" w:rsidRDefault="000F4F11" w:rsidP="000F4F11">
            <w:pPr>
              <w:rPr>
                <w:rFonts w:eastAsia="Tahoma"/>
              </w:rPr>
            </w:pPr>
          </w:p>
        </w:tc>
        <w:tc>
          <w:tcPr>
            <w:tcW w:w="6091" w:type="dxa"/>
          </w:tcPr>
          <w:p w14:paraId="3A0F53FA" w14:textId="6B117C90" w:rsidR="000F4F11" w:rsidRPr="00A47994" w:rsidRDefault="000F4F11" w:rsidP="00D15A05">
            <w:pPr>
              <w:jc w:val="both"/>
              <w:rPr>
                <w:rFonts w:eastAsia="Tahoma"/>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5D1571FB" w14:textId="77777777" w:rsidTr="0029014D">
        <w:trPr>
          <w:trHeight w:val="45"/>
        </w:trPr>
        <w:tc>
          <w:tcPr>
            <w:tcW w:w="540" w:type="dxa"/>
            <w:vMerge/>
          </w:tcPr>
          <w:p w14:paraId="44F5FE96" w14:textId="77777777" w:rsidR="000F4F11" w:rsidRPr="00A47994" w:rsidRDefault="000F4F11" w:rsidP="000F4F11">
            <w:pPr>
              <w:rPr>
                <w:rFonts w:eastAsia="Tahoma"/>
              </w:rPr>
            </w:pPr>
          </w:p>
        </w:tc>
        <w:tc>
          <w:tcPr>
            <w:tcW w:w="2215" w:type="dxa"/>
            <w:vMerge/>
          </w:tcPr>
          <w:p w14:paraId="2C34A785" w14:textId="77777777" w:rsidR="000F4F11" w:rsidRPr="00A47994" w:rsidRDefault="000F4F11" w:rsidP="000F4F11">
            <w:pPr>
              <w:rPr>
                <w:rFonts w:eastAsia="Tahoma"/>
              </w:rPr>
            </w:pPr>
          </w:p>
        </w:tc>
        <w:tc>
          <w:tcPr>
            <w:tcW w:w="1493" w:type="dxa"/>
            <w:vMerge/>
          </w:tcPr>
          <w:p w14:paraId="7B0B69C9" w14:textId="77777777" w:rsidR="000F4F11" w:rsidRPr="00A47994" w:rsidRDefault="000F4F11" w:rsidP="000F4F11">
            <w:pPr>
              <w:rPr>
                <w:rFonts w:eastAsia="Tahoma"/>
              </w:rPr>
            </w:pPr>
          </w:p>
        </w:tc>
        <w:tc>
          <w:tcPr>
            <w:tcW w:w="4394" w:type="dxa"/>
            <w:vMerge/>
          </w:tcPr>
          <w:p w14:paraId="7FE6475E" w14:textId="77777777" w:rsidR="000F4F11" w:rsidRPr="00A47994" w:rsidRDefault="000F4F11" w:rsidP="000F4F11">
            <w:pPr>
              <w:rPr>
                <w:rFonts w:eastAsia="Tahoma"/>
              </w:rPr>
            </w:pPr>
          </w:p>
        </w:tc>
        <w:tc>
          <w:tcPr>
            <w:tcW w:w="6091" w:type="dxa"/>
          </w:tcPr>
          <w:p w14:paraId="404CCB06" w14:textId="58160410" w:rsidR="000F4F11" w:rsidRPr="00A47994" w:rsidRDefault="000F4F11" w:rsidP="00D15A05">
            <w:pPr>
              <w:jc w:val="both"/>
              <w:rPr>
                <w:rFonts w:eastAsia="Tahoma"/>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0B9EE4DD" w14:textId="77777777" w:rsidTr="0029014D">
        <w:trPr>
          <w:trHeight w:val="45"/>
        </w:trPr>
        <w:tc>
          <w:tcPr>
            <w:tcW w:w="540" w:type="dxa"/>
            <w:vMerge/>
          </w:tcPr>
          <w:p w14:paraId="1AC28AFE" w14:textId="77777777" w:rsidR="000F4F11" w:rsidRPr="00A47994" w:rsidRDefault="000F4F11" w:rsidP="000F4F11">
            <w:pPr>
              <w:rPr>
                <w:rFonts w:eastAsia="Tahoma"/>
              </w:rPr>
            </w:pPr>
          </w:p>
        </w:tc>
        <w:tc>
          <w:tcPr>
            <w:tcW w:w="2215" w:type="dxa"/>
            <w:vMerge/>
          </w:tcPr>
          <w:p w14:paraId="345AFFD3" w14:textId="77777777" w:rsidR="000F4F11" w:rsidRPr="00A47994" w:rsidRDefault="000F4F11" w:rsidP="000F4F11">
            <w:pPr>
              <w:rPr>
                <w:rFonts w:eastAsia="Tahoma"/>
              </w:rPr>
            </w:pPr>
          </w:p>
        </w:tc>
        <w:tc>
          <w:tcPr>
            <w:tcW w:w="1493" w:type="dxa"/>
            <w:vMerge/>
          </w:tcPr>
          <w:p w14:paraId="22151B6B" w14:textId="77777777" w:rsidR="000F4F11" w:rsidRPr="00A47994" w:rsidRDefault="000F4F11" w:rsidP="000F4F11">
            <w:pPr>
              <w:rPr>
                <w:rFonts w:eastAsia="Tahoma"/>
              </w:rPr>
            </w:pPr>
          </w:p>
        </w:tc>
        <w:tc>
          <w:tcPr>
            <w:tcW w:w="4394" w:type="dxa"/>
            <w:vMerge/>
          </w:tcPr>
          <w:p w14:paraId="1EC9A294" w14:textId="77777777" w:rsidR="000F4F11" w:rsidRPr="00A47994" w:rsidRDefault="000F4F11" w:rsidP="000F4F11">
            <w:pPr>
              <w:rPr>
                <w:rFonts w:eastAsia="Tahoma"/>
              </w:rPr>
            </w:pPr>
          </w:p>
        </w:tc>
        <w:tc>
          <w:tcPr>
            <w:tcW w:w="6091" w:type="dxa"/>
          </w:tcPr>
          <w:p w14:paraId="386EBEEA" w14:textId="0E0B395B" w:rsidR="000F4F11" w:rsidRPr="00A47994" w:rsidRDefault="000F4F11" w:rsidP="00D15A05">
            <w:pPr>
              <w:jc w:val="both"/>
              <w:rPr>
                <w:rFonts w:eastAsia="Tahoma"/>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11CDC4BA" w14:textId="77777777" w:rsidTr="0029014D">
        <w:trPr>
          <w:trHeight w:val="45"/>
        </w:trPr>
        <w:tc>
          <w:tcPr>
            <w:tcW w:w="540" w:type="dxa"/>
            <w:vMerge/>
          </w:tcPr>
          <w:p w14:paraId="69BE9B32" w14:textId="77777777" w:rsidR="000F4F11" w:rsidRPr="00A47994" w:rsidRDefault="000F4F11" w:rsidP="000F4F11">
            <w:pPr>
              <w:rPr>
                <w:rFonts w:eastAsia="Tahoma"/>
              </w:rPr>
            </w:pPr>
          </w:p>
        </w:tc>
        <w:tc>
          <w:tcPr>
            <w:tcW w:w="2215" w:type="dxa"/>
            <w:vMerge/>
          </w:tcPr>
          <w:p w14:paraId="5054ADBF" w14:textId="77777777" w:rsidR="000F4F11" w:rsidRPr="00A47994" w:rsidRDefault="000F4F11" w:rsidP="000F4F11">
            <w:pPr>
              <w:rPr>
                <w:rFonts w:eastAsia="Tahoma"/>
              </w:rPr>
            </w:pPr>
          </w:p>
        </w:tc>
        <w:tc>
          <w:tcPr>
            <w:tcW w:w="1493" w:type="dxa"/>
            <w:vMerge/>
          </w:tcPr>
          <w:p w14:paraId="5B9A5765" w14:textId="77777777" w:rsidR="000F4F11" w:rsidRPr="00A47994" w:rsidRDefault="000F4F11" w:rsidP="000F4F11">
            <w:pPr>
              <w:rPr>
                <w:rFonts w:eastAsia="Tahoma"/>
              </w:rPr>
            </w:pPr>
          </w:p>
        </w:tc>
        <w:tc>
          <w:tcPr>
            <w:tcW w:w="4394" w:type="dxa"/>
            <w:vMerge/>
          </w:tcPr>
          <w:p w14:paraId="4B17A3D1" w14:textId="77777777" w:rsidR="000F4F11" w:rsidRPr="00A47994" w:rsidRDefault="000F4F11" w:rsidP="000F4F11">
            <w:pPr>
              <w:rPr>
                <w:rFonts w:eastAsia="Tahoma"/>
              </w:rPr>
            </w:pPr>
          </w:p>
        </w:tc>
        <w:tc>
          <w:tcPr>
            <w:tcW w:w="6091" w:type="dxa"/>
          </w:tcPr>
          <w:p w14:paraId="64F478DE" w14:textId="31A493FC" w:rsidR="000F4F11" w:rsidRPr="00A47994" w:rsidRDefault="000F4F11" w:rsidP="00D15A05">
            <w:pPr>
              <w:jc w:val="both"/>
              <w:rPr>
                <w:rFonts w:eastAsia="Tahoma"/>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0EF22FA6" w14:textId="77777777" w:rsidTr="0029014D">
        <w:trPr>
          <w:trHeight w:val="60"/>
        </w:trPr>
        <w:tc>
          <w:tcPr>
            <w:tcW w:w="540" w:type="dxa"/>
            <w:vMerge w:val="restart"/>
          </w:tcPr>
          <w:p w14:paraId="6240BBDA" w14:textId="0728A84E" w:rsidR="000F4F11" w:rsidRPr="00A47994" w:rsidRDefault="00FA2EDB" w:rsidP="000F4F11">
            <w:pPr>
              <w:rPr>
                <w:rFonts w:eastAsia="Tahoma"/>
              </w:rPr>
            </w:pPr>
            <w:r w:rsidRPr="00A47994">
              <w:rPr>
                <w:rFonts w:eastAsia="Tahoma"/>
              </w:rPr>
              <w:t>3</w:t>
            </w:r>
            <w:r w:rsidR="000F4F11" w:rsidRPr="00A47994">
              <w:rPr>
                <w:rFonts w:eastAsia="Tahoma"/>
              </w:rPr>
              <w:t>.</w:t>
            </w:r>
          </w:p>
        </w:tc>
        <w:tc>
          <w:tcPr>
            <w:tcW w:w="2215" w:type="dxa"/>
            <w:vMerge w:val="restart"/>
          </w:tcPr>
          <w:p w14:paraId="68737DB3" w14:textId="44F38F2E" w:rsidR="000F4F11" w:rsidRPr="00A47994" w:rsidRDefault="000F4F11" w:rsidP="000F4F11">
            <w:pPr>
              <w:rPr>
                <w:rFonts w:eastAsia="Tahoma"/>
              </w:rPr>
            </w:pPr>
            <w:r w:rsidRPr="00A47994">
              <w:rPr>
                <w:rFonts w:eastAsia="Tahoma"/>
              </w:rPr>
              <w:t>Благоустройство</w:t>
            </w:r>
            <w:r w:rsidR="0004390F" w:rsidRPr="00A47994">
              <w:rPr>
                <w:rFonts w:eastAsia="Tahoma"/>
              </w:rPr>
              <w:t xml:space="preserve"> </w:t>
            </w:r>
            <w:r w:rsidRPr="00A47994">
              <w:rPr>
                <w:rFonts w:eastAsia="Tahoma"/>
              </w:rPr>
              <w:t>территории</w:t>
            </w:r>
          </w:p>
        </w:tc>
        <w:tc>
          <w:tcPr>
            <w:tcW w:w="1493" w:type="dxa"/>
            <w:vMerge w:val="restart"/>
          </w:tcPr>
          <w:p w14:paraId="31AA1E42" w14:textId="77777777" w:rsidR="000F4F11" w:rsidRPr="00A47994" w:rsidRDefault="000F4F11" w:rsidP="000F4F11">
            <w:pPr>
              <w:rPr>
                <w:rFonts w:eastAsia="Tahoma"/>
              </w:rPr>
            </w:pPr>
            <w:r w:rsidRPr="00A47994">
              <w:rPr>
                <w:rFonts w:eastAsia="Tahoma"/>
              </w:rPr>
              <w:t>12.0.2</w:t>
            </w:r>
          </w:p>
        </w:tc>
        <w:tc>
          <w:tcPr>
            <w:tcW w:w="4394" w:type="dxa"/>
            <w:vMerge w:val="restart"/>
          </w:tcPr>
          <w:p w14:paraId="6657A8D5" w14:textId="7BF6A894" w:rsidR="000F4F11" w:rsidRPr="00A47994" w:rsidRDefault="000F4F11" w:rsidP="000F4F11">
            <w:pPr>
              <w:rPr>
                <w:rFonts w:eastAsia="Tahoma"/>
              </w:rPr>
            </w:pPr>
            <w:r w:rsidRPr="00A47994">
              <w:rPr>
                <w:rFonts w:eastAsia="Tahoma"/>
              </w:rPr>
              <w:t>Размещение</w:t>
            </w:r>
            <w:r w:rsidR="0004390F" w:rsidRPr="00A47994">
              <w:rPr>
                <w:rFonts w:eastAsia="Tahoma"/>
              </w:rPr>
              <w:t xml:space="preserve"> </w:t>
            </w:r>
            <w:r w:rsidRPr="00A47994">
              <w:rPr>
                <w:rFonts w:eastAsia="Tahoma"/>
              </w:rPr>
              <w:t>декоративных,</w:t>
            </w:r>
            <w:r w:rsidR="0004390F" w:rsidRPr="00A47994">
              <w:rPr>
                <w:rFonts w:eastAsia="Tahoma"/>
              </w:rPr>
              <w:t xml:space="preserve"> </w:t>
            </w:r>
            <w:r w:rsidRPr="00A47994">
              <w:rPr>
                <w:rFonts w:eastAsia="Tahoma"/>
              </w:rPr>
              <w:t>технических,</w:t>
            </w:r>
            <w:r w:rsidR="0004390F" w:rsidRPr="00A47994">
              <w:rPr>
                <w:rFonts w:eastAsia="Tahoma"/>
              </w:rPr>
              <w:t xml:space="preserve"> </w:t>
            </w:r>
            <w:r w:rsidRPr="00A47994">
              <w:rPr>
                <w:rFonts w:eastAsia="Tahoma"/>
              </w:rPr>
              <w:t>планировочных,</w:t>
            </w:r>
            <w:r w:rsidR="0004390F" w:rsidRPr="00A47994">
              <w:rPr>
                <w:rFonts w:eastAsia="Tahoma"/>
              </w:rPr>
              <w:t xml:space="preserve"> </w:t>
            </w:r>
            <w:r w:rsidRPr="00A47994">
              <w:rPr>
                <w:rFonts w:eastAsia="Tahoma"/>
              </w:rPr>
              <w:t>конструктивных</w:t>
            </w:r>
            <w:r w:rsidR="0004390F" w:rsidRPr="00A47994">
              <w:rPr>
                <w:rFonts w:eastAsia="Tahoma"/>
              </w:rPr>
              <w:t xml:space="preserve"> </w:t>
            </w:r>
            <w:r w:rsidRPr="00A47994">
              <w:rPr>
                <w:rFonts w:eastAsia="Tahoma"/>
              </w:rPr>
              <w:t>устройств,</w:t>
            </w:r>
            <w:r w:rsidR="0004390F" w:rsidRPr="00A47994">
              <w:rPr>
                <w:rFonts w:eastAsia="Tahoma"/>
              </w:rPr>
              <w:t xml:space="preserve"> </w:t>
            </w:r>
            <w:r w:rsidRPr="00A47994">
              <w:rPr>
                <w:rFonts w:eastAsia="Tahoma"/>
              </w:rPr>
              <w:t>элементов</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различных</w:t>
            </w:r>
            <w:r w:rsidR="0004390F" w:rsidRPr="00A47994">
              <w:rPr>
                <w:rFonts w:eastAsia="Tahoma"/>
              </w:rPr>
              <w:t xml:space="preserve"> </w:t>
            </w:r>
            <w:r w:rsidRPr="00A47994">
              <w:rPr>
                <w:rFonts w:eastAsia="Tahoma"/>
              </w:rPr>
              <w:t>видов</w:t>
            </w:r>
            <w:r w:rsidR="0004390F" w:rsidRPr="00A47994">
              <w:rPr>
                <w:rFonts w:eastAsia="Tahoma"/>
              </w:rPr>
              <w:t xml:space="preserve"> </w:t>
            </w:r>
            <w:r w:rsidRPr="00A47994">
              <w:rPr>
                <w:rFonts w:eastAsia="Tahoma"/>
              </w:rPr>
              <w:t>оборудования</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оформления,</w:t>
            </w:r>
            <w:r w:rsidR="0004390F" w:rsidRPr="00A47994">
              <w:rPr>
                <w:rFonts w:eastAsia="Tahoma"/>
              </w:rPr>
              <w:t xml:space="preserve"> </w:t>
            </w:r>
            <w:r w:rsidRPr="00A47994">
              <w:rPr>
                <w:rFonts w:eastAsia="Tahoma"/>
              </w:rPr>
              <w:t>малых</w:t>
            </w:r>
            <w:r w:rsidR="0004390F" w:rsidRPr="00A47994">
              <w:rPr>
                <w:rFonts w:eastAsia="Tahoma"/>
              </w:rPr>
              <w:t xml:space="preserve"> </w:t>
            </w:r>
            <w:r w:rsidRPr="00A47994">
              <w:rPr>
                <w:rFonts w:eastAsia="Tahoma"/>
              </w:rPr>
              <w:t>архитектурных</w:t>
            </w:r>
            <w:r w:rsidR="0004390F" w:rsidRPr="00A47994">
              <w:rPr>
                <w:rFonts w:eastAsia="Tahoma"/>
              </w:rPr>
              <w:t xml:space="preserve"> </w:t>
            </w:r>
            <w:r w:rsidRPr="00A47994">
              <w:rPr>
                <w:rFonts w:eastAsia="Tahoma"/>
              </w:rPr>
              <w:t>форм,</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нестационарных</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информационных</w:t>
            </w:r>
            <w:r w:rsidR="0004390F" w:rsidRPr="00A47994">
              <w:rPr>
                <w:rFonts w:eastAsia="Tahoma"/>
              </w:rPr>
              <w:t xml:space="preserve"> </w:t>
            </w:r>
            <w:r w:rsidRPr="00A47994">
              <w:rPr>
                <w:rFonts w:eastAsia="Tahoma"/>
              </w:rPr>
              <w:t>щитов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указателей,</w:t>
            </w:r>
            <w:r w:rsidR="0004390F" w:rsidRPr="00A47994">
              <w:rPr>
                <w:rFonts w:eastAsia="Tahoma"/>
              </w:rPr>
              <w:t xml:space="preserve"> </w:t>
            </w:r>
            <w:r w:rsidRPr="00A47994">
              <w:rPr>
                <w:rFonts w:eastAsia="Tahoma"/>
              </w:rPr>
              <w:t>применяемых</w:t>
            </w:r>
            <w:r w:rsidR="0004390F" w:rsidRPr="00A47994">
              <w:rPr>
                <w:rFonts w:eastAsia="Tahoma"/>
              </w:rPr>
              <w:t xml:space="preserve"> </w:t>
            </w:r>
            <w:r w:rsidRPr="00A47994">
              <w:rPr>
                <w:rFonts w:eastAsia="Tahoma"/>
              </w:rPr>
              <w:t>как</w:t>
            </w:r>
            <w:r w:rsidR="0004390F" w:rsidRPr="00A47994">
              <w:rPr>
                <w:rFonts w:eastAsia="Tahoma"/>
              </w:rPr>
              <w:t xml:space="preserve"> </w:t>
            </w:r>
            <w:r w:rsidRPr="00A47994">
              <w:rPr>
                <w:rFonts w:eastAsia="Tahoma"/>
              </w:rPr>
              <w:t>составные</w:t>
            </w:r>
            <w:r w:rsidR="0004390F" w:rsidRPr="00A47994">
              <w:rPr>
                <w:rFonts w:eastAsia="Tahoma"/>
              </w:rPr>
              <w:t xml:space="preserve"> </w:t>
            </w:r>
            <w:r w:rsidRPr="00A47994">
              <w:rPr>
                <w:rFonts w:eastAsia="Tahoma"/>
              </w:rPr>
              <w:t>части</w:t>
            </w:r>
            <w:r w:rsidR="0004390F" w:rsidRPr="00A47994">
              <w:rPr>
                <w:rFonts w:eastAsia="Tahoma"/>
              </w:rPr>
              <w:t xml:space="preserve"> </w:t>
            </w:r>
            <w:r w:rsidRPr="00A47994">
              <w:rPr>
                <w:rFonts w:eastAsia="Tahoma"/>
              </w:rPr>
              <w:t>благоустройства</w:t>
            </w:r>
            <w:r w:rsidR="0004390F" w:rsidRPr="00A47994">
              <w:rPr>
                <w:rFonts w:eastAsia="Tahoma"/>
              </w:rPr>
              <w:t xml:space="preserve"> </w:t>
            </w:r>
            <w:r w:rsidRPr="00A47994">
              <w:rPr>
                <w:rFonts w:eastAsia="Tahoma"/>
              </w:rPr>
              <w:t>территории,</w:t>
            </w:r>
            <w:r w:rsidR="0004390F" w:rsidRPr="00A47994">
              <w:rPr>
                <w:rFonts w:eastAsia="Tahoma"/>
              </w:rPr>
              <w:t xml:space="preserve"> </w:t>
            </w:r>
            <w:r w:rsidRPr="00A47994">
              <w:rPr>
                <w:rFonts w:eastAsia="Tahoma"/>
              </w:rPr>
              <w:t>общественных</w:t>
            </w:r>
            <w:r w:rsidR="0004390F" w:rsidRPr="00A47994">
              <w:rPr>
                <w:rFonts w:eastAsia="Tahoma"/>
              </w:rPr>
              <w:t xml:space="preserve"> </w:t>
            </w:r>
            <w:r w:rsidRPr="00A47994">
              <w:rPr>
                <w:rFonts w:eastAsia="Tahoma"/>
              </w:rPr>
              <w:t>туалетов</w:t>
            </w:r>
          </w:p>
        </w:tc>
        <w:tc>
          <w:tcPr>
            <w:tcW w:w="6091" w:type="dxa"/>
          </w:tcPr>
          <w:p w14:paraId="4BF4F1EF" w14:textId="2E780ED4" w:rsidR="000F4F11" w:rsidRPr="00A47994" w:rsidRDefault="00E82DB4" w:rsidP="00D15A05">
            <w:pPr>
              <w:jc w:val="both"/>
              <w:rPr>
                <w:rFonts w:eastAsia="Tahoma"/>
              </w:rPr>
            </w:pPr>
            <w:r w:rsidRPr="00A47994">
              <w:rPr>
                <w:rFonts w:eastAsia="Tahoma"/>
              </w:rPr>
              <w:t xml:space="preserve">Минимальный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66F2E7B9" w14:textId="77777777" w:rsidTr="0029014D">
        <w:trPr>
          <w:trHeight w:val="57"/>
        </w:trPr>
        <w:tc>
          <w:tcPr>
            <w:tcW w:w="540" w:type="dxa"/>
            <w:vMerge/>
          </w:tcPr>
          <w:p w14:paraId="7C1AB444" w14:textId="77777777" w:rsidR="000F4F11" w:rsidRPr="00A47994" w:rsidRDefault="000F4F11" w:rsidP="000F4F11">
            <w:pPr>
              <w:rPr>
                <w:rFonts w:eastAsia="Tahoma"/>
              </w:rPr>
            </w:pPr>
          </w:p>
        </w:tc>
        <w:tc>
          <w:tcPr>
            <w:tcW w:w="2215" w:type="dxa"/>
            <w:vMerge/>
          </w:tcPr>
          <w:p w14:paraId="2782810D" w14:textId="77777777" w:rsidR="000F4F11" w:rsidRPr="00A47994" w:rsidRDefault="000F4F11" w:rsidP="000F4F11">
            <w:pPr>
              <w:rPr>
                <w:rFonts w:eastAsia="Tahoma"/>
              </w:rPr>
            </w:pPr>
          </w:p>
        </w:tc>
        <w:tc>
          <w:tcPr>
            <w:tcW w:w="1493" w:type="dxa"/>
            <w:vMerge/>
          </w:tcPr>
          <w:p w14:paraId="549D9C60" w14:textId="77777777" w:rsidR="000F4F11" w:rsidRPr="00A47994" w:rsidRDefault="000F4F11" w:rsidP="000F4F11">
            <w:pPr>
              <w:rPr>
                <w:rFonts w:eastAsia="Tahoma"/>
              </w:rPr>
            </w:pPr>
          </w:p>
        </w:tc>
        <w:tc>
          <w:tcPr>
            <w:tcW w:w="4394" w:type="dxa"/>
            <w:vMerge/>
          </w:tcPr>
          <w:p w14:paraId="3D84E1BF" w14:textId="77777777" w:rsidR="000F4F11" w:rsidRPr="00A47994" w:rsidRDefault="000F4F11" w:rsidP="000F4F11">
            <w:pPr>
              <w:rPr>
                <w:rFonts w:eastAsia="Tahoma"/>
              </w:rPr>
            </w:pPr>
          </w:p>
        </w:tc>
        <w:tc>
          <w:tcPr>
            <w:tcW w:w="6091" w:type="dxa"/>
          </w:tcPr>
          <w:p w14:paraId="2DD5322E" w14:textId="4FE612B2" w:rsidR="000F4F11" w:rsidRPr="00A47994" w:rsidRDefault="00E82DB4" w:rsidP="00D15A05">
            <w:pPr>
              <w:jc w:val="both"/>
              <w:rPr>
                <w:rFonts w:eastAsia="Tahoma"/>
              </w:rPr>
            </w:pPr>
            <w:r w:rsidRPr="00A47994">
              <w:rPr>
                <w:rFonts w:eastAsia="Tahoma"/>
              </w:rPr>
              <w:t xml:space="preserve">Максимальный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79DB0C50" w14:textId="77777777" w:rsidTr="0029014D">
        <w:trPr>
          <w:trHeight w:val="57"/>
        </w:trPr>
        <w:tc>
          <w:tcPr>
            <w:tcW w:w="540" w:type="dxa"/>
            <w:vMerge/>
          </w:tcPr>
          <w:p w14:paraId="0FB09C52" w14:textId="77777777" w:rsidR="000F4F11" w:rsidRPr="00A47994" w:rsidRDefault="000F4F11" w:rsidP="000F4F11">
            <w:pPr>
              <w:rPr>
                <w:rFonts w:eastAsia="Tahoma"/>
              </w:rPr>
            </w:pPr>
          </w:p>
        </w:tc>
        <w:tc>
          <w:tcPr>
            <w:tcW w:w="2215" w:type="dxa"/>
            <w:vMerge/>
          </w:tcPr>
          <w:p w14:paraId="0569AFCA" w14:textId="77777777" w:rsidR="000F4F11" w:rsidRPr="00A47994" w:rsidRDefault="000F4F11" w:rsidP="000F4F11">
            <w:pPr>
              <w:rPr>
                <w:rFonts w:eastAsia="Tahoma"/>
              </w:rPr>
            </w:pPr>
          </w:p>
        </w:tc>
        <w:tc>
          <w:tcPr>
            <w:tcW w:w="1493" w:type="dxa"/>
            <w:vMerge/>
          </w:tcPr>
          <w:p w14:paraId="42897C20" w14:textId="77777777" w:rsidR="000F4F11" w:rsidRPr="00A47994" w:rsidRDefault="000F4F11" w:rsidP="000F4F11">
            <w:pPr>
              <w:rPr>
                <w:rFonts w:eastAsia="Tahoma"/>
              </w:rPr>
            </w:pPr>
          </w:p>
        </w:tc>
        <w:tc>
          <w:tcPr>
            <w:tcW w:w="4394" w:type="dxa"/>
            <w:vMerge/>
          </w:tcPr>
          <w:p w14:paraId="2F6BA3C1" w14:textId="77777777" w:rsidR="000F4F11" w:rsidRPr="00A47994" w:rsidRDefault="000F4F11" w:rsidP="000F4F11">
            <w:pPr>
              <w:rPr>
                <w:rFonts w:eastAsia="Tahoma"/>
              </w:rPr>
            </w:pPr>
          </w:p>
        </w:tc>
        <w:tc>
          <w:tcPr>
            <w:tcW w:w="6091" w:type="dxa"/>
          </w:tcPr>
          <w:p w14:paraId="4F75EB91" w14:textId="68DC0D76" w:rsidR="000F4F11" w:rsidRPr="00A47994" w:rsidRDefault="000F4F11" w:rsidP="00D15A05">
            <w:pPr>
              <w:jc w:val="both"/>
              <w:rPr>
                <w:rFonts w:eastAsia="Tahoma"/>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57D6E695" w14:textId="77777777" w:rsidTr="0029014D">
        <w:trPr>
          <w:trHeight w:val="57"/>
        </w:trPr>
        <w:tc>
          <w:tcPr>
            <w:tcW w:w="540" w:type="dxa"/>
            <w:vMerge/>
          </w:tcPr>
          <w:p w14:paraId="637455D1" w14:textId="77777777" w:rsidR="000F4F11" w:rsidRPr="00A47994" w:rsidRDefault="000F4F11" w:rsidP="000F4F11">
            <w:pPr>
              <w:rPr>
                <w:rFonts w:eastAsia="Tahoma"/>
              </w:rPr>
            </w:pPr>
          </w:p>
        </w:tc>
        <w:tc>
          <w:tcPr>
            <w:tcW w:w="2215" w:type="dxa"/>
            <w:vMerge/>
          </w:tcPr>
          <w:p w14:paraId="010D1D67" w14:textId="77777777" w:rsidR="000F4F11" w:rsidRPr="00A47994" w:rsidRDefault="000F4F11" w:rsidP="000F4F11">
            <w:pPr>
              <w:rPr>
                <w:rFonts w:eastAsia="Tahoma"/>
              </w:rPr>
            </w:pPr>
          </w:p>
        </w:tc>
        <w:tc>
          <w:tcPr>
            <w:tcW w:w="1493" w:type="dxa"/>
            <w:vMerge/>
          </w:tcPr>
          <w:p w14:paraId="6F2DB029" w14:textId="77777777" w:rsidR="000F4F11" w:rsidRPr="00A47994" w:rsidRDefault="000F4F11" w:rsidP="000F4F11">
            <w:pPr>
              <w:rPr>
                <w:rFonts w:eastAsia="Tahoma"/>
              </w:rPr>
            </w:pPr>
          </w:p>
        </w:tc>
        <w:tc>
          <w:tcPr>
            <w:tcW w:w="4394" w:type="dxa"/>
            <w:vMerge/>
          </w:tcPr>
          <w:p w14:paraId="46CC1A7E" w14:textId="77777777" w:rsidR="000F4F11" w:rsidRPr="00A47994" w:rsidRDefault="000F4F11" w:rsidP="000F4F11">
            <w:pPr>
              <w:rPr>
                <w:rFonts w:eastAsia="Tahoma"/>
              </w:rPr>
            </w:pPr>
          </w:p>
        </w:tc>
        <w:tc>
          <w:tcPr>
            <w:tcW w:w="6091" w:type="dxa"/>
          </w:tcPr>
          <w:p w14:paraId="1F21340F" w14:textId="673C3DFC" w:rsidR="000F4F11" w:rsidRPr="00A47994" w:rsidRDefault="000F4F11" w:rsidP="00D15A05">
            <w:pPr>
              <w:jc w:val="both"/>
              <w:rPr>
                <w:rFonts w:eastAsia="Tahoma"/>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3DC6DF90" w14:textId="77777777" w:rsidTr="0029014D">
        <w:trPr>
          <w:trHeight w:val="57"/>
        </w:trPr>
        <w:tc>
          <w:tcPr>
            <w:tcW w:w="540" w:type="dxa"/>
            <w:vMerge/>
          </w:tcPr>
          <w:p w14:paraId="6A58D8BD" w14:textId="77777777" w:rsidR="000F4F11" w:rsidRPr="00A47994" w:rsidRDefault="000F4F11" w:rsidP="000F4F11">
            <w:pPr>
              <w:rPr>
                <w:rFonts w:eastAsia="Tahoma"/>
              </w:rPr>
            </w:pPr>
          </w:p>
        </w:tc>
        <w:tc>
          <w:tcPr>
            <w:tcW w:w="2215" w:type="dxa"/>
            <w:vMerge/>
          </w:tcPr>
          <w:p w14:paraId="6D7FB91A" w14:textId="77777777" w:rsidR="000F4F11" w:rsidRPr="00A47994" w:rsidRDefault="000F4F11" w:rsidP="000F4F11">
            <w:pPr>
              <w:rPr>
                <w:rFonts w:eastAsia="Tahoma"/>
              </w:rPr>
            </w:pPr>
          </w:p>
        </w:tc>
        <w:tc>
          <w:tcPr>
            <w:tcW w:w="1493" w:type="dxa"/>
            <w:vMerge/>
          </w:tcPr>
          <w:p w14:paraId="57ED109B" w14:textId="77777777" w:rsidR="000F4F11" w:rsidRPr="00A47994" w:rsidRDefault="000F4F11" w:rsidP="000F4F11">
            <w:pPr>
              <w:rPr>
                <w:rFonts w:eastAsia="Tahoma"/>
              </w:rPr>
            </w:pPr>
          </w:p>
        </w:tc>
        <w:tc>
          <w:tcPr>
            <w:tcW w:w="4394" w:type="dxa"/>
            <w:vMerge/>
          </w:tcPr>
          <w:p w14:paraId="3CA2F562" w14:textId="77777777" w:rsidR="000F4F11" w:rsidRPr="00A47994" w:rsidRDefault="000F4F11" w:rsidP="000F4F11">
            <w:pPr>
              <w:rPr>
                <w:rFonts w:eastAsia="Tahoma"/>
              </w:rPr>
            </w:pPr>
          </w:p>
        </w:tc>
        <w:tc>
          <w:tcPr>
            <w:tcW w:w="6091" w:type="dxa"/>
          </w:tcPr>
          <w:p w14:paraId="52AC79BB" w14:textId="27749A2A" w:rsidR="000F4F11" w:rsidRPr="00A47994" w:rsidRDefault="000F4F11" w:rsidP="00D15A05">
            <w:pPr>
              <w:jc w:val="both"/>
              <w:rPr>
                <w:rFonts w:eastAsia="Tahoma"/>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4FA8C5D3" w14:textId="77777777" w:rsidTr="0029014D">
        <w:trPr>
          <w:trHeight w:val="57"/>
        </w:trPr>
        <w:tc>
          <w:tcPr>
            <w:tcW w:w="540" w:type="dxa"/>
            <w:vMerge/>
          </w:tcPr>
          <w:p w14:paraId="117B6EFB" w14:textId="77777777" w:rsidR="000F4F11" w:rsidRPr="00A47994" w:rsidRDefault="000F4F11" w:rsidP="000F4F11">
            <w:pPr>
              <w:rPr>
                <w:rFonts w:eastAsia="Tahoma"/>
              </w:rPr>
            </w:pPr>
          </w:p>
        </w:tc>
        <w:tc>
          <w:tcPr>
            <w:tcW w:w="2215" w:type="dxa"/>
            <w:vMerge/>
          </w:tcPr>
          <w:p w14:paraId="475D5A97" w14:textId="77777777" w:rsidR="000F4F11" w:rsidRPr="00A47994" w:rsidRDefault="000F4F11" w:rsidP="000F4F11">
            <w:pPr>
              <w:rPr>
                <w:rFonts w:eastAsia="Tahoma"/>
              </w:rPr>
            </w:pPr>
          </w:p>
        </w:tc>
        <w:tc>
          <w:tcPr>
            <w:tcW w:w="1493" w:type="dxa"/>
            <w:vMerge/>
          </w:tcPr>
          <w:p w14:paraId="636930AA" w14:textId="77777777" w:rsidR="000F4F11" w:rsidRPr="00A47994" w:rsidRDefault="000F4F11" w:rsidP="000F4F11">
            <w:pPr>
              <w:rPr>
                <w:rFonts w:eastAsia="Tahoma"/>
              </w:rPr>
            </w:pPr>
          </w:p>
        </w:tc>
        <w:tc>
          <w:tcPr>
            <w:tcW w:w="4394" w:type="dxa"/>
            <w:vMerge/>
          </w:tcPr>
          <w:p w14:paraId="557CD37B" w14:textId="77777777" w:rsidR="000F4F11" w:rsidRPr="00A47994" w:rsidRDefault="000F4F11" w:rsidP="000F4F11">
            <w:pPr>
              <w:rPr>
                <w:rFonts w:eastAsia="Tahoma"/>
              </w:rPr>
            </w:pPr>
          </w:p>
        </w:tc>
        <w:tc>
          <w:tcPr>
            <w:tcW w:w="6091" w:type="dxa"/>
          </w:tcPr>
          <w:p w14:paraId="30C9FAD7" w14:textId="59EAC69E" w:rsidR="000F4F11" w:rsidRPr="00A47994" w:rsidRDefault="000F4F11" w:rsidP="00D15A05">
            <w:pPr>
              <w:jc w:val="both"/>
              <w:rPr>
                <w:rFonts w:eastAsia="Tahoma"/>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2AAA2CCA" w14:textId="77777777" w:rsidTr="0029014D">
        <w:trPr>
          <w:trHeight w:val="373"/>
        </w:trPr>
        <w:tc>
          <w:tcPr>
            <w:tcW w:w="540" w:type="dxa"/>
            <w:vMerge w:val="restart"/>
          </w:tcPr>
          <w:p w14:paraId="18BA0094" w14:textId="0CE199E9" w:rsidR="000F4F11" w:rsidRPr="00A47994" w:rsidRDefault="00FA2EDB" w:rsidP="000F4F11">
            <w:pPr>
              <w:rPr>
                <w:rFonts w:eastAsia="Tahoma"/>
              </w:rPr>
            </w:pPr>
            <w:r w:rsidRPr="00A47994">
              <w:rPr>
                <w:rFonts w:eastAsia="Tahoma"/>
              </w:rPr>
              <w:t>4</w:t>
            </w:r>
            <w:r w:rsidR="000F4F11" w:rsidRPr="00A47994">
              <w:rPr>
                <w:rFonts w:eastAsia="Tahoma"/>
              </w:rPr>
              <w:t>.</w:t>
            </w:r>
          </w:p>
        </w:tc>
        <w:tc>
          <w:tcPr>
            <w:tcW w:w="2215" w:type="dxa"/>
            <w:vMerge w:val="restart"/>
          </w:tcPr>
          <w:p w14:paraId="32B4E7D6" w14:textId="526600E6" w:rsidR="000F4F11" w:rsidRPr="00A47994" w:rsidRDefault="000F4F11" w:rsidP="000F4F11">
            <w:pPr>
              <w:rPr>
                <w:rFonts w:eastAsia="Tahoma"/>
              </w:rPr>
            </w:pPr>
            <w:r w:rsidRPr="00A47994">
              <w:t>Специальная</w:t>
            </w:r>
            <w:r w:rsidR="0004390F" w:rsidRPr="00A47994">
              <w:t xml:space="preserve"> </w:t>
            </w:r>
            <w:r w:rsidRPr="00A47994">
              <w:t>деятельность</w:t>
            </w:r>
          </w:p>
        </w:tc>
        <w:tc>
          <w:tcPr>
            <w:tcW w:w="1493" w:type="dxa"/>
            <w:vMerge w:val="restart"/>
          </w:tcPr>
          <w:p w14:paraId="612ECDD0" w14:textId="0434212A" w:rsidR="000F4F11" w:rsidRPr="00A47994" w:rsidRDefault="000F4F11" w:rsidP="000F4F11">
            <w:pPr>
              <w:rPr>
                <w:rFonts w:eastAsia="Tahoma"/>
              </w:rPr>
            </w:pPr>
            <w:r w:rsidRPr="00A47994">
              <w:t>12.2</w:t>
            </w:r>
            <w:r w:rsidR="0004390F" w:rsidRPr="00A47994">
              <w:t xml:space="preserve"> </w:t>
            </w:r>
          </w:p>
        </w:tc>
        <w:tc>
          <w:tcPr>
            <w:tcW w:w="4394" w:type="dxa"/>
            <w:vMerge w:val="restart"/>
          </w:tcPr>
          <w:p w14:paraId="5B9A92EE" w14:textId="7DF8C4F5" w:rsidR="000F4F11" w:rsidRPr="00A47994" w:rsidRDefault="000F4F11" w:rsidP="000F4F11">
            <w:pPr>
              <w:rPr>
                <w:rFonts w:eastAsia="Tahoma"/>
              </w:rPr>
            </w:pPr>
            <w:r w:rsidRPr="00A47994">
              <w:t>Размещение,</w:t>
            </w:r>
            <w:r w:rsidR="0004390F" w:rsidRPr="00A47994">
              <w:t xml:space="preserve"> </w:t>
            </w:r>
            <w:r w:rsidRPr="00A47994">
              <w:t>хранение,</w:t>
            </w:r>
            <w:r w:rsidR="0004390F" w:rsidRPr="00A47994">
              <w:t xml:space="preserve"> </w:t>
            </w:r>
            <w:r w:rsidRPr="00A47994">
              <w:t>захоронение,</w:t>
            </w:r>
            <w:r w:rsidR="0004390F" w:rsidRPr="00A47994">
              <w:t xml:space="preserve"> </w:t>
            </w:r>
            <w:r w:rsidRPr="00A47994">
              <w:t>утилизация,</w:t>
            </w:r>
            <w:r w:rsidR="0004390F" w:rsidRPr="00A47994">
              <w:t xml:space="preserve"> </w:t>
            </w:r>
            <w:r w:rsidRPr="00A47994">
              <w:t>накопление,</w:t>
            </w:r>
            <w:r w:rsidR="0004390F" w:rsidRPr="00A47994">
              <w:t xml:space="preserve"> </w:t>
            </w:r>
            <w:r w:rsidRPr="00A47994">
              <w:t>обработка,</w:t>
            </w:r>
            <w:r w:rsidR="0004390F" w:rsidRPr="00A47994">
              <w:t xml:space="preserve"> </w:t>
            </w:r>
            <w:r w:rsidRPr="00A47994">
              <w:t>обезвреживание</w:t>
            </w:r>
            <w:r w:rsidR="0004390F" w:rsidRPr="00A47994">
              <w:t xml:space="preserve"> </w:t>
            </w:r>
            <w:r w:rsidRPr="00A47994">
              <w:t>отходов</w:t>
            </w:r>
            <w:r w:rsidR="0004390F" w:rsidRPr="00A47994">
              <w:t xml:space="preserve"> </w:t>
            </w:r>
            <w:r w:rsidRPr="00A47994">
              <w:t>производства</w:t>
            </w:r>
            <w:r w:rsidR="0004390F" w:rsidRPr="00A47994">
              <w:t xml:space="preserve"> </w:t>
            </w:r>
            <w:r w:rsidRPr="00A47994">
              <w:t>и</w:t>
            </w:r>
            <w:r w:rsidR="0004390F" w:rsidRPr="00A47994">
              <w:t xml:space="preserve"> </w:t>
            </w:r>
            <w:r w:rsidRPr="00A47994">
              <w:t>потребления,</w:t>
            </w:r>
            <w:r w:rsidR="0004390F" w:rsidRPr="00A47994">
              <w:t xml:space="preserve"> </w:t>
            </w:r>
            <w:r w:rsidRPr="00A47994">
              <w:t>медицинских</w:t>
            </w:r>
            <w:r w:rsidR="0004390F" w:rsidRPr="00A47994">
              <w:t xml:space="preserve"> </w:t>
            </w:r>
            <w:r w:rsidRPr="00A47994">
              <w:t>отходов,</w:t>
            </w:r>
            <w:r w:rsidR="0004390F" w:rsidRPr="00A47994">
              <w:t xml:space="preserve"> </w:t>
            </w:r>
            <w:r w:rsidRPr="00A47994">
              <w:t>биологических</w:t>
            </w:r>
            <w:r w:rsidR="0004390F" w:rsidRPr="00A47994">
              <w:t xml:space="preserve"> </w:t>
            </w:r>
            <w:r w:rsidRPr="00A47994">
              <w:t>отходов,</w:t>
            </w:r>
            <w:r w:rsidR="0004390F" w:rsidRPr="00A47994">
              <w:t xml:space="preserve"> </w:t>
            </w:r>
            <w:r w:rsidRPr="00A47994">
              <w:t>радиоактивных</w:t>
            </w:r>
            <w:r w:rsidR="0004390F" w:rsidRPr="00A47994">
              <w:t xml:space="preserve"> </w:t>
            </w:r>
            <w:r w:rsidRPr="00A47994">
              <w:t>отходов,</w:t>
            </w:r>
            <w:r w:rsidR="0004390F" w:rsidRPr="00A47994">
              <w:t xml:space="preserve"> </w:t>
            </w:r>
            <w:r w:rsidRPr="00A47994">
              <w:t>веществ,</w:t>
            </w:r>
            <w:r w:rsidR="0004390F" w:rsidRPr="00A47994">
              <w:t xml:space="preserve"> </w:t>
            </w:r>
            <w:r w:rsidRPr="00A47994">
              <w:t>разрушающих</w:t>
            </w:r>
            <w:r w:rsidR="0004390F" w:rsidRPr="00A47994">
              <w:t xml:space="preserve"> </w:t>
            </w:r>
            <w:r w:rsidRPr="00A47994">
              <w:t>озоновый</w:t>
            </w:r>
            <w:r w:rsidR="0004390F" w:rsidRPr="00A47994">
              <w:t xml:space="preserve"> </w:t>
            </w:r>
            <w:r w:rsidRPr="00A47994">
              <w:t>слой,</w:t>
            </w:r>
            <w:r w:rsidR="0004390F" w:rsidRPr="00A47994">
              <w:t xml:space="preserve"> </w:t>
            </w:r>
            <w:r w:rsidRPr="00A47994">
              <w:t>а</w:t>
            </w:r>
            <w:r w:rsidR="0004390F" w:rsidRPr="00A47994">
              <w:t xml:space="preserve"> </w:t>
            </w:r>
            <w:r w:rsidRPr="00A47994">
              <w:t>также</w:t>
            </w:r>
            <w:r w:rsidR="0004390F" w:rsidRPr="00A47994">
              <w:t xml:space="preserve"> </w:t>
            </w:r>
            <w:r w:rsidRPr="00A47994">
              <w:t>размещение</w:t>
            </w:r>
            <w:r w:rsidR="0004390F" w:rsidRPr="00A47994">
              <w:t xml:space="preserve"> </w:t>
            </w:r>
            <w:r w:rsidRPr="00A47994">
              <w:t>объектов</w:t>
            </w:r>
            <w:r w:rsidR="0004390F" w:rsidRPr="00A47994">
              <w:t xml:space="preserve"> </w:t>
            </w:r>
            <w:r w:rsidRPr="00A47994">
              <w:t>размещения</w:t>
            </w:r>
            <w:r w:rsidR="0004390F" w:rsidRPr="00A47994">
              <w:t xml:space="preserve"> </w:t>
            </w:r>
            <w:r w:rsidRPr="00A47994">
              <w:t>отходов,</w:t>
            </w:r>
            <w:r w:rsidR="0004390F" w:rsidRPr="00A47994">
              <w:t xml:space="preserve"> </w:t>
            </w:r>
            <w:r w:rsidRPr="00A47994">
              <w:t>захоронения,</w:t>
            </w:r>
            <w:r w:rsidR="0004390F" w:rsidRPr="00A47994">
              <w:t xml:space="preserve"> </w:t>
            </w:r>
            <w:r w:rsidRPr="00A47994">
              <w:t>хранения,</w:t>
            </w:r>
            <w:r w:rsidR="0004390F" w:rsidRPr="00A47994">
              <w:t xml:space="preserve"> </w:t>
            </w:r>
            <w:r w:rsidRPr="00A47994">
              <w:t>обезвреживания</w:t>
            </w:r>
            <w:r w:rsidR="0004390F" w:rsidRPr="00A47994">
              <w:t xml:space="preserve"> </w:t>
            </w:r>
            <w:r w:rsidRPr="00A47994">
              <w:t>таких</w:t>
            </w:r>
            <w:r w:rsidR="0004390F" w:rsidRPr="00A47994">
              <w:t xml:space="preserve"> </w:t>
            </w:r>
            <w:r w:rsidRPr="00A47994">
              <w:t>отходов</w:t>
            </w:r>
            <w:r w:rsidR="0004390F" w:rsidRPr="00A47994">
              <w:t xml:space="preserve"> </w:t>
            </w:r>
            <w:r w:rsidRPr="00A47994">
              <w:t>(скотомогильников,</w:t>
            </w:r>
            <w:r w:rsidR="0004390F" w:rsidRPr="00A47994">
              <w:t xml:space="preserve"> </w:t>
            </w:r>
            <w:r w:rsidRPr="00A47994">
              <w:t>мусоросжигательных</w:t>
            </w:r>
            <w:r w:rsidR="0004390F" w:rsidRPr="00A47994">
              <w:t xml:space="preserve"> </w:t>
            </w:r>
            <w:r w:rsidRPr="00A47994">
              <w:t>и</w:t>
            </w:r>
            <w:r w:rsidR="0004390F" w:rsidRPr="00A47994">
              <w:t xml:space="preserve"> </w:t>
            </w:r>
            <w:r w:rsidRPr="00A47994">
              <w:t>мусороперерабатывающих</w:t>
            </w:r>
            <w:r w:rsidR="0004390F" w:rsidRPr="00A47994">
              <w:t xml:space="preserve"> </w:t>
            </w:r>
            <w:r w:rsidRPr="00A47994">
              <w:t>заводов,</w:t>
            </w:r>
            <w:r w:rsidR="0004390F" w:rsidRPr="00A47994">
              <w:t xml:space="preserve"> </w:t>
            </w:r>
            <w:r w:rsidRPr="00A47994">
              <w:t>полигонов</w:t>
            </w:r>
            <w:r w:rsidR="0004390F" w:rsidRPr="00A47994">
              <w:t xml:space="preserve"> </w:t>
            </w:r>
            <w:r w:rsidRPr="00A47994">
              <w:t>по</w:t>
            </w:r>
            <w:r w:rsidR="0004390F" w:rsidRPr="00A47994">
              <w:t xml:space="preserve"> </w:t>
            </w:r>
            <w:r w:rsidRPr="00A47994">
              <w:t>захоронению</w:t>
            </w:r>
            <w:r w:rsidR="0004390F" w:rsidRPr="00A47994">
              <w:t xml:space="preserve"> </w:t>
            </w:r>
            <w:r w:rsidRPr="00A47994">
              <w:t>и</w:t>
            </w:r>
            <w:r w:rsidR="0004390F" w:rsidRPr="00A47994">
              <w:t xml:space="preserve"> </w:t>
            </w:r>
            <w:r w:rsidRPr="00A47994">
              <w:t>сортировке</w:t>
            </w:r>
            <w:r w:rsidR="0004390F" w:rsidRPr="00A47994">
              <w:t xml:space="preserve"> </w:t>
            </w:r>
            <w:r w:rsidRPr="00A47994">
              <w:t>бытового</w:t>
            </w:r>
            <w:r w:rsidR="0004390F" w:rsidRPr="00A47994">
              <w:t xml:space="preserve"> </w:t>
            </w:r>
            <w:r w:rsidRPr="00A47994">
              <w:t>мусора</w:t>
            </w:r>
            <w:r w:rsidR="0004390F" w:rsidRPr="00A47994">
              <w:t xml:space="preserve"> </w:t>
            </w:r>
            <w:r w:rsidRPr="00A47994">
              <w:t>и</w:t>
            </w:r>
            <w:r w:rsidR="0004390F" w:rsidRPr="00A47994">
              <w:t xml:space="preserve"> </w:t>
            </w:r>
            <w:r w:rsidRPr="00A47994">
              <w:t>отходов,</w:t>
            </w:r>
            <w:r w:rsidR="0004390F" w:rsidRPr="00A47994">
              <w:t xml:space="preserve"> </w:t>
            </w:r>
            <w:r w:rsidRPr="00A47994">
              <w:t>мест</w:t>
            </w:r>
            <w:r w:rsidR="0004390F" w:rsidRPr="00A47994">
              <w:t xml:space="preserve"> </w:t>
            </w:r>
            <w:r w:rsidRPr="00A47994">
              <w:t>сбора</w:t>
            </w:r>
            <w:r w:rsidR="0004390F" w:rsidRPr="00A47994">
              <w:t xml:space="preserve"> </w:t>
            </w:r>
            <w:r w:rsidRPr="00A47994">
              <w:t>вещей</w:t>
            </w:r>
            <w:r w:rsidR="0004390F" w:rsidRPr="00A47994">
              <w:t xml:space="preserve"> </w:t>
            </w:r>
            <w:r w:rsidRPr="00A47994">
              <w:t>для</w:t>
            </w:r>
            <w:r w:rsidR="0004390F" w:rsidRPr="00A47994">
              <w:t xml:space="preserve"> </w:t>
            </w:r>
            <w:r w:rsidRPr="00A47994">
              <w:t>их</w:t>
            </w:r>
            <w:r w:rsidR="0004390F" w:rsidRPr="00A47994">
              <w:t xml:space="preserve"> </w:t>
            </w:r>
            <w:r w:rsidRPr="00A47994">
              <w:t>вторичной</w:t>
            </w:r>
            <w:r w:rsidR="0004390F" w:rsidRPr="00A47994">
              <w:t xml:space="preserve"> </w:t>
            </w:r>
            <w:r w:rsidRPr="00A47994">
              <w:t>переработки)</w:t>
            </w:r>
          </w:p>
        </w:tc>
        <w:tc>
          <w:tcPr>
            <w:tcW w:w="6091" w:type="dxa"/>
          </w:tcPr>
          <w:p w14:paraId="5403A3A7" w14:textId="2800434C" w:rsidR="000F4F11" w:rsidRPr="00A47994" w:rsidRDefault="00E82DB4" w:rsidP="00D15A05">
            <w:pPr>
              <w:jc w:val="both"/>
              <w:rPr>
                <w:rFonts w:eastAsia="Tahoma"/>
              </w:rPr>
            </w:pPr>
            <w:r w:rsidRPr="00A47994">
              <w:rPr>
                <w:rFonts w:eastAsia="Tahoma"/>
              </w:rPr>
              <w:t xml:space="preserve">Минимальный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63181FCE" w14:textId="77777777" w:rsidTr="0029014D">
        <w:trPr>
          <w:trHeight w:val="373"/>
        </w:trPr>
        <w:tc>
          <w:tcPr>
            <w:tcW w:w="540" w:type="dxa"/>
            <w:vMerge/>
          </w:tcPr>
          <w:p w14:paraId="5D85032B" w14:textId="77777777" w:rsidR="000F4F11" w:rsidRPr="00A47994" w:rsidRDefault="000F4F11" w:rsidP="000F4F11">
            <w:pPr>
              <w:rPr>
                <w:rFonts w:eastAsia="Tahoma"/>
              </w:rPr>
            </w:pPr>
          </w:p>
        </w:tc>
        <w:tc>
          <w:tcPr>
            <w:tcW w:w="2215" w:type="dxa"/>
            <w:vMerge/>
          </w:tcPr>
          <w:p w14:paraId="52D774E4" w14:textId="77777777" w:rsidR="000F4F11" w:rsidRPr="00A47994" w:rsidRDefault="000F4F11" w:rsidP="000F4F11">
            <w:pPr>
              <w:rPr>
                <w:rFonts w:eastAsia="Tahoma"/>
              </w:rPr>
            </w:pPr>
          </w:p>
        </w:tc>
        <w:tc>
          <w:tcPr>
            <w:tcW w:w="1493" w:type="dxa"/>
            <w:vMerge/>
          </w:tcPr>
          <w:p w14:paraId="2EAC3ABA" w14:textId="77777777" w:rsidR="000F4F11" w:rsidRPr="00A47994" w:rsidRDefault="000F4F11" w:rsidP="000F4F11">
            <w:pPr>
              <w:rPr>
                <w:rFonts w:eastAsia="Tahoma"/>
              </w:rPr>
            </w:pPr>
          </w:p>
        </w:tc>
        <w:tc>
          <w:tcPr>
            <w:tcW w:w="4394" w:type="dxa"/>
            <w:vMerge/>
          </w:tcPr>
          <w:p w14:paraId="2055BAA1" w14:textId="77777777" w:rsidR="000F4F11" w:rsidRPr="00A47994" w:rsidRDefault="000F4F11" w:rsidP="000F4F11">
            <w:pPr>
              <w:rPr>
                <w:rFonts w:eastAsia="Tahoma"/>
              </w:rPr>
            </w:pPr>
          </w:p>
        </w:tc>
        <w:tc>
          <w:tcPr>
            <w:tcW w:w="6091" w:type="dxa"/>
          </w:tcPr>
          <w:p w14:paraId="13E569CA" w14:textId="5B2E57F5" w:rsidR="000F4F11" w:rsidRPr="00A47994" w:rsidRDefault="00E82DB4" w:rsidP="00D15A05">
            <w:pPr>
              <w:jc w:val="both"/>
              <w:rPr>
                <w:rFonts w:eastAsia="Tahoma"/>
              </w:rPr>
            </w:pPr>
            <w:r w:rsidRPr="00A47994">
              <w:rPr>
                <w:rFonts w:eastAsia="Tahoma"/>
              </w:rPr>
              <w:t xml:space="preserve">Максимальный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44D836BF" w14:textId="77777777" w:rsidTr="0029014D">
        <w:trPr>
          <w:trHeight w:val="373"/>
        </w:trPr>
        <w:tc>
          <w:tcPr>
            <w:tcW w:w="540" w:type="dxa"/>
            <w:vMerge/>
          </w:tcPr>
          <w:p w14:paraId="2F890F3C" w14:textId="77777777" w:rsidR="000F4F11" w:rsidRPr="00A47994" w:rsidRDefault="000F4F11" w:rsidP="000F4F11">
            <w:pPr>
              <w:rPr>
                <w:rFonts w:eastAsia="Tahoma"/>
              </w:rPr>
            </w:pPr>
          </w:p>
        </w:tc>
        <w:tc>
          <w:tcPr>
            <w:tcW w:w="2215" w:type="dxa"/>
            <w:vMerge/>
          </w:tcPr>
          <w:p w14:paraId="381A2BC4" w14:textId="77777777" w:rsidR="000F4F11" w:rsidRPr="00A47994" w:rsidRDefault="000F4F11" w:rsidP="000F4F11">
            <w:pPr>
              <w:rPr>
                <w:rFonts w:eastAsia="Tahoma"/>
              </w:rPr>
            </w:pPr>
          </w:p>
        </w:tc>
        <w:tc>
          <w:tcPr>
            <w:tcW w:w="1493" w:type="dxa"/>
            <w:vMerge/>
          </w:tcPr>
          <w:p w14:paraId="5F0DD62B" w14:textId="77777777" w:rsidR="000F4F11" w:rsidRPr="00A47994" w:rsidRDefault="000F4F11" w:rsidP="000F4F11">
            <w:pPr>
              <w:rPr>
                <w:rFonts w:eastAsia="Tahoma"/>
              </w:rPr>
            </w:pPr>
          </w:p>
        </w:tc>
        <w:tc>
          <w:tcPr>
            <w:tcW w:w="4394" w:type="dxa"/>
            <w:vMerge/>
          </w:tcPr>
          <w:p w14:paraId="30DE12E7" w14:textId="77777777" w:rsidR="000F4F11" w:rsidRPr="00A47994" w:rsidRDefault="000F4F11" w:rsidP="000F4F11">
            <w:pPr>
              <w:rPr>
                <w:rFonts w:eastAsia="Tahoma"/>
              </w:rPr>
            </w:pPr>
          </w:p>
        </w:tc>
        <w:tc>
          <w:tcPr>
            <w:tcW w:w="6091" w:type="dxa"/>
          </w:tcPr>
          <w:p w14:paraId="5287F53E" w14:textId="2D8DD2FF" w:rsidR="000F4F11" w:rsidRPr="00A47994" w:rsidRDefault="000F4F11" w:rsidP="00D15A05">
            <w:pPr>
              <w:jc w:val="both"/>
              <w:rPr>
                <w:rFonts w:eastAsia="Tahoma"/>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1369622A" w14:textId="77777777" w:rsidTr="0029014D">
        <w:trPr>
          <w:trHeight w:val="373"/>
        </w:trPr>
        <w:tc>
          <w:tcPr>
            <w:tcW w:w="540" w:type="dxa"/>
            <w:vMerge/>
          </w:tcPr>
          <w:p w14:paraId="35B91474" w14:textId="77777777" w:rsidR="000F4F11" w:rsidRPr="00A47994" w:rsidRDefault="000F4F11" w:rsidP="000F4F11">
            <w:pPr>
              <w:rPr>
                <w:rFonts w:eastAsia="Tahoma"/>
              </w:rPr>
            </w:pPr>
          </w:p>
        </w:tc>
        <w:tc>
          <w:tcPr>
            <w:tcW w:w="2215" w:type="dxa"/>
            <w:vMerge/>
          </w:tcPr>
          <w:p w14:paraId="18528288" w14:textId="77777777" w:rsidR="000F4F11" w:rsidRPr="00A47994" w:rsidRDefault="000F4F11" w:rsidP="000F4F11">
            <w:pPr>
              <w:rPr>
                <w:rFonts w:eastAsia="Tahoma"/>
              </w:rPr>
            </w:pPr>
          </w:p>
        </w:tc>
        <w:tc>
          <w:tcPr>
            <w:tcW w:w="1493" w:type="dxa"/>
            <w:vMerge/>
          </w:tcPr>
          <w:p w14:paraId="30664D76" w14:textId="77777777" w:rsidR="000F4F11" w:rsidRPr="00A47994" w:rsidRDefault="000F4F11" w:rsidP="000F4F11">
            <w:pPr>
              <w:rPr>
                <w:rFonts w:eastAsia="Tahoma"/>
              </w:rPr>
            </w:pPr>
          </w:p>
        </w:tc>
        <w:tc>
          <w:tcPr>
            <w:tcW w:w="4394" w:type="dxa"/>
            <w:vMerge/>
          </w:tcPr>
          <w:p w14:paraId="5FB6683B" w14:textId="77777777" w:rsidR="000F4F11" w:rsidRPr="00A47994" w:rsidRDefault="000F4F11" w:rsidP="000F4F11">
            <w:pPr>
              <w:rPr>
                <w:rFonts w:eastAsia="Tahoma"/>
              </w:rPr>
            </w:pPr>
          </w:p>
        </w:tc>
        <w:tc>
          <w:tcPr>
            <w:tcW w:w="6091" w:type="dxa"/>
          </w:tcPr>
          <w:p w14:paraId="73C97A65" w14:textId="015598D3" w:rsidR="000F4F11" w:rsidRPr="00A47994" w:rsidRDefault="000F4F11" w:rsidP="00D15A05">
            <w:pPr>
              <w:jc w:val="both"/>
              <w:rPr>
                <w:rFonts w:eastAsia="Tahoma"/>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7B7B88F0" w14:textId="77777777" w:rsidTr="0029014D">
        <w:trPr>
          <w:trHeight w:val="373"/>
        </w:trPr>
        <w:tc>
          <w:tcPr>
            <w:tcW w:w="540" w:type="dxa"/>
            <w:vMerge/>
          </w:tcPr>
          <w:p w14:paraId="4CE7A745" w14:textId="77777777" w:rsidR="000F4F11" w:rsidRPr="00A47994" w:rsidRDefault="000F4F11" w:rsidP="000F4F11">
            <w:pPr>
              <w:rPr>
                <w:rFonts w:eastAsia="Tahoma"/>
              </w:rPr>
            </w:pPr>
          </w:p>
        </w:tc>
        <w:tc>
          <w:tcPr>
            <w:tcW w:w="2215" w:type="dxa"/>
            <w:vMerge/>
          </w:tcPr>
          <w:p w14:paraId="6E08DCE1" w14:textId="77777777" w:rsidR="000F4F11" w:rsidRPr="00A47994" w:rsidRDefault="000F4F11" w:rsidP="000F4F11">
            <w:pPr>
              <w:rPr>
                <w:rFonts w:eastAsia="Tahoma"/>
              </w:rPr>
            </w:pPr>
          </w:p>
        </w:tc>
        <w:tc>
          <w:tcPr>
            <w:tcW w:w="1493" w:type="dxa"/>
            <w:vMerge/>
          </w:tcPr>
          <w:p w14:paraId="650E8345" w14:textId="77777777" w:rsidR="000F4F11" w:rsidRPr="00A47994" w:rsidRDefault="000F4F11" w:rsidP="000F4F11">
            <w:pPr>
              <w:rPr>
                <w:rFonts w:eastAsia="Tahoma"/>
              </w:rPr>
            </w:pPr>
          </w:p>
        </w:tc>
        <w:tc>
          <w:tcPr>
            <w:tcW w:w="4394" w:type="dxa"/>
            <w:vMerge/>
          </w:tcPr>
          <w:p w14:paraId="78CEDEAE" w14:textId="77777777" w:rsidR="000F4F11" w:rsidRPr="00A47994" w:rsidRDefault="000F4F11" w:rsidP="000F4F11">
            <w:pPr>
              <w:rPr>
                <w:rFonts w:eastAsia="Tahoma"/>
              </w:rPr>
            </w:pPr>
          </w:p>
        </w:tc>
        <w:tc>
          <w:tcPr>
            <w:tcW w:w="6091" w:type="dxa"/>
          </w:tcPr>
          <w:p w14:paraId="3341B9A4" w14:textId="467E001F" w:rsidR="000F4F11" w:rsidRPr="00A47994" w:rsidRDefault="000F4F11" w:rsidP="00D15A05">
            <w:pPr>
              <w:jc w:val="both"/>
              <w:rPr>
                <w:rFonts w:eastAsia="Tahoma"/>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6A264EEA" w14:textId="77777777" w:rsidTr="0029014D">
        <w:trPr>
          <w:trHeight w:val="373"/>
        </w:trPr>
        <w:tc>
          <w:tcPr>
            <w:tcW w:w="540" w:type="dxa"/>
            <w:vMerge/>
          </w:tcPr>
          <w:p w14:paraId="4D416083" w14:textId="77777777" w:rsidR="000F4F11" w:rsidRPr="00A47994" w:rsidRDefault="000F4F11" w:rsidP="000F4F11">
            <w:pPr>
              <w:rPr>
                <w:rFonts w:eastAsia="Tahoma"/>
              </w:rPr>
            </w:pPr>
          </w:p>
        </w:tc>
        <w:tc>
          <w:tcPr>
            <w:tcW w:w="2215" w:type="dxa"/>
            <w:vMerge/>
          </w:tcPr>
          <w:p w14:paraId="60206F35" w14:textId="77777777" w:rsidR="000F4F11" w:rsidRPr="00A47994" w:rsidRDefault="000F4F11" w:rsidP="000F4F11">
            <w:pPr>
              <w:rPr>
                <w:rFonts w:eastAsia="Tahoma"/>
              </w:rPr>
            </w:pPr>
          </w:p>
        </w:tc>
        <w:tc>
          <w:tcPr>
            <w:tcW w:w="1493" w:type="dxa"/>
            <w:vMerge/>
          </w:tcPr>
          <w:p w14:paraId="57573A7D" w14:textId="77777777" w:rsidR="000F4F11" w:rsidRPr="00A47994" w:rsidRDefault="000F4F11" w:rsidP="000F4F11">
            <w:pPr>
              <w:rPr>
                <w:rFonts w:eastAsia="Tahoma"/>
              </w:rPr>
            </w:pPr>
          </w:p>
        </w:tc>
        <w:tc>
          <w:tcPr>
            <w:tcW w:w="4394" w:type="dxa"/>
            <w:vMerge/>
          </w:tcPr>
          <w:p w14:paraId="486BBF60" w14:textId="77777777" w:rsidR="000F4F11" w:rsidRPr="00A47994" w:rsidRDefault="000F4F11" w:rsidP="000F4F11">
            <w:pPr>
              <w:rPr>
                <w:rFonts w:eastAsia="Tahoma"/>
              </w:rPr>
            </w:pPr>
          </w:p>
        </w:tc>
        <w:tc>
          <w:tcPr>
            <w:tcW w:w="6091" w:type="dxa"/>
          </w:tcPr>
          <w:p w14:paraId="6899AA47" w14:textId="11CDFEEB" w:rsidR="000F4F11" w:rsidRPr="00A47994" w:rsidRDefault="000F4F11" w:rsidP="00D15A05">
            <w:pPr>
              <w:jc w:val="both"/>
              <w:rPr>
                <w:rFonts w:eastAsia="Tahoma"/>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bl>
    <w:p w14:paraId="3202FE64" w14:textId="3494E3E3" w:rsidR="002D78A9" w:rsidRPr="00A47994" w:rsidRDefault="002D78A9" w:rsidP="002D78A9">
      <w:pPr>
        <w:pStyle w:val="3"/>
        <w:rPr>
          <w:rFonts w:ascii="Times New Roman" w:hAnsi="Times New Roman" w:cs="Times New Roman"/>
          <w:b/>
          <w:color w:val="auto"/>
        </w:rPr>
      </w:pPr>
      <w:bookmarkStart w:id="367" w:name="_Toc222925562"/>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67"/>
    </w:p>
    <w:p w14:paraId="37E6204A" w14:textId="040D109D" w:rsidR="002D78A9" w:rsidRPr="00A47994" w:rsidRDefault="002D78A9" w:rsidP="00D15A05">
      <w:pPr>
        <w:spacing w:before="80" w:after="80"/>
        <w:ind w:firstLine="709"/>
        <w:jc w:val="both"/>
      </w:pPr>
      <w:r w:rsidRPr="00A47994">
        <w:t>Не</w:t>
      </w:r>
      <w:r w:rsidR="0004390F" w:rsidRPr="00A47994">
        <w:t xml:space="preserve"> </w:t>
      </w:r>
      <w:r w:rsidRPr="00A47994">
        <w:rPr>
          <w:rFonts w:eastAsia="Tahoma"/>
        </w:rPr>
        <w:t>установлены</w:t>
      </w:r>
      <w:r w:rsidRPr="00A47994">
        <w:t>.</w:t>
      </w:r>
    </w:p>
    <w:p w14:paraId="48EF3E9F" w14:textId="7EE721A8" w:rsidR="005F1DCC" w:rsidRPr="00A47994" w:rsidRDefault="005F1DCC" w:rsidP="005F1DCC">
      <w:pPr>
        <w:pStyle w:val="3"/>
        <w:rPr>
          <w:rFonts w:ascii="Times New Roman" w:hAnsi="Times New Roman" w:cs="Times New Roman"/>
          <w:b/>
          <w:color w:val="auto"/>
        </w:rPr>
      </w:pPr>
      <w:bookmarkStart w:id="368" w:name="_Toc222925563"/>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68"/>
    </w:p>
    <w:p w14:paraId="1D424057" w14:textId="1ED8DF7F" w:rsidR="005F1DCC" w:rsidRPr="00A47994" w:rsidRDefault="005F1DCC" w:rsidP="00D15A05">
      <w:pPr>
        <w:spacing w:before="80" w:after="80"/>
        <w:ind w:firstLine="709"/>
        <w:jc w:val="both"/>
      </w:pPr>
      <w:r w:rsidRPr="00A47994">
        <w:t>Не</w:t>
      </w:r>
      <w:r w:rsidR="0004390F" w:rsidRPr="00A47994">
        <w:t xml:space="preserve"> </w:t>
      </w:r>
      <w:r w:rsidRPr="00A47994">
        <w:rPr>
          <w:rFonts w:eastAsia="Tahoma"/>
        </w:rPr>
        <w:t>установлены</w:t>
      </w:r>
      <w:r w:rsidRPr="00A47994">
        <w:t>.</w:t>
      </w:r>
    </w:p>
    <w:p w14:paraId="1163D015" w14:textId="4159A3EB" w:rsidR="005F1DCC" w:rsidRPr="00A47994" w:rsidRDefault="005F1DCC" w:rsidP="005F1DCC">
      <w:pPr>
        <w:pStyle w:val="3"/>
        <w:rPr>
          <w:rFonts w:ascii="Times New Roman" w:eastAsia="Tahoma" w:hAnsi="Times New Roman" w:cs="Times New Roman"/>
          <w:b/>
          <w:bCs/>
          <w:color w:val="auto"/>
        </w:rPr>
      </w:pPr>
      <w:bookmarkStart w:id="369" w:name="_Toc222925564"/>
      <w:r w:rsidRPr="00A47994">
        <w:rPr>
          <w:rFonts w:ascii="Times New Roman" w:eastAsia="Tahoma" w:hAnsi="Times New Roman" w:cs="Times New Roman"/>
          <w:b/>
          <w:bCs/>
          <w:color w:val="auto"/>
        </w:rPr>
        <w:t>Особенности</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применения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градостроительного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регламента</w:t>
      </w:r>
      <w:bookmarkEnd w:id="369"/>
    </w:p>
    <w:p w14:paraId="13C99E04" w14:textId="39A502A7" w:rsidR="00A217E7" w:rsidRPr="00A47994" w:rsidRDefault="00A217E7" w:rsidP="00D15A05">
      <w:pPr>
        <w:spacing w:before="80" w:after="80"/>
        <w:ind w:firstLine="709"/>
        <w:jc w:val="both"/>
        <w:rPr>
          <w:rFonts w:eastAsia="Times New Roman"/>
        </w:rPr>
      </w:pPr>
      <w:r w:rsidRPr="00A47994">
        <w:rPr>
          <w:rFonts w:eastAsia="Times New Roman"/>
        </w:rPr>
        <w:t>3.</w:t>
      </w:r>
      <w:r w:rsidR="0004390F" w:rsidRPr="00A47994">
        <w:rPr>
          <w:rFonts w:eastAsia="Times New Roman"/>
        </w:rPr>
        <w:t xml:space="preserve"> </w:t>
      </w:r>
      <w:r w:rsidRPr="00A47994">
        <w:rPr>
          <w:rFonts w:eastAsia="Times New Roman"/>
        </w:rPr>
        <w:t>Иные</w:t>
      </w:r>
      <w:r w:rsidR="0004390F" w:rsidRPr="00A47994">
        <w:rPr>
          <w:rFonts w:eastAsia="Times New Roman"/>
        </w:rPr>
        <w:t xml:space="preserve"> </w:t>
      </w:r>
      <w:r w:rsidRPr="00A47994">
        <w:rPr>
          <w:rFonts w:eastAsia="Times New Roman"/>
        </w:rPr>
        <w:t>предельные</w:t>
      </w:r>
      <w:r w:rsidR="0004390F" w:rsidRPr="00A47994">
        <w:rPr>
          <w:rFonts w:eastAsia="Times New Roman"/>
        </w:rPr>
        <w:t xml:space="preserve"> </w:t>
      </w:r>
      <w:r w:rsidRPr="00A47994">
        <w:rPr>
          <w:rFonts w:eastAsia="Times New Roman"/>
        </w:rPr>
        <w:t>параметры</w:t>
      </w:r>
      <w:r w:rsidR="0004390F" w:rsidRPr="00A47994">
        <w:rPr>
          <w:rFonts w:eastAsia="Times New Roman"/>
        </w:rPr>
        <w:t xml:space="preserve"> </w:t>
      </w:r>
      <w:r w:rsidRPr="00A47994">
        <w:rPr>
          <w:rFonts w:eastAsia="Times New Roman"/>
        </w:rPr>
        <w:t>разрешенного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реконструкции</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p>
    <w:p w14:paraId="38BFBD45" w14:textId="0A63A680" w:rsidR="00A217E7" w:rsidRPr="00A47994" w:rsidRDefault="00A217E7" w:rsidP="00D15A05">
      <w:pPr>
        <w:spacing w:before="80" w:after="80"/>
        <w:ind w:firstLine="709"/>
        <w:jc w:val="both"/>
        <w:rPr>
          <w:rFonts w:eastAsia="Times New Roman"/>
        </w:rPr>
      </w:pPr>
      <w:r w:rsidRPr="00A47994">
        <w:rPr>
          <w:rFonts w:eastAsia="Times New Roman"/>
        </w:rPr>
        <w:t>3.1.</w:t>
      </w:r>
      <w:r w:rsidR="0004390F" w:rsidRPr="00A47994">
        <w:rPr>
          <w:rFonts w:eastAsia="Times New Roman"/>
        </w:rPr>
        <w:t xml:space="preserve"> </w:t>
      </w:r>
      <w:r w:rsidRPr="00A47994">
        <w:rPr>
          <w:rFonts w:eastAsia="Times New Roman"/>
        </w:rPr>
        <w:t>Прочие</w:t>
      </w:r>
      <w:r w:rsidR="0004390F" w:rsidRPr="00A47994">
        <w:rPr>
          <w:rFonts w:eastAsia="Times New Roman"/>
        </w:rPr>
        <w:t xml:space="preserve"> </w:t>
      </w:r>
      <w:r w:rsidRPr="00A47994">
        <w:rPr>
          <w:rFonts w:eastAsia="Times New Roman"/>
        </w:rPr>
        <w:t>параметры</w:t>
      </w:r>
      <w:r w:rsidR="0004390F" w:rsidRPr="00A47994">
        <w:rPr>
          <w:rFonts w:eastAsia="Times New Roman"/>
        </w:rPr>
        <w:t xml:space="preserve"> </w:t>
      </w:r>
      <w:r w:rsidRPr="00A47994">
        <w:rPr>
          <w:rFonts w:eastAsia="Times New Roman"/>
        </w:rPr>
        <w:t>разрешенного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реконструкции</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определяются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основе</w:t>
      </w:r>
      <w:r w:rsidR="0004390F" w:rsidRPr="00A47994">
        <w:rPr>
          <w:rFonts w:eastAsia="Times New Roman"/>
        </w:rPr>
        <w:t xml:space="preserve"> </w:t>
      </w:r>
      <w:r w:rsidRPr="00A47994">
        <w:rPr>
          <w:rFonts w:eastAsia="Times New Roman"/>
        </w:rPr>
        <w:t>требований</w:t>
      </w:r>
      <w:r w:rsidR="0004390F" w:rsidRPr="00A47994">
        <w:rPr>
          <w:rFonts w:eastAsia="Times New Roman"/>
        </w:rPr>
        <w:t xml:space="preserve"> </w:t>
      </w:r>
      <w:r w:rsidRPr="00A47994">
        <w:rPr>
          <w:rFonts w:eastAsia="Times New Roman"/>
        </w:rPr>
        <w:t>технических</w:t>
      </w:r>
      <w:r w:rsidR="0004390F" w:rsidRPr="00A47994">
        <w:rPr>
          <w:rFonts w:eastAsia="Times New Roman"/>
        </w:rPr>
        <w:t xml:space="preserve"> </w:t>
      </w:r>
      <w:r w:rsidRPr="00A47994">
        <w:rPr>
          <w:rFonts w:eastAsia="Times New Roman"/>
        </w:rPr>
        <w:t>регламентов,</w:t>
      </w:r>
      <w:r w:rsidR="0004390F" w:rsidRPr="00A47994">
        <w:rPr>
          <w:rFonts w:eastAsia="Times New Roman"/>
        </w:rPr>
        <w:t xml:space="preserve"> </w:t>
      </w:r>
      <w:r w:rsidRPr="00A47994">
        <w:rPr>
          <w:rFonts w:eastAsia="Times New Roman"/>
        </w:rPr>
        <w:t>региональных</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местных</w:t>
      </w:r>
      <w:r w:rsidR="0004390F" w:rsidRPr="00A47994">
        <w:rPr>
          <w:rFonts w:eastAsia="Times New Roman"/>
        </w:rPr>
        <w:t xml:space="preserve"> </w:t>
      </w:r>
      <w:r w:rsidRPr="00A47994">
        <w:rPr>
          <w:rFonts w:eastAsia="Times New Roman"/>
        </w:rPr>
        <w:t>нормативов</w:t>
      </w:r>
      <w:r w:rsidR="0004390F" w:rsidRPr="00A47994">
        <w:rPr>
          <w:rFonts w:eastAsia="Times New Roman"/>
        </w:rPr>
        <w:t xml:space="preserve"> </w:t>
      </w:r>
      <w:r w:rsidRPr="00A47994">
        <w:rPr>
          <w:rFonts w:eastAsia="Times New Roman"/>
        </w:rPr>
        <w:t>градостроительного</w:t>
      </w:r>
      <w:r w:rsidR="0004390F" w:rsidRPr="00A47994">
        <w:rPr>
          <w:rFonts w:eastAsia="Times New Roman"/>
        </w:rPr>
        <w:t xml:space="preserve"> </w:t>
      </w:r>
      <w:r w:rsidRPr="00A47994">
        <w:rPr>
          <w:rFonts w:eastAsia="Times New Roman"/>
        </w:rPr>
        <w:t>проектирования.</w:t>
      </w:r>
    </w:p>
    <w:p w14:paraId="6B783E5B" w14:textId="26940D38" w:rsidR="005F1DCC" w:rsidRPr="00A47994" w:rsidRDefault="007A7AE5" w:rsidP="00D15A05">
      <w:pPr>
        <w:spacing w:before="80" w:after="80"/>
        <w:ind w:firstLine="709"/>
        <w:jc w:val="both"/>
        <w:rPr>
          <w:rFonts w:eastAsia="Times New Roman"/>
        </w:rPr>
      </w:pPr>
      <w:r w:rsidRPr="00A47994">
        <w:rPr>
          <w:rFonts w:eastAsia="Times New Roman"/>
        </w:rPr>
        <w:t>4</w:t>
      </w:r>
      <w:r w:rsidR="005F1DCC" w:rsidRPr="00A47994">
        <w:rPr>
          <w:rFonts w:eastAsia="Times New Roman"/>
        </w:rPr>
        <w:t>.</w:t>
      </w:r>
      <w:r w:rsidR="0004390F" w:rsidRPr="00A47994">
        <w:rPr>
          <w:rFonts w:eastAsia="Times New Roman"/>
        </w:rPr>
        <w:t xml:space="preserve"> </w:t>
      </w:r>
      <w:r w:rsidR="005F1DCC" w:rsidRPr="00A47994">
        <w:rPr>
          <w:rFonts w:eastAsia="Times New Roman"/>
        </w:rPr>
        <w:t>Ограничения</w:t>
      </w:r>
      <w:r w:rsidR="0004390F" w:rsidRPr="00A47994">
        <w:rPr>
          <w:rFonts w:eastAsia="Times New Roman"/>
        </w:rPr>
        <w:t xml:space="preserve"> </w:t>
      </w:r>
      <w:r w:rsidR="005F1DCC" w:rsidRPr="00A47994">
        <w:rPr>
          <w:rFonts w:eastAsia="Times New Roman"/>
        </w:rPr>
        <w:t>использования</w:t>
      </w:r>
      <w:r w:rsidR="0004390F" w:rsidRPr="00A47994">
        <w:rPr>
          <w:rFonts w:eastAsia="Times New Roman"/>
        </w:rPr>
        <w:t xml:space="preserve"> </w:t>
      </w:r>
      <w:r w:rsidR="005F1DCC" w:rsidRPr="00A47994">
        <w:rPr>
          <w:rFonts w:eastAsia="Times New Roman"/>
        </w:rPr>
        <w:t>земельных</w:t>
      </w:r>
      <w:r w:rsidR="0004390F" w:rsidRPr="00A47994">
        <w:rPr>
          <w:rFonts w:eastAsia="Times New Roman"/>
        </w:rPr>
        <w:t xml:space="preserve"> </w:t>
      </w:r>
      <w:r w:rsidR="005F1DCC" w:rsidRPr="00A47994">
        <w:rPr>
          <w:rFonts w:eastAsia="Times New Roman"/>
        </w:rPr>
        <w:t>участков</w:t>
      </w:r>
      <w:r w:rsidR="0004390F" w:rsidRPr="00A47994">
        <w:rPr>
          <w:rFonts w:eastAsia="Times New Roman"/>
        </w:rPr>
        <w:t xml:space="preserve"> </w:t>
      </w:r>
      <w:r w:rsidR="005F1DCC" w:rsidRPr="00A47994">
        <w:rPr>
          <w:rFonts w:eastAsia="Times New Roman"/>
        </w:rPr>
        <w:t>и</w:t>
      </w:r>
      <w:r w:rsidR="0004390F" w:rsidRPr="00A47994">
        <w:rPr>
          <w:rFonts w:eastAsia="Times New Roman"/>
        </w:rPr>
        <w:t xml:space="preserve"> </w:t>
      </w:r>
      <w:r w:rsidR="005F1DCC" w:rsidRPr="00A47994">
        <w:rPr>
          <w:rFonts w:eastAsia="Times New Roman"/>
        </w:rPr>
        <w:t>объектов</w:t>
      </w:r>
      <w:r w:rsidR="0004390F" w:rsidRPr="00A47994">
        <w:rPr>
          <w:rFonts w:eastAsia="Times New Roman"/>
        </w:rPr>
        <w:t xml:space="preserve"> </w:t>
      </w:r>
      <w:r w:rsidR="005F1DCC" w:rsidRPr="00A47994">
        <w:rPr>
          <w:rFonts w:eastAsia="Times New Roman"/>
        </w:rPr>
        <w:t>капитального</w:t>
      </w:r>
      <w:r w:rsidR="0004390F" w:rsidRPr="00A47994">
        <w:rPr>
          <w:rFonts w:eastAsia="Times New Roman"/>
        </w:rPr>
        <w:t xml:space="preserve"> </w:t>
      </w:r>
      <w:r w:rsidR="005F1DCC" w:rsidRPr="00A47994">
        <w:rPr>
          <w:rFonts w:eastAsia="Times New Roman"/>
        </w:rPr>
        <w:t>строительства,</w:t>
      </w:r>
      <w:r w:rsidR="0004390F" w:rsidRPr="00A47994">
        <w:rPr>
          <w:rFonts w:eastAsia="Times New Roman"/>
        </w:rPr>
        <w:t xml:space="preserve"> </w:t>
      </w:r>
      <w:r w:rsidR="005F1DCC" w:rsidRPr="00A47994">
        <w:rPr>
          <w:rFonts w:eastAsia="Times New Roman"/>
        </w:rPr>
        <w:t>находящихся</w:t>
      </w:r>
      <w:r w:rsidR="0004390F" w:rsidRPr="00A47994">
        <w:rPr>
          <w:rFonts w:eastAsia="Times New Roman"/>
        </w:rPr>
        <w:t xml:space="preserve"> </w:t>
      </w:r>
      <w:r w:rsidR="005F1DCC" w:rsidRPr="00A47994">
        <w:rPr>
          <w:rFonts w:eastAsia="Times New Roman"/>
        </w:rPr>
        <w:t>в</w:t>
      </w:r>
      <w:r w:rsidR="0004390F" w:rsidRPr="00A47994">
        <w:rPr>
          <w:rFonts w:eastAsia="Times New Roman"/>
        </w:rPr>
        <w:t xml:space="preserve"> </w:t>
      </w:r>
      <w:r w:rsidR="005F1DCC" w:rsidRPr="00A47994">
        <w:rPr>
          <w:rFonts w:eastAsia="Times New Roman"/>
        </w:rPr>
        <w:t>зоне</w:t>
      </w:r>
      <w:r w:rsidR="0004390F" w:rsidRPr="00A47994">
        <w:rPr>
          <w:rFonts w:eastAsia="Times New Roman"/>
        </w:rPr>
        <w:t xml:space="preserve"> </w:t>
      </w:r>
      <w:r w:rsidR="005F1DCC" w:rsidRPr="00A47994">
        <w:rPr>
          <w:rFonts w:eastAsia="Times New Roman"/>
        </w:rPr>
        <w:t>ОТ1</w:t>
      </w:r>
      <w:r w:rsidR="0004390F" w:rsidRPr="00A47994">
        <w:rPr>
          <w:rFonts w:eastAsia="Times New Roman"/>
        </w:rPr>
        <w:t xml:space="preserve"> </w:t>
      </w:r>
      <w:r w:rsidR="005F1DCC" w:rsidRPr="00A47994">
        <w:rPr>
          <w:rFonts w:eastAsia="Times New Roman"/>
        </w:rPr>
        <w:t>и</w:t>
      </w:r>
      <w:r w:rsidR="0004390F" w:rsidRPr="00A47994">
        <w:rPr>
          <w:rFonts w:eastAsia="Times New Roman"/>
        </w:rPr>
        <w:t xml:space="preserve"> </w:t>
      </w:r>
      <w:r w:rsidR="005F1DCC" w:rsidRPr="00A47994">
        <w:rPr>
          <w:rFonts w:eastAsia="Times New Roman"/>
        </w:rPr>
        <w:t>расположенных</w:t>
      </w:r>
      <w:r w:rsidR="0004390F" w:rsidRPr="00A47994">
        <w:rPr>
          <w:rFonts w:eastAsia="Times New Roman"/>
        </w:rPr>
        <w:t xml:space="preserve"> </w:t>
      </w:r>
      <w:r w:rsidR="005F1DCC" w:rsidRPr="00A47994">
        <w:rPr>
          <w:rFonts w:eastAsia="Times New Roman"/>
        </w:rPr>
        <w:t>в</w:t>
      </w:r>
      <w:r w:rsidR="0004390F" w:rsidRPr="00A47994">
        <w:rPr>
          <w:rFonts w:eastAsia="Times New Roman"/>
        </w:rPr>
        <w:t xml:space="preserve"> </w:t>
      </w:r>
      <w:r w:rsidR="005F1DCC" w:rsidRPr="00A47994">
        <w:rPr>
          <w:rFonts w:eastAsia="Times New Roman"/>
        </w:rPr>
        <w:t>границах</w:t>
      </w:r>
      <w:r w:rsidR="0004390F" w:rsidRPr="00A47994">
        <w:rPr>
          <w:rFonts w:eastAsia="Times New Roman"/>
        </w:rPr>
        <w:t xml:space="preserve"> </w:t>
      </w:r>
      <w:r w:rsidR="005F1DCC" w:rsidRPr="00A47994">
        <w:rPr>
          <w:rFonts w:eastAsia="Times New Roman"/>
        </w:rPr>
        <w:t>зон</w:t>
      </w:r>
      <w:r w:rsidR="0004390F" w:rsidRPr="00A47994">
        <w:rPr>
          <w:rFonts w:eastAsia="Times New Roman"/>
        </w:rPr>
        <w:t xml:space="preserve"> </w:t>
      </w:r>
      <w:r w:rsidR="005F1DCC" w:rsidRPr="00A47994">
        <w:rPr>
          <w:rFonts w:eastAsia="Times New Roman"/>
        </w:rPr>
        <w:t>с</w:t>
      </w:r>
      <w:r w:rsidR="0004390F" w:rsidRPr="00A47994">
        <w:rPr>
          <w:rFonts w:eastAsia="Times New Roman"/>
        </w:rPr>
        <w:t xml:space="preserve"> </w:t>
      </w:r>
      <w:r w:rsidR="005F1DCC" w:rsidRPr="00A47994">
        <w:rPr>
          <w:rFonts w:eastAsia="Times New Roman"/>
        </w:rPr>
        <w:t>особыми</w:t>
      </w:r>
      <w:r w:rsidR="0004390F" w:rsidRPr="00A47994">
        <w:rPr>
          <w:rFonts w:eastAsia="Times New Roman"/>
        </w:rPr>
        <w:t xml:space="preserve"> </w:t>
      </w:r>
      <w:r w:rsidR="005F1DCC" w:rsidRPr="00A47994">
        <w:rPr>
          <w:rFonts w:eastAsia="Times New Roman"/>
        </w:rPr>
        <w:t>условиями</w:t>
      </w:r>
      <w:r w:rsidR="0004390F" w:rsidRPr="00A47994">
        <w:rPr>
          <w:rFonts w:eastAsia="Times New Roman"/>
        </w:rPr>
        <w:t xml:space="preserve"> </w:t>
      </w:r>
      <w:r w:rsidR="005F1DCC" w:rsidRPr="00A47994">
        <w:rPr>
          <w:rFonts w:eastAsia="Times New Roman"/>
        </w:rPr>
        <w:t>использования</w:t>
      </w:r>
      <w:r w:rsidR="0004390F" w:rsidRPr="00A47994">
        <w:rPr>
          <w:rFonts w:eastAsia="Times New Roman"/>
        </w:rPr>
        <w:t xml:space="preserve"> </w:t>
      </w:r>
      <w:r w:rsidR="005F1DCC"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005F1DCC" w:rsidRPr="00A47994">
        <w:rPr>
          <w:rFonts w:eastAsia="Times New Roman"/>
        </w:rPr>
        <w:t>Правил.</w:t>
      </w:r>
    </w:p>
    <w:p w14:paraId="7EFD0764" w14:textId="780B1E97" w:rsidR="005F1DCC" w:rsidRPr="00A47994" w:rsidRDefault="007A7AE5" w:rsidP="00D15A05">
      <w:pPr>
        <w:spacing w:before="80" w:after="80"/>
        <w:ind w:firstLine="709"/>
        <w:jc w:val="both"/>
      </w:pPr>
      <w:r w:rsidRPr="00A47994">
        <w:rPr>
          <w:rFonts w:eastAsia="Times New Roman"/>
        </w:rPr>
        <w:t>5</w:t>
      </w:r>
      <w:r w:rsidR="005F1DCC" w:rsidRPr="00A47994">
        <w:rPr>
          <w:rFonts w:eastAsia="Times New Roman"/>
        </w:rPr>
        <w:t>.</w:t>
      </w:r>
      <w:r w:rsidR="0004390F" w:rsidRPr="00A47994">
        <w:rPr>
          <w:rFonts w:eastAsia="Times New Roman"/>
        </w:rPr>
        <w:t xml:space="preserve"> </w:t>
      </w:r>
      <w:r w:rsidR="005F1DCC" w:rsidRPr="00A47994">
        <w:rPr>
          <w:rFonts w:eastAsia="Times New Roman"/>
        </w:rPr>
        <w:t>В</w:t>
      </w:r>
      <w:r w:rsidR="0004390F" w:rsidRPr="00A47994">
        <w:rPr>
          <w:rFonts w:eastAsia="Times New Roman"/>
        </w:rPr>
        <w:t xml:space="preserve"> </w:t>
      </w:r>
      <w:r w:rsidR="005F1DCC" w:rsidRPr="00A47994">
        <w:rPr>
          <w:rFonts w:eastAsia="Times New Roman"/>
        </w:rPr>
        <w:t>границах</w:t>
      </w:r>
      <w:r w:rsidR="0004390F" w:rsidRPr="00A47994">
        <w:rPr>
          <w:rFonts w:eastAsia="Times New Roman"/>
        </w:rPr>
        <w:t xml:space="preserve"> </w:t>
      </w:r>
      <w:r w:rsidR="005F1DCC" w:rsidRPr="00A47994">
        <w:rPr>
          <w:rFonts w:eastAsia="Times New Roman"/>
        </w:rPr>
        <w:t>территориальной</w:t>
      </w:r>
      <w:r w:rsidR="0004390F" w:rsidRPr="00A47994">
        <w:rPr>
          <w:rFonts w:eastAsia="Times New Roman"/>
        </w:rPr>
        <w:t xml:space="preserve"> </w:t>
      </w:r>
      <w:r w:rsidR="005F1DCC" w:rsidRPr="00A47994">
        <w:rPr>
          <w:rFonts w:eastAsia="Times New Roman"/>
        </w:rPr>
        <w:t>зоны</w:t>
      </w:r>
      <w:r w:rsidR="0004390F" w:rsidRPr="00A47994">
        <w:rPr>
          <w:rFonts w:eastAsia="Times New Roman"/>
        </w:rPr>
        <w:t xml:space="preserve"> </w:t>
      </w:r>
      <w:r w:rsidR="005F1DCC" w:rsidRPr="00A47994">
        <w:rPr>
          <w:rFonts w:eastAsia="Times New Roman"/>
        </w:rPr>
        <w:t>ОТ1,</w:t>
      </w:r>
      <w:r w:rsidR="0004390F" w:rsidRPr="00A47994">
        <w:rPr>
          <w:rFonts w:eastAsia="Times New Roman"/>
        </w:rPr>
        <w:t xml:space="preserve"> </w:t>
      </w:r>
      <w:r w:rsidR="005F1DCC" w:rsidRPr="00A47994">
        <w:rPr>
          <w:rFonts w:eastAsia="Times New Roman"/>
        </w:rPr>
        <w:t>применительно</w:t>
      </w:r>
      <w:r w:rsidR="0004390F" w:rsidRPr="00A47994">
        <w:rPr>
          <w:rFonts w:eastAsia="Times New Roman"/>
        </w:rPr>
        <w:t xml:space="preserve"> </w:t>
      </w:r>
      <w:r w:rsidR="005F1DCC" w:rsidRPr="00A47994">
        <w:rPr>
          <w:rFonts w:eastAsia="Times New Roman"/>
        </w:rPr>
        <w:t>к</w:t>
      </w:r>
      <w:r w:rsidR="0004390F" w:rsidRPr="00A47994">
        <w:rPr>
          <w:rFonts w:eastAsia="Times New Roman"/>
        </w:rPr>
        <w:t xml:space="preserve"> </w:t>
      </w:r>
      <w:r w:rsidR="005F1DCC" w:rsidRPr="00A47994">
        <w:rPr>
          <w:rFonts w:eastAsia="Times New Roman"/>
        </w:rPr>
        <w:t>которой</w:t>
      </w:r>
      <w:r w:rsidR="0004390F" w:rsidRPr="00A47994">
        <w:rPr>
          <w:rFonts w:eastAsia="Times New Roman"/>
        </w:rPr>
        <w:t xml:space="preserve"> </w:t>
      </w:r>
      <w:r w:rsidR="005F1DCC" w:rsidRPr="00A47994">
        <w:rPr>
          <w:rFonts w:eastAsia="Times New Roman"/>
        </w:rPr>
        <w:t>предусматривается</w:t>
      </w:r>
      <w:r w:rsidR="0004390F" w:rsidRPr="00A47994">
        <w:rPr>
          <w:rFonts w:eastAsia="Times New Roman"/>
        </w:rPr>
        <w:t xml:space="preserve"> </w:t>
      </w:r>
      <w:r w:rsidR="005F1DCC" w:rsidRPr="00A47994">
        <w:rPr>
          <w:rFonts w:eastAsia="Times New Roman"/>
        </w:rPr>
        <w:t>осуществление</w:t>
      </w:r>
      <w:r w:rsidR="0004390F" w:rsidRPr="00A47994">
        <w:rPr>
          <w:rFonts w:eastAsia="Times New Roman"/>
        </w:rPr>
        <w:t xml:space="preserve"> </w:t>
      </w:r>
      <w:r w:rsidR="005F1DCC" w:rsidRPr="00A47994">
        <w:rPr>
          <w:rFonts w:eastAsia="Times New Roman"/>
        </w:rPr>
        <w:t>деятельности</w:t>
      </w:r>
      <w:r w:rsidR="0004390F" w:rsidRPr="00A47994">
        <w:rPr>
          <w:rFonts w:eastAsia="Times New Roman"/>
        </w:rPr>
        <w:t xml:space="preserve"> </w:t>
      </w:r>
      <w:r w:rsidR="005F1DCC" w:rsidRPr="00A47994">
        <w:rPr>
          <w:rFonts w:eastAsia="Times New Roman"/>
        </w:rPr>
        <w:t>по</w:t>
      </w:r>
      <w:r w:rsidR="0004390F" w:rsidRPr="00A47994">
        <w:rPr>
          <w:rFonts w:eastAsia="Times New Roman"/>
        </w:rPr>
        <w:t xml:space="preserve"> </w:t>
      </w:r>
      <w:r w:rsidR="005F1DCC" w:rsidRPr="00A47994">
        <w:rPr>
          <w:rFonts w:eastAsia="Times New Roman"/>
        </w:rPr>
        <w:t>комплексному</w:t>
      </w:r>
      <w:r w:rsidR="0004390F" w:rsidRPr="00A47994">
        <w:rPr>
          <w:rFonts w:eastAsia="Times New Roman"/>
        </w:rPr>
        <w:t xml:space="preserve"> </w:t>
      </w:r>
      <w:r w:rsidR="005F1DCC" w:rsidRPr="00A47994">
        <w:rPr>
          <w:rFonts w:eastAsia="Times New Roman"/>
        </w:rPr>
        <w:t>развитию</w:t>
      </w:r>
      <w:r w:rsidR="0004390F" w:rsidRPr="00A47994">
        <w:rPr>
          <w:rFonts w:eastAsia="Times New Roman"/>
        </w:rPr>
        <w:t xml:space="preserve"> </w:t>
      </w:r>
      <w:r w:rsidR="005F1DCC" w:rsidRPr="00A47994">
        <w:rPr>
          <w:rFonts w:eastAsia="Times New Roman"/>
        </w:rPr>
        <w:t>территории</w:t>
      </w:r>
      <w:r w:rsidR="005F1DCC" w:rsidRPr="00A47994">
        <w:rPr>
          <w:rFonts w:eastAsia="Tahoma"/>
          <w:color w:val="000000"/>
        </w:rPr>
        <w:t>,</w:t>
      </w:r>
      <w:r w:rsidR="0004390F" w:rsidRPr="00A47994">
        <w:rPr>
          <w:rFonts w:eastAsia="Tahoma"/>
          <w:color w:val="000000"/>
        </w:rPr>
        <w:t xml:space="preserve"> </w:t>
      </w:r>
      <w:r w:rsidR="005F1DCC" w:rsidRPr="00A47994">
        <w:t>расчетные</w:t>
      </w:r>
      <w:r w:rsidR="0004390F" w:rsidRPr="00A47994">
        <w:rPr>
          <w:rFonts w:eastAsia="Tahoma"/>
          <w:color w:val="000000"/>
        </w:rPr>
        <w:t xml:space="preserve"> </w:t>
      </w:r>
      <w:r w:rsidR="005F1DCC" w:rsidRPr="00A47994">
        <w:rPr>
          <w:rFonts w:eastAsia="Tahoma"/>
          <w:color w:val="000000"/>
        </w:rPr>
        <w:t>показатели</w:t>
      </w:r>
      <w:r w:rsidR="0004390F" w:rsidRPr="00A47994">
        <w:rPr>
          <w:rFonts w:eastAsia="Tahoma"/>
          <w:color w:val="000000"/>
        </w:rPr>
        <w:t xml:space="preserve"> </w:t>
      </w:r>
      <w:r w:rsidR="005F1DCC" w:rsidRPr="00A47994">
        <w:rPr>
          <w:rFonts w:eastAsia="Tahoma"/>
          <w:color w:val="000000"/>
        </w:rPr>
        <w:t>минимально</w:t>
      </w:r>
      <w:r w:rsidR="0004390F" w:rsidRPr="00A47994">
        <w:rPr>
          <w:rFonts w:eastAsia="Tahoma"/>
          <w:color w:val="000000"/>
        </w:rPr>
        <w:t xml:space="preserve"> </w:t>
      </w:r>
      <w:r w:rsidR="005F1DCC" w:rsidRPr="00A47994">
        <w:rPr>
          <w:rFonts w:eastAsia="Tahoma"/>
          <w:color w:val="000000"/>
        </w:rPr>
        <w:t>допустимого</w:t>
      </w:r>
      <w:r w:rsidR="0004390F" w:rsidRPr="00A47994">
        <w:rPr>
          <w:rFonts w:eastAsia="Tahoma"/>
          <w:color w:val="000000"/>
        </w:rPr>
        <w:t xml:space="preserve"> </w:t>
      </w:r>
      <w:r w:rsidR="005F1DCC" w:rsidRPr="00A47994">
        <w:rPr>
          <w:rFonts w:eastAsia="Tahoma"/>
          <w:color w:val="000000"/>
        </w:rPr>
        <w:t>уровня</w:t>
      </w:r>
      <w:r w:rsidR="0004390F" w:rsidRPr="00A47994">
        <w:rPr>
          <w:rFonts w:eastAsia="Tahoma"/>
          <w:color w:val="000000"/>
        </w:rPr>
        <w:t xml:space="preserve"> </w:t>
      </w:r>
      <w:r w:rsidR="005F1DCC" w:rsidRPr="00A47994">
        <w:rPr>
          <w:rFonts w:eastAsia="Tahoma"/>
          <w:color w:val="000000"/>
        </w:rPr>
        <w:t>обеспеченности</w:t>
      </w:r>
      <w:r w:rsidR="0004390F" w:rsidRPr="00A47994">
        <w:rPr>
          <w:rFonts w:eastAsia="Tahoma"/>
          <w:color w:val="000000"/>
        </w:rPr>
        <w:t xml:space="preserve"> </w:t>
      </w:r>
      <w:r w:rsidR="005F1DCC" w:rsidRPr="00A47994">
        <w:rPr>
          <w:rFonts w:eastAsia="Tahoma"/>
          <w:color w:val="000000"/>
        </w:rPr>
        <w:t>территории</w:t>
      </w:r>
      <w:r w:rsidR="0004390F" w:rsidRPr="00A47994">
        <w:rPr>
          <w:rFonts w:eastAsia="Tahoma"/>
          <w:color w:val="000000"/>
        </w:rPr>
        <w:t xml:space="preserve"> </w:t>
      </w:r>
      <w:r w:rsidR="005F1DCC" w:rsidRPr="00A47994">
        <w:rPr>
          <w:rFonts w:eastAsia="Tahoma"/>
          <w:color w:val="000000"/>
        </w:rPr>
        <w:t>объектами</w:t>
      </w:r>
      <w:r w:rsidR="0004390F" w:rsidRPr="00A47994">
        <w:rPr>
          <w:rFonts w:eastAsia="Tahoma"/>
          <w:color w:val="000000"/>
        </w:rPr>
        <w:t xml:space="preserve"> </w:t>
      </w:r>
      <w:r w:rsidR="005F1DCC" w:rsidRPr="00A47994">
        <w:rPr>
          <w:rFonts w:eastAsia="Tahoma"/>
          <w:color w:val="000000"/>
        </w:rPr>
        <w:t>коммунальной,</w:t>
      </w:r>
      <w:r w:rsidR="0004390F" w:rsidRPr="00A47994">
        <w:rPr>
          <w:rFonts w:eastAsia="Tahoma"/>
          <w:color w:val="000000"/>
        </w:rPr>
        <w:t xml:space="preserve"> </w:t>
      </w:r>
      <w:r w:rsidR="005F1DCC" w:rsidRPr="00A47994">
        <w:rPr>
          <w:rFonts w:eastAsia="Tahoma"/>
          <w:color w:val="000000"/>
        </w:rPr>
        <w:t>транспортной,</w:t>
      </w:r>
      <w:r w:rsidR="0004390F" w:rsidRPr="00A47994">
        <w:rPr>
          <w:rFonts w:eastAsia="Tahoma"/>
          <w:color w:val="000000"/>
        </w:rPr>
        <w:t xml:space="preserve"> </w:t>
      </w:r>
      <w:r w:rsidR="005F1DCC" w:rsidRPr="00A47994">
        <w:rPr>
          <w:rFonts w:eastAsia="Tahoma"/>
          <w:color w:val="000000"/>
        </w:rPr>
        <w:t>социальной</w:t>
      </w:r>
      <w:r w:rsidR="0004390F" w:rsidRPr="00A47994">
        <w:rPr>
          <w:rFonts w:eastAsia="Tahoma"/>
          <w:color w:val="000000"/>
        </w:rPr>
        <w:t xml:space="preserve"> </w:t>
      </w:r>
      <w:r w:rsidR="005F1DCC" w:rsidRPr="00A47994">
        <w:rPr>
          <w:rFonts w:eastAsia="Tahoma"/>
          <w:color w:val="000000"/>
        </w:rPr>
        <w:t>инфраструктур</w:t>
      </w:r>
      <w:r w:rsidR="0004390F" w:rsidRPr="00A47994">
        <w:rPr>
          <w:rFonts w:eastAsia="Tahoma"/>
          <w:color w:val="000000"/>
        </w:rPr>
        <w:t xml:space="preserve"> </w:t>
      </w:r>
      <w:r w:rsidR="005F1DCC" w:rsidRPr="00A47994">
        <w:rPr>
          <w:rFonts w:eastAsia="Tahoma"/>
          <w:color w:val="000000"/>
        </w:rPr>
        <w:t>и</w:t>
      </w:r>
      <w:r w:rsidR="0004390F" w:rsidRPr="00A47994">
        <w:rPr>
          <w:rFonts w:eastAsia="Tahoma"/>
          <w:color w:val="000000"/>
        </w:rPr>
        <w:t xml:space="preserve"> </w:t>
      </w:r>
      <w:r w:rsidR="005F1DCC" w:rsidRPr="00A47994">
        <w:rPr>
          <w:rFonts w:eastAsia="Tahoma"/>
          <w:color w:val="000000"/>
        </w:rPr>
        <w:t>расчетные</w:t>
      </w:r>
      <w:r w:rsidR="0004390F" w:rsidRPr="00A47994">
        <w:rPr>
          <w:rFonts w:eastAsia="Tahoma"/>
          <w:color w:val="000000"/>
        </w:rPr>
        <w:t xml:space="preserve"> </w:t>
      </w:r>
      <w:r w:rsidR="005F1DCC" w:rsidRPr="00A47994">
        <w:rPr>
          <w:rFonts w:eastAsia="Tahoma"/>
          <w:color w:val="000000"/>
        </w:rPr>
        <w:t>показатели</w:t>
      </w:r>
      <w:r w:rsidR="0004390F" w:rsidRPr="00A47994">
        <w:rPr>
          <w:rFonts w:eastAsia="Tahoma"/>
          <w:color w:val="000000"/>
        </w:rPr>
        <w:t xml:space="preserve"> </w:t>
      </w:r>
      <w:r w:rsidR="005F1DCC" w:rsidRPr="00A47994">
        <w:rPr>
          <w:rFonts w:eastAsia="Tahoma"/>
          <w:color w:val="000000"/>
        </w:rPr>
        <w:t>максимально</w:t>
      </w:r>
      <w:r w:rsidR="0004390F" w:rsidRPr="00A47994">
        <w:rPr>
          <w:rFonts w:eastAsia="Tahoma"/>
          <w:color w:val="000000"/>
        </w:rPr>
        <w:t xml:space="preserve"> </w:t>
      </w:r>
      <w:r w:rsidR="005F1DCC" w:rsidRPr="00A47994">
        <w:rPr>
          <w:rFonts w:eastAsia="Tahoma"/>
          <w:color w:val="000000"/>
        </w:rPr>
        <w:t>допустимого</w:t>
      </w:r>
      <w:r w:rsidR="0004390F" w:rsidRPr="00A47994">
        <w:rPr>
          <w:rFonts w:eastAsia="Tahoma"/>
          <w:color w:val="000000"/>
        </w:rPr>
        <w:t xml:space="preserve"> </w:t>
      </w:r>
      <w:r w:rsidR="005F1DCC" w:rsidRPr="00A47994">
        <w:rPr>
          <w:rFonts w:eastAsia="Tahoma"/>
          <w:color w:val="000000"/>
        </w:rPr>
        <w:t>уровня</w:t>
      </w:r>
      <w:r w:rsidR="0004390F" w:rsidRPr="00A47994">
        <w:rPr>
          <w:rFonts w:eastAsia="Tahoma"/>
          <w:color w:val="000000"/>
        </w:rPr>
        <w:t xml:space="preserve"> </w:t>
      </w:r>
      <w:r w:rsidR="005F1DCC" w:rsidRPr="00A47994">
        <w:rPr>
          <w:rFonts w:eastAsia="Tahoma"/>
          <w:color w:val="000000"/>
        </w:rPr>
        <w:t>территориальной</w:t>
      </w:r>
      <w:r w:rsidR="0004390F" w:rsidRPr="00A47994">
        <w:rPr>
          <w:rFonts w:eastAsia="Tahoma"/>
          <w:color w:val="000000"/>
        </w:rPr>
        <w:t xml:space="preserve"> </w:t>
      </w:r>
      <w:r w:rsidR="005F1DCC" w:rsidRPr="00A47994">
        <w:rPr>
          <w:rFonts w:eastAsia="Tahoma"/>
          <w:color w:val="000000"/>
        </w:rPr>
        <w:t>доступности</w:t>
      </w:r>
      <w:r w:rsidR="0004390F" w:rsidRPr="00A47994">
        <w:rPr>
          <w:rFonts w:eastAsia="Tahoma"/>
          <w:color w:val="000000"/>
        </w:rPr>
        <w:t xml:space="preserve"> </w:t>
      </w:r>
      <w:r w:rsidR="005F1DCC" w:rsidRPr="00A47994">
        <w:rPr>
          <w:rFonts w:eastAsia="Tahoma"/>
          <w:color w:val="000000"/>
        </w:rPr>
        <w:t>указанных</w:t>
      </w:r>
      <w:r w:rsidR="0004390F" w:rsidRPr="00A47994">
        <w:rPr>
          <w:rFonts w:eastAsia="Tahoma"/>
          <w:color w:val="000000"/>
        </w:rPr>
        <w:t xml:space="preserve"> </w:t>
      </w:r>
      <w:r w:rsidR="005F1DCC" w:rsidRPr="00A47994">
        <w:rPr>
          <w:rFonts w:eastAsia="Tahoma"/>
          <w:color w:val="000000"/>
        </w:rPr>
        <w:t>объектов</w:t>
      </w:r>
      <w:r w:rsidR="0004390F" w:rsidRPr="00A47994">
        <w:rPr>
          <w:rFonts w:eastAsia="Tahoma"/>
          <w:color w:val="000000"/>
        </w:rPr>
        <w:t xml:space="preserve"> </w:t>
      </w:r>
      <w:r w:rsidR="005F1DCC" w:rsidRPr="00A47994">
        <w:rPr>
          <w:rFonts w:eastAsia="Tahoma"/>
          <w:color w:val="000000"/>
        </w:rPr>
        <w:t>для</w:t>
      </w:r>
      <w:r w:rsidR="0004390F" w:rsidRPr="00A47994">
        <w:rPr>
          <w:rFonts w:eastAsia="Tahoma"/>
          <w:color w:val="000000"/>
        </w:rPr>
        <w:t xml:space="preserve"> </w:t>
      </w:r>
      <w:r w:rsidR="005F1DCC" w:rsidRPr="00A47994">
        <w:rPr>
          <w:rFonts w:eastAsia="Tahoma"/>
          <w:color w:val="000000"/>
        </w:rPr>
        <w:t>населения,</w:t>
      </w:r>
      <w:r w:rsidR="0004390F" w:rsidRPr="00A47994">
        <w:rPr>
          <w:rFonts w:eastAsia="Tahoma"/>
          <w:color w:val="000000"/>
        </w:rPr>
        <w:t xml:space="preserve"> </w:t>
      </w:r>
      <w:r w:rsidR="005F1DCC" w:rsidRPr="00A47994">
        <w:rPr>
          <w:rFonts w:eastAsia="Tahoma"/>
          <w:color w:val="000000"/>
        </w:rPr>
        <w:t>устанавливаются</w:t>
      </w:r>
      <w:r w:rsidR="0004390F" w:rsidRPr="00A47994">
        <w:rPr>
          <w:rFonts w:eastAsia="Tahoma"/>
          <w:color w:val="000000"/>
        </w:rPr>
        <w:t xml:space="preserve"> </w:t>
      </w:r>
      <w:r w:rsidR="005F1DCC" w:rsidRPr="00A47994">
        <w:rPr>
          <w:rFonts w:eastAsia="Tahoma"/>
          <w:color w:val="000000"/>
        </w:rPr>
        <w:t>согласно</w:t>
      </w:r>
      <w:r w:rsidR="0004390F" w:rsidRPr="00A47994">
        <w:rPr>
          <w:rFonts w:eastAsia="Tahoma"/>
          <w:color w:val="000000"/>
        </w:rPr>
        <w:t xml:space="preserve"> </w:t>
      </w:r>
      <w:r w:rsidR="005F1DCC" w:rsidRPr="00A47994">
        <w:rPr>
          <w:rFonts w:eastAsia="Tahoma"/>
          <w:color w:val="000000"/>
        </w:rPr>
        <w:t>нормативам</w:t>
      </w:r>
      <w:r w:rsidR="0004390F" w:rsidRPr="00A47994">
        <w:rPr>
          <w:rFonts w:eastAsia="Tahoma"/>
          <w:color w:val="000000"/>
        </w:rPr>
        <w:t xml:space="preserve"> </w:t>
      </w:r>
      <w:r w:rsidR="005F1DCC" w:rsidRPr="00A47994">
        <w:rPr>
          <w:rFonts w:eastAsia="Tahoma"/>
          <w:color w:val="000000"/>
        </w:rPr>
        <w:t>градостроительного</w:t>
      </w:r>
      <w:r w:rsidR="0004390F" w:rsidRPr="00A47994">
        <w:rPr>
          <w:rFonts w:eastAsia="Tahoma"/>
          <w:color w:val="000000"/>
        </w:rPr>
        <w:t xml:space="preserve"> </w:t>
      </w:r>
      <w:r w:rsidR="005F1DCC" w:rsidRPr="00A47994">
        <w:rPr>
          <w:rFonts w:eastAsia="Tahoma"/>
          <w:color w:val="000000"/>
        </w:rPr>
        <w:t>проектирования,</w:t>
      </w:r>
      <w:r w:rsidR="0004390F" w:rsidRPr="00A47994">
        <w:rPr>
          <w:rFonts w:eastAsia="Tahoma"/>
          <w:color w:val="000000"/>
        </w:rPr>
        <w:t xml:space="preserve"> </w:t>
      </w:r>
      <w:r w:rsidR="005F1DCC" w:rsidRPr="00A47994">
        <w:rPr>
          <w:rFonts w:eastAsia="Tahoma"/>
          <w:color w:val="000000"/>
        </w:rPr>
        <w:t>документации</w:t>
      </w:r>
      <w:r w:rsidR="0004390F" w:rsidRPr="00A47994">
        <w:rPr>
          <w:rFonts w:eastAsia="Tahoma"/>
          <w:color w:val="000000"/>
        </w:rPr>
        <w:t xml:space="preserve"> </w:t>
      </w:r>
      <w:r w:rsidR="005F1DCC" w:rsidRPr="00A47994">
        <w:rPr>
          <w:rFonts w:eastAsia="Tahoma"/>
          <w:color w:val="000000"/>
        </w:rPr>
        <w:t>по</w:t>
      </w:r>
      <w:r w:rsidR="0004390F" w:rsidRPr="00A47994">
        <w:rPr>
          <w:rFonts w:eastAsia="Tahoma"/>
          <w:color w:val="000000"/>
        </w:rPr>
        <w:t xml:space="preserve"> </w:t>
      </w:r>
      <w:r w:rsidR="005F1DCC" w:rsidRPr="00A47994">
        <w:rPr>
          <w:rFonts w:eastAsia="Tahoma"/>
          <w:color w:val="000000"/>
        </w:rPr>
        <w:t>планировке</w:t>
      </w:r>
      <w:r w:rsidR="0004390F" w:rsidRPr="00A47994">
        <w:rPr>
          <w:rFonts w:eastAsia="Tahoma"/>
          <w:color w:val="000000"/>
        </w:rPr>
        <w:t xml:space="preserve"> </w:t>
      </w:r>
      <w:r w:rsidR="005F1DCC" w:rsidRPr="00A47994">
        <w:rPr>
          <w:rFonts w:eastAsia="Tahoma"/>
          <w:color w:val="000000"/>
        </w:rPr>
        <w:t>территории</w:t>
      </w:r>
      <w:r w:rsidR="0004390F" w:rsidRPr="00A47994">
        <w:rPr>
          <w:rFonts w:eastAsia="Tahoma"/>
          <w:color w:val="000000"/>
        </w:rPr>
        <w:t xml:space="preserve"> </w:t>
      </w:r>
      <w:r w:rsidR="005F1DCC" w:rsidRPr="00A47994">
        <w:rPr>
          <w:rFonts w:eastAsia="Tahoma"/>
          <w:color w:val="000000"/>
        </w:rPr>
        <w:t>и</w:t>
      </w:r>
      <w:r w:rsidR="0004390F" w:rsidRPr="00A47994">
        <w:rPr>
          <w:rFonts w:eastAsia="Tahoma"/>
          <w:color w:val="000000"/>
        </w:rPr>
        <w:t xml:space="preserve"> </w:t>
      </w:r>
      <w:r w:rsidR="005F1DCC" w:rsidRPr="00A47994">
        <w:rPr>
          <w:rFonts w:eastAsia="Tahoma"/>
          <w:color w:val="000000"/>
        </w:rPr>
        <w:t>требованиям</w:t>
      </w:r>
      <w:r w:rsidR="0004390F" w:rsidRPr="00A47994">
        <w:rPr>
          <w:rFonts w:eastAsia="Tahoma"/>
          <w:color w:val="000000"/>
        </w:rPr>
        <w:t xml:space="preserve"> </w:t>
      </w:r>
      <w:r w:rsidR="005F1DCC" w:rsidRPr="00A47994">
        <w:rPr>
          <w:rFonts w:eastAsia="Tahoma"/>
          <w:color w:val="000000"/>
        </w:rPr>
        <w:t>действующего</w:t>
      </w:r>
      <w:r w:rsidR="0004390F" w:rsidRPr="00A47994">
        <w:rPr>
          <w:rFonts w:eastAsia="Tahoma"/>
          <w:color w:val="000000"/>
        </w:rPr>
        <w:t xml:space="preserve"> </w:t>
      </w:r>
      <w:r w:rsidR="005F1DCC" w:rsidRPr="00A47994">
        <w:rPr>
          <w:rFonts w:eastAsia="Tahoma"/>
          <w:color w:val="000000"/>
        </w:rPr>
        <w:t>законодательства.</w:t>
      </w:r>
    </w:p>
    <w:p w14:paraId="3E2B8307" w14:textId="02577065" w:rsidR="008921E3" w:rsidRPr="00A47994" w:rsidRDefault="008921E3" w:rsidP="008921E3">
      <w:pPr>
        <w:pStyle w:val="3"/>
        <w:rPr>
          <w:rFonts w:ascii="Times New Roman" w:eastAsia="Tahoma" w:hAnsi="Times New Roman" w:cs="Times New Roman"/>
          <w:b/>
          <w:bCs/>
          <w:color w:val="auto"/>
        </w:rPr>
      </w:pPr>
      <w:bookmarkStart w:id="370" w:name="_Toc222925565"/>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370"/>
    </w:p>
    <w:p w14:paraId="264E87A6" w14:textId="0AF8D039" w:rsidR="008921E3" w:rsidRPr="00A47994" w:rsidRDefault="008921E3" w:rsidP="00D15A05">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5E7A99E6" w14:textId="0A392593"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371" w:name="_Toc222925566"/>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5</w:t>
      </w:r>
      <w:r w:rsidR="00265077" w:rsidRPr="00A47994">
        <w:rPr>
          <w:rFonts w:eastAsia="Times New Roman"/>
          <w:b/>
          <w:bCs/>
          <w:iCs/>
          <w:lang w:eastAsia="ru-RU"/>
        </w:rPr>
        <w:t>3</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ОС1.</w:t>
      </w:r>
      <w:r w:rsidR="0004390F" w:rsidRPr="00A47994">
        <w:rPr>
          <w:rFonts w:eastAsia="Times New Roman"/>
          <w:b/>
          <w:bCs/>
          <w:iCs/>
          <w:lang w:eastAsia="ru-RU"/>
        </w:rPr>
        <w:t xml:space="preserve"> </w:t>
      </w:r>
      <w:r w:rsidR="00321684" w:rsidRPr="00A47994">
        <w:rPr>
          <w:rFonts w:eastAsia="Times New Roman"/>
          <w:b/>
          <w:bCs/>
          <w:iCs/>
          <w:lang w:eastAsia="ru-RU"/>
        </w:rPr>
        <w:t>З</w:t>
      </w:r>
      <w:r w:rsidRPr="00A47994">
        <w:rPr>
          <w:rFonts w:eastAsia="Times New Roman"/>
          <w:b/>
          <w:bCs/>
          <w:iCs/>
          <w:lang w:eastAsia="ru-RU"/>
        </w:rPr>
        <w:t>он</w:t>
      </w:r>
      <w:r w:rsidR="00321684" w:rsidRPr="00A47994">
        <w:rPr>
          <w:rFonts w:eastAsia="Times New Roman"/>
          <w:b/>
          <w:bCs/>
          <w:iCs/>
          <w:lang w:eastAsia="ru-RU"/>
        </w:rPr>
        <w:t>а</w:t>
      </w:r>
      <w:r w:rsidR="0004390F" w:rsidRPr="00A47994">
        <w:rPr>
          <w:rFonts w:eastAsia="Times New Roman"/>
          <w:b/>
          <w:bCs/>
          <w:iCs/>
          <w:lang w:eastAsia="ru-RU"/>
        </w:rPr>
        <w:t xml:space="preserve"> </w:t>
      </w:r>
      <w:r w:rsidRPr="00A47994">
        <w:rPr>
          <w:rFonts w:eastAsia="Times New Roman"/>
          <w:b/>
          <w:bCs/>
          <w:iCs/>
          <w:lang w:eastAsia="ru-RU"/>
        </w:rPr>
        <w:t>озеленённых</w:t>
      </w:r>
      <w:r w:rsidR="0004390F" w:rsidRPr="00A47994">
        <w:rPr>
          <w:rFonts w:eastAsia="Times New Roman"/>
          <w:b/>
          <w:bCs/>
          <w:iCs/>
          <w:lang w:eastAsia="ru-RU"/>
        </w:rPr>
        <w:t xml:space="preserve"> </w:t>
      </w:r>
      <w:r w:rsidRPr="00A47994">
        <w:rPr>
          <w:rFonts w:eastAsia="Times New Roman"/>
          <w:b/>
          <w:bCs/>
          <w:iCs/>
          <w:lang w:eastAsia="ru-RU"/>
        </w:rPr>
        <w:t>территорий</w:t>
      </w:r>
      <w:r w:rsidR="0004390F" w:rsidRPr="00A47994">
        <w:rPr>
          <w:rFonts w:eastAsia="Times New Roman"/>
          <w:b/>
          <w:bCs/>
          <w:iCs/>
          <w:lang w:eastAsia="ru-RU"/>
        </w:rPr>
        <w:t xml:space="preserve"> </w:t>
      </w:r>
      <w:r w:rsidRPr="00A47994">
        <w:rPr>
          <w:rFonts w:eastAsia="Times New Roman"/>
          <w:b/>
          <w:bCs/>
          <w:iCs/>
          <w:lang w:eastAsia="ru-RU"/>
        </w:rPr>
        <w:t>специального</w:t>
      </w:r>
      <w:r w:rsidR="0004390F" w:rsidRPr="00A47994">
        <w:rPr>
          <w:rFonts w:eastAsia="Times New Roman"/>
          <w:b/>
          <w:bCs/>
          <w:iCs/>
          <w:lang w:eastAsia="ru-RU"/>
        </w:rPr>
        <w:t xml:space="preserve"> </w:t>
      </w:r>
      <w:r w:rsidRPr="00A47994">
        <w:rPr>
          <w:rFonts w:eastAsia="Times New Roman"/>
          <w:b/>
          <w:bCs/>
          <w:iCs/>
          <w:lang w:eastAsia="ru-RU"/>
        </w:rPr>
        <w:t>назначения</w:t>
      </w:r>
      <w:bookmarkEnd w:id="371"/>
    </w:p>
    <w:p w14:paraId="206EE845" w14:textId="0715AA3A" w:rsidR="00C71061" w:rsidRPr="00A47994" w:rsidRDefault="00C71061" w:rsidP="00D15A05">
      <w:pPr>
        <w:spacing w:before="80" w:after="80"/>
        <w:ind w:firstLine="709"/>
        <w:jc w:val="both"/>
        <w:rPr>
          <w:rFonts w:eastAsia="Tahoma"/>
          <w:color w:val="000000"/>
        </w:rPr>
      </w:pPr>
      <w:r w:rsidRPr="00A47994">
        <w:rPr>
          <w:bCs/>
        </w:rPr>
        <w:t>1.</w:t>
      </w:r>
      <w:r w:rsidR="0004390F" w:rsidRPr="00A47994">
        <w:rPr>
          <w:bCs/>
        </w:rPr>
        <w:t xml:space="preserve"> </w:t>
      </w:r>
      <w:r w:rsidRPr="00A47994">
        <w:t>Зона</w:t>
      </w:r>
      <w:r w:rsidR="0004390F" w:rsidRPr="00A47994">
        <w:t xml:space="preserve"> </w:t>
      </w:r>
      <w:r w:rsidRPr="00A47994">
        <w:t>предназначена</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зеленых</w:t>
      </w:r>
      <w:r w:rsidR="0004390F" w:rsidRPr="00A47994">
        <w:t xml:space="preserve"> </w:t>
      </w:r>
      <w:r w:rsidRPr="00A47994">
        <w:t>насаждений</w:t>
      </w:r>
      <w:r w:rsidR="0004390F" w:rsidRPr="00A47994">
        <w:t xml:space="preserve"> </w:t>
      </w:r>
      <w:r w:rsidRPr="00A47994">
        <w:t>специального</w:t>
      </w:r>
      <w:r w:rsidR="0004390F" w:rsidRPr="00A47994">
        <w:t xml:space="preserve"> </w:t>
      </w:r>
      <w:r w:rsidRPr="00A47994">
        <w:t>назначения</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санитарно-защитных</w:t>
      </w:r>
      <w:r w:rsidR="0004390F" w:rsidRPr="00A47994">
        <w:t xml:space="preserve"> </w:t>
      </w:r>
      <w:r w:rsidRPr="00A47994">
        <w:t>зон,</w:t>
      </w:r>
      <w:r w:rsidR="0004390F" w:rsidRPr="00A47994">
        <w:t xml:space="preserve"> </w:t>
      </w:r>
      <w:r w:rsidRPr="00A47994">
        <w:t>объектов</w:t>
      </w:r>
      <w:r w:rsidR="0004390F" w:rsidRPr="00A47994">
        <w:t xml:space="preserve"> </w:t>
      </w:r>
      <w:r w:rsidRPr="00A47994">
        <w:t>коммунального</w:t>
      </w:r>
      <w:r w:rsidR="0004390F" w:rsidRPr="00A47994">
        <w:t xml:space="preserve"> </w:t>
      </w:r>
      <w:r w:rsidRPr="00A47994">
        <w:rPr>
          <w:rFonts w:eastAsia="Tahoma"/>
          <w:color w:val="000000"/>
        </w:rPr>
        <w:t>обслуживания,</w:t>
      </w:r>
      <w:r w:rsidR="0004390F" w:rsidRPr="00A47994">
        <w:rPr>
          <w:rFonts w:eastAsia="Tahoma"/>
          <w:color w:val="000000"/>
        </w:rPr>
        <w:t xml:space="preserve"> </w:t>
      </w:r>
      <w:r w:rsidRPr="00A47994">
        <w:rPr>
          <w:rFonts w:eastAsia="Tahoma"/>
          <w:color w:val="000000"/>
        </w:rPr>
        <w:t>территорий</w:t>
      </w:r>
      <w:r w:rsidR="0004390F" w:rsidRPr="00A47994">
        <w:rPr>
          <w:rFonts w:eastAsia="Tahoma"/>
          <w:color w:val="000000"/>
        </w:rPr>
        <w:t xml:space="preserve"> </w:t>
      </w:r>
      <w:r w:rsidRPr="00A47994">
        <w:rPr>
          <w:rFonts w:eastAsia="Tahoma"/>
          <w:color w:val="000000"/>
        </w:rPr>
        <w:t>общего</w:t>
      </w:r>
      <w:r w:rsidR="0004390F" w:rsidRPr="00A47994">
        <w:rPr>
          <w:rFonts w:eastAsia="Tahoma"/>
          <w:color w:val="000000"/>
        </w:rPr>
        <w:t xml:space="preserve"> </w:t>
      </w:r>
      <w:r w:rsidRPr="00A47994">
        <w:rPr>
          <w:rFonts w:eastAsia="Tahoma"/>
          <w:color w:val="000000"/>
        </w:rPr>
        <w:t>пользования.</w:t>
      </w:r>
    </w:p>
    <w:p w14:paraId="59D15F21" w14:textId="3B797B98" w:rsidR="00C71061" w:rsidRPr="00A47994" w:rsidRDefault="00C71061" w:rsidP="00D15A05">
      <w:pPr>
        <w:spacing w:before="80" w:after="80"/>
        <w:ind w:firstLine="709"/>
        <w:jc w:val="both"/>
      </w:pPr>
      <w:r w:rsidRPr="00A47994">
        <w:rPr>
          <w:rFonts w:eastAsia="Tahoma"/>
          <w:color w:val="000000"/>
        </w:rPr>
        <w:t>2.</w:t>
      </w:r>
      <w:r w:rsidR="0004390F" w:rsidRPr="00A47994">
        <w:rPr>
          <w:rFonts w:eastAsia="Tahoma"/>
          <w:color w:val="000000"/>
        </w:rPr>
        <w:t xml:space="preserve"> </w:t>
      </w:r>
      <w:r w:rsidRPr="00A47994">
        <w:rPr>
          <w:rFonts w:eastAsia="Tahoma"/>
          <w:color w:val="000000"/>
        </w:rPr>
        <w:t>Виды</w:t>
      </w:r>
      <w:r w:rsidR="0004390F" w:rsidRPr="00A47994">
        <w:rPr>
          <w:rFonts w:eastAsia="Tahoma"/>
          <w:color w:val="000000"/>
        </w:rPr>
        <w:t xml:space="preserve"> </w:t>
      </w:r>
      <w:r w:rsidRPr="00A47994">
        <w:rPr>
          <w:rFonts w:eastAsia="Tahoma"/>
          <w:color w:val="000000"/>
        </w:rPr>
        <w:t>разрешенного</w:t>
      </w:r>
      <w:r w:rsidR="0004390F" w:rsidRPr="00A47994">
        <w:rPr>
          <w:rFonts w:eastAsia="Tahoma"/>
          <w:color w:val="000000"/>
        </w:rPr>
        <w:t xml:space="preserve"> </w:t>
      </w:r>
      <w:r w:rsidRPr="00A47994">
        <w:rPr>
          <w:rFonts w:eastAsia="Tahoma"/>
          <w:color w:val="000000"/>
        </w:rPr>
        <w:t>использования</w:t>
      </w:r>
      <w:r w:rsidR="0004390F" w:rsidRPr="00A47994">
        <w:rPr>
          <w:rFonts w:eastAsia="Tahoma"/>
          <w:color w:val="000000"/>
        </w:rPr>
        <w:t xml:space="preserve"> </w:t>
      </w:r>
      <w:r w:rsidRPr="00A47994">
        <w:rPr>
          <w:rFonts w:eastAsia="Tahoma"/>
          <w:color w:val="000000"/>
        </w:rPr>
        <w:t>земельных</w:t>
      </w:r>
      <w:r w:rsidR="0004390F" w:rsidRPr="00A47994">
        <w:rPr>
          <w:rFonts w:eastAsia="Tahoma"/>
          <w:color w:val="000000"/>
        </w:rPr>
        <w:t xml:space="preserve"> </w:t>
      </w:r>
      <w:r w:rsidRPr="00A47994">
        <w:rPr>
          <w:rFonts w:eastAsia="Tahoma"/>
          <w:color w:val="000000"/>
        </w:rPr>
        <w:t>участков</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объектов</w:t>
      </w:r>
      <w:r w:rsidR="0004390F" w:rsidRPr="00A47994">
        <w:rPr>
          <w:rFonts w:eastAsia="Tahoma"/>
          <w:color w:val="000000"/>
        </w:rPr>
        <w:t xml:space="preserve"> </w:t>
      </w:r>
      <w:r w:rsidRPr="00A47994">
        <w:rPr>
          <w:rFonts w:eastAsia="Tahoma"/>
          <w:color w:val="000000"/>
        </w:rPr>
        <w:t>капитального</w:t>
      </w:r>
      <w:r w:rsidR="0004390F" w:rsidRPr="00A47994">
        <w:rPr>
          <w:rFonts w:eastAsia="Tahoma"/>
          <w:color w:val="000000"/>
        </w:rPr>
        <w:t xml:space="preserve"> </w:t>
      </w:r>
      <w:r w:rsidRPr="00A47994">
        <w:rPr>
          <w:rFonts w:eastAsia="Tahoma"/>
          <w:color w:val="000000"/>
        </w:rPr>
        <w:t>строительства</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предельные</w:t>
      </w:r>
      <w:r w:rsidR="0004390F" w:rsidRPr="00A47994">
        <w:rPr>
          <w:rFonts w:eastAsia="Tahoma"/>
          <w:color w:val="000000"/>
        </w:rPr>
        <w:t xml:space="preserve"> </w:t>
      </w:r>
      <w:r w:rsidRPr="00A47994">
        <w:rPr>
          <w:rFonts w:eastAsia="Tahoma"/>
          <w:color w:val="000000"/>
        </w:rPr>
        <w:t>(минимальные</w:t>
      </w:r>
      <w:r w:rsidR="0004390F" w:rsidRPr="00A47994">
        <w:rPr>
          <w:rFonts w:eastAsia="Tahoma"/>
          <w:color w:val="000000"/>
        </w:rPr>
        <w:t xml:space="preserve"> </w:t>
      </w:r>
      <w:r w:rsidRPr="00A47994">
        <w:rPr>
          <w:rFonts w:eastAsia="Tahoma"/>
          <w:color w:val="000000"/>
        </w:rPr>
        <w:t>и</w:t>
      </w:r>
      <w:r w:rsidR="0004390F" w:rsidRPr="00A47994">
        <w:rPr>
          <w:rFonts w:eastAsia="Tahoma"/>
          <w:color w:val="000000"/>
        </w:rPr>
        <w:t xml:space="preserve"> </w:t>
      </w:r>
      <w:r w:rsidRPr="00A47994">
        <w:rPr>
          <w:rFonts w:eastAsia="Tahoma"/>
          <w:color w:val="000000"/>
        </w:rPr>
        <w:t>(или)</w:t>
      </w:r>
      <w:r w:rsidR="0004390F" w:rsidRPr="00A47994">
        <w:rPr>
          <w:rFonts w:eastAsia="Tahoma"/>
          <w:color w:val="000000"/>
        </w:rPr>
        <w:t xml:space="preserve"> </w:t>
      </w:r>
      <w:r w:rsidRPr="00A47994">
        <w:rPr>
          <w:rFonts w:eastAsia="Tahoma"/>
          <w:color w:val="000000"/>
        </w:rPr>
        <w:t>максимальные)</w:t>
      </w:r>
      <w:r w:rsidR="0004390F" w:rsidRPr="00A47994">
        <w:rPr>
          <w:rFonts w:eastAsia="Tahoma"/>
          <w:color w:val="000000"/>
        </w:rPr>
        <w:t xml:space="preserve"> </w:t>
      </w:r>
      <w:r w:rsidRPr="00A47994">
        <w:rPr>
          <w:rFonts w:eastAsia="Tahoma"/>
          <w:color w:val="000000"/>
        </w:rPr>
        <w:t>размеры</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предельные</w:t>
      </w:r>
      <w:r w:rsidR="0004390F" w:rsidRPr="00A47994">
        <w:t xml:space="preserve"> </w:t>
      </w:r>
      <w:r w:rsidRPr="00A47994">
        <w:t>параметры</w:t>
      </w:r>
      <w:r w:rsidR="0004390F" w:rsidRPr="00A47994">
        <w:t xml:space="preserve"> </w:t>
      </w:r>
      <w:r w:rsidRPr="00A47994">
        <w:t>разрешенного</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503B5A71" w14:textId="054A9612" w:rsidR="00C71061" w:rsidRPr="00A47994" w:rsidRDefault="00C71061" w:rsidP="00C71061">
      <w:pPr>
        <w:pStyle w:val="3"/>
        <w:rPr>
          <w:rFonts w:ascii="Times New Roman" w:hAnsi="Times New Roman" w:cs="Times New Roman"/>
          <w:b/>
          <w:color w:val="auto"/>
        </w:rPr>
      </w:pPr>
      <w:bookmarkStart w:id="372" w:name="_Toc222925567"/>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72"/>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007"/>
        <w:gridCol w:w="1731"/>
        <w:gridCol w:w="3655"/>
        <w:gridCol w:w="6662"/>
      </w:tblGrid>
      <w:tr w:rsidR="005A273E" w:rsidRPr="00A47994" w14:paraId="1B5E52E4" w14:textId="77777777" w:rsidTr="0043286C">
        <w:trPr>
          <w:tblHeader/>
        </w:trPr>
        <w:tc>
          <w:tcPr>
            <w:tcW w:w="540" w:type="dxa"/>
          </w:tcPr>
          <w:p w14:paraId="100978A5" w14:textId="1099E78D" w:rsidR="00C71061" w:rsidRPr="00A47994" w:rsidRDefault="00C71061" w:rsidP="0029014D">
            <w:pPr>
              <w:jc w:val="center"/>
            </w:pPr>
            <w:r w:rsidRPr="00A47994">
              <w:rPr>
                <w:rFonts w:eastAsia="Tahoma"/>
              </w:rPr>
              <w:t>№</w:t>
            </w:r>
            <w:r w:rsidR="0004390F" w:rsidRPr="00A47994">
              <w:rPr>
                <w:rFonts w:eastAsia="Tahoma"/>
              </w:rPr>
              <w:t xml:space="preserve"> </w:t>
            </w:r>
            <w:r w:rsidRPr="00A47994">
              <w:rPr>
                <w:rFonts w:eastAsia="Tahoma"/>
              </w:rPr>
              <w:t>п/п</w:t>
            </w:r>
          </w:p>
        </w:tc>
        <w:tc>
          <w:tcPr>
            <w:tcW w:w="2007" w:type="dxa"/>
          </w:tcPr>
          <w:p w14:paraId="56661261" w14:textId="76E95174" w:rsidR="00C71061" w:rsidRPr="00A47994" w:rsidRDefault="00C71061" w:rsidP="0029014D">
            <w:pPr>
              <w:jc w:val="center"/>
            </w:pPr>
            <w:r w:rsidRPr="00A47994">
              <w:rPr>
                <w:rFonts w:eastAsia="Tahoma"/>
              </w:rPr>
              <w:t>Наименование</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p>
        </w:tc>
        <w:tc>
          <w:tcPr>
            <w:tcW w:w="1731" w:type="dxa"/>
          </w:tcPr>
          <w:p w14:paraId="24DBF52C" w14:textId="3C5439DE" w:rsidR="00C71061" w:rsidRPr="00A47994" w:rsidRDefault="00C71061" w:rsidP="0029014D">
            <w:pPr>
              <w:jc w:val="center"/>
            </w:pPr>
            <w:r w:rsidRPr="00A47994">
              <w:rPr>
                <w:rFonts w:eastAsia="Tahoma"/>
              </w:rPr>
              <w:t>Код</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p>
        </w:tc>
        <w:tc>
          <w:tcPr>
            <w:tcW w:w="3655" w:type="dxa"/>
          </w:tcPr>
          <w:p w14:paraId="25595BF9" w14:textId="042F6BEF" w:rsidR="00C71061" w:rsidRPr="00A47994" w:rsidRDefault="00C71061" w:rsidP="0029014D">
            <w:pPr>
              <w:jc w:val="center"/>
            </w:pPr>
            <w:r w:rsidRPr="00A47994">
              <w:rPr>
                <w:rFonts w:eastAsia="Tahoma"/>
              </w:rPr>
              <w:t>Описание</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p>
        </w:tc>
        <w:tc>
          <w:tcPr>
            <w:tcW w:w="6662" w:type="dxa"/>
          </w:tcPr>
          <w:p w14:paraId="702A21C4" w14:textId="4FEBEB1F" w:rsidR="00C71061" w:rsidRPr="00A47994" w:rsidRDefault="00C71061" w:rsidP="0029014D">
            <w:pPr>
              <w:jc w:val="both"/>
            </w:pPr>
            <w:r w:rsidRPr="00A47994">
              <w:rPr>
                <w:rFonts w:eastAsia="Tahoma"/>
              </w:rPr>
              <w:t>Предельные</w:t>
            </w:r>
            <w:r w:rsidR="0004390F" w:rsidRPr="00A47994">
              <w:rPr>
                <w:rFonts w:eastAsia="Tahoma"/>
              </w:rPr>
              <w:t xml:space="preserve"> </w:t>
            </w:r>
            <w:r w:rsidRPr="00A47994">
              <w:rPr>
                <w:rFonts w:eastAsia="Tahoma"/>
              </w:rPr>
              <w:t>размеры</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предельные</w:t>
            </w:r>
            <w:r w:rsidR="0004390F" w:rsidRPr="00A47994">
              <w:rPr>
                <w:rFonts w:eastAsia="Tahoma"/>
              </w:rPr>
              <w:t xml:space="preserve"> </w:t>
            </w:r>
            <w:r w:rsidRPr="00A47994">
              <w:rPr>
                <w:rFonts w:eastAsia="Tahoma"/>
              </w:rPr>
              <w:t>параметры</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строительства,</w:t>
            </w:r>
            <w:r w:rsidR="0004390F" w:rsidRPr="00A47994">
              <w:rPr>
                <w:rFonts w:eastAsia="Tahoma"/>
              </w:rPr>
              <w:t xml:space="preserve"> </w:t>
            </w:r>
            <w:r w:rsidRPr="00A47994">
              <w:rPr>
                <w:rFonts w:eastAsia="Tahoma"/>
              </w:rPr>
              <w:t>реконструкции</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капитального</w:t>
            </w:r>
            <w:r w:rsidR="0004390F" w:rsidRPr="00A47994">
              <w:rPr>
                <w:rFonts w:eastAsia="Tahoma"/>
              </w:rPr>
              <w:t xml:space="preserve"> </w:t>
            </w:r>
            <w:r w:rsidRPr="00A47994">
              <w:rPr>
                <w:rFonts w:eastAsia="Tahoma"/>
              </w:rPr>
              <w:t>строительства</w:t>
            </w:r>
          </w:p>
        </w:tc>
      </w:tr>
      <w:tr w:rsidR="005A273E" w:rsidRPr="00A47994" w14:paraId="55DB3AC9" w14:textId="77777777" w:rsidTr="0043286C">
        <w:trPr>
          <w:tblHeader/>
        </w:trPr>
        <w:tc>
          <w:tcPr>
            <w:tcW w:w="540" w:type="dxa"/>
          </w:tcPr>
          <w:p w14:paraId="0C9EC3E2" w14:textId="77777777" w:rsidR="00C71061" w:rsidRPr="00A47994" w:rsidRDefault="00C71061" w:rsidP="0029014D">
            <w:pPr>
              <w:jc w:val="center"/>
            </w:pPr>
            <w:r w:rsidRPr="00A47994">
              <w:rPr>
                <w:rFonts w:eastAsia="Tahoma"/>
              </w:rPr>
              <w:t>1</w:t>
            </w:r>
          </w:p>
        </w:tc>
        <w:tc>
          <w:tcPr>
            <w:tcW w:w="2007" w:type="dxa"/>
          </w:tcPr>
          <w:p w14:paraId="41CD5A6B" w14:textId="77777777" w:rsidR="00C71061" w:rsidRPr="00A47994" w:rsidRDefault="00C71061" w:rsidP="0029014D">
            <w:pPr>
              <w:jc w:val="center"/>
            </w:pPr>
            <w:r w:rsidRPr="00A47994">
              <w:rPr>
                <w:rFonts w:eastAsia="Tahoma"/>
              </w:rPr>
              <w:t>2</w:t>
            </w:r>
          </w:p>
        </w:tc>
        <w:tc>
          <w:tcPr>
            <w:tcW w:w="1731" w:type="dxa"/>
          </w:tcPr>
          <w:p w14:paraId="7E127FE0" w14:textId="77777777" w:rsidR="00C71061" w:rsidRPr="00A47994" w:rsidRDefault="00C71061" w:rsidP="0029014D">
            <w:pPr>
              <w:jc w:val="center"/>
            </w:pPr>
            <w:r w:rsidRPr="00A47994">
              <w:rPr>
                <w:rFonts w:eastAsia="Tahoma"/>
              </w:rPr>
              <w:t>3</w:t>
            </w:r>
          </w:p>
        </w:tc>
        <w:tc>
          <w:tcPr>
            <w:tcW w:w="3655" w:type="dxa"/>
          </w:tcPr>
          <w:p w14:paraId="26C0BFBE" w14:textId="77777777" w:rsidR="00C71061" w:rsidRPr="00A47994" w:rsidRDefault="00C71061" w:rsidP="0029014D">
            <w:pPr>
              <w:jc w:val="center"/>
            </w:pPr>
            <w:r w:rsidRPr="00A47994">
              <w:rPr>
                <w:rFonts w:eastAsia="Tahoma"/>
              </w:rPr>
              <w:t>4</w:t>
            </w:r>
          </w:p>
        </w:tc>
        <w:tc>
          <w:tcPr>
            <w:tcW w:w="6662" w:type="dxa"/>
          </w:tcPr>
          <w:p w14:paraId="4B88B02B" w14:textId="77777777" w:rsidR="00C71061" w:rsidRPr="00A47994" w:rsidRDefault="00C71061" w:rsidP="0029014D">
            <w:pPr>
              <w:jc w:val="center"/>
            </w:pPr>
            <w:r w:rsidRPr="00A47994">
              <w:rPr>
                <w:rFonts w:eastAsia="Tahoma"/>
              </w:rPr>
              <w:t>5</w:t>
            </w:r>
          </w:p>
        </w:tc>
      </w:tr>
      <w:tr w:rsidR="000F4F11" w:rsidRPr="00A47994" w14:paraId="471EF574" w14:textId="77777777" w:rsidTr="0043286C">
        <w:tc>
          <w:tcPr>
            <w:tcW w:w="540" w:type="dxa"/>
            <w:vMerge w:val="restart"/>
          </w:tcPr>
          <w:p w14:paraId="566B10B4" w14:textId="77777777" w:rsidR="000F4F11" w:rsidRPr="00A47994" w:rsidRDefault="000F4F11" w:rsidP="000F4F11">
            <w:pPr>
              <w:jc w:val="center"/>
            </w:pPr>
            <w:r w:rsidRPr="00A47994">
              <w:rPr>
                <w:rFonts w:eastAsia="Tahoma"/>
              </w:rPr>
              <w:t>1.</w:t>
            </w:r>
          </w:p>
        </w:tc>
        <w:tc>
          <w:tcPr>
            <w:tcW w:w="2007" w:type="dxa"/>
            <w:vMerge w:val="restart"/>
          </w:tcPr>
          <w:p w14:paraId="646CA181" w14:textId="77777777" w:rsidR="000F4F11" w:rsidRPr="00A47994" w:rsidRDefault="000F4F11" w:rsidP="000F4F11">
            <w:r w:rsidRPr="00A47994">
              <w:rPr>
                <w:rFonts w:eastAsia="Tahoma"/>
              </w:rPr>
              <w:t>Питомники</w:t>
            </w:r>
          </w:p>
        </w:tc>
        <w:tc>
          <w:tcPr>
            <w:tcW w:w="1731" w:type="dxa"/>
            <w:vMerge w:val="restart"/>
          </w:tcPr>
          <w:p w14:paraId="367CC315" w14:textId="77777777" w:rsidR="000F4F11" w:rsidRPr="00A47994" w:rsidRDefault="000F4F11" w:rsidP="000F4F11">
            <w:r w:rsidRPr="00A47994">
              <w:rPr>
                <w:rFonts w:eastAsia="Tahoma"/>
              </w:rPr>
              <w:t>1.17</w:t>
            </w:r>
          </w:p>
        </w:tc>
        <w:tc>
          <w:tcPr>
            <w:tcW w:w="3655" w:type="dxa"/>
            <w:vMerge w:val="restart"/>
          </w:tcPr>
          <w:p w14:paraId="6B54C1B6" w14:textId="1FB63D47" w:rsidR="000F4F11" w:rsidRPr="00A47994" w:rsidRDefault="000F4F11" w:rsidP="000F4F11">
            <w:r w:rsidRPr="00A47994">
              <w:rPr>
                <w:rFonts w:eastAsia="Tahoma"/>
              </w:rPr>
              <w:t>Выращивание</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реализация</w:t>
            </w:r>
            <w:r w:rsidR="0004390F" w:rsidRPr="00A47994">
              <w:rPr>
                <w:rFonts w:eastAsia="Tahoma"/>
              </w:rPr>
              <w:t xml:space="preserve"> </w:t>
            </w:r>
            <w:r w:rsidRPr="00A47994">
              <w:rPr>
                <w:rFonts w:eastAsia="Tahoma"/>
              </w:rPr>
              <w:t>подроста</w:t>
            </w:r>
            <w:r w:rsidR="0004390F" w:rsidRPr="00A47994">
              <w:rPr>
                <w:rFonts w:eastAsia="Tahoma"/>
              </w:rPr>
              <w:t xml:space="preserve"> </w:t>
            </w:r>
            <w:r w:rsidRPr="00A47994">
              <w:rPr>
                <w:rFonts w:eastAsia="Tahoma"/>
              </w:rPr>
              <w:t>деревьев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кустарников,</w:t>
            </w:r>
            <w:r w:rsidR="0004390F" w:rsidRPr="00A47994">
              <w:rPr>
                <w:rFonts w:eastAsia="Tahoma"/>
              </w:rPr>
              <w:t xml:space="preserve"> </w:t>
            </w:r>
            <w:r w:rsidRPr="00A47994">
              <w:rPr>
                <w:rFonts w:eastAsia="Tahoma"/>
              </w:rPr>
              <w:t>используемых</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сельском</w:t>
            </w:r>
            <w:r w:rsidR="0004390F" w:rsidRPr="00A47994">
              <w:rPr>
                <w:rFonts w:eastAsia="Tahoma"/>
              </w:rPr>
              <w:t xml:space="preserve"> </w:t>
            </w:r>
            <w:r w:rsidRPr="00A47994">
              <w:rPr>
                <w:rFonts w:eastAsia="Tahoma"/>
              </w:rPr>
              <w:t>хозяйстве,</w:t>
            </w:r>
            <w:r w:rsidR="0004390F" w:rsidRPr="00A47994">
              <w:rPr>
                <w:rFonts w:eastAsia="Tahoma"/>
              </w:rPr>
              <w:t xml:space="preserve"> </w:t>
            </w:r>
            <w:r w:rsidRPr="00A47994">
              <w:rPr>
                <w:rFonts w:eastAsia="Tahoma"/>
              </w:rPr>
              <w:t>а</w:t>
            </w:r>
            <w:r w:rsidR="0004390F" w:rsidRPr="00A47994">
              <w:rPr>
                <w:rFonts w:eastAsia="Tahoma"/>
              </w:rPr>
              <w:t xml:space="preserve"> </w:t>
            </w:r>
            <w:r w:rsidRPr="00A47994">
              <w:rPr>
                <w:rFonts w:eastAsia="Tahoma"/>
              </w:rPr>
              <w:t>также</w:t>
            </w:r>
            <w:r w:rsidR="0004390F" w:rsidRPr="00A47994">
              <w:rPr>
                <w:rFonts w:eastAsia="Tahoma"/>
              </w:rPr>
              <w:t xml:space="preserve"> </w:t>
            </w:r>
            <w:r w:rsidRPr="00A47994">
              <w:rPr>
                <w:rFonts w:eastAsia="Tahoma"/>
              </w:rPr>
              <w:t>иных</w:t>
            </w:r>
            <w:r w:rsidR="0004390F" w:rsidRPr="00A47994">
              <w:rPr>
                <w:rFonts w:eastAsia="Tahoma"/>
              </w:rPr>
              <w:t xml:space="preserve"> </w:t>
            </w:r>
            <w:r w:rsidRPr="00A47994">
              <w:rPr>
                <w:rFonts w:eastAsia="Tahoma"/>
              </w:rPr>
              <w:t>сельскохозяйственных</w:t>
            </w:r>
            <w:r w:rsidR="0004390F" w:rsidRPr="00A47994">
              <w:rPr>
                <w:rFonts w:eastAsia="Tahoma"/>
              </w:rPr>
              <w:t xml:space="preserve"> </w:t>
            </w:r>
            <w:r w:rsidRPr="00A47994">
              <w:rPr>
                <w:rFonts w:eastAsia="Tahoma"/>
              </w:rPr>
              <w:t>культур</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получения</w:t>
            </w:r>
            <w:r w:rsidR="0004390F" w:rsidRPr="00A47994">
              <w:rPr>
                <w:rFonts w:eastAsia="Tahoma"/>
              </w:rPr>
              <w:t xml:space="preserve"> </w:t>
            </w:r>
            <w:r w:rsidRPr="00A47994">
              <w:rPr>
                <w:rFonts w:eastAsia="Tahoma"/>
              </w:rPr>
              <w:t>рассады</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семян;</w:t>
            </w:r>
            <w:r w:rsidR="0004390F" w:rsidRPr="00A47994">
              <w:rPr>
                <w:rFonts w:eastAsia="Tahoma"/>
              </w:rPr>
              <w:t xml:space="preserve"> </w:t>
            </w:r>
            <w:r w:rsidRPr="00A47994">
              <w:rPr>
                <w:rFonts w:eastAsia="Tahoma"/>
              </w:rPr>
              <w:t>размещение</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необходимых</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указанных</w:t>
            </w:r>
            <w:r w:rsidR="0004390F" w:rsidRPr="00A47994">
              <w:rPr>
                <w:rFonts w:eastAsia="Tahoma"/>
              </w:rPr>
              <w:t xml:space="preserve"> </w:t>
            </w:r>
            <w:r w:rsidRPr="00A47994">
              <w:rPr>
                <w:rFonts w:eastAsia="Tahoma"/>
              </w:rPr>
              <w:t>видов</w:t>
            </w:r>
            <w:r w:rsidR="0004390F" w:rsidRPr="00A47994">
              <w:rPr>
                <w:rFonts w:eastAsia="Tahoma"/>
              </w:rPr>
              <w:t xml:space="preserve"> </w:t>
            </w:r>
            <w:r w:rsidRPr="00A47994">
              <w:rPr>
                <w:rFonts w:eastAsia="Tahoma"/>
              </w:rPr>
              <w:t>сельскохозяйственного</w:t>
            </w:r>
            <w:r w:rsidR="0004390F" w:rsidRPr="00A47994">
              <w:rPr>
                <w:rFonts w:eastAsia="Tahoma"/>
              </w:rPr>
              <w:t xml:space="preserve"> </w:t>
            </w:r>
            <w:r w:rsidRPr="00A47994">
              <w:rPr>
                <w:rFonts w:eastAsia="Tahoma"/>
              </w:rPr>
              <w:t>производства</w:t>
            </w:r>
            <w:r w:rsidR="0004390F" w:rsidRPr="00A47994">
              <w:rPr>
                <w:rFonts w:eastAsia="Tahoma"/>
              </w:rPr>
              <w:t xml:space="preserve"> </w:t>
            </w:r>
          </w:p>
        </w:tc>
        <w:tc>
          <w:tcPr>
            <w:tcW w:w="6662" w:type="dxa"/>
          </w:tcPr>
          <w:p w14:paraId="2D984F17" w14:textId="1E9DDFE1" w:rsidR="000F4F11" w:rsidRPr="00A47994" w:rsidRDefault="00E82DB4" w:rsidP="00D15A05">
            <w:pPr>
              <w:jc w:val="both"/>
            </w:pPr>
            <w:r w:rsidRPr="00A47994">
              <w:rPr>
                <w:rFonts w:eastAsia="Tahoma"/>
              </w:rPr>
              <w:t xml:space="preserve">Минимальный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1632B3C7" w14:textId="77777777" w:rsidTr="0043286C">
        <w:tc>
          <w:tcPr>
            <w:tcW w:w="540" w:type="dxa"/>
            <w:vMerge/>
          </w:tcPr>
          <w:p w14:paraId="09BB43A7" w14:textId="77777777" w:rsidR="000F4F11" w:rsidRPr="00A47994" w:rsidRDefault="000F4F11" w:rsidP="000F4F11"/>
        </w:tc>
        <w:tc>
          <w:tcPr>
            <w:tcW w:w="2007" w:type="dxa"/>
            <w:vMerge/>
          </w:tcPr>
          <w:p w14:paraId="701F0F58" w14:textId="77777777" w:rsidR="000F4F11" w:rsidRPr="00A47994" w:rsidRDefault="000F4F11" w:rsidP="000F4F11"/>
        </w:tc>
        <w:tc>
          <w:tcPr>
            <w:tcW w:w="1731" w:type="dxa"/>
            <w:vMerge/>
          </w:tcPr>
          <w:p w14:paraId="729C8D37" w14:textId="77777777" w:rsidR="000F4F11" w:rsidRPr="00A47994" w:rsidRDefault="000F4F11" w:rsidP="000F4F11"/>
        </w:tc>
        <w:tc>
          <w:tcPr>
            <w:tcW w:w="3655" w:type="dxa"/>
            <w:vMerge/>
          </w:tcPr>
          <w:p w14:paraId="7AE266B2" w14:textId="77777777" w:rsidR="000F4F11" w:rsidRPr="00A47994" w:rsidRDefault="000F4F11" w:rsidP="000F4F11"/>
        </w:tc>
        <w:tc>
          <w:tcPr>
            <w:tcW w:w="6662" w:type="dxa"/>
          </w:tcPr>
          <w:p w14:paraId="5A8AB445" w14:textId="0F25E3E4" w:rsidR="000F4F11" w:rsidRPr="00A47994" w:rsidRDefault="00E82DB4" w:rsidP="00D15A05">
            <w:pPr>
              <w:jc w:val="both"/>
            </w:pPr>
            <w:r w:rsidRPr="00A47994">
              <w:rPr>
                <w:rFonts w:eastAsia="Tahoma"/>
              </w:rPr>
              <w:t xml:space="preserve">Максимальный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41AD528A" w14:textId="77777777" w:rsidTr="0043286C">
        <w:tc>
          <w:tcPr>
            <w:tcW w:w="540" w:type="dxa"/>
            <w:vMerge/>
          </w:tcPr>
          <w:p w14:paraId="3227A4AC" w14:textId="77777777" w:rsidR="000F4F11" w:rsidRPr="00A47994" w:rsidRDefault="000F4F11" w:rsidP="000F4F11"/>
        </w:tc>
        <w:tc>
          <w:tcPr>
            <w:tcW w:w="2007" w:type="dxa"/>
            <w:vMerge/>
          </w:tcPr>
          <w:p w14:paraId="35E529FC" w14:textId="77777777" w:rsidR="000F4F11" w:rsidRPr="00A47994" w:rsidRDefault="000F4F11" w:rsidP="000F4F11"/>
        </w:tc>
        <w:tc>
          <w:tcPr>
            <w:tcW w:w="1731" w:type="dxa"/>
            <w:vMerge/>
          </w:tcPr>
          <w:p w14:paraId="338877AC" w14:textId="77777777" w:rsidR="000F4F11" w:rsidRPr="00A47994" w:rsidRDefault="000F4F11" w:rsidP="000F4F11"/>
        </w:tc>
        <w:tc>
          <w:tcPr>
            <w:tcW w:w="3655" w:type="dxa"/>
            <w:vMerge/>
          </w:tcPr>
          <w:p w14:paraId="1563D422" w14:textId="77777777" w:rsidR="000F4F11" w:rsidRPr="00A47994" w:rsidRDefault="000F4F11" w:rsidP="000F4F11"/>
        </w:tc>
        <w:tc>
          <w:tcPr>
            <w:tcW w:w="6662" w:type="dxa"/>
          </w:tcPr>
          <w:p w14:paraId="31CDDD3E" w14:textId="4D1E2C8E" w:rsidR="000F4F11" w:rsidRPr="00A47994" w:rsidRDefault="000F4F11" w:rsidP="00D15A05">
            <w:pPr>
              <w:jc w:val="both"/>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4CED6EE7" w14:textId="77777777" w:rsidTr="0043286C">
        <w:tc>
          <w:tcPr>
            <w:tcW w:w="540" w:type="dxa"/>
            <w:vMerge/>
          </w:tcPr>
          <w:p w14:paraId="314448C2" w14:textId="77777777" w:rsidR="000F4F11" w:rsidRPr="00A47994" w:rsidRDefault="000F4F11" w:rsidP="000F4F11"/>
        </w:tc>
        <w:tc>
          <w:tcPr>
            <w:tcW w:w="2007" w:type="dxa"/>
            <w:vMerge/>
          </w:tcPr>
          <w:p w14:paraId="23A7FF0A" w14:textId="77777777" w:rsidR="000F4F11" w:rsidRPr="00A47994" w:rsidRDefault="000F4F11" w:rsidP="000F4F11"/>
        </w:tc>
        <w:tc>
          <w:tcPr>
            <w:tcW w:w="1731" w:type="dxa"/>
            <w:vMerge/>
          </w:tcPr>
          <w:p w14:paraId="7EEFDDD3" w14:textId="77777777" w:rsidR="000F4F11" w:rsidRPr="00A47994" w:rsidRDefault="000F4F11" w:rsidP="000F4F11"/>
        </w:tc>
        <w:tc>
          <w:tcPr>
            <w:tcW w:w="3655" w:type="dxa"/>
            <w:vMerge/>
          </w:tcPr>
          <w:p w14:paraId="531DD486" w14:textId="77777777" w:rsidR="000F4F11" w:rsidRPr="00A47994" w:rsidRDefault="000F4F11" w:rsidP="000F4F11"/>
        </w:tc>
        <w:tc>
          <w:tcPr>
            <w:tcW w:w="6662" w:type="dxa"/>
          </w:tcPr>
          <w:p w14:paraId="3A6EEFAC" w14:textId="2BD49165" w:rsidR="000F4F11" w:rsidRPr="00A47994" w:rsidRDefault="000F4F11" w:rsidP="00D15A05">
            <w:pPr>
              <w:jc w:val="both"/>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4D0D723D" w14:textId="77777777" w:rsidTr="0043286C">
        <w:tc>
          <w:tcPr>
            <w:tcW w:w="540" w:type="dxa"/>
            <w:vMerge/>
          </w:tcPr>
          <w:p w14:paraId="4BC47074" w14:textId="77777777" w:rsidR="000F4F11" w:rsidRPr="00A47994" w:rsidRDefault="000F4F11" w:rsidP="000F4F11"/>
        </w:tc>
        <w:tc>
          <w:tcPr>
            <w:tcW w:w="2007" w:type="dxa"/>
            <w:vMerge/>
          </w:tcPr>
          <w:p w14:paraId="4A1AF87E" w14:textId="77777777" w:rsidR="000F4F11" w:rsidRPr="00A47994" w:rsidRDefault="000F4F11" w:rsidP="000F4F11"/>
        </w:tc>
        <w:tc>
          <w:tcPr>
            <w:tcW w:w="1731" w:type="dxa"/>
            <w:vMerge/>
          </w:tcPr>
          <w:p w14:paraId="07BBD843" w14:textId="77777777" w:rsidR="000F4F11" w:rsidRPr="00A47994" w:rsidRDefault="000F4F11" w:rsidP="000F4F11"/>
        </w:tc>
        <w:tc>
          <w:tcPr>
            <w:tcW w:w="3655" w:type="dxa"/>
            <w:vMerge/>
          </w:tcPr>
          <w:p w14:paraId="4C6437B0" w14:textId="77777777" w:rsidR="000F4F11" w:rsidRPr="00A47994" w:rsidRDefault="000F4F11" w:rsidP="000F4F11"/>
        </w:tc>
        <w:tc>
          <w:tcPr>
            <w:tcW w:w="6662" w:type="dxa"/>
          </w:tcPr>
          <w:p w14:paraId="3BB9415D" w14:textId="73178774" w:rsidR="000F4F11" w:rsidRPr="00A47994" w:rsidRDefault="000F4F11" w:rsidP="00D15A05">
            <w:pPr>
              <w:jc w:val="both"/>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6C3465CF" w14:textId="77777777" w:rsidTr="0043286C">
        <w:tc>
          <w:tcPr>
            <w:tcW w:w="540" w:type="dxa"/>
            <w:vMerge/>
          </w:tcPr>
          <w:p w14:paraId="17E465C1" w14:textId="77777777" w:rsidR="000F4F11" w:rsidRPr="00A47994" w:rsidRDefault="000F4F11" w:rsidP="000F4F11"/>
        </w:tc>
        <w:tc>
          <w:tcPr>
            <w:tcW w:w="2007" w:type="dxa"/>
            <w:vMerge/>
          </w:tcPr>
          <w:p w14:paraId="30205D8E" w14:textId="77777777" w:rsidR="000F4F11" w:rsidRPr="00A47994" w:rsidRDefault="000F4F11" w:rsidP="000F4F11"/>
        </w:tc>
        <w:tc>
          <w:tcPr>
            <w:tcW w:w="1731" w:type="dxa"/>
            <w:vMerge/>
          </w:tcPr>
          <w:p w14:paraId="64B1CC27" w14:textId="77777777" w:rsidR="000F4F11" w:rsidRPr="00A47994" w:rsidRDefault="000F4F11" w:rsidP="000F4F11"/>
        </w:tc>
        <w:tc>
          <w:tcPr>
            <w:tcW w:w="3655" w:type="dxa"/>
            <w:vMerge/>
          </w:tcPr>
          <w:p w14:paraId="13F1DD85" w14:textId="77777777" w:rsidR="000F4F11" w:rsidRPr="00A47994" w:rsidRDefault="000F4F11" w:rsidP="000F4F11"/>
        </w:tc>
        <w:tc>
          <w:tcPr>
            <w:tcW w:w="6662" w:type="dxa"/>
          </w:tcPr>
          <w:p w14:paraId="40CBF9A1" w14:textId="26B94514" w:rsidR="000F4F11" w:rsidRPr="00A47994" w:rsidRDefault="000F4F11" w:rsidP="00D15A05">
            <w:pPr>
              <w:jc w:val="both"/>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1A05BE" w:rsidRPr="00A47994" w14:paraId="71EF5EDA" w14:textId="77777777" w:rsidTr="0043286C">
        <w:trPr>
          <w:trHeight w:val="45"/>
        </w:trPr>
        <w:tc>
          <w:tcPr>
            <w:tcW w:w="540" w:type="dxa"/>
            <w:vMerge w:val="restart"/>
          </w:tcPr>
          <w:p w14:paraId="3132AB9D" w14:textId="77777777" w:rsidR="001A05BE" w:rsidRPr="00A47994" w:rsidRDefault="001A05BE" w:rsidP="001A05BE">
            <w:pPr>
              <w:rPr>
                <w:rFonts w:eastAsia="Tahoma"/>
              </w:rPr>
            </w:pPr>
            <w:r w:rsidRPr="00A47994">
              <w:rPr>
                <w:rFonts w:eastAsia="Tahoma"/>
                <w:lang w:val="en-US"/>
              </w:rPr>
              <w:t>2</w:t>
            </w:r>
            <w:r w:rsidRPr="00A47994">
              <w:rPr>
                <w:rFonts w:eastAsia="Tahoma"/>
              </w:rPr>
              <w:t>.</w:t>
            </w:r>
          </w:p>
        </w:tc>
        <w:tc>
          <w:tcPr>
            <w:tcW w:w="2007" w:type="dxa"/>
            <w:vMerge w:val="restart"/>
          </w:tcPr>
          <w:p w14:paraId="7FEE71C9" w14:textId="45F23E4F" w:rsidR="001A05BE" w:rsidRPr="00A47994" w:rsidRDefault="001A05BE" w:rsidP="001A05BE">
            <w:pPr>
              <w:rPr>
                <w:rFonts w:eastAsia="Tahoma"/>
              </w:rPr>
            </w:pPr>
            <w:r w:rsidRPr="00A47994">
              <w:t>Предоставление</w:t>
            </w:r>
            <w:r w:rsidR="0004390F" w:rsidRPr="00A47994">
              <w:t xml:space="preserve"> </w:t>
            </w:r>
            <w:r w:rsidRPr="00A47994">
              <w:t>коммунальных</w:t>
            </w:r>
            <w:r w:rsidR="0004390F" w:rsidRPr="00A47994">
              <w:t xml:space="preserve"> </w:t>
            </w:r>
            <w:r w:rsidRPr="00A47994">
              <w:t>услуг</w:t>
            </w:r>
          </w:p>
        </w:tc>
        <w:tc>
          <w:tcPr>
            <w:tcW w:w="1731" w:type="dxa"/>
            <w:vMerge w:val="restart"/>
          </w:tcPr>
          <w:p w14:paraId="79901E5B" w14:textId="212C8993" w:rsidR="001A05BE" w:rsidRPr="00A47994" w:rsidRDefault="001A05BE" w:rsidP="001A05BE">
            <w:pPr>
              <w:rPr>
                <w:rFonts w:eastAsia="Tahoma"/>
              </w:rPr>
            </w:pPr>
            <w:r w:rsidRPr="00A47994">
              <w:t>3.1.1</w:t>
            </w:r>
            <w:r w:rsidR="0004390F" w:rsidRPr="00A47994">
              <w:t xml:space="preserve"> </w:t>
            </w:r>
          </w:p>
        </w:tc>
        <w:tc>
          <w:tcPr>
            <w:tcW w:w="3655" w:type="dxa"/>
            <w:vMerge w:val="restart"/>
          </w:tcPr>
          <w:p w14:paraId="28E99075" w14:textId="045F4F2B" w:rsidR="001A05BE" w:rsidRPr="00A47994" w:rsidRDefault="001A05BE" w:rsidP="001A05BE">
            <w:pPr>
              <w:rPr>
                <w:rFonts w:eastAsia="Tahoma"/>
              </w:rPr>
            </w:pPr>
            <w:r w:rsidRPr="00A47994">
              <w:t>Размещение</w:t>
            </w:r>
            <w:r w:rsidR="0004390F" w:rsidRPr="00A47994">
              <w:t xml:space="preserve"> </w:t>
            </w:r>
            <w:r w:rsidRPr="00A47994">
              <w:t>зданий</w:t>
            </w:r>
            <w:r w:rsidR="0004390F" w:rsidRPr="00A47994">
              <w:t xml:space="preserve"> </w:t>
            </w:r>
            <w:r w:rsidRPr="00A47994">
              <w:t>и</w:t>
            </w:r>
            <w:r w:rsidR="0004390F" w:rsidRPr="00A47994">
              <w:t xml:space="preserve"> </w:t>
            </w:r>
            <w:r w:rsidRPr="00A47994">
              <w:t>сооружений,</w:t>
            </w:r>
            <w:r w:rsidR="0004390F" w:rsidRPr="00A47994">
              <w:t xml:space="preserve"> </w:t>
            </w:r>
            <w:r w:rsidRPr="00A47994">
              <w:t>обеспечивающих</w:t>
            </w:r>
            <w:r w:rsidR="0004390F" w:rsidRPr="00A47994">
              <w:t xml:space="preserve"> </w:t>
            </w:r>
            <w:r w:rsidRPr="00A47994">
              <w:t>поставку</w:t>
            </w:r>
            <w:r w:rsidR="0004390F" w:rsidRPr="00A47994">
              <w:t xml:space="preserve"> </w:t>
            </w:r>
            <w:r w:rsidRPr="00A47994">
              <w:t>воды,</w:t>
            </w:r>
            <w:r w:rsidR="0004390F" w:rsidRPr="00A47994">
              <w:t xml:space="preserve"> </w:t>
            </w:r>
            <w:r w:rsidRPr="00A47994">
              <w:t>тепла,</w:t>
            </w:r>
            <w:r w:rsidR="0004390F" w:rsidRPr="00A47994">
              <w:t xml:space="preserve"> </w:t>
            </w:r>
            <w:r w:rsidRPr="00A47994">
              <w:t>электричества,</w:t>
            </w:r>
            <w:r w:rsidR="0004390F" w:rsidRPr="00A47994">
              <w:t xml:space="preserve"> </w:t>
            </w:r>
            <w:r w:rsidRPr="00A47994">
              <w:t>газа,</w:t>
            </w:r>
            <w:r w:rsidR="0004390F" w:rsidRPr="00A47994">
              <w:t xml:space="preserve"> </w:t>
            </w:r>
            <w:r w:rsidRPr="00A47994">
              <w:t>отвод</w:t>
            </w:r>
            <w:r w:rsidR="0004390F" w:rsidRPr="00A47994">
              <w:t xml:space="preserve"> </w:t>
            </w:r>
            <w:r w:rsidRPr="00A47994">
              <w:t>канализационных</w:t>
            </w:r>
            <w:r w:rsidR="0004390F" w:rsidRPr="00A47994">
              <w:t xml:space="preserve"> </w:t>
            </w:r>
            <w:r w:rsidRPr="00A47994">
              <w:t>стоков,</w:t>
            </w:r>
            <w:r w:rsidR="0004390F" w:rsidRPr="00A47994">
              <w:t xml:space="preserve"> </w:t>
            </w:r>
            <w:r w:rsidRPr="00A47994">
              <w:t>очистку</w:t>
            </w:r>
            <w:r w:rsidR="0004390F" w:rsidRPr="00A47994">
              <w:t xml:space="preserve"> </w:t>
            </w:r>
            <w:r w:rsidRPr="00A47994">
              <w:t>и</w:t>
            </w:r>
            <w:r w:rsidR="0004390F" w:rsidRPr="00A47994">
              <w:t xml:space="preserve"> </w:t>
            </w:r>
            <w:r w:rsidRPr="00A47994">
              <w:t>уборку</w:t>
            </w:r>
            <w:r w:rsidR="0004390F" w:rsidRPr="00A47994">
              <w:t xml:space="preserve"> </w:t>
            </w:r>
            <w:r w:rsidRPr="00A47994">
              <w:t>объектов</w:t>
            </w:r>
            <w:r w:rsidR="0004390F" w:rsidRPr="00A47994">
              <w:t xml:space="preserve"> </w:t>
            </w:r>
            <w:r w:rsidRPr="00A47994">
              <w:t>недвижимости</w:t>
            </w:r>
            <w:r w:rsidR="0004390F" w:rsidRPr="00A47994">
              <w:t xml:space="preserve"> </w:t>
            </w:r>
            <w:r w:rsidRPr="00A47994">
              <w:t>(котельных,</w:t>
            </w:r>
            <w:r w:rsidR="0004390F" w:rsidRPr="00A47994">
              <w:t xml:space="preserve"> </w:t>
            </w:r>
            <w:r w:rsidRPr="00A47994">
              <w:t>водозаборов,</w:t>
            </w:r>
            <w:r w:rsidR="0004390F" w:rsidRPr="00A47994">
              <w:t xml:space="preserve"> </w:t>
            </w:r>
            <w:r w:rsidRPr="00A47994">
              <w:t>очистных</w:t>
            </w:r>
            <w:r w:rsidR="0004390F" w:rsidRPr="00A47994">
              <w:t xml:space="preserve"> </w:t>
            </w:r>
            <w:r w:rsidRPr="00A47994">
              <w:t>сооружений,</w:t>
            </w:r>
            <w:r w:rsidR="0004390F" w:rsidRPr="00A47994">
              <w:t xml:space="preserve"> </w:t>
            </w:r>
            <w:r w:rsidRPr="00A47994">
              <w:t>насосных</w:t>
            </w:r>
            <w:r w:rsidR="0004390F" w:rsidRPr="00A47994">
              <w:t xml:space="preserve"> </w:t>
            </w:r>
            <w:r w:rsidRPr="00A47994">
              <w:t>станций,</w:t>
            </w:r>
            <w:r w:rsidR="0004390F" w:rsidRPr="00A47994">
              <w:t xml:space="preserve"> </w:t>
            </w:r>
            <w:r w:rsidRPr="00A47994">
              <w:t>водопроводов,</w:t>
            </w:r>
            <w:r w:rsidR="0004390F" w:rsidRPr="00A47994">
              <w:t xml:space="preserve"> </w:t>
            </w:r>
            <w:r w:rsidRPr="00A47994">
              <w:t>линий</w:t>
            </w:r>
            <w:r w:rsidR="0004390F" w:rsidRPr="00A47994">
              <w:t xml:space="preserve"> </w:t>
            </w:r>
            <w:r w:rsidRPr="00A47994">
              <w:t>электропередач,</w:t>
            </w:r>
            <w:r w:rsidR="0004390F" w:rsidRPr="00A47994">
              <w:t xml:space="preserve"> </w:t>
            </w:r>
            <w:r w:rsidRPr="00A47994">
              <w:t>трансформаторных</w:t>
            </w:r>
            <w:r w:rsidR="0004390F" w:rsidRPr="00A47994">
              <w:t xml:space="preserve"> </w:t>
            </w:r>
            <w:r w:rsidRPr="00A47994">
              <w:t>подстанций,</w:t>
            </w:r>
            <w:r w:rsidR="0004390F" w:rsidRPr="00A47994">
              <w:t xml:space="preserve"> </w:t>
            </w:r>
            <w:r w:rsidRPr="00A47994">
              <w:t>газопроводов,</w:t>
            </w:r>
            <w:r w:rsidR="0004390F" w:rsidRPr="00A47994">
              <w:t xml:space="preserve"> </w:t>
            </w:r>
            <w:r w:rsidRPr="00A47994">
              <w:t>линий</w:t>
            </w:r>
            <w:r w:rsidR="0004390F" w:rsidRPr="00A47994">
              <w:t xml:space="preserve"> </w:t>
            </w:r>
            <w:r w:rsidRPr="00A47994">
              <w:t>связи,</w:t>
            </w:r>
            <w:r w:rsidR="0004390F" w:rsidRPr="00A47994">
              <w:t xml:space="preserve"> </w:t>
            </w:r>
            <w:r w:rsidRPr="00A47994">
              <w:t>телефонных</w:t>
            </w:r>
            <w:r w:rsidR="0004390F" w:rsidRPr="00A47994">
              <w:t xml:space="preserve"> </w:t>
            </w:r>
            <w:r w:rsidRPr="00A47994">
              <w:t>станций,</w:t>
            </w:r>
            <w:r w:rsidR="0004390F" w:rsidRPr="00A47994">
              <w:t xml:space="preserve"> </w:t>
            </w:r>
            <w:r w:rsidRPr="00A47994">
              <w:t>канализаций,</w:t>
            </w:r>
            <w:r w:rsidR="0004390F" w:rsidRPr="00A47994">
              <w:t xml:space="preserve"> </w:t>
            </w:r>
            <w:r w:rsidRPr="00A47994">
              <w:t>стоянок,</w:t>
            </w:r>
            <w:r w:rsidR="0004390F" w:rsidRPr="00A47994">
              <w:t xml:space="preserve"> </w:t>
            </w:r>
            <w:r w:rsidRPr="00A47994">
              <w:t>гаражей</w:t>
            </w:r>
            <w:r w:rsidR="0004390F" w:rsidRPr="00A47994">
              <w:t xml:space="preserve"> </w:t>
            </w:r>
            <w:r w:rsidRPr="00A47994">
              <w:t>и</w:t>
            </w:r>
            <w:r w:rsidR="0004390F" w:rsidRPr="00A47994">
              <w:t xml:space="preserve"> </w:t>
            </w:r>
            <w:r w:rsidRPr="00A47994">
              <w:t>мастерских</w:t>
            </w:r>
            <w:r w:rsidR="0004390F" w:rsidRPr="00A47994">
              <w:t xml:space="preserve"> </w:t>
            </w:r>
            <w:r w:rsidRPr="00A47994">
              <w:t>для</w:t>
            </w:r>
            <w:r w:rsidR="0004390F" w:rsidRPr="00A47994">
              <w:t xml:space="preserve"> </w:t>
            </w:r>
            <w:r w:rsidRPr="00A47994">
              <w:t>обслуживания</w:t>
            </w:r>
            <w:r w:rsidR="0004390F" w:rsidRPr="00A47994">
              <w:t xml:space="preserve"> </w:t>
            </w:r>
            <w:r w:rsidRPr="00A47994">
              <w:t>уборочной</w:t>
            </w:r>
            <w:r w:rsidR="0004390F" w:rsidRPr="00A47994">
              <w:t xml:space="preserve"> </w:t>
            </w:r>
            <w:r w:rsidRPr="00A47994">
              <w:t>и</w:t>
            </w:r>
            <w:r w:rsidR="0004390F" w:rsidRPr="00A47994">
              <w:t xml:space="preserve"> </w:t>
            </w:r>
            <w:r w:rsidRPr="00A47994">
              <w:t>аварийной</w:t>
            </w:r>
            <w:r w:rsidR="0004390F" w:rsidRPr="00A47994">
              <w:t xml:space="preserve"> </w:t>
            </w:r>
            <w:r w:rsidRPr="00A47994">
              <w:t>техники,</w:t>
            </w:r>
            <w:r w:rsidR="0004390F" w:rsidRPr="00A47994">
              <w:t xml:space="preserve"> </w:t>
            </w:r>
            <w:r w:rsidRPr="00A47994">
              <w:t>сооружений,</w:t>
            </w:r>
            <w:r w:rsidR="0004390F" w:rsidRPr="00A47994">
              <w:t xml:space="preserve"> </w:t>
            </w:r>
            <w:r w:rsidRPr="00A47994">
              <w:t>необходимых</w:t>
            </w:r>
            <w:r w:rsidR="0004390F" w:rsidRPr="00A47994">
              <w:t xml:space="preserve"> </w:t>
            </w:r>
            <w:r w:rsidRPr="00A47994">
              <w:t>для</w:t>
            </w:r>
            <w:r w:rsidR="0004390F" w:rsidRPr="00A47994">
              <w:t xml:space="preserve"> </w:t>
            </w:r>
            <w:r w:rsidRPr="00A47994">
              <w:t>сбора</w:t>
            </w:r>
            <w:r w:rsidR="0004390F" w:rsidRPr="00A47994">
              <w:t xml:space="preserve"> </w:t>
            </w:r>
            <w:r w:rsidRPr="00A47994">
              <w:t>и</w:t>
            </w:r>
            <w:r w:rsidR="0004390F" w:rsidRPr="00A47994">
              <w:t xml:space="preserve"> </w:t>
            </w:r>
            <w:r w:rsidRPr="00A47994">
              <w:t>плавки</w:t>
            </w:r>
            <w:r w:rsidR="0004390F" w:rsidRPr="00A47994">
              <w:t xml:space="preserve"> </w:t>
            </w:r>
            <w:r w:rsidRPr="00A47994">
              <w:t>снега)</w:t>
            </w:r>
          </w:p>
        </w:tc>
        <w:tc>
          <w:tcPr>
            <w:tcW w:w="6662" w:type="dxa"/>
          </w:tcPr>
          <w:p w14:paraId="235794AC" w14:textId="5A98810D" w:rsidR="001A05BE" w:rsidRPr="00A47994" w:rsidRDefault="00E82DB4" w:rsidP="00D15A05">
            <w:pPr>
              <w:jc w:val="both"/>
              <w:rPr>
                <w:rFonts w:eastAsia="Tahoma"/>
              </w:rPr>
            </w:pPr>
            <w:r w:rsidRPr="00A47994">
              <w:rPr>
                <w:rFonts w:eastAsiaTheme="minorHAnsi"/>
                <w:lang w:eastAsia="en-US"/>
              </w:rPr>
              <w:t xml:space="preserve">Минимальный размер земельного участка (площадь) – </w:t>
            </w:r>
            <w:r w:rsidR="001A05BE" w:rsidRPr="00A47994">
              <w:rPr>
                <w:rFonts w:eastAsiaTheme="minorHAnsi"/>
                <w:lang w:eastAsia="en-US"/>
              </w:rPr>
              <w:t>10</w:t>
            </w:r>
            <w:r w:rsidR="0004390F" w:rsidRPr="00A47994">
              <w:rPr>
                <w:rFonts w:eastAsiaTheme="minorHAnsi"/>
                <w:lang w:eastAsia="en-US"/>
              </w:rPr>
              <w:t xml:space="preserve"> </w:t>
            </w:r>
            <w:r w:rsidR="001A05BE" w:rsidRPr="00A47994">
              <w:rPr>
                <w:rFonts w:eastAsiaTheme="minorHAnsi"/>
                <w:lang w:eastAsia="en-US"/>
              </w:rPr>
              <w:t>кв.</w:t>
            </w:r>
            <w:r w:rsidR="0004390F" w:rsidRPr="00A47994">
              <w:rPr>
                <w:rFonts w:eastAsiaTheme="minorHAnsi"/>
                <w:lang w:eastAsia="en-US"/>
              </w:rPr>
              <w:t xml:space="preserve"> </w:t>
            </w:r>
            <w:r w:rsidR="001A05BE" w:rsidRPr="00A47994">
              <w:rPr>
                <w:rFonts w:eastAsiaTheme="minorHAnsi"/>
                <w:lang w:eastAsia="en-US"/>
              </w:rPr>
              <w:t>м</w:t>
            </w:r>
          </w:p>
        </w:tc>
      </w:tr>
      <w:tr w:rsidR="001A05BE" w:rsidRPr="00A47994" w14:paraId="7E8C5097" w14:textId="77777777" w:rsidTr="0043286C">
        <w:trPr>
          <w:trHeight w:val="45"/>
        </w:trPr>
        <w:tc>
          <w:tcPr>
            <w:tcW w:w="540" w:type="dxa"/>
            <w:vMerge/>
          </w:tcPr>
          <w:p w14:paraId="0716BF45" w14:textId="77777777" w:rsidR="001A05BE" w:rsidRPr="00A47994" w:rsidRDefault="001A05BE" w:rsidP="001A05BE">
            <w:pPr>
              <w:rPr>
                <w:rFonts w:eastAsia="Tahoma"/>
              </w:rPr>
            </w:pPr>
          </w:p>
        </w:tc>
        <w:tc>
          <w:tcPr>
            <w:tcW w:w="2007" w:type="dxa"/>
            <w:vMerge/>
          </w:tcPr>
          <w:p w14:paraId="0EB4671A" w14:textId="77777777" w:rsidR="001A05BE" w:rsidRPr="00A47994" w:rsidRDefault="001A05BE" w:rsidP="001A05BE">
            <w:pPr>
              <w:rPr>
                <w:rFonts w:eastAsia="Tahoma"/>
              </w:rPr>
            </w:pPr>
          </w:p>
        </w:tc>
        <w:tc>
          <w:tcPr>
            <w:tcW w:w="1731" w:type="dxa"/>
            <w:vMerge/>
          </w:tcPr>
          <w:p w14:paraId="39E40A4A" w14:textId="77777777" w:rsidR="001A05BE" w:rsidRPr="00A47994" w:rsidRDefault="001A05BE" w:rsidP="001A05BE">
            <w:pPr>
              <w:rPr>
                <w:rFonts w:eastAsia="Tahoma"/>
              </w:rPr>
            </w:pPr>
          </w:p>
        </w:tc>
        <w:tc>
          <w:tcPr>
            <w:tcW w:w="3655" w:type="dxa"/>
            <w:vMerge/>
          </w:tcPr>
          <w:p w14:paraId="7C6B9B69" w14:textId="77777777" w:rsidR="001A05BE" w:rsidRPr="00A47994" w:rsidRDefault="001A05BE" w:rsidP="001A05BE">
            <w:pPr>
              <w:rPr>
                <w:rFonts w:eastAsia="Tahoma"/>
              </w:rPr>
            </w:pPr>
          </w:p>
        </w:tc>
        <w:tc>
          <w:tcPr>
            <w:tcW w:w="6662" w:type="dxa"/>
          </w:tcPr>
          <w:p w14:paraId="473605E1" w14:textId="18106D9D" w:rsidR="001A05BE" w:rsidRPr="00A47994" w:rsidRDefault="00E82DB4" w:rsidP="00D15A05">
            <w:pPr>
              <w:jc w:val="both"/>
              <w:rPr>
                <w:rFonts w:eastAsia="Tahoma"/>
              </w:rPr>
            </w:pPr>
            <w:r w:rsidRPr="00A47994">
              <w:rPr>
                <w:rFonts w:eastAsiaTheme="minorHAnsi"/>
                <w:lang w:eastAsia="en-US"/>
              </w:rPr>
              <w:t xml:space="preserve">Максимальный размер земельного участка (площадь) – </w:t>
            </w:r>
            <w:r w:rsidR="001A05BE" w:rsidRPr="00A47994">
              <w:rPr>
                <w:rFonts w:eastAsiaTheme="minorHAnsi"/>
                <w:lang w:eastAsia="en-US"/>
              </w:rPr>
              <w:t>не</w:t>
            </w:r>
            <w:r w:rsidR="0004390F" w:rsidRPr="00A47994">
              <w:rPr>
                <w:rFonts w:eastAsiaTheme="minorHAnsi"/>
                <w:lang w:eastAsia="en-US"/>
              </w:rPr>
              <w:t xml:space="preserve"> </w:t>
            </w:r>
            <w:r w:rsidR="001A05BE" w:rsidRPr="00A47994">
              <w:rPr>
                <w:rFonts w:eastAsiaTheme="minorHAnsi"/>
                <w:lang w:eastAsia="en-US"/>
              </w:rPr>
              <w:t>подлежит</w:t>
            </w:r>
            <w:r w:rsidR="0004390F" w:rsidRPr="00A47994">
              <w:rPr>
                <w:rFonts w:eastAsiaTheme="minorHAnsi"/>
                <w:lang w:eastAsia="en-US"/>
              </w:rPr>
              <w:t xml:space="preserve"> </w:t>
            </w:r>
            <w:r w:rsidR="001A05BE" w:rsidRPr="00A47994">
              <w:rPr>
                <w:rFonts w:eastAsiaTheme="minorHAnsi"/>
                <w:lang w:eastAsia="en-US"/>
              </w:rPr>
              <w:t>установлению</w:t>
            </w:r>
          </w:p>
        </w:tc>
      </w:tr>
      <w:tr w:rsidR="001A05BE" w:rsidRPr="00A47994" w14:paraId="6852725D" w14:textId="77777777" w:rsidTr="0043286C">
        <w:trPr>
          <w:trHeight w:val="45"/>
        </w:trPr>
        <w:tc>
          <w:tcPr>
            <w:tcW w:w="540" w:type="dxa"/>
            <w:vMerge/>
          </w:tcPr>
          <w:p w14:paraId="67FCB879" w14:textId="77777777" w:rsidR="001A05BE" w:rsidRPr="00A47994" w:rsidRDefault="001A05BE" w:rsidP="001A05BE">
            <w:pPr>
              <w:rPr>
                <w:rFonts w:eastAsia="Tahoma"/>
              </w:rPr>
            </w:pPr>
          </w:p>
        </w:tc>
        <w:tc>
          <w:tcPr>
            <w:tcW w:w="2007" w:type="dxa"/>
            <w:vMerge/>
          </w:tcPr>
          <w:p w14:paraId="653DF177" w14:textId="77777777" w:rsidR="001A05BE" w:rsidRPr="00A47994" w:rsidRDefault="001A05BE" w:rsidP="001A05BE">
            <w:pPr>
              <w:rPr>
                <w:rFonts w:eastAsia="Tahoma"/>
              </w:rPr>
            </w:pPr>
          </w:p>
        </w:tc>
        <w:tc>
          <w:tcPr>
            <w:tcW w:w="1731" w:type="dxa"/>
            <w:vMerge/>
          </w:tcPr>
          <w:p w14:paraId="14655792" w14:textId="77777777" w:rsidR="001A05BE" w:rsidRPr="00A47994" w:rsidRDefault="001A05BE" w:rsidP="001A05BE">
            <w:pPr>
              <w:rPr>
                <w:rFonts w:eastAsia="Tahoma"/>
              </w:rPr>
            </w:pPr>
          </w:p>
        </w:tc>
        <w:tc>
          <w:tcPr>
            <w:tcW w:w="3655" w:type="dxa"/>
            <w:vMerge/>
          </w:tcPr>
          <w:p w14:paraId="0EDD40C0" w14:textId="77777777" w:rsidR="001A05BE" w:rsidRPr="00A47994" w:rsidRDefault="001A05BE" w:rsidP="001A05BE">
            <w:pPr>
              <w:rPr>
                <w:rFonts w:eastAsia="Tahoma"/>
              </w:rPr>
            </w:pPr>
          </w:p>
        </w:tc>
        <w:tc>
          <w:tcPr>
            <w:tcW w:w="6662" w:type="dxa"/>
          </w:tcPr>
          <w:p w14:paraId="5909CEE1" w14:textId="6FF84330" w:rsidR="001A05BE" w:rsidRPr="00A47994" w:rsidRDefault="001A05BE" w:rsidP="00D15A05">
            <w:pPr>
              <w:jc w:val="both"/>
              <w:rPr>
                <w:rFonts w:eastAsia="Tahoma"/>
              </w:rPr>
            </w:pPr>
            <w:r w:rsidRPr="00A47994">
              <w:rPr>
                <w:rFonts w:eastAsiaTheme="minorHAnsi"/>
                <w:lang w:eastAsia="en-US"/>
              </w:rPr>
              <w:t>Максимальный</w:t>
            </w:r>
            <w:r w:rsidR="0004390F" w:rsidRPr="00A47994">
              <w:rPr>
                <w:rFonts w:eastAsiaTheme="minorHAnsi"/>
                <w:lang w:eastAsia="en-US"/>
              </w:rPr>
              <w:t xml:space="preserve"> </w:t>
            </w:r>
            <w:r w:rsidRPr="00A47994">
              <w:rPr>
                <w:rFonts w:eastAsiaTheme="minorHAnsi"/>
                <w:lang w:eastAsia="en-US"/>
              </w:rPr>
              <w:t>процент</w:t>
            </w:r>
            <w:r w:rsidR="0004390F" w:rsidRPr="00A47994">
              <w:rPr>
                <w:rFonts w:eastAsiaTheme="minorHAnsi"/>
                <w:lang w:eastAsia="en-US"/>
              </w:rPr>
              <w:t xml:space="preserve"> </w:t>
            </w:r>
            <w:r w:rsidRPr="00A47994">
              <w:rPr>
                <w:rFonts w:eastAsiaTheme="minorHAnsi"/>
                <w:lang w:eastAsia="en-US"/>
              </w:rPr>
              <w:t>застройки</w:t>
            </w:r>
            <w:r w:rsidR="0004390F" w:rsidRPr="00A47994">
              <w:rPr>
                <w:rFonts w:eastAsiaTheme="minorHAnsi"/>
                <w:lang w:eastAsia="en-US"/>
              </w:rPr>
              <w:t xml:space="preserve"> </w:t>
            </w:r>
            <w:r w:rsidRPr="00A47994">
              <w:rPr>
                <w:rFonts w:eastAsiaTheme="minorHAnsi"/>
                <w:lang w:eastAsia="en-US"/>
              </w:rPr>
              <w:t>в</w:t>
            </w:r>
            <w:r w:rsidR="0004390F" w:rsidRPr="00A47994">
              <w:rPr>
                <w:rFonts w:eastAsiaTheme="minorHAnsi"/>
                <w:lang w:eastAsia="en-US"/>
              </w:rPr>
              <w:t xml:space="preserve"> </w:t>
            </w:r>
            <w:r w:rsidRPr="00A47994">
              <w:rPr>
                <w:rFonts w:eastAsiaTheme="minorHAnsi"/>
                <w:lang w:eastAsia="en-US"/>
              </w:rPr>
              <w:t>границах</w:t>
            </w:r>
            <w:r w:rsidR="0004390F" w:rsidRPr="00A47994">
              <w:rPr>
                <w:rFonts w:eastAsiaTheme="minorHAnsi"/>
                <w:lang w:eastAsia="en-US"/>
              </w:rPr>
              <w:t xml:space="preserve"> </w:t>
            </w:r>
            <w:r w:rsidRPr="00A47994">
              <w:rPr>
                <w:rFonts w:eastAsiaTheme="minorHAnsi"/>
                <w:lang w:eastAsia="en-US"/>
              </w:rPr>
              <w:t>земельного</w:t>
            </w:r>
            <w:r w:rsidR="0004390F" w:rsidRPr="00A47994">
              <w:rPr>
                <w:rFonts w:eastAsiaTheme="minorHAnsi"/>
                <w:lang w:eastAsia="en-US"/>
              </w:rPr>
              <w:t xml:space="preserve"> </w:t>
            </w:r>
            <w:r w:rsidRPr="00A47994">
              <w:rPr>
                <w:rFonts w:eastAsiaTheme="minorHAnsi"/>
                <w:lang w:eastAsia="en-US"/>
              </w:rPr>
              <w:t>участка</w:t>
            </w:r>
            <w:r w:rsidR="0004390F" w:rsidRPr="00A47994">
              <w:rPr>
                <w:rFonts w:eastAsiaTheme="minorHAnsi"/>
                <w:lang w:eastAsia="en-US"/>
              </w:rPr>
              <w:t xml:space="preserve"> </w:t>
            </w:r>
            <w:r w:rsidRPr="00A47994">
              <w:rPr>
                <w:rFonts w:eastAsiaTheme="minorHAnsi"/>
                <w:lang w:eastAsia="en-US"/>
              </w:rPr>
              <w:t>–</w:t>
            </w:r>
            <w:r w:rsidR="0004390F" w:rsidRPr="00A47994">
              <w:rPr>
                <w:rFonts w:eastAsiaTheme="minorHAnsi"/>
                <w:lang w:eastAsia="en-US"/>
              </w:rPr>
              <w:t xml:space="preserve"> </w:t>
            </w:r>
            <w:r w:rsidRPr="00A47994">
              <w:rPr>
                <w:rFonts w:eastAsiaTheme="minorHAnsi"/>
                <w:lang w:eastAsia="en-US"/>
              </w:rPr>
              <w:t>90%</w:t>
            </w:r>
          </w:p>
        </w:tc>
      </w:tr>
      <w:tr w:rsidR="001A05BE" w:rsidRPr="00A47994" w14:paraId="4B977BF1" w14:textId="77777777" w:rsidTr="0043286C">
        <w:trPr>
          <w:trHeight w:val="45"/>
        </w:trPr>
        <w:tc>
          <w:tcPr>
            <w:tcW w:w="540" w:type="dxa"/>
            <w:vMerge/>
          </w:tcPr>
          <w:p w14:paraId="3DFA57D1" w14:textId="77777777" w:rsidR="001A05BE" w:rsidRPr="00A47994" w:rsidRDefault="001A05BE" w:rsidP="001A05BE">
            <w:pPr>
              <w:rPr>
                <w:rFonts w:eastAsia="Tahoma"/>
              </w:rPr>
            </w:pPr>
          </w:p>
        </w:tc>
        <w:tc>
          <w:tcPr>
            <w:tcW w:w="2007" w:type="dxa"/>
            <w:vMerge/>
          </w:tcPr>
          <w:p w14:paraId="4807B455" w14:textId="77777777" w:rsidR="001A05BE" w:rsidRPr="00A47994" w:rsidRDefault="001A05BE" w:rsidP="001A05BE">
            <w:pPr>
              <w:rPr>
                <w:rFonts w:eastAsia="Tahoma"/>
              </w:rPr>
            </w:pPr>
          </w:p>
        </w:tc>
        <w:tc>
          <w:tcPr>
            <w:tcW w:w="1731" w:type="dxa"/>
            <w:vMerge/>
          </w:tcPr>
          <w:p w14:paraId="6A9DFEB0" w14:textId="77777777" w:rsidR="001A05BE" w:rsidRPr="00A47994" w:rsidRDefault="001A05BE" w:rsidP="001A05BE">
            <w:pPr>
              <w:rPr>
                <w:rFonts w:eastAsia="Tahoma"/>
              </w:rPr>
            </w:pPr>
          </w:p>
        </w:tc>
        <w:tc>
          <w:tcPr>
            <w:tcW w:w="3655" w:type="dxa"/>
            <w:vMerge/>
          </w:tcPr>
          <w:p w14:paraId="4A408FA9" w14:textId="77777777" w:rsidR="001A05BE" w:rsidRPr="00A47994" w:rsidRDefault="001A05BE" w:rsidP="001A05BE">
            <w:pPr>
              <w:rPr>
                <w:rFonts w:eastAsia="Tahoma"/>
              </w:rPr>
            </w:pPr>
          </w:p>
        </w:tc>
        <w:tc>
          <w:tcPr>
            <w:tcW w:w="6662" w:type="dxa"/>
          </w:tcPr>
          <w:p w14:paraId="29D42B8D" w14:textId="73D48732" w:rsidR="001A05BE" w:rsidRPr="00A47994" w:rsidRDefault="00A6171B" w:rsidP="00D15A05">
            <w:pPr>
              <w:jc w:val="both"/>
              <w:rPr>
                <w:rFonts w:eastAsia="Tahoma"/>
              </w:rPr>
            </w:pPr>
            <w:r w:rsidRPr="00A47994">
              <w:rPr>
                <w:rFonts w:eastAsiaTheme="minorHAns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3E8855B7" w14:textId="77777777" w:rsidTr="0043286C">
        <w:trPr>
          <w:trHeight w:val="45"/>
        </w:trPr>
        <w:tc>
          <w:tcPr>
            <w:tcW w:w="540" w:type="dxa"/>
            <w:vMerge/>
          </w:tcPr>
          <w:p w14:paraId="0D7A9D7A" w14:textId="77777777" w:rsidR="001A05BE" w:rsidRPr="00A47994" w:rsidRDefault="001A05BE" w:rsidP="001A05BE">
            <w:pPr>
              <w:rPr>
                <w:rFonts w:eastAsia="Tahoma"/>
              </w:rPr>
            </w:pPr>
          </w:p>
        </w:tc>
        <w:tc>
          <w:tcPr>
            <w:tcW w:w="2007" w:type="dxa"/>
            <w:vMerge/>
          </w:tcPr>
          <w:p w14:paraId="33F80B64" w14:textId="77777777" w:rsidR="001A05BE" w:rsidRPr="00A47994" w:rsidRDefault="001A05BE" w:rsidP="001A05BE">
            <w:pPr>
              <w:rPr>
                <w:rFonts w:eastAsia="Tahoma"/>
              </w:rPr>
            </w:pPr>
          </w:p>
        </w:tc>
        <w:tc>
          <w:tcPr>
            <w:tcW w:w="1731" w:type="dxa"/>
            <w:vMerge/>
          </w:tcPr>
          <w:p w14:paraId="4DD9CC66" w14:textId="77777777" w:rsidR="001A05BE" w:rsidRPr="00A47994" w:rsidRDefault="001A05BE" w:rsidP="001A05BE">
            <w:pPr>
              <w:rPr>
                <w:rFonts w:eastAsia="Tahoma"/>
              </w:rPr>
            </w:pPr>
          </w:p>
        </w:tc>
        <w:tc>
          <w:tcPr>
            <w:tcW w:w="3655" w:type="dxa"/>
            <w:vMerge/>
          </w:tcPr>
          <w:p w14:paraId="3783536D" w14:textId="77777777" w:rsidR="001A05BE" w:rsidRPr="00A47994" w:rsidRDefault="001A05BE" w:rsidP="001A05BE">
            <w:pPr>
              <w:rPr>
                <w:rFonts w:eastAsia="Tahoma"/>
              </w:rPr>
            </w:pPr>
          </w:p>
        </w:tc>
        <w:tc>
          <w:tcPr>
            <w:tcW w:w="6662" w:type="dxa"/>
          </w:tcPr>
          <w:p w14:paraId="4424456E" w14:textId="07CB94C3" w:rsidR="001A05BE" w:rsidRPr="00A47994" w:rsidRDefault="001A05BE" w:rsidP="00D15A05">
            <w:pPr>
              <w:jc w:val="both"/>
              <w:rPr>
                <w:rFonts w:eastAsia="Tahoma"/>
              </w:rPr>
            </w:pPr>
            <w:r w:rsidRPr="00A47994">
              <w:rPr>
                <w:rFonts w:eastAsiaTheme="minorHAnsi"/>
                <w:lang w:eastAsia="en-US"/>
              </w:rPr>
              <w:t>Предельная</w:t>
            </w:r>
            <w:r w:rsidR="0004390F" w:rsidRPr="00A47994">
              <w:rPr>
                <w:rFonts w:eastAsiaTheme="minorHAnsi"/>
                <w:lang w:eastAsia="en-US"/>
              </w:rPr>
              <w:t xml:space="preserve"> </w:t>
            </w:r>
            <w:r w:rsidRPr="00A47994">
              <w:rPr>
                <w:rFonts w:eastAsiaTheme="minorHAnsi"/>
                <w:lang w:eastAsia="en-US"/>
              </w:rPr>
              <w:t>высота</w:t>
            </w:r>
            <w:r w:rsidR="0004390F" w:rsidRPr="00A47994">
              <w:rPr>
                <w:rFonts w:eastAsiaTheme="minorHAnsi"/>
                <w:lang w:eastAsia="en-US"/>
              </w:rPr>
              <w:t xml:space="preserve"> </w:t>
            </w:r>
            <w:r w:rsidRPr="00A47994">
              <w:rPr>
                <w:rFonts w:eastAsiaTheme="minorHAnsi"/>
                <w:lang w:eastAsia="en-US"/>
              </w:rPr>
              <w:t>зданий,</w:t>
            </w:r>
            <w:r w:rsidR="0004390F" w:rsidRPr="00A47994">
              <w:rPr>
                <w:rFonts w:eastAsiaTheme="minorHAnsi"/>
                <w:lang w:eastAsia="en-US"/>
              </w:rPr>
              <w:t xml:space="preserve"> </w:t>
            </w:r>
            <w:r w:rsidRPr="00A47994">
              <w:rPr>
                <w:rFonts w:eastAsiaTheme="minorHAnsi"/>
                <w:lang w:eastAsia="en-US"/>
              </w:rPr>
              <w:t>строений,</w:t>
            </w:r>
            <w:r w:rsidR="0004390F" w:rsidRPr="00A47994">
              <w:rPr>
                <w:rFonts w:eastAsiaTheme="minorHAnsi"/>
                <w:lang w:eastAsia="en-US"/>
              </w:rPr>
              <w:t xml:space="preserve"> </w:t>
            </w:r>
            <w:r w:rsidRPr="00A47994">
              <w:rPr>
                <w:rFonts w:eastAsiaTheme="minorHAnsi"/>
                <w:lang w:eastAsia="en-US"/>
              </w:rPr>
              <w:t>сооружений</w:t>
            </w:r>
            <w:r w:rsidR="0004390F" w:rsidRPr="00A47994">
              <w:rPr>
                <w:rFonts w:eastAsiaTheme="minorHAnsi"/>
                <w:lang w:eastAsia="en-US"/>
              </w:rPr>
              <w:t xml:space="preserve"> </w:t>
            </w:r>
            <w:r w:rsidRPr="00A47994">
              <w:rPr>
                <w:rFonts w:eastAsiaTheme="minorHAnsi"/>
                <w:lang w:eastAsia="en-US"/>
              </w:rPr>
              <w:t>–</w:t>
            </w:r>
            <w:r w:rsidR="0004390F" w:rsidRPr="00A47994">
              <w:rPr>
                <w:rFonts w:eastAsiaTheme="minorHAnsi"/>
                <w:lang w:eastAsia="en-US"/>
              </w:rPr>
              <w:t xml:space="preserve"> </w:t>
            </w:r>
            <w:r w:rsidRPr="00A47994">
              <w:rPr>
                <w:rFonts w:eastAsiaTheme="minorHAnsi"/>
                <w:lang w:eastAsia="en-US"/>
              </w:rPr>
              <w:t>12</w:t>
            </w:r>
            <w:r w:rsidR="0004390F" w:rsidRPr="00A47994">
              <w:rPr>
                <w:rFonts w:eastAsiaTheme="minorHAnsi"/>
                <w:lang w:eastAsia="en-US"/>
              </w:rPr>
              <w:t xml:space="preserve"> </w:t>
            </w:r>
            <w:r w:rsidRPr="00A47994">
              <w:rPr>
                <w:rFonts w:eastAsiaTheme="minorHAnsi"/>
                <w:lang w:eastAsia="en-US"/>
              </w:rPr>
              <w:t>м</w:t>
            </w:r>
          </w:p>
        </w:tc>
      </w:tr>
      <w:tr w:rsidR="001A05BE" w:rsidRPr="00A47994" w14:paraId="40B17F0D" w14:textId="77777777" w:rsidTr="0043286C">
        <w:trPr>
          <w:trHeight w:val="45"/>
        </w:trPr>
        <w:tc>
          <w:tcPr>
            <w:tcW w:w="540" w:type="dxa"/>
            <w:vMerge/>
          </w:tcPr>
          <w:p w14:paraId="0F4D35A2" w14:textId="77777777" w:rsidR="001A05BE" w:rsidRPr="00A47994" w:rsidRDefault="001A05BE" w:rsidP="001A05BE">
            <w:pPr>
              <w:rPr>
                <w:rFonts w:eastAsia="Tahoma"/>
              </w:rPr>
            </w:pPr>
          </w:p>
        </w:tc>
        <w:tc>
          <w:tcPr>
            <w:tcW w:w="2007" w:type="dxa"/>
            <w:vMerge/>
          </w:tcPr>
          <w:p w14:paraId="200F4DC3" w14:textId="77777777" w:rsidR="001A05BE" w:rsidRPr="00A47994" w:rsidRDefault="001A05BE" w:rsidP="001A05BE">
            <w:pPr>
              <w:rPr>
                <w:rFonts w:eastAsia="Tahoma"/>
              </w:rPr>
            </w:pPr>
          </w:p>
        </w:tc>
        <w:tc>
          <w:tcPr>
            <w:tcW w:w="1731" w:type="dxa"/>
            <w:vMerge/>
          </w:tcPr>
          <w:p w14:paraId="0626F761" w14:textId="77777777" w:rsidR="001A05BE" w:rsidRPr="00A47994" w:rsidRDefault="001A05BE" w:rsidP="001A05BE">
            <w:pPr>
              <w:rPr>
                <w:rFonts w:eastAsia="Tahoma"/>
              </w:rPr>
            </w:pPr>
          </w:p>
        </w:tc>
        <w:tc>
          <w:tcPr>
            <w:tcW w:w="3655" w:type="dxa"/>
            <w:vMerge/>
          </w:tcPr>
          <w:p w14:paraId="1FECE6EF" w14:textId="77777777" w:rsidR="001A05BE" w:rsidRPr="00A47994" w:rsidRDefault="001A05BE" w:rsidP="001A05BE">
            <w:pPr>
              <w:rPr>
                <w:rFonts w:eastAsia="Tahoma"/>
              </w:rPr>
            </w:pPr>
          </w:p>
        </w:tc>
        <w:tc>
          <w:tcPr>
            <w:tcW w:w="6662" w:type="dxa"/>
          </w:tcPr>
          <w:p w14:paraId="5E64161F" w14:textId="2C9BE396" w:rsidR="001A05BE" w:rsidRPr="00A47994" w:rsidRDefault="001A05BE" w:rsidP="00D15A05">
            <w:pPr>
              <w:jc w:val="both"/>
              <w:rPr>
                <w:rFonts w:eastAsia="Tahoma"/>
              </w:rPr>
            </w:pPr>
            <w:r w:rsidRPr="00A47994">
              <w:rPr>
                <w:rFonts w:eastAsiaTheme="minorHAnsi"/>
                <w:lang w:eastAsia="en-US"/>
              </w:rPr>
              <w:t>Минимальный</w:t>
            </w:r>
            <w:r w:rsidR="0004390F" w:rsidRPr="00A47994">
              <w:rPr>
                <w:rFonts w:eastAsiaTheme="minorHAnsi"/>
                <w:lang w:eastAsia="en-US"/>
              </w:rPr>
              <w:t xml:space="preserve"> </w:t>
            </w:r>
            <w:r w:rsidRPr="00A47994">
              <w:rPr>
                <w:rFonts w:eastAsiaTheme="minorHAnsi"/>
                <w:lang w:eastAsia="en-US"/>
              </w:rPr>
              <w:t>процент</w:t>
            </w:r>
            <w:r w:rsidR="0004390F" w:rsidRPr="00A47994">
              <w:rPr>
                <w:rFonts w:eastAsiaTheme="minorHAnsi"/>
                <w:lang w:eastAsia="en-US"/>
              </w:rPr>
              <w:t xml:space="preserve"> </w:t>
            </w:r>
            <w:r w:rsidRPr="00A47994">
              <w:rPr>
                <w:rFonts w:eastAsiaTheme="minorHAnsi"/>
                <w:lang w:eastAsia="en-US"/>
              </w:rPr>
              <w:t>озеленения</w:t>
            </w:r>
            <w:r w:rsidR="0004390F" w:rsidRPr="00A47994">
              <w:rPr>
                <w:rFonts w:eastAsiaTheme="minorHAnsi"/>
                <w:lang w:eastAsia="en-US"/>
              </w:rPr>
              <w:t xml:space="preserve"> </w:t>
            </w:r>
            <w:r w:rsidRPr="00A47994">
              <w:rPr>
                <w:rFonts w:eastAsiaTheme="minorHAnsi"/>
                <w:lang w:eastAsia="en-US"/>
              </w:rPr>
              <w:t>в</w:t>
            </w:r>
            <w:r w:rsidR="0004390F" w:rsidRPr="00A47994">
              <w:rPr>
                <w:rFonts w:eastAsiaTheme="minorHAnsi"/>
                <w:lang w:eastAsia="en-US"/>
              </w:rPr>
              <w:t xml:space="preserve"> </w:t>
            </w:r>
            <w:r w:rsidRPr="00A47994">
              <w:rPr>
                <w:rFonts w:eastAsiaTheme="minorHAnsi"/>
                <w:lang w:eastAsia="en-US"/>
              </w:rPr>
              <w:t>границах</w:t>
            </w:r>
            <w:r w:rsidR="0004390F" w:rsidRPr="00A47994">
              <w:rPr>
                <w:rFonts w:eastAsiaTheme="minorHAnsi"/>
                <w:lang w:eastAsia="en-US"/>
              </w:rPr>
              <w:t xml:space="preserve"> </w:t>
            </w:r>
            <w:r w:rsidRPr="00A47994">
              <w:rPr>
                <w:rFonts w:eastAsiaTheme="minorHAnsi"/>
                <w:lang w:eastAsia="en-US"/>
              </w:rPr>
              <w:t>земельного</w:t>
            </w:r>
            <w:r w:rsidR="0004390F" w:rsidRPr="00A47994">
              <w:rPr>
                <w:rFonts w:eastAsiaTheme="minorHAnsi"/>
                <w:lang w:eastAsia="en-US"/>
              </w:rPr>
              <w:t xml:space="preserve"> </w:t>
            </w:r>
            <w:r w:rsidRPr="00A47994">
              <w:rPr>
                <w:rFonts w:eastAsiaTheme="minorHAnsi"/>
                <w:lang w:eastAsia="en-US"/>
              </w:rPr>
              <w:t>участка</w:t>
            </w:r>
            <w:r w:rsidR="0004390F" w:rsidRPr="00A47994">
              <w:rPr>
                <w:rFonts w:eastAsiaTheme="minorHAnsi"/>
                <w:lang w:eastAsia="en-US"/>
              </w:rPr>
              <w:t xml:space="preserve"> </w:t>
            </w:r>
            <w:r w:rsidRPr="00A47994">
              <w:rPr>
                <w:rFonts w:eastAsiaTheme="minorHAnsi"/>
                <w:lang w:eastAsia="en-US"/>
              </w:rPr>
              <w:t>–</w:t>
            </w:r>
            <w:r w:rsidR="0004390F" w:rsidRPr="00A47994">
              <w:rPr>
                <w:rFonts w:eastAsiaTheme="minorHAnsi"/>
                <w:lang w:eastAsia="en-US"/>
              </w:rPr>
              <w:t xml:space="preserve"> </w:t>
            </w:r>
            <w:r w:rsidRPr="00A47994">
              <w:rPr>
                <w:rFonts w:eastAsiaTheme="minorHAnsi"/>
                <w:lang w:eastAsia="en-US"/>
              </w:rPr>
              <w:t>не</w:t>
            </w:r>
            <w:r w:rsidR="0004390F" w:rsidRPr="00A47994">
              <w:rPr>
                <w:rFonts w:eastAsiaTheme="minorHAnsi"/>
                <w:lang w:eastAsia="en-US"/>
              </w:rPr>
              <w:t xml:space="preserve"> </w:t>
            </w:r>
            <w:r w:rsidRPr="00A47994">
              <w:rPr>
                <w:rFonts w:eastAsiaTheme="minorHAnsi"/>
                <w:lang w:eastAsia="en-US"/>
              </w:rPr>
              <w:t>подлежит</w:t>
            </w:r>
            <w:r w:rsidR="0004390F" w:rsidRPr="00A47994">
              <w:rPr>
                <w:rFonts w:eastAsiaTheme="minorHAnsi"/>
                <w:lang w:eastAsia="en-US"/>
              </w:rPr>
              <w:t xml:space="preserve"> </w:t>
            </w:r>
            <w:r w:rsidRPr="00A47994">
              <w:rPr>
                <w:rFonts w:eastAsiaTheme="minorHAnsi"/>
                <w:lang w:eastAsia="en-US"/>
              </w:rPr>
              <w:t>установлению</w:t>
            </w:r>
          </w:p>
        </w:tc>
      </w:tr>
      <w:tr w:rsidR="00EE32D2" w:rsidRPr="00A47994" w14:paraId="6CBCF3BE" w14:textId="77777777" w:rsidTr="0043286C">
        <w:trPr>
          <w:trHeight w:val="457"/>
        </w:trPr>
        <w:tc>
          <w:tcPr>
            <w:tcW w:w="540" w:type="dxa"/>
            <w:vMerge w:val="restart"/>
          </w:tcPr>
          <w:p w14:paraId="7463DCC0" w14:textId="77777777" w:rsidR="00EE32D2" w:rsidRPr="00A47994" w:rsidRDefault="00EE32D2" w:rsidP="00EE32D2">
            <w:r w:rsidRPr="00A47994">
              <w:rPr>
                <w:rFonts w:eastAsia="Tahoma"/>
                <w:lang w:val="en-US"/>
              </w:rPr>
              <w:t>3</w:t>
            </w:r>
            <w:r w:rsidRPr="00A47994">
              <w:rPr>
                <w:rFonts w:eastAsia="Tahoma"/>
              </w:rPr>
              <w:t>.</w:t>
            </w:r>
          </w:p>
        </w:tc>
        <w:tc>
          <w:tcPr>
            <w:tcW w:w="2007" w:type="dxa"/>
            <w:vMerge w:val="restart"/>
          </w:tcPr>
          <w:p w14:paraId="3618B972" w14:textId="554F4004" w:rsidR="00EE32D2" w:rsidRPr="00A47994" w:rsidRDefault="00EE32D2" w:rsidP="00EE32D2">
            <w:r w:rsidRPr="00A47994">
              <w:rPr>
                <w:bCs/>
              </w:rPr>
              <w:t>Связь</w:t>
            </w:r>
          </w:p>
        </w:tc>
        <w:tc>
          <w:tcPr>
            <w:tcW w:w="1731" w:type="dxa"/>
            <w:vMerge w:val="restart"/>
          </w:tcPr>
          <w:p w14:paraId="6D8F2274" w14:textId="2B273A30" w:rsidR="00EE32D2" w:rsidRPr="00A47994" w:rsidRDefault="00EE32D2" w:rsidP="00EE32D2">
            <w:r w:rsidRPr="00A47994">
              <w:rPr>
                <w:bCs/>
              </w:rPr>
              <w:t>6.8</w:t>
            </w:r>
          </w:p>
        </w:tc>
        <w:tc>
          <w:tcPr>
            <w:tcW w:w="3655" w:type="dxa"/>
            <w:vMerge w:val="restart"/>
          </w:tcPr>
          <w:p w14:paraId="2729A664" w14:textId="45E01E6C" w:rsidR="00EE32D2" w:rsidRPr="00A47994" w:rsidRDefault="00EE32D2" w:rsidP="00EE32D2">
            <w:r w:rsidRPr="00A47994">
              <w:rPr>
                <w:bCs/>
              </w:rPr>
              <w:t>Размещение</w:t>
            </w:r>
            <w:r w:rsidR="0004390F" w:rsidRPr="00A47994">
              <w:rPr>
                <w:bCs/>
              </w:rPr>
              <w:t xml:space="preserve"> </w:t>
            </w:r>
            <w:r w:rsidRPr="00A47994">
              <w:rPr>
                <w:bCs/>
              </w:rPr>
              <w:t>объектов</w:t>
            </w:r>
            <w:r w:rsidR="0004390F" w:rsidRPr="00A47994">
              <w:rPr>
                <w:bCs/>
              </w:rPr>
              <w:t xml:space="preserve"> </w:t>
            </w:r>
            <w:r w:rsidRPr="00A47994">
              <w:rPr>
                <w:bCs/>
              </w:rPr>
              <w:t>связи,</w:t>
            </w:r>
            <w:r w:rsidR="0004390F" w:rsidRPr="00A47994">
              <w:rPr>
                <w:bCs/>
              </w:rPr>
              <w:t xml:space="preserve"> </w:t>
            </w:r>
            <w:r w:rsidRPr="00A47994">
              <w:rPr>
                <w:bCs/>
              </w:rPr>
              <w:t>радиовещания,</w:t>
            </w:r>
            <w:r w:rsidR="0004390F" w:rsidRPr="00A47994">
              <w:rPr>
                <w:bCs/>
              </w:rPr>
              <w:t xml:space="preserve"> </w:t>
            </w:r>
            <w:r w:rsidRPr="00A47994">
              <w:rPr>
                <w:bCs/>
              </w:rPr>
              <w:t>телевидения,</w:t>
            </w:r>
            <w:r w:rsidR="0004390F" w:rsidRPr="00A47994">
              <w:rPr>
                <w:bCs/>
              </w:rPr>
              <w:t xml:space="preserve"> </w:t>
            </w:r>
            <w:r w:rsidRPr="00A47994">
              <w:rPr>
                <w:bCs/>
              </w:rPr>
              <w:t>включая</w:t>
            </w:r>
            <w:r w:rsidR="0004390F" w:rsidRPr="00A47994">
              <w:rPr>
                <w:bCs/>
              </w:rPr>
              <w:t xml:space="preserve"> </w:t>
            </w:r>
            <w:r w:rsidRPr="00A47994">
              <w:rPr>
                <w:bCs/>
              </w:rPr>
              <w:t>воздушные</w:t>
            </w:r>
            <w:r w:rsidR="0004390F" w:rsidRPr="00A47994">
              <w:rPr>
                <w:bCs/>
              </w:rPr>
              <w:t xml:space="preserve"> </w:t>
            </w:r>
            <w:r w:rsidRPr="00A47994">
              <w:rPr>
                <w:bCs/>
              </w:rPr>
              <w:t>радиорелейные,</w:t>
            </w:r>
            <w:r w:rsidR="0004390F" w:rsidRPr="00A47994">
              <w:rPr>
                <w:bCs/>
              </w:rPr>
              <w:t xml:space="preserve"> </w:t>
            </w:r>
            <w:r w:rsidRPr="00A47994">
              <w:rPr>
                <w:bCs/>
              </w:rPr>
              <w:t>надземные</w:t>
            </w:r>
            <w:r w:rsidR="0004390F" w:rsidRPr="00A47994">
              <w:rPr>
                <w:bCs/>
              </w:rPr>
              <w:t xml:space="preserve"> </w:t>
            </w:r>
            <w:r w:rsidRPr="00A47994">
              <w:rPr>
                <w:bCs/>
              </w:rPr>
              <w:t>и</w:t>
            </w:r>
            <w:r w:rsidR="0004390F" w:rsidRPr="00A47994">
              <w:rPr>
                <w:bCs/>
              </w:rPr>
              <w:t xml:space="preserve"> </w:t>
            </w:r>
            <w:r w:rsidRPr="00A47994">
              <w:rPr>
                <w:bCs/>
              </w:rPr>
              <w:t>подземные</w:t>
            </w:r>
            <w:r w:rsidR="0004390F" w:rsidRPr="00A47994">
              <w:rPr>
                <w:bCs/>
              </w:rPr>
              <w:t xml:space="preserve"> </w:t>
            </w:r>
            <w:r w:rsidRPr="00A47994">
              <w:rPr>
                <w:bCs/>
              </w:rPr>
              <w:t>кабельные</w:t>
            </w:r>
            <w:r w:rsidR="0004390F" w:rsidRPr="00A47994">
              <w:rPr>
                <w:bCs/>
              </w:rPr>
              <w:t xml:space="preserve"> </w:t>
            </w:r>
            <w:r w:rsidRPr="00A47994">
              <w:rPr>
                <w:bCs/>
              </w:rPr>
              <w:t>линии</w:t>
            </w:r>
            <w:r w:rsidR="0004390F" w:rsidRPr="00A47994">
              <w:rPr>
                <w:bCs/>
              </w:rPr>
              <w:t xml:space="preserve"> </w:t>
            </w:r>
            <w:r w:rsidRPr="00A47994">
              <w:rPr>
                <w:bCs/>
              </w:rPr>
              <w:t>связи,</w:t>
            </w:r>
            <w:r w:rsidR="0004390F" w:rsidRPr="00A47994">
              <w:rPr>
                <w:bCs/>
              </w:rPr>
              <w:t xml:space="preserve"> </w:t>
            </w:r>
            <w:r w:rsidRPr="00A47994">
              <w:rPr>
                <w:bCs/>
              </w:rPr>
              <w:t>линии</w:t>
            </w:r>
            <w:r w:rsidR="0004390F" w:rsidRPr="00A47994">
              <w:rPr>
                <w:bCs/>
              </w:rPr>
              <w:t xml:space="preserve"> </w:t>
            </w:r>
            <w:r w:rsidRPr="00A47994">
              <w:rPr>
                <w:bCs/>
              </w:rPr>
              <w:t>радиофикации,</w:t>
            </w:r>
            <w:r w:rsidR="0004390F" w:rsidRPr="00A47994">
              <w:rPr>
                <w:bCs/>
              </w:rPr>
              <w:t xml:space="preserve"> </w:t>
            </w:r>
            <w:r w:rsidRPr="00A47994">
              <w:rPr>
                <w:bCs/>
              </w:rPr>
              <w:t>антенные</w:t>
            </w:r>
            <w:r w:rsidR="0004390F" w:rsidRPr="00A47994">
              <w:rPr>
                <w:bCs/>
              </w:rPr>
              <w:t xml:space="preserve"> </w:t>
            </w:r>
            <w:r w:rsidRPr="00A47994">
              <w:rPr>
                <w:bCs/>
              </w:rPr>
              <w:t>поля,</w:t>
            </w:r>
            <w:r w:rsidR="0004390F" w:rsidRPr="00A47994">
              <w:rPr>
                <w:bCs/>
              </w:rPr>
              <w:t xml:space="preserve"> </w:t>
            </w:r>
            <w:r w:rsidRPr="00A47994">
              <w:rPr>
                <w:bCs/>
              </w:rPr>
              <w:t>усилительные</w:t>
            </w:r>
            <w:r w:rsidR="0004390F" w:rsidRPr="00A47994">
              <w:rPr>
                <w:bCs/>
              </w:rPr>
              <w:t xml:space="preserve"> </w:t>
            </w:r>
            <w:r w:rsidRPr="00A47994">
              <w:rPr>
                <w:bCs/>
              </w:rPr>
              <w:t>пункты</w:t>
            </w:r>
            <w:r w:rsidR="0004390F" w:rsidRPr="00A47994">
              <w:rPr>
                <w:bCs/>
              </w:rPr>
              <w:t xml:space="preserve"> </w:t>
            </w:r>
            <w:r w:rsidRPr="00A47994">
              <w:rPr>
                <w:bCs/>
              </w:rPr>
              <w:t>на</w:t>
            </w:r>
            <w:r w:rsidR="0004390F" w:rsidRPr="00A47994">
              <w:rPr>
                <w:bCs/>
              </w:rPr>
              <w:t xml:space="preserve"> </w:t>
            </w:r>
            <w:r w:rsidRPr="00A47994">
              <w:rPr>
                <w:bCs/>
              </w:rPr>
              <w:t>кабельных</w:t>
            </w:r>
            <w:r w:rsidR="0004390F" w:rsidRPr="00A47994">
              <w:rPr>
                <w:bCs/>
              </w:rPr>
              <w:t xml:space="preserve"> </w:t>
            </w:r>
            <w:r w:rsidRPr="00A47994">
              <w:rPr>
                <w:bCs/>
              </w:rPr>
              <w:t>линиях</w:t>
            </w:r>
            <w:r w:rsidR="0004390F" w:rsidRPr="00A47994">
              <w:rPr>
                <w:bCs/>
              </w:rPr>
              <w:t xml:space="preserve"> </w:t>
            </w:r>
            <w:r w:rsidRPr="00A47994">
              <w:rPr>
                <w:bCs/>
              </w:rPr>
              <w:t>связи,</w:t>
            </w:r>
            <w:r w:rsidR="0004390F" w:rsidRPr="00A47994">
              <w:rPr>
                <w:bCs/>
              </w:rPr>
              <w:t xml:space="preserve"> </w:t>
            </w:r>
            <w:r w:rsidRPr="00A47994">
              <w:rPr>
                <w:bCs/>
              </w:rPr>
              <w:t>инфраструктуру</w:t>
            </w:r>
            <w:r w:rsidR="0004390F" w:rsidRPr="00A47994">
              <w:rPr>
                <w:bCs/>
              </w:rPr>
              <w:t xml:space="preserve"> </w:t>
            </w:r>
            <w:r w:rsidRPr="00A47994">
              <w:rPr>
                <w:bCs/>
              </w:rPr>
              <w:t>спутниковой</w:t>
            </w:r>
            <w:r w:rsidR="0004390F" w:rsidRPr="00A47994">
              <w:rPr>
                <w:bCs/>
              </w:rPr>
              <w:t xml:space="preserve"> </w:t>
            </w:r>
            <w:r w:rsidRPr="00A47994">
              <w:rPr>
                <w:bCs/>
              </w:rPr>
              <w:t>связи</w:t>
            </w:r>
            <w:r w:rsidR="0004390F" w:rsidRPr="00A47994">
              <w:rPr>
                <w:bCs/>
              </w:rPr>
              <w:t xml:space="preserve"> </w:t>
            </w:r>
            <w:r w:rsidRPr="00A47994">
              <w:rPr>
                <w:bCs/>
              </w:rPr>
              <w:t>и</w:t>
            </w:r>
            <w:r w:rsidR="0004390F" w:rsidRPr="00A47994">
              <w:rPr>
                <w:bCs/>
              </w:rPr>
              <w:t xml:space="preserve"> </w:t>
            </w:r>
            <w:r w:rsidRPr="00A47994">
              <w:rPr>
                <w:bCs/>
              </w:rPr>
              <w:t>телерадиовещания,</w:t>
            </w:r>
            <w:r w:rsidR="0004390F" w:rsidRPr="00A47994">
              <w:rPr>
                <w:bCs/>
              </w:rPr>
              <w:t xml:space="preserve"> </w:t>
            </w:r>
            <w:r w:rsidRPr="00A47994">
              <w:rPr>
                <w:bCs/>
              </w:rPr>
              <w:t>за</w:t>
            </w:r>
            <w:r w:rsidR="0004390F" w:rsidRPr="00A47994">
              <w:rPr>
                <w:bCs/>
              </w:rPr>
              <w:t xml:space="preserve"> </w:t>
            </w:r>
            <w:r w:rsidRPr="00A47994">
              <w:rPr>
                <w:bCs/>
              </w:rPr>
              <w:t>исключением</w:t>
            </w:r>
            <w:r w:rsidR="0004390F" w:rsidRPr="00A47994">
              <w:rPr>
                <w:bCs/>
              </w:rPr>
              <w:t xml:space="preserve"> </w:t>
            </w:r>
            <w:r w:rsidRPr="00A47994">
              <w:rPr>
                <w:bCs/>
              </w:rPr>
              <w:t>объектов</w:t>
            </w:r>
            <w:r w:rsidR="0004390F" w:rsidRPr="00A47994">
              <w:rPr>
                <w:bCs/>
              </w:rPr>
              <w:t xml:space="preserve"> </w:t>
            </w:r>
            <w:r w:rsidRPr="00A47994">
              <w:rPr>
                <w:bCs/>
              </w:rPr>
              <w:t>связи,</w:t>
            </w:r>
            <w:r w:rsidR="0004390F" w:rsidRPr="00A47994">
              <w:rPr>
                <w:bCs/>
              </w:rPr>
              <w:t xml:space="preserve"> </w:t>
            </w:r>
            <w:r w:rsidRPr="00A47994">
              <w:rPr>
                <w:bCs/>
              </w:rPr>
              <w:t>размещение</w:t>
            </w:r>
            <w:r w:rsidR="0004390F" w:rsidRPr="00A47994">
              <w:rPr>
                <w:bCs/>
              </w:rPr>
              <w:t xml:space="preserve"> </w:t>
            </w:r>
            <w:r w:rsidRPr="00A47994">
              <w:rPr>
                <w:bCs/>
              </w:rPr>
              <w:t>которых</w:t>
            </w:r>
            <w:r w:rsidR="0004390F" w:rsidRPr="00A47994">
              <w:rPr>
                <w:bCs/>
              </w:rPr>
              <w:t xml:space="preserve"> </w:t>
            </w:r>
            <w:r w:rsidRPr="00A47994">
              <w:rPr>
                <w:bCs/>
              </w:rPr>
              <w:t>предусмотрено</w:t>
            </w:r>
            <w:r w:rsidR="0004390F" w:rsidRPr="00A47994">
              <w:rPr>
                <w:bCs/>
              </w:rPr>
              <w:t xml:space="preserve"> </w:t>
            </w:r>
            <w:r w:rsidRPr="00A47994">
              <w:rPr>
                <w:bCs/>
              </w:rPr>
              <w:t>содержанием</w:t>
            </w:r>
            <w:r w:rsidR="0004390F" w:rsidRPr="00A47994">
              <w:rPr>
                <w:bCs/>
              </w:rPr>
              <w:t xml:space="preserve"> </w:t>
            </w:r>
            <w:r w:rsidRPr="00A47994">
              <w:rPr>
                <w:bCs/>
              </w:rPr>
              <w:t>видов</w:t>
            </w:r>
            <w:r w:rsidR="0004390F" w:rsidRPr="00A47994">
              <w:rPr>
                <w:bCs/>
              </w:rPr>
              <w:t xml:space="preserve"> </w:t>
            </w:r>
            <w:r w:rsidRPr="00A47994">
              <w:rPr>
                <w:bCs/>
              </w:rPr>
              <w:t>разрешенного</w:t>
            </w:r>
            <w:r w:rsidR="0004390F" w:rsidRPr="00A47994">
              <w:rPr>
                <w:bCs/>
              </w:rPr>
              <w:t xml:space="preserve"> </w:t>
            </w:r>
            <w:r w:rsidRPr="00A47994">
              <w:rPr>
                <w:bCs/>
              </w:rPr>
              <w:t>использования</w:t>
            </w:r>
            <w:r w:rsidR="0004390F" w:rsidRPr="00A47994">
              <w:rPr>
                <w:bCs/>
              </w:rPr>
              <w:t xml:space="preserve"> </w:t>
            </w:r>
            <w:r w:rsidRPr="00A47994">
              <w:rPr>
                <w:bCs/>
              </w:rPr>
              <w:t>с</w:t>
            </w:r>
            <w:r w:rsidR="0004390F" w:rsidRPr="00A47994">
              <w:rPr>
                <w:bCs/>
              </w:rPr>
              <w:t xml:space="preserve"> </w:t>
            </w:r>
            <w:r w:rsidRPr="00A47994">
              <w:rPr>
                <w:bCs/>
              </w:rPr>
              <w:t>кодами</w:t>
            </w:r>
            <w:r w:rsidR="0004390F" w:rsidRPr="00A47994">
              <w:rPr>
                <w:bCs/>
              </w:rPr>
              <w:t xml:space="preserve"> </w:t>
            </w:r>
            <w:r w:rsidRPr="00A47994">
              <w:rPr>
                <w:bCs/>
              </w:rPr>
              <w:t>3.1.1,</w:t>
            </w:r>
            <w:r w:rsidR="0004390F" w:rsidRPr="00A47994">
              <w:rPr>
                <w:bCs/>
              </w:rPr>
              <w:t xml:space="preserve"> </w:t>
            </w:r>
            <w:r w:rsidRPr="00A47994">
              <w:rPr>
                <w:bCs/>
              </w:rPr>
              <w:t>3.2.3</w:t>
            </w:r>
          </w:p>
        </w:tc>
        <w:tc>
          <w:tcPr>
            <w:tcW w:w="6662" w:type="dxa"/>
          </w:tcPr>
          <w:p w14:paraId="03E113B0" w14:textId="1D26040F" w:rsidR="00EE32D2" w:rsidRPr="00A47994" w:rsidRDefault="00E82DB4" w:rsidP="00D15A05">
            <w:pPr>
              <w:jc w:val="both"/>
              <w:rPr>
                <w:rFonts w:eastAsia="Tahoma"/>
              </w:rPr>
            </w:pPr>
            <w:r w:rsidRPr="00A47994">
              <w:rPr>
                <w:spacing w:val="-2"/>
              </w:rPr>
              <w:t xml:space="preserve">Минимальный размер земельного участка (площадь) – </w:t>
            </w:r>
            <w:r w:rsidR="00EE32D2" w:rsidRPr="00A47994">
              <w:rPr>
                <w:spacing w:val="-2"/>
              </w:rPr>
              <w:t>не</w:t>
            </w:r>
            <w:r w:rsidR="0004390F" w:rsidRPr="00A47994">
              <w:rPr>
                <w:spacing w:val="-2"/>
              </w:rPr>
              <w:t xml:space="preserve"> </w:t>
            </w:r>
            <w:r w:rsidR="00EE32D2" w:rsidRPr="00A47994">
              <w:rPr>
                <w:spacing w:val="-2"/>
              </w:rPr>
              <w:t>подлежит</w:t>
            </w:r>
            <w:r w:rsidR="0004390F" w:rsidRPr="00A47994">
              <w:rPr>
                <w:spacing w:val="-2"/>
              </w:rPr>
              <w:t xml:space="preserve"> </w:t>
            </w:r>
            <w:r w:rsidR="00EE32D2" w:rsidRPr="00A47994">
              <w:rPr>
                <w:spacing w:val="-2"/>
              </w:rPr>
              <w:t>установлению</w:t>
            </w:r>
          </w:p>
        </w:tc>
      </w:tr>
      <w:tr w:rsidR="00EE32D2" w:rsidRPr="00A47994" w14:paraId="2339A639" w14:textId="77777777" w:rsidTr="0043286C">
        <w:trPr>
          <w:trHeight w:val="269"/>
        </w:trPr>
        <w:tc>
          <w:tcPr>
            <w:tcW w:w="540" w:type="dxa"/>
            <w:vMerge/>
          </w:tcPr>
          <w:p w14:paraId="27DFB1B1" w14:textId="77777777" w:rsidR="00EE32D2" w:rsidRPr="00A47994" w:rsidRDefault="00EE32D2" w:rsidP="00EE32D2">
            <w:pPr>
              <w:rPr>
                <w:rFonts w:eastAsia="Tahoma"/>
              </w:rPr>
            </w:pPr>
          </w:p>
        </w:tc>
        <w:tc>
          <w:tcPr>
            <w:tcW w:w="2007" w:type="dxa"/>
            <w:vMerge/>
          </w:tcPr>
          <w:p w14:paraId="4BB09BE8" w14:textId="77777777" w:rsidR="00EE32D2" w:rsidRPr="00A47994" w:rsidRDefault="00EE32D2" w:rsidP="00EE32D2">
            <w:pPr>
              <w:rPr>
                <w:rFonts w:eastAsia="Tahoma"/>
              </w:rPr>
            </w:pPr>
          </w:p>
        </w:tc>
        <w:tc>
          <w:tcPr>
            <w:tcW w:w="1731" w:type="dxa"/>
            <w:vMerge/>
          </w:tcPr>
          <w:p w14:paraId="5159ED7F" w14:textId="77777777" w:rsidR="00EE32D2" w:rsidRPr="00A47994" w:rsidRDefault="00EE32D2" w:rsidP="00EE32D2">
            <w:pPr>
              <w:rPr>
                <w:rFonts w:eastAsia="Tahoma"/>
              </w:rPr>
            </w:pPr>
          </w:p>
        </w:tc>
        <w:tc>
          <w:tcPr>
            <w:tcW w:w="3655" w:type="dxa"/>
            <w:vMerge/>
          </w:tcPr>
          <w:p w14:paraId="01F8EF4B" w14:textId="77777777" w:rsidR="00EE32D2" w:rsidRPr="00A47994" w:rsidRDefault="00EE32D2" w:rsidP="00EE32D2">
            <w:pPr>
              <w:rPr>
                <w:rFonts w:eastAsia="Tahoma"/>
              </w:rPr>
            </w:pPr>
          </w:p>
        </w:tc>
        <w:tc>
          <w:tcPr>
            <w:tcW w:w="6662" w:type="dxa"/>
          </w:tcPr>
          <w:p w14:paraId="4600AEAB" w14:textId="1764E8D6" w:rsidR="00EE32D2" w:rsidRPr="00A47994" w:rsidRDefault="00E82DB4" w:rsidP="00D15A05">
            <w:pPr>
              <w:jc w:val="both"/>
              <w:rPr>
                <w:rFonts w:eastAsia="Tahoma"/>
              </w:rPr>
            </w:pPr>
            <w:r w:rsidRPr="00A47994">
              <w:rPr>
                <w:spacing w:val="-2"/>
              </w:rPr>
              <w:t xml:space="preserve">Максимальный размер земельного участка (площадь) – </w:t>
            </w:r>
            <w:r w:rsidR="00EE32D2" w:rsidRPr="00A47994">
              <w:rPr>
                <w:spacing w:val="-2"/>
              </w:rPr>
              <w:t>не</w:t>
            </w:r>
            <w:r w:rsidR="0004390F" w:rsidRPr="00A47994">
              <w:rPr>
                <w:spacing w:val="-2"/>
              </w:rPr>
              <w:t xml:space="preserve"> </w:t>
            </w:r>
            <w:r w:rsidR="00EE32D2" w:rsidRPr="00A47994">
              <w:rPr>
                <w:spacing w:val="-2"/>
              </w:rPr>
              <w:t>подлежит</w:t>
            </w:r>
            <w:r w:rsidR="0004390F" w:rsidRPr="00A47994">
              <w:rPr>
                <w:spacing w:val="-2"/>
              </w:rPr>
              <w:t xml:space="preserve"> </w:t>
            </w:r>
            <w:r w:rsidR="00EE32D2" w:rsidRPr="00A47994">
              <w:rPr>
                <w:spacing w:val="-2"/>
              </w:rPr>
              <w:t>установлению</w:t>
            </w:r>
          </w:p>
        </w:tc>
      </w:tr>
      <w:tr w:rsidR="00EE32D2" w:rsidRPr="00A47994" w14:paraId="46EC5FDF" w14:textId="77777777" w:rsidTr="0043286C">
        <w:trPr>
          <w:trHeight w:val="433"/>
        </w:trPr>
        <w:tc>
          <w:tcPr>
            <w:tcW w:w="540" w:type="dxa"/>
            <w:vMerge/>
          </w:tcPr>
          <w:p w14:paraId="75AAA9DA" w14:textId="77777777" w:rsidR="00EE32D2" w:rsidRPr="00A47994" w:rsidRDefault="00EE32D2" w:rsidP="00EE32D2">
            <w:pPr>
              <w:rPr>
                <w:rFonts w:eastAsia="Tahoma"/>
              </w:rPr>
            </w:pPr>
          </w:p>
        </w:tc>
        <w:tc>
          <w:tcPr>
            <w:tcW w:w="2007" w:type="dxa"/>
            <w:vMerge/>
          </w:tcPr>
          <w:p w14:paraId="2F430589" w14:textId="77777777" w:rsidR="00EE32D2" w:rsidRPr="00A47994" w:rsidRDefault="00EE32D2" w:rsidP="00EE32D2">
            <w:pPr>
              <w:rPr>
                <w:rFonts w:eastAsia="Tahoma"/>
              </w:rPr>
            </w:pPr>
          </w:p>
        </w:tc>
        <w:tc>
          <w:tcPr>
            <w:tcW w:w="1731" w:type="dxa"/>
            <w:vMerge/>
          </w:tcPr>
          <w:p w14:paraId="39381DA1" w14:textId="77777777" w:rsidR="00EE32D2" w:rsidRPr="00A47994" w:rsidRDefault="00EE32D2" w:rsidP="00EE32D2">
            <w:pPr>
              <w:rPr>
                <w:rFonts w:eastAsia="Tahoma"/>
              </w:rPr>
            </w:pPr>
          </w:p>
        </w:tc>
        <w:tc>
          <w:tcPr>
            <w:tcW w:w="3655" w:type="dxa"/>
            <w:vMerge/>
          </w:tcPr>
          <w:p w14:paraId="38D5808E" w14:textId="77777777" w:rsidR="00EE32D2" w:rsidRPr="00A47994" w:rsidRDefault="00EE32D2" w:rsidP="00EE32D2">
            <w:pPr>
              <w:rPr>
                <w:rFonts w:eastAsia="Tahoma"/>
              </w:rPr>
            </w:pPr>
          </w:p>
        </w:tc>
        <w:tc>
          <w:tcPr>
            <w:tcW w:w="6662" w:type="dxa"/>
          </w:tcPr>
          <w:p w14:paraId="71B1A3F8" w14:textId="0E163DD5" w:rsidR="00EE32D2" w:rsidRPr="00A47994" w:rsidRDefault="00EE32D2" w:rsidP="00D15A05">
            <w:pPr>
              <w:jc w:val="both"/>
              <w:rPr>
                <w:rFonts w:eastAsia="Tahoma"/>
              </w:rPr>
            </w:pPr>
            <w:r w:rsidRPr="00A47994">
              <w:rPr>
                <w:spacing w:val="-2"/>
              </w:rPr>
              <w:t>Максимальный</w:t>
            </w:r>
            <w:r w:rsidR="0004390F" w:rsidRPr="00A47994">
              <w:rPr>
                <w:spacing w:val="-2"/>
              </w:rPr>
              <w:t xml:space="preserve"> </w:t>
            </w:r>
            <w:r w:rsidRPr="00A47994">
              <w:rPr>
                <w:spacing w:val="-2"/>
              </w:rPr>
              <w:t>процент</w:t>
            </w:r>
            <w:r w:rsidR="0004390F" w:rsidRPr="00A47994">
              <w:rPr>
                <w:spacing w:val="-2"/>
              </w:rPr>
              <w:t xml:space="preserve"> </w:t>
            </w:r>
            <w:r w:rsidRPr="00A47994">
              <w:rPr>
                <w:spacing w:val="-2"/>
              </w:rPr>
              <w:t>застройки</w:t>
            </w:r>
            <w:r w:rsidR="0004390F" w:rsidRPr="00A47994">
              <w:rPr>
                <w:spacing w:val="-2"/>
              </w:rPr>
              <w:t xml:space="preserve"> </w:t>
            </w:r>
            <w:r w:rsidRPr="00A47994">
              <w:rPr>
                <w:spacing w:val="-2"/>
              </w:rPr>
              <w:t>в</w:t>
            </w:r>
            <w:r w:rsidR="0004390F" w:rsidRPr="00A47994">
              <w:rPr>
                <w:spacing w:val="-2"/>
              </w:rPr>
              <w:t xml:space="preserve"> </w:t>
            </w:r>
            <w:r w:rsidRPr="00A47994">
              <w:rPr>
                <w:spacing w:val="-2"/>
              </w:rPr>
              <w:t>границах</w:t>
            </w:r>
            <w:r w:rsidR="0004390F" w:rsidRPr="00A47994">
              <w:rPr>
                <w:spacing w:val="-2"/>
              </w:rPr>
              <w:t xml:space="preserve"> </w:t>
            </w:r>
            <w:r w:rsidRPr="00A47994">
              <w:rPr>
                <w:spacing w:val="-2"/>
              </w:rPr>
              <w:t>земельного</w:t>
            </w:r>
            <w:r w:rsidR="0004390F" w:rsidRPr="00A47994">
              <w:rPr>
                <w:spacing w:val="-2"/>
              </w:rPr>
              <w:t xml:space="preserve"> </w:t>
            </w:r>
            <w:r w:rsidRPr="00A47994">
              <w:rPr>
                <w:spacing w:val="-2"/>
              </w:rPr>
              <w:t>участка</w:t>
            </w:r>
            <w:r w:rsidR="0004390F" w:rsidRPr="00A47994">
              <w:rPr>
                <w:spacing w:val="-2"/>
              </w:rPr>
              <w:t xml:space="preserve"> </w:t>
            </w:r>
            <w:r w:rsidRPr="00A47994">
              <w:rPr>
                <w:spacing w:val="-2"/>
              </w:rPr>
              <w:t>–</w:t>
            </w:r>
            <w:r w:rsidR="000F4144" w:rsidRPr="00A47994">
              <w:rPr>
                <w:spacing w:val="-2"/>
              </w:rPr>
              <w:t xml:space="preserve"> </w:t>
            </w:r>
            <w:r w:rsidRPr="00A47994">
              <w:rPr>
                <w:spacing w:val="-2"/>
              </w:rPr>
              <w:t>90</w:t>
            </w:r>
            <w:r w:rsidR="0004390F" w:rsidRPr="00A47994">
              <w:rPr>
                <w:spacing w:val="-2"/>
              </w:rPr>
              <w:t xml:space="preserve"> </w:t>
            </w:r>
            <w:r w:rsidRPr="00A47994">
              <w:rPr>
                <w:spacing w:val="-2"/>
              </w:rPr>
              <w:t>%</w:t>
            </w:r>
          </w:p>
        </w:tc>
      </w:tr>
      <w:tr w:rsidR="00EE32D2" w:rsidRPr="00A47994" w14:paraId="16C71008" w14:textId="77777777" w:rsidTr="0043286C">
        <w:trPr>
          <w:trHeight w:val="552"/>
        </w:trPr>
        <w:tc>
          <w:tcPr>
            <w:tcW w:w="540" w:type="dxa"/>
            <w:vMerge/>
          </w:tcPr>
          <w:p w14:paraId="7526D4BC" w14:textId="77777777" w:rsidR="00EE32D2" w:rsidRPr="00A47994" w:rsidRDefault="00EE32D2" w:rsidP="00EE32D2">
            <w:pPr>
              <w:rPr>
                <w:rFonts w:eastAsia="Tahoma"/>
              </w:rPr>
            </w:pPr>
          </w:p>
        </w:tc>
        <w:tc>
          <w:tcPr>
            <w:tcW w:w="2007" w:type="dxa"/>
            <w:vMerge/>
          </w:tcPr>
          <w:p w14:paraId="6DBC319F" w14:textId="77777777" w:rsidR="00EE32D2" w:rsidRPr="00A47994" w:rsidRDefault="00EE32D2" w:rsidP="00EE32D2">
            <w:pPr>
              <w:rPr>
                <w:rFonts w:eastAsia="Tahoma"/>
              </w:rPr>
            </w:pPr>
          </w:p>
        </w:tc>
        <w:tc>
          <w:tcPr>
            <w:tcW w:w="1731" w:type="dxa"/>
            <w:vMerge/>
          </w:tcPr>
          <w:p w14:paraId="67C88E61" w14:textId="77777777" w:rsidR="00EE32D2" w:rsidRPr="00A47994" w:rsidRDefault="00EE32D2" w:rsidP="00EE32D2">
            <w:pPr>
              <w:rPr>
                <w:rFonts w:eastAsia="Tahoma"/>
              </w:rPr>
            </w:pPr>
          </w:p>
        </w:tc>
        <w:tc>
          <w:tcPr>
            <w:tcW w:w="3655" w:type="dxa"/>
            <w:vMerge/>
          </w:tcPr>
          <w:p w14:paraId="140B158E" w14:textId="77777777" w:rsidR="00EE32D2" w:rsidRPr="00A47994" w:rsidRDefault="00EE32D2" w:rsidP="00EE32D2">
            <w:pPr>
              <w:rPr>
                <w:rFonts w:eastAsia="Tahoma"/>
              </w:rPr>
            </w:pPr>
          </w:p>
        </w:tc>
        <w:tc>
          <w:tcPr>
            <w:tcW w:w="6662" w:type="dxa"/>
          </w:tcPr>
          <w:p w14:paraId="084694CC" w14:textId="6573E173" w:rsidR="00EE32D2" w:rsidRPr="00A47994" w:rsidRDefault="00174345" w:rsidP="00D15A05">
            <w:pPr>
              <w:jc w:val="both"/>
              <w:rPr>
                <w:rFonts w:eastAsia="Tahoma"/>
              </w:rPr>
            </w:pPr>
            <w:r w:rsidRPr="00174345">
              <w:rPr>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EE32D2" w:rsidRPr="00A47994" w14:paraId="7C3FB560" w14:textId="77777777" w:rsidTr="0043286C">
        <w:trPr>
          <w:trHeight w:val="279"/>
        </w:trPr>
        <w:tc>
          <w:tcPr>
            <w:tcW w:w="540" w:type="dxa"/>
            <w:vMerge/>
          </w:tcPr>
          <w:p w14:paraId="6DBEC60A" w14:textId="77777777" w:rsidR="00EE32D2" w:rsidRPr="00A47994" w:rsidRDefault="00EE32D2" w:rsidP="00EE32D2">
            <w:pPr>
              <w:rPr>
                <w:rFonts w:eastAsia="Tahoma"/>
              </w:rPr>
            </w:pPr>
          </w:p>
        </w:tc>
        <w:tc>
          <w:tcPr>
            <w:tcW w:w="2007" w:type="dxa"/>
            <w:vMerge/>
          </w:tcPr>
          <w:p w14:paraId="4AC0643E" w14:textId="77777777" w:rsidR="00EE32D2" w:rsidRPr="00A47994" w:rsidRDefault="00EE32D2" w:rsidP="00EE32D2">
            <w:pPr>
              <w:rPr>
                <w:rFonts w:eastAsia="Tahoma"/>
              </w:rPr>
            </w:pPr>
          </w:p>
        </w:tc>
        <w:tc>
          <w:tcPr>
            <w:tcW w:w="1731" w:type="dxa"/>
            <w:vMerge/>
          </w:tcPr>
          <w:p w14:paraId="51D28D0B" w14:textId="77777777" w:rsidR="00EE32D2" w:rsidRPr="00A47994" w:rsidRDefault="00EE32D2" w:rsidP="00EE32D2">
            <w:pPr>
              <w:rPr>
                <w:rFonts w:eastAsia="Tahoma"/>
              </w:rPr>
            </w:pPr>
          </w:p>
        </w:tc>
        <w:tc>
          <w:tcPr>
            <w:tcW w:w="3655" w:type="dxa"/>
            <w:vMerge/>
          </w:tcPr>
          <w:p w14:paraId="1579B5C4" w14:textId="77777777" w:rsidR="00EE32D2" w:rsidRPr="00A47994" w:rsidRDefault="00EE32D2" w:rsidP="00EE32D2">
            <w:pPr>
              <w:rPr>
                <w:rFonts w:eastAsia="Tahoma"/>
              </w:rPr>
            </w:pPr>
          </w:p>
        </w:tc>
        <w:tc>
          <w:tcPr>
            <w:tcW w:w="6662" w:type="dxa"/>
          </w:tcPr>
          <w:p w14:paraId="793EE0B7" w14:textId="19B97DED" w:rsidR="00EE32D2" w:rsidRPr="00A47994" w:rsidRDefault="00EE32D2" w:rsidP="00D15A05">
            <w:pPr>
              <w:jc w:val="both"/>
              <w:rPr>
                <w:rFonts w:eastAsia="Tahoma"/>
              </w:rPr>
            </w:pPr>
            <w:r w:rsidRPr="00A47994">
              <w:rPr>
                <w:spacing w:val="-2"/>
              </w:rPr>
              <w:t>Предельная</w:t>
            </w:r>
            <w:r w:rsidR="0004390F" w:rsidRPr="00A47994">
              <w:rPr>
                <w:spacing w:val="-2"/>
              </w:rPr>
              <w:t xml:space="preserve"> </w:t>
            </w:r>
            <w:r w:rsidRPr="00A47994">
              <w:rPr>
                <w:spacing w:val="-2"/>
              </w:rPr>
              <w:t>высота</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w:t>
            </w:r>
            <w:r w:rsidR="00815EF2" w:rsidRPr="00A47994">
              <w:rPr>
                <w:spacing w:val="-2"/>
              </w:rPr>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EE32D2" w:rsidRPr="00A47994" w14:paraId="6FB2B3BE" w14:textId="77777777" w:rsidTr="0043286C">
        <w:trPr>
          <w:trHeight w:val="135"/>
        </w:trPr>
        <w:tc>
          <w:tcPr>
            <w:tcW w:w="540" w:type="dxa"/>
            <w:vMerge/>
          </w:tcPr>
          <w:p w14:paraId="331E2F78" w14:textId="77777777" w:rsidR="00EE32D2" w:rsidRPr="00A47994" w:rsidRDefault="00EE32D2" w:rsidP="00EE32D2">
            <w:pPr>
              <w:rPr>
                <w:rFonts w:eastAsia="Tahoma"/>
              </w:rPr>
            </w:pPr>
          </w:p>
        </w:tc>
        <w:tc>
          <w:tcPr>
            <w:tcW w:w="2007" w:type="dxa"/>
            <w:vMerge/>
          </w:tcPr>
          <w:p w14:paraId="280FD15B" w14:textId="77777777" w:rsidR="00EE32D2" w:rsidRPr="00A47994" w:rsidRDefault="00EE32D2" w:rsidP="00EE32D2">
            <w:pPr>
              <w:rPr>
                <w:rFonts w:eastAsia="Tahoma"/>
              </w:rPr>
            </w:pPr>
          </w:p>
        </w:tc>
        <w:tc>
          <w:tcPr>
            <w:tcW w:w="1731" w:type="dxa"/>
            <w:vMerge/>
          </w:tcPr>
          <w:p w14:paraId="01DF63D5" w14:textId="77777777" w:rsidR="00EE32D2" w:rsidRPr="00A47994" w:rsidRDefault="00EE32D2" w:rsidP="00EE32D2">
            <w:pPr>
              <w:rPr>
                <w:rFonts w:eastAsia="Tahoma"/>
              </w:rPr>
            </w:pPr>
          </w:p>
        </w:tc>
        <w:tc>
          <w:tcPr>
            <w:tcW w:w="3655" w:type="dxa"/>
            <w:vMerge/>
          </w:tcPr>
          <w:p w14:paraId="720598B3" w14:textId="77777777" w:rsidR="00EE32D2" w:rsidRPr="00A47994" w:rsidRDefault="00EE32D2" w:rsidP="00EE32D2">
            <w:pPr>
              <w:rPr>
                <w:rFonts w:eastAsia="Tahoma"/>
              </w:rPr>
            </w:pPr>
          </w:p>
        </w:tc>
        <w:tc>
          <w:tcPr>
            <w:tcW w:w="6662" w:type="dxa"/>
          </w:tcPr>
          <w:p w14:paraId="5BBFFF51" w14:textId="22368DD0" w:rsidR="00EE32D2" w:rsidRPr="00A47994" w:rsidRDefault="00EE32D2" w:rsidP="00D15A05">
            <w:pPr>
              <w:jc w:val="both"/>
              <w:rPr>
                <w:rFonts w:eastAsia="Tahoma"/>
              </w:rPr>
            </w:pPr>
            <w:r w:rsidRPr="00A47994">
              <w:t>Минимальный</w:t>
            </w:r>
            <w:r w:rsidR="0004390F" w:rsidRPr="00A47994">
              <w:t xml:space="preserve"> </w:t>
            </w:r>
            <w:r w:rsidRPr="00A47994">
              <w:t>процент</w:t>
            </w:r>
            <w:r w:rsidR="0004390F" w:rsidRPr="00A47994">
              <w:t xml:space="preserve"> </w:t>
            </w:r>
            <w:r w:rsidRPr="00A47994">
              <w:t>озеленения</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70799B" w:rsidRPr="00A47994" w14:paraId="75C474CD" w14:textId="77777777" w:rsidTr="0043286C">
        <w:trPr>
          <w:trHeight w:val="433"/>
        </w:trPr>
        <w:tc>
          <w:tcPr>
            <w:tcW w:w="540" w:type="dxa"/>
            <w:vMerge w:val="restart"/>
          </w:tcPr>
          <w:p w14:paraId="35A680C0" w14:textId="77777777" w:rsidR="0070799B" w:rsidRPr="00A47994" w:rsidRDefault="0070799B" w:rsidP="0070799B">
            <w:r w:rsidRPr="00A47994">
              <w:rPr>
                <w:rFonts w:eastAsia="Tahoma"/>
                <w:lang w:val="en-US"/>
              </w:rPr>
              <w:t>4</w:t>
            </w:r>
            <w:r w:rsidRPr="00A47994">
              <w:rPr>
                <w:rFonts w:eastAsia="Tahoma"/>
              </w:rPr>
              <w:t>.</w:t>
            </w:r>
          </w:p>
        </w:tc>
        <w:tc>
          <w:tcPr>
            <w:tcW w:w="2007" w:type="dxa"/>
            <w:vMerge w:val="restart"/>
          </w:tcPr>
          <w:p w14:paraId="4FA621FC" w14:textId="05DE895E" w:rsidR="0070799B" w:rsidRPr="00A47994" w:rsidRDefault="0070799B" w:rsidP="0070799B">
            <w:r w:rsidRPr="00A47994">
              <w:t>Историко-культурная</w:t>
            </w:r>
            <w:r w:rsidR="0004390F" w:rsidRPr="00A47994">
              <w:t xml:space="preserve"> </w:t>
            </w:r>
            <w:r w:rsidRPr="00A47994">
              <w:t>деятельность</w:t>
            </w:r>
          </w:p>
        </w:tc>
        <w:tc>
          <w:tcPr>
            <w:tcW w:w="1731" w:type="dxa"/>
            <w:vMerge w:val="restart"/>
          </w:tcPr>
          <w:p w14:paraId="3372B164" w14:textId="27832A9F" w:rsidR="0070799B" w:rsidRPr="00A47994" w:rsidRDefault="0070799B" w:rsidP="0070799B">
            <w:r w:rsidRPr="00A47994">
              <w:t>9.3</w:t>
            </w:r>
          </w:p>
        </w:tc>
        <w:tc>
          <w:tcPr>
            <w:tcW w:w="3655" w:type="dxa"/>
            <w:vMerge w:val="restart"/>
          </w:tcPr>
          <w:p w14:paraId="1A0BE52A" w14:textId="42136C6C" w:rsidR="0070799B" w:rsidRPr="00A47994" w:rsidRDefault="0070799B" w:rsidP="0070799B">
            <w:pPr>
              <w:pStyle w:val="ConsPlusNormal"/>
              <w:ind w:firstLine="0"/>
              <w:jc w:val="both"/>
              <w:rPr>
                <w:rFonts w:ascii="Times New Roman" w:eastAsia="SimSun" w:hAnsi="Times New Roman" w:cs="Times New Roman"/>
                <w:sz w:val="24"/>
                <w:szCs w:val="24"/>
                <w:lang w:eastAsia="zh-CN"/>
              </w:rPr>
            </w:pPr>
            <w:r w:rsidRPr="00A47994">
              <w:rPr>
                <w:rFonts w:ascii="Times New Roman" w:eastAsia="SimSun" w:hAnsi="Times New Roman" w:cs="Times New Roman"/>
                <w:sz w:val="24"/>
                <w:szCs w:val="24"/>
                <w:lang w:eastAsia="zh-CN"/>
              </w:rPr>
              <w:t>Сохранение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изучение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объектов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культурного</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наследия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народов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Российской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Федерации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(памятников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истории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культуры),</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том</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числе:</w:t>
            </w:r>
          </w:p>
          <w:p w14:paraId="3418D80A" w14:textId="756E59E0" w:rsidR="0070799B" w:rsidRPr="00A47994" w:rsidRDefault="0070799B" w:rsidP="0070799B">
            <w:r w:rsidRPr="00A47994">
              <w:t>объектов</w:t>
            </w:r>
            <w:r w:rsidR="0004390F" w:rsidRPr="00A47994">
              <w:t xml:space="preserve"> </w:t>
            </w:r>
            <w:r w:rsidRPr="00A47994">
              <w:t>археологического</w:t>
            </w:r>
            <w:r w:rsidR="0004390F" w:rsidRPr="00A47994">
              <w:t xml:space="preserve"> </w:t>
            </w:r>
            <w:r w:rsidRPr="00A47994">
              <w:t>наследия,</w:t>
            </w:r>
            <w:r w:rsidR="0004390F" w:rsidRPr="00A47994">
              <w:t xml:space="preserve"> </w:t>
            </w:r>
            <w:r w:rsidRPr="00A47994">
              <w:t>достопримечательных</w:t>
            </w:r>
            <w:r w:rsidR="0004390F" w:rsidRPr="00A47994">
              <w:t xml:space="preserve"> </w:t>
            </w:r>
            <w:r w:rsidRPr="00A47994">
              <w:t>мест,</w:t>
            </w:r>
            <w:r w:rsidR="0004390F" w:rsidRPr="00A47994">
              <w:t xml:space="preserve"> </w:t>
            </w:r>
            <w:r w:rsidRPr="00A47994">
              <w:t>мест</w:t>
            </w:r>
            <w:r w:rsidR="0004390F" w:rsidRPr="00A47994">
              <w:t xml:space="preserve"> </w:t>
            </w:r>
            <w:r w:rsidRPr="00A47994">
              <w:t>бытования</w:t>
            </w:r>
            <w:r w:rsidR="0004390F" w:rsidRPr="00A47994">
              <w:t xml:space="preserve"> </w:t>
            </w:r>
            <w:r w:rsidRPr="00A47994">
              <w:t>исторических</w:t>
            </w:r>
            <w:r w:rsidR="0004390F" w:rsidRPr="00A47994">
              <w:t xml:space="preserve"> </w:t>
            </w:r>
            <w:r w:rsidRPr="00A47994">
              <w:t>промыслов,</w:t>
            </w:r>
            <w:r w:rsidR="0004390F" w:rsidRPr="00A47994">
              <w:t xml:space="preserve"> </w:t>
            </w:r>
            <w:r w:rsidRPr="00A47994">
              <w:t>производств</w:t>
            </w:r>
            <w:r w:rsidR="0004390F" w:rsidRPr="00A47994">
              <w:t xml:space="preserve"> </w:t>
            </w:r>
            <w:r w:rsidRPr="00A47994">
              <w:t>и</w:t>
            </w:r>
            <w:r w:rsidR="0004390F" w:rsidRPr="00A47994">
              <w:t xml:space="preserve"> </w:t>
            </w:r>
            <w:r w:rsidRPr="00A47994">
              <w:t>ремесел,</w:t>
            </w:r>
            <w:r w:rsidR="0004390F" w:rsidRPr="00A47994">
              <w:t xml:space="preserve"> </w:t>
            </w:r>
            <w:r w:rsidRPr="00A47994">
              <w:t>исторических</w:t>
            </w:r>
            <w:r w:rsidR="0004390F" w:rsidRPr="00A47994">
              <w:t xml:space="preserve"> </w:t>
            </w:r>
            <w:r w:rsidRPr="00A47994">
              <w:t>поселений,</w:t>
            </w:r>
            <w:r w:rsidR="0004390F" w:rsidRPr="00A47994">
              <w:t xml:space="preserve"> </w:t>
            </w:r>
            <w:r w:rsidRPr="00A47994">
              <w:t>недействующих</w:t>
            </w:r>
            <w:r w:rsidR="0004390F" w:rsidRPr="00A47994">
              <w:t xml:space="preserve"> </w:t>
            </w:r>
            <w:r w:rsidRPr="00A47994">
              <w:t>военных</w:t>
            </w:r>
            <w:r w:rsidR="0004390F" w:rsidRPr="00A47994">
              <w:t xml:space="preserve"> </w:t>
            </w:r>
            <w:r w:rsidRPr="00A47994">
              <w:t>и</w:t>
            </w:r>
            <w:r w:rsidR="0004390F" w:rsidRPr="00A47994">
              <w:t xml:space="preserve"> </w:t>
            </w:r>
            <w:r w:rsidRPr="00A47994">
              <w:t>гражданских</w:t>
            </w:r>
            <w:r w:rsidR="0004390F" w:rsidRPr="00A47994">
              <w:t xml:space="preserve"> </w:t>
            </w:r>
            <w:r w:rsidRPr="00A47994">
              <w:t>захоронений,</w:t>
            </w:r>
            <w:r w:rsidR="0004390F" w:rsidRPr="00A47994">
              <w:t xml:space="preserve"> </w:t>
            </w:r>
            <w:r w:rsidRPr="00A47994">
              <w:t>объектов</w:t>
            </w:r>
            <w:r w:rsidR="0004390F" w:rsidRPr="00A47994">
              <w:t xml:space="preserve"> </w:t>
            </w:r>
            <w:r w:rsidRPr="00A47994">
              <w:t>культурного</w:t>
            </w:r>
            <w:r w:rsidR="0004390F" w:rsidRPr="00A47994">
              <w:t xml:space="preserve"> </w:t>
            </w:r>
            <w:r w:rsidRPr="00A47994">
              <w:t>наследия,</w:t>
            </w:r>
            <w:r w:rsidR="0004390F" w:rsidRPr="00A47994">
              <w:t xml:space="preserve"> </w:t>
            </w:r>
            <w:r w:rsidRPr="00A47994">
              <w:t>хозяйственная</w:t>
            </w:r>
            <w:r w:rsidR="0004390F" w:rsidRPr="00A47994">
              <w:t xml:space="preserve"> </w:t>
            </w:r>
            <w:r w:rsidRPr="00A47994">
              <w:t>деятельность,</w:t>
            </w:r>
            <w:r w:rsidR="0004390F" w:rsidRPr="00A47994">
              <w:t xml:space="preserve"> </w:t>
            </w:r>
            <w:r w:rsidRPr="00A47994">
              <w:t>являющаяся</w:t>
            </w:r>
            <w:r w:rsidR="0004390F" w:rsidRPr="00A47994">
              <w:t xml:space="preserve"> </w:t>
            </w:r>
            <w:r w:rsidRPr="00A47994">
              <w:t>историческим</w:t>
            </w:r>
            <w:r w:rsidR="0004390F" w:rsidRPr="00A47994">
              <w:t xml:space="preserve"> </w:t>
            </w:r>
            <w:r w:rsidRPr="00A47994">
              <w:t>промыслом</w:t>
            </w:r>
            <w:r w:rsidR="0004390F" w:rsidRPr="00A47994">
              <w:t xml:space="preserve"> </w:t>
            </w:r>
            <w:r w:rsidRPr="00A47994">
              <w:t>или</w:t>
            </w:r>
            <w:r w:rsidR="0004390F" w:rsidRPr="00A47994">
              <w:t xml:space="preserve"> </w:t>
            </w:r>
            <w:r w:rsidRPr="00A47994">
              <w:t>ремеслом,</w:t>
            </w:r>
            <w:r w:rsidR="0004390F" w:rsidRPr="00A47994">
              <w:t xml:space="preserve"> </w:t>
            </w:r>
            <w:r w:rsidRPr="00A47994">
              <w:t>а</w:t>
            </w:r>
            <w:r w:rsidR="0004390F" w:rsidRPr="00A47994">
              <w:t xml:space="preserve"> </w:t>
            </w:r>
            <w:r w:rsidRPr="00A47994">
              <w:t>также</w:t>
            </w:r>
            <w:r w:rsidR="0004390F" w:rsidRPr="00A47994">
              <w:t xml:space="preserve"> </w:t>
            </w:r>
            <w:r w:rsidRPr="00A47994">
              <w:t>хозяйственная</w:t>
            </w:r>
            <w:r w:rsidR="0004390F" w:rsidRPr="00A47994">
              <w:t xml:space="preserve"> </w:t>
            </w:r>
            <w:r w:rsidRPr="00A47994">
              <w:t>деятельность,</w:t>
            </w:r>
            <w:r w:rsidR="0004390F" w:rsidRPr="00A47994">
              <w:t xml:space="preserve"> </w:t>
            </w:r>
            <w:r w:rsidRPr="00A47994">
              <w:t>обеспечивающая</w:t>
            </w:r>
            <w:r w:rsidR="0004390F" w:rsidRPr="00A47994">
              <w:t xml:space="preserve"> </w:t>
            </w:r>
            <w:r w:rsidRPr="00A47994">
              <w:t>познавательный</w:t>
            </w:r>
            <w:r w:rsidR="0004390F" w:rsidRPr="00A47994">
              <w:t xml:space="preserve"> </w:t>
            </w:r>
            <w:r w:rsidRPr="00A47994">
              <w:t>туризм</w:t>
            </w:r>
          </w:p>
        </w:tc>
        <w:tc>
          <w:tcPr>
            <w:tcW w:w="6662" w:type="dxa"/>
          </w:tcPr>
          <w:p w14:paraId="3824C5C9" w14:textId="1B1A5873" w:rsidR="0070799B" w:rsidRPr="00A47994" w:rsidRDefault="00E82DB4" w:rsidP="00D15A05">
            <w:pPr>
              <w:jc w:val="both"/>
              <w:rPr>
                <w:rFonts w:eastAsia="Tahoma"/>
              </w:rPr>
            </w:pPr>
            <w:r w:rsidRPr="00A47994">
              <w:rPr>
                <w:spacing w:val="-2"/>
              </w:rPr>
              <w:t xml:space="preserve">Минимальный размер земельного участка (площадь) – </w:t>
            </w:r>
            <w:r w:rsidR="0070799B" w:rsidRPr="00A47994">
              <w:rPr>
                <w:spacing w:val="-2"/>
              </w:rPr>
              <w:t>не</w:t>
            </w:r>
            <w:r w:rsidR="0004390F" w:rsidRPr="00A47994">
              <w:rPr>
                <w:spacing w:val="-2"/>
              </w:rPr>
              <w:t xml:space="preserve"> </w:t>
            </w:r>
            <w:r w:rsidR="0070799B" w:rsidRPr="00A47994">
              <w:rPr>
                <w:spacing w:val="-2"/>
              </w:rPr>
              <w:t>подлежит</w:t>
            </w:r>
            <w:r w:rsidR="0004390F" w:rsidRPr="00A47994">
              <w:rPr>
                <w:spacing w:val="-2"/>
              </w:rPr>
              <w:t xml:space="preserve"> </w:t>
            </w:r>
            <w:r w:rsidR="0070799B" w:rsidRPr="00A47994">
              <w:rPr>
                <w:spacing w:val="-2"/>
              </w:rPr>
              <w:t>установлению</w:t>
            </w:r>
          </w:p>
        </w:tc>
      </w:tr>
      <w:tr w:rsidR="0070799B" w:rsidRPr="00A47994" w14:paraId="3B9F6C5F" w14:textId="77777777" w:rsidTr="0043286C">
        <w:trPr>
          <w:trHeight w:val="429"/>
        </w:trPr>
        <w:tc>
          <w:tcPr>
            <w:tcW w:w="540" w:type="dxa"/>
            <w:vMerge/>
          </w:tcPr>
          <w:p w14:paraId="0CC1D2F0" w14:textId="77777777" w:rsidR="0070799B" w:rsidRPr="00A47994" w:rsidRDefault="0070799B" w:rsidP="0070799B">
            <w:pPr>
              <w:rPr>
                <w:rFonts w:eastAsia="Tahoma"/>
              </w:rPr>
            </w:pPr>
          </w:p>
        </w:tc>
        <w:tc>
          <w:tcPr>
            <w:tcW w:w="2007" w:type="dxa"/>
            <w:vMerge/>
            <w:vAlign w:val="center"/>
          </w:tcPr>
          <w:p w14:paraId="02C5FB69" w14:textId="77777777" w:rsidR="0070799B" w:rsidRPr="00A47994" w:rsidRDefault="0070799B" w:rsidP="0070799B">
            <w:pPr>
              <w:rPr>
                <w:rFonts w:eastAsia="Tahoma"/>
              </w:rPr>
            </w:pPr>
          </w:p>
        </w:tc>
        <w:tc>
          <w:tcPr>
            <w:tcW w:w="1731" w:type="dxa"/>
            <w:vMerge/>
            <w:vAlign w:val="center"/>
          </w:tcPr>
          <w:p w14:paraId="004AA3CB" w14:textId="77777777" w:rsidR="0070799B" w:rsidRPr="00A47994" w:rsidRDefault="0070799B" w:rsidP="0070799B">
            <w:pPr>
              <w:rPr>
                <w:rFonts w:eastAsia="Tahoma"/>
              </w:rPr>
            </w:pPr>
          </w:p>
        </w:tc>
        <w:tc>
          <w:tcPr>
            <w:tcW w:w="3655" w:type="dxa"/>
            <w:vMerge/>
            <w:vAlign w:val="center"/>
          </w:tcPr>
          <w:p w14:paraId="4A7A6283" w14:textId="77777777" w:rsidR="0070799B" w:rsidRPr="00A47994" w:rsidRDefault="0070799B" w:rsidP="0070799B">
            <w:pPr>
              <w:rPr>
                <w:rFonts w:eastAsia="Tahoma"/>
              </w:rPr>
            </w:pPr>
          </w:p>
        </w:tc>
        <w:tc>
          <w:tcPr>
            <w:tcW w:w="6662" w:type="dxa"/>
          </w:tcPr>
          <w:p w14:paraId="54221C2A" w14:textId="17943270" w:rsidR="0070799B" w:rsidRPr="00A47994" w:rsidRDefault="00E82DB4" w:rsidP="00D15A05">
            <w:pPr>
              <w:jc w:val="both"/>
              <w:rPr>
                <w:rFonts w:eastAsia="Tahoma"/>
              </w:rPr>
            </w:pPr>
            <w:r w:rsidRPr="00A47994">
              <w:rPr>
                <w:spacing w:val="-2"/>
              </w:rPr>
              <w:t xml:space="preserve">Максимальный размер земельного участка (площадь) – </w:t>
            </w:r>
            <w:r w:rsidR="0070799B" w:rsidRPr="00A47994">
              <w:rPr>
                <w:spacing w:val="-2"/>
              </w:rPr>
              <w:t>не</w:t>
            </w:r>
            <w:r w:rsidR="0004390F" w:rsidRPr="00A47994">
              <w:rPr>
                <w:spacing w:val="-2"/>
              </w:rPr>
              <w:t xml:space="preserve"> </w:t>
            </w:r>
            <w:r w:rsidR="0070799B" w:rsidRPr="00A47994">
              <w:rPr>
                <w:spacing w:val="-2"/>
              </w:rPr>
              <w:t>подлежит</w:t>
            </w:r>
            <w:r w:rsidR="0004390F" w:rsidRPr="00A47994">
              <w:rPr>
                <w:spacing w:val="-2"/>
              </w:rPr>
              <w:t xml:space="preserve"> </w:t>
            </w:r>
            <w:r w:rsidR="0070799B" w:rsidRPr="00A47994">
              <w:rPr>
                <w:spacing w:val="-2"/>
              </w:rPr>
              <w:t>установлению</w:t>
            </w:r>
          </w:p>
        </w:tc>
      </w:tr>
      <w:tr w:rsidR="0070799B" w:rsidRPr="00A47994" w14:paraId="0310CC1E" w14:textId="77777777" w:rsidTr="0043286C">
        <w:trPr>
          <w:trHeight w:val="591"/>
        </w:trPr>
        <w:tc>
          <w:tcPr>
            <w:tcW w:w="540" w:type="dxa"/>
            <w:vMerge/>
          </w:tcPr>
          <w:p w14:paraId="6E0D4EAD" w14:textId="77777777" w:rsidR="0070799B" w:rsidRPr="00A47994" w:rsidRDefault="0070799B" w:rsidP="0070799B">
            <w:pPr>
              <w:rPr>
                <w:rFonts w:eastAsia="Tahoma"/>
              </w:rPr>
            </w:pPr>
          </w:p>
        </w:tc>
        <w:tc>
          <w:tcPr>
            <w:tcW w:w="2007" w:type="dxa"/>
            <w:vMerge/>
            <w:vAlign w:val="center"/>
          </w:tcPr>
          <w:p w14:paraId="0F903EB5" w14:textId="77777777" w:rsidR="0070799B" w:rsidRPr="00A47994" w:rsidRDefault="0070799B" w:rsidP="0070799B">
            <w:pPr>
              <w:rPr>
                <w:rFonts w:eastAsia="Tahoma"/>
              </w:rPr>
            </w:pPr>
          </w:p>
        </w:tc>
        <w:tc>
          <w:tcPr>
            <w:tcW w:w="1731" w:type="dxa"/>
            <w:vMerge/>
            <w:vAlign w:val="center"/>
          </w:tcPr>
          <w:p w14:paraId="2BC262F9" w14:textId="77777777" w:rsidR="0070799B" w:rsidRPr="00A47994" w:rsidRDefault="0070799B" w:rsidP="0070799B">
            <w:pPr>
              <w:rPr>
                <w:rFonts w:eastAsia="Tahoma"/>
              </w:rPr>
            </w:pPr>
          </w:p>
        </w:tc>
        <w:tc>
          <w:tcPr>
            <w:tcW w:w="3655" w:type="dxa"/>
            <w:vMerge/>
            <w:vAlign w:val="center"/>
          </w:tcPr>
          <w:p w14:paraId="5B5BAD4B" w14:textId="77777777" w:rsidR="0070799B" w:rsidRPr="00A47994" w:rsidRDefault="0070799B" w:rsidP="0070799B">
            <w:pPr>
              <w:rPr>
                <w:rFonts w:eastAsia="Tahoma"/>
              </w:rPr>
            </w:pPr>
          </w:p>
        </w:tc>
        <w:tc>
          <w:tcPr>
            <w:tcW w:w="6662" w:type="dxa"/>
          </w:tcPr>
          <w:p w14:paraId="6713F0FB" w14:textId="3586A699" w:rsidR="0070799B" w:rsidRPr="00A47994" w:rsidRDefault="0070799B" w:rsidP="00D15A05">
            <w:pPr>
              <w:jc w:val="both"/>
              <w:rPr>
                <w:rFonts w:eastAsia="Tahoma"/>
              </w:rPr>
            </w:pPr>
            <w:r w:rsidRPr="00A47994">
              <w:rPr>
                <w:spacing w:val="-2"/>
              </w:rPr>
              <w:t>Максимальный</w:t>
            </w:r>
            <w:r w:rsidR="0004390F" w:rsidRPr="00A47994">
              <w:rPr>
                <w:spacing w:val="-2"/>
              </w:rPr>
              <w:t xml:space="preserve"> </w:t>
            </w:r>
            <w:r w:rsidRPr="00A47994">
              <w:rPr>
                <w:spacing w:val="-2"/>
              </w:rPr>
              <w:t>процент</w:t>
            </w:r>
            <w:r w:rsidR="0004390F" w:rsidRPr="00A47994">
              <w:rPr>
                <w:spacing w:val="-2"/>
              </w:rPr>
              <w:t xml:space="preserve"> </w:t>
            </w:r>
            <w:r w:rsidRPr="00A47994">
              <w:rPr>
                <w:spacing w:val="-2"/>
              </w:rPr>
              <w:t>застройки</w:t>
            </w:r>
            <w:r w:rsidR="0004390F" w:rsidRPr="00A47994">
              <w:rPr>
                <w:spacing w:val="-2"/>
              </w:rPr>
              <w:t xml:space="preserve"> </w:t>
            </w:r>
            <w:r w:rsidRPr="00A47994">
              <w:rPr>
                <w:spacing w:val="-2"/>
              </w:rPr>
              <w:t>в</w:t>
            </w:r>
            <w:r w:rsidR="0004390F" w:rsidRPr="00A47994">
              <w:rPr>
                <w:spacing w:val="-2"/>
              </w:rPr>
              <w:t xml:space="preserve"> </w:t>
            </w:r>
            <w:r w:rsidRPr="00A47994">
              <w:rPr>
                <w:spacing w:val="-2"/>
              </w:rPr>
              <w:t>границах</w:t>
            </w:r>
            <w:r w:rsidR="0004390F" w:rsidRPr="00A47994">
              <w:rPr>
                <w:spacing w:val="-2"/>
              </w:rPr>
              <w:t xml:space="preserve"> </w:t>
            </w:r>
            <w:r w:rsidRPr="00A47994">
              <w:rPr>
                <w:spacing w:val="-2"/>
              </w:rPr>
              <w:t>земельного</w:t>
            </w:r>
            <w:r w:rsidR="0004390F" w:rsidRPr="00A47994">
              <w:rPr>
                <w:spacing w:val="-2"/>
              </w:rPr>
              <w:t xml:space="preserve"> </w:t>
            </w:r>
            <w:r w:rsidRPr="00A47994">
              <w:rPr>
                <w:spacing w:val="-2"/>
              </w:rPr>
              <w:t>участка</w:t>
            </w:r>
            <w:r w:rsidR="0004390F" w:rsidRPr="00A47994">
              <w:rPr>
                <w:spacing w:val="-2"/>
              </w:rPr>
              <w:t xml:space="preserve"> </w:t>
            </w:r>
            <w:r w:rsidRPr="00A47994">
              <w:rPr>
                <w:spacing w:val="-2"/>
              </w:rPr>
              <w:t>–</w:t>
            </w:r>
            <w:r w:rsidR="0004390F" w:rsidRPr="00A47994">
              <w:rPr>
                <w:spacing w:val="-2"/>
              </w:rPr>
              <w:t xml:space="preserve"> </w:t>
            </w:r>
            <w:r w:rsidRPr="00A47994">
              <w:rPr>
                <w:spacing w:val="-2"/>
              </w:rPr>
              <w:t>не</w:t>
            </w:r>
            <w:r w:rsidR="0004390F" w:rsidRPr="00A47994">
              <w:rPr>
                <w:spacing w:val="-2"/>
              </w:rPr>
              <w:t xml:space="preserve"> </w:t>
            </w:r>
            <w:r w:rsidRPr="00A47994">
              <w:rPr>
                <w:spacing w:val="-2"/>
              </w:rPr>
              <w:t>подлежит</w:t>
            </w:r>
            <w:r w:rsidR="0004390F" w:rsidRPr="00A47994">
              <w:rPr>
                <w:spacing w:val="-2"/>
              </w:rPr>
              <w:t xml:space="preserve"> </w:t>
            </w:r>
            <w:r w:rsidRPr="00A47994">
              <w:rPr>
                <w:spacing w:val="-2"/>
              </w:rPr>
              <w:t>установлению</w:t>
            </w:r>
          </w:p>
        </w:tc>
      </w:tr>
      <w:tr w:rsidR="0070799B" w:rsidRPr="00A47994" w14:paraId="5C76C651" w14:textId="77777777" w:rsidTr="0043286C">
        <w:trPr>
          <w:trHeight w:val="1012"/>
        </w:trPr>
        <w:tc>
          <w:tcPr>
            <w:tcW w:w="540" w:type="dxa"/>
            <w:vMerge/>
          </w:tcPr>
          <w:p w14:paraId="367342D6" w14:textId="77777777" w:rsidR="0070799B" w:rsidRPr="00A47994" w:rsidRDefault="0070799B" w:rsidP="0070799B">
            <w:pPr>
              <w:rPr>
                <w:rFonts w:eastAsia="Tahoma"/>
              </w:rPr>
            </w:pPr>
          </w:p>
        </w:tc>
        <w:tc>
          <w:tcPr>
            <w:tcW w:w="2007" w:type="dxa"/>
            <w:vMerge/>
            <w:vAlign w:val="center"/>
          </w:tcPr>
          <w:p w14:paraId="7ED7DE76" w14:textId="77777777" w:rsidR="0070799B" w:rsidRPr="00A47994" w:rsidRDefault="0070799B" w:rsidP="0070799B">
            <w:pPr>
              <w:rPr>
                <w:rFonts w:eastAsia="Tahoma"/>
              </w:rPr>
            </w:pPr>
          </w:p>
        </w:tc>
        <w:tc>
          <w:tcPr>
            <w:tcW w:w="1731" w:type="dxa"/>
            <w:vMerge/>
            <w:vAlign w:val="center"/>
          </w:tcPr>
          <w:p w14:paraId="3A7E5A17" w14:textId="77777777" w:rsidR="0070799B" w:rsidRPr="00A47994" w:rsidRDefault="0070799B" w:rsidP="0070799B">
            <w:pPr>
              <w:rPr>
                <w:rFonts w:eastAsia="Tahoma"/>
              </w:rPr>
            </w:pPr>
          </w:p>
        </w:tc>
        <w:tc>
          <w:tcPr>
            <w:tcW w:w="3655" w:type="dxa"/>
            <w:vMerge/>
            <w:vAlign w:val="center"/>
          </w:tcPr>
          <w:p w14:paraId="1C52FCB3" w14:textId="77777777" w:rsidR="0070799B" w:rsidRPr="00A47994" w:rsidRDefault="0070799B" w:rsidP="0070799B">
            <w:pPr>
              <w:rPr>
                <w:rFonts w:eastAsia="Tahoma"/>
              </w:rPr>
            </w:pPr>
          </w:p>
        </w:tc>
        <w:tc>
          <w:tcPr>
            <w:tcW w:w="6662" w:type="dxa"/>
          </w:tcPr>
          <w:p w14:paraId="36B5186C" w14:textId="180003BA" w:rsidR="0070799B" w:rsidRPr="00A47994" w:rsidRDefault="0070799B" w:rsidP="00D15A05">
            <w:pPr>
              <w:jc w:val="both"/>
              <w:rPr>
                <w:rFonts w:eastAsia="Tahoma"/>
              </w:rPr>
            </w:pPr>
            <w:r w:rsidRPr="00A47994">
              <w:rPr>
                <w:spacing w:val="-2"/>
              </w:rPr>
              <w:t>Минимальные</w:t>
            </w:r>
            <w:r w:rsidR="0004390F" w:rsidRPr="00A47994">
              <w:rPr>
                <w:spacing w:val="-2"/>
              </w:rPr>
              <w:t xml:space="preserve"> </w:t>
            </w:r>
            <w:r w:rsidRPr="00A47994">
              <w:rPr>
                <w:spacing w:val="-2"/>
              </w:rPr>
              <w:t>отступы</w:t>
            </w:r>
            <w:r w:rsidR="0004390F" w:rsidRPr="00A47994">
              <w:rPr>
                <w:spacing w:val="-2"/>
              </w:rPr>
              <w:t xml:space="preserve"> </w:t>
            </w:r>
            <w:r w:rsidRPr="00A47994">
              <w:rPr>
                <w:spacing w:val="-2"/>
              </w:rPr>
              <w:t>от</w:t>
            </w:r>
            <w:r w:rsidR="0004390F" w:rsidRPr="00A47994">
              <w:rPr>
                <w:spacing w:val="-2"/>
              </w:rPr>
              <w:t xml:space="preserve"> </w:t>
            </w:r>
            <w:r w:rsidRPr="00A47994">
              <w:rPr>
                <w:spacing w:val="-2"/>
              </w:rPr>
              <w:t>границ</w:t>
            </w:r>
            <w:r w:rsidR="0004390F" w:rsidRPr="00A47994">
              <w:rPr>
                <w:spacing w:val="-2"/>
              </w:rPr>
              <w:t xml:space="preserve"> </w:t>
            </w:r>
            <w:r w:rsidRPr="00A47994">
              <w:rPr>
                <w:spacing w:val="-2"/>
              </w:rPr>
              <w:t>земельных</w:t>
            </w:r>
            <w:r w:rsidR="0004390F" w:rsidRPr="00A47994">
              <w:rPr>
                <w:spacing w:val="-2"/>
              </w:rPr>
              <w:t xml:space="preserve"> </w:t>
            </w:r>
            <w:r w:rsidRPr="00A47994">
              <w:rPr>
                <w:spacing w:val="-2"/>
              </w:rPr>
              <w:t>участков</w:t>
            </w:r>
            <w:r w:rsidR="0004390F" w:rsidRPr="00A47994">
              <w:rPr>
                <w:spacing w:val="-2"/>
              </w:rPr>
              <w:t xml:space="preserve"> </w:t>
            </w:r>
            <w:r w:rsidRPr="00A47994">
              <w:rPr>
                <w:spacing w:val="-2"/>
              </w:rPr>
              <w:t>в</w:t>
            </w:r>
            <w:r w:rsidR="0004390F" w:rsidRPr="00A47994">
              <w:rPr>
                <w:spacing w:val="-2"/>
              </w:rPr>
              <w:t xml:space="preserve"> </w:t>
            </w:r>
            <w:r w:rsidRPr="00A47994">
              <w:rPr>
                <w:spacing w:val="-2"/>
              </w:rPr>
              <w:t>целях</w:t>
            </w:r>
            <w:r w:rsidR="0004390F" w:rsidRPr="00A47994">
              <w:rPr>
                <w:spacing w:val="-2"/>
              </w:rPr>
              <w:t xml:space="preserve"> </w:t>
            </w:r>
            <w:r w:rsidRPr="00A47994">
              <w:rPr>
                <w:spacing w:val="-2"/>
              </w:rPr>
              <w:t>определения</w:t>
            </w:r>
            <w:r w:rsidR="0004390F" w:rsidRPr="00A47994">
              <w:rPr>
                <w:spacing w:val="-2"/>
              </w:rPr>
              <w:t xml:space="preserve"> </w:t>
            </w:r>
            <w:r w:rsidRPr="00A47994">
              <w:rPr>
                <w:spacing w:val="-2"/>
              </w:rPr>
              <w:t>мест</w:t>
            </w:r>
            <w:r w:rsidR="0004390F" w:rsidRPr="00A47994">
              <w:rPr>
                <w:spacing w:val="-2"/>
              </w:rPr>
              <w:t xml:space="preserve"> </w:t>
            </w:r>
            <w:r w:rsidRPr="00A47994">
              <w:rPr>
                <w:spacing w:val="-2"/>
              </w:rPr>
              <w:t>допустимого</w:t>
            </w:r>
            <w:r w:rsidR="0004390F" w:rsidRPr="00A47994">
              <w:rPr>
                <w:spacing w:val="-2"/>
              </w:rPr>
              <w:t xml:space="preserve"> </w:t>
            </w:r>
            <w:r w:rsidRPr="00A47994">
              <w:rPr>
                <w:spacing w:val="-2"/>
              </w:rPr>
              <w:t>размещения</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за</w:t>
            </w:r>
            <w:r w:rsidR="0004390F" w:rsidRPr="00A47994">
              <w:rPr>
                <w:spacing w:val="-2"/>
              </w:rPr>
              <w:t xml:space="preserve"> </w:t>
            </w:r>
            <w:r w:rsidRPr="00A47994">
              <w:rPr>
                <w:spacing w:val="-2"/>
              </w:rPr>
              <w:t>пределами</w:t>
            </w:r>
            <w:r w:rsidR="0004390F" w:rsidRPr="00A47994">
              <w:rPr>
                <w:spacing w:val="-2"/>
              </w:rPr>
              <w:t xml:space="preserve"> </w:t>
            </w:r>
            <w:r w:rsidRPr="00A47994">
              <w:rPr>
                <w:spacing w:val="-2"/>
              </w:rPr>
              <w:t>которых</w:t>
            </w:r>
            <w:r w:rsidR="0004390F" w:rsidRPr="00A47994">
              <w:rPr>
                <w:spacing w:val="-2"/>
              </w:rPr>
              <w:t xml:space="preserve"> </w:t>
            </w:r>
            <w:r w:rsidRPr="00A47994">
              <w:rPr>
                <w:spacing w:val="-2"/>
              </w:rPr>
              <w:t>запрещено</w:t>
            </w:r>
            <w:r w:rsidR="0004390F" w:rsidRPr="00A47994">
              <w:rPr>
                <w:spacing w:val="-2"/>
              </w:rPr>
              <w:t xml:space="preserve"> </w:t>
            </w:r>
            <w:r w:rsidRPr="00A47994">
              <w:rPr>
                <w:spacing w:val="-2"/>
              </w:rPr>
              <w:t>строительство</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w:t>
            </w:r>
            <w:r w:rsidR="0004390F" w:rsidRPr="00A47994">
              <w:rPr>
                <w:spacing w:val="-2"/>
              </w:rPr>
              <w:t xml:space="preserve"> </w:t>
            </w:r>
            <w:r w:rsidRPr="00A47994">
              <w:rPr>
                <w:spacing w:val="-2"/>
              </w:rPr>
              <w:t>не</w:t>
            </w:r>
            <w:r w:rsidR="0004390F" w:rsidRPr="00A47994">
              <w:rPr>
                <w:spacing w:val="-2"/>
              </w:rPr>
              <w:t xml:space="preserve"> </w:t>
            </w:r>
            <w:r w:rsidRPr="00A47994">
              <w:rPr>
                <w:spacing w:val="-2"/>
              </w:rPr>
              <w:t>подлежит</w:t>
            </w:r>
            <w:r w:rsidR="0004390F" w:rsidRPr="00A47994">
              <w:rPr>
                <w:spacing w:val="-2"/>
              </w:rPr>
              <w:t xml:space="preserve"> </w:t>
            </w:r>
            <w:r w:rsidRPr="00A47994">
              <w:rPr>
                <w:spacing w:val="-2"/>
              </w:rPr>
              <w:t>установлению</w:t>
            </w:r>
          </w:p>
        </w:tc>
      </w:tr>
      <w:tr w:rsidR="0070799B" w:rsidRPr="00A47994" w14:paraId="4AD6DDEA" w14:textId="77777777" w:rsidTr="0043286C">
        <w:trPr>
          <w:trHeight w:val="283"/>
        </w:trPr>
        <w:tc>
          <w:tcPr>
            <w:tcW w:w="540" w:type="dxa"/>
            <w:vMerge/>
          </w:tcPr>
          <w:p w14:paraId="53A2FE85" w14:textId="77777777" w:rsidR="0070799B" w:rsidRPr="00A47994" w:rsidRDefault="0070799B" w:rsidP="0070799B">
            <w:pPr>
              <w:rPr>
                <w:rFonts w:eastAsia="Tahoma"/>
              </w:rPr>
            </w:pPr>
          </w:p>
        </w:tc>
        <w:tc>
          <w:tcPr>
            <w:tcW w:w="2007" w:type="dxa"/>
            <w:vMerge/>
            <w:vAlign w:val="center"/>
          </w:tcPr>
          <w:p w14:paraId="2F0B2024" w14:textId="77777777" w:rsidR="0070799B" w:rsidRPr="00A47994" w:rsidRDefault="0070799B" w:rsidP="0070799B">
            <w:pPr>
              <w:rPr>
                <w:rFonts w:eastAsia="Tahoma"/>
              </w:rPr>
            </w:pPr>
          </w:p>
        </w:tc>
        <w:tc>
          <w:tcPr>
            <w:tcW w:w="1731" w:type="dxa"/>
            <w:vMerge/>
            <w:vAlign w:val="center"/>
          </w:tcPr>
          <w:p w14:paraId="58DCC72A" w14:textId="77777777" w:rsidR="0070799B" w:rsidRPr="00A47994" w:rsidRDefault="0070799B" w:rsidP="0070799B">
            <w:pPr>
              <w:rPr>
                <w:rFonts w:eastAsia="Tahoma"/>
              </w:rPr>
            </w:pPr>
          </w:p>
        </w:tc>
        <w:tc>
          <w:tcPr>
            <w:tcW w:w="3655" w:type="dxa"/>
            <w:vMerge/>
            <w:vAlign w:val="center"/>
          </w:tcPr>
          <w:p w14:paraId="28D1780A" w14:textId="77777777" w:rsidR="0070799B" w:rsidRPr="00A47994" w:rsidRDefault="0070799B" w:rsidP="0070799B">
            <w:pPr>
              <w:rPr>
                <w:rFonts w:eastAsia="Tahoma"/>
              </w:rPr>
            </w:pPr>
          </w:p>
        </w:tc>
        <w:tc>
          <w:tcPr>
            <w:tcW w:w="6662" w:type="dxa"/>
          </w:tcPr>
          <w:p w14:paraId="06F6F30D" w14:textId="18BDE223" w:rsidR="0070799B" w:rsidRPr="00A47994" w:rsidRDefault="0070799B" w:rsidP="00D15A05">
            <w:pPr>
              <w:jc w:val="both"/>
              <w:rPr>
                <w:rFonts w:eastAsia="Tahoma"/>
              </w:rPr>
            </w:pPr>
            <w:r w:rsidRPr="00A47994">
              <w:rPr>
                <w:spacing w:val="-2"/>
              </w:rPr>
              <w:t>Предельная</w:t>
            </w:r>
            <w:r w:rsidR="0004390F" w:rsidRPr="00A47994">
              <w:rPr>
                <w:spacing w:val="-2"/>
              </w:rPr>
              <w:t xml:space="preserve"> </w:t>
            </w:r>
            <w:r w:rsidRPr="00A47994">
              <w:rPr>
                <w:spacing w:val="-2"/>
              </w:rPr>
              <w:t>высота</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w:t>
            </w:r>
            <w:r w:rsidR="0004390F" w:rsidRPr="00A47994">
              <w:rPr>
                <w:spacing w:val="-2"/>
              </w:rPr>
              <w:t xml:space="preserve"> </w:t>
            </w:r>
            <w:r w:rsidRPr="00A47994">
              <w:rPr>
                <w:spacing w:val="-2"/>
              </w:rPr>
              <w:t>не</w:t>
            </w:r>
            <w:r w:rsidR="0004390F" w:rsidRPr="00A47994">
              <w:rPr>
                <w:spacing w:val="-2"/>
              </w:rPr>
              <w:t xml:space="preserve"> </w:t>
            </w:r>
            <w:r w:rsidRPr="00A47994">
              <w:rPr>
                <w:spacing w:val="-2"/>
              </w:rPr>
              <w:t>подлежит</w:t>
            </w:r>
            <w:r w:rsidR="0004390F" w:rsidRPr="00A47994">
              <w:rPr>
                <w:spacing w:val="-2"/>
              </w:rPr>
              <w:t xml:space="preserve"> </w:t>
            </w:r>
            <w:r w:rsidRPr="00A47994">
              <w:rPr>
                <w:spacing w:val="-2"/>
              </w:rPr>
              <w:t>установлению</w:t>
            </w:r>
          </w:p>
        </w:tc>
      </w:tr>
      <w:tr w:rsidR="0070799B" w:rsidRPr="00A47994" w14:paraId="668262A9" w14:textId="77777777" w:rsidTr="0043286C">
        <w:trPr>
          <w:trHeight w:val="760"/>
        </w:trPr>
        <w:tc>
          <w:tcPr>
            <w:tcW w:w="540" w:type="dxa"/>
            <w:vMerge/>
          </w:tcPr>
          <w:p w14:paraId="300C2995" w14:textId="77777777" w:rsidR="0070799B" w:rsidRPr="00A47994" w:rsidRDefault="0070799B" w:rsidP="0070799B">
            <w:pPr>
              <w:rPr>
                <w:rFonts w:eastAsia="Tahoma"/>
              </w:rPr>
            </w:pPr>
          </w:p>
        </w:tc>
        <w:tc>
          <w:tcPr>
            <w:tcW w:w="2007" w:type="dxa"/>
            <w:vMerge/>
            <w:vAlign w:val="center"/>
          </w:tcPr>
          <w:p w14:paraId="5DA40F38" w14:textId="77777777" w:rsidR="0070799B" w:rsidRPr="00A47994" w:rsidRDefault="0070799B" w:rsidP="0070799B">
            <w:pPr>
              <w:rPr>
                <w:rFonts w:eastAsia="Tahoma"/>
              </w:rPr>
            </w:pPr>
          </w:p>
        </w:tc>
        <w:tc>
          <w:tcPr>
            <w:tcW w:w="1731" w:type="dxa"/>
            <w:vMerge/>
            <w:vAlign w:val="center"/>
          </w:tcPr>
          <w:p w14:paraId="79E8CC3B" w14:textId="77777777" w:rsidR="0070799B" w:rsidRPr="00A47994" w:rsidRDefault="0070799B" w:rsidP="0070799B">
            <w:pPr>
              <w:rPr>
                <w:rFonts w:eastAsia="Tahoma"/>
              </w:rPr>
            </w:pPr>
          </w:p>
        </w:tc>
        <w:tc>
          <w:tcPr>
            <w:tcW w:w="3655" w:type="dxa"/>
            <w:vMerge/>
            <w:vAlign w:val="center"/>
          </w:tcPr>
          <w:p w14:paraId="72EFDB0F" w14:textId="77777777" w:rsidR="0070799B" w:rsidRPr="00A47994" w:rsidRDefault="0070799B" w:rsidP="0070799B">
            <w:pPr>
              <w:rPr>
                <w:rFonts w:eastAsia="Tahoma"/>
              </w:rPr>
            </w:pPr>
          </w:p>
        </w:tc>
        <w:tc>
          <w:tcPr>
            <w:tcW w:w="6662" w:type="dxa"/>
          </w:tcPr>
          <w:p w14:paraId="76B3B061" w14:textId="21EB2454" w:rsidR="0070799B" w:rsidRPr="00A47994" w:rsidRDefault="0070799B" w:rsidP="00D15A05">
            <w:pPr>
              <w:jc w:val="both"/>
              <w:rPr>
                <w:rFonts w:eastAsia="Tahoma"/>
              </w:rPr>
            </w:pPr>
            <w:r w:rsidRPr="00A47994">
              <w:rPr>
                <w:spacing w:val="-2"/>
              </w:rPr>
              <w:t>Минимальный</w:t>
            </w:r>
            <w:r w:rsidR="0004390F" w:rsidRPr="00A47994">
              <w:rPr>
                <w:spacing w:val="-2"/>
              </w:rPr>
              <w:t xml:space="preserve"> </w:t>
            </w:r>
            <w:r w:rsidRPr="00A47994">
              <w:rPr>
                <w:spacing w:val="-2"/>
              </w:rPr>
              <w:t>процент</w:t>
            </w:r>
            <w:r w:rsidR="0004390F" w:rsidRPr="00A47994">
              <w:rPr>
                <w:spacing w:val="-2"/>
              </w:rPr>
              <w:t xml:space="preserve"> </w:t>
            </w:r>
            <w:r w:rsidRPr="00A47994">
              <w:rPr>
                <w:spacing w:val="-2"/>
              </w:rPr>
              <w:t>озеленения</w:t>
            </w:r>
            <w:r w:rsidR="0004390F" w:rsidRPr="00A47994">
              <w:rPr>
                <w:spacing w:val="-2"/>
              </w:rPr>
              <w:t xml:space="preserve"> </w:t>
            </w:r>
            <w:r w:rsidRPr="00A47994">
              <w:rPr>
                <w:spacing w:val="-2"/>
              </w:rPr>
              <w:t>земельного</w:t>
            </w:r>
            <w:r w:rsidR="0004390F" w:rsidRPr="00A47994">
              <w:rPr>
                <w:spacing w:val="-2"/>
              </w:rPr>
              <w:t xml:space="preserve"> </w:t>
            </w:r>
            <w:r w:rsidRPr="00A47994">
              <w:rPr>
                <w:spacing w:val="-2"/>
              </w:rPr>
              <w:t>участка</w:t>
            </w:r>
            <w:r w:rsidR="0004390F" w:rsidRPr="00A47994">
              <w:rPr>
                <w:spacing w:val="-2"/>
              </w:rPr>
              <w:t xml:space="preserve"> </w:t>
            </w:r>
            <w:r w:rsidRPr="00A47994">
              <w:rPr>
                <w:spacing w:val="-2"/>
              </w:rPr>
              <w:t>–</w:t>
            </w:r>
            <w:r w:rsidR="00815EF2" w:rsidRPr="00A47994">
              <w:rPr>
                <w:spacing w:val="-2"/>
              </w:rPr>
              <w:t xml:space="preserve"> </w:t>
            </w:r>
            <w:r w:rsidRPr="00A47994">
              <w:rPr>
                <w:spacing w:val="-2"/>
              </w:rPr>
              <w:t>не</w:t>
            </w:r>
            <w:r w:rsidR="0004390F" w:rsidRPr="00A47994">
              <w:rPr>
                <w:spacing w:val="-2"/>
              </w:rPr>
              <w:t xml:space="preserve"> </w:t>
            </w:r>
            <w:r w:rsidRPr="00A47994">
              <w:rPr>
                <w:spacing w:val="-2"/>
              </w:rPr>
              <w:t>подлежит</w:t>
            </w:r>
            <w:r w:rsidR="0004390F" w:rsidRPr="00A47994">
              <w:rPr>
                <w:spacing w:val="-2"/>
              </w:rPr>
              <w:t xml:space="preserve"> </w:t>
            </w:r>
            <w:r w:rsidRPr="00A47994">
              <w:rPr>
                <w:spacing w:val="-2"/>
              </w:rPr>
              <w:t>установлению</w:t>
            </w:r>
          </w:p>
        </w:tc>
      </w:tr>
      <w:tr w:rsidR="000F4F11" w:rsidRPr="00A47994" w14:paraId="782640AD" w14:textId="77777777" w:rsidTr="0043286C">
        <w:trPr>
          <w:trHeight w:val="60"/>
        </w:trPr>
        <w:tc>
          <w:tcPr>
            <w:tcW w:w="540" w:type="dxa"/>
            <w:vMerge w:val="restart"/>
          </w:tcPr>
          <w:p w14:paraId="330FDD1D" w14:textId="77777777" w:rsidR="000F4F11" w:rsidRPr="00A47994" w:rsidRDefault="000F4F11" w:rsidP="000F4F11">
            <w:pPr>
              <w:rPr>
                <w:rFonts w:eastAsia="Tahoma"/>
              </w:rPr>
            </w:pPr>
            <w:r w:rsidRPr="00A47994">
              <w:rPr>
                <w:rFonts w:eastAsia="Tahoma"/>
                <w:lang w:val="en-US"/>
              </w:rPr>
              <w:t>5</w:t>
            </w:r>
            <w:r w:rsidRPr="00A47994">
              <w:rPr>
                <w:rFonts w:eastAsia="Tahoma"/>
              </w:rPr>
              <w:t>.</w:t>
            </w:r>
          </w:p>
        </w:tc>
        <w:tc>
          <w:tcPr>
            <w:tcW w:w="2007" w:type="dxa"/>
            <w:vMerge w:val="restart"/>
          </w:tcPr>
          <w:p w14:paraId="02A274B6" w14:textId="5AD4AD41" w:rsidR="000F4F11" w:rsidRPr="00A47994" w:rsidRDefault="000F4F11" w:rsidP="000F4F11">
            <w:pPr>
              <w:rPr>
                <w:rFonts w:eastAsia="Tahoma"/>
              </w:rPr>
            </w:pPr>
            <w:r w:rsidRPr="00A47994">
              <w:rPr>
                <w:rFonts w:eastAsia="Tahoma"/>
              </w:rPr>
              <w:t>Земельные</w:t>
            </w:r>
            <w:r w:rsidR="0004390F" w:rsidRPr="00A47994">
              <w:rPr>
                <w:rFonts w:eastAsia="Tahoma"/>
              </w:rPr>
              <w:t xml:space="preserve"> </w:t>
            </w:r>
            <w:r w:rsidRPr="00A47994">
              <w:rPr>
                <w:rFonts w:eastAsia="Tahoma"/>
              </w:rPr>
              <w:t>участки</w:t>
            </w:r>
            <w:r w:rsidR="0004390F" w:rsidRPr="00A47994">
              <w:rPr>
                <w:rFonts w:eastAsia="Tahoma"/>
              </w:rPr>
              <w:t xml:space="preserve"> </w:t>
            </w:r>
            <w:r w:rsidRPr="00A47994">
              <w:rPr>
                <w:rFonts w:eastAsia="Tahoma"/>
              </w:rPr>
              <w:t>(территории)</w:t>
            </w:r>
            <w:r w:rsidR="0004390F" w:rsidRPr="00A47994">
              <w:rPr>
                <w:rFonts w:eastAsia="Tahoma"/>
              </w:rPr>
              <w:t xml:space="preserve"> </w:t>
            </w:r>
            <w:r w:rsidRPr="00A47994">
              <w:rPr>
                <w:rFonts w:eastAsia="Tahoma"/>
              </w:rPr>
              <w:t>общего</w:t>
            </w:r>
            <w:r w:rsidR="0004390F" w:rsidRPr="00A47994">
              <w:rPr>
                <w:rFonts w:eastAsia="Tahoma"/>
              </w:rPr>
              <w:t xml:space="preserve"> </w:t>
            </w:r>
            <w:r w:rsidRPr="00A47994">
              <w:rPr>
                <w:rFonts w:eastAsia="Tahoma"/>
              </w:rPr>
              <w:t>пользования</w:t>
            </w:r>
          </w:p>
        </w:tc>
        <w:tc>
          <w:tcPr>
            <w:tcW w:w="1731" w:type="dxa"/>
            <w:vMerge w:val="restart"/>
          </w:tcPr>
          <w:p w14:paraId="2D640F0F" w14:textId="77777777" w:rsidR="000F4F11" w:rsidRPr="00A47994" w:rsidRDefault="000F4F11" w:rsidP="000F4F11">
            <w:pPr>
              <w:rPr>
                <w:rFonts w:eastAsia="Tahoma"/>
              </w:rPr>
            </w:pPr>
            <w:r w:rsidRPr="00A47994">
              <w:rPr>
                <w:rFonts w:eastAsia="Tahoma"/>
              </w:rPr>
              <w:t>12.0</w:t>
            </w:r>
          </w:p>
        </w:tc>
        <w:tc>
          <w:tcPr>
            <w:tcW w:w="3655" w:type="dxa"/>
            <w:vMerge w:val="restart"/>
          </w:tcPr>
          <w:p w14:paraId="72A27AFB" w14:textId="79C32751" w:rsidR="000F4F11" w:rsidRPr="00A47994" w:rsidRDefault="000F4F11" w:rsidP="000F4F11">
            <w:pPr>
              <w:rPr>
                <w:rFonts w:eastAsia="Tahoma"/>
              </w:rPr>
            </w:pPr>
            <w:r w:rsidRPr="00A47994">
              <w:rPr>
                <w:rFonts w:eastAsia="Tahoma"/>
              </w:rPr>
              <w:t>Земельные</w:t>
            </w:r>
            <w:r w:rsidR="0004390F" w:rsidRPr="00A47994">
              <w:rPr>
                <w:rFonts w:eastAsia="Tahoma"/>
              </w:rPr>
              <w:t xml:space="preserve"> </w:t>
            </w:r>
            <w:r w:rsidRPr="00A47994">
              <w:rPr>
                <w:rFonts w:eastAsia="Tahoma"/>
              </w:rPr>
              <w:t>участки</w:t>
            </w:r>
            <w:r w:rsidR="0004390F" w:rsidRPr="00A47994">
              <w:rPr>
                <w:rFonts w:eastAsia="Tahoma"/>
              </w:rPr>
              <w:t xml:space="preserve"> </w:t>
            </w:r>
            <w:r w:rsidRPr="00A47994">
              <w:rPr>
                <w:rFonts w:eastAsia="Tahoma"/>
              </w:rPr>
              <w:t>общего</w:t>
            </w:r>
            <w:r w:rsidR="0004390F" w:rsidRPr="00A47994">
              <w:rPr>
                <w:rFonts w:eastAsia="Tahoma"/>
              </w:rPr>
              <w:t xml:space="preserve"> </w:t>
            </w:r>
            <w:r w:rsidRPr="00A47994">
              <w:rPr>
                <w:rFonts w:eastAsia="Tahoma"/>
              </w:rPr>
              <w:t>пользования.</w:t>
            </w:r>
            <w:r w:rsidR="0004390F" w:rsidRPr="00A47994">
              <w:rPr>
                <w:rFonts w:eastAsia="Tahoma"/>
              </w:rPr>
              <w:t xml:space="preserve"> </w:t>
            </w:r>
            <w:r w:rsidRPr="00A47994">
              <w:rPr>
                <w:rFonts w:eastAsia="Tahoma"/>
              </w:rPr>
              <w:t>Содержание</w:t>
            </w:r>
            <w:r w:rsidR="0004390F" w:rsidRPr="00A47994">
              <w:rPr>
                <w:rFonts w:eastAsia="Tahoma"/>
              </w:rPr>
              <w:t xml:space="preserve"> </w:t>
            </w:r>
            <w:r w:rsidRPr="00A47994">
              <w:rPr>
                <w:rFonts w:eastAsia="Tahoma"/>
              </w:rPr>
              <w:t>данного</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04390F" w:rsidRPr="00A47994">
              <w:rPr>
                <w:rFonts w:eastAsia="Tahoma"/>
              </w:rPr>
              <w:t xml:space="preserve"> </w:t>
            </w:r>
            <w:r w:rsidRPr="00A47994">
              <w:rPr>
                <w:rFonts w:eastAsia="Tahoma"/>
              </w:rPr>
              <w:t>включает</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себя</w:t>
            </w:r>
            <w:r w:rsidR="0004390F" w:rsidRPr="00A47994">
              <w:rPr>
                <w:rFonts w:eastAsia="Tahoma"/>
              </w:rPr>
              <w:t xml:space="preserve"> </w:t>
            </w:r>
            <w:r w:rsidRPr="00A47994">
              <w:rPr>
                <w:rFonts w:eastAsia="Tahoma"/>
              </w:rPr>
              <w:t>содержание</w:t>
            </w:r>
            <w:r w:rsidR="0004390F" w:rsidRPr="00A47994">
              <w:rPr>
                <w:rFonts w:eastAsia="Tahoma"/>
              </w:rPr>
              <w:t xml:space="preserve"> </w:t>
            </w:r>
            <w:r w:rsidRPr="00A47994">
              <w:rPr>
                <w:rFonts w:eastAsia="Tahoma"/>
              </w:rPr>
              <w:t>видов</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Pr="00A47994">
              <w:rPr>
                <w:rFonts w:eastAsia="Tahoma"/>
              </w:rPr>
              <w:br/>
              <w:t>с</w:t>
            </w:r>
            <w:r w:rsidR="0004390F" w:rsidRPr="00A47994">
              <w:rPr>
                <w:rFonts w:eastAsia="Tahoma"/>
              </w:rPr>
              <w:t xml:space="preserve"> </w:t>
            </w:r>
            <w:r w:rsidRPr="00A47994">
              <w:rPr>
                <w:rFonts w:eastAsia="Tahoma"/>
              </w:rPr>
              <w:t>кодами</w:t>
            </w:r>
            <w:r w:rsidR="0004390F" w:rsidRPr="00A47994">
              <w:rPr>
                <w:rFonts w:eastAsia="Tahoma"/>
              </w:rPr>
              <w:t xml:space="preserve"> </w:t>
            </w:r>
            <w:r w:rsidRPr="00A47994">
              <w:rPr>
                <w:rFonts w:eastAsia="Tahoma"/>
              </w:rPr>
              <w:t>12.0.1-12.0.2</w:t>
            </w:r>
          </w:p>
        </w:tc>
        <w:tc>
          <w:tcPr>
            <w:tcW w:w="6662" w:type="dxa"/>
          </w:tcPr>
          <w:p w14:paraId="5E54D96E" w14:textId="491A5A28" w:rsidR="000F4F11" w:rsidRPr="00A47994" w:rsidRDefault="00E82DB4" w:rsidP="00D15A05">
            <w:pPr>
              <w:jc w:val="both"/>
              <w:rPr>
                <w:rFonts w:eastAsia="Tahoma"/>
              </w:rPr>
            </w:pPr>
            <w:r w:rsidRPr="00A47994">
              <w:rPr>
                <w:rFonts w:eastAsia="Tahoma"/>
              </w:rPr>
              <w:t xml:space="preserve">Минимальный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770DF261" w14:textId="77777777" w:rsidTr="0043286C">
        <w:trPr>
          <w:trHeight w:val="57"/>
        </w:trPr>
        <w:tc>
          <w:tcPr>
            <w:tcW w:w="540" w:type="dxa"/>
            <w:vMerge/>
          </w:tcPr>
          <w:p w14:paraId="6E8C2661" w14:textId="77777777" w:rsidR="000F4F11" w:rsidRPr="00A47994" w:rsidRDefault="000F4F11" w:rsidP="000F4F11">
            <w:pPr>
              <w:rPr>
                <w:rFonts w:eastAsia="Tahoma"/>
              </w:rPr>
            </w:pPr>
          </w:p>
        </w:tc>
        <w:tc>
          <w:tcPr>
            <w:tcW w:w="2007" w:type="dxa"/>
            <w:vMerge/>
          </w:tcPr>
          <w:p w14:paraId="11A9490F" w14:textId="77777777" w:rsidR="000F4F11" w:rsidRPr="00A47994" w:rsidRDefault="000F4F11" w:rsidP="000F4F11">
            <w:pPr>
              <w:rPr>
                <w:rFonts w:eastAsia="Tahoma"/>
              </w:rPr>
            </w:pPr>
          </w:p>
        </w:tc>
        <w:tc>
          <w:tcPr>
            <w:tcW w:w="1731" w:type="dxa"/>
            <w:vMerge/>
          </w:tcPr>
          <w:p w14:paraId="266474A1" w14:textId="77777777" w:rsidR="000F4F11" w:rsidRPr="00A47994" w:rsidRDefault="000F4F11" w:rsidP="000F4F11">
            <w:pPr>
              <w:rPr>
                <w:rFonts w:eastAsia="Tahoma"/>
              </w:rPr>
            </w:pPr>
          </w:p>
        </w:tc>
        <w:tc>
          <w:tcPr>
            <w:tcW w:w="3655" w:type="dxa"/>
            <w:vMerge/>
          </w:tcPr>
          <w:p w14:paraId="76DB1675" w14:textId="77777777" w:rsidR="000F4F11" w:rsidRPr="00A47994" w:rsidRDefault="000F4F11" w:rsidP="000F4F11">
            <w:pPr>
              <w:rPr>
                <w:rFonts w:eastAsia="Tahoma"/>
              </w:rPr>
            </w:pPr>
          </w:p>
        </w:tc>
        <w:tc>
          <w:tcPr>
            <w:tcW w:w="6662" w:type="dxa"/>
          </w:tcPr>
          <w:p w14:paraId="4DF97BC4" w14:textId="10E37A82" w:rsidR="000F4F11" w:rsidRPr="00A47994" w:rsidRDefault="00E82DB4" w:rsidP="00D15A05">
            <w:pPr>
              <w:jc w:val="both"/>
              <w:rPr>
                <w:rFonts w:eastAsia="Tahoma"/>
              </w:rPr>
            </w:pPr>
            <w:r w:rsidRPr="00A47994">
              <w:rPr>
                <w:rFonts w:eastAsia="Tahoma"/>
              </w:rPr>
              <w:t xml:space="preserve">Максимальный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46EA86D6" w14:textId="77777777" w:rsidTr="0043286C">
        <w:trPr>
          <w:trHeight w:val="57"/>
        </w:trPr>
        <w:tc>
          <w:tcPr>
            <w:tcW w:w="540" w:type="dxa"/>
            <w:vMerge/>
          </w:tcPr>
          <w:p w14:paraId="6D186DD2" w14:textId="77777777" w:rsidR="000F4F11" w:rsidRPr="00A47994" w:rsidRDefault="000F4F11" w:rsidP="000F4F11">
            <w:pPr>
              <w:rPr>
                <w:rFonts w:eastAsia="Tahoma"/>
              </w:rPr>
            </w:pPr>
          </w:p>
        </w:tc>
        <w:tc>
          <w:tcPr>
            <w:tcW w:w="2007" w:type="dxa"/>
            <w:vMerge/>
          </w:tcPr>
          <w:p w14:paraId="5D39F16C" w14:textId="77777777" w:rsidR="000F4F11" w:rsidRPr="00A47994" w:rsidRDefault="000F4F11" w:rsidP="000F4F11">
            <w:pPr>
              <w:rPr>
                <w:rFonts w:eastAsia="Tahoma"/>
              </w:rPr>
            </w:pPr>
          </w:p>
        </w:tc>
        <w:tc>
          <w:tcPr>
            <w:tcW w:w="1731" w:type="dxa"/>
            <w:vMerge/>
          </w:tcPr>
          <w:p w14:paraId="12EF97E0" w14:textId="77777777" w:rsidR="000F4F11" w:rsidRPr="00A47994" w:rsidRDefault="000F4F11" w:rsidP="000F4F11">
            <w:pPr>
              <w:rPr>
                <w:rFonts w:eastAsia="Tahoma"/>
              </w:rPr>
            </w:pPr>
          </w:p>
        </w:tc>
        <w:tc>
          <w:tcPr>
            <w:tcW w:w="3655" w:type="dxa"/>
            <w:vMerge/>
          </w:tcPr>
          <w:p w14:paraId="0CA22579" w14:textId="77777777" w:rsidR="000F4F11" w:rsidRPr="00A47994" w:rsidRDefault="000F4F11" w:rsidP="000F4F11">
            <w:pPr>
              <w:rPr>
                <w:rFonts w:eastAsia="Tahoma"/>
              </w:rPr>
            </w:pPr>
          </w:p>
        </w:tc>
        <w:tc>
          <w:tcPr>
            <w:tcW w:w="6662" w:type="dxa"/>
          </w:tcPr>
          <w:p w14:paraId="4384562B" w14:textId="58F75BBF" w:rsidR="000F4F11" w:rsidRPr="00A47994" w:rsidRDefault="000F4F11" w:rsidP="00D15A05">
            <w:pPr>
              <w:jc w:val="both"/>
              <w:rPr>
                <w:rFonts w:eastAsia="Tahoma"/>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35287941" w14:textId="77777777" w:rsidTr="0043286C">
        <w:trPr>
          <w:trHeight w:val="57"/>
        </w:trPr>
        <w:tc>
          <w:tcPr>
            <w:tcW w:w="540" w:type="dxa"/>
            <w:vMerge/>
          </w:tcPr>
          <w:p w14:paraId="2E43AA11" w14:textId="77777777" w:rsidR="000F4F11" w:rsidRPr="00A47994" w:rsidRDefault="000F4F11" w:rsidP="000F4F11">
            <w:pPr>
              <w:rPr>
                <w:rFonts w:eastAsia="Tahoma"/>
              </w:rPr>
            </w:pPr>
          </w:p>
        </w:tc>
        <w:tc>
          <w:tcPr>
            <w:tcW w:w="2007" w:type="dxa"/>
            <w:vMerge/>
          </w:tcPr>
          <w:p w14:paraId="74E01E59" w14:textId="77777777" w:rsidR="000F4F11" w:rsidRPr="00A47994" w:rsidRDefault="000F4F11" w:rsidP="000F4F11">
            <w:pPr>
              <w:rPr>
                <w:rFonts w:eastAsia="Tahoma"/>
              </w:rPr>
            </w:pPr>
          </w:p>
        </w:tc>
        <w:tc>
          <w:tcPr>
            <w:tcW w:w="1731" w:type="dxa"/>
            <w:vMerge/>
          </w:tcPr>
          <w:p w14:paraId="54F923CF" w14:textId="77777777" w:rsidR="000F4F11" w:rsidRPr="00A47994" w:rsidRDefault="000F4F11" w:rsidP="000F4F11">
            <w:pPr>
              <w:rPr>
                <w:rFonts w:eastAsia="Tahoma"/>
              </w:rPr>
            </w:pPr>
          </w:p>
        </w:tc>
        <w:tc>
          <w:tcPr>
            <w:tcW w:w="3655" w:type="dxa"/>
            <w:vMerge/>
          </w:tcPr>
          <w:p w14:paraId="74DF9031" w14:textId="77777777" w:rsidR="000F4F11" w:rsidRPr="00A47994" w:rsidRDefault="000F4F11" w:rsidP="000F4F11">
            <w:pPr>
              <w:rPr>
                <w:rFonts w:eastAsia="Tahoma"/>
              </w:rPr>
            </w:pPr>
          </w:p>
        </w:tc>
        <w:tc>
          <w:tcPr>
            <w:tcW w:w="6662" w:type="dxa"/>
          </w:tcPr>
          <w:p w14:paraId="3FAB9964" w14:textId="18CC60E8" w:rsidR="000F4F11" w:rsidRPr="00A47994" w:rsidRDefault="000F4F11" w:rsidP="00D15A05">
            <w:pPr>
              <w:jc w:val="both"/>
              <w:rPr>
                <w:rFonts w:eastAsia="Tahoma"/>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0BB8DCB0" w14:textId="77777777" w:rsidTr="0043286C">
        <w:trPr>
          <w:trHeight w:val="57"/>
        </w:trPr>
        <w:tc>
          <w:tcPr>
            <w:tcW w:w="540" w:type="dxa"/>
            <w:vMerge/>
          </w:tcPr>
          <w:p w14:paraId="6CC089FA" w14:textId="77777777" w:rsidR="000F4F11" w:rsidRPr="00A47994" w:rsidRDefault="000F4F11" w:rsidP="000F4F11">
            <w:pPr>
              <w:rPr>
                <w:rFonts w:eastAsia="Tahoma"/>
              </w:rPr>
            </w:pPr>
          </w:p>
        </w:tc>
        <w:tc>
          <w:tcPr>
            <w:tcW w:w="2007" w:type="dxa"/>
            <w:vMerge/>
          </w:tcPr>
          <w:p w14:paraId="317A3415" w14:textId="77777777" w:rsidR="000F4F11" w:rsidRPr="00A47994" w:rsidRDefault="000F4F11" w:rsidP="000F4F11">
            <w:pPr>
              <w:rPr>
                <w:rFonts w:eastAsia="Tahoma"/>
              </w:rPr>
            </w:pPr>
          </w:p>
        </w:tc>
        <w:tc>
          <w:tcPr>
            <w:tcW w:w="1731" w:type="dxa"/>
            <w:vMerge/>
          </w:tcPr>
          <w:p w14:paraId="382CD1A3" w14:textId="77777777" w:rsidR="000F4F11" w:rsidRPr="00A47994" w:rsidRDefault="000F4F11" w:rsidP="000F4F11">
            <w:pPr>
              <w:rPr>
                <w:rFonts w:eastAsia="Tahoma"/>
              </w:rPr>
            </w:pPr>
          </w:p>
        </w:tc>
        <w:tc>
          <w:tcPr>
            <w:tcW w:w="3655" w:type="dxa"/>
            <w:vMerge/>
          </w:tcPr>
          <w:p w14:paraId="2A73230C" w14:textId="77777777" w:rsidR="000F4F11" w:rsidRPr="00A47994" w:rsidRDefault="000F4F11" w:rsidP="000F4F11">
            <w:pPr>
              <w:rPr>
                <w:rFonts w:eastAsia="Tahoma"/>
              </w:rPr>
            </w:pPr>
          </w:p>
        </w:tc>
        <w:tc>
          <w:tcPr>
            <w:tcW w:w="6662" w:type="dxa"/>
          </w:tcPr>
          <w:p w14:paraId="1E144C1E" w14:textId="4F2562D4" w:rsidR="000F4F11" w:rsidRPr="00A47994" w:rsidRDefault="000F4F11" w:rsidP="00D15A05">
            <w:pPr>
              <w:jc w:val="both"/>
              <w:rPr>
                <w:rFonts w:eastAsia="Tahoma"/>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04E898BD" w14:textId="77777777" w:rsidTr="0043286C">
        <w:trPr>
          <w:trHeight w:val="57"/>
        </w:trPr>
        <w:tc>
          <w:tcPr>
            <w:tcW w:w="540" w:type="dxa"/>
            <w:vMerge/>
          </w:tcPr>
          <w:p w14:paraId="4DF711D8" w14:textId="77777777" w:rsidR="000F4F11" w:rsidRPr="00A47994" w:rsidRDefault="000F4F11" w:rsidP="000F4F11">
            <w:pPr>
              <w:rPr>
                <w:rFonts w:eastAsia="Tahoma"/>
              </w:rPr>
            </w:pPr>
          </w:p>
        </w:tc>
        <w:tc>
          <w:tcPr>
            <w:tcW w:w="2007" w:type="dxa"/>
            <w:vMerge/>
          </w:tcPr>
          <w:p w14:paraId="1A74775E" w14:textId="77777777" w:rsidR="000F4F11" w:rsidRPr="00A47994" w:rsidRDefault="000F4F11" w:rsidP="000F4F11">
            <w:pPr>
              <w:rPr>
                <w:rFonts w:eastAsia="Tahoma"/>
              </w:rPr>
            </w:pPr>
          </w:p>
        </w:tc>
        <w:tc>
          <w:tcPr>
            <w:tcW w:w="1731" w:type="dxa"/>
            <w:vMerge/>
          </w:tcPr>
          <w:p w14:paraId="01141A35" w14:textId="77777777" w:rsidR="000F4F11" w:rsidRPr="00A47994" w:rsidRDefault="000F4F11" w:rsidP="000F4F11">
            <w:pPr>
              <w:rPr>
                <w:rFonts w:eastAsia="Tahoma"/>
              </w:rPr>
            </w:pPr>
          </w:p>
        </w:tc>
        <w:tc>
          <w:tcPr>
            <w:tcW w:w="3655" w:type="dxa"/>
            <w:vMerge/>
          </w:tcPr>
          <w:p w14:paraId="7B3E1A8C" w14:textId="77777777" w:rsidR="000F4F11" w:rsidRPr="00A47994" w:rsidRDefault="000F4F11" w:rsidP="000F4F11">
            <w:pPr>
              <w:rPr>
                <w:rFonts w:eastAsia="Tahoma"/>
              </w:rPr>
            </w:pPr>
          </w:p>
        </w:tc>
        <w:tc>
          <w:tcPr>
            <w:tcW w:w="6662" w:type="dxa"/>
          </w:tcPr>
          <w:p w14:paraId="188D6F04" w14:textId="4EBBA4CB" w:rsidR="000F4F11" w:rsidRPr="00A47994" w:rsidRDefault="000F4F11" w:rsidP="00D15A05">
            <w:pPr>
              <w:jc w:val="both"/>
              <w:rPr>
                <w:rFonts w:eastAsia="Tahoma"/>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3F59F7AA" w14:textId="77777777" w:rsidTr="0043286C">
        <w:trPr>
          <w:trHeight w:val="276"/>
        </w:trPr>
        <w:tc>
          <w:tcPr>
            <w:tcW w:w="540" w:type="dxa"/>
            <w:vMerge w:val="restart"/>
          </w:tcPr>
          <w:p w14:paraId="6A384B8C" w14:textId="77777777" w:rsidR="000F4F11" w:rsidRPr="00A47994" w:rsidRDefault="000F4F11" w:rsidP="000F4F11">
            <w:pPr>
              <w:jc w:val="center"/>
            </w:pPr>
            <w:r w:rsidRPr="00A47994">
              <w:rPr>
                <w:rFonts w:eastAsia="Tahoma"/>
                <w:lang w:val="en-US"/>
              </w:rPr>
              <w:t>6</w:t>
            </w:r>
            <w:r w:rsidRPr="00A47994">
              <w:rPr>
                <w:rFonts w:eastAsia="Tahoma"/>
              </w:rPr>
              <w:t>.</w:t>
            </w:r>
          </w:p>
        </w:tc>
        <w:tc>
          <w:tcPr>
            <w:tcW w:w="2007" w:type="dxa"/>
            <w:vMerge w:val="restart"/>
          </w:tcPr>
          <w:p w14:paraId="0CB71F3E" w14:textId="1FDD3A1B" w:rsidR="000F4F11" w:rsidRPr="00A47994" w:rsidRDefault="000F4F11" w:rsidP="000F4F11">
            <w:r w:rsidRPr="00A47994">
              <w:rPr>
                <w:rFonts w:eastAsia="Tahoma"/>
              </w:rPr>
              <w:t>Улично-дорожная</w:t>
            </w:r>
            <w:r w:rsidR="0004390F" w:rsidRPr="00A47994">
              <w:rPr>
                <w:rFonts w:eastAsia="Tahoma"/>
              </w:rPr>
              <w:t xml:space="preserve"> </w:t>
            </w:r>
            <w:r w:rsidRPr="00A47994">
              <w:rPr>
                <w:rFonts w:eastAsia="Tahoma"/>
              </w:rPr>
              <w:t>сеть</w:t>
            </w:r>
          </w:p>
        </w:tc>
        <w:tc>
          <w:tcPr>
            <w:tcW w:w="1731" w:type="dxa"/>
            <w:vMerge w:val="restart"/>
          </w:tcPr>
          <w:p w14:paraId="683637C8" w14:textId="77777777" w:rsidR="000F4F11" w:rsidRPr="00A47994" w:rsidRDefault="000F4F11" w:rsidP="000F4F11">
            <w:r w:rsidRPr="00A47994">
              <w:rPr>
                <w:rFonts w:eastAsia="Tahoma"/>
              </w:rPr>
              <w:t>12.0.1</w:t>
            </w:r>
          </w:p>
        </w:tc>
        <w:tc>
          <w:tcPr>
            <w:tcW w:w="3655" w:type="dxa"/>
            <w:vMerge w:val="restart"/>
          </w:tcPr>
          <w:p w14:paraId="0306DE95" w14:textId="7B475F91" w:rsidR="000F4F11" w:rsidRPr="00A47994" w:rsidRDefault="000F4F11" w:rsidP="000F4F11">
            <w:r w:rsidRPr="00A47994">
              <w:rPr>
                <w:rFonts w:eastAsia="Tahoma"/>
              </w:rPr>
              <w:t>Размещение</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улично-дорожной</w:t>
            </w:r>
            <w:r w:rsidR="0004390F" w:rsidRPr="00A47994">
              <w:rPr>
                <w:rFonts w:eastAsia="Tahoma"/>
              </w:rPr>
              <w:t xml:space="preserve"> </w:t>
            </w:r>
            <w:r w:rsidRPr="00A47994">
              <w:rPr>
                <w:rFonts w:eastAsia="Tahoma"/>
              </w:rPr>
              <w:t>сети:</w:t>
            </w:r>
            <w:r w:rsidR="0004390F" w:rsidRPr="00A47994">
              <w:rPr>
                <w:rFonts w:eastAsia="Tahoma"/>
              </w:rPr>
              <w:t xml:space="preserve"> </w:t>
            </w:r>
            <w:r w:rsidRPr="00A47994">
              <w:rPr>
                <w:rFonts w:eastAsia="Tahoma"/>
              </w:rPr>
              <w:t>автомобильных</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трамвайных</w:t>
            </w:r>
            <w:r w:rsidR="0004390F" w:rsidRPr="00A47994">
              <w:rPr>
                <w:rFonts w:eastAsia="Tahoma"/>
              </w:rPr>
              <w:t xml:space="preserve"> </w:t>
            </w:r>
            <w:r w:rsidRPr="00A47994">
              <w:rPr>
                <w:rFonts w:eastAsia="Tahoma"/>
              </w:rPr>
              <w:t>путей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тротуаров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населенных</w:t>
            </w:r>
            <w:r w:rsidR="0004390F" w:rsidRPr="00A47994">
              <w:rPr>
                <w:rFonts w:eastAsia="Tahoma"/>
              </w:rPr>
              <w:t xml:space="preserve"> </w:t>
            </w:r>
            <w:r w:rsidRPr="00A47994">
              <w:rPr>
                <w:rFonts w:eastAsia="Tahoma"/>
              </w:rPr>
              <w:t>пунктов,</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переходов,</w:t>
            </w:r>
            <w:r w:rsidR="0004390F" w:rsidRPr="00A47994">
              <w:rPr>
                <w:rFonts w:eastAsia="Tahoma"/>
              </w:rPr>
              <w:t xml:space="preserve"> </w:t>
            </w:r>
            <w:r w:rsidRPr="00A47994">
              <w:rPr>
                <w:rFonts w:eastAsia="Tahoma"/>
              </w:rPr>
              <w:t>бульваров,</w:t>
            </w:r>
            <w:r w:rsidR="0004390F" w:rsidRPr="00A47994">
              <w:rPr>
                <w:rFonts w:eastAsia="Tahoma"/>
              </w:rPr>
              <w:t xml:space="preserve"> </w:t>
            </w:r>
            <w:r w:rsidRPr="00A47994">
              <w:rPr>
                <w:rFonts w:eastAsia="Tahoma"/>
              </w:rPr>
              <w:t>площадей,</w:t>
            </w:r>
            <w:r w:rsidR="0004390F" w:rsidRPr="00A47994">
              <w:rPr>
                <w:rFonts w:eastAsia="Tahoma"/>
              </w:rPr>
              <w:t xml:space="preserve"> </w:t>
            </w:r>
            <w:r w:rsidRPr="00A47994">
              <w:rPr>
                <w:rFonts w:eastAsia="Tahoma"/>
              </w:rPr>
              <w:t>проездов,</w:t>
            </w:r>
            <w:r w:rsidR="0004390F" w:rsidRPr="00A47994">
              <w:rPr>
                <w:rFonts w:eastAsia="Tahoma"/>
              </w:rPr>
              <w:t xml:space="preserve"> </w:t>
            </w:r>
            <w:r w:rsidRPr="00A47994">
              <w:rPr>
                <w:rFonts w:eastAsia="Tahoma"/>
              </w:rPr>
              <w:t>велодорожек</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велотранспортной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инженерной</w:t>
            </w:r>
            <w:r w:rsidR="0004390F" w:rsidRPr="00A47994">
              <w:rPr>
                <w:rFonts w:eastAsia="Tahoma"/>
              </w:rPr>
              <w:t xml:space="preserve"> </w:t>
            </w:r>
            <w:r w:rsidRPr="00A47994">
              <w:rPr>
                <w:rFonts w:eastAsia="Tahoma"/>
              </w:rPr>
              <w:t>инфраструктуры;</w:t>
            </w:r>
            <w:r w:rsidR="0004390F" w:rsidRPr="00A47994">
              <w:rPr>
                <w:rFonts w:eastAsia="Tahoma"/>
              </w:rPr>
              <w:t xml:space="preserve"> </w:t>
            </w:r>
            <w:r w:rsidRPr="00A47994">
              <w:rPr>
                <w:rFonts w:eastAsia="Tahoma"/>
              </w:rPr>
              <w:t>размещение</w:t>
            </w:r>
            <w:r w:rsidR="0004390F" w:rsidRPr="00A47994">
              <w:rPr>
                <w:rFonts w:eastAsia="Tahoma"/>
              </w:rPr>
              <w:t xml:space="preserve"> </w:t>
            </w:r>
            <w:r w:rsidRPr="00A47994">
              <w:rPr>
                <w:rFonts w:eastAsia="Tahoma"/>
              </w:rPr>
              <w:t>придорожных</w:t>
            </w:r>
            <w:r w:rsidR="0004390F" w:rsidRPr="00A47994">
              <w:rPr>
                <w:rFonts w:eastAsia="Tahoma"/>
              </w:rPr>
              <w:t xml:space="preserve"> </w:t>
            </w:r>
            <w:r w:rsidRPr="00A47994">
              <w:rPr>
                <w:rFonts w:eastAsia="Tahoma"/>
              </w:rPr>
              <w:t>стоянок</w:t>
            </w:r>
            <w:r w:rsidR="0004390F" w:rsidRPr="00A47994">
              <w:rPr>
                <w:rFonts w:eastAsia="Tahoma"/>
              </w:rPr>
              <w:t xml:space="preserve"> </w:t>
            </w:r>
            <w:r w:rsidRPr="00A47994">
              <w:rPr>
                <w:rFonts w:eastAsia="Tahoma"/>
              </w:rPr>
              <w:t>(парковок)</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городских</w:t>
            </w:r>
            <w:r w:rsidR="0004390F" w:rsidRPr="00A47994">
              <w:rPr>
                <w:rFonts w:eastAsia="Tahoma"/>
              </w:rPr>
              <w:t xml:space="preserve"> </w:t>
            </w:r>
            <w:r w:rsidRPr="00A47994">
              <w:rPr>
                <w:rFonts w:eastAsia="Tahoma"/>
              </w:rPr>
              <w:t>улиц</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исключением</w:t>
            </w:r>
            <w:r w:rsidR="0004390F" w:rsidRPr="00A47994">
              <w:rPr>
                <w:rFonts w:eastAsia="Tahoma"/>
              </w:rPr>
              <w:t xml:space="preserve"> </w:t>
            </w:r>
            <w:r w:rsidRPr="00A47994">
              <w:rPr>
                <w:rFonts w:eastAsia="Tahoma"/>
              </w:rPr>
              <w:t>предусмотренных</w:t>
            </w:r>
            <w:r w:rsidR="0004390F" w:rsidRPr="00A47994">
              <w:rPr>
                <w:rFonts w:eastAsia="Tahoma"/>
              </w:rPr>
              <w:t xml:space="preserve"> </w:t>
            </w:r>
            <w:r w:rsidRPr="00A47994">
              <w:rPr>
                <w:rFonts w:eastAsia="Tahoma"/>
              </w:rPr>
              <w:t>видами</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04390F"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кодами</w:t>
            </w:r>
            <w:r w:rsidR="0004390F" w:rsidRPr="00A47994">
              <w:rPr>
                <w:rFonts w:eastAsia="Tahoma"/>
              </w:rPr>
              <w:t xml:space="preserve"> </w:t>
            </w:r>
            <w:r w:rsidRPr="00A47994">
              <w:rPr>
                <w:rFonts w:eastAsia="Tahoma"/>
              </w:rPr>
              <w:t>2.7.1,</w:t>
            </w:r>
            <w:r w:rsidR="0004390F" w:rsidRPr="00A47994">
              <w:rPr>
                <w:rFonts w:eastAsia="Tahoma"/>
              </w:rPr>
              <w:t xml:space="preserve"> </w:t>
            </w:r>
            <w:r w:rsidRPr="00A47994">
              <w:rPr>
                <w:rFonts w:eastAsia="Tahoma"/>
              </w:rPr>
              <w:t>4.9,</w:t>
            </w:r>
            <w:r w:rsidR="0004390F" w:rsidRPr="00A47994">
              <w:rPr>
                <w:rFonts w:eastAsia="Tahoma"/>
              </w:rPr>
              <w:t xml:space="preserve"> </w:t>
            </w:r>
            <w:r w:rsidRPr="00A47994">
              <w:rPr>
                <w:rFonts w:eastAsia="Tahoma"/>
              </w:rPr>
              <w:t>7.2.3,</w:t>
            </w:r>
            <w:r w:rsidR="0004390F" w:rsidRPr="00A47994">
              <w:rPr>
                <w:rFonts w:eastAsia="Tahoma"/>
              </w:rPr>
              <w:t xml:space="preserve"> </w:t>
            </w:r>
            <w:r w:rsidRPr="00A47994">
              <w:rPr>
                <w:rFonts w:eastAsia="Tahoma"/>
              </w:rPr>
              <w:t>а</w:t>
            </w:r>
            <w:r w:rsidR="0004390F" w:rsidRPr="00A47994">
              <w:rPr>
                <w:rFonts w:eastAsia="Tahoma"/>
              </w:rPr>
              <w:t xml:space="preserve"> </w:t>
            </w:r>
            <w:r w:rsidRPr="00A47994">
              <w:rPr>
                <w:rFonts w:eastAsia="Tahoma"/>
              </w:rPr>
              <w:t>также</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предназначенных</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охраны</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p>
        </w:tc>
        <w:tc>
          <w:tcPr>
            <w:tcW w:w="6662" w:type="dxa"/>
          </w:tcPr>
          <w:p w14:paraId="3995B553" w14:textId="3C76D813" w:rsidR="000F4F11" w:rsidRPr="00A47994" w:rsidRDefault="00E82DB4" w:rsidP="00D15A05">
            <w:pPr>
              <w:jc w:val="both"/>
            </w:pPr>
            <w:r w:rsidRPr="00A47994">
              <w:rPr>
                <w:rFonts w:eastAsia="Tahoma"/>
              </w:rPr>
              <w:t xml:space="preserve">Минимальный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70D3AFE1" w14:textId="77777777" w:rsidTr="0043286C">
        <w:trPr>
          <w:trHeight w:val="276"/>
        </w:trPr>
        <w:tc>
          <w:tcPr>
            <w:tcW w:w="540" w:type="dxa"/>
            <w:vMerge/>
          </w:tcPr>
          <w:p w14:paraId="797EFC50" w14:textId="77777777" w:rsidR="000F4F11" w:rsidRPr="00A47994" w:rsidRDefault="000F4F11" w:rsidP="000F4F11"/>
        </w:tc>
        <w:tc>
          <w:tcPr>
            <w:tcW w:w="2007" w:type="dxa"/>
            <w:vMerge/>
          </w:tcPr>
          <w:p w14:paraId="17A274D0" w14:textId="77777777" w:rsidR="000F4F11" w:rsidRPr="00A47994" w:rsidRDefault="000F4F11" w:rsidP="000F4F11"/>
        </w:tc>
        <w:tc>
          <w:tcPr>
            <w:tcW w:w="1731" w:type="dxa"/>
            <w:vMerge/>
          </w:tcPr>
          <w:p w14:paraId="4E680AD5" w14:textId="77777777" w:rsidR="000F4F11" w:rsidRPr="00A47994" w:rsidRDefault="000F4F11" w:rsidP="000F4F11"/>
        </w:tc>
        <w:tc>
          <w:tcPr>
            <w:tcW w:w="3655" w:type="dxa"/>
            <w:vMerge/>
          </w:tcPr>
          <w:p w14:paraId="08745ADC" w14:textId="77777777" w:rsidR="000F4F11" w:rsidRPr="00A47994" w:rsidRDefault="000F4F11" w:rsidP="000F4F11"/>
        </w:tc>
        <w:tc>
          <w:tcPr>
            <w:tcW w:w="6662" w:type="dxa"/>
          </w:tcPr>
          <w:p w14:paraId="72CE565A" w14:textId="7856142B" w:rsidR="000F4F11" w:rsidRPr="00A47994" w:rsidRDefault="00E82DB4" w:rsidP="00D15A05">
            <w:pPr>
              <w:jc w:val="both"/>
            </w:pPr>
            <w:r w:rsidRPr="00A47994">
              <w:rPr>
                <w:rFonts w:eastAsia="Tahoma"/>
              </w:rPr>
              <w:t xml:space="preserve">Максимальный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738FA95E" w14:textId="77777777" w:rsidTr="0043286C">
        <w:trPr>
          <w:trHeight w:val="276"/>
        </w:trPr>
        <w:tc>
          <w:tcPr>
            <w:tcW w:w="540" w:type="dxa"/>
            <w:vMerge/>
          </w:tcPr>
          <w:p w14:paraId="040F4E3E" w14:textId="77777777" w:rsidR="000F4F11" w:rsidRPr="00A47994" w:rsidRDefault="000F4F11" w:rsidP="000F4F11"/>
        </w:tc>
        <w:tc>
          <w:tcPr>
            <w:tcW w:w="2007" w:type="dxa"/>
            <w:vMerge/>
          </w:tcPr>
          <w:p w14:paraId="5A394B9B" w14:textId="77777777" w:rsidR="000F4F11" w:rsidRPr="00A47994" w:rsidRDefault="000F4F11" w:rsidP="000F4F11"/>
        </w:tc>
        <w:tc>
          <w:tcPr>
            <w:tcW w:w="1731" w:type="dxa"/>
            <w:vMerge/>
          </w:tcPr>
          <w:p w14:paraId="63166428" w14:textId="77777777" w:rsidR="000F4F11" w:rsidRPr="00A47994" w:rsidRDefault="000F4F11" w:rsidP="000F4F11"/>
        </w:tc>
        <w:tc>
          <w:tcPr>
            <w:tcW w:w="3655" w:type="dxa"/>
            <w:vMerge/>
          </w:tcPr>
          <w:p w14:paraId="6D0D2D1E" w14:textId="77777777" w:rsidR="000F4F11" w:rsidRPr="00A47994" w:rsidRDefault="000F4F11" w:rsidP="000F4F11"/>
        </w:tc>
        <w:tc>
          <w:tcPr>
            <w:tcW w:w="6662" w:type="dxa"/>
          </w:tcPr>
          <w:p w14:paraId="2D88C8E4" w14:textId="0C10EF50" w:rsidR="000F4F11" w:rsidRPr="00A47994" w:rsidRDefault="000F4F11" w:rsidP="00D15A05">
            <w:pPr>
              <w:jc w:val="both"/>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0FAD7CE4" w14:textId="77777777" w:rsidTr="0043286C">
        <w:trPr>
          <w:trHeight w:val="276"/>
        </w:trPr>
        <w:tc>
          <w:tcPr>
            <w:tcW w:w="540" w:type="dxa"/>
            <w:vMerge/>
          </w:tcPr>
          <w:p w14:paraId="6961737B" w14:textId="77777777" w:rsidR="000F4F11" w:rsidRPr="00A47994" w:rsidRDefault="000F4F11" w:rsidP="000F4F11"/>
        </w:tc>
        <w:tc>
          <w:tcPr>
            <w:tcW w:w="2007" w:type="dxa"/>
            <w:vMerge/>
          </w:tcPr>
          <w:p w14:paraId="5A982B18" w14:textId="77777777" w:rsidR="000F4F11" w:rsidRPr="00A47994" w:rsidRDefault="000F4F11" w:rsidP="000F4F11"/>
        </w:tc>
        <w:tc>
          <w:tcPr>
            <w:tcW w:w="1731" w:type="dxa"/>
            <w:vMerge/>
          </w:tcPr>
          <w:p w14:paraId="1ABA29C3" w14:textId="77777777" w:rsidR="000F4F11" w:rsidRPr="00A47994" w:rsidRDefault="000F4F11" w:rsidP="000F4F11"/>
        </w:tc>
        <w:tc>
          <w:tcPr>
            <w:tcW w:w="3655" w:type="dxa"/>
            <w:vMerge/>
          </w:tcPr>
          <w:p w14:paraId="72E0E2D9" w14:textId="77777777" w:rsidR="000F4F11" w:rsidRPr="00A47994" w:rsidRDefault="000F4F11" w:rsidP="000F4F11"/>
        </w:tc>
        <w:tc>
          <w:tcPr>
            <w:tcW w:w="6662" w:type="dxa"/>
          </w:tcPr>
          <w:p w14:paraId="386B83D6" w14:textId="46F4DBA2" w:rsidR="000F4F11" w:rsidRPr="00A47994" w:rsidRDefault="000F4F11" w:rsidP="00D15A05">
            <w:pPr>
              <w:jc w:val="both"/>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371DCD0F" w14:textId="77777777" w:rsidTr="0043286C">
        <w:trPr>
          <w:trHeight w:val="276"/>
        </w:trPr>
        <w:tc>
          <w:tcPr>
            <w:tcW w:w="540" w:type="dxa"/>
            <w:vMerge/>
          </w:tcPr>
          <w:p w14:paraId="0D9CE9A2" w14:textId="77777777" w:rsidR="000F4F11" w:rsidRPr="00A47994" w:rsidRDefault="000F4F11" w:rsidP="000F4F11"/>
        </w:tc>
        <w:tc>
          <w:tcPr>
            <w:tcW w:w="2007" w:type="dxa"/>
            <w:vMerge/>
          </w:tcPr>
          <w:p w14:paraId="57BBA52C" w14:textId="77777777" w:rsidR="000F4F11" w:rsidRPr="00A47994" w:rsidRDefault="000F4F11" w:rsidP="000F4F11"/>
        </w:tc>
        <w:tc>
          <w:tcPr>
            <w:tcW w:w="1731" w:type="dxa"/>
            <w:vMerge/>
          </w:tcPr>
          <w:p w14:paraId="54BC6119" w14:textId="77777777" w:rsidR="000F4F11" w:rsidRPr="00A47994" w:rsidRDefault="000F4F11" w:rsidP="000F4F11"/>
        </w:tc>
        <w:tc>
          <w:tcPr>
            <w:tcW w:w="3655" w:type="dxa"/>
            <w:vMerge/>
          </w:tcPr>
          <w:p w14:paraId="59E5ED4C" w14:textId="77777777" w:rsidR="000F4F11" w:rsidRPr="00A47994" w:rsidRDefault="000F4F11" w:rsidP="000F4F11"/>
        </w:tc>
        <w:tc>
          <w:tcPr>
            <w:tcW w:w="6662" w:type="dxa"/>
          </w:tcPr>
          <w:p w14:paraId="64CD680E" w14:textId="1B53EAA0" w:rsidR="000F4F11" w:rsidRPr="00A47994" w:rsidRDefault="000F4F11" w:rsidP="00D15A05">
            <w:pPr>
              <w:jc w:val="both"/>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085C5EA5" w14:textId="77777777" w:rsidTr="0043286C">
        <w:trPr>
          <w:trHeight w:val="276"/>
        </w:trPr>
        <w:tc>
          <w:tcPr>
            <w:tcW w:w="540" w:type="dxa"/>
            <w:vMerge/>
          </w:tcPr>
          <w:p w14:paraId="0D50887A" w14:textId="77777777" w:rsidR="000F4F11" w:rsidRPr="00A47994" w:rsidRDefault="000F4F11" w:rsidP="000F4F11"/>
        </w:tc>
        <w:tc>
          <w:tcPr>
            <w:tcW w:w="2007" w:type="dxa"/>
            <w:vMerge/>
          </w:tcPr>
          <w:p w14:paraId="6590637F" w14:textId="77777777" w:rsidR="000F4F11" w:rsidRPr="00A47994" w:rsidRDefault="000F4F11" w:rsidP="000F4F11"/>
        </w:tc>
        <w:tc>
          <w:tcPr>
            <w:tcW w:w="1731" w:type="dxa"/>
            <w:vMerge/>
          </w:tcPr>
          <w:p w14:paraId="6F45DB4C" w14:textId="77777777" w:rsidR="000F4F11" w:rsidRPr="00A47994" w:rsidRDefault="000F4F11" w:rsidP="000F4F11"/>
        </w:tc>
        <w:tc>
          <w:tcPr>
            <w:tcW w:w="3655" w:type="dxa"/>
            <w:vMerge/>
          </w:tcPr>
          <w:p w14:paraId="65FADC7B" w14:textId="77777777" w:rsidR="000F4F11" w:rsidRPr="00A47994" w:rsidRDefault="000F4F11" w:rsidP="000F4F11"/>
        </w:tc>
        <w:tc>
          <w:tcPr>
            <w:tcW w:w="6662" w:type="dxa"/>
          </w:tcPr>
          <w:p w14:paraId="63E94DD9" w14:textId="54DD7418" w:rsidR="000F4F11" w:rsidRPr="00A47994" w:rsidRDefault="000F4F11" w:rsidP="00D15A05">
            <w:pPr>
              <w:jc w:val="both"/>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56F9267B" w14:textId="77777777" w:rsidTr="0043286C">
        <w:trPr>
          <w:trHeight w:val="294"/>
        </w:trPr>
        <w:tc>
          <w:tcPr>
            <w:tcW w:w="540" w:type="dxa"/>
            <w:vMerge w:val="restart"/>
          </w:tcPr>
          <w:p w14:paraId="5AA78721" w14:textId="77777777" w:rsidR="000F4F11" w:rsidRPr="00A47994" w:rsidRDefault="000F4F11" w:rsidP="000F4F11">
            <w:pPr>
              <w:jc w:val="center"/>
            </w:pPr>
            <w:r w:rsidRPr="00A47994">
              <w:rPr>
                <w:lang w:val="en-US"/>
              </w:rPr>
              <w:t>7</w:t>
            </w:r>
            <w:r w:rsidRPr="00A47994">
              <w:t>.</w:t>
            </w:r>
          </w:p>
        </w:tc>
        <w:tc>
          <w:tcPr>
            <w:tcW w:w="2007" w:type="dxa"/>
            <w:vMerge w:val="restart"/>
          </w:tcPr>
          <w:p w14:paraId="67F7D6C0" w14:textId="2BFD3EDF" w:rsidR="000F4F11" w:rsidRPr="00A47994" w:rsidRDefault="000F4F11" w:rsidP="000F4F11">
            <w:r w:rsidRPr="00A47994">
              <w:rPr>
                <w:rFonts w:eastAsia="Tahoma"/>
              </w:rPr>
              <w:t>Благоустройство</w:t>
            </w:r>
            <w:r w:rsidR="0004390F" w:rsidRPr="00A47994">
              <w:rPr>
                <w:rFonts w:eastAsia="Tahoma"/>
              </w:rPr>
              <w:t xml:space="preserve"> </w:t>
            </w:r>
            <w:r w:rsidRPr="00A47994">
              <w:rPr>
                <w:rFonts w:eastAsia="Tahoma"/>
              </w:rPr>
              <w:t>территории</w:t>
            </w:r>
          </w:p>
        </w:tc>
        <w:tc>
          <w:tcPr>
            <w:tcW w:w="1731" w:type="dxa"/>
            <w:vMerge w:val="restart"/>
          </w:tcPr>
          <w:p w14:paraId="29F674D2" w14:textId="77777777" w:rsidR="000F4F11" w:rsidRPr="00A47994" w:rsidRDefault="000F4F11" w:rsidP="000F4F11">
            <w:r w:rsidRPr="00A47994">
              <w:rPr>
                <w:rFonts w:eastAsia="Tahoma"/>
              </w:rPr>
              <w:t>12.0.2</w:t>
            </w:r>
          </w:p>
        </w:tc>
        <w:tc>
          <w:tcPr>
            <w:tcW w:w="3655" w:type="dxa"/>
            <w:vMerge w:val="restart"/>
          </w:tcPr>
          <w:p w14:paraId="6EEC536F" w14:textId="24F178D0" w:rsidR="000F4F11" w:rsidRPr="00A47994" w:rsidRDefault="000F4F11" w:rsidP="000F4F11">
            <w:r w:rsidRPr="00A47994">
              <w:rPr>
                <w:rFonts w:eastAsia="Tahoma"/>
              </w:rPr>
              <w:t>Размещение</w:t>
            </w:r>
            <w:r w:rsidR="0004390F" w:rsidRPr="00A47994">
              <w:rPr>
                <w:rFonts w:eastAsia="Tahoma"/>
              </w:rPr>
              <w:t xml:space="preserve"> </w:t>
            </w:r>
            <w:r w:rsidRPr="00A47994">
              <w:rPr>
                <w:rFonts w:eastAsia="Tahoma"/>
              </w:rPr>
              <w:t>декоративных,</w:t>
            </w:r>
            <w:r w:rsidR="0004390F" w:rsidRPr="00A47994">
              <w:rPr>
                <w:rFonts w:eastAsia="Tahoma"/>
              </w:rPr>
              <w:t xml:space="preserve"> </w:t>
            </w:r>
            <w:r w:rsidRPr="00A47994">
              <w:rPr>
                <w:rFonts w:eastAsia="Tahoma"/>
              </w:rPr>
              <w:t>технических,</w:t>
            </w:r>
            <w:r w:rsidR="0004390F" w:rsidRPr="00A47994">
              <w:rPr>
                <w:rFonts w:eastAsia="Tahoma"/>
              </w:rPr>
              <w:t xml:space="preserve"> </w:t>
            </w:r>
            <w:r w:rsidRPr="00A47994">
              <w:rPr>
                <w:rFonts w:eastAsia="Tahoma"/>
              </w:rPr>
              <w:t>планировочных,</w:t>
            </w:r>
            <w:r w:rsidR="0004390F" w:rsidRPr="00A47994">
              <w:rPr>
                <w:rFonts w:eastAsia="Tahoma"/>
              </w:rPr>
              <w:t xml:space="preserve"> </w:t>
            </w:r>
            <w:r w:rsidRPr="00A47994">
              <w:rPr>
                <w:rFonts w:eastAsia="Tahoma"/>
              </w:rPr>
              <w:t>конструктивных</w:t>
            </w:r>
            <w:r w:rsidR="0004390F" w:rsidRPr="00A47994">
              <w:rPr>
                <w:rFonts w:eastAsia="Tahoma"/>
              </w:rPr>
              <w:t xml:space="preserve"> </w:t>
            </w:r>
            <w:r w:rsidRPr="00A47994">
              <w:rPr>
                <w:rFonts w:eastAsia="Tahoma"/>
              </w:rPr>
              <w:t>устройств,</w:t>
            </w:r>
            <w:r w:rsidR="0004390F" w:rsidRPr="00A47994">
              <w:rPr>
                <w:rFonts w:eastAsia="Tahoma"/>
              </w:rPr>
              <w:t xml:space="preserve"> </w:t>
            </w:r>
            <w:r w:rsidRPr="00A47994">
              <w:rPr>
                <w:rFonts w:eastAsia="Tahoma"/>
              </w:rPr>
              <w:t>элементов</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различных</w:t>
            </w:r>
            <w:r w:rsidR="0004390F" w:rsidRPr="00A47994">
              <w:rPr>
                <w:rFonts w:eastAsia="Tahoma"/>
              </w:rPr>
              <w:t xml:space="preserve"> </w:t>
            </w:r>
            <w:r w:rsidRPr="00A47994">
              <w:rPr>
                <w:rFonts w:eastAsia="Tahoma"/>
              </w:rPr>
              <w:t>видов</w:t>
            </w:r>
            <w:r w:rsidR="0004390F" w:rsidRPr="00A47994">
              <w:rPr>
                <w:rFonts w:eastAsia="Tahoma"/>
              </w:rPr>
              <w:t xml:space="preserve"> </w:t>
            </w:r>
            <w:r w:rsidRPr="00A47994">
              <w:rPr>
                <w:rFonts w:eastAsia="Tahoma"/>
              </w:rPr>
              <w:t>оборудования</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оформления,</w:t>
            </w:r>
            <w:r w:rsidR="0004390F" w:rsidRPr="00A47994">
              <w:rPr>
                <w:rFonts w:eastAsia="Tahoma"/>
              </w:rPr>
              <w:t xml:space="preserve"> </w:t>
            </w:r>
            <w:r w:rsidRPr="00A47994">
              <w:rPr>
                <w:rFonts w:eastAsia="Tahoma"/>
              </w:rPr>
              <w:t>малых</w:t>
            </w:r>
            <w:r w:rsidR="0004390F" w:rsidRPr="00A47994">
              <w:rPr>
                <w:rFonts w:eastAsia="Tahoma"/>
              </w:rPr>
              <w:t xml:space="preserve"> </w:t>
            </w:r>
            <w:r w:rsidRPr="00A47994">
              <w:rPr>
                <w:rFonts w:eastAsia="Tahoma"/>
              </w:rPr>
              <w:t>архитектурных</w:t>
            </w:r>
            <w:r w:rsidR="0004390F" w:rsidRPr="00A47994">
              <w:rPr>
                <w:rFonts w:eastAsia="Tahoma"/>
              </w:rPr>
              <w:t xml:space="preserve"> </w:t>
            </w:r>
            <w:r w:rsidRPr="00A47994">
              <w:rPr>
                <w:rFonts w:eastAsia="Tahoma"/>
              </w:rPr>
              <w:t>форм,</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нестационарных</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информационных</w:t>
            </w:r>
            <w:r w:rsidR="0004390F" w:rsidRPr="00A47994">
              <w:rPr>
                <w:rFonts w:eastAsia="Tahoma"/>
              </w:rPr>
              <w:t xml:space="preserve"> </w:t>
            </w:r>
            <w:r w:rsidRPr="00A47994">
              <w:rPr>
                <w:rFonts w:eastAsia="Tahoma"/>
              </w:rPr>
              <w:t>щитов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указателей,</w:t>
            </w:r>
            <w:r w:rsidR="0004390F" w:rsidRPr="00A47994">
              <w:rPr>
                <w:rFonts w:eastAsia="Tahoma"/>
              </w:rPr>
              <w:t xml:space="preserve"> </w:t>
            </w:r>
            <w:r w:rsidRPr="00A47994">
              <w:rPr>
                <w:rFonts w:eastAsia="Tahoma"/>
              </w:rPr>
              <w:t>применяемых</w:t>
            </w:r>
            <w:r w:rsidR="0004390F" w:rsidRPr="00A47994">
              <w:rPr>
                <w:rFonts w:eastAsia="Tahoma"/>
              </w:rPr>
              <w:t xml:space="preserve"> </w:t>
            </w:r>
            <w:r w:rsidRPr="00A47994">
              <w:rPr>
                <w:rFonts w:eastAsia="Tahoma"/>
              </w:rPr>
              <w:t>как</w:t>
            </w:r>
            <w:r w:rsidR="0004390F" w:rsidRPr="00A47994">
              <w:rPr>
                <w:rFonts w:eastAsia="Tahoma"/>
              </w:rPr>
              <w:t xml:space="preserve"> </w:t>
            </w:r>
            <w:r w:rsidRPr="00A47994">
              <w:rPr>
                <w:rFonts w:eastAsia="Tahoma"/>
              </w:rPr>
              <w:t>составные</w:t>
            </w:r>
            <w:r w:rsidR="0004390F" w:rsidRPr="00A47994">
              <w:rPr>
                <w:rFonts w:eastAsia="Tahoma"/>
              </w:rPr>
              <w:t xml:space="preserve"> </w:t>
            </w:r>
            <w:r w:rsidRPr="00A47994">
              <w:rPr>
                <w:rFonts w:eastAsia="Tahoma"/>
              </w:rPr>
              <w:t>части</w:t>
            </w:r>
            <w:r w:rsidR="0004390F" w:rsidRPr="00A47994">
              <w:rPr>
                <w:rFonts w:eastAsia="Tahoma"/>
              </w:rPr>
              <w:t xml:space="preserve"> </w:t>
            </w:r>
            <w:r w:rsidRPr="00A47994">
              <w:rPr>
                <w:rFonts w:eastAsia="Tahoma"/>
              </w:rPr>
              <w:t>благоустройства</w:t>
            </w:r>
            <w:r w:rsidR="0004390F" w:rsidRPr="00A47994">
              <w:rPr>
                <w:rFonts w:eastAsia="Tahoma"/>
              </w:rPr>
              <w:t xml:space="preserve"> </w:t>
            </w:r>
            <w:r w:rsidRPr="00A47994">
              <w:rPr>
                <w:rFonts w:eastAsia="Tahoma"/>
              </w:rPr>
              <w:t>территории,</w:t>
            </w:r>
            <w:r w:rsidR="0004390F" w:rsidRPr="00A47994">
              <w:rPr>
                <w:rFonts w:eastAsia="Tahoma"/>
              </w:rPr>
              <w:t xml:space="preserve"> </w:t>
            </w:r>
            <w:r w:rsidRPr="00A47994">
              <w:rPr>
                <w:rFonts w:eastAsia="Tahoma"/>
              </w:rPr>
              <w:t>общественных</w:t>
            </w:r>
            <w:r w:rsidR="0004390F" w:rsidRPr="00A47994">
              <w:rPr>
                <w:rFonts w:eastAsia="Tahoma"/>
              </w:rPr>
              <w:t xml:space="preserve"> </w:t>
            </w:r>
            <w:r w:rsidRPr="00A47994">
              <w:rPr>
                <w:rFonts w:eastAsia="Tahoma"/>
              </w:rPr>
              <w:t>туалетов</w:t>
            </w:r>
          </w:p>
        </w:tc>
        <w:tc>
          <w:tcPr>
            <w:tcW w:w="6662" w:type="dxa"/>
          </w:tcPr>
          <w:p w14:paraId="7B49BD89" w14:textId="206D0B17" w:rsidR="000F4F11" w:rsidRPr="00A47994" w:rsidRDefault="00E82DB4" w:rsidP="00D15A05">
            <w:pPr>
              <w:jc w:val="both"/>
            </w:pPr>
            <w:r w:rsidRPr="00A47994">
              <w:rPr>
                <w:rFonts w:eastAsia="Tahoma"/>
              </w:rPr>
              <w:t xml:space="preserve">Минимальный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785D4DD7" w14:textId="77777777" w:rsidTr="0043286C">
        <w:trPr>
          <w:trHeight w:val="521"/>
        </w:trPr>
        <w:tc>
          <w:tcPr>
            <w:tcW w:w="540" w:type="dxa"/>
            <w:vMerge/>
          </w:tcPr>
          <w:p w14:paraId="2F462450" w14:textId="77777777" w:rsidR="000F4F11" w:rsidRPr="00A47994" w:rsidRDefault="000F4F11" w:rsidP="000F4F11">
            <w:pPr>
              <w:jc w:val="center"/>
            </w:pPr>
          </w:p>
        </w:tc>
        <w:tc>
          <w:tcPr>
            <w:tcW w:w="2007" w:type="dxa"/>
            <w:vMerge/>
          </w:tcPr>
          <w:p w14:paraId="30EBCC8F" w14:textId="77777777" w:rsidR="000F4F11" w:rsidRPr="00A47994" w:rsidRDefault="000F4F11" w:rsidP="000F4F11">
            <w:pPr>
              <w:rPr>
                <w:rFonts w:eastAsia="Tahoma"/>
              </w:rPr>
            </w:pPr>
          </w:p>
        </w:tc>
        <w:tc>
          <w:tcPr>
            <w:tcW w:w="1731" w:type="dxa"/>
            <w:vMerge/>
          </w:tcPr>
          <w:p w14:paraId="611345F7" w14:textId="77777777" w:rsidR="000F4F11" w:rsidRPr="00A47994" w:rsidRDefault="000F4F11" w:rsidP="000F4F11">
            <w:pPr>
              <w:rPr>
                <w:rFonts w:eastAsia="Tahoma"/>
              </w:rPr>
            </w:pPr>
          </w:p>
        </w:tc>
        <w:tc>
          <w:tcPr>
            <w:tcW w:w="3655" w:type="dxa"/>
            <w:vMerge/>
          </w:tcPr>
          <w:p w14:paraId="3B700187" w14:textId="77777777" w:rsidR="000F4F11" w:rsidRPr="00A47994" w:rsidRDefault="000F4F11" w:rsidP="000F4F11">
            <w:pPr>
              <w:rPr>
                <w:rFonts w:eastAsia="Tahoma"/>
              </w:rPr>
            </w:pPr>
          </w:p>
        </w:tc>
        <w:tc>
          <w:tcPr>
            <w:tcW w:w="6662" w:type="dxa"/>
          </w:tcPr>
          <w:p w14:paraId="52F767FE" w14:textId="4836EA15" w:rsidR="000F4F11" w:rsidRPr="00A47994" w:rsidRDefault="00E82DB4" w:rsidP="00D15A05">
            <w:pPr>
              <w:jc w:val="both"/>
            </w:pPr>
            <w:r w:rsidRPr="00A47994">
              <w:rPr>
                <w:rFonts w:eastAsia="Tahoma"/>
              </w:rPr>
              <w:t xml:space="preserve">Максимальный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79ECF076" w14:textId="77777777" w:rsidTr="0043286C">
        <w:trPr>
          <w:trHeight w:val="529"/>
        </w:trPr>
        <w:tc>
          <w:tcPr>
            <w:tcW w:w="540" w:type="dxa"/>
            <w:vMerge/>
          </w:tcPr>
          <w:p w14:paraId="2E8037C1" w14:textId="77777777" w:rsidR="000F4F11" w:rsidRPr="00A47994" w:rsidRDefault="000F4F11" w:rsidP="000F4F11">
            <w:pPr>
              <w:jc w:val="center"/>
            </w:pPr>
          </w:p>
        </w:tc>
        <w:tc>
          <w:tcPr>
            <w:tcW w:w="2007" w:type="dxa"/>
            <w:vMerge/>
          </w:tcPr>
          <w:p w14:paraId="07E7AA54" w14:textId="77777777" w:rsidR="000F4F11" w:rsidRPr="00A47994" w:rsidRDefault="000F4F11" w:rsidP="000F4F11">
            <w:pPr>
              <w:rPr>
                <w:rFonts w:eastAsia="Tahoma"/>
              </w:rPr>
            </w:pPr>
          </w:p>
        </w:tc>
        <w:tc>
          <w:tcPr>
            <w:tcW w:w="1731" w:type="dxa"/>
            <w:vMerge/>
          </w:tcPr>
          <w:p w14:paraId="5D7E095E" w14:textId="77777777" w:rsidR="000F4F11" w:rsidRPr="00A47994" w:rsidRDefault="000F4F11" w:rsidP="000F4F11">
            <w:pPr>
              <w:rPr>
                <w:rFonts w:eastAsia="Tahoma"/>
              </w:rPr>
            </w:pPr>
          </w:p>
        </w:tc>
        <w:tc>
          <w:tcPr>
            <w:tcW w:w="3655" w:type="dxa"/>
            <w:vMerge/>
          </w:tcPr>
          <w:p w14:paraId="473A4579" w14:textId="77777777" w:rsidR="000F4F11" w:rsidRPr="00A47994" w:rsidRDefault="000F4F11" w:rsidP="000F4F11">
            <w:pPr>
              <w:rPr>
                <w:rFonts w:eastAsia="Tahoma"/>
              </w:rPr>
            </w:pPr>
          </w:p>
        </w:tc>
        <w:tc>
          <w:tcPr>
            <w:tcW w:w="6662" w:type="dxa"/>
          </w:tcPr>
          <w:p w14:paraId="21880322" w14:textId="098CD329" w:rsidR="000F4F11" w:rsidRPr="00A47994" w:rsidRDefault="000F4F11" w:rsidP="00D15A05">
            <w:pPr>
              <w:jc w:val="both"/>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55260B0F" w14:textId="77777777" w:rsidTr="0043286C">
        <w:trPr>
          <w:trHeight w:val="746"/>
        </w:trPr>
        <w:tc>
          <w:tcPr>
            <w:tcW w:w="540" w:type="dxa"/>
            <w:vMerge/>
          </w:tcPr>
          <w:p w14:paraId="11D1D927" w14:textId="77777777" w:rsidR="000F4F11" w:rsidRPr="00A47994" w:rsidRDefault="000F4F11" w:rsidP="000F4F11">
            <w:pPr>
              <w:jc w:val="center"/>
            </w:pPr>
          </w:p>
        </w:tc>
        <w:tc>
          <w:tcPr>
            <w:tcW w:w="2007" w:type="dxa"/>
            <w:vMerge/>
          </w:tcPr>
          <w:p w14:paraId="3A84716E" w14:textId="77777777" w:rsidR="000F4F11" w:rsidRPr="00A47994" w:rsidRDefault="000F4F11" w:rsidP="000F4F11">
            <w:pPr>
              <w:rPr>
                <w:rFonts w:eastAsia="Tahoma"/>
              </w:rPr>
            </w:pPr>
          </w:p>
        </w:tc>
        <w:tc>
          <w:tcPr>
            <w:tcW w:w="1731" w:type="dxa"/>
            <w:vMerge/>
          </w:tcPr>
          <w:p w14:paraId="06004EA6" w14:textId="77777777" w:rsidR="000F4F11" w:rsidRPr="00A47994" w:rsidRDefault="000F4F11" w:rsidP="000F4F11">
            <w:pPr>
              <w:rPr>
                <w:rFonts w:eastAsia="Tahoma"/>
              </w:rPr>
            </w:pPr>
          </w:p>
        </w:tc>
        <w:tc>
          <w:tcPr>
            <w:tcW w:w="3655" w:type="dxa"/>
            <w:vMerge/>
          </w:tcPr>
          <w:p w14:paraId="54D5E6EF" w14:textId="77777777" w:rsidR="000F4F11" w:rsidRPr="00A47994" w:rsidRDefault="000F4F11" w:rsidP="000F4F11">
            <w:pPr>
              <w:rPr>
                <w:rFonts w:eastAsia="Tahoma"/>
              </w:rPr>
            </w:pPr>
          </w:p>
        </w:tc>
        <w:tc>
          <w:tcPr>
            <w:tcW w:w="6662" w:type="dxa"/>
          </w:tcPr>
          <w:p w14:paraId="2D09343E" w14:textId="4694CB3A" w:rsidR="000F4F11" w:rsidRPr="00A47994" w:rsidRDefault="000F4F11" w:rsidP="00D15A05">
            <w:pPr>
              <w:jc w:val="both"/>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26944EC3" w14:textId="77777777" w:rsidTr="0043286C">
        <w:trPr>
          <w:trHeight w:val="274"/>
        </w:trPr>
        <w:tc>
          <w:tcPr>
            <w:tcW w:w="540" w:type="dxa"/>
            <w:vMerge/>
          </w:tcPr>
          <w:p w14:paraId="2F8324CD" w14:textId="77777777" w:rsidR="000F4F11" w:rsidRPr="00A47994" w:rsidRDefault="000F4F11" w:rsidP="000F4F11">
            <w:pPr>
              <w:jc w:val="center"/>
            </w:pPr>
          </w:p>
        </w:tc>
        <w:tc>
          <w:tcPr>
            <w:tcW w:w="2007" w:type="dxa"/>
            <w:vMerge/>
          </w:tcPr>
          <w:p w14:paraId="5527AAF5" w14:textId="77777777" w:rsidR="000F4F11" w:rsidRPr="00A47994" w:rsidRDefault="000F4F11" w:rsidP="000F4F11">
            <w:pPr>
              <w:rPr>
                <w:rFonts w:eastAsia="Tahoma"/>
              </w:rPr>
            </w:pPr>
          </w:p>
        </w:tc>
        <w:tc>
          <w:tcPr>
            <w:tcW w:w="1731" w:type="dxa"/>
            <w:vMerge/>
          </w:tcPr>
          <w:p w14:paraId="6DD654B7" w14:textId="77777777" w:rsidR="000F4F11" w:rsidRPr="00A47994" w:rsidRDefault="000F4F11" w:rsidP="000F4F11">
            <w:pPr>
              <w:rPr>
                <w:rFonts w:eastAsia="Tahoma"/>
              </w:rPr>
            </w:pPr>
          </w:p>
        </w:tc>
        <w:tc>
          <w:tcPr>
            <w:tcW w:w="3655" w:type="dxa"/>
            <w:vMerge/>
          </w:tcPr>
          <w:p w14:paraId="527CD6E8" w14:textId="77777777" w:rsidR="000F4F11" w:rsidRPr="00A47994" w:rsidRDefault="000F4F11" w:rsidP="000F4F11">
            <w:pPr>
              <w:rPr>
                <w:rFonts w:eastAsia="Tahoma"/>
              </w:rPr>
            </w:pPr>
          </w:p>
        </w:tc>
        <w:tc>
          <w:tcPr>
            <w:tcW w:w="6662" w:type="dxa"/>
          </w:tcPr>
          <w:p w14:paraId="1A4D67D0" w14:textId="676EDE71" w:rsidR="000F4F11" w:rsidRPr="00A47994" w:rsidRDefault="000F4F11" w:rsidP="00D15A05">
            <w:pPr>
              <w:jc w:val="both"/>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25C3ACF4" w14:textId="77777777" w:rsidTr="0043286C">
        <w:trPr>
          <w:trHeight w:val="746"/>
        </w:trPr>
        <w:tc>
          <w:tcPr>
            <w:tcW w:w="540" w:type="dxa"/>
            <w:vMerge/>
          </w:tcPr>
          <w:p w14:paraId="229E4B29" w14:textId="77777777" w:rsidR="000F4F11" w:rsidRPr="00A47994" w:rsidRDefault="000F4F11" w:rsidP="000F4F11">
            <w:pPr>
              <w:jc w:val="center"/>
            </w:pPr>
          </w:p>
        </w:tc>
        <w:tc>
          <w:tcPr>
            <w:tcW w:w="2007" w:type="dxa"/>
            <w:vMerge/>
          </w:tcPr>
          <w:p w14:paraId="2DB61FD7" w14:textId="77777777" w:rsidR="000F4F11" w:rsidRPr="00A47994" w:rsidRDefault="000F4F11" w:rsidP="000F4F11">
            <w:pPr>
              <w:rPr>
                <w:rFonts w:eastAsia="Tahoma"/>
              </w:rPr>
            </w:pPr>
          </w:p>
        </w:tc>
        <w:tc>
          <w:tcPr>
            <w:tcW w:w="1731" w:type="dxa"/>
            <w:vMerge/>
          </w:tcPr>
          <w:p w14:paraId="3EF03A92" w14:textId="77777777" w:rsidR="000F4F11" w:rsidRPr="00A47994" w:rsidRDefault="000F4F11" w:rsidP="000F4F11">
            <w:pPr>
              <w:rPr>
                <w:rFonts w:eastAsia="Tahoma"/>
              </w:rPr>
            </w:pPr>
          </w:p>
        </w:tc>
        <w:tc>
          <w:tcPr>
            <w:tcW w:w="3655" w:type="dxa"/>
            <w:vMerge/>
          </w:tcPr>
          <w:p w14:paraId="2103C71C" w14:textId="77777777" w:rsidR="000F4F11" w:rsidRPr="00A47994" w:rsidRDefault="000F4F11" w:rsidP="000F4F11">
            <w:pPr>
              <w:rPr>
                <w:rFonts w:eastAsia="Tahoma"/>
              </w:rPr>
            </w:pPr>
          </w:p>
        </w:tc>
        <w:tc>
          <w:tcPr>
            <w:tcW w:w="6662" w:type="dxa"/>
          </w:tcPr>
          <w:p w14:paraId="28FA4F5F" w14:textId="0FADE50D" w:rsidR="000F4F11" w:rsidRPr="00A47994" w:rsidRDefault="000F4F11" w:rsidP="00D15A05">
            <w:pPr>
              <w:jc w:val="both"/>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bl>
    <w:p w14:paraId="1659C992" w14:textId="5D534563" w:rsidR="002D78A9" w:rsidRPr="00A47994" w:rsidRDefault="002D78A9" w:rsidP="002D78A9">
      <w:pPr>
        <w:pStyle w:val="3"/>
        <w:rPr>
          <w:rFonts w:ascii="Times New Roman" w:hAnsi="Times New Roman" w:cs="Times New Roman"/>
          <w:b/>
          <w:color w:val="auto"/>
        </w:rPr>
      </w:pPr>
      <w:bookmarkStart w:id="373" w:name="_Toc222925568"/>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73"/>
    </w:p>
    <w:p w14:paraId="0D96B5FE" w14:textId="3C83F417" w:rsidR="002D78A9" w:rsidRPr="00A47994" w:rsidRDefault="002D78A9" w:rsidP="00D15A05">
      <w:pPr>
        <w:spacing w:before="80" w:after="80"/>
        <w:ind w:firstLine="709"/>
        <w:jc w:val="both"/>
      </w:pPr>
      <w:r w:rsidRPr="00A47994">
        <w:t>Не</w:t>
      </w:r>
      <w:r w:rsidR="0004390F" w:rsidRPr="00A47994">
        <w:t xml:space="preserve"> </w:t>
      </w:r>
      <w:r w:rsidRPr="00A47994">
        <w:rPr>
          <w:rFonts w:eastAsia="Tahoma"/>
        </w:rPr>
        <w:t>установлены</w:t>
      </w:r>
      <w:r w:rsidRPr="00A47994">
        <w:t>.</w:t>
      </w:r>
    </w:p>
    <w:p w14:paraId="7A26DA61" w14:textId="4F0A2807" w:rsidR="005F1DCC" w:rsidRPr="00A47994" w:rsidRDefault="005F1DCC" w:rsidP="005F1DCC">
      <w:pPr>
        <w:pStyle w:val="3"/>
        <w:rPr>
          <w:rFonts w:ascii="Times New Roman" w:hAnsi="Times New Roman" w:cs="Times New Roman"/>
          <w:b/>
          <w:color w:val="auto"/>
        </w:rPr>
      </w:pPr>
      <w:bookmarkStart w:id="374" w:name="_Toc222925569"/>
      <w:r w:rsidRPr="00A47994">
        <w:rPr>
          <w:rFonts w:ascii="Times New Roman" w:hAnsi="Times New Roman" w:cs="Times New Roman"/>
          <w:b/>
          <w:color w:val="auto"/>
        </w:rPr>
        <w:t>Условно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74"/>
    </w:p>
    <w:p w14:paraId="3F94BA18" w14:textId="736E55B1" w:rsidR="005F1DCC" w:rsidRPr="00A47994" w:rsidRDefault="005F1DCC" w:rsidP="00D15A05">
      <w:pPr>
        <w:spacing w:before="80" w:after="80"/>
        <w:ind w:firstLine="709"/>
        <w:jc w:val="both"/>
      </w:pPr>
      <w:r w:rsidRPr="00A47994">
        <w:t>Не</w:t>
      </w:r>
      <w:r w:rsidR="0004390F" w:rsidRPr="00A47994">
        <w:t xml:space="preserve"> </w:t>
      </w:r>
      <w:r w:rsidRPr="00A47994">
        <w:rPr>
          <w:rFonts w:eastAsia="Tahoma"/>
        </w:rPr>
        <w:t>установлены</w:t>
      </w:r>
      <w:r w:rsidRPr="00A47994">
        <w:t>.</w:t>
      </w:r>
    </w:p>
    <w:p w14:paraId="19ECA636" w14:textId="4303484D" w:rsidR="005F1DCC" w:rsidRPr="00A47994" w:rsidRDefault="005F1DCC" w:rsidP="005F1DCC">
      <w:pPr>
        <w:pStyle w:val="3"/>
        <w:rPr>
          <w:rFonts w:ascii="Times New Roman" w:eastAsia="Tahoma" w:hAnsi="Times New Roman" w:cs="Times New Roman"/>
          <w:b/>
          <w:bCs/>
          <w:color w:val="auto"/>
        </w:rPr>
      </w:pPr>
      <w:bookmarkStart w:id="375" w:name="_Toc222925570"/>
      <w:r w:rsidRPr="00A47994">
        <w:rPr>
          <w:rFonts w:ascii="Times New Roman" w:eastAsia="Tahoma" w:hAnsi="Times New Roman" w:cs="Times New Roman"/>
          <w:b/>
          <w:bCs/>
          <w:color w:val="auto"/>
        </w:rPr>
        <w:t>Особенности</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применения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градостроительного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регламента</w:t>
      </w:r>
      <w:bookmarkEnd w:id="375"/>
    </w:p>
    <w:p w14:paraId="68155F19" w14:textId="6E2869ED" w:rsidR="00A217E7" w:rsidRPr="00A47994" w:rsidRDefault="00A217E7" w:rsidP="00D15A05">
      <w:pPr>
        <w:spacing w:before="80" w:after="80"/>
        <w:ind w:firstLine="709"/>
        <w:jc w:val="both"/>
        <w:rPr>
          <w:rFonts w:eastAsia="Times New Roman"/>
        </w:rPr>
      </w:pPr>
      <w:r w:rsidRPr="00A47994">
        <w:rPr>
          <w:rFonts w:eastAsia="Times New Roman"/>
        </w:rPr>
        <w:t>3.</w:t>
      </w:r>
      <w:r w:rsidR="0004390F" w:rsidRPr="00A47994">
        <w:rPr>
          <w:rFonts w:eastAsia="Times New Roman"/>
        </w:rPr>
        <w:t xml:space="preserve"> </w:t>
      </w:r>
      <w:r w:rsidRPr="00A47994">
        <w:rPr>
          <w:rFonts w:eastAsia="Times New Roman"/>
        </w:rPr>
        <w:t>Иные</w:t>
      </w:r>
      <w:r w:rsidR="0004390F" w:rsidRPr="00A47994">
        <w:rPr>
          <w:rFonts w:eastAsia="Times New Roman"/>
        </w:rPr>
        <w:t xml:space="preserve"> </w:t>
      </w:r>
      <w:r w:rsidRPr="00A47994">
        <w:rPr>
          <w:rFonts w:eastAsia="Times New Roman"/>
        </w:rPr>
        <w:t>предельные</w:t>
      </w:r>
      <w:r w:rsidR="0004390F" w:rsidRPr="00A47994">
        <w:rPr>
          <w:rFonts w:eastAsia="Times New Roman"/>
        </w:rPr>
        <w:t xml:space="preserve"> </w:t>
      </w:r>
      <w:r w:rsidRPr="00A47994">
        <w:rPr>
          <w:rFonts w:eastAsia="Times New Roman"/>
        </w:rPr>
        <w:t>параметры</w:t>
      </w:r>
      <w:r w:rsidR="0004390F" w:rsidRPr="00A47994">
        <w:rPr>
          <w:rFonts w:eastAsia="Times New Roman"/>
        </w:rPr>
        <w:t xml:space="preserve"> </w:t>
      </w:r>
      <w:r w:rsidRPr="00A47994">
        <w:rPr>
          <w:rFonts w:eastAsia="Times New Roman"/>
        </w:rPr>
        <w:t>разрешенного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реконструкции</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p>
    <w:p w14:paraId="16EE315A" w14:textId="1F7497FE" w:rsidR="00A217E7" w:rsidRPr="00A47994" w:rsidRDefault="00A217E7" w:rsidP="00D15A05">
      <w:pPr>
        <w:spacing w:before="80" w:after="80"/>
        <w:ind w:firstLine="709"/>
        <w:jc w:val="both"/>
        <w:rPr>
          <w:rFonts w:eastAsia="Times New Roman"/>
        </w:rPr>
      </w:pPr>
      <w:r w:rsidRPr="00A47994">
        <w:rPr>
          <w:rFonts w:eastAsia="Times New Roman"/>
        </w:rPr>
        <w:t>3.1.</w:t>
      </w:r>
      <w:r w:rsidR="0004390F" w:rsidRPr="00A47994">
        <w:rPr>
          <w:rFonts w:eastAsia="Times New Roman"/>
        </w:rPr>
        <w:t xml:space="preserve"> </w:t>
      </w:r>
      <w:r w:rsidRPr="00A47994">
        <w:rPr>
          <w:rFonts w:eastAsia="Times New Roman"/>
        </w:rPr>
        <w:t>Прочие</w:t>
      </w:r>
      <w:r w:rsidR="0004390F" w:rsidRPr="00A47994">
        <w:rPr>
          <w:rFonts w:eastAsia="Times New Roman"/>
        </w:rPr>
        <w:t xml:space="preserve"> </w:t>
      </w:r>
      <w:r w:rsidRPr="00A47994">
        <w:rPr>
          <w:rFonts w:eastAsia="Times New Roman"/>
        </w:rPr>
        <w:t>параметры</w:t>
      </w:r>
      <w:r w:rsidR="0004390F" w:rsidRPr="00A47994">
        <w:rPr>
          <w:rFonts w:eastAsia="Times New Roman"/>
        </w:rPr>
        <w:t xml:space="preserve"> </w:t>
      </w:r>
      <w:r w:rsidRPr="00A47994">
        <w:rPr>
          <w:rFonts w:eastAsia="Times New Roman"/>
        </w:rPr>
        <w:t>разрешенного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реконструкции</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определяются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основе</w:t>
      </w:r>
      <w:r w:rsidR="0004390F" w:rsidRPr="00A47994">
        <w:rPr>
          <w:rFonts w:eastAsia="Times New Roman"/>
        </w:rPr>
        <w:t xml:space="preserve"> </w:t>
      </w:r>
      <w:r w:rsidRPr="00A47994">
        <w:rPr>
          <w:rFonts w:eastAsia="Times New Roman"/>
        </w:rPr>
        <w:t>требований</w:t>
      </w:r>
      <w:r w:rsidR="0004390F" w:rsidRPr="00A47994">
        <w:rPr>
          <w:rFonts w:eastAsia="Times New Roman"/>
        </w:rPr>
        <w:t xml:space="preserve"> </w:t>
      </w:r>
      <w:r w:rsidRPr="00A47994">
        <w:rPr>
          <w:rFonts w:eastAsia="Times New Roman"/>
        </w:rPr>
        <w:t>технических</w:t>
      </w:r>
      <w:r w:rsidR="0004390F" w:rsidRPr="00A47994">
        <w:rPr>
          <w:rFonts w:eastAsia="Times New Roman"/>
        </w:rPr>
        <w:t xml:space="preserve"> </w:t>
      </w:r>
      <w:r w:rsidRPr="00A47994">
        <w:rPr>
          <w:rFonts w:eastAsia="Times New Roman"/>
        </w:rPr>
        <w:t>регламентов,</w:t>
      </w:r>
      <w:r w:rsidR="0004390F" w:rsidRPr="00A47994">
        <w:rPr>
          <w:rFonts w:eastAsia="Times New Roman"/>
        </w:rPr>
        <w:t xml:space="preserve"> </w:t>
      </w:r>
      <w:r w:rsidRPr="00A47994">
        <w:rPr>
          <w:rFonts w:eastAsia="Times New Roman"/>
        </w:rPr>
        <w:t>региональных</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местных</w:t>
      </w:r>
      <w:r w:rsidR="0004390F" w:rsidRPr="00A47994">
        <w:rPr>
          <w:rFonts w:eastAsia="Times New Roman"/>
        </w:rPr>
        <w:t xml:space="preserve"> </w:t>
      </w:r>
      <w:r w:rsidRPr="00A47994">
        <w:rPr>
          <w:rFonts w:eastAsia="Times New Roman"/>
        </w:rPr>
        <w:t>нормативов</w:t>
      </w:r>
      <w:r w:rsidR="0004390F" w:rsidRPr="00A47994">
        <w:rPr>
          <w:rFonts w:eastAsia="Times New Roman"/>
        </w:rPr>
        <w:t xml:space="preserve"> </w:t>
      </w:r>
      <w:r w:rsidRPr="00A47994">
        <w:rPr>
          <w:rFonts w:eastAsia="Times New Roman"/>
        </w:rPr>
        <w:t>градостроительного</w:t>
      </w:r>
      <w:r w:rsidR="0004390F" w:rsidRPr="00A47994">
        <w:rPr>
          <w:rFonts w:eastAsia="Times New Roman"/>
        </w:rPr>
        <w:t xml:space="preserve"> </w:t>
      </w:r>
      <w:r w:rsidRPr="00A47994">
        <w:rPr>
          <w:rFonts w:eastAsia="Times New Roman"/>
        </w:rPr>
        <w:t>проектирования.</w:t>
      </w:r>
    </w:p>
    <w:p w14:paraId="2BB99B3F" w14:textId="78D6F2E8" w:rsidR="005F1DCC" w:rsidRPr="00A47994" w:rsidRDefault="007A7AE5" w:rsidP="00D15A05">
      <w:pPr>
        <w:spacing w:before="80" w:after="80"/>
        <w:ind w:firstLine="709"/>
        <w:jc w:val="both"/>
        <w:rPr>
          <w:rFonts w:eastAsia="Times New Roman"/>
        </w:rPr>
      </w:pPr>
      <w:r w:rsidRPr="00A47994">
        <w:rPr>
          <w:rFonts w:eastAsia="Times New Roman"/>
        </w:rPr>
        <w:t>4</w:t>
      </w:r>
      <w:r w:rsidR="005F1DCC" w:rsidRPr="00A47994">
        <w:rPr>
          <w:rFonts w:eastAsia="Times New Roman"/>
        </w:rPr>
        <w:t>.</w:t>
      </w:r>
      <w:r w:rsidR="0004390F" w:rsidRPr="00A47994">
        <w:rPr>
          <w:rFonts w:eastAsia="Times New Roman"/>
        </w:rPr>
        <w:t xml:space="preserve"> </w:t>
      </w:r>
      <w:r w:rsidR="005F1DCC" w:rsidRPr="00A47994">
        <w:rPr>
          <w:rFonts w:eastAsia="Times New Roman"/>
        </w:rPr>
        <w:t>Ограничения</w:t>
      </w:r>
      <w:r w:rsidR="0004390F" w:rsidRPr="00A47994">
        <w:rPr>
          <w:rFonts w:eastAsia="Times New Roman"/>
        </w:rPr>
        <w:t xml:space="preserve"> </w:t>
      </w:r>
      <w:r w:rsidR="005F1DCC" w:rsidRPr="00A47994">
        <w:rPr>
          <w:rFonts w:eastAsia="Times New Roman"/>
        </w:rPr>
        <w:t>использования</w:t>
      </w:r>
      <w:r w:rsidR="0004390F" w:rsidRPr="00A47994">
        <w:rPr>
          <w:rFonts w:eastAsia="Times New Roman"/>
        </w:rPr>
        <w:t xml:space="preserve"> </w:t>
      </w:r>
      <w:r w:rsidR="005F1DCC" w:rsidRPr="00A47994">
        <w:rPr>
          <w:rFonts w:eastAsia="Times New Roman"/>
        </w:rPr>
        <w:t>земельных</w:t>
      </w:r>
      <w:r w:rsidR="0004390F" w:rsidRPr="00A47994">
        <w:rPr>
          <w:rFonts w:eastAsia="Times New Roman"/>
        </w:rPr>
        <w:t xml:space="preserve"> </w:t>
      </w:r>
      <w:r w:rsidR="005F1DCC" w:rsidRPr="00A47994">
        <w:rPr>
          <w:rFonts w:eastAsia="Times New Roman"/>
        </w:rPr>
        <w:t>участков</w:t>
      </w:r>
      <w:r w:rsidR="0004390F" w:rsidRPr="00A47994">
        <w:rPr>
          <w:rFonts w:eastAsia="Times New Roman"/>
        </w:rPr>
        <w:t xml:space="preserve"> </w:t>
      </w:r>
      <w:r w:rsidR="005F1DCC" w:rsidRPr="00A47994">
        <w:rPr>
          <w:rFonts w:eastAsia="Times New Roman"/>
        </w:rPr>
        <w:t>и</w:t>
      </w:r>
      <w:r w:rsidR="0004390F" w:rsidRPr="00A47994">
        <w:rPr>
          <w:rFonts w:eastAsia="Times New Roman"/>
        </w:rPr>
        <w:t xml:space="preserve"> </w:t>
      </w:r>
      <w:r w:rsidR="005F1DCC" w:rsidRPr="00A47994">
        <w:rPr>
          <w:rFonts w:eastAsia="Times New Roman"/>
        </w:rPr>
        <w:t>объектов</w:t>
      </w:r>
      <w:r w:rsidR="0004390F" w:rsidRPr="00A47994">
        <w:rPr>
          <w:rFonts w:eastAsia="Times New Roman"/>
        </w:rPr>
        <w:t xml:space="preserve"> </w:t>
      </w:r>
      <w:r w:rsidR="005F1DCC" w:rsidRPr="00A47994">
        <w:rPr>
          <w:rFonts w:eastAsia="Times New Roman"/>
        </w:rPr>
        <w:t>капитального</w:t>
      </w:r>
      <w:r w:rsidR="0004390F" w:rsidRPr="00A47994">
        <w:rPr>
          <w:rFonts w:eastAsia="Times New Roman"/>
        </w:rPr>
        <w:t xml:space="preserve"> </w:t>
      </w:r>
      <w:r w:rsidR="005F1DCC" w:rsidRPr="00A47994">
        <w:rPr>
          <w:rFonts w:eastAsia="Times New Roman"/>
        </w:rPr>
        <w:t>строительства,</w:t>
      </w:r>
      <w:r w:rsidR="0004390F" w:rsidRPr="00A47994">
        <w:rPr>
          <w:rFonts w:eastAsia="Times New Roman"/>
        </w:rPr>
        <w:t xml:space="preserve"> </w:t>
      </w:r>
      <w:r w:rsidR="005F1DCC" w:rsidRPr="00A47994">
        <w:rPr>
          <w:rFonts w:eastAsia="Times New Roman"/>
        </w:rPr>
        <w:t>находящихся</w:t>
      </w:r>
      <w:r w:rsidR="0004390F" w:rsidRPr="00A47994">
        <w:rPr>
          <w:rFonts w:eastAsia="Times New Roman"/>
        </w:rPr>
        <w:t xml:space="preserve"> </w:t>
      </w:r>
      <w:r w:rsidR="005F1DCC" w:rsidRPr="00A47994">
        <w:rPr>
          <w:rFonts w:eastAsia="Times New Roman"/>
        </w:rPr>
        <w:t>в</w:t>
      </w:r>
      <w:r w:rsidR="0004390F" w:rsidRPr="00A47994">
        <w:rPr>
          <w:rFonts w:eastAsia="Times New Roman"/>
        </w:rPr>
        <w:t xml:space="preserve"> </w:t>
      </w:r>
      <w:r w:rsidR="005F1DCC" w:rsidRPr="00A47994">
        <w:rPr>
          <w:rFonts w:eastAsia="Times New Roman"/>
        </w:rPr>
        <w:t>зоне</w:t>
      </w:r>
      <w:r w:rsidR="0004390F" w:rsidRPr="00A47994">
        <w:rPr>
          <w:rFonts w:eastAsia="Times New Roman"/>
        </w:rPr>
        <w:t xml:space="preserve"> </w:t>
      </w:r>
      <w:r w:rsidR="005F1DCC" w:rsidRPr="00A47994">
        <w:rPr>
          <w:rFonts w:eastAsia="Times New Roman"/>
        </w:rPr>
        <w:t>ОС1</w:t>
      </w:r>
      <w:r w:rsidR="0004390F" w:rsidRPr="00A47994">
        <w:rPr>
          <w:rFonts w:eastAsia="Times New Roman"/>
        </w:rPr>
        <w:t xml:space="preserve"> </w:t>
      </w:r>
      <w:r w:rsidR="005F1DCC" w:rsidRPr="00A47994">
        <w:rPr>
          <w:rFonts w:eastAsia="Times New Roman"/>
        </w:rPr>
        <w:t>и</w:t>
      </w:r>
      <w:r w:rsidR="0004390F" w:rsidRPr="00A47994">
        <w:rPr>
          <w:rFonts w:eastAsia="Times New Roman"/>
        </w:rPr>
        <w:t xml:space="preserve"> </w:t>
      </w:r>
      <w:r w:rsidR="005F1DCC" w:rsidRPr="00A47994">
        <w:rPr>
          <w:rFonts w:eastAsia="Times New Roman"/>
        </w:rPr>
        <w:t>расположенных</w:t>
      </w:r>
      <w:r w:rsidR="0004390F" w:rsidRPr="00A47994">
        <w:rPr>
          <w:rFonts w:eastAsia="Times New Roman"/>
        </w:rPr>
        <w:t xml:space="preserve"> </w:t>
      </w:r>
      <w:r w:rsidR="005F1DCC" w:rsidRPr="00A47994">
        <w:rPr>
          <w:rFonts w:eastAsia="Times New Roman"/>
        </w:rPr>
        <w:t>в</w:t>
      </w:r>
      <w:r w:rsidR="0004390F" w:rsidRPr="00A47994">
        <w:rPr>
          <w:rFonts w:eastAsia="Times New Roman"/>
        </w:rPr>
        <w:t xml:space="preserve"> </w:t>
      </w:r>
      <w:r w:rsidR="005F1DCC" w:rsidRPr="00A47994">
        <w:rPr>
          <w:rFonts w:eastAsia="Times New Roman"/>
        </w:rPr>
        <w:t>границах</w:t>
      </w:r>
      <w:r w:rsidR="0004390F" w:rsidRPr="00A47994">
        <w:rPr>
          <w:rFonts w:eastAsia="Times New Roman"/>
        </w:rPr>
        <w:t xml:space="preserve"> </w:t>
      </w:r>
      <w:r w:rsidR="005F1DCC" w:rsidRPr="00A47994">
        <w:rPr>
          <w:rFonts w:eastAsia="Times New Roman"/>
        </w:rPr>
        <w:t>зон</w:t>
      </w:r>
      <w:r w:rsidR="0004390F" w:rsidRPr="00A47994">
        <w:rPr>
          <w:rFonts w:eastAsia="Times New Roman"/>
        </w:rPr>
        <w:t xml:space="preserve"> </w:t>
      </w:r>
      <w:r w:rsidR="005F1DCC" w:rsidRPr="00A47994">
        <w:rPr>
          <w:rFonts w:eastAsia="Times New Roman"/>
        </w:rPr>
        <w:t>с</w:t>
      </w:r>
      <w:r w:rsidR="0004390F" w:rsidRPr="00A47994">
        <w:rPr>
          <w:rFonts w:eastAsia="Times New Roman"/>
        </w:rPr>
        <w:t xml:space="preserve"> </w:t>
      </w:r>
      <w:r w:rsidR="005F1DCC" w:rsidRPr="00A47994">
        <w:rPr>
          <w:rFonts w:eastAsia="Times New Roman"/>
        </w:rPr>
        <w:t>особыми</w:t>
      </w:r>
      <w:r w:rsidR="0004390F" w:rsidRPr="00A47994">
        <w:rPr>
          <w:rFonts w:eastAsia="Times New Roman"/>
        </w:rPr>
        <w:t xml:space="preserve"> </w:t>
      </w:r>
      <w:r w:rsidR="005F1DCC" w:rsidRPr="00A47994">
        <w:rPr>
          <w:rFonts w:eastAsia="Times New Roman"/>
        </w:rPr>
        <w:t>условиями</w:t>
      </w:r>
      <w:r w:rsidR="0004390F" w:rsidRPr="00A47994">
        <w:rPr>
          <w:rFonts w:eastAsia="Times New Roman"/>
        </w:rPr>
        <w:t xml:space="preserve"> </w:t>
      </w:r>
      <w:r w:rsidR="005F1DCC" w:rsidRPr="00A47994">
        <w:rPr>
          <w:rFonts w:eastAsia="Times New Roman"/>
        </w:rPr>
        <w:t>использования</w:t>
      </w:r>
      <w:r w:rsidR="0004390F" w:rsidRPr="00A47994">
        <w:rPr>
          <w:rFonts w:eastAsia="Times New Roman"/>
        </w:rPr>
        <w:t xml:space="preserve"> </w:t>
      </w:r>
      <w:r w:rsidR="005F1DCC"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005F1DCC" w:rsidRPr="00A47994">
        <w:rPr>
          <w:rFonts w:eastAsia="Times New Roman"/>
        </w:rPr>
        <w:t>Правил.</w:t>
      </w:r>
    </w:p>
    <w:p w14:paraId="0A85789C" w14:textId="5074B44D" w:rsidR="005F1DCC" w:rsidRPr="00A47994" w:rsidRDefault="007A7AE5" w:rsidP="00D15A05">
      <w:pPr>
        <w:spacing w:before="80" w:after="80"/>
        <w:ind w:firstLine="709"/>
        <w:jc w:val="both"/>
      </w:pPr>
      <w:r w:rsidRPr="00A47994">
        <w:rPr>
          <w:rFonts w:eastAsia="Times New Roman"/>
        </w:rPr>
        <w:t>5</w:t>
      </w:r>
      <w:r w:rsidR="005F1DCC" w:rsidRPr="00A47994">
        <w:rPr>
          <w:rFonts w:eastAsia="Times New Roman"/>
        </w:rPr>
        <w:t>.</w:t>
      </w:r>
      <w:r w:rsidR="0004390F" w:rsidRPr="00A47994">
        <w:rPr>
          <w:rFonts w:eastAsia="Times New Roman"/>
        </w:rPr>
        <w:t xml:space="preserve"> </w:t>
      </w:r>
      <w:r w:rsidR="005F1DCC" w:rsidRPr="00A47994">
        <w:rPr>
          <w:rFonts w:eastAsia="Times New Roman"/>
        </w:rPr>
        <w:t>В</w:t>
      </w:r>
      <w:r w:rsidR="0004390F" w:rsidRPr="00A47994">
        <w:rPr>
          <w:rFonts w:eastAsia="Times New Roman"/>
        </w:rPr>
        <w:t xml:space="preserve"> </w:t>
      </w:r>
      <w:r w:rsidR="005F1DCC" w:rsidRPr="00A47994">
        <w:rPr>
          <w:rFonts w:eastAsia="Times New Roman"/>
        </w:rPr>
        <w:t>границах</w:t>
      </w:r>
      <w:r w:rsidR="0004390F" w:rsidRPr="00A47994">
        <w:rPr>
          <w:rFonts w:eastAsia="Times New Roman"/>
        </w:rPr>
        <w:t xml:space="preserve"> </w:t>
      </w:r>
      <w:r w:rsidR="005F1DCC" w:rsidRPr="00A47994">
        <w:rPr>
          <w:rFonts w:eastAsia="Times New Roman"/>
        </w:rPr>
        <w:t>территориальной</w:t>
      </w:r>
      <w:r w:rsidR="0004390F" w:rsidRPr="00A47994">
        <w:rPr>
          <w:rFonts w:eastAsia="Times New Roman"/>
        </w:rPr>
        <w:t xml:space="preserve"> </w:t>
      </w:r>
      <w:r w:rsidR="005F1DCC" w:rsidRPr="00A47994">
        <w:rPr>
          <w:rFonts w:eastAsia="Times New Roman"/>
        </w:rPr>
        <w:t>зоны</w:t>
      </w:r>
      <w:r w:rsidR="0004390F" w:rsidRPr="00A47994">
        <w:rPr>
          <w:rFonts w:eastAsia="Times New Roman"/>
        </w:rPr>
        <w:t xml:space="preserve"> </w:t>
      </w:r>
      <w:r w:rsidR="005F1DCC" w:rsidRPr="00A47994">
        <w:rPr>
          <w:rFonts w:eastAsia="Times New Roman"/>
        </w:rPr>
        <w:t>ОС1,</w:t>
      </w:r>
      <w:r w:rsidR="0004390F" w:rsidRPr="00A47994">
        <w:rPr>
          <w:rFonts w:eastAsia="Times New Roman"/>
        </w:rPr>
        <w:t xml:space="preserve"> </w:t>
      </w:r>
      <w:r w:rsidR="005F1DCC" w:rsidRPr="00A47994">
        <w:rPr>
          <w:rFonts w:eastAsia="Times New Roman"/>
        </w:rPr>
        <w:t>применительно</w:t>
      </w:r>
      <w:r w:rsidR="0004390F" w:rsidRPr="00A47994">
        <w:rPr>
          <w:rFonts w:eastAsia="Times New Roman"/>
        </w:rPr>
        <w:t xml:space="preserve"> </w:t>
      </w:r>
      <w:r w:rsidR="005F1DCC" w:rsidRPr="00A47994">
        <w:rPr>
          <w:rFonts w:eastAsia="Times New Roman"/>
        </w:rPr>
        <w:t>к</w:t>
      </w:r>
      <w:r w:rsidR="0004390F" w:rsidRPr="00A47994">
        <w:rPr>
          <w:rFonts w:eastAsia="Times New Roman"/>
        </w:rPr>
        <w:t xml:space="preserve"> </w:t>
      </w:r>
      <w:r w:rsidR="005F1DCC" w:rsidRPr="00A47994">
        <w:rPr>
          <w:rFonts w:eastAsia="Times New Roman"/>
        </w:rPr>
        <w:t>которой</w:t>
      </w:r>
      <w:r w:rsidR="0004390F" w:rsidRPr="00A47994">
        <w:rPr>
          <w:rFonts w:eastAsia="Times New Roman"/>
        </w:rPr>
        <w:t xml:space="preserve"> </w:t>
      </w:r>
      <w:r w:rsidR="005F1DCC" w:rsidRPr="00A47994">
        <w:rPr>
          <w:rFonts w:eastAsia="Times New Roman"/>
        </w:rPr>
        <w:t>предусматривается</w:t>
      </w:r>
      <w:r w:rsidR="0004390F" w:rsidRPr="00A47994">
        <w:rPr>
          <w:rFonts w:eastAsia="Times New Roman"/>
        </w:rPr>
        <w:t xml:space="preserve"> </w:t>
      </w:r>
      <w:r w:rsidR="005F1DCC" w:rsidRPr="00A47994">
        <w:rPr>
          <w:rFonts w:eastAsia="Times New Roman"/>
        </w:rPr>
        <w:t>осуществление</w:t>
      </w:r>
      <w:r w:rsidR="0004390F" w:rsidRPr="00A47994">
        <w:rPr>
          <w:rFonts w:eastAsia="Times New Roman"/>
        </w:rPr>
        <w:t xml:space="preserve"> </w:t>
      </w:r>
      <w:r w:rsidR="005F1DCC" w:rsidRPr="00A47994">
        <w:rPr>
          <w:rFonts w:eastAsia="Times New Roman"/>
        </w:rPr>
        <w:t>деятельности</w:t>
      </w:r>
      <w:r w:rsidR="0004390F" w:rsidRPr="00A47994">
        <w:rPr>
          <w:rFonts w:eastAsia="Times New Roman"/>
        </w:rPr>
        <w:t xml:space="preserve"> </w:t>
      </w:r>
      <w:r w:rsidR="005F1DCC" w:rsidRPr="00A47994">
        <w:rPr>
          <w:rFonts w:eastAsia="Times New Roman"/>
        </w:rPr>
        <w:t>по</w:t>
      </w:r>
      <w:r w:rsidR="0004390F" w:rsidRPr="00A47994">
        <w:rPr>
          <w:rFonts w:eastAsia="Times New Roman"/>
        </w:rPr>
        <w:t xml:space="preserve"> </w:t>
      </w:r>
      <w:r w:rsidR="005F1DCC" w:rsidRPr="00A47994">
        <w:rPr>
          <w:rFonts w:eastAsia="Times New Roman"/>
        </w:rPr>
        <w:t>комплексному</w:t>
      </w:r>
      <w:r w:rsidR="0004390F" w:rsidRPr="00A47994">
        <w:rPr>
          <w:rFonts w:eastAsia="Times New Roman"/>
        </w:rPr>
        <w:t xml:space="preserve"> </w:t>
      </w:r>
      <w:r w:rsidR="005F1DCC" w:rsidRPr="00A47994">
        <w:rPr>
          <w:rFonts w:eastAsia="Times New Roman"/>
        </w:rPr>
        <w:t>развитию</w:t>
      </w:r>
      <w:r w:rsidR="0004390F" w:rsidRPr="00A47994">
        <w:rPr>
          <w:rFonts w:eastAsia="Times New Roman"/>
        </w:rPr>
        <w:t xml:space="preserve"> </w:t>
      </w:r>
      <w:r w:rsidR="005F1DCC" w:rsidRPr="00A47994">
        <w:rPr>
          <w:rFonts w:eastAsia="Times New Roman"/>
        </w:rPr>
        <w:t>территории</w:t>
      </w:r>
      <w:r w:rsidR="005F1DCC" w:rsidRPr="00A47994">
        <w:rPr>
          <w:rFonts w:eastAsia="Tahoma"/>
          <w:color w:val="000000"/>
        </w:rPr>
        <w:t>,</w:t>
      </w:r>
      <w:r w:rsidR="0004390F" w:rsidRPr="00A47994">
        <w:rPr>
          <w:rFonts w:eastAsia="Tahoma"/>
          <w:color w:val="000000"/>
        </w:rPr>
        <w:t xml:space="preserve"> </w:t>
      </w:r>
      <w:r w:rsidR="005F1DCC" w:rsidRPr="00A47994">
        <w:t>расчетные</w:t>
      </w:r>
      <w:r w:rsidR="0004390F" w:rsidRPr="00A47994">
        <w:rPr>
          <w:rFonts w:eastAsia="Tahoma"/>
          <w:color w:val="000000"/>
        </w:rPr>
        <w:t xml:space="preserve"> </w:t>
      </w:r>
      <w:r w:rsidR="005F1DCC" w:rsidRPr="00A47994">
        <w:rPr>
          <w:rFonts w:eastAsia="Tahoma"/>
          <w:color w:val="000000"/>
        </w:rPr>
        <w:t>показатели</w:t>
      </w:r>
      <w:r w:rsidR="0004390F" w:rsidRPr="00A47994">
        <w:rPr>
          <w:rFonts w:eastAsia="Tahoma"/>
          <w:color w:val="000000"/>
        </w:rPr>
        <w:t xml:space="preserve"> </w:t>
      </w:r>
      <w:r w:rsidR="005F1DCC" w:rsidRPr="00A47994">
        <w:rPr>
          <w:rFonts w:eastAsia="Tahoma"/>
          <w:color w:val="000000"/>
        </w:rPr>
        <w:t>минимально</w:t>
      </w:r>
      <w:r w:rsidR="0004390F" w:rsidRPr="00A47994">
        <w:rPr>
          <w:rFonts w:eastAsia="Tahoma"/>
          <w:color w:val="000000"/>
        </w:rPr>
        <w:t xml:space="preserve"> </w:t>
      </w:r>
      <w:r w:rsidR="005F1DCC" w:rsidRPr="00A47994">
        <w:rPr>
          <w:rFonts w:eastAsia="Tahoma"/>
          <w:color w:val="000000"/>
        </w:rPr>
        <w:t>допустимого</w:t>
      </w:r>
      <w:r w:rsidR="0004390F" w:rsidRPr="00A47994">
        <w:rPr>
          <w:rFonts w:eastAsia="Tahoma"/>
          <w:color w:val="000000"/>
        </w:rPr>
        <w:t xml:space="preserve"> </w:t>
      </w:r>
      <w:r w:rsidR="005F1DCC" w:rsidRPr="00A47994">
        <w:rPr>
          <w:rFonts w:eastAsia="Tahoma"/>
          <w:color w:val="000000"/>
        </w:rPr>
        <w:t>уровня</w:t>
      </w:r>
      <w:r w:rsidR="0004390F" w:rsidRPr="00A47994">
        <w:rPr>
          <w:rFonts w:eastAsia="Tahoma"/>
          <w:color w:val="000000"/>
        </w:rPr>
        <w:t xml:space="preserve"> </w:t>
      </w:r>
      <w:r w:rsidR="005F1DCC" w:rsidRPr="00A47994">
        <w:rPr>
          <w:rFonts w:eastAsia="Tahoma"/>
          <w:color w:val="000000"/>
        </w:rPr>
        <w:t>обеспеченности</w:t>
      </w:r>
      <w:r w:rsidR="0004390F" w:rsidRPr="00A47994">
        <w:rPr>
          <w:rFonts w:eastAsia="Tahoma"/>
          <w:color w:val="000000"/>
        </w:rPr>
        <w:t xml:space="preserve"> </w:t>
      </w:r>
      <w:r w:rsidR="005F1DCC" w:rsidRPr="00A47994">
        <w:rPr>
          <w:rFonts w:eastAsia="Tahoma"/>
          <w:color w:val="000000"/>
        </w:rPr>
        <w:t>территории</w:t>
      </w:r>
      <w:r w:rsidR="0004390F" w:rsidRPr="00A47994">
        <w:rPr>
          <w:rFonts w:eastAsia="Tahoma"/>
          <w:color w:val="000000"/>
        </w:rPr>
        <w:t xml:space="preserve"> </w:t>
      </w:r>
      <w:r w:rsidR="005F1DCC" w:rsidRPr="00A47994">
        <w:rPr>
          <w:rFonts w:eastAsia="Tahoma"/>
          <w:color w:val="000000"/>
        </w:rPr>
        <w:t>объектами</w:t>
      </w:r>
      <w:r w:rsidR="0004390F" w:rsidRPr="00A47994">
        <w:rPr>
          <w:rFonts w:eastAsia="Tahoma"/>
          <w:color w:val="000000"/>
        </w:rPr>
        <w:t xml:space="preserve"> </w:t>
      </w:r>
      <w:r w:rsidR="005F1DCC" w:rsidRPr="00A47994">
        <w:rPr>
          <w:rFonts w:eastAsia="Tahoma"/>
          <w:color w:val="000000"/>
        </w:rPr>
        <w:t>коммунальной,</w:t>
      </w:r>
      <w:r w:rsidR="0004390F" w:rsidRPr="00A47994">
        <w:rPr>
          <w:rFonts w:eastAsia="Tahoma"/>
          <w:color w:val="000000"/>
        </w:rPr>
        <w:t xml:space="preserve"> </w:t>
      </w:r>
      <w:r w:rsidR="005F1DCC" w:rsidRPr="00A47994">
        <w:rPr>
          <w:rFonts w:eastAsia="Tahoma"/>
          <w:color w:val="000000"/>
        </w:rPr>
        <w:t>транспортной,</w:t>
      </w:r>
      <w:r w:rsidR="0004390F" w:rsidRPr="00A47994">
        <w:rPr>
          <w:rFonts w:eastAsia="Tahoma"/>
          <w:color w:val="000000"/>
        </w:rPr>
        <w:t xml:space="preserve"> </w:t>
      </w:r>
      <w:r w:rsidR="005F1DCC" w:rsidRPr="00A47994">
        <w:rPr>
          <w:rFonts w:eastAsia="Tahoma"/>
          <w:color w:val="000000"/>
        </w:rPr>
        <w:t>социальной</w:t>
      </w:r>
      <w:r w:rsidR="0004390F" w:rsidRPr="00A47994">
        <w:rPr>
          <w:rFonts w:eastAsia="Tahoma"/>
          <w:color w:val="000000"/>
        </w:rPr>
        <w:t xml:space="preserve"> </w:t>
      </w:r>
      <w:r w:rsidR="005F1DCC" w:rsidRPr="00A47994">
        <w:rPr>
          <w:rFonts w:eastAsia="Tahoma"/>
          <w:color w:val="000000"/>
        </w:rPr>
        <w:t>инфраструктур</w:t>
      </w:r>
      <w:r w:rsidR="0004390F" w:rsidRPr="00A47994">
        <w:rPr>
          <w:rFonts w:eastAsia="Tahoma"/>
          <w:color w:val="000000"/>
        </w:rPr>
        <w:t xml:space="preserve"> </w:t>
      </w:r>
      <w:r w:rsidR="005F1DCC" w:rsidRPr="00A47994">
        <w:rPr>
          <w:rFonts w:eastAsia="Tahoma"/>
          <w:color w:val="000000"/>
        </w:rPr>
        <w:t>и</w:t>
      </w:r>
      <w:r w:rsidR="0004390F" w:rsidRPr="00A47994">
        <w:rPr>
          <w:rFonts w:eastAsia="Tahoma"/>
          <w:color w:val="000000"/>
        </w:rPr>
        <w:t xml:space="preserve"> </w:t>
      </w:r>
      <w:r w:rsidR="005F1DCC" w:rsidRPr="00A47994">
        <w:rPr>
          <w:rFonts w:eastAsia="Tahoma"/>
          <w:color w:val="000000"/>
        </w:rPr>
        <w:t>расчетные</w:t>
      </w:r>
      <w:r w:rsidR="0004390F" w:rsidRPr="00A47994">
        <w:rPr>
          <w:rFonts w:eastAsia="Tahoma"/>
          <w:color w:val="000000"/>
        </w:rPr>
        <w:t xml:space="preserve"> </w:t>
      </w:r>
      <w:r w:rsidR="005F1DCC" w:rsidRPr="00A47994">
        <w:rPr>
          <w:rFonts w:eastAsia="Tahoma"/>
          <w:color w:val="000000"/>
        </w:rPr>
        <w:t>показатели</w:t>
      </w:r>
      <w:r w:rsidR="0004390F" w:rsidRPr="00A47994">
        <w:rPr>
          <w:rFonts w:eastAsia="Tahoma"/>
          <w:color w:val="000000"/>
        </w:rPr>
        <w:t xml:space="preserve"> </w:t>
      </w:r>
      <w:r w:rsidR="005F1DCC" w:rsidRPr="00A47994">
        <w:rPr>
          <w:rFonts w:eastAsia="Tahoma"/>
          <w:color w:val="000000"/>
        </w:rPr>
        <w:t>максимально</w:t>
      </w:r>
      <w:r w:rsidR="0004390F" w:rsidRPr="00A47994">
        <w:rPr>
          <w:rFonts w:eastAsia="Tahoma"/>
          <w:color w:val="000000"/>
        </w:rPr>
        <w:t xml:space="preserve"> </w:t>
      </w:r>
      <w:r w:rsidR="005F1DCC" w:rsidRPr="00A47994">
        <w:rPr>
          <w:rFonts w:eastAsia="Tahoma"/>
          <w:color w:val="000000"/>
        </w:rPr>
        <w:t>допустимого</w:t>
      </w:r>
      <w:r w:rsidR="0004390F" w:rsidRPr="00A47994">
        <w:rPr>
          <w:rFonts w:eastAsia="Tahoma"/>
          <w:color w:val="000000"/>
        </w:rPr>
        <w:t xml:space="preserve"> </w:t>
      </w:r>
      <w:r w:rsidR="005F1DCC" w:rsidRPr="00A47994">
        <w:rPr>
          <w:rFonts w:eastAsia="Tahoma"/>
          <w:color w:val="000000"/>
        </w:rPr>
        <w:t>уровня</w:t>
      </w:r>
      <w:r w:rsidR="0004390F" w:rsidRPr="00A47994">
        <w:rPr>
          <w:rFonts w:eastAsia="Tahoma"/>
          <w:color w:val="000000"/>
        </w:rPr>
        <w:t xml:space="preserve"> </w:t>
      </w:r>
      <w:r w:rsidR="005F1DCC" w:rsidRPr="00A47994">
        <w:rPr>
          <w:rFonts w:eastAsia="Tahoma"/>
          <w:color w:val="000000"/>
        </w:rPr>
        <w:t>территориальной</w:t>
      </w:r>
      <w:r w:rsidR="0004390F" w:rsidRPr="00A47994">
        <w:rPr>
          <w:rFonts w:eastAsia="Tahoma"/>
          <w:color w:val="000000"/>
        </w:rPr>
        <w:t xml:space="preserve"> </w:t>
      </w:r>
      <w:r w:rsidR="005F1DCC" w:rsidRPr="00A47994">
        <w:rPr>
          <w:rFonts w:eastAsia="Tahoma"/>
          <w:color w:val="000000"/>
        </w:rPr>
        <w:t>доступности</w:t>
      </w:r>
      <w:r w:rsidR="0004390F" w:rsidRPr="00A47994">
        <w:rPr>
          <w:rFonts w:eastAsia="Tahoma"/>
          <w:color w:val="000000"/>
        </w:rPr>
        <w:t xml:space="preserve"> </w:t>
      </w:r>
      <w:r w:rsidR="005F1DCC" w:rsidRPr="00A47994">
        <w:rPr>
          <w:rFonts w:eastAsia="Tahoma"/>
          <w:color w:val="000000"/>
        </w:rPr>
        <w:t>указанных</w:t>
      </w:r>
      <w:r w:rsidR="0004390F" w:rsidRPr="00A47994">
        <w:rPr>
          <w:rFonts w:eastAsia="Tahoma"/>
          <w:color w:val="000000"/>
        </w:rPr>
        <w:t xml:space="preserve"> </w:t>
      </w:r>
      <w:r w:rsidR="005F1DCC" w:rsidRPr="00A47994">
        <w:rPr>
          <w:rFonts w:eastAsia="Tahoma"/>
          <w:color w:val="000000"/>
        </w:rPr>
        <w:t>объектов</w:t>
      </w:r>
      <w:r w:rsidR="0004390F" w:rsidRPr="00A47994">
        <w:rPr>
          <w:rFonts w:eastAsia="Tahoma"/>
          <w:color w:val="000000"/>
        </w:rPr>
        <w:t xml:space="preserve"> </w:t>
      </w:r>
      <w:r w:rsidR="005F1DCC" w:rsidRPr="00A47994">
        <w:rPr>
          <w:rFonts w:eastAsia="Tahoma"/>
          <w:color w:val="000000"/>
        </w:rPr>
        <w:t>для</w:t>
      </w:r>
      <w:r w:rsidR="0004390F" w:rsidRPr="00A47994">
        <w:rPr>
          <w:rFonts w:eastAsia="Tahoma"/>
          <w:color w:val="000000"/>
        </w:rPr>
        <w:t xml:space="preserve"> </w:t>
      </w:r>
      <w:r w:rsidR="005F1DCC" w:rsidRPr="00A47994">
        <w:rPr>
          <w:rFonts w:eastAsia="Tahoma"/>
          <w:color w:val="000000"/>
        </w:rPr>
        <w:t>населения,</w:t>
      </w:r>
      <w:r w:rsidR="0004390F" w:rsidRPr="00A47994">
        <w:rPr>
          <w:rFonts w:eastAsia="Tahoma"/>
          <w:color w:val="000000"/>
        </w:rPr>
        <w:t xml:space="preserve"> </w:t>
      </w:r>
      <w:r w:rsidR="005F1DCC" w:rsidRPr="00A47994">
        <w:rPr>
          <w:rFonts w:eastAsia="Tahoma"/>
          <w:color w:val="000000"/>
        </w:rPr>
        <w:t>устанавливаются</w:t>
      </w:r>
      <w:r w:rsidR="0004390F" w:rsidRPr="00A47994">
        <w:rPr>
          <w:rFonts w:eastAsia="Tahoma"/>
          <w:color w:val="000000"/>
        </w:rPr>
        <w:t xml:space="preserve"> </w:t>
      </w:r>
      <w:r w:rsidR="005F1DCC" w:rsidRPr="00A47994">
        <w:rPr>
          <w:rFonts w:eastAsia="Tahoma"/>
          <w:color w:val="000000"/>
        </w:rPr>
        <w:t>согласно</w:t>
      </w:r>
      <w:r w:rsidR="0004390F" w:rsidRPr="00A47994">
        <w:rPr>
          <w:rFonts w:eastAsia="Tahoma"/>
          <w:color w:val="000000"/>
        </w:rPr>
        <w:t xml:space="preserve"> </w:t>
      </w:r>
      <w:r w:rsidR="005F1DCC" w:rsidRPr="00A47994">
        <w:rPr>
          <w:rFonts w:eastAsia="Tahoma"/>
          <w:color w:val="000000"/>
        </w:rPr>
        <w:t>нормативам</w:t>
      </w:r>
      <w:r w:rsidR="0004390F" w:rsidRPr="00A47994">
        <w:rPr>
          <w:rFonts w:eastAsia="Tahoma"/>
          <w:color w:val="000000"/>
        </w:rPr>
        <w:t xml:space="preserve"> </w:t>
      </w:r>
      <w:r w:rsidR="005F1DCC" w:rsidRPr="00A47994">
        <w:rPr>
          <w:rFonts w:eastAsia="Tahoma"/>
          <w:color w:val="000000"/>
        </w:rPr>
        <w:t>градостроительного</w:t>
      </w:r>
      <w:r w:rsidR="0004390F" w:rsidRPr="00A47994">
        <w:rPr>
          <w:rFonts w:eastAsia="Tahoma"/>
          <w:color w:val="000000"/>
        </w:rPr>
        <w:t xml:space="preserve"> </w:t>
      </w:r>
      <w:r w:rsidR="005F1DCC" w:rsidRPr="00A47994">
        <w:rPr>
          <w:rFonts w:eastAsia="Tahoma"/>
          <w:color w:val="000000"/>
        </w:rPr>
        <w:t>проектирования,</w:t>
      </w:r>
      <w:r w:rsidR="0004390F" w:rsidRPr="00A47994">
        <w:rPr>
          <w:rFonts w:eastAsia="Tahoma"/>
          <w:color w:val="000000"/>
        </w:rPr>
        <w:t xml:space="preserve"> </w:t>
      </w:r>
      <w:r w:rsidR="005F1DCC" w:rsidRPr="00A47994">
        <w:rPr>
          <w:rFonts w:eastAsia="Tahoma"/>
          <w:color w:val="000000"/>
        </w:rPr>
        <w:t>документации</w:t>
      </w:r>
      <w:r w:rsidR="0004390F" w:rsidRPr="00A47994">
        <w:rPr>
          <w:rFonts w:eastAsia="Tahoma"/>
          <w:color w:val="000000"/>
        </w:rPr>
        <w:t xml:space="preserve"> </w:t>
      </w:r>
      <w:r w:rsidR="005F1DCC" w:rsidRPr="00A47994">
        <w:rPr>
          <w:rFonts w:eastAsia="Tahoma"/>
          <w:color w:val="000000"/>
        </w:rPr>
        <w:t>по</w:t>
      </w:r>
      <w:r w:rsidR="0004390F" w:rsidRPr="00A47994">
        <w:rPr>
          <w:rFonts w:eastAsia="Tahoma"/>
          <w:color w:val="000000"/>
        </w:rPr>
        <w:t xml:space="preserve"> </w:t>
      </w:r>
      <w:r w:rsidR="005F1DCC" w:rsidRPr="00A47994">
        <w:rPr>
          <w:rFonts w:eastAsia="Tahoma"/>
          <w:color w:val="000000"/>
        </w:rPr>
        <w:t>планировке</w:t>
      </w:r>
      <w:r w:rsidR="0004390F" w:rsidRPr="00A47994">
        <w:rPr>
          <w:rFonts w:eastAsia="Tahoma"/>
          <w:color w:val="000000"/>
        </w:rPr>
        <w:t xml:space="preserve"> </w:t>
      </w:r>
      <w:r w:rsidR="005F1DCC" w:rsidRPr="00A47994">
        <w:rPr>
          <w:rFonts w:eastAsia="Tahoma"/>
          <w:color w:val="000000"/>
        </w:rPr>
        <w:t>территории</w:t>
      </w:r>
      <w:r w:rsidR="0004390F" w:rsidRPr="00A47994">
        <w:rPr>
          <w:rFonts w:eastAsia="Tahoma"/>
          <w:color w:val="000000"/>
        </w:rPr>
        <w:t xml:space="preserve"> </w:t>
      </w:r>
      <w:r w:rsidR="005F1DCC" w:rsidRPr="00A47994">
        <w:rPr>
          <w:rFonts w:eastAsia="Tahoma"/>
          <w:color w:val="000000"/>
        </w:rPr>
        <w:t>и</w:t>
      </w:r>
      <w:r w:rsidR="0004390F" w:rsidRPr="00A47994">
        <w:rPr>
          <w:rFonts w:eastAsia="Tahoma"/>
          <w:color w:val="000000"/>
        </w:rPr>
        <w:t xml:space="preserve"> </w:t>
      </w:r>
      <w:r w:rsidR="005F1DCC" w:rsidRPr="00A47994">
        <w:rPr>
          <w:rFonts w:eastAsia="Tahoma"/>
          <w:color w:val="000000"/>
        </w:rPr>
        <w:t>требованиям</w:t>
      </w:r>
      <w:r w:rsidR="0004390F" w:rsidRPr="00A47994">
        <w:rPr>
          <w:rFonts w:eastAsia="Tahoma"/>
          <w:color w:val="000000"/>
        </w:rPr>
        <w:t xml:space="preserve"> </w:t>
      </w:r>
      <w:r w:rsidR="005F1DCC" w:rsidRPr="00A47994">
        <w:rPr>
          <w:rFonts w:eastAsia="Tahoma"/>
          <w:color w:val="000000"/>
        </w:rPr>
        <w:t>действующего</w:t>
      </w:r>
      <w:r w:rsidR="0004390F" w:rsidRPr="00A47994">
        <w:rPr>
          <w:rFonts w:eastAsia="Tahoma"/>
          <w:color w:val="000000"/>
        </w:rPr>
        <w:t xml:space="preserve"> </w:t>
      </w:r>
      <w:r w:rsidR="005F1DCC" w:rsidRPr="00A47994">
        <w:rPr>
          <w:rFonts w:eastAsia="Tahoma"/>
          <w:color w:val="000000"/>
        </w:rPr>
        <w:t>законодательства.</w:t>
      </w:r>
    </w:p>
    <w:p w14:paraId="751877CF" w14:textId="370B48CE" w:rsidR="008921E3" w:rsidRPr="00A47994" w:rsidRDefault="008921E3" w:rsidP="008921E3">
      <w:pPr>
        <w:pStyle w:val="3"/>
        <w:rPr>
          <w:rFonts w:ascii="Times New Roman" w:eastAsia="Tahoma" w:hAnsi="Times New Roman" w:cs="Times New Roman"/>
          <w:b/>
          <w:bCs/>
          <w:color w:val="auto"/>
        </w:rPr>
      </w:pPr>
      <w:bookmarkStart w:id="376" w:name="_Toc222925571"/>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376"/>
    </w:p>
    <w:p w14:paraId="46B93AEF" w14:textId="10424E54" w:rsidR="008921E3" w:rsidRPr="00A47994" w:rsidRDefault="008921E3" w:rsidP="00D15A05">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54ED75EE" w14:textId="166A2575"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377" w:name="_Toc222925572"/>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5</w:t>
      </w:r>
      <w:r w:rsidR="00265077" w:rsidRPr="00A47994">
        <w:rPr>
          <w:rFonts w:eastAsia="Times New Roman"/>
          <w:b/>
          <w:bCs/>
          <w:iCs/>
          <w:lang w:eastAsia="ru-RU"/>
        </w:rPr>
        <w:t>4</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РТ1.</w:t>
      </w:r>
      <w:r w:rsidR="0004390F" w:rsidRPr="00A47994">
        <w:rPr>
          <w:rFonts w:eastAsia="Times New Roman"/>
          <w:b/>
          <w:bCs/>
          <w:iCs/>
          <w:lang w:eastAsia="ru-RU"/>
        </w:rPr>
        <w:t xml:space="preserve"> </w:t>
      </w:r>
      <w:r w:rsidR="00321684" w:rsidRPr="00A47994">
        <w:rPr>
          <w:rFonts w:eastAsia="Times New Roman"/>
          <w:b/>
          <w:bCs/>
          <w:iCs/>
          <w:lang w:eastAsia="ru-RU"/>
        </w:rPr>
        <w:t>З</w:t>
      </w:r>
      <w:r w:rsidRPr="00A47994">
        <w:rPr>
          <w:rFonts w:eastAsia="Times New Roman"/>
          <w:b/>
          <w:bCs/>
          <w:iCs/>
          <w:lang w:eastAsia="ru-RU"/>
        </w:rPr>
        <w:t>он</w:t>
      </w:r>
      <w:r w:rsidR="00321684" w:rsidRPr="00A47994">
        <w:rPr>
          <w:rFonts w:eastAsia="Times New Roman"/>
          <w:b/>
          <w:bCs/>
          <w:iCs/>
          <w:lang w:eastAsia="ru-RU"/>
        </w:rPr>
        <w:t>а</w:t>
      </w:r>
      <w:r w:rsidR="0004390F" w:rsidRPr="00A47994">
        <w:rPr>
          <w:rFonts w:eastAsia="Times New Roman"/>
          <w:b/>
          <w:bCs/>
          <w:iCs/>
          <w:lang w:eastAsia="ru-RU"/>
        </w:rPr>
        <w:t xml:space="preserve"> </w:t>
      </w:r>
      <w:r w:rsidRPr="00A47994">
        <w:rPr>
          <w:rFonts w:eastAsia="Times New Roman"/>
          <w:b/>
          <w:bCs/>
          <w:iCs/>
          <w:lang w:eastAsia="ru-RU"/>
        </w:rPr>
        <w:t>режимных</w:t>
      </w:r>
      <w:r w:rsidR="0004390F" w:rsidRPr="00A47994">
        <w:rPr>
          <w:rFonts w:eastAsia="Times New Roman"/>
          <w:b/>
          <w:bCs/>
          <w:iCs/>
          <w:lang w:eastAsia="ru-RU"/>
        </w:rPr>
        <w:t xml:space="preserve"> </w:t>
      </w:r>
      <w:r w:rsidRPr="00A47994">
        <w:rPr>
          <w:rFonts w:eastAsia="Times New Roman"/>
          <w:b/>
          <w:bCs/>
          <w:iCs/>
          <w:lang w:eastAsia="ru-RU"/>
        </w:rPr>
        <w:t>территорий</w:t>
      </w:r>
      <w:bookmarkEnd w:id="377"/>
    </w:p>
    <w:p w14:paraId="715EEDE4" w14:textId="346DA462" w:rsidR="00D340B0" w:rsidRPr="00A47994" w:rsidRDefault="0031250F" w:rsidP="00D15A05">
      <w:pPr>
        <w:spacing w:before="80" w:after="80"/>
        <w:ind w:firstLine="709"/>
        <w:jc w:val="both"/>
        <w:rPr>
          <w:rFonts w:eastAsia="Tahoma"/>
          <w:color w:val="000000"/>
        </w:rPr>
      </w:pPr>
      <w:r w:rsidRPr="00A47994">
        <w:rPr>
          <w:rFonts w:eastAsia="Tahoma"/>
          <w:color w:val="000000"/>
        </w:rPr>
        <w:t>1.</w:t>
      </w:r>
      <w:r w:rsidR="0004390F" w:rsidRPr="00A47994">
        <w:rPr>
          <w:rFonts w:eastAsia="Tahoma"/>
          <w:color w:val="000000"/>
        </w:rPr>
        <w:t xml:space="preserve"> </w:t>
      </w:r>
      <w:r w:rsidR="00C71061" w:rsidRPr="00A47994">
        <w:rPr>
          <w:rFonts w:eastAsia="Tahoma"/>
          <w:color w:val="000000"/>
        </w:rPr>
        <w:t>Зона</w:t>
      </w:r>
      <w:r w:rsidR="0004390F" w:rsidRPr="00A47994">
        <w:rPr>
          <w:rFonts w:eastAsia="Tahoma"/>
          <w:color w:val="000000"/>
        </w:rPr>
        <w:t xml:space="preserve"> </w:t>
      </w:r>
      <w:r w:rsidR="00C71061" w:rsidRPr="00A47994">
        <w:rPr>
          <w:rFonts w:eastAsia="Tahoma"/>
          <w:color w:val="000000"/>
        </w:rPr>
        <w:t>предназначена</w:t>
      </w:r>
      <w:r w:rsidR="0004390F" w:rsidRPr="00A47994">
        <w:rPr>
          <w:rFonts w:eastAsia="Tahoma"/>
          <w:color w:val="000000"/>
        </w:rPr>
        <w:t xml:space="preserve"> </w:t>
      </w:r>
      <w:r w:rsidR="00C71061" w:rsidRPr="00A47994">
        <w:rPr>
          <w:rFonts w:eastAsia="Tahoma"/>
          <w:color w:val="000000"/>
        </w:rPr>
        <w:t>для</w:t>
      </w:r>
      <w:r w:rsidR="0004390F" w:rsidRPr="00A47994">
        <w:rPr>
          <w:rFonts w:eastAsia="Tahoma"/>
          <w:color w:val="000000"/>
        </w:rPr>
        <w:t xml:space="preserve"> </w:t>
      </w:r>
      <w:r w:rsidR="00C71061" w:rsidRPr="00A47994">
        <w:rPr>
          <w:rFonts w:eastAsia="Tahoma"/>
          <w:color w:val="000000"/>
        </w:rPr>
        <w:t>размещения</w:t>
      </w:r>
      <w:r w:rsidR="0004390F" w:rsidRPr="00A47994">
        <w:rPr>
          <w:rFonts w:eastAsia="Tahoma"/>
          <w:color w:val="000000"/>
        </w:rPr>
        <w:t xml:space="preserve"> </w:t>
      </w:r>
      <w:r w:rsidR="00C71061" w:rsidRPr="00A47994">
        <w:rPr>
          <w:rFonts w:eastAsia="Tahoma"/>
          <w:color w:val="000000"/>
        </w:rPr>
        <w:t>объектов</w:t>
      </w:r>
      <w:r w:rsidR="0004390F" w:rsidRPr="00A47994">
        <w:rPr>
          <w:rFonts w:eastAsia="Tahoma"/>
          <w:color w:val="000000"/>
        </w:rPr>
        <w:t xml:space="preserve"> </w:t>
      </w:r>
      <w:r w:rsidR="00C71061" w:rsidRPr="00A47994">
        <w:rPr>
          <w:rFonts w:eastAsia="Tahoma"/>
          <w:color w:val="000000"/>
        </w:rPr>
        <w:t>обеспечения</w:t>
      </w:r>
      <w:r w:rsidR="0004390F" w:rsidRPr="00A47994">
        <w:rPr>
          <w:rFonts w:eastAsia="Tahoma"/>
          <w:color w:val="000000"/>
        </w:rPr>
        <w:t xml:space="preserve"> </w:t>
      </w:r>
      <w:r w:rsidR="00C71061" w:rsidRPr="00A47994">
        <w:rPr>
          <w:rFonts w:eastAsia="Tahoma"/>
          <w:color w:val="000000"/>
        </w:rPr>
        <w:t>обороны</w:t>
      </w:r>
      <w:r w:rsidR="0004390F" w:rsidRPr="00A47994">
        <w:rPr>
          <w:rFonts w:eastAsia="Tahoma"/>
          <w:color w:val="000000"/>
        </w:rPr>
        <w:t xml:space="preserve"> </w:t>
      </w:r>
      <w:r w:rsidR="00C71061" w:rsidRPr="00A47994">
        <w:rPr>
          <w:rFonts w:eastAsia="Tahoma"/>
          <w:color w:val="000000"/>
        </w:rPr>
        <w:t>и</w:t>
      </w:r>
      <w:r w:rsidR="0004390F" w:rsidRPr="00A47994">
        <w:rPr>
          <w:rFonts w:eastAsia="Tahoma"/>
          <w:color w:val="000000"/>
        </w:rPr>
        <w:t xml:space="preserve"> </w:t>
      </w:r>
      <w:r w:rsidR="00C71061" w:rsidRPr="00A47994">
        <w:rPr>
          <w:rFonts w:eastAsia="Tahoma"/>
          <w:color w:val="000000"/>
        </w:rPr>
        <w:t>безопасности,</w:t>
      </w:r>
      <w:r w:rsidR="0004390F" w:rsidRPr="00A47994">
        <w:rPr>
          <w:rFonts w:eastAsia="Tahoma"/>
          <w:color w:val="000000"/>
        </w:rPr>
        <w:t xml:space="preserve"> </w:t>
      </w:r>
      <w:r w:rsidR="00C71061" w:rsidRPr="00A47994">
        <w:rPr>
          <w:rFonts w:eastAsia="Tahoma"/>
          <w:color w:val="000000"/>
        </w:rPr>
        <w:t>обеспечения</w:t>
      </w:r>
      <w:r w:rsidR="0004390F" w:rsidRPr="00A47994">
        <w:rPr>
          <w:rFonts w:eastAsia="Tahoma"/>
          <w:color w:val="000000"/>
        </w:rPr>
        <w:t xml:space="preserve"> </w:t>
      </w:r>
      <w:r w:rsidR="00C71061" w:rsidRPr="00A47994">
        <w:rPr>
          <w:rFonts w:eastAsia="Tahoma"/>
          <w:color w:val="000000"/>
        </w:rPr>
        <w:t>вооруженных</w:t>
      </w:r>
      <w:r w:rsidR="0004390F" w:rsidRPr="00A47994">
        <w:rPr>
          <w:rFonts w:eastAsia="Tahoma"/>
          <w:color w:val="000000"/>
        </w:rPr>
        <w:t xml:space="preserve"> </w:t>
      </w:r>
      <w:r w:rsidR="00C71061" w:rsidRPr="00A47994">
        <w:rPr>
          <w:rFonts w:eastAsia="Tahoma"/>
          <w:color w:val="000000"/>
        </w:rPr>
        <w:t>сил,</w:t>
      </w:r>
      <w:r w:rsidR="0004390F" w:rsidRPr="00A47994">
        <w:rPr>
          <w:rFonts w:eastAsia="Tahoma"/>
          <w:color w:val="000000"/>
        </w:rPr>
        <w:t xml:space="preserve"> </w:t>
      </w:r>
      <w:r w:rsidR="00C71061" w:rsidRPr="00A47994">
        <w:rPr>
          <w:rFonts w:eastAsia="Tahoma"/>
          <w:color w:val="000000"/>
        </w:rPr>
        <w:t>охраны</w:t>
      </w:r>
      <w:r w:rsidR="0004390F" w:rsidRPr="00A47994">
        <w:rPr>
          <w:rFonts w:eastAsia="Tahoma"/>
          <w:color w:val="000000"/>
        </w:rPr>
        <w:t xml:space="preserve"> </w:t>
      </w:r>
      <w:r w:rsidR="00C71061" w:rsidRPr="00A47994">
        <w:rPr>
          <w:rFonts w:eastAsia="Tahoma"/>
          <w:color w:val="000000"/>
        </w:rPr>
        <w:t>Государственной</w:t>
      </w:r>
      <w:r w:rsidR="0004390F" w:rsidRPr="00A47994">
        <w:rPr>
          <w:rFonts w:eastAsia="Tahoma"/>
          <w:color w:val="000000"/>
        </w:rPr>
        <w:t xml:space="preserve"> </w:t>
      </w:r>
      <w:r w:rsidR="00C71061" w:rsidRPr="00A47994">
        <w:rPr>
          <w:rFonts w:eastAsia="Tahoma"/>
          <w:color w:val="000000"/>
        </w:rPr>
        <w:t>границы</w:t>
      </w:r>
      <w:r w:rsidR="0004390F" w:rsidRPr="00A47994">
        <w:rPr>
          <w:rFonts w:eastAsia="Tahoma"/>
          <w:color w:val="000000"/>
        </w:rPr>
        <w:t xml:space="preserve"> </w:t>
      </w:r>
      <w:r w:rsidR="00C71061" w:rsidRPr="00A47994">
        <w:rPr>
          <w:rFonts w:eastAsia="Tahoma"/>
          <w:color w:val="000000"/>
        </w:rPr>
        <w:t>Российской</w:t>
      </w:r>
      <w:r w:rsidR="0004390F" w:rsidRPr="00A47994">
        <w:rPr>
          <w:rFonts w:eastAsia="Tahoma"/>
          <w:color w:val="000000"/>
        </w:rPr>
        <w:t xml:space="preserve"> </w:t>
      </w:r>
      <w:r w:rsidR="00C71061" w:rsidRPr="00A47994">
        <w:rPr>
          <w:rFonts w:eastAsia="Tahoma"/>
          <w:color w:val="000000"/>
        </w:rPr>
        <w:t>Федерации,</w:t>
      </w:r>
      <w:r w:rsidR="0004390F" w:rsidRPr="00A47994">
        <w:rPr>
          <w:rFonts w:eastAsia="Tahoma"/>
          <w:color w:val="000000"/>
        </w:rPr>
        <w:t xml:space="preserve"> </w:t>
      </w:r>
      <w:r w:rsidR="00C71061" w:rsidRPr="00A47994">
        <w:rPr>
          <w:rFonts w:eastAsia="Tahoma"/>
          <w:color w:val="000000"/>
        </w:rPr>
        <w:t>объектов</w:t>
      </w:r>
      <w:r w:rsidR="0004390F" w:rsidRPr="00A47994">
        <w:rPr>
          <w:rFonts w:eastAsia="Tahoma"/>
          <w:color w:val="000000"/>
        </w:rPr>
        <w:t xml:space="preserve"> </w:t>
      </w:r>
      <w:r w:rsidR="00C71061" w:rsidRPr="00A47994">
        <w:rPr>
          <w:rFonts w:eastAsia="Tahoma"/>
          <w:color w:val="000000"/>
        </w:rPr>
        <w:t>коммунального</w:t>
      </w:r>
      <w:r w:rsidR="0004390F" w:rsidRPr="00A47994">
        <w:rPr>
          <w:rFonts w:eastAsia="Tahoma"/>
          <w:color w:val="000000"/>
        </w:rPr>
        <w:t xml:space="preserve"> </w:t>
      </w:r>
      <w:r w:rsidR="00C71061" w:rsidRPr="00A47994">
        <w:rPr>
          <w:rFonts w:eastAsia="Tahoma"/>
          <w:color w:val="000000"/>
        </w:rPr>
        <w:t>обслуживания.</w:t>
      </w:r>
      <w:r w:rsidR="0004390F" w:rsidRPr="00A47994">
        <w:rPr>
          <w:rFonts w:eastAsia="Tahoma"/>
          <w:color w:val="000000"/>
        </w:rPr>
        <w:t xml:space="preserve"> </w:t>
      </w:r>
      <w:r w:rsidR="00D340B0" w:rsidRPr="00A47994">
        <w:rPr>
          <w:rFonts w:eastAsia="Tahoma"/>
          <w:color w:val="000000"/>
        </w:rPr>
        <w:t>Режим</w:t>
      </w:r>
      <w:r w:rsidR="0004390F" w:rsidRPr="00A47994">
        <w:rPr>
          <w:rFonts w:eastAsia="Tahoma"/>
          <w:color w:val="000000"/>
        </w:rPr>
        <w:t xml:space="preserve"> </w:t>
      </w:r>
      <w:r w:rsidR="00D340B0" w:rsidRPr="00A47994">
        <w:rPr>
          <w:rFonts w:eastAsia="Tahoma"/>
          <w:color w:val="000000"/>
        </w:rPr>
        <w:t>использования</w:t>
      </w:r>
      <w:r w:rsidR="0004390F" w:rsidRPr="00A47994">
        <w:rPr>
          <w:rFonts w:eastAsia="Tahoma"/>
          <w:color w:val="000000"/>
        </w:rPr>
        <w:t xml:space="preserve"> </w:t>
      </w:r>
      <w:r w:rsidR="00D340B0" w:rsidRPr="00A47994">
        <w:rPr>
          <w:rFonts w:eastAsia="Tahoma"/>
          <w:color w:val="000000"/>
        </w:rPr>
        <w:t>территории</w:t>
      </w:r>
      <w:r w:rsidR="0004390F" w:rsidRPr="00A47994">
        <w:rPr>
          <w:rFonts w:eastAsia="Tahoma"/>
          <w:color w:val="000000"/>
        </w:rPr>
        <w:t xml:space="preserve"> </w:t>
      </w:r>
      <w:r w:rsidR="00D340B0" w:rsidRPr="00A47994">
        <w:rPr>
          <w:rFonts w:eastAsia="Tahoma"/>
          <w:color w:val="000000"/>
        </w:rPr>
        <w:t>в</w:t>
      </w:r>
      <w:r w:rsidR="0004390F" w:rsidRPr="00A47994">
        <w:rPr>
          <w:rFonts w:eastAsia="Tahoma"/>
          <w:color w:val="000000"/>
        </w:rPr>
        <w:t xml:space="preserve"> </w:t>
      </w:r>
      <w:r w:rsidR="00D340B0" w:rsidRPr="00A47994">
        <w:rPr>
          <w:rFonts w:eastAsia="Tahoma"/>
          <w:color w:val="000000"/>
        </w:rPr>
        <w:t>границах</w:t>
      </w:r>
      <w:r w:rsidR="0004390F" w:rsidRPr="00A47994">
        <w:rPr>
          <w:rFonts w:eastAsia="Tahoma"/>
          <w:color w:val="000000"/>
        </w:rPr>
        <w:t xml:space="preserve"> </w:t>
      </w:r>
      <w:r w:rsidR="00D340B0" w:rsidRPr="00A47994">
        <w:rPr>
          <w:rFonts w:eastAsia="Tahoma"/>
          <w:color w:val="000000"/>
        </w:rPr>
        <w:t>территориальной</w:t>
      </w:r>
      <w:r w:rsidR="0004390F" w:rsidRPr="00A47994">
        <w:rPr>
          <w:rFonts w:eastAsia="Tahoma"/>
          <w:color w:val="000000"/>
        </w:rPr>
        <w:t xml:space="preserve"> </w:t>
      </w:r>
      <w:r w:rsidR="00D340B0" w:rsidRPr="00A47994">
        <w:rPr>
          <w:rFonts w:eastAsia="Tahoma"/>
          <w:color w:val="000000"/>
        </w:rPr>
        <w:t>зоны,</w:t>
      </w:r>
      <w:r w:rsidR="0004390F" w:rsidRPr="00A47994">
        <w:rPr>
          <w:rFonts w:eastAsia="Tahoma"/>
          <w:color w:val="000000"/>
        </w:rPr>
        <w:t xml:space="preserve"> </w:t>
      </w:r>
      <w:r w:rsidR="00D340B0" w:rsidRPr="00A47994">
        <w:rPr>
          <w:rFonts w:eastAsia="Tahoma"/>
          <w:color w:val="000000"/>
        </w:rPr>
        <w:t>определяется</w:t>
      </w:r>
      <w:r w:rsidR="0004390F" w:rsidRPr="00A47994">
        <w:rPr>
          <w:rFonts w:eastAsia="Tahoma"/>
          <w:color w:val="000000"/>
        </w:rPr>
        <w:t xml:space="preserve"> </w:t>
      </w:r>
      <w:r w:rsidR="00D340B0" w:rsidRPr="00A47994">
        <w:rPr>
          <w:rFonts w:eastAsia="Tahoma"/>
          <w:color w:val="000000"/>
        </w:rPr>
        <w:t>с</w:t>
      </w:r>
      <w:r w:rsidR="0004390F" w:rsidRPr="00A47994">
        <w:rPr>
          <w:rFonts w:eastAsia="Tahoma"/>
          <w:color w:val="000000"/>
        </w:rPr>
        <w:t xml:space="preserve"> </w:t>
      </w:r>
      <w:r w:rsidR="00D340B0" w:rsidRPr="00A47994">
        <w:rPr>
          <w:rFonts w:eastAsia="Tahoma"/>
          <w:color w:val="000000"/>
        </w:rPr>
        <w:t>учетом</w:t>
      </w:r>
      <w:r w:rsidR="0004390F" w:rsidRPr="00A47994">
        <w:rPr>
          <w:rFonts w:eastAsia="Tahoma"/>
          <w:color w:val="000000"/>
        </w:rPr>
        <w:t xml:space="preserve"> </w:t>
      </w:r>
      <w:r w:rsidR="00D340B0" w:rsidRPr="00A47994">
        <w:rPr>
          <w:rFonts w:eastAsia="Tahoma"/>
          <w:color w:val="000000"/>
        </w:rPr>
        <w:t>требований</w:t>
      </w:r>
      <w:r w:rsidR="0004390F" w:rsidRPr="00A47994">
        <w:rPr>
          <w:rFonts w:eastAsia="Tahoma"/>
          <w:color w:val="000000"/>
        </w:rPr>
        <w:t xml:space="preserve"> </w:t>
      </w:r>
      <w:r w:rsidR="00D340B0" w:rsidRPr="00A47994">
        <w:rPr>
          <w:rFonts w:eastAsia="Tahoma"/>
          <w:color w:val="000000"/>
        </w:rPr>
        <w:t>специальных</w:t>
      </w:r>
      <w:r w:rsidR="0004390F" w:rsidRPr="00A47994">
        <w:rPr>
          <w:rFonts w:eastAsia="Tahoma"/>
          <w:color w:val="000000"/>
        </w:rPr>
        <w:t xml:space="preserve"> </w:t>
      </w:r>
      <w:r w:rsidR="00D340B0" w:rsidRPr="00A47994">
        <w:rPr>
          <w:rFonts w:eastAsia="Tahoma"/>
          <w:color w:val="000000"/>
        </w:rPr>
        <w:t>(ведомственных)</w:t>
      </w:r>
      <w:r w:rsidR="0004390F" w:rsidRPr="00A47994">
        <w:rPr>
          <w:rFonts w:eastAsia="Tahoma"/>
          <w:color w:val="000000"/>
        </w:rPr>
        <w:t xml:space="preserve"> </w:t>
      </w:r>
      <w:r w:rsidR="00D340B0" w:rsidRPr="00A47994">
        <w:rPr>
          <w:rFonts w:eastAsia="Tahoma"/>
          <w:color w:val="000000"/>
        </w:rPr>
        <w:t>нормативов</w:t>
      </w:r>
      <w:r w:rsidR="0004390F" w:rsidRPr="00A47994">
        <w:rPr>
          <w:rFonts w:eastAsia="Tahoma"/>
          <w:color w:val="000000"/>
        </w:rPr>
        <w:t xml:space="preserve"> </w:t>
      </w:r>
      <w:r w:rsidR="00D340B0" w:rsidRPr="00A47994">
        <w:rPr>
          <w:rFonts w:eastAsia="Tahoma"/>
          <w:color w:val="000000"/>
        </w:rPr>
        <w:t>и</w:t>
      </w:r>
      <w:r w:rsidR="0004390F" w:rsidRPr="00A47994">
        <w:rPr>
          <w:rFonts w:eastAsia="Tahoma"/>
          <w:color w:val="000000"/>
        </w:rPr>
        <w:t xml:space="preserve"> </w:t>
      </w:r>
      <w:r w:rsidR="00D340B0" w:rsidRPr="00A47994">
        <w:rPr>
          <w:rFonts w:eastAsia="Tahoma"/>
          <w:color w:val="000000"/>
        </w:rPr>
        <w:t>правил,</w:t>
      </w:r>
      <w:r w:rsidR="0004390F" w:rsidRPr="00A47994">
        <w:rPr>
          <w:rFonts w:eastAsia="Tahoma"/>
          <w:color w:val="000000"/>
        </w:rPr>
        <w:t xml:space="preserve"> </w:t>
      </w:r>
      <w:r w:rsidR="00D340B0" w:rsidRPr="00A47994">
        <w:rPr>
          <w:rFonts w:eastAsia="Tahoma"/>
          <w:color w:val="000000"/>
        </w:rPr>
        <w:t>с</w:t>
      </w:r>
      <w:r w:rsidR="0004390F" w:rsidRPr="00A47994">
        <w:rPr>
          <w:rFonts w:eastAsia="Tahoma"/>
          <w:color w:val="000000"/>
        </w:rPr>
        <w:t xml:space="preserve"> </w:t>
      </w:r>
      <w:r w:rsidR="00D340B0" w:rsidRPr="00A47994">
        <w:rPr>
          <w:rFonts w:eastAsia="Tahoma"/>
          <w:color w:val="000000"/>
        </w:rPr>
        <w:t>учетом</w:t>
      </w:r>
      <w:r w:rsidR="0004390F" w:rsidRPr="00A47994">
        <w:rPr>
          <w:rFonts w:eastAsia="Tahoma"/>
          <w:color w:val="000000"/>
        </w:rPr>
        <w:t xml:space="preserve"> </w:t>
      </w:r>
      <w:r w:rsidR="00D340B0" w:rsidRPr="00A47994">
        <w:rPr>
          <w:rFonts w:eastAsia="Tahoma"/>
          <w:color w:val="000000"/>
        </w:rPr>
        <w:t>назначения</w:t>
      </w:r>
      <w:r w:rsidR="0004390F" w:rsidRPr="00A47994">
        <w:rPr>
          <w:rFonts w:eastAsia="Tahoma"/>
          <w:color w:val="000000"/>
        </w:rPr>
        <w:t xml:space="preserve"> </w:t>
      </w:r>
      <w:r w:rsidR="00D340B0" w:rsidRPr="00A47994">
        <w:rPr>
          <w:rFonts w:eastAsia="Tahoma"/>
          <w:color w:val="000000"/>
        </w:rPr>
        <w:t>объекта.</w:t>
      </w:r>
    </w:p>
    <w:p w14:paraId="7C3B5D70" w14:textId="11778585" w:rsidR="00C71061" w:rsidRPr="00A47994" w:rsidRDefault="00490900" w:rsidP="00D15A05">
      <w:pPr>
        <w:spacing w:before="80" w:after="80"/>
        <w:ind w:firstLine="709"/>
        <w:jc w:val="both"/>
      </w:pPr>
      <w:r w:rsidRPr="00A47994">
        <w:rPr>
          <w:rFonts w:eastAsia="Tahoma"/>
          <w:color w:val="000000"/>
        </w:rPr>
        <w:t>2</w:t>
      </w:r>
      <w:r w:rsidR="00C71061" w:rsidRPr="00A47994">
        <w:rPr>
          <w:rFonts w:eastAsia="Tahoma"/>
          <w:color w:val="000000"/>
        </w:rPr>
        <w:t>.</w:t>
      </w:r>
      <w:r w:rsidR="0004390F" w:rsidRPr="00A47994">
        <w:rPr>
          <w:rFonts w:eastAsia="Tahoma"/>
          <w:color w:val="000000"/>
        </w:rPr>
        <w:t xml:space="preserve"> </w:t>
      </w:r>
      <w:r w:rsidR="00C71061" w:rsidRPr="00A47994">
        <w:rPr>
          <w:rFonts w:eastAsia="Tahoma"/>
          <w:color w:val="000000"/>
        </w:rPr>
        <w:t>Виды</w:t>
      </w:r>
      <w:r w:rsidR="0004390F" w:rsidRPr="00A47994">
        <w:rPr>
          <w:rFonts w:eastAsia="Tahoma"/>
          <w:color w:val="000000"/>
        </w:rPr>
        <w:t xml:space="preserve"> </w:t>
      </w:r>
      <w:r w:rsidR="00C71061" w:rsidRPr="00A47994">
        <w:rPr>
          <w:rFonts w:eastAsia="Tahoma"/>
          <w:color w:val="000000"/>
        </w:rPr>
        <w:t>разрешенного</w:t>
      </w:r>
      <w:r w:rsidR="0004390F" w:rsidRPr="00A47994">
        <w:rPr>
          <w:rFonts w:eastAsia="Tahoma"/>
          <w:color w:val="000000"/>
        </w:rPr>
        <w:t xml:space="preserve"> </w:t>
      </w:r>
      <w:r w:rsidR="00C71061" w:rsidRPr="00A47994">
        <w:rPr>
          <w:rFonts w:eastAsia="Tahoma"/>
          <w:color w:val="000000"/>
        </w:rPr>
        <w:t>использования</w:t>
      </w:r>
      <w:r w:rsidR="0004390F" w:rsidRPr="00A47994">
        <w:rPr>
          <w:rFonts w:eastAsia="Tahoma"/>
          <w:color w:val="000000"/>
        </w:rPr>
        <w:t xml:space="preserve"> </w:t>
      </w:r>
      <w:r w:rsidR="00C71061" w:rsidRPr="00A47994">
        <w:rPr>
          <w:rFonts w:eastAsia="Tahoma"/>
          <w:color w:val="000000"/>
        </w:rPr>
        <w:t>земельных</w:t>
      </w:r>
      <w:r w:rsidR="0004390F" w:rsidRPr="00A47994">
        <w:rPr>
          <w:rFonts w:eastAsia="Tahoma"/>
          <w:color w:val="000000"/>
        </w:rPr>
        <w:t xml:space="preserve"> </w:t>
      </w:r>
      <w:r w:rsidR="00C71061" w:rsidRPr="00A47994">
        <w:rPr>
          <w:rFonts w:eastAsia="Tahoma"/>
          <w:color w:val="000000"/>
        </w:rPr>
        <w:t>участков</w:t>
      </w:r>
      <w:r w:rsidR="0004390F" w:rsidRPr="00A47994">
        <w:rPr>
          <w:rFonts w:eastAsia="Tahoma"/>
          <w:color w:val="000000"/>
        </w:rPr>
        <w:t xml:space="preserve"> </w:t>
      </w:r>
      <w:r w:rsidR="00C71061" w:rsidRPr="00A47994">
        <w:rPr>
          <w:rFonts w:eastAsia="Tahoma"/>
          <w:color w:val="000000"/>
        </w:rPr>
        <w:t>и</w:t>
      </w:r>
      <w:r w:rsidR="0004390F" w:rsidRPr="00A47994">
        <w:rPr>
          <w:rFonts w:eastAsia="Tahoma"/>
          <w:color w:val="000000"/>
        </w:rPr>
        <w:t xml:space="preserve"> </w:t>
      </w:r>
      <w:r w:rsidR="00C71061" w:rsidRPr="00A47994">
        <w:rPr>
          <w:rFonts w:eastAsia="Tahoma"/>
          <w:color w:val="000000"/>
        </w:rPr>
        <w:t>объектов</w:t>
      </w:r>
      <w:r w:rsidR="0004390F" w:rsidRPr="00A47994">
        <w:rPr>
          <w:rFonts w:eastAsia="Tahoma"/>
          <w:color w:val="000000"/>
        </w:rPr>
        <w:t xml:space="preserve"> </w:t>
      </w:r>
      <w:r w:rsidR="00C71061" w:rsidRPr="00A47994">
        <w:rPr>
          <w:rFonts w:eastAsia="Tahoma"/>
          <w:color w:val="000000"/>
        </w:rPr>
        <w:t>капитального</w:t>
      </w:r>
      <w:r w:rsidR="0004390F" w:rsidRPr="00A47994">
        <w:rPr>
          <w:rFonts w:eastAsia="Tahoma"/>
          <w:color w:val="000000"/>
        </w:rPr>
        <w:t xml:space="preserve"> </w:t>
      </w:r>
      <w:r w:rsidR="00C71061" w:rsidRPr="00A47994">
        <w:rPr>
          <w:rFonts w:eastAsia="Tahoma"/>
          <w:color w:val="000000"/>
        </w:rPr>
        <w:t>строительства</w:t>
      </w:r>
      <w:r w:rsidR="0004390F" w:rsidRPr="00A47994">
        <w:rPr>
          <w:rFonts w:eastAsia="Tahoma"/>
          <w:color w:val="000000"/>
        </w:rPr>
        <w:t xml:space="preserve"> </w:t>
      </w:r>
      <w:r w:rsidR="00C71061" w:rsidRPr="00A47994">
        <w:rPr>
          <w:rFonts w:eastAsia="Tahoma"/>
          <w:color w:val="000000"/>
        </w:rPr>
        <w:t>и</w:t>
      </w:r>
      <w:r w:rsidR="0004390F" w:rsidRPr="00A47994">
        <w:rPr>
          <w:rFonts w:eastAsia="Tahoma"/>
          <w:color w:val="000000"/>
        </w:rPr>
        <w:t xml:space="preserve"> </w:t>
      </w:r>
      <w:r w:rsidR="00C71061" w:rsidRPr="00A47994">
        <w:rPr>
          <w:rFonts w:eastAsia="Tahoma"/>
          <w:color w:val="000000"/>
        </w:rPr>
        <w:t>предельные</w:t>
      </w:r>
      <w:r w:rsidR="0004390F" w:rsidRPr="00A47994">
        <w:rPr>
          <w:rFonts w:eastAsia="Tahoma"/>
          <w:color w:val="000000"/>
        </w:rPr>
        <w:t xml:space="preserve"> </w:t>
      </w:r>
      <w:r w:rsidR="00C71061" w:rsidRPr="00A47994">
        <w:rPr>
          <w:rFonts w:eastAsia="Tahoma"/>
          <w:color w:val="000000"/>
        </w:rPr>
        <w:t>(минимальные</w:t>
      </w:r>
      <w:r w:rsidR="0004390F" w:rsidRPr="00A47994">
        <w:rPr>
          <w:rFonts w:eastAsia="Tahoma"/>
          <w:color w:val="000000"/>
        </w:rPr>
        <w:t xml:space="preserve"> </w:t>
      </w:r>
      <w:r w:rsidR="00C71061" w:rsidRPr="00A47994">
        <w:rPr>
          <w:rFonts w:eastAsia="Tahoma"/>
          <w:color w:val="000000"/>
        </w:rPr>
        <w:t>и</w:t>
      </w:r>
      <w:r w:rsidR="0004390F" w:rsidRPr="00A47994">
        <w:rPr>
          <w:rFonts w:eastAsia="Tahoma"/>
          <w:color w:val="000000"/>
        </w:rPr>
        <w:t xml:space="preserve"> </w:t>
      </w:r>
      <w:r w:rsidR="00C71061" w:rsidRPr="00A47994">
        <w:rPr>
          <w:rFonts w:eastAsia="Tahoma"/>
          <w:color w:val="000000"/>
        </w:rPr>
        <w:t>(или)</w:t>
      </w:r>
      <w:r w:rsidR="0004390F" w:rsidRPr="00A47994">
        <w:rPr>
          <w:rFonts w:eastAsia="Tahoma"/>
          <w:color w:val="000000"/>
        </w:rPr>
        <w:t xml:space="preserve"> </w:t>
      </w:r>
      <w:r w:rsidR="00C71061" w:rsidRPr="00A47994">
        <w:rPr>
          <w:rFonts w:eastAsia="Tahoma"/>
          <w:color w:val="000000"/>
        </w:rPr>
        <w:t>максимальные)</w:t>
      </w:r>
      <w:r w:rsidR="0004390F" w:rsidRPr="00A47994">
        <w:rPr>
          <w:rFonts w:eastAsia="Tahoma"/>
          <w:color w:val="000000"/>
        </w:rPr>
        <w:t xml:space="preserve"> </w:t>
      </w:r>
      <w:r w:rsidR="00C71061" w:rsidRPr="00A47994">
        <w:rPr>
          <w:rFonts w:eastAsia="Tahoma"/>
          <w:color w:val="000000"/>
        </w:rPr>
        <w:t>размеры</w:t>
      </w:r>
      <w:r w:rsidR="0004390F" w:rsidRPr="00A47994">
        <w:t xml:space="preserve"> </w:t>
      </w:r>
      <w:r w:rsidR="00C71061" w:rsidRPr="00A47994">
        <w:t>земельных</w:t>
      </w:r>
      <w:r w:rsidR="0004390F" w:rsidRPr="00A47994">
        <w:t xml:space="preserve"> </w:t>
      </w:r>
      <w:r w:rsidR="00C71061" w:rsidRPr="00A47994">
        <w:t>участков</w:t>
      </w:r>
      <w:r w:rsidR="0004390F" w:rsidRPr="00A47994">
        <w:t xml:space="preserve"> </w:t>
      </w:r>
      <w:r w:rsidR="00C71061" w:rsidRPr="00A47994">
        <w:t>и</w:t>
      </w:r>
      <w:r w:rsidR="0004390F" w:rsidRPr="00A47994">
        <w:t xml:space="preserve"> </w:t>
      </w:r>
      <w:r w:rsidR="00C71061" w:rsidRPr="00A47994">
        <w:t>предельные</w:t>
      </w:r>
      <w:r w:rsidR="0004390F" w:rsidRPr="00A47994">
        <w:t xml:space="preserve"> </w:t>
      </w:r>
      <w:r w:rsidR="00C71061" w:rsidRPr="00A47994">
        <w:t>параметры</w:t>
      </w:r>
      <w:r w:rsidR="0004390F" w:rsidRPr="00A47994">
        <w:t xml:space="preserve"> </w:t>
      </w:r>
      <w:r w:rsidR="00C71061" w:rsidRPr="00A47994">
        <w:t>разрешенного</w:t>
      </w:r>
      <w:r w:rsidR="0004390F" w:rsidRPr="00A47994">
        <w:t xml:space="preserve"> </w:t>
      </w:r>
      <w:r w:rsidR="00C71061" w:rsidRPr="00A47994">
        <w:t>строительства,</w:t>
      </w:r>
      <w:r w:rsidR="0004390F" w:rsidRPr="00A47994">
        <w:t xml:space="preserve"> </w:t>
      </w:r>
      <w:r w:rsidR="00C71061" w:rsidRPr="00A47994">
        <w:t>реконструкции</w:t>
      </w:r>
      <w:r w:rsidR="0004390F" w:rsidRPr="00A47994">
        <w:t xml:space="preserve"> </w:t>
      </w:r>
      <w:r w:rsidR="00C71061" w:rsidRPr="00A47994">
        <w:t>объектов</w:t>
      </w:r>
      <w:r w:rsidR="0004390F" w:rsidRPr="00A47994">
        <w:t xml:space="preserve"> </w:t>
      </w:r>
      <w:r w:rsidR="00C71061" w:rsidRPr="00A47994">
        <w:t>капитального</w:t>
      </w:r>
      <w:r w:rsidR="0004390F" w:rsidRPr="00A47994">
        <w:t xml:space="preserve"> </w:t>
      </w:r>
      <w:r w:rsidR="00C71061" w:rsidRPr="00A47994">
        <w:t>строительства:</w:t>
      </w:r>
    </w:p>
    <w:p w14:paraId="0C7C896D" w14:textId="67E6FF16" w:rsidR="00C71061" w:rsidRPr="00A47994" w:rsidRDefault="00C71061" w:rsidP="00C71061">
      <w:pPr>
        <w:pStyle w:val="3"/>
        <w:rPr>
          <w:rFonts w:ascii="Times New Roman" w:hAnsi="Times New Roman" w:cs="Times New Roman"/>
          <w:b/>
          <w:color w:val="auto"/>
        </w:rPr>
      </w:pPr>
      <w:bookmarkStart w:id="378" w:name="_Toc222925573"/>
      <w:r w:rsidRPr="00A47994">
        <w:rPr>
          <w:rFonts w:ascii="Times New Roman" w:hAnsi="Times New Roman" w:cs="Times New Roman"/>
          <w:b/>
          <w:color w:val="auto"/>
        </w:rPr>
        <w:t>Основные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16"/>
        <w:gridCol w:w="1987"/>
        <w:gridCol w:w="3702"/>
        <w:gridCol w:w="6115"/>
      </w:tblGrid>
      <w:tr w:rsidR="005A273E" w:rsidRPr="00A47994" w14:paraId="529E3BDF" w14:textId="77777777" w:rsidTr="005F1DCC">
        <w:trPr>
          <w:tblHeader/>
        </w:trPr>
        <w:tc>
          <w:tcPr>
            <w:tcW w:w="540" w:type="dxa"/>
          </w:tcPr>
          <w:p w14:paraId="20B0D844" w14:textId="5399CA0A" w:rsidR="00C71061" w:rsidRPr="00A47994" w:rsidRDefault="00C71061" w:rsidP="0029014D">
            <w:pPr>
              <w:jc w:val="center"/>
            </w:pPr>
            <w:r w:rsidRPr="00A47994">
              <w:rPr>
                <w:rFonts w:eastAsia="Tahoma"/>
              </w:rPr>
              <w:t>№</w:t>
            </w:r>
            <w:r w:rsidR="0004390F" w:rsidRPr="00A47994">
              <w:rPr>
                <w:rFonts w:eastAsia="Tahoma"/>
              </w:rPr>
              <w:t xml:space="preserve"> </w:t>
            </w:r>
            <w:r w:rsidRPr="00A47994">
              <w:rPr>
                <w:rFonts w:eastAsia="Tahoma"/>
              </w:rPr>
              <w:t>п/п</w:t>
            </w:r>
          </w:p>
        </w:tc>
        <w:tc>
          <w:tcPr>
            <w:tcW w:w="2216" w:type="dxa"/>
          </w:tcPr>
          <w:p w14:paraId="3B656EFD" w14:textId="77BA83B1" w:rsidR="00C71061" w:rsidRPr="00A47994" w:rsidRDefault="00C71061" w:rsidP="0029014D">
            <w:pPr>
              <w:jc w:val="center"/>
            </w:pPr>
            <w:r w:rsidRPr="00A47994">
              <w:rPr>
                <w:rFonts w:eastAsia="Tahoma"/>
              </w:rPr>
              <w:t>Наименование</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p>
        </w:tc>
        <w:tc>
          <w:tcPr>
            <w:tcW w:w="1987" w:type="dxa"/>
          </w:tcPr>
          <w:p w14:paraId="3D5FA1EC" w14:textId="559F3399" w:rsidR="00C71061" w:rsidRPr="00A47994" w:rsidRDefault="00C71061" w:rsidP="0029014D">
            <w:pPr>
              <w:jc w:val="center"/>
            </w:pPr>
            <w:r w:rsidRPr="00A47994">
              <w:rPr>
                <w:rFonts w:eastAsia="Tahoma"/>
              </w:rPr>
              <w:t>Код</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p>
        </w:tc>
        <w:tc>
          <w:tcPr>
            <w:tcW w:w="3702" w:type="dxa"/>
          </w:tcPr>
          <w:p w14:paraId="18D3B58D" w14:textId="6C967881" w:rsidR="00C71061" w:rsidRPr="00A47994" w:rsidRDefault="00C71061" w:rsidP="0029014D">
            <w:pPr>
              <w:jc w:val="center"/>
            </w:pPr>
            <w:r w:rsidRPr="00A47994">
              <w:rPr>
                <w:rFonts w:eastAsia="Tahoma"/>
              </w:rPr>
              <w:t>Описание</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p>
        </w:tc>
        <w:tc>
          <w:tcPr>
            <w:tcW w:w="6115" w:type="dxa"/>
          </w:tcPr>
          <w:p w14:paraId="0CE89B65" w14:textId="532AEC9C" w:rsidR="00C71061" w:rsidRPr="00A47994" w:rsidRDefault="00C71061" w:rsidP="0029014D">
            <w:pPr>
              <w:jc w:val="both"/>
            </w:pPr>
            <w:r w:rsidRPr="00A47994">
              <w:rPr>
                <w:rFonts w:eastAsia="Tahoma"/>
              </w:rPr>
              <w:t>Предельные</w:t>
            </w:r>
            <w:r w:rsidR="0004390F" w:rsidRPr="00A47994">
              <w:rPr>
                <w:rFonts w:eastAsia="Tahoma"/>
              </w:rPr>
              <w:t xml:space="preserve"> </w:t>
            </w:r>
            <w:r w:rsidRPr="00A47994">
              <w:rPr>
                <w:rFonts w:eastAsia="Tahoma"/>
              </w:rPr>
              <w:t>размеры</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предельные</w:t>
            </w:r>
            <w:r w:rsidR="0004390F" w:rsidRPr="00A47994">
              <w:rPr>
                <w:rFonts w:eastAsia="Tahoma"/>
              </w:rPr>
              <w:t xml:space="preserve"> </w:t>
            </w:r>
            <w:r w:rsidRPr="00A47994">
              <w:rPr>
                <w:rFonts w:eastAsia="Tahoma"/>
              </w:rPr>
              <w:t>параметры</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строительства,</w:t>
            </w:r>
            <w:r w:rsidR="0004390F" w:rsidRPr="00A47994">
              <w:rPr>
                <w:rFonts w:eastAsia="Tahoma"/>
              </w:rPr>
              <w:t xml:space="preserve"> </w:t>
            </w:r>
            <w:r w:rsidRPr="00A47994">
              <w:rPr>
                <w:rFonts w:eastAsia="Tahoma"/>
              </w:rPr>
              <w:t>реконструкции</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капитального</w:t>
            </w:r>
            <w:r w:rsidR="0004390F" w:rsidRPr="00A47994">
              <w:rPr>
                <w:rFonts w:eastAsia="Tahoma"/>
              </w:rPr>
              <w:t xml:space="preserve"> </w:t>
            </w:r>
            <w:r w:rsidRPr="00A47994">
              <w:rPr>
                <w:rFonts w:eastAsia="Tahoma"/>
              </w:rPr>
              <w:t>строительства</w:t>
            </w:r>
          </w:p>
        </w:tc>
      </w:tr>
      <w:tr w:rsidR="005A273E" w:rsidRPr="00A47994" w14:paraId="7C5E083E" w14:textId="77777777" w:rsidTr="005F1DCC">
        <w:trPr>
          <w:tblHeader/>
        </w:trPr>
        <w:tc>
          <w:tcPr>
            <w:tcW w:w="540" w:type="dxa"/>
          </w:tcPr>
          <w:p w14:paraId="1B6BAD1C" w14:textId="77777777" w:rsidR="00C71061" w:rsidRPr="00A47994" w:rsidRDefault="00C71061" w:rsidP="0029014D">
            <w:pPr>
              <w:jc w:val="center"/>
            </w:pPr>
            <w:r w:rsidRPr="00A47994">
              <w:rPr>
                <w:rFonts w:eastAsia="Tahoma"/>
              </w:rPr>
              <w:t>1</w:t>
            </w:r>
          </w:p>
        </w:tc>
        <w:tc>
          <w:tcPr>
            <w:tcW w:w="2216" w:type="dxa"/>
          </w:tcPr>
          <w:p w14:paraId="0CDCCF83" w14:textId="77777777" w:rsidR="00C71061" w:rsidRPr="00A47994" w:rsidRDefault="00C71061" w:rsidP="0029014D">
            <w:pPr>
              <w:jc w:val="center"/>
            </w:pPr>
            <w:r w:rsidRPr="00A47994">
              <w:rPr>
                <w:rFonts w:eastAsia="Tahoma"/>
              </w:rPr>
              <w:t>2</w:t>
            </w:r>
          </w:p>
        </w:tc>
        <w:tc>
          <w:tcPr>
            <w:tcW w:w="1987" w:type="dxa"/>
          </w:tcPr>
          <w:p w14:paraId="0E117AE2" w14:textId="77777777" w:rsidR="00C71061" w:rsidRPr="00A47994" w:rsidRDefault="00C71061" w:rsidP="0029014D">
            <w:pPr>
              <w:jc w:val="center"/>
            </w:pPr>
            <w:r w:rsidRPr="00A47994">
              <w:rPr>
                <w:rFonts w:eastAsia="Tahoma"/>
              </w:rPr>
              <w:t>3</w:t>
            </w:r>
          </w:p>
        </w:tc>
        <w:tc>
          <w:tcPr>
            <w:tcW w:w="3702" w:type="dxa"/>
          </w:tcPr>
          <w:p w14:paraId="4FA3DC9C" w14:textId="77777777" w:rsidR="00C71061" w:rsidRPr="00A47994" w:rsidRDefault="00C71061" w:rsidP="0029014D">
            <w:pPr>
              <w:jc w:val="center"/>
            </w:pPr>
            <w:r w:rsidRPr="00A47994">
              <w:rPr>
                <w:rFonts w:eastAsia="Tahoma"/>
              </w:rPr>
              <w:t>4</w:t>
            </w:r>
          </w:p>
        </w:tc>
        <w:tc>
          <w:tcPr>
            <w:tcW w:w="6115" w:type="dxa"/>
          </w:tcPr>
          <w:p w14:paraId="5C532277" w14:textId="77777777" w:rsidR="00C71061" w:rsidRPr="00A47994" w:rsidRDefault="00C71061" w:rsidP="0029014D">
            <w:pPr>
              <w:jc w:val="center"/>
            </w:pPr>
            <w:r w:rsidRPr="00A47994">
              <w:rPr>
                <w:rFonts w:eastAsia="Tahoma"/>
              </w:rPr>
              <w:t>5</w:t>
            </w:r>
          </w:p>
        </w:tc>
      </w:tr>
      <w:tr w:rsidR="001A05BE" w:rsidRPr="00A47994" w14:paraId="037720AD" w14:textId="77777777" w:rsidTr="005F1DCC">
        <w:tc>
          <w:tcPr>
            <w:tcW w:w="540" w:type="dxa"/>
            <w:vMerge w:val="restart"/>
          </w:tcPr>
          <w:p w14:paraId="3E6F2AA2" w14:textId="77777777" w:rsidR="001A05BE" w:rsidRPr="00A47994" w:rsidRDefault="001A05BE" w:rsidP="001A05BE">
            <w:pPr>
              <w:jc w:val="center"/>
            </w:pPr>
            <w:r w:rsidRPr="00A47994">
              <w:rPr>
                <w:rFonts w:eastAsia="Tahoma"/>
              </w:rPr>
              <w:t>1.</w:t>
            </w:r>
          </w:p>
        </w:tc>
        <w:tc>
          <w:tcPr>
            <w:tcW w:w="2216" w:type="dxa"/>
            <w:vMerge w:val="restart"/>
          </w:tcPr>
          <w:p w14:paraId="49C36949" w14:textId="0AC588AE" w:rsidR="001A05BE" w:rsidRPr="00A47994" w:rsidRDefault="001A05BE" w:rsidP="001A05BE">
            <w:r w:rsidRPr="00A47994">
              <w:t>Предоставление</w:t>
            </w:r>
            <w:r w:rsidR="0004390F" w:rsidRPr="00A47994">
              <w:t xml:space="preserve"> </w:t>
            </w:r>
            <w:r w:rsidRPr="00A47994">
              <w:t>коммунальных</w:t>
            </w:r>
            <w:r w:rsidR="0004390F" w:rsidRPr="00A47994">
              <w:t xml:space="preserve"> </w:t>
            </w:r>
            <w:r w:rsidRPr="00A47994">
              <w:t>услуг</w:t>
            </w:r>
          </w:p>
        </w:tc>
        <w:tc>
          <w:tcPr>
            <w:tcW w:w="1987" w:type="dxa"/>
            <w:vMerge w:val="restart"/>
          </w:tcPr>
          <w:p w14:paraId="68AAE697" w14:textId="7B4F110C" w:rsidR="001A05BE" w:rsidRPr="00A47994" w:rsidRDefault="001A05BE" w:rsidP="001A05BE">
            <w:r w:rsidRPr="00A47994">
              <w:t>3.1.1</w:t>
            </w:r>
            <w:r w:rsidR="0004390F" w:rsidRPr="00A47994">
              <w:t xml:space="preserve"> </w:t>
            </w:r>
          </w:p>
        </w:tc>
        <w:tc>
          <w:tcPr>
            <w:tcW w:w="3702" w:type="dxa"/>
            <w:vMerge w:val="restart"/>
          </w:tcPr>
          <w:p w14:paraId="7F5D1D39" w14:textId="22065E52" w:rsidR="001A05BE" w:rsidRPr="00A47994" w:rsidRDefault="001A05BE" w:rsidP="001A05BE">
            <w:r w:rsidRPr="00A47994">
              <w:t>Размещение</w:t>
            </w:r>
            <w:r w:rsidR="0004390F" w:rsidRPr="00A47994">
              <w:t xml:space="preserve"> </w:t>
            </w:r>
            <w:r w:rsidRPr="00A47994">
              <w:t>зданий</w:t>
            </w:r>
            <w:r w:rsidR="0004390F" w:rsidRPr="00A47994">
              <w:t xml:space="preserve"> </w:t>
            </w:r>
            <w:r w:rsidRPr="00A47994">
              <w:t>и</w:t>
            </w:r>
            <w:r w:rsidR="0004390F" w:rsidRPr="00A47994">
              <w:t xml:space="preserve"> </w:t>
            </w:r>
            <w:r w:rsidRPr="00A47994">
              <w:t>сооружений,</w:t>
            </w:r>
            <w:r w:rsidR="0004390F" w:rsidRPr="00A47994">
              <w:t xml:space="preserve"> </w:t>
            </w:r>
            <w:r w:rsidRPr="00A47994">
              <w:t>обеспечивающих</w:t>
            </w:r>
            <w:r w:rsidR="0004390F" w:rsidRPr="00A47994">
              <w:t xml:space="preserve"> </w:t>
            </w:r>
            <w:r w:rsidRPr="00A47994">
              <w:t>поставку</w:t>
            </w:r>
            <w:r w:rsidR="0004390F" w:rsidRPr="00A47994">
              <w:t xml:space="preserve"> </w:t>
            </w:r>
            <w:r w:rsidRPr="00A47994">
              <w:t>воды,</w:t>
            </w:r>
            <w:r w:rsidR="0004390F" w:rsidRPr="00A47994">
              <w:t xml:space="preserve"> </w:t>
            </w:r>
            <w:r w:rsidRPr="00A47994">
              <w:t>тепла,</w:t>
            </w:r>
            <w:r w:rsidR="0004390F" w:rsidRPr="00A47994">
              <w:t xml:space="preserve"> </w:t>
            </w:r>
            <w:r w:rsidRPr="00A47994">
              <w:t>электричества,</w:t>
            </w:r>
            <w:r w:rsidR="0004390F" w:rsidRPr="00A47994">
              <w:t xml:space="preserve"> </w:t>
            </w:r>
            <w:r w:rsidRPr="00A47994">
              <w:t>газа,</w:t>
            </w:r>
            <w:r w:rsidR="0004390F" w:rsidRPr="00A47994">
              <w:t xml:space="preserve"> </w:t>
            </w:r>
            <w:r w:rsidRPr="00A47994">
              <w:t>отвод</w:t>
            </w:r>
            <w:r w:rsidR="0004390F" w:rsidRPr="00A47994">
              <w:t xml:space="preserve"> </w:t>
            </w:r>
            <w:r w:rsidRPr="00A47994">
              <w:t>канализационных</w:t>
            </w:r>
            <w:r w:rsidR="0004390F" w:rsidRPr="00A47994">
              <w:t xml:space="preserve"> </w:t>
            </w:r>
            <w:r w:rsidRPr="00A47994">
              <w:t>стоков,</w:t>
            </w:r>
            <w:r w:rsidR="0004390F" w:rsidRPr="00A47994">
              <w:t xml:space="preserve"> </w:t>
            </w:r>
            <w:r w:rsidRPr="00A47994">
              <w:t>очистку</w:t>
            </w:r>
            <w:r w:rsidR="0004390F" w:rsidRPr="00A47994">
              <w:t xml:space="preserve"> </w:t>
            </w:r>
            <w:r w:rsidRPr="00A47994">
              <w:t>и</w:t>
            </w:r>
            <w:r w:rsidR="0004390F" w:rsidRPr="00A47994">
              <w:t xml:space="preserve"> </w:t>
            </w:r>
            <w:r w:rsidRPr="00A47994">
              <w:t>уборку</w:t>
            </w:r>
            <w:r w:rsidR="0004390F" w:rsidRPr="00A47994">
              <w:t xml:space="preserve"> </w:t>
            </w:r>
            <w:r w:rsidRPr="00A47994">
              <w:t>объектов</w:t>
            </w:r>
            <w:r w:rsidR="0004390F" w:rsidRPr="00A47994">
              <w:t xml:space="preserve"> </w:t>
            </w:r>
            <w:r w:rsidRPr="00A47994">
              <w:t>недвижимости</w:t>
            </w:r>
            <w:r w:rsidR="0004390F" w:rsidRPr="00A47994">
              <w:t xml:space="preserve"> </w:t>
            </w:r>
            <w:r w:rsidRPr="00A47994">
              <w:t>(котельных,</w:t>
            </w:r>
            <w:r w:rsidR="0004390F" w:rsidRPr="00A47994">
              <w:t xml:space="preserve"> </w:t>
            </w:r>
            <w:r w:rsidRPr="00A47994">
              <w:t>водозаборов,</w:t>
            </w:r>
            <w:r w:rsidR="0004390F" w:rsidRPr="00A47994">
              <w:t xml:space="preserve"> </w:t>
            </w:r>
            <w:r w:rsidRPr="00A47994">
              <w:t>очистных</w:t>
            </w:r>
            <w:r w:rsidR="0004390F" w:rsidRPr="00A47994">
              <w:t xml:space="preserve"> </w:t>
            </w:r>
            <w:r w:rsidRPr="00A47994">
              <w:t>сооружений,</w:t>
            </w:r>
            <w:r w:rsidR="0004390F" w:rsidRPr="00A47994">
              <w:t xml:space="preserve"> </w:t>
            </w:r>
            <w:r w:rsidRPr="00A47994">
              <w:t>насосных</w:t>
            </w:r>
            <w:r w:rsidR="0004390F" w:rsidRPr="00A47994">
              <w:t xml:space="preserve"> </w:t>
            </w:r>
            <w:r w:rsidRPr="00A47994">
              <w:t>станций,</w:t>
            </w:r>
            <w:r w:rsidR="0004390F" w:rsidRPr="00A47994">
              <w:t xml:space="preserve"> </w:t>
            </w:r>
            <w:r w:rsidRPr="00A47994">
              <w:t>водопроводов,</w:t>
            </w:r>
            <w:r w:rsidR="0004390F" w:rsidRPr="00A47994">
              <w:t xml:space="preserve"> </w:t>
            </w:r>
            <w:r w:rsidRPr="00A47994">
              <w:t>линий</w:t>
            </w:r>
            <w:r w:rsidR="0004390F" w:rsidRPr="00A47994">
              <w:t xml:space="preserve"> </w:t>
            </w:r>
            <w:r w:rsidRPr="00A47994">
              <w:t>электропередач,</w:t>
            </w:r>
            <w:r w:rsidR="0004390F" w:rsidRPr="00A47994">
              <w:t xml:space="preserve"> </w:t>
            </w:r>
            <w:r w:rsidRPr="00A47994">
              <w:t>трансформаторных</w:t>
            </w:r>
            <w:r w:rsidR="0004390F" w:rsidRPr="00A47994">
              <w:t xml:space="preserve"> </w:t>
            </w:r>
            <w:r w:rsidRPr="00A47994">
              <w:t>подстанций,</w:t>
            </w:r>
            <w:r w:rsidR="0004390F" w:rsidRPr="00A47994">
              <w:t xml:space="preserve"> </w:t>
            </w:r>
            <w:r w:rsidRPr="00A47994">
              <w:t>газопроводов,</w:t>
            </w:r>
            <w:r w:rsidR="0004390F" w:rsidRPr="00A47994">
              <w:t xml:space="preserve"> </w:t>
            </w:r>
            <w:r w:rsidRPr="00A47994">
              <w:t>линий</w:t>
            </w:r>
            <w:r w:rsidR="0004390F" w:rsidRPr="00A47994">
              <w:t xml:space="preserve"> </w:t>
            </w:r>
            <w:r w:rsidRPr="00A47994">
              <w:t>связи,</w:t>
            </w:r>
            <w:r w:rsidR="0004390F" w:rsidRPr="00A47994">
              <w:t xml:space="preserve"> </w:t>
            </w:r>
            <w:r w:rsidRPr="00A47994">
              <w:t>телефонных</w:t>
            </w:r>
            <w:r w:rsidR="0004390F" w:rsidRPr="00A47994">
              <w:t xml:space="preserve"> </w:t>
            </w:r>
            <w:r w:rsidRPr="00A47994">
              <w:t>станций,</w:t>
            </w:r>
            <w:r w:rsidR="0004390F" w:rsidRPr="00A47994">
              <w:t xml:space="preserve"> </w:t>
            </w:r>
            <w:r w:rsidRPr="00A47994">
              <w:t>канализаций,</w:t>
            </w:r>
            <w:r w:rsidR="0004390F" w:rsidRPr="00A47994">
              <w:t xml:space="preserve"> </w:t>
            </w:r>
            <w:r w:rsidRPr="00A47994">
              <w:t>стоянок,</w:t>
            </w:r>
            <w:r w:rsidR="0004390F" w:rsidRPr="00A47994">
              <w:t xml:space="preserve"> </w:t>
            </w:r>
            <w:r w:rsidRPr="00A47994">
              <w:t>гаражей</w:t>
            </w:r>
            <w:r w:rsidR="0004390F" w:rsidRPr="00A47994">
              <w:t xml:space="preserve"> </w:t>
            </w:r>
            <w:r w:rsidRPr="00A47994">
              <w:t>и</w:t>
            </w:r>
            <w:r w:rsidR="0004390F" w:rsidRPr="00A47994">
              <w:t xml:space="preserve"> </w:t>
            </w:r>
            <w:r w:rsidRPr="00A47994">
              <w:t>мастерских</w:t>
            </w:r>
            <w:r w:rsidR="0004390F" w:rsidRPr="00A47994">
              <w:t xml:space="preserve"> </w:t>
            </w:r>
            <w:r w:rsidRPr="00A47994">
              <w:t>для</w:t>
            </w:r>
            <w:r w:rsidR="0004390F" w:rsidRPr="00A47994">
              <w:t xml:space="preserve"> </w:t>
            </w:r>
            <w:r w:rsidRPr="00A47994">
              <w:t>обслуживания</w:t>
            </w:r>
            <w:r w:rsidR="0004390F" w:rsidRPr="00A47994">
              <w:t xml:space="preserve"> </w:t>
            </w:r>
            <w:r w:rsidRPr="00A47994">
              <w:t>уборочной</w:t>
            </w:r>
            <w:r w:rsidR="0004390F" w:rsidRPr="00A47994">
              <w:t xml:space="preserve"> </w:t>
            </w:r>
            <w:r w:rsidRPr="00A47994">
              <w:t>и</w:t>
            </w:r>
            <w:r w:rsidR="0004390F" w:rsidRPr="00A47994">
              <w:t xml:space="preserve"> </w:t>
            </w:r>
            <w:r w:rsidRPr="00A47994">
              <w:t>аварийной</w:t>
            </w:r>
            <w:r w:rsidR="0004390F" w:rsidRPr="00A47994">
              <w:t xml:space="preserve"> </w:t>
            </w:r>
            <w:r w:rsidRPr="00A47994">
              <w:t>техники,</w:t>
            </w:r>
            <w:r w:rsidR="0004390F" w:rsidRPr="00A47994">
              <w:t xml:space="preserve"> </w:t>
            </w:r>
            <w:r w:rsidRPr="00A47994">
              <w:t>сооружений,</w:t>
            </w:r>
            <w:r w:rsidR="0004390F" w:rsidRPr="00A47994">
              <w:t xml:space="preserve"> </w:t>
            </w:r>
            <w:r w:rsidRPr="00A47994">
              <w:t>необходимых</w:t>
            </w:r>
            <w:r w:rsidR="0004390F" w:rsidRPr="00A47994">
              <w:t xml:space="preserve"> </w:t>
            </w:r>
            <w:r w:rsidRPr="00A47994">
              <w:t>для</w:t>
            </w:r>
            <w:r w:rsidR="0004390F" w:rsidRPr="00A47994">
              <w:t xml:space="preserve"> </w:t>
            </w:r>
            <w:r w:rsidRPr="00A47994">
              <w:t>сбора</w:t>
            </w:r>
            <w:r w:rsidR="0004390F" w:rsidRPr="00A47994">
              <w:t xml:space="preserve"> </w:t>
            </w:r>
            <w:r w:rsidRPr="00A47994">
              <w:t>и</w:t>
            </w:r>
            <w:r w:rsidR="0004390F" w:rsidRPr="00A47994">
              <w:t xml:space="preserve"> </w:t>
            </w:r>
            <w:r w:rsidRPr="00A47994">
              <w:t>плавки</w:t>
            </w:r>
            <w:r w:rsidR="0004390F" w:rsidRPr="00A47994">
              <w:t xml:space="preserve"> </w:t>
            </w:r>
            <w:r w:rsidRPr="00A47994">
              <w:t>снега)</w:t>
            </w:r>
          </w:p>
        </w:tc>
        <w:tc>
          <w:tcPr>
            <w:tcW w:w="6115" w:type="dxa"/>
          </w:tcPr>
          <w:p w14:paraId="323702E7" w14:textId="029AE1AA" w:rsidR="001A05BE" w:rsidRPr="00A47994" w:rsidRDefault="00E82DB4" w:rsidP="00792583">
            <w:pPr>
              <w:jc w:val="both"/>
            </w:pPr>
            <w:r w:rsidRPr="00A47994">
              <w:rPr>
                <w:rFonts w:eastAsiaTheme="minorHAnsi"/>
                <w:lang w:eastAsia="en-US"/>
              </w:rPr>
              <w:t xml:space="preserve">Минимальный размер земельного участка (площадь) – </w:t>
            </w:r>
            <w:r w:rsidR="001A05BE" w:rsidRPr="00A47994">
              <w:rPr>
                <w:rFonts w:eastAsiaTheme="minorHAnsi"/>
                <w:lang w:eastAsia="en-US"/>
              </w:rPr>
              <w:t>10</w:t>
            </w:r>
            <w:r w:rsidR="0004390F" w:rsidRPr="00A47994">
              <w:rPr>
                <w:rFonts w:eastAsiaTheme="minorHAnsi"/>
                <w:lang w:eastAsia="en-US"/>
              </w:rPr>
              <w:t xml:space="preserve"> </w:t>
            </w:r>
            <w:r w:rsidR="001A05BE" w:rsidRPr="00A47994">
              <w:rPr>
                <w:rFonts w:eastAsiaTheme="minorHAnsi"/>
                <w:lang w:eastAsia="en-US"/>
              </w:rPr>
              <w:t>кв.</w:t>
            </w:r>
            <w:r w:rsidR="0004390F" w:rsidRPr="00A47994">
              <w:rPr>
                <w:rFonts w:eastAsiaTheme="minorHAnsi"/>
                <w:lang w:eastAsia="en-US"/>
              </w:rPr>
              <w:t xml:space="preserve"> </w:t>
            </w:r>
            <w:r w:rsidR="001A05BE" w:rsidRPr="00A47994">
              <w:rPr>
                <w:rFonts w:eastAsiaTheme="minorHAnsi"/>
                <w:lang w:eastAsia="en-US"/>
              </w:rPr>
              <w:t>м</w:t>
            </w:r>
          </w:p>
        </w:tc>
      </w:tr>
      <w:tr w:rsidR="001A05BE" w:rsidRPr="00A47994" w14:paraId="2E3360FA" w14:textId="77777777" w:rsidTr="005F1DCC">
        <w:tc>
          <w:tcPr>
            <w:tcW w:w="540" w:type="dxa"/>
            <w:vMerge/>
          </w:tcPr>
          <w:p w14:paraId="0C2D4EA3" w14:textId="77777777" w:rsidR="001A05BE" w:rsidRPr="00A47994" w:rsidRDefault="001A05BE" w:rsidP="001A05BE"/>
        </w:tc>
        <w:tc>
          <w:tcPr>
            <w:tcW w:w="2216" w:type="dxa"/>
            <w:vMerge/>
          </w:tcPr>
          <w:p w14:paraId="412E8920" w14:textId="77777777" w:rsidR="001A05BE" w:rsidRPr="00A47994" w:rsidRDefault="001A05BE" w:rsidP="001A05BE"/>
        </w:tc>
        <w:tc>
          <w:tcPr>
            <w:tcW w:w="1987" w:type="dxa"/>
            <w:vMerge/>
          </w:tcPr>
          <w:p w14:paraId="314F5629" w14:textId="77777777" w:rsidR="001A05BE" w:rsidRPr="00A47994" w:rsidRDefault="001A05BE" w:rsidP="001A05BE"/>
        </w:tc>
        <w:tc>
          <w:tcPr>
            <w:tcW w:w="3702" w:type="dxa"/>
            <w:vMerge/>
          </w:tcPr>
          <w:p w14:paraId="4BA92BF3" w14:textId="77777777" w:rsidR="001A05BE" w:rsidRPr="00A47994" w:rsidRDefault="001A05BE" w:rsidP="001A05BE"/>
        </w:tc>
        <w:tc>
          <w:tcPr>
            <w:tcW w:w="6115" w:type="dxa"/>
          </w:tcPr>
          <w:p w14:paraId="3407E6F0" w14:textId="258DF469" w:rsidR="001A05BE" w:rsidRPr="00A47994" w:rsidRDefault="00E82DB4" w:rsidP="00792583">
            <w:pPr>
              <w:jc w:val="both"/>
            </w:pPr>
            <w:r w:rsidRPr="00A47994">
              <w:rPr>
                <w:rFonts w:eastAsiaTheme="minorHAnsi"/>
                <w:lang w:eastAsia="en-US"/>
              </w:rPr>
              <w:t xml:space="preserve">Максимальный размер земельного участка (площадь) – </w:t>
            </w:r>
            <w:r w:rsidR="001A05BE" w:rsidRPr="00A47994">
              <w:rPr>
                <w:rFonts w:eastAsiaTheme="minorHAnsi"/>
                <w:lang w:eastAsia="en-US"/>
              </w:rPr>
              <w:t>не</w:t>
            </w:r>
            <w:r w:rsidR="0004390F" w:rsidRPr="00A47994">
              <w:rPr>
                <w:rFonts w:eastAsiaTheme="minorHAnsi"/>
                <w:lang w:eastAsia="en-US"/>
              </w:rPr>
              <w:t xml:space="preserve"> </w:t>
            </w:r>
            <w:r w:rsidR="001A05BE" w:rsidRPr="00A47994">
              <w:rPr>
                <w:rFonts w:eastAsiaTheme="minorHAnsi"/>
                <w:lang w:eastAsia="en-US"/>
              </w:rPr>
              <w:t>подлежит</w:t>
            </w:r>
            <w:r w:rsidR="0004390F" w:rsidRPr="00A47994">
              <w:rPr>
                <w:rFonts w:eastAsiaTheme="minorHAnsi"/>
                <w:lang w:eastAsia="en-US"/>
              </w:rPr>
              <w:t xml:space="preserve"> </w:t>
            </w:r>
            <w:r w:rsidR="001A05BE" w:rsidRPr="00A47994">
              <w:rPr>
                <w:rFonts w:eastAsiaTheme="minorHAnsi"/>
                <w:lang w:eastAsia="en-US"/>
              </w:rPr>
              <w:t>установлению</w:t>
            </w:r>
          </w:p>
        </w:tc>
      </w:tr>
      <w:tr w:rsidR="001A05BE" w:rsidRPr="00A47994" w14:paraId="5ECB83F2" w14:textId="77777777" w:rsidTr="005F1DCC">
        <w:tc>
          <w:tcPr>
            <w:tcW w:w="540" w:type="dxa"/>
            <w:vMerge/>
          </w:tcPr>
          <w:p w14:paraId="041C1DDB" w14:textId="77777777" w:rsidR="001A05BE" w:rsidRPr="00A47994" w:rsidRDefault="001A05BE" w:rsidP="001A05BE"/>
        </w:tc>
        <w:tc>
          <w:tcPr>
            <w:tcW w:w="2216" w:type="dxa"/>
            <w:vMerge/>
          </w:tcPr>
          <w:p w14:paraId="45B21587" w14:textId="77777777" w:rsidR="001A05BE" w:rsidRPr="00A47994" w:rsidRDefault="001A05BE" w:rsidP="001A05BE"/>
        </w:tc>
        <w:tc>
          <w:tcPr>
            <w:tcW w:w="1987" w:type="dxa"/>
            <w:vMerge/>
          </w:tcPr>
          <w:p w14:paraId="5BF0B402" w14:textId="77777777" w:rsidR="001A05BE" w:rsidRPr="00A47994" w:rsidRDefault="001A05BE" w:rsidP="001A05BE"/>
        </w:tc>
        <w:tc>
          <w:tcPr>
            <w:tcW w:w="3702" w:type="dxa"/>
            <w:vMerge/>
          </w:tcPr>
          <w:p w14:paraId="3C369402" w14:textId="77777777" w:rsidR="001A05BE" w:rsidRPr="00A47994" w:rsidRDefault="001A05BE" w:rsidP="001A05BE"/>
        </w:tc>
        <w:tc>
          <w:tcPr>
            <w:tcW w:w="6115" w:type="dxa"/>
          </w:tcPr>
          <w:p w14:paraId="14D8DE0E" w14:textId="7231A156" w:rsidR="001A05BE" w:rsidRPr="00A47994" w:rsidRDefault="001A05BE" w:rsidP="00792583">
            <w:pPr>
              <w:jc w:val="both"/>
            </w:pPr>
            <w:r w:rsidRPr="00A47994">
              <w:rPr>
                <w:rFonts w:eastAsiaTheme="minorHAnsi"/>
                <w:lang w:eastAsia="en-US"/>
              </w:rPr>
              <w:t>Максимальный</w:t>
            </w:r>
            <w:r w:rsidR="0004390F" w:rsidRPr="00A47994">
              <w:rPr>
                <w:rFonts w:eastAsiaTheme="minorHAnsi"/>
                <w:lang w:eastAsia="en-US"/>
              </w:rPr>
              <w:t xml:space="preserve"> </w:t>
            </w:r>
            <w:r w:rsidRPr="00A47994">
              <w:rPr>
                <w:rFonts w:eastAsiaTheme="minorHAnsi"/>
                <w:lang w:eastAsia="en-US"/>
              </w:rPr>
              <w:t>процент</w:t>
            </w:r>
            <w:r w:rsidR="0004390F" w:rsidRPr="00A47994">
              <w:rPr>
                <w:rFonts w:eastAsiaTheme="minorHAnsi"/>
                <w:lang w:eastAsia="en-US"/>
              </w:rPr>
              <w:t xml:space="preserve"> </w:t>
            </w:r>
            <w:r w:rsidRPr="00A47994">
              <w:rPr>
                <w:rFonts w:eastAsiaTheme="minorHAnsi"/>
                <w:lang w:eastAsia="en-US"/>
              </w:rPr>
              <w:t>застройки</w:t>
            </w:r>
            <w:r w:rsidR="0004390F" w:rsidRPr="00A47994">
              <w:rPr>
                <w:rFonts w:eastAsiaTheme="minorHAnsi"/>
                <w:lang w:eastAsia="en-US"/>
              </w:rPr>
              <w:t xml:space="preserve"> </w:t>
            </w:r>
            <w:r w:rsidRPr="00A47994">
              <w:rPr>
                <w:rFonts w:eastAsiaTheme="minorHAnsi"/>
                <w:lang w:eastAsia="en-US"/>
              </w:rPr>
              <w:t>в</w:t>
            </w:r>
            <w:r w:rsidR="0004390F" w:rsidRPr="00A47994">
              <w:rPr>
                <w:rFonts w:eastAsiaTheme="minorHAnsi"/>
                <w:lang w:eastAsia="en-US"/>
              </w:rPr>
              <w:t xml:space="preserve"> </w:t>
            </w:r>
            <w:r w:rsidRPr="00A47994">
              <w:rPr>
                <w:rFonts w:eastAsiaTheme="minorHAnsi"/>
                <w:lang w:eastAsia="en-US"/>
              </w:rPr>
              <w:t>границах</w:t>
            </w:r>
            <w:r w:rsidR="0004390F" w:rsidRPr="00A47994">
              <w:rPr>
                <w:rFonts w:eastAsiaTheme="minorHAnsi"/>
                <w:lang w:eastAsia="en-US"/>
              </w:rPr>
              <w:t xml:space="preserve"> </w:t>
            </w:r>
            <w:r w:rsidRPr="00A47994">
              <w:rPr>
                <w:rFonts w:eastAsiaTheme="minorHAnsi"/>
                <w:lang w:eastAsia="en-US"/>
              </w:rPr>
              <w:t>земельного</w:t>
            </w:r>
            <w:r w:rsidR="0004390F" w:rsidRPr="00A47994">
              <w:rPr>
                <w:rFonts w:eastAsiaTheme="minorHAnsi"/>
                <w:lang w:eastAsia="en-US"/>
              </w:rPr>
              <w:t xml:space="preserve"> </w:t>
            </w:r>
            <w:r w:rsidRPr="00A47994">
              <w:rPr>
                <w:rFonts w:eastAsiaTheme="minorHAnsi"/>
                <w:lang w:eastAsia="en-US"/>
              </w:rPr>
              <w:t>участка</w:t>
            </w:r>
            <w:r w:rsidR="0004390F" w:rsidRPr="00A47994">
              <w:rPr>
                <w:rFonts w:eastAsiaTheme="minorHAnsi"/>
                <w:lang w:eastAsia="en-US"/>
              </w:rPr>
              <w:t xml:space="preserve"> </w:t>
            </w:r>
            <w:r w:rsidRPr="00A47994">
              <w:rPr>
                <w:rFonts w:eastAsiaTheme="minorHAnsi"/>
                <w:lang w:eastAsia="en-US"/>
              </w:rPr>
              <w:t>–</w:t>
            </w:r>
            <w:r w:rsidR="0004390F" w:rsidRPr="00A47994">
              <w:rPr>
                <w:rFonts w:eastAsiaTheme="minorHAnsi"/>
                <w:lang w:eastAsia="en-US"/>
              </w:rPr>
              <w:t xml:space="preserve"> </w:t>
            </w:r>
            <w:r w:rsidRPr="00A47994">
              <w:rPr>
                <w:rFonts w:eastAsiaTheme="minorHAnsi"/>
                <w:lang w:eastAsia="en-US"/>
              </w:rPr>
              <w:t>90%</w:t>
            </w:r>
          </w:p>
        </w:tc>
      </w:tr>
      <w:tr w:rsidR="001A05BE" w:rsidRPr="00A47994" w14:paraId="0A645C4C" w14:textId="77777777" w:rsidTr="005F1DCC">
        <w:tc>
          <w:tcPr>
            <w:tcW w:w="540" w:type="dxa"/>
            <w:vMerge/>
          </w:tcPr>
          <w:p w14:paraId="4091B1FB" w14:textId="77777777" w:rsidR="001A05BE" w:rsidRPr="00A47994" w:rsidRDefault="001A05BE" w:rsidP="001A05BE"/>
        </w:tc>
        <w:tc>
          <w:tcPr>
            <w:tcW w:w="2216" w:type="dxa"/>
            <w:vMerge/>
          </w:tcPr>
          <w:p w14:paraId="3065C692" w14:textId="77777777" w:rsidR="001A05BE" w:rsidRPr="00A47994" w:rsidRDefault="001A05BE" w:rsidP="001A05BE"/>
        </w:tc>
        <w:tc>
          <w:tcPr>
            <w:tcW w:w="1987" w:type="dxa"/>
            <w:vMerge/>
          </w:tcPr>
          <w:p w14:paraId="4B7FA774" w14:textId="77777777" w:rsidR="001A05BE" w:rsidRPr="00A47994" w:rsidRDefault="001A05BE" w:rsidP="001A05BE"/>
        </w:tc>
        <w:tc>
          <w:tcPr>
            <w:tcW w:w="3702" w:type="dxa"/>
            <w:vMerge/>
          </w:tcPr>
          <w:p w14:paraId="7B47F3DD" w14:textId="77777777" w:rsidR="001A05BE" w:rsidRPr="00A47994" w:rsidRDefault="001A05BE" w:rsidP="001A05BE"/>
        </w:tc>
        <w:tc>
          <w:tcPr>
            <w:tcW w:w="6115" w:type="dxa"/>
          </w:tcPr>
          <w:p w14:paraId="1263669D" w14:textId="6C3C0910" w:rsidR="001A05BE" w:rsidRPr="00A47994" w:rsidRDefault="00A6171B" w:rsidP="00792583">
            <w:pPr>
              <w:jc w:val="both"/>
            </w:pPr>
            <w:r w:rsidRPr="00A47994">
              <w:rPr>
                <w:rFonts w:eastAsiaTheme="minorHAns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1A05BE" w:rsidRPr="00A47994" w14:paraId="27FDB5D1" w14:textId="77777777" w:rsidTr="005F1DCC">
        <w:tc>
          <w:tcPr>
            <w:tcW w:w="540" w:type="dxa"/>
            <w:vMerge/>
          </w:tcPr>
          <w:p w14:paraId="4735791F" w14:textId="77777777" w:rsidR="001A05BE" w:rsidRPr="00A47994" w:rsidRDefault="001A05BE" w:rsidP="001A05BE"/>
        </w:tc>
        <w:tc>
          <w:tcPr>
            <w:tcW w:w="2216" w:type="dxa"/>
            <w:vMerge/>
          </w:tcPr>
          <w:p w14:paraId="697465DD" w14:textId="77777777" w:rsidR="001A05BE" w:rsidRPr="00A47994" w:rsidRDefault="001A05BE" w:rsidP="001A05BE"/>
        </w:tc>
        <w:tc>
          <w:tcPr>
            <w:tcW w:w="1987" w:type="dxa"/>
            <w:vMerge/>
          </w:tcPr>
          <w:p w14:paraId="3174B3B1" w14:textId="77777777" w:rsidR="001A05BE" w:rsidRPr="00A47994" w:rsidRDefault="001A05BE" w:rsidP="001A05BE"/>
        </w:tc>
        <w:tc>
          <w:tcPr>
            <w:tcW w:w="3702" w:type="dxa"/>
            <w:vMerge/>
          </w:tcPr>
          <w:p w14:paraId="651E500F" w14:textId="77777777" w:rsidR="001A05BE" w:rsidRPr="00A47994" w:rsidRDefault="001A05BE" w:rsidP="001A05BE"/>
        </w:tc>
        <w:tc>
          <w:tcPr>
            <w:tcW w:w="6115" w:type="dxa"/>
          </w:tcPr>
          <w:p w14:paraId="56F24995" w14:textId="2BF76AEC" w:rsidR="001A05BE" w:rsidRPr="00A47994" w:rsidRDefault="001A05BE" w:rsidP="00792583">
            <w:pPr>
              <w:jc w:val="both"/>
            </w:pPr>
            <w:r w:rsidRPr="00A47994">
              <w:rPr>
                <w:rFonts w:eastAsiaTheme="minorHAnsi"/>
                <w:lang w:eastAsia="en-US"/>
              </w:rPr>
              <w:t>Предельная</w:t>
            </w:r>
            <w:r w:rsidR="0004390F" w:rsidRPr="00A47994">
              <w:rPr>
                <w:rFonts w:eastAsiaTheme="minorHAnsi"/>
                <w:lang w:eastAsia="en-US"/>
              </w:rPr>
              <w:t xml:space="preserve"> </w:t>
            </w:r>
            <w:r w:rsidRPr="00A47994">
              <w:rPr>
                <w:rFonts w:eastAsiaTheme="minorHAnsi"/>
                <w:lang w:eastAsia="en-US"/>
              </w:rPr>
              <w:t>высота</w:t>
            </w:r>
            <w:r w:rsidR="0004390F" w:rsidRPr="00A47994">
              <w:rPr>
                <w:rFonts w:eastAsiaTheme="minorHAnsi"/>
                <w:lang w:eastAsia="en-US"/>
              </w:rPr>
              <w:t xml:space="preserve"> </w:t>
            </w:r>
            <w:r w:rsidRPr="00A47994">
              <w:rPr>
                <w:rFonts w:eastAsiaTheme="minorHAnsi"/>
                <w:lang w:eastAsia="en-US"/>
              </w:rPr>
              <w:t>зданий,</w:t>
            </w:r>
            <w:r w:rsidR="0004390F" w:rsidRPr="00A47994">
              <w:rPr>
                <w:rFonts w:eastAsiaTheme="minorHAnsi"/>
                <w:lang w:eastAsia="en-US"/>
              </w:rPr>
              <w:t xml:space="preserve"> </w:t>
            </w:r>
            <w:r w:rsidRPr="00A47994">
              <w:rPr>
                <w:rFonts w:eastAsiaTheme="minorHAnsi"/>
                <w:lang w:eastAsia="en-US"/>
              </w:rPr>
              <w:t>строений,</w:t>
            </w:r>
            <w:r w:rsidR="0004390F" w:rsidRPr="00A47994">
              <w:rPr>
                <w:rFonts w:eastAsiaTheme="minorHAnsi"/>
                <w:lang w:eastAsia="en-US"/>
              </w:rPr>
              <w:t xml:space="preserve"> </w:t>
            </w:r>
            <w:r w:rsidRPr="00A47994">
              <w:rPr>
                <w:rFonts w:eastAsiaTheme="minorHAnsi"/>
                <w:lang w:eastAsia="en-US"/>
              </w:rPr>
              <w:t>сооружений</w:t>
            </w:r>
            <w:r w:rsidR="0004390F" w:rsidRPr="00A47994">
              <w:rPr>
                <w:rFonts w:eastAsiaTheme="minorHAnsi"/>
                <w:lang w:eastAsia="en-US"/>
              </w:rPr>
              <w:t xml:space="preserve"> </w:t>
            </w:r>
            <w:r w:rsidRPr="00A47994">
              <w:rPr>
                <w:rFonts w:eastAsiaTheme="minorHAnsi"/>
                <w:lang w:eastAsia="en-US"/>
              </w:rPr>
              <w:t>–</w:t>
            </w:r>
            <w:r w:rsidR="0004390F" w:rsidRPr="00A47994">
              <w:rPr>
                <w:rFonts w:eastAsiaTheme="minorHAnsi"/>
                <w:lang w:eastAsia="en-US"/>
              </w:rPr>
              <w:t xml:space="preserve"> </w:t>
            </w:r>
            <w:r w:rsidRPr="00A47994">
              <w:rPr>
                <w:rFonts w:eastAsiaTheme="minorHAnsi"/>
                <w:lang w:eastAsia="en-US"/>
              </w:rPr>
              <w:t>12</w:t>
            </w:r>
            <w:r w:rsidR="0004390F" w:rsidRPr="00A47994">
              <w:rPr>
                <w:rFonts w:eastAsiaTheme="minorHAnsi"/>
                <w:lang w:eastAsia="en-US"/>
              </w:rPr>
              <w:t xml:space="preserve"> </w:t>
            </w:r>
            <w:r w:rsidRPr="00A47994">
              <w:rPr>
                <w:rFonts w:eastAsiaTheme="minorHAnsi"/>
                <w:lang w:eastAsia="en-US"/>
              </w:rPr>
              <w:t>м</w:t>
            </w:r>
          </w:p>
        </w:tc>
      </w:tr>
      <w:tr w:rsidR="001A05BE" w:rsidRPr="00A47994" w14:paraId="14F26848" w14:textId="77777777" w:rsidTr="005F1DCC">
        <w:tc>
          <w:tcPr>
            <w:tcW w:w="540" w:type="dxa"/>
            <w:vMerge/>
          </w:tcPr>
          <w:p w14:paraId="4B34E0DA" w14:textId="77777777" w:rsidR="001A05BE" w:rsidRPr="00A47994" w:rsidRDefault="001A05BE" w:rsidP="001A05BE"/>
        </w:tc>
        <w:tc>
          <w:tcPr>
            <w:tcW w:w="2216" w:type="dxa"/>
            <w:vMerge/>
          </w:tcPr>
          <w:p w14:paraId="46A2E170" w14:textId="77777777" w:rsidR="001A05BE" w:rsidRPr="00A47994" w:rsidRDefault="001A05BE" w:rsidP="001A05BE"/>
        </w:tc>
        <w:tc>
          <w:tcPr>
            <w:tcW w:w="1987" w:type="dxa"/>
            <w:vMerge/>
          </w:tcPr>
          <w:p w14:paraId="71AF6225" w14:textId="77777777" w:rsidR="001A05BE" w:rsidRPr="00A47994" w:rsidRDefault="001A05BE" w:rsidP="001A05BE"/>
        </w:tc>
        <w:tc>
          <w:tcPr>
            <w:tcW w:w="3702" w:type="dxa"/>
            <w:vMerge/>
          </w:tcPr>
          <w:p w14:paraId="70552B30" w14:textId="77777777" w:rsidR="001A05BE" w:rsidRPr="00A47994" w:rsidRDefault="001A05BE" w:rsidP="001A05BE"/>
        </w:tc>
        <w:tc>
          <w:tcPr>
            <w:tcW w:w="6115" w:type="dxa"/>
          </w:tcPr>
          <w:p w14:paraId="0E66B31F" w14:textId="1D38ED61" w:rsidR="001A05BE" w:rsidRPr="00A47994" w:rsidRDefault="001A05BE" w:rsidP="00792583">
            <w:pPr>
              <w:jc w:val="both"/>
            </w:pPr>
            <w:r w:rsidRPr="00A47994">
              <w:rPr>
                <w:rFonts w:eastAsiaTheme="minorHAnsi"/>
                <w:lang w:eastAsia="en-US"/>
              </w:rPr>
              <w:t>Минимальный</w:t>
            </w:r>
            <w:r w:rsidR="0004390F" w:rsidRPr="00A47994">
              <w:rPr>
                <w:rFonts w:eastAsiaTheme="minorHAnsi"/>
                <w:lang w:eastAsia="en-US"/>
              </w:rPr>
              <w:t xml:space="preserve"> </w:t>
            </w:r>
            <w:r w:rsidRPr="00A47994">
              <w:rPr>
                <w:rFonts w:eastAsiaTheme="minorHAnsi"/>
                <w:lang w:eastAsia="en-US"/>
              </w:rPr>
              <w:t>процент</w:t>
            </w:r>
            <w:r w:rsidR="0004390F" w:rsidRPr="00A47994">
              <w:rPr>
                <w:rFonts w:eastAsiaTheme="minorHAnsi"/>
                <w:lang w:eastAsia="en-US"/>
              </w:rPr>
              <w:t xml:space="preserve"> </w:t>
            </w:r>
            <w:r w:rsidRPr="00A47994">
              <w:rPr>
                <w:rFonts w:eastAsiaTheme="minorHAnsi"/>
                <w:lang w:eastAsia="en-US"/>
              </w:rPr>
              <w:t>озеленения</w:t>
            </w:r>
            <w:r w:rsidR="0004390F" w:rsidRPr="00A47994">
              <w:rPr>
                <w:rFonts w:eastAsiaTheme="minorHAnsi"/>
                <w:lang w:eastAsia="en-US"/>
              </w:rPr>
              <w:t xml:space="preserve"> </w:t>
            </w:r>
            <w:r w:rsidRPr="00A47994">
              <w:rPr>
                <w:rFonts w:eastAsiaTheme="minorHAnsi"/>
                <w:lang w:eastAsia="en-US"/>
              </w:rPr>
              <w:t>в</w:t>
            </w:r>
            <w:r w:rsidR="0004390F" w:rsidRPr="00A47994">
              <w:rPr>
                <w:rFonts w:eastAsiaTheme="minorHAnsi"/>
                <w:lang w:eastAsia="en-US"/>
              </w:rPr>
              <w:t xml:space="preserve"> </w:t>
            </w:r>
            <w:r w:rsidRPr="00A47994">
              <w:rPr>
                <w:rFonts w:eastAsiaTheme="minorHAnsi"/>
                <w:lang w:eastAsia="en-US"/>
              </w:rPr>
              <w:t>границах</w:t>
            </w:r>
            <w:r w:rsidR="0004390F" w:rsidRPr="00A47994">
              <w:rPr>
                <w:rFonts w:eastAsiaTheme="minorHAnsi"/>
                <w:lang w:eastAsia="en-US"/>
              </w:rPr>
              <w:t xml:space="preserve"> </w:t>
            </w:r>
            <w:r w:rsidRPr="00A47994">
              <w:rPr>
                <w:rFonts w:eastAsiaTheme="minorHAnsi"/>
                <w:lang w:eastAsia="en-US"/>
              </w:rPr>
              <w:t>земельного</w:t>
            </w:r>
            <w:r w:rsidR="0004390F" w:rsidRPr="00A47994">
              <w:rPr>
                <w:rFonts w:eastAsiaTheme="minorHAnsi"/>
                <w:lang w:eastAsia="en-US"/>
              </w:rPr>
              <w:t xml:space="preserve"> </w:t>
            </w:r>
            <w:r w:rsidRPr="00A47994">
              <w:rPr>
                <w:rFonts w:eastAsiaTheme="minorHAnsi"/>
                <w:lang w:eastAsia="en-US"/>
              </w:rPr>
              <w:t>участка</w:t>
            </w:r>
            <w:r w:rsidR="0004390F" w:rsidRPr="00A47994">
              <w:rPr>
                <w:rFonts w:eastAsiaTheme="minorHAnsi"/>
                <w:lang w:eastAsia="en-US"/>
              </w:rPr>
              <w:t xml:space="preserve"> </w:t>
            </w:r>
            <w:r w:rsidRPr="00A47994">
              <w:rPr>
                <w:rFonts w:eastAsiaTheme="minorHAnsi"/>
                <w:lang w:eastAsia="en-US"/>
              </w:rPr>
              <w:t>–</w:t>
            </w:r>
            <w:r w:rsidR="0004390F" w:rsidRPr="00A47994">
              <w:rPr>
                <w:rFonts w:eastAsiaTheme="minorHAnsi"/>
                <w:lang w:eastAsia="en-US"/>
              </w:rPr>
              <w:t xml:space="preserve"> </w:t>
            </w:r>
            <w:r w:rsidRPr="00A47994">
              <w:rPr>
                <w:rFonts w:eastAsiaTheme="minorHAnsi"/>
                <w:lang w:eastAsia="en-US"/>
              </w:rPr>
              <w:t>не</w:t>
            </w:r>
            <w:r w:rsidR="0004390F" w:rsidRPr="00A47994">
              <w:rPr>
                <w:rFonts w:eastAsiaTheme="minorHAnsi"/>
                <w:lang w:eastAsia="en-US"/>
              </w:rPr>
              <w:t xml:space="preserve"> </w:t>
            </w:r>
            <w:r w:rsidRPr="00A47994">
              <w:rPr>
                <w:rFonts w:eastAsiaTheme="minorHAnsi"/>
                <w:lang w:eastAsia="en-US"/>
              </w:rPr>
              <w:t>подлежит</w:t>
            </w:r>
            <w:r w:rsidR="0004390F" w:rsidRPr="00A47994">
              <w:rPr>
                <w:rFonts w:eastAsiaTheme="minorHAnsi"/>
                <w:lang w:eastAsia="en-US"/>
              </w:rPr>
              <w:t xml:space="preserve"> </w:t>
            </w:r>
            <w:r w:rsidRPr="00A47994">
              <w:rPr>
                <w:rFonts w:eastAsiaTheme="minorHAnsi"/>
                <w:lang w:eastAsia="en-US"/>
              </w:rPr>
              <w:t>установлению</w:t>
            </w:r>
          </w:p>
        </w:tc>
      </w:tr>
      <w:tr w:rsidR="00EE32D2" w:rsidRPr="00A47994" w14:paraId="2A435718" w14:textId="77777777" w:rsidTr="005F1DCC">
        <w:trPr>
          <w:trHeight w:val="457"/>
        </w:trPr>
        <w:tc>
          <w:tcPr>
            <w:tcW w:w="540" w:type="dxa"/>
            <w:vMerge w:val="restart"/>
          </w:tcPr>
          <w:p w14:paraId="32975897" w14:textId="77777777" w:rsidR="00EE32D2" w:rsidRPr="00A47994" w:rsidRDefault="00EE32D2" w:rsidP="00EE32D2">
            <w:r w:rsidRPr="00A47994">
              <w:rPr>
                <w:rFonts w:eastAsia="Tahoma"/>
                <w:lang w:val="en-US"/>
              </w:rPr>
              <w:t>2</w:t>
            </w:r>
            <w:r w:rsidRPr="00A47994">
              <w:rPr>
                <w:rFonts w:eastAsia="Tahoma"/>
              </w:rPr>
              <w:t>.</w:t>
            </w:r>
          </w:p>
        </w:tc>
        <w:tc>
          <w:tcPr>
            <w:tcW w:w="2216" w:type="dxa"/>
            <w:vMerge w:val="restart"/>
          </w:tcPr>
          <w:p w14:paraId="732E68CD" w14:textId="6B5C44C1" w:rsidR="00EE32D2" w:rsidRPr="00A47994" w:rsidRDefault="00EE32D2" w:rsidP="00EE32D2">
            <w:r w:rsidRPr="00A47994">
              <w:rPr>
                <w:bCs/>
              </w:rPr>
              <w:t>Связь</w:t>
            </w:r>
          </w:p>
        </w:tc>
        <w:tc>
          <w:tcPr>
            <w:tcW w:w="1987" w:type="dxa"/>
            <w:vMerge w:val="restart"/>
          </w:tcPr>
          <w:p w14:paraId="56777968" w14:textId="561B4B1A" w:rsidR="00EE32D2" w:rsidRPr="00A47994" w:rsidRDefault="00EE32D2" w:rsidP="00EE32D2">
            <w:r w:rsidRPr="00A47994">
              <w:rPr>
                <w:bCs/>
              </w:rPr>
              <w:t>6.8</w:t>
            </w:r>
          </w:p>
        </w:tc>
        <w:tc>
          <w:tcPr>
            <w:tcW w:w="3702" w:type="dxa"/>
            <w:vMerge w:val="restart"/>
          </w:tcPr>
          <w:p w14:paraId="40796B37" w14:textId="745A7B9C" w:rsidR="00EE32D2" w:rsidRPr="00A47994" w:rsidRDefault="00EE32D2" w:rsidP="00EE32D2">
            <w:r w:rsidRPr="00A47994">
              <w:rPr>
                <w:bCs/>
              </w:rPr>
              <w:t>Размещение</w:t>
            </w:r>
            <w:r w:rsidR="0004390F" w:rsidRPr="00A47994">
              <w:rPr>
                <w:bCs/>
              </w:rPr>
              <w:t xml:space="preserve"> </w:t>
            </w:r>
            <w:r w:rsidRPr="00A47994">
              <w:rPr>
                <w:bCs/>
              </w:rPr>
              <w:t>объектов</w:t>
            </w:r>
            <w:r w:rsidR="0004390F" w:rsidRPr="00A47994">
              <w:rPr>
                <w:bCs/>
              </w:rPr>
              <w:t xml:space="preserve"> </w:t>
            </w:r>
            <w:r w:rsidRPr="00A47994">
              <w:rPr>
                <w:bCs/>
              </w:rPr>
              <w:t>связи,</w:t>
            </w:r>
            <w:r w:rsidR="0004390F" w:rsidRPr="00A47994">
              <w:rPr>
                <w:bCs/>
              </w:rPr>
              <w:t xml:space="preserve"> </w:t>
            </w:r>
            <w:r w:rsidRPr="00A47994">
              <w:rPr>
                <w:bCs/>
              </w:rPr>
              <w:t>радиовещания,</w:t>
            </w:r>
            <w:r w:rsidR="0004390F" w:rsidRPr="00A47994">
              <w:rPr>
                <w:bCs/>
              </w:rPr>
              <w:t xml:space="preserve"> </w:t>
            </w:r>
            <w:r w:rsidRPr="00A47994">
              <w:rPr>
                <w:bCs/>
              </w:rPr>
              <w:t>телевидения,</w:t>
            </w:r>
            <w:r w:rsidR="0004390F" w:rsidRPr="00A47994">
              <w:rPr>
                <w:bCs/>
              </w:rPr>
              <w:t xml:space="preserve"> </w:t>
            </w:r>
            <w:r w:rsidRPr="00A47994">
              <w:rPr>
                <w:bCs/>
              </w:rPr>
              <w:t>включая</w:t>
            </w:r>
            <w:r w:rsidR="0004390F" w:rsidRPr="00A47994">
              <w:rPr>
                <w:bCs/>
              </w:rPr>
              <w:t xml:space="preserve"> </w:t>
            </w:r>
            <w:r w:rsidRPr="00A47994">
              <w:rPr>
                <w:bCs/>
              </w:rPr>
              <w:t>воздушные</w:t>
            </w:r>
            <w:r w:rsidR="0004390F" w:rsidRPr="00A47994">
              <w:rPr>
                <w:bCs/>
              </w:rPr>
              <w:t xml:space="preserve"> </w:t>
            </w:r>
            <w:r w:rsidRPr="00A47994">
              <w:rPr>
                <w:bCs/>
              </w:rPr>
              <w:t>радиорелейные,</w:t>
            </w:r>
            <w:r w:rsidR="0004390F" w:rsidRPr="00A47994">
              <w:rPr>
                <w:bCs/>
              </w:rPr>
              <w:t xml:space="preserve"> </w:t>
            </w:r>
            <w:r w:rsidRPr="00A47994">
              <w:rPr>
                <w:bCs/>
              </w:rPr>
              <w:t>надземные</w:t>
            </w:r>
            <w:r w:rsidR="0004390F" w:rsidRPr="00A47994">
              <w:rPr>
                <w:bCs/>
              </w:rPr>
              <w:t xml:space="preserve"> </w:t>
            </w:r>
            <w:r w:rsidRPr="00A47994">
              <w:rPr>
                <w:bCs/>
              </w:rPr>
              <w:t>и</w:t>
            </w:r>
            <w:r w:rsidR="0004390F" w:rsidRPr="00A47994">
              <w:rPr>
                <w:bCs/>
              </w:rPr>
              <w:t xml:space="preserve"> </w:t>
            </w:r>
            <w:r w:rsidRPr="00A47994">
              <w:rPr>
                <w:bCs/>
              </w:rPr>
              <w:t>подземные</w:t>
            </w:r>
            <w:r w:rsidR="0004390F" w:rsidRPr="00A47994">
              <w:rPr>
                <w:bCs/>
              </w:rPr>
              <w:t xml:space="preserve"> </w:t>
            </w:r>
            <w:r w:rsidRPr="00A47994">
              <w:rPr>
                <w:bCs/>
              </w:rPr>
              <w:t>кабельные</w:t>
            </w:r>
            <w:r w:rsidR="0004390F" w:rsidRPr="00A47994">
              <w:rPr>
                <w:bCs/>
              </w:rPr>
              <w:t xml:space="preserve"> </w:t>
            </w:r>
            <w:r w:rsidRPr="00A47994">
              <w:rPr>
                <w:bCs/>
              </w:rPr>
              <w:t>линии</w:t>
            </w:r>
            <w:r w:rsidR="0004390F" w:rsidRPr="00A47994">
              <w:rPr>
                <w:bCs/>
              </w:rPr>
              <w:t xml:space="preserve"> </w:t>
            </w:r>
            <w:r w:rsidRPr="00A47994">
              <w:rPr>
                <w:bCs/>
              </w:rPr>
              <w:t>связи,</w:t>
            </w:r>
            <w:r w:rsidR="0004390F" w:rsidRPr="00A47994">
              <w:rPr>
                <w:bCs/>
              </w:rPr>
              <w:t xml:space="preserve"> </w:t>
            </w:r>
            <w:r w:rsidRPr="00A47994">
              <w:rPr>
                <w:bCs/>
              </w:rPr>
              <w:t>линии</w:t>
            </w:r>
            <w:r w:rsidR="0004390F" w:rsidRPr="00A47994">
              <w:rPr>
                <w:bCs/>
              </w:rPr>
              <w:t xml:space="preserve"> </w:t>
            </w:r>
            <w:r w:rsidRPr="00A47994">
              <w:rPr>
                <w:bCs/>
              </w:rPr>
              <w:t>радиофикации,</w:t>
            </w:r>
            <w:r w:rsidR="0004390F" w:rsidRPr="00A47994">
              <w:rPr>
                <w:bCs/>
              </w:rPr>
              <w:t xml:space="preserve"> </w:t>
            </w:r>
            <w:r w:rsidRPr="00A47994">
              <w:rPr>
                <w:bCs/>
              </w:rPr>
              <w:t>антенные</w:t>
            </w:r>
            <w:r w:rsidR="0004390F" w:rsidRPr="00A47994">
              <w:rPr>
                <w:bCs/>
              </w:rPr>
              <w:t xml:space="preserve"> </w:t>
            </w:r>
            <w:r w:rsidRPr="00A47994">
              <w:rPr>
                <w:bCs/>
              </w:rPr>
              <w:t>поля,</w:t>
            </w:r>
            <w:r w:rsidR="0004390F" w:rsidRPr="00A47994">
              <w:rPr>
                <w:bCs/>
              </w:rPr>
              <w:t xml:space="preserve"> </w:t>
            </w:r>
            <w:r w:rsidRPr="00A47994">
              <w:rPr>
                <w:bCs/>
              </w:rPr>
              <w:t>усилительные</w:t>
            </w:r>
            <w:r w:rsidR="0004390F" w:rsidRPr="00A47994">
              <w:rPr>
                <w:bCs/>
              </w:rPr>
              <w:t xml:space="preserve"> </w:t>
            </w:r>
            <w:r w:rsidRPr="00A47994">
              <w:rPr>
                <w:bCs/>
              </w:rPr>
              <w:t>пункты</w:t>
            </w:r>
            <w:r w:rsidR="0004390F" w:rsidRPr="00A47994">
              <w:rPr>
                <w:bCs/>
              </w:rPr>
              <w:t xml:space="preserve"> </w:t>
            </w:r>
            <w:r w:rsidRPr="00A47994">
              <w:rPr>
                <w:bCs/>
              </w:rPr>
              <w:t>на</w:t>
            </w:r>
            <w:r w:rsidR="0004390F" w:rsidRPr="00A47994">
              <w:rPr>
                <w:bCs/>
              </w:rPr>
              <w:t xml:space="preserve"> </w:t>
            </w:r>
            <w:r w:rsidRPr="00A47994">
              <w:rPr>
                <w:bCs/>
              </w:rPr>
              <w:t>кабельных</w:t>
            </w:r>
            <w:r w:rsidR="0004390F" w:rsidRPr="00A47994">
              <w:rPr>
                <w:bCs/>
              </w:rPr>
              <w:t xml:space="preserve"> </w:t>
            </w:r>
            <w:r w:rsidRPr="00A47994">
              <w:rPr>
                <w:bCs/>
              </w:rPr>
              <w:t>линиях</w:t>
            </w:r>
            <w:r w:rsidR="0004390F" w:rsidRPr="00A47994">
              <w:rPr>
                <w:bCs/>
              </w:rPr>
              <w:t xml:space="preserve"> </w:t>
            </w:r>
            <w:r w:rsidRPr="00A47994">
              <w:rPr>
                <w:bCs/>
              </w:rPr>
              <w:t>связи,</w:t>
            </w:r>
            <w:r w:rsidR="0004390F" w:rsidRPr="00A47994">
              <w:rPr>
                <w:bCs/>
              </w:rPr>
              <w:t xml:space="preserve"> </w:t>
            </w:r>
            <w:r w:rsidRPr="00A47994">
              <w:rPr>
                <w:bCs/>
              </w:rPr>
              <w:t>инфраструктуру</w:t>
            </w:r>
            <w:r w:rsidR="0004390F" w:rsidRPr="00A47994">
              <w:rPr>
                <w:bCs/>
              </w:rPr>
              <w:t xml:space="preserve"> </w:t>
            </w:r>
            <w:r w:rsidRPr="00A47994">
              <w:rPr>
                <w:bCs/>
              </w:rPr>
              <w:t>спутниковой</w:t>
            </w:r>
            <w:r w:rsidR="0004390F" w:rsidRPr="00A47994">
              <w:rPr>
                <w:bCs/>
              </w:rPr>
              <w:t xml:space="preserve"> </w:t>
            </w:r>
            <w:r w:rsidRPr="00A47994">
              <w:rPr>
                <w:bCs/>
              </w:rPr>
              <w:t>связи</w:t>
            </w:r>
            <w:r w:rsidR="0004390F" w:rsidRPr="00A47994">
              <w:rPr>
                <w:bCs/>
              </w:rPr>
              <w:t xml:space="preserve"> </w:t>
            </w:r>
            <w:r w:rsidRPr="00A47994">
              <w:rPr>
                <w:bCs/>
              </w:rPr>
              <w:t>и</w:t>
            </w:r>
            <w:r w:rsidR="0004390F" w:rsidRPr="00A47994">
              <w:rPr>
                <w:bCs/>
              </w:rPr>
              <w:t xml:space="preserve"> </w:t>
            </w:r>
            <w:r w:rsidRPr="00A47994">
              <w:rPr>
                <w:bCs/>
              </w:rPr>
              <w:t>телерадиовещания,</w:t>
            </w:r>
            <w:r w:rsidR="0004390F" w:rsidRPr="00A47994">
              <w:rPr>
                <w:bCs/>
              </w:rPr>
              <w:t xml:space="preserve"> </w:t>
            </w:r>
            <w:r w:rsidRPr="00A47994">
              <w:rPr>
                <w:bCs/>
              </w:rPr>
              <w:t>за</w:t>
            </w:r>
            <w:r w:rsidR="0004390F" w:rsidRPr="00A47994">
              <w:rPr>
                <w:bCs/>
              </w:rPr>
              <w:t xml:space="preserve"> </w:t>
            </w:r>
            <w:r w:rsidRPr="00A47994">
              <w:rPr>
                <w:bCs/>
              </w:rPr>
              <w:t>исключением</w:t>
            </w:r>
            <w:r w:rsidR="0004390F" w:rsidRPr="00A47994">
              <w:rPr>
                <w:bCs/>
              </w:rPr>
              <w:t xml:space="preserve"> </w:t>
            </w:r>
            <w:r w:rsidRPr="00A47994">
              <w:rPr>
                <w:bCs/>
              </w:rPr>
              <w:t>объектов</w:t>
            </w:r>
            <w:r w:rsidR="0004390F" w:rsidRPr="00A47994">
              <w:rPr>
                <w:bCs/>
              </w:rPr>
              <w:t xml:space="preserve"> </w:t>
            </w:r>
            <w:r w:rsidRPr="00A47994">
              <w:rPr>
                <w:bCs/>
              </w:rPr>
              <w:t>связи,</w:t>
            </w:r>
            <w:r w:rsidR="0004390F" w:rsidRPr="00A47994">
              <w:rPr>
                <w:bCs/>
              </w:rPr>
              <w:t xml:space="preserve"> </w:t>
            </w:r>
            <w:r w:rsidRPr="00A47994">
              <w:rPr>
                <w:bCs/>
              </w:rPr>
              <w:t>размещение</w:t>
            </w:r>
            <w:r w:rsidR="0004390F" w:rsidRPr="00A47994">
              <w:rPr>
                <w:bCs/>
              </w:rPr>
              <w:t xml:space="preserve"> </w:t>
            </w:r>
            <w:r w:rsidRPr="00A47994">
              <w:rPr>
                <w:bCs/>
              </w:rPr>
              <w:t>которых</w:t>
            </w:r>
            <w:r w:rsidR="0004390F" w:rsidRPr="00A47994">
              <w:rPr>
                <w:bCs/>
              </w:rPr>
              <w:t xml:space="preserve"> </w:t>
            </w:r>
            <w:r w:rsidRPr="00A47994">
              <w:rPr>
                <w:bCs/>
              </w:rPr>
              <w:t>предусмотрено</w:t>
            </w:r>
            <w:r w:rsidR="0004390F" w:rsidRPr="00A47994">
              <w:rPr>
                <w:bCs/>
              </w:rPr>
              <w:t xml:space="preserve"> </w:t>
            </w:r>
            <w:r w:rsidRPr="00A47994">
              <w:rPr>
                <w:bCs/>
              </w:rPr>
              <w:t>содержанием</w:t>
            </w:r>
            <w:r w:rsidR="0004390F" w:rsidRPr="00A47994">
              <w:rPr>
                <w:bCs/>
              </w:rPr>
              <w:t xml:space="preserve"> </w:t>
            </w:r>
            <w:r w:rsidRPr="00A47994">
              <w:rPr>
                <w:bCs/>
              </w:rPr>
              <w:t>видов</w:t>
            </w:r>
            <w:r w:rsidR="0004390F" w:rsidRPr="00A47994">
              <w:rPr>
                <w:bCs/>
              </w:rPr>
              <w:t xml:space="preserve"> </w:t>
            </w:r>
            <w:r w:rsidRPr="00A47994">
              <w:rPr>
                <w:bCs/>
              </w:rPr>
              <w:t>разрешенного</w:t>
            </w:r>
            <w:r w:rsidR="0004390F" w:rsidRPr="00A47994">
              <w:rPr>
                <w:bCs/>
              </w:rPr>
              <w:t xml:space="preserve"> </w:t>
            </w:r>
            <w:r w:rsidRPr="00A47994">
              <w:rPr>
                <w:bCs/>
              </w:rPr>
              <w:t>использования</w:t>
            </w:r>
            <w:r w:rsidR="0004390F" w:rsidRPr="00A47994">
              <w:rPr>
                <w:bCs/>
              </w:rPr>
              <w:t xml:space="preserve"> </w:t>
            </w:r>
            <w:r w:rsidRPr="00A47994">
              <w:rPr>
                <w:bCs/>
              </w:rPr>
              <w:t>с</w:t>
            </w:r>
            <w:r w:rsidR="0004390F" w:rsidRPr="00A47994">
              <w:rPr>
                <w:bCs/>
              </w:rPr>
              <w:t xml:space="preserve"> </w:t>
            </w:r>
            <w:r w:rsidRPr="00A47994">
              <w:rPr>
                <w:bCs/>
              </w:rPr>
              <w:t>кодами</w:t>
            </w:r>
            <w:r w:rsidR="0004390F" w:rsidRPr="00A47994">
              <w:rPr>
                <w:bCs/>
              </w:rPr>
              <w:t xml:space="preserve"> </w:t>
            </w:r>
            <w:r w:rsidRPr="00A47994">
              <w:rPr>
                <w:bCs/>
              </w:rPr>
              <w:t>3.1.1,</w:t>
            </w:r>
            <w:r w:rsidR="0004390F" w:rsidRPr="00A47994">
              <w:rPr>
                <w:bCs/>
              </w:rPr>
              <w:t xml:space="preserve"> </w:t>
            </w:r>
            <w:r w:rsidRPr="00A47994">
              <w:rPr>
                <w:bCs/>
              </w:rPr>
              <w:t>3.2.3</w:t>
            </w:r>
          </w:p>
        </w:tc>
        <w:tc>
          <w:tcPr>
            <w:tcW w:w="6115" w:type="dxa"/>
          </w:tcPr>
          <w:p w14:paraId="0D12EE0E" w14:textId="6687A3E4" w:rsidR="00EE32D2" w:rsidRPr="00A47994" w:rsidRDefault="00E82DB4" w:rsidP="00792583">
            <w:pPr>
              <w:jc w:val="both"/>
              <w:rPr>
                <w:rFonts w:eastAsia="Tahoma"/>
              </w:rPr>
            </w:pPr>
            <w:r w:rsidRPr="00A47994">
              <w:rPr>
                <w:spacing w:val="-2"/>
              </w:rPr>
              <w:t xml:space="preserve">Минимальный размер земельного участка (площадь) – </w:t>
            </w:r>
            <w:r w:rsidR="00EE32D2" w:rsidRPr="00A47994">
              <w:rPr>
                <w:spacing w:val="-2"/>
              </w:rPr>
              <w:t>не</w:t>
            </w:r>
            <w:r w:rsidR="0004390F" w:rsidRPr="00A47994">
              <w:rPr>
                <w:spacing w:val="-2"/>
              </w:rPr>
              <w:t xml:space="preserve"> </w:t>
            </w:r>
            <w:r w:rsidR="00EE32D2" w:rsidRPr="00A47994">
              <w:rPr>
                <w:spacing w:val="-2"/>
              </w:rPr>
              <w:t>подлежит</w:t>
            </w:r>
            <w:r w:rsidR="0004390F" w:rsidRPr="00A47994">
              <w:rPr>
                <w:spacing w:val="-2"/>
              </w:rPr>
              <w:t xml:space="preserve"> </w:t>
            </w:r>
            <w:r w:rsidR="00EE32D2" w:rsidRPr="00A47994">
              <w:rPr>
                <w:spacing w:val="-2"/>
              </w:rPr>
              <w:t>установлению</w:t>
            </w:r>
          </w:p>
        </w:tc>
      </w:tr>
      <w:tr w:rsidR="00EE32D2" w:rsidRPr="00A47994" w14:paraId="06CB82D6" w14:textId="77777777" w:rsidTr="005F1DCC">
        <w:trPr>
          <w:trHeight w:val="269"/>
        </w:trPr>
        <w:tc>
          <w:tcPr>
            <w:tcW w:w="540" w:type="dxa"/>
            <w:vMerge/>
          </w:tcPr>
          <w:p w14:paraId="7470FC8C" w14:textId="77777777" w:rsidR="00EE32D2" w:rsidRPr="00A47994" w:rsidRDefault="00EE32D2" w:rsidP="00EE32D2">
            <w:pPr>
              <w:rPr>
                <w:rFonts w:eastAsia="Tahoma"/>
              </w:rPr>
            </w:pPr>
          </w:p>
        </w:tc>
        <w:tc>
          <w:tcPr>
            <w:tcW w:w="2216" w:type="dxa"/>
            <w:vMerge/>
          </w:tcPr>
          <w:p w14:paraId="2D9575FB" w14:textId="77777777" w:rsidR="00EE32D2" w:rsidRPr="00A47994" w:rsidRDefault="00EE32D2" w:rsidP="00EE32D2">
            <w:pPr>
              <w:rPr>
                <w:rFonts w:eastAsia="Tahoma"/>
              </w:rPr>
            </w:pPr>
          </w:p>
        </w:tc>
        <w:tc>
          <w:tcPr>
            <w:tcW w:w="1987" w:type="dxa"/>
            <w:vMerge/>
          </w:tcPr>
          <w:p w14:paraId="59DBE00B" w14:textId="77777777" w:rsidR="00EE32D2" w:rsidRPr="00A47994" w:rsidRDefault="00EE32D2" w:rsidP="00EE32D2">
            <w:pPr>
              <w:rPr>
                <w:rFonts w:eastAsia="Tahoma"/>
              </w:rPr>
            </w:pPr>
          </w:p>
        </w:tc>
        <w:tc>
          <w:tcPr>
            <w:tcW w:w="3702" w:type="dxa"/>
            <w:vMerge/>
          </w:tcPr>
          <w:p w14:paraId="632EF93C" w14:textId="77777777" w:rsidR="00EE32D2" w:rsidRPr="00A47994" w:rsidRDefault="00EE32D2" w:rsidP="00EE32D2">
            <w:pPr>
              <w:rPr>
                <w:rFonts w:eastAsia="Tahoma"/>
              </w:rPr>
            </w:pPr>
          </w:p>
        </w:tc>
        <w:tc>
          <w:tcPr>
            <w:tcW w:w="6115" w:type="dxa"/>
          </w:tcPr>
          <w:p w14:paraId="1C1C5A93" w14:textId="0759D516" w:rsidR="00EE32D2" w:rsidRPr="00A47994" w:rsidRDefault="00E82DB4" w:rsidP="00792583">
            <w:pPr>
              <w:jc w:val="both"/>
              <w:rPr>
                <w:rFonts w:eastAsia="Tahoma"/>
              </w:rPr>
            </w:pPr>
            <w:r w:rsidRPr="00A47994">
              <w:rPr>
                <w:spacing w:val="-2"/>
              </w:rPr>
              <w:t xml:space="preserve">Максимальный размер земельного участка (площадь) – </w:t>
            </w:r>
            <w:r w:rsidR="00EE32D2" w:rsidRPr="00A47994">
              <w:rPr>
                <w:spacing w:val="-2"/>
              </w:rPr>
              <w:t>не</w:t>
            </w:r>
            <w:r w:rsidR="0004390F" w:rsidRPr="00A47994">
              <w:rPr>
                <w:spacing w:val="-2"/>
              </w:rPr>
              <w:t xml:space="preserve"> </w:t>
            </w:r>
            <w:r w:rsidR="00EE32D2" w:rsidRPr="00A47994">
              <w:rPr>
                <w:spacing w:val="-2"/>
              </w:rPr>
              <w:t>подлежит</w:t>
            </w:r>
            <w:r w:rsidR="0004390F" w:rsidRPr="00A47994">
              <w:rPr>
                <w:spacing w:val="-2"/>
              </w:rPr>
              <w:t xml:space="preserve"> </w:t>
            </w:r>
            <w:r w:rsidR="00EE32D2" w:rsidRPr="00A47994">
              <w:rPr>
                <w:spacing w:val="-2"/>
              </w:rPr>
              <w:t>установлению</w:t>
            </w:r>
          </w:p>
        </w:tc>
      </w:tr>
      <w:tr w:rsidR="00EE32D2" w:rsidRPr="00A47994" w14:paraId="59CC6779" w14:textId="77777777" w:rsidTr="005F1DCC">
        <w:trPr>
          <w:trHeight w:val="433"/>
        </w:trPr>
        <w:tc>
          <w:tcPr>
            <w:tcW w:w="540" w:type="dxa"/>
            <w:vMerge/>
          </w:tcPr>
          <w:p w14:paraId="4866FF84" w14:textId="77777777" w:rsidR="00EE32D2" w:rsidRPr="00A47994" w:rsidRDefault="00EE32D2" w:rsidP="00EE32D2">
            <w:pPr>
              <w:rPr>
                <w:rFonts w:eastAsia="Tahoma"/>
              </w:rPr>
            </w:pPr>
          </w:p>
        </w:tc>
        <w:tc>
          <w:tcPr>
            <w:tcW w:w="2216" w:type="dxa"/>
            <w:vMerge/>
          </w:tcPr>
          <w:p w14:paraId="32655880" w14:textId="77777777" w:rsidR="00EE32D2" w:rsidRPr="00A47994" w:rsidRDefault="00EE32D2" w:rsidP="00EE32D2">
            <w:pPr>
              <w:rPr>
                <w:rFonts w:eastAsia="Tahoma"/>
              </w:rPr>
            </w:pPr>
          </w:p>
        </w:tc>
        <w:tc>
          <w:tcPr>
            <w:tcW w:w="1987" w:type="dxa"/>
            <w:vMerge/>
          </w:tcPr>
          <w:p w14:paraId="7500EF67" w14:textId="77777777" w:rsidR="00EE32D2" w:rsidRPr="00A47994" w:rsidRDefault="00EE32D2" w:rsidP="00EE32D2">
            <w:pPr>
              <w:rPr>
                <w:rFonts w:eastAsia="Tahoma"/>
              </w:rPr>
            </w:pPr>
          </w:p>
        </w:tc>
        <w:tc>
          <w:tcPr>
            <w:tcW w:w="3702" w:type="dxa"/>
            <w:vMerge/>
          </w:tcPr>
          <w:p w14:paraId="3FED3881" w14:textId="77777777" w:rsidR="00EE32D2" w:rsidRPr="00A47994" w:rsidRDefault="00EE32D2" w:rsidP="00EE32D2">
            <w:pPr>
              <w:rPr>
                <w:rFonts w:eastAsia="Tahoma"/>
              </w:rPr>
            </w:pPr>
          </w:p>
        </w:tc>
        <w:tc>
          <w:tcPr>
            <w:tcW w:w="6115" w:type="dxa"/>
          </w:tcPr>
          <w:p w14:paraId="0A9D90E5" w14:textId="63AF039D" w:rsidR="00EE32D2" w:rsidRPr="00A47994" w:rsidRDefault="00EE32D2" w:rsidP="00792583">
            <w:pPr>
              <w:jc w:val="both"/>
              <w:rPr>
                <w:rFonts w:eastAsia="Tahoma"/>
              </w:rPr>
            </w:pPr>
            <w:r w:rsidRPr="00A47994">
              <w:rPr>
                <w:spacing w:val="-2"/>
              </w:rPr>
              <w:t>Максимальный</w:t>
            </w:r>
            <w:r w:rsidR="0004390F" w:rsidRPr="00A47994">
              <w:rPr>
                <w:spacing w:val="-2"/>
              </w:rPr>
              <w:t xml:space="preserve"> </w:t>
            </w:r>
            <w:r w:rsidRPr="00A47994">
              <w:rPr>
                <w:spacing w:val="-2"/>
              </w:rPr>
              <w:t>процент</w:t>
            </w:r>
            <w:r w:rsidR="0004390F" w:rsidRPr="00A47994">
              <w:rPr>
                <w:spacing w:val="-2"/>
              </w:rPr>
              <w:t xml:space="preserve"> </w:t>
            </w:r>
            <w:r w:rsidRPr="00A47994">
              <w:rPr>
                <w:spacing w:val="-2"/>
              </w:rPr>
              <w:t>застройки</w:t>
            </w:r>
            <w:r w:rsidR="0004390F" w:rsidRPr="00A47994">
              <w:rPr>
                <w:spacing w:val="-2"/>
              </w:rPr>
              <w:t xml:space="preserve"> </w:t>
            </w:r>
            <w:r w:rsidRPr="00A47994">
              <w:rPr>
                <w:spacing w:val="-2"/>
              </w:rPr>
              <w:t>в</w:t>
            </w:r>
            <w:r w:rsidR="0004390F" w:rsidRPr="00A47994">
              <w:rPr>
                <w:spacing w:val="-2"/>
              </w:rPr>
              <w:t xml:space="preserve"> </w:t>
            </w:r>
            <w:r w:rsidRPr="00A47994">
              <w:rPr>
                <w:spacing w:val="-2"/>
              </w:rPr>
              <w:t>границах</w:t>
            </w:r>
            <w:r w:rsidR="0004390F" w:rsidRPr="00A47994">
              <w:rPr>
                <w:spacing w:val="-2"/>
              </w:rPr>
              <w:t xml:space="preserve"> </w:t>
            </w:r>
            <w:r w:rsidRPr="00A47994">
              <w:rPr>
                <w:spacing w:val="-2"/>
              </w:rPr>
              <w:t>земельного</w:t>
            </w:r>
            <w:r w:rsidR="0004390F" w:rsidRPr="00A47994">
              <w:rPr>
                <w:spacing w:val="-2"/>
              </w:rPr>
              <w:t xml:space="preserve"> </w:t>
            </w:r>
            <w:r w:rsidRPr="00A47994">
              <w:rPr>
                <w:spacing w:val="-2"/>
              </w:rPr>
              <w:t>участка</w:t>
            </w:r>
            <w:r w:rsidR="0004390F" w:rsidRPr="00A47994">
              <w:rPr>
                <w:spacing w:val="-2"/>
              </w:rPr>
              <w:t xml:space="preserve"> </w:t>
            </w:r>
            <w:r w:rsidRPr="00A47994">
              <w:rPr>
                <w:spacing w:val="-2"/>
              </w:rPr>
              <w:t>–</w:t>
            </w:r>
            <w:r w:rsidR="0004390F" w:rsidRPr="00A47994">
              <w:rPr>
                <w:spacing w:val="-2"/>
              </w:rPr>
              <w:t xml:space="preserve"> </w:t>
            </w:r>
            <w:r w:rsidRPr="00A47994">
              <w:rPr>
                <w:spacing w:val="-2"/>
              </w:rPr>
              <w:t>90%</w:t>
            </w:r>
          </w:p>
        </w:tc>
      </w:tr>
      <w:tr w:rsidR="00EE32D2" w:rsidRPr="00A47994" w14:paraId="63C1A3B6" w14:textId="77777777" w:rsidTr="005F1DCC">
        <w:trPr>
          <w:trHeight w:val="552"/>
        </w:trPr>
        <w:tc>
          <w:tcPr>
            <w:tcW w:w="540" w:type="dxa"/>
            <w:vMerge/>
          </w:tcPr>
          <w:p w14:paraId="11AA7556" w14:textId="77777777" w:rsidR="00EE32D2" w:rsidRPr="00A47994" w:rsidRDefault="00EE32D2" w:rsidP="00EE32D2">
            <w:pPr>
              <w:rPr>
                <w:rFonts w:eastAsia="Tahoma"/>
              </w:rPr>
            </w:pPr>
          </w:p>
        </w:tc>
        <w:tc>
          <w:tcPr>
            <w:tcW w:w="2216" w:type="dxa"/>
            <w:vMerge/>
          </w:tcPr>
          <w:p w14:paraId="536418B1" w14:textId="77777777" w:rsidR="00EE32D2" w:rsidRPr="00A47994" w:rsidRDefault="00EE32D2" w:rsidP="00EE32D2">
            <w:pPr>
              <w:rPr>
                <w:rFonts w:eastAsia="Tahoma"/>
              </w:rPr>
            </w:pPr>
          </w:p>
        </w:tc>
        <w:tc>
          <w:tcPr>
            <w:tcW w:w="1987" w:type="dxa"/>
            <w:vMerge/>
          </w:tcPr>
          <w:p w14:paraId="42141DD6" w14:textId="77777777" w:rsidR="00EE32D2" w:rsidRPr="00A47994" w:rsidRDefault="00EE32D2" w:rsidP="00EE32D2">
            <w:pPr>
              <w:rPr>
                <w:rFonts w:eastAsia="Tahoma"/>
              </w:rPr>
            </w:pPr>
          </w:p>
        </w:tc>
        <w:tc>
          <w:tcPr>
            <w:tcW w:w="3702" w:type="dxa"/>
            <w:vMerge/>
          </w:tcPr>
          <w:p w14:paraId="18C964ED" w14:textId="77777777" w:rsidR="00EE32D2" w:rsidRPr="00A47994" w:rsidRDefault="00EE32D2" w:rsidP="00EE32D2">
            <w:pPr>
              <w:rPr>
                <w:rFonts w:eastAsia="Tahoma"/>
              </w:rPr>
            </w:pPr>
          </w:p>
        </w:tc>
        <w:tc>
          <w:tcPr>
            <w:tcW w:w="6115" w:type="dxa"/>
          </w:tcPr>
          <w:p w14:paraId="013184D6" w14:textId="051E57E4" w:rsidR="00EE32D2" w:rsidRPr="00A47994" w:rsidRDefault="00174345" w:rsidP="00792583">
            <w:pPr>
              <w:jc w:val="both"/>
              <w:rPr>
                <w:rFonts w:eastAsia="Tahoma"/>
              </w:rPr>
            </w:pPr>
            <w:r w:rsidRPr="00174345">
              <w:rPr>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EE32D2" w:rsidRPr="00A47994" w14:paraId="2430E9D8" w14:textId="77777777" w:rsidTr="005F1DCC">
        <w:trPr>
          <w:trHeight w:val="279"/>
        </w:trPr>
        <w:tc>
          <w:tcPr>
            <w:tcW w:w="540" w:type="dxa"/>
            <w:vMerge/>
          </w:tcPr>
          <w:p w14:paraId="16B27023" w14:textId="77777777" w:rsidR="00EE32D2" w:rsidRPr="00A47994" w:rsidRDefault="00EE32D2" w:rsidP="00EE32D2">
            <w:pPr>
              <w:rPr>
                <w:rFonts w:eastAsia="Tahoma"/>
              </w:rPr>
            </w:pPr>
          </w:p>
        </w:tc>
        <w:tc>
          <w:tcPr>
            <w:tcW w:w="2216" w:type="dxa"/>
            <w:vMerge/>
          </w:tcPr>
          <w:p w14:paraId="5684A6AF" w14:textId="77777777" w:rsidR="00EE32D2" w:rsidRPr="00A47994" w:rsidRDefault="00EE32D2" w:rsidP="00EE32D2">
            <w:pPr>
              <w:rPr>
                <w:rFonts w:eastAsia="Tahoma"/>
              </w:rPr>
            </w:pPr>
          </w:p>
        </w:tc>
        <w:tc>
          <w:tcPr>
            <w:tcW w:w="1987" w:type="dxa"/>
            <w:vMerge/>
          </w:tcPr>
          <w:p w14:paraId="39FB7BB7" w14:textId="77777777" w:rsidR="00EE32D2" w:rsidRPr="00A47994" w:rsidRDefault="00EE32D2" w:rsidP="00EE32D2">
            <w:pPr>
              <w:rPr>
                <w:rFonts w:eastAsia="Tahoma"/>
              </w:rPr>
            </w:pPr>
          </w:p>
        </w:tc>
        <w:tc>
          <w:tcPr>
            <w:tcW w:w="3702" w:type="dxa"/>
            <w:vMerge/>
          </w:tcPr>
          <w:p w14:paraId="7FC5E3C8" w14:textId="77777777" w:rsidR="00EE32D2" w:rsidRPr="00A47994" w:rsidRDefault="00EE32D2" w:rsidP="00EE32D2">
            <w:pPr>
              <w:rPr>
                <w:rFonts w:eastAsia="Tahoma"/>
              </w:rPr>
            </w:pPr>
          </w:p>
        </w:tc>
        <w:tc>
          <w:tcPr>
            <w:tcW w:w="6115" w:type="dxa"/>
          </w:tcPr>
          <w:p w14:paraId="65C07AB9" w14:textId="6A2C841E" w:rsidR="00EE32D2" w:rsidRPr="00A47994" w:rsidRDefault="00EE32D2" w:rsidP="00792583">
            <w:pPr>
              <w:jc w:val="both"/>
              <w:rPr>
                <w:rFonts w:eastAsia="Tahoma"/>
              </w:rPr>
            </w:pPr>
            <w:r w:rsidRPr="00A47994">
              <w:rPr>
                <w:spacing w:val="-2"/>
              </w:rPr>
              <w:t>Предельная</w:t>
            </w:r>
            <w:r w:rsidR="0004390F" w:rsidRPr="00A47994">
              <w:rPr>
                <w:spacing w:val="-2"/>
              </w:rPr>
              <w:t xml:space="preserve"> </w:t>
            </w:r>
            <w:r w:rsidRPr="00A47994">
              <w:rPr>
                <w:spacing w:val="-2"/>
              </w:rPr>
              <w:t>высота</w:t>
            </w:r>
            <w:r w:rsidR="0004390F" w:rsidRPr="00A47994">
              <w:rPr>
                <w:spacing w:val="-2"/>
              </w:rPr>
              <w:t xml:space="preserve"> </w:t>
            </w:r>
            <w:r w:rsidR="00EE7C19" w:rsidRPr="00A47994">
              <w:rPr>
                <w:spacing w:val="-2"/>
              </w:rPr>
              <w:t>зданий,</w:t>
            </w:r>
            <w:r w:rsidR="0004390F" w:rsidRPr="00A47994">
              <w:rPr>
                <w:spacing w:val="-2"/>
              </w:rPr>
              <w:t xml:space="preserve"> </w:t>
            </w:r>
            <w:r w:rsidR="00EE7C19" w:rsidRPr="00A47994">
              <w:rPr>
                <w:spacing w:val="-2"/>
              </w:rPr>
              <w:t>строений,</w:t>
            </w:r>
            <w:r w:rsidR="0004390F" w:rsidRPr="00A47994">
              <w:rPr>
                <w:spacing w:val="-2"/>
              </w:rPr>
              <w:t xml:space="preserve"> </w:t>
            </w:r>
            <w:r w:rsidR="00EE7C19" w:rsidRPr="00A47994">
              <w:rPr>
                <w:spacing w:val="-2"/>
              </w:rPr>
              <w:t>сооружений</w:t>
            </w:r>
            <w:r w:rsidR="0004390F" w:rsidRPr="00A47994">
              <w:rPr>
                <w:spacing w:val="-2"/>
              </w:rPr>
              <w:t xml:space="preserve"> </w:t>
            </w:r>
            <w:r w:rsidR="00EE7C19" w:rsidRPr="00A47994">
              <w:rPr>
                <w:spacing w:val="-2"/>
              </w:rPr>
              <w:t>–</w:t>
            </w:r>
            <w:r w:rsidR="0004390F" w:rsidRPr="00A47994">
              <w:rPr>
                <w:spacing w:val="-2"/>
              </w:rPr>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EE32D2" w:rsidRPr="00A47994" w14:paraId="431F304E" w14:textId="77777777" w:rsidTr="005F1DCC">
        <w:trPr>
          <w:trHeight w:val="135"/>
        </w:trPr>
        <w:tc>
          <w:tcPr>
            <w:tcW w:w="540" w:type="dxa"/>
            <w:vMerge/>
          </w:tcPr>
          <w:p w14:paraId="0387C6C2" w14:textId="77777777" w:rsidR="00EE32D2" w:rsidRPr="00A47994" w:rsidRDefault="00EE32D2" w:rsidP="00EE32D2">
            <w:pPr>
              <w:rPr>
                <w:rFonts w:eastAsia="Tahoma"/>
              </w:rPr>
            </w:pPr>
          </w:p>
        </w:tc>
        <w:tc>
          <w:tcPr>
            <w:tcW w:w="2216" w:type="dxa"/>
            <w:vMerge/>
          </w:tcPr>
          <w:p w14:paraId="0AE0B84D" w14:textId="77777777" w:rsidR="00EE32D2" w:rsidRPr="00A47994" w:rsidRDefault="00EE32D2" w:rsidP="00EE32D2">
            <w:pPr>
              <w:rPr>
                <w:rFonts w:eastAsia="Tahoma"/>
              </w:rPr>
            </w:pPr>
          </w:p>
        </w:tc>
        <w:tc>
          <w:tcPr>
            <w:tcW w:w="1987" w:type="dxa"/>
            <w:vMerge/>
          </w:tcPr>
          <w:p w14:paraId="6A0B21CF" w14:textId="77777777" w:rsidR="00EE32D2" w:rsidRPr="00A47994" w:rsidRDefault="00EE32D2" w:rsidP="00EE32D2">
            <w:pPr>
              <w:rPr>
                <w:rFonts w:eastAsia="Tahoma"/>
              </w:rPr>
            </w:pPr>
          </w:p>
        </w:tc>
        <w:tc>
          <w:tcPr>
            <w:tcW w:w="3702" w:type="dxa"/>
            <w:vMerge/>
          </w:tcPr>
          <w:p w14:paraId="481CF91C" w14:textId="77777777" w:rsidR="00EE32D2" w:rsidRPr="00A47994" w:rsidRDefault="00EE32D2" w:rsidP="00EE32D2">
            <w:pPr>
              <w:rPr>
                <w:rFonts w:eastAsia="Tahoma"/>
              </w:rPr>
            </w:pPr>
          </w:p>
        </w:tc>
        <w:tc>
          <w:tcPr>
            <w:tcW w:w="6115" w:type="dxa"/>
          </w:tcPr>
          <w:p w14:paraId="1A8D8B21" w14:textId="4DCD9A8D" w:rsidR="00EE32D2" w:rsidRPr="00A47994" w:rsidRDefault="00EE32D2" w:rsidP="00792583">
            <w:pPr>
              <w:jc w:val="both"/>
              <w:rPr>
                <w:rFonts w:eastAsia="Tahoma"/>
              </w:rPr>
            </w:pPr>
            <w:r w:rsidRPr="00A47994">
              <w:t>Минимальный</w:t>
            </w:r>
            <w:r w:rsidR="0004390F" w:rsidRPr="00A47994">
              <w:t xml:space="preserve"> </w:t>
            </w:r>
            <w:r w:rsidRPr="00A47994">
              <w:t>процент</w:t>
            </w:r>
            <w:r w:rsidR="0004390F" w:rsidRPr="00A47994">
              <w:t xml:space="preserve"> </w:t>
            </w:r>
            <w:r w:rsidRPr="00A47994">
              <w:t>озеленения</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r w:rsidRPr="00A47994">
              <w:t>–</w:t>
            </w:r>
            <w:r w:rsidR="0004390F" w:rsidRPr="00A47994">
              <w:t xml:space="preserve"> </w:t>
            </w:r>
            <w:r w:rsidRPr="00A47994">
              <w:t>не</w:t>
            </w:r>
            <w:r w:rsidR="0004390F" w:rsidRPr="00A47994">
              <w:t xml:space="preserve"> </w:t>
            </w:r>
            <w:r w:rsidRPr="00A47994">
              <w:t>подлежит</w:t>
            </w:r>
            <w:r w:rsidR="0004390F" w:rsidRPr="00A47994">
              <w:t xml:space="preserve"> </w:t>
            </w:r>
            <w:r w:rsidRPr="00A47994">
              <w:t>установлению</w:t>
            </w:r>
          </w:p>
        </w:tc>
      </w:tr>
      <w:tr w:rsidR="000F4F11" w:rsidRPr="00A47994" w14:paraId="0B19EF53" w14:textId="77777777" w:rsidTr="005F1DCC">
        <w:trPr>
          <w:trHeight w:val="373"/>
        </w:trPr>
        <w:tc>
          <w:tcPr>
            <w:tcW w:w="540" w:type="dxa"/>
            <w:vMerge w:val="restart"/>
          </w:tcPr>
          <w:p w14:paraId="1E8CE679" w14:textId="77777777" w:rsidR="000F4F11" w:rsidRPr="00A47994" w:rsidRDefault="000F4F11" w:rsidP="000F4F11">
            <w:pPr>
              <w:rPr>
                <w:rFonts w:eastAsia="Tahoma"/>
              </w:rPr>
            </w:pPr>
            <w:r w:rsidRPr="00A47994">
              <w:rPr>
                <w:rFonts w:eastAsia="Tahoma"/>
                <w:lang w:val="en-US"/>
              </w:rPr>
              <w:t>3</w:t>
            </w:r>
            <w:r w:rsidRPr="00A47994">
              <w:rPr>
                <w:rFonts w:eastAsia="Tahoma"/>
              </w:rPr>
              <w:t>.</w:t>
            </w:r>
          </w:p>
        </w:tc>
        <w:tc>
          <w:tcPr>
            <w:tcW w:w="2216" w:type="dxa"/>
            <w:vMerge w:val="restart"/>
          </w:tcPr>
          <w:p w14:paraId="1E726409" w14:textId="2FC1329F" w:rsidR="000F4F11" w:rsidRPr="00A47994" w:rsidRDefault="000F4F11" w:rsidP="000F4F11">
            <w:r w:rsidRPr="00A47994">
              <w:t>Обеспечение</w:t>
            </w:r>
            <w:r w:rsidR="0004390F" w:rsidRPr="00A47994">
              <w:t xml:space="preserve"> </w:t>
            </w:r>
            <w:r w:rsidRPr="00A47994">
              <w:t>обороны</w:t>
            </w:r>
            <w:r w:rsidR="0004390F" w:rsidRPr="00A47994">
              <w:t xml:space="preserve"> </w:t>
            </w:r>
            <w:r w:rsidRPr="00A47994">
              <w:t>и</w:t>
            </w:r>
            <w:r w:rsidR="0004390F" w:rsidRPr="00A47994">
              <w:t xml:space="preserve"> </w:t>
            </w:r>
            <w:r w:rsidRPr="00A47994">
              <w:t>безопасности</w:t>
            </w:r>
          </w:p>
        </w:tc>
        <w:tc>
          <w:tcPr>
            <w:tcW w:w="1987" w:type="dxa"/>
            <w:vMerge w:val="restart"/>
          </w:tcPr>
          <w:p w14:paraId="257469F7" w14:textId="54AB640D" w:rsidR="000F4F11" w:rsidRPr="00A47994" w:rsidRDefault="000F4F11" w:rsidP="000F4F11">
            <w:r w:rsidRPr="00A47994">
              <w:t>8.0</w:t>
            </w:r>
            <w:r w:rsidR="0004390F" w:rsidRPr="00A47994">
              <w:t xml:space="preserve"> </w:t>
            </w:r>
          </w:p>
        </w:tc>
        <w:tc>
          <w:tcPr>
            <w:tcW w:w="3702" w:type="dxa"/>
            <w:vMerge w:val="restart"/>
          </w:tcPr>
          <w:p w14:paraId="7E11E126" w14:textId="1D4ABF89" w:rsidR="000F4F11" w:rsidRPr="00A47994" w:rsidRDefault="000F4F11" w:rsidP="000F4F11">
            <w:pPr>
              <w:pStyle w:val="ConsPlusNormal"/>
              <w:ind w:firstLine="0"/>
              <w:rPr>
                <w:rFonts w:ascii="Times New Roman" w:eastAsia="SimSun" w:hAnsi="Times New Roman" w:cs="Times New Roman"/>
                <w:sz w:val="24"/>
                <w:szCs w:val="24"/>
                <w:lang w:eastAsia="zh-CN"/>
              </w:rPr>
            </w:pPr>
            <w:r w:rsidRPr="00A47994">
              <w:rPr>
                <w:rFonts w:ascii="Times New Roman" w:eastAsia="SimSun" w:hAnsi="Times New Roman" w:cs="Times New Roman"/>
                <w:sz w:val="24"/>
                <w:szCs w:val="24"/>
                <w:lang w:eastAsia="zh-CN"/>
              </w:rPr>
              <w:t>Размещение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объектов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капитального</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строительства,</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необходимых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для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подготовки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поддержания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боевой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готовности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Вооруженных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Сил</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Российской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Федерации,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других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войск,</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воинских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формирований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органов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управлений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ими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(размещение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военных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организаций,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внутренних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войск,</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учреждений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других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объектов,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дислокация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войск</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сил</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флота),</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проведение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воинских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учений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других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мероприятий,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направленных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обеспечение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боевой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готовности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воинских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частей;</w:t>
            </w:r>
          </w:p>
          <w:p w14:paraId="0EF76665" w14:textId="1F4FDD67" w:rsidR="000F4F11" w:rsidRPr="00A47994" w:rsidRDefault="000F4F11" w:rsidP="000F4F11">
            <w:pPr>
              <w:pStyle w:val="ConsPlusNormal"/>
              <w:ind w:firstLine="0"/>
              <w:rPr>
                <w:rFonts w:ascii="Times New Roman" w:eastAsia="SimSun" w:hAnsi="Times New Roman" w:cs="Times New Roman"/>
                <w:sz w:val="24"/>
                <w:szCs w:val="24"/>
                <w:lang w:eastAsia="zh-CN"/>
              </w:rPr>
            </w:pPr>
            <w:r w:rsidRPr="00A47994">
              <w:rPr>
                <w:rFonts w:ascii="Times New Roman" w:eastAsia="SimSun" w:hAnsi="Times New Roman" w:cs="Times New Roman"/>
                <w:sz w:val="24"/>
                <w:szCs w:val="24"/>
                <w:lang w:eastAsia="zh-CN"/>
              </w:rPr>
              <w:t>размещение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зданий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военных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училищ,</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военных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институтов,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военных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университетов,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военных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академий;</w:t>
            </w:r>
          </w:p>
          <w:p w14:paraId="441FE045" w14:textId="21F4561E" w:rsidR="000F4F11" w:rsidRPr="00A47994" w:rsidRDefault="000F4F11" w:rsidP="000F4F11">
            <w:r w:rsidRPr="00A47994">
              <w:t>размещение</w:t>
            </w:r>
            <w:r w:rsidR="0004390F" w:rsidRPr="00A47994">
              <w:t xml:space="preserve"> </w:t>
            </w:r>
            <w:r w:rsidRPr="00A47994">
              <w:t>объектов,</w:t>
            </w:r>
            <w:r w:rsidR="0004390F" w:rsidRPr="00A47994">
              <w:t xml:space="preserve"> </w:t>
            </w:r>
            <w:r w:rsidRPr="00A47994">
              <w:t>обеспечивающих</w:t>
            </w:r>
            <w:r w:rsidR="0004390F" w:rsidRPr="00A47994">
              <w:t xml:space="preserve"> </w:t>
            </w:r>
            <w:r w:rsidRPr="00A47994">
              <w:t>осуществление</w:t>
            </w:r>
            <w:r w:rsidR="0004390F" w:rsidRPr="00A47994">
              <w:t xml:space="preserve"> </w:t>
            </w:r>
            <w:r w:rsidRPr="00A47994">
              <w:t>таможенной</w:t>
            </w:r>
            <w:r w:rsidR="0004390F" w:rsidRPr="00A47994">
              <w:t xml:space="preserve"> </w:t>
            </w:r>
            <w:r w:rsidRPr="00A47994">
              <w:t>деятельности</w:t>
            </w:r>
          </w:p>
        </w:tc>
        <w:tc>
          <w:tcPr>
            <w:tcW w:w="6115" w:type="dxa"/>
          </w:tcPr>
          <w:p w14:paraId="15EB9E05" w14:textId="386EB059" w:rsidR="000F4F11" w:rsidRPr="00A47994" w:rsidRDefault="00E82DB4" w:rsidP="00792583">
            <w:pPr>
              <w:jc w:val="both"/>
              <w:rPr>
                <w:rFonts w:eastAsia="Tahoma"/>
              </w:rPr>
            </w:pPr>
            <w:r w:rsidRPr="00A47994">
              <w:rPr>
                <w:rFonts w:eastAsia="Tahoma"/>
              </w:rPr>
              <w:t xml:space="preserve">Минимальный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46FE2E2F" w14:textId="77777777" w:rsidTr="005F1DCC">
        <w:trPr>
          <w:trHeight w:val="279"/>
        </w:trPr>
        <w:tc>
          <w:tcPr>
            <w:tcW w:w="540" w:type="dxa"/>
            <w:vMerge/>
          </w:tcPr>
          <w:p w14:paraId="7CFEFDE5" w14:textId="77777777" w:rsidR="000F4F11" w:rsidRPr="00A47994" w:rsidRDefault="000F4F11" w:rsidP="000F4F11">
            <w:pPr>
              <w:rPr>
                <w:rFonts w:eastAsia="Tahoma"/>
              </w:rPr>
            </w:pPr>
          </w:p>
        </w:tc>
        <w:tc>
          <w:tcPr>
            <w:tcW w:w="2216" w:type="dxa"/>
            <w:vMerge/>
          </w:tcPr>
          <w:p w14:paraId="5D5F239D" w14:textId="77777777" w:rsidR="000F4F11" w:rsidRPr="00A47994" w:rsidRDefault="000F4F11" w:rsidP="000F4F11"/>
        </w:tc>
        <w:tc>
          <w:tcPr>
            <w:tcW w:w="1987" w:type="dxa"/>
            <w:vMerge/>
          </w:tcPr>
          <w:p w14:paraId="25E62DC1" w14:textId="77777777" w:rsidR="000F4F11" w:rsidRPr="00A47994" w:rsidRDefault="000F4F11" w:rsidP="000F4F11"/>
        </w:tc>
        <w:tc>
          <w:tcPr>
            <w:tcW w:w="3702" w:type="dxa"/>
            <w:vMerge/>
          </w:tcPr>
          <w:p w14:paraId="0A76184A" w14:textId="77777777" w:rsidR="000F4F11" w:rsidRPr="00A47994" w:rsidRDefault="000F4F11" w:rsidP="000F4F11">
            <w:pPr>
              <w:pStyle w:val="ConsPlusNormal"/>
              <w:ind w:firstLine="0"/>
              <w:rPr>
                <w:rFonts w:ascii="Times New Roman" w:eastAsia="SimSun" w:hAnsi="Times New Roman" w:cs="Times New Roman"/>
                <w:sz w:val="24"/>
                <w:szCs w:val="24"/>
                <w:lang w:eastAsia="zh-CN"/>
              </w:rPr>
            </w:pPr>
          </w:p>
        </w:tc>
        <w:tc>
          <w:tcPr>
            <w:tcW w:w="6115" w:type="dxa"/>
          </w:tcPr>
          <w:p w14:paraId="6F8E73D2" w14:textId="52A2EC7D" w:rsidR="000F4F11" w:rsidRPr="00A47994" w:rsidRDefault="00E82DB4" w:rsidP="00792583">
            <w:pPr>
              <w:jc w:val="both"/>
              <w:rPr>
                <w:rFonts w:eastAsia="Tahoma"/>
              </w:rPr>
            </w:pPr>
            <w:r w:rsidRPr="00A47994">
              <w:rPr>
                <w:rFonts w:eastAsia="Tahoma"/>
              </w:rPr>
              <w:t xml:space="preserve">Максимальный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02FA37E0" w14:textId="77777777" w:rsidTr="005F1DCC">
        <w:trPr>
          <w:trHeight w:val="269"/>
        </w:trPr>
        <w:tc>
          <w:tcPr>
            <w:tcW w:w="540" w:type="dxa"/>
            <w:vMerge/>
          </w:tcPr>
          <w:p w14:paraId="203E9452" w14:textId="77777777" w:rsidR="000F4F11" w:rsidRPr="00A47994" w:rsidRDefault="000F4F11" w:rsidP="000F4F11">
            <w:pPr>
              <w:rPr>
                <w:rFonts w:eastAsia="Tahoma"/>
              </w:rPr>
            </w:pPr>
          </w:p>
        </w:tc>
        <w:tc>
          <w:tcPr>
            <w:tcW w:w="2216" w:type="dxa"/>
            <w:vMerge/>
          </w:tcPr>
          <w:p w14:paraId="1BCCE010" w14:textId="77777777" w:rsidR="000F4F11" w:rsidRPr="00A47994" w:rsidRDefault="000F4F11" w:rsidP="000F4F11"/>
        </w:tc>
        <w:tc>
          <w:tcPr>
            <w:tcW w:w="1987" w:type="dxa"/>
            <w:vMerge/>
          </w:tcPr>
          <w:p w14:paraId="1DBC8A39" w14:textId="77777777" w:rsidR="000F4F11" w:rsidRPr="00A47994" w:rsidRDefault="000F4F11" w:rsidP="000F4F11"/>
        </w:tc>
        <w:tc>
          <w:tcPr>
            <w:tcW w:w="3702" w:type="dxa"/>
            <w:vMerge/>
          </w:tcPr>
          <w:p w14:paraId="650F8053" w14:textId="77777777" w:rsidR="000F4F11" w:rsidRPr="00A47994" w:rsidRDefault="000F4F11" w:rsidP="000F4F11">
            <w:pPr>
              <w:pStyle w:val="ConsPlusNormal"/>
              <w:ind w:firstLine="0"/>
              <w:rPr>
                <w:rFonts w:ascii="Times New Roman" w:eastAsia="SimSun" w:hAnsi="Times New Roman" w:cs="Times New Roman"/>
                <w:sz w:val="24"/>
                <w:szCs w:val="24"/>
                <w:lang w:eastAsia="zh-CN"/>
              </w:rPr>
            </w:pPr>
          </w:p>
        </w:tc>
        <w:tc>
          <w:tcPr>
            <w:tcW w:w="6115" w:type="dxa"/>
          </w:tcPr>
          <w:p w14:paraId="1EBAE545" w14:textId="2DACEE10" w:rsidR="000F4F11" w:rsidRPr="00A47994" w:rsidRDefault="000F4F11" w:rsidP="00792583">
            <w:pPr>
              <w:jc w:val="both"/>
              <w:rPr>
                <w:rFonts w:eastAsia="Tahoma"/>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3BF30348" w14:textId="77777777" w:rsidTr="005F1DCC">
        <w:trPr>
          <w:trHeight w:val="260"/>
        </w:trPr>
        <w:tc>
          <w:tcPr>
            <w:tcW w:w="540" w:type="dxa"/>
            <w:vMerge/>
          </w:tcPr>
          <w:p w14:paraId="543E3B81" w14:textId="77777777" w:rsidR="000F4F11" w:rsidRPr="00A47994" w:rsidRDefault="000F4F11" w:rsidP="000F4F11">
            <w:pPr>
              <w:rPr>
                <w:rFonts w:eastAsia="Tahoma"/>
              </w:rPr>
            </w:pPr>
          </w:p>
        </w:tc>
        <w:tc>
          <w:tcPr>
            <w:tcW w:w="2216" w:type="dxa"/>
            <w:vMerge/>
          </w:tcPr>
          <w:p w14:paraId="727DA75E" w14:textId="77777777" w:rsidR="000F4F11" w:rsidRPr="00A47994" w:rsidRDefault="000F4F11" w:rsidP="000F4F11"/>
        </w:tc>
        <w:tc>
          <w:tcPr>
            <w:tcW w:w="1987" w:type="dxa"/>
            <w:vMerge/>
          </w:tcPr>
          <w:p w14:paraId="598ABA62" w14:textId="77777777" w:rsidR="000F4F11" w:rsidRPr="00A47994" w:rsidRDefault="000F4F11" w:rsidP="000F4F11"/>
        </w:tc>
        <w:tc>
          <w:tcPr>
            <w:tcW w:w="3702" w:type="dxa"/>
            <w:vMerge/>
          </w:tcPr>
          <w:p w14:paraId="3A1D178C" w14:textId="77777777" w:rsidR="000F4F11" w:rsidRPr="00A47994" w:rsidRDefault="000F4F11" w:rsidP="000F4F11">
            <w:pPr>
              <w:pStyle w:val="ConsPlusNormal"/>
              <w:ind w:firstLine="0"/>
              <w:rPr>
                <w:rFonts w:ascii="Times New Roman" w:eastAsia="SimSun" w:hAnsi="Times New Roman" w:cs="Times New Roman"/>
                <w:sz w:val="24"/>
                <w:szCs w:val="24"/>
                <w:lang w:eastAsia="zh-CN"/>
              </w:rPr>
            </w:pPr>
          </w:p>
        </w:tc>
        <w:tc>
          <w:tcPr>
            <w:tcW w:w="6115" w:type="dxa"/>
          </w:tcPr>
          <w:p w14:paraId="091D1674" w14:textId="1435ED72" w:rsidR="000F4F11" w:rsidRPr="00A47994" w:rsidRDefault="000F4F11" w:rsidP="00792583">
            <w:pPr>
              <w:jc w:val="both"/>
              <w:rPr>
                <w:rFonts w:eastAsia="Tahoma"/>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53370135" w14:textId="77777777" w:rsidTr="005F1DCC">
        <w:trPr>
          <w:trHeight w:val="547"/>
        </w:trPr>
        <w:tc>
          <w:tcPr>
            <w:tcW w:w="540" w:type="dxa"/>
            <w:vMerge/>
          </w:tcPr>
          <w:p w14:paraId="74D1C243" w14:textId="77777777" w:rsidR="000F4F11" w:rsidRPr="00A47994" w:rsidRDefault="000F4F11" w:rsidP="000F4F11">
            <w:pPr>
              <w:rPr>
                <w:rFonts w:eastAsia="Tahoma"/>
              </w:rPr>
            </w:pPr>
          </w:p>
        </w:tc>
        <w:tc>
          <w:tcPr>
            <w:tcW w:w="2216" w:type="dxa"/>
            <w:vMerge/>
          </w:tcPr>
          <w:p w14:paraId="2E166DC4" w14:textId="77777777" w:rsidR="000F4F11" w:rsidRPr="00A47994" w:rsidRDefault="000F4F11" w:rsidP="000F4F11"/>
        </w:tc>
        <w:tc>
          <w:tcPr>
            <w:tcW w:w="1987" w:type="dxa"/>
            <w:vMerge/>
          </w:tcPr>
          <w:p w14:paraId="2D7DC18F" w14:textId="77777777" w:rsidR="000F4F11" w:rsidRPr="00A47994" w:rsidRDefault="000F4F11" w:rsidP="000F4F11"/>
        </w:tc>
        <w:tc>
          <w:tcPr>
            <w:tcW w:w="3702" w:type="dxa"/>
            <w:vMerge/>
          </w:tcPr>
          <w:p w14:paraId="4C775E1F" w14:textId="77777777" w:rsidR="000F4F11" w:rsidRPr="00A47994" w:rsidRDefault="000F4F11" w:rsidP="000F4F11">
            <w:pPr>
              <w:pStyle w:val="ConsPlusNormal"/>
              <w:ind w:firstLine="0"/>
              <w:rPr>
                <w:rFonts w:ascii="Times New Roman" w:eastAsia="SimSun" w:hAnsi="Times New Roman" w:cs="Times New Roman"/>
                <w:sz w:val="24"/>
                <w:szCs w:val="24"/>
                <w:lang w:eastAsia="zh-CN"/>
              </w:rPr>
            </w:pPr>
          </w:p>
        </w:tc>
        <w:tc>
          <w:tcPr>
            <w:tcW w:w="6115" w:type="dxa"/>
          </w:tcPr>
          <w:p w14:paraId="1A629691" w14:textId="59377FA8" w:rsidR="000F4F11" w:rsidRPr="00A47994" w:rsidRDefault="000F4F11" w:rsidP="00792583">
            <w:pPr>
              <w:jc w:val="both"/>
              <w:rPr>
                <w:rFonts w:eastAsia="Tahoma"/>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7EE91E76" w14:textId="77777777" w:rsidTr="005F1DCC">
        <w:trPr>
          <w:trHeight w:val="1105"/>
        </w:trPr>
        <w:tc>
          <w:tcPr>
            <w:tcW w:w="540" w:type="dxa"/>
            <w:vMerge/>
          </w:tcPr>
          <w:p w14:paraId="00362181" w14:textId="77777777" w:rsidR="000F4F11" w:rsidRPr="00A47994" w:rsidRDefault="000F4F11" w:rsidP="000F4F11">
            <w:pPr>
              <w:rPr>
                <w:rFonts w:eastAsia="Tahoma"/>
              </w:rPr>
            </w:pPr>
          </w:p>
        </w:tc>
        <w:tc>
          <w:tcPr>
            <w:tcW w:w="2216" w:type="dxa"/>
            <w:vMerge/>
          </w:tcPr>
          <w:p w14:paraId="37AFFDC6" w14:textId="77777777" w:rsidR="000F4F11" w:rsidRPr="00A47994" w:rsidRDefault="000F4F11" w:rsidP="000F4F11"/>
        </w:tc>
        <w:tc>
          <w:tcPr>
            <w:tcW w:w="1987" w:type="dxa"/>
            <w:vMerge/>
          </w:tcPr>
          <w:p w14:paraId="75A75956" w14:textId="77777777" w:rsidR="000F4F11" w:rsidRPr="00A47994" w:rsidRDefault="000F4F11" w:rsidP="000F4F11"/>
        </w:tc>
        <w:tc>
          <w:tcPr>
            <w:tcW w:w="3702" w:type="dxa"/>
            <w:vMerge/>
          </w:tcPr>
          <w:p w14:paraId="301B409D" w14:textId="77777777" w:rsidR="000F4F11" w:rsidRPr="00A47994" w:rsidRDefault="000F4F11" w:rsidP="000F4F11">
            <w:pPr>
              <w:pStyle w:val="ConsPlusNormal"/>
              <w:ind w:firstLine="0"/>
              <w:rPr>
                <w:rFonts w:ascii="Times New Roman" w:eastAsia="SimSun" w:hAnsi="Times New Roman" w:cs="Times New Roman"/>
                <w:sz w:val="24"/>
                <w:szCs w:val="24"/>
                <w:lang w:eastAsia="zh-CN"/>
              </w:rPr>
            </w:pPr>
          </w:p>
        </w:tc>
        <w:tc>
          <w:tcPr>
            <w:tcW w:w="6115" w:type="dxa"/>
          </w:tcPr>
          <w:p w14:paraId="208A90FE" w14:textId="16EBFF87" w:rsidR="000F4F11" w:rsidRPr="00A47994" w:rsidRDefault="000F4F11" w:rsidP="00792583">
            <w:pPr>
              <w:jc w:val="both"/>
              <w:rPr>
                <w:rFonts w:eastAsia="Tahoma"/>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78902159" w14:textId="77777777" w:rsidTr="005F1DCC">
        <w:trPr>
          <w:trHeight w:val="558"/>
        </w:trPr>
        <w:tc>
          <w:tcPr>
            <w:tcW w:w="540" w:type="dxa"/>
            <w:vMerge w:val="restart"/>
          </w:tcPr>
          <w:p w14:paraId="50428BED" w14:textId="77777777" w:rsidR="000F4F11" w:rsidRPr="00A47994" w:rsidRDefault="000F4F11" w:rsidP="000F4F11">
            <w:pPr>
              <w:rPr>
                <w:rFonts w:eastAsia="Tahoma"/>
              </w:rPr>
            </w:pPr>
            <w:r w:rsidRPr="00A47994">
              <w:rPr>
                <w:rFonts w:eastAsia="Tahoma"/>
                <w:lang w:val="en-US"/>
              </w:rPr>
              <w:t>4</w:t>
            </w:r>
            <w:r w:rsidRPr="00A47994">
              <w:rPr>
                <w:rFonts w:eastAsia="Tahoma"/>
              </w:rPr>
              <w:t>.</w:t>
            </w:r>
          </w:p>
        </w:tc>
        <w:tc>
          <w:tcPr>
            <w:tcW w:w="2216" w:type="dxa"/>
            <w:vMerge w:val="restart"/>
          </w:tcPr>
          <w:p w14:paraId="23FEF511" w14:textId="62669F81" w:rsidR="000F4F11" w:rsidRPr="00A47994" w:rsidRDefault="000F4F11" w:rsidP="000F4F11">
            <w:r w:rsidRPr="00A47994">
              <w:t>Обеспечение</w:t>
            </w:r>
            <w:r w:rsidR="0004390F" w:rsidRPr="00A47994">
              <w:t xml:space="preserve"> </w:t>
            </w:r>
            <w:r w:rsidRPr="00A47994">
              <w:t>вооруженных</w:t>
            </w:r>
            <w:r w:rsidR="0004390F" w:rsidRPr="00A47994">
              <w:t xml:space="preserve"> </w:t>
            </w:r>
            <w:r w:rsidRPr="00A47994">
              <w:t>сил</w:t>
            </w:r>
          </w:p>
        </w:tc>
        <w:tc>
          <w:tcPr>
            <w:tcW w:w="1987" w:type="dxa"/>
            <w:vMerge w:val="restart"/>
          </w:tcPr>
          <w:p w14:paraId="070C4B38" w14:textId="644BF06E" w:rsidR="000F4F11" w:rsidRPr="00A47994" w:rsidRDefault="000F4F11" w:rsidP="000F4F11">
            <w:r w:rsidRPr="00A47994">
              <w:t>8.1</w:t>
            </w:r>
            <w:r w:rsidR="0004390F" w:rsidRPr="00A47994">
              <w:t xml:space="preserve"> </w:t>
            </w:r>
          </w:p>
        </w:tc>
        <w:tc>
          <w:tcPr>
            <w:tcW w:w="3702" w:type="dxa"/>
            <w:vMerge w:val="restart"/>
          </w:tcPr>
          <w:p w14:paraId="7DAE661A" w14:textId="35C72764" w:rsidR="000F4F11" w:rsidRPr="00A47994" w:rsidRDefault="000F4F11" w:rsidP="000F4F11">
            <w:pPr>
              <w:pStyle w:val="ConsPlusNormal"/>
              <w:ind w:firstLine="0"/>
              <w:rPr>
                <w:rFonts w:ascii="Times New Roman" w:eastAsia="SimSun" w:hAnsi="Times New Roman" w:cs="Times New Roman"/>
                <w:sz w:val="24"/>
                <w:szCs w:val="24"/>
                <w:lang w:eastAsia="zh-CN"/>
              </w:rPr>
            </w:pPr>
            <w:r w:rsidRPr="00A47994">
              <w:rPr>
                <w:rFonts w:ascii="Times New Roman" w:eastAsia="SimSun" w:hAnsi="Times New Roman" w:cs="Times New Roman"/>
                <w:sz w:val="24"/>
                <w:szCs w:val="24"/>
                <w:lang w:eastAsia="zh-CN"/>
              </w:rPr>
              <w:t>Размещение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объектов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капитального</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строительства,</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предназначенных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для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разработки,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испытания,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производства</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ремонта</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или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уничтожения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вооружения,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техники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военного</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назначения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боеприпасов;</w:t>
            </w:r>
          </w:p>
          <w:p w14:paraId="268FED95" w14:textId="63ACD3C9" w:rsidR="000F4F11" w:rsidRPr="00A47994" w:rsidRDefault="000F4F11" w:rsidP="000F4F11">
            <w:pPr>
              <w:pStyle w:val="ConsPlusNormal"/>
              <w:ind w:firstLine="0"/>
              <w:rPr>
                <w:rFonts w:ascii="Times New Roman" w:eastAsia="SimSun" w:hAnsi="Times New Roman" w:cs="Times New Roman"/>
                <w:sz w:val="24"/>
                <w:szCs w:val="24"/>
                <w:lang w:eastAsia="zh-CN"/>
              </w:rPr>
            </w:pPr>
            <w:r w:rsidRPr="00A47994">
              <w:rPr>
                <w:rFonts w:ascii="Times New Roman" w:eastAsia="SimSun" w:hAnsi="Times New Roman" w:cs="Times New Roman"/>
                <w:sz w:val="24"/>
                <w:szCs w:val="24"/>
                <w:lang w:eastAsia="zh-CN"/>
              </w:rPr>
              <w:t>обустройство</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земельных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участков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качестве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испытательных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полигонов,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мест</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уничтожения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вооружения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захоронения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отходов,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возникающих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связи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с</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использованием,</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производством,</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ремонтом</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или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уничтожением</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вооружений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или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боеприпасов;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размещение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объектов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капитального</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строительства,</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необходимых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для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создания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хранения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запасов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материальных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ценностей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государственном</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мобилизационном</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резервах</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(хранилища,</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склады</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другие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объекты);</w:t>
            </w:r>
          </w:p>
          <w:p w14:paraId="7A9A2399" w14:textId="1E4054BF" w:rsidR="000F4F11" w:rsidRPr="00A47994" w:rsidRDefault="000F4F11" w:rsidP="000F4F11">
            <w:r w:rsidRPr="00A47994">
              <w:t>размещение</w:t>
            </w:r>
            <w:r w:rsidR="0004390F" w:rsidRPr="00A47994">
              <w:t xml:space="preserve"> </w:t>
            </w:r>
            <w:r w:rsidRPr="00A47994">
              <w:t>объектов,</w:t>
            </w:r>
            <w:r w:rsidR="0004390F" w:rsidRPr="00A47994">
              <w:t xml:space="preserve"> </w:t>
            </w:r>
            <w:r w:rsidRPr="00A47994">
              <w:t>для</w:t>
            </w:r>
            <w:r w:rsidR="0004390F" w:rsidRPr="00A47994">
              <w:t xml:space="preserve"> </w:t>
            </w:r>
            <w:r w:rsidRPr="00A47994">
              <w:t>обеспечения</w:t>
            </w:r>
            <w:r w:rsidR="0004390F" w:rsidRPr="00A47994">
              <w:t xml:space="preserve"> </w:t>
            </w:r>
            <w:r w:rsidRPr="00A47994">
              <w:t>безопасности</w:t>
            </w:r>
            <w:r w:rsidR="0004390F" w:rsidRPr="00A47994">
              <w:t xml:space="preserve"> </w:t>
            </w:r>
            <w:r w:rsidRPr="00A47994">
              <w:t>которых</w:t>
            </w:r>
            <w:r w:rsidR="0004390F" w:rsidRPr="00A47994">
              <w:t xml:space="preserve"> </w:t>
            </w:r>
            <w:r w:rsidRPr="00A47994">
              <w:t>были</w:t>
            </w:r>
            <w:r w:rsidR="0004390F" w:rsidRPr="00A47994">
              <w:t xml:space="preserve"> </w:t>
            </w:r>
            <w:r w:rsidRPr="00A47994">
              <w:t>созданы</w:t>
            </w:r>
            <w:r w:rsidR="0004390F" w:rsidRPr="00A47994">
              <w:t xml:space="preserve"> </w:t>
            </w:r>
            <w:r w:rsidRPr="00A47994">
              <w:t>закрытые</w:t>
            </w:r>
            <w:r w:rsidR="0004390F" w:rsidRPr="00A47994">
              <w:t xml:space="preserve"> </w:t>
            </w:r>
            <w:r w:rsidRPr="00A47994">
              <w:t>административно-территориальные</w:t>
            </w:r>
            <w:r w:rsidR="0004390F" w:rsidRPr="00A47994">
              <w:t xml:space="preserve"> </w:t>
            </w:r>
            <w:r w:rsidRPr="00A47994">
              <w:t>образования</w:t>
            </w:r>
          </w:p>
        </w:tc>
        <w:tc>
          <w:tcPr>
            <w:tcW w:w="6115" w:type="dxa"/>
          </w:tcPr>
          <w:p w14:paraId="0654A6D0" w14:textId="2D558C3F" w:rsidR="000F4F11" w:rsidRPr="00A47994" w:rsidRDefault="00E82DB4" w:rsidP="00792583">
            <w:pPr>
              <w:jc w:val="both"/>
              <w:rPr>
                <w:rFonts w:eastAsia="Tahoma"/>
              </w:rPr>
            </w:pPr>
            <w:r w:rsidRPr="00A47994">
              <w:rPr>
                <w:rFonts w:eastAsia="Tahoma"/>
              </w:rPr>
              <w:t xml:space="preserve">Минимальный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014E24DE" w14:textId="77777777" w:rsidTr="005F1DCC">
        <w:trPr>
          <w:trHeight w:val="417"/>
        </w:trPr>
        <w:tc>
          <w:tcPr>
            <w:tcW w:w="540" w:type="dxa"/>
            <w:vMerge/>
          </w:tcPr>
          <w:p w14:paraId="4C5C3E7B" w14:textId="77777777" w:rsidR="000F4F11" w:rsidRPr="00A47994" w:rsidRDefault="000F4F11" w:rsidP="000F4F11">
            <w:pPr>
              <w:rPr>
                <w:rFonts w:eastAsia="Tahoma"/>
              </w:rPr>
            </w:pPr>
          </w:p>
        </w:tc>
        <w:tc>
          <w:tcPr>
            <w:tcW w:w="2216" w:type="dxa"/>
            <w:vMerge/>
          </w:tcPr>
          <w:p w14:paraId="09D5C4EF" w14:textId="77777777" w:rsidR="000F4F11" w:rsidRPr="00A47994" w:rsidRDefault="000F4F11" w:rsidP="000F4F11"/>
        </w:tc>
        <w:tc>
          <w:tcPr>
            <w:tcW w:w="1987" w:type="dxa"/>
            <w:vMerge/>
          </w:tcPr>
          <w:p w14:paraId="68F0CCE7" w14:textId="77777777" w:rsidR="000F4F11" w:rsidRPr="00A47994" w:rsidRDefault="000F4F11" w:rsidP="000F4F11"/>
        </w:tc>
        <w:tc>
          <w:tcPr>
            <w:tcW w:w="3702" w:type="dxa"/>
            <w:vMerge/>
          </w:tcPr>
          <w:p w14:paraId="78F1B014" w14:textId="77777777" w:rsidR="000F4F11" w:rsidRPr="00A47994" w:rsidRDefault="000F4F11" w:rsidP="000F4F11">
            <w:pPr>
              <w:pStyle w:val="ConsPlusNormal"/>
              <w:ind w:firstLine="0"/>
              <w:rPr>
                <w:rFonts w:ascii="Times New Roman" w:eastAsia="SimSun" w:hAnsi="Times New Roman" w:cs="Times New Roman"/>
                <w:sz w:val="24"/>
                <w:szCs w:val="24"/>
                <w:lang w:eastAsia="zh-CN"/>
              </w:rPr>
            </w:pPr>
          </w:p>
        </w:tc>
        <w:tc>
          <w:tcPr>
            <w:tcW w:w="6115" w:type="dxa"/>
          </w:tcPr>
          <w:p w14:paraId="6AFCDA43" w14:textId="65CEBF29" w:rsidR="000F4F11" w:rsidRPr="00A47994" w:rsidRDefault="00E82DB4" w:rsidP="00792583">
            <w:pPr>
              <w:jc w:val="both"/>
              <w:rPr>
                <w:rFonts w:eastAsia="Tahoma"/>
              </w:rPr>
            </w:pPr>
            <w:r w:rsidRPr="00A47994">
              <w:rPr>
                <w:rFonts w:eastAsia="Tahoma"/>
              </w:rPr>
              <w:t xml:space="preserve">Максимальный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620D3FFC" w14:textId="77777777" w:rsidTr="005F1DCC">
        <w:trPr>
          <w:trHeight w:val="567"/>
        </w:trPr>
        <w:tc>
          <w:tcPr>
            <w:tcW w:w="540" w:type="dxa"/>
            <w:vMerge/>
          </w:tcPr>
          <w:p w14:paraId="2DE91B1C" w14:textId="77777777" w:rsidR="000F4F11" w:rsidRPr="00A47994" w:rsidRDefault="000F4F11" w:rsidP="000F4F11">
            <w:pPr>
              <w:rPr>
                <w:rFonts w:eastAsia="Tahoma"/>
              </w:rPr>
            </w:pPr>
          </w:p>
        </w:tc>
        <w:tc>
          <w:tcPr>
            <w:tcW w:w="2216" w:type="dxa"/>
            <w:vMerge/>
          </w:tcPr>
          <w:p w14:paraId="62C1DF6E" w14:textId="77777777" w:rsidR="000F4F11" w:rsidRPr="00A47994" w:rsidRDefault="000F4F11" w:rsidP="000F4F11"/>
        </w:tc>
        <w:tc>
          <w:tcPr>
            <w:tcW w:w="1987" w:type="dxa"/>
            <w:vMerge/>
          </w:tcPr>
          <w:p w14:paraId="42A577A2" w14:textId="77777777" w:rsidR="000F4F11" w:rsidRPr="00A47994" w:rsidRDefault="000F4F11" w:rsidP="000F4F11"/>
        </w:tc>
        <w:tc>
          <w:tcPr>
            <w:tcW w:w="3702" w:type="dxa"/>
            <w:vMerge/>
          </w:tcPr>
          <w:p w14:paraId="60EB5CF6" w14:textId="77777777" w:rsidR="000F4F11" w:rsidRPr="00A47994" w:rsidRDefault="000F4F11" w:rsidP="000F4F11">
            <w:pPr>
              <w:pStyle w:val="ConsPlusNormal"/>
              <w:ind w:firstLine="0"/>
              <w:rPr>
                <w:rFonts w:ascii="Times New Roman" w:eastAsia="SimSun" w:hAnsi="Times New Roman" w:cs="Times New Roman"/>
                <w:sz w:val="24"/>
                <w:szCs w:val="24"/>
                <w:lang w:eastAsia="zh-CN"/>
              </w:rPr>
            </w:pPr>
          </w:p>
        </w:tc>
        <w:tc>
          <w:tcPr>
            <w:tcW w:w="6115" w:type="dxa"/>
          </w:tcPr>
          <w:p w14:paraId="405A44C6" w14:textId="675D4FFE" w:rsidR="000F4F11" w:rsidRPr="00A47994" w:rsidRDefault="000F4F11" w:rsidP="00792583">
            <w:pPr>
              <w:jc w:val="both"/>
              <w:rPr>
                <w:rFonts w:eastAsia="Tahoma"/>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652114C4" w14:textId="77777777" w:rsidTr="005F1DCC">
        <w:trPr>
          <w:trHeight w:val="1335"/>
        </w:trPr>
        <w:tc>
          <w:tcPr>
            <w:tcW w:w="540" w:type="dxa"/>
            <w:vMerge/>
          </w:tcPr>
          <w:p w14:paraId="315CA181" w14:textId="77777777" w:rsidR="000F4F11" w:rsidRPr="00A47994" w:rsidRDefault="000F4F11" w:rsidP="000F4F11">
            <w:pPr>
              <w:rPr>
                <w:rFonts w:eastAsia="Tahoma"/>
              </w:rPr>
            </w:pPr>
          </w:p>
        </w:tc>
        <w:tc>
          <w:tcPr>
            <w:tcW w:w="2216" w:type="dxa"/>
            <w:vMerge/>
          </w:tcPr>
          <w:p w14:paraId="49ACAE79" w14:textId="77777777" w:rsidR="000F4F11" w:rsidRPr="00A47994" w:rsidRDefault="000F4F11" w:rsidP="000F4F11"/>
        </w:tc>
        <w:tc>
          <w:tcPr>
            <w:tcW w:w="1987" w:type="dxa"/>
            <w:vMerge/>
          </w:tcPr>
          <w:p w14:paraId="00AE4548" w14:textId="77777777" w:rsidR="000F4F11" w:rsidRPr="00A47994" w:rsidRDefault="000F4F11" w:rsidP="000F4F11"/>
        </w:tc>
        <w:tc>
          <w:tcPr>
            <w:tcW w:w="3702" w:type="dxa"/>
            <w:vMerge/>
          </w:tcPr>
          <w:p w14:paraId="38A48F28" w14:textId="77777777" w:rsidR="000F4F11" w:rsidRPr="00A47994" w:rsidRDefault="000F4F11" w:rsidP="000F4F11">
            <w:pPr>
              <w:pStyle w:val="ConsPlusNormal"/>
              <w:ind w:firstLine="0"/>
              <w:rPr>
                <w:rFonts w:ascii="Times New Roman" w:eastAsia="SimSun" w:hAnsi="Times New Roman" w:cs="Times New Roman"/>
                <w:sz w:val="24"/>
                <w:szCs w:val="24"/>
                <w:lang w:eastAsia="zh-CN"/>
              </w:rPr>
            </w:pPr>
          </w:p>
        </w:tc>
        <w:tc>
          <w:tcPr>
            <w:tcW w:w="6115" w:type="dxa"/>
          </w:tcPr>
          <w:p w14:paraId="1C14CD9F" w14:textId="18D6C8F9" w:rsidR="000F4F11" w:rsidRPr="00A47994" w:rsidRDefault="000F4F11" w:rsidP="00792583">
            <w:pPr>
              <w:jc w:val="both"/>
              <w:rPr>
                <w:rFonts w:eastAsia="Tahoma"/>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30B11C75" w14:textId="77777777" w:rsidTr="005F1DCC">
        <w:trPr>
          <w:trHeight w:val="597"/>
        </w:trPr>
        <w:tc>
          <w:tcPr>
            <w:tcW w:w="540" w:type="dxa"/>
            <w:vMerge/>
          </w:tcPr>
          <w:p w14:paraId="41269266" w14:textId="77777777" w:rsidR="000F4F11" w:rsidRPr="00A47994" w:rsidRDefault="000F4F11" w:rsidP="000F4F11">
            <w:pPr>
              <w:rPr>
                <w:rFonts w:eastAsia="Tahoma"/>
              </w:rPr>
            </w:pPr>
          </w:p>
        </w:tc>
        <w:tc>
          <w:tcPr>
            <w:tcW w:w="2216" w:type="dxa"/>
            <w:vMerge/>
          </w:tcPr>
          <w:p w14:paraId="7FCB1BCE" w14:textId="77777777" w:rsidR="000F4F11" w:rsidRPr="00A47994" w:rsidRDefault="000F4F11" w:rsidP="000F4F11"/>
        </w:tc>
        <w:tc>
          <w:tcPr>
            <w:tcW w:w="1987" w:type="dxa"/>
            <w:vMerge/>
          </w:tcPr>
          <w:p w14:paraId="2DF6BC5A" w14:textId="77777777" w:rsidR="000F4F11" w:rsidRPr="00A47994" w:rsidRDefault="000F4F11" w:rsidP="000F4F11"/>
        </w:tc>
        <w:tc>
          <w:tcPr>
            <w:tcW w:w="3702" w:type="dxa"/>
            <w:vMerge/>
          </w:tcPr>
          <w:p w14:paraId="6DA48EC0" w14:textId="77777777" w:rsidR="000F4F11" w:rsidRPr="00A47994" w:rsidRDefault="000F4F11" w:rsidP="000F4F11">
            <w:pPr>
              <w:pStyle w:val="ConsPlusNormal"/>
              <w:ind w:firstLine="0"/>
              <w:rPr>
                <w:rFonts w:ascii="Times New Roman" w:eastAsia="SimSun" w:hAnsi="Times New Roman" w:cs="Times New Roman"/>
                <w:sz w:val="24"/>
                <w:szCs w:val="24"/>
                <w:lang w:eastAsia="zh-CN"/>
              </w:rPr>
            </w:pPr>
          </w:p>
        </w:tc>
        <w:tc>
          <w:tcPr>
            <w:tcW w:w="6115" w:type="dxa"/>
          </w:tcPr>
          <w:p w14:paraId="5D055595" w14:textId="52678A79" w:rsidR="000F4F11" w:rsidRPr="00A47994" w:rsidRDefault="000F4F11" w:rsidP="00792583">
            <w:pPr>
              <w:jc w:val="both"/>
              <w:rPr>
                <w:rFonts w:eastAsia="Tahoma"/>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3AB61A44" w14:textId="77777777" w:rsidTr="005F1DCC">
        <w:trPr>
          <w:trHeight w:val="1335"/>
        </w:trPr>
        <w:tc>
          <w:tcPr>
            <w:tcW w:w="540" w:type="dxa"/>
            <w:vMerge/>
          </w:tcPr>
          <w:p w14:paraId="159D7A7D" w14:textId="77777777" w:rsidR="000F4F11" w:rsidRPr="00A47994" w:rsidRDefault="000F4F11" w:rsidP="000F4F11">
            <w:pPr>
              <w:rPr>
                <w:rFonts w:eastAsia="Tahoma"/>
              </w:rPr>
            </w:pPr>
          </w:p>
        </w:tc>
        <w:tc>
          <w:tcPr>
            <w:tcW w:w="2216" w:type="dxa"/>
            <w:vMerge/>
          </w:tcPr>
          <w:p w14:paraId="5570D9E9" w14:textId="77777777" w:rsidR="000F4F11" w:rsidRPr="00A47994" w:rsidRDefault="000F4F11" w:rsidP="000F4F11"/>
        </w:tc>
        <w:tc>
          <w:tcPr>
            <w:tcW w:w="1987" w:type="dxa"/>
            <w:vMerge/>
          </w:tcPr>
          <w:p w14:paraId="6564AAF1" w14:textId="77777777" w:rsidR="000F4F11" w:rsidRPr="00A47994" w:rsidRDefault="000F4F11" w:rsidP="000F4F11"/>
        </w:tc>
        <w:tc>
          <w:tcPr>
            <w:tcW w:w="3702" w:type="dxa"/>
            <w:vMerge/>
          </w:tcPr>
          <w:p w14:paraId="61FEBD96" w14:textId="77777777" w:rsidR="000F4F11" w:rsidRPr="00A47994" w:rsidRDefault="000F4F11" w:rsidP="000F4F11">
            <w:pPr>
              <w:pStyle w:val="ConsPlusNormal"/>
              <w:ind w:firstLine="0"/>
              <w:rPr>
                <w:rFonts w:ascii="Times New Roman" w:eastAsia="SimSun" w:hAnsi="Times New Roman" w:cs="Times New Roman"/>
                <w:sz w:val="24"/>
                <w:szCs w:val="24"/>
                <w:lang w:eastAsia="zh-CN"/>
              </w:rPr>
            </w:pPr>
          </w:p>
        </w:tc>
        <w:tc>
          <w:tcPr>
            <w:tcW w:w="6115" w:type="dxa"/>
          </w:tcPr>
          <w:p w14:paraId="04BBFBC3" w14:textId="4C2A898F" w:rsidR="000F4F11" w:rsidRPr="00A47994" w:rsidRDefault="000F4F11" w:rsidP="00792583">
            <w:pPr>
              <w:jc w:val="both"/>
              <w:rPr>
                <w:rFonts w:eastAsia="Tahoma"/>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630C5132" w14:textId="77777777" w:rsidTr="005F1DCC">
        <w:trPr>
          <w:trHeight w:val="294"/>
        </w:trPr>
        <w:tc>
          <w:tcPr>
            <w:tcW w:w="540" w:type="dxa"/>
            <w:vMerge w:val="restart"/>
          </w:tcPr>
          <w:p w14:paraId="771A85E8" w14:textId="77777777" w:rsidR="000F4F11" w:rsidRPr="00A47994" w:rsidRDefault="000F4F11" w:rsidP="000F4F11">
            <w:pPr>
              <w:rPr>
                <w:rFonts w:eastAsia="Tahoma"/>
              </w:rPr>
            </w:pPr>
            <w:r w:rsidRPr="00A47994">
              <w:rPr>
                <w:rFonts w:eastAsia="Tahoma"/>
                <w:lang w:val="en-US"/>
              </w:rPr>
              <w:t>5</w:t>
            </w:r>
            <w:r w:rsidRPr="00A47994">
              <w:rPr>
                <w:rFonts w:eastAsia="Tahoma"/>
              </w:rPr>
              <w:t>.</w:t>
            </w:r>
          </w:p>
        </w:tc>
        <w:tc>
          <w:tcPr>
            <w:tcW w:w="2216" w:type="dxa"/>
            <w:vMerge w:val="restart"/>
          </w:tcPr>
          <w:p w14:paraId="4F900200" w14:textId="0129160F" w:rsidR="000F4F11" w:rsidRPr="00A47994" w:rsidRDefault="000F4F11" w:rsidP="000F4F11">
            <w:pPr>
              <w:rPr>
                <w:rFonts w:eastAsia="Tahoma"/>
              </w:rPr>
            </w:pPr>
            <w:r w:rsidRPr="00A47994">
              <w:t>Охрана</w:t>
            </w:r>
            <w:r w:rsidR="0004390F" w:rsidRPr="00A47994">
              <w:t xml:space="preserve"> </w:t>
            </w:r>
            <w:r w:rsidRPr="00A47994">
              <w:t>Государственной</w:t>
            </w:r>
            <w:r w:rsidR="0004390F" w:rsidRPr="00A47994">
              <w:t xml:space="preserve"> </w:t>
            </w:r>
            <w:r w:rsidRPr="00A47994">
              <w:t>границы</w:t>
            </w:r>
            <w:r w:rsidR="0004390F" w:rsidRPr="00A47994">
              <w:t xml:space="preserve"> </w:t>
            </w:r>
            <w:r w:rsidRPr="00A47994">
              <w:t>Российской</w:t>
            </w:r>
            <w:r w:rsidR="0004390F" w:rsidRPr="00A47994">
              <w:t xml:space="preserve"> </w:t>
            </w:r>
            <w:r w:rsidRPr="00A47994">
              <w:t>Федерации</w:t>
            </w:r>
          </w:p>
        </w:tc>
        <w:tc>
          <w:tcPr>
            <w:tcW w:w="1987" w:type="dxa"/>
            <w:vMerge w:val="restart"/>
          </w:tcPr>
          <w:p w14:paraId="62A9A96B" w14:textId="5118B99D" w:rsidR="000F4F11" w:rsidRPr="00A47994" w:rsidRDefault="000F4F11" w:rsidP="000F4F11">
            <w:pPr>
              <w:rPr>
                <w:rFonts w:eastAsia="Tahoma"/>
              </w:rPr>
            </w:pPr>
            <w:r w:rsidRPr="00A47994">
              <w:t>8.2</w:t>
            </w:r>
            <w:r w:rsidR="0004390F" w:rsidRPr="00A47994">
              <w:t xml:space="preserve"> </w:t>
            </w:r>
          </w:p>
        </w:tc>
        <w:tc>
          <w:tcPr>
            <w:tcW w:w="3702" w:type="dxa"/>
            <w:vMerge w:val="restart"/>
          </w:tcPr>
          <w:p w14:paraId="21D54B89" w14:textId="4E52E030" w:rsidR="000F4F11" w:rsidRPr="00A47994" w:rsidRDefault="000F4F11" w:rsidP="000F4F11">
            <w:pPr>
              <w:rPr>
                <w:rFonts w:eastAsia="Tahoma"/>
              </w:rPr>
            </w:pPr>
            <w:r w:rsidRPr="00A47994">
              <w:t>Размещение</w:t>
            </w:r>
            <w:r w:rsidR="0004390F" w:rsidRPr="00A47994">
              <w:t xml:space="preserve"> </w:t>
            </w:r>
            <w:r w:rsidRPr="00A47994">
              <w:t>инженерных</w:t>
            </w:r>
            <w:r w:rsidR="0004390F" w:rsidRPr="00A47994">
              <w:t xml:space="preserve"> </w:t>
            </w:r>
            <w:r w:rsidRPr="00A47994">
              <w:t>сооружений</w:t>
            </w:r>
            <w:r w:rsidR="0004390F" w:rsidRPr="00A47994">
              <w:t xml:space="preserve"> </w:t>
            </w:r>
            <w:r w:rsidRPr="00A47994">
              <w:t>и</w:t>
            </w:r>
            <w:r w:rsidR="0004390F" w:rsidRPr="00A47994">
              <w:t xml:space="preserve"> </w:t>
            </w:r>
            <w:r w:rsidRPr="00A47994">
              <w:t>заграждений,</w:t>
            </w:r>
            <w:r w:rsidR="0004390F" w:rsidRPr="00A47994">
              <w:t xml:space="preserve"> </w:t>
            </w:r>
            <w:r w:rsidRPr="00A47994">
              <w:t>пограничных</w:t>
            </w:r>
            <w:r w:rsidR="0004390F" w:rsidRPr="00A47994">
              <w:t xml:space="preserve"> </w:t>
            </w:r>
            <w:r w:rsidRPr="00A47994">
              <w:t>знаков,</w:t>
            </w:r>
            <w:r w:rsidR="0004390F" w:rsidRPr="00A47994">
              <w:t xml:space="preserve"> </w:t>
            </w:r>
            <w:r w:rsidRPr="00A47994">
              <w:t>коммуникаций</w:t>
            </w:r>
            <w:r w:rsidR="0004390F" w:rsidRPr="00A47994">
              <w:t xml:space="preserve"> </w:t>
            </w:r>
            <w:r w:rsidRPr="00A47994">
              <w:t>и</w:t>
            </w:r>
            <w:r w:rsidR="0004390F" w:rsidRPr="00A47994">
              <w:t xml:space="preserve"> </w:t>
            </w:r>
            <w:r w:rsidRPr="00A47994">
              <w:t>других</w:t>
            </w:r>
            <w:r w:rsidR="0004390F" w:rsidRPr="00A47994">
              <w:t xml:space="preserve"> </w:t>
            </w:r>
            <w:r w:rsidRPr="00A47994">
              <w:t>объектов,</w:t>
            </w:r>
            <w:r w:rsidR="0004390F" w:rsidRPr="00A47994">
              <w:t xml:space="preserve"> </w:t>
            </w:r>
            <w:r w:rsidRPr="00A47994">
              <w:t>необходимых</w:t>
            </w:r>
            <w:r w:rsidR="0004390F" w:rsidRPr="00A47994">
              <w:t xml:space="preserve"> </w:t>
            </w:r>
            <w:r w:rsidRPr="00A47994">
              <w:t>для</w:t>
            </w:r>
            <w:r w:rsidR="0004390F" w:rsidRPr="00A47994">
              <w:t xml:space="preserve"> </w:t>
            </w:r>
            <w:r w:rsidRPr="00A47994">
              <w:t>обеспечения</w:t>
            </w:r>
            <w:r w:rsidR="0004390F" w:rsidRPr="00A47994">
              <w:t xml:space="preserve"> </w:t>
            </w:r>
            <w:r w:rsidRPr="00A47994">
              <w:t>защиты</w:t>
            </w:r>
            <w:r w:rsidR="0004390F" w:rsidRPr="00A47994">
              <w:t xml:space="preserve"> </w:t>
            </w:r>
            <w:r w:rsidRPr="00A47994">
              <w:t>и</w:t>
            </w:r>
            <w:r w:rsidR="0004390F" w:rsidRPr="00A47994">
              <w:t xml:space="preserve"> </w:t>
            </w:r>
            <w:r w:rsidRPr="00A47994">
              <w:t>охраны</w:t>
            </w:r>
            <w:r w:rsidR="0004390F" w:rsidRPr="00A47994">
              <w:t xml:space="preserve"> </w:t>
            </w:r>
            <w:r w:rsidRPr="00A47994">
              <w:t>Государственной</w:t>
            </w:r>
            <w:r w:rsidR="0004390F" w:rsidRPr="00A47994">
              <w:t xml:space="preserve"> </w:t>
            </w:r>
            <w:r w:rsidRPr="00A47994">
              <w:t>границы</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устройство</w:t>
            </w:r>
            <w:r w:rsidR="0004390F" w:rsidRPr="00A47994">
              <w:t xml:space="preserve"> </w:t>
            </w:r>
            <w:r w:rsidRPr="00A47994">
              <w:t>пограничных</w:t>
            </w:r>
            <w:r w:rsidR="0004390F" w:rsidRPr="00A47994">
              <w:t xml:space="preserve"> </w:t>
            </w:r>
            <w:r w:rsidRPr="00A47994">
              <w:t>просек</w:t>
            </w:r>
            <w:r w:rsidR="0004390F" w:rsidRPr="00A47994">
              <w:t xml:space="preserve"> </w:t>
            </w:r>
            <w:r w:rsidRPr="00A47994">
              <w:t>и</w:t>
            </w:r>
            <w:r w:rsidR="0004390F" w:rsidRPr="00A47994">
              <w:t xml:space="preserve"> </w:t>
            </w:r>
            <w:r w:rsidRPr="00A47994">
              <w:t>контрольных</w:t>
            </w:r>
            <w:r w:rsidR="0004390F" w:rsidRPr="00A47994">
              <w:t xml:space="preserve"> </w:t>
            </w:r>
            <w:r w:rsidRPr="00A47994">
              <w:t>полос,</w:t>
            </w:r>
            <w:r w:rsidR="0004390F" w:rsidRPr="00A47994">
              <w:t xml:space="preserve"> </w:t>
            </w:r>
            <w:r w:rsidRPr="00A47994">
              <w:t>размещение</w:t>
            </w:r>
            <w:r w:rsidR="0004390F" w:rsidRPr="00A47994">
              <w:t xml:space="preserve"> </w:t>
            </w:r>
            <w:r w:rsidRPr="00A47994">
              <w:t>зданий</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пограничных</w:t>
            </w:r>
            <w:r w:rsidR="0004390F" w:rsidRPr="00A47994">
              <w:t xml:space="preserve"> </w:t>
            </w:r>
            <w:r w:rsidRPr="00A47994">
              <w:t>воинских</w:t>
            </w:r>
            <w:r w:rsidR="0004390F" w:rsidRPr="00A47994">
              <w:t xml:space="preserve"> </w:t>
            </w:r>
            <w:r w:rsidRPr="00A47994">
              <w:t>частей</w:t>
            </w:r>
            <w:r w:rsidR="0004390F" w:rsidRPr="00A47994">
              <w:t xml:space="preserve"> </w:t>
            </w:r>
            <w:r w:rsidRPr="00A47994">
              <w:t>и</w:t>
            </w:r>
            <w:r w:rsidR="0004390F" w:rsidRPr="00A47994">
              <w:t xml:space="preserve"> </w:t>
            </w:r>
            <w:r w:rsidRPr="00A47994">
              <w:t>органов</w:t>
            </w:r>
            <w:r w:rsidR="0004390F" w:rsidRPr="00A47994">
              <w:t xml:space="preserve"> </w:t>
            </w:r>
            <w:r w:rsidRPr="00A47994">
              <w:t>управления</w:t>
            </w:r>
            <w:r w:rsidR="0004390F" w:rsidRPr="00A47994">
              <w:t xml:space="preserve"> </w:t>
            </w:r>
            <w:r w:rsidRPr="00A47994">
              <w:t>ими,</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для</w:t>
            </w:r>
            <w:r w:rsidR="0004390F" w:rsidRPr="00A47994">
              <w:t xml:space="preserve"> </w:t>
            </w:r>
            <w:r w:rsidRPr="00A47994">
              <w:t>размещения</w:t>
            </w:r>
            <w:r w:rsidR="0004390F" w:rsidRPr="00A47994">
              <w:t xml:space="preserve"> </w:t>
            </w:r>
            <w:r w:rsidRPr="00A47994">
              <w:t>пунктов</w:t>
            </w:r>
            <w:r w:rsidR="0004390F" w:rsidRPr="00A47994">
              <w:t xml:space="preserve"> </w:t>
            </w:r>
            <w:r w:rsidRPr="00A47994">
              <w:t>пропуска</w:t>
            </w:r>
            <w:r w:rsidR="0004390F" w:rsidRPr="00A47994">
              <w:t xml:space="preserve"> </w:t>
            </w:r>
            <w:r w:rsidRPr="00A47994">
              <w:t>через</w:t>
            </w:r>
            <w:r w:rsidR="0004390F" w:rsidRPr="00A47994">
              <w:t xml:space="preserve"> </w:t>
            </w:r>
            <w:r w:rsidRPr="00A47994">
              <w:t>Государственную</w:t>
            </w:r>
            <w:r w:rsidR="0004390F" w:rsidRPr="00A47994">
              <w:t xml:space="preserve"> </w:t>
            </w:r>
            <w:r w:rsidRPr="00A47994">
              <w:t>границу</w:t>
            </w:r>
            <w:r w:rsidR="0004390F" w:rsidRPr="00A47994">
              <w:t xml:space="preserve"> </w:t>
            </w:r>
            <w:r w:rsidRPr="00A47994">
              <w:t>Российской</w:t>
            </w:r>
            <w:r w:rsidR="0004390F" w:rsidRPr="00A47994">
              <w:t xml:space="preserve"> </w:t>
            </w:r>
            <w:r w:rsidRPr="00A47994">
              <w:t>Федерации</w:t>
            </w:r>
          </w:p>
        </w:tc>
        <w:tc>
          <w:tcPr>
            <w:tcW w:w="6115" w:type="dxa"/>
          </w:tcPr>
          <w:p w14:paraId="0EBF7C32" w14:textId="70CDF867" w:rsidR="000F4F11" w:rsidRPr="00A47994" w:rsidRDefault="00E82DB4" w:rsidP="00792583">
            <w:pPr>
              <w:jc w:val="both"/>
              <w:rPr>
                <w:rFonts w:eastAsia="Tahoma"/>
              </w:rPr>
            </w:pPr>
            <w:r w:rsidRPr="00A47994">
              <w:rPr>
                <w:rFonts w:eastAsia="Tahoma"/>
              </w:rPr>
              <w:t xml:space="preserve">Минимальный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7C763592" w14:textId="77777777" w:rsidTr="005F1DCC">
        <w:trPr>
          <w:trHeight w:val="545"/>
        </w:trPr>
        <w:tc>
          <w:tcPr>
            <w:tcW w:w="540" w:type="dxa"/>
            <w:vMerge/>
          </w:tcPr>
          <w:p w14:paraId="6A93CC7E" w14:textId="77777777" w:rsidR="000F4F11" w:rsidRPr="00A47994" w:rsidRDefault="000F4F11" w:rsidP="000F4F11">
            <w:pPr>
              <w:rPr>
                <w:rFonts w:eastAsia="Tahoma"/>
              </w:rPr>
            </w:pPr>
          </w:p>
        </w:tc>
        <w:tc>
          <w:tcPr>
            <w:tcW w:w="2216" w:type="dxa"/>
            <w:vMerge/>
          </w:tcPr>
          <w:p w14:paraId="4318FC1A" w14:textId="77777777" w:rsidR="000F4F11" w:rsidRPr="00A47994" w:rsidRDefault="000F4F11" w:rsidP="000F4F11"/>
        </w:tc>
        <w:tc>
          <w:tcPr>
            <w:tcW w:w="1987" w:type="dxa"/>
            <w:vMerge/>
          </w:tcPr>
          <w:p w14:paraId="308C54BA" w14:textId="77777777" w:rsidR="000F4F11" w:rsidRPr="00A47994" w:rsidRDefault="000F4F11" w:rsidP="000F4F11"/>
        </w:tc>
        <w:tc>
          <w:tcPr>
            <w:tcW w:w="3702" w:type="dxa"/>
            <w:vMerge/>
          </w:tcPr>
          <w:p w14:paraId="129B30E6" w14:textId="77777777" w:rsidR="000F4F11" w:rsidRPr="00A47994" w:rsidRDefault="000F4F11" w:rsidP="000F4F11"/>
        </w:tc>
        <w:tc>
          <w:tcPr>
            <w:tcW w:w="6115" w:type="dxa"/>
          </w:tcPr>
          <w:p w14:paraId="66AFAC69" w14:textId="5692F589" w:rsidR="000F4F11" w:rsidRPr="00A47994" w:rsidRDefault="00E82DB4" w:rsidP="00792583">
            <w:pPr>
              <w:jc w:val="both"/>
              <w:rPr>
                <w:rFonts w:eastAsia="Tahoma"/>
              </w:rPr>
            </w:pPr>
            <w:r w:rsidRPr="00A47994">
              <w:rPr>
                <w:rFonts w:eastAsia="Tahoma"/>
              </w:rPr>
              <w:t xml:space="preserve">Максимальный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5004EA97" w14:textId="77777777" w:rsidTr="005F1DCC">
        <w:trPr>
          <w:trHeight w:val="173"/>
        </w:trPr>
        <w:tc>
          <w:tcPr>
            <w:tcW w:w="540" w:type="dxa"/>
            <w:vMerge/>
          </w:tcPr>
          <w:p w14:paraId="5DF224CA" w14:textId="77777777" w:rsidR="000F4F11" w:rsidRPr="00A47994" w:rsidRDefault="000F4F11" w:rsidP="000F4F11">
            <w:pPr>
              <w:rPr>
                <w:rFonts w:eastAsia="Tahoma"/>
              </w:rPr>
            </w:pPr>
          </w:p>
        </w:tc>
        <w:tc>
          <w:tcPr>
            <w:tcW w:w="2216" w:type="dxa"/>
            <w:vMerge/>
          </w:tcPr>
          <w:p w14:paraId="2D7A31E0" w14:textId="77777777" w:rsidR="000F4F11" w:rsidRPr="00A47994" w:rsidRDefault="000F4F11" w:rsidP="000F4F11"/>
        </w:tc>
        <w:tc>
          <w:tcPr>
            <w:tcW w:w="1987" w:type="dxa"/>
            <w:vMerge/>
          </w:tcPr>
          <w:p w14:paraId="43D825B5" w14:textId="77777777" w:rsidR="000F4F11" w:rsidRPr="00A47994" w:rsidRDefault="000F4F11" w:rsidP="000F4F11"/>
        </w:tc>
        <w:tc>
          <w:tcPr>
            <w:tcW w:w="3702" w:type="dxa"/>
            <w:vMerge/>
          </w:tcPr>
          <w:p w14:paraId="562B6798" w14:textId="77777777" w:rsidR="000F4F11" w:rsidRPr="00A47994" w:rsidRDefault="000F4F11" w:rsidP="000F4F11"/>
        </w:tc>
        <w:tc>
          <w:tcPr>
            <w:tcW w:w="6115" w:type="dxa"/>
          </w:tcPr>
          <w:p w14:paraId="5A322010" w14:textId="16A3DE2D" w:rsidR="000F4F11" w:rsidRPr="00A47994" w:rsidRDefault="000F4F11" w:rsidP="00792583">
            <w:pPr>
              <w:jc w:val="both"/>
              <w:rPr>
                <w:rFonts w:eastAsia="Tahoma"/>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699D261A" w14:textId="77777777" w:rsidTr="005F1DCC">
        <w:trPr>
          <w:trHeight w:val="782"/>
        </w:trPr>
        <w:tc>
          <w:tcPr>
            <w:tcW w:w="540" w:type="dxa"/>
            <w:vMerge/>
          </w:tcPr>
          <w:p w14:paraId="67A88875" w14:textId="77777777" w:rsidR="000F4F11" w:rsidRPr="00A47994" w:rsidRDefault="000F4F11" w:rsidP="000F4F11">
            <w:pPr>
              <w:rPr>
                <w:rFonts w:eastAsia="Tahoma"/>
              </w:rPr>
            </w:pPr>
          </w:p>
        </w:tc>
        <w:tc>
          <w:tcPr>
            <w:tcW w:w="2216" w:type="dxa"/>
            <w:vMerge/>
          </w:tcPr>
          <w:p w14:paraId="4787D608" w14:textId="77777777" w:rsidR="000F4F11" w:rsidRPr="00A47994" w:rsidRDefault="000F4F11" w:rsidP="000F4F11"/>
        </w:tc>
        <w:tc>
          <w:tcPr>
            <w:tcW w:w="1987" w:type="dxa"/>
            <w:vMerge/>
          </w:tcPr>
          <w:p w14:paraId="412ACF77" w14:textId="77777777" w:rsidR="000F4F11" w:rsidRPr="00A47994" w:rsidRDefault="000F4F11" w:rsidP="000F4F11"/>
        </w:tc>
        <w:tc>
          <w:tcPr>
            <w:tcW w:w="3702" w:type="dxa"/>
            <w:vMerge/>
          </w:tcPr>
          <w:p w14:paraId="2265EAEA" w14:textId="77777777" w:rsidR="000F4F11" w:rsidRPr="00A47994" w:rsidRDefault="000F4F11" w:rsidP="000F4F11"/>
        </w:tc>
        <w:tc>
          <w:tcPr>
            <w:tcW w:w="6115" w:type="dxa"/>
          </w:tcPr>
          <w:p w14:paraId="3AF1CEF3" w14:textId="350673FF" w:rsidR="000F4F11" w:rsidRPr="00A47994" w:rsidRDefault="000F4F11" w:rsidP="00792583">
            <w:pPr>
              <w:jc w:val="both"/>
              <w:rPr>
                <w:rFonts w:eastAsia="Tahoma"/>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07F10DE4" w14:textId="77777777" w:rsidTr="00110265">
        <w:trPr>
          <w:trHeight w:val="70"/>
        </w:trPr>
        <w:tc>
          <w:tcPr>
            <w:tcW w:w="540" w:type="dxa"/>
            <w:vMerge/>
          </w:tcPr>
          <w:p w14:paraId="4CCBADE1" w14:textId="77777777" w:rsidR="000F4F11" w:rsidRPr="00A47994" w:rsidRDefault="000F4F11" w:rsidP="000F4F11">
            <w:pPr>
              <w:rPr>
                <w:rFonts w:eastAsia="Tahoma"/>
              </w:rPr>
            </w:pPr>
          </w:p>
        </w:tc>
        <w:tc>
          <w:tcPr>
            <w:tcW w:w="2216" w:type="dxa"/>
            <w:vMerge/>
          </w:tcPr>
          <w:p w14:paraId="3CDA62EF" w14:textId="77777777" w:rsidR="000F4F11" w:rsidRPr="00A47994" w:rsidRDefault="000F4F11" w:rsidP="000F4F11"/>
        </w:tc>
        <w:tc>
          <w:tcPr>
            <w:tcW w:w="1987" w:type="dxa"/>
            <w:vMerge/>
          </w:tcPr>
          <w:p w14:paraId="21124EA2" w14:textId="77777777" w:rsidR="000F4F11" w:rsidRPr="00A47994" w:rsidRDefault="000F4F11" w:rsidP="000F4F11"/>
        </w:tc>
        <w:tc>
          <w:tcPr>
            <w:tcW w:w="3702" w:type="dxa"/>
            <w:vMerge/>
          </w:tcPr>
          <w:p w14:paraId="565F4E3A" w14:textId="77777777" w:rsidR="000F4F11" w:rsidRPr="00A47994" w:rsidRDefault="000F4F11" w:rsidP="000F4F11"/>
        </w:tc>
        <w:tc>
          <w:tcPr>
            <w:tcW w:w="6115" w:type="dxa"/>
          </w:tcPr>
          <w:p w14:paraId="2148FBD0" w14:textId="42136C91" w:rsidR="000F4F11" w:rsidRPr="00A47994" w:rsidRDefault="000F4F11" w:rsidP="00792583">
            <w:pPr>
              <w:jc w:val="both"/>
              <w:rPr>
                <w:rFonts w:eastAsia="Tahoma"/>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1ACE06EA" w14:textId="77777777" w:rsidTr="005F1DCC">
        <w:trPr>
          <w:trHeight w:val="348"/>
        </w:trPr>
        <w:tc>
          <w:tcPr>
            <w:tcW w:w="540" w:type="dxa"/>
            <w:vMerge/>
          </w:tcPr>
          <w:p w14:paraId="45AEA790" w14:textId="77777777" w:rsidR="000F4F11" w:rsidRPr="00A47994" w:rsidRDefault="000F4F11" w:rsidP="000F4F11">
            <w:pPr>
              <w:rPr>
                <w:rFonts w:eastAsia="Tahoma"/>
              </w:rPr>
            </w:pPr>
          </w:p>
        </w:tc>
        <w:tc>
          <w:tcPr>
            <w:tcW w:w="2216" w:type="dxa"/>
            <w:vMerge/>
          </w:tcPr>
          <w:p w14:paraId="585F20F1" w14:textId="77777777" w:rsidR="000F4F11" w:rsidRPr="00A47994" w:rsidRDefault="000F4F11" w:rsidP="000F4F11"/>
        </w:tc>
        <w:tc>
          <w:tcPr>
            <w:tcW w:w="1987" w:type="dxa"/>
            <w:vMerge/>
          </w:tcPr>
          <w:p w14:paraId="547FB164" w14:textId="77777777" w:rsidR="000F4F11" w:rsidRPr="00A47994" w:rsidRDefault="000F4F11" w:rsidP="000F4F11"/>
        </w:tc>
        <w:tc>
          <w:tcPr>
            <w:tcW w:w="3702" w:type="dxa"/>
            <w:vMerge/>
          </w:tcPr>
          <w:p w14:paraId="41C51C20" w14:textId="77777777" w:rsidR="000F4F11" w:rsidRPr="00A47994" w:rsidRDefault="000F4F11" w:rsidP="000F4F11"/>
        </w:tc>
        <w:tc>
          <w:tcPr>
            <w:tcW w:w="6115" w:type="dxa"/>
          </w:tcPr>
          <w:p w14:paraId="41D4C673" w14:textId="76B6A9F1" w:rsidR="000F4F11" w:rsidRPr="00A47994" w:rsidRDefault="000F4F11" w:rsidP="00792583">
            <w:pPr>
              <w:jc w:val="both"/>
              <w:rPr>
                <w:rFonts w:eastAsia="Tahoma"/>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EE32D2" w:rsidRPr="00A47994" w14:paraId="20D519AD" w14:textId="77777777" w:rsidTr="00110265">
        <w:trPr>
          <w:trHeight w:val="78"/>
        </w:trPr>
        <w:tc>
          <w:tcPr>
            <w:tcW w:w="540" w:type="dxa"/>
            <w:vMerge w:val="restart"/>
          </w:tcPr>
          <w:p w14:paraId="6CEC1061" w14:textId="77777777" w:rsidR="00EE32D2" w:rsidRPr="00A47994" w:rsidRDefault="00EE32D2" w:rsidP="00EE32D2">
            <w:pPr>
              <w:rPr>
                <w:rFonts w:eastAsia="Tahoma"/>
              </w:rPr>
            </w:pPr>
            <w:r w:rsidRPr="00A47994">
              <w:rPr>
                <w:rFonts w:eastAsia="Tahoma"/>
                <w:lang w:val="en-US"/>
              </w:rPr>
              <w:t>6</w:t>
            </w:r>
            <w:r w:rsidRPr="00A47994">
              <w:rPr>
                <w:rFonts w:eastAsia="Tahoma"/>
              </w:rPr>
              <w:t>.</w:t>
            </w:r>
          </w:p>
        </w:tc>
        <w:tc>
          <w:tcPr>
            <w:tcW w:w="2216" w:type="dxa"/>
            <w:vMerge w:val="restart"/>
          </w:tcPr>
          <w:p w14:paraId="373D3D1E" w14:textId="7F8B02BE" w:rsidR="00EE32D2" w:rsidRPr="00A47994" w:rsidRDefault="00EE32D2" w:rsidP="00EE32D2">
            <w:pPr>
              <w:jc w:val="both"/>
              <w:rPr>
                <w:rFonts w:eastAsia="Tahoma"/>
              </w:rPr>
            </w:pPr>
            <w:r w:rsidRPr="00A47994">
              <w:rPr>
                <w:rFonts w:eastAsia="Tahoma"/>
              </w:rPr>
              <w:t>Обеспечение</w:t>
            </w:r>
            <w:r w:rsidR="0004390F" w:rsidRPr="00A47994">
              <w:rPr>
                <w:rFonts w:eastAsia="Tahoma"/>
              </w:rPr>
              <w:t xml:space="preserve"> </w:t>
            </w:r>
            <w:r w:rsidRPr="00A47994">
              <w:rPr>
                <w:rFonts w:eastAsia="Tahoma"/>
              </w:rPr>
              <w:t>внутреннего</w:t>
            </w:r>
            <w:r w:rsidR="0004390F" w:rsidRPr="00A47994">
              <w:rPr>
                <w:rFonts w:eastAsia="Tahoma"/>
              </w:rPr>
              <w:t xml:space="preserve"> </w:t>
            </w:r>
            <w:r w:rsidRPr="00A47994">
              <w:rPr>
                <w:rFonts w:eastAsia="Tahoma"/>
              </w:rPr>
              <w:t>правопорядка</w:t>
            </w:r>
            <w:r w:rsidR="0004390F" w:rsidRPr="00A47994">
              <w:rPr>
                <w:rFonts w:eastAsia="Tahoma"/>
              </w:rPr>
              <w:t xml:space="preserve"> </w:t>
            </w:r>
          </w:p>
        </w:tc>
        <w:tc>
          <w:tcPr>
            <w:tcW w:w="1987" w:type="dxa"/>
            <w:vMerge w:val="restart"/>
          </w:tcPr>
          <w:p w14:paraId="435E86AF" w14:textId="113A4C48" w:rsidR="00EE32D2" w:rsidRPr="00A47994" w:rsidRDefault="00EE32D2" w:rsidP="00EE32D2">
            <w:pPr>
              <w:jc w:val="both"/>
              <w:rPr>
                <w:rFonts w:eastAsia="Tahoma"/>
              </w:rPr>
            </w:pPr>
            <w:r w:rsidRPr="00A47994">
              <w:rPr>
                <w:rFonts w:eastAsia="Tahoma"/>
              </w:rPr>
              <w:t>8.3</w:t>
            </w:r>
          </w:p>
        </w:tc>
        <w:tc>
          <w:tcPr>
            <w:tcW w:w="3702" w:type="dxa"/>
            <w:vMerge w:val="restart"/>
          </w:tcPr>
          <w:p w14:paraId="1C61B8CD" w14:textId="0D3B7213" w:rsidR="00EE32D2" w:rsidRPr="00A47994" w:rsidRDefault="00EE32D2" w:rsidP="00EE32D2">
            <w:pPr>
              <w:jc w:val="both"/>
              <w:rPr>
                <w:rFonts w:eastAsia="Tahoma"/>
              </w:rPr>
            </w:pPr>
            <w:r w:rsidRPr="00A47994">
              <w:t>Размещение</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необходимых</w:t>
            </w:r>
            <w:r w:rsidR="0004390F" w:rsidRPr="00A47994">
              <w:t xml:space="preserve"> </w:t>
            </w:r>
            <w:r w:rsidRPr="00A47994">
              <w:t>для</w:t>
            </w:r>
            <w:r w:rsidR="0004390F" w:rsidRPr="00A47994">
              <w:t xml:space="preserve"> </w:t>
            </w:r>
            <w:r w:rsidRPr="00A47994">
              <w:t>подготовки</w:t>
            </w:r>
            <w:r w:rsidR="0004390F" w:rsidRPr="00A47994">
              <w:t xml:space="preserve"> </w:t>
            </w:r>
            <w:r w:rsidRPr="00A47994">
              <w:t>и</w:t>
            </w:r>
            <w:r w:rsidR="0004390F" w:rsidRPr="00A47994">
              <w:t xml:space="preserve"> </w:t>
            </w:r>
            <w:r w:rsidRPr="00A47994">
              <w:t>поддержания</w:t>
            </w:r>
            <w:r w:rsidR="0004390F" w:rsidRPr="00A47994">
              <w:t xml:space="preserve"> </w:t>
            </w:r>
            <w:r w:rsidRPr="00A47994">
              <w:t>в</w:t>
            </w:r>
            <w:r w:rsidR="0004390F" w:rsidRPr="00A47994">
              <w:t xml:space="preserve"> </w:t>
            </w:r>
            <w:r w:rsidRPr="00A47994">
              <w:t>готовности</w:t>
            </w:r>
            <w:r w:rsidR="0004390F" w:rsidRPr="00A47994">
              <w:t xml:space="preserve"> </w:t>
            </w:r>
            <w:r w:rsidRPr="00A47994">
              <w:t>органов</w:t>
            </w:r>
            <w:r w:rsidR="0004390F" w:rsidRPr="00A47994">
              <w:t xml:space="preserve"> </w:t>
            </w:r>
            <w:r w:rsidRPr="00A47994">
              <w:t>внутренних</w:t>
            </w:r>
            <w:r w:rsidR="0004390F" w:rsidRPr="00A47994">
              <w:t xml:space="preserve"> </w:t>
            </w:r>
            <w:r w:rsidRPr="00A47994">
              <w:t>дел,</w:t>
            </w:r>
            <w:r w:rsidR="0004390F" w:rsidRPr="00A47994">
              <w:t xml:space="preserve"> </w:t>
            </w:r>
            <w:r w:rsidRPr="00A47994">
              <w:t>Росгвардии</w:t>
            </w:r>
            <w:r w:rsidR="0004390F" w:rsidRPr="00A47994">
              <w:t xml:space="preserve"> </w:t>
            </w:r>
            <w:r w:rsidRPr="00A47994">
              <w:t>и</w:t>
            </w:r>
            <w:r w:rsidR="0004390F" w:rsidRPr="00A47994">
              <w:t xml:space="preserve"> </w:t>
            </w:r>
            <w:r w:rsidRPr="00A47994">
              <w:t>спасательных</w:t>
            </w:r>
            <w:r w:rsidR="0004390F" w:rsidRPr="00A47994">
              <w:t xml:space="preserve"> </w:t>
            </w:r>
            <w:r w:rsidRPr="00A47994">
              <w:t>служб,</w:t>
            </w:r>
            <w:r w:rsidR="0004390F" w:rsidRPr="00A47994">
              <w:t xml:space="preserve"> </w:t>
            </w:r>
            <w:r w:rsidRPr="00A47994">
              <w:t>в</w:t>
            </w:r>
            <w:r w:rsidR="0004390F" w:rsidRPr="00A47994">
              <w:t xml:space="preserve"> </w:t>
            </w:r>
            <w:r w:rsidRPr="00A47994">
              <w:t>которых</w:t>
            </w:r>
            <w:r w:rsidR="0004390F" w:rsidRPr="00A47994">
              <w:t xml:space="preserve"> </w:t>
            </w:r>
            <w:r w:rsidRPr="00A47994">
              <w:t>существует</w:t>
            </w:r>
            <w:r w:rsidR="0004390F" w:rsidRPr="00A47994">
              <w:t xml:space="preserve"> </w:t>
            </w:r>
            <w:r w:rsidRPr="00A47994">
              <w:t>военизированная</w:t>
            </w:r>
            <w:r w:rsidR="0004390F" w:rsidRPr="00A47994">
              <w:t xml:space="preserve"> </w:t>
            </w:r>
            <w:r w:rsidRPr="00A47994">
              <w:t>служба;</w:t>
            </w:r>
            <w:r w:rsidR="0004390F" w:rsidRPr="00A47994">
              <w:t xml:space="preserve"> </w:t>
            </w:r>
            <w:r w:rsidRPr="00A47994">
              <w:t>размещение</w:t>
            </w:r>
            <w:r w:rsidR="0004390F" w:rsidRPr="00A47994">
              <w:t xml:space="preserve"> </w:t>
            </w:r>
            <w:r w:rsidRPr="00A47994">
              <w:t>объектов</w:t>
            </w:r>
            <w:r w:rsidR="0004390F" w:rsidRPr="00A47994">
              <w:t xml:space="preserve"> </w:t>
            </w:r>
            <w:r w:rsidRPr="00A47994">
              <w:t>гражданской</w:t>
            </w:r>
            <w:r w:rsidR="0004390F" w:rsidRPr="00A47994">
              <w:t xml:space="preserve"> </w:t>
            </w:r>
            <w:r w:rsidRPr="00A47994">
              <w:t>обороны,</w:t>
            </w:r>
            <w:r w:rsidR="0004390F" w:rsidRPr="00A47994">
              <w:t xml:space="preserve"> </w:t>
            </w:r>
            <w:r w:rsidRPr="00A47994">
              <w:t>за</w:t>
            </w:r>
            <w:r w:rsidR="0004390F" w:rsidRPr="00A47994">
              <w:t xml:space="preserve"> </w:t>
            </w:r>
            <w:r w:rsidRPr="00A47994">
              <w:t>исключением</w:t>
            </w:r>
            <w:r w:rsidR="0004390F" w:rsidRPr="00A47994">
              <w:t xml:space="preserve"> </w:t>
            </w:r>
            <w:r w:rsidRPr="00A47994">
              <w:t>объектов</w:t>
            </w:r>
            <w:r w:rsidR="0004390F" w:rsidRPr="00A47994">
              <w:t xml:space="preserve"> </w:t>
            </w:r>
            <w:r w:rsidRPr="00A47994">
              <w:t>гражданской</w:t>
            </w:r>
            <w:r w:rsidR="0004390F" w:rsidRPr="00A47994">
              <w:t xml:space="preserve"> </w:t>
            </w:r>
            <w:r w:rsidRPr="00A47994">
              <w:t>обороны,</w:t>
            </w:r>
            <w:r w:rsidR="0004390F" w:rsidRPr="00A47994">
              <w:t xml:space="preserve"> </w:t>
            </w:r>
            <w:r w:rsidRPr="00A47994">
              <w:t>являющихся</w:t>
            </w:r>
            <w:r w:rsidR="0004390F" w:rsidRPr="00A47994">
              <w:t xml:space="preserve"> </w:t>
            </w:r>
            <w:r w:rsidRPr="00A47994">
              <w:t>частями</w:t>
            </w:r>
            <w:r w:rsidR="0004390F" w:rsidRPr="00A47994">
              <w:t xml:space="preserve"> </w:t>
            </w:r>
            <w:r w:rsidRPr="00A47994">
              <w:t>производственных</w:t>
            </w:r>
            <w:r w:rsidR="0004390F" w:rsidRPr="00A47994">
              <w:t xml:space="preserve"> </w:t>
            </w:r>
            <w:r w:rsidRPr="00A47994">
              <w:t>зданий</w:t>
            </w:r>
          </w:p>
        </w:tc>
        <w:tc>
          <w:tcPr>
            <w:tcW w:w="6115" w:type="dxa"/>
          </w:tcPr>
          <w:p w14:paraId="6BFB400D" w14:textId="53B4D3AF" w:rsidR="00EE32D2" w:rsidRPr="00A47994" w:rsidRDefault="00E82DB4" w:rsidP="00792583">
            <w:pPr>
              <w:jc w:val="both"/>
              <w:rPr>
                <w:rFonts w:eastAsia="Tahoma"/>
              </w:rPr>
            </w:pPr>
            <w:r w:rsidRPr="00A47994">
              <w:rPr>
                <w:rFonts w:eastAsia="Tahoma"/>
              </w:rPr>
              <w:t xml:space="preserve">Минимальный размер земельного участка (площадь) – </w:t>
            </w:r>
            <w:r w:rsidR="00EE32D2" w:rsidRPr="00A47994">
              <w:rPr>
                <w:rFonts w:eastAsia="Tahoma"/>
              </w:rPr>
              <w:t>не</w:t>
            </w:r>
            <w:r w:rsidR="0004390F" w:rsidRPr="00A47994">
              <w:rPr>
                <w:rFonts w:eastAsia="Tahoma"/>
              </w:rPr>
              <w:t xml:space="preserve"> </w:t>
            </w:r>
            <w:r w:rsidR="00EE32D2" w:rsidRPr="00A47994">
              <w:rPr>
                <w:rFonts w:eastAsia="Tahoma"/>
              </w:rPr>
              <w:t>подлежит</w:t>
            </w:r>
            <w:r w:rsidR="0004390F" w:rsidRPr="00A47994">
              <w:rPr>
                <w:rFonts w:eastAsia="Tahoma"/>
              </w:rPr>
              <w:t xml:space="preserve"> </w:t>
            </w:r>
            <w:r w:rsidR="00EE32D2" w:rsidRPr="00A47994">
              <w:rPr>
                <w:rFonts w:eastAsia="Tahoma"/>
              </w:rPr>
              <w:t>установлению</w:t>
            </w:r>
          </w:p>
        </w:tc>
      </w:tr>
      <w:tr w:rsidR="00EE32D2" w:rsidRPr="00A47994" w14:paraId="63E88D0A" w14:textId="77777777" w:rsidTr="00110265">
        <w:trPr>
          <w:trHeight w:val="70"/>
        </w:trPr>
        <w:tc>
          <w:tcPr>
            <w:tcW w:w="540" w:type="dxa"/>
            <w:vMerge/>
          </w:tcPr>
          <w:p w14:paraId="2A46CB81" w14:textId="77777777" w:rsidR="00EE32D2" w:rsidRPr="00A47994" w:rsidRDefault="00EE32D2" w:rsidP="00EE32D2">
            <w:pPr>
              <w:rPr>
                <w:rFonts w:eastAsia="Tahoma"/>
              </w:rPr>
            </w:pPr>
          </w:p>
        </w:tc>
        <w:tc>
          <w:tcPr>
            <w:tcW w:w="2216" w:type="dxa"/>
            <w:vMerge/>
            <w:vAlign w:val="center"/>
          </w:tcPr>
          <w:p w14:paraId="78F9DC8A" w14:textId="77777777" w:rsidR="00EE32D2" w:rsidRPr="00A47994" w:rsidRDefault="00EE32D2" w:rsidP="00EE32D2">
            <w:pPr>
              <w:jc w:val="both"/>
            </w:pPr>
          </w:p>
        </w:tc>
        <w:tc>
          <w:tcPr>
            <w:tcW w:w="1987" w:type="dxa"/>
            <w:vMerge/>
            <w:vAlign w:val="center"/>
          </w:tcPr>
          <w:p w14:paraId="248EA1AE" w14:textId="77777777" w:rsidR="00EE32D2" w:rsidRPr="00A47994" w:rsidRDefault="00EE32D2" w:rsidP="00EE32D2">
            <w:pPr>
              <w:jc w:val="both"/>
            </w:pPr>
          </w:p>
        </w:tc>
        <w:tc>
          <w:tcPr>
            <w:tcW w:w="3702" w:type="dxa"/>
            <w:vMerge/>
            <w:vAlign w:val="center"/>
          </w:tcPr>
          <w:p w14:paraId="0EDD5A51" w14:textId="77777777" w:rsidR="00EE32D2" w:rsidRPr="00A47994" w:rsidRDefault="00EE32D2" w:rsidP="00EE32D2">
            <w:pPr>
              <w:jc w:val="both"/>
            </w:pPr>
          </w:p>
        </w:tc>
        <w:tc>
          <w:tcPr>
            <w:tcW w:w="6115" w:type="dxa"/>
          </w:tcPr>
          <w:p w14:paraId="5CDEA18D" w14:textId="30AB2CCA" w:rsidR="00EE32D2" w:rsidRPr="00A47994" w:rsidRDefault="00E82DB4" w:rsidP="00792583">
            <w:pPr>
              <w:jc w:val="both"/>
              <w:rPr>
                <w:rFonts w:eastAsia="Tahoma"/>
              </w:rPr>
            </w:pPr>
            <w:r w:rsidRPr="00A47994">
              <w:rPr>
                <w:rFonts w:eastAsia="Tahoma"/>
              </w:rPr>
              <w:t xml:space="preserve">Максимальный размер земельного участка (площадь) – </w:t>
            </w:r>
            <w:r w:rsidR="00EE32D2" w:rsidRPr="00A47994">
              <w:rPr>
                <w:rFonts w:eastAsia="Tahoma"/>
              </w:rPr>
              <w:t>не</w:t>
            </w:r>
            <w:r w:rsidR="0004390F" w:rsidRPr="00A47994">
              <w:rPr>
                <w:rFonts w:eastAsia="Tahoma"/>
              </w:rPr>
              <w:t xml:space="preserve"> </w:t>
            </w:r>
            <w:r w:rsidR="00EE32D2" w:rsidRPr="00A47994">
              <w:rPr>
                <w:rFonts w:eastAsia="Tahoma"/>
              </w:rPr>
              <w:t>подлежит</w:t>
            </w:r>
            <w:r w:rsidR="0004390F" w:rsidRPr="00A47994">
              <w:rPr>
                <w:rFonts w:eastAsia="Tahoma"/>
              </w:rPr>
              <w:t xml:space="preserve"> </w:t>
            </w:r>
            <w:r w:rsidR="00EE32D2" w:rsidRPr="00A47994">
              <w:rPr>
                <w:rFonts w:eastAsia="Tahoma"/>
              </w:rPr>
              <w:t>установлению</w:t>
            </w:r>
          </w:p>
        </w:tc>
      </w:tr>
      <w:tr w:rsidR="00EE32D2" w:rsidRPr="00A47994" w14:paraId="11623D43" w14:textId="77777777" w:rsidTr="00110265">
        <w:trPr>
          <w:trHeight w:val="182"/>
        </w:trPr>
        <w:tc>
          <w:tcPr>
            <w:tcW w:w="540" w:type="dxa"/>
            <w:vMerge/>
          </w:tcPr>
          <w:p w14:paraId="6B77AB45" w14:textId="77777777" w:rsidR="00EE32D2" w:rsidRPr="00A47994" w:rsidRDefault="00EE32D2" w:rsidP="00EE32D2">
            <w:pPr>
              <w:rPr>
                <w:rFonts w:eastAsia="Tahoma"/>
              </w:rPr>
            </w:pPr>
          </w:p>
        </w:tc>
        <w:tc>
          <w:tcPr>
            <w:tcW w:w="2216" w:type="dxa"/>
            <w:vMerge/>
            <w:vAlign w:val="center"/>
          </w:tcPr>
          <w:p w14:paraId="68F272D2" w14:textId="77777777" w:rsidR="00EE32D2" w:rsidRPr="00A47994" w:rsidRDefault="00EE32D2" w:rsidP="00EE32D2">
            <w:pPr>
              <w:jc w:val="both"/>
            </w:pPr>
          </w:p>
        </w:tc>
        <w:tc>
          <w:tcPr>
            <w:tcW w:w="1987" w:type="dxa"/>
            <w:vMerge/>
            <w:vAlign w:val="center"/>
          </w:tcPr>
          <w:p w14:paraId="382BCCC3" w14:textId="77777777" w:rsidR="00EE32D2" w:rsidRPr="00A47994" w:rsidRDefault="00EE32D2" w:rsidP="00EE32D2">
            <w:pPr>
              <w:jc w:val="both"/>
            </w:pPr>
          </w:p>
        </w:tc>
        <w:tc>
          <w:tcPr>
            <w:tcW w:w="3702" w:type="dxa"/>
            <w:vMerge/>
            <w:vAlign w:val="center"/>
          </w:tcPr>
          <w:p w14:paraId="035B32F4" w14:textId="77777777" w:rsidR="00EE32D2" w:rsidRPr="00A47994" w:rsidRDefault="00EE32D2" w:rsidP="00EE32D2">
            <w:pPr>
              <w:jc w:val="both"/>
            </w:pPr>
          </w:p>
        </w:tc>
        <w:tc>
          <w:tcPr>
            <w:tcW w:w="6115" w:type="dxa"/>
          </w:tcPr>
          <w:p w14:paraId="5CBE7383" w14:textId="70B07494" w:rsidR="00EE32D2" w:rsidRPr="00A47994" w:rsidRDefault="00EE32D2" w:rsidP="00792583">
            <w:pPr>
              <w:jc w:val="both"/>
              <w:rPr>
                <w:rFonts w:eastAsia="Tahoma"/>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EE32D2" w:rsidRPr="00A47994" w14:paraId="4B4817E3" w14:textId="77777777" w:rsidTr="005F1DCC">
        <w:trPr>
          <w:trHeight w:val="645"/>
        </w:trPr>
        <w:tc>
          <w:tcPr>
            <w:tcW w:w="540" w:type="dxa"/>
            <w:vMerge/>
          </w:tcPr>
          <w:p w14:paraId="00D4F08F" w14:textId="77777777" w:rsidR="00EE32D2" w:rsidRPr="00A47994" w:rsidRDefault="00EE32D2" w:rsidP="00EE32D2">
            <w:pPr>
              <w:rPr>
                <w:rFonts w:eastAsia="Tahoma"/>
              </w:rPr>
            </w:pPr>
          </w:p>
        </w:tc>
        <w:tc>
          <w:tcPr>
            <w:tcW w:w="2216" w:type="dxa"/>
            <w:vMerge/>
            <w:vAlign w:val="center"/>
          </w:tcPr>
          <w:p w14:paraId="041D60CA" w14:textId="77777777" w:rsidR="00EE32D2" w:rsidRPr="00A47994" w:rsidRDefault="00EE32D2" w:rsidP="00EE32D2">
            <w:pPr>
              <w:jc w:val="both"/>
            </w:pPr>
          </w:p>
        </w:tc>
        <w:tc>
          <w:tcPr>
            <w:tcW w:w="1987" w:type="dxa"/>
            <w:vMerge/>
            <w:vAlign w:val="center"/>
          </w:tcPr>
          <w:p w14:paraId="7616D9C2" w14:textId="77777777" w:rsidR="00EE32D2" w:rsidRPr="00A47994" w:rsidRDefault="00EE32D2" w:rsidP="00EE32D2">
            <w:pPr>
              <w:jc w:val="both"/>
            </w:pPr>
          </w:p>
        </w:tc>
        <w:tc>
          <w:tcPr>
            <w:tcW w:w="3702" w:type="dxa"/>
            <w:vMerge/>
            <w:vAlign w:val="center"/>
          </w:tcPr>
          <w:p w14:paraId="65ACCB89" w14:textId="77777777" w:rsidR="00EE32D2" w:rsidRPr="00A47994" w:rsidRDefault="00EE32D2" w:rsidP="00EE32D2">
            <w:pPr>
              <w:jc w:val="both"/>
            </w:pPr>
          </w:p>
        </w:tc>
        <w:tc>
          <w:tcPr>
            <w:tcW w:w="6115" w:type="dxa"/>
          </w:tcPr>
          <w:p w14:paraId="3109427A" w14:textId="4DC99256" w:rsidR="00EE32D2" w:rsidRPr="00A47994" w:rsidRDefault="00EE32D2" w:rsidP="00792583">
            <w:pPr>
              <w:jc w:val="both"/>
              <w:rPr>
                <w:rFonts w:eastAsia="Tahoma"/>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EE32D2" w:rsidRPr="00A47994" w14:paraId="70B3B955" w14:textId="77777777" w:rsidTr="00110265">
        <w:trPr>
          <w:trHeight w:val="70"/>
        </w:trPr>
        <w:tc>
          <w:tcPr>
            <w:tcW w:w="540" w:type="dxa"/>
            <w:vMerge/>
          </w:tcPr>
          <w:p w14:paraId="27C949F1" w14:textId="77777777" w:rsidR="00EE32D2" w:rsidRPr="00A47994" w:rsidRDefault="00EE32D2" w:rsidP="00EE32D2">
            <w:pPr>
              <w:rPr>
                <w:rFonts w:eastAsia="Tahoma"/>
              </w:rPr>
            </w:pPr>
          </w:p>
        </w:tc>
        <w:tc>
          <w:tcPr>
            <w:tcW w:w="2216" w:type="dxa"/>
            <w:vMerge/>
            <w:vAlign w:val="center"/>
          </w:tcPr>
          <w:p w14:paraId="70265A4B" w14:textId="77777777" w:rsidR="00EE32D2" w:rsidRPr="00A47994" w:rsidRDefault="00EE32D2" w:rsidP="00EE32D2">
            <w:pPr>
              <w:jc w:val="both"/>
            </w:pPr>
          </w:p>
        </w:tc>
        <w:tc>
          <w:tcPr>
            <w:tcW w:w="1987" w:type="dxa"/>
            <w:vMerge/>
            <w:vAlign w:val="center"/>
          </w:tcPr>
          <w:p w14:paraId="0A62F4D9" w14:textId="77777777" w:rsidR="00EE32D2" w:rsidRPr="00A47994" w:rsidRDefault="00EE32D2" w:rsidP="00EE32D2">
            <w:pPr>
              <w:jc w:val="both"/>
            </w:pPr>
          </w:p>
        </w:tc>
        <w:tc>
          <w:tcPr>
            <w:tcW w:w="3702" w:type="dxa"/>
            <w:vMerge/>
            <w:vAlign w:val="center"/>
          </w:tcPr>
          <w:p w14:paraId="1157D737" w14:textId="77777777" w:rsidR="00EE32D2" w:rsidRPr="00A47994" w:rsidRDefault="00EE32D2" w:rsidP="00EE32D2">
            <w:pPr>
              <w:jc w:val="both"/>
            </w:pPr>
          </w:p>
        </w:tc>
        <w:tc>
          <w:tcPr>
            <w:tcW w:w="6115" w:type="dxa"/>
          </w:tcPr>
          <w:p w14:paraId="71E81D2A" w14:textId="3B26C072" w:rsidR="00EE32D2" w:rsidRPr="00A47994" w:rsidRDefault="00EE32D2" w:rsidP="00792583">
            <w:pPr>
              <w:jc w:val="both"/>
              <w:rPr>
                <w:rFonts w:eastAsia="Tahoma"/>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EE32D2" w:rsidRPr="00A47994" w14:paraId="7702EA00" w14:textId="77777777" w:rsidTr="00110265">
        <w:trPr>
          <w:trHeight w:val="70"/>
        </w:trPr>
        <w:tc>
          <w:tcPr>
            <w:tcW w:w="540" w:type="dxa"/>
            <w:vMerge/>
          </w:tcPr>
          <w:p w14:paraId="39D9F36E" w14:textId="77777777" w:rsidR="00EE32D2" w:rsidRPr="00A47994" w:rsidRDefault="00EE32D2" w:rsidP="00EE32D2">
            <w:pPr>
              <w:rPr>
                <w:rFonts w:eastAsia="Tahoma"/>
              </w:rPr>
            </w:pPr>
          </w:p>
        </w:tc>
        <w:tc>
          <w:tcPr>
            <w:tcW w:w="2216" w:type="dxa"/>
            <w:vMerge/>
            <w:vAlign w:val="center"/>
          </w:tcPr>
          <w:p w14:paraId="795C9F0B" w14:textId="77777777" w:rsidR="00EE32D2" w:rsidRPr="00A47994" w:rsidRDefault="00EE32D2" w:rsidP="00EE32D2">
            <w:pPr>
              <w:jc w:val="both"/>
            </w:pPr>
          </w:p>
        </w:tc>
        <w:tc>
          <w:tcPr>
            <w:tcW w:w="1987" w:type="dxa"/>
            <w:vMerge/>
            <w:vAlign w:val="center"/>
          </w:tcPr>
          <w:p w14:paraId="714E7243" w14:textId="77777777" w:rsidR="00EE32D2" w:rsidRPr="00A47994" w:rsidRDefault="00EE32D2" w:rsidP="00EE32D2">
            <w:pPr>
              <w:jc w:val="both"/>
            </w:pPr>
          </w:p>
        </w:tc>
        <w:tc>
          <w:tcPr>
            <w:tcW w:w="3702" w:type="dxa"/>
            <w:vMerge/>
            <w:vAlign w:val="center"/>
          </w:tcPr>
          <w:p w14:paraId="69826B8C" w14:textId="77777777" w:rsidR="00EE32D2" w:rsidRPr="00A47994" w:rsidRDefault="00EE32D2" w:rsidP="00EE32D2">
            <w:pPr>
              <w:jc w:val="both"/>
            </w:pPr>
          </w:p>
        </w:tc>
        <w:tc>
          <w:tcPr>
            <w:tcW w:w="6115" w:type="dxa"/>
          </w:tcPr>
          <w:p w14:paraId="4B64D9C3" w14:textId="58A282D4" w:rsidR="00EE32D2" w:rsidRPr="00A47994" w:rsidRDefault="00EE32D2" w:rsidP="00792583">
            <w:pPr>
              <w:jc w:val="both"/>
              <w:rPr>
                <w:rFonts w:eastAsia="Tahoma"/>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6B7B02" w:rsidRPr="00A47994" w14:paraId="053E7E19" w14:textId="77777777" w:rsidTr="00CC48CC">
        <w:trPr>
          <w:trHeight w:val="290"/>
        </w:trPr>
        <w:tc>
          <w:tcPr>
            <w:tcW w:w="540" w:type="dxa"/>
            <w:vMerge w:val="restart"/>
          </w:tcPr>
          <w:p w14:paraId="45D7EBE0" w14:textId="77777777" w:rsidR="006B7B02" w:rsidRPr="00A47994" w:rsidRDefault="006B7B02" w:rsidP="006B7B02">
            <w:r w:rsidRPr="00A47994">
              <w:rPr>
                <w:rFonts w:eastAsia="Tahoma"/>
                <w:lang w:val="en-US"/>
              </w:rPr>
              <w:t>7</w:t>
            </w:r>
            <w:r w:rsidRPr="00A47994">
              <w:rPr>
                <w:rFonts w:eastAsia="Tahoma"/>
              </w:rPr>
              <w:t>.</w:t>
            </w:r>
          </w:p>
        </w:tc>
        <w:tc>
          <w:tcPr>
            <w:tcW w:w="2216" w:type="dxa"/>
            <w:vMerge w:val="restart"/>
          </w:tcPr>
          <w:p w14:paraId="0780BD2E" w14:textId="4D27581E" w:rsidR="006B7B02" w:rsidRPr="00A47994" w:rsidRDefault="006B7B02" w:rsidP="006B7B02">
            <w:r w:rsidRPr="00A47994">
              <w:t>Историко-культурная</w:t>
            </w:r>
            <w:r w:rsidR="0004390F" w:rsidRPr="00A47994">
              <w:t xml:space="preserve"> </w:t>
            </w:r>
            <w:r w:rsidRPr="00A47994">
              <w:t>деятельность</w:t>
            </w:r>
          </w:p>
        </w:tc>
        <w:tc>
          <w:tcPr>
            <w:tcW w:w="1987" w:type="dxa"/>
            <w:vMerge w:val="restart"/>
          </w:tcPr>
          <w:p w14:paraId="70E64827" w14:textId="675207B1" w:rsidR="006B7B02" w:rsidRPr="00A47994" w:rsidRDefault="006B7B02" w:rsidP="006B7B02">
            <w:r w:rsidRPr="00A47994">
              <w:t>9.3</w:t>
            </w:r>
          </w:p>
        </w:tc>
        <w:tc>
          <w:tcPr>
            <w:tcW w:w="3702" w:type="dxa"/>
            <w:vMerge w:val="restart"/>
          </w:tcPr>
          <w:p w14:paraId="3CEF9F2D" w14:textId="0936D75B" w:rsidR="006B7B02" w:rsidRPr="00A47994" w:rsidRDefault="006B7B02" w:rsidP="006B7B02">
            <w:pPr>
              <w:pStyle w:val="ConsPlusNormal"/>
              <w:ind w:firstLine="0"/>
              <w:jc w:val="both"/>
              <w:rPr>
                <w:rFonts w:ascii="Times New Roman" w:eastAsia="SimSun" w:hAnsi="Times New Roman" w:cs="Times New Roman"/>
                <w:sz w:val="24"/>
                <w:szCs w:val="24"/>
                <w:lang w:eastAsia="zh-CN"/>
              </w:rPr>
            </w:pPr>
            <w:r w:rsidRPr="00A47994">
              <w:rPr>
                <w:rFonts w:ascii="Times New Roman" w:eastAsia="SimSun" w:hAnsi="Times New Roman" w:cs="Times New Roman"/>
                <w:sz w:val="24"/>
                <w:szCs w:val="24"/>
                <w:lang w:eastAsia="zh-CN"/>
              </w:rPr>
              <w:t>Сохранение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изучение</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объектов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культурного</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наследия</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народов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Российской</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Федерации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(памятников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истории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и</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культуры),</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в</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том</w:t>
            </w:r>
            <w:r w:rsidR="0004390F" w:rsidRPr="00A47994">
              <w:rPr>
                <w:rFonts w:ascii="Times New Roman" w:eastAsia="SimSun" w:hAnsi="Times New Roman" w:cs="Times New Roman"/>
                <w:sz w:val="24"/>
                <w:szCs w:val="24"/>
                <w:lang w:eastAsia="zh-CN"/>
              </w:rPr>
              <w:t xml:space="preserve"> </w:t>
            </w:r>
            <w:r w:rsidRPr="00A47994">
              <w:rPr>
                <w:rFonts w:ascii="Times New Roman" w:eastAsia="SimSun" w:hAnsi="Times New Roman" w:cs="Times New Roman"/>
                <w:sz w:val="24"/>
                <w:szCs w:val="24"/>
                <w:lang w:eastAsia="zh-CN"/>
              </w:rPr>
              <w:t>числе:</w:t>
            </w:r>
          </w:p>
          <w:p w14:paraId="1B22A378" w14:textId="0CD79964" w:rsidR="006B7B02" w:rsidRPr="00A47994" w:rsidRDefault="006B7B02" w:rsidP="006B7B02">
            <w:r w:rsidRPr="00A47994">
              <w:t>объектов</w:t>
            </w:r>
            <w:r w:rsidR="0004390F" w:rsidRPr="00A47994">
              <w:t xml:space="preserve"> </w:t>
            </w:r>
            <w:r w:rsidRPr="00A47994">
              <w:t>археологического</w:t>
            </w:r>
            <w:r w:rsidR="0004390F" w:rsidRPr="00A47994">
              <w:t xml:space="preserve"> </w:t>
            </w:r>
            <w:r w:rsidRPr="00A47994">
              <w:t>наследия,</w:t>
            </w:r>
            <w:r w:rsidR="0004390F" w:rsidRPr="00A47994">
              <w:t xml:space="preserve"> </w:t>
            </w:r>
            <w:r w:rsidRPr="00A47994">
              <w:t>достопримечательных</w:t>
            </w:r>
            <w:r w:rsidR="0004390F" w:rsidRPr="00A47994">
              <w:t xml:space="preserve"> </w:t>
            </w:r>
            <w:r w:rsidRPr="00A47994">
              <w:t>мест,</w:t>
            </w:r>
            <w:r w:rsidR="0004390F" w:rsidRPr="00A47994">
              <w:t xml:space="preserve"> </w:t>
            </w:r>
            <w:r w:rsidRPr="00A47994">
              <w:t>мест</w:t>
            </w:r>
            <w:r w:rsidR="0004390F" w:rsidRPr="00A47994">
              <w:t xml:space="preserve"> </w:t>
            </w:r>
            <w:r w:rsidRPr="00A47994">
              <w:t>бытования</w:t>
            </w:r>
            <w:r w:rsidR="0004390F" w:rsidRPr="00A47994">
              <w:t xml:space="preserve"> </w:t>
            </w:r>
            <w:r w:rsidRPr="00A47994">
              <w:t>исторических</w:t>
            </w:r>
            <w:r w:rsidR="0004390F" w:rsidRPr="00A47994">
              <w:t xml:space="preserve"> </w:t>
            </w:r>
            <w:r w:rsidRPr="00A47994">
              <w:t>промыслов,</w:t>
            </w:r>
            <w:r w:rsidR="0004390F" w:rsidRPr="00A47994">
              <w:t xml:space="preserve"> </w:t>
            </w:r>
            <w:r w:rsidRPr="00A47994">
              <w:t>производств</w:t>
            </w:r>
            <w:r w:rsidR="0004390F" w:rsidRPr="00A47994">
              <w:t xml:space="preserve"> </w:t>
            </w:r>
            <w:r w:rsidRPr="00A47994">
              <w:t>и</w:t>
            </w:r>
            <w:r w:rsidR="0004390F" w:rsidRPr="00A47994">
              <w:t xml:space="preserve"> </w:t>
            </w:r>
            <w:r w:rsidRPr="00A47994">
              <w:t>ремесел,</w:t>
            </w:r>
            <w:r w:rsidR="0004390F" w:rsidRPr="00A47994">
              <w:t xml:space="preserve"> </w:t>
            </w:r>
            <w:r w:rsidRPr="00A47994">
              <w:t>исторических</w:t>
            </w:r>
            <w:r w:rsidR="0004390F" w:rsidRPr="00A47994">
              <w:t xml:space="preserve"> </w:t>
            </w:r>
            <w:r w:rsidRPr="00A47994">
              <w:t>поселений,</w:t>
            </w:r>
            <w:r w:rsidR="0004390F" w:rsidRPr="00A47994">
              <w:t xml:space="preserve"> </w:t>
            </w:r>
            <w:r w:rsidRPr="00A47994">
              <w:t>недействующих</w:t>
            </w:r>
            <w:r w:rsidR="0004390F" w:rsidRPr="00A47994">
              <w:t xml:space="preserve"> </w:t>
            </w:r>
            <w:r w:rsidRPr="00A47994">
              <w:t>военных</w:t>
            </w:r>
            <w:r w:rsidR="0004390F" w:rsidRPr="00A47994">
              <w:t xml:space="preserve"> </w:t>
            </w:r>
            <w:r w:rsidRPr="00A47994">
              <w:t>и</w:t>
            </w:r>
            <w:r w:rsidR="0004390F" w:rsidRPr="00A47994">
              <w:t xml:space="preserve"> </w:t>
            </w:r>
            <w:r w:rsidRPr="00A47994">
              <w:t>гражданских</w:t>
            </w:r>
            <w:r w:rsidR="0004390F" w:rsidRPr="00A47994">
              <w:t xml:space="preserve"> </w:t>
            </w:r>
            <w:r w:rsidRPr="00A47994">
              <w:t>захоронений,</w:t>
            </w:r>
            <w:r w:rsidR="0004390F" w:rsidRPr="00A47994">
              <w:t xml:space="preserve"> </w:t>
            </w:r>
            <w:r w:rsidRPr="00A47994">
              <w:t>объектов</w:t>
            </w:r>
            <w:r w:rsidR="0004390F" w:rsidRPr="00A47994">
              <w:t xml:space="preserve"> </w:t>
            </w:r>
            <w:r w:rsidRPr="00A47994">
              <w:t>культурного</w:t>
            </w:r>
            <w:r w:rsidR="0004390F" w:rsidRPr="00A47994">
              <w:t xml:space="preserve"> </w:t>
            </w:r>
            <w:r w:rsidRPr="00A47994">
              <w:t>наследия,</w:t>
            </w:r>
            <w:r w:rsidR="0004390F" w:rsidRPr="00A47994">
              <w:t xml:space="preserve"> </w:t>
            </w:r>
            <w:r w:rsidRPr="00A47994">
              <w:t>хозяйственная</w:t>
            </w:r>
            <w:r w:rsidR="0004390F" w:rsidRPr="00A47994">
              <w:t xml:space="preserve"> </w:t>
            </w:r>
            <w:r w:rsidRPr="00A47994">
              <w:t>деятельность,</w:t>
            </w:r>
            <w:r w:rsidR="0004390F" w:rsidRPr="00A47994">
              <w:t xml:space="preserve"> </w:t>
            </w:r>
            <w:r w:rsidRPr="00A47994">
              <w:t>являющаяся</w:t>
            </w:r>
            <w:r w:rsidR="0004390F" w:rsidRPr="00A47994">
              <w:t xml:space="preserve"> </w:t>
            </w:r>
            <w:r w:rsidRPr="00A47994">
              <w:t>историческим</w:t>
            </w:r>
            <w:r w:rsidR="0004390F" w:rsidRPr="00A47994">
              <w:t xml:space="preserve"> </w:t>
            </w:r>
            <w:r w:rsidRPr="00A47994">
              <w:t>промыслом</w:t>
            </w:r>
            <w:r w:rsidR="0004390F" w:rsidRPr="00A47994">
              <w:t xml:space="preserve"> </w:t>
            </w:r>
            <w:r w:rsidRPr="00A47994">
              <w:t>или</w:t>
            </w:r>
            <w:r w:rsidR="0004390F" w:rsidRPr="00A47994">
              <w:t xml:space="preserve"> </w:t>
            </w:r>
            <w:r w:rsidRPr="00A47994">
              <w:t>ремеслом,</w:t>
            </w:r>
            <w:r w:rsidR="0004390F" w:rsidRPr="00A47994">
              <w:t xml:space="preserve"> </w:t>
            </w:r>
            <w:r w:rsidRPr="00A47994">
              <w:t>а</w:t>
            </w:r>
            <w:r w:rsidR="0004390F" w:rsidRPr="00A47994">
              <w:t xml:space="preserve"> </w:t>
            </w:r>
            <w:r w:rsidRPr="00A47994">
              <w:t>также</w:t>
            </w:r>
            <w:r w:rsidR="0004390F" w:rsidRPr="00A47994">
              <w:t xml:space="preserve"> </w:t>
            </w:r>
            <w:r w:rsidRPr="00A47994">
              <w:t>хозяйственная</w:t>
            </w:r>
            <w:r w:rsidR="0004390F" w:rsidRPr="00A47994">
              <w:t xml:space="preserve"> </w:t>
            </w:r>
            <w:r w:rsidRPr="00A47994">
              <w:t>деятельность,</w:t>
            </w:r>
            <w:r w:rsidR="0004390F" w:rsidRPr="00A47994">
              <w:t xml:space="preserve"> </w:t>
            </w:r>
            <w:r w:rsidRPr="00A47994">
              <w:t>обеспечивающая</w:t>
            </w:r>
            <w:r w:rsidR="0004390F" w:rsidRPr="00A47994">
              <w:t xml:space="preserve"> </w:t>
            </w:r>
            <w:r w:rsidRPr="00A47994">
              <w:t>познавательный</w:t>
            </w:r>
            <w:r w:rsidR="0004390F" w:rsidRPr="00A47994">
              <w:t xml:space="preserve"> </w:t>
            </w:r>
            <w:r w:rsidRPr="00A47994">
              <w:t>туризм</w:t>
            </w:r>
          </w:p>
        </w:tc>
        <w:tc>
          <w:tcPr>
            <w:tcW w:w="6115" w:type="dxa"/>
          </w:tcPr>
          <w:p w14:paraId="1AE60445" w14:textId="6D1D4C71" w:rsidR="006B7B02" w:rsidRPr="00A47994" w:rsidRDefault="00E82DB4" w:rsidP="00792583">
            <w:pPr>
              <w:jc w:val="both"/>
              <w:rPr>
                <w:rFonts w:eastAsia="Tahoma"/>
              </w:rPr>
            </w:pPr>
            <w:r w:rsidRPr="00A47994">
              <w:rPr>
                <w:spacing w:val="-2"/>
              </w:rPr>
              <w:t xml:space="preserve">Минимальный размер земельного участка (площадь) – </w:t>
            </w:r>
            <w:r w:rsidR="006B7B02" w:rsidRPr="00A47994">
              <w:rPr>
                <w:spacing w:val="-2"/>
              </w:rPr>
              <w:t>не</w:t>
            </w:r>
            <w:r w:rsidR="0004390F" w:rsidRPr="00A47994">
              <w:rPr>
                <w:spacing w:val="-2"/>
              </w:rPr>
              <w:t xml:space="preserve"> </w:t>
            </w:r>
            <w:r w:rsidR="006B7B02" w:rsidRPr="00A47994">
              <w:rPr>
                <w:spacing w:val="-2"/>
              </w:rPr>
              <w:t>подлежит</w:t>
            </w:r>
            <w:r w:rsidR="0004390F" w:rsidRPr="00A47994">
              <w:rPr>
                <w:spacing w:val="-2"/>
              </w:rPr>
              <w:t xml:space="preserve"> </w:t>
            </w:r>
            <w:r w:rsidR="006B7B02" w:rsidRPr="00A47994">
              <w:rPr>
                <w:spacing w:val="-2"/>
              </w:rPr>
              <w:t>установлению</w:t>
            </w:r>
          </w:p>
        </w:tc>
      </w:tr>
      <w:tr w:rsidR="006B7B02" w:rsidRPr="00A47994" w14:paraId="1578E08D" w14:textId="77777777" w:rsidTr="005F1DCC">
        <w:trPr>
          <w:trHeight w:val="429"/>
        </w:trPr>
        <w:tc>
          <w:tcPr>
            <w:tcW w:w="540" w:type="dxa"/>
            <w:vMerge/>
          </w:tcPr>
          <w:p w14:paraId="49782CF2" w14:textId="77777777" w:rsidR="006B7B02" w:rsidRPr="00A47994" w:rsidRDefault="006B7B02" w:rsidP="006B7B02">
            <w:pPr>
              <w:rPr>
                <w:rFonts w:eastAsia="Tahoma"/>
              </w:rPr>
            </w:pPr>
          </w:p>
        </w:tc>
        <w:tc>
          <w:tcPr>
            <w:tcW w:w="2216" w:type="dxa"/>
            <w:vMerge/>
            <w:vAlign w:val="center"/>
          </w:tcPr>
          <w:p w14:paraId="22610BAB" w14:textId="77777777" w:rsidR="006B7B02" w:rsidRPr="00A47994" w:rsidRDefault="006B7B02" w:rsidP="006B7B02">
            <w:pPr>
              <w:rPr>
                <w:rFonts w:eastAsia="Tahoma"/>
              </w:rPr>
            </w:pPr>
          </w:p>
        </w:tc>
        <w:tc>
          <w:tcPr>
            <w:tcW w:w="1987" w:type="dxa"/>
            <w:vMerge/>
            <w:vAlign w:val="center"/>
          </w:tcPr>
          <w:p w14:paraId="00096B1A" w14:textId="77777777" w:rsidR="006B7B02" w:rsidRPr="00A47994" w:rsidRDefault="006B7B02" w:rsidP="006B7B02">
            <w:pPr>
              <w:rPr>
                <w:rFonts w:eastAsia="Tahoma"/>
              </w:rPr>
            </w:pPr>
          </w:p>
        </w:tc>
        <w:tc>
          <w:tcPr>
            <w:tcW w:w="3702" w:type="dxa"/>
            <w:vMerge/>
            <w:vAlign w:val="center"/>
          </w:tcPr>
          <w:p w14:paraId="045E7EF8" w14:textId="77777777" w:rsidR="006B7B02" w:rsidRPr="00A47994" w:rsidRDefault="006B7B02" w:rsidP="006B7B02">
            <w:pPr>
              <w:rPr>
                <w:rFonts w:eastAsia="Tahoma"/>
              </w:rPr>
            </w:pPr>
          </w:p>
        </w:tc>
        <w:tc>
          <w:tcPr>
            <w:tcW w:w="6115" w:type="dxa"/>
          </w:tcPr>
          <w:p w14:paraId="38399E40" w14:textId="48F37A1F" w:rsidR="006B7B02" w:rsidRPr="00A47994" w:rsidRDefault="00E82DB4" w:rsidP="00792583">
            <w:pPr>
              <w:jc w:val="both"/>
              <w:rPr>
                <w:rFonts w:eastAsia="Tahoma"/>
              </w:rPr>
            </w:pPr>
            <w:r w:rsidRPr="00A47994">
              <w:rPr>
                <w:spacing w:val="-2"/>
              </w:rPr>
              <w:t xml:space="preserve">Максимальный размер земельного участка (площадь) – </w:t>
            </w:r>
            <w:r w:rsidR="006B7B02" w:rsidRPr="00A47994">
              <w:rPr>
                <w:spacing w:val="-2"/>
              </w:rPr>
              <w:t>не</w:t>
            </w:r>
            <w:r w:rsidR="0004390F" w:rsidRPr="00A47994">
              <w:rPr>
                <w:spacing w:val="-2"/>
              </w:rPr>
              <w:t xml:space="preserve"> </w:t>
            </w:r>
            <w:r w:rsidR="006B7B02" w:rsidRPr="00A47994">
              <w:rPr>
                <w:spacing w:val="-2"/>
              </w:rPr>
              <w:t>подлежит</w:t>
            </w:r>
            <w:r w:rsidR="0004390F" w:rsidRPr="00A47994">
              <w:rPr>
                <w:spacing w:val="-2"/>
              </w:rPr>
              <w:t xml:space="preserve"> </w:t>
            </w:r>
            <w:r w:rsidR="006B7B02" w:rsidRPr="00A47994">
              <w:rPr>
                <w:spacing w:val="-2"/>
              </w:rPr>
              <w:t>установлению</w:t>
            </w:r>
          </w:p>
        </w:tc>
      </w:tr>
      <w:tr w:rsidR="006B7B02" w:rsidRPr="00A47994" w14:paraId="6737EC43" w14:textId="77777777" w:rsidTr="005F1DCC">
        <w:trPr>
          <w:trHeight w:val="589"/>
        </w:trPr>
        <w:tc>
          <w:tcPr>
            <w:tcW w:w="540" w:type="dxa"/>
            <w:vMerge/>
          </w:tcPr>
          <w:p w14:paraId="594B46AE" w14:textId="77777777" w:rsidR="006B7B02" w:rsidRPr="00A47994" w:rsidRDefault="006B7B02" w:rsidP="006B7B02">
            <w:pPr>
              <w:rPr>
                <w:rFonts w:eastAsia="Tahoma"/>
              </w:rPr>
            </w:pPr>
          </w:p>
        </w:tc>
        <w:tc>
          <w:tcPr>
            <w:tcW w:w="2216" w:type="dxa"/>
            <w:vMerge/>
            <w:vAlign w:val="center"/>
          </w:tcPr>
          <w:p w14:paraId="37E369A9" w14:textId="77777777" w:rsidR="006B7B02" w:rsidRPr="00A47994" w:rsidRDefault="006B7B02" w:rsidP="006B7B02">
            <w:pPr>
              <w:rPr>
                <w:rFonts w:eastAsia="Tahoma"/>
              </w:rPr>
            </w:pPr>
          </w:p>
        </w:tc>
        <w:tc>
          <w:tcPr>
            <w:tcW w:w="1987" w:type="dxa"/>
            <w:vMerge/>
            <w:vAlign w:val="center"/>
          </w:tcPr>
          <w:p w14:paraId="2A595A2D" w14:textId="77777777" w:rsidR="006B7B02" w:rsidRPr="00A47994" w:rsidRDefault="006B7B02" w:rsidP="006B7B02">
            <w:pPr>
              <w:rPr>
                <w:rFonts w:eastAsia="Tahoma"/>
              </w:rPr>
            </w:pPr>
          </w:p>
        </w:tc>
        <w:tc>
          <w:tcPr>
            <w:tcW w:w="3702" w:type="dxa"/>
            <w:vMerge/>
            <w:vAlign w:val="center"/>
          </w:tcPr>
          <w:p w14:paraId="40E54BC3" w14:textId="77777777" w:rsidR="006B7B02" w:rsidRPr="00A47994" w:rsidRDefault="006B7B02" w:rsidP="006B7B02">
            <w:pPr>
              <w:rPr>
                <w:rFonts w:eastAsia="Tahoma"/>
              </w:rPr>
            </w:pPr>
          </w:p>
        </w:tc>
        <w:tc>
          <w:tcPr>
            <w:tcW w:w="6115" w:type="dxa"/>
          </w:tcPr>
          <w:p w14:paraId="37984265" w14:textId="1AE50630" w:rsidR="006B7B02" w:rsidRPr="00A47994" w:rsidRDefault="006B7B02" w:rsidP="00792583">
            <w:pPr>
              <w:jc w:val="both"/>
              <w:rPr>
                <w:rFonts w:eastAsia="Tahoma"/>
              </w:rPr>
            </w:pPr>
            <w:r w:rsidRPr="00A47994">
              <w:rPr>
                <w:spacing w:val="-2"/>
              </w:rPr>
              <w:t>Максимальный</w:t>
            </w:r>
            <w:r w:rsidR="0004390F" w:rsidRPr="00A47994">
              <w:rPr>
                <w:spacing w:val="-2"/>
              </w:rPr>
              <w:t xml:space="preserve"> </w:t>
            </w:r>
            <w:r w:rsidRPr="00A47994">
              <w:rPr>
                <w:spacing w:val="-2"/>
              </w:rPr>
              <w:t>процент</w:t>
            </w:r>
            <w:r w:rsidR="0004390F" w:rsidRPr="00A47994">
              <w:rPr>
                <w:spacing w:val="-2"/>
              </w:rPr>
              <w:t xml:space="preserve"> </w:t>
            </w:r>
            <w:r w:rsidRPr="00A47994">
              <w:rPr>
                <w:spacing w:val="-2"/>
              </w:rPr>
              <w:t>застройки</w:t>
            </w:r>
            <w:r w:rsidR="0004390F" w:rsidRPr="00A47994">
              <w:rPr>
                <w:spacing w:val="-2"/>
              </w:rPr>
              <w:t xml:space="preserve"> </w:t>
            </w:r>
            <w:r w:rsidRPr="00A47994">
              <w:rPr>
                <w:spacing w:val="-2"/>
              </w:rPr>
              <w:t>в</w:t>
            </w:r>
            <w:r w:rsidR="0004390F" w:rsidRPr="00A47994">
              <w:rPr>
                <w:spacing w:val="-2"/>
              </w:rPr>
              <w:t xml:space="preserve"> </w:t>
            </w:r>
            <w:r w:rsidRPr="00A47994">
              <w:rPr>
                <w:spacing w:val="-2"/>
              </w:rPr>
              <w:t>границах</w:t>
            </w:r>
            <w:r w:rsidR="0004390F" w:rsidRPr="00A47994">
              <w:rPr>
                <w:spacing w:val="-2"/>
              </w:rPr>
              <w:t xml:space="preserve"> </w:t>
            </w:r>
            <w:r w:rsidRPr="00A47994">
              <w:rPr>
                <w:spacing w:val="-2"/>
              </w:rPr>
              <w:t>земельного</w:t>
            </w:r>
            <w:r w:rsidR="0004390F" w:rsidRPr="00A47994">
              <w:rPr>
                <w:spacing w:val="-2"/>
              </w:rPr>
              <w:t xml:space="preserve"> </w:t>
            </w:r>
            <w:r w:rsidRPr="00A47994">
              <w:rPr>
                <w:spacing w:val="-2"/>
              </w:rPr>
              <w:t>участка</w:t>
            </w:r>
            <w:r w:rsidR="0004390F" w:rsidRPr="00A47994">
              <w:rPr>
                <w:spacing w:val="-2"/>
              </w:rPr>
              <w:t xml:space="preserve"> </w:t>
            </w:r>
            <w:r w:rsidRPr="00A47994">
              <w:rPr>
                <w:spacing w:val="-2"/>
              </w:rPr>
              <w:t>–</w:t>
            </w:r>
            <w:r w:rsidR="0004390F" w:rsidRPr="00A47994">
              <w:rPr>
                <w:spacing w:val="-2"/>
              </w:rPr>
              <w:t xml:space="preserve"> </w:t>
            </w:r>
            <w:r w:rsidRPr="00A47994">
              <w:rPr>
                <w:spacing w:val="-2"/>
              </w:rPr>
              <w:t>не</w:t>
            </w:r>
            <w:r w:rsidR="0004390F" w:rsidRPr="00A47994">
              <w:rPr>
                <w:spacing w:val="-2"/>
              </w:rPr>
              <w:t xml:space="preserve"> </w:t>
            </w:r>
            <w:r w:rsidRPr="00A47994">
              <w:rPr>
                <w:spacing w:val="-2"/>
              </w:rPr>
              <w:t>подлежит</w:t>
            </w:r>
            <w:r w:rsidR="0004390F" w:rsidRPr="00A47994">
              <w:rPr>
                <w:spacing w:val="-2"/>
              </w:rPr>
              <w:t xml:space="preserve"> </w:t>
            </w:r>
            <w:r w:rsidRPr="00A47994">
              <w:rPr>
                <w:spacing w:val="-2"/>
              </w:rPr>
              <w:t>установлению</w:t>
            </w:r>
          </w:p>
        </w:tc>
      </w:tr>
      <w:tr w:rsidR="006B7B02" w:rsidRPr="00A47994" w14:paraId="4F25C65E" w14:textId="77777777" w:rsidTr="005F1DCC">
        <w:trPr>
          <w:trHeight w:val="1012"/>
        </w:trPr>
        <w:tc>
          <w:tcPr>
            <w:tcW w:w="540" w:type="dxa"/>
            <w:vMerge/>
          </w:tcPr>
          <w:p w14:paraId="676FC2CB" w14:textId="77777777" w:rsidR="006B7B02" w:rsidRPr="00A47994" w:rsidRDefault="006B7B02" w:rsidP="006B7B02">
            <w:pPr>
              <w:rPr>
                <w:rFonts w:eastAsia="Tahoma"/>
              </w:rPr>
            </w:pPr>
          </w:p>
        </w:tc>
        <w:tc>
          <w:tcPr>
            <w:tcW w:w="2216" w:type="dxa"/>
            <w:vMerge/>
            <w:vAlign w:val="center"/>
          </w:tcPr>
          <w:p w14:paraId="4590DAA2" w14:textId="77777777" w:rsidR="006B7B02" w:rsidRPr="00A47994" w:rsidRDefault="006B7B02" w:rsidP="006B7B02">
            <w:pPr>
              <w:rPr>
                <w:rFonts w:eastAsia="Tahoma"/>
              </w:rPr>
            </w:pPr>
          </w:p>
        </w:tc>
        <w:tc>
          <w:tcPr>
            <w:tcW w:w="1987" w:type="dxa"/>
            <w:vMerge/>
            <w:vAlign w:val="center"/>
          </w:tcPr>
          <w:p w14:paraId="6120607A" w14:textId="77777777" w:rsidR="006B7B02" w:rsidRPr="00A47994" w:rsidRDefault="006B7B02" w:rsidP="006B7B02">
            <w:pPr>
              <w:rPr>
                <w:rFonts w:eastAsia="Tahoma"/>
              </w:rPr>
            </w:pPr>
          </w:p>
        </w:tc>
        <w:tc>
          <w:tcPr>
            <w:tcW w:w="3702" w:type="dxa"/>
            <w:vMerge/>
            <w:vAlign w:val="center"/>
          </w:tcPr>
          <w:p w14:paraId="32220A2E" w14:textId="77777777" w:rsidR="006B7B02" w:rsidRPr="00A47994" w:rsidRDefault="006B7B02" w:rsidP="006B7B02">
            <w:pPr>
              <w:rPr>
                <w:rFonts w:eastAsia="Tahoma"/>
              </w:rPr>
            </w:pPr>
          </w:p>
        </w:tc>
        <w:tc>
          <w:tcPr>
            <w:tcW w:w="6115" w:type="dxa"/>
          </w:tcPr>
          <w:p w14:paraId="5EED42BA" w14:textId="57D37CED" w:rsidR="006B7B02" w:rsidRPr="00A47994" w:rsidRDefault="006B7B02" w:rsidP="00792583">
            <w:pPr>
              <w:jc w:val="both"/>
              <w:rPr>
                <w:rFonts w:eastAsia="Tahoma"/>
              </w:rPr>
            </w:pPr>
            <w:r w:rsidRPr="00A47994">
              <w:rPr>
                <w:spacing w:val="-2"/>
              </w:rPr>
              <w:t>Минимальные</w:t>
            </w:r>
            <w:r w:rsidR="0004390F" w:rsidRPr="00A47994">
              <w:rPr>
                <w:spacing w:val="-2"/>
              </w:rPr>
              <w:t xml:space="preserve"> </w:t>
            </w:r>
            <w:r w:rsidRPr="00A47994">
              <w:rPr>
                <w:spacing w:val="-2"/>
              </w:rPr>
              <w:t>отступы</w:t>
            </w:r>
            <w:r w:rsidR="0004390F" w:rsidRPr="00A47994">
              <w:rPr>
                <w:spacing w:val="-2"/>
              </w:rPr>
              <w:t xml:space="preserve"> </w:t>
            </w:r>
            <w:r w:rsidRPr="00A47994">
              <w:rPr>
                <w:spacing w:val="-2"/>
              </w:rPr>
              <w:t>от</w:t>
            </w:r>
            <w:r w:rsidR="0004390F" w:rsidRPr="00A47994">
              <w:rPr>
                <w:spacing w:val="-2"/>
              </w:rPr>
              <w:t xml:space="preserve"> </w:t>
            </w:r>
            <w:r w:rsidRPr="00A47994">
              <w:rPr>
                <w:spacing w:val="-2"/>
              </w:rPr>
              <w:t>границ</w:t>
            </w:r>
            <w:r w:rsidR="0004390F" w:rsidRPr="00A47994">
              <w:rPr>
                <w:spacing w:val="-2"/>
              </w:rPr>
              <w:t xml:space="preserve"> </w:t>
            </w:r>
            <w:r w:rsidRPr="00A47994">
              <w:rPr>
                <w:spacing w:val="-2"/>
              </w:rPr>
              <w:t>земельных</w:t>
            </w:r>
            <w:r w:rsidR="0004390F" w:rsidRPr="00A47994">
              <w:rPr>
                <w:spacing w:val="-2"/>
              </w:rPr>
              <w:t xml:space="preserve"> </w:t>
            </w:r>
            <w:r w:rsidRPr="00A47994">
              <w:rPr>
                <w:spacing w:val="-2"/>
              </w:rPr>
              <w:t>участков</w:t>
            </w:r>
            <w:r w:rsidR="0004390F" w:rsidRPr="00A47994">
              <w:rPr>
                <w:spacing w:val="-2"/>
              </w:rPr>
              <w:t xml:space="preserve"> </w:t>
            </w:r>
            <w:r w:rsidRPr="00A47994">
              <w:rPr>
                <w:spacing w:val="-2"/>
              </w:rPr>
              <w:t>в</w:t>
            </w:r>
            <w:r w:rsidR="0004390F" w:rsidRPr="00A47994">
              <w:rPr>
                <w:spacing w:val="-2"/>
              </w:rPr>
              <w:t xml:space="preserve"> </w:t>
            </w:r>
            <w:r w:rsidRPr="00A47994">
              <w:rPr>
                <w:spacing w:val="-2"/>
              </w:rPr>
              <w:t>целях</w:t>
            </w:r>
            <w:r w:rsidR="0004390F" w:rsidRPr="00A47994">
              <w:rPr>
                <w:spacing w:val="-2"/>
              </w:rPr>
              <w:t xml:space="preserve"> </w:t>
            </w:r>
            <w:r w:rsidRPr="00A47994">
              <w:rPr>
                <w:spacing w:val="-2"/>
              </w:rPr>
              <w:t>определения</w:t>
            </w:r>
            <w:r w:rsidR="0004390F" w:rsidRPr="00A47994">
              <w:rPr>
                <w:spacing w:val="-2"/>
              </w:rPr>
              <w:t xml:space="preserve"> </w:t>
            </w:r>
            <w:r w:rsidRPr="00A47994">
              <w:rPr>
                <w:spacing w:val="-2"/>
              </w:rPr>
              <w:t>мест</w:t>
            </w:r>
            <w:r w:rsidR="0004390F" w:rsidRPr="00A47994">
              <w:rPr>
                <w:spacing w:val="-2"/>
              </w:rPr>
              <w:t xml:space="preserve"> </w:t>
            </w:r>
            <w:r w:rsidRPr="00A47994">
              <w:rPr>
                <w:spacing w:val="-2"/>
              </w:rPr>
              <w:t>допустимого</w:t>
            </w:r>
            <w:r w:rsidR="0004390F" w:rsidRPr="00A47994">
              <w:rPr>
                <w:spacing w:val="-2"/>
              </w:rPr>
              <w:t xml:space="preserve"> </w:t>
            </w:r>
            <w:r w:rsidRPr="00A47994">
              <w:rPr>
                <w:spacing w:val="-2"/>
              </w:rPr>
              <w:t>размещения</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за</w:t>
            </w:r>
            <w:r w:rsidR="0004390F" w:rsidRPr="00A47994">
              <w:rPr>
                <w:spacing w:val="-2"/>
              </w:rPr>
              <w:t xml:space="preserve"> </w:t>
            </w:r>
            <w:r w:rsidRPr="00A47994">
              <w:rPr>
                <w:spacing w:val="-2"/>
              </w:rPr>
              <w:t>пределами</w:t>
            </w:r>
            <w:r w:rsidR="0004390F" w:rsidRPr="00A47994">
              <w:rPr>
                <w:spacing w:val="-2"/>
              </w:rPr>
              <w:t xml:space="preserve"> </w:t>
            </w:r>
            <w:r w:rsidRPr="00A47994">
              <w:rPr>
                <w:spacing w:val="-2"/>
              </w:rPr>
              <w:t>которых</w:t>
            </w:r>
            <w:r w:rsidR="0004390F" w:rsidRPr="00A47994">
              <w:rPr>
                <w:spacing w:val="-2"/>
              </w:rPr>
              <w:t xml:space="preserve"> </w:t>
            </w:r>
            <w:r w:rsidRPr="00A47994">
              <w:rPr>
                <w:spacing w:val="-2"/>
              </w:rPr>
              <w:t>запрещено</w:t>
            </w:r>
            <w:r w:rsidR="0004390F" w:rsidRPr="00A47994">
              <w:rPr>
                <w:spacing w:val="-2"/>
              </w:rPr>
              <w:t xml:space="preserve"> </w:t>
            </w:r>
            <w:r w:rsidRPr="00A47994">
              <w:rPr>
                <w:spacing w:val="-2"/>
              </w:rPr>
              <w:t>строительство</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w:t>
            </w:r>
            <w:r w:rsidR="0004390F" w:rsidRPr="00A47994">
              <w:rPr>
                <w:spacing w:val="-2"/>
              </w:rPr>
              <w:t xml:space="preserve"> </w:t>
            </w:r>
            <w:r w:rsidRPr="00A47994">
              <w:rPr>
                <w:spacing w:val="-2"/>
              </w:rPr>
              <w:t>не</w:t>
            </w:r>
            <w:r w:rsidR="0004390F" w:rsidRPr="00A47994">
              <w:rPr>
                <w:spacing w:val="-2"/>
              </w:rPr>
              <w:t xml:space="preserve"> </w:t>
            </w:r>
            <w:r w:rsidRPr="00A47994">
              <w:rPr>
                <w:spacing w:val="-2"/>
              </w:rPr>
              <w:t>подлежит</w:t>
            </w:r>
            <w:r w:rsidR="0004390F" w:rsidRPr="00A47994">
              <w:rPr>
                <w:spacing w:val="-2"/>
              </w:rPr>
              <w:t xml:space="preserve"> </w:t>
            </w:r>
            <w:r w:rsidRPr="00A47994">
              <w:rPr>
                <w:spacing w:val="-2"/>
              </w:rPr>
              <w:t>установлению</w:t>
            </w:r>
          </w:p>
        </w:tc>
      </w:tr>
      <w:tr w:rsidR="006B7B02" w:rsidRPr="00A47994" w14:paraId="13EE6510" w14:textId="77777777" w:rsidTr="005F1DCC">
        <w:trPr>
          <w:trHeight w:val="283"/>
        </w:trPr>
        <w:tc>
          <w:tcPr>
            <w:tcW w:w="540" w:type="dxa"/>
            <w:vMerge/>
          </w:tcPr>
          <w:p w14:paraId="7737D418" w14:textId="77777777" w:rsidR="006B7B02" w:rsidRPr="00A47994" w:rsidRDefault="006B7B02" w:rsidP="006B7B02">
            <w:pPr>
              <w:rPr>
                <w:rFonts w:eastAsia="Tahoma"/>
              </w:rPr>
            </w:pPr>
          </w:p>
        </w:tc>
        <w:tc>
          <w:tcPr>
            <w:tcW w:w="2216" w:type="dxa"/>
            <w:vMerge/>
            <w:vAlign w:val="center"/>
          </w:tcPr>
          <w:p w14:paraId="33D095A7" w14:textId="77777777" w:rsidR="006B7B02" w:rsidRPr="00A47994" w:rsidRDefault="006B7B02" w:rsidP="006B7B02">
            <w:pPr>
              <w:rPr>
                <w:rFonts w:eastAsia="Tahoma"/>
              </w:rPr>
            </w:pPr>
          </w:p>
        </w:tc>
        <w:tc>
          <w:tcPr>
            <w:tcW w:w="1987" w:type="dxa"/>
            <w:vMerge/>
            <w:vAlign w:val="center"/>
          </w:tcPr>
          <w:p w14:paraId="640A0819" w14:textId="77777777" w:rsidR="006B7B02" w:rsidRPr="00A47994" w:rsidRDefault="006B7B02" w:rsidP="006B7B02">
            <w:pPr>
              <w:rPr>
                <w:rFonts w:eastAsia="Tahoma"/>
              </w:rPr>
            </w:pPr>
          </w:p>
        </w:tc>
        <w:tc>
          <w:tcPr>
            <w:tcW w:w="3702" w:type="dxa"/>
            <w:vMerge/>
            <w:vAlign w:val="center"/>
          </w:tcPr>
          <w:p w14:paraId="6FE59E84" w14:textId="77777777" w:rsidR="006B7B02" w:rsidRPr="00A47994" w:rsidRDefault="006B7B02" w:rsidP="006B7B02">
            <w:pPr>
              <w:rPr>
                <w:rFonts w:eastAsia="Tahoma"/>
              </w:rPr>
            </w:pPr>
          </w:p>
        </w:tc>
        <w:tc>
          <w:tcPr>
            <w:tcW w:w="6115" w:type="dxa"/>
          </w:tcPr>
          <w:p w14:paraId="56FF1C52" w14:textId="7E0FEB2E" w:rsidR="006B7B02" w:rsidRPr="00A47994" w:rsidRDefault="006B7B02" w:rsidP="00792583">
            <w:pPr>
              <w:jc w:val="both"/>
              <w:rPr>
                <w:rFonts w:eastAsia="Tahoma"/>
              </w:rPr>
            </w:pPr>
            <w:r w:rsidRPr="00A47994">
              <w:rPr>
                <w:spacing w:val="-2"/>
              </w:rPr>
              <w:t>Предельная</w:t>
            </w:r>
            <w:r w:rsidR="0004390F" w:rsidRPr="00A47994">
              <w:rPr>
                <w:spacing w:val="-2"/>
              </w:rPr>
              <w:t xml:space="preserve"> </w:t>
            </w:r>
            <w:r w:rsidRPr="00A47994">
              <w:rPr>
                <w:spacing w:val="-2"/>
              </w:rPr>
              <w:t>высота</w:t>
            </w:r>
            <w:r w:rsidR="0004390F" w:rsidRPr="00A47994">
              <w:rPr>
                <w:spacing w:val="-2"/>
              </w:rPr>
              <w:t xml:space="preserve"> </w:t>
            </w:r>
            <w:r w:rsidRPr="00A47994">
              <w:rPr>
                <w:spacing w:val="-2"/>
              </w:rPr>
              <w:t>зданий,</w:t>
            </w:r>
            <w:r w:rsidR="0004390F" w:rsidRPr="00A47994">
              <w:rPr>
                <w:spacing w:val="-2"/>
              </w:rPr>
              <w:t xml:space="preserve"> </w:t>
            </w:r>
            <w:r w:rsidRPr="00A47994">
              <w:rPr>
                <w:spacing w:val="-2"/>
              </w:rPr>
              <w:t>строений,</w:t>
            </w:r>
            <w:r w:rsidR="0004390F" w:rsidRPr="00A47994">
              <w:rPr>
                <w:spacing w:val="-2"/>
              </w:rPr>
              <w:t xml:space="preserve"> </w:t>
            </w:r>
            <w:r w:rsidRPr="00A47994">
              <w:rPr>
                <w:spacing w:val="-2"/>
              </w:rPr>
              <w:t>сооружений</w:t>
            </w:r>
            <w:r w:rsidR="0004390F" w:rsidRPr="00A47994">
              <w:rPr>
                <w:spacing w:val="-2"/>
              </w:rPr>
              <w:t xml:space="preserve"> </w:t>
            </w:r>
            <w:r w:rsidRPr="00A47994">
              <w:rPr>
                <w:spacing w:val="-2"/>
              </w:rPr>
              <w:t>–</w:t>
            </w:r>
            <w:r w:rsidR="0004390F" w:rsidRPr="00A47994">
              <w:rPr>
                <w:spacing w:val="-2"/>
              </w:rPr>
              <w:t xml:space="preserve"> </w:t>
            </w:r>
            <w:r w:rsidRPr="00A47994">
              <w:rPr>
                <w:spacing w:val="-2"/>
              </w:rPr>
              <w:t>не</w:t>
            </w:r>
            <w:r w:rsidR="0004390F" w:rsidRPr="00A47994">
              <w:rPr>
                <w:spacing w:val="-2"/>
              </w:rPr>
              <w:t xml:space="preserve"> </w:t>
            </w:r>
            <w:r w:rsidRPr="00A47994">
              <w:rPr>
                <w:spacing w:val="-2"/>
              </w:rPr>
              <w:t>подлежит</w:t>
            </w:r>
            <w:r w:rsidR="0004390F" w:rsidRPr="00A47994">
              <w:rPr>
                <w:spacing w:val="-2"/>
              </w:rPr>
              <w:t xml:space="preserve"> </w:t>
            </w:r>
            <w:r w:rsidRPr="00A47994">
              <w:rPr>
                <w:spacing w:val="-2"/>
              </w:rPr>
              <w:t>установлению</w:t>
            </w:r>
          </w:p>
        </w:tc>
      </w:tr>
      <w:tr w:rsidR="006B7B02" w:rsidRPr="00A47994" w14:paraId="6A9F4B24" w14:textId="77777777" w:rsidTr="005F1DCC">
        <w:trPr>
          <w:trHeight w:val="760"/>
        </w:trPr>
        <w:tc>
          <w:tcPr>
            <w:tcW w:w="540" w:type="dxa"/>
            <w:vMerge/>
          </w:tcPr>
          <w:p w14:paraId="3BA7C02C" w14:textId="77777777" w:rsidR="006B7B02" w:rsidRPr="00A47994" w:rsidRDefault="006B7B02" w:rsidP="006B7B02">
            <w:pPr>
              <w:rPr>
                <w:rFonts w:eastAsia="Tahoma"/>
              </w:rPr>
            </w:pPr>
          </w:p>
        </w:tc>
        <w:tc>
          <w:tcPr>
            <w:tcW w:w="2216" w:type="dxa"/>
            <w:vMerge/>
            <w:vAlign w:val="center"/>
          </w:tcPr>
          <w:p w14:paraId="2D843C04" w14:textId="77777777" w:rsidR="006B7B02" w:rsidRPr="00A47994" w:rsidRDefault="006B7B02" w:rsidP="006B7B02">
            <w:pPr>
              <w:rPr>
                <w:rFonts w:eastAsia="Tahoma"/>
              </w:rPr>
            </w:pPr>
          </w:p>
        </w:tc>
        <w:tc>
          <w:tcPr>
            <w:tcW w:w="1987" w:type="dxa"/>
            <w:vMerge/>
            <w:vAlign w:val="center"/>
          </w:tcPr>
          <w:p w14:paraId="44FF2BBC" w14:textId="77777777" w:rsidR="006B7B02" w:rsidRPr="00A47994" w:rsidRDefault="006B7B02" w:rsidP="006B7B02">
            <w:pPr>
              <w:rPr>
                <w:rFonts w:eastAsia="Tahoma"/>
              </w:rPr>
            </w:pPr>
          </w:p>
        </w:tc>
        <w:tc>
          <w:tcPr>
            <w:tcW w:w="3702" w:type="dxa"/>
            <w:vMerge/>
            <w:vAlign w:val="center"/>
          </w:tcPr>
          <w:p w14:paraId="0C3DB3AD" w14:textId="77777777" w:rsidR="006B7B02" w:rsidRPr="00A47994" w:rsidRDefault="006B7B02" w:rsidP="006B7B02">
            <w:pPr>
              <w:rPr>
                <w:rFonts w:eastAsia="Tahoma"/>
              </w:rPr>
            </w:pPr>
          </w:p>
        </w:tc>
        <w:tc>
          <w:tcPr>
            <w:tcW w:w="6115" w:type="dxa"/>
          </w:tcPr>
          <w:p w14:paraId="3622A84C" w14:textId="6D81D7A7" w:rsidR="006B7B02" w:rsidRPr="00A47994" w:rsidRDefault="006B7B02" w:rsidP="00792583">
            <w:pPr>
              <w:jc w:val="both"/>
              <w:rPr>
                <w:rFonts w:eastAsia="Tahoma"/>
              </w:rPr>
            </w:pPr>
            <w:r w:rsidRPr="00A47994">
              <w:rPr>
                <w:spacing w:val="-2"/>
              </w:rPr>
              <w:t>Минимальный</w:t>
            </w:r>
            <w:r w:rsidR="0004390F" w:rsidRPr="00A47994">
              <w:rPr>
                <w:spacing w:val="-2"/>
              </w:rPr>
              <w:t xml:space="preserve"> </w:t>
            </w:r>
            <w:r w:rsidRPr="00A47994">
              <w:rPr>
                <w:spacing w:val="-2"/>
              </w:rPr>
              <w:t>процент</w:t>
            </w:r>
            <w:r w:rsidR="0004390F" w:rsidRPr="00A47994">
              <w:rPr>
                <w:spacing w:val="-2"/>
              </w:rPr>
              <w:t xml:space="preserve"> </w:t>
            </w:r>
            <w:r w:rsidRPr="00A47994">
              <w:rPr>
                <w:spacing w:val="-2"/>
              </w:rPr>
              <w:t>озеленения</w:t>
            </w:r>
            <w:r w:rsidR="0004390F" w:rsidRPr="00A47994">
              <w:rPr>
                <w:spacing w:val="-2"/>
              </w:rPr>
              <w:t xml:space="preserve"> </w:t>
            </w:r>
            <w:r w:rsidRPr="00A47994">
              <w:rPr>
                <w:spacing w:val="-2"/>
              </w:rPr>
              <w:t>земельного</w:t>
            </w:r>
            <w:r w:rsidR="0004390F" w:rsidRPr="00A47994">
              <w:rPr>
                <w:spacing w:val="-2"/>
              </w:rPr>
              <w:t xml:space="preserve"> </w:t>
            </w:r>
            <w:r w:rsidRPr="00A47994">
              <w:rPr>
                <w:spacing w:val="-2"/>
              </w:rPr>
              <w:t>участка</w:t>
            </w:r>
            <w:r w:rsidR="0004390F" w:rsidRPr="00A47994">
              <w:rPr>
                <w:spacing w:val="-2"/>
              </w:rPr>
              <w:t xml:space="preserve"> </w:t>
            </w:r>
            <w:r w:rsidRPr="00A47994">
              <w:rPr>
                <w:spacing w:val="-2"/>
              </w:rPr>
              <w:t>–</w:t>
            </w:r>
            <w:r w:rsidR="00815EF2" w:rsidRPr="00A47994">
              <w:rPr>
                <w:spacing w:val="-2"/>
              </w:rPr>
              <w:t xml:space="preserve"> </w:t>
            </w:r>
            <w:r w:rsidRPr="00A47994">
              <w:rPr>
                <w:spacing w:val="-2"/>
              </w:rPr>
              <w:t>не</w:t>
            </w:r>
            <w:r w:rsidR="0004390F" w:rsidRPr="00A47994">
              <w:rPr>
                <w:spacing w:val="-2"/>
              </w:rPr>
              <w:t xml:space="preserve"> </w:t>
            </w:r>
            <w:r w:rsidRPr="00A47994">
              <w:rPr>
                <w:spacing w:val="-2"/>
              </w:rPr>
              <w:t>подлежит</w:t>
            </w:r>
            <w:r w:rsidR="0004390F" w:rsidRPr="00A47994">
              <w:rPr>
                <w:spacing w:val="-2"/>
              </w:rPr>
              <w:t xml:space="preserve"> </w:t>
            </w:r>
            <w:r w:rsidRPr="00A47994">
              <w:rPr>
                <w:spacing w:val="-2"/>
              </w:rPr>
              <w:t>установлению</w:t>
            </w:r>
          </w:p>
        </w:tc>
      </w:tr>
      <w:tr w:rsidR="000F4F11" w:rsidRPr="00A47994" w14:paraId="324BE62E" w14:textId="77777777" w:rsidTr="005F1DCC">
        <w:trPr>
          <w:trHeight w:val="60"/>
        </w:trPr>
        <w:tc>
          <w:tcPr>
            <w:tcW w:w="540" w:type="dxa"/>
            <w:vMerge w:val="restart"/>
          </w:tcPr>
          <w:p w14:paraId="7C12949E" w14:textId="77777777" w:rsidR="000F4F11" w:rsidRPr="00A47994" w:rsidRDefault="000F4F11" w:rsidP="000F4F11">
            <w:pPr>
              <w:rPr>
                <w:rFonts w:eastAsia="Tahoma"/>
              </w:rPr>
            </w:pPr>
            <w:r w:rsidRPr="00A47994">
              <w:rPr>
                <w:rFonts w:eastAsia="Tahoma"/>
                <w:lang w:val="en-US"/>
              </w:rPr>
              <w:t>8</w:t>
            </w:r>
            <w:r w:rsidRPr="00A47994">
              <w:rPr>
                <w:rFonts w:eastAsia="Tahoma"/>
              </w:rPr>
              <w:t>.</w:t>
            </w:r>
          </w:p>
        </w:tc>
        <w:tc>
          <w:tcPr>
            <w:tcW w:w="2216" w:type="dxa"/>
            <w:vMerge w:val="restart"/>
          </w:tcPr>
          <w:p w14:paraId="6FDC6ADB" w14:textId="3B440934" w:rsidR="000F4F11" w:rsidRPr="00A47994" w:rsidRDefault="000F4F11" w:rsidP="000F4F11">
            <w:pPr>
              <w:rPr>
                <w:rFonts w:eastAsia="Tahoma"/>
              </w:rPr>
            </w:pPr>
            <w:r w:rsidRPr="00A47994">
              <w:rPr>
                <w:rFonts w:eastAsia="Tahoma"/>
              </w:rPr>
              <w:t>Земельные</w:t>
            </w:r>
            <w:r w:rsidR="0004390F" w:rsidRPr="00A47994">
              <w:rPr>
                <w:rFonts w:eastAsia="Tahoma"/>
              </w:rPr>
              <w:t xml:space="preserve"> </w:t>
            </w:r>
            <w:r w:rsidRPr="00A47994">
              <w:rPr>
                <w:rFonts w:eastAsia="Tahoma"/>
              </w:rPr>
              <w:t>участки</w:t>
            </w:r>
            <w:r w:rsidR="0004390F" w:rsidRPr="00A47994">
              <w:rPr>
                <w:rFonts w:eastAsia="Tahoma"/>
              </w:rPr>
              <w:t xml:space="preserve"> </w:t>
            </w:r>
            <w:r w:rsidRPr="00A47994">
              <w:rPr>
                <w:rFonts w:eastAsia="Tahoma"/>
              </w:rPr>
              <w:t>(территории)</w:t>
            </w:r>
            <w:r w:rsidR="0004390F" w:rsidRPr="00A47994">
              <w:rPr>
                <w:rFonts w:eastAsia="Tahoma"/>
              </w:rPr>
              <w:t xml:space="preserve"> </w:t>
            </w:r>
            <w:r w:rsidRPr="00A47994">
              <w:rPr>
                <w:rFonts w:eastAsia="Tahoma"/>
              </w:rPr>
              <w:t>общего</w:t>
            </w:r>
            <w:r w:rsidR="0004390F" w:rsidRPr="00A47994">
              <w:rPr>
                <w:rFonts w:eastAsia="Tahoma"/>
              </w:rPr>
              <w:t xml:space="preserve"> </w:t>
            </w:r>
            <w:r w:rsidRPr="00A47994">
              <w:rPr>
                <w:rFonts w:eastAsia="Tahoma"/>
              </w:rPr>
              <w:t>пользования</w:t>
            </w:r>
          </w:p>
        </w:tc>
        <w:tc>
          <w:tcPr>
            <w:tcW w:w="1987" w:type="dxa"/>
            <w:vMerge w:val="restart"/>
          </w:tcPr>
          <w:p w14:paraId="75FC3E54" w14:textId="77777777" w:rsidR="000F4F11" w:rsidRPr="00A47994" w:rsidRDefault="000F4F11" w:rsidP="000F4F11">
            <w:pPr>
              <w:rPr>
                <w:rFonts w:eastAsia="Tahoma"/>
              </w:rPr>
            </w:pPr>
            <w:r w:rsidRPr="00A47994">
              <w:rPr>
                <w:rFonts w:eastAsia="Tahoma"/>
              </w:rPr>
              <w:t>12.0</w:t>
            </w:r>
          </w:p>
        </w:tc>
        <w:tc>
          <w:tcPr>
            <w:tcW w:w="3702" w:type="dxa"/>
            <w:vMerge w:val="restart"/>
          </w:tcPr>
          <w:p w14:paraId="68F01692" w14:textId="49036731" w:rsidR="000F4F11" w:rsidRPr="00A47994" w:rsidRDefault="000F4F11" w:rsidP="000F4F11">
            <w:pPr>
              <w:rPr>
                <w:rFonts w:eastAsia="Tahoma"/>
              </w:rPr>
            </w:pPr>
            <w:r w:rsidRPr="00A47994">
              <w:rPr>
                <w:rFonts w:eastAsia="Tahoma"/>
              </w:rPr>
              <w:t>Земельные</w:t>
            </w:r>
            <w:r w:rsidR="0004390F" w:rsidRPr="00A47994">
              <w:rPr>
                <w:rFonts w:eastAsia="Tahoma"/>
              </w:rPr>
              <w:t xml:space="preserve"> </w:t>
            </w:r>
            <w:r w:rsidRPr="00A47994">
              <w:rPr>
                <w:rFonts w:eastAsia="Tahoma"/>
              </w:rPr>
              <w:t>участки</w:t>
            </w:r>
            <w:r w:rsidR="0004390F" w:rsidRPr="00A47994">
              <w:rPr>
                <w:rFonts w:eastAsia="Tahoma"/>
              </w:rPr>
              <w:t xml:space="preserve"> </w:t>
            </w:r>
            <w:r w:rsidRPr="00A47994">
              <w:rPr>
                <w:rFonts w:eastAsia="Tahoma"/>
              </w:rPr>
              <w:t>общего</w:t>
            </w:r>
            <w:r w:rsidR="0004390F" w:rsidRPr="00A47994">
              <w:rPr>
                <w:rFonts w:eastAsia="Tahoma"/>
              </w:rPr>
              <w:t xml:space="preserve"> </w:t>
            </w:r>
            <w:r w:rsidRPr="00A47994">
              <w:rPr>
                <w:rFonts w:eastAsia="Tahoma"/>
              </w:rPr>
              <w:t>пользования.</w:t>
            </w:r>
            <w:r w:rsidR="0004390F" w:rsidRPr="00A47994">
              <w:rPr>
                <w:rFonts w:eastAsia="Tahoma"/>
              </w:rPr>
              <w:t xml:space="preserve"> </w:t>
            </w:r>
            <w:r w:rsidRPr="00A47994">
              <w:rPr>
                <w:rFonts w:eastAsia="Tahoma"/>
              </w:rPr>
              <w:t>Содержание</w:t>
            </w:r>
            <w:r w:rsidR="0004390F" w:rsidRPr="00A47994">
              <w:rPr>
                <w:rFonts w:eastAsia="Tahoma"/>
              </w:rPr>
              <w:t xml:space="preserve"> </w:t>
            </w:r>
            <w:r w:rsidRPr="00A47994">
              <w:rPr>
                <w:rFonts w:eastAsia="Tahoma"/>
              </w:rPr>
              <w:t>данного</w:t>
            </w:r>
            <w:r w:rsidR="0004390F" w:rsidRPr="00A47994">
              <w:rPr>
                <w:rFonts w:eastAsia="Tahoma"/>
              </w:rPr>
              <w:t xml:space="preserve"> </w:t>
            </w:r>
            <w:r w:rsidRPr="00A47994">
              <w:rPr>
                <w:rFonts w:eastAsia="Tahoma"/>
              </w:rPr>
              <w:t>вида</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04390F" w:rsidRPr="00A47994">
              <w:rPr>
                <w:rFonts w:eastAsia="Tahoma"/>
              </w:rPr>
              <w:t xml:space="preserve"> </w:t>
            </w:r>
            <w:r w:rsidRPr="00A47994">
              <w:rPr>
                <w:rFonts w:eastAsia="Tahoma"/>
              </w:rPr>
              <w:t>включает</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себя</w:t>
            </w:r>
            <w:r w:rsidR="0004390F" w:rsidRPr="00A47994">
              <w:rPr>
                <w:rFonts w:eastAsia="Tahoma"/>
              </w:rPr>
              <w:t xml:space="preserve"> </w:t>
            </w:r>
            <w:r w:rsidRPr="00A47994">
              <w:rPr>
                <w:rFonts w:eastAsia="Tahoma"/>
              </w:rPr>
              <w:t>содержание</w:t>
            </w:r>
            <w:r w:rsidR="0004390F" w:rsidRPr="00A47994">
              <w:rPr>
                <w:rFonts w:eastAsia="Tahoma"/>
              </w:rPr>
              <w:t xml:space="preserve"> </w:t>
            </w:r>
            <w:r w:rsidRPr="00A47994">
              <w:rPr>
                <w:rFonts w:eastAsia="Tahoma"/>
              </w:rPr>
              <w:t>видов</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6566F4"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кодами</w:t>
            </w:r>
            <w:r w:rsidR="0004390F" w:rsidRPr="00A47994">
              <w:rPr>
                <w:rFonts w:eastAsia="Tahoma"/>
              </w:rPr>
              <w:t xml:space="preserve"> </w:t>
            </w:r>
            <w:r w:rsidRPr="00A47994">
              <w:rPr>
                <w:rFonts w:eastAsia="Tahoma"/>
              </w:rPr>
              <w:t>12.0.1-12.0.2</w:t>
            </w:r>
          </w:p>
        </w:tc>
        <w:tc>
          <w:tcPr>
            <w:tcW w:w="6115" w:type="dxa"/>
          </w:tcPr>
          <w:p w14:paraId="5D9EDB32" w14:textId="65510805" w:rsidR="000F4F11" w:rsidRPr="00A47994" w:rsidRDefault="00E82DB4" w:rsidP="00792583">
            <w:pPr>
              <w:jc w:val="both"/>
              <w:rPr>
                <w:rFonts w:eastAsia="Tahoma"/>
              </w:rPr>
            </w:pPr>
            <w:r w:rsidRPr="00A47994">
              <w:rPr>
                <w:rFonts w:eastAsia="Tahoma"/>
              </w:rPr>
              <w:t xml:space="preserve">Минимальный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34D76F68" w14:textId="77777777" w:rsidTr="005F1DCC">
        <w:trPr>
          <w:trHeight w:val="57"/>
        </w:trPr>
        <w:tc>
          <w:tcPr>
            <w:tcW w:w="540" w:type="dxa"/>
            <w:vMerge/>
          </w:tcPr>
          <w:p w14:paraId="24CA4476" w14:textId="77777777" w:rsidR="000F4F11" w:rsidRPr="00A47994" w:rsidRDefault="000F4F11" w:rsidP="000F4F11">
            <w:pPr>
              <w:rPr>
                <w:rFonts w:eastAsia="Tahoma"/>
              </w:rPr>
            </w:pPr>
          </w:p>
        </w:tc>
        <w:tc>
          <w:tcPr>
            <w:tcW w:w="2216" w:type="dxa"/>
            <w:vMerge/>
          </w:tcPr>
          <w:p w14:paraId="7EB11CDC" w14:textId="77777777" w:rsidR="000F4F11" w:rsidRPr="00A47994" w:rsidRDefault="000F4F11" w:rsidP="000F4F11">
            <w:pPr>
              <w:rPr>
                <w:rFonts w:eastAsia="Tahoma"/>
              </w:rPr>
            </w:pPr>
          </w:p>
        </w:tc>
        <w:tc>
          <w:tcPr>
            <w:tcW w:w="1987" w:type="dxa"/>
            <w:vMerge/>
          </w:tcPr>
          <w:p w14:paraId="6BAD1463" w14:textId="77777777" w:rsidR="000F4F11" w:rsidRPr="00A47994" w:rsidRDefault="000F4F11" w:rsidP="000F4F11">
            <w:pPr>
              <w:rPr>
                <w:rFonts w:eastAsia="Tahoma"/>
              </w:rPr>
            </w:pPr>
          </w:p>
        </w:tc>
        <w:tc>
          <w:tcPr>
            <w:tcW w:w="3702" w:type="dxa"/>
            <w:vMerge/>
          </w:tcPr>
          <w:p w14:paraId="69F40C87" w14:textId="77777777" w:rsidR="000F4F11" w:rsidRPr="00A47994" w:rsidRDefault="000F4F11" w:rsidP="000F4F11">
            <w:pPr>
              <w:rPr>
                <w:rFonts w:eastAsia="Tahoma"/>
              </w:rPr>
            </w:pPr>
          </w:p>
        </w:tc>
        <w:tc>
          <w:tcPr>
            <w:tcW w:w="6115" w:type="dxa"/>
          </w:tcPr>
          <w:p w14:paraId="52918CE8" w14:textId="18DB949A" w:rsidR="000F4F11" w:rsidRPr="00A47994" w:rsidRDefault="00E82DB4" w:rsidP="00792583">
            <w:pPr>
              <w:jc w:val="both"/>
              <w:rPr>
                <w:rFonts w:eastAsia="Tahoma"/>
              </w:rPr>
            </w:pPr>
            <w:r w:rsidRPr="00A47994">
              <w:rPr>
                <w:rFonts w:eastAsia="Tahoma"/>
              </w:rPr>
              <w:t xml:space="preserve">Максимальный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4D9ACF43" w14:textId="77777777" w:rsidTr="005F1DCC">
        <w:trPr>
          <w:trHeight w:val="57"/>
        </w:trPr>
        <w:tc>
          <w:tcPr>
            <w:tcW w:w="540" w:type="dxa"/>
            <w:vMerge/>
          </w:tcPr>
          <w:p w14:paraId="47D9BB6D" w14:textId="77777777" w:rsidR="000F4F11" w:rsidRPr="00A47994" w:rsidRDefault="000F4F11" w:rsidP="000F4F11">
            <w:pPr>
              <w:rPr>
                <w:rFonts w:eastAsia="Tahoma"/>
              </w:rPr>
            </w:pPr>
          </w:p>
        </w:tc>
        <w:tc>
          <w:tcPr>
            <w:tcW w:w="2216" w:type="dxa"/>
            <w:vMerge/>
          </w:tcPr>
          <w:p w14:paraId="06F82BDA" w14:textId="77777777" w:rsidR="000F4F11" w:rsidRPr="00A47994" w:rsidRDefault="000F4F11" w:rsidP="000F4F11">
            <w:pPr>
              <w:rPr>
                <w:rFonts w:eastAsia="Tahoma"/>
              </w:rPr>
            </w:pPr>
          </w:p>
        </w:tc>
        <w:tc>
          <w:tcPr>
            <w:tcW w:w="1987" w:type="dxa"/>
            <w:vMerge/>
          </w:tcPr>
          <w:p w14:paraId="79B70935" w14:textId="77777777" w:rsidR="000F4F11" w:rsidRPr="00A47994" w:rsidRDefault="000F4F11" w:rsidP="000F4F11">
            <w:pPr>
              <w:rPr>
                <w:rFonts w:eastAsia="Tahoma"/>
              </w:rPr>
            </w:pPr>
          </w:p>
        </w:tc>
        <w:tc>
          <w:tcPr>
            <w:tcW w:w="3702" w:type="dxa"/>
            <w:vMerge/>
          </w:tcPr>
          <w:p w14:paraId="7DE92D3D" w14:textId="77777777" w:rsidR="000F4F11" w:rsidRPr="00A47994" w:rsidRDefault="000F4F11" w:rsidP="000F4F11">
            <w:pPr>
              <w:rPr>
                <w:rFonts w:eastAsia="Tahoma"/>
              </w:rPr>
            </w:pPr>
          </w:p>
        </w:tc>
        <w:tc>
          <w:tcPr>
            <w:tcW w:w="6115" w:type="dxa"/>
          </w:tcPr>
          <w:p w14:paraId="75796814" w14:textId="31E026ED" w:rsidR="000F4F11" w:rsidRPr="00A47994" w:rsidRDefault="000F4F11" w:rsidP="00792583">
            <w:pPr>
              <w:jc w:val="both"/>
              <w:rPr>
                <w:rFonts w:eastAsia="Tahoma"/>
              </w:rPr>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0DE79220" w14:textId="77777777" w:rsidTr="005F1DCC">
        <w:trPr>
          <w:trHeight w:val="57"/>
        </w:trPr>
        <w:tc>
          <w:tcPr>
            <w:tcW w:w="540" w:type="dxa"/>
            <w:vMerge/>
          </w:tcPr>
          <w:p w14:paraId="470E0AE4" w14:textId="77777777" w:rsidR="000F4F11" w:rsidRPr="00A47994" w:rsidRDefault="000F4F11" w:rsidP="000F4F11">
            <w:pPr>
              <w:rPr>
                <w:rFonts w:eastAsia="Tahoma"/>
              </w:rPr>
            </w:pPr>
          </w:p>
        </w:tc>
        <w:tc>
          <w:tcPr>
            <w:tcW w:w="2216" w:type="dxa"/>
            <w:vMerge/>
          </w:tcPr>
          <w:p w14:paraId="00C4A699" w14:textId="77777777" w:rsidR="000F4F11" w:rsidRPr="00A47994" w:rsidRDefault="000F4F11" w:rsidP="000F4F11">
            <w:pPr>
              <w:rPr>
                <w:rFonts w:eastAsia="Tahoma"/>
              </w:rPr>
            </w:pPr>
          </w:p>
        </w:tc>
        <w:tc>
          <w:tcPr>
            <w:tcW w:w="1987" w:type="dxa"/>
            <w:vMerge/>
          </w:tcPr>
          <w:p w14:paraId="1337DFED" w14:textId="77777777" w:rsidR="000F4F11" w:rsidRPr="00A47994" w:rsidRDefault="000F4F11" w:rsidP="000F4F11">
            <w:pPr>
              <w:rPr>
                <w:rFonts w:eastAsia="Tahoma"/>
              </w:rPr>
            </w:pPr>
          </w:p>
        </w:tc>
        <w:tc>
          <w:tcPr>
            <w:tcW w:w="3702" w:type="dxa"/>
            <w:vMerge/>
          </w:tcPr>
          <w:p w14:paraId="61963E3F" w14:textId="77777777" w:rsidR="000F4F11" w:rsidRPr="00A47994" w:rsidRDefault="000F4F11" w:rsidP="000F4F11">
            <w:pPr>
              <w:rPr>
                <w:rFonts w:eastAsia="Tahoma"/>
              </w:rPr>
            </w:pPr>
          </w:p>
        </w:tc>
        <w:tc>
          <w:tcPr>
            <w:tcW w:w="6115" w:type="dxa"/>
          </w:tcPr>
          <w:p w14:paraId="5BDED03D" w14:textId="09FECB5B" w:rsidR="000F4F11" w:rsidRPr="00A47994" w:rsidRDefault="000F4F11" w:rsidP="00792583">
            <w:pPr>
              <w:jc w:val="both"/>
              <w:rPr>
                <w:rFonts w:eastAsia="Tahoma"/>
              </w:rPr>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62452EBD" w14:textId="77777777" w:rsidTr="005F1DCC">
        <w:trPr>
          <w:trHeight w:val="57"/>
        </w:trPr>
        <w:tc>
          <w:tcPr>
            <w:tcW w:w="540" w:type="dxa"/>
            <w:vMerge/>
          </w:tcPr>
          <w:p w14:paraId="07DD8090" w14:textId="77777777" w:rsidR="000F4F11" w:rsidRPr="00A47994" w:rsidRDefault="000F4F11" w:rsidP="000F4F11">
            <w:pPr>
              <w:rPr>
                <w:rFonts w:eastAsia="Tahoma"/>
              </w:rPr>
            </w:pPr>
          </w:p>
        </w:tc>
        <w:tc>
          <w:tcPr>
            <w:tcW w:w="2216" w:type="dxa"/>
            <w:vMerge/>
          </w:tcPr>
          <w:p w14:paraId="5799CADC" w14:textId="77777777" w:rsidR="000F4F11" w:rsidRPr="00A47994" w:rsidRDefault="000F4F11" w:rsidP="000F4F11">
            <w:pPr>
              <w:rPr>
                <w:rFonts w:eastAsia="Tahoma"/>
              </w:rPr>
            </w:pPr>
          </w:p>
        </w:tc>
        <w:tc>
          <w:tcPr>
            <w:tcW w:w="1987" w:type="dxa"/>
            <w:vMerge/>
          </w:tcPr>
          <w:p w14:paraId="42083CC1" w14:textId="77777777" w:rsidR="000F4F11" w:rsidRPr="00A47994" w:rsidRDefault="000F4F11" w:rsidP="000F4F11">
            <w:pPr>
              <w:rPr>
                <w:rFonts w:eastAsia="Tahoma"/>
              </w:rPr>
            </w:pPr>
          </w:p>
        </w:tc>
        <w:tc>
          <w:tcPr>
            <w:tcW w:w="3702" w:type="dxa"/>
            <w:vMerge/>
          </w:tcPr>
          <w:p w14:paraId="510F81FE" w14:textId="77777777" w:rsidR="000F4F11" w:rsidRPr="00A47994" w:rsidRDefault="000F4F11" w:rsidP="000F4F11">
            <w:pPr>
              <w:rPr>
                <w:rFonts w:eastAsia="Tahoma"/>
              </w:rPr>
            </w:pPr>
          </w:p>
        </w:tc>
        <w:tc>
          <w:tcPr>
            <w:tcW w:w="6115" w:type="dxa"/>
          </w:tcPr>
          <w:p w14:paraId="5AFACADC" w14:textId="5AFBB1C1" w:rsidR="000F4F11" w:rsidRPr="00A47994" w:rsidRDefault="000F4F11" w:rsidP="00792583">
            <w:pPr>
              <w:jc w:val="both"/>
              <w:rPr>
                <w:rFonts w:eastAsia="Tahoma"/>
              </w:rPr>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10843BF1" w14:textId="77777777" w:rsidTr="005F1DCC">
        <w:trPr>
          <w:trHeight w:val="57"/>
        </w:trPr>
        <w:tc>
          <w:tcPr>
            <w:tcW w:w="540" w:type="dxa"/>
            <w:vMerge/>
          </w:tcPr>
          <w:p w14:paraId="131EFA2E" w14:textId="77777777" w:rsidR="000F4F11" w:rsidRPr="00A47994" w:rsidRDefault="000F4F11" w:rsidP="000F4F11">
            <w:pPr>
              <w:rPr>
                <w:rFonts w:eastAsia="Tahoma"/>
              </w:rPr>
            </w:pPr>
          </w:p>
        </w:tc>
        <w:tc>
          <w:tcPr>
            <w:tcW w:w="2216" w:type="dxa"/>
            <w:vMerge/>
          </w:tcPr>
          <w:p w14:paraId="2670714F" w14:textId="77777777" w:rsidR="000F4F11" w:rsidRPr="00A47994" w:rsidRDefault="000F4F11" w:rsidP="000F4F11">
            <w:pPr>
              <w:rPr>
                <w:rFonts w:eastAsia="Tahoma"/>
              </w:rPr>
            </w:pPr>
          </w:p>
        </w:tc>
        <w:tc>
          <w:tcPr>
            <w:tcW w:w="1987" w:type="dxa"/>
            <w:vMerge/>
          </w:tcPr>
          <w:p w14:paraId="42B798D3" w14:textId="77777777" w:rsidR="000F4F11" w:rsidRPr="00A47994" w:rsidRDefault="000F4F11" w:rsidP="000F4F11">
            <w:pPr>
              <w:rPr>
                <w:rFonts w:eastAsia="Tahoma"/>
              </w:rPr>
            </w:pPr>
          </w:p>
        </w:tc>
        <w:tc>
          <w:tcPr>
            <w:tcW w:w="3702" w:type="dxa"/>
            <w:vMerge/>
          </w:tcPr>
          <w:p w14:paraId="186EA82D" w14:textId="77777777" w:rsidR="000F4F11" w:rsidRPr="00A47994" w:rsidRDefault="000F4F11" w:rsidP="000F4F11">
            <w:pPr>
              <w:rPr>
                <w:rFonts w:eastAsia="Tahoma"/>
              </w:rPr>
            </w:pPr>
          </w:p>
        </w:tc>
        <w:tc>
          <w:tcPr>
            <w:tcW w:w="6115" w:type="dxa"/>
          </w:tcPr>
          <w:p w14:paraId="683691CC" w14:textId="293B1D4D" w:rsidR="000F4F11" w:rsidRPr="00A47994" w:rsidRDefault="000F4F11" w:rsidP="00792583">
            <w:pPr>
              <w:jc w:val="both"/>
              <w:rPr>
                <w:rFonts w:eastAsia="Tahoma"/>
              </w:rPr>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3E18701C" w14:textId="77777777" w:rsidTr="005F1DCC">
        <w:trPr>
          <w:trHeight w:val="276"/>
        </w:trPr>
        <w:tc>
          <w:tcPr>
            <w:tcW w:w="540" w:type="dxa"/>
            <w:vMerge w:val="restart"/>
          </w:tcPr>
          <w:p w14:paraId="3BFC578E" w14:textId="77777777" w:rsidR="000F4F11" w:rsidRPr="00A47994" w:rsidRDefault="000F4F11" w:rsidP="000F4F11">
            <w:pPr>
              <w:jc w:val="center"/>
            </w:pPr>
            <w:r w:rsidRPr="00A47994">
              <w:rPr>
                <w:rFonts w:eastAsia="Tahoma"/>
                <w:lang w:val="en-US"/>
              </w:rPr>
              <w:t>9</w:t>
            </w:r>
            <w:r w:rsidRPr="00A47994">
              <w:rPr>
                <w:rFonts w:eastAsia="Tahoma"/>
              </w:rPr>
              <w:t>.</w:t>
            </w:r>
          </w:p>
        </w:tc>
        <w:tc>
          <w:tcPr>
            <w:tcW w:w="2216" w:type="dxa"/>
            <w:vMerge w:val="restart"/>
          </w:tcPr>
          <w:p w14:paraId="5AB7B59B" w14:textId="2C4697F6" w:rsidR="000F4F11" w:rsidRPr="00A47994" w:rsidRDefault="000F4F11" w:rsidP="000F4F11">
            <w:r w:rsidRPr="00A47994">
              <w:rPr>
                <w:rFonts w:eastAsia="Tahoma"/>
              </w:rPr>
              <w:t>Улично-дорожная</w:t>
            </w:r>
            <w:r w:rsidR="0004390F" w:rsidRPr="00A47994">
              <w:rPr>
                <w:rFonts w:eastAsia="Tahoma"/>
              </w:rPr>
              <w:t xml:space="preserve"> </w:t>
            </w:r>
            <w:r w:rsidRPr="00A47994">
              <w:rPr>
                <w:rFonts w:eastAsia="Tahoma"/>
              </w:rPr>
              <w:t>сеть</w:t>
            </w:r>
          </w:p>
        </w:tc>
        <w:tc>
          <w:tcPr>
            <w:tcW w:w="1987" w:type="dxa"/>
            <w:vMerge w:val="restart"/>
          </w:tcPr>
          <w:p w14:paraId="54BEDF0A" w14:textId="77777777" w:rsidR="000F4F11" w:rsidRPr="00A47994" w:rsidRDefault="000F4F11" w:rsidP="000F4F11">
            <w:r w:rsidRPr="00A47994">
              <w:rPr>
                <w:rFonts w:eastAsia="Tahoma"/>
              </w:rPr>
              <w:t>12.0.1</w:t>
            </w:r>
          </w:p>
        </w:tc>
        <w:tc>
          <w:tcPr>
            <w:tcW w:w="3702" w:type="dxa"/>
            <w:vMerge w:val="restart"/>
          </w:tcPr>
          <w:p w14:paraId="397F5368" w14:textId="1CE91B75" w:rsidR="000F4F11" w:rsidRPr="00A47994" w:rsidRDefault="000F4F11" w:rsidP="000F4F11">
            <w:r w:rsidRPr="00A47994">
              <w:rPr>
                <w:rFonts w:eastAsia="Tahoma"/>
              </w:rPr>
              <w:t>Размещение</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улично-дорожной</w:t>
            </w:r>
            <w:r w:rsidR="0004390F" w:rsidRPr="00A47994">
              <w:rPr>
                <w:rFonts w:eastAsia="Tahoma"/>
              </w:rPr>
              <w:t xml:space="preserve"> </w:t>
            </w:r>
            <w:r w:rsidRPr="00A47994">
              <w:rPr>
                <w:rFonts w:eastAsia="Tahoma"/>
              </w:rPr>
              <w:t>сети:</w:t>
            </w:r>
            <w:r w:rsidR="0004390F" w:rsidRPr="00A47994">
              <w:rPr>
                <w:rFonts w:eastAsia="Tahoma"/>
              </w:rPr>
              <w:t xml:space="preserve"> </w:t>
            </w:r>
            <w:r w:rsidRPr="00A47994">
              <w:rPr>
                <w:rFonts w:eastAsia="Tahoma"/>
              </w:rPr>
              <w:t>автомобильных</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трамвайных</w:t>
            </w:r>
            <w:r w:rsidR="0004390F" w:rsidRPr="00A47994">
              <w:rPr>
                <w:rFonts w:eastAsia="Tahoma"/>
              </w:rPr>
              <w:t xml:space="preserve"> </w:t>
            </w:r>
            <w:r w:rsidRPr="00A47994">
              <w:rPr>
                <w:rFonts w:eastAsia="Tahoma"/>
              </w:rPr>
              <w:t>путей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тротуаров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населенных</w:t>
            </w:r>
            <w:r w:rsidR="0004390F" w:rsidRPr="00A47994">
              <w:rPr>
                <w:rFonts w:eastAsia="Tahoma"/>
              </w:rPr>
              <w:t xml:space="preserve"> </w:t>
            </w:r>
            <w:r w:rsidRPr="00A47994">
              <w:rPr>
                <w:rFonts w:eastAsia="Tahoma"/>
              </w:rPr>
              <w:t>пунктов,</w:t>
            </w:r>
            <w:r w:rsidR="0004390F" w:rsidRPr="00A47994">
              <w:rPr>
                <w:rFonts w:eastAsia="Tahoma"/>
              </w:rPr>
              <w:t xml:space="preserve"> </w:t>
            </w:r>
            <w:r w:rsidRPr="00A47994">
              <w:rPr>
                <w:rFonts w:eastAsia="Tahoma"/>
              </w:rPr>
              <w:t>пешеходных</w:t>
            </w:r>
            <w:r w:rsidR="0004390F" w:rsidRPr="00A47994">
              <w:rPr>
                <w:rFonts w:eastAsia="Tahoma"/>
              </w:rPr>
              <w:t xml:space="preserve"> </w:t>
            </w:r>
            <w:r w:rsidRPr="00A47994">
              <w:rPr>
                <w:rFonts w:eastAsia="Tahoma"/>
              </w:rPr>
              <w:t>переходов,</w:t>
            </w:r>
            <w:r w:rsidR="0004390F" w:rsidRPr="00A47994">
              <w:rPr>
                <w:rFonts w:eastAsia="Tahoma"/>
              </w:rPr>
              <w:t xml:space="preserve"> </w:t>
            </w:r>
            <w:r w:rsidRPr="00A47994">
              <w:rPr>
                <w:rFonts w:eastAsia="Tahoma"/>
              </w:rPr>
              <w:t>бульваров,</w:t>
            </w:r>
            <w:r w:rsidR="0004390F" w:rsidRPr="00A47994">
              <w:rPr>
                <w:rFonts w:eastAsia="Tahoma"/>
              </w:rPr>
              <w:t xml:space="preserve"> </w:t>
            </w:r>
            <w:r w:rsidRPr="00A47994">
              <w:rPr>
                <w:rFonts w:eastAsia="Tahoma"/>
              </w:rPr>
              <w:t>площадей,</w:t>
            </w:r>
            <w:r w:rsidR="0004390F" w:rsidRPr="00A47994">
              <w:rPr>
                <w:rFonts w:eastAsia="Tahoma"/>
              </w:rPr>
              <w:t xml:space="preserve"> </w:t>
            </w:r>
            <w:r w:rsidRPr="00A47994">
              <w:rPr>
                <w:rFonts w:eastAsia="Tahoma"/>
              </w:rPr>
              <w:t>проездов,</w:t>
            </w:r>
            <w:r w:rsidR="0004390F" w:rsidRPr="00A47994">
              <w:rPr>
                <w:rFonts w:eastAsia="Tahoma"/>
              </w:rPr>
              <w:t xml:space="preserve"> </w:t>
            </w:r>
            <w:r w:rsidRPr="00A47994">
              <w:rPr>
                <w:rFonts w:eastAsia="Tahoma"/>
              </w:rPr>
              <w:t>велодорожек</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велотранспортной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инженерной</w:t>
            </w:r>
            <w:r w:rsidR="0004390F" w:rsidRPr="00A47994">
              <w:rPr>
                <w:rFonts w:eastAsia="Tahoma"/>
              </w:rPr>
              <w:t xml:space="preserve"> </w:t>
            </w:r>
            <w:r w:rsidRPr="00A47994">
              <w:rPr>
                <w:rFonts w:eastAsia="Tahoma"/>
              </w:rPr>
              <w:t>инфраструктуры;</w:t>
            </w:r>
            <w:r w:rsidR="0004390F" w:rsidRPr="00A47994">
              <w:rPr>
                <w:rFonts w:eastAsia="Tahoma"/>
              </w:rPr>
              <w:t xml:space="preserve"> </w:t>
            </w:r>
            <w:r w:rsidRPr="00A47994">
              <w:rPr>
                <w:rFonts w:eastAsia="Tahoma"/>
              </w:rPr>
              <w:t>размещение</w:t>
            </w:r>
            <w:r w:rsidR="0004390F" w:rsidRPr="00A47994">
              <w:rPr>
                <w:rFonts w:eastAsia="Tahoma"/>
              </w:rPr>
              <w:t xml:space="preserve"> </w:t>
            </w:r>
            <w:r w:rsidRPr="00A47994">
              <w:rPr>
                <w:rFonts w:eastAsia="Tahoma"/>
              </w:rPr>
              <w:t>придорожных</w:t>
            </w:r>
            <w:r w:rsidR="0004390F" w:rsidRPr="00A47994">
              <w:rPr>
                <w:rFonts w:eastAsia="Tahoma"/>
              </w:rPr>
              <w:t xml:space="preserve"> </w:t>
            </w:r>
            <w:r w:rsidRPr="00A47994">
              <w:rPr>
                <w:rFonts w:eastAsia="Tahoma"/>
              </w:rPr>
              <w:t>стоянок</w:t>
            </w:r>
            <w:r w:rsidR="0004390F" w:rsidRPr="00A47994">
              <w:rPr>
                <w:rFonts w:eastAsia="Tahoma"/>
              </w:rPr>
              <w:t xml:space="preserve"> </w:t>
            </w:r>
            <w:r w:rsidRPr="00A47994">
              <w:rPr>
                <w:rFonts w:eastAsia="Tahoma"/>
              </w:rPr>
              <w:t>(парковок)</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городских</w:t>
            </w:r>
            <w:r w:rsidR="0004390F" w:rsidRPr="00A47994">
              <w:rPr>
                <w:rFonts w:eastAsia="Tahoma"/>
              </w:rPr>
              <w:t xml:space="preserve"> </w:t>
            </w:r>
            <w:r w:rsidRPr="00A47994">
              <w:rPr>
                <w:rFonts w:eastAsia="Tahoma"/>
              </w:rPr>
              <w:t>улиц</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дорог,</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исключением</w:t>
            </w:r>
            <w:r w:rsidR="0004390F" w:rsidRPr="00A47994">
              <w:rPr>
                <w:rFonts w:eastAsia="Tahoma"/>
              </w:rPr>
              <w:t xml:space="preserve"> </w:t>
            </w:r>
            <w:r w:rsidRPr="00A47994">
              <w:rPr>
                <w:rFonts w:eastAsia="Tahoma"/>
              </w:rPr>
              <w:t>предусмотренных</w:t>
            </w:r>
            <w:r w:rsidR="0004390F" w:rsidRPr="00A47994">
              <w:rPr>
                <w:rFonts w:eastAsia="Tahoma"/>
              </w:rPr>
              <w:t xml:space="preserve"> </w:t>
            </w:r>
            <w:r w:rsidRPr="00A47994">
              <w:rPr>
                <w:rFonts w:eastAsia="Tahoma"/>
              </w:rPr>
              <w:t>видами</w:t>
            </w:r>
            <w:r w:rsidR="0004390F" w:rsidRPr="00A47994">
              <w:rPr>
                <w:rFonts w:eastAsia="Tahoma"/>
              </w:rPr>
              <w:t xml:space="preserve"> </w:t>
            </w:r>
            <w:r w:rsidRPr="00A47994">
              <w:rPr>
                <w:rFonts w:eastAsia="Tahoma"/>
              </w:rPr>
              <w:t>разрешенного</w:t>
            </w:r>
            <w:r w:rsidR="0004390F" w:rsidRPr="00A47994">
              <w:rPr>
                <w:rFonts w:eastAsia="Tahoma"/>
              </w:rPr>
              <w:t xml:space="preserve"> </w:t>
            </w:r>
            <w:r w:rsidRPr="00A47994">
              <w:rPr>
                <w:rFonts w:eastAsia="Tahoma"/>
              </w:rPr>
              <w:t>использования</w:t>
            </w:r>
            <w:r w:rsidR="0004390F"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кодами</w:t>
            </w:r>
            <w:r w:rsidR="0004390F" w:rsidRPr="00A47994">
              <w:rPr>
                <w:rFonts w:eastAsia="Tahoma"/>
              </w:rPr>
              <w:t xml:space="preserve"> </w:t>
            </w:r>
            <w:r w:rsidRPr="00A47994">
              <w:rPr>
                <w:rFonts w:eastAsia="Tahoma"/>
              </w:rPr>
              <w:t>2.7.1,</w:t>
            </w:r>
            <w:r w:rsidR="0004390F" w:rsidRPr="00A47994">
              <w:rPr>
                <w:rFonts w:eastAsia="Tahoma"/>
              </w:rPr>
              <w:t xml:space="preserve"> </w:t>
            </w:r>
            <w:r w:rsidRPr="00A47994">
              <w:rPr>
                <w:rFonts w:eastAsia="Tahoma"/>
              </w:rPr>
              <w:t>4.9,</w:t>
            </w:r>
            <w:r w:rsidR="0004390F" w:rsidRPr="00A47994">
              <w:rPr>
                <w:rFonts w:eastAsia="Tahoma"/>
              </w:rPr>
              <w:t xml:space="preserve"> </w:t>
            </w:r>
            <w:r w:rsidRPr="00A47994">
              <w:rPr>
                <w:rFonts w:eastAsia="Tahoma"/>
              </w:rPr>
              <w:t>7.2.3,</w:t>
            </w:r>
            <w:r w:rsidR="0004390F" w:rsidRPr="00A47994">
              <w:rPr>
                <w:rFonts w:eastAsia="Tahoma"/>
              </w:rPr>
              <w:t xml:space="preserve"> </w:t>
            </w:r>
            <w:r w:rsidRPr="00A47994">
              <w:rPr>
                <w:rFonts w:eastAsia="Tahoma"/>
              </w:rPr>
              <w:t>а</w:t>
            </w:r>
            <w:r w:rsidR="0004390F" w:rsidRPr="00A47994">
              <w:rPr>
                <w:rFonts w:eastAsia="Tahoma"/>
              </w:rPr>
              <w:t xml:space="preserve"> </w:t>
            </w:r>
            <w:r w:rsidRPr="00A47994">
              <w:rPr>
                <w:rFonts w:eastAsia="Tahoma"/>
              </w:rPr>
              <w:t>также</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предназначенных</w:t>
            </w:r>
            <w:r w:rsidR="0004390F" w:rsidRPr="00A47994">
              <w:rPr>
                <w:rFonts w:eastAsia="Tahoma"/>
              </w:rPr>
              <w:t xml:space="preserve"> </w:t>
            </w:r>
            <w:r w:rsidRPr="00A47994">
              <w:rPr>
                <w:rFonts w:eastAsia="Tahoma"/>
              </w:rPr>
              <w:t>для</w:t>
            </w:r>
            <w:r w:rsidR="0004390F" w:rsidRPr="00A47994">
              <w:rPr>
                <w:rFonts w:eastAsia="Tahoma"/>
              </w:rPr>
              <w:t xml:space="preserve"> </w:t>
            </w:r>
            <w:r w:rsidRPr="00A47994">
              <w:rPr>
                <w:rFonts w:eastAsia="Tahoma"/>
              </w:rPr>
              <w:t>охраны</w:t>
            </w:r>
            <w:r w:rsidR="0004390F" w:rsidRPr="00A47994">
              <w:rPr>
                <w:rFonts w:eastAsia="Tahoma"/>
              </w:rPr>
              <w:t xml:space="preserve"> </w:t>
            </w:r>
            <w:r w:rsidRPr="00A47994">
              <w:rPr>
                <w:rFonts w:eastAsia="Tahoma"/>
              </w:rPr>
              <w:t>транспортных</w:t>
            </w:r>
            <w:r w:rsidR="0004390F" w:rsidRPr="00A47994">
              <w:rPr>
                <w:rFonts w:eastAsia="Tahoma"/>
              </w:rPr>
              <w:t xml:space="preserve"> </w:t>
            </w:r>
            <w:r w:rsidRPr="00A47994">
              <w:rPr>
                <w:rFonts w:eastAsia="Tahoma"/>
              </w:rPr>
              <w:t>средств</w:t>
            </w:r>
            <w:r w:rsidR="0004390F" w:rsidRPr="00A47994">
              <w:rPr>
                <w:rFonts w:eastAsia="Tahoma"/>
              </w:rPr>
              <w:t xml:space="preserve"> </w:t>
            </w:r>
          </w:p>
        </w:tc>
        <w:tc>
          <w:tcPr>
            <w:tcW w:w="6115" w:type="dxa"/>
          </w:tcPr>
          <w:p w14:paraId="64AF8F46" w14:textId="4D6D6385" w:rsidR="000F4F11" w:rsidRPr="00A47994" w:rsidRDefault="00E82DB4" w:rsidP="00792583">
            <w:pPr>
              <w:jc w:val="both"/>
            </w:pPr>
            <w:r w:rsidRPr="00A47994">
              <w:rPr>
                <w:rFonts w:eastAsia="Tahoma"/>
              </w:rPr>
              <w:t xml:space="preserve">Минимальный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565266FC" w14:textId="77777777" w:rsidTr="005F1DCC">
        <w:trPr>
          <w:trHeight w:val="276"/>
        </w:trPr>
        <w:tc>
          <w:tcPr>
            <w:tcW w:w="540" w:type="dxa"/>
            <w:vMerge/>
          </w:tcPr>
          <w:p w14:paraId="4A91A96E" w14:textId="77777777" w:rsidR="000F4F11" w:rsidRPr="00A47994" w:rsidRDefault="000F4F11" w:rsidP="000F4F11"/>
        </w:tc>
        <w:tc>
          <w:tcPr>
            <w:tcW w:w="2216" w:type="dxa"/>
            <w:vMerge/>
          </w:tcPr>
          <w:p w14:paraId="511DB0D5" w14:textId="77777777" w:rsidR="000F4F11" w:rsidRPr="00A47994" w:rsidRDefault="000F4F11" w:rsidP="000F4F11"/>
        </w:tc>
        <w:tc>
          <w:tcPr>
            <w:tcW w:w="1987" w:type="dxa"/>
            <w:vMerge/>
          </w:tcPr>
          <w:p w14:paraId="7B15CD57" w14:textId="77777777" w:rsidR="000F4F11" w:rsidRPr="00A47994" w:rsidRDefault="000F4F11" w:rsidP="000F4F11"/>
        </w:tc>
        <w:tc>
          <w:tcPr>
            <w:tcW w:w="3702" w:type="dxa"/>
            <w:vMerge/>
          </w:tcPr>
          <w:p w14:paraId="0E738D60" w14:textId="77777777" w:rsidR="000F4F11" w:rsidRPr="00A47994" w:rsidRDefault="000F4F11" w:rsidP="000F4F11"/>
        </w:tc>
        <w:tc>
          <w:tcPr>
            <w:tcW w:w="6115" w:type="dxa"/>
          </w:tcPr>
          <w:p w14:paraId="02035EA4" w14:textId="53E13970" w:rsidR="000F4F11" w:rsidRPr="00A47994" w:rsidRDefault="00E82DB4" w:rsidP="00792583">
            <w:pPr>
              <w:jc w:val="both"/>
            </w:pPr>
            <w:r w:rsidRPr="00A47994">
              <w:rPr>
                <w:rFonts w:eastAsia="Tahoma"/>
              </w:rPr>
              <w:t xml:space="preserve">Максимальный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64156841" w14:textId="77777777" w:rsidTr="005F1DCC">
        <w:trPr>
          <w:trHeight w:val="276"/>
        </w:trPr>
        <w:tc>
          <w:tcPr>
            <w:tcW w:w="540" w:type="dxa"/>
            <w:vMerge/>
          </w:tcPr>
          <w:p w14:paraId="3245AE3D" w14:textId="77777777" w:rsidR="000F4F11" w:rsidRPr="00A47994" w:rsidRDefault="000F4F11" w:rsidP="000F4F11"/>
        </w:tc>
        <w:tc>
          <w:tcPr>
            <w:tcW w:w="2216" w:type="dxa"/>
            <w:vMerge/>
          </w:tcPr>
          <w:p w14:paraId="363A18BA" w14:textId="77777777" w:rsidR="000F4F11" w:rsidRPr="00A47994" w:rsidRDefault="000F4F11" w:rsidP="000F4F11"/>
        </w:tc>
        <w:tc>
          <w:tcPr>
            <w:tcW w:w="1987" w:type="dxa"/>
            <w:vMerge/>
          </w:tcPr>
          <w:p w14:paraId="6DD364BE" w14:textId="77777777" w:rsidR="000F4F11" w:rsidRPr="00A47994" w:rsidRDefault="000F4F11" w:rsidP="000F4F11"/>
        </w:tc>
        <w:tc>
          <w:tcPr>
            <w:tcW w:w="3702" w:type="dxa"/>
            <w:vMerge/>
          </w:tcPr>
          <w:p w14:paraId="61CCD0AC" w14:textId="77777777" w:rsidR="000F4F11" w:rsidRPr="00A47994" w:rsidRDefault="000F4F11" w:rsidP="000F4F11"/>
        </w:tc>
        <w:tc>
          <w:tcPr>
            <w:tcW w:w="6115" w:type="dxa"/>
          </w:tcPr>
          <w:p w14:paraId="096E35DF" w14:textId="1428449F" w:rsidR="000F4F11" w:rsidRPr="00A47994" w:rsidRDefault="000F4F11" w:rsidP="00792583">
            <w:pPr>
              <w:jc w:val="both"/>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47EBBD86" w14:textId="77777777" w:rsidTr="005F1DCC">
        <w:trPr>
          <w:trHeight w:val="276"/>
        </w:trPr>
        <w:tc>
          <w:tcPr>
            <w:tcW w:w="540" w:type="dxa"/>
            <w:vMerge/>
          </w:tcPr>
          <w:p w14:paraId="244D60F4" w14:textId="77777777" w:rsidR="000F4F11" w:rsidRPr="00A47994" w:rsidRDefault="000F4F11" w:rsidP="000F4F11"/>
        </w:tc>
        <w:tc>
          <w:tcPr>
            <w:tcW w:w="2216" w:type="dxa"/>
            <w:vMerge/>
          </w:tcPr>
          <w:p w14:paraId="478D343A" w14:textId="77777777" w:rsidR="000F4F11" w:rsidRPr="00A47994" w:rsidRDefault="000F4F11" w:rsidP="000F4F11"/>
        </w:tc>
        <w:tc>
          <w:tcPr>
            <w:tcW w:w="1987" w:type="dxa"/>
            <w:vMerge/>
          </w:tcPr>
          <w:p w14:paraId="0F1968C5" w14:textId="77777777" w:rsidR="000F4F11" w:rsidRPr="00A47994" w:rsidRDefault="000F4F11" w:rsidP="000F4F11"/>
        </w:tc>
        <w:tc>
          <w:tcPr>
            <w:tcW w:w="3702" w:type="dxa"/>
            <w:vMerge/>
          </w:tcPr>
          <w:p w14:paraId="5CD4FCEB" w14:textId="77777777" w:rsidR="000F4F11" w:rsidRPr="00A47994" w:rsidRDefault="000F4F11" w:rsidP="000F4F11"/>
        </w:tc>
        <w:tc>
          <w:tcPr>
            <w:tcW w:w="6115" w:type="dxa"/>
          </w:tcPr>
          <w:p w14:paraId="71F7BBC7" w14:textId="5911A2DD" w:rsidR="000F4F11" w:rsidRPr="00A47994" w:rsidRDefault="000F4F11" w:rsidP="00792583">
            <w:pPr>
              <w:jc w:val="both"/>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0F8BDB47" w14:textId="77777777" w:rsidTr="005F1DCC">
        <w:trPr>
          <w:trHeight w:val="276"/>
        </w:trPr>
        <w:tc>
          <w:tcPr>
            <w:tcW w:w="540" w:type="dxa"/>
            <w:vMerge/>
          </w:tcPr>
          <w:p w14:paraId="39D29DD0" w14:textId="77777777" w:rsidR="000F4F11" w:rsidRPr="00A47994" w:rsidRDefault="000F4F11" w:rsidP="000F4F11"/>
        </w:tc>
        <w:tc>
          <w:tcPr>
            <w:tcW w:w="2216" w:type="dxa"/>
            <w:vMerge/>
          </w:tcPr>
          <w:p w14:paraId="5FFD1020" w14:textId="77777777" w:rsidR="000F4F11" w:rsidRPr="00A47994" w:rsidRDefault="000F4F11" w:rsidP="000F4F11"/>
        </w:tc>
        <w:tc>
          <w:tcPr>
            <w:tcW w:w="1987" w:type="dxa"/>
            <w:vMerge/>
          </w:tcPr>
          <w:p w14:paraId="0A60741E" w14:textId="77777777" w:rsidR="000F4F11" w:rsidRPr="00A47994" w:rsidRDefault="000F4F11" w:rsidP="000F4F11"/>
        </w:tc>
        <w:tc>
          <w:tcPr>
            <w:tcW w:w="3702" w:type="dxa"/>
            <w:vMerge/>
          </w:tcPr>
          <w:p w14:paraId="31536A3B" w14:textId="77777777" w:rsidR="000F4F11" w:rsidRPr="00A47994" w:rsidRDefault="000F4F11" w:rsidP="000F4F11"/>
        </w:tc>
        <w:tc>
          <w:tcPr>
            <w:tcW w:w="6115" w:type="dxa"/>
          </w:tcPr>
          <w:p w14:paraId="681F3046" w14:textId="0884ECB9" w:rsidR="000F4F11" w:rsidRPr="00A47994" w:rsidRDefault="000F4F11" w:rsidP="00792583">
            <w:pPr>
              <w:jc w:val="both"/>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23DEF74D" w14:textId="77777777" w:rsidTr="005F1DCC">
        <w:trPr>
          <w:trHeight w:val="276"/>
        </w:trPr>
        <w:tc>
          <w:tcPr>
            <w:tcW w:w="540" w:type="dxa"/>
            <w:vMerge/>
          </w:tcPr>
          <w:p w14:paraId="0367F136" w14:textId="77777777" w:rsidR="000F4F11" w:rsidRPr="00A47994" w:rsidRDefault="000F4F11" w:rsidP="000F4F11"/>
        </w:tc>
        <w:tc>
          <w:tcPr>
            <w:tcW w:w="2216" w:type="dxa"/>
            <w:vMerge/>
          </w:tcPr>
          <w:p w14:paraId="459D63DB" w14:textId="77777777" w:rsidR="000F4F11" w:rsidRPr="00A47994" w:rsidRDefault="000F4F11" w:rsidP="000F4F11"/>
        </w:tc>
        <w:tc>
          <w:tcPr>
            <w:tcW w:w="1987" w:type="dxa"/>
            <w:vMerge/>
          </w:tcPr>
          <w:p w14:paraId="420CAE16" w14:textId="77777777" w:rsidR="000F4F11" w:rsidRPr="00A47994" w:rsidRDefault="000F4F11" w:rsidP="000F4F11"/>
        </w:tc>
        <w:tc>
          <w:tcPr>
            <w:tcW w:w="3702" w:type="dxa"/>
            <w:vMerge/>
          </w:tcPr>
          <w:p w14:paraId="7B7F608C" w14:textId="77777777" w:rsidR="000F4F11" w:rsidRPr="00A47994" w:rsidRDefault="000F4F11" w:rsidP="000F4F11"/>
        </w:tc>
        <w:tc>
          <w:tcPr>
            <w:tcW w:w="6115" w:type="dxa"/>
          </w:tcPr>
          <w:p w14:paraId="60A7E3E7" w14:textId="4949D6BC" w:rsidR="000F4F11" w:rsidRPr="00A47994" w:rsidRDefault="000F4F11" w:rsidP="00792583">
            <w:pPr>
              <w:jc w:val="both"/>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w:t>
            </w:r>
            <w:r w:rsidR="0043286C">
              <w:rPr>
                <w:rFonts w:eastAsia="Tahoma"/>
              </w:rPr>
              <w:t>ю</w:t>
            </w:r>
          </w:p>
        </w:tc>
      </w:tr>
      <w:tr w:rsidR="000F4F11" w:rsidRPr="00A47994" w14:paraId="409D8ACD" w14:textId="77777777" w:rsidTr="00CC48CC">
        <w:trPr>
          <w:trHeight w:val="148"/>
        </w:trPr>
        <w:tc>
          <w:tcPr>
            <w:tcW w:w="540" w:type="dxa"/>
            <w:vMerge w:val="restart"/>
          </w:tcPr>
          <w:p w14:paraId="3BC20B68" w14:textId="77777777" w:rsidR="000F4F11" w:rsidRPr="00A47994" w:rsidRDefault="000F4F11" w:rsidP="000F4F11">
            <w:pPr>
              <w:jc w:val="center"/>
            </w:pPr>
            <w:r w:rsidRPr="00A47994">
              <w:t>1</w:t>
            </w:r>
            <w:r w:rsidRPr="00A47994">
              <w:rPr>
                <w:lang w:val="en-US"/>
              </w:rPr>
              <w:t>0</w:t>
            </w:r>
            <w:r w:rsidRPr="00A47994">
              <w:t>.</w:t>
            </w:r>
          </w:p>
        </w:tc>
        <w:tc>
          <w:tcPr>
            <w:tcW w:w="2216" w:type="dxa"/>
            <w:vMerge w:val="restart"/>
          </w:tcPr>
          <w:p w14:paraId="1E3C64BB" w14:textId="0CE7B646" w:rsidR="000F4F11" w:rsidRPr="00A47994" w:rsidRDefault="000F4F11" w:rsidP="000F4F11">
            <w:r w:rsidRPr="00A47994">
              <w:rPr>
                <w:rFonts w:eastAsia="Tahoma"/>
              </w:rPr>
              <w:t>Благоустройство</w:t>
            </w:r>
            <w:r w:rsidR="0004390F" w:rsidRPr="00A47994">
              <w:rPr>
                <w:rFonts w:eastAsia="Tahoma"/>
              </w:rPr>
              <w:t xml:space="preserve"> </w:t>
            </w:r>
            <w:r w:rsidRPr="00A47994">
              <w:rPr>
                <w:rFonts w:eastAsia="Tahoma"/>
              </w:rPr>
              <w:t>территории</w:t>
            </w:r>
          </w:p>
        </w:tc>
        <w:tc>
          <w:tcPr>
            <w:tcW w:w="1987" w:type="dxa"/>
            <w:vMerge w:val="restart"/>
          </w:tcPr>
          <w:p w14:paraId="0DF12C82" w14:textId="77777777" w:rsidR="000F4F11" w:rsidRPr="00A47994" w:rsidRDefault="000F4F11" w:rsidP="000F4F11">
            <w:r w:rsidRPr="00A47994">
              <w:rPr>
                <w:rFonts w:eastAsia="Tahoma"/>
              </w:rPr>
              <w:t>12.0.2</w:t>
            </w:r>
          </w:p>
        </w:tc>
        <w:tc>
          <w:tcPr>
            <w:tcW w:w="3702" w:type="dxa"/>
            <w:vMerge w:val="restart"/>
          </w:tcPr>
          <w:p w14:paraId="78453125" w14:textId="4FE2EBA4" w:rsidR="000F4F11" w:rsidRPr="00A47994" w:rsidRDefault="000F4F11" w:rsidP="000F4F11">
            <w:r w:rsidRPr="00A47994">
              <w:rPr>
                <w:rFonts w:eastAsia="Tahoma"/>
              </w:rPr>
              <w:t>Размещение</w:t>
            </w:r>
            <w:r w:rsidR="0004390F" w:rsidRPr="00A47994">
              <w:rPr>
                <w:rFonts w:eastAsia="Tahoma"/>
              </w:rPr>
              <w:t xml:space="preserve"> </w:t>
            </w:r>
            <w:r w:rsidRPr="00A47994">
              <w:rPr>
                <w:rFonts w:eastAsia="Tahoma"/>
              </w:rPr>
              <w:t>декоративных,</w:t>
            </w:r>
            <w:r w:rsidR="0004390F" w:rsidRPr="00A47994">
              <w:rPr>
                <w:rFonts w:eastAsia="Tahoma"/>
              </w:rPr>
              <w:t xml:space="preserve"> </w:t>
            </w:r>
            <w:r w:rsidRPr="00A47994">
              <w:rPr>
                <w:rFonts w:eastAsia="Tahoma"/>
              </w:rPr>
              <w:t>технических,</w:t>
            </w:r>
            <w:r w:rsidR="0004390F" w:rsidRPr="00A47994">
              <w:rPr>
                <w:rFonts w:eastAsia="Tahoma"/>
              </w:rPr>
              <w:t xml:space="preserve"> </w:t>
            </w:r>
            <w:r w:rsidRPr="00A47994">
              <w:rPr>
                <w:rFonts w:eastAsia="Tahoma"/>
              </w:rPr>
              <w:t>планировочных,</w:t>
            </w:r>
            <w:r w:rsidR="0004390F" w:rsidRPr="00A47994">
              <w:rPr>
                <w:rFonts w:eastAsia="Tahoma"/>
              </w:rPr>
              <w:t xml:space="preserve"> </w:t>
            </w:r>
            <w:r w:rsidRPr="00A47994">
              <w:rPr>
                <w:rFonts w:eastAsia="Tahoma"/>
              </w:rPr>
              <w:t>конструктивных</w:t>
            </w:r>
            <w:r w:rsidR="0004390F" w:rsidRPr="00A47994">
              <w:rPr>
                <w:rFonts w:eastAsia="Tahoma"/>
              </w:rPr>
              <w:t xml:space="preserve"> </w:t>
            </w:r>
            <w:r w:rsidRPr="00A47994">
              <w:rPr>
                <w:rFonts w:eastAsia="Tahoma"/>
              </w:rPr>
              <w:t>устройств,</w:t>
            </w:r>
            <w:r w:rsidR="0004390F" w:rsidRPr="00A47994">
              <w:rPr>
                <w:rFonts w:eastAsia="Tahoma"/>
              </w:rPr>
              <w:t xml:space="preserve"> </w:t>
            </w:r>
            <w:r w:rsidRPr="00A47994">
              <w:rPr>
                <w:rFonts w:eastAsia="Tahoma"/>
              </w:rPr>
              <w:t>элементов</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различных</w:t>
            </w:r>
            <w:r w:rsidR="0004390F" w:rsidRPr="00A47994">
              <w:rPr>
                <w:rFonts w:eastAsia="Tahoma"/>
              </w:rPr>
              <w:t xml:space="preserve"> </w:t>
            </w:r>
            <w:r w:rsidRPr="00A47994">
              <w:rPr>
                <w:rFonts w:eastAsia="Tahoma"/>
              </w:rPr>
              <w:t>видов</w:t>
            </w:r>
            <w:r w:rsidR="0004390F" w:rsidRPr="00A47994">
              <w:rPr>
                <w:rFonts w:eastAsia="Tahoma"/>
              </w:rPr>
              <w:t xml:space="preserve"> </w:t>
            </w:r>
            <w:r w:rsidRPr="00A47994">
              <w:rPr>
                <w:rFonts w:eastAsia="Tahoma"/>
              </w:rPr>
              <w:t>оборудования</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оформления,</w:t>
            </w:r>
            <w:r w:rsidR="0004390F" w:rsidRPr="00A47994">
              <w:rPr>
                <w:rFonts w:eastAsia="Tahoma"/>
              </w:rPr>
              <w:t xml:space="preserve"> </w:t>
            </w:r>
            <w:r w:rsidRPr="00A47994">
              <w:rPr>
                <w:rFonts w:eastAsia="Tahoma"/>
              </w:rPr>
              <w:t>малых</w:t>
            </w:r>
            <w:r w:rsidR="0004390F" w:rsidRPr="00A47994">
              <w:rPr>
                <w:rFonts w:eastAsia="Tahoma"/>
              </w:rPr>
              <w:t xml:space="preserve"> </w:t>
            </w:r>
            <w:r w:rsidRPr="00A47994">
              <w:rPr>
                <w:rFonts w:eastAsia="Tahoma"/>
              </w:rPr>
              <w:t>архитектурных</w:t>
            </w:r>
            <w:r w:rsidR="0004390F" w:rsidRPr="00A47994">
              <w:rPr>
                <w:rFonts w:eastAsia="Tahoma"/>
              </w:rPr>
              <w:t xml:space="preserve"> </w:t>
            </w:r>
            <w:r w:rsidRPr="00A47994">
              <w:rPr>
                <w:rFonts w:eastAsia="Tahoma"/>
              </w:rPr>
              <w:t>форм,</w:t>
            </w:r>
            <w:r w:rsidR="0004390F" w:rsidRPr="00A47994">
              <w:rPr>
                <w:rFonts w:eastAsia="Tahoma"/>
              </w:rPr>
              <w:t xml:space="preserve"> </w:t>
            </w:r>
            <w:r w:rsidRPr="00A47994">
              <w:rPr>
                <w:rFonts w:eastAsia="Tahoma"/>
              </w:rPr>
              <w:t>некапитальных</w:t>
            </w:r>
            <w:r w:rsidR="0004390F" w:rsidRPr="00A47994">
              <w:rPr>
                <w:rFonts w:eastAsia="Tahoma"/>
              </w:rPr>
              <w:t xml:space="preserve"> </w:t>
            </w:r>
            <w:r w:rsidRPr="00A47994">
              <w:rPr>
                <w:rFonts w:eastAsia="Tahoma"/>
              </w:rPr>
              <w:t>нестационарных</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информационных</w:t>
            </w:r>
            <w:r w:rsidR="0004390F" w:rsidRPr="00A47994">
              <w:rPr>
                <w:rFonts w:eastAsia="Tahoma"/>
              </w:rPr>
              <w:t xml:space="preserve"> </w:t>
            </w:r>
            <w:r w:rsidRPr="00A47994">
              <w:rPr>
                <w:rFonts w:eastAsia="Tahoma"/>
              </w:rPr>
              <w:t>щитов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указателей,</w:t>
            </w:r>
            <w:r w:rsidR="0004390F" w:rsidRPr="00A47994">
              <w:rPr>
                <w:rFonts w:eastAsia="Tahoma"/>
              </w:rPr>
              <w:t xml:space="preserve"> </w:t>
            </w:r>
            <w:r w:rsidRPr="00A47994">
              <w:rPr>
                <w:rFonts w:eastAsia="Tahoma"/>
              </w:rPr>
              <w:t>применяемых</w:t>
            </w:r>
            <w:r w:rsidR="0004390F" w:rsidRPr="00A47994">
              <w:rPr>
                <w:rFonts w:eastAsia="Tahoma"/>
              </w:rPr>
              <w:t xml:space="preserve"> </w:t>
            </w:r>
            <w:r w:rsidRPr="00A47994">
              <w:rPr>
                <w:rFonts w:eastAsia="Tahoma"/>
              </w:rPr>
              <w:t>как</w:t>
            </w:r>
            <w:r w:rsidR="0004390F" w:rsidRPr="00A47994">
              <w:rPr>
                <w:rFonts w:eastAsia="Tahoma"/>
              </w:rPr>
              <w:t xml:space="preserve"> </w:t>
            </w:r>
            <w:r w:rsidRPr="00A47994">
              <w:rPr>
                <w:rFonts w:eastAsia="Tahoma"/>
              </w:rPr>
              <w:t>составные</w:t>
            </w:r>
            <w:r w:rsidR="0004390F" w:rsidRPr="00A47994">
              <w:rPr>
                <w:rFonts w:eastAsia="Tahoma"/>
              </w:rPr>
              <w:t xml:space="preserve"> </w:t>
            </w:r>
            <w:r w:rsidRPr="00A47994">
              <w:rPr>
                <w:rFonts w:eastAsia="Tahoma"/>
              </w:rPr>
              <w:t>части</w:t>
            </w:r>
            <w:r w:rsidR="0004390F" w:rsidRPr="00A47994">
              <w:rPr>
                <w:rFonts w:eastAsia="Tahoma"/>
              </w:rPr>
              <w:t xml:space="preserve"> </w:t>
            </w:r>
            <w:r w:rsidRPr="00A47994">
              <w:rPr>
                <w:rFonts w:eastAsia="Tahoma"/>
              </w:rPr>
              <w:t>благоустройства</w:t>
            </w:r>
            <w:r w:rsidR="0004390F" w:rsidRPr="00A47994">
              <w:rPr>
                <w:rFonts w:eastAsia="Tahoma"/>
              </w:rPr>
              <w:t xml:space="preserve"> </w:t>
            </w:r>
            <w:r w:rsidRPr="00A47994">
              <w:rPr>
                <w:rFonts w:eastAsia="Tahoma"/>
              </w:rPr>
              <w:t>территории,</w:t>
            </w:r>
            <w:r w:rsidR="0004390F" w:rsidRPr="00A47994">
              <w:rPr>
                <w:rFonts w:eastAsia="Tahoma"/>
              </w:rPr>
              <w:t xml:space="preserve"> </w:t>
            </w:r>
            <w:r w:rsidRPr="00A47994">
              <w:rPr>
                <w:rFonts w:eastAsia="Tahoma"/>
              </w:rPr>
              <w:t>общественных</w:t>
            </w:r>
            <w:r w:rsidR="0004390F" w:rsidRPr="00A47994">
              <w:rPr>
                <w:rFonts w:eastAsia="Tahoma"/>
              </w:rPr>
              <w:t xml:space="preserve"> </w:t>
            </w:r>
            <w:r w:rsidRPr="00A47994">
              <w:rPr>
                <w:rFonts w:eastAsia="Tahoma"/>
              </w:rPr>
              <w:t>туалетов</w:t>
            </w:r>
          </w:p>
        </w:tc>
        <w:tc>
          <w:tcPr>
            <w:tcW w:w="6115" w:type="dxa"/>
          </w:tcPr>
          <w:p w14:paraId="117B41F2" w14:textId="3D1579AB" w:rsidR="000F4F11" w:rsidRPr="00A47994" w:rsidRDefault="00E82DB4" w:rsidP="00792583">
            <w:pPr>
              <w:jc w:val="both"/>
            </w:pPr>
            <w:r w:rsidRPr="00A47994">
              <w:rPr>
                <w:rFonts w:eastAsia="Tahoma"/>
              </w:rPr>
              <w:t xml:space="preserve">Минимальный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32EE6C56" w14:textId="77777777" w:rsidTr="005F1DCC">
        <w:trPr>
          <w:trHeight w:val="521"/>
        </w:trPr>
        <w:tc>
          <w:tcPr>
            <w:tcW w:w="540" w:type="dxa"/>
            <w:vMerge/>
          </w:tcPr>
          <w:p w14:paraId="76E2A28D" w14:textId="77777777" w:rsidR="000F4F11" w:rsidRPr="00A47994" w:rsidRDefault="000F4F11" w:rsidP="000F4F11">
            <w:pPr>
              <w:jc w:val="center"/>
            </w:pPr>
          </w:p>
        </w:tc>
        <w:tc>
          <w:tcPr>
            <w:tcW w:w="2216" w:type="dxa"/>
            <w:vMerge/>
          </w:tcPr>
          <w:p w14:paraId="6F82F162" w14:textId="77777777" w:rsidR="000F4F11" w:rsidRPr="00A47994" w:rsidRDefault="000F4F11" w:rsidP="000F4F11">
            <w:pPr>
              <w:rPr>
                <w:rFonts w:eastAsia="Tahoma"/>
              </w:rPr>
            </w:pPr>
          </w:p>
        </w:tc>
        <w:tc>
          <w:tcPr>
            <w:tcW w:w="1987" w:type="dxa"/>
            <w:vMerge/>
          </w:tcPr>
          <w:p w14:paraId="0D7327AD" w14:textId="77777777" w:rsidR="000F4F11" w:rsidRPr="00A47994" w:rsidRDefault="000F4F11" w:rsidP="000F4F11">
            <w:pPr>
              <w:rPr>
                <w:rFonts w:eastAsia="Tahoma"/>
              </w:rPr>
            </w:pPr>
          </w:p>
        </w:tc>
        <w:tc>
          <w:tcPr>
            <w:tcW w:w="3702" w:type="dxa"/>
            <w:vMerge/>
          </w:tcPr>
          <w:p w14:paraId="15C5E10E" w14:textId="77777777" w:rsidR="000F4F11" w:rsidRPr="00A47994" w:rsidRDefault="000F4F11" w:rsidP="000F4F11">
            <w:pPr>
              <w:rPr>
                <w:rFonts w:eastAsia="Tahoma"/>
              </w:rPr>
            </w:pPr>
          </w:p>
        </w:tc>
        <w:tc>
          <w:tcPr>
            <w:tcW w:w="6115" w:type="dxa"/>
          </w:tcPr>
          <w:p w14:paraId="63579B51" w14:textId="0867FEDA" w:rsidR="000F4F11" w:rsidRPr="00A47994" w:rsidRDefault="00E82DB4" w:rsidP="00792583">
            <w:pPr>
              <w:jc w:val="both"/>
            </w:pPr>
            <w:r w:rsidRPr="00A47994">
              <w:rPr>
                <w:rFonts w:eastAsia="Tahoma"/>
              </w:rPr>
              <w:t xml:space="preserve">Максимальный размер земельного участка (площадь) – </w:t>
            </w:r>
            <w:r w:rsidR="000F4F11" w:rsidRPr="00A47994">
              <w:rPr>
                <w:rFonts w:eastAsia="Tahoma"/>
              </w:rPr>
              <w:t>не</w:t>
            </w:r>
            <w:r w:rsidR="0004390F" w:rsidRPr="00A47994">
              <w:rPr>
                <w:rFonts w:eastAsia="Tahoma"/>
              </w:rPr>
              <w:t xml:space="preserve"> </w:t>
            </w:r>
            <w:r w:rsidR="000F4F11" w:rsidRPr="00A47994">
              <w:rPr>
                <w:rFonts w:eastAsia="Tahoma"/>
              </w:rPr>
              <w:t>подлежит</w:t>
            </w:r>
            <w:r w:rsidR="0004390F" w:rsidRPr="00A47994">
              <w:rPr>
                <w:rFonts w:eastAsia="Tahoma"/>
              </w:rPr>
              <w:t xml:space="preserve"> </w:t>
            </w:r>
            <w:r w:rsidR="000F4F11" w:rsidRPr="00A47994">
              <w:rPr>
                <w:rFonts w:eastAsia="Tahoma"/>
              </w:rPr>
              <w:t>установлению</w:t>
            </w:r>
          </w:p>
        </w:tc>
      </w:tr>
      <w:tr w:rsidR="000F4F11" w:rsidRPr="00A47994" w14:paraId="5C614D32" w14:textId="77777777" w:rsidTr="005F1DCC">
        <w:trPr>
          <w:trHeight w:val="529"/>
        </w:trPr>
        <w:tc>
          <w:tcPr>
            <w:tcW w:w="540" w:type="dxa"/>
            <w:vMerge/>
          </w:tcPr>
          <w:p w14:paraId="7FBEE705" w14:textId="77777777" w:rsidR="000F4F11" w:rsidRPr="00A47994" w:rsidRDefault="000F4F11" w:rsidP="000F4F11">
            <w:pPr>
              <w:jc w:val="center"/>
            </w:pPr>
          </w:p>
        </w:tc>
        <w:tc>
          <w:tcPr>
            <w:tcW w:w="2216" w:type="dxa"/>
            <w:vMerge/>
          </w:tcPr>
          <w:p w14:paraId="59B1AB78" w14:textId="77777777" w:rsidR="000F4F11" w:rsidRPr="00A47994" w:rsidRDefault="000F4F11" w:rsidP="000F4F11">
            <w:pPr>
              <w:rPr>
                <w:rFonts w:eastAsia="Tahoma"/>
              </w:rPr>
            </w:pPr>
          </w:p>
        </w:tc>
        <w:tc>
          <w:tcPr>
            <w:tcW w:w="1987" w:type="dxa"/>
            <w:vMerge/>
          </w:tcPr>
          <w:p w14:paraId="100BEFCA" w14:textId="77777777" w:rsidR="000F4F11" w:rsidRPr="00A47994" w:rsidRDefault="000F4F11" w:rsidP="000F4F11">
            <w:pPr>
              <w:rPr>
                <w:rFonts w:eastAsia="Tahoma"/>
              </w:rPr>
            </w:pPr>
          </w:p>
        </w:tc>
        <w:tc>
          <w:tcPr>
            <w:tcW w:w="3702" w:type="dxa"/>
            <w:vMerge/>
          </w:tcPr>
          <w:p w14:paraId="34FAE004" w14:textId="77777777" w:rsidR="000F4F11" w:rsidRPr="00A47994" w:rsidRDefault="000F4F11" w:rsidP="000F4F11">
            <w:pPr>
              <w:rPr>
                <w:rFonts w:eastAsia="Tahoma"/>
              </w:rPr>
            </w:pPr>
          </w:p>
        </w:tc>
        <w:tc>
          <w:tcPr>
            <w:tcW w:w="6115" w:type="dxa"/>
          </w:tcPr>
          <w:p w14:paraId="1770C5CF" w14:textId="551D8CD1" w:rsidR="000F4F11" w:rsidRPr="00A47994" w:rsidRDefault="000F4F11" w:rsidP="00792583">
            <w:pPr>
              <w:jc w:val="both"/>
            </w:pPr>
            <w:r w:rsidRPr="00A47994">
              <w:rPr>
                <w:rFonts w:eastAsia="Tahoma"/>
              </w:rPr>
              <w:t>Максимальный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застройки</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78E01165" w14:textId="77777777" w:rsidTr="005F1DCC">
        <w:trPr>
          <w:trHeight w:val="746"/>
        </w:trPr>
        <w:tc>
          <w:tcPr>
            <w:tcW w:w="540" w:type="dxa"/>
            <w:vMerge/>
          </w:tcPr>
          <w:p w14:paraId="1BDB5D72" w14:textId="77777777" w:rsidR="000F4F11" w:rsidRPr="00A47994" w:rsidRDefault="000F4F11" w:rsidP="000F4F11">
            <w:pPr>
              <w:jc w:val="center"/>
            </w:pPr>
          </w:p>
        </w:tc>
        <w:tc>
          <w:tcPr>
            <w:tcW w:w="2216" w:type="dxa"/>
            <w:vMerge/>
          </w:tcPr>
          <w:p w14:paraId="499C8F91" w14:textId="77777777" w:rsidR="000F4F11" w:rsidRPr="00A47994" w:rsidRDefault="000F4F11" w:rsidP="000F4F11">
            <w:pPr>
              <w:rPr>
                <w:rFonts w:eastAsia="Tahoma"/>
              </w:rPr>
            </w:pPr>
          </w:p>
        </w:tc>
        <w:tc>
          <w:tcPr>
            <w:tcW w:w="1987" w:type="dxa"/>
            <w:vMerge/>
          </w:tcPr>
          <w:p w14:paraId="163C8D83" w14:textId="77777777" w:rsidR="000F4F11" w:rsidRPr="00A47994" w:rsidRDefault="000F4F11" w:rsidP="000F4F11">
            <w:pPr>
              <w:rPr>
                <w:rFonts w:eastAsia="Tahoma"/>
              </w:rPr>
            </w:pPr>
          </w:p>
        </w:tc>
        <w:tc>
          <w:tcPr>
            <w:tcW w:w="3702" w:type="dxa"/>
            <w:vMerge/>
          </w:tcPr>
          <w:p w14:paraId="2C0D9A48" w14:textId="77777777" w:rsidR="000F4F11" w:rsidRPr="00A47994" w:rsidRDefault="000F4F11" w:rsidP="000F4F11">
            <w:pPr>
              <w:rPr>
                <w:rFonts w:eastAsia="Tahoma"/>
              </w:rPr>
            </w:pPr>
          </w:p>
        </w:tc>
        <w:tc>
          <w:tcPr>
            <w:tcW w:w="6115" w:type="dxa"/>
          </w:tcPr>
          <w:p w14:paraId="20E47EC5" w14:textId="1DED717A" w:rsidR="000F4F11" w:rsidRPr="00A47994" w:rsidRDefault="000F4F11" w:rsidP="00792583">
            <w:pPr>
              <w:jc w:val="both"/>
            </w:pPr>
            <w:r w:rsidRPr="00A47994">
              <w:rPr>
                <w:rFonts w:eastAsia="Tahoma"/>
              </w:rPr>
              <w:t>Минимальные</w:t>
            </w:r>
            <w:r w:rsidR="0004390F" w:rsidRPr="00A47994">
              <w:rPr>
                <w:rFonts w:eastAsia="Tahoma"/>
              </w:rPr>
              <w:t xml:space="preserve"> </w:t>
            </w:r>
            <w:r w:rsidRPr="00A47994">
              <w:rPr>
                <w:rFonts w:eastAsia="Tahoma"/>
              </w:rPr>
              <w:t>отступы</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границ</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определения</w:t>
            </w:r>
            <w:r w:rsidR="0004390F" w:rsidRPr="00A47994">
              <w:rPr>
                <w:rFonts w:eastAsia="Tahoma"/>
              </w:rPr>
              <w:t xml:space="preserve"> </w:t>
            </w:r>
            <w:r w:rsidRPr="00A47994">
              <w:rPr>
                <w:rFonts w:eastAsia="Tahoma"/>
              </w:rPr>
              <w:t>мест</w:t>
            </w:r>
            <w:r w:rsidR="0004390F" w:rsidRPr="00A47994">
              <w:rPr>
                <w:rFonts w:eastAsia="Tahoma"/>
              </w:rPr>
              <w:t xml:space="preserve"> </w:t>
            </w:r>
            <w:r w:rsidRPr="00A47994">
              <w:rPr>
                <w:rFonts w:eastAsia="Tahoma"/>
              </w:rPr>
              <w:t>допустимого</w:t>
            </w:r>
            <w:r w:rsidR="0004390F" w:rsidRPr="00A47994">
              <w:rPr>
                <w:rFonts w:eastAsia="Tahoma"/>
              </w:rPr>
              <w:t xml:space="preserve"> </w:t>
            </w:r>
            <w:r w:rsidRPr="00A47994">
              <w:rPr>
                <w:rFonts w:eastAsia="Tahoma"/>
              </w:rPr>
              <w:t>размещения</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за</w:t>
            </w:r>
            <w:r w:rsidR="0004390F" w:rsidRPr="00A47994">
              <w:rPr>
                <w:rFonts w:eastAsia="Tahoma"/>
              </w:rPr>
              <w:t xml:space="preserve"> </w:t>
            </w:r>
            <w:r w:rsidRPr="00A47994">
              <w:rPr>
                <w:rFonts w:eastAsia="Tahoma"/>
              </w:rPr>
              <w:t>пределами</w:t>
            </w:r>
            <w:r w:rsidR="0004390F" w:rsidRPr="00A47994">
              <w:rPr>
                <w:rFonts w:eastAsia="Tahoma"/>
              </w:rPr>
              <w:t xml:space="preserve"> </w:t>
            </w:r>
            <w:r w:rsidRPr="00A47994">
              <w:rPr>
                <w:rFonts w:eastAsia="Tahoma"/>
              </w:rPr>
              <w:t>которых</w:t>
            </w:r>
            <w:r w:rsidR="0004390F" w:rsidRPr="00A47994">
              <w:rPr>
                <w:rFonts w:eastAsia="Tahoma"/>
              </w:rPr>
              <w:t xml:space="preserve"> </w:t>
            </w:r>
            <w:r w:rsidRPr="00A47994">
              <w:rPr>
                <w:rFonts w:eastAsia="Tahoma"/>
              </w:rPr>
              <w:t>запрещено</w:t>
            </w:r>
            <w:r w:rsidR="0004390F" w:rsidRPr="00A47994">
              <w:rPr>
                <w:rFonts w:eastAsia="Tahoma"/>
              </w:rPr>
              <w:t xml:space="preserve"> </w:t>
            </w:r>
            <w:r w:rsidRPr="00A47994">
              <w:rPr>
                <w:rFonts w:eastAsia="Tahoma"/>
              </w:rPr>
              <w:t>строительство</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0F1F9D89" w14:textId="77777777" w:rsidTr="005F1DCC">
        <w:trPr>
          <w:trHeight w:val="274"/>
        </w:trPr>
        <w:tc>
          <w:tcPr>
            <w:tcW w:w="540" w:type="dxa"/>
            <w:vMerge/>
          </w:tcPr>
          <w:p w14:paraId="47085AFC" w14:textId="77777777" w:rsidR="000F4F11" w:rsidRPr="00A47994" w:rsidRDefault="000F4F11" w:rsidP="000F4F11">
            <w:pPr>
              <w:jc w:val="center"/>
            </w:pPr>
          </w:p>
        </w:tc>
        <w:tc>
          <w:tcPr>
            <w:tcW w:w="2216" w:type="dxa"/>
            <w:vMerge/>
          </w:tcPr>
          <w:p w14:paraId="269742CD" w14:textId="77777777" w:rsidR="000F4F11" w:rsidRPr="00A47994" w:rsidRDefault="000F4F11" w:rsidP="000F4F11">
            <w:pPr>
              <w:rPr>
                <w:rFonts w:eastAsia="Tahoma"/>
              </w:rPr>
            </w:pPr>
          </w:p>
        </w:tc>
        <w:tc>
          <w:tcPr>
            <w:tcW w:w="1987" w:type="dxa"/>
            <w:vMerge/>
          </w:tcPr>
          <w:p w14:paraId="13EA705E" w14:textId="77777777" w:rsidR="000F4F11" w:rsidRPr="00A47994" w:rsidRDefault="000F4F11" w:rsidP="000F4F11">
            <w:pPr>
              <w:rPr>
                <w:rFonts w:eastAsia="Tahoma"/>
              </w:rPr>
            </w:pPr>
          </w:p>
        </w:tc>
        <w:tc>
          <w:tcPr>
            <w:tcW w:w="3702" w:type="dxa"/>
            <w:vMerge/>
          </w:tcPr>
          <w:p w14:paraId="23E57AFA" w14:textId="77777777" w:rsidR="000F4F11" w:rsidRPr="00A47994" w:rsidRDefault="000F4F11" w:rsidP="000F4F11">
            <w:pPr>
              <w:rPr>
                <w:rFonts w:eastAsia="Tahoma"/>
              </w:rPr>
            </w:pPr>
          </w:p>
        </w:tc>
        <w:tc>
          <w:tcPr>
            <w:tcW w:w="6115" w:type="dxa"/>
          </w:tcPr>
          <w:p w14:paraId="35AB7E78" w14:textId="06393635" w:rsidR="000F4F11" w:rsidRPr="00A47994" w:rsidRDefault="000F4F11" w:rsidP="00792583">
            <w:pPr>
              <w:jc w:val="both"/>
            </w:pPr>
            <w:r w:rsidRPr="00A47994">
              <w:rPr>
                <w:rFonts w:eastAsia="Tahoma"/>
              </w:rPr>
              <w:t>Предельная</w:t>
            </w:r>
            <w:r w:rsidR="0004390F" w:rsidRPr="00A47994">
              <w:rPr>
                <w:rFonts w:eastAsia="Tahoma"/>
              </w:rPr>
              <w:t xml:space="preserve"> </w:t>
            </w:r>
            <w:r w:rsidRPr="00A47994">
              <w:rPr>
                <w:rFonts w:eastAsia="Tahoma"/>
              </w:rPr>
              <w:t>высота</w:t>
            </w:r>
            <w:r w:rsidR="0004390F" w:rsidRPr="00A47994">
              <w:rPr>
                <w:rFonts w:eastAsia="Tahoma"/>
              </w:rPr>
              <w:t xml:space="preserve"> </w:t>
            </w:r>
            <w:r w:rsidRPr="00A47994">
              <w:rPr>
                <w:rFonts w:eastAsia="Tahoma"/>
              </w:rPr>
              <w:t>зданий,</w:t>
            </w:r>
            <w:r w:rsidR="0004390F" w:rsidRPr="00A47994">
              <w:rPr>
                <w:rFonts w:eastAsia="Tahoma"/>
              </w:rPr>
              <w:t xml:space="preserve"> </w:t>
            </w:r>
            <w:r w:rsidRPr="00A47994">
              <w:rPr>
                <w:rFonts w:eastAsia="Tahoma"/>
              </w:rPr>
              <w:t>строений,</w:t>
            </w:r>
            <w:r w:rsidR="0004390F" w:rsidRPr="00A47994">
              <w:rPr>
                <w:rFonts w:eastAsia="Tahoma"/>
              </w:rPr>
              <w:t xml:space="preserve"> </w:t>
            </w:r>
            <w:r w:rsidRPr="00A47994">
              <w:rPr>
                <w:rFonts w:eastAsia="Tahoma"/>
              </w:rPr>
              <w:t>сооружений</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r w:rsidR="000F4F11" w:rsidRPr="00A47994" w14:paraId="7F237832" w14:textId="77777777" w:rsidTr="00CC48CC">
        <w:trPr>
          <w:trHeight w:val="70"/>
        </w:trPr>
        <w:tc>
          <w:tcPr>
            <w:tcW w:w="540" w:type="dxa"/>
            <w:vMerge/>
          </w:tcPr>
          <w:p w14:paraId="4AEB3F60" w14:textId="77777777" w:rsidR="000F4F11" w:rsidRPr="00A47994" w:rsidRDefault="000F4F11" w:rsidP="000F4F11">
            <w:pPr>
              <w:jc w:val="center"/>
            </w:pPr>
          </w:p>
        </w:tc>
        <w:tc>
          <w:tcPr>
            <w:tcW w:w="2216" w:type="dxa"/>
            <w:vMerge/>
          </w:tcPr>
          <w:p w14:paraId="3DEB1EF7" w14:textId="77777777" w:rsidR="000F4F11" w:rsidRPr="00A47994" w:rsidRDefault="000F4F11" w:rsidP="000F4F11">
            <w:pPr>
              <w:rPr>
                <w:rFonts w:eastAsia="Tahoma"/>
              </w:rPr>
            </w:pPr>
          </w:p>
        </w:tc>
        <w:tc>
          <w:tcPr>
            <w:tcW w:w="1987" w:type="dxa"/>
            <w:vMerge/>
          </w:tcPr>
          <w:p w14:paraId="000FC273" w14:textId="77777777" w:rsidR="000F4F11" w:rsidRPr="00A47994" w:rsidRDefault="000F4F11" w:rsidP="000F4F11">
            <w:pPr>
              <w:rPr>
                <w:rFonts w:eastAsia="Tahoma"/>
              </w:rPr>
            </w:pPr>
          </w:p>
        </w:tc>
        <w:tc>
          <w:tcPr>
            <w:tcW w:w="3702" w:type="dxa"/>
            <w:vMerge/>
          </w:tcPr>
          <w:p w14:paraId="77A36BA6" w14:textId="77777777" w:rsidR="000F4F11" w:rsidRPr="00A47994" w:rsidRDefault="000F4F11" w:rsidP="000F4F11">
            <w:pPr>
              <w:rPr>
                <w:rFonts w:eastAsia="Tahoma"/>
              </w:rPr>
            </w:pPr>
          </w:p>
        </w:tc>
        <w:tc>
          <w:tcPr>
            <w:tcW w:w="6115" w:type="dxa"/>
          </w:tcPr>
          <w:p w14:paraId="5365B026" w14:textId="48F5D45E" w:rsidR="000F4F11" w:rsidRPr="00A47994" w:rsidRDefault="000F4F11" w:rsidP="00792583">
            <w:pPr>
              <w:jc w:val="both"/>
            </w:pPr>
            <w:r w:rsidRPr="00A47994">
              <w:rPr>
                <w:rFonts w:eastAsia="Tahoma"/>
              </w:rPr>
              <w:t>Минимальный</w:t>
            </w:r>
            <w:r w:rsidR="0004390F" w:rsidRPr="00A47994">
              <w:rPr>
                <w:rFonts w:eastAsia="Tahoma"/>
              </w:rPr>
              <w:t xml:space="preserve"> </w:t>
            </w:r>
            <w:r w:rsidRPr="00A47994">
              <w:rPr>
                <w:rFonts w:eastAsia="Tahoma"/>
              </w:rPr>
              <w:t>процент</w:t>
            </w:r>
            <w:r w:rsidR="0004390F" w:rsidRPr="00A47994">
              <w:rPr>
                <w:rFonts w:eastAsia="Tahoma"/>
              </w:rPr>
              <w:t xml:space="preserve"> </w:t>
            </w:r>
            <w:r w:rsidRPr="00A47994">
              <w:rPr>
                <w:rFonts w:eastAsia="Tahoma"/>
              </w:rPr>
              <w:t>озеленения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земельного</w:t>
            </w:r>
            <w:r w:rsidR="0004390F" w:rsidRPr="00A47994">
              <w:rPr>
                <w:rFonts w:eastAsia="Tahoma"/>
              </w:rPr>
              <w:t xml:space="preserve"> </w:t>
            </w:r>
            <w:r w:rsidRPr="00A47994">
              <w:rPr>
                <w:rFonts w:eastAsia="Tahoma"/>
              </w:rPr>
              <w:t>участка</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не</w:t>
            </w:r>
            <w:r w:rsidR="0004390F" w:rsidRPr="00A47994">
              <w:rPr>
                <w:rFonts w:eastAsia="Tahoma"/>
              </w:rPr>
              <w:t xml:space="preserve"> </w:t>
            </w:r>
            <w:r w:rsidRPr="00A47994">
              <w:rPr>
                <w:rFonts w:eastAsia="Tahoma"/>
              </w:rPr>
              <w:t>подлежит</w:t>
            </w:r>
            <w:r w:rsidR="0004390F" w:rsidRPr="00A47994">
              <w:rPr>
                <w:rFonts w:eastAsia="Tahoma"/>
              </w:rPr>
              <w:t xml:space="preserve"> </w:t>
            </w:r>
            <w:r w:rsidRPr="00A47994">
              <w:rPr>
                <w:rFonts w:eastAsia="Tahoma"/>
              </w:rPr>
              <w:t>установлению</w:t>
            </w:r>
          </w:p>
        </w:tc>
      </w:tr>
    </w:tbl>
    <w:p w14:paraId="0A46CF28" w14:textId="3A56896F" w:rsidR="005F1DCC" w:rsidRPr="00A47994" w:rsidRDefault="005F1DCC" w:rsidP="005F1DCC">
      <w:pPr>
        <w:pStyle w:val="3"/>
        <w:rPr>
          <w:rFonts w:ascii="Times New Roman" w:hAnsi="Times New Roman" w:cs="Times New Roman"/>
          <w:b/>
          <w:color w:val="auto"/>
        </w:rPr>
      </w:pPr>
      <w:bookmarkStart w:id="379" w:name="_Toc222925574"/>
      <w:r w:rsidRPr="00A47994">
        <w:rPr>
          <w:rFonts w:ascii="Times New Roman" w:hAnsi="Times New Roman" w:cs="Times New Roman"/>
          <w:b/>
          <w:color w:val="auto"/>
        </w:rPr>
        <w:t>Вспомогательные</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виды</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разрешенного</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использования</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земельных</w:t>
      </w:r>
      <w:r w:rsidR="0004390F" w:rsidRPr="00A47994">
        <w:rPr>
          <w:rFonts w:ascii="Times New Roman" w:hAnsi="Times New Roman" w:cs="Times New Roman"/>
          <w:b/>
          <w:color w:val="auto"/>
        </w:rPr>
        <w:t xml:space="preserve"> </w:t>
      </w:r>
      <w:r w:rsidRPr="00A47994">
        <w:rPr>
          <w:rFonts w:ascii="Times New Roman" w:hAnsi="Times New Roman" w:cs="Times New Roman"/>
          <w:b/>
          <w:color w:val="auto"/>
        </w:rPr>
        <w:t>участков</w:t>
      </w:r>
      <w:r w:rsidR="00166AA7"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79"/>
    </w:p>
    <w:p w14:paraId="5985EF0C" w14:textId="57A0D327" w:rsidR="005F1DCC" w:rsidRPr="00A47994" w:rsidRDefault="005F1DCC" w:rsidP="00792583">
      <w:pPr>
        <w:spacing w:before="80" w:after="80"/>
        <w:ind w:firstLine="709"/>
        <w:jc w:val="both"/>
      </w:pPr>
      <w:r w:rsidRPr="00A47994">
        <w:t>Не</w:t>
      </w:r>
      <w:r w:rsidR="0004390F" w:rsidRPr="00A47994">
        <w:t xml:space="preserve"> </w:t>
      </w:r>
      <w:r w:rsidRPr="00A47994">
        <w:rPr>
          <w:rFonts w:eastAsia="Tahoma"/>
        </w:rPr>
        <w:t>установлены</w:t>
      </w:r>
      <w:r w:rsidRPr="00A47994">
        <w:t>.</w:t>
      </w:r>
    </w:p>
    <w:p w14:paraId="38282B37" w14:textId="77777777" w:rsidR="00166AA7" w:rsidRPr="00A47994" w:rsidRDefault="00166AA7" w:rsidP="00166AA7">
      <w:pPr>
        <w:pStyle w:val="3"/>
        <w:rPr>
          <w:rFonts w:ascii="Times New Roman" w:hAnsi="Times New Roman" w:cs="Times New Roman"/>
          <w:b/>
          <w:color w:val="auto"/>
        </w:rPr>
      </w:pPr>
      <w:bookmarkStart w:id="380" w:name="_Toc222925575"/>
      <w:r w:rsidRPr="00A47994">
        <w:rPr>
          <w:rFonts w:ascii="Times New Roman" w:hAnsi="Times New Roman" w:cs="Times New Roman"/>
          <w:b/>
          <w:color w:val="auto"/>
        </w:rPr>
        <w:t>Условно разрешенные виды использования земельных участков</w:t>
      </w:r>
      <w:r w:rsidRPr="00166AA7">
        <w:rPr>
          <w:rFonts w:ascii="Times New Roman" w:hAnsi="Times New Roman" w:cs="Times New Roman"/>
          <w:b/>
          <w:color w:val="auto"/>
        </w:rPr>
        <w:t xml:space="preserve"> и предельные параметры разрешенного строительства, реконструкции объектов капитального строительства</w:t>
      </w:r>
      <w:bookmarkEnd w:id="380"/>
    </w:p>
    <w:p w14:paraId="780E9FF7" w14:textId="77777777" w:rsidR="00166AA7" w:rsidRPr="00A47994" w:rsidRDefault="00166AA7" w:rsidP="00166AA7">
      <w:pPr>
        <w:spacing w:before="80" w:after="80"/>
        <w:ind w:firstLine="709"/>
        <w:jc w:val="both"/>
      </w:pPr>
      <w:r w:rsidRPr="00A47994">
        <w:rPr>
          <w:rFonts w:eastAsia="Tahoma"/>
        </w:rPr>
        <w:t>Не</w:t>
      </w:r>
      <w:r w:rsidRPr="00A47994">
        <w:t xml:space="preserve"> установлены.</w:t>
      </w:r>
    </w:p>
    <w:p w14:paraId="02307E13" w14:textId="44D2E4B2" w:rsidR="005F1DCC" w:rsidRPr="00A47994" w:rsidRDefault="005F1DCC" w:rsidP="005F1DCC">
      <w:pPr>
        <w:pStyle w:val="3"/>
        <w:rPr>
          <w:rFonts w:ascii="Times New Roman" w:eastAsia="Tahoma" w:hAnsi="Times New Roman" w:cs="Times New Roman"/>
          <w:b/>
          <w:bCs/>
          <w:color w:val="auto"/>
        </w:rPr>
      </w:pPr>
      <w:bookmarkStart w:id="381" w:name="_Toc222925576"/>
      <w:r w:rsidRPr="00A47994">
        <w:rPr>
          <w:rFonts w:ascii="Times New Roman" w:eastAsia="Tahoma" w:hAnsi="Times New Roman" w:cs="Times New Roman"/>
          <w:b/>
          <w:bCs/>
          <w:color w:val="auto"/>
        </w:rPr>
        <w:t>Особенности</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применения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градостроительного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регламента</w:t>
      </w:r>
      <w:bookmarkEnd w:id="381"/>
    </w:p>
    <w:p w14:paraId="7BBB6173" w14:textId="449F5F54" w:rsidR="00A217E7" w:rsidRPr="00A47994" w:rsidRDefault="00A217E7" w:rsidP="00062AA1">
      <w:pPr>
        <w:spacing w:before="80" w:after="80"/>
        <w:ind w:firstLine="709"/>
        <w:jc w:val="both"/>
        <w:rPr>
          <w:rFonts w:eastAsia="Times New Roman"/>
        </w:rPr>
      </w:pPr>
      <w:r w:rsidRPr="00A47994">
        <w:rPr>
          <w:rFonts w:eastAsia="Times New Roman"/>
        </w:rPr>
        <w:t>3.</w:t>
      </w:r>
      <w:r w:rsidR="0004390F" w:rsidRPr="00A47994">
        <w:rPr>
          <w:rFonts w:eastAsia="Times New Roman"/>
        </w:rPr>
        <w:t xml:space="preserve"> </w:t>
      </w:r>
      <w:r w:rsidRPr="00A47994">
        <w:rPr>
          <w:rFonts w:eastAsia="Times New Roman"/>
        </w:rPr>
        <w:t>Иные</w:t>
      </w:r>
      <w:r w:rsidR="0004390F" w:rsidRPr="00A47994">
        <w:rPr>
          <w:rFonts w:eastAsia="Times New Roman"/>
        </w:rPr>
        <w:t xml:space="preserve"> </w:t>
      </w:r>
      <w:r w:rsidRPr="00A47994">
        <w:rPr>
          <w:rFonts w:eastAsia="Times New Roman"/>
        </w:rPr>
        <w:t>предельные</w:t>
      </w:r>
      <w:r w:rsidR="0004390F" w:rsidRPr="00A47994">
        <w:rPr>
          <w:rFonts w:eastAsia="Times New Roman"/>
        </w:rPr>
        <w:t xml:space="preserve"> </w:t>
      </w:r>
      <w:r w:rsidRPr="00A47994">
        <w:rPr>
          <w:rFonts w:eastAsia="Times New Roman"/>
        </w:rPr>
        <w:t>параметры</w:t>
      </w:r>
      <w:r w:rsidR="0004390F" w:rsidRPr="00A47994">
        <w:rPr>
          <w:rFonts w:eastAsia="Times New Roman"/>
        </w:rPr>
        <w:t xml:space="preserve"> </w:t>
      </w:r>
      <w:r w:rsidRPr="00A47994">
        <w:rPr>
          <w:rFonts w:eastAsia="Times New Roman"/>
        </w:rPr>
        <w:t>разрешенного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реконструкции</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p>
    <w:p w14:paraId="5E9667AB" w14:textId="311904F7" w:rsidR="00A217E7" w:rsidRPr="00A47994" w:rsidRDefault="00A217E7" w:rsidP="00792583">
      <w:pPr>
        <w:spacing w:before="80" w:after="80"/>
        <w:ind w:firstLine="709"/>
        <w:jc w:val="both"/>
        <w:rPr>
          <w:rFonts w:eastAsia="Times New Roman"/>
        </w:rPr>
      </w:pPr>
      <w:r w:rsidRPr="00A47994">
        <w:rPr>
          <w:rFonts w:eastAsia="Times New Roman"/>
        </w:rPr>
        <w:t>3.1.</w:t>
      </w:r>
      <w:r w:rsidR="0004390F" w:rsidRPr="00A47994">
        <w:rPr>
          <w:rFonts w:eastAsia="Times New Roman"/>
        </w:rPr>
        <w:t xml:space="preserve"> </w:t>
      </w:r>
      <w:r w:rsidRPr="00A47994">
        <w:rPr>
          <w:rFonts w:eastAsia="Times New Roman"/>
        </w:rPr>
        <w:t>Прочие</w:t>
      </w:r>
      <w:r w:rsidR="0004390F" w:rsidRPr="00A47994">
        <w:rPr>
          <w:rFonts w:eastAsia="Times New Roman"/>
        </w:rPr>
        <w:t xml:space="preserve"> </w:t>
      </w:r>
      <w:r w:rsidRPr="00A47994">
        <w:rPr>
          <w:rFonts w:eastAsia="Times New Roman"/>
        </w:rPr>
        <w:t>параметры</w:t>
      </w:r>
      <w:r w:rsidR="0004390F" w:rsidRPr="00A47994">
        <w:rPr>
          <w:rFonts w:eastAsia="Times New Roman"/>
        </w:rPr>
        <w:t xml:space="preserve"> </w:t>
      </w:r>
      <w:r w:rsidRPr="00A47994">
        <w:rPr>
          <w:rFonts w:eastAsia="Times New Roman"/>
        </w:rPr>
        <w:t>разрешенного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реконструкции</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определяются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основе</w:t>
      </w:r>
      <w:r w:rsidR="0004390F" w:rsidRPr="00A47994">
        <w:rPr>
          <w:rFonts w:eastAsia="Times New Roman"/>
        </w:rPr>
        <w:t xml:space="preserve"> </w:t>
      </w:r>
      <w:r w:rsidRPr="00A47994">
        <w:rPr>
          <w:rFonts w:eastAsia="Times New Roman"/>
        </w:rPr>
        <w:t>требований</w:t>
      </w:r>
      <w:r w:rsidR="0004390F" w:rsidRPr="00A47994">
        <w:rPr>
          <w:rFonts w:eastAsia="Times New Roman"/>
        </w:rPr>
        <w:t xml:space="preserve"> </w:t>
      </w:r>
      <w:r w:rsidRPr="00A47994">
        <w:rPr>
          <w:rFonts w:eastAsia="Times New Roman"/>
        </w:rPr>
        <w:t>технических</w:t>
      </w:r>
      <w:r w:rsidR="0004390F" w:rsidRPr="00A47994">
        <w:rPr>
          <w:rFonts w:eastAsia="Times New Roman"/>
        </w:rPr>
        <w:t xml:space="preserve"> </w:t>
      </w:r>
      <w:r w:rsidRPr="00A47994">
        <w:rPr>
          <w:rFonts w:eastAsia="Times New Roman"/>
        </w:rPr>
        <w:t>регламентов,</w:t>
      </w:r>
      <w:r w:rsidR="0004390F" w:rsidRPr="00A47994">
        <w:rPr>
          <w:rFonts w:eastAsia="Times New Roman"/>
        </w:rPr>
        <w:t xml:space="preserve"> </w:t>
      </w:r>
      <w:r w:rsidRPr="00A47994">
        <w:rPr>
          <w:rFonts w:eastAsia="Times New Roman"/>
        </w:rPr>
        <w:t>региональных</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местных</w:t>
      </w:r>
      <w:r w:rsidR="0004390F" w:rsidRPr="00A47994">
        <w:rPr>
          <w:rFonts w:eastAsia="Times New Roman"/>
        </w:rPr>
        <w:t xml:space="preserve"> </w:t>
      </w:r>
      <w:r w:rsidRPr="00A47994">
        <w:rPr>
          <w:rFonts w:eastAsia="Times New Roman"/>
        </w:rPr>
        <w:t>нормативов</w:t>
      </w:r>
      <w:r w:rsidR="0004390F" w:rsidRPr="00A47994">
        <w:rPr>
          <w:rFonts w:eastAsia="Times New Roman"/>
        </w:rPr>
        <w:t xml:space="preserve"> </w:t>
      </w:r>
      <w:r w:rsidRPr="00A47994">
        <w:rPr>
          <w:rFonts w:eastAsia="Times New Roman"/>
        </w:rPr>
        <w:t>градостроительного</w:t>
      </w:r>
      <w:r w:rsidR="0004390F" w:rsidRPr="00A47994">
        <w:rPr>
          <w:rFonts w:eastAsia="Times New Roman"/>
        </w:rPr>
        <w:t xml:space="preserve"> </w:t>
      </w:r>
      <w:r w:rsidRPr="00A47994">
        <w:rPr>
          <w:rFonts w:eastAsia="Times New Roman"/>
        </w:rPr>
        <w:t>проектирования.</w:t>
      </w:r>
    </w:p>
    <w:p w14:paraId="4EF2F1A1" w14:textId="5B85F560" w:rsidR="00490900" w:rsidRPr="00A47994" w:rsidRDefault="00490900" w:rsidP="00792583">
      <w:pPr>
        <w:spacing w:before="80" w:after="80"/>
        <w:ind w:firstLine="709"/>
        <w:jc w:val="both"/>
        <w:rPr>
          <w:rFonts w:eastAsia="Times New Roman"/>
        </w:rPr>
      </w:pPr>
      <w:r w:rsidRPr="00A47994">
        <w:rPr>
          <w:rFonts w:eastAsia="Times New Roman"/>
        </w:rPr>
        <w:t>3.2.</w:t>
      </w:r>
      <w:r w:rsidR="0004390F" w:rsidRPr="00A47994">
        <w:rPr>
          <w:rFonts w:eastAsia="Times New Roman"/>
        </w:rPr>
        <w:t xml:space="preserve"> </w:t>
      </w:r>
      <w:r w:rsidRPr="00A47994">
        <w:rPr>
          <w:rFonts w:eastAsia="Times New Roman"/>
        </w:rPr>
        <w:t>Режим</w:t>
      </w:r>
      <w:r w:rsidR="0004390F" w:rsidRPr="00A47994">
        <w:rPr>
          <w:rFonts w:eastAsia="Times New Roman"/>
        </w:rPr>
        <w:t xml:space="preserve"> </w:t>
      </w:r>
      <w:r w:rsidRPr="00A47994">
        <w:rPr>
          <w:rFonts w:eastAsia="Times New Roman"/>
        </w:rPr>
        <w:t>использования</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территориальной</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определяется</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учетом</w:t>
      </w:r>
      <w:r w:rsidR="0004390F" w:rsidRPr="00A47994">
        <w:rPr>
          <w:rFonts w:eastAsia="Times New Roman"/>
        </w:rPr>
        <w:t xml:space="preserve"> </w:t>
      </w:r>
      <w:r w:rsidRPr="00A47994">
        <w:rPr>
          <w:rFonts w:eastAsia="Times New Roman"/>
        </w:rPr>
        <w:t>требований</w:t>
      </w:r>
      <w:r w:rsidR="0004390F" w:rsidRPr="00A47994">
        <w:rPr>
          <w:rFonts w:eastAsia="Times New Roman"/>
        </w:rPr>
        <w:t xml:space="preserve"> </w:t>
      </w:r>
      <w:r w:rsidRPr="00A47994">
        <w:rPr>
          <w:rFonts w:eastAsia="Times New Roman"/>
        </w:rPr>
        <w:t>специальных</w:t>
      </w:r>
      <w:r w:rsidR="0004390F" w:rsidRPr="00A47994">
        <w:rPr>
          <w:rFonts w:eastAsia="Times New Roman"/>
        </w:rPr>
        <w:t xml:space="preserve"> </w:t>
      </w:r>
      <w:r w:rsidRPr="00A47994">
        <w:rPr>
          <w:rFonts w:eastAsia="Times New Roman"/>
        </w:rPr>
        <w:t>(ведомственных)</w:t>
      </w:r>
      <w:r w:rsidR="0004390F" w:rsidRPr="00A47994">
        <w:rPr>
          <w:rFonts w:eastAsia="Times New Roman"/>
        </w:rPr>
        <w:t xml:space="preserve"> </w:t>
      </w:r>
      <w:r w:rsidRPr="00A47994">
        <w:rPr>
          <w:rFonts w:eastAsia="Times New Roman"/>
        </w:rPr>
        <w:t>нормативов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правил,</w:t>
      </w:r>
      <w:r w:rsidR="0004390F" w:rsidRPr="00A47994">
        <w:rPr>
          <w:rFonts w:eastAsia="Times New Roman"/>
        </w:rPr>
        <w:t xml:space="preserve"> </w:t>
      </w:r>
      <w:r w:rsidRPr="00A47994">
        <w:rPr>
          <w:rFonts w:eastAsia="Times New Roman"/>
        </w:rPr>
        <w:t>назначения</w:t>
      </w:r>
      <w:r w:rsidR="0004390F" w:rsidRPr="00A47994">
        <w:rPr>
          <w:rFonts w:eastAsia="Times New Roman"/>
        </w:rPr>
        <w:t xml:space="preserve"> </w:t>
      </w:r>
      <w:r w:rsidRPr="00A47994">
        <w:rPr>
          <w:rFonts w:eastAsia="Times New Roman"/>
        </w:rPr>
        <w:t>объекта.</w:t>
      </w:r>
    </w:p>
    <w:p w14:paraId="43AE09F3" w14:textId="32F9B19E" w:rsidR="005F1DCC" w:rsidRPr="00A47994" w:rsidRDefault="0082429F" w:rsidP="00792583">
      <w:pPr>
        <w:spacing w:before="80" w:after="80"/>
        <w:ind w:firstLine="709"/>
        <w:jc w:val="both"/>
        <w:rPr>
          <w:rFonts w:eastAsia="Times New Roman"/>
        </w:rPr>
      </w:pPr>
      <w:r w:rsidRPr="00A47994">
        <w:rPr>
          <w:rFonts w:eastAsia="Times New Roman"/>
        </w:rPr>
        <w:t>4</w:t>
      </w:r>
      <w:r w:rsidR="005F1DCC" w:rsidRPr="00A47994">
        <w:rPr>
          <w:rFonts w:eastAsia="Times New Roman"/>
        </w:rPr>
        <w:t>.</w:t>
      </w:r>
      <w:r w:rsidR="0004390F" w:rsidRPr="00A47994">
        <w:rPr>
          <w:rFonts w:eastAsia="Times New Roman"/>
        </w:rPr>
        <w:t xml:space="preserve"> </w:t>
      </w:r>
      <w:r w:rsidR="005F1DCC" w:rsidRPr="00A47994">
        <w:rPr>
          <w:rFonts w:eastAsia="Times New Roman"/>
        </w:rPr>
        <w:t>Ограничения</w:t>
      </w:r>
      <w:r w:rsidR="0004390F" w:rsidRPr="00A47994">
        <w:rPr>
          <w:rFonts w:eastAsia="Times New Roman"/>
        </w:rPr>
        <w:t xml:space="preserve"> </w:t>
      </w:r>
      <w:r w:rsidR="005F1DCC" w:rsidRPr="00A47994">
        <w:rPr>
          <w:rFonts w:eastAsia="Times New Roman"/>
        </w:rPr>
        <w:t>использования</w:t>
      </w:r>
      <w:r w:rsidR="0004390F" w:rsidRPr="00A47994">
        <w:rPr>
          <w:rFonts w:eastAsia="Times New Roman"/>
        </w:rPr>
        <w:t xml:space="preserve"> </w:t>
      </w:r>
      <w:r w:rsidR="005F1DCC" w:rsidRPr="00A47994">
        <w:rPr>
          <w:rFonts w:eastAsia="Times New Roman"/>
        </w:rPr>
        <w:t>земельных</w:t>
      </w:r>
      <w:r w:rsidR="0004390F" w:rsidRPr="00A47994">
        <w:rPr>
          <w:rFonts w:eastAsia="Times New Roman"/>
        </w:rPr>
        <w:t xml:space="preserve"> </w:t>
      </w:r>
      <w:r w:rsidR="005F1DCC" w:rsidRPr="00A47994">
        <w:rPr>
          <w:rFonts w:eastAsia="Times New Roman"/>
        </w:rPr>
        <w:t>участков</w:t>
      </w:r>
      <w:r w:rsidR="0004390F" w:rsidRPr="00A47994">
        <w:rPr>
          <w:rFonts w:eastAsia="Times New Roman"/>
        </w:rPr>
        <w:t xml:space="preserve"> </w:t>
      </w:r>
      <w:r w:rsidR="005F1DCC" w:rsidRPr="00A47994">
        <w:rPr>
          <w:rFonts w:eastAsia="Times New Roman"/>
        </w:rPr>
        <w:t>и</w:t>
      </w:r>
      <w:r w:rsidR="0004390F" w:rsidRPr="00A47994">
        <w:rPr>
          <w:rFonts w:eastAsia="Times New Roman"/>
        </w:rPr>
        <w:t xml:space="preserve"> </w:t>
      </w:r>
      <w:r w:rsidR="005F1DCC" w:rsidRPr="00A47994">
        <w:rPr>
          <w:rFonts w:eastAsia="Times New Roman"/>
        </w:rPr>
        <w:t>объектов</w:t>
      </w:r>
      <w:r w:rsidR="0004390F" w:rsidRPr="00A47994">
        <w:rPr>
          <w:rFonts w:eastAsia="Times New Roman"/>
        </w:rPr>
        <w:t xml:space="preserve"> </w:t>
      </w:r>
      <w:r w:rsidR="005F1DCC" w:rsidRPr="00A47994">
        <w:rPr>
          <w:rFonts w:eastAsia="Times New Roman"/>
        </w:rPr>
        <w:t>капитального</w:t>
      </w:r>
      <w:r w:rsidR="0004390F" w:rsidRPr="00A47994">
        <w:rPr>
          <w:rFonts w:eastAsia="Times New Roman"/>
        </w:rPr>
        <w:t xml:space="preserve"> </w:t>
      </w:r>
      <w:r w:rsidR="005F1DCC" w:rsidRPr="00A47994">
        <w:rPr>
          <w:rFonts w:eastAsia="Times New Roman"/>
        </w:rPr>
        <w:t>стро</w:t>
      </w:r>
      <w:r w:rsidR="00425E6C" w:rsidRPr="00A47994">
        <w:rPr>
          <w:rFonts w:eastAsia="Times New Roman"/>
        </w:rPr>
        <w:t>ительства,</w:t>
      </w:r>
      <w:r w:rsidR="0004390F" w:rsidRPr="00A47994">
        <w:rPr>
          <w:rFonts w:eastAsia="Times New Roman"/>
        </w:rPr>
        <w:t xml:space="preserve"> </w:t>
      </w:r>
      <w:r w:rsidR="00425E6C" w:rsidRPr="00A47994">
        <w:rPr>
          <w:rFonts w:eastAsia="Times New Roman"/>
        </w:rPr>
        <w:t>находящихся</w:t>
      </w:r>
      <w:r w:rsidR="0004390F" w:rsidRPr="00A47994">
        <w:rPr>
          <w:rFonts w:eastAsia="Times New Roman"/>
        </w:rPr>
        <w:t xml:space="preserve"> </w:t>
      </w:r>
      <w:r w:rsidR="00425E6C" w:rsidRPr="00A47994">
        <w:rPr>
          <w:rFonts w:eastAsia="Times New Roman"/>
        </w:rPr>
        <w:t>в</w:t>
      </w:r>
      <w:r w:rsidR="0004390F" w:rsidRPr="00A47994">
        <w:rPr>
          <w:rFonts w:eastAsia="Times New Roman"/>
        </w:rPr>
        <w:t xml:space="preserve"> </w:t>
      </w:r>
      <w:r w:rsidR="00425E6C" w:rsidRPr="00A47994">
        <w:rPr>
          <w:rFonts w:eastAsia="Times New Roman"/>
        </w:rPr>
        <w:t>зоне</w:t>
      </w:r>
      <w:r w:rsidR="0004390F" w:rsidRPr="00A47994">
        <w:rPr>
          <w:rFonts w:eastAsia="Times New Roman"/>
        </w:rPr>
        <w:t xml:space="preserve"> </w:t>
      </w:r>
      <w:r w:rsidR="00425E6C" w:rsidRPr="00A47994">
        <w:rPr>
          <w:rFonts w:eastAsia="Times New Roman"/>
        </w:rPr>
        <w:t>РТ</w:t>
      </w:r>
      <w:r w:rsidR="005F1DCC" w:rsidRPr="00A47994">
        <w:rPr>
          <w:rFonts w:eastAsia="Times New Roman"/>
        </w:rPr>
        <w:t>1</w:t>
      </w:r>
      <w:r w:rsidR="0004390F" w:rsidRPr="00A47994">
        <w:rPr>
          <w:rFonts w:eastAsia="Times New Roman"/>
        </w:rPr>
        <w:t xml:space="preserve"> </w:t>
      </w:r>
      <w:r w:rsidR="005F1DCC" w:rsidRPr="00A47994">
        <w:rPr>
          <w:rFonts w:eastAsia="Times New Roman"/>
        </w:rPr>
        <w:t>и</w:t>
      </w:r>
      <w:r w:rsidR="0004390F" w:rsidRPr="00A47994">
        <w:rPr>
          <w:rFonts w:eastAsia="Times New Roman"/>
        </w:rPr>
        <w:t xml:space="preserve"> </w:t>
      </w:r>
      <w:r w:rsidR="005F1DCC" w:rsidRPr="00A47994">
        <w:rPr>
          <w:rFonts w:eastAsia="Times New Roman"/>
        </w:rPr>
        <w:t>расположенных</w:t>
      </w:r>
      <w:r w:rsidR="0004390F" w:rsidRPr="00A47994">
        <w:rPr>
          <w:rFonts w:eastAsia="Times New Roman"/>
        </w:rPr>
        <w:t xml:space="preserve"> </w:t>
      </w:r>
      <w:r w:rsidR="005F1DCC" w:rsidRPr="00A47994">
        <w:rPr>
          <w:rFonts w:eastAsia="Times New Roman"/>
        </w:rPr>
        <w:t>в</w:t>
      </w:r>
      <w:r w:rsidR="0004390F" w:rsidRPr="00A47994">
        <w:rPr>
          <w:rFonts w:eastAsia="Times New Roman"/>
        </w:rPr>
        <w:t xml:space="preserve"> </w:t>
      </w:r>
      <w:r w:rsidR="005F1DCC" w:rsidRPr="00A47994">
        <w:rPr>
          <w:rFonts w:eastAsia="Times New Roman"/>
        </w:rPr>
        <w:t>границах</w:t>
      </w:r>
      <w:r w:rsidR="0004390F" w:rsidRPr="00A47994">
        <w:rPr>
          <w:rFonts w:eastAsia="Times New Roman"/>
        </w:rPr>
        <w:t xml:space="preserve"> </w:t>
      </w:r>
      <w:r w:rsidR="005F1DCC" w:rsidRPr="00A47994">
        <w:rPr>
          <w:rFonts w:eastAsia="Times New Roman"/>
        </w:rPr>
        <w:t>зон</w:t>
      </w:r>
      <w:r w:rsidR="0004390F" w:rsidRPr="00A47994">
        <w:rPr>
          <w:rFonts w:eastAsia="Times New Roman"/>
        </w:rPr>
        <w:t xml:space="preserve"> </w:t>
      </w:r>
      <w:r w:rsidR="005F1DCC" w:rsidRPr="00A47994">
        <w:rPr>
          <w:rFonts w:eastAsia="Times New Roman"/>
        </w:rPr>
        <w:t>с</w:t>
      </w:r>
      <w:r w:rsidR="0004390F" w:rsidRPr="00A47994">
        <w:rPr>
          <w:rFonts w:eastAsia="Times New Roman"/>
        </w:rPr>
        <w:t xml:space="preserve"> </w:t>
      </w:r>
      <w:r w:rsidR="005F1DCC" w:rsidRPr="00A47994">
        <w:rPr>
          <w:rFonts w:eastAsia="Times New Roman"/>
        </w:rPr>
        <w:t>особыми</w:t>
      </w:r>
      <w:r w:rsidR="0004390F" w:rsidRPr="00A47994">
        <w:rPr>
          <w:rFonts w:eastAsia="Times New Roman"/>
        </w:rPr>
        <w:t xml:space="preserve"> </w:t>
      </w:r>
      <w:r w:rsidR="005F1DCC" w:rsidRPr="00A47994">
        <w:rPr>
          <w:rFonts w:eastAsia="Times New Roman"/>
        </w:rPr>
        <w:t>условиями</w:t>
      </w:r>
      <w:r w:rsidR="0004390F" w:rsidRPr="00A47994">
        <w:rPr>
          <w:rFonts w:eastAsia="Times New Roman"/>
        </w:rPr>
        <w:t xml:space="preserve"> </w:t>
      </w:r>
      <w:r w:rsidR="005F1DCC" w:rsidRPr="00A47994">
        <w:rPr>
          <w:rFonts w:eastAsia="Times New Roman"/>
        </w:rPr>
        <w:t>использования</w:t>
      </w:r>
      <w:r w:rsidR="0004390F" w:rsidRPr="00A47994">
        <w:rPr>
          <w:rFonts w:eastAsia="Times New Roman"/>
        </w:rPr>
        <w:t xml:space="preserve"> </w:t>
      </w:r>
      <w:r w:rsidR="005F1DCC" w:rsidRPr="00A47994">
        <w:rPr>
          <w:rFonts w:eastAsia="Times New Roman"/>
        </w:rPr>
        <w:t>территории,</w:t>
      </w:r>
      <w:r w:rsidR="0004390F" w:rsidRPr="00A47994">
        <w:rPr>
          <w:rFonts w:eastAsia="Times New Roman"/>
        </w:rPr>
        <w:t xml:space="preserve"> </w:t>
      </w:r>
      <w:r w:rsidR="00815EF2" w:rsidRPr="00A47994">
        <w:rPr>
          <w:rFonts w:eastAsia="Times New Roman"/>
        </w:rPr>
        <w:t xml:space="preserve">устанавливаются в соответствии со статьёй 55 настоящих </w:t>
      </w:r>
      <w:r w:rsidR="005F1DCC" w:rsidRPr="00A47994">
        <w:rPr>
          <w:rFonts w:eastAsia="Times New Roman"/>
        </w:rPr>
        <w:t>Правил.</w:t>
      </w:r>
    </w:p>
    <w:p w14:paraId="06C07A82" w14:textId="5D063514" w:rsidR="005F1DCC" w:rsidRPr="00A47994" w:rsidRDefault="0082429F" w:rsidP="00792583">
      <w:pPr>
        <w:spacing w:before="80" w:after="80"/>
        <w:ind w:firstLine="709"/>
        <w:jc w:val="both"/>
      </w:pPr>
      <w:r w:rsidRPr="00A47994">
        <w:rPr>
          <w:rFonts w:eastAsia="Times New Roman"/>
        </w:rPr>
        <w:t>5</w:t>
      </w:r>
      <w:r w:rsidR="005F1DCC" w:rsidRPr="00A47994">
        <w:rPr>
          <w:rFonts w:eastAsia="Times New Roman"/>
        </w:rPr>
        <w:t>.</w:t>
      </w:r>
      <w:r w:rsidR="0004390F" w:rsidRPr="00A47994">
        <w:rPr>
          <w:rFonts w:eastAsia="Times New Roman"/>
        </w:rPr>
        <w:t xml:space="preserve"> </w:t>
      </w:r>
      <w:r w:rsidR="005F1DCC" w:rsidRPr="00A47994">
        <w:rPr>
          <w:rFonts w:eastAsia="Times New Roman"/>
        </w:rPr>
        <w:t>В</w:t>
      </w:r>
      <w:r w:rsidR="0004390F" w:rsidRPr="00A47994">
        <w:rPr>
          <w:rFonts w:eastAsia="Times New Roman"/>
        </w:rPr>
        <w:t xml:space="preserve"> </w:t>
      </w:r>
      <w:r w:rsidR="00425E6C" w:rsidRPr="00A47994">
        <w:rPr>
          <w:rFonts w:eastAsia="Times New Roman"/>
        </w:rPr>
        <w:t>границах</w:t>
      </w:r>
      <w:r w:rsidR="0004390F" w:rsidRPr="00A47994">
        <w:rPr>
          <w:rFonts w:eastAsia="Times New Roman"/>
        </w:rPr>
        <w:t xml:space="preserve"> </w:t>
      </w:r>
      <w:r w:rsidR="00425E6C" w:rsidRPr="00A47994">
        <w:rPr>
          <w:rFonts w:eastAsia="Times New Roman"/>
        </w:rPr>
        <w:t>территориальной</w:t>
      </w:r>
      <w:r w:rsidR="0004390F" w:rsidRPr="00A47994">
        <w:rPr>
          <w:rFonts w:eastAsia="Times New Roman"/>
        </w:rPr>
        <w:t xml:space="preserve"> </w:t>
      </w:r>
      <w:r w:rsidR="00425E6C" w:rsidRPr="00A47994">
        <w:rPr>
          <w:rFonts w:eastAsia="Times New Roman"/>
        </w:rPr>
        <w:t>зоны</w:t>
      </w:r>
      <w:r w:rsidR="0004390F" w:rsidRPr="00A47994">
        <w:rPr>
          <w:rFonts w:eastAsia="Times New Roman"/>
        </w:rPr>
        <w:t xml:space="preserve"> </w:t>
      </w:r>
      <w:r w:rsidR="00425E6C" w:rsidRPr="00A47994">
        <w:rPr>
          <w:rFonts w:eastAsia="Times New Roman"/>
        </w:rPr>
        <w:t>РТ</w:t>
      </w:r>
      <w:r w:rsidR="005F1DCC" w:rsidRPr="00A47994">
        <w:rPr>
          <w:rFonts w:eastAsia="Times New Roman"/>
        </w:rPr>
        <w:t>1,</w:t>
      </w:r>
      <w:r w:rsidR="0004390F" w:rsidRPr="00A47994">
        <w:rPr>
          <w:rFonts w:eastAsia="Times New Roman"/>
        </w:rPr>
        <w:t xml:space="preserve"> </w:t>
      </w:r>
      <w:r w:rsidR="005F1DCC" w:rsidRPr="00A47994">
        <w:rPr>
          <w:rFonts w:eastAsia="Times New Roman"/>
        </w:rPr>
        <w:t>применительно</w:t>
      </w:r>
      <w:r w:rsidR="0004390F" w:rsidRPr="00A47994">
        <w:rPr>
          <w:rFonts w:eastAsia="Times New Roman"/>
        </w:rPr>
        <w:t xml:space="preserve"> </w:t>
      </w:r>
      <w:r w:rsidR="005F1DCC" w:rsidRPr="00A47994">
        <w:rPr>
          <w:rFonts w:eastAsia="Times New Roman"/>
        </w:rPr>
        <w:t>к</w:t>
      </w:r>
      <w:r w:rsidR="0004390F" w:rsidRPr="00A47994">
        <w:rPr>
          <w:rFonts w:eastAsia="Times New Roman"/>
        </w:rPr>
        <w:t xml:space="preserve"> </w:t>
      </w:r>
      <w:r w:rsidR="005F1DCC" w:rsidRPr="00A47994">
        <w:rPr>
          <w:rFonts w:eastAsia="Times New Roman"/>
        </w:rPr>
        <w:t>которой</w:t>
      </w:r>
      <w:r w:rsidR="0004390F" w:rsidRPr="00A47994">
        <w:rPr>
          <w:rFonts w:eastAsia="Times New Roman"/>
        </w:rPr>
        <w:t xml:space="preserve"> </w:t>
      </w:r>
      <w:r w:rsidR="005F1DCC" w:rsidRPr="00A47994">
        <w:rPr>
          <w:rFonts w:eastAsia="Times New Roman"/>
        </w:rPr>
        <w:t>предусматривается</w:t>
      </w:r>
      <w:r w:rsidR="0004390F" w:rsidRPr="00A47994">
        <w:rPr>
          <w:rFonts w:eastAsia="Times New Roman"/>
        </w:rPr>
        <w:t xml:space="preserve"> </w:t>
      </w:r>
      <w:r w:rsidR="005F1DCC" w:rsidRPr="00A47994">
        <w:rPr>
          <w:rFonts w:eastAsia="Times New Roman"/>
        </w:rPr>
        <w:t>осуществление</w:t>
      </w:r>
      <w:r w:rsidR="0004390F" w:rsidRPr="00A47994">
        <w:rPr>
          <w:rFonts w:eastAsia="Times New Roman"/>
        </w:rPr>
        <w:t xml:space="preserve"> </w:t>
      </w:r>
      <w:r w:rsidR="005F1DCC" w:rsidRPr="00A47994">
        <w:rPr>
          <w:rFonts w:eastAsia="Times New Roman"/>
        </w:rPr>
        <w:t>деятельности</w:t>
      </w:r>
      <w:r w:rsidR="0004390F" w:rsidRPr="00A47994">
        <w:rPr>
          <w:rFonts w:eastAsia="Times New Roman"/>
        </w:rPr>
        <w:t xml:space="preserve"> </w:t>
      </w:r>
      <w:r w:rsidR="005F1DCC" w:rsidRPr="00A47994">
        <w:rPr>
          <w:rFonts w:eastAsia="Times New Roman"/>
        </w:rPr>
        <w:t>по</w:t>
      </w:r>
      <w:r w:rsidR="0004390F" w:rsidRPr="00A47994">
        <w:rPr>
          <w:rFonts w:eastAsia="Times New Roman"/>
        </w:rPr>
        <w:t xml:space="preserve"> </w:t>
      </w:r>
      <w:r w:rsidR="005F1DCC" w:rsidRPr="00A47994">
        <w:rPr>
          <w:rFonts w:eastAsia="Times New Roman"/>
        </w:rPr>
        <w:t>комплексному</w:t>
      </w:r>
      <w:r w:rsidR="0004390F" w:rsidRPr="00A47994">
        <w:rPr>
          <w:rFonts w:eastAsia="Times New Roman"/>
        </w:rPr>
        <w:t xml:space="preserve"> </w:t>
      </w:r>
      <w:r w:rsidR="005F1DCC" w:rsidRPr="00A47994">
        <w:rPr>
          <w:rFonts w:eastAsia="Times New Roman"/>
        </w:rPr>
        <w:t>развитию</w:t>
      </w:r>
      <w:r w:rsidR="0004390F" w:rsidRPr="00A47994">
        <w:rPr>
          <w:rFonts w:eastAsia="Times New Roman"/>
        </w:rPr>
        <w:t xml:space="preserve"> </w:t>
      </w:r>
      <w:r w:rsidR="005F1DCC" w:rsidRPr="00A47994">
        <w:rPr>
          <w:rFonts w:eastAsia="Times New Roman"/>
        </w:rPr>
        <w:t>территории</w:t>
      </w:r>
      <w:r w:rsidR="005F1DCC" w:rsidRPr="00A47994">
        <w:rPr>
          <w:rFonts w:eastAsia="Tahoma"/>
          <w:color w:val="000000"/>
        </w:rPr>
        <w:t>,</w:t>
      </w:r>
      <w:r w:rsidR="0004390F" w:rsidRPr="00A47994">
        <w:rPr>
          <w:rFonts w:eastAsia="Tahoma"/>
          <w:color w:val="000000"/>
        </w:rPr>
        <w:t xml:space="preserve"> </w:t>
      </w:r>
      <w:r w:rsidR="005F1DCC" w:rsidRPr="00A47994">
        <w:t>расчетные</w:t>
      </w:r>
      <w:r w:rsidR="0004390F" w:rsidRPr="00A47994">
        <w:rPr>
          <w:rFonts w:eastAsia="Tahoma"/>
          <w:color w:val="000000"/>
        </w:rPr>
        <w:t xml:space="preserve"> </w:t>
      </w:r>
      <w:r w:rsidR="005F1DCC" w:rsidRPr="00A47994">
        <w:rPr>
          <w:rFonts w:eastAsia="Tahoma"/>
          <w:color w:val="000000"/>
        </w:rPr>
        <w:t>показатели</w:t>
      </w:r>
      <w:r w:rsidR="0004390F" w:rsidRPr="00A47994">
        <w:rPr>
          <w:rFonts w:eastAsia="Tahoma"/>
          <w:color w:val="000000"/>
        </w:rPr>
        <w:t xml:space="preserve"> </w:t>
      </w:r>
      <w:r w:rsidR="005F1DCC" w:rsidRPr="00A47994">
        <w:rPr>
          <w:rFonts w:eastAsia="Tahoma"/>
          <w:color w:val="000000"/>
        </w:rPr>
        <w:t>минимально</w:t>
      </w:r>
      <w:r w:rsidR="0004390F" w:rsidRPr="00A47994">
        <w:rPr>
          <w:rFonts w:eastAsia="Tahoma"/>
          <w:color w:val="000000"/>
        </w:rPr>
        <w:t xml:space="preserve"> </w:t>
      </w:r>
      <w:r w:rsidR="005F1DCC" w:rsidRPr="00A47994">
        <w:rPr>
          <w:rFonts w:eastAsia="Tahoma"/>
          <w:color w:val="000000"/>
        </w:rPr>
        <w:t>допустимого</w:t>
      </w:r>
      <w:r w:rsidR="0004390F" w:rsidRPr="00A47994">
        <w:rPr>
          <w:rFonts w:eastAsia="Tahoma"/>
          <w:color w:val="000000"/>
        </w:rPr>
        <w:t xml:space="preserve"> </w:t>
      </w:r>
      <w:r w:rsidR="005F1DCC" w:rsidRPr="00A47994">
        <w:rPr>
          <w:rFonts w:eastAsia="Tahoma"/>
          <w:color w:val="000000"/>
        </w:rPr>
        <w:t>уровня</w:t>
      </w:r>
      <w:r w:rsidR="0004390F" w:rsidRPr="00A47994">
        <w:rPr>
          <w:rFonts w:eastAsia="Tahoma"/>
          <w:color w:val="000000"/>
        </w:rPr>
        <w:t xml:space="preserve"> </w:t>
      </w:r>
      <w:r w:rsidR="005F1DCC" w:rsidRPr="00A47994">
        <w:rPr>
          <w:rFonts w:eastAsia="Tahoma"/>
          <w:color w:val="000000"/>
        </w:rPr>
        <w:t>обеспеченности</w:t>
      </w:r>
      <w:r w:rsidR="0004390F" w:rsidRPr="00A47994">
        <w:rPr>
          <w:rFonts w:eastAsia="Tahoma"/>
          <w:color w:val="000000"/>
        </w:rPr>
        <w:t xml:space="preserve"> </w:t>
      </w:r>
      <w:r w:rsidR="005F1DCC" w:rsidRPr="00A47994">
        <w:rPr>
          <w:rFonts w:eastAsia="Tahoma"/>
          <w:color w:val="000000"/>
        </w:rPr>
        <w:t>территории</w:t>
      </w:r>
      <w:r w:rsidR="0004390F" w:rsidRPr="00A47994">
        <w:rPr>
          <w:rFonts w:eastAsia="Tahoma"/>
          <w:color w:val="000000"/>
        </w:rPr>
        <w:t xml:space="preserve"> </w:t>
      </w:r>
      <w:r w:rsidR="005F1DCC" w:rsidRPr="00A47994">
        <w:rPr>
          <w:rFonts w:eastAsia="Tahoma"/>
          <w:color w:val="000000"/>
        </w:rPr>
        <w:t>объектами</w:t>
      </w:r>
      <w:r w:rsidR="0004390F" w:rsidRPr="00A47994">
        <w:rPr>
          <w:rFonts w:eastAsia="Tahoma"/>
          <w:color w:val="000000"/>
        </w:rPr>
        <w:t xml:space="preserve"> </w:t>
      </w:r>
      <w:r w:rsidR="005F1DCC" w:rsidRPr="00A47994">
        <w:rPr>
          <w:rFonts w:eastAsia="Tahoma"/>
          <w:color w:val="000000"/>
        </w:rPr>
        <w:t>коммунальной,</w:t>
      </w:r>
      <w:r w:rsidR="0004390F" w:rsidRPr="00A47994">
        <w:rPr>
          <w:rFonts w:eastAsia="Tahoma"/>
          <w:color w:val="000000"/>
        </w:rPr>
        <w:t xml:space="preserve"> </w:t>
      </w:r>
      <w:r w:rsidR="005F1DCC" w:rsidRPr="00A47994">
        <w:rPr>
          <w:rFonts w:eastAsia="Tahoma"/>
          <w:color w:val="000000"/>
        </w:rPr>
        <w:t>транспортной,</w:t>
      </w:r>
      <w:r w:rsidR="0004390F" w:rsidRPr="00A47994">
        <w:rPr>
          <w:rFonts w:eastAsia="Tahoma"/>
          <w:color w:val="000000"/>
        </w:rPr>
        <w:t xml:space="preserve"> </w:t>
      </w:r>
      <w:r w:rsidR="005F1DCC" w:rsidRPr="00A47994">
        <w:rPr>
          <w:rFonts w:eastAsia="Tahoma"/>
          <w:color w:val="000000"/>
        </w:rPr>
        <w:t>социальной</w:t>
      </w:r>
      <w:r w:rsidR="0004390F" w:rsidRPr="00A47994">
        <w:rPr>
          <w:rFonts w:eastAsia="Tahoma"/>
          <w:color w:val="000000"/>
        </w:rPr>
        <w:t xml:space="preserve"> </w:t>
      </w:r>
      <w:r w:rsidR="005F1DCC" w:rsidRPr="00A47994">
        <w:rPr>
          <w:rFonts w:eastAsia="Tahoma"/>
          <w:color w:val="000000"/>
        </w:rPr>
        <w:t>инфраструктур</w:t>
      </w:r>
      <w:r w:rsidR="0004390F" w:rsidRPr="00A47994">
        <w:rPr>
          <w:rFonts w:eastAsia="Tahoma"/>
          <w:color w:val="000000"/>
        </w:rPr>
        <w:t xml:space="preserve"> </w:t>
      </w:r>
      <w:r w:rsidR="005F1DCC" w:rsidRPr="00A47994">
        <w:rPr>
          <w:rFonts w:eastAsia="Tahoma"/>
          <w:color w:val="000000"/>
        </w:rPr>
        <w:t>и</w:t>
      </w:r>
      <w:r w:rsidR="0004390F" w:rsidRPr="00A47994">
        <w:rPr>
          <w:rFonts w:eastAsia="Tahoma"/>
          <w:color w:val="000000"/>
        </w:rPr>
        <w:t xml:space="preserve"> </w:t>
      </w:r>
      <w:r w:rsidR="005F1DCC" w:rsidRPr="00A47994">
        <w:rPr>
          <w:rFonts w:eastAsia="Tahoma"/>
          <w:color w:val="000000"/>
        </w:rPr>
        <w:t>расчетные</w:t>
      </w:r>
      <w:r w:rsidR="0004390F" w:rsidRPr="00A47994">
        <w:rPr>
          <w:rFonts w:eastAsia="Tahoma"/>
          <w:color w:val="000000"/>
        </w:rPr>
        <w:t xml:space="preserve"> </w:t>
      </w:r>
      <w:r w:rsidR="005F1DCC" w:rsidRPr="00A47994">
        <w:rPr>
          <w:rFonts w:eastAsia="Tahoma"/>
          <w:color w:val="000000"/>
        </w:rPr>
        <w:t>показатели</w:t>
      </w:r>
      <w:r w:rsidR="0004390F" w:rsidRPr="00A47994">
        <w:rPr>
          <w:rFonts w:eastAsia="Tahoma"/>
          <w:color w:val="000000"/>
        </w:rPr>
        <w:t xml:space="preserve"> </w:t>
      </w:r>
      <w:r w:rsidR="005F1DCC" w:rsidRPr="00A47994">
        <w:rPr>
          <w:rFonts w:eastAsia="Tahoma"/>
          <w:color w:val="000000"/>
        </w:rPr>
        <w:t>максимально</w:t>
      </w:r>
      <w:r w:rsidR="0004390F" w:rsidRPr="00A47994">
        <w:rPr>
          <w:rFonts w:eastAsia="Tahoma"/>
          <w:color w:val="000000"/>
        </w:rPr>
        <w:t xml:space="preserve"> </w:t>
      </w:r>
      <w:r w:rsidR="005F1DCC" w:rsidRPr="00A47994">
        <w:rPr>
          <w:rFonts w:eastAsia="Tahoma"/>
          <w:color w:val="000000"/>
        </w:rPr>
        <w:t>допустимого</w:t>
      </w:r>
      <w:r w:rsidR="0004390F" w:rsidRPr="00A47994">
        <w:rPr>
          <w:rFonts w:eastAsia="Tahoma"/>
          <w:color w:val="000000"/>
        </w:rPr>
        <w:t xml:space="preserve"> </w:t>
      </w:r>
      <w:r w:rsidR="005F1DCC" w:rsidRPr="00A47994">
        <w:rPr>
          <w:rFonts w:eastAsia="Tahoma"/>
          <w:color w:val="000000"/>
        </w:rPr>
        <w:t>уровня</w:t>
      </w:r>
      <w:r w:rsidR="0004390F" w:rsidRPr="00A47994">
        <w:rPr>
          <w:rFonts w:eastAsia="Tahoma"/>
          <w:color w:val="000000"/>
        </w:rPr>
        <w:t xml:space="preserve"> </w:t>
      </w:r>
      <w:r w:rsidR="005F1DCC" w:rsidRPr="00A47994">
        <w:rPr>
          <w:rFonts w:eastAsia="Tahoma"/>
          <w:color w:val="000000"/>
        </w:rPr>
        <w:t>территориальной</w:t>
      </w:r>
      <w:r w:rsidR="0004390F" w:rsidRPr="00A47994">
        <w:rPr>
          <w:rFonts w:eastAsia="Tahoma"/>
          <w:color w:val="000000"/>
        </w:rPr>
        <w:t xml:space="preserve"> </w:t>
      </w:r>
      <w:r w:rsidR="005F1DCC" w:rsidRPr="00A47994">
        <w:rPr>
          <w:rFonts w:eastAsia="Tahoma"/>
          <w:color w:val="000000"/>
        </w:rPr>
        <w:t>доступности</w:t>
      </w:r>
      <w:r w:rsidR="0004390F" w:rsidRPr="00A47994">
        <w:rPr>
          <w:rFonts w:eastAsia="Tahoma"/>
          <w:color w:val="000000"/>
        </w:rPr>
        <w:t xml:space="preserve"> </w:t>
      </w:r>
      <w:r w:rsidR="005F1DCC" w:rsidRPr="00A47994">
        <w:rPr>
          <w:rFonts w:eastAsia="Tahoma"/>
          <w:color w:val="000000"/>
        </w:rPr>
        <w:t>указанных</w:t>
      </w:r>
      <w:r w:rsidR="0004390F" w:rsidRPr="00A47994">
        <w:rPr>
          <w:rFonts w:eastAsia="Tahoma"/>
          <w:color w:val="000000"/>
        </w:rPr>
        <w:t xml:space="preserve"> </w:t>
      </w:r>
      <w:r w:rsidR="005F1DCC" w:rsidRPr="00A47994">
        <w:rPr>
          <w:rFonts w:eastAsia="Tahoma"/>
          <w:color w:val="000000"/>
        </w:rPr>
        <w:t>объектов</w:t>
      </w:r>
      <w:r w:rsidR="0004390F" w:rsidRPr="00A47994">
        <w:rPr>
          <w:rFonts w:eastAsia="Tahoma"/>
          <w:color w:val="000000"/>
        </w:rPr>
        <w:t xml:space="preserve"> </w:t>
      </w:r>
      <w:r w:rsidR="005F1DCC" w:rsidRPr="00A47994">
        <w:rPr>
          <w:rFonts w:eastAsia="Tahoma"/>
          <w:color w:val="000000"/>
        </w:rPr>
        <w:t>для</w:t>
      </w:r>
      <w:r w:rsidR="0004390F" w:rsidRPr="00A47994">
        <w:rPr>
          <w:rFonts w:eastAsia="Tahoma"/>
          <w:color w:val="000000"/>
        </w:rPr>
        <w:t xml:space="preserve"> </w:t>
      </w:r>
      <w:r w:rsidR="005F1DCC" w:rsidRPr="00A47994">
        <w:rPr>
          <w:rFonts w:eastAsia="Tahoma"/>
          <w:color w:val="000000"/>
        </w:rPr>
        <w:t>населения,</w:t>
      </w:r>
      <w:r w:rsidR="0004390F" w:rsidRPr="00A47994">
        <w:rPr>
          <w:rFonts w:eastAsia="Tahoma"/>
          <w:color w:val="000000"/>
        </w:rPr>
        <w:t xml:space="preserve"> </w:t>
      </w:r>
      <w:r w:rsidR="005F1DCC" w:rsidRPr="00A47994">
        <w:rPr>
          <w:rFonts w:eastAsia="Tahoma"/>
          <w:color w:val="000000"/>
        </w:rPr>
        <w:t>устанавливаются</w:t>
      </w:r>
      <w:r w:rsidR="0004390F" w:rsidRPr="00A47994">
        <w:rPr>
          <w:rFonts w:eastAsia="Tahoma"/>
          <w:color w:val="000000"/>
        </w:rPr>
        <w:t xml:space="preserve"> </w:t>
      </w:r>
      <w:r w:rsidR="005F1DCC" w:rsidRPr="00A47994">
        <w:rPr>
          <w:rFonts w:eastAsia="Tahoma"/>
          <w:color w:val="000000"/>
        </w:rPr>
        <w:t>согласно</w:t>
      </w:r>
      <w:r w:rsidR="0004390F" w:rsidRPr="00A47994">
        <w:rPr>
          <w:rFonts w:eastAsia="Tahoma"/>
          <w:color w:val="000000"/>
        </w:rPr>
        <w:t xml:space="preserve"> </w:t>
      </w:r>
      <w:r w:rsidR="005F1DCC" w:rsidRPr="00A47994">
        <w:rPr>
          <w:rFonts w:eastAsia="Tahoma"/>
          <w:color w:val="000000"/>
        </w:rPr>
        <w:t>нормативам</w:t>
      </w:r>
      <w:r w:rsidR="0004390F" w:rsidRPr="00A47994">
        <w:rPr>
          <w:rFonts w:eastAsia="Tahoma"/>
          <w:color w:val="000000"/>
        </w:rPr>
        <w:t xml:space="preserve"> </w:t>
      </w:r>
      <w:r w:rsidR="005F1DCC" w:rsidRPr="00A47994">
        <w:rPr>
          <w:rFonts w:eastAsia="Tahoma"/>
          <w:color w:val="000000"/>
        </w:rPr>
        <w:t>градостроительного</w:t>
      </w:r>
      <w:r w:rsidR="0004390F" w:rsidRPr="00A47994">
        <w:rPr>
          <w:rFonts w:eastAsia="Tahoma"/>
          <w:color w:val="000000"/>
        </w:rPr>
        <w:t xml:space="preserve"> </w:t>
      </w:r>
      <w:r w:rsidR="005F1DCC" w:rsidRPr="00A47994">
        <w:rPr>
          <w:rFonts w:eastAsia="Tahoma"/>
          <w:color w:val="000000"/>
        </w:rPr>
        <w:t>проектирования,</w:t>
      </w:r>
      <w:r w:rsidR="0004390F" w:rsidRPr="00A47994">
        <w:rPr>
          <w:rFonts w:eastAsia="Tahoma"/>
          <w:color w:val="000000"/>
        </w:rPr>
        <w:t xml:space="preserve"> </w:t>
      </w:r>
      <w:r w:rsidR="005F1DCC" w:rsidRPr="00A47994">
        <w:rPr>
          <w:rFonts w:eastAsia="Tahoma"/>
          <w:color w:val="000000"/>
        </w:rPr>
        <w:t>документации</w:t>
      </w:r>
      <w:r w:rsidR="0004390F" w:rsidRPr="00A47994">
        <w:rPr>
          <w:rFonts w:eastAsia="Tahoma"/>
          <w:color w:val="000000"/>
        </w:rPr>
        <w:t xml:space="preserve"> </w:t>
      </w:r>
      <w:r w:rsidR="005F1DCC" w:rsidRPr="00A47994">
        <w:rPr>
          <w:rFonts w:eastAsia="Tahoma"/>
          <w:color w:val="000000"/>
        </w:rPr>
        <w:t>по</w:t>
      </w:r>
      <w:r w:rsidR="0004390F" w:rsidRPr="00A47994">
        <w:rPr>
          <w:rFonts w:eastAsia="Tahoma"/>
          <w:color w:val="000000"/>
        </w:rPr>
        <w:t xml:space="preserve"> </w:t>
      </w:r>
      <w:r w:rsidR="005F1DCC" w:rsidRPr="00A47994">
        <w:rPr>
          <w:rFonts w:eastAsia="Tahoma"/>
          <w:color w:val="000000"/>
        </w:rPr>
        <w:t>планировке</w:t>
      </w:r>
      <w:r w:rsidR="0004390F" w:rsidRPr="00A47994">
        <w:rPr>
          <w:rFonts w:eastAsia="Tahoma"/>
          <w:color w:val="000000"/>
        </w:rPr>
        <w:t xml:space="preserve"> </w:t>
      </w:r>
      <w:r w:rsidR="005F1DCC" w:rsidRPr="00A47994">
        <w:rPr>
          <w:rFonts w:eastAsia="Tahoma"/>
          <w:color w:val="000000"/>
        </w:rPr>
        <w:t>территории</w:t>
      </w:r>
      <w:r w:rsidR="0004390F" w:rsidRPr="00A47994">
        <w:rPr>
          <w:rFonts w:eastAsia="Tahoma"/>
          <w:color w:val="000000"/>
        </w:rPr>
        <w:t xml:space="preserve"> </w:t>
      </w:r>
      <w:r w:rsidR="005F1DCC" w:rsidRPr="00A47994">
        <w:rPr>
          <w:rFonts w:eastAsia="Tahoma"/>
          <w:color w:val="000000"/>
        </w:rPr>
        <w:t>и</w:t>
      </w:r>
      <w:r w:rsidR="0004390F" w:rsidRPr="00A47994">
        <w:rPr>
          <w:rFonts w:eastAsia="Tahoma"/>
          <w:color w:val="000000"/>
        </w:rPr>
        <w:t xml:space="preserve"> </w:t>
      </w:r>
      <w:r w:rsidR="005F1DCC" w:rsidRPr="00A47994">
        <w:rPr>
          <w:rFonts w:eastAsia="Tahoma"/>
          <w:color w:val="000000"/>
        </w:rPr>
        <w:t>требованиям</w:t>
      </w:r>
      <w:r w:rsidR="0004390F" w:rsidRPr="00A47994">
        <w:rPr>
          <w:rFonts w:eastAsia="Tahoma"/>
          <w:color w:val="000000"/>
        </w:rPr>
        <w:t xml:space="preserve"> </w:t>
      </w:r>
      <w:r w:rsidR="005F1DCC" w:rsidRPr="00A47994">
        <w:rPr>
          <w:rFonts w:eastAsia="Tahoma"/>
          <w:color w:val="000000"/>
        </w:rPr>
        <w:t>действующего</w:t>
      </w:r>
      <w:r w:rsidR="0004390F" w:rsidRPr="00A47994">
        <w:rPr>
          <w:rFonts w:eastAsia="Tahoma"/>
          <w:color w:val="000000"/>
        </w:rPr>
        <w:t xml:space="preserve"> </w:t>
      </w:r>
      <w:r w:rsidR="005F1DCC" w:rsidRPr="00A47994">
        <w:rPr>
          <w:rFonts w:eastAsia="Tahoma"/>
          <w:color w:val="000000"/>
        </w:rPr>
        <w:t>законодательства.</w:t>
      </w:r>
    </w:p>
    <w:p w14:paraId="42D5CC4E" w14:textId="70F0BBF0" w:rsidR="008921E3" w:rsidRPr="00A47994" w:rsidRDefault="008921E3" w:rsidP="008921E3">
      <w:pPr>
        <w:pStyle w:val="3"/>
        <w:rPr>
          <w:rFonts w:ascii="Times New Roman" w:eastAsia="Tahoma" w:hAnsi="Times New Roman" w:cs="Times New Roman"/>
          <w:b/>
          <w:bCs/>
          <w:color w:val="auto"/>
        </w:rPr>
      </w:pPr>
      <w:bookmarkStart w:id="382" w:name="_Toc222925577"/>
      <w:r w:rsidRPr="00A47994">
        <w:rPr>
          <w:rFonts w:ascii="Times New Roman" w:eastAsia="Tahoma" w:hAnsi="Times New Roman" w:cs="Times New Roman"/>
          <w:b/>
          <w:bCs/>
          <w:color w:val="auto"/>
        </w:rPr>
        <w:t>Требования</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w:t>
      </w:r>
      <w:r w:rsidR="0004390F" w:rsidRPr="00A47994">
        <w:rPr>
          <w:rFonts w:ascii="Times New Roman" w:eastAsia="Tahoma" w:hAnsi="Times New Roman" w:cs="Times New Roman"/>
          <w:b/>
          <w:bCs/>
          <w:color w:val="auto"/>
        </w:rPr>
        <w:t xml:space="preserve"> </w:t>
      </w:r>
      <w:r w:rsidRPr="00A47994">
        <w:rPr>
          <w:rFonts w:ascii="Times New Roman" w:hAnsi="Times New Roman" w:cs="Times New Roman"/>
          <w:b/>
          <w:color w:val="auto"/>
        </w:rPr>
        <w:t>архитектурно</w:t>
      </w:r>
      <w:r w:rsidRPr="00A47994">
        <w:rPr>
          <w:rFonts w:ascii="Times New Roman" w:eastAsia="Tahoma" w:hAnsi="Times New Roman" w:cs="Times New Roman"/>
          <w:b/>
          <w:bCs/>
          <w:color w:val="auto"/>
        </w:rPr>
        <w:t>-градостроительному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облику</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объектов</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капитального</w:t>
      </w:r>
      <w:r w:rsidR="0004390F" w:rsidRPr="00A47994">
        <w:rPr>
          <w:rFonts w:ascii="Times New Roman" w:eastAsia="Tahoma" w:hAnsi="Times New Roman" w:cs="Times New Roman"/>
          <w:b/>
          <w:bCs/>
          <w:color w:val="auto"/>
        </w:rPr>
        <w:t xml:space="preserve"> </w:t>
      </w:r>
      <w:r w:rsidRPr="00A47994">
        <w:rPr>
          <w:rFonts w:ascii="Times New Roman" w:eastAsia="Tahoma" w:hAnsi="Times New Roman" w:cs="Times New Roman"/>
          <w:b/>
          <w:bCs/>
          <w:color w:val="auto"/>
        </w:rPr>
        <w:t>строительства</w:t>
      </w:r>
      <w:bookmarkEnd w:id="382"/>
    </w:p>
    <w:p w14:paraId="1F0BB191" w14:textId="5D4F7CE6" w:rsidR="008921E3" w:rsidRPr="00A47994" w:rsidRDefault="008921E3" w:rsidP="00792583">
      <w:pPr>
        <w:spacing w:before="80" w:after="80"/>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случае</w:t>
      </w:r>
      <w:r w:rsidR="0004390F" w:rsidRPr="00A47994">
        <w:rPr>
          <w:rFonts w:eastAsia="Times New Roman"/>
        </w:rPr>
        <w:t xml:space="preserve"> </w:t>
      </w:r>
      <w:r w:rsidRPr="00A47994">
        <w:rPr>
          <w:rFonts w:eastAsia="Times New Roman"/>
        </w:rPr>
        <w:t>если</w:t>
      </w:r>
      <w:r w:rsidR="0004390F" w:rsidRPr="00A47994">
        <w:rPr>
          <w:rFonts w:eastAsia="Times New Roman"/>
        </w:rPr>
        <w:t xml:space="preserve"> </w:t>
      </w:r>
      <w:r w:rsidRPr="00A47994">
        <w:rPr>
          <w:rFonts w:eastAsia="Times New Roman"/>
        </w:rPr>
        <w:t>земельный</w:t>
      </w:r>
      <w:r w:rsidR="0004390F" w:rsidRPr="00A47994">
        <w:rPr>
          <w:rFonts w:eastAsia="Times New Roman"/>
        </w:rPr>
        <w:t xml:space="preserve"> </w:t>
      </w:r>
      <w:r w:rsidRPr="00A47994">
        <w:rPr>
          <w:rFonts w:eastAsia="Times New Roman"/>
        </w:rPr>
        <w:t>участок</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объект</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находится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предусматриваются</w:t>
      </w:r>
      <w:r w:rsidR="0004390F" w:rsidRPr="00A47994">
        <w:rPr>
          <w:rFonts w:eastAsia="Times New Roman"/>
        </w:rPr>
        <w:t xml:space="preserve"> </w:t>
      </w:r>
      <w:r w:rsidRPr="00A47994">
        <w:rPr>
          <w:rFonts w:eastAsia="Times New Roman"/>
        </w:rPr>
        <w:t>требования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архитектурно-градостроительному</w:t>
      </w:r>
      <w:r w:rsidR="0004390F" w:rsidRPr="00A47994">
        <w:rPr>
          <w:rFonts w:eastAsia="Times New Roman"/>
        </w:rPr>
        <w:t xml:space="preserve"> </w:t>
      </w:r>
      <w:r w:rsidRPr="00A47994">
        <w:rPr>
          <w:rFonts w:eastAsia="Times New Roman"/>
        </w:rPr>
        <w:t>облику</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капитального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815EF2" w:rsidRPr="00A47994">
        <w:rPr>
          <w:rFonts w:eastAsia="Times New Roman"/>
        </w:rPr>
        <w:t xml:space="preserve"> устанавливаются требования в соответствии со статьей 56 </w:t>
      </w:r>
      <w:r w:rsidRPr="00A47994">
        <w:rPr>
          <w:rFonts w:eastAsia="Times New Roman"/>
        </w:rPr>
        <w:t>настоящих</w:t>
      </w:r>
      <w:r w:rsidR="0004390F" w:rsidRPr="00A47994">
        <w:rPr>
          <w:rFonts w:eastAsia="Times New Roman"/>
        </w:rPr>
        <w:t xml:space="preserve"> </w:t>
      </w:r>
      <w:r w:rsidRPr="00A47994">
        <w:rPr>
          <w:rFonts w:eastAsia="Times New Roman"/>
        </w:rPr>
        <w:t>Правил.</w:t>
      </w:r>
    </w:p>
    <w:p w14:paraId="7DB02A7A" w14:textId="2AB8371A"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383" w:name="_Toc222925578"/>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5</w:t>
      </w:r>
      <w:r w:rsidR="00265077" w:rsidRPr="00A47994">
        <w:rPr>
          <w:rFonts w:eastAsia="Times New Roman"/>
          <w:b/>
          <w:bCs/>
          <w:iCs/>
          <w:lang w:eastAsia="ru-RU"/>
        </w:rPr>
        <w:t>5</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Ограничения</w:t>
      </w:r>
      <w:r w:rsidR="0004390F" w:rsidRPr="00A47994">
        <w:rPr>
          <w:rFonts w:eastAsia="Times New Roman"/>
          <w:b/>
          <w:bCs/>
          <w:iCs/>
          <w:lang w:eastAsia="ru-RU"/>
        </w:rPr>
        <w:t xml:space="preserve"> </w:t>
      </w:r>
      <w:r w:rsidRPr="00A47994">
        <w:rPr>
          <w:rFonts w:eastAsia="Times New Roman"/>
          <w:b/>
          <w:bCs/>
          <w:iCs/>
          <w:lang w:eastAsia="ru-RU"/>
        </w:rPr>
        <w:t>использования</w:t>
      </w:r>
      <w:r w:rsidR="0004390F" w:rsidRPr="00A47994">
        <w:rPr>
          <w:rFonts w:eastAsia="Times New Roman"/>
          <w:b/>
          <w:bCs/>
          <w:iCs/>
          <w:lang w:eastAsia="ru-RU"/>
        </w:rPr>
        <w:t xml:space="preserve"> </w:t>
      </w:r>
      <w:r w:rsidRPr="00A47994">
        <w:rPr>
          <w:rFonts w:eastAsia="Times New Roman"/>
          <w:b/>
          <w:bCs/>
          <w:iCs/>
          <w:lang w:eastAsia="ru-RU"/>
        </w:rPr>
        <w:t>земельных</w:t>
      </w:r>
      <w:r w:rsidR="0004390F" w:rsidRPr="00A47994">
        <w:rPr>
          <w:rFonts w:eastAsia="Times New Roman"/>
          <w:b/>
          <w:bCs/>
          <w:iCs/>
          <w:lang w:eastAsia="ru-RU"/>
        </w:rPr>
        <w:t xml:space="preserve"> </w:t>
      </w:r>
      <w:r w:rsidRPr="00A47994">
        <w:rPr>
          <w:rFonts w:eastAsia="Times New Roman"/>
          <w:b/>
          <w:bCs/>
          <w:iCs/>
          <w:lang w:eastAsia="ru-RU"/>
        </w:rPr>
        <w:t>участков</w:t>
      </w:r>
      <w:r w:rsidR="0004390F" w:rsidRPr="00A47994">
        <w:rPr>
          <w:rFonts w:eastAsia="Times New Roman"/>
          <w:b/>
          <w:bCs/>
          <w:iCs/>
          <w:lang w:eastAsia="ru-RU"/>
        </w:rPr>
        <w:t xml:space="preserve"> </w:t>
      </w:r>
      <w:r w:rsidRPr="00A47994">
        <w:rPr>
          <w:rFonts w:eastAsia="Times New Roman"/>
          <w:b/>
          <w:bCs/>
          <w:iCs/>
          <w:lang w:eastAsia="ru-RU"/>
        </w:rPr>
        <w:t>и</w:t>
      </w:r>
      <w:r w:rsidR="0004390F" w:rsidRPr="00A47994">
        <w:rPr>
          <w:rFonts w:eastAsia="Times New Roman"/>
          <w:b/>
          <w:bCs/>
          <w:iCs/>
          <w:lang w:eastAsia="ru-RU"/>
        </w:rPr>
        <w:t xml:space="preserve"> </w:t>
      </w:r>
      <w:r w:rsidRPr="00A47994">
        <w:rPr>
          <w:rFonts w:eastAsia="Times New Roman"/>
          <w:b/>
          <w:bCs/>
          <w:iCs/>
          <w:lang w:eastAsia="ru-RU"/>
        </w:rPr>
        <w:t>объектов</w:t>
      </w:r>
      <w:r w:rsidR="0004390F" w:rsidRPr="00A47994">
        <w:rPr>
          <w:rFonts w:eastAsia="Times New Roman"/>
          <w:b/>
          <w:bCs/>
          <w:iCs/>
          <w:lang w:eastAsia="ru-RU"/>
        </w:rPr>
        <w:t xml:space="preserve"> </w:t>
      </w:r>
      <w:r w:rsidRPr="00A47994">
        <w:rPr>
          <w:rFonts w:eastAsia="Times New Roman"/>
          <w:b/>
          <w:bCs/>
          <w:iCs/>
          <w:lang w:eastAsia="ru-RU"/>
        </w:rPr>
        <w:t>капитального</w:t>
      </w:r>
      <w:r w:rsidR="0004390F" w:rsidRPr="00A47994">
        <w:rPr>
          <w:rFonts w:eastAsia="Times New Roman"/>
          <w:b/>
          <w:bCs/>
          <w:iCs/>
          <w:lang w:eastAsia="ru-RU"/>
        </w:rPr>
        <w:t xml:space="preserve"> </w:t>
      </w:r>
      <w:r w:rsidRPr="00A47994">
        <w:rPr>
          <w:rFonts w:eastAsia="Times New Roman"/>
          <w:b/>
          <w:bCs/>
          <w:iCs/>
          <w:lang w:eastAsia="ru-RU"/>
        </w:rPr>
        <w:t>строительства,</w:t>
      </w:r>
      <w:r w:rsidR="0004390F" w:rsidRPr="00A47994">
        <w:rPr>
          <w:rFonts w:eastAsia="Times New Roman"/>
          <w:b/>
          <w:bCs/>
          <w:iCs/>
          <w:lang w:eastAsia="ru-RU"/>
        </w:rPr>
        <w:t xml:space="preserve"> </w:t>
      </w:r>
      <w:r w:rsidRPr="00A47994">
        <w:rPr>
          <w:rFonts w:eastAsia="Times New Roman"/>
          <w:b/>
          <w:bCs/>
          <w:iCs/>
          <w:lang w:eastAsia="ru-RU"/>
        </w:rPr>
        <w:t>устанавливаемы</w:t>
      </w:r>
      <w:r w:rsidR="00242DD0" w:rsidRPr="00A47994">
        <w:rPr>
          <w:rFonts w:eastAsia="Times New Roman"/>
          <w:b/>
          <w:bCs/>
          <w:iCs/>
          <w:lang w:eastAsia="ru-RU"/>
        </w:rPr>
        <w:t>е</w:t>
      </w:r>
      <w:r w:rsidR="0004390F" w:rsidRPr="00A47994">
        <w:rPr>
          <w:rFonts w:eastAsia="Times New Roman"/>
          <w:b/>
          <w:bCs/>
          <w:iCs/>
          <w:lang w:eastAsia="ru-RU"/>
        </w:rPr>
        <w:t xml:space="preserve"> </w:t>
      </w:r>
      <w:r w:rsidRPr="00A47994">
        <w:rPr>
          <w:rFonts w:eastAsia="Times New Roman"/>
          <w:b/>
          <w:bCs/>
          <w:iCs/>
          <w:lang w:eastAsia="ru-RU"/>
        </w:rPr>
        <w:t>в</w:t>
      </w:r>
      <w:r w:rsidR="0004390F" w:rsidRPr="00A47994">
        <w:rPr>
          <w:rFonts w:eastAsia="Times New Roman"/>
          <w:b/>
          <w:bCs/>
          <w:iCs/>
          <w:lang w:eastAsia="ru-RU"/>
        </w:rPr>
        <w:t xml:space="preserve"> </w:t>
      </w:r>
      <w:r w:rsidRPr="00A47994">
        <w:rPr>
          <w:rFonts w:eastAsia="Times New Roman"/>
          <w:b/>
          <w:bCs/>
          <w:iCs/>
          <w:lang w:eastAsia="ru-RU"/>
        </w:rPr>
        <w:t>соответствии</w:t>
      </w:r>
      <w:r w:rsidR="0004390F" w:rsidRPr="00A47994">
        <w:rPr>
          <w:rFonts w:eastAsia="Times New Roman"/>
          <w:b/>
          <w:bCs/>
          <w:iCs/>
          <w:lang w:eastAsia="ru-RU"/>
        </w:rPr>
        <w:t xml:space="preserve"> </w:t>
      </w:r>
      <w:r w:rsidRPr="00A47994">
        <w:rPr>
          <w:rFonts w:eastAsia="Times New Roman"/>
          <w:b/>
          <w:bCs/>
          <w:iCs/>
          <w:lang w:eastAsia="ru-RU"/>
        </w:rPr>
        <w:t>с</w:t>
      </w:r>
      <w:r w:rsidR="0004390F" w:rsidRPr="00A47994">
        <w:rPr>
          <w:rFonts w:eastAsia="Times New Roman"/>
          <w:b/>
          <w:bCs/>
          <w:iCs/>
          <w:lang w:eastAsia="ru-RU"/>
        </w:rPr>
        <w:t xml:space="preserve"> </w:t>
      </w:r>
      <w:r w:rsidRPr="00A47994">
        <w:rPr>
          <w:rFonts w:eastAsia="Times New Roman"/>
          <w:b/>
          <w:bCs/>
          <w:iCs/>
          <w:lang w:eastAsia="ru-RU"/>
        </w:rPr>
        <w:t>законодательством</w:t>
      </w:r>
      <w:r w:rsidR="0004390F" w:rsidRPr="00A47994">
        <w:rPr>
          <w:rFonts w:eastAsia="Times New Roman"/>
          <w:b/>
          <w:bCs/>
          <w:iCs/>
          <w:lang w:eastAsia="ru-RU"/>
        </w:rPr>
        <w:t xml:space="preserve"> </w:t>
      </w:r>
      <w:r w:rsidRPr="00A47994">
        <w:rPr>
          <w:rFonts w:eastAsia="Times New Roman"/>
          <w:b/>
          <w:bCs/>
          <w:iCs/>
          <w:lang w:eastAsia="ru-RU"/>
        </w:rPr>
        <w:t>Российской</w:t>
      </w:r>
      <w:r w:rsidR="0004390F" w:rsidRPr="00A47994">
        <w:rPr>
          <w:rFonts w:eastAsia="Times New Roman"/>
          <w:b/>
          <w:bCs/>
          <w:iCs/>
          <w:lang w:eastAsia="ru-RU"/>
        </w:rPr>
        <w:t xml:space="preserve"> </w:t>
      </w:r>
      <w:r w:rsidRPr="00A47994">
        <w:rPr>
          <w:rFonts w:eastAsia="Times New Roman"/>
          <w:b/>
          <w:bCs/>
          <w:iCs/>
          <w:lang w:eastAsia="ru-RU"/>
        </w:rPr>
        <w:t>Федерации</w:t>
      </w:r>
      <w:bookmarkEnd w:id="383"/>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
        <w:gridCol w:w="2788"/>
        <w:gridCol w:w="11535"/>
      </w:tblGrid>
      <w:tr w:rsidR="005A273E" w:rsidRPr="00A47994" w14:paraId="3F3EEE7F" w14:textId="77777777" w:rsidTr="0029014D">
        <w:tc>
          <w:tcPr>
            <w:tcW w:w="698" w:type="dxa"/>
          </w:tcPr>
          <w:p w14:paraId="6A5A747E" w14:textId="2B78C913" w:rsidR="00C71061" w:rsidRPr="00A47994" w:rsidRDefault="00C71061" w:rsidP="0029014D">
            <w:r w:rsidRPr="00A47994">
              <w:t>№</w:t>
            </w:r>
            <w:r w:rsidR="0004390F" w:rsidRPr="00A47994">
              <w:t xml:space="preserve"> </w:t>
            </w:r>
            <w:r w:rsidRPr="00A47994">
              <w:t>п/п</w:t>
            </w:r>
          </w:p>
        </w:tc>
        <w:tc>
          <w:tcPr>
            <w:tcW w:w="2788" w:type="dxa"/>
          </w:tcPr>
          <w:p w14:paraId="2B33EE73" w14:textId="6A6C1ED5" w:rsidR="00C71061" w:rsidRPr="00A47994" w:rsidRDefault="00C71061" w:rsidP="0029014D">
            <w:r w:rsidRPr="00A47994">
              <w:t>Наименование</w:t>
            </w:r>
            <w:r w:rsidR="0004390F" w:rsidRPr="00A47994">
              <w:t xml:space="preserve"> </w:t>
            </w:r>
            <w:r w:rsidRPr="00A47994">
              <w:t>зоны</w:t>
            </w:r>
            <w:r w:rsidR="0004390F" w:rsidRPr="00A47994">
              <w:t xml:space="preserve"> </w:t>
            </w:r>
            <w:r w:rsidRPr="00A47994">
              <w:t>с</w:t>
            </w:r>
            <w:r w:rsidR="0004390F" w:rsidRPr="00A47994">
              <w:t xml:space="preserve"> </w:t>
            </w:r>
            <w:r w:rsidRPr="00A47994">
              <w:t>особыми</w:t>
            </w:r>
            <w:r w:rsidR="0004390F" w:rsidRPr="00A47994">
              <w:t xml:space="preserve"> </w:t>
            </w:r>
            <w:r w:rsidRPr="00A47994">
              <w:t>условиями</w:t>
            </w:r>
            <w:r w:rsidR="0004390F" w:rsidRPr="00A47994">
              <w:t xml:space="preserve"> </w:t>
            </w:r>
            <w:r w:rsidRPr="00A47994">
              <w:t>использования</w:t>
            </w:r>
            <w:r w:rsidR="0004390F" w:rsidRPr="00A47994">
              <w:t xml:space="preserve"> </w:t>
            </w:r>
            <w:r w:rsidRPr="00A47994">
              <w:t>территории</w:t>
            </w:r>
          </w:p>
        </w:tc>
        <w:tc>
          <w:tcPr>
            <w:tcW w:w="11535" w:type="dxa"/>
          </w:tcPr>
          <w:p w14:paraId="024F821B" w14:textId="5850FDE1" w:rsidR="00C71061" w:rsidRPr="00A47994" w:rsidRDefault="00C71061" w:rsidP="0029014D">
            <w:r w:rsidRPr="00A47994">
              <w:t>Ограничения</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tc>
      </w:tr>
      <w:tr w:rsidR="005A273E" w:rsidRPr="00A47994" w14:paraId="56DDCBC8" w14:textId="77777777" w:rsidTr="0029014D">
        <w:tc>
          <w:tcPr>
            <w:tcW w:w="698" w:type="dxa"/>
          </w:tcPr>
          <w:p w14:paraId="6C5049D0" w14:textId="4B0A24E4" w:rsidR="00C71061" w:rsidRPr="00A47994" w:rsidRDefault="00C71061" w:rsidP="0029014D">
            <w:r w:rsidRPr="00A47994">
              <w:t>1.</w:t>
            </w:r>
            <w:r w:rsidR="0004390F" w:rsidRPr="00A47994">
              <w:t xml:space="preserve"> </w:t>
            </w:r>
          </w:p>
        </w:tc>
        <w:tc>
          <w:tcPr>
            <w:tcW w:w="2788" w:type="dxa"/>
          </w:tcPr>
          <w:p w14:paraId="5F2CB2F0" w14:textId="664E890E" w:rsidR="00C71061" w:rsidRPr="00A47994" w:rsidRDefault="00C71061" w:rsidP="0029014D">
            <w:pPr>
              <w:jc w:val="both"/>
              <w:rPr>
                <w:rFonts w:eastAsia="Times New Roman"/>
                <w:lang w:eastAsia="ru-RU"/>
              </w:rPr>
            </w:pPr>
            <w:r w:rsidRPr="00A47994">
              <w:rPr>
                <w:rFonts w:eastAsia="Times New Roman"/>
                <w:lang w:eastAsia="ru-RU"/>
              </w:rPr>
              <w:t>Зоны</w:t>
            </w:r>
            <w:r w:rsidR="0004390F" w:rsidRPr="00A47994">
              <w:rPr>
                <w:rFonts w:eastAsia="Times New Roman"/>
                <w:lang w:eastAsia="ru-RU"/>
              </w:rPr>
              <w:t xml:space="preserve"> </w:t>
            </w:r>
            <w:r w:rsidRPr="00A47994">
              <w:rPr>
                <w:rFonts w:eastAsia="Times New Roman"/>
                <w:lang w:eastAsia="ru-RU"/>
              </w:rPr>
              <w:t>охраны</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культурного</w:t>
            </w:r>
            <w:r w:rsidR="0004390F" w:rsidRPr="00A47994">
              <w:rPr>
                <w:rFonts w:eastAsia="Times New Roman"/>
                <w:lang w:eastAsia="ru-RU"/>
              </w:rPr>
              <w:t xml:space="preserve"> </w:t>
            </w:r>
            <w:r w:rsidRPr="00A47994">
              <w:rPr>
                <w:rFonts w:eastAsia="Times New Roman"/>
                <w:lang w:eastAsia="ru-RU"/>
              </w:rPr>
              <w:t>наследия</w:t>
            </w:r>
          </w:p>
        </w:tc>
        <w:tc>
          <w:tcPr>
            <w:tcW w:w="11535" w:type="dxa"/>
          </w:tcPr>
          <w:p w14:paraId="50D97D20" w14:textId="491DC2D0" w:rsidR="00C71061" w:rsidRPr="00A47994" w:rsidRDefault="00C71061" w:rsidP="0029014D">
            <w:pPr>
              <w:pStyle w:val="aff"/>
            </w:pPr>
            <w:r w:rsidRPr="00A47994">
              <w:t>1.</w:t>
            </w:r>
            <w:r w:rsidR="0004390F" w:rsidRPr="00A47994">
              <w:t xml:space="preserve"> </w:t>
            </w:r>
            <w:r w:rsidRPr="00A47994">
              <w:t>Зоны</w:t>
            </w:r>
            <w:r w:rsidR="0004390F" w:rsidRPr="00A47994">
              <w:t xml:space="preserve"> </w:t>
            </w:r>
            <w:r w:rsidRPr="00A47994">
              <w:t>охраны</w:t>
            </w:r>
            <w:r w:rsidR="0004390F" w:rsidRPr="00A47994">
              <w:t xml:space="preserve"> </w:t>
            </w:r>
            <w:r w:rsidRPr="00A47994">
              <w:t>объектов</w:t>
            </w:r>
            <w:r w:rsidR="0004390F" w:rsidRPr="00A47994">
              <w:t xml:space="preserve"> </w:t>
            </w:r>
            <w:r w:rsidRPr="00A47994">
              <w:t>культурного</w:t>
            </w:r>
            <w:r w:rsidR="0004390F" w:rsidRPr="00A47994">
              <w:t xml:space="preserve"> </w:t>
            </w:r>
            <w:r w:rsidRPr="00A47994">
              <w:t>наследия</w:t>
            </w:r>
            <w:r w:rsidR="0004390F" w:rsidRPr="00A47994">
              <w:t xml:space="preserve"> </w:t>
            </w:r>
            <w:r w:rsidRPr="00A47994">
              <w:t>устанавливаются</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требованиями</w:t>
            </w:r>
            <w:r w:rsidR="0004390F" w:rsidRPr="00A47994">
              <w:t xml:space="preserve"> </w:t>
            </w:r>
            <w:r w:rsidRPr="00A47994">
              <w:t>Федерального</w:t>
            </w:r>
            <w:r w:rsidR="0004390F" w:rsidRPr="00A47994">
              <w:t xml:space="preserve"> </w:t>
            </w:r>
            <w:r w:rsidRPr="00A47994">
              <w:t>закона</w:t>
            </w:r>
            <w:hyperlink r:id="rId26" w:history="1">
              <w:r w:rsidR="0004390F" w:rsidRPr="00A47994">
                <w:t xml:space="preserve"> </w:t>
              </w:r>
              <w:r w:rsidRPr="00A47994">
                <w:t>от</w:t>
              </w:r>
              <w:r w:rsidR="0004390F" w:rsidRPr="00A47994">
                <w:t xml:space="preserve"> </w:t>
              </w:r>
              <w:r w:rsidRPr="00A47994">
                <w:t>25</w:t>
              </w:r>
              <w:r w:rsidR="0004390F" w:rsidRPr="00A47994">
                <w:t xml:space="preserve"> </w:t>
              </w:r>
              <w:r w:rsidRPr="00A47994">
                <w:t>июня</w:t>
              </w:r>
              <w:r w:rsidR="0004390F" w:rsidRPr="00A47994">
                <w:t xml:space="preserve"> </w:t>
              </w:r>
              <w:r w:rsidRPr="00A47994">
                <w:t>2002</w:t>
              </w:r>
              <w:r w:rsidR="0004390F" w:rsidRPr="00A47994">
                <w:t xml:space="preserve"> </w:t>
              </w:r>
              <w:r w:rsidRPr="00A47994">
                <w:t>N</w:t>
              </w:r>
              <w:r w:rsidR="0004390F" w:rsidRPr="00A47994">
                <w:t xml:space="preserve"> </w:t>
              </w:r>
              <w:r w:rsidRPr="00A47994">
                <w:t>73-ФЗ</w:t>
              </w:r>
              <w:r w:rsidR="0004390F" w:rsidRPr="00A47994">
                <w:t xml:space="preserve"> </w:t>
              </w:r>
              <w:r w:rsidRPr="00A47994">
                <w:t>«Об</w:t>
              </w:r>
              <w:r w:rsidR="0004390F" w:rsidRPr="00A47994">
                <w:t xml:space="preserve"> </w:t>
              </w:r>
              <w:r w:rsidRPr="00A47994">
                <w:t>объектах</w:t>
              </w:r>
              <w:r w:rsidR="0004390F" w:rsidRPr="00A47994">
                <w:t xml:space="preserve"> </w:t>
              </w:r>
              <w:r w:rsidRPr="00A47994">
                <w:t>культурного</w:t>
              </w:r>
              <w:r w:rsidR="0004390F" w:rsidRPr="00A47994">
                <w:t xml:space="preserve"> </w:t>
              </w:r>
              <w:r w:rsidRPr="00A47994">
                <w:t>наследия</w:t>
              </w:r>
              <w:r w:rsidR="0004390F" w:rsidRPr="00A47994">
                <w:t xml:space="preserve"> </w:t>
              </w:r>
              <w:r w:rsidRPr="00A47994">
                <w:t>(памятниках</w:t>
              </w:r>
              <w:r w:rsidR="0004390F" w:rsidRPr="00A47994">
                <w:t xml:space="preserve"> </w:t>
              </w:r>
              <w:r w:rsidRPr="00A47994">
                <w:t>истории</w:t>
              </w:r>
              <w:r w:rsidR="0004390F" w:rsidRPr="00A47994">
                <w:t xml:space="preserve"> </w:t>
              </w:r>
              <w:r w:rsidRPr="00A47994">
                <w:t>и</w:t>
              </w:r>
              <w:r w:rsidR="0004390F" w:rsidRPr="00A47994">
                <w:t xml:space="preserve"> </w:t>
              </w:r>
              <w:r w:rsidRPr="00A47994">
                <w:t>культуры)</w:t>
              </w:r>
              <w:r w:rsidR="0004390F" w:rsidRPr="00A47994">
                <w:t xml:space="preserve"> </w:t>
              </w:r>
              <w:r w:rsidRPr="00A47994">
                <w:t>народов</w:t>
              </w:r>
              <w:r w:rsidR="0004390F" w:rsidRPr="00A47994">
                <w:t xml:space="preserve"> </w:t>
              </w:r>
              <w:r w:rsidRPr="00A47994">
                <w:t>Российской</w:t>
              </w:r>
              <w:r w:rsidR="0004390F" w:rsidRPr="00A47994">
                <w:t xml:space="preserve"> </w:t>
              </w:r>
              <w:r w:rsidRPr="00A47994">
                <w:t>Федерации</w:t>
              </w:r>
            </w:hyperlink>
            <w:r w:rsidRPr="00A47994">
              <w:t>»,</w:t>
            </w:r>
            <w:r w:rsidR="0004390F" w:rsidRPr="00A47994">
              <w:t xml:space="preserve"> </w:t>
            </w:r>
            <w:r w:rsidRPr="00A47994">
              <w:t>Постановления</w:t>
            </w:r>
            <w:r w:rsidR="0004390F" w:rsidRPr="00A47994">
              <w:t xml:space="preserve"> </w:t>
            </w:r>
            <w:r w:rsidRPr="00A47994">
              <w:t>Правительства</w:t>
            </w:r>
            <w:r w:rsidR="0004390F" w:rsidRPr="00A47994">
              <w:t xml:space="preserve"> </w:t>
            </w:r>
            <w:r w:rsidR="00E15AA3" w:rsidRPr="00A47994">
              <w:t>Российской Федерации</w:t>
            </w:r>
            <w:r w:rsidR="0004390F" w:rsidRPr="00A47994">
              <w:t xml:space="preserve"> </w:t>
            </w:r>
            <w:r w:rsidRPr="00A47994">
              <w:t>от</w:t>
            </w:r>
            <w:r w:rsidR="0004390F" w:rsidRPr="00A47994">
              <w:t xml:space="preserve"> </w:t>
            </w:r>
            <w:r w:rsidRPr="00A47994">
              <w:t>12</w:t>
            </w:r>
            <w:r w:rsidR="0004390F" w:rsidRPr="00A47994">
              <w:t xml:space="preserve"> </w:t>
            </w:r>
            <w:r w:rsidRPr="00A47994">
              <w:t>сентября</w:t>
            </w:r>
            <w:r w:rsidR="0004390F" w:rsidRPr="00A47994">
              <w:t xml:space="preserve"> </w:t>
            </w:r>
            <w:r w:rsidRPr="00A47994">
              <w:t>2015</w:t>
            </w:r>
            <w:r w:rsidR="0004390F" w:rsidRPr="00A47994">
              <w:t xml:space="preserve"> </w:t>
            </w:r>
            <w:r w:rsidRPr="00A47994">
              <w:t>г.</w:t>
            </w:r>
            <w:r w:rsidR="0004390F" w:rsidRPr="00A47994">
              <w:t xml:space="preserve"> </w:t>
            </w:r>
            <w:r w:rsidRPr="00A47994">
              <w:t>N</w:t>
            </w:r>
            <w:r w:rsidR="0004390F" w:rsidRPr="00A47994">
              <w:t xml:space="preserve"> </w:t>
            </w:r>
            <w:r w:rsidRPr="00A47994">
              <w:t>972</w:t>
            </w:r>
            <w:r w:rsidR="0004390F" w:rsidRPr="00A47994">
              <w:t xml:space="preserve"> </w:t>
            </w:r>
            <w:r w:rsidRPr="00A47994">
              <w:t>«Об</w:t>
            </w:r>
            <w:r w:rsidR="0004390F" w:rsidRPr="00A47994">
              <w:t xml:space="preserve"> </w:t>
            </w:r>
            <w:r w:rsidRPr="00A47994">
              <w:t>утверждении</w:t>
            </w:r>
            <w:r w:rsidR="0004390F" w:rsidRPr="00A47994">
              <w:t xml:space="preserve"> </w:t>
            </w:r>
            <w:r w:rsidRPr="00A47994">
              <w:t>Положения</w:t>
            </w:r>
            <w:r w:rsidR="0004390F" w:rsidRPr="00A47994">
              <w:t xml:space="preserve"> </w:t>
            </w:r>
            <w:r w:rsidRPr="00A47994">
              <w:t>о</w:t>
            </w:r>
            <w:r w:rsidR="0004390F" w:rsidRPr="00A47994">
              <w:t xml:space="preserve"> </w:t>
            </w:r>
            <w:r w:rsidRPr="00A47994">
              <w:t>зонах</w:t>
            </w:r>
            <w:r w:rsidR="0004390F" w:rsidRPr="00A47994">
              <w:t xml:space="preserve"> </w:t>
            </w:r>
            <w:r w:rsidRPr="00A47994">
              <w:t>охраны</w:t>
            </w:r>
            <w:r w:rsidR="0004390F" w:rsidRPr="00A47994">
              <w:t xml:space="preserve"> </w:t>
            </w:r>
            <w:r w:rsidRPr="00A47994">
              <w:t>объектов</w:t>
            </w:r>
            <w:r w:rsidR="0004390F" w:rsidRPr="00A47994">
              <w:t xml:space="preserve"> </w:t>
            </w:r>
            <w:r w:rsidRPr="00A47994">
              <w:t>культурного</w:t>
            </w:r>
            <w:r w:rsidR="0004390F" w:rsidRPr="00A47994">
              <w:t xml:space="preserve"> </w:t>
            </w:r>
            <w:r w:rsidRPr="00A47994">
              <w:t>наследия</w:t>
            </w:r>
            <w:r w:rsidR="0004390F" w:rsidRPr="00A47994">
              <w:t xml:space="preserve"> </w:t>
            </w:r>
            <w:r w:rsidRPr="00A47994">
              <w:t>(памятников</w:t>
            </w:r>
            <w:r w:rsidR="0004390F" w:rsidRPr="00A47994">
              <w:t xml:space="preserve"> </w:t>
            </w:r>
            <w:r w:rsidRPr="00A47994">
              <w:t>истории</w:t>
            </w:r>
            <w:r w:rsidR="0004390F" w:rsidRPr="00A47994">
              <w:t xml:space="preserve"> </w:t>
            </w:r>
            <w:r w:rsidRPr="00A47994">
              <w:t>и</w:t>
            </w:r>
            <w:r w:rsidR="0004390F" w:rsidRPr="00A47994">
              <w:t xml:space="preserve"> </w:t>
            </w:r>
            <w:r w:rsidRPr="00A47994">
              <w:t>культуры)</w:t>
            </w:r>
            <w:r w:rsidR="0004390F" w:rsidRPr="00A47994">
              <w:t xml:space="preserve"> </w:t>
            </w:r>
            <w:r w:rsidRPr="00A47994">
              <w:t>народов</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и</w:t>
            </w:r>
            <w:r w:rsidR="0004390F" w:rsidRPr="00A47994">
              <w:t xml:space="preserve"> </w:t>
            </w:r>
            <w:r w:rsidRPr="00A47994">
              <w:t>о</w:t>
            </w:r>
            <w:r w:rsidR="0004390F" w:rsidRPr="00A47994">
              <w:t xml:space="preserve"> </w:t>
            </w:r>
            <w:r w:rsidRPr="00A47994">
              <w:t>признании</w:t>
            </w:r>
            <w:r w:rsidR="0004390F" w:rsidRPr="00A47994">
              <w:t xml:space="preserve"> </w:t>
            </w:r>
            <w:r w:rsidRPr="00A47994">
              <w:t>утратившими</w:t>
            </w:r>
            <w:r w:rsidR="0004390F" w:rsidRPr="00A47994">
              <w:t xml:space="preserve"> </w:t>
            </w:r>
            <w:r w:rsidRPr="00A47994">
              <w:t>силу</w:t>
            </w:r>
            <w:r w:rsidR="0004390F" w:rsidRPr="00A47994">
              <w:t xml:space="preserve"> </w:t>
            </w:r>
            <w:r w:rsidRPr="00A47994">
              <w:t>отдельных</w:t>
            </w:r>
            <w:r w:rsidR="0004390F" w:rsidRPr="00A47994">
              <w:t xml:space="preserve"> </w:t>
            </w:r>
            <w:r w:rsidRPr="00A47994">
              <w:t>положений</w:t>
            </w:r>
            <w:r w:rsidR="0004390F" w:rsidRPr="00A47994">
              <w:t xml:space="preserve"> </w:t>
            </w:r>
            <w:r w:rsidRPr="00A47994">
              <w:t>нормативных</w:t>
            </w:r>
            <w:r w:rsidR="0004390F" w:rsidRPr="00A47994">
              <w:t xml:space="preserve"> </w:t>
            </w:r>
            <w:r w:rsidRPr="00A47994">
              <w:t>правовых</w:t>
            </w:r>
            <w:r w:rsidR="0004390F" w:rsidRPr="00A47994">
              <w:t xml:space="preserve"> </w:t>
            </w:r>
            <w:r w:rsidRPr="00A47994">
              <w:t>актов</w:t>
            </w:r>
            <w:r w:rsidR="0004390F" w:rsidRPr="00A47994">
              <w:t xml:space="preserve"> </w:t>
            </w:r>
            <w:r w:rsidRPr="00A47994">
              <w:t>Правительства</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Закона</w:t>
            </w:r>
            <w:r w:rsidR="0004390F" w:rsidRPr="00A47994">
              <w:t xml:space="preserve"> </w:t>
            </w:r>
            <w:r w:rsidRPr="00A47994">
              <w:t>Краснодарского</w:t>
            </w:r>
            <w:r w:rsidR="0004390F" w:rsidRPr="00A47994">
              <w:t xml:space="preserve"> </w:t>
            </w:r>
            <w:r w:rsidRPr="00A47994">
              <w:t>края</w:t>
            </w:r>
            <w:r w:rsidR="0004390F" w:rsidRPr="00A47994">
              <w:t xml:space="preserve"> </w:t>
            </w:r>
            <w:r w:rsidRPr="00A47994">
              <w:t>от</w:t>
            </w:r>
            <w:r w:rsidR="0004390F" w:rsidRPr="00A47994">
              <w:t xml:space="preserve"> </w:t>
            </w:r>
            <w:r w:rsidRPr="00A47994">
              <w:t>23</w:t>
            </w:r>
            <w:r w:rsidR="0004390F" w:rsidRPr="00A47994">
              <w:t xml:space="preserve"> </w:t>
            </w:r>
            <w:r w:rsidRPr="00A47994">
              <w:t>июля</w:t>
            </w:r>
            <w:r w:rsidR="0004390F" w:rsidRPr="00A47994">
              <w:t xml:space="preserve"> </w:t>
            </w:r>
            <w:r w:rsidRPr="00A47994">
              <w:t>2015</w:t>
            </w:r>
            <w:r w:rsidR="0004390F" w:rsidRPr="00A47994">
              <w:t xml:space="preserve"> </w:t>
            </w:r>
            <w:r w:rsidRPr="00A47994">
              <w:t>года</w:t>
            </w:r>
            <w:r w:rsidR="0004390F" w:rsidRPr="00A47994">
              <w:t xml:space="preserve"> </w:t>
            </w:r>
            <w:r w:rsidRPr="00A47994">
              <w:t>N</w:t>
            </w:r>
            <w:r w:rsidR="0004390F" w:rsidRPr="00A47994">
              <w:t xml:space="preserve"> </w:t>
            </w:r>
            <w:r w:rsidRPr="00A47994">
              <w:t>3223-КЗ</w:t>
            </w:r>
            <w:r w:rsidR="0004390F" w:rsidRPr="00A47994">
              <w:t xml:space="preserve"> </w:t>
            </w:r>
            <w:r w:rsidRPr="00A47994">
              <w:t>«Об</w:t>
            </w:r>
            <w:r w:rsidR="0004390F" w:rsidRPr="00A47994">
              <w:t xml:space="preserve"> </w:t>
            </w:r>
            <w:r w:rsidRPr="00A47994">
              <w:t>объектах</w:t>
            </w:r>
            <w:r w:rsidR="0004390F" w:rsidRPr="00A47994">
              <w:t xml:space="preserve"> </w:t>
            </w:r>
            <w:r w:rsidRPr="00A47994">
              <w:t>культурного</w:t>
            </w:r>
            <w:r w:rsidR="0004390F" w:rsidRPr="00A47994">
              <w:t xml:space="preserve"> </w:t>
            </w:r>
            <w:r w:rsidRPr="00A47994">
              <w:t>наследия</w:t>
            </w:r>
            <w:r w:rsidR="0004390F" w:rsidRPr="00A47994">
              <w:t xml:space="preserve"> </w:t>
            </w:r>
            <w:r w:rsidRPr="00A47994">
              <w:t>(памятниках</w:t>
            </w:r>
            <w:r w:rsidR="0004390F" w:rsidRPr="00A47994">
              <w:t xml:space="preserve"> </w:t>
            </w:r>
            <w:r w:rsidRPr="00A47994">
              <w:t>истории</w:t>
            </w:r>
            <w:r w:rsidR="0004390F" w:rsidRPr="00A47994">
              <w:t xml:space="preserve"> </w:t>
            </w:r>
            <w:r w:rsidRPr="00A47994">
              <w:t>и</w:t>
            </w:r>
            <w:r w:rsidR="0004390F" w:rsidRPr="00A47994">
              <w:t xml:space="preserve"> </w:t>
            </w:r>
            <w:r w:rsidRPr="00A47994">
              <w:t>культуры)</w:t>
            </w:r>
            <w:r w:rsidR="0004390F" w:rsidRPr="00A47994">
              <w:t xml:space="preserve"> </w:t>
            </w:r>
            <w:r w:rsidRPr="00A47994">
              <w:t>народов</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расположенных</w:t>
            </w:r>
            <w:r w:rsidR="0004390F" w:rsidRPr="00A47994">
              <w:t xml:space="preserve"> </w:t>
            </w:r>
            <w:r w:rsidRPr="00A47994">
              <w:t>на</w:t>
            </w:r>
            <w:r w:rsidR="0004390F" w:rsidRPr="00A47994">
              <w:t xml:space="preserve"> </w:t>
            </w:r>
            <w:r w:rsidRPr="00A47994">
              <w:t>территории</w:t>
            </w:r>
            <w:r w:rsidR="0004390F" w:rsidRPr="00A47994">
              <w:t xml:space="preserve"> </w:t>
            </w:r>
            <w:r w:rsidRPr="00A47994">
              <w:t>Краснодарского</w:t>
            </w:r>
            <w:r w:rsidR="0004390F" w:rsidRPr="00A47994">
              <w:t xml:space="preserve"> </w:t>
            </w:r>
            <w:r w:rsidRPr="00A47994">
              <w:t>края».</w:t>
            </w:r>
          </w:p>
          <w:p w14:paraId="42A20998" w14:textId="4E0752D5" w:rsidR="00C71061" w:rsidRPr="00A47994" w:rsidRDefault="00C71061" w:rsidP="0029014D">
            <w:pPr>
              <w:pStyle w:val="aff"/>
            </w:pPr>
            <w:r w:rsidRPr="00A47994">
              <w:t>2.</w:t>
            </w:r>
            <w:r w:rsidR="0004390F" w:rsidRPr="00A47994">
              <w:t xml:space="preserve"> </w:t>
            </w:r>
            <w:r w:rsidRPr="00A47994">
              <w:t>В</w:t>
            </w:r>
            <w:r w:rsidR="0004390F" w:rsidRPr="00A47994">
              <w:t xml:space="preserve"> </w:t>
            </w:r>
            <w:r w:rsidRPr="00A47994">
              <w:t>составе</w:t>
            </w:r>
            <w:r w:rsidR="0004390F" w:rsidRPr="00A47994">
              <w:t xml:space="preserve"> </w:t>
            </w:r>
            <w:r w:rsidRPr="00A47994">
              <w:t>зон</w:t>
            </w:r>
            <w:r w:rsidR="0004390F" w:rsidRPr="00A47994">
              <w:t xml:space="preserve"> </w:t>
            </w:r>
            <w:r w:rsidRPr="00A47994">
              <w:t>охраны</w:t>
            </w:r>
            <w:r w:rsidR="0004390F" w:rsidRPr="00A47994">
              <w:t xml:space="preserve"> </w:t>
            </w:r>
            <w:r w:rsidRPr="00A47994">
              <w:t>объекта</w:t>
            </w:r>
            <w:r w:rsidR="0004390F" w:rsidRPr="00A47994">
              <w:t xml:space="preserve"> </w:t>
            </w:r>
            <w:r w:rsidRPr="00A47994">
              <w:t>культурного</w:t>
            </w:r>
            <w:r w:rsidR="0004390F" w:rsidRPr="00A47994">
              <w:t xml:space="preserve"> </w:t>
            </w:r>
            <w:r w:rsidRPr="00A47994">
              <w:t>наследия</w:t>
            </w:r>
            <w:r w:rsidR="0004390F" w:rsidRPr="00A47994">
              <w:t xml:space="preserve"> </w:t>
            </w:r>
            <w:r w:rsidRPr="00A47994">
              <w:t>могут</w:t>
            </w:r>
            <w:r w:rsidR="0004390F" w:rsidRPr="00A47994">
              <w:t xml:space="preserve"> </w:t>
            </w:r>
            <w:r w:rsidRPr="00A47994">
              <w:t>быть</w:t>
            </w:r>
            <w:r w:rsidR="0004390F" w:rsidRPr="00A47994">
              <w:t xml:space="preserve"> </w:t>
            </w:r>
            <w:r w:rsidRPr="00A47994">
              <w:t>выделены</w:t>
            </w:r>
            <w:r w:rsidR="0004390F" w:rsidRPr="00A47994">
              <w:t xml:space="preserve"> </w:t>
            </w:r>
            <w:r w:rsidRPr="00A47994">
              <w:t>охранная</w:t>
            </w:r>
            <w:r w:rsidR="0004390F" w:rsidRPr="00A47994">
              <w:t xml:space="preserve"> </w:t>
            </w:r>
            <w:r w:rsidRPr="00A47994">
              <w:t>зона,</w:t>
            </w:r>
            <w:r w:rsidR="0004390F" w:rsidRPr="00A47994">
              <w:t xml:space="preserve"> </w:t>
            </w:r>
            <w:r w:rsidRPr="00A47994">
              <w:t>зона</w:t>
            </w:r>
            <w:r w:rsidR="0004390F" w:rsidRPr="00A47994">
              <w:t xml:space="preserve"> </w:t>
            </w:r>
            <w:r w:rsidRPr="00A47994">
              <w:t>регулирования</w:t>
            </w:r>
            <w:r w:rsidR="0004390F" w:rsidRPr="00A47994">
              <w:t xml:space="preserve"> </w:t>
            </w:r>
            <w:r w:rsidRPr="00A47994">
              <w:t>застройки</w:t>
            </w:r>
            <w:r w:rsidR="0004390F" w:rsidRPr="00A47994">
              <w:t xml:space="preserve"> </w:t>
            </w:r>
            <w:r w:rsidRPr="00A47994">
              <w:t>и</w:t>
            </w:r>
            <w:r w:rsidR="0004390F" w:rsidRPr="00A47994">
              <w:t xml:space="preserve"> </w:t>
            </w:r>
            <w:r w:rsidRPr="00A47994">
              <w:t>хозяйственной</w:t>
            </w:r>
            <w:r w:rsidR="0004390F" w:rsidRPr="00A47994">
              <w:t xml:space="preserve"> </w:t>
            </w:r>
            <w:r w:rsidRPr="00A47994">
              <w:t>деятельности</w:t>
            </w:r>
            <w:r w:rsidR="0004390F" w:rsidRPr="00A47994">
              <w:t xml:space="preserve"> </w:t>
            </w:r>
            <w:r w:rsidRPr="00A47994">
              <w:t>зона</w:t>
            </w:r>
            <w:r w:rsidR="0004390F" w:rsidRPr="00A47994">
              <w:t xml:space="preserve"> </w:t>
            </w:r>
            <w:r w:rsidRPr="00A47994">
              <w:t>охраняемого</w:t>
            </w:r>
            <w:r w:rsidR="0004390F" w:rsidRPr="00A47994">
              <w:t xml:space="preserve"> </w:t>
            </w:r>
            <w:r w:rsidRPr="00A47994">
              <w:t>природного</w:t>
            </w:r>
            <w:r w:rsidR="0004390F" w:rsidRPr="00A47994">
              <w:t xml:space="preserve"> </w:t>
            </w:r>
            <w:r w:rsidRPr="00A47994">
              <w:t>ландшафта.</w:t>
            </w:r>
          </w:p>
          <w:p w14:paraId="5D56E54F" w14:textId="4D804773" w:rsidR="00C71061" w:rsidRPr="00A47994" w:rsidRDefault="00C71061" w:rsidP="0029014D">
            <w:pPr>
              <w:pStyle w:val="aff"/>
            </w:pPr>
            <w:r w:rsidRPr="00A47994">
              <w:t>3.</w:t>
            </w:r>
            <w:r w:rsidR="0004390F" w:rsidRPr="00A47994">
              <w:t xml:space="preserve"> </w:t>
            </w:r>
            <w:r w:rsidRPr="00A47994">
              <w:t>Охранная</w:t>
            </w:r>
            <w:r w:rsidR="0004390F" w:rsidRPr="00A47994">
              <w:t xml:space="preserve"> </w:t>
            </w:r>
            <w:r w:rsidRPr="00A47994">
              <w:t>зона</w:t>
            </w:r>
            <w:r w:rsidR="0004390F" w:rsidRPr="00A47994">
              <w:t xml:space="preserve"> </w:t>
            </w:r>
            <w:r w:rsidRPr="00A47994">
              <w:t>объекта</w:t>
            </w:r>
            <w:r w:rsidR="0004390F" w:rsidRPr="00A47994">
              <w:t xml:space="preserve"> </w:t>
            </w:r>
            <w:r w:rsidRPr="00A47994">
              <w:t>культурного</w:t>
            </w:r>
            <w:r w:rsidR="0004390F" w:rsidRPr="00A47994">
              <w:t xml:space="preserve"> </w:t>
            </w:r>
            <w:r w:rsidRPr="00A47994">
              <w:t>наследия</w:t>
            </w:r>
            <w:r w:rsidR="0004390F" w:rsidRPr="00A47994">
              <w:t xml:space="preserve"> </w:t>
            </w:r>
            <w:r w:rsidR="00A2181B" w:rsidRPr="00A47994">
              <w:t>–</w:t>
            </w:r>
            <w:r w:rsidR="0004390F" w:rsidRPr="00A47994">
              <w:t xml:space="preserve"> </w:t>
            </w:r>
            <w:r w:rsidRPr="00A47994">
              <w:t>территория,</w:t>
            </w:r>
            <w:r w:rsidR="0004390F" w:rsidRPr="00A47994">
              <w:t xml:space="preserve"> </w:t>
            </w:r>
            <w:r w:rsidRPr="00A47994">
              <w:t>в</w:t>
            </w:r>
            <w:r w:rsidR="0004390F" w:rsidRPr="00A47994">
              <w:t xml:space="preserve"> </w:t>
            </w:r>
            <w:r w:rsidRPr="00A47994">
              <w:t>пределах</w:t>
            </w:r>
            <w:r w:rsidR="0004390F" w:rsidRPr="00A47994">
              <w:t xml:space="preserve"> </w:t>
            </w:r>
            <w:r w:rsidRPr="00A47994">
              <w:t>которой</w:t>
            </w:r>
            <w:r w:rsidR="0004390F" w:rsidRPr="00A47994">
              <w:t xml:space="preserve"> </w:t>
            </w:r>
            <w:r w:rsidRPr="00A47994">
              <w:t>в</w:t>
            </w:r>
            <w:r w:rsidR="0004390F" w:rsidRPr="00A47994">
              <w:t xml:space="preserve"> </w:t>
            </w:r>
            <w:r w:rsidRPr="00A47994">
              <w:t>целях</w:t>
            </w:r>
            <w:r w:rsidR="0004390F" w:rsidRPr="00A47994">
              <w:t xml:space="preserve"> </w:t>
            </w:r>
            <w:r w:rsidRPr="00A47994">
              <w:t>обеспечения</w:t>
            </w:r>
            <w:r w:rsidR="0004390F" w:rsidRPr="00A47994">
              <w:t xml:space="preserve"> </w:t>
            </w:r>
            <w:r w:rsidRPr="00A47994">
              <w:t>сохранности</w:t>
            </w:r>
            <w:r w:rsidR="0004390F" w:rsidRPr="00A47994">
              <w:t xml:space="preserve"> </w:t>
            </w:r>
            <w:r w:rsidRPr="00A47994">
              <w:t>объекта</w:t>
            </w:r>
            <w:r w:rsidR="0004390F" w:rsidRPr="00A47994">
              <w:t xml:space="preserve"> </w:t>
            </w:r>
            <w:r w:rsidRPr="00A47994">
              <w:t>культурного</w:t>
            </w:r>
            <w:r w:rsidR="0004390F" w:rsidRPr="00A47994">
              <w:t xml:space="preserve"> </w:t>
            </w:r>
            <w:r w:rsidRPr="00A47994">
              <w:t>наследия</w:t>
            </w:r>
            <w:r w:rsidR="0004390F" w:rsidRPr="00A47994">
              <w:t xml:space="preserve"> </w:t>
            </w:r>
            <w:r w:rsidRPr="00A47994">
              <w:t>в</w:t>
            </w:r>
            <w:r w:rsidR="0004390F" w:rsidRPr="00A47994">
              <w:t xml:space="preserve"> </w:t>
            </w:r>
            <w:r w:rsidRPr="00A47994">
              <w:t>его</w:t>
            </w:r>
            <w:r w:rsidR="0004390F" w:rsidRPr="00A47994">
              <w:t xml:space="preserve"> </w:t>
            </w:r>
            <w:r w:rsidRPr="00A47994">
              <w:t>историческом</w:t>
            </w:r>
            <w:r w:rsidR="0004390F" w:rsidRPr="00A47994">
              <w:t xml:space="preserve"> </w:t>
            </w:r>
            <w:r w:rsidRPr="00A47994">
              <w:t>ландшафтном</w:t>
            </w:r>
            <w:r w:rsidR="0004390F" w:rsidRPr="00A47994">
              <w:t xml:space="preserve"> </w:t>
            </w:r>
            <w:r w:rsidRPr="00A47994">
              <w:t>окружении</w:t>
            </w:r>
            <w:r w:rsidR="0004390F" w:rsidRPr="00A47994">
              <w:t xml:space="preserve"> </w:t>
            </w:r>
            <w:r w:rsidRPr="00A47994">
              <w:t>устанавливается</w:t>
            </w:r>
            <w:r w:rsidR="0004390F" w:rsidRPr="00A47994">
              <w:t xml:space="preserve"> </w:t>
            </w:r>
            <w:r w:rsidRPr="00A47994">
              <w:t>особый</w:t>
            </w:r>
            <w:r w:rsidR="0004390F" w:rsidRPr="00A47994">
              <w:t xml:space="preserve"> </w:t>
            </w:r>
            <w:r w:rsidRPr="00A47994">
              <w:t>режим</w:t>
            </w:r>
            <w:r w:rsidR="0004390F" w:rsidRPr="00A47994">
              <w:t xml:space="preserve"> </w:t>
            </w:r>
            <w:r w:rsidRPr="00A47994">
              <w:t>использования</w:t>
            </w:r>
            <w:r w:rsidR="0004390F" w:rsidRPr="00A47994">
              <w:t xml:space="preserve"> </w:t>
            </w:r>
            <w:r w:rsidRPr="00A47994">
              <w:t>земель</w:t>
            </w:r>
            <w:r w:rsidR="0004390F" w:rsidRPr="00A47994">
              <w:t xml:space="preserve"> </w:t>
            </w:r>
            <w:r w:rsidRPr="00A47994">
              <w:t>и</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ограничивающий</w:t>
            </w:r>
            <w:r w:rsidR="0004390F" w:rsidRPr="00A47994">
              <w:t xml:space="preserve"> </w:t>
            </w:r>
            <w:r w:rsidRPr="00A47994">
              <w:t>хозяйственную</w:t>
            </w:r>
            <w:r w:rsidR="0004390F" w:rsidRPr="00A47994">
              <w:t xml:space="preserve"> </w:t>
            </w:r>
            <w:r w:rsidRPr="00A47994">
              <w:t>деятельность</w:t>
            </w:r>
            <w:r w:rsidR="0004390F" w:rsidRPr="00A47994">
              <w:t xml:space="preserve"> </w:t>
            </w:r>
            <w:r w:rsidRPr="00A47994">
              <w:t>и</w:t>
            </w:r>
            <w:r w:rsidR="0004390F" w:rsidRPr="00A47994">
              <w:t xml:space="preserve"> </w:t>
            </w:r>
            <w:r w:rsidRPr="00A47994">
              <w:t>запрещающий</w:t>
            </w:r>
            <w:r w:rsidR="0004390F" w:rsidRPr="00A47994">
              <w:t xml:space="preserve"> </w:t>
            </w:r>
            <w:r w:rsidRPr="00A47994">
              <w:t>строительство,</w:t>
            </w:r>
            <w:r w:rsidR="0004390F" w:rsidRPr="00A47994">
              <w:t xml:space="preserve"> </w:t>
            </w:r>
            <w:r w:rsidRPr="00A47994">
              <w:t>за</w:t>
            </w:r>
            <w:r w:rsidR="0004390F" w:rsidRPr="00A47994">
              <w:t xml:space="preserve"> </w:t>
            </w:r>
            <w:r w:rsidRPr="00A47994">
              <w:t>исключением</w:t>
            </w:r>
            <w:r w:rsidR="0004390F" w:rsidRPr="00A47994">
              <w:t xml:space="preserve"> </w:t>
            </w:r>
            <w:r w:rsidRPr="00A47994">
              <w:t>применения</w:t>
            </w:r>
            <w:r w:rsidR="0004390F" w:rsidRPr="00A47994">
              <w:t xml:space="preserve"> </w:t>
            </w:r>
            <w:r w:rsidRPr="00A47994">
              <w:t>специальных</w:t>
            </w:r>
            <w:r w:rsidR="0004390F" w:rsidRPr="00A47994">
              <w:t xml:space="preserve"> </w:t>
            </w:r>
            <w:r w:rsidRPr="00A47994">
              <w:t>мер,</w:t>
            </w:r>
            <w:r w:rsidR="0004390F" w:rsidRPr="00A47994">
              <w:t xml:space="preserve"> </w:t>
            </w:r>
            <w:r w:rsidRPr="00A47994">
              <w:t>направленных</w:t>
            </w:r>
            <w:r w:rsidR="0004390F" w:rsidRPr="00A47994">
              <w:t xml:space="preserve"> </w:t>
            </w:r>
            <w:r w:rsidRPr="00A47994">
              <w:t>на</w:t>
            </w:r>
            <w:r w:rsidR="0004390F" w:rsidRPr="00A47994">
              <w:t xml:space="preserve"> </w:t>
            </w:r>
            <w:r w:rsidRPr="00A47994">
              <w:t>сохранение</w:t>
            </w:r>
            <w:r w:rsidR="0004390F" w:rsidRPr="00A47994">
              <w:t xml:space="preserve"> </w:t>
            </w:r>
            <w:r w:rsidRPr="00A47994">
              <w:t>и</w:t>
            </w:r>
            <w:r w:rsidR="0004390F" w:rsidRPr="00A47994">
              <w:t xml:space="preserve"> </w:t>
            </w:r>
            <w:r w:rsidRPr="00A47994">
              <w:t>регенерацию</w:t>
            </w:r>
            <w:r w:rsidR="0004390F" w:rsidRPr="00A47994">
              <w:t xml:space="preserve"> </w:t>
            </w:r>
            <w:r w:rsidRPr="00A47994">
              <w:t>историко-градостроительной</w:t>
            </w:r>
            <w:r w:rsidR="0004390F" w:rsidRPr="00A47994">
              <w:t xml:space="preserve"> </w:t>
            </w:r>
            <w:r w:rsidRPr="00A47994">
              <w:t>или</w:t>
            </w:r>
            <w:r w:rsidR="0004390F" w:rsidRPr="00A47994">
              <w:t xml:space="preserve"> </w:t>
            </w:r>
            <w:r w:rsidRPr="00A47994">
              <w:t>природной</w:t>
            </w:r>
            <w:r w:rsidR="0004390F" w:rsidRPr="00A47994">
              <w:t xml:space="preserve"> </w:t>
            </w:r>
            <w:r w:rsidRPr="00A47994">
              <w:t>среды</w:t>
            </w:r>
            <w:r w:rsidR="0004390F" w:rsidRPr="00A47994">
              <w:t xml:space="preserve"> </w:t>
            </w:r>
            <w:r w:rsidRPr="00A47994">
              <w:t>объекта</w:t>
            </w:r>
            <w:r w:rsidR="0004390F" w:rsidRPr="00A47994">
              <w:t xml:space="preserve"> </w:t>
            </w:r>
            <w:r w:rsidRPr="00A47994">
              <w:t>культурного</w:t>
            </w:r>
            <w:r w:rsidR="0004390F" w:rsidRPr="00A47994">
              <w:t xml:space="preserve"> </w:t>
            </w:r>
            <w:r w:rsidRPr="00A47994">
              <w:t>наследия.</w:t>
            </w:r>
          </w:p>
          <w:p w14:paraId="69A7E069" w14:textId="4C30F69D" w:rsidR="00C71061" w:rsidRPr="00A47994" w:rsidRDefault="00C71061" w:rsidP="0029014D">
            <w:pPr>
              <w:pStyle w:val="aff"/>
            </w:pPr>
            <w:bookmarkStart w:id="384" w:name="dst100496"/>
            <w:bookmarkEnd w:id="384"/>
            <w:r w:rsidRPr="00A47994">
              <w:t>Режим</w:t>
            </w:r>
            <w:r w:rsidR="0004390F" w:rsidRPr="00A47994">
              <w:t xml:space="preserve"> </w:t>
            </w:r>
            <w:r w:rsidRPr="00A47994">
              <w:t>использования</w:t>
            </w:r>
            <w:r w:rsidR="0004390F" w:rsidRPr="00A47994">
              <w:t xml:space="preserve"> </w:t>
            </w:r>
            <w:r w:rsidRPr="00A47994">
              <w:t>земель</w:t>
            </w:r>
            <w:r w:rsidR="0004390F" w:rsidRPr="00A47994">
              <w:t xml:space="preserve"> </w:t>
            </w:r>
            <w:r w:rsidRPr="00A47994">
              <w:t>и</w:t>
            </w:r>
            <w:r w:rsidR="0004390F" w:rsidRPr="00A47994">
              <w:t xml:space="preserve"> </w:t>
            </w:r>
            <w:r w:rsidRPr="00A47994">
              <w:t>требования</w:t>
            </w:r>
            <w:r w:rsidR="0004390F" w:rsidRPr="00A47994">
              <w:t xml:space="preserve"> </w:t>
            </w:r>
            <w:r w:rsidRPr="00A47994">
              <w:t>к</w:t>
            </w:r>
            <w:r w:rsidR="0004390F" w:rsidRPr="00A47994">
              <w:t xml:space="preserve"> </w:t>
            </w:r>
            <w:r w:rsidRPr="00A47994">
              <w:t>градостроительным</w:t>
            </w:r>
            <w:r w:rsidR="0004390F" w:rsidRPr="00A47994">
              <w:t xml:space="preserve"> </w:t>
            </w:r>
            <w:r w:rsidRPr="00A47994">
              <w:t>регламентам</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охранной</w:t>
            </w:r>
            <w:r w:rsidR="0004390F" w:rsidRPr="00A47994">
              <w:t xml:space="preserve"> </w:t>
            </w:r>
            <w:r w:rsidRPr="00A47994">
              <w:t>зоны,</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единой</w:t>
            </w:r>
            <w:r w:rsidR="0004390F" w:rsidRPr="00A47994">
              <w:t xml:space="preserve"> </w:t>
            </w:r>
            <w:r w:rsidRPr="00A47994">
              <w:t>охранной</w:t>
            </w:r>
            <w:r w:rsidR="0004390F" w:rsidRPr="00A47994">
              <w:t xml:space="preserve"> </w:t>
            </w:r>
            <w:r w:rsidRPr="00A47994">
              <w:t>зоны,</w:t>
            </w:r>
            <w:r w:rsidR="0004390F" w:rsidRPr="00A47994">
              <w:t xml:space="preserve"> </w:t>
            </w:r>
            <w:r w:rsidRPr="00A47994">
              <w:t>устанавливаются</w:t>
            </w:r>
            <w:r w:rsidR="0004390F" w:rsidRPr="00A47994">
              <w:t xml:space="preserve"> </w:t>
            </w:r>
            <w:r w:rsidRPr="00A47994">
              <w:t>с</w:t>
            </w:r>
            <w:r w:rsidR="0004390F" w:rsidRPr="00A47994">
              <w:t xml:space="preserve"> </w:t>
            </w:r>
            <w:r w:rsidRPr="00A47994">
              <w:t>учетом</w:t>
            </w:r>
            <w:r w:rsidR="0004390F" w:rsidRPr="00A47994">
              <w:t xml:space="preserve"> </w:t>
            </w:r>
            <w:r w:rsidRPr="00A47994">
              <w:t>следующих</w:t>
            </w:r>
            <w:r w:rsidR="0004390F" w:rsidRPr="00A47994">
              <w:t xml:space="preserve"> </w:t>
            </w:r>
            <w:r w:rsidRPr="00A47994">
              <w:t>требований:</w:t>
            </w:r>
          </w:p>
          <w:p w14:paraId="68591EBE" w14:textId="0F2DDE63" w:rsidR="00C71061" w:rsidRPr="00A47994" w:rsidRDefault="00F517C7" w:rsidP="0029014D">
            <w:pPr>
              <w:pStyle w:val="aff"/>
            </w:pPr>
            <w:r w:rsidRPr="00A47994">
              <w:t>1</w:t>
            </w:r>
            <w:r w:rsidR="00C71061" w:rsidRPr="00A47994">
              <w:t>)</w:t>
            </w:r>
            <w:r w:rsidR="0004390F" w:rsidRPr="00A47994">
              <w:t xml:space="preserve"> </w:t>
            </w:r>
            <w:r w:rsidR="00C71061" w:rsidRPr="00A47994">
              <w:t>запрещение</w:t>
            </w:r>
            <w:r w:rsidR="0004390F" w:rsidRPr="00A47994">
              <w:t xml:space="preserve"> </w:t>
            </w:r>
            <w:r w:rsidR="00C71061" w:rsidRPr="00A47994">
              <w:t>строительства</w:t>
            </w:r>
            <w:r w:rsidR="0004390F" w:rsidRPr="00A47994">
              <w:t xml:space="preserve"> </w:t>
            </w:r>
            <w:r w:rsidR="00C71061" w:rsidRPr="00A47994">
              <w:t>объектов</w:t>
            </w:r>
            <w:r w:rsidR="0004390F" w:rsidRPr="00A47994">
              <w:t xml:space="preserve"> </w:t>
            </w:r>
            <w:r w:rsidR="00C71061" w:rsidRPr="00A47994">
              <w:t>капитального</w:t>
            </w:r>
            <w:r w:rsidR="0004390F" w:rsidRPr="00A47994">
              <w:t xml:space="preserve"> </w:t>
            </w:r>
            <w:r w:rsidR="00C71061" w:rsidRPr="00A47994">
              <w:t>строительства,</w:t>
            </w:r>
            <w:r w:rsidR="0004390F" w:rsidRPr="00A47994">
              <w:t xml:space="preserve"> </w:t>
            </w:r>
            <w:r w:rsidR="00C71061" w:rsidRPr="00A47994">
              <w:t>за</w:t>
            </w:r>
            <w:r w:rsidR="0004390F" w:rsidRPr="00A47994">
              <w:t xml:space="preserve"> </w:t>
            </w:r>
            <w:r w:rsidR="00C71061" w:rsidRPr="00A47994">
              <w:t>исключением</w:t>
            </w:r>
            <w:r w:rsidR="0004390F" w:rsidRPr="00A47994">
              <w:t xml:space="preserve"> </w:t>
            </w:r>
            <w:r w:rsidR="00C71061" w:rsidRPr="00A47994">
              <w:t>применения</w:t>
            </w:r>
            <w:r w:rsidR="0004390F" w:rsidRPr="00A47994">
              <w:t xml:space="preserve"> </w:t>
            </w:r>
            <w:r w:rsidR="00C71061" w:rsidRPr="00A47994">
              <w:t>специальных</w:t>
            </w:r>
            <w:r w:rsidR="0004390F" w:rsidRPr="00A47994">
              <w:t xml:space="preserve"> </w:t>
            </w:r>
            <w:r w:rsidR="00C71061" w:rsidRPr="00A47994">
              <w:t>мер,</w:t>
            </w:r>
            <w:r w:rsidR="0004390F" w:rsidRPr="00A47994">
              <w:t xml:space="preserve"> </w:t>
            </w:r>
            <w:r w:rsidR="00C71061" w:rsidRPr="00A47994">
              <w:t>направленных</w:t>
            </w:r>
            <w:r w:rsidR="0004390F" w:rsidRPr="00A47994">
              <w:t xml:space="preserve"> </w:t>
            </w:r>
            <w:r w:rsidR="00C71061" w:rsidRPr="00A47994">
              <w:t>на</w:t>
            </w:r>
            <w:r w:rsidR="0004390F" w:rsidRPr="00A47994">
              <w:t xml:space="preserve"> </w:t>
            </w:r>
            <w:r w:rsidR="00C71061" w:rsidRPr="00A47994">
              <w:t>сохранение</w:t>
            </w:r>
            <w:r w:rsidR="0004390F" w:rsidRPr="00A47994">
              <w:t xml:space="preserve"> </w:t>
            </w:r>
            <w:r w:rsidR="00C71061" w:rsidRPr="00A47994">
              <w:t>и</w:t>
            </w:r>
            <w:r w:rsidR="0004390F" w:rsidRPr="00A47994">
              <w:t xml:space="preserve"> </w:t>
            </w:r>
            <w:r w:rsidR="00C71061" w:rsidRPr="00A47994">
              <w:t>восстановление</w:t>
            </w:r>
            <w:r w:rsidR="0004390F" w:rsidRPr="00A47994">
              <w:t xml:space="preserve"> </w:t>
            </w:r>
            <w:r w:rsidR="00C71061" w:rsidRPr="00A47994">
              <w:t>(регенерацию)</w:t>
            </w:r>
            <w:r w:rsidR="0004390F" w:rsidRPr="00A47994">
              <w:t xml:space="preserve"> </w:t>
            </w:r>
            <w:r w:rsidR="00C71061" w:rsidRPr="00A47994">
              <w:t>историко-градостроительной</w:t>
            </w:r>
            <w:r w:rsidR="0004390F" w:rsidRPr="00A47994">
              <w:t xml:space="preserve"> </w:t>
            </w:r>
            <w:r w:rsidR="00C71061" w:rsidRPr="00A47994">
              <w:t>и</w:t>
            </w:r>
            <w:r w:rsidR="0004390F" w:rsidRPr="00A47994">
              <w:t xml:space="preserve"> </w:t>
            </w:r>
            <w:r w:rsidR="00C71061" w:rsidRPr="00A47994">
              <w:t>(или)</w:t>
            </w:r>
            <w:r w:rsidR="0004390F" w:rsidRPr="00A47994">
              <w:t xml:space="preserve"> </w:t>
            </w:r>
            <w:r w:rsidR="00C71061" w:rsidRPr="00A47994">
              <w:t>природной</w:t>
            </w:r>
            <w:r w:rsidR="0004390F" w:rsidRPr="00A47994">
              <w:t xml:space="preserve"> </w:t>
            </w:r>
            <w:r w:rsidR="00C71061" w:rsidRPr="00A47994">
              <w:t>среды</w:t>
            </w:r>
            <w:r w:rsidR="0004390F" w:rsidRPr="00A47994">
              <w:t xml:space="preserve"> </w:t>
            </w:r>
            <w:r w:rsidR="00C71061" w:rsidRPr="00A47994">
              <w:t>объекта</w:t>
            </w:r>
            <w:r w:rsidR="0004390F" w:rsidRPr="00A47994">
              <w:t xml:space="preserve"> </w:t>
            </w:r>
            <w:r w:rsidR="00C71061" w:rsidRPr="00A47994">
              <w:t>культурного</w:t>
            </w:r>
            <w:r w:rsidR="0004390F" w:rsidRPr="00A47994">
              <w:t xml:space="preserve"> </w:t>
            </w:r>
            <w:r w:rsidR="00C71061" w:rsidRPr="00A47994">
              <w:t>наследия</w:t>
            </w:r>
            <w:r w:rsidR="0004390F" w:rsidRPr="00A47994">
              <w:t xml:space="preserve"> </w:t>
            </w:r>
            <w:r w:rsidR="00C71061" w:rsidRPr="00A47994">
              <w:t>(восстановление,</w:t>
            </w:r>
            <w:r w:rsidR="0004390F" w:rsidRPr="00A47994">
              <w:t xml:space="preserve"> </w:t>
            </w:r>
            <w:r w:rsidR="00C71061" w:rsidRPr="00A47994">
              <w:t>воссоздание,</w:t>
            </w:r>
            <w:r w:rsidR="0004390F" w:rsidRPr="00A47994">
              <w:t xml:space="preserve"> </w:t>
            </w:r>
            <w:r w:rsidR="00C71061" w:rsidRPr="00A47994">
              <w:t>восполнение</w:t>
            </w:r>
            <w:r w:rsidR="0004390F" w:rsidRPr="00A47994">
              <w:t xml:space="preserve"> </w:t>
            </w:r>
            <w:r w:rsidR="00C71061" w:rsidRPr="00A47994">
              <w:t>частично</w:t>
            </w:r>
            <w:r w:rsidR="0004390F" w:rsidRPr="00A47994">
              <w:t xml:space="preserve"> </w:t>
            </w:r>
            <w:r w:rsidR="00C71061" w:rsidRPr="00A47994">
              <w:t>или</w:t>
            </w:r>
            <w:r w:rsidR="0004390F" w:rsidRPr="00A47994">
              <w:t xml:space="preserve"> </w:t>
            </w:r>
            <w:r w:rsidR="00C71061" w:rsidRPr="00A47994">
              <w:t>полностью</w:t>
            </w:r>
            <w:r w:rsidR="0004390F" w:rsidRPr="00A47994">
              <w:t xml:space="preserve"> </w:t>
            </w:r>
            <w:r w:rsidR="00C71061" w:rsidRPr="00A47994">
              <w:t>утраченных</w:t>
            </w:r>
            <w:r w:rsidR="0004390F" w:rsidRPr="00A47994">
              <w:t xml:space="preserve"> </w:t>
            </w:r>
            <w:r w:rsidR="00C71061" w:rsidRPr="00A47994">
              <w:t>элементов</w:t>
            </w:r>
            <w:r w:rsidR="0004390F" w:rsidRPr="00A47994">
              <w:t xml:space="preserve"> </w:t>
            </w:r>
            <w:r w:rsidR="00C71061" w:rsidRPr="00A47994">
              <w:t>и</w:t>
            </w:r>
            <w:r w:rsidR="0004390F" w:rsidRPr="00A47994">
              <w:t xml:space="preserve"> </w:t>
            </w:r>
            <w:r w:rsidR="00C71061" w:rsidRPr="00A47994">
              <w:t>(или)</w:t>
            </w:r>
            <w:r w:rsidR="0004390F" w:rsidRPr="00A47994">
              <w:t xml:space="preserve"> </w:t>
            </w:r>
            <w:r w:rsidR="00C71061" w:rsidRPr="00A47994">
              <w:t>характеристик</w:t>
            </w:r>
            <w:r w:rsidR="0004390F" w:rsidRPr="00A47994">
              <w:t xml:space="preserve"> </w:t>
            </w:r>
            <w:r w:rsidR="00C71061" w:rsidRPr="00A47994">
              <w:t>историко-градостроительной</w:t>
            </w:r>
            <w:r w:rsidR="0004390F" w:rsidRPr="00A47994">
              <w:t xml:space="preserve"> </w:t>
            </w:r>
            <w:r w:rsidR="00C71061" w:rsidRPr="00A47994">
              <w:t>и</w:t>
            </w:r>
            <w:r w:rsidR="0004390F" w:rsidRPr="00A47994">
              <w:t xml:space="preserve"> </w:t>
            </w:r>
            <w:r w:rsidR="00C71061" w:rsidRPr="00A47994">
              <w:t>(или)</w:t>
            </w:r>
            <w:r w:rsidR="0004390F" w:rsidRPr="00A47994">
              <w:t xml:space="preserve"> </w:t>
            </w:r>
            <w:r w:rsidR="00C71061" w:rsidRPr="00A47994">
              <w:t>природной</w:t>
            </w:r>
            <w:r w:rsidR="0004390F" w:rsidRPr="00A47994">
              <w:t xml:space="preserve"> </w:t>
            </w:r>
            <w:r w:rsidR="00C71061" w:rsidRPr="00A47994">
              <w:t>среды);</w:t>
            </w:r>
          </w:p>
          <w:p w14:paraId="3DFD4FDE" w14:textId="7404B7BB" w:rsidR="00C71061" w:rsidRPr="00A47994" w:rsidRDefault="00F517C7" w:rsidP="0029014D">
            <w:pPr>
              <w:pStyle w:val="aff"/>
            </w:pPr>
            <w:r w:rsidRPr="00A47994">
              <w:t>2</w:t>
            </w:r>
            <w:r w:rsidR="00C71061" w:rsidRPr="00A47994">
              <w:t>)</w:t>
            </w:r>
            <w:r w:rsidR="0004390F" w:rsidRPr="00A47994">
              <w:t xml:space="preserve"> </w:t>
            </w:r>
            <w:r w:rsidR="00C71061" w:rsidRPr="00A47994">
              <w:t>ограничение</w:t>
            </w:r>
            <w:r w:rsidR="0004390F" w:rsidRPr="00A47994">
              <w:t xml:space="preserve"> </w:t>
            </w:r>
            <w:r w:rsidR="00C71061" w:rsidRPr="00A47994">
              <w:t>капитального</w:t>
            </w:r>
            <w:r w:rsidR="0004390F" w:rsidRPr="00A47994">
              <w:t xml:space="preserve"> </w:t>
            </w:r>
            <w:r w:rsidR="00C71061" w:rsidRPr="00A47994">
              <w:t>ремонта</w:t>
            </w:r>
            <w:r w:rsidR="0004390F" w:rsidRPr="00A47994">
              <w:t xml:space="preserve"> </w:t>
            </w:r>
            <w:r w:rsidR="00C71061" w:rsidRPr="00A47994">
              <w:t>и</w:t>
            </w:r>
            <w:r w:rsidR="0004390F" w:rsidRPr="00A47994">
              <w:t xml:space="preserve"> </w:t>
            </w:r>
            <w:r w:rsidR="00C71061" w:rsidRPr="00A47994">
              <w:t>реконструкции</w:t>
            </w:r>
            <w:r w:rsidR="0004390F" w:rsidRPr="00A47994">
              <w:t xml:space="preserve"> </w:t>
            </w:r>
            <w:r w:rsidR="00C71061" w:rsidRPr="00A47994">
              <w:t>объектов</w:t>
            </w:r>
            <w:r w:rsidR="0004390F" w:rsidRPr="00A47994">
              <w:t xml:space="preserve"> </w:t>
            </w:r>
            <w:r w:rsidR="00C71061" w:rsidRPr="00A47994">
              <w:t>капитального</w:t>
            </w:r>
            <w:r w:rsidR="0004390F" w:rsidRPr="00A47994">
              <w:t xml:space="preserve"> </w:t>
            </w:r>
            <w:r w:rsidR="00C71061" w:rsidRPr="00A47994">
              <w:t>строительства</w:t>
            </w:r>
            <w:r w:rsidR="0004390F" w:rsidRPr="00A47994">
              <w:t xml:space="preserve"> </w:t>
            </w:r>
            <w:r w:rsidR="00C71061" w:rsidRPr="00A47994">
              <w:t>и</w:t>
            </w:r>
            <w:r w:rsidR="0004390F" w:rsidRPr="00A47994">
              <w:t xml:space="preserve"> </w:t>
            </w:r>
            <w:r w:rsidR="00C71061" w:rsidRPr="00A47994">
              <w:t>их</w:t>
            </w:r>
            <w:r w:rsidR="0004390F" w:rsidRPr="00A47994">
              <w:t xml:space="preserve"> </w:t>
            </w:r>
            <w:r w:rsidR="00C71061" w:rsidRPr="00A47994">
              <w:t>частей,</w:t>
            </w:r>
            <w:r w:rsidR="0004390F" w:rsidRPr="00A47994">
              <w:t xml:space="preserve"> </w:t>
            </w:r>
            <w:r w:rsidR="00C71061" w:rsidRPr="00A47994">
              <w:t>в</w:t>
            </w:r>
            <w:r w:rsidR="0004390F" w:rsidRPr="00A47994">
              <w:t xml:space="preserve"> </w:t>
            </w:r>
            <w:r w:rsidR="00C71061" w:rsidRPr="00A47994">
              <w:t>том</w:t>
            </w:r>
            <w:r w:rsidR="0004390F" w:rsidRPr="00A47994">
              <w:t xml:space="preserve"> </w:t>
            </w:r>
            <w:r w:rsidR="00C71061" w:rsidRPr="00A47994">
              <w:t>числе</w:t>
            </w:r>
            <w:r w:rsidR="0004390F" w:rsidRPr="00A47994">
              <w:t xml:space="preserve"> </w:t>
            </w:r>
            <w:r w:rsidR="00C71061" w:rsidRPr="00A47994">
              <w:t>касающееся</w:t>
            </w:r>
            <w:r w:rsidR="0004390F" w:rsidRPr="00A47994">
              <w:t xml:space="preserve"> </w:t>
            </w:r>
            <w:r w:rsidR="00C71061" w:rsidRPr="00A47994">
              <w:t>их</w:t>
            </w:r>
            <w:r w:rsidR="0004390F" w:rsidRPr="00A47994">
              <w:t xml:space="preserve"> </w:t>
            </w:r>
            <w:r w:rsidR="00C71061" w:rsidRPr="00A47994">
              <w:t>размеров,</w:t>
            </w:r>
            <w:r w:rsidR="0004390F" w:rsidRPr="00A47994">
              <w:t xml:space="preserve"> </w:t>
            </w:r>
            <w:r w:rsidR="00C71061" w:rsidRPr="00A47994">
              <w:t>пропорций</w:t>
            </w:r>
            <w:r w:rsidR="0004390F" w:rsidRPr="00A47994">
              <w:t xml:space="preserve"> </w:t>
            </w:r>
            <w:r w:rsidR="00C71061" w:rsidRPr="00A47994">
              <w:t>и</w:t>
            </w:r>
            <w:r w:rsidR="0004390F" w:rsidRPr="00A47994">
              <w:t xml:space="preserve"> </w:t>
            </w:r>
            <w:r w:rsidR="00C71061" w:rsidRPr="00A47994">
              <w:t>параметров,</w:t>
            </w:r>
            <w:r w:rsidR="0004390F" w:rsidRPr="00A47994">
              <w:t xml:space="preserve"> </w:t>
            </w:r>
            <w:r w:rsidR="00C71061" w:rsidRPr="00A47994">
              <w:t>использования</w:t>
            </w:r>
            <w:r w:rsidR="0004390F" w:rsidRPr="00A47994">
              <w:t xml:space="preserve"> </w:t>
            </w:r>
            <w:r w:rsidR="00C71061" w:rsidRPr="00A47994">
              <w:t>отдельных</w:t>
            </w:r>
            <w:r w:rsidR="0004390F" w:rsidRPr="00A47994">
              <w:t xml:space="preserve"> </w:t>
            </w:r>
            <w:r w:rsidR="00C71061" w:rsidRPr="00A47994">
              <w:t>строительных</w:t>
            </w:r>
            <w:r w:rsidR="0004390F" w:rsidRPr="00A47994">
              <w:t xml:space="preserve"> </w:t>
            </w:r>
            <w:r w:rsidR="00C71061" w:rsidRPr="00A47994">
              <w:t>материалов,</w:t>
            </w:r>
            <w:r w:rsidR="0004390F" w:rsidRPr="00A47994">
              <w:t xml:space="preserve"> </w:t>
            </w:r>
            <w:r w:rsidR="00C71061" w:rsidRPr="00A47994">
              <w:t>применения</w:t>
            </w:r>
            <w:r w:rsidR="0004390F" w:rsidRPr="00A47994">
              <w:t xml:space="preserve"> </w:t>
            </w:r>
            <w:r w:rsidR="00C71061" w:rsidRPr="00A47994">
              <w:t>цветовых</w:t>
            </w:r>
            <w:r w:rsidR="0004390F" w:rsidRPr="00A47994">
              <w:t xml:space="preserve"> </w:t>
            </w:r>
            <w:r w:rsidR="00C71061" w:rsidRPr="00A47994">
              <w:t>решений,</w:t>
            </w:r>
            <w:r w:rsidR="0004390F" w:rsidRPr="00A47994">
              <w:t xml:space="preserve"> </w:t>
            </w:r>
            <w:r w:rsidR="00C71061" w:rsidRPr="00A47994">
              <w:t>особенностей</w:t>
            </w:r>
            <w:r w:rsidR="0004390F" w:rsidRPr="00A47994">
              <w:t xml:space="preserve"> </w:t>
            </w:r>
            <w:r w:rsidR="00C71061" w:rsidRPr="00A47994">
              <w:t>деталей</w:t>
            </w:r>
            <w:r w:rsidR="0004390F" w:rsidRPr="00A47994">
              <w:t xml:space="preserve"> </w:t>
            </w:r>
            <w:r w:rsidR="00C71061" w:rsidRPr="00A47994">
              <w:t>и</w:t>
            </w:r>
            <w:r w:rsidR="0004390F" w:rsidRPr="00A47994">
              <w:t xml:space="preserve"> </w:t>
            </w:r>
            <w:r w:rsidR="00C71061" w:rsidRPr="00A47994">
              <w:t>малых</w:t>
            </w:r>
            <w:r w:rsidR="0004390F" w:rsidRPr="00A47994">
              <w:t xml:space="preserve"> </w:t>
            </w:r>
            <w:r w:rsidR="00C71061" w:rsidRPr="00A47994">
              <w:t>архитектурных</w:t>
            </w:r>
            <w:r w:rsidR="0004390F" w:rsidRPr="00A47994">
              <w:t xml:space="preserve"> </w:t>
            </w:r>
            <w:r w:rsidR="00C71061" w:rsidRPr="00A47994">
              <w:t>форм;</w:t>
            </w:r>
          </w:p>
          <w:p w14:paraId="39EDC041" w14:textId="27C39A78" w:rsidR="00C71061" w:rsidRPr="00A47994" w:rsidRDefault="00F517C7" w:rsidP="0029014D">
            <w:pPr>
              <w:pStyle w:val="aff"/>
            </w:pPr>
            <w:r w:rsidRPr="00A47994">
              <w:t>3</w:t>
            </w:r>
            <w:r w:rsidR="00C71061" w:rsidRPr="00A47994">
              <w:t>)</w:t>
            </w:r>
            <w:r w:rsidR="0004390F" w:rsidRPr="00A47994">
              <w:t xml:space="preserve"> </w:t>
            </w:r>
            <w:r w:rsidR="00C71061" w:rsidRPr="00A47994">
              <w:t>ограничение</w:t>
            </w:r>
            <w:r w:rsidR="0004390F" w:rsidRPr="00A47994">
              <w:t xml:space="preserve"> </w:t>
            </w:r>
            <w:r w:rsidR="00C71061" w:rsidRPr="00A47994">
              <w:t>хозяйственной</w:t>
            </w:r>
            <w:r w:rsidR="0004390F" w:rsidRPr="00A47994">
              <w:t xml:space="preserve"> </w:t>
            </w:r>
            <w:r w:rsidR="00C71061" w:rsidRPr="00A47994">
              <w:t>деятельности,</w:t>
            </w:r>
            <w:r w:rsidR="0004390F" w:rsidRPr="00A47994">
              <w:t xml:space="preserve"> </w:t>
            </w:r>
            <w:r w:rsidR="00C71061" w:rsidRPr="00A47994">
              <w:t>необходимое</w:t>
            </w:r>
            <w:r w:rsidR="0004390F" w:rsidRPr="00A47994">
              <w:t xml:space="preserve"> </w:t>
            </w:r>
            <w:r w:rsidR="00C71061" w:rsidRPr="00A47994">
              <w:t>для</w:t>
            </w:r>
            <w:r w:rsidR="0004390F" w:rsidRPr="00A47994">
              <w:t xml:space="preserve"> </w:t>
            </w:r>
            <w:r w:rsidR="00C71061" w:rsidRPr="00A47994">
              <w:t>обеспечения</w:t>
            </w:r>
            <w:r w:rsidR="0004390F" w:rsidRPr="00A47994">
              <w:t xml:space="preserve"> </w:t>
            </w:r>
            <w:r w:rsidR="00C71061" w:rsidRPr="00A47994">
              <w:t>сохранности</w:t>
            </w:r>
            <w:r w:rsidR="0004390F" w:rsidRPr="00A47994">
              <w:t xml:space="preserve"> </w:t>
            </w:r>
            <w:r w:rsidR="00C71061" w:rsidRPr="00A47994">
              <w:t>объекта</w:t>
            </w:r>
            <w:r w:rsidR="0004390F" w:rsidRPr="00A47994">
              <w:t xml:space="preserve"> </w:t>
            </w:r>
            <w:r w:rsidR="00C71061" w:rsidRPr="00A47994">
              <w:t>культурного</w:t>
            </w:r>
            <w:r w:rsidR="0004390F" w:rsidRPr="00A47994">
              <w:t xml:space="preserve"> </w:t>
            </w:r>
            <w:r w:rsidR="00C71061" w:rsidRPr="00A47994">
              <w:t>наследия,</w:t>
            </w:r>
            <w:r w:rsidR="0004390F" w:rsidRPr="00A47994">
              <w:t xml:space="preserve"> </w:t>
            </w:r>
            <w:r w:rsidR="00C71061" w:rsidRPr="00A47994">
              <w:t>в</w:t>
            </w:r>
            <w:r w:rsidR="0004390F" w:rsidRPr="00A47994">
              <w:t xml:space="preserve"> </w:t>
            </w:r>
            <w:r w:rsidR="00C71061" w:rsidRPr="00A47994">
              <w:t>том</w:t>
            </w:r>
            <w:r w:rsidR="0004390F" w:rsidRPr="00A47994">
              <w:t xml:space="preserve"> </w:t>
            </w:r>
            <w:r w:rsidR="00C71061" w:rsidRPr="00A47994">
              <w:t>числе</w:t>
            </w:r>
            <w:r w:rsidR="0004390F" w:rsidRPr="00A47994">
              <w:t xml:space="preserve"> </w:t>
            </w:r>
            <w:r w:rsidR="00C71061" w:rsidRPr="00A47994">
              <w:t>запрет</w:t>
            </w:r>
            <w:r w:rsidR="0004390F" w:rsidRPr="00A47994">
              <w:t xml:space="preserve"> </w:t>
            </w:r>
            <w:r w:rsidR="00C71061" w:rsidRPr="00A47994">
              <w:t>или</w:t>
            </w:r>
            <w:r w:rsidR="0004390F" w:rsidRPr="00A47994">
              <w:t xml:space="preserve"> </w:t>
            </w:r>
            <w:r w:rsidR="00C71061" w:rsidRPr="00A47994">
              <w:t>ограничение</w:t>
            </w:r>
            <w:r w:rsidR="0004390F" w:rsidRPr="00A47994">
              <w:t xml:space="preserve"> </w:t>
            </w:r>
            <w:r w:rsidR="00C71061" w:rsidRPr="00A47994">
              <w:t>на</w:t>
            </w:r>
            <w:r w:rsidR="0004390F" w:rsidRPr="00A47994">
              <w:t xml:space="preserve"> </w:t>
            </w:r>
            <w:r w:rsidR="00C71061" w:rsidRPr="00A47994">
              <w:t>размещение</w:t>
            </w:r>
            <w:r w:rsidR="0004390F" w:rsidRPr="00A47994">
              <w:t xml:space="preserve"> </w:t>
            </w:r>
            <w:r w:rsidR="00C71061" w:rsidRPr="00A47994">
              <w:t>рекламы,</w:t>
            </w:r>
            <w:r w:rsidR="0004390F" w:rsidRPr="00A47994">
              <w:t xml:space="preserve"> </w:t>
            </w:r>
            <w:r w:rsidR="00C71061" w:rsidRPr="00A47994">
              <w:t>вывесок,</w:t>
            </w:r>
            <w:r w:rsidR="0004390F" w:rsidRPr="00A47994">
              <w:t xml:space="preserve"> </w:t>
            </w:r>
            <w:r w:rsidR="00C71061" w:rsidRPr="00A47994">
              <w:t>временных</w:t>
            </w:r>
            <w:r w:rsidR="0004390F" w:rsidRPr="00A47994">
              <w:t xml:space="preserve"> </w:t>
            </w:r>
            <w:r w:rsidR="00C71061" w:rsidRPr="00A47994">
              <w:t>построек</w:t>
            </w:r>
            <w:r w:rsidR="0004390F" w:rsidRPr="00A47994">
              <w:t xml:space="preserve"> </w:t>
            </w:r>
            <w:r w:rsidR="00C71061" w:rsidRPr="00A47994">
              <w:t>и</w:t>
            </w:r>
            <w:r w:rsidR="0004390F" w:rsidRPr="00A47994">
              <w:t xml:space="preserve"> </w:t>
            </w:r>
            <w:r w:rsidR="00C71061" w:rsidRPr="00A47994">
              <w:t>объектов</w:t>
            </w:r>
            <w:r w:rsidR="0004390F" w:rsidRPr="00A47994">
              <w:t xml:space="preserve"> </w:t>
            </w:r>
            <w:r w:rsidR="00C71061" w:rsidRPr="00A47994">
              <w:t>(автостоянок,</w:t>
            </w:r>
            <w:r w:rsidR="0004390F" w:rsidRPr="00A47994">
              <w:t xml:space="preserve"> </w:t>
            </w:r>
            <w:r w:rsidR="00C71061" w:rsidRPr="00A47994">
              <w:t>киосков,</w:t>
            </w:r>
            <w:r w:rsidR="0004390F" w:rsidRPr="00A47994">
              <w:t xml:space="preserve"> </w:t>
            </w:r>
            <w:r w:rsidR="00C71061" w:rsidRPr="00A47994">
              <w:t>навесов);</w:t>
            </w:r>
          </w:p>
          <w:p w14:paraId="70F557D3" w14:textId="0DA55C7C" w:rsidR="00C71061" w:rsidRPr="00A47994" w:rsidRDefault="00F517C7" w:rsidP="0029014D">
            <w:pPr>
              <w:pStyle w:val="aff"/>
            </w:pPr>
            <w:r w:rsidRPr="00A47994">
              <w:t>4</w:t>
            </w:r>
            <w:r w:rsidR="00C71061" w:rsidRPr="00A47994">
              <w:t>)</w:t>
            </w:r>
            <w:r w:rsidR="0004390F" w:rsidRPr="00A47994">
              <w:t xml:space="preserve"> </w:t>
            </w:r>
            <w:r w:rsidR="00C71061" w:rsidRPr="00A47994">
              <w:t>сохранение</w:t>
            </w:r>
            <w:r w:rsidR="0004390F" w:rsidRPr="00A47994">
              <w:t xml:space="preserve"> </w:t>
            </w:r>
            <w:r w:rsidR="00C71061" w:rsidRPr="00A47994">
              <w:t>градостроительных</w:t>
            </w:r>
            <w:r w:rsidR="0004390F" w:rsidRPr="00A47994">
              <w:t xml:space="preserve"> </w:t>
            </w:r>
            <w:r w:rsidR="00C71061" w:rsidRPr="00A47994">
              <w:t>(планировочных,</w:t>
            </w:r>
            <w:r w:rsidR="0004390F" w:rsidRPr="00A47994">
              <w:t xml:space="preserve"> </w:t>
            </w:r>
            <w:r w:rsidR="00C71061" w:rsidRPr="00A47994">
              <w:t>типологических,</w:t>
            </w:r>
            <w:r w:rsidR="0004390F" w:rsidRPr="00A47994">
              <w:t xml:space="preserve"> </w:t>
            </w:r>
            <w:r w:rsidR="00C71061" w:rsidRPr="00A47994">
              <w:t>масштабных)</w:t>
            </w:r>
            <w:r w:rsidR="0004390F" w:rsidRPr="00A47994">
              <w:t xml:space="preserve"> </w:t>
            </w:r>
            <w:r w:rsidR="00C71061" w:rsidRPr="00A47994">
              <w:t>характеристик</w:t>
            </w:r>
            <w:r w:rsidR="0004390F" w:rsidRPr="00A47994">
              <w:t xml:space="preserve"> </w:t>
            </w:r>
            <w:r w:rsidR="00C71061" w:rsidRPr="00A47994">
              <w:t>историко-градостроительной</w:t>
            </w:r>
            <w:r w:rsidR="0004390F" w:rsidRPr="00A47994">
              <w:t xml:space="preserve"> </w:t>
            </w:r>
            <w:r w:rsidR="00C71061" w:rsidRPr="00A47994">
              <w:t>и</w:t>
            </w:r>
            <w:r w:rsidR="0004390F" w:rsidRPr="00A47994">
              <w:t xml:space="preserve"> </w:t>
            </w:r>
            <w:r w:rsidR="00C71061" w:rsidRPr="00A47994">
              <w:t>природной</w:t>
            </w:r>
            <w:r w:rsidR="0004390F" w:rsidRPr="00A47994">
              <w:t xml:space="preserve"> </w:t>
            </w:r>
            <w:r w:rsidR="00C71061" w:rsidRPr="00A47994">
              <w:t>среды,</w:t>
            </w:r>
            <w:r w:rsidR="0004390F" w:rsidRPr="00A47994">
              <w:t xml:space="preserve"> </w:t>
            </w:r>
            <w:r w:rsidR="00C71061" w:rsidRPr="00A47994">
              <w:t>в</w:t>
            </w:r>
            <w:r w:rsidR="0004390F" w:rsidRPr="00A47994">
              <w:t xml:space="preserve"> </w:t>
            </w:r>
            <w:r w:rsidR="00C71061" w:rsidRPr="00A47994">
              <w:t>том</w:t>
            </w:r>
            <w:r w:rsidR="0004390F" w:rsidRPr="00A47994">
              <w:t xml:space="preserve"> </w:t>
            </w:r>
            <w:r w:rsidR="00C71061" w:rsidRPr="00A47994">
              <w:t>числе</w:t>
            </w:r>
            <w:r w:rsidR="0004390F" w:rsidRPr="00A47994">
              <w:t xml:space="preserve"> </w:t>
            </w:r>
            <w:r w:rsidR="00C71061" w:rsidRPr="00A47994">
              <w:t>всех</w:t>
            </w:r>
            <w:r w:rsidR="0004390F" w:rsidRPr="00A47994">
              <w:t xml:space="preserve"> </w:t>
            </w:r>
            <w:r w:rsidR="00C71061" w:rsidRPr="00A47994">
              <w:t>исторически</w:t>
            </w:r>
            <w:r w:rsidR="0004390F" w:rsidRPr="00A47994">
              <w:t xml:space="preserve"> </w:t>
            </w:r>
            <w:r w:rsidR="00C71061" w:rsidRPr="00A47994">
              <w:t>ценных</w:t>
            </w:r>
            <w:r w:rsidR="0004390F" w:rsidRPr="00A47994">
              <w:t xml:space="preserve"> </w:t>
            </w:r>
            <w:r w:rsidR="00C71061" w:rsidRPr="00A47994">
              <w:t>градоформирующих</w:t>
            </w:r>
            <w:r w:rsidR="0004390F" w:rsidRPr="00A47994">
              <w:t xml:space="preserve"> </w:t>
            </w:r>
            <w:r w:rsidR="00C71061" w:rsidRPr="00A47994">
              <w:t>объектов;</w:t>
            </w:r>
          </w:p>
          <w:p w14:paraId="0F372E2B" w14:textId="0CB26A8A" w:rsidR="00C71061" w:rsidRPr="00A47994" w:rsidRDefault="00F517C7" w:rsidP="0029014D">
            <w:pPr>
              <w:pStyle w:val="aff"/>
            </w:pPr>
            <w:r w:rsidRPr="00A47994">
              <w:t>5</w:t>
            </w:r>
            <w:r w:rsidR="00C71061" w:rsidRPr="00A47994">
              <w:t>)</w:t>
            </w:r>
            <w:r w:rsidR="0004390F" w:rsidRPr="00A47994">
              <w:t xml:space="preserve"> </w:t>
            </w:r>
            <w:r w:rsidR="00C71061" w:rsidRPr="00A47994">
              <w:t>обеспечение</w:t>
            </w:r>
            <w:r w:rsidR="0004390F" w:rsidRPr="00A47994">
              <w:t xml:space="preserve"> </w:t>
            </w:r>
            <w:r w:rsidR="00C71061" w:rsidRPr="00A47994">
              <w:t>визуального</w:t>
            </w:r>
            <w:r w:rsidR="0004390F" w:rsidRPr="00A47994">
              <w:t xml:space="preserve"> </w:t>
            </w:r>
            <w:r w:rsidR="00C71061" w:rsidRPr="00A47994">
              <w:t>восприятия</w:t>
            </w:r>
            <w:r w:rsidR="0004390F" w:rsidRPr="00A47994">
              <w:t xml:space="preserve"> </w:t>
            </w:r>
            <w:r w:rsidR="00C71061" w:rsidRPr="00A47994">
              <w:t>объекта</w:t>
            </w:r>
            <w:r w:rsidR="0004390F" w:rsidRPr="00A47994">
              <w:t xml:space="preserve"> </w:t>
            </w:r>
            <w:r w:rsidR="00C71061" w:rsidRPr="00A47994">
              <w:t>культурного</w:t>
            </w:r>
            <w:r w:rsidR="0004390F" w:rsidRPr="00A47994">
              <w:t xml:space="preserve"> </w:t>
            </w:r>
            <w:r w:rsidR="00C71061" w:rsidRPr="00A47994">
              <w:t>наследия</w:t>
            </w:r>
            <w:r w:rsidR="0004390F" w:rsidRPr="00A47994">
              <w:t xml:space="preserve"> </w:t>
            </w:r>
            <w:r w:rsidR="00C71061" w:rsidRPr="00A47994">
              <w:t>в</w:t>
            </w:r>
            <w:r w:rsidR="0004390F" w:rsidRPr="00A47994">
              <w:t xml:space="preserve"> </w:t>
            </w:r>
            <w:r w:rsidR="00C71061" w:rsidRPr="00A47994">
              <w:t>его</w:t>
            </w:r>
            <w:r w:rsidR="0004390F" w:rsidRPr="00A47994">
              <w:t xml:space="preserve"> </w:t>
            </w:r>
            <w:r w:rsidR="00C71061" w:rsidRPr="00A47994">
              <w:t>историко-градостроительной</w:t>
            </w:r>
            <w:r w:rsidR="0004390F" w:rsidRPr="00A47994">
              <w:t xml:space="preserve"> </w:t>
            </w:r>
            <w:r w:rsidR="00C71061" w:rsidRPr="00A47994">
              <w:t>и</w:t>
            </w:r>
            <w:r w:rsidR="0004390F" w:rsidRPr="00A47994">
              <w:t xml:space="preserve"> </w:t>
            </w:r>
            <w:r w:rsidR="00C71061" w:rsidRPr="00A47994">
              <w:t>природной</w:t>
            </w:r>
            <w:r w:rsidR="0004390F" w:rsidRPr="00A47994">
              <w:t xml:space="preserve"> </w:t>
            </w:r>
            <w:r w:rsidR="00C71061" w:rsidRPr="00A47994">
              <w:t>среде,</w:t>
            </w:r>
            <w:r w:rsidR="0004390F" w:rsidRPr="00A47994">
              <w:t xml:space="preserve"> </w:t>
            </w:r>
            <w:r w:rsidR="00C71061" w:rsidRPr="00A47994">
              <w:t>в</w:t>
            </w:r>
            <w:r w:rsidR="0004390F" w:rsidRPr="00A47994">
              <w:t xml:space="preserve"> </w:t>
            </w:r>
            <w:r w:rsidR="00C71061" w:rsidRPr="00A47994">
              <w:t>том</w:t>
            </w:r>
            <w:r w:rsidR="0004390F" w:rsidRPr="00A47994">
              <w:t xml:space="preserve"> </w:t>
            </w:r>
            <w:r w:rsidR="00C71061" w:rsidRPr="00A47994">
              <w:t>числе</w:t>
            </w:r>
            <w:r w:rsidR="0004390F" w:rsidRPr="00A47994">
              <w:t xml:space="preserve"> </w:t>
            </w:r>
            <w:r w:rsidR="00C71061" w:rsidRPr="00A47994">
              <w:t>сохранение</w:t>
            </w:r>
            <w:r w:rsidR="0004390F" w:rsidRPr="00A47994">
              <w:t xml:space="preserve"> </w:t>
            </w:r>
            <w:r w:rsidR="00C71061" w:rsidRPr="00A47994">
              <w:t>и</w:t>
            </w:r>
            <w:r w:rsidR="0004390F" w:rsidRPr="00A47994">
              <w:t xml:space="preserve"> </w:t>
            </w:r>
            <w:r w:rsidR="00C71061" w:rsidRPr="00A47994">
              <w:t>восстановление</w:t>
            </w:r>
            <w:r w:rsidR="0004390F" w:rsidRPr="00A47994">
              <w:t xml:space="preserve"> </w:t>
            </w:r>
            <w:r w:rsidR="00C71061" w:rsidRPr="00A47994">
              <w:t>сложившегося</w:t>
            </w:r>
            <w:r w:rsidR="0004390F" w:rsidRPr="00A47994">
              <w:t xml:space="preserve"> </w:t>
            </w:r>
            <w:r w:rsidR="00C71061" w:rsidRPr="00A47994">
              <w:t>в</w:t>
            </w:r>
            <w:r w:rsidR="0004390F" w:rsidRPr="00A47994">
              <w:t xml:space="preserve"> </w:t>
            </w:r>
            <w:r w:rsidR="00C71061" w:rsidRPr="00A47994">
              <w:t>природном</w:t>
            </w:r>
            <w:r w:rsidR="0004390F" w:rsidRPr="00A47994">
              <w:t xml:space="preserve"> </w:t>
            </w:r>
            <w:r w:rsidR="00C71061" w:rsidRPr="00A47994">
              <w:t>ландшафте</w:t>
            </w:r>
            <w:r w:rsidR="0004390F" w:rsidRPr="00A47994">
              <w:t xml:space="preserve"> </w:t>
            </w:r>
            <w:r w:rsidR="00C71061" w:rsidRPr="00A47994">
              <w:t>соотношения</w:t>
            </w:r>
            <w:r w:rsidR="0004390F" w:rsidRPr="00A47994">
              <w:t xml:space="preserve"> </w:t>
            </w:r>
            <w:r w:rsidR="00C71061" w:rsidRPr="00A47994">
              <w:t>открытых</w:t>
            </w:r>
            <w:r w:rsidR="0004390F" w:rsidRPr="00A47994">
              <w:t xml:space="preserve"> </w:t>
            </w:r>
            <w:r w:rsidR="00C71061" w:rsidRPr="00A47994">
              <w:t>и</w:t>
            </w:r>
            <w:r w:rsidR="0004390F" w:rsidRPr="00A47994">
              <w:t xml:space="preserve"> </w:t>
            </w:r>
            <w:r w:rsidR="00C71061" w:rsidRPr="00A47994">
              <w:t>закрытых</w:t>
            </w:r>
            <w:r w:rsidR="0004390F" w:rsidRPr="00A47994">
              <w:t xml:space="preserve"> </w:t>
            </w:r>
            <w:r w:rsidR="00C71061" w:rsidRPr="00A47994">
              <w:t>пространств;</w:t>
            </w:r>
          </w:p>
          <w:p w14:paraId="52F2EC7B" w14:textId="343D8419" w:rsidR="00C71061" w:rsidRPr="00A47994" w:rsidRDefault="00F517C7" w:rsidP="0029014D">
            <w:pPr>
              <w:pStyle w:val="aff"/>
            </w:pPr>
            <w:r w:rsidRPr="00A47994">
              <w:t>6</w:t>
            </w:r>
            <w:r w:rsidR="00C71061" w:rsidRPr="00A47994">
              <w:t>)</w:t>
            </w:r>
            <w:r w:rsidR="0004390F" w:rsidRPr="00A47994">
              <w:t xml:space="preserve"> </w:t>
            </w:r>
            <w:r w:rsidR="00C71061" w:rsidRPr="00A47994">
              <w:t>соблюдение</w:t>
            </w:r>
            <w:r w:rsidR="0004390F" w:rsidRPr="00A47994">
              <w:t xml:space="preserve"> </w:t>
            </w:r>
            <w:r w:rsidR="00C71061" w:rsidRPr="00A47994">
              <w:t>требований</w:t>
            </w:r>
            <w:r w:rsidR="0004390F" w:rsidRPr="00A47994">
              <w:t xml:space="preserve"> </w:t>
            </w:r>
            <w:r w:rsidR="00C71061" w:rsidRPr="00A47994">
              <w:t>в</w:t>
            </w:r>
            <w:r w:rsidR="0004390F" w:rsidRPr="00A47994">
              <w:t xml:space="preserve"> </w:t>
            </w:r>
            <w:r w:rsidR="00C71061" w:rsidRPr="00A47994">
              <w:t>области</w:t>
            </w:r>
            <w:r w:rsidR="0004390F" w:rsidRPr="00A47994">
              <w:t xml:space="preserve"> </w:t>
            </w:r>
            <w:r w:rsidR="00C71061" w:rsidRPr="00A47994">
              <w:t>охраны</w:t>
            </w:r>
            <w:r w:rsidR="0004390F" w:rsidRPr="00A47994">
              <w:t xml:space="preserve"> </w:t>
            </w:r>
            <w:r w:rsidR="00C71061" w:rsidRPr="00A47994">
              <w:t>окружающей</w:t>
            </w:r>
            <w:r w:rsidR="0004390F" w:rsidRPr="00A47994">
              <w:t xml:space="preserve"> </w:t>
            </w:r>
            <w:r w:rsidR="00C71061" w:rsidRPr="00A47994">
              <w:t>среды,</w:t>
            </w:r>
            <w:r w:rsidR="0004390F" w:rsidRPr="00A47994">
              <w:t xml:space="preserve"> </w:t>
            </w:r>
            <w:r w:rsidR="00C71061" w:rsidRPr="00A47994">
              <w:t>необходимых</w:t>
            </w:r>
            <w:r w:rsidR="0004390F" w:rsidRPr="00A47994">
              <w:t xml:space="preserve"> </w:t>
            </w:r>
            <w:r w:rsidR="00C71061" w:rsidRPr="00A47994">
              <w:t>для</w:t>
            </w:r>
            <w:r w:rsidR="0004390F" w:rsidRPr="00A47994">
              <w:t xml:space="preserve"> </w:t>
            </w:r>
            <w:r w:rsidR="00C71061" w:rsidRPr="00A47994">
              <w:t>обеспечения</w:t>
            </w:r>
            <w:r w:rsidR="0004390F" w:rsidRPr="00A47994">
              <w:t xml:space="preserve"> </w:t>
            </w:r>
            <w:r w:rsidR="00C71061" w:rsidRPr="00A47994">
              <w:t>сохранности</w:t>
            </w:r>
            <w:r w:rsidR="0004390F" w:rsidRPr="00A47994">
              <w:t xml:space="preserve"> </w:t>
            </w:r>
            <w:r w:rsidR="00C71061" w:rsidRPr="00A47994">
              <w:t>объекта</w:t>
            </w:r>
            <w:r w:rsidR="0004390F" w:rsidRPr="00A47994">
              <w:t xml:space="preserve"> </w:t>
            </w:r>
            <w:r w:rsidR="00C71061" w:rsidRPr="00A47994">
              <w:t>культурного</w:t>
            </w:r>
            <w:r w:rsidR="0004390F" w:rsidRPr="00A47994">
              <w:t xml:space="preserve"> </w:t>
            </w:r>
            <w:r w:rsidR="00C71061" w:rsidRPr="00A47994">
              <w:t>наследия</w:t>
            </w:r>
            <w:r w:rsidR="0004390F" w:rsidRPr="00A47994">
              <w:t xml:space="preserve"> </w:t>
            </w:r>
            <w:r w:rsidR="00C71061" w:rsidRPr="00A47994">
              <w:t>в</w:t>
            </w:r>
            <w:r w:rsidR="0004390F" w:rsidRPr="00A47994">
              <w:t xml:space="preserve"> </w:t>
            </w:r>
            <w:r w:rsidR="00C71061" w:rsidRPr="00A47994">
              <w:t>его</w:t>
            </w:r>
            <w:r w:rsidR="0004390F" w:rsidRPr="00A47994">
              <w:t xml:space="preserve"> </w:t>
            </w:r>
            <w:r w:rsidR="00C71061" w:rsidRPr="00A47994">
              <w:t>историческом</w:t>
            </w:r>
            <w:r w:rsidR="0004390F" w:rsidRPr="00A47994">
              <w:t xml:space="preserve"> </w:t>
            </w:r>
            <w:r w:rsidR="00C71061" w:rsidRPr="00A47994">
              <w:t>и</w:t>
            </w:r>
            <w:r w:rsidR="0004390F" w:rsidRPr="00A47994">
              <w:t xml:space="preserve"> </w:t>
            </w:r>
            <w:r w:rsidR="00C71061" w:rsidRPr="00A47994">
              <w:t>ландшафтном</w:t>
            </w:r>
            <w:r w:rsidR="0004390F" w:rsidRPr="00A47994">
              <w:t xml:space="preserve"> </w:t>
            </w:r>
            <w:r w:rsidR="00C71061" w:rsidRPr="00A47994">
              <w:t>окружении,</w:t>
            </w:r>
            <w:r w:rsidR="0004390F" w:rsidRPr="00A47994">
              <w:t xml:space="preserve"> </w:t>
            </w:r>
            <w:r w:rsidR="00C71061" w:rsidRPr="00A47994">
              <w:t>а</w:t>
            </w:r>
            <w:r w:rsidR="0004390F" w:rsidRPr="00A47994">
              <w:t xml:space="preserve"> </w:t>
            </w:r>
            <w:r w:rsidR="00C71061" w:rsidRPr="00A47994">
              <w:t>также</w:t>
            </w:r>
            <w:r w:rsidR="0004390F" w:rsidRPr="00A47994">
              <w:t xml:space="preserve"> </w:t>
            </w:r>
            <w:r w:rsidR="00C71061" w:rsidRPr="00A47994">
              <w:t>сохранности</w:t>
            </w:r>
            <w:r w:rsidR="0004390F" w:rsidRPr="00A47994">
              <w:t xml:space="preserve"> </w:t>
            </w:r>
            <w:r w:rsidR="00C71061" w:rsidRPr="00A47994">
              <w:t>охраняемого</w:t>
            </w:r>
            <w:r w:rsidR="0004390F" w:rsidRPr="00A47994">
              <w:t xml:space="preserve"> </w:t>
            </w:r>
            <w:r w:rsidR="00C71061" w:rsidRPr="00A47994">
              <w:t>природного</w:t>
            </w:r>
            <w:r w:rsidR="0004390F" w:rsidRPr="00A47994">
              <w:t xml:space="preserve"> </w:t>
            </w:r>
            <w:r w:rsidR="00C71061" w:rsidRPr="00A47994">
              <w:t>ландшафта;</w:t>
            </w:r>
          </w:p>
          <w:p w14:paraId="4C6701C0" w14:textId="51D2C80B" w:rsidR="00C71061" w:rsidRPr="00A47994" w:rsidRDefault="00F517C7" w:rsidP="0029014D">
            <w:pPr>
              <w:pStyle w:val="aff"/>
            </w:pPr>
            <w:r w:rsidRPr="00A47994">
              <w:t>7</w:t>
            </w:r>
            <w:r w:rsidR="00C71061" w:rsidRPr="00A47994">
              <w:t>)</w:t>
            </w:r>
            <w:r w:rsidR="0004390F" w:rsidRPr="00A47994">
              <w:t xml:space="preserve"> </w:t>
            </w:r>
            <w:r w:rsidR="00C71061" w:rsidRPr="00A47994">
              <w:t>иные</w:t>
            </w:r>
            <w:r w:rsidR="0004390F" w:rsidRPr="00A47994">
              <w:t xml:space="preserve"> </w:t>
            </w:r>
            <w:r w:rsidR="00C71061" w:rsidRPr="00A47994">
              <w:t>требования,</w:t>
            </w:r>
            <w:r w:rsidR="0004390F" w:rsidRPr="00A47994">
              <w:t xml:space="preserve"> </w:t>
            </w:r>
            <w:r w:rsidR="00C71061" w:rsidRPr="00A47994">
              <w:t>необходимые</w:t>
            </w:r>
            <w:r w:rsidR="0004390F" w:rsidRPr="00A47994">
              <w:t xml:space="preserve"> </w:t>
            </w:r>
            <w:r w:rsidR="00C71061" w:rsidRPr="00A47994">
              <w:t>для</w:t>
            </w:r>
            <w:r w:rsidR="0004390F" w:rsidRPr="00A47994">
              <w:t xml:space="preserve"> </w:t>
            </w:r>
            <w:r w:rsidR="00C71061" w:rsidRPr="00A47994">
              <w:t>обеспечения</w:t>
            </w:r>
            <w:r w:rsidR="0004390F" w:rsidRPr="00A47994">
              <w:t xml:space="preserve"> </w:t>
            </w:r>
            <w:r w:rsidR="00C71061" w:rsidRPr="00A47994">
              <w:t>сохранности</w:t>
            </w:r>
            <w:r w:rsidR="0004390F" w:rsidRPr="00A47994">
              <w:t xml:space="preserve"> </w:t>
            </w:r>
            <w:r w:rsidR="00C71061" w:rsidRPr="00A47994">
              <w:t>объекта</w:t>
            </w:r>
            <w:r w:rsidR="0004390F" w:rsidRPr="00A47994">
              <w:t xml:space="preserve"> </w:t>
            </w:r>
            <w:r w:rsidR="00C71061" w:rsidRPr="00A47994">
              <w:t>культурного</w:t>
            </w:r>
            <w:r w:rsidR="0004390F" w:rsidRPr="00A47994">
              <w:t xml:space="preserve"> </w:t>
            </w:r>
            <w:r w:rsidR="00C71061" w:rsidRPr="00A47994">
              <w:t>наследия</w:t>
            </w:r>
            <w:r w:rsidR="0004390F" w:rsidRPr="00A47994">
              <w:t xml:space="preserve"> </w:t>
            </w:r>
            <w:r w:rsidR="00C71061" w:rsidRPr="00A47994">
              <w:t>в</w:t>
            </w:r>
            <w:r w:rsidR="0004390F" w:rsidRPr="00A47994">
              <w:t xml:space="preserve"> </w:t>
            </w:r>
            <w:r w:rsidR="00C71061" w:rsidRPr="00A47994">
              <w:t>его</w:t>
            </w:r>
            <w:r w:rsidR="0004390F" w:rsidRPr="00A47994">
              <w:t xml:space="preserve"> </w:t>
            </w:r>
            <w:r w:rsidR="00C71061" w:rsidRPr="00A47994">
              <w:t>историческом</w:t>
            </w:r>
            <w:r w:rsidR="0004390F" w:rsidRPr="00A47994">
              <w:t xml:space="preserve"> </w:t>
            </w:r>
            <w:r w:rsidR="00C71061" w:rsidRPr="00A47994">
              <w:t>и</w:t>
            </w:r>
            <w:r w:rsidR="0004390F" w:rsidRPr="00A47994">
              <w:t xml:space="preserve"> </w:t>
            </w:r>
            <w:r w:rsidR="00C71061" w:rsidRPr="00A47994">
              <w:t>ландшафтном</w:t>
            </w:r>
            <w:r w:rsidR="0004390F" w:rsidRPr="00A47994">
              <w:t xml:space="preserve"> </w:t>
            </w:r>
            <w:r w:rsidR="00C71061" w:rsidRPr="00A47994">
              <w:t>окружении.</w:t>
            </w:r>
          </w:p>
          <w:p w14:paraId="26BAFF23" w14:textId="699A31B7" w:rsidR="00C71061" w:rsidRPr="00A47994" w:rsidRDefault="00C71061" w:rsidP="0029014D">
            <w:pPr>
              <w:pStyle w:val="aff"/>
            </w:pPr>
            <w:r w:rsidRPr="00A47994">
              <w:t>4.</w:t>
            </w:r>
            <w:r w:rsidR="0004390F" w:rsidRPr="00A47994">
              <w:t xml:space="preserve"> </w:t>
            </w:r>
            <w:r w:rsidRPr="00A47994">
              <w:t>Зона</w:t>
            </w:r>
            <w:r w:rsidR="0004390F" w:rsidRPr="00A47994">
              <w:t xml:space="preserve"> </w:t>
            </w:r>
            <w:r w:rsidRPr="00A47994">
              <w:t>регулирования</w:t>
            </w:r>
            <w:r w:rsidR="0004390F" w:rsidRPr="00A47994">
              <w:t xml:space="preserve"> </w:t>
            </w:r>
            <w:r w:rsidRPr="00A47994">
              <w:t>застройки</w:t>
            </w:r>
            <w:r w:rsidR="0004390F" w:rsidRPr="00A47994">
              <w:t xml:space="preserve"> </w:t>
            </w:r>
            <w:r w:rsidRPr="00A47994">
              <w:t>и</w:t>
            </w:r>
            <w:r w:rsidR="0004390F" w:rsidRPr="00A47994">
              <w:t xml:space="preserve"> </w:t>
            </w:r>
            <w:r w:rsidRPr="00A47994">
              <w:t>хозяйственной</w:t>
            </w:r>
            <w:r w:rsidR="0004390F" w:rsidRPr="00A47994">
              <w:t xml:space="preserve"> </w:t>
            </w:r>
            <w:r w:rsidRPr="00A47994">
              <w:t>деятельности</w:t>
            </w:r>
            <w:r w:rsidR="0004390F" w:rsidRPr="00A47994">
              <w:t xml:space="preserve"> </w:t>
            </w:r>
            <w:r w:rsidR="00A2181B" w:rsidRPr="00A47994">
              <w:t>–</w:t>
            </w:r>
            <w:r w:rsidR="0004390F" w:rsidRPr="00A47994">
              <w:t xml:space="preserve"> </w:t>
            </w:r>
            <w:r w:rsidRPr="00A47994">
              <w:t>территория,</w:t>
            </w:r>
            <w:r w:rsidR="0004390F" w:rsidRPr="00A47994">
              <w:t xml:space="preserve"> </w:t>
            </w:r>
            <w:r w:rsidRPr="00A47994">
              <w:t>в</w:t>
            </w:r>
            <w:r w:rsidR="0004390F" w:rsidRPr="00A47994">
              <w:t xml:space="preserve"> </w:t>
            </w:r>
            <w:r w:rsidRPr="00A47994">
              <w:t>пределах</w:t>
            </w:r>
            <w:r w:rsidR="0004390F" w:rsidRPr="00A47994">
              <w:t xml:space="preserve"> </w:t>
            </w:r>
            <w:r w:rsidRPr="00A47994">
              <w:t>которой</w:t>
            </w:r>
            <w:r w:rsidR="0004390F" w:rsidRPr="00A47994">
              <w:t xml:space="preserve"> </w:t>
            </w:r>
            <w:r w:rsidRPr="00A47994">
              <w:t>устанавливается</w:t>
            </w:r>
            <w:r w:rsidR="0004390F" w:rsidRPr="00A47994">
              <w:t xml:space="preserve"> </w:t>
            </w:r>
            <w:r w:rsidRPr="00A47994">
              <w:t>режим</w:t>
            </w:r>
            <w:r w:rsidR="0004390F" w:rsidRPr="00A47994">
              <w:t xml:space="preserve"> </w:t>
            </w:r>
            <w:r w:rsidRPr="00A47994">
              <w:t>использования</w:t>
            </w:r>
            <w:r w:rsidR="0004390F" w:rsidRPr="00A47994">
              <w:t xml:space="preserve"> </w:t>
            </w:r>
            <w:r w:rsidRPr="00A47994">
              <w:t>земель</w:t>
            </w:r>
            <w:r w:rsidR="0004390F" w:rsidRPr="00A47994">
              <w:t xml:space="preserve"> </w:t>
            </w:r>
            <w:r w:rsidRPr="00A47994">
              <w:t>и</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ограничивающий</w:t>
            </w:r>
            <w:r w:rsidR="0004390F" w:rsidRPr="00A47994">
              <w:t xml:space="preserve"> </w:t>
            </w:r>
            <w:r w:rsidRPr="00A47994">
              <w:t>строительство</w:t>
            </w:r>
            <w:r w:rsidR="0004390F" w:rsidRPr="00A47994">
              <w:t xml:space="preserve"> </w:t>
            </w:r>
            <w:r w:rsidRPr="00A47994">
              <w:t>и</w:t>
            </w:r>
            <w:r w:rsidR="0004390F" w:rsidRPr="00A47994">
              <w:t xml:space="preserve"> </w:t>
            </w:r>
            <w:r w:rsidRPr="00A47994">
              <w:t>хозяйственную</w:t>
            </w:r>
            <w:r w:rsidR="0004390F" w:rsidRPr="00A47994">
              <w:t xml:space="preserve"> </w:t>
            </w:r>
            <w:r w:rsidRPr="00A47994">
              <w:t>деятельность,</w:t>
            </w:r>
            <w:r w:rsidR="0004390F" w:rsidRPr="00A47994">
              <w:t xml:space="preserve"> </w:t>
            </w:r>
            <w:r w:rsidRPr="00A47994">
              <w:t>определяются</w:t>
            </w:r>
            <w:r w:rsidR="0004390F" w:rsidRPr="00A47994">
              <w:t xml:space="preserve"> </w:t>
            </w:r>
            <w:r w:rsidRPr="00A47994">
              <w:t>требования</w:t>
            </w:r>
            <w:r w:rsidR="0004390F" w:rsidRPr="00A47994">
              <w:t xml:space="preserve"> </w:t>
            </w:r>
            <w:r w:rsidRPr="00A47994">
              <w:t>к</w:t>
            </w:r>
            <w:r w:rsidR="0004390F" w:rsidRPr="00A47994">
              <w:t xml:space="preserve"> </w:t>
            </w:r>
            <w:r w:rsidRPr="00A47994">
              <w:t>реконструкции</w:t>
            </w:r>
            <w:r w:rsidR="0004390F" w:rsidRPr="00A47994">
              <w:t xml:space="preserve"> </w:t>
            </w:r>
            <w:r w:rsidRPr="00A47994">
              <w:t>существующих</w:t>
            </w:r>
            <w:r w:rsidR="0004390F" w:rsidRPr="00A47994">
              <w:t xml:space="preserve"> </w:t>
            </w:r>
            <w:r w:rsidRPr="00A47994">
              <w:t>зданий</w:t>
            </w:r>
            <w:r w:rsidR="0004390F" w:rsidRPr="00A47994">
              <w:t xml:space="preserve"> </w:t>
            </w:r>
            <w:r w:rsidRPr="00A47994">
              <w:t>и</w:t>
            </w:r>
            <w:r w:rsidR="0004390F" w:rsidRPr="00A47994">
              <w:t xml:space="preserve"> </w:t>
            </w:r>
            <w:r w:rsidRPr="00A47994">
              <w:t>сооружений.</w:t>
            </w:r>
          </w:p>
          <w:p w14:paraId="6EDABA21" w14:textId="78269D36" w:rsidR="00C71061" w:rsidRPr="00A47994" w:rsidRDefault="00C71061" w:rsidP="0029014D">
            <w:pPr>
              <w:pStyle w:val="aff"/>
            </w:pPr>
            <w:bookmarkStart w:id="385" w:name="dst100497"/>
            <w:bookmarkEnd w:id="385"/>
            <w:r w:rsidRPr="00A47994">
              <w:t>Режим</w:t>
            </w:r>
            <w:r w:rsidR="0004390F" w:rsidRPr="00A47994">
              <w:t xml:space="preserve"> </w:t>
            </w:r>
            <w:r w:rsidRPr="00A47994">
              <w:t>использования</w:t>
            </w:r>
            <w:r w:rsidR="0004390F" w:rsidRPr="00A47994">
              <w:t xml:space="preserve"> </w:t>
            </w:r>
            <w:r w:rsidRPr="00A47994">
              <w:t>земель</w:t>
            </w:r>
            <w:r w:rsidR="0004390F" w:rsidRPr="00A47994">
              <w:t xml:space="preserve"> </w:t>
            </w:r>
            <w:r w:rsidRPr="00A47994">
              <w:t>и</w:t>
            </w:r>
            <w:r w:rsidR="0004390F" w:rsidRPr="00A47994">
              <w:t xml:space="preserve"> </w:t>
            </w:r>
            <w:r w:rsidRPr="00A47994">
              <w:t>требования</w:t>
            </w:r>
            <w:r w:rsidR="0004390F" w:rsidRPr="00A47994">
              <w:t xml:space="preserve"> </w:t>
            </w:r>
            <w:r w:rsidRPr="00A47994">
              <w:t>к</w:t>
            </w:r>
            <w:r w:rsidR="0004390F" w:rsidRPr="00A47994">
              <w:t xml:space="preserve"> </w:t>
            </w:r>
            <w:r w:rsidRPr="00A47994">
              <w:t>градостроительным</w:t>
            </w:r>
            <w:r w:rsidR="0004390F" w:rsidRPr="00A47994">
              <w:t xml:space="preserve"> </w:t>
            </w:r>
            <w:r w:rsidRPr="00A47994">
              <w:t>регламентам</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зоны</w:t>
            </w:r>
            <w:r w:rsidR="0004390F" w:rsidRPr="00A47994">
              <w:t xml:space="preserve"> </w:t>
            </w:r>
            <w:r w:rsidRPr="00A47994">
              <w:t>регулирования</w:t>
            </w:r>
            <w:r w:rsidR="0004390F" w:rsidRPr="00A47994">
              <w:t xml:space="preserve"> </w:t>
            </w:r>
            <w:r w:rsidRPr="00A47994">
              <w:t>застройки</w:t>
            </w:r>
            <w:r w:rsidR="0004390F" w:rsidRPr="00A47994">
              <w:t xml:space="preserve"> </w:t>
            </w:r>
            <w:r w:rsidRPr="00A47994">
              <w:t>и</w:t>
            </w:r>
            <w:r w:rsidR="0004390F" w:rsidRPr="00A47994">
              <w:t xml:space="preserve"> </w:t>
            </w:r>
            <w:r w:rsidRPr="00A47994">
              <w:t>хозяйственной</w:t>
            </w:r>
            <w:r w:rsidR="0004390F" w:rsidRPr="00A47994">
              <w:t xml:space="preserve"> </w:t>
            </w:r>
            <w:r w:rsidRPr="00A47994">
              <w:t>деятельности,</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единой</w:t>
            </w:r>
            <w:r w:rsidR="0004390F" w:rsidRPr="00A47994">
              <w:t xml:space="preserve"> </w:t>
            </w:r>
            <w:r w:rsidRPr="00A47994">
              <w:t>зоны</w:t>
            </w:r>
            <w:r w:rsidR="0004390F" w:rsidRPr="00A47994">
              <w:t xml:space="preserve"> </w:t>
            </w:r>
            <w:r w:rsidRPr="00A47994">
              <w:t>регулирования</w:t>
            </w:r>
            <w:r w:rsidR="0004390F" w:rsidRPr="00A47994">
              <w:t xml:space="preserve"> </w:t>
            </w:r>
            <w:r w:rsidRPr="00A47994">
              <w:t>застройки</w:t>
            </w:r>
            <w:r w:rsidR="0004390F" w:rsidRPr="00A47994">
              <w:t xml:space="preserve"> </w:t>
            </w:r>
            <w:r w:rsidRPr="00A47994">
              <w:t>и</w:t>
            </w:r>
            <w:r w:rsidR="0004390F" w:rsidRPr="00A47994">
              <w:t xml:space="preserve"> </w:t>
            </w:r>
            <w:r w:rsidRPr="00A47994">
              <w:t>хозяйственной</w:t>
            </w:r>
            <w:r w:rsidR="0004390F" w:rsidRPr="00A47994">
              <w:t xml:space="preserve"> </w:t>
            </w:r>
            <w:r w:rsidRPr="00A47994">
              <w:t>деятельности,</w:t>
            </w:r>
            <w:r w:rsidR="0004390F" w:rsidRPr="00A47994">
              <w:t xml:space="preserve"> </w:t>
            </w:r>
            <w:r w:rsidRPr="00A47994">
              <w:t>устанавливаются</w:t>
            </w:r>
            <w:r w:rsidR="0004390F" w:rsidRPr="00A47994">
              <w:t xml:space="preserve"> </w:t>
            </w:r>
            <w:r w:rsidRPr="00A47994">
              <w:t>с</w:t>
            </w:r>
            <w:r w:rsidR="0004390F" w:rsidRPr="00A47994">
              <w:t xml:space="preserve"> </w:t>
            </w:r>
            <w:r w:rsidRPr="00A47994">
              <w:t>учетом</w:t>
            </w:r>
            <w:r w:rsidR="0004390F" w:rsidRPr="00A47994">
              <w:t xml:space="preserve"> </w:t>
            </w:r>
            <w:r w:rsidRPr="00A47994">
              <w:t>следующих</w:t>
            </w:r>
            <w:r w:rsidR="0004390F" w:rsidRPr="00A47994">
              <w:t xml:space="preserve"> </w:t>
            </w:r>
            <w:r w:rsidRPr="00A47994">
              <w:t>требований:</w:t>
            </w:r>
          </w:p>
          <w:p w14:paraId="58236AB7" w14:textId="2B91817C" w:rsidR="00C71061" w:rsidRPr="00A47994" w:rsidRDefault="00F517C7" w:rsidP="0029014D">
            <w:pPr>
              <w:pStyle w:val="aff"/>
            </w:pPr>
            <w:r w:rsidRPr="00A47994">
              <w:t>1</w:t>
            </w:r>
            <w:r w:rsidR="00C71061" w:rsidRPr="00A47994">
              <w:t>)</w:t>
            </w:r>
            <w:r w:rsidR="0004390F" w:rsidRPr="00A47994">
              <w:t xml:space="preserve"> </w:t>
            </w:r>
            <w:r w:rsidR="00C71061" w:rsidRPr="00A47994">
              <w:t>ограничение</w:t>
            </w:r>
            <w:r w:rsidR="0004390F" w:rsidRPr="00A47994">
              <w:t xml:space="preserve"> </w:t>
            </w:r>
            <w:r w:rsidR="00C71061" w:rsidRPr="00A47994">
              <w:t>строительства,</w:t>
            </w:r>
            <w:r w:rsidR="0004390F" w:rsidRPr="00A47994">
              <w:t xml:space="preserve"> </w:t>
            </w:r>
            <w:r w:rsidR="00C71061" w:rsidRPr="00A47994">
              <w:t>необходимое</w:t>
            </w:r>
            <w:r w:rsidR="0004390F" w:rsidRPr="00A47994">
              <w:t xml:space="preserve"> </w:t>
            </w:r>
            <w:r w:rsidR="00C71061" w:rsidRPr="00A47994">
              <w:t>для</w:t>
            </w:r>
            <w:r w:rsidR="0004390F" w:rsidRPr="00A47994">
              <w:t xml:space="preserve"> </w:t>
            </w:r>
            <w:r w:rsidR="00C71061" w:rsidRPr="00A47994">
              <w:t>обеспечения</w:t>
            </w:r>
            <w:r w:rsidR="0004390F" w:rsidRPr="00A47994">
              <w:t xml:space="preserve"> </w:t>
            </w:r>
            <w:r w:rsidR="00C71061" w:rsidRPr="00A47994">
              <w:t>сохранности</w:t>
            </w:r>
            <w:r w:rsidR="0004390F" w:rsidRPr="00A47994">
              <w:t xml:space="preserve"> </w:t>
            </w:r>
            <w:r w:rsidR="00C71061" w:rsidRPr="00A47994">
              <w:t>объекта</w:t>
            </w:r>
            <w:r w:rsidR="0004390F" w:rsidRPr="00A47994">
              <w:t xml:space="preserve"> </w:t>
            </w:r>
            <w:r w:rsidR="00C71061" w:rsidRPr="00A47994">
              <w:t>культурного</w:t>
            </w:r>
            <w:r w:rsidR="0004390F" w:rsidRPr="00A47994">
              <w:t xml:space="preserve"> </w:t>
            </w:r>
            <w:r w:rsidR="00C71061" w:rsidRPr="00A47994">
              <w:t>наследия</w:t>
            </w:r>
            <w:r w:rsidR="0004390F" w:rsidRPr="00A47994">
              <w:t xml:space="preserve"> </w:t>
            </w:r>
            <w:r w:rsidR="00C71061" w:rsidRPr="00A47994">
              <w:t>в</w:t>
            </w:r>
            <w:r w:rsidR="0004390F" w:rsidRPr="00A47994">
              <w:t xml:space="preserve"> </w:t>
            </w:r>
            <w:r w:rsidR="00C71061" w:rsidRPr="00A47994">
              <w:t>его</w:t>
            </w:r>
            <w:r w:rsidR="0004390F" w:rsidRPr="00A47994">
              <w:t xml:space="preserve"> </w:t>
            </w:r>
            <w:r w:rsidR="00C71061" w:rsidRPr="00A47994">
              <w:t>исторической</w:t>
            </w:r>
            <w:r w:rsidR="0004390F" w:rsidRPr="00A47994">
              <w:t xml:space="preserve"> </w:t>
            </w:r>
            <w:r w:rsidR="00C71061" w:rsidRPr="00A47994">
              <w:t>среде,</w:t>
            </w:r>
            <w:r w:rsidR="0004390F" w:rsidRPr="00A47994">
              <w:t xml:space="preserve"> </w:t>
            </w:r>
            <w:r w:rsidR="00C71061" w:rsidRPr="00A47994">
              <w:t>в</w:t>
            </w:r>
            <w:r w:rsidR="0004390F" w:rsidRPr="00A47994">
              <w:t xml:space="preserve"> </w:t>
            </w:r>
            <w:r w:rsidR="00C71061" w:rsidRPr="00A47994">
              <w:t>том</w:t>
            </w:r>
            <w:r w:rsidR="0004390F" w:rsidRPr="00A47994">
              <w:t xml:space="preserve"> </w:t>
            </w:r>
            <w:r w:rsidR="00C71061" w:rsidRPr="00A47994">
              <w:t>числе</w:t>
            </w:r>
            <w:r w:rsidR="0004390F" w:rsidRPr="00A47994">
              <w:t xml:space="preserve"> </w:t>
            </w:r>
            <w:r w:rsidR="00C71061" w:rsidRPr="00A47994">
              <w:t>касающееся</w:t>
            </w:r>
            <w:r w:rsidR="0004390F" w:rsidRPr="00A47994">
              <w:t xml:space="preserve"> </w:t>
            </w:r>
            <w:r w:rsidR="00C71061" w:rsidRPr="00A47994">
              <w:t>размеров,</w:t>
            </w:r>
            <w:r w:rsidR="0004390F" w:rsidRPr="00A47994">
              <w:t xml:space="preserve"> </w:t>
            </w:r>
            <w:r w:rsidR="00C71061" w:rsidRPr="00A47994">
              <w:t>пропорций</w:t>
            </w:r>
            <w:r w:rsidR="0004390F" w:rsidRPr="00A47994">
              <w:t xml:space="preserve"> </w:t>
            </w:r>
            <w:r w:rsidR="00C71061" w:rsidRPr="00A47994">
              <w:t>и</w:t>
            </w:r>
            <w:r w:rsidR="0004390F" w:rsidRPr="00A47994">
              <w:t xml:space="preserve"> </w:t>
            </w:r>
            <w:r w:rsidR="00C71061" w:rsidRPr="00A47994">
              <w:t>параметров</w:t>
            </w:r>
            <w:r w:rsidR="0004390F" w:rsidRPr="00A47994">
              <w:t xml:space="preserve"> </w:t>
            </w:r>
            <w:r w:rsidR="00C71061" w:rsidRPr="00A47994">
              <w:t>объектов</w:t>
            </w:r>
            <w:r w:rsidR="0004390F" w:rsidRPr="00A47994">
              <w:t xml:space="preserve"> </w:t>
            </w:r>
            <w:r w:rsidR="00C71061" w:rsidRPr="00A47994">
              <w:t>капитального</w:t>
            </w:r>
            <w:r w:rsidR="0004390F" w:rsidRPr="00A47994">
              <w:t xml:space="preserve"> </w:t>
            </w:r>
            <w:r w:rsidR="00C71061" w:rsidRPr="00A47994">
              <w:t>строительства</w:t>
            </w:r>
            <w:r w:rsidR="0004390F" w:rsidRPr="00A47994">
              <w:t xml:space="preserve"> </w:t>
            </w:r>
            <w:r w:rsidR="00C71061" w:rsidRPr="00A47994">
              <w:t>и</w:t>
            </w:r>
            <w:r w:rsidR="0004390F" w:rsidRPr="00A47994">
              <w:t xml:space="preserve"> </w:t>
            </w:r>
            <w:r w:rsidR="00C71061" w:rsidRPr="00A47994">
              <w:t>их</w:t>
            </w:r>
            <w:r w:rsidR="0004390F" w:rsidRPr="00A47994">
              <w:t xml:space="preserve"> </w:t>
            </w:r>
            <w:r w:rsidR="00C71061" w:rsidRPr="00A47994">
              <w:t>частей,</w:t>
            </w:r>
            <w:r w:rsidR="0004390F" w:rsidRPr="00A47994">
              <w:t xml:space="preserve"> </w:t>
            </w:r>
            <w:r w:rsidR="00C71061" w:rsidRPr="00A47994">
              <w:t>использования</w:t>
            </w:r>
            <w:r w:rsidR="0004390F" w:rsidRPr="00A47994">
              <w:t xml:space="preserve"> </w:t>
            </w:r>
            <w:r w:rsidR="00C71061" w:rsidRPr="00A47994">
              <w:t>отдельных</w:t>
            </w:r>
            <w:r w:rsidR="0004390F" w:rsidRPr="00A47994">
              <w:t xml:space="preserve"> </w:t>
            </w:r>
            <w:r w:rsidR="00C71061" w:rsidRPr="00A47994">
              <w:t>строительных</w:t>
            </w:r>
            <w:r w:rsidR="0004390F" w:rsidRPr="00A47994">
              <w:t xml:space="preserve"> </w:t>
            </w:r>
            <w:r w:rsidR="00C71061" w:rsidRPr="00A47994">
              <w:t>материалов,</w:t>
            </w:r>
            <w:r w:rsidR="0004390F" w:rsidRPr="00A47994">
              <w:t xml:space="preserve"> </w:t>
            </w:r>
            <w:r w:rsidR="00C71061" w:rsidRPr="00A47994">
              <w:t>применения</w:t>
            </w:r>
            <w:r w:rsidR="0004390F" w:rsidRPr="00A47994">
              <w:t xml:space="preserve"> </w:t>
            </w:r>
            <w:r w:rsidR="00C71061" w:rsidRPr="00A47994">
              <w:t>цветовых</w:t>
            </w:r>
            <w:r w:rsidR="0004390F" w:rsidRPr="00A47994">
              <w:t xml:space="preserve"> </w:t>
            </w:r>
            <w:r w:rsidR="00C71061" w:rsidRPr="00A47994">
              <w:t>решений;</w:t>
            </w:r>
          </w:p>
          <w:p w14:paraId="61C1C984" w14:textId="7C13870E" w:rsidR="00C71061" w:rsidRPr="00A47994" w:rsidRDefault="00F517C7" w:rsidP="0029014D">
            <w:pPr>
              <w:pStyle w:val="aff"/>
            </w:pPr>
            <w:r w:rsidRPr="00A47994">
              <w:t>2</w:t>
            </w:r>
            <w:r w:rsidR="00C71061" w:rsidRPr="00A47994">
              <w:t>)</w:t>
            </w:r>
            <w:r w:rsidR="0004390F" w:rsidRPr="00A47994">
              <w:t xml:space="preserve"> </w:t>
            </w:r>
            <w:r w:rsidR="00C71061" w:rsidRPr="00A47994">
              <w:t>ограничение</w:t>
            </w:r>
            <w:r w:rsidR="0004390F" w:rsidRPr="00A47994">
              <w:t xml:space="preserve"> </w:t>
            </w:r>
            <w:r w:rsidR="00C71061" w:rsidRPr="00A47994">
              <w:t>капитального</w:t>
            </w:r>
            <w:r w:rsidR="0004390F" w:rsidRPr="00A47994">
              <w:t xml:space="preserve"> </w:t>
            </w:r>
            <w:r w:rsidR="00C71061" w:rsidRPr="00A47994">
              <w:t>ремонта</w:t>
            </w:r>
            <w:r w:rsidR="0004390F" w:rsidRPr="00A47994">
              <w:t xml:space="preserve"> </w:t>
            </w:r>
            <w:r w:rsidR="00C71061" w:rsidRPr="00A47994">
              <w:t>и</w:t>
            </w:r>
            <w:r w:rsidR="0004390F" w:rsidRPr="00A47994">
              <w:t xml:space="preserve"> </w:t>
            </w:r>
            <w:r w:rsidR="00C71061" w:rsidRPr="00A47994">
              <w:t>реконструкции</w:t>
            </w:r>
            <w:r w:rsidR="0004390F" w:rsidRPr="00A47994">
              <w:t xml:space="preserve"> </w:t>
            </w:r>
            <w:r w:rsidR="00C71061" w:rsidRPr="00A47994">
              <w:t>объектов</w:t>
            </w:r>
            <w:r w:rsidR="0004390F" w:rsidRPr="00A47994">
              <w:t xml:space="preserve"> </w:t>
            </w:r>
            <w:r w:rsidR="00C71061" w:rsidRPr="00A47994">
              <w:t>капитального</w:t>
            </w:r>
            <w:r w:rsidR="0004390F" w:rsidRPr="00A47994">
              <w:t xml:space="preserve"> </w:t>
            </w:r>
            <w:r w:rsidR="00C71061" w:rsidRPr="00A47994">
              <w:t>строительства</w:t>
            </w:r>
            <w:r w:rsidR="0004390F" w:rsidRPr="00A47994">
              <w:t xml:space="preserve"> </w:t>
            </w:r>
            <w:r w:rsidR="00C71061" w:rsidRPr="00A47994">
              <w:t>и</w:t>
            </w:r>
            <w:r w:rsidR="0004390F" w:rsidRPr="00A47994">
              <w:t xml:space="preserve"> </w:t>
            </w:r>
            <w:r w:rsidR="00C71061" w:rsidRPr="00A47994">
              <w:t>их</w:t>
            </w:r>
            <w:r w:rsidR="0004390F" w:rsidRPr="00A47994">
              <w:t xml:space="preserve"> </w:t>
            </w:r>
            <w:r w:rsidR="00C71061" w:rsidRPr="00A47994">
              <w:t>частей,</w:t>
            </w:r>
            <w:r w:rsidR="0004390F" w:rsidRPr="00A47994">
              <w:t xml:space="preserve"> </w:t>
            </w:r>
            <w:r w:rsidR="00C71061" w:rsidRPr="00A47994">
              <w:t>в</w:t>
            </w:r>
            <w:r w:rsidR="0004390F" w:rsidRPr="00A47994">
              <w:t xml:space="preserve"> </w:t>
            </w:r>
            <w:r w:rsidR="00C71061" w:rsidRPr="00A47994">
              <w:t>том</w:t>
            </w:r>
            <w:r w:rsidR="0004390F" w:rsidRPr="00A47994">
              <w:t xml:space="preserve"> </w:t>
            </w:r>
            <w:r w:rsidR="00C71061" w:rsidRPr="00A47994">
              <w:t>числе</w:t>
            </w:r>
            <w:r w:rsidR="0004390F" w:rsidRPr="00A47994">
              <w:t xml:space="preserve"> </w:t>
            </w:r>
            <w:r w:rsidR="00C71061" w:rsidRPr="00A47994">
              <w:t>касающееся</w:t>
            </w:r>
            <w:r w:rsidR="0004390F" w:rsidRPr="00A47994">
              <w:t xml:space="preserve"> </w:t>
            </w:r>
            <w:r w:rsidR="00C71061" w:rsidRPr="00A47994">
              <w:t>их</w:t>
            </w:r>
            <w:r w:rsidR="0004390F" w:rsidRPr="00A47994">
              <w:t xml:space="preserve"> </w:t>
            </w:r>
            <w:r w:rsidR="00C71061" w:rsidRPr="00A47994">
              <w:t>размеров,</w:t>
            </w:r>
            <w:r w:rsidR="0004390F" w:rsidRPr="00A47994">
              <w:t xml:space="preserve"> </w:t>
            </w:r>
            <w:r w:rsidR="00C71061" w:rsidRPr="00A47994">
              <w:t>пропорций</w:t>
            </w:r>
            <w:r w:rsidR="0004390F" w:rsidRPr="00A47994">
              <w:t xml:space="preserve"> </w:t>
            </w:r>
            <w:r w:rsidR="00C71061" w:rsidRPr="00A47994">
              <w:t>и</w:t>
            </w:r>
            <w:r w:rsidR="0004390F" w:rsidRPr="00A47994">
              <w:t xml:space="preserve"> </w:t>
            </w:r>
            <w:r w:rsidR="00C71061" w:rsidRPr="00A47994">
              <w:t>параметров,</w:t>
            </w:r>
            <w:r w:rsidR="0004390F" w:rsidRPr="00A47994">
              <w:t xml:space="preserve"> </w:t>
            </w:r>
            <w:r w:rsidR="00C71061" w:rsidRPr="00A47994">
              <w:t>использования</w:t>
            </w:r>
            <w:r w:rsidR="0004390F" w:rsidRPr="00A47994">
              <w:t xml:space="preserve"> </w:t>
            </w:r>
            <w:r w:rsidR="00C71061" w:rsidRPr="00A47994">
              <w:t>отдельных</w:t>
            </w:r>
            <w:r w:rsidR="0004390F" w:rsidRPr="00A47994">
              <w:t xml:space="preserve"> </w:t>
            </w:r>
            <w:r w:rsidR="00C71061" w:rsidRPr="00A47994">
              <w:t>строительных</w:t>
            </w:r>
            <w:r w:rsidR="0004390F" w:rsidRPr="00A47994">
              <w:t xml:space="preserve"> </w:t>
            </w:r>
            <w:r w:rsidR="00C71061" w:rsidRPr="00A47994">
              <w:t>материалов,</w:t>
            </w:r>
            <w:r w:rsidR="0004390F" w:rsidRPr="00A47994">
              <w:t xml:space="preserve"> </w:t>
            </w:r>
            <w:r w:rsidR="00C71061" w:rsidRPr="00A47994">
              <w:t>применения</w:t>
            </w:r>
            <w:r w:rsidR="0004390F" w:rsidRPr="00A47994">
              <w:t xml:space="preserve"> </w:t>
            </w:r>
            <w:r w:rsidR="00C71061" w:rsidRPr="00A47994">
              <w:t>цветовых</w:t>
            </w:r>
            <w:r w:rsidR="0004390F" w:rsidRPr="00A47994">
              <w:t xml:space="preserve"> </w:t>
            </w:r>
            <w:r w:rsidR="00C71061" w:rsidRPr="00A47994">
              <w:t>решений;</w:t>
            </w:r>
          </w:p>
          <w:p w14:paraId="625CC164" w14:textId="392520D7" w:rsidR="00C71061" w:rsidRPr="00A47994" w:rsidRDefault="00F517C7" w:rsidP="0029014D">
            <w:pPr>
              <w:pStyle w:val="aff"/>
            </w:pPr>
            <w:r w:rsidRPr="00A47994">
              <w:t>3</w:t>
            </w:r>
            <w:r w:rsidR="00C71061" w:rsidRPr="00A47994">
              <w:t>)</w:t>
            </w:r>
            <w:r w:rsidR="0004390F" w:rsidRPr="00A47994">
              <w:t xml:space="preserve"> </w:t>
            </w:r>
            <w:r w:rsidR="00C71061" w:rsidRPr="00A47994">
              <w:t>обеспечение</w:t>
            </w:r>
            <w:r w:rsidR="0004390F" w:rsidRPr="00A47994">
              <w:t xml:space="preserve"> </w:t>
            </w:r>
            <w:r w:rsidR="00C71061" w:rsidRPr="00A47994">
              <w:t>визуального</w:t>
            </w:r>
            <w:r w:rsidR="0004390F" w:rsidRPr="00A47994">
              <w:t xml:space="preserve"> </w:t>
            </w:r>
            <w:r w:rsidR="00C71061" w:rsidRPr="00A47994">
              <w:t>восприятия</w:t>
            </w:r>
            <w:r w:rsidR="0004390F" w:rsidRPr="00A47994">
              <w:t xml:space="preserve"> </w:t>
            </w:r>
            <w:r w:rsidR="00C71061" w:rsidRPr="00A47994">
              <w:t>объекта</w:t>
            </w:r>
            <w:r w:rsidR="0004390F" w:rsidRPr="00A47994">
              <w:t xml:space="preserve"> </w:t>
            </w:r>
            <w:r w:rsidR="00C71061" w:rsidRPr="00A47994">
              <w:t>культурного</w:t>
            </w:r>
            <w:r w:rsidR="0004390F" w:rsidRPr="00A47994">
              <w:t xml:space="preserve"> </w:t>
            </w:r>
            <w:r w:rsidR="00C71061" w:rsidRPr="00A47994">
              <w:t>наследия</w:t>
            </w:r>
            <w:r w:rsidR="0004390F" w:rsidRPr="00A47994">
              <w:t xml:space="preserve"> </w:t>
            </w:r>
            <w:r w:rsidR="00C71061" w:rsidRPr="00A47994">
              <w:t>в</w:t>
            </w:r>
            <w:r w:rsidR="0004390F" w:rsidRPr="00A47994">
              <w:t xml:space="preserve"> </w:t>
            </w:r>
            <w:r w:rsidR="00C71061" w:rsidRPr="00A47994">
              <w:t>его</w:t>
            </w:r>
            <w:r w:rsidR="0004390F" w:rsidRPr="00A47994">
              <w:t xml:space="preserve"> </w:t>
            </w:r>
            <w:r w:rsidR="00C71061" w:rsidRPr="00A47994">
              <w:t>историко-градостроительной</w:t>
            </w:r>
            <w:r w:rsidR="0004390F" w:rsidRPr="00A47994">
              <w:t xml:space="preserve"> </w:t>
            </w:r>
            <w:r w:rsidR="00C71061" w:rsidRPr="00A47994">
              <w:t>и</w:t>
            </w:r>
            <w:r w:rsidR="0004390F" w:rsidRPr="00A47994">
              <w:t xml:space="preserve"> </w:t>
            </w:r>
            <w:r w:rsidR="00C71061" w:rsidRPr="00A47994">
              <w:t>природной</w:t>
            </w:r>
            <w:r w:rsidR="0004390F" w:rsidRPr="00A47994">
              <w:t xml:space="preserve"> </w:t>
            </w:r>
            <w:r w:rsidR="00C71061" w:rsidRPr="00A47994">
              <w:t>среде;</w:t>
            </w:r>
          </w:p>
          <w:p w14:paraId="1B73FD83" w14:textId="53497229" w:rsidR="00C71061" w:rsidRPr="00A47994" w:rsidRDefault="00F517C7" w:rsidP="0029014D">
            <w:pPr>
              <w:pStyle w:val="aff"/>
            </w:pPr>
            <w:r w:rsidRPr="00A47994">
              <w:t>4</w:t>
            </w:r>
            <w:r w:rsidR="00C71061" w:rsidRPr="00A47994">
              <w:t>)</w:t>
            </w:r>
            <w:r w:rsidR="0004390F" w:rsidRPr="00A47994">
              <w:t xml:space="preserve"> </w:t>
            </w:r>
            <w:r w:rsidR="00C71061" w:rsidRPr="00A47994">
              <w:t>ограничение</w:t>
            </w:r>
            <w:r w:rsidR="0004390F" w:rsidRPr="00A47994">
              <w:t xml:space="preserve"> </w:t>
            </w:r>
            <w:r w:rsidR="00C71061" w:rsidRPr="00A47994">
              <w:t>хозяйственной</w:t>
            </w:r>
            <w:r w:rsidR="0004390F" w:rsidRPr="00A47994">
              <w:t xml:space="preserve"> </w:t>
            </w:r>
            <w:r w:rsidR="00C71061" w:rsidRPr="00A47994">
              <w:t>деятельности,</w:t>
            </w:r>
            <w:r w:rsidR="0004390F" w:rsidRPr="00A47994">
              <w:t xml:space="preserve"> </w:t>
            </w:r>
            <w:r w:rsidR="00C71061" w:rsidRPr="00A47994">
              <w:t>необходимое</w:t>
            </w:r>
            <w:r w:rsidR="0004390F" w:rsidRPr="00A47994">
              <w:t xml:space="preserve"> </w:t>
            </w:r>
            <w:r w:rsidR="00C71061" w:rsidRPr="00A47994">
              <w:t>для</w:t>
            </w:r>
            <w:r w:rsidR="0004390F" w:rsidRPr="00A47994">
              <w:t xml:space="preserve"> </w:t>
            </w:r>
            <w:r w:rsidR="00C71061" w:rsidRPr="00A47994">
              <w:t>обеспечения</w:t>
            </w:r>
            <w:r w:rsidR="0004390F" w:rsidRPr="00A47994">
              <w:t xml:space="preserve"> </w:t>
            </w:r>
            <w:r w:rsidR="00C71061" w:rsidRPr="00A47994">
              <w:t>сохранности</w:t>
            </w:r>
            <w:r w:rsidR="0004390F" w:rsidRPr="00A47994">
              <w:t xml:space="preserve"> </w:t>
            </w:r>
            <w:r w:rsidR="00C71061" w:rsidRPr="00A47994">
              <w:t>объекта</w:t>
            </w:r>
            <w:r w:rsidR="0004390F" w:rsidRPr="00A47994">
              <w:t xml:space="preserve"> </w:t>
            </w:r>
            <w:r w:rsidR="00C71061" w:rsidRPr="00A47994">
              <w:t>культурного</w:t>
            </w:r>
            <w:r w:rsidR="0004390F" w:rsidRPr="00A47994">
              <w:t xml:space="preserve"> </w:t>
            </w:r>
            <w:r w:rsidR="00C71061" w:rsidRPr="00A47994">
              <w:t>наследия</w:t>
            </w:r>
            <w:r w:rsidR="0004390F" w:rsidRPr="00A47994">
              <w:t xml:space="preserve"> </w:t>
            </w:r>
            <w:r w:rsidR="00C71061" w:rsidRPr="00A47994">
              <w:t>в</w:t>
            </w:r>
            <w:r w:rsidR="0004390F" w:rsidRPr="00A47994">
              <w:t xml:space="preserve"> </w:t>
            </w:r>
            <w:r w:rsidR="00C71061" w:rsidRPr="00A47994">
              <w:t>его</w:t>
            </w:r>
            <w:r w:rsidR="0004390F" w:rsidRPr="00A47994">
              <w:t xml:space="preserve"> </w:t>
            </w:r>
            <w:r w:rsidR="00C71061" w:rsidRPr="00A47994">
              <w:t>историко-градостроительной</w:t>
            </w:r>
            <w:r w:rsidR="0004390F" w:rsidRPr="00A47994">
              <w:t xml:space="preserve"> </w:t>
            </w:r>
            <w:r w:rsidR="00C71061" w:rsidRPr="00A47994">
              <w:t>и</w:t>
            </w:r>
            <w:r w:rsidR="0004390F" w:rsidRPr="00A47994">
              <w:t xml:space="preserve"> </w:t>
            </w:r>
            <w:r w:rsidR="00C71061" w:rsidRPr="00A47994">
              <w:t>природной</w:t>
            </w:r>
            <w:r w:rsidR="0004390F" w:rsidRPr="00A47994">
              <w:t xml:space="preserve"> </w:t>
            </w:r>
            <w:r w:rsidR="00C71061" w:rsidRPr="00A47994">
              <w:t>среде;</w:t>
            </w:r>
          </w:p>
          <w:p w14:paraId="4BD13872" w14:textId="70948F13" w:rsidR="00C71061" w:rsidRPr="00A47994" w:rsidRDefault="00F517C7" w:rsidP="0029014D">
            <w:pPr>
              <w:pStyle w:val="aff"/>
            </w:pPr>
            <w:r w:rsidRPr="00A47994">
              <w:t>5</w:t>
            </w:r>
            <w:r w:rsidR="00C71061" w:rsidRPr="00A47994">
              <w:t>)</w:t>
            </w:r>
            <w:r w:rsidR="0004390F" w:rsidRPr="00A47994">
              <w:t xml:space="preserve"> </w:t>
            </w:r>
            <w:r w:rsidR="00C71061" w:rsidRPr="00A47994">
              <w:t>сохранение</w:t>
            </w:r>
            <w:r w:rsidR="0004390F" w:rsidRPr="00A47994">
              <w:t xml:space="preserve"> </w:t>
            </w:r>
            <w:r w:rsidR="00C71061" w:rsidRPr="00A47994">
              <w:t>качества</w:t>
            </w:r>
            <w:r w:rsidR="0004390F" w:rsidRPr="00A47994">
              <w:t xml:space="preserve"> </w:t>
            </w:r>
            <w:r w:rsidR="00C71061" w:rsidRPr="00A47994">
              <w:t>окружающей</w:t>
            </w:r>
            <w:r w:rsidR="0004390F" w:rsidRPr="00A47994">
              <w:t xml:space="preserve"> </w:t>
            </w:r>
            <w:r w:rsidR="00C71061" w:rsidRPr="00A47994">
              <w:t>среды,</w:t>
            </w:r>
            <w:r w:rsidR="0004390F" w:rsidRPr="00A47994">
              <w:t xml:space="preserve"> </w:t>
            </w:r>
            <w:r w:rsidR="00C71061" w:rsidRPr="00A47994">
              <w:t>необходимого</w:t>
            </w:r>
            <w:r w:rsidR="0004390F" w:rsidRPr="00A47994">
              <w:t xml:space="preserve"> </w:t>
            </w:r>
            <w:r w:rsidR="00C71061" w:rsidRPr="00A47994">
              <w:t>для</w:t>
            </w:r>
            <w:r w:rsidR="0004390F" w:rsidRPr="00A47994">
              <w:t xml:space="preserve"> </w:t>
            </w:r>
            <w:r w:rsidR="00C71061" w:rsidRPr="00A47994">
              <w:t>обеспечения</w:t>
            </w:r>
            <w:r w:rsidR="0004390F" w:rsidRPr="00A47994">
              <w:t xml:space="preserve"> </w:t>
            </w:r>
            <w:r w:rsidR="00C71061" w:rsidRPr="00A47994">
              <w:t>сохранности</w:t>
            </w:r>
            <w:r w:rsidR="0004390F" w:rsidRPr="00A47994">
              <w:t xml:space="preserve"> </w:t>
            </w:r>
            <w:r w:rsidR="00C71061" w:rsidRPr="00A47994">
              <w:t>объекта</w:t>
            </w:r>
            <w:r w:rsidR="0004390F" w:rsidRPr="00A47994">
              <w:t xml:space="preserve"> </w:t>
            </w:r>
            <w:r w:rsidR="00C71061" w:rsidRPr="00A47994">
              <w:t>культурного</w:t>
            </w:r>
            <w:r w:rsidR="0004390F" w:rsidRPr="00A47994">
              <w:t xml:space="preserve"> </w:t>
            </w:r>
            <w:r w:rsidR="00C71061" w:rsidRPr="00A47994">
              <w:t>наследия</w:t>
            </w:r>
            <w:r w:rsidR="0004390F" w:rsidRPr="00A47994">
              <w:t xml:space="preserve"> </w:t>
            </w:r>
            <w:r w:rsidR="00C71061" w:rsidRPr="00A47994">
              <w:t>в</w:t>
            </w:r>
            <w:r w:rsidR="0004390F" w:rsidRPr="00A47994">
              <w:t xml:space="preserve"> </w:t>
            </w:r>
            <w:r w:rsidR="00C71061" w:rsidRPr="00A47994">
              <w:t>его</w:t>
            </w:r>
            <w:r w:rsidR="0004390F" w:rsidRPr="00A47994">
              <w:t xml:space="preserve"> </w:t>
            </w:r>
            <w:r w:rsidR="00C71061" w:rsidRPr="00A47994">
              <w:t>историко-градостроительной</w:t>
            </w:r>
            <w:r w:rsidR="0004390F" w:rsidRPr="00A47994">
              <w:t xml:space="preserve"> </w:t>
            </w:r>
            <w:r w:rsidR="00C71061" w:rsidRPr="00A47994">
              <w:t>и</w:t>
            </w:r>
            <w:r w:rsidR="0004390F" w:rsidRPr="00A47994">
              <w:t xml:space="preserve"> </w:t>
            </w:r>
            <w:r w:rsidR="00C71061" w:rsidRPr="00A47994">
              <w:t>природной</w:t>
            </w:r>
            <w:r w:rsidR="0004390F" w:rsidRPr="00A47994">
              <w:t xml:space="preserve"> </w:t>
            </w:r>
            <w:r w:rsidR="00C71061" w:rsidRPr="00A47994">
              <w:t>среде;</w:t>
            </w:r>
          </w:p>
          <w:p w14:paraId="346F4D8C" w14:textId="0D1A9B51" w:rsidR="00C71061" w:rsidRPr="00A47994" w:rsidRDefault="00F517C7" w:rsidP="0029014D">
            <w:pPr>
              <w:pStyle w:val="aff"/>
            </w:pPr>
            <w:r w:rsidRPr="00A47994">
              <w:t>6</w:t>
            </w:r>
            <w:r w:rsidR="00C71061" w:rsidRPr="00A47994">
              <w:t>)</w:t>
            </w:r>
            <w:r w:rsidR="0004390F" w:rsidRPr="00A47994">
              <w:t xml:space="preserve"> </w:t>
            </w:r>
            <w:r w:rsidR="00C71061" w:rsidRPr="00A47994">
              <w:t>соблюдение</w:t>
            </w:r>
            <w:r w:rsidR="0004390F" w:rsidRPr="00A47994">
              <w:t xml:space="preserve"> </w:t>
            </w:r>
            <w:r w:rsidR="00C71061" w:rsidRPr="00A47994">
              <w:t>требований</w:t>
            </w:r>
            <w:r w:rsidR="0004390F" w:rsidRPr="00A47994">
              <w:t xml:space="preserve"> </w:t>
            </w:r>
            <w:r w:rsidR="00C71061" w:rsidRPr="00A47994">
              <w:t>в</w:t>
            </w:r>
            <w:r w:rsidR="0004390F" w:rsidRPr="00A47994">
              <w:t xml:space="preserve"> </w:t>
            </w:r>
            <w:r w:rsidR="00C71061" w:rsidRPr="00A47994">
              <w:t>области</w:t>
            </w:r>
            <w:r w:rsidR="0004390F" w:rsidRPr="00A47994">
              <w:t xml:space="preserve"> </w:t>
            </w:r>
            <w:r w:rsidR="00C71061" w:rsidRPr="00A47994">
              <w:t>охраны</w:t>
            </w:r>
            <w:r w:rsidR="0004390F" w:rsidRPr="00A47994">
              <w:t xml:space="preserve"> </w:t>
            </w:r>
            <w:r w:rsidR="00C71061" w:rsidRPr="00A47994">
              <w:t>окружающей</w:t>
            </w:r>
            <w:r w:rsidR="0004390F" w:rsidRPr="00A47994">
              <w:t xml:space="preserve"> </w:t>
            </w:r>
            <w:r w:rsidR="00C71061" w:rsidRPr="00A47994">
              <w:t>среды,</w:t>
            </w:r>
            <w:r w:rsidR="0004390F" w:rsidRPr="00A47994">
              <w:t xml:space="preserve"> </w:t>
            </w:r>
            <w:r w:rsidR="00C71061" w:rsidRPr="00A47994">
              <w:t>необходимых</w:t>
            </w:r>
            <w:r w:rsidR="0004390F" w:rsidRPr="00A47994">
              <w:t xml:space="preserve"> </w:t>
            </w:r>
            <w:r w:rsidR="00C71061" w:rsidRPr="00A47994">
              <w:t>для</w:t>
            </w:r>
            <w:r w:rsidR="0004390F" w:rsidRPr="00A47994">
              <w:t xml:space="preserve"> </w:t>
            </w:r>
            <w:r w:rsidR="00C71061" w:rsidRPr="00A47994">
              <w:t>обеспечения</w:t>
            </w:r>
            <w:r w:rsidR="0004390F" w:rsidRPr="00A47994">
              <w:t xml:space="preserve"> </w:t>
            </w:r>
            <w:r w:rsidR="00C71061" w:rsidRPr="00A47994">
              <w:t>сохранности</w:t>
            </w:r>
            <w:r w:rsidR="0004390F" w:rsidRPr="00A47994">
              <w:t xml:space="preserve"> </w:t>
            </w:r>
            <w:r w:rsidR="00C71061" w:rsidRPr="00A47994">
              <w:t>объекта</w:t>
            </w:r>
            <w:r w:rsidR="0004390F" w:rsidRPr="00A47994">
              <w:t xml:space="preserve"> </w:t>
            </w:r>
            <w:r w:rsidR="00C71061" w:rsidRPr="00A47994">
              <w:t>культурного</w:t>
            </w:r>
            <w:r w:rsidR="0004390F" w:rsidRPr="00A47994">
              <w:t xml:space="preserve"> </w:t>
            </w:r>
            <w:r w:rsidR="00C71061" w:rsidRPr="00A47994">
              <w:t>наследия</w:t>
            </w:r>
            <w:r w:rsidR="0004390F" w:rsidRPr="00A47994">
              <w:t xml:space="preserve"> </w:t>
            </w:r>
            <w:r w:rsidR="00C71061" w:rsidRPr="00A47994">
              <w:t>в</w:t>
            </w:r>
            <w:r w:rsidR="0004390F" w:rsidRPr="00A47994">
              <w:t xml:space="preserve"> </w:t>
            </w:r>
            <w:r w:rsidR="00C71061" w:rsidRPr="00A47994">
              <w:t>его</w:t>
            </w:r>
            <w:r w:rsidR="0004390F" w:rsidRPr="00A47994">
              <w:t xml:space="preserve"> </w:t>
            </w:r>
            <w:r w:rsidR="00C71061" w:rsidRPr="00A47994">
              <w:t>историческом</w:t>
            </w:r>
            <w:r w:rsidR="0004390F" w:rsidRPr="00A47994">
              <w:t xml:space="preserve"> </w:t>
            </w:r>
            <w:r w:rsidR="00C71061" w:rsidRPr="00A47994">
              <w:t>и</w:t>
            </w:r>
            <w:r w:rsidR="0004390F" w:rsidRPr="00A47994">
              <w:t xml:space="preserve"> </w:t>
            </w:r>
            <w:r w:rsidR="00C71061" w:rsidRPr="00A47994">
              <w:t>ландшафтном</w:t>
            </w:r>
            <w:r w:rsidR="0004390F" w:rsidRPr="00A47994">
              <w:t xml:space="preserve"> </w:t>
            </w:r>
            <w:r w:rsidR="00C71061" w:rsidRPr="00A47994">
              <w:t>окружении,</w:t>
            </w:r>
            <w:r w:rsidR="0004390F" w:rsidRPr="00A47994">
              <w:t xml:space="preserve"> </w:t>
            </w:r>
            <w:r w:rsidR="00C71061" w:rsidRPr="00A47994">
              <w:t>а</w:t>
            </w:r>
            <w:r w:rsidR="0004390F" w:rsidRPr="00A47994">
              <w:t xml:space="preserve"> </w:t>
            </w:r>
            <w:r w:rsidR="00C71061" w:rsidRPr="00A47994">
              <w:t>также</w:t>
            </w:r>
            <w:r w:rsidR="0004390F" w:rsidRPr="00A47994">
              <w:t xml:space="preserve"> </w:t>
            </w:r>
            <w:r w:rsidR="00C71061" w:rsidRPr="00A47994">
              <w:t>охраняемого</w:t>
            </w:r>
            <w:r w:rsidR="0004390F" w:rsidRPr="00A47994">
              <w:t xml:space="preserve"> </w:t>
            </w:r>
            <w:r w:rsidR="00C71061" w:rsidRPr="00A47994">
              <w:t>природного</w:t>
            </w:r>
            <w:r w:rsidR="0004390F" w:rsidRPr="00A47994">
              <w:t xml:space="preserve"> </w:t>
            </w:r>
            <w:r w:rsidR="00C71061" w:rsidRPr="00A47994">
              <w:t>ландшафта;</w:t>
            </w:r>
          </w:p>
          <w:p w14:paraId="2CFECF6C" w14:textId="34D91146" w:rsidR="00C71061" w:rsidRPr="00A47994" w:rsidRDefault="00F517C7" w:rsidP="0029014D">
            <w:pPr>
              <w:pStyle w:val="aff"/>
            </w:pPr>
            <w:r w:rsidRPr="00A47994">
              <w:t>7</w:t>
            </w:r>
            <w:r w:rsidR="00C71061" w:rsidRPr="00A47994">
              <w:t>)</w:t>
            </w:r>
            <w:r w:rsidR="0004390F" w:rsidRPr="00A47994">
              <w:t xml:space="preserve"> </w:t>
            </w:r>
            <w:r w:rsidR="00C71061" w:rsidRPr="00A47994">
              <w:t>иные</w:t>
            </w:r>
            <w:r w:rsidR="0004390F" w:rsidRPr="00A47994">
              <w:t xml:space="preserve"> </w:t>
            </w:r>
            <w:r w:rsidR="00C71061" w:rsidRPr="00A47994">
              <w:t>требования,</w:t>
            </w:r>
            <w:r w:rsidR="0004390F" w:rsidRPr="00A47994">
              <w:t xml:space="preserve"> </w:t>
            </w:r>
            <w:r w:rsidR="00C71061" w:rsidRPr="00A47994">
              <w:t>необходимые</w:t>
            </w:r>
            <w:r w:rsidR="0004390F" w:rsidRPr="00A47994">
              <w:t xml:space="preserve"> </w:t>
            </w:r>
            <w:r w:rsidR="00C71061" w:rsidRPr="00A47994">
              <w:t>для</w:t>
            </w:r>
            <w:r w:rsidR="0004390F" w:rsidRPr="00A47994">
              <w:t xml:space="preserve"> </w:t>
            </w:r>
            <w:r w:rsidR="00C71061" w:rsidRPr="00A47994">
              <w:t>обеспечения</w:t>
            </w:r>
            <w:r w:rsidR="0004390F" w:rsidRPr="00A47994">
              <w:t xml:space="preserve"> </w:t>
            </w:r>
            <w:r w:rsidR="00C71061" w:rsidRPr="00A47994">
              <w:t>сохранности</w:t>
            </w:r>
            <w:r w:rsidR="0004390F" w:rsidRPr="00A47994">
              <w:t xml:space="preserve"> </w:t>
            </w:r>
            <w:r w:rsidR="00C71061" w:rsidRPr="00A47994">
              <w:t>объекта</w:t>
            </w:r>
            <w:r w:rsidR="0004390F" w:rsidRPr="00A47994">
              <w:t xml:space="preserve"> </w:t>
            </w:r>
            <w:r w:rsidR="00C71061" w:rsidRPr="00A47994">
              <w:t>культурного</w:t>
            </w:r>
            <w:r w:rsidR="0004390F" w:rsidRPr="00A47994">
              <w:t xml:space="preserve"> </w:t>
            </w:r>
            <w:r w:rsidR="00C71061" w:rsidRPr="00A47994">
              <w:t>наследия</w:t>
            </w:r>
            <w:r w:rsidR="0004390F" w:rsidRPr="00A47994">
              <w:t xml:space="preserve"> </w:t>
            </w:r>
            <w:r w:rsidR="00C71061" w:rsidRPr="00A47994">
              <w:t>в</w:t>
            </w:r>
            <w:r w:rsidR="0004390F" w:rsidRPr="00A47994">
              <w:t xml:space="preserve"> </w:t>
            </w:r>
            <w:r w:rsidR="00C71061" w:rsidRPr="00A47994">
              <w:t>его</w:t>
            </w:r>
            <w:r w:rsidR="0004390F" w:rsidRPr="00A47994">
              <w:t xml:space="preserve"> </w:t>
            </w:r>
            <w:r w:rsidR="00C71061" w:rsidRPr="00A47994">
              <w:t>историко-градостроительной</w:t>
            </w:r>
            <w:r w:rsidR="0004390F" w:rsidRPr="00A47994">
              <w:t xml:space="preserve"> </w:t>
            </w:r>
            <w:r w:rsidR="00C71061" w:rsidRPr="00A47994">
              <w:t>и</w:t>
            </w:r>
            <w:r w:rsidR="0004390F" w:rsidRPr="00A47994">
              <w:t xml:space="preserve"> </w:t>
            </w:r>
            <w:r w:rsidR="00C71061" w:rsidRPr="00A47994">
              <w:t>природной</w:t>
            </w:r>
            <w:r w:rsidR="0004390F" w:rsidRPr="00A47994">
              <w:t xml:space="preserve"> </w:t>
            </w:r>
            <w:r w:rsidR="00C71061" w:rsidRPr="00A47994">
              <w:t>среде.</w:t>
            </w:r>
          </w:p>
          <w:p w14:paraId="46683ABA" w14:textId="224B1548" w:rsidR="00C71061" w:rsidRPr="00A47994" w:rsidRDefault="00C71061" w:rsidP="0029014D">
            <w:pPr>
              <w:pStyle w:val="aff"/>
            </w:pPr>
            <w:r w:rsidRPr="00A47994">
              <w:t>5.</w:t>
            </w:r>
            <w:r w:rsidR="0004390F" w:rsidRPr="00A47994">
              <w:t xml:space="preserve"> </w:t>
            </w:r>
            <w:r w:rsidRPr="00A47994">
              <w:t>Зона</w:t>
            </w:r>
            <w:r w:rsidR="0004390F" w:rsidRPr="00A47994">
              <w:t xml:space="preserve"> </w:t>
            </w:r>
            <w:r w:rsidRPr="00A47994">
              <w:t>охраняемого</w:t>
            </w:r>
            <w:r w:rsidR="0004390F" w:rsidRPr="00A47994">
              <w:t xml:space="preserve"> </w:t>
            </w:r>
            <w:r w:rsidRPr="00A47994">
              <w:t>природного</w:t>
            </w:r>
            <w:r w:rsidR="0004390F" w:rsidRPr="00A47994">
              <w:t xml:space="preserve"> </w:t>
            </w:r>
            <w:r w:rsidRPr="00A47994">
              <w:t>ландшафта</w:t>
            </w:r>
            <w:r w:rsidR="0004390F" w:rsidRPr="00A47994">
              <w:t xml:space="preserve"> </w:t>
            </w:r>
            <w:r w:rsidR="00A2181B" w:rsidRPr="00A47994">
              <w:t>–</w:t>
            </w:r>
            <w:r w:rsidR="0004390F" w:rsidRPr="00A47994">
              <w:t xml:space="preserve"> </w:t>
            </w:r>
            <w:r w:rsidRPr="00A47994">
              <w:t>территория,</w:t>
            </w:r>
            <w:r w:rsidR="0004390F" w:rsidRPr="00A47994">
              <w:t xml:space="preserve"> </w:t>
            </w:r>
            <w:r w:rsidRPr="00A47994">
              <w:t>в</w:t>
            </w:r>
            <w:r w:rsidR="0004390F" w:rsidRPr="00A47994">
              <w:t xml:space="preserve"> </w:t>
            </w:r>
            <w:r w:rsidRPr="00A47994">
              <w:t>пределах</w:t>
            </w:r>
            <w:r w:rsidR="0004390F" w:rsidRPr="00A47994">
              <w:t xml:space="preserve"> </w:t>
            </w:r>
            <w:r w:rsidRPr="00A47994">
              <w:t>которой</w:t>
            </w:r>
            <w:r w:rsidR="0004390F" w:rsidRPr="00A47994">
              <w:t xml:space="preserve"> </w:t>
            </w:r>
            <w:r w:rsidRPr="00A47994">
              <w:t>устанавливается</w:t>
            </w:r>
            <w:r w:rsidR="0004390F" w:rsidRPr="00A47994">
              <w:t xml:space="preserve"> </w:t>
            </w:r>
            <w:r w:rsidRPr="00A47994">
              <w:t>режим</w:t>
            </w:r>
            <w:r w:rsidR="0004390F" w:rsidRPr="00A47994">
              <w:t xml:space="preserve"> </w:t>
            </w:r>
            <w:r w:rsidRPr="00A47994">
              <w:t>использования</w:t>
            </w:r>
            <w:r w:rsidR="0004390F" w:rsidRPr="00A47994">
              <w:t xml:space="preserve"> </w:t>
            </w:r>
            <w:r w:rsidRPr="00A47994">
              <w:t>земель</w:t>
            </w:r>
            <w:r w:rsidR="0004390F" w:rsidRPr="00A47994">
              <w:t xml:space="preserve"> </w:t>
            </w:r>
            <w:r w:rsidRPr="00A47994">
              <w:t>и</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запрещающий</w:t>
            </w:r>
            <w:r w:rsidR="0004390F" w:rsidRPr="00A47994">
              <w:t xml:space="preserve"> </w:t>
            </w:r>
            <w:r w:rsidRPr="00A47994">
              <w:t>или</w:t>
            </w:r>
            <w:r w:rsidR="0004390F" w:rsidRPr="00A47994">
              <w:t xml:space="preserve"> </w:t>
            </w:r>
            <w:r w:rsidRPr="00A47994">
              <w:t>ограничивающий</w:t>
            </w:r>
            <w:r w:rsidR="0004390F" w:rsidRPr="00A47994">
              <w:t xml:space="preserve"> </w:t>
            </w:r>
            <w:r w:rsidRPr="00A47994">
              <w:t>хозяйственную</w:t>
            </w:r>
            <w:r w:rsidR="0004390F" w:rsidRPr="00A47994">
              <w:t xml:space="preserve"> </w:t>
            </w:r>
            <w:r w:rsidRPr="00A47994">
              <w:t>деятельность,</w:t>
            </w:r>
            <w:r w:rsidR="0004390F" w:rsidRPr="00A47994">
              <w:t xml:space="preserve"> </w:t>
            </w:r>
            <w:r w:rsidRPr="00A47994">
              <w:t>строительство</w:t>
            </w:r>
            <w:r w:rsidR="0004390F" w:rsidRPr="00A47994">
              <w:t xml:space="preserve"> </w:t>
            </w:r>
            <w:r w:rsidRPr="00A47994">
              <w:t>и</w:t>
            </w:r>
            <w:r w:rsidR="0004390F" w:rsidRPr="00A47994">
              <w:t xml:space="preserve"> </w:t>
            </w:r>
            <w:r w:rsidRPr="00A47994">
              <w:t>реконструкцию</w:t>
            </w:r>
            <w:r w:rsidR="0004390F" w:rsidRPr="00A47994">
              <w:t xml:space="preserve"> </w:t>
            </w:r>
            <w:r w:rsidRPr="00A47994">
              <w:t>существующих</w:t>
            </w:r>
            <w:r w:rsidR="0004390F" w:rsidRPr="00A47994">
              <w:t xml:space="preserve"> </w:t>
            </w:r>
            <w:r w:rsidRPr="00A47994">
              <w:t>зданий</w:t>
            </w:r>
            <w:r w:rsidR="0004390F" w:rsidRPr="00A47994">
              <w:t xml:space="preserve"> </w:t>
            </w:r>
            <w:r w:rsidRPr="00A47994">
              <w:t>и</w:t>
            </w:r>
            <w:r w:rsidR="0004390F" w:rsidRPr="00A47994">
              <w:t xml:space="preserve"> </w:t>
            </w:r>
            <w:r w:rsidRPr="00A47994">
              <w:t>сооружений</w:t>
            </w:r>
            <w:r w:rsidR="0004390F" w:rsidRPr="00A47994">
              <w:t xml:space="preserve"> </w:t>
            </w:r>
            <w:r w:rsidRPr="00A47994">
              <w:t>в</w:t>
            </w:r>
            <w:r w:rsidR="0004390F" w:rsidRPr="00A47994">
              <w:t xml:space="preserve"> </w:t>
            </w:r>
            <w:r w:rsidRPr="00A47994">
              <w:t>целях</w:t>
            </w:r>
            <w:r w:rsidR="0004390F" w:rsidRPr="00A47994">
              <w:t xml:space="preserve"> </w:t>
            </w:r>
            <w:r w:rsidRPr="00A47994">
              <w:t>сохранения</w:t>
            </w:r>
            <w:r w:rsidR="0004390F" w:rsidRPr="00A47994">
              <w:t xml:space="preserve"> </w:t>
            </w:r>
            <w:r w:rsidRPr="00A47994">
              <w:t>(регенерации)</w:t>
            </w:r>
            <w:r w:rsidR="0004390F" w:rsidRPr="00A47994">
              <w:t xml:space="preserve"> </w:t>
            </w:r>
            <w:r w:rsidRPr="00A47994">
              <w:t>природного</w:t>
            </w:r>
            <w:r w:rsidR="0004390F" w:rsidRPr="00A47994">
              <w:t xml:space="preserve"> </w:t>
            </w:r>
            <w:r w:rsidRPr="00A47994">
              <w:t>ландшафта,</w:t>
            </w:r>
            <w:r w:rsidR="0004390F" w:rsidRPr="00A47994">
              <w:t xml:space="preserve"> </w:t>
            </w:r>
            <w:r w:rsidRPr="00A47994">
              <w:t>включая</w:t>
            </w:r>
            <w:r w:rsidR="0004390F" w:rsidRPr="00A47994">
              <w:t xml:space="preserve"> </w:t>
            </w:r>
            <w:r w:rsidRPr="00A47994">
              <w:t>долины</w:t>
            </w:r>
            <w:r w:rsidR="0004390F" w:rsidRPr="00A47994">
              <w:t xml:space="preserve"> </w:t>
            </w:r>
            <w:r w:rsidRPr="00A47994">
              <w:t>рек,</w:t>
            </w:r>
            <w:r w:rsidR="0004390F" w:rsidRPr="00A47994">
              <w:t xml:space="preserve"> </w:t>
            </w:r>
            <w:r w:rsidRPr="00A47994">
              <w:t>водоемы,</w:t>
            </w:r>
            <w:r w:rsidR="0004390F" w:rsidRPr="00A47994">
              <w:t xml:space="preserve"> </w:t>
            </w:r>
            <w:r w:rsidRPr="00A47994">
              <w:t>леса</w:t>
            </w:r>
            <w:r w:rsidR="0004390F" w:rsidRPr="00A47994">
              <w:t xml:space="preserve"> </w:t>
            </w:r>
            <w:r w:rsidRPr="00A47994">
              <w:t>и</w:t>
            </w:r>
            <w:r w:rsidR="0004390F" w:rsidRPr="00A47994">
              <w:t xml:space="preserve"> </w:t>
            </w:r>
            <w:r w:rsidRPr="00A47994">
              <w:t>открытые</w:t>
            </w:r>
            <w:r w:rsidR="0004390F" w:rsidRPr="00A47994">
              <w:t xml:space="preserve"> </w:t>
            </w:r>
            <w:r w:rsidRPr="00A47994">
              <w:t>пространства,</w:t>
            </w:r>
            <w:r w:rsidR="0004390F" w:rsidRPr="00A47994">
              <w:t xml:space="preserve"> </w:t>
            </w:r>
            <w:r w:rsidRPr="00A47994">
              <w:t>связанные</w:t>
            </w:r>
            <w:r w:rsidR="0004390F" w:rsidRPr="00A47994">
              <w:t xml:space="preserve"> </w:t>
            </w:r>
            <w:r w:rsidRPr="00A47994">
              <w:t>композиционно</w:t>
            </w:r>
            <w:r w:rsidR="0004390F" w:rsidRPr="00A47994">
              <w:t xml:space="preserve"> </w:t>
            </w:r>
            <w:r w:rsidRPr="00A47994">
              <w:t>с</w:t>
            </w:r>
            <w:r w:rsidR="0004390F" w:rsidRPr="00A47994">
              <w:t xml:space="preserve"> </w:t>
            </w:r>
            <w:r w:rsidRPr="00A47994">
              <w:t>объектами</w:t>
            </w:r>
            <w:r w:rsidR="0004390F" w:rsidRPr="00A47994">
              <w:t xml:space="preserve"> </w:t>
            </w:r>
            <w:r w:rsidRPr="00A47994">
              <w:t>культурного</w:t>
            </w:r>
            <w:r w:rsidR="0004390F" w:rsidRPr="00A47994">
              <w:t xml:space="preserve"> </w:t>
            </w:r>
            <w:r w:rsidRPr="00A47994">
              <w:t>наследия.</w:t>
            </w:r>
          </w:p>
          <w:p w14:paraId="27A1B8E7" w14:textId="2763C759" w:rsidR="00C71061" w:rsidRPr="00A47994" w:rsidRDefault="00C71061" w:rsidP="0029014D">
            <w:pPr>
              <w:pStyle w:val="aff"/>
            </w:pPr>
            <w:r w:rsidRPr="00A47994">
              <w:t>Режим</w:t>
            </w:r>
            <w:r w:rsidR="0004390F" w:rsidRPr="00A47994">
              <w:t xml:space="preserve"> </w:t>
            </w:r>
            <w:r w:rsidRPr="00A47994">
              <w:t>использования</w:t>
            </w:r>
            <w:r w:rsidR="0004390F" w:rsidRPr="00A47994">
              <w:t xml:space="preserve"> </w:t>
            </w:r>
            <w:r w:rsidRPr="00A47994">
              <w:t>земель</w:t>
            </w:r>
            <w:r w:rsidR="0004390F" w:rsidRPr="00A47994">
              <w:t xml:space="preserve"> </w:t>
            </w:r>
            <w:r w:rsidRPr="00A47994">
              <w:t>и</w:t>
            </w:r>
            <w:r w:rsidR="0004390F" w:rsidRPr="00A47994">
              <w:t xml:space="preserve"> </w:t>
            </w:r>
            <w:r w:rsidRPr="00A47994">
              <w:t>требования</w:t>
            </w:r>
            <w:r w:rsidR="0004390F" w:rsidRPr="00A47994">
              <w:t xml:space="preserve"> </w:t>
            </w:r>
            <w:r w:rsidRPr="00A47994">
              <w:t>к</w:t>
            </w:r>
            <w:r w:rsidR="0004390F" w:rsidRPr="00A47994">
              <w:t xml:space="preserve"> </w:t>
            </w:r>
            <w:r w:rsidRPr="00A47994">
              <w:t>градостроительным</w:t>
            </w:r>
            <w:r w:rsidR="0004390F" w:rsidRPr="00A47994">
              <w:t xml:space="preserve"> </w:t>
            </w:r>
            <w:r w:rsidRPr="00A47994">
              <w:t>регламентам</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зоны</w:t>
            </w:r>
            <w:r w:rsidR="0004390F" w:rsidRPr="00A47994">
              <w:t xml:space="preserve"> </w:t>
            </w:r>
            <w:r w:rsidRPr="00A47994">
              <w:t>охраняемого</w:t>
            </w:r>
            <w:r w:rsidR="0004390F" w:rsidRPr="00A47994">
              <w:t xml:space="preserve"> </w:t>
            </w:r>
            <w:r w:rsidRPr="00A47994">
              <w:t>природного</w:t>
            </w:r>
            <w:r w:rsidR="0004390F" w:rsidRPr="00A47994">
              <w:t xml:space="preserve"> </w:t>
            </w:r>
            <w:r w:rsidRPr="00A47994">
              <w:t>ландшафта,</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единой</w:t>
            </w:r>
            <w:r w:rsidR="0004390F" w:rsidRPr="00A47994">
              <w:t xml:space="preserve"> </w:t>
            </w:r>
            <w:r w:rsidRPr="00A47994">
              <w:t>зоны</w:t>
            </w:r>
            <w:r w:rsidR="0004390F" w:rsidRPr="00A47994">
              <w:t xml:space="preserve"> </w:t>
            </w:r>
            <w:r w:rsidRPr="00A47994">
              <w:t>охраняемого</w:t>
            </w:r>
            <w:r w:rsidR="0004390F" w:rsidRPr="00A47994">
              <w:t xml:space="preserve"> </w:t>
            </w:r>
            <w:r w:rsidRPr="00A47994">
              <w:t>природного</w:t>
            </w:r>
            <w:r w:rsidR="0004390F" w:rsidRPr="00A47994">
              <w:t xml:space="preserve"> </w:t>
            </w:r>
            <w:r w:rsidRPr="00A47994">
              <w:t>ландшафта,</w:t>
            </w:r>
            <w:r w:rsidR="0004390F" w:rsidRPr="00A47994">
              <w:t xml:space="preserve"> </w:t>
            </w:r>
            <w:r w:rsidRPr="00A47994">
              <w:t>устанавливаются</w:t>
            </w:r>
            <w:r w:rsidR="0004390F" w:rsidRPr="00A47994">
              <w:t xml:space="preserve"> </w:t>
            </w:r>
            <w:r w:rsidRPr="00A47994">
              <w:t>с</w:t>
            </w:r>
            <w:r w:rsidR="0004390F" w:rsidRPr="00A47994">
              <w:t xml:space="preserve"> </w:t>
            </w:r>
            <w:r w:rsidRPr="00A47994">
              <w:t>учетом</w:t>
            </w:r>
            <w:r w:rsidR="0004390F" w:rsidRPr="00A47994">
              <w:t xml:space="preserve"> </w:t>
            </w:r>
            <w:r w:rsidRPr="00A47994">
              <w:t>следующих</w:t>
            </w:r>
            <w:r w:rsidR="0004390F" w:rsidRPr="00A47994">
              <w:t xml:space="preserve"> </w:t>
            </w:r>
            <w:r w:rsidRPr="00A47994">
              <w:t>требований:</w:t>
            </w:r>
          </w:p>
          <w:p w14:paraId="023F4CC4" w14:textId="579406F4" w:rsidR="00C71061" w:rsidRPr="00A47994" w:rsidRDefault="00F517C7" w:rsidP="0029014D">
            <w:pPr>
              <w:pStyle w:val="aff"/>
            </w:pPr>
            <w:r w:rsidRPr="00A47994">
              <w:t>1</w:t>
            </w:r>
            <w:r w:rsidR="00C71061" w:rsidRPr="00A47994">
              <w:t>)</w:t>
            </w:r>
            <w:r w:rsidR="0004390F" w:rsidRPr="00A47994">
              <w:t xml:space="preserve"> </w:t>
            </w:r>
            <w:r w:rsidR="00C71061" w:rsidRPr="00A47994">
              <w:t>запрещение</w:t>
            </w:r>
            <w:r w:rsidR="0004390F" w:rsidRPr="00A47994">
              <w:t xml:space="preserve"> </w:t>
            </w:r>
            <w:r w:rsidR="00C71061" w:rsidRPr="00A47994">
              <w:t>строительства</w:t>
            </w:r>
            <w:r w:rsidR="0004390F" w:rsidRPr="00A47994">
              <w:t xml:space="preserve"> </w:t>
            </w:r>
            <w:r w:rsidR="00C71061" w:rsidRPr="00A47994">
              <w:t>объектов</w:t>
            </w:r>
            <w:r w:rsidR="0004390F" w:rsidRPr="00A47994">
              <w:t xml:space="preserve"> </w:t>
            </w:r>
            <w:r w:rsidR="00C71061" w:rsidRPr="00A47994">
              <w:t>капитального</w:t>
            </w:r>
            <w:r w:rsidR="0004390F" w:rsidRPr="00A47994">
              <w:t xml:space="preserve"> </w:t>
            </w:r>
            <w:r w:rsidR="00C71061" w:rsidRPr="00A47994">
              <w:t>строительства,</w:t>
            </w:r>
            <w:r w:rsidR="0004390F" w:rsidRPr="00A47994">
              <w:t xml:space="preserve"> </w:t>
            </w:r>
            <w:r w:rsidR="00C71061" w:rsidRPr="00A47994">
              <w:t>ограничение</w:t>
            </w:r>
            <w:r w:rsidR="0004390F" w:rsidRPr="00A47994">
              <w:t xml:space="preserve"> </w:t>
            </w:r>
            <w:r w:rsidR="00C71061" w:rsidRPr="00A47994">
              <w:t>хозяйственной</w:t>
            </w:r>
            <w:r w:rsidR="0004390F" w:rsidRPr="00A47994">
              <w:t xml:space="preserve"> </w:t>
            </w:r>
            <w:r w:rsidR="00C71061" w:rsidRPr="00A47994">
              <w:t>деятельности,</w:t>
            </w:r>
            <w:r w:rsidR="0004390F" w:rsidRPr="00A47994">
              <w:t xml:space="preserve"> </w:t>
            </w:r>
            <w:r w:rsidR="00C71061" w:rsidRPr="00A47994">
              <w:t>капитального</w:t>
            </w:r>
            <w:r w:rsidR="0004390F" w:rsidRPr="00A47994">
              <w:t xml:space="preserve"> </w:t>
            </w:r>
            <w:r w:rsidR="00C71061" w:rsidRPr="00A47994">
              <w:t>ремонта</w:t>
            </w:r>
            <w:r w:rsidR="0004390F" w:rsidRPr="00A47994">
              <w:t xml:space="preserve"> </w:t>
            </w:r>
            <w:r w:rsidR="00C71061" w:rsidRPr="00A47994">
              <w:t>и</w:t>
            </w:r>
            <w:r w:rsidR="0004390F" w:rsidRPr="00A47994">
              <w:t xml:space="preserve"> </w:t>
            </w:r>
            <w:r w:rsidR="00C71061" w:rsidRPr="00A47994">
              <w:t>реконструкции</w:t>
            </w:r>
            <w:r w:rsidR="0004390F" w:rsidRPr="00A47994">
              <w:t xml:space="preserve"> </w:t>
            </w:r>
            <w:r w:rsidR="00C71061" w:rsidRPr="00A47994">
              <w:t>объектов</w:t>
            </w:r>
            <w:r w:rsidR="0004390F" w:rsidRPr="00A47994">
              <w:t xml:space="preserve"> </w:t>
            </w:r>
            <w:r w:rsidR="00C71061" w:rsidRPr="00A47994">
              <w:t>капитального</w:t>
            </w:r>
            <w:r w:rsidR="0004390F" w:rsidRPr="00A47994">
              <w:t xml:space="preserve"> </w:t>
            </w:r>
            <w:r w:rsidR="00C71061" w:rsidRPr="00A47994">
              <w:t>строительства</w:t>
            </w:r>
            <w:r w:rsidR="0004390F" w:rsidRPr="00A47994">
              <w:t xml:space="preserve"> </w:t>
            </w:r>
            <w:r w:rsidR="00C71061" w:rsidRPr="00A47994">
              <w:t>и</w:t>
            </w:r>
            <w:r w:rsidR="0004390F" w:rsidRPr="00A47994">
              <w:t xml:space="preserve"> </w:t>
            </w:r>
            <w:r w:rsidR="00C71061" w:rsidRPr="00A47994">
              <w:t>их</w:t>
            </w:r>
            <w:r w:rsidR="0004390F" w:rsidRPr="00A47994">
              <w:t xml:space="preserve"> </w:t>
            </w:r>
            <w:r w:rsidR="00C71061" w:rsidRPr="00A47994">
              <w:t>частей</w:t>
            </w:r>
            <w:r w:rsidR="0004390F" w:rsidRPr="00A47994">
              <w:t xml:space="preserve"> </w:t>
            </w:r>
            <w:r w:rsidR="00C71061" w:rsidRPr="00A47994">
              <w:t>в</w:t>
            </w:r>
            <w:r w:rsidR="0004390F" w:rsidRPr="00A47994">
              <w:t xml:space="preserve"> </w:t>
            </w:r>
            <w:r w:rsidR="00C71061" w:rsidRPr="00A47994">
              <w:t>целях</w:t>
            </w:r>
            <w:r w:rsidR="0004390F" w:rsidRPr="00A47994">
              <w:t xml:space="preserve"> </w:t>
            </w:r>
            <w:r w:rsidR="00C71061" w:rsidRPr="00A47994">
              <w:t>сохранения</w:t>
            </w:r>
            <w:r w:rsidR="0004390F" w:rsidRPr="00A47994">
              <w:t xml:space="preserve"> </w:t>
            </w:r>
            <w:r w:rsidR="00C71061" w:rsidRPr="00A47994">
              <w:t>и</w:t>
            </w:r>
            <w:r w:rsidR="0004390F" w:rsidRPr="00A47994">
              <w:t xml:space="preserve"> </w:t>
            </w:r>
            <w:r w:rsidR="00C71061" w:rsidRPr="00A47994">
              <w:t>восстановления</w:t>
            </w:r>
            <w:r w:rsidR="0004390F" w:rsidRPr="00A47994">
              <w:t xml:space="preserve"> </w:t>
            </w:r>
            <w:r w:rsidR="00C71061" w:rsidRPr="00A47994">
              <w:t>композиционной</w:t>
            </w:r>
            <w:r w:rsidR="0004390F" w:rsidRPr="00A47994">
              <w:t xml:space="preserve"> </w:t>
            </w:r>
            <w:r w:rsidR="00C71061" w:rsidRPr="00A47994">
              <w:t>связи</w:t>
            </w:r>
            <w:r w:rsidR="0004390F" w:rsidRPr="00A47994">
              <w:t xml:space="preserve"> </w:t>
            </w:r>
            <w:r w:rsidR="00C71061" w:rsidRPr="00A47994">
              <w:t>с</w:t>
            </w:r>
            <w:r w:rsidR="0004390F" w:rsidRPr="00A47994">
              <w:t xml:space="preserve"> </w:t>
            </w:r>
            <w:r w:rsidR="00C71061" w:rsidRPr="00A47994">
              <w:t>объектом</w:t>
            </w:r>
            <w:r w:rsidR="0004390F" w:rsidRPr="00A47994">
              <w:t xml:space="preserve"> </w:t>
            </w:r>
            <w:r w:rsidR="00C71061" w:rsidRPr="00A47994">
              <w:t>культурного</w:t>
            </w:r>
            <w:r w:rsidR="0004390F" w:rsidRPr="00A47994">
              <w:t xml:space="preserve"> </w:t>
            </w:r>
            <w:r w:rsidR="00C71061" w:rsidRPr="00A47994">
              <w:t>наследия</w:t>
            </w:r>
            <w:r w:rsidR="0004390F" w:rsidRPr="00A47994">
              <w:t xml:space="preserve"> </w:t>
            </w:r>
            <w:r w:rsidR="00C71061" w:rsidRPr="00A47994">
              <w:t>природного</w:t>
            </w:r>
            <w:r w:rsidR="0004390F" w:rsidRPr="00A47994">
              <w:t xml:space="preserve"> </w:t>
            </w:r>
            <w:r w:rsidR="00C71061" w:rsidRPr="00A47994">
              <w:t>ландшафта,</w:t>
            </w:r>
            <w:r w:rsidR="0004390F" w:rsidRPr="00A47994">
              <w:t xml:space="preserve"> </w:t>
            </w:r>
            <w:r w:rsidR="00C71061" w:rsidRPr="00A47994">
              <w:t>включая</w:t>
            </w:r>
            <w:r w:rsidR="0004390F" w:rsidRPr="00A47994">
              <w:t xml:space="preserve"> </w:t>
            </w:r>
            <w:r w:rsidR="00C71061" w:rsidRPr="00A47994">
              <w:t>долины</w:t>
            </w:r>
            <w:r w:rsidR="0004390F" w:rsidRPr="00A47994">
              <w:t xml:space="preserve"> </w:t>
            </w:r>
            <w:r w:rsidR="00C71061" w:rsidRPr="00A47994">
              <w:t>рек,</w:t>
            </w:r>
            <w:r w:rsidR="0004390F" w:rsidRPr="00A47994">
              <w:t xml:space="preserve"> </w:t>
            </w:r>
            <w:r w:rsidR="00C71061" w:rsidRPr="00A47994">
              <w:t>водоемы,</w:t>
            </w:r>
            <w:r w:rsidR="0004390F" w:rsidRPr="00A47994">
              <w:t xml:space="preserve"> </w:t>
            </w:r>
            <w:r w:rsidR="00C71061" w:rsidRPr="00A47994">
              <w:t>леса</w:t>
            </w:r>
            <w:r w:rsidR="0004390F" w:rsidRPr="00A47994">
              <w:t xml:space="preserve"> </w:t>
            </w:r>
            <w:r w:rsidR="00C71061" w:rsidRPr="00A47994">
              <w:t>и</w:t>
            </w:r>
            <w:r w:rsidR="0004390F" w:rsidRPr="00A47994">
              <w:t xml:space="preserve"> </w:t>
            </w:r>
            <w:r w:rsidR="00C71061" w:rsidRPr="00A47994">
              <w:t>открытые</w:t>
            </w:r>
            <w:r w:rsidR="0004390F" w:rsidRPr="00A47994">
              <w:t xml:space="preserve"> </w:t>
            </w:r>
            <w:r w:rsidR="00C71061" w:rsidRPr="00A47994">
              <w:t>пространства</w:t>
            </w:r>
            <w:r w:rsidR="0004390F" w:rsidRPr="00A47994">
              <w:t xml:space="preserve"> </w:t>
            </w:r>
            <w:r w:rsidR="00C71061" w:rsidRPr="00A47994">
              <w:t>(за</w:t>
            </w:r>
            <w:r w:rsidR="0004390F" w:rsidRPr="00A47994">
              <w:t xml:space="preserve"> </w:t>
            </w:r>
            <w:r w:rsidR="00C71061" w:rsidRPr="00A47994">
              <w:t>исключением</w:t>
            </w:r>
            <w:r w:rsidR="0004390F" w:rsidRPr="00A47994">
              <w:t xml:space="preserve"> </w:t>
            </w:r>
            <w:r w:rsidR="00C71061" w:rsidRPr="00A47994">
              <w:t>работ</w:t>
            </w:r>
            <w:r w:rsidR="0004390F" w:rsidRPr="00A47994">
              <w:t xml:space="preserve"> </w:t>
            </w:r>
            <w:r w:rsidR="00C71061" w:rsidRPr="00A47994">
              <w:t>по</w:t>
            </w:r>
            <w:r w:rsidR="0004390F" w:rsidRPr="00A47994">
              <w:t xml:space="preserve"> </w:t>
            </w:r>
            <w:r w:rsidR="00C71061" w:rsidRPr="00A47994">
              <w:t>благоустройству</w:t>
            </w:r>
            <w:r w:rsidR="0004390F" w:rsidRPr="00A47994">
              <w:t xml:space="preserve"> </w:t>
            </w:r>
            <w:r w:rsidR="00C71061" w:rsidRPr="00A47994">
              <w:t>территории</w:t>
            </w:r>
            <w:r w:rsidR="0004390F" w:rsidRPr="00A47994">
              <w:t xml:space="preserve"> </w:t>
            </w:r>
            <w:r w:rsidR="00C71061" w:rsidRPr="00A47994">
              <w:t>и</w:t>
            </w:r>
            <w:r w:rsidR="0004390F" w:rsidRPr="00A47994">
              <w:t xml:space="preserve"> </w:t>
            </w:r>
            <w:r w:rsidR="00C71061" w:rsidRPr="00A47994">
              <w:t>размещению</w:t>
            </w:r>
            <w:r w:rsidR="0004390F" w:rsidRPr="00A47994">
              <w:t xml:space="preserve"> </w:t>
            </w:r>
            <w:r w:rsidR="00C71061" w:rsidRPr="00A47994">
              <w:t>малых</w:t>
            </w:r>
            <w:r w:rsidR="0004390F" w:rsidRPr="00A47994">
              <w:t xml:space="preserve"> </w:t>
            </w:r>
            <w:r w:rsidR="00C71061" w:rsidRPr="00A47994">
              <w:t>архитектурных</w:t>
            </w:r>
            <w:r w:rsidR="0004390F" w:rsidRPr="00A47994">
              <w:t xml:space="preserve"> </w:t>
            </w:r>
            <w:r w:rsidR="00C71061" w:rsidRPr="00A47994">
              <w:t>форм);</w:t>
            </w:r>
          </w:p>
          <w:p w14:paraId="51709C52" w14:textId="5A2FF8EE" w:rsidR="00C71061" w:rsidRPr="00A47994" w:rsidRDefault="00F517C7" w:rsidP="0029014D">
            <w:pPr>
              <w:pStyle w:val="aff"/>
            </w:pPr>
            <w:r w:rsidRPr="00A47994">
              <w:t>2</w:t>
            </w:r>
            <w:r w:rsidR="00C71061" w:rsidRPr="00A47994">
              <w:t>)</w:t>
            </w:r>
            <w:r w:rsidR="0004390F" w:rsidRPr="00A47994">
              <w:t xml:space="preserve"> </w:t>
            </w:r>
            <w:r w:rsidR="00C71061" w:rsidRPr="00A47994">
              <w:t>сохранение</w:t>
            </w:r>
            <w:r w:rsidR="0004390F" w:rsidRPr="00A47994">
              <w:t xml:space="preserve"> </w:t>
            </w:r>
            <w:r w:rsidR="00C71061" w:rsidRPr="00A47994">
              <w:t>качества</w:t>
            </w:r>
            <w:r w:rsidR="0004390F" w:rsidRPr="00A47994">
              <w:t xml:space="preserve"> </w:t>
            </w:r>
            <w:r w:rsidR="00C71061" w:rsidRPr="00A47994">
              <w:t>окружающей</w:t>
            </w:r>
            <w:r w:rsidR="0004390F" w:rsidRPr="00A47994">
              <w:t xml:space="preserve"> </w:t>
            </w:r>
            <w:r w:rsidR="00C71061" w:rsidRPr="00A47994">
              <w:t>среды,</w:t>
            </w:r>
            <w:r w:rsidR="0004390F" w:rsidRPr="00A47994">
              <w:t xml:space="preserve"> </w:t>
            </w:r>
            <w:r w:rsidR="00C71061" w:rsidRPr="00A47994">
              <w:t>необходимого</w:t>
            </w:r>
            <w:r w:rsidR="0004390F" w:rsidRPr="00A47994">
              <w:t xml:space="preserve"> </w:t>
            </w:r>
            <w:r w:rsidR="00C71061" w:rsidRPr="00A47994">
              <w:t>для</w:t>
            </w:r>
            <w:r w:rsidR="0004390F" w:rsidRPr="00A47994">
              <w:t xml:space="preserve"> </w:t>
            </w:r>
            <w:r w:rsidR="00C71061" w:rsidRPr="00A47994">
              <w:t>обеспечения</w:t>
            </w:r>
            <w:r w:rsidR="0004390F" w:rsidRPr="00A47994">
              <w:t xml:space="preserve"> </w:t>
            </w:r>
            <w:r w:rsidR="00C71061" w:rsidRPr="00A47994">
              <w:t>сохранности</w:t>
            </w:r>
            <w:r w:rsidR="0004390F" w:rsidRPr="00A47994">
              <w:t xml:space="preserve"> </w:t>
            </w:r>
            <w:r w:rsidR="00C71061" w:rsidRPr="00A47994">
              <w:t>и</w:t>
            </w:r>
            <w:r w:rsidR="0004390F" w:rsidRPr="00A47994">
              <w:t xml:space="preserve"> </w:t>
            </w:r>
            <w:r w:rsidR="00C71061" w:rsidRPr="00A47994">
              <w:t>восстановления</w:t>
            </w:r>
            <w:r w:rsidR="0004390F" w:rsidRPr="00A47994">
              <w:t xml:space="preserve"> </w:t>
            </w:r>
            <w:r w:rsidR="00C71061" w:rsidRPr="00A47994">
              <w:t>(регенерации)</w:t>
            </w:r>
            <w:r w:rsidR="0004390F" w:rsidRPr="00A47994">
              <w:t xml:space="preserve"> </w:t>
            </w:r>
            <w:r w:rsidR="00C71061" w:rsidRPr="00A47994">
              <w:t>охраняемого</w:t>
            </w:r>
            <w:r w:rsidR="0004390F" w:rsidRPr="00A47994">
              <w:t xml:space="preserve"> </w:t>
            </w:r>
            <w:r w:rsidR="00C71061" w:rsidRPr="00A47994">
              <w:t>природного</w:t>
            </w:r>
            <w:r w:rsidR="0004390F" w:rsidRPr="00A47994">
              <w:t xml:space="preserve"> </w:t>
            </w:r>
            <w:r w:rsidR="00C71061" w:rsidRPr="00A47994">
              <w:t>ландшафта;</w:t>
            </w:r>
          </w:p>
          <w:p w14:paraId="6829DA91" w14:textId="70686F46" w:rsidR="00C71061" w:rsidRPr="00A47994" w:rsidRDefault="00F517C7" w:rsidP="0029014D">
            <w:pPr>
              <w:pStyle w:val="aff"/>
            </w:pPr>
            <w:r w:rsidRPr="00A47994">
              <w:t>3</w:t>
            </w:r>
            <w:r w:rsidR="00C71061" w:rsidRPr="00A47994">
              <w:t>)</w:t>
            </w:r>
            <w:r w:rsidR="0004390F" w:rsidRPr="00A47994">
              <w:t xml:space="preserve"> </w:t>
            </w:r>
            <w:r w:rsidR="00C71061" w:rsidRPr="00A47994">
              <w:t>сохранение</w:t>
            </w:r>
            <w:r w:rsidR="0004390F" w:rsidRPr="00A47994">
              <w:t xml:space="preserve"> </w:t>
            </w:r>
            <w:r w:rsidR="00C71061" w:rsidRPr="00A47994">
              <w:t>сложившегося</w:t>
            </w:r>
            <w:r w:rsidR="0004390F" w:rsidRPr="00A47994">
              <w:t xml:space="preserve"> </w:t>
            </w:r>
            <w:r w:rsidR="00C71061" w:rsidRPr="00A47994">
              <w:t>в</w:t>
            </w:r>
            <w:r w:rsidR="0004390F" w:rsidRPr="00A47994">
              <w:t xml:space="preserve"> </w:t>
            </w:r>
            <w:r w:rsidR="00C71061" w:rsidRPr="00A47994">
              <w:t>охраняемом</w:t>
            </w:r>
            <w:r w:rsidR="0004390F" w:rsidRPr="00A47994">
              <w:t xml:space="preserve"> </w:t>
            </w:r>
            <w:r w:rsidR="00C71061" w:rsidRPr="00A47994">
              <w:t>природном</w:t>
            </w:r>
            <w:r w:rsidR="0004390F" w:rsidRPr="00A47994">
              <w:t xml:space="preserve"> </w:t>
            </w:r>
            <w:r w:rsidR="00C71061" w:rsidRPr="00A47994">
              <w:t>ландшафте</w:t>
            </w:r>
            <w:r w:rsidR="0004390F" w:rsidRPr="00A47994">
              <w:t xml:space="preserve"> </w:t>
            </w:r>
            <w:r w:rsidR="00C71061" w:rsidRPr="00A47994">
              <w:t>соотношения</w:t>
            </w:r>
            <w:r w:rsidR="0004390F" w:rsidRPr="00A47994">
              <w:t xml:space="preserve"> </w:t>
            </w:r>
            <w:r w:rsidR="00C71061" w:rsidRPr="00A47994">
              <w:t>открытых</w:t>
            </w:r>
            <w:r w:rsidR="0004390F" w:rsidRPr="00A47994">
              <w:t xml:space="preserve"> </w:t>
            </w:r>
            <w:r w:rsidR="00C71061" w:rsidRPr="00A47994">
              <w:t>и</w:t>
            </w:r>
            <w:r w:rsidR="0004390F" w:rsidRPr="00A47994">
              <w:t xml:space="preserve"> </w:t>
            </w:r>
            <w:r w:rsidR="00C71061" w:rsidRPr="00A47994">
              <w:t>закрытых</w:t>
            </w:r>
            <w:r w:rsidR="0004390F" w:rsidRPr="00A47994">
              <w:t xml:space="preserve"> </w:t>
            </w:r>
            <w:r w:rsidR="00C71061" w:rsidRPr="00A47994">
              <w:t>пространств</w:t>
            </w:r>
            <w:r w:rsidR="0004390F" w:rsidRPr="00A47994">
              <w:t xml:space="preserve"> </w:t>
            </w:r>
            <w:r w:rsidR="00C71061" w:rsidRPr="00A47994">
              <w:t>в</w:t>
            </w:r>
            <w:r w:rsidR="0004390F" w:rsidRPr="00A47994">
              <w:t xml:space="preserve"> </w:t>
            </w:r>
            <w:r w:rsidR="00C71061" w:rsidRPr="00A47994">
              <w:t>целях</w:t>
            </w:r>
            <w:r w:rsidR="0004390F" w:rsidRPr="00A47994">
              <w:t xml:space="preserve"> </w:t>
            </w:r>
            <w:r w:rsidR="00C71061" w:rsidRPr="00A47994">
              <w:t>обеспечения</w:t>
            </w:r>
            <w:r w:rsidR="0004390F" w:rsidRPr="00A47994">
              <w:t xml:space="preserve"> </w:t>
            </w:r>
            <w:r w:rsidR="00C71061" w:rsidRPr="00A47994">
              <w:t>визуального</w:t>
            </w:r>
            <w:r w:rsidR="0004390F" w:rsidRPr="00A47994">
              <w:t xml:space="preserve"> </w:t>
            </w:r>
            <w:r w:rsidR="00C71061" w:rsidRPr="00A47994">
              <w:t>восприятия</w:t>
            </w:r>
            <w:r w:rsidR="0004390F" w:rsidRPr="00A47994">
              <w:t xml:space="preserve"> </w:t>
            </w:r>
            <w:r w:rsidR="00C71061" w:rsidRPr="00A47994">
              <w:t>объекта</w:t>
            </w:r>
            <w:r w:rsidR="0004390F" w:rsidRPr="00A47994">
              <w:t xml:space="preserve"> </w:t>
            </w:r>
            <w:r w:rsidR="00C71061" w:rsidRPr="00A47994">
              <w:t>культурного</w:t>
            </w:r>
            <w:r w:rsidR="0004390F" w:rsidRPr="00A47994">
              <w:t xml:space="preserve"> </w:t>
            </w:r>
            <w:r w:rsidR="00C71061" w:rsidRPr="00A47994">
              <w:t>наследия</w:t>
            </w:r>
            <w:r w:rsidR="0004390F" w:rsidRPr="00A47994">
              <w:t xml:space="preserve"> </w:t>
            </w:r>
            <w:r w:rsidR="00C71061" w:rsidRPr="00A47994">
              <w:t>в</w:t>
            </w:r>
            <w:r w:rsidR="0004390F" w:rsidRPr="00A47994">
              <w:t xml:space="preserve"> </w:t>
            </w:r>
            <w:r w:rsidR="00C71061" w:rsidRPr="00A47994">
              <w:t>его</w:t>
            </w:r>
            <w:r w:rsidR="0004390F" w:rsidRPr="00A47994">
              <w:t xml:space="preserve"> </w:t>
            </w:r>
            <w:r w:rsidR="00C71061" w:rsidRPr="00A47994">
              <w:t>историко-градостроительной</w:t>
            </w:r>
            <w:r w:rsidR="0004390F" w:rsidRPr="00A47994">
              <w:t xml:space="preserve"> </w:t>
            </w:r>
            <w:r w:rsidR="00C71061" w:rsidRPr="00A47994">
              <w:t>и</w:t>
            </w:r>
            <w:r w:rsidR="0004390F" w:rsidRPr="00A47994">
              <w:t xml:space="preserve"> </w:t>
            </w:r>
            <w:r w:rsidR="00C71061" w:rsidRPr="00A47994">
              <w:t>природной</w:t>
            </w:r>
            <w:r w:rsidR="0004390F" w:rsidRPr="00A47994">
              <w:t xml:space="preserve"> </w:t>
            </w:r>
            <w:r w:rsidR="00C71061" w:rsidRPr="00A47994">
              <w:t>среде;</w:t>
            </w:r>
          </w:p>
          <w:p w14:paraId="28B2E949" w14:textId="1850D517" w:rsidR="00C71061" w:rsidRPr="00A47994" w:rsidRDefault="00F517C7" w:rsidP="0029014D">
            <w:pPr>
              <w:pStyle w:val="aff"/>
            </w:pPr>
            <w:r w:rsidRPr="00A47994">
              <w:t>4</w:t>
            </w:r>
            <w:r w:rsidR="00C71061" w:rsidRPr="00A47994">
              <w:t>)</w:t>
            </w:r>
            <w:r w:rsidR="0004390F" w:rsidRPr="00A47994">
              <w:t xml:space="preserve"> </w:t>
            </w:r>
            <w:r w:rsidR="00C71061" w:rsidRPr="00A47994">
              <w:t>соблюдение</w:t>
            </w:r>
            <w:r w:rsidR="0004390F" w:rsidRPr="00A47994">
              <w:t xml:space="preserve"> </w:t>
            </w:r>
            <w:r w:rsidR="00C71061" w:rsidRPr="00A47994">
              <w:t>требований</w:t>
            </w:r>
            <w:r w:rsidR="0004390F" w:rsidRPr="00A47994">
              <w:t xml:space="preserve"> </w:t>
            </w:r>
            <w:r w:rsidR="00C71061" w:rsidRPr="00A47994">
              <w:t>в</w:t>
            </w:r>
            <w:r w:rsidR="0004390F" w:rsidRPr="00A47994">
              <w:t xml:space="preserve"> </w:t>
            </w:r>
            <w:r w:rsidR="00C71061" w:rsidRPr="00A47994">
              <w:t>области</w:t>
            </w:r>
            <w:r w:rsidR="0004390F" w:rsidRPr="00A47994">
              <w:t xml:space="preserve"> </w:t>
            </w:r>
            <w:r w:rsidR="00C71061" w:rsidRPr="00A47994">
              <w:t>охраны</w:t>
            </w:r>
            <w:r w:rsidR="0004390F" w:rsidRPr="00A47994">
              <w:t xml:space="preserve"> </w:t>
            </w:r>
            <w:r w:rsidR="00C71061" w:rsidRPr="00A47994">
              <w:t>окружающей</w:t>
            </w:r>
            <w:r w:rsidR="0004390F" w:rsidRPr="00A47994">
              <w:t xml:space="preserve"> </w:t>
            </w:r>
            <w:r w:rsidR="00C71061" w:rsidRPr="00A47994">
              <w:t>среды,</w:t>
            </w:r>
            <w:r w:rsidR="0004390F" w:rsidRPr="00A47994">
              <w:t xml:space="preserve"> </w:t>
            </w:r>
            <w:r w:rsidR="00C71061" w:rsidRPr="00A47994">
              <w:t>необходимых</w:t>
            </w:r>
            <w:r w:rsidR="0004390F" w:rsidRPr="00A47994">
              <w:t xml:space="preserve"> </w:t>
            </w:r>
            <w:r w:rsidR="00C71061" w:rsidRPr="00A47994">
              <w:t>для</w:t>
            </w:r>
            <w:r w:rsidR="0004390F" w:rsidRPr="00A47994">
              <w:t xml:space="preserve"> </w:t>
            </w:r>
            <w:r w:rsidR="00C71061" w:rsidRPr="00A47994">
              <w:t>обеспечения</w:t>
            </w:r>
            <w:r w:rsidR="0004390F" w:rsidRPr="00A47994">
              <w:t xml:space="preserve"> </w:t>
            </w:r>
            <w:r w:rsidR="00C71061" w:rsidRPr="00A47994">
              <w:t>сохранности</w:t>
            </w:r>
            <w:r w:rsidR="0004390F" w:rsidRPr="00A47994">
              <w:t xml:space="preserve"> </w:t>
            </w:r>
            <w:r w:rsidR="00C71061" w:rsidRPr="00A47994">
              <w:t>объекта</w:t>
            </w:r>
            <w:r w:rsidR="0004390F" w:rsidRPr="00A47994">
              <w:t xml:space="preserve"> </w:t>
            </w:r>
            <w:r w:rsidR="00C71061" w:rsidRPr="00A47994">
              <w:t>культурного</w:t>
            </w:r>
            <w:r w:rsidR="0004390F" w:rsidRPr="00A47994">
              <w:t xml:space="preserve"> </w:t>
            </w:r>
            <w:r w:rsidR="00C71061" w:rsidRPr="00A47994">
              <w:t>наследия</w:t>
            </w:r>
            <w:r w:rsidR="0004390F" w:rsidRPr="00A47994">
              <w:t xml:space="preserve"> </w:t>
            </w:r>
            <w:r w:rsidR="00C71061" w:rsidRPr="00A47994">
              <w:t>в</w:t>
            </w:r>
            <w:r w:rsidR="0004390F" w:rsidRPr="00A47994">
              <w:t xml:space="preserve"> </w:t>
            </w:r>
            <w:r w:rsidR="00C71061" w:rsidRPr="00A47994">
              <w:t>его</w:t>
            </w:r>
            <w:r w:rsidR="0004390F" w:rsidRPr="00A47994">
              <w:t xml:space="preserve"> </w:t>
            </w:r>
            <w:r w:rsidR="00C71061" w:rsidRPr="00A47994">
              <w:t>историческом</w:t>
            </w:r>
            <w:r w:rsidR="0004390F" w:rsidRPr="00A47994">
              <w:t xml:space="preserve"> </w:t>
            </w:r>
            <w:r w:rsidR="00C71061" w:rsidRPr="00A47994">
              <w:t>и</w:t>
            </w:r>
            <w:r w:rsidR="0004390F" w:rsidRPr="00A47994">
              <w:t xml:space="preserve"> </w:t>
            </w:r>
            <w:r w:rsidR="00C71061" w:rsidRPr="00A47994">
              <w:t>ландшафтном</w:t>
            </w:r>
            <w:r w:rsidR="0004390F" w:rsidRPr="00A47994">
              <w:t xml:space="preserve"> </w:t>
            </w:r>
            <w:r w:rsidR="00C71061" w:rsidRPr="00A47994">
              <w:t>окружении,</w:t>
            </w:r>
            <w:r w:rsidR="0004390F" w:rsidRPr="00A47994">
              <w:t xml:space="preserve"> </w:t>
            </w:r>
            <w:r w:rsidR="00C71061" w:rsidRPr="00A47994">
              <w:t>а</w:t>
            </w:r>
            <w:r w:rsidR="0004390F" w:rsidRPr="00A47994">
              <w:t xml:space="preserve"> </w:t>
            </w:r>
            <w:r w:rsidR="00C71061" w:rsidRPr="00A47994">
              <w:t>также</w:t>
            </w:r>
            <w:r w:rsidR="0004390F" w:rsidRPr="00A47994">
              <w:t xml:space="preserve"> </w:t>
            </w:r>
            <w:r w:rsidR="00C71061" w:rsidRPr="00A47994">
              <w:t>охраняемого</w:t>
            </w:r>
            <w:r w:rsidR="0004390F" w:rsidRPr="00A47994">
              <w:t xml:space="preserve"> </w:t>
            </w:r>
            <w:r w:rsidR="00C71061" w:rsidRPr="00A47994">
              <w:t>природного</w:t>
            </w:r>
            <w:r w:rsidR="0004390F" w:rsidRPr="00A47994">
              <w:t xml:space="preserve"> </w:t>
            </w:r>
            <w:r w:rsidR="00C71061" w:rsidRPr="00A47994">
              <w:t>ландшафта;</w:t>
            </w:r>
          </w:p>
          <w:p w14:paraId="72AC4B9D" w14:textId="05F862C7" w:rsidR="00C71061" w:rsidRPr="00A47994" w:rsidRDefault="00F517C7" w:rsidP="0029014D">
            <w:pPr>
              <w:pStyle w:val="aff"/>
            </w:pPr>
            <w:r w:rsidRPr="00A47994">
              <w:t>5</w:t>
            </w:r>
            <w:r w:rsidR="00C71061" w:rsidRPr="00A47994">
              <w:t>)</w:t>
            </w:r>
            <w:r w:rsidR="0004390F" w:rsidRPr="00A47994">
              <w:t xml:space="preserve"> </w:t>
            </w:r>
            <w:r w:rsidR="00C71061" w:rsidRPr="00A47994">
              <w:t>иные</w:t>
            </w:r>
            <w:r w:rsidR="0004390F" w:rsidRPr="00A47994">
              <w:t xml:space="preserve"> </w:t>
            </w:r>
            <w:r w:rsidR="00C71061" w:rsidRPr="00A47994">
              <w:t>требования,</w:t>
            </w:r>
            <w:r w:rsidR="0004390F" w:rsidRPr="00A47994">
              <w:t xml:space="preserve"> </w:t>
            </w:r>
            <w:r w:rsidR="00C71061" w:rsidRPr="00A47994">
              <w:t>необходимые</w:t>
            </w:r>
            <w:r w:rsidR="0004390F" w:rsidRPr="00A47994">
              <w:t xml:space="preserve"> </w:t>
            </w:r>
            <w:r w:rsidR="00C71061" w:rsidRPr="00A47994">
              <w:t>для</w:t>
            </w:r>
            <w:r w:rsidR="0004390F" w:rsidRPr="00A47994">
              <w:t xml:space="preserve"> </w:t>
            </w:r>
            <w:r w:rsidR="00C71061" w:rsidRPr="00A47994">
              <w:t>сохранения</w:t>
            </w:r>
            <w:r w:rsidR="0004390F" w:rsidRPr="00A47994">
              <w:t xml:space="preserve"> </w:t>
            </w:r>
            <w:r w:rsidR="00C71061" w:rsidRPr="00A47994">
              <w:t>и</w:t>
            </w:r>
            <w:r w:rsidR="0004390F" w:rsidRPr="00A47994">
              <w:t xml:space="preserve"> </w:t>
            </w:r>
            <w:r w:rsidR="00C71061" w:rsidRPr="00A47994">
              <w:t>восстановления</w:t>
            </w:r>
            <w:r w:rsidR="0004390F" w:rsidRPr="00A47994">
              <w:t xml:space="preserve"> </w:t>
            </w:r>
            <w:r w:rsidR="00C71061" w:rsidRPr="00A47994">
              <w:t>(регенерации)</w:t>
            </w:r>
            <w:r w:rsidR="0004390F" w:rsidRPr="00A47994">
              <w:t xml:space="preserve"> </w:t>
            </w:r>
            <w:r w:rsidR="00C71061" w:rsidRPr="00A47994">
              <w:t>охраняемого</w:t>
            </w:r>
            <w:r w:rsidR="0004390F" w:rsidRPr="00A47994">
              <w:t xml:space="preserve"> </w:t>
            </w:r>
            <w:r w:rsidR="00C71061" w:rsidRPr="00A47994">
              <w:t>природного</w:t>
            </w:r>
            <w:r w:rsidR="0004390F" w:rsidRPr="00A47994">
              <w:t xml:space="preserve"> </w:t>
            </w:r>
            <w:r w:rsidR="00C71061" w:rsidRPr="00A47994">
              <w:t>ландшафта.</w:t>
            </w:r>
          </w:p>
        </w:tc>
      </w:tr>
      <w:tr w:rsidR="005A273E" w:rsidRPr="00A47994" w14:paraId="4EA98248" w14:textId="77777777" w:rsidTr="0029014D">
        <w:tc>
          <w:tcPr>
            <w:tcW w:w="698" w:type="dxa"/>
          </w:tcPr>
          <w:p w14:paraId="15DF9A57" w14:textId="77777777" w:rsidR="00C71061" w:rsidRPr="00A47994" w:rsidRDefault="00C71061" w:rsidP="0029014D">
            <w:r w:rsidRPr="00A47994">
              <w:t>2.</w:t>
            </w:r>
          </w:p>
        </w:tc>
        <w:tc>
          <w:tcPr>
            <w:tcW w:w="2788" w:type="dxa"/>
          </w:tcPr>
          <w:p w14:paraId="6DFE5BAF" w14:textId="404A27FC" w:rsidR="00C71061" w:rsidRPr="00A47994" w:rsidRDefault="00C71061" w:rsidP="0094555C">
            <w:pPr>
              <w:jc w:val="both"/>
              <w:rPr>
                <w:rFonts w:eastAsia="Times New Roman"/>
                <w:lang w:eastAsia="ru-RU"/>
              </w:rPr>
            </w:pPr>
            <w:bookmarkStart w:id="386" w:name="_Toc33796873"/>
            <w:bookmarkStart w:id="387" w:name="_Toc140226146"/>
            <w:r w:rsidRPr="00A47994">
              <w:rPr>
                <w:rFonts w:eastAsia="Times New Roman"/>
                <w:lang w:eastAsia="ru-RU"/>
              </w:rPr>
              <w:t>Защитные</w:t>
            </w:r>
            <w:r w:rsidR="0004390F" w:rsidRPr="00A47994">
              <w:rPr>
                <w:rFonts w:eastAsia="Times New Roman"/>
                <w:lang w:eastAsia="ru-RU"/>
              </w:rPr>
              <w:t xml:space="preserve"> </w:t>
            </w:r>
            <w:r w:rsidRPr="00A47994">
              <w:rPr>
                <w:rFonts w:eastAsia="Times New Roman"/>
                <w:lang w:eastAsia="ru-RU"/>
              </w:rPr>
              <w:t>зоны</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культурного</w:t>
            </w:r>
            <w:r w:rsidR="0004390F" w:rsidRPr="00A47994">
              <w:rPr>
                <w:rFonts w:eastAsia="Times New Roman"/>
                <w:lang w:eastAsia="ru-RU"/>
              </w:rPr>
              <w:t xml:space="preserve"> </w:t>
            </w:r>
            <w:r w:rsidRPr="00A47994">
              <w:rPr>
                <w:rFonts w:eastAsia="Times New Roman"/>
                <w:lang w:eastAsia="ru-RU"/>
              </w:rPr>
              <w:t>наследия</w:t>
            </w:r>
            <w:bookmarkEnd w:id="386"/>
            <w:bookmarkEnd w:id="387"/>
          </w:p>
        </w:tc>
        <w:tc>
          <w:tcPr>
            <w:tcW w:w="11535" w:type="dxa"/>
          </w:tcPr>
          <w:p w14:paraId="54E77612" w14:textId="579B0BAA" w:rsidR="00C71061" w:rsidRPr="00A47994" w:rsidRDefault="00CA2D25" w:rsidP="0029014D">
            <w:pPr>
              <w:ind w:firstLine="540"/>
              <w:jc w:val="both"/>
              <w:rPr>
                <w:rFonts w:eastAsia="Times New Roman"/>
                <w:lang w:eastAsia="ru-RU"/>
              </w:rPr>
            </w:pPr>
            <w:r w:rsidRPr="00A47994">
              <w:rPr>
                <w:rFonts w:eastAsia="Times New Roman"/>
                <w:lang w:eastAsia="ru-RU"/>
              </w:rPr>
              <w:t>Защитными</w:t>
            </w:r>
            <w:r w:rsidR="0004390F" w:rsidRPr="00A47994">
              <w:rPr>
                <w:rFonts w:eastAsia="Times New Roman"/>
                <w:lang w:eastAsia="ru-RU"/>
              </w:rPr>
              <w:t xml:space="preserve"> </w:t>
            </w:r>
            <w:r w:rsidRPr="00A47994">
              <w:rPr>
                <w:rFonts w:eastAsia="Times New Roman"/>
                <w:lang w:eastAsia="ru-RU"/>
              </w:rPr>
              <w:t>зонами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культурного</w:t>
            </w:r>
            <w:r w:rsidR="0004390F" w:rsidRPr="00A47994">
              <w:rPr>
                <w:rFonts w:eastAsia="Times New Roman"/>
                <w:lang w:eastAsia="ru-RU"/>
              </w:rPr>
              <w:t xml:space="preserve"> </w:t>
            </w:r>
            <w:r w:rsidRPr="00A47994">
              <w:rPr>
                <w:rFonts w:eastAsia="Times New Roman"/>
                <w:lang w:eastAsia="ru-RU"/>
              </w:rPr>
              <w:t>наследия</w:t>
            </w:r>
            <w:r w:rsidR="0004390F" w:rsidRPr="00A47994">
              <w:rPr>
                <w:rFonts w:eastAsia="Times New Roman"/>
                <w:lang w:eastAsia="ru-RU"/>
              </w:rPr>
              <w:t xml:space="preserve"> </w:t>
            </w:r>
            <w:r w:rsidR="005D0E4A" w:rsidRPr="00A47994">
              <w:rPr>
                <w:rFonts w:eastAsia="Times New Roman"/>
                <w:lang w:eastAsia="ru-RU"/>
              </w:rPr>
              <w:t>в</w:t>
            </w:r>
            <w:r w:rsidR="0004390F" w:rsidRPr="00A47994">
              <w:rPr>
                <w:rFonts w:eastAsia="Times New Roman"/>
                <w:lang w:eastAsia="ru-RU"/>
              </w:rPr>
              <w:t xml:space="preserve"> </w:t>
            </w:r>
            <w:r w:rsidR="005D0E4A" w:rsidRPr="00A47994">
              <w:rPr>
                <w:rFonts w:eastAsia="Times New Roman"/>
                <w:lang w:eastAsia="ru-RU"/>
              </w:rPr>
              <w:t>соответствии</w:t>
            </w:r>
            <w:r w:rsidR="0004390F" w:rsidRPr="00A47994">
              <w:rPr>
                <w:rFonts w:eastAsia="Times New Roman"/>
                <w:lang w:eastAsia="ru-RU"/>
              </w:rPr>
              <w:t xml:space="preserve"> </w:t>
            </w:r>
            <w:r w:rsidR="005D0E4A" w:rsidRPr="00A47994">
              <w:rPr>
                <w:rFonts w:eastAsia="Times New Roman"/>
                <w:lang w:eastAsia="ru-RU"/>
              </w:rPr>
              <w:t>с</w:t>
            </w:r>
            <w:r w:rsidR="0004390F" w:rsidRPr="00A47994">
              <w:rPr>
                <w:rFonts w:eastAsia="Times New Roman"/>
                <w:lang w:eastAsia="ru-RU"/>
              </w:rPr>
              <w:t xml:space="preserve"> </w:t>
            </w:r>
            <w:r w:rsidR="005D0E4A" w:rsidRPr="00A47994">
              <w:t>Федеральным</w:t>
            </w:r>
            <w:r w:rsidR="0004390F" w:rsidRPr="00A47994">
              <w:t xml:space="preserve"> </w:t>
            </w:r>
            <w:r w:rsidR="005D0E4A" w:rsidRPr="00A47994">
              <w:t>законом</w:t>
            </w:r>
            <w:hyperlink r:id="rId27" w:history="1">
              <w:r w:rsidR="0004390F" w:rsidRPr="00A47994">
                <w:t xml:space="preserve"> </w:t>
              </w:r>
              <w:r w:rsidR="005D0E4A" w:rsidRPr="00A47994">
                <w:t>от</w:t>
              </w:r>
              <w:r w:rsidR="0004390F" w:rsidRPr="00A47994">
                <w:t xml:space="preserve"> </w:t>
              </w:r>
              <w:r w:rsidR="005D0E4A" w:rsidRPr="00A47994">
                <w:t>25</w:t>
              </w:r>
              <w:r w:rsidR="0004390F" w:rsidRPr="00A47994">
                <w:t xml:space="preserve"> </w:t>
              </w:r>
              <w:r w:rsidR="005D0E4A" w:rsidRPr="00A47994">
                <w:t>июня</w:t>
              </w:r>
              <w:r w:rsidR="0004390F" w:rsidRPr="00A47994">
                <w:t xml:space="preserve"> </w:t>
              </w:r>
              <w:r w:rsidR="005D0E4A" w:rsidRPr="00A47994">
                <w:t>2002</w:t>
              </w:r>
              <w:r w:rsidR="00F71BC1" w:rsidRPr="00A47994">
                <w:t xml:space="preserve"> г.</w:t>
              </w:r>
              <w:r w:rsidR="0004390F" w:rsidRPr="00A47994">
                <w:t xml:space="preserve"> </w:t>
              </w:r>
              <w:r w:rsidR="005D0E4A" w:rsidRPr="00A47994">
                <w:t>N</w:t>
              </w:r>
              <w:r w:rsidR="0004390F" w:rsidRPr="00A47994">
                <w:t xml:space="preserve"> </w:t>
              </w:r>
              <w:r w:rsidR="005D0E4A" w:rsidRPr="00A47994">
                <w:t>73-ФЗ</w:t>
              </w:r>
              <w:r w:rsidR="0004390F" w:rsidRPr="00A47994">
                <w:t xml:space="preserve"> </w:t>
              </w:r>
              <w:r w:rsidR="005D0E4A" w:rsidRPr="00A47994">
                <w:t>«Об</w:t>
              </w:r>
              <w:r w:rsidR="0004390F" w:rsidRPr="00A47994">
                <w:t xml:space="preserve"> </w:t>
              </w:r>
              <w:r w:rsidR="005D0E4A" w:rsidRPr="00A47994">
                <w:t>объектах</w:t>
              </w:r>
              <w:r w:rsidR="0004390F" w:rsidRPr="00A47994">
                <w:t xml:space="preserve"> </w:t>
              </w:r>
              <w:r w:rsidR="005D0E4A" w:rsidRPr="00A47994">
                <w:t>культурного</w:t>
              </w:r>
              <w:r w:rsidR="0004390F" w:rsidRPr="00A47994">
                <w:t xml:space="preserve"> </w:t>
              </w:r>
              <w:r w:rsidR="005D0E4A" w:rsidRPr="00A47994">
                <w:t>наследия</w:t>
              </w:r>
              <w:r w:rsidR="0004390F" w:rsidRPr="00A47994">
                <w:t xml:space="preserve"> </w:t>
              </w:r>
              <w:r w:rsidR="005D0E4A" w:rsidRPr="00A47994">
                <w:t>(памятниках</w:t>
              </w:r>
              <w:r w:rsidR="0004390F" w:rsidRPr="00A47994">
                <w:t xml:space="preserve"> </w:t>
              </w:r>
              <w:r w:rsidR="005D0E4A" w:rsidRPr="00A47994">
                <w:t>истории</w:t>
              </w:r>
              <w:r w:rsidR="0004390F" w:rsidRPr="00A47994">
                <w:t xml:space="preserve"> </w:t>
              </w:r>
              <w:r w:rsidR="005D0E4A" w:rsidRPr="00A47994">
                <w:t>и</w:t>
              </w:r>
              <w:r w:rsidR="0004390F" w:rsidRPr="00A47994">
                <w:t xml:space="preserve"> </w:t>
              </w:r>
              <w:r w:rsidR="005D0E4A" w:rsidRPr="00A47994">
                <w:t>культуры)</w:t>
              </w:r>
              <w:r w:rsidR="0004390F" w:rsidRPr="00A47994">
                <w:t xml:space="preserve"> </w:t>
              </w:r>
              <w:r w:rsidR="005D0E4A" w:rsidRPr="00A47994">
                <w:t>народов</w:t>
              </w:r>
              <w:r w:rsidR="0004390F" w:rsidRPr="00A47994">
                <w:t xml:space="preserve"> </w:t>
              </w:r>
              <w:r w:rsidR="005D0E4A" w:rsidRPr="00A47994">
                <w:t>Российской</w:t>
              </w:r>
              <w:r w:rsidR="0004390F" w:rsidRPr="00A47994">
                <w:t xml:space="preserve"> </w:t>
              </w:r>
              <w:r w:rsidR="005D0E4A" w:rsidRPr="00A47994">
                <w:t>Федерации</w:t>
              </w:r>
            </w:hyperlink>
            <w:r w:rsidR="005D0E4A" w:rsidRPr="00A47994">
              <w:t>»</w:t>
            </w:r>
            <w:r w:rsidR="0004390F" w:rsidRPr="00A47994">
              <w:t xml:space="preserve"> </w:t>
            </w:r>
            <w:r w:rsidRPr="00A47994">
              <w:rPr>
                <w:rFonts w:eastAsia="Times New Roman"/>
                <w:lang w:eastAsia="ru-RU"/>
              </w:rPr>
              <w:t>являются</w:t>
            </w:r>
            <w:r w:rsidR="0004390F" w:rsidRPr="00A47994">
              <w:rPr>
                <w:rFonts w:eastAsia="Times New Roman"/>
                <w:lang w:eastAsia="ru-RU"/>
              </w:rPr>
              <w:t xml:space="preserve"> </w:t>
            </w:r>
            <w:r w:rsidRPr="00A47994">
              <w:rPr>
                <w:rFonts w:eastAsia="Times New Roman"/>
                <w:lang w:eastAsia="ru-RU"/>
              </w:rPr>
              <w:t>территории,</w:t>
            </w:r>
            <w:r w:rsidR="0004390F" w:rsidRPr="00A47994">
              <w:rPr>
                <w:rFonts w:eastAsia="Times New Roman"/>
                <w:lang w:eastAsia="ru-RU"/>
              </w:rPr>
              <w:t xml:space="preserve"> </w:t>
            </w:r>
            <w:r w:rsidRPr="00A47994">
              <w:rPr>
                <w:rFonts w:eastAsia="Times New Roman"/>
                <w:lang w:eastAsia="ru-RU"/>
              </w:rPr>
              <w:t>которые</w:t>
            </w:r>
            <w:r w:rsidR="0004390F" w:rsidRPr="00A47994">
              <w:rPr>
                <w:rFonts w:eastAsia="Times New Roman"/>
                <w:lang w:eastAsia="ru-RU"/>
              </w:rPr>
              <w:t xml:space="preserve"> </w:t>
            </w:r>
            <w:r w:rsidRPr="00A47994">
              <w:rPr>
                <w:rFonts w:eastAsia="Times New Roman"/>
                <w:lang w:eastAsia="ru-RU"/>
              </w:rPr>
              <w:t>прилегают</w:t>
            </w:r>
            <w:r w:rsidR="0004390F" w:rsidRPr="00A47994">
              <w:rPr>
                <w:rFonts w:eastAsia="Times New Roman"/>
                <w:lang w:eastAsia="ru-RU"/>
              </w:rPr>
              <w:t xml:space="preserve"> </w:t>
            </w:r>
            <w:r w:rsidRPr="00A47994">
              <w:rPr>
                <w:rFonts w:eastAsia="Times New Roman"/>
                <w:lang w:eastAsia="ru-RU"/>
              </w:rPr>
              <w:t>к</w:t>
            </w:r>
            <w:r w:rsidR="0004390F" w:rsidRPr="00A47994">
              <w:rPr>
                <w:rFonts w:eastAsia="Times New Roman"/>
                <w:lang w:eastAsia="ru-RU"/>
              </w:rPr>
              <w:t xml:space="preserve"> </w:t>
            </w:r>
            <w:r w:rsidRPr="00A47994">
              <w:rPr>
                <w:rFonts w:eastAsia="Times New Roman"/>
                <w:lang w:eastAsia="ru-RU"/>
              </w:rPr>
              <w:t>включенным</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реестр</w:t>
            </w:r>
            <w:r w:rsidR="0004390F" w:rsidRPr="00A47994">
              <w:rPr>
                <w:rFonts w:eastAsia="Times New Roman"/>
                <w:lang w:eastAsia="ru-RU"/>
              </w:rPr>
              <w:t xml:space="preserve"> </w:t>
            </w:r>
            <w:r w:rsidRPr="00A47994">
              <w:rPr>
                <w:rFonts w:eastAsia="Times New Roman"/>
                <w:lang w:eastAsia="ru-RU"/>
              </w:rPr>
              <w:t>памятникам</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ансамблям</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границах</w:t>
            </w:r>
            <w:r w:rsidR="0004390F" w:rsidRPr="00A47994">
              <w:rPr>
                <w:rFonts w:eastAsia="Times New Roman"/>
                <w:lang w:eastAsia="ru-RU"/>
              </w:rPr>
              <w:t xml:space="preserve"> </w:t>
            </w:r>
            <w:r w:rsidRPr="00A47994">
              <w:rPr>
                <w:rFonts w:eastAsia="Times New Roman"/>
                <w:lang w:eastAsia="ru-RU"/>
              </w:rPr>
              <w:t>которых</w:t>
            </w:r>
            <w:r w:rsidR="0004390F" w:rsidRPr="00A47994">
              <w:rPr>
                <w:rFonts w:eastAsia="Times New Roman"/>
                <w:lang w:eastAsia="ru-RU"/>
              </w:rPr>
              <w:t xml:space="preserve"> </w:t>
            </w:r>
            <w:r w:rsidRPr="00A47994">
              <w:rPr>
                <w:rFonts w:eastAsia="Times New Roman"/>
                <w:lang w:eastAsia="ru-RU"/>
              </w:rPr>
              <w:t>в</w:t>
            </w:r>
            <w:r w:rsidR="0004390F" w:rsidRPr="00A47994">
              <w:rPr>
                <w:rFonts w:eastAsia="Times New Roman"/>
                <w:lang w:eastAsia="ru-RU"/>
              </w:rPr>
              <w:t xml:space="preserve"> </w:t>
            </w:r>
            <w:r w:rsidRPr="00A47994">
              <w:rPr>
                <w:rFonts w:eastAsia="Times New Roman"/>
                <w:lang w:eastAsia="ru-RU"/>
              </w:rPr>
              <w:t>целях</w:t>
            </w:r>
            <w:r w:rsidR="0004390F" w:rsidRPr="00A47994">
              <w:rPr>
                <w:rFonts w:eastAsia="Times New Roman"/>
                <w:lang w:eastAsia="ru-RU"/>
              </w:rPr>
              <w:t xml:space="preserve"> </w:t>
            </w:r>
            <w:r w:rsidRPr="00A47994">
              <w:rPr>
                <w:rFonts w:eastAsia="Times New Roman"/>
                <w:lang w:eastAsia="ru-RU"/>
              </w:rPr>
              <w:t>обеспечения</w:t>
            </w:r>
            <w:r w:rsidR="0004390F" w:rsidRPr="00A47994">
              <w:rPr>
                <w:rFonts w:eastAsia="Times New Roman"/>
                <w:lang w:eastAsia="ru-RU"/>
              </w:rPr>
              <w:t xml:space="preserve"> </w:t>
            </w:r>
            <w:r w:rsidRPr="00A47994">
              <w:rPr>
                <w:rFonts w:eastAsia="Times New Roman"/>
                <w:lang w:eastAsia="ru-RU"/>
              </w:rPr>
              <w:t>сохранности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культурного</w:t>
            </w:r>
            <w:r w:rsidR="0004390F" w:rsidRPr="00A47994">
              <w:rPr>
                <w:rFonts w:eastAsia="Times New Roman"/>
                <w:lang w:eastAsia="ru-RU"/>
              </w:rPr>
              <w:t xml:space="preserve"> </w:t>
            </w:r>
            <w:r w:rsidRPr="00A47994">
              <w:rPr>
                <w:rFonts w:eastAsia="Times New Roman"/>
                <w:lang w:eastAsia="ru-RU"/>
              </w:rPr>
              <w:t>наследия</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композиционно-видовых</w:t>
            </w:r>
            <w:r w:rsidR="0004390F" w:rsidRPr="00A47994">
              <w:rPr>
                <w:rFonts w:eastAsia="Times New Roman"/>
                <w:lang w:eastAsia="ru-RU"/>
              </w:rPr>
              <w:t xml:space="preserve"> </w:t>
            </w:r>
            <w:r w:rsidRPr="00A47994">
              <w:rPr>
                <w:rFonts w:eastAsia="Times New Roman"/>
                <w:lang w:eastAsia="ru-RU"/>
              </w:rPr>
              <w:t>связей</w:t>
            </w:r>
            <w:r w:rsidR="0004390F" w:rsidRPr="00A47994">
              <w:rPr>
                <w:rFonts w:eastAsia="Times New Roman"/>
                <w:lang w:eastAsia="ru-RU"/>
              </w:rPr>
              <w:t xml:space="preserve"> </w:t>
            </w:r>
            <w:r w:rsidRPr="00A47994">
              <w:rPr>
                <w:rFonts w:eastAsia="Times New Roman"/>
                <w:lang w:eastAsia="ru-RU"/>
              </w:rPr>
              <w:t>(панорам)</w:t>
            </w:r>
            <w:r w:rsidR="0004390F" w:rsidRPr="00A47994">
              <w:rPr>
                <w:rFonts w:eastAsia="Times New Roman"/>
                <w:lang w:eastAsia="ru-RU"/>
              </w:rPr>
              <w:t xml:space="preserve"> </w:t>
            </w:r>
            <w:r w:rsidRPr="00A47994">
              <w:rPr>
                <w:rFonts w:eastAsia="Times New Roman"/>
                <w:lang w:eastAsia="ru-RU"/>
              </w:rPr>
              <w:t>запрещаются</w:t>
            </w:r>
            <w:r w:rsidR="0004390F" w:rsidRPr="00A47994">
              <w:rPr>
                <w:rFonts w:eastAsia="Times New Roman"/>
                <w:lang w:eastAsia="ru-RU"/>
              </w:rPr>
              <w:t xml:space="preserve"> </w:t>
            </w:r>
            <w:r w:rsidRPr="00A47994">
              <w:rPr>
                <w:rFonts w:eastAsia="Times New Roman"/>
                <w:lang w:eastAsia="ru-RU"/>
              </w:rPr>
              <w:t>строительство</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капитального</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их</w:t>
            </w:r>
            <w:r w:rsidR="0004390F" w:rsidRPr="00A47994">
              <w:rPr>
                <w:rFonts w:eastAsia="Times New Roman"/>
                <w:lang w:eastAsia="ru-RU"/>
              </w:rPr>
              <w:t xml:space="preserve"> </w:t>
            </w:r>
            <w:r w:rsidRPr="00A47994">
              <w:rPr>
                <w:rFonts w:eastAsia="Times New Roman"/>
                <w:lang w:eastAsia="ru-RU"/>
              </w:rPr>
              <w:t>реконструкция,</w:t>
            </w:r>
            <w:r w:rsidR="0004390F" w:rsidRPr="00A47994">
              <w:rPr>
                <w:rFonts w:eastAsia="Times New Roman"/>
                <w:lang w:eastAsia="ru-RU"/>
              </w:rPr>
              <w:t xml:space="preserve"> </w:t>
            </w:r>
            <w:r w:rsidRPr="00A47994">
              <w:rPr>
                <w:rFonts w:eastAsia="Times New Roman"/>
                <w:lang w:eastAsia="ru-RU"/>
              </w:rPr>
              <w:t>связанная</w:t>
            </w:r>
            <w:r w:rsidR="0004390F" w:rsidRPr="00A47994">
              <w:rPr>
                <w:rFonts w:eastAsia="Times New Roman"/>
                <w:lang w:eastAsia="ru-RU"/>
              </w:rPr>
              <w:t xml:space="preserve"> </w:t>
            </w:r>
            <w:r w:rsidRPr="00A47994">
              <w:rPr>
                <w:rFonts w:eastAsia="Times New Roman"/>
                <w:lang w:eastAsia="ru-RU"/>
              </w:rPr>
              <w:t>с</w:t>
            </w:r>
            <w:r w:rsidR="0004390F" w:rsidRPr="00A47994">
              <w:rPr>
                <w:rFonts w:eastAsia="Times New Roman"/>
                <w:lang w:eastAsia="ru-RU"/>
              </w:rPr>
              <w:t xml:space="preserve"> </w:t>
            </w:r>
            <w:r w:rsidRPr="00A47994">
              <w:rPr>
                <w:rFonts w:eastAsia="Times New Roman"/>
                <w:lang w:eastAsia="ru-RU"/>
              </w:rPr>
              <w:t>изменением</w:t>
            </w:r>
            <w:r w:rsidR="0004390F" w:rsidRPr="00A47994">
              <w:rPr>
                <w:rFonts w:eastAsia="Times New Roman"/>
                <w:lang w:eastAsia="ru-RU"/>
              </w:rPr>
              <w:t xml:space="preserve"> </w:t>
            </w:r>
            <w:r w:rsidRPr="00A47994">
              <w:rPr>
                <w:rFonts w:eastAsia="Times New Roman"/>
                <w:lang w:eastAsia="ru-RU"/>
              </w:rPr>
              <w:t>их</w:t>
            </w:r>
            <w:r w:rsidR="0004390F" w:rsidRPr="00A47994">
              <w:rPr>
                <w:rFonts w:eastAsia="Times New Roman"/>
                <w:lang w:eastAsia="ru-RU"/>
              </w:rPr>
              <w:t xml:space="preserve"> </w:t>
            </w:r>
            <w:r w:rsidRPr="00A47994">
              <w:rPr>
                <w:rFonts w:eastAsia="Times New Roman"/>
                <w:lang w:eastAsia="ru-RU"/>
              </w:rPr>
              <w:t>параметров</w:t>
            </w:r>
            <w:r w:rsidR="0004390F" w:rsidRPr="00A47994">
              <w:rPr>
                <w:rFonts w:eastAsia="Times New Roman"/>
                <w:lang w:eastAsia="ru-RU"/>
              </w:rPr>
              <w:t xml:space="preserve"> </w:t>
            </w:r>
            <w:r w:rsidRPr="00A47994">
              <w:rPr>
                <w:rFonts w:eastAsia="Times New Roman"/>
                <w:lang w:eastAsia="ru-RU"/>
              </w:rPr>
              <w:t>(высоты,</w:t>
            </w:r>
            <w:r w:rsidR="0004390F" w:rsidRPr="00A47994">
              <w:rPr>
                <w:rFonts w:eastAsia="Times New Roman"/>
                <w:lang w:eastAsia="ru-RU"/>
              </w:rPr>
              <w:t xml:space="preserve"> </w:t>
            </w:r>
            <w:r w:rsidRPr="00A47994">
              <w:rPr>
                <w:rFonts w:eastAsia="Times New Roman"/>
                <w:lang w:eastAsia="ru-RU"/>
              </w:rPr>
              <w:t>количества</w:t>
            </w:r>
            <w:r w:rsidR="0004390F" w:rsidRPr="00A47994">
              <w:rPr>
                <w:rFonts w:eastAsia="Times New Roman"/>
                <w:lang w:eastAsia="ru-RU"/>
              </w:rPr>
              <w:t xml:space="preserve"> </w:t>
            </w:r>
            <w:r w:rsidRPr="00A47994">
              <w:rPr>
                <w:rFonts w:eastAsia="Times New Roman"/>
                <w:lang w:eastAsia="ru-RU"/>
              </w:rPr>
              <w:t>этажей,</w:t>
            </w:r>
            <w:r w:rsidR="0004390F" w:rsidRPr="00A47994">
              <w:rPr>
                <w:rFonts w:eastAsia="Times New Roman"/>
                <w:lang w:eastAsia="ru-RU"/>
              </w:rPr>
              <w:t xml:space="preserve"> </w:t>
            </w:r>
            <w:r w:rsidRPr="00A47994">
              <w:rPr>
                <w:rFonts w:eastAsia="Times New Roman"/>
                <w:lang w:eastAsia="ru-RU"/>
              </w:rPr>
              <w:t>площади),</w:t>
            </w:r>
            <w:r w:rsidR="0004390F" w:rsidRPr="00A47994">
              <w:rPr>
                <w:rFonts w:eastAsia="Times New Roman"/>
                <w:lang w:eastAsia="ru-RU"/>
              </w:rPr>
              <w:t xml:space="preserve"> </w:t>
            </w:r>
            <w:r w:rsidRPr="00A47994">
              <w:rPr>
                <w:rFonts w:eastAsia="Times New Roman"/>
                <w:lang w:eastAsia="ru-RU"/>
              </w:rPr>
              <w:t>за</w:t>
            </w:r>
            <w:r w:rsidR="0004390F" w:rsidRPr="00A47994">
              <w:rPr>
                <w:rFonts w:eastAsia="Times New Roman"/>
                <w:lang w:eastAsia="ru-RU"/>
              </w:rPr>
              <w:t xml:space="preserve"> </w:t>
            </w:r>
            <w:r w:rsidRPr="00A47994">
              <w:rPr>
                <w:rFonts w:eastAsia="Times New Roman"/>
                <w:lang w:eastAsia="ru-RU"/>
              </w:rPr>
              <w:t>исключением</w:t>
            </w:r>
            <w:r w:rsidR="0004390F" w:rsidRPr="00A47994">
              <w:rPr>
                <w:rFonts w:eastAsia="Times New Roman"/>
                <w:lang w:eastAsia="ru-RU"/>
              </w:rPr>
              <w:t xml:space="preserve"> </w:t>
            </w:r>
            <w:r w:rsidRPr="00A47994">
              <w:rPr>
                <w:rFonts w:eastAsia="Times New Roman"/>
                <w:lang w:eastAsia="ru-RU"/>
              </w:rPr>
              <w:t>строительства</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реконструкции</w:t>
            </w:r>
            <w:r w:rsidR="0004390F" w:rsidRPr="00A47994">
              <w:rPr>
                <w:rFonts w:eastAsia="Times New Roman"/>
                <w:lang w:eastAsia="ru-RU"/>
              </w:rPr>
              <w:t xml:space="preserve"> </w:t>
            </w:r>
            <w:r w:rsidRPr="00A47994">
              <w:rPr>
                <w:rFonts w:eastAsia="Times New Roman"/>
                <w:lang w:eastAsia="ru-RU"/>
              </w:rPr>
              <w:t>линейных</w:t>
            </w:r>
            <w:r w:rsidR="0004390F" w:rsidRPr="00A47994">
              <w:rPr>
                <w:rFonts w:eastAsia="Times New Roman"/>
                <w:lang w:eastAsia="ru-RU"/>
              </w:rPr>
              <w:t xml:space="preserve"> </w:t>
            </w:r>
            <w:r w:rsidRPr="00A47994">
              <w:rPr>
                <w:rFonts w:eastAsia="Times New Roman"/>
                <w:lang w:eastAsia="ru-RU"/>
              </w:rPr>
              <w:t>объектов.</w:t>
            </w:r>
          </w:p>
        </w:tc>
      </w:tr>
      <w:tr w:rsidR="005A273E" w:rsidRPr="00A47994" w14:paraId="6F96C721" w14:textId="77777777" w:rsidTr="0029014D">
        <w:tc>
          <w:tcPr>
            <w:tcW w:w="698" w:type="dxa"/>
          </w:tcPr>
          <w:p w14:paraId="57F7D3A7" w14:textId="77777777" w:rsidR="00C71061" w:rsidRPr="00A47994" w:rsidRDefault="00C71061" w:rsidP="0029014D">
            <w:r w:rsidRPr="00A47994">
              <w:t>3.</w:t>
            </w:r>
          </w:p>
        </w:tc>
        <w:tc>
          <w:tcPr>
            <w:tcW w:w="2788" w:type="dxa"/>
          </w:tcPr>
          <w:p w14:paraId="10A3082E" w14:textId="78B37F6A" w:rsidR="00C71061" w:rsidRPr="00A47994" w:rsidRDefault="00C71061" w:rsidP="00371094">
            <w:pPr>
              <w:jc w:val="both"/>
              <w:rPr>
                <w:rFonts w:eastAsia="Times New Roman"/>
                <w:lang w:eastAsia="ru-RU"/>
              </w:rPr>
            </w:pPr>
            <w:bookmarkStart w:id="388" w:name="_Toc33796874"/>
            <w:bookmarkStart w:id="389" w:name="_Toc140226147"/>
            <w:r w:rsidRPr="00A47994">
              <w:rPr>
                <w:rFonts w:eastAsia="Times New Roman"/>
                <w:lang w:eastAsia="ru-RU"/>
              </w:rPr>
              <w:t>Охранные</w:t>
            </w:r>
            <w:r w:rsidR="0004390F" w:rsidRPr="00A47994">
              <w:rPr>
                <w:rFonts w:eastAsia="Times New Roman"/>
                <w:lang w:eastAsia="ru-RU"/>
              </w:rPr>
              <w:t xml:space="preserve"> </w:t>
            </w:r>
            <w:hyperlink r:id="rId28" w:tooltip="&lt;div class=&quot;head&quot;&gt;Ссылка на список документов:&#10;&lt;/div&gt;&lt;div&gt;&lt;span class=&quot;aligner&quot;&gt;&lt;div class=&quot;icon listDocD-16&quot;&gt;&lt;/div&gt;&lt;/span&gt;&lt;span class=&quot;doc&quot;&gt;&lt;div&gt;Постановление Правительства РФ от 24.02.2009 N 160&lt;/div&gt;&lt;div&gt;(ред. от 21.12.2018)&lt;/div&gt;&lt;div&gt;&quot;О порядке установлени" w:history="1">
              <w:r w:rsidRPr="00A47994">
                <w:rPr>
                  <w:rFonts w:eastAsia="Times New Roman"/>
                  <w:lang w:eastAsia="ru-RU"/>
                </w:rPr>
                <w:t>зон</w:t>
              </w:r>
            </w:hyperlink>
            <w:r w:rsidRPr="00A47994">
              <w:rPr>
                <w:rFonts w:eastAsia="Times New Roman"/>
                <w:lang w:eastAsia="ru-RU"/>
              </w:rPr>
              <w:t>ы</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электроэнергетики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электросетевого</w:t>
            </w:r>
            <w:r w:rsidR="0004390F" w:rsidRPr="00A47994">
              <w:rPr>
                <w:rFonts w:eastAsia="Times New Roman"/>
                <w:lang w:eastAsia="ru-RU"/>
              </w:rPr>
              <w:t xml:space="preserve"> </w:t>
            </w:r>
            <w:r w:rsidRPr="00A47994">
              <w:rPr>
                <w:rFonts w:eastAsia="Times New Roman"/>
                <w:lang w:eastAsia="ru-RU"/>
              </w:rPr>
              <w:t>хозяйства</w:t>
            </w:r>
            <w:r w:rsidR="0004390F" w:rsidRPr="00A47994">
              <w:rPr>
                <w:rFonts w:eastAsia="Times New Roman"/>
                <w:lang w:eastAsia="ru-RU"/>
              </w:rPr>
              <w:t xml:space="preserve"> </w:t>
            </w:r>
            <w:r w:rsidRPr="00A47994">
              <w:rPr>
                <w:rFonts w:eastAsia="Times New Roman"/>
                <w:lang w:eastAsia="ru-RU"/>
              </w:rPr>
              <w:t>и</w:t>
            </w:r>
            <w:r w:rsidR="0004390F" w:rsidRPr="00A47994">
              <w:rPr>
                <w:rFonts w:eastAsia="Times New Roman"/>
                <w:lang w:eastAsia="ru-RU"/>
              </w:rPr>
              <w:t xml:space="preserve"> </w:t>
            </w:r>
            <w:r w:rsidRPr="00A47994">
              <w:rPr>
                <w:rFonts w:eastAsia="Times New Roman"/>
                <w:lang w:eastAsia="ru-RU"/>
              </w:rPr>
              <w:t>объектов</w:t>
            </w:r>
            <w:r w:rsidR="0004390F" w:rsidRPr="00A47994">
              <w:rPr>
                <w:rFonts w:eastAsia="Times New Roman"/>
                <w:lang w:eastAsia="ru-RU"/>
              </w:rPr>
              <w:t xml:space="preserve"> </w:t>
            </w:r>
            <w:r w:rsidRPr="00A47994">
              <w:rPr>
                <w:rFonts w:eastAsia="Times New Roman"/>
                <w:lang w:eastAsia="ru-RU"/>
              </w:rPr>
              <w:t>по</w:t>
            </w:r>
            <w:r w:rsidR="0004390F" w:rsidRPr="00A47994">
              <w:rPr>
                <w:rFonts w:eastAsia="Times New Roman"/>
                <w:lang w:eastAsia="ru-RU"/>
              </w:rPr>
              <w:t xml:space="preserve"> </w:t>
            </w:r>
            <w:r w:rsidRPr="00A47994">
              <w:rPr>
                <w:rFonts w:eastAsia="Times New Roman"/>
                <w:lang w:eastAsia="ru-RU"/>
              </w:rPr>
              <w:t>производству</w:t>
            </w:r>
            <w:r w:rsidR="0004390F" w:rsidRPr="00A47994">
              <w:rPr>
                <w:rFonts w:eastAsia="Times New Roman"/>
                <w:lang w:eastAsia="ru-RU"/>
              </w:rPr>
              <w:t xml:space="preserve"> </w:t>
            </w:r>
            <w:r w:rsidRPr="00A47994">
              <w:rPr>
                <w:rFonts w:eastAsia="Times New Roman"/>
                <w:lang w:eastAsia="ru-RU"/>
              </w:rPr>
              <w:t>электрической</w:t>
            </w:r>
            <w:r w:rsidR="0004390F" w:rsidRPr="00A47994">
              <w:rPr>
                <w:rFonts w:eastAsia="Times New Roman"/>
                <w:lang w:eastAsia="ru-RU"/>
              </w:rPr>
              <w:t xml:space="preserve"> </w:t>
            </w:r>
            <w:r w:rsidRPr="00A47994">
              <w:rPr>
                <w:rFonts w:eastAsia="Times New Roman"/>
                <w:lang w:eastAsia="ru-RU"/>
              </w:rPr>
              <w:t>энергии)</w:t>
            </w:r>
            <w:bookmarkEnd w:id="388"/>
            <w:bookmarkEnd w:id="389"/>
          </w:p>
        </w:tc>
        <w:tc>
          <w:tcPr>
            <w:tcW w:w="11535" w:type="dxa"/>
          </w:tcPr>
          <w:p w14:paraId="1BF05FC5" w14:textId="0A2F5975" w:rsidR="00C71061" w:rsidRPr="00A47994" w:rsidRDefault="00371094" w:rsidP="00371094">
            <w:pPr>
              <w:ind w:firstLine="709"/>
              <w:jc w:val="both"/>
              <w:rPr>
                <w:rFonts w:eastAsia="Tahoma"/>
              </w:rPr>
            </w:pPr>
            <w:r w:rsidRPr="00A47994">
              <w:rPr>
                <w:rFonts w:eastAsia="Tahoma"/>
              </w:rPr>
              <w:t>Ограничения</w:t>
            </w:r>
            <w:r w:rsidR="0004390F" w:rsidRPr="00A47994">
              <w:rPr>
                <w:rFonts w:eastAsia="Tahoma"/>
              </w:rPr>
              <w:t xml:space="preserve"> </w:t>
            </w:r>
            <w:r w:rsidRPr="00A47994">
              <w:rPr>
                <w:rFonts w:eastAsia="Tahoma"/>
              </w:rPr>
              <w:t>использования</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капитального</w:t>
            </w:r>
            <w:r w:rsidR="0004390F" w:rsidRPr="00A47994">
              <w:rPr>
                <w:rFonts w:eastAsia="Tahoma"/>
              </w:rPr>
              <w:t xml:space="preserve"> </w:t>
            </w:r>
            <w:r w:rsidRPr="00A47994">
              <w:rPr>
                <w:rFonts w:eastAsia="Tahoma"/>
              </w:rPr>
              <w:t>строительства</w:t>
            </w:r>
            <w:r w:rsidR="0004390F" w:rsidRPr="00A47994">
              <w:rPr>
                <w:rFonts w:eastAsia="Tahoma"/>
              </w:rPr>
              <w:t xml:space="preserve"> </w:t>
            </w:r>
            <w:r w:rsidRPr="00A47994">
              <w:rPr>
                <w:rFonts w:eastAsia="Tahoma"/>
              </w:rPr>
              <w:t>на</w:t>
            </w:r>
            <w:r w:rsidR="0004390F" w:rsidRPr="00A47994">
              <w:rPr>
                <w:rFonts w:eastAsia="Tahoma"/>
              </w:rPr>
              <w:t xml:space="preserve"> </w:t>
            </w:r>
            <w:r w:rsidRPr="00A47994">
              <w:rPr>
                <w:rFonts w:eastAsia="Tahoma"/>
              </w:rPr>
              <w:t>территории</w:t>
            </w:r>
            <w:r w:rsidR="0004390F" w:rsidRPr="00A47994">
              <w:rPr>
                <w:rFonts w:eastAsia="Tahoma"/>
              </w:rPr>
              <w:t xml:space="preserve"> </w:t>
            </w:r>
            <w:r w:rsidRPr="00A47994">
              <w:rPr>
                <w:rFonts w:eastAsia="Tahoma"/>
              </w:rPr>
              <w:t>охранных</w:t>
            </w:r>
            <w:r w:rsidR="0004390F" w:rsidRPr="00A47994">
              <w:rPr>
                <w:rFonts w:eastAsia="Tahoma"/>
              </w:rPr>
              <w:t xml:space="preserve"> </w:t>
            </w:r>
            <w:r w:rsidRPr="00A47994">
              <w:rPr>
                <w:rFonts w:eastAsia="Tahoma"/>
              </w:rPr>
              <w:t>зон</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электросетевого</w:t>
            </w:r>
            <w:r w:rsidR="0004390F" w:rsidRPr="00A47994">
              <w:rPr>
                <w:rFonts w:eastAsia="Tahoma"/>
              </w:rPr>
              <w:t xml:space="preserve"> </w:t>
            </w:r>
            <w:r w:rsidRPr="00A47994">
              <w:rPr>
                <w:rFonts w:eastAsia="Tahoma"/>
              </w:rPr>
              <w:t>хозяйства</w:t>
            </w:r>
            <w:r w:rsidR="0004390F" w:rsidRPr="00A47994">
              <w:rPr>
                <w:rFonts w:eastAsia="Tahoma"/>
              </w:rPr>
              <w:t xml:space="preserve"> </w:t>
            </w:r>
            <w:r w:rsidRPr="00A47994">
              <w:rPr>
                <w:rFonts w:eastAsia="Tahoma"/>
              </w:rPr>
              <w:t>устанавливаются</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целях</w:t>
            </w:r>
            <w:r w:rsidR="0004390F" w:rsidRPr="00A47994">
              <w:rPr>
                <w:rFonts w:eastAsia="Tahoma"/>
              </w:rPr>
              <w:t xml:space="preserve"> </w:t>
            </w:r>
            <w:r w:rsidRPr="00A47994">
              <w:rPr>
                <w:rFonts w:eastAsia="Tahoma"/>
              </w:rPr>
              <w:t>обеспечения</w:t>
            </w:r>
            <w:r w:rsidR="0004390F" w:rsidRPr="00A47994">
              <w:rPr>
                <w:rFonts w:eastAsia="Tahoma"/>
              </w:rPr>
              <w:t xml:space="preserve"> </w:t>
            </w:r>
            <w:r w:rsidRPr="00A47994">
              <w:rPr>
                <w:rFonts w:eastAsia="Tahoma"/>
              </w:rPr>
              <w:t>безопасных</w:t>
            </w:r>
            <w:r w:rsidR="0004390F" w:rsidRPr="00A47994">
              <w:rPr>
                <w:rFonts w:eastAsia="Tahoma"/>
              </w:rPr>
              <w:t xml:space="preserve"> </w:t>
            </w:r>
            <w:r w:rsidRPr="00A47994">
              <w:rPr>
                <w:rFonts w:eastAsia="Tahoma"/>
              </w:rPr>
              <w:t>условий</w:t>
            </w:r>
            <w:r w:rsidR="0004390F" w:rsidRPr="00A47994">
              <w:rPr>
                <w:rFonts w:eastAsia="Tahoma"/>
              </w:rPr>
              <w:t xml:space="preserve"> </w:t>
            </w:r>
            <w:r w:rsidRPr="00A47994">
              <w:rPr>
                <w:rFonts w:eastAsia="Tahoma"/>
              </w:rPr>
              <w:t>эксплуатации</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исключения</w:t>
            </w:r>
            <w:r w:rsidR="0004390F" w:rsidRPr="00A47994">
              <w:rPr>
                <w:rFonts w:eastAsia="Tahoma"/>
              </w:rPr>
              <w:t xml:space="preserve"> </w:t>
            </w:r>
            <w:r w:rsidRPr="00A47994">
              <w:rPr>
                <w:rFonts w:eastAsia="Tahoma"/>
              </w:rPr>
              <w:t>возможности</w:t>
            </w:r>
            <w:r w:rsidR="0004390F" w:rsidRPr="00A47994">
              <w:rPr>
                <w:rFonts w:eastAsia="Tahoma"/>
              </w:rPr>
              <w:t xml:space="preserve"> </w:t>
            </w:r>
            <w:r w:rsidRPr="00A47994">
              <w:rPr>
                <w:rFonts w:eastAsia="Tahoma"/>
              </w:rPr>
              <w:t>повреждения</w:t>
            </w:r>
            <w:r w:rsidR="0004390F" w:rsidRPr="00A47994">
              <w:rPr>
                <w:rFonts w:eastAsia="Tahoma"/>
              </w:rPr>
              <w:t xml:space="preserve"> </w:t>
            </w:r>
            <w:r w:rsidRPr="00A47994">
              <w:rPr>
                <w:rFonts w:eastAsia="Tahoma"/>
              </w:rPr>
              <w:t>линий</w:t>
            </w:r>
            <w:r w:rsidR="0004390F" w:rsidRPr="00A47994">
              <w:rPr>
                <w:rFonts w:eastAsia="Tahoma"/>
              </w:rPr>
              <w:t xml:space="preserve"> </w:t>
            </w:r>
            <w:r w:rsidRPr="00A47994">
              <w:rPr>
                <w:rFonts w:eastAsia="Tahoma"/>
              </w:rPr>
              <w:t>электропередачи</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иных</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электросетевого</w:t>
            </w:r>
            <w:r w:rsidR="0004390F" w:rsidRPr="00A47994">
              <w:rPr>
                <w:rFonts w:eastAsia="Tahoma"/>
              </w:rPr>
              <w:t xml:space="preserve"> </w:t>
            </w:r>
            <w:r w:rsidRPr="00A47994">
              <w:rPr>
                <w:rFonts w:eastAsia="Tahoma"/>
              </w:rPr>
              <w:t>хозяйства</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соответствии</w:t>
            </w:r>
            <w:r w:rsidR="0004390F" w:rsidRPr="00A47994">
              <w:rPr>
                <w:rFonts w:eastAsia="Tahoma"/>
              </w:rPr>
              <w:t xml:space="preserve"> </w:t>
            </w:r>
            <w:r w:rsidRPr="00A47994">
              <w:rPr>
                <w:rFonts w:eastAsia="Tahoma"/>
              </w:rPr>
              <w:t>с</w:t>
            </w:r>
            <w:r w:rsidR="0004390F" w:rsidRPr="00A47994">
              <w:rPr>
                <w:rFonts w:eastAsia="Tahoma"/>
              </w:rPr>
              <w:t xml:space="preserve"> </w:t>
            </w:r>
            <w:r w:rsidRPr="00A47994">
              <w:rPr>
                <w:rFonts w:eastAsia="Tahoma"/>
              </w:rPr>
              <w:t>постановлением</w:t>
            </w:r>
            <w:r w:rsidR="0004390F" w:rsidRPr="00A47994">
              <w:rPr>
                <w:rFonts w:eastAsia="Tahoma"/>
              </w:rPr>
              <w:t xml:space="preserve"> </w:t>
            </w:r>
            <w:r w:rsidRPr="00A47994">
              <w:rPr>
                <w:rFonts w:eastAsia="Tahoma"/>
              </w:rPr>
              <w:t>Правительства</w:t>
            </w:r>
            <w:r w:rsidR="0004390F" w:rsidRPr="00A47994">
              <w:rPr>
                <w:rFonts w:eastAsia="Tahoma"/>
              </w:rPr>
              <w:t xml:space="preserve"> </w:t>
            </w:r>
            <w:r w:rsidRPr="00A47994">
              <w:rPr>
                <w:rFonts w:eastAsia="Tahoma"/>
              </w:rPr>
              <w:t>Российской</w:t>
            </w:r>
            <w:r w:rsidR="0004390F" w:rsidRPr="00A47994">
              <w:rPr>
                <w:rFonts w:eastAsia="Tahoma"/>
              </w:rPr>
              <w:t xml:space="preserve"> </w:t>
            </w:r>
            <w:r w:rsidRPr="00A47994">
              <w:rPr>
                <w:rFonts w:eastAsia="Tahoma"/>
              </w:rPr>
              <w:t>Федерации</w:t>
            </w:r>
            <w:r w:rsidR="0004390F" w:rsidRPr="00A47994">
              <w:rPr>
                <w:rFonts w:eastAsia="Tahoma"/>
              </w:rPr>
              <w:t xml:space="preserve"> </w:t>
            </w:r>
            <w:r w:rsidRPr="00A47994">
              <w:rPr>
                <w:rFonts w:eastAsia="Tahoma"/>
              </w:rPr>
              <w:t>от</w:t>
            </w:r>
            <w:r w:rsidR="0004390F" w:rsidRPr="00A47994">
              <w:rPr>
                <w:rFonts w:eastAsia="Tahoma"/>
              </w:rPr>
              <w:t xml:space="preserve"> </w:t>
            </w:r>
            <w:r w:rsidRPr="00A47994">
              <w:rPr>
                <w:rFonts w:eastAsia="Tahoma"/>
              </w:rPr>
              <w:t>24</w:t>
            </w:r>
            <w:r w:rsidR="0004390F" w:rsidRPr="00A47994">
              <w:rPr>
                <w:rFonts w:eastAsia="Tahoma"/>
              </w:rPr>
              <w:t xml:space="preserve"> </w:t>
            </w:r>
            <w:r w:rsidRPr="00A47994">
              <w:rPr>
                <w:rFonts w:eastAsia="Tahoma"/>
              </w:rPr>
              <w:t>февраля</w:t>
            </w:r>
            <w:r w:rsidR="0004390F" w:rsidRPr="00A47994">
              <w:rPr>
                <w:rFonts w:eastAsia="Tahoma"/>
              </w:rPr>
              <w:t xml:space="preserve"> </w:t>
            </w:r>
            <w:r w:rsidRPr="00A47994">
              <w:rPr>
                <w:rFonts w:eastAsia="Tahoma"/>
              </w:rPr>
              <w:t>2009</w:t>
            </w:r>
            <w:r w:rsidR="0004390F" w:rsidRPr="00A47994">
              <w:rPr>
                <w:rFonts w:eastAsia="Tahoma"/>
              </w:rPr>
              <w:t xml:space="preserve"> </w:t>
            </w:r>
            <w:r w:rsidRPr="00A47994">
              <w:rPr>
                <w:rFonts w:eastAsia="Tahoma"/>
              </w:rPr>
              <w:t>г.</w:t>
            </w:r>
            <w:r w:rsidR="0004390F" w:rsidRPr="00A47994">
              <w:rPr>
                <w:rFonts w:eastAsia="Tahoma"/>
              </w:rPr>
              <w:t xml:space="preserve"> </w:t>
            </w:r>
            <w:r w:rsidRPr="00A47994">
              <w:rPr>
                <w:rFonts w:eastAsia="Tahoma"/>
              </w:rPr>
              <w:t>№</w:t>
            </w:r>
            <w:r w:rsidR="0004390F" w:rsidRPr="00A47994">
              <w:rPr>
                <w:rFonts w:eastAsia="Tahoma"/>
              </w:rPr>
              <w:t xml:space="preserve"> </w:t>
            </w:r>
            <w:r w:rsidRPr="00A47994">
              <w:rPr>
                <w:rFonts w:eastAsia="Tahoma"/>
              </w:rPr>
              <w:t>160</w:t>
            </w:r>
            <w:r w:rsidR="0004390F" w:rsidRPr="00A47994">
              <w:rPr>
                <w:rFonts w:eastAsia="Tahoma"/>
              </w:rPr>
              <w:t xml:space="preserve"> </w:t>
            </w:r>
            <w:r w:rsidRPr="00A47994">
              <w:rPr>
                <w:rFonts w:eastAsia="Tahoma"/>
              </w:rPr>
              <w:t>«О</w:t>
            </w:r>
            <w:r w:rsidR="0004390F" w:rsidRPr="00A47994">
              <w:rPr>
                <w:rFonts w:eastAsia="Tahoma"/>
              </w:rPr>
              <w:t xml:space="preserve"> </w:t>
            </w:r>
            <w:r w:rsidRPr="00A47994">
              <w:rPr>
                <w:rFonts w:eastAsia="Tahoma"/>
              </w:rPr>
              <w:t>порядке</w:t>
            </w:r>
            <w:r w:rsidR="0004390F" w:rsidRPr="00A47994">
              <w:rPr>
                <w:rFonts w:eastAsia="Tahoma"/>
              </w:rPr>
              <w:t xml:space="preserve"> </w:t>
            </w:r>
            <w:r w:rsidRPr="00A47994">
              <w:rPr>
                <w:rFonts w:eastAsia="Tahoma"/>
              </w:rPr>
              <w:t>установления</w:t>
            </w:r>
            <w:r w:rsidR="0004390F" w:rsidRPr="00A47994">
              <w:rPr>
                <w:rFonts w:eastAsia="Tahoma"/>
              </w:rPr>
              <w:t xml:space="preserve"> </w:t>
            </w:r>
            <w:r w:rsidRPr="00A47994">
              <w:rPr>
                <w:rFonts w:eastAsia="Tahoma"/>
              </w:rPr>
              <w:t>охранных</w:t>
            </w:r>
            <w:r w:rsidR="0004390F" w:rsidRPr="00A47994">
              <w:rPr>
                <w:rFonts w:eastAsia="Tahoma"/>
              </w:rPr>
              <w:t xml:space="preserve"> </w:t>
            </w:r>
            <w:r w:rsidRPr="00A47994">
              <w:rPr>
                <w:rFonts w:eastAsia="Tahoma"/>
              </w:rPr>
              <w:t>зон</w:t>
            </w:r>
            <w:r w:rsidR="0004390F" w:rsidRPr="00A47994">
              <w:rPr>
                <w:rFonts w:eastAsia="Tahoma"/>
              </w:rPr>
              <w:t xml:space="preserve"> </w:t>
            </w:r>
            <w:r w:rsidRPr="00A47994">
              <w:rPr>
                <w:rFonts w:eastAsia="Tahoma"/>
              </w:rPr>
              <w:t>объектов</w:t>
            </w:r>
            <w:r w:rsidR="0004390F" w:rsidRPr="00A47994">
              <w:rPr>
                <w:rFonts w:eastAsia="Tahoma"/>
              </w:rPr>
              <w:t xml:space="preserve"> </w:t>
            </w:r>
            <w:r w:rsidRPr="00A47994">
              <w:rPr>
                <w:rFonts w:eastAsia="Tahoma"/>
              </w:rPr>
              <w:t>электросетевого</w:t>
            </w:r>
            <w:r w:rsidR="0004390F" w:rsidRPr="00A47994">
              <w:rPr>
                <w:rFonts w:eastAsia="Tahoma"/>
              </w:rPr>
              <w:t xml:space="preserve"> </w:t>
            </w:r>
            <w:r w:rsidRPr="00A47994">
              <w:rPr>
                <w:rFonts w:eastAsia="Tahoma"/>
              </w:rPr>
              <w:t>хозяйства</w:t>
            </w:r>
            <w:r w:rsidR="0004390F" w:rsidRPr="00A47994">
              <w:rPr>
                <w:rFonts w:eastAsia="Tahoma"/>
              </w:rPr>
              <w:t xml:space="preserve"> </w:t>
            </w:r>
            <w:r w:rsidRPr="00A47994">
              <w:rPr>
                <w:rFonts w:eastAsia="Tahoma"/>
              </w:rPr>
              <w:t>и</w:t>
            </w:r>
            <w:r w:rsidR="0004390F" w:rsidRPr="00A47994">
              <w:rPr>
                <w:rFonts w:eastAsia="Tahoma"/>
              </w:rPr>
              <w:t xml:space="preserve"> </w:t>
            </w:r>
            <w:r w:rsidRPr="00A47994">
              <w:rPr>
                <w:rFonts w:eastAsia="Tahoma"/>
              </w:rPr>
              <w:t>особых</w:t>
            </w:r>
            <w:r w:rsidR="0004390F" w:rsidRPr="00A47994">
              <w:rPr>
                <w:rFonts w:eastAsia="Tahoma"/>
              </w:rPr>
              <w:t xml:space="preserve"> </w:t>
            </w:r>
            <w:r w:rsidRPr="00A47994">
              <w:rPr>
                <w:rFonts w:eastAsia="Tahoma"/>
              </w:rPr>
              <w:t>условий</w:t>
            </w:r>
            <w:r w:rsidR="0004390F" w:rsidRPr="00A47994">
              <w:rPr>
                <w:rFonts w:eastAsia="Tahoma"/>
              </w:rPr>
              <w:t xml:space="preserve"> </w:t>
            </w:r>
            <w:r w:rsidRPr="00A47994">
              <w:rPr>
                <w:rFonts w:eastAsia="Tahoma"/>
              </w:rPr>
              <w:t>использования</w:t>
            </w:r>
            <w:r w:rsidR="0004390F" w:rsidRPr="00A47994">
              <w:rPr>
                <w:rFonts w:eastAsia="Tahoma"/>
              </w:rPr>
              <w:t xml:space="preserve"> </w:t>
            </w:r>
            <w:r w:rsidRPr="00A47994">
              <w:rPr>
                <w:rFonts w:eastAsia="Tahoma"/>
              </w:rPr>
              <w:t>земельных</w:t>
            </w:r>
            <w:r w:rsidR="0004390F" w:rsidRPr="00A47994">
              <w:rPr>
                <w:rFonts w:eastAsia="Tahoma"/>
              </w:rPr>
              <w:t xml:space="preserve"> </w:t>
            </w:r>
            <w:r w:rsidRPr="00A47994">
              <w:rPr>
                <w:rFonts w:eastAsia="Tahoma"/>
              </w:rPr>
              <w:t>участков,</w:t>
            </w:r>
            <w:r w:rsidR="0004390F" w:rsidRPr="00A47994">
              <w:rPr>
                <w:rFonts w:eastAsia="Tahoma"/>
              </w:rPr>
              <w:t xml:space="preserve"> </w:t>
            </w:r>
            <w:r w:rsidRPr="00A47994">
              <w:rPr>
                <w:rFonts w:eastAsia="Tahoma"/>
              </w:rPr>
              <w:t>расположенных</w:t>
            </w:r>
            <w:r w:rsidR="0004390F" w:rsidRPr="00A47994">
              <w:rPr>
                <w:rFonts w:eastAsia="Tahoma"/>
              </w:rPr>
              <w:t xml:space="preserve"> </w:t>
            </w:r>
            <w:r w:rsidRPr="00A47994">
              <w:rPr>
                <w:rFonts w:eastAsia="Tahoma"/>
              </w:rPr>
              <w:t>в</w:t>
            </w:r>
            <w:r w:rsidR="0004390F" w:rsidRPr="00A47994">
              <w:rPr>
                <w:rFonts w:eastAsia="Tahoma"/>
              </w:rPr>
              <w:t xml:space="preserve"> </w:t>
            </w:r>
            <w:r w:rsidRPr="00A47994">
              <w:rPr>
                <w:rFonts w:eastAsia="Tahoma"/>
              </w:rPr>
              <w:t>границах</w:t>
            </w:r>
            <w:r w:rsidR="0004390F" w:rsidRPr="00A47994">
              <w:rPr>
                <w:rFonts w:eastAsia="Tahoma"/>
              </w:rPr>
              <w:t xml:space="preserve"> </w:t>
            </w:r>
            <w:r w:rsidRPr="00A47994">
              <w:rPr>
                <w:rFonts w:eastAsia="Tahoma"/>
              </w:rPr>
              <w:t>таких</w:t>
            </w:r>
            <w:r w:rsidR="0004390F" w:rsidRPr="00A47994">
              <w:rPr>
                <w:rFonts w:eastAsia="Tahoma"/>
              </w:rPr>
              <w:t xml:space="preserve"> </w:t>
            </w:r>
            <w:r w:rsidRPr="00A47994">
              <w:rPr>
                <w:rFonts w:eastAsia="Tahoma"/>
              </w:rPr>
              <w:t>зон».</w:t>
            </w:r>
          </w:p>
        </w:tc>
      </w:tr>
      <w:tr w:rsidR="005A273E" w:rsidRPr="00A47994" w14:paraId="16D66036" w14:textId="77777777" w:rsidTr="0029014D">
        <w:tc>
          <w:tcPr>
            <w:tcW w:w="698" w:type="dxa"/>
          </w:tcPr>
          <w:p w14:paraId="06623088" w14:textId="4FABDE02" w:rsidR="00C71061" w:rsidRPr="00A47994" w:rsidRDefault="00C71061" w:rsidP="0029014D">
            <w:r w:rsidRPr="00A47994">
              <w:t>4.</w:t>
            </w:r>
            <w:r w:rsidR="0004390F" w:rsidRPr="00A47994">
              <w:t xml:space="preserve"> </w:t>
            </w:r>
          </w:p>
        </w:tc>
        <w:tc>
          <w:tcPr>
            <w:tcW w:w="2788" w:type="dxa"/>
          </w:tcPr>
          <w:p w14:paraId="303C9D91" w14:textId="0BAA6267" w:rsidR="00C71061" w:rsidRPr="00A47994" w:rsidRDefault="00C71061" w:rsidP="0094555C">
            <w:pPr>
              <w:rPr>
                <w:rFonts w:eastAsia="Times New Roman"/>
                <w:lang w:eastAsia="ru-RU"/>
              </w:rPr>
            </w:pPr>
            <w:r w:rsidRPr="00A47994">
              <w:rPr>
                <w:rFonts w:eastAsia="Times New Roman"/>
                <w:lang w:eastAsia="ru-RU"/>
              </w:rPr>
              <w:t>Охранные</w:t>
            </w:r>
            <w:r w:rsidR="0004390F" w:rsidRPr="00A47994">
              <w:rPr>
                <w:rFonts w:eastAsia="Times New Roman"/>
                <w:lang w:eastAsia="ru-RU"/>
              </w:rPr>
              <w:t xml:space="preserve"> </w:t>
            </w:r>
            <w:hyperlink r:id="rId29" w:history="1">
              <w:r w:rsidRPr="00A47994">
                <w:rPr>
                  <w:rFonts w:eastAsia="Times New Roman"/>
                  <w:lang w:eastAsia="ru-RU"/>
                </w:rPr>
                <w:t>зон</w:t>
              </w:r>
            </w:hyperlink>
            <w:r w:rsidRPr="00A47994">
              <w:rPr>
                <w:rFonts w:eastAsia="Times New Roman"/>
                <w:lang w:eastAsia="ru-RU"/>
              </w:rPr>
              <w:t>ы</w:t>
            </w:r>
            <w:r w:rsidR="0004390F" w:rsidRPr="00A47994">
              <w:rPr>
                <w:rFonts w:eastAsia="Times New Roman"/>
                <w:lang w:eastAsia="ru-RU"/>
              </w:rPr>
              <w:t xml:space="preserve"> </w:t>
            </w:r>
            <w:r w:rsidRPr="00A47994">
              <w:rPr>
                <w:rFonts w:eastAsia="Times New Roman"/>
                <w:lang w:eastAsia="ru-RU"/>
              </w:rPr>
              <w:t>трубопроводов</w:t>
            </w:r>
            <w:r w:rsidR="0004390F" w:rsidRPr="00A47994">
              <w:rPr>
                <w:rFonts w:eastAsia="Times New Roman"/>
                <w:lang w:eastAsia="ru-RU"/>
              </w:rPr>
              <w:t xml:space="preserve"> </w:t>
            </w:r>
            <w:r w:rsidR="00B80900" w:rsidRPr="00A47994">
              <w:t>(газопроводов,</w:t>
            </w:r>
            <w:r w:rsidR="0004390F" w:rsidRPr="00A47994">
              <w:t xml:space="preserve"> </w:t>
            </w:r>
            <w:r w:rsidR="00B80900" w:rsidRPr="00A47994">
              <w:t>нефтепроводов</w:t>
            </w:r>
            <w:r w:rsidR="0004390F" w:rsidRPr="00A47994">
              <w:t xml:space="preserve"> </w:t>
            </w:r>
            <w:r w:rsidR="00B80900" w:rsidRPr="00A47994">
              <w:t>и</w:t>
            </w:r>
            <w:r w:rsidR="0004390F" w:rsidRPr="00A47994">
              <w:t xml:space="preserve"> </w:t>
            </w:r>
            <w:r w:rsidR="00B80900" w:rsidRPr="00A47994">
              <w:t>нефтепродуктопроводов,</w:t>
            </w:r>
            <w:r w:rsidR="0004390F" w:rsidRPr="00A47994">
              <w:t xml:space="preserve"> </w:t>
            </w:r>
            <w:r w:rsidR="00B80900" w:rsidRPr="00A47994">
              <w:t>трубопроводов</w:t>
            </w:r>
            <w:r w:rsidR="0004390F" w:rsidRPr="00A47994">
              <w:t xml:space="preserve"> </w:t>
            </w:r>
            <w:r w:rsidR="00B80900" w:rsidRPr="00A47994">
              <w:t>для</w:t>
            </w:r>
            <w:r w:rsidR="0004390F" w:rsidRPr="00A47994">
              <w:t xml:space="preserve"> </w:t>
            </w:r>
            <w:r w:rsidR="00B80900" w:rsidRPr="00A47994">
              <w:t>продуктов</w:t>
            </w:r>
            <w:r w:rsidR="0004390F" w:rsidRPr="00A47994">
              <w:t xml:space="preserve"> </w:t>
            </w:r>
            <w:r w:rsidR="00B80900" w:rsidRPr="00A47994">
              <w:t>переработки</w:t>
            </w:r>
            <w:r w:rsidR="0004390F" w:rsidRPr="00A47994">
              <w:t xml:space="preserve"> </w:t>
            </w:r>
            <w:r w:rsidR="00B80900" w:rsidRPr="00A47994">
              <w:t>нефти</w:t>
            </w:r>
            <w:r w:rsidR="0004390F" w:rsidRPr="00A47994">
              <w:t xml:space="preserve"> </w:t>
            </w:r>
            <w:r w:rsidR="00B80900" w:rsidRPr="00A47994">
              <w:t>и</w:t>
            </w:r>
            <w:r w:rsidR="0004390F" w:rsidRPr="00A47994">
              <w:t xml:space="preserve"> </w:t>
            </w:r>
            <w:r w:rsidR="00B80900" w:rsidRPr="00A47994">
              <w:t>газа,</w:t>
            </w:r>
            <w:r w:rsidR="0004390F" w:rsidRPr="00A47994">
              <w:t xml:space="preserve"> </w:t>
            </w:r>
            <w:r w:rsidR="00B80900" w:rsidRPr="00A47994">
              <w:t>аммиакопроводов)</w:t>
            </w:r>
          </w:p>
        </w:tc>
        <w:tc>
          <w:tcPr>
            <w:tcW w:w="11535" w:type="dxa"/>
          </w:tcPr>
          <w:p w14:paraId="20759739" w14:textId="0F0A71F4" w:rsidR="00C71061" w:rsidRPr="00A47994" w:rsidRDefault="00C71061" w:rsidP="0029014D">
            <w:pPr>
              <w:keepNext/>
              <w:suppressAutoHyphens/>
              <w:ind w:firstLine="709"/>
              <w:jc w:val="center"/>
              <w:rPr>
                <w:rFonts w:eastAsia="Times New Roman"/>
                <w:iCs/>
              </w:rPr>
            </w:pPr>
            <w:r w:rsidRPr="00A47994">
              <w:rPr>
                <w:rFonts w:eastAsia="Times New Roman"/>
                <w:iCs/>
              </w:rPr>
              <w:t>Охранные</w:t>
            </w:r>
            <w:r w:rsidR="0004390F" w:rsidRPr="00A47994">
              <w:rPr>
                <w:rFonts w:eastAsia="Times New Roman"/>
                <w:iCs/>
              </w:rPr>
              <w:t xml:space="preserve"> </w:t>
            </w:r>
            <w:r w:rsidRPr="00A47994">
              <w:rPr>
                <w:rFonts w:eastAsia="Times New Roman"/>
                <w:iCs/>
              </w:rPr>
              <w:t>зоны</w:t>
            </w:r>
            <w:r w:rsidR="0004390F" w:rsidRPr="00A47994">
              <w:rPr>
                <w:rFonts w:eastAsia="Times New Roman"/>
                <w:iCs/>
              </w:rPr>
              <w:t xml:space="preserve"> </w:t>
            </w:r>
            <w:r w:rsidRPr="00A47994">
              <w:rPr>
                <w:rFonts w:eastAsia="Times New Roman"/>
                <w:iCs/>
              </w:rPr>
              <w:t>магистральных</w:t>
            </w:r>
            <w:r w:rsidR="0004390F" w:rsidRPr="00A47994">
              <w:rPr>
                <w:rFonts w:eastAsia="Times New Roman"/>
                <w:iCs/>
              </w:rPr>
              <w:t xml:space="preserve"> </w:t>
            </w:r>
            <w:r w:rsidRPr="00A47994">
              <w:rPr>
                <w:rFonts w:eastAsia="Times New Roman"/>
                <w:iCs/>
              </w:rPr>
              <w:t>газопроводов</w:t>
            </w:r>
          </w:p>
          <w:p w14:paraId="5A372D7D" w14:textId="77777777" w:rsidR="00C71061" w:rsidRPr="00A47994" w:rsidRDefault="00C71061" w:rsidP="0029014D">
            <w:pPr>
              <w:ind w:firstLine="709"/>
              <w:jc w:val="both"/>
              <w:rPr>
                <w:rFonts w:eastAsia="Times New Roman"/>
              </w:rPr>
            </w:pPr>
          </w:p>
          <w:p w14:paraId="11D8EEB4" w14:textId="4DA7DC81" w:rsidR="00C71061" w:rsidRPr="00A47994" w:rsidRDefault="00C71061" w:rsidP="0029014D">
            <w:pPr>
              <w:suppressAutoHyphens/>
              <w:ind w:firstLine="709"/>
              <w:jc w:val="both"/>
              <w:rPr>
                <w:rFonts w:eastAsia="Times New Roman"/>
              </w:rPr>
            </w:pPr>
            <w:r w:rsidRPr="00A47994">
              <w:rPr>
                <w:rFonts w:eastAsia="Times New Roman"/>
              </w:rPr>
              <w:t>Охранные</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магистральных</w:t>
            </w:r>
            <w:r w:rsidR="0004390F" w:rsidRPr="00A47994">
              <w:rPr>
                <w:rFonts w:eastAsia="Times New Roman"/>
              </w:rPr>
              <w:t xml:space="preserve"> </w:t>
            </w:r>
            <w:r w:rsidRPr="00A47994">
              <w:rPr>
                <w:rFonts w:eastAsia="Times New Roman"/>
              </w:rPr>
              <w:t>газопроводов</w:t>
            </w:r>
            <w:r w:rsidR="0004390F" w:rsidRPr="00A47994">
              <w:rPr>
                <w:rFonts w:eastAsia="Times New Roman"/>
              </w:rPr>
              <w:t xml:space="preserve"> </w:t>
            </w:r>
            <w:r w:rsidRPr="00A47994">
              <w:rPr>
                <w:rFonts w:eastAsia="Times New Roman"/>
              </w:rPr>
              <w:t>устанавливаются</w:t>
            </w:r>
            <w:r w:rsidR="0004390F" w:rsidRPr="00A47994">
              <w:rPr>
                <w:rFonts w:eastAsia="Times New Roman"/>
              </w:rPr>
              <w:t xml:space="preserve"> </w:t>
            </w:r>
            <w:r w:rsidRPr="00A47994">
              <w:rPr>
                <w:rFonts w:eastAsia="Times New Roman"/>
              </w:rPr>
              <w:t>для</w:t>
            </w:r>
            <w:r w:rsidR="0004390F" w:rsidRPr="00A47994">
              <w:rPr>
                <w:rFonts w:eastAsia="Times New Roman"/>
              </w:rPr>
              <w:t xml:space="preserve"> </w:t>
            </w:r>
            <w:r w:rsidRPr="00A47994">
              <w:rPr>
                <w:rFonts w:eastAsia="Times New Roman"/>
              </w:rPr>
              <w:t>исключения</w:t>
            </w:r>
            <w:r w:rsidR="0004390F" w:rsidRPr="00A47994">
              <w:rPr>
                <w:rFonts w:eastAsia="Times New Roman"/>
              </w:rPr>
              <w:t xml:space="preserve"> </w:t>
            </w:r>
            <w:r w:rsidRPr="00A47994">
              <w:rPr>
                <w:rFonts w:eastAsia="Times New Roman"/>
              </w:rPr>
              <w:t>возможности</w:t>
            </w:r>
            <w:r w:rsidR="0004390F" w:rsidRPr="00A47994">
              <w:rPr>
                <w:rFonts w:eastAsia="Times New Roman"/>
              </w:rPr>
              <w:t xml:space="preserve"> </w:t>
            </w:r>
            <w:r w:rsidRPr="00A47994">
              <w:rPr>
                <w:rFonts w:eastAsia="Times New Roman"/>
              </w:rPr>
              <w:t>их</w:t>
            </w:r>
            <w:r w:rsidR="0004390F" w:rsidRPr="00A47994">
              <w:rPr>
                <w:rFonts w:eastAsia="Times New Roman"/>
              </w:rPr>
              <w:t xml:space="preserve"> </w:t>
            </w:r>
            <w:r w:rsidRPr="00A47994">
              <w:rPr>
                <w:rFonts w:eastAsia="Times New Roman"/>
              </w:rPr>
              <w:t>повреждения</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соответствии</w:t>
            </w:r>
            <w:r w:rsidR="0004390F" w:rsidRPr="00A47994">
              <w:rPr>
                <w:rFonts w:eastAsia="Times New Roman"/>
              </w:rPr>
              <w:t xml:space="preserve"> </w:t>
            </w:r>
            <w:r w:rsidRPr="00A47994">
              <w:rPr>
                <w:rFonts w:eastAsia="Times New Roman"/>
              </w:rPr>
              <w:t>Правилами</w:t>
            </w:r>
            <w:r w:rsidR="0004390F" w:rsidRPr="00A47994">
              <w:rPr>
                <w:rFonts w:eastAsia="Times New Roman"/>
              </w:rPr>
              <w:t xml:space="preserve"> </w:t>
            </w:r>
            <w:r w:rsidRPr="00A47994">
              <w:rPr>
                <w:rFonts w:eastAsia="Times New Roman"/>
              </w:rPr>
              <w:t>охраны</w:t>
            </w:r>
            <w:r w:rsidR="0004390F" w:rsidRPr="00A47994">
              <w:rPr>
                <w:rFonts w:eastAsia="Times New Roman"/>
              </w:rPr>
              <w:t xml:space="preserve"> </w:t>
            </w:r>
            <w:r w:rsidRPr="00A47994">
              <w:rPr>
                <w:rFonts w:eastAsia="Times New Roman"/>
              </w:rPr>
              <w:t>магистральных</w:t>
            </w:r>
            <w:r w:rsidR="0004390F" w:rsidRPr="00A47994">
              <w:rPr>
                <w:rFonts w:eastAsia="Times New Roman"/>
              </w:rPr>
              <w:t xml:space="preserve"> </w:t>
            </w:r>
            <w:r w:rsidRPr="00A47994">
              <w:rPr>
                <w:rFonts w:eastAsia="Times New Roman"/>
              </w:rPr>
              <w:t>газопроводов,</w:t>
            </w:r>
            <w:r w:rsidR="0004390F" w:rsidRPr="00A47994">
              <w:rPr>
                <w:rFonts w:eastAsia="Times New Roman"/>
              </w:rPr>
              <w:t xml:space="preserve"> </w:t>
            </w:r>
            <w:r w:rsidRPr="00A47994">
              <w:rPr>
                <w:rFonts w:eastAsia="Times New Roman"/>
              </w:rPr>
              <w:t>утвержденными</w:t>
            </w:r>
            <w:r w:rsidR="0004390F" w:rsidRPr="00A47994">
              <w:rPr>
                <w:rFonts w:eastAsia="Times New Roman"/>
              </w:rPr>
              <w:t xml:space="preserve"> </w:t>
            </w:r>
            <w:r w:rsidRPr="00A47994">
              <w:rPr>
                <w:rFonts w:eastAsia="Times New Roman"/>
              </w:rPr>
              <w:t>постановлением</w:t>
            </w:r>
            <w:r w:rsidR="0004390F" w:rsidRPr="00A47994">
              <w:rPr>
                <w:rFonts w:eastAsia="Times New Roman"/>
              </w:rPr>
              <w:t xml:space="preserve"> </w:t>
            </w:r>
            <w:r w:rsidRPr="00A47994">
              <w:rPr>
                <w:rFonts w:eastAsia="Times New Roman"/>
              </w:rPr>
              <w:t>Правительства</w:t>
            </w:r>
            <w:r w:rsidR="0004390F" w:rsidRPr="00A47994">
              <w:rPr>
                <w:rFonts w:eastAsia="Times New Roman"/>
              </w:rPr>
              <w:t xml:space="preserve"> </w:t>
            </w:r>
            <w:r w:rsidRPr="00A47994">
              <w:rPr>
                <w:rFonts w:eastAsia="Times New Roman"/>
              </w:rPr>
              <w:t>Российской</w:t>
            </w:r>
            <w:r w:rsidR="0004390F" w:rsidRPr="00A47994">
              <w:rPr>
                <w:rFonts w:eastAsia="Times New Roman"/>
              </w:rPr>
              <w:t xml:space="preserve"> </w:t>
            </w:r>
            <w:r w:rsidRPr="00A47994">
              <w:rPr>
                <w:rFonts w:eastAsia="Times New Roman"/>
              </w:rPr>
              <w:t>Федерации</w:t>
            </w:r>
            <w:r w:rsidR="0004390F" w:rsidRPr="00A47994">
              <w:rPr>
                <w:rFonts w:eastAsia="Times New Roman"/>
              </w:rPr>
              <w:t xml:space="preserve"> </w:t>
            </w:r>
            <w:r w:rsidRPr="00A47994">
              <w:rPr>
                <w:rFonts w:eastAsia="Times New Roman"/>
              </w:rPr>
              <w:t>от</w:t>
            </w:r>
            <w:r w:rsidR="0004390F" w:rsidRPr="00A47994">
              <w:rPr>
                <w:rFonts w:eastAsia="Times New Roman"/>
              </w:rPr>
              <w:t xml:space="preserve"> </w:t>
            </w:r>
            <w:r w:rsidRPr="00A47994">
              <w:rPr>
                <w:rFonts w:eastAsia="Times New Roman"/>
              </w:rPr>
              <w:t>8</w:t>
            </w:r>
            <w:r w:rsidR="00F71BC1" w:rsidRPr="00A47994">
              <w:rPr>
                <w:rFonts w:eastAsia="Times New Roman"/>
              </w:rPr>
              <w:t xml:space="preserve"> сентября </w:t>
            </w:r>
            <w:r w:rsidRPr="00A47994">
              <w:rPr>
                <w:rFonts w:eastAsia="Times New Roman"/>
              </w:rPr>
              <w:t>2017</w:t>
            </w:r>
            <w:r w:rsidR="00F71BC1" w:rsidRPr="00A47994">
              <w:rPr>
                <w:rFonts w:eastAsia="Times New Roman"/>
              </w:rPr>
              <w:t xml:space="preserve"> г.</w:t>
            </w:r>
            <w:r w:rsidR="0004390F" w:rsidRPr="00A47994">
              <w:rPr>
                <w:rFonts w:eastAsia="Times New Roman"/>
              </w:rPr>
              <w:t xml:space="preserve"> </w:t>
            </w:r>
            <w:r w:rsidR="00F71BC1" w:rsidRPr="00A47994">
              <w:rPr>
                <w:rFonts w:eastAsia="Times New Roman"/>
                <w:bCs/>
                <w:lang w:eastAsia="ru-RU"/>
              </w:rPr>
              <w:t>N</w:t>
            </w:r>
            <w:r w:rsidR="0004390F" w:rsidRPr="00A47994">
              <w:rPr>
                <w:rFonts w:eastAsia="Times New Roman"/>
              </w:rPr>
              <w:t xml:space="preserve"> </w:t>
            </w:r>
            <w:r w:rsidRPr="00A47994">
              <w:rPr>
                <w:rFonts w:eastAsia="Times New Roman"/>
              </w:rPr>
              <w:t>1083,</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Правилами</w:t>
            </w:r>
            <w:r w:rsidR="0004390F" w:rsidRPr="00A47994">
              <w:rPr>
                <w:rFonts w:eastAsia="Times New Roman"/>
              </w:rPr>
              <w:t xml:space="preserve"> </w:t>
            </w:r>
            <w:r w:rsidRPr="00A47994">
              <w:rPr>
                <w:rFonts w:eastAsia="Times New Roman"/>
              </w:rPr>
              <w:t>охраны</w:t>
            </w:r>
            <w:r w:rsidR="0004390F" w:rsidRPr="00A47994">
              <w:rPr>
                <w:rFonts w:eastAsia="Times New Roman"/>
              </w:rPr>
              <w:t xml:space="preserve"> </w:t>
            </w:r>
            <w:r w:rsidRPr="00A47994">
              <w:rPr>
                <w:rFonts w:eastAsia="Times New Roman"/>
              </w:rPr>
              <w:t>магистральных</w:t>
            </w:r>
            <w:r w:rsidR="0004390F" w:rsidRPr="00A47994">
              <w:rPr>
                <w:rFonts w:eastAsia="Times New Roman"/>
              </w:rPr>
              <w:t xml:space="preserve"> </w:t>
            </w:r>
            <w:r w:rsidRPr="00A47994">
              <w:rPr>
                <w:rFonts w:eastAsia="Times New Roman"/>
              </w:rPr>
              <w:t>трубопроводов,</w:t>
            </w:r>
            <w:r w:rsidR="0004390F" w:rsidRPr="00A47994">
              <w:rPr>
                <w:rFonts w:eastAsia="Times New Roman"/>
              </w:rPr>
              <w:t xml:space="preserve"> </w:t>
            </w:r>
            <w:r w:rsidRPr="00A47994">
              <w:rPr>
                <w:rFonts w:eastAsia="Times New Roman"/>
              </w:rPr>
              <w:t>утвержденными</w:t>
            </w:r>
            <w:r w:rsidR="0004390F" w:rsidRPr="00A47994">
              <w:rPr>
                <w:rFonts w:eastAsia="Times New Roman"/>
              </w:rPr>
              <w:t xml:space="preserve"> </w:t>
            </w:r>
            <w:r w:rsidRPr="00A47994">
              <w:rPr>
                <w:rFonts w:eastAsia="Times New Roman"/>
              </w:rPr>
              <w:t>постановлением</w:t>
            </w:r>
            <w:r w:rsidR="0004390F" w:rsidRPr="00A47994">
              <w:rPr>
                <w:rFonts w:eastAsia="Times New Roman"/>
              </w:rPr>
              <w:t xml:space="preserve"> </w:t>
            </w:r>
            <w:r w:rsidRPr="00A47994">
              <w:rPr>
                <w:rFonts w:eastAsia="Times New Roman"/>
              </w:rPr>
              <w:t>Федерального</w:t>
            </w:r>
            <w:r w:rsidR="0004390F" w:rsidRPr="00A47994">
              <w:rPr>
                <w:rFonts w:eastAsia="Times New Roman"/>
              </w:rPr>
              <w:t xml:space="preserve"> </w:t>
            </w:r>
            <w:r w:rsidRPr="00A47994">
              <w:rPr>
                <w:rFonts w:eastAsia="Times New Roman"/>
              </w:rPr>
              <w:t>горного</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промышленного</w:t>
            </w:r>
            <w:r w:rsidR="0004390F" w:rsidRPr="00A47994">
              <w:rPr>
                <w:rFonts w:eastAsia="Times New Roman"/>
              </w:rPr>
              <w:t xml:space="preserve"> </w:t>
            </w:r>
            <w:r w:rsidRPr="00A47994">
              <w:rPr>
                <w:rFonts w:eastAsia="Times New Roman"/>
              </w:rPr>
              <w:t>надзора</w:t>
            </w:r>
            <w:r w:rsidR="0004390F" w:rsidRPr="00A47994">
              <w:rPr>
                <w:rFonts w:eastAsia="Times New Roman"/>
              </w:rPr>
              <w:t xml:space="preserve"> </w:t>
            </w:r>
            <w:r w:rsidRPr="00A47994">
              <w:rPr>
                <w:rFonts w:eastAsia="Times New Roman"/>
              </w:rPr>
              <w:t>России</w:t>
            </w:r>
            <w:r w:rsidR="0004390F" w:rsidRPr="00A47994">
              <w:rPr>
                <w:rFonts w:eastAsia="Times New Roman"/>
              </w:rPr>
              <w:t xml:space="preserve"> </w:t>
            </w:r>
            <w:r w:rsidRPr="00A47994">
              <w:rPr>
                <w:rFonts w:eastAsia="Times New Roman"/>
              </w:rPr>
              <w:t>от</w:t>
            </w:r>
            <w:r w:rsidR="0004390F" w:rsidRPr="00A47994">
              <w:rPr>
                <w:rFonts w:eastAsia="Times New Roman"/>
              </w:rPr>
              <w:t xml:space="preserve"> </w:t>
            </w:r>
            <w:r w:rsidRPr="00A47994">
              <w:rPr>
                <w:rFonts w:eastAsia="Times New Roman"/>
              </w:rPr>
              <w:t>24</w:t>
            </w:r>
            <w:r w:rsidR="00F71BC1" w:rsidRPr="00A47994">
              <w:rPr>
                <w:rFonts w:eastAsia="Times New Roman"/>
              </w:rPr>
              <w:t xml:space="preserve"> апреля </w:t>
            </w:r>
            <w:r w:rsidRPr="00A47994">
              <w:rPr>
                <w:rFonts w:eastAsia="Times New Roman"/>
              </w:rPr>
              <w:t>1992</w:t>
            </w:r>
            <w:r w:rsidR="00F71BC1" w:rsidRPr="00A47994">
              <w:rPr>
                <w:rFonts w:eastAsia="Times New Roman"/>
              </w:rPr>
              <w:t xml:space="preserve"> г.</w:t>
            </w:r>
            <w:r w:rsidR="0004390F" w:rsidRPr="00A47994">
              <w:rPr>
                <w:rFonts w:eastAsia="Times New Roman"/>
              </w:rPr>
              <w:t xml:space="preserve"> </w:t>
            </w:r>
            <w:r w:rsidR="00F71BC1" w:rsidRPr="00A47994">
              <w:rPr>
                <w:rFonts w:eastAsia="Times New Roman"/>
                <w:bCs/>
                <w:lang w:eastAsia="ru-RU"/>
              </w:rPr>
              <w:t>N</w:t>
            </w:r>
            <w:r w:rsidR="006566F4" w:rsidRPr="00A47994">
              <w:rPr>
                <w:rFonts w:eastAsia="Times New Roman"/>
              </w:rPr>
              <w:t xml:space="preserve"> 9</w:t>
            </w:r>
            <w:r w:rsidRPr="00A47994">
              <w:rPr>
                <w:rFonts w:eastAsia="Times New Roman"/>
              </w:rPr>
              <w:t>.</w:t>
            </w:r>
          </w:p>
          <w:p w14:paraId="4A4A1E25" w14:textId="1B32D240" w:rsidR="00C71061" w:rsidRPr="00A47994" w:rsidRDefault="00C71061" w:rsidP="0029014D">
            <w:pPr>
              <w:suppressAutoHyphens/>
              <w:ind w:firstLine="709"/>
              <w:jc w:val="both"/>
              <w:rPr>
                <w:rFonts w:eastAsia="Times New Roman"/>
              </w:rPr>
            </w:pP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охранной</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магистрального</w:t>
            </w:r>
            <w:r w:rsidR="0004390F" w:rsidRPr="00A47994">
              <w:rPr>
                <w:rFonts w:eastAsia="Times New Roman"/>
              </w:rPr>
              <w:t xml:space="preserve"> </w:t>
            </w:r>
            <w:r w:rsidRPr="00A47994">
              <w:rPr>
                <w:rFonts w:eastAsia="Times New Roman"/>
              </w:rPr>
              <w:t>трубопровода</w:t>
            </w:r>
            <w:r w:rsidR="0004390F" w:rsidRPr="00A47994">
              <w:rPr>
                <w:rFonts w:eastAsia="Times New Roman"/>
              </w:rPr>
              <w:t xml:space="preserve"> </w:t>
            </w:r>
            <w:r w:rsidRPr="00A47994">
              <w:rPr>
                <w:rFonts w:eastAsia="Times New Roman"/>
              </w:rPr>
              <w:t>запрещается:</w:t>
            </w:r>
          </w:p>
          <w:p w14:paraId="18735878" w14:textId="7866127A" w:rsidR="00C71061" w:rsidRPr="00A47994" w:rsidRDefault="00F517C7" w:rsidP="0029014D">
            <w:pPr>
              <w:ind w:firstLine="709"/>
              <w:jc w:val="both"/>
              <w:rPr>
                <w:rFonts w:eastAsia="Times New Roman"/>
              </w:rPr>
            </w:pPr>
            <w:r w:rsidRPr="00A47994">
              <w:rPr>
                <w:rFonts w:eastAsia="Times New Roman"/>
              </w:rPr>
              <w:t>1</w:t>
            </w:r>
            <w:r w:rsidR="00C71061" w:rsidRPr="00A47994">
              <w:rPr>
                <w:rFonts w:eastAsia="Times New Roman"/>
              </w:rPr>
              <w:t>)</w:t>
            </w:r>
            <w:r w:rsidR="0004390F" w:rsidRPr="00A47994">
              <w:rPr>
                <w:rFonts w:eastAsia="Times New Roman"/>
              </w:rPr>
              <w:t xml:space="preserve"> </w:t>
            </w:r>
            <w:r w:rsidR="00C71061" w:rsidRPr="00A47994">
              <w:rPr>
                <w:rFonts w:eastAsia="Times New Roman"/>
              </w:rPr>
              <w:t>перемещать,</w:t>
            </w:r>
            <w:r w:rsidR="0004390F" w:rsidRPr="00A47994">
              <w:rPr>
                <w:rFonts w:eastAsia="Times New Roman"/>
              </w:rPr>
              <w:t xml:space="preserve"> </w:t>
            </w:r>
            <w:r w:rsidR="00C71061" w:rsidRPr="00A47994">
              <w:rPr>
                <w:rFonts w:eastAsia="Times New Roman"/>
              </w:rPr>
              <w:t>засыпать,</w:t>
            </w:r>
            <w:r w:rsidR="0004390F" w:rsidRPr="00A47994">
              <w:rPr>
                <w:rFonts w:eastAsia="Times New Roman"/>
              </w:rPr>
              <w:t xml:space="preserve"> </w:t>
            </w:r>
            <w:r w:rsidR="00C71061" w:rsidRPr="00A47994">
              <w:rPr>
                <w:rFonts w:eastAsia="Times New Roman"/>
              </w:rPr>
              <w:t>повреждать</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разрушать</w:t>
            </w:r>
            <w:r w:rsidR="0004390F" w:rsidRPr="00A47994">
              <w:rPr>
                <w:rFonts w:eastAsia="Times New Roman"/>
              </w:rPr>
              <w:t xml:space="preserve"> </w:t>
            </w:r>
            <w:r w:rsidR="00C71061" w:rsidRPr="00A47994">
              <w:rPr>
                <w:rFonts w:eastAsia="Times New Roman"/>
              </w:rPr>
              <w:t>контрольно-измерительные</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контрольно-диагностические</w:t>
            </w:r>
            <w:r w:rsidR="0004390F" w:rsidRPr="00A47994">
              <w:rPr>
                <w:rFonts w:eastAsia="Times New Roman"/>
              </w:rPr>
              <w:t xml:space="preserve"> </w:t>
            </w:r>
            <w:r w:rsidR="00C71061" w:rsidRPr="00A47994">
              <w:rPr>
                <w:rFonts w:eastAsia="Times New Roman"/>
              </w:rPr>
              <w:t>пункты,</w:t>
            </w:r>
            <w:r w:rsidR="0004390F" w:rsidRPr="00A47994">
              <w:rPr>
                <w:rFonts w:eastAsia="Times New Roman"/>
              </w:rPr>
              <w:t xml:space="preserve"> </w:t>
            </w:r>
            <w:r w:rsidR="00C71061" w:rsidRPr="00A47994">
              <w:rPr>
                <w:rFonts w:eastAsia="Times New Roman"/>
              </w:rPr>
              <w:t>предупредительные</w:t>
            </w:r>
            <w:r w:rsidR="0004390F" w:rsidRPr="00A47994">
              <w:rPr>
                <w:rFonts w:eastAsia="Times New Roman"/>
              </w:rPr>
              <w:t xml:space="preserve"> </w:t>
            </w:r>
            <w:r w:rsidR="00C71061" w:rsidRPr="00A47994">
              <w:rPr>
                <w:rFonts w:eastAsia="Times New Roman"/>
              </w:rPr>
              <w:t>надписи,</w:t>
            </w:r>
            <w:r w:rsidR="0004390F" w:rsidRPr="00A47994">
              <w:rPr>
                <w:rFonts w:eastAsia="Times New Roman"/>
              </w:rPr>
              <w:t xml:space="preserve"> </w:t>
            </w:r>
            <w:r w:rsidR="00C71061" w:rsidRPr="00A47994">
              <w:rPr>
                <w:rFonts w:eastAsia="Times New Roman"/>
              </w:rPr>
              <w:t>опознавательные</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сигнальные</w:t>
            </w:r>
            <w:r w:rsidR="0004390F" w:rsidRPr="00A47994">
              <w:rPr>
                <w:rFonts w:eastAsia="Times New Roman"/>
              </w:rPr>
              <w:t xml:space="preserve"> </w:t>
            </w:r>
            <w:r w:rsidR="00C71061" w:rsidRPr="00A47994">
              <w:rPr>
                <w:rFonts w:eastAsia="Times New Roman"/>
              </w:rPr>
              <w:t>знаки</w:t>
            </w:r>
            <w:r w:rsidR="0004390F" w:rsidRPr="00A47994">
              <w:rPr>
                <w:rFonts w:eastAsia="Times New Roman"/>
              </w:rPr>
              <w:t xml:space="preserve"> </w:t>
            </w:r>
            <w:r w:rsidR="00C71061" w:rsidRPr="00A47994">
              <w:rPr>
                <w:rFonts w:eastAsia="Times New Roman"/>
              </w:rPr>
              <w:t>местонахождения</w:t>
            </w:r>
            <w:r w:rsidR="0004390F" w:rsidRPr="00A47994">
              <w:rPr>
                <w:rFonts w:eastAsia="Times New Roman"/>
              </w:rPr>
              <w:t xml:space="preserve"> </w:t>
            </w:r>
            <w:r w:rsidR="00C71061" w:rsidRPr="00A47994">
              <w:rPr>
                <w:rFonts w:eastAsia="Times New Roman"/>
              </w:rPr>
              <w:t>магистральных</w:t>
            </w:r>
            <w:r w:rsidR="0004390F" w:rsidRPr="00A47994">
              <w:rPr>
                <w:rFonts w:eastAsia="Times New Roman"/>
              </w:rPr>
              <w:t xml:space="preserve"> </w:t>
            </w:r>
            <w:r w:rsidR="00C71061" w:rsidRPr="00A47994">
              <w:rPr>
                <w:rFonts w:eastAsia="Times New Roman"/>
              </w:rPr>
              <w:t>газопроводов;</w:t>
            </w:r>
          </w:p>
          <w:p w14:paraId="1C15C412" w14:textId="68FB8EB0" w:rsidR="00C71061" w:rsidRPr="00A47994" w:rsidRDefault="00F517C7" w:rsidP="0029014D">
            <w:pPr>
              <w:ind w:firstLine="709"/>
              <w:jc w:val="both"/>
              <w:rPr>
                <w:rFonts w:eastAsia="Times New Roman"/>
              </w:rPr>
            </w:pPr>
            <w:r w:rsidRPr="00A47994">
              <w:rPr>
                <w:rFonts w:eastAsia="Times New Roman"/>
              </w:rPr>
              <w:t>2</w:t>
            </w:r>
            <w:r w:rsidR="00C71061" w:rsidRPr="00A47994">
              <w:rPr>
                <w:rFonts w:eastAsia="Times New Roman"/>
              </w:rPr>
              <w:t>)</w:t>
            </w:r>
            <w:r w:rsidR="0004390F" w:rsidRPr="00A47994">
              <w:rPr>
                <w:rFonts w:eastAsia="Times New Roman"/>
              </w:rPr>
              <w:t xml:space="preserve"> </w:t>
            </w:r>
            <w:r w:rsidR="00C71061" w:rsidRPr="00A47994">
              <w:rPr>
                <w:rFonts w:eastAsia="Times New Roman"/>
              </w:rPr>
              <w:t>открывать</w:t>
            </w:r>
            <w:r w:rsidR="0004390F" w:rsidRPr="00A47994">
              <w:rPr>
                <w:rFonts w:eastAsia="Times New Roman"/>
              </w:rPr>
              <w:t xml:space="preserve"> </w:t>
            </w:r>
            <w:r w:rsidR="00C71061" w:rsidRPr="00A47994">
              <w:rPr>
                <w:rFonts w:eastAsia="Times New Roman"/>
              </w:rPr>
              <w:t>двери</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люки</w:t>
            </w:r>
            <w:r w:rsidR="0004390F" w:rsidRPr="00A47994">
              <w:rPr>
                <w:rFonts w:eastAsia="Times New Roman"/>
              </w:rPr>
              <w:t xml:space="preserve"> </w:t>
            </w:r>
            <w:r w:rsidR="00C71061" w:rsidRPr="00A47994">
              <w:rPr>
                <w:rFonts w:eastAsia="Times New Roman"/>
              </w:rPr>
              <w:t>необслуживаемых</w:t>
            </w:r>
            <w:r w:rsidR="0004390F" w:rsidRPr="00A47994">
              <w:rPr>
                <w:rFonts w:eastAsia="Times New Roman"/>
              </w:rPr>
              <w:t xml:space="preserve"> </w:t>
            </w:r>
            <w:r w:rsidR="00C71061" w:rsidRPr="00A47994">
              <w:rPr>
                <w:rFonts w:eastAsia="Times New Roman"/>
              </w:rPr>
              <w:t>усилительных</w:t>
            </w:r>
            <w:r w:rsidR="0004390F" w:rsidRPr="00A47994">
              <w:rPr>
                <w:rFonts w:eastAsia="Times New Roman"/>
              </w:rPr>
              <w:t xml:space="preserve"> </w:t>
            </w:r>
            <w:r w:rsidR="00C71061" w:rsidRPr="00A47994">
              <w:rPr>
                <w:rFonts w:eastAsia="Times New Roman"/>
              </w:rPr>
              <w:t>пунктов</w:t>
            </w:r>
            <w:r w:rsidR="0004390F" w:rsidRPr="00A47994">
              <w:rPr>
                <w:rFonts w:eastAsia="Times New Roman"/>
              </w:rPr>
              <w:t xml:space="preserve"> </w:t>
            </w:r>
            <w:r w:rsidR="00C71061" w:rsidRPr="00A47994">
              <w:rPr>
                <w:rFonts w:eastAsia="Times New Roman"/>
              </w:rPr>
              <w:t>на</w:t>
            </w:r>
            <w:r w:rsidR="0004390F" w:rsidRPr="00A47994">
              <w:rPr>
                <w:rFonts w:eastAsia="Times New Roman"/>
              </w:rPr>
              <w:t xml:space="preserve"> </w:t>
            </w:r>
            <w:r w:rsidR="00C71061" w:rsidRPr="00A47994">
              <w:rPr>
                <w:rFonts w:eastAsia="Times New Roman"/>
              </w:rPr>
              <w:t>кабельных</w:t>
            </w:r>
            <w:r w:rsidR="0004390F" w:rsidRPr="00A47994">
              <w:rPr>
                <w:rFonts w:eastAsia="Times New Roman"/>
              </w:rPr>
              <w:t xml:space="preserve"> </w:t>
            </w:r>
            <w:r w:rsidR="00C71061" w:rsidRPr="00A47994">
              <w:rPr>
                <w:rFonts w:eastAsia="Times New Roman"/>
              </w:rPr>
              <w:t>линиях</w:t>
            </w:r>
            <w:r w:rsidR="0004390F" w:rsidRPr="00A47994">
              <w:rPr>
                <w:rFonts w:eastAsia="Times New Roman"/>
              </w:rPr>
              <w:t xml:space="preserve"> </w:t>
            </w:r>
            <w:r w:rsidR="00C71061" w:rsidRPr="00A47994">
              <w:rPr>
                <w:rFonts w:eastAsia="Times New Roman"/>
              </w:rPr>
              <w:t>связи,</w:t>
            </w:r>
            <w:r w:rsidR="0004390F" w:rsidRPr="00A47994">
              <w:rPr>
                <w:rFonts w:eastAsia="Times New Roman"/>
              </w:rPr>
              <w:t xml:space="preserve"> </w:t>
            </w:r>
            <w:r w:rsidR="00C71061" w:rsidRPr="00A47994">
              <w:rPr>
                <w:rFonts w:eastAsia="Times New Roman"/>
              </w:rPr>
              <w:t>калитки</w:t>
            </w:r>
            <w:r w:rsidR="0004390F" w:rsidRPr="00A47994">
              <w:rPr>
                <w:rFonts w:eastAsia="Times New Roman"/>
              </w:rPr>
              <w:t xml:space="preserve"> </w:t>
            </w:r>
            <w:r w:rsidR="00C71061" w:rsidRPr="00A47994">
              <w:rPr>
                <w:rFonts w:eastAsia="Times New Roman"/>
              </w:rPr>
              <w:t>ограждений</w:t>
            </w:r>
            <w:r w:rsidR="0004390F" w:rsidRPr="00A47994">
              <w:rPr>
                <w:rFonts w:eastAsia="Times New Roman"/>
              </w:rPr>
              <w:t xml:space="preserve"> </w:t>
            </w:r>
            <w:r w:rsidR="00C71061" w:rsidRPr="00A47994">
              <w:rPr>
                <w:rFonts w:eastAsia="Times New Roman"/>
              </w:rPr>
              <w:t>узлов</w:t>
            </w:r>
            <w:r w:rsidR="0004390F" w:rsidRPr="00A47994">
              <w:rPr>
                <w:rFonts w:eastAsia="Times New Roman"/>
              </w:rPr>
              <w:t xml:space="preserve"> </w:t>
            </w:r>
            <w:r w:rsidR="00C71061" w:rsidRPr="00A47994">
              <w:rPr>
                <w:rFonts w:eastAsia="Times New Roman"/>
              </w:rPr>
              <w:t>линейной</w:t>
            </w:r>
            <w:r w:rsidR="0004390F" w:rsidRPr="00A47994">
              <w:rPr>
                <w:rFonts w:eastAsia="Times New Roman"/>
              </w:rPr>
              <w:t xml:space="preserve"> </w:t>
            </w:r>
            <w:r w:rsidR="00C71061" w:rsidRPr="00A47994">
              <w:rPr>
                <w:rFonts w:eastAsia="Times New Roman"/>
              </w:rPr>
              <w:t>арматуры,</w:t>
            </w:r>
            <w:r w:rsidR="0004390F" w:rsidRPr="00A47994">
              <w:rPr>
                <w:rFonts w:eastAsia="Times New Roman"/>
              </w:rPr>
              <w:t xml:space="preserve"> </w:t>
            </w:r>
            <w:r w:rsidR="00C71061" w:rsidRPr="00A47994">
              <w:rPr>
                <w:rFonts w:eastAsia="Times New Roman"/>
              </w:rPr>
              <w:t>двери</w:t>
            </w:r>
            <w:r w:rsidR="0004390F" w:rsidRPr="00A47994">
              <w:rPr>
                <w:rFonts w:eastAsia="Times New Roman"/>
              </w:rPr>
              <w:t xml:space="preserve"> </w:t>
            </w:r>
            <w:r w:rsidR="00C71061" w:rsidRPr="00A47994">
              <w:rPr>
                <w:rFonts w:eastAsia="Times New Roman"/>
              </w:rPr>
              <w:t>установок</w:t>
            </w:r>
            <w:r w:rsidR="0004390F" w:rsidRPr="00A47994">
              <w:rPr>
                <w:rFonts w:eastAsia="Times New Roman"/>
              </w:rPr>
              <w:t xml:space="preserve"> </w:t>
            </w:r>
            <w:r w:rsidR="00C71061" w:rsidRPr="00A47994">
              <w:rPr>
                <w:rFonts w:eastAsia="Times New Roman"/>
              </w:rPr>
              <w:t>электрохимической</w:t>
            </w:r>
            <w:r w:rsidR="0004390F" w:rsidRPr="00A47994">
              <w:rPr>
                <w:rFonts w:eastAsia="Times New Roman"/>
              </w:rPr>
              <w:t xml:space="preserve"> </w:t>
            </w:r>
            <w:r w:rsidR="00C71061" w:rsidRPr="00A47994">
              <w:rPr>
                <w:rFonts w:eastAsia="Times New Roman"/>
              </w:rPr>
              <w:t>защиты,</w:t>
            </w:r>
            <w:r w:rsidR="0004390F" w:rsidRPr="00A47994">
              <w:rPr>
                <w:rFonts w:eastAsia="Times New Roman"/>
              </w:rPr>
              <w:t xml:space="preserve"> </w:t>
            </w:r>
            <w:r w:rsidR="00C71061" w:rsidRPr="00A47994">
              <w:rPr>
                <w:rFonts w:eastAsia="Times New Roman"/>
              </w:rPr>
              <w:t>люки</w:t>
            </w:r>
            <w:r w:rsidR="0004390F" w:rsidRPr="00A47994">
              <w:rPr>
                <w:rFonts w:eastAsia="Times New Roman"/>
              </w:rPr>
              <w:t xml:space="preserve"> </w:t>
            </w:r>
            <w:r w:rsidR="00C71061" w:rsidRPr="00A47994">
              <w:rPr>
                <w:rFonts w:eastAsia="Times New Roman"/>
              </w:rPr>
              <w:t>линейных</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смотровых</w:t>
            </w:r>
            <w:r w:rsidR="0004390F" w:rsidRPr="00A47994">
              <w:rPr>
                <w:rFonts w:eastAsia="Times New Roman"/>
              </w:rPr>
              <w:t xml:space="preserve"> </w:t>
            </w:r>
            <w:r w:rsidR="00C71061" w:rsidRPr="00A47994">
              <w:rPr>
                <w:rFonts w:eastAsia="Times New Roman"/>
              </w:rPr>
              <w:t>колодцев,</w:t>
            </w:r>
            <w:r w:rsidR="0004390F" w:rsidRPr="00A47994">
              <w:rPr>
                <w:rFonts w:eastAsia="Times New Roman"/>
              </w:rPr>
              <w:t xml:space="preserve"> </w:t>
            </w:r>
            <w:r w:rsidR="00C71061" w:rsidRPr="00A47994">
              <w:rPr>
                <w:rFonts w:eastAsia="Times New Roman"/>
              </w:rPr>
              <w:t>открывать</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закрывать</w:t>
            </w:r>
            <w:r w:rsidR="0004390F" w:rsidRPr="00A47994">
              <w:rPr>
                <w:rFonts w:eastAsia="Times New Roman"/>
              </w:rPr>
              <w:t xml:space="preserve"> </w:t>
            </w:r>
            <w:r w:rsidR="00C71061" w:rsidRPr="00A47994">
              <w:rPr>
                <w:rFonts w:eastAsia="Times New Roman"/>
              </w:rPr>
              <w:t>краны,</w:t>
            </w:r>
            <w:r w:rsidR="0004390F" w:rsidRPr="00A47994">
              <w:rPr>
                <w:rFonts w:eastAsia="Times New Roman"/>
              </w:rPr>
              <w:t xml:space="preserve"> </w:t>
            </w:r>
            <w:r w:rsidR="00C71061" w:rsidRPr="00A47994">
              <w:rPr>
                <w:rFonts w:eastAsia="Times New Roman"/>
              </w:rPr>
              <w:t>задвижки,</w:t>
            </w:r>
            <w:r w:rsidR="0004390F" w:rsidRPr="00A47994">
              <w:rPr>
                <w:rFonts w:eastAsia="Times New Roman"/>
              </w:rPr>
              <w:t xml:space="preserve"> </w:t>
            </w:r>
            <w:r w:rsidR="00C71061" w:rsidRPr="00A47994">
              <w:rPr>
                <w:rFonts w:eastAsia="Times New Roman"/>
              </w:rPr>
              <w:t>отключать</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включать</w:t>
            </w:r>
            <w:r w:rsidR="0004390F" w:rsidRPr="00A47994">
              <w:rPr>
                <w:rFonts w:eastAsia="Times New Roman"/>
              </w:rPr>
              <w:t xml:space="preserve"> </w:t>
            </w:r>
            <w:r w:rsidR="00C71061" w:rsidRPr="00A47994">
              <w:rPr>
                <w:rFonts w:eastAsia="Times New Roman"/>
              </w:rPr>
              <w:t>средства</w:t>
            </w:r>
            <w:r w:rsidR="0004390F" w:rsidRPr="00A47994">
              <w:rPr>
                <w:rFonts w:eastAsia="Times New Roman"/>
              </w:rPr>
              <w:t xml:space="preserve"> </w:t>
            </w:r>
            <w:r w:rsidR="00C71061" w:rsidRPr="00A47994">
              <w:rPr>
                <w:rFonts w:eastAsia="Times New Roman"/>
              </w:rPr>
              <w:t>связи,</w:t>
            </w:r>
            <w:r w:rsidR="0004390F" w:rsidRPr="00A47994">
              <w:rPr>
                <w:rFonts w:eastAsia="Times New Roman"/>
              </w:rPr>
              <w:t xml:space="preserve"> </w:t>
            </w:r>
            <w:r w:rsidR="00C71061" w:rsidRPr="00A47994">
              <w:rPr>
                <w:rFonts w:eastAsia="Times New Roman"/>
              </w:rPr>
              <w:t>энергоснабжения,</w:t>
            </w:r>
            <w:r w:rsidR="0004390F" w:rsidRPr="00A47994">
              <w:rPr>
                <w:rFonts w:eastAsia="Times New Roman"/>
              </w:rPr>
              <w:t xml:space="preserve"> </w:t>
            </w:r>
            <w:r w:rsidR="00C71061" w:rsidRPr="00A47994">
              <w:rPr>
                <w:rFonts w:eastAsia="Times New Roman"/>
              </w:rPr>
              <w:t>устройства</w:t>
            </w:r>
            <w:r w:rsidR="0004390F" w:rsidRPr="00A47994">
              <w:rPr>
                <w:rFonts w:eastAsia="Times New Roman"/>
              </w:rPr>
              <w:t xml:space="preserve"> </w:t>
            </w:r>
            <w:r w:rsidR="00C71061" w:rsidRPr="00A47994">
              <w:rPr>
                <w:rFonts w:eastAsia="Times New Roman"/>
              </w:rPr>
              <w:t>телемеханики</w:t>
            </w:r>
            <w:r w:rsidR="0004390F" w:rsidRPr="00A47994">
              <w:rPr>
                <w:rFonts w:eastAsia="Times New Roman"/>
              </w:rPr>
              <w:t xml:space="preserve"> </w:t>
            </w:r>
            <w:r w:rsidR="00C71061" w:rsidRPr="00A47994">
              <w:rPr>
                <w:rFonts w:eastAsia="Times New Roman"/>
              </w:rPr>
              <w:t>магистральных</w:t>
            </w:r>
            <w:r w:rsidR="0004390F" w:rsidRPr="00A47994">
              <w:rPr>
                <w:rFonts w:eastAsia="Times New Roman"/>
              </w:rPr>
              <w:t xml:space="preserve"> </w:t>
            </w:r>
            <w:r w:rsidR="00C71061" w:rsidRPr="00A47994">
              <w:rPr>
                <w:rFonts w:eastAsia="Times New Roman"/>
              </w:rPr>
              <w:t>газопроводов;</w:t>
            </w:r>
          </w:p>
          <w:p w14:paraId="0A0F9D2A" w14:textId="63FF0288" w:rsidR="00C71061" w:rsidRPr="00A47994" w:rsidRDefault="00F517C7" w:rsidP="0029014D">
            <w:pPr>
              <w:ind w:firstLine="709"/>
              <w:jc w:val="both"/>
              <w:rPr>
                <w:rFonts w:eastAsia="Times New Roman"/>
              </w:rPr>
            </w:pPr>
            <w:r w:rsidRPr="00A47994">
              <w:rPr>
                <w:rFonts w:eastAsia="Times New Roman"/>
              </w:rPr>
              <w:t>3</w:t>
            </w:r>
            <w:r w:rsidR="00C71061" w:rsidRPr="00A47994">
              <w:rPr>
                <w:rFonts w:eastAsia="Times New Roman"/>
              </w:rPr>
              <w:t>)</w:t>
            </w:r>
            <w:r w:rsidR="0004390F" w:rsidRPr="00A47994">
              <w:rPr>
                <w:rFonts w:eastAsia="Times New Roman"/>
              </w:rPr>
              <w:t xml:space="preserve"> </w:t>
            </w:r>
            <w:r w:rsidR="00C71061" w:rsidRPr="00A47994">
              <w:rPr>
                <w:rFonts w:eastAsia="Times New Roman"/>
              </w:rPr>
              <w:t>устраивать</w:t>
            </w:r>
            <w:r w:rsidR="0004390F" w:rsidRPr="00A47994">
              <w:rPr>
                <w:rFonts w:eastAsia="Times New Roman"/>
              </w:rPr>
              <w:t xml:space="preserve"> </w:t>
            </w:r>
            <w:r w:rsidR="00C71061" w:rsidRPr="00A47994">
              <w:rPr>
                <w:rFonts w:eastAsia="Times New Roman"/>
              </w:rPr>
              <w:t>свалки,</w:t>
            </w:r>
            <w:r w:rsidR="0004390F" w:rsidRPr="00A47994">
              <w:rPr>
                <w:rFonts w:eastAsia="Times New Roman"/>
              </w:rPr>
              <w:t xml:space="preserve"> </w:t>
            </w:r>
            <w:r w:rsidR="00C71061" w:rsidRPr="00A47994">
              <w:rPr>
                <w:rFonts w:eastAsia="Times New Roman"/>
              </w:rPr>
              <w:t>осуществлять</w:t>
            </w:r>
            <w:r w:rsidR="0004390F" w:rsidRPr="00A47994">
              <w:rPr>
                <w:rFonts w:eastAsia="Times New Roman"/>
              </w:rPr>
              <w:t xml:space="preserve"> </w:t>
            </w:r>
            <w:r w:rsidR="00C71061" w:rsidRPr="00A47994">
              <w:rPr>
                <w:rFonts w:eastAsia="Times New Roman"/>
              </w:rPr>
              <w:t>сброс</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слив</w:t>
            </w:r>
            <w:r w:rsidR="0004390F" w:rsidRPr="00A47994">
              <w:rPr>
                <w:rFonts w:eastAsia="Times New Roman"/>
              </w:rPr>
              <w:t xml:space="preserve"> </w:t>
            </w:r>
            <w:r w:rsidR="00C71061" w:rsidRPr="00A47994">
              <w:rPr>
                <w:rFonts w:eastAsia="Times New Roman"/>
              </w:rPr>
              <w:t>едких</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коррозионно-агрессивных</w:t>
            </w:r>
            <w:r w:rsidR="0004390F" w:rsidRPr="00A47994">
              <w:rPr>
                <w:rFonts w:eastAsia="Times New Roman"/>
              </w:rPr>
              <w:t xml:space="preserve"> </w:t>
            </w:r>
            <w:r w:rsidR="00C71061" w:rsidRPr="00A47994">
              <w:rPr>
                <w:rFonts w:eastAsia="Times New Roman"/>
              </w:rPr>
              <w:t>веществ</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горюче-смазочных</w:t>
            </w:r>
            <w:r w:rsidR="0004390F" w:rsidRPr="00A47994">
              <w:rPr>
                <w:rFonts w:eastAsia="Times New Roman"/>
              </w:rPr>
              <w:t xml:space="preserve"> </w:t>
            </w:r>
            <w:r w:rsidR="00C71061" w:rsidRPr="00A47994">
              <w:rPr>
                <w:rFonts w:eastAsia="Times New Roman"/>
              </w:rPr>
              <w:t>материалов;</w:t>
            </w:r>
          </w:p>
          <w:p w14:paraId="140D17B2" w14:textId="2AB44287" w:rsidR="00C71061" w:rsidRPr="00A47994" w:rsidRDefault="00F517C7" w:rsidP="0029014D">
            <w:pPr>
              <w:ind w:firstLine="709"/>
              <w:jc w:val="both"/>
              <w:rPr>
                <w:rFonts w:eastAsia="Times New Roman"/>
              </w:rPr>
            </w:pPr>
            <w:r w:rsidRPr="00A47994">
              <w:rPr>
                <w:rFonts w:eastAsia="Times New Roman"/>
              </w:rPr>
              <w:t>4</w:t>
            </w:r>
            <w:r w:rsidR="00C71061" w:rsidRPr="00A47994">
              <w:rPr>
                <w:rFonts w:eastAsia="Times New Roman"/>
              </w:rPr>
              <w:t>)</w:t>
            </w:r>
            <w:r w:rsidR="0004390F" w:rsidRPr="00A47994">
              <w:rPr>
                <w:rFonts w:eastAsia="Times New Roman"/>
              </w:rPr>
              <w:t xml:space="preserve"> </w:t>
            </w:r>
            <w:r w:rsidR="00C71061" w:rsidRPr="00A47994">
              <w:rPr>
                <w:rFonts w:eastAsia="Times New Roman"/>
              </w:rPr>
              <w:t>складировать</w:t>
            </w:r>
            <w:r w:rsidR="0004390F" w:rsidRPr="00A47994">
              <w:rPr>
                <w:rFonts w:eastAsia="Times New Roman"/>
              </w:rPr>
              <w:t xml:space="preserve"> </w:t>
            </w:r>
            <w:r w:rsidR="00C71061" w:rsidRPr="00A47994">
              <w:rPr>
                <w:rFonts w:eastAsia="Times New Roman"/>
              </w:rPr>
              <w:t>любые</w:t>
            </w:r>
            <w:r w:rsidR="0004390F" w:rsidRPr="00A47994">
              <w:rPr>
                <w:rFonts w:eastAsia="Times New Roman"/>
              </w:rPr>
              <w:t xml:space="preserve"> </w:t>
            </w:r>
            <w:r w:rsidR="00C71061" w:rsidRPr="00A47994">
              <w:rPr>
                <w:rFonts w:eastAsia="Times New Roman"/>
              </w:rPr>
              <w:t>материалы,</w:t>
            </w:r>
            <w:r w:rsidR="0004390F" w:rsidRPr="00A47994">
              <w:rPr>
                <w:rFonts w:eastAsia="Times New Roman"/>
              </w:rPr>
              <w:t xml:space="preserve"> </w:t>
            </w:r>
            <w:r w:rsidR="00C71061" w:rsidRPr="00A47994">
              <w:rPr>
                <w:rFonts w:eastAsia="Times New Roman"/>
              </w:rPr>
              <w:t>в</w:t>
            </w:r>
            <w:r w:rsidR="0004390F" w:rsidRPr="00A47994">
              <w:rPr>
                <w:rFonts w:eastAsia="Times New Roman"/>
              </w:rPr>
              <w:t xml:space="preserve"> </w:t>
            </w:r>
            <w:r w:rsidR="00C71061" w:rsidRPr="00A47994">
              <w:rPr>
                <w:rFonts w:eastAsia="Times New Roman"/>
              </w:rPr>
              <w:t>том</w:t>
            </w:r>
            <w:r w:rsidR="0004390F" w:rsidRPr="00A47994">
              <w:rPr>
                <w:rFonts w:eastAsia="Times New Roman"/>
              </w:rPr>
              <w:t xml:space="preserve"> </w:t>
            </w:r>
            <w:r w:rsidR="00C71061" w:rsidRPr="00A47994">
              <w:rPr>
                <w:rFonts w:eastAsia="Times New Roman"/>
              </w:rPr>
              <w:t>числе</w:t>
            </w:r>
            <w:r w:rsidR="0004390F" w:rsidRPr="00A47994">
              <w:rPr>
                <w:rFonts w:eastAsia="Times New Roman"/>
              </w:rPr>
              <w:t xml:space="preserve"> </w:t>
            </w:r>
            <w:r w:rsidR="00C71061" w:rsidRPr="00A47994">
              <w:rPr>
                <w:rFonts w:eastAsia="Times New Roman"/>
              </w:rPr>
              <w:t>горюче-смазочные,</w:t>
            </w:r>
            <w:r w:rsidR="0004390F" w:rsidRPr="00A47994">
              <w:rPr>
                <w:rFonts w:eastAsia="Times New Roman"/>
              </w:rPr>
              <w:t xml:space="preserve"> </w:t>
            </w:r>
            <w:r w:rsidR="00C71061" w:rsidRPr="00A47994">
              <w:rPr>
                <w:rFonts w:eastAsia="Times New Roman"/>
              </w:rPr>
              <w:t>или</w:t>
            </w:r>
            <w:r w:rsidR="0004390F" w:rsidRPr="00A47994">
              <w:rPr>
                <w:rFonts w:eastAsia="Times New Roman"/>
              </w:rPr>
              <w:t xml:space="preserve"> </w:t>
            </w:r>
            <w:r w:rsidR="00C71061" w:rsidRPr="00A47994">
              <w:rPr>
                <w:rFonts w:eastAsia="Times New Roman"/>
              </w:rPr>
              <w:t>размещать</w:t>
            </w:r>
            <w:r w:rsidR="0004390F" w:rsidRPr="00A47994">
              <w:rPr>
                <w:rFonts w:eastAsia="Times New Roman"/>
              </w:rPr>
              <w:t xml:space="preserve"> </w:t>
            </w:r>
            <w:r w:rsidR="00C71061" w:rsidRPr="00A47994">
              <w:rPr>
                <w:rFonts w:eastAsia="Times New Roman"/>
              </w:rPr>
              <w:t>хранилища</w:t>
            </w:r>
            <w:r w:rsidR="0004390F" w:rsidRPr="00A47994">
              <w:rPr>
                <w:rFonts w:eastAsia="Times New Roman"/>
              </w:rPr>
              <w:t xml:space="preserve"> </w:t>
            </w:r>
            <w:r w:rsidR="00C71061" w:rsidRPr="00A47994">
              <w:rPr>
                <w:rFonts w:eastAsia="Times New Roman"/>
              </w:rPr>
              <w:t>любых</w:t>
            </w:r>
            <w:r w:rsidR="0004390F" w:rsidRPr="00A47994">
              <w:rPr>
                <w:rFonts w:eastAsia="Times New Roman"/>
              </w:rPr>
              <w:t xml:space="preserve"> </w:t>
            </w:r>
            <w:r w:rsidR="00C71061" w:rsidRPr="00A47994">
              <w:rPr>
                <w:rFonts w:eastAsia="Times New Roman"/>
              </w:rPr>
              <w:t>материалов;</w:t>
            </w:r>
          </w:p>
          <w:p w14:paraId="5552CD6C" w14:textId="346ABF74" w:rsidR="00C71061" w:rsidRPr="00A47994" w:rsidRDefault="00F517C7" w:rsidP="0029014D">
            <w:pPr>
              <w:ind w:firstLine="709"/>
              <w:jc w:val="both"/>
              <w:rPr>
                <w:rFonts w:eastAsia="Times New Roman"/>
              </w:rPr>
            </w:pPr>
            <w:r w:rsidRPr="00A47994">
              <w:rPr>
                <w:rFonts w:eastAsia="Times New Roman"/>
              </w:rPr>
              <w:t>5</w:t>
            </w:r>
            <w:r w:rsidR="00C71061" w:rsidRPr="00A47994">
              <w:rPr>
                <w:rFonts w:eastAsia="Times New Roman"/>
              </w:rPr>
              <w:t>)</w:t>
            </w:r>
            <w:r w:rsidR="0004390F" w:rsidRPr="00A47994">
              <w:rPr>
                <w:rFonts w:eastAsia="Times New Roman"/>
              </w:rPr>
              <w:t xml:space="preserve"> </w:t>
            </w:r>
            <w:r w:rsidR="00C71061" w:rsidRPr="00A47994">
              <w:rPr>
                <w:rFonts w:eastAsia="Times New Roman"/>
              </w:rPr>
              <w:t>повреждать</w:t>
            </w:r>
            <w:r w:rsidR="0004390F" w:rsidRPr="00A47994">
              <w:rPr>
                <w:rFonts w:eastAsia="Times New Roman"/>
              </w:rPr>
              <w:t xml:space="preserve"> </w:t>
            </w:r>
            <w:r w:rsidR="00C71061" w:rsidRPr="00A47994">
              <w:rPr>
                <w:rFonts w:eastAsia="Times New Roman"/>
              </w:rPr>
              <w:t>берегозащитные,</w:t>
            </w:r>
            <w:r w:rsidR="0004390F" w:rsidRPr="00A47994">
              <w:rPr>
                <w:rFonts w:eastAsia="Times New Roman"/>
              </w:rPr>
              <w:t xml:space="preserve"> </w:t>
            </w:r>
            <w:r w:rsidR="00C71061" w:rsidRPr="00A47994">
              <w:rPr>
                <w:rFonts w:eastAsia="Times New Roman"/>
              </w:rPr>
              <w:t>водовыпускные</w:t>
            </w:r>
            <w:r w:rsidR="0004390F" w:rsidRPr="00A47994">
              <w:rPr>
                <w:rFonts w:eastAsia="Times New Roman"/>
              </w:rPr>
              <w:t xml:space="preserve"> </w:t>
            </w:r>
            <w:r w:rsidR="00C71061" w:rsidRPr="00A47994">
              <w:rPr>
                <w:rFonts w:eastAsia="Times New Roman"/>
              </w:rPr>
              <w:t>сооружения,</w:t>
            </w:r>
            <w:r w:rsidR="0004390F" w:rsidRPr="00A47994">
              <w:rPr>
                <w:rFonts w:eastAsia="Times New Roman"/>
              </w:rPr>
              <w:t xml:space="preserve"> </w:t>
            </w:r>
            <w:r w:rsidR="00C71061" w:rsidRPr="00A47994">
              <w:rPr>
                <w:rFonts w:eastAsia="Times New Roman"/>
              </w:rPr>
              <w:t>земляные</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иные</w:t>
            </w:r>
            <w:r w:rsidR="0004390F" w:rsidRPr="00A47994">
              <w:rPr>
                <w:rFonts w:eastAsia="Times New Roman"/>
              </w:rPr>
              <w:t xml:space="preserve"> </w:t>
            </w:r>
            <w:r w:rsidR="00C71061" w:rsidRPr="00A47994">
              <w:rPr>
                <w:rFonts w:eastAsia="Times New Roman"/>
              </w:rPr>
              <w:t>сооружения</w:t>
            </w:r>
            <w:r w:rsidR="0004390F" w:rsidRPr="00A47994">
              <w:rPr>
                <w:rFonts w:eastAsia="Times New Roman"/>
              </w:rPr>
              <w:t xml:space="preserve"> </w:t>
            </w:r>
            <w:r w:rsidR="00C71061" w:rsidRPr="00A47994">
              <w:rPr>
                <w:rFonts w:eastAsia="Times New Roman"/>
              </w:rPr>
              <w:t>(устройства),</w:t>
            </w:r>
            <w:r w:rsidR="0004390F" w:rsidRPr="00A47994">
              <w:rPr>
                <w:rFonts w:eastAsia="Times New Roman"/>
              </w:rPr>
              <w:t xml:space="preserve"> </w:t>
            </w:r>
            <w:r w:rsidR="00C71061" w:rsidRPr="00A47994">
              <w:rPr>
                <w:rFonts w:eastAsia="Times New Roman"/>
              </w:rPr>
              <w:t>предохраняющие</w:t>
            </w:r>
            <w:r w:rsidR="0004390F" w:rsidRPr="00A47994">
              <w:rPr>
                <w:rFonts w:eastAsia="Times New Roman"/>
              </w:rPr>
              <w:t xml:space="preserve"> </w:t>
            </w:r>
            <w:r w:rsidR="00C71061" w:rsidRPr="00A47994">
              <w:rPr>
                <w:rFonts w:eastAsia="Times New Roman"/>
              </w:rPr>
              <w:t>магистральный</w:t>
            </w:r>
            <w:r w:rsidR="0004390F" w:rsidRPr="00A47994">
              <w:rPr>
                <w:rFonts w:eastAsia="Times New Roman"/>
              </w:rPr>
              <w:t xml:space="preserve"> </w:t>
            </w:r>
            <w:r w:rsidR="00C71061" w:rsidRPr="00A47994">
              <w:rPr>
                <w:rFonts w:eastAsia="Times New Roman"/>
              </w:rPr>
              <w:t>газопровод</w:t>
            </w:r>
            <w:r w:rsidR="0004390F" w:rsidRPr="00A47994">
              <w:rPr>
                <w:rFonts w:eastAsia="Times New Roman"/>
              </w:rPr>
              <w:t xml:space="preserve"> </w:t>
            </w:r>
            <w:r w:rsidR="00C71061" w:rsidRPr="00A47994">
              <w:rPr>
                <w:rFonts w:eastAsia="Times New Roman"/>
              </w:rPr>
              <w:t>от</w:t>
            </w:r>
            <w:r w:rsidR="0004390F" w:rsidRPr="00A47994">
              <w:rPr>
                <w:rFonts w:eastAsia="Times New Roman"/>
              </w:rPr>
              <w:t xml:space="preserve"> </w:t>
            </w:r>
            <w:r w:rsidR="00C71061" w:rsidRPr="00A47994">
              <w:rPr>
                <w:rFonts w:eastAsia="Times New Roman"/>
              </w:rPr>
              <w:t>разрушения;</w:t>
            </w:r>
          </w:p>
          <w:p w14:paraId="649F8631" w14:textId="14F77811" w:rsidR="00C71061" w:rsidRPr="00A47994" w:rsidRDefault="00F517C7" w:rsidP="0029014D">
            <w:pPr>
              <w:ind w:firstLine="709"/>
              <w:jc w:val="both"/>
              <w:rPr>
                <w:rFonts w:eastAsia="Times New Roman"/>
              </w:rPr>
            </w:pPr>
            <w:r w:rsidRPr="00A47994">
              <w:rPr>
                <w:rFonts w:eastAsia="Times New Roman"/>
              </w:rPr>
              <w:t>6</w:t>
            </w:r>
            <w:r w:rsidR="00C71061" w:rsidRPr="00A47994">
              <w:rPr>
                <w:rFonts w:eastAsia="Times New Roman"/>
              </w:rPr>
              <w:t>)</w:t>
            </w:r>
            <w:r w:rsidR="0004390F" w:rsidRPr="00A47994">
              <w:rPr>
                <w:rFonts w:eastAsia="Times New Roman"/>
              </w:rPr>
              <w:t xml:space="preserve"> </w:t>
            </w:r>
            <w:r w:rsidR="00C71061" w:rsidRPr="00A47994">
              <w:rPr>
                <w:rFonts w:eastAsia="Times New Roman"/>
              </w:rPr>
              <w:t>осуществлять</w:t>
            </w:r>
            <w:r w:rsidR="0004390F" w:rsidRPr="00A47994">
              <w:rPr>
                <w:rFonts w:eastAsia="Times New Roman"/>
              </w:rPr>
              <w:t xml:space="preserve"> </w:t>
            </w:r>
            <w:r w:rsidR="00C71061" w:rsidRPr="00A47994">
              <w:rPr>
                <w:rFonts w:eastAsia="Times New Roman"/>
              </w:rPr>
              <w:t>постановку</w:t>
            </w:r>
            <w:r w:rsidR="0004390F" w:rsidRPr="00A47994">
              <w:rPr>
                <w:rFonts w:eastAsia="Times New Roman"/>
              </w:rPr>
              <w:t xml:space="preserve"> </w:t>
            </w:r>
            <w:r w:rsidR="00C71061" w:rsidRPr="00A47994">
              <w:rPr>
                <w:rFonts w:eastAsia="Times New Roman"/>
              </w:rPr>
              <w:t>судов</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плавучих</w:t>
            </w:r>
            <w:r w:rsidR="0004390F" w:rsidRPr="00A47994">
              <w:rPr>
                <w:rFonts w:eastAsia="Times New Roman"/>
              </w:rPr>
              <w:t xml:space="preserve"> </w:t>
            </w:r>
            <w:r w:rsidR="00C71061" w:rsidRPr="00A47994">
              <w:rPr>
                <w:rFonts w:eastAsia="Times New Roman"/>
              </w:rPr>
              <w:t>объектов</w:t>
            </w:r>
            <w:r w:rsidR="0004390F" w:rsidRPr="00A47994">
              <w:rPr>
                <w:rFonts w:eastAsia="Times New Roman"/>
              </w:rPr>
              <w:t xml:space="preserve"> </w:t>
            </w:r>
            <w:r w:rsidR="00C71061" w:rsidRPr="00A47994">
              <w:rPr>
                <w:rFonts w:eastAsia="Times New Roman"/>
              </w:rPr>
              <w:t>на</w:t>
            </w:r>
            <w:r w:rsidR="0004390F" w:rsidRPr="00A47994">
              <w:rPr>
                <w:rFonts w:eastAsia="Times New Roman"/>
              </w:rPr>
              <w:t xml:space="preserve"> </w:t>
            </w:r>
            <w:r w:rsidR="00C71061" w:rsidRPr="00A47994">
              <w:rPr>
                <w:rFonts w:eastAsia="Times New Roman"/>
              </w:rPr>
              <w:t>якорь,</w:t>
            </w:r>
            <w:r w:rsidR="0004390F" w:rsidRPr="00A47994">
              <w:rPr>
                <w:rFonts w:eastAsia="Times New Roman"/>
              </w:rPr>
              <w:t xml:space="preserve"> </w:t>
            </w:r>
            <w:r w:rsidR="00C71061" w:rsidRPr="00A47994">
              <w:rPr>
                <w:rFonts w:eastAsia="Times New Roman"/>
              </w:rPr>
              <w:t>добычу</w:t>
            </w:r>
            <w:r w:rsidR="0004390F" w:rsidRPr="00A47994">
              <w:rPr>
                <w:rFonts w:eastAsia="Times New Roman"/>
              </w:rPr>
              <w:t xml:space="preserve"> </w:t>
            </w:r>
            <w:r w:rsidR="00C71061" w:rsidRPr="00A47994">
              <w:rPr>
                <w:rFonts w:eastAsia="Times New Roman"/>
              </w:rPr>
              <w:t>морских</w:t>
            </w:r>
            <w:r w:rsidR="0004390F" w:rsidRPr="00A47994">
              <w:rPr>
                <w:rFonts w:eastAsia="Times New Roman"/>
              </w:rPr>
              <w:t xml:space="preserve"> </w:t>
            </w:r>
            <w:r w:rsidR="00C71061" w:rsidRPr="00A47994">
              <w:rPr>
                <w:rFonts w:eastAsia="Times New Roman"/>
              </w:rPr>
              <w:t>млекопитающих,</w:t>
            </w:r>
            <w:r w:rsidR="0004390F" w:rsidRPr="00A47994">
              <w:rPr>
                <w:rFonts w:eastAsia="Times New Roman"/>
              </w:rPr>
              <w:t xml:space="preserve"> </w:t>
            </w:r>
            <w:r w:rsidR="00C71061" w:rsidRPr="00A47994">
              <w:rPr>
                <w:rFonts w:eastAsia="Times New Roman"/>
              </w:rPr>
              <w:t>рыболовство</w:t>
            </w:r>
            <w:r w:rsidR="0004390F" w:rsidRPr="00A47994">
              <w:rPr>
                <w:rFonts w:eastAsia="Times New Roman"/>
              </w:rPr>
              <w:t xml:space="preserve"> </w:t>
            </w:r>
            <w:r w:rsidR="00C71061" w:rsidRPr="00A47994">
              <w:rPr>
                <w:rFonts w:eastAsia="Times New Roman"/>
              </w:rPr>
              <w:t>придонными</w:t>
            </w:r>
            <w:r w:rsidR="0004390F" w:rsidRPr="00A47994">
              <w:rPr>
                <w:rFonts w:eastAsia="Times New Roman"/>
              </w:rPr>
              <w:t xml:space="preserve"> </w:t>
            </w:r>
            <w:r w:rsidR="00C71061" w:rsidRPr="00A47994">
              <w:rPr>
                <w:rFonts w:eastAsia="Times New Roman"/>
              </w:rPr>
              <w:t>орудиями</w:t>
            </w:r>
            <w:r w:rsidR="0004390F" w:rsidRPr="00A47994">
              <w:rPr>
                <w:rFonts w:eastAsia="Times New Roman"/>
              </w:rPr>
              <w:t xml:space="preserve"> </w:t>
            </w:r>
            <w:r w:rsidR="00C71061" w:rsidRPr="00A47994">
              <w:rPr>
                <w:rFonts w:eastAsia="Times New Roman"/>
              </w:rPr>
              <w:t>добычи</w:t>
            </w:r>
            <w:r w:rsidR="0004390F" w:rsidRPr="00A47994">
              <w:rPr>
                <w:rFonts w:eastAsia="Times New Roman"/>
              </w:rPr>
              <w:t xml:space="preserve"> </w:t>
            </w:r>
            <w:r w:rsidR="00C71061" w:rsidRPr="00A47994">
              <w:rPr>
                <w:rFonts w:eastAsia="Times New Roman"/>
              </w:rPr>
              <w:t>(вылова)</w:t>
            </w:r>
            <w:r w:rsidR="0004390F" w:rsidRPr="00A47994">
              <w:rPr>
                <w:rFonts w:eastAsia="Times New Roman"/>
              </w:rPr>
              <w:t xml:space="preserve"> </w:t>
            </w:r>
            <w:r w:rsidR="00C71061" w:rsidRPr="00A47994">
              <w:rPr>
                <w:rFonts w:eastAsia="Times New Roman"/>
              </w:rPr>
              <w:t>водных</w:t>
            </w:r>
            <w:r w:rsidR="0004390F" w:rsidRPr="00A47994">
              <w:rPr>
                <w:rFonts w:eastAsia="Times New Roman"/>
              </w:rPr>
              <w:t xml:space="preserve"> </w:t>
            </w:r>
            <w:r w:rsidR="00C71061" w:rsidRPr="00A47994">
              <w:rPr>
                <w:rFonts w:eastAsia="Times New Roman"/>
              </w:rPr>
              <w:t>биологических</w:t>
            </w:r>
            <w:r w:rsidR="0004390F" w:rsidRPr="00A47994">
              <w:rPr>
                <w:rFonts w:eastAsia="Times New Roman"/>
              </w:rPr>
              <w:t xml:space="preserve"> </w:t>
            </w:r>
            <w:r w:rsidR="00C71061" w:rsidRPr="00A47994">
              <w:rPr>
                <w:rFonts w:eastAsia="Times New Roman"/>
              </w:rPr>
              <w:t>ресурсов,</w:t>
            </w:r>
            <w:r w:rsidR="0004390F" w:rsidRPr="00A47994">
              <w:rPr>
                <w:rFonts w:eastAsia="Times New Roman"/>
              </w:rPr>
              <w:t xml:space="preserve"> </w:t>
            </w:r>
            <w:r w:rsidR="00C71061" w:rsidRPr="00A47994">
              <w:rPr>
                <w:rFonts w:eastAsia="Times New Roman"/>
              </w:rPr>
              <w:t>плавание</w:t>
            </w:r>
            <w:r w:rsidR="0004390F" w:rsidRPr="00A47994">
              <w:rPr>
                <w:rFonts w:eastAsia="Times New Roman"/>
              </w:rPr>
              <w:t xml:space="preserve"> </w:t>
            </w:r>
            <w:r w:rsidR="00C71061" w:rsidRPr="00A47994">
              <w:rPr>
                <w:rFonts w:eastAsia="Times New Roman"/>
              </w:rPr>
              <w:t>с</w:t>
            </w:r>
            <w:r w:rsidR="0004390F" w:rsidRPr="00A47994">
              <w:rPr>
                <w:rFonts w:eastAsia="Times New Roman"/>
              </w:rPr>
              <w:t xml:space="preserve"> </w:t>
            </w:r>
            <w:r w:rsidR="00C71061" w:rsidRPr="00A47994">
              <w:rPr>
                <w:rFonts w:eastAsia="Times New Roman"/>
              </w:rPr>
              <w:t>вытравленной</w:t>
            </w:r>
            <w:r w:rsidR="0004390F" w:rsidRPr="00A47994">
              <w:rPr>
                <w:rFonts w:eastAsia="Times New Roman"/>
              </w:rPr>
              <w:t xml:space="preserve"> </w:t>
            </w:r>
            <w:r w:rsidR="00C71061" w:rsidRPr="00A47994">
              <w:rPr>
                <w:rFonts w:eastAsia="Times New Roman"/>
              </w:rPr>
              <w:t>якорь-цепью;</w:t>
            </w:r>
          </w:p>
          <w:p w14:paraId="56EBFD76" w14:textId="643F9B3A" w:rsidR="00C71061" w:rsidRPr="00A47994" w:rsidRDefault="00F517C7" w:rsidP="0029014D">
            <w:pPr>
              <w:ind w:firstLine="709"/>
              <w:jc w:val="both"/>
              <w:rPr>
                <w:rFonts w:eastAsia="Times New Roman"/>
              </w:rPr>
            </w:pPr>
            <w:r w:rsidRPr="00A47994">
              <w:rPr>
                <w:rFonts w:eastAsia="Times New Roman"/>
              </w:rPr>
              <w:t>7</w:t>
            </w:r>
            <w:r w:rsidR="00C71061" w:rsidRPr="00A47994">
              <w:rPr>
                <w:rFonts w:eastAsia="Times New Roman"/>
              </w:rPr>
              <w:t>)</w:t>
            </w:r>
            <w:r w:rsidR="0004390F" w:rsidRPr="00A47994">
              <w:rPr>
                <w:rFonts w:eastAsia="Times New Roman"/>
              </w:rPr>
              <w:t xml:space="preserve"> </w:t>
            </w:r>
            <w:r w:rsidR="00C71061" w:rsidRPr="00A47994">
              <w:rPr>
                <w:rFonts w:eastAsia="Times New Roman"/>
              </w:rPr>
              <w:t>проводить</w:t>
            </w:r>
            <w:r w:rsidR="0004390F" w:rsidRPr="00A47994">
              <w:rPr>
                <w:rFonts w:eastAsia="Times New Roman"/>
              </w:rPr>
              <w:t xml:space="preserve"> </w:t>
            </w:r>
            <w:r w:rsidR="00C71061" w:rsidRPr="00A47994">
              <w:rPr>
                <w:rFonts w:eastAsia="Times New Roman"/>
              </w:rPr>
              <w:t>дноуглубительные</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другие</w:t>
            </w:r>
            <w:r w:rsidR="0004390F" w:rsidRPr="00A47994">
              <w:rPr>
                <w:rFonts w:eastAsia="Times New Roman"/>
              </w:rPr>
              <w:t xml:space="preserve"> </w:t>
            </w:r>
            <w:r w:rsidR="00C71061" w:rsidRPr="00A47994">
              <w:rPr>
                <w:rFonts w:eastAsia="Times New Roman"/>
              </w:rPr>
              <w:t>работы,</w:t>
            </w:r>
            <w:r w:rsidR="0004390F" w:rsidRPr="00A47994">
              <w:rPr>
                <w:rFonts w:eastAsia="Times New Roman"/>
              </w:rPr>
              <w:t xml:space="preserve"> </w:t>
            </w:r>
            <w:r w:rsidR="00C71061" w:rsidRPr="00A47994">
              <w:rPr>
                <w:rFonts w:eastAsia="Times New Roman"/>
              </w:rPr>
              <w:t>связанные</w:t>
            </w:r>
            <w:r w:rsidR="0004390F" w:rsidRPr="00A47994">
              <w:rPr>
                <w:rFonts w:eastAsia="Times New Roman"/>
              </w:rPr>
              <w:t xml:space="preserve"> </w:t>
            </w:r>
            <w:r w:rsidR="00C71061" w:rsidRPr="00A47994">
              <w:rPr>
                <w:rFonts w:eastAsia="Times New Roman"/>
              </w:rPr>
              <w:t>с</w:t>
            </w:r>
            <w:r w:rsidR="0004390F" w:rsidRPr="00A47994">
              <w:rPr>
                <w:rFonts w:eastAsia="Times New Roman"/>
              </w:rPr>
              <w:t xml:space="preserve"> </w:t>
            </w:r>
            <w:r w:rsidR="00C71061" w:rsidRPr="00A47994">
              <w:rPr>
                <w:rFonts w:eastAsia="Times New Roman"/>
              </w:rPr>
              <w:t>изменением</w:t>
            </w:r>
            <w:r w:rsidR="0004390F" w:rsidRPr="00A47994">
              <w:rPr>
                <w:rFonts w:eastAsia="Times New Roman"/>
              </w:rPr>
              <w:t xml:space="preserve"> </w:t>
            </w:r>
            <w:r w:rsidR="00C71061" w:rsidRPr="00A47994">
              <w:rPr>
                <w:rFonts w:eastAsia="Times New Roman"/>
              </w:rPr>
              <w:t>дна</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берегов</w:t>
            </w:r>
            <w:r w:rsidR="0004390F" w:rsidRPr="00A47994">
              <w:rPr>
                <w:rFonts w:eastAsia="Times New Roman"/>
              </w:rPr>
              <w:t xml:space="preserve"> </w:t>
            </w:r>
            <w:r w:rsidR="00C71061" w:rsidRPr="00A47994">
              <w:rPr>
                <w:rFonts w:eastAsia="Times New Roman"/>
              </w:rPr>
              <w:t>водных</w:t>
            </w:r>
            <w:r w:rsidR="0004390F" w:rsidRPr="00A47994">
              <w:rPr>
                <w:rFonts w:eastAsia="Times New Roman"/>
              </w:rPr>
              <w:t xml:space="preserve"> </w:t>
            </w:r>
            <w:r w:rsidR="00C71061" w:rsidRPr="00A47994">
              <w:rPr>
                <w:rFonts w:eastAsia="Times New Roman"/>
              </w:rPr>
              <w:t>объектов,</w:t>
            </w:r>
            <w:r w:rsidR="0004390F" w:rsidRPr="00A47994">
              <w:rPr>
                <w:rFonts w:eastAsia="Times New Roman"/>
              </w:rPr>
              <w:t xml:space="preserve"> </w:t>
            </w:r>
            <w:r w:rsidR="00C71061" w:rsidRPr="00A47994">
              <w:rPr>
                <w:rFonts w:eastAsia="Times New Roman"/>
              </w:rPr>
              <w:t>за</w:t>
            </w:r>
            <w:r w:rsidR="0004390F" w:rsidRPr="00A47994">
              <w:rPr>
                <w:rFonts w:eastAsia="Times New Roman"/>
              </w:rPr>
              <w:t xml:space="preserve"> </w:t>
            </w:r>
            <w:r w:rsidR="00C71061" w:rsidRPr="00A47994">
              <w:rPr>
                <w:rFonts w:eastAsia="Times New Roman"/>
              </w:rPr>
              <w:t>исключением</w:t>
            </w:r>
            <w:r w:rsidR="0004390F" w:rsidRPr="00A47994">
              <w:rPr>
                <w:rFonts w:eastAsia="Times New Roman"/>
              </w:rPr>
              <w:t xml:space="preserve"> </w:t>
            </w:r>
            <w:r w:rsidR="00C71061" w:rsidRPr="00A47994">
              <w:rPr>
                <w:rFonts w:eastAsia="Times New Roman"/>
              </w:rPr>
              <w:t>работ,</w:t>
            </w:r>
            <w:r w:rsidR="0004390F" w:rsidRPr="00A47994">
              <w:rPr>
                <w:rFonts w:eastAsia="Times New Roman"/>
              </w:rPr>
              <w:t xml:space="preserve"> </w:t>
            </w:r>
            <w:r w:rsidR="00C71061" w:rsidRPr="00A47994">
              <w:rPr>
                <w:rFonts w:eastAsia="Times New Roman"/>
              </w:rPr>
              <w:t>необходимых</w:t>
            </w:r>
            <w:r w:rsidR="0004390F" w:rsidRPr="00A47994">
              <w:rPr>
                <w:rFonts w:eastAsia="Times New Roman"/>
              </w:rPr>
              <w:t xml:space="preserve"> </w:t>
            </w:r>
            <w:r w:rsidR="00C71061" w:rsidRPr="00A47994">
              <w:rPr>
                <w:rFonts w:eastAsia="Times New Roman"/>
              </w:rPr>
              <w:t>для</w:t>
            </w:r>
            <w:r w:rsidR="0004390F" w:rsidRPr="00A47994">
              <w:rPr>
                <w:rFonts w:eastAsia="Times New Roman"/>
              </w:rPr>
              <w:t xml:space="preserve"> </w:t>
            </w:r>
            <w:r w:rsidR="00C71061" w:rsidRPr="00A47994">
              <w:rPr>
                <w:rFonts w:eastAsia="Times New Roman"/>
              </w:rPr>
              <w:t>технического</w:t>
            </w:r>
            <w:r w:rsidR="0004390F" w:rsidRPr="00A47994">
              <w:rPr>
                <w:rFonts w:eastAsia="Times New Roman"/>
              </w:rPr>
              <w:t xml:space="preserve"> </w:t>
            </w:r>
            <w:r w:rsidR="00C71061" w:rsidRPr="00A47994">
              <w:rPr>
                <w:rFonts w:eastAsia="Times New Roman"/>
              </w:rPr>
              <w:t>обслуживания</w:t>
            </w:r>
            <w:r w:rsidR="0004390F" w:rsidRPr="00A47994">
              <w:rPr>
                <w:rFonts w:eastAsia="Times New Roman"/>
              </w:rPr>
              <w:t xml:space="preserve"> </w:t>
            </w:r>
            <w:r w:rsidR="00C71061" w:rsidRPr="00A47994">
              <w:rPr>
                <w:rFonts w:eastAsia="Times New Roman"/>
              </w:rPr>
              <w:t>объекта</w:t>
            </w:r>
            <w:r w:rsidR="0004390F" w:rsidRPr="00A47994">
              <w:rPr>
                <w:rFonts w:eastAsia="Times New Roman"/>
              </w:rPr>
              <w:t xml:space="preserve"> </w:t>
            </w:r>
            <w:r w:rsidR="00C71061" w:rsidRPr="00A47994">
              <w:rPr>
                <w:rFonts w:eastAsia="Times New Roman"/>
              </w:rPr>
              <w:t>магистрального</w:t>
            </w:r>
            <w:r w:rsidR="0004390F" w:rsidRPr="00A47994">
              <w:rPr>
                <w:rFonts w:eastAsia="Times New Roman"/>
              </w:rPr>
              <w:t xml:space="preserve"> </w:t>
            </w:r>
            <w:r w:rsidR="00C71061" w:rsidRPr="00A47994">
              <w:rPr>
                <w:rFonts w:eastAsia="Times New Roman"/>
              </w:rPr>
              <w:t>газопровода;</w:t>
            </w:r>
          </w:p>
          <w:p w14:paraId="366774C7" w14:textId="77FDAD5C" w:rsidR="00C71061" w:rsidRPr="00A47994" w:rsidRDefault="00F517C7" w:rsidP="0029014D">
            <w:pPr>
              <w:ind w:firstLine="709"/>
              <w:jc w:val="both"/>
              <w:rPr>
                <w:rFonts w:eastAsia="Times New Roman"/>
              </w:rPr>
            </w:pPr>
            <w:r w:rsidRPr="00A47994">
              <w:rPr>
                <w:rFonts w:eastAsia="Times New Roman"/>
              </w:rPr>
              <w:t>8</w:t>
            </w:r>
            <w:r w:rsidR="00C71061" w:rsidRPr="00A47994">
              <w:rPr>
                <w:rFonts w:eastAsia="Times New Roman"/>
              </w:rPr>
              <w:t>)</w:t>
            </w:r>
            <w:r w:rsidR="0004390F" w:rsidRPr="00A47994">
              <w:rPr>
                <w:rFonts w:eastAsia="Times New Roman"/>
              </w:rPr>
              <w:t xml:space="preserve"> </w:t>
            </w:r>
            <w:r w:rsidR="00C71061" w:rsidRPr="00A47994">
              <w:rPr>
                <w:rFonts w:eastAsia="Times New Roman"/>
              </w:rPr>
              <w:t>проводить</w:t>
            </w:r>
            <w:r w:rsidR="0004390F" w:rsidRPr="00A47994">
              <w:rPr>
                <w:rFonts w:eastAsia="Times New Roman"/>
              </w:rPr>
              <w:t xml:space="preserve"> </w:t>
            </w:r>
            <w:r w:rsidR="00C71061" w:rsidRPr="00A47994">
              <w:rPr>
                <w:rFonts w:eastAsia="Times New Roman"/>
              </w:rPr>
              <w:t>работы</w:t>
            </w:r>
            <w:r w:rsidR="0004390F" w:rsidRPr="00A47994">
              <w:rPr>
                <w:rFonts w:eastAsia="Times New Roman"/>
              </w:rPr>
              <w:t xml:space="preserve"> </w:t>
            </w:r>
            <w:r w:rsidR="00C71061" w:rsidRPr="00A47994">
              <w:rPr>
                <w:rFonts w:eastAsia="Times New Roman"/>
              </w:rPr>
              <w:t>с</w:t>
            </w:r>
            <w:r w:rsidR="0004390F" w:rsidRPr="00A47994">
              <w:rPr>
                <w:rFonts w:eastAsia="Times New Roman"/>
              </w:rPr>
              <w:t xml:space="preserve"> </w:t>
            </w:r>
            <w:r w:rsidR="00C71061" w:rsidRPr="00A47994">
              <w:rPr>
                <w:rFonts w:eastAsia="Times New Roman"/>
              </w:rPr>
              <w:t>использованием</w:t>
            </w:r>
            <w:r w:rsidR="0004390F" w:rsidRPr="00A47994">
              <w:rPr>
                <w:rFonts w:eastAsia="Times New Roman"/>
              </w:rPr>
              <w:t xml:space="preserve"> </w:t>
            </w:r>
            <w:r w:rsidR="00C71061" w:rsidRPr="00A47994">
              <w:rPr>
                <w:rFonts w:eastAsia="Times New Roman"/>
              </w:rPr>
              <w:t>ударно-импульсных</w:t>
            </w:r>
            <w:r w:rsidR="0004390F" w:rsidRPr="00A47994">
              <w:rPr>
                <w:rFonts w:eastAsia="Times New Roman"/>
              </w:rPr>
              <w:t xml:space="preserve"> </w:t>
            </w:r>
            <w:r w:rsidR="00C71061" w:rsidRPr="00A47994">
              <w:rPr>
                <w:rFonts w:eastAsia="Times New Roman"/>
              </w:rPr>
              <w:t>устройств</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вспомогательных</w:t>
            </w:r>
            <w:r w:rsidR="0004390F" w:rsidRPr="00A47994">
              <w:rPr>
                <w:rFonts w:eastAsia="Times New Roman"/>
              </w:rPr>
              <w:t xml:space="preserve"> </w:t>
            </w:r>
            <w:r w:rsidR="00C71061" w:rsidRPr="00A47994">
              <w:rPr>
                <w:rFonts w:eastAsia="Times New Roman"/>
              </w:rPr>
              <w:t>механизмов,</w:t>
            </w:r>
            <w:r w:rsidR="0004390F" w:rsidRPr="00A47994">
              <w:rPr>
                <w:rFonts w:eastAsia="Times New Roman"/>
              </w:rPr>
              <w:t xml:space="preserve"> </w:t>
            </w:r>
            <w:r w:rsidR="00C71061" w:rsidRPr="00A47994">
              <w:rPr>
                <w:rFonts w:eastAsia="Times New Roman"/>
              </w:rPr>
              <w:t>сбрасывать</w:t>
            </w:r>
            <w:r w:rsidR="0004390F" w:rsidRPr="00A47994">
              <w:rPr>
                <w:rFonts w:eastAsia="Times New Roman"/>
              </w:rPr>
              <w:t xml:space="preserve"> </w:t>
            </w:r>
            <w:r w:rsidR="00C71061" w:rsidRPr="00A47994">
              <w:rPr>
                <w:rFonts w:eastAsia="Times New Roman"/>
              </w:rPr>
              <w:t>грузы;</w:t>
            </w:r>
          </w:p>
          <w:p w14:paraId="39F7D920" w14:textId="00539D99" w:rsidR="00C71061" w:rsidRPr="00A47994" w:rsidRDefault="00F517C7" w:rsidP="0029014D">
            <w:pPr>
              <w:ind w:firstLine="709"/>
              <w:jc w:val="both"/>
              <w:rPr>
                <w:rFonts w:eastAsia="Times New Roman"/>
              </w:rPr>
            </w:pPr>
            <w:r w:rsidRPr="00A47994">
              <w:rPr>
                <w:rFonts w:eastAsia="Times New Roman"/>
              </w:rPr>
              <w:t>9</w:t>
            </w:r>
            <w:r w:rsidR="00C71061" w:rsidRPr="00A47994">
              <w:rPr>
                <w:rFonts w:eastAsia="Times New Roman"/>
              </w:rPr>
              <w:t>)</w:t>
            </w:r>
            <w:r w:rsidR="0004390F" w:rsidRPr="00A47994">
              <w:rPr>
                <w:rFonts w:eastAsia="Times New Roman"/>
              </w:rPr>
              <w:t xml:space="preserve"> </w:t>
            </w:r>
            <w:r w:rsidR="00C71061" w:rsidRPr="00A47994">
              <w:rPr>
                <w:rFonts w:eastAsia="Times New Roman"/>
              </w:rPr>
              <w:t>осуществлять</w:t>
            </w:r>
            <w:r w:rsidR="0004390F" w:rsidRPr="00A47994">
              <w:rPr>
                <w:rFonts w:eastAsia="Times New Roman"/>
              </w:rPr>
              <w:t xml:space="preserve"> </w:t>
            </w:r>
            <w:r w:rsidR="00C71061" w:rsidRPr="00A47994">
              <w:rPr>
                <w:rFonts w:eastAsia="Times New Roman"/>
              </w:rPr>
              <w:t>рекреационную</w:t>
            </w:r>
            <w:r w:rsidR="0004390F" w:rsidRPr="00A47994">
              <w:rPr>
                <w:rFonts w:eastAsia="Times New Roman"/>
              </w:rPr>
              <w:t xml:space="preserve"> </w:t>
            </w:r>
            <w:r w:rsidR="00C71061" w:rsidRPr="00A47994">
              <w:rPr>
                <w:rFonts w:eastAsia="Times New Roman"/>
              </w:rPr>
              <w:t>деятельность,</w:t>
            </w:r>
            <w:r w:rsidR="0004390F" w:rsidRPr="00A47994">
              <w:rPr>
                <w:rFonts w:eastAsia="Times New Roman"/>
              </w:rPr>
              <w:t xml:space="preserve"> </w:t>
            </w:r>
            <w:r w:rsidR="00C71061" w:rsidRPr="00A47994">
              <w:rPr>
                <w:rFonts w:eastAsia="Times New Roman"/>
              </w:rPr>
              <w:t>разводить</w:t>
            </w:r>
            <w:r w:rsidR="0004390F" w:rsidRPr="00A47994">
              <w:rPr>
                <w:rFonts w:eastAsia="Times New Roman"/>
              </w:rPr>
              <w:t xml:space="preserve"> </w:t>
            </w:r>
            <w:r w:rsidR="00C71061" w:rsidRPr="00A47994">
              <w:rPr>
                <w:rFonts w:eastAsia="Times New Roman"/>
              </w:rPr>
              <w:t>костры</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размещать</w:t>
            </w:r>
            <w:r w:rsidR="0004390F" w:rsidRPr="00A47994">
              <w:rPr>
                <w:rFonts w:eastAsia="Times New Roman"/>
              </w:rPr>
              <w:t xml:space="preserve"> </w:t>
            </w:r>
            <w:r w:rsidR="00C71061" w:rsidRPr="00A47994">
              <w:rPr>
                <w:rFonts w:eastAsia="Times New Roman"/>
              </w:rPr>
              <w:t>источники</w:t>
            </w:r>
            <w:r w:rsidR="0004390F" w:rsidRPr="00A47994">
              <w:rPr>
                <w:rFonts w:eastAsia="Times New Roman"/>
              </w:rPr>
              <w:t xml:space="preserve"> </w:t>
            </w:r>
            <w:r w:rsidR="00C71061" w:rsidRPr="00A47994">
              <w:rPr>
                <w:rFonts w:eastAsia="Times New Roman"/>
              </w:rPr>
              <w:t>огня;</w:t>
            </w:r>
          </w:p>
          <w:p w14:paraId="74516A80" w14:textId="2EB9A987" w:rsidR="00C71061" w:rsidRPr="00A47994" w:rsidRDefault="00F517C7" w:rsidP="0029014D">
            <w:pPr>
              <w:ind w:firstLine="709"/>
              <w:jc w:val="both"/>
              <w:rPr>
                <w:rFonts w:eastAsia="Times New Roman"/>
              </w:rPr>
            </w:pPr>
            <w:r w:rsidRPr="00A47994">
              <w:rPr>
                <w:rFonts w:eastAsia="Times New Roman"/>
              </w:rPr>
              <w:t>10</w:t>
            </w:r>
            <w:r w:rsidR="00C71061" w:rsidRPr="00A47994">
              <w:rPr>
                <w:rFonts w:eastAsia="Times New Roman"/>
              </w:rPr>
              <w:t>)</w:t>
            </w:r>
            <w:r w:rsidR="0004390F" w:rsidRPr="00A47994">
              <w:rPr>
                <w:rFonts w:eastAsia="Times New Roman"/>
              </w:rPr>
              <w:t xml:space="preserve"> </w:t>
            </w:r>
            <w:r w:rsidR="00C71061" w:rsidRPr="00A47994">
              <w:rPr>
                <w:rFonts w:eastAsia="Times New Roman"/>
              </w:rPr>
              <w:t>огораживать</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перегораживать</w:t>
            </w:r>
            <w:r w:rsidR="0004390F" w:rsidRPr="00A47994">
              <w:rPr>
                <w:rFonts w:eastAsia="Times New Roman"/>
              </w:rPr>
              <w:t xml:space="preserve"> </w:t>
            </w:r>
            <w:r w:rsidR="00C71061" w:rsidRPr="00A47994">
              <w:rPr>
                <w:rFonts w:eastAsia="Times New Roman"/>
              </w:rPr>
              <w:t>охранные</w:t>
            </w:r>
            <w:r w:rsidR="0004390F" w:rsidRPr="00A47994">
              <w:rPr>
                <w:rFonts w:eastAsia="Times New Roman"/>
              </w:rPr>
              <w:t xml:space="preserve"> </w:t>
            </w:r>
            <w:r w:rsidR="00C71061" w:rsidRPr="00A47994">
              <w:rPr>
                <w:rFonts w:eastAsia="Times New Roman"/>
              </w:rPr>
              <w:t>зоны;</w:t>
            </w:r>
          </w:p>
          <w:p w14:paraId="726FB472" w14:textId="0FC89B89" w:rsidR="00C71061" w:rsidRPr="00A47994" w:rsidRDefault="00F517C7" w:rsidP="0029014D">
            <w:pPr>
              <w:ind w:firstLine="709"/>
              <w:jc w:val="both"/>
              <w:rPr>
                <w:rFonts w:eastAsia="Times New Roman"/>
              </w:rPr>
            </w:pPr>
            <w:r w:rsidRPr="00A47994">
              <w:rPr>
                <w:rFonts w:eastAsia="Times New Roman"/>
              </w:rPr>
              <w:t>11</w:t>
            </w:r>
            <w:r w:rsidR="00C71061" w:rsidRPr="00A47994">
              <w:rPr>
                <w:rFonts w:eastAsia="Times New Roman"/>
              </w:rPr>
              <w:t>)</w:t>
            </w:r>
            <w:r w:rsidR="0004390F" w:rsidRPr="00A47994">
              <w:rPr>
                <w:rFonts w:eastAsia="Times New Roman"/>
              </w:rPr>
              <w:t xml:space="preserve"> </w:t>
            </w:r>
            <w:r w:rsidR="00C71061" w:rsidRPr="00A47994">
              <w:rPr>
                <w:rFonts w:eastAsia="Times New Roman"/>
              </w:rPr>
              <w:t>размещать</w:t>
            </w:r>
            <w:r w:rsidR="0004390F" w:rsidRPr="00A47994">
              <w:rPr>
                <w:rFonts w:eastAsia="Times New Roman"/>
              </w:rPr>
              <w:t xml:space="preserve"> </w:t>
            </w:r>
            <w:r w:rsidR="00C71061" w:rsidRPr="00A47994">
              <w:rPr>
                <w:rFonts w:eastAsia="Times New Roman"/>
              </w:rPr>
              <w:t>какие-либо</w:t>
            </w:r>
            <w:r w:rsidR="0004390F" w:rsidRPr="00A47994">
              <w:rPr>
                <w:rFonts w:eastAsia="Times New Roman"/>
              </w:rPr>
              <w:t xml:space="preserve"> </w:t>
            </w:r>
            <w:r w:rsidR="00C71061" w:rsidRPr="00A47994">
              <w:rPr>
                <w:rFonts w:eastAsia="Times New Roman"/>
              </w:rPr>
              <w:t>здания,</w:t>
            </w:r>
            <w:r w:rsidR="0004390F" w:rsidRPr="00A47994">
              <w:rPr>
                <w:rFonts w:eastAsia="Times New Roman"/>
              </w:rPr>
              <w:t xml:space="preserve"> </w:t>
            </w:r>
            <w:r w:rsidR="00C71061" w:rsidRPr="00A47994">
              <w:rPr>
                <w:rFonts w:eastAsia="Times New Roman"/>
              </w:rPr>
              <w:t>строения,</w:t>
            </w:r>
            <w:r w:rsidR="0004390F" w:rsidRPr="00A47994">
              <w:rPr>
                <w:rFonts w:eastAsia="Times New Roman"/>
              </w:rPr>
              <w:t xml:space="preserve"> </w:t>
            </w:r>
            <w:r w:rsidR="00C71061" w:rsidRPr="00A47994">
              <w:rPr>
                <w:rFonts w:eastAsia="Times New Roman"/>
              </w:rPr>
              <w:t>сооружения,</w:t>
            </w:r>
            <w:r w:rsidR="0004390F" w:rsidRPr="00A47994">
              <w:rPr>
                <w:rFonts w:eastAsia="Times New Roman"/>
              </w:rPr>
              <w:t xml:space="preserve"> </w:t>
            </w:r>
            <w:r w:rsidR="00C71061" w:rsidRPr="00A47994">
              <w:rPr>
                <w:rFonts w:eastAsia="Times New Roman"/>
              </w:rPr>
              <w:t>не</w:t>
            </w:r>
            <w:r w:rsidR="0004390F" w:rsidRPr="00A47994">
              <w:rPr>
                <w:rFonts w:eastAsia="Times New Roman"/>
              </w:rPr>
              <w:t xml:space="preserve"> </w:t>
            </w:r>
            <w:r w:rsidR="00C71061" w:rsidRPr="00A47994">
              <w:rPr>
                <w:rFonts w:eastAsia="Times New Roman"/>
              </w:rPr>
              <w:t>относящиеся</w:t>
            </w:r>
            <w:r w:rsidR="0004390F" w:rsidRPr="00A47994">
              <w:rPr>
                <w:rFonts w:eastAsia="Times New Roman"/>
              </w:rPr>
              <w:t xml:space="preserve"> </w:t>
            </w:r>
            <w:r w:rsidR="00C71061" w:rsidRPr="00A47994">
              <w:rPr>
                <w:rFonts w:eastAsia="Times New Roman"/>
              </w:rPr>
              <w:t>к</w:t>
            </w:r>
            <w:r w:rsidR="0004390F" w:rsidRPr="00A47994">
              <w:rPr>
                <w:rFonts w:eastAsia="Times New Roman"/>
              </w:rPr>
              <w:t xml:space="preserve"> </w:t>
            </w:r>
            <w:r w:rsidR="00C71061" w:rsidRPr="00A47994">
              <w:rPr>
                <w:rFonts w:eastAsia="Times New Roman"/>
              </w:rPr>
              <w:t>объектам,</w:t>
            </w:r>
            <w:r w:rsidR="0004390F" w:rsidRPr="00A47994">
              <w:rPr>
                <w:rFonts w:eastAsia="Times New Roman"/>
              </w:rPr>
              <w:t xml:space="preserve"> </w:t>
            </w:r>
            <w:r w:rsidR="00C71061" w:rsidRPr="00A47994">
              <w:rPr>
                <w:rFonts w:eastAsia="Times New Roman"/>
              </w:rPr>
              <w:t>указанным</w:t>
            </w:r>
            <w:r w:rsidR="0004390F" w:rsidRPr="00A47994">
              <w:rPr>
                <w:rFonts w:eastAsia="Times New Roman"/>
              </w:rPr>
              <w:t xml:space="preserve"> </w:t>
            </w:r>
            <w:r w:rsidR="00C71061" w:rsidRPr="00A47994">
              <w:rPr>
                <w:rFonts w:eastAsia="Times New Roman"/>
              </w:rPr>
              <w:t>в</w:t>
            </w:r>
            <w:r w:rsidR="0004390F" w:rsidRPr="00A47994">
              <w:rPr>
                <w:rFonts w:eastAsia="Times New Roman"/>
              </w:rPr>
              <w:t xml:space="preserve"> </w:t>
            </w:r>
            <w:r w:rsidR="00C71061" w:rsidRPr="00A47994">
              <w:rPr>
                <w:rFonts w:eastAsia="Times New Roman"/>
              </w:rPr>
              <w:t>пункте</w:t>
            </w:r>
            <w:r w:rsidR="0004390F" w:rsidRPr="00A47994">
              <w:rPr>
                <w:rFonts w:eastAsia="Times New Roman"/>
              </w:rPr>
              <w:t xml:space="preserve"> </w:t>
            </w:r>
            <w:r w:rsidR="00C71061" w:rsidRPr="00A47994">
              <w:rPr>
                <w:rFonts w:eastAsia="Times New Roman"/>
              </w:rPr>
              <w:t>2</w:t>
            </w:r>
            <w:r w:rsidR="0004390F" w:rsidRPr="00A47994">
              <w:rPr>
                <w:rFonts w:eastAsia="Times New Roman"/>
              </w:rPr>
              <w:t xml:space="preserve"> </w:t>
            </w:r>
            <w:r w:rsidR="00C71061" w:rsidRPr="00A47994">
              <w:rPr>
                <w:rFonts w:eastAsia="Times New Roman"/>
              </w:rPr>
              <w:t>Правил</w:t>
            </w:r>
            <w:r w:rsidR="0004390F" w:rsidRPr="00A47994">
              <w:rPr>
                <w:rFonts w:eastAsia="Times New Roman"/>
              </w:rPr>
              <w:t xml:space="preserve"> </w:t>
            </w:r>
            <w:r w:rsidR="00C71061" w:rsidRPr="00A47994">
              <w:rPr>
                <w:rFonts w:eastAsia="Times New Roman"/>
              </w:rPr>
              <w:t>охраны</w:t>
            </w:r>
            <w:r w:rsidR="0004390F" w:rsidRPr="00A47994">
              <w:rPr>
                <w:rFonts w:eastAsia="Times New Roman"/>
              </w:rPr>
              <w:t xml:space="preserve"> </w:t>
            </w:r>
            <w:r w:rsidR="00C71061" w:rsidRPr="00A47994">
              <w:rPr>
                <w:rFonts w:eastAsia="Times New Roman"/>
              </w:rPr>
              <w:t>магистральных</w:t>
            </w:r>
            <w:r w:rsidR="0004390F" w:rsidRPr="00A47994">
              <w:rPr>
                <w:rFonts w:eastAsia="Times New Roman"/>
              </w:rPr>
              <w:t xml:space="preserve"> </w:t>
            </w:r>
            <w:r w:rsidR="00C71061" w:rsidRPr="00A47994">
              <w:rPr>
                <w:rFonts w:eastAsia="Times New Roman"/>
              </w:rPr>
              <w:t>газопроводов,</w:t>
            </w:r>
            <w:r w:rsidR="0004390F" w:rsidRPr="00A47994">
              <w:rPr>
                <w:rFonts w:eastAsia="Times New Roman"/>
              </w:rPr>
              <w:t xml:space="preserve"> </w:t>
            </w:r>
            <w:r w:rsidR="00C71061" w:rsidRPr="00A47994">
              <w:rPr>
                <w:rFonts w:eastAsia="Times New Roman"/>
              </w:rPr>
              <w:t>за</w:t>
            </w:r>
            <w:r w:rsidR="0004390F" w:rsidRPr="00A47994">
              <w:rPr>
                <w:rFonts w:eastAsia="Times New Roman"/>
              </w:rPr>
              <w:t xml:space="preserve"> </w:t>
            </w:r>
            <w:r w:rsidR="00C71061" w:rsidRPr="00A47994">
              <w:rPr>
                <w:rFonts w:eastAsia="Times New Roman"/>
              </w:rPr>
              <w:t>исключением</w:t>
            </w:r>
            <w:r w:rsidR="0004390F" w:rsidRPr="00A47994">
              <w:rPr>
                <w:rFonts w:eastAsia="Times New Roman"/>
              </w:rPr>
              <w:t xml:space="preserve"> </w:t>
            </w:r>
            <w:r w:rsidR="00C71061" w:rsidRPr="00A47994">
              <w:rPr>
                <w:rFonts w:eastAsia="Times New Roman"/>
              </w:rPr>
              <w:t>объектов,</w:t>
            </w:r>
            <w:r w:rsidR="0004390F" w:rsidRPr="00A47994">
              <w:rPr>
                <w:rFonts w:eastAsia="Times New Roman"/>
              </w:rPr>
              <w:t xml:space="preserve"> </w:t>
            </w:r>
            <w:r w:rsidR="00C71061" w:rsidRPr="00A47994">
              <w:rPr>
                <w:rFonts w:eastAsia="Times New Roman"/>
              </w:rPr>
              <w:t>указанных</w:t>
            </w:r>
            <w:r w:rsidR="0004390F" w:rsidRPr="00A47994">
              <w:rPr>
                <w:rFonts w:eastAsia="Times New Roman"/>
              </w:rPr>
              <w:t xml:space="preserve"> </w:t>
            </w:r>
            <w:r w:rsidR="00C71061" w:rsidRPr="00A47994">
              <w:rPr>
                <w:rFonts w:eastAsia="Times New Roman"/>
              </w:rPr>
              <w:t>в</w:t>
            </w:r>
            <w:r w:rsidR="0004390F" w:rsidRPr="00A47994">
              <w:rPr>
                <w:rFonts w:eastAsia="Times New Roman"/>
              </w:rPr>
              <w:t xml:space="preserve"> </w:t>
            </w:r>
            <w:r w:rsidR="00C71061" w:rsidRPr="00A47994">
              <w:rPr>
                <w:rFonts w:eastAsia="Times New Roman"/>
              </w:rPr>
              <w:t>подпунктах</w:t>
            </w:r>
            <w:r w:rsidR="0004390F" w:rsidRPr="00A47994">
              <w:rPr>
                <w:rFonts w:eastAsia="Times New Roman"/>
              </w:rPr>
              <w:t xml:space="preserve"> </w:t>
            </w:r>
            <w:r w:rsidR="00C71061" w:rsidRPr="00A47994">
              <w:rPr>
                <w:rFonts w:eastAsia="Times New Roman"/>
              </w:rPr>
              <w:t>«</w:t>
            </w:r>
            <w:r w:rsidRPr="00A47994">
              <w:rPr>
                <w:rFonts w:eastAsia="Times New Roman"/>
              </w:rPr>
              <w:t>5</w:t>
            </w:r>
            <w:r w:rsidR="00C71061" w:rsidRPr="00A47994">
              <w:rPr>
                <w:rFonts w:eastAsia="Times New Roman"/>
              </w:rPr>
              <w:t>»</w:t>
            </w:r>
            <w:r w:rsidR="0004390F" w:rsidRPr="00A47994">
              <w:rPr>
                <w:rFonts w:eastAsia="Times New Roman"/>
              </w:rPr>
              <w:t xml:space="preserve"> </w:t>
            </w:r>
            <w:r w:rsidR="00A2181B" w:rsidRPr="00A47994">
              <w:rPr>
                <w:rFonts w:eastAsia="Times New Roman"/>
              </w:rPr>
              <w:t>–</w:t>
            </w:r>
            <w:r w:rsidR="0004390F" w:rsidRPr="00A47994">
              <w:rPr>
                <w:rFonts w:eastAsia="Times New Roman"/>
              </w:rPr>
              <w:t xml:space="preserve"> </w:t>
            </w:r>
            <w:r w:rsidR="00C71061" w:rsidRPr="00A47994">
              <w:rPr>
                <w:rFonts w:eastAsia="Times New Roman"/>
              </w:rPr>
              <w:t>«</w:t>
            </w:r>
            <w:r w:rsidRPr="00A47994">
              <w:rPr>
                <w:rFonts w:eastAsia="Times New Roman"/>
              </w:rPr>
              <w:t>10</w:t>
            </w:r>
            <w:r w:rsidR="00C71061" w:rsidRPr="00A47994">
              <w:rPr>
                <w:rFonts w:eastAsia="Times New Roman"/>
              </w:rPr>
              <w:t>»</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w:t>
            </w:r>
            <w:r w:rsidRPr="00A47994">
              <w:rPr>
                <w:rFonts w:eastAsia="Times New Roman"/>
              </w:rPr>
              <w:t>12</w:t>
            </w:r>
            <w:r w:rsidR="00C71061" w:rsidRPr="00A47994">
              <w:rPr>
                <w:rFonts w:eastAsia="Times New Roman"/>
              </w:rPr>
              <w:t>»</w:t>
            </w:r>
            <w:r w:rsidR="0004390F" w:rsidRPr="00A47994">
              <w:rPr>
                <w:rFonts w:eastAsia="Times New Roman"/>
              </w:rPr>
              <w:t xml:space="preserve"> </w:t>
            </w:r>
            <w:r w:rsidR="00C71061" w:rsidRPr="00A47994">
              <w:rPr>
                <w:rFonts w:eastAsia="Times New Roman"/>
              </w:rPr>
              <w:t>пункта</w:t>
            </w:r>
            <w:r w:rsidR="0004390F" w:rsidRPr="00A47994">
              <w:rPr>
                <w:rFonts w:eastAsia="Times New Roman"/>
              </w:rPr>
              <w:t xml:space="preserve"> </w:t>
            </w:r>
            <w:r w:rsidR="00C71061" w:rsidRPr="00A47994">
              <w:rPr>
                <w:rFonts w:eastAsia="Times New Roman"/>
              </w:rPr>
              <w:t>6</w:t>
            </w:r>
            <w:r w:rsidR="0004390F" w:rsidRPr="00A47994">
              <w:rPr>
                <w:rFonts w:eastAsia="Times New Roman"/>
              </w:rPr>
              <w:t xml:space="preserve"> </w:t>
            </w:r>
            <w:r w:rsidR="00C71061" w:rsidRPr="00A47994">
              <w:rPr>
                <w:rFonts w:eastAsia="Times New Roman"/>
              </w:rPr>
              <w:t>данного</w:t>
            </w:r>
            <w:r w:rsidR="0004390F" w:rsidRPr="00A47994">
              <w:rPr>
                <w:rFonts w:eastAsia="Times New Roman"/>
              </w:rPr>
              <w:t xml:space="preserve"> </w:t>
            </w:r>
            <w:r w:rsidR="00C71061" w:rsidRPr="00A47994">
              <w:rPr>
                <w:rFonts w:eastAsia="Times New Roman"/>
              </w:rPr>
              <w:t>документа;</w:t>
            </w:r>
          </w:p>
          <w:p w14:paraId="426A74AC" w14:textId="59F608FC" w:rsidR="00C71061" w:rsidRPr="00A47994" w:rsidRDefault="00F517C7" w:rsidP="0029014D">
            <w:pPr>
              <w:ind w:firstLine="709"/>
              <w:jc w:val="both"/>
              <w:rPr>
                <w:rFonts w:eastAsia="Times New Roman"/>
              </w:rPr>
            </w:pPr>
            <w:r w:rsidRPr="00A47994">
              <w:rPr>
                <w:rFonts w:eastAsia="Times New Roman"/>
              </w:rPr>
              <w:t>12</w:t>
            </w:r>
            <w:r w:rsidR="00C71061" w:rsidRPr="00A47994">
              <w:rPr>
                <w:rFonts w:eastAsia="Times New Roman"/>
              </w:rPr>
              <w:t>)</w:t>
            </w:r>
            <w:r w:rsidR="0004390F" w:rsidRPr="00A47994">
              <w:rPr>
                <w:rFonts w:eastAsia="Times New Roman"/>
              </w:rPr>
              <w:t xml:space="preserve"> </w:t>
            </w:r>
            <w:r w:rsidR="00C71061" w:rsidRPr="00A47994">
              <w:rPr>
                <w:rFonts w:eastAsia="Times New Roman"/>
              </w:rPr>
              <w:t>осуществлять</w:t>
            </w:r>
            <w:r w:rsidR="0004390F" w:rsidRPr="00A47994">
              <w:rPr>
                <w:rFonts w:eastAsia="Times New Roman"/>
              </w:rPr>
              <w:t xml:space="preserve"> </w:t>
            </w:r>
            <w:r w:rsidR="00C71061" w:rsidRPr="00A47994">
              <w:rPr>
                <w:rFonts w:eastAsia="Times New Roman"/>
              </w:rPr>
              <w:t>несанкционированное</w:t>
            </w:r>
            <w:r w:rsidR="0004390F" w:rsidRPr="00A47994">
              <w:rPr>
                <w:rFonts w:eastAsia="Times New Roman"/>
              </w:rPr>
              <w:t xml:space="preserve"> </w:t>
            </w:r>
            <w:r w:rsidR="00C71061" w:rsidRPr="00A47994">
              <w:rPr>
                <w:rFonts w:eastAsia="Times New Roman"/>
              </w:rPr>
              <w:t>подключение</w:t>
            </w:r>
            <w:r w:rsidR="0004390F" w:rsidRPr="00A47994">
              <w:rPr>
                <w:rFonts w:eastAsia="Times New Roman"/>
              </w:rPr>
              <w:t xml:space="preserve"> </w:t>
            </w:r>
            <w:r w:rsidR="00C71061" w:rsidRPr="00A47994">
              <w:rPr>
                <w:rFonts w:eastAsia="Times New Roman"/>
              </w:rPr>
              <w:t>(присоединение)</w:t>
            </w:r>
            <w:r w:rsidR="0004390F" w:rsidRPr="00A47994">
              <w:rPr>
                <w:rFonts w:eastAsia="Times New Roman"/>
              </w:rPr>
              <w:t xml:space="preserve"> </w:t>
            </w:r>
            <w:r w:rsidR="00C71061" w:rsidRPr="00A47994">
              <w:rPr>
                <w:rFonts w:eastAsia="Times New Roman"/>
              </w:rPr>
              <w:t>к</w:t>
            </w:r>
            <w:r w:rsidR="0004390F" w:rsidRPr="00A47994">
              <w:rPr>
                <w:rFonts w:eastAsia="Times New Roman"/>
              </w:rPr>
              <w:t xml:space="preserve"> </w:t>
            </w:r>
            <w:r w:rsidR="00C71061" w:rsidRPr="00A47994">
              <w:rPr>
                <w:rFonts w:eastAsia="Times New Roman"/>
              </w:rPr>
              <w:t>магистральному</w:t>
            </w:r>
            <w:r w:rsidR="0004390F" w:rsidRPr="00A47994">
              <w:rPr>
                <w:rFonts w:eastAsia="Times New Roman"/>
              </w:rPr>
              <w:t xml:space="preserve"> </w:t>
            </w:r>
            <w:r w:rsidR="00C71061" w:rsidRPr="00A47994">
              <w:rPr>
                <w:rFonts w:eastAsia="Times New Roman"/>
              </w:rPr>
              <w:t>газопроводу.</w:t>
            </w:r>
          </w:p>
          <w:p w14:paraId="090ABCAF" w14:textId="254FFCF3" w:rsidR="00C71061" w:rsidRPr="00A47994" w:rsidRDefault="00C71061" w:rsidP="0029014D">
            <w:pPr>
              <w:suppressAutoHyphens/>
              <w:ind w:firstLine="709"/>
              <w:jc w:val="both"/>
              <w:rPr>
                <w:rFonts w:eastAsia="Times New Roman"/>
              </w:rPr>
            </w:pPr>
            <w:r w:rsidRPr="00A47994">
              <w:rPr>
                <w:rFonts w:eastAsia="Times New Roman"/>
              </w:rPr>
              <w:t>В</w:t>
            </w:r>
            <w:r w:rsidR="0004390F" w:rsidRPr="00A47994">
              <w:rPr>
                <w:rFonts w:eastAsia="Times New Roman"/>
              </w:rPr>
              <w:t xml:space="preserve"> </w:t>
            </w:r>
            <w:r w:rsidRPr="00A47994">
              <w:rPr>
                <w:rFonts w:eastAsia="Times New Roman"/>
              </w:rPr>
              <w:t>охранных</w:t>
            </w:r>
            <w:r w:rsidR="0004390F" w:rsidRPr="00A47994">
              <w:rPr>
                <w:rFonts w:eastAsia="Times New Roman"/>
              </w:rPr>
              <w:t xml:space="preserve"> </w:t>
            </w:r>
            <w:r w:rsidRPr="00A47994">
              <w:rPr>
                <w:rFonts w:eastAsia="Times New Roman"/>
              </w:rPr>
              <w:t>зонах</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письменного</w:t>
            </w:r>
            <w:r w:rsidR="0004390F" w:rsidRPr="00A47994">
              <w:rPr>
                <w:rFonts w:eastAsia="Times New Roman"/>
              </w:rPr>
              <w:t xml:space="preserve"> </w:t>
            </w:r>
            <w:r w:rsidRPr="00A47994">
              <w:rPr>
                <w:rFonts w:eastAsia="Times New Roman"/>
              </w:rPr>
              <w:t>разрешения</w:t>
            </w:r>
            <w:r w:rsidR="0004390F" w:rsidRPr="00A47994">
              <w:rPr>
                <w:rFonts w:eastAsia="Times New Roman"/>
              </w:rPr>
              <w:t xml:space="preserve"> </w:t>
            </w:r>
            <w:r w:rsidRPr="00A47994">
              <w:rPr>
                <w:rFonts w:eastAsia="Times New Roman"/>
              </w:rPr>
              <w:t>собственника</w:t>
            </w:r>
            <w:r w:rsidR="0004390F" w:rsidRPr="00A47994">
              <w:rPr>
                <w:rFonts w:eastAsia="Times New Roman"/>
              </w:rPr>
              <w:t xml:space="preserve"> </w:t>
            </w:r>
            <w:r w:rsidRPr="00A47994">
              <w:rPr>
                <w:rFonts w:eastAsia="Times New Roman"/>
              </w:rPr>
              <w:t>магистрального</w:t>
            </w:r>
            <w:r w:rsidR="0004390F" w:rsidRPr="00A47994">
              <w:rPr>
                <w:rFonts w:eastAsia="Times New Roman"/>
              </w:rPr>
              <w:t xml:space="preserve"> </w:t>
            </w:r>
            <w:r w:rsidRPr="00A47994">
              <w:rPr>
                <w:rFonts w:eastAsia="Times New Roman"/>
              </w:rPr>
              <w:t>трубопровода</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организации,</w:t>
            </w:r>
            <w:r w:rsidR="0004390F" w:rsidRPr="00A47994">
              <w:rPr>
                <w:rFonts w:eastAsia="Times New Roman"/>
              </w:rPr>
              <w:t xml:space="preserve"> </w:t>
            </w:r>
            <w:r w:rsidRPr="00A47994">
              <w:rPr>
                <w:rFonts w:eastAsia="Times New Roman"/>
              </w:rPr>
              <w:t>эксплуатирующей</w:t>
            </w:r>
            <w:r w:rsidR="0004390F" w:rsidRPr="00A47994">
              <w:rPr>
                <w:rFonts w:eastAsia="Times New Roman"/>
              </w:rPr>
              <w:t xml:space="preserve"> </w:t>
            </w:r>
            <w:r w:rsidRPr="00A47994">
              <w:rPr>
                <w:rFonts w:eastAsia="Times New Roman"/>
              </w:rPr>
              <w:t>магистральный</w:t>
            </w:r>
            <w:r w:rsidR="0004390F" w:rsidRPr="00A47994">
              <w:rPr>
                <w:rFonts w:eastAsia="Times New Roman"/>
              </w:rPr>
              <w:t xml:space="preserve"> </w:t>
            </w:r>
            <w:r w:rsidRPr="00A47994">
              <w:rPr>
                <w:rFonts w:eastAsia="Times New Roman"/>
              </w:rPr>
              <w:t>трубопровод,</w:t>
            </w:r>
            <w:r w:rsidR="0004390F" w:rsidRPr="00A47994">
              <w:rPr>
                <w:rFonts w:eastAsia="Times New Roman"/>
              </w:rPr>
              <w:t xml:space="preserve"> </w:t>
            </w:r>
            <w:r w:rsidRPr="00A47994">
              <w:rPr>
                <w:rFonts w:eastAsia="Times New Roman"/>
              </w:rPr>
              <w:t>допускается:</w:t>
            </w:r>
          </w:p>
          <w:p w14:paraId="7BF54303" w14:textId="098D9C8B" w:rsidR="00C71061" w:rsidRPr="00A47994" w:rsidRDefault="00F517C7" w:rsidP="0029014D">
            <w:pPr>
              <w:ind w:firstLine="709"/>
              <w:rPr>
                <w:rFonts w:eastAsia="Times New Roman"/>
              </w:rPr>
            </w:pPr>
            <w:r w:rsidRPr="00A47994">
              <w:rPr>
                <w:rFonts w:eastAsia="Times New Roman"/>
              </w:rPr>
              <w:t>1</w:t>
            </w:r>
            <w:r w:rsidR="00C71061" w:rsidRPr="00A47994">
              <w:rPr>
                <w:rFonts w:eastAsia="Times New Roman"/>
              </w:rPr>
              <w:t>)</w:t>
            </w:r>
            <w:r w:rsidR="0004390F" w:rsidRPr="00A47994">
              <w:rPr>
                <w:rFonts w:eastAsia="Times New Roman"/>
              </w:rPr>
              <w:t xml:space="preserve"> </w:t>
            </w:r>
            <w:r w:rsidR="00C71061" w:rsidRPr="00A47994">
              <w:rPr>
                <w:rFonts w:eastAsia="Times New Roman"/>
              </w:rPr>
              <w:t>проведение</w:t>
            </w:r>
            <w:r w:rsidR="0004390F" w:rsidRPr="00A47994">
              <w:rPr>
                <w:rFonts w:eastAsia="Times New Roman"/>
              </w:rPr>
              <w:t xml:space="preserve"> </w:t>
            </w:r>
            <w:r w:rsidR="00C71061" w:rsidRPr="00A47994">
              <w:rPr>
                <w:rFonts w:eastAsia="Times New Roman"/>
              </w:rPr>
              <w:t>горных,</w:t>
            </w:r>
            <w:r w:rsidR="0004390F" w:rsidRPr="00A47994">
              <w:rPr>
                <w:rFonts w:eastAsia="Times New Roman"/>
              </w:rPr>
              <w:t xml:space="preserve"> </w:t>
            </w:r>
            <w:r w:rsidR="00C71061" w:rsidRPr="00A47994">
              <w:rPr>
                <w:rFonts w:eastAsia="Times New Roman"/>
              </w:rPr>
              <w:t>взрывных,</w:t>
            </w:r>
            <w:r w:rsidR="0004390F" w:rsidRPr="00A47994">
              <w:rPr>
                <w:rFonts w:eastAsia="Times New Roman"/>
              </w:rPr>
              <w:t xml:space="preserve"> </w:t>
            </w:r>
            <w:r w:rsidR="00C71061" w:rsidRPr="00A47994">
              <w:rPr>
                <w:rFonts w:eastAsia="Times New Roman"/>
              </w:rPr>
              <w:t>строительных,</w:t>
            </w:r>
            <w:r w:rsidR="0004390F" w:rsidRPr="00A47994">
              <w:rPr>
                <w:rFonts w:eastAsia="Times New Roman"/>
              </w:rPr>
              <w:t xml:space="preserve"> </w:t>
            </w:r>
            <w:r w:rsidR="00C71061" w:rsidRPr="00A47994">
              <w:rPr>
                <w:rFonts w:eastAsia="Times New Roman"/>
              </w:rPr>
              <w:t>монтажных,</w:t>
            </w:r>
            <w:r w:rsidR="0004390F" w:rsidRPr="00A47994">
              <w:rPr>
                <w:rFonts w:eastAsia="Times New Roman"/>
              </w:rPr>
              <w:t xml:space="preserve"> </w:t>
            </w:r>
            <w:r w:rsidR="00C71061" w:rsidRPr="00A47994">
              <w:rPr>
                <w:rFonts w:eastAsia="Times New Roman"/>
              </w:rPr>
              <w:t>мелиоративных</w:t>
            </w:r>
            <w:r w:rsidR="0004390F" w:rsidRPr="00A47994">
              <w:rPr>
                <w:rFonts w:eastAsia="Times New Roman"/>
              </w:rPr>
              <w:t xml:space="preserve"> </w:t>
            </w:r>
            <w:r w:rsidR="00C71061" w:rsidRPr="00A47994">
              <w:rPr>
                <w:rFonts w:eastAsia="Times New Roman"/>
              </w:rPr>
              <w:t>работ,</w:t>
            </w:r>
            <w:r w:rsidR="0004390F" w:rsidRPr="00A47994">
              <w:rPr>
                <w:rFonts w:eastAsia="Times New Roman"/>
              </w:rPr>
              <w:t xml:space="preserve"> </w:t>
            </w:r>
            <w:r w:rsidR="00C71061" w:rsidRPr="00A47994">
              <w:rPr>
                <w:rFonts w:eastAsia="Times New Roman"/>
              </w:rPr>
              <w:t>в</w:t>
            </w:r>
            <w:r w:rsidR="0004390F" w:rsidRPr="00A47994">
              <w:rPr>
                <w:rFonts w:eastAsia="Times New Roman"/>
              </w:rPr>
              <w:t xml:space="preserve"> </w:t>
            </w:r>
            <w:r w:rsidR="00C71061" w:rsidRPr="00A47994">
              <w:rPr>
                <w:rFonts w:eastAsia="Times New Roman"/>
              </w:rPr>
              <w:t>том</w:t>
            </w:r>
            <w:r w:rsidR="0004390F" w:rsidRPr="00A47994">
              <w:rPr>
                <w:rFonts w:eastAsia="Times New Roman"/>
              </w:rPr>
              <w:t xml:space="preserve"> </w:t>
            </w:r>
            <w:r w:rsidR="00C71061" w:rsidRPr="00A47994">
              <w:rPr>
                <w:rFonts w:eastAsia="Times New Roman"/>
              </w:rPr>
              <w:t>числе</w:t>
            </w:r>
            <w:r w:rsidR="0004390F" w:rsidRPr="00A47994">
              <w:rPr>
                <w:rFonts w:eastAsia="Times New Roman"/>
              </w:rPr>
              <w:t xml:space="preserve"> </w:t>
            </w:r>
            <w:r w:rsidR="00C71061" w:rsidRPr="00A47994">
              <w:rPr>
                <w:rFonts w:eastAsia="Times New Roman"/>
              </w:rPr>
              <w:t>работ,</w:t>
            </w:r>
            <w:r w:rsidR="0004390F" w:rsidRPr="00A47994">
              <w:rPr>
                <w:rFonts w:eastAsia="Times New Roman"/>
              </w:rPr>
              <w:t xml:space="preserve"> </w:t>
            </w:r>
            <w:r w:rsidR="00C71061" w:rsidRPr="00A47994">
              <w:rPr>
                <w:rFonts w:eastAsia="Times New Roman"/>
              </w:rPr>
              <w:t>связанных</w:t>
            </w:r>
            <w:r w:rsidR="0004390F" w:rsidRPr="00A47994">
              <w:rPr>
                <w:rFonts w:eastAsia="Times New Roman"/>
              </w:rPr>
              <w:t xml:space="preserve"> </w:t>
            </w:r>
            <w:r w:rsidR="00C71061" w:rsidRPr="00A47994">
              <w:rPr>
                <w:rFonts w:eastAsia="Times New Roman"/>
              </w:rPr>
              <w:t>с</w:t>
            </w:r>
            <w:r w:rsidR="0004390F" w:rsidRPr="00A47994">
              <w:rPr>
                <w:rFonts w:eastAsia="Times New Roman"/>
              </w:rPr>
              <w:t xml:space="preserve"> </w:t>
            </w:r>
            <w:r w:rsidR="00C71061" w:rsidRPr="00A47994">
              <w:rPr>
                <w:rFonts w:eastAsia="Times New Roman"/>
              </w:rPr>
              <w:t>затоплением</w:t>
            </w:r>
            <w:r w:rsidR="0004390F" w:rsidRPr="00A47994">
              <w:rPr>
                <w:rFonts w:eastAsia="Times New Roman"/>
              </w:rPr>
              <w:t xml:space="preserve"> </w:t>
            </w:r>
            <w:r w:rsidR="00C71061" w:rsidRPr="00A47994">
              <w:rPr>
                <w:rFonts w:eastAsia="Times New Roman"/>
              </w:rPr>
              <w:t>земель;</w:t>
            </w:r>
          </w:p>
          <w:p w14:paraId="0B18C833" w14:textId="62A89366" w:rsidR="00C71061" w:rsidRPr="00A47994" w:rsidRDefault="00F517C7" w:rsidP="0029014D">
            <w:pPr>
              <w:ind w:firstLine="709"/>
              <w:rPr>
                <w:rFonts w:eastAsia="Times New Roman"/>
              </w:rPr>
            </w:pPr>
            <w:r w:rsidRPr="00A47994">
              <w:rPr>
                <w:rFonts w:eastAsia="Times New Roman"/>
              </w:rPr>
              <w:t>2</w:t>
            </w:r>
            <w:r w:rsidR="00C71061" w:rsidRPr="00A47994">
              <w:rPr>
                <w:rFonts w:eastAsia="Times New Roman"/>
              </w:rPr>
              <w:t>)</w:t>
            </w:r>
            <w:r w:rsidR="0004390F" w:rsidRPr="00A47994">
              <w:rPr>
                <w:rFonts w:eastAsia="Times New Roman"/>
              </w:rPr>
              <w:t xml:space="preserve"> </w:t>
            </w:r>
            <w:r w:rsidR="00C71061" w:rsidRPr="00A47994">
              <w:rPr>
                <w:rFonts w:eastAsia="Times New Roman"/>
              </w:rPr>
              <w:t>осуществление</w:t>
            </w:r>
            <w:r w:rsidR="0004390F" w:rsidRPr="00A47994">
              <w:rPr>
                <w:rFonts w:eastAsia="Times New Roman"/>
              </w:rPr>
              <w:t xml:space="preserve"> </w:t>
            </w:r>
            <w:r w:rsidR="00C71061" w:rsidRPr="00A47994">
              <w:rPr>
                <w:rFonts w:eastAsia="Times New Roman"/>
              </w:rPr>
              <w:t>посадки</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вырубки</w:t>
            </w:r>
            <w:r w:rsidR="0004390F" w:rsidRPr="00A47994">
              <w:rPr>
                <w:rFonts w:eastAsia="Times New Roman"/>
              </w:rPr>
              <w:t xml:space="preserve"> </w:t>
            </w:r>
            <w:r w:rsidR="00C71061" w:rsidRPr="00A47994">
              <w:rPr>
                <w:rFonts w:eastAsia="Times New Roman"/>
              </w:rPr>
              <w:t>деревьев</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кустарников;</w:t>
            </w:r>
          </w:p>
          <w:p w14:paraId="50C4F49D" w14:textId="3EBF6987" w:rsidR="00C71061" w:rsidRPr="00A47994" w:rsidRDefault="00F517C7" w:rsidP="0029014D">
            <w:pPr>
              <w:ind w:firstLine="709"/>
              <w:rPr>
                <w:rFonts w:eastAsia="Times New Roman"/>
              </w:rPr>
            </w:pPr>
            <w:r w:rsidRPr="00A47994">
              <w:rPr>
                <w:rFonts w:eastAsia="Times New Roman"/>
              </w:rPr>
              <w:t>3</w:t>
            </w:r>
            <w:r w:rsidR="00C71061" w:rsidRPr="00A47994">
              <w:rPr>
                <w:rFonts w:eastAsia="Times New Roman"/>
              </w:rPr>
              <w:t>)</w:t>
            </w:r>
            <w:r w:rsidR="0004390F" w:rsidRPr="00A47994">
              <w:rPr>
                <w:rFonts w:eastAsia="Times New Roman"/>
              </w:rPr>
              <w:t xml:space="preserve"> </w:t>
            </w:r>
            <w:r w:rsidR="00C71061" w:rsidRPr="00A47994">
              <w:rPr>
                <w:rFonts w:eastAsia="Times New Roman"/>
              </w:rPr>
              <w:t>проведение</w:t>
            </w:r>
            <w:r w:rsidR="0004390F" w:rsidRPr="00A47994">
              <w:rPr>
                <w:rFonts w:eastAsia="Times New Roman"/>
              </w:rPr>
              <w:t xml:space="preserve"> </w:t>
            </w:r>
            <w:r w:rsidR="00C71061" w:rsidRPr="00A47994">
              <w:rPr>
                <w:rFonts w:eastAsia="Times New Roman"/>
              </w:rPr>
              <w:t>погрузочно-разгрузочных</w:t>
            </w:r>
            <w:r w:rsidR="0004390F" w:rsidRPr="00A47994">
              <w:rPr>
                <w:rFonts w:eastAsia="Times New Roman"/>
              </w:rPr>
              <w:t xml:space="preserve"> </w:t>
            </w:r>
            <w:r w:rsidR="00C71061" w:rsidRPr="00A47994">
              <w:rPr>
                <w:rFonts w:eastAsia="Times New Roman"/>
              </w:rPr>
              <w:t>работ,</w:t>
            </w:r>
            <w:r w:rsidR="0004390F" w:rsidRPr="00A47994">
              <w:rPr>
                <w:rFonts w:eastAsia="Times New Roman"/>
              </w:rPr>
              <w:t xml:space="preserve"> </w:t>
            </w:r>
            <w:r w:rsidR="00C71061" w:rsidRPr="00A47994">
              <w:rPr>
                <w:rFonts w:eastAsia="Times New Roman"/>
              </w:rPr>
              <w:t>устройство</w:t>
            </w:r>
            <w:r w:rsidR="0004390F" w:rsidRPr="00A47994">
              <w:rPr>
                <w:rFonts w:eastAsia="Times New Roman"/>
              </w:rPr>
              <w:t xml:space="preserve"> </w:t>
            </w:r>
            <w:r w:rsidR="00C71061" w:rsidRPr="00A47994">
              <w:rPr>
                <w:rFonts w:eastAsia="Times New Roman"/>
              </w:rPr>
              <w:t>водопоев</w:t>
            </w:r>
            <w:r w:rsidR="0004390F" w:rsidRPr="00A47994">
              <w:rPr>
                <w:rFonts w:eastAsia="Times New Roman"/>
              </w:rPr>
              <w:t xml:space="preserve"> </w:t>
            </w:r>
            <w:r w:rsidR="00C71061" w:rsidRPr="00A47994">
              <w:rPr>
                <w:rFonts w:eastAsia="Times New Roman"/>
              </w:rPr>
              <w:t>скота,</w:t>
            </w:r>
            <w:r w:rsidR="0004390F" w:rsidRPr="00A47994">
              <w:rPr>
                <w:rFonts w:eastAsia="Times New Roman"/>
              </w:rPr>
              <w:t xml:space="preserve"> </w:t>
            </w:r>
            <w:r w:rsidR="00C71061" w:rsidRPr="00A47994">
              <w:rPr>
                <w:rFonts w:eastAsia="Times New Roman"/>
              </w:rPr>
              <w:t>колка</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заготовка</w:t>
            </w:r>
            <w:r w:rsidR="0004390F" w:rsidRPr="00A47994">
              <w:rPr>
                <w:rFonts w:eastAsia="Times New Roman"/>
              </w:rPr>
              <w:t xml:space="preserve"> </w:t>
            </w:r>
            <w:r w:rsidR="00C71061" w:rsidRPr="00A47994">
              <w:rPr>
                <w:rFonts w:eastAsia="Times New Roman"/>
              </w:rPr>
              <w:t>льда;</w:t>
            </w:r>
          </w:p>
          <w:p w14:paraId="2EE90BB2" w14:textId="4C2FD6CE" w:rsidR="00C71061" w:rsidRPr="00A47994" w:rsidRDefault="00F517C7" w:rsidP="0029014D">
            <w:pPr>
              <w:ind w:firstLine="709"/>
              <w:rPr>
                <w:rFonts w:eastAsia="Times New Roman"/>
              </w:rPr>
            </w:pPr>
            <w:r w:rsidRPr="00A47994">
              <w:rPr>
                <w:rFonts w:eastAsia="Times New Roman"/>
              </w:rPr>
              <w:t>4</w:t>
            </w:r>
            <w:r w:rsidR="00C71061" w:rsidRPr="00A47994">
              <w:rPr>
                <w:rFonts w:eastAsia="Times New Roman"/>
              </w:rPr>
              <w:t>)</w:t>
            </w:r>
            <w:r w:rsidR="0004390F" w:rsidRPr="00A47994">
              <w:rPr>
                <w:rFonts w:eastAsia="Times New Roman"/>
              </w:rPr>
              <w:t xml:space="preserve"> </w:t>
            </w:r>
            <w:r w:rsidR="00C71061" w:rsidRPr="00A47994">
              <w:rPr>
                <w:rFonts w:eastAsia="Times New Roman"/>
              </w:rPr>
              <w:t>проведение</w:t>
            </w:r>
            <w:r w:rsidR="0004390F" w:rsidRPr="00A47994">
              <w:rPr>
                <w:rFonts w:eastAsia="Times New Roman"/>
              </w:rPr>
              <w:t xml:space="preserve"> </w:t>
            </w:r>
            <w:r w:rsidR="00C71061" w:rsidRPr="00A47994">
              <w:rPr>
                <w:rFonts w:eastAsia="Times New Roman"/>
              </w:rPr>
              <w:t>земляных</w:t>
            </w:r>
            <w:r w:rsidR="0004390F" w:rsidRPr="00A47994">
              <w:rPr>
                <w:rFonts w:eastAsia="Times New Roman"/>
              </w:rPr>
              <w:t xml:space="preserve"> </w:t>
            </w:r>
            <w:r w:rsidR="00C71061" w:rsidRPr="00A47994">
              <w:rPr>
                <w:rFonts w:eastAsia="Times New Roman"/>
              </w:rPr>
              <w:t>работ</w:t>
            </w:r>
            <w:r w:rsidR="0004390F" w:rsidRPr="00A47994">
              <w:rPr>
                <w:rFonts w:eastAsia="Times New Roman"/>
              </w:rPr>
              <w:t xml:space="preserve"> </w:t>
            </w:r>
            <w:r w:rsidR="00C71061" w:rsidRPr="00A47994">
              <w:rPr>
                <w:rFonts w:eastAsia="Times New Roman"/>
              </w:rPr>
              <w:t>на</w:t>
            </w:r>
            <w:r w:rsidR="0004390F" w:rsidRPr="00A47994">
              <w:rPr>
                <w:rFonts w:eastAsia="Times New Roman"/>
              </w:rPr>
              <w:t xml:space="preserve"> </w:t>
            </w:r>
            <w:r w:rsidR="00C71061" w:rsidRPr="00A47994">
              <w:rPr>
                <w:rFonts w:eastAsia="Times New Roman"/>
              </w:rPr>
              <w:t>глубине</w:t>
            </w:r>
            <w:r w:rsidR="0004390F" w:rsidRPr="00A47994">
              <w:rPr>
                <w:rFonts w:eastAsia="Times New Roman"/>
              </w:rPr>
              <w:t xml:space="preserve"> </w:t>
            </w:r>
            <w:r w:rsidR="00C71061" w:rsidRPr="00A47994">
              <w:rPr>
                <w:rFonts w:eastAsia="Times New Roman"/>
              </w:rPr>
              <w:t>более</w:t>
            </w:r>
            <w:r w:rsidR="0004390F" w:rsidRPr="00A47994">
              <w:rPr>
                <w:rFonts w:eastAsia="Times New Roman"/>
              </w:rPr>
              <w:t xml:space="preserve"> </w:t>
            </w:r>
            <w:r w:rsidR="00C71061" w:rsidRPr="00A47994">
              <w:rPr>
                <w:rFonts w:eastAsia="Times New Roman"/>
              </w:rPr>
              <w:t>чем</w:t>
            </w:r>
            <w:r w:rsidR="0004390F" w:rsidRPr="00A47994">
              <w:rPr>
                <w:rFonts w:eastAsia="Times New Roman"/>
              </w:rPr>
              <w:t xml:space="preserve"> </w:t>
            </w:r>
            <w:r w:rsidR="00C71061" w:rsidRPr="00A47994">
              <w:rPr>
                <w:rFonts w:eastAsia="Times New Roman"/>
              </w:rPr>
              <w:t>0,3</w:t>
            </w:r>
            <w:r w:rsidR="0004390F" w:rsidRPr="00A47994">
              <w:rPr>
                <w:rFonts w:eastAsia="Times New Roman"/>
              </w:rPr>
              <w:t xml:space="preserve"> </w:t>
            </w:r>
            <w:r w:rsidR="00C71061" w:rsidRPr="00A47994">
              <w:rPr>
                <w:rFonts w:eastAsia="Times New Roman"/>
              </w:rPr>
              <w:t>метра,</w:t>
            </w:r>
            <w:r w:rsidR="0004390F" w:rsidRPr="00A47994">
              <w:rPr>
                <w:rFonts w:eastAsia="Times New Roman"/>
              </w:rPr>
              <w:t xml:space="preserve"> </w:t>
            </w:r>
            <w:r w:rsidR="00C71061" w:rsidRPr="00A47994">
              <w:rPr>
                <w:rFonts w:eastAsia="Times New Roman"/>
              </w:rPr>
              <w:t>планировка</w:t>
            </w:r>
            <w:r w:rsidR="0004390F" w:rsidRPr="00A47994">
              <w:rPr>
                <w:rFonts w:eastAsia="Times New Roman"/>
              </w:rPr>
              <w:t xml:space="preserve"> </w:t>
            </w:r>
            <w:r w:rsidR="00C71061" w:rsidRPr="00A47994">
              <w:rPr>
                <w:rFonts w:eastAsia="Times New Roman"/>
              </w:rPr>
              <w:t>грунта;</w:t>
            </w:r>
          </w:p>
          <w:p w14:paraId="3D726B47" w14:textId="461EC2EA" w:rsidR="00C71061" w:rsidRPr="00A47994" w:rsidRDefault="00F517C7" w:rsidP="0029014D">
            <w:pPr>
              <w:ind w:firstLine="709"/>
              <w:rPr>
                <w:rFonts w:eastAsia="Times New Roman"/>
              </w:rPr>
            </w:pPr>
            <w:r w:rsidRPr="00A47994">
              <w:rPr>
                <w:rFonts w:eastAsia="Times New Roman"/>
              </w:rPr>
              <w:t>5</w:t>
            </w:r>
            <w:r w:rsidR="00C71061" w:rsidRPr="00A47994">
              <w:rPr>
                <w:rFonts w:eastAsia="Times New Roman"/>
              </w:rPr>
              <w:t>)</w:t>
            </w:r>
            <w:r w:rsidR="0004390F" w:rsidRPr="00A47994">
              <w:rPr>
                <w:rFonts w:eastAsia="Times New Roman"/>
              </w:rPr>
              <w:t xml:space="preserve"> </w:t>
            </w:r>
            <w:r w:rsidR="00C71061" w:rsidRPr="00A47994">
              <w:rPr>
                <w:rFonts w:eastAsia="Times New Roman"/>
              </w:rPr>
              <w:t>сооружение</w:t>
            </w:r>
            <w:r w:rsidR="0004390F" w:rsidRPr="00A47994">
              <w:rPr>
                <w:rFonts w:eastAsia="Times New Roman"/>
              </w:rPr>
              <w:t xml:space="preserve"> </w:t>
            </w:r>
            <w:r w:rsidR="00C71061" w:rsidRPr="00A47994">
              <w:rPr>
                <w:rFonts w:eastAsia="Times New Roman"/>
              </w:rPr>
              <w:t>запруд</w:t>
            </w:r>
            <w:r w:rsidR="0004390F" w:rsidRPr="00A47994">
              <w:rPr>
                <w:rFonts w:eastAsia="Times New Roman"/>
              </w:rPr>
              <w:t xml:space="preserve"> </w:t>
            </w:r>
            <w:r w:rsidR="00C71061" w:rsidRPr="00A47994">
              <w:rPr>
                <w:rFonts w:eastAsia="Times New Roman"/>
              </w:rPr>
              <w:t>на</w:t>
            </w:r>
            <w:r w:rsidR="0004390F" w:rsidRPr="00A47994">
              <w:rPr>
                <w:rFonts w:eastAsia="Times New Roman"/>
              </w:rPr>
              <w:t xml:space="preserve"> </w:t>
            </w:r>
            <w:r w:rsidR="00C71061" w:rsidRPr="00A47994">
              <w:rPr>
                <w:rFonts w:eastAsia="Times New Roman"/>
              </w:rPr>
              <w:t>реках</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ручьях;</w:t>
            </w:r>
          </w:p>
          <w:p w14:paraId="698A64CC" w14:textId="1813BD21" w:rsidR="00C71061" w:rsidRPr="00A47994" w:rsidRDefault="00F517C7" w:rsidP="0029014D">
            <w:pPr>
              <w:ind w:firstLine="709"/>
              <w:rPr>
                <w:rFonts w:eastAsia="Times New Roman"/>
              </w:rPr>
            </w:pPr>
            <w:r w:rsidRPr="00A47994">
              <w:rPr>
                <w:rFonts w:eastAsia="Times New Roman"/>
              </w:rPr>
              <w:t>6</w:t>
            </w:r>
            <w:r w:rsidR="00C71061" w:rsidRPr="00A47994">
              <w:rPr>
                <w:rFonts w:eastAsia="Times New Roman"/>
              </w:rPr>
              <w:t>)</w:t>
            </w:r>
            <w:r w:rsidR="0004390F" w:rsidRPr="00A47994">
              <w:rPr>
                <w:rFonts w:eastAsia="Times New Roman"/>
              </w:rPr>
              <w:t xml:space="preserve"> </w:t>
            </w:r>
            <w:r w:rsidR="00C71061" w:rsidRPr="00A47994">
              <w:rPr>
                <w:rFonts w:eastAsia="Times New Roman"/>
              </w:rPr>
              <w:t>складирование</w:t>
            </w:r>
            <w:r w:rsidR="0004390F" w:rsidRPr="00A47994">
              <w:rPr>
                <w:rFonts w:eastAsia="Times New Roman"/>
              </w:rPr>
              <w:t xml:space="preserve"> </w:t>
            </w:r>
            <w:r w:rsidR="00C71061" w:rsidRPr="00A47994">
              <w:rPr>
                <w:rFonts w:eastAsia="Times New Roman"/>
              </w:rPr>
              <w:t>кормов,</w:t>
            </w:r>
            <w:r w:rsidR="0004390F" w:rsidRPr="00A47994">
              <w:rPr>
                <w:rFonts w:eastAsia="Times New Roman"/>
              </w:rPr>
              <w:t xml:space="preserve"> </w:t>
            </w:r>
            <w:r w:rsidR="00C71061" w:rsidRPr="00A47994">
              <w:rPr>
                <w:rFonts w:eastAsia="Times New Roman"/>
              </w:rPr>
              <w:t>удобрений,</w:t>
            </w:r>
            <w:r w:rsidR="0004390F" w:rsidRPr="00A47994">
              <w:rPr>
                <w:rFonts w:eastAsia="Times New Roman"/>
              </w:rPr>
              <w:t xml:space="preserve"> </w:t>
            </w:r>
            <w:r w:rsidR="00C71061" w:rsidRPr="00A47994">
              <w:rPr>
                <w:rFonts w:eastAsia="Times New Roman"/>
              </w:rPr>
              <w:t>сена,</w:t>
            </w:r>
            <w:r w:rsidR="0004390F" w:rsidRPr="00A47994">
              <w:rPr>
                <w:rFonts w:eastAsia="Times New Roman"/>
              </w:rPr>
              <w:t xml:space="preserve"> </w:t>
            </w:r>
            <w:r w:rsidR="00C71061" w:rsidRPr="00A47994">
              <w:rPr>
                <w:rFonts w:eastAsia="Times New Roman"/>
              </w:rPr>
              <w:t>соломы,</w:t>
            </w:r>
            <w:r w:rsidR="0004390F" w:rsidRPr="00A47994">
              <w:rPr>
                <w:rFonts w:eastAsia="Times New Roman"/>
              </w:rPr>
              <w:t xml:space="preserve"> </w:t>
            </w:r>
            <w:r w:rsidR="00C71061" w:rsidRPr="00A47994">
              <w:rPr>
                <w:rFonts w:eastAsia="Times New Roman"/>
              </w:rPr>
              <w:t>размещение</w:t>
            </w:r>
            <w:r w:rsidR="0004390F" w:rsidRPr="00A47994">
              <w:rPr>
                <w:rFonts w:eastAsia="Times New Roman"/>
              </w:rPr>
              <w:t xml:space="preserve"> </w:t>
            </w:r>
            <w:r w:rsidR="00C71061" w:rsidRPr="00A47994">
              <w:rPr>
                <w:rFonts w:eastAsia="Times New Roman"/>
              </w:rPr>
              <w:t>полевых</w:t>
            </w:r>
            <w:r w:rsidR="0004390F" w:rsidRPr="00A47994">
              <w:rPr>
                <w:rFonts w:eastAsia="Times New Roman"/>
              </w:rPr>
              <w:t xml:space="preserve"> </w:t>
            </w:r>
            <w:r w:rsidR="00C71061" w:rsidRPr="00A47994">
              <w:rPr>
                <w:rFonts w:eastAsia="Times New Roman"/>
              </w:rPr>
              <w:t>станов</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загонов</w:t>
            </w:r>
            <w:r w:rsidR="0004390F" w:rsidRPr="00A47994">
              <w:rPr>
                <w:rFonts w:eastAsia="Times New Roman"/>
              </w:rPr>
              <w:t xml:space="preserve"> </w:t>
            </w:r>
            <w:r w:rsidR="00C71061" w:rsidRPr="00A47994">
              <w:rPr>
                <w:rFonts w:eastAsia="Times New Roman"/>
              </w:rPr>
              <w:t>для</w:t>
            </w:r>
            <w:r w:rsidR="0004390F" w:rsidRPr="00A47994">
              <w:rPr>
                <w:rFonts w:eastAsia="Times New Roman"/>
              </w:rPr>
              <w:t xml:space="preserve"> </w:t>
            </w:r>
            <w:r w:rsidR="00C71061" w:rsidRPr="00A47994">
              <w:rPr>
                <w:rFonts w:eastAsia="Times New Roman"/>
              </w:rPr>
              <w:t>скота;</w:t>
            </w:r>
          </w:p>
          <w:p w14:paraId="7D49D66C" w14:textId="0EAE9EA5" w:rsidR="00C71061" w:rsidRPr="00A47994" w:rsidRDefault="00F517C7" w:rsidP="0029014D">
            <w:pPr>
              <w:ind w:firstLine="709"/>
              <w:rPr>
                <w:rFonts w:eastAsia="Times New Roman"/>
              </w:rPr>
            </w:pPr>
            <w:r w:rsidRPr="00A47994">
              <w:rPr>
                <w:rFonts w:eastAsia="Times New Roman"/>
              </w:rPr>
              <w:t>7</w:t>
            </w:r>
            <w:r w:rsidR="00C71061" w:rsidRPr="00A47994">
              <w:rPr>
                <w:rFonts w:eastAsia="Times New Roman"/>
              </w:rPr>
              <w:t>)</w:t>
            </w:r>
            <w:r w:rsidR="0004390F" w:rsidRPr="00A47994">
              <w:rPr>
                <w:rFonts w:eastAsia="Times New Roman"/>
              </w:rPr>
              <w:t xml:space="preserve"> </w:t>
            </w:r>
            <w:r w:rsidR="00C71061" w:rsidRPr="00A47994">
              <w:rPr>
                <w:rFonts w:eastAsia="Times New Roman"/>
              </w:rPr>
              <w:t>размещение</w:t>
            </w:r>
            <w:r w:rsidR="0004390F" w:rsidRPr="00A47994">
              <w:rPr>
                <w:rFonts w:eastAsia="Times New Roman"/>
              </w:rPr>
              <w:t xml:space="preserve"> </w:t>
            </w:r>
            <w:r w:rsidR="00C71061" w:rsidRPr="00A47994">
              <w:rPr>
                <w:rFonts w:eastAsia="Times New Roman"/>
              </w:rPr>
              <w:t>туристских</w:t>
            </w:r>
            <w:r w:rsidR="0004390F" w:rsidRPr="00A47994">
              <w:rPr>
                <w:rFonts w:eastAsia="Times New Roman"/>
              </w:rPr>
              <w:t xml:space="preserve"> </w:t>
            </w:r>
            <w:r w:rsidR="00C71061" w:rsidRPr="00A47994">
              <w:rPr>
                <w:rFonts w:eastAsia="Times New Roman"/>
              </w:rPr>
              <w:t>стоянок;</w:t>
            </w:r>
          </w:p>
          <w:p w14:paraId="14B3F828" w14:textId="58C90B5F" w:rsidR="00C71061" w:rsidRPr="00A47994" w:rsidRDefault="00F517C7" w:rsidP="0029014D">
            <w:pPr>
              <w:ind w:firstLine="709"/>
              <w:rPr>
                <w:rFonts w:eastAsia="Times New Roman"/>
              </w:rPr>
            </w:pPr>
            <w:r w:rsidRPr="00A47994">
              <w:rPr>
                <w:rFonts w:eastAsia="Times New Roman"/>
              </w:rPr>
              <w:t>8</w:t>
            </w:r>
            <w:r w:rsidR="00C71061" w:rsidRPr="00A47994">
              <w:rPr>
                <w:rFonts w:eastAsia="Times New Roman"/>
              </w:rPr>
              <w:t>)</w:t>
            </w:r>
            <w:r w:rsidR="0004390F" w:rsidRPr="00A47994">
              <w:rPr>
                <w:rFonts w:eastAsia="Times New Roman"/>
              </w:rPr>
              <w:t xml:space="preserve"> </w:t>
            </w:r>
            <w:r w:rsidR="00C71061" w:rsidRPr="00A47994">
              <w:rPr>
                <w:rFonts w:eastAsia="Times New Roman"/>
              </w:rPr>
              <w:t>размещение</w:t>
            </w:r>
            <w:r w:rsidR="0004390F" w:rsidRPr="00A47994">
              <w:rPr>
                <w:rFonts w:eastAsia="Times New Roman"/>
              </w:rPr>
              <w:t xml:space="preserve"> </w:t>
            </w:r>
            <w:r w:rsidR="00C71061" w:rsidRPr="00A47994">
              <w:rPr>
                <w:rFonts w:eastAsia="Times New Roman"/>
              </w:rPr>
              <w:t>гаражей,</w:t>
            </w:r>
            <w:r w:rsidR="0004390F" w:rsidRPr="00A47994">
              <w:rPr>
                <w:rFonts w:eastAsia="Times New Roman"/>
              </w:rPr>
              <w:t xml:space="preserve"> </w:t>
            </w:r>
            <w:r w:rsidR="00C71061" w:rsidRPr="00A47994">
              <w:rPr>
                <w:rFonts w:eastAsia="Times New Roman"/>
              </w:rPr>
              <w:t>стоянок</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парковок</w:t>
            </w:r>
            <w:r w:rsidR="0004390F" w:rsidRPr="00A47994">
              <w:rPr>
                <w:rFonts w:eastAsia="Times New Roman"/>
              </w:rPr>
              <w:t xml:space="preserve"> </w:t>
            </w:r>
            <w:r w:rsidR="00C71061" w:rsidRPr="00A47994">
              <w:rPr>
                <w:rFonts w:eastAsia="Times New Roman"/>
              </w:rPr>
              <w:t>транспортных</w:t>
            </w:r>
            <w:r w:rsidR="0004390F" w:rsidRPr="00A47994">
              <w:rPr>
                <w:rFonts w:eastAsia="Times New Roman"/>
              </w:rPr>
              <w:t xml:space="preserve"> </w:t>
            </w:r>
            <w:r w:rsidR="00C71061" w:rsidRPr="00A47994">
              <w:rPr>
                <w:rFonts w:eastAsia="Times New Roman"/>
              </w:rPr>
              <w:t>средств;</w:t>
            </w:r>
          </w:p>
          <w:p w14:paraId="5743C104" w14:textId="520E2547" w:rsidR="00C71061" w:rsidRPr="00A47994" w:rsidRDefault="00F517C7" w:rsidP="0029014D">
            <w:pPr>
              <w:ind w:firstLine="709"/>
              <w:rPr>
                <w:rFonts w:eastAsia="Times New Roman"/>
              </w:rPr>
            </w:pPr>
            <w:r w:rsidRPr="00A47994">
              <w:rPr>
                <w:rFonts w:eastAsia="Times New Roman"/>
              </w:rPr>
              <w:t>9</w:t>
            </w:r>
            <w:r w:rsidR="00C71061" w:rsidRPr="00A47994">
              <w:rPr>
                <w:rFonts w:eastAsia="Times New Roman"/>
              </w:rPr>
              <w:t>)</w:t>
            </w:r>
            <w:r w:rsidR="0004390F" w:rsidRPr="00A47994">
              <w:rPr>
                <w:rFonts w:eastAsia="Times New Roman"/>
              </w:rPr>
              <w:t xml:space="preserve"> </w:t>
            </w:r>
            <w:r w:rsidR="00C71061" w:rsidRPr="00A47994">
              <w:rPr>
                <w:rFonts w:eastAsia="Times New Roman"/>
              </w:rPr>
              <w:t>сооружение</w:t>
            </w:r>
            <w:r w:rsidR="0004390F" w:rsidRPr="00A47994">
              <w:rPr>
                <w:rFonts w:eastAsia="Times New Roman"/>
              </w:rPr>
              <w:t xml:space="preserve"> </w:t>
            </w:r>
            <w:r w:rsidR="00C71061" w:rsidRPr="00A47994">
              <w:rPr>
                <w:rFonts w:eastAsia="Times New Roman"/>
              </w:rPr>
              <w:t>переездов</w:t>
            </w:r>
            <w:r w:rsidR="0004390F" w:rsidRPr="00A47994">
              <w:rPr>
                <w:rFonts w:eastAsia="Times New Roman"/>
              </w:rPr>
              <w:t xml:space="preserve"> </w:t>
            </w:r>
            <w:r w:rsidR="00C71061" w:rsidRPr="00A47994">
              <w:rPr>
                <w:rFonts w:eastAsia="Times New Roman"/>
              </w:rPr>
              <w:t>через</w:t>
            </w:r>
            <w:r w:rsidR="0004390F" w:rsidRPr="00A47994">
              <w:rPr>
                <w:rFonts w:eastAsia="Times New Roman"/>
              </w:rPr>
              <w:t xml:space="preserve"> </w:t>
            </w:r>
            <w:r w:rsidR="00C71061" w:rsidRPr="00A47994">
              <w:rPr>
                <w:rFonts w:eastAsia="Times New Roman"/>
              </w:rPr>
              <w:t>магистральные</w:t>
            </w:r>
            <w:r w:rsidR="0004390F" w:rsidRPr="00A47994">
              <w:rPr>
                <w:rFonts w:eastAsia="Times New Roman"/>
              </w:rPr>
              <w:t xml:space="preserve"> </w:t>
            </w:r>
            <w:r w:rsidR="00C71061" w:rsidRPr="00A47994">
              <w:rPr>
                <w:rFonts w:eastAsia="Times New Roman"/>
              </w:rPr>
              <w:t>газопроводы;</w:t>
            </w:r>
          </w:p>
          <w:p w14:paraId="5D508FEB" w14:textId="64E491F4" w:rsidR="00C71061" w:rsidRPr="00A47994" w:rsidRDefault="00F517C7" w:rsidP="0029014D">
            <w:pPr>
              <w:ind w:firstLine="709"/>
              <w:rPr>
                <w:rFonts w:eastAsia="Times New Roman"/>
              </w:rPr>
            </w:pPr>
            <w:r w:rsidRPr="00A47994">
              <w:rPr>
                <w:rFonts w:eastAsia="Times New Roman"/>
              </w:rPr>
              <w:t>10</w:t>
            </w:r>
            <w:r w:rsidR="00C71061" w:rsidRPr="00A47994">
              <w:rPr>
                <w:rFonts w:eastAsia="Times New Roman"/>
              </w:rPr>
              <w:t>)</w:t>
            </w:r>
            <w:r w:rsidR="0004390F" w:rsidRPr="00A47994">
              <w:rPr>
                <w:rFonts w:eastAsia="Times New Roman"/>
              </w:rPr>
              <w:t xml:space="preserve"> </w:t>
            </w:r>
            <w:r w:rsidR="00C71061" w:rsidRPr="00A47994">
              <w:rPr>
                <w:rFonts w:eastAsia="Times New Roman"/>
              </w:rPr>
              <w:t>прокладка</w:t>
            </w:r>
            <w:r w:rsidR="0004390F" w:rsidRPr="00A47994">
              <w:rPr>
                <w:rFonts w:eastAsia="Times New Roman"/>
              </w:rPr>
              <w:t xml:space="preserve"> </w:t>
            </w:r>
            <w:r w:rsidR="00C71061" w:rsidRPr="00A47994">
              <w:rPr>
                <w:rFonts w:eastAsia="Times New Roman"/>
              </w:rPr>
              <w:t>инженерных</w:t>
            </w:r>
            <w:r w:rsidR="0004390F" w:rsidRPr="00A47994">
              <w:rPr>
                <w:rFonts w:eastAsia="Times New Roman"/>
              </w:rPr>
              <w:t xml:space="preserve"> </w:t>
            </w:r>
            <w:r w:rsidR="00C71061" w:rsidRPr="00A47994">
              <w:rPr>
                <w:rFonts w:eastAsia="Times New Roman"/>
              </w:rPr>
              <w:t>коммуникаций;</w:t>
            </w:r>
          </w:p>
          <w:p w14:paraId="76ADFF90" w14:textId="1DD3CDAF" w:rsidR="00C71061" w:rsidRPr="00A47994" w:rsidRDefault="00F517C7" w:rsidP="0029014D">
            <w:pPr>
              <w:ind w:firstLine="709"/>
              <w:rPr>
                <w:rFonts w:eastAsia="Times New Roman"/>
              </w:rPr>
            </w:pPr>
            <w:r w:rsidRPr="00A47994">
              <w:rPr>
                <w:rFonts w:eastAsia="Times New Roman"/>
              </w:rPr>
              <w:t>11</w:t>
            </w:r>
            <w:r w:rsidR="00C71061" w:rsidRPr="00A47994">
              <w:rPr>
                <w:rFonts w:eastAsia="Times New Roman"/>
              </w:rPr>
              <w:t>)</w:t>
            </w:r>
            <w:r w:rsidR="0004390F" w:rsidRPr="00A47994">
              <w:rPr>
                <w:rFonts w:eastAsia="Times New Roman"/>
              </w:rPr>
              <w:t xml:space="preserve"> </w:t>
            </w:r>
            <w:r w:rsidR="00C71061" w:rsidRPr="00A47994">
              <w:rPr>
                <w:rFonts w:eastAsia="Times New Roman"/>
              </w:rPr>
              <w:t>проведение</w:t>
            </w:r>
            <w:r w:rsidR="0004390F" w:rsidRPr="00A47994">
              <w:rPr>
                <w:rFonts w:eastAsia="Times New Roman"/>
              </w:rPr>
              <w:t xml:space="preserve"> </w:t>
            </w:r>
            <w:r w:rsidR="00C71061" w:rsidRPr="00A47994">
              <w:rPr>
                <w:rFonts w:eastAsia="Times New Roman"/>
              </w:rPr>
              <w:t>инженерных</w:t>
            </w:r>
            <w:r w:rsidR="0004390F" w:rsidRPr="00A47994">
              <w:rPr>
                <w:rFonts w:eastAsia="Times New Roman"/>
              </w:rPr>
              <w:t xml:space="preserve"> </w:t>
            </w:r>
            <w:r w:rsidR="00C71061" w:rsidRPr="00A47994">
              <w:rPr>
                <w:rFonts w:eastAsia="Times New Roman"/>
              </w:rPr>
              <w:t>изысканий,</w:t>
            </w:r>
            <w:r w:rsidR="0004390F" w:rsidRPr="00A47994">
              <w:rPr>
                <w:rFonts w:eastAsia="Times New Roman"/>
              </w:rPr>
              <w:t xml:space="preserve"> </w:t>
            </w:r>
            <w:r w:rsidR="00C71061" w:rsidRPr="00A47994">
              <w:rPr>
                <w:rFonts w:eastAsia="Times New Roman"/>
              </w:rPr>
              <w:t>связанных</w:t>
            </w:r>
            <w:r w:rsidR="0004390F" w:rsidRPr="00A47994">
              <w:rPr>
                <w:rFonts w:eastAsia="Times New Roman"/>
              </w:rPr>
              <w:t xml:space="preserve"> </w:t>
            </w:r>
            <w:r w:rsidR="00C71061" w:rsidRPr="00A47994">
              <w:rPr>
                <w:rFonts w:eastAsia="Times New Roman"/>
              </w:rPr>
              <w:t>с</w:t>
            </w:r>
            <w:r w:rsidR="0004390F" w:rsidRPr="00A47994">
              <w:rPr>
                <w:rFonts w:eastAsia="Times New Roman"/>
              </w:rPr>
              <w:t xml:space="preserve"> </w:t>
            </w:r>
            <w:r w:rsidR="00C71061" w:rsidRPr="00A47994">
              <w:rPr>
                <w:rFonts w:eastAsia="Times New Roman"/>
              </w:rPr>
              <w:t>бурением</w:t>
            </w:r>
            <w:r w:rsidR="0004390F" w:rsidRPr="00A47994">
              <w:rPr>
                <w:rFonts w:eastAsia="Times New Roman"/>
              </w:rPr>
              <w:t xml:space="preserve"> </w:t>
            </w:r>
            <w:r w:rsidR="00C71061" w:rsidRPr="00A47994">
              <w:rPr>
                <w:rFonts w:eastAsia="Times New Roman"/>
              </w:rPr>
              <w:t>скважин</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устройством</w:t>
            </w:r>
            <w:r w:rsidR="0004390F" w:rsidRPr="00A47994">
              <w:rPr>
                <w:rFonts w:eastAsia="Times New Roman"/>
              </w:rPr>
              <w:t xml:space="preserve"> </w:t>
            </w:r>
            <w:r w:rsidR="00C71061" w:rsidRPr="00A47994">
              <w:rPr>
                <w:rFonts w:eastAsia="Times New Roman"/>
              </w:rPr>
              <w:t>шурфов;</w:t>
            </w:r>
          </w:p>
          <w:p w14:paraId="0C322550" w14:textId="4AE84607" w:rsidR="00C71061" w:rsidRPr="00A47994" w:rsidRDefault="00F517C7" w:rsidP="0029014D">
            <w:pPr>
              <w:ind w:firstLine="709"/>
              <w:rPr>
                <w:rFonts w:eastAsia="Times New Roman"/>
              </w:rPr>
            </w:pPr>
            <w:r w:rsidRPr="00A47994">
              <w:rPr>
                <w:rFonts w:eastAsia="Times New Roman"/>
              </w:rPr>
              <w:t>12</w:t>
            </w:r>
            <w:r w:rsidR="00C71061" w:rsidRPr="00A47994">
              <w:rPr>
                <w:rFonts w:eastAsia="Times New Roman"/>
              </w:rPr>
              <w:t>)</w:t>
            </w:r>
            <w:r w:rsidR="0004390F" w:rsidRPr="00A47994">
              <w:rPr>
                <w:rFonts w:eastAsia="Times New Roman"/>
              </w:rPr>
              <w:t xml:space="preserve"> </w:t>
            </w:r>
            <w:r w:rsidR="00C71061" w:rsidRPr="00A47994">
              <w:rPr>
                <w:rFonts w:eastAsia="Times New Roman"/>
              </w:rPr>
              <w:t>устройство</w:t>
            </w:r>
            <w:r w:rsidR="0004390F" w:rsidRPr="00A47994">
              <w:rPr>
                <w:rFonts w:eastAsia="Times New Roman"/>
              </w:rPr>
              <w:t xml:space="preserve"> </w:t>
            </w:r>
            <w:r w:rsidR="00C71061" w:rsidRPr="00A47994">
              <w:rPr>
                <w:rFonts w:eastAsia="Times New Roman"/>
              </w:rPr>
              <w:t>причалов</w:t>
            </w:r>
            <w:r w:rsidR="0004390F" w:rsidRPr="00A47994">
              <w:rPr>
                <w:rFonts w:eastAsia="Times New Roman"/>
              </w:rPr>
              <w:t xml:space="preserve"> </w:t>
            </w:r>
            <w:r w:rsidR="00C71061" w:rsidRPr="00A47994">
              <w:rPr>
                <w:rFonts w:eastAsia="Times New Roman"/>
              </w:rPr>
              <w:t>для</w:t>
            </w:r>
            <w:r w:rsidR="0004390F" w:rsidRPr="00A47994">
              <w:rPr>
                <w:rFonts w:eastAsia="Times New Roman"/>
              </w:rPr>
              <w:t xml:space="preserve"> </w:t>
            </w:r>
            <w:r w:rsidR="00C71061" w:rsidRPr="00A47994">
              <w:rPr>
                <w:rFonts w:eastAsia="Times New Roman"/>
              </w:rPr>
              <w:t>судов</w:t>
            </w:r>
            <w:r w:rsidR="0004390F" w:rsidRPr="00A47994">
              <w:rPr>
                <w:rFonts w:eastAsia="Times New Roman"/>
              </w:rPr>
              <w:t xml:space="preserve"> </w:t>
            </w:r>
            <w:r w:rsidR="00C71061" w:rsidRPr="00A47994">
              <w:rPr>
                <w:rFonts w:eastAsia="Times New Roman"/>
              </w:rPr>
              <w:t>и</w:t>
            </w:r>
            <w:r w:rsidR="0004390F" w:rsidRPr="00A47994">
              <w:rPr>
                <w:rFonts w:eastAsia="Times New Roman"/>
              </w:rPr>
              <w:t xml:space="preserve"> </w:t>
            </w:r>
            <w:r w:rsidR="00C71061" w:rsidRPr="00A47994">
              <w:rPr>
                <w:rFonts w:eastAsia="Times New Roman"/>
              </w:rPr>
              <w:t>пляжей;</w:t>
            </w:r>
          </w:p>
          <w:p w14:paraId="7ACE140C" w14:textId="29B7E459" w:rsidR="00C71061" w:rsidRPr="00A47994" w:rsidRDefault="00F517C7" w:rsidP="0029014D">
            <w:pPr>
              <w:ind w:firstLine="709"/>
              <w:rPr>
                <w:rFonts w:eastAsia="Times New Roman"/>
              </w:rPr>
            </w:pPr>
            <w:r w:rsidRPr="00A47994">
              <w:rPr>
                <w:rFonts w:eastAsia="Times New Roman"/>
              </w:rPr>
              <w:t>13</w:t>
            </w:r>
            <w:r w:rsidR="00C71061" w:rsidRPr="00A47994">
              <w:rPr>
                <w:rFonts w:eastAsia="Times New Roman"/>
              </w:rPr>
              <w:t>)</w:t>
            </w:r>
            <w:r w:rsidR="0004390F" w:rsidRPr="00A47994">
              <w:rPr>
                <w:rFonts w:eastAsia="Times New Roman"/>
              </w:rPr>
              <w:t xml:space="preserve"> </w:t>
            </w:r>
            <w:r w:rsidR="00C71061" w:rsidRPr="00A47994">
              <w:rPr>
                <w:rFonts w:eastAsia="Times New Roman"/>
              </w:rPr>
              <w:t>проведение</w:t>
            </w:r>
            <w:r w:rsidR="0004390F" w:rsidRPr="00A47994">
              <w:rPr>
                <w:rFonts w:eastAsia="Times New Roman"/>
              </w:rPr>
              <w:t xml:space="preserve"> </w:t>
            </w:r>
            <w:r w:rsidR="00C71061" w:rsidRPr="00A47994">
              <w:rPr>
                <w:rFonts w:eastAsia="Times New Roman"/>
              </w:rPr>
              <w:t>работ</w:t>
            </w:r>
            <w:r w:rsidR="0004390F" w:rsidRPr="00A47994">
              <w:rPr>
                <w:rFonts w:eastAsia="Times New Roman"/>
              </w:rPr>
              <w:t xml:space="preserve"> </w:t>
            </w:r>
            <w:r w:rsidR="00C71061" w:rsidRPr="00A47994">
              <w:rPr>
                <w:rFonts w:eastAsia="Times New Roman"/>
              </w:rPr>
              <w:t>на</w:t>
            </w:r>
            <w:r w:rsidR="0004390F" w:rsidRPr="00A47994">
              <w:rPr>
                <w:rFonts w:eastAsia="Times New Roman"/>
              </w:rPr>
              <w:t xml:space="preserve"> </w:t>
            </w:r>
            <w:r w:rsidR="00C71061" w:rsidRPr="00A47994">
              <w:rPr>
                <w:rFonts w:eastAsia="Times New Roman"/>
              </w:rPr>
              <w:t>объектах</w:t>
            </w:r>
            <w:r w:rsidR="0004390F" w:rsidRPr="00A47994">
              <w:rPr>
                <w:rFonts w:eastAsia="Times New Roman"/>
              </w:rPr>
              <w:t xml:space="preserve"> </w:t>
            </w:r>
            <w:r w:rsidR="00C71061" w:rsidRPr="00A47994">
              <w:rPr>
                <w:rFonts w:eastAsia="Times New Roman"/>
              </w:rPr>
              <w:t>транспортной</w:t>
            </w:r>
            <w:r w:rsidR="0004390F" w:rsidRPr="00A47994">
              <w:rPr>
                <w:rFonts w:eastAsia="Times New Roman"/>
              </w:rPr>
              <w:t xml:space="preserve"> </w:t>
            </w:r>
            <w:r w:rsidR="00C71061" w:rsidRPr="00A47994">
              <w:rPr>
                <w:rFonts w:eastAsia="Times New Roman"/>
              </w:rPr>
              <w:t>инфраструктуры,</w:t>
            </w:r>
            <w:r w:rsidR="0004390F" w:rsidRPr="00A47994">
              <w:rPr>
                <w:rFonts w:eastAsia="Times New Roman"/>
              </w:rPr>
              <w:t xml:space="preserve"> </w:t>
            </w:r>
            <w:r w:rsidR="00C71061" w:rsidRPr="00A47994">
              <w:rPr>
                <w:rFonts w:eastAsia="Times New Roman"/>
              </w:rPr>
              <w:t>находящихся</w:t>
            </w:r>
            <w:r w:rsidR="0004390F" w:rsidRPr="00A47994">
              <w:rPr>
                <w:rFonts w:eastAsia="Times New Roman"/>
              </w:rPr>
              <w:t xml:space="preserve"> </w:t>
            </w:r>
            <w:r w:rsidR="00C71061" w:rsidRPr="00A47994">
              <w:rPr>
                <w:rFonts w:eastAsia="Times New Roman"/>
              </w:rPr>
              <w:t>на</w:t>
            </w:r>
            <w:r w:rsidR="0004390F" w:rsidRPr="00A47994">
              <w:rPr>
                <w:rFonts w:eastAsia="Times New Roman"/>
              </w:rPr>
              <w:t xml:space="preserve"> </w:t>
            </w:r>
            <w:r w:rsidR="00C71061" w:rsidRPr="00A47994">
              <w:rPr>
                <w:rFonts w:eastAsia="Times New Roman"/>
              </w:rPr>
              <w:t>территории</w:t>
            </w:r>
            <w:r w:rsidR="0004390F" w:rsidRPr="00A47994">
              <w:rPr>
                <w:rFonts w:eastAsia="Times New Roman"/>
              </w:rPr>
              <w:t xml:space="preserve"> </w:t>
            </w:r>
            <w:r w:rsidR="00C71061" w:rsidRPr="00A47994">
              <w:rPr>
                <w:rFonts w:eastAsia="Times New Roman"/>
              </w:rPr>
              <w:t>охранной</w:t>
            </w:r>
            <w:r w:rsidR="0004390F" w:rsidRPr="00A47994">
              <w:rPr>
                <w:rFonts w:eastAsia="Times New Roman"/>
              </w:rPr>
              <w:t xml:space="preserve"> </w:t>
            </w:r>
            <w:r w:rsidR="00C71061" w:rsidRPr="00A47994">
              <w:rPr>
                <w:rFonts w:eastAsia="Times New Roman"/>
              </w:rPr>
              <w:t>зоны;</w:t>
            </w:r>
          </w:p>
          <w:p w14:paraId="4EE41415" w14:textId="6F6CA907" w:rsidR="00C71061" w:rsidRPr="00A47994" w:rsidRDefault="00F517C7" w:rsidP="0029014D">
            <w:pPr>
              <w:ind w:firstLine="709"/>
              <w:rPr>
                <w:rFonts w:eastAsia="Times New Roman"/>
              </w:rPr>
            </w:pPr>
            <w:r w:rsidRPr="00A47994">
              <w:rPr>
                <w:rFonts w:eastAsia="Times New Roman"/>
              </w:rPr>
              <w:t>14</w:t>
            </w:r>
            <w:r w:rsidR="00C71061" w:rsidRPr="00A47994">
              <w:rPr>
                <w:rFonts w:eastAsia="Times New Roman"/>
              </w:rPr>
              <w:t>)</w:t>
            </w:r>
            <w:r w:rsidR="0004390F" w:rsidRPr="00A47994">
              <w:rPr>
                <w:rFonts w:eastAsia="Times New Roman"/>
              </w:rPr>
              <w:t xml:space="preserve"> </w:t>
            </w:r>
            <w:r w:rsidR="00C71061" w:rsidRPr="00A47994">
              <w:rPr>
                <w:rFonts w:eastAsia="Times New Roman"/>
              </w:rPr>
              <w:t>проведение</w:t>
            </w:r>
            <w:r w:rsidR="0004390F" w:rsidRPr="00A47994">
              <w:rPr>
                <w:rFonts w:eastAsia="Times New Roman"/>
              </w:rPr>
              <w:t xml:space="preserve"> </w:t>
            </w:r>
            <w:r w:rsidR="00C71061" w:rsidRPr="00A47994">
              <w:rPr>
                <w:rFonts w:eastAsia="Times New Roman"/>
              </w:rPr>
              <w:t>работ,</w:t>
            </w:r>
            <w:r w:rsidR="0004390F" w:rsidRPr="00A47994">
              <w:rPr>
                <w:rFonts w:eastAsia="Times New Roman"/>
              </w:rPr>
              <w:t xml:space="preserve"> </w:t>
            </w:r>
            <w:r w:rsidR="00C71061" w:rsidRPr="00A47994">
              <w:rPr>
                <w:rFonts w:eastAsia="Times New Roman"/>
              </w:rPr>
              <w:t>связанных</w:t>
            </w:r>
            <w:r w:rsidR="0004390F" w:rsidRPr="00A47994">
              <w:rPr>
                <w:rFonts w:eastAsia="Times New Roman"/>
              </w:rPr>
              <w:t xml:space="preserve"> </w:t>
            </w:r>
            <w:r w:rsidR="00C71061" w:rsidRPr="00A47994">
              <w:rPr>
                <w:rFonts w:eastAsia="Times New Roman"/>
              </w:rPr>
              <w:t>с</w:t>
            </w:r>
            <w:r w:rsidR="0004390F" w:rsidRPr="00A47994">
              <w:rPr>
                <w:rFonts w:eastAsia="Times New Roman"/>
              </w:rPr>
              <w:t xml:space="preserve"> </w:t>
            </w:r>
            <w:r w:rsidR="00C71061" w:rsidRPr="00A47994">
              <w:rPr>
                <w:rFonts w:eastAsia="Times New Roman"/>
              </w:rPr>
              <w:t>временным</w:t>
            </w:r>
            <w:r w:rsidR="0004390F" w:rsidRPr="00A47994">
              <w:rPr>
                <w:rFonts w:eastAsia="Times New Roman"/>
              </w:rPr>
              <w:t xml:space="preserve"> </w:t>
            </w:r>
            <w:r w:rsidR="00C71061" w:rsidRPr="00A47994">
              <w:rPr>
                <w:rFonts w:eastAsia="Times New Roman"/>
              </w:rPr>
              <w:t>затоплением</w:t>
            </w:r>
            <w:r w:rsidR="0004390F" w:rsidRPr="00A47994">
              <w:rPr>
                <w:rFonts w:eastAsia="Times New Roman"/>
              </w:rPr>
              <w:t xml:space="preserve"> </w:t>
            </w:r>
            <w:r w:rsidR="00C71061" w:rsidRPr="00A47994">
              <w:rPr>
                <w:rFonts w:eastAsia="Times New Roman"/>
              </w:rPr>
              <w:t>земель,</w:t>
            </w:r>
            <w:r w:rsidR="0004390F" w:rsidRPr="00A47994">
              <w:rPr>
                <w:rFonts w:eastAsia="Times New Roman"/>
              </w:rPr>
              <w:t xml:space="preserve"> </w:t>
            </w:r>
            <w:r w:rsidR="00C71061" w:rsidRPr="00A47994">
              <w:rPr>
                <w:rFonts w:eastAsia="Times New Roman"/>
              </w:rPr>
              <w:t>не</w:t>
            </w:r>
            <w:r w:rsidR="0004390F" w:rsidRPr="00A47994">
              <w:rPr>
                <w:rFonts w:eastAsia="Times New Roman"/>
              </w:rPr>
              <w:t xml:space="preserve"> </w:t>
            </w:r>
            <w:r w:rsidR="00C71061" w:rsidRPr="00A47994">
              <w:rPr>
                <w:rFonts w:eastAsia="Times New Roman"/>
              </w:rPr>
              <w:t>относящихся</w:t>
            </w:r>
            <w:r w:rsidR="0004390F" w:rsidRPr="00A47994">
              <w:rPr>
                <w:rFonts w:eastAsia="Times New Roman"/>
              </w:rPr>
              <w:t xml:space="preserve"> </w:t>
            </w:r>
            <w:r w:rsidR="00C71061" w:rsidRPr="00A47994">
              <w:rPr>
                <w:rFonts w:eastAsia="Times New Roman"/>
              </w:rPr>
              <w:t>к</w:t>
            </w:r>
            <w:r w:rsidR="0004390F" w:rsidRPr="00A47994">
              <w:rPr>
                <w:rFonts w:eastAsia="Times New Roman"/>
              </w:rPr>
              <w:t xml:space="preserve"> </w:t>
            </w:r>
            <w:r w:rsidR="00C71061" w:rsidRPr="00A47994">
              <w:rPr>
                <w:rFonts w:eastAsia="Times New Roman"/>
              </w:rPr>
              <w:t>землям</w:t>
            </w:r>
            <w:r w:rsidR="0004390F" w:rsidRPr="00A47994">
              <w:rPr>
                <w:rFonts w:eastAsia="Times New Roman"/>
              </w:rPr>
              <w:t xml:space="preserve"> </w:t>
            </w:r>
            <w:r w:rsidR="00C71061" w:rsidRPr="00A47994">
              <w:rPr>
                <w:rFonts w:eastAsia="Times New Roman"/>
              </w:rPr>
              <w:t>сельскохозяйственного</w:t>
            </w:r>
            <w:r w:rsidR="0004390F" w:rsidRPr="00A47994">
              <w:rPr>
                <w:rFonts w:eastAsia="Times New Roman"/>
              </w:rPr>
              <w:t xml:space="preserve"> </w:t>
            </w:r>
            <w:r w:rsidR="00C71061" w:rsidRPr="00A47994">
              <w:rPr>
                <w:rFonts w:eastAsia="Times New Roman"/>
              </w:rPr>
              <w:t>назначения.</w:t>
            </w:r>
          </w:p>
          <w:p w14:paraId="1EE3500F" w14:textId="77777777" w:rsidR="00C71061" w:rsidRPr="00A47994" w:rsidRDefault="00C71061" w:rsidP="0029014D">
            <w:pPr>
              <w:keepNext/>
              <w:shd w:val="clear" w:color="auto" w:fill="FFFFFF"/>
              <w:suppressAutoHyphens/>
              <w:ind w:firstLine="709"/>
              <w:jc w:val="both"/>
              <w:rPr>
                <w:rFonts w:eastAsia="Times New Roman"/>
                <w:iCs/>
              </w:rPr>
            </w:pPr>
          </w:p>
          <w:p w14:paraId="11830E8B" w14:textId="4649F59D" w:rsidR="00C71061" w:rsidRPr="00A47994" w:rsidRDefault="00C71061" w:rsidP="0029014D">
            <w:pPr>
              <w:keepNext/>
              <w:shd w:val="clear" w:color="auto" w:fill="FFFFFF"/>
              <w:suppressAutoHyphens/>
              <w:ind w:firstLine="709"/>
              <w:jc w:val="center"/>
              <w:rPr>
                <w:rFonts w:eastAsia="Times New Roman"/>
                <w:iCs/>
              </w:rPr>
            </w:pPr>
            <w:r w:rsidRPr="00A47994">
              <w:rPr>
                <w:rFonts w:eastAsia="Times New Roman"/>
                <w:iCs/>
              </w:rPr>
              <w:t>Охранные</w:t>
            </w:r>
            <w:r w:rsidR="0004390F" w:rsidRPr="00A47994">
              <w:rPr>
                <w:rFonts w:eastAsia="Times New Roman"/>
                <w:iCs/>
              </w:rPr>
              <w:t xml:space="preserve"> </w:t>
            </w:r>
            <w:r w:rsidRPr="00A47994">
              <w:rPr>
                <w:rFonts w:eastAsia="Times New Roman"/>
                <w:iCs/>
              </w:rPr>
              <w:t>зоны</w:t>
            </w:r>
            <w:r w:rsidR="0004390F" w:rsidRPr="00A47994">
              <w:rPr>
                <w:rFonts w:eastAsia="Times New Roman"/>
                <w:iCs/>
              </w:rPr>
              <w:t xml:space="preserve"> </w:t>
            </w:r>
            <w:r w:rsidRPr="00A47994">
              <w:rPr>
                <w:rFonts w:eastAsia="Times New Roman"/>
                <w:iCs/>
              </w:rPr>
              <w:t>газораспределительных</w:t>
            </w:r>
            <w:r w:rsidR="0004390F" w:rsidRPr="00A47994">
              <w:rPr>
                <w:rFonts w:eastAsia="Times New Roman"/>
                <w:iCs/>
              </w:rPr>
              <w:t xml:space="preserve"> </w:t>
            </w:r>
            <w:r w:rsidRPr="00A47994">
              <w:rPr>
                <w:rFonts w:eastAsia="Times New Roman"/>
                <w:iCs/>
              </w:rPr>
              <w:t>сетей</w:t>
            </w:r>
          </w:p>
          <w:p w14:paraId="6BD19BB9" w14:textId="77777777" w:rsidR="00C71061" w:rsidRPr="00A47994" w:rsidRDefault="00C71061" w:rsidP="0029014D">
            <w:pPr>
              <w:ind w:firstLine="709"/>
              <w:jc w:val="both"/>
            </w:pPr>
          </w:p>
          <w:p w14:paraId="634FEF02" w14:textId="6381B151" w:rsidR="00C71061" w:rsidRPr="00A47994" w:rsidRDefault="00C71061" w:rsidP="0029014D">
            <w:pPr>
              <w:ind w:firstLine="709"/>
              <w:jc w:val="both"/>
              <w:rPr>
                <w:rFonts w:eastAsia="Times New Roman"/>
              </w:rPr>
            </w:pPr>
            <w:r w:rsidRPr="00A47994">
              <w:rPr>
                <w:rFonts w:eastAsia="Times New Roman"/>
              </w:rPr>
              <w:t>1.</w:t>
            </w:r>
            <w:r w:rsidR="0004390F" w:rsidRPr="00A47994">
              <w:rPr>
                <w:rFonts w:eastAsia="Times New Roman"/>
              </w:rPr>
              <w:t xml:space="preserve"> </w:t>
            </w:r>
            <w:r w:rsidRPr="00A47994">
              <w:rPr>
                <w:rFonts w:eastAsia="Times New Roman"/>
              </w:rPr>
              <w:t>Согласно</w:t>
            </w:r>
            <w:r w:rsidR="0004390F" w:rsidRPr="00A47994">
              <w:rPr>
                <w:rFonts w:eastAsia="Times New Roman"/>
              </w:rPr>
              <w:t xml:space="preserve"> </w:t>
            </w:r>
            <w:r w:rsidRPr="00A47994">
              <w:rPr>
                <w:rFonts w:eastAsia="Times New Roman"/>
              </w:rPr>
              <w:t>законодательству</w:t>
            </w:r>
            <w:r w:rsidR="0004390F" w:rsidRPr="00A47994">
              <w:rPr>
                <w:rFonts w:eastAsia="Times New Roman"/>
              </w:rPr>
              <w:t xml:space="preserve"> </w:t>
            </w:r>
            <w:r w:rsidRPr="00A47994">
              <w:rPr>
                <w:rFonts w:eastAsia="Times New Roman"/>
              </w:rPr>
              <w:t>Российской</w:t>
            </w:r>
            <w:r w:rsidR="0004390F" w:rsidRPr="00A47994">
              <w:rPr>
                <w:rFonts w:eastAsia="Times New Roman"/>
              </w:rPr>
              <w:t xml:space="preserve"> </w:t>
            </w:r>
            <w:r w:rsidRPr="00A47994">
              <w:rPr>
                <w:rFonts w:eastAsia="Times New Roman"/>
              </w:rPr>
              <w:t>Федерации,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том</w:t>
            </w:r>
            <w:r w:rsidR="0004390F" w:rsidRPr="00A47994">
              <w:rPr>
                <w:rFonts w:eastAsia="Times New Roman"/>
              </w:rPr>
              <w:t xml:space="preserve"> </w:t>
            </w:r>
            <w:r w:rsidRPr="00A47994">
              <w:rPr>
                <w:rFonts w:eastAsia="Times New Roman"/>
              </w:rPr>
              <w:t>числе</w:t>
            </w:r>
            <w:r w:rsidR="0004390F" w:rsidRPr="00A47994">
              <w:rPr>
                <w:rFonts w:eastAsia="Times New Roman"/>
              </w:rPr>
              <w:t xml:space="preserve"> </w:t>
            </w:r>
            <w:r w:rsidRPr="00A47994">
              <w:rPr>
                <w:rFonts w:eastAsia="Times New Roman"/>
              </w:rPr>
              <w:t>Федеральному</w:t>
            </w:r>
            <w:r w:rsidR="0004390F" w:rsidRPr="00A47994">
              <w:rPr>
                <w:rFonts w:eastAsia="Times New Roman"/>
              </w:rPr>
              <w:t xml:space="preserve"> </w:t>
            </w:r>
            <w:r w:rsidRPr="00A47994">
              <w:rPr>
                <w:rFonts w:eastAsia="Times New Roman"/>
              </w:rPr>
              <w:t>закону</w:t>
            </w:r>
            <w:r w:rsidR="0004390F" w:rsidRPr="00A47994">
              <w:rPr>
                <w:rFonts w:eastAsia="Times New Roman"/>
              </w:rPr>
              <w:t xml:space="preserve"> </w:t>
            </w:r>
            <w:r w:rsidRPr="00A47994">
              <w:rPr>
                <w:rFonts w:eastAsia="Times New Roman"/>
              </w:rPr>
              <w:t>от</w:t>
            </w:r>
            <w:r w:rsidR="0004390F" w:rsidRPr="00A47994">
              <w:rPr>
                <w:rFonts w:eastAsia="Times New Roman"/>
              </w:rPr>
              <w:t xml:space="preserve"> </w:t>
            </w:r>
            <w:r w:rsidRPr="00A47994">
              <w:rPr>
                <w:rFonts w:eastAsia="Times New Roman"/>
              </w:rPr>
              <w:t>31</w:t>
            </w:r>
            <w:r w:rsidR="0004390F" w:rsidRPr="00A47994">
              <w:rPr>
                <w:rFonts w:eastAsia="Times New Roman"/>
              </w:rPr>
              <w:t xml:space="preserve"> </w:t>
            </w:r>
            <w:r w:rsidRPr="00A47994">
              <w:rPr>
                <w:rFonts w:eastAsia="Times New Roman"/>
              </w:rPr>
              <w:t>марта</w:t>
            </w:r>
            <w:r w:rsidR="0004390F" w:rsidRPr="00A47994">
              <w:rPr>
                <w:rFonts w:eastAsia="Times New Roman"/>
              </w:rPr>
              <w:t xml:space="preserve"> </w:t>
            </w:r>
            <w:r w:rsidRPr="00A47994">
              <w:rPr>
                <w:rFonts w:eastAsia="Times New Roman"/>
              </w:rPr>
              <w:t>1999</w:t>
            </w:r>
            <w:r w:rsidR="0004390F" w:rsidRPr="00A47994">
              <w:rPr>
                <w:rFonts w:eastAsia="Times New Roman"/>
              </w:rPr>
              <w:t xml:space="preserve"> </w:t>
            </w:r>
            <w:r w:rsidRPr="00A47994">
              <w:rPr>
                <w:rFonts w:eastAsia="Times New Roman"/>
              </w:rPr>
              <w:t>г.</w:t>
            </w:r>
            <w:r w:rsidR="0004390F" w:rsidRPr="00A47994">
              <w:rPr>
                <w:rFonts w:eastAsia="Times New Roman"/>
              </w:rPr>
              <w:t xml:space="preserve"> </w:t>
            </w:r>
            <w:r w:rsidR="00F71BC1" w:rsidRPr="00A47994">
              <w:rPr>
                <w:rFonts w:eastAsia="Times New Roman"/>
                <w:bCs/>
                <w:lang w:eastAsia="ru-RU"/>
              </w:rPr>
              <w:t>N</w:t>
            </w:r>
            <w:r w:rsidR="0004390F" w:rsidRPr="00A47994">
              <w:rPr>
                <w:rFonts w:eastAsia="Times New Roman"/>
              </w:rPr>
              <w:t xml:space="preserve"> </w:t>
            </w:r>
            <w:r w:rsidRPr="00A47994">
              <w:rPr>
                <w:rFonts w:eastAsia="Times New Roman"/>
              </w:rPr>
              <w:t>69-ФЗ</w:t>
            </w:r>
            <w:r w:rsidR="0004390F" w:rsidRPr="00A47994">
              <w:rPr>
                <w:rFonts w:eastAsia="Times New Roman"/>
              </w:rPr>
              <w:t xml:space="preserve"> </w:t>
            </w:r>
            <w:r w:rsidRPr="00A47994">
              <w:rPr>
                <w:rFonts w:eastAsia="Times New Roman"/>
              </w:rPr>
              <w:t>«О</w:t>
            </w:r>
            <w:r w:rsidR="0004390F" w:rsidRPr="00A47994">
              <w:rPr>
                <w:rFonts w:eastAsia="Times New Roman"/>
              </w:rPr>
              <w:t xml:space="preserve"> </w:t>
            </w:r>
            <w:r w:rsidRPr="00A47994">
              <w:rPr>
                <w:rFonts w:eastAsia="Times New Roman"/>
              </w:rPr>
              <w:t>газоснабжении</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Российской</w:t>
            </w:r>
            <w:r w:rsidR="0004390F" w:rsidRPr="00A47994">
              <w:rPr>
                <w:rFonts w:eastAsia="Times New Roman"/>
              </w:rPr>
              <w:t xml:space="preserve"> </w:t>
            </w:r>
            <w:r w:rsidRPr="00A47994">
              <w:rPr>
                <w:rFonts w:eastAsia="Times New Roman"/>
              </w:rPr>
              <w:t>Федерации»</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Правилам</w:t>
            </w:r>
            <w:r w:rsidR="0004390F" w:rsidRPr="00A47994">
              <w:rPr>
                <w:rFonts w:eastAsia="Times New Roman"/>
              </w:rPr>
              <w:t xml:space="preserve"> </w:t>
            </w:r>
            <w:r w:rsidRPr="00A47994">
              <w:rPr>
                <w:rFonts w:eastAsia="Times New Roman"/>
              </w:rPr>
              <w:t>охраны</w:t>
            </w:r>
            <w:r w:rsidR="0004390F" w:rsidRPr="00A47994">
              <w:rPr>
                <w:rFonts w:eastAsia="Times New Roman"/>
              </w:rPr>
              <w:t xml:space="preserve"> </w:t>
            </w:r>
            <w:r w:rsidRPr="00A47994">
              <w:rPr>
                <w:rFonts w:eastAsia="Times New Roman"/>
              </w:rPr>
              <w:t>газораспределительных</w:t>
            </w:r>
            <w:r w:rsidR="0004390F" w:rsidRPr="00A47994">
              <w:rPr>
                <w:rFonts w:eastAsia="Times New Roman"/>
              </w:rPr>
              <w:t xml:space="preserve"> </w:t>
            </w:r>
            <w:r w:rsidRPr="00A47994">
              <w:rPr>
                <w:rFonts w:eastAsia="Times New Roman"/>
              </w:rPr>
              <w:t>сетей,</w:t>
            </w:r>
            <w:r w:rsidR="0004390F" w:rsidRPr="00A47994">
              <w:rPr>
                <w:rFonts w:eastAsia="Times New Roman"/>
              </w:rPr>
              <w:t xml:space="preserve"> </w:t>
            </w:r>
            <w:r w:rsidRPr="00A47994">
              <w:rPr>
                <w:rFonts w:eastAsia="Times New Roman"/>
              </w:rPr>
              <w:t>утвержденным</w:t>
            </w:r>
            <w:r w:rsidR="0004390F" w:rsidRPr="00A47994">
              <w:rPr>
                <w:rFonts w:eastAsia="Times New Roman"/>
              </w:rPr>
              <w:t xml:space="preserve"> </w:t>
            </w:r>
            <w:r w:rsidRPr="00A47994">
              <w:rPr>
                <w:rFonts w:eastAsia="Times New Roman"/>
              </w:rPr>
              <w:t>постановлением</w:t>
            </w:r>
            <w:r w:rsidR="0004390F" w:rsidRPr="00A47994">
              <w:rPr>
                <w:rFonts w:eastAsia="Times New Roman"/>
              </w:rPr>
              <w:t xml:space="preserve"> </w:t>
            </w:r>
            <w:r w:rsidRPr="00A47994">
              <w:rPr>
                <w:rFonts w:eastAsia="Times New Roman"/>
              </w:rPr>
              <w:t>Правительства</w:t>
            </w:r>
            <w:r w:rsidR="0004390F" w:rsidRPr="00A47994">
              <w:rPr>
                <w:rFonts w:eastAsia="Times New Roman"/>
              </w:rPr>
              <w:t xml:space="preserve"> </w:t>
            </w:r>
            <w:r w:rsidRPr="00A47994">
              <w:rPr>
                <w:rFonts w:eastAsia="Times New Roman"/>
              </w:rPr>
              <w:t>Российской</w:t>
            </w:r>
            <w:r w:rsidR="0004390F" w:rsidRPr="00A47994">
              <w:rPr>
                <w:rFonts w:eastAsia="Times New Roman"/>
              </w:rPr>
              <w:t xml:space="preserve"> </w:t>
            </w:r>
            <w:r w:rsidRPr="00A47994">
              <w:rPr>
                <w:rFonts w:eastAsia="Times New Roman"/>
              </w:rPr>
              <w:t>Федерации</w:t>
            </w:r>
            <w:r w:rsidR="0004390F" w:rsidRPr="00A47994">
              <w:rPr>
                <w:rFonts w:eastAsia="Times New Roman"/>
              </w:rPr>
              <w:t xml:space="preserve"> </w:t>
            </w:r>
            <w:r w:rsidRPr="00A47994">
              <w:rPr>
                <w:rFonts w:eastAsia="Times New Roman"/>
              </w:rPr>
              <w:t>от</w:t>
            </w:r>
            <w:r w:rsidR="0004390F" w:rsidRPr="00A47994">
              <w:rPr>
                <w:rFonts w:eastAsia="Times New Roman"/>
              </w:rPr>
              <w:t xml:space="preserve"> </w:t>
            </w:r>
            <w:r w:rsidRPr="00A47994">
              <w:rPr>
                <w:rFonts w:eastAsia="Times New Roman"/>
              </w:rPr>
              <w:t>20</w:t>
            </w:r>
            <w:r w:rsidR="0004390F" w:rsidRPr="00A47994">
              <w:rPr>
                <w:rFonts w:eastAsia="Times New Roman"/>
              </w:rPr>
              <w:t xml:space="preserve"> </w:t>
            </w:r>
            <w:r w:rsidRPr="00A47994">
              <w:rPr>
                <w:rFonts w:eastAsia="Times New Roman"/>
              </w:rPr>
              <w:t>ноября</w:t>
            </w:r>
            <w:r w:rsidR="0004390F" w:rsidRPr="00A47994">
              <w:rPr>
                <w:rFonts w:eastAsia="Times New Roman"/>
              </w:rPr>
              <w:t xml:space="preserve"> </w:t>
            </w:r>
            <w:r w:rsidRPr="00A47994">
              <w:rPr>
                <w:rFonts w:eastAsia="Times New Roman"/>
              </w:rPr>
              <w:t>2000</w:t>
            </w:r>
            <w:r w:rsidR="0004390F" w:rsidRPr="00A47994">
              <w:rPr>
                <w:rFonts w:eastAsia="Times New Roman"/>
              </w:rPr>
              <w:t xml:space="preserve"> </w:t>
            </w:r>
            <w:r w:rsidRPr="00A47994">
              <w:rPr>
                <w:rFonts w:eastAsia="Times New Roman"/>
              </w:rPr>
              <w:t>г.</w:t>
            </w:r>
            <w:r w:rsidR="0004390F" w:rsidRPr="00A47994">
              <w:rPr>
                <w:rFonts w:eastAsia="Times New Roman"/>
              </w:rPr>
              <w:t xml:space="preserve"> </w:t>
            </w:r>
            <w:r w:rsidR="00F71BC1" w:rsidRPr="00A47994">
              <w:rPr>
                <w:rFonts w:eastAsia="Times New Roman"/>
                <w:bCs/>
                <w:lang w:eastAsia="ru-RU"/>
              </w:rPr>
              <w:t>N</w:t>
            </w:r>
            <w:r w:rsidR="0004390F" w:rsidRPr="00A47994">
              <w:rPr>
                <w:rFonts w:eastAsia="Times New Roman"/>
              </w:rPr>
              <w:t xml:space="preserve"> </w:t>
            </w:r>
            <w:r w:rsidRPr="00A47994">
              <w:rPr>
                <w:rFonts w:eastAsia="Times New Roman"/>
              </w:rPr>
              <w:t>878,</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земельные</w:t>
            </w:r>
            <w:r w:rsidR="0004390F" w:rsidRPr="00A47994">
              <w:rPr>
                <w:rFonts w:eastAsia="Times New Roman"/>
              </w:rPr>
              <w:t xml:space="preserve"> </w:t>
            </w:r>
            <w:r w:rsidRPr="00A47994">
              <w:rPr>
                <w:rFonts w:eastAsia="Times New Roman"/>
              </w:rPr>
              <w:t>участки,</w:t>
            </w:r>
            <w:r w:rsidR="0004390F" w:rsidRPr="00A47994">
              <w:rPr>
                <w:rFonts w:eastAsia="Times New Roman"/>
              </w:rPr>
              <w:t xml:space="preserve"> </w:t>
            </w:r>
            <w:r w:rsidRPr="00A47994">
              <w:rPr>
                <w:rFonts w:eastAsia="Times New Roman"/>
              </w:rPr>
              <w:t>входящие</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охранные</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газораспределительных</w:t>
            </w:r>
            <w:r w:rsidR="0004390F" w:rsidRPr="00A47994">
              <w:rPr>
                <w:rFonts w:eastAsia="Times New Roman"/>
              </w:rPr>
              <w:t xml:space="preserve"> </w:t>
            </w:r>
            <w:r w:rsidRPr="00A47994">
              <w:rPr>
                <w:rFonts w:eastAsia="Times New Roman"/>
              </w:rPr>
              <w:t>сетей,</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целях</w:t>
            </w:r>
            <w:r w:rsidR="0004390F" w:rsidRPr="00A47994">
              <w:rPr>
                <w:rFonts w:eastAsia="Times New Roman"/>
              </w:rPr>
              <w:t xml:space="preserve"> </w:t>
            </w:r>
            <w:r w:rsidRPr="00A47994">
              <w:rPr>
                <w:rFonts w:eastAsia="Times New Roman"/>
              </w:rPr>
              <w:t>предупреждения</w:t>
            </w:r>
            <w:r w:rsidR="0004390F" w:rsidRPr="00A47994">
              <w:rPr>
                <w:rFonts w:eastAsia="Times New Roman"/>
              </w:rPr>
              <w:t xml:space="preserve"> </w:t>
            </w:r>
            <w:r w:rsidRPr="00A47994">
              <w:rPr>
                <w:rFonts w:eastAsia="Times New Roman"/>
              </w:rPr>
              <w:t>их</w:t>
            </w:r>
            <w:r w:rsidR="0004390F" w:rsidRPr="00A47994">
              <w:rPr>
                <w:rFonts w:eastAsia="Times New Roman"/>
              </w:rPr>
              <w:t xml:space="preserve"> </w:t>
            </w:r>
            <w:r w:rsidRPr="00A47994">
              <w:rPr>
                <w:rFonts w:eastAsia="Times New Roman"/>
              </w:rPr>
              <w:t>повреждения</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нарушения</w:t>
            </w:r>
            <w:r w:rsidR="0004390F" w:rsidRPr="00A47994">
              <w:rPr>
                <w:rFonts w:eastAsia="Times New Roman"/>
              </w:rPr>
              <w:t xml:space="preserve"> </w:t>
            </w:r>
            <w:r w:rsidRPr="00A47994">
              <w:rPr>
                <w:rFonts w:eastAsia="Times New Roman"/>
              </w:rPr>
              <w:t>условий</w:t>
            </w:r>
            <w:r w:rsidR="0004390F" w:rsidRPr="00A47994">
              <w:rPr>
                <w:rFonts w:eastAsia="Times New Roman"/>
              </w:rPr>
              <w:t xml:space="preserve"> </w:t>
            </w:r>
            <w:r w:rsidRPr="00A47994">
              <w:rPr>
                <w:rFonts w:eastAsia="Times New Roman"/>
              </w:rPr>
              <w:t>их</w:t>
            </w:r>
            <w:r w:rsidR="0004390F" w:rsidRPr="00A47994">
              <w:rPr>
                <w:rFonts w:eastAsia="Times New Roman"/>
              </w:rPr>
              <w:t xml:space="preserve"> </w:t>
            </w:r>
            <w:r w:rsidRPr="00A47994">
              <w:rPr>
                <w:rFonts w:eastAsia="Times New Roman"/>
              </w:rPr>
              <w:t>нормальной</w:t>
            </w:r>
            <w:r w:rsidR="0004390F" w:rsidRPr="00A47994">
              <w:rPr>
                <w:rFonts w:eastAsia="Times New Roman"/>
              </w:rPr>
              <w:t xml:space="preserve"> </w:t>
            </w:r>
            <w:r w:rsidRPr="00A47994">
              <w:rPr>
                <w:rFonts w:eastAsia="Times New Roman"/>
              </w:rPr>
              <w:t>эксплуатации</w:t>
            </w:r>
            <w:r w:rsidR="0004390F" w:rsidRPr="00A47994">
              <w:rPr>
                <w:rFonts w:eastAsia="Times New Roman"/>
              </w:rPr>
              <w:t xml:space="preserve"> </w:t>
            </w:r>
            <w:r w:rsidRPr="00A47994">
              <w:rPr>
                <w:rFonts w:eastAsia="Times New Roman"/>
              </w:rPr>
              <w:t>налагаются</w:t>
            </w:r>
            <w:r w:rsidR="0004390F" w:rsidRPr="00A47994">
              <w:rPr>
                <w:rFonts w:eastAsia="Times New Roman"/>
              </w:rPr>
              <w:t xml:space="preserve"> </w:t>
            </w:r>
            <w:r w:rsidRPr="00A47994">
              <w:rPr>
                <w:rFonts w:eastAsia="Times New Roman"/>
              </w:rPr>
              <w:t>ограничения</w:t>
            </w:r>
            <w:r w:rsidR="0004390F" w:rsidRPr="00A47994">
              <w:rPr>
                <w:rFonts w:eastAsia="Times New Roman"/>
              </w:rPr>
              <w:t xml:space="preserve"> </w:t>
            </w:r>
            <w:r w:rsidRPr="00A47994">
              <w:rPr>
                <w:rFonts w:eastAsia="Times New Roman"/>
              </w:rPr>
              <w:t>(обременения),</w:t>
            </w:r>
            <w:r w:rsidR="0004390F" w:rsidRPr="00A47994">
              <w:rPr>
                <w:rFonts w:eastAsia="Times New Roman"/>
              </w:rPr>
              <w:t xml:space="preserve"> </w:t>
            </w:r>
            <w:r w:rsidRPr="00A47994">
              <w:rPr>
                <w:rFonts w:eastAsia="Times New Roman"/>
              </w:rPr>
              <w:t>которыми</w:t>
            </w:r>
            <w:r w:rsidR="0004390F" w:rsidRPr="00A47994">
              <w:rPr>
                <w:rFonts w:eastAsia="Times New Roman"/>
              </w:rPr>
              <w:t xml:space="preserve"> </w:t>
            </w:r>
            <w:r w:rsidRPr="00A47994">
              <w:rPr>
                <w:rFonts w:eastAsia="Times New Roman"/>
              </w:rPr>
              <w:t>запрещается</w:t>
            </w:r>
            <w:r w:rsidR="0004390F" w:rsidRPr="00A47994">
              <w:rPr>
                <w:rFonts w:eastAsia="Times New Roman"/>
              </w:rPr>
              <w:t xml:space="preserve"> </w:t>
            </w:r>
            <w:r w:rsidRPr="00A47994">
              <w:rPr>
                <w:rFonts w:eastAsia="Times New Roman"/>
              </w:rPr>
              <w:t>юридическим</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физическим</w:t>
            </w:r>
            <w:r w:rsidR="0004390F" w:rsidRPr="00A47994">
              <w:rPr>
                <w:rFonts w:eastAsia="Times New Roman"/>
              </w:rPr>
              <w:t xml:space="preserve"> </w:t>
            </w:r>
            <w:r w:rsidRPr="00A47994">
              <w:rPr>
                <w:rFonts w:eastAsia="Times New Roman"/>
              </w:rPr>
              <w:t>лицам,</w:t>
            </w:r>
            <w:r w:rsidR="0004390F" w:rsidRPr="00A47994">
              <w:rPr>
                <w:rFonts w:eastAsia="Times New Roman"/>
              </w:rPr>
              <w:t xml:space="preserve"> </w:t>
            </w:r>
            <w:r w:rsidRPr="00A47994">
              <w:rPr>
                <w:rFonts w:eastAsia="Times New Roman"/>
              </w:rPr>
              <w:t>являющимся</w:t>
            </w:r>
            <w:r w:rsidR="0004390F" w:rsidRPr="00A47994">
              <w:rPr>
                <w:rFonts w:eastAsia="Times New Roman"/>
              </w:rPr>
              <w:t xml:space="preserve"> </w:t>
            </w:r>
            <w:r w:rsidRPr="00A47994">
              <w:rPr>
                <w:rFonts w:eastAsia="Times New Roman"/>
              </w:rPr>
              <w:t>собственниками,</w:t>
            </w:r>
            <w:r w:rsidR="0004390F" w:rsidRPr="00A47994">
              <w:rPr>
                <w:rFonts w:eastAsia="Times New Roman"/>
              </w:rPr>
              <w:t xml:space="preserve"> </w:t>
            </w:r>
            <w:r w:rsidRPr="00A47994">
              <w:rPr>
                <w:rFonts w:eastAsia="Times New Roman"/>
              </w:rPr>
              <w:t>владельцами</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пользователями</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расположенных</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пределах</w:t>
            </w:r>
            <w:r w:rsidR="0004390F" w:rsidRPr="00A47994">
              <w:rPr>
                <w:rFonts w:eastAsia="Times New Roman"/>
              </w:rPr>
              <w:t xml:space="preserve"> </w:t>
            </w:r>
            <w:r w:rsidRPr="00A47994">
              <w:rPr>
                <w:rFonts w:eastAsia="Times New Roman"/>
              </w:rPr>
              <w:t>охранных</w:t>
            </w:r>
            <w:r w:rsidR="0004390F" w:rsidRPr="00A47994">
              <w:rPr>
                <w:rFonts w:eastAsia="Times New Roman"/>
              </w:rPr>
              <w:t xml:space="preserve"> </w:t>
            </w:r>
            <w:r w:rsidRPr="00A47994">
              <w:rPr>
                <w:rFonts w:eastAsia="Times New Roman"/>
              </w:rPr>
              <w:t>зон</w:t>
            </w:r>
            <w:r w:rsidR="0004390F" w:rsidRPr="00A47994">
              <w:rPr>
                <w:rFonts w:eastAsia="Times New Roman"/>
              </w:rPr>
              <w:t xml:space="preserve"> </w:t>
            </w:r>
            <w:r w:rsidRPr="00A47994">
              <w:rPr>
                <w:rFonts w:eastAsia="Times New Roman"/>
              </w:rPr>
              <w:t>газораспределительных</w:t>
            </w:r>
            <w:r w:rsidR="0004390F" w:rsidRPr="00A47994">
              <w:rPr>
                <w:rFonts w:eastAsia="Times New Roman"/>
              </w:rPr>
              <w:t xml:space="preserve"> </w:t>
            </w:r>
            <w:r w:rsidRPr="00A47994">
              <w:rPr>
                <w:rFonts w:eastAsia="Times New Roman"/>
              </w:rPr>
              <w:t>сетей,</w:t>
            </w:r>
            <w:r w:rsidR="0004390F" w:rsidRPr="00A47994">
              <w:rPr>
                <w:rFonts w:eastAsia="Times New Roman"/>
              </w:rPr>
              <w:t xml:space="preserve"> </w:t>
            </w:r>
            <w:r w:rsidRPr="00A47994">
              <w:rPr>
                <w:rFonts w:eastAsia="Times New Roman"/>
              </w:rPr>
              <w:t>либо</w:t>
            </w:r>
            <w:r w:rsidR="0004390F" w:rsidRPr="00A47994">
              <w:rPr>
                <w:rFonts w:eastAsia="Times New Roman"/>
              </w:rPr>
              <w:t xml:space="preserve"> </w:t>
            </w:r>
            <w:r w:rsidRPr="00A47994">
              <w:rPr>
                <w:rFonts w:eastAsia="Times New Roman"/>
              </w:rPr>
              <w:t>проектирующим</w:t>
            </w:r>
            <w:r w:rsidR="0004390F" w:rsidRPr="00A47994">
              <w:rPr>
                <w:rFonts w:eastAsia="Times New Roman"/>
              </w:rPr>
              <w:t xml:space="preserve"> </w:t>
            </w:r>
            <w:r w:rsidRPr="00A47994">
              <w:rPr>
                <w:rFonts w:eastAsia="Times New Roman"/>
              </w:rPr>
              <w:t>объекты</w:t>
            </w:r>
            <w:r w:rsidR="0004390F" w:rsidRPr="00A47994">
              <w:rPr>
                <w:rFonts w:eastAsia="Times New Roman"/>
              </w:rPr>
              <w:t xml:space="preserve"> </w:t>
            </w:r>
            <w:r w:rsidRPr="00A47994">
              <w:rPr>
                <w:rFonts w:eastAsia="Times New Roman"/>
              </w:rPr>
              <w:t>жилищно-гражданского</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производственного</w:t>
            </w:r>
            <w:r w:rsidR="0004390F" w:rsidRPr="00A47994">
              <w:rPr>
                <w:rFonts w:eastAsia="Times New Roman"/>
              </w:rPr>
              <w:t xml:space="preserve"> </w:t>
            </w:r>
            <w:r w:rsidRPr="00A47994">
              <w:rPr>
                <w:rFonts w:eastAsia="Times New Roman"/>
              </w:rPr>
              <w:t>назначения,</w:t>
            </w:r>
            <w:r w:rsidR="0004390F" w:rsidRPr="00A47994">
              <w:rPr>
                <w:rFonts w:eastAsia="Times New Roman"/>
              </w:rPr>
              <w:t xml:space="preserve"> </w:t>
            </w:r>
            <w:r w:rsidRPr="00A47994">
              <w:rPr>
                <w:rFonts w:eastAsia="Times New Roman"/>
              </w:rPr>
              <w:t>объекты</w:t>
            </w:r>
            <w:r w:rsidR="0004390F" w:rsidRPr="00A47994">
              <w:rPr>
                <w:rFonts w:eastAsia="Times New Roman"/>
              </w:rPr>
              <w:t xml:space="preserve"> </w:t>
            </w:r>
            <w:r w:rsidRPr="00A47994">
              <w:rPr>
                <w:rFonts w:eastAsia="Times New Roman"/>
              </w:rPr>
              <w:t>инженерной,</w:t>
            </w:r>
            <w:r w:rsidR="0004390F" w:rsidRPr="00A47994">
              <w:rPr>
                <w:rFonts w:eastAsia="Times New Roman"/>
              </w:rPr>
              <w:t xml:space="preserve"> </w:t>
            </w:r>
            <w:r w:rsidRPr="00A47994">
              <w:rPr>
                <w:rFonts w:eastAsia="Times New Roman"/>
              </w:rPr>
              <w:t>транспортной</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социальной</w:t>
            </w:r>
            <w:r w:rsidR="0004390F" w:rsidRPr="00A47994">
              <w:rPr>
                <w:rFonts w:eastAsia="Times New Roman"/>
              </w:rPr>
              <w:t xml:space="preserve"> </w:t>
            </w:r>
            <w:r w:rsidRPr="00A47994">
              <w:rPr>
                <w:rFonts w:eastAsia="Times New Roman"/>
              </w:rPr>
              <w:t>инфраструктуры,</w:t>
            </w:r>
            <w:r w:rsidR="0004390F" w:rsidRPr="00A47994">
              <w:rPr>
                <w:rFonts w:eastAsia="Times New Roman"/>
              </w:rPr>
              <w:t xml:space="preserve"> </w:t>
            </w:r>
            <w:r w:rsidRPr="00A47994">
              <w:rPr>
                <w:rFonts w:eastAsia="Times New Roman"/>
              </w:rPr>
              <w:t>либо</w:t>
            </w:r>
            <w:r w:rsidR="0004390F" w:rsidRPr="00A47994">
              <w:rPr>
                <w:rFonts w:eastAsia="Times New Roman"/>
              </w:rPr>
              <w:t xml:space="preserve"> </w:t>
            </w:r>
            <w:r w:rsidRPr="00A47994">
              <w:rPr>
                <w:rFonts w:eastAsia="Times New Roman"/>
              </w:rPr>
              <w:t>осуществляющим</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указанных</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любую</w:t>
            </w:r>
            <w:r w:rsidR="0004390F" w:rsidRPr="00A47994">
              <w:rPr>
                <w:rFonts w:eastAsia="Times New Roman"/>
              </w:rPr>
              <w:t xml:space="preserve"> </w:t>
            </w:r>
            <w:r w:rsidRPr="00A47994">
              <w:rPr>
                <w:rFonts w:eastAsia="Times New Roman"/>
              </w:rPr>
              <w:t>хозяйственную</w:t>
            </w:r>
            <w:r w:rsidR="0004390F" w:rsidRPr="00A47994">
              <w:rPr>
                <w:rFonts w:eastAsia="Times New Roman"/>
              </w:rPr>
              <w:t xml:space="preserve"> </w:t>
            </w:r>
            <w:r w:rsidRPr="00A47994">
              <w:rPr>
                <w:rFonts w:eastAsia="Times New Roman"/>
              </w:rPr>
              <w:t>деятельность:</w:t>
            </w:r>
          </w:p>
          <w:p w14:paraId="0C9101A9" w14:textId="359DF54A" w:rsidR="00C71061" w:rsidRPr="00A47994" w:rsidRDefault="00C71061" w:rsidP="0029014D">
            <w:pPr>
              <w:ind w:firstLine="709"/>
              <w:jc w:val="both"/>
              <w:rPr>
                <w:rFonts w:eastAsia="Times New Roman"/>
              </w:rPr>
            </w:pPr>
            <w:r w:rsidRPr="00A47994">
              <w:rPr>
                <w:rFonts w:eastAsia="Times New Roman"/>
              </w:rPr>
              <w:t>1)</w:t>
            </w:r>
            <w:r w:rsidR="0004390F" w:rsidRPr="00A47994">
              <w:rPr>
                <w:rFonts w:eastAsia="Times New Roman"/>
              </w:rPr>
              <w:t xml:space="preserve"> </w:t>
            </w:r>
            <w:r w:rsidRPr="00A47994">
              <w:rPr>
                <w:rFonts w:eastAsia="Times New Roman"/>
              </w:rPr>
              <w:t>строить</w:t>
            </w:r>
            <w:r w:rsidR="0004390F" w:rsidRPr="00A47994">
              <w:rPr>
                <w:rFonts w:eastAsia="Times New Roman"/>
              </w:rPr>
              <w:t xml:space="preserve"> </w:t>
            </w:r>
            <w:r w:rsidRPr="00A47994">
              <w:rPr>
                <w:rFonts w:eastAsia="Times New Roman"/>
              </w:rPr>
              <w:t>объекты</w:t>
            </w:r>
            <w:r w:rsidR="0004390F" w:rsidRPr="00A47994">
              <w:rPr>
                <w:rFonts w:eastAsia="Times New Roman"/>
              </w:rPr>
              <w:t xml:space="preserve"> </w:t>
            </w:r>
            <w:r w:rsidRPr="00A47994">
              <w:rPr>
                <w:rFonts w:eastAsia="Times New Roman"/>
              </w:rPr>
              <w:t>жилищно-гражданского</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производственного</w:t>
            </w:r>
            <w:r w:rsidR="0004390F" w:rsidRPr="00A47994">
              <w:rPr>
                <w:rFonts w:eastAsia="Times New Roman"/>
              </w:rPr>
              <w:t xml:space="preserve"> </w:t>
            </w:r>
            <w:r w:rsidRPr="00A47994">
              <w:rPr>
                <w:rFonts w:eastAsia="Times New Roman"/>
              </w:rPr>
              <w:t>назначения;</w:t>
            </w:r>
          </w:p>
          <w:p w14:paraId="31F97362" w14:textId="1D740D2D" w:rsidR="00C71061" w:rsidRPr="00A47994" w:rsidRDefault="00C71061" w:rsidP="0029014D">
            <w:pPr>
              <w:ind w:firstLine="709"/>
              <w:jc w:val="both"/>
              <w:rPr>
                <w:rFonts w:eastAsia="Times New Roman"/>
              </w:rPr>
            </w:pPr>
            <w:r w:rsidRPr="00A47994">
              <w:rPr>
                <w:rFonts w:eastAsia="Times New Roman"/>
              </w:rPr>
              <w:t>2)</w:t>
            </w:r>
            <w:r w:rsidR="0004390F" w:rsidRPr="00A47994">
              <w:rPr>
                <w:rFonts w:eastAsia="Times New Roman"/>
              </w:rPr>
              <w:t xml:space="preserve"> </w:t>
            </w:r>
            <w:r w:rsidRPr="00A47994">
              <w:rPr>
                <w:rFonts w:eastAsia="Times New Roman"/>
              </w:rPr>
              <w:t>сносить</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реконструировать</w:t>
            </w:r>
            <w:r w:rsidR="0004390F" w:rsidRPr="00A47994">
              <w:rPr>
                <w:rFonts w:eastAsia="Times New Roman"/>
              </w:rPr>
              <w:t xml:space="preserve"> </w:t>
            </w:r>
            <w:r w:rsidRPr="00A47994">
              <w:rPr>
                <w:rFonts w:eastAsia="Times New Roman"/>
              </w:rPr>
              <w:t>мосты,</w:t>
            </w:r>
            <w:r w:rsidR="0004390F" w:rsidRPr="00A47994">
              <w:rPr>
                <w:rFonts w:eastAsia="Times New Roman"/>
              </w:rPr>
              <w:t xml:space="preserve"> </w:t>
            </w:r>
            <w:r w:rsidRPr="00A47994">
              <w:rPr>
                <w:rFonts w:eastAsia="Times New Roman"/>
              </w:rPr>
              <w:t>коллекторы,</w:t>
            </w:r>
            <w:r w:rsidR="0004390F" w:rsidRPr="00A47994">
              <w:rPr>
                <w:rFonts w:eastAsia="Times New Roman"/>
              </w:rPr>
              <w:t xml:space="preserve"> </w:t>
            </w:r>
            <w:r w:rsidRPr="00A47994">
              <w:rPr>
                <w:rFonts w:eastAsia="Times New Roman"/>
              </w:rPr>
              <w:t>автомобильные</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железные</w:t>
            </w:r>
            <w:r w:rsidR="0004390F" w:rsidRPr="00A47994">
              <w:rPr>
                <w:rFonts w:eastAsia="Times New Roman"/>
              </w:rPr>
              <w:t xml:space="preserve"> </w:t>
            </w:r>
            <w:r w:rsidRPr="00A47994">
              <w:rPr>
                <w:rFonts w:eastAsia="Times New Roman"/>
              </w:rPr>
              <w:t>дороги</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расположенными</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r w:rsidR="0004390F" w:rsidRPr="00A47994">
              <w:rPr>
                <w:rFonts w:eastAsia="Times New Roman"/>
              </w:rPr>
              <w:t xml:space="preserve"> </w:t>
            </w:r>
            <w:r w:rsidRPr="00A47994">
              <w:rPr>
                <w:rFonts w:eastAsia="Times New Roman"/>
              </w:rPr>
              <w:t>газораспределительными</w:t>
            </w:r>
            <w:r w:rsidR="0004390F" w:rsidRPr="00A47994">
              <w:rPr>
                <w:rFonts w:eastAsia="Times New Roman"/>
              </w:rPr>
              <w:t xml:space="preserve"> </w:t>
            </w:r>
            <w:r w:rsidRPr="00A47994">
              <w:rPr>
                <w:rFonts w:eastAsia="Times New Roman"/>
              </w:rPr>
              <w:t>сетями</w:t>
            </w:r>
            <w:r w:rsidR="0004390F" w:rsidRPr="00A47994">
              <w:rPr>
                <w:rFonts w:eastAsia="Times New Roman"/>
              </w:rPr>
              <w:t xml:space="preserve"> </w:t>
            </w:r>
            <w:r w:rsidRPr="00A47994">
              <w:rPr>
                <w:rFonts w:eastAsia="Times New Roman"/>
              </w:rPr>
              <w:t>без</w:t>
            </w:r>
            <w:r w:rsidR="0004390F" w:rsidRPr="00A47994">
              <w:rPr>
                <w:rFonts w:eastAsia="Times New Roman"/>
              </w:rPr>
              <w:t xml:space="preserve"> </w:t>
            </w:r>
            <w:r w:rsidRPr="00A47994">
              <w:rPr>
                <w:rFonts w:eastAsia="Times New Roman"/>
              </w:rPr>
              <w:t>предварительного</w:t>
            </w:r>
            <w:r w:rsidR="0004390F" w:rsidRPr="00A47994">
              <w:rPr>
                <w:rFonts w:eastAsia="Times New Roman"/>
              </w:rPr>
              <w:t xml:space="preserve"> </w:t>
            </w:r>
            <w:r w:rsidRPr="00A47994">
              <w:rPr>
                <w:rFonts w:eastAsia="Times New Roman"/>
              </w:rPr>
              <w:t>выноса</w:t>
            </w:r>
            <w:r w:rsidR="0004390F" w:rsidRPr="00A47994">
              <w:rPr>
                <w:rFonts w:eastAsia="Times New Roman"/>
              </w:rPr>
              <w:t xml:space="preserve"> </w:t>
            </w:r>
            <w:r w:rsidRPr="00A47994">
              <w:rPr>
                <w:rFonts w:eastAsia="Times New Roman"/>
              </w:rPr>
              <w:t>этих</w:t>
            </w:r>
            <w:r w:rsidR="0004390F" w:rsidRPr="00A47994">
              <w:rPr>
                <w:rFonts w:eastAsia="Times New Roman"/>
              </w:rPr>
              <w:t xml:space="preserve"> </w:t>
            </w:r>
            <w:r w:rsidRPr="00A47994">
              <w:rPr>
                <w:rFonts w:eastAsia="Times New Roman"/>
              </w:rPr>
              <w:t>газопроводов</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согласованию</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эксплуатационными</w:t>
            </w:r>
            <w:r w:rsidR="0004390F" w:rsidRPr="00A47994">
              <w:rPr>
                <w:rFonts w:eastAsia="Times New Roman"/>
              </w:rPr>
              <w:t xml:space="preserve"> </w:t>
            </w:r>
            <w:r w:rsidRPr="00A47994">
              <w:rPr>
                <w:rFonts w:eastAsia="Times New Roman"/>
              </w:rPr>
              <w:t>организациями;</w:t>
            </w:r>
          </w:p>
          <w:p w14:paraId="49CC38EA" w14:textId="231C2417" w:rsidR="00C71061" w:rsidRPr="00A47994" w:rsidRDefault="00C71061" w:rsidP="0029014D">
            <w:pPr>
              <w:ind w:firstLine="709"/>
              <w:jc w:val="both"/>
              <w:rPr>
                <w:rFonts w:eastAsia="Times New Roman"/>
              </w:rPr>
            </w:pPr>
            <w:r w:rsidRPr="00A47994">
              <w:rPr>
                <w:rFonts w:eastAsia="Times New Roman"/>
              </w:rPr>
              <w:t>3)</w:t>
            </w:r>
            <w:r w:rsidR="0004390F" w:rsidRPr="00A47994">
              <w:rPr>
                <w:rFonts w:eastAsia="Times New Roman"/>
              </w:rPr>
              <w:t xml:space="preserve"> </w:t>
            </w:r>
            <w:r w:rsidRPr="00A47994">
              <w:rPr>
                <w:rFonts w:eastAsia="Times New Roman"/>
              </w:rPr>
              <w:t>разрушать</w:t>
            </w:r>
            <w:r w:rsidR="0004390F" w:rsidRPr="00A47994">
              <w:rPr>
                <w:rFonts w:eastAsia="Times New Roman"/>
              </w:rPr>
              <w:t xml:space="preserve"> </w:t>
            </w:r>
            <w:r w:rsidRPr="00A47994">
              <w:rPr>
                <w:rFonts w:eastAsia="Times New Roman"/>
              </w:rPr>
              <w:t>берегоукрепительные</w:t>
            </w:r>
            <w:r w:rsidR="0004390F" w:rsidRPr="00A47994">
              <w:rPr>
                <w:rFonts w:eastAsia="Times New Roman"/>
              </w:rPr>
              <w:t xml:space="preserve"> </w:t>
            </w:r>
            <w:r w:rsidRPr="00A47994">
              <w:rPr>
                <w:rFonts w:eastAsia="Times New Roman"/>
              </w:rPr>
              <w:t>сооружения,</w:t>
            </w:r>
            <w:r w:rsidR="0004390F" w:rsidRPr="00A47994">
              <w:rPr>
                <w:rFonts w:eastAsia="Times New Roman"/>
              </w:rPr>
              <w:t xml:space="preserve"> </w:t>
            </w:r>
            <w:r w:rsidRPr="00A47994">
              <w:rPr>
                <w:rFonts w:eastAsia="Times New Roman"/>
              </w:rPr>
              <w:t>водопропускные</w:t>
            </w:r>
            <w:r w:rsidR="0004390F" w:rsidRPr="00A47994">
              <w:rPr>
                <w:rFonts w:eastAsia="Times New Roman"/>
              </w:rPr>
              <w:t xml:space="preserve"> </w:t>
            </w:r>
            <w:r w:rsidRPr="00A47994">
              <w:rPr>
                <w:rFonts w:eastAsia="Times New Roman"/>
              </w:rPr>
              <w:t>устройства,</w:t>
            </w:r>
            <w:r w:rsidR="0004390F" w:rsidRPr="00A47994">
              <w:rPr>
                <w:rFonts w:eastAsia="Times New Roman"/>
              </w:rPr>
              <w:t xml:space="preserve"> </w:t>
            </w:r>
            <w:r w:rsidRPr="00A47994">
              <w:rPr>
                <w:rFonts w:eastAsia="Times New Roman"/>
              </w:rPr>
              <w:t>земляные</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иные</w:t>
            </w:r>
            <w:r w:rsidR="0004390F" w:rsidRPr="00A47994">
              <w:rPr>
                <w:rFonts w:eastAsia="Times New Roman"/>
              </w:rPr>
              <w:t xml:space="preserve"> </w:t>
            </w:r>
            <w:r w:rsidRPr="00A47994">
              <w:rPr>
                <w:rFonts w:eastAsia="Times New Roman"/>
              </w:rPr>
              <w:t>сооружения,</w:t>
            </w:r>
            <w:r w:rsidR="0004390F" w:rsidRPr="00A47994">
              <w:rPr>
                <w:rFonts w:eastAsia="Times New Roman"/>
              </w:rPr>
              <w:t xml:space="preserve"> </w:t>
            </w:r>
            <w:r w:rsidRPr="00A47994">
              <w:rPr>
                <w:rFonts w:eastAsia="Times New Roman"/>
              </w:rPr>
              <w:t>предохраняющие</w:t>
            </w:r>
            <w:r w:rsidR="0004390F" w:rsidRPr="00A47994">
              <w:rPr>
                <w:rFonts w:eastAsia="Times New Roman"/>
              </w:rPr>
              <w:t xml:space="preserve"> </w:t>
            </w:r>
            <w:r w:rsidRPr="00A47994">
              <w:rPr>
                <w:rFonts w:eastAsia="Times New Roman"/>
              </w:rPr>
              <w:t>газораспределительные</w:t>
            </w:r>
            <w:r w:rsidR="0004390F" w:rsidRPr="00A47994">
              <w:rPr>
                <w:rFonts w:eastAsia="Times New Roman"/>
              </w:rPr>
              <w:t xml:space="preserve"> </w:t>
            </w:r>
            <w:r w:rsidRPr="00A47994">
              <w:rPr>
                <w:rFonts w:eastAsia="Times New Roman"/>
              </w:rPr>
              <w:t>сети</w:t>
            </w:r>
            <w:r w:rsidR="0004390F" w:rsidRPr="00A47994">
              <w:rPr>
                <w:rFonts w:eastAsia="Times New Roman"/>
              </w:rPr>
              <w:t xml:space="preserve"> </w:t>
            </w:r>
            <w:r w:rsidRPr="00A47994">
              <w:rPr>
                <w:rFonts w:eastAsia="Times New Roman"/>
              </w:rPr>
              <w:t>от</w:t>
            </w:r>
            <w:r w:rsidR="0004390F" w:rsidRPr="00A47994">
              <w:rPr>
                <w:rFonts w:eastAsia="Times New Roman"/>
              </w:rPr>
              <w:t xml:space="preserve"> </w:t>
            </w:r>
            <w:r w:rsidRPr="00A47994">
              <w:rPr>
                <w:rFonts w:eastAsia="Times New Roman"/>
              </w:rPr>
              <w:t>разрушений;</w:t>
            </w:r>
          </w:p>
          <w:p w14:paraId="3AB03955" w14:textId="6BA74D1C" w:rsidR="00C71061" w:rsidRPr="00A47994" w:rsidRDefault="00C71061" w:rsidP="0029014D">
            <w:pPr>
              <w:ind w:firstLine="709"/>
              <w:jc w:val="both"/>
              <w:rPr>
                <w:rFonts w:eastAsia="Times New Roman"/>
              </w:rPr>
            </w:pPr>
            <w:r w:rsidRPr="00A47994">
              <w:rPr>
                <w:rFonts w:eastAsia="Times New Roman"/>
              </w:rPr>
              <w:t>4)</w:t>
            </w:r>
            <w:r w:rsidR="0004390F" w:rsidRPr="00A47994">
              <w:rPr>
                <w:rFonts w:eastAsia="Times New Roman"/>
              </w:rPr>
              <w:t xml:space="preserve"> </w:t>
            </w:r>
            <w:r w:rsidRPr="00A47994">
              <w:rPr>
                <w:rFonts w:eastAsia="Times New Roman"/>
              </w:rPr>
              <w:t>перемещать,</w:t>
            </w:r>
            <w:r w:rsidR="0004390F" w:rsidRPr="00A47994">
              <w:rPr>
                <w:rFonts w:eastAsia="Times New Roman"/>
              </w:rPr>
              <w:t xml:space="preserve"> </w:t>
            </w:r>
            <w:r w:rsidRPr="00A47994">
              <w:rPr>
                <w:rFonts w:eastAsia="Times New Roman"/>
              </w:rPr>
              <w:t>повреждать,</w:t>
            </w:r>
            <w:r w:rsidR="0004390F" w:rsidRPr="00A47994">
              <w:rPr>
                <w:rFonts w:eastAsia="Times New Roman"/>
              </w:rPr>
              <w:t xml:space="preserve"> </w:t>
            </w:r>
            <w:r w:rsidRPr="00A47994">
              <w:rPr>
                <w:rFonts w:eastAsia="Times New Roman"/>
              </w:rPr>
              <w:t>засыпать</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уничтожать</w:t>
            </w:r>
            <w:r w:rsidR="0004390F" w:rsidRPr="00A47994">
              <w:rPr>
                <w:rFonts w:eastAsia="Times New Roman"/>
              </w:rPr>
              <w:t xml:space="preserve"> </w:t>
            </w:r>
            <w:r w:rsidRPr="00A47994">
              <w:rPr>
                <w:rFonts w:eastAsia="Times New Roman"/>
              </w:rPr>
              <w:t>опознавательные</w:t>
            </w:r>
            <w:r w:rsidR="0004390F" w:rsidRPr="00A47994">
              <w:rPr>
                <w:rFonts w:eastAsia="Times New Roman"/>
              </w:rPr>
              <w:t xml:space="preserve"> </w:t>
            </w:r>
            <w:r w:rsidRPr="00A47994">
              <w:rPr>
                <w:rFonts w:eastAsia="Times New Roman"/>
              </w:rPr>
              <w:t>знаки,</w:t>
            </w:r>
            <w:r w:rsidR="0004390F" w:rsidRPr="00A47994">
              <w:rPr>
                <w:rFonts w:eastAsia="Times New Roman"/>
              </w:rPr>
              <w:t xml:space="preserve"> </w:t>
            </w:r>
            <w:r w:rsidRPr="00A47994">
              <w:rPr>
                <w:rFonts w:eastAsia="Times New Roman"/>
              </w:rPr>
              <w:t>контрольно-измерительные</w:t>
            </w:r>
            <w:r w:rsidR="0004390F" w:rsidRPr="00A47994">
              <w:rPr>
                <w:rFonts w:eastAsia="Times New Roman"/>
              </w:rPr>
              <w:t xml:space="preserve"> </w:t>
            </w:r>
            <w:r w:rsidRPr="00A47994">
              <w:rPr>
                <w:rFonts w:eastAsia="Times New Roman"/>
              </w:rPr>
              <w:t>пункты</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другие</w:t>
            </w:r>
            <w:r w:rsidR="0004390F" w:rsidRPr="00A47994">
              <w:rPr>
                <w:rFonts w:eastAsia="Times New Roman"/>
              </w:rPr>
              <w:t xml:space="preserve"> </w:t>
            </w:r>
            <w:r w:rsidRPr="00A47994">
              <w:rPr>
                <w:rFonts w:eastAsia="Times New Roman"/>
              </w:rPr>
              <w:t>устройства</w:t>
            </w:r>
            <w:r w:rsidR="0004390F" w:rsidRPr="00A47994">
              <w:rPr>
                <w:rFonts w:eastAsia="Times New Roman"/>
              </w:rPr>
              <w:t xml:space="preserve"> </w:t>
            </w:r>
            <w:r w:rsidRPr="00A47994">
              <w:rPr>
                <w:rFonts w:eastAsia="Times New Roman"/>
              </w:rPr>
              <w:t>газораспределительных</w:t>
            </w:r>
            <w:r w:rsidR="0004390F" w:rsidRPr="00A47994">
              <w:rPr>
                <w:rFonts w:eastAsia="Times New Roman"/>
              </w:rPr>
              <w:t xml:space="preserve"> </w:t>
            </w:r>
            <w:r w:rsidRPr="00A47994">
              <w:rPr>
                <w:rFonts w:eastAsia="Times New Roman"/>
              </w:rPr>
              <w:t>сетей;</w:t>
            </w:r>
          </w:p>
          <w:p w14:paraId="159440EE" w14:textId="5448DC9D" w:rsidR="00C71061" w:rsidRPr="00A47994" w:rsidRDefault="00C71061" w:rsidP="0029014D">
            <w:pPr>
              <w:ind w:firstLine="709"/>
              <w:jc w:val="both"/>
              <w:rPr>
                <w:rFonts w:eastAsia="Times New Roman"/>
              </w:rPr>
            </w:pPr>
            <w:r w:rsidRPr="00A47994">
              <w:rPr>
                <w:rFonts w:eastAsia="Times New Roman"/>
              </w:rPr>
              <w:t>5)</w:t>
            </w:r>
            <w:r w:rsidR="0004390F" w:rsidRPr="00A47994">
              <w:rPr>
                <w:rFonts w:eastAsia="Times New Roman"/>
              </w:rPr>
              <w:t xml:space="preserve"> </w:t>
            </w:r>
            <w:r w:rsidRPr="00A47994">
              <w:rPr>
                <w:rFonts w:eastAsia="Times New Roman"/>
              </w:rPr>
              <w:t>устраивать</w:t>
            </w:r>
            <w:r w:rsidR="0004390F" w:rsidRPr="00A47994">
              <w:rPr>
                <w:rFonts w:eastAsia="Times New Roman"/>
              </w:rPr>
              <w:t xml:space="preserve"> </w:t>
            </w:r>
            <w:r w:rsidRPr="00A47994">
              <w:rPr>
                <w:rFonts w:eastAsia="Times New Roman"/>
              </w:rPr>
              <w:t>свалки</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склады,</w:t>
            </w:r>
            <w:r w:rsidR="0004390F" w:rsidRPr="00A47994">
              <w:rPr>
                <w:rFonts w:eastAsia="Times New Roman"/>
              </w:rPr>
              <w:t xml:space="preserve"> </w:t>
            </w:r>
            <w:r w:rsidRPr="00A47994">
              <w:rPr>
                <w:rFonts w:eastAsia="Times New Roman"/>
              </w:rPr>
              <w:t>разливать</w:t>
            </w:r>
            <w:r w:rsidR="0004390F" w:rsidRPr="00A47994">
              <w:rPr>
                <w:rFonts w:eastAsia="Times New Roman"/>
              </w:rPr>
              <w:t xml:space="preserve"> </w:t>
            </w:r>
            <w:r w:rsidRPr="00A47994">
              <w:rPr>
                <w:rFonts w:eastAsia="Times New Roman"/>
              </w:rPr>
              <w:t>растворы</w:t>
            </w:r>
            <w:r w:rsidR="0004390F" w:rsidRPr="00A47994">
              <w:rPr>
                <w:rFonts w:eastAsia="Times New Roman"/>
              </w:rPr>
              <w:t xml:space="preserve"> </w:t>
            </w:r>
            <w:r w:rsidRPr="00A47994">
              <w:rPr>
                <w:rFonts w:eastAsia="Times New Roman"/>
              </w:rPr>
              <w:t>кислот,</w:t>
            </w:r>
            <w:r w:rsidR="0004390F" w:rsidRPr="00A47994">
              <w:rPr>
                <w:rFonts w:eastAsia="Times New Roman"/>
              </w:rPr>
              <w:t xml:space="preserve"> </w:t>
            </w:r>
            <w:r w:rsidRPr="00A47994">
              <w:rPr>
                <w:rFonts w:eastAsia="Times New Roman"/>
              </w:rPr>
              <w:t>солей,</w:t>
            </w:r>
            <w:r w:rsidR="0004390F" w:rsidRPr="00A47994">
              <w:rPr>
                <w:rFonts w:eastAsia="Times New Roman"/>
              </w:rPr>
              <w:t xml:space="preserve"> </w:t>
            </w:r>
            <w:r w:rsidRPr="00A47994">
              <w:rPr>
                <w:rFonts w:eastAsia="Times New Roman"/>
              </w:rPr>
              <w:t>щелочей</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других</w:t>
            </w:r>
            <w:r w:rsidR="0004390F" w:rsidRPr="00A47994">
              <w:rPr>
                <w:rFonts w:eastAsia="Times New Roman"/>
              </w:rPr>
              <w:t xml:space="preserve"> </w:t>
            </w:r>
            <w:r w:rsidRPr="00A47994">
              <w:rPr>
                <w:rFonts w:eastAsia="Times New Roman"/>
              </w:rPr>
              <w:t>химически</w:t>
            </w:r>
            <w:r w:rsidR="0004390F" w:rsidRPr="00A47994">
              <w:rPr>
                <w:rFonts w:eastAsia="Times New Roman"/>
              </w:rPr>
              <w:t xml:space="preserve"> </w:t>
            </w:r>
            <w:r w:rsidRPr="00A47994">
              <w:rPr>
                <w:rFonts w:eastAsia="Times New Roman"/>
              </w:rPr>
              <w:t>активных</w:t>
            </w:r>
            <w:r w:rsidR="0004390F" w:rsidRPr="00A47994">
              <w:rPr>
                <w:rFonts w:eastAsia="Times New Roman"/>
              </w:rPr>
              <w:t xml:space="preserve"> </w:t>
            </w:r>
            <w:r w:rsidRPr="00A47994">
              <w:rPr>
                <w:rFonts w:eastAsia="Times New Roman"/>
              </w:rPr>
              <w:t>веществ;</w:t>
            </w:r>
          </w:p>
          <w:p w14:paraId="738BB623" w14:textId="4D30CA70" w:rsidR="00C71061" w:rsidRPr="00A47994" w:rsidRDefault="00C71061" w:rsidP="0029014D">
            <w:pPr>
              <w:ind w:firstLine="709"/>
              <w:jc w:val="both"/>
              <w:rPr>
                <w:rFonts w:eastAsia="Times New Roman"/>
              </w:rPr>
            </w:pPr>
            <w:r w:rsidRPr="00A47994">
              <w:rPr>
                <w:rFonts w:eastAsia="Times New Roman"/>
              </w:rPr>
              <w:t>6)</w:t>
            </w:r>
            <w:r w:rsidR="0004390F" w:rsidRPr="00A47994">
              <w:rPr>
                <w:rFonts w:eastAsia="Times New Roman"/>
              </w:rPr>
              <w:t xml:space="preserve"> </w:t>
            </w:r>
            <w:r w:rsidRPr="00A47994">
              <w:rPr>
                <w:rFonts w:eastAsia="Times New Roman"/>
              </w:rPr>
              <w:t>огораживать</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перегораживать</w:t>
            </w:r>
            <w:r w:rsidR="0004390F" w:rsidRPr="00A47994">
              <w:rPr>
                <w:rFonts w:eastAsia="Times New Roman"/>
              </w:rPr>
              <w:t xml:space="preserve"> </w:t>
            </w:r>
            <w:r w:rsidRPr="00A47994">
              <w:rPr>
                <w:rFonts w:eastAsia="Times New Roman"/>
              </w:rPr>
              <w:t>охранные</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препятствовать</w:t>
            </w:r>
            <w:r w:rsidR="0004390F" w:rsidRPr="00A47994">
              <w:rPr>
                <w:rFonts w:eastAsia="Times New Roman"/>
              </w:rPr>
              <w:t xml:space="preserve"> </w:t>
            </w:r>
            <w:r w:rsidRPr="00A47994">
              <w:rPr>
                <w:rFonts w:eastAsia="Times New Roman"/>
              </w:rPr>
              <w:t>доступу</w:t>
            </w:r>
            <w:r w:rsidR="0004390F" w:rsidRPr="00A47994">
              <w:rPr>
                <w:rFonts w:eastAsia="Times New Roman"/>
              </w:rPr>
              <w:t xml:space="preserve"> </w:t>
            </w:r>
            <w:r w:rsidRPr="00A47994">
              <w:rPr>
                <w:rFonts w:eastAsia="Times New Roman"/>
              </w:rPr>
              <w:t>персонала</w:t>
            </w:r>
            <w:r w:rsidR="0004390F" w:rsidRPr="00A47994">
              <w:rPr>
                <w:rFonts w:eastAsia="Times New Roman"/>
              </w:rPr>
              <w:t xml:space="preserve"> </w:t>
            </w:r>
            <w:r w:rsidRPr="00A47994">
              <w:rPr>
                <w:rFonts w:eastAsia="Times New Roman"/>
              </w:rPr>
              <w:t>эксплуатационных</w:t>
            </w:r>
            <w:r w:rsidR="0004390F" w:rsidRPr="00A47994">
              <w:rPr>
                <w:rFonts w:eastAsia="Times New Roman"/>
              </w:rPr>
              <w:t xml:space="preserve"> </w:t>
            </w:r>
            <w:r w:rsidRPr="00A47994">
              <w:rPr>
                <w:rFonts w:eastAsia="Times New Roman"/>
              </w:rPr>
              <w:t>организаций</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газораспределительным</w:t>
            </w:r>
            <w:r w:rsidR="0004390F" w:rsidRPr="00A47994">
              <w:rPr>
                <w:rFonts w:eastAsia="Times New Roman"/>
              </w:rPr>
              <w:t xml:space="preserve"> </w:t>
            </w:r>
            <w:r w:rsidRPr="00A47994">
              <w:rPr>
                <w:rFonts w:eastAsia="Times New Roman"/>
              </w:rPr>
              <w:t>сетям,</w:t>
            </w:r>
            <w:r w:rsidR="0004390F" w:rsidRPr="00A47994">
              <w:rPr>
                <w:rFonts w:eastAsia="Times New Roman"/>
              </w:rPr>
              <w:t xml:space="preserve"> </w:t>
            </w:r>
            <w:r w:rsidRPr="00A47994">
              <w:rPr>
                <w:rFonts w:eastAsia="Times New Roman"/>
              </w:rPr>
              <w:t>проведению</w:t>
            </w:r>
            <w:r w:rsidR="0004390F" w:rsidRPr="00A47994">
              <w:rPr>
                <w:rFonts w:eastAsia="Times New Roman"/>
              </w:rPr>
              <w:t xml:space="preserve"> </w:t>
            </w:r>
            <w:r w:rsidRPr="00A47994">
              <w:rPr>
                <w:rFonts w:eastAsia="Times New Roman"/>
              </w:rPr>
              <w:t>обслуживания</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устранению</w:t>
            </w:r>
            <w:r w:rsidR="0004390F" w:rsidRPr="00A47994">
              <w:rPr>
                <w:rFonts w:eastAsia="Times New Roman"/>
              </w:rPr>
              <w:t xml:space="preserve"> </w:t>
            </w:r>
            <w:r w:rsidRPr="00A47994">
              <w:rPr>
                <w:rFonts w:eastAsia="Times New Roman"/>
              </w:rPr>
              <w:t>повреждений</w:t>
            </w:r>
            <w:r w:rsidR="0004390F" w:rsidRPr="00A47994">
              <w:rPr>
                <w:rFonts w:eastAsia="Times New Roman"/>
              </w:rPr>
              <w:t xml:space="preserve"> </w:t>
            </w:r>
            <w:r w:rsidRPr="00A47994">
              <w:rPr>
                <w:rFonts w:eastAsia="Times New Roman"/>
              </w:rPr>
              <w:t>газораспределительных</w:t>
            </w:r>
            <w:r w:rsidR="0004390F" w:rsidRPr="00A47994">
              <w:rPr>
                <w:rFonts w:eastAsia="Times New Roman"/>
              </w:rPr>
              <w:t xml:space="preserve"> </w:t>
            </w:r>
            <w:r w:rsidRPr="00A47994">
              <w:rPr>
                <w:rFonts w:eastAsia="Times New Roman"/>
              </w:rPr>
              <w:t>сетей;</w:t>
            </w:r>
          </w:p>
          <w:p w14:paraId="51D74816" w14:textId="2681CCD0" w:rsidR="00C71061" w:rsidRPr="00A47994" w:rsidRDefault="00C71061" w:rsidP="0029014D">
            <w:pPr>
              <w:ind w:firstLine="709"/>
              <w:jc w:val="both"/>
              <w:rPr>
                <w:rFonts w:eastAsia="Times New Roman"/>
              </w:rPr>
            </w:pPr>
            <w:r w:rsidRPr="00A47994">
              <w:rPr>
                <w:rFonts w:eastAsia="Times New Roman"/>
              </w:rPr>
              <w:t>7)</w:t>
            </w:r>
            <w:r w:rsidR="0004390F" w:rsidRPr="00A47994">
              <w:rPr>
                <w:rFonts w:eastAsia="Times New Roman"/>
              </w:rPr>
              <w:t xml:space="preserve"> </w:t>
            </w:r>
            <w:r w:rsidRPr="00A47994">
              <w:rPr>
                <w:rFonts w:eastAsia="Times New Roman"/>
              </w:rPr>
              <w:t>разводить</w:t>
            </w:r>
            <w:r w:rsidR="0004390F" w:rsidRPr="00A47994">
              <w:rPr>
                <w:rFonts w:eastAsia="Times New Roman"/>
              </w:rPr>
              <w:t xml:space="preserve"> </w:t>
            </w:r>
            <w:r w:rsidRPr="00A47994">
              <w:rPr>
                <w:rFonts w:eastAsia="Times New Roman"/>
              </w:rPr>
              <w:t>огонь</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размещать</w:t>
            </w:r>
            <w:r w:rsidR="0004390F" w:rsidRPr="00A47994">
              <w:rPr>
                <w:rFonts w:eastAsia="Times New Roman"/>
              </w:rPr>
              <w:t xml:space="preserve"> </w:t>
            </w:r>
            <w:r w:rsidRPr="00A47994">
              <w:rPr>
                <w:rFonts w:eastAsia="Times New Roman"/>
              </w:rPr>
              <w:t>источники</w:t>
            </w:r>
            <w:r w:rsidR="0004390F" w:rsidRPr="00A47994">
              <w:rPr>
                <w:rFonts w:eastAsia="Times New Roman"/>
              </w:rPr>
              <w:t xml:space="preserve"> </w:t>
            </w:r>
            <w:r w:rsidRPr="00A47994">
              <w:rPr>
                <w:rFonts w:eastAsia="Times New Roman"/>
              </w:rPr>
              <w:t>огня;</w:t>
            </w:r>
          </w:p>
          <w:p w14:paraId="4AF55912" w14:textId="79826A1D" w:rsidR="00C71061" w:rsidRPr="00A47994" w:rsidRDefault="00C71061" w:rsidP="0029014D">
            <w:pPr>
              <w:ind w:firstLine="709"/>
              <w:jc w:val="both"/>
              <w:rPr>
                <w:rFonts w:eastAsia="Times New Roman"/>
              </w:rPr>
            </w:pPr>
            <w:r w:rsidRPr="00A47994">
              <w:rPr>
                <w:rFonts w:eastAsia="Times New Roman"/>
              </w:rPr>
              <w:t>8)</w:t>
            </w:r>
            <w:r w:rsidR="0004390F" w:rsidRPr="00A47994">
              <w:rPr>
                <w:rFonts w:eastAsia="Times New Roman"/>
              </w:rPr>
              <w:t xml:space="preserve"> </w:t>
            </w:r>
            <w:r w:rsidRPr="00A47994">
              <w:rPr>
                <w:rFonts w:eastAsia="Times New Roman"/>
              </w:rPr>
              <w:t>рыть</w:t>
            </w:r>
            <w:r w:rsidR="0004390F" w:rsidRPr="00A47994">
              <w:rPr>
                <w:rFonts w:eastAsia="Times New Roman"/>
              </w:rPr>
              <w:t xml:space="preserve"> </w:t>
            </w:r>
            <w:r w:rsidRPr="00A47994">
              <w:rPr>
                <w:rFonts w:eastAsia="Times New Roman"/>
              </w:rPr>
              <w:t>погреба,</w:t>
            </w:r>
            <w:r w:rsidR="0004390F" w:rsidRPr="00A47994">
              <w:rPr>
                <w:rFonts w:eastAsia="Times New Roman"/>
              </w:rPr>
              <w:t xml:space="preserve"> </w:t>
            </w:r>
            <w:r w:rsidRPr="00A47994">
              <w:rPr>
                <w:rFonts w:eastAsia="Times New Roman"/>
              </w:rPr>
              <w:t>копать</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обрабатывать</w:t>
            </w:r>
            <w:r w:rsidR="0004390F" w:rsidRPr="00A47994">
              <w:rPr>
                <w:rFonts w:eastAsia="Times New Roman"/>
              </w:rPr>
              <w:t xml:space="preserve"> </w:t>
            </w:r>
            <w:r w:rsidRPr="00A47994">
              <w:rPr>
                <w:rFonts w:eastAsia="Times New Roman"/>
              </w:rPr>
              <w:t>почву</w:t>
            </w:r>
            <w:r w:rsidR="0004390F" w:rsidRPr="00A47994">
              <w:rPr>
                <w:rFonts w:eastAsia="Times New Roman"/>
              </w:rPr>
              <w:t xml:space="preserve"> </w:t>
            </w:r>
            <w:r w:rsidRPr="00A47994">
              <w:rPr>
                <w:rFonts w:eastAsia="Times New Roman"/>
              </w:rPr>
              <w:t>сельскохозяйственными</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мелиоративными</w:t>
            </w:r>
            <w:r w:rsidR="0004390F" w:rsidRPr="00A47994">
              <w:rPr>
                <w:rFonts w:eastAsia="Times New Roman"/>
              </w:rPr>
              <w:t xml:space="preserve"> </w:t>
            </w:r>
            <w:r w:rsidRPr="00A47994">
              <w:rPr>
                <w:rFonts w:eastAsia="Times New Roman"/>
              </w:rPr>
              <w:t>орудиями</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механизмами</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глубину</w:t>
            </w:r>
            <w:r w:rsidR="0004390F" w:rsidRPr="00A47994">
              <w:rPr>
                <w:rFonts w:eastAsia="Times New Roman"/>
              </w:rPr>
              <w:t xml:space="preserve"> </w:t>
            </w:r>
            <w:r w:rsidRPr="00A47994">
              <w:rPr>
                <w:rFonts w:eastAsia="Times New Roman"/>
              </w:rPr>
              <w:t>более</w:t>
            </w:r>
            <w:r w:rsidR="0004390F" w:rsidRPr="00A47994">
              <w:rPr>
                <w:rFonts w:eastAsia="Times New Roman"/>
              </w:rPr>
              <w:t xml:space="preserve"> </w:t>
            </w:r>
            <w:r w:rsidRPr="00A47994">
              <w:rPr>
                <w:rFonts w:eastAsia="Times New Roman"/>
              </w:rPr>
              <w:t>0,3</w:t>
            </w:r>
            <w:r w:rsidR="0004390F" w:rsidRPr="00A47994">
              <w:rPr>
                <w:rFonts w:eastAsia="Times New Roman"/>
              </w:rPr>
              <w:t xml:space="preserve"> </w:t>
            </w:r>
            <w:r w:rsidRPr="00A47994">
              <w:rPr>
                <w:rFonts w:eastAsia="Times New Roman"/>
              </w:rPr>
              <w:t>м;</w:t>
            </w:r>
          </w:p>
          <w:p w14:paraId="4166E2A7" w14:textId="3A39FABE" w:rsidR="00C71061" w:rsidRPr="00A47994" w:rsidRDefault="00C71061" w:rsidP="0029014D">
            <w:pPr>
              <w:ind w:firstLine="709"/>
              <w:jc w:val="both"/>
              <w:rPr>
                <w:rFonts w:eastAsia="Times New Roman"/>
              </w:rPr>
            </w:pPr>
            <w:r w:rsidRPr="00A47994">
              <w:rPr>
                <w:rFonts w:eastAsia="Times New Roman"/>
              </w:rPr>
              <w:t>9)</w:t>
            </w:r>
            <w:r w:rsidR="0004390F" w:rsidRPr="00A47994">
              <w:rPr>
                <w:rFonts w:eastAsia="Times New Roman"/>
              </w:rPr>
              <w:t xml:space="preserve"> </w:t>
            </w:r>
            <w:r w:rsidRPr="00A47994">
              <w:rPr>
                <w:rFonts w:eastAsia="Times New Roman"/>
              </w:rPr>
              <w:t>открывать</w:t>
            </w:r>
            <w:r w:rsidR="0004390F" w:rsidRPr="00A47994">
              <w:rPr>
                <w:rFonts w:eastAsia="Times New Roman"/>
              </w:rPr>
              <w:t xml:space="preserve"> </w:t>
            </w:r>
            <w:r w:rsidRPr="00A47994">
              <w:rPr>
                <w:rFonts w:eastAsia="Times New Roman"/>
              </w:rPr>
              <w:t>калитки</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двери</w:t>
            </w:r>
            <w:r w:rsidR="0004390F" w:rsidRPr="00A47994">
              <w:rPr>
                <w:rFonts w:eastAsia="Times New Roman"/>
              </w:rPr>
              <w:t xml:space="preserve"> </w:t>
            </w:r>
            <w:r w:rsidRPr="00A47994">
              <w:rPr>
                <w:rFonts w:eastAsia="Times New Roman"/>
              </w:rPr>
              <w:t>газорегуляторных</w:t>
            </w:r>
            <w:r w:rsidR="0004390F" w:rsidRPr="00A47994">
              <w:rPr>
                <w:rFonts w:eastAsia="Times New Roman"/>
              </w:rPr>
              <w:t xml:space="preserve"> </w:t>
            </w:r>
            <w:r w:rsidRPr="00A47994">
              <w:rPr>
                <w:rFonts w:eastAsia="Times New Roman"/>
              </w:rPr>
              <w:t>пунктов,</w:t>
            </w:r>
            <w:r w:rsidR="0004390F" w:rsidRPr="00A47994">
              <w:rPr>
                <w:rFonts w:eastAsia="Times New Roman"/>
              </w:rPr>
              <w:t xml:space="preserve"> </w:t>
            </w:r>
            <w:r w:rsidRPr="00A47994">
              <w:rPr>
                <w:rFonts w:eastAsia="Times New Roman"/>
              </w:rPr>
              <w:t>станций</w:t>
            </w:r>
            <w:r w:rsidR="0004390F" w:rsidRPr="00A47994">
              <w:rPr>
                <w:rFonts w:eastAsia="Times New Roman"/>
              </w:rPr>
              <w:t xml:space="preserve"> </w:t>
            </w:r>
            <w:r w:rsidRPr="00A47994">
              <w:rPr>
                <w:rFonts w:eastAsia="Times New Roman"/>
              </w:rPr>
              <w:t>катодной</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дренажной</w:t>
            </w:r>
            <w:r w:rsidR="0004390F" w:rsidRPr="00A47994">
              <w:rPr>
                <w:rFonts w:eastAsia="Times New Roman"/>
              </w:rPr>
              <w:t xml:space="preserve"> </w:t>
            </w:r>
            <w:r w:rsidRPr="00A47994">
              <w:rPr>
                <w:rFonts w:eastAsia="Times New Roman"/>
              </w:rPr>
              <w:t>защиты,</w:t>
            </w:r>
            <w:r w:rsidR="0004390F" w:rsidRPr="00A47994">
              <w:rPr>
                <w:rFonts w:eastAsia="Times New Roman"/>
              </w:rPr>
              <w:t xml:space="preserve"> </w:t>
            </w:r>
            <w:r w:rsidRPr="00A47994">
              <w:rPr>
                <w:rFonts w:eastAsia="Times New Roman"/>
              </w:rPr>
              <w:t>люки</w:t>
            </w:r>
            <w:r w:rsidR="0004390F" w:rsidRPr="00A47994">
              <w:rPr>
                <w:rFonts w:eastAsia="Times New Roman"/>
              </w:rPr>
              <w:t xml:space="preserve"> </w:t>
            </w:r>
            <w:r w:rsidRPr="00A47994">
              <w:rPr>
                <w:rFonts w:eastAsia="Times New Roman"/>
              </w:rPr>
              <w:t>подземных</w:t>
            </w:r>
            <w:r w:rsidR="0004390F" w:rsidRPr="00A47994">
              <w:rPr>
                <w:rFonts w:eastAsia="Times New Roman"/>
              </w:rPr>
              <w:t xml:space="preserve"> </w:t>
            </w:r>
            <w:r w:rsidRPr="00A47994">
              <w:rPr>
                <w:rFonts w:eastAsia="Times New Roman"/>
              </w:rPr>
              <w:t>колодцев,</w:t>
            </w:r>
            <w:r w:rsidR="0004390F" w:rsidRPr="00A47994">
              <w:rPr>
                <w:rFonts w:eastAsia="Times New Roman"/>
              </w:rPr>
              <w:t xml:space="preserve"> </w:t>
            </w:r>
            <w:r w:rsidRPr="00A47994">
              <w:rPr>
                <w:rFonts w:eastAsia="Times New Roman"/>
              </w:rPr>
              <w:t>включать</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отключать</w:t>
            </w:r>
            <w:r w:rsidR="0004390F" w:rsidRPr="00A47994">
              <w:rPr>
                <w:rFonts w:eastAsia="Times New Roman"/>
              </w:rPr>
              <w:t xml:space="preserve"> </w:t>
            </w:r>
            <w:r w:rsidRPr="00A47994">
              <w:rPr>
                <w:rFonts w:eastAsia="Times New Roman"/>
              </w:rPr>
              <w:t>электроснабжение</w:t>
            </w:r>
            <w:r w:rsidR="0004390F" w:rsidRPr="00A47994">
              <w:rPr>
                <w:rFonts w:eastAsia="Times New Roman"/>
              </w:rPr>
              <w:t xml:space="preserve"> </w:t>
            </w:r>
            <w:r w:rsidRPr="00A47994">
              <w:rPr>
                <w:rFonts w:eastAsia="Times New Roman"/>
              </w:rPr>
              <w:t>средств</w:t>
            </w:r>
            <w:r w:rsidR="0004390F" w:rsidRPr="00A47994">
              <w:rPr>
                <w:rFonts w:eastAsia="Times New Roman"/>
              </w:rPr>
              <w:t xml:space="preserve"> </w:t>
            </w:r>
            <w:r w:rsidRPr="00A47994">
              <w:rPr>
                <w:rFonts w:eastAsia="Times New Roman"/>
              </w:rPr>
              <w:t>связи,</w:t>
            </w:r>
            <w:r w:rsidR="0004390F" w:rsidRPr="00A47994">
              <w:rPr>
                <w:rFonts w:eastAsia="Times New Roman"/>
              </w:rPr>
              <w:t xml:space="preserve"> </w:t>
            </w:r>
            <w:r w:rsidRPr="00A47994">
              <w:rPr>
                <w:rFonts w:eastAsia="Times New Roman"/>
              </w:rPr>
              <w:t>освещения</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систем</w:t>
            </w:r>
            <w:r w:rsidR="0004390F" w:rsidRPr="00A47994">
              <w:rPr>
                <w:rFonts w:eastAsia="Times New Roman"/>
              </w:rPr>
              <w:t xml:space="preserve"> </w:t>
            </w:r>
            <w:r w:rsidRPr="00A47994">
              <w:rPr>
                <w:rFonts w:eastAsia="Times New Roman"/>
              </w:rPr>
              <w:t>телемеханики;</w:t>
            </w:r>
          </w:p>
          <w:p w14:paraId="2311F5B7" w14:textId="60A566F0" w:rsidR="00C71061" w:rsidRPr="00A47994" w:rsidRDefault="00C71061" w:rsidP="0029014D">
            <w:pPr>
              <w:ind w:firstLine="709"/>
              <w:jc w:val="both"/>
              <w:rPr>
                <w:rFonts w:eastAsia="Times New Roman"/>
              </w:rPr>
            </w:pPr>
            <w:r w:rsidRPr="00A47994">
              <w:rPr>
                <w:rFonts w:eastAsia="Times New Roman"/>
              </w:rPr>
              <w:t>10)</w:t>
            </w:r>
            <w:r w:rsidR="0004390F" w:rsidRPr="00A47994">
              <w:rPr>
                <w:rFonts w:eastAsia="Times New Roman"/>
              </w:rPr>
              <w:t xml:space="preserve"> </w:t>
            </w:r>
            <w:r w:rsidRPr="00A47994">
              <w:rPr>
                <w:rFonts w:eastAsia="Times New Roman"/>
              </w:rPr>
              <w:t>набрасывать,</w:t>
            </w:r>
            <w:r w:rsidR="0004390F" w:rsidRPr="00A47994">
              <w:rPr>
                <w:rFonts w:eastAsia="Times New Roman"/>
              </w:rPr>
              <w:t xml:space="preserve"> </w:t>
            </w:r>
            <w:r w:rsidRPr="00A47994">
              <w:rPr>
                <w:rFonts w:eastAsia="Times New Roman"/>
              </w:rPr>
              <w:t>приставлять</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привязывать</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опорам</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надземным</w:t>
            </w:r>
            <w:r w:rsidR="0004390F" w:rsidRPr="00A47994">
              <w:rPr>
                <w:rFonts w:eastAsia="Times New Roman"/>
              </w:rPr>
              <w:t xml:space="preserve"> </w:t>
            </w:r>
            <w:r w:rsidRPr="00A47994">
              <w:rPr>
                <w:rFonts w:eastAsia="Times New Roman"/>
              </w:rPr>
              <w:t>газопроводам,</w:t>
            </w:r>
            <w:r w:rsidR="0004390F" w:rsidRPr="00A47994">
              <w:rPr>
                <w:rFonts w:eastAsia="Times New Roman"/>
              </w:rPr>
              <w:t xml:space="preserve"> </w:t>
            </w:r>
            <w:r w:rsidRPr="00A47994">
              <w:rPr>
                <w:rFonts w:eastAsia="Times New Roman"/>
              </w:rPr>
              <w:t>ограждениям</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зданиям</w:t>
            </w:r>
            <w:r w:rsidR="0004390F" w:rsidRPr="00A47994">
              <w:rPr>
                <w:rFonts w:eastAsia="Times New Roman"/>
              </w:rPr>
              <w:t xml:space="preserve"> </w:t>
            </w:r>
            <w:r w:rsidRPr="00A47994">
              <w:rPr>
                <w:rFonts w:eastAsia="Times New Roman"/>
              </w:rPr>
              <w:t>газораспределительных</w:t>
            </w:r>
            <w:r w:rsidR="0004390F" w:rsidRPr="00A47994">
              <w:rPr>
                <w:rFonts w:eastAsia="Times New Roman"/>
              </w:rPr>
              <w:t xml:space="preserve"> </w:t>
            </w:r>
            <w:r w:rsidRPr="00A47994">
              <w:rPr>
                <w:rFonts w:eastAsia="Times New Roman"/>
              </w:rPr>
              <w:t>сетей</w:t>
            </w:r>
            <w:r w:rsidR="0004390F" w:rsidRPr="00A47994">
              <w:rPr>
                <w:rFonts w:eastAsia="Times New Roman"/>
              </w:rPr>
              <w:t xml:space="preserve"> </w:t>
            </w:r>
            <w:r w:rsidRPr="00A47994">
              <w:rPr>
                <w:rFonts w:eastAsia="Times New Roman"/>
              </w:rPr>
              <w:t>посторонние</w:t>
            </w:r>
            <w:r w:rsidR="0004390F" w:rsidRPr="00A47994">
              <w:rPr>
                <w:rFonts w:eastAsia="Times New Roman"/>
              </w:rPr>
              <w:t xml:space="preserve"> </w:t>
            </w:r>
            <w:r w:rsidRPr="00A47994">
              <w:rPr>
                <w:rFonts w:eastAsia="Times New Roman"/>
              </w:rPr>
              <w:t>предметы,</w:t>
            </w:r>
            <w:r w:rsidR="0004390F" w:rsidRPr="00A47994">
              <w:rPr>
                <w:rFonts w:eastAsia="Times New Roman"/>
              </w:rPr>
              <w:t xml:space="preserve"> </w:t>
            </w:r>
            <w:r w:rsidRPr="00A47994">
              <w:rPr>
                <w:rFonts w:eastAsia="Times New Roman"/>
              </w:rPr>
              <w:t>лестницы,</w:t>
            </w:r>
            <w:r w:rsidR="0004390F" w:rsidRPr="00A47994">
              <w:rPr>
                <w:rFonts w:eastAsia="Times New Roman"/>
              </w:rPr>
              <w:t xml:space="preserve"> </w:t>
            </w:r>
            <w:r w:rsidRPr="00A47994">
              <w:rPr>
                <w:rFonts w:eastAsia="Times New Roman"/>
              </w:rPr>
              <w:t>влезать</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них;</w:t>
            </w:r>
          </w:p>
          <w:p w14:paraId="030C272E" w14:textId="5353A425" w:rsidR="00C71061" w:rsidRPr="00A47994" w:rsidRDefault="00C71061" w:rsidP="0029014D">
            <w:pPr>
              <w:ind w:firstLine="709"/>
              <w:jc w:val="both"/>
              <w:rPr>
                <w:rFonts w:eastAsia="Times New Roman"/>
              </w:rPr>
            </w:pPr>
            <w:r w:rsidRPr="00A47994">
              <w:rPr>
                <w:rFonts w:eastAsia="Times New Roman"/>
              </w:rPr>
              <w:t>11)</w:t>
            </w:r>
            <w:r w:rsidR="0004390F" w:rsidRPr="00A47994">
              <w:rPr>
                <w:rFonts w:eastAsia="Times New Roman"/>
              </w:rPr>
              <w:t xml:space="preserve"> </w:t>
            </w:r>
            <w:r w:rsidRPr="00A47994">
              <w:rPr>
                <w:rFonts w:eastAsia="Times New Roman"/>
              </w:rPr>
              <w:t>самовольно</w:t>
            </w:r>
            <w:r w:rsidR="0004390F" w:rsidRPr="00A47994">
              <w:rPr>
                <w:rFonts w:eastAsia="Times New Roman"/>
              </w:rPr>
              <w:t xml:space="preserve"> </w:t>
            </w:r>
            <w:r w:rsidRPr="00A47994">
              <w:rPr>
                <w:rFonts w:eastAsia="Times New Roman"/>
              </w:rPr>
              <w:t>подключаться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газораспределительным</w:t>
            </w:r>
            <w:r w:rsidR="0004390F" w:rsidRPr="00A47994">
              <w:rPr>
                <w:rFonts w:eastAsia="Times New Roman"/>
              </w:rPr>
              <w:t xml:space="preserve"> </w:t>
            </w:r>
            <w:r w:rsidRPr="00A47994">
              <w:rPr>
                <w:rFonts w:eastAsia="Times New Roman"/>
              </w:rPr>
              <w:t>сетям.</w:t>
            </w:r>
          </w:p>
          <w:p w14:paraId="0447BDF2" w14:textId="51E8E51C" w:rsidR="00C71061" w:rsidRPr="00A47994" w:rsidRDefault="00C71061" w:rsidP="0029014D">
            <w:pPr>
              <w:ind w:firstLine="709"/>
              <w:jc w:val="both"/>
              <w:rPr>
                <w:rFonts w:eastAsia="Times New Roman"/>
              </w:rPr>
            </w:pPr>
            <w:r w:rsidRPr="00A47994">
              <w:rPr>
                <w:rFonts w:eastAsia="Times New Roman"/>
              </w:rPr>
              <w:t>2.</w:t>
            </w:r>
            <w:r w:rsidR="0004390F" w:rsidRPr="00A47994">
              <w:rPr>
                <w:rFonts w:eastAsia="Times New Roman"/>
              </w:rPr>
              <w:t xml:space="preserve"> </w:t>
            </w:r>
            <w:r w:rsidRPr="00A47994">
              <w:rPr>
                <w:rFonts w:eastAsia="Times New Roman"/>
              </w:rPr>
              <w:t>Лесохозяйственные,</w:t>
            </w:r>
            <w:r w:rsidR="0004390F" w:rsidRPr="00A47994">
              <w:rPr>
                <w:rFonts w:eastAsia="Times New Roman"/>
              </w:rPr>
              <w:t xml:space="preserve"> </w:t>
            </w:r>
            <w:r w:rsidRPr="00A47994">
              <w:rPr>
                <w:rFonts w:eastAsia="Times New Roman"/>
              </w:rPr>
              <w:t>сельскохозяйственные</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другие</w:t>
            </w:r>
            <w:r w:rsidR="0004390F" w:rsidRPr="00A47994">
              <w:rPr>
                <w:rFonts w:eastAsia="Times New Roman"/>
              </w:rPr>
              <w:t xml:space="preserve"> </w:t>
            </w:r>
            <w:r w:rsidRPr="00A47994">
              <w:rPr>
                <w:rFonts w:eastAsia="Times New Roman"/>
              </w:rPr>
              <w:t>работы,</w:t>
            </w:r>
            <w:r w:rsidR="0004390F" w:rsidRPr="00A47994">
              <w:rPr>
                <w:rFonts w:eastAsia="Times New Roman"/>
              </w:rPr>
              <w:t xml:space="preserve"> </w:t>
            </w:r>
            <w:r w:rsidRPr="00A47994">
              <w:rPr>
                <w:rFonts w:eastAsia="Times New Roman"/>
              </w:rPr>
              <w:t>не</w:t>
            </w:r>
            <w:r w:rsidR="0004390F" w:rsidRPr="00A47994">
              <w:rPr>
                <w:rFonts w:eastAsia="Times New Roman"/>
              </w:rPr>
              <w:t xml:space="preserve"> </w:t>
            </w:r>
            <w:r w:rsidRPr="00A47994">
              <w:rPr>
                <w:rFonts w:eastAsia="Times New Roman"/>
              </w:rPr>
              <w:t>подпадающие</w:t>
            </w:r>
            <w:r w:rsidR="0004390F" w:rsidRPr="00A47994">
              <w:rPr>
                <w:rFonts w:eastAsia="Times New Roman"/>
              </w:rPr>
              <w:t xml:space="preserve"> </w:t>
            </w:r>
            <w:r w:rsidRPr="00A47994">
              <w:rPr>
                <w:rFonts w:eastAsia="Times New Roman"/>
              </w:rPr>
              <w:t>под</w:t>
            </w:r>
            <w:r w:rsidR="0004390F" w:rsidRPr="00A47994">
              <w:rPr>
                <w:rFonts w:eastAsia="Times New Roman"/>
              </w:rPr>
              <w:t xml:space="preserve"> </w:t>
            </w:r>
            <w:r w:rsidRPr="00A47994">
              <w:rPr>
                <w:rFonts w:eastAsia="Times New Roman"/>
              </w:rPr>
              <w:t>ограничения,</w:t>
            </w:r>
            <w:r w:rsidR="0004390F" w:rsidRPr="00A47994">
              <w:rPr>
                <w:rFonts w:eastAsia="Times New Roman"/>
              </w:rPr>
              <w:t xml:space="preserve"> </w:t>
            </w:r>
            <w:r w:rsidRPr="00A47994">
              <w:rPr>
                <w:rFonts w:eastAsia="Times New Roman"/>
              </w:rPr>
              <w:t>указанные</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пункте</w:t>
            </w:r>
            <w:r w:rsidR="0004390F" w:rsidRPr="00A47994">
              <w:rPr>
                <w:rFonts w:eastAsia="Times New Roman"/>
              </w:rPr>
              <w:t xml:space="preserve"> </w:t>
            </w:r>
            <w:r w:rsidRPr="00A47994">
              <w:rPr>
                <w:rFonts w:eastAsia="Times New Roman"/>
              </w:rPr>
              <w:t>1</w:t>
            </w:r>
            <w:r w:rsidR="0004390F" w:rsidRPr="00A47994">
              <w:rPr>
                <w:rFonts w:eastAsia="Times New Roman"/>
              </w:rPr>
              <w:t xml:space="preserve"> </w:t>
            </w:r>
            <w:r w:rsidRPr="00A47994">
              <w:rPr>
                <w:rFonts w:eastAsia="Times New Roman"/>
              </w:rPr>
              <w:t>настоящей</w:t>
            </w:r>
            <w:r w:rsidR="0004390F" w:rsidRPr="00A47994">
              <w:rPr>
                <w:rFonts w:eastAsia="Times New Roman"/>
              </w:rPr>
              <w:t xml:space="preserve"> </w:t>
            </w:r>
            <w:r w:rsidRPr="00A47994">
              <w:rPr>
                <w:rFonts w:eastAsia="Times New Roman"/>
              </w:rPr>
              <w:t>статьи,</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не</w:t>
            </w:r>
            <w:r w:rsidR="0004390F" w:rsidRPr="00A47994">
              <w:rPr>
                <w:rFonts w:eastAsia="Times New Roman"/>
              </w:rPr>
              <w:t xml:space="preserve"> </w:t>
            </w:r>
            <w:r w:rsidRPr="00A47994">
              <w:rPr>
                <w:rFonts w:eastAsia="Times New Roman"/>
              </w:rPr>
              <w:t>связанные</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нарушением</w:t>
            </w:r>
            <w:r w:rsidR="0004390F" w:rsidRPr="00A47994">
              <w:rPr>
                <w:rFonts w:eastAsia="Times New Roman"/>
              </w:rPr>
              <w:t xml:space="preserve"> </w:t>
            </w:r>
            <w:r w:rsidRPr="00A47994">
              <w:rPr>
                <w:rFonts w:eastAsia="Times New Roman"/>
              </w:rPr>
              <w:t>земельного</w:t>
            </w:r>
            <w:r w:rsidR="0004390F" w:rsidRPr="00A47994">
              <w:rPr>
                <w:rFonts w:eastAsia="Times New Roman"/>
              </w:rPr>
              <w:t xml:space="preserve"> </w:t>
            </w:r>
            <w:r w:rsidRPr="00A47994">
              <w:rPr>
                <w:rFonts w:eastAsia="Times New Roman"/>
              </w:rPr>
              <w:t>горизонта</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обработкой</w:t>
            </w:r>
            <w:r w:rsidR="0004390F" w:rsidRPr="00A47994">
              <w:rPr>
                <w:rFonts w:eastAsia="Times New Roman"/>
              </w:rPr>
              <w:t xml:space="preserve"> </w:t>
            </w:r>
            <w:r w:rsidRPr="00A47994">
              <w:rPr>
                <w:rFonts w:eastAsia="Times New Roman"/>
              </w:rPr>
              <w:t>почвы</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глубину</w:t>
            </w:r>
            <w:r w:rsidR="0004390F" w:rsidRPr="00A47994">
              <w:rPr>
                <w:rFonts w:eastAsia="Times New Roman"/>
              </w:rPr>
              <w:t xml:space="preserve"> </w:t>
            </w:r>
            <w:r w:rsidRPr="00A47994">
              <w:rPr>
                <w:rFonts w:eastAsia="Times New Roman"/>
              </w:rPr>
              <w:t>более</w:t>
            </w:r>
            <w:r w:rsidR="0004390F" w:rsidRPr="00A47994">
              <w:rPr>
                <w:rFonts w:eastAsia="Times New Roman"/>
              </w:rPr>
              <w:t xml:space="preserve"> </w:t>
            </w:r>
            <w:r w:rsidRPr="00A47994">
              <w:rPr>
                <w:rFonts w:eastAsia="Times New Roman"/>
              </w:rPr>
              <w:t>0,3</w:t>
            </w:r>
            <w:r w:rsidR="0004390F" w:rsidRPr="00A47994">
              <w:rPr>
                <w:rFonts w:eastAsia="Times New Roman"/>
              </w:rPr>
              <w:t xml:space="preserve"> </w:t>
            </w:r>
            <w:r w:rsidRPr="00A47994">
              <w:rPr>
                <w:rFonts w:eastAsia="Times New Roman"/>
              </w:rPr>
              <w:t>м,</w:t>
            </w:r>
            <w:r w:rsidR="0004390F" w:rsidRPr="00A47994">
              <w:rPr>
                <w:rFonts w:eastAsia="Times New Roman"/>
              </w:rPr>
              <w:t xml:space="preserve"> </w:t>
            </w:r>
            <w:r w:rsidRPr="00A47994">
              <w:rPr>
                <w:rFonts w:eastAsia="Times New Roman"/>
              </w:rPr>
              <w:t>производятся</w:t>
            </w:r>
            <w:r w:rsidR="0004390F" w:rsidRPr="00A47994">
              <w:rPr>
                <w:rFonts w:eastAsia="Times New Roman"/>
              </w:rPr>
              <w:t xml:space="preserve"> </w:t>
            </w:r>
            <w:r w:rsidRPr="00A47994">
              <w:rPr>
                <w:rFonts w:eastAsia="Times New Roman"/>
              </w:rPr>
              <w:t>собственниками,</w:t>
            </w:r>
            <w:r w:rsidR="0004390F" w:rsidRPr="00A47994">
              <w:rPr>
                <w:rFonts w:eastAsia="Times New Roman"/>
              </w:rPr>
              <w:t xml:space="preserve"> </w:t>
            </w:r>
            <w:r w:rsidRPr="00A47994">
              <w:rPr>
                <w:rFonts w:eastAsia="Times New Roman"/>
              </w:rPr>
              <w:t>владельцами</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пользователями</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охранной</w:t>
            </w:r>
            <w:r w:rsidR="0004390F" w:rsidRPr="00A47994">
              <w:rPr>
                <w:rFonts w:eastAsia="Times New Roman"/>
              </w:rPr>
              <w:t xml:space="preserve"> </w:t>
            </w:r>
            <w:r w:rsidRPr="00A47994">
              <w:rPr>
                <w:rFonts w:eastAsia="Times New Roman"/>
              </w:rPr>
              <w:t>зоне</w:t>
            </w:r>
            <w:r w:rsidR="0004390F" w:rsidRPr="00A47994">
              <w:rPr>
                <w:rFonts w:eastAsia="Times New Roman"/>
              </w:rPr>
              <w:t xml:space="preserve"> </w:t>
            </w:r>
            <w:r w:rsidRPr="00A47994">
              <w:rPr>
                <w:rFonts w:eastAsia="Times New Roman"/>
              </w:rPr>
              <w:t>газораспределительной</w:t>
            </w:r>
            <w:r w:rsidR="0004390F" w:rsidRPr="00A47994">
              <w:rPr>
                <w:rFonts w:eastAsia="Times New Roman"/>
              </w:rPr>
              <w:t xml:space="preserve"> </w:t>
            </w:r>
            <w:r w:rsidRPr="00A47994">
              <w:rPr>
                <w:rFonts w:eastAsia="Times New Roman"/>
              </w:rPr>
              <w:t>сети</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условии</w:t>
            </w:r>
            <w:r w:rsidR="0004390F" w:rsidRPr="00A47994">
              <w:rPr>
                <w:rFonts w:eastAsia="Times New Roman"/>
              </w:rPr>
              <w:t xml:space="preserve"> </w:t>
            </w:r>
            <w:r w:rsidRPr="00A47994">
              <w:rPr>
                <w:rFonts w:eastAsia="Times New Roman"/>
              </w:rPr>
              <w:t>предварительного</w:t>
            </w:r>
            <w:r w:rsidR="0004390F" w:rsidRPr="00A47994">
              <w:rPr>
                <w:rFonts w:eastAsia="Times New Roman"/>
              </w:rPr>
              <w:t xml:space="preserve"> </w:t>
            </w:r>
            <w:r w:rsidRPr="00A47994">
              <w:rPr>
                <w:rFonts w:eastAsia="Times New Roman"/>
              </w:rPr>
              <w:t>письменного</w:t>
            </w:r>
            <w:r w:rsidR="0004390F" w:rsidRPr="00A47994">
              <w:rPr>
                <w:rFonts w:eastAsia="Times New Roman"/>
              </w:rPr>
              <w:t xml:space="preserve"> </w:t>
            </w:r>
            <w:r w:rsidRPr="00A47994">
              <w:rPr>
                <w:rFonts w:eastAsia="Times New Roman"/>
              </w:rPr>
              <w:t>уведомления</w:t>
            </w:r>
            <w:r w:rsidR="0004390F" w:rsidRPr="00A47994">
              <w:rPr>
                <w:rFonts w:eastAsia="Times New Roman"/>
              </w:rPr>
              <w:t xml:space="preserve"> </w:t>
            </w:r>
            <w:r w:rsidRPr="00A47994">
              <w:rPr>
                <w:rFonts w:eastAsia="Times New Roman"/>
              </w:rPr>
              <w:t>эксплуатационной</w:t>
            </w:r>
            <w:r w:rsidR="0004390F" w:rsidRPr="00A47994">
              <w:rPr>
                <w:rFonts w:eastAsia="Times New Roman"/>
              </w:rPr>
              <w:t xml:space="preserve"> </w:t>
            </w:r>
            <w:r w:rsidRPr="00A47994">
              <w:rPr>
                <w:rFonts w:eastAsia="Times New Roman"/>
              </w:rPr>
              <w:t>организации</w:t>
            </w:r>
            <w:r w:rsidR="0004390F" w:rsidRPr="00A47994">
              <w:rPr>
                <w:rFonts w:eastAsia="Times New Roman"/>
              </w:rPr>
              <w:t xml:space="preserve"> </w:t>
            </w:r>
            <w:r w:rsidRPr="00A47994">
              <w:rPr>
                <w:rFonts w:eastAsia="Times New Roman"/>
              </w:rPr>
              <w:t>не</w:t>
            </w:r>
            <w:r w:rsidR="0004390F" w:rsidRPr="00A47994">
              <w:rPr>
                <w:rFonts w:eastAsia="Times New Roman"/>
              </w:rPr>
              <w:t xml:space="preserve"> </w:t>
            </w:r>
            <w:r w:rsidRPr="00A47994">
              <w:rPr>
                <w:rFonts w:eastAsia="Times New Roman"/>
              </w:rPr>
              <w:t>менее</w:t>
            </w:r>
            <w:r w:rsidR="0004390F" w:rsidRPr="00A47994">
              <w:rPr>
                <w:rFonts w:eastAsia="Times New Roman"/>
              </w:rPr>
              <w:t xml:space="preserve"> </w:t>
            </w:r>
            <w:r w:rsidRPr="00A47994">
              <w:rPr>
                <w:rFonts w:eastAsia="Times New Roman"/>
              </w:rPr>
              <w:t>чем</w:t>
            </w:r>
            <w:r w:rsidR="0004390F" w:rsidRPr="00A47994">
              <w:rPr>
                <w:rFonts w:eastAsia="Times New Roman"/>
              </w:rPr>
              <w:t xml:space="preserve"> </w:t>
            </w:r>
            <w:r w:rsidRPr="00A47994">
              <w:rPr>
                <w:rFonts w:eastAsia="Times New Roman"/>
              </w:rPr>
              <w:t>за</w:t>
            </w:r>
            <w:r w:rsidR="0004390F" w:rsidRPr="00A47994">
              <w:rPr>
                <w:rFonts w:eastAsia="Times New Roman"/>
              </w:rPr>
              <w:t xml:space="preserve"> </w:t>
            </w:r>
            <w:r w:rsidRPr="00A47994">
              <w:rPr>
                <w:rFonts w:eastAsia="Times New Roman"/>
              </w:rPr>
              <w:t>3</w:t>
            </w:r>
            <w:r w:rsidR="0004390F" w:rsidRPr="00A47994">
              <w:rPr>
                <w:rFonts w:eastAsia="Times New Roman"/>
              </w:rPr>
              <w:t xml:space="preserve"> </w:t>
            </w:r>
            <w:r w:rsidRPr="00A47994">
              <w:rPr>
                <w:rFonts w:eastAsia="Times New Roman"/>
              </w:rPr>
              <w:t>рабочих</w:t>
            </w:r>
            <w:r w:rsidR="0004390F" w:rsidRPr="00A47994">
              <w:rPr>
                <w:rFonts w:eastAsia="Times New Roman"/>
              </w:rPr>
              <w:t xml:space="preserve"> </w:t>
            </w:r>
            <w:r w:rsidRPr="00A47994">
              <w:rPr>
                <w:rFonts w:eastAsia="Times New Roman"/>
              </w:rPr>
              <w:t>дня</w:t>
            </w:r>
            <w:r w:rsidR="0004390F" w:rsidRPr="00A47994">
              <w:rPr>
                <w:rFonts w:eastAsia="Times New Roman"/>
              </w:rPr>
              <w:t xml:space="preserve"> </w:t>
            </w:r>
            <w:r w:rsidRPr="00A47994">
              <w:rPr>
                <w:rFonts w:eastAsia="Times New Roman"/>
              </w:rPr>
              <w:t>до</w:t>
            </w:r>
            <w:r w:rsidR="0004390F" w:rsidRPr="00A47994">
              <w:rPr>
                <w:rFonts w:eastAsia="Times New Roman"/>
              </w:rPr>
              <w:t xml:space="preserve"> </w:t>
            </w:r>
            <w:r w:rsidRPr="00A47994">
              <w:rPr>
                <w:rFonts w:eastAsia="Times New Roman"/>
              </w:rPr>
              <w:t>начала</w:t>
            </w:r>
            <w:r w:rsidR="0004390F" w:rsidRPr="00A47994">
              <w:rPr>
                <w:rFonts w:eastAsia="Times New Roman"/>
              </w:rPr>
              <w:t xml:space="preserve"> </w:t>
            </w:r>
            <w:r w:rsidRPr="00A47994">
              <w:rPr>
                <w:rFonts w:eastAsia="Times New Roman"/>
              </w:rPr>
              <w:t>работ.</w:t>
            </w:r>
          </w:p>
          <w:p w14:paraId="4F4EA32A" w14:textId="02105A5C" w:rsidR="00C71061" w:rsidRPr="00A47994" w:rsidRDefault="00C71061" w:rsidP="0029014D">
            <w:pPr>
              <w:ind w:firstLine="709"/>
              <w:jc w:val="both"/>
              <w:rPr>
                <w:rFonts w:eastAsia="Times New Roman"/>
              </w:rPr>
            </w:pPr>
            <w:r w:rsidRPr="00A47994">
              <w:rPr>
                <w:rFonts w:eastAsia="Times New Roman"/>
              </w:rPr>
              <w:t>3.</w:t>
            </w:r>
            <w:r w:rsidR="0004390F" w:rsidRPr="00A47994">
              <w:rPr>
                <w:rFonts w:eastAsia="Times New Roman"/>
              </w:rPr>
              <w:t xml:space="preserve"> </w:t>
            </w:r>
            <w:r w:rsidRPr="00A47994">
              <w:rPr>
                <w:rFonts w:eastAsia="Times New Roman"/>
              </w:rPr>
              <w:t>Хозяйственная</w:t>
            </w:r>
            <w:r w:rsidR="0004390F" w:rsidRPr="00A47994">
              <w:rPr>
                <w:rFonts w:eastAsia="Times New Roman"/>
              </w:rPr>
              <w:t xml:space="preserve"> </w:t>
            </w:r>
            <w:r w:rsidRPr="00A47994">
              <w:rPr>
                <w:rFonts w:eastAsia="Times New Roman"/>
              </w:rPr>
              <w:t>деятельность</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охранных</w:t>
            </w:r>
            <w:r w:rsidR="0004390F" w:rsidRPr="00A47994">
              <w:rPr>
                <w:rFonts w:eastAsia="Times New Roman"/>
              </w:rPr>
              <w:t xml:space="preserve"> </w:t>
            </w:r>
            <w:r w:rsidRPr="00A47994">
              <w:rPr>
                <w:rFonts w:eastAsia="Times New Roman"/>
              </w:rPr>
              <w:t>зонах</w:t>
            </w:r>
            <w:r w:rsidR="0004390F" w:rsidRPr="00A47994">
              <w:rPr>
                <w:rFonts w:eastAsia="Times New Roman"/>
              </w:rPr>
              <w:t xml:space="preserve"> </w:t>
            </w:r>
            <w:r w:rsidRPr="00A47994">
              <w:rPr>
                <w:rFonts w:eastAsia="Times New Roman"/>
              </w:rPr>
              <w:t>газораспределительных</w:t>
            </w:r>
            <w:r w:rsidR="0004390F" w:rsidRPr="00A47994">
              <w:rPr>
                <w:rFonts w:eastAsia="Times New Roman"/>
              </w:rPr>
              <w:t xml:space="preserve"> </w:t>
            </w:r>
            <w:r w:rsidRPr="00A47994">
              <w:rPr>
                <w:rFonts w:eastAsia="Times New Roman"/>
              </w:rPr>
              <w:t>сетей,</w:t>
            </w:r>
            <w:r w:rsidR="0004390F" w:rsidRPr="00A47994">
              <w:rPr>
                <w:rFonts w:eastAsia="Times New Roman"/>
              </w:rPr>
              <w:t xml:space="preserve"> </w:t>
            </w:r>
            <w:r w:rsidRPr="00A47994">
              <w:rPr>
                <w:rFonts w:eastAsia="Times New Roman"/>
              </w:rPr>
              <w:t>не</w:t>
            </w:r>
            <w:r w:rsidR="0004390F" w:rsidRPr="00A47994">
              <w:rPr>
                <w:rFonts w:eastAsia="Times New Roman"/>
              </w:rPr>
              <w:t xml:space="preserve"> </w:t>
            </w:r>
            <w:r w:rsidRPr="00A47994">
              <w:rPr>
                <w:rFonts w:eastAsia="Times New Roman"/>
              </w:rPr>
              <w:t>предусмотренная</w:t>
            </w:r>
            <w:r w:rsidR="0004390F" w:rsidRPr="00A47994">
              <w:rPr>
                <w:rFonts w:eastAsia="Times New Roman"/>
              </w:rPr>
              <w:t xml:space="preserve"> </w:t>
            </w:r>
            <w:r w:rsidRPr="00A47994">
              <w:rPr>
                <w:rFonts w:eastAsia="Times New Roman"/>
              </w:rPr>
              <w:t>пунктами</w:t>
            </w:r>
            <w:r w:rsidR="0004390F" w:rsidRPr="00A47994">
              <w:rPr>
                <w:rFonts w:eastAsia="Times New Roman"/>
              </w:rPr>
              <w:t xml:space="preserve"> </w:t>
            </w:r>
            <w:r w:rsidRPr="00A47994">
              <w:rPr>
                <w:rFonts w:eastAsia="Times New Roman"/>
              </w:rPr>
              <w:t>1</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2</w:t>
            </w:r>
            <w:r w:rsidR="0004390F" w:rsidRPr="00A47994">
              <w:rPr>
                <w:rFonts w:eastAsia="Times New Roman"/>
              </w:rPr>
              <w:t xml:space="preserve"> </w:t>
            </w:r>
            <w:r w:rsidRPr="00A47994">
              <w:rPr>
                <w:rFonts w:eastAsia="Times New Roman"/>
              </w:rPr>
              <w:t>настоящей</w:t>
            </w:r>
            <w:r w:rsidR="0004390F" w:rsidRPr="00A47994">
              <w:rPr>
                <w:rFonts w:eastAsia="Times New Roman"/>
              </w:rPr>
              <w:t xml:space="preserve"> </w:t>
            </w:r>
            <w:r w:rsidRPr="00A47994">
              <w:rPr>
                <w:rFonts w:eastAsia="Times New Roman"/>
              </w:rPr>
              <w:t>статьи,</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которой</w:t>
            </w:r>
            <w:r w:rsidR="0004390F" w:rsidRPr="00A47994">
              <w:rPr>
                <w:rFonts w:eastAsia="Times New Roman"/>
              </w:rPr>
              <w:t xml:space="preserve"> </w:t>
            </w:r>
            <w:r w:rsidRPr="00A47994">
              <w:rPr>
                <w:rFonts w:eastAsia="Times New Roman"/>
              </w:rPr>
              <w:t>производится</w:t>
            </w:r>
            <w:r w:rsidR="0004390F" w:rsidRPr="00A47994">
              <w:rPr>
                <w:rFonts w:eastAsia="Times New Roman"/>
              </w:rPr>
              <w:t xml:space="preserve"> </w:t>
            </w:r>
            <w:r w:rsidRPr="00A47994">
              <w:rPr>
                <w:rFonts w:eastAsia="Times New Roman"/>
              </w:rPr>
              <w:t>нарушение</w:t>
            </w:r>
            <w:r w:rsidR="0004390F" w:rsidRPr="00A47994">
              <w:rPr>
                <w:rFonts w:eastAsia="Times New Roman"/>
              </w:rPr>
              <w:t xml:space="preserve"> </w:t>
            </w:r>
            <w:r w:rsidRPr="00A47994">
              <w:rPr>
                <w:rFonts w:eastAsia="Times New Roman"/>
              </w:rPr>
              <w:t>поверхности</w:t>
            </w:r>
            <w:r w:rsidR="0004390F" w:rsidRPr="00A47994">
              <w:rPr>
                <w:rFonts w:eastAsia="Times New Roman"/>
              </w:rPr>
              <w:t xml:space="preserve"> </w:t>
            </w:r>
            <w:r w:rsidRPr="00A47994">
              <w:rPr>
                <w:rFonts w:eastAsia="Times New Roman"/>
              </w:rPr>
              <w:t>земельного</w:t>
            </w:r>
            <w:r w:rsidR="0004390F" w:rsidRPr="00A47994">
              <w:rPr>
                <w:rFonts w:eastAsia="Times New Roman"/>
              </w:rPr>
              <w:t xml:space="preserve"> </w:t>
            </w:r>
            <w:r w:rsidRPr="00A47994">
              <w:rPr>
                <w:rFonts w:eastAsia="Times New Roman"/>
              </w:rPr>
              <w:t>участка</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обработка</w:t>
            </w:r>
            <w:r w:rsidR="0004390F" w:rsidRPr="00A47994">
              <w:rPr>
                <w:rFonts w:eastAsia="Times New Roman"/>
              </w:rPr>
              <w:t xml:space="preserve"> </w:t>
            </w:r>
            <w:r w:rsidRPr="00A47994">
              <w:rPr>
                <w:rFonts w:eastAsia="Times New Roman"/>
              </w:rPr>
              <w:t>почвы</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глубину</w:t>
            </w:r>
            <w:r w:rsidR="0004390F" w:rsidRPr="00A47994">
              <w:rPr>
                <w:rFonts w:eastAsia="Times New Roman"/>
              </w:rPr>
              <w:t xml:space="preserve"> </w:t>
            </w:r>
            <w:r w:rsidRPr="00A47994">
              <w:rPr>
                <w:rFonts w:eastAsia="Times New Roman"/>
              </w:rPr>
              <w:t>более</w:t>
            </w:r>
            <w:r w:rsidR="0004390F" w:rsidRPr="00A47994">
              <w:rPr>
                <w:rFonts w:eastAsia="Times New Roman"/>
              </w:rPr>
              <w:t xml:space="preserve"> </w:t>
            </w:r>
            <w:r w:rsidRPr="00A47994">
              <w:rPr>
                <w:rFonts w:eastAsia="Times New Roman"/>
              </w:rPr>
              <w:t>0,3</w:t>
            </w:r>
            <w:r w:rsidR="0004390F" w:rsidRPr="00A47994">
              <w:rPr>
                <w:rFonts w:eastAsia="Times New Roman"/>
              </w:rPr>
              <w:t xml:space="preserve"> </w:t>
            </w:r>
            <w:r w:rsidRPr="00A47994">
              <w:rPr>
                <w:rFonts w:eastAsia="Times New Roman"/>
              </w:rPr>
              <w:t>м,</w:t>
            </w:r>
            <w:r w:rsidR="0004390F" w:rsidRPr="00A47994">
              <w:rPr>
                <w:rFonts w:eastAsia="Times New Roman"/>
              </w:rPr>
              <w:t xml:space="preserve"> </w:t>
            </w:r>
            <w:r w:rsidRPr="00A47994">
              <w:rPr>
                <w:rFonts w:eastAsia="Times New Roman"/>
              </w:rPr>
              <w:t>осуществляется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основании</w:t>
            </w:r>
            <w:r w:rsidR="0004390F" w:rsidRPr="00A47994">
              <w:rPr>
                <w:rFonts w:eastAsia="Times New Roman"/>
              </w:rPr>
              <w:t xml:space="preserve"> </w:t>
            </w:r>
            <w:r w:rsidRPr="00A47994">
              <w:rPr>
                <w:rFonts w:eastAsia="Times New Roman"/>
              </w:rPr>
              <w:t>письменного</w:t>
            </w:r>
            <w:r w:rsidR="0004390F" w:rsidRPr="00A47994">
              <w:rPr>
                <w:rFonts w:eastAsia="Times New Roman"/>
              </w:rPr>
              <w:t xml:space="preserve"> </w:t>
            </w:r>
            <w:r w:rsidRPr="00A47994">
              <w:rPr>
                <w:rFonts w:eastAsia="Times New Roman"/>
              </w:rPr>
              <w:t>разрешения</w:t>
            </w:r>
            <w:r w:rsidR="0004390F" w:rsidRPr="00A47994">
              <w:rPr>
                <w:rFonts w:eastAsia="Times New Roman"/>
              </w:rPr>
              <w:t xml:space="preserve"> </w:t>
            </w:r>
            <w:r w:rsidRPr="00A47994">
              <w:rPr>
                <w:rFonts w:eastAsia="Times New Roman"/>
              </w:rPr>
              <w:t>эксплуатационной</w:t>
            </w:r>
            <w:r w:rsidR="0004390F" w:rsidRPr="00A47994">
              <w:rPr>
                <w:rFonts w:eastAsia="Times New Roman"/>
              </w:rPr>
              <w:t xml:space="preserve"> </w:t>
            </w:r>
            <w:r w:rsidRPr="00A47994">
              <w:rPr>
                <w:rFonts w:eastAsia="Times New Roman"/>
              </w:rPr>
              <w:t>организации</w:t>
            </w:r>
            <w:r w:rsidR="0004390F" w:rsidRPr="00A47994">
              <w:rPr>
                <w:rFonts w:eastAsia="Times New Roman"/>
              </w:rPr>
              <w:t xml:space="preserve"> </w:t>
            </w:r>
            <w:r w:rsidRPr="00A47994">
              <w:rPr>
                <w:rFonts w:eastAsia="Times New Roman"/>
              </w:rPr>
              <w:t>газораспределительных</w:t>
            </w:r>
            <w:r w:rsidR="0004390F" w:rsidRPr="00A47994">
              <w:rPr>
                <w:rFonts w:eastAsia="Times New Roman"/>
              </w:rPr>
              <w:t xml:space="preserve"> </w:t>
            </w:r>
            <w:r w:rsidRPr="00A47994">
              <w:rPr>
                <w:rFonts w:eastAsia="Times New Roman"/>
              </w:rPr>
              <w:t>сетей.</w:t>
            </w:r>
          </w:p>
        </w:tc>
      </w:tr>
      <w:tr w:rsidR="005A273E" w:rsidRPr="00A47994" w14:paraId="19EFCB31" w14:textId="77777777" w:rsidTr="0029014D">
        <w:tc>
          <w:tcPr>
            <w:tcW w:w="698" w:type="dxa"/>
          </w:tcPr>
          <w:p w14:paraId="3935B9A1" w14:textId="38796B00" w:rsidR="00C71061" w:rsidRPr="00A47994" w:rsidRDefault="00C71061" w:rsidP="0029014D">
            <w:r w:rsidRPr="00A47994">
              <w:t>5.</w:t>
            </w:r>
            <w:r w:rsidR="0004390F" w:rsidRPr="00A47994">
              <w:t xml:space="preserve"> </w:t>
            </w:r>
          </w:p>
        </w:tc>
        <w:tc>
          <w:tcPr>
            <w:tcW w:w="2788" w:type="dxa"/>
          </w:tcPr>
          <w:p w14:paraId="5D1F304D" w14:textId="0EEFC48D" w:rsidR="00C71061" w:rsidRPr="00A47994" w:rsidRDefault="00C71061" w:rsidP="0029014D">
            <w:pPr>
              <w:pStyle w:val="s1"/>
            </w:pPr>
            <w:r w:rsidRPr="00A47994">
              <w:t>Зоны</w:t>
            </w:r>
            <w:r w:rsidR="0004390F" w:rsidRPr="00A47994">
              <w:t xml:space="preserve"> </w:t>
            </w:r>
            <w:r w:rsidRPr="00A47994">
              <w:t>затопления</w:t>
            </w:r>
            <w:r w:rsidR="0004390F" w:rsidRPr="00A47994">
              <w:t xml:space="preserve"> </w:t>
            </w:r>
            <w:r w:rsidRPr="00A47994">
              <w:t>и</w:t>
            </w:r>
            <w:r w:rsidR="0004390F" w:rsidRPr="00A47994">
              <w:t xml:space="preserve"> </w:t>
            </w:r>
            <w:r w:rsidRPr="00A47994">
              <w:t>подтопления</w:t>
            </w:r>
          </w:p>
        </w:tc>
        <w:tc>
          <w:tcPr>
            <w:tcW w:w="11535" w:type="dxa"/>
          </w:tcPr>
          <w:p w14:paraId="108CD982" w14:textId="60E99A78" w:rsidR="00C71061" w:rsidRPr="00A47994" w:rsidRDefault="00C71061" w:rsidP="0029014D">
            <w:pPr>
              <w:pStyle w:val="aff"/>
            </w:pPr>
            <w:r w:rsidRPr="00A47994">
              <w:t>1.</w:t>
            </w:r>
            <w:r w:rsidR="0004390F" w:rsidRPr="00A47994">
              <w:t xml:space="preserve"> </w:t>
            </w:r>
            <w:r w:rsidRPr="00A47994">
              <w:t>В</w:t>
            </w:r>
            <w:r w:rsidR="0004390F" w:rsidRPr="00A47994">
              <w:t xml:space="preserve"> </w:t>
            </w:r>
            <w:r w:rsidRPr="00A47994">
              <w:t>целях</w:t>
            </w:r>
            <w:r w:rsidR="0004390F" w:rsidRPr="00A47994">
              <w:t xml:space="preserve"> </w:t>
            </w:r>
            <w:r w:rsidRPr="00A47994">
              <w:t>обеспечения</w:t>
            </w:r>
            <w:r w:rsidR="0004390F" w:rsidRPr="00A47994">
              <w:t xml:space="preserve"> </w:t>
            </w:r>
            <w:r w:rsidRPr="00A47994">
              <w:t>требований</w:t>
            </w:r>
            <w:r w:rsidR="0004390F" w:rsidRPr="00A47994">
              <w:t xml:space="preserve"> </w:t>
            </w:r>
            <w:r w:rsidRPr="00A47994">
              <w:t>пункта</w:t>
            </w:r>
            <w:r w:rsidR="0004390F" w:rsidRPr="00A47994">
              <w:t xml:space="preserve"> </w:t>
            </w:r>
            <w:r w:rsidRPr="00A47994">
              <w:t>1</w:t>
            </w:r>
            <w:r w:rsidR="0004390F" w:rsidRPr="00A47994">
              <w:t xml:space="preserve"> </w:t>
            </w:r>
            <w:r w:rsidRPr="00A47994">
              <w:t>части</w:t>
            </w:r>
            <w:r w:rsidR="0004390F" w:rsidRPr="00A47994">
              <w:t xml:space="preserve"> </w:t>
            </w:r>
            <w:r w:rsidRPr="00A47994">
              <w:t>3</w:t>
            </w:r>
            <w:r w:rsidR="0004390F" w:rsidRPr="00A47994">
              <w:t xml:space="preserve"> </w:t>
            </w:r>
            <w:r w:rsidRPr="00A47994">
              <w:t>статьи</w:t>
            </w:r>
            <w:r w:rsidR="0004390F" w:rsidRPr="00A47994">
              <w:t xml:space="preserve"> </w:t>
            </w:r>
            <w:r w:rsidRPr="00A47994">
              <w:t>67.1</w:t>
            </w:r>
            <w:r w:rsidR="0004390F" w:rsidRPr="00A47994">
              <w:t xml:space="preserve"> </w:t>
            </w:r>
            <w:r w:rsidRPr="00A47994">
              <w:t>Водного</w:t>
            </w:r>
            <w:r w:rsidR="0004390F" w:rsidRPr="00A47994">
              <w:t xml:space="preserve"> </w:t>
            </w:r>
            <w:r w:rsidRPr="00A47994">
              <w:t>кодекса</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необходимо</w:t>
            </w:r>
            <w:r w:rsidR="0004390F" w:rsidRPr="00A47994">
              <w:t xml:space="preserve"> </w:t>
            </w:r>
            <w:r w:rsidRPr="00A47994">
              <w:t>выполнение</w:t>
            </w:r>
            <w:r w:rsidR="0004390F" w:rsidRPr="00A47994">
              <w:t xml:space="preserve"> </w:t>
            </w:r>
            <w:r w:rsidRPr="00A47994">
              <w:t>мероприятий</w:t>
            </w:r>
            <w:r w:rsidR="0004390F" w:rsidRPr="00A47994">
              <w:t xml:space="preserve"> </w:t>
            </w:r>
            <w:r w:rsidRPr="00A47994">
              <w:t>по</w:t>
            </w:r>
            <w:r w:rsidR="0004390F" w:rsidRPr="00A47994">
              <w:t xml:space="preserve"> </w:t>
            </w:r>
            <w:r w:rsidRPr="00A47994">
              <w:t>инженерной</w:t>
            </w:r>
            <w:r w:rsidR="0004390F" w:rsidRPr="00A47994">
              <w:t xml:space="preserve"> </w:t>
            </w:r>
            <w:r w:rsidRPr="00A47994">
              <w:t>защите</w:t>
            </w:r>
            <w:r w:rsidR="0004390F" w:rsidRPr="00A47994">
              <w:t xml:space="preserve"> </w:t>
            </w:r>
            <w:r w:rsidRPr="00A47994">
              <w:t>размещаемых</w:t>
            </w:r>
            <w:r w:rsidR="0004390F" w:rsidRPr="00A47994">
              <w:t xml:space="preserve"> </w:t>
            </w:r>
            <w:r w:rsidRPr="00A47994">
              <w:t>новых</w:t>
            </w:r>
            <w:r w:rsidR="0004390F" w:rsidRPr="00A47994">
              <w:t xml:space="preserve"> </w:t>
            </w:r>
            <w:r w:rsidRPr="00A47994">
              <w:t>населённых</w:t>
            </w:r>
            <w:r w:rsidR="0004390F" w:rsidRPr="00A47994">
              <w:t xml:space="preserve"> </w:t>
            </w:r>
            <w:r w:rsidRPr="00A47994">
              <w:t>пунктов</w:t>
            </w:r>
            <w:r w:rsidR="0004390F" w:rsidRPr="00A47994">
              <w:t xml:space="preserve"> </w:t>
            </w:r>
            <w:r w:rsidRPr="00A47994">
              <w:t>и</w:t>
            </w:r>
            <w:r w:rsidR="0004390F" w:rsidRPr="00A47994">
              <w:t xml:space="preserve"> </w:t>
            </w:r>
            <w:r w:rsidRPr="00A47994">
              <w:t>строящихся</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p>
          <w:p w14:paraId="06811A69" w14:textId="01832347" w:rsidR="00C71061" w:rsidRPr="00A47994" w:rsidRDefault="00C71061" w:rsidP="0029014D">
            <w:pPr>
              <w:pStyle w:val="aff"/>
            </w:pPr>
            <w:r w:rsidRPr="00A47994">
              <w:t>2.</w:t>
            </w:r>
            <w:r w:rsidR="0004390F" w:rsidRPr="00A47994">
              <w:t xml:space="preserve"> </w:t>
            </w:r>
            <w:r w:rsidRPr="00A47994">
              <w:t>Строительство</w:t>
            </w:r>
            <w:r w:rsidR="0004390F" w:rsidRPr="00A47994">
              <w:t xml:space="preserve"> </w:t>
            </w:r>
            <w:r w:rsidRPr="00A47994">
              <w:t>новых</w:t>
            </w:r>
            <w:r w:rsidR="0004390F" w:rsidRPr="00A47994">
              <w:t xml:space="preserve"> </w:t>
            </w:r>
            <w:r w:rsidRPr="00A47994">
              <w:t>населённых</w:t>
            </w:r>
            <w:r w:rsidR="0004390F" w:rsidRPr="00A47994">
              <w:t xml:space="preserve"> </w:t>
            </w:r>
            <w:r w:rsidRPr="00A47994">
              <w:t>пунктов,</w:t>
            </w:r>
            <w:r w:rsidR="0004390F" w:rsidRPr="00A47994">
              <w:t xml:space="preserve"> </w:t>
            </w:r>
            <w:r w:rsidRPr="00A47994">
              <w:t>элементов</w:t>
            </w:r>
            <w:r w:rsidR="0004390F" w:rsidRPr="00A47994">
              <w:t xml:space="preserve"> </w:t>
            </w:r>
            <w:r w:rsidRPr="00A47994">
              <w:t>планировочной</w:t>
            </w:r>
            <w:r w:rsidR="0004390F" w:rsidRPr="00A47994">
              <w:t xml:space="preserve"> </w:t>
            </w:r>
            <w:r w:rsidRPr="00A47994">
              <w:t>структуры</w:t>
            </w:r>
            <w:r w:rsidR="0004390F" w:rsidRPr="00A47994">
              <w:t xml:space="preserve"> </w:t>
            </w:r>
            <w:r w:rsidRPr="00A47994">
              <w:t>(квартал,</w:t>
            </w:r>
            <w:r w:rsidR="0004390F" w:rsidRPr="00A47994">
              <w:t xml:space="preserve"> </w:t>
            </w:r>
            <w:r w:rsidRPr="00A47994">
              <w:t>микрорайон,</w:t>
            </w:r>
            <w:r w:rsidR="0004390F" w:rsidRPr="00A47994">
              <w:t xml:space="preserve"> </w:t>
            </w:r>
            <w:r w:rsidRPr="00A47994">
              <w:t>район</w:t>
            </w:r>
            <w:r w:rsidR="0004390F" w:rsidRPr="00A47994">
              <w:t xml:space="preserve"> </w:t>
            </w:r>
            <w:r w:rsidRPr="00A47994">
              <w:t>и</w:t>
            </w:r>
            <w:r w:rsidR="0004390F" w:rsidRPr="00A47994">
              <w:t xml:space="preserve"> </w:t>
            </w:r>
            <w:r w:rsidRPr="00A47994">
              <w:t>иные</w:t>
            </w:r>
            <w:r w:rsidR="0004390F" w:rsidRPr="00A47994">
              <w:t xml:space="preserve"> </w:t>
            </w:r>
            <w:r w:rsidRPr="00A47994">
              <w:t>подобные</w:t>
            </w:r>
            <w:r w:rsidR="0004390F" w:rsidRPr="00A47994">
              <w:t xml:space="preserve"> </w:t>
            </w:r>
            <w:r w:rsidRPr="00A47994">
              <w:t>элементы),</w:t>
            </w:r>
            <w:r w:rsidR="0004390F" w:rsidRPr="00A47994">
              <w:t xml:space="preserve"> </w:t>
            </w:r>
            <w:r w:rsidRPr="00A47994">
              <w:t>не</w:t>
            </w:r>
            <w:r w:rsidR="0004390F" w:rsidRPr="00A47994">
              <w:t xml:space="preserve"> </w:t>
            </w:r>
            <w:r w:rsidRPr="00A47994">
              <w:t>обеспеченных</w:t>
            </w:r>
            <w:r w:rsidR="0004390F" w:rsidRPr="00A47994">
              <w:t xml:space="preserve"> </w:t>
            </w:r>
            <w:r w:rsidRPr="00A47994">
              <w:t>инженерной</w:t>
            </w:r>
            <w:r w:rsidR="0004390F" w:rsidRPr="00A47994">
              <w:t xml:space="preserve"> </w:t>
            </w:r>
            <w:r w:rsidRPr="00A47994">
              <w:t>защитой</w:t>
            </w:r>
            <w:r w:rsidR="0004390F" w:rsidRPr="00A47994">
              <w:t xml:space="preserve"> </w:t>
            </w:r>
            <w:r w:rsidRPr="00A47994">
              <w:t>территории</w:t>
            </w:r>
            <w:r w:rsidR="0004390F" w:rsidRPr="00A47994">
              <w:t xml:space="preserve"> </w:t>
            </w:r>
            <w:r w:rsidRPr="00A47994">
              <w:t>и</w:t>
            </w:r>
            <w:r w:rsidR="0004390F" w:rsidRPr="00A47994">
              <w:t xml:space="preserve"> </w:t>
            </w:r>
            <w:r w:rsidRPr="00A47994">
              <w:t>объектов</w:t>
            </w:r>
            <w:r w:rsidR="0004390F" w:rsidRPr="00A47994">
              <w:t xml:space="preserve"> </w:t>
            </w:r>
            <w:r w:rsidRPr="00A47994">
              <w:t>от</w:t>
            </w:r>
            <w:r w:rsidR="0004390F" w:rsidRPr="00A47994">
              <w:t xml:space="preserve"> </w:t>
            </w:r>
            <w:r w:rsidRPr="00A47994">
              <w:t>негативного</w:t>
            </w:r>
            <w:r w:rsidR="0004390F" w:rsidRPr="00A47994">
              <w:t xml:space="preserve"> </w:t>
            </w:r>
            <w:r w:rsidRPr="00A47994">
              <w:t>воздействия</w:t>
            </w:r>
            <w:r w:rsidR="0004390F" w:rsidRPr="00A47994">
              <w:t xml:space="preserve"> </w:t>
            </w:r>
            <w:r w:rsidRPr="00A47994">
              <w:t>вод,</w:t>
            </w:r>
            <w:r w:rsidR="0004390F" w:rsidRPr="00A47994">
              <w:t xml:space="preserve"> </w:t>
            </w:r>
            <w:r w:rsidRPr="00A47994">
              <w:t>запрещается.</w:t>
            </w:r>
          </w:p>
          <w:p w14:paraId="21DEDAE1" w14:textId="64B27C8E" w:rsidR="00C71061" w:rsidRPr="00A47994" w:rsidRDefault="00C71061" w:rsidP="0029014D">
            <w:pPr>
              <w:pStyle w:val="aff"/>
            </w:pPr>
            <w:r w:rsidRPr="00A47994">
              <w:t>3.</w:t>
            </w:r>
            <w:r w:rsidR="0004390F" w:rsidRPr="00A47994">
              <w:t xml:space="preserve"> </w:t>
            </w:r>
            <w:r w:rsidRPr="00A47994">
              <w:t>Строительство</w:t>
            </w:r>
            <w:r w:rsidR="0004390F" w:rsidRPr="00A47994">
              <w:t xml:space="preserve"> </w:t>
            </w:r>
            <w:r w:rsidRPr="00A47994">
              <w:t>(реконструкция)</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в</w:t>
            </w:r>
            <w:r w:rsidR="0004390F" w:rsidRPr="00A47994">
              <w:t xml:space="preserve"> </w:t>
            </w:r>
            <w:r w:rsidRPr="00A47994">
              <w:t>отношении</w:t>
            </w:r>
            <w:r w:rsidR="0004390F" w:rsidRPr="00A47994">
              <w:t xml:space="preserve"> </w:t>
            </w:r>
            <w:r w:rsidRPr="00A47994">
              <w:t>которых</w:t>
            </w:r>
            <w:r w:rsidR="0004390F" w:rsidRPr="00A47994">
              <w:t xml:space="preserve"> </w:t>
            </w:r>
            <w:r w:rsidRPr="00A47994">
              <w:t>выдаётся</w:t>
            </w:r>
            <w:r w:rsidR="0004390F" w:rsidRPr="00A47994">
              <w:t xml:space="preserve"> </w:t>
            </w:r>
            <w:r w:rsidRPr="00A47994">
              <w:t>разрешение</w:t>
            </w:r>
            <w:r w:rsidR="0004390F" w:rsidRPr="00A47994">
              <w:t xml:space="preserve"> </w:t>
            </w:r>
            <w:r w:rsidRPr="00A47994">
              <w:t>на</w:t>
            </w:r>
            <w:r w:rsidR="0004390F" w:rsidRPr="00A47994">
              <w:t xml:space="preserve"> </w:t>
            </w:r>
            <w:r w:rsidRPr="00A47994">
              <w:t>строительство</w:t>
            </w:r>
            <w:r w:rsidR="0004390F" w:rsidRPr="00A47994">
              <w:t xml:space="preserve"> </w:t>
            </w:r>
            <w:r w:rsidRPr="00A47994">
              <w:t>или</w:t>
            </w:r>
            <w:r w:rsidR="0004390F" w:rsidRPr="00A47994">
              <w:t xml:space="preserve"> </w:t>
            </w:r>
            <w:r w:rsidRPr="00A47994">
              <w:t>уведомление</w:t>
            </w:r>
            <w:r w:rsidR="0004390F" w:rsidRPr="00A47994">
              <w:t xml:space="preserve"> </w:t>
            </w:r>
            <w:r w:rsidRPr="00A47994">
              <w:t>о</w:t>
            </w:r>
            <w:r w:rsidR="0004390F" w:rsidRPr="00A47994">
              <w:t xml:space="preserve"> </w:t>
            </w:r>
            <w:r w:rsidRPr="00A47994">
              <w:t>соответствии</w:t>
            </w:r>
            <w:r w:rsidR="0004390F" w:rsidRPr="00A47994">
              <w:t xml:space="preserve"> </w:t>
            </w:r>
            <w:r w:rsidRPr="00A47994">
              <w:t>указанных</w:t>
            </w:r>
            <w:r w:rsidR="0004390F" w:rsidRPr="00A47994">
              <w:t xml:space="preserve"> </w:t>
            </w:r>
            <w:r w:rsidRPr="00A47994">
              <w:t>в</w:t>
            </w:r>
            <w:r w:rsidR="0004390F" w:rsidRPr="00A47994">
              <w:t xml:space="preserve"> </w:t>
            </w:r>
            <w:r w:rsidRPr="00A47994">
              <w:t>уведомлении</w:t>
            </w:r>
            <w:r w:rsidR="0004390F" w:rsidRPr="00A47994">
              <w:t xml:space="preserve"> </w:t>
            </w:r>
            <w:r w:rsidRPr="00A47994">
              <w:t>о</w:t>
            </w:r>
            <w:r w:rsidR="0004390F" w:rsidRPr="00A47994">
              <w:t xml:space="preserve"> </w:t>
            </w:r>
            <w:r w:rsidRPr="00A47994">
              <w:t>планируемом</w:t>
            </w:r>
            <w:r w:rsidR="0004390F" w:rsidRPr="00A47994">
              <w:t xml:space="preserve"> </w:t>
            </w:r>
            <w:r w:rsidRPr="00A47994">
              <w:t>строительстве</w:t>
            </w:r>
            <w:r w:rsidR="0004390F" w:rsidRPr="00A47994">
              <w:t xml:space="preserve"> </w:t>
            </w:r>
            <w:r w:rsidRPr="00A47994">
              <w:t>параметров</w:t>
            </w:r>
            <w:r w:rsidR="0004390F" w:rsidRPr="00A47994">
              <w:t xml:space="preserve"> </w:t>
            </w:r>
            <w:r w:rsidRPr="00A47994">
              <w:t>объекта</w:t>
            </w:r>
            <w:r w:rsidR="0004390F" w:rsidRPr="00A47994">
              <w:t xml:space="preserve"> </w:t>
            </w:r>
            <w:r w:rsidRPr="00A47994">
              <w:t>индивидуального</w:t>
            </w:r>
            <w:r w:rsidR="0004390F" w:rsidRPr="00A47994">
              <w:t xml:space="preserve"> </w:t>
            </w:r>
            <w:r w:rsidRPr="00A47994">
              <w:t>жилищного</w:t>
            </w:r>
            <w:r w:rsidR="0004390F" w:rsidRPr="00A47994">
              <w:t xml:space="preserve"> </w:t>
            </w:r>
            <w:r w:rsidRPr="00A47994">
              <w:t>строительства</w:t>
            </w:r>
            <w:r w:rsidR="0004390F" w:rsidRPr="00A47994">
              <w:t xml:space="preserve"> </w:t>
            </w:r>
            <w:r w:rsidRPr="00A47994">
              <w:t>или</w:t>
            </w:r>
            <w:r w:rsidR="0004390F" w:rsidRPr="00A47994">
              <w:t xml:space="preserve"> </w:t>
            </w:r>
            <w:r w:rsidRPr="00A47994">
              <w:t>садового</w:t>
            </w:r>
            <w:r w:rsidR="0004390F" w:rsidRPr="00A47994">
              <w:t xml:space="preserve"> </w:t>
            </w:r>
            <w:r w:rsidRPr="00A47994">
              <w:t>дома</w:t>
            </w:r>
            <w:r w:rsidR="0004390F" w:rsidRPr="00A47994">
              <w:t xml:space="preserve"> </w:t>
            </w:r>
            <w:r w:rsidRPr="00A47994">
              <w:t>установленным</w:t>
            </w:r>
            <w:r w:rsidR="0004390F" w:rsidRPr="00A47994">
              <w:t xml:space="preserve"> </w:t>
            </w:r>
            <w:r w:rsidRPr="00A47994">
              <w:t>параметрам</w:t>
            </w:r>
            <w:r w:rsidR="0004390F" w:rsidRPr="00A47994">
              <w:t xml:space="preserve"> </w:t>
            </w:r>
            <w:r w:rsidRPr="00A47994">
              <w:t>и</w:t>
            </w:r>
            <w:r w:rsidR="0004390F" w:rsidRPr="00A47994">
              <w:t xml:space="preserve"> </w:t>
            </w:r>
            <w:r w:rsidRPr="00A47994">
              <w:t>допустимости</w:t>
            </w:r>
            <w:r w:rsidR="0004390F" w:rsidRPr="00A47994">
              <w:t xml:space="preserve"> </w:t>
            </w:r>
            <w:r w:rsidRPr="00A47994">
              <w:t>размещения</w:t>
            </w:r>
            <w:r w:rsidR="0004390F" w:rsidRPr="00A47994">
              <w:t xml:space="preserve"> </w:t>
            </w:r>
            <w:r w:rsidRPr="00A47994">
              <w:t>объекта</w:t>
            </w:r>
            <w:r w:rsidR="0004390F" w:rsidRPr="00A47994">
              <w:t xml:space="preserve"> </w:t>
            </w:r>
            <w:r w:rsidRPr="00A47994">
              <w:t>индивидуального</w:t>
            </w:r>
            <w:r w:rsidR="0004390F" w:rsidRPr="00A47994">
              <w:t xml:space="preserve"> </w:t>
            </w:r>
            <w:r w:rsidRPr="00A47994">
              <w:t>жилищного</w:t>
            </w:r>
            <w:r w:rsidR="0004390F" w:rsidRPr="00A47994">
              <w:t xml:space="preserve"> </w:t>
            </w:r>
            <w:r w:rsidRPr="00A47994">
              <w:t>строительства</w:t>
            </w:r>
            <w:r w:rsidR="0004390F" w:rsidRPr="00A47994">
              <w:t xml:space="preserve"> </w:t>
            </w:r>
            <w:r w:rsidRPr="00A47994">
              <w:t>или</w:t>
            </w:r>
            <w:r w:rsidR="0004390F" w:rsidRPr="00A47994">
              <w:t xml:space="preserve"> </w:t>
            </w:r>
            <w:r w:rsidRPr="00A47994">
              <w:t>садового</w:t>
            </w:r>
            <w:r w:rsidR="0004390F" w:rsidRPr="00A47994">
              <w:t xml:space="preserve"> </w:t>
            </w:r>
            <w:r w:rsidRPr="00A47994">
              <w:t>дома</w:t>
            </w:r>
            <w:r w:rsidR="0004390F" w:rsidRPr="00A47994">
              <w:t xml:space="preserve"> </w:t>
            </w:r>
            <w:r w:rsidRPr="00A47994">
              <w:t>на</w:t>
            </w:r>
            <w:r w:rsidR="0004390F" w:rsidRPr="00A47994">
              <w:t xml:space="preserve"> </w:t>
            </w:r>
            <w:r w:rsidRPr="00A47994">
              <w:t>земельном</w:t>
            </w:r>
            <w:r w:rsidR="0004390F" w:rsidRPr="00A47994">
              <w:t xml:space="preserve"> </w:t>
            </w:r>
            <w:r w:rsidRPr="00A47994">
              <w:t>участке,</w:t>
            </w:r>
            <w:r w:rsidR="0004390F" w:rsidRPr="00A47994">
              <w:t xml:space="preserve"> </w:t>
            </w:r>
            <w:r w:rsidRPr="00A47994">
              <w:t>должно</w:t>
            </w:r>
            <w:r w:rsidR="0004390F" w:rsidRPr="00A47994">
              <w:t xml:space="preserve"> </w:t>
            </w:r>
            <w:r w:rsidRPr="00A47994">
              <w:t>вестись</w:t>
            </w:r>
            <w:r w:rsidR="0004390F" w:rsidRPr="00A47994">
              <w:t xml:space="preserve"> </w:t>
            </w:r>
            <w:r w:rsidRPr="00A47994">
              <w:t>с</w:t>
            </w:r>
            <w:r w:rsidR="0004390F" w:rsidRPr="00A47994">
              <w:t xml:space="preserve"> </w:t>
            </w:r>
            <w:r w:rsidRPr="00A47994">
              <w:t>соблюдением</w:t>
            </w:r>
            <w:r w:rsidR="0004390F" w:rsidRPr="00A47994">
              <w:t xml:space="preserve"> </w:t>
            </w:r>
            <w:r w:rsidRPr="00A47994">
              <w:t>требований</w:t>
            </w:r>
            <w:r w:rsidR="0004390F" w:rsidRPr="00A47994">
              <w:t xml:space="preserve"> </w:t>
            </w:r>
            <w:r w:rsidRPr="00A47994">
              <w:t>главы</w:t>
            </w:r>
            <w:r w:rsidR="0004390F" w:rsidRPr="00A47994">
              <w:t xml:space="preserve"> </w:t>
            </w:r>
            <w:r w:rsidRPr="00A47994">
              <w:t>2</w:t>
            </w:r>
            <w:r w:rsidR="0004390F" w:rsidRPr="00A47994">
              <w:t xml:space="preserve"> </w:t>
            </w:r>
            <w:r w:rsidRPr="00A47994">
              <w:t>Федерального</w:t>
            </w:r>
            <w:r w:rsidR="0004390F" w:rsidRPr="00A47994">
              <w:t xml:space="preserve"> </w:t>
            </w:r>
            <w:r w:rsidRPr="00A47994">
              <w:t>закона</w:t>
            </w:r>
            <w:r w:rsidR="0004390F" w:rsidRPr="00A47994">
              <w:t xml:space="preserve"> </w:t>
            </w:r>
            <w:r w:rsidRPr="00A47994">
              <w:t>от</w:t>
            </w:r>
            <w:r w:rsidR="0004390F" w:rsidRPr="00A47994">
              <w:t xml:space="preserve"> </w:t>
            </w:r>
            <w:r w:rsidRPr="00A47994">
              <w:t>30</w:t>
            </w:r>
            <w:r w:rsidR="0004390F" w:rsidRPr="00A47994">
              <w:t xml:space="preserve"> </w:t>
            </w:r>
            <w:r w:rsidRPr="00A47994">
              <w:t>декабря</w:t>
            </w:r>
            <w:r w:rsidR="0004390F" w:rsidRPr="00A47994">
              <w:t xml:space="preserve"> </w:t>
            </w:r>
            <w:r w:rsidRPr="00A47994">
              <w:t>2009</w:t>
            </w:r>
            <w:r w:rsidR="0004390F" w:rsidRPr="00A47994">
              <w:t xml:space="preserve"> </w:t>
            </w:r>
            <w:r w:rsidRPr="00A47994">
              <w:t>г.</w:t>
            </w:r>
            <w:r w:rsidR="0004390F" w:rsidRPr="00A47994">
              <w:t xml:space="preserve"> </w:t>
            </w:r>
            <w:r w:rsidR="00C40A94" w:rsidRPr="00A47994">
              <w:rPr>
                <w:bCs/>
              </w:rPr>
              <w:t>N</w:t>
            </w:r>
            <w:r w:rsidR="0004390F" w:rsidRPr="00A47994">
              <w:t xml:space="preserve"> </w:t>
            </w:r>
            <w:r w:rsidRPr="00A47994">
              <w:t>384-ФЗ</w:t>
            </w:r>
            <w:r w:rsidR="0004390F" w:rsidRPr="00A47994">
              <w:t xml:space="preserve"> </w:t>
            </w:r>
            <w:r w:rsidRPr="00A47994">
              <w:t>«Технический</w:t>
            </w:r>
            <w:r w:rsidR="0004390F" w:rsidRPr="00A47994">
              <w:t xml:space="preserve"> </w:t>
            </w:r>
            <w:r w:rsidRPr="00A47994">
              <w:t>регламент</w:t>
            </w:r>
            <w:r w:rsidR="0004390F" w:rsidRPr="00A47994">
              <w:t xml:space="preserve"> </w:t>
            </w:r>
            <w:r w:rsidRPr="00A47994">
              <w:t>о</w:t>
            </w:r>
            <w:r w:rsidR="0004390F" w:rsidRPr="00A47994">
              <w:t xml:space="preserve"> </w:t>
            </w:r>
            <w:r w:rsidRPr="00A47994">
              <w:t>безопасности</w:t>
            </w:r>
            <w:r w:rsidR="0004390F" w:rsidRPr="00A47994">
              <w:t xml:space="preserve"> </w:t>
            </w:r>
            <w:r w:rsidRPr="00A47994">
              <w:t>зданий</w:t>
            </w:r>
            <w:r w:rsidR="0004390F" w:rsidRPr="00A47994">
              <w:t xml:space="preserve"> </w:t>
            </w:r>
            <w:r w:rsidRPr="00A47994">
              <w:t>и</w:t>
            </w:r>
            <w:r w:rsidR="0004390F" w:rsidRPr="00A47994">
              <w:t xml:space="preserve"> </w:t>
            </w:r>
            <w:r w:rsidRPr="00A47994">
              <w:t>сооружений».</w:t>
            </w:r>
          </w:p>
          <w:p w14:paraId="7D7FAE12" w14:textId="4ABA5D89" w:rsidR="00C71061" w:rsidRPr="00A47994" w:rsidRDefault="00C71061" w:rsidP="0029014D">
            <w:pPr>
              <w:pStyle w:val="aff"/>
            </w:pPr>
            <w:r w:rsidRPr="00A47994">
              <w:t>4.</w:t>
            </w:r>
            <w:r w:rsidR="0004390F" w:rsidRPr="00A47994">
              <w:t xml:space="preserve"> </w:t>
            </w:r>
            <w:r w:rsidRPr="00A47994">
              <w:t>Строительство</w:t>
            </w:r>
            <w:r w:rsidR="0004390F" w:rsidRPr="00A47994">
              <w:t xml:space="preserve"> </w:t>
            </w:r>
            <w:r w:rsidRPr="00A47994">
              <w:t>и</w:t>
            </w:r>
            <w:r w:rsidR="0004390F" w:rsidRPr="00A47994">
              <w:t xml:space="preserve"> </w:t>
            </w:r>
            <w:r w:rsidRPr="00A47994">
              <w:t>реконструкция</w:t>
            </w:r>
            <w:r w:rsidR="0004390F" w:rsidRPr="00A47994">
              <w:t xml:space="preserve"> </w:t>
            </w:r>
            <w:r w:rsidRPr="00A47994">
              <w:t>индивидуального</w:t>
            </w:r>
            <w:r w:rsidR="0004390F" w:rsidRPr="00A47994">
              <w:t xml:space="preserve"> </w:t>
            </w:r>
            <w:r w:rsidRPr="00A47994">
              <w:t>жилого</w:t>
            </w:r>
            <w:r w:rsidR="0004390F" w:rsidRPr="00A47994">
              <w:t xml:space="preserve"> </w:t>
            </w:r>
            <w:r w:rsidRPr="00A47994">
              <w:t>или</w:t>
            </w:r>
            <w:r w:rsidR="0004390F" w:rsidRPr="00A47994">
              <w:t xml:space="preserve"> </w:t>
            </w:r>
            <w:r w:rsidRPr="00A47994">
              <w:t>садового</w:t>
            </w:r>
            <w:r w:rsidR="0004390F" w:rsidRPr="00A47994">
              <w:t xml:space="preserve"> </w:t>
            </w:r>
            <w:r w:rsidRPr="00A47994">
              <w:t>дома</w:t>
            </w:r>
            <w:r w:rsidR="0004390F" w:rsidRPr="00A47994">
              <w:t xml:space="preserve"> </w:t>
            </w:r>
            <w:r w:rsidRPr="00A47994">
              <w:t>в</w:t>
            </w:r>
            <w:r w:rsidR="0004390F" w:rsidRPr="00A47994">
              <w:t xml:space="preserve"> </w:t>
            </w:r>
            <w:r w:rsidRPr="00A47994">
              <w:t>зонах</w:t>
            </w:r>
            <w:r w:rsidR="0004390F" w:rsidRPr="00A47994">
              <w:t xml:space="preserve"> </w:t>
            </w:r>
            <w:r w:rsidRPr="00A47994">
              <w:t>затопления,</w:t>
            </w:r>
            <w:r w:rsidR="0004390F" w:rsidRPr="00A47994">
              <w:t xml:space="preserve"> </w:t>
            </w:r>
            <w:r w:rsidRPr="00A47994">
              <w:t>подтопления</w:t>
            </w:r>
            <w:r w:rsidR="0004390F" w:rsidRPr="00A47994">
              <w:t xml:space="preserve"> </w:t>
            </w:r>
            <w:r w:rsidRPr="00A47994">
              <w:t>ведется</w:t>
            </w:r>
            <w:r w:rsidR="0004390F" w:rsidRPr="00A47994">
              <w:t xml:space="preserve"> </w:t>
            </w:r>
            <w:r w:rsidRPr="00A47994">
              <w:t>при</w:t>
            </w:r>
            <w:r w:rsidR="0004390F" w:rsidRPr="00A47994">
              <w:t xml:space="preserve"> </w:t>
            </w:r>
            <w:r w:rsidRPr="00A47994">
              <w:t>следующих</w:t>
            </w:r>
            <w:r w:rsidR="0004390F" w:rsidRPr="00A47994">
              <w:t xml:space="preserve"> </w:t>
            </w:r>
            <w:r w:rsidRPr="00A47994">
              <w:t>условиях:</w:t>
            </w:r>
          </w:p>
          <w:p w14:paraId="2645DB8E" w14:textId="29E683C7" w:rsidR="00C71061" w:rsidRPr="00A47994" w:rsidRDefault="00C71061" w:rsidP="0029014D">
            <w:pPr>
              <w:pStyle w:val="aff"/>
            </w:pPr>
            <w:r w:rsidRPr="00A47994">
              <w:t>1)</w:t>
            </w:r>
            <w:r w:rsidR="0004390F" w:rsidRPr="00A47994">
              <w:t xml:space="preserve"> </w:t>
            </w:r>
            <w:r w:rsidRPr="00A47994">
              <w:t>получение</w:t>
            </w:r>
            <w:r w:rsidR="0004390F" w:rsidRPr="00A47994">
              <w:t xml:space="preserve"> </w:t>
            </w:r>
            <w:r w:rsidRPr="00A47994">
              <w:t>застройщиком</w:t>
            </w:r>
            <w:r w:rsidR="0004390F" w:rsidRPr="00A47994">
              <w:t xml:space="preserve"> </w:t>
            </w:r>
            <w:r w:rsidRPr="00A47994">
              <w:t>в</w:t>
            </w:r>
            <w:r w:rsidR="0004390F" w:rsidRPr="00A47994">
              <w:t xml:space="preserve"> </w:t>
            </w:r>
            <w:r w:rsidRPr="00A47994">
              <w:t>уполномоченном</w:t>
            </w:r>
            <w:r w:rsidR="0004390F" w:rsidRPr="00A47994">
              <w:t xml:space="preserve"> </w:t>
            </w:r>
            <w:r w:rsidRPr="00A47994">
              <w:t>органе</w:t>
            </w:r>
            <w:r w:rsidR="0004390F" w:rsidRPr="00A47994">
              <w:t xml:space="preserve"> </w:t>
            </w:r>
            <w:r w:rsidRPr="00A47994">
              <w:t>администрации</w:t>
            </w:r>
            <w:r w:rsidR="0004390F" w:rsidRPr="00A47994">
              <w:t xml:space="preserve"> </w:t>
            </w:r>
            <w:r w:rsidRPr="00A47994">
              <w:t>муниципального</w:t>
            </w:r>
            <w:r w:rsidR="0004390F" w:rsidRPr="00A47994">
              <w:t xml:space="preserve"> </w:t>
            </w:r>
            <w:r w:rsidRPr="00A47994">
              <w:t>образования</w:t>
            </w:r>
            <w:r w:rsidR="0004390F" w:rsidRPr="00A47994">
              <w:t xml:space="preserve"> </w:t>
            </w:r>
            <w:r w:rsidRPr="00A47994">
              <w:t>исходных</w:t>
            </w:r>
            <w:r w:rsidR="0004390F" w:rsidRPr="00A47994">
              <w:t xml:space="preserve"> </w:t>
            </w:r>
            <w:r w:rsidRPr="00A47994">
              <w:t>данных</w:t>
            </w:r>
            <w:r w:rsidR="0004390F" w:rsidRPr="00A47994">
              <w:t xml:space="preserve"> </w:t>
            </w:r>
            <w:r w:rsidRPr="00A47994">
              <w:t>о</w:t>
            </w:r>
            <w:r w:rsidR="0004390F" w:rsidRPr="00A47994">
              <w:t xml:space="preserve"> </w:t>
            </w:r>
            <w:r w:rsidRPr="00A47994">
              <w:t>прогнозном</w:t>
            </w:r>
            <w:r w:rsidR="0004390F" w:rsidRPr="00A47994">
              <w:t xml:space="preserve"> </w:t>
            </w:r>
            <w:r w:rsidRPr="00A47994">
              <w:t>уровне</w:t>
            </w:r>
            <w:r w:rsidR="0004390F" w:rsidRPr="00A47994">
              <w:t xml:space="preserve"> </w:t>
            </w:r>
            <w:r w:rsidRPr="00A47994">
              <w:t>воды</w:t>
            </w:r>
            <w:r w:rsidR="0004390F" w:rsidRPr="00A47994">
              <w:t xml:space="preserve"> </w:t>
            </w:r>
            <w:r w:rsidRPr="00A47994">
              <w:t>в</w:t>
            </w:r>
            <w:r w:rsidR="0004390F" w:rsidRPr="00A47994">
              <w:t xml:space="preserve"> </w:t>
            </w:r>
            <w:r w:rsidRPr="00A47994">
              <w:t>зоне</w:t>
            </w:r>
            <w:r w:rsidR="0004390F" w:rsidRPr="00A47994">
              <w:t xml:space="preserve"> </w:t>
            </w:r>
            <w:r w:rsidRPr="00A47994">
              <w:t>затопления</w:t>
            </w:r>
            <w:r w:rsidR="0004390F" w:rsidRPr="00A47994">
              <w:t xml:space="preserve"> </w:t>
            </w:r>
            <w:r w:rsidRPr="00A47994">
              <w:t>и</w:t>
            </w:r>
            <w:r w:rsidR="0004390F" w:rsidRPr="00A47994">
              <w:t xml:space="preserve"> </w:t>
            </w:r>
            <w:r w:rsidRPr="00A47994">
              <w:t>(или)</w:t>
            </w:r>
            <w:r w:rsidR="0004390F" w:rsidRPr="00A47994">
              <w:t xml:space="preserve"> </w:t>
            </w:r>
            <w:r w:rsidRPr="00A47994">
              <w:t>прогнозного</w:t>
            </w:r>
            <w:r w:rsidR="0004390F" w:rsidRPr="00A47994">
              <w:t xml:space="preserve"> </w:t>
            </w:r>
            <w:r w:rsidRPr="00A47994">
              <w:t>уровня</w:t>
            </w:r>
            <w:r w:rsidR="0004390F" w:rsidRPr="00A47994">
              <w:t xml:space="preserve"> </w:t>
            </w:r>
            <w:r w:rsidRPr="00A47994">
              <w:t>грунтовых</w:t>
            </w:r>
            <w:r w:rsidR="0004390F" w:rsidRPr="00A47994">
              <w:t xml:space="preserve"> </w:t>
            </w:r>
            <w:r w:rsidRPr="00A47994">
              <w:t>вод</w:t>
            </w:r>
            <w:r w:rsidR="0004390F" w:rsidRPr="00A47994">
              <w:t xml:space="preserve"> </w:t>
            </w:r>
            <w:r w:rsidRPr="00A47994">
              <w:t>в</w:t>
            </w:r>
            <w:r w:rsidR="0004390F" w:rsidRPr="00A47994">
              <w:t xml:space="preserve"> </w:t>
            </w:r>
            <w:r w:rsidRPr="00A47994">
              <w:t>зоне</w:t>
            </w:r>
            <w:r w:rsidR="0004390F" w:rsidRPr="00A47994">
              <w:t xml:space="preserve"> </w:t>
            </w:r>
            <w:r w:rsidRPr="00A47994">
              <w:t>подтопления;</w:t>
            </w:r>
          </w:p>
          <w:p w14:paraId="6104A988" w14:textId="6430C824" w:rsidR="00C71061" w:rsidRPr="00A47994" w:rsidRDefault="00C71061" w:rsidP="0029014D">
            <w:pPr>
              <w:pStyle w:val="aff"/>
            </w:pPr>
            <w:r w:rsidRPr="00A47994">
              <w:t>2)</w:t>
            </w:r>
            <w:r w:rsidR="0004390F" w:rsidRPr="00A47994">
              <w:t xml:space="preserve"> </w:t>
            </w:r>
            <w:r w:rsidRPr="00A47994">
              <w:t>подготовка</w:t>
            </w:r>
            <w:r w:rsidR="0004390F" w:rsidRPr="00A47994">
              <w:t xml:space="preserve"> </w:t>
            </w:r>
            <w:r w:rsidRPr="00A47994">
              <w:t>перечня</w:t>
            </w:r>
            <w:r w:rsidR="0004390F" w:rsidRPr="00A47994">
              <w:t xml:space="preserve"> </w:t>
            </w:r>
            <w:r w:rsidRPr="00A47994">
              <w:t>мероприятий</w:t>
            </w:r>
            <w:r w:rsidR="0004390F" w:rsidRPr="00A47994">
              <w:t xml:space="preserve"> </w:t>
            </w:r>
            <w:r w:rsidRPr="00A47994">
              <w:t>по</w:t>
            </w:r>
            <w:r w:rsidR="0004390F" w:rsidRPr="00A47994">
              <w:t xml:space="preserve"> </w:t>
            </w:r>
            <w:r w:rsidRPr="00A47994">
              <w:t>инженерной</w:t>
            </w:r>
            <w:r w:rsidR="0004390F" w:rsidRPr="00A47994">
              <w:t xml:space="preserve"> </w:t>
            </w:r>
            <w:r w:rsidRPr="00A47994">
              <w:t>защите</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территории</w:t>
            </w:r>
            <w:r w:rsidR="0004390F" w:rsidRPr="00A47994">
              <w:t xml:space="preserve"> </w:t>
            </w:r>
            <w:r w:rsidRPr="00A47994">
              <w:t>от</w:t>
            </w:r>
            <w:r w:rsidR="0004390F" w:rsidRPr="00A47994">
              <w:t xml:space="preserve"> </w:t>
            </w:r>
            <w:r w:rsidRPr="00A47994">
              <w:t>подтопления,</w:t>
            </w:r>
            <w:r w:rsidR="0004390F" w:rsidRPr="00A47994">
              <w:t xml:space="preserve"> </w:t>
            </w:r>
            <w:r w:rsidRPr="00A47994">
              <w:t>затопления,</w:t>
            </w:r>
            <w:r w:rsidR="0004390F" w:rsidRPr="00A47994">
              <w:t xml:space="preserve"> </w:t>
            </w:r>
            <w:r w:rsidRPr="00A47994">
              <w:t>который</w:t>
            </w:r>
            <w:r w:rsidR="0004390F" w:rsidRPr="00A47994">
              <w:t xml:space="preserve"> </w:t>
            </w:r>
            <w:r w:rsidRPr="00A47994">
              <w:t>может</w:t>
            </w:r>
            <w:r w:rsidR="0004390F" w:rsidRPr="00A47994">
              <w:t xml:space="preserve"> </w:t>
            </w:r>
            <w:r w:rsidRPr="00A47994">
              <w:t>быть</w:t>
            </w:r>
            <w:r w:rsidR="0004390F" w:rsidRPr="00A47994">
              <w:t xml:space="preserve"> </w:t>
            </w:r>
            <w:r w:rsidRPr="00A47994">
              <w:t>выполнен</w:t>
            </w:r>
            <w:r w:rsidR="0004390F" w:rsidRPr="00A47994">
              <w:t xml:space="preserve"> </w:t>
            </w:r>
            <w:r w:rsidRPr="00A47994">
              <w:t>индивидуальным</w:t>
            </w:r>
            <w:r w:rsidR="0004390F" w:rsidRPr="00A47994">
              <w:t xml:space="preserve"> </w:t>
            </w:r>
            <w:r w:rsidRPr="00A47994">
              <w:t>предпринимателем</w:t>
            </w:r>
            <w:r w:rsidR="0004390F" w:rsidRPr="00A47994">
              <w:t xml:space="preserve"> </w:t>
            </w:r>
            <w:r w:rsidRPr="00A47994">
              <w:t>или</w:t>
            </w:r>
            <w:r w:rsidR="0004390F" w:rsidRPr="00A47994">
              <w:t xml:space="preserve"> </w:t>
            </w:r>
            <w:r w:rsidRPr="00A47994">
              <w:t>юридическим</w:t>
            </w:r>
            <w:r w:rsidR="0004390F" w:rsidRPr="00A47994">
              <w:t xml:space="preserve"> </w:t>
            </w:r>
            <w:r w:rsidRPr="00A47994">
              <w:t>лицом,</w:t>
            </w:r>
            <w:r w:rsidR="0004390F" w:rsidRPr="00A47994">
              <w:t xml:space="preserve"> </w:t>
            </w:r>
            <w:r w:rsidRPr="00A47994">
              <w:t>являющимися</w:t>
            </w:r>
            <w:r w:rsidR="0004390F" w:rsidRPr="00A47994">
              <w:t xml:space="preserve"> </w:t>
            </w:r>
            <w:r w:rsidRPr="00A47994">
              <w:t>членами</w:t>
            </w:r>
            <w:r w:rsidR="0004390F" w:rsidRPr="00A47994">
              <w:t xml:space="preserve"> </w:t>
            </w:r>
            <w:r w:rsidRPr="00A47994">
              <w:t>саморегулируемых</w:t>
            </w:r>
            <w:r w:rsidR="0004390F" w:rsidRPr="00A47994">
              <w:t xml:space="preserve"> </w:t>
            </w:r>
            <w:r w:rsidRPr="00A47994">
              <w:t>организаций</w:t>
            </w:r>
            <w:r w:rsidR="0004390F" w:rsidRPr="00A47994">
              <w:t xml:space="preserve"> </w:t>
            </w:r>
            <w:r w:rsidRPr="00A47994">
              <w:t>в</w:t>
            </w:r>
            <w:r w:rsidR="0004390F" w:rsidRPr="00A47994">
              <w:t xml:space="preserve"> </w:t>
            </w:r>
            <w:r w:rsidRPr="00A47994">
              <w:t>области</w:t>
            </w:r>
            <w:r w:rsidR="0004390F" w:rsidRPr="00A47994">
              <w:t xml:space="preserve"> </w:t>
            </w:r>
            <w:r w:rsidRPr="00A47994">
              <w:t>архитектурно-строительного</w:t>
            </w:r>
            <w:r w:rsidR="0004390F" w:rsidRPr="00A47994">
              <w:t xml:space="preserve"> </w:t>
            </w:r>
            <w:r w:rsidRPr="00A47994">
              <w:t>проектирования,</w:t>
            </w:r>
            <w:r w:rsidR="0004390F" w:rsidRPr="00A47994">
              <w:t xml:space="preserve"> </w:t>
            </w:r>
            <w:r w:rsidRPr="00A47994">
              <w:t>либо</w:t>
            </w:r>
            <w:r w:rsidR="0004390F" w:rsidRPr="00A47994">
              <w:t xml:space="preserve"> </w:t>
            </w:r>
            <w:r w:rsidRPr="00A47994">
              <w:t>лицом,</w:t>
            </w:r>
            <w:r w:rsidR="0004390F" w:rsidRPr="00A47994">
              <w:t xml:space="preserve"> </w:t>
            </w:r>
            <w:r w:rsidRPr="00A47994">
              <w:t>специализирующимся</w:t>
            </w:r>
            <w:r w:rsidR="0004390F" w:rsidRPr="00A47994">
              <w:t xml:space="preserve"> </w:t>
            </w:r>
            <w:r w:rsidRPr="00A47994">
              <w:t>на</w:t>
            </w:r>
            <w:r w:rsidR="0004390F" w:rsidRPr="00A47994">
              <w:t xml:space="preserve"> </w:t>
            </w:r>
            <w:r w:rsidRPr="00A47994">
              <w:t>проектировании</w:t>
            </w:r>
            <w:r w:rsidR="0004390F" w:rsidRPr="00A47994">
              <w:t xml:space="preserve"> </w:t>
            </w:r>
            <w:r w:rsidRPr="00A47994">
              <w:t>гидротехнических</w:t>
            </w:r>
            <w:r w:rsidR="0004390F" w:rsidRPr="00A47994">
              <w:t xml:space="preserve"> </w:t>
            </w:r>
            <w:r w:rsidRPr="00A47994">
              <w:t>сооружений;</w:t>
            </w:r>
          </w:p>
          <w:p w14:paraId="0AE8A32C" w14:textId="112D9A83" w:rsidR="00C71061" w:rsidRPr="00A47994" w:rsidRDefault="00C71061" w:rsidP="0029014D">
            <w:pPr>
              <w:pStyle w:val="aff"/>
            </w:pPr>
            <w:r w:rsidRPr="00A47994">
              <w:t>3)</w:t>
            </w:r>
            <w:r w:rsidR="0004390F" w:rsidRPr="00A47994">
              <w:t xml:space="preserve"> </w:t>
            </w:r>
            <w:r w:rsidRPr="00A47994">
              <w:t>до</w:t>
            </w:r>
            <w:r w:rsidR="0004390F" w:rsidRPr="00A47994">
              <w:t xml:space="preserve"> </w:t>
            </w:r>
            <w:r w:rsidRPr="00A47994">
              <w:t>подачи</w:t>
            </w:r>
            <w:r w:rsidR="0004390F" w:rsidRPr="00A47994">
              <w:t xml:space="preserve"> </w:t>
            </w:r>
            <w:r w:rsidRPr="00A47994">
              <w:t>застройщиком</w:t>
            </w:r>
            <w:r w:rsidR="0004390F" w:rsidRPr="00A47994">
              <w:t xml:space="preserve"> </w:t>
            </w:r>
            <w:r w:rsidRPr="00A47994">
              <w:t>в</w:t>
            </w:r>
            <w:r w:rsidR="0004390F" w:rsidRPr="00A47994">
              <w:t xml:space="preserve"> </w:t>
            </w:r>
            <w:r w:rsidRPr="00A47994">
              <w:t>уполномоченный</w:t>
            </w:r>
            <w:r w:rsidR="0004390F" w:rsidRPr="00A47994">
              <w:t xml:space="preserve"> </w:t>
            </w:r>
            <w:r w:rsidRPr="00A47994">
              <w:t>орган</w:t>
            </w:r>
            <w:r w:rsidR="0004390F" w:rsidRPr="00A47994">
              <w:t xml:space="preserve"> </w:t>
            </w:r>
            <w:r w:rsidRPr="00A47994">
              <w:t>уведомления</w:t>
            </w:r>
            <w:r w:rsidR="0004390F" w:rsidRPr="00A47994">
              <w:t xml:space="preserve"> </w:t>
            </w:r>
            <w:r w:rsidRPr="00A47994">
              <w:t>о</w:t>
            </w:r>
            <w:r w:rsidR="0004390F" w:rsidRPr="00A47994">
              <w:t xml:space="preserve"> </w:t>
            </w:r>
            <w:r w:rsidRPr="00A47994">
              <w:t>планируемом</w:t>
            </w:r>
            <w:r w:rsidR="0004390F" w:rsidRPr="00A47994">
              <w:t xml:space="preserve"> </w:t>
            </w:r>
            <w:r w:rsidRPr="00A47994">
              <w:t>строительстве</w:t>
            </w:r>
            <w:r w:rsidR="0004390F" w:rsidRPr="00A47994">
              <w:t xml:space="preserve"> </w:t>
            </w:r>
            <w:r w:rsidRPr="00A47994">
              <w:t>или</w:t>
            </w:r>
            <w:r w:rsidR="0004390F" w:rsidRPr="00A47994">
              <w:t xml:space="preserve"> </w:t>
            </w:r>
            <w:r w:rsidRPr="00A47994">
              <w:t>реконструкции</w:t>
            </w:r>
            <w:r w:rsidR="0004390F" w:rsidRPr="00A47994">
              <w:t xml:space="preserve"> </w:t>
            </w:r>
            <w:r w:rsidRPr="00A47994">
              <w:t>объекта</w:t>
            </w:r>
            <w:r w:rsidR="0004390F" w:rsidRPr="00A47994">
              <w:t xml:space="preserve"> </w:t>
            </w:r>
            <w:r w:rsidRPr="00A47994">
              <w:t>индивидуального</w:t>
            </w:r>
            <w:r w:rsidR="0004390F" w:rsidRPr="00A47994">
              <w:t xml:space="preserve"> </w:t>
            </w:r>
            <w:r w:rsidRPr="00A47994">
              <w:t>жилищного</w:t>
            </w:r>
            <w:r w:rsidR="0004390F" w:rsidRPr="00A47994">
              <w:t xml:space="preserve"> </w:t>
            </w:r>
            <w:r w:rsidRPr="00A47994">
              <w:t>строительства</w:t>
            </w:r>
            <w:r w:rsidR="0004390F" w:rsidRPr="00A47994">
              <w:t xml:space="preserve"> </w:t>
            </w:r>
            <w:r w:rsidRPr="00A47994">
              <w:t>или</w:t>
            </w:r>
            <w:r w:rsidR="0004390F" w:rsidRPr="00A47994">
              <w:t xml:space="preserve"> </w:t>
            </w:r>
            <w:r w:rsidRPr="00A47994">
              <w:t>садового</w:t>
            </w:r>
            <w:r w:rsidR="0004390F" w:rsidRPr="00A47994">
              <w:t xml:space="preserve"> </w:t>
            </w:r>
            <w:r w:rsidRPr="00A47994">
              <w:t>дома</w:t>
            </w:r>
            <w:r w:rsidR="0004390F" w:rsidRPr="00A47994">
              <w:t xml:space="preserve"> </w:t>
            </w:r>
            <w:r w:rsidRPr="00A47994">
              <w:t>(далее</w:t>
            </w:r>
            <w:r w:rsidR="0004390F" w:rsidRPr="00A47994">
              <w:t xml:space="preserve"> </w:t>
            </w:r>
            <w:r w:rsidRPr="00A47994">
              <w:t>—</w:t>
            </w:r>
            <w:r w:rsidR="0004390F" w:rsidRPr="00A47994">
              <w:t xml:space="preserve"> </w:t>
            </w:r>
            <w:r w:rsidRPr="00A47994">
              <w:t>уведомление</w:t>
            </w:r>
            <w:r w:rsidR="0004390F" w:rsidRPr="00A47994">
              <w:t xml:space="preserve"> </w:t>
            </w:r>
            <w:r w:rsidRPr="00A47994">
              <w:t>о</w:t>
            </w:r>
            <w:r w:rsidR="0004390F" w:rsidRPr="00A47994">
              <w:t xml:space="preserve"> </w:t>
            </w:r>
            <w:r w:rsidRPr="00A47994">
              <w:t>планируемом</w:t>
            </w:r>
            <w:r w:rsidR="0004390F" w:rsidRPr="00A47994">
              <w:t xml:space="preserve"> </w:t>
            </w:r>
            <w:r w:rsidRPr="00A47994">
              <w:t>строительстве)</w:t>
            </w:r>
            <w:r w:rsidR="0004390F" w:rsidRPr="00A47994">
              <w:t xml:space="preserve"> </w:t>
            </w:r>
            <w:r w:rsidRPr="00A47994">
              <w:t>в</w:t>
            </w:r>
            <w:r w:rsidR="0004390F" w:rsidRPr="00A47994">
              <w:t xml:space="preserve"> </w:t>
            </w:r>
            <w:r w:rsidRPr="00A47994">
              <w:t>инициативном</w:t>
            </w:r>
            <w:r w:rsidR="0004390F" w:rsidRPr="00A47994">
              <w:t xml:space="preserve"> </w:t>
            </w:r>
            <w:r w:rsidRPr="00A47994">
              <w:t>порядке</w:t>
            </w:r>
            <w:r w:rsidR="0004390F" w:rsidRPr="00A47994">
              <w:t xml:space="preserve"> </w:t>
            </w:r>
            <w:r w:rsidRPr="00A47994">
              <w:t>передаётся</w:t>
            </w:r>
            <w:r w:rsidR="0004390F" w:rsidRPr="00A47994">
              <w:t xml:space="preserve"> </w:t>
            </w:r>
            <w:r w:rsidRPr="00A47994">
              <w:t>в</w:t>
            </w:r>
            <w:r w:rsidR="0004390F" w:rsidRPr="00A47994">
              <w:t xml:space="preserve"> </w:t>
            </w:r>
            <w:r w:rsidRPr="00A47994">
              <w:t>уполномоченный</w:t>
            </w:r>
            <w:r w:rsidR="0004390F" w:rsidRPr="00A47994">
              <w:t xml:space="preserve"> </w:t>
            </w:r>
            <w:r w:rsidRPr="00A47994">
              <w:t>орган</w:t>
            </w:r>
            <w:r w:rsidR="0004390F" w:rsidRPr="00A47994">
              <w:t xml:space="preserve"> </w:t>
            </w:r>
            <w:r w:rsidRPr="00A47994">
              <w:t>перечень</w:t>
            </w:r>
            <w:r w:rsidR="0004390F" w:rsidRPr="00A47994">
              <w:t xml:space="preserve"> </w:t>
            </w:r>
            <w:r w:rsidRPr="00A47994">
              <w:t>мероприятий</w:t>
            </w:r>
            <w:r w:rsidR="0004390F" w:rsidRPr="00A47994">
              <w:t xml:space="preserve"> </w:t>
            </w:r>
            <w:r w:rsidRPr="00A47994">
              <w:t>по</w:t>
            </w:r>
            <w:r w:rsidR="0004390F" w:rsidRPr="00A47994">
              <w:t xml:space="preserve"> </w:t>
            </w:r>
            <w:r w:rsidRPr="00A47994">
              <w:t>инженерной</w:t>
            </w:r>
            <w:r w:rsidR="0004390F" w:rsidRPr="00A47994">
              <w:t xml:space="preserve"> </w:t>
            </w:r>
            <w:r w:rsidRPr="00A47994">
              <w:t>защите</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от</w:t>
            </w:r>
            <w:r w:rsidR="0004390F" w:rsidRPr="00A47994">
              <w:t xml:space="preserve"> </w:t>
            </w:r>
            <w:r w:rsidRPr="00A47994">
              <w:t>подтопления,</w:t>
            </w:r>
            <w:r w:rsidR="0004390F" w:rsidRPr="00A47994">
              <w:t xml:space="preserve"> </w:t>
            </w:r>
            <w:r w:rsidRPr="00A47994">
              <w:t>затопления,</w:t>
            </w:r>
            <w:r w:rsidR="0004390F" w:rsidRPr="00A47994">
              <w:t xml:space="preserve"> </w:t>
            </w:r>
            <w:r w:rsidRPr="00A47994">
              <w:t>подготовленный</w:t>
            </w:r>
            <w:r w:rsidR="0004390F" w:rsidRPr="00A47994">
              <w:t xml:space="preserve"> </w:t>
            </w:r>
            <w:r w:rsidRPr="00A47994">
              <w:t>индивидуальным</w:t>
            </w:r>
            <w:r w:rsidR="0004390F" w:rsidRPr="00A47994">
              <w:t xml:space="preserve"> </w:t>
            </w:r>
            <w:r w:rsidRPr="00A47994">
              <w:t>предпринимателем</w:t>
            </w:r>
            <w:r w:rsidR="0004390F" w:rsidRPr="00A47994">
              <w:t xml:space="preserve"> </w:t>
            </w:r>
            <w:r w:rsidRPr="00A47994">
              <w:t>или</w:t>
            </w:r>
            <w:r w:rsidR="0004390F" w:rsidRPr="00A47994">
              <w:t xml:space="preserve"> </w:t>
            </w:r>
            <w:r w:rsidRPr="00A47994">
              <w:t>юридическим</w:t>
            </w:r>
            <w:r w:rsidR="0004390F" w:rsidRPr="00A47994">
              <w:t xml:space="preserve"> </w:t>
            </w:r>
            <w:r w:rsidRPr="00A47994">
              <w:t>лицом,</w:t>
            </w:r>
            <w:r w:rsidR="0004390F" w:rsidRPr="00A47994">
              <w:t xml:space="preserve"> </w:t>
            </w:r>
            <w:r w:rsidRPr="00A47994">
              <w:t>являющимися</w:t>
            </w:r>
            <w:r w:rsidR="0004390F" w:rsidRPr="00A47994">
              <w:t xml:space="preserve"> </w:t>
            </w:r>
            <w:r w:rsidRPr="00A47994">
              <w:t>членами</w:t>
            </w:r>
            <w:r w:rsidR="0004390F" w:rsidRPr="00A47994">
              <w:t xml:space="preserve"> </w:t>
            </w:r>
            <w:r w:rsidRPr="00A47994">
              <w:t>саморегулируемых</w:t>
            </w:r>
            <w:r w:rsidR="0004390F" w:rsidRPr="00A47994">
              <w:t xml:space="preserve"> </w:t>
            </w:r>
            <w:r w:rsidRPr="00A47994">
              <w:t>организаций</w:t>
            </w:r>
            <w:r w:rsidR="0004390F" w:rsidRPr="00A47994">
              <w:t xml:space="preserve"> </w:t>
            </w:r>
            <w:r w:rsidRPr="00A47994">
              <w:t>в</w:t>
            </w:r>
            <w:r w:rsidR="0004390F" w:rsidRPr="00A47994">
              <w:t xml:space="preserve"> </w:t>
            </w:r>
            <w:r w:rsidRPr="00A47994">
              <w:t>области</w:t>
            </w:r>
            <w:r w:rsidR="0004390F" w:rsidRPr="00A47994">
              <w:t xml:space="preserve"> </w:t>
            </w:r>
            <w:r w:rsidRPr="00A47994">
              <w:t>архитектурно-строительного</w:t>
            </w:r>
            <w:r w:rsidR="0004390F" w:rsidRPr="00A47994">
              <w:t xml:space="preserve"> </w:t>
            </w:r>
            <w:r w:rsidRPr="00A47994">
              <w:t>проектирования,</w:t>
            </w:r>
            <w:r w:rsidR="0004390F" w:rsidRPr="00A47994">
              <w:t xml:space="preserve"> </w:t>
            </w:r>
            <w:r w:rsidRPr="00A47994">
              <w:t>либо</w:t>
            </w:r>
            <w:r w:rsidR="0004390F" w:rsidRPr="00A47994">
              <w:t xml:space="preserve"> </w:t>
            </w:r>
            <w:r w:rsidRPr="00A47994">
              <w:t>лицом,</w:t>
            </w:r>
            <w:r w:rsidR="0004390F" w:rsidRPr="00A47994">
              <w:t xml:space="preserve"> </w:t>
            </w:r>
            <w:r w:rsidRPr="00A47994">
              <w:t>специализирующимся</w:t>
            </w:r>
            <w:r w:rsidR="0004390F" w:rsidRPr="00A47994">
              <w:t xml:space="preserve"> </w:t>
            </w:r>
            <w:r w:rsidRPr="00A47994">
              <w:t>на</w:t>
            </w:r>
            <w:r w:rsidR="0004390F" w:rsidRPr="00A47994">
              <w:t xml:space="preserve"> </w:t>
            </w:r>
            <w:r w:rsidRPr="00A47994">
              <w:t>проектировании</w:t>
            </w:r>
            <w:r w:rsidR="0004390F" w:rsidRPr="00A47994">
              <w:t xml:space="preserve"> </w:t>
            </w:r>
            <w:r w:rsidRPr="00A47994">
              <w:t>гидротехнических</w:t>
            </w:r>
            <w:r w:rsidR="0004390F" w:rsidRPr="00A47994">
              <w:t xml:space="preserve"> </w:t>
            </w:r>
            <w:r w:rsidRPr="00A47994">
              <w:t>сооружений;</w:t>
            </w:r>
          </w:p>
          <w:p w14:paraId="19C87D84" w14:textId="6DFF6DBC" w:rsidR="00C71061" w:rsidRPr="00A47994" w:rsidRDefault="00C71061" w:rsidP="0029014D">
            <w:pPr>
              <w:pStyle w:val="aff"/>
            </w:pPr>
            <w:r w:rsidRPr="00A47994">
              <w:t>4)</w:t>
            </w:r>
            <w:r w:rsidR="0004390F" w:rsidRPr="00A47994">
              <w:t xml:space="preserve"> </w:t>
            </w:r>
            <w:r w:rsidRPr="00A47994">
              <w:t>до</w:t>
            </w:r>
            <w:r w:rsidR="0004390F" w:rsidRPr="00A47994">
              <w:t xml:space="preserve"> </w:t>
            </w:r>
            <w:r w:rsidRPr="00A47994">
              <w:t>подачи</w:t>
            </w:r>
            <w:r w:rsidR="0004390F" w:rsidRPr="00A47994">
              <w:t xml:space="preserve"> </w:t>
            </w:r>
            <w:r w:rsidRPr="00A47994">
              <w:t>застройщиком</w:t>
            </w:r>
            <w:r w:rsidR="0004390F" w:rsidRPr="00A47994">
              <w:t xml:space="preserve"> </w:t>
            </w:r>
            <w:r w:rsidRPr="00A47994">
              <w:t>в</w:t>
            </w:r>
            <w:r w:rsidR="0004390F" w:rsidRPr="00A47994">
              <w:t xml:space="preserve"> </w:t>
            </w:r>
            <w:r w:rsidRPr="00A47994">
              <w:t>уполномоченный</w:t>
            </w:r>
            <w:r w:rsidR="0004390F" w:rsidRPr="00A47994">
              <w:t xml:space="preserve"> </w:t>
            </w:r>
            <w:r w:rsidRPr="00A47994">
              <w:t>орган</w:t>
            </w:r>
            <w:r w:rsidR="0004390F" w:rsidRPr="00A47994">
              <w:t xml:space="preserve"> </w:t>
            </w:r>
            <w:r w:rsidRPr="00A47994">
              <w:t>уведомления</w:t>
            </w:r>
            <w:r w:rsidR="0004390F" w:rsidRPr="00A47994">
              <w:t xml:space="preserve"> </w:t>
            </w:r>
            <w:r w:rsidRPr="00A47994">
              <w:t>об</w:t>
            </w:r>
            <w:r w:rsidR="0004390F" w:rsidRPr="00A47994">
              <w:t xml:space="preserve"> </w:t>
            </w:r>
            <w:r w:rsidRPr="00A47994">
              <w:t>окончании</w:t>
            </w:r>
            <w:r w:rsidR="0004390F" w:rsidRPr="00A47994">
              <w:t xml:space="preserve"> </w:t>
            </w:r>
            <w:r w:rsidRPr="00A47994">
              <w:t>строительства</w:t>
            </w:r>
            <w:r w:rsidR="0004390F" w:rsidRPr="00A47994">
              <w:t xml:space="preserve"> </w:t>
            </w:r>
            <w:r w:rsidRPr="00A47994">
              <w:t>в</w:t>
            </w:r>
            <w:r w:rsidR="0004390F" w:rsidRPr="00A47994">
              <w:t xml:space="preserve"> </w:t>
            </w:r>
            <w:r w:rsidRPr="00A47994">
              <w:t>инициативном</w:t>
            </w:r>
            <w:r w:rsidR="0004390F" w:rsidRPr="00A47994">
              <w:t xml:space="preserve"> </w:t>
            </w:r>
            <w:r w:rsidRPr="00A47994">
              <w:t>порядке</w:t>
            </w:r>
            <w:r w:rsidR="0004390F" w:rsidRPr="00A47994">
              <w:t xml:space="preserve"> </w:t>
            </w:r>
            <w:r w:rsidRPr="00A47994">
              <w:t>застройщиком</w:t>
            </w:r>
            <w:r w:rsidR="0004390F" w:rsidRPr="00A47994">
              <w:t xml:space="preserve"> </w:t>
            </w:r>
            <w:r w:rsidRPr="00A47994">
              <w:t>передаётся</w:t>
            </w:r>
            <w:r w:rsidR="0004390F" w:rsidRPr="00A47994">
              <w:t xml:space="preserve"> </w:t>
            </w:r>
            <w:r w:rsidRPr="00A47994">
              <w:t>заключение</w:t>
            </w:r>
            <w:r w:rsidR="0004390F" w:rsidRPr="00A47994">
              <w:t xml:space="preserve"> </w:t>
            </w:r>
            <w:r w:rsidRPr="00A47994">
              <w:t>(акт)</w:t>
            </w:r>
            <w:r w:rsidR="0004390F" w:rsidRPr="00A47994">
              <w:t xml:space="preserve"> </w:t>
            </w:r>
            <w:r w:rsidRPr="00A47994">
              <w:t>о</w:t>
            </w:r>
            <w:r w:rsidR="0004390F" w:rsidRPr="00A47994">
              <w:t xml:space="preserve"> </w:t>
            </w:r>
            <w:r w:rsidRPr="00A47994">
              <w:t>выполнении</w:t>
            </w:r>
            <w:r w:rsidR="0004390F" w:rsidRPr="00A47994">
              <w:t xml:space="preserve"> </w:t>
            </w:r>
            <w:r w:rsidRPr="00A47994">
              <w:t>перечня</w:t>
            </w:r>
            <w:r w:rsidR="0004390F" w:rsidRPr="00A47994">
              <w:t xml:space="preserve"> </w:t>
            </w:r>
            <w:r w:rsidRPr="00A47994">
              <w:t>мероприятий</w:t>
            </w:r>
            <w:r w:rsidR="0004390F" w:rsidRPr="00A47994">
              <w:t xml:space="preserve"> </w:t>
            </w:r>
            <w:r w:rsidRPr="00A47994">
              <w:t>для</w:t>
            </w:r>
            <w:r w:rsidR="0004390F" w:rsidRPr="00A47994">
              <w:t xml:space="preserve"> </w:t>
            </w:r>
            <w:r w:rsidRPr="00A47994">
              <w:t>обеспечения</w:t>
            </w:r>
            <w:r w:rsidR="0004390F" w:rsidRPr="00A47994">
              <w:t xml:space="preserve"> </w:t>
            </w:r>
            <w:r w:rsidRPr="00A47994">
              <w:t>инженерной</w:t>
            </w:r>
            <w:r w:rsidR="0004390F" w:rsidRPr="00A47994">
              <w:t xml:space="preserve"> </w:t>
            </w:r>
            <w:r w:rsidRPr="00A47994">
              <w:t>защиты</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территории</w:t>
            </w:r>
            <w:r w:rsidR="0004390F" w:rsidRPr="00A47994">
              <w:t xml:space="preserve"> </w:t>
            </w:r>
            <w:r w:rsidRPr="00A47994">
              <w:t>от</w:t>
            </w:r>
            <w:r w:rsidR="0004390F" w:rsidRPr="00A47994">
              <w:t xml:space="preserve"> </w:t>
            </w:r>
            <w:r w:rsidRPr="00A47994">
              <w:t>затопления,</w:t>
            </w:r>
            <w:r w:rsidR="0004390F" w:rsidRPr="00A47994">
              <w:t xml:space="preserve"> </w:t>
            </w:r>
            <w:r w:rsidRPr="00A47994">
              <w:t>подтопления</w:t>
            </w:r>
            <w:r w:rsidR="0004390F" w:rsidRPr="00A47994">
              <w:t xml:space="preserve"> </w:t>
            </w:r>
            <w:r w:rsidRPr="00A47994">
              <w:t>подтверждающие</w:t>
            </w:r>
            <w:r w:rsidR="0004390F" w:rsidRPr="00A47994">
              <w:t xml:space="preserve"> </w:t>
            </w:r>
            <w:r w:rsidRPr="00A47994">
              <w:t>соответствие</w:t>
            </w:r>
            <w:r w:rsidR="0004390F" w:rsidRPr="00A47994">
              <w:t xml:space="preserve"> </w:t>
            </w:r>
            <w:r w:rsidRPr="00A47994">
              <w:t>параметров</w:t>
            </w:r>
            <w:r w:rsidR="0004390F" w:rsidRPr="00A47994">
              <w:t xml:space="preserve"> </w:t>
            </w:r>
            <w:r w:rsidRPr="00A47994">
              <w:t>построенного,</w:t>
            </w:r>
            <w:r w:rsidR="0004390F" w:rsidRPr="00A47994">
              <w:t xml:space="preserve"> </w:t>
            </w:r>
            <w:r w:rsidRPr="00A47994">
              <w:t>реконструированного</w:t>
            </w:r>
            <w:r w:rsidR="0004390F" w:rsidRPr="00A47994">
              <w:t xml:space="preserve"> </w:t>
            </w:r>
            <w:r w:rsidRPr="00A47994">
              <w:t>жилого</w:t>
            </w:r>
            <w:r w:rsidR="0004390F" w:rsidRPr="00A47994">
              <w:t xml:space="preserve"> </w:t>
            </w:r>
            <w:r w:rsidRPr="00A47994">
              <w:t>или</w:t>
            </w:r>
            <w:r w:rsidR="0004390F" w:rsidRPr="00A47994">
              <w:t xml:space="preserve"> </w:t>
            </w:r>
            <w:r w:rsidRPr="00A47994">
              <w:t>садового</w:t>
            </w:r>
            <w:r w:rsidR="0004390F" w:rsidRPr="00A47994">
              <w:t xml:space="preserve"> </w:t>
            </w:r>
            <w:r w:rsidRPr="00A47994">
              <w:t>дома</w:t>
            </w:r>
            <w:r w:rsidR="0004390F" w:rsidRPr="00A47994">
              <w:t xml:space="preserve"> </w:t>
            </w:r>
            <w:r w:rsidRPr="00A47994">
              <w:t>требованиям,</w:t>
            </w:r>
            <w:r w:rsidR="0004390F" w:rsidRPr="00A47994">
              <w:t xml:space="preserve"> </w:t>
            </w:r>
            <w:r w:rsidRPr="00A47994">
              <w:t>установленным</w:t>
            </w:r>
            <w:r w:rsidR="0004390F" w:rsidRPr="00A47994">
              <w:t xml:space="preserve"> </w:t>
            </w:r>
            <w:r w:rsidRPr="00A47994">
              <w:t>перечнем,</w:t>
            </w:r>
            <w:r w:rsidR="0004390F" w:rsidRPr="00A47994">
              <w:t xml:space="preserve"> </w:t>
            </w:r>
            <w:r w:rsidRPr="00A47994">
              <w:t>и</w:t>
            </w:r>
            <w:r w:rsidR="0004390F" w:rsidRPr="00A47994">
              <w:t xml:space="preserve"> </w:t>
            </w:r>
            <w:r w:rsidRPr="00A47994">
              <w:t>подписанный</w:t>
            </w:r>
            <w:r w:rsidR="0004390F" w:rsidRPr="00A47994">
              <w:t xml:space="preserve"> </w:t>
            </w:r>
            <w:r w:rsidRPr="00A47994">
              <w:t>лицом,</w:t>
            </w:r>
            <w:r w:rsidR="0004390F" w:rsidRPr="00A47994">
              <w:t xml:space="preserve"> </w:t>
            </w:r>
            <w:r w:rsidRPr="00A47994">
              <w:t>являющимся</w:t>
            </w:r>
            <w:r w:rsidR="0004390F" w:rsidRPr="00A47994">
              <w:t xml:space="preserve"> </w:t>
            </w:r>
            <w:r w:rsidRPr="00A47994">
              <w:t>членом</w:t>
            </w:r>
            <w:r w:rsidR="0004390F" w:rsidRPr="00A47994">
              <w:t xml:space="preserve"> </w:t>
            </w:r>
            <w:r w:rsidRPr="00A47994">
              <w:t>саморегулируемых</w:t>
            </w:r>
            <w:r w:rsidR="0004390F" w:rsidRPr="00A47994">
              <w:t xml:space="preserve"> </w:t>
            </w:r>
            <w:r w:rsidRPr="00A47994">
              <w:t>организаций</w:t>
            </w:r>
            <w:r w:rsidR="0004390F" w:rsidRPr="00A47994">
              <w:t xml:space="preserve"> </w:t>
            </w:r>
            <w:r w:rsidRPr="00A47994">
              <w:t>в</w:t>
            </w:r>
            <w:r w:rsidR="0004390F" w:rsidRPr="00A47994">
              <w:t xml:space="preserve"> </w:t>
            </w:r>
            <w:r w:rsidRPr="00A47994">
              <w:t>области</w:t>
            </w:r>
            <w:r w:rsidR="0004390F" w:rsidRPr="00A47994">
              <w:t xml:space="preserve"> </w:t>
            </w:r>
            <w:r w:rsidRPr="00A47994">
              <w:t>архитектурно-строительного</w:t>
            </w:r>
            <w:r w:rsidR="0004390F" w:rsidRPr="00A47994">
              <w:t xml:space="preserve"> </w:t>
            </w:r>
            <w:r w:rsidRPr="00A47994">
              <w:t>проектирования</w:t>
            </w:r>
            <w:r w:rsidR="0004390F" w:rsidRPr="00A47994">
              <w:t xml:space="preserve"> </w:t>
            </w:r>
            <w:r w:rsidRPr="00A47994">
              <w:t>или</w:t>
            </w:r>
            <w:r w:rsidR="0004390F" w:rsidRPr="00A47994">
              <w:t xml:space="preserve"> </w:t>
            </w:r>
            <w:r w:rsidRPr="00A47994">
              <w:t>строительства,</w:t>
            </w:r>
            <w:r w:rsidR="0004390F" w:rsidRPr="00A47994">
              <w:t xml:space="preserve"> </w:t>
            </w:r>
            <w:r w:rsidRPr="00A47994">
              <w:t>содержащее</w:t>
            </w:r>
            <w:r w:rsidR="0004390F" w:rsidRPr="00A47994">
              <w:t xml:space="preserve"> </w:t>
            </w:r>
            <w:r w:rsidRPr="00A47994">
              <w:t>вывод</w:t>
            </w:r>
            <w:r w:rsidR="0004390F" w:rsidRPr="00A47994">
              <w:t xml:space="preserve"> </w:t>
            </w:r>
            <w:r w:rsidRPr="00A47994">
              <w:t>о</w:t>
            </w:r>
            <w:r w:rsidR="0004390F" w:rsidRPr="00A47994">
              <w:t xml:space="preserve"> </w:t>
            </w:r>
            <w:r w:rsidRPr="00A47994">
              <w:t>выполнении</w:t>
            </w:r>
            <w:r w:rsidR="0004390F" w:rsidRPr="00A47994">
              <w:t xml:space="preserve"> </w:t>
            </w:r>
            <w:r w:rsidRPr="00A47994">
              <w:t>мероприятий</w:t>
            </w:r>
            <w:r w:rsidR="0004390F" w:rsidRPr="00A47994">
              <w:t xml:space="preserve"> </w:t>
            </w:r>
            <w:r w:rsidRPr="00A47994">
              <w:t>(их</w:t>
            </w:r>
            <w:r w:rsidR="0004390F" w:rsidRPr="00A47994">
              <w:t xml:space="preserve"> </w:t>
            </w:r>
            <w:r w:rsidRPr="00A47994">
              <w:t>комплекса)</w:t>
            </w:r>
            <w:r w:rsidR="0004390F" w:rsidRPr="00A47994">
              <w:t xml:space="preserve"> </w:t>
            </w:r>
            <w:r w:rsidRPr="00A47994">
              <w:t>требованиям</w:t>
            </w:r>
            <w:r w:rsidR="0004390F" w:rsidRPr="00A47994">
              <w:t xml:space="preserve"> </w:t>
            </w:r>
            <w:r w:rsidRPr="00A47994">
              <w:t>по</w:t>
            </w:r>
            <w:r w:rsidR="0004390F" w:rsidRPr="00A47994">
              <w:t xml:space="preserve"> </w:t>
            </w:r>
            <w:r w:rsidRPr="00A47994">
              <w:t>обеспечению</w:t>
            </w:r>
            <w:r w:rsidR="0004390F" w:rsidRPr="00A47994">
              <w:t xml:space="preserve"> </w:t>
            </w:r>
            <w:r w:rsidRPr="00A47994">
              <w:t>инженерной</w:t>
            </w:r>
            <w:r w:rsidR="0004390F" w:rsidRPr="00A47994">
              <w:t xml:space="preserve"> </w:t>
            </w:r>
            <w:r w:rsidRPr="00A47994">
              <w:t>защиты</w:t>
            </w:r>
            <w:r w:rsidR="0004390F" w:rsidRPr="00A47994">
              <w:t xml:space="preserve"> </w:t>
            </w:r>
            <w:r w:rsidRPr="00A47994">
              <w:t>объекта</w:t>
            </w:r>
            <w:r w:rsidR="0004390F" w:rsidRPr="00A47994">
              <w:t xml:space="preserve"> </w:t>
            </w:r>
            <w:r w:rsidRPr="00A47994">
              <w:t>от</w:t>
            </w:r>
            <w:r w:rsidR="0004390F" w:rsidRPr="00A47994">
              <w:t xml:space="preserve"> </w:t>
            </w:r>
            <w:r w:rsidRPr="00A47994">
              <w:t>затопления</w:t>
            </w:r>
            <w:r w:rsidR="0004390F" w:rsidRPr="00A47994">
              <w:t xml:space="preserve"> </w:t>
            </w:r>
            <w:r w:rsidRPr="00A47994">
              <w:t>(или</w:t>
            </w:r>
            <w:r w:rsidR="0004390F" w:rsidRPr="00A47994">
              <w:t xml:space="preserve"> </w:t>
            </w:r>
            <w:r w:rsidRPr="00A47994">
              <w:t>подтопления),</w:t>
            </w:r>
            <w:r w:rsidR="0004390F" w:rsidRPr="00A47994">
              <w:t xml:space="preserve"> </w:t>
            </w:r>
            <w:r w:rsidRPr="00A47994">
              <w:t>с</w:t>
            </w:r>
            <w:r w:rsidR="0004390F" w:rsidRPr="00A47994">
              <w:t xml:space="preserve"> </w:t>
            </w:r>
            <w:r w:rsidRPr="00A47994">
              <w:t>указанием</w:t>
            </w:r>
            <w:r w:rsidR="0004390F" w:rsidRPr="00A47994">
              <w:t xml:space="preserve"> </w:t>
            </w:r>
            <w:r w:rsidRPr="00A47994">
              <w:t>наименования</w:t>
            </w:r>
            <w:r w:rsidR="0004390F" w:rsidRPr="00A47994">
              <w:t xml:space="preserve"> </w:t>
            </w:r>
            <w:r w:rsidRPr="00A47994">
              <w:t>водного</w:t>
            </w:r>
            <w:r w:rsidR="0004390F" w:rsidRPr="00A47994">
              <w:t xml:space="preserve"> </w:t>
            </w:r>
            <w:r w:rsidRPr="00A47994">
              <w:t>объекта,</w:t>
            </w:r>
            <w:r w:rsidR="0004390F" w:rsidRPr="00A47994">
              <w:t xml:space="preserve"> </w:t>
            </w:r>
            <w:r w:rsidRPr="00A47994">
              <w:t>при</w:t>
            </w:r>
            <w:r w:rsidR="0004390F" w:rsidRPr="00A47994">
              <w:t xml:space="preserve"> </w:t>
            </w:r>
            <w:r w:rsidRPr="00A47994">
              <w:t>паводке</w:t>
            </w:r>
            <w:r w:rsidR="0004390F" w:rsidRPr="00A47994">
              <w:t xml:space="preserve"> </w:t>
            </w:r>
            <w:r w:rsidRPr="00A47994">
              <w:t>1</w:t>
            </w:r>
            <w:r w:rsidR="0004390F" w:rsidRPr="00A47994">
              <w:t xml:space="preserve"> </w:t>
            </w:r>
            <w:r w:rsidRPr="00A47994">
              <w:t>%</w:t>
            </w:r>
            <w:r w:rsidR="0004390F" w:rsidRPr="00A47994">
              <w:t xml:space="preserve"> </w:t>
            </w:r>
            <w:r w:rsidRPr="00A47994">
              <w:t>обеспеченности.</w:t>
            </w:r>
          </w:p>
          <w:p w14:paraId="3B840313" w14:textId="3620EBCE" w:rsidR="00C71061" w:rsidRPr="00A47994" w:rsidRDefault="00C71061" w:rsidP="0029014D">
            <w:pPr>
              <w:pStyle w:val="aff"/>
            </w:pPr>
            <w:r w:rsidRPr="00A47994">
              <w:t>5.</w:t>
            </w:r>
            <w:r w:rsidR="0004390F" w:rsidRPr="00A47994">
              <w:t xml:space="preserve"> </w:t>
            </w:r>
            <w:r w:rsidRPr="00A47994">
              <w:t>Согласно</w:t>
            </w:r>
            <w:r w:rsidR="0004390F" w:rsidRPr="00A47994">
              <w:t xml:space="preserve"> </w:t>
            </w:r>
            <w:r w:rsidRPr="00A47994">
              <w:t>пункту</w:t>
            </w:r>
            <w:r w:rsidR="0004390F" w:rsidRPr="00A47994">
              <w:t xml:space="preserve"> </w:t>
            </w:r>
            <w:r w:rsidRPr="00A47994">
              <w:t>3</w:t>
            </w:r>
            <w:r w:rsidR="0004390F" w:rsidRPr="00A47994">
              <w:t xml:space="preserve"> </w:t>
            </w:r>
            <w:r w:rsidRPr="00A47994">
              <w:t>части</w:t>
            </w:r>
            <w:r w:rsidR="0004390F" w:rsidRPr="00A47994">
              <w:t xml:space="preserve"> </w:t>
            </w:r>
            <w:r w:rsidRPr="00A47994">
              <w:t>10</w:t>
            </w:r>
            <w:r w:rsidR="0004390F" w:rsidRPr="00A47994">
              <w:t xml:space="preserve"> </w:t>
            </w:r>
            <w:r w:rsidRPr="00A47994">
              <w:t>статьи</w:t>
            </w:r>
            <w:r w:rsidR="0004390F" w:rsidRPr="00A47994">
              <w:t xml:space="preserve"> </w:t>
            </w:r>
            <w:r w:rsidRPr="00A47994">
              <w:t>4</w:t>
            </w:r>
            <w:r w:rsidR="0004390F" w:rsidRPr="00A47994">
              <w:t xml:space="preserve"> </w:t>
            </w:r>
            <w:r w:rsidRPr="00A47994">
              <w:t>Федерального</w:t>
            </w:r>
            <w:r w:rsidR="0004390F" w:rsidRPr="00A47994">
              <w:t xml:space="preserve"> </w:t>
            </w:r>
            <w:r w:rsidRPr="00A47994">
              <w:t>закона</w:t>
            </w:r>
            <w:r w:rsidR="0004390F" w:rsidRPr="00A47994">
              <w:t xml:space="preserve"> </w:t>
            </w:r>
            <w:r w:rsidRPr="00A47994">
              <w:t>от</w:t>
            </w:r>
            <w:r w:rsidR="0004390F" w:rsidRPr="00A47994">
              <w:t xml:space="preserve"> </w:t>
            </w:r>
            <w:r w:rsidRPr="00A47994">
              <w:t>29</w:t>
            </w:r>
            <w:r w:rsidR="0004390F" w:rsidRPr="00A47994">
              <w:t xml:space="preserve"> </w:t>
            </w:r>
            <w:r w:rsidRPr="00A47994">
              <w:t>декабря</w:t>
            </w:r>
            <w:r w:rsidR="0004390F" w:rsidRPr="00A47994">
              <w:t xml:space="preserve"> </w:t>
            </w:r>
            <w:r w:rsidRPr="00A47994">
              <w:t>2004</w:t>
            </w:r>
            <w:r w:rsidR="0004390F" w:rsidRPr="00A47994">
              <w:t xml:space="preserve"> </w:t>
            </w:r>
            <w:r w:rsidRPr="00A47994">
              <w:t>г.</w:t>
            </w:r>
            <w:r w:rsidR="0004390F" w:rsidRPr="00A47994">
              <w:t xml:space="preserve"> </w:t>
            </w:r>
            <w:r w:rsidR="00C40A94" w:rsidRPr="00A47994">
              <w:rPr>
                <w:bCs/>
              </w:rPr>
              <w:t>N</w:t>
            </w:r>
            <w:r w:rsidR="0004390F" w:rsidRPr="00A47994">
              <w:t xml:space="preserve"> </w:t>
            </w:r>
            <w:r w:rsidRPr="00A47994">
              <w:t>191-ФЗ,</w:t>
            </w:r>
            <w:r w:rsidR="0004390F" w:rsidRPr="00A47994">
              <w:t xml:space="preserve"> </w:t>
            </w:r>
            <w:r w:rsidRPr="00A47994">
              <w:t>до</w:t>
            </w:r>
            <w:r w:rsidR="0004390F" w:rsidRPr="00A47994">
              <w:t xml:space="preserve"> </w:t>
            </w:r>
            <w:r w:rsidRPr="00A47994">
              <w:t>1</w:t>
            </w:r>
            <w:r w:rsidR="0004390F" w:rsidRPr="00A47994">
              <w:t xml:space="preserve"> </w:t>
            </w:r>
            <w:r w:rsidRPr="00A47994">
              <w:t>января</w:t>
            </w:r>
            <w:r w:rsidR="0004390F" w:rsidRPr="00A47994">
              <w:t xml:space="preserve"> </w:t>
            </w:r>
            <w:r w:rsidRPr="00A47994">
              <w:t>202</w:t>
            </w:r>
            <w:r w:rsidR="00AD2030" w:rsidRPr="00A47994">
              <w:t>6</w:t>
            </w:r>
            <w:r w:rsidR="0004390F" w:rsidRPr="00A47994">
              <w:t xml:space="preserve"> </w:t>
            </w:r>
            <w:r w:rsidRPr="00A47994">
              <w:t>г</w:t>
            </w:r>
            <w:r w:rsidR="00C40A94" w:rsidRPr="00A47994">
              <w:t>.</w:t>
            </w:r>
            <w:r w:rsidR="0004390F" w:rsidRPr="00A47994">
              <w:t xml:space="preserve"> </w:t>
            </w:r>
            <w:r w:rsidRPr="00A47994">
              <w:t>в</w:t>
            </w:r>
            <w:r w:rsidR="0004390F" w:rsidRPr="00A47994">
              <w:t xml:space="preserve"> </w:t>
            </w:r>
            <w:r w:rsidRPr="00A47994">
              <w:t>отношении</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разрешения</w:t>
            </w:r>
            <w:r w:rsidR="0004390F" w:rsidRPr="00A47994">
              <w:t xml:space="preserve"> </w:t>
            </w:r>
            <w:r w:rsidRPr="00A47994">
              <w:t>на</w:t>
            </w:r>
            <w:r w:rsidR="0004390F" w:rsidRPr="00A47994">
              <w:t xml:space="preserve"> </w:t>
            </w:r>
            <w:r w:rsidRPr="00A47994">
              <w:t>строительство</w:t>
            </w:r>
            <w:r w:rsidR="0004390F" w:rsidRPr="00A47994">
              <w:t xml:space="preserve"> </w:t>
            </w:r>
            <w:r w:rsidRPr="00A47994">
              <w:t>которых</w:t>
            </w:r>
            <w:r w:rsidR="0004390F" w:rsidRPr="00A47994">
              <w:t xml:space="preserve"> </w:t>
            </w:r>
            <w:r w:rsidRPr="00A47994">
              <w:t>выданы</w:t>
            </w:r>
            <w:r w:rsidR="0004390F" w:rsidRPr="00A47994">
              <w:t xml:space="preserve"> </w:t>
            </w:r>
            <w:r w:rsidRPr="00A47994">
              <w:t>до</w:t>
            </w:r>
            <w:r w:rsidR="0004390F" w:rsidRPr="00A47994">
              <w:t xml:space="preserve"> </w:t>
            </w:r>
            <w:r w:rsidRPr="00A47994">
              <w:t>1</w:t>
            </w:r>
            <w:r w:rsidR="0004390F" w:rsidRPr="00A47994">
              <w:t xml:space="preserve"> </w:t>
            </w:r>
            <w:r w:rsidRPr="00A47994">
              <w:t>января</w:t>
            </w:r>
            <w:r w:rsidR="0004390F" w:rsidRPr="00A47994">
              <w:t xml:space="preserve"> </w:t>
            </w:r>
            <w:r w:rsidRPr="00A47994">
              <w:t>202</w:t>
            </w:r>
            <w:r w:rsidR="00AD2030" w:rsidRPr="00A47994">
              <w:t>3</w:t>
            </w:r>
            <w:r w:rsidR="0004390F" w:rsidRPr="00A47994">
              <w:t xml:space="preserve"> </w:t>
            </w:r>
            <w:r w:rsidRPr="00A47994">
              <w:t>г</w:t>
            </w:r>
            <w:r w:rsidR="00C40A94" w:rsidRPr="00A47994">
              <w:t>.</w:t>
            </w:r>
            <w:r w:rsidR="0004390F" w:rsidRPr="00A47994">
              <w:t xml:space="preserve"> </w:t>
            </w:r>
            <w:r w:rsidRPr="00A47994">
              <w:t>и</w:t>
            </w:r>
            <w:r w:rsidR="0004390F" w:rsidRPr="00A47994">
              <w:t xml:space="preserve"> </w:t>
            </w:r>
            <w:r w:rsidRPr="00A47994">
              <w:t>по</w:t>
            </w:r>
            <w:r w:rsidR="0004390F" w:rsidRPr="00A47994">
              <w:t xml:space="preserve"> </w:t>
            </w:r>
            <w:r w:rsidRPr="00A47994">
              <w:t>которым</w:t>
            </w:r>
            <w:r w:rsidR="0004390F" w:rsidRPr="00A47994">
              <w:t xml:space="preserve"> </w:t>
            </w:r>
            <w:r w:rsidRPr="00A47994">
              <w:t>не</w:t>
            </w:r>
            <w:r w:rsidR="0004390F" w:rsidRPr="00A47994">
              <w:t xml:space="preserve"> </w:t>
            </w:r>
            <w:r w:rsidRPr="00A47994">
              <w:t>выданы</w:t>
            </w:r>
            <w:r w:rsidR="0004390F" w:rsidRPr="00A47994">
              <w:t xml:space="preserve"> </w:t>
            </w:r>
            <w:r w:rsidRPr="00A47994">
              <w:t>разрешения</w:t>
            </w:r>
            <w:r w:rsidR="0004390F" w:rsidRPr="00A47994">
              <w:t xml:space="preserve"> </w:t>
            </w:r>
            <w:r w:rsidRPr="00A47994">
              <w:t>на</w:t>
            </w:r>
            <w:r w:rsidR="0004390F" w:rsidRPr="00A47994">
              <w:t xml:space="preserve"> </w:t>
            </w:r>
            <w:r w:rsidRPr="00A47994">
              <w:t>ввод</w:t>
            </w:r>
            <w:r w:rsidR="0004390F" w:rsidRPr="00A47994">
              <w:t xml:space="preserve"> </w:t>
            </w:r>
            <w:r w:rsidRPr="00A47994">
              <w:t>их</w:t>
            </w:r>
            <w:r w:rsidR="0004390F" w:rsidRPr="00A47994">
              <w:t xml:space="preserve"> </w:t>
            </w:r>
            <w:r w:rsidRPr="00A47994">
              <w:t>в</w:t>
            </w:r>
            <w:r w:rsidR="0004390F" w:rsidRPr="00A47994">
              <w:t xml:space="preserve"> </w:t>
            </w:r>
            <w:r w:rsidRPr="00A47994">
              <w:t>эксплуатацию,</w:t>
            </w:r>
            <w:r w:rsidR="0004390F" w:rsidRPr="00A47994">
              <w:t xml:space="preserve"> </w:t>
            </w:r>
            <w:r w:rsidRPr="00A47994">
              <w:t>положения</w:t>
            </w:r>
            <w:r w:rsidR="0004390F" w:rsidRPr="00A47994">
              <w:t xml:space="preserve"> </w:t>
            </w:r>
            <w:r w:rsidRPr="00A47994">
              <w:t>пункта</w:t>
            </w:r>
            <w:r w:rsidR="0004390F" w:rsidRPr="00A47994">
              <w:t xml:space="preserve"> </w:t>
            </w:r>
            <w:r w:rsidRPr="00A47994">
              <w:t>5</w:t>
            </w:r>
            <w:r w:rsidR="0004390F" w:rsidRPr="00A47994">
              <w:t xml:space="preserve"> </w:t>
            </w:r>
            <w:r w:rsidRPr="00A47994">
              <w:t>части</w:t>
            </w:r>
            <w:r w:rsidR="0004390F" w:rsidRPr="00A47994">
              <w:t xml:space="preserve"> </w:t>
            </w:r>
            <w:r w:rsidRPr="00A47994">
              <w:t>6</w:t>
            </w:r>
            <w:r w:rsidR="0004390F" w:rsidRPr="00A47994">
              <w:t xml:space="preserve"> </w:t>
            </w:r>
            <w:r w:rsidRPr="00A47994">
              <w:t>статьи</w:t>
            </w:r>
            <w:r w:rsidR="0004390F" w:rsidRPr="00A47994">
              <w:t xml:space="preserve"> </w:t>
            </w:r>
            <w:r w:rsidRPr="00A47994">
              <w:t>55</w:t>
            </w:r>
            <w:r w:rsidR="0004390F" w:rsidRPr="00A47994">
              <w:t xml:space="preserve"> </w:t>
            </w:r>
            <w:r w:rsidRPr="00A47994">
              <w:t>Градостроительного</w:t>
            </w:r>
            <w:r w:rsidR="0004390F" w:rsidRPr="00A47994">
              <w:t xml:space="preserve"> </w:t>
            </w:r>
            <w:r w:rsidRPr="00A47994">
              <w:t>кодекса</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не</w:t>
            </w:r>
            <w:r w:rsidR="0004390F" w:rsidRPr="00A47994">
              <w:t xml:space="preserve"> </w:t>
            </w:r>
            <w:r w:rsidRPr="00A47994">
              <w:t>применяются.</w:t>
            </w:r>
          </w:p>
          <w:p w14:paraId="5276CCBD" w14:textId="1885CB83" w:rsidR="00C71061" w:rsidRPr="00A47994" w:rsidRDefault="00C71061" w:rsidP="0029014D">
            <w:pPr>
              <w:pStyle w:val="aff"/>
            </w:pPr>
            <w:r w:rsidRPr="00A47994">
              <w:t>6.</w:t>
            </w:r>
            <w:r w:rsidR="0004390F" w:rsidRPr="00A47994">
              <w:t xml:space="preserve"> </w:t>
            </w:r>
            <w:r w:rsidRPr="00A47994">
              <w:t>Строительство</w:t>
            </w:r>
            <w:r w:rsidR="0004390F" w:rsidRPr="00A47994">
              <w:t xml:space="preserve"> </w:t>
            </w:r>
            <w:r w:rsidRPr="00A47994">
              <w:t>и</w:t>
            </w:r>
            <w:r w:rsidR="0004390F" w:rsidRPr="00A47994">
              <w:t xml:space="preserve"> </w:t>
            </w:r>
            <w:r w:rsidRPr="00A47994">
              <w:t>реконструкция</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в</w:t>
            </w:r>
            <w:r w:rsidR="0004390F" w:rsidRPr="00A47994">
              <w:t xml:space="preserve"> </w:t>
            </w:r>
            <w:r w:rsidRPr="00A47994">
              <w:t>зонах</w:t>
            </w:r>
            <w:r w:rsidR="0004390F" w:rsidRPr="00A47994">
              <w:t xml:space="preserve"> </w:t>
            </w:r>
            <w:r w:rsidRPr="00A47994">
              <w:t>затопления,</w:t>
            </w:r>
            <w:r w:rsidR="0004390F" w:rsidRPr="00A47994">
              <w:t xml:space="preserve"> </w:t>
            </w:r>
            <w:r w:rsidRPr="00A47994">
              <w:t>подтопления</w:t>
            </w:r>
            <w:r w:rsidR="0004390F" w:rsidRPr="00A47994">
              <w:t xml:space="preserve"> </w:t>
            </w:r>
            <w:r w:rsidRPr="00A47994">
              <w:t>ведется</w:t>
            </w:r>
            <w:r w:rsidR="0004390F" w:rsidRPr="00A47994">
              <w:t xml:space="preserve"> </w:t>
            </w:r>
            <w:r w:rsidRPr="00A47994">
              <w:t>при</w:t>
            </w:r>
            <w:r w:rsidR="0004390F" w:rsidRPr="00A47994">
              <w:t xml:space="preserve"> </w:t>
            </w:r>
            <w:r w:rsidRPr="00A47994">
              <w:t>следующих</w:t>
            </w:r>
            <w:r w:rsidR="0004390F" w:rsidRPr="00A47994">
              <w:t xml:space="preserve"> </w:t>
            </w:r>
            <w:r w:rsidRPr="00A47994">
              <w:t>условиях:</w:t>
            </w:r>
          </w:p>
          <w:p w14:paraId="32994A86" w14:textId="088646C8" w:rsidR="00C71061" w:rsidRPr="00A47994" w:rsidRDefault="00C71061" w:rsidP="0029014D">
            <w:pPr>
              <w:pStyle w:val="aff"/>
            </w:pPr>
            <w:r w:rsidRPr="00A47994">
              <w:t>1)</w:t>
            </w:r>
            <w:r w:rsidR="0004390F" w:rsidRPr="00A47994">
              <w:t xml:space="preserve"> </w:t>
            </w:r>
            <w:r w:rsidRPr="00A47994">
              <w:t>получение</w:t>
            </w:r>
            <w:r w:rsidR="0004390F" w:rsidRPr="00A47994">
              <w:t xml:space="preserve"> </w:t>
            </w:r>
            <w:r w:rsidRPr="00A47994">
              <w:t>застройщиком</w:t>
            </w:r>
            <w:r w:rsidR="0004390F" w:rsidRPr="00A47994">
              <w:t xml:space="preserve"> </w:t>
            </w:r>
            <w:r w:rsidRPr="00A47994">
              <w:t>в</w:t>
            </w:r>
            <w:r w:rsidR="0004390F" w:rsidRPr="00A47994">
              <w:t xml:space="preserve"> </w:t>
            </w:r>
            <w:r w:rsidRPr="00A47994">
              <w:t>уполномоченном</w:t>
            </w:r>
            <w:r w:rsidR="0004390F" w:rsidRPr="00A47994">
              <w:t xml:space="preserve"> </w:t>
            </w:r>
            <w:r w:rsidRPr="00A47994">
              <w:t>органе</w:t>
            </w:r>
            <w:r w:rsidR="0004390F" w:rsidRPr="00A47994">
              <w:t xml:space="preserve"> </w:t>
            </w:r>
            <w:r w:rsidRPr="00A47994">
              <w:t>исходных</w:t>
            </w:r>
            <w:r w:rsidR="0004390F" w:rsidRPr="00A47994">
              <w:t xml:space="preserve"> </w:t>
            </w:r>
            <w:r w:rsidRPr="00A47994">
              <w:t>данных</w:t>
            </w:r>
            <w:r w:rsidR="0004390F" w:rsidRPr="00A47994">
              <w:t xml:space="preserve"> </w:t>
            </w:r>
            <w:r w:rsidRPr="00A47994">
              <w:t>о</w:t>
            </w:r>
            <w:r w:rsidR="0004390F" w:rsidRPr="00A47994">
              <w:t xml:space="preserve"> </w:t>
            </w:r>
            <w:r w:rsidRPr="00A47994">
              <w:t>прогнозном</w:t>
            </w:r>
            <w:r w:rsidR="0004390F" w:rsidRPr="00A47994">
              <w:t xml:space="preserve"> </w:t>
            </w:r>
            <w:r w:rsidRPr="00A47994">
              <w:t>уровне</w:t>
            </w:r>
            <w:r w:rsidR="0004390F" w:rsidRPr="00A47994">
              <w:t xml:space="preserve"> </w:t>
            </w:r>
            <w:r w:rsidRPr="00A47994">
              <w:t>воды</w:t>
            </w:r>
            <w:r w:rsidR="0004390F" w:rsidRPr="00A47994">
              <w:t xml:space="preserve"> </w:t>
            </w:r>
            <w:r w:rsidRPr="00A47994">
              <w:t>в</w:t>
            </w:r>
            <w:r w:rsidR="0004390F" w:rsidRPr="00A47994">
              <w:t xml:space="preserve"> </w:t>
            </w:r>
            <w:r w:rsidRPr="00A47994">
              <w:t>зоне</w:t>
            </w:r>
            <w:r w:rsidR="0004390F" w:rsidRPr="00A47994">
              <w:t xml:space="preserve"> </w:t>
            </w:r>
            <w:r w:rsidRPr="00A47994">
              <w:t>затопления</w:t>
            </w:r>
            <w:r w:rsidR="0004390F" w:rsidRPr="00A47994">
              <w:t xml:space="preserve"> </w:t>
            </w:r>
            <w:r w:rsidRPr="00A47994">
              <w:t>и</w:t>
            </w:r>
            <w:r w:rsidR="0004390F" w:rsidRPr="00A47994">
              <w:t xml:space="preserve"> </w:t>
            </w:r>
            <w:r w:rsidRPr="00A47994">
              <w:t>(или)</w:t>
            </w:r>
            <w:r w:rsidR="0004390F" w:rsidRPr="00A47994">
              <w:t xml:space="preserve"> </w:t>
            </w:r>
            <w:r w:rsidRPr="00A47994">
              <w:t>прогнозного</w:t>
            </w:r>
            <w:r w:rsidR="0004390F" w:rsidRPr="00A47994">
              <w:t xml:space="preserve"> </w:t>
            </w:r>
            <w:r w:rsidRPr="00A47994">
              <w:t>уровня</w:t>
            </w:r>
            <w:r w:rsidR="0004390F" w:rsidRPr="00A47994">
              <w:t xml:space="preserve"> </w:t>
            </w:r>
            <w:r w:rsidRPr="00A47994">
              <w:t>грунтовых</w:t>
            </w:r>
            <w:r w:rsidR="0004390F" w:rsidRPr="00A47994">
              <w:t xml:space="preserve"> </w:t>
            </w:r>
            <w:r w:rsidRPr="00A47994">
              <w:t>вод</w:t>
            </w:r>
            <w:r w:rsidR="0004390F" w:rsidRPr="00A47994">
              <w:t xml:space="preserve"> </w:t>
            </w:r>
            <w:r w:rsidRPr="00A47994">
              <w:t>в</w:t>
            </w:r>
            <w:r w:rsidR="0004390F" w:rsidRPr="00A47994">
              <w:t xml:space="preserve"> </w:t>
            </w:r>
            <w:r w:rsidRPr="00A47994">
              <w:t>зоне</w:t>
            </w:r>
            <w:r w:rsidR="0004390F" w:rsidRPr="00A47994">
              <w:t xml:space="preserve"> </w:t>
            </w:r>
            <w:r w:rsidRPr="00A47994">
              <w:t>подтопления;</w:t>
            </w:r>
          </w:p>
          <w:p w14:paraId="3DCCC4AE" w14:textId="5B8FBD4E" w:rsidR="00C71061" w:rsidRPr="00A47994" w:rsidRDefault="00C71061" w:rsidP="0029014D">
            <w:pPr>
              <w:pStyle w:val="aff"/>
            </w:pPr>
            <w:r w:rsidRPr="00A47994">
              <w:t>2)</w:t>
            </w:r>
            <w:r w:rsidR="0004390F" w:rsidRPr="00A47994">
              <w:t xml:space="preserve"> </w:t>
            </w:r>
            <w:r w:rsidRPr="00A47994">
              <w:t>подготовка</w:t>
            </w:r>
            <w:r w:rsidR="0004390F" w:rsidRPr="00A47994">
              <w:t xml:space="preserve"> </w:t>
            </w:r>
            <w:r w:rsidRPr="00A47994">
              <w:t>проектной</w:t>
            </w:r>
            <w:r w:rsidR="0004390F" w:rsidRPr="00A47994">
              <w:t xml:space="preserve"> </w:t>
            </w:r>
            <w:r w:rsidRPr="00A47994">
              <w:t>документации,</w:t>
            </w:r>
            <w:r w:rsidR="0004390F" w:rsidRPr="00A47994">
              <w:t xml:space="preserve"> </w:t>
            </w:r>
            <w:r w:rsidRPr="00A47994">
              <w:t>содержащей</w:t>
            </w:r>
            <w:r w:rsidR="0004390F" w:rsidRPr="00A47994">
              <w:t xml:space="preserve"> </w:t>
            </w:r>
            <w:r w:rsidRPr="00A47994">
              <w:t>перечень</w:t>
            </w:r>
            <w:r w:rsidR="0004390F" w:rsidRPr="00A47994">
              <w:t xml:space="preserve"> </w:t>
            </w:r>
            <w:r w:rsidRPr="00A47994">
              <w:t>мероприятий</w:t>
            </w:r>
            <w:r w:rsidR="0004390F" w:rsidRPr="00A47994">
              <w:t xml:space="preserve"> </w:t>
            </w:r>
            <w:r w:rsidRPr="00A47994">
              <w:t>по</w:t>
            </w:r>
            <w:r w:rsidR="0004390F" w:rsidRPr="00A47994">
              <w:t xml:space="preserve"> </w:t>
            </w:r>
            <w:r w:rsidRPr="00A47994">
              <w:t>инженерной</w:t>
            </w:r>
            <w:r w:rsidR="0004390F" w:rsidRPr="00A47994">
              <w:t xml:space="preserve"> </w:t>
            </w:r>
            <w:r w:rsidRPr="00A47994">
              <w:t>защите</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от</w:t>
            </w:r>
            <w:r w:rsidR="0004390F" w:rsidRPr="00A47994">
              <w:t xml:space="preserve"> </w:t>
            </w:r>
            <w:r w:rsidRPr="00A47994">
              <w:t>подтопления,</w:t>
            </w:r>
            <w:r w:rsidR="0004390F" w:rsidRPr="00A47994">
              <w:t xml:space="preserve"> </w:t>
            </w:r>
            <w:r w:rsidRPr="00A47994">
              <w:t>затопления</w:t>
            </w:r>
            <w:r w:rsidR="0004390F" w:rsidRPr="00A47994">
              <w:t xml:space="preserve"> </w:t>
            </w:r>
            <w:r w:rsidRPr="00A47994">
              <w:t>индивидуальным</w:t>
            </w:r>
            <w:r w:rsidR="0004390F" w:rsidRPr="00A47994">
              <w:t xml:space="preserve"> </w:t>
            </w:r>
            <w:r w:rsidRPr="00A47994">
              <w:t>предпринимателем</w:t>
            </w:r>
            <w:r w:rsidR="0004390F" w:rsidRPr="00A47994">
              <w:t xml:space="preserve"> </w:t>
            </w:r>
            <w:r w:rsidRPr="00A47994">
              <w:t>или</w:t>
            </w:r>
            <w:r w:rsidR="0004390F" w:rsidRPr="00A47994">
              <w:t xml:space="preserve"> </w:t>
            </w:r>
            <w:r w:rsidRPr="00A47994">
              <w:t>юридическим</w:t>
            </w:r>
            <w:r w:rsidR="0004390F" w:rsidRPr="00A47994">
              <w:t xml:space="preserve"> </w:t>
            </w:r>
            <w:r w:rsidRPr="00A47994">
              <w:t>лицом,</w:t>
            </w:r>
            <w:r w:rsidR="0004390F" w:rsidRPr="00A47994">
              <w:t xml:space="preserve"> </w:t>
            </w:r>
            <w:r w:rsidRPr="00A47994">
              <w:t>являющимися</w:t>
            </w:r>
            <w:r w:rsidR="0004390F" w:rsidRPr="00A47994">
              <w:t xml:space="preserve"> </w:t>
            </w:r>
            <w:r w:rsidRPr="00A47994">
              <w:t>членами</w:t>
            </w:r>
            <w:r w:rsidR="0004390F" w:rsidRPr="00A47994">
              <w:t xml:space="preserve"> </w:t>
            </w:r>
            <w:r w:rsidRPr="00A47994">
              <w:t>саморегулируемых</w:t>
            </w:r>
            <w:r w:rsidR="0004390F" w:rsidRPr="00A47994">
              <w:t xml:space="preserve"> </w:t>
            </w:r>
            <w:r w:rsidRPr="00A47994">
              <w:t>организаций</w:t>
            </w:r>
            <w:r w:rsidR="0004390F" w:rsidRPr="00A47994">
              <w:t xml:space="preserve"> </w:t>
            </w:r>
            <w:r w:rsidRPr="00A47994">
              <w:t>в</w:t>
            </w:r>
            <w:r w:rsidR="0004390F" w:rsidRPr="00A47994">
              <w:t xml:space="preserve"> </w:t>
            </w:r>
            <w:r w:rsidRPr="00A47994">
              <w:t>области</w:t>
            </w:r>
            <w:r w:rsidR="0004390F" w:rsidRPr="00A47994">
              <w:t xml:space="preserve"> </w:t>
            </w:r>
            <w:r w:rsidRPr="00A47994">
              <w:t>архитектурно-строительного</w:t>
            </w:r>
            <w:r w:rsidR="0004390F" w:rsidRPr="00A47994">
              <w:t xml:space="preserve"> </w:t>
            </w:r>
            <w:r w:rsidRPr="00A47994">
              <w:t>проектирования;</w:t>
            </w:r>
          </w:p>
          <w:p w14:paraId="73A2246B" w14:textId="74DACEBB" w:rsidR="00C71061" w:rsidRPr="00A47994" w:rsidRDefault="00C71061" w:rsidP="0029014D">
            <w:pPr>
              <w:pStyle w:val="aff"/>
            </w:pPr>
            <w:r w:rsidRPr="00A47994">
              <w:t>3)</w:t>
            </w:r>
            <w:r w:rsidR="0004390F" w:rsidRPr="00A47994">
              <w:t xml:space="preserve"> </w:t>
            </w:r>
            <w:r w:rsidRPr="00A47994">
              <w:t>подача</w:t>
            </w:r>
            <w:r w:rsidR="0004390F" w:rsidRPr="00A47994">
              <w:t xml:space="preserve"> </w:t>
            </w:r>
            <w:r w:rsidRPr="00A47994">
              <w:t>застройщиком</w:t>
            </w:r>
            <w:r w:rsidR="0004390F" w:rsidRPr="00A47994">
              <w:t xml:space="preserve"> </w:t>
            </w:r>
            <w:r w:rsidRPr="00A47994">
              <w:t>заявления</w:t>
            </w:r>
            <w:r w:rsidR="0004390F" w:rsidRPr="00A47994">
              <w:t xml:space="preserve"> </w:t>
            </w:r>
            <w:r w:rsidRPr="00A47994">
              <w:t>о</w:t>
            </w:r>
            <w:r w:rsidR="0004390F" w:rsidRPr="00A47994">
              <w:t xml:space="preserve"> </w:t>
            </w:r>
            <w:r w:rsidRPr="00A47994">
              <w:t>выдаче</w:t>
            </w:r>
            <w:r w:rsidR="0004390F" w:rsidRPr="00A47994">
              <w:t xml:space="preserve"> </w:t>
            </w:r>
            <w:r w:rsidRPr="00A47994">
              <w:t>разрешения</w:t>
            </w:r>
            <w:r w:rsidR="0004390F" w:rsidRPr="00A47994">
              <w:t xml:space="preserve"> </w:t>
            </w:r>
            <w:r w:rsidRPr="00A47994">
              <w:t>на</w:t>
            </w:r>
            <w:r w:rsidR="0004390F" w:rsidRPr="00A47994">
              <w:t xml:space="preserve"> </w:t>
            </w:r>
            <w:r w:rsidRPr="00A47994">
              <w:t>ввод</w:t>
            </w:r>
            <w:r w:rsidR="0004390F" w:rsidRPr="00A47994">
              <w:t xml:space="preserve"> </w:t>
            </w:r>
            <w:r w:rsidRPr="00A47994">
              <w:t>объекта</w:t>
            </w:r>
            <w:r w:rsidR="0004390F" w:rsidRPr="00A47994">
              <w:t xml:space="preserve"> </w:t>
            </w:r>
            <w:r w:rsidRPr="00A47994">
              <w:t>в</w:t>
            </w:r>
            <w:r w:rsidR="0004390F" w:rsidRPr="00A47994">
              <w:t xml:space="preserve"> </w:t>
            </w:r>
            <w:r w:rsidRPr="00A47994">
              <w:t>эксплуатацию</w:t>
            </w:r>
            <w:r w:rsidR="0004390F" w:rsidRPr="00A47994">
              <w:t xml:space="preserve"> </w:t>
            </w:r>
            <w:r w:rsidRPr="00A47994">
              <w:t>с</w:t>
            </w:r>
            <w:r w:rsidR="0004390F" w:rsidRPr="00A47994">
              <w:t xml:space="preserve"> </w:t>
            </w:r>
            <w:r w:rsidRPr="00A47994">
              <w:t>приложением</w:t>
            </w:r>
            <w:r w:rsidR="0004390F" w:rsidRPr="00A47994">
              <w:t xml:space="preserve"> </w:t>
            </w:r>
            <w:r w:rsidRPr="00A47994">
              <w:t>акта,</w:t>
            </w:r>
            <w:r w:rsidR="0004390F" w:rsidRPr="00A47994">
              <w:t xml:space="preserve"> </w:t>
            </w:r>
            <w:r w:rsidRPr="00A47994">
              <w:t>подтверждающего</w:t>
            </w:r>
            <w:r w:rsidR="0004390F" w:rsidRPr="00A47994">
              <w:t xml:space="preserve"> </w:t>
            </w:r>
            <w:r w:rsidRPr="00A47994">
              <w:t>соответствие</w:t>
            </w:r>
            <w:r w:rsidR="0004390F" w:rsidRPr="00A47994">
              <w:t xml:space="preserve"> </w:t>
            </w:r>
            <w:r w:rsidRPr="00A47994">
              <w:t>параметров</w:t>
            </w:r>
            <w:r w:rsidR="0004390F" w:rsidRPr="00A47994">
              <w:t xml:space="preserve"> </w:t>
            </w:r>
            <w:r w:rsidRPr="00A47994">
              <w:t>построенного,</w:t>
            </w:r>
            <w:r w:rsidR="0004390F" w:rsidRPr="00A47994">
              <w:t xml:space="preserve"> </w:t>
            </w:r>
            <w:r w:rsidRPr="00A47994">
              <w:t>реконструированного</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проектной</w:t>
            </w:r>
            <w:r w:rsidR="0004390F" w:rsidRPr="00A47994">
              <w:t xml:space="preserve"> </w:t>
            </w:r>
            <w:r w:rsidRPr="00A47994">
              <w:t>документации</w:t>
            </w:r>
            <w:r w:rsidR="0004390F" w:rsidRPr="00A47994">
              <w:t xml:space="preserve"> </w:t>
            </w:r>
            <w:r w:rsidRPr="00A47994">
              <w:t>(в</w:t>
            </w:r>
            <w:r w:rsidR="0004390F" w:rsidRPr="00A47994">
              <w:t xml:space="preserve"> </w:t>
            </w:r>
            <w:r w:rsidRPr="00A47994">
              <w:t>части</w:t>
            </w:r>
            <w:r w:rsidR="0004390F" w:rsidRPr="00A47994">
              <w:t xml:space="preserve"> </w:t>
            </w:r>
            <w:r w:rsidRPr="00A47994">
              <w:t>соответствия</w:t>
            </w:r>
            <w:r w:rsidR="0004390F" w:rsidRPr="00A47994">
              <w:t xml:space="preserve"> </w:t>
            </w:r>
            <w:r w:rsidRPr="00A47994">
              <w:t>проектной</w:t>
            </w:r>
            <w:r w:rsidR="0004390F" w:rsidRPr="00A47994">
              <w:t xml:space="preserve"> </w:t>
            </w:r>
            <w:r w:rsidRPr="00A47994">
              <w:t>документации</w:t>
            </w:r>
            <w:r w:rsidR="0004390F" w:rsidRPr="00A47994">
              <w:t xml:space="preserve"> </w:t>
            </w:r>
            <w:r w:rsidRPr="00A47994">
              <w:t>требованиям,</w:t>
            </w:r>
            <w:r w:rsidR="0004390F" w:rsidRPr="00A47994">
              <w:t xml:space="preserve"> </w:t>
            </w:r>
            <w:r w:rsidRPr="00A47994">
              <w:t>указанным</w:t>
            </w:r>
            <w:r w:rsidR="0004390F" w:rsidRPr="00A47994">
              <w:t xml:space="preserve"> </w:t>
            </w:r>
            <w:r w:rsidRPr="00A47994">
              <w:t>в</w:t>
            </w:r>
            <w:r w:rsidR="0004390F" w:rsidRPr="00A47994">
              <w:t xml:space="preserve"> </w:t>
            </w:r>
            <w:r w:rsidRPr="00A47994">
              <w:t>пункте</w:t>
            </w:r>
            <w:r w:rsidR="0004390F" w:rsidRPr="00A47994">
              <w:t xml:space="preserve"> </w:t>
            </w:r>
            <w:r w:rsidRPr="00A47994">
              <w:t>1</w:t>
            </w:r>
            <w:r w:rsidR="0004390F" w:rsidRPr="00A47994">
              <w:t xml:space="preserve"> </w:t>
            </w:r>
            <w:r w:rsidRPr="00A47994">
              <w:t>части</w:t>
            </w:r>
            <w:r w:rsidR="0004390F" w:rsidRPr="00A47994">
              <w:t xml:space="preserve"> </w:t>
            </w:r>
            <w:r w:rsidRPr="00A47994">
              <w:t>5</w:t>
            </w:r>
            <w:r w:rsidR="0004390F" w:rsidRPr="00A47994">
              <w:t xml:space="preserve"> </w:t>
            </w:r>
            <w:r w:rsidRPr="00A47994">
              <w:t>статьи</w:t>
            </w:r>
            <w:r w:rsidR="0004390F" w:rsidRPr="00A47994">
              <w:t xml:space="preserve"> </w:t>
            </w:r>
            <w:r w:rsidRPr="00A47994">
              <w:t>49</w:t>
            </w:r>
            <w:r w:rsidR="0004390F" w:rsidRPr="00A47994">
              <w:t xml:space="preserve"> </w:t>
            </w:r>
            <w:r w:rsidRPr="00A47994">
              <w:t>Градостроительного</w:t>
            </w:r>
            <w:r w:rsidR="0004390F" w:rsidRPr="00A47994">
              <w:t xml:space="preserve"> </w:t>
            </w:r>
            <w:r w:rsidRPr="00A47994">
              <w:t>кодекса</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и</w:t>
            </w:r>
            <w:r w:rsidR="0004390F" w:rsidRPr="00A47994">
              <w:t xml:space="preserve"> </w:t>
            </w:r>
            <w:r w:rsidRPr="00A47994">
              <w:t>содержащего</w:t>
            </w:r>
            <w:r w:rsidR="0004390F" w:rsidRPr="00A47994">
              <w:t xml:space="preserve"> </w:t>
            </w:r>
            <w:r w:rsidRPr="00A47994">
              <w:t>вывод</w:t>
            </w:r>
            <w:r w:rsidR="0004390F" w:rsidRPr="00A47994">
              <w:t xml:space="preserve"> </w:t>
            </w:r>
            <w:r w:rsidRPr="00A47994">
              <w:t>лица,</w:t>
            </w:r>
            <w:r w:rsidR="0004390F" w:rsidRPr="00A47994">
              <w:t xml:space="preserve"> </w:t>
            </w:r>
            <w:r w:rsidRPr="00A47994">
              <w:t>являющегося</w:t>
            </w:r>
            <w:r w:rsidR="0004390F" w:rsidRPr="00A47994">
              <w:t xml:space="preserve"> </w:t>
            </w:r>
            <w:r w:rsidRPr="00A47994">
              <w:t>членом</w:t>
            </w:r>
            <w:r w:rsidR="0004390F" w:rsidRPr="00A47994">
              <w:t xml:space="preserve"> </w:t>
            </w:r>
            <w:r w:rsidRPr="00A47994">
              <w:t>саморегулируемых</w:t>
            </w:r>
            <w:r w:rsidR="0004390F" w:rsidRPr="00A47994">
              <w:t xml:space="preserve"> </w:t>
            </w:r>
            <w:r w:rsidRPr="00A47994">
              <w:t>организаций</w:t>
            </w:r>
            <w:r w:rsidR="0004390F" w:rsidRPr="00A47994">
              <w:t xml:space="preserve"> </w:t>
            </w:r>
            <w:r w:rsidRPr="00A47994">
              <w:t>в</w:t>
            </w:r>
            <w:r w:rsidR="0004390F" w:rsidRPr="00A47994">
              <w:t xml:space="preserve"> </w:t>
            </w:r>
            <w:r w:rsidRPr="00A47994">
              <w:t>области</w:t>
            </w:r>
            <w:r w:rsidR="0004390F" w:rsidRPr="00A47994">
              <w:t xml:space="preserve"> </w:t>
            </w:r>
            <w:r w:rsidRPr="00A47994">
              <w:t>архитектурно-строительного</w:t>
            </w:r>
            <w:r w:rsidR="0004390F" w:rsidRPr="00A47994">
              <w:t xml:space="preserve"> </w:t>
            </w:r>
            <w:r w:rsidRPr="00A47994">
              <w:t>проектирования</w:t>
            </w:r>
            <w:r w:rsidR="0004390F" w:rsidRPr="00A47994">
              <w:t xml:space="preserve"> </w:t>
            </w:r>
            <w:r w:rsidRPr="00A47994">
              <w:t>или</w:t>
            </w:r>
            <w:r w:rsidR="0004390F" w:rsidRPr="00A47994">
              <w:t xml:space="preserve"> </w:t>
            </w:r>
            <w:r w:rsidRPr="00A47994">
              <w:t>строительства</w:t>
            </w:r>
            <w:r w:rsidR="0004390F" w:rsidRPr="00A47994">
              <w:t xml:space="preserve"> </w:t>
            </w:r>
            <w:r w:rsidRPr="00A47994">
              <w:t>о</w:t>
            </w:r>
            <w:r w:rsidR="0004390F" w:rsidRPr="00A47994">
              <w:t xml:space="preserve"> </w:t>
            </w:r>
            <w:r w:rsidRPr="00A47994">
              <w:t>выполнении</w:t>
            </w:r>
            <w:r w:rsidR="0004390F" w:rsidRPr="00A47994">
              <w:t xml:space="preserve"> </w:t>
            </w:r>
            <w:r w:rsidRPr="00A47994">
              <w:t>мероприятий</w:t>
            </w:r>
            <w:r w:rsidR="0004390F" w:rsidRPr="00A47994">
              <w:t xml:space="preserve"> </w:t>
            </w:r>
            <w:r w:rsidRPr="00A47994">
              <w:t>(их</w:t>
            </w:r>
            <w:r w:rsidR="0004390F" w:rsidRPr="00A47994">
              <w:t xml:space="preserve"> </w:t>
            </w:r>
            <w:r w:rsidRPr="00A47994">
              <w:t>комплекса),</w:t>
            </w:r>
            <w:r w:rsidR="0004390F" w:rsidRPr="00A47994">
              <w:t xml:space="preserve"> </w:t>
            </w:r>
            <w:r w:rsidRPr="00A47994">
              <w:t>указанных</w:t>
            </w:r>
            <w:r w:rsidR="0004390F" w:rsidRPr="00A47994">
              <w:t xml:space="preserve"> </w:t>
            </w:r>
            <w:r w:rsidRPr="00A47994">
              <w:t>в</w:t>
            </w:r>
            <w:r w:rsidR="0004390F" w:rsidRPr="00A47994">
              <w:t xml:space="preserve"> </w:t>
            </w:r>
            <w:r w:rsidRPr="00A47994">
              <w:t>пункте</w:t>
            </w:r>
            <w:r w:rsidR="0004390F" w:rsidRPr="00A47994">
              <w:t xml:space="preserve"> </w:t>
            </w:r>
            <w:r w:rsidRPr="00A47994">
              <w:t>2</w:t>
            </w:r>
            <w:r w:rsidR="0004390F" w:rsidRPr="00A47994">
              <w:t xml:space="preserve"> </w:t>
            </w:r>
            <w:r w:rsidRPr="00A47994">
              <w:t>части</w:t>
            </w:r>
            <w:r w:rsidR="0004390F" w:rsidRPr="00A47994">
              <w:t xml:space="preserve"> </w:t>
            </w:r>
            <w:r w:rsidRPr="00A47994">
              <w:t>5</w:t>
            </w:r>
            <w:r w:rsidR="0004390F" w:rsidRPr="00A47994">
              <w:t xml:space="preserve"> </w:t>
            </w:r>
            <w:r w:rsidRPr="00A47994">
              <w:t>настоящей</w:t>
            </w:r>
            <w:r w:rsidR="0004390F" w:rsidRPr="00A47994">
              <w:t xml:space="preserve"> </w:t>
            </w:r>
            <w:r w:rsidRPr="00A47994">
              <w:t>статьи,</w:t>
            </w:r>
            <w:r w:rsidR="0004390F" w:rsidRPr="00A47994">
              <w:t xml:space="preserve"> </w:t>
            </w:r>
            <w:r w:rsidRPr="00A47994">
              <w:t>требованиям</w:t>
            </w:r>
            <w:r w:rsidR="0004390F" w:rsidRPr="00A47994">
              <w:t xml:space="preserve"> </w:t>
            </w:r>
            <w:r w:rsidRPr="00A47994">
              <w:t>по</w:t>
            </w:r>
            <w:r w:rsidR="0004390F" w:rsidRPr="00A47994">
              <w:t xml:space="preserve"> </w:t>
            </w:r>
            <w:r w:rsidRPr="00A47994">
              <w:t>обеспечению</w:t>
            </w:r>
            <w:r w:rsidR="0004390F" w:rsidRPr="00A47994">
              <w:t xml:space="preserve"> </w:t>
            </w:r>
            <w:r w:rsidRPr="00A47994">
              <w:t>инженерной</w:t>
            </w:r>
            <w:r w:rsidR="0004390F" w:rsidRPr="00A47994">
              <w:t xml:space="preserve"> </w:t>
            </w:r>
            <w:r w:rsidRPr="00A47994">
              <w:t>защиты</w:t>
            </w:r>
            <w:r w:rsidR="0004390F" w:rsidRPr="00A47994">
              <w:t xml:space="preserve"> </w:t>
            </w:r>
            <w:r w:rsidRPr="00A47994">
              <w:t>объекта</w:t>
            </w:r>
            <w:r w:rsidR="0004390F" w:rsidRPr="00A47994">
              <w:t xml:space="preserve"> </w:t>
            </w:r>
            <w:r w:rsidRPr="00A47994">
              <w:t>от</w:t>
            </w:r>
            <w:r w:rsidR="0004390F" w:rsidRPr="00A47994">
              <w:t xml:space="preserve"> </w:t>
            </w:r>
            <w:r w:rsidRPr="00A47994">
              <w:t>затопления</w:t>
            </w:r>
            <w:r w:rsidR="0004390F" w:rsidRPr="00A47994">
              <w:t xml:space="preserve"> </w:t>
            </w:r>
            <w:r w:rsidRPr="00A47994">
              <w:t>(или</w:t>
            </w:r>
            <w:r w:rsidR="0004390F" w:rsidRPr="00A47994">
              <w:t xml:space="preserve"> </w:t>
            </w:r>
            <w:r w:rsidRPr="00A47994">
              <w:t>подтопления),</w:t>
            </w:r>
            <w:r w:rsidR="0004390F" w:rsidRPr="00A47994">
              <w:t xml:space="preserve"> </w:t>
            </w:r>
            <w:r w:rsidRPr="00A47994">
              <w:t>с</w:t>
            </w:r>
            <w:r w:rsidR="0004390F" w:rsidRPr="00A47994">
              <w:t xml:space="preserve"> </w:t>
            </w:r>
            <w:r w:rsidRPr="00A47994">
              <w:t>указанием</w:t>
            </w:r>
            <w:r w:rsidR="0004390F" w:rsidRPr="00A47994">
              <w:t xml:space="preserve"> </w:t>
            </w:r>
            <w:r w:rsidRPr="00A47994">
              <w:t>наименования</w:t>
            </w:r>
            <w:r w:rsidR="0004390F" w:rsidRPr="00A47994">
              <w:t xml:space="preserve"> </w:t>
            </w:r>
            <w:r w:rsidRPr="00A47994">
              <w:t>водного</w:t>
            </w:r>
            <w:r w:rsidR="0004390F" w:rsidRPr="00A47994">
              <w:t xml:space="preserve"> </w:t>
            </w:r>
            <w:r w:rsidRPr="00A47994">
              <w:t>объекта,</w:t>
            </w:r>
            <w:r w:rsidR="0004390F" w:rsidRPr="00A47994">
              <w:t xml:space="preserve"> </w:t>
            </w:r>
            <w:r w:rsidRPr="00A47994">
              <w:t>при</w:t>
            </w:r>
            <w:r w:rsidR="0004390F" w:rsidRPr="00A47994">
              <w:t xml:space="preserve"> </w:t>
            </w:r>
            <w:r w:rsidRPr="00A47994">
              <w:t>паводке</w:t>
            </w:r>
            <w:r w:rsidR="0004390F" w:rsidRPr="00A47994">
              <w:t xml:space="preserve"> </w:t>
            </w:r>
            <w:r w:rsidRPr="00A47994">
              <w:t>1</w:t>
            </w:r>
            <w:r w:rsidR="0004390F" w:rsidRPr="00A47994">
              <w:t xml:space="preserve"> </w:t>
            </w:r>
            <w:r w:rsidRPr="00A47994">
              <w:t>%</w:t>
            </w:r>
            <w:r w:rsidR="0004390F" w:rsidRPr="00A47994">
              <w:t xml:space="preserve"> </w:t>
            </w:r>
            <w:r w:rsidRPr="00A47994">
              <w:t>обеспеченности.</w:t>
            </w:r>
          </w:p>
          <w:p w14:paraId="2E5C1B94" w14:textId="75E847D0" w:rsidR="00C71061" w:rsidRPr="00A47994" w:rsidRDefault="00C71061" w:rsidP="0029014D">
            <w:pPr>
              <w:pStyle w:val="aff"/>
            </w:pPr>
            <w:r w:rsidRPr="00A47994">
              <w:t>7.</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частью</w:t>
            </w:r>
            <w:r w:rsidR="0004390F" w:rsidRPr="00A47994">
              <w:t xml:space="preserve"> </w:t>
            </w:r>
            <w:r w:rsidRPr="00A47994">
              <w:t>2</w:t>
            </w:r>
            <w:r w:rsidR="0004390F" w:rsidRPr="00A47994">
              <w:t xml:space="preserve"> </w:t>
            </w:r>
            <w:r w:rsidRPr="00A47994">
              <w:t>статьи</w:t>
            </w:r>
            <w:r w:rsidR="0004390F" w:rsidRPr="00A47994">
              <w:t xml:space="preserve"> </w:t>
            </w:r>
            <w:r w:rsidRPr="00A47994">
              <w:t>67.1</w:t>
            </w:r>
            <w:r w:rsidR="0004390F" w:rsidRPr="00A47994">
              <w:t xml:space="preserve"> </w:t>
            </w:r>
            <w:r w:rsidRPr="00A47994">
              <w:t>Водного</w:t>
            </w:r>
            <w:r w:rsidR="0004390F" w:rsidRPr="00A47994">
              <w:t xml:space="preserve"> </w:t>
            </w:r>
            <w:r w:rsidRPr="00A47994">
              <w:t>кодекса</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границы</w:t>
            </w:r>
            <w:r w:rsidR="0004390F" w:rsidRPr="00A47994">
              <w:t xml:space="preserve"> </w:t>
            </w:r>
            <w:r w:rsidRPr="00A47994">
              <w:t>зон</w:t>
            </w:r>
            <w:r w:rsidR="0004390F" w:rsidRPr="00A47994">
              <w:t xml:space="preserve"> </w:t>
            </w:r>
            <w:r w:rsidRPr="00A47994">
              <w:t>затопления,</w:t>
            </w:r>
            <w:r w:rsidR="0004390F" w:rsidRPr="00A47994">
              <w:t xml:space="preserve"> </w:t>
            </w:r>
            <w:r w:rsidRPr="00A47994">
              <w:t>подтопления</w:t>
            </w:r>
            <w:r w:rsidR="0004390F" w:rsidRPr="00A47994">
              <w:t xml:space="preserve"> </w:t>
            </w:r>
            <w:r w:rsidRPr="00A47994">
              <w:t>определяются</w:t>
            </w:r>
            <w:r w:rsidR="0004390F" w:rsidRPr="00A47994">
              <w:t xml:space="preserve"> </w:t>
            </w:r>
            <w:r w:rsidRPr="00A47994">
              <w:t>уполномоченным</w:t>
            </w:r>
            <w:r w:rsidR="0004390F" w:rsidRPr="00A47994">
              <w:t xml:space="preserve"> </w:t>
            </w:r>
            <w:r w:rsidRPr="00A47994">
              <w:t>Правительством</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федеральным</w:t>
            </w:r>
            <w:r w:rsidR="0004390F" w:rsidRPr="00A47994">
              <w:t xml:space="preserve"> </w:t>
            </w:r>
            <w:r w:rsidRPr="00A47994">
              <w:t>органом</w:t>
            </w:r>
            <w:r w:rsidR="0004390F" w:rsidRPr="00A47994">
              <w:t xml:space="preserve"> </w:t>
            </w:r>
            <w:r w:rsidRPr="00A47994">
              <w:t>исполнительной</w:t>
            </w:r>
            <w:r w:rsidR="0004390F" w:rsidRPr="00A47994">
              <w:t xml:space="preserve"> </w:t>
            </w:r>
            <w:r w:rsidRPr="00A47994">
              <w:t>власти</w:t>
            </w:r>
            <w:r w:rsidR="0004390F" w:rsidRPr="00A47994">
              <w:t xml:space="preserve"> </w:t>
            </w:r>
            <w:r w:rsidRPr="00A47994">
              <w:t>с</w:t>
            </w:r>
            <w:r w:rsidR="0004390F" w:rsidRPr="00A47994">
              <w:t xml:space="preserve"> </w:t>
            </w:r>
            <w:r w:rsidRPr="00A47994">
              <w:t>участием</w:t>
            </w:r>
            <w:r w:rsidR="0004390F" w:rsidRPr="00A47994">
              <w:t xml:space="preserve"> </w:t>
            </w:r>
            <w:r w:rsidRPr="00A47994">
              <w:t>заинтересованных</w:t>
            </w:r>
            <w:r w:rsidR="0004390F" w:rsidRPr="00A47994">
              <w:t xml:space="preserve"> </w:t>
            </w:r>
            <w:r w:rsidRPr="00A47994">
              <w:t>органов</w:t>
            </w:r>
            <w:r w:rsidR="0004390F" w:rsidRPr="00A47994">
              <w:t xml:space="preserve"> </w:t>
            </w:r>
            <w:r w:rsidRPr="00A47994">
              <w:t>исполнительной</w:t>
            </w:r>
            <w:r w:rsidR="0004390F" w:rsidRPr="00A47994">
              <w:t xml:space="preserve"> </w:t>
            </w:r>
            <w:r w:rsidRPr="00A47994">
              <w:t>власти</w:t>
            </w:r>
            <w:r w:rsidR="0004390F" w:rsidRPr="00A47994">
              <w:t xml:space="preserve"> </w:t>
            </w:r>
            <w:r w:rsidRPr="00A47994">
              <w:t>субъектов</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и</w:t>
            </w:r>
            <w:r w:rsidR="0004390F" w:rsidRPr="00A47994">
              <w:t xml:space="preserve"> </w:t>
            </w:r>
            <w:r w:rsidRPr="00A47994">
              <w:t>органов</w:t>
            </w:r>
            <w:r w:rsidR="0004390F" w:rsidRPr="00A47994">
              <w:t xml:space="preserve"> </w:t>
            </w:r>
            <w:r w:rsidRPr="00A47994">
              <w:t>местного</w:t>
            </w:r>
            <w:r w:rsidR="0004390F" w:rsidRPr="00A47994">
              <w:t xml:space="preserve"> </w:t>
            </w:r>
            <w:r w:rsidRPr="00A47994">
              <w:t>самоуправления</w:t>
            </w:r>
            <w:r w:rsidR="0004390F" w:rsidRPr="00A47994">
              <w:t xml:space="preserve"> </w:t>
            </w:r>
            <w:r w:rsidRPr="00A47994">
              <w:t>в</w:t>
            </w:r>
            <w:r w:rsidR="0004390F" w:rsidRPr="00A47994">
              <w:t xml:space="preserve"> </w:t>
            </w:r>
            <w:r w:rsidRPr="00A47994">
              <w:t>порядке,</w:t>
            </w:r>
            <w:r w:rsidR="0004390F" w:rsidRPr="00A47994">
              <w:t xml:space="preserve"> </w:t>
            </w:r>
            <w:r w:rsidRPr="00A47994">
              <w:t>установленном</w:t>
            </w:r>
            <w:r w:rsidR="0004390F" w:rsidRPr="00A47994">
              <w:t xml:space="preserve"> </w:t>
            </w:r>
            <w:r w:rsidRPr="00A47994">
              <w:t>Правительством</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Границы</w:t>
            </w:r>
            <w:r w:rsidR="0004390F" w:rsidRPr="00A47994">
              <w:t xml:space="preserve"> </w:t>
            </w:r>
            <w:r w:rsidRPr="00A47994">
              <w:t>зон</w:t>
            </w:r>
            <w:r w:rsidR="0004390F" w:rsidRPr="00A47994">
              <w:t xml:space="preserve"> </w:t>
            </w:r>
            <w:r w:rsidRPr="00A47994">
              <w:t>затопления,</w:t>
            </w:r>
            <w:r w:rsidR="0004390F" w:rsidRPr="00A47994">
              <w:t xml:space="preserve"> </w:t>
            </w:r>
            <w:r w:rsidRPr="00A47994">
              <w:t>подтопления</w:t>
            </w:r>
            <w:r w:rsidR="0004390F" w:rsidRPr="00A47994">
              <w:t xml:space="preserve"> </w:t>
            </w:r>
            <w:r w:rsidRPr="00A47994">
              <w:t>определяются</w:t>
            </w:r>
            <w:r w:rsidR="0004390F" w:rsidRPr="00A47994">
              <w:t xml:space="preserve"> </w:t>
            </w:r>
            <w:r w:rsidRPr="00A47994">
              <w:t>Федеральным</w:t>
            </w:r>
            <w:r w:rsidR="0004390F" w:rsidRPr="00A47994">
              <w:t xml:space="preserve"> </w:t>
            </w:r>
            <w:r w:rsidRPr="00A47994">
              <w:t>агентством</w:t>
            </w:r>
            <w:r w:rsidR="0004390F" w:rsidRPr="00A47994">
              <w:t xml:space="preserve"> </w:t>
            </w:r>
            <w:r w:rsidRPr="00A47994">
              <w:t>водных</w:t>
            </w:r>
            <w:r w:rsidR="0004390F" w:rsidRPr="00A47994">
              <w:t xml:space="preserve"> </w:t>
            </w:r>
            <w:r w:rsidRPr="00A47994">
              <w:t>ресурсов</w:t>
            </w:r>
            <w:r w:rsidR="0004390F" w:rsidRPr="00A47994">
              <w:t xml:space="preserve"> </w:t>
            </w:r>
            <w:r w:rsidRPr="00A47994">
              <w:t>на</w:t>
            </w:r>
            <w:r w:rsidR="0004390F" w:rsidRPr="00A47994">
              <w:t xml:space="preserve"> </w:t>
            </w:r>
            <w:r w:rsidRPr="00A47994">
              <w:t>основании</w:t>
            </w:r>
            <w:r w:rsidR="0004390F" w:rsidRPr="00A47994">
              <w:t xml:space="preserve"> </w:t>
            </w:r>
            <w:r w:rsidRPr="00A47994">
              <w:t>предложений</w:t>
            </w:r>
            <w:r w:rsidR="0004390F" w:rsidRPr="00A47994">
              <w:t xml:space="preserve"> </w:t>
            </w:r>
            <w:r w:rsidRPr="00A47994">
              <w:t>органа</w:t>
            </w:r>
            <w:r w:rsidR="0004390F" w:rsidRPr="00A47994">
              <w:t xml:space="preserve"> </w:t>
            </w:r>
            <w:r w:rsidRPr="00A47994">
              <w:t>исполнительной</w:t>
            </w:r>
            <w:r w:rsidR="0004390F" w:rsidRPr="00A47994">
              <w:t xml:space="preserve"> </w:t>
            </w:r>
            <w:r w:rsidRPr="00A47994">
              <w:t>власти</w:t>
            </w:r>
            <w:r w:rsidR="0004390F" w:rsidRPr="00A47994">
              <w:t xml:space="preserve"> </w:t>
            </w:r>
            <w:r w:rsidRPr="00A47994">
              <w:t>субъекта</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подготовленных</w:t>
            </w:r>
            <w:r w:rsidR="0004390F" w:rsidRPr="00A47994">
              <w:t xml:space="preserve"> </w:t>
            </w:r>
            <w:r w:rsidRPr="00A47994">
              <w:t>совместно</w:t>
            </w:r>
            <w:r w:rsidR="0004390F" w:rsidRPr="00A47994">
              <w:t xml:space="preserve"> </w:t>
            </w:r>
            <w:r w:rsidRPr="00A47994">
              <w:t>с</w:t>
            </w:r>
            <w:r w:rsidR="0004390F" w:rsidRPr="00A47994">
              <w:t xml:space="preserve"> </w:t>
            </w:r>
            <w:r w:rsidRPr="00A47994">
              <w:t>органами</w:t>
            </w:r>
            <w:r w:rsidR="0004390F" w:rsidRPr="00A47994">
              <w:t xml:space="preserve"> </w:t>
            </w:r>
            <w:r w:rsidRPr="00A47994">
              <w:t>местного</w:t>
            </w:r>
            <w:r w:rsidR="0004390F" w:rsidRPr="00A47994">
              <w:t xml:space="preserve"> </w:t>
            </w:r>
            <w:r w:rsidRPr="00A47994">
              <w:t>самоуправления,</w:t>
            </w:r>
            <w:r w:rsidR="0004390F" w:rsidRPr="00A47994">
              <w:t xml:space="preserve"> </w:t>
            </w:r>
            <w:r w:rsidRPr="00A47994">
              <w:t>об</w:t>
            </w:r>
            <w:r w:rsidR="0004390F" w:rsidRPr="00A47994">
              <w:t xml:space="preserve"> </w:t>
            </w:r>
            <w:r w:rsidRPr="00A47994">
              <w:t>определении</w:t>
            </w:r>
            <w:r w:rsidR="0004390F" w:rsidRPr="00A47994">
              <w:t xml:space="preserve"> </w:t>
            </w:r>
            <w:r w:rsidRPr="00A47994">
              <w:t>границ</w:t>
            </w:r>
            <w:r w:rsidR="0004390F" w:rsidRPr="00A47994">
              <w:t xml:space="preserve"> </w:t>
            </w:r>
            <w:r w:rsidRPr="00A47994">
              <w:t>зон</w:t>
            </w:r>
            <w:r w:rsidR="0004390F" w:rsidRPr="00A47994">
              <w:t xml:space="preserve"> </w:t>
            </w:r>
            <w:r w:rsidRPr="00A47994">
              <w:t>затопления,</w:t>
            </w:r>
            <w:r w:rsidR="0004390F" w:rsidRPr="00A47994">
              <w:t xml:space="preserve"> </w:t>
            </w:r>
            <w:r w:rsidRPr="00A47994">
              <w:t>подтопления</w:t>
            </w:r>
            <w:r w:rsidR="0004390F" w:rsidRPr="00A47994">
              <w:t xml:space="preserve"> </w:t>
            </w:r>
            <w:r w:rsidRPr="00A47994">
              <w:t>и</w:t>
            </w:r>
            <w:r w:rsidR="0004390F" w:rsidRPr="00A47994">
              <w:t xml:space="preserve"> </w:t>
            </w:r>
            <w:r w:rsidRPr="00A47994">
              <w:t>сведений</w:t>
            </w:r>
            <w:r w:rsidR="0004390F" w:rsidRPr="00A47994">
              <w:t xml:space="preserve"> </w:t>
            </w:r>
            <w:r w:rsidRPr="00A47994">
              <w:t>о</w:t>
            </w:r>
            <w:r w:rsidR="0004390F" w:rsidRPr="00A47994">
              <w:t xml:space="preserve"> </w:t>
            </w:r>
            <w:r w:rsidRPr="00A47994">
              <w:t>границах</w:t>
            </w:r>
            <w:r w:rsidR="0004390F" w:rsidRPr="00A47994">
              <w:t xml:space="preserve"> </w:t>
            </w:r>
            <w:r w:rsidRPr="00A47994">
              <w:t>таких</w:t>
            </w:r>
            <w:r w:rsidR="0004390F" w:rsidRPr="00A47994">
              <w:t xml:space="preserve"> </w:t>
            </w:r>
            <w:r w:rsidRPr="00A47994">
              <w:t>зон.</w:t>
            </w:r>
          </w:p>
          <w:p w14:paraId="1E9AB63D" w14:textId="1914E081" w:rsidR="00C71061" w:rsidRPr="00A47994" w:rsidRDefault="00C71061" w:rsidP="0029014D">
            <w:pPr>
              <w:pStyle w:val="aff"/>
            </w:pPr>
            <w:r w:rsidRPr="00A47994">
              <w:t>8.</w:t>
            </w:r>
            <w:r w:rsidR="0004390F" w:rsidRPr="00A47994">
              <w:t xml:space="preserve"> </w:t>
            </w:r>
            <w:r w:rsidRPr="00A47994">
              <w:t>Работы</w:t>
            </w:r>
            <w:r w:rsidR="0004390F" w:rsidRPr="00A47994">
              <w:t xml:space="preserve"> </w:t>
            </w:r>
            <w:r w:rsidRPr="00A47994">
              <w:t>по</w:t>
            </w:r>
            <w:r w:rsidR="0004390F" w:rsidRPr="00A47994">
              <w:t xml:space="preserve"> </w:t>
            </w:r>
            <w:r w:rsidRPr="00A47994">
              <w:t>определению</w:t>
            </w:r>
            <w:r w:rsidR="0004390F" w:rsidRPr="00A47994">
              <w:t xml:space="preserve"> </w:t>
            </w:r>
            <w:r w:rsidRPr="00A47994">
              <w:t>границ</w:t>
            </w:r>
            <w:r w:rsidR="0004390F" w:rsidRPr="00A47994">
              <w:t xml:space="preserve"> </w:t>
            </w:r>
            <w:r w:rsidRPr="00A47994">
              <w:t>зон</w:t>
            </w:r>
            <w:r w:rsidR="0004390F" w:rsidRPr="00A47994">
              <w:t xml:space="preserve"> </w:t>
            </w:r>
            <w:r w:rsidRPr="00A47994">
              <w:t>затопления,</w:t>
            </w:r>
            <w:r w:rsidR="0004390F" w:rsidRPr="00A47994">
              <w:t xml:space="preserve"> </w:t>
            </w:r>
            <w:r w:rsidRPr="00A47994">
              <w:t>подтопления</w:t>
            </w:r>
            <w:r w:rsidR="0004390F" w:rsidRPr="00A47994">
              <w:t xml:space="preserve"> </w:t>
            </w:r>
            <w:r w:rsidRPr="00A47994">
              <w:t>выполняются</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порядком,</w:t>
            </w:r>
            <w:r w:rsidR="0004390F" w:rsidRPr="00A47994">
              <w:t xml:space="preserve"> </w:t>
            </w:r>
            <w:r w:rsidRPr="00A47994">
              <w:t>установленным</w:t>
            </w:r>
            <w:r w:rsidR="0004390F" w:rsidRPr="00A47994">
              <w:t xml:space="preserve"> </w:t>
            </w:r>
            <w:r w:rsidRPr="00A47994">
              <w:t>постановлением</w:t>
            </w:r>
            <w:r w:rsidR="0004390F" w:rsidRPr="00A47994">
              <w:t xml:space="preserve"> </w:t>
            </w:r>
            <w:r w:rsidRPr="00A47994">
              <w:t>Правительства</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от</w:t>
            </w:r>
            <w:r w:rsidR="0004390F" w:rsidRPr="00A47994">
              <w:t xml:space="preserve"> </w:t>
            </w:r>
            <w:r w:rsidRPr="00A47994">
              <w:t>18</w:t>
            </w:r>
            <w:r w:rsidR="0004390F" w:rsidRPr="00A47994">
              <w:t xml:space="preserve"> </w:t>
            </w:r>
            <w:r w:rsidRPr="00A47994">
              <w:t>апреля</w:t>
            </w:r>
            <w:r w:rsidR="0004390F" w:rsidRPr="00A47994">
              <w:t xml:space="preserve"> </w:t>
            </w:r>
            <w:r w:rsidRPr="00A47994">
              <w:t>2014</w:t>
            </w:r>
            <w:r w:rsidR="0004390F" w:rsidRPr="00A47994">
              <w:t xml:space="preserve"> </w:t>
            </w:r>
            <w:r w:rsidRPr="00A47994">
              <w:t>г.</w:t>
            </w:r>
            <w:r w:rsidR="0004390F" w:rsidRPr="00A47994">
              <w:t xml:space="preserve"> </w:t>
            </w:r>
            <w:r w:rsidR="00C40A94" w:rsidRPr="00A47994">
              <w:rPr>
                <w:bCs/>
              </w:rPr>
              <w:t>N</w:t>
            </w:r>
            <w:r w:rsidR="0004390F" w:rsidRPr="00A47994">
              <w:t xml:space="preserve"> </w:t>
            </w:r>
            <w:r w:rsidRPr="00A47994">
              <w:t>360</w:t>
            </w:r>
            <w:r w:rsidR="0004390F" w:rsidRPr="00A47994">
              <w:t xml:space="preserve"> </w:t>
            </w:r>
            <w:r w:rsidRPr="00A47994">
              <w:t>«О</w:t>
            </w:r>
            <w:r w:rsidR="0004390F" w:rsidRPr="00A47994">
              <w:t xml:space="preserve"> </w:t>
            </w:r>
            <w:r w:rsidRPr="00A47994">
              <w:t>зонах</w:t>
            </w:r>
            <w:r w:rsidR="0004390F" w:rsidRPr="00A47994">
              <w:t xml:space="preserve"> </w:t>
            </w:r>
            <w:r w:rsidRPr="00A47994">
              <w:t>затопления,</w:t>
            </w:r>
            <w:r w:rsidR="0004390F" w:rsidRPr="00A47994">
              <w:t xml:space="preserve"> </w:t>
            </w:r>
            <w:r w:rsidRPr="00A47994">
              <w:t>подтопления».</w:t>
            </w:r>
            <w:r w:rsidR="0004390F" w:rsidRPr="00A47994">
              <w:t xml:space="preserve"> </w:t>
            </w:r>
            <w:r w:rsidRPr="00A47994">
              <w:t>Согласно</w:t>
            </w:r>
            <w:r w:rsidR="0004390F" w:rsidRPr="00A47994">
              <w:t xml:space="preserve"> </w:t>
            </w:r>
            <w:r w:rsidRPr="00A47994">
              <w:t>настоящему</w:t>
            </w:r>
            <w:r w:rsidR="0004390F" w:rsidRPr="00A47994">
              <w:t xml:space="preserve"> </w:t>
            </w:r>
            <w:r w:rsidRPr="00A47994">
              <w:t>нормативному</w:t>
            </w:r>
            <w:r w:rsidR="0004390F" w:rsidRPr="00A47994">
              <w:t xml:space="preserve"> </w:t>
            </w:r>
            <w:r w:rsidRPr="00A47994">
              <w:t>документу</w:t>
            </w:r>
            <w:r w:rsidR="0004390F" w:rsidRPr="00A47994">
              <w:t xml:space="preserve"> </w:t>
            </w:r>
            <w:r w:rsidRPr="00A47994">
              <w:t>границы</w:t>
            </w:r>
            <w:r w:rsidR="0004390F" w:rsidRPr="00A47994">
              <w:t xml:space="preserve"> </w:t>
            </w:r>
            <w:r w:rsidRPr="00A47994">
              <w:t>зон</w:t>
            </w:r>
            <w:r w:rsidR="0004390F" w:rsidRPr="00A47994">
              <w:t xml:space="preserve"> </w:t>
            </w:r>
            <w:r w:rsidRPr="00A47994">
              <w:t>затопления,</w:t>
            </w:r>
            <w:r w:rsidR="0004390F" w:rsidRPr="00A47994">
              <w:t xml:space="preserve"> </w:t>
            </w:r>
            <w:r w:rsidRPr="00A47994">
              <w:t>подтопления</w:t>
            </w:r>
            <w:r w:rsidR="0004390F" w:rsidRPr="00A47994">
              <w:t xml:space="preserve"> </w:t>
            </w:r>
            <w:r w:rsidRPr="00A47994">
              <w:t>определяются</w:t>
            </w:r>
            <w:r w:rsidR="0004390F" w:rsidRPr="00A47994">
              <w:t xml:space="preserve"> </w:t>
            </w:r>
            <w:r w:rsidRPr="00A47994">
              <w:t>в</w:t>
            </w:r>
            <w:r w:rsidR="0004390F" w:rsidRPr="00A47994">
              <w:t xml:space="preserve"> </w:t>
            </w:r>
            <w:r w:rsidRPr="00A47994">
              <w:t>отношении</w:t>
            </w:r>
            <w:r w:rsidR="0004390F" w:rsidRPr="00A47994">
              <w:t xml:space="preserve"> </w:t>
            </w:r>
            <w:r w:rsidRPr="00A47994">
              <w:t>следующих</w:t>
            </w:r>
            <w:r w:rsidR="0004390F" w:rsidRPr="00A47994">
              <w:t xml:space="preserve"> </w:t>
            </w:r>
            <w:r w:rsidRPr="00A47994">
              <w:t>территорий:</w:t>
            </w:r>
          </w:p>
          <w:p w14:paraId="304E01DA" w14:textId="4D6F92BF" w:rsidR="00C71061" w:rsidRPr="00A47994" w:rsidRDefault="00C71061" w:rsidP="0029014D">
            <w:pPr>
              <w:pStyle w:val="aff"/>
            </w:pPr>
            <w:r w:rsidRPr="00A47994">
              <w:t>1)</w:t>
            </w:r>
            <w:r w:rsidR="0004390F" w:rsidRPr="00A47994">
              <w:t xml:space="preserve"> </w:t>
            </w:r>
            <w:r w:rsidRPr="00A47994">
              <w:t>зоны</w:t>
            </w:r>
            <w:r w:rsidR="0004390F" w:rsidRPr="00A47994">
              <w:t xml:space="preserve"> </w:t>
            </w:r>
            <w:r w:rsidRPr="00A47994">
              <w:t>затопления</w:t>
            </w:r>
            <w:r w:rsidR="0004390F" w:rsidRPr="00A47994">
              <w:t xml:space="preserve"> </w:t>
            </w:r>
            <w:r w:rsidRPr="00A47994">
              <w:t>определяются</w:t>
            </w:r>
            <w:r w:rsidR="0004390F" w:rsidRPr="00A47994">
              <w:t xml:space="preserve"> </w:t>
            </w:r>
            <w:r w:rsidRPr="00A47994">
              <w:t>в</w:t>
            </w:r>
            <w:r w:rsidR="0004390F" w:rsidRPr="00A47994">
              <w:t xml:space="preserve"> </w:t>
            </w:r>
            <w:r w:rsidRPr="00A47994">
              <w:t>отношении:</w:t>
            </w:r>
          </w:p>
          <w:p w14:paraId="3BA9CACF" w14:textId="6B6CD555" w:rsidR="00C71061" w:rsidRPr="00A47994" w:rsidRDefault="00F517C7" w:rsidP="0029014D">
            <w:pPr>
              <w:pStyle w:val="aff"/>
            </w:pPr>
            <w:r w:rsidRPr="00A47994">
              <w:t>1.1</w:t>
            </w:r>
            <w:r w:rsidR="00C71061" w:rsidRPr="00A47994">
              <w:t>)</w:t>
            </w:r>
            <w:r w:rsidR="0004390F" w:rsidRPr="00A47994">
              <w:t xml:space="preserve"> </w:t>
            </w:r>
            <w:r w:rsidR="00C71061" w:rsidRPr="00A47994">
              <w:t>территорий,</w:t>
            </w:r>
            <w:r w:rsidR="0004390F" w:rsidRPr="00A47994">
              <w:t xml:space="preserve"> </w:t>
            </w:r>
            <w:r w:rsidR="00C71061" w:rsidRPr="00A47994">
              <w:t>которые</w:t>
            </w:r>
            <w:r w:rsidR="0004390F" w:rsidRPr="00A47994">
              <w:t xml:space="preserve"> </w:t>
            </w:r>
            <w:r w:rsidR="00C71061" w:rsidRPr="00A47994">
              <w:t>прилегают</w:t>
            </w:r>
            <w:r w:rsidR="0004390F" w:rsidRPr="00A47994">
              <w:t xml:space="preserve"> </w:t>
            </w:r>
            <w:r w:rsidR="00C71061" w:rsidRPr="00A47994">
              <w:t>к</w:t>
            </w:r>
            <w:r w:rsidR="0004390F" w:rsidRPr="00A47994">
              <w:t xml:space="preserve"> </w:t>
            </w:r>
            <w:r w:rsidR="00C71061" w:rsidRPr="00A47994">
              <w:t>незарегулированным</w:t>
            </w:r>
            <w:r w:rsidR="0004390F" w:rsidRPr="00A47994">
              <w:t xml:space="preserve"> </w:t>
            </w:r>
            <w:r w:rsidR="00C71061" w:rsidRPr="00A47994">
              <w:t>водотокам,</w:t>
            </w:r>
            <w:r w:rsidR="0004390F" w:rsidRPr="00A47994">
              <w:t xml:space="preserve"> </w:t>
            </w:r>
            <w:r w:rsidR="00C71061" w:rsidRPr="00A47994">
              <w:t>затапливаемых</w:t>
            </w:r>
            <w:r w:rsidR="0004390F" w:rsidRPr="00A47994">
              <w:t xml:space="preserve"> </w:t>
            </w:r>
            <w:r w:rsidR="00C71061" w:rsidRPr="00A47994">
              <w:t>при</w:t>
            </w:r>
            <w:r w:rsidR="0004390F" w:rsidRPr="00A47994">
              <w:t xml:space="preserve"> </w:t>
            </w:r>
            <w:r w:rsidR="00C71061" w:rsidRPr="00A47994">
              <w:t>половодьях</w:t>
            </w:r>
            <w:r w:rsidR="0004390F" w:rsidRPr="00A47994">
              <w:t xml:space="preserve"> </w:t>
            </w:r>
            <w:r w:rsidR="00C71061" w:rsidRPr="00A47994">
              <w:t>и</w:t>
            </w:r>
            <w:r w:rsidR="0004390F" w:rsidRPr="00A47994">
              <w:t xml:space="preserve"> </w:t>
            </w:r>
            <w:r w:rsidR="00C71061" w:rsidRPr="00A47994">
              <w:t>паводках</w:t>
            </w:r>
            <w:r w:rsidR="0004390F" w:rsidRPr="00A47994">
              <w:t xml:space="preserve"> </w:t>
            </w:r>
            <w:r w:rsidR="00C71061" w:rsidRPr="00A47994">
              <w:t>однопроцентной</w:t>
            </w:r>
            <w:r w:rsidR="0004390F" w:rsidRPr="00A47994">
              <w:t xml:space="preserve"> </w:t>
            </w:r>
            <w:r w:rsidR="00C71061" w:rsidRPr="00A47994">
              <w:t>обеспеченности</w:t>
            </w:r>
            <w:r w:rsidR="0004390F" w:rsidRPr="00A47994">
              <w:t xml:space="preserve"> </w:t>
            </w:r>
            <w:r w:rsidR="00C71061" w:rsidRPr="00A47994">
              <w:t>(повторяемость</w:t>
            </w:r>
            <w:r w:rsidR="0004390F" w:rsidRPr="00A47994">
              <w:t xml:space="preserve"> </w:t>
            </w:r>
            <w:r w:rsidR="00C71061" w:rsidRPr="00A47994">
              <w:t>один</w:t>
            </w:r>
            <w:r w:rsidR="0004390F" w:rsidRPr="00A47994">
              <w:t xml:space="preserve"> </w:t>
            </w:r>
            <w:r w:rsidR="00C71061" w:rsidRPr="00A47994">
              <w:t>раз</w:t>
            </w:r>
            <w:r w:rsidR="0004390F" w:rsidRPr="00A47994">
              <w:t xml:space="preserve"> </w:t>
            </w:r>
            <w:r w:rsidR="00C71061" w:rsidRPr="00A47994">
              <w:t>в</w:t>
            </w:r>
            <w:r w:rsidR="0004390F" w:rsidRPr="00A47994">
              <w:t xml:space="preserve"> </w:t>
            </w:r>
            <w:r w:rsidR="00C71061" w:rsidRPr="00A47994">
              <w:t>100</w:t>
            </w:r>
            <w:r w:rsidR="0004390F" w:rsidRPr="00A47994">
              <w:t xml:space="preserve"> </w:t>
            </w:r>
            <w:r w:rsidR="00C71061" w:rsidRPr="00A47994">
              <w:t>лет)</w:t>
            </w:r>
            <w:r w:rsidR="0004390F" w:rsidRPr="00A47994">
              <w:t xml:space="preserve"> </w:t>
            </w:r>
            <w:r w:rsidR="00C71061" w:rsidRPr="00A47994">
              <w:t>либо</w:t>
            </w:r>
            <w:r w:rsidR="0004390F" w:rsidRPr="00A47994">
              <w:t xml:space="preserve"> </w:t>
            </w:r>
            <w:r w:rsidR="00C71061" w:rsidRPr="00A47994">
              <w:t>в</w:t>
            </w:r>
            <w:r w:rsidR="0004390F" w:rsidRPr="00A47994">
              <w:t xml:space="preserve"> </w:t>
            </w:r>
            <w:r w:rsidR="00C71061" w:rsidRPr="00A47994">
              <w:t>результате</w:t>
            </w:r>
            <w:r w:rsidR="0004390F" w:rsidRPr="00A47994">
              <w:t xml:space="preserve"> </w:t>
            </w:r>
            <w:r w:rsidR="00C71061" w:rsidRPr="00A47994">
              <w:t>ледовых</w:t>
            </w:r>
            <w:r w:rsidR="0004390F" w:rsidRPr="00A47994">
              <w:t xml:space="preserve"> </w:t>
            </w:r>
            <w:r w:rsidR="00C71061" w:rsidRPr="00A47994">
              <w:t>заторов</w:t>
            </w:r>
            <w:r w:rsidR="0004390F" w:rsidRPr="00A47994">
              <w:t xml:space="preserve"> </w:t>
            </w:r>
            <w:r w:rsidR="00C71061" w:rsidRPr="00A47994">
              <w:t>и</w:t>
            </w:r>
            <w:r w:rsidR="0004390F" w:rsidRPr="00A47994">
              <w:t xml:space="preserve"> </w:t>
            </w:r>
            <w:r w:rsidR="00C71061" w:rsidRPr="00A47994">
              <w:t>зажоров.</w:t>
            </w:r>
            <w:r w:rsidR="0004390F" w:rsidRPr="00A47994">
              <w:t xml:space="preserve"> </w:t>
            </w:r>
            <w:r w:rsidR="00C71061" w:rsidRPr="00A47994">
              <w:t>В</w:t>
            </w:r>
            <w:r w:rsidR="0004390F" w:rsidRPr="00A47994">
              <w:t xml:space="preserve"> </w:t>
            </w:r>
            <w:r w:rsidR="00C71061" w:rsidRPr="00A47994">
              <w:t>границах</w:t>
            </w:r>
            <w:r w:rsidR="0004390F" w:rsidRPr="00A47994">
              <w:t xml:space="preserve"> </w:t>
            </w:r>
            <w:r w:rsidR="00C71061" w:rsidRPr="00A47994">
              <w:t>зон</w:t>
            </w:r>
            <w:r w:rsidR="0004390F" w:rsidRPr="00A47994">
              <w:t xml:space="preserve"> </w:t>
            </w:r>
            <w:r w:rsidR="00C71061" w:rsidRPr="00A47994">
              <w:t>затопления</w:t>
            </w:r>
            <w:r w:rsidR="0004390F" w:rsidRPr="00A47994">
              <w:t xml:space="preserve"> </w:t>
            </w:r>
            <w:r w:rsidR="00C71061" w:rsidRPr="00A47994">
              <w:t>устанавливаются</w:t>
            </w:r>
            <w:r w:rsidR="0004390F" w:rsidRPr="00A47994">
              <w:t xml:space="preserve"> </w:t>
            </w:r>
            <w:r w:rsidR="00C71061" w:rsidRPr="00A47994">
              <w:t>территории,</w:t>
            </w:r>
            <w:r w:rsidR="0004390F" w:rsidRPr="00A47994">
              <w:t xml:space="preserve"> </w:t>
            </w:r>
            <w:r w:rsidR="00C71061" w:rsidRPr="00A47994">
              <w:t>затапливаемые</w:t>
            </w:r>
            <w:r w:rsidR="0004390F" w:rsidRPr="00A47994">
              <w:t xml:space="preserve"> </w:t>
            </w:r>
            <w:r w:rsidR="00C71061" w:rsidRPr="00A47994">
              <w:t>при</w:t>
            </w:r>
            <w:r w:rsidR="0004390F" w:rsidRPr="00A47994">
              <w:t xml:space="preserve"> </w:t>
            </w:r>
            <w:r w:rsidR="00C71061" w:rsidRPr="00A47994">
              <w:t>максимальных</w:t>
            </w:r>
            <w:r w:rsidR="0004390F" w:rsidRPr="00A47994">
              <w:t xml:space="preserve"> </w:t>
            </w:r>
            <w:r w:rsidR="00C71061" w:rsidRPr="00A47994">
              <w:t>уровнях</w:t>
            </w:r>
            <w:r w:rsidR="0004390F" w:rsidRPr="00A47994">
              <w:t xml:space="preserve"> </w:t>
            </w:r>
            <w:r w:rsidR="00C71061" w:rsidRPr="00A47994">
              <w:t>воды</w:t>
            </w:r>
            <w:r w:rsidR="0004390F" w:rsidRPr="00A47994">
              <w:t xml:space="preserve"> </w:t>
            </w:r>
            <w:r w:rsidR="00C71061" w:rsidRPr="00A47994">
              <w:t>3,</w:t>
            </w:r>
            <w:r w:rsidR="0004390F" w:rsidRPr="00A47994">
              <w:t xml:space="preserve"> </w:t>
            </w:r>
            <w:r w:rsidR="00C71061" w:rsidRPr="00A47994">
              <w:t>5,</w:t>
            </w:r>
            <w:r w:rsidR="0004390F" w:rsidRPr="00A47994">
              <w:t xml:space="preserve"> </w:t>
            </w:r>
            <w:r w:rsidR="00C71061" w:rsidRPr="00A47994">
              <w:t>10,</w:t>
            </w:r>
            <w:r w:rsidR="0004390F" w:rsidRPr="00A47994">
              <w:t xml:space="preserve"> </w:t>
            </w:r>
            <w:r w:rsidR="00C71061" w:rsidRPr="00A47994">
              <w:t>25</w:t>
            </w:r>
            <w:r w:rsidR="0004390F" w:rsidRPr="00A47994">
              <w:t xml:space="preserve"> </w:t>
            </w:r>
            <w:r w:rsidR="00C71061" w:rsidRPr="00A47994">
              <w:t>и</w:t>
            </w:r>
            <w:r w:rsidR="0004390F" w:rsidRPr="00A47994">
              <w:t xml:space="preserve"> </w:t>
            </w:r>
            <w:r w:rsidR="00C71061" w:rsidRPr="00A47994">
              <w:t>50-процентной</w:t>
            </w:r>
            <w:r w:rsidR="0004390F" w:rsidRPr="00A47994">
              <w:t xml:space="preserve"> </w:t>
            </w:r>
            <w:r w:rsidR="00C71061" w:rsidRPr="00A47994">
              <w:t>обеспеченности</w:t>
            </w:r>
            <w:r w:rsidR="0004390F" w:rsidRPr="00A47994">
              <w:t xml:space="preserve"> </w:t>
            </w:r>
            <w:r w:rsidR="00C71061" w:rsidRPr="00A47994">
              <w:t>(повторяемость</w:t>
            </w:r>
            <w:r w:rsidR="0004390F" w:rsidRPr="00A47994">
              <w:t xml:space="preserve"> </w:t>
            </w:r>
            <w:r w:rsidR="00C71061" w:rsidRPr="00A47994">
              <w:t>1,</w:t>
            </w:r>
            <w:r w:rsidR="0004390F" w:rsidRPr="00A47994">
              <w:t xml:space="preserve"> </w:t>
            </w:r>
            <w:r w:rsidR="00C71061" w:rsidRPr="00A47994">
              <w:t>3,</w:t>
            </w:r>
            <w:r w:rsidR="0004390F" w:rsidRPr="00A47994">
              <w:t xml:space="preserve"> </w:t>
            </w:r>
            <w:r w:rsidR="00C71061" w:rsidRPr="00A47994">
              <w:t>5,</w:t>
            </w:r>
            <w:r w:rsidR="0004390F" w:rsidRPr="00A47994">
              <w:t xml:space="preserve"> </w:t>
            </w:r>
            <w:r w:rsidR="00C71061" w:rsidRPr="00A47994">
              <w:t>10,</w:t>
            </w:r>
            <w:r w:rsidR="0004390F" w:rsidRPr="00A47994">
              <w:t xml:space="preserve"> </w:t>
            </w:r>
            <w:r w:rsidR="00C71061" w:rsidRPr="00A47994">
              <w:t>25</w:t>
            </w:r>
            <w:r w:rsidR="0004390F" w:rsidRPr="00A47994">
              <w:t xml:space="preserve"> </w:t>
            </w:r>
            <w:r w:rsidR="00C71061" w:rsidRPr="00A47994">
              <w:t>и</w:t>
            </w:r>
            <w:r w:rsidR="0004390F" w:rsidRPr="00A47994">
              <w:t xml:space="preserve"> </w:t>
            </w:r>
            <w:r w:rsidR="00C71061" w:rsidRPr="00A47994">
              <w:t>50</w:t>
            </w:r>
            <w:r w:rsidR="0004390F" w:rsidRPr="00A47994">
              <w:t xml:space="preserve"> </w:t>
            </w:r>
            <w:r w:rsidR="00C71061" w:rsidRPr="00A47994">
              <w:t>раз</w:t>
            </w:r>
            <w:r w:rsidR="0004390F" w:rsidRPr="00A47994">
              <w:t xml:space="preserve"> </w:t>
            </w:r>
            <w:r w:rsidR="00C71061" w:rsidRPr="00A47994">
              <w:t>в</w:t>
            </w:r>
            <w:r w:rsidR="0004390F" w:rsidRPr="00A47994">
              <w:t xml:space="preserve"> </w:t>
            </w:r>
            <w:r w:rsidR="00C71061" w:rsidRPr="00A47994">
              <w:t>100</w:t>
            </w:r>
            <w:r w:rsidR="0004390F" w:rsidRPr="00A47994">
              <w:t xml:space="preserve"> </w:t>
            </w:r>
            <w:r w:rsidR="00C71061" w:rsidRPr="00A47994">
              <w:t>лет);</w:t>
            </w:r>
          </w:p>
          <w:p w14:paraId="7BD62D07" w14:textId="08F10BD7" w:rsidR="00C71061" w:rsidRPr="00A47994" w:rsidRDefault="00F517C7" w:rsidP="0029014D">
            <w:pPr>
              <w:pStyle w:val="aff"/>
            </w:pPr>
            <w:r w:rsidRPr="00A47994">
              <w:t>1.2</w:t>
            </w:r>
            <w:r w:rsidR="00C71061" w:rsidRPr="00A47994">
              <w:t>)</w:t>
            </w:r>
            <w:r w:rsidR="0004390F" w:rsidRPr="00A47994">
              <w:t xml:space="preserve"> </w:t>
            </w:r>
            <w:r w:rsidR="00C71061" w:rsidRPr="00A47994">
              <w:t>территорий,</w:t>
            </w:r>
            <w:r w:rsidR="0004390F" w:rsidRPr="00A47994">
              <w:t xml:space="preserve"> </w:t>
            </w:r>
            <w:r w:rsidR="00C71061" w:rsidRPr="00A47994">
              <w:t>прилегающих</w:t>
            </w:r>
            <w:r w:rsidR="0004390F" w:rsidRPr="00A47994">
              <w:t xml:space="preserve"> </w:t>
            </w:r>
            <w:r w:rsidR="00C71061" w:rsidRPr="00A47994">
              <w:t>к</w:t>
            </w:r>
            <w:r w:rsidR="0004390F" w:rsidRPr="00A47994">
              <w:t xml:space="preserve"> </w:t>
            </w:r>
            <w:r w:rsidR="00C71061" w:rsidRPr="00A47994">
              <w:t>устьевым</w:t>
            </w:r>
            <w:r w:rsidR="0004390F" w:rsidRPr="00A47994">
              <w:t xml:space="preserve"> </w:t>
            </w:r>
            <w:r w:rsidR="00C71061" w:rsidRPr="00A47994">
              <w:t>участкам</w:t>
            </w:r>
            <w:r w:rsidR="0004390F" w:rsidRPr="00A47994">
              <w:t xml:space="preserve"> </w:t>
            </w:r>
            <w:r w:rsidR="00C71061" w:rsidRPr="00A47994">
              <w:t>водотоков,</w:t>
            </w:r>
            <w:r w:rsidR="0004390F" w:rsidRPr="00A47994">
              <w:t xml:space="preserve"> </w:t>
            </w:r>
            <w:r w:rsidR="00C71061" w:rsidRPr="00A47994">
              <w:t>затапливаемых</w:t>
            </w:r>
            <w:r w:rsidR="0004390F" w:rsidRPr="00A47994">
              <w:t xml:space="preserve"> </w:t>
            </w:r>
            <w:r w:rsidR="00C71061" w:rsidRPr="00A47994">
              <w:t>в</w:t>
            </w:r>
            <w:r w:rsidR="0004390F" w:rsidRPr="00A47994">
              <w:t xml:space="preserve"> </w:t>
            </w:r>
            <w:r w:rsidR="00C71061" w:rsidRPr="00A47994">
              <w:t>результате</w:t>
            </w:r>
            <w:r w:rsidR="0004390F" w:rsidRPr="00A47994">
              <w:t xml:space="preserve"> </w:t>
            </w:r>
            <w:r w:rsidR="00C71061" w:rsidRPr="00A47994">
              <w:t>нагонных</w:t>
            </w:r>
            <w:r w:rsidR="0004390F" w:rsidRPr="00A47994">
              <w:t xml:space="preserve"> </w:t>
            </w:r>
            <w:r w:rsidR="00C71061" w:rsidRPr="00A47994">
              <w:t>явлений</w:t>
            </w:r>
            <w:r w:rsidR="0004390F" w:rsidRPr="00A47994">
              <w:t xml:space="preserve"> </w:t>
            </w:r>
            <w:r w:rsidR="00C71061" w:rsidRPr="00A47994">
              <w:t>расчетной</w:t>
            </w:r>
            <w:r w:rsidR="0004390F" w:rsidRPr="00A47994">
              <w:t xml:space="preserve"> </w:t>
            </w:r>
            <w:r w:rsidR="00C71061" w:rsidRPr="00A47994">
              <w:t>обеспеченности;</w:t>
            </w:r>
          </w:p>
          <w:p w14:paraId="628A70D5" w14:textId="7F9D346F" w:rsidR="00C71061" w:rsidRPr="00A47994" w:rsidRDefault="00F517C7" w:rsidP="0029014D">
            <w:pPr>
              <w:pStyle w:val="aff"/>
            </w:pPr>
            <w:r w:rsidRPr="00A47994">
              <w:t>1.3</w:t>
            </w:r>
            <w:r w:rsidR="00C71061" w:rsidRPr="00A47994">
              <w:t>)</w:t>
            </w:r>
            <w:r w:rsidR="0004390F" w:rsidRPr="00A47994">
              <w:t xml:space="preserve"> </w:t>
            </w:r>
            <w:r w:rsidR="00C71061" w:rsidRPr="00A47994">
              <w:t>территорий,</w:t>
            </w:r>
            <w:r w:rsidR="0004390F" w:rsidRPr="00A47994">
              <w:t xml:space="preserve"> </w:t>
            </w:r>
            <w:r w:rsidR="00C71061" w:rsidRPr="00A47994">
              <w:t>прилегающих</w:t>
            </w:r>
            <w:r w:rsidR="0004390F" w:rsidRPr="00A47994">
              <w:t xml:space="preserve"> </w:t>
            </w:r>
            <w:r w:rsidR="00C71061" w:rsidRPr="00A47994">
              <w:t>к</w:t>
            </w:r>
            <w:r w:rsidR="0004390F" w:rsidRPr="00A47994">
              <w:t xml:space="preserve"> </w:t>
            </w:r>
            <w:r w:rsidR="00C71061" w:rsidRPr="00A47994">
              <w:t>естественным</w:t>
            </w:r>
            <w:r w:rsidR="0004390F" w:rsidRPr="00A47994">
              <w:t xml:space="preserve"> </w:t>
            </w:r>
            <w:r w:rsidR="00C71061" w:rsidRPr="00A47994">
              <w:t>водоёмам,</w:t>
            </w:r>
            <w:r w:rsidR="0004390F" w:rsidRPr="00A47994">
              <w:t xml:space="preserve"> </w:t>
            </w:r>
            <w:r w:rsidR="00C71061" w:rsidRPr="00A47994">
              <w:t>затапливаемых</w:t>
            </w:r>
            <w:r w:rsidR="0004390F" w:rsidRPr="00A47994">
              <w:t xml:space="preserve"> </w:t>
            </w:r>
            <w:r w:rsidR="00C71061" w:rsidRPr="00A47994">
              <w:t>при</w:t>
            </w:r>
            <w:r w:rsidR="0004390F" w:rsidRPr="00A47994">
              <w:t xml:space="preserve"> </w:t>
            </w:r>
            <w:r w:rsidR="00C71061" w:rsidRPr="00A47994">
              <w:t>уровнях</w:t>
            </w:r>
            <w:r w:rsidR="0004390F" w:rsidRPr="00A47994">
              <w:t xml:space="preserve"> </w:t>
            </w:r>
            <w:r w:rsidR="00C71061" w:rsidRPr="00A47994">
              <w:t>воды</w:t>
            </w:r>
            <w:r w:rsidR="0004390F" w:rsidRPr="00A47994">
              <w:t xml:space="preserve"> </w:t>
            </w:r>
            <w:r w:rsidR="00C71061" w:rsidRPr="00A47994">
              <w:t>однопроцентной</w:t>
            </w:r>
            <w:r w:rsidR="0004390F" w:rsidRPr="00A47994">
              <w:t xml:space="preserve"> </w:t>
            </w:r>
            <w:r w:rsidR="00C71061" w:rsidRPr="00A47994">
              <w:t>обеспеченности;</w:t>
            </w:r>
            <w:r w:rsidR="0004390F" w:rsidRPr="00A47994">
              <w:t xml:space="preserve"> </w:t>
            </w:r>
          </w:p>
          <w:p w14:paraId="74178EFE" w14:textId="57354155" w:rsidR="00C71061" w:rsidRPr="00A47994" w:rsidRDefault="00F517C7" w:rsidP="0029014D">
            <w:pPr>
              <w:pStyle w:val="aff"/>
            </w:pPr>
            <w:r w:rsidRPr="00A47994">
              <w:t>1.4</w:t>
            </w:r>
            <w:r w:rsidR="00C71061" w:rsidRPr="00A47994">
              <w:t>)</w:t>
            </w:r>
            <w:r w:rsidR="0004390F" w:rsidRPr="00A47994">
              <w:t xml:space="preserve"> </w:t>
            </w:r>
            <w:r w:rsidR="00C71061" w:rsidRPr="00A47994">
              <w:t>территорий,</w:t>
            </w:r>
            <w:r w:rsidR="0004390F" w:rsidRPr="00A47994">
              <w:t xml:space="preserve"> </w:t>
            </w:r>
            <w:r w:rsidR="00C71061" w:rsidRPr="00A47994">
              <w:t>прилегающих</w:t>
            </w:r>
            <w:r w:rsidR="0004390F" w:rsidRPr="00A47994">
              <w:t xml:space="preserve"> </w:t>
            </w:r>
            <w:r w:rsidR="00C71061" w:rsidRPr="00A47994">
              <w:t>к</w:t>
            </w:r>
            <w:r w:rsidR="0004390F" w:rsidRPr="00A47994">
              <w:t xml:space="preserve"> </w:t>
            </w:r>
            <w:r w:rsidR="00C71061" w:rsidRPr="00A47994">
              <w:t>водохранилищам,</w:t>
            </w:r>
            <w:r w:rsidR="0004390F" w:rsidRPr="00A47994">
              <w:t xml:space="preserve"> </w:t>
            </w:r>
            <w:r w:rsidR="00C71061" w:rsidRPr="00A47994">
              <w:t>затапливаемых</w:t>
            </w:r>
            <w:r w:rsidR="0004390F" w:rsidRPr="00A47994">
              <w:t xml:space="preserve"> </w:t>
            </w:r>
            <w:r w:rsidR="00C71061" w:rsidRPr="00A47994">
              <w:t>при</w:t>
            </w:r>
            <w:r w:rsidR="0004390F" w:rsidRPr="00A47994">
              <w:t xml:space="preserve"> </w:t>
            </w:r>
            <w:r w:rsidR="00C71061" w:rsidRPr="00A47994">
              <w:t>уровнях</w:t>
            </w:r>
            <w:r w:rsidR="0004390F" w:rsidRPr="00A47994">
              <w:t xml:space="preserve"> </w:t>
            </w:r>
            <w:r w:rsidR="00C71061" w:rsidRPr="00A47994">
              <w:t>воды,</w:t>
            </w:r>
            <w:r w:rsidR="0004390F" w:rsidRPr="00A47994">
              <w:t xml:space="preserve"> </w:t>
            </w:r>
            <w:r w:rsidR="00C71061" w:rsidRPr="00A47994">
              <w:t>соответствующих</w:t>
            </w:r>
            <w:r w:rsidR="0004390F" w:rsidRPr="00A47994">
              <w:t xml:space="preserve"> </w:t>
            </w:r>
            <w:r w:rsidR="00C71061" w:rsidRPr="00A47994">
              <w:t>форсированному</w:t>
            </w:r>
            <w:r w:rsidR="0004390F" w:rsidRPr="00A47994">
              <w:t xml:space="preserve"> </w:t>
            </w:r>
            <w:r w:rsidR="00C71061" w:rsidRPr="00A47994">
              <w:t>подпорному</w:t>
            </w:r>
            <w:r w:rsidR="0004390F" w:rsidRPr="00A47994">
              <w:t xml:space="preserve"> </w:t>
            </w:r>
            <w:r w:rsidR="00C71061" w:rsidRPr="00A47994">
              <w:t>уровню</w:t>
            </w:r>
            <w:r w:rsidR="0004390F" w:rsidRPr="00A47994">
              <w:t xml:space="preserve"> </w:t>
            </w:r>
            <w:r w:rsidR="00C71061" w:rsidRPr="00A47994">
              <w:t>воды</w:t>
            </w:r>
            <w:r w:rsidR="0004390F" w:rsidRPr="00A47994">
              <w:t xml:space="preserve"> </w:t>
            </w:r>
            <w:r w:rsidR="00C71061" w:rsidRPr="00A47994">
              <w:t>водохранилища;</w:t>
            </w:r>
          </w:p>
          <w:p w14:paraId="46D58A87" w14:textId="1A556BB4" w:rsidR="00C71061" w:rsidRPr="00A47994" w:rsidRDefault="00F517C7" w:rsidP="0029014D">
            <w:pPr>
              <w:pStyle w:val="aff"/>
            </w:pPr>
            <w:r w:rsidRPr="00A47994">
              <w:t>1.5</w:t>
            </w:r>
            <w:r w:rsidR="00C71061" w:rsidRPr="00A47994">
              <w:t>)</w:t>
            </w:r>
            <w:r w:rsidR="000F4144" w:rsidRPr="00A47994">
              <w:t xml:space="preserve"> </w:t>
            </w:r>
            <w:r w:rsidR="00C71061" w:rsidRPr="00A47994">
              <w:t>территорий,</w:t>
            </w:r>
            <w:r w:rsidR="0004390F" w:rsidRPr="00A47994">
              <w:t xml:space="preserve"> </w:t>
            </w:r>
            <w:r w:rsidR="00C71061" w:rsidRPr="00A47994">
              <w:t>прилегающих</w:t>
            </w:r>
            <w:r w:rsidR="0004390F" w:rsidRPr="00A47994">
              <w:t xml:space="preserve"> </w:t>
            </w:r>
            <w:r w:rsidR="00C71061" w:rsidRPr="00A47994">
              <w:t>к</w:t>
            </w:r>
            <w:r w:rsidR="0004390F" w:rsidRPr="00A47994">
              <w:t xml:space="preserve"> </w:t>
            </w:r>
            <w:r w:rsidR="00C71061" w:rsidRPr="00A47994">
              <w:t>зарегулированным</w:t>
            </w:r>
            <w:r w:rsidR="0004390F" w:rsidRPr="00A47994">
              <w:t xml:space="preserve"> </w:t>
            </w:r>
            <w:r w:rsidR="00C71061" w:rsidRPr="00A47994">
              <w:t>водотокам</w:t>
            </w:r>
            <w:r w:rsidR="0004390F" w:rsidRPr="00A47994">
              <w:t xml:space="preserve"> </w:t>
            </w:r>
            <w:r w:rsidR="00C71061" w:rsidRPr="00A47994">
              <w:t>в</w:t>
            </w:r>
            <w:r w:rsidR="0004390F" w:rsidRPr="00A47994">
              <w:t xml:space="preserve"> </w:t>
            </w:r>
            <w:r w:rsidR="00C71061" w:rsidRPr="00A47994">
              <w:t>нижних</w:t>
            </w:r>
            <w:r w:rsidR="0004390F" w:rsidRPr="00A47994">
              <w:t xml:space="preserve"> </w:t>
            </w:r>
            <w:r w:rsidR="00C71061" w:rsidRPr="00A47994">
              <w:t>бьефах</w:t>
            </w:r>
            <w:r w:rsidR="0004390F" w:rsidRPr="00A47994">
              <w:t xml:space="preserve"> </w:t>
            </w:r>
            <w:r w:rsidR="00C71061" w:rsidRPr="00A47994">
              <w:t>гидроузлов,</w:t>
            </w:r>
            <w:r w:rsidR="0004390F" w:rsidRPr="00A47994">
              <w:t xml:space="preserve"> </w:t>
            </w:r>
            <w:r w:rsidR="00C71061" w:rsidRPr="00A47994">
              <w:t>затапливаемых</w:t>
            </w:r>
            <w:r w:rsidR="0004390F" w:rsidRPr="00A47994">
              <w:t xml:space="preserve"> </w:t>
            </w:r>
            <w:r w:rsidR="00C71061" w:rsidRPr="00A47994">
              <w:t>при</w:t>
            </w:r>
            <w:r w:rsidR="0004390F" w:rsidRPr="00A47994">
              <w:t xml:space="preserve"> </w:t>
            </w:r>
            <w:r w:rsidR="00C71061" w:rsidRPr="00A47994">
              <w:t>пропуске</w:t>
            </w:r>
            <w:r w:rsidR="0004390F" w:rsidRPr="00A47994">
              <w:t xml:space="preserve"> </w:t>
            </w:r>
            <w:r w:rsidR="00C71061" w:rsidRPr="00A47994">
              <w:t>гидроузлами</w:t>
            </w:r>
            <w:r w:rsidR="0004390F" w:rsidRPr="00A47994">
              <w:t xml:space="preserve"> </w:t>
            </w:r>
            <w:r w:rsidR="00C71061" w:rsidRPr="00A47994">
              <w:t>паводков</w:t>
            </w:r>
            <w:r w:rsidR="0004390F" w:rsidRPr="00A47994">
              <w:t xml:space="preserve"> </w:t>
            </w:r>
            <w:r w:rsidR="00C71061" w:rsidRPr="00A47994">
              <w:t>расчетной</w:t>
            </w:r>
            <w:r w:rsidR="0004390F" w:rsidRPr="00A47994">
              <w:t xml:space="preserve"> </w:t>
            </w:r>
            <w:r w:rsidR="00C71061" w:rsidRPr="00A47994">
              <w:t>обеспеченности;</w:t>
            </w:r>
            <w:r w:rsidR="0004390F" w:rsidRPr="00A47994">
              <w:t xml:space="preserve"> </w:t>
            </w:r>
          </w:p>
          <w:p w14:paraId="09303862" w14:textId="3C6F96C2" w:rsidR="00C71061" w:rsidRPr="00A47994" w:rsidRDefault="00C71061" w:rsidP="0029014D">
            <w:pPr>
              <w:pStyle w:val="aff"/>
            </w:pPr>
            <w:r w:rsidRPr="00A47994">
              <w:t>2)</w:t>
            </w:r>
            <w:r w:rsidR="0004390F" w:rsidRPr="00A47994">
              <w:t xml:space="preserve"> </w:t>
            </w:r>
            <w:r w:rsidRPr="00A47994">
              <w:t>зоны</w:t>
            </w:r>
            <w:r w:rsidR="0004390F" w:rsidRPr="00A47994">
              <w:t xml:space="preserve"> </w:t>
            </w:r>
            <w:r w:rsidRPr="00A47994">
              <w:t>подтопления</w:t>
            </w:r>
            <w:r w:rsidR="0004390F" w:rsidRPr="00A47994">
              <w:t xml:space="preserve"> </w:t>
            </w:r>
            <w:r w:rsidRPr="00A47994">
              <w:t>определяются</w:t>
            </w:r>
            <w:r w:rsidR="0004390F" w:rsidRPr="00A47994">
              <w:t xml:space="preserve"> </w:t>
            </w:r>
            <w:r w:rsidRPr="00A47994">
              <w:t>в</w:t>
            </w:r>
            <w:r w:rsidR="0004390F" w:rsidRPr="00A47994">
              <w:t xml:space="preserve"> </w:t>
            </w:r>
            <w:r w:rsidRPr="00A47994">
              <w:t>отношении</w:t>
            </w:r>
            <w:r w:rsidR="0004390F" w:rsidRPr="00A47994">
              <w:t xml:space="preserve"> </w:t>
            </w:r>
            <w:r w:rsidRPr="00A47994">
              <w:t>территорий,</w:t>
            </w:r>
            <w:r w:rsidR="0004390F" w:rsidRPr="00A47994">
              <w:t xml:space="preserve"> </w:t>
            </w:r>
            <w:r w:rsidRPr="00A47994">
              <w:t>прилегающих</w:t>
            </w:r>
            <w:r w:rsidR="0004390F" w:rsidRPr="00A47994">
              <w:t xml:space="preserve"> </w:t>
            </w:r>
            <w:r w:rsidRPr="00A47994">
              <w:t>к</w:t>
            </w:r>
            <w:r w:rsidR="0004390F" w:rsidRPr="00A47994">
              <w:t xml:space="preserve"> </w:t>
            </w:r>
            <w:r w:rsidRPr="00A47994">
              <w:t>зонам</w:t>
            </w:r>
            <w:r w:rsidR="0004390F" w:rsidRPr="00A47994">
              <w:t xml:space="preserve"> </w:t>
            </w:r>
            <w:r w:rsidRPr="00A47994">
              <w:t>затопления,</w:t>
            </w:r>
            <w:r w:rsidR="0004390F" w:rsidRPr="00A47994">
              <w:t xml:space="preserve"> </w:t>
            </w:r>
            <w:r w:rsidRPr="00A47994">
              <w:t>указанным</w:t>
            </w:r>
            <w:r w:rsidR="0004390F" w:rsidRPr="00A47994">
              <w:t xml:space="preserve"> </w:t>
            </w:r>
            <w:r w:rsidRPr="00A47994">
              <w:t>выше,</w:t>
            </w:r>
            <w:r w:rsidR="0004390F" w:rsidRPr="00A47994">
              <w:t xml:space="preserve"> </w:t>
            </w:r>
            <w:r w:rsidRPr="00A47994">
              <w:t>повышение</w:t>
            </w:r>
            <w:r w:rsidR="0004390F" w:rsidRPr="00A47994">
              <w:t xml:space="preserve"> </w:t>
            </w:r>
            <w:r w:rsidRPr="00A47994">
              <w:t>уровня</w:t>
            </w:r>
            <w:r w:rsidR="0004390F" w:rsidRPr="00A47994">
              <w:t xml:space="preserve"> </w:t>
            </w:r>
            <w:r w:rsidRPr="00A47994">
              <w:t>грунтовых</w:t>
            </w:r>
            <w:r w:rsidR="0004390F" w:rsidRPr="00A47994">
              <w:t xml:space="preserve"> </w:t>
            </w:r>
            <w:r w:rsidRPr="00A47994">
              <w:t>вод</w:t>
            </w:r>
            <w:r w:rsidR="0004390F" w:rsidRPr="00A47994">
              <w:t xml:space="preserve"> </w:t>
            </w:r>
            <w:r w:rsidRPr="00A47994">
              <w:t>которых</w:t>
            </w:r>
            <w:r w:rsidR="0004390F" w:rsidRPr="00A47994">
              <w:t xml:space="preserve"> </w:t>
            </w:r>
            <w:r w:rsidRPr="00A47994">
              <w:t>обусловливается</w:t>
            </w:r>
            <w:r w:rsidR="0004390F" w:rsidRPr="00A47994">
              <w:t xml:space="preserve"> </w:t>
            </w:r>
            <w:r w:rsidRPr="00A47994">
              <w:t>подпором</w:t>
            </w:r>
            <w:r w:rsidR="0004390F" w:rsidRPr="00A47994">
              <w:t xml:space="preserve"> </w:t>
            </w:r>
            <w:r w:rsidRPr="00A47994">
              <w:t>грунтовых</w:t>
            </w:r>
            <w:r w:rsidR="0004390F" w:rsidRPr="00A47994">
              <w:t xml:space="preserve"> </w:t>
            </w:r>
            <w:r w:rsidRPr="00A47994">
              <w:t>вод</w:t>
            </w:r>
            <w:r w:rsidR="0004390F" w:rsidRPr="00A47994">
              <w:t xml:space="preserve"> </w:t>
            </w:r>
            <w:r w:rsidRPr="00A47994">
              <w:t>уровнями</w:t>
            </w:r>
            <w:r w:rsidR="0004390F" w:rsidRPr="00A47994">
              <w:t xml:space="preserve"> </w:t>
            </w:r>
            <w:r w:rsidRPr="00A47994">
              <w:t>высоких</w:t>
            </w:r>
            <w:r w:rsidR="0004390F" w:rsidRPr="00A47994">
              <w:t xml:space="preserve"> </w:t>
            </w:r>
            <w:r w:rsidRPr="00A47994">
              <w:t>вод</w:t>
            </w:r>
            <w:r w:rsidR="0004390F" w:rsidRPr="00A47994">
              <w:t xml:space="preserve"> </w:t>
            </w:r>
            <w:r w:rsidRPr="00A47994">
              <w:t>водных</w:t>
            </w:r>
            <w:r w:rsidR="0004390F" w:rsidRPr="00A47994">
              <w:t xml:space="preserve"> </w:t>
            </w:r>
            <w:r w:rsidRPr="00A47994">
              <w:t>объектов.</w:t>
            </w:r>
          </w:p>
        </w:tc>
      </w:tr>
      <w:tr w:rsidR="005A273E" w:rsidRPr="00A47994" w14:paraId="21F0964C" w14:textId="77777777" w:rsidTr="0029014D">
        <w:trPr>
          <w:trHeight w:val="521"/>
        </w:trPr>
        <w:tc>
          <w:tcPr>
            <w:tcW w:w="698" w:type="dxa"/>
            <w:tcBorders>
              <w:bottom w:val="single" w:sz="4" w:space="0" w:color="auto"/>
            </w:tcBorders>
          </w:tcPr>
          <w:p w14:paraId="1F52C422" w14:textId="77777777" w:rsidR="00C71061" w:rsidRPr="00A47994" w:rsidRDefault="00C71061" w:rsidP="0029014D">
            <w:r w:rsidRPr="00A47994">
              <w:t>6.</w:t>
            </w:r>
          </w:p>
        </w:tc>
        <w:tc>
          <w:tcPr>
            <w:tcW w:w="2788" w:type="dxa"/>
            <w:tcBorders>
              <w:bottom w:val="single" w:sz="4" w:space="0" w:color="auto"/>
            </w:tcBorders>
          </w:tcPr>
          <w:p w14:paraId="453B2212" w14:textId="7396817F" w:rsidR="00C71061" w:rsidRPr="00A47994" w:rsidRDefault="00C71061" w:rsidP="0029014D">
            <w:r w:rsidRPr="00A47994">
              <w:t>Водоохранные</w:t>
            </w:r>
            <w:r w:rsidR="0004390F" w:rsidRPr="00A47994">
              <w:t xml:space="preserve"> </w:t>
            </w:r>
            <w:r w:rsidRPr="00A47994">
              <w:t>зоны</w:t>
            </w:r>
          </w:p>
        </w:tc>
        <w:tc>
          <w:tcPr>
            <w:tcW w:w="11535" w:type="dxa"/>
            <w:tcBorders>
              <w:bottom w:val="single" w:sz="4" w:space="0" w:color="auto"/>
            </w:tcBorders>
          </w:tcPr>
          <w:p w14:paraId="0896DE97" w14:textId="5C9F4589" w:rsidR="00C71061" w:rsidRPr="00A47994" w:rsidRDefault="00C71061" w:rsidP="0029014D">
            <w:pPr>
              <w:pStyle w:val="aff"/>
            </w:pPr>
            <w:r w:rsidRPr="00A47994">
              <w:t>В</w:t>
            </w:r>
            <w:r w:rsidR="0004390F" w:rsidRPr="00A47994">
              <w:t xml:space="preserve"> </w:t>
            </w:r>
            <w:r w:rsidRPr="00A47994">
              <w:t>границах</w:t>
            </w:r>
            <w:r w:rsidR="0004390F" w:rsidRPr="00A47994">
              <w:t xml:space="preserve"> </w:t>
            </w:r>
            <w:r w:rsidRPr="00A47994">
              <w:t>водоохранных</w:t>
            </w:r>
            <w:r w:rsidR="0004390F" w:rsidRPr="00A47994">
              <w:t xml:space="preserve"> </w:t>
            </w:r>
            <w:r w:rsidRPr="00A47994">
              <w:t>зон</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Водным</w:t>
            </w:r>
            <w:r w:rsidR="0004390F" w:rsidRPr="00A47994">
              <w:t xml:space="preserve"> </w:t>
            </w:r>
            <w:r w:rsidRPr="00A47994">
              <w:t>кодексом</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устанавливается</w:t>
            </w:r>
            <w:r w:rsidR="0004390F" w:rsidRPr="00A47994">
              <w:t xml:space="preserve"> </w:t>
            </w:r>
            <w:r w:rsidRPr="00A47994">
              <w:t>специальный</w:t>
            </w:r>
            <w:r w:rsidR="0004390F" w:rsidRPr="00A47994">
              <w:t xml:space="preserve"> </w:t>
            </w:r>
            <w:r w:rsidRPr="00A47994">
              <w:t>режим</w:t>
            </w:r>
            <w:r w:rsidR="0004390F" w:rsidRPr="00A47994">
              <w:t xml:space="preserve"> </w:t>
            </w:r>
            <w:r w:rsidRPr="00A47994">
              <w:t>осуществления</w:t>
            </w:r>
            <w:r w:rsidR="0004390F" w:rsidRPr="00A47994">
              <w:t xml:space="preserve"> </w:t>
            </w:r>
            <w:r w:rsidRPr="00A47994">
              <w:t>хозяйственной</w:t>
            </w:r>
            <w:r w:rsidR="0004390F" w:rsidRPr="00A47994">
              <w:t xml:space="preserve"> </w:t>
            </w:r>
            <w:r w:rsidRPr="00A47994">
              <w:t>и</w:t>
            </w:r>
            <w:r w:rsidR="0004390F" w:rsidRPr="00A47994">
              <w:t xml:space="preserve"> </w:t>
            </w:r>
            <w:r w:rsidRPr="00A47994">
              <w:t>иной</w:t>
            </w:r>
            <w:r w:rsidR="0004390F" w:rsidRPr="00A47994">
              <w:t xml:space="preserve"> </w:t>
            </w:r>
            <w:r w:rsidRPr="00A47994">
              <w:t>деятельности</w:t>
            </w:r>
            <w:r w:rsidR="0004390F" w:rsidRPr="00A47994">
              <w:t xml:space="preserve"> </w:t>
            </w:r>
            <w:r w:rsidRPr="00A47994">
              <w:t>в</w:t>
            </w:r>
            <w:r w:rsidR="0004390F" w:rsidRPr="00A47994">
              <w:t xml:space="preserve"> </w:t>
            </w:r>
            <w:r w:rsidRPr="00A47994">
              <w:t>целях</w:t>
            </w:r>
            <w:r w:rsidR="0004390F" w:rsidRPr="00A47994">
              <w:t xml:space="preserve"> </w:t>
            </w:r>
            <w:r w:rsidRPr="00A47994">
              <w:t>предотвращения</w:t>
            </w:r>
            <w:r w:rsidR="0004390F" w:rsidRPr="00A47994">
              <w:t xml:space="preserve"> </w:t>
            </w:r>
            <w:r w:rsidRPr="00A47994">
              <w:t>загрязнения,</w:t>
            </w:r>
            <w:r w:rsidR="0004390F" w:rsidRPr="00A47994">
              <w:t xml:space="preserve"> </w:t>
            </w:r>
            <w:r w:rsidRPr="00A47994">
              <w:t>засорения,</w:t>
            </w:r>
            <w:r w:rsidR="0004390F" w:rsidRPr="00A47994">
              <w:t xml:space="preserve"> </w:t>
            </w:r>
            <w:r w:rsidRPr="00A47994">
              <w:t>заиления</w:t>
            </w:r>
            <w:r w:rsidR="0004390F" w:rsidRPr="00A47994">
              <w:t xml:space="preserve"> </w:t>
            </w:r>
            <w:r w:rsidRPr="00A47994">
              <w:t>водных</w:t>
            </w:r>
            <w:r w:rsidR="0004390F" w:rsidRPr="00A47994">
              <w:t xml:space="preserve"> </w:t>
            </w:r>
            <w:r w:rsidRPr="00A47994">
              <w:t>объектов</w:t>
            </w:r>
            <w:r w:rsidR="0004390F" w:rsidRPr="00A47994">
              <w:t xml:space="preserve"> </w:t>
            </w:r>
            <w:r w:rsidRPr="00A47994">
              <w:t>и</w:t>
            </w:r>
            <w:r w:rsidR="0004390F" w:rsidRPr="00A47994">
              <w:t xml:space="preserve"> </w:t>
            </w:r>
            <w:r w:rsidRPr="00A47994">
              <w:t>истощения</w:t>
            </w:r>
            <w:r w:rsidR="0004390F" w:rsidRPr="00A47994">
              <w:t xml:space="preserve"> </w:t>
            </w:r>
            <w:r w:rsidRPr="00A47994">
              <w:t>их</w:t>
            </w:r>
            <w:r w:rsidR="0004390F" w:rsidRPr="00A47994">
              <w:t xml:space="preserve"> </w:t>
            </w:r>
            <w:r w:rsidRPr="00A47994">
              <w:t>вод,</w:t>
            </w:r>
            <w:r w:rsidR="0004390F" w:rsidRPr="00A47994">
              <w:t xml:space="preserve"> </w:t>
            </w:r>
            <w:r w:rsidRPr="00A47994">
              <w:t>а</w:t>
            </w:r>
            <w:r w:rsidR="0004390F" w:rsidRPr="00A47994">
              <w:t xml:space="preserve"> </w:t>
            </w:r>
            <w:r w:rsidRPr="00A47994">
              <w:t>также</w:t>
            </w:r>
            <w:r w:rsidR="0004390F" w:rsidRPr="00A47994">
              <w:t xml:space="preserve"> </w:t>
            </w:r>
            <w:r w:rsidRPr="00A47994">
              <w:t>сохранения</w:t>
            </w:r>
            <w:r w:rsidR="0004390F" w:rsidRPr="00A47994">
              <w:t xml:space="preserve"> </w:t>
            </w:r>
            <w:r w:rsidRPr="00A47994">
              <w:t>среды</w:t>
            </w:r>
            <w:r w:rsidR="0004390F" w:rsidRPr="00A47994">
              <w:t xml:space="preserve"> </w:t>
            </w:r>
            <w:r w:rsidRPr="00A47994">
              <w:t>обитания</w:t>
            </w:r>
            <w:r w:rsidR="0004390F" w:rsidRPr="00A47994">
              <w:t xml:space="preserve"> </w:t>
            </w:r>
            <w:r w:rsidRPr="00A47994">
              <w:t>водных</w:t>
            </w:r>
            <w:r w:rsidR="0004390F" w:rsidRPr="00A47994">
              <w:t xml:space="preserve"> </w:t>
            </w:r>
            <w:r w:rsidRPr="00A47994">
              <w:t>биологических</w:t>
            </w:r>
            <w:r w:rsidR="0004390F" w:rsidRPr="00A47994">
              <w:t xml:space="preserve"> </w:t>
            </w:r>
            <w:r w:rsidRPr="00A47994">
              <w:t>ресурсов</w:t>
            </w:r>
            <w:r w:rsidR="0004390F" w:rsidRPr="00A47994">
              <w:t xml:space="preserve"> </w:t>
            </w:r>
            <w:r w:rsidRPr="00A47994">
              <w:t>и</w:t>
            </w:r>
            <w:r w:rsidR="0004390F" w:rsidRPr="00A47994">
              <w:t xml:space="preserve"> </w:t>
            </w:r>
            <w:r w:rsidRPr="00A47994">
              <w:t>других</w:t>
            </w:r>
            <w:r w:rsidR="0004390F" w:rsidRPr="00A47994">
              <w:t xml:space="preserve"> </w:t>
            </w:r>
            <w:r w:rsidRPr="00A47994">
              <w:t>объектов</w:t>
            </w:r>
            <w:r w:rsidR="0004390F" w:rsidRPr="00A47994">
              <w:t xml:space="preserve"> </w:t>
            </w:r>
            <w:r w:rsidRPr="00A47994">
              <w:t>животного</w:t>
            </w:r>
            <w:r w:rsidR="0004390F" w:rsidRPr="00A47994">
              <w:t xml:space="preserve"> </w:t>
            </w:r>
            <w:r w:rsidRPr="00A47994">
              <w:t>и</w:t>
            </w:r>
            <w:r w:rsidR="0004390F" w:rsidRPr="00A47994">
              <w:t xml:space="preserve"> </w:t>
            </w:r>
            <w:r w:rsidRPr="00A47994">
              <w:t>растительного</w:t>
            </w:r>
            <w:r w:rsidR="0004390F" w:rsidRPr="00A47994">
              <w:t xml:space="preserve"> </w:t>
            </w:r>
            <w:r w:rsidRPr="00A47994">
              <w:t>мира.</w:t>
            </w:r>
          </w:p>
          <w:p w14:paraId="1EE5F65D" w14:textId="74FA2671" w:rsidR="00C71061" w:rsidRPr="00A47994" w:rsidRDefault="00C71061" w:rsidP="0029014D">
            <w:pPr>
              <w:pStyle w:val="aff"/>
            </w:pPr>
            <w:r w:rsidRPr="00A47994">
              <w:t>В</w:t>
            </w:r>
            <w:r w:rsidR="0004390F" w:rsidRPr="00A47994">
              <w:t xml:space="preserve"> </w:t>
            </w:r>
            <w:r w:rsidRPr="00A47994">
              <w:t>границах</w:t>
            </w:r>
            <w:r w:rsidR="0004390F" w:rsidRPr="00A47994">
              <w:t xml:space="preserve"> </w:t>
            </w:r>
            <w:r w:rsidRPr="00A47994">
              <w:t>водоохранных</w:t>
            </w:r>
            <w:r w:rsidR="0004390F" w:rsidRPr="00A47994">
              <w:t xml:space="preserve"> </w:t>
            </w:r>
            <w:r w:rsidRPr="00A47994">
              <w:t>зон</w:t>
            </w:r>
            <w:r w:rsidR="0004390F" w:rsidRPr="00A47994">
              <w:t xml:space="preserve"> </w:t>
            </w:r>
            <w:r w:rsidRPr="00A47994">
              <w:t>запрещаются:</w:t>
            </w:r>
          </w:p>
          <w:p w14:paraId="77290767" w14:textId="037800FE" w:rsidR="00C71061" w:rsidRPr="00A47994" w:rsidRDefault="00C71061" w:rsidP="0029014D">
            <w:pPr>
              <w:pStyle w:val="aff"/>
            </w:pPr>
            <w:r w:rsidRPr="00A47994">
              <w:t>1)</w:t>
            </w:r>
            <w:r w:rsidR="0004390F" w:rsidRPr="00A47994">
              <w:t xml:space="preserve"> </w:t>
            </w:r>
            <w:r w:rsidRPr="00A47994">
              <w:t>использование</w:t>
            </w:r>
            <w:r w:rsidR="0004390F" w:rsidRPr="00A47994">
              <w:t xml:space="preserve"> </w:t>
            </w:r>
            <w:r w:rsidRPr="00A47994">
              <w:t>сточных</w:t>
            </w:r>
            <w:r w:rsidR="0004390F" w:rsidRPr="00A47994">
              <w:t xml:space="preserve"> </w:t>
            </w:r>
            <w:r w:rsidRPr="00A47994">
              <w:t>вод</w:t>
            </w:r>
            <w:r w:rsidR="0004390F" w:rsidRPr="00A47994">
              <w:t xml:space="preserve"> </w:t>
            </w:r>
            <w:r w:rsidRPr="00A47994">
              <w:t>в</w:t>
            </w:r>
            <w:r w:rsidR="0004390F" w:rsidRPr="00A47994">
              <w:t xml:space="preserve"> </w:t>
            </w:r>
            <w:r w:rsidRPr="00A47994">
              <w:t>целях</w:t>
            </w:r>
            <w:r w:rsidR="0004390F" w:rsidRPr="00A47994">
              <w:t xml:space="preserve"> </w:t>
            </w:r>
            <w:r w:rsidRPr="00A47994">
              <w:t>повышения</w:t>
            </w:r>
            <w:r w:rsidR="0004390F" w:rsidRPr="00A47994">
              <w:t xml:space="preserve"> </w:t>
            </w:r>
            <w:r w:rsidRPr="00A47994">
              <w:t>почвенного</w:t>
            </w:r>
            <w:r w:rsidR="0004390F" w:rsidRPr="00A47994">
              <w:t xml:space="preserve"> </w:t>
            </w:r>
            <w:r w:rsidRPr="00A47994">
              <w:t>плодородия;</w:t>
            </w:r>
            <w:r w:rsidR="0004390F" w:rsidRPr="00A47994">
              <w:t xml:space="preserve"> </w:t>
            </w:r>
          </w:p>
          <w:p w14:paraId="7C0DEE67" w14:textId="4EF7A211" w:rsidR="00C71061" w:rsidRPr="00A47994" w:rsidRDefault="00C71061" w:rsidP="0029014D">
            <w:pPr>
              <w:pStyle w:val="aff"/>
            </w:pPr>
            <w:r w:rsidRPr="00A47994">
              <w:t>2)</w:t>
            </w:r>
            <w:r w:rsidR="0004390F" w:rsidRPr="00A47994">
              <w:t xml:space="preserve"> </w:t>
            </w:r>
            <w:r w:rsidRPr="00A47994">
              <w:t>размещение</w:t>
            </w:r>
            <w:r w:rsidR="0004390F" w:rsidRPr="00A47994">
              <w:t xml:space="preserve"> </w:t>
            </w:r>
            <w:r w:rsidRPr="00A47994">
              <w:t>кладбищ,</w:t>
            </w:r>
            <w:r w:rsidR="0004390F" w:rsidRPr="00A47994">
              <w:t xml:space="preserve"> </w:t>
            </w:r>
            <w:r w:rsidRPr="00A47994">
              <w:t>скотомогильников,</w:t>
            </w:r>
            <w:r w:rsidR="0004390F" w:rsidRPr="00A47994">
              <w:t xml:space="preserve"> </w:t>
            </w:r>
            <w:r w:rsidRPr="00A47994">
              <w:t>объектов</w:t>
            </w:r>
            <w:r w:rsidR="0004390F" w:rsidRPr="00A47994">
              <w:t xml:space="preserve"> </w:t>
            </w:r>
            <w:r w:rsidRPr="00A47994">
              <w:t>размещения</w:t>
            </w:r>
            <w:r w:rsidR="0004390F" w:rsidRPr="00A47994">
              <w:t xml:space="preserve"> </w:t>
            </w:r>
            <w:r w:rsidRPr="00A47994">
              <w:t>отходов</w:t>
            </w:r>
            <w:r w:rsidR="0004390F" w:rsidRPr="00A47994">
              <w:t xml:space="preserve"> </w:t>
            </w:r>
            <w:r w:rsidRPr="00A47994">
              <w:t>производства</w:t>
            </w:r>
            <w:r w:rsidR="0004390F" w:rsidRPr="00A47994">
              <w:t xml:space="preserve"> </w:t>
            </w:r>
            <w:r w:rsidRPr="00A47994">
              <w:t>и</w:t>
            </w:r>
            <w:r w:rsidR="0004390F" w:rsidRPr="00A47994">
              <w:t xml:space="preserve"> </w:t>
            </w:r>
            <w:r w:rsidRPr="00A47994">
              <w:t>потребления,</w:t>
            </w:r>
            <w:r w:rsidR="0004390F" w:rsidRPr="00A47994">
              <w:t xml:space="preserve"> </w:t>
            </w:r>
            <w:r w:rsidRPr="00A47994">
              <w:t>химических,</w:t>
            </w:r>
            <w:r w:rsidR="0004390F" w:rsidRPr="00A47994">
              <w:t xml:space="preserve"> </w:t>
            </w:r>
            <w:r w:rsidRPr="00A47994">
              <w:t>взрывчатых,</w:t>
            </w:r>
            <w:r w:rsidR="0004390F" w:rsidRPr="00A47994">
              <w:t xml:space="preserve"> </w:t>
            </w:r>
            <w:r w:rsidRPr="00A47994">
              <w:t>токсичных,</w:t>
            </w:r>
            <w:r w:rsidR="0004390F" w:rsidRPr="00A47994">
              <w:t xml:space="preserve"> </w:t>
            </w:r>
            <w:r w:rsidRPr="00A47994">
              <w:t>отравляющих</w:t>
            </w:r>
            <w:r w:rsidR="0004390F" w:rsidRPr="00A47994">
              <w:t xml:space="preserve"> </w:t>
            </w:r>
            <w:r w:rsidRPr="00A47994">
              <w:t>и</w:t>
            </w:r>
            <w:r w:rsidR="0004390F" w:rsidRPr="00A47994">
              <w:t xml:space="preserve"> </w:t>
            </w:r>
            <w:r w:rsidRPr="00A47994">
              <w:t>ядовитых</w:t>
            </w:r>
            <w:r w:rsidR="0004390F" w:rsidRPr="00A47994">
              <w:t xml:space="preserve"> </w:t>
            </w:r>
            <w:r w:rsidRPr="00A47994">
              <w:t>веществ</w:t>
            </w:r>
            <w:r w:rsidR="0004390F" w:rsidRPr="00A47994">
              <w:t xml:space="preserve"> </w:t>
            </w:r>
            <w:r w:rsidRPr="00A47994">
              <w:t>(за</w:t>
            </w:r>
            <w:r w:rsidR="0004390F" w:rsidRPr="00A47994">
              <w:t xml:space="preserve"> </w:t>
            </w:r>
            <w:r w:rsidRPr="00A47994">
              <w:t>исключением</w:t>
            </w:r>
            <w:r w:rsidR="0004390F" w:rsidRPr="00A47994">
              <w:t xml:space="preserve"> </w:t>
            </w:r>
            <w:r w:rsidRPr="00A47994">
              <w:t>специализированных</w:t>
            </w:r>
            <w:r w:rsidR="0004390F" w:rsidRPr="00A47994">
              <w:t xml:space="preserve"> </w:t>
            </w:r>
            <w:r w:rsidRPr="00A47994">
              <w:t>хранилищ</w:t>
            </w:r>
            <w:r w:rsidR="0004390F" w:rsidRPr="00A47994">
              <w:t xml:space="preserve"> </w:t>
            </w:r>
            <w:r w:rsidRPr="00A47994">
              <w:t>аммиака,</w:t>
            </w:r>
            <w:r w:rsidR="0004390F" w:rsidRPr="00A47994">
              <w:t xml:space="preserve"> </w:t>
            </w:r>
            <w:r w:rsidRPr="00A47994">
              <w:t>метанола,</w:t>
            </w:r>
            <w:r w:rsidR="0004390F" w:rsidRPr="00A47994">
              <w:t xml:space="preserve"> </w:t>
            </w:r>
            <w:r w:rsidRPr="00A47994">
              <w:t>аммиачной</w:t>
            </w:r>
            <w:r w:rsidR="0004390F" w:rsidRPr="00A47994">
              <w:t xml:space="preserve"> </w:t>
            </w:r>
            <w:r w:rsidRPr="00A47994">
              <w:t>селитры</w:t>
            </w:r>
            <w:r w:rsidR="0004390F" w:rsidRPr="00A47994">
              <w:t xml:space="preserve"> </w:t>
            </w:r>
            <w:r w:rsidRPr="00A47994">
              <w:t>и</w:t>
            </w:r>
            <w:r w:rsidR="0004390F" w:rsidRPr="00A47994">
              <w:t xml:space="preserve"> </w:t>
            </w:r>
            <w:r w:rsidRPr="00A47994">
              <w:t>нитрата</w:t>
            </w:r>
            <w:r w:rsidR="0004390F" w:rsidRPr="00A47994">
              <w:t xml:space="preserve"> </w:t>
            </w:r>
            <w:r w:rsidRPr="00A47994">
              <w:t>калия</w:t>
            </w:r>
            <w:r w:rsidR="0004390F" w:rsidRPr="00A47994">
              <w:t xml:space="preserve"> </w:t>
            </w:r>
            <w:r w:rsidRPr="00A47994">
              <w:t>на</w:t>
            </w:r>
            <w:r w:rsidR="0004390F" w:rsidRPr="00A47994">
              <w:t xml:space="preserve"> </w:t>
            </w:r>
            <w:r w:rsidRPr="00A47994">
              <w:t>территориях</w:t>
            </w:r>
            <w:r w:rsidR="0004390F" w:rsidRPr="00A47994">
              <w:t xml:space="preserve"> </w:t>
            </w:r>
            <w:r w:rsidRPr="00A47994">
              <w:t>морских</w:t>
            </w:r>
            <w:r w:rsidR="0004390F" w:rsidRPr="00A47994">
              <w:t xml:space="preserve"> </w:t>
            </w:r>
            <w:r w:rsidRPr="00A47994">
              <w:t>портов,</w:t>
            </w:r>
            <w:r w:rsidR="0004390F" w:rsidRPr="00A47994">
              <w:t xml:space="preserve"> </w:t>
            </w:r>
            <w:r w:rsidRPr="00A47994">
              <w:t>перечень</w:t>
            </w:r>
            <w:r w:rsidR="0004390F" w:rsidRPr="00A47994">
              <w:t xml:space="preserve"> </w:t>
            </w:r>
            <w:r w:rsidRPr="00A47994">
              <w:t>которых</w:t>
            </w:r>
            <w:r w:rsidR="0004390F" w:rsidRPr="00A47994">
              <w:t xml:space="preserve"> </w:t>
            </w:r>
            <w:r w:rsidRPr="00A47994">
              <w:t>утверждается</w:t>
            </w:r>
            <w:r w:rsidR="0004390F" w:rsidRPr="00A47994">
              <w:t xml:space="preserve"> </w:t>
            </w:r>
            <w:r w:rsidRPr="00A47994">
              <w:t>Правительством</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за</w:t>
            </w:r>
            <w:r w:rsidR="0004390F" w:rsidRPr="00A47994">
              <w:t xml:space="preserve"> </w:t>
            </w:r>
            <w:r w:rsidRPr="00A47994">
              <w:t>пределами</w:t>
            </w:r>
            <w:r w:rsidR="0004390F" w:rsidRPr="00A47994">
              <w:t xml:space="preserve"> </w:t>
            </w:r>
            <w:r w:rsidRPr="00A47994">
              <w:t>границ</w:t>
            </w:r>
            <w:r w:rsidR="0004390F" w:rsidRPr="00A47994">
              <w:t xml:space="preserve"> </w:t>
            </w:r>
            <w:r w:rsidRPr="00A47994">
              <w:t>прибрежных</w:t>
            </w:r>
            <w:r w:rsidR="0004390F" w:rsidRPr="00A47994">
              <w:t xml:space="preserve"> </w:t>
            </w:r>
            <w:r w:rsidRPr="00A47994">
              <w:t>защитных</w:t>
            </w:r>
            <w:r w:rsidR="0004390F" w:rsidRPr="00A47994">
              <w:t xml:space="preserve"> </w:t>
            </w:r>
            <w:r w:rsidRPr="00A47994">
              <w:t>полос),</w:t>
            </w:r>
            <w:r w:rsidR="0004390F" w:rsidRPr="00A47994">
              <w:t xml:space="preserve"> </w:t>
            </w:r>
            <w:r w:rsidRPr="00A47994">
              <w:t>пунктов</w:t>
            </w:r>
            <w:r w:rsidR="0004390F" w:rsidRPr="00A47994">
              <w:t xml:space="preserve"> </w:t>
            </w:r>
            <w:r w:rsidRPr="00A47994">
              <w:t>захоронения</w:t>
            </w:r>
            <w:r w:rsidR="0004390F" w:rsidRPr="00A47994">
              <w:t xml:space="preserve"> </w:t>
            </w:r>
            <w:r w:rsidRPr="00A47994">
              <w:t>радиоактивных</w:t>
            </w:r>
            <w:r w:rsidR="0004390F" w:rsidRPr="00A47994">
              <w:t xml:space="preserve"> </w:t>
            </w:r>
            <w:r w:rsidRPr="00A47994">
              <w:t>отходов,</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загрязнение</w:t>
            </w:r>
            <w:r w:rsidR="0004390F" w:rsidRPr="00A47994">
              <w:t xml:space="preserve"> </w:t>
            </w:r>
            <w:r w:rsidRPr="00A47994">
              <w:t>территории</w:t>
            </w:r>
            <w:r w:rsidR="0004390F" w:rsidRPr="00A47994">
              <w:t xml:space="preserve"> </w:t>
            </w:r>
            <w:r w:rsidRPr="00A47994">
              <w:t>загрязняющими</w:t>
            </w:r>
            <w:r w:rsidR="0004390F" w:rsidRPr="00A47994">
              <w:t xml:space="preserve"> </w:t>
            </w:r>
            <w:r w:rsidRPr="00A47994">
              <w:t>веществами,</w:t>
            </w:r>
            <w:r w:rsidR="0004390F" w:rsidRPr="00A47994">
              <w:t xml:space="preserve"> </w:t>
            </w:r>
            <w:r w:rsidRPr="00A47994">
              <w:t>предельно</w:t>
            </w:r>
            <w:r w:rsidR="0004390F" w:rsidRPr="00A47994">
              <w:t xml:space="preserve"> </w:t>
            </w:r>
            <w:r w:rsidRPr="00A47994">
              <w:t>допустимые</w:t>
            </w:r>
            <w:r w:rsidR="0004390F" w:rsidRPr="00A47994">
              <w:t xml:space="preserve"> </w:t>
            </w:r>
            <w:r w:rsidRPr="00A47994">
              <w:t>концентрации</w:t>
            </w:r>
            <w:r w:rsidR="0004390F" w:rsidRPr="00A47994">
              <w:t xml:space="preserve"> </w:t>
            </w:r>
            <w:r w:rsidRPr="00A47994">
              <w:t>которых</w:t>
            </w:r>
            <w:r w:rsidR="0004390F" w:rsidRPr="00A47994">
              <w:t xml:space="preserve"> </w:t>
            </w:r>
            <w:r w:rsidRPr="00A47994">
              <w:t>в</w:t>
            </w:r>
            <w:r w:rsidR="0004390F" w:rsidRPr="00A47994">
              <w:t xml:space="preserve"> </w:t>
            </w:r>
            <w:r w:rsidRPr="00A47994">
              <w:t>водах</w:t>
            </w:r>
            <w:r w:rsidR="0004390F" w:rsidRPr="00A47994">
              <w:t xml:space="preserve"> </w:t>
            </w:r>
            <w:r w:rsidRPr="00A47994">
              <w:t>водных</w:t>
            </w:r>
            <w:r w:rsidR="0004390F" w:rsidRPr="00A47994">
              <w:t xml:space="preserve"> </w:t>
            </w:r>
            <w:r w:rsidRPr="00A47994">
              <w:t>объектов</w:t>
            </w:r>
            <w:r w:rsidR="0004390F" w:rsidRPr="00A47994">
              <w:t xml:space="preserve"> </w:t>
            </w:r>
            <w:r w:rsidRPr="00A47994">
              <w:t>рыбохозяйственного</w:t>
            </w:r>
            <w:r w:rsidR="0004390F" w:rsidRPr="00A47994">
              <w:t xml:space="preserve"> </w:t>
            </w:r>
            <w:r w:rsidRPr="00A47994">
              <w:t>значения</w:t>
            </w:r>
            <w:r w:rsidR="0004390F" w:rsidRPr="00A47994">
              <w:t xml:space="preserve"> </w:t>
            </w:r>
            <w:r w:rsidRPr="00A47994">
              <w:t>не</w:t>
            </w:r>
            <w:r w:rsidR="0004390F" w:rsidRPr="00A47994">
              <w:t xml:space="preserve"> </w:t>
            </w:r>
            <w:r w:rsidRPr="00A47994">
              <w:t>установлены;</w:t>
            </w:r>
            <w:r w:rsidR="0004390F" w:rsidRPr="00A47994">
              <w:t xml:space="preserve"> </w:t>
            </w:r>
          </w:p>
          <w:p w14:paraId="3D7FEC84" w14:textId="3A54B6E7" w:rsidR="00C71061" w:rsidRPr="00A47994" w:rsidRDefault="00C71061" w:rsidP="0029014D">
            <w:pPr>
              <w:pStyle w:val="aff"/>
            </w:pPr>
            <w:r w:rsidRPr="00A47994">
              <w:t>3)</w:t>
            </w:r>
            <w:r w:rsidR="0004390F" w:rsidRPr="00A47994">
              <w:t xml:space="preserve"> </w:t>
            </w:r>
            <w:r w:rsidRPr="00A47994">
              <w:t>осуществление</w:t>
            </w:r>
            <w:r w:rsidR="0004390F" w:rsidRPr="00A47994">
              <w:t xml:space="preserve"> </w:t>
            </w:r>
            <w:r w:rsidRPr="00A47994">
              <w:t>авиационных</w:t>
            </w:r>
            <w:r w:rsidR="0004390F" w:rsidRPr="00A47994">
              <w:t xml:space="preserve"> </w:t>
            </w:r>
            <w:r w:rsidRPr="00A47994">
              <w:t>мер</w:t>
            </w:r>
            <w:r w:rsidR="0004390F" w:rsidRPr="00A47994">
              <w:t xml:space="preserve"> </w:t>
            </w:r>
            <w:r w:rsidRPr="00A47994">
              <w:t>по</w:t>
            </w:r>
            <w:r w:rsidR="0004390F" w:rsidRPr="00A47994">
              <w:t xml:space="preserve"> </w:t>
            </w:r>
            <w:r w:rsidRPr="00A47994">
              <w:t>борьбе</w:t>
            </w:r>
            <w:r w:rsidR="0004390F" w:rsidRPr="00A47994">
              <w:t xml:space="preserve"> </w:t>
            </w:r>
            <w:r w:rsidRPr="00A47994">
              <w:t>с</w:t>
            </w:r>
            <w:r w:rsidR="0004390F" w:rsidRPr="00A47994">
              <w:t xml:space="preserve"> </w:t>
            </w:r>
            <w:r w:rsidRPr="00A47994">
              <w:t>вредными</w:t>
            </w:r>
            <w:r w:rsidR="0004390F" w:rsidRPr="00A47994">
              <w:t xml:space="preserve"> </w:t>
            </w:r>
            <w:r w:rsidRPr="00A47994">
              <w:t>организмами;</w:t>
            </w:r>
            <w:r w:rsidR="0004390F" w:rsidRPr="00A47994">
              <w:t xml:space="preserve"> </w:t>
            </w:r>
          </w:p>
          <w:p w14:paraId="6FA14A9C" w14:textId="42CEB2E5" w:rsidR="00C71061" w:rsidRPr="00A47994" w:rsidRDefault="00C71061" w:rsidP="0029014D">
            <w:pPr>
              <w:pStyle w:val="aff"/>
            </w:pPr>
            <w:r w:rsidRPr="00A47994">
              <w:t>4)</w:t>
            </w:r>
            <w:r w:rsidR="0004390F" w:rsidRPr="00A47994">
              <w:t xml:space="preserve"> </w:t>
            </w:r>
            <w:r w:rsidRPr="00A47994">
              <w:t>движение</w:t>
            </w:r>
            <w:r w:rsidR="0004390F" w:rsidRPr="00A47994">
              <w:t xml:space="preserve"> </w:t>
            </w:r>
            <w:r w:rsidRPr="00A47994">
              <w:t>и</w:t>
            </w:r>
            <w:r w:rsidR="0004390F" w:rsidRPr="00A47994">
              <w:t xml:space="preserve"> </w:t>
            </w:r>
            <w:r w:rsidRPr="00A47994">
              <w:t>стоянка</w:t>
            </w:r>
            <w:r w:rsidR="0004390F" w:rsidRPr="00A47994">
              <w:t xml:space="preserve"> </w:t>
            </w:r>
            <w:r w:rsidRPr="00A47994">
              <w:t>транспортных</w:t>
            </w:r>
            <w:r w:rsidR="0004390F" w:rsidRPr="00A47994">
              <w:t xml:space="preserve"> </w:t>
            </w:r>
            <w:r w:rsidRPr="00A47994">
              <w:t>средств</w:t>
            </w:r>
            <w:r w:rsidR="0004390F" w:rsidRPr="00A47994">
              <w:t xml:space="preserve"> </w:t>
            </w:r>
            <w:r w:rsidRPr="00A47994">
              <w:t>(кроме</w:t>
            </w:r>
            <w:r w:rsidR="0004390F" w:rsidRPr="00A47994">
              <w:t xml:space="preserve"> </w:t>
            </w:r>
            <w:r w:rsidRPr="00A47994">
              <w:t>специальных</w:t>
            </w:r>
            <w:r w:rsidR="0004390F" w:rsidRPr="00A47994">
              <w:t xml:space="preserve"> </w:t>
            </w:r>
            <w:r w:rsidRPr="00A47994">
              <w:t>транспортных</w:t>
            </w:r>
            <w:r w:rsidR="0004390F" w:rsidRPr="00A47994">
              <w:t xml:space="preserve"> </w:t>
            </w:r>
            <w:r w:rsidRPr="00A47994">
              <w:t>средств),</w:t>
            </w:r>
            <w:r w:rsidR="0004390F" w:rsidRPr="00A47994">
              <w:t xml:space="preserve"> </w:t>
            </w:r>
            <w:r w:rsidRPr="00A47994">
              <w:t>за</w:t>
            </w:r>
            <w:r w:rsidR="0004390F" w:rsidRPr="00A47994">
              <w:t xml:space="preserve"> </w:t>
            </w:r>
            <w:r w:rsidRPr="00A47994">
              <w:t>исключением</w:t>
            </w:r>
            <w:r w:rsidR="0004390F" w:rsidRPr="00A47994">
              <w:t xml:space="preserve"> </w:t>
            </w:r>
            <w:r w:rsidRPr="00A47994">
              <w:t>их</w:t>
            </w:r>
            <w:r w:rsidR="0004390F" w:rsidRPr="00A47994">
              <w:t xml:space="preserve"> </w:t>
            </w:r>
            <w:r w:rsidRPr="00A47994">
              <w:t>движения</w:t>
            </w:r>
            <w:r w:rsidR="0004390F" w:rsidRPr="00A47994">
              <w:t xml:space="preserve"> </w:t>
            </w:r>
            <w:r w:rsidRPr="00A47994">
              <w:t>по</w:t>
            </w:r>
            <w:r w:rsidR="0004390F" w:rsidRPr="00A47994">
              <w:t xml:space="preserve"> </w:t>
            </w:r>
            <w:r w:rsidRPr="00A47994">
              <w:t>дорогам</w:t>
            </w:r>
            <w:r w:rsidR="0004390F" w:rsidRPr="00A47994">
              <w:t xml:space="preserve"> </w:t>
            </w:r>
            <w:r w:rsidRPr="00A47994">
              <w:t>и</w:t>
            </w:r>
            <w:r w:rsidR="0004390F" w:rsidRPr="00A47994">
              <w:t xml:space="preserve"> </w:t>
            </w:r>
            <w:r w:rsidRPr="00A47994">
              <w:t>стоянки</w:t>
            </w:r>
            <w:r w:rsidR="0004390F" w:rsidRPr="00A47994">
              <w:t xml:space="preserve"> </w:t>
            </w:r>
            <w:r w:rsidRPr="00A47994">
              <w:t>на</w:t>
            </w:r>
            <w:r w:rsidR="0004390F" w:rsidRPr="00A47994">
              <w:t xml:space="preserve"> </w:t>
            </w:r>
            <w:r w:rsidRPr="00A47994">
              <w:t>дорогах</w:t>
            </w:r>
            <w:r w:rsidR="0004390F" w:rsidRPr="00A47994">
              <w:t xml:space="preserve"> </w:t>
            </w:r>
            <w:r w:rsidRPr="00A47994">
              <w:t>и</w:t>
            </w:r>
            <w:r w:rsidR="0004390F" w:rsidRPr="00A47994">
              <w:t xml:space="preserve"> </w:t>
            </w:r>
            <w:r w:rsidRPr="00A47994">
              <w:t>в</w:t>
            </w:r>
            <w:r w:rsidR="0004390F" w:rsidRPr="00A47994">
              <w:t xml:space="preserve"> </w:t>
            </w:r>
            <w:r w:rsidRPr="00A47994">
              <w:t>специально</w:t>
            </w:r>
            <w:r w:rsidR="0004390F" w:rsidRPr="00A47994">
              <w:t xml:space="preserve"> </w:t>
            </w:r>
            <w:r w:rsidRPr="00A47994">
              <w:t>оборудованных</w:t>
            </w:r>
            <w:r w:rsidR="0004390F" w:rsidRPr="00A47994">
              <w:t xml:space="preserve"> </w:t>
            </w:r>
            <w:r w:rsidRPr="00A47994">
              <w:t>местах,</w:t>
            </w:r>
            <w:r w:rsidR="0004390F" w:rsidRPr="00A47994">
              <w:t xml:space="preserve"> </w:t>
            </w:r>
            <w:r w:rsidRPr="00A47994">
              <w:t>имеющих</w:t>
            </w:r>
            <w:r w:rsidR="0004390F" w:rsidRPr="00A47994">
              <w:t xml:space="preserve"> </w:t>
            </w:r>
            <w:r w:rsidRPr="00A47994">
              <w:t>твердое</w:t>
            </w:r>
            <w:r w:rsidR="0004390F" w:rsidRPr="00A47994">
              <w:t xml:space="preserve"> </w:t>
            </w:r>
            <w:r w:rsidRPr="00A47994">
              <w:t>покрытие;</w:t>
            </w:r>
          </w:p>
          <w:p w14:paraId="19B82787" w14:textId="0ADB668D" w:rsidR="00C71061" w:rsidRPr="00A47994" w:rsidRDefault="00C71061" w:rsidP="0029014D">
            <w:pPr>
              <w:pStyle w:val="aff"/>
            </w:pPr>
            <w:r w:rsidRPr="00A47994">
              <w:t>5)</w:t>
            </w:r>
            <w:r w:rsidR="0004390F" w:rsidRPr="00A47994">
              <w:t xml:space="preserve"> </w:t>
            </w:r>
            <w:r w:rsidRPr="00A47994">
              <w:t>строительство</w:t>
            </w:r>
            <w:r w:rsidR="0004390F" w:rsidRPr="00A47994">
              <w:t xml:space="preserve"> </w:t>
            </w:r>
            <w:r w:rsidRPr="00A47994">
              <w:t>и</w:t>
            </w:r>
            <w:r w:rsidR="0004390F" w:rsidRPr="00A47994">
              <w:t xml:space="preserve"> </w:t>
            </w:r>
            <w:r w:rsidRPr="00A47994">
              <w:t>реконструкция</w:t>
            </w:r>
            <w:r w:rsidR="0004390F" w:rsidRPr="00A47994">
              <w:t xml:space="preserve"> </w:t>
            </w:r>
            <w:r w:rsidRPr="00A47994">
              <w:t>автозаправочных</w:t>
            </w:r>
            <w:r w:rsidR="0004390F" w:rsidRPr="00A47994">
              <w:t xml:space="preserve"> </w:t>
            </w:r>
            <w:r w:rsidRPr="00A47994">
              <w:t>станций,</w:t>
            </w:r>
            <w:r w:rsidR="0004390F" w:rsidRPr="00A47994">
              <w:t xml:space="preserve"> </w:t>
            </w:r>
            <w:r w:rsidRPr="00A47994">
              <w:t>складов</w:t>
            </w:r>
            <w:r w:rsidR="0004390F" w:rsidRPr="00A47994">
              <w:t xml:space="preserve"> </w:t>
            </w:r>
            <w:r w:rsidRPr="00A47994">
              <w:t>горюче-смазочных</w:t>
            </w:r>
            <w:r w:rsidR="0004390F" w:rsidRPr="00A47994">
              <w:t xml:space="preserve"> </w:t>
            </w:r>
            <w:r w:rsidRPr="00A47994">
              <w:t>материалов</w:t>
            </w:r>
            <w:r w:rsidR="0004390F" w:rsidRPr="00A47994">
              <w:t xml:space="preserve"> </w:t>
            </w:r>
            <w:r w:rsidRPr="00A47994">
              <w:t>(за</w:t>
            </w:r>
            <w:r w:rsidR="0004390F" w:rsidRPr="00A47994">
              <w:t xml:space="preserve"> </w:t>
            </w:r>
            <w:r w:rsidRPr="00A47994">
              <w:t>исключением</w:t>
            </w:r>
            <w:r w:rsidR="0004390F" w:rsidRPr="00A47994">
              <w:t xml:space="preserve"> </w:t>
            </w:r>
            <w:r w:rsidRPr="00A47994">
              <w:t>случаев,</w:t>
            </w:r>
            <w:r w:rsidR="0004390F" w:rsidRPr="00A47994">
              <w:t xml:space="preserve"> </w:t>
            </w:r>
            <w:r w:rsidRPr="00A47994">
              <w:t>если</w:t>
            </w:r>
            <w:r w:rsidR="0004390F" w:rsidRPr="00A47994">
              <w:t xml:space="preserve"> </w:t>
            </w:r>
            <w:r w:rsidRPr="00A47994">
              <w:t>автозаправочные</w:t>
            </w:r>
            <w:r w:rsidR="0004390F" w:rsidRPr="00A47994">
              <w:t xml:space="preserve"> </w:t>
            </w:r>
            <w:r w:rsidRPr="00A47994">
              <w:t>станции,</w:t>
            </w:r>
            <w:r w:rsidR="0004390F" w:rsidRPr="00A47994">
              <w:t xml:space="preserve"> </w:t>
            </w:r>
            <w:r w:rsidRPr="00A47994">
              <w:t>склады</w:t>
            </w:r>
            <w:r w:rsidR="0004390F" w:rsidRPr="00A47994">
              <w:t xml:space="preserve"> </w:t>
            </w:r>
            <w:r w:rsidRPr="00A47994">
              <w:t>горюче-смазочных</w:t>
            </w:r>
            <w:r w:rsidR="0004390F" w:rsidRPr="00A47994">
              <w:t xml:space="preserve"> </w:t>
            </w:r>
            <w:r w:rsidRPr="00A47994">
              <w:t>материалов</w:t>
            </w:r>
            <w:r w:rsidR="0004390F" w:rsidRPr="00A47994">
              <w:t xml:space="preserve"> </w:t>
            </w:r>
            <w:r w:rsidRPr="00A47994">
              <w:t>размещены</w:t>
            </w:r>
            <w:r w:rsidR="0004390F" w:rsidRPr="00A47994">
              <w:t xml:space="preserve"> </w:t>
            </w:r>
            <w:r w:rsidRPr="00A47994">
              <w:t>на</w:t>
            </w:r>
            <w:r w:rsidR="0004390F" w:rsidRPr="00A47994">
              <w:t xml:space="preserve"> </w:t>
            </w:r>
            <w:r w:rsidRPr="00A47994">
              <w:t>территориях</w:t>
            </w:r>
            <w:r w:rsidR="0004390F" w:rsidRPr="00A47994">
              <w:t xml:space="preserve"> </w:t>
            </w:r>
            <w:r w:rsidRPr="00A47994">
              <w:t>портов,</w:t>
            </w:r>
            <w:r w:rsidR="0004390F" w:rsidRPr="00A47994">
              <w:t xml:space="preserve"> </w:t>
            </w:r>
            <w:r w:rsidRPr="00A47994">
              <w:t>инфраструктуры</w:t>
            </w:r>
            <w:r w:rsidR="0004390F" w:rsidRPr="00A47994">
              <w:t xml:space="preserve"> </w:t>
            </w:r>
            <w:r w:rsidRPr="00A47994">
              <w:t>внутренних</w:t>
            </w:r>
            <w:r w:rsidR="0004390F" w:rsidRPr="00A47994">
              <w:t xml:space="preserve"> </w:t>
            </w:r>
            <w:r w:rsidRPr="00A47994">
              <w:t>водных</w:t>
            </w:r>
            <w:r w:rsidR="0004390F" w:rsidRPr="00A47994">
              <w:t xml:space="preserve"> </w:t>
            </w:r>
            <w:r w:rsidRPr="00A47994">
              <w:t>путей,</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баз</w:t>
            </w:r>
            <w:r w:rsidR="0004390F" w:rsidRPr="00A47994">
              <w:t xml:space="preserve"> </w:t>
            </w:r>
            <w:r w:rsidRPr="00A47994">
              <w:t>(сооружений)</w:t>
            </w:r>
            <w:r w:rsidR="0004390F" w:rsidRPr="00A47994">
              <w:t xml:space="preserve"> </w:t>
            </w:r>
            <w:r w:rsidRPr="00A47994">
              <w:t>для</w:t>
            </w:r>
            <w:r w:rsidR="0004390F" w:rsidRPr="00A47994">
              <w:t xml:space="preserve"> </w:t>
            </w:r>
            <w:r w:rsidRPr="00A47994">
              <w:t>стоянки</w:t>
            </w:r>
            <w:r w:rsidR="0004390F" w:rsidRPr="00A47994">
              <w:t xml:space="preserve"> </w:t>
            </w:r>
            <w:r w:rsidRPr="00A47994">
              <w:t>маломерных</w:t>
            </w:r>
            <w:r w:rsidR="0004390F" w:rsidRPr="00A47994">
              <w:t xml:space="preserve"> </w:t>
            </w:r>
            <w:r w:rsidRPr="00A47994">
              <w:t>судов,</w:t>
            </w:r>
            <w:r w:rsidR="0004390F" w:rsidRPr="00A47994">
              <w:t xml:space="preserve"> </w:t>
            </w:r>
            <w:r w:rsidRPr="00A47994">
              <w:t>объектов</w:t>
            </w:r>
            <w:r w:rsidR="0004390F" w:rsidRPr="00A47994">
              <w:t xml:space="preserve"> </w:t>
            </w:r>
            <w:r w:rsidRPr="00A47994">
              <w:t>органов</w:t>
            </w:r>
            <w:r w:rsidR="0004390F" w:rsidRPr="00A47994">
              <w:t xml:space="preserve"> </w:t>
            </w:r>
            <w:r w:rsidRPr="00A47994">
              <w:t>федеральной</w:t>
            </w:r>
            <w:r w:rsidR="0004390F" w:rsidRPr="00A47994">
              <w:t xml:space="preserve"> </w:t>
            </w:r>
            <w:r w:rsidRPr="00A47994">
              <w:t>службы</w:t>
            </w:r>
            <w:r w:rsidR="0004390F" w:rsidRPr="00A47994">
              <w:t xml:space="preserve"> </w:t>
            </w:r>
            <w:r w:rsidRPr="00A47994">
              <w:t>безопасности),</w:t>
            </w:r>
            <w:r w:rsidR="0004390F" w:rsidRPr="00A47994">
              <w:t xml:space="preserve"> </w:t>
            </w:r>
            <w:r w:rsidRPr="00A47994">
              <w:t>станций</w:t>
            </w:r>
            <w:r w:rsidR="0004390F" w:rsidRPr="00A47994">
              <w:t xml:space="preserve"> </w:t>
            </w:r>
            <w:r w:rsidRPr="00A47994">
              <w:t>технического</w:t>
            </w:r>
            <w:r w:rsidR="0004390F" w:rsidRPr="00A47994">
              <w:t xml:space="preserve"> </w:t>
            </w:r>
            <w:r w:rsidRPr="00A47994">
              <w:t>обслуживания,</w:t>
            </w:r>
            <w:r w:rsidR="0004390F" w:rsidRPr="00A47994">
              <w:t xml:space="preserve"> </w:t>
            </w:r>
            <w:r w:rsidRPr="00A47994">
              <w:t>используемых</w:t>
            </w:r>
            <w:r w:rsidR="0004390F" w:rsidRPr="00A47994">
              <w:t xml:space="preserve"> </w:t>
            </w:r>
            <w:r w:rsidRPr="00A47994">
              <w:t>для</w:t>
            </w:r>
            <w:r w:rsidR="0004390F" w:rsidRPr="00A47994">
              <w:t xml:space="preserve"> </w:t>
            </w:r>
            <w:r w:rsidRPr="00A47994">
              <w:t>технического</w:t>
            </w:r>
            <w:r w:rsidR="0004390F" w:rsidRPr="00A47994">
              <w:t xml:space="preserve"> </w:t>
            </w:r>
            <w:r w:rsidRPr="00A47994">
              <w:t>осмотра</w:t>
            </w:r>
            <w:r w:rsidR="0004390F" w:rsidRPr="00A47994">
              <w:t xml:space="preserve"> </w:t>
            </w:r>
            <w:r w:rsidRPr="00A47994">
              <w:t>и</w:t>
            </w:r>
            <w:r w:rsidR="0004390F" w:rsidRPr="00A47994">
              <w:t xml:space="preserve"> </w:t>
            </w:r>
            <w:r w:rsidRPr="00A47994">
              <w:t>ремонта</w:t>
            </w:r>
            <w:r w:rsidR="0004390F" w:rsidRPr="00A47994">
              <w:t xml:space="preserve"> </w:t>
            </w:r>
            <w:r w:rsidRPr="00A47994">
              <w:t>транспортных</w:t>
            </w:r>
            <w:r w:rsidR="0004390F" w:rsidRPr="00A47994">
              <w:t xml:space="preserve"> </w:t>
            </w:r>
            <w:r w:rsidRPr="00A47994">
              <w:t>средств,</w:t>
            </w:r>
            <w:r w:rsidR="0004390F" w:rsidRPr="00A47994">
              <w:t xml:space="preserve"> </w:t>
            </w:r>
            <w:r w:rsidRPr="00A47994">
              <w:t>осуществление</w:t>
            </w:r>
            <w:r w:rsidR="0004390F" w:rsidRPr="00A47994">
              <w:t xml:space="preserve"> </w:t>
            </w:r>
            <w:r w:rsidRPr="00A47994">
              <w:t>мойки</w:t>
            </w:r>
            <w:r w:rsidR="0004390F" w:rsidRPr="00A47994">
              <w:t xml:space="preserve"> </w:t>
            </w:r>
            <w:r w:rsidRPr="00A47994">
              <w:t>транспортных</w:t>
            </w:r>
            <w:r w:rsidR="0004390F" w:rsidRPr="00A47994">
              <w:t xml:space="preserve"> </w:t>
            </w:r>
            <w:r w:rsidRPr="00A47994">
              <w:t>средств;</w:t>
            </w:r>
          </w:p>
          <w:p w14:paraId="48D12C67" w14:textId="4E10C87F" w:rsidR="00C71061" w:rsidRPr="00A47994" w:rsidRDefault="00C71061" w:rsidP="0029014D">
            <w:pPr>
              <w:pStyle w:val="aff"/>
            </w:pPr>
            <w:r w:rsidRPr="00A47994">
              <w:t>6)</w:t>
            </w:r>
            <w:r w:rsidR="0004390F" w:rsidRPr="00A47994">
              <w:t xml:space="preserve"> </w:t>
            </w:r>
            <w:r w:rsidRPr="00A47994">
              <w:t>хранение</w:t>
            </w:r>
            <w:r w:rsidR="0004390F" w:rsidRPr="00A47994">
              <w:t xml:space="preserve"> </w:t>
            </w:r>
            <w:r w:rsidRPr="00A47994">
              <w:t>пестицидов</w:t>
            </w:r>
            <w:r w:rsidR="0004390F" w:rsidRPr="00A47994">
              <w:t xml:space="preserve"> </w:t>
            </w:r>
            <w:r w:rsidRPr="00A47994">
              <w:t>и</w:t>
            </w:r>
            <w:r w:rsidR="0004390F" w:rsidRPr="00A47994">
              <w:t xml:space="preserve"> </w:t>
            </w:r>
            <w:r w:rsidRPr="00A47994">
              <w:t>агрохимикатов</w:t>
            </w:r>
            <w:r w:rsidR="0004390F" w:rsidRPr="00A47994">
              <w:t xml:space="preserve"> </w:t>
            </w:r>
            <w:r w:rsidRPr="00A47994">
              <w:t>(за</w:t>
            </w:r>
            <w:r w:rsidR="0004390F" w:rsidRPr="00A47994">
              <w:t xml:space="preserve"> </w:t>
            </w:r>
            <w:r w:rsidRPr="00A47994">
              <w:t>исключением</w:t>
            </w:r>
            <w:r w:rsidR="0004390F" w:rsidRPr="00A47994">
              <w:t xml:space="preserve"> </w:t>
            </w:r>
            <w:r w:rsidRPr="00A47994">
              <w:t>хранения</w:t>
            </w:r>
            <w:r w:rsidR="0004390F" w:rsidRPr="00A47994">
              <w:t xml:space="preserve"> </w:t>
            </w:r>
            <w:r w:rsidRPr="00A47994">
              <w:t>агрохимикатов</w:t>
            </w:r>
            <w:r w:rsidR="0004390F" w:rsidRPr="00A47994">
              <w:t xml:space="preserve"> </w:t>
            </w:r>
            <w:r w:rsidRPr="00A47994">
              <w:t>в</w:t>
            </w:r>
            <w:r w:rsidR="0004390F" w:rsidRPr="00A47994">
              <w:t xml:space="preserve"> </w:t>
            </w:r>
            <w:r w:rsidRPr="00A47994">
              <w:t>специализированных</w:t>
            </w:r>
            <w:r w:rsidR="0004390F" w:rsidRPr="00A47994">
              <w:t xml:space="preserve"> </w:t>
            </w:r>
            <w:r w:rsidRPr="00A47994">
              <w:t>хранилищах,</w:t>
            </w:r>
            <w:r w:rsidR="0004390F" w:rsidRPr="00A47994">
              <w:t xml:space="preserve"> </w:t>
            </w:r>
            <w:r w:rsidRPr="00A47994">
              <w:t>размещенных</w:t>
            </w:r>
            <w:r w:rsidR="0004390F" w:rsidRPr="00A47994">
              <w:t xml:space="preserve"> </w:t>
            </w:r>
            <w:r w:rsidRPr="00A47994">
              <w:t>на</w:t>
            </w:r>
            <w:r w:rsidR="0004390F" w:rsidRPr="00A47994">
              <w:t xml:space="preserve"> </w:t>
            </w:r>
            <w:r w:rsidRPr="00A47994">
              <w:t>территориях</w:t>
            </w:r>
            <w:r w:rsidR="0004390F" w:rsidRPr="00A47994">
              <w:t xml:space="preserve"> </w:t>
            </w:r>
            <w:r w:rsidRPr="00A47994">
              <w:t>морских</w:t>
            </w:r>
            <w:r w:rsidR="0004390F" w:rsidRPr="00A47994">
              <w:t xml:space="preserve"> </w:t>
            </w:r>
            <w:r w:rsidRPr="00A47994">
              <w:t>портов</w:t>
            </w:r>
            <w:r w:rsidR="0004390F" w:rsidRPr="00A47994">
              <w:t xml:space="preserve"> </w:t>
            </w:r>
            <w:r w:rsidRPr="00A47994">
              <w:t>за</w:t>
            </w:r>
            <w:r w:rsidR="0004390F" w:rsidRPr="00A47994">
              <w:t xml:space="preserve"> </w:t>
            </w:r>
            <w:r w:rsidRPr="00A47994">
              <w:t>пределами</w:t>
            </w:r>
            <w:r w:rsidR="0004390F" w:rsidRPr="00A47994">
              <w:t xml:space="preserve"> </w:t>
            </w:r>
            <w:r w:rsidRPr="00A47994">
              <w:t>границ</w:t>
            </w:r>
            <w:r w:rsidR="0004390F" w:rsidRPr="00A47994">
              <w:t xml:space="preserve"> </w:t>
            </w:r>
            <w:r w:rsidRPr="00A47994">
              <w:t>прибрежных</w:t>
            </w:r>
            <w:r w:rsidR="0004390F" w:rsidRPr="00A47994">
              <w:t xml:space="preserve"> </w:t>
            </w:r>
            <w:r w:rsidRPr="00A47994">
              <w:t>защитных</w:t>
            </w:r>
            <w:r w:rsidR="0004390F" w:rsidRPr="00A47994">
              <w:t xml:space="preserve"> </w:t>
            </w:r>
            <w:r w:rsidRPr="00A47994">
              <w:t>полос),</w:t>
            </w:r>
            <w:r w:rsidR="0004390F" w:rsidRPr="00A47994">
              <w:t xml:space="preserve"> </w:t>
            </w:r>
            <w:r w:rsidRPr="00A47994">
              <w:t>применение</w:t>
            </w:r>
            <w:r w:rsidR="0004390F" w:rsidRPr="00A47994">
              <w:t xml:space="preserve"> </w:t>
            </w:r>
            <w:r w:rsidRPr="00A47994">
              <w:t>пестицидов</w:t>
            </w:r>
            <w:r w:rsidR="0004390F" w:rsidRPr="00A47994">
              <w:t xml:space="preserve"> </w:t>
            </w:r>
            <w:r w:rsidRPr="00A47994">
              <w:t>и</w:t>
            </w:r>
            <w:r w:rsidR="0004390F" w:rsidRPr="00A47994">
              <w:t xml:space="preserve"> </w:t>
            </w:r>
            <w:r w:rsidRPr="00A47994">
              <w:t>агрохимикатов;</w:t>
            </w:r>
            <w:r w:rsidR="0004390F" w:rsidRPr="00A47994">
              <w:t xml:space="preserve"> </w:t>
            </w:r>
          </w:p>
          <w:p w14:paraId="1BA13467" w14:textId="2501E28C" w:rsidR="00C71061" w:rsidRPr="00A47994" w:rsidRDefault="00C71061" w:rsidP="0029014D">
            <w:pPr>
              <w:pStyle w:val="aff"/>
            </w:pPr>
            <w:r w:rsidRPr="00A47994">
              <w:t>7)</w:t>
            </w:r>
            <w:r w:rsidR="0004390F" w:rsidRPr="00A47994">
              <w:t xml:space="preserve"> </w:t>
            </w:r>
            <w:r w:rsidRPr="00A47994">
              <w:t>сброс</w:t>
            </w:r>
            <w:r w:rsidR="0004390F" w:rsidRPr="00A47994">
              <w:t xml:space="preserve"> </w:t>
            </w:r>
            <w:r w:rsidRPr="00A47994">
              <w:t>сточных,</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r w:rsidR="0004390F" w:rsidRPr="00A47994">
              <w:t xml:space="preserve"> </w:t>
            </w:r>
            <w:r w:rsidRPr="00A47994">
              <w:t>дренажных,</w:t>
            </w:r>
            <w:r w:rsidR="0004390F" w:rsidRPr="00A47994">
              <w:t xml:space="preserve"> </w:t>
            </w:r>
            <w:r w:rsidRPr="00A47994">
              <w:t>вод;</w:t>
            </w:r>
            <w:r w:rsidR="0004390F" w:rsidRPr="00A47994">
              <w:t xml:space="preserve"> </w:t>
            </w:r>
          </w:p>
          <w:p w14:paraId="126403C0" w14:textId="1573BCD6" w:rsidR="00C71061" w:rsidRPr="00A47994" w:rsidRDefault="00C71061" w:rsidP="0029014D">
            <w:pPr>
              <w:pStyle w:val="aff"/>
            </w:pPr>
            <w:r w:rsidRPr="00A47994">
              <w:t>8)</w:t>
            </w:r>
            <w:r w:rsidR="0004390F" w:rsidRPr="00A47994">
              <w:t xml:space="preserve"> </w:t>
            </w:r>
            <w:r w:rsidRPr="00A47994">
              <w:t>разведка</w:t>
            </w:r>
            <w:r w:rsidR="0004390F" w:rsidRPr="00A47994">
              <w:t xml:space="preserve"> </w:t>
            </w:r>
            <w:r w:rsidRPr="00A47994">
              <w:t>и</w:t>
            </w:r>
            <w:r w:rsidR="0004390F" w:rsidRPr="00A47994">
              <w:t xml:space="preserve"> </w:t>
            </w:r>
            <w:r w:rsidRPr="00A47994">
              <w:t>добыча</w:t>
            </w:r>
            <w:r w:rsidR="0004390F" w:rsidRPr="00A47994">
              <w:t xml:space="preserve"> </w:t>
            </w:r>
            <w:r w:rsidRPr="00A47994">
              <w:t>общераспространенных</w:t>
            </w:r>
            <w:r w:rsidR="0004390F" w:rsidRPr="00A47994">
              <w:t xml:space="preserve"> </w:t>
            </w:r>
            <w:r w:rsidRPr="00A47994">
              <w:t>полезных</w:t>
            </w:r>
            <w:r w:rsidR="0004390F" w:rsidRPr="00A47994">
              <w:t xml:space="preserve"> </w:t>
            </w:r>
            <w:r w:rsidRPr="00A47994">
              <w:t>ископаемых</w:t>
            </w:r>
            <w:r w:rsidR="0004390F" w:rsidRPr="00A47994">
              <w:t xml:space="preserve"> </w:t>
            </w:r>
            <w:r w:rsidRPr="00A47994">
              <w:t>(за</w:t>
            </w:r>
            <w:r w:rsidR="0004390F" w:rsidRPr="00A47994">
              <w:t xml:space="preserve"> </w:t>
            </w:r>
            <w:r w:rsidRPr="00A47994">
              <w:t>исключением</w:t>
            </w:r>
            <w:r w:rsidR="0004390F" w:rsidRPr="00A47994">
              <w:t xml:space="preserve"> </w:t>
            </w:r>
            <w:r w:rsidRPr="00A47994">
              <w:t>случаев,</w:t>
            </w:r>
            <w:r w:rsidR="0004390F" w:rsidRPr="00A47994">
              <w:t xml:space="preserve"> </w:t>
            </w:r>
            <w:r w:rsidRPr="00A47994">
              <w:t>если</w:t>
            </w:r>
            <w:r w:rsidR="0004390F" w:rsidRPr="00A47994">
              <w:t xml:space="preserve"> </w:t>
            </w:r>
            <w:r w:rsidRPr="00A47994">
              <w:t>разведка</w:t>
            </w:r>
            <w:r w:rsidR="0004390F" w:rsidRPr="00A47994">
              <w:t xml:space="preserve"> </w:t>
            </w:r>
            <w:r w:rsidRPr="00A47994">
              <w:t>и</w:t>
            </w:r>
            <w:r w:rsidR="0004390F" w:rsidRPr="00A47994">
              <w:t xml:space="preserve"> </w:t>
            </w:r>
            <w:r w:rsidRPr="00A47994">
              <w:t>добыча</w:t>
            </w:r>
            <w:r w:rsidR="0004390F" w:rsidRPr="00A47994">
              <w:t xml:space="preserve"> </w:t>
            </w:r>
            <w:r w:rsidRPr="00A47994">
              <w:t>общераспространенных</w:t>
            </w:r>
            <w:r w:rsidR="0004390F" w:rsidRPr="00A47994">
              <w:t xml:space="preserve"> </w:t>
            </w:r>
            <w:r w:rsidRPr="00A47994">
              <w:t>полезных</w:t>
            </w:r>
            <w:r w:rsidR="0004390F" w:rsidRPr="00A47994">
              <w:t xml:space="preserve"> </w:t>
            </w:r>
            <w:r w:rsidRPr="00A47994">
              <w:t>ископаемых</w:t>
            </w:r>
            <w:r w:rsidR="0004390F" w:rsidRPr="00A47994">
              <w:t xml:space="preserve"> </w:t>
            </w:r>
            <w:r w:rsidRPr="00A47994">
              <w:t>осуществляются</w:t>
            </w:r>
            <w:r w:rsidR="0004390F" w:rsidRPr="00A47994">
              <w:t xml:space="preserve"> </w:t>
            </w:r>
            <w:r w:rsidRPr="00A47994">
              <w:t>пользователями</w:t>
            </w:r>
            <w:r w:rsidR="0004390F" w:rsidRPr="00A47994">
              <w:t xml:space="preserve"> </w:t>
            </w:r>
            <w:r w:rsidRPr="00A47994">
              <w:t>недр,</w:t>
            </w:r>
            <w:r w:rsidR="0004390F" w:rsidRPr="00A47994">
              <w:t xml:space="preserve"> </w:t>
            </w:r>
            <w:r w:rsidRPr="00A47994">
              <w:t>осуществляющими</w:t>
            </w:r>
            <w:r w:rsidR="0004390F" w:rsidRPr="00A47994">
              <w:t xml:space="preserve"> </w:t>
            </w:r>
            <w:r w:rsidRPr="00A47994">
              <w:t>разведку</w:t>
            </w:r>
            <w:r w:rsidR="0004390F" w:rsidRPr="00A47994">
              <w:t xml:space="preserve"> </w:t>
            </w:r>
            <w:r w:rsidRPr="00A47994">
              <w:t>и</w:t>
            </w:r>
            <w:r w:rsidR="0004390F" w:rsidRPr="00A47994">
              <w:t xml:space="preserve"> </w:t>
            </w:r>
            <w:r w:rsidRPr="00A47994">
              <w:t>добычу</w:t>
            </w:r>
            <w:r w:rsidR="0004390F" w:rsidRPr="00A47994">
              <w:t xml:space="preserve"> </w:t>
            </w:r>
            <w:r w:rsidRPr="00A47994">
              <w:t>иных</w:t>
            </w:r>
            <w:r w:rsidR="0004390F" w:rsidRPr="00A47994">
              <w:t xml:space="preserve"> </w:t>
            </w:r>
            <w:r w:rsidRPr="00A47994">
              <w:t>видов</w:t>
            </w:r>
            <w:r w:rsidR="0004390F" w:rsidRPr="00A47994">
              <w:t xml:space="preserve"> </w:t>
            </w:r>
            <w:r w:rsidRPr="00A47994">
              <w:t>полезных</w:t>
            </w:r>
            <w:r w:rsidR="0004390F" w:rsidRPr="00A47994">
              <w:t xml:space="preserve"> </w:t>
            </w:r>
            <w:r w:rsidRPr="00A47994">
              <w:t>ископаемых,</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предоставленных</w:t>
            </w:r>
            <w:r w:rsidR="0004390F" w:rsidRPr="00A47994">
              <w:t xml:space="preserve"> </w:t>
            </w:r>
            <w:r w:rsidRPr="00A47994">
              <w:t>им</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законодательством</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о</w:t>
            </w:r>
            <w:r w:rsidR="0004390F" w:rsidRPr="00A47994">
              <w:t xml:space="preserve"> </w:t>
            </w:r>
            <w:r w:rsidRPr="00A47994">
              <w:t>недрах</w:t>
            </w:r>
            <w:r w:rsidR="0004390F" w:rsidRPr="00A47994">
              <w:t xml:space="preserve"> </w:t>
            </w:r>
            <w:r w:rsidRPr="00A47994">
              <w:t>горных</w:t>
            </w:r>
            <w:r w:rsidR="0004390F" w:rsidRPr="00A47994">
              <w:t xml:space="preserve"> </w:t>
            </w:r>
            <w:r w:rsidRPr="00A47994">
              <w:t>отводов</w:t>
            </w:r>
            <w:r w:rsidR="0004390F" w:rsidRPr="00A47994">
              <w:t xml:space="preserve"> </w:t>
            </w:r>
            <w:r w:rsidRPr="00A47994">
              <w:t>и</w:t>
            </w:r>
            <w:r w:rsidR="0004390F" w:rsidRPr="00A47994">
              <w:t xml:space="preserve"> </w:t>
            </w:r>
            <w:r w:rsidRPr="00A47994">
              <w:t>(или)</w:t>
            </w:r>
            <w:r w:rsidR="0004390F" w:rsidRPr="00A47994">
              <w:t xml:space="preserve"> </w:t>
            </w:r>
            <w:r w:rsidRPr="00A47994">
              <w:t>геологических</w:t>
            </w:r>
            <w:r w:rsidR="0004390F" w:rsidRPr="00A47994">
              <w:t xml:space="preserve"> </w:t>
            </w:r>
            <w:r w:rsidRPr="00A47994">
              <w:t>отводов</w:t>
            </w:r>
            <w:r w:rsidR="0004390F" w:rsidRPr="00A47994">
              <w:t xml:space="preserve"> </w:t>
            </w:r>
            <w:r w:rsidRPr="00A47994">
              <w:t>на</w:t>
            </w:r>
            <w:r w:rsidR="0004390F" w:rsidRPr="00A47994">
              <w:t xml:space="preserve"> </w:t>
            </w:r>
            <w:r w:rsidRPr="00A47994">
              <w:t>основании</w:t>
            </w:r>
            <w:r w:rsidR="0004390F" w:rsidRPr="00A47994">
              <w:t xml:space="preserve"> </w:t>
            </w:r>
            <w:r w:rsidRPr="00A47994">
              <w:t>утвержденного</w:t>
            </w:r>
            <w:r w:rsidR="0004390F" w:rsidRPr="00A47994">
              <w:t xml:space="preserve"> </w:t>
            </w:r>
            <w:r w:rsidRPr="00A47994">
              <w:t>технического</w:t>
            </w:r>
            <w:r w:rsidR="0004390F" w:rsidRPr="00A47994">
              <w:t xml:space="preserve"> </w:t>
            </w:r>
            <w:r w:rsidRPr="00A47994">
              <w:t>проекта</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со</w:t>
            </w:r>
            <w:r w:rsidR="0004390F" w:rsidRPr="00A47994">
              <w:t xml:space="preserve"> </w:t>
            </w:r>
            <w:hyperlink r:id="rId30" w:anchor="dst35" w:history="1">
              <w:r w:rsidRPr="00A47994">
                <w:t>статьей</w:t>
              </w:r>
              <w:r w:rsidR="0004390F" w:rsidRPr="00A47994">
                <w:t xml:space="preserve"> </w:t>
              </w:r>
              <w:r w:rsidRPr="00A47994">
                <w:t>19.1</w:t>
              </w:r>
            </w:hyperlink>
            <w:r w:rsidR="0004390F" w:rsidRPr="00A47994">
              <w:t xml:space="preserve"> </w:t>
            </w:r>
            <w:r w:rsidRPr="00A47994">
              <w:t>Закона</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от</w:t>
            </w:r>
            <w:r w:rsidR="0004390F" w:rsidRPr="00A47994">
              <w:t xml:space="preserve"> </w:t>
            </w:r>
            <w:r w:rsidRPr="00A47994">
              <w:t>21</w:t>
            </w:r>
            <w:r w:rsidR="0004390F" w:rsidRPr="00A47994">
              <w:t xml:space="preserve"> </w:t>
            </w:r>
            <w:r w:rsidRPr="00A47994">
              <w:t>февраля</w:t>
            </w:r>
            <w:r w:rsidR="0004390F" w:rsidRPr="00A47994">
              <w:t xml:space="preserve"> </w:t>
            </w:r>
            <w:r w:rsidRPr="00A47994">
              <w:t>1992</w:t>
            </w:r>
            <w:r w:rsidR="0004390F" w:rsidRPr="00A47994">
              <w:t xml:space="preserve"> </w:t>
            </w:r>
            <w:r w:rsidRPr="00A47994">
              <w:t>г</w:t>
            </w:r>
            <w:r w:rsidR="00C40A94" w:rsidRPr="00A47994">
              <w:t>.</w:t>
            </w:r>
            <w:r w:rsidR="0004390F" w:rsidRPr="00A47994">
              <w:t xml:space="preserve"> </w:t>
            </w:r>
            <w:r w:rsidRPr="00A47994">
              <w:t>N</w:t>
            </w:r>
            <w:r w:rsidR="0004390F" w:rsidRPr="00A47994">
              <w:t xml:space="preserve"> </w:t>
            </w:r>
            <w:r w:rsidRPr="00A47994">
              <w:t>2395-1</w:t>
            </w:r>
            <w:r w:rsidR="0004390F" w:rsidRPr="00A47994">
              <w:t xml:space="preserve"> </w:t>
            </w:r>
            <w:r w:rsidR="00F93B66" w:rsidRPr="00A47994">
              <w:t>«</w:t>
            </w:r>
            <w:r w:rsidRPr="00A47994">
              <w:t>О</w:t>
            </w:r>
            <w:r w:rsidR="0004390F" w:rsidRPr="00A47994">
              <w:t xml:space="preserve"> </w:t>
            </w:r>
            <w:r w:rsidRPr="00A47994">
              <w:t>недрах</w:t>
            </w:r>
            <w:r w:rsidR="00F93B66" w:rsidRPr="00A47994">
              <w:t>»</w:t>
            </w:r>
            <w:r w:rsidRPr="00A47994">
              <w:t>).</w:t>
            </w:r>
          </w:p>
        </w:tc>
      </w:tr>
      <w:tr w:rsidR="005A273E" w:rsidRPr="00A47994" w14:paraId="36C0E381" w14:textId="77777777" w:rsidTr="0029014D">
        <w:trPr>
          <w:trHeight w:val="4526"/>
        </w:trPr>
        <w:tc>
          <w:tcPr>
            <w:tcW w:w="698" w:type="dxa"/>
            <w:tcBorders>
              <w:top w:val="single" w:sz="4" w:space="0" w:color="auto"/>
              <w:bottom w:val="single" w:sz="4" w:space="0" w:color="auto"/>
            </w:tcBorders>
          </w:tcPr>
          <w:p w14:paraId="25C2A845" w14:textId="77777777" w:rsidR="00C71061" w:rsidRPr="00A47994" w:rsidRDefault="00C71061" w:rsidP="0029014D">
            <w:r w:rsidRPr="00A47994">
              <w:t>7.</w:t>
            </w:r>
          </w:p>
        </w:tc>
        <w:tc>
          <w:tcPr>
            <w:tcW w:w="2788" w:type="dxa"/>
            <w:tcBorders>
              <w:top w:val="single" w:sz="4" w:space="0" w:color="auto"/>
              <w:bottom w:val="single" w:sz="4" w:space="0" w:color="auto"/>
            </w:tcBorders>
          </w:tcPr>
          <w:p w14:paraId="37BE1D8F" w14:textId="7DDF29C4" w:rsidR="00C71061" w:rsidRPr="00A47994" w:rsidRDefault="00C71061" w:rsidP="0029014D">
            <w:r w:rsidRPr="00A47994">
              <w:t>Прибрежные</w:t>
            </w:r>
            <w:r w:rsidR="0004390F" w:rsidRPr="00A47994">
              <w:t xml:space="preserve"> </w:t>
            </w:r>
            <w:r w:rsidRPr="00A47994">
              <w:t>защитные</w:t>
            </w:r>
            <w:r w:rsidR="0004390F" w:rsidRPr="00A47994">
              <w:t xml:space="preserve"> </w:t>
            </w:r>
            <w:r w:rsidRPr="00A47994">
              <w:t>полосы</w:t>
            </w:r>
          </w:p>
        </w:tc>
        <w:tc>
          <w:tcPr>
            <w:tcW w:w="11535" w:type="dxa"/>
            <w:tcBorders>
              <w:top w:val="single" w:sz="4" w:space="0" w:color="auto"/>
              <w:bottom w:val="single" w:sz="4" w:space="0" w:color="auto"/>
            </w:tcBorders>
          </w:tcPr>
          <w:p w14:paraId="1380BD29" w14:textId="4FB0C7A5" w:rsidR="00C71061" w:rsidRPr="00A47994" w:rsidRDefault="00C71061" w:rsidP="0029014D">
            <w:pPr>
              <w:pStyle w:val="aff"/>
            </w:pPr>
            <w:r w:rsidRPr="00A47994">
              <w:t>В</w:t>
            </w:r>
            <w:r w:rsidR="0004390F" w:rsidRPr="00A47994">
              <w:t xml:space="preserve"> </w:t>
            </w:r>
            <w:r w:rsidRPr="00A47994">
              <w:t>границах</w:t>
            </w:r>
            <w:r w:rsidR="0004390F" w:rsidRPr="00A47994">
              <w:t xml:space="preserve"> </w:t>
            </w:r>
            <w:r w:rsidRPr="00A47994">
              <w:t>прибрежных</w:t>
            </w:r>
            <w:r w:rsidR="0004390F" w:rsidRPr="00A47994">
              <w:t xml:space="preserve"> </w:t>
            </w:r>
            <w:r w:rsidRPr="00A47994">
              <w:t>защитных</w:t>
            </w:r>
            <w:r w:rsidR="0004390F" w:rsidRPr="00A47994">
              <w:t xml:space="preserve"> </w:t>
            </w:r>
            <w:r w:rsidRPr="00A47994">
              <w:t>полос</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Водным</w:t>
            </w:r>
            <w:r w:rsidR="0004390F" w:rsidRPr="00A47994">
              <w:t xml:space="preserve"> </w:t>
            </w:r>
            <w:r w:rsidRPr="00A47994">
              <w:t>кодексом</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наряду</w:t>
            </w:r>
            <w:r w:rsidR="0004390F" w:rsidRPr="00A47994">
              <w:t xml:space="preserve"> </w:t>
            </w:r>
            <w:r w:rsidRPr="00A47994">
              <w:t>с</w:t>
            </w:r>
            <w:r w:rsidR="0004390F" w:rsidRPr="00A47994">
              <w:t xml:space="preserve"> </w:t>
            </w:r>
            <w:r w:rsidRPr="00A47994">
              <w:t>ограничениями,</w:t>
            </w:r>
            <w:r w:rsidR="0004390F" w:rsidRPr="00A47994">
              <w:t xml:space="preserve"> </w:t>
            </w:r>
            <w:r w:rsidRPr="00A47994">
              <w:t>установленными</w:t>
            </w:r>
            <w:r w:rsidR="0004390F" w:rsidRPr="00A47994">
              <w:t xml:space="preserve"> </w:t>
            </w:r>
            <w:r w:rsidRPr="00A47994">
              <w:t>для</w:t>
            </w:r>
            <w:r w:rsidR="0004390F" w:rsidRPr="00A47994">
              <w:t xml:space="preserve"> </w:t>
            </w:r>
            <w:r w:rsidRPr="00A47994">
              <w:t>водоохранных</w:t>
            </w:r>
            <w:r w:rsidR="0004390F" w:rsidRPr="00A47994">
              <w:t xml:space="preserve"> </w:t>
            </w:r>
            <w:r w:rsidRPr="00A47994">
              <w:t>зон,</w:t>
            </w:r>
            <w:r w:rsidR="0004390F" w:rsidRPr="00A47994">
              <w:t xml:space="preserve"> </w:t>
            </w:r>
            <w:r w:rsidRPr="00A47994">
              <w:t>запрещаются:</w:t>
            </w:r>
          </w:p>
          <w:p w14:paraId="4CE588F0" w14:textId="28DCF91F" w:rsidR="00C71061" w:rsidRPr="00A47994" w:rsidRDefault="00C71061" w:rsidP="0029014D">
            <w:pPr>
              <w:pStyle w:val="aff"/>
            </w:pPr>
            <w:r w:rsidRPr="00A47994">
              <w:t>1)</w:t>
            </w:r>
            <w:r w:rsidR="0004390F" w:rsidRPr="00A47994">
              <w:t xml:space="preserve"> </w:t>
            </w:r>
            <w:r w:rsidRPr="00A47994">
              <w:t>распашка</w:t>
            </w:r>
            <w:r w:rsidR="0004390F" w:rsidRPr="00A47994">
              <w:t xml:space="preserve"> </w:t>
            </w:r>
            <w:r w:rsidRPr="00A47994">
              <w:t>земель;</w:t>
            </w:r>
          </w:p>
          <w:p w14:paraId="1CC33E20" w14:textId="7F382219" w:rsidR="00C71061" w:rsidRPr="00A47994" w:rsidRDefault="00C71061" w:rsidP="0029014D">
            <w:pPr>
              <w:pStyle w:val="aff"/>
            </w:pPr>
            <w:r w:rsidRPr="00A47994">
              <w:t>2)</w:t>
            </w:r>
            <w:r w:rsidR="0004390F" w:rsidRPr="00A47994">
              <w:t xml:space="preserve"> </w:t>
            </w:r>
            <w:r w:rsidRPr="00A47994">
              <w:t>размещение</w:t>
            </w:r>
            <w:r w:rsidR="0004390F" w:rsidRPr="00A47994">
              <w:t xml:space="preserve"> </w:t>
            </w:r>
            <w:r w:rsidRPr="00A47994">
              <w:t>отвалов</w:t>
            </w:r>
            <w:r w:rsidR="0004390F" w:rsidRPr="00A47994">
              <w:t xml:space="preserve"> </w:t>
            </w:r>
            <w:r w:rsidRPr="00A47994">
              <w:t>размываемых</w:t>
            </w:r>
            <w:r w:rsidR="0004390F" w:rsidRPr="00A47994">
              <w:t xml:space="preserve"> </w:t>
            </w:r>
            <w:r w:rsidRPr="00A47994">
              <w:t>грунтов;</w:t>
            </w:r>
          </w:p>
          <w:p w14:paraId="09330A6D" w14:textId="71A61E03" w:rsidR="00C71061" w:rsidRPr="00A47994" w:rsidRDefault="00C71061" w:rsidP="0029014D">
            <w:pPr>
              <w:pStyle w:val="aff"/>
            </w:pPr>
            <w:r w:rsidRPr="00A47994">
              <w:t>3)</w:t>
            </w:r>
            <w:r w:rsidR="0004390F" w:rsidRPr="00A47994">
              <w:t xml:space="preserve"> </w:t>
            </w:r>
            <w:r w:rsidRPr="00A47994">
              <w:t>выпас</w:t>
            </w:r>
            <w:r w:rsidR="0004390F" w:rsidRPr="00A47994">
              <w:t xml:space="preserve"> </w:t>
            </w:r>
            <w:r w:rsidRPr="00A47994">
              <w:t>сельскохозяйственных</w:t>
            </w:r>
            <w:r w:rsidR="0004390F" w:rsidRPr="00A47994">
              <w:t xml:space="preserve"> </w:t>
            </w:r>
            <w:r w:rsidRPr="00A47994">
              <w:t>животных</w:t>
            </w:r>
            <w:r w:rsidR="0004390F" w:rsidRPr="00A47994">
              <w:t xml:space="preserve"> </w:t>
            </w:r>
            <w:r w:rsidRPr="00A47994">
              <w:t>и</w:t>
            </w:r>
            <w:r w:rsidR="0004390F" w:rsidRPr="00A47994">
              <w:t xml:space="preserve"> </w:t>
            </w:r>
            <w:r w:rsidRPr="00A47994">
              <w:t>организация</w:t>
            </w:r>
            <w:r w:rsidR="0004390F" w:rsidRPr="00A47994">
              <w:t xml:space="preserve"> </w:t>
            </w:r>
            <w:r w:rsidRPr="00A47994">
              <w:t>для</w:t>
            </w:r>
            <w:r w:rsidR="0004390F" w:rsidRPr="00A47994">
              <w:t xml:space="preserve"> </w:t>
            </w:r>
            <w:r w:rsidRPr="00A47994">
              <w:t>них</w:t>
            </w:r>
            <w:r w:rsidR="0004390F" w:rsidRPr="00A47994">
              <w:t xml:space="preserve"> </w:t>
            </w:r>
            <w:r w:rsidRPr="00A47994">
              <w:t>летних</w:t>
            </w:r>
            <w:r w:rsidR="0004390F" w:rsidRPr="00A47994">
              <w:t xml:space="preserve"> </w:t>
            </w:r>
            <w:r w:rsidRPr="00A47994">
              <w:t>лагерей,</w:t>
            </w:r>
            <w:r w:rsidR="0004390F" w:rsidRPr="00A47994">
              <w:t xml:space="preserve"> </w:t>
            </w:r>
            <w:r w:rsidRPr="00A47994">
              <w:t>ванн.</w:t>
            </w:r>
          </w:p>
          <w:p w14:paraId="06239EF0" w14:textId="78F0CAFC" w:rsidR="00C71061" w:rsidRPr="00A47994" w:rsidRDefault="0004390F" w:rsidP="0029014D">
            <w:pPr>
              <w:pStyle w:val="aff"/>
            </w:pPr>
            <w:r w:rsidRPr="00A47994">
              <w:t xml:space="preserve"> </w:t>
            </w:r>
            <w:r w:rsidR="00C71061" w:rsidRPr="00A47994">
              <w:t>В</w:t>
            </w:r>
            <w:r w:rsidRPr="00A47994">
              <w:t xml:space="preserve"> </w:t>
            </w:r>
            <w:r w:rsidR="00C71061" w:rsidRPr="00A47994">
              <w:t>границах</w:t>
            </w:r>
            <w:r w:rsidRPr="00A47994">
              <w:t xml:space="preserve"> </w:t>
            </w:r>
            <w:r w:rsidR="00C71061" w:rsidRPr="00A47994">
              <w:t>водоохранных</w:t>
            </w:r>
            <w:r w:rsidRPr="00A47994">
              <w:t xml:space="preserve"> </w:t>
            </w:r>
            <w:r w:rsidR="00C71061" w:rsidRPr="00A47994">
              <w:t>зон</w:t>
            </w:r>
            <w:r w:rsidRPr="00A47994">
              <w:t xml:space="preserve"> </w:t>
            </w:r>
            <w:r w:rsidR="00C71061" w:rsidRPr="00A47994">
              <w:t>допускаются</w:t>
            </w:r>
            <w:r w:rsidRPr="00A47994">
              <w:t xml:space="preserve"> </w:t>
            </w:r>
            <w:r w:rsidR="00C71061" w:rsidRPr="00A47994">
              <w:t>проектирование,</w:t>
            </w:r>
            <w:r w:rsidRPr="00A47994">
              <w:t xml:space="preserve"> </w:t>
            </w:r>
            <w:r w:rsidR="00C71061" w:rsidRPr="00A47994">
              <w:t>строительство,</w:t>
            </w:r>
            <w:r w:rsidRPr="00A47994">
              <w:t xml:space="preserve"> </w:t>
            </w:r>
            <w:r w:rsidR="00C71061" w:rsidRPr="00A47994">
              <w:t>реконструкция,</w:t>
            </w:r>
            <w:r w:rsidRPr="00A47994">
              <w:t xml:space="preserve"> </w:t>
            </w:r>
            <w:r w:rsidR="00C71061" w:rsidRPr="00A47994">
              <w:t>ввод</w:t>
            </w:r>
            <w:r w:rsidRPr="00A47994">
              <w:t xml:space="preserve"> </w:t>
            </w:r>
            <w:r w:rsidR="00C71061" w:rsidRPr="00A47994">
              <w:t>в</w:t>
            </w:r>
            <w:r w:rsidRPr="00A47994">
              <w:t xml:space="preserve"> </w:t>
            </w:r>
            <w:r w:rsidR="00C71061" w:rsidRPr="00A47994">
              <w:t>эксплуатацию,</w:t>
            </w:r>
            <w:r w:rsidRPr="00A47994">
              <w:t xml:space="preserve"> </w:t>
            </w:r>
            <w:r w:rsidR="00C71061" w:rsidRPr="00A47994">
              <w:t>эксплуатация</w:t>
            </w:r>
            <w:r w:rsidRPr="00A47994">
              <w:t xml:space="preserve"> </w:t>
            </w:r>
            <w:r w:rsidR="00C71061" w:rsidRPr="00A47994">
              <w:t>хозяйственных</w:t>
            </w:r>
            <w:r w:rsidRPr="00A47994">
              <w:t xml:space="preserve"> </w:t>
            </w:r>
            <w:r w:rsidR="00C71061" w:rsidRPr="00A47994">
              <w:t>и</w:t>
            </w:r>
            <w:r w:rsidRPr="00A47994">
              <w:t xml:space="preserve"> </w:t>
            </w:r>
            <w:r w:rsidR="00C71061" w:rsidRPr="00A47994">
              <w:t>иных</w:t>
            </w:r>
            <w:r w:rsidRPr="00A47994">
              <w:t xml:space="preserve"> </w:t>
            </w:r>
            <w:r w:rsidR="00C71061" w:rsidRPr="00A47994">
              <w:t>объектов</w:t>
            </w:r>
            <w:r w:rsidRPr="00A47994">
              <w:t xml:space="preserve"> </w:t>
            </w:r>
            <w:r w:rsidR="00C71061" w:rsidRPr="00A47994">
              <w:t>при</w:t>
            </w:r>
            <w:r w:rsidRPr="00A47994">
              <w:t xml:space="preserve"> </w:t>
            </w:r>
            <w:r w:rsidR="00C71061" w:rsidRPr="00A47994">
              <w:t>условии</w:t>
            </w:r>
            <w:r w:rsidRPr="00A47994">
              <w:t xml:space="preserve"> </w:t>
            </w:r>
            <w:r w:rsidR="00C71061" w:rsidRPr="00A47994">
              <w:t>оборудования</w:t>
            </w:r>
            <w:r w:rsidRPr="00A47994">
              <w:t xml:space="preserve"> </w:t>
            </w:r>
            <w:r w:rsidR="00C71061" w:rsidRPr="00A47994">
              <w:t>таких</w:t>
            </w:r>
            <w:r w:rsidRPr="00A47994">
              <w:t xml:space="preserve"> </w:t>
            </w:r>
            <w:r w:rsidR="00C71061" w:rsidRPr="00A47994">
              <w:t>объектов</w:t>
            </w:r>
            <w:r w:rsidRPr="00A47994">
              <w:t xml:space="preserve"> </w:t>
            </w:r>
            <w:r w:rsidR="00C71061" w:rsidRPr="00A47994">
              <w:t>сооружениями,</w:t>
            </w:r>
            <w:r w:rsidRPr="00A47994">
              <w:t xml:space="preserve"> </w:t>
            </w:r>
            <w:r w:rsidR="00C71061" w:rsidRPr="00A47994">
              <w:t>обеспечивающими</w:t>
            </w:r>
            <w:r w:rsidRPr="00A47994">
              <w:t xml:space="preserve"> </w:t>
            </w:r>
            <w:r w:rsidR="00C71061" w:rsidRPr="00A47994">
              <w:t>охрану</w:t>
            </w:r>
            <w:r w:rsidRPr="00A47994">
              <w:t xml:space="preserve"> </w:t>
            </w:r>
            <w:r w:rsidR="00C71061" w:rsidRPr="00A47994">
              <w:t>водных</w:t>
            </w:r>
            <w:r w:rsidRPr="00A47994">
              <w:t xml:space="preserve"> </w:t>
            </w:r>
            <w:r w:rsidR="00C71061" w:rsidRPr="00A47994">
              <w:t>объектов</w:t>
            </w:r>
            <w:r w:rsidRPr="00A47994">
              <w:t xml:space="preserve"> </w:t>
            </w:r>
            <w:r w:rsidR="00C71061" w:rsidRPr="00A47994">
              <w:t>от</w:t>
            </w:r>
            <w:r w:rsidRPr="00A47994">
              <w:t xml:space="preserve"> </w:t>
            </w:r>
            <w:r w:rsidR="00C71061" w:rsidRPr="00A47994">
              <w:t>загрязнения,</w:t>
            </w:r>
            <w:r w:rsidRPr="00A47994">
              <w:t xml:space="preserve"> </w:t>
            </w:r>
            <w:r w:rsidR="00C71061" w:rsidRPr="00A47994">
              <w:t>засорения</w:t>
            </w:r>
            <w:r w:rsidRPr="00A47994">
              <w:t xml:space="preserve"> </w:t>
            </w:r>
            <w:r w:rsidR="00C71061" w:rsidRPr="00A47994">
              <w:t>и</w:t>
            </w:r>
            <w:r w:rsidRPr="00A47994">
              <w:t xml:space="preserve"> </w:t>
            </w:r>
            <w:r w:rsidR="00C71061" w:rsidRPr="00A47994">
              <w:t>истощения</w:t>
            </w:r>
            <w:r w:rsidRPr="00A47994">
              <w:t xml:space="preserve"> </w:t>
            </w:r>
            <w:r w:rsidR="00C71061" w:rsidRPr="00A47994">
              <w:t>вод</w:t>
            </w:r>
            <w:r w:rsidRPr="00A47994">
              <w:t xml:space="preserve"> </w:t>
            </w:r>
            <w:r w:rsidR="00C71061" w:rsidRPr="00A47994">
              <w:t>в</w:t>
            </w:r>
            <w:r w:rsidRPr="00A47994">
              <w:t xml:space="preserve"> </w:t>
            </w:r>
            <w:r w:rsidR="00C71061" w:rsidRPr="00A47994">
              <w:t>соответствии</w:t>
            </w:r>
            <w:r w:rsidRPr="00A47994">
              <w:t xml:space="preserve"> </w:t>
            </w:r>
            <w:r w:rsidR="00C71061" w:rsidRPr="00A47994">
              <w:t>с</w:t>
            </w:r>
            <w:r w:rsidRPr="00A47994">
              <w:t xml:space="preserve"> </w:t>
            </w:r>
            <w:r w:rsidR="00C71061" w:rsidRPr="00A47994">
              <w:t>водным</w:t>
            </w:r>
            <w:r w:rsidRPr="00A47994">
              <w:t xml:space="preserve"> </w:t>
            </w:r>
            <w:r w:rsidR="00C71061" w:rsidRPr="00A47994">
              <w:t>законодательством</w:t>
            </w:r>
            <w:r w:rsidRPr="00A47994">
              <w:t xml:space="preserve"> </w:t>
            </w:r>
            <w:r w:rsidR="00C71061" w:rsidRPr="00A47994">
              <w:t>и</w:t>
            </w:r>
            <w:r w:rsidRPr="00A47994">
              <w:t xml:space="preserve"> </w:t>
            </w:r>
            <w:r w:rsidR="00C71061" w:rsidRPr="00A47994">
              <w:t>законодательством</w:t>
            </w:r>
            <w:r w:rsidRPr="00A47994">
              <w:t xml:space="preserve"> </w:t>
            </w:r>
            <w:r w:rsidR="00C71061" w:rsidRPr="00A47994">
              <w:t>в</w:t>
            </w:r>
            <w:r w:rsidRPr="00A47994">
              <w:t xml:space="preserve"> </w:t>
            </w:r>
            <w:r w:rsidR="00C71061" w:rsidRPr="00A47994">
              <w:t>области</w:t>
            </w:r>
            <w:r w:rsidRPr="00A47994">
              <w:t xml:space="preserve"> </w:t>
            </w:r>
            <w:r w:rsidR="00C71061" w:rsidRPr="00A47994">
              <w:t>охраны</w:t>
            </w:r>
            <w:r w:rsidRPr="00A47994">
              <w:t xml:space="preserve"> </w:t>
            </w:r>
            <w:r w:rsidR="00C71061" w:rsidRPr="00A47994">
              <w:t>окружающей</w:t>
            </w:r>
            <w:r w:rsidRPr="00A47994">
              <w:t xml:space="preserve"> </w:t>
            </w:r>
            <w:r w:rsidR="00C71061" w:rsidRPr="00A47994">
              <w:t>среды.</w:t>
            </w:r>
          </w:p>
          <w:p w14:paraId="1F951E87" w14:textId="1DBC48E4" w:rsidR="00C71061" w:rsidRPr="00A47994" w:rsidRDefault="00C71061" w:rsidP="0029014D">
            <w:pPr>
              <w:pStyle w:val="aff"/>
            </w:pPr>
            <w:r w:rsidRPr="00A47994">
              <w:t>В</w:t>
            </w:r>
            <w:r w:rsidR="0004390F" w:rsidRPr="00A47994">
              <w:t xml:space="preserve"> </w:t>
            </w:r>
            <w:r w:rsidRPr="00A47994">
              <w:t>отношении</w:t>
            </w:r>
            <w:r w:rsidR="0004390F" w:rsidRPr="00A47994">
              <w:t xml:space="preserve"> </w:t>
            </w:r>
            <w:r w:rsidRPr="00A47994">
              <w:t>территорий</w:t>
            </w:r>
            <w:r w:rsidR="0004390F" w:rsidRPr="00A47994">
              <w:t xml:space="preserve"> </w:t>
            </w:r>
            <w:r w:rsidRPr="00A47994">
              <w:t>ведения</w:t>
            </w:r>
            <w:r w:rsidR="0004390F" w:rsidRPr="00A47994">
              <w:t xml:space="preserve"> </w:t>
            </w:r>
            <w:r w:rsidRPr="00A47994">
              <w:t>гражданами</w:t>
            </w:r>
            <w:r w:rsidR="0004390F" w:rsidRPr="00A47994">
              <w:t xml:space="preserve"> </w:t>
            </w:r>
            <w:r w:rsidRPr="00A47994">
              <w:t>садоводства</w:t>
            </w:r>
            <w:r w:rsidR="0004390F" w:rsidRPr="00A47994">
              <w:t xml:space="preserve"> </w:t>
            </w:r>
            <w:r w:rsidRPr="00A47994">
              <w:t>или</w:t>
            </w:r>
            <w:r w:rsidR="0004390F" w:rsidRPr="00A47994">
              <w:t xml:space="preserve"> </w:t>
            </w:r>
            <w:r w:rsidRPr="00A47994">
              <w:t>огородничества</w:t>
            </w:r>
            <w:r w:rsidR="0004390F" w:rsidRPr="00A47994">
              <w:t xml:space="preserve"> </w:t>
            </w:r>
            <w:r w:rsidRPr="00A47994">
              <w:t>для</w:t>
            </w:r>
            <w:r w:rsidR="0004390F" w:rsidRPr="00A47994">
              <w:t xml:space="preserve"> </w:t>
            </w:r>
            <w:r w:rsidRPr="00A47994">
              <w:t>собственных</w:t>
            </w:r>
            <w:r w:rsidR="0004390F" w:rsidRPr="00A47994">
              <w:t xml:space="preserve"> </w:t>
            </w:r>
            <w:r w:rsidRPr="00A47994">
              <w:t>нужд,</w:t>
            </w:r>
            <w:r w:rsidR="0004390F" w:rsidRPr="00A47994">
              <w:t xml:space="preserve"> </w:t>
            </w:r>
            <w:r w:rsidRPr="00A47994">
              <w:t>размещенных</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водоохранных</w:t>
            </w:r>
            <w:r w:rsidR="0004390F" w:rsidRPr="00A47994">
              <w:t xml:space="preserve"> </w:t>
            </w:r>
            <w:r w:rsidRPr="00A47994">
              <w:t>зон</w:t>
            </w:r>
            <w:r w:rsidR="0004390F" w:rsidRPr="00A47994">
              <w:t xml:space="preserve"> </w:t>
            </w:r>
            <w:r w:rsidRPr="00A47994">
              <w:t>и</w:t>
            </w:r>
            <w:r w:rsidR="0004390F" w:rsidRPr="00A47994">
              <w:t xml:space="preserve"> </w:t>
            </w:r>
            <w:r w:rsidRPr="00A47994">
              <w:t>не</w:t>
            </w:r>
            <w:r w:rsidR="0004390F" w:rsidRPr="00A47994">
              <w:t xml:space="preserve"> </w:t>
            </w:r>
            <w:r w:rsidRPr="00A47994">
              <w:t>оборудованных</w:t>
            </w:r>
            <w:r w:rsidR="0004390F" w:rsidRPr="00A47994">
              <w:t xml:space="preserve"> </w:t>
            </w:r>
            <w:r w:rsidRPr="00A47994">
              <w:t>сооружениями</w:t>
            </w:r>
            <w:r w:rsidR="0004390F" w:rsidRPr="00A47994">
              <w:t xml:space="preserve"> </w:t>
            </w:r>
            <w:r w:rsidRPr="00A47994">
              <w:t>для</w:t>
            </w:r>
            <w:r w:rsidR="0004390F" w:rsidRPr="00A47994">
              <w:t xml:space="preserve"> </w:t>
            </w:r>
            <w:r w:rsidRPr="00A47994">
              <w:t>очистки</w:t>
            </w:r>
            <w:r w:rsidR="0004390F" w:rsidRPr="00A47994">
              <w:t xml:space="preserve"> </w:t>
            </w:r>
            <w:r w:rsidRPr="00A47994">
              <w:t>сточных</w:t>
            </w:r>
            <w:r w:rsidR="0004390F" w:rsidRPr="00A47994">
              <w:t xml:space="preserve"> </w:t>
            </w:r>
            <w:r w:rsidRPr="00A47994">
              <w:t>вод,</w:t>
            </w:r>
            <w:r w:rsidR="0004390F" w:rsidRPr="00A47994">
              <w:t xml:space="preserve"> </w:t>
            </w:r>
            <w:r w:rsidRPr="00A47994">
              <w:t>до</w:t>
            </w:r>
            <w:r w:rsidR="0004390F" w:rsidRPr="00A47994">
              <w:t xml:space="preserve"> </w:t>
            </w:r>
            <w:r w:rsidRPr="00A47994">
              <w:t>момента</w:t>
            </w:r>
            <w:r w:rsidR="0004390F" w:rsidRPr="00A47994">
              <w:t xml:space="preserve"> </w:t>
            </w:r>
            <w:r w:rsidRPr="00A47994">
              <w:t>их</w:t>
            </w:r>
            <w:r w:rsidR="0004390F" w:rsidRPr="00A47994">
              <w:t xml:space="preserve"> </w:t>
            </w:r>
            <w:r w:rsidRPr="00A47994">
              <w:t>оборудования</w:t>
            </w:r>
            <w:r w:rsidR="0004390F" w:rsidRPr="00A47994">
              <w:t xml:space="preserve"> </w:t>
            </w:r>
            <w:r w:rsidRPr="00A47994">
              <w:t>такими</w:t>
            </w:r>
            <w:r w:rsidR="0004390F" w:rsidRPr="00A47994">
              <w:t xml:space="preserve"> </w:t>
            </w:r>
            <w:r w:rsidRPr="00A47994">
              <w:t>сооружениями</w:t>
            </w:r>
            <w:r w:rsidR="0004390F" w:rsidRPr="00A47994">
              <w:t xml:space="preserve"> </w:t>
            </w:r>
            <w:r w:rsidRPr="00A47994">
              <w:t>и</w:t>
            </w:r>
            <w:r w:rsidR="0004390F" w:rsidRPr="00A47994">
              <w:t xml:space="preserve"> </w:t>
            </w:r>
            <w:r w:rsidRPr="00A47994">
              <w:t>(или)</w:t>
            </w:r>
            <w:r w:rsidR="0004390F" w:rsidRPr="00A47994">
              <w:t xml:space="preserve"> </w:t>
            </w:r>
            <w:r w:rsidRPr="00A47994">
              <w:t>подключения</w:t>
            </w:r>
            <w:r w:rsidR="0004390F" w:rsidRPr="00A47994">
              <w:t xml:space="preserve"> </w:t>
            </w:r>
            <w:r w:rsidRPr="00A47994">
              <w:t>к</w:t>
            </w:r>
            <w:r w:rsidR="0004390F" w:rsidRPr="00A47994">
              <w:t xml:space="preserve"> </w:t>
            </w:r>
            <w:r w:rsidRPr="00A47994">
              <w:t>централизованным</w:t>
            </w:r>
            <w:r w:rsidR="0004390F" w:rsidRPr="00A47994">
              <w:t xml:space="preserve"> </w:t>
            </w:r>
            <w:r w:rsidRPr="00A47994">
              <w:t>системам</w:t>
            </w:r>
            <w:r w:rsidR="0004390F" w:rsidRPr="00A47994">
              <w:t xml:space="preserve"> </w:t>
            </w:r>
            <w:r w:rsidRPr="00A47994">
              <w:t>водоотведения</w:t>
            </w:r>
            <w:r w:rsidR="0004390F" w:rsidRPr="00A47994">
              <w:t xml:space="preserve"> </w:t>
            </w:r>
            <w:r w:rsidRPr="00A47994">
              <w:t>(канализации),</w:t>
            </w:r>
            <w:r w:rsidR="0004390F" w:rsidRPr="00A47994">
              <w:t xml:space="preserve"> </w:t>
            </w:r>
            <w:r w:rsidRPr="00A47994">
              <w:t>централизованным</w:t>
            </w:r>
            <w:r w:rsidR="0004390F" w:rsidRPr="00A47994">
              <w:t xml:space="preserve"> </w:t>
            </w:r>
            <w:r w:rsidRPr="00A47994">
              <w:t>ливневым</w:t>
            </w:r>
            <w:r w:rsidR="0004390F" w:rsidRPr="00A47994">
              <w:t xml:space="preserve"> </w:t>
            </w:r>
            <w:r w:rsidRPr="00A47994">
              <w:t>системам</w:t>
            </w:r>
            <w:r w:rsidR="0004390F" w:rsidRPr="00A47994">
              <w:t xml:space="preserve"> </w:t>
            </w:r>
            <w:r w:rsidRPr="00A47994">
              <w:t>водоотведения,</w:t>
            </w:r>
            <w:r w:rsidR="0004390F" w:rsidRPr="00A47994">
              <w:t xml:space="preserve"> </w:t>
            </w:r>
            <w:r w:rsidRPr="00A47994">
              <w:t>допускается</w:t>
            </w:r>
            <w:r w:rsidR="0004390F" w:rsidRPr="00A47994">
              <w:t xml:space="preserve"> </w:t>
            </w:r>
            <w:r w:rsidRPr="00A47994">
              <w:t>применение</w:t>
            </w:r>
            <w:r w:rsidR="0004390F" w:rsidRPr="00A47994">
              <w:t xml:space="preserve"> </w:t>
            </w:r>
            <w:r w:rsidRPr="00A47994">
              <w:t>приемников,</w:t>
            </w:r>
            <w:r w:rsidR="0004390F" w:rsidRPr="00A47994">
              <w:t xml:space="preserve"> </w:t>
            </w:r>
            <w:r w:rsidRPr="00A47994">
              <w:t>изготовленных</w:t>
            </w:r>
            <w:r w:rsidR="0004390F" w:rsidRPr="00A47994">
              <w:t xml:space="preserve"> </w:t>
            </w:r>
            <w:r w:rsidRPr="00A47994">
              <w:t>из</w:t>
            </w:r>
            <w:r w:rsidR="0004390F" w:rsidRPr="00A47994">
              <w:t xml:space="preserve"> </w:t>
            </w:r>
            <w:r w:rsidRPr="00A47994">
              <w:t>водонепроницаемых</w:t>
            </w:r>
            <w:r w:rsidR="0004390F" w:rsidRPr="00A47994">
              <w:t xml:space="preserve"> </w:t>
            </w:r>
            <w:r w:rsidRPr="00A47994">
              <w:t>материалов,</w:t>
            </w:r>
            <w:r w:rsidR="0004390F" w:rsidRPr="00A47994">
              <w:t xml:space="preserve"> </w:t>
            </w:r>
            <w:r w:rsidRPr="00A47994">
              <w:t>предотвращающих</w:t>
            </w:r>
            <w:r w:rsidR="0004390F" w:rsidRPr="00A47994">
              <w:t xml:space="preserve"> </w:t>
            </w:r>
            <w:r w:rsidRPr="00A47994">
              <w:t>поступление</w:t>
            </w:r>
            <w:r w:rsidR="0004390F" w:rsidRPr="00A47994">
              <w:t xml:space="preserve"> </w:t>
            </w:r>
            <w:r w:rsidRPr="00A47994">
              <w:t>загрязняющих</w:t>
            </w:r>
            <w:r w:rsidR="0004390F" w:rsidRPr="00A47994">
              <w:t xml:space="preserve"> </w:t>
            </w:r>
            <w:r w:rsidRPr="00A47994">
              <w:t>веществ,</w:t>
            </w:r>
            <w:r w:rsidR="0004390F" w:rsidRPr="00A47994">
              <w:t xml:space="preserve"> </w:t>
            </w:r>
            <w:r w:rsidRPr="00A47994">
              <w:t>иных</w:t>
            </w:r>
            <w:r w:rsidR="0004390F" w:rsidRPr="00A47994">
              <w:t xml:space="preserve"> </w:t>
            </w:r>
            <w:r w:rsidRPr="00A47994">
              <w:t>веществ</w:t>
            </w:r>
            <w:r w:rsidR="0004390F" w:rsidRPr="00A47994">
              <w:t xml:space="preserve"> </w:t>
            </w:r>
            <w:r w:rsidRPr="00A47994">
              <w:t>и</w:t>
            </w:r>
            <w:r w:rsidR="0004390F" w:rsidRPr="00A47994">
              <w:t xml:space="preserve"> </w:t>
            </w:r>
            <w:r w:rsidRPr="00A47994">
              <w:t>микроорганизмов</w:t>
            </w:r>
            <w:r w:rsidR="0004390F" w:rsidRPr="00A47994">
              <w:t xml:space="preserve"> </w:t>
            </w:r>
            <w:r w:rsidRPr="00A47994">
              <w:t>в</w:t>
            </w:r>
            <w:r w:rsidR="0004390F" w:rsidRPr="00A47994">
              <w:t xml:space="preserve"> </w:t>
            </w:r>
            <w:r w:rsidRPr="00A47994">
              <w:t>окружающую</w:t>
            </w:r>
            <w:r w:rsidR="0004390F" w:rsidRPr="00A47994">
              <w:t xml:space="preserve"> </w:t>
            </w:r>
            <w:r w:rsidRPr="00A47994">
              <w:t>среду.</w:t>
            </w:r>
          </w:p>
        </w:tc>
      </w:tr>
      <w:tr w:rsidR="005A273E" w:rsidRPr="00A47994" w14:paraId="7CEA3A96" w14:textId="77777777" w:rsidTr="0029014D">
        <w:trPr>
          <w:trHeight w:val="3669"/>
        </w:trPr>
        <w:tc>
          <w:tcPr>
            <w:tcW w:w="698" w:type="dxa"/>
            <w:tcBorders>
              <w:top w:val="single" w:sz="4" w:space="0" w:color="auto"/>
              <w:bottom w:val="single" w:sz="4" w:space="0" w:color="auto"/>
            </w:tcBorders>
          </w:tcPr>
          <w:p w14:paraId="20E4AA20" w14:textId="77777777" w:rsidR="00C71061" w:rsidRPr="00A47994" w:rsidRDefault="00C71061" w:rsidP="0029014D">
            <w:r w:rsidRPr="00A47994">
              <w:t>8.</w:t>
            </w:r>
          </w:p>
        </w:tc>
        <w:tc>
          <w:tcPr>
            <w:tcW w:w="2788" w:type="dxa"/>
            <w:tcBorders>
              <w:top w:val="single" w:sz="4" w:space="0" w:color="auto"/>
              <w:bottom w:val="single" w:sz="4" w:space="0" w:color="auto"/>
            </w:tcBorders>
          </w:tcPr>
          <w:p w14:paraId="7F5F546E" w14:textId="045CF580" w:rsidR="00C71061" w:rsidRPr="00A47994" w:rsidRDefault="00C71061" w:rsidP="0029014D">
            <w:pPr>
              <w:pStyle w:val="aff"/>
              <w:ind w:firstLine="0"/>
            </w:pPr>
            <w:r w:rsidRPr="00A47994">
              <w:t>Санитарно-защитная</w:t>
            </w:r>
            <w:r w:rsidR="0004390F" w:rsidRPr="00A47994">
              <w:t xml:space="preserve"> </w:t>
            </w:r>
            <w:r w:rsidRPr="00A47994">
              <w:t>зона</w:t>
            </w:r>
          </w:p>
        </w:tc>
        <w:tc>
          <w:tcPr>
            <w:tcW w:w="11535" w:type="dxa"/>
            <w:tcBorders>
              <w:top w:val="single" w:sz="4" w:space="0" w:color="auto"/>
              <w:bottom w:val="single" w:sz="4" w:space="0" w:color="auto"/>
            </w:tcBorders>
          </w:tcPr>
          <w:p w14:paraId="0736F2C1" w14:textId="317D3E63" w:rsidR="00C71061" w:rsidRPr="00A47994" w:rsidRDefault="00C71061" w:rsidP="0029014D">
            <w:pPr>
              <w:pStyle w:val="aff"/>
            </w:pP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СанПиН</w:t>
            </w:r>
            <w:r w:rsidR="0004390F" w:rsidRPr="00A47994">
              <w:t xml:space="preserve"> </w:t>
            </w:r>
            <w:r w:rsidRPr="00A47994">
              <w:t>2.2.1/2.1.1.1200-03</w:t>
            </w:r>
            <w:r w:rsidR="0004390F" w:rsidRPr="00A47994">
              <w:t xml:space="preserve"> </w:t>
            </w:r>
            <w:r w:rsidRPr="00A47994">
              <w:t>санитарно-защитная</w:t>
            </w:r>
            <w:r w:rsidR="0004390F" w:rsidRPr="00A47994">
              <w:t xml:space="preserve"> </w:t>
            </w:r>
            <w:r w:rsidRPr="00A47994">
              <w:t>зона</w:t>
            </w:r>
            <w:r w:rsidR="0004390F" w:rsidRPr="00A47994">
              <w:t xml:space="preserve"> </w:t>
            </w:r>
            <w:r w:rsidRPr="00A47994">
              <w:t>(СЗЗ)</w:t>
            </w:r>
            <w:r w:rsidR="0004390F" w:rsidRPr="00A47994">
              <w:t xml:space="preserve"> </w:t>
            </w:r>
            <w:r w:rsidRPr="00A47994">
              <w:t>–</w:t>
            </w:r>
            <w:r w:rsidR="0004390F" w:rsidRPr="00A47994">
              <w:t xml:space="preserve"> </w:t>
            </w:r>
            <w:r w:rsidRPr="00A47994">
              <w:t>специальная</w:t>
            </w:r>
            <w:r w:rsidR="0004390F" w:rsidRPr="00A47994">
              <w:t xml:space="preserve"> </w:t>
            </w:r>
            <w:r w:rsidRPr="00A47994">
              <w:t>территория</w:t>
            </w:r>
            <w:r w:rsidR="0004390F" w:rsidRPr="00A47994">
              <w:t xml:space="preserve"> </w:t>
            </w:r>
            <w:r w:rsidRPr="00A47994">
              <w:t>с</w:t>
            </w:r>
            <w:r w:rsidR="0004390F" w:rsidRPr="00A47994">
              <w:t xml:space="preserve"> </w:t>
            </w:r>
            <w:r w:rsidRPr="00A47994">
              <w:t>особым</w:t>
            </w:r>
            <w:r w:rsidR="0004390F" w:rsidRPr="00A47994">
              <w:t xml:space="preserve"> </w:t>
            </w:r>
            <w:r w:rsidRPr="00A47994">
              <w:t>режимом</w:t>
            </w:r>
            <w:r w:rsidR="0004390F" w:rsidRPr="00A47994">
              <w:t xml:space="preserve"> </w:t>
            </w:r>
            <w:r w:rsidRPr="00A47994">
              <w:t>использования,</w:t>
            </w:r>
            <w:r w:rsidR="0004390F" w:rsidRPr="00A47994">
              <w:t xml:space="preserve"> </w:t>
            </w:r>
            <w:r w:rsidRPr="00A47994">
              <w:t>которая</w:t>
            </w:r>
            <w:r w:rsidR="0004390F" w:rsidRPr="00A47994">
              <w:t xml:space="preserve"> </w:t>
            </w:r>
            <w:r w:rsidRPr="00A47994">
              <w:t>устанавливается</w:t>
            </w:r>
            <w:r w:rsidR="0004390F" w:rsidRPr="00A47994">
              <w:t xml:space="preserve"> </w:t>
            </w:r>
            <w:r w:rsidRPr="00A47994">
              <w:t>вокруг</w:t>
            </w:r>
            <w:r w:rsidR="0004390F" w:rsidRPr="00A47994">
              <w:t xml:space="preserve"> </w:t>
            </w:r>
            <w:r w:rsidRPr="00A47994">
              <w:t>объектов</w:t>
            </w:r>
            <w:r w:rsidR="0004390F" w:rsidRPr="00A47994">
              <w:t xml:space="preserve"> </w:t>
            </w:r>
            <w:r w:rsidRPr="00A47994">
              <w:t>и</w:t>
            </w:r>
            <w:r w:rsidR="0004390F" w:rsidRPr="00A47994">
              <w:t xml:space="preserve"> </w:t>
            </w:r>
            <w:r w:rsidRPr="00A47994">
              <w:t>производств,</w:t>
            </w:r>
            <w:r w:rsidR="0004390F" w:rsidRPr="00A47994">
              <w:t xml:space="preserve"> </w:t>
            </w:r>
            <w:r w:rsidRPr="00A47994">
              <w:t>являющихся</w:t>
            </w:r>
            <w:r w:rsidR="0004390F" w:rsidRPr="00A47994">
              <w:t xml:space="preserve"> </w:t>
            </w:r>
            <w:r w:rsidRPr="00A47994">
              <w:t>источниками</w:t>
            </w:r>
            <w:r w:rsidR="0004390F" w:rsidRPr="00A47994">
              <w:t xml:space="preserve"> </w:t>
            </w:r>
            <w:r w:rsidRPr="00A47994">
              <w:t>воздействия</w:t>
            </w:r>
            <w:r w:rsidR="0004390F" w:rsidRPr="00A47994">
              <w:t xml:space="preserve"> </w:t>
            </w:r>
            <w:r w:rsidRPr="00A47994">
              <w:t>на</w:t>
            </w:r>
            <w:r w:rsidR="0004390F" w:rsidRPr="00A47994">
              <w:t xml:space="preserve"> </w:t>
            </w:r>
            <w:r w:rsidRPr="00A47994">
              <w:t>среду</w:t>
            </w:r>
            <w:r w:rsidR="0004390F" w:rsidRPr="00A47994">
              <w:t xml:space="preserve"> </w:t>
            </w:r>
            <w:r w:rsidRPr="00A47994">
              <w:t>обитания</w:t>
            </w:r>
            <w:r w:rsidR="0004390F" w:rsidRPr="00A47994">
              <w:t xml:space="preserve"> </w:t>
            </w:r>
            <w:r w:rsidRPr="00A47994">
              <w:t>и</w:t>
            </w:r>
            <w:r w:rsidR="0004390F" w:rsidRPr="00A47994">
              <w:t xml:space="preserve"> </w:t>
            </w:r>
            <w:r w:rsidRPr="00A47994">
              <w:t>здоровье</w:t>
            </w:r>
            <w:r w:rsidR="0004390F" w:rsidRPr="00A47994">
              <w:t xml:space="preserve"> </w:t>
            </w:r>
            <w:r w:rsidRPr="00A47994">
              <w:t>человека,</w:t>
            </w:r>
            <w:r w:rsidR="0004390F" w:rsidRPr="00A47994">
              <w:t xml:space="preserve"> </w:t>
            </w:r>
            <w:r w:rsidRPr="00A47994">
              <w:t>размер</w:t>
            </w:r>
            <w:r w:rsidR="0004390F" w:rsidRPr="00A47994">
              <w:t xml:space="preserve"> </w:t>
            </w:r>
            <w:r w:rsidRPr="00A47994">
              <w:t>которой</w:t>
            </w:r>
            <w:r w:rsidR="0004390F" w:rsidRPr="00A47994">
              <w:t xml:space="preserve"> </w:t>
            </w:r>
            <w:r w:rsidRPr="00A47994">
              <w:t>обеспечивает</w:t>
            </w:r>
            <w:r w:rsidR="0004390F" w:rsidRPr="00A47994">
              <w:t xml:space="preserve"> </w:t>
            </w:r>
            <w:r w:rsidRPr="00A47994">
              <w:t>уменьшение</w:t>
            </w:r>
            <w:r w:rsidR="0004390F" w:rsidRPr="00A47994">
              <w:t xml:space="preserve"> </w:t>
            </w:r>
            <w:r w:rsidRPr="00A47994">
              <w:t>воздействия</w:t>
            </w:r>
            <w:r w:rsidR="0004390F" w:rsidRPr="00A47994">
              <w:t xml:space="preserve"> </w:t>
            </w:r>
            <w:r w:rsidRPr="00A47994">
              <w:t>загрязнения</w:t>
            </w:r>
            <w:r w:rsidR="0004390F" w:rsidRPr="00A47994">
              <w:t xml:space="preserve"> </w:t>
            </w:r>
            <w:r w:rsidRPr="00A47994">
              <w:t>на</w:t>
            </w:r>
            <w:r w:rsidR="0004390F" w:rsidRPr="00A47994">
              <w:t xml:space="preserve"> </w:t>
            </w:r>
            <w:r w:rsidRPr="00A47994">
              <w:t>атмосферный</w:t>
            </w:r>
            <w:r w:rsidR="0004390F" w:rsidRPr="00A47994">
              <w:t xml:space="preserve"> </w:t>
            </w:r>
            <w:r w:rsidRPr="00A47994">
              <w:t>воздух</w:t>
            </w:r>
            <w:r w:rsidR="0004390F" w:rsidRPr="00A47994">
              <w:t xml:space="preserve"> </w:t>
            </w:r>
            <w:r w:rsidRPr="00A47994">
              <w:t>до</w:t>
            </w:r>
            <w:r w:rsidR="0004390F" w:rsidRPr="00A47994">
              <w:t xml:space="preserve"> </w:t>
            </w:r>
            <w:r w:rsidRPr="00A47994">
              <w:t>значений,</w:t>
            </w:r>
            <w:r w:rsidR="0004390F" w:rsidRPr="00A47994">
              <w:t xml:space="preserve"> </w:t>
            </w:r>
            <w:r w:rsidRPr="00A47994">
              <w:t>установленных</w:t>
            </w:r>
            <w:r w:rsidR="0004390F" w:rsidRPr="00A47994">
              <w:t xml:space="preserve"> </w:t>
            </w:r>
            <w:r w:rsidRPr="00A47994">
              <w:t>гигиеническими</w:t>
            </w:r>
            <w:r w:rsidR="0004390F" w:rsidRPr="00A47994">
              <w:t xml:space="preserve"> </w:t>
            </w:r>
            <w:r w:rsidRPr="00A47994">
              <w:t>нормативами</w:t>
            </w:r>
            <w:r w:rsidR="0004390F" w:rsidRPr="00A47994">
              <w:t xml:space="preserve"> </w:t>
            </w:r>
            <w:r w:rsidRPr="00A47994">
              <w:t>и</w:t>
            </w:r>
            <w:r w:rsidR="0004390F" w:rsidRPr="00A47994">
              <w:t xml:space="preserve"> </w:t>
            </w:r>
            <w:r w:rsidRPr="00A47994">
              <w:t>(или)</w:t>
            </w:r>
            <w:r w:rsidR="0004390F" w:rsidRPr="00A47994">
              <w:t xml:space="preserve"> </w:t>
            </w:r>
            <w:r w:rsidRPr="00A47994">
              <w:t>до</w:t>
            </w:r>
            <w:r w:rsidR="0004390F" w:rsidRPr="00A47994">
              <w:t xml:space="preserve"> </w:t>
            </w:r>
            <w:r w:rsidRPr="00A47994">
              <w:t>величин</w:t>
            </w:r>
            <w:r w:rsidR="0004390F" w:rsidRPr="00A47994">
              <w:t xml:space="preserve"> </w:t>
            </w:r>
            <w:r w:rsidRPr="00A47994">
              <w:t>приемлемого</w:t>
            </w:r>
            <w:r w:rsidR="0004390F" w:rsidRPr="00A47994">
              <w:t xml:space="preserve"> </w:t>
            </w:r>
            <w:r w:rsidRPr="00A47994">
              <w:t>риска</w:t>
            </w:r>
            <w:r w:rsidR="0004390F" w:rsidRPr="00A47994">
              <w:t xml:space="preserve"> </w:t>
            </w:r>
            <w:r w:rsidRPr="00A47994">
              <w:t>для</w:t>
            </w:r>
            <w:r w:rsidR="0004390F" w:rsidRPr="00A47994">
              <w:t xml:space="preserve"> </w:t>
            </w:r>
            <w:r w:rsidRPr="00A47994">
              <w:t>здоровья</w:t>
            </w:r>
            <w:r w:rsidR="0004390F" w:rsidRPr="00A47994">
              <w:t xml:space="preserve"> </w:t>
            </w:r>
            <w:r w:rsidRPr="00A47994">
              <w:t>населения.</w:t>
            </w:r>
          </w:p>
          <w:p w14:paraId="620B9414" w14:textId="7F31E4AE" w:rsidR="00C71061" w:rsidRPr="00A47994" w:rsidRDefault="00C71061" w:rsidP="0029014D">
            <w:pPr>
              <w:pStyle w:val="aff"/>
            </w:pPr>
            <w:r w:rsidRPr="00A47994">
              <w:t>В</w:t>
            </w:r>
            <w:r w:rsidR="0004390F" w:rsidRPr="00A47994">
              <w:t xml:space="preserve"> </w:t>
            </w:r>
            <w:r w:rsidRPr="00A47994">
              <w:t>санитарно-защитной</w:t>
            </w:r>
            <w:r w:rsidR="0004390F" w:rsidRPr="00A47994">
              <w:t xml:space="preserve"> </w:t>
            </w:r>
            <w:r w:rsidRPr="00A47994">
              <w:t>зоне</w:t>
            </w:r>
            <w:r w:rsidR="0004390F" w:rsidRPr="00A47994">
              <w:t xml:space="preserve"> </w:t>
            </w:r>
            <w:r w:rsidRPr="00A47994">
              <w:t>не</w:t>
            </w:r>
            <w:r w:rsidR="0004390F" w:rsidRPr="00A47994">
              <w:t xml:space="preserve"> </w:t>
            </w:r>
            <w:r w:rsidRPr="00A47994">
              <w:t>допускается</w:t>
            </w:r>
            <w:r w:rsidR="0004390F" w:rsidRPr="00A47994">
              <w:t xml:space="preserve"> </w:t>
            </w:r>
            <w:r w:rsidRPr="00A47994">
              <w:t>размещать:</w:t>
            </w:r>
            <w:r w:rsidR="0004390F" w:rsidRPr="00A47994">
              <w:t xml:space="preserve"> </w:t>
            </w:r>
            <w:r w:rsidRPr="00A47994">
              <w:t>жилую</w:t>
            </w:r>
            <w:r w:rsidR="0004390F" w:rsidRPr="00A47994">
              <w:t xml:space="preserve"> </w:t>
            </w:r>
            <w:r w:rsidRPr="00A47994">
              <w:t>застройку,</w:t>
            </w:r>
            <w:r w:rsidR="0004390F" w:rsidRPr="00A47994">
              <w:t xml:space="preserve"> </w:t>
            </w:r>
            <w:r w:rsidRPr="00A47994">
              <w:t>включая</w:t>
            </w:r>
            <w:r w:rsidR="0004390F" w:rsidRPr="00A47994">
              <w:t xml:space="preserve"> </w:t>
            </w:r>
            <w:r w:rsidRPr="00A47994">
              <w:t>отдельные</w:t>
            </w:r>
            <w:r w:rsidR="0004390F" w:rsidRPr="00A47994">
              <w:t xml:space="preserve"> </w:t>
            </w:r>
            <w:r w:rsidRPr="00A47994">
              <w:t>жилые</w:t>
            </w:r>
            <w:r w:rsidR="0004390F" w:rsidRPr="00A47994">
              <w:t xml:space="preserve"> </w:t>
            </w:r>
            <w:r w:rsidRPr="00A47994">
              <w:t>дома,</w:t>
            </w:r>
            <w:r w:rsidR="0004390F" w:rsidRPr="00A47994">
              <w:t xml:space="preserve"> </w:t>
            </w:r>
            <w:r w:rsidRPr="00A47994">
              <w:t>ландшафтно-рекреационные</w:t>
            </w:r>
            <w:r w:rsidR="0004390F" w:rsidRPr="00A47994">
              <w:t xml:space="preserve"> </w:t>
            </w:r>
            <w:r w:rsidRPr="00A47994">
              <w:t>зоны,</w:t>
            </w:r>
            <w:r w:rsidR="0004390F" w:rsidRPr="00A47994">
              <w:t xml:space="preserve"> </w:t>
            </w:r>
            <w:r w:rsidRPr="00A47994">
              <w:t>зоны</w:t>
            </w:r>
            <w:r w:rsidR="0004390F" w:rsidRPr="00A47994">
              <w:t xml:space="preserve"> </w:t>
            </w:r>
            <w:r w:rsidRPr="00A47994">
              <w:t>отдыха,</w:t>
            </w:r>
            <w:r w:rsidR="0004390F" w:rsidRPr="00A47994">
              <w:t xml:space="preserve"> </w:t>
            </w:r>
            <w:r w:rsidRPr="00A47994">
              <w:t>территории</w:t>
            </w:r>
            <w:r w:rsidR="0004390F" w:rsidRPr="00A47994">
              <w:t xml:space="preserve"> </w:t>
            </w:r>
            <w:r w:rsidRPr="00A47994">
              <w:t>курортов,</w:t>
            </w:r>
            <w:r w:rsidR="0004390F" w:rsidRPr="00A47994">
              <w:t xml:space="preserve"> </w:t>
            </w:r>
            <w:r w:rsidRPr="00A47994">
              <w:t>санаториев</w:t>
            </w:r>
            <w:r w:rsidR="0004390F" w:rsidRPr="00A47994">
              <w:t xml:space="preserve"> </w:t>
            </w:r>
            <w:r w:rsidRPr="00A47994">
              <w:t>и</w:t>
            </w:r>
            <w:r w:rsidR="0004390F" w:rsidRPr="00A47994">
              <w:t xml:space="preserve"> </w:t>
            </w:r>
            <w:r w:rsidRPr="00A47994">
              <w:t>домов</w:t>
            </w:r>
            <w:r w:rsidR="0004390F" w:rsidRPr="00A47994">
              <w:t xml:space="preserve"> </w:t>
            </w:r>
            <w:r w:rsidRPr="00A47994">
              <w:t>отдыха,</w:t>
            </w:r>
            <w:r w:rsidR="0004390F" w:rsidRPr="00A47994">
              <w:t xml:space="preserve"> </w:t>
            </w:r>
            <w:r w:rsidRPr="00A47994">
              <w:t>территорий</w:t>
            </w:r>
            <w:r w:rsidR="0004390F" w:rsidRPr="00A47994">
              <w:t xml:space="preserve"> </w:t>
            </w:r>
            <w:r w:rsidRPr="00A47994">
              <w:t>садоводческих</w:t>
            </w:r>
            <w:r w:rsidR="0004390F" w:rsidRPr="00A47994">
              <w:t xml:space="preserve"> </w:t>
            </w:r>
            <w:r w:rsidRPr="00A47994">
              <w:t>товариществ</w:t>
            </w:r>
            <w:r w:rsidR="0004390F" w:rsidRPr="00A47994">
              <w:t xml:space="preserve"> </w:t>
            </w:r>
            <w:r w:rsidRPr="00A47994">
              <w:t>и</w:t>
            </w:r>
            <w:r w:rsidR="0004390F" w:rsidRPr="00A47994">
              <w:t xml:space="preserve"> </w:t>
            </w:r>
            <w:r w:rsidRPr="00A47994">
              <w:t>коттеджной</w:t>
            </w:r>
            <w:r w:rsidR="0004390F" w:rsidRPr="00A47994">
              <w:t xml:space="preserve"> </w:t>
            </w:r>
            <w:r w:rsidRPr="00A47994">
              <w:t>застройки,</w:t>
            </w:r>
            <w:r w:rsidR="0004390F" w:rsidRPr="00A47994">
              <w:t xml:space="preserve"> </w:t>
            </w:r>
            <w:r w:rsidRPr="00A47994">
              <w:t>коллективных</w:t>
            </w:r>
            <w:r w:rsidR="0004390F" w:rsidRPr="00A47994">
              <w:t xml:space="preserve"> </w:t>
            </w:r>
            <w:r w:rsidRPr="00A47994">
              <w:t>или</w:t>
            </w:r>
            <w:r w:rsidR="0004390F" w:rsidRPr="00A47994">
              <w:t xml:space="preserve"> </w:t>
            </w:r>
            <w:r w:rsidRPr="00A47994">
              <w:t>индивидуальных</w:t>
            </w:r>
            <w:r w:rsidR="0004390F" w:rsidRPr="00A47994">
              <w:t xml:space="preserve"> </w:t>
            </w:r>
            <w:r w:rsidRPr="00A47994">
              <w:t>дачных</w:t>
            </w:r>
            <w:r w:rsidR="0004390F" w:rsidRPr="00A47994">
              <w:t xml:space="preserve"> </w:t>
            </w:r>
            <w:r w:rsidRPr="00A47994">
              <w:t>и</w:t>
            </w:r>
            <w:r w:rsidR="0004390F" w:rsidRPr="00A47994">
              <w:t xml:space="preserve"> </w:t>
            </w:r>
            <w:r w:rsidRPr="00A47994">
              <w:t>садово-огородных</w:t>
            </w:r>
            <w:r w:rsidR="0004390F" w:rsidRPr="00A47994">
              <w:t xml:space="preserve"> </w:t>
            </w:r>
            <w:r w:rsidRPr="00A47994">
              <w:t>участков,</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других</w:t>
            </w:r>
            <w:r w:rsidR="0004390F" w:rsidRPr="00A47994">
              <w:t xml:space="preserve"> </w:t>
            </w:r>
            <w:r w:rsidRPr="00A47994">
              <w:t>территорий</w:t>
            </w:r>
            <w:r w:rsidR="0004390F" w:rsidRPr="00A47994">
              <w:t xml:space="preserve"> </w:t>
            </w:r>
            <w:r w:rsidRPr="00A47994">
              <w:t>с</w:t>
            </w:r>
            <w:r w:rsidR="0004390F" w:rsidRPr="00A47994">
              <w:t xml:space="preserve"> </w:t>
            </w:r>
            <w:r w:rsidRPr="00A47994">
              <w:t>нормируемыми</w:t>
            </w:r>
            <w:r w:rsidR="0004390F" w:rsidRPr="00A47994">
              <w:t xml:space="preserve"> </w:t>
            </w:r>
            <w:r w:rsidRPr="00A47994">
              <w:t>показателями</w:t>
            </w:r>
            <w:r w:rsidR="0004390F" w:rsidRPr="00A47994">
              <w:t xml:space="preserve"> </w:t>
            </w:r>
            <w:r w:rsidRPr="00A47994">
              <w:t>качества</w:t>
            </w:r>
            <w:r w:rsidR="0004390F" w:rsidRPr="00A47994">
              <w:t xml:space="preserve"> </w:t>
            </w:r>
            <w:r w:rsidRPr="00A47994">
              <w:t>среды</w:t>
            </w:r>
            <w:r w:rsidR="0004390F" w:rsidRPr="00A47994">
              <w:t xml:space="preserve"> </w:t>
            </w:r>
            <w:r w:rsidRPr="00A47994">
              <w:t>обитания;</w:t>
            </w:r>
            <w:r w:rsidR="0004390F" w:rsidRPr="00A47994">
              <w:t xml:space="preserve"> </w:t>
            </w:r>
            <w:r w:rsidRPr="00A47994">
              <w:t>спортивные</w:t>
            </w:r>
            <w:r w:rsidR="0004390F" w:rsidRPr="00A47994">
              <w:t xml:space="preserve"> </w:t>
            </w:r>
            <w:r w:rsidRPr="00A47994">
              <w:t>сооружения,</w:t>
            </w:r>
            <w:r w:rsidR="0004390F" w:rsidRPr="00A47994">
              <w:t xml:space="preserve"> </w:t>
            </w:r>
            <w:r w:rsidRPr="00A47994">
              <w:t>детские</w:t>
            </w:r>
            <w:r w:rsidR="0004390F" w:rsidRPr="00A47994">
              <w:t xml:space="preserve"> </w:t>
            </w:r>
            <w:r w:rsidRPr="00A47994">
              <w:t>площадки,</w:t>
            </w:r>
            <w:r w:rsidR="0004390F" w:rsidRPr="00A47994">
              <w:t xml:space="preserve"> </w:t>
            </w:r>
            <w:r w:rsidRPr="00A47994">
              <w:t>образовательные</w:t>
            </w:r>
            <w:r w:rsidR="0004390F" w:rsidRPr="00A47994">
              <w:t xml:space="preserve"> </w:t>
            </w:r>
            <w:r w:rsidRPr="00A47994">
              <w:t>и</w:t>
            </w:r>
            <w:r w:rsidR="0004390F" w:rsidRPr="00A47994">
              <w:t xml:space="preserve"> </w:t>
            </w:r>
            <w:r w:rsidRPr="00A47994">
              <w:t>детские</w:t>
            </w:r>
            <w:r w:rsidR="0004390F" w:rsidRPr="00A47994">
              <w:t xml:space="preserve"> </w:t>
            </w:r>
            <w:r w:rsidRPr="00A47994">
              <w:t>учреждения,</w:t>
            </w:r>
            <w:r w:rsidR="0004390F" w:rsidRPr="00A47994">
              <w:t xml:space="preserve"> </w:t>
            </w:r>
            <w:r w:rsidRPr="00A47994">
              <w:t>лечебно-профилактические</w:t>
            </w:r>
            <w:r w:rsidR="0004390F" w:rsidRPr="00A47994">
              <w:t xml:space="preserve"> </w:t>
            </w:r>
            <w:r w:rsidRPr="00A47994">
              <w:t>и</w:t>
            </w:r>
            <w:r w:rsidR="0004390F" w:rsidRPr="00A47994">
              <w:t xml:space="preserve"> </w:t>
            </w:r>
            <w:r w:rsidRPr="00A47994">
              <w:t>оздоровительные</w:t>
            </w:r>
            <w:r w:rsidR="0004390F" w:rsidRPr="00A47994">
              <w:t xml:space="preserve"> </w:t>
            </w:r>
            <w:r w:rsidRPr="00A47994">
              <w:t>учреждения</w:t>
            </w:r>
            <w:r w:rsidR="0004390F" w:rsidRPr="00A47994">
              <w:t xml:space="preserve"> </w:t>
            </w:r>
            <w:r w:rsidRPr="00A47994">
              <w:t>общего</w:t>
            </w:r>
            <w:r w:rsidR="0004390F" w:rsidRPr="00A47994">
              <w:t xml:space="preserve"> </w:t>
            </w:r>
            <w:r w:rsidRPr="00A47994">
              <w:t>пользования.</w:t>
            </w:r>
          </w:p>
          <w:p w14:paraId="713CA56B" w14:textId="1650F9DA" w:rsidR="00C71061" w:rsidRPr="00A47994" w:rsidRDefault="00C71061" w:rsidP="0029014D">
            <w:pPr>
              <w:pStyle w:val="aff"/>
            </w:pPr>
            <w:r w:rsidRPr="00A47994">
              <w:t>В</w:t>
            </w:r>
            <w:r w:rsidR="0004390F" w:rsidRPr="00A47994">
              <w:t xml:space="preserve"> </w:t>
            </w:r>
            <w:r w:rsidRPr="00A47994">
              <w:t>санитарно-защитной</w:t>
            </w:r>
            <w:r w:rsidR="0004390F" w:rsidRPr="00A47994">
              <w:t xml:space="preserve"> </w:t>
            </w:r>
            <w:r w:rsidRPr="00A47994">
              <w:t>зоне</w:t>
            </w:r>
            <w:r w:rsidR="0004390F" w:rsidRPr="00A47994">
              <w:t xml:space="preserve"> </w:t>
            </w:r>
            <w:r w:rsidRPr="00A47994">
              <w:t>и</w:t>
            </w:r>
            <w:r w:rsidR="0004390F" w:rsidRPr="00A47994">
              <w:t xml:space="preserve"> </w:t>
            </w:r>
            <w:r w:rsidRPr="00A47994">
              <w:t>на</w:t>
            </w:r>
            <w:r w:rsidR="0004390F" w:rsidRPr="00A47994">
              <w:t xml:space="preserve"> </w:t>
            </w:r>
            <w:r w:rsidRPr="00A47994">
              <w:t>территории</w:t>
            </w:r>
            <w:r w:rsidR="0004390F" w:rsidRPr="00A47994">
              <w:t xml:space="preserve"> </w:t>
            </w:r>
            <w:r w:rsidRPr="00A47994">
              <w:t>объектов</w:t>
            </w:r>
            <w:r w:rsidR="0004390F" w:rsidRPr="00A47994">
              <w:t xml:space="preserve"> </w:t>
            </w:r>
            <w:r w:rsidRPr="00A47994">
              <w:t>других</w:t>
            </w:r>
            <w:r w:rsidR="0004390F" w:rsidRPr="00A47994">
              <w:t xml:space="preserve"> </w:t>
            </w:r>
            <w:r w:rsidRPr="00A47994">
              <w:t>отраслей</w:t>
            </w:r>
            <w:r w:rsidR="0004390F" w:rsidRPr="00A47994">
              <w:t xml:space="preserve"> </w:t>
            </w:r>
            <w:r w:rsidRPr="00A47994">
              <w:t>промышленности</w:t>
            </w:r>
            <w:r w:rsidR="0004390F" w:rsidRPr="00A47994">
              <w:t xml:space="preserve"> </w:t>
            </w:r>
            <w:r w:rsidRPr="00A47994">
              <w:t>не</w:t>
            </w:r>
            <w:r w:rsidR="0004390F" w:rsidRPr="00A47994">
              <w:t xml:space="preserve"> </w:t>
            </w:r>
            <w:r w:rsidRPr="00A47994">
              <w:t>допускается</w:t>
            </w:r>
            <w:r w:rsidR="0004390F" w:rsidRPr="00A47994">
              <w:t xml:space="preserve"> </w:t>
            </w:r>
            <w:r w:rsidRPr="00A47994">
              <w:t>размещать</w:t>
            </w:r>
            <w:r w:rsidR="0004390F" w:rsidRPr="00A47994">
              <w:t xml:space="preserve"> </w:t>
            </w:r>
            <w:r w:rsidRPr="00A47994">
              <w:t>объекты</w:t>
            </w:r>
            <w:r w:rsidR="0004390F" w:rsidRPr="00A47994">
              <w:t xml:space="preserve"> </w:t>
            </w:r>
            <w:r w:rsidRPr="00A47994">
              <w:t>по</w:t>
            </w:r>
            <w:r w:rsidR="0004390F" w:rsidRPr="00A47994">
              <w:t xml:space="preserve"> </w:t>
            </w:r>
            <w:r w:rsidRPr="00A47994">
              <w:t>производству</w:t>
            </w:r>
            <w:r w:rsidR="0004390F" w:rsidRPr="00A47994">
              <w:t xml:space="preserve"> </w:t>
            </w:r>
            <w:r w:rsidRPr="00A47994">
              <w:t>лекарственных</w:t>
            </w:r>
            <w:r w:rsidR="0004390F" w:rsidRPr="00A47994">
              <w:t xml:space="preserve"> </w:t>
            </w:r>
            <w:r w:rsidRPr="00A47994">
              <w:t>веществ,</w:t>
            </w:r>
            <w:r w:rsidR="0004390F" w:rsidRPr="00A47994">
              <w:t xml:space="preserve"> </w:t>
            </w:r>
            <w:r w:rsidRPr="00A47994">
              <w:t>лекарственных</w:t>
            </w:r>
            <w:r w:rsidR="0004390F" w:rsidRPr="00A47994">
              <w:t xml:space="preserve"> </w:t>
            </w:r>
            <w:r w:rsidRPr="00A47994">
              <w:t>средств</w:t>
            </w:r>
            <w:r w:rsidR="0004390F" w:rsidRPr="00A47994">
              <w:t xml:space="preserve"> </w:t>
            </w:r>
            <w:r w:rsidRPr="00A47994">
              <w:t>и</w:t>
            </w:r>
            <w:r w:rsidR="0004390F" w:rsidRPr="00A47994">
              <w:t xml:space="preserve"> </w:t>
            </w:r>
            <w:r w:rsidRPr="00A47994">
              <w:t>(или)</w:t>
            </w:r>
            <w:r w:rsidR="0004390F" w:rsidRPr="00A47994">
              <w:t xml:space="preserve"> </w:t>
            </w:r>
            <w:r w:rsidRPr="00A47994">
              <w:t>лекарственных</w:t>
            </w:r>
            <w:r w:rsidR="0004390F" w:rsidRPr="00A47994">
              <w:t xml:space="preserve"> </w:t>
            </w:r>
            <w:r w:rsidRPr="00A47994">
              <w:t>форм,</w:t>
            </w:r>
            <w:r w:rsidR="0004390F" w:rsidRPr="00A47994">
              <w:t xml:space="preserve"> </w:t>
            </w:r>
            <w:r w:rsidRPr="00A47994">
              <w:t>склады</w:t>
            </w:r>
            <w:r w:rsidR="0004390F" w:rsidRPr="00A47994">
              <w:t xml:space="preserve"> </w:t>
            </w:r>
            <w:r w:rsidRPr="00A47994">
              <w:t>сырья</w:t>
            </w:r>
            <w:r w:rsidR="0004390F" w:rsidRPr="00A47994">
              <w:t xml:space="preserve"> </w:t>
            </w:r>
            <w:r w:rsidRPr="00A47994">
              <w:t>и</w:t>
            </w:r>
            <w:r w:rsidR="0004390F" w:rsidRPr="00A47994">
              <w:t xml:space="preserve"> </w:t>
            </w:r>
            <w:r w:rsidRPr="00A47994">
              <w:t>полупродуктов</w:t>
            </w:r>
            <w:r w:rsidR="0004390F" w:rsidRPr="00A47994">
              <w:t xml:space="preserve"> </w:t>
            </w:r>
            <w:r w:rsidRPr="00A47994">
              <w:t>для</w:t>
            </w:r>
            <w:r w:rsidR="0004390F" w:rsidRPr="00A47994">
              <w:t xml:space="preserve"> </w:t>
            </w:r>
            <w:r w:rsidRPr="00A47994">
              <w:t>фармацевтических</w:t>
            </w:r>
            <w:r w:rsidR="0004390F" w:rsidRPr="00A47994">
              <w:t xml:space="preserve"> </w:t>
            </w:r>
            <w:r w:rsidRPr="00A47994">
              <w:t>предприятий;</w:t>
            </w:r>
            <w:r w:rsidR="0004390F" w:rsidRPr="00A47994">
              <w:t xml:space="preserve"> </w:t>
            </w:r>
            <w:r w:rsidRPr="00A47994">
              <w:t>объекты</w:t>
            </w:r>
            <w:r w:rsidR="0004390F" w:rsidRPr="00A47994">
              <w:t xml:space="preserve"> </w:t>
            </w:r>
            <w:r w:rsidRPr="00A47994">
              <w:t>пищевых</w:t>
            </w:r>
            <w:r w:rsidR="0004390F" w:rsidRPr="00A47994">
              <w:t xml:space="preserve"> </w:t>
            </w:r>
            <w:r w:rsidRPr="00A47994">
              <w:t>отраслей</w:t>
            </w:r>
            <w:r w:rsidR="0004390F" w:rsidRPr="00A47994">
              <w:t xml:space="preserve"> </w:t>
            </w:r>
            <w:r w:rsidRPr="00A47994">
              <w:t>промышленности,</w:t>
            </w:r>
            <w:r w:rsidR="0004390F" w:rsidRPr="00A47994">
              <w:t xml:space="preserve"> </w:t>
            </w:r>
            <w:r w:rsidRPr="00A47994">
              <w:t>оптовые</w:t>
            </w:r>
            <w:r w:rsidR="0004390F" w:rsidRPr="00A47994">
              <w:t xml:space="preserve"> </w:t>
            </w:r>
            <w:r w:rsidRPr="00A47994">
              <w:t>склады</w:t>
            </w:r>
            <w:r w:rsidR="0004390F" w:rsidRPr="00A47994">
              <w:t xml:space="preserve"> </w:t>
            </w:r>
            <w:r w:rsidRPr="00A47994">
              <w:t>продовольственного</w:t>
            </w:r>
            <w:r w:rsidR="0004390F" w:rsidRPr="00A47994">
              <w:t xml:space="preserve"> </w:t>
            </w:r>
            <w:r w:rsidRPr="00A47994">
              <w:t>сырья</w:t>
            </w:r>
            <w:r w:rsidR="0004390F" w:rsidRPr="00A47994">
              <w:t xml:space="preserve"> </w:t>
            </w:r>
            <w:r w:rsidRPr="00A47994">
              <w:t>и</w:t>
            </w:r>
            <w:r w:rsidR="0004390F" w:rsidRPr="00A47994">
              <w:t xml:space="preserve"> </w:t>
            </w:r>
            <w:r w:rsidRPr="00A47994">
              <w:t>пищевых</w:t>
            </w:r>
            <w:r w:rsidR="0004390F" w:rsidRPr="00A47994">
              <w:t xml:space="preserve"> </w:t>
            </w:r>
            <w:r w:rsidRPr="00A47994">
              <w:t>продуктов,</w:t>
            </w:r>
            <w:r w:rsidR="0004390F" w:rsidRPr="00A47994">
              <w:t xml:space="preserve"> </w:t>
            </w:r>
            <w:r w:rsidRPr="00A47994">
              <w:t>комплексы</w:t>
            </w:r>
            <w:r w:rsidR="0004390F" w:rsidRPr="00A47994">
              <w:t xml:space="preserve"> </w:t>
            </w:r>
            <w:r w:rsidRPr="00A47994">
              <w:t>водопроводных</w:t>
            </w:r>
            <w:r w:rsidR="0004390F" w:rsidRPr="00A47994">
              <w:t xml:space="preserve"> </w:t>
            </w:r>
            <w:r w:rsidRPr="00A47994">
              <w:t>сооружений</w:t>
            </w:r>
            <w:r w:rsidR="0004390F" w:rsidRPr="00A47994">
              <w:t xml:space="preserve"> </w:t>
            </w:r>
            <w:r w:rsidRPr="00A47994">
              <w:t>для</w:t>
            </w:r>
            <w:r w:rsidR="0004390F" w:rsidRPr="00A47994">
              <w:t xml:space="preserve"> </w:t>
            </w:r>
            <w:r w:rsidRPr="00A47994">
              <w:t>подготовки</w:t>
            </w:r>
            <w:r w:rsidR="0004390F" w:rsidRPr="00A47994">
              <w:t xml:space="preserve"> </w:t>
            </w:r>
            <w:r w:rsidRPr="00A47994">
              <w:t>и</w:t>
            </w:r>
            <w:r w:rsidR="0004390F" w:rsidRPr="00A47994">
              <w:t xml:space="preserve"> </w:t>
            </w:r>
            <w:r w:rsidRPr="00A47994">
              <w:t>хранения</w:t>
            </w:r>
            <w:r w:rsidR="0004390F" w:rsidRPr="00A47994">
              <w:t xml:space="preserve"> </w:t>
            </w:r>
            <w:r w:rsidRPr="00A47994">
              <w:t>питьевой</w:t>
            </w:r>
            <w:r w:rsidR="0004390F" w:rsidRPr="00A47994">
              <w:t xml:space="preserve"> </w:t>
            </w:r>
            <w:r w:rsidRPr="00A47994">
              <w:t>воды,</w:t>
            </w:r>
            <w:r w:rsidR="0004390F" w:rsidRPr="00A47994">
              <w:t xml:space="preserve"> </w:t>
            </w:r>
            <w:r w:rsidRPr="00A47994">
              <w:t>которые</w:t>
            </w:r>
            <w:r w:rsidR="0004390F" w:rsidRPr="00A47994">
              <w:t xml:space="preserve"> </w:t>
            </w:r>
            <w:r w:rsidRPr="00A47994">
              <w:t>могут</w:t>
            </w:r>
            <w:r w:rsidR="0004390F" w:rsidRPr="00A47994">
              <w:t xml:space="preserve"> </w:t>
            </w:r>
            <w:r w:rsidRPr="00A47994">
              <w:t>повлиять</w:t>
            </w:r>
            <w:r w:rsidR="0004390F" w:rsidRPr="00A47994">
              <w:t xml:space="preserve"> </w:t>
            </w:r>
            <w:r w:rsidRPr="00A47994">
              <w:t>на</w:t>
            </w:r>
            <w:r w:rsidR="0004390F" w:rsidRPr="00A47994">
              <w:t xml:space="preserve"> </w:t>
            </w:r>
            <w:r w:rsidRPr="00A47994">
              <w:t>качество</w:t>
            </w:r>
            <w:r w:rsidR="0004390F" w:rsidRPr="00A47994">
              <w:t xml:space="preserve"> </w:t>
            </w:r>
            <w:r w:rsidRPr="00A47994">
              <w:t>продукции.</w:t>
            </w:r>
          </w:p>
          <w:p w14:paraId="3EA2F820" w14:textId="6C9FCF4A" w:rsidR="00C71061" w:rsidRPr="00A47994" w:rsidRDefault="00C71061" w:rsidP="0029014D">
            <w:pPr>
              <w:pStyle w:val="aff"/>
            </w:pP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Постановлением</w:t>
            </w:r>
            <w:r w:rsidR="0004390F" w:rsidRPr="00A47994">
              <w:t xml:space="preserve"> </w:t>
            </w:r>
            <w:r w:rsidRPr="00A47994">
              <w:t>Правительства</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от</w:t>
            </w:r>
            <w:r w:rsidR="0004390F" w:rsidRPr="00A47994">
              <w:t xml:space="preserve"> </w:t>
            </w:r>
            <w:r w:rsidRPr="00A47994">
              <w:t>3</w:t>
            </w:r>
            <w:r w:rsidR="0004390F" w:rsidRPr="00A47994">
              <w:t xml:space="preserve"> </w:t>
            </w:r>
            <w:r w:rsidRPr="00A47994">
              <w:t>марта</w:t>
            </w:r>
            <w:r w:rsidR="0004390F" w:rsidRPr="00A47994">
              <w:t xml:space="preserve"> </w:t>
            </w:r>
            <w:r w:rsidRPr="00A47994">
              <w:t>2018</w:t>
            </w:r>
            <w:r w:rsidR="0004390F" w:rsidRPr="00A47994">
              <w:t xml:space="preserve"> </w:t>
            </w:r>
            <w:r w:rsidRPr="00A47994">
              <w:t>г</w:t>
            </w:r>
            <w:r w:rsidR="00C40A94" w:rsidRPr="00A47994">
              <w:t>.</w:t>
            </w:r>
            <w:r w:rsidR="0004390F" w:rsidRPr="00A47994">
              <w:t xml:space="preserve"> </w:t>
            </w:r>
            <w:r w:rsidRPr="00A47994">
              <w:t>N</w:t>
            </w:r>
            <w:r w:rsidR="0004390F" w:rsidRPr="00A47994">
              <w:t xml:space="preserve"> </w:t>
            </w:r>
            <w:r w:rsidRPr="00A47994">
              <w:t>222</w:t>
            </w:r>
            <w:r w:rsidR="0004390F" w:rsidRPr="00A47994">
              <w:t xml:space="preserve"> </w:t>
            </w:r>
            <w:r w:rsidRPr="00A47994">
              <w:t>«Об</w:t>
            </w:r>
            <w:r w:rsidR="0004390F" w:rsidRPr="00A47994">
              <w:t xml:space="preserve"> </w:t>
            </w:r>
            <w:r w:rsidRPr="00A47994">
              <w:t>утверждении</w:t>
            </w:r>
            <w:r w:rsidR="0004390F" w:rsidRPr="00A47994">
              <w:t xml:space="preserve"> </w:t>
            </w:r>
            <w:r w:rsidRPr="00A47994">
              <w:t>Правил</w:t>
            </w:r>
            <w:r w:rsidR="0004390F" w:rsidRPr="00A47994">
              <w:t xml:space="preserve"> </w:t>
            </w:r>
            <w:r w:rsidRPr="00A47994">
              <w:t>установления</w:t>
            </w:r>
            <w:r w:rsidR="0004390F" w:rsidRPr="00A47994">
              <w:t xml:space="preserve"> </w:t>
            </w:r>
            <w:r w:rsidRPr="00A47994">
              <w:t>санитарно-защитных</w:t>
            </w:r>
            <w:r w:rsidR="0004390F" w:rsidRPr="00A47994">
              <w:t xml:space="preserve"> </w:t>
            </w:r>
            <w:r w:rsidRPr="00A47994">
              <w:t>зон</w:t>
            </w:r>
            <w:r w:rsidR="0004390F" w:rsidRPr="00A47994">
              <w:t xml:space="preserve"> </w:t>
            </w:r>
            <w:r w:rsidRPr="00A47994">
              <w:t>и</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расположенных</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санитарно-защитных</w:t>
            </w:r>
            <w:r w:rsidR="0004390F" w:rsidRPr="00A47994">
              <w:t xml:space="preserve"> </w:t>
            </w:r>
            <w:r w:rsidRPr="00A47994">
              <w:t>зон»</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санитарно-защитной</w:t>
            </w:r>
            <w:r w:rsidR="0004390F" w:rsidRPr="00A47994">
              <w:t xml:space="preserve"> </w:t>
            </w:r>
            <w:r w:rsidRPr="00A47994">
              <w:t>зоны</w:t>
            </w:r>
            <w:r w:rsidR="0004390F" w:rsidRPr="00A47994">
              <w:t xml:space="preserve"> </w:t>
            </w:r>
            <w:r w:rsidRPr="00A47994">
              <w:t>не</w:t>
            </w:r>
            <w:r w:rsidR="0004390F" w:rsidRPr="00A47994">
              <w:t xml:space="preserve"> </w:t>
            </w:r>
            <w:r w:rsidRPr="00A47994">
              <w:t>допускается</w:t>
            </w:r>
            <w:r w:rsidR="0004390F" w:rsidRPr="00A47994">
              <w:t xml:space="preserve"> </w:t>
            </w:r>
            <w:r w:rsidRPr="00A47994">
              <w:t>использования</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в</w:t>
            </w:r>
            <w:r w:rsidR="0004390F" w:rsidRPr="00A47994">
              <w:t xml:space="preserve"> </w:t>
            </w:r>
            <w:r w:rsidRPr="00A47994">
              <w:t>целях:</w:t>
            </w:r>
          </w:p>
          <w:p w14:paraId="0D15C004" w14:textId="399FCD8F" w:rsidR="00C71061" w:rsidRPr="00A47994" w:rsidRDefault="00132AB1" w:rsidP="0029014D">
            <w:pPr>
              <w:pStyle w:val="aff"/>
            </w:pPr>
            <w:r w:rsidRPr="00A47994">
              <w:t>1</w:t>
            </w:r>
            <w:r w:rsidR="00C71061" w:rsidRPr="00A47994">
              <w:t>)</w:t>
            </w:r>
            <w:r w:rsidR="0004390F" w:rsidRPr="00A47994">
              <w:t xml:space="preserve"> </w:t>
            </w:r>
            <w:r w:rsidR="00C71061" w:rsidRPr="00A47994">
              <w:t>размещения</w:t>
            </w:r>
            <w:r w:rsidR="0004390F" w:rsidRPr="00A47994">
              <w:t xml:space="preserve"> </w:t>
            </w:r>
            <w:r w:rsidR="00C71061" w:rsidRPr="00A47994">
              <w:t>жилой</w:t>
            </w:r>
            <w:r w:rsidR="0004390F" w:rsidRPr="00A47994">
              <w:t xml:space="preserve"> </w:t>
            </w:r>
            <w:r w:rsidR="00C71061" w:rsidRPr="00A47994">
              <w:t>застройки,</w:t>
            </w:r>
            <w:r w:rsidR="0004390F" w:rsidRPr="00A47994">
              <w:t xml:space="preserve"> </w:t>
            </w:r>
            <w:r w:rsidR="00C71061" w:rsidRPr="00A47994">
              <w:t>объектов</w:t>
            </w:r>
            <w:r w:rsidR="0004390F" w:rsidRPr="00A47994">
              <w:t xml:space="preserve"> </w:t>
            </w:r>
            <w:r w:rsidR="00C71061" w:rsidRPr="00A47994">
              <w:t>образовательного</w:t>
            </w:r>
            <w:r w:rsidR="0004390F" w:rsidRPr="00A47994">
              <w:t xml:space="preserve"> </w:t>
            </w:r>
            <w:r w:rsidR="00C71061" w:rsidRPr="00A47994">
              <w:t>и</w:t>
            </w:r>
            <w:r w:rsidR="0004390F" w:rsidRPr="00A47994">
              <w:t xml:space="preserve"> </w:t>
            </w:r>
            <w:r w:rsidR="00C71061" w:rsidRPr="00A47994">
              <w:t>медицинского</w:t>
            </w:r>
            <w:r w:rsidR="0004390F" w:rsidRPr="00A47994">
              <w:t xml:space="preserve"> </w:t>
            </w:r>
            <w:r w:rsidR="00C71061" w:rsidRPr="00A47994">
              <w:t>назначения,</w:t>
            </w:r>
            <w:r w:rsidR="0004390F" w:rsidRPr="00A47994">
              <w:t xml:space="preserve"> </w:t>
            </w:r>
            <w:r w:rsidR="00C71061" w:rsidRPr="00A47994">
              <w:t>спортивных</w:t>
            </w:r>
            <w:r w:rsidR="0004390F" w:rsidRPr="00A47994">
              <w:t xml:space="preserve"> </w:t>
            </w:r>
            <w:r w:rsidR="00C71061" w:rsidRPr="00A47994">
              <w:t>сооружений</w:t>
            </w:r>
            <w:r w:rsidR="0004390F" w:rsidRPr="00A47994">
              <w:t xml:space="preserve"> </w:t>
            </w:r>
            <w:r w:rsidR="00C71061" w:rsidRPr="00A47994">
              <w:t>открытого</w:t>
            </w:r>
            <w:r w:rsidR="0004390F" w:rsidRPr="00A47994">
              <w:t xml:space="preserve"> </w:t>
            </w:r>
            <w:r w:rsidR="00C71061" w:rsidRPr="00A47994">
              <w:t>типа,</w:t>
            </w:r>
            <w:r w:rsidR="0004390F" w:rsidRPr="00A47994">
              <w:t xml:space="preserve"> </w:t>
            </w:r>
            <w:r w:rsidR="00C71061" w:rsidRPr="00A47994">
              <w:t>организаций</w:t>
            </w:r>
            <w:r w:rsidR="0004390F" w:rsidRPr="00A47994">
              <w:t xml:space="preserve"> </w:t>
            </w:r>
            <w:r w:rsidR="00C71061" w:rsidRPr="00A47994">
              <w:t>отдыха</w:t>
            </w:r>
            <w:r w:rsidR="0004390F" w:rsidRPr="00A47994">
              <w:t xml:space="preserve"> </w:t>
            </w:r>
            <w:r w:rsidR="00C71061" w:rsidRPr="00A47994">
              <w:t>детей</w:t>
            </w:r>
            <w:r w:rsidR="0004390F" w:rsidRPr="00A47994">
              <w:t xml:space="preserve"> </w:t>
            </w:r>
            <w:r w:rsidR="00C71061" w:rsidRPr="00A47994">
              <w:t>и</w:t>
            </w:r>
            <w:r w:rsidR="0004390F" w:rsidRPr="00A47994">
              <w:t xml:space="preserve"> </w:t>
            </w:r>
            <w:r w:rsidR="00C71061" w:rsidRPr="00A47994">
              <w:t>их</w:t>
            </w:r>
            <w:r w:rsidR="0004390F" w:rsidRPr="00A47994">
              <w:t xml:space="preserve"> </w:t>
            </w:r>
            <w:r w:rsidR="00C71061" w:rsidRPr="00A47994">
              <w:t>оздоровления,</w:t>
            </w:r>
            <w:r w:rsidR="0004390F" w:rsidRPr="00A47994">
              <w:t xml:space="preserve"> </w:t>
            </w:r>
            <w:r w:rsidR="00C71061" w:rsidRPr="00A47994">
              <w:t>зон</w:t>
            </w:r>
            <w:r w:rsidR="0004390F" w:rsidRPr="00A47994">
              <w:t xml:space="preserve"> </w:t>
            </w:r>
            <w:r w:rsidR="00C71061" w:rsidRPr="00A47994">
              <w:t>рекреационного</w:t>
            </w:r>
            <w:r w:rsidR="0004390F" w:rsidRPr="00A47994">
              <w:t xml:space="preserve"> </w:t>
            </w:r>
            <w:r w:rsidR="00C71061" w:rsidRPr="00A47994">
              <w:t>назначения</w:t>
            </w:r>
            <w:r w:rsidR="0004390F" w:rsidRPr="00A47994">
              <w:t xml:space="preserve"> </w:t>
            </w:r>
            <w:r w:rsidR="00C71061" w:rsidRPr="00A47994">
              <w:t>и</w:t>
            </w:r>
            <w:r w:rsidR="0004390F" w:rsidRPr="00A47994">
              <w:t xml:space="preserve"> </w:t>
            </w:r>
            <w:r w:rsidR="00C71061" w:rsidRPr="00A47994">
              <w:t>для</w:t>
            </w:r>
            <w:r w:rsidR="0004390F" w:rsidRPr="00A47994">
              <w:t xml:space="preserve"> </w:t>
            </w:r>
            <w:r w:rsidR="00C71061" w:rsidRPr="00A47994">
              <w:t>ведения</w:t>
            </w:r>
            <w:r w:rsidR="0004390F" w:rsidRPr="00A47994">
              <w:t xml:space="preserve"> </w:t>
            </w:r>
            <w:r w:rsidR="00C71061" w:rsidRPr="00A47994">
              <w:t>садоводства;</w:t>
            </w:r>
          </w:p>
          <w:p w14:paraId="16740B82" w14:textId="36001954" w:rsidR="00C71061" w:rsidRPr="00A47994" w:rsidRDefault="00132AB1" w:rsidP="0029014D">
            <w:pPr>
              <w:pStyle w:val="aff"/>
            </w:pPr>
            <w:r w:rsidRPr="00A47994">
              <w:t>2</w:t>
            </w:r>
            <w:r w:rsidR="00C71061" w:rsidRPr="00A47994">
              <w:t>)</w:t>
            </w:r>
            <w:r w:rsidR="0004390F" w:rsidRPr="00A47994">
              <w:t xml:space="preserve"> </w:t>
            </w:r>
            <w:r w:rsidR="00C71061" w:rsidRPr="00A47994">
              <w:t>размещения</w:t>
            </w:r>
            <w:r w:rsidR="0004390F" w:rsidRPr="00A47994">
              <w:t xml:space="preserve"> </w:t>
            </w:r>
            <w:r w:rsidR="00C71061" w:rsidRPr="00A47994">
              <w:t>объектов</w:t>
            </w:r>
            <w:r w:rsidR="0004390F" w:rsidRPr="00A47994">
              <w:t xml:space="preserve"> </w:t>
            </w:r>
            <w:r w:rsidR="00C71061" w:rsidRPr="00A47994">
              <w:t>для</w:t>
            </w:r>
            <w:r w:rsidR="0004390F" w:rsidRPr="00A47994">
              <w:t xml:space="preserve"> </w:t>
            </w:r>
            <w:r w:rsidR="00C71061" w:rsidRPr="00A47994">
              <w:t>производства</w:t>
            </w:r>
            <w:r w:rsidR="0004390F" w:rsidRPr="00A47994">
              <w:t xml:space="preserve"> </w:t>
            </w:r>
            <w:r w:rsidR="00C71061" w:rsidRPr="00A47994">
              <w:t>и</w:t>
            </w:r>
            <w:r w:rsidR="0004390F" w:rsidRPr="00A47994">
              <w:t xml:space="preserve"> </w:t>
            </w:r>
            <w:r w:rsidR="00C71061" w:rsidRPr="00A47994">
              <w:t>хранения</w:t>
            </w:r>
            <w:r w:rsidR="0004390F" w:rsidRPr="00A47994">
              <w:t xml:space="preserve"> </w:t>
            </w:r>
            <w:r w:rsidR="00C71061" w:rsidRPr="00A47994">
              <w:t>лекарственных</w:t>
            </w:r>
            <w:r w:rsidR="0004390F" w:rsidRPr="00A47994">
              <w:t xml:space="preserve"> </w:t>
            </w:r>
            <w:r w:rsidR="00C71061" w:rsidRPr="00A47994">
              <w:t>средств,</w:t>
            </w:r>
            <w:r w:rsidR="0004390F" w:rsidRPr="00A47994">
              <w:t xml:space="preserve"> </w:t>
            </w:r>
            <w:r w:rsidR="00C71061" w:rsidRPr="00A47994">
              <w:t>объектов</w:t>
            </w:r>
            <w:r w:rsidR="0004390F" w:rsidRPr="00A47994">
              <w:t xml:space="preserve"> </w:t>
            </w:r>
            <w:r w:rsidR="00C71061" w:rsidRPr="00A47994">
              <w:t>пищевых</w:t>
            </w:r>
            <w:r w:rsidR="0004390F" w:rsidRPr="00A47994">
              <w:t xml:space="preserve"> </w:t>
            </w:r>
            <w:r w:rsidR="00C71061" w:rsidRPr="00A47994">
              <w:t>отраслей</w:t>
            </w:r>
            <w:r w:rsidR="0004390F" w:rsidRPr="00A47994">
              <w:t xml:space="preserve"> </w:t>
            </w:r>
            <w:r w:rsidR="00C71061" w:rsidRPr="00A47994">
              <w:t>промышленности,</w:t>
            </w:r>
            <w:r w:rsidR="0004390F" w:rsidRPr="00A47994">
              <w:t xml:space="preserve"> </w:t>
            </w:r>
            <w:r w:rsidR="00C71061" w:rsidRPr="00A47994">
              <w:t>оптовых</w:t>
            </w:r>
            <w:r w:rsidR="0004390F" w:rsidRPr="00A47994">
              <w:t xml:space="preserve"> </w:t>
            </w:r>
            <w:r w:rsidR="00C71061" w:rsidRPr="00A47994">
              <w:t>складов</w:t>
            </w:r>
            <w:r w:rsidR="0004390F" w:rsidRPr="00A47994">
              <w:t xml:space="preserve"> </w:t>
            </w:r>
            <w:r w:rsidR="00C71061" w:rsidRPr="00A47994">
              <w:t>продовольственного</w:t>
            </w:r>
            <w:r w:rsidR="0004390F" w:rsidRPr="00A47994">
              <w:t xml:space="preserve"> </w:t>
            </w:r>
            <w:r w:rsidR="00C71061" w:rsidRPr="00A47994">
              <w:t>сырья</w:t>
            </w:r>
            <w:r w:rsidR="0004390F" w:rsidRPr="00A47994">
              <w:t xml:space="preserve"> </w:t>
            </w:r>
            <w:r w:rsidR="00C71061" w:rsidRPr="00A47994">
              <w:t>и</w:t>
            </w:r>
            <w:r w:rsidR="0004390F" w:rsidRPr="00A47994">
              <w:t xml:space="preserve"> </w:t>
            </w:r>
            <w:r w:rsidR="00C71061" w:rsidRPr="00A47994">
              <w:t>пищевой</w:t>
            </w:r>
            <w:r w:rsidR="0004390F" w:rsidRPr="00A47994">
              <w:t xml:space="preserve"> </w:t>
            </w:r>
            <w:r w:rsidR="00C71061" w:rsidRPr="00A47994">
              <w:t>продукции,</w:t>
            </w:r>
            <w:r w:rsidR="0004390F" w:rsidRPr="00A47994">
              <w:t xml:space="preserve"> </w:t>
            </w:r>
            <w:r w:rsidR="00C71061" w:rsidRPr="00A47994">
              <w:t>комплексов</w:t>
            </w:r>
            <w:r w:rsidR="0004390F" w:rsidRPr="00A47994">
              <w:t xml:space="preserve"> </w:t>
            </w:r>
            <w:r w:rsidR="00C71061" w:rsidRPr="00A47994">
              <w:t>водопроводных</w:t>
            </w:r>
            <w:r w:rsidR="0004390F" w:rsidRPr="00A47994">
              <w:t xml:space="preserve"> </w:t>
            </w:r>
            <w:r w:rsidR="00C71061" w:rsidRPr="00A47994">
              <w:t>сооружений</w:t>
            </w:r>
            <w:r w:rsidR="0004390F" w:rsidRPr="00A47994">
              <w:t xml:space="preserve"> </w:t>
            </w:r>
            <w:r w:rsidR="00C71061" w:rsidRPr="00A47994">
              <w:t>для</w:t>
            </w:r>
            <w:r w:rsidR="0004390F" w:rsidRPr="00A47994">
              <w:t xml:space="preserve"> </w:t>
            </w:r>
            <w:r w:rsidR="00C71061" w:rsidRPr="00A47994">
              <w:t>подготовки</w:t>
            </w:r>
            <w:r w:rsidR="0004390F" w:rsidRPr="00A47994">
              <w:t xml:space="preserve"> </w:t>
            </w:r>
            <w:r w:rsidR="00C71061" w:rsidRPr="00A47994">
              <w:t>и</w:t>
            </w:r>
            <w:r w:rsidR="0004390F" w:rsidRPr="00A47994">
              <w:t xml:space="preserve"> </w:t>
            </w:r>
            <w:r w:rsidR="00C71061" w:rsidRPr="00A47994">
              <w:t>хранения</w:t>
            </w:r>
            <w:r w:rsidR="0004390F" w:rsidRPr="00A47994">
              <w:t xml:space="preserve"> </w:t>
            </w:r>
            <w:r w:rsidR="00C71061" w:rsidRPr="00A47994">
              <w:t>питьевой</w:t>
            </w:r>
            <w:r w:rsidR="0004390F" w:rsidRPr="00A47994">
              <w:t xml:space="preserve"> </w:t>
            </w:r>
            <w:r w:rsidR="00C71061" w:rsidRPr="00A47994">
              <w:t>воды,</w:t>
            </w:r>
            <w:r w:rsidR="0004390F" w:rsidRPr="00A47994">
              <w:t xml:space="preserve"> </w:t>
            </w:r>
            <w:r w:rsidR="00C71061" w:rsidRPr="00A47994">
              <w:t>использования</w:t>
            </w:r>
            <w:r w:rsidR="0004390F" w:rsidRPr="00A47994">
              <w:t xml:space="preserve"> </w:t>
            </w:r>
            <w:r w:rsidR="00C71061" w:rsidRPr="00A47994">
              <w:t>земельных</w:t>
            </w:r>
            <w:r w:rsidR="0004390F" w:rsidRPr="00A47994">
              <w:t xml:space="preserve"> </w:t>
            </w:r>
            <w:r w:rsidR="00C71061" w:rsidRPr="00A47994">
              <w:t>участков</w:t>
            </w:r>
            <w:r w:rsidR="0004390F" w:rsidRPr="00A47994">
              <w:t xml:space="preserve"> </w:t>
            </w:r>
            <w:r w:rsidR="00C71061" w:rsidRPr="00A47994">
              <w:t>в</w:t>
            </w:r>
            <w:r w:rsidR="0004390F" w:rsidRPr="00A47994">
              <w:t xml:space="preserve"> </w:t>
            </w:r>
            <w:r w:rsidR="00C71061" w:rsidRPr="00A47994">
              <w:t>целях</w:t>
            </w:r>
            <w:r w:rsidR="0004390F" w:rsidRPr="00A47994">
              <w:t xml:space="preserve"> </w:t>
            </w:r>
            <w:r w:rsidR="00C71061" w:rsidRPr="00A47994">
              <w:t>производства,</w:t>
            </w:r>
            <w:r w:rsidR="0004390F" w:rsidRPr="00A47994">
              <w:t xml:space="preserve"> </w:t>
            </w:r>
            <w:r w:rsidR="00C71061" w:rsidRPr="00A47994">
              <w:t>хранения</w:t>
            </w:r>
            <w:r w:rsidR="0004390F" w:rsidRPr="00A47994">
              <w:t xml:space="preserve"> </w:t>
            </w:r>
            <w:r w:rsidR="00C71061" w:rsidRPr="00A47994">
              <w:t>и</w:t>
            </w:r>
            <w:r w:rsidR="0004390F" w:rsidRPr="00A47994">
              <w:t xml:space="preserve"> </w:t>
            </w:r>
            <w:r w:rsidR="00C71061" w:rsidRPr="00A47994">
              <w:t>переработки</w:t>
            </w:r>
            <w:r w:rsidR="0004390F" w:rsidRPr="00A47994">
              <w:t xml:space="preserve"> </w:t>
            </w:r>
            <w:r w:rsidR="00C71061" w:rsidRPr="00A47994">
              <w:t>сельскохозяйственной</w:t>
            </w:r>
            <w:r w:rsidR="0004390F" w:rsidRPr="00A47994">
              <w:t xml:space="preserve"> </w:t>
            </w:r>
            <w:r w:rsidR="00C71061" w:rsidRPr="00A47994">
              <w:t>продукции,</w:t>
            </w:r>
            <w:r w:rsidR="0004390F" w:rsidRPr="00A47994">
              <w:t xml:space="preserve"> </w:t>
            </w:r>
            <w:r w:rsidR="00C71061" w:rsidRPr="00A47994">
              <w:t>предназначенной</w:t>
            </w:r>
            <w:r w:rsidR="0004390F" w:rsidRPr="00A47994">
              <w:t xml:space="preserve"> </w:t>
            </w:r>
            <w:r w:rsidR="00C71061" w:rsidRPr="00A47994">
              <w:t>для</w:t>
            </w:r>
            <w:r w:rsidR="0004390F" w:rsidRPr="00A47994">
              <w:t xml:space="preserve"> </w:t>
            </w:r>
            <w:r w:rsidR="00C71061" w:rsidRPr="00A47994">
              <w:t>дальнейшего</w:t>
            </w:r>
            <w:r w:rsidR="0004390F" w:rsidRPr="00A47994">
              <w:t xml:space="preserve"> </w:t>
            </w:r>
            <w:r w:rsidR="00C71061" w:rsidRPr="00A47994">
              <w:t>использования</w:t>
            </w:r>
            <w:r w:rsidR="0004390F" w:rsidRPr="00A47994">
              <w:t xml:space="preserve"> </w:t>
            </w:r>
            <w:r w:rsidR="00C71061" w:rsidRPr="00A47994">
              <w:t>в</w:t>
            </w:r>
            <w:r w:rsidR="0004390F" w:rsidRPr="00A47994">
              <w:t xml:space="preserve"> </w:t>
            </w:r>
            <w:r w:rsidR="00C71061" w:rsidRPr="00A47994">
              <w:t>качестве</w:t>
            </w:r>
            <w:r w:rsidR="0004390F" w:rsidRPr="00A47994">
              <w:t xml:space="preserve"> </w:t>
            </w:r>
            <w:r w:rsidR="00C71061" w:rsidRPr="00A47994">
              <w:t>пищевой</w:t>
            </w:r>
            <w:r w:rsidR="0004390F" w:rsidRPr="00A47994">
              <w:t xml:space="preserve"> </w:t>
            </w:r>
            <w:r w:rsidR="00C71061" w:rsidRPr="00A47994">
              <w:t>продукции,</w:t>
            </w:r>
            <w:r w:rsidR="0004390F" w:rsidRPr="00A47994">
              <w:t xml:space="preserve"> </w:t>
            </w:r>
            <w:r w:rsidR="00C71061" w:rsidRPr="00A47994">
              <w:t>если</w:t>
            </w:r>
            <w:r w:rsidR="0004390F" w:rsidRPr="00A47994">
              <w:t xml:space="preserve"> </w:t>
            </w:r>
            <w:r w:rsidR="00C71061" w:rsidRPr="00A47994">
              <w:t>химическое,</w:t>
            </w:r>
            <w:r w:rsidR="0004390F" w:rsidRPr="00A47994">
              <w:t xml:space="preserve"> </w:t>
            </w:r>
            <w:r w:rsidR="00C71061" w:rsidRPr="00A47994">
              <w:t>физическое</w:t>
            </w:r>
            <w:r w:rsidR="0004390F" w:rsidRPr="00A47994">
              <w:t xml:space="preserve"> </w:t>
            </w:r>
            <w:r w:rsidR="00C71061" w:rsidRPr="00A47994">
              <w:t>и</w:t>
            </w:r>
            <w:r w:rsidR="0004390F" w:rsidRPr="00A47994">
              <w:t xml:space="preserve"> </w:t>
            </w:r>
            <w:r w:rsidR="00C71061" w:rsidRPr="00A47994">
              <w:t>(или)</w:t>
            </w:r>
            <w:r w:rsidR="0004390F" w:rsidRPr="00A47994">
              <w:t xml:space="preserve"> </w:t>
            </w:r>
            <w:r w:rsidR="00C71061" w:rsidRPr="00A47994">
              <w:t>биологическое</w:t>
            </w:r>
            <w:r w:rsidR="0004390F" w:rsidRPr="00A47994">
              <w:t xml:space="preserve"> </w:t>
            </w:r>
            <w:r w:rsidR="00C71061" w:rsidRPr="00A47994">
              <w:t>воздействие</w:t>
            </w:r>
            <w:r w:rsidR="0004390F" w:rsidRPr="00A47994">
              <w:t xml:space="preserve"> </w:t>
            </w:r>
            <w:r w:rsidR="00C71061" w:rsidRPr="00A47994">
              <w:t>объекта,</w:t>
            </w:r>
            <w:r w:rsidR="0004390F" w:rsidRPr="00A47994">
              <w:t xml:space="preserve"> </w:t>
            </w:r>
            <w:r w:rsidR="00C71061" w:rsidRPr="00A47994">
              <w:t>в</w:t>
            </w:r>
            <w:r w:rsidR="0004390F" w:rsidRPr="00A47994">
              <w:t xml:space="preserve"> </w:t>
            </w:r>
            <w:r w:rsidR="00C71061" w:rsidRPr="00A47994">
              <w:t>отношении</w:t>
            </w:r>
            <w:r w:rsidR="0004390F" w:rsidRPr="00A47994">
              <w:t xml:space="preserve"> </w:t>
            </w:r>
            <w:r w:rsidR="00C71061" w:rsidRPr="00A47994">
              <w:t>которого</w:t>
            </w:r>
            <w:r w:rsidR="0004390F" w:rsidRPr="00A47994">
              <w:t xml:space="preserve"> </w:t>
            </w:r>
            <w:r w:rsidR="00C71061" w:rsidRPr="00A47994">
              <w:t>установлена</w:t>
            </w:r>
            <w:r w:rsidR="0004390F" w:rsidRPr="00A47994">
              <w:t xml:space="preserve"> </w:t>
            </w:r>
            <w:r w:rsidR="00C71061" w:rsidRPr="00A47994">
              <w:t>санитарно-защитная</w:t>
            </w:r>
            <w:r w:rsidR="0004390F" w:rsidRPr="00A47994">
              <w:t xml:space="preserve"> </w:t>
            </w:r>
            <w:r w:rsidR="00C71061" w:rsidRPr="00A47994">
              <w:t>зона,</w:t>
            </w:r>
            <w:r w:rsidR="0004390F" w:rsidRPr="00A47994">
              <w:t xml:space="preserve"> </w:t>
            </w:r>
            <w:r w:rsidR="00C71061" w:rsidRPr="00A47994">
              <w:t>приведет</w:t>
            </w:r>
            <w:r w:rsidR="0004390F" w:rsidRPr="00A47994">
              <w:t xml:space="preserve"> </w:t>
            </w:r>
            <w:r w:rsidR="00C71061" w:rsidRPr="00A47994">
              <w:t>к</w:t>
            </w:r>
            <w:r w:rsidR="0004390F" w:rsidRPr="00A47994">
              <w:t xml:space="preserve"> </w:t>
            </w:r>
            <w:r w:rsidR="00C71061" w:rsidRPr="00A47994">
              <w:t>нарушению</w:t>
            </w:r>
            <w:r w:rsidR="0004390F" w:rsidRPr="00A47994">
              <w:t xml:space="preserve"> </w:t>
            </w:r>
            <w:r w:rsidR="00C71061" w:rsidRPr="00A47994">
              <w:t>качества</w:t>
            </w:r>
            <w:r w:rsidR="0004390F" w:rsidRPr="00A47994">
              <w:t xml:space="preserve"> </w:t>
            </w:r>
            <w:r w:rsidR="00C71061" w:rsidRPr="00A47994">
              <w:t>и</w:t>
            </w:r>
            <w:r w:rsidR="0004390F" w:rsidRPr="00A47994">
              <w:t xml:space="preserve"> </w:t>
            </w:r>
            <w:r w:rsidR="00C71061" w:rsidRPr="00A47994">
              <w:t>безопасности</w:t>
            </w:r>
            <w:r w:rsidR="0004390F" w:rsidRPr="00A47994">
              <w:t xml:space="preserve"> </w:t>
            </w:r>
            <w:r w:rsidR="00C71061" w:rsidRPr="00A47994">
              <w:t>таких</w:t>
            </w:r>
            <w:r w:rsidR="0004390F" w:rsidRPr="00A47994">
              <w:t xml:space="preserve"> </w:t>
            </w:r>
            <w:r w:rsidR="00C71061" w:rsidRPr="00A47994">
              <w:t>средств,</w:t>
            </w:r>
            <w:r w:rsidR="0004390F" w:rsidRPr="00A47994">
              <w:t xml:space="preserve"> </w:t>
            </w:r>
            <w:r w:rsidR="00C71061" w:rsidRPr="00A47994">
              <w:t>сырья,</w:t>
            </w:r>
            <w:r w:rsidR="0004390F" w:rsidRPr="00A47994">
              <w:t xml:space="preserve"> </w:t>
            </w:r>
            <w:r w:rsidR="00C71061" w:rsidRPr="00A47994">
              <w:t>воды</w:t>
            </w:r>
            <w:r w:rsidR="0004390F" w:rsidRPr="00A47994">
              <w:t xml:space="preserve"> </w:t>
            </w:r>
            <w:r w:rsidR="00C71061" w:rsidRPr="00A47994">
              <w:t>и</w:t>
            </w:r>
            <w:r w:rsidR="0004390F" w:rsidRPr="00A47994">
              <w:t xml:space="preserve"> </w:t>
            </w:r>
            <w:r w:rsidR="00C71061" w:rsidRPr="00A47994">
              <w:t>продукции</w:t>
            </w:r>
            <w:r w:rsidR="0004390F" w:rsidRPr="00A47994">
              <w:t xml:space="preserve"> </w:t>
            </w:r>
            <w:r w:rsidR="00C71061" w:rsidRPr="00A47994">
              <w:t>в</w:t>
            </w:r>
            <w:r w:rsidR="0004390F" w:rsidRPr="00A47994">
              <w:t xml:space="preserve"> </w:t>
            </w:r>
            <w:r w:rsidR="00C71061" w:rsidRPr="00A47994">
              <w:t>соответствии</w:t>
            </w:r>
            <w:r w:rsidR="0004390F" w:rsidRPr="00A47994">
              <w:t xml:space="preserve"> </w:t>
            </w:r>
            <w:r w:rsidR="00C71061" w:rsidRPr="00A47994">
              <w:t>с</w:t>
            </w:r>
            <w:r w:rsidR="0004390F" w:rsidRPr="00A47994">
              <w:t xml:space="preserve"> </w:t>
            </w:r>
            <w:r w:rsidR="00C71061" w:rsidRPr="00A47994">
              <w:t>установленными</w:t>
            </w:r>
            <w:r w:rsidR="0004390F" w:rsidRPr="00A47994">
              <w:t xml:space="preserve"> </w:t>
            </w:r>
            <w:r w:rsidR="00C71061" w:rsidRPr="00A47994">
              <w:t>к</w:t>
            </w:r>
            <w:r w:rsidR="0004390F" w:rsidRPr="00A47994">
              <w:t xml:space="preserve"> </w:t>
            </w:r>
            <w:r w:rsidR="00C71061" w:rsidRPr="00A47994">
              <w:t>ним</w:t>
            </w:r>
            <w:r w:rsidR="0004390F" w:rsidRPr="00A47994">
              <w:t xml:space="preserve"> </w:t>
            </w:r>
            <w:r w:rsidR="00C71061" w:rsidRPr="00A47994">
              <w:t>требованиями.</w:t>
            </w:r>
          </w:p>
        </w:tc>
      </w:tr>
      <w:tr w:rsidR="005A273E" w:rsidRPr="00A47994" w14:paraId="411880C2" w14:textId="77777777" w:rsidTr="0029014D">
        <w:trPr>
          <w:trHeight w:val="1543"/>
        </w:trPr>
        <w:tc>
          <w:tcPr>
            <w:tcW w:w="698" w:type="dxa"/>
            <w:tcBorders>
              <w:top w:val="single" w:sz="4" w:space="0" w:color="auto"/>
              <w:bottom w:val="single" w:sz="4" w:space="0" w:color="auto"/>
            </w:tcBorders>
          </w:tcPr>
          <w:p w14:paraId="40D68DD2" w14:textId="77777777" w:rsidR="00C71061" w:rsidRPr="00A47994" w:rsidRDefault="00C71061" w:rsidP="0029014D">
            <w:r w:rsidRPr="00A47994">
              <w:t>9.</w:t>
            </w:r>
          </w:p>
        </w:tc>
        <w:tc>
          <w:tcPr>
            <w:tcW w:w="2788" w:type="dxa"/>
            <w:tcBorders>
              <w:top w:val="single" w:sz="4" w:space="0" w:color="auto"/>
              <w:bottom w:val="single" w:sz="4" w:space="0" w:color="auto"/>
            </w:tcBorders>
          </w:tcPr>
          <w:p w14:paraId="020B788D" w14:textId="50E4CDCC" w:rsidR="00C71061" w:rsidRPr="00A47994" w:rsidRDefault="00C71061" w:rsidP="0029014D">
            <w:r w:rsidRPr="00A47994">
              <w:t>Придорожные</w:t>
            </w:r>
            <w:r w:rsidR="0004390F" w:rsidRPr="00A47994">
              <w:t xml:space="preserve"> </w:t>
            </w:r>
            <w:r w:rsidRPr="00A47994">
              <w:t>полосы</w:t>
            </w:r>
            <w:r w:rsidR="0004390F" w:rsidRPr="00A47994">
              <w:t xml:space="preserve"> </w:t>
            </w:r>
            <w:r w:rsidRPr="00A47994">
              <w:t>автомобильных</w:t>
            </w:r>
            <w:r w:rsidR="0004390F" w:rsidRPr="00A47994">
              <w:t xml:space="preserve"> </w:t>
            </w:r>
            <w:r w:rsidRPr="00A47994">
              <w:t>дорог</w:t>
            </w:r>
          </w:p>
        </w:tc>
        <w:tc>
          <w:tcPr>
            <w:tcW w:w="11535" w:type="dxa"/>
            <w:tcBorders>
              <w:top w:val="single" w:sz="4" w:space="0" w:color="auto"/>
              <w:bottom w:val="single" w:sz="4" w:space="0" w:color="auto"/>
            </w:tcBorders>
          </w:tcPr>
          <w:p w14:paraId="0D1C62BD" w14:textId="0841065C" w:rsidR="00C71061" w:rsidRPr="00A47994" w:rsidRDefault="00C71061" w:rsidP="0029014D">
            <w:pPr>
              <w:pStyle w:val="aff"/>
            </w:pPr>
            <w:r w:rsidRPr="00A47994">
              <w:t>В</w:t>
            </w:r>
            <w:r w:rsidR="0004390F" w:rsidRPr="00A47994">
              <w:t xml:space="preserve"> </w:t>
            </w:r>
            <w:r w:rsidRPr="00A47994">
              <w:t>границах</w:t>
            </w:r>
            <w:r w:rsidR="0004390F" w:rsidRPr="00A47994">
              <w:t xml:space="preserve"> </w:t>
            </w:r>
            <w:r w:rsidRPr="00A47994">
              <w:t>придорожных</w:t>
            </w:r>
            <w:r w:rsidR="0004390F" w:rsidRPr="00A47994">
              <w:t xml:space="preserve"> </w:t>
            </w:r>
            <w:r w:rsidRPr="00A47994">
              <w:t>полос</w:t>
            </w:r>
            <w:r w:rsidR="0004390F" w:rsidRPr="00A47994">
              <w:t xml:space="preserve"> </w:t>
            </w:r>
            <w:r w:rsidRPr="00A47994">
              <w:t>автомобильных</w:t>
            </w:r>
            <w:r w:rsidR="0004390F" w:rsidRPr="00A47994">
              <w:t xml:space="preserve"> </w:t>
            </w:r>
            <w:r w:rsidRPr="00A47994">
              <w:t>дорог</w:t>
            </w:r>
            <w:r w:rsidR="0004390F" w:rsidRPr="00A47994">
              <w:t xml:space="preserve"> </w:t>
            </w:r>
            <w:r w:rsidRPr="00A47994">
              <w:t>общего</w:t>
            </w:r>
            <w:r w:rsidR="0004390F" w:rsidRPr="00A47994">
              <w:t xml:space="preserve"> </w:t>
            </w:r>
            <w:r w:rsidRPr="00A47994">
              <w:t>пользования</w:t>
            </w:r>
            <w:r w:rsidR="0004390F" w:rsidRPr="00A47994">
              <w:t xml:space="preserve"> </w:t>
            </w:r>
            <w:r w:rsidRPr="00A47994">
              <w:t>запрещается:</w:t>
            </w:r>
          </w:p>
          <w:p w14:paraId="150491E8" w14:textId="25E493D1" w:rsidR="00C71061" w:rsidRPr="00A47994" w:rsidRDefault="00C71061" w:rsidP="0029014D">
            <w:pPr>
              <w:pStyle w:val="aff"/>
            </w:pPr>
            <w:r w:rsidRPr="00A47994">
              <w:t>1)</w:t>
            </w:r>
            <w:r w:rsidR="0004390F" w:rsidRPr="00A47994">
              <w:t xml:space="preserve"> </w:t>
            </w:r>
            <w:r w:rsidRPr="00A47994">
              <w:t>выполнение</w:t>
            </w:r>
            <w:r w:rsidR="0004390F" w:rsidRPr="00A47994">
              <w:t xml:space="preserve"> </w:t>
            </w:r>
            <w:r w:rsidRPr="00A47994">
              <w:t>работ,</w:t>
            </w:r>
            <w:r w:rsidR="0004390F" w:rsidRPr="00A47994">
              <w:t xml:space="preserve"> </w:t>
            </w:r>
            <w:r w:rsidRPr="00A47994">
              <w:t>не</w:t>
            </w:r>
            <w:r w:rsidR="0004390F" w:rsidRPr="00A47994">
              <w:t xml:space="preserve"> </w:t>
            </w:r>
            <w:r w:rsidRPr="00A47994">
              <w:t>связанных</w:t>
            </w:r>
            <w:r w:rsidR="0004390F" w:rsidRPr="00A47994">
              <w:t xml:space="preserve"> </w:t>
            </w:r>
            <w:r w:rsidRPr="00A47994">
              <w:t>со</w:t>
            </w:r>
            <w:r w:rsidR="0004390F" w:rsidRPr="00A47994">
              <w:t xml:space="preserve"> </w:t>
            </w:r>
            <w:r w:rsidRPr="00A47994">
              <w:t>строительством,</w:t>
            </w:r>
            <w:r w:rsidR="0004390F" w:rsidRPr="00A47994">
              <w:t xml:space="preserve"> </w:t>
            </w:r>
            <w:r w:rsidRPr="00A47994">
              <w:t>с</w:t>
            </w:r>
            <w:r w:rsidR="0004390F" w:rsidRPr="00A47994">
              <w:t xml:space="preserve"> </w:t>
            </w:r>
            <w:r w:rsidRPr="00A47994">
              <w:t>реконструкцией,</w:t>
            </w:r>
            <w:r w:rsidR="0004390F" w:rsidRPr="00A47994">
              <w:t xml:space="preserve"> </w:t>
            </w:r>
            <w:r w:rsidRPr="00A47994">
              <w:t>капитальным</w:t>
            </w:r>
            <w:r w:rsidR="0004390F" w:rsidRPr="00A47994">
              <w:t xml:space="preserve"> </w:t>
            </w:r>
            <w:r w:rsidRPr="00A47994">
              <w:t>ремонтом,</w:t>
            </w:r>
            <w:r w:rsidR="0004390F" w:rsidRPr="00A47994">
              <w:t xml:space="preserve"> </w:t>
            </w:r>
            <w:r w:rsidRPr="00A47994">
              <w:t>ремонтом</w:t>
            </w:r>
            <w:r w:rsidR="0004390F" w:rsidRPr="00A47994">
              <w:t xml:space="preserve"> </w:t>
            </w:r>
            <w:r w:rsidRPr="00A47994">
              <w:t>и</w:t>
            </w:r>
            <w:r w:rsidR="0004390F" w:rsidRPr="00A47994">
              <w:t xml:space="preserve"> </w:t>
            </w:r>
            <w:r w:rsidRPr="00A47994">
              <w:t>содержанием</w:t>
            </w:r>
            <w:r w:rsidR="0004390F" w:rsidRPr="00A47994">
              <w:t xml:space="preserve"> </w:t>
            </w:r>
            <w:r w:rsidRPr="00A47994">
              <w:t>автомобильной</w:t>
            </w:r>
            <w:r w:rsidR="0004390F" w:rsidRPr="00A47994">
              <w:t xml:space="preserve"> </w:t>
            </w:r>
            <w:r w:rsidRPr="00A47994">
              <w:t>дороги,</w:t>
            </w:r>
            <w:r w:rsidR="0004390F" w:rsidRPr="00A47994">
              <w:t xml:space="preserve"> </w:t>
            </w:r>
            <w:r w:rsidRPr="00A47994">
              <w:t>а</w:t>
            </w:r>
            <w:r w:rsidR="0004390F" w:rsidRPr="00A47994">
              <w:t xml:space="preserve"> </w:t>
            </w:r>
            <w:r w:rsidRPr="00A47994">
              <w:t>также</w:t>
            </w:r>
            <w:r w:rsidR="0004390F" w:rsidRPr="00A47994">
              <w:t xml:space="preserve"> </w:t>
            </w:r>
            <w:r w:rsidRPr="00A47994">
              <w:t>с</w:t>
            </w:r>
            <w:r w:rsidR="0004390F" w:rsidRPr="00A47994">
              <w:t xml:space="preserve"> </w:t>
            </w:r>
            <w:r w:rsidRPr="00A47994">
              <w:t>размещением</w:t>
            </w:r>
            <w:r w:rsidR="0004390F" w:rsidRPr="00A47994">
              <w:t xml:space="preserve"> </w:t>
            </w:r>
            <w:r w:rsidRPr="00A47994">
              <w:t>объектов</w:t>
            </w:r>
            <w:r w:rsidR="0004390F" w:rsidRPr="00A47994">
              <w:t xml:space="preserve"> </w:t>
            </w:r>
            <w:r w:rsidRPr="00A47994">
              <w:t>дорожного</w:t>
            </w:r>
            <w:r w:rsidR="0004390F" w:rsidRPr="00A47994">
              <w:t xml:space="preserve"> </w:t>
            </w:r>
            <w:r w:rsidRPr="00A47994">
              <w:t>сервиса;</w:t>
            </w:r>
          </w:p>
          <w:p w14:paraId="6B5E1FF3" w14:textId="30608FB8" w:rsidR="00C71061" w:rsidRPr="00A47994" w:rsidRDefault="00C71061" w:rsidP="0029014D">
            <w:pPr>
              <w:pStyle w:val="aff"/>
            </w:pPr>
            <w:r w:rsidRPr="00A47994">
              <w:t>2)</w:t>
            </w:r>
            <w:r w:rsidR="0004390F" w:rsidRPr="00A47994">
              <w:t xml:space="preserve"> </w:t>
            </w:r>
            <w:r w:rsidRPr="00A47994">
              <w:t>размещение</w:t>
            </w:r>
            <w:r w:rsidR="0004390F" w:rsidRPr="00A47994">
              <w:t xml:space="preserve"> </w:t>
            </w:r>
            <w:r w:rsidRPr="00A47994">
              <w:t>зданий,</w:t>
            </w:r>
            <w:r w:rsidR="0004390F" w:rsidRPr="00A47994">
              <w:t xml:space="preserve"> </w:t>
            </w:r>
            <w:r w:rsidRPr="00A47994">
              <w:t>строений,</w:t>
            </w:r>
            <w:r w:rsidR="0004390F" w:rsidRPr="00A47994">
              <w:t xml:space="preserve"> </w:t>
            </w:r>
            <w:r w:rsidRPr="00A47994">
              <w:t>сооружений</w:t>
            </w:r>
            <w:r w:rsidR="0004390F" w:rsidRPr="00A47994">
              <w:t xml:space="preserve"> </w:t>
            </w:r>
            <w:r w:rsidRPr="00A47994">
              <w:t>и</w:t>
            </w:r>
            <w:r w:rsidR="0004390F" w:rsidRPr="00A47994">
              <w:t xml:space="preserve"> </w:t>
            </w:r>
            <w:r w:rsidRPr="00A47994">
              <w:t>других</w:t>
            </w:r>
            <w:r w:rsidR="0004390F" w:rsidRPr="00A47994">
              <w:t xml:space="preserve"> </w:t>
            </w:r>
            <w:r w:rsidRPr="00A47994">
              <w:t>объектов,</w:t>
            </w:r>
            <w:r w:rsidR="0004390F" w:rsidRPr="00A47994">
              <w:t xml:space="preserve"> </w:t>
            </w:r>
            <w:r w:rsidRPr="00A47994">
              <w:t>не</w:t>
            </w:r>
            <w:r w:rsidR="0004390F" w:rsidRPr="00A47994">
              <w:t xml:space="preserve"> </w:t>
            </w:r>
            <w:r w:rsidRPr="00A47994">
              <w:t>предназначенных</w:t>
            </w:r>
            <w:r w:rsidR="0004390F" w:rsidRPr="00A47994">
              <w:t xml:space="preserve"> </w:t>
            </w:r>
            <w:r w:rsidRPr="00A47994">
              <w:t>для</w:t>
            </w:r>
            <w:r w:rsidR="0004390F" w:rsidRPr="00A47994">
              <w:t xml:space="preserve"> </w:t>
            </w:r>
            <w:r w:rsidRPr="00A47994">
              <w:t>обслуживания</w:t>
            </w:r>
            <w:r w:rsidR="0004390F" w:rsidRPr="00A47994">
              <w:t xml:space="preserve"> </w:t>
            </w:r>
            <w:r w:rsidRPr="00A47994">
              <w:t>автомобильной</w:t>
            </w:r>
            <w:r w:rsidR="0004390F" w:rsidRPr="00A47994">
              <w:t xml:space="preserve"> </w:t>
            </w:r>
            <w:r w:rsidRPr="00A47994">
              <w:t>дороги,</w:t>
            </w:r>
            <w:r w:rsidR="0004390F" w:rsidRPr="00A47994">
              <w:t xml:space="preserve"> </w:t>
            </w:r>
            <w:r w:rsidRPr="00A47994">
              <w:t>ее</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капитального</w:t>
            </w:r>
            <w:r w:rsidR="0004390F" w:rsidRPr="00A47994">
              <w:t xml:space="preserve"> </w:t>
            </w:r>
            <w:r w:rsidRPr="00A47994">
              <w:t>ремонта,</w:t>
            </w:r>
            <w:r w:rsidR="0004390F" w:rsidRPr="00A47994">
              <w:t xml:space="preserve"> </w:t>
            </w:r>
            <w:r w:rsidRPr="00A47994">
              <w:t>ремонта</w:t>
            </w:r>
            <w:r w:rsidR="0004390F" w:rsidRPr="00A47994">
              <w:t xml:space="preserve"> </w:t>
            </w:r>
            <w:r w:rsidRPr="00A47994">
              <w:t>и</w:t>
            </w:r>
            <w:r w:rsidR="0004390F" w:rsidRPr="00A47994">
              <w:t xml:space="preserve"> </w:t>
            </w:r>
            <w:r w:rsidRPr="00A47994">
              <w:t>содержания</w:t>
            </w:r>
            <w:r w:rsidR="0004390F" w:rsidRPr="00A47994">
              <w:t xml:space="preserve"> </w:t>
            </w:r>
            <w:r w:rsidRPr="00A47994">
              <w:t>и</w:t>
            </w:r>
            <w:r w:rsidR="0004390F" w:rsidRPr="00A47994">
              <w:t xml:space="preserve"> </w:t>
            </w:r>
            <w:r w:rsidRPr="00A47994">
              <w:t>не</w:t>
            </w:r>
            <w:r w:rsidR="0004390F" w:rsidRPr="00A47994">
              <w:t xml:space="preserve"> </w:t>
            </w:r>
            <w:r w:rsidRPr="00A47994">
              <w:t>относящихся</w:t>
            </w:r>
            <w:r w:rsidR="0004390F" w:rsidRPr="00A47994">
              <w:t xml:space="preserve"> </w:t>
            </w:r>
            <w:r w:rsidRPr="00A47994">
              <w:t>к</w:t>
            </w:r>
            <w:r w:rsidR="0004390F" w:rsidRPr="00A47994">
              <w:t xml:space="preserve"> </w:t>
            </w:r>
            <w:r w:rsidRPr="00A47994">
              <w:t>объектам</w:t>
            </w:r>
            <w:r w:rsidR="0004390F" w:rsidRPr="00A47994">
              <w:t xml:space="preserve"> </w:t>
            </w:r>
            <w:r w:rsidRPr="00A47994">
              <w:t>дорожного</w:t>
            </w:r>
            <w:r w:rsidR="0004390F" w:rsidRPr="00A47994">
              <w:t xml:space="preserve"> </w:t>
            </w:r>
            <w:r w:rsidRPr="00A47994">
              <w:t>сервиса;</w:t>
            </w:r>
          </w:p>
          <w:p w14:paraId="14FCA474" w14:textId="3FFE4B9B" w:rsidR="00C71061" w:rsidRPr="00A47994" w:rsidRDefault="00C71061" w:rsidP="0029014D">
            <w:pPr>
              <w:pStyle w:val="aff"/>
            </w:pPr>
            <w:r w:rsidRPr="00A47994">
              <w:t>3)</w:t>
            </w:r>
            <w:r w:rsidR="0004390F" w:rsidRPr="00A47994">
              <w:t xml:space="preserve"> </w:t>
            </w:r>
            <w:r w:rsidRPr="00A47994">
              <w:t>распашка</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покос</w:t>
            </w:r>
            <w:r w:rsidR="0004390F" w:rsidRPr="00A47994">
              <w:t xml:space="preserve"> </w:t>
            </w:r>
            <w:r w:rsidRPr="00A47994">
              <w:t>травы,</w:t>
            </w:r>
            <w:r w:rsidR="0004390F" w:rsidRPr="00A47994">
              <w:t xml:space="preserve"> </w:t>
            </w:r>
            <w:r w:rsidRPr="00A47994">
              <w:t>осуществление</w:t>
            </w:r>
            <w:r w:rsidR="0004390F" w:rsidRPr="00A47994">
              <w:t xml:space="preserve"> </w:t>
            </w:r>
            <w:r w:rsidRPr="00A47994">
              <w:t>рубок</w:t>
            </w:r>
            <w:r w:rsidR="0004390F" w:rsidRPr="00A47994">
              <w:t xml:space="preserve"> </w:t>
            </w:r>
            <w:r w:rsidRPr="00A47994">
              <w:t>и</w:t>
            </w:r>
            <w:r w:rsidR="0004390F" w:rsidRPr="00A47994">
              <w:t xml:space="preserve"> </w:t>
            </w:r>
            <w:r w:rsidRPr="00A47994">
              <w:t>повреждение</w:t>
            </w:r>
            <w:r w:rsidR="0004390F" w:rsidRPr="00A47994">
              <w:t xml:space="preserve"> </w:t>
            </w:r>
            <w:r w:rsidRPr="00A47994">
              <w:t>лесных</w:t>
            </w:r>
            <w:r w:rsidR="0004390F" w:rsidRPr="00A47994">
              <w:t xml:space="preserve"> </w:t>
            </w:r>
            <w:r w:rsidRPr="00A47994">
              <w:t>насаждений</w:t>
            </w:r>
            <w:r w:rsidR="0004390F" w:rsidRPr="00A47994">
              <w:t xml:space="preserve"> </w:t>
            </w:r>
            <w:r w:rsidRPr="00A47994">
              <w:t>и</w:t>
            </w:r>
            <w:r w:rsidR="0004390F" w:rsidRPr="00A47994">
              <w:t xml:space="preserve"> </w:t>
            </w:r>
            <w:r w:rsidRPr="00A47994">
              <w:t>иных</w:t>
            </w:r>
            <w:r w:rsidR="0004390F" w:rsidRPr="00A47994">
              <w:t xml:space="preserve"> </w:t>
            </w:r>
            <w:r w:rsidRPr="00A47994">
              <w:t>многолетних</w:t>
            </w:r>
            <w:r w:rsidR="0004390F" w:rsidRPr="00A47994">
              <w:t xml:space="preserve"> </w:t>
            </w:r>
            <w:r w:rsidRPr="00A47994">
              <w:t>насаждений,</w:t>
            </w:r>
            <w:r w:rsidR="0004390F" w:rsidRPr="00A47994">
              <w:t xml:space="preserve"> </w:t>
            </w:r>
            <w:r w:rsidRPr="00A47994">
              <w:t>снятие</w:t>
            </w:r>
            <w:r w:rsidR="0004390F" w:rsidRPr="00A47994">
              <w:t xml:space="preserve"> </w:t>
            </w:r>
            <w:r w:rsidRPr="00A47994">
              <w:t>дерна</w:t>
            </w:r>
            <w:r w:rsidR="0004390F" w:rsidRPr="00A47994">
              <w:t xml:space="preserve"> </w:t>
            </w:r>
            <w:r w:rsidRPr="00A47994">
              <w:t>и</w:t>
            </w:r>
            <w:r w:rsidR="0004390F" w:rsidRPr="00A47994">
              <w:t xml:space="preserve"> </w:t>
            </w:r>
            <w:r w:rsidRPr="00A47994">
              <w:t>выемка</w:t>
            </w:r>
            <w:r w:rsidR="0004390F" w:rsidRPr="00A47994">
              <w:t xml:space="preserve"> </w:t>
            </w:r>
            <w:r w:rsidRPr="00A47994">
              <w:t>грунта,</w:t>
            </w:r>
            <w:r w:rsidR="0004390F" w:rsidRPr="00A47994">
              <w:t xml:space="preserve"> </w:t>
            </w:r>
            <w:r w:rsidRPr="00A47994">
              <w:t>за</w:t>
            </w:r>
            <w:r w:rsidR="0004390F" w:rsidRPr="00A47994">
              <w:t xml:space="preserve"> </w:t>
            </w:r>
            <w:r w:rsidRPr="00A47994">
              <w:t>исключением</w:t>
            </w:r>
            <w:r w:rsidR="0004390F" w:rsidRPr="00A47994">
              <w:t xml:space="preserve"> </w:t>
            </w:r>
            <w:r w:rsidRPr="00A47994">
              <w:t>работ</w:t>
            </w:r>
            <w:r w:rsidR="0004390F" w:rsidRPr="00A47994">
              <w:t xml:space="preserve"> </w:t>
            </w:r>
            <w:r w:rsidRPr="00A47994">
              <w:t>по</w:t>
            </w:r>
            <w:r w:rsidR="0004390F" w:rsidRPr="00A47994">
              <w:t xml:space="preserve"> </w:t>
            </w:r>
            <w:r w:rsidRPr="00A47994">
              <w:t>содержанию</w:t>
            </w:r>
            <w:r w:rsidR="0004390F" w:rsidRPr="00A47994">
              <w:t xml:space="preserve"> </w:t>
            </w:r>
            <w:r w:rsidRPr="00A47994">
              <w:t>полосы</w:t>
            </w:r>
            <w:r w:rsidR="0004390F" w:rsidRPr="00A47994">
              <w:t xml:space="preserve"> </w:t>
            </w:r>
            <w:r w:rsidRPr="00A47994">
              <w:t>отвода</w:t>
            </w:r>
            <w:r w:rsidR="0004390F" w:rsidRPr="00A47994">
              <w:t xml:space="preserve"> </w:t>
            </w:r>
            <w:r w:rsidRPr="00A47994">
              <w:t>или</w:t>
            </w:r>
            <w:r w:rsidR="0004390F" w:rsidRPr="00A47994">
              <w:t xml:space="preserve"> </w:t>
            </w:r>
            <w:r w:rsidRPr="00A47994">
              <w:t>ремонту</w:t>
            </w:r>
            <w:r w:rsidR="0004390F" w:rsidRPr="00A47994">
              <w:t xml:space="preserve"> </w:t>
            </w:r>
            <w:r w:rsidRPr="00A47994">
              <w:t>автомобильной</w:t>
            </w:r>
            <w:r w:rsidR="0004390F" w:rsidRPr="00A47994">
              <w:t xml:space="preserve"> </w:t>
            </w:r>
            <w:r w:rsidRPr="00A47994">
              <w:t>дороги,</w:t>
            </w:r>
            <w:r w:rsidR="0004390F" w:rsidRPr="00A47994">
              <w:t xml:space="preserve"> </w:t>
            </w:r>
            <w:r w:rsidRPr="00A47994">
              <w:t>ее</w:t>
            </w:r>
            <w:r w:rsidR="0004390F" w:rsidRPr="00A47994">
              <w:t xml:space="preserve"> </w:t>
            </w:r>
            <w:r w:rsidRPr="00A47994">
              <w:t>участков;</w:t>
            </w:r>
          </w:p>
          <w:p w14:paraId="3B3DB90D" w14:textId="01BCE17C" w:rsidR="00C71061" w:rsidRPr="00A47994" w:rsidRDefault="00C71061" w:rsidP="0029014D">
            <w:pPr>
              <w:pStyle w:val="aff"/>
            </w:pPr>
            <w:r w:rsidRPr="00A47994">
              <w:t>4)</w:t>
            </w:r>
            <w:r w:rsidR="0004390F" w:rsidRPr="00A47994">
              <w:t xml:space="preserve"> </w:t>
            </w:r>
            <w:r w:rsidRPr="00A47994">
              <w:t>выпас</w:t>
            </w:r>
            <w:r w:rsidR="0004390F" w:rsidRPr="00A47994">
              <w:t xml:space="preserve"> </w:t>
            </w:r>
            <w:r w:rsidRPr="00A47994">
              <w:t>животных,</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их</w:t>
            </w:r>
            <w:r w:rsidR="0004390F" w:rsidRPr="00A47994">
              <w:t xml:space="preserve"> </w:t>
            </w:r>
            <w:r w:rsidRPr="00A47994">
              <w:t>прогон</w:t>
            </w:r>
            <w:r w:rsidR="0004390F" w:rsidRPr="00A47994">
              <w:t xml:space="preserve"> </w:t>
            </w:r>
            <w:r w:rsidRPr="00A47994">
              <w:t>через</w:t>
            </w:r>
            <w:r w:rsidR="0004390F" w:rsidRPr="00A47994">
              <w:t xml:space="preserve"> </w:t>
            </w:r>
            <w:r w:rsidRPr="00A47994">
              <w:t>автомобильные</w:t>
            </w:r>
            <w:r w:rsidR="0004390F" w:rsidRPr="00A47994">
              <w:t xml:space="preserve"> </w:t>
            </w:r>
            <w:r w:rsidRPr="00A47994">
              <w:t>дороги</w:t>
            </w:r>
            <w:r w:rsidR="0004390F" w:rsidRPr="00A47994">
              <w:t xml:space="preserve"> </w:t>
            </w:r>
            <w:r w:rsidRPr="00A47994">
              <w:t>вне</w:t>
            </w:r>
            <w:r w:rsidR="0004390F" w:rsidRPr="00A47994">
              <w:t xml:space="preserve"> </w:t>
            </w:r>
            <w:r w:rsidRPr="00A47994">
              <w:t>специально</w:t>
            </w:r>
            <w:r w:rsidR="0004390F" w:rsidRPr="00A47994">
              <w:t xml:space="preserve"> </w:t>
            </w:r>
            <w:r w:rsidRPr="00A47994">
              <w:t>установленных</w:t>
            </w:r>
            <w:r w:rsidR="0004390F" w:rsidRPr="00A47994">
              <w:t xml:space="preserve"> </w:t>
            </w:r>
            <w:r w:rsidRPr="00A47994">
              <w:t>мест,</w:t>
            </w:r>
            <w:r w:rsidR="0004390F" w:rsidRPr="00A47994">
              <w:t xml:space="preserve"> </w:t>
            </w:r>
            <w:r w:rsidRPr="00A47994">
              <w:t>согласованных</w:t>
            </w:r>
            <w:r w:rsidR="0004390F" w:rsidRPr="00A47994">
              <w:t xml:space="preserve"> </w:t>
            </w:r>
            <w:r w:rsidRPr="00A47994">
              <w:t>с</w:t>
            </w:r>
            <w:r w:rsidR="0004390F" w:rsidRPr="00A47994">
              <w:t xml:space="preserve"> </w:t>
            </w:r>
            <w:r w:rsidRPr="00A47994">
              <w:t>владельцами</w:t>
            </w:r>
            <w:r w:rsidR="0004390F" w:rsidRPr="00A47994">
              <w:t xml:space="preserve"> </w:t>
            </w:r>
            <w:r w:rsidRPr="00A47994">
              <w:t>автомобильных</w:t>
            </w:r>
            <w:r w:rsidR="0004390F" w:rsidRPr="00A47994">
              <w:t xml:space="preserve"> </w:t>
            </w:r>
            <w:r w:rsidRPr="00A47994">
              <w:t>дорог;</w:t>
            </w:r>
          </w:p>
          <w:p w14:paraId="49F1096E" w14:textId="25F903E0" w:rsidR="00C71061" w:rsidRPr="00A47994" w:rsidRDefault="00C71061" w:rsidP="0029014D">
            <w:pPr>
              <w:pStyle w:val="aff"/>
            </w:pPr>
            <w:r w:rsidRPr="00A47994">
              <w:t>5)</w:t>
            </w:r>
            <w:r w:rsidR="0004390F" w:rsidRPr="00A47994">
              <w:t xml:space="preserve"> </w:t>
            </w:r>
            <w:r w:rsidRPr="00A47994">
              <w:t>установка</w:t>
            </w:r>
            <w:r w:rsidR="0004390F" w:rsidRPr="00A47994">
              <w:t xml:space="preserve"> </w:t>
            </w:r>
            <w:r w:rsidRPr="00A47994">
              <w:t>рекламных</w:t>
            </w:r>
            <w:r w:rsidR="0004390F" w:rsidRPr="00A47994">
              <w:t xml:space="preserve"> </w:t>
            </w:r>
            <w:r w:rsidRPr="00A47994">
              <w:t>конструкций,</w:t>
            </w:r>
            <w:r w:rsidR="0004390F" w:rsidRPr="00A47994">
              <w:t xml:space="preserve"> </w:t>
            </w:r>
            <w:r w:rsidRPr="00A47994">
              <w:t>не</w:t>
            </w:r>
            <w:r w:rsidR="0004390F" w:rsidRPr="00A47994">
              <w:t xml:space="preserve"> </w:t>
            </w:r>
            <w:r w:rsidRPr="00A47994">
              <w:t>соответствующих</w:t>
            </w:r>
            <w:r w:rsidR="0004390F" w:rsidRPr="00A47994">
              <w:t xml:space="preserve"> </w:t>
            </w:r>
            <w:r w:rsidRPr="00A47994">
              <w:t>требованиям</w:t>
            </w:r>
            <w:r w:rsidR="0004390F" w:rsidRPr="00A47994">
              <w:t xml:space="preserve"> </w:t>
            </w:r>
            <w:r w:rsidRPr="00A47994">
              <w:t>технических</w:t>
            </w:r>
            <w:r w:rsidR="0004390F" w:rsidRPr="00A47994">
              <w:t xml:space="preserve"> </w:t>
            </w:r>
            <w:r w:rsidRPr="00A47994">
              <w:t>регламентов</w:t>
            </w:r>
            <w:r w:rsidR="0004390F" w:rsidRPr="00A47994">
              <w:t xml:space="preserve"> </w:t>
            </w:r>
            <w:r w:rsidRPr="00A47994">
              <w:t>и(или)</w:t>
            </w:r>
            <w:r w:rsidR="0004390F" w:rsidRPr="00A47994">
              <w:t xml:space="preserve"> </w:t>
            </w:r>
            <w:r w:rsidRPr="00A47994">
              <w:t>нормативным</w:t>
            </w:r>
            <w:r w:rsidR="0004390F" w:rsidRPr="00A47994">
              <w:t xml:space="preserve"> </w:t>
            </w:r>
            <w:r w:rsidRPr="00A47994">
              <w:t>правовым</w:t>
            </w:r>
            <w:r w:rsidR="0004390F" w:rsidRPr="00A47994">
              <w:t xml:space="preserve"> </w:t>
            </w:r>
            <w:r w:rsidRPr="00A47994">
              <w:t>актам</w:t>
            </w:r>
            <w:r w:rsidR="0004390F" w:rsidRPr="00A47994">
              <w:t xml:space="preserve"> </w:t>
            </w:r>
            <w:r w:rsidRPr="00A47994">
              <w:t>о</w:t>
            </w:r>
            <w:r w:rsidR="0004390F" w:rsidRPr="00A47994">
              <w:t xml:space="preserve"> </w:t>
            </w:r>
            <w:r w:rsidRPr="00A47994">
              <w:t>безопасности</w:t>
            </w:r>
            <w:r w:rsidR="0004390F" w:rsidRPr="00A47994">
              <w:t xml:space="preserve"> </w:t>
            </w:r>
            <w:r w:rsidRPr="00A47994">
              <w:t>дорожного</w:t>
            </w:r>
            <w:r w:rsidR="0004390F" w:rsidRPr="00A47994">
              <w:t xml:space="preserve"> </w:t>
            </w:r>
            <w:r w:rsidRPr="00A47994">
              <w:t>движения;</w:t>
            </w:r>
          </w:p>
          <w:p w14:paraId="3F039568" w14:textId="4019CC5E" w:rsidR="00C71061" w:rsidRPr="00A47994" w:rsidRDefault="00C71061" w:rsidP="0029014D">
            <w:pPr>
              <w:pStyle w:val="aff"/>
            </w:pPr>
            <w:r w:rsidRPr="00A47994">
              <w:t>6)</w:t>
            </w:r>
            <w:r w:rsidR="0004390F" w:rsidRPr="00A47994">
              <w:t xml:space="preserve"> </w:t>
            </w:r>
            <w:r w:rsidRPr="00A47994">
              <w:t>установка</w:t>
            </w:r>
            <w:r w:rsidR="0004390F" w:rsidRPr="00A47994">
              <w:t xml:space="preserve"> </w:t>
            </w:r>
            <w:r w:rsidRPr="00A47994">
              <w:t>информационных</w:t>
            </w:r>
            <w:r w:rsidR="0004390F" w:rsidRPr="00A47994">
              <w:t xml:space="preserve"> </w:t>
            </w:r>
            <w:r w:rsidRPr="00A47994">
              <w:t>щитов</w:t>
            </w:r>
            <w:r w:rsidR="0004390F" w:rsidRPr="00A47994">
              <w:t xml:space="preserve"> </w:t>
            </w:r>
            <w:r w:rsidRPr="00A47994">
              <w:t>и</w:t>
            </w:r>
            <w:r w:rsidR="0004390F" w:rsidRPr="00A47994">
              <w:t xml:space="preserve"> </w:t>
            </w:r>
            <w:r w:rsidRPr="00A47994">
              <w:t>указателей,</w:t>
            </w:r>
            <w:r w:rsidR="0004390F" w:rsidRPr="00A47994">
              <w:t xml:space="preserve"> </w:t>
            </w:r>
            <w:r w:rsidRPr="00A47994">
              <w:t>не</w:t>
            </w:r>
            <w:r w:rsidR="0004390F" w:rsidRPr="00A47994">
              <w:t xml:space="preserve"> </w:t>
            </w:r>
            <w:r w:rsidRPr="00A47994">
              <w:t>имеющих</w:t>
            </w:r>
            <w:r w:rsidR="0004390F" w:rsidRPr="00A47994">
              <w:t xml:space="preserve"> </w:t>
            </w:r>
            <w:r w:rsidRPr="00A47994">
              <w:t>отношения</w:t>
            </w:r>
            <w:r w:rsidR="0004390F" w:rsidRPr="00A47994">
              <w:t xml:space="preserve"> </w:t>
            </w:r>
            <w:r w:rsidRPr="00A47994">
              <w:t>к</w:t>
            </w:r>
            <w:r w:rsidR="0004390F" w:rsidRPr="00A47994">
              <w:t xml:space="preserve"> </w:t>
            </w:r>
            <w:r w:rsidRPr="00A47994">
              <w:t>обеспечению</w:t>
            </w:r>
            <w:r w:rsidR="0004390F" w:rsidRPr="00A47994">
              <w:t xml:space="preserve"> </w:t>
            </w:r>
            <w:r w:rsidRPr="00A47994">
              <w:t>безопасности</w:t>
            </w:r>
            <w:r w:rsidR="0004390F" w:rsidRPr="00A47994">
              <w:t xml:space="preserve"> </w:t>
            </w:r>
            <w:r w:rsidRPr="00A47994">
              <w:t>дорожного</w:t>
            </w:r>
            <w:r w:rsidR="0004390F" w:rsidRPr="00A47994">
              <w:t xml:space="preserve"> </w:t>
            </w:r>
            <w:r w:rsidRPr="00A47994">
              <w:t>движения</w:t>
            </w:r>
            <w:r w:rsidR="0004390F" w:rsidRPr="00A47994">
              <w:t xml:space="preserve"> </w:t>
            </w:r>
            <w:r w:rsidRPr="00A47994">
              <w:t>или</w:t>
            </w:r>
            <w:r w:rsidR="0004390F" w:rsidRPr="00A47994">
              <w:t xml:space="preserve"> </w:t>
            </w:r>
            <w:r w:rsidRPr="00A47994">
              <w:t>осуществлению</w:t>
            </w:r>
            <w:r w:rsidR="0004390F" w:rsidRPr="00A47994">
              <w:t xml:space="preserve"> </w:t>
            </w:r>
            <w:r w:rsidRPr="00A47994">
              <w:t>дорожной</w:t>
            </w:r>
            <w:r w:rsidR="0004390F" w:rsidRPr="00A47994">
              <w:t xml:space="preserve"> </w:t>
            </w:r>
            <w:r w:rsidRPr="00A47994">
              <w:t>деятельности;</w:t>
            </w:r>
          </w:p>
          <w:p w14:paraId="07878576" w14:textId="72AAB45E" w:rsidR="00C71061" w:rsidRPr="00A47994" w:rsidRDefault="00C71061" w:rsidP="0029014D">
            <w:pPr>
              <w:pStyle w:val="aff"/>
            </w:pPr>
            <w:r w:rsidRPr="00A47994">
              <w:t>7)</w:t>
            </w:r>
            <w:r w:rsidR="0004390F" w:rsidRPr="00A47994">
              <w:t xml:space="preserve"> </w:t>
            </w:r>
            <w:r w:rsidRPr="00A47994">
              <w:t>нарушение</w:t>
            </w:r>
            <w:r w:rsidR="0004390F" w:rsidRPr="00A47994">
              <w:t xml:space="preserve"> </w:t>
            </w:r>
            <w:r w:rsidRPr="00A47994">
              <w:t>других,</w:t>
            </w:r>
            <w:r w:rsidR="0004390F" w:rsidRPr="00A47994">
              <w:t xml:space="preserve"> </w:t>
            </w:r>
            <w:r w:rsidRPr="00A47994">
              <w:t>установленных</w:t>
            </w:r>
            <w:r w:rsidR="0004390F" w:rsidRPr="00A47994">
              <w:t xml:space="preserve"> </w:t>
            </w:r>
            <w:r w:rsidRPr="00A47994">
              <w:t>Федеральным</w:t>
            </w:r>
            <w:r w:rsidR="0004390F" w:rsidRPr="00A47994">
              <w:t xml:space="preserve"> </w:t>
            </w:r>
            <w:hyperlink r:id="rId31" w:history="1">
              <w:r w:rsidRPr="00A47994">
                <w:t>законом</w:t>
              </w:r>
            </w:hyperlink>
            <w:r w:rsidR="0004390F" w:rsidRPr="00A47994">
              <w:t xml:space="preserve"> </w:t>
            </w:r>
            <w:r w:rsidRPr="00A47994">
              <w:t>от</w:t>
            </w:r>
            <w:r w:rsidR="0004390F" w:rsidRPr="00A47994">
              <w:t xml:space="preserve"> </w:t>
            </w:r>
            <w:r w:rsidR="00AD2030" w:rsidRPr="00A47994">
              <w:t>8</w:t>
            </w:r>
            <w:r w:rsidR="0004390F" w:rsidRPr="00A47994">
              <w:t xml:space="preserve"> </w:t>
            </w:r>
            <w:r w:rsidR="00AD2030" w:rsidRPr="00A47994">
              <w:t>ноября</w:t>
            </w:r>
            <w:r w:rsidR="0004390F" w:rsidRPr="00A47994">
              <w:t xml:space="preserve"> </w:t>
            </w:r>
            <w:r w:rsidRPr="00A47994">
              <w:t>2007</w:t>
            </w:r>
            <w:r w:rsidR="00C40A94" w:rsidRPr="00A47994">
              <w:t xml:space="preserve"> г.</w:t>
            </w:r>
            <w:r w:rsidR="0004390F" w:rsidRPr="00A47994">
              <w:t xml:space="preserve"> </w:t>
            </w:r>
            <w:r w:rsidR="00C40A94" w:rsidRPr="00A47994">
              <w:rPr>
                <w:bCs/>
              </w:rPr>
              <w:t>N</w:t>
            </w:r>
            <w:r w:rsidR="0004390F" w:rsidRPr="00A47994">
              <w:t xml:space="preserve"> </w:t>
            </w:r>
            <w:r w:rsidRPr="00A47994">
              <w:t>257-ФЗ</w:t>
            </w:r>
            <w:r w:rsidR="0004390F" w:rsidRPr="00A47994">
              <w:t xml:space="preserve"> </w:t>
            </w:r>
            <w:r w:rsidRPr="00A47994">
              <w:t>«Об</w:t>
            </w:r>
            <w:r w:rsidR="0004390F" w:rsidRPr="00A47994">
              <w:t xml:space="preserve"> </w:t>
            </w:r>
            <w:r w:rsidRPr="00A47994">
              <w:t>автомобильных</w:t>
            </w:r>
            <w:r w:rsidR="0004390F" w:rsidRPr="00A47994">
              <w:t xml:space="preserve"> </w:t>
            </w:r>
            <w:r w:rsidRPr="00A47994">
              <w:t>дорогах</w:t>
            </w:r>
            <w:r w:rsidR="0004390F" w:rsidRPr="00A47994">
              <w:t xml:space="preserve"> </w:t>
            </w:r>
            <w:r w:rsidRPr="00A47994">
              <w:t>и</w:t>
            </w:r>
            <w:r w:rsidR="0004390F" w:rsidRPr="00A47994">
              <w:t xml:space="preserve"> </w:t>
            </w:r>
            <w:r w:rsidRPr="00A47994">
              <w:t>дорожной</w:t>
            </w:r>
            <w:r w:rsidR="0004390F" w:rsidRPr="00A47994">
              <w:t xml:space="preserve"> </w:t>
            </w:r>
            <w:r w:rsidRPr="00A47994">
              <w:t>деятельности</w:t>
            </w:r>
            <w:r w:rsidR="0004390F" w:rsidRPr="00A47994">
              <w:t xml:space="preserve"> </w:t>
            </w:r>
            <w:r w:rsidRPr="00A47994">
              <w:t>в</w:t>
            </w:r>
            <w:r w:rsidR="0004390F" w:rsidRPr="00A47994">
              <w:t xml:space="preserve"> </w:t>
            </w:r>
            <w:r w:rsidR="00E15AA3" w:rsidRPr="00A47994">
              <w:t>Российской Федерации</w:t>
            </w:r>
            <w:r w:rsidRPr="00A47994">
              <w:t>»,</w:t>
            </w:r>
            <w:r w:rsidR="0004390F" w:rsidRPr="00A47994">
              <w:t xml:space="preserve"> </w:t>
            </w:r>
            <w:r w:rsidRPr="00A47994">
              <w:t>требований</w:t>
            </w:r>
            <w:r w:rsidR="0004390F" w:rsidRPr="00A47994">
              <w:t xml:space="preserve"> </w:t>
            </w:r>
            <w:r w:rsidRPr="00A47994">
              <w:t>и</w:t>
            </w:r>
            <w:r w:rsidR="0004390F" w:rsidRPr="00A47994">
              <w:t xml:space="preserve"> </w:t>
            </w:r>
            <w:r w:rsidRPr="00A47994">
              <w:t>ограничений.</w:t>
            </w:r>
          </w:p>
          <w:p w14:paraId="7517A8B3" w14:textId="4F2790BF" w:rsidR="00C71061" w:rsidRPr="00A47994" w:rsidRDefault="00C71061" w:rsidP="0029014D">
            <w:pPr>
              <w:pStyle w:val="aff"/>
            </w:pPr>
            <w:r w:rsidRPr="00A47994">
              <w:t>В</w:t>
            </w:r>
            <w:r w:rsidR="0004390F" w:rsidRPr="00A47994">
              <w:t xml:space="preserve"> </w:t>
            </w:r>
            <w:r w:rsidRPr="00A47994">
              <w:t>границах</w:t>
            </w:r>
            <w:r w:rsidR="0004390F" w:rsidRPr="00A47994">
              <w:t xml:space="preserve"> </w:t>
            </w:r>
            <w:r w:rsidRPr="00A47994">
              <w:t>придорожных</w:t>
            </w:r>
            <w:r w:rsidR="0004390F" w:rsidRPr="00A47994">
              <w:t xml:space="preserve"> </w:t>
            </w:r>
            <w:r w:rsidRPr="00A47994">
              <w:t>полос</w:t>
            </w:r>
            <w:r w:rsidR="0004390F" w:rsidRPr="00A47994">
              <w:t xml:space="preserve"> </w:t>
            </w:r>
            <w:r w:rsidRPr="00A47994">
              <w:t>автомобильных</w:t>
            </w:r>
            <w:r w:rsidR="0004390F" w:rsidRPr="00A47994">
              <w:t xml:space="preserve"> </w:t>
            </w:r>
            <w:r w:rsidRPr="00A47994">
              <w:t>дорог</w:t>
            </w:r>
            <w:r w:rsidR="0004390F" w:rsidRPr="00A47994">
              <w:t xml:space="preserve"> </w:t>
            </w:r>
            <w:r w:rsidRPr="00A47994">
              <w:t>общего</w:t>
            </w:r>
            <w:r w:rsidR="0004390F" w:rsidRPr="00A47994">
              <w:t xml:space="preserve"> </w:t>
            </w:r>
            <w:r w:rsidRPr="00A47994">
              <w:t>допускается</w:t>
            </w:r>
            <w:r w:rsidR="0004390F" w:rsidRPr="00A47994">
              <w:t xml:space="preserve"> </w:t>
            </w:r>
            <w:r w:rsidRPr="00A47994">
              <w:t>размещать:</w:t>
            </w:r>
          </w:p>
          <w:p w14:paraId="27AFDB02" w14:textId="7C6310DE" w:rsidR="00C71061" w:rsidRPr="00A47994" w:rsidRDefault="00C71061" w:rsidP="0029014D">
            <w:pPr>
              <w:pStyle w:val="aff"/>
            </w:pPr>
            <w:r w:rsidRPr="00A47994">
              <w:t>1)</w:t>
            </w:r>
            <w:r w:rsidR="0004390F" w:rsidRPr="00A47994">
              <w:t xml:space="preserve"> </w:t>
            </w:r>
            <w:r w:rsidRPr="00A47994">
              <w:t>объекты</w:t>
            </w:r>
            <w:r w:rsidR="0004390F" w:rsidRPr="00A47994">
              <w:t xml:space="preserve"> </w:t>
            </w:r>
            <w:r w:rsidRPr="00A47994">
              <w:t>дорожного</w:t>
            </w:r>
            <w:r w:rsidR="0004390F" w:rsidRPr="00A47994">
              <w:t xml:space="preserve"> </w:t>
            </w:r>
            <w:r w:rsidRPr="00A47994">
              <w:t>сервиса</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нормами</w:t>
            </w:r>
            <w:r w:rsidR="0004390F" w:rsidRPr="00A47994">
              <w:t xml:space="preserve"> </w:t>
            </w:r>
            <w:r w:rsidRPr="00A47994">
              <w:t>проектирования</w:t>
            </w:r>
            <w:r w:rsidR="0004390F" w:rsidRPr="00A47994">
              <w:t xml:space="preserve"> </w:t>
            </w:r>
            <w:r w:rsidRPr="00A47994">
              <w:t>и</w:t>
            </w:r>
            <w:r w:rsidR="0004390F" w:rsidRPr="00A47994">
              <w:t xml:space="preserve"> </w:t>
            </w:r>
            <w:r w:rsidRPr="00A47994">
              <w:t>строительства</w:t>
            </w:r>
            <w:r w:rsidR="0004390F" w:rsidRPr="00A47994">
              <w:t xml:space="preserve"> </w:t>
            </w:r>
            <w:r w:rsidRPr="00A47994">
              <w:t>этих</w:t>
            </w:r>
            <w:r w:rsidR="0004390F" w:rsidRPr="00A47994">
              <w:t xml:space="preserve"> </w:t>
            </w:r>
            <w:r w:rsidRPr="00A47994">
              <w:t>объектов,</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планами</w:t>
            </w:r>
            <w:r w:rsidR="0004390F" w:rsidRPr="00A47994">
              <w:t xml:space="preserve"> </w:t>
            </w:r>
            <w:r w:rsidRPr="00A47994">
              <w:t>строительства</w:t>
            </w:r>
            <w:r w:rsidR="0004390F" w:rsidRPr="00A47994">
              <w:t xml:space="preserve"> </w:t>
            </w:r>
            <w:r w:rsidRPr="00A47994">
              <w:t>и</w:t>
            </w:r>
            <w:r w:rsidR="0004390F" w:rsidRPr="00A47994">
              <w:t xml:space="preserve"> </w:t>
            </w:r>
            <w:r w:rsidRPr="00A47994">
              <w:t>генеральными</w:t>
            </w:r>
            <w:r w:rsidR="0004390F" w:rsidRPr="00A47994">
              <w:t xml:space="preserve"> </w:t>
            </w:r>
            <w:r w:rsidRPr="00A47994">
              <w:t>схемами</w:t>
            </w:r>
            <w:r w:rsidR="0004390F" w:rsidRPr="00A47994">
              <w:t xml:space="preserve"> </w:t>
            </w:r>
            <w:r w:rsidRPr="00A47994">
              <w:t>размещения</w:t>
            </w:r>
            <w:r w:rsidR="0004390F" w:rsidRPr="00A47994">
              <w:t xml:space="preserve"> </w:t>
            </w:r>
            <w:r w:rsidRPr="00A47994">
              <w:t>указанных</w:t>
            </w:r>
            <w:r w:rsidR="0004390F" w:rsidRPr="00A47994">
              <w:t xml:space="preserve"> </w:t>
            </w:r>
            <w:r w:rsidRPr="00A47994">
              <w:t>объектов;</w:t>
            </w:r>
          </w:p>
          <w:p w14:paraId="2071987F" w14:textId="76EFBD8B" w:rsidR="00C71061" w:rsidRPr="00A47994" w:rsidRDefault="00C71061" w:rsidP="0029014D">
            <w:pPr>
              <w:pStyle w:val="aff"/>
            </w:pPr>
            <w:r w:rsidRPr="00A47994">
              <w:t>2)</w:t>
            </w:r>
            <w:r w:rsidR="0004390F" w:rsidRPr="00A47994">
              <w:t xml:space="preserve"> </w:t>
            </w:r>
            <w:r w:rsidRPr="00A47994">
              <w:t>инженерные</w:t>
            </w:r>
            <w:r w:rsidR="0004390F" w:rsidRPr="00A47994">
              <w:t xml:space="preserve"> </w:t>
            </w:r>
            <w:r w:rsidRPr="00A47994">
              <w:t>коммуникации,</w:t>
            </w:r>
            <w:r w:rsidR="0004390F" w:rsidRPr="00A47994">
              <w:t xml:space="preserve"> </w:t>
            </w:r>
            <w:r w:rsidRPr="00A47994">
              <w:t>автомобильные</w:t>
            </w:r>
            <w:r w:rsidR="0004390F" w:rsidRPr="00A47994">
              <w:t xml:space="preserve"> </w:t>
            </w:r>
            <w:r w:rsidRPr="00A47994">
              <w:t>дороги</w:t>
            </w:r>
            <w:r w:rsidR="0004390F" w:rsidRPr="00A47994">
              <w:t xml:space="preserve"> </w:t>
            </w:r>
            <w:r w:rsidRPr="00A47994">
              <w:t>(кроме</w:t>
            </w:r>
            <w:r w:rsidR="0004390F" w:rsidRPr="00A47994">
              <w:t xml:space="preserve"> </w:t>
            </w:r>
            <w:r w:rsidRPr="00A47994">
              <w:t>автомобильных</w:t>
            </w:r>
            <w:r w:rsidR="0004390F" w:rsidRPr="00A47994">
              <w:t xml:space="preserve"> </w:t>
            </w:r>
            <w:r w:rsidRPr="00A47994">
              <w:t>дорог</w:t>
            </w:r>
            <w:r w:rsidR="0004390F" w:rsidRPr="00A47994">
              <w:t xml:space="preserve"> </w:t>
            </w:r>
            <w:r w:rsidRPr="00A47994">
              <w:t>регионального</w:t>
            </w:r>
            <w:r w:rsidR="0004390F" w:rsidRPr="00A47994">
              <w:t xml:space="preserve"> </w:t>
            </w:r>
            <w:r w:rsidRPr="00A47994">
              <w:t>значения),</w:t>
            </w:r>
            <w:r w:rsidR="0004390F" w:rsidRPr="00A47994">
              <w:t xml:space="preserve"> </w:t>
            </w:r>
            <w:r w:rsidRPr="00A47994">
              <w:t>железные</w:t>
            </w:r>
            <w:r w:rsidR="0004390F" w:rsidRPr="00A47994">
              <w:t xml:space="preserve"> </w:t>
            </w:r>
            <w:r w:rsidRPr="00A47994">
              <w:t>дороги,</w:t>
            </w:r>
            <w:r w:rsidR="0004390F" w:rsidRPr="00A47994">
              <w:t xml:space="preserve"> </w:t>
            </w:r>
            <w:r w:rsidRPr="00A47994">
              <w:t>линии</w:t>
            </w:r>
            <w:r w:rsidR="0004390F" w:rsidRPr="00A47994">
              <w:t xml:space="preserve"> </w:t>
            </w:r>
            <w:r w:rsidRPr="00A47994">
              <w:t>электропередачи,</w:t>
            </w:r>
            <w:r w:rsidR="0004390F" w:rsidRPr="00A47994">
              <w:t xml:space="preserve"> </w:t>
            </w:r>
            <w:r w:rsidRPr="00A47994">
              <w:t>линии</w:t>
            </w:r>
            <w:r w:rsidR="0004390F" w:rsidRPr="00A47994">
              <w:t xml:space="preserve"> </w:t>
            </w:r>
            <w:r w:rsidRPr="00A47994">
              <w:t>связи,</w:t>
            </w:r>
            <w:r w:rsidR="0004390F" w:rsidRPr="00A47994">
              <w:t xml:space="preserve"> </w:t>
            </w:r>
            <w:r w:rsidRPr="00A47994">
              <w:t>объекты</w:t>
            </w:r>
            <w:r w:rsidR="0004390F" w:rsidRPr="00A47994">
              <w:t xml:space="preserve"> </w:t>
            </w:r>
            <w:r w:rsidRPr="00A47994">
              <w:t>трубопроводного</w:t>
            </w:r>
            <w:r w:rsidR="0004390F" w:rsidRPr="00A47994">
              <w:t xml:space="preserve"> </w:t>
            </w:r>
            <w:r w:rsidRPr="00A47994">
              <w:t>и</w:t>
            </w:r>
            <w:r w:rsidR="0004390F" w:rsidRPr="00A47994">
              <w:t xml:space="preserve"> </w:t>
            </w:r>
            <w:r w:rsidRPr="00A47994">
              <w:t>железнодорожного</w:t>
            </w:r>
            <w:r w:rsidR="0004390F" w:rsidRPr="00A47994">
              <w:t xml:space="preserve"> </w:t>
            </w:r>
            <w:r w:rsidRPr="00A47994">
              <w:t>транспорта;</w:t>
            </w:r>
          </w:p>
          <w:p w14:paraId="40F3FF87" w14:textId="6876EDDC" w:rsidR="00C71061" w:rsidRPr="00A47994" w:rsidRDefault="00C71061" w:rsidP="0029014D">
            <w:pPr>
              <w:pStyle w:val="aff"/>
            </w:pPr>
            <w:r w:rsidRPr="00A47994">
              <w:t>3)</w:t>
            </w:r>
            <w:r w:rsidR="0004390F" w:rsidRPr="00A47994">
              <w:t xml:space="preserve"> </w:t>
            </w:r>
            <w:r w:rsidRPr="00A47994">
              <w:t>подъезды,</w:t>
            </w:r>
            <w:r w:rsidR="0004390F" w:rsidRPr="00A47994">
              <w:t xml:space="preserve"> </w:t>
            </w:r>
            <w:r w:rsidRPr="00A47994">
              <w:t>съезды</w:t>
            </w:r>
            <w:r w:rsidR="0004390F" w:rsidRPr="00A47994">
              <w:t xml:space="preserve"> </w:t>
            </w:r>
            <w:r w:rsidRPr="00A47994">
              <w:t>и</w:t>
            </w:r>
            <w:r w:rsidR="0004390F" w:rsidRPr="00A47994">
              <w:t xml:space="preserve"> </w:t>
            </w:r>
            <w:r w:rsidRPr="00A47994">
              <w:t>примыкания</w:t>
            </w:r>
            <w:r w:rsidR="0004390F" w:rsidRPr="00A47994">
              <w:t xml:space="preserve"> </w:t>
            </w:r>
            <w:r w:rsidRPr="00A47994">
              <w:t>(включая</w:t>
            </w:r>
            <w:r w:rsidR="0004390F" w:rsidRPr="00A47994">
              <w:t xml:space="preserve"> </w:t>
            </w:r>
            <w:r w:rsidRPr="00A47994">
              <w:t>переходно-скоростные</w:t>
            </w:r>
            <w:r w:rsidR="0004390F" w:rsidRPr="00A47994">
              <w:t xml:space="preserve"> </w:t>
            </w:r>
            <w:r w:rsidRPr="00A47994">
              <w:t>полосы)</w:t>
            </w:r>
            <w:r w:rsidR="0004390F" w:rsidRPr="00A47994">
              <w:t xml:space="preserve"> </w:t>
            </w:r>
            <w:r w:rsidRPr="00A47994">
              <w:t>к</w:t>
            </w:r>
            <w:r w:rsidR="0004390F" w:rsidRPr="00A47994">
              <w:t xml:space="preserve"> </w:t>
            </w:r>
            <w:r w:rsidRPr="00A47994">
              <w:t>объектам,</w:t>
            </w:r>
            <w:r w:rsidR="0004390F" w:rsidRPr="00A47994">
              <w:t xml:space="preserve"> </w:t>
            </w:r>
            <w:r w:rsidRPr="00A47994">
              <w:t>расположенным</w:t>
            </w:r>
            <w:r w:rsidR="0004390F" w:rsidRPr="00A47994">
              <w:t xml:space="preserve"> </w:t>
            </w:r>
            <w:r w:rsidRPr="00A47994">
              <w:t>вне</w:t>
            </w:r>
            <w:r w:rsidR="0004390F" w:rsidRPr="00A47994">
              <w:t xml:space="preserve"> </w:t>
            </w:r>
            <w:r w:rsidRPr="00A47994">
              <w:t>полосы</w:t>
            </w:r>
            <w:r w:rsidR="0004390F" w:rsidRPr="00A47994">
              <w:t xml:space="preserve"> </w:t>
            </w:r>
            <w:r w:rsidRPr="00A47994">
              <w:t>отвода</w:t>
            </w:r>
            <w:r w:rsidR="0004390F" w:rsidRPr="00A47994">
              <w:t xml:space="preserve"> </w:t>
            </w:r>
            <w:r w:rsidRPr="00A47994">
              <w:t>и</w:t>
            </w:r>
            <w:r w:rsidR="0004390F" w:rsidRPr="00A47994">
              <w:t xml:space="preserve"> </w:t>
            </w:r>
            <w:r w:rsidRPr="00A47994">
              <w:t>требующим</w:t>
            </w:r>
            <w:r w:rsidR="0004390F" w:rsidRPr="00A47994">
              <w:t xml:space="preserve"> </w:t>
            </w:r>
            <w:r w:rsidRPr="00A47994">
              <w:t>доступа</w:t>
            </w:r>
            <w:r w:rsidR="0004390F" w:rsidRPr="00A47994">
              <w:t xml:space="preserve"> </w:t>
            </w:r>
            <w:r w:rsidRPr="00A47994">
              <w:t>к</w:t>
            </w:r>
            <w:r w:rsidR="0004390F" w:rsidRPr="00A47994">
              <w:t xml:space="preserve"> </w:t>
            </w:r>
            <w:r w:rsidRPr="00A47994">
              <w:t>ним;</w:t>
            </w:r>
          </w:p>
          <w:p w14:paraId="6B9EAB24" w14:textId="2359143C" w:rsidR="00C71061" w:rsidRPr="00A47994" w:rsidRDefault="00C71061" w:rsidP="0029014D">
            <w:pPr>
              <w:pStyle w:val="aff"/>
            </w:pPr>
            <w:r w:rsidRPr="00A47994">
              <w:t>4)</w:t>
            </w:r>
            <w:r w:rsidR="0004390F" w:rsidRPr="00A47994">
              <w:t xml:space="preserve"> </w:t>
            </w:r>
            <w:r w:rsidRPr="00A47994">
              <w:t>использовать</w:t>
            </w:r>
            <w:r w:rsidR="0004390F" w:rsidRPr="00A47994">
              <w:t xml:space="preserve"> </w:t>
            </w:r>
            <w:r w:rsidRPr="00A47994">
              <w:t>в</w:t>
            </w:r>
            <w:r w:rsidR="0004390F" w:rsidRPr="00A47994">
              <w:t xml:space="preserve"> </w:t>
            </w:r>
            <w:r w:rsidRPr="00A47994">
              <w:t>установленном</w:t>
            </w:r>
            <w:r w:rsidR="0004390F" w:rsidRPr="00A47994">
              <w:t xml:space="preserve"> </w:t>
            </w:r>
            <w:r w:rsidRPr="00A47994">
              <w:t>порядке</w:t>
            </w:r>
            <w:r w:rsidR="0004390F" w:rsidRPr="00A47994">
              <w:t xml:space="preserve"> </w:t>
            </w:r>
            <w:r w:rsidRPr="00A47994">
              <w:t>пресные</w:t>
            </w:r>
            <w:r w:rsidR="0004390F" w:rsidRPr="00A47994">
              <w:t xml:space="preserve"> </w:t>
            </w:r>
            <w:r w:rsidRPr="00A47994">
              <w:t>подземные</w:t>
            </w:r>
            <w:r w:rsidR="0004390F" w:rsidRPr="00A47994">
              <w:t xml:space="preserve"> </w:t>
            </w:r>
            <w:r w:rsidRPr="00A47994">
              <w:t>воды,</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пруды</w:t>
            </w:r>
            <w:r w:rsidR="0004390F" w:rsidRPr="00A47994">
              <w:t xml:space="preserve"> </w:t>
            </w:r>
            <w:r w:rsidRPr="00A47994">
              <w:t>и</w:t>
            </w:r>
            <w:r w:rsidR="0004390F" w:rsidRPr="00A47994">
              <w:t xml:space="preserve"> </w:t>
            </w:r>
            <w:r w:rsidRPr="00A47994">
              <w:t>обводненные</w:t>
            </w:r>
            <w:r w:rsidR="0004390F" w:rsidRPr="00A47994">
              <w:t xml:space="preserve"> </w:t>
            </w:r>
            <w:r w:rsidRPr="00A47994">
              <w:t>карьеры</w:t>
            </w:r>
            <w:r w:rsidR="0004390F" w:rsidRPr="00A47994">
              <w:t xml:space="preserve"> </w:t>
            </w:r>
            <w:r w:rsidRPr="00A47994">
              <w:t>в</w:t>
            </w:r>
            <w:r w:rsidR="0004390F" w:rsidRPr="00A47994">
              <w:t xml:space="preserve"> </w:t>
            </w:r>
            <w:r w:rsidRPr="00A47994">
              <w:t>целях</w:t>
            </w:r>
            <w:r w:rsidR="0004390F" w:rsidRPr="00A47994">
              <w:t xml:space="preserve"> </w:t>
            </w:r>
            <w:r w:rsidRPr="00A47994">
              <w:t>обеспечения</w:t>
            </w:r>
            <w:r w:rsidR="0004390F" w:rsidRPr="00A47994">
              <w:t xml:space="preserve"> </w:t>
            </w:r>
            <w:r w:rsidRPr="00A47994">
              <w:t>безопасности</w:t>
            </w:r>
            <w:r w:rsidR="0004390F" w:rsidRPr="00A47994">
              <w:t xml:space="preserve"> </w:t>
            </w:r>
            <w:r w:rsidRPr="00A47994">
              <w:t>дорожного</w:t>
            </w:r>
            <w:r w:rsidR="0004390F" w:rsidRPr="00A47994">
              <w:t xml:space="preserve"> </w:t>
            </w:r>
            <w:r w:rsidRPr="00A47994">
              <w:t>движения,</w:t>
            </w:r>
            <w:r w:rsidR="0004390F" w:rsidRPr="00A47994">
              <w:t xml:space="preserve"> </w:t>
            </w:r>
            <w:r w:rsidRPr="00A47994">
              <w:t>строительства,</w:t>
            </w:r>
            <w:r w:rsidR="0004390F" w:rsidRPr="00A47994">
              <w:t xml:space="preserve"> </w:t>
            </w:r>
            <w:r w:rsidRPr="00A47994">
              <w:t>реконструкции,</w:t>
            </w:r>
            <w:r w:rsidR="0004390F" w:rsidRPr="00A47994">
              <w:t xml:space="preserve"> </w:t>
            </w:r>
            <w:r w:rsidRPr="00A47994">
              <w:t>капитального</w:t>
            </w:r>
            <w:r w:rsidR="0004390F" w:rsidRPr="00A47994">
              <w:t xml:space="preserve"> </w:t>
            </w:r>
            <w:r w:rsidRPr="00A47994">
              <w:t>ремонта,</w:t>
            </w:r>
            <w:r w:rsidR="0004390F" w:rsidRPr="00A47994">
              <w:t xml:space="preserve"> </w:t>
            </w:r>
            <w:r w:rsidRPr="00A47994">
              <w:t>ремонта</w:t>
            </w:r>
            <w:r w:rsidR="0004390F" w:rsidRPr="00A47994">
              <w:t xml:space="preserve"> </w:t>
            </w:r>
            <w:r w:rsidRPr="00A47994">
              <w:t>и</w:t>
            </w:r>
            <w:r w:rsidR="0004390F" w:rsidRPr="00A47994">
              <w:t xml:space="preserve"> </w:t>
            </w:r>
            <w:r w:rsidRPr="00A47994">
              <w:t>содержания</w:t>
            </w:r>
            <w:r w:rsidR="0004390F" w:rsidRPr="00A47994">
              <w:t xml:space="preserve"> </w:t>
            </w:r>
            <w:r w:rsidRPr="00A47994">
              <w:t>автомобильной</w:t>
            </w:r>
            <w:r w:rsidR="0004390F" w:rsidRPr="00A47994">
              <w:t xml:space="preserve"> </w:t>
            </w:r>
            <w:r w:rsidRPr="00A47994">
              <w:t>дороги</w:t>
            </w:r>
            <w:r w:rsidR="0004390F" w:rsidRPr="00A47994">
              <w:t xml:space="preserve"> </w:t>
            </w:r>
            <w:r w:rsidRPr="00A47994">
              <w:t>регионального</w:t>
            </w:r>
            <w:r w:rsidR="0004390F" w:rsidRPr="00A47994">
              <w:t xml:space="preserve"> </w:t>
            </w:r>
            <w:r w:rsidRPr="00A47994">
              <w:t>значения.</w:t>
            </w:r>
          </w:p>
        </w:tc>
      </w:tr>
      <w:tr w:rsidR="005A273E" w:rsidRPr="00A47994" w14:paraId="7007329E" w14:textId="77777777" w:rsidTr="0029014D">
        <w:trPr>
          <w:trHeight w:val="4823"/>
        </w:trPr>
        <w:tc>
          <w:tcPr>
            <w:tcW w:w="698" w:type="dxa"/>
            <w:tcBorders>
              <w:top w:val="single" w:sz="4" w:space="0" w:color="auto"/>
              <w:bottom w:val="single" w:sz="4" w:space="0" w:color="auto"/>
            </w:tcBorders>
          </w:tcPr>
          <w:p w14:paraId="641075E8" w14:textId="77777777" w:rsidR="00C71061" w:rsidRPr="00A47994" w:rsidRDefault="00C71061" w:rsidP="0029014D">
            <w:r w:rsidRPr="00A47994">
              <w:t>10.</w:t>
            </w:r>
          </w:p>
        </w:tc>
        <w:tc>
          <w:tcPr>
            <w:tcW w:w="2788" w:type="dxa"/>
            <w:tcBorders>
              <w:top w:val="single" w:sz="4" w:space="0" w:color="auto"/>
              <w:bottom w:val="single" w:sz="4" w:space="0" w:color="auto"/>
            </w:tcBorders>
          </w:tcPr>
          <w:p w14:paraId="0F55577B" w14:textId="4D53511E" w:rsidR="00C71061" w:rsidRPr="00A47994" w:rsidRDefault="00C71061" w:rsidP="0094555C">
            <w:pPr>
              <w:pStyle w:val="aff"/>
              <w:ind w:firstLine="0"/>
            </w:pPr>
            <w:r w:rsidRPr="00A47994">
              <w:t>Округ</w:t>
            </w:r>
            <w:r w:rsidR="0004390F" w:rsidRPr="00A47994">
              <w:t xml:space="preserve"> </w:t>
            </w:r>
            <w:r w:rsidRPr="00A47994">
              <w:t>санитарной</w:t>
            </w:r>
            <w:r w:rsidR="0004390F" w:rsidRPr="00A47994">
              <w:t xml:space="preserve"> </w:t>
            </w:r>
            <w:r w:rsidRPr="00A47994">
              <w:t>(горно-санитарной)</w:t>
            </w:r>
            <w:r w:rsidR="0004390F" w:rsidRPr="00A47994">
              <w:t xml:space="preserve"> </w:t>
            </w:r>
            <w:r w:rsidRPr="00A47994">
              <w:t>охраны</w:t>
            </w:r>
            <w:r w:rsidR="0004390F" w:rsidRPr="00A47994">
              <w:t xml:space="preserve"> </w:t>
            </w:r>
            <w:r w:rsidRPr="00A47994">
              <w:t>лечебно-оздоровительных</w:t>
            </w:r>
            <w:r w:rsidR="0004390F" w:rsidRPr="00A47994">
              <w:t xml:space="preserve"> </w:t>
            </w:r>
            <w:r w:rsidRPr="00A47994">
              <w:t>местностей,</w:t>
            </w:r>
            <w:r w:rsidR="0004390F" w:rsidRPr="00A47994">
              <w:t xml:space="preserve"> </w:t>
            </w:r>
            <w:r w:rsidRPr="00A47994">
              <w:t>курортов</w:t>
            </w:r>
            <w:r w:rsidR="0004390F" w:rsidRPr="00A47994">
              <w:t xml:space="preserve"> </w:t>
            </w:r>
            <w:r w:rsidRPr="00A47994">
              <w:t>и</w:t>
            </w:r>
            <w:r w:rsidR="0004390F" w:rsidRPr="00A47994">
              <w:t xml:space="preserve"> </w:t>
            </w:r>
            <w:r w:rsidRPr="00A47994">
              <w:t>природных</w:t>
            </w:r>
            <w:r w:rsidR="0004390F" w:rsidRPr="00A47994">
              <w:t xml:space="preserve"> </w:t>
            </w:r>
            <w:r w:rsidRPr="00A47994">
              <w:t>лечебных</w:t>
            </w:r>
            <w:r w:rsidR="0004390F" w:rsidRPr="00A47994">
              <w:t xml:space="preserve"> </w:t>
            </w:r>
            <w:r w:rsidRPr="00A47994">
              <w:t>ресурсов</w:t>
            </w:r>
          </w:p>
        </w:tc>
        <w:tc>
          <w:tcPr>
            <w:tcW w:w="11535" w:type="dxa"/>
            <w:tcBorders>
              <w:top w:val="single" w:sz="4" w:space="0" w:color="auto"/>
              <w:bottom w:val="single" w:sz="4" w:space="0" w:color="auto"/>
            </w:tcBorders>
          </w:tcPr>
          <w:p w14:paraId="5809BB23" w14:textId="2001E8C0" w:rsidR="00C71061" w:rsidRPr="00A47994" w:rsidRDefault="00C71061" w:rsidP="0029014D">
            <w:pPr>
              <w:pStyle w:val="aff"/>
            </w:pPr>
            <w:r w:rsidRPr="00A47994">
              <w:t>1.</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Постановлением</w:t>
            </w:r>
            <w:r w:rsidR="0004390F" w:rsidRPr="00A47994">
              <w:t xml:space="preserve"> </w:t>
            </w:r>
            <w:r w:rsidRPr="00A47994">
              <w:t>Правительства</w:t>
            </w:r>
            <w:r w:rsidR="0004390F" w:rsidRPr="00A47994">
              <w:t xml:space="preserve"> </w:t>
            </w:r>
            <w:r w:rsidR="00E15AA3" w:rsidRPr="00A47994">
              <w:t>Российской Федерации</w:t>
            </w:r>
            <w:r w:rsidR="0004390F" w:rsidRPr="00A47994">
              <w:t xml:space="preserve"> </w:t>
            </w:r>
            <w:r w:rsidRPr="00A47994">
              <w:t>от</w:t>
            </w:r>
            <w:r w:rsidR="0004390F" w:rsidRPr="00A47994">
              <w:t xml:space="preserve"> </w:t>
            </w:r>
            <w:r w:rsidRPr="00A47994">
              <w:t>7</w:t>
            </w:r>
            <w:r w:rsidR="0004390F" w:rsidRPr="00A47994">
              <w:t xml:space="preserve"> </w:t>
            </w:r>
            <w:r w:rsidRPr="00A47994">
              <w:t>декабря</w:t>
            </w:r>
            <w:r w:rsidR="0004390F" w:rsidRPr="00A47994">
              <w:t xml:space="preserve"> </w:t>
            </w:r>
            <w:r w:rsidRPr="00A47994">
              <w:t>1996</w:t>
            </w:r>
            <w:r w:rsidR="0004390F" w:rsidRPr="00A47994">
              <w:t xml:space="preserve"> </w:t>
            </w:r>
            <w:r w:rsidRPr="00A47994">
              <w:t>г.</w:t>
            </w:r>
            <w:r w:rsidR="0004390F" w:rsidRPr="00A47994">
              <w:t xml:space="preserve"> </w:t>
            </w:r>
            <w:r w:rsidRPr="00A47994">
              <w:t>N</w:t>
            </w:r>
            <w:r w:rsidR="0004390F" w:rsidRPr="00A47994">
              <w:t xml:space="preserve"> </w:t>
            </w:r>
            <w:r w:rsidRPr="00A47994">
              <w:t>1425</w:t>
            </w:r>
            <w:r w:rsidR="0004390F" w:rsidRPr="00A47994">
              <w:t xml:space="preserve"> </w:t>
            </w:r>
            <w:r w:rsidR="00AD2030" w:rsidRPr="00A47994">
              <w:t>«</w:t>
            </w:r>
            <w:r w:rsidRPr="00A47994">
              <w:t>Об</w:t>
            </w:r>
            <w:r w:rsidR="0004390F" w:rsidRPr="00A47994">
              <w:t xml:space="preserve"> </w:t>
            </w:r>
            <w:r w:rsidRPr="00A47994">
              <w:t>утверждении</w:t>
            </w:r>
            <w:r w:rsidR="0004390F" w:rsidRPr="00A47994">
              <w:t xml:space="preserve"> </w:t>
            </w:r>
            <w:r w:rsidRPr="00A47994">
              <w:t>Положения</w:t>
            </w:r>
            <w:r w:rsidR="0004390F" w:rsidRPr="00A47994">
              <w:t xml:space="preserve"> </w:t>
            </w:r>
            <w:r w:rsidRPr="00A47994">
              <w:t>об</w:t>
            </w:r>
            <w:r w:rsidR="0004390F" w:rsidRPr="00A47994">
              <w:t xml:space="preserve"> </w:t>
            </w:r>
            <w:r w:rsidRPr="00A47994">
              <w:t>округах</w:t>
            </w:r>
            <w:r w:rsidR="0004390F" w:rsidRPr="00A47994">
              <w:t xml:space="preserve"> </w:t>
            </w:r>
            <w:r w:rsidRPr="00A47994">
              <w:t>санитарной</w:t>
            </w:r>
            <w:r w:rsidR="0004390F" w:rsidRPr="00A47994">
              <w:t xml:space="preserve"> </w:t>
            </w:r>
            <w:r w:rsidRPr="00A47994">
              <w:t>и</w:t>
            </w:r>
            <w:r w:rsidR="0004390F" w:rsidRPr="00A47994">
              <w:t xml:space="preserve"> </w:t>
            </w:r>
            <w:r w:rsidRPr="00A47994">
              <w:t>горно-санитарной</w:t>
            </w:r>
            <w:r w:rsidR="0004390F" w:rsidRPr="00A47994">
              <w:t xml:space="preserve"> </w:t>
            </w:r>
            <w:r w:rsidRPr="00A47994">
              <w:t>охраны</w:t>
            </w:r>
            <w:r w:rsidR="0004390F" w:rsidRPr="00A47994">
              <w:t xml:space="preserve"> </w:t>
            </w:r>
            <w:r w:rsidRPr="00A47994">
              <w:t>лечебно-оздоровительных</w:t>
            </w:r>
            <w:r w:rsidR="0004390F" w:rsidRPr="00A47994">
              <w:t xml:space="preserve"> </w:t>
            </w:r>
            <w:r w:rsidRPr="00A47994">
              <w:t>местностей</w:t>
            </w:r>
            <w:r w:rsidR="0004390F" w:rsidRPr="00A47994">
              <w:t xml:space="preserve"> </w:t>
            </w:r>
            <w:r w:rsidRPr="00A47994">
              <w:t>и</w:t>
            </w:r>
            <w:r w:rsidR="0004390F" w:rsidRPr="00A47994">
              <w:t xml:space="preserve"> </w:t>
            </w:r>
            <w:r w:rsidRPr="00A47994">
              <w:t>курортов</w:t>
            </w:r>
            <w:r w:rsidR="0004390F" w:rsidRPr="00A47994">
              <w:t xml:space="preserve"> </w:t>
            </w:r>
            <w:r w:rsidRPr="00A47994">
              <w:t>федерального</w:t>
            </w:r>
            <w:r w:rsidR="0004390F" w:rsidRPr="00A47994">
              <w:t xml:space="preserve"> </w:t>
            </w:r>
            <w:r w:rsidRPr="00A47994">
              <w:t>значения</w:t>
            </w:r>
            <w:r w:rsidR="00AD2030" w:rsidRPr="00A47994">
              <w:t>».</w:t>
            </w:r>
          </w:p>
          <w:p w14:paraId="085D0310" w14:textId="78BB8F77" w:rsidR="00C71061" w:rsidRPr="00A47994" w:rsidRDefault="00C71061" w:rsidP="0029014D">
            <w:pPr>
              <w:pStyle w:val="aff"/>
            </w:pPr>
            <w:r w:rsidRPr="00A47994">
              <w:t>2.</w:t>
            </w:r>
            <w:r w:rsidR="0004390F" w:rsidRPr="00A47994">
              <w:t xml:space="preserve"> </w:t>
            </w:r>
            <w:r w:rsidRPr="00A47994">
              <w:t>На</w:t>
            </w:r>
            <w:r w:rsidR="0004390F" w:rsidRPr="00A47994">
              <w:t xml:space="preserve"> </w:t>
            </w:r>
            <w:r w:rsidRPr="00A47994">
              <w:t>территориях</w:t>
            </w:r>
            <w:r w:rsidR="0004390F" w:rsidRPr="00A47994">
              <w:t xml:space="preserve"> </w:t>
            </w:r>
            <w:hyperlink r:id="rId32" w:anchor="block_109" w:history="1">
              <w:r w:rsidRPr="00A47994">
                <w:t>округов</w:t>
              </w:r>
              <w:r w:rsidR="0004390F" w:rsidRPr="00A47994">
                <w:t xml:space="preserve"> </w:t>
              </w:r>
              <w:r w:rsidRPr="00A47994">
                <w:t>санитарной</w:t>
              </w:r>
              <w:r w:rsidR="0004390F" w:rsidRPr="00A47994">
                <w:t xml:space="preserve"> </w:t>
              </w:r>
              <w:r w:rsidRPr="00A47994">
                <w:t>и</w:t>
              </w:r>
              <w:r w:rsidR="0004390F" w:rsidRPr="00A47994">
                <w:t xml:space="preserve"> </w:t>
              </w:r>
              <w:r w:rsidRPr="00A47994">
                <w:t>горно-санитарной</w:t>
              </w:r>
              <w:r w:rsidR="0004390F" w:rsidRPr="00A47994">
                <w:t xml:space="preserve"> </w:t>
              </w:r>
              <w:r w:rsidRPr="00A47994">
                <w:t>охраны</w:t>
              </w:r>
            </w:hyperlink>
            <w:r w:rsidR="0004390F" w:rsidRPr="00A47994">
              <w:t xml:space="preserve"> </w:t>
            </w:r>
            <w:r w:rsidRPr="00A47994">
              <w:t>лечебно-оздоровительных</w:t>
            </w:r>
            <w:r w:rsidR="0004390F" w:rsidRPr="00A47994">
              <w:t xml:space="preserve"> </w:t>
            </w:r>
            <w:r w:rsidRPr="00A47994">
              <w:t>местностей</w:t>
            </w:r>
            <w:r w:rsidR="0004390F" w:rsidRPr="00A47994">
              <w:t xml:space="preserve"> </w:t>
            </w:r>
            <w:r w:rsidRPr="00A47994">
              <w:t>и</w:t>
            </w:r>
            <w:r w:rsidR="0004390F" w:rsidRPr="00A47994">
              <w:t xml:space="preserve"> </w:t>
            </w:r>
            <w:r w:rsidRPr="00A47994">
              <w:t>курортов</w:t>
            </w:r>
            <w:r w:rsidR="0004390F" w:rsidRPr="00A47994">
              <w:t xml:space="preserve"> </w:t>
            </w:r>
            <w:r w:rsidRPr="00A47994">
              <w:t>федерального</w:t>
            </w:r>
            <w:r w:rsidR="0004390F" w:rsidRPr="00A47994">
              <w:t xml:space="preserve"> </w:t>
            </w:r>
            <w:r w:rsidRPr="00A47994">
              <w:t>значения</w:t>
            </w:r>
            <w:r w:rsidR="0004390F" w:rsidRPr="00A47994">
              <w:t xml:space="preserve"> </w:t>
            </w:r>
            <w:r w:rsidRPr="00A47994">
              <w:t>устанавливается</w:t>
            </w:r>
            <w:r w:rsidR="0004390F" w:rsidRPr="00A47994">
              <w:t xml:space="preserve"> </w:t>
            </w:r>
            <w:r w:rsidRPr="00A47994">
              <w:t>режим</w:t>
            </w:r>
            <w:r w:rsidR="0004390F" w:rsidRPr="00A47994">
              <w:t xml:space="preserve"> </w:t>
            </w:r>
            <w:r w:rsidRPr="00A47994">
              <w:t>хозяйственной</w:t>
            </w:r>
            <w:r w:rsidR="0004390F" w:rsidRPr="00A47994">
              <w:t xml:space="preserve"> </w:t>
            </w:r>
            <w:r w:rsidRPr="00A47994">
              <w:t>деятельности,</w:t>
            </w:r>
            <w:r w:rsidR="0004390F" w:rsidRPr="00A47994">
              <w:t xml:space="preserve"> </w:t>
            </w:r>
            <w:r w:rsidRPr="00A47994">
              <w:t>запрещающий</w:t>
            </w:r>
            <w:r w:rsidR="0004390F" w:rsidRPr="00A47994">
              <w:t xml:space="preserve"> </w:t>
            </w:r>
            <w:r w:rsidRPr="00A47994">
              <w:t>всякие</w:t>
            </w:r>
            <w:r w:rsidR="0004390F" w:rsidRPr="00A47994">
              <w:t xml:space="preserve"> </w:t>
            </w:r>
            <w:r w:rsidRPr="00A47994">
              <w:t>работы,</w:t>
            </w:r>
            <w:r w:rsidR="0004390F" w:rsidRPr="00A47994">
              <w:t xml:space="preserve"> </w:t>
            </w:r>
            <w:r w:rsidRPr="00A47994">
              <w:t>загрязняющие</w:t>
            </w:r>
            <w:r w:rsidR="0004390F" w:rsidRPr="00A47994">
              <w:t xml:space="preserve"> </w:t>
            </w:r>
            <w:r w:rsidRPr="00A47994">
              <w:t>почву,</w:t>
            </w:r>
            <w:r w:rsidR="0004390F" w:rsidRPr="00A47994">
              <w:t xml:space="preserve"> </w:t>
            </w:r>
            <w:r w:rsidRPr="00A47994">
              <w:t>воду</w:t>
            </w:r>
            <w:r w:rsidR="0004390F" w:rsidRPr="00A47994">
              <w:t xml:space="preserve"> </w:t>
            </w:r>
            <w:r w:rsidRPr="00A47994">
              <w:t>и</w:t>
            </w:r>
            <w:r w:rsidR="0004390F" w:rsidRPr="00A47994">
              <w:t xml:space="preserve"> </w:t>
            </w:r>
            <w:r w:rsidRPr="00A47994">
              <w:t>воздух,</w:t>
            </w:r>
            <w:r w:rsidR="0004390F" w:rsidRPr="00A47994">
              <w:t xml:space="preserve"> </w:t>
            </w:r>
            <w:r w:rsidRPr="00A47994">
              <w:t>наносящие</w:t>
            </w:r>
            <w:r w:rsidR="0004390F" w:rsidRPr="00A47994">
              <w:t xml:space="preserve"> </w:t>
            </w:r>
            <w:r w:rsidRPr="00A47994">
              <w:t>ущерб</w:t>
            </w:r>
            <w:r w:rsidR="0004390F" w:rsidRPr="00A47994">
              <w:t xml:space="preserve"> </w:t>
            </w:r>
            <w:r w:rsidRPr="00A47994">
              <w:t>лесам,</w:t>
            </w:r>
            <w:r w:rsidR="0004390F" w:rsidRPr="00A47994">
              <w:t xml:space="preserve"> </w:t>
            </w:r>
            <w:r w:rsidRPr="00A47994">
              <w:t>зеленым</w:t>
            </w:r>
            <w:r w:rsidR="0004390F" w:rsidRPr="00A47994">
              <w:t xml:space="preserve"> </w:t>
            </w:r>
            <w:r w:rsidRPr="00A47994">
              <w:t>насаждениям,</w:t>
            </w:r>
            <w:r w:rsidR="0004390F" w:rsidRPr="00A47994">
              <w:t xml:space="preserve"> </w:t>
            </w:r>
            <w:r w:rsidRPr="00A47994">
              <w:t>ведущие</w:t>
            </w:r>
            <w:r w:rsidR="0004390F" w:rsidRPr="00A47994">
              <w:t xml:space="preserve"> </w:t>
            </w:r>
            <w:r w:rsidRPr="00A47994">
              <w:t>к</w:t>
            </w:r>
            <w:r w:rsidR="0004390F" w:rsidRPr="00A47994">
              <w:t xml:space="preserve"> </w:t>
            </w:r>
            <w:r w:rsidRPr="00A47994">
              <w:t>развитию</w:t>
            </w:r>
            <w:r w:rsidR="0004390F" w:rsidRPr="00A47994">
              <w:t xml:space="preserve"> </w:t>
            </w:r>
            <w:r w:rsidRPr="00A47994">
              <w:t>эрозионных</w:t>
            </w:r>
            <w:r w:rsidR="0004390F" w:rsidRPr="00A47994">
              <w:t xml:space="preserve"> </w:t>
            </w:r>
            <w:r w:rsidRPr="00A47994">
              <w:t>процессов</w:t>
            </w:r>
            <w:r w:rsidR="0004390F" w:rsidRPr="00A47994">
              <w:t xml:space="preserve"> </w:t>
            </w:r>
            <w:r w:rsidRPr="00A47994">
              <w:t>и</w:t>
            </w:r>
            <w:r w:rsidR="0004390F" w:rsidRPr="00A47994">
              <w:t xml:space="preserve"> </w:t>
            </w:r>
            <w:r w:rsidRPr="00A47994">
              <w:t>отрицательно</w:t>
            </w:r>
            <w:r w:rsidR="0004390F" w:rsidRPr="00A47994">
              <w:t xml:space="preserve"> </w:t>
            </w:r>
            <w:r w:rsidRPr="00A47994">
              <w:t>влияющие</w:t>
            </w:r>
            <w:r w:rsidR="0004390F" w:rsidRPr="00A47994">
              <w:t xml:space="preserve"> </w:t>
            </w:r>
            <w:r w:rsidRPr="00A47994">
              <w:t>на</w:t>
            </w:r>
            <w:r w:rsidR="0004390F" w:rsidRPr="00A47994">
              <w:t xml:space="preserve"> </w:t>
            </w:r>
            <w:r w:rsidRPr="00A47994">
              <w:t>природные</w:t>
            </w:r>
            <w:r w:rsidR="0004390F" w:rsidRPr="00A47994">
              <w:t xml:space="preserve"> </w:t>
            </w:r>
            <w:r w:rsidRPr="00A47994">
              <w:t>лечебные</w:t>
            </w:r>
            <w:r w:rsidR="0004390F" w:rsidRPr="00A47994">
              <w:t xml:space="preserve"> </w:t>
            </w:r>
            <w:r w:rsidRPr="00A47994">
              <w:t>ресурсы</w:t>
            </w:r>
            <w:r w:rsidR="0004390F" w:rsidRPr="00A47994">
              <w:t xml:space="preserve"> </w:t>
            </w:r>
            <w:r w:rsidRPr="00A47994">
              <w:t>и</w:t>
            </w:r>
            <w:r w:rsidR="0004390F" w:rsidRPr="00A47994">
              <w:t xml:space="preserve"> </w:t>
            </w:r>
            <w:r w:rsidRPr="00A47994">
              <w:t>санитарное</w:t>
            </w:r>
            <w:r w:rsidR="0004390F" w:rsidRPr="00A47994">
              <w:t xml:space="preserve"> </w:t>
            </w:r>
            <w:r w:rsidRPr="00A47994">
              <w:t>и</w:t>
            </w:r>
            <w:r w:rsidR="0004390F" w:rsidRPr="00A47994">
              <w:t xml:space="preserve"> </w:t>
            </w:r>
            <w:r w:rsidRPr="00A47994">
              <w:t>экологическое</w:t>
            </w:r>
            <w:r w:rsidR="0004390F" w:rsidRPr="00A47994">
              <w:t xml:space="preserve"> </w:t>
            </w:r>
            <w:r w:rsidRPr="00A47994">
              <w:t>состояние</w:t>
            </w:r>
            <w:r w:rsidR="0004390F" w:rsidRPr="00A47994">
              <w:t xml:space="preserve"> </w:t>
            </w:r>
            <w:r w:rsidRPr="00A47994">
              <w:t>территорий.</w:t>
            </w:r>
            <w:r w:rsidR="0004390F" w:rsidRPr="00A47994">
              <w:t xml:space="preserve"> </w:t>
            </w:r>
            <w:r w:rsidRPr="00A47994">
              <w:t>Указанный</w:t>
            </w:r>
            <w:r w:rsidR="0004390F" w:rsidRPr="00A47994">
              <w:t xml:space="preserve"> </w:t>
            </w:r>
            <w:r w:rsidRPr="00A47994">
              <w:t>режим</w:t>
            </w:r>
            <w:r w:rsidR="0004390F" w:rsidRPr="00A47994">
              <w:t xml:space="preserve"> </w:t>
            </w:r>
            <w:r w:rsidRPr="00A47994">
              <w:t>должен</w:t>
            </w:r>
            <w:r w:rsidR="0004390F" w:rsidRPr="00A47994">
              <w:t xml:space="preserve"> </w:t>
            </w:r>
            <w:r w:rsidRPr="00A47994">
              <w:t>также</w:t>
            </w:r>
            <w:r w:rsidR="0004390F" w:rsidRPr="00A47994">
              <w:t xml:space="preserve"> </w:t>
            </w:r>
            <w:r w:rsidRPr="00A47994">
              <w:t>предусматривать</w:t>
            </w:r>
            <w:r w:rsidR="0004390F" w:rsidRPr="00A47994">
              <w:t xml:space="preserve"> </w:t>
            </w:r>
            <w:r w:rsidRPr="00A47994">
              <w:t>выполнение</w:t>
            </w:r>
            <w:r w:rsidR="0004390F" w:rsidRPr="00A47994">
              <w:t xml:space="preserve"> </w:t>
            </w:r>
            <w:r w:rsidRPr="00A47994">
              <w:t>санитарно-оздоровительных,</w:t>
            </w:r>
            <w:r w:rsidR="0004390F" w:rsidRPr="00A47994">
              <w:t xml:space="preserve"> </w:t>
            </w:r>
            <w:r w:rsidRPr="00A47994">
              <w:t>природоохранных</w:t>
            </w:r>
            <w:r w:rsidR="0004390F" w:rsidRPr="00A47994">
              <w:t xml:space="preserve"> </w:t>
            </w:r>
            <w:r w:rsidRPr="00A47994">
              <w:t>и</w:t>
            </w:r>
            <w:r w:rsidR="0004390F" w:rsidRPr="00A47994">
              <w:t xml:space="preserve"> </w:t>
            </w:r>
            <w:r w:rsidRPr="00A47994">
              <w:t>других</w:t>
            </w:r>
            <w:r w:rsidR="0004390F" w:rsidRPr="00A47994">
              <w:t xml:space="preserve"> </w:t>
            </w:r>
            <w:r w:rsidRPr="00A47994">
              <w:t>мероприятий.</w:t>
            </w:r>
          </w:p>
          <w:p w14:paraId="734B2C04" w14:textId="75066AE9" w:rsidR="00C71061" w:rsidRPr="00A47994" w:rsidRDefault="00C71061" w:rsidP="0029014D">
            <w:pPr>
              <w:pStyle w:val="aff"/>
            </w:pPr>
            <w:r w:rsidRPr="00A47994">
              <w:t>3.</w:t>
            </w:r>
            <w:r w:rsidR="0004390F" w:rsidRPr="00A47994">
              <w:t xml:space="preserve"> </w:t>
            </w:r>
            <w:r w:rsidRPr="00A47994">
              <w:t>В</w:t>
            </w:r>
            <w:r w:rsidR="0004390F" w:rsidRPr="00A47994">
              <w:t xml:space="preserve"> </w:t>
            </w:r>
            <w:r w:rsidRPr="00A47994">
              <w:t>первой</w:t>
            </w:r>
            <w:r w:rsidR="0004390F" w:rsidRPr="00A47994">
              <w:t xml:space="preserve"> </w:t>
            </w:r>
            <w:r w:rsidRPr="00A47994">
              <w:t>зоне</w:t>
            </w:r>
            <w:r w:rsidR="0004390F" w:rsidRPr="00A47994">
              <w:t xml:space="preserve"> </w:t>
            </w:r>
            <w:r w:rsidRPr="00A47994">
              <w:t>округа</w:t>
            </w:r>
            <w:r w:rsidR="0004390F" w:rsidRPr="00A47994">
              <w:t xml:space="preserve"> </w:t>
            </w:r>
            <w:r w:rsidRPr="00A47994">
              <w:t>санитарной</w:t>
            </w:r>
            <w:r w:rsidR="0004390F" w:rsidRPr="00A47994">
              <w:t xml:space="preserve"> </w:t>
            </w:r>
            <w:r w:rsidRPr="00A47994">
              <w:t>и</w:t>
            </w:r>
            <w:r w:rsidR="0004390F" w:rsidRPr="00A47994">
              <w:t xml:space="preserve"> </w:t>
            </w:r>
            <w:r w:rsidRPr="00A47994">
              <w:t>горно-санитарной</w:t>
            </w:r>
            <w:r w:rsidR="0004390F" w:rsidRPr="00A47994">
              <w:t xml:space="preserve"> </w:t>
            </w:r>
            <w:r w:rsidRPr="00A47994">
              <w:t>охраны:</w:t>
            </w:r>
          </w:p>
          <w:p w14:paraId="25E47FEE" w14:textId="0D7108D5" w:rsidR="00C71061" w:rsidRPr="00A47994" w:rsidRDefault="00132AB1" w:rsidP="0029014D">
            <w:pPr>
              <w:pStyle w:val="aff"/>
            </w:pPr>
            <w:r w:rsidRPr="00A47994">
              <w:t>1)</w:t>
            </w:r>
            <w:r w:rsidR="0004390F" w:rsidRPr="00A47994">
              <w:t xml:space="preserve"> </w:t>
            </w:r>
            <w:r w:rsidR="00C71061" w:rsidRPr="00A47994">
              <w:t>запрещается:</w:t>
            </w:r>
            <w:r w:rsidR="0004390F" w:rsidRPr="00A47994">
              <w:t xml:space="preserve"> </w:t>
            </w:r>
            <w:r w:rsidR="00C71061" w:rsidRPr="00A47994">
              <w:t>проживание</w:t>
            </w:r>
            <w:r w:rsidR="0004390F" w:rsidRPr="00A47994">
              <w:t xml:space="preserve"> </w:t>
            </w:r>
            <w:r w:rsidR="00C71061" w:rsidRPr="00A47994">
              <w:t>и</w:t>
            </w:r>
            <w:r w:rsidR="0004390F" w:rsidRPr="00A47994">
              <w:t xml:space="preserve"> </w:t>
            </w:r>
            <w:r w:rsidR="00C71061" w:rsidRPr="00A47994">
              <w:t>осуществление</w:t>
            </w:r>
            <w:r w:rsidR="0004390F" w:rsidRPr="00A47994">
              <w:t xml:space="preserve"> </w:t>
            </w:r>
            <w:r w:rsidR="00C71061" w:rsidRPr="00A47994">
              <w:t>всех</w:t>
            </w:r>
            <w:r w:rsidR="0004390F" w:rsidRPr="00A47994">
              <w:t xml:space="preserve"> </w:t>
            </w:r>
            <w:r w:rsidR="00C71061" w:rsidRPr="00A47994">
              <w:t>видов</w:t>
            </w:r>
            <w:r w:rsidR="0004390F" w:rsidRPr="00A47994">
              <w:t xml:space="preserve"> </w:t>
            </w:r>
            <w:r w:rsidR="00C71061" w:rsidRPr="00A47994">
              <w:t>хозяйственной</w:t>
            </w:r>
            <w:r w:rsidR="0004390F" w:rsidRPr="00A47994">
              <w:t xml:space="preserve"> </w:t>
            </w:r>
            <w:r w:rsidR="00C71061" w:rsidRPr="00A47994">
              <w:t>деятельности,</w:t>
            </w:r>
            <w:r w:rsidR="0004390F" w:rsidRPr="00A47994">
              <w:t xml:space="preserve"> </w:t>
            </w:r>
            <w:r w:rsidR="00C71061" w:rsidRPr="00A47994">
              <w:t>за</w:t>
            </w:r>
            <w:r w:rsidR="0004390F" w:rsidRPr="00A47994">
              <w:t xml:space="preserve"> </w:t>
            </w:r>
            <w:r w:rsidR="00C71061" w:rsidRPr="00A47994">
              <w:t>исключением</w:t>
            </w:r>
            <w:r w:rsidR="0004390F" w:rsidRPr="00A47994">
              <w:t xml:space="preserve"> </w:t>
            </w:r>
            <w:r w:rsidR="00C71061" w:rsidRPr="00A47994">
              <w:t>работ,</w:t>
            </w:r>
            <w:r w:rsidR="0004390F" w:rsidRPr="00A47994">
              <w:t xml:space="preserve"> </w:t>
            </w:r>
            <w:r w:rsidR="00C71061" w:rsidRPr="00A47994">
              <w:t>связанных</w:t>
            </w:r>
            <w:r w:rsidR="0004390F" w:rsidRPr="00A47994">
              <w:t xml:space="preserve"> </w:t>
            </w:r>
            <w:r w:rsidR="00C71061" w:rsidRPr="00A47994">
              <w:t>с</w:t>
            </w:r>
            <w:r w:rsidR="0004390F" w:rsidRPr="00A47994">
              <w:t xml:space="preserve"> </w:t>
            </w:r>
            <w:r w:rsidR="00C71061" w:rsidRPr="00A47994">
              <w:t>исследованием</w:t>
            </w:r>
            <w:r w:rsidR="0004390F" w:rsidRPr="00A47994">
              <w:t xml:space="preserve"> </w:t>
            </w:r>
            <w:r w:rsidR="00C71061" w:rsidRPr="00A47994">
              <w:t>и</w:t>
            </w:r>
            <w:r w:rsidR="0004390F" w:rsidRPr="00A47994">
              <w:t xml:space="preserve"> </w:t>
            </w:r>
            <w:r w:rsidR="00C71061" w:rsidRPr="00A47994">
              <w:t>использованием</w:t>
            </w:r>
            <w:r w:rsidR="0004390F" w:rsidRPr="00A47994">
              <w:t xml:space="preserve"> </w:t>
            </w:r>
            <w:r w:rsidR="00C71061" w:rsidRPr="00A47994">
              <w:t>природных</w:t>
            </w:r>
            <w:r w:rsidR="0004390F" w:rsidRPr="00A47994">
              <w:t xml:space="preserve"> </w:t>
            </w:r>
            <w:r w:rsidR="00C71061" w:rsidRPr="00A47994">
              <w:t>ресурсов</w:t>
            </w:r>
            <w:r w:rsidR="0004390F" w:rsidRPr="00A47994">
              <w:t xml:space="preserve"> </w:t>
            </w:r>
            <w:r w:rsidR="00C71061" w:rsidRPr="00A47994">
              <w:t>в</w:t>
            </w:r>
            <w:r w:rsidR="0004390F" w:rsidRPr="00A47994">
              <w:t xml:space="preserve"> </w:t>
            </w:r>
            <w:r w:rsidR="00C71061" w:rsidRPr="00A47994">
              <w:t>лечебных</w:t>
            </w:r>
            <w:r w:rsidR="0004390F" w:rsidRPr="00A47994">
              <w:t xml:space="preserve"> </w:t>
            </w:r>
            <w:r w:rsidR="00C71061" w:rsidRPr="00A47994">
              <w:t>и</w:t>
            </w:r>
            <w:r w:rsidR="0004390F" w:rsidRPr="00A47994">
              <w:t xml:space="preserve"> </w:t>
            </w:r>
            <w:r w:rsidR="00C71061" w:rsidRPr="00A47994">
              <w:t>оздоровительных</w:t>
            </w:r>
            <w:r w:rsidR="0004390F" w:rsidRPr="00A47994">
              <w:t xml:space="preserve"> </w:t>
            </w:r>
            <w:r w:rsidR="00C71061" w:rsidRPr="00A47994">
              <w:t>целях</w:t>
            </w:r>
            <w:r w:rsidR="0004390F" w:rsidRPr="00A47994">
              <w:t xml:space="preserve"> </w:t>
            </w:r>
            <w:r w:rsidR="00C71061" w:rsidRPr="00A47994">
              <w:t>при</w:t>
            </w:r>
            <w:r w:rsidR="0004390F" w:rsidRPr="00A47994">
              <w:t xml:space="preserve"> </w:t>
            </w:r>
            <w:r w:rsidR="00C71061" w:rsidRPr="00A47994">
              <w:t>условии</w:t>
            </w:r>
            <w:r w:rsidR="0004390F" w:rsidRPr="00A47994">
              <w:t xml:space="preserve"> </w:t>
            </w:r>
            <w:r w:rsidR="00C71061" w:rsidRPr="00A47994">
              <w:t>применения</w:t>
            </w:r>
            <w:r w:rsidR="0004390F" w:rsidRPr="00A47994">
              <w:t xml:space="preserve"> </w:t>
            </w:r>
            <w:r w:rsidR="00C71061" w:rsidRPr="00A47994">
              <w:t>экологически</w:t>
            </w:r>
            <w:r w:rsidR="0004390F" w:rsidRPr="00A47994">
              <w:t xml:space="preserve"> </w:t>
            </w:r>
            <w:r w:rsidR="00C71061" w:rsidRPr="00A47994">
              <w:t>безопасных</w:t>
            </w:r>
            <w:r w:rsidR="0004390F" w:rsidRPr="00A47994">
              <w:t xml:space="preserve"> </w:t>
            </w:r>
            <w:r w:rsidR="00C71061" w:rsidRPr="00A47994">
              <w:t>и</w:t>
            </w:r>
            <w:r w:rsidR="0004390F" w:rsidRPr="00A47994">
              <w:t xml:space="preserve"> </w:t>
            </w:r>
            <w:r w:rsidR="00C71061" w:rsidRPr="00A47994">
              <w:t>рациональных</w:t>
            </w:r>
            <w:r w:rsidR="0004390F" w:rsidRPr="00A47994">
              <w:t xml:space="preserve"> </w:t>
            </w:r>
            <w:r w:rsidR="00C71061" w:rsidRPr="00A47994">
              <w:t>технологий;</w:t>
            </w:r>
          </w:p>
          <w:p w14:paraId="4A0C8548" w14:textId="0B25535B" w:rsidR="00C71061" w:rsidRPr="00A47994" w:rsidRDefault="00132AB1" w:rsidP="0029014D">
            <w:pPr>
              <w:pStyle w:val="aff"/>
            </w:pPr>
            <w:r w:rsidRPr="00A47994">
              <w:t>2)</w:t>
            </w:r>
            <w:r w:rsidR="0004390F" w:rsidRPr="00A47994">
              <w:t xml:space="preserve"> </w:t>
            </w:r>
            <w:r w:rsidR="00C71061" w:rsidRPr="00A47994">
              <w:t>разрешается</w:t>
            </w:r>
            <w:r w:rsidR="0004390F" w:rsidRPr="00A47994">
              <w:t xml:space="preserve"> </w:t>
            </w:r>
            <w:r w:rsidR="00C71061" w:rsidRPr="00A47994">
              <w:t>осуществление</w:t>
            </w:r>
            <w:r w:rsidR="0004390F" w:rsidRPr="00A47994">
              <w:t xml:space="preserve"> </w:t>
            </w:r>
            <w:r w:rsidR="00C71061" w:rsidRPr="00A47994">
              <w:t>связанных</w:t>
            </w:r>
            <w:r w:rsidR="0004390F" w:rsidRPr="00A47994">
              <w:t xml:space="preserve"> </w:t>
            </w:r>
            <w:r w:rsidR="00C71061" w:rsidRPr="00A47994">
              <w:t>с</w:t>
            </w:r>
            <w:r w:rsidR="0004390F" w:rsidRPr="00A47994">
              <w:t xml:space="preserve"> </w:t>
            </w:r>
            <w:r w:rsidR="00C71061" w:rsidRPr="00A47994">
              <w:t>эксплуатацией</w:t>
            </w:r>
            <w:r w:rsidR="0004390F" w:rsidRPr="00A47994">
              <w:t xml:space="preserve"> </w:t>
            </w:r>
            <w:r w:rsidR="00C71061" w:rsidRPr="00A47994">
              <w:t>природных</w:t>
            </w:r>
            <w:r w:rsidR="0004390F" w:rsidRPr="00A47994">
              <w:t xml:space="preserve"> </w:t>
            </w:r>
            <w:r w:rsidR="00C71061" w:rsidRPr="00A47994">
              <w:t>лечебных</w:t>
            </w:r>
            <w:r w:rsidR="0004390F" w:rsidRPr="00A47994">
              <w:t xml:space="preserve"> </w:t>
            </w:r>
            <w:r w:rsidR="00C71061" w:rsidRPr="00A47994">
              <w:t>ресурсов</w:t>
            </w:r>
            <w:r w:rsidR="0004390F" w:rsidRPr="00A47994">
              <w:t xml:space="preserve"> </w:t>
            </w:r>
            <w:r w:rsidR="00C71061" w:rsidRPr="00A47994">
              <w:t>горных</w:t>
            </w:r>
            <w:r w:rsidR="0004390F" w:rsidRPr="00A47994">
              <w:t xml:space="preserve"> </w:t>
            </w:r>
            <w:r w:rsidR="00C71061" w:rsidRPr="00A47994">
              <w:t>и</w:t>
            </w:r>
            <w:r w:rsidR="0004390F" w:rsidRPr="00A47994">
              <w:t xml:space="preserve"> </w:t>
            </w:r>
            <w:r w:rsidR="00C71061" w:rsidRPr="00A47994">
              <w:t>земляных</w:t>
            </w:r>
            <w:r w:rsidR="0004390F" w:rsidRPr="00A47994">
              <w:t xml:space="preserve"> </w:t>
            </w:r>
            <w:r w:rsidR="00C71061" w:rsidRPr="00A47994">
              <w:t>работ,</w:t>
            </w:r>
            <w:r w:rsidR="0004390F" w:rsidRPr="00A47994">
              <w:t xml:space="preserve"> </w:t>
            </w:r>
            <w:r w:rsidR="00C71061" w:rsidRPr="00A47994">
              <w:t>строительства</w:t>
            </w:r>
            <w:r w:rsidR="0004390F" w:rsidRPr="00A47994">
              <w:t xml:space="preserve"> </w:t>
            </w:r>
            <w:r w:rsidR="00C71061" w:rsidRPr="00A47994">
              <w:t>сооружений</w:t>
            </w:r>
            <w:r w:rsidR="0004390F" w:rsidRPr="00A47994">
              <w:t xml:space="preserve"> </w:t>
            </w:r>
            <w:r w:rsidR="00C71061" w:rsidRPr="00A47994">
              <w:t>(каптажей,</w:t>
            </w:r>
            <w:r w:rsidR="0004390F" w:rsidRPr="00A47994">
              <w:t xml:space="preserve"> </w:t>
            </w:r>
            <w:r w:rsidR="00C71061" w:rsidRPr="00A47994">
              <w:t>надкаптажных</w:t>
            </w:r>
            <w:r w:rsidR="0004390F" w:rsidRPr="00A47994">
              <w:t xml:space="preserve"> </w:t>
            </w:r>
            <w:r w:rsidR="00C71061" w:rsidRPr="00A47994">
              <w:t>зданий,</w:t>
            </w:r>
            <w:r w:rsidR="0004390F" w:rsidRPr="00A47994">
              <w:t xml:space="preserve"> </w:t>
            </w:r>
            <w:r w:rsidR="00C71061" w:rsidRPr="00A47994">
              <w:t>насосных</w:t>
            </w:r>
            <w:r w:rsidR="0004390F" w:rsidRPr="00A47994">
              <w:t xml:space="preserve"> </w:t>
            </w:r>
            <w:r w:rsidR="00C71061" w:rsidRPr="00A47994">
              <w:t>станций,</w:t>
            </w:r>
            <w:r w:rsidR="0004390F" w:rsidRPr="00A47994">
              <w:t xml:space="preserve"> </w:t>
            </w:r>
            <w:r w:rsidR="00C71061" w:rsidRPr="00A47994">
              <w:t>трубопроводов,</w:t>
            </w:r>
            <w:r w:rsidR="0004390F" w:rsidRPr="00A47994">
              <w:t xml:space="preserve"> </w:t>
            </w:r>
            <w:r w:rsidR="00C71061" w:rsidRPr="00A47994">
              <w:t>резервуаров),</w:t>
            </w:r>
            <w:r w:rsidR="0004390F" w:rsidRPr="00A47994">
              <w:t xml:space="preserve"> </w:t>
            </w:r>
            <w:r w:rsidR="00C71061" w:rsidRPr="00A47994">
              <w:t>допускается</w:t>
            </w:r>
            <w:r w:rsidR="0004390F" w:rsidRPr="00A47994">
              <w:t xml:space="preserve"> </w:t>
            </w:r>
            <w:r w:rsidR="00C71061" w:rsidRPr="00A47994">
              <w:t>размещение</w:t>
            </w:r>
            <w:r w:rsidR="0004390F" w:rsidRPr="00A47994">
              <w:t xml:space="preserve"> </w:t>
            </w:r>
            <w:r w:rsidR="00C71061" w:rsidRPr="00A47994">
              <w:t>питьевых</w:t>
            </w:r>
            <w:r w:rsidR="0004390F" w:rsidRPr="00A47994">
              <w:t xml:space="preserve"> </w:t>
            </w:r>
            <w:r w:rsidR="00C71061" w:rsidRPr="00A47994">
              <w:t>галерей</w:t>
            </w:r>
            <w:r w:rsidR="0004390F" w:rsidRPr="00A47994">
              <w:t xml:space="preserve"> </w:t>
            </w:r>
            <w:r w:rsidR="00C71061" w:rsidRPr="00A47994">
              <w:t>и</w:t>
            </w:r>
            <w:r w:rsidR="0004390F" w:rsidRPr="00A47994">
              <w:t xml:space="preserve"> </w:t>
            </w:r>
            <w:r w:rsidR="00C71061" w:rsidRPr="00A47994">
              <w:t>бюветов,</w:t>
            </w:r>
            <w:r w:rsidR="0004390F" w:rsidRPr="00A47994">
              <w:t xml:space="preserve"> </w:t>
            </w:r>
            <w:r w:rsidR="00C71061" w:rsidRPr="00A47994">
              <w:t>эстакад</w:t>
            </w:r>
            <w:r w:rsidR="0004390F" w:rsidRPr="00A47994">
              <w:t xml:space="preserve"> </w:t>
            </w:r>
            <w:r w:rsidR="00C71061" w:rsidRPr="00A47994">
              <w:t>и</w:t>
            </w:r>
            <w:r w:rsidR="0004390F" w:rsidRPr="00A47994">
              <w:t xml:space="preserve"> </w:t>
            </w:r>
            <w:r w:rsidR="00C71061" w:rsidRPr="00A47994">
              <w:t>других</w:t>
            </w:r>
            <w:r w:rsidR="0004390F" w:rsidRPr="00A47994">
              <w:t xml:space="preserve"> </w:t>
            </w:r>
            <w:r w:rsidR="00C71061" w:rsidRPr="00A47994">
              <w:t>устройств</w:t>
            </w:r>
            <w:r w:rsidR="0004390F" w:rsidRPr="00A47994">
              <w:t xml:space="preserve"> </w:t>
            </w:r>
            <w:r w:rsidR="00C71061" w:rsidRPr="00A47994">
              <w:t>для</w:t>
            </w:r>
            <w:r w:rsidR="0004390F" w:rsidRPr="00A47994">
              <w:t xml:space="preserve"> </w:t>
            </w:r>
            <w:r w:rsidR="00C71061" w:rsidRPr="00A47994">
              <w:t>добычи</w:t>
            </w:r>
            <w:r w:rsidR="0004390F" w:rsidRPr="00A47994">
              <w:t xml:space="preserve"> </w:t>
            </w:r>
            <w:r w:rsidR="00C71061" w:rsidRPr="00A47994">
              <w:t>минеральных</w:t>
            </w:r>
            <w:r w:rsidR="0004390F" w:rsidRPr="00A47994">
              <w:t xml:space="preserve"> </w:t>
            </w:r>
            <w:r w:rsidR="00C71061" w:rsidRPr="00A47994">
              <w:t>вод</w:t>
            </w:r>
            <w:r w:rsidR="0004390F" w:rsidRPr="00A47994">
              <w:t xml:space="preserve"> </w:t>
            </w:r>
            <w:r w:rsidR="00C71061" w:rsidRPr="00A47994">
              <w:t>и</w:t>
            </w:r>
            <w:r w:rsidR="0004390F" w:rsidRPr="00A47994">
              <w:t xml:space="preserve"> </w:t>
            </w:r>
            <w:r w:rsidR="00C71061" w:rsidRPr="00A47994">
              <w:t>лечебных</w:t>
            </w:r>
            <w:r w:rsidR="0004390F" w:rsidRPr="00A47994">
              <w:t xml:space="preserve"> </w:t>
            </w:r>
            <w:r w:rsidR="00C71061" w:rsidRPr="00A47994">
              <w:t>грязей,</w:t>
            </w:r>
            <w:r w:rsidR="0004390F" w:rsidRPr="00A47994">
              <w:t xml:space="preserve"> </w:t>
            </w:r>
            <w:r w:rsidR="00C71061" w:rsidRPr="00A47994">
              <w:t>выполнение</w:t>
            </w:r>
            <w:r w:rsidR="0004390F" w:rsidRPr="00A47994">
              <w:t xml:space="preserve"> </w:t>
            </w:r>
            <w:r w:rsidR="00C71061" w:rsidRPr="00A47994">
              <w:t>берегоукрепительных,</w:t>
            </w:r>
            <w:r w:rsidR="0004390F" w:rsidRPr="00A47994">
              <w:t xml:space="preserve"> </w:t>
            </w:r>
            <w:r w:rsidR="00C71061" w:rsidRPr="00A47994">
              <w:t>противооползневых</w:t>
            </w:r>
            <w:r w:rsidR="0004390F" w:rsidRPr="00A47994">
              <w:t xml:space="preserve"> </w:t>
            </w:r>
            <w:r w:rsidR="00C71061" w:rsidRPr="00A47994">
              <w:t>и</w:t>
            </w:r>
            <w:r w:rsidR="0004390F" w:rsidRPr="00A47994">
              <w:t xml:space="preserve"> </w:t>
            </w:r>
            <w:r w:rsidR="00C71061" w:rsidRPr="00A47994">
              <w:t>противоэрозионных</w:t>
            </w:r>
            <w:r w:rsidR="0004390F" w:rsidRPr="00A47994">
              <w:t xml:space="preserve"> </w:t>
            </w:r>
            <w:r w:rsidR="00C71061" w:rsidRPr="00A47994">
              <w:t>работ,</w:t>
            </w:r>
            <w:r w:rsidR="0004390F" w:rsidRPr="00A47994">
              <w:t xml:space="preserve"> </w:t>
            </w:r>
            <w:r w:rsidR="00C71061" w:rsidRPr="00A47994">
              <w:t>а</w:t>
            </w:r>
            <w:r w:rsidR="0004390F" w:rsidRPr="00A47994">
              <w:t xml:space="preserve"> </w:t>
            </w:r>
            <w:r w:rsidR="00C71061" w:rsidRPr="00A47994">
              <w:t>также</w:t>
            </w:r>
            <w:r w:rsidR="0004390F" w:rsidRPr="00A47994">
              <w:t xml:space="preserve"> </w:t>
            </w:r>
            <w:r w:rsidR="00C71061" w:rsidRPr="00A47994">
              <w:t>строительство</w:t>
            </w:r>
            <w:r w:rsidR="0004390F" w:rsidRPr="00A47994">
              <w:t xml:space="preserve"> </w:t>
            </w:r>
            <w:r w:rsidR="00C71061" w:rsidRPr="00A47994">
              <w:t>и</w:t>
            </w:r>
            <w:r w:rsidR="0004390F" w:rsidRPr="00A47994">
              <w:t xml:space="preserve"> </w:t>
            </w:r>
            <w:r w:rsidR="00C71061" w:rsidRPr="00A47994">
              <w:t>ремонт</w:t>
            </w:r>
            <w:r w:rsidR="0004390F" w:rsidRPr="00A47994">
              <w:t xml:space="preserve"> </w:t>
            </w:r>
            <w:r w:rsidR="00C71061" w:rsidRPr="00A47994">
              <w:t>средств</w:t>
            </w:r>
            <w:r w:rsidR="0004390F" w:rsidRPr="00A47994">
              <w:t xml:space="preserve"> </w:t>
            </w:r>
            <w:r w:rsidR="00C71061" w:rsidRPr="00A47994">
              <w:t>связи</w:t>
            </w:r>
            <w:r w:rsidR="0004390F" w:rsidRPr="00A47994">
              <w:t xml:space="preserve"> </w:t>
            </w:r>
            <w:r w:rsidR="00C71061" w:rsidRPr="00A47994">
              <w:t>и</w:t>
            </w:r>
            <w:r w:rsidR="0004390F" w:rsidRPr="00A47994">
              <w:t xml:space="preserve"> </w:t>
            </w:r>
            <w:r w:rsidR="00C71061" w:rsidRPr="00A47994">
              <w:t>парковых</w:t>
            </w:r>
            <w:r w:rsidR="0004390F" w:rsidRPr="00A47994">
              <w:t xml:space="preserve"> </w:t>
            </w:r>
            <w:r w:rsidR="00C71061" w:rsidRPr="00A47994">
              <w:t>сооружений</w:t>
            </w:r>
            <w:r w:rsidR="0004390F" w:rsidRPr="00A47994">
              <w:t xml:space="preserve"> </w:t>
            </w:r>
            <w:r w:rsidR="00C71061" w:rsidRPr="00A47994">
              <w:t>методами,</w:t>
            </w:r>
            <w:r w:rsidR="0004390F" w:rsidRPr="00A47994">
              <w:t xml:space="preserve"> </w:t>
            </w:r>
            <w:r w:rsidR="00C71061" w:rsidRPr="00A47994">
              <w:t>не</w:t>
            </w:r>
            <w:r w:rsidR="0004390F" w:rsidRPr="00A47994">
              <w:t xml:space="preserve"> </w:t>
            </w:r>
            <w:r w:rsidR="00C71061" w:rsidRPr="00A47994">
              <w:t>наносящими</w:t>
            </w:r>
            <w:r w:rsidR="0004390F" w:rsidRPr="00A47994">
              <w:t xml:space="preserve"> </w:t>
            </w:r>
            <w:r w:rsidR="00C71061" w:rsidRPr="00A47994">
              <w:t>ущерба</w:t>
            </w:r>
            <w:r w:rsidR="0004390F" w:rsidRPr="00A47994">
              <w:t xml:space="preserve"> </w:t>
            </w:r>
            <w:r w:rsidR="00C71061" w:rsidRPr="00A47994">
              <w:t>природным</w:t>
            </w:r>
            <w:r w:rsidR="0004390F" w:rsidRPr="00A47994">
              <w:t xml:space="preserve"> </w:t>
            </w:r>
            <w:r w:rsidR="00C71061" w:rsidRPr="00A47994">
              <w:t>лечебным</w:t>
            </w:r>
            <w:r w:rsidR="0004390F" w:rsidRPr="00A47994">
              <w:t xml:space="preserve"> </w:t>
            </w:r>
            <w:r w:rsidR="00C71061" w:rsidRPr="00A47994">
              <w:t>ресурсам.</w:t>
            </w:r>
          </w:p>
          <w:p w14:paraId="5D62015B" w14:textId="371FF910" w:rsidR="00C71061" w:rsidRPr="00A47994" w:rsidRDefault="00132AB1" w:rsidP="0029014D">
            <w:pPr>
              <w:pStyle w:val="aff"/>
            </w:pPr>
            <w:r w:rsidRPr="00A47994">
              <w:t>3)</w:t>
            </w:r>
            <w:r w:rsidR="0004390F" w:rsidRPr="00A47994">
              <w:t xml:space="preserve"> </w:t>
            </w:r>
            <w:r w:rsidR="00C71061" w:rsidRPr="00A47994">
              <w:t>допускается</w:t>
            </w:r>
            <w:r w:rsidR="0004390F" w:rsidRPr="00A47994">
              <w:t xml:space="preserve"> </w:t>
            </w:r>
            <w:r w:rsidR="00C71061" w:rsidRPr="00A47994">
              <w:t>строительство</w:t>
            </w:r>
            <w:r w:rsidR="0004390F" w:rsidRPr="00A47994">
              <w:t xml:space="preserve"> </w:t>
            </w:r>
            <w:r w:rsidR="00C71061" w:rsidRPr="00A47994">
              <w:t>пляжных</w:t>
            </w:r>
            <w:r w:rsidR="0004390F" w:rsidRPr="00A47994">
              <w:t xml:space="preserve"> </w:t>
            </w:r>
            <w:r w:rsidR="00C71061" w:rsidRPr="00A47994">
              <w:t>сооружений</w:t>
            </w:r>
            <w:r w:rsidR="0004390F" w:rsidRPr="00A47994">
              <w:t xml:space="preserve"> </w:t>
            </w:r>
            <w:r w:rsidR="00C71061" w:rsidRPr="00A47994">
              <w:t>с</w:t>
            </w:r>
            <w:r w:rsidR="0004390F" w:rsidRPr="00A47994">
              <w:t xml:space="preserve"> </w:t>
            </w:r>
            <w:r w:rsidR="00C71061" w:rsidRPr="00A47994">
              <w:t>централизованными</w:t>
            </w:r>
            <w:r w:rsidR="0004390F" w:rsidRPr="00A47994">
              <w:t xml:space="preserve"> </w:t>
            </w:r>
            <w:r w:rsidR="00C71061" w:rsidRPr="00A47994">
              <w:t>системами</w:t>
            </w:r>
            <w:r w:rsidR="0004390F" w:rsidRPr="00A47994">
              <w:t xml:space="preserve"> </w:t>
            </w:r>
            <w:r w:rsidR="00C71061" w:rsidRPr="00A47994">
              <w:t>водоснабжения</w:t>
            </w:r>
            <w:r w:rsidR="0004390F" w:rsidRPr="00A47994">
              <w:t xml:space="preserve"> </w:t>
            </w:r>
            <w:r w:rsidR="00C71061" w:rsidRPr="00A47994">
              <w:t>и</w:t>
            </w:r>
            <w:r w:rsidR="0004390F" w:rsidRPr="00A47994">
              <w:t xml:space="preserve"> </w:t>
            </w:r>
            <w:r w:rsidR="00C71061" w:rsidRPr="00A47994">
              <w:t>канализации.</w:t>
            </w:r>
            <w:r w:rsidR="0004390F" w:rsidRPr="00A47994">
              <w:t xml:space="preserve"> </w:t>
            </w:r>
            <w:r w:rsidR="00C71061" w:rsidRPr="00A47994">
              <w:t>Режим</w:t>
            </w:r>
            <w:r w:rsidR="0004390F" w:rsidRPr="00A47994">
              <w:t xml:space="preserve"> </w:t>
            </w:r>
            <w:r w:rsidR="00C71061" w:rsidRPr="00A47994">
              <w:t>работы</w:t>
            </w:r>
            <w:r w:rsidR="0004390F" w:rsidRPr="00A47994">
              <w:t xml:space="preserve"> </w:t>
            </w:r>
            <w:r w:rsidR="00C71061" w:rsidRPr="00A47994">
              <w:t>питьевых</w:t>
            </w:r>
            <w:r w:rsidR="0004390F" w:rsidRPr="00A47994">
              <w:t xml:space="preserve"> </w:t>
            </w:r>
            <w:r w:rsidR="00C71061" w:rsidRPr="00A47994">
              <w:t>галерей</w:t>
            </w:r>
            <w:r w:rsidR="0004390F" w:rsidRPr="00A47994">
              <w:t xml:space="preserve"> </w:t>
            </w:r>
            <w:r w:rsidR="00C71061" w:rsidRPr="00A47994">
              <w:t>и</w:t>
            </w:r>
            <w:r w:rsidR="0004390F" w:rsidRPr="00A47994">
              <w:t xml:space="preserve"> </w:t>
            </w:r>
            <w:r w:rsidR="00C71061" w:rsidRPr="00A47994">
              <w:t>бюветов,</w:t>
            </w:r>
            <w:r w:rsidR="0004390F" w:rsidRPr="00A47994">
              <w:t xml:space="preserve"> </w:t>
            </w:r>
            <w:r w:rsidR="00C71061" w:rsidRPr="00A47994">
              <w:t>размещенных</w:t>
            </w:r>
            <w:r w:rsidR="0004390F" w:rsidRPr="00A47994">
              <w:t xml:space="preserve"> </w:t>
            </w:r>
            <w:r w:rsidR="00C71061" w:rsidRPr="00A47994">
              <w:t>в</w:t>
            </w:r>
            <w:r w:rsidR="0004390F" w:rsidRPr="00A47994">
              <w:t xml:space="preserve"> </w:t>
            </w:r>
            <w:r w:rsidR="00C71061" w:rsidRPr="00A47994">
              <w:t>первой</w:t>
            </w:r>
            <w:r w:rsidR="0004390F" w:rsidRPr="00A47994">
              <w:t xml:space="preserve"> </w:t>
            </w:r>
            <w:r w:rsidR="00C71061" w:rsidRPr="00A47994">
              <w:t>зоне,</w:t>
            </w:r>
            <w:r w:rsidR="0004390F" w:rsidRPr="00A47994">
              <w:t xml:space="preserve"> </w:t>
            </w:r>
            <w:r w:rsidR="00C71061" w:rsidRPr="00A47994">
              <w:t>допускает</w:t>
            </w:r>
            <w:r w:rsidR="0004390F" w:rsidRPr="00A47994">
              <w:t xml:space="preserve"> </w:t>
            </w:r>
            <w:r w:rsidR="00C71061" w:rsidRPr="00A47994">
              <w:t>их</w:t>
            </w:r>
            <w:r w:rsidR="0004390F" w:rsidRPr="00A47994">
              <w:t xml:space="preserve"> </w:t>
            </w:r>
            <w:r w:rsidR="00C71061" w:rsidRPr="00A47994">
              <w:t>посещение</w:t>
            </w:r>
            <w:r w:rsidR="0004390F" w:rsidRPr="00A47994">
              <w:t xml:space="preserve"> </w:t>
            </w:r>
            <w:r w:rsidR="00C71061" w:rsidRPr="00A47994">
              <w:t>в</w:t>
            </w:r>
            <w:r w:rsidR="0004390F" w:rsidRPr="00A47994">
              <w:t xml:space="preserve"> </w:t>
            </w:r>
            <w:r w:rsidR="00C71061" w:rsidRPr="00A47994">
              <w:t>лечебных</w:t>
            </w:r>
            <w:r w:rsidR="0004390F" w:rsidRPr="00A47994">
              <w:t xml:space="preserve"> </w:t>
            </w:r>
            <w:r w:rsidR="00C71061" w:rsidRPr="00A47994">
              <w:t>целях</w:t>
            </w:r>
            <w:r w:rsidR="0004390F" w:rsidRPr="00A47994">
              <w:t xml:space="preserve"> </w:t>
            </w:r>
            <w:r w:rsidR="00C71061" w:rsidRPr="00A47994">
              <w:t>(для</w:t>
            </w:r>
            <w:r w:rsidR="0004390F" w:rsidRPr="00A47994">
              <w:t xml:space="preserve"> </w:t>
            </w:r>
            <w:r w:rsidR="00C71061" w:rsidRPr="00A47994">
              <w:t>лечебного</w:t>
            </w:r>
            <w:r w:rsidR="0004390F" w:rsidRPr="00A47994">
              <w:t xml:space="preserve"> </w:t>
            </w:r>
            <w:r w:rsidR="00C71061" w:rsidRPr="00A47994">
              <w:t>пляжа).</w:t>
            </w:r>
          </w:p>
          <w:p w14:paraId="13DAF6F9" w14:textId="5966C69B" w:rsidR="00C71061" w:rsidRPr="00A47994" w:rsidRDefault="00C71061" w:rsidP="0029014D">
            <w:pPr>
              <w:pStyle w:val="aff"/>
            </w:pPr>
            <w:r w:rsidRPr="00A47994">
              <w:t>4.</w:t>
            </w:r>
            <w:r w:rsidR="0004390F" w:rsidRPr="00A47994">
              <w:t xml:space="preserve"> </w:t>
            </w:r>
            <w:r w:rsidRPr="00A47994">
              <w:t>Во</w:t>
            </w:r>
            <w:r w:rsidR="0004390F" w:rsidRPr="00A47994">
              <w:t xml:space="preserve"> </w:t>
            </w:r>
            <w:r w:rsidRPr="00A47994">
              <w:t>второй</w:t>
            </w:r>
            <w:r w:rsidR="0004390F" w:rsidRPr="00A47994">
              <w:t xml:space="preserve"> </w:t>
            </w:r>
            <w:r w:rsidRPr="00A47994">
              <w:t>зоне</w:t>
            </w:r>
            <w:r w:rsidR="0004390F" w:rsidRPr="00A47994">
              <w:t xml:space="preserve"> </w:t>
            </w:r>
            <w:r w:rsidRPr="00A47994">
              <w:t>округа</w:t>
            </w:r>
            <w:r w:rsidR="0004390F" w:rsidRPr="00A47994">
              <w:t xml:space="preserve"> </w:t>
            </w:r>
            <w:r w:rsidRPr="00A47994">
              <w:t>санитарной</w:t>
            </w:r>
            <w:r w:rsidR="0004390F" w:rsidRPr="00A47994">
              <w:t xml:space="preserve"> </w:t>
            </w:r>
            <w:r w:rsidRPr="00A47994">
              <w:t>и</w:t>
            </w:r>
            <w:r w:rsidR="0004390F" w:rsidRPr="00A47994">
              <w:t xml:space="preserve"> </w:t>
            </w:r>
            <w:r w:rsidRPr="00A47994">
              <w:t>горно-санитарной</w:t>
            </w:r>
            <w:r w:rsidR="0004390F" w:rsidRPr="00A47994">
              <w:t xml:space="preserve"> </w:t>
            </w:r>
            <w:r w:rsidRPr="00A47994">
              <w:t>охраны:</w:t>
            </w:r>
          </w:p>
          <w:p w14:paraId="52416C0C" w14:textId="43D206F4" w:rsidR="00C71061" w:rsidRPr="00A47994" w:rsidRDefault="00C71061" w:rsidP="0029014D">
            <w:pPr>
              <w:pStyle w:val="aff"/>
            </w:pPr>
            <w:r w:rsidRPr="00A47994">
              <w:t>Запрещается</w:t>
            </w:r>
            <w:r w:rsidR="0004390F" w:rsidRPr="00A47994">
              <w:t xml:space="preserve"> </w:t>
            </w:r>
            <w:r w:rsidRPr="00A47994">
              <w:t>запрещаются</w:t>
            </w:r>
            <w:r w:rsidR="0004390F" w:rsidRPr="00A47994">
              <w:t xml:space="preserve"> </w:t>
            </w:r>
            <w:r w:rsidRPr="00A47994">
              <w:t>размещение</w:t>
            </w:r>
            <w:r w:rsidR="0004390F" w:rsidRPr="00A47994">
              <w:t xml:space="preserve"> </w:t>
            </w:r>
            <w:r w:rsidRPr="00A47994">
              <w:t>объектов</w:t>
            </w:r>
            <w:r w:rsidR="0004390F" w:rsidRPr="00A47994">
              <w:t xml:space="preserve"> </w:t>
            </w:r>
            <w:r w:rsidRPr="00A47994">
              <w:t>и</w:t>
            </w:r>
            <w:r w:rsidR="0004390F" w:rsidRPr="00A47994">
              <w:t xml:space="preserve"> </w:t>
            </w:r>
            <w:r w:rsidRPr="00A47994">
              <w:t>сооружений,</w:t>
            </w:r>
            <w:r w:rsidR="0004390F" w:rsidRPr="00A47994">
              <w:t xml:space="preserve"> </w:t>
            </w:r>
            <w:r w:rsidRPr="00A47994">
              <w:t>не</w:t>
            </w:r>
            <w:r w:rsidR="0004390F" w:rsidRPr="00A47994">
              <w:t xml:space="preserve"> </w:t>
            </w:r>
            <w:r w:rsidRPr="00A47994">
              <w:t>связанных</w:t>
            </w:r>
            <w:r w:rsidR="0004390F" w:rsidRPr="00A47994">
              <w:t xml:space="preserve"> </w:t>
            </w:r>
            <w:r w:rsidRPr="00A47994">
              <w:t>непосредственно</w:t>
            </w:r>
            <w:r w:rsidR="0004390F" w:rsidRPr="00A47994">
              <w:t xml:space="preserve"> </w:t>
            </w:r>
            <w:r w:rsidRPr="00A47994">
              <w:t>с</w:t>
            </w:r>
            <w:r w:rsidR="0004390F" w:rsidRPr="00A47994">
              <w:t xml:space="preserve"> </w:t>
            </w:r>
            <w:r w:rsidRPr="00A47994">
              <w:t>созданием</w:t>
            </w:r>
            <w:r w:rsidR="0004390F" w:rsidRPr="00A47994">
              <w:t xml:space="preserve"> </w:t>
            </w:r>
            <w:r w:rsidRPr="00A47994">
              <w:t>и</w:t>
            </w:r>
            <w:r w:rsidR="0004390F" w:rsidRPr="00A47994">
              <w:t xml:space="preserve"> </w:t>
            </w:r>
            <w:r w:rsidRPr="00A47994">
              <w:t>развитием</w:t>
            </w:r>
            <w:r w:rsidR="0004390F" w:rsidRPr="00A47994">
              <w:t xml:space="preserve"> </w:t>
            </w:r>
            <w:r w:rsidRPr="00A47994">
              <w:t>сферы</w:t>
            </w:r>
            <w:r w:rsidR="0004390F" w:rsidRPr="00A47994">
              <w:t xml:space="preserve"> </w:t>
            </w:r>
            <w:r w:rsidRPr="00A47994">
              <w:t>курортного</w:t>
            </w:r>
            <w:r w:rsidR="0004390F" w:rsidRPr="00A47994">
              <w:t xml:space="preserve"> </w:t>
            </w:r>
            <w:r w:rsidRPr="00A47994">
              <w:t>лечения</w:t>
            </w:r>
            <w:r w:rsidR="0004390F" w:rsidRPr="00A47994">
              <w:t xml:space="preserve"> </w:t>
            </w:r>
            <w:r w:rsidRPr="00A47994">
              <w:t>и</w:t>
            </w:r>
            <w:r w:rsidR="0004390F" w:rsidRPr="00A47994">
              <w:t xml:space="preserve"> </w:t>
            </w:r>
            <w:r w:rsidRPr="00A47994">
              <w:t>отдыха,</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проведение</w:t>
            </w:r>
            <w:r w:rsidR="0004390F" w:rsidRPr="00A47994">
              <w:t xml:space="preserve"> </w:t>
            </w:r>
            <w:r w:rsidRPr="00A47994">
              <w:t>работ,</w:t>
            </w:r>
            <w:r w:rsidR="0004390F" w:rsidRPr="00A47994">
              <w:t xml:space="preserve"> </w:t>
            </w:r>
            <w:r w:rsidRPr="00A47994">
              <w:t>загрязняющих</w:t>
            </w:r>
            <w:r w:rsidR="0004390F" w:rsidRPr="00A47994">
              <w:t xml:space="preserve"> </w:t>
            </w:r>
            <w:r w:rsidRPr="00A47994">
              <w:t>окружающую</w:t>
            </w:r>
            <w:r w:rsidR="0004390F" w:rsidRPr="00A47994">
              <w:t xml:space="preserve"> </w:t>
            </w:r>
            <w:r w:rsidRPr="00A47994">
              <w:t>природную</w:t>
            </w:r>
            <w:r w:rsidR="0004390F" w:rsidRPr="00A47994">
              <w:t xml:space="preserve"> </w:t>
            </w:r>
            <w:r w:rsidRPr="00A47994">
              <w:t>среду</w:t>
            </w:r>
            <w:r w:rsidR="0004390F" w:rsidRPr="00A47994">
              <w:t xml:space="preserve"> </w:t>
            </w:r>
            <w:r w:rsidRPr="00A47994">
              <w:t>и</w:t>
            </w:r>
            <w:r w:rsidR="0004390F" w:rsidRPr="00A47994">
              <w:t xml:space="preserve"> </w:t>
            </w:r>
            <w:r w:rsidRPr="00A47994">
              <w:t>приводящих</w:t>
            </w:r>
            <w:r w:rsidR="0004390F" w:rsidRPr="00A47994">
              <w:t xml:space="preserve"> </w:t>
            </w:r>
            <w:r w:rsidRPr="00A47994">
              <w:t>к</w:t>
            </w:r>
            <w:r w:rsidR="0004390F" w:rsidRPr="00A47994">
              <w:t xml:space="preserve"> </w:t>
            </w:r>
            <w:r w:rsidRPr="00A47994">
              <w:t>истощению</w:t>
            </w:r>
            <w:r w:rsidR="0004390F" w:rsidRPr="00A47994">
              <w:t xml:space="preserve"> </w:t>
            </w:r>
            <w:r w:rsidRPr="00A47994">
              <w:t>природных</w:t>
            </w:r>
            <w:r w:rsidR="0004390F" w:rsidRPr="00A47994">
              <w:t xml:space="preserve"> </w:t>
            </w:r>
            <w:r w:rsidRPr="00A47994">
              <w:t>лечебных</w:t>
            </w:r>
            <w:r w:rsidR="0004390F" w:rsidRPr="00A47994">
              <w:t xml:space="preserve"> </w:t>
            </w:r>
            <w:r w:rsidRPr="00A47994">
              <w:t>ресурсов,</w:t>
            </w:r>
            <w:r w:rsidR="0004390F" w:rsidRPr="00A47994">
              <w:t xml:space="preserve"> </w:t>
            </w:r>
            <w:r w:rsidRPr="00A47994">
              <w:t>в</w:t>
            </w:r>
            <w:r w:rsidR="0004390F" w:rsidRPr="00A47994">
              <w:t xml:space="preserve"> </w:t>
            </w:r>
            <w:r w:rsidRPr="00A47994">
              <w:t>том</w:t>
            </w:r>
            <w:r w:rsidR="0004390F" w:rsidRPr="00A47994">
              <w:t xml:space="preserve"> </w:t>
            </w:r>
            <w:r w:rsidRPr="00A47994">
              <w:t>числе:</w:t>
            </w:r>
          </w:p>
          <w:p w14:paraId="32DAEE0A" w14:textId="1A22CAFD" w:rsidR="00C71061" w:rsidRPr="00A47994" w:rsidRDefault="00132AB1" w:rsidP="0029014D">
            <w:pPr>
              <w:pStyle w:val="aff"/>
            </w:pPr>
            <w:r w:rsidRPr="00A47994">
              <w:t>1)</w:t>
            </w:r>
            <w:r w:rsidR="0004390F" w:rsidRPr="00A47994">
              <w:t xml:space="preserve"> </w:t>
            </w:r>
            <w:r w:rsidR="00C71061" w:rsidRPr="00A47994">
              <w:t>строительство</w:t>
            </w:r>
            <w:r w:rsidR="0004390F" w:rsidRPr="00A47994">
              <w:t xml:space="preserve"> </w:t>
            </w:r>
            <w:r w:rsidR="00C71061" w:rsidRPr="00A47994">
              <w:t>новых</w:t>
            </w:r>
            <w:r w:rsidR="0004390F" w:rsidRPr="00A47994">
              <w:t xml:space="preserve"> </w:t>
            </w:r>
            <w:r w:rsidR="00C71061" w:rsidRPr="00A47994">
              <w:t>и</w:t>
            </w:r>
            <w:r w:rsidR="0004390F" w:rsidRPr="00A47994">
              <w:t xml:space="preserve"> </w:t>
            </w:r>
            <w:r w:rsidR="00C71061" w:rsidRPr="00A47994">
              <w:t>расширение</w:t>
            </w:r>
            <w:r w:rsidR="0004390F" w:rsidRPr="00A47994">
              <w:t xml:space="preserve"> </w:t>
            </w:r>
            <w:r w:rsidR="00C71061" w:rsidRPr="00A47994">
              <w:t>действующих</w:t>
            </w:r>
            <w:r w:rsidR="0004390F" w:rsidRPr="00A47994">
              <w:t xml:space="preserve"> </w:t>
            </w:r>
            <w:r w:rsidR="00C71061" w:rsidRPr="00A47994">
              <w:t>промышленных</w:t>
            </w:r>
            <w:r w:rsidR="0004390F" w:rsidRPr="00A47994">
              <w:t xml:space="preserve"> </w:t>
            </w:r>
            <w:r w:rsidR="00C71061" w:rsidRPr="00A47994">
              <w:t>объектов,</w:t>
            </w:r>
            <w:r w:rsidR="0004390F" w:rsidRPr="00A47994">
              <w:t xml:space="preserve"> </w:t>
            </w:r>
            <w:r w:rsidR="00C71061" w:rsidRPr="00A47994">
              <w:t>производство</w:t>
            </w:r>
            <w:r w:rsidR="0004390F" w:rsidRPr="00A47994">
              <w:t xml:space="preserve"> </w:t>
            </w:r>
            <w:r w:rsidR="00C71061" w:rsidRPr="00A47994">
              <w:t>горных</w:t>
            </w:r>
            <w:r w:rsidR="0004390F" w:rsidRPr="00A47994">
              <w:t xml:space="preserve"> </w:t>
            </w:r>
            <w:r w:rsidR="00C71061" w:rsidRPr="00A47994">
              <w:t>и</w:t>
            </w:r>
            <w:r w:rsidR="0004390F" w:rsidRPr="00A47994">
              <w:t xml:space="preserve"> </w:t>
            </w:r>
            <w:r w:rsidR="00C71061" w:rsidRPr="00A47994">
              <w:t>других</w:t>
            </w:r>
            <w:r w:rsidR="0004390F" w:rsidRPr="00A47994">
              <w:t xml:space="preserve"> </w:t>
            </w:r>
            <w:r w:rsidR="00C71061" w:rsidRPr="00A47994">
              <w:t>работ,</w:t>
            </w:r>
            <w:r w:rsidR="0004390F" w:rsidRPr="00A47994">
              <w:t xml:space="preserve"> </w:t>
            </w:r>
            <w:r w:rsidR="00C71061" w:rsidRPr="00A47994">
              <w:t>не</w:t>
            </w:r>
            <w:r w:rsidR="0004390F" w:rsidRPr="00A47994">
              <w:t xml:space="preserve"> </w:t>
            </w:r>
            <w:r w:rsidR="00C71061" w:rsidRPr="00A47994">
              <w:t>связанных</w:t>
            </w:r>
            <w:r w:rsidR="0004390F" w:rsidRPr="00A47994">
              <w:t xml:space="preserve"> </w:t>
            </w:r>
            <w:r w:rsidR="00C71061" w:rsidRPr="00A47994">
              <w:t>непосредственно</w:t>
            </w:r>
            <w:r w:rsidR="0004390F" w:rsidRPr="00A47994">
              <w:t xml:space="preserve"> </w:t>
            </w:r>
            <w:r w:rsidR="00C71061" w:rsidRPr="00A47994">
              <w:t>с</w:t>
            </w:r>
            <w:r w:rsidR="0004390F" w:rsidRPr="00A47994">
              <w:t xml:space="preserve"> </w:t>
            </w:r>
            <w:r w:rsidR="00C71061" w:rsidRPr="00A47994">
              <w:t>освоением</w:t>
            </w:r>
            <w:r w:rsidR="0004390F" w:rsidRPr="00A47994">
              <w:t xml:space="preserve"> </w:t>
            </w:r>
            <w:r w:rsidR="00C71061" w:rsidRPr="00A47994">
              <w:t>лечебно-оздоровительной</w:t>
            </w:r>
            <w:r w:rsidR="0004390F" w:rsidRPr="00A47994">
              <w:t xml:space="preserve"> </w:t>
            </w:r>
            <w:r w:rsidR="00C71061" w:rsidRPr="00A47994">
              <w:t>местности,</w:t>
            </w:r>
            <w:r w:rsidR="0004390F" w:rsidRPr="00A47994">
              <w:t xml:space="preserve"> </w:t>
            </w:r>
            <w:r w:rsidR="00C71061" w:rsidRPr="00A47994">
              <w:t>а</w:t>
            </w:r>
            <w:r w:rsidR="0004390F" w:rsidRPr="00A47994">
              <w:t xml:space="preserve"> </w:t>
            </w:r>
            <w:r w:rsidR="00C71061" w:rsidRPr="00A47994">
              <w:t>также</w:t>
            </w:r>
            <w:r w:rsidR="0004390F" w:rsidRPr="00A47994">
              <w:t xml:space="preserve"> </w:t>
            </w:r>
            <w:r w:rsidR="00C71061" w:rsidRPr="00A47994">
              <w:t>с</w:t>
            </w:r>
            <w:r w:rsidR="0004390F" w:rsidRPr="00A47994">
              <w:t xml:space="preserve"> </w:t>
            </w:r>
            <w:r w:rsidR="00C71061" w:rsidRPr="00A47994">
              <w:t>развитием</w:t>
            </w:r>
            <w:r w:rsidR="0004390F" w:rsidRPr="00A47994">
              <w:t xml:space="preserve"> </w:t>
            </w:r>
            <w:r w:rsidR="00C71061" w:rsidRPr="00A47994">
              <w:t>и</w:t>
            </w:r>
            <w:r w:rsidR="0004390F" w:rsidRPr="00A47994">
              <w:t xml:space="preserve"> </w:t>
            </w:r>
            <w:r w:rsidR="00C71061" w:rsidRPr="00A47994">
              <w:t>благоустройством</w:t>
            </w:r>
            <w:r w:rsidR="0004390F" w:rsidRPr="00A47994">
              <w:t xml:space="preserve"> </w:t>
            </w:r>
            <w:r w:rsidR="00C71061" w:rsidRPr="00A47994">
              <w:t>курорта;</w:t>
            </w:r>
          </w:p>
          <w:p w14:paraId="13EABBC5" w14:textId="2881352A" w:rsidR="00C71061" w:rsidRPr="00A47994" w:rsidRDefault="00132AB1" w:rsidP="0029014D">
            <w:pPr>
              <w:pStyle w:val="aff"/>
            </w:pPr>
            <w:r w:rsidRPr="00A47994">
              <w:t>2)</w:t>
            </w:r>
            <w:r w:rsidR="0004390F" w:rsidRPr="00A47994">
              <w:t xml:space="preserve"> </w:t>
            </w:r>
            <w:r w:rsidR="00C71061" w:rsidRPr="00A47994">
              <w:t>строительство</w:t>
            </w:r>
            <w:r w:rsidR="0004390F" w:rsidRPr="00A47994">
              <w:t xml:space="preserve"> </w:t>
            </w:r>
            <w:r w:rsidR="00C71061" w:rsidRPr="00A47994">
              <w:t>животноводческих</w:t>
            </w:r>
            <w:r w:rsidR="0004390F" w:rsidRPr="00A47994">
              <w:t xml:space="preserve"> </w:t>
            </w:r>
            <w:r w:rsidR="00C71061" w:rsidRPr="00A47994">
              <w:t>и</w:t>
            </w:r>
            <w:r w:rsidR="0004390F" w:rsidRPr="00A47994">
              <w:t xml:space="preserve"> </w:t>
            </w:r>
            <w:r w:rsidR="00C71061" w:rsidRPr="00A47994">
              <w:t>птицеводческих</w:t>
            </w:r>
            <w:r w:rsidR="0004390F" w:rsidRPr="00A47994">
              <w:t xml:space="preserve"> </w:t>
            </w:r>
            <w:r w:rsidR="00C71061" w:rsidRPr="00A47994">
              <w:t>комплексов</w:t>
            </w:r>
            <w:r w:rsidR="0004390F" w:rsidRPr="00A47994">
              <w:t xml:space="preserve"> </w:t>
            </w:r>
            <w:r w:rsidR="00C71061" w:rsidRPr="00A47994">
              <w:t>и</w:t>
            </w:r>
            <w:r w:rsidR="0004390F" w:rsidRPr="00A47994">
              <w:t xml:space="preserve"> </w:t>
            </w:r>
            <w:r w:rsidR="00C71061" w:rsidRPr="00A47994">
              <w:t>ферм,</w:t>
            </w:r>
            <w:r w:rsidR="0004390F" w:rsidRPr="00A47994">
              <w:t xml:space="preserve"> </w:t>
            </w:r>
            <w:r w:rsidR="00C71061" w:rsidRPr="00A47994">
              <w:t>устройство</w:t>
            </w:r>
            <w:r w:rsidR="0004390F" w:rsidRPr="00A47994">
              <w:t xml:space="preserve"> </w:t>
            </w:r>
            <w:r w:rsidR="00C71061" w:rsidRPr="00A47994">
              <w:t>навозохранилищ;</w:t>
            </w:r>
          </w:p>
          <w:p w14:paraId="2F3228A5" w14:textId="130CD8FF" w:rsidR="00C71061" w:rsidRPr="00A47994" w:rsidRDefault="00132AB1" w:rsidP="0029014D">
            <w:pPr>
              <w:pStyle w:val="aff"/>
            </w:pPr>
            <w:r w:rsidRPr="00A47994">
              <w:t>3)</w:t>
            </w:r>
            <w:r w:rsidR="0004390F" w:rsidRPr="00A47994">
              <w:t xml:space="preserve"> </w:t>
            </w:r>
            <w:r w:rsidR="00C71061" w:rsidRPr="00A47994">
              <w:t>размещение</w:t>
            </w:r>
            <w:r w:rsidR="0004390F" w:rsidRPr="00A47994">
              <w:t xml:space="preserve"> </w:t>
            </w:r>
            <w:r w:rsidR="00C71061" w:rsidRPr="00A47994">
              <w:t>складов</w:t>
            </w:r>
            <w:r w:rsidR="0004390F" w:rsidRPr="00A47994">
              <w:t xml:space="preserve"> </w:t>
            </w:r>
            <w:r w:rsidR="00C71061" w:rsidRPr="00A47994">
              <w:t>ядохимикатов,</w:t>
            </w:r>
            <w:r w:rsidR="0004390F" w:rsidRPr="00A47994">
              <w:t xml:space="preserve"> </w:t>
            </w:r>
            <w:r w:rsidR="00C71061" w:rsidRPr="00A47994">
              <w:t>минеральных</w:t>
            </w:r>
            <w:r w:rsidR="0004390F" w:rsidRPr="00A47994">
              <w:t xml:space="preserve"> </w:t>
            </w:r>
            <w:r w:rsidR="00C71061" w:rsidRPr="00A47994">
              <w:t>удобрений</w:t>
            </w:r>
            <w:r w:rsidR="0004390F" w:rsidRPr="00A47994">
              <w:t xml:space="preserve"> </w:t>
            </w:r>
            <w:r w:rsidR="00C71061" w:rsidRPr="00A47994">
              <w:t>и</w:t>
            </w:r>
            <w:r w:rsidR="0004390F" w:rsidRPr="00A47994">
              <w:t xml:space="preserve"> </w:t>
            </w:r>
            <w:r w:rsidR="00C71061" w:rsidRPr="00A47994">
              <w:t>горюче-смазочных</w:t>
            </w:r>
            <w:r w:rsidR="0004390F" w:rsidRPr="00A47994">
              <w:t xml:space="preserve"> </w:t>
            </w:r>
            <w:r w:rsidR="00C71061" w:rsidRPr="00A47994">
              <w:t>материалов;</w:t>
            </w:r>
          </w:p>
          <w:p w14:paraId="324DFEA2" w14:textId="28F94C9F" w:rsidR="00C71061" w:rsidRPr="00A47994" w:rsidRDefault="00132AB1" w:rsidP="0029014D">
            <w:pPr>
              <w:pStyle w:val="aff"/>
            </w:pPr>
            <w:r w:rsidRPr="00A47994">
              <w:t>4)</w:t>
            </w:r>
            <w:r w:rsidR="0004390F" w:rsidRPr="00A47994">
              <w:t xml:space="preserve"> </w:t>
            </w:r>
            <w:r w:rsidR="00C71061" w:rsidRPr="00A47994">
              <w:t>строительство</w:t>
            </w:r>
            <w:r w:rsidR="0004390F" w:rsidRPr="00A47994">
              <w:t xml:space="preserve"> </w:t>
            </w:r>
            <w:r w:rsidR="00C71061" w:rsidRPr="00A47994">
              <w:t>транзитных</w:t>
            </w:r>
            <w:r w:rsidR="0004390F" w:rsidRPr="00A47994">
              <w:t xml:space="preserve"> </w:t>
            </w:r>
            <w:r w:rsidR="00C71061" w:rsidRPr="00A47994">
              <w:t>автомобильных</w:t>
            </w:r>
            <w:r w:rsidR="0004390F" w:rsidRPr="00A47994">
              <w:t xml:space="preserve"> </w:t>
            </w:r>
            <w:r w:rsidR="00C71061" w:rsidRPr="00A47994">
              <w:t>дорог;</w:t>
            </w:r>
          </w:p>
          <w:p w14:paraId="752E6BA2" w14:textId="21D89116" w:rsidR="00C71061" w:rsidRPr="00A47994" w:rsidRDefault="00132AB1" w:rsidP="0029014D">
            <w:pPr>
              <w:pStyle w:val="aff"/>
            </w:pPr>
            <w:r w:rsidRPr="00A47994">
              <w:t>5)</w:t>
            </w:r>
            <w:r w:rsidR="0004390F" w:rsidRPr="00A47994">
              <w:t xml:space="preserve"> </w:t>
            </w:r>
            <w:r w:rsidR="00C71061" w:rsidRPr="00A47994">
              <w:t>размещение</w:t>
            </w:r>
            <w:r w:rsidR="0004390F" w:rsidRPr="00A47994">
              <w:t xml:space="preserve"> </w:t>
            </w:r>
            <w:r w:rsidR="00C71061" w:rsidRPr="00A47994">
              <w:t>коллективных</w:t>
            </w:r>
            <w:r w:rsidR="0004390F" w:rsidRPr="00A47994">
              <w:t xml:space="preserve"> </w:t>
            </w:r>
            <w:r w:rsidR="00C71061" w:rsidRPr="00A47994">
              <w:t>стоянок</w:t>
            </w:r>
            <w:r w:rsidR="0004390F" w:rsidRPr="00A47994">
              <w:t xml:space="preserve"> </w:t>
            </w:r>
            <w:r w:rsidR="00C71061" w:rsidRPr="00A47994">
              <w:t>автотранспорта</w:t>
            </w:r>
            <w:r w:rsidR="0004390F" w:rsidRPr="00A47994">
              <w:t xml:space="preserve"> </w:t>
            </w:r>
            <w:r w:rsidR="00C71061" w:rsidRPr="00A47994">
              <w:t>без</w:t>
            </w:r>
            <w:r w:rsidR="0004390F" w:rsidRPr="00A47994">
              <w:t xml:space="preserve"> </w:t>
            </w:r>
            <w:r w:rsidR="00C71061" w:rsidRPr="00A47994">
              <w:t>соответствующей</w:t>
            </w:r>
            <w:r w:rsidR="0004390F" w:rsidRPr="00A47994">
              <w:t xml:space="preserve"> </w:t>
            </w:r>
            <w:r w:rsidR="00C71061" w:rsidRPr="00A47994">
              <w:t>системы</w:t>
            </w:r>
            <w:r w:rsidR="0004390F" w:rsidRPr="00A47994">
              <w:t xml:space="preserve"> </w:t>
            </w:r>
            <w:r w:rsidR="00C71061" w:rsidRPr="00A47994">
              <w:t>очистки</w:t>
            </w:r>
            <w:r w:rsidR="0004390F" w:rsidRPr="00A47994">
              <w:t xml:space="preserve"> </w:t>
            </w:r>
            <w:r w:rsidR="00C71061" w:rsidRPr="00A47994">
              <w:t>от</w:t>
            </w:r>
            <w:r w:rsidR="0004390F" w:rsidRPr="00A47994">
              <w:t xml:space="preserve"> </w:t>
            </w:r>
            <w:r w:rsidR="00C71061" w:rsidRPr="00A47994">
              <w:t>твердых</w:t>
            </w:r>
            <w:r w:rsidR="0004390F" w:rsidRPr="00A47994">
              <w:t xml:space="preserve"> </w:t>
            </w:r>
            <w:r w:rsidR="00C71061" w:rsidRPr="00A47994">
              <w:t>отходов,</w:t>
            </w:r>
            <w:r w:rsidR="0004390F" w:rsidRPr="00A47994">
              <w:t xml:space="preserve"> </w:t>
            </w:r>
            <w:r w:rsidR="00C71061" w:rsidRPr="00A47994">
              <w:t>отработанных</w:t>
            </w:r>
            <w:r w:rsidR="0004390F" w:rsidRPr="00A47994">
              <w:t xml:space="preserve"> </w:t>
            </w:r>
            <w:r w:rsidR="00C71061" w:rsidRPr="00A47994">
              <w:t>масел</w:t>
            </w:r>
            <w:r w:rsidR="0004390F" w:rsidRPr="00A47994">
              <w:t xml:space="preserve"> </w:t>
            </w:r>
            <w:r w:rsidR="00C71061" w:rsidRPr="00A47994">
              <w:t>и</w:t>
            </w:r>
            <w:r w:rsidR="0004390F" w:rsidRPr="00A47994">
              <w:t xml:space="preserve"> </w:t>
            </w:r>
            <w:r w:rsidR="00C71061" w:rsidRPr="00A47994">
              <w:t>сточных</w:t>
            </w:r>
            <w:r w:rsidR="0004390F" w:rsidRPr="00A47994">
              <w:t xml:space="preserve"> </w:t>
            </w:r>
            <w:r w:rsidR="00C71061" w:rsidRPr="00A47994">
              <w:t>вод;</w:t>
            </w:r>
          </w:p>
          <w:p w14:paraId="10E41D71" w14:textId="0ED6B311" w:rsidR="00C71061" w:rsidRPr="00A47994" w:rsidRDefault="00132AB1" w:rsidP="0029014D">
            <w:pPr>
              <w:pStyle w:val="aff"/>
            </w:pPr>
            <w:r w:rsidRPr="00A47994">
              <w:t>6)</w:t>
            </w:r>
            <w:r w:rsidR="0004390F" w:rsidRPr="00A47994">
              <w:t xml:space="preserve"> </w:t>
            </w:r>
            <w:r w:rsidR="00C71061" w:rsidRPr="00A47994">
              <w:t>строительство</w:t>
            </w:r>
            <w:r w:rsidR="0004390F" w:rsidRPr="00A47994">
              <w:t xml:space="preserve"> </w:t>
            </w:r>
            <w:r w:rsidR="00C71061" w:rsidRPr="00A47994">
              <w:t>жилых</w:t>
            </w:r>
            <w:r w:rsidR="0004390F" w:rsidRPr="00A47994">
              <w:t xml:space="preserve"> </w:t>
            </w:r>
            <w:r w:rsidR="00C71061" w:rsidRPr="00A47994">
              <w:t>домов,</w:t>
            </w:r>
            <w:r w:rsidR="0004390F" w:rsidRPr="00A47994">
              <w:t xml:space="preserve"> </w:t>
            </w:r>
            <w:r w:rsidR="00C71061" w:rsidRPr="00A47994">
              <w:t>организация</w:t>
            </w:r>
            <w:r w:rsidR="0004390F" w:rsidRPr="00A47994">
              <w:t xml:space="preserve"> </w:t>
            </w:r>
            <w:r w:rsidR="00C71061" w:rsidRPr="00A47994">
              <w:t>и</w:t>
            </w:r>
            <w:r w:rsidR="0004390F" w:rsidRPr="00A47994">
              <w:t xml:space="preserve"> </w:t>
            </w:r>
            <w:r w:rsidR="00C71061" w:rsidRPr="00A47994">
              <w:t>обустройство</w:t>
            </w:r>
            <w:r w:rsidR="0004390F" w:rsidRPr="00A47994">
              <w:t xml:space="preserve"> </w:t>
            </w:r>
            <w:r w:rsidR="00C71061" w:rsidRPr="00A47994">
              <w:t>садово-огороднических</w:t>
            </w:r>
            <w:r w:rsidR="0004390F" w:rsidRPr="00A47994">
              <w:t xml:space="preserve"> </w:t>
            </w:r>
            <w:r w:rsidR="00C71061" w:rsidRPr="00A47994">
              <w:t>участков</w:t>
            </w:r>
            <w:r w:rsidR="0004390F" w:rsidRPr="00A47994">
              <w:t xml:space="preserve"> </w:t>
            </w:r>
            <w:r w:rsidR="00C71061" w:rsidRPr="00A47994">
              <w:t>и</w:t>
            </w:r>
            <w:r w:rsidR="0004390F" w:rsidRPr="00A47994">
              <w:t xml:space="preserve"> </w:t>
            </w:r>
            <w:r w:rsidR="00C71061" w:rsidRPr="00A47994">
              <w:t>палаточных</w:t>
            </w:r>
            <w:r w:rsidR="0004390F" w:rsidRPr="00A47994">
              <w:t xml:space="preserve"> </w:t>
            </w:r>
            <w:r w:rsidR="00C71061" w:rsidRPr="00A47994">
              <w:t>туристических</w:t>
            </w:r>
            <w:r w:rsidR="0004390F" w:rsidRPr="00A47994">
              <w:t xml:space="preserve"> </w:t>
            </w:r>
            <w:r w:rsidR="00C71061" w:rsidRPr="00A47994">
              <w:t>стоянок</w:t>
            </w:r>
            <w:r w:rsidR="0004390F" w:rsidRPr="00A47994">
              <w:t xml:space="preserve"> </w:t>
            </w:r>
            <w:r w:rsidR="00C71061" w:rsidRPr="00A47994">
              <w:t>без</w:t>
            </w:r>
            <w:r w:rsidR="0004390F" w:rsidRPr="00A47994">
              <w:t xml:space="preserve"> </w:t>
            </w:r>
            <w:r w:rsidR="00C71061" w:rsidRPr="00A47994">
              <w:t>централизованных</w:t>
            </w:r>
            <w:r w:rsidR="0004390F" w:rsidRPr="00A47994">
              <w:t xml:space="preserve"> </w:t>
            </w:r>
            <w:r w:rsidR="00C71061" w:rsidRPr="00A47994">
              <w:t>систем</w:t>
            </w:r>
            <w:r w:rsidR="0004390F" w:rsidRPr="00A47994">
              <w:t xml:space="preserve"> </w:t>
            </w:r>
            <w:r w:rsidR="00C71061" w:rsidRPr="00A47994">
              <w:t>водоснабжения</w:t>
            </w:r>
            <w:r w:rsidR="0004390F" w:rsidRPr="00A47994">
              <w:t xml:space="preserve"> </w:t>
            </w:r>
            <w:r w:rsidR="00C71061" w:rsidRPr="00A47994">
              <w:t>и</w:t>
            </w:r>
            <w:r w:rsidR="0004390F" w:rsidRPr="00A47994">
              <w:t xml:space="preserve"> </w:t>
            </w:r>
            <w:r w:rsidR="00C71061" w:rsidRPr="00A47994">
              <w:t>канализации;</w:t>
            </w:r>
          </w:p>
          <w:p w14:paraId="1A4A27A2" w14:textId="4C069B7E" w:rsidR="00C71061" w:rsidRPr="00A47994" w:rsidRDefault="00132AB1" w:rsidP="0029014D">
            <w:pPr>
              <w:pStyle w:val="aff"/>
            </w:pPr>
            <w:r w:rsidRPr="00A47994">
              <w:t>7)</w:t>
            </w:r>
            <w:r w:rsidR="0004390F" w:rsidRPr="00A47994">
              <w:t xml:space="preserve"> </w:t>
            </w:r>
            <w:r w:rsidR="00C71061" w:rsidRPr="00A47994">
              <w:t>размещение</w:t>
            </w:r>
            <w:r w:rsidR="0004390F" w:rsidRPr="00A47994">
              <w:t xml:space="preserve"> </w:t>
            </w:r>
            <w:r w:rsidR="00C71061" w:rsidRPr="00A47994">
              <w:t>кладбищ</w:t>
            </w:r>
            <w:r w:rsidR="0004390F" w:rsidRPr="00A47994">
              <w:t xml:space="preserve"> </w:t>
            </w:r>
            <w:r w:rsidR="00C71061" w:rsidRPr="00A47994">
              <w:t>и</w:t>
            </w:r>
            <w:r w:rsidR="0004390F" w:rsidRPr="00A47994">
              <w:t xml:space="preserve"> </w:t>
            </w:r>
            <w:r w:rsidR="00C71061" w:rsidRPr="00A47994">
              <w:t>скотомогильников;</w:t>
            </w:r>
          </w:p>
          <w:p w14:paraId="29DF3271" w14:textId="04C8EA99" w:rsidR="00C71061" w:rsidRPr="00A47994" w:rsidRDefault="00132AB1" w:rsidP="0029014D">
            <w:pPr>
              <w:pStyle w:val="aff"/>
            </w:pPr>
            <w:r w:rsidRPr="00A47994">
              <w:t>8)</w:t>
            </w:r>
            <w:r w:rsidR="0004390F" w:rsidRPr="00A47994">
              <w:t xml:space="preserve"> </w:t>
            </w:r>
            <w:r w:rsidR="00C71061" w:rsidRPr="00A47994">
              <w:t>устройство</w:t>
            </w:r>
            <w:r w:rsidR="0004390F" w:rsidRPr="00A47994">
              <w:t xml:space="preserve"> </w:t>
            </w:r>
            <w:r w:rsidR="00C71061" w:rsidRPr="00A47994">
              <w:t>поглощающих</w:t>
            </w:r>
            <w:r w:rsidR="0004390F" w:rsidRPr="00A47994">
              <w:t xml:space="preserve"> </w:t>
            </w:r>
            <w:r w:rsidR="00C71061" w:rsidRPr="00A47994">
              <w:t>колодцев,</w:t>
            </w:r>
            <w:r w:rsidR="0004390F" w:rsidRPr="00A47994">
              <w:t xml:space="preserve"> </w:t>
            </w:r>
            <w:r w:rsidR="00C71061" w:rsidRPr="00A47994">
              <w:t>полей</w:t>
            </w:r>
            <w:r w:rsidR="0004390F" w:rsidRPr="00A47994">
              <w:t xml:space="preserve"> </w:t>
            </w:r>
            <w:r w:rsidR="00C71061" w:rsidRPr="00A47994">
              <w:t>орошения,</w:t>
            </w:r>
            <w:r w:rsidR="0004390F" w:rsidRPr="00A47994">
              <w:t xml:space="preserve"> </w:t>
            </w:r>
            <w:r w:rsidR="00C71061" w:rsidRPr="00A47994">
              <w:t>подземной</w:t>
            </w:r>
            <w:r w:rsidR="0004390F" w:rsidRPr="00A47994">
              <w:t xml:space="preserve"> </w:t>
            </w:r>
            <w:r w:rsidR="00C71061" w:rsidRPr="00A47994">
              <w:t>фильтрации</w:t>
            </w:r>
            <w:r w:rsidR="0004390F" w:rsidRPr="00A47994">
              <w:t xml:space="preserve"> </w:t>
            </w:r>
            <w:r w:rsidR="00C71061" w:rsidRPr="00A47994">
              <w:t>и</w:t>
            </w:r>
            <w:r w:rsidR="0004390F" w:rsidRPr="00A47994">
              <w:t xml:space="preserve"> </w:t>
            </w:r>
            <w:r w:rsidR="00C71061" w:rsidRPr="00A47994">
              <w:t>накопителей</w:t>
            </w:r>
            <w:r w:rsidR="0004390F" w:rsidRPr="00A47994">
              <w:t xml:space="preserve"> </w:t>
            </w:r>
            <w:r w:rsidR="00C71061" w:rsidRPr="00A47994">
              <w:t>сточных</w:t>
            </w:r>
            <w:r w:rsidR="0004390F" w:rsidRPr="00A47994">
              <w:t xml:space="preserve"> </w:t>
            </w:r>
            <w:r w:rsidR="00C71061" w:rsidRPr="00A47994">
              <w:t>вод;</w:t>
            </w:r>
          </w:p>
          <w:p w14:paraId="729EE28D" w14:textId="31ACEEDC" w:rsidR="00C71061" w:rsidRPr="00A47994" w:rsidRDefault="00132AB1" w:rsidP="0029014D">
            <w:pPr>
              <w:pStyle w:val="aff"/>
            </w:pPr>
            <w:r w:rsidRPr="00A47994">
              <w:t>9)</w:t>
            </w:r>
            <w:r w:rsidR="0004390F" w:rsidRPr="00A47994">
              <w:t xml:space="preserve"> </w:t>
            </w:r>
            <w:r w:rsidR="00C71061" w:rsidRPr="00A47994">
              <w:t>складирование</w:t>
            </w:r>
            <w:r w:rsidR="0004390F" w:rsidRPr="00A47994">
              <w:t xml:space="preserve"> </w:t>
            </w:r>
            <w:r w:rsidR="00C71061" w:rsidRPr="00A47994">
              <w:t>и</w:t>
            </w:r>
            <w:r w:rsidR="0004390F" w:rsidRPr="00A47994">
              <w:t xml:space="preserve"> </w:t>
            </w:r>
            <w:r w:rsidR="00C71061" w:rsidRPr="00A47994">
              <w:t>захоронение</w:t>
            </w:r>
            <w:r w:rsidR="0004390F" w:rsidRPr="00A47994">
              <w:t xml:space="preserve"> </w:t>
            </w:r>
            <w:r w:rsidR="00C71061" w:rsidRPr="00A47994">
              <w:t>промышленных,</w:t>
            </w:r>
            <w:r w:rsidR="0004390F" w:rsidRPr="00A47994">
              <w:t xml:space="preserve"> </w:t>
            </w:r>
            <w:r w:rsidR="00C71061" w:rsidRPr="00A47994">
              <w:t>бытовых</w:t>
            </w:r>
            <w:r w:rsidR="0004390F" w:rsidRPr="00A47994">
              <w:t xml:space="preserve"> </w:t>
            </w:r>
            <w:r w:rsidR="00C71061" w:rsidRPr="00A47994">
              <w:t>и</w:t>
            </w:r>
            <w:r w:rsidR="0004390F" w:rsidRPr="00A47994">
              <w:t xml:space="preserve"> </w:t>
            </w:r>
            <w:r w:rsidR="00C71061" w:rsidRPr="00A47994">
              <w:t>сельскохозяйственных</w:t>
            </w:r>
            <w:r w:rsidR="0004390F" w:rsidRPr="00A47994">
              <w:t xml:space="preserve"> </w:t>
            </w:r>
            <w:r w:rsidR="00C71061" w:rsidRPr="00A47994">
              <w:t>отходов;</w:t>
            </w:r>
          </w:p>
          <w:p w14:paraId="546642B1" w14:textId="3FBC7CDC" w:rsidR="00C71061" w:rsidRPr="00A47994" w:rsidRDefault="00132AB1" w:rsidP="0029014D">
            <w:pPr>
              <w:pStyle w:val="aff"/>
            </w:pPr>
            <w:r w:rsidRPr="00A47994">
              <w:t>10)</w:t>
            </w:r>
            <w:r w:rsidR="0004390F" w:rsidRPr="00A47994">
              <w:t xml:space="preserve"> </w:t>
            </w:r>
            <w:r w:rsidR="00C71061" w:rsidRPr="00A47994">
              <w:t>массовый</w:t>
            </w:r>
            <w:r w:rsidR="0004390F" w:rsidRPr="00A47994">
              <w:t xml:space="preserve"> </w:t>
            </w:r>
            <w:r w:rsidR="00C71061" w:rsidRPr="00A47994">
              <w:t>прогон</w:t>
            </w:r>
            <w:r w:rsidR="0004390F" w:rsidRPr="00A47994">
              <w:t xml:space="preserve"> </w:t>
            </w:r>
            <w:r w:rsidR="00C71061" w:rsidRPr="00A47994">
              <w:t>и</w:t>
            </w:r>
            <w:r w:rsidR="0004390F" w:rsidRPr="00A47994">
              <w:t xml:space="preserve"> </w:t>
            </w:r>
            <w:r w:rsidR="00C71061" w:rsidRPr="00A47994">
              <w:t>выпас</w:t>
            </w:r>
            <w:r w:rsidR="0004390F" w:rsidRPr="00A47994">
              <w:t xml:space="preserve"> </w:t>
            </w:r>
            <w:r w:rsidR="00C71061" w:rsidRPr="00A47994">
              <w:t>скота</w:t>
            </w:r>
            <w:r w:rsidR="0004390F" w:rsidRPr="00A47994">
              <w:t xml:space="preserve"> </w:t>
            </w:r>
            <w:r w:rsidR="00C71061" w:rsidRPr="00A47994">
              <w:t>(кроме</w:t>
            </w:r>
            <w:r w:rsidR="0004390F" w:rsidRPr="00A47994">
              <w:t xml:space="preserve"> </w:t>
            </w:r>
            <w:r w:rsidR="00C71061" w:rsidRPr="00A47994">
              <w:t>пастбищ,</w:t>
            </w:r>
            <w:r w:rsidR="0004390F" w:rsidRPr="00A47994">
              <w:t xml:space="preserve"> </w:t>
            </w:r>
            <w:r w:rsidR="00C71061" w:rsidRPr="00A47994">
              <w:t>обеспечивающих</w:t>
            </w:r>
            <w:r w:rsidR="0004390F" w:rsidRPr="00A47994">
              <w:t xml:space="preserve"> </w:t>
            </w:r>
            <w:r w:rsidR="00C71061" w:rsidRPr="00A47994">
              <w:t>организацию</w:t>
            </w:r>
            <w:r w:rsidR="0004390F" w:rsidRPr="00A47994">
              <w:t xml:space="preserve"> </w:t>
            </w:r>
            <w:r w:rsidR="00C71061" w:rsidRPr="00A47994">
              <w:t>кумысолечения);</w:t>
            </w:r>
          </w:p>
          <w:p w14:paraId="721969B9" w14:textId="6811B567" w:rsidR="00C71061" w:rsidRPr="00A47994" w:rsidRDefault="00132AB1" w:rsidP="0029014D">
            <w:pPr>
              <w:pStyle w:val="aff"/>
            </w:pPr>
            <w:r w:rsidRPr="00A47994">
              <w:t>11)</w:t>
            </w:r>
            <w:r w:rsidR="0004390F" w:rsidRPr="00A47994">
              <w:t xml:space="preserve"> </w:t>
            </w:r>
            <w:r w:rsidR="00C71061" w:rsidRPr="00A47994">
              <w:t>использование</w:t>
            </w:r>
            <w:r w:rsidR="0004390F" w:rsidRPr="00A47994">
              <w:t xml:space="preserve"> </w:t>
            </w:r>
            <w:r w:rsidR="00C71061" w:rsidRPr="00A47994">
              <w:t>минеральных</w:t>
            </w:r>
            <w:r w:rsidR="0004390F" w:rsidRPr="00A47994">
              <w:t xml:space="preserve"> </w:t>
            </w:r>
            <w:r w:rsidR="00C71061" w:rsidRPr="00A47994">
              <w:t>удобрений</w:t>
            </w:r>
            <w:r w:rsidR="0004390F" w:rsidRPr="00A47994">
              <w:t xml:space="preserve"> </w:t>
            </w:r>
            <w:r w:rsidR="00C71061" w:rsidRPr="00A47994">
              <w:t>и</w:t>
            </w:r>
            <w:r w:rsidR="0004390F" w:rsidRPr="00A47994">
              <w:t xml:space="preserve"> </w:t>
            </w:r>
            <w:r w:rsidR="00C71061" w:rsidRPr="00A47994">
              <w:t>навозных</w:t>
            </w:r>
            <w:r w:rsidR="0004390F" w:rsidRPr="00A47994">
              <w:t xml:space="preserve"> </w:t>
            </w:r>
            <w:r w:rsidR="00C71061" w:rsidRPr="00A47994">
              <w:t>стоков,</w:t>
            </w:r>
            <w:r w:rsidR="0004390F" w:rsidRPr="00A47994">
              <w:t xml:space="preserve"> </w:t>
            </w:r>
            <w:r w:rsidR="00C71061" w:rsidRPr="00A47994">
              <w:t>применение</w:t>
            </w:r>
            <w:r w:rsidR="0004390F" w:rsidRPr="00A47994">
              <w:t xml:space="preserve"> </w:t>
            </w:r>
            <w:r w:rsidR="00C71061" w:rsidRPr="00A47994">
              <w:t>ядохимикатов</w:t>
            </w:r>
            <w:r w:rsidR="0004390F" w:rsidRPr="00A47994">
              <w:t xml:space="preserve"> </w:t>
            </w:r>
            <w:r w:rsidR="00C71061" w:rsidRPr="00A47994">
              <w:t>при</w:t>
            </w:r>
            <w:r w:rsidR="0004390F" w:rsidRPr="00A47994">
              <w:t xml:space="preserve"> </w:t>
            </w:r>
            <w:r w:rsidR="00C71061" w:rsidRPr="00A47994">
              <w:t>борьбе</w:t>
            </w:r>
            <w:r w:rsidR="0004390F" w:rsidRPr="00A47994">
              <w:t xml:space="preserve"> </w:t>
            </w:r>
            <w:r w:rsidR="00C71061" w:rsidRPr="00A47994">
              <w:t>с</w:t>
            </w:r>
            <w:r w:rsidR="0004390F" w:rsidRPr="00A47994">
              <w:t xml:space="preserve"> </w:t>
            </w:r>
            <w:r w:rsidR="00C71061" w:rsidRPr="00A47994">
              <w:t>вредителями,</w:t>
            </w:r>
            <w:r w:rsidR="0004390F" w:rsidRPr="00A47994">
              <w:t xml:space="preserve"> </w:t>
            </w:r>
            <w:r w:rsidR="00C71061" w:rsidRPr="00A47994">
              <w:t>болезнями</w:t>
            </w:r>
            <w:r w:rsidR="0004390F" w:rsidRPr="00A47994">
              <w:t xml:space="preserve"> </w:t>
            </w:r>
            <w:r w:rsidR="00C71061" w:rsidRPr="00A47994">
              <w:t>растений</w:t>
            </w:r>
            <w:r w:rsidR="0004390F" w:rsidRPr="00A47994">
              <w:t xml:space="preserve"> </w:t>
            </w:r>
            <w:r w:rsidR="00C71061" w:rsidRPr="00A47994">
              <w:t>и</w:t>
            </w:r>
            <w:r w:rsidR="0004390F" w:rsidRPr="00A47994">
              <w:t xml:space="preserve"> </w:t>
            </w:r>
            <w:r w:rsidR="00C71061" w:rsidRPr="00A47994">
              <w:t>сорняками,</w:t>
            </w:r>
            <w:r w:rsidR="0004390F" w:rsidRPr="00A47994">
              <w:t xml:space="preserve"> </w:t>
            </w:r>
            <w:r w:rsidR="00C71061" w:rsidRPr="00A47994">
              <w:t>использование</w:t>
            </w:r>
            <w:r w:rsidR="0004390F" w:rsidRPr="00A47994">
              <w:t xml:space="preserve"> </w:t>
            </w:r>
            <w:r w:rsidR="00C71061" w:rsidRPr="00A47994">
              <w:t>химических</w:t>
            </w:r>
            <w:r w:rsidR="0004390F" w:rsidRPr="00A47994">
              <w:t xml:space="preserve"> </w:t>
            </w:r>
            <w:r w:rsidR="00C71061" w:rsidRPr="00A47994">
              <w:t>методов</w:t>
            </w:r>
            <w:r w:rsidR="0004390F" w:rsidRPr="00A47994">
              <w:t xml:space="preserve"> </w:t>
            </w:r>
            <w:r w:rsidR="00C71061" w:rsidRPr="00A47994">
              <w:t>борьбы</w:t>
            </w:r>
            <w:r w:rsidR="0004390F" w:rsidRPr="00A47994">
              <w:t xml:space="preserve"> </w:t>
            </w:r>
            <w:r w:rsidR="00C71061" w:rsidRPr="00A47994">
              <w:t>с</w:t>
            </w:r>
            <w:r w:rsidR="0004390F" w:rsidRPr="00A47994">
              <w:t xml:space="preserve"> </w:t>
            </w:r>
            <w:r w:rsidR="00C71061" w:rsidRPr="00A47994">
              <w:t>эвтрофикацией</w:t>
            </w:r>
            <w:r w:rsidR="0004390F" w:rsidRPr="00A47994">
              <w:t xml:space="preserve"> </w:t>
            </w:r>
            <w:r w:rsidR="00C71061" w:rsidRPr="00A47994">
              <w:t>водоемов;</w:t>
            </w:r>
          </w:p>
          <w:p w14:paraId="53F9CDD9" w14:textId="7CD92367" w:rsidR="00C71061" w:rsidRPr="00A47994" w:rsidRDefault="00132AB1" w:rsidP="0029014D">
            <w:pPr>
              <w:pStyle w:val="aff"/>
            </w:pPr>
            <w:r w:rsidRPr="00A47994">
              <w:t>12)</w:t>
            </w:r>
            <w:r w:rsidR="0004390F" w:rsidRPr="00A47994">
              <w:t xml:space="preserve"> </w:t>
            </w:r>
            <w:r w:rsidR="00C71061" w:rsidRPr="00A47994">
              <w:t>сброс</w:t>
            </w:r>
            <w:r w:rsidR="0004390F" w:rsidRPr="00A47994">
              <w:t xml:space="preserve"> </w:t>
            </w:r>
            <w:r w:rsidR="00C71061" w:rsidRPr="00A47994">
              <w:t>сточных</w:t>
            </w:r>
            <w:r w:rsidR="0004390F" w:rsidRPr="00A47994">
              <w:t xml:space="preserve"> </w:t>
            </w:r>
            <w:r w:rsidR="00C71061" w:rsidRPr="00A47994">
              <w:t>и</w:t>
            </w:r>
            <w:r w:rsidR="0004390F" w:rsidRPr="00A47994">
              <w:t xml:space="preserve"> </w:t>
            </w:r>
            <w:r w:rsidR="00C71061" w:rsidRPr="00A47994">
              <w:t>дренажных</w:t>
            </w:r>
            <w:r w:rsidR="0004390F" w:rsidRPr="00A47994">
              <w:t xml:space="preserve"> </w:t>
            </w:r>
            <w:r w:rsidR="00C71061" w:rsidRPr="00A47994">
              <w:t>вод</w:t>
            </w:r>
            <w:r w:rsidR="0004390F" w:rsidRPr="00A47994">
              <w:t xml:space="preserve"> </w:t>
            </w:r>
            <w:r w:rsidR="00C71061" w:rsidRPr="00A47994">
              <w:t>в</w:t>
            </w:r>
            <w:r w:rsidR="0004390F" w:rsidRPr="00A47994">
              <w:t xml:space="preserve"> </w:t>
            </w:r>
            <w:r w:rsidR="00C71061" w:rsidRPr="00A47994">
              <w:t>водные</w:t>
            </w:r>
            <w:r w:rsidR="0004390F" w:rsidRPr="00A47994">
              <w:t xml:space="preserve"> </w:t>
            </w:r>
            <w:r w:rsidR="00C71061" w:rsidRPr="00A47994">
              <w:t>объекты</w:t>
            </w:r>
            <w:r w:rsidR="0004390F" w:rsidRPr="00A47994">
              <w:t xml:space="preserve"> </w:t>
            </w:r>
            <w:r w:rsidR="00C71061" w:rsidRPr="00A47994">
              <w:t>(за</w:t>
            </w:r>
            <w:r w:rsidR="0004390F" w:rsidRPr="00A47994">
              <w:t xml:space="preserve"> </w:t>
            </w:r>
            <w:r w:rsidR="00C71061" w:rsidRPr="00A47994">
              <w:t>исключением</w:t>
            </w:r>
            <w:r w:rsidR="0004390F" w:rsidRPr="00A47994">
              <w:t xml:space="preserve"> </w:t>
            </w:r>
            <w:r w:rsidR="00C71061" w:rsidRPr="00A47994">
              <w:t>сброса</w:t>
            </w:r>
            <w:r w:rsidR="0004390F" w:rsidRPr="00A47994">
              <w:t xml:space="preserve"> </w:t>
            </w:r>
            <w:r w:rsidR="00C71061" w:rsidRPr="00A47994">
              <w:t>очищенных</w:t>
            </w:r>
            <w:r w:rsidR="0004390F" w:rsidRPr="00A47994">
              <w:t xml:space="preserve"> </w:t>
            </w:r>
            <w:r w:rsidR="00C71061" w:rsidRPr="00A47994">
              <w:t>вод</w:t>
            </w:r>
            <w:r w:rsidR="0004390F" w:rsidRPr="00A47994">
              <w:t xml:space="preserve"> </w:t>
            </w:r>
            <w:r w:rsidR="00C71061" w:rsidRPr="00A47994">
              <w:t>через</w:t>
            </w:r>
            <w:r w:rsidR="0004390F" w:rsidRPr="00A47994">
              <w:t xml:space="preserve"> </w:t>
            </w:r>
            <w:r w:rsidR="00C71061" w:rsidRPr="00A47994">
              <w:t>специальные</w:t>
            </w:r>
            <w:r w:rsidR="0004390F" w:rsidRPr="00A47994">
              <w:t xml:space="preserve"> </w:t>
            </w:r>
            <w:r w:rsidR="00C71061" w:rsidRPr="00A47994">
              <w:t>глубоководные</w:t>
            </w:r>
            <w:r w:rsidR="0004390F" w:rsidRPr="00A47994">
              <w:t xml:space="preserve"> </w:t>
            </w:r>
            <w:r w:rsidR="00C71061" w:rsidRPr="00A47994">
              <w:t>выпуски),</w:t>
            </w:r>
            <w:r w:rsidR="0004390F" w:rsidRPr="00A47994">
              <w:t xml:space="preserve"> </w:t>
            </w:r>
            <w:r w:rsidR="00C71061" w:rsidRPr="00A47994">
              <w:t>а</w:t>
            </w:r>
            <w:r w:rsidR="0004390F" w:rsidRPr="00A47994">
              <w:t xml:space="preserve"> </w:t>
            </w:r>
            <w:r w:rsidR="00C71061" w:rsidRPr="00A47994">
              <w:t>также</w:t>
            </w:r>
            <w:r w:rsidR="0004390F" w:rsidRPr="00A47994">
              <w:t xml:space="preserve"> </w:t>
            </w:r>
            <w:r w:rsidR="00C71061" w:rsidRPr="00A47994">
              <w:t>другие</w:t>
            </w:r>
            <w:r w:rsidR="0004390F" w:rsidRPr="00A47994">
              <w:t xml:space="preserve"> </w:t>
            </w:r>
            <w:r w:rsidR="00C71061" w:rsidRPr="00A47994">
              <w:t>виды</w:t>
            </w:r>
            <w:r w:rsidR="0004390F" w:rsidRPr="00A47994">
              <w:t xml:space="preserve"> </w:t>
            </w:r>
            <w:r w:rsidR="00C71061" w:rsidRPr="00A47994">
              <w:t>водопользования,</w:t>
            </w:r>
            <w:r w:rsidR="0004390F" w:rsidRPr="00A47994">
              <w:t xml:space="preserve"> </w:t>
            </w:r>
            <w:r w:rsidR="00C71061" w:rsidRPr="00A47994">
              <w:t>отрицательно</w:t>
            </w:r>
            <w:r w:rsidR="0004390F" w:rsidRPr="00A47994">
              <w:t xml:space="preserve"> </w:t>
            </w:r>
            <w:r w:rsidR="00C71061" w:rsidRPr="00A47994">
              <w:t>влияющие</w:t>
            </w:r>
            <w:r w:rsidR="0004390F" w:rsidRPr="00A47994">
              <w:t xml:space="preserve"> </w:t>
            </w:r>
            <w:r w:rsidR="00C71061" w:rsidRPr="00A47994">
              <w:t>на</w:t>
            </w:r>
            <w:r w:rsidR="0004390F" w:rsidRPr="00A47994">
              <w:t xml:space="preserve"> </w:t>
            </w:r>
            <w:r w:rsidR="00C71061" w:rsidRPr="00A47994">
              <w:t>санитарное</w:t>
            </w:r>
            <w:r w:rsidR="0004390F" w:rsidRPr="00A47994">
              <w:t xml:space="preserve"> </w:t>
            </w:r>
            <w:r w:rsidR="00C71061" w:rsidRPr="00A47994">
              <w:t>и</w:t>
            </w:r>
            <w:r w:rsidR="0004390F" w:rsidRPr="00A47994">
              <w:t xml:space="preserve"> </w:t>
            </w:r>
            <w:r w:rsidR="00C71061" w:rsidRPr="00A47994">
              <w:t>экологическое</w:t>
            </w:r>
            <w:r w:rsidR="0004390F" w:rsidRPr="00A47994">
              <w:t xml:space="preserve"> </w:t>
            </w:r>
            <w:r w:rsidR="00C71061" w:rsidRPr="00A47994">
              <w:t>состояние</w:t>
            </w:r>
            <w:r w:rsidR="0004390F" w:rsidRPr="00A47994">
              <w:t xml:space="preserve"> </w:t>
            </w:r>
            <w:r w:rsidR="00C71061" w:rsidRPr="00A47994">
              <w:t>этих</w:t>
            </w:r>
            <w:r w:rsidR="0004390F" w:rsidRPr="00A47994">
              <w:t xml:space="preserve"> </w:t>
            </w:r>
            <w:r w:rsidR="00C71061" w:rsidRPr="00A47994">
              <w:t>объектов;</w:t>
            </w:r>
          </w:p>
          <w:p w14:paraId="315AF08C" w14:textId="1F2129B0" w:rsidR="00C71061" w:rsidRPr="00A47994" w:rsidRDefault="00132AB1" w:rsidP="0029014D">
            <w:pPr>
              <w:pStyle w:val="aff"/>
            </w:pPr>
            <w:r w:rsidRPr="00A47994">
              <w:t>13)</w:t>
            </w:r>
            <w:r w:rsidR="0004390F" w:rsidRPr="00A47994">
              <w:t xml:space="preserve"> </w:t>
            </w:r>
            <w:r w:rsidR="00C71061" w:rsidRPr="00A47994">
              <w:t>вырубка</w:t>
            </w:r>
            <w:r w:rsidR="0004390F" w:rsidRPr="00A47994">
              <w:t xml:space="preserve"> </w:t>
            </w:r>
            <w:r w:rsidR="00C71061" w:rsidRPr="00A47994">
              <w:t>зеленых</w:t>
            </w:r>
            <w:r w:rsidR="0004390F" w:rsidRPr="00A47994">
              <w:t xml:space="preserve"> </w:t>
            </w:r>
            <w:r w:rsidR="00C71061" w:rsidRPr="00A47994">
              <w:t>насаждений,</w:t>
            </w:r>
            <w:r w:rsidR="0004390F" w:rsidRPr="00A47994">
              <w:t xml:space="preserve"> </w:t>
            </w:r>
            <w:r w:rsidR="00C71061" w:rsidRPr="00A47994">
              <w:t>кроме</w:t>
            </w:r>
            <w:r w:rsidR="0004390F" w:rsidRPr="00A47994">
              <w:t xml:space="preserve"> </w:t>
            </w:r>
            <w:r w:rsidR="00C71061" w:rsidRPr="00A47994">
              <w:t>рубок</w:t>
            </w:r>
            <w:r w:rsidR="0004390F" w:rsidRPr="00A47994">
              <w:t xml:space="preserve"> </w:t>
            </w:r>
            <w:r w:rsidR="00C71061" w:rsidRPr="00A47994">
              <w:t>ухода</w:t>
            </w:r>
            <w:r w:rsidR="0004390F" w:rsidRPr="00A47994">
              <w:t xml:space="preserve"> </w:t>
            </w:r>
            <w:r w:rsidR="00C71061" w:rsidRPr="00A47994">
              <w:t>за</w:t>
            </w:r>
            <w:r w:rsidR="0004390F" w:rsidRPr="00A47994">
              <w:t xml:space="preserve"> </w:t>
            </w:r>
            <w:r w:rsidR="00C71061" w:rsidRPr="00A47994">
              <w:t>лесом</w:t>
            </w:r>
            <w:r w:rsidR="0004390F" w:rsidRPr="00A47994">
              <w:t xml:space="preserve"> </w:t>
            </w:r>
            <w:r w:rsidR="00C71061" w:rsidRPr="00A47994">
              <w:t>и</w:t>
            </w:r>
            <w:r w:rsidR="0004390F" w:rsidRPr="00A47994">
              <w:t xml:space="preserve"> </w:t>
            </w:r>
            <w:r w:rsidR="00C71061" w:rsidRPr="00A47994">
              <w:t>санитарных</w:t>
            </w:r>
            <w:r w:rsidR="0004390F" w:rsidRPr="00A47994">
              <w:t xml:space="preserve"> </w:t>
            </w:r>
            <w:r w:rsidR="00C71061" w:rsidRPr="00A47994">
              <w:t>рубок,</w:t>
            </w:r>
            <w:r w:rsidR="0004390F" w:rsidRPr="00A47994">
              <w:t xml:space="preserve"> </w:t>
            </w:r>
            <w:r w:rsidR="00C71061" w:rsidRPr="00A47994">
              <w:t>и</w:t>
            </w:r>
            <w:r w:rsidR="0004390F" w:rsidRPr="00A47994">
              <w:t xml:space="preserve"> </w:t>
            </w:r>
            <w:r w:rsidR="00C71061" w:rsidRPr="00A47994">
              <w:t>другое</w:t>
            </w:r>
            <w:r w:rsidR="0004390F" w:rsidRPr="00A47994">
              <w:t xml:space="preserve"> </w:t>
            </w:r>
            <w:r w:rsidR="00C71061" w:rsidRPr="00A47994">
              <w:t>использование</w:t>
            </w:r>
            <w:r w:rsidR="0004390F" w:rsidRPr="00A47994">
              <w:t xml:space="preserve"> </w:t>
            </w:r>
            <w:r w:rsidR="00C71061" w:rsidRPr="00A47994">
              <w:t>земельных</w:t>
            </w:r>
            <w:r w:rsidR="0004390F" w:rsidRPr="00A47994">
              <w:t xml:space="preserve"> </w:t>
            </w:r>
            <w:r w:rsidR="00C71061" w:rsidRPr="00A47994">
              <w:t>участков,</w:t>
            </w:r>
            <w:r w:rsidR="0004390F" w:rsidRPr="00A47994">
              <w:t xml:space="preserve"> </w:t>
            </w:r>
            <w:r w:rsidR="00C71061" w:rsidRPr="00A47994">
              <w:t>лесных</w:t>
            </w:r>
            <w:r w:rsidR="0004390F" w:rsidRPr="00A47994">
              <w:t xml:space="preserve"> </w:t>
            </w:r>
            <w:r w:rsidR="00C71061" w:rsidRPr="00A47994">
              <w:t>угодий</w:t>
            </w:r>
            <w:r w:rsidR="0004390F" w:rsidRPr="00A47994">
              <w:t xml:space="preserve"> </w:t>
            </w:r>
            <w:r w:rsidR="00C71061" w:rsidRPr="00A47994">
              <w:t>и</w:t>
            </w:r>
            <w:r w:rsidR="0004390F" w:rsidRPr="00A47994">
              <w:t xml:space="preserve"> </w:t>
            </w:r>
            <w:r w:rsidR="00C71061" w:rsidRPr="00A47994">
              <w:t>водоемов,</w:t>
            </w:r>
            <w:r w:rsidR="0004390F" w:rsidRPr="00A47994">
              <w:t xml:space="preserve"> </w:t>
            </w:r>
            <w:r w:rsidR="00C71061" w:rsidRPr="00A47994">
              <w:t>которое</w:t>
            </w:r>
            <w:r w:rsidR="0004390F" w:rsidRPr="00A47994">
              <w:t xml:space="preserve"> </w:t>
            </w:r>
            <w:r w:rsidR="00C71061" w:rsidRPr="00A47994">
              <w:t>может</w:t>
            </w:r>
            <w:r w:rsidR="0004390F" w:rsidRPr="00A47994">
              <w:t xml:space="preserve"> </w:t>
            </w:r>
            <w:r w:rsidR="00C71061" w:rsidRPr="00A47994">
              <w:t>привести</w:t>
            </w:r>
            <w:r w:rsidR="0004390F" w:rsidRPr="00A47994">
              <w:t xml:space="preserve"> </w:t>
            </w:r>
            <w:r w:rsidR="00C71061" w:rsidRPr="00A47994">
              <w:t>к</w:t>
            </w:r>
            <w:r w:rsidR="0004390F" w:rsidRPr="00A47994">
              <w:t xml:space="preserve"> </w:t>
            </w:r>
            <w:r w:rsidR="00C71061" w:rsidRPr="00A47994">
              <w:t>ухудшению</w:t>
            </w:r>
            <w:r w:rsidR="0004390F" w:rsidRPr="00A47994">
              <w:t xml:space="preserve"> </w:t>
            </w:r>
            <w:r w:rsidR="00C71061" w:rsidRPr="00A47994">
              <w:t>качества</w:t>
            </w:r>
            <w:r w:rsidR="0004390F" w:rsidRPr="00A47994">
              <w:t xml:space="preserve"> </w:t>
            </w:r>
            <w:r w:rsidR="00C71061" w:rsidRPr="00A47994">
              <w:t>или</w:t>
            </w:r>
            <w:r w:rsidR="0004390F" w:rsidRPr="00A47994">
              <w:t xml:space="preserve"> </w:t>
            </w:r>
            <w:r w:rsidR="00C71061" w:rsidRPr="00A47994">
              <w:t>уменьшению</w:t>
            </w:r>
            <w:r w:rsidR="0004390F" w:rsidRPr="00A47994">
              <w:t xml:space="preserve"> </w:t>
            </w:r>
            <w:r w:rsidR="00C71061" w:rsidRPr="00A47994">
              <w:t>количества</w:t>
            </w:r>
            <w:r w:rsidR="0004390F" w:rsidRPr="00A47994">
              <w:t xml:space="preserve"> </w:t>
            </w:r>
            <w:r w:rsidR="00C71061" w:rsidRPr="00A47994">
              <w:t>природных</w:t>
            </w:r>
            <w:r w:rsidR="0004390F" w:rsidRPr="00A47994">
              <w:t xml:space="preserve"> </w:t>
            </w:r>
            <w:r w:rsidR="00C71061" w:rsidRPr="00A47994">
              <w:t>лечебных</w:t>
            </w:r>
            <w:r w:rsidR="0004390F" w:rsidRPr="00A47994">
              <w:t xml:space="preserve"> </w:t>
            </w:r>
            <w:r w:rsidR="00C71061" w:rsidRPr="00A47994">
              <w:t>ресурсов</w:t>
            </w:r>
            <w:r w:rsidR="0004390F" w:rsidRPr="00A47994">
              <w:t xml:space="preserve"> </w:t>
            </w:r>
            <w:r w:rsidR="00C71061" w:rsidRPr="00A47994">
              <w:t>лечебно-оздоровительной</w:t>
            </w:r>
            <w:r w:rsidR="0004390F" w:rsidRPr="00A47994">
              <w:t xml:space="preserve"> </w:t>
            </w:r>
            <w:r w:rsidR="00C71061" w:rsidRPr="00A47994">
              <w:t>местности</w:t>
            </w:r>
            <w:r w:rsidR="0004390F" w:rsidRPr="00A47994">
              <w:t xml:space="preserve"> </w:t>
            </w:r>
            <w:r w:rsidR="00C71061" w:rsidRPr="00A47994">
              <w:t>и</w:t>
            </w:r>
            <w:r w:rsidR="0004390F" w:rsidRPr="00A47994">
              <w:t xml:space="preserve"> </w:t>
            </w:r>
            <w:r w:rsidR="00C71061" w:rsidRPr="00A47994">
              <w:t>курорта</w:t>
            </w:r>
            <w:r w:rsidR="0004390F" w:rsidRPr="00A47994">
              <w:t xml:space="preserve"> </w:t>
            </w:r>
            <w:r w:rsidR="00C71061" w:rsidRPr="00A47994">
              <w:t>федерального</w:t>
            </w:r>
            <w:r w:rsidR="0004390F" w:rsidRPr="00A47994">
              <w:t xml:space="preserve"> </w:t>
            </w:r>
            <w:r w:rsidR="00C71061" w:rsidRPr="00A47994">
              <w:t>значения.</w:t>
            </w:r>
          </w:p>
          <w:p w14:paraId="08CB0839" w14:textId="678A7270" w:rsidR="00C71061" w:rsidRPr="00A47994" w:rsidRDefault="00C71061" w:rsidP="0029014D">
            <w:pPr>
              <w:pStyle w:val="aff"/>
            </w:pPr>
            <w:r w:rsidRPr="00A47994">
              <w:t>5.</w:t>
            </w:r>
            <w:r w:rsidR="0004390F" w:rsidRPr="00A47994">
              <w:t xml:space="preserve"> </w:t>
            </w:r>
            <w:r w:rsidRPr="00A47994">
              <w:t>В</w:t>
            </w:r>
            <w:r w:rsidR="0004390F" w:rsidRPr="00A47994">
              <w:t xml:space="preserve"> </w:t>
            </w:r>
            <w:r w:rsidRPr="00A47994">
              <w:t>третьей</w:t>
            </w:r>
            <w:r w:rsidR="0004390F" w:rsidRPr="00A47994">
              <w:t xml:space="preserve"> </w:t>
            </w:r>
            <w:r w:rsidRPr="00A47994">
              <w:t>зоне</w:t>
            </w:r>
            <w:r w:rsidR="0004390F" w:rsidRPr="00A47994">
              <w:t xml:space="preserve"> </w:t>
            </w:r>
            <w:r w:rsidRPr="00A47994">
              <w:t>округа</w:t>
            </w:r>
            <w:r w:rsidR="0004390F" w:rsidRPr="00A47994">
              <w:t xml:space="preserve"> </w:t>
            </w:r>
            <w:r w:rsidRPr="00A47994">
              <w:t>санитарной</w:t>
            </w:r>
            <w:r w:rsidR="0004390F" w:rsidRPr="00A47994">
              <w:t xml:space="preserve"> </w:t>
            </w:r>
            <w:r w:rsidRPr="00A47994">
              <w:t>и</w:t>
            </w:r>
            <w:r w:rsidR="0004390F" w:rsidRPr="00A47994">
              <w:t xml:space="preserve"> </w:t>
            </w:r>
            <w:r w:rsidRPr="00A47994">
              <w:t>горно-санитарной</w:t>
            </w:r>
            <w:r w:rsidR="0004390F" w:rsidRPr="00A47994">
              <w:t xml:space="preserve"> </w:t>
            </w:r>
            <w:r w:rsidRPr="00A47994">
              <w:t>охраны</w:t>
            </w:r>
            <w:r w:rsidR="0004390F" w:rsidRPr="00A47994">
              <w:t xml:space="preserve"> </w:t>
            </w:r>
            <w:r w:rsidRPr="00A47994">
              <w:t>установлены</w:t>
            </w:r>
            <w:r w:rsidR="0004390F" w:rsidRPr="00A47994">
              <w:t xml:space="preserve"> </w:t>
            </w:r>
            <w:r w:rsidRPr="00A47994">
              <w:t>ограничения</w:t>
            </w:r>
            <w:r w:rsidR="0004390F" w:rsidRPr="00A47994">
              <w:t xml:space="preserve"> </w:t>
            </w:r>
            <w:r w:rsidRPr="00A47994">
              <w:t>на</w:t>
            </w:r>
            <w:r w:rsidR="0004390F" w:rsidRPr="00A47994">
              <w:t xml:space="preserve"> </w:t>
            </w:r>
            <w:r w:rsidRPr="00A47994">
              <w:t>размещение</w:t>
            </w:r>
            <w:r w:rsidR="0004390F" w:rsidRPr="00A47994">
              <w:t xml:space="preserve"> </w:t>
            </w:r>
            <w:r w:rsidRPr="00A47994">
              <w:t>промышленных</w:t>
            </w:r>
            <w:r w:rsidR="0004390F" w:rsidRPr="00A47994">
              <w:t xml:space="preserve"> </w:t>
            </w:r>
            <w:r w:rsidRPr="00A47994">
              <w:t>и</w:t>
            </w:r>
            <w:r w:rsidR="0004390F" w:rsidRPr="00A47994">
              <w:t xml:space="preserve"> </w:t>
            </w:r>
            <w:r w:rsidRPr="00A47994">
              <w:t>сельскохозяйственных</w:t>
            </w:r>
            <w:r w:rsidR="0004390F" w:rsidRPr="00A47994">
              <w:t xml:space="preserve"> </w:t>
            </w:r>
            <w:r w:rsidRPr="00A47994">
              <w:t>объектов</w:t>
            </w:r>
            <w:r w:rsidR="0004390F" w:rsidRPr="00A47994">
              <w:t xml:space="preserve"> </w:t>
            </w:r>
            <w:r w:rsidRPr="00A47994">
              <w:t>и</w:t>
            </w:r>
            <w:r w:rsidR="0004390F" w:rsidRPr="00A47994">
              <w:t xml:space="preserve"> </w:t>
            </w:r>
            <w:r w:rsidRPr="00A47994">
              <w:t>сооружений,</w:t>
            </w:r>
            <w:r w:rsidR="0004390F" w:rsidRPr="00A47994">
              <w:t xml:space="preserve"> </w:t>
            </w:r>
            <w:r w:rsidRPr="00A47994">
              <w:t>а</w:t>
            </w:r>
            <w:r w:rsidR="0004390F" w:rsidRPr="00A47994">
              <w:t xml:space="preserve"> </w:t>
            </w:r>
            <w:r w:rsidRPr="00A47994">
              <w:t>также</w:t>
            </w:r>
            <w:r w:rsidR="0004390F" w:rsidRPr="00A47994">
              <w:t xml:space="preserve"> </w:t>
            </w:r>
            <w:r w:rsidRPr="00A47994">
              <w:t>на</w:t>
            </w:r>
            <w:r w:rsidR="0004390F" w:rsidRPr="00A47994">
              <w:t xml:space="preserve"> </w:t>
            </w:r>
            <w:r w:rsidRPr="00A47994">
              <w:t>осуществление</w:t>
            </w:r>
            <w:r w:rsidR="0004390F" w:rsidRPr="00A47994">
              <w:t xml:space="preserve"> </w:t>
            </w:r>
            <w:r w:rsidRPr="00A47994">
              <w:t>хозяйственной</w:t>
            </w:r>
            <w:r w:rsidR="0004390F" w:rsidRPr="00A47994">
              <w:t xml:space="preserve"> </w:t>
            </w:r>
            <w:r w:rsidRPr="00A47994">
              <w:t>деятельности,</w:t>
            </w:r>
            <w:r w:rsidR="0004390F" w:rsidRPr="00A47994">
              <w:t xml:space="preserve"> </w:t>
            </w:r>
            <w:r w:rsidRPr="00A47994">
              <w:t>сопровождающейся</w:t>
            </w:r>
            <w:r w:rsidR="0004390F" w:rsidRPr="00A47994">
              <w:t xml:space="preserve"> </w:t>
            </w:r>
            <w:r w:rsidRPr="00A47994">
              <w:t>загрязнением</w:t>
            </w:r>
            <w:r w:rsidR="0004390F" w:rsidRPr="00A47994">
              <w:t xml:space="preserve"> </w:t>
            </w:r>
            <w:r w:rsidRPr="00A47994">
              <w:t>окружающей</w:t>
            </w:r>
            <w:r w:rsidR="0004390F" w:rsidRPr="00A47994">
              <w:t xml:space="preserve"> </w:t>
            </w:r>
            <w:r w:rsidRPr="00A47994">
              <w:t>природной</w:t>
            </w:r>
            <w:r w:rsidR="0004390F" w:rsidRPr="00A47994">
              <w:t xml:space="preserve"> </w:t>
            </w:r>
            <w:r w:rsidRPr="00A47994">
              <w:t>среды,</w:t>
            </w:r>
            <w:r w:rsidR="0004390F" w:rsidRPr="00A47994">
              <w:t xml:space="preserve"> </w:t>
            </w:r>
            <w:r w:rsidRPr="00A47994">
              <w:t>природных</w:t>
            </w:r>
            <w:r w:rsidR="0004390F" w:rsidRPr="00A47994">
              <w:t xml:space="preserve"> </w:t>
            </w:r>
            <w:r w:rsidRPr="00A47994">
              <w:t>лечебных</w:t>
            </w:r>
            <w:r w:rsidR="0004390F" w:rsidRPr="00A47994">
              <w:t xml:space="preserve"> </w:t>
            </w:r>
            <w:r w:rsidRPr="00A47994">
              <w:t>ресурсов</w:t>
            </w:r>
            <w:r w:rsidR="0004390F" w:rsidRPr="00A47994">
              <w:t xml:space="preserve"> </w:t>
            </w:r>
            <w:r w:rsidRPr="00A47994">
              <w:t>и</w:t>
            </w:r>
            <w:r w:rsidR="0004390F" w:rsidRPr="00A47994">
              <w:t xml:space="preserve"> </w:t>
            </w:r>
            <w:r w:rsidRPr="00A47994">
              <w:t>их</w:t>
            </w:r>
            <w:r w:rsidR="0004390F" w:rsidRPr="00A47994">
              <w:t xml:space="preserve"> </w:t>
            </w:r>
            <w:r w:rsidRPr="00A47994">
              <w:t>истощением.</w:t>
            </w:r>
            <w:r w:rsidR="0004390F" w:rsidRPr="00A47994">
              <w:t xml:space="preserve"> </w:t>
            </w:r>
            <w:r w:rsidRPr="00A47994">
              <w:t>Допускаются</w:t>
            </w:r>
            <w:r w:rsidR="0004390F" w:rsidRPr="00A47994">
              <w:t xml:space="preserve"> </w:t>
            </w:r>
            <w:r w:rsidRPr="00A47994">
              <w:t>только</w:t>
            </w:r>
            <w:r w:rsidR="0004390F" w:rsidRPr="00A47994">
              <w:t xml:space="preserve"> </w:t>
            </w:r>
            <w:r w:rsidRPr="00A47994">
              <w:t>те</w:t>
            </w:r>
            <w:r w:rsidR="0004390F" w:rsidRPr="00A47994">
              <w:t xml:space="preserve"> </w:t>
            </w:r>
            <w:r w:rsidRPr="00A47994">
              <w:t>виды</w:t>
            </w:r>
            <w:r w:rsidR="0004390F" w:rsidRPr="00A47994">
              <w:t xml:space="preserve"> </w:t>
            </w:r>
            <w:r w:rsidRPr="00A47994">
              <w:t>работ,</w:t>
            </w:r>
            <w:r w:rsidR="0004390F" w:rsidRPr="00A47994">
              <w:t xml:space="preserve"> </w:t>
            </w:r>
            <w:r w:rsidRPr="00A47994">
              <w:t>которые</w:t>
            </w:r>
            <w:r w:rsidR="0004390F" w:rsidRPr="00A47994">
              <w:t xml:space="preserve"> </w:t>
            </w:r>
            <w:r w:rsidRPr="00A47994">
              <w:t>не</w:t>
            </w:r>
            <w:r w:rsidR="0004390F" w:rsidRPr="00A47994">
              <w:t xml:space="preserve"> </w:t>
            </w:r>
            <w:r w:rsidRPr="00A47994">
              <w:t>окажут</w:t>
            </w:r>
            <w:r w:rsidR="0004390F" w:rsidRPr="00A47994">
              <w:t xml:space="preserve"> </w:t>
            </w:r>
            <w:r w:rsidRPr="00A47994">
              <w:t>отрицательного</w:t>
            </w:r>
            <w:r w:rsidR="0004390F" w:rsidRPr="00A47994">
              <w:t xml:space="preserve"> </w:t>
            </w:r>
            <w:r w:rsidRPr="00A47994">
              <w:t>влияния</w:t>
            </w:r>
            <w:r w:rsidR="0004390F" w:rsidRPr="00A47994">
              <w:t xml:space="preserve"> </w:t>
            </w:r>
            <w:r w:rsidRPr="00A47994">
              <w:t>на</w:t>
            </w:r>
            <w:r w:rsidR="0004390F" w:rsidRPr="00A47994">
              <w:t xml:space="preserve"> </w:t>
            </w:r>
            <w:r w:rsidRPr="00A47994">
              <w:t>природные</w:t>
            </w:r>
            <w:r w:rsidR="0004390F" w:rsidRPr="00A47994">
              <w:t xml:space="preserve"> </w:t>
            </w:r>
            <w:r w:rsidRPr="00A47994">
              <w:t>лечебные</w:t>
            </w:r>
            <w:r w:rsidR="0004390F" w:rsidRPr="00A47994">
              <w:t xml:space="preserve"> </w:t>
            </w:r>
            <w:r w:rsidRPr="00A47994">
              <w:t>ресурсы</w:t>
            </w:r>
            <w:r w:rsidR="0004390F" w:rsidRPr="00A47994">
              <w:t xml:space="preserve"> </w:t>
            </w:r>
            <w:r w:rsidRPr="00A47994">
              <w:t>и</w:t>
            </w:r>
            <w:r w:rsidR="0004390F" w:rsidRPr="00A47994">
              <w:t xml:space="preserve"> </w:t>
            </w:r>
            <w:r w:rsidRPr="00A47994">
              <w:t>санитарное</w:t>
            </w:r>
            <w:r w:rsidR="0004390F" w:rsidRPr="00A47994">
              <w:t xml:space="preserve"> </w:t>
            </w:r>
            <w:r w:rsidRPr="00A47994">
              <w:t>состояние</w:t>
            </w:r>
            <w:r w:rsidR="0004390F" w:rsidRPr="00A47994">
              <w:t xml:space="preserve"> </w:t>
            </w:r>
            <w:r w:rsidRPr="00A47994">
              <w:t>лечебно-оздоровительной</w:t>
            </w:r>
            <w:r w:rsidR="0004390F" w:rsidRPr="00A47994">
              <w:t xml:space="preserve"> </w:t>
            </w:r>
            <w:r w:rsidRPr="00A47994">
              <w:t>местности</w:t>
            </w:r>
            <w:r w:rsidR="0004390F" w:rsidRPr="00A47994">
              <w:t xml:space="preserve"> </w:t>
            </w:r>
            <w:r w:rsidRPr="00A47994">
              <w:t>или</w:t>
            </w:r>
            <w:r w:rsidR="0004390F" w:rsidRPr="00A47994">
              <w:t xml:space="preserve"> </w:t>
            </w:r>
            <w:r w:rsidRPr="00A47994">
              <w:t>курорта</w:t>
            </w:r>
            <w:r w:rsidR="0004390F" w:rsidRPr="00A47994">
              <w:t xml:space="preserve"> </w:t>
            </w:r>
            <w:r w:rsidRPr="00A47994">
              <w:t>федерального</w:t>
            </w:r>
            <w:r w:rsidR="0004390F" w:rsidRPr="00A47994">
              <w:t xml:space="preserve"> </w:t>
            </w:r>
            <w:r w:rsidRPr="00A47994">
              <w:t>значения.</w:t>
            </w:r>
          </w:p>
        </w:tc>
      </w:tr>
      <w:tr w:rsidR="005A273E" w:rsidRPr="00A47994" w14:paraId="512D74FE" w14:textId="77777777" w:rsidTr="0029014D">
        <w:trPr>
          <w:trHeight w:val="1259"/>
        </w:trPr>
        <w:tc>
          <w:tcPr>
            <w:tcW w:w="698" w:type="dxa"/>
            <w:tcBorders>
              <w:top w:val="single" w:sz="4" w:space="0" w:color="auto"/>
              <w:bottom w:val="single" w:sz="4" w:space="0" w:color="auto"/>
            </w:tcBorders>
          </w:tcPr>
          <w:p w14:paraId="5F2DD547" w14:textId="77777777" w:rsidR="00C71061" w:rsidRPr="00A47994" w:rsidRDefault="00C71061" w:rsidP="0029014D">
            <w:r w:rsidRPr="00A47994">
              <w:t>11.</w:t>
            </w:r>
          </w:p>
        </w:tc>
        <w:tc>
          <w:tcPr>
            <w:tcW w:w="2788" w:type="dxa"/>
            <w:tcBorders>
              <w:top w:val="single" w:sz="4" w:space="0" w:color="auto"/>
              <w:bottom w:val="single" w:sz="4" w:space="0" w:color="auto"/>
            </w:tcBorders>
          </w:tcPr>
          <w:p w14:paraId="6C5EB42D" w14:textId="7EECA75B" w:rsidR="00C71061" w:rsidRPr="00A47994" w:rsidRDefault="00890814" w:rsidP="0094555C">
            <w:pPr>
              <w:pStyle w:val="aff"/>
              <w:ind w:firstLine="0"/>
            </w:pPr>
            <w:hyperlink r:id="rId33" w:anchor="block_18052" w:history="1">
              <w:r w:rsidR="00C71061" w:rsidRPr="00A47994">
                <w:t>Зоны</w:t>
              </w:r>
              <w:r w:rsidR="0004390F" w:rsidRPr="00A47994">
                <w:t xml:space="preserve"> </w:t>
              </w:r>
              <w:r w:rsidR="00C71061" w:rsidRPr="00A47994">
                <w:t>санитарной</w:t>
              </w:r>
              <w:r w:rsidR="0004390F" w:rsidRPr="00A47994">
                <w:t xml:space="preserve"> </w:t>
              </w:r>
              <w:r w:rsidR="00C71061" w:rsidRPr="00A47994">
                <w:t>охраны</w:t>
              </w:r>
            </w:hyperlink>
            <w:r w:rsidR="0004390F" w:rsidRPr="00A47994">
              <w:t xml:space="preserve"> </w:t>
            </w:r>
            <w:r w:rsidR="00C71061" w:rsidRPr="00A47994">
              <w:t>источников</w:t>
            </w:r>
            <w:r w:rsidR="0004390F" w:rsidRPr="00A47994">
              <w:t xml:space="preserve"> </w:t>
            </w:r>
            <w:r w:rsidR="00C71061" w:rsidRPr="00A47994">
              <w:t>питьевого</w:t>
            </w:r>
            <w:r w:rsidR="0004390F" w:rsidRPr="00A47994">
              <w:t xml:space="preserve"> </w:t>
            </w:r>
            <w:r w:rsidR="00C71061" w:rsidRPr="00A47994">
              <w:t>и</w:t>
            </w:r>
            <w:r w:rsidR="0004390F" w:rsidRPr="00A47994">
              <w:t xml:space="preserve"> </w:t>
            </w:r>
            <w:r w:rsidR="00C71061" w:rsidRPr="00A47994">
              <w:t>хозяйственно-бытового</w:t>
            </w:r>
            <w:r w:rsidR="0004390F" w:rsidRPr="00A47994">
              <w:t xml:space="preserve"> </w:t>
            </w:r>
            <w:r w:rsidR="00C71061" w:rsidRPr="00A47994">
              <w:t>водоснабжения,</w:t>
            </w:r>
            <w:r w:rsidR="0004390F" w:rsidRPr="00A47994">
              <w:t xml:space="preserve"> </w:t>
            </w:r>
            <w:r w:rsidR="00C71061" w:rsidRPr="00A47994">
              <w:t>а</w:t>
            </w:r>
            <w:r w:rsidR="0004390F" w:rsidRPr="00A47994">
              <w:t xml:space="preserve"> </w:t>
            </w:r>
            <w:r w:rsidR="00C71061" w:rsidRPr="00A47994">
              <w:t>также</w:t>
            </w:r>
            <w:r w:rsidR="0004390F" w:rsidRPr="00A47994">
              <w:t xml:space="preserve"> </w:t>
            </w:r>
            <w:r w:rsidR="00C71061" w:rsidRPr="00A47994">
              <w:t>устанавливаемые</w:t>
            </w:r>
            <w:r w:rsidR="0004390F" w:rsidRPr="00A47994">
              <w:t xml:space="preserve"> </w:t>
            </w:r>
            <w:r w:rsidR="00C71061" w:rsidRPr="00A47994">
              <w:t>в</w:t>
            </w:r>
            <w:r w:rsidR="0004390F" w:rsidRPr="00A47994">
              <w:t xml:space="preserve"> </w:t>
            </w:r>
            <w:r w:rsidR="00C71061" w:rsidRPr="00A47994">
              <w:t>случаях,</w:t>
            </w:r>
            <w:r w:rsidR="0004390F" w:rsidRPr="00A47994">
              <w:t xml:space="preserve"> </w:t>
            </w:r>
            <w:r w:rsidR="00C71061" w:rsidRPr="00A47994">
              <w:t>предусмотренных</w:t>
            </w:r>
            <w:r w:rsidR="0004390F" w:rsidRPr="00A47994">
              <w:t xml:space="preserve"> </w:t>
            </w:r>
            <w:hyperlink r:id="rId34" w:anchor="block_3401" w:history="1">
              <w:r w:rsidR="00C71061" w:rsidRPr="00A47994">
                <w:t>Водным</w:t>
              </w:r>
              <w:r w:rsidR="0004390F" w:rsidRPr="00A47994">
                <w:t xml:space="preserve"> </w:t>
              </w:r>
              <w:r w:rsidR="00C71061" w:rsidRPr="00A47994">
                <w:t>кодексом</w:t>
              </w:r>
            </w:hyperlink>
            <w:r w:rsidR="0004390F" w:rsidRPr="00A47994">
              <w:t xml:space="preserve"> </w:t>
            </w:r>
            <w:r w:rsidR="00C71061" w:rsidRPr="00A47994">
              <w:t>Российской</w:t>
            </w:r>
            <w:r w:rsidR="0004390F" w:rsidRPr="00A47994">
              <w:t xml:space="preserve"> </w:t>
            </w:r>
            <w:r w:rsidR="00C71061" w:rsidRPr="00A47994">
              <w:t>Федерации,</w:t>
            </w:r>
            <w:r w:rsidR="0004390F" w:rsidRPr="00A47994">
              <w:t xml:space="preserve"> </w:t>
            </w:r>
            <w:r w:rsidR="00C71061" w:rsidRPr="00A47994">
              <w:t>в</w:t>
            </w:r>
            <w:r w:rsidR="0004390F" w:rsidRPr="00A47994">
              <w:t xml:space="preserve"> </w:t>
            </w:r>
            <w:r w:rsidR="00C71061" w:rsidRPr="00A47994">
              <w:t>отношении</w:t>
            </w:r>
            <w:r w:rsidR="0004390F" w:rsidRPr="00A47994">
              <w:t xml:space="preserve"> </w:t>
            </w:r>
            <w:r w:rsidR="00C71061" w:rsidRPr="00A47994">
              <w:t>подземных</w:t>
            </w:r>
            <w:r w:rsidR="0004390F" w:rsidRPr="00A47994">
              <w:t xml:space="preserve"> </w:t>
            </w:r>
            <w:r w:rsidR="00C71061" w:rsidRPr="00A47994">
              <w:t>водных</w:t>
            </w:r>
            <w:r w:rsidR="0004390F" w:rsidRPr="00A47994">
              <w:t xml:space="preserve"> </w:t>
            </w:r>
            <w:r w:rsidR="00C71061" w:rsidRPr="00A47994">
              <w:t>объектов</w:t>
            </w:r>
            <w:r w:rsidR="0004390F" w:rsidRPr="00A47994">
              <w:t xml:space="preserve"> </w:t>
            </w:r>
            <w:r w:rsidR="00C71061" w:rsidRPr="00A47994">
              <w:t>зоны</w:t>
            </w:r>
            <w:r w:rsidR="0004390F" w:rsidRPr="00A47994">
              <w:t xml:space="preserve"> </w:t>
            </w:r>
            <w:r w:rsidR="00C71061" w:rsidRPr="00A47994">
              <w:t>специальной</w:t>
            </w:r>
            <w:r w:rsidR="0004390F" w:rsidRPr="00A47994">
              <w:t xml:space="preserve"> </w:t>
            </w:r>
            <w:r w:rsidR="00C71061" w:rsidRPr="00A47994">
              <w:t>охраны</w:t>
            </w:r>
          </w:p>
        </w:tc>
        <w:tc>
          <w:tcPr>
            <w:tcW w:w="11535" w:type="dxa"/>
            <w:tcBorders>
              <w:top w:val="single" w:sz="4" w:space="0" w:color="auto"/>
              <w:bottom w:val="single" w:sz="4" w:space="0" w:color="auto"/>
            </w:tcBorders>
          </w:tcPr>
          <w:p w14:paraId="08330B7A" w14:textId="04C3E9E3" w:rsidR="00C71061" w:rsidRPr="00A47994" w:rsidRDefault="00C71061" w:rsidP="0029014D">
            <w:pPr>
              <w:pStyle w:val="aff"/>
            </w:pP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Водным</w:t>
            </w:r>
            <w:r w:rsidR="0004390F" w:rsidRPr="00A47994">
              <w:t xml:space="preserve"> </w:t>
            </w:r>
            <w:r w:rsidRPr="00A47994">
              <w:t>кодексом</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в</w:t>
            </w:r>
            <w:r w:rsidR="0004390F" w:rsidRPr="00A47994">
              <w:t xml:space="preserve"> </w:t>
            </w:r>
            <w:r w:rsidRPr="00A47994">
              <w:t>целях</w:t>
            </w:r>
            <w:r w:rsidR="0004390F" w:rsidRPr="00A47994">
              <w:t xml:space="preserve"> </w:t>
            </w:r>
            <w:r w:rsidRPr="00A47994">
              <w:t>обеспечения</w:t>
            </w:r>
            <w:r w:rsidR="0004390F" w:rsidRPr="00A47994">
              <w:t xml:space="preserve"> </w:t>
            </w:r>
            <w:r w:rsidRPr="00A47994">
              <w:t>граждан</w:t>
            </w:r>
            <w:r w:rsidR="0004390F" w:rsidRPr="00A47994">
              <w:t xml:space="preserve"> </w:t>
            </w:r>
            <w:r w:rsidRPr="00A47994">
              <w:t>питьевой</w:t>
            </w:r>
            <w:r w:rsidR="0004390F" w:rsidRPr="00A47994">
              <w:t xml:space="preserve"> </w:t>
            </w:r>
            <w:r w:rsidRPr="00A47994">
              <w:t>водой</w:t>
            </w:r>
            <w:r w:rsidR="0004390F" w:rsidRPr="00A47994">
              <w:t xml:space="preserve"> </w:t>
            </w:r>
            <w:r w:rsidRPr="00A47994">
              <w:t>в</w:t>
            </w:r>
            <w:r w:rsidR="0004390F" w:rsidRPr="00A47994">
              <w:t xml:space="preserve"> </w:t>
            </w:r>
            <w:r w:rsidRPr="00A47994">
              <w:t>случае</w:t>
            </w:r>
            <w:r w:rsidR="0004390F" w:rsidRPr="00A47994">
              <w:t xml:space="preserve"> </w:t>
            </w:r>
            <w:r w:rsidRPr="00A47994">
              <w:t>возникновения</w:t>
            </w:r>
            <w:r w:rsidR="0004390F" w:rsidRPr="00A47994">
              <w:t xml:space="preserve"> </w:t>
            </w:r>
            <w:r w:rsidRPr="00A47994">
              <w:t>чрезвычайной</w:t>
            </w:r>
            <w:r w:rsidR="0004390F" w:rsidRPr="00A47994">
              <w:t xml:space="preserve"> </w:t>
            </w:r>
            <w:r w:rsidRPr="00A47994">
              <w:t>ситуации</w:t>
            </w:r>
            <w:r w:rsidR="0004390F" w:rsidRPr="00A47994">
              <w:t xml:space="preserve"> </w:t>
            </w:r>
            <w:r w:rsidRPr="00A47994">
              <w:t>осуществляется</w:t>
            </w:r>
            <w:r w:rsidR="0004390F" w:rsidRPr="00A47994">
              <w:t xml:space="preserve"> </w:t>
            </w:r>
            <w:r w:rsidRPr="00A47994">
              <w:t>резервирование</w:t>
            </w:r>
            <w:r w:rsidR="0004390F" w:rsidRPr="00A47994">
              <w:t xml:space="preserve"> </w:t>
            </w:r>
            <w:r w:rsidRPr="00A47994">
              <w:t>источников</w:t>
            </w:r>
            <w:r w:rsidR="0004390F" w:rsidRPr="00A47994">
              <w:t xml:space="preserve"> </w:t>
            </w:r>
            <w:r w:rsidRPr="00A47994">
              <w:t>питьевого</w:t>
            </w:r>
            <w:r w:rsidR="0004390F" w:rsidRPr="00A47994">
              <w:t xml:space="preserve"> </w:t>
            </w:r>
            <w:r w:rsidRPr="00A47994">
              <w:t>и</w:t>
            </w:r>
            <w:r w:rsidR="0004390F" w:rsidRPr="00A47994">
              <w:t xml:space="preserve"> </w:t>
            </w:r>
            <w:r w:rsidRPr="00A47994">
              <w:t>хозяйственно-бытового</w:t>
            </w:r>
            <w:r w:rsidR="0004390F" w:rsidRPr="00A47994">
              <w:t xml:space="preserve"> </w:t>
            </w:r>
            <w:r w:rsidRPr="00A47994">
              <w:t>водоснабжения</w:t>
            </w:r>
            <w:r w:rsidR="0004390F" w:rsidRPr="00A47994">
              <w:t xml:space="preserve"> </w:t>
            </w:r>
            <w:r w:rsidRPr="00A47994">
              <w:t>на</w:t>
            </w:r>
            <w:r w:rsidR="0004390F" w:rsidRPr="00A47994">
              <w:t xml:space="preserve"> </w:t>
            </w:r>
            <w:r w:rsidRPr="00A47994">
              <w:t>основе</w:t>
            </w:r>
            <w:r w:rsidR="0004390F" w:rsidRPr="00A47994">
              <w:t xml:space="preserve"> </w:t>
            </w:r>
            <w:r w:rsidRPr="00A47994">
              <w:t>защищенных</w:t>
            </w:r>
            <w:r w:rsidR="0004390F" w:rsidRPr="00A47994">
              <w:t xml:space="preserve"> </w:t>
            </w:r>
            <w:r w:rsidRPr="00A47994">
              <w:t>от</w:t>
            </w:r>
            <w:r w:rsidR="0004390F" w:rsidRPr="00A47994">
              <w:t xml:space="preserve"> </w:t>
            </w:r>
            <w:r w:rsidRPr="00A47994">
              <w:t>загрязнения</w:t>
            </w:r>
            <w:r w:rsidR="0004390F" w:rsidRPr="00A47994">
              <w:t xml:space="preserve"> </w:t>
            </w:r>
            <w:r w:rsidRPr="00A47994">
              <w:t>и</w:t>
            </w:r>
            <w:r w:rsidR="0004390F" w:rsidRPr="00A47994">
              <w:t xml:space="preserve"> </w:t>
            </w:r>
            <w:r w:rsidRPr="00A47994">
              <w:t>засорения</w:t>
            </w:r>
            <w:r w:rsidR="0004390F" w:rsidRPr="00A47994">
              <w:t xml:space="preserve"> </w:t>
            </w:r>
            <w:r w:rsidRPr="00A47994">
              <w:t>подземных</w:t>
            </w:r>
            <w:r w:rsidR="0004390F" w:rsidRPr="00A47994">
              <w:t xml:space="preserve"> </w:t>
            </w:r>
            <w:r w:rsidRPr="00A47994">
              <w:t>водных</w:t>
            </w:r>
            <w:r w:rsidR="0004390F" w:rsidRPr="00A47994">
              <w:t xml:space="preserve"> </w:t>
            </w:r>
            <w:r w:rsidRPr="00A47994">
              <w:t>объектов.</w:t>
            </w:r>
            <w:r w:rsidR="0004390F" w:rsidRPr="00A47994">
              <w:t xml:space="preserve"> </w:t>
            </w:r>
            <w:r w:rsidRPr="00A47994">
              <w:t>Для</w:t>
            </w:r>
            <w:r w:rsidR="0004390F" w:rsidRPr="00A47994">
              <w:t xml:space="preserve"> </w:t>
            </w:r>
            <w:r w:rsidRPr="00A47994">
              <w:t>таких</w:t>
            </w:r>
            <w:r w:rsidR="0004390F" w:rsidRPr="00A47994">
              <w:t xml:space="preserve"> </w:t>
            </w:r>
            <w:r w:rsidRPr="00A47994">
              <w:t>источников</w:t>
            </w:r>
            <w:r w:rsidR="0004390F" w:rsidRPr="00A47994">
              <w:t xml:space="preserve"> </w:t>
            </w:r>
            <w:r w:rsidRPr="00A47994">
              <w:t>устанавливаются</w:t>
            </w:r>
            <w:r w:rsidR="0004390F" w:rsidRPr="00A47994">
              <w:t xml:space="preserve"> </w:t>
            </w:r>
            <w:r w:rsidRPr="00A47994">
              <w:t>зоны</w:t>
            </w:r>
            <w:r w:rsidR="0004390F" w:rsidRPr="00A47994">
              <w:t xml:space="preserve"> </w:t>
            </w:r>
            <w:r w:rsidRPr="00A47994">
              <w:t>специальной</w:t>
            </w:r>
            <w:r w:rsidR="0004390F" w:rsidRPr="00A47994">
              <w:t xml:space="preserve"> </w:t>
            </w:r>
            <w:r w:rsidRPr="00A47994">
              <w:t>охраны,</w:t>
            </w:r>
            <w:r w:rsidR="0004390F" w:rsidRPr="00A47994">
              <w:t xml:space="preserve"> </w:t>
            </w:r>
            <w:r w:rsidRPr="00A47994">
              <w:t>режим</w:t>
            </w:r>
            <w:r w:rsidR="0004390F" w:rsidRPr="00A47994">
              <w:t xml:space="preserve"> </w:t>
            </w:r>
            <w:r w:rsidRPr="00A47994">
              <w:t>которых</w:t>
            </w:r>
            <w:r w:rsidR="0004390F" w:rsidRPr="00A47994">
              <w:t xml:space="preserve"> </w:t>
            </w:r>
            <w:r w:rsidRPr="00A47994">
              <w:t>соответствует</w:t>
            </w:r>
            <w:r w:rsidR="0004390F" w:rsidRPr="00A47994">
              <w:t xml:space="preserve"> </w:t>
            </w:r>
            <w:r w:rsidRPr="00A47994">
              <w:t>режиму</w:t>
            </w:r>
            <w:r w:rsidR="0004390F" w:rsidRPr="00A47994">
              <w:t xml:space="preserve"> </w:t>
            </w:r>
            <w:r w:rsidRPr="00A47994">
              <w:t>зон</w:t>
            </w:r>
            <w:r w:rsidR="0004390F" w:rsidRPr="00A47994">
              <w:t xml:space="preserve"> </w:t>
            </w:r>
            <w:r w:rsidRPr="00A47994">
              <w:t>санитарной</w:t>
            </w:r>
            <w:r w:rsidR="0004390F" w:rsidRPr="00A47994">
              <w:t xml:space="preserve"> </w:t>
            </w:r>
            <w:r w:rsidRPr="00A47994">
              <w:t>охраны</w:t>
            </w:r>
            <w:r w:rsidR="0004390F" w:rsidRPr="00A47994">
              <w:t xml:space="preserve"> </w:t>
            </w:r>
            <w:r w:rsidRPr="00A47994">
              <w:t>подземных</w:t>
            </w:r>
            <w:r w:rsidR="0004390F" w:rsidRPr="00A47994">
              <w:t xml:space="preserve"> </w:t>
            </w:r>
            <w:r w:rsidRPr="00A47994">
              <w:t>источников</w:t>
            </w:r>
            <w:r w:rsidR="0004390F" w:rsidRPr="00A47994">
              <w:t xml:space="preserve"> </w:t>
            </w:r>
            <w:r w:rsidRPr="00A47994">
              <w:t>питьевого</w:t>
            </w:r>
            <w:r w:rsidR="0004390F" w:rsidRPr="00A47994">
              <w:t xml:space="preserve"> </w:t>
            </w:r>
            <w:r w:rsidRPr="00A47994">
              <w:t>и</w:t>
            </w:r>
            <w:r w:rsidR="0004390F" w:rsidRPr="00A47994">
              <w:t xml:space="preserve"> </w:t>
            </w:r>
            <w:r w:rsidRPr="00A47994">
              <w:t>хозяйственно-бытового</w:t>
            </w:r>
            <w:r w:rsidR="0004390F" w:rsidRPr="00A47994">
              <w:t xml:space="preserve"> </w:t>
            </w:r>
            <w:r w:rsidRPr="00A47994">
              <w:t>водоснабжения.</w:t>
            </w:r>
          </w:p>
          <w:p w14:paraId="294BF4CE" w14:textId="5649060D" w:rsidR="00C71061" w:rsidRPr="00A47994" w:rsidRDefault="00C71061" w:rsidP="0029014D">
            <w:pPr>
              <w:pStyle w:val="aff"/>
            </w:pP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СанПиН</w:t>
            </w:r>
            <w:r w:rsidR="0004390F" w:rsidRPr="00A47994">
              <w:t xml:space="preserve"> </w:t>
            </w:r>
            <w:r w:rsidRPr="00A47994">
              <w:t>2.1.4.1110-02.</w:t>
            </w:r>
            <w:r w:rsidR="0004390F" w:rsidRPr="00A47994">
              <w:t xml:space="preserve"> </w:t>
            </w:r>
            <w:r w:rsidR="000E2442" w:rsidRPr="00A47994">
              <w:t>«</w:t>
            </w:r>
            <w:r w:rsidRPr="00A47994">
              <w:t>Зоны</w:t>
            </w:r>
            <w:r w:rsidR="0004390F" w:rsidRPr="00A47994">
              <w:t xml:space="preserve"> </w:t>
            </w:r>
            <w:r w:rsidRPr="00A47994">
              <w:t>санитарной</w:t>
            </w:r>
            <w:r w:rsidR="0004390F" w:rsidRPr="00A47994">
              <w:t xml:space="preserve"> </w:t>
            </w:r>
            <w:r w:rsidRPr="00A47994">
              <w:t>охраны</w:t>
            </w:r>
            <w:r w:rsidR="0004390F" w:rsidRPr="00A47994">
              <w:t xml:space="preserve"> </w:t>
            </w:r>
            <w:r w:rsidRPr="00A47994">
              <w:t>источников</w:t>
            </w:r>
            <w:r w:rsidR="0004390F" w:rsidRPr="00A47994">
              <w:t xml:space="preserve"> </w:t>
            </w:r>
            <w:r w:rsidRPr="00A47994">
              <w:t>водоснабжения</w:t>
            </w:r>
            <w:r w:rsidR="0004390F" w:rsidRPr="00A47994">
              <w:t xml:space="preserve"> </w:t>
            </w:r>
            <w:r w:rsidRPr="00A47994">
              <w:t>и</w:t>
            </w:r>
            <w:r w:rsidR="0004390F" w:rsidRPr="00A47994">
              <w:t xml:space="preserve"> </w:t>
            </w:r>
            <w:r w:rsidRPr="00A47994">
              <w:t>водопроводов</w:t>
            </w:r>
            <w:r w:rsidR="0004390F" w:rsidRPr="00A47994">
              <w:t xml:space="preserve"> </w:t>
            </w:r>
            <w:r w:rsidRPr="00A47994">
              <w:t>питьевого</w:t>
            </w:r>
            <w:r w:rsidR="0004390F" w:rsidRPr="00A47994">
              <w:t xml:space="preserve"> </w:t>
            </w:r>
            <w:r w:rsidRPr="00A47994">
              <w:t>назначения</w:t>
            </w:r>
            <w:r w:rsidR="000E2442" w:rsidRPr="00A47994">
              <w:t>»</w:t>
            </w:r>
            <w:r w:rsidR="0004390F" w:rsidRPr="00A47994">
              <w:t xml:space="preserve"> </w:t>
            </w:r>
            <w:r w:rsidR="000E2442" w:rsidRPr="00A47994">
              <w:t>зоны</w:t>
            </w:r>
            <w:r w:rsidR="0004390F" w:rsidRPr="00A47994">
              <w:t xml:space="preserve"> </w:t>
            </w:r>
            <w:r w:rsidR="000E2442" w:rsidRPr="00A47994">
              <w:t>санитарной</w:t>
            </w:r>
            <w:r w:rsidR="0004390F" w:rsidRPr="00A47994">
              <w:t xml:space="preserve"> </w:t>
            </w:r>
            <w:r w:rsidR="000E2442" w:rsidRPr="00A47994">
              <w:t>охраны</w:t>
            </w:r>
            <w:r w:rsidR="0004390F" w:rsidRPr="00A47994">
              <w:t xml:space="preserve"> </w:t>
            </w:r>
            <w:r w:rsidR="000E2442" w:rsidRPr="00A47994">
              <w:t>(ЗСО)</w:t>
            </w:r>
            <w:r w:rsidR="0004390F" w:rsidRPr="00A47994">
              <w:t xml:space="preserve"> </w:t>
            </w:r>
            <w:r w:rsidRPr="00A47994">
              <w:t>организуются</w:t>
            </w:r>
            <w:r w:rsidR="0004390F" w:rsidRPr="00A47994">
              <w:t xml:space="preserve"> </w:t>
            </w:r>
            <w:r w:rsidRPr="00A47994">
              <w:t>в</w:t>
            </w:r>
            <w:r w:rsidR="0004390F" w:rsidRPr="00A47994">
              <w:t xml:space="preserve"> </w:t>
            </w:r>
            <w:r w:rsidRPr="00A47994">
              <w:t>составе</w:t>
            </w:r>
            <w:r w:rsidR="0004390F" w:rsidRPr="00A47994">
              <w:t xml:space="preserve"> </w:t>
            </w:r>
            <w:r w:rsidRPr="00A47994">
              <w:t>трех</w:t>
            </w:r>
            <w:r w:rsidR="0004390F" w:rsidRPr="00A47994">
              <w:t xml:space="preserve"> </w:t>
            </w:r>
            <w:r w:rsidRPr="00A47994">
              <w:t>поясов:</w:t>
            </w:r>
            <w:r w:rsidR="0004390F" w:rsidRPr="00A47994">
              <w:t xml:space="preserve"> </w:t>
            </w:r>
            <w:r w:rsidRPr="00A47994">
              <w:t>первый</w:t>
            </w:r>
            <w:r w:rsidR="0004390F" w:rsidRPr="00A47994">
              <w:t xml:space="preserve"> </w:t>
            </w:r>
            <w:r w:rsidRPr="00A47994">
              <w:t>пояс</w:t>
            </w:r>
            <w:r w:rsidR="0004390F" w:rsidRPr="00A47994">
              <w:t xml:space="preserve"> </w:t>
            </w:r>
            <w:r w:rsidRPr="00A47994">
              <w:t>(строгого</w:t>
            </w:r>
            <w:r w:rsidR="0004390F" w:rsidRPr="00A47994">
              <w:t xml:space="preserve"> </w:t>
            </w:r>
            <w:r w:rsidRPr="00A47994">
              <w:t>режима)</w:t>
            </w:r>
            <w:r w:rsidR="0004390F" w:rsidRPr="00A47994">
              <w:t xml:space="preserve"> </w:t>
            </w:r>
            <w:r w:rsidRPr="00A47994">
              <w:t>включает</w:t>
            </w:r>
            <w:r w:rsidR="0004390F" w:rsidRPr="00A47994">
              <w:t xml:space="preserve"> </w:t>
            </w:r>
            <w:r w:rsidRPr="00A47994">
              <w:t>территорию</w:t>
            </w:r>
            <w:r w:rsidR="0004390F" w:rsidRPr="00A47994">
              <w:t xml:space="preserve"> </w:t>
            </w:r>
            <w:r w:rsidRPr="00A47994">
              <w:t>расположения</w:t>
            </w:r>
            <w:r w:rsidR="0004390F" w:rsidRPr="00A47994">
              <w:t xml:space="preserve"> </w:t>
            </w:r>
            <w:r w:rsidRPr="00A47994">
              <w:t>водозаборов,</w:t>
            </w:r>
            <w:r w:rsidR="0004390F" w:rsidRPr="00A47994">
              <w:t xml:space="preserve"> </w:t>
            </w:r>
            <w:r w:rsidRPr="00A47994">
              <w:t>площадок</w:t>
            </w:r>
            <w:r w:rsidR="0004390F" w:rsidRPr="00A47994">
              <w:t xml:space="preserve"> </w:t>
            </w:r>
            <w:r w:rsidRPr="00A47994">
              <w:t>всех</w:t>
            </w:r>
            <w:r w:rsidR="0004390F" w:rsidRPr="00A47994">
              <w:t xml:space="preserve"> </w:t>
            </w:r>
            <w:r w:rsidRPr="00A47994">
              <w:t>водопроводных</w:t>
            </w:r>
            <w:r w:rsidR="0004390F" w:rsidRPr="00A47994">
              <w:t xml:space="preserve"> </w:t>
            </w:r>
            <w:r w:rsidRPr="00A47994">
              <w:t>сооружений</w:t>
            </w:r>
            <w:r w:rsidR="0004390F" w:rsidRPr="00A47994">
              <w:t xml:space="preserve"> </w:t>
            </w:r>
            <w:r w:rsidRPr="00A47994">
              <w:t>и</w:t>
            </w:r>
            <w:r w:rsidR="0004390F" w:rsidRPr="00A47994">
              <w:t xml:space="preserve"> </w:t>
            </w:r>
            <w:r w:rsidRPr="00A47994">
              <w:t>водопроводящего</w:t>
            </w:r>
            <w:r w:rsidR="0004390F" w:rsidRPr="00A47994">
              <w:t xml:space="preserve"> </w:t>
            </w:r>
            <w:r w:rsidRPr="00A47994">
              <w:t>канала.</w:t>
            </w:r>
            <w:r w:rsidR="0004390F" w:rsidRPr="00A47994">
              <w:t xml:space="preserve"> </w:t>
            </w:r>
            <w:r w:rsidRPr="00A47994">
              <w:t>Его</w:t>
            </w:r>
            <w:r w:rsidR="0004390F" w:rsidRPr="00A47994">
              <w:t xml:space="preserve"> </w:t>
            </w:r>
            <w:r w:rsidRPr="00A47994">
              <w:t>назначение</w:t>
            </w:r>
            <w:r w:rsidR="0004390F" w:rsidRPr="00A47994">
              <w:t xml:space="preserve"> </w:t>
            </w:r>
            <w:r w:rsidR="00A2181B" w:rsidRPr="00A47994">
              <w:t>–</w:t>
            </w:r>
            <w:r w:rsidR="0004390F" w:rsidRPr="00A47994">
              <w:t xml:space="preserve"> </w:t>
            </w:r>
            <w:r w:rsidRPr="00A47994">
              <w:t>защита</w:t>
            </w:r>
            <w:r w:rsidR="0004390F" w:rsidRPr="00A47994">
              <w:t xml:space="preserve"> </w:t>
            </w:r>
            <w:r w:rsidRPr="00A47994">
              <w:t>места</w:t>
            </w:r>
            <w:r w:rsidR="0004390F" w:rsidRPr="00A47994">
              <w:t xml:space="preserve"> </w:t>
            </w:r>
            <w:r w:rsidRPr="00A47994">
              <w:t>водозабора</w:t>
            </w:r>
            <w:r w:rsidR="0004390F" w:rsidRPr="00A47994">
              <w:t xml:space="preserve"> </w:t>
            </w:r>
            <w:r w:rsidRPr="00A47994">
              <w:t>и</w:t>
            </w:r>
            <w:r w:rsidR="0004390F" w:rsidRPr="00A47994">
              <w:t xml:space="preserve"> </w:t>
            </w:r>
            <w:r w:rsidRPr="00A47994">
              <w:t>водозаборных</w:t>
            </w:r>
            <w:r w:rsidR="0004390F" w:rsidRPr="00A47994">
              <w:t xml:space="preserve"> </w:t>
            </w:r>
            <w:r w:rsidRPr="00A47994">
              <w:t>сооружений</w:t>
            </w:r>
            <w:r w:rsidR="0004390F" w:rsidRPr="00A47994">
              <w:t xml:space="preserve"> </w:t>
            </w:r>
            <w:r w:rsidRPr="00A47994">
              <w:t>от</w:t>
            </w:r>
            <w:r w:rsidR="0004390F" w:rsidRPr="00A47994">
              <w:t xml:space="preserve"> </w:t>
            </w:r>
            <w:r w:rsidRPr="00A47994">
              <w:t>случайного</w:t>
            </w:r>
            <w:r w:rsidR="0004390F" w:rsidRPr="00A47994">
              <w:t xml:space="preserve"> </w:t>
            </w:r>
            <w:r w:rsidRPr="00A47994">
              <w:t>или</w:t>
            </w:r>
            <w:r w:rsidR="0004390F" w:rsidRPr="00A47994">
              <w:t xml:space="preserve"> </w:t>
            </w:r>
            <w:r w:rsidRPr="00A47994">
              <w:t>умышленного</w:t>
            </w:r>
            <w:r w:rsidR="0004390F" w:rsidRPr="00A47994">
              <w:t xml:space="preserve"> </w:t>
            </w:r>
            <w:r w:rsidRPr="00A47994">
              <w:t>загрязнения</w:t>
            </w:r>
            <w:r w:rsidR="0004390F" w:rsidRPr="00A47994">
              <w:t xml:space="preserve"> </w:t>
            </w:r>
            <w:r w:rsidRPr="00A47994">
              <w:t>и</w:t>
            </w:r>
            <w:r w:rsidR="0004390F" w:rsidRPr="00A47994">
              <w:t xml:space="preserve"> </w:t>
            </w:r>
            <w:r w:rsidRPr="00A47994">
              <w:t>повреждения.</w:t>
            </w:r>
            <w:r w:rsidR="0004390F" w:rsidRPr="00A47994">
              <w:t xml:space="preserve"> </w:t>
            </w:r>
            <w:r w:rsidRPr="00A47994">
              <w:t>Второй</w:t>
            </w:r>
            <w:r w:rsidR="0004390F" w:rsidRPr="00A47994">
              <w:t xml:space="preserve"> </w:t>
            </w:r>
            <w:r w:rsidRPr="00A47994">
              <w:t>и</w:t>
            </w:r>
            <w:r w:rsidR="0004390F" w:rsidRPr="00A47994">
              <w:t xml:space="preserve"> </w:t>
            </w:r>
            <w:r w:rsidRPr="00A47994">
              <w:t>третий</w:t>
            </w:r>
            <w:r w:rsidR="0004390F" w:rsidRPr="00A47994">
              <w:t xml:space="preserve"> </w:t>
            </w:r>
            <w:r w:rsidRPr="00A47994">
              <w:t>пояса</w:t>
            </w:r>
            <w:r w:rsidR="0004390F" w:rsidRPr="00A47994">
              <w:t xml:space="preserve"> </w:t>
            </w:r>
            <w:r w:rsidRPr="00A47994">
              <w:t>(пояса</w:t>
            </w:r>
            <w:r w:rsidR="0004390F" w:rsidRPr="00A47994">
              <w:t xml:space="preserve"> </w:t>
            </w:r>
            <w:r w:rsidRPr="00A47994">
              <w:t>ограничений)</w:t>
            </w:r>
            <w:r w:rsidR="0004390F" w:rsidRPr="00A47994">
              <w:t xml:space="preserve"> </w:t>
            </w:r>
            <w:r w:rsidRPr="00A47994">
              <w:t>включают</w:t>
            </w:r>
            <w:r w:rsidR="0004390F" w:rsidRPr="00A47994">
              <w:t xml:space="preserve"> </w:t>
            </w:r>
            <w:r w:rsidRPr="00A47994">
              <w:t>территорию,</w:t>
            </w:r>
            <w:r w:rsidR="0004390F" w:rsidRPr="00A47994">
              <w:t xml:space="preserve"> </w:t>
            </w:r>
            <w:r w:rsidRPr="00A47994">
              <w:t>предназначенную</w:t>
            </w:r>
            <w:r w:rsidR="0004390F" w:rsidRPr="00A47994">
              <w:t xml:space="preserve"> </w:t>
            </w:r>
            <w:r w:rsidRPr="00A47994">
              <w:t>для</w:t>
            </w:r>
            <w:r w:rsidR="0004390F" w:rsidRPr="00A47994">
              <w:t xml:space="preserve"> </w:t>
            </w:r>
            <w:r w:rsidRPr="00A47994">
              <w:t>предупреждения</w:t>
            </w:r>
            <w:r w:rsidR="0004390F" w:rsidRPr="00A47994">
              <w:t xml:space="preserve"> </w:t>
            </w:r>
            <w:r w:rsidRPr="00A47994">
              <w:t>загрязнения</w:t>
            </w:r>
            <w:r w:rsidR="0004390F" w:rsidRPr="00A47994">
              <w:t xml:space="preserve"> </w:t>
            </w:r>
            <w:r w:rsidRPr="00A47994">
              <w:t>воды</w:t>
            </w:r>
            <w:r w:rsidR="0004390F" w:rsidRPr="00A47994">
              <w:t xml:space="preserve"> </w:t>
            </w:r>
            <w:r w:rsidRPr="00A47994">
              <w:t>источников</w:t>
            </w:r>
            <w:r w:rsidR="0004390F" w:rsidRPr="00A47994">
              <w:t xml:space="preserve"> </w:t>
            </w:r>
            <w:r w:rsidRPr="00A47994">
              <w:t>водоснабжения</w:t>
            </w:r>
            <w:r w:rsidR="00132AB1" w:rsidRPr="00A47994">
              <w:t>.</w:t>
            </w:r>
          </w:p>
          <w:p w14:paraId="61FB4020" w14:textId="77777777" w:rsidR="00C71061" w:rsidRPr="00A47994" w:rsidRDefault="00C71061" w:rsidP="0029014D">
            <w:pPr>
              <w:pStyle w:val="aff"/>
              <w:ind w:firstLine="0"/>
            </w:pPr>
          </w:p>
          <w:p w14:paraId="7ED7FBCA" w14:textId="2304C502" w:rsidR="00C71061" w:rsidRPr="00A47994" w:rsidRDefault="00C71061" w:rsidP="0029014D">
            <w:pPr>
              <w:ind w:firstLine="601"/>
              <w:jc w:val="both"/>
              <w:rPr>
                <w:rFonts w:eastAsia="Times New Roman"/>
              </w:rPr>
            </w:pPr>
            <w:r w:rsidRPr="00A47994">
              <w:rPr>
                <w:rFonts w:eastAsia="Times New Roman"/>
              </w:rPr>
              <w:t>Мероприятия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ЗСО</w:t>
            </w:r>
            <w:r w:rsidR="0004390F" w:rsidRPr="00A47994">
              <w:rPr>
                <w:rFonts w:eastAsia="Times New Roman"/>
              </w:rPr>
              <w:t xml:space="preserve"> </w:t>
            </w:r>
            <w:r w:rsidRPr="00A47994">
              <w:rPr>
                <w:rFonts w:eastAsia="Times New Roman"/>
              </w:rPr>
              <w:t>подземных</w:t>
            </w:r>
            <w:r w:rsidR="0004390F" w:rsidRPr="00A47994">
              <w:rPr>
                <w:rFonts w:eastAsia="Times New Roman"/>
              </w:rPr>
              <w:t xml:space="preserve"> </w:t>
            </w:r>
            <w:r w:rsidRPr="00A47994">
              <w:rPr>
                <w:rFonts w:eastAsia="Times New Roman"/>
              </w:rPr>
              <w:t>источников</w:t>
            </w:r>
            <w:r w:rsidR="0004390F" w:rsidRPr="00A47994">
              <w:rPr>
                <w:rFonts w:eastAsia="Times New Roman"/>
              </w:rPr>
              <w:t xml:space="preserve"> </w:t>
            </w:r>
            <w:r w:rsidRPr="00A47994">
              <w:rPr>
                <w:rFonts w:eastAsia="Times New Roman"/>
              </w:rPr>
              <w:t>водоснабжения</w:t>
            </w:r>
            <w:r w:rsidR="0004390F" w:rsidRPr="00A47994">
              <w:rPr>
                <w:rFonts w:eastAsia="Times New Roman"/>
              </w:rPr>
              <w:t xml:space="preserve"> </w:t>
            </w:r>
            <w:r w:rsidRPr="00A47994">
              <w:rPr>
                <w:rFonts w:eastAsia="Times New Roman"/>
              </w:rPr>
              <w:t>первого</w:t>
            </w:r>
            <w:r w:rsidR="0004390F" w:rsidRPr="00A47994">
              <w:rPr>
                <w:rFonts w:eastAsia="Times New Roman"/>
              </w:rPr>
              <w:t xml:space="preserve"> </w:t>
            </w:r>
            <w:r w:rsidRPr="00A47994">
              <w:rPr>
                <w:rFonts w:eastAsia="Times New Roman"/>
              </w:rPr>
              <w:t>пояса</w:t>
            </w:r>
          </w:p>
          <w:p w14:paraId="3EE3715D" w14:textId="2517F452" w:rsidR="00C71061" w:rsidRPr="00A47994" w:rsidRDefault="00C71061" w:rsidP="0029014D">
            <w:pPr>
              <w:ind w:firstLine="601"/>
              <w:jc w:val="both"/>
              <w:rPr>
                <w:rFonts w:eastAsia="Times New Roman"/>
              </w:rPr>
            </w:pPr>
            <w:r w:rsidRPr="00A47994">
              <w:rPr>
                <w:rFonts w:eastAsia="Times New Roman"/>
              </w:rPr>
              <w:t>1</w:t>
            </w:r>
            <w:r w:rsidR="00132AB1" w:rsidRPr="00A47994">
              <w:rPr>
                <w:rFonts w:eastAsia="Times New Roman"/>
              </w:rPr>
              <w:t>.</w:t>
            </w:r>
            <w:r w:rsidR="0004390F" w:rsidRPr="00A47994">
              <w:rPr>
                <w:rFonts w:eastAsia="Times New Roman"/>
              </w:rPr>
              <w:t xml:space="preserve"> </w:t>
            </w:r>
            <w:r w:rsidRPr="00A47994">
              <w:rPr>
                <w:rFonts w:eastAsia="Times New Roman"/>
              </w:rPr>
              <w:t>Территория</w:t>
            </w:r>
            <w:r w:rsidR="0004390F" w:rsidRPr="00A47994">
              <w:rPr>
                <w:rFonts w:eastAsia="Times New Roman"/>
              </w:rPr>
              <w:t xml:space="preserve"> </w:t>
            </w:r>
            <w:r w:rsidRPr="00A47994">
              <w:rPr>
                <w:rFonts w:eastAsia="Times New Roman"/>
              </w:rPr>
              <w:t>первого</w:t>
            </w:r>
            <w:r w:rsidR="0004390F" w:rsidRPr="00A47994">
              <w:rPr>
                <w:rFonts w:eastAsia="Times New Roman"/>
              </w:rPr>
              <w:t xml:space="preserve"> </w:t>
            </w:r>
            <w:r w:rsidRPr="00A47994">
              <w:rPr>
                <w:rFonts w:eastAsia="Times New Roman"/>
              </w:rPr>
              <w:t>пояса</w:t>
            </w:r>
            <w:r w:rsidR="0004390F" w:rsidRPr="00A47994">
              <w:rPr>
                <w:rFonts w:eastAsia="Times New Roman"/>
              </w:rPr>
              <w:t xml:space="preserve"> </w:t>
            </w:r>
            <w:r w:rsidRPr="00A47994">
              <w:rPr>
                <w:rFonts w:eastAsia="Times New Roman"/>
              </w:rPr>
              <w:t>ЗСО</w:t>
            </w:r>
            <w:r w:rsidR="0004390F" w:rsidRPr="00A47994">
              <w:rPr>
                <w:rFonts w:eastAsia="Times New Roman"/>
              </w:rPr>
              <w:t xml:space="preserve"> </w:t>
            </w:r>
            <w:r w:rsidRPr="00A47994">
              <w:rPr>
                <w:rFonts w:eastAsia="Times New Roman"/>
              </w:rPr>
              <w:t>должна</w:t>
            </w:r>
            <w:r w:rsidR="0004390F" w:rsidRPr="00A47994">
              <w:rPr>
                <w:rFonts w:eastAsia="Times New Roman"/>
              </w:rPr>
              <w:t xml:space="preserve"> </w:t>
            </w:r>
            <w:r w:rsidRPr="00A47994">
              <w:rPr>
                <w:rFonts w:eastAsia="Times New Roman"/>
              </w:rPr>
              <w:t>быть</w:t>
            </w:r>
            <w:r w:rsidR="0004390F" w:rsidRPr="00A47994">
              <w:rPr>
                <w:rFonts w:eastAsia="Times New Roman"/>
              </w:rPr>
              <w:t xml:space="preserve"> </w:t>
            </w:r>
            <w:r w:rsidRPr="00A47994">
              <w:rPr>
                <w:rFonts w:eastAsia="Times New Roman"/>
              </w:rPr>
              <w:t>спланирована</w:t>
            </w:r>
            <w:r w:rsidR="0004390F" w:rsidRPr="00A47994">
              <w:rPr>
                <w:rFonts w:eastAsia="Times New Roman"/>
              </w:rPr>
              <w:t xml:space="preserve"> </w:t>
            </w:r>
            <w:r w:rsidRPr="00A47994">
              <w:rPr>
                <w:rFonts w:eastAsia="Times New Roman"/>
              </w:rPr>
              <w:t>для</w:t>
            </w:r>
            <w:r w:rsidR="0004390F" w:rsidRPr="00A47994">
              <w:rPr>
                <w:rFonts w:eastAsia="Times New Roman"/>
              </w:rPr>
              <w:t xml:space="preserve"> </w:t>
            </w:r>
            <w:r w:rsidRPr="00A47994">
              <w:rPr>
                <w:rFonts w:eastAsia="Times New Roman"/>
              </w:rPr>
              <w:t>отвода</w:t>
            </w:r>
            <w:r w:rsidR="0004390F" w:rsidRPr="00A47994">
              <w:rPr>
                <w:rFonts w:eastAsia="Times New Roman"/>
              </w:rPr>
              <w:t xml:space="preserve"> </w:t>
            </w:r>
            <w:r w:rsidRPr="00A47994">
              <w:rPr>
                <w:rFonts w:eastAsia="Times New Roman"/>
              </w:rPr>
              <w:t>поверхностного</w:t>
            </w:r>
            <w:r w:rsidR="0004390F" w:rsidRPr="00A47994">
              <w:rPr>
                <w:rFonts w:eastAsia="Times New Roman"/>
              </w:rPr>
              <w:t xml:space="preserve"> </w:t>
            </w:r>
            <w:r w:rsidRPr="00A47994">
              <w:rPr>
                <w:rFonts w:eastAsia="Times New Roman"/>
              </w:rPr>
              <w:t>стока</w:t>
            </w:r>
            <w:r w:rsidR="0004390F" w:rsidRPr="00A47994">
              <w:rPr>
                <w:rFonts w:eastAsia="Times New Roman"/>
              </w:rPr>
              <w:t xml:space="preserve"> </w:t>
            </w:r>
            <w:r w:rsidRPr="00A47994">
              <w:rPr>
                <w:rFonts w:eastAsia="Times New Roman"/>
              </w:rPr>
              <w:t>за</w:t>
            </w:r>
            <w:r w:rsidR="0004390F" w:rsidRPr="00A47994">
              <w:rPr>
                <w:rFonts w:eastAsia="Times New Roman"/>
              </w:rPr>
              <w:t xml:space="preserve"> </w:t>
            </w:r>
            <w:r w:rsidRPr="00A47994">
              <w:rPr>
                <w:rFonts w:eastAsia="Times New Roman"/>
              </w:rPr>
              <w:t>ее</w:t>
            </w:r>
            <w:r w:rsidR="0004390F" w:rsidRPr="00A47994">
              <w:rPr>
                <w:rFonts w:eastAsia="Times New Roman"/>
              </w:rPr>
              <w:t xml:space="preserve"> </w:t>
            </w:r>
            <w:r w:rsidRPr="00A47994">
              <w:rPr>
                <w:rFonts w:eastAsia="Times New Roman"/>
              </w:rPr>
              <w:t>пределы,</w:t>
            </w:r>
            <w:r w:rsidR="0004390F" w:rsidRPr="00A47994">
              <w:rPr>
                <w:rFonts w:eastAsia="Times New Roman"/>
              </w:rPr>
              <w:t xml:space="preserve"> </w:t>
            </w:r>
            <w:r w:rsidRPr="00A47994">
              <w:rPr>
                <w:rFonts w:eastAsia="Times New Roman"/>
              </w:rPr>
              <w:t>озеленена,</w:t>
            </w:r>
            <w:r w:rsidR="0004390F" w:rsidRPr="00A47994">
              <w:rPr>
                <w:rFonts w:eastAsia="Times New Roman"/>
              </w:rPr>
              <w:t xml:space="preserve"> </w:t>
            </w:r>
            <w:r w:rsidRPr="00A47994">
              <w:rPr>
                <w:rFonts w:eastAsia="Times New Roman"/>
              </w:rPr>
              <w:t>ограждена</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обеспечена</w:t>
            </w:r>
            <w:r w:rsidR="0004390F" w:rsidRPr="00A47994">
              <w:rPr>
                <w:rFonts w:eastAsia="Times New Roman"/>
              </w:rPr>
              <w:t xml:space="preserve"> </w:t>
            </w:r>
            <w:r w:rsidRPr="00A47994">
              <w:rPr>
                <w:rFonts w:eastAsia="Times New Roman"/>
              </w:rPr>
              <w:t>охраной.</w:t>
            </w:r>
            <w:r w:rsidR="0004390F" w:rsidRPr="00A47994">
              <w:rPr>
                <w:rFonts w:eastAsia="Times New Roman"/>
              </w:rPr>
              <w:t xml:space="preserve"> </w:t>
            </w:r>
            <w:r w:rsidRPr="00A47994">
              <w:rPr>
                <w:rFonts w:eastAsia="Times New Roman"/>
              </w:rPr>
              <w:t>Дорожки</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сооружениям</w:t>
            </w:r>
            <w:r w:rsidR="0004390F" w:rsidRPr="00A47994">
              <w:rPr>
                <w:rFonts w:eastAsia="Times New Roman"/>
              </w:rPr>
              <w:t xml:space="preserve"> </w:t>
            </w:r>
            <w:r w:rsidRPr="00A47994">
              <w:rPr>
                <w:rFonts w:eastAsia="Times New Roman"/>
              </w:rPr>
              <w:t>должны</w:t>
            </w:r>
            <w:r w:rsidR="0004390F" w:rsidRPr="00A47994">
              <w:rPr>
                <w:rFonts w:eastAsia="Times New Roman"/>
              </w:rPr>
              <w:t xml:space="preserve"> </w:t>
            </w:r>
            <w:r w:rsidRPr="00A47994">
              <w:rPr>
                <w:rFonts w:eastAsia="Times New Roman"/>
              </w:rPr>
              <w:t>иметь</w:t>
            </w:r>
            <w:r w:rsidR="0004390F" w:rsidRPr="00A47994">
              <w:rPr>
                <w:rFonts w:eastAsia="Times New Roman"/>
              </w:rPr>
              <w:t xml:space="preserve"> </w:t>
            </w:r>
            <w:r w:rsidRPr="00A47994">
              <w:rPr>
                <w:rFonts w:eastAsia="Times New Roman"/>
              </w:rPr>
              <w:t>твердое</w:t>
            </w:r>
            <w:r w:rsidR="0004390F" w:rsidRPr="00A47994">
              <w:rPr>
                <w:rFonts w:eastAsia="Times New Roman"/>
              </w:rPr>
              <w:t xml:space="preserve"> </w:t>
            </w:r>
            <w:r w:rsidRPr="00A47994">
              <w:rPr>
                <w:rFonts w:eastAsia="Times New Roman"/>
              </w:rPr>
              <w:t>покрытие</w:t>
            </w:r>
            <w:r w:rsidR="0004390F" w:rsidRPr="00A47994">
              <w:rPr>
                <w:rFonts w:eastAsia="Times New Roman"/>
              </w:rPr>
              <w:t xml:space="preserve"> </w:t>
            </w:r>
            <w:r w:rsidRPr="00A47994">
              <w:rPr>
                <w:rFonts w:eastAsia="Times New Roman"/>
              </w:rPr>
              <w:t>(3.2.1.1)</w:t>
            </w:r>
            <w:r w:rsidR="00463356" w:rsidRPr="00A47994">
              <w:rPr>
                <w:rFonts w:eastAsia="Times New Roman"/>
              </w:rPr>
              <w:t>.</w:t>
            </w:r>
          </w:p>
          <w:p w14:paraId="3680D5BA" w14:textId="03B72BCC" w:rsidR="00C71061" w:rsidRPr="00A47994" w:rsidRDefault="00C71061" w:rsidP="0029014D">
            <w:pPr>
              <w:ind w:firstLine="601"/>
              <w:jc w:val="both"/>
              <w:rPr>
                <w:rFonts w:eastAsia="Times New Roman"/>
              </w:rPr>
            </w:pPr>
            <w:r w:rsidRPr="00A47994">
              <w:rPr>
                <w:rFonts w:eastAsia="Times New Roman"/>
              </w:rPr>
              <w:t>2</w:t>
            </w:r>
            <w:r w:rsidR="00132AB1" w:rsidRPr="00A47994">
              <w:rPr>
                <w:rFonts w:eastAsia="Times New Roman"/>
              </w:rPr>
              <w:t xml:space="preserve">. </w:t>
            </w:r>
            <w:r w:rsidRPr="00A47994">
              <w:rPr>
                <w:rFonts w:eastAsia="Times New Roman"/>
              </w:rPr>
              <w:t>Не</w:t>
            </w:r>
            <w:r w:rsidR="0004390F" w:rsidRPr="00A47994">
              <w:rPr>
                <w:rFonts w:eastAsia="Times New Roman"/>
              </w:rPr>
              <w:t xml:space="preserve"> </w:t>
            </w:r>
            <w:r w:rsidRPr="00A47994">
              <w:rPr>
                <w:rFonts w:eastAsia="Times New Roman"/>
              </w:rPr>
              <w:t>допускается</w:t>
            </w:r>
            <w:r w:rsidR="0004390F" w:rsidRPr="00A47994">
              <w:rPr>
                <w:rFonts w:eastAsia="Times New Roman"/>
              </w:rPr>
              <w:t xml:space="preserve"> </w:t>
            </w:r>
            <w:r w:rsidRPr="00A47994">
              <w:rPr>
                <w:rFonts w:eastAsia="Times New Roman"/>
              </w:rPr>
              <w:t>посадка</w:t>
            </w:r>
            <w:r w:rsidR="0004390F" w:rsidRPr="00A47994">
              <w:rPr>
                <w:rFonts w:eastAsia="Times New Roman"/>
              </w:rPr>
              <w:t xml:space="preserve"> </w:t>
            </w:r>
            <w:r w:rsidRPr="00A47994">
              <w:rPr>
                <w:rFonts w:eastAsia="Times New Roman"/>
              </w:rPr>
              <w:t>высокоствольных</w:t>
            </w:r>
            <w:r w:rsidR="0004390F" w:rsidRPr="00A47994">
              <w:rPr>
                <w:rFonts w:eastAsia="Times New Roman"/>
              </w:rPr>
              <w:t xml:space="preserve"> </w:t>
            </w:r>
            <w:r w:rsidRPr="00A47994">
              <w:rPr>
                <w:rFonts w:eastAsia="Times New Roman"/>
              </w:rPr>
              <w:t>деревьев,</w:t>
            </w:r>
            <w:r w:rsidR="0004390F" w:rsidRPr="00A47994">
              <w:rPr>
                <w:rFonts w:eastAsia="Times New Roman"/>
              </w:rPr>
              <w:t xml:space="preserve"> </w:t>
            </w:r>
            <w:r w:rsidRPr="00A47994">
              <w:rPr>
                <w:rFonts w:eastAsia="Times New Roman"/>
              </w:rPr>
              <w:t>все</w:t>
            </w:r>
            <w:r w:rsidR="0004390F" w:rsidRPr="00A47994">
              <w:rPr>
                <w:rFonts w:eastAsia="Times New Roman"/>
              </w:rPr>
              <w:t xml:space="preserve"> </w:t>
            </w:r>
            <w:r w:rsidRPr="00A47994">
              <w:rPr>
                <w:rFonts w:eastAsia="Times New Roman"/>
              </w:rPr>
              <w:t>виды</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не</w:t>
            </w:r>
            <w:r w:rsidR="0004390F" w:rsidRPr="00A47994">
              <w:rPr>
                <w:rFonts w:eastAsia="Times New Roman"/>
              </w:rPr>
              <w:t xml:space="preserve"> </w:t>
            </w:r>
            <w:r w:rsidRPr="00A47994">
              <w:rPr>
                <w:rFonts w:eastAsia="Times New Roman"/>
              </w:rPr>
              <w:t>имеющие</w:t>
            </w:r>
            <w:r w:rsidR="0004390F" w:rsidRPr="00A47994">
              <w:rPr>
                <w:rFonts w:eastAsia="Times New Roman"/>
              </w:rPr>
              <w:t xml:space="preserve"> </w:t>
            </w:r>
            <w:r w:rsidRPr="00A47994">
              <w:rPr>
                <w:rFonts w:eastAsia="Times New Roman"/>
              </w:rPr>
              <w:t>непосредственного</w:t>
            </w:r>
            <w:r w:rsidR="0004390F" w:rsidRPr="00A47994">
              <w:rPr>
                <w:rFonts w:eastAsia="Times New Roman"/>
              </w:rPr>
              <w:t xml:space="preserve"> </w:t>
            </w:r>
            <w:r w:rsidRPr="00A47994">
              <w:rPr>
                <w:rFonts w:eastAsia="Times New Roman"/>
              </w:rPr>
              <w:t>отношения</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эксплуатации,</w:t>
            </w:r>
            <w:r w:rsidR="0004390F" w:rsidRPr="00A47994">
              <w:rPr>
                <w:rFonts w:eastAsia="Times New Roman"/>
              </w:rPr>
              <w:t xml:space="preserve"> </w:t>
            </w:r>
            <w:r w:rsidRPr="00A47994">
              <w:rPr>
                <w:rFonts w:eastAsia="Times New Roman"/>
              </w:rPr>
              <w:t>реконструкции</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расширению</w:t>
            </w:r>
            <w:r w:rsidR="0004390F" w:rsidRPr="00A47994">
              <w:rPr>
                <w:rFonts w:eastAsia="Times New Roman"/>
              </w:rPr>
              <w:t xml:space="preserve"> </w:t>
            </w:r>
            <w:r w:rsidRPr="00A47994">
              <w:rPr>
                <w:rFonts w:eastAsia="Times New Roman"/>
              </w:rPr>
              <w:t>водопроводных</w:t>
            </w:r>
            <w:r w:rsidR="0004390F" w:rsidRPr="00A47994">
              <w:rPr>
                <w:rFonts w:eastAsia="Times New Roman"/>
              </w:rPr>
              <w:t xml:space="preserve"> </w:t>
            </w:r>
            <w:r w:rsidRPr="00A47994">
              <w:rPr>
                <w:rFonts w:eastAsia="Times New Roman"/>
              </w:rPr>
              <w:t>сооружений,</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том</w:t>
            </w:r>
            <w:r w:rsidR="0004390F" w:rsidRPr="00A47994">
              <w:rPr>
                <w:rFonts w:eastAsia="Times New Roman"/>
              </w:rPr>
              <w:t xml:space="preserve"> </w:t>
            </w:r>
            <w:r w:rsidRPr="00A47994">
              <w:rPr>
                <w:rFonts w:eastAsia="Times New Roman"/>
              </w:rPr>
              <w:t>числе</w:t>
            </w:r>
            <w:r w:rsidR="0004390F" w:rsidRPr="00A47994">
              <w:rPr>
                <w:rFonts w:eastAsia="Times New Roman"/>
              </w:rPr>
              <w:t xml:space="preserve"> </w:t>
            </w:r>
            <w:r w:rsidRPr="00A47994">
              <w:rPr>
                <w:rFonts w:eastAsia="Times New Roman"/>
              </w:rPr>
              <w:t>прокладка</w:t>
            </w:r>
            <w:r w:rsidR="0004390F" w:rsidRPr="00A47994">
              <w:rPr>
                <w:rFonts w:eastAsia="Times New Roman"/>
              </w:rPr>
              <w:t xml:space="preserve"> </w:t>
            </w:r>
            <w:r w:rsidRPr="00A47994">
              <w:rPr>
                <w:rFonts w:eastAsia="Times New Roman"/>
              </w:rPr>
              <w:t>трубопроводов</w:t>
            </w:r>
            <w:r w:rsidR="0004390F" w:rsidRPr="00A47994">
              <w:rPr>
                <w:rFonts w:eastAsia="Times New Roman"/>
              </w:rPr>
              <w:t xml:space="preserve"> </w:t>
            </w:r>
            <w:r w:rsidRPr="00A47994">
              <w:rPr>
                <w:rFonts w:eastAsia="Times New Roman"/>
              </w:rPr>
              <w:t>различного</w:t>
            </w:r>
            <w:r w:rsidR="0004390F" w:rsidRPr="00A47994">
              <w:rPr>
                <w:rFonts w:eastAsia="Times New Roman"/>
              </w:rPr>
              <w:t xml:space="preserve"> </w:t>
            </w:r>
            <w:r w:rsidRPr="00A47994">
              <w:rPr>
                <w:rFonts w:eastAsia="Times New Roman"/>
              </w:rPr>
              <w:t>назначения,</w:t>
            </w:r>
            <w:r w:rsidR="0004390F" w:rsidRPr="00A47994">
              <w:rPr>
                <w:rFonts w:eastAsia="Times New Roman"/>
              </w:rPr>
              <w:t xml:space="preserve"> </w:t>
            </w:r>
            <w:r w:rsidRPr="00A47994">
              <w:rPr>
                <w:rFonts w:eastAsia="Times New Roman"/>
              </w:rPr>
              <w:t>размещение</w:t>
            </w:r>
            <w:r w:rsidR="0004390F" w:rsidRPr="00A47994">
              <w:rPr>
                <w:rFonts w:eastAsia="Times New Roman"/>
              </w:rPr>
              <w:t xml:space="preserve"> </w:t>
            </w:r>
            <w:r w:rsidRPr="00A47994">
              <w:rPr>
                <w:rFonts w:eastAsia="Times New Roman"/>
              </w:rPr>
              <w:t>жилых</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хозяйственно</w:t>
            </w:r>
            <w:r w:rsidR="0004390F" w:rsidRPr="00A47994">
              <w:rPr>
                <w:rFonts w:eastAsia="Times New Roman"/>
              </w:rPr>
              <w:t xml:space="preserve"> </w:t>
            </w:r>
            <w:r w:rsidR="00A2181B" w:rsidRPr="00A47994">
              <w:rPr>
                <w:rFonts w:eastAsia="Times New Roman"/>
              </w:rPr>
              <w:t>–</w:t>
            </w:r>
            <w:r w:rsidR="0004390F" w:rsidRPr="00A47994">
              <w:rPr>
                <w:rFonts w:eastAsia="Times New Roman"/>
              </w:rPr>
              <w:t xml:space="preserve"> </w:t>
            </w:r>
            <w:r w:rsidRPr="00A47994">
              <w:rPr>
                <w:rFonts w:eastAsia="Times New Roman"/>
              </w:rPr>
              <w:t>бытовых</w:t>
            </w:r>
            <w:r w:rsidR="0004390F" w:rsidRPr="00A47994">
              <w:rPr>
                <w:rFonts w:eastAsia="Times New Roman"/>
              </w:rPr>
              <w:t xml:space="preserve"> </w:t>
            </w:r>
            <w:r w:rsidRPr="00A47994">
              <w:rPr>
                <w:rFonts w:eastAsia="Times New Roman"/>
              </w:rPr>
              <w:t>зданий,</w:t>
            </w:r>
            <w:r w:rsidR="0004390F" w:rsidRPr="00A47994">
              <w:rPr>
                <w:rFonts w:eastAsia="Times New Roman"/>
              </w:rPr>
              <w:t xml:space="preserve"> </w:t>
            </w:r>
            <w:r w:rsidRPr="00A47994">
              <w:rPr>
                <w:rFonts w:eastAsia="Times New Roman"/>
              </w:rPr>
              <w:t>проживание</w:t>
            </w:r>
            <w:r w:rsidR="0004390F" w:rsidRPr="00A47994">
              <w:rPr>
                <w:rFonts w:eastAsia="Times New Roman"/>
              </w:rPr>
              <w:t xml:space="preserve"> </w:t>
            </w:r>
            <w:r w:rsidRPr="00A47994">
              <w:rPr>
                <w:rFonts w:eastAsia="Times New Roman"/>
              </w:rPr>
              <w:t>людей,</w:t>
            </w:r>
            <w:r w:rsidR="0004390F" w:rsidRPr="00A47994">
              <w:rPr>
                <w:rFonts w:eastAsia="Times New Roman"/>
              </w:rPr>
              <w:t xml:space="preserve"> </w:t>
            </w:r>
            <w:r w:rsidRPr="00A47994">
              <w:rPr>
                <w:rFonts w:eastAsia="Times New Roman"/>
              </w:rPr>
              <w:t>применение</w:t>
            </w:r>
            <w:r w:rsidR="0004390F" w:rsidRPr="00A47994">
              <w:rPr>
                <w:rFonts w:eastAsia="Times New Roman"/>
              </w:rPr>
              <w:t xml:space="preserve"> </w:t>
            </w:r>
            <w:r w:rsidRPr="00A47994">
              <w:rPr>
                <w:rFonts w:eastAsia="Times New Roman"/>
              </w:rPr>
              <w:t>ядохимикатов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удобрений</w:t>
            </w:r>
            <w:r w:rsidR="0004390F" w:rsidRPr="00A47994">
              <w:rPr>
                <w:rFonts w:eastAsia="Times New Roman"/>
              </w:rPr>
              <w:t xml:space="preserve"> </w:t>
            </w:r>
            <w:r w:rsidRPr="00A47994">
              <w:rPr>
                <w:rFonts w:eastAsia="Times New Roman"/>
              </w:rPr>
              <w:t>(3.2.1.2)</w:t>
            </w:r>
            <w:r w:rsidR="00463356" w:rsidRPr="00A47994">
              <w:rPr>
                <w:rFonts w:eastAsia="Times New Roman"/>
              </w:rPr>
              <w:t>.</w:t>
            </w:r>
          </w:p>
          <w:p w14:paraId="07940B5A" w14:textId="28774C4F" w:rsidR="00C71061" w:rsidRPr="00A47994" w:rsidRDefault="00C71061" w:rsidP="0029014D">
            <w:pPr>
              <w:ind w:firstLine="601"/>
              <w:jc w:val="both"/>
              <w:rPr>
                <w:rFonts w:eastAsia="Times New Roman"/>
              </w:rPr>
            </w:pPr>
            <w:r w:rsidRPr="00A47994">
              <w:rPr>
                <w:rFonts w:eastAsia="Times New Roman"/>
              </w:rPr>
              <w:t>3</w:t>
            </w:r>
            <w:r w:rsidR="00132AB1" w:rsidRPr="00A47994">
              <w:rPr>
                <w:rFonts w:eastAsia="Times New Roman"/>
              </w:rPr>
              <w:t xml:space="preserve">. </w:t>
            </w:r>
            <w:r w:rsidRPr="00A47994">
              <w:rPr>
                <w:rFonts w:eastAsia="Times New Roman"/>
              </w:rPr>
              <w:t>Здания</w:t>
            </w:r>
            <w:r w:rsidR="0004390F" w:rsidRPr="00A47994">
              <w:rPr>
                <w:rFonts w:eastAsia="Times New Roman"/>
              </w:rPr>
              <w:t xml:space="preserve"> </w:t>
            </w:r>
            <w:r w:rsidRPr="00A47994">
              <w:rPr>
                <w:rFonts w:eastAsia="Times New Roman"/>
              </w:rPr>
              <w:t>должны</w:t>
            </w:r>
            <w:r w:rsidR="0004390F" w:rsidRPr="00A47994">
              <w:rPr>
                <w:rFonts w:eastAsia="Times New Roman"/>
              </w:rPr>
              <w:t xml:space="preserve"> </w:t>
            </w:r>
            <w:r w:rsidRPr="00A47994">
              <w:rPr>
                <w:rFonts w:eastAsia="Times New Roman"/>
              </w:rPr>
              <w:t>быть</w:t>
            </w:r>
            <w:r w:rsidR="0004390F" w:rsidRPr="00A47994">
              <w:rPr>
                <w:rFonts w:eastAsia="Times New Roman"/>
              </w:rPr>
              <w:t xml:space="preserve"> </w:t>
            </w:r>
            <w:r w:rsidRPr="00A47994">
              <w:rPr>
                <w:rFonts w:eastAsia="Times New Roman"/>
              </w:rPr>
              <w:t>оборудованы</w:t>
            </w:r>
            <w:r w:rsidR="0004390F" w:rsidRPr="00A47994">
              <w:rPr>
                <w:rFonts w:eastAsia="Times New Roman"/>
              </w:rPr>
              <w:t xml:space="preserve"> </w:t>
            </w:r>
            <w:r w:rsidRPr="00A47994">
              <w:rPr>
                <w:rFonts w:eastAsia="Times New Roman"/>
              </w:rPr>
              <w:t>канализацией</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отведением</w:t>
            </w:r>
            <w:r w:rsidR="0004390F" w:rsidRPr="00A47994">
              <w:rPr>
                <w:rFonts w:eastAsia="Times New Roman"/>
              </w:rPr>
              <w:t xml:space="preserve"> </w:t>
            </w:r>
            <w:r w:rsidRPr="00A47994">
              <w:rPr>
                <w:rFonts w:eastAsia="Times New Roman"/>
              </w:rPr>
              <w:t>сточных</w:t>
            </w:r>
            <w:r w:rsidR="0004390F" w:rsidRPr="00A47994">
              <w:rPr>
                <w:rFonts w:eastAsia="Times New Roman"/>
              </w:rPr>
              <w:t xml:space="preserve"> </w:t>
            </w:r>
            <w:r w:rsidRPr="00A47994">
              <w:rPr>
                <w:rFonts w:eastAsia="Times New Roman"/>
              </w:rPr>
              <w:t>вод</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ближайшую</w:t>
            </w:r>
            <w:r w:rsidR="0004390F" w:rsidRPr="00A47994">
              <w:rPr>
                <w:rFonts w:eastAsia="Times New Roman"/>
              </w:rPr>
              <w:t xml:space="preserve"> </w:t>
            </w:r>
            <w:r w:rsidRPr="00A47994">
              <w:rPr>
                <w:rFonts w:eastAsia="Times New Roman"/>
              </w:rPr>
              <w:t>систему</w:t>
            </w:r>
            <w:r w:rsidR="0004390F" w:rsidRPr="00A47994">
              <w:rPr>
                <w:rFonts w:eastAsia="Times New Roman"/>
              </w:rPr>
              <w:t xml:space="preserve"> </w:t>
            </w:r>
            <w:r w:rsidRPr="00A47994">
              <w:rPr>
                <w:rFonts w:eastAsia="Times New Roman"/>
              </w:rPr>
              <w:t>бытовой</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производственной</w:t>
            </w:r>
            <w:r w:rsidR="0004390F" w:rsidRPr="00A47994">
              <w:rPr>
                <w:rFonts w:eastAsia="Times New Roman"/>
              </w:rPr>
              <w:t xml:space="preserve"> </w:t>
            </w:r>
            <w:r w:rsidRPr="00A47994">
              <w:rPr>
                <w:rFonts w:eastAsia="Times New Roman"/>
              </w:rPr>
              <w:t>канализации</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местные</w:t>
            </w:r>
            <w:r w:rsidR="0004390F" w:rsidRPr="00A47994">
              <w:rPr>
                <w:rFonts w:eastAsia="Times New Roman"/>
              </w:rPr>
              <w:t xml:space="preserve"> </w:t>
            </w:r>
            <w:r w:rsidRPr="00A47994">
              <w:rPr>
                <w:rFonts w:eastAsia="Times New Roman"/>
              </w:rPr>
              <w:t>станции</w:t>
            </w:r>
            <w:r w:rsidR="0004390F" w:rsidRPr="00A47994">
              <w:rPr>
                <w:rFonts w:eastAsia="Times New Roman"/>
              </w:rPr>
              <w:t xml:space="preserve"> </w:t>
            </w:r>
            <w:r w:rsidRPr="00A47994">
              <w:rPr>
                <w:rFonts w:eastAsia="Times New Roman"/>
              </w:rPr>
              <w:t>очистных</w:t>
            </w:r>
            <w:r w:rsidR="0004390F" w:rsidRPr="00A47994">
              <w:rPr>
                <w:rFonts w:eastAsia="Times New Roman"/>
              </w:rPr>
              <w:t xml:space="preserve"> </w:t>
            </w:r>
            <w:r w:rsidRPr="00A47994">
              <w:rPr>
                <w:rFonts w:eastAsia="Times New Roman"/>
              </w:rPr>
              <w:t>сооружений,</w:t>
            </w:r>
            <w:r w:rsidR="0004390F" w:rsidRPr="00A47994">
              <w:rPr>
                <w:rFonts w:eastAsia="Times New Roman"/>
              </w:rPr>
              <w:t xml:space="preserve"> </w:t>
            </w:r>
            <w:r w:rsidRPr="00A47994">
              <w:rPr>
                <w:rFonts w:eastAsia="Times New Roman"/>
              </w:rPr>
              <w:t>расположенные</w:t>
            </w:r>
            <w:r w:rsidR="0004390F" w:rsidRPr="00A47994">
              <w:rPr>
                <w:rFonts w:eastAsia="Times New Roman"/>
              </w:rPr>
              <w:t xml:space="preserve"> </w:t>
            </w:r>
            <w:r w:rsidRPr="00A47994">
              <w:rPr>
                <w:rFonts w:eastAsia="Times New Roman"/>
              </w:rPr>
              <w:t>за</w:t>
            </w:r>
            <w:r w:rsidR="0004390F" w:rsidRPr="00A47994">
              <w:rPr>
                <w:rFonts w:eastAsia="Times New Roman"/>
              </w:rPr>
              <w:t xml:space="preserve"> </w:t>
            </w:r>
            <w:r w:rsidRPr="00A47994">
              <w:rPr>
                <w:rFonts w:eastAsia="Times New Roman"/>
              </w:rPr>
              <w:t>пределами</w:t>
            </w:r>
            <w:r w:rsidR="0004390F" w:rsidRPr="00A47994">
              <w:rPr>
                <w:rFonts w:eastAsia="Times New Roman"/>
              </w:rPr>
              <w:t xml:space="preserve"> </w:t>
            </w:r>
            <w:r w:rsidRPr="00A47994">
              <w:rPr>
                <w:rFonts w:eastAsia="Times New Roman"/>
              </w:rPr>
              <w:t>первого</w:t>
            </w:r>
            <w:r w:rsidR="0004390F" w:rsidRPr="00A47994">
              <w:rPr>
                <w:rFonts w:eastAsia="Times New Roman"/>
              </w:rPr>
              <w:t xml:space="preserve"> </w:t>
            </w:r>
            <w:r w:rsidRPr="00A47994">
              <w:rPr>
                <w:rFonts w:eastAsia="Times New Roman"/>
              </w:rPr>
              <w:t>пояса</w:t>
            </w:r>
            <w:r w:rsidR="0004390F" w:rsidRPr="00A47994">
              <w:rPr>
                <w:rFonts w:eastAsia="Times New Roman"/>
              </w:rPr>
              <w:t xml:space="preserve"> </w:t>
            </w:r>
            <w:r w:rsidRPr="00A47994">
              <w:rPr>
                <w:rFonts w:eastAsia="Times New Roman"/>
              </w:rPr>
              <w:t>ЗСО</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учетом</w:t>
            </w:r>
            <w:r w:rsidR="0004390F" w:rsidRPr="00A47994">
              <w:rPr>
                <w:rFonts w:eastAsia="Times New Roman"/>
              </w:rPr>
              <w:t xml:space="preserve"> </w:t>
            </w:r>
            <w:r w:rsidRPr="00A47994">
              <w:rPr>
                <w:rFonts w:eastAsia="Times New Roman"/>
              </w:rPr>
              <w:t>санитарного</w:t>
            </w:r>
            <w:r w:rsidR="0004390F" w:rsidRPr="00A47994">
              <w:rPr>
                <w:rFonts w:eastAsia="Times New Roman"/>
              </w:rPr>
              <w:t xml:space="preserve"> </w:t>
            </w:r>
            <w:r w:rsidRPr="00A47994">
              <w:rPr>
                <w:rFonts w:eastAsia="Times New Roman"/>
              </w:rPr>
              <w:t>режима</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второго</w:t>
            </w:r>
            <w:r w:rsidR="0004390F" w:rsidRPr="00A47994">
              <w:rPr>
                <w:rFonts w:eastAsia="Times New Roman"/>
              </w:rPr>
              <w:t xml:space="preserve"> </w:t>
            </w:r>
            <w:r w:rsidRPr="00A47994">
              <w:rPr>
                <w:rFonts w:eastAsia="Times New Roman"/>
              </w:rPr>
              <w:t>пояса.</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исключительных</w:t>
            </w:r>
            <w:r w:rsidR="0004390F" w:rsidRPr="00A47994">
              <w:rPr>
                <w:rFonts w:eastAsia="Times New Roman"/>
              </w:rPr>
              <w:t xml:space="preserve"> </w:t>
            </w:r>
            <w:r w:rsidRPr="00A47994">
              <w:rPr>
                <w:rFonts w:eastAsia="Times New Roman"/>
              </w:rPr>
              <w:t>случаях</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отсутствии</w:t>
            </w:r>
            <w:r w:rsidR="0004390F" w:rsidRPr="00A47994">
              <w:rPr>
                <w:rFonts w:eastAsia="Times New Roman"/>
              </w:rPr>
              <w:t xml:space="preserve"> </w:t>
            </w:r>
            <w:r w:rsidRPr="00A47994">
              <w:rPr>
                <w:rFonts w:eastAsia="Times New Roman"/>
              </w:rPr>
              <w:t>канализации</w:t>
            </w:r>
            <w:r w:rsidR="0004390F" w:rsidRPr="00A47994">
              <w:rPr>
                <w:rFonts w:eastAsia="Times New Roman"/>
              </w:rPr>
              <w:t xml:space="preserve"> </w:t>
            </w:r>
            <w:r w:rsidRPr="00A47994">
              <w:rPr>
                <w:rFonts w:eastAsia="Times New Roman"/>
              </w:rPr>
              <w:t>должны</w:t>
            </w:r>
            <w:r w:rsidR="0004390F" w:rsidRPr="00A47994">
              <w:rPr>
                <w:rFonts w:eastAsia="Times New Roman"/>
              </w:rPr>
              <w:t xml:space="preserve"> </w:t>
            </w:r>
            <w:r w:rsidRPr="00A47994">
              <w:rPr>
                <w:rFonts w:eastAsia="Times New Roman"/>
              </w:rPr>
              <w:t>устраиваться</w:t>
            </w:r>
            <w:r w:rsidR="0004390F" w:rsidRPr="00A47994">
              <w:rPr>
                <w:rFonts w:eastAsia="Times New Roman"/>
              </w:rPr>
              <w:t xml:space="preserve"> </w:t>
            </w:r>
            <w:r w:rsidRPr="00A47994">
              <w:rPr>
                <w:rFonts w:eastAsia="Times New Roman"/>
              </w:rPr>
              <w:t>водонепроницаемые</w:t>
            </w:r>
            <w:r w:rsidR="0004390F" w:rsidRPr="00A47994">
              <w:rPr>
                <w:rFonts w:eastAsia="Times New Roman"/>
              </w:rPr>
              <w:t xml:space="preserve"> </w:t>
            </w:r>
            <w:r w:rsidRPr="00A47994">
              <w:rPr>
                <w:rFonts w:eastAsia="Times New Roman"/>
              </w:rPr>
              <w:t>приемники</w:t>
            </w:r>
            <w:r w:rsidR="0004390F" w:rsidRPr="00A47994">
              <w:rPr>
                <w:rFonts w:eastAsia="Times New Roman"/>
              </w:rPr>
              <w:t xml:space="preserve"> </w:t>
            </w:r>
            <w:r w:rsidRPr="00A47994">
              <w:rPr>
                <w:rFonts w:eastAsia="Times New Roman"/>
              </w:rPr>
              <w:t>нечистот</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бытовых</w:t>
            </w:r>
            <w:r w:rsidR="0004390F" w:rsidRPr="00A47994">
              <w:rPr>
                <w:rFonts w:eastAsia="Times New Roman"/>
              </w:rPr>
              <w:t xml:space="preserve"> </w:t>
            </w:r>
            <w:r w:rsidRPr="00A47994">
              <w:rPr>
                <w:rFonts w:eastAsia="Times New Roman"/>
              </w:rPr>
              <w:t>отходов,</w:t>
            </w:r>
            <w:r w:rsidR="0004390F" w:rsidRPr="00A47994">
              <w:rPr>
                <w:rFonts w:eastAsia="Times New Roman"/>
              </w:rPr>
              <w:t xml:space="preserve"> </w:t>
            </w:r>
            <w:r w:rsidRPr="00A47994">
              <w:rPr>
                <w:rFonts w:eastAsia="Times New Roman"/>
              </w:rPr>
              <w:t>расположенные</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местах,</w:t>
            </w:r>
            <w:r w:rsidR="0004390F" w:rsidRPr="00A47994">
              <w:rPr>
                <w:rFonts w:eastAsia="Times New Roman"/>
              </w:rPr>
              <w:t xml:space="preserve"> </w:t>
            </w:r>
            <w:r w:rsidRPr="00A47994">
              <w:rPr>
                <w:rFonts w:eastAsia="Times New Roman"/>
              </w:rPr>
              <w:t>исключающих</w:t>
            </w:r>
            <w:r w:rsidR="0004390F" w:rsidRPr="00A47994">
              <w:rPr>
                <w:rFonts w:eastAsia="Times New Roman"/>
              </w:rPr>
              <w:t xml:space="preserve"> </w:t>
            </w:r>
            <w:r w:rsidRPr="00A47994">
              <w:rPr>
                <w:rFonts w:eastAsia="Times New Roman"/>
              </w:rPr>
              <w:t>загрязнение</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первого</w:t>
            </w:r>
            <w:r w:rsidR="0004390F" w:rsidRPr="00A47994">
              <w:rPr>
                <w:rFonts w:eastAsia="Times New Roman"/>
              </w:rPr>
              <w:t xml:space="preserve"> </w:t>
            </w:r>
            <w:r w:rsidRPr="00A47994">
              <w:rPr>
                <w:rFonts w:eastAsia="Times New Roman"/>
              </w:rPr>
              <w:t>пояса</w:t>
            </w:r>
            <w:r w:rsidR="0004390F" w:rsidRPr="00A47994">
              <w:rPr>
                <w:rFonts w:eastAsia="Times New Roman"/>
              </w:rPr>
              <w:t xml:space="preserve"> </w:t>
            </w:r>
            <w:r w:rsidRPr="00A47994">
              <w:rPr>
                <w:rFonts w:eastAsia="Times New Roman"/>
              </w:rPr>
              <w:t>ЗСО</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их</w:t>
            </w:r>
            <w:r w:rsidR="0004390F" w:rsidRPr="00A47994">
              <w:rPr>
                <w:rFonts w:eastAsia="Times New Roman"/>
              </w:rPr>
              <w:t xml:space="preserve"> </w:t>
            </w:r>
            <w:r w:rsidRPr="00A47994">
              <w:rPr>
                <w:rFonts w:eastAsia="Times New Roman"/>
              </w:rPr>
              <w:t>вывозе</w:t>
            </w:r>
            <w:r w:rsidR="0004390F" w:rsidRPr="00A47994">
              <w:rPr>
                <w:rFonts w:eastAsia="Times New Roman"/>
              </w:rPr>
              <w:t xml:space="preserve"> </w:t>
            </w:r>
            <w:r w:rsidRPr="00A47994">
              <w:rPr>
                <w:rFonts w:eastAsia="Times New Roman"/>
              </w:rPr>
              <w:t>(3.2.1.3)</w:t>
            </w:r>
            <w:r w:rsidR="00463356" w:rsidRPr="00A47994">
              <w:rPr>
                <w:rFonts w:eastAsia="Times New Roman"/>
              </w:rPr>
              <w:t>.</w:t>
            </w:r>
          </w:p>
          <w:p w14:paraId="558439CF" w14:textId="316C72A7" w:rsidR="00C71061" w:rsidRPr="00A47994" w:rsidRDefault="00C71061" w:rsidP="0029014D">
            <w:pPr>
              <w:ind w:firstLine="601"/>
              <w:jc w:val="both"/>
              <w:rPr>
                <w:rFonts w:eastAsia="Times New Roman"/>
              </w:rPr>
            </w:pPr>
            <w:r w:rsidRPr="00A47994">
              <w:rPr>
                <w:rFonts w:eastAsia="Times New Roman"/>
              </w:rPr>
              <w:t>4</w:t>
            </w:r>
            <w:r w:rsidR="00132AB1" w:rsidRPr="00A47994">
              <w:rPr>
                <w:rFonts w:eastAsia="Times New Roman"/>
              </w:rPr>
              <w:t>.</w:t>
            </w:r>
            <w:r w:rsidR="0004390F" w:rsidRPr="00A47994">
              <w:rPr>
                <w:rFonts w:eastAsia="Times New Roman"/>
              </w:rPr>
              <w:t xml:space="preserve"> </w:t>
            </w:r>
            <w:r w:rsidRPr="00A47994">
              <w:rPr>
                <w:rFonts w:eastAsia="Times New Roman"/>
              </w:rPr>
              <w:t>Водопроводные</w:t>
            </w:r>
            <w:r w:rsidR="0004390F" w:rsidRPr="00A47994">
              <w:rPr>
                <w:rFonts w:eastAsia="Times New Roman"/>
              </w:rPr>
              <w:t xml:space="preserve"> </w:t>
            </w:r>
            <w:r w:rsidRPr="00A47994">
              <w:rPr>
                <w:rFonts w:eastAsia="Times New Roman"/>
              </w:rPr>
              <w:t>сооружения,</w:t>
            </w:r>
            <w:r w:rsidR="0004390F" w:rsidRPr="00A47994">
              <w:rPr>
                <w:rFonts w:eastAsia="Times New Roman"/>
              </w:rPr>
              <w:t xml:space="preserve"> </w:t>
            </w:r>
            <w:r w:rsidRPr="00A47994">
              <w:rPr>
                <w:rFonts w:eastAsia="Times New Roman"/>
              </w:rPr>
              <w:t>расположенные</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первом</w:t>
            </w:r>
            <w:r w:rsidR="0004390F" w:rsidRPr="00A47994">
              <w:rPr>
                <w:rFonts w:eastAsia="Times New Roman"/>
              </w:rPr>
              <w:t xml:space="preserve"> </w:t>
            </w:r>
            <w:r w:rsidRPr="00A47994">
              <w:rPr>
                <w:rFonts w:eastAsia="Times New Roman"/>
              </w:rPr>
              <w:t>поясе</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санитарной</w:t>
            </w:r>
            <w:r w:rsidR="0004390F" w:rsidRPr="00A47994">
              <w:rPr>
                <w:rFonts w:eastAsia="Times New Roman"/>
              </w:rPr>
              <w:t xml:space="preserve"> </w:t>
            </w:r>
            <w:r w:rsidRPr="00A47994">
              <w:rPr>
                <w:rFonts w:eastAsia="Times New Roman"/>
              </w:rPr>
              <w:t>охраны,</w:t>
            </w:r>
            <w:r w:rsidR="0004390F" w:rsidRPr="00A47994">
              <w:rPr>
                <w:rFonts w:eastAsia="Times New Roman"/>
              </w:rPr>
              <w:t xml:space="preserve"> </w:t>
            </w:r>
            <w:r w:rsidRPr="00A47994">
              <w:rPr>
                <w:rFonts w:eastAsia="Times New Roman"/>
              </w:rPr>
              <w:t>должны</w:t>
            </w:r>
            <w:r w:rsidR="0004390F" w:rsidRPr="00A47994">
              <w:rPr>
                <w:rFonts w:eastAsia="Times New Roman"/>
              </w:rPr>
              <w:t xml:space="preserve"> </w:t>
            </w:r>
            <w:r w:rsidRPr="00A47994">
              <w:rPr>
                <w:rFonts w:eastAsia="Times New Roman"/>
              </w:rPr>
              <w:t>быть</w:t>
            </w:r>
            <w:r w:rsidR="0004390F" w:rsidRPr="00A47994">
              <w:rPr>
                <w:rFonts w:eastAsia="Times New Roman"/>
              </w:rPr>
              <w:t xml:space="preserve"> </w:t>
            </w:r>
            <w:r w:rsidRPr="00A47994">
              <w:rPr>
                <w:rFonts w:eastAsia="Times New Roman"/>
              </w:rPr>
              <w:t>оборудованы</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учетом</w:t>
            </w:r>
            <w:r w:rsidR="0004390F" w:rsidRPr="00A47994">
              <w:rPr>
                <w:rFonts w:eastAsia="Times New Roman"/>
              </w:rPr>
              <w:t xml:space="preserve"> </w:t>
            </w:r>
            <w:r w:rsidRPr="00A47994">
              <w:rPr>
                <w:rFonts w:eastAsia="Times New Roman"/>
              </w:rPr>
              <w:t>предотвращения</w:t>
            </w:r>
            <w:r w:rsidR="0004390F" w:rsidRPr="00A47994">
              <w:rPr>
                <w:rFonts w:eastAsia="Times New Roman"/>
              </w:rPr>
              <w:t xml:space="preserve"> </w:t>
            </w:r>
            <w:r w:rsidRPr="00A47994">
              <w:rPr>
                <w:rFonts w:eastAsia="Times New Roman"/>
              </w:rPr>
              <w:t>возможности</w:t>
            </w:r>
            <w:r w:rsidR="0004390F" w:rsidRPr="00A47994">
              <w:rPr>
                <w:rFonts w:eastAsia="Times New Roman"/>
              </w:rPr>
              <w:t xml:space="preserve"> </w:t>
            </w:r>
            <w:r w:rsidRPr="00A47994">
              <w:rPr>
                <w:rFonts w:eastAsia="Times New Roman"/>
              </w:rPr>
              <w:t>загрязнения</w:t>
            </w:r>
            <w:r w:rsidR="0004390F" w:rsidRPr="00A47994">
              <w:rPr>
                <w:rFonts w:eastAsia="Times New Roman"/>
              </w:rPr>
              <w:t xml:space="preserve"> </w:t>
            </w:r>
            <w:r w:rsidRPr="00A47994">
              <w:rPr>
                <w:rFonts w:eastAsia="Times New Roman"/>
              </w:rPr>
              <w:t>питьевой</w:t>
            </w:r>
            <w:r w:rsidR="0004390F" w:rsidRPr="00A47994">
              <w:rPr>
                <w:rFonts w:eastAsia="Times New Roman"/>
              </w:rPr>
              <w:t xml:space="preserve"> </w:t>
            </w:r>
            <w:r w:rsidRPr="00A47994">
              <w:rPr>
                <w:rFonts w:eastAsia="Times New Roman"/>
              </w:rPr>
              <w:t>воды</w:t>
            </w:r>
            <w:r w:rsidR="0004390F" w:rsidRPr="00A47994">
              <w:rPr>
                <w:rFonts w:eastAsia="Times New Roman"/>
              </w:rPr>
              <w:t xml:space="preserve"> </w:t>
            </w:r>
            <w:r w:rsidRPr="00A47994">
              <w:rPr>
                <w:rFonts w:eastAsia="Times New Roman"/>
              </w:rPr>
              <w:t>через</w:t>
            </w:r>
            <w:r w:rsidR="0004390F" w:rsidRPr="00A47994">
              <w:rPr>
                <w:rFonts w:eastAsia="Times New Roman"/>
              </w:rPr>
              <w:t xml:space="preserve"> </w:t>
            </w:r>
            <w:r w:rsidRPr="00A47994">
              <w:rPr>
                <w:rFonts w:eastAsia="Times New Roman"/>
              </w:rPr>
              <w:t>оголовки</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устья</w:t>
            </w:r>
            <w:r w:rsidR="0004390F" w:rsidRPr="00A47994">
              <w:rPr>
                <w:rFonts w:eastAsia="Times New Roman"/>
              </w:rPr>
              <w:t xml:space="preserve"> </w:t>
            </w:r>
            <w:r w:rsidRPr="00A47994">
              <w:rPr>
                <w:rFonts w:eastAsia="Times New Roman"/>
              </w:rPr>
              <w:t>скважин,</w:t>
            </w:r>
            <w:r w:rsidR="0004390F" w:rsidRPr="00A47994">
              <w:rPr>
                <w:rFonts w:eastAsia="Times New Roman"/>
              </w:rPr>
              <w:t xml:space="preserve"> </w:t>
            </w:r>
            <w:r w:rsidRPr="00A47994">
              <w:rPr>
                <w:rFonts w:eastAsia="Times New Roman"/>
              </w:rPr>
              <w:t>люки</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переливные</w:t>
            </w:r>
            <w:r w:rsidR="0004390F" w:rsidRPr="00A47994">
              <w:rPr>
                <w:rFonts w:eastAsia="Times New Roman"/>
              </w:rPr>
              <w:t xml:space="preserve"> </w:t>
            </w:r>
            <w:r w:rsidRPr="00A47994">
              <w:rPr>
                <w:rFonts w:eastAsia="Times New Roman"/>
              </w:rPr>
              <w:t>трубы</w:t>
            </w:r>
            <w:r w:rsidR="0004390F" w:rsidRPr="00A47994">
              <w:rPr>
                <w:rFonts w:eastAsia="Times New Roman"/>
              </w:rPr>
              <w:t xml:space="preserve"> </w:t>
            </w:r>
            <w:r w:rsidRPr="00A47994">
              <w:rPr>
                <w:rFonts w:eastAsia="Times New Roman"/>
              </w:rPr>
              <w:t>резервуаров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устройства</w:t>
            </w:r>
            <w:r w:rsidR="0004390F" w:rsidRPr="00A47994">
              <w:rPr>
                <w:rFonts w:eastAsia="Times New Roman"/>
              </w:rPr>
              <w:t xml:space="preserve"> </w:t>
            </w:r>
            <w:r w:rsidRPr="00A47994">
              <w:rPr>
                <w:rFonts w:eastAsia="Times New Roman"/>
              </w:rPr>
              <w:t>заливки</w:t>
            </w:r>
            <w:r w:rsidR="0004390F" w:rsidRPr="00A47994">
              <w:rPr>
                <w:rFonts w:eastAsia="Times New Roman"/>
              </w:rPr>
              <w:t xml:space="preserve"> </w:t>
            </w:r>
            <w:r w:rsidRPr="00A47994">
              <w:rPr>
                <w:rFonts w:eastAsia="Times New Roman"/>
              </w:rPr>
              <w:t>насосов</w:t>
            </w:r>
            <w:r w:rsidR="0004390F" w:rsidRPr="00A47994">
              <w:rPr>
                <w:rFonts w:eastAsia="Times New Roman"/>
              </w:rPr>
              <w:t xml:space="preserve"> </w:t>
            </w:r>
            <w:r w:rsidRPr="00A47994">
              <w:rPr>
                <w:rFonts w:eastAsia="Times New Roman"/>
              </w:rPr>
              <w:t>(3.2.1.4)</w:t>
            </w:r>
            <w:r w:rsidR="00463356" w:rsidRPr="00A47994">
              <w:rPr>
                <w:rFonts w:eastAsia="Times New Roman"/>
              </w:rPr>
              <w:t>.</w:t>
            </w:r>
          </w:p>
          <w:p w14:paraId="4CAAAA4B" w14:textId="7402FB37" w:rsidR="00C71061" w:rsidRPr="00A47994" w:rsidRDefault="00C71061" w:rsidP="0029014D">
            <w:pPr>
              <w:ind w:firstLine="601"/>
              <w:jc w:val="both"/>
              <w:rPr>
                <w:rFonts w:eastAsia="Times New Roman"/>
              </w:rPr>
            </w:pPr>
            <w:r w:rsidRPr="00A47994">
              <w:rPr>
                <w:rFonts w:eastAsia="Times New Roman"/>
              </w:rPr>
              <w:t>5</w:t>
            </w:r>
            <w:r w:rsidR="00132AB1" w:rsidRPr="00A47994">
              <w:rPr>
                <w:rFonts w:eastAsia="Times New Roman"/>
              </w:rPr>
              <w:t>.</w:t>
            </w:r>
            <w:r w:rsidR="0004390F" w:rsidRPr="00A47994">
              <w:rPr>
                <w:rFonts w:eastAsia="Times New Roman"/>
              </w:rPr>
              <w:t xml:space="preserve"> </w:t>
            </w:r>
            <w:r w:rsidRPr="00A47994">
              <w:rPr>
                <w:rFonts w:eastAsia="Times New Roman"/>
              </w:rPr>
              <w:t>Все</w:t>
            </w:r>
            <w:r w:rsidR="0004390F" w:rsidRPr="00A47994">
              <w:rPr>
                <w:rFonts w:eastAsia="Times New Roman"/>
              </w:rPr>
              <w:t xml:space="preserve"> </w:t>
            </w:r>
            <w:r w:rsidRPr="00A47994">
              <w:rPr>
                <w:rFonts w:eastAsia="Times New Roman"/>
              </w:rPr>
              <w:t>водозаборы</w:t>
            </w:r>
            <w:r w:rsidR="0004390F" w:rsidRPr="00A47994">
              <w:rPr>
                <w:rFonts w:eastAsia="Times New Roman"/>
              </w:rPr>
              <w:t xml:space="preserve"> </w:t>
            </w:r>
            <w:r w:rsidRPr="00A47994">
              <w:rPr>
                <w:rFonts w:eastAsia="Times New Roman"/>
              </w:rPr>
              <w:t>должны</w:t>
            </w:r>
            <w:r w:rsidR="0004390F" w:rsidRPr="00A47994">
              <w:rPr>
                <w:rFonts w:eastAsia="Times New Roman"/>
              </w:rPr>
              <w:t xml:space="preserve"> </w:t>
            </w:r>
            <w:r w:rsidRPr="00A47994">
              <w:rPr>
                <w:rFonts w:eastAsia="Times New Roman"/>
              </w:rPr>
              <w:t>быть</w:t>
            </w:r>
            <w:r w:rsidR="0004390F" w:rsidRPr="00A47994">
              <w:rPr>
                <w:rFonts w:eastAsia="Times New Roman"/>
              </w:rPr>
              <w:t xml:space="preserve"> </w:t>
            </w:r>
            <w:r w:rsidRPr="00A47994">
              <w:rPr>
                <w:rFonts w:eastAsia="Times New Roman"/>
              </w:rPr>
              <w:t>оборудованы</w:t>
            </w:r>
            <w:r w:rsidR="0004390F" w:rsidRPr="00A47994">
              <w:rPr>
                <w:rFonts w:eastAsia="Times New Roman"/>
              </w:rPr>
              <w:t xml:space="preserve"> </w:t>
            </w:r>
            <w:r w:rsidRPr="00A47994">
              <w:rPr>
                <w:rFonts w:eastAsia="Times New Roman"/>
              </w:rPr>
              <w:t>аппаратурой</w:t>
            </w:r>
            <w:r w:rsidR="0004390F" w:rsidRPr="00A47994">
              <w:rPr>
                <w:rFonts w:eastAsia="Times New Roman"/>
              </w:rPr>
              <w:t xml:space="preserve"> </w:t>
            </w:r>
            <w:r w:rsidRPr="00A47994">
              <w:rPr>
                <w:rFonts w:eastAsia="Times New Roman"/>
              </w:rPr>
              <w:t>для</w:t>
            </w:r>
            <w:r w:rsidR="0004390F" w:rsidRPr="00A47994">
              <w:rPr>
                <w:rFonts w:eastAsia="Times New Roman"/>
              </w:rPr>
              <w:t xml:space="preserve"> </w:t>
            </w:r>
            <w:r w:rsidRPr="00A47994">
              <w:rPr>
                <w:rFonts w:eastAsia="Times New Roman"/>
              </w:rPr>
              <w:t>систематического</w:t>
            </w:r>
            <w:r w:rsidR="0004390F" w:rsidRPr="00A47994">
              <w:rPr>
                <w:rFonts w:eastAsia="Times New Roman"/>
              </w:rPr>
              <w:t xml:space="preserve"> </w:t>
            </w:r>
            <w:r w:rsidRPr="00A47994">
              <w:rPr>
                <w:rFonts w:eastAsia="Times New Roman"/>
              </w:rPr>
              <w:t>контроля</w:t>
            </w:r>
            <w:r w:rsidR="0004390F" w:rsidRPr="00A47994">
              <w:rPr>
                <w:rFonts w:eastAsia="Times New Roman"/>
              </w:rPr>
              <w:t xml:space="preserve"> </w:t>
            </w:r>
            <w:r w:rsidRPr="00A47994">
              <w:rPr>
                <w:rFonts w:eastAsia="Times New Roman"/>
              </w:rPr>
              <w:t>соответствия</w:t>
            </w:r>
            <w:r w:rsidR="0004390F" w:rsidRPr="00A47994">
              <w:rPr>
                <w:rFonts w:eastAsia="Times New Roman"/>
              </w:rPr>
              <w:t xml:space="preserve"> </w:t>
            </w:r>
            <w:r w:rsidRPr="00A47994">
              <w:rPr>
                <w:rFonts w:eastAsia="Times New Roman"/>
              </w:rPr>
              <w:t>фактического</w:t>
            </w:r>
            <w:r w:rsidR="0004390F" w:rsidRPr="00A47994">
              <w:rPr>
                <w:rFonts w:eastAsia="Times New Roman"/>
              </w:rPr>
              <w:t xml:space="preserve"> </w:t>
            </w:r>
            <w:r w:rsidRPr="00A47994">
              <w:rPr>
                <w:rFonts w:eastAsia="Times New Roman"/>
              </w:rPr>
              <w:t>дебита</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эксплуатации</w:t>
            </w:r>
            <w:r w:rsidR="0004390F" w:rsidRPr="00A47994">
              <w:rPr>
                <w:rFonts w:eastAsia="Times New Roman"/>
              </w:rPr>
              <w:t xml:space="preserve"> </w:t>
            </w:r>
            <w:r w:rsidRPr="00A47994">
              <w:rPr>
                <w:rFonts w:eastAsia="Times New Roman"/>
              </w:rPr>
              <w:t>водопровода</w:t>
            </w:r>
            <w:r w:rsidR="0004390F" w:rsidRPr="00A47994">
              <w:rPr>
                <w:rFonts w:eastAsia="Times New Roman"/>
              </w:rPr>
              <w:t xml:space="preserve"> </w:t>
            </w:r>
            <w:r w:rsidRPr="00A47994">
              <w:rPr>
                <w:rFonts w:eastAsia="Times New Roman"/>
              </w:rPr>
              <w:t>проектной</w:t>
            </w:r>
            <w:r w:rsidR="0004390F" w:rsidRPr="00A47994">
              <w:rPr>
                <w:rFonts w:eastAsia="Times New Roman"/>
              </w:rPr>
              <w:t xml:space="preserve"> </w:t>
            </w:r>
            <w:r w:rsidRPr="00A47994">
              <w:rPr>
                <w:rFonts w:eastAsia="Times New Roman"/>
              </w:rPr>
              <w:t>производительности,</w:t>
            </w:r>
            <w:r w:rsidR="0004390F" w:rsidRPr="00A47994">
              <w:rPr>
                <w:rFonts w:eastAsia="Times New Roman"/>
              </w:rPr>
              <w:t xml:space="preserve"> </w:t>
            </w:r>
            <w:r w:rsidRPr="00A47994">
              <w:rPr>
                <w:rFonts w:eastAsia="Times New Roman"/>
              </w:rPr>
              <w:t>предусмотренной</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его</w:t>
            </w:r>
            <w:r w:rsidR="0004390F" w:rsidRPr="00A47994">
              <w:rPr>
                <w:rFonts w:eastAsia="Times New Roman"/>
              </w:rPr>
              <w:t xml:space="preserve"> </w:t>
            </w:r>
            <w:r w:rsidRPr="00A47994">
              <w:rPr>
                <w:rFonts w:eastAsia="Times New Roman"/>
              </w:rPr>
              <w:t>проектировании</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обосновании</w:t>
            </w:r>
            <w:r w:rsidR="0004390F" w:rsidRPr="00A47994">
              <w:rPr>
                <w:rFonts w:eastAsia="Times New Roman"/>
              </w:rPr>
              <w:t xml:space="preserve"> </w:t>
            </w:r>
            <w:r w:rsidRPr="00A47994">
              <w:rPr>
                <w:rFonts w:eastAsia="Times New Roman"/>
              </w:rPr>
              <w:t>границ</w:t>
            </w:r>
            <w:r w:rsidR="0004390F" w:rsidRPr="00A47994">
              <w:rPr>
                <w:rFonts w:eastAsia="Times New Roman"/>
              </w:rPr>
              <w:t xml:space="preserve"> </w:t>
            </w:r>
            <w:r w:rsidRPr="00A47994">
              <w:rPr>
                <w:rFonts w:eastAsia="Times New Roman"/>
              </w:rPr>
              <w:t>ЗСО</w:t>
            </w:r>
            <w:r w:rsidR="0004390F" w:rsidRPr="00A47994">
              <w:rPr>
                <w:rFonts w:eastAsia="Times New Roman"/>
              </w:rPr>
              <w:t xml:space="preserve"> </w:t>
            </w:r>
            <w:r w:rsidRPr="00A47994">
              <w:rPr>
                <w:rFonts w:eastAsia="Times New Roman"/>
              </w:rPr>
              <w:t>(3.2.1.5)</w:t>
            </w:r>
            <w:r w:rsidR="00463356" w:rsidRPr="00A47994">
              <w:rPr>
                <w:rFonts w:eastAsia="Times New Roman"/>
              </w:rPr>
              <w:t>.</w:t>
            </w:r>
          </w:p>
          <w:p w14:paraId="4A53CEE5" w14:textId="57DDC5AE" w:rsidR="00C71061" w:rsidRPr="00A47994" w:rsidRDefault="00C71061" w:rsidP="0029014D">
            <w:pPr>
              <w:ind w:firstLine="601"/>
              <w:jc w:val="both"/>
              <w:rPr>
                <w:rFonts w:eastAsia="Times New Roman"/>
              </w:rPr>
            </w:pPr>
            <w:r w:rsidRPr="00A47994">
              <w:rPr>
                <w:rFonts w:eastAsia="Times New Roman"/>
              </w:rPr>
              <w:t>Мероприятия</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второму</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третьему</w:t>
            </w:r>
            <w:r w:rsidR="0004390F" w:rsidRPr="00A47994">
              <w:rPr>
                <w:rFonts w:eastAsia="Times New Roman"/>
              </w:rPr>
              <w:t xml:space="preserve"> </w:t>
            </w:r>
            <w:r w:rsidRPr="00A47994">
              <w:rPr>
                <w:rFonts w:eastAsia="Times New Roman"/>
              </w:rPr>
              <w:t>поясам</w:t>
            </w:r>
          </w:p>
          <w:p w14:paraId="0C350441" w14:textId="6770F8BB" w:rsidR="00C71061" w:rsidRPr="00A47994" w:rsidRDefault="00C71061" w:rsidP="0029014D">
            <w:pPr>
              <w:ind w:firstLine="601"/>
              <w:jc w:val="both"/>
              <w:rPr>
                <w:rFonts w:eastAsia="Times New Roman"/>
              </w:rPr>
            </w:pPr>
            <w:r w:rsidRPr="00A47994">
              <w:rPr>
                <w:rFonts w:eastAsia="Times New Roman"/>
              </w:rPr>
              <w:t>1</w:t>
            </w:r>
            <w:r w:rsidR="00132AB1" w:rsidRPr="00A47994">
              <w:rPr>
                <w:rFonts w:eastAsia="Times New Roman"/>
              </w:rPr>
              <w:t>.</w:t>
            </w:r>
            <w:r w:rsidR="0004390F" w:rsidRPr="00A47994">
              <w:rPr>
                <w:rFonts w:eastAsia="Times New Roman"/>
              </w:rPr>
              <w:t xml:space="preserve"> </w:t>
            </w:r>
            <w:r w:rsidRPr="00A47994">
              <w:rPr>
                <w:rFonts w:eastAsia="Times New Roman"/>
              </w:rPr>
              <w:t>Выявление,</w:t>
            </w:r>
            <w:r w:rsidR="0004390F" w:rsidRPr="00A47994">
              <w:rPr>
                <w:rFonts w:eastAsia="Times New Roman"/>
              </w:rPr>
              <w:t xml:space="preserve"> </w:t>
            </w:r>
            <w:r w:rsidRPr="00A47994">
              <w:rPr>
                <w:rFonts w:eastAsia="Times New Roman"/>
              </w:rPr>
              <w:t>тампонирование</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восстановление</w:t>
            </w:r>
            <w:r w:rsidR="0004390F" w:rsidRPr="00A47994">
              <w:rPr>
                <w:rFonts w:eastAsia="Times New Roman"/>
              </w:rPr>
              <w:t xml:space="preserve"> </w:t>
            </w:r>
            <w:r w:rsidRPr="00A47994">
              <w:rPr>
                <w:rFonts w:eastAsia="Times New Roman"/>
              </w:rPr>
              <w:t>всех</w:t>
            </w:r>
            <w:r w:rsidR="0004390F" w:rsidRPr="00A47994">
              <w:rPr>
                <w:rFonts w:eastAsia="Times New Roman"/>
              </w:rPr>
              <w:t xml:space="preserve"> </w:t>
            </w:r>
            <w:r w:rsidRPr="00A47994">
              <w:rPr>
                <w:rFonts w:eastAsia="Times New Roman"/>
              </w:rPr>
              <w:t>старых,</w:t>
            </w:r>
            <w:r w:rsidR="0004390F" w:rsidRPr="00A47994">
              <w:rPr>
                <w:rFonts w:eastAsia="Times New Roman"/>
              </w:rPr>
              <w:t xml:space="preserve"> </w:t>
            </w:r>
            <w:r w:rsidRPr="00A47994">
              <w:rPr>
                <w:rFonts w:eastAsia="Times New Roman"/>
              </w:rPr>
              <w:t>бездействующих,</w:t>
            </w:r>
            <w:r w:rsidR="0004390F" w:rsidRPr="00A47994">
              <w:rPr>
                <w:rFonts w:eastAsia="Times New Roman"/>
              </w:rPr>
              <w:t xml:space="preserve"> </w:t>
            </w:r>
            <w:r w:rsidRPr="00A47994">
              <w:rPr>
                <w:rFonts w:eastAsia="Times New Roman"/>
              </w:rPr>
              <w:t>дефектных</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неправильно</w:t>
            </w:r>
            <w:r w:rsidR="0004390F" w:rsidRPr="00A47994">
              <w:rPr>
                <w:rFonts w:eastAsia="Times New Roman"/>
              </w:rPr>
              <w:t xml:space="preserve"> </w:t>
            </w:r>
            <w:r w:rsidRPr="00A47994">
              <w:rPr>
                <w:rFonts w:eastAsia="Times New Roman"/>
              </w:rPr>
              <w:t>эксплуатируемых</w:t>
            </w:r>
            <w:r w:rsidR="0004390F" w:rsidRPr="00A47994">
              <w:rPr>
                <w:rFonts w:eastAsia="Times New Roman"/>
              </w:rPr>
              <w:t xml:space="preserve"> </w:t>
            </w:r>
            <w:r w:rsidRPr="00A47994">
              <w:rPr>
                <w:rFonts w:eastAsia="Times New Roman"/>
              </w:rPr>
              <w:t>скважин,</w:t>
            </w:r>
            <w:r w:rsidR="0004390F" w:rsidRPr="00A47994">
              <w:rPr>
                <w:rFonts w:eastAsia="Times New Roman"/>
              </w:rPr>
              <w:t xml:space="preserve"> </w:t>
            </w:r>
            <w:r w:rsidRPr="00A47994">
              <w:rPr>
                <w:rFonts w:eastAsia="Times New Roman"/>
              </w:rPr>
              <w:t>представляющих</w:t>
            </w:r>
            <w:r w:rsidR="0004390F" w:rsidRPr="00A47994">
              <w:rPr>
                <w:rFonts w:eastAsia="Times New Roman"/>
              </w:rPr>
              <w:t xml:space="preserve"> </w:t>
            </w:r>
            <w:r w:rsidRPr="00A47994">
              <w:rPr>
                <w:rFonts w:eastAsia="Times New Roman"/>
              </w:rPr>
              <w:t>опасность</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части</w:t>
            </w:r>
            <w:r w:rsidR="0004390F" w:rsidRPr="00A47994">
              <w:rPr>
                <w:rFonts w:eastAsia="Times New Roman"/>
              </w:rPr>
              <w:t xml:space="preserve"> </w:t>
            </w:r>
            <w:r w:rsidRPr="00A47994">
              <w:rPr>
                <w:rFonts w:eastAsia="Times New Roman"/>
              </w:rPr>
              <w:t>возможности</w:t>
            </w:r>
            <w:r w:rsidR="0004390F" w:rsidRPr="00A47994">
              <w:rPr>
                <w:rFonts w:eastAsia="Times New Roman"/>
              </w:rPr>
              <w:t xml:space="preserve"> </w:t>
            </w:r>
            <w:r w:rsidRPr="00A47994">
              <w:rPr>
                <w:rFonts w:eastAsia="Times New Roman"/>
              </w:rPr>
              <w:t>загрязнения</w:t>
            </w:r>
            <w:r w:rsidR="0004390F" w:rsidRPr="00A47994">
              <w:rPr>
                <w:rFonts w:eastAsia="Times New Roman"/>
              </w:rPr>
              <w:t xml:space="preserve"> </w:t>
            </w:r>
            <w:r w:rsidRPr="00A47994">
              <w:rPr>
                <w:rFonts w:eastAsia="Times New Roman"/>
              </w:rPr>
              <w:t>водоносных</w:t>
            </w:r>
            <w:r w:rsidR="0004390F" w:rsidRPr="00A47994">
              <w:rPr>
                <w:rFonts w:eastAsia="Times New Roman"/>
              </w:rPr>
              <w:t xml:space="preserve"> </w:t>
            </w:r>
            <w:r w:rsidRPr="00A47994">
              <w:rPr>
                <w:rFonts w:eastAsia="Times New Roman"/>
              </w:rPr>
              <w:t>горизонтов</w:t>
            </w:r>
            <w:r w:rsidR="00463356" w:rsidRPr="00A47994">
              <w:rPr>
                <w:rFonts w:eastAsia="Times New Roman"/>
              </w:rPr>
              <w:t>.</w:t>
            </w:r>
          </w:p>
          <w:p w14:paraId="68F0FC04" w14:textId="1C5612AA" w:rsidR="00C71061" w:rsidRPr="00A47994" w:rsidRDefault="00C71061" w:rsidP="0029014D">
            <w:pPr>
              <w:ind w:firstLine="601"/>
              <w:jc w:val="both"/>
              <w:rPr>
                <w:rFonts w:eastAsia="Times New Roman"/>
              </w:rPr>
            </w:pPr>
            <w:r w:rsidRPr="00A47994">
              <w:rPr>
                <w:rFonts w:eastAsia="Times New Roman"/>
              </w:rPr>
              <w:t>2</w:t>
            </w:r>
            <w:r w:rsidR="00132AB1" w:rsidRPr="00A47994">
              <w:rPr>
                <w:rFonts w:eastAsia="Times New Roman"/>
              </w:rPr>
              <w:t>.</w:t>
            </w:r>
            <w:r w:rsidR="0004390F" w:rsidRPr="00A47994">
              <w:rPr>
                <w:rFonts w:eastAsia="Times New Roman"/>
              </w:rPr>
              <w:t xml:space="preserve"> </w:t>
            </w:r>
            <w:r w:rsidRPr="00A47994">
              <w:rPr>
                <w:rFonts w:eastAsia="Times New Roman"/>
              </w:rPr>
              <w:t>Бурение</w:t>
            </w:r>
            <w:r w:rsidR="0004390F" w:rsidRPr="00A47994">
              <w:rPr>
                <w:rFonts w:eastAsia="Times New Roman"/>
              </w:rPr>
              <w:t xml:space="preserve"> </w:t>
            </w:r>
            <w:r w:rsidRPr="00A47994">
              <w:rPr>
                <w:rFonts w:eastAsia="Times New Roman"/>
              </w:rPr>
              <w:t>новых</w:t>
            </w:r>
            <w:r w:rsidR="0004390F" w:rsidRPr="00A47994">
              <w:rPr>
                <w:rFonts w:eastAsia="Times New Roman"/>
              </w:rPr>
              <w:t xml:space="preserve"> </w:t>
            </w:r>
            <w:r w:rsidRPr="00A47994">
              <w:rPr>
                <w:rFonts w:eastAsia="Times New Roman"/>
              </w:rPr>
              <w:t>скважин</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новое</w:t>
            </w:r>
            <w:r w:rsidR="0004390F" w:rsidRPr="00A47994">
              <w:rPr>
                <w:rFonts w:eastAsia="Times New Roman"/>
              </w:rPr>
              <w:t xml:space="preserve"> </w:t>
            </w:r>
            <w:r w:rsidRPr="00A47994">
              <w:rPr>
                <w:rFonts w:eastAsia="Times New Roman"/>
              </w:rPr>
              <w:t>строительство,</w:t>
            </w:r>
            <w:r w:rsidR="0004390F" w:rsidRPr="00A47994">
              <w:rPr>
                <w:rFonts w:eastAsia="Times New Roman"/>
              </w:rPr>
              <w:t xml:space="preserve"> </w:t>
            </w:r>
            <w:r w:rsidRPr="00A47994">
              <w:rPr>
                <w:rFonts w:eastAsia="Times New Roman"/>
              </w:rPr>
              <w:t>связанное</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нарушением</w:t>
            </w:r>
            <w:r w:rsidR="0004390F" w:rsidRPr="00A47994">
              <w:rPr>
                <w:rFonts w:eastAsia="Times New Roman"/>
              </w:rPr>
              <w:t xml:space="preserve"> </w:t>
            </w:r>
            <w:r w:rsidRPr="00A47994">
              <w:rPr>
                <w:rFonts w:eastAsia="Times New Roman"/>
              </w:rPr>
              <w:t>почвенного</w:t>
            </w:r>
            <w:r w:rsidR="0004390F" w:rsidRPr="00A47994">
              <w:rPr>
                <w:rFonts w:eastAsia="Times New Roman"/>
              </w:rPr>
              <w:t xml:space="preserve"> </w:t>
            </w:r>
            <w:r w:rsidRPr="00A47994">
              <w:rPr>
                <w:rFonts w:eastAsia="Times New Roman"/>
              </w:rPr>
              <w:t>покрова,</w:t>
            </w:r>
            <w:r w:rsidR="0004390F" w:rsidRPr="00A47994">
              <w:rPr>
                <w:rFonts w:eastAsia="Times New Roman"/>
              </w:rPr>
              <w:t xml:space="preserve"> </w:t>
            </w:r>
            <w:r w:rsidRPr="00A47994">
              <w:rPr>
                <w:rFonts w:eastAsia="Times New Roman"/>
              </w:rPr>
              <w:t>производится</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обязательном</w:t>
            </w:r>
            <w:r w:rsidR="0004390F" w:rsidRPr="00A47994">
              <w:rPr>
                <w:rFonts w:eastAsia="Times New Roman"/>
              </w:rPr>
              <w:t xml:space="preserve"> </w:t>
            </w:r>
            <w:r w:rsidRPr="00A47994">
              <w:rPr>
                <w:rFonts w:eastAsia="Times New Roman"/>
              </w:rPr>
              <w:t>согласовании</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центром</w:t>
            </w:r>
            <w:r w:rsidR="0004390F" w:rsidRPr="00A47994">
              <w:rPr>
                <w:rFonts w:eastAsia="Times New Roman"/>
              </w:rPr>
              <w:t xml:space="preserve"> </w:t>
            </w:r>
            <w:r w:rsidRPr="00A47994">
              <w:rPr>
                <w:rFonts w:eastAsia="Times New Roman"/>
              </w:rPr>
              <w:t>государственного</w:t>
            </w:r>
            <w:r w:rsidR="0004390F" w:rsidRPr="00A47994">
              <w:rPr>
                <w:rFonts w:eastAsia="Times New Roman"/>
              </w:rPr>
              <w:t xml:space="preserve"> </w:t>
            </w:r>
            <w:r w:rsidRPr="00A47994">
              <w:rPr>
                <w:rFonts w:eastAsia="Times New Roman"/>
              </w:rPr>
              <w:t>санитарно-эпидемиологического</w:t>
            </w:r>
            <w:r w:rsidR="0004390F" w:rsidRPr="00A47994">
              <w:rPr>
                <w:rFonts w:eastAsia="Times New Roman"/>
              </w:rPr>
              <w:t xml:space="preserve"> </w:t>
            </w:r>
            <w:r w:rsidRPr="00A47994">
              <w:rPr>
                <w:rFonts w:eastAsia="Times New Roman"/>
              </w:rPr>
              <w:t>надзора</w:t>
            </w:r>
            <w:r w:rsidR="00463356" w:rsidRPr="00A47994">
              <w:rPr>
                <w:rFonts w:eastAsia="Times New Roman"/>
              </w:rPr>
              <w:t>.</w:t>
            </w:r>
          </w:p>
          <w:p w14:paraId="00010D75" w14:textId="2FA65D4D" w:rsidR="00C71061" w:rsidRPr="00A47994" w:rsidRDefault="00C71061" w:rsidP="0029014D">
            <w:pPr>
              <w:ind w:firstLine="601"/>
              <w:jc w:val="both"/>
              <w:rPr>
                <w:rFonts w:eastAsia="Times New Roman"/>
              </w:rPr>
            </w:pPr>
            <w:r w:rsidRPr="00A47994">
              <w:rPr>
                <w:rFonts w:eastAsia="Times New Roman"/>
              </w:rPr>
              <w:t>3</w:t>
            </w:r>
            <w:r w:rsidR="00132AB1" w:rsidRPr="00A47994">
              <w:rPr>
                <w:rFonts w:eastAsia="Times New Roman"/>
              </w:rPr>
              <w:t>.</w:t>
            </w:r>
            <w:r w:rsidR="0004390F" w:rsidRPr="00A47994">
              <w:rPr>
                <w:rFonts w:eastAsia="Times New Roman"/>
              </w:rPr>
              <w:t xml:space="preserve"> </w:t>
            </w:r>
            <w:r w:rsidRPr="00A47994">
              <w:rPr>
                <w:rFonts w:eastAsia="Times New Roman"/>
              </w:rPr>
              <w:t>Запрещение</w:t>
            </w:r>
            <w:r w:rsidR="0004390F" w:rsidRPr="00A47994">
              <w:rPr>
                <w:rFonts w:eastAsia="Times New Roman"/>
              </w:rPr>
              <w:t xml:space="preserve"> </w:t>
            </w:r>
            <w:r w:rsidRPr="00A47994">
              <w:rPr>
                <w:rFonts w:eastAsia="Times New Roman"/>
              </w:rPr>
              <w:t>закачки</w:t>
            </w:r>
            <w:r w:rsidR="0004390F" w:rsidRPr="00A47994">
              <w:rPr>
                <w:rFonts w:eastAsia="Times New Roman"/>
              </w:rPr>
              <w:t xml:space="preserve"> </w:t>
            </w:r>
            <w:r w:rsidRPr="00A47994">
              <w:rPr>
                <w:rFonts w:eastAsia="Times New Roman"/>
              </w:rPr>
              <w:t>отработанных</w:t>
            </w:r>
            <w:r w:rsidR="0004390F" w:rsidRPr="00A47994">
              <w:rPr>
                <w:rFonts w:eastAsia="Times New Roman"/>
              </w:rPr>
              <w:t xml:space="preserve"> </w:t>
            </w:r>
            <w:r w:rsidRPr="00A47994">
              <w:rPr>
                <w:rFonts w:eastAsia="Times New Roman"/>
              </w:rPr>
              <w:t>вод</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подземные</w:t>
            </w:r>
            <w:r w:rsidR="0004390F" w:rsidRPr="00A47994">
              <w:rPr>
                <w:rFonts w:eastAsia="Times New Roman"/>
              </w:rPr>
              <w:t xml:space="preserve"> </w:t>
            </w:r>
            <w:r w:rsidRPr="00A47994">
              <w:rPr>
                <w:rFonts w:eastAsia="Times New Roman"/>
              </w:rPr>
              <w:t>горизонты,</w:t>
            </w:r>
            <w:r w:rsidR="0004390F" w:rsidRPr="00A47994">
              <w:rPr>
                <w:rFonts w:eastAsia="Times New Roman"/>
              </w:rPr>
              <w:t xml:space="preserve"> </w:t>
            </w:r>
            <w:r w:rsidRPr="00A47994">
              <w:rPr>
                <w:rFonts w:eastAsia="Times New Roman"/>
              </w:rPr>
              <w:t>подземного</w:t>
            </w:r>
            <w:r w:rsidR="0004390F" w:rsidRPr="00A47994">
              <w:rPr>
                <w:rFonts w:eastAsia="Times New Roman"/>
              </w:rPr>
              <w:t xml:space="preserve"> </w:t>
            </w:r>
            <w:r w:rsidRPr="00A47994">
              <w:rPr>
                <w:rFonts w:eastAsia="Times New Roman"/>
              </w:rPr>
              <w:t>складирования</w:t>
            </w:r>
            <w:r w:rsidR="0004390F" w:rsidRPr="00A47994">
              <w:rPr>
                <w:rFonts w:eastAsia="Times New Roman"/>
              </w:rPr>
              <w:t xml:space="preserve"> </w:t>
            </w:r>
            <w:r w:rsidRPr="00A47994">
              <w:rPr>
                <w:rFonts w:eastAsia="Times New Roman"/>
              </w:rPr>
              <w:t>твердых</w:t>
            </w:r>
            <w:r w:rsidR="0004390F" w:rsidRPr="00A47994">
              <w:rPr>
                <w:rFonts w:eastAsia="Times New Roman"/>
              </w:rPr>
              <w:t xml:space="preserve"> </w:t>
            </w:r>
            <w:r w:rsidRPr="00A47994">
              <w:rPr>
                <w:rFonts w:eastAsia="Times New Roman"/>
              </w:rPr>
              <w:t>отходов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разработки</w:t>
            </w:r>
            <w:r w:rsidR="0004390F" w:rsidRPr="00A47994">
              <w:rPr>
                <w:rFonts w:eastAsia="Times New Roman"/>
              </w:rPr>
              <w:t xml:space="preserve"> </w:t>
            </w:r>
            <w:r w:rsidRPr="00A47994">
              <w:rPr>
                <w:rFonts w:eastAsia="Times New Roman"/>
              </w:rPr>
              <w:t>недр</w:t>
            </w:r>
            <w:r w:rsidR="0004390F" w:rsidRPr="00A47994">
              <w:rPr>
                <w:rFonts w:eastAsia="Times New Roman"/>
              </w:rPr>
              <w:t xml:space="preserve"> </w:t>
            </w:r>
            <w:r w:rsidRPr="00A47994">
              <w:rPr>
                <w:rFonts w:eastAsia="Times New Roman"/>
              </w:rPr>
              <w:t>земли</w:t>
            </w:r>
            <w:r w:rsidR="00463356" w:rsidRPr="00A47994">
              <w:rPr>
                <w:rFonts w:eastAsia="Times New Roman"/>
              </w:rPr>
              <w:t>.</w:t>
            </w:r>
          </w:p>
          <w:p w14:paraId="436DF97A" w14:textId="044AD2FD" w:rsidR="00C71061" w:rsidRPr="00A47994" w:rsidRDefault="00C71061" w:rsidP="0029014D">
            <w:pPr>
              <w:ind w:firstLine="601"/>
              <w:jc w:val="both"/>
              <w:rPr>
                <w:rFonts w:eastAsia="Times New Roman"/>
              </w:rPr>
            </w:pPr>
            <w:r w:rsidRPr="00A47994">
              <w:rPr>
                <w:rFonts w:eastAsia="Times New Roman"/>
              </w:rPr>
              <w:t>4</w:t>
            </w:r>
            <w:r w:rsidR="00132AB1" w:rsidRPr="00A47994">
              <w:rPr>
                <w:rFonts w:eastAsia="Times New Roman"/>
              </w:rPr>
              <w:t>.</w:t>
            </w:r>
            <w:r w:rsidR="0004390F" w:rsidRPr="00A47994">
              <w:rPr>
                <w:rFonts w:eastAsia="Times New Roman"/>
              </w:rPr>
              <w:t xml:space="preserve"> </w:t>
            </w:r>
            <w:r w:rsidRPr="00A47994">
              <w:rPr>
                <w:rFonts w:eastAsia="Times New Roman"/>
              </w:rPr>
              <w:t>Запрещение</w:t>
            </w:r>
            <w:r w:rsidR="0004390F" w:rsidRPr="00A47994">
              <w:rPr>
                <w:rFonts w:eastAsia="Times New Roman"/>
              </w:rPr>
              <w:t xml:space="preserve"> </w:t>
            </w:r>
            <w:r w:rsidRPr="00A47994">
              <w:rPr>
                <w:rFonts w:eastAsia="Times New Roman"/>
              </w:rPr>
              <w:t>размещения</w:t>
            </w:r>
            <w:r w:rsidR="0004390F" w:rsidRPr="00A47994">
              <w:rPr>
                <w:rFonts w:eastAsia="Times New Roman"/>
              </w:rPr>
              <w:t xml:space="preserve"> </w:t>
            </w:r>
            <w:r w:rsidRPr="00A47994">
              <w:rPr>
                <w:rFonts w:eastAsia="Times New Roman"/>
              </w:rPr>
              <w:t>складов</w:t>
            </w:r>
            <w:r w:rsidR="0004390F" w:rsidRPr="00A47994">
              <w:rPr>
                <w:rFonts w:eastAsia="Times New Roman"/>
              </w:rPr>
              <w:t xml:space="preserve"> </w:t>
            </w:r>
            <w:r w:rsidRPr="00A47994">
              <w:rPr>
                <w:rFonts w:eastAsia="Times New Roman"/>
              </w:rPr>
              <w:t>горюче</w:t>
            </w:r>
            <w:r w:rsidR="0004390F" w:rsidRPr="00A47994">
              <w:rPr>
                <w:rFonts w:eastAsia="Times New Roman"/>
              </w:rPr>
              <w:t xml:space="preserve"> </w:t>
            </w:r>
            <w:r w:rsidR="00A2181B" w:rsidRPr="00A47994">
              <w:rPr>
                <w:rFonts w:eastAsia="Times New Roman"/>
              </w:rPr>
              <w:t>–</w:t>
            </w:r>
            <w:r w:rsidR="0004390F" w:rsidRPr="00A47994">
              <w:rPr>
                <w:rFonts w:eastAsia="Times New Roman"/>
              </w:rPr>
              <w:t xml:space="preserve"> </w:t>
            </w:r>
            <w:r w:rsidRPr="00A47994">
              <w:rPr>
                <w:rFonts w:eastAsia="Times New Roman"/>
              </w:rPr>
              <w:t>смазочных</w:t>
            </w:r>
            <w:r w:rsidR="0004390F" w:rsidRPr="00A47994">
              <w:rPr>
                <w:rFonts w:eastAsia="Times New Roman"/>
              </w:rPr>
              <w:t xml:space="preserve"> </w:t>
            </w:r>
            <w:r w:rsidRPr="00A47994">
              <w:rPr>
                <w:rFonts w:eastAsia="Times New Roman"/>
              </w:rPr>
              <w:t>материалов,</w:t>
            </w:r>
            <w:r w:rsidR="0004390F" w:rsidRPr="00A47994">
              <w:rPr>
                <w:rFonts w:eastAsia="Times New Roman"/>
              </w:rPr>
              <w:t xml:space="preserve"> </w:t>
            </w:r>
            <w:r w:rsidRPr="00A47994">
              <w:rPr>
                <w:rFonts w:eastAsia="Times New Roman"/>
              </w:rPr>
              <w:t>ядохимикатов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минеральных</w:t>
            </w:r>
            <w:r w:rsidR="0004390F" w:rsidRPr="00A47994">
              <w:rPr>
                <w:rFonts w:eastAsia="Times New Roman"/>
              </w:rPr>
              <w:t xml:space="preserve"> </w:t>
            </w:r>
            <w:r w:rsidRPr="00A47994">
              <w:rPr>
                <w:rFonts w:eastAsia="Times New Roman"/>
              </w:rPr>
              <w:t>удобрений,</w:t>
            </w:r>
            <w:r w:rsidR="0004390F" w:rsidRPr="00A47994">
              <w:rPr>
                <w:rFonts w:eastAsia="Times New Roman"/>
              </w:rPr>
              <w:t xml:space="preserve"> </w:t>
            </w:r>
            <w:r w:rsidRPr="00A47994">
              <w:rPr>
                <w:rFonts w:eastAsia="Times New Roman"/>
              </w:rPr>
              <w:t>накопителей</w:t>
            </w:r>
            <w:r w:rsidR="0004390F" w:rsidRPr="00A47994">
              <w:rPr>
                <w:rFonts w:eastAsia="Times New Roman"/>
              </w:rPr>
              <w:t xml:space="preserve"> </w:t>
            </w:r>
            <w:r w:rsidRPr="00A47994">
              <w:rPr>
                <w:rFonts w:eastAsia="Times New Roman"/>
              </w:rPr>
              <w:t>промстоков,</w:t>
            </w:r>
            <w:r w:rsidR="0004390F" w:rsidRPr="00A47994">
              <w:rPr>
                <w:rFonts w:eastAsia="Times New Roman"/>
              </w:rPr>
              <w:t xml:space="preserve"> </w:t>
            </w:r>
            <w:r w:rsidRPr="00A47994">
              <w:rPr>
                <w:rFonts w:eastAsia="Times New Roman"/>
              </w:rPr>
              <w:t>шламохранилищ</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других</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обусловливающих</w:t>
            </w:r>
            <w:r w:rsidR="0004390F" w:rsidRPr="00A47994">
              <w:rPr>
                <w:rFonts w:eastAsia="Times New Roman"/>
              </w:rPr>
              <w:t xml:space="preserve"> </w:t>
            </w:r>
            <w:r w:rsidRPr="00A47994">
              <w:rPr>
                <w:rFonts w:eastAsia="Times New Roman"/>
              </w:rPr>
              <w:t>опасность</w:t>
            </w:r>
            <w:r w:rsidR="0004390F" w:rsidRPr="00A47994">
              <w:rPr>
                <w:rFonts w:eastAsia="Times New Roman"/>
              </w:rPr>
              <w:t xml:space="preserve"> </w:t>
            </w:r>
            <w:r w:rsidRPr="00A47994">
              <w:rPr>
                <w:rFonts w:eastAsia="Times New Roman"/>
              </w:rPr>
              <w:t>химического</w:t>
            </w:r>
            <w:r w:rsidR="0004390F" w:rsidRPr="00A47994">
              <w:rPr>
                <w:rFonts w:eastAsia="Times New Roman"/>
              </w:rPr>
              <w:t xml:space="preserve"> </w:t>
            </w:r>
            <w:r w:rsidRPr="00A47994">
              <w:rPr>
                <w:rFonts w:eastAsia="Times New Roman"/>
              </w:rPr>
              <w:t>загрязнения</w:t>
            </w:r>
            <w:r w:rsidR="0004390F" w:rsidRPr="00A47994">
              <w:rPr>
                <w:rFonts w:eastAsia="Times New Roman"/>
              </w:rPr>
              <w:t xml:space="preserve"> </w:t>
            </w:r>
            <w:r w:rsidRPr="00A47994">
              <w:rPr>
                <w:rFonts w:eastAsia="Times New Roman"/>
              </w:rPr>
              <w:t>подземных</w:t>
            </w:r>
            <w:r w:rsidR="0004390F" w:rsidRPr="00A47994">
              <w:rPr>
                <w:rFonts w:eastAsia="Times New Roman"/>
              </w:rPr>
              <w:t xml:space="preserve"> </w:t>
            </w:r>
            <w:r w:rsidRPr="00A47994">
              <w:rPr>
                <w:rFonts w:eastAsia="Times New Roman"/>
              </w:rPr>
              <w:t>вод.</w:t>
            </w:r>
          </w:p>
          <w:p w14:paraId="6D088B18" w14:textId="5E75AD1C" w:rsidR="00C71061" w:rsidRPr="00A47994" w:rsidRDefault="00C71061" w:rsidP="0029014D">
            <w:pPr>
              <w:ind w:firstLine="601"/>
              <w:jc w:val="both"/>
              <w:rPr>
                <w:rFonts w:eastAsia="Times New Roman"/>
              </w:rPr>
            </w:pPr>
            <w:r w:rsidRPr="00A47994">
              <w:rPr>
                <w:rFonts w:eastAsia="Times New Roman"/>
              </w:rPr>
              <w:t>Размещение</w:t>
            </w:r>
            <w:r w:rsidR="0004390F" w:rsidRPr="00A47994">
              <w:rPr>
                <w:rFonts w:eastAsia="Times New Roman"/>
              </w:rPr>
              <w:t xml:space="preserve"> </w:t>
            </w:r>
            <w:r w:rsidRPr="00A47994">
              <w:rPr>
                <w:rFonts w:eastAsia="Times New Roman"/>
              </w:rPr>
              <w:t>таких</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допускается</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пределах</w:t>
            </w:r>
            <w:r w:rsidR="0004390F" w:rsidRPr="00A47994">
              <w:rPr>
                <w:rFonts w:eastAsia="Times New Roman"/>
              </w:rPr>
              <w:t xml:space="preserve"> </w:t>
            </w:r>
            <w:r w:rsidRPr="00A47994">
              <w:rPr>
                <w:rFonts w:eastAsia="Times New Roman"/>
              </w:rPr>
              <w:t>третьего</w:t>
            </w:r>
            <w:r w:rsidR="0004390F" w:rsidRPr="00A47994">
              <w:rPr>
                <w:rFonts w:eastAsia="Times New Roman"/>
              </w:rPr>
              <w:t xml:space="preserve"> </w:t>
            </w:r>
            <w:r w:rsidRPr="00A47994">
              <w:rPr>
                <w:rFonts w:eastAsia="Times New Roman"/>
              </w:rPr>
              <w:t>пояса</w:t>
            </w:r>
            <w:r w:rsidR="0004390F" w:rsidRPr="00A47994">
              <w:rPr>
                <w:rFonts w:eastAsia="Times New Roman"/>
              </w:rPr>
              <w:t xml:space="preserve"> </w:t>
            </w:r>
            <w:r w:rsidRPr="00A47994">
              <w:rPr>
                <w:rFonts w:eastAsia="Times New Roman"/>
              </w:rPr>
              <w:t>ЗСО</w:t>
            </w:r>
            <w:r w:rsidR="0004390F" w:rsidRPr="00A47994">
              <w:rPr>
                <w:rFonts w:eastAsia="Times New Roman"/>
              </w:rPr>
              <w:t xml:space="preserve"> </w:t>
            </w:r>
            <w:r w:rsidRPr="00A47994">
              <w:rPr>
                <w:rFonts w:eastAsia="Times New Roman"/>
              </w:rPr>
              <w:t>только</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использовании</w:t>
            </w:r>
            <w:r w:rsidR="0004390F" w:rsidRPr="00A47994">
              <w:rPr>
                <w:rFonts w:eastAsia="Times New Roman"/>
              </w:rPr>
              <w:t xml:space="preserve"> </w:t>
            </w:r>
            <w:r w:rsidRPr="00A47994">
              <w:rPr>
                <w:rFonts w:eastAsia="Times New Roman"/>
              </w:rPr>
              <w:t>защищенных</w:t>
            </w:r>
            <w:r w:rsidR="0004390F" w:rsidRPr="00A47994">
              <w:rPr>
                <w:rFonts w:eastAsia="Times New Roman"/>
              </w:rPr>
              <w:t xml:space="preserve"> </w:t>
            </w:r>
            <w:r w:rsidRPr="00A47994">
              <w:rPr>
                <w:rFonts w:eastAsia="Times New Roman"/>
              </w:rPr>
              <w:t>подземных</w:t>
            </w:r>
            <w:r w:rsidR="0004390F" w:rsidRPr="00A47994">
              <w:rPr>
                <w:rFonts w:eastAsia="Times New Roman"/>
              </w:rPr>
              <w:t xml:space="preserve"> </w:t>
            </w:r>
            <w:r w:rsidRPr="00A47994">
              <w:rPr>
                <w:rFonts w:eastAsia="Times New Roman"/>
              </w:rPr>
              <w:t>вод,</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условии</w:t>
            </w:r>
            <w:r w:rsidR="0004390F" w:rsidRPr="00A47994">
              <w:rPr>
                <w:rFonts w:eastAsia="Times New Roman"/>
              </w:rPr>
              <w:t xml:space="preserve"> </w:t>
            </w:r>
            <w:r w:rsidRPr="00A47994">
              <w:rPr>
                <w:rFonts w:eastAsia="Times New Roman"/>
              </w:rPr>
              <w:t>выполнения</w:t>
            </w:r>
            <w:r w:rsidR="0004390F" w:rsidRPr="00A47994">
              <w:rPr>
                <w:rFonts w:eastAsia="Times New Roman"/>
              </w:rPr>
              <w:t xml:space="preserve"> </w:t>
            </w:r>
            <w:r w:rsidRPr="00A47994">
              <w:rPr>
                <w:rFonts w:eastAsia="Times New Roman"/>
              </w:rPr>
              <w:t>специальных</w:t>
            </w:r>
            <w:r w:rsidR="0004390F" w:rsidRPr="00A47994">
              <w:rPr>
                <w:rFonts w:eastAsia="Times New Roman"/>
              </w:rPr>
              <w:t xml:space="preserve"> </w:t>
            </w:r>
            <w:r w:rsidRPr="00A47994">
              <w:rPr>
                <w:rFonts w:eastAsia="Times New Roman"/>
              </w:rPr>
              <w:t>мероприятий</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защите</w:t>
            </w:r>
            <w:r w:rsidR="0004390F" w:rsidRPr="00A47994">
              <w:rPr>
                <w:rFonts w:eastAsia="Times New Roman"/>
              </w:rPr>
              <w:t xml:space="preserve"> </w:t>
            </w:r>
            <w:r w:rsidRPr="00A47994">
              <w:rPr>
                <w:rFonts w:eastAsia="Times New Roman"/>
              </w:rPr>
              <w:t>водоносного</w:t>
            </w:r>
            <w:r w:rsidR="0004390F" w:rsidRPr="00A47994">
              <w:rPr>
                <w:rFonts w:eastAsia="Times New Roman"/>
              </w:rPr>
              <w:t xml:space="preserve"> </w:t>
            </w:r>
            <w:r w:rsidRPr="00A47994">
              <w:rPr>
                <w:rFonts w:eastAsia="Times New Roman"/>
              </w:rPr>
              <w:t>горизонта</w:t>
            </w:r>
            <w:r w:rsidR="0004390F" w:rsidRPr="00A47994">
              <w:rPr>
                <w:rFonts w:eastAsia="Times New Roman"/>
              </w:rPr>
              <w:t xml:space="preserve"> </w:t>
            </w:r>
            <w:r w:rsidRPr="00A47994">
              <w:rPr>
                <w:rFonts w:eastAsia="Times New Roman"/>
              </w:rPr>
              <w:t>от</w:t>
            </w:r>
            <w:r w:rsidR="0004390F" w:rsidRPr="00A47994">
              <w:rPr>
                <w:rFonts w:eastAsia="Times New Roman"/>
              </w:rPr>
              <w:t xml:space="preserve"> </w:t>
            </w:r>
            <w:r w:rsidRPr="00A47994">
              <w:rPr>
                <w:rFonts w:eastAsia="Times New Roman"/>
              </w:rPr>
              <w:t>загрязнения</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наличии</w:t>
            </w:r>
            <w:r w:rsidR="0004390F" w:rsidRPr="00A47994">
              <w:rPr>
                <w:rFonts w:eastAsia="Times New Roman"/>
              </w:rPr>
              <w:t xml:space="preserve"> </w:t>
            </w:r>
            <w:r w:rsidRPr="00A47994">
              <w:rPr>
                <w:rFonts w:eastAsia="Times New Roman"/>
              </w:rPr>
              <w:t>санитарно-эпидемиологического</w:t>
            </w:r>
            <w:r w:rsidR="0004390F" w:rsidRPr="00A47994">
              <w:rPr>
                <w:rFonts w:eastAsia="Times New Roman"/>
              </w:rPr>
              <w:t xml:space="preserve"> </w:t>
            </w:r>
            <w:r w:rsidRPr="00A47994">
              <w:rPr>
                <w:rFonts w:eastAsia="Times New Roman"/>
              </w:rPr>
              <w:t>заключения</w:t>
            </w:r>
            <w:r w:rsidR="0004390F" w:rsidRPr="00A47994">
              <w:rPr>
                <w:rFonts w:eastAsia="Times New Roman"/>
              </w:rPr>
              <w:t xml:space="preserve"> </w:t>
            </w:r>
            <w:r w:rsidRPr="00A47994">
              <w:rPr>
                <w:rFonts w:eastAsia="Times New Roman"/>
              </w:rPr>
              <w:t>центра</w:t>
            </w:r>
            <w:r w:rsidR="0004390F" w:rsidRPr="00A47994">
              <w:rPr>
                <w:rFonts w:eastAsia="Times New Roman"/>
              </w:rPr>
              <w:t xml:space="preserve"> </w:t>
            </w:r>
            <w:r w:rsidRPr="00A47994">
              <w:rPr>
                <w:rFonts w:eastAsia="Times New Roman"/>
              </w:rPr>
              <w:t>государственного</w:t>
            </w:r>
            <w:r w:rsidR="0004390F" w:rsidRPr="00A47994">
              <w:rPr>
                <w:rFonts w:eastAsia="Times New Roman"/>
              </w:rPr>
              <w:t xml:space="preserve"> </w:t>
            </w:r>
            <w:r w:rsidRPr="00A47994">
              <w:rPr>
                <w:rFonts w:eastAsia="Times New Roman"/>
              </w:rPr>
              <w:t>санитарно-эпидемиологического</w:t>
            </w:r>
            <w:r w:rsidR="0004390F" w:rsidRPr="00A47994">
              <w:rPr>
                <w:rFonts w:eastAsia="Times New Roman"/>
              </w:rPr>
              <w:t xml:space="preserve"> </w:t>
            </w:r>
            <w:r w:rsidRPr="00A47994">
              <w:rPr>
                <w:rFonts w:eastAsia="Times New Roman"/>
              </w:rPr>
              <w:t>надзора,</w:t>
            </w:r>
            <w:r w:rsidR="0004390F" w:rsidRPr="00A47994">
              <w:rPr>
                <w:rFonts w:eastAsia="Times New Roman"/>
              </w:rPr>
              <w:t xml:space="preserve"> </w:t>
            </w:r>
            <w:r w:rsidRPr="00A47994">
              <w:rPr>
                <w:rFonts w:eastAsia="Times New Roman"/>
              </w:rPr>
              <w:t>выданного</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учетом</w:t>
            </w:r>
            <w:r w:rsidR="0004390F" w:rsidRPr="00A47994">
              <w:rPr>
                <w:rFonts w:eastAsia="Times New Roman"/>
              </w:rPr>
              <w:t xml:space="preserve"> </w:t>
            </w:r>
            <w:r w:rsidRPr="00A47994">
              <w:rPr>
                <w:rFonts w:eastAsia="Times New Roman"/>
              </w:rPr>
              <w:t>заключения</w:t>
            </w:r>
            <w:r w:rsidR="0004390F" w:rsidRPr="00A47994">
              <w:rPr>
                <w:rFonts w:eastAsia="Times New Roman"/>
              </w:rPr>
              <w:t xml:space="preserve"> </w:t>
            </w:r>
            <w:r w:rsidRPr="00A47994">
              <w:rPr>
                <w:rFonts w:eastAsia="Times New Roman"/>
              </w:rPr>
              <w:t>органов</w:t>
            </w:r>
            <w:r w:rsidR="0004390F" w:rsidRPr="00A47994">
              <w:rPr>
                <w:rFonts w:eastAsia="Times New Roman"/>
              </w:rPr>
              <w:t xml:space="preserve"> </w:t>
            </w:r>
            <w:r w:rsidRPr="00A47994">
              <w:rPr>
                <w:rFonts w:eastAsia="Times New Roman"/>
              </w:rPr>
              <w:t>геологического</w:t>
            </w:r>
            <w:r w:rsidR="0004390F" w:rsidRPr="00A47994">
              <w:rPr>
                <w:rFonts w:eastAsia="Times New Roman"/>
              </w:rPr>
              <w:t xml:space="preserve"> </w:t>
            </w:r>
            <w:r w:rsidRPr="00A47994">
              <w:rPr>
                <w:rFonts w:eastAsia="Times New Roman"/>
              </w:rPr>
              <w:t>контроля</w:t>
            </w:r>
            <w:r w:rsidR="00463356" w:rsidRPr="00A47994">
              <w:rPr>
                <w:rFonts w:eastAsia="Times New Roman"/>
              </w:rPr>
              <w:t>.</w:t>
            </w:r>
          </w:p>
          <w:p w14:paraId="7BCD143F" w14:textId="2D948743" w:rsidR="00C71061" w:rsidRPr="00A47994" w:rsidRDefault="00C71061" w:rsidP="0029014D">
            <w:pPr>
              <w:ind w:firstLine="601"/>
              <w:jc w:val="both"/>
              <w:rPr>
                <w:rFonts w:eastAsia="Times New Roman"/>
              </w:rPr>
            </w:pPr>
            <w:r w:rsidRPr="00A47994">
              <w:rPr>
                <w:rFonts w:eastAsia="Times New Roman"/>
              </w:rPr>
              <w:t>5</w:t>
            </w:r>
            <w:r w:rsidR="00132AB1" w:rsidRPr="00A47994">
              <w:rPr>
                <w:rFonts w:eastAsia="Times New Roman"/>
              </w:rPr>
              <w:t>.</w:t>
            </w:r>
            <w:r w:rsidR="0004390F" w:rsidRPr="00A47994">
              <w:rPr>
                <w:rFonts w:eastAsia="Times New Roman"/>
              </w:rPr>
              <w:t xml:space="preserve"> </w:t>
            </w:r>
            <w:r w:rsidRPr="00A47994">
              <w:rPr>
                <w:rFonts w:eastAsia="Times New Roman"/>
              </w:rPr>
              <w:t>Своевременное</w:t>
            </w:r>
            <w:r w:rsidR="0004390F" w:rsidRPr="00A47994">
              <w:rPr>
                <w:rFonts w:eastAsia="Times New Roman"/>
              </w:rPr>
              <w:t xml:space="preserve"> </w:t>
            </w:r>
            <w:r w:rsidRPr="00A47994">
              <w:rPr>
                <w:rFonts w:eastAsia="Times New Roman"/>
              </w:rPr>
              <w:t>выполнение</w:t>
            </w:r>
            <w:r w:rsidR="0004390F" w:rsidRPr="00A47994">
              <w:rPr>
                <w:rFonts w:eastAsia="Times New Roman"/>
              </w:rPr>
              <w:t xml:space="preserve"> </w:t>
            </w:r>
            <w:r w:rsidRPr="00A47994">
              <w:rPr>
                <w:rFonts w:eastAsia="Times New Roman"/>
              </w:rPr>
              <w:t>необходимых</w:t>
            </w:r>
            <w:r w:rsidR="0004390F" w:rsidRPr="00A47994">
              <w:rPr>
                <w:rFonts w:eastAsia="Times New Roman"/>
              </w:rPr>
              <w:t xml:space="preserve"> </w:t>
            </w:r>
            <w:r w:rsidRPr="00A47994">
              <w:rPr>
                <w:rFonts w:eastAsia="Times New Roman"/>
              </w:rPr>
              <w:t>мероприятий</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санитарной</w:t>
            </w:r>
            <w:r w:rsidR="0004390F" w:rsidRPr="00A47994">
              <w:rPr>
                <w:rFonts w:eastAsia="Times New Roman"/>
              </w:rPr>
              <w:t xml:space="preserve"> </w:t>
            </w:r>
            <w:r w:rsidRPr="00A47994">
              <w:rPr>
                <w:rFonts w:eastAsia="Times New Roman"/>
              </w:rPr>
              <w:t>охране</w:t>
            </w:r>
            <w:r w:rsidR="0004390F" w:rsidRPr="00A47994">
              <w:rPr>
                <w:rFonts w:eastAsia="Times New Roman"/>
              </w:rPr>
              <w:t xml:space="preserve"> </w:t>
            </w:r>
            <w:r w:rsidRPr="00A47994">
              <w:rPr>
                <w:rFonts w:eastAsia="Times New Roman"/>
              </w:rPr>
              <w:t>поверхностных</w:t>
            </w:r>
            <w:r w:rsidR="0004390F" w:rsidRPr="00A47994">
              <w:rPr>
                <w:rFonts w:eastAsia="Times New Roman"/>
              </w:rPr>
              <w:t xml:space="preserve"> </w:t>
            </w:r>
            <w:r w:rsidRPr="00A47994">
              <w:rPr>
                <w:rFonts w:eastAsia="Times New Roman"/>
              </w:rPr>
              <w:t>вод,</w:t>
            </w:r>
            <w:r w:rsidR="0004390F" w:rsidRPr="00A47994">
              <w:rPr>
                <w:rFonts w:eastAsia="Times New Roman"/>
              </w:rPr>
              <w:t xml:space="preserve"> </w:t>
            </w:r>
            <w:r w:rsidRPr="00A47994">
              <w:rPr>
                <w:rFonts w:eastAsia="Times New Roman"/>
              </w:rPr>
              <w:t>имеющих</w:t>
            </w:r>
            <w:r w:rsidR="0004390F" w:rsidRPr="00A47994">
              <w:rPr>
                <w:rFonts w:eastAsia="Times New Roman"/>
              </w:rPr>
              <w:t xml:space="preserve"> </w:t>
            </w:r>
            <w:r w:rsidRPr="00A47994">
              <w:rPr>
                <w:rFonts w:eastAsia="Times New Roman"/>
              </w:rPr>
              <w:t>непосредственную</w:t>
            </w:r>
            <w:r w:rsidR="0004390F" w:rsidRPr="00A47994">
              <w:rPr>
                <w:rFonts w:eastAsia="Times New Roman"/>
              </w:rPr>
              <w:t xml:space="preserve"> </w:t>
            </w:r>
            <w:r w:rsidRPr="00A47994">
              <w:rPr>
                <w:rFonts w:eastAsia="Times New Roman"/>
              </w:rPr>
              <w:t>гидрологическую</w:t>
            </w:r>
            <w:r w:rsidR="0004390F" w:rsidRPr="00A47994">
              <w:rPr>
                <w:rFonts w:eastAsia="Times New Roman"/>
              </w:rPr>
              <w:t xml:space="preserve"> </w:t>
            </w:r>
            <w:r w:rsidRPr="00A47994">
              <w:rPr>
                <w:rFonts w:eastAsia="Times New Roman"/>
              </w:rPr>
              <w:t>связь</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используемым</w:t>
            </w:r>
            <w:r w:rsidR="0004390F" w:rsidRPr="00A47994">
              <w:rPr>
                <w:rFonts w:eastAsia="Times New Roman"/>
              </w:rPr>
              <w:t xml:space="preserve"> </w:t>
            </w:r>
            <w:r w:rsidRPr="00A47994">
              <w:rPr>
                <w:rFonts w:eastAsia="Times New Roman"/>
              </w:rPr>
              <w:t>водоносным</w:t>
            </w:r>
            <w:r w:rsidR="0004390F" w:rsidRPr="00A47994">
              <w:rPr>
                <w:rFonts w:eastAsia="Times New Roman"/>
              </w:rPr>
              <w:t xml:space="preserve"> </w:t>
            </w:r>
            <w:r w:rsidRPr="00A47994">
              <w:rPr>
                <w:rFonts w:eastAsia="Times New Roman"/>
              </w:rPr>
              <w:t>горизонтом,</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соответствии</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гигиеническими</w:t>
            </w:r>
            <w:r w:rsidR="0004390F" w:rsidRPr="00A47994">
              <w:rPr>
                <w:rFonts w:eastAsia="Times New Roman"/>
              </w:rPr>
              <w:t xml:space="preserve"> </w:t>
            </w:r>
            <w:r w:rsidRPr="00A47994">
              <w:rPr>
                <w:rFonts w:eastAsia="Times New Roman"/>
              </w:rPr>
              <w:t>требованиями</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охране</w:t>
            </w:r>
            <w:r w:rsidR="0004390F" w:rsidRPr="00A47994">
              <w:rPr>
                <w:rFonts w:eastAsia="Times New Roman"/>
              </w:rPr>
              <w:t xml:space="preserve"> </w:t>
            </w:r>
            <w:r w:rsidRPr="00A47994">
              <w:rPr>
                <w:rFonts w:eastAsia="Times New Roman"/>
              </w:rPr>
              <w:t>поверхностных</w:t>
            </w:r>
            <w:r w:rsidR="0004390F" w:rsidRPr="00A47994">
              <w:rPr>
                <w:rFonts w:eastAsia="Times New Roman"/>
              </w:rPr>
              <w:t xml:space="preserve"> </w:t>
            </w:r>
            <w:r w:rsidRPr="00A47994">
              <w:rPr>
                <w:rFonts w:eastAsia="Times New Roman"/>
              </w:rPr>
              <w:t>вод</w:t>
            </w:r>
            <w:r w:rsidR="0004390F" w:rsidRPr="00A47994">
              <w:rPr>
                <w:rFonts w:eastAsia="Times New Roman"/>
              </w:rPr>
              <w:t xml:space="preserve"> </w:t>
            </w:r>
            <w:r w:rsidRPr="00A47994">
              <w:rPr>
                <w:rFonts w:eastAsia="Times New Roman"/>
              </w:rPr>
              <w:t>(</w:t>
            </w:r>
          </w:p>
          <w:p w14:paraId="058EB0E6" w14:textId="55DCC7EB" w:rsidR="00C71061" w:rsidRPr="00A47994" w:rsidRDefault="00C71061" w:rsidP="0029014D">
            <w:pPr>
              <w:ind w:firstLine="601"/>
              <w:jc w:val="both"/>
              <w:rPr>
                <w:rFonts w:eastAsia="Times New Roman"/>
              </w:rPr>
            </w:pPr>
            <w:r w:rsidRPr="00A47994">
              <w:rPr>
                <w:rFonts w:eastAsia="Times New Roman"/>
              </w:rPr>
              <w:t>Мероприятия</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второму</w:t>
            </w:r>
            <w:r w:rsidR="0004390F" w:rsidRPr="00A47994">
              <w:rPr>
                <w:rFonts w:eastAsia="Times New Roman"/>
              </w:rPr>
              <w:t xml:space="preserve"> </w:t>
            </w:r>
            <w:r w:rsidRPr="00A47994">
              <w:rPr>
                <w:rFonts w:eastAsia="Times New Roman"/>
              </w:rPr>
              <w:t>поясу:</w:t>
            </w:r>
          </w:p>
          <w:p w14:paraId="4E250C58" w14:textId="7566A59E" w:rsidR="00C71061" w:rsidRPr="00A47994" w:rsidRDefault="00C71061" w:rsidP="0029014D">
            <w:pPr>
              <w:ind w:firstLine="601"/>
              <w:jc w:val="both"/>
              <w:rPr>
                <w:rFonts w:eastAsia="Times New Roman"/>
              </w:rPr>
            </w:pPr>
            <w:r w:rsidRPr="00A47994">
              <w:rPr>
                <w:rFonts w:eastAsia="Times New Roman"/>
              </w:rPr>
              <w:t>Кроме</w:t>
            </w:r>
            <w:r w:rsidR="0004390F" w:rsidRPr="00A47994">
              <w:rPr>
                <w:rFonts w:eastAsia="Times New Roman"/>
              </w:rPr>
              <w:t xml:space="preserve"> </w:t>
            </w:r>
            <w:r w:rsidRPr="00A47994">
              <w:rPr>
                <w:rFonts w:eastAsia="Times New Roman"/>
              </w:rPr>
              <w:t>указанных</w:t>
            </w:r>
            <w:r w:rsidR="0004390F" w:rsidRPr="00A47994">
              <w:rPr>
                <w:rFonts w:eastAsia="Times New Roman"/>
              </w:rPr>
              <w:t xml:space="preserve"> </w:t>
            </w:r>
            <w:r w:rsidRPr="00A47994">
              <w:rPr>
                <w:rFonts w:eastAsia="Times New Roman"/>
              </w:rPr>
              <w:t>мероприятий,</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пределах</w:t>
            </w:r>
            <w:r w:rsidR="0004390F" w:rsidRPr="00A47994">
              <w:rPr>
                <w:rFonts w:eastAsia="Times New Roman"/>
              </w:rPr>
              <w:t xml:space="preserve"> </w:t>
            </w:r>
            <w:r w:rsidRPr="00A47994">
              <w:rPr>
                <w:rFonts w:eastAsia="Times New Roman"/>
              </w:rPr>
              <w:t>второго</w:t>
            </w:r>
            <w:r w:rsidR="0004390F" w:rsidRPr="00A47994">
              <w:rPr>
                <w:rFonts w:eastAsia="Times New Roman"/>
              </w:rPr>
              <w:t xml:space="preserve"> </w:t>
            </w:r>
            <w:r w:rsidRPr="00A47994">
              <w:rPr>
                <w:rFonts w:eastAsia="Times New Roman"/>
              </w:rPr>
              <w:t>пояса</w:t>
            </w:r>
            <w:r w:rsidR="0004390F" w:rsidRPr="00A47994">
              <w:rPr>
                <w:rFonts w:eastAsia="Times New Roman"/>
              </w:rPr>
              <w:t xml:space="preserve"> </w:t>
            </w:r>
            <w:r w:rsidRPr="00A47994">
              <w:rPr>
                <w:rFonts w:eastAsia="Times New Roman"/>
              </w:rPr>
              <w:t>ЗСО</w:t>
            </w:r>
            <w:r w:rsidR="0004390F" w:rsidRPr="00A47994">
              <w:rPr>
                <w:rFonts w:eastAsia="Times New Roman"/>
              </w:rPr>
              <w:t xml:space="preserve"> </w:t>
            </w:r>
            <w:r w:rsidRPr="00A47994">
              <w:rPr>
                <w:rFonts w:eastAsia="Times New Roman"/>
              </w:rPr>
              <w:t>подземных</w:t>
            </w:r>
            <w:r w:rsidR="0004390F" w:rsidRPr="00A47994">
              <w:rPr>
                <w:rFonts w:eastAsia="Times New Roman"/>
              </w:rPr>
              <w:t xml:space="preserve"> </w:t>
            </w:r>
            <w:r w:rsidRPr="00A47994">
              <w:rPr>
                <w:rFonts w:eastAsia="Times New Roman"/>
              </w:rPr>
              <w:t>источников</w:t>
            </w:r>
            <w:r w:rsidR="0004390F" w:rsidRPr="00A47994">
              <w:rPr>
                <w:rFonts w:eastAsia="Times New Roman"/>
              </w:rPr>
              <w:t xml:space="preserve"> </w:t>
            </w:r>
            <w:r w:rsidRPr="00A47994">
              <w:rPr>
                <w:rFonts w:eastAsia="Times New Roman"/>
              </w:rPr>
              <w:t>водоснабжения</w:t>
            </w:r>
            <w:r w:rsidR="0004390F" w:rsidRPr="00A47994">
              <w:rPr>
                <w:rFonts w:eastAsia="Times New Roman"/>
              </w:rPr>
              <w:t xml:space="preserve"> </w:t>
            </w:r>
            <w:r w:rsidRPr="00A47994">
              <w:rPr>
                <w:rFonts w:eastAsia="Times New Roman"/>
              </w:rPr>
              <w:t>подлежат</w:t>
            </w:r>
            <w:r w:rsidR="0004390F" w:rsidRPr="00A47994">
              <w:rPr>
                <w:rFonts w:eastAsia="Times New Roman"/>
              </w:rPr>
              <w:t xml:space="preserve"> </w:t>
            </w:r>
            <w:r w:rsidRPr="00A47994">
              <w:rPr>
                <w:rFonts w:eastAsia="Times New Roman"/>
              </w:rPr>
              <w:t>выполнению</w:t>
            </w:r>
            <w:r w:rsidR="0004390F" w:rsidRPr="00A47994">
              <w:rPr>
                <w:rFonts w:eastAsia="Times New Roman"/>
              </w:rPr>
              <w:t xml:space="preserve"> </w:t>
            </w:r>
            <w:r w:rsidRPr="00A47994">
              <w:rPr>
                <w:rFonts w:eastAsia="Times New Roman"/>
              </w:rPr>
              <w:t>следующие</w:t>
            </w:r>
            <w:r w:rsidR="0004390F" w:rsidRPr="00A47994">
              <w:rPr>
                <w:rFonts w:eastAsia="Times New Roman"/>
              </w:rPr>
              <w:t xml:space="preserve"> </w:t>
            </w:r>
            <w:r w:rsidRPr="00A47994">
              <w:rPr>
                <w:rFonts w:eastAsia="Times New Roman"/>
              </w:rPr>
              <w:t>дополнительные</w:t>
            </w:r>
            <w:r w:rsidR="0004390F" w:rsidRPr="00A47994">
              <w:rPr>
                <w:rFonts w:eastAsia="Times New Roman"/>
              </w:rPr>
              <w:t xml:space="preserve"> </w:t>
            </w:r>
            <w:r w:rsidRPr="00A47994">
              <w:rPr>
                <w:rFonts w:eastAsia="Times New Roman"/>
              </w:rPr>
              <w:t>мероприятия:</w:t>
            </w:r>
          </w:p>
          <w:p w14:paraId="7E576CEC" w14:textId="79FA86C6" w:rsidR="00C71061" w:rsidRPr="00A47994" w:rsidRDefault="00C71061" w:rsidP="0029014D">
            <w:pPr>
              <w:ind w:firstLine="601"/>
              <w:jc w:val="both"/>
              <w:rPr>
                <w:rFonts w:eastAsia="Times New Roman"/>
              </w:rPr>
            </w:pPr>
            <w:r w:rsidRPr="00A47994">
              <w:rPr>
                <w:rFonts w:eastAsia="Times New Roman"/>
              </w:rPr>
              <w:t>Не</w:t>
            </w:r>
            <w:r w:rsidR="0004390F" w:rsidRPr="00A47994">
              <w:rPr>
                <w:rFonts w:eastAsia="Times New Roman"/>
              </w:rPr>
              <w:t xml:space="preserve"> </w:t>
            </w:r>
            <w:r w:rsidRPr="00A47994">
              <w:rPr>
                <w:rFonts w:eastAsia="Times New Roman"/>
              </w:rPr>
              <w:t>допускается:</w:t>
            </w:r>
          </w:p>
          <w:p w14:paraId="7AFA9B95" w14:textId="1283D9A6" w:rsidR="00C71061" w:rsidRPr="00A47994" w:rsidRDefault="00C71061" w:rsidP="0029014D">
            <w:pPr>
              <w:ind w:firstLine="601"/>
              <w:jc w:val="both"/>
              <w:rPr>
                <w:rFonts w:eastAsia="Times New Roman"/>
              </w:rPr>
            </w:pPr>
            <w:r w:rsidRPr="00A47994">
              <w:rPr>
                <w:rFonts w:eastAsia="Times New Roman"/>
              </w:rPr>
              <w:t>Размещение</w:t>
            </w:r>
            <w:r w:rsidR="0004390F" w:rsidRPr="00A47994">
              <w:rPr>
                <w:rFonts w:eastAsia="Times New Roman"/>
              </w:rPr>
              <w:t xml:space="preserve"> </w:t>
            </w:r>
            <w:r w:rsidRPr="00A47994">
              <w:rPr>
                <w:rFonts w:eastAsia="Times New Roman"/>
              </w:rPr>
              <w:t>кладбищ,</w:t>
            </w:r>
            <w:r w:rsidR="0004390F" w:rsidRPr="00A47994">
              <w:rPr>
                <w:rFonts w:eastAsia="Times New Roman"/>
              </w:rPr>
              <w:t xml:space="preserve"> </w:t>
            </w:r>
            <w:r w:rsidRPr="00A47994">
              <w:rPr>
                <w:rFonts w:eastAsia="Times New Roman"/>
              </w:rPr>
              <w:t>скотомогильников,</w:t>
            </w:r>
            <w:r w:rsidR="0004390F" w:rsidRPr="00A47994">
              <w:rPr>
                <w:rFonts w:eastAsia="Times New Roman"/>
              </w:rPr>
              <w:t xml:space="preserve"> </w:t>
            </w:r>
            <w:r w:rsidRPr="00A47994">
              <w:rPr>
                <w:rFonts w:eastAsia="Times New Roman"/>
              </w:rPr>
              <w:t>полей</w:t>
            </w:r>
            <w:r w:rsidR="0004390F" w:rsidRPr="00A47994">
              <w:rPr>
                <w:rFonts w:eastAsia="Times New Roman"/>
              </w:rPr>
              <w:t xml:space="preserve"> </w:t>
            </w:r>
            <w:r w:rsidRPr="00A47994">
              <w:rPr>
                <w:rFonts w:eastAsia="Times New Roman"/>
              </w:rPr>
              <w:t>ассенизации,</w:t>
            </w:r>
            <w:r w:rsidR="0004390F" w:rsidRPr="00A47994">
              <w:rPr>
                <w:rFonts w:eastAsia="Times New Roman"/>
              </w:rPr>
              <w:t xml:space="preserve"> </w:t>
            </w:r>
            <w:r w:rsidRPr="00A47994">
              <w:rPr>
                <w:rFonts w:eastAsia="Times New Roman"/>
              </w:rPr>
              <w:t>полей</w:t>
            </w:r>
            <w:r w:rsidR="0004390F" w:rsidRPr="00A47994">
              <w:rPr>
                <w:rFonts w:eastAsia="Times New Roman"/>
              </w:rPr>
              <w:t xml:space="preserve"> </w:t>
            </w:r>
            <w:r w:rsidRPr="00A47994">
              <w:rPr>
                <w:rFonts w:eastAsia="Times New Roman"/>
              </w:rPr>
              <w:t>фильтрации,</w:t>
            </w:r>
            <w:r w:rsidR="0004390F" w:rsidRPr="00A47994">
              <w:rPr>
                <w:rFonts w:eastAsia="Times New Roman"/>
              </w:rPr>
              <w:t xml:space="preserve"> </w:t>
            </w:r>
            <w:r w:rsidRPr="00A47994">
              <w:rPr>
                <w:rFonts w:eastAsia="Times New Roman"/>
              </w:rPr>
              <w:t>навозохранилищ,</w:t>
            </w:r>
            <w:r w:rsidR="0004390F" w:rsidRPr="00A47994">
              <w:rPr>
                <w:rFonts w:eastAsia="Times New Roman"/>
              </w:rPr>
              <w:t xml:space="preserve"> </w:t>
            </w:r>
            <w:r w:rsidRPr="00A47994">
              <w:rPr>
                <w:rFonts w:eastAsia="Times New Roman"/>
              </w:rPr>
              <w:t>силосных</w:t>
            </w:r>
            <w:r w:rsidR="0004390F" w:rsidRPr="00A47994">
              <w:rPr>
                <w:rFonts w:eastAsia="Times New Roman"/>
              </w:rPr>
              <w:t xml:space="preserve"> </w:t>
            </w:r>
            <w:r w:rsidRPr="00A47994">
              <w:rPr>
                <w:rFonts w:eastAsia="Times New Roman"/>
              </w:rPr>
              <w:t>траншей,</w:t>
            </w:r>
            <w:r w:rsidR="0004390F" w:rsidRPr="00A47994">
              <w:rPr>
                <w:rFonts w:eastAsia="Times New Roman"/>
              </w:rPr>
              <w:t xml:space="preserve"> </w:t>
            </w:r>
            <w:r w:rsidRPr="00A47994">
              <w:rPr>
                <w:rFonts w:eastAsia="Times New Roman"/>
              </w:rPr>
              <w:t>животноводческих</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птицеводческих</w:t>
            </w:r>
            <w:r w:rsidR="0004390F" w:rsidRPr="00A47994">
              <w:rPr>
                <w:rFonts w:eastAsia="Times New Roman"/>
              </w:rPr>
              <w:t xml:space="preserve"> </w:t>
            </w:r>
            <w:r w:rsidRPr="00A47994">
              <w:rPr>
                <w:rFonts w:eastAsia="Times New Roman"/>
              </w:rPr>
              <w:t>предприятий</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других</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обусловливающих</w:t>
            </w:r>
            <w:r w:rsidR="0004390F" w:rsidRPr="00A47994">
              <w:rPr>
                <w:rFonts w:eastAsia="Times New Roman"/>
              </w:rPr>
              <w:t xml:space="preserve"> </w:t>
            </w:r>
            <w:r w:rsidRPr="00A47994">
              <w:rPr>
                <w:rFonts w:eastAsia="Times New Roman"/>
              </w:rPr>
              <w:t>опасность</w:t>
            </w:r>
            <w:r w:rsidR="0004390F" w:rsidRPr="00A47994">
              <w:rPr>
                <w:rFonts w:eastAsia="Times New Roman"/>
              </w:rPr>
              <w:t xml:space="preserve"> </w:t>
            </w:r>
            <w:r w:rsidRPr="00A47994">
              <w:rPr>
                <w:rFonts w:eastAsia="Times New Roman"/>
              </w:rPr>
              <w:t>микробного</w:t>
            </w:r>
            <w:r w:rsidR="0004390F" w:rsidRPr="00A47994">
              <w:rPr>
                <w:rFonts w:eastAsia="Times New Roman"/>
              </w:rPr>
              <w:t xml:space="preserve"> </w:t>
            </w:r>
            <w:r w:rsidRPr="00A47994">
              <w:rPr>
                <w:rFonts w:eastAsia="Times New Roman"/>
              </w:rPr>
              <w:t>загрязнения</w:t>
            </w:r>
            <w:r w:rsidR="0004390F" w:rsidRPr="00A47994">
              <w:rPr>
                <w:rFonts w:eastAsia="Times New Roman"/>
              </w:rPr>
              <w:t xml:space="preserve"> </w:t>
            </w:r>
            <w:r w:rsidRPr="00A47994">
              <w:rPr>
                <w:rFonts w:eastAsia="Times New Roman"/>
              </w:rPr>
              <w:t>подземных</w:t>
            </w:r>
            <w:r w:rsidR="0004390F" w:rsidRPr="00A47994">
              <w:rPr>
                <w:rFonts w:eastAsia="Times New Roman"/>
              </w:rPr>
              <w:t xml:space="preserve"> </w:t>
            </w:r>
            <w:r w:rsidRPr="00A47994">
              <w:rPr>
                <w:rFonts w:eastAsia="Times New Roman"/>
              </w:rPr>
              <w:t>вод;</w:t>
            </w:r>
            <w:r w:rsidR="0004390F" w:rsidRPr="00A47994">
              <w:rPr>
                <w:rFonts w:eastAsia="Times New Roman"/>
              </w:rPr>
              <w:t xml:space="preserve"> </w:t>
            </w:r>
            <w:r w:rsidRPr="00A47994">
              <w:rPr>
                <w:rFonts w:eastAsia="Times New Roman"/>
              </w:rPr>
              <w:t>применение</w:t>
            </w:r>
            <w:r w:rsidR="0004390F" w:rsidRPr="00A47994">
              <w:rPr>
                <w:rFonts w:eastAsia="Times New Roman"/>
              </w:rPr>
              <w:t xml:space="preserve"> </w:t>
            </w:r>
            <w:r w:rsidRPr="00A47994">
              <w:rPr>
                <w:rFonts w:eastAsia="Times New Roman"/>
              </w:rPr>
              <w:t>удобрений</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ядохимикатов;</w:t>
            </w:r>
            <w:r w:rsidR="0004390F" w:rsidRPr="00A47994">
              <w:rPr>
                <w:rFonts w:eastAsia="Times New Roman"/>
              </w:rPr>
              <w:t xml:space="preserve"> </w:t>
            </w:r>
            <w:r w:rsidRPr="00A47994">
              <w:rPr>
                <w:rFonts w:eastAsia="Times New Roman"/>
              </w:rPr>
              <w:t>рубка</w:t>
            </w:r>
            <w:r w:rsidR="0004390F" w:rsidRPr="00A47994">
              <w:rPr>
                <w:rFonts w:eastAsia="Times New Roman"/>
              </w:rPr>
              <w:t xml:space="preserve"> </w:t>
            </w:r>
            <w:r w:rsidRPr="00A47994">
              <w:rPr>
                <w:rFonts w:eastAsia="Times New Roman"/>
              </w:rPr>
              <w:t>леса</w:t>
            </w:r>
            <w:r w:rsidR="0004390F" w:rsidRPr="00A47994">
              <w:rPr>
                <w:rFonts w:eastAsia="Times New Roman"/>
              </w:rPr>
              <w:t xml:space="preserve"> </w:t>
            </w:r>
            <w:r w:rsidRPr="00A47994">
              <w:rPr>
                <w:rFonts w:eastAsia="Times New Roman"/>
              </w:rPr>
              <w:t>главного</w:t>
            </w:r>
            <w:r w:rsidR="0004390F" w:rsidRPr="00A47994">
              <w:rPr>
                <w:rFonts w:eastAsia="Times New Roman"/>
              </w:rPr>
              <w:t xml:space="preserve"> </w:t>
            </w:r>
            <w:r w:rsidRPr="00A47994">
              <w:rPr>
                <w:rFonts w:eastAsia="Times New Roman"/>
              </w:rPr>
              <w:t>пользования</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реконструкции.</w:t>
            </w:r>
            <w:r w:rsidR="0004390F" w:rsidRPr="00A47994">
              <w:rPr>
                <w:rFonts w:eastAsia="Times New Roman"/>
              </w:rPr>
              <w:t xml:space="preserve"> </w:t>
            </w:r>
            <w:r w:rsidRPr="00A47994">
              <w:rPr>
                <w:rFonts w:eastAsia="Times New Roman"/>
              </w:rPr>
              <w:t>Выполнение</w:t>
            </w:r>
            <w:r w:rsidR="0004390F" w:rsidRPr="00A47994">
              <w:rPr>
                <w:rFonts w:eastAsia="Times New Roman"/>
              </w:rPr>
              <w:t xml:space="preserve"> </w:t>
            </w:r>
            <w:r w:rsidRPr="00A47994">
              <w:rPr>
                <w:rFonts w:eastAsia="Times New Roman"/>
              </w:rPr>
              <w:t>мероприятий</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санитарному</w:t>
            </w:r>
            <w:r w:rsidR="0004390F" w:rsidRPr="00A47994">
              <w:rPr>
                <w:rFonts w:eastAsia="Times New Roman"/>
              </w:rPr>
              <w:t xml:space="preserve"> </w:t>
            </w:r>
            <w:r w:rsidRPr="00A47994">
              <w:rPr>
                <w:rFonts w:eastAsia="Times New Roman"/>
              </w:rPr>
              <w:t>благоустройству</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населенных</w:t>
            </w:r>
            <w:r w:rsidR="0004390F" w:rsidRPr="00A47994">
              <w:rPr>
                <w:rFonts w:eastAsia="Times New Roman"/>
              </w:rPr>
              <w:t xml:space="preserve"> </w:t>
            </w:r>
            <w:r w:rsidRPr="00A47994">
              <w:rPr>
                <w:rFonts w:eastAsia="Times New Roman"/>
              </w:rPr>
              <w:t>пунктов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других</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(оборудование</w:t>
            </w:r>
            <w:r w:rsidR="0004390F" w:rsidRPr="00A47994">
              <w:rPr>
                <w:rFonts w:eastAsia="Times New Roman"/>
              </w:rPr>
              <w:t xml:space="preserve"> </w:t>
            </w:r>
            <w:r w:rsidRPr="00A47994">
              <w:rPr>
                <w:rFonts w:eastAsia="Times New Roman"/>
              </w:rPr>
              <w:t>канализацией,</w:t>
            </w:r>
            <w:r w:rsidR="0004390F" w:rsidRPr="00A47994">
              <w:rPr>
                <w:rFonts w:eastAsia="Times New Roman"/>
              </w:rPr>
              <w:t xml:space="preserve"> </w:t>
            </w:r>
            <w:r w:rsidRPr="00A47994">
              <w:rPr>
                <w:rFonts w:eastAsia="Times New Roman"/>
              </w:rPr>
              <w:t>устройство</w:t>
            </w:r>
            <w:r w:rsidR="0004390F" w:rsidRPr="00A47994">
              <w:rPr>
                <w:rFonts w:eastAsia="Times New Roman"/>
              </w:rPr>
              <w:t xml:space="preserve"> </w:t>
            </w:r>
            <w:r w:rsidRPr="00A47994">
              <w:rPr>
                <w:rFonts w:eastAsia="Times New Roman"/>
              </w:rPr>
              <w:t>водонепроницаемых</w:t>
            </w:r>
            <w:r w:rsidR="0004390F" w:rsidRPr="00A47994">
              <w:rPr>
                <w:rFonts w:eastAsia="Times New Roman"/>
              </w:rPr>
              <w:t xml:space="preserve"> </w:t>
            </w:r>
            <w:r w:rsidRPr="00A47994">
              <w:rPr>
                <w:rFonts w:eastAsia="Times New Roman"/>
              </w:rPr>
              <w:t>выгребов,</w:t>
            </w:r>
            <w:r w:rsidR="0004390F" w:rsidRPr="00A47994">
              <w:rPr>
                <w:rFonts w:eastAsia="Times New Roman"/>
              </w:rPr>
              <w:t xml:space="preserve"> </w:t>
            </w:r>
            <w:r w:rsidRPr="00A47994">
              <w:rPr>
                <w:rFonts w:eastAsia="Times New Roman"/>
              </w:rPr>
              <w:t>организация</w:t>
            </w:r>
            <w:r w:rsidR="0004390F" w:rsidRPr="00A47994">
              <w:rPr>
                <w:rFonts w:eastAsia="Times New Roman"/>
              </w:rPr>
              <w:t xml:space="preserve"> </w:t>
            </w:r>
            <w:r w:rsidRPr="00A47994">
              <w:rPr>
                <w:rFonts w:eastAsia="Times New Roman"/>
              </w:rPr>
              <w:t>отвода</w:t>
            </w:r>
            <w:r w:rsidR="0004390F" w:rsidRPr="00A47994">
              <w:rPr>
                <w:rFonts w:eastAsia="Times New Roman"/>
              </w:rPr>
              <w:t xml:space="preserve"> </w:t>
            </w:r>
            <w:r w:rsidRPr="00A47994">
              <w:rPr>
                <w:rFonts w:eastAsia="Times New Roman"/>
              </w:rPr>
              <w:t>поверхностного</w:t>
            </w:r>
            <w:r w:rsidR="0004390F" w:rsidRPr="00A47994">
              <w:rPr>
                <w:rFonts w:eastAsia="Times New Roman"/>
              </w:rPr>
              <w:t xml:space="preserve"> </w:t>
            </w:r>
            <w:r w:rsidRPr="00A47994">
              <w:rPr>
                <w:rFonts w:eastAsia="Times New Roman"/>
              </w:rPr>
              <w:t>стока</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др.)</w:t>
            </w:r>
            <w:r w:rsidR="0004390F" w:rsidRPr="00A47994">
              <w:rPr>
                <w:rFonts w:eastAsia="Times New Roman"/>
              </w:rPr>
              <w:t xml:space="preserve"> </w:t>
            </w:r>
            <w:r w:rsidRPr="00A47994">
              <w:rPr>
                <w:rFonts w:eastAsia="Times New Roman"/>
              </w:rPr>
              <w:t>(3.2.3.2)</w:t>
            </w:r>
            <w:r w:rsidR="006A6E7D" w:rsidRPr="00A47994">
              <w:rPr>
                <w:rFonts w:eastAsia="Times New Roman"/>
              </w:rPr>
              <w:t>.</w:t>
            </w:r>
          </w:p>
          <w:p w14:paraId="7B2F9B16" w14:textId="46733609" w:rsidR="00C71061" w:rsidRPr="00A47994" w:rsidRDefault="00C71061" w:rsidP="0029014D">
            <w:pPr>
              <w:ind w:firstLine="601"/>
              <w:jc w:val="both"/>
              <w:rPr>
                <w:rFonts w:eastAsia="Times New Roman"/>
              </w:rPr>
            </w:pPr>
            <w:r w:rsidRPr="00A47994">
              <w:rPr>
                <w:rFonts w:eastAsia="Times New Roman"/>
              </w:rPr>
              <w:t>Мероприятия</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ЗСО</w:t>
            </w:r>
            <w:r w:rsidR="0004390F" w:rsidRPr="00A47994">
              <w:rPr>
                <w:rFonts w:eastAsia="Times New Roman"/>
              </w:rPr>
              <w:t xml:space="preserve"> </w:t>
            </w:r>
            <w:r w:rsidRPr="00A47994">
              <w:rPr>
                <w:rFonts w:eastAsia="Times New Roman"/>
              </w:rPr>
              <w:t>поверхностных</w:t>
            </w:r>
            <w:r w:rsidR="0004390F" w:rsidRPr="00A47994">
              <w:rPr>
                <w:rFonts w:eastAsia="Times New Roman"/>
              </w:rPr>
              <w:t xml:space="preserve"> </w:t>
            </w:r>
            <w:r w:rsidRPr="00A47994">
              <w:rPr>
                <w:rFonts w:eastAsia="Times New Roman"/>
              </w:rPr>
              <w:t>источников</w:t>
            </w:r>
            <w:r w:rsidR="0004390F" w:rsidRPr="00A47994">
              <w:rPr>
                <w:rFonts w:eastAsia="Times New Roman"/>
              </w:rPr>
              <w:t xml:space="preserve"> </w:t>
            </w:r>
            <w:r w:rsidRPr="00A47994">
              <w:rPr>
                <w:rFonts w:eastAsia="Times New Roman"/>
              </w:rPr>
              <w:t>водоснабжения:</w:t>
            </w:r>
          </w:p>
          <w:p w14:paraId="6C5D93D9" w14:textId="72813051" w:rsidR="00C71061" w:rsidRPr="00A47994" w:rsidRDefault="00C71061" w:rsidP="0029014D">
            <w:pPr>
              <w:ind w:firstLine="601"/>
              <w:jc w:val="both"/>
              <w:rPr>
                <w:rFonts w:eastAsia="Times New Roman"/>
              </w:rPr>
            </w:pPr>
            <w:r w:rsidRPr="00A47994">
              <w:rPr>
                <w:rFonts w:eastAsia="Times New Roman"/>
              </w:rPr>
              <w:t>Мероприятия</w:t>
            </w:r>
            <w:r w:rsidR="0004390F" w:rsidRPr="00A47994">
              <w:rPr>
                <w:rFonts w:eastAsia="Times New Roman"/>
              </w:rPr>
              <w:t xml:space="preserve"> </w:t>
            </w:r>
            <w:r w:rsidRPr="00A47994">
              <w:rPr>
                <w:rFonts w:eastAsia="Times New Roman"/>
              </w:rPr>
              <w:t>первого</w:t>
            </w:r>
            <w:r w:rsidR="0004390F" w:rsidRPr="00A47994">
              <w:rPr>
                <w:rFonts w:eastAsia="Times New Roman"/>
              </w:rPr>
              <w:t xml:space="preserve"> </w:t>
            </w:r>
            <w:r w:rsidRPr="00A47994">
              <w:rPr>
                <w:rFonts w:eastAsia="Times New Roman"/>
              </w:rPr>
              <w:t>пояса:</w:t>
            </w:r>
          </w:p>
          <w:p w14:paraId="5CFDEB95" w14:textId="0B006D8E" w:rsidR="00C71061" w:rsidRPr="00A47994" w:rsidRDefault="00C71061" w:rsidP="0029014D">
            <w:pPr>
              <w:ind w:firstLine="601"/>
              <w:jc w:val="both"/>
              <w:rPr>
                <w:rFonts w:eastAsia="Times New Roman"/>
              </w:rPr>
            </w:pPr>
            <w:r w:rsidRPr="00A47994">
              <w:rPr>
                <w:rFonts w:eastAsia="Times New Roman"/>
              </w:rPr>
              <w:t>На</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первого</w:t>
            </w:r>
            <w:r w:rsidR="0004390F" w:rsidRPr="00A47994">
              <w:rPr>
                <w:rFonts w:eastAsia="Times New Roman"/>
              </w:rPr>
              <w:t xml:space="preserve"> </w:t>
            </w:r>
            <w:r w:rsidRPr="00A47994">
              <w:rPr>
                <w:rFonts w:eastAsia="Times New Roman"/>
              </w:rPr>
              <w:t>пояса</w:t>
            </w:r>
            <w:r w:rsidR="0004390F" w:rsidRPr="00A47994">
              <w:rPr>
                <w:rFonts w:eastAsia="Times New Roman"/>
              </w:rPr>
              <w:t xml:space="preserve"> </w:t>
            </w:r>
            <w:r w:rsidRPr="00A47994">
              <w:rPr>
                <w:rFonts w:eastAsia="Times New Roman"/>
              </w:rPr>
              <w:t>ЗСО</w:t>
            </w:r>
            <w:r w:rsidR="0004390F" w:rsidRPr="00A47994">
              <w:rPr>
                <w:rFonts w:eastAsia="Times New Roman"/>
              </w:rPr>
              <w:t xml:space="preserve"> </w:t>
            </w:r>
            <w:r w:rsidRPr="00A47994">
              <w:rPr>
                <w:rFonts w:eastAsia="Times New Roman"/>
              </w:rPr>
              <w:t>поверхностного</w:t>
            </w:r>
            <w:r w:rsidR="0004390F" w:rsidRPr="00A47994">
              <w:rPr>
                <w:rFonts w:eastAsia="Times New Roman"/>
              </w:rPr>
              <w:t xml:space="preserve"> </w:t>
            </w:r>
            <w:r w:rsidRPr="00A47994">
              <w:rPr>
                <w:rFonts w:eastAsia="Times New Roman"/>
              </w:rPr>
              <w:t>источника</w:t>
            </w:r>
            <w:r w:rsidR="0004390F" w:rsidRPr="00A47994">
              <w:rPr>
                <w:rFonts w:eastAsia="Times New Roman"/>
              </w:rPr>
              <w:t xml:space="preserve"> </w:t>
            </w:r>
            <w:r w:rsidRPr="00A47994">
              <w:rPr>
                <w:rFonts w:eastAsia="Times New Roman"/>
              </w:rPr>
              <w:t>водоснабжения</w:t>
            </w:r>
            <w:r w:rsidR="0004390F" w:rsidRPr="00A47994">
              <w:rPr>
                <w:rFonts w:eastAsia="Times New Roman"/>
              </w:rPr>
              <w:t xml:space="preserve"> </w:t>
            </w:r>
            <w:r w:rsidRPr="00A47994">
              <w:rPr>
                <w:rFonts w:eastAsia="Times New Roman"/>
              </w:rPr>
              <w:t>должны</w:t>
            </w:r>
            <w:r w:rsidR="0004390F" w:rsidRPr="00A47994">
              <w:rPr>
                <w:rFonts w:eastAsia="Times New Roman"/>
              </w:rPr>
              <w:t xml:space="preserve"> </w:t>
            </w:r>
            <w:r w:rsidRPr="00A47994">
              <w:rPr>
                <w:rFonts w:eastAsia="Times New Roman"/>
              </w:rPr>
              <w:t>предусматриваться</w:t>
            </w:r>
            <w:r w:rsidR="0004390F" w:rsidRPr="00A47994">
              <w:rPr>
                <w:rFonts w:eastAsia="Times New Roman"/>
              </w:rPr>
              <w:t xml:space="preserve"> </w:t>
            </w:r>
            <w:r w:rsidRPr="00A47994">
              <w:rPr>
                <w:rFonts w:eastAsia="Times New Roman"/>
              </w:rPr>
              <w:t>мероприятия,</w:t>
            </w:r>
            <w:r w:rsidR="0004390F" w:rsidRPr="00A47994">
              <w:rPr>
                <w:rFonts w:eastAsia="Times New Roman"/>
              </w:rPr>
              <w:t xml:space="preserve"> </w:t>
            </w:r>
            <w:r w:rsidRPr="00A47994">
              <w:rPr>
                <w:rFonts w:eastAsia="Times New Roman"/>
              </w:rPr>
              <w:t>указанные</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п.</w:t>
            </w:r>
            <w:r w:rsidR="0004390F" w:rsidRPr="00A47994">
              <w:rPr>
                <w:rFonts w:eastAsia="Times New Roman"/>
              </w:rPr>
              <w:t xml:space="preserve"> </w:t>
            </w:r>
            <w:r w:rsidRPr="00A47994">
              <w:rPr>
                <w:rFonts w:eastAsia="Times New Roman"/>
              </w:rPr>
              <w:t>п.</w:t>
            </w:r>
            <w:r w:rsidR="0004390F" w:rsidRPr="00A47994">
              <w:rPr>
                <w:rFonts w:eastAsia="Times New Roman"/>
              </w:rPr>
              <w:t xml:space="preserve"> </w:t>
            </w:r>
            <w:r w:rsidRPr="00A47994">
              <w:rPr>
                <w:rFonts w:eastAsia="Times New Roman"/>
              </w:rPr>
              <w:t>3.1,</w:t>
            </w:r>
            <w:r w:rsidR="0004390F" w:rsidRPr="00A47994">
              <w:rPr>
                <w:rFonts w:eastAsia="Times New Roman"/>
              </w:rPr>
              <w:t xml:space="preserve"> </w:t>
            </w:r>
            <w:r w:rsidRPr="00A47994">
              <w:rPr>
                <w:rFonts w:eastAsia="Times New Roman"/>
              </w:rPr>
              <w:t>3.2,</w:t>
            </w:r>
            <w:r w:rsidR="0004390F" w:rsidRPr="00A47994">
              <w:rPr>
                <w:rFonts w:eastAsia="Times New Roman"/>
              </w:rPr>
              <w:t xml:space="preserve"> </w:t>
            </w:r>
            <w:r w:rsidRPr="00A47994">
              <w:rPr>
                <w:rFonts w:eastAsia="Times New Roman"/>
              </w:rPr>
              <w:t>3.3</w:t>
            </w:r>
            <w:r w:rsidR="006A6E7D" w:rsidRPr="00A47994">
              <w:rPr>
                <w:rFonts w:eastAsia="Times New Roman"/>
              </w:rPr>
              <w:t>.</w:t>
            </w:r>
          </w:p>
          <w:p w14:paraId="1443A7CC" w14:textId="2A77A2C0" w:rsidR="00C71061" w:rsidRPr="00A47994" w:rsidRDefault="0004390F" w:rsidP="0029014D">
            <w:pPr>
              <w:ind w:firstLine="601"/>
              <w:jc w:val="both"/>
              <w:rPr>
                <w:rFonts w:eastAsia="Times New Roman"/>
              </w:rPr>
            </w:pPr>
            <w:r w:rsidRPr="00A47994">
              <w:rPr>
                <w:rFonts w:eastAsia="Times New Roman"/>
              </w:rPr>
              <w:t xml:space="preserve"> </w:t>
            </w:r>
            <w:r w:rsidR="00C71061" w:rsidRPr="00A47994">
              <w:rPr>
                <w:rFonts w:eastAsia="Times New Roman"/>
              </w:rPr>
              <w:t>Не</w:t>
            </w:r>
            <w:r w:rsidRPr="00A47994">
              <w:rPr>
                <w:rFonts w:eastAsia="Times New Roman"/>
              </w:rPr>
              <w:t xml:space="preserve"> </w:t>
            </w:r>
            <w:r w:rsidR="00C71061" w:rsidRPr="00A47994">
              <w:rPr>
                <w:rFonts w:eastAsia="Times New Roman"/>
              </w:rPr>
              <w:t>допускается</w:t>
            </w:r>
            <w:r w:rsidRPr="00A47994">
              <w:rPr>
                <w:rFonts w:eastAsia="Times New Roman"/>
              </w:rPr>
              <w:t xml:space="preserve"> </w:t>
            </w:r>
            <w:r w:rsidR="00C71061" w:rsidRPr="00A47994">
              <w:rPr>
                <w:rFonts w:eastAsia="Times New Roman"/>
              </w:rPr>
              <w:t>спуск</w:t>
            </w:r>
            <w:r w:rsidRPr="00A47994">
              <w:rPr>
                <w:rFonts w:eastAsia="Times New Roman"/>
              </w:rPr>
              <w:t xml:space="preserve"> </w:t>
            </w:r>
            <w:r w:rsidR="00C71061" w:rsidRPr="00A47994">
              <w:rPr>
                <w:rFonts w:eastAsia="Times New Roman"/>
              </w:rPr>
              <w:t>любых</w:t>
            </w:r>
            <w:r w:rsidRPr="00A47994">
              <w:rPr>
                <w:rFonts w:eastAsia="Times New Roman"/>
              </w:rPr>
              <w:t xml:space="preserve"> </w:t>
            </w:r>
            <w:r w:rsidR="00C71061" w:rsidRPr="00A47994">
              <w:rPr>
                <w:rFonts w:eastAsia="Times New Roman"/>
              </w:rPr>
              <w:t>сточных</w:t>
            </w:r>
            <w:r w:rsidRPr="00A47994">
              <w:rPr>
                <w:rFonts w:eastAsia="Times New Roman"/>
              </w:rPr>
              <w:t xml:space="preserve"> </w:t>
            </w:r>
            <w:r w:rsidR="00C71061" w:rsidRPr="00A47994">
              <w:rPr>
                <w:rFonts w:eastAsia="Times New Roman"/>
              </w:rPr>
              <w:t>вод,</w:t>
            </w:r>
            <w:r w:rsidRPr="00A47994">
              <w:rPr>
                <w:rFonts w:eastAsia="Times New Roman"/>
              </w:rPr>
              <w:t xml:space="preserve"> </w:t>
            </w:r>
            <w:r w:rsidR="00C71061" w:rsidRPr="00A47994">
              <w:rPr>
                <w:rFonts w:eastAsia="Times New Roman"/>
              </w:rPr>
              <w:t>в</w:t>
            </w:r>
            <w:r w:rsidRPr="00A47994">
              <w:rPr>
                <w:rFonts w:eastAsia="Times New Roman"/>
              </w:rPr>
              <w:t xml:space="preserve"> </w:t>
            </w:r>
            <w:r w:rsidR="00C71061" w:rsidRPr="00A47994">
              <w:rPr>
                <w:rFonts w:eastAsia="Times New Roman"/>
              </w:rPr>
              <w:t>том</w:t>
            </w:r>
            <w:r w:rsidRPr="00A47994">
              <w:rPr>
                <w:rFonts w:eastAsia="Times New Roman"/>
              </w:rPr>
              <w:t xml:space="preserve"> </w:t>
            </w:r>
            <w:r w:rsidR="00C71061" w:rsidRPr="00A47994">
              <w:rPr>
                <w:rFonts w:eastAsia="Times New Roman"/>
              </w:rPr>
              <w:t>числе</w:t>
            </w:r>
            <w:r w:rsidRPr="00A47994">
              <w:rPr>
                <w:rFonts w:eastAsia="Times New Roman"/>
              </w:rPr>
              <w:t xml:space="preserve"> </w:t>
            </w:r>
            <w:r w:rsidR="00C71061" w:rsidRPr="00A47994">
              <w:rPr>
                <w:rFonts w:eastAsia="Times New Roman"/>
              </w:rPr>
              <w:t>сточных</w:t>
            </w:r>
            <w:r w:rsidRPr="00A47994">
              <w:rPr>
                <w:rFonts w:eastAsia="Times New Roman"/>
              </w:rPr>
              <w:t xml:space="preserve"> </w:t>
            </w:r>
            <w:r w:rsidR="00C71061" w:rsidRPr="00A47994">
              <w:rPr>
                <w:rFonts w:eastAsia="Times New Roman"/>
              </w:rPr>
              <w:t>вод</w:t>
            </w:r>
            <w:r w:rsidRPr="00A47994">
              <w:rPr>
                <w:rFonts w:eastAsia="Times New Roman"/>
              </w:rPr>
              <w:t xml:space="preserve"> </w:t>
            </w:r>
            <w:r w:rsidR="00C71061" w:rsidRPr="00A47994">
              <w:rPr>
                <w:rFonts w:eastAsia="Times New Roman"/>
              </w:rPr>
              <w:t>водного</w:t>
            </w:r>
            <w:r w:rsidRPr="00A47994">
              <w:rPr>
                <w:rFonts w:eastAsia="Times New Roman"/>
              </w:rPr>
              <w:t xml:space="preserve"> </w:t>
            </w:r>
            <w:r w:rsidR="00C71061" w:rsidRPr="00A47994">
              <w:rPr>
                <w:rFonts w:eastAsia="Times New Roman"/>
              </w:rPr>
              <w:t>транспорта,</w:t>
            </w:r>
            <w:r w:rsidRPr="00A47994">
              <w:rPr>
                <w:rFonts w:eastAsia="Times New Roman"/>
              </w:rPr>
              <w:t xml:space="preserve"> </w:t>
            </w:r>
            <w:r w:rsidR="00C71061" w:rsidRPr="00A47994">
              <w:rPr>
                <w:rFonts w:eastAsia="Times New Roman"/>
              </w:rPr>
              <w:t>а</w:t>
            </w:r>
            <w:r w:rsidRPr="00A47994">
              <w:rPr>
                <w:rFonts w:eastAsia="Times New Roman"/>
              </w:rPr>
              <w:t xml:space="preserve"> </w:t>
            </w:r>
            <w:r w:rsidR="00C71061" w:rsidRPr="00A47994">
              <w:rPr>
                <w:rFonts w:eastAsia="Times New Roman"/>
              </w:rPr>
              <w:t>также</w:t>
            </w:r>
            <w:r w:rsidRPr="00A47994">
              <w:rPr>
                <w:rFonts w:eastAsia="Times New Roman"/>
              </w:rPr>
              <w:t xml:space="preserve"> </w:t>
            </w:r>
            <w:r w:rsidR="00C71061" w:rsidRPr="00A47994">
              <w:rPr>
                <w:rFonts w:eastAsia="Times New Roman"/>
              </w:rPr>
              <w:t>купание,</w:t>
            </w:r>
            <w:r w:rsidRPr="00A47994">
              <w:rPr>
                <w:rFonts w:eastAsia="Times New Roman"/>
              </w:rPr>
              <w:t xml:space="preserve"> </w:t>
            </w:r>
            <w:r w:rsidR="00C71061" w:rsidRPr="00A47994">
              <w:rPr>
                <w:rFonts w:eastAsia="Times New Roman"/>
              </w:rPr>
              <w:t>стирка</w:t>
            </w:r>
            <w:r w:rsidRPr="00A47994">
              <w:rPr>
                <w:rFonts w:eastAsia="Times New Roman"/>
              </w:rPr>
              <w:t xml:space="preserve"> </w:t>
            </w:r>
            <w:r w:rsidR="00C71061" w:rsidRPr="00A47994">
              <w:rPr>
                <w:rFonts w:eastAsia="Times New Roman"/>
              </w:rPr>
              <w:t>белья,</w:t>
            </w:r>
            <w:r w:rsidRPr="00A47994">
              <w:rPr>
                <w:rFonts w:eastAsia="Times New Roman"/>
              </w:rPr>
              <w:t xml:space="preserve"> </w:t>
            </w:r>
            <w:r w:rsidR="00C71061" w:rsidRPr="00A47994">
              <w:rPr>
                <w:rFonts w:eastAsia="Times New Roman"/>
              </w:rPr>
              <w:t>водопой</w:t>
            </w:r>
            <w:r w:rsidRPr="00A47994">
              <w:rPr>
                <w:rFonts w:eastAsia="Times New Roman"/>
              </w:rPr>
              <w:t xml:space="preserve"> </w:t>
            </w:r>
            <w:r w:rsidR="00C71061" w:rsidRPr="00A47994">
              <w:rPr>
                <w:rFonts w:eastAsia="Times New Roman"/>
              </w:rPr>
              <w:t>скота</w:t>
            </w:r>
            <w:r w:rsidRPr="00A47994">
              <w:rPr>
                <w:rFonts w:eastAsia="Times New Roman"/>
              </w:rPr>
              <w:t xml:space="preserve"> </w:t>
            </w:r>
            <w:r w:rsidR="00C71061" w:rsidRPr="00A47994">
              <w:rPr>
                <w:rFonts w:eastAsia="Times New Roman"/>
              </w:rPr>
              <w:t>и</w:t>
            </w:r>
            <w:r w:rsidRPr="00A47994">
              <w:rPr>
                <w:rFonts w:eastAsia="Times New Roman"/>
              </w:rPr>
              <w:t xml:space="preserve"> </w:t>
            </w:r>
            <w:r w:rsidR="00C71061" w:rsidRPr="00A47994">
              <w:rPr>
                <w:rFonts w:eastAsia="Times New Roman"/>
              </w:rPr>
              <w:t>другие</w:t>
            </w:r>
            <w:r w:rsidRPr="00A47994">
              <w:rPr>
                <w:rFonts w:eastAsia="Times New Roman"/>
              </w:rPr>
              <w:t xml:space="preserve"> </w:t>
            </w:r>
            <w:r w:rsidR="00C71061" w:rsidRPr="00A47994">
              <w:rPr>
                <w:rFonts w:eastAsia="Times New Roman"/>
              </w:rPr>
              <w:t>виды</w:t>
            </w:r>
            <w:r w:rsidRPr="00A47994">
              <w:rPr>
                <w:rFonts w:eastAsia="Times New Roman"/>
              </w:rPr>
              <w:t xml:space="preserve"> </w:t>
            </w:r>
            <w:r w:rsidR="00C71061" w:rsidRPr="00A47994">
              <w:rPr>
                <w:rFonts w:eastAsia="Times New Roman"/>
              </w:rPr>
              <w:t>водопользования,</w:t>
            </w:r>
            <w:r w:rsidRPr="00A47994">
              <w:rPr>
                <w:rFonts w:eastAsia="Times New Roman"/>
              </w:rPr>
              <w:t xml:space="preserve"> </w:t>
            </w:r>
            <w:r w:rsidR="00C71061" w:rsidRPr="00A47994">
              <w:rPr>
                <w:rFonts w:eastAsia="Times New Roman"/>
              </w:rPr>
              <w:t>оказывающие</w:t>
            </w:r>
            <w:r w:rsidRPr="00A47994">
              <w:rPr>
                <w:rFonts w:eastAsia="Times New Roman"/>
              </w:rPr>
              <w:t xml:space="preserve"> </w:t>
            </w:r>
            <w:r w:rsidR="00C71061" w:rsidRPr="00A47994">
              <w:rPr>
                <w:rFonts w:eastAsia="Times New Roman"/>
              </w:rPr>
              <w:t>влияние</w:t>
            </w:r>
            <w:r w:rsidRPr="00A47994">
              <w:rPr>
                <w:rFonts w:eastAsia="Times New Roman"/>
              </w:rPr>
              <w:t xml:space="preserve"> </w:t>
            </w:r>
            <w:r w:rsidR="00C71061" w:rsidRPr="00A47994">
              <w:rPr>
                <w:rFonts w:eastAsia="Times New Roman"/>
              </w:rPr>
              <w:t>на</w:t>
            </w:r>
            <w:r w:rsidRPr="00A47994">
              <w:rPr>
                <w:rFonts w:eastAsia="Times New Roman"/>
              </w:rPr>
              <w:t xml:space="preserve"> </w:t>
            </w:r>
            <w:r w:rsidR="00C71061" w:rsidRPr="00A47994">
              <w:rPr>
                <w:rFonts w:eastAsia="Times New Roman"/>
              </w:rPr>
              <w:t>качество</w:t>
            </w:r>
            <w:r w:rsidRPr="00A47994">
              <w:rPr>
                <w:rFonts w:eastAsia="Times New Roman"/>
              </w:rPr>
              <w:t xml:space="preserve"> </w:t>
            </w:r>
            <w:r w:rsidR="00C71061" w:rsidRPr="00A47994">
              <w:rPr>
                <w:rFonts w:eastAsia="Times New Roman"/>
              </w:rPr>
              <w:t>воды.</w:t>
            </w:r>
            <w:r w:rsidRPr="00A47994">
              <w:rPr>
                <w:rFonts w:eastAsia="Times New Roman"/>
              </w:rPr>
              <w:t xml:space="preserve"> </w:t>
            </w:r>
            <w:r w:rsidR="00C71061" w:rsidRPr="00A47994">
              <w:rPr>
                <w:rFonts w:eastAsia="Times New Roman"/>
              </w:rPr>
              <w:t>Акватория</w:t>
            </w:r>
            <w:r w:rsidRPr="00A47994">
              <w:rPr>
                <w:rFonts w:eastAsia="Times New Roman"/>
              </w:rPr>
              <w:t xml:space="preserve"> </w:t>
            </w:r>
            <w:r w:rsidR="00C71061" w:rsidRPr="00A47994">
              <w:rPr>
                <w:rFonts w:eastAsia="Times New Roman"/>
              </w:rPr>
              <w:t>первого</w:t>
            </w:r>
            <w:r w:rsidRPr="00A47994">
              <w:rPr>
                <w:rFonts w:eastAsia="Times New Roman"/>
              </w:rPr>
              <w:t xml:space="preserve"> </w:t>
            </w:r>
            <w:r w:rsidR="00C71061" w:rsidRPr="00A47994">
              <w:rPr>
                <w:rFonts w:eastAsia="Times New Roman"/>
              </w:rPr>
              <w:t>пояса</w:t>
            </w:r>
            <w:r w:rsidRPr="00A47994">
              <w:rPr>
                <w:rFonts w:eastAsia="Times New Roman"/>
              </w:rPr>
              <w:t xml:space="preserve"> </w:t>
            </w:r>
            <w:r w:rsidR="00C71061" w:rsidRPr="00A47994">
              <w:rPr>
                <w:rFonts w:eastAsia="Times New Roman"/>
              </w:rPr>
              <w:t>ограждается</w:t>
            </w:r>
            <w:r w:rsidRPr="00A47994">
              <w:rPr>
                <w:rFonts w:eastAsia="Times New Roman"/>
              </w:rPr>
              <w:t xml:space="preserve"> </w:t>
            </w:r>
            <w:r w:rsidR="00C71061" w:rsidRPr="00A47994">
              <w:rPr>
                <w:rFonts w:eastAsia="Times New Roman"/>
              </w:rPr>
              <w:t>буями</w:t>
            </w:r>
            <w:r w:rsidRPr="00A47994">
              <w:rPr>
                <w:rFonts w:eastAsia="Times New Roman"/>
              </w:rPr>
              <w:t xml:space="preserve"> </w:t>
            </w:r>
            <w:r w:rsidR="00C71061" w:rsidRPr="00A47994">
              <w:rPr>
                <w:rFonts w:eastAsia="Times New Roman"/>
              </w:rPr>
              <w:t>и</w:t>
            </w:r>
            <w:r w:rsidRPr="00A47994">
              <w:rPr>
                <w:rFonts w:eastAsia="Times New Roman"/>
              </w:rPr>
              <w:t xml:space="preserve"> </w:t>
            </w:r>
            <w:r w:rsidR="00C71061" w:rsidRPr="00A47994">
              <w:rPr>
                <w:rFonts w:eastAsia="Times New Roman"/>
              </w:rPr>
              <w:t>другими</w:t>
            </w:r>
            <w:r w:rsidRPr="00A47994">
              <w:rPr>
                <w:rFonts w:eastAsia="Times New Roman"/>
              </w:rPr>
              <w:t xml:space="preserve"> </w:t>
            </w:r>
            <w:r w:rsidR="00C71061" w:rsidRPr="00A47994">
              <w:rPr>
                <w:rFonts w:eastAsia="Times New Roman"/>
              </w:rPr>
              <w:t>предупредительными</w:t>
            </w:r>
            <w:r w:rsidRPr="00A47994">
              <w:rPr>
                <w:rFonts w:eastAsia="Times New Roman"/>
              </w:rPr>
              <w:t xml:space="preserve"> </w:t>
            </w:r>
            <w:r w:rsidR="00C71061" w:rsidRPr="00A47994">
              <w:rPr>
                <w:rFonts w:eastAsia="Times New Roman"/>
              </w:rPr>
              <w:t>знаками.</w:t>
            </w:r>
            <w:r w:rsidRPr="00A47994">
              <w:rPr>
                <w:rFonts w:eastAsia="Times New Roman"/>
              </w:rPr>
              <w:t xml:space="preserve"> </w:t>
            </w:r>
            <w:r w:rsidR="00C71061" w:rsidRPr="00A47994">
              <w:rPr>
                <w:rFonts w:eastAsia="Times New Roman"/>
              </w:rPr>
              <w:t>На</w:t>
            </w:r>
            <w:r w:rsidRPr="00A47994">
              <w:rPr>
                <w:rFonts w:eastAsia="Times New Roman"/>
              </w:rPr>
              <w:t xml:space="preserve"> </w:t>
            </w:r>
            <w:r w:rsidR="00C71061" w:rsidRPr="00A47994">
              <w:rPr>
                <w:rFonts w:eastAsia="Times New Roman"/>
              </w:rPr>
              <w:t>судоходных</w:t>
            </w:r>
            <w:r w:rsidRPr="00A47994">
              <w:rPr>
                <w:rFonts w:eastAsia="Times New Roman"/>
              </w:rPr>
              <w:t xml:space="preserve"> </w:t>
            </w:r>
            <w:r w:rsidR="00C71061" w:rsidRPr="00A47994">
              <w:rPr>
                <w:rFonts w:eastAsia="Times New Roman"/>
              </w:rPr>
              <w:t>водоемах</w:t>
            </w:r>
            <w:r w:rsidRPr="00A47994">
              <w:rPr>
                <w:rFonts w:eastAsia="Times New Roman"/>
              </w:rPr>
              <w:t xml:space="preserve"> </w:t>
            </w:r>
            <w:r w:rsidR="00C71061" w:rsidRPr="00A47994">
              <w:rPr>
                <w:rFonts w:eastAsia="Times New Roman"/>
              </w:rPr>
              <w:t>над</w:t>
            </w:r>
            <w:r w:rsidRPr="00A47994">
              <w:rPr>
                <w:rFonts w:eastAsia="Times New Roman"/>
              </w:rPr>
              <w:t xml:space="preserve"> </w:t>
            </w:r>
            <w:r w:rsidR="00C71061" w:rsidRPr="00A47994">
              <w:rPr>
                <w:rFonts w:eastAsia="Times New Roman"/>
              </w:rPr>
              <w:t>водоприемником</w:t>
            </w:r>
            <w:r w:rsidRPr="00A47994">
              <w:rPr>
                <w:rFonts w:eastAsia="Times New Roman"/>
              </w:rPr>
              <w:t xml:space="preserve"> </w:t>
            </w:r>
            <w:r w:rsidR="00C71061" w:rsidRPr="00A47994">
              <w:rPr>
                <w:rFonts w:eastAsia="Times New Roman"/>
              </w:rPr>
              <w:t>должны</w:t>
            </w:r>
            <w:r w:rsidRPr="00A47994">
              <w:rPr>
                <w:rFonts w:eastAsia="Times New Roman"/>
              </w:rPr>
              <w:t xml:space="preserve"> </w:t>
            </w:r>
            <w:r w:rsidR="00C71061" w:rsidRPr="00A47994">
              <w:rPr>
                <w:rFonts w:eastAsia="Times New Roman"/>
              </w:rPr>
              <w:t>устанавливаться</w:t>
            </w:r>
            <w:r w:rsidRPr="00A47994">
              <w:rPr>
                <w:rFonts w:eastAsia="Times New Roman"/>
              </w:rPr>
              <w:t xml:space="preserve"> </w:t>
            </w:r>
            <w:r w:rsidR="00C71061" w:rsidRPr="00A47994">
              <w:rPr>
                <w:rFonts w:eastAsia="Times New Roman"/>
              </w:rPr>
              <w:t>бакены</w:t>
            </w:r>
            <w:r w:rsidRPr="00A47994">
              <w:rPr>
                <w:rFonts w:eastAsia="Times New Roman"/>
              </w:rPr>
              <w:t xml:space="preserve"> </w:t>
            </w:r>
            <w:r w:rsidR="00C71061" w:rsidRPr="00A47994">
              <w:rPr>
                <w:rFonts w:eastAsia="Times New Roman"/>
              </w:rPr>
              <w:t>с</w:t>
            </w:r>
            <w:r w:rsidRPr="00A47994">
              <w:rPr>
                <w:rFonts w:eastAsia="Times New Roman"/>
              </w:rPr>
              <w:t xml:space="preserve"> </w:t>
            </w:r>
            <w:r w:rsidR="00C71061" w:rsidRPr="00A47994">
              <w:rPr>
                <w:rFonts w:eastAsia="Times New Roman"/>
              </w:rPr>
              <w:t>освещением</w:t>
            </w:r>
            <w:r w:rsidR="006A6E7D" w:rsidRPr="00A47994">
              <w:rPr>
                <w:rFonts w:eastAsia="Times New Roman"/>
              </w:rPr>
              <w:t>.</w:t>
            </w:r>
          </w:p>
          <w:p w14:paraId="0288E979" w14:textId="4AAB6223" w:rsidR="00C71061" w:rsidRPr="00A47994" w:rsidRDefault="00C71061" w:rsidP="0029014D">
            <w:pPr>
              <w:ind w:firstLine="601"/>
              <w:jc w:val="both"/>
              <w:rPr>
                <w:rFonts w:eastAsia="Times New Roman"/>
              </w:rPr>
            </w:pPr>
            <w:r w:rsidRPr="00A47994">
              <w:rPr>
                <w:rFonts w:eastAsia="Times New Roman"/>
              </w:rPr>
              <w:t>Мероприятия</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второму</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третьему</w:t>
            </w:r>
            <w:r w:rsidR="0004390F" w:rsidRPr="00A47994">
              <w:rPr>
                <w:rFonts w:eastAsia="Times New Roman"/>
              </w:rPr>
              <w:t xml:space="preserve"> </w:t>
            </w:r>
            <w:r w:rsidRPr="00A47994">
              <w:rPr>
                <w:rFonts w:eastAsia="Times New Roman"/>
              </w:rPr>
              <w:t>поясам</w:t>
            </w:r>
            <w:r w:rsidR="0004390F" w:rsidRPr="00A47994">
              <w:rPr>
                <w:rFonts w:eastAsia="Times New Roman"/>
              </w:rPr>
              <w:t xml:space="preserve"> </w:t>
            </w:r>
            <w:r w:rsidRPr="00A47994">
              <w:rPr>
                <w:rFonts w:eastAsia="Times New Roman"/>
              </w:rPr>
              <w:t>ЗСО</w:t>
            </w:r>
          </w:p>
          <w:p w14:paraId="59716873" w14:textId="2BE0B002" w:rsidR="00C71061" w:rsidRPr="00A47994" w:rsidRDefault="00C71061" w:rsidP="0029014D">
            <w:pPr>
              <w:ind w:firstLine="601"/>
              <w:jc w:val="both"/>
              <w:rPr>
                <w:rFonts w:eastAsia="Times New Roman"/>
              </w:rPr>
            </w:pPr>
            <w:r w:rsidRPr="00A47994">
              <w:rPr>
                <w:rFonts w:eastAsia="Times New Roman"/>
              </w:rPr>
              <w:t>1</w:t>
            </w:r>
            <w:r w:rsidR="00132AB1" w:rsidRPr="00A47994">
              <w:rPr>
                <w:rFonts w:eastAsia="Times New Roman"/>
              </w:rPr>
              <w:t>.</w:t>
            </w:r>
            <w:r w:rsidR="0004390F" w:rsidRPr="00A47994">
              <w:rPr>
                <w:rFonts w:eastAsia="Times New Roman"/>
              </w:rPr>
              <w:t xml:space="preserve"> </w:t>
            </w:r>
            <w:r w:rsidRPr="00A47994">
              <w:rPr>
                <w:rFonts w:eastAsia="Times New Roman"/>
              </w:rPr>
              <w:t>Выявление</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загрязняющих</w:t>
            </w:r>
            <w:r w:rsidR="0004390F" w:rsidRPr="00A47994">
              <w:rPr>
                <w:rFonts w:eastAsia="Times New Roman"/>
              </w:rPr>
              <w:t xml:space="preserve"> </w:t>
            </w:r>
            <w:r w:rsidRPr="00A47994">
              <w:rPr>
                <w:rFonts w:eastAsia="Times New Roman"/>
              </w:rPr>
              <w:t>источники</w:t>
            </w:r>
            <w:r w:rsidR="0004390F" w:rsidRPr="00A47994">
              <w:rPr>
                <w:rFonts w:eastAsia="Times New Roman"/>
              </w:rPr>
              <w:t xml:space="preserve"> </w:t>
            </w:r>
            <w:r w:rsidRPr="00A47994">
              <w:rPr>
                <w:rFonts w:eastAsia="Times New Roman"/>
              </w:rPr>
              <w:t>водоснабжения,</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разработкой</w:t>
            </w:r>
            <w:r w:rsidR="0004390F" w:rsidRPr="00A47994">
              <w:rPr>
                <w:rFonts w:eastAsia="Times New Roman"/>
              </w:rPr>
              <w:t xml:space="preserve"> </w:t>
            </w:r>
            <w:r w:rsidRPr="00A47994">
              <w:rPr>
                <w:rFonts w:eastAsia="Times New Roman"/>
              </w:rPr>
              <w:t>конкретных</w:t>
            </w:r>
            <w:r w:rsidR="0004390F" w:rsidRPr="00A47994">
              <w:rPr>
                <w:rFonts w:eastAsia="Times New Roman"/>
              </w:rPr>
              <w:t xml:space="preserve"> </w:t>
            </w:r>
            <w:r w:rsidRPr="00A47994">
              <w:rPr>
                <w:rFonts w:eastAsia="Times New Roman"/>
              </w:rPr>
              <w:t>водоохранных</w:t>
            </w:r>
            <w:r w:rsidR="0004390F" w:rsidRPr="00A47994">
              <w:rPr>
                <w:rFonts w:eastAsia="Times New Roman"/>
              </w:rPr>
              <w:t xml:space="preserve"> </w:t>
            </w:r>
            <w:r w:rsidRPr="00A47994">
              <w:rPr>
                <w:rFonts w:eastAsia="Times New Roman"/>
              </w:rPr>
              <w:t>мероприятий,</w:t>
            </w:r>
            <w:r w:rsidR="0004390F" w:rsidRPr="00A47994">
              <w:rPr>
                <w:rFonts w:eastAsia="Times New Roman"/>
              </w:rPr>
              <w:t xml:space="preserve"> </w:t>
            </w:r>
            <w:r w:rsidRPr="00A47994">
              <w:rPr>
                <w:rFonts w:eastAsia="Times New Roman"/>
              </w:rPr>
              <w:t>обеспеченных</w:t>
            </w:r>
            <w:r w:rsidR="0004390F" w:rsidRPr="00A47994">
              <w:rPr>
                <w:rFonts w:eastAsia="Times New Roman"/>
              </w:rPr>
              <w:t xml:space="preserve"> </w:t>
            </w:r>
            <w:r w:rsidRPr="00A47994">
              <w:rPr>
                <w:rFonts w:eastAsia="Times New Roman"/>
              </w:rPr>
              <w:t>источниками</w:t>
            </w:r>
            <w:r w:rsidR="0004390F" w:rsidRPr="00A47994">
              <w:rPr>
                <w:rFonts w:eastAsia="Times New Roman"/>
              </w:rPr>
              <w:t xml:space="preserve"> </w:t>
            </w:r>
            <w:r w:rsidRPr="00A47994">
              <w:rPr>
                <w:rFonts w:eastAsia="Times New Roman"/>
              </w:rPr>
              <w:t>финансирования,</w:t>
            </w:r>
            <w:r w:rsidR="0004390F" w:rsidRPr="00A47994">
              <w:rPr>
                <w:rFonts w:eastAsia="Times New Roman"/>
              </w:rPr>
              <w:t xml:space="preserve"> </w:t>
            </w:r>
            <w:r w:rsidRPr="00A47994">
              <w:rPr>
                <w:rFonts w:eastAsia="Times New Roman"/>
              </w:rPr>
              <w:t>подрядными</w:t>
            </w:r>
            <w:r w:rsidR="0004390F" w:rsidRPr="00A47994">
              <w:rPr>
                <w:rFonts w:eastAsia="Times New Roman"/>
              </w:rPr>
              <w:t xml:space="preserve"> </w:t>
            </w:r>
            <w:r w:rsidRPr="00A47994">
              <w:rPr>
                <w:rFonts w:eastAsia="Times New Roman"/>
              </w:rPr>
              <w:t>организациями</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согласованных</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центром</w:t>
            </w:r>
            <w:r w:rsidR="0004390F" w:rsidRPr="00A47994">
              <w:rPr>
                <w:rFonts w:eastAsia="Times New Roman"/>
              </w:rPr>
              <w:t xml:space="preserve"> </w:t>
            </w:r>
            <w:r w:rsidRPr="00A47994">
              <w:rPr>
                <w:rFonts w:eastAsia="Times New Roman"/>
              </w:rPr>
              <w:t>государственного</w:t>
            </w:r>
            <w:r w:rsidR="0004390F" w:rsidRPr="00A47994">
              <w:rPr>
                <w:rFonts w:eastAsia="Times New Roman"/>
              </w:rPr>
              <w:t xml:space="preserve"> </w:t>
            </w:r>
            <w:r w:rsidRPr="00A47994">
              <w:rPr>
                <w:rFonts w:eastAsia="Times New Roman"/>
              </w:rPr>
              <w:t>санитарно-эпидемиологического</w:t>
            </w:r>
            <w:r w:rsidR="0004390F" w:rsidRPr="00A47994">
              <w:rPr>
                <w:rFonts w:eastAsia="Times New Roman"/>
              </w:rPr>
              <w:t xml:space="preserve"> </w:t>
            </w:r>
            <w:r w:rsidRPr="00A47994">
              <w:rPr>
                <w:rFonts w:eastAsia="Times New Roman"/>
              </w:rPr>
              <w:t>надзора</w:t>
            </w:r>
            <w:r w:rsidR="006A6E7D" w:rsidRPr="00A47994">
              <w:rPr>
                <w:rFonts w:eastAsia="Times New Roman"/>
              </w:rPr>
              <w:t>.</w:t>
            </w:r>
          </w:p>
          <w:p w14:paraId="6EC0E509" w14:textId="62009C14" w:rsidR="00C71061" w:rsidRPr="00A47994" w:rsidRDefault="00C71061" w:rsidP="0029014D">
            <w:pPr>
              <w:ind w:firstLine="601"/>
              <w:jc w:val="both"/>
              <w:rPr>
                <w:rFonts w:eastAsia="Times New Roman"/>
              </w:rPr>
            </w:pPr>
            <w:r w:rsidRPr="00A47994">
              <w:rPr>
                <w:rFonts w:eastAsia="Times New Roman"/>
              </w:rPr>
              <w:t>2</w:t>
            </w:r>
            <w:r w:rsidR="00132AB1" w:rsidRPr="00A47994">
              <w:rPr>
                <w:rFonts w:eastAsia="Times New Roman"/>
              </w:rPr>
              <w:t>.</w:t>
            </w:r>
            <w:r w:rsidR="0004390F" w:rsidRPr="00A47994">
              <w:rPr>
                <w:rFonts w:eastAsia="Times New Roman"/>
              </w:rPr>
              <w:t xml:space="preserve"> </w:t>
            </w:r>
            <w:r w:rsidRPr="00A47994">
              <w:rPr>
                <w:rFonts w:eastAsia="Times New Roman"/>
              </w:rPr>
              <w:t>Регулирование</w:t>
            </w:r>
            <w:r w:rsidR="0004390F" w:rsidRPr="00A47994">
              <w:rPr>
                <w:rFonts w:eastAsia="Times New Roman"/>
              </w:rPr>
              <w:t xml:space="preserve"> </w:t>
            </w:r>
            <w:r w:rsidRPr="00A47994">
              <w:rPr>
                <w:rFonts w:eastAsia="Times New Roman"/>
              </w:rPr>
              <w:t>отведения</w:t>
            </w:r>
            <w:r w:rsidR="0004390F" w:rsidRPr="00A47994">
              <w:rPr>
                <w:rFonts w:eastAsia="Times New Roman"/>
              </w:rPr>
              <w:t xml:space="preserve"> </w:t>
            </w:r>
            <w:r w:rsidRPr="00A47994">
              <w:rPr>
                <w:rFonts w:eastAsia="Times New Roman"/>
              </w:rPr>
              <w:t>территории</w:t>
            </w:r>
            <w:r w:rsidR="0004390F" w:rsidRPr="00A47994">
              <w:rPr>
                <w:rFonts w:eastAsia="Times New Roman"/>
              </w:rPr>
              <w:t xml:space="preserve"> </w:t>
            </w:r>
            <w:r w:rsidRPr="00A47994">
              <w:rPr>
                <w:rFonts w:eastAsia="Times New Roman"/>
              </w:rPr>
              <w:t>для</w:t>
            </w:r>
            <w:r w:rsidR="0004390F" w:rsidRPr="00A47994">
              <w:rPr>
                <w:rFonts w:eastAsia="Times New Roman"/>
              </w:rPr>
              <w:t xml:space="preserve"> </w:t>
            </w:r>
            <w:r w:rsidRPr="00A47994">
              <w:rPr>
                <w:rFonts w:eastAsia="Times New Roman"/>
              </w:rPr>
              <w:t>нового</w:t>
            </w:r>
            <w:r w:rsidR="0004390F" w:rsidRPr="00A47994">
              <w:rPr>
                <w:rFonts w:eastAsia="Times New Roman"/>
              </w:rPr>
              <w:t xml:space="preserve"> </w:t>
            </w:r>
            <w:r w:rsidRPr="00A47994">
              <w:rPr>
                <w:rFonts w:eastAsia="Times New Roman"/>
              </w:rPr>
              <w:t>строительства</w:t>
            </w:r>
            <w:r w:rsidR="0004390F" w:rsidRPr="00A47994">
              <w:rPr>
                <w:rFonts w:eastAsia="Times New Roman"/>
              </w:rPr>
              <w:t xml:space="preserve"> </w:t>
            </w:r>
            <w:r w:rsidRPr="00A47994">
              <w:rPr>
                <w:rFonts w:eastAsia="Times New Roman"/>
              </w:rPr>
              <w:t>жилых,</w:t>
            </w:r>
            <w:r w:rsidR="0004390F" w:rsidRPr="00A47994">
              <w:rPr>
                <w:rFonts w:eastAsia="Times New Roman"/>
              </w:rPr>
              <w:t xml:space="preserve"> </w:t>
            </w:r>
            <w:r w:rsidRPr="00A47994">
              <w:rPr>
                <w:rFonts w:eastAsia="Times New Roman"/>
              </w:rPr>
              <w:t>промышленных</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сельскохозяйственных</w:t>
            </w:r>
            <w:r w:rsidR="0004390F" w:rsidRPr="00A47994">
              <w:rPr>
                <w:rFonts w:eastAsia="Times New Roman"/>
              </w:rPr>
              <w:t xml:space="preserve"> </w:t>
            </w:r>
            <w:r w:rsidRPr="00A47994">
              <w:rPr>
                <w:rFonts w:eastAsia="Times New Roman"/>
              </w:rPr>
              <w:t>объектов,</w:t>
            </w:r>
            <w:r w:rsidR="0004390F" w:rsidRPr="00A47994">
              <w:rPr>
                <w:rFonts w:eastAsia="Times New Roman"/>
              </w:rPr>
              <w:t xml:space="preserve"> </w:t>
            </w:r>
            <w:r w:rsidRPr="00A47994">
              <w:rPr>
                <w:rFonts w:eastAsia="Times New Roman"/>
              </w:rPr>
              <w:t>а</w:t>
            </w:r>
            <w:r w:rsidR="0004390F" w:rsidRPr="00A47994">
              <w:rPr>
                <w:rFonts w:eastAsia="Times New Roman"/>
              </w:rPr>
              <w:t xml:space="preserve"> </w:t>
            </w:r>
            <w:r w:rsidRPr="00A47994">
              <w:rPr>
                <w:rFonts w:eastAsia="Times New Roman"/>
              </w:rPr>
              <w:t>также</w:t>
            </w:r>
            <w:r w:rsidR="0004390F" w:rsidRPr="00A47994">
              <w:rPr>
                <w:rFonts w:eastAsia="Times New Roman"/>
              </w:rPr>
              <w:t xml:space="preserve"> </w:t>
            </w:r>
            <w:r w:rsidRPr="00A47994">
              <w:rPr>
                <w:rFonts w:eastAsia="Times New Roman"/>
              </w:rPr>
              <w:t>согласование</w:t>
            </w:r>
            <w:r w:rsidR="0004390F" w:rsidRPr="00A47994">
              <w:rPr>
                <w:rFonts w:eastAsia="Times New Roman"/>
              </w:rPr>
              <w:t xml:space="preserve"> </w:t>
            </w:r>
            <w:r w:rsidRPr="00A47994">
              <w:rPr>
                <w:rFonts w:eastAsia="Times New Roman"/>
              </w:rPr>
              <w:t>изменений</w:t>
            </w:r>
            <w:r w:rsidR="0004390F" w:rsidRPr="00A47994">
              <w:rPr>
                <w:rFonts w:eastAsia="Times New Roman"/>
              </w:rPr>
              <w:t xml:space="preserve"> </w:t>
            </w:r>
            <w:r w:rsidRPr="00A47994">
              <w:rPr>
                <w:rFonts w:eastAsia="Times New Roman"/>
              </w:rPr>
              <w:t>технологий</w:t>
            </w:r>
            <w:r w:rsidR="0004390F" w:rsidRPr="00A47994">
              <w:rPr>
                <w:rFonts w:eastAsia="Times New Roman"/>
              </w:rPr>
              <w:t xml:space="preserve"> </w:t>
            </w:r>
            <w:r w:rsidRPr="00A47994">
              <w:rPr>
                <w:rFonts w:eastAsia="Times New Roman"/>
              </w:rPr>
              <w:t>действующих</w:t>
            </w:r>
            <w:r w:rsidR="0004390F" w:rsidRPr="00A47994">
              <w:rPr>
                <w:rFonts w:eastAsia="Times New Roman"/>
              </w:rPr>
              <w:t xml:space="preserve"> </w:t>
            </w:r>
            <w:r w:rsidRPr="00A47994">
              <w:rPr>
                <w:rFonts w:eastAsia="Times New Roman"/>
              </w:rPr>
              <w:t>предприятий,</w:t>
            </w:r>
            <w:r w:rsidR="0004390F" w:rsidRPr="00A47994">
              <w:rPr>
                <w:rFonts w:eastAsia="Times New Roman"/>
              </w:rPr>
              <w:t xml:space="preserve"> </w:t>
            </w:r>
            <w:r w:rsidRPr="00A47994">
              <w:rPr>
                <w:rFonts w:eastAsia="Times New Roman"/>
              </w:rPr>
              <w:t>связанных</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повышением</w:t>
            </w:r>
            <w:r w:rsidR="0004390F" w:rsidRPr="00A47994">
              <w:rPr>
                <w:rFonts w:eastAsia="Times New Roman"/>
              </w:rPr>
              <w:t xml:space="preserve"> </w:t>
            </w:r>
            <w:r w:rsidRPr="00A47994">
              <w:rPr>
                <w:rFonts w:eastAsia="Times New Roman"/>
              </w:rPr>
              <w:t>степени</w:t>
            </w:r>
            <w:r w:rsidR="0004390F" w:rsidRPr="00A47994">
              <w:rPr>
                <w:rFonts w:eastAsia="Times New Roman"/>
              </w:rPr>
              <w:t xml:space="preserve"> </w:t>
            </w:r>
            <w:r w:rsidRPr="00A47994">
              <w:rPr>
                <w:rFonts w:eastAsia="Times New Roman"/>
              </w:rPr>
              <w:t>опасности</w:t>
            </w:r>
            <w:r w:rsidR="0004390F" w:rsidRPr="00A47994">
              <w:rPr>
                <w:rFonts w:eastAsia="Times New Roman"/>
              </w:rPr>
              <w:t xml:space="preserve"> </w:t>
            </w:r>
            <w:r w:rsidRPr="00A47994">
              <w:rPr>
                <w:rFonts w:eastAsia="Times New Roman"/>
              </w:rPr>
              <w:t>загрязнения</w:t>
            </w:r>
            <w:r w:rsidR="0004390F" w:rsidRPr="00A47994">
              <w:rPr>
                <w:rFonts w:eastAsia="Times New Roman"/>
              </w:rPr>
              <w:t xml:space="preserve"> </w:t>
            </w:r>
            <w:r w:rsidRPr="00A47994">
              <w:rPr>
                <w:rFonts w:eastAsia="Times New Roman"/>
              </w:rPr>
              <w:t>сточными</w:t>
            </w:r>
            <w:r w:rsidR="0004390F" w:rsidRPr="00A47994">
              <w:rPr>
                <w:rFonts w:eastAsia="Times New Roman"/>
              </w:rPr>
              <w:t xml:space="preserve"> </w:t>
            </w:r>
            <w:r w:rsidRPr="00A47994">
              <w:rPr>
                <w:rFonts w:eastAsia="Times New Roman"/>
              </w:rPr>
              <w:t>водами</w:t>
            </w:r>
            <w:r w:rsidR="0004390F" w:rsidRPr="00A47994">
              <w:rPr>
                <w:rFonts w:eastAsia="Times New Roman"/>
              </w:rPr>
              <w:t xml:space="preserve"> </w:t>
            </w:r>
            <w:r w:rsidRPr="00A47994">
              <w:rPr>
                <w:rFonts w:eastAsia="Times New Roman"/>
              </w:rPr>
              <w:t>источника</w:t>
            </w:r>
            <w:r w:rsidR="0004390F" w:rsidRPr="00A47994">
              <w:rPr>
                <w:rFonts w:eastAsia="Times New Roman"/>
              </w:rPr>
              <w:t xml:space="preserve"> </w:t>
            </w:r>
            <w:r w:rsidRPr="00A47994">
              <w:rPr>
                <w:rFonts w:eastAsia="Times New Roman"/>
              </w:rPr>
              <w:t>водоснабжения</w:t>
            </w:r>
            <w:r w:rsidR="006A6E7D" w:rsidRPr="00A47994">
              <w:rPr>
                <w:rFonts w:eastAsia="Times New Roman"/>
              </w:rPr>
              <w:t>.</w:t>
            </w:r>
          </w:p>
          <w:p w14:paraId="791F7244" w14:textId="18DC52DD" w:rsidR="00C71061" w:rsidRPr="00A47994" w:rsidRDefault="00C71061" w:rsidP="0029014D">
            <w:pPr>
              <w:ind w:firstLine="601"/>
              <w:jc w:val="both"/>
              <w:rPr>
                <w:rFonts w:eastAsia="Times New Roman"/>
              </w:rPr>
            </w:pPr>
            <w:r w:rsidRPr="00A47994">
              <w:rPr>
                <w:rFonts w:eastAsia="Times New Roman"/>
              </w:rPr>
              <w:t>3</w:t>
            </w:r>
            <w:r w:rsidR="00132AB1" w:rsidRPr="00A47994">
              <w:rPr>
                <w:rFonts w:eastAsia="Times New Roman"/>
              </w:rPr>
              <w:t>.</w:t>
            </w:r>
            <w:r w:rsidR="0004390F" w:rsidRPr="00A47994">
              <w:rPr>
                <w:rFonts w:eastAsia="Times New Roman"/>
              </w:rPr>
              <w:t xml:space="preserve"> </w:t>
            </w:r>
            <w:r w:rsidRPr="00A47994">
              <w:rPr>
                <w:rFonts w:eastAsia="Times New Roman"/>
              </w:rPr>
              <w:t>Недопущение</w:t>
            </w:r>
            <w:r w:rsidR="0004390F" w:rsidRPr="00A47994">
              <w:rPr>
                <w:rFonts w:eastAsia="Times New Roman"/>
              </w:rPr>
              <w:t xml:space="preserve"> </w:t>
            </w:r>
            <w:r w:rsidRPr="00A47994">
              <w:rPr>
                <w:rFonts w:eastAsia="Times New Roman"/>
              </w:rPr>
              <w:t>отведения</w:t>
            </w:r>
            <w:r w:rsidR="0004390F" w:rsidRPr="00A47994">
              <w:rPr>
                <w:rFonts w:eastAsia="Times New Roman"/>
              </w:rPr>
              <w:t xml:space="preserve"> </w:t>
            </w:r>
            <w:r w:rsidRPr="00A47994">
              <w:rPr>
                <w:rFonts w:eastAsia="Times New Roman"/>
              </w:rPr>
              <w:t>сточных</w:t>
            </w:r>
            <w:r w:rsidR="0004390F" w:rsidRPr="00A47994">
              <w:rPr>
                <w:rFonts w:eastAsia="Times New Roman"/>
              </w:rPr>
              <w:t xml:space="preserve"> </w:t>
            </w:r>
            <w:r w:rsidRPr="00A47994">
              <w:rPr>
                <w:rFonts w:eastAsia="Times New Roman"/>
              </w:rPr>
              <w:t>вод</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зоне</w:t>
            </w:r>
            <w:r w:rsidR="0004390F" w:rsidRPr="00A47994">
              <w:rPr>
                <w:rFonts w:eastAsia="Times New Roman"/>
              </w:rPr>
              <w:t xml:space="preserve"> </w:t>
            </w:r>
            <w:r w:rsidRPr="00A47994">
              <w:rPr>
                <w:rFonts w:eastAsia="Times New Roman"/>
              </w:rPr>
              <w:t>водосбора</w:t>
            </w:r>
            <w:r w:rsidR="0004390F" w:rsidRPr="00A47994">
              <w:rPr>
                <w:rFonts w:eastAsia="Times New Roman"/>
              </w:rPr>
              <w:t xml:space="preserve"> </w:t>
            </w:r>
            <w:r w:rsidRPr="00A47994">
              <w:rPr>
                <w:rFonts w:eastAsia="Times New Roman"/>
              </w:rPr>
              <w:t>источника</w:t>
            </w:r>
            <w:r w:rsidR="0004390F" w:rsidRPr="00A47994">
              <w:rPr>
                <w:rFonts w:eastAsia="Times New Roman"/>
              </w:rPr>
              <w:t xml:space="preserve"> </w:t>
            </w:r>
            <w:r w:rsidRPr="00A47994">
              <w:rPr>
                <w:rFonts w:eastAsia="Times New Roman"/>
              </w:rPr>
              <w:t>водоснабжения,</w:t>
            </w:r>
            <w:r w:rsidR="0004390F" w:rsidRPr="00A47994">
              <w:rPr>
                <w:rFonts w:eastAsia="Times New Roman"/>
              </w:rPr>
              <w:t xml:space="preserve"> </w:t>
            </w:r>
            <w:r w:rsidRPr="00A47994">
              <w:rPr>
                <w:rFonts w:eastAsia="Times New Roman"/>
              </w:rPr>
              <w:t>включая</w:t>
            </w:r>
            <w:r w:rsidR="0004390F" w:rsidRPr="00A47994">
              <w:rPr>
                <w:rFonts w:eastAsia="Times New Roman"/>
              </w:rPr>
              <w:t xml:space="preserve"> </w:t>
            </w:r>
            <w:r w:rsidRPr="00A47994">
              <w:rPr>
                <w:rFonts w:eastAsia="Times New Roman"/>
              </w:rPr>
              <w:t>его</w:t>
            </w:r>
            <w:r w:rsidR="0004390F" w:rsidRPr="00A47994">
              <w:rPr>
                <w:rFonts w:eastAsia="Times New Roman"/>
              </w:rPr>
              <w:t xml:space="preserve"> </w:t>
            </w:r>
            <w:r w:rsidRPr="00A47994">
              <w:rPr>
                <w:rFonts w:eastAsia="Times New Roman"/>
              </w:rPr>
              <w:t>притоки,</w:t>
            </w:r>
            <w:r w:rsidR="0004390F" w:rsidRPr="00A47994">
              <w:rPr>
                <w:rFonts w:eastAsia="Times New Roman"/>
              </w:rPr>
              <w:t xml:space="preserve"> </w:t>
            </w:r>
            <w:r w:rsidRPr="00A47994">
              <w:rPr>
                <w:rFonts w:eastAsia="Times New Roman"/>
              </w:rPr>
              <w:t>не</w:t>
            </w:r>
            <w:r w:rsidR="0004390F" w:rsidRPr="00A47994">
              <w:rPr>
                <w:rFonts w:eastAsia="Times New Roman"/>
              </w:rPr>
              <w:t xml:space="preserve"> </w:t>
            </w:r>
            <w:r w:rsidRPr="00A47994">
              <w:rPr>
                <w:rFonts w:eastAsia="Times New Roman"/>
              </w:rPr>
              <w:t>отвечающих</w:t>
            </w:r>
            <w:r w:rsidR="0004390F" w:rsidRPr="00A47994">
              <w:rPr>
                <w:rFonts w:eastAsia="Times New Roman"/>
              </w:rPr>
              <w:t xml:space="preserve"> </w:t>
            </w:r>
            <w:r w:rsidRPr="00A47994">
              <w:rPr>
                <w:rFonts w:eastAsia="Times New Roman"/>
              </w:rPr>
              <w:t>гигиеническим</w:t>
            </w:r>
            <w:r w:rsidR="0004390F" w:rsidRPr="00A47994">
              <w:rPr>
                <w:rFonts w:eastAsia="Times New Roman"/>
              </w:rPr>
              <w:t xml:space="preserve"> </w:t>
            </w:r>
            <w:r w:rsidRPr="00A47994">
              <w:rPr>
                <w:rFonts w:eastAsia="Times New Roman"/>
              </w:rPr>
              <w:t>требованиям</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охране</w:t>
            </w:r>
            <w:r w:rsidR="0004390F" w:rsidRPr="00A47994">
              <w:rPr>
                <w:rFonts w:eastAsia="Times New Roman"/>
              </w:rPr>
              <w:t xml:space="preserve"> </w:t>
            </w:r>
            <w:r w:rsidRPr="00A47994">
              <w:rPr>
                <w:rFonts w:eastAsia="Times New Roman"/>
              </w:rPr>
              <w:t>поверхностных</w:t>
            </w:r>
            <w:r w:rsidR="0004390F" w:rsidRPr="00A47994">
              <w:rPr>
                <w:rFonts w:eastAsia="Times New Roman"/>
              </w:rPr>
              <w:t xml:space="preserve"> </w:t>
            </w:r>
            <w:r w:rsidRPr="00A47994">
              <w:rPr>
                <w:rFonts w:eastAsia="Times New Roman"/>
              </w:rPr>
              <w:t>вод</w:t>
            </w:r>
            <w:r w:rsidR="006A6E7D" w:rsidRPr="00A47994">
              <w:rPr>
                <w:rFonts w:eastAsia="Times New Roman"/>
              </w:rPr>
              <w:t>.</w:t>
            </w:r>
          </w:p>
          <w:p w14:paraId="466F9F67" w14:textId="260A5A9B" w:rsidR="00C71061" w:rsidRPr="00A47994" w:rsidRDefault="00C71061" w:rsidP="0029014D">
            <w:pPr>
              <w:ind w:firstLine="601"/>
              <w:jc w:val="both"/>
              <w:rPr>
                <w:rFonts w:eastAsia="Times New Roman"/>
              </w:rPr>
            </w:pPr>
            <w:r w:rsidRPr="00A47994">
              <w:rPr>
                <w:rFonts w:eastAsia="Times New Roman"/>
              </w:rPr>
              <w:t>4</w:t>
            </w:r>
            <w:r w:rsidR="00132AB1" w:rsidRPr="00A47994">
              <w:rPr>
                <w:rFonts w:eastAsia="Times New Roman"/>
              </w:rPr>
              <w:t>.</w:t>
            </w:r>
            <w:r w:rsidR="0004390F" w:rsidRPr="00A47994">
              <w:rPr>
                <w:rFonts w:eastAsia="Times New Roman"/>
              </w:rPr>
              <w:t xml:space="preserve"> </w:t>
            </w:r>
            <w:r w:rsidRPr="00A47994">
              <w:rPr>
                <w:rFonts w:eastAsia="Times New Roman"/>
              </w:rPr>
              <w:t>Все</w:t>
            </w:r>
            <w:r w:rsidR="0004390F" w:rsidRPr="00A47994">
              <w:rPr>
                <w:rFonts w:eastAsia="Times New Roman"/>
              </w:rPr>
              <w:t xml:space="preserve"> </w:t>
            </w:r>
            <w:r w:rsidRPr="00A47994">
              <w:rPr>
                <w:rFonts w:eastAsia="Times New Roman"/>
              </w:rPr>
              <w:t>работы,</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том</w:t>
            </w:r>
            <w:r w:rsidR="0004390F" w:rsidRPr="00A47994">
              <w:rPr>
                <w:rFonts w:eastAsia="Times New Roman"/>
              </w:rPr>
              <w:t xml:space="preserve"> </w:t>
            </w:r>
            <w:r w:rsidRPr="00A47994">
              <w:rPr>
                <w:rFonts w:eastAsia="Times New Roman"/>
              </w:rPr>
              <w:t>числе</w:t>
            </w:r>
            <w:r w:rsidR="0004390F" w:rsidRPr="00A47994">
              <w:rPr>
                <w:rFonts w:eastAsia="Times New Roman"/>
              </w:rPr>
              <w:t xml:space="preserve"> </w:t>
            </w:r>
            <w:r w:rsidRPr="00A47994">
              <w:rPr>
                <w:rFonts w:eastAsia="Times New Roman"/>
              </w:rPr>
              <w:t>добыча</w:t>
            </w:r>
            <w:r w:rsidR="0004390F" w:rsidRPr="00A47994">
              <w:rPr>
                <w:rFonts w:eastAsia="Times New Roman"/>
              </w:rPr>
              <w:t xml:space="preserve"> </w:t>
            </w:r>
            <w:r w:rsidRPr="00A47994">
              <w:rPr>
                <w:rFonts w:eastAsia="Times New Roman"/>
              </w:rPr>
              <w:t>песка,</w:t>
            </w:r>
            <w:r w:rsidR="0004390F" w:rsidRPr="00A47994">
              <w:rPr>
                <w:rFonts w:eastAsia="Times New Roman"/>
              </w:rPr>
              <w:t xml:space="preserve"> </w:t>
            </w:r>
            <w:r w:rsidRPr="00A47994">
              <w:rPr>
                <w:rFonts w:eastAsia="Times New Roman"/>
              </w:rPr>
              <w:t>гравия,</w:t>
            </w:r>
            <w:r w:rsidR="0004390F" w:rsidRPr="00A47994">
              <w:rPr>
                <w:rFonts w:eastAsia="Times New Roman"/>
              </w:rPr>
              <w:t xml:space="preserve"> </w:t>
            </w:r>
            <w:r w:rsidRPr="00A47994">
              <w:rPr>
                <w:rFonts w:eastAsia="Times New Roman"/>
              </w:rPr>
              <w:t>донноуглубительные,</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пределах</w:t>
            </w:r>
            <w:r w:rsidR="0004390F" w:rsidRPr="00A47994">
              <w:rPr>
                <w:rFonts w:eastAsia="Times New Roman"/>
              </w:rPr>
              <w:t xml:space="preserve"> </w:t>
            </w:r>
            <w:r w:rsidRPr="00A47994">
              <w:rPr>
                <w:rFonts w:eastAsia="Times New Roman"/>
              </w:rPr>
              <w:t>акватории</w:t>
            </w:r>
            <w:r w:rsidR="0004390F" w:rsidRPr="00A47994">
              <w:rPr>
                <w:rFonts w:eastAsia="Times New Roman"/>
              </w:rPr>
              <w:t xml:space="preserve"> </w:t>
            </w:r>
            <w:r w:rsidRPr="00A47994">
              <w:rPr>
                <w:rFonts w:eastAsia="Times New Roman"/>
              </w:rPr>
              <w:t>ЗСО</w:t>
            </w:r>
            <w:r w:rsidR="0004390F" w:rsidRPr="00A47994">
              <w:rPr>
                <w:rFonts w:eastAsia="Times New Roman"/>
              </w:rPr>
              <w:t xml:space="preserve"> </w:t>
            </w:r>
            <w:r w:rsidRPr="00A47994">
              <w:rPr>
                <w:rFonts w:eastAsia="Times New Roman"/>
              </w:rPr>
              <w:t>допускаются</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согласованию</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центром</w:t>
            </w:r>
            <w:r w:rsidR="0004390F" w:rsidRPr="00A47994">
              <w:rPr>
                <w:rFonts w:eastAsia="Times New Roman"/>
              </w:rPr>
              <w:t xml:space="preserve"> </w:t>
            </w:r>
            <w:r w:rsidRPr="00A47994">
              <w:rPr>
                <w:rFonts w:eastAsia="Times New Roman"/>
              </w:rPr>
              <w:t>государственного</w:t>
            </w:r>
            <w:r w:rsidR="0004390F" w:rsidRPr="00A47994">
              <w:rPr>
                <w:rFonts w:eastAsia="Times New Roman"/>
              </w:rPr>
              <w:t xml:space="preserve"> </w:t>
            </w:r>
            <w:r w:rsidRPr="00A47994">
              <w:rPr>
                <w:rFonts w:eastAsia="Times New Roman"/>
              </w:rPr>
              <w:t>санитарно-эпидемиологического</w:t>
            </w:r>
            <w:r w:rsidR="0004390F" w:rsidRPr="00A47994">
              <w:rPr>
                <w:rFonts w:eastAsia="Times New Roman"/>
              </w:rPr>
              <w:t xml:space="preserve"> </w:t>
            </w:r>
            <w:r w:rsidRPr="00A47994">
              <w:rPr>
                <w:rFonts w:eastAsia="Times New Roman"/>
              </w:rPr>
              <w:t>надзора</w:t>
            </w:r>
            <w:r w:rsidR="0004390F" w:rsidRPr="00A47994">
              <w:rPr>
                <w:rFonts w:eastAsia="Times New Roman"/>
              </w:rPr>
              <w:t xml:space="preserve"> </w:t>
            </w:r>
            <w:r w:rsidRPr="00A47994">
              <w:rPr>
                <w:rFonts w:eastAsia="Times New Roman"/>
              </w:rPr>
              <w:t>лишь</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обосновании</w:t>
            </w:r>
            <w:r w:rsidR="0004390F" w:rsidRPr="00A47994">
              <w:rPr>
                <w:rFonts w:eastAsia="Times New Roman"/>
              </w:rPr>
              <w:t xml:space="preserve"> </w:t>
            </w:r>
            <w:r w:rsidRPr="00A47994">
              <w:rPr>
                <w:rFonts w:eastAsia="Times New Roman"/>
              </w:rPr>
              <w:t>гидрологическими</w:t>
            </w:r>
            <w:r w:rsidR="0004390F" w:rsidRPr="00A47994">
              <w:rPr>
                <w:rFonts w:eastAsia="Times New Roman"/>
              </w:rPr>
              <w:t xml:space="preserve"> </w:t>
            </w:r>
            <w:r w:rsidRPr="00A47994">
              <w:rPr>
                <w:rFonts w:eastAsia="Times New Roman"/>
              </w:rPr>
              <w:t>расчетами</w:t>
            </w:r>
            <w:r w:rsidR="0004390F" w:rsidRPr="00A47994">
              <w:rPr>
                <w:rFonts w:eastAsia="Times New Roman"/>
              </w:rPr>
              <w:t xml:space="preserve"> </w:t>
            </w:r>
            <w:r w:rsidRPr="00A47994">
              <w:rPr>
                <w:rFonts w:eastAsia="Times New Roman"/>
              </w:rPr>
              <w:t>отсутствия</w:t>
            </w:r>
            <w:r w:rsidR="0004390F" w:rsidRPr="00A47994">
              <w:rPr>
                <w:rFonts w:eastAsia="Times New Roman"/>
              </w:rPr>
              <w:t xml:space="preserve"> </w:t>
            </w:r>
            <w:r w:rsidRPr="00A47994">
              <w:rPr>
                <w:rFonts w:eastAsia="Times New Roman"/>
              </w:rPr>
              <w:t>ухудшения</w:t>
            </w:r>
            <w:r w:rsidR="0004390F" w:rsidRPr="00A47994">
              <w:rPr>
                <w:rFonts w:eastAsia="Times New Roman"/>
              </w:rPr>
              <w:t xml:space="preserve"> </w:t>
            </w:r>
            <w:r w:rsidRPr="00A47994">
              <w:rPr>
                <w:rFonts w:eastAsia="Times New Roman"/>
              </w:rPr>
              <w:t>качества</w:t>
            </w:r>
            <w:r w:rsidR="0004390F" w:rsidRPr="00A47994">
              <w:rPr>
                <w:rFonts w:eastAsia="Times New Roman"/>
              </w:rPr>
              <w:t xml:space="preserve"> </w:t>
            </w:r>
            <w:r w:rsidRPr="00A47994">
              <w:rPr>
                <w:rFonts w:eastAsia="Times New Roman"/>
              </w:rPr>
              <w:t>воды</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створе</w:t>
            </w:r>
            <w:r w:rsidR="0004390F" w:rsidRPr="00A47994">
              <w:rPr>
                <w:rFonts w:eastAsia="Times New Roman"/>
              </w:rPr>
              <w:t xml:space="preserve"> </w:t>
            </w:r>
            <w:r w:rsidRPr="00A47994">
              <w:rPr>
                <w:rFonts w:eastAsia="Times New Roman"/>
              </w:rPr>
              <w:t>водозабора</w:t>
            </w:r>
            <w:r w:rsidR="006A6E7D" w:rsidRPr="00A47994">
              <w:rPr>
                <w:rFonts w:eastAsia="Times New Roman"/>
              </w:rPr>
              <w:t>.</w:t>
            </w:r>
          </w:p>
          <w:p w14:paraId="43430045" w14:textId="76C77EDE" w:rsidR="00C71061" w:rsidRPr="00A47994" w:rsidRDefault="00C71061" w:rsidP="0029014D">
            <w:pPr>
              <w:ind w:firstLine="601"/>
              <w:jc w:val="both"/>
              <w:rPr>
                <w:rFonts w:eastAsia="Times New Roman"/>
              </w:rPr>
            </w:pPr>
            <w:r w:rsidRPr="00A47994">
              <w:rPr>
                <w:rFonts w:eastAsia="Times New Roman"/>
              </w:rPr>
              <w:t>5</w:t>
            </w:r>
            <w:r w:rsidR="00132AB1" w:rsidRPr="00A47994">
              <w:rPr>
                <w:rFonts w:eastAsia="Times New Roman"/>
              </w:rPr>
              <w:t>.</w:t>
            </w:r>
            <w:r w:rsidR="0004390F" w:rsidRPr="00A47994">
              <w:rPr>
                <w:rFonts w:eastAsia="Times New Roman"/>
              </w:rPr>
              <w:t xml:space="preserve"> </w:t>
            </w:r>
            <w:r w:rsidRPr="00A47994">
              <w:rPr>
                <w:rFonts w:eastAsia="Times New Roman"/>
              </w:rPr>
              <w:t>Использование</w:t>
            </w:r>
            <w:r w:rsidR="0004390F" w:rsidRPr="00A47994">
              <w:rPr>
                <w:rFonts w:eastAsia="Times New Roman"/>
              </w:rPr>
              <w:t xml:space="preserve"> </w:t>
            </w:r>
            <w:r w:rsidRPr="00A47994">
              <w:rPr>
                <w:rFonts w:eastAsia="Times New Roman"/>
              </w:rPr>
              <w:t>химических</w:t>
            </w:r>
            <w:r w:rsidR="0004390F" w:rsidRPr="00A47994">
              <w:rPr>
                <w:rFonts w:eastAsia="Times New Roman"/>
              </w:rPr>
              <w:t xml:space="preserve"> </w:t>
            </w:r>
            <w:r w:rsidRPr="00A47994">
              <w:rPr>
                <w:rFonts w:eastAsia="Times New Roman"/>
              </w:rPr>
              <w:t>методов</w:t>
            </w:r>
            <w:r w:rsidR="0004390F" w:rsidRPr="00A47994">
              <w:rPr>
                <w:rFonts w:eastAsia="Times New Roman"/>
              </w:rPr>
              <w:t xml:space="preserve"> </w:t>
            </w:r>
            <w:r w:rsidRPr="00A47994">
              <w:rPr>
                <w:rFonts w:eastAsia="Times New Roman"/>
              </w:rPr>
              <w:t>борьбы</w:t>
            </w:r>
            <w:r w:rsidR="0004390F" w:rsidRPr="00A47994">
              <w:rPr>
                <w:rFonts w:eastAsia="Times New Roman"/>
              </w:rPr>
              <w:t xml:space="preserve"> </w:t>
            </w:r>
            <w:r w:rsidRPr="00A47994">
              <w:rPr>
                <w:rFonts w:eastAsia="Times New Roman"/>
              </w:rPr>
              <w:t>с</w:t>
            </w:r>
            <w:r w:rsidR="0004390F" w:rsidRPr="00A47994">
              <w:rPr>
                <w:rFonts w:eastAsia="Times New Roman"/>
              </w:rPr>
              <w:t xml:space="preserve"> </w:t>
            </w:r>
            <w:r w:rsidRPr="00A47994">
              <w:rPr>
                <w:rFonts w:eastAsia="Times New Roman"/>
              </w:rPr>
              <w:t>эвтрофикацией</w:t>
            </w:r>
            <w:r w:rsidR="0004390F" w:rsidRPr="00A47994">
              <w:rPr>
                <w:rFonts w:eastAsia="Times New Roman"/>
              </w:rPr>
              <w:t xml:space="preserve"> </w:t>
            </w:r>
            <w:r w:rsidRPr="00A47994">
              <w:rPr>
                <w:rFonts w:eastAsia="Times New Roman"/>
              </w:rPr>
              <w:t>водоемов</w:t>
            </w:r>
            <w:r w:rsidR="0004390F" w:rsidRPr="00A47994">
              <w:rPr>
                <w:rFonts w:eastAsia="Times New Roman"/>
              </w:rPr>
              <w:t xml:space="preserve"> </w:t>
            </w:r>
            <w:r w:rsidRPr="00A47994">
              <w:rPr>
                <w:rFonts w:eastAsia="Times New Roman"/>
              </w:rPr>
              <w:t>допускается</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условии</w:t>
            </w:r>
            <w:r w:rsidR="0004390F" w:rsidRPr="00A47994">
              <w:rPr>
                <w:rFonts w:eastAsia="Times New Roman"/>
              </w:rPr>
              <w:t xml:space="preserve"> </w:t>
            </w:r>
            <w:r w:rsidRPr="00A47994">
              <w:rPr>
                <w:rFonts w:eastAsia="Times New Roman"/>
              </w:rPr>
              <w:t>применения</w:t>
            </w:r>
            <w:r w:rsidR="0004390F" w:rsidRPr="00A47994">
              <w:rPr>
                <w:rFonts w:eastAsia="Times New Roman"/>
              </w:rPr>
              <w:t xml:space="preserve"> </w:t>
            </w:r>
            <w:r w:rsidRPr="00A47994">
              <w:rPr>
                <w:rFonts w:eastAsia="Times New Roman"/>
              </w:rPr>
              <w:t>препаратов,</w:t>
            </w:r>
            <w:r w:rsidR="0004390F" w:rsidRPr="00A47994">
              <w:rPr>
                <w:rFonts w:eastAsia="Times New Roman"/>
              </w:rPr>
              <w:t xml:space="preserve"> </w:t>
            </w:r>
            <w:r w:rsidRPr="00A47994">
              <w:rPr>
                <w:rFonts w:eastAsia="Times New Roman"/>
              </w:rPr>
              <w:t>имеющих</w:t>
            </w:r>
            <w:r w:rsidR="0004390F" w:rsidRPr="00A47994">
              <w:rPr>
                <w:rFonts w:eastAsia="Times New Roman"/>
              </w:rPr>
              <w:t xml:space="preserve"> </w:t>
            </w:r>
            <w:r w:rsidRPr="00A47994">
              <w:rPr>
                <w:rFonts w:eastAsia="Times New Roman"/>
              </w:rPr>
              <w:t>положительное</w:t>
            </w:r>
            <w:r w:rsidR="0004390F" w:rsidRPr="00A47994">
              <w:rPr>
                <w:rFonts w:eastAsia="Times New Roman"/>
              </w:rPr>
              <w:t xml:space="preserve"> </w:t>
            </w:r>
            <w:r w:rsidRPr="00A47994">
              <w:rPr>
                <w:rFonts w:eastAsia="Times New Roman"/>
              </w:rPr>
              <w:t>санитарно-эпидемиологическое</w:t>
            </w:r>
            <w:r w:rsidR="0004390F" w:rsidRPr="00A47994">
              <w:rPr>
                <w:rFonts w:eastAsia="Times New Roman"/>
              </w:rPr>
              <w:t xml:space="preserve"> </w:t>
            </w:r>
            <w:r w:rsidRPr="00A47994">
              <w:rPr>
                <w:rFonts w:eastAsia="Times New Roman"/>
              </w:rPr>
              <w:t>заключение</w:t>
            </w:r>
            <w:r w:rsidR="0004390F" w:rsidRPr="00A47994">
              <w:rPr>
                <w:rFonts w:eastAsia="Times New Roman"/>
              </w:rPr>
              <w:t xml:space="preserve"> </w:t>
            </w:r>
            <w:r w:rsidRPr="00A47994">
              <w:rPr>
                <w:rFonts w:eastAsia="Times New Roman"/>
              </w:rPr>
              <w:t>государственной</w:t>
            </w:r>
            <w:r w:rsidR="0004390F" w:rsidRPr="00A47994">
              <w:rPr>
                <w:rFonts w:eastAsia="Times New Roman"/>
              </w:rPr>
              <w:t xml:space="preserve"> </w:t>
            </w:r>
            <w:r w:rsidRPr="00A47994">
              <w:rPr>
                <w:rFonts w:eastAsia="Times New Roman"/>
              </w:rPr>
              <w:t>санитарно-эпидемиологической</w:t>
            </w:r>
            <w:r w:rsidR="0004390F" w:rsidRPr="00A47994">
              <w:rPr>
                <w:rFonts w:eastAsia="Times New Roman"/>
              </w:rPr>
              <w:t xml:space="preserve"> </w:t>
            </w:r>
            <w:r w:rsidRPr="00A47994">
              <w:rPr>
                <w:rFonts w:eastAsia="Times New Roman"/>
              </w:rPr>
              <w:t>службы</w:t>
            </w:r>
            <w:r w:rsidR="0004390F" w:rsidRPr="00A47994">
              <w:rPr>
                <w:rFonts w:eastAsia="Times New Roman"/>
              </w:rPr>
              <w:t xml:space="preserve"> </w:t>
            </w:r>
            <w:r w:rsidRPr="00A47994">
              <w:rPr>
                <w:rFonts w:eastAsia="Times New Roman"/>
              </w:rPr>
              <w:t>Российской</w:t>
            </w:r>
            <w:r w:rsidR="0004390F" w:rsidRPr="00A47994">
              <w:rPr>
                <w:rFonts w:eastAsia="Times New Roman"/>
              </w:rPr>
              <w:t xml:space="preserve"> </w:t>
            </w:r>
            <w:r w:rsidRPr="00A47994">
              <w:rPr>
                <w:rFonts w:eastAsia="Times New Roman"/>
              </w:rPr>
              <w:t>Федерации</w:t>
            </w:r>
            <w:r w:rsidR="006A6E7D" w:rsidRPr="00A47994">
              <w:rPr>
                <w:rFonts w:eastAsia="Times New Roman"/>
              </w:rPr>
              <w:t>.</w:t>
            </w:r>
          </w:p>
          <w:p w14:paraId="7C6E2656" w14:textId="63FBB31D" w:rsidR="00C71061" w:rsidRPr="00A47994" w:rsidRDefault="00C71061" w:rsidP="0029014D">
            <w:pPr>
              <w:ind w:firstLine="601"/>
              <w:jc w:val="both"/>
              <w:rPr>
                <w:rFonts w:eastAsia="Times New Roman"/>
              </w:rPr>
            </w:pPr>
            <w:r w:rsidRPr="00A47994">
              <w:rPr>
                <w:rFonts w:eastAsia="Times New Roman"/>
              </w:rPr>
              <w:t>6</w:t>
            </w:r>
            <w:r w:rsidR="00132AB1" w:rsidRPr="00A47994">
              <w:rPr>
                <w:rFonts w:eastAsia="Times New Roman"/>
              </w:rPr>
              <w:t>.</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наличии</w:t>
            </w:r>
            <w:r w:rsidR="0004390F" w:rsidRPr="00A47994">
              <w:rPr>
                <w:rFonts w:eastAsia="Times New Roman"/>
              </w:rPr>
              <w:t xml:space="preserve"> </w:t>
            </w:r>
            <w:r w:rsidRPr="00A47994">
              <w:rPr>
                <w:rFonts w:eastAsia="Times New Roman"/>
              </w:rPr>
              <w:t>судоходства</w:t>
            </w:r>
            <w:r w:rsidR="0004390F" w:rsidRPr="00A47994">
              <w:rPr>
                <w:rFonts w:eastAsia="Times New Roman"/>
              </w:rPr>
              <w:t xml:space="preserve"> </w:t>
            </w:r>
            <w:r w:rsidRPr="00A47994">
              <w:rPr>
                <w:rFonts w:eastAsia="Times New Roman"/>
              </w:rPr>
              <w:t>необходимо</w:t>
            </w:r>
            <w:r w:rsidR="0004390F" w:rsidRPr="00A47994">
              <w:rPr>
                <w:rFonts w:eastAsia="Times New Roman"/>
              </w:rPr>
              <w:t xml:space="preserve"> </w:t>
            </w:r>
            <w:r w:rsidRPr="00A47994">
              <w:rPr>
                <w:rFonts w:eastAsia="Times New Roman"/>
              </w:rPr>
              <w:t>оборудование</w:t>
            </w:r>
            <w:r w:rsidR="0004390F" w:rsidRPr="00A47994">
              <w:rPr>
                <w:rFonts w:eastAsia="Times New Roman"/>
              </w:rPr>
              <w:t xml:space="preserve"> </w:t>
            </w:r>
            <w:r w:rsidRPr="00A47994">
              <w:rPr>
                <w:rFonts w:eastAsia="Times New Roman"/>
              </w:rPr>
              <w:t>судов,</w:t>
            </w:r>
            <w:r w:rsidR="0004390F" w:rsidRPr="00A47994">
              <w:rPr>
                <w:rFonts w:eastAsia="Times New Roman"/>
              </w:rPr>
              <w:t xml:space="preserve"> </w:t>
            </w:r>
            <w:r w:rsidRPr="00A47994">
              <w:rPr>
                <w:rFonts w:eastAsia="Times New Roman"/>
              </w:rPr>
              <w:t>дебаркадеров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брандвахт</w:t>
            </w:r>
            <w:r w:rsidR="0004390F" w:rsidRPr="00A47994">
              <w:rPr>
                <w:rFonts w:eastAsia="Times New Roman"/>
              </w:rPr>
              <w:t xml:space="preserve"> </w:t>
            </w:r>
            <w:r w:rsidRPr="00A47994">
              <w:rPr>
                <w:rFonts w:eastAsia="Times New Roman"/>
              </w:rPr>
              <w:t>устройствами</w:t>
            </w:r>
            <w:r w:rsidR="0004390F" w:rsidRPr="00A47994">
              <w:rPr>
                <w:rFonts w:eastAsia="Times New Roman"/>
              </w:rPr>
              <w:t xml:space="preserve"> </w:t>
            </w:r>
            <w:r w:rsidRPr="00A47994">
              <w:rPr>
                <w:rFonts w:eastAsia="Times New Roman"/>
              </w:rPr>
              <w:t>для</w:t>
            </w:r>
            <w:r w:rsidR="0004390F" w:rsidRPr="00A47994">
              <w:rPr>
                <w:rFonts w:eastAsia="Times New Roman"/>
              </w:rPr>
              <w:t xml:space="preserve"> </w:t>
            </w:r>
            <w:r w:rsidRPr="00A47994">
              <w:rPr>
                <w:rFonts w:eastAsia="Times New Roman"/>
              </w:rPr>
              <w:t>сбора</w:t>
            </w:r>
            <w:r w:rsidR="0004390F" w:rsidRPr="00A47994">
              <w:rPr>
                <w:rFonts w:eastAsia="Times New Roman"/>
              </w:rPr>
              <w:t xml:space="preserve"> </w:t>
            </w:r>
            <w:r w:rsidRPr="00A47994">
              <w:rPr>
                <w:rFonts w:eastAsia="Times New Roman"/>
              </w:rPr>
              <w:t>фановых</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подсланевых</w:t>
            </w:r>
            <w:r w:rsidR="0004390F" w:rsidRPr="00A47994">
              <w:rPr>
                <w:rFonts w:eastAsia="Times New Roman"/>
              </w:rPr>
              <w:t xml:space="preserve"> </w:t>
            </w:r>
            <w:r w:rsidRPr="00A47994">
              <w:rPr>
                <w:rFonts w:eastAsia="Times New Roman"/>
              </w:rPr>
              <w:t>вод</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твердых</w:t>
            </w:r>
            <w:r w:rsidR="0004390F" w:rsidRPr="00A47994">
              <w:rPr>
                <w:rFonts w:eastAsia="Times New Roman"/>
              </w:rPr>
              <w:t xml:space="preserve"> </w:t>
            </w:r>
            <w:r w:rsidRPr="00A47994">
              <w:rPr>
                <w:rFonts w:eastAsia="Times New Roman"/>
              </w:rPr>
              <w:t>отходов;</w:t>
            </w:r>
            <w:r w:rsidR="0004390F" w:rsidRPr="00A47994">
              <w:rPr>
                <w:rFonts w:eastAsia="Times New Roman"/>
              </w:rPr>
              <w:t xml:space="preserve"> </w:t>
            </w:r>
            <w:r w:rsidRPr="00A47994">
              <w:rPr>
                <w:rFonts w:eastAsia="Times New Roman"/>
              </w:rPr>
              <w:t>оборудование</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пристанях</w:t>
            </w:r>
            <w:r w:rsidR="0004390F" w:rsidRPr="00A47994">
              <w:rPr>
                <w:rFonts w:eastAsia="Times New Roman"/>
              </w:rPr>
              <w:t xml:space="preserve"> </w:t>
            </w:r>
            <w:r w:rsidRPr="00A47994">
              <w:rPr>
                <w:rFonts w:eastAsia="Times New Roman"/>
              </w:rPr>
              <w:t>сливных</w:t>
            </w:r>
            <w:r w:rsidR="0004390F" w:rsidRPr="00A47994">
              <w:rPr>
                <w:rFonts w:eastAsia="Times New Roman"/>
              </w:rPr>
              <w:t xml:space="preserve"> </w:t>
            </w:r>
            <w:r w:rsidRPr="00A47994">
              <w:rPr>
                <w:rFonts w:eastAsia="Times New Roman"/>
              </w:rPr>
              <w:t>станций</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приемников</w:t>
            </w:r>
            <w:r w:rsidR="0004390F" w:rsidRPr="00A47994">
              <w:rPr>
                <w:rFonts w:eastAsia="Times New Roman"/>
              </w:rPr>
              <w:t xml:space="preserve"> </w:t>
            </w:r>
            <w:r w:rsidRPr="00A47994">
              <w:rPr>
                <w:rFonts w:eastAsia="Times New Roman"/>
              </w:rPr>
              <w:t>для</w:t>
            </w:r>
            <w:r w:rsidR="0004390F" w:rsidRPr="00A47994">
              <w:rPr>
                <w:rFonts w:eastAsia="Times New Roman"/>
              </w:rPr>
              <w:t xml:space="preserve"> </w:t>
            </w:r>
            <w:r w:rsidRPr="00A47994">
              <w:rPr>
                <w:rFonts w:eastAsia="Times New Roman"/>
              </w:rPr>
              <w:t>сбора</w:t>
            </w:r>
            <w:r w:rsidR="0004390F" w:rsidRPr="00A47994">
              <w:rPr>
                <w:rFonts w:eastAsia="Times New Roman"/>
              </w:rPr>
              <w:t xml:space="preserve"> </w:t>
            </w:r>
            <w:r w:rsidRPr="00A47994">
              <w:rPr>
                <w:rFonts w:eastAsia="Times New Roman"/>
              </w:rPr>
              <w:t>твердых</w:t>
            </w:r>
            <w:r w:rsidR="0004390F" w:rsidRPr="00A47994">
              <w:rPr>
                <w:rFonts w:eastAsia="Times New Roman"/>
              </w:rPr>
              <w:t xml:space="preserve"> </w:t>
            </w:r>
            <w:r w:rsidRPr="00A47994">
              <w:rPr>
                <w:rFonts w:eastAsia="Times New Roman"/>
              </w:rPr>
              <w:t>отходов</w:t>
            </w:r>
            <w:r w:rsidR="006A6E7D" w:rsidRPr="00A47994">
              <w:rPr>
                <w:rFonts w:eastAsia="Times New Roman"/>
              </w:rPr>
              <w:t>.</w:t>
            </w:r>
          </w:p>
          <w:p w14:paraId="28C1B831" w14:textId="556A51B0" w:rsidR="00C71061" w:rsidRPr="00A47994" w:rsidRDefault="00C71061" w:rsidP="0029014D">
            <w:pPr>
              <w:ind w:firstLine="601"/>
              <w:jc w:val="both"/>
              <w:rPr>
                <w:rFonts w:eastAsia="Times New Roman"/>
              </w:rPr>
            </w:pPr>
            <w:r w:rsidRPr="00A47994">
              <w:rPr>
                <w:rFonts w:eastAsia="Times New Roman"/>
              </w:rPr>
              <w:t>Мероприятия</w:t>
            </w:r>
            <w:r w:rsidR="0004390F" w:rsidRPr="00A47994">
              <w:rPr>
                <w:rFonts w:eastAsia="Times New Roman"/>
              </w:rPr>
              <w:t xml:space="preserve"> </w:t>
            </w:r>
            <w:r w:rsidRPr="00A47994">
              <w:rPr>
                <w:rFonts w:eastAsia="Times New Roman"/>
              </w:rPr>
              <w:t>по</w:t>
            </w:r>
            <w:r w:rsidR="0004390F" w:rsidRPr="00A47994">
              <w:rPr>
                <w:rFonts w:eastAsia="Times New Roman"/>
              </w:rPr>
              <w:t xml:space="preserve"> </w:t>
            </w:r>
            <w:r w:rsidRPr="00A47994">
              <w:rPr>
                <w:rFonts w:eastAsia="Times New Roman"/>
              </w:rPr>
              <w:t>второму</w:t>
            </w:r>
            <w:r w:rsidR="0004390F" w:rsidRPr="00A47994">
              <w:rPr>
                <w:rFonts w:eastAsia="Times New Roman"/>
              </w:rPr>
              <w:t xml:space="preserve"> </w:t>
            </w:r>
            <w:r w:rsidRPr="00A47994">
              <w:rPr>
                <w:rFonts w:eastAsia="Times New Roman"/>
              </w:rPr>
              <w:t>поясу:</w:t>
            </w:r>
          </w:p>
          <w:p w14:paraId="2AC3E886" w14:textId="023C6C39" w:rsidR="00C71061" w:rsidRPr="00A47994" w:rsidRDefault="00C71061" w:rsidP="0029014D">
            <w:pPr>
              <w:ind w:firstLine="601"/>
              <w:jc w:val="both"/>
              <w:rPr>
                <w:rFonts w:eastAsia="Times New Roman"/>
              </w:rPr>
            </w:pPr>
            <w:r w:rsidRPr="00A47994">
              <w:rPr>
                <w:rFonts w:eastAsia="Times New Roman"/>
              </w:rPr>
              <w:t>Кроме</w:t>
            </w:r>
            <w:r w:rsidR="0004390F" w:rsidRPr="00A47994">
              <w:rPr>
                <w:rFonts w:eastAsia="Times New Roman"/>
              </w:rPr>
              <w:t xml:space="preserve"> </w:t>
            </w:r>
            <w:r w:rsidRPr="00A47994">
              <w:rPr>
                <w:rFonts w:eastAsia="Times New Roman"/>
              </w:rPr>
              <w:t>мероприятий,</w:t>
            </w:r>
            <w:r w:rsidR="0004390F" w:rsidRPr="00A47994">
              <w:rPr>
                <w:rFonts w:eastAsia="Times New Roman"/>
              </w:rPr>
              <w:t xml:space="preserve"> </w:t>
            </w:r>
            <w:r w:rsidRPr="00A47994">
              <w:rPr>
                <w:rFonts w:eastAsia="Times New Roman"/>
              </w:rPr>
              <w:t>указанных</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разделе</w:t>
            </w:r>
            <w:r w:rsidR="0004390F" w:rsidRPr="00A47994">
              <w:rPr>
                <w:rFonts w:eastAsia="Times New Roman"/>
              </w:rPr>
              <w:t xml:space="preserve"> </w:t>
            </w:r>
            <w:r w:rsidRPr="00A47994">
              <w:rPr>
                <w:rFonts w:eastAsia="Times New Roman"/>
              </w:rPr>
              <w:t>6.2,</w:t>
            </w:r>
            <w:r w:rsidR="0004390F" w:rsidRPr="00A47994">
              <w:rPr>
                <w:rFonts w:eastAsia="Times New Roman"/>
              </w:rPr>
              <w:t xml:space="preserve"> </w:t>
            </w:r>
            <w:r w:rsidRPr="00A47994">
              <w:rPr>
                <w:rFonts w:eastAsia="Times New Roman"/>
              </w:rPr>
              <w:t>также</w:t>
            </w:r>
            <w:r w:rsidR="0004390F" w:rsidRPr="00A47994">
              <w:rPr>
                <w:rFonts w:eastAsia="Times New Roman"/>
              </w:rPr>
              <w:t xml:space="preserve"> </w:t>
            </w:r>
            <w:r w:rsidRPr="00A47994">
              <w:rPr>
                <w:rFonts w:eastAsia="Times New Roman"/>
              </w:rPr>
              <w:t>выполняются</w:t>
            </w:r>
            <w:r w:rsidR="0004390F" w:rsidRPr="00A47994">
              <w:rPr>
                <w:rFonts w:eastAsia="Times New Roman"/>
              </w:rPr>
              <w:t xml:space="preserve"> </w:t>
            </w:r>
            <w:r w:rsidRPr="00A47994">
              <w:rPr>
                <w:rFonts w:eastAsia="Times New Roman"/>
              </w:rPr>
              <w:t>следующие</w:t>
            </w:r>
            <w:r w:rsidR="0004390F" w:rsidRPr="00A47994">
              <w:rPr>
                <w:rFonts w:eastAsia="Times New Roman"/>
              </w:rPr>
              <w:t xml:space="preserve"> </w:t>
            </w:r>
            <w:r w:rsidRPr="00A47994">
              <w:rPr>
                <w:rFonts w:eastAsia="Times New Roman"/>
              </w:rPr>
              <w:t>мероприятия:</w:t>
            </w:r>
          </w:p>
          <w:p w14:paraId="38BC236A" w14:textId="22F89608" w:rsidR="00C71061" w:rsidRPr="00A47994" w:rsidRDefault="00C71061" w:rsidP="0029014D">
            <w:pPr>
              <w:ind w:firstLine="601"/>
              <w:jc w:val="both"/>
              <w:rPr>
                <w:rFonts w:eastAsia="Times New Roman"/>
              </w:rPr>
            </w:pPr>
            <w:r w:rsidRPr="00A47994">
              <w:rPr>
                <w:rFonts w:eastAsia="Times New Roman"/>
              </w:rPr>
              <w:t>1</w:t>
            </w:r>
            <w:r w:rsidR="00132AB1" w:rsidRPr="00A47994">
              <w:rPr>
                <w:rFonts w:eastAsia="Times New Roman"/>
              </w:rPr>
              <w:t>.</w:t>
            </w:r>
            <w:r w:rsidR="0004390F" w:rsidRPr="00A47994">
              <w:rPr>
                <w:rFonts w:eastAsia="Times New Roman"/>
              </w:rPr>
              <w:t xml:space="preserve"> </w:t>
            </w:r>
            <w:r w:rsidRPr="00A47994">
              <w:rPr>
                <w:rFonts w:eastAsia="Times New Roman"/>
              </w:rPr>
              <w:t>Не</w:t>
            </w:r>
            <w:r w:rsidR="0004390F" w:rsidRPr="00A47994">
              <w:rPr>
                <w:rFonts w:eastAsia="Times New Roman"/>
              </w:rPr>
              <w:t xml:space="preserve"> </w:t>
            </w:r>
            <w:r w:rsidRPr="00A47994">
              <w:rPr>
                <w:rFonts w:eastAsia="Times New Roman"/>
              </w:rPr>
              <w:t>производятся</w:t>
            </w:r>
            <w:r w:rsidR="0004390F" w:rsidRPr="00A47994">
              <w:rPr>
                <w:rFonts w:eastAsia="Times New Roman"/>
              </w:rPr>
              <w:t xml:space="preserve"> </w:t>
            </w:r>
            <w:r w:rsidRPr="00A47994">
              <w:rPr>
                <w:rFonts w:eastAsia="Times New Roman"/>
              </w:rPr>
              <w:t>рубки</w:t>
            </w:r>
            <w:r w:rsidR="0004390F" w:rsidRPr="00A47994">
              <w:rPr>
                <w:rFonts w:eastAsia="Times New Roman"/>
              </w:rPr>
              <w:t xml:space="preserve"> </w:t>
            </w:r>
            <w:r w:rsidRPr="00A47994">
              <w:rPr>
                <w:rFonts w:eastAsia="Times New Roman"/>
              </w:rPr>
              <w:t>леса</w:t>
            </w:r>
            <w:r w:rsidR="0004390F" w:rsidRPr="00A47994">
              <w:rPr>
                <w:rFonts w:eastAsia="Times New Roman"/>
              </w:rPr>
              <w:t xml:space="preserve"> </w:t>
            </w:r>
            <w:r w:rsidRPr="00A47994">
              <w:rPr>
                <w:rFonts w:eastAsia="Times New Roman"/>
              </w:rPr>
              <w:t>главного</w:t>
            </w:r>
            <w:r w:rsidR="0004390F" w:rsidRPr="00A47994">
              <w:rPr>
                <w:rFonts w:eastAsia="Times New Roman"/>
              </w:rPr>
              <w:t xml:space="preserve"> </w:t>
            </w:r>
            <w:r w:rsidRPr="00A47994">
              <w:rPr>
                <w:rFonts w:eastAsia="Times New Roman"/>
              </w:rPr>
              <w:t>пользования</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реконструкции,</w:t>
            </w:r>
            <w:r w:rsidR="0004390F" w:rsidRPr="00A47994">
              <w:rPr>
                <w:rFonts w:eastAsia="Times New Roman"/>
              </w:rPr>
              <w:t xml:space="preserve"> </w:t>
            </w:r>
            <w:r w:rsidRPr="00A47994">
              <w:rPr>
                <w:rFonts w:eastAsia="Times New Roman"/>
              </w:rPr>
              <w:t>а</w:t>
            </w:r>
            <w:r w:rsidR="0004390F" w:rsidRPr="00A47994">
              <w:rPr>
                <w:rFonts w:eastAsia="Times New Roman"/>
              </w:rPr>
              <w:t xml:space="preserve"> </w:t>
            </w:r>
            <w:r w:rsidRPr="00A47994">
              <w:rPr>
                <w:rFonts w:eastAsia="Times New Roman"/>
              </w:rPr>
              <w:t>также</w:t>
            </w:r>
            <w:r w:rsidR="0004390F" w:rsidRPr="00A47994">
              <w:rPr>
                <w:rFonts w:eastAsia="Times New Roman"/>
              </w:rPr>
              <w:t xml:space="preserve"> </w:t>
            </w:r>
            <w:r w:rsidRPr="00A47994">
              <w:rPr>
                <w:rFonts w:eastAsia="Times New Roman"/>
              </w:rPr>
              <w:t>закрепление</w:t>
            </w:r>
            <w:r w:rsidR="0004390F" w:rsidRPr="00A47994">
              <w:rPr>
                <w:rFonts w:eastAsia="Times New Roman"/>
              </w:rPr>
              <w:t xml:space="preserve"> </w:t>
            </w:r>
            <w:r w:rsidRPr="00A47994">
              <w:rPr>
                <w:rFonts w:eastAsia="Times New Roman"/>
              </w:rPr>
              <w:t>за</w:t>
            </w:r>
            <w:r w:rsidR="0004390F" w:rsidRPr="00A47994">
              <w:rPr>
                <w:rFonts w:eastAsia="Times New Roman"/>
              </w:rPr>
              <w:t xml:space="preserve"> </w:t>
            </w:r>
            <w:r w:rsidRPr="00A47994">
              <w:rPr>
                <w:rFonts w:eastAsia="Times New Roman"/>
              </w:rPr>
              <w:t>лесозаготовительными</w:t>
            </w:r>
            <w:r w:rsidR="0004390F" w:rsidRPr="00A47994">
              <w:rPr>
                <w:rFonts w:eastAsia="Times New Roman"/>
              </w:rPr>
              <w:t xml:space="preserve"> </w:t>
            </w:r>
            <w:r w:rsidRPr="00A47994">
              <w:rPr>
                <w:rFonts w:eastAsia="Times New Roman"/>
              </w:rPr>
              <w:t>предприятиями</w:t>
            </w:r>
            <w:r w:rsidR="0004390F" w:rsidRPr="00A47994">
              <w:rPr>
                <w:rFonts w:eastAsia="Times New Roman"/>
              </w:rPr>
              <w:t xml:space="preserve"> </w:t>
            </w:r>
            <w:r w:rsidRPr="00A47994">
              <w:rPr>
                <w:rFonts w:eastAsia="Times New Roman"/>
              </w:rPr>
              <w:t>древесины</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корню</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лесосечного</w:t>
            </w:r>
            <w:r w:rsidR="0004390F" w:rsidRPr="00A47994">
              <w:rPr>
                <w:rFonts w:eastAsia="Times New Roman"/>
              </w:rPr>
              <w:t xml:space="preserve"> </w:t>
            </w:r>
            <w:r w:rsidRPr="00A47994">
              <w:rPr>
                <w:rFonts w:eastAsia="Times New Roman"/>
              </w:rPr>
              <w:t>фонда</w:t>
            </w:r>
            <w:r w:rsidR="0004390F" w:rsidRPr="00A47994">
              <w:rPr>
                <w:rFonts w:eastAsia="Times New Roman"/>
              </w:rPr>
              <w:t xml:space="preserve"> </w:t>
            </w:r>
            <w:r w:rsidRPr="00A47994">
              <w:rPr>
                <w:rFonts w:eastAsia="Times New Roman"/>
              </w:rPr>
              <w:t>долгосрочного</w:t>
            </w:r>
            <w:r w:rsidR="0004390F" w:rsidRPr="00A47994">
              <w:rPr>
                <w:rFonts w:eastAsia="Times New Roman"/>
              </w:rPr>
              <w:t xml:space="preserve"> </w:t>
            </w:r>
            <w:r w:rsidRPr="00A47994">
              <w:rPr>
                <w:rFonts w:eastAsia="Times New Roman"/>
              </w:rPr>
              <w:t>пользования.</w:t>
            </w:r>
            <w:r w:rsidR="0004390F" w:rsidRPr="00A47994">
              <w:rPr>
                <w:rFonts w:eastAsia="Times New Roman"/>
              </w:rPr>
              <w:t xml:space="preserve"> </w:t>
            </w:r>
            <w:r w:rsidRPr="00A47994">
              <w:rPr>
                <w:rFonts w:eastAsia="Times New Roman"/>
              </w:rPr>
              <w:t>Допускаются</w:t>
            </w:r>
            <w:r w:rsidR="0004390F" w:rsidRPr="00A47994">
              <w:rPr>
                <w:rFonts w:eastAsia="Times New Roman"/>
              </w:rPr>
              <w:t xml:space="preserve"> </w:t>
            </w:r>
            <w:r w:rsidRPr="00A47994">
              <w:rPr>
                <w:rFonts w:eastAsia="Times New Roman"/>
              </w:rPr>
              <w:t>только</w:t>
            </w:r>
            <w:r w:rsidR="0004390F" w:rsidRPr="00A47994">
              <w:rPr>
                <w:rFonts w:eastAsia="Times New Roman"/>
              </w:rPr>
              <w:t xml:space="preserve"> </w:t>
            </w:r>
            <w:r w:rsidRPr="00A47994">
              <w:rPr>
                <w:rFonts w:eastAsia="Times New Roman"/>
              </w:rPr>
              <w:t>рубки</w:t>
            </w:r>
            <w:r w:rsidR="0004390F" w:rsidRPr="00A47994">
              <w:rPr>
                <w:rFonts w:eastAsia="Times New Roman"/>
              </w:rPr>
              <w:t xml:space="preserve"> </w:t>
            </w:r>
            <w:r w:rsidRPr="00A47994">
              <w:rPr>
                <w:rFonts w:eastAsia="Times New Roman"/>
              </w:rPr>
              <w:t>ухода</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санитарные</w:t>
            </w:r>
            <w:r w:rsidR="0004390F" w:rsidRPr="00A47994">
              <w:rPr>
                <w:rFonts w:eastAsia="Times New Roman"/>
              </w:rPr>
              <w:t xml:space="preserve"> </w:t>
            </w:r>
            <w:r w:rsidRPr="00A47994">
              <w:rPr>
                <w:rFonts w:eastAsia="Times New Roman"/>
              </w:rPr>
              <w:t>рубки</w:t>
            </w:r>
            <w:r w:rsidR="0004390F" w:rsidRPr="00A47994">
              <w:rPr>
                <w:rFonts w:eastAsia="Times New Roman"/>
              </w:rPr>
              <w:t xml:space="preserve"> </w:t>
            </w:r>
            <w:r w:rsidRPr="00A47994">
              <w:rPr>
                <w:rFonts w:eastAsia="Times New Roman"/>
              </w:rPr>
              <w:t>леса</w:t>
            </w:r>
            <w:r w:rsidR="006A6E7D" w:rsidRPr="00A47994">
              <w:rPr>
                <w:rFonts w:eastAsia="Times New Roman"/>
              </w:rPr>
              <w:t>;</w:t>
            </w:r>
          </w:p>
          <w:p w14:paraId="24A75EF8" w14:textId="6676E6EB" w:rsidR="00C71061" w:rsidRPr="00A47994" w:rsidRDefault="00C71061" w:rsidP="0029014D">
            <w:pPr>
              <w:ind w:firstLine="601"/>
              <w:jc w:val="both"/>
              <w:rPr>
                <w:rFonts w:eastAsia="Times New Roman"/>
              </w:rPr>
            </w:pPr>
            <w:r w:rsidRPr="00A47994">
              <w:rPr>
                <w:rFonts w:eastAsia="Times New Roman"/>
              </w:rPr>
              <w:t>2</w:t>
            </w:r>
            <w:r w:rsidR="00132AB1" w:rsidRPr="00A47994">
              <w:rPr>
                <w:rFonts w:eastAsia="Times New Roman"/>
              </w:rPr>
              <w:t>.</w:t>
            </w:r>
            <w:r w:rsidR="0004390F" w:rsidRPr="00A47994">
              <w:rPr>
                <w:rFonts w:eastAsia="Times New Roman"/>
              </w:rPr>
              <w:t xml:space="preserve"> </w:t>
            </w:r>
            <w:r w:rsidRPr="00A47994">
              <w:rPr>
                <w:rFonts w:eastAsia="Times New Roman"/>
              </w:rPr>
              <w:t>Запрещение</w:t>
            </w:r>
            <w:r w:rsidR="0004390F" w:rsidRPr="00A47994">
              <w:rPr>
                <w:rFonts w:eastAsia="Times New Roman"/>
              </w:rPr>
              <w:t xml:space="preserve"> </w:t>
            </w:r>
            <w:r w:rsidRPr="00A47994">
              <w:rPr>
                <w:rFonts w:eastAsia="Times New Roman"/>
              </w:rPr>
              <w:t>расположения</w:t>
            </w:r>
            <w:r w:rsidR="0004390F" w:rsidRPr="00A47994">
              <w:rPr>
                <w:rFonts w:eastAsia="Times New Roman"/>
              </w:rPr>
              <w:t xml:space="preserve"> </w:t>
            </w:r>
            <w:r w:rsidRPr="00A47994">
              <w:rPr>
                <w:rFonts w:eastAsia="Times New Roman"/>
              </w:rPr>
              <w:t>стойбищ</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выпаса</w:t>
            </w:r>
            <w:r w:rsidR="0004390F" w:rsidRPr="00A47994">
              <w:rPr>
                <w:rFonts w:eastAsia="Times New Roman"/>
              </w:rPr>
              <w:t xml:space="preserve"> </w:t>
            </w:r>
            <w:r w:rsidRPr="00A47994">
              <w:rPr>
                <w:rFonts w:eastAsia="Times New Roman"/>
              </w:rPr>
              <w:t>скота,</w:t>
            </w:r>
            <w:r w:rsidR="0004390F" w:rsidRPr="00A47994">
              <w:rPr>
                <w:rFonts w:eastAsia="Times New Roman"/>
              </w:rPr>
              <w:t xml:space="preserve"> </w:t>
            </w:r>
            <w:r w:rsidRPr="00A47994">
              <w:rPr>
                <w:rFonts w:eastAsia="Times New Roman"/>
              </w:rPr>
              <w:t>а</w:t>
            </w:r>
            <w:r w:rsidR="0004390F" w:rsidRPr="00A47994">
              <w:rPr>
                <w:rFonts w:eastAsia="Times New Roman"/>
              </w:rPr>
              <w:t xml:space="preserve"> </w:t>
            </w:r>
            <w:r w:rsidRPr="00A47994">
              <w:rPr>
                <w:rFonts w:eastAsia="Times New Roman"/>
              </w:rPr>
              <w:t>также</w:t>
            </w:r>
            <w:r w:rsidR="0004390F" w:rsidRPr="00A47994">
              <w:rPr>
                <w:rFonts w:eastAsia="Times New Roman"/>
              </w:rPr>
              <w:t xml:space="preserve"> </w:t>
            </w:r>
            <w:r w:rsidRPr="00A47994">
              <w:rPr>
                <w:rFonts w:eastAsia="Times New Roman"/>
              </w:rPr>
              <w:t>всякое</w:t>
            </w:r>
            <w:r w:rsidR="0004390F" w:rsidRPr="00A47994">
              <w:rPr>
                <w:rFonts w:eastAsia="Times New Roman"/>
              </w:rPr>
              <w:t xml:space="preserve"> </w:t>
            </w:r>
            <w:r w:rsidRPr="00A47994">
              <w:rPr>
                <w:rFonts w:eastAsia="Times New Roman"/>
              </w:rPr>
              <w:t>другое</w:t>
            </w:r>
            <w:r w:rsidR="0004390F" w:rsidRPr="00A47994">
              <w:rPr>
                <w:rFonts w:eastAsia="Times New Roman"/>
              </w:rPr>
              <w:t xml:space="preserve"> </w:t>
            </w:r>
            <w:r w:rsidRPr="00A47994">
              <w:rPr>
                <w:rFonts w:eastAsia="Times New Roman"/>
              </w:rPr>
              <w:t>использование</w:t>
            </w:r>
            <w:r w:rsidR="0004390F" w:rsidRPr="00A47994">
              <w:rPr>
                <w:rFonts w:eastAsia="Times New Roman"/>
              </w:rPr>
              <w:t xml:space="preserve"> </w:t>
            </w:r>
            <w:r w:rsidRPr="00A47994">
              <w:rPr>
                <w:rFonts w:eastAsia="Times New Roman"/>
              </w:rPr>
              <w:t>водоема</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земельных</w:t>
            </w:r>
            <w:r w:rsidR="0004390F" w:rsidRPr="00A47994">
              <w:rPr>
                <w:rFonts w:eastAsia="Times New Roman"/>
              </w:rPr>
              <w:t xml:space="preserve"> </w:t>
            </w:r>
            <w:r w:rsidRPr="00A47994">
              <w:rPr>
                <w:rFonts w:eastAsia="Times New Roman"/>
              </w:rPr>
              <w:t>участков,</w:t>
            </w:r>
            <w:r w:rsidR="0004390F" w:rsidRPr="00A47994">
              <w:rPr>
                <w:rFonts w:eastAsia="Times New Roman"/>
              </w:rPr>
              <w:t xml:space="preserve"> </w:t>
            </w:r>
            <w:r w:rsidRPr="00A47994">
              <w:rPr>
                <w:rFonts w:eastAsia="Times New Roman"/>
              </w:rPr>
              <w:t>лесных</w:t>
            </w:r>
            <w:r w:rsidR="0004390F" w:rsidRPr="00A47994">
              <w:rPr>
                <w:rFonts w:eastAsia="Times New Roman"/>
              </w:rPr>
              <w:t xml:space="preserve"> </w:t>
            </w:r>
            <w:r w:rsidRPr="00A47994">
              <w:rPr>
                <w:rFonts w:eastAsia="Times New Roman"/>
              </w:rPr>
              <w:t>угодий</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пределах</w:t>
            </w:r>
            <w:r w:rsidR="0004390F" w:rsidRPr="00A47994">
              <w:rPr>
                <w:rFonts w:eastAsia="Times New Roman"/>
              </w:rPr>
              <w:t xml:space="preserve"> </w:t>
            </w:r>
            <w:r w:rsidRPr="00A47994">
              <w:rPr>
                <w:rFonts w:eastAsia="Times New Roman"/>
              </w:rPr>
              <w:t>прибрежной</w:t>
            </w:r>
            <w:r w:rsidR="0004390F" w:rsidRPr="00A47994">
              <w:rPr>
                <w:rFonts w:eastAsia="Times New Roman"/>
              </w:rPr>
              <w:t xml:space="preserve"> </w:t>
            </w:r>
            <w:r w:rsidRPr="00A47994">
              <w:rPr>
                <w:rFonts w:eastAsia="Times New Roman"/>
              </w:rPr>
              <w:t>полосы</w:t>
            </w:r>
            <w:r w:rsidR="0004390F" w:rsidRPr="00A47994">
              <w:rPr>
                <w:rFonts w:eastAsia="Times New Roman"/>
              </w:rPr>
              <w:t xml:space="preserve"> </w:t>
            </w:r>
            <w:r w:rsidRPr="00A47994">
              <w:rPr>
                <w:rFonts w:eastAsia="Times New Roman"/>
              </w:rPr>
              <w:t>шириной</w:t>
            </w:r>
            <w:r w:rsidR="0004390F" w:rsidRPr="00A47994">
              <w:rPr>
                <w:rFonts w:eastAsia="Times New Roman"/>
              </w:rPr>
              <w:t xml:space="preserve"> </w:t>
            </w:r>
            <w:r w:rsidRPr="00A47994">
              <w:rPr>
                <w:rFonts w:eastAsia="Times New Roman"/>
              </w:rPr>
              <w:t>не</w:t>
            </w:r>
            <w:r w:rsidR="0004390F" w:rsidRPr="00A47994">
              <w:rPr>
                <w:rFonts w:eastAsia="Times New Roman"/>
              </w:rPr>
              <w:t xml:space="preserve"> </w:t>
            </w:r>
            <w:r w:rsidRPr="00A47994">
              <w:rPr>
                <w:rFonts w:eastAsia="Times New Roman"/>
              </w:rPr>
              <w:t>менее</w:t>
            </w:r>
            <w:r w:rsidR="0004390F" w:rsidRPr="00A47994">
              <w:rPr>
                <w:rFonts w:eastAsia="Times New Roman"/>
              </w:rPr>
              <w:t xml:space="preserve"> </w:t>
            </w:r>
            <w:r w:rsidRPr="00A47994">
              <w:rPr>
                <w:rFonts w:eastAsia="Times New Roman"/>
              </w:rPr>
              <w:t>500</w:t>
            </w:r>
            <w:r w:rsidR="0004390F" w:rsidRPr="00A47994">
              <w:rPr>
                <w:rFonts w:eastAsia="Times New Roman"/>
              </w:rPr>
              <w:t xml:space="preserve"> </w:t>
            </w:r>
            <w:r w:rsidRPr="00A47994">
              <w:rPr>
                <w:rFonts w:eastAsia="Times New Roman"/>
              </w:rPr>
              <w:t>м,</w:t>
            </w:r>
            <w:r w:rsidR="0004390F" w:rsidRPr="00A47994">
              <w:rPr>
                <w:rFonts w:eastAsia="Times New Roman"/>
              </w:rPr>
              <w:t xml:space="preserve"> </w:t>
            </w:r>
            <w:r w:rsidRPr="00A47994">
              <w:rPr>
                <w:rFonts w:eastAsia="Times New Roman"/>
              </w:rPr>
              <w:t>которое</w:t>
            </w:r>
            <w:r w:rsidR="0004390F" w:rsidRPr="00A47994">
              <w:rPr>
                <w:rFonts w:eastAsia="Times New Roman"/>
              </w:rPr>
              <w:t xml:space="preserve"> </w:t>
            </w:r>
            <w:r w:rsidRPr="00A47994">
              <w:rPr>
                <w:rFonts w:eastAsia="Times New Roman"/>
              </w:rPr>
              <w:t>может</w:t>
            </w:r>
            <w:r w:rsidR="0004390F" w:rsidRPr="00A47994">
              <w:rPr>
                <w:rFonts w:eastAsia="Times New Roman"/>
              </w:rPr>
              <w:t xml:space="preserve"> </w:t>
            </w:r>
            <w:r w:rsidRPr="00A47994">
              <w:rPr>
                <w:rFonts w:eastAsia="Times New Roman"/>
              </w:rPr>
              <w:t>привести</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ухудшению</w:t>
            </w:r>
            <w:r w:rsidR="0004390F" w:rsidRPr="00A47994">
              <w:rPr>
                <w:rFonts w:eastAsia="Times New Roman"/>
              </w:rPr>
              <w:t xml:space="preserve"> </w:t>
            </w:r>
            <w:r w:rsidRPr="00A47994">
              <w:rPr>
                <w:rFonts w:eastAsia="Times New Roman"/>
              </w:rPr>
              <w:t>качества</w:t>
            </w:r>
            <w:r w:rsidR="0004390F" w:rsidRPr="00A47994">
              <w:rPr>
                <w:rFonts w:eastAsia="Times New Roman"/>
              </w:rPr>
              <w:t xml:space="preserve"> </w:t>
            </w:r>
            <w:r w:rsidRPr="00A47994">
              <w:rPr>
                <w:rFonts w:eastAsia="Times New Roman"/>
              </w:rPr>
              <w:t>или</w:t>
            </w:r>
            <w:r w:rsidR="0004390F" w:rsidRPr="00A47994">
              <w:rPr>
                <w:rFonts w:eastAsia="Times New Roman"/>
              </w:rPr>
              <w:t xml:space="preserve"> </w:t>
            </w:r>
            <w:r w:rsidRPr="00A47994">
              <w:rPr>
                <w:rFonts w:eastAsia="Times New Roman"/>
              </w:rPr>
              <w:t>уменьшению</w:t>
            </w:r>
            <w:r w:rsidR="0004390F" w:rsidRPr="00A47994">
              <w:rPr>
                <w:rFonts w:eastAsia="Times New Roman"/>
              </w:rPr>
              <w:t xml:space="preserve"> </w:t>
            </w:r>
            <w:r w:rsidRPr="00A47994">
              <w:rPr>
                <w:rFonts w:eastAsia="Times New Roman"/>
              </w:rPr>
              <w:t>количества</w:t>
            </w:r>
            <w:r w:rsidR="0004390F" w:rsidRPr="00A47994">
              <w:rPr>
                <w:rFonts w:eastAsia="Times New Roman"/>
              </w:rPr>
              <w:t xml:space="preserve"> </w:t>
            </w:r>
            <w:r w:rsidRPr="00A47994">
              <w:rPr>
                <w:rFonts w:eastAsia="Times New Roman"/>
              </w:rPr>
              <w:t>воды</w:t>
            </w:r>
            <w:r w:rsidR="0004390F" w:rsidRPr="00A47994">
              <w:rPr>
                <w:rFonts w:eastAsia="Times New Roman"/>
              </w:rPr>
              <w:t xml:space="preserve"> </w:t>
            </w:r>
            <w:r w:rsidRPr="00A47994">
              <w:rPr>
                <w:rFonts w:eastAsia="Times New Roman"/>
              </w:rPr>
              <w:t>источника</w:t>
            </w:r>
            <w:r w:rsidR="0004390F" w:rsidRPr="00A47994">
              <w:rPr>
                <w:rFonts w:eastAsia="Times New Roman"/>
              </w:rPr>
              <w:t xml:space="preserve"> </w:t>
            </w:r>
            <w:r w:rsidRPr="00A47994">
              <w:rPr>
                <w:rFonts w:eastAsia="Times New Roman"/>
              </w:rPr>
              <w:t>водоснабжения</w:t>
            </w:r>
            <w:r w:rsidR="0004390F" w:rsidRPr="00A47994">
              <w:rPr>
                <w:rFonts w:eastAsia="Times New Roman"/>
              </w:rPr>
              <w:t xml:space="preserve"> </w:t>
            </w:r>
            <w:r w:rsidRPr="00A47994">
              <w:rPr>
                <w:rFonts w:eastAsia="Times New Roman"/>
              </w:rPr>
              <w:t>(3.3.3.2)</w:t>
            </w:r>
            <w:r w:rsidR="006A6E7D" w:rsidRPr="00A47994">
              <w:rPr>
                <w:rFonts w:eastAsia="Times New Roman"/>
              </w:rPr>
              <w:t>;</w:t>
            </w:r>
          </w:p>
          <w:p w14:paraId="43F3122E" w14:textId="73988805" w:rsidR="00C71061" w:rsidRPr="00A47994" w:rsidRDefault="00C71061" w:rsidP="0029014D">
            <w:pPr>
              <w:ind w:firstLine="601"/>
              <w:jc w:val="both"/>
              <w:rPr>
                <w:rFonts w:eastAsia="Times New Roman"/>
              </w:rPr>
            </w:pPr>
            <w:r w:rsidRPr="00A47994">
              <w:rPr>
                <w:rFonts w:eastAsia="Times New Roman"/>
              </w:rPr>
              <w:t>3</w:t>
            </w:r>
            <w:r w:rsidR="00132AB1" w:rsidRPr="00A47994">
              <w:rPr>
                <w:rFonts w:eastAsia="Times New Roman"/>
              </w:rPr>
              <w:t>.</w:t>
            </w:r>
            <w:r w:rsidR="0004390F" w:rsidRPr="00A47994">
              <w:rPr>
                <w:rFonts w:eastAsia="Times New Roman"/>
              </w:rPr>
              <w:t xml:space="preserve"> </w:t>
            </w:r>
            <w:r w:rsidRPr="00A47994">
              <w:rPr>
                <w:rFonts w:eastAsia="Times New Roman"/>
              </w:rPr>
              <w:t>Использование</w:t>
            </w:r>
            <w:r w:rsidR="0004390F" w:rsidRPr="00A47994">
              <w:rPr>
                <w:rFonts w:eastAsia="Times New Roman"/>
              </w:rPr>
              <w:t xml:space="preserve"> </w:t>
            </w:r>
            <w:r w:rsidRPr="00A47994">
              <w:rPr>
                <w:rFonts w:eastAsia="Times New Roman"/>
              </w:rPr>
              <w:t>источников</w:t>
            </w:r>
            <w:r w:rsidR="0004390F" w:rsidRPr="00A47994">
              <w:rPr>
                <w:rFonts w:eastAsia="Times New Roman"/>
              </w:rPr>
              <w:t xml:space="preserve"> </w:t>
            </w:r>
            <w:r w:rsidRPr="00A47994">
              <w:rPr>
                <w:rFonts w:eastAsia="Times New Roman"/>
              </w:rPr>
              <w:t>водоснабжения</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пределах</w:t>
            </w:r>
            <w:r w:rsidR="0004390F" w:rsidRPr="00A47994">
              <w:rPr>
                <w:rFonts w:eastAsia="Times New Roman"/>
              </w:rPr>
              <w:t xml:space="preserve"> </w:t>
            </w:r>
            <w:r w:rsidRPr="00A47994">
              <w:rPr>
                <w:rFonts w:eastAsia="Times New Roman"/>
              </w:rPr>
              <w:t>второго</w:t>
            </w:r>
            <w:r w:rsidR="0004390F" w:rsidRPr="00A47994">
              <w:rPr>
                <w:rFonts w:eastAsia="Times New Roman"/>
              </w:rPr>
              <w:t xml:space="preserve"> </w:t>
            </w:r>
            <w:r w:rsidRPr="00A47994">
              <w:rPr>
                <w:rFonts w:eastAsia="Times New Roman"/>
              </w:rPr>
              <w:t>пояса</w:t>
            </w:r>
            <w:r w:rsidR="0004390F" w:rsidRPr="00A47994">
              <w:rPr>
                <w:rFonts w:eastAsia="Times New Roman"/>
              </w:rPr>
              <w:t xml:space="preserve"> </w:t>
            </w:r>
            <w:r w:rsidRPr="00A47994">
              <w:rPr>
                <w:rFonts w:eastAsia="Times New Roman"/>
              </w:rPr>
              <w:t>ЗСО</w:t>
            </w:r>
            <w:r w:rsidR="0004390F" w:rsidRPr="00A47994">
              <w:rPr>
                <w:rFonts w:eastAsia="Times New Roman"/>
              </w:rPr>
              <w:t xml:space="preserve"> </w:t>
            </w:r>
            <w:r w:rsidRPr="00A47994">
              <w:rPr>
                <w:rFonts w:eastAsia="Times New Roman"/>
              </w:rPr>
              <w:t>для</w:t>
            </w:r>
            <w:r w:rsidR="0004390F" w:rsidRPr="00A47994">
              <w:rPr>
                <w:rFonts w:eastAsia="Times New Roman"/>
              </w:rPr>
              <w:t xml:space="preserve"> </w:t>
            </w:r>
            <w:r w:rsidRPr="00A47994">
              <w:rPr>
                <w:rFonts w:eastAsia="Times New Roman"/>
              </w:rPr>
              <w:t>купания,</w:t>
            </w:r>
            <w:r w:rsidR="0004390F" w:rsidRPr="00A47994">
              <w:rPr>
                <w:rFonts w:eastAsia="Times New Roman"/>
              </w:rPr>
              <w:t xml:space="preserve"> </w:t>
            </w:r>
            <w:r w:rsidRPr="00A47994">
              <w:rPr>
                <w:rFonts w:eastAsia="Times New Roman"/>
              </w:rPr>
              <w:t>туризма,</w:t>
            </w:r>
            <w:r w:rsidR="0004390F" w:rsidRPr="00A47994">
              <w:rPr>
                <w:rFonts w:eastAsia="Times New Roman"/>
              </w:rPr>
              <w:t xml:space="preserve"> </w:t>
            </w:r>
            <w:r w:rsidRPr="00A47994">
              <w:rPr>
                <w:rFonts w:eastAsia="Times New Roman"/>
              </w:rPr>
              <w:t>водного</w:t>
            </w:r>
            <w:r w:rsidR="0004390F" w:rsidRPr="00A47994">
              <w:rPr>
                <w:rFonts w:eastAsia="Times New Roman"/>
              </w:rPr>
              <w:t xml:space="preserve"> </w:t>
            </w:r>
            <w:r w:rsidRPr="00A47994">
              <w:rPr>
                <w:rFonts w:eastAsia="Times New Roman"/>
              </w:rPr>
              <w:t>спорта</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рыбной</w:t>
            </w:r>
            <w:r w:rsidR="0004390F" w:rsidRPr="00A47994">
              <w:rPr>
                <w:rFonts w:eastAsia="Times New Roman"/>
              </w:rPr>
              <w:t xml:space="preserve"> </w:t>
            </w:r>
            <w:r w:rsidRPr="00A47994">
              <w:rPr>
                <w:rFonts w:eastAsia="Times New Roman"/>
              </w:rPr>
              <w:t>ловли</w:t>
            </w:r>
            <w:r w:rsidR="0004390F" w:rsidRPr="00A47994">
              <w:rPr>
                <w:rFonts w:eastAsia="Times New Roman"/>
              </w:rPr>
              <w:t xml:space="preserve"> </w:t>
            </w:r>
            <w:r w:rsidRPr="00A47994">
              <w:rPr>
                <w:rFonts w:eastAsia="Times New Roman"/>
              </w:rPr>
              <w:t>допускается</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установленных</w:t>
            </w:r>
            <w:r w:rsidR="0004390F" w:rsidRPr="00A47994">
              <w:rPr>
                <w:rFonts w:eastAsia="Times New Roman"/>
              </w:rPr>
              <w:t xml:space="preserve"> </w:t>
            </w:r>
            <w:r w:rsidRPr="00A47994">
              <w:rPr>
                <w:rFonts w:eastAsia="Times New Roman"/>
              </w:rPr>
              <w:t>местах</w:t>
            </w:r>
            <w:r w:rsidR="0004390F" w:rsidRPr="00A47994">
              <w:rPr>
                <w:rFonts w:eastAsia="Times New Roman"/>
              </w:rPr>
              <w:t xml:space="preserve"> </w:t>
            </w:r>
            <w:r w:rsidRPr="00A47994">
              <w:rPr>
                <w:rFonts w:eastAsia="Times New Roman"/>
              </w:rPr>
              <w:t>при</w:t>
            </w:r>
            <w:r w:rsidR="0004390F" w:rsidRPr="00A47994">
              <w:rPr>
                <w:rFonts w:eastAsia="Times New Roman"/>
              </w:rPr>
              <w:t xml:space="preserve"> </w:t>
            </w:r>
            <w:r w:rsidRPr="00A47994">
              <w:rPr>
                <w:rFonts w:eastAsia="Times New Roman"/>
              </w:rPr>
              <w:t>условии</w:t>
            </w:r>
            <w:r w:rsidR="0004390F" w:rsidRPr="00A47994">
              <w:rPr>
                <w:rFonts w:eastAsia="Times New Roman"/>
              </w:rPr>
              <w:t xml:space="preserve"> </w:t>
            </w:r>
            <w:r w:rsidRPr="00A47994">
              <w:rPr>
                <w:rFonts w:eastAsia="Times New Roman"/>
              </w:rPr>
              <w:t>соблюдения</w:t>
            </w:r>
            <w:r w:rsidR="0004390F" w:rsidRPr="00A47994">
              <w:rPr>
                <w:rFonts w:eastAsia="Times New Roman"/>
              </w:rPr>
              <w:t xml:space="preserve"> </w:t>
            </w:r>
            <w:r w:rsidRPr="00A47994">
              <w:rPr>
                <w:rFonts w:eastAsia="Times New Roman"/>
              </w:rPr>
              <w:t>гигиенических</w:t>
            </w:r>
            <w:r w:rsidR="0004390F" w:rsidRPr="00A47994">
              <w:rPr>
                <w:rFonts w:eastAsia="Times New Roman"/>
              </w:rPr>
              <w:t xml:space="preserve"> </w:t>
            </w:r>
            <w:r w:rsidRPr="00A47994">
              <w:rPr>
                <w:rFonts w:eastAsia="Times New Roman"/>
              </w:rPr>
              <w:t>требований</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охране</w:t>
            </w:r>
            <w:r w:rsidR="0004390F" w:rsidRPr="00A47994">
              <w:rPr>
                <w:rFonts w:eastAsia="Times New Roman"/>
              </w:rPr>
              <w:t xml:space="preserve"> </w:t>
            </w:r>
            <w:r w:rsidRPr="00A47994">
              <w:rPr>
                <w:rFonts w:eastAsia="Times New Roman"/>
              </w:rPr>
              <w:t>поверхностных</w:t>
            </w:r>
            <w:r w:rsidR="0004390F" w:rsidRPr="00A47994">
              <w:rPr>
                <w:rFonts w:eastAsia="Times New Roman"/>
              </w:rPr>
              <w:t xml:space="preserve"> </w:t>
            </w:r>
            <w:r w:rsidRPr="00A47994">
              <w:rPr>
                <w:rFonts w:eastAsia="Times New Roman"/>
              </w:rPr>
              <w:t>вод,</w:t>
            </w:r>
            <w:r w:rsidR="0004390F" w:rsidRPr="00A47994">
              <w:rPr>
                <w:rFonts w:eastAsia="Times New Roman"/>
              </w:rPr>
              <w:t xml:space="preserve"> </w:t>
            </w:r>
            <w:r w:rsidRPr="00A47994">
              <w:rPr>
                <w:rFonts w:eastAsia="Times New Roman"/>
              </w:rPr>
              <w:t>а</w:t>
            </w:r>
            <w:r w:rsidR="0004390F" w:rsidRPr="00A47994">
              <w:rPr>
                <w:rFonts w:eastAsia="Times New Roman"/>
              </w:rPr>
              <w:t xml:space="preserve"> </w:t>
            </w:r>
            <w:r w:rsidRPr="00A47994">
              <w:rPr>
                <w:rFonts w:eastAsia="Times New Roman"/>
              </w:rPr>
              <w:t>также</w:t>
            </w:r>
            <w:r w:rsidR="0004390F" w:rsidRPr="00A47994">
              <w:rPr>
                <w:rFonts w:eastAsia="Times New Roman"/>
              </w:rPr>
              <w:t xml:space="preserve"> </w:t>
            </w:r>
            <w:r w:rsidRPr="00A47994">
              <w:rPr>
                <w:rFonts w:eastAsia="Times New Roman"/>
              </w:rPr>
              <w:t>гигиенических</w:t>
            </w:r>
            <w:r w:rsidR="0004390F" w:rsidRPr="00A47994">
              <w:rPr>
                <w:rFonts w:eastAsia="Times New Roman"/>
              </w:rPr>
              <w:t xml:space="preserve"> </w:t>
            </w:r>
            <w:r w:rsidRPr="00A47994">
              <w:rPr>
                <w:rFonts w:eastAsia="Times New Roman"/>
              </w:rPr>
              <w:t>требований</w:t>
            </w:r>
            <w:r w:rsidR="0004390F" w:rsidRPr="00A47994">
              <w:rPr>
                <w:rFonts w:eastAsia="Times New Roman"/>
              </w:rPr>
              <w:t xml:space="preserve"> </w:t>
            </w:r>
            <w:r w:rsidRPr="00A47994">
              <w:rPr>
                <w:rFonts w:eastAsia="Times New Roman"/>
              </w:rPr>
              <w:t>к</w:t>
            </w:r>
            <w:r w:rsidR="0004390F" w:rsidRPr="00A47994">
              <w:rPr>
                <w:rFonts w:eastAsia="Times New Roman"/>
              </w:rPr>
              <w:t xml:space="preserve"> </w:t>
            </w:r>
            <w:r w:rsidRPr="00A47994">
              <w:rPr>
                <w:rFonts w:eastAsia="Times New Roman"/>
              </w:rPr>
              <w:t>зонам</w:t>
            </w:r>
            <w:r w:rsidR="0004390F" w:rsidRPr="00A47994">
              <w:rPr>
                <w:rFonts w:eastAsia="Times New Roman"/>
              </w:rPr>
              <w:t xml:space="preserve"> </w:t>
            </w:r>
            <w:r w:rsidRPr="00A47994">
              <w:rPr>
                <w:rFonts w:eastAsia="Times New Roman"/>
              </w:rPr>
              <w:t>рекреации</w:t>
            </w:r>
            <w:r w:rsidR="0004390F" w:rsidRPr="00A47994">
              <w:rPr>
                <w:rFonts w:eastAsia="Times New Roman"/>
              </w:rPr>
              <w:t xml:space="preserve"> </w:t>
            </w:r>
            <w:r w:rsidRPr="00A47994">
              <w:rPr>
                <w:rFonts w:eastAsia="Times New Roman"/>
              </w:rPr>
              <w:t>водных</w:t>
            </w:r>
            <w:r w:rsidR="0004390F" w:rsidRPr="00A47994">
              <w:rPr>
                <w:rFonts w:eastAsia="Times New Roman"/>
              </w:rPr>
              <w:t xml:space="preserve"> </w:t>
            </w:r>
            <w:r w:rsidRPr="00A47994">
              <w:rPr>
                <w:rFonts w:eastAsia="Times New Roman"/>
              </w:rPr>
              <w:t>объектов</w:t>
            </w:r>
            <w:r w:rsidR="006A6E7D" w:rsidRPr="00A47994">
              <w:rPr>
                <w:rFonts w:eastAsia="Times New Roman"/>
              </w:rPr>
              <w:t>;</w:t>
            </w:r>
          </w:p>
          <w:p w14:paraId="5F0D507E" w14:textId="60144B92" w:rsidR="00C71061" w:rsidRPr="00A47994" w:rsidRDefault="00C71061" w:rsidP="0029014D">
            <w:pPr>
              <w:ind w:firstLine="601"/>
              <w:jc w:val="both"/>
              <w:rPr>
                <w:rFonts w:eastAsia="Times New Roman"/>
              </w:rPr>
            </w:pPr>
            <w:r w:rsidRPr="00A47994">
              <w:rPr>
                <w:rFonts w:eastAsia="Times New Roman"/>
              </w:rPr>
              <w:t>4</w:t>
            </w:r>
            <w:r w:rsidR="00132AB1" w:rsidRPr="00A47994">
              <w:rPr>
                <w:rFonts w:eastAsia="Times New Roman"/>
              </w:rPr>
              <w:t>.</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границах</w:t>
            </w:r>
            <w:r w:rsidR="0004390F" w:rsidRPr="00A47994">
              <w:rPr>
                <w:rFonts w:eastAsia="Times New Roman"/>
              </w:rPr>
              <w:t xml:space="preserve"> </w:t>
            </w:r>
            <w:r w:rsidRPr="00A47994">
              <w:rPr>
                <w:rFonts w:eastAsia="Times New Roman"/>
              </w:rPr>
              <w:t>второго</w:t>
            </w:r>
            <w:r w:rsidR="0004390F" w:rsidRPr="00A47994">
              <w:rPr>
                <w:rFonts w:eastAsia="Times New Roman"/>
              </w:rPr>
              <w:t xml:space="preserve"> </w:t>
            </w:r>
            <w:r w:rsidRPr="00A47994">
              <w:rPr>
                <w:rFonts w:eastAsia="Times New Roman"/>
              </w:rPr>
              <w:t>пояса</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санитарной</w:t>
            </w:r>
            <w:r w:rsidR="0004390F" w:rsidRPr="00A47994">
              <w:rPr>
                <w:rFonts w:eastAsia="Times New Roman"/>
              </w:rPr>
              <w:t xml:space="preserve"> </w:t>
            </w:r>
            <w:r w:rsidRPr="00A47994">
              <w:rPr>
                <w:rFonts w:eastAsia="Times New Roman"/>
              </w:rPr>
              <w:t>охраны</w:t>
            </w:r>
            <w:r w:rsidR="0004390F" w:rsidRPr="00A47994">
              <w:rPr>
                <w:rFonts w:eastAsia="Times New Roman"/>
              </w:rPr>
              <w:t xml:space="preserve"> </w:t>
            </w:r>
            <w:r w:rsidRPr="00A47994">
              <w:rPr>
                <w:rFonts w:eastAsia="Times New Roman"/>
              </w:rPr>
              <w:t>запрещается</w:t>
            </w:r>
            <w:r w:rsidR="0004390F" w:rsidRPr="00A47994">
              <w:rPr>
                <w:rFonts w:eastAsia="Times New Roman"/>
              </w:rPr>
              <w:t xml:space="preserve"> </w:t>
            </w:r>
            <w:r w:rsidRPr="00A47994">
              <w:rPr>
                <w:rFonts w:eastAsia="Times New Roman"/>
              </w:rPr>
              <w:t>сброс</w:t>
            </w:r>
            <w:r w:rsidR="0004390F" w:rsidRPr="00A47994">
              <w:rPr>
                <w:rFonts w:eastAsia="Times New Roman"/>
              </w:rPr>
              <w:t xml:space="preserve"> </w:t>
            </w:r>
            <w:r w:rsidRPr="00A47994">
              <w:rPr>
                <w:rFonts w:eastAsia="Times New Roman"/>
              </w:rPr>
              <w:t>промышленных,</w:t>
            </w:r>
            <w:r w:rsidR="0004390F" w:rsidRPr="00A47994">
              <w:rPr>
                <w:rFonts w:eastAsia="Times New Roman"/>
              </w:rPr>
              <w:t xml:space="preserve"> </w:t>
            </w:r>
            <w:r w:rsidRPr="00A47994">
              <w:rPr>
                <w:rFonts w:eastAsia="Times New Roman"/>
              </w:rPr>
              <w:t>сельскохозяйственных,</w:t>
            </w:r>
            <w:r w:rsidR="0004390F" w:rsidRPr="00A47994">
              <w:rPr>
                <w:rFonts w:eastAsia="Times New Roman"/>
              </w:rPr>
              <w:t xml:space="preserve"> </w:t>
            </w:r>
            <w:r w:rsidRPr="00A47994">
              <w:rPr>
                <w:rFonts w:eastAsia="Times New Roman"/>
              </w:rPr>
              <w:t>городских</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ливневых</w:t>
            </w:r>
            <w:r w:rsidR="0004390F" w:rsidRPr="00A47994">
              <w:rPr>
                <w:rFonts w:eastAsia="Times New Roman"/>
              </w:rPr>
              <w:t xml:space="preserve"> </w:t>
            </w:r>
            <w:r w:rsidRPr="00A47994">
              <w:rPr>
                <w:rFonts w:eastAsia="Times New Roman"/>
              </w:rPr>
              <w:t>сточных</w:t>
            </w:r>
            <w:r w:rsidR="0004390F" w:rsidRPr="00A47994">
              <w:rPr>
                <w:rFonts w:eastAsia="Times New Roman"/>
              </w:rPr>
              <w:t xml:space="preserve"> </w:t>
            </w:r>
            <w:r w:rsidRPr="00A47994">
              <w:rPr>
                <w:rFonts w:eastAsia="Times New Roman"/>
              </w:rPr>
              <w:t>вод,</w:t>
            </w:r>
            <w:r w:rsidR="0004390F" w:rsidRPr="00A47994">
              <w:rPr>
                <w:rFonts w:eastAsia="Times New Roman"/>
              </w:rPr>
              <w:t xml:space="preserve"> </w:t>
            </w:r>
            <w:r w:rsidRPr="00A47994">
              <w:rPr>
                <w:rFonts w:eastAsia="Times New Roman"/>
              </w:rPr>
              <w:t>содержание</w:t>
            </w:r>
            <w:r w:rsidR="0004390F" w:rsidRPr="00A47994">
              <w:rPr>
                <w:rFonts w:eastAsia="Times New Roman"/>
              </w:rPr>
              <w:t xml:space="preserve"> </w:t>
            </w:r>
            <w:r w:rsidRPr="00A47994">
              <w:rPr>
                <w:rFonts w:eastAsia="Times New Roman"/>
              </w:rPr>
              <w:t>в</w:t>
            </w:r>
            <w:r w:rsidR="0004390F" w:rsidRPr="00A47994">
              <w:rPr>
                <w:rFonts w:eastAsia="Times New Roman"/>
              </w:rPr>
              <w:t xml:space="preserve"> </w:t>
            </w:r>
            <w:r w:rsidRPr="00A47994">
              <w:rPr>
                <w:rFonts w:eastAsia="Times New Roman"/>
              </w:rPr>
              <w:t>которых</w:t>
            </w:r>
            <w:r w:rsidR="0004390F" w:rsidRPr="00A47994">
              <w:rPr>
                <w:rFonts w:eastAsia="Times New Roman"/>
              </w:rPr>
              <w:t xml:space="preserve"> </w:t>
            </w:r>
            <w:r w:rsidRPr="00A47994">
              <w:rPr>
                <w:rFonts w:eastAsia="Times New Roman"/>
              </w:rPr>
              <w:t>химических</w:t>
            </w:r>
            <w:r w:rsidR="0004390F" w:rsidRPr="00A47994">
              <w:rPr>
                <w:rFonts w:eastAsia="Times New Roman"/>
              </w:rPr>
              <w:t xml:space="preserve"> </w:t>
            </w:r>
            <w:r w:rsidRPr="00A47994">
              <w:rPr>
                <w:rFonts w:eastAsia="Times New Roman"/>
              </w:rPr>
              <w:t>веществ</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микроорганизмов</w:t>
            </w:r>
            <w:r w:rsidR="0004390F" w:rsidRPr="00A47994">
              <w:rPr>
                <w:rFonts w:eastAsia="Times New Roman"/>
              </w:rPr>
              <w:t xml:space="preserve"> </w:t>
            </w:r>
            <w:r w:rsidRPr="00A47994">
              <w:rPr>
                <w:rFonts w:eastAsia="Times New Roman"/>
              </w:rPr>
              <w:t>превышает</w:t>
            </w:r>
            <w:r w:rsidR="0004390F" w:rsidRPr="00A47994">
              <w:rPr>
                <w:rFonts w:eastAsia="Times New Roman"/>
              </w:rPr>
              <w:t xml:space="preserve"> </w:t>
            </w:r>
            <w:r w:rsidRPr="00A47994">
              <w:rPr>
                <w:rFonts w:eastAsia="Times New Roman"/>
              </w:rPr>
              <w:t>установленные</w:t>
            </w:r>
            <w:r w:rsidR="0004390F" w:rsidRPr="00A47994">
              <w:rPr>
                <w:rFonts w:eastAsia="Times New Roman"/>
              </w:rPr>
              <w:t xml:space="preserve"> </w:t>
            </w:r>
            <w:r w:rsidRPr="00A47994">
              <w:rPr>
                <w:rFonts w:eastAsia="Times New Roman"/>
              </w:rPr>
              <w:t>санитарными</w:t>
            </w:r>
            <w:r w:rsidR="0004390F" w:rsidRPr="00A47994">
              <w:rPr>
                <w:rFonts w:eastAsia="Times New Roman"/>
              </w:rPr>
              <w:t xml:space="preserve"> </w:t>
            </w:r>
            <w:r w:rsidRPr="00A47994">
              <w:rPr>
                <w:rFonts w:eastAsia="Times New Roman"/>
              </w:rPr>
              <w:t>правилами</w:t>
            </w:r>
            <w:r w:rsidR="0004390F" w:rsidRPr="00A47994">
              <w:rPr>
                <w:rFonts w:eastAsia="Times New Roman"/>
              </w:rPr>
              <w:t xml:space="preserve"> </w:t>
            </w:r>
            <w:r w:rsidRPr="00A47994">
              <w:rPr>
                <w:rFonts w:eastAsia="Times New Roman"/>
              </w:rPr>
              <w:t>гигиенические</w:t>
            </w:r>
            <w:r w:rsidR="0004390F" w:rsidRPr="00A47994">
              <w:rPr>
                <w:rFonts w:eastAsia="Times New Roman"/>
              </w:rPr>
              <w:t xml:space="preserve"> </w:t>
            </w:r>
            <w:r w:rsidRPr="00A47994">
              <w:rPr>
                <w:rFonts w:eastAsia="Times New Roman"/>
              </w:rPr>
              <w:t>нормативы</w:t>
            </w:r>
            <w:r w:rsidR="0004390F" w:rsidRPr="00A47994">
              <w:rPr>
                <w:rFonts w:eastAsia="Times New Roman"/>
              </w:rPr>
              <w:t xml:space="preserve"> </w:t>
            </w:r>
            <w:r w:rsidRPr="00A47994">
              <w:rPr>
                <w:rFonts w:eastAsia="Times New Roman"/>
              </w:rPr>
              <w:t>качества</w:t>
            </w:r>
            <w:r w:rsidR="0004390F" w:rsidRPr="00A47994">
              <w:rPr>
                <w:rFonts w:eastAsia="Times New Roman"/>
              </w:rPr>
              <w:t xml:space="preserve"> </w:t>
            </w:r>
            <w:r w:rsidRPr="00A47994">
              <w:rPr>
                <w:rFonts w:eastAsia="Times New Roman"/>
              </w:rPr>
              <w:t>воды</w:t>
            </w:r>
            <w:r w:rsidR="006A6E7D" w:rsidRPr="00A47994">
              <w:rPr>
                <w:rFonts w:eastAsia="Times New Roman"/>
              </w:rPr>
              <w:t>;</w:t>
            </w:r>
          </w:p>
          <w:p w14:paraId="1CD5CD30" w14:textId="0330EAD0" w:rsidR="00C71061" w:rsidRPr="00A47994" w:rsidRDefault="00C71061" w:rsidP="0029014D">
            <w:pPr>
              <w:ind w:firstLine="601"/>
              <w:jc w:val="both"/>
              <w:rPr>
                <w:rFonts w:eastAsia="Times New Roman"/>
              </w:rPr>
            </w:pPr>
            <w:r w:rsidRPr="00A47994">
              <w:rPr>
                <w:rFonts w:eastAsia="Times New Roman"/>
              </w:rPr>
              <w:t>5</w:t>
            </w:r>
            <w:r w:rsidR="00132AB1" w:rsidRPr="00A47994">
              <w:rPr>
                <w:rFonts w:eastAsia="Times New Roman"/>
              </w:rPr>
              <w:t>.</w:t>
            </w:r>
            <w:r w:rsidR="0004390F" w:rsidRPr="00A47994">
              <w:rPr>
                <w:rFonts w:eastAsia="Times New Roman"/>
              </w:rPr>
              <w:t xml:space="preserve"> </w:t>
            </w:r>
            <w:r w:rsidRPr="00A47994">
              <w:rPr>
                <w:rFonts w:eastAsia="Times New Roman"/>
              </w:rPr>
              <w:t>Границы</w:t>
            </w:r>
            <w:r w:rsidR="0004390F" w:rsidRPr="00A47994">
              <w:rPr>
                <w:rFonts w:eastAsia="Times New Roman"/>
              </w:rPr>
              <w:t xml:space="preserve"> </w:t>
            </w:r>
            <w:r w:rsidRPr="00A47994">
              <w:rPr>
                <w:rFonts w:eastAsia="Times New Roman"/>
              </w:rPr>
              <w:t>второго</w:t>
            </w:r>
            <w:r w:rsidR="0004390F" w:rsidRPr="00A47994">
              <w:rPr>
                <w:rFonts w:eastAsia="Times New Roman"/>
              </w:rPr>
              <w:t xml:space="preserve"> </w:t>
            </w:r>
            <w:r w:rsidRPr="00A47994">
              <w:rPr>
                <w:rFonts w:eastAsia="Times New Roman"/>
              </w:rPr>
              <w:t>пояса</w:t>
            </w:r>
            <w:r w:rsidR="0004390F" w:rsidRPr="00A47994">
              <w:rPr>
                <w:rFonts w:eastAsia="Times New Roman"/>
              </w:rPr>
              <w:t xml:space="preserve"> </w:t>
            </w:r>
            <w:r w:rsidRPr="00A47994">
              <w:rPr>
                <w:rFonts w:eastAsia="Times New Roman"/>
              </w:rPr>
              <w:t>ЗСО</w:t>
            </w:r>
            <w:r w:rsidR="0004390F" w:rsidRPr="00A47994">
              <w:rPr>
                <w:rFonts w:eastAsia="Times New Roman"/>
              </w:rPr>
              <w:t xml:space="preserve"> </w:t>
            </w:r>
            <w:r w:rsidRPr="00A47994">
              <w:rPr>
                <w:rFonts w:eastAsia="Times New Roman"/>
              </w:rPr>
              <w:t>на</w:t>
            </w:r>
            <w:r w:rsidR="0004390F" w:rsidRPr="00A47994">
              <w:rPr>
                <w:rFonts w:eastAsia="Times New Roman"/>
              </w:rPr>
              <w:t xml:space="preserve"> </w:t>
            </w:r>
            <w:r w:rsidRPr="00A47994">
              <w:rPr>
                <w:rFonts w:eastAsia="Times New Roman"/>
              </w:rPr>
              <w:t>пересечении</w:t>
            </w:r>
            <w:r w:rsidR="0004390F" w:rsidRPr="00A47994">
              <w:rPr>
                <w:rFonts w:eastAsia="Times New Roman"/>
              </w:rPr>
              <w:t xml:space="preserve"> </w:t>
            </w:r>
            <w:r w:rsidRPr="00A47994">
              <w:rPr>
                <w:rFonts w:eastAsia="Times New Roman"/>
              </w:rPr>
              <w:t>дорог,</w:t>
            </w:r>
            <w:r w:rsidR="0004390F" w:rsidRPr="00A47994">
              <w:rPr>
                <w:rFonts w:eastAsia="Times New Roman"/>
              </w:rPr>
              <w:t xml:space="preserve"> </w:t>
            </w:r>
            <w:r w:rsidRPr="00A47994">
              <w:rPr>
                <w:rFonts w:eastAsia="Times New Roman"/>
              </w:rPr>
              <w:t>пешеходных</w:t>
            </w:r>
            <w:r w:rsidR="0004390F" w:rsidRPr="00A47994">
              <w:rPr>
                <w:rFonts w:eastAsia="Times New Roman"/>
              </w:rPr>
              <w:t xml:space="preserve"> </w:t>
            </w:r>
            <w:r w:rsidRPr="00A47994">
              <w:rPr>
                <w:rFonts w:eastAsia="Times New Roman"/>
              </w:rPr>
              <w:t>троп</w:t>
            </w:r>
            <w:r w:rsidR="0004390F" w:rsidRPr="00A47994">
              <w:rPr>
                <w:rFonts w:eastAsia="Times New Roman"/>
              </w:rPr>
              <w:t xml:space="preserve"> </w:t>
            </w:r>
            <w:r w:rsidRPr="00A47994">
              <w:rPr>
                <w:rFonts w:eastAsia="Times New Roman"/>
              </w:rPr>
              <w:t>и</w:t>
            </w:r>
            <w:r w:rsidR="0004390F" w:rsidRPr="00A47994">
              <w:rPr>
                <w:rFonts w:eastAsia="Times New Roman"/>
              </w:rPr>
              <w:t xml:space="preserve"> </w:t>
            </w:r>
            <w:r w:rsidRPr="00A47994">
              <w:rPr>
                <w:rFonts w:eastAsia="Times New Roman"/>
              </w:rPr>
              <w:t>пр.</w:t>
            </w:r>
            <w:r w:rsidR="0004390F" w:rsidRPr="00A47994">
              <w:rPr>
                <w:rFonts w:eastAsia="Times New Roman"/>
              </w:rPr>
              <w:t xml:space="preserve"> </w:t>
            </w:r>
            <w:r w:rsidRPr="00A47994">
              <w:rPr>
                <w:rFonts w:eastAsia="Times New Roman"/>
              </w:rPr>
              <w:t>обозначаются</w:t>
            </w:r>
            <w:r w:rsidR="0004390F" w:rsidRPr="00A47994">
              <w:rPr>
                <w:rFonts w:eastAsia="Times New Roman"/>
              </w:rPr>
              <w:t xml:space="preserve"> </w:t>
            </w:r>
            <w:r w:rsidRPr="00A47994">
              <w:rPr>
                <w:rFonts w:eastAsia="Times New Roman"/>
              </w:rPr>
              <w:t>столбами</w:t>
            </w:r>
            <w:r w:rsidR="0004390F" w:rsidRPr="00A47994">
              <w:rPr>
                <w:rFonts w:eastAsia="Times New Roman"/>
              </w:rPr>
              <w:t xml:space="preserve"> </w:t>
            </w:r>
            <w:r w:rsidRPr="00A47994">
              <w:rPr>
                <w:rFonts w:eastAsia="Times New Roman"/>
              </w:rPr>
              <w:t>со</w:t>
            </w:r>
            <w:r w:rsidR="0004390F" w:rsidRPr="00A47994">
              <w:rPr>
                <w:rFonts w:eastAsia="Times New Roman"/>
              </w:rPr>
              <w:t xml:space="preserve"> </w:t>
            </w:r>
            <w:r w:rsidRPr="00A47994">
              <w:rPr>
                <w:rFonts w:eastAsia="Times New Roman"/>
              </w:rPr>
              <w:t>специальными</w:t>
            </w:r>
            <w:r w:rsidR="0004390F" w:rsidRPr="00A47994">
              <w:rPr>
                <w:rFonts w:eastAsia="Times New Roman"/>
              </w:rPr>
              <w:t xml:space="preserve"> </w:t>
            </w:r>
            <w:r w:rsidRPr="00A47994">
              <w:rPr>
                <w:rFonts w:eastAsia="Times New Roman"/>
              </w:rPr>
              <w:t>знаками</w:t>
            </w:r>
            <w:r w:rsidR="006A6E7D" w:rsidRPr="00A47994">
              <w:rPr>
                <w:rFonts w:eastAsia="Times New Roman"/>
              </w:rPr>
              <w:t>.</w:t>
            </w:r>
          </w:p>
        </w:tc>
      </w:tr>
      <w:tr w:rsidR="005A273E" w:rsidRPr="00A47994" w14:paraId="2F683DD3" w14:textId="77777777" w:rsidTr="0029014D">
        <w:trPr>
          <w:trHeight w:val="3102"/>
        </w:trPr>
        <w:tc>
          <w:tcPr>
            <w:tcW w:w="698" w:type="dxa"/>
            <w:tcBorders>
              <w:top w:val="single" w:sz="4" w:space="0" w:color="auto"/>
              <w:bottom w:val="single" w:sz="4" w:space="0" w:color="auto"/>
            </w:tcBorders>
          </w:tcPr>
          <w:p w14:paraId="57EE03D9" w14:textId="77777777" w:rsidR="00C71061" w:rsidRPr="00A47994" w:rsidRDefault="00C71061" w:rsidP="0029014D">
            <w:r w:rsidRPr="00A47994">
              <w:t>12.</w:t>
            </w:r>
          </w:p>
        </w:tc>
        <w:tc>
          <w:tcPr>
            <w:tcW w:w="2788" w:type="dxa"/>
            <w:tcBorders>
              <w:top w:val="single" w:sz="4" w:space="0" w:color="auto"/>
              <w:bottom w:val="single" w:sz="4" w:space="0" w:color="auto"/>
            </w:tcBorders>
          </w:tcPr>
          <w:p w14:paraId="611671EC" w14:textId="60FAF56A" w:rsidR="00C71061" w:rsidRPr="00A47994" w:rsidRDefault="00C71061" w:rsidP="00B80900">
            <w:pPr>
              <w:rPr>
                <w:rFonts w:eastAsia="Times New Roman"/>
              </w:rPr>
            </w:pPr>
            <w:r w:rsidRPr="00A47994">
              <w:rPr>
                <w:rFonts w:eastAsia="Times New Roman"/>
              </w:rPr>
              <w:t>Охранные</w:t>
            </w:r>
            <w:r w:rsidR="0004390F" w:rsidRPr="00A47994">
              <w:rPr>
                <w:rFonts w:eastAsia="Times New Roman"/>
              </w:rPr>
              <w:t xml:space="preserve"> </w:t>
            </w:r>
            <w:r w:rsidRPr="00A47994">
              <w:rPr>
                <w:rFonts w:eastAsia="Times New Roman"/>
              </w:rPr>
              <w:t>зоны</w:t>
            </w:r>
            <w:r w:rsidR="0004390F" w:rsidRPr="00A47994">
              <w:rPr>
                <w:rFonts w:eastAsia="Times New Roman"/>
              </w:rPr>
              <w:t xml:space="preserve"> </w:t>
            </w:r>
            <w:r w:rsidRPr="00A47994">
              <w:rPr>
                <w:rFonts w:eastAsia="Times New Roman"/>
              </w:rPr>
              <w:t>в</w:t>
            </w:r>
            <w:r w:rsidR="00591C71" w:rsidRPr="00A47994">
              <w:rPr>
                <w:rFonts w:eastAsia="Times New Roman"/>
              </w:rPr>
              <w:t xml:space="preserve"> </w:t>
            </w:r>
            <w:r w:rsidR="00B80900" w:rsidRPr="00A47994">
              <w:t>геодезических</w:t>
            </w:r>
            <w:r w:rsidR="00591C71" w:rsidRPr="00A47994">
              <w:t xml:space="preserve"> </w:t>
            </w:r>
            <w:r w:rsidR="00B80900" w:rsidRPr="00A47994">
              <w:t>пункт</w:t>
            </w:r>
            <w:r w:rsidR="00591C71" w:rsidRPr="00A47994">
              <w:t>ах</w:t>
            </w:r>
            <w:r w:rsidR="0004390F" w:rsidRPr="00A47994">
              <w:t xml:space="preserve"> </w:t>
            </w:r>
            <w:r w:rsidR="00B80900" w:rsidRPr="00A47994">
              <w:t>государственной</w:t>
            </w:r>
            <w:r w:rsidR="0004390F" w:rsidRPr="00A47994">
              <w:t xml:space="preserve"> </w:t>
            </w:r>
            <w:r w:rsidR="00B80900" w:rsidRPr="00A47994">
              <w:t>геодезической</w:t>
            </w:r>
            <w:r w:rsidR="0004390F" w:rsidRPr="00A47994">
              <w:t xml:space="preserve"> </w:t>
            </w:r>
            <w:r w:rsidR="00B80900" w:rsidRPr="00A47994">
              <w:t>сети,</w:t>
            </w:r>
            <w:r w:rsidR="0004390F" w:rsidRPr="00A47994">
              <w:t xml:space="preserve"> </w:t>
            </w:r>
            <w:r w:rsidR="00B80900" w:rsidRPr="00A47994">
              <w:t>нивелирных</w:t>
            </w:r>
            <w:r w:rsidR="0004390F" w:rsidRPr="00A47994">
              <w:t xml:space="preserve"> </w:t>
            </w:r>
            <w:r w:rsidR="00B80900" w:rsidRPr="00A47994">
              <w:t>пунктов</w:t>
            </w:r>
            <w:r w:rsidR="0004390F" w:rsidRPr="00A47994">
              <w:t xml:space="preserve"> </w:t>
            </w:r>
            <w:r w:rsidR="00B80900" w:rsidRPr="00A47994">
              <w:t>государственной</w:t>
            </w:r>
            <w:r w:rsidR="0004390F" w:rsidRPr="00A47994">
              <w:t xml:space="preserve"> </w:t>
            </w:r>
            <w:r w:rsidR="00B80900" w:rsidRPr="00A47994">
              <w:t>нивелирной</w:t>
            </w:r>
            <w:r w:rsidR="0004390F" w:rsidRPr="00A47994">
              <w:t xml:space="preserve"> </w:t>
            </w:r>
            <w:r w:rsidR="00B80900" w:rsidRPr="00A47994">
              <w:t>сети</w:t>
            </w:r>
            <w:r w:rsidR="0004390F" w:rsidRPr="00A47994">
              <w:t xml:space="preserve"> </w:t>
            </w:r>
            <w:r w:rsidR="00B80900" w:rsidRPr="00A47994">
              <w:t>и</w:t>
            </w:r>
            <w:r w:rsidR="0004390F" w:rsidRPr="00A47994">
              <w:t xml:space="preserve"> </w:t>
            </w:r>
            <w:r w:rsidR="00B80900" w:rsidRPr="00A47994">
              <w:t>гравиметрических</w:t>
            </w:r>
            <w:r w:rsidR="0004390F" w:rsidRPr="00A47994">
              <w:t xml:space="preserve"> </w:t>
            </w:r>
            <w:r w:rsidR="00B80900" w:rsidRPr="00A47994">
              <w:t>пунктов</w:t>
            </w:r>
            <w:r w:rsidR="0004390F" w:rsidRPr="00A47994">
              <w:t xml:space="preserve"> </w:t>
            </w:r>
            <w:r w:rsidR="00B80900" w:rsidRPr="00A47994">
              <w:t>государственной</w:t>
            </w:r>
            <w:r w:rsidR="0004390F" w:rsidRPr="00A47994">
              <w:t xml:space="preserve"> </w:t>
            </w:r>
            <w:r w:rsidR="00B80900" w:rsidRPr="00A47994">
              <w:t>гравиметрической</w:t>
            </w:r>
            <w:r w:rsidR="0004390F" w:rsidRPr="00A47994">
              <w:t xml:space="preserve"> </w:t>
            </w:r>
            <w:r w:rsidR="00B80900" w:rsidRPr="00A47994">
              <w:t>сети</w:t>
            </w:r>
          </w:p>
        </w:tc>
        <w:tc>
          <w:tcPr>
            <w:tcW w:w="11535" w:type="dxa"/>
            <w:tcBorders>
              <w:top w:val="single" w:sz="4" w:space="0" w:color="auto"/>
              <w:bottom w:val="single" w:sz="4" w:space="0" w:color="auto"/>
            </w:tcBorders>
          </w:tcPr>
          <w:p w14:paraId="351D5FA0" w14:textId="5015CF00" w:rsidR="00C71061" w:rsidRPr="00A47994" w:rsidRDefault="00C71061" w:rsidP="0029014D">
            <w:pPr>
              <w:pStyle w:val="aff"/>
            </w:pPr>
            <w:r w:rsidRPr="00A47994">
              <w:t>1.</w:t>
            </w:r>
            <w:r w:rsidR="0004390F" w:rsidRPr="00A47994">
              <w:t xml:space="preserve"> </w:t>
            </w:r>
            <w:r w:rsidRPr="00A47994">
              <w:t>Порядок</w:t>
            </w:r>
            <w:r w:rsidR="0004390F" w:rsidRPr="00A47994">
              <w:t xml:space="preserve"> </w:t>
            </w:r>
            <w:r w:rsidRPr="00A47994">
              <w:t>установления,</w:t>
            </w:r>
            <w:r w:rsidR="0004390F" w:rsidRPr="00A47994">
              <w:t xml:space="preserve"> </w:t>
            </w:r>
            <w:r w:rsidRPr="00A47994">
              <w:t>изменения,</w:t>
            </w:r>
            <w:r w:rsidR="0004390F" w:rsidRPr="00A47994">
              <w:t xml:space="preserve"> </w:t>
            </w:r>
            <w:r w:rsidRPr="00A47994">
              <w:t>прекращения</w:t>
            </w:r>
            <w:r w:rsidR="0004390F" w:rsidRPr="00A47994">
              <w:t xml:space="preserve"> </w:t>
            </w:r>
            <w:r w:rsidRPr="00A47994">
              <w:t>существования</w:t>
            </w:r>
            <w:r w:rsidR="0004390F" w:rsidRPr="00A47994">
              <w:t xml:space="preserve"> </w:t>
            </w:r>
            <w:r w:rsidRPr="00A47994">
              <w:t>охранных</w:t>
            </w:r>
            <w:r w:rsidR="0004390F" w:rsidRPr="00A47994">
              <w:t xml:space="preserve"> </w:t>
            </w:r>
            <w:r w:rsidRPr="00A47994">
              <w:t>зон</w:t>
            </w:r>
            <w:r w:rsidR="0004390F" w:rsidRPr="00A47994">
              <w:t xml:space="preserve"> </w:t>
            </w:r>
            <w:r w:rsidRPr="00A47994">
              <w:t>пунктов</w:t>
            </w:r>
            <w:r w:rsidR="0004390F" w:rsidRPr="00A47994">
              <w:t xml:space="preserve"> </w:t>
            </w:r>
            <w:r w:rsidRPr="00A47994">
              <w:t>государственной</w:t>
            </w:r>
            <w:r w:rsidR="0004390F" w:rsidRPr="00A47994">
              <w:t xml:space="preserve"> </w:t>
            </w:r>
            <w:r w:rsidRPr="00A47994">
              <w:t>геодезической</w:t>
            </w:r>
            <w:r w:rsidR="0004390F" w:rsidRPr="00A47994">
              <w:t xml:space="preserve"> </w:t>
            </w:r>
            <w:r w:rsidRPr="00A47994">
              <w:t>сети,</w:t>
            </w:r>
            <w:r w:rsidR="0004390F" w:rsidRPr="00A47994">
              <w:t xml:space="preserve"> </w:t>
            </w:r>
            <w:r w:rsidRPr="00A47994">
              <w:t>государственной</w:t>
            </w:r>
            <w:r w:rsidR="0004390F" w:rsidRPr="00A47994">
              <w:t xml:space="preserve"> </w:t>
            </w:r>
            <w:r w:rsidRPr="00A47994">
              <w:t>нивелирной</w:t>
            </w:r>
            <w:r w:rsidR="0004390F" w:rsidRPr="00A47994">
              <w:t xml:space="preserve"> </w:t>
            </w:r>
            <w:r w:rsidRPr="00A47994">
              <w:t>сети</w:t>
            </w:r>
            <w:r w:rsidR="0004390F" w:rsidRPr="00A47994">
              <w:t xml:space="preserve"> </w:t>
            </w:r>
            <w:r w:rsidRPr="00A47994">
              <w:t>и</w:t>
            </w:r>
            <w:r w:rsidR="0004390F" w:rsidRPr="00A47994">
              <w:t xml:space="preserve"> </w:t>
            </w:r>
            <w:r w:rsidRPr="00A47994">
              <w:t>государственной</w:t>
            </w:r>
            <w:r w:rsidR="0004390F" w:rsidRPr="00A47994">
              <w:t xml:space="preserve"> </w:t>
            </w:r>
            <w:r w:rsidRPr="00A47994">
              <w:t>гравиметрической</w:t>
            </w:r>
            <w:r w:rsidR="0004390F" w:rsidRPr="00A47994">
              <w:t xml:space="preserve"> </w:t>
            </w:r>
            <w:r w:rsidRPr="00A47994">
              <w:t>сети</w:t>
            </w:r>
            <w:r w:rsidR="0004390F" w:rsidRPr="00A47994">
              <w:t xml:space="preserve"> </w:t>
            </w:r>
            <w:r w:rsidRPr="00A47994">
              <w:t>определяется</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постановлением</w:t>
            </w:r>
            <w:r w:rsidR="0004390F" w:rsidRPr="00A47994">
              <w:t xml:space="preserve"> </w:t>
            </w:r>
            <w:r w:rsidRPr="00A47994">
              <w:t>Правительства</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от</w:t>
            </w:r>
            <w:r w:rsidR="0004390F" w:rsidRPr="00A47994">
              <w:t xml:space="preserve"> </w:t>
            </w:r>
            <w:r w:rsidRPr="00A47994">
              <w:t>21</w:t>
            </w:r>
            <w:r w:rsidR="00591C71" w:rsidRPr="00A47994">
              <w:t xml:space="preserve"> августа </w:t>
            </w:r>
            <w:r w:rsidRPr="00A47994">
              <w:t>2019</w:t>
            </w:r>
            <w:r w:rsidR="00591C71" w:rsidRPr="00A47994">
              <w:t xml:space="preserve"> г.</w:t>
            </w:r>
            <w:r w:rsidR="0004390F" w:rsidRPr="00A47994">
              <w:t xml:space="preserve"> </w:t>
            </w:r>
            <w:r w:rsidR="00C40A94" w:rsidRPr="00A47994">
              <w:rPr>
                <w:bCs/>
              </w:rPr>
              <w:t>N</w:t>
            </w:r>
            <w:r w:rsidR="0004390F" w:rsidRPr="00A47994">
              <w:t xml:space="preserve"> </w:t>
            </w:r>
            <w:r w:rsidRPr="00A47994">
              <w:t>1080</w:t>
            </w:r>
            <w:r w:rsidR="0004390F" w:rsidRPr="00A47994">
              <w:t xml:space="preserve"> </w:t>
            </w:r>
            <w:r w:rsidRPr="00A47994">
              <w:t>«Об</w:t>
            </w:r>
            <w:r w:rsidR="0004390F" w:rsidRPr="00A47994">
              <w:t xml:space="preserve"> </w:t>
            </w:r>
            <w:r w:rsidRPr="00A47994">
              <w:t>охранных</w:t>
            </w:r>
            <w:r w:rsidR="0004390F" w:rsidRPr="00A47994">
              <w:t xml:space="preserve"> </w:t>
            </w:r>
            <w:r w:rsidRPr="00A47994">
              <w:t>зонах</w:t>
            </w:r>
            <w:r w:rsidR="0004390F" w:rsidRPr="00A47994">
              <w:t xml:space="preserve"> </w:t>
            </w:r>
            <w:r w:rsidRPr="00A47994">
              <w:t>пунктов</w:t>
            </w:r>
            <w:r w:rsidR="0004390F" w:rsidRPr="00A47994">
              <w:t xml:space="preserve"> </w:t>
            </w:r>
            <w:r w:rsidRPr="00A47994">
              <w:t>государственной</w:t>
            </w:r>
            <w:r w:rsidR="0004390F" w:rsidRPr="00A47994">
              <w:t xml:space="preserve"> </w:t>
            </w:r>
            <w:r w:rsidRPr="00A47994">
              <w:t>геодезической</w:t>
            </w:r>
            <w:r w:rsidR="0004390F" w:rsidRPr="00A47994">
              <w:t xml:space="preserve"> </w:t>
            </w:r>
            <w:r w:rsidRPr="00A47994">
              <w:t>сети,</w:t>
            </w:r>
            <w:r w:rsidR="0004390F" w:rsidRPr="00A47994">
              <w:t xml:space="preserve"> </w:t>
            </w:r>
            <w:r w:rsidRPr="00A47994">
              <w:t>государственной</w:t>
            </w:r>
            <w:r w:rsidR="0004390F" w:rsidRPr="00A47994">
              <w:t xml:space="preserve"> </w:t>
            </w:r>
            <w:r w:rsidRPr="00A47994">
              <w:t>нивелирной</w:t>
            </w:r>
            <w:r w:rsidR="0004390F" w:rsidRPr="00A47994">
              <w:t xml:space="preserve"> </w:t>
            </w:r>
            <w:r w:rsidRPr="00A47994">
              <w:t>сети</w:t>
            </w:r>
            <w:r w:rsidR="0004390F" w:rsidRPr="00A47994">
              <w:t xml:space="preserve"> </w:t>
            </w:r>
            <w:r w:rsidRPr="00A47994">
              <w:t>и</w:t>
            </w:r>
            <w:r w:rsidR="0004390F" w:rsidRPr="00A47994">
              <w:t xml:space="preserve"> </w:t>
            </w:r>
            <w:r w:rsidRPr="00A47994">
              <w:t>государственной</w:t>
            </w:r>
            <w:r w:rsidR="0004390F" w:rsidRPr="00A47994">
              <w:t xml:space="preserve"> </w:t>
            </w:r>
            <w:r w:rsidRPr="00A47994">
              <w:t>гравиметрической</w:t>
            </w:r>
            <w:r w:rsidR="0004390F" w:rsidRPr="00A47994">
              <w:t xml:space="preserve"> </w:t>
            </w:r>
            <w:r w:rsidRPr="00A47994">
              <w:t>сети».</w:t>
            </w:r>
          </w:p>
          <w:p w14:paraId="42EA3E63" w14:textId="79DC4E0F" w:rsidR="00C71061" w:rsidRPr="00A47994" w:rsidRDefault="00C71061" w:rsidP="0029014D">
            <w:pPr>
              <w:pStyle w:val="aff"/>
            </w:pPr>
            <w:r w:rsidRPr="00A47994">
              <w:t>2.</w:t>
            </w:r>
            <w:r w:rsidR="0004390F" w:rsidRPr="00A47994">
              <w:t xml:space="preserve"> </w:t>
            </w:r>
            <w:r w:rsidRPr="00A47994">
              <w:t>В</w:t>
            </w:r>
            <w:r w:rsidR="0004390F" w:rsidRPr="00A47994">
              <w:t xml:space="preserve"> </w:t>
            </w:r>
            <w:r w:rsidRPr="00A47994">
              <w:t>пределах</w:t>
            </w:r>
            <w:r w:rsidR="0004390F" w:rsidRPr="00A47994">
              <w:t xml:space="preserve"> </w:t>
            </w:r>
            <w:r w:rsidRPr="00A47994">
              <w:t>границ</w:t>
            </w:r>
            <w:r w:rsidR="0004390F" w:rsidRPr="00A47994">
              <w:t xml:space="preserve"> </w:t>
            </w:r>
            <w:r w:rsidRPr="00A47994">
              <w:t>охранных</w:t>
            </w:r>
            <w:r w:rsidR="0004390F" w:rsidRPr="00A47994">
              <w:t xml:space="preserve"> </w:t>
            </w:r>
            <w:r w:rsidRPr="00A47994">
              <w:t>зон</w:t>
            </w:r>
            <w:r w:rsidR="0004390F" w:rsidRPr="00A47994">
              <w:t xml:space="preserve"> </w:t>
            </w:r>
            <w:r w:rsidRPr="00A47994">
              <w:t>пунктов</w:t>
            </w:r>
            <w:r w:rsidR="0004390F" w:rsidRPr="00A47994">
              <w:t xml:space="preserve"> </w:t>
            </w:r>
            <w:r w:rsidRPr="00A47994">
              <w:t>запрещается</w:t>
            </w:r>
            <w:r w:rsidR="0004390F" w:rsidRPr="00A47994">
              <w:t xml:space="preserve"> </w:t>
            </w:r>
            <w:r w:rsidRPr="00A47994">
              <w:t>использование</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для</w:t>
            </w:r>
            <w:r w:rsidR="0004390F" w:rsidRPr="00A47994">
              <w:t xml:space="preserve"> </w:t>
            </w:r>
            <w:r w:rsidRPr="00A47994">
              <w:t>осуществления</w:t>
            </w:r>
            <w:r w:rsidR="0004390F" w:rsidRPr="00A47994">
              <w:t xml:space="preserve"> </w:t>
            </w:r>
            <w:r w:rsidRPr="00A47994">
              <w:t>видов</w:t>
            </w:r>
            <w:r w:rsidR="0004390F" w:rsidRPr="00A47994">
              <w:t xml:space="preserve"> </w:t>
            </w:r>
            <w:r w:rsidRPr="00A47994">
              <w:t>деятельности,</w:t>
            </w:r>
            <w:r w:rsidR="0004390F" w:rsidRPr="00A47994">
              <w:t xml:space="preserve"> </w:t>
            </w:r>
            <w:r w:rsidRPr="00A47994">
              <w:t>приводящих</w:t>
            </w:r>
            <w:r w:rsidR="0004390F" w:rsidRPr="00A47994">
              <w:t xml:space="preserve"> </w:t>
            </w:r>
            <w:r w:rsidRPr="00A47994">
              <w:t>к</w:t>
            </w:r>
            <w:r w:rsidR="0004390F" w:rsidRPr="00A47994">
              <w:t xml:space="preserve"> </w:t>
            </w:r>
            <w:r w:rsidRPr="00A47994">
              <w:t>повреждению</w:t>
            </w:r>
            <w:r w:rsidR="0004390F" w:rsidRPr="00A47994">
              <w:t xml:space="preserve"> </w:t>
            </w:r>
            <w:r w:rsidRPr="00A47994">
              <w:t>или</w:t>
            </w:r>
            <w:r w:rsidR="0004390F" w:rsidRPr="00A47994">
              <w:t xml:space="preserve"> </w:t>
            </w:r>
            <w:r w:rsidRPr="00A47994">
              <w:t>уничтожению</w:t>
            </w:r>
            <w:r w:rsidR="0004390F" w:rsidRPr="00A47994">
              <w:t xml:space="preserve"> </w:t>
            </w:r>
            <w:r w:rsidRPr="00A47994">
              <w:t>наружных</w:t>
            </w:r>
            <w:r w:rsidR="0004390F" w:rsidRPr="00A47994">
              <w:t xml:space="preserve"> </w:t>
            </w:r>
            <w:r w:rsidRPr="00A47994">
              <w:t>опознавательных</w:t>
            </w:r>
            <w:r w:rsidR="0004390F" w:rsidRPr="00A47994">
              <w:t xml:space="preserve"> </w:t>
            </w:r>
            <w:r w:rsidRPr="00A47994">
              <w:t>знаков</w:t>
            </w:r>
            <w:r w:rsidR="0004390F" w:rsidRPr="00A47994">
              <w:t xml:space="preserve"> </w:t>
            </w:r>
            <w:r w:rsidRPr="00A47994">
              <w:t>пунктов,</w:t>
            </w:r>
            <w:r w:rsidR="0004390F" w:rsidRPr="00A47994">
              <w:t xml:space="preserve"> </w:t>
            </w:r>
            <w:r w:rsidRPr="00A47994">
              <w:t>нарушению</w:t>
            </w:r>
            <w:r w:rsidR="0004390F" w:rsidRPr="00A47994">
              <w:t xml:space="preserve"> </w:t>
            </w:r>
            <w:r w:rsidRPr="00A47994">
              <w:t>неизменности</w:t>
            </w:r>
            <w:r w:rsidR="0004390F" w:rsidRPr="00A47994">
              <w:t xml:space="preserve"> </w:t>
            </w:r>
            <w:r w:rsidRPr="00A47994">
              <w:t>местоположения</w:t>
            </w:r>
            <w:r w:rsidR="0004390F" w:rsidRPr="00A47994">
              <w:t xml:space="preserve"> </w:t>
            </w:r>
            <w:r w:rsidRPr="00A47994">
              <w:t>их</w:t>
            </w:r>
            <w:r w:rsidR="0004390F" w:rsidRPr="00A47994">
              <w:t xml:space="preserve"> </w:t>
            </w:r>
            <w:r w:rsidRPr="00A47994">
              <w:t>центров,</w:t>
            </w:r>
            <w:r w:rsidR="0004390F" w:rsidRPr="00A47994">
              <w:t xml:space="preserve"> </w:t>
            </w:r>
            <w:r w:rsidRPr="00A47994">
              <w:t>уничтожению,</w:t>
            </w:r>
            <w:r w:rsidR="0004390F" w:rsidRPr="00A47994">
              <w:t xml:space="preserve"> </w:t>
            </w:r>
            <w:r w:rsidRPr="00A47994">
              <w:t>перемещению,</w:t>
            </w:r>
            <w:r w:rsidR="0004390F" w:rsidRPr="00A47994">
              <w:t xml:space="preserve"> </w:t>
            </w:r>
            <w:r w:rsidRPr="00A47994">
              <w:t>засыпке</w:t>
            </w:r>
            <w:r w:rsidR="0004390F" w:rsidRPr="00A47994">
              <w:t xml:space="preserve"> </w:t>
            </w:r>
            <w:r w:rsidRPr="00A47994">
              <w:t>или</w:t>
            </w:r>
            <w:r w:rsidR="0004390F" w:rsidRPr="00A47994">
              <w:t xml:space="preserve"> </w:t>
            </w:r>
            <w:r w:rsidRPr="00A47994">
              <w:t>повреждению</w:t>
            </w:r>
            <w:r w:rsidR="0004390F" w:rsidRPr="00A47994">
              <w:t xml:space="preserve"> </w:t>
            </w:r>
            <w:r w:rsidRPr="00A47994">
              <w:t>составных</w:t>
            </w:r>
            <w:r w:rsidR="0004390F" w:rsidRPr="00A47994">
              <w:t xml:space="preserve"> </w:t>
            </w:r>
            <w:r w:rsidRPr="00A47994">
              <w:t>частей</w:t>
            </w:r>
            <w:r w:rsidR="0004390F" w:rsidRPr="00A47994">
              <w:t xml:space="preserve"> </w:t>
            </w:r>
            <w:r w:rsidRPr="00A47994">
              <w:t>пунктов.</w:t>
            </w:r>
            <w:r w:rsidR="0004390F" w:rsidRPr="00A47994">
              <w:t xml:space="preserve"> </w:t>
            </w:r>
            <w:r w:rsidRPr="00A47994">
              <w:t>Также</w:t>
            </w:r>
            <w:r w:rsidR="0004390F" w:rsidRPr="00A47994">
              <w:t xml:space="preserve"> </w:t>
            </w:r>
            <w:r w:rsidRPr="00A47994">
              <w:t>на</w:t>
            </w:r>
            <w:r w:rsidR="0004390F" w:rsidRPr="00A47994">
              <w:t xml:space="preserve"> </w:t>
            </w:r>
            <w:r w:rsidRPr="00A47994">
              <w:t>земельных</w:t>
            </w:r>
            <w:r w:rsidR="0004390F" w:rsidRPr="00A47994">
              <w:t xml:space="preserve"> </w:t>
            </w:r>
            <w:r w:rsidRPr="00A47994">
              <w:t>участках</w:t>
            </w:r>
            <w:r w:rsidR="0004390F" w:rsidRPr="00A47994">
              <w:t xml:space="preserve"> </w:t>
            </w:r>
            <w:r w:rsidRPr="00A47994">
              <w:t>в</w:t>
            </w:r>
            <w:r w:rsidR="0004390F" w:rsidRPr="00A47994">
              <w:t xml:space="preserve"> </w:t>
            </w:r>
            <w:r w:rsidRPr="00A47994">
              <w:t>границах</w:t>
            </w:r>
            <w:r w:rsidR="0004390F" w:rsidRPr="00A47994">
              <w:t xml:space="preserve"> </w:t>
            </w:r>
            <w:r w:rsidRPr="00A47994">
              <w:t>охранных</w:t>
            </w:r>
            <w:r w:rsidR="0004390F" w:rsidRPr="00A47994">
              <w:t xml:space="preserve"> </w:t>
            </w:r>
            <w:r w:rsidRPr="00A47994">
              <w:t>зон</w:t>
            </w:r>
            <w:r w:rsidR="0004390F" w:rsidRPr="00A47994">
              <w:t xml:space="preserve"> </w:t>
            </w:r>
            <w:r w:rsidRPr="00A47994">
              <w:t>пунктов</w:t>
            </w:r>
            <w:r w:rsidR="0004390F" w:rsidRPr="00A47994">
              <w:t xml:space="preserve"> </w:t>
            </w:r>
            <w:r w:rsidRPr="00A47994">
              <w:t>запрещается</w:t>
            </w:r>
            <w:r w:rsidR="0004390F" w:rsidRPr="00A47994">
              <w:t xml:space="preserve"> </w:t>
            </w:r>
            <w:r w:rsidRPr="00A47994">
              <w:t>проведение</w:t>
            </w:r>
            <w:r w:rsidR="0004390F" w:rsidRPr="00A47994">
              <w:t xml:space="preserve"> </w:t>
            </w:r>
            <w:r w:rsidRPr="00A47994">
              <w:t>работ,</w:t>
            </w:r>
            <w:r w:rsidR="0004390F" w:rsidRPr="00A47994">
              <w:t xml:space="preserve"> </w:t>
            </w:r>
            <w:r w:rsidRPr="00A47994">
              <w:t>размещение</w:t>
            </w:r>
            <w:r w:rsidR="0004390F" w:rsidRPr="00A47994">
              <w:t xml:space="preserve"> </w:t>
            </w:r>
            <w:r w:rsidRPr="00A47994">
              <w:t>объектов</w:t>
            </w:r>
            <w:r w:rsidR="0004390F" w:rsidRPr="00A47994">
              <w:t xml:space="preserve"> </w:t>
            </w:r>
            <w:r w:rsidRPr="00A47994">
              <w:t>и</w:t>
            </w:r>
            <w:r w:rsidR="0004390F" w:rsidRPr="00A47994">
              <w:t xml:space="preserve"> </w:t>
            </w:r>
            <w:r w:rsidRPr="00A47994">
              <w:t>предметов,</w:t>
            </w:r>
            <w:r w:rsidR="0004390F" w:rsidRPr="00A47994">
              <w:t xml:space="preserve"> </w:t>
            </w:r>
            <w:r w:rsidRPr="00A47994">
              <w:t>которые</w:t>
            </w:r>
            <w:r w:rsidR="0004390F" w:rsidRPr="00A47994">
              <w:t xml:space="preserve"> </w:t>
            </w:r>
            <w:r w:rsidRPr="00A47994">
              <w:t>могут</w:t>
            </w:r>
            <w:r w:rsidR="0004390F" w:rsidRPr="00A47994">
              <w:t xml:space="preserve"> </w:t>
            </w:r>
            <w:r w:rsidRPr="00A47994">
              <w:t>препятствовать</w:t>
            </w:r>
            <w:r w:rsidR="0004390F" w:rsidRPr="00A47994">
              <w:t xml:space="preserve"> </w:t>
            </w:r>
            <w:r w:rsidRPr="00A47994">
              <w:t>доступу</w:t>
            </w:r>
            <w:r w:rsidR="0004390F" w:rsidRPr="00A47994">
              <w:t xml:space="preserve"> </w:t>
            </w:r>
            <w:r w:rsidRPr="00A47994">
              <w:t>к</w:t>
            </w:r>
            <w:r w:rsidR="0004390F" w:rsidRPr="00A47994">
              <w:t xml:space="preserve"> </w:t>
            </w:r>
            <w:r w:rsidRPr="00A47994">
              <w:t>пунктам.</w:t>
            </w:r>
          </w:p>
        </w:tc>
      </w:tr>
      <w:tr w:rsidR="005A273E" w:rsidRPr="00A47994" w14:paraId="0669F9F8" w14:textId="77777777" w:rsidTr="0029014D">
        <w:trPr>
          <w:trHeight w:val="3102"/>
        </w:trPr>
        <w:tc>
          <w:tcPr>
            <w:tcW w:w="698" w:type="dxa"/>
            <w:tcBorders>
              <w:top w:val="single" w:sz="4" w:space="0" w:color="auto"/>
              <w:bottom w:val="single" w:sz="4" w:space="0" w:color="auto"/>
            </w:tcBorders>
          </w:tcPr>
          <w:p w14:paraId="4D1883AB" w14:textId="77777777" w:rsidR="00C71061" w:rsidRPr="00A47994" w:rsidRDefault="00C71061" w:rsidP="0029014D">
            <w:r w:rsidRPr="00A47994">
              <w:t>13.</w:t>
            </w:r>
          </w:p>
        </w:tc>
        <w:tc>
          <w:tcPr>
            <w:tcW w:w="2788" w:type="dxa"/>
            <w:tcBorders>
              <w:top w:val="single" w:sz="4" w:space="0" w:color="auto"/>
              <w:bottom w:val="single" w:sz="4" w:space="0" w:color="auto"/>
            </w:tcBorders>
          </w:tcPr>
          <w:p w14:paraId="408023EB" w14:textId="3828AB73" w:rsidR="00C71061" w:rsidRPr="00A47994" w:rsidRDefault="00C71061" w:rsidP="0029014D">
            <w:pPr>
              <w:rPr>
                <w:rFonts w:eastAsia="Times New Roman"/>
              </w:rPr>
            </w:pPr>
            <w:r w:rsidRPr="00A47994">
              <w:t>Охранная</w:t>
            </w:r>
            <w:r w:rsidR="0004390F" w:rsidRPr="00A47994">
              <w:t xml:space="preserve"> </w:t>
            </w:r>
            <w:r w:rsidRPr="00A47994">
              <w:t>зона</w:t>
            </w:r>
            <w:r w:rsidR="0004390F" w:rsidRPr="00A47994">
              <w:t xml:space="preserve"> </w:t>
            </w:r>
            <w:r w:rsidRPr="00A47994">
              <w:t>стационарных</w:t>
            </w:r>
            <w:r w:rsidR="0004390F" w:rsidRPr="00A47994">
              <w:t xml:space="preserve"> </w:t>
            </w:r>
            <w:r w:rsidRPr="00A47994">
              <w:t>пунктов</w:t>
            </w:r>
            <w:r w:rsidR="0004390F" w:rsidRPr="00A47994">
              <w:t xml:space="preserve"> </w:t>
            </w:r>
            <w:r w:rsidRPr="00A47994">
              <w:t>наблюдений</w:t>
            </w:r>
            <w:r w:rsidR="0004390F" w:rsidRPr="00A47994">
              <w:t xml:space="preserve"> </w:t>
            </w:r>
            <w:r w:rsidRPr="00A47994">
              <w:t>за</w:t>
            </w:r>
            <w:r w:rsidR="0004390F" w:rsidRPr="00A47994">
              <w:t xml:space="preserve"> </w:t>
            </w:r>
            <w:r w:rsidRPr="00A47994">
              <w:t>состоянием</w:t>
            </w:r>
            <w:r w:rsidR="0004390F" w:rsidRPr="00A47994">
              <w:t xml:space="preserve"> </w:t>
            </w:r>
            <w:r w:rsidRPr="00A47994">
              <w:t>окружающей</w:t>
            </w:r>
            <w:r w:rsidR="0004390F" w:rsidRPr="00A47994">
              <w:t xml:space="preserve"> </w:t>
            </w:r>
            <w:r w:rsidRPr="00A47994">
              <w:t>среды,</w:t>
            </w:r>
            <w:r w:rsidR="0004390F" w:rsidRPr="00A47994">
              <w:t xml:space="preserve"> </w:t>
            </w:r>
            <w:r w:rsidRPr="00A47994">
              <w:t>ее</w:t>
            </w:r>
            <w:r w:rsidR="0004390F" w:rsidRPr="00A47994">
              <w:t xml:space="preserve"> </w:t>
            </w:r>
            <w:r w:rsidRPr="00A47994">
              <w:t>загрязнением</w:t>
            </w:r>
          </w:p>
        </w:tc>
        <w:tc>
          <w:tcPr>
            <w:tcW w:w="11535" w:type="dxa"/>
            <w:tcBorders>
              <w:top w:val="single" w:sz="4" w:space="0" w:color="auto"/>
              <w:bottom w:val="single" w:sz="4" w:space="0" w:color="auto"/>
            </w:tcBorders>
          </w:tcPr>
          <w:p w14:paraId="0EEEBE53" w14:textId="7EF08620" w:rsidR="00C71061" w:rsidRPr="00A47994" w:rsidRDefault="00C71061" w:rsidP="00C40A94">
            <w:pPr>
              <w:ind w:firstLine="567"/>
              <w:jc w:val="both"/>
            </w:pP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Постановление</w:t>
            </w:r>
            <w:r w:rsidR="0004390F" w:rsidRPr="00A47994">
              <w:t xml:space="preserve"> </w:t>
            </w:r>
            <w:r w:rsidRPr="00A47994">
              <w:t>Правительства</w:t>
            </w:r>
            <w:r w:rsidR="0004390F" w:rsidRPr="00A47994">
              <w:t xml:space="preserve"> </w:t>
            </w:r>
            <w:r w:rsidR="00E15AA3" w:rsidRPr="00A47994">
              <w:rPr>
                <w:rFonts w:eastAsia="Times New Roman"/>
                <w:lang w:eastAsia="ru-RU"/>
              </w:rPr>
              <w:t>Российской Федерации</w:t>
            </w:r>
            <w:r w:rsidR="0004390F" w:rsidRPr="00A47994">
              <w:t xml:space="preserve"> </w:t>
            </w:r>
            <w:r w:rsidRPr="00A47994">
              <w:t>от</w:t>
            </w:r>
            <w:r w:rsidR="0004390F" w:rsidRPr="00A47994">
              <w:t xml:space="preserve"> </w:t>
            </w:r>
            <w:r w:rsidRPr="00A47994">
              <w:t>27</w:t>
            </w:r>
            <w:r w:rsidR="0004390F" w:rsidRPr="00A47994">
              <w:t xml:space="preserve"> </w:t>
            </w:r>
            <w:r w:rsidRPr="00A47994">
              <w:t>августа</w:t>
            </w:r>
            <w:r w:rsidR="0004390F" w:rsidRPr="00A47994">
              <w:t xml:space="preserve"> </w:t>
            </w:r>
            <w:r w:rsidRPr="00A47994">
              <w:t>1999</w:t>
            </w:r>
            <w:r w:rsidR="0004390F" w:rsidRPr="00A47994">
              <w:t xml:space="preserve"> </w:t>
            </w:r>
            <w:r w:rsidRPr="00A47994">
              <w:t>г.</w:t>
            </w:r>
            <w:r w:rsidR="0004390F" w:rsidRPr="00A47994">
              <w:t xml:space="preserve"> </w:t>
            </w:r>
            <w:r w:rsidRPr="00A47994">
              <w:t>N</w:t>
            </w:r>
            <w:r w:rsidR="0004390F" w:rsidRPr="00A47994">
              <w:t xml:space="preserve"> </w:t>
            </w:r>
            <w:r w:rsidRPr="00A47994">
              <w:t>972</w:t>
            </w:r>
            <w:r w:rsidR="0004390F" w:rsidRPr="00A47994">
              <w:t xml:space="preserve"> </w:t>
            </w:r>
            <w:r w:rsidRPr="00A47994">
              <w:t>«Об</w:t>
            </w:r>
            <w:r w:rsidR="0004390F" w:rsidRPr="00A47994">
              <w:t xml:space="preserve"> </w:t>
            </w:r>
            <w:r w:rsidRPr="00A47994">
              <w:t>утверждении</w:t>
            </w:r>
            <w:r w:rsidR="0004390F" w:rsidRPr="00A47994">
              <w:t xml:space="preserve"> </w:t>
            </w:r>
            <w:r w:rsidRPr="00A47994">
              <w:t>Положения</w:t>
            </w:r>
            <w:r w:rsidR="0004390F" w:rsidRPr="00A47994">
              <w:t xml:space="preserve"> </w:t>
            </w:r>
            <w:r w:rsidRPr="00A47994">
              <w:t>о</w:t>
            </w:r>
            <w:r w:rsidR="0004390F" w:rsidRPr="00A47994">
              <w:t xml:space="preserve"> </w:t>
            </w:r>
            <w:r w:rsidRPr="00A47994">
              <w:t>создании</w:t>
            </w:r>
            <w:r w:rsidR="0004390F" w:rsidRPr="00A47994">
              <w:t xml:space="preserve"> </w:t>
            </w:r>
            <w:r w:rsidRPr="00A47994">
              <w:t>охранных</w:t>
            </w:r>
            <w:r w:rsidR="0004390F" w:rsidRPr="00A47994">
              <w:t xml:space="preserve"> </w:t>
            </w:r>
            <w:r w:rsidRPr="00A47994">
              <w:t>зон</w:t>
            </w:r>
            <w:r w:rsidR="0004390F" w:rsidRPr="00A47994">
              <w:t xml:space="preserve"> </w:t>
            </w:r>
            <w:r w:rsidRPr="00A47994">
              <w:t>стационарных</w:t>
            </w:r>
            <w:r w:rsidR="0004390F" w:rsidRPr="00A47994">
              <w:t xml:space="preserve"> </w:t>
            </w:r>
            <w:r w:rsidRPr="00A47994">
              <w:t>пунктов</w:t>
            </w:r>
            <w:r w:rsidR="0004390F" w:rsidRPr="00A47994">
              <w:t xml:space="preserve"> </w:t>
            </w:r>
            <w:r w:rsidRPr="00A47994">
              <w:t>наблюдений</w:t>
            </w:r>
            <w:r w:rsidR="0004390F" w:rsidRPr="00A47994">
              <w:t xml:space="preserve"> </w:t>
            </w:r>
            <w:r w:rsidRPr="00A47994">
              <w:t>за</w:t>
            </w:r>
            <w:r w:rsidR="0004390F" w:rsidRPr="00A47994">
              <w:t xml:space="preserve"> </w:t>
            </w:r>
            <w:r w:rsidRPr="00A47994">
              <w:t>состоянием</w:t>
            </w:r>
            <w:r w:rsidR="0004390F" w:rsidRPr="00A47994">
              <w:t xml:space="preserve"> </w:t>
            </w:r>
            <w:r w:rsidRPr="00A47994">
              <w:t>окружающей</w:t>
            </w:r>
            <w:r w:rsidR="0004390F" w:rsidRPr="00A47994">
              <w:t xml:space="preserve"> </w:t>
            </w:r>
            <w:r w:rsidRPr="00A47994">
              <w:t>природной</w:t>
            </w:r>
            <w:r w:rsidR="0004390F" w:rsidRPr="00A47994">
              <w:t xml:space="preserve"> </w:t>
            </w:r>
            <w:r w:rsidRPr="00A47994">
              <w:t>среды,</w:t>
            </w:r>
            <w:r w:rsidR="0004390F" w:rsidRPr="00A47994">
              <w:t xml:space="preserve"> </w:t>
            </w:r>
            <w:r w:rsidRPr="00A47994">
              <w:t>ее</w:t>
            </w:r>
            <w:r w:rsidR="0004390F" w:rsidRPr="00A47994">
              <w:t xml:space="preserve"> </w:t>
            </w:r>
            <w:r w:rsidRPr="00A47994">
              <w:t>загрязнением»</w:t>
            </w:r>
            <w:r w:rsidR="0004390F" w:rsidRPr="00A47994">
              <w:t xml:space="preserve"> </w:t>
            </w:r>
            <w:r w:rsidRPr="00A47994">
              <w:t>в</w:t>
            </w:r>
            <w:r w:rsidR="0004390F" w:rsidRPr="00A47994">
              <w:t xml:space="preserve"> </w:t>
            </w:r>
            <w:r w:rsidRPr="00A47994">
              <w:t>пределах</w:t>
            </w:r>
            <w:r w:rsidR="0004390F" w:rsidRPr="00A47994">
              <w:t xml:space="preserve"> </w:t>
            </w:r>
            <w:r w:rsidRPr="00A47994">
              <w:t>охранных</w:t>
            </w:r>
            <w:r w:rsidR="0004390F" w:rsidRPr="00A47994">
              <w:t xml:space="preserve"> </w:t>
            </w:r>
            <w:r w:rsidRPr="00A47994">
              <w:t>зон</w:t>
            </w:r>
            <w:r w:rsidR="0004390F" w:rsidRPr="00A47994">
              <w:t xml:space="preserve"> </w:t>
            </w:r>
            <w:r w:rsidRPr="00A47994">
              <w:t>стационарных</w:t>
            </w:r>
            <w:r w:rsidR="0004390F" w:rsidRPr="00A47994">
              <w:t xml:space="preserve"> </w:t>
            </w:r>
            <w:r w:rsidRPr="00A47994">
              <w:t>пунктов</w:t>
            </w:r>
            <w:r w:rsidR="0004390F" w:rsidRPr="00A47994">
              <w:t xml:space="preserve"> </w:t>
            </w:r>
            <w:r w:rsidRPr="00A47994">
              <w:t>наблюдений</w:t>
            </w:r>
            <w:r w:rsidR="0004390F" w:rsidRPr="00A47994">
              <w:t xml:space="preserve"> </w:t>
            </w:r>
            <w:r w:rsidRPr="00A47994">
              <w:t>устанавливаются</w:t>
            </w:r>
            <w:r w:rsidR="0004390F" w:rsidRPr="00A47994">
              <w:t xml:space="preserve"> </w:t>
            </w:r>
            <w:r w:rsidRPr="00A47994">
              <w:t>ограничения</w:t>
            </w:r>
            <w:r w:rsidR="0004390F" w:rsidRPr="00A47994">
              <w:t xml:space="preserve"> </w:t>
            </w:r>
            <w:r w:rsidRPr="00A47994">
              <w:t>на</w:t>
            </w:r>
            <w:r w:rsidR="0004390F" w:rsidRPr="00A47994">
              <w:t xml:space="preserve"> </w:t>
            </w:r>
            <w:r w:rsidRPr="00A47994">
              <w:t>хозяйственную</w:t>
            </w:r>
            <w:r w:rsidR="0004390F" w:rsidRPr="00A47994">
              <w:t xml:space="preserve"> </w:t>
            </w:r>
            <w:r w:rsidRPr="00A47994">
              <w:t>деятельность,</w:t>
            </w:r>
            <w:r w:rsidR="0004390F" w:rsidRPr="00A47994">
              <w:t xml:space="preserve"> </w:t>
            </w:r>
            <w:r w:rsidRPr="00A47994">
              <w:t>которая</w:t>
            </w:r>
            <w:r w:rsidR="0004390F" w:rsidRPr="00A47994">
              <w:t xml:space="preserve"> </w:t>
            </w:r>
            <w:r w:rsidRPr="00A47994">
              <w:t>может</w:t>
            </w:r>
            <w:r w:rsidR="0004390F" w:rsidRPr="00A47994">
              <w:t xml:space="preserve"> </w:t>
            </w:r>
            <w:r w:rsidRPr="00A47994">
              <w:t>отразиться</w:t>
            </w:r>
            <w:r w:rsidR="0004390F" w:rsidRPr="00A47994">
              <w:t xml:space="preserve"> </w:t>
            </w:r>
            <w:r w:rsidRPr="00A47994">
              <w:t>на</w:t>
            </w:r>
            <w:r w:rsidR="0004390F" w:rsidRPr="00A47994">
              <w:t xml:space="preserve"> </w:t>
            </w:r>
            <w:r w:rsidRPr="00A47994">
              <w:t>достоверности</w:t>
            </w:r>
            <w:r w:rsidR="0004390F" w:rsidRPr="00A47994">
              <w:t xml:space="preserve"> </w:t>
            </w:r>
            <w:r w:rsidRPr="00A47994">
              <w:t>информации</w:t>
            </w:r>
            <w:r w:rsidR="0004390F" w:rsidRPr="00A47994">
              <w:t xml:space="preserve"> </w:t>
            </w:r>
            <w:r w:rsidRPr="00A47994">
              <w:t>о</w:t>
            </w:r>
            <w:r w:rsidR="0004390F" w:rsidRPr="00A47994">
              <w:t xml:space="preserve"> </w:t>
            </w:r>
            <w:r w:rsidRPr="00A47994">
              <w:t>состоянии</w:t>
            </w:r>
            <w:r w:rsidR="0004390F" w:rsidRPr="00A47994">
              <w:t xml:space="preserve"> </w:t>
            </w:r>
            <w:r w:rsidRPr="00A47994">
              <w:t>окружающей</w:t>
            </w:r>
            <w:r w:rsidR="0004390F" w:rsidRPr="00A47994">
              <w:t xml:space="preserve"> </w:t>
            </w:r>
            <w:r w:rsidRPr="00A47994">
              <w:t>природной</w:t>
            </w:r>
            <w:r w:rsidR="0004390F" w:rsidRPr="00A47994">
              <w:t xml:space="preserve"> </w:t>
            </w:r>
            <w:r w:rsidRPr="00A47994">
              <w:t>среды,</w:t>
            </w:r>
            <w:r w:rsidR="0004390F" w:rsidRPr="00A47994">
              <w:t xml:space="preserve"> </w:t>
            </w:r>
            <w:r w:rsidRPr="00A47994">
              <w:t>ее</w:t>
            </w:r>
            <w:r w:rsidR="0004390F" w:rsidRPr="00A47994">
              <w:t xml:space="preserve"> </w:t>
            </w:r>
            <w:r w:rsidRPr="00A47994">
              <w:t>загрязнении.</w:t>
            </w:r>
          </w:p>
          <w:p w14:paraId="7808225B" w14:textId="3657CFEE" w:rsidR="00C71061" w:rsidRPr="00A47994" w:rsidRDefault="00C71061" w:rsidP="00C40A94">
            <w:pPr>
              <w:ind w:firstLine="567"/>
              <w:jc w:val="both"/>
            </w:pPr>
            <w:r w:rsidRPr="00A47994">
              <w:t>В</w:t>
            </w:r>
            <w:r w:rsidR="0004390F" w:rsidRPr="00A47994">
              <w:t xml:space="preserve"> </w:t>
            </w:r>
            <w:r w:rsidRPr="00A47994">
              <w:t>целях</w:t>
            </w:r>
            <w:r w:rsidR="0004390F" w:rsidRPr="00A47994">
              <w:t xml:space="preserve"> </w:t>
            </w:r>
            <w:r w:rsidRPr="00A47994">
              <w:t>получения</w:t>
            </w:r>
            <w:r w:rsidR="0004390F" w:rsidRPr="00A47994">
              <w:t xml:space="preserve"> </w:t>
            </w:r>
            <w:r w:rsidRPr="00A47994">
              <w:t>достоверной</w:t>
            </w:r>
            <w:r w:rsidR="0004390F" w:rsidRPr="00A47994">
              <w:t xml:space="preserve"> </w:t>
            </w:r>
            <w:r w:rsidRPr="00A47994">
              <w:t>информации</w:t>
            </w:r>
            <w:r w:rsidR="0004390F" w:rsidRPr="00A47994">
              <w:t xml:space="preserve"> </w:t>
            </w:r>
            <w:r w:rsidRPr="00A47994">
              <w:t>о</w:t>
            </w:r>
            <w:r w:rsidR="0004390F" w:rsidRPr="00A47994">
              <w:t xml:space="preserve"> </w:t>
            </w:r>
            <w:r w:rsidRPr="00A47994">
              <w:t>состоянии</w:t>
            </w:r>
            <w:r w:rsidR="0004390F" w:rsidRPr="00A47994">
              <w:t xml:space="preserve"> </w:t>
            </w:r>
            <w:r w:rsidRPr="00A47994">
              <w:t>окружающей</w:t>
            </w:r>
            <w:r w:rsidR="0004390F" w:rsidRPr="00A47994">
              <w:t xml:space="preserve"> </w:t>
            </w:r>
            <w:r w:rsidRPr="00A47994">
              <w:t>природной</w:t>
            </w:r>
            <w:r w:rsidR="0004390F" w:rsidRPr="00A47994">
              <w:t xml:space="preserve"> </w:t>
            </w:r>
            <w:r w:rsidRPr="00A47994">
              <w:t>среды,</w:t>
            </w:r>
            <w:r w:rsidR="0004390F" w:rsidRPr="00A47994">
              <w:t xml:space="preserve"> </w:t>
            </w:r>
            <w:r w:rsidRPr="00A47994">
              <w:t>ее</w:t>
            </w:r>
            <w:r w:rsidR="0004390F" w:rsidRPr="00A47994">
              <w:t xml:space="preserve"> </w:t>
            </w:r>
            <w:r w:rsidRPr="00A47994">
              <w:t>загрязнении</w:t>
            </w:r>
            <w:r w:rsidR="0004390F" w:rsidRPr="00A47994">
              <w:t xml:space="preserve"> </w:t>
            </w:r>
            <w:r w:rsidRPr="00A47994">
              <w:t>вокруг</w:t>
            </w:r>
            <w:r w:rsidR="0004390F" w:rsidRPr="00A47994">
              <w:t xml:space="preserve"> </w:t>
            </w:r>
            <w:r w:rsidRPr="00A47994">
              <w:t>стационарных</w:t>
            </w:r>
            <w:r w:rsidR="0004390F" w:rsidRPr="00A47994">
              <w:t xml:space="preserve"> </w:t>
            </w:r>
            <w:r w:rsidRPr="00A47994">
              <w:t>пунктов</w:t>
            </w:r>
            <w:r w:rsidR="0004390F" w:rsidRPr="00A47994">
              <w:t xml:space="preserve"> </w:t>
            </w:r>
            <w:r w:rsidRPr="00A47994">
              <w:t>наблюдений</w:t>
            </w:r>
            <w:r w:rsidR="0004390F" w:rsidRPr="00A47994">
              <w:t xml:space="preserve"> </w:t>
            </w:r>
            <w:r w:rsidRPr="00A47994">
              <w:t>(кроме</w:t>
            </w:r>
            <w:r w:rsidR="0004390F" w:rsidRPr="00A47994">
              <w:t xml:space="preserve"> </w:t>
            </w:r>
            <w:r w:rsidRPr="00A47994">
              <w:t>метеорологического</w:t>
            </w:r>
            <w:r w:rsidR="0004390F" w:rsidRPr="00A47994">
              <w:t xml:space="preserve"> </w:t>
            </w:r>
            <w:r w:rsidRPr="00A47994">
              <w:t>оборудования,</w:t>
            </w:r>
            <w:r w:rsidR="0004390F" w:rsidRPr="00A47994">
              <w:t xml:space="preserve"> </w:t>
            </w:r>
            <w:r w:rsidRPr="00A47994">
              <w:t>устанавливаемого</w:t>
            </w:r>
            <w:r w:rsidR="0004390F" w:rsidRPr="00A47994">
              <w:t xml:space="preserve"> </w:t>
            </w:r>
            <w:r w:rsidRPr="00A47994">
              <w:t>на</w:t>
            </w:r>
            <w:r w:rsidR="0004390F" w:rsidRPr="00A47994">
              <w:t xml:space="preserve"> </w:t>
            </w:r>
            <w:r w:rsidRPr="00A47994">
              <w:t>аэродромах)</w:t>
            </w:r>
            <w:r w:rsidR="0004390F" w:rsidRPr="00A47994">
              <w:t xml:space="preserve"> </w:t>
            </w:r>
            <w:r w:rsidRPr="00A47994">
              <w:t>создаются</w:t>
            </w:r>
            <w:r w:rsidR="0004390F" w:rsidRPr="00A47994">
              <w:t xml:space="preserve"> </w:t>
            </w:r>
            <w:r w:rsidRPr="00A47994">
              <w:t>охранные</w:t>
            </w:r>
            <w:r w:rsidR="0004390F" w:rsidRPr="00A47994">
              <w:t xml:space="preserve"> </w:t>
            </w:r>
            <w:r w:rsidRPr="00A47994">
              <w:t>зоны</w:t>
            </w:r>
            <w:r w:rsidR="0004390F" w:rsidRPr="00A47994">
              <w:t xml:space="preserve"> </w:t>
            </w:r>
            <w:r w:rsidRPr="00A47994">
              <w:t>в</w:t>
            </w:r>
            <w:r w:rsidR="0004390F" w:rsidRPr="00A47994">
              <w:t xml:space="preserve"> </w:t>
            </w:r>
            <w:r w:rsidRPr="00A47994">
              <w:t>виде</w:t>
            </w:r>
            <w:r w:rsidR="0004390F" w:rsidRPr="00A47994">
              <w:t xml:space="preserve"> </w:t>
            </w:r>
            <w:r w:rsidRPr="00A47994">
              <w:t>земельных</w:t>
            </w:r>
            <w:r w:rsidR="0004390F" w:rsidRPr="00A47994">
              <w:t xml:space="preserve"> </w:t>
            </w:r>
            <w:r w:rsidRPr="00A47994">
              <w:t>участков</w:t>
            </w:r>
            <w:r w:rsidR="0004390F" w:rsidRPr="00A47994">
              <w:t xml:space="preserve"> </w:t>
            </w:r>
            <w:r w:rsidRPr="00A47994">
              <w:t>и</w:t>
            </w:r>
            <w:r w:rsidR="0004390F" w:rsidRPr="00A47994">
              <w:t xml:space="preserve"> </w:t>
            </w:r>
            <w:r w:rsidRPr="00A47994">
              <w:t>частей</w:t>
            </w:r>
            <w:r w:rsidR="0004390F" w:rsidRPr="00A47994">
              <w:t xml:space="preserve"> </w:t>
            </w:r>
            <w:r w:rsidRPr="00A47994">
              <w:t>акваторий,</w:t>
            </w:r>
            <w:r w:rsidR="0004390F" w:rsidRPr="00A47994">
              <w:t xml:space="preserve"> </w:t>
            </w:r>
            <w:r w:rsidRPr="00A47994">
              <w:t>ограниченных</w:t>
            </w:r>
            <w:r w:rsidR="0004390F" w:rsidRPr="00A47994">
              <w:t xml:space="preserve"> </w:t>
            </w:r>
            <w:r w:rsidRPr="00A47994">
              <w:t>на</w:t>
            </w:r>
            <w:r w:rsidR="0004390F" w:rsidRPr="00A47994">
              <w:t xml:space="preserve"> </w:t>
            </w:r>
            <w:r w:rsidRPr="00A47994">
              <w:t>плане</w:t>
            </w:r>
            <w:r w:rsidR="0004390F" w:rsidRPr="00A47994">
              <w:t xml:space="preserve"> </w:t>
            </w:r>
            <w:r w:rsidRPr="00A47994">
              <w:t>местности</w:t>
            </w:r>
            <w:r w:rsidR="0004390F" w:rsidRPr="00A47994">
              <w:t xml:space="preserve"> </w:t>
            </w:r>
            <w:r w:rsidRPr="00A47994">
              <w:t>замкнутой</w:t>
            </w:r>
            <w:r w:rsidR="0004390F" w:rsidRPr="00A47994">
              <w:t xml:space="preserve"> </w:t>
            </w:r>
            <w:r w:rsidRPr="00A47994">
              <w:t>линией,</w:t>
            </w:r>
            <w:r w:rsidR="0004390F" w:rsidRPr="00A47994">
              <w:t xml:space="preserve"> </w:t>
            </w:r>
            <w:r w:rsidRPr="00A47994">
              <w:t>отстоящей</w:t>
            </w:r>
            <w:r w:rsidR="0004390F" w:rsidRPr="00A47994">
              <w:t xml:space="preserve"> </w:t>
            </w:r>
            <w:r w:rsidRPr="00A47994">
              <w:t>от</w:t>
            </w:r>
            <w:r w:rsidR="0004390F" w:rsidRPr="00A47994">
              <w:t xml:space="preserve"> </w:t>
            </w:r>
            <w:r w:rsidRPr="00A47994">
              <w:t>границ</w:t>
            </w:r>
            <w:r w:rsidR="0004390F" w:rsidRPr="00A47994">
              <w:t xml:space="preserve"> </w:t>
            </w:r>
            <w:r w:rsidRPr="00A47994">
              <w:t>этих</w:t>
            </w:r>
            <w:r w:rsidR="0004390F" w:rsidRPr="00A47994">
              <w:t xml:space="preserve"> </w:t>
            </w:r>
            <w:r w:rsidRPr="00A47994">
              <w:t>пунктов</w:t>
            </w:r>
            <w:r w:rsidR="0004390F" w:rsidRPr="00A47994">
              <w:t xml:space="preserve"> </w:t>
            </w:r>
            <w:r w:rsidRPr="00A47994">
              <w:t>на</w:t>
            </w:r>
            <w:r w:rsidR="0004390F" w:rsidRPr="00A47994">
              <w:t xml:space="preserve"> </w:t>
            </w:r>
            <w:r w:rsidRPr="00A47994">
              <w:t>расстоянии,</w:t>
            </w:r>
            <w:r w:rsidR="0004390F" w:rsidRPr="00A47994">
              <w:t xml:space="preserve"> </w:t>
            </w:r>
            <w:r w:rsidRPr="00A47994">
              <w:t>как</w:t>
            </w:r>
            <w:r w:rsidR="0004390F" w:rsidRPr="00A47994">
              <w:t xml:space="preserve"> </w:t>
            </w:r>
            <w:r w:rsidRPr="00A47994">
              <w:t>правило,</w:t>
            </w:r>
            <w:r w:rsidR="0004390F" w:rsidRPr="00A47994">
              <w:t xml:space="preserve"> </w:t>
            </w:r>
            <w:r w:rsidRPr="00A47994">
              <w:t>200</w:t>
            </w:r>
            <w:r w:rsidR="0004390F" w:rsidRPr="00A47994">
              <w:t xml:space="preserve"> </w:t>
            </w:r>
            <w:r w:rsidRPr="00A47994">
              <w:t>метров</w:t>
            </w:r>
            <w:r w:rsidR="0004390F" w:rsidRPr="00A47994">
              <w:t xml:space="preserve"> </w:t>
            </w:r>
            <w:r w:rsidRPr="00A47994">
              <w:t>во</w:t>
            </w:r>
            <w:r w:rsidR="0004390F" w:rsidRPr="00A47994">
              <w:t xml:space="preserve"> </w:t>
            </w:r>
            <w:r w:rsidRPr="00A47994">
              <w:t>все</w:t>
            </w:r>
            <w:r w:rsidR="0004390F" w:rsidRPr="00A47994">
              <w:t xml:space="preserve"> </w:t>
            </w:r>
            <w:r w:rsidRPr="00A47994">
              <w:t>стороны.</w:t>
            </w:r>
          </w:p>
          <w:p w14:paraId="6B1B03B4" w14:textId="2F16C24E" w:rsidR="00C71061" w:rsidRPr="00A47994" w:rsidRDefault="00C71061" w:rsidP="00C40A94">
            <w:pPr>
              <w:ind w:firstLine="567"/>
              <w:jc w:val="both"/>
            </w:pPr>
            <w:r w:rsidRPr="00A47994">
              <w:t>Размеры</w:t>
            </w:r>
            <w:r w:rsidR="0004390F" w:rsidRPr="00A47994">
              <w:t xml:space="preserve"> </w:t>
            </w:r>
            <w:r w:rsidRPr="00A47994">
              <w:t>и</w:t>
            </w:r>
            <w:r w:rsidR="0004390F" w:rsidRPr="00A47994">
              <w:t xml:space="preserve"> </w:t>
            </w:r>
            <w:r w:rsidRPr="00A47994">
              <w:t>границы</w:t>
            </w:r>
            <w:r w:rsidR="0004390F" w:rsidRPr="00A47994">
              <w:t xml:space="preserve"> </w:t>
            </w:r>
            <w:r w:rsidRPr="00A47994">
              <w:t>охранных</w:t>
            </w:r>
            <w:r w:rsidR="0004390F" w:rsidRPr="00A47994">
              <w:t xml:space="preserve"> </w:t>
            </w:r>
            <w:r w:rsidRPr="00A47994">
              <w:t>зон</w:t>
            </w:r>
            <w:r w:rsidR="0004390F" w:rsidRPr="00A47994">
              <w:t xml:space="preserve"> </w:t>
            </w:r>
            <w:r w:rsidRPr="00A47994">
              <w:t>стационарных</w:t>
            </w:r>
            <w:r w:rsidR="0004390F" w:rsidRPr="00A47994">
              <w:t xml:space="preserve"> </w:t>
            </w:r>
            <w:r w:rsidRPr="00A47994">
              <w:t>пунктов</w:t>
            </w:r>
            <w:r w:rsidR="0004390F" w:rsidRPr="00A47994">
              <w:t xml:space="preserve"> </w:t>
            </w:r>
            <w:r w:rsidRPr="00A47994">
              <w:t>наблюдений</w:t>
            </w:r>
            <w:r w:rsidR="0004390F" w:rsidRPr="00A47994">
              <w:t xml:space="preserve"> </w:t>
            </w:r>
            <w:r w:rsidRPr="00A47994">
              <w:t>определяются</w:t>
            </w:r>
            <w:r w:rsidR="0004390F" w:rsidRPr="00A47994">
              <w:t xml:space="preserve"> </w:t>
            </w:r>
            <w:r w:rsidRPr="00A47994">
              <w:t>в</w:t>
            </w:r>
            <w:r w:rsidR="0004390F" w:rsidRPr="00A47994">
              <w:t xml:space="preserve"> </w:t>
            </w:r>
            <w:r w:rsidRPr="00A47994">
              <w:t>зависимости</w:t>
            </w:r>
            <w:r w:rsidR="0004390F" w:rsidRPr="00A47994">
              <w:t xml:space="preserve"> </w:t>
            </w:r>
            <w:r w:rsidRPr="00A47994">
              <w:t>от</w:t>
            </w:r>
            <w:r w:rsidR="0004390F" w:rsidRPr="00A47994">
              <w:t xml:space="preserve"> </w:t>
            </w:r>
            <w:r w:rsidRPr="00A47994">
              <w:t>рельефа</w:t>
            </w:r>
            <w:r w:rsidR="0004390F" w:rsidRPr="00A47994">
              <w:t xml:space="preserve"> </w:t>
            </w:r>
            <w:r w:rsidRPr="00A47994">
              <w:t>местности</w:t>
            </w:r>
            <w:r w:rsidR="0004390F" w:rsidRPr="00A47994">
              <w:t xml:space="preserve"> </w:t>
            </w:r>
            <w:r w:rsidRPr="00A47994">
              <w:t>и</w:t>
            </w:r>
            <w:r w:rsidR="0004390F" w:rsidRPr="00A47994">
              <w:t xml:space="preserve"> </w:t>
            </w:r>
            <w:r w:rsidRPr="00A47994">
              <w:t>других</w:t>
            </w:r>
            <w:r w:rsidR="0004390F" w:rsidRPr="00A47994">
              <w:t xml:space="preserve"> </w:t>
            </w:r>
            <w:r w:rsidRPr="00A47994">
              <w:t>условий.</w:t>
            </w:r>
          </w:p>
        </w:tc>
      </w:tr>
      <w:tr w:rsidR="005A273E" w:rsidRPr="00A47994" w14:paraId="3CD4253E" w14:textId="77777777" w:rsidTr="00321684">
        <w:trPr>
          <w:trHeight w:val="1123"/>
        </w:trPr>
        <w:tc>
          <w:tcPr>
            <w:tcW w:w="698" w:type="dxa"/>
            <w:tcBorders>
              <w:top w:val="single" w:sz="4" w:space="0" w:color="auto"/>
              <w:bottom w:val="single" w:sz="4" w:space="0" w:color="auto"/>
            </w:tcBorders>
          </w:tcPr>
          <w:p w14:paraId="2AA75006" w14:textId="77777777" w:rsidR="00C71061" w:rsidRPr="00A47994" w:rsidRDefault="00C71061" w:rsidP="0029014D">
            <w:r w:rsidRPr="00A47994">
              <w:t>14.</w:t>
            </w:r>
          </w:p>
        </w:tc>
        <w:tc>
          <w:tcPr>
            <w:tcW w:w="2788" w:type="dxa"/>
            <w:tcBorders>
              <w:top w:val="single" w:sz="4" w:space="0" w:color="auto"/>
              <w:bottom w:val="single" w:sz="4" w:space="0" w:color="auto"/>
            </w:tcBorders>
          </w:tcPr>
          <w:p w14:paraId="6FB5C11B" w14:textId="4B2D16E1" w:rsidR="00C71061" w:rsidRPr="00A47994" w:rsidRDefault="00C71061" w:rsidP="0029014D">
            <w:pPr>
              <w:pStyle w:val="aff"/>
              <w:ind w:firstLine="0"/>
            </w:pPr>
            <w:r w:rsidRPr="00A47994">
              <w:t>Приаэродромная</w:t>
            </w:r>
            <w:r w:rsidR="0004390F" w:rsidRPr="00A47994">
              <w:t xml:space="preserve"> </w:t>
            </w:r>
            <w:r w:rsidRPr="00A47994">
              <w:t>территория</w:t>
            </w:r>
            <w:r w:rsidR="0004390F" w:rsidRPr="00A47994">
              <w:t xml:space="preserve"> </w:t>
            </w:r>
            <w:r w:rsidRPr="00A47994">
              <w:t>(четвертая</w:t>
            </w:r>
            <w:r w:rsidR="0004390F" w:rsidRPr="00A47994">
              <w:t xml:space="preserve"> </w:t>
            </w:r>
            <w:r w:rsidRPr="00A47994">
              <w:t>подзона)</w:t>
            </w:r>
          </w:p>
        </w:tc>
        <w:tc>
          <w:tcPr>
            <w:tcW w:w="11535" w:type="dxa"/>
            <w:tcBorders>
              <w:top w:val="single" w:sz="4" w:space="0" w:color="auto"/>
              <w:bottom w:val="single" w:sz="4" w:space="0" w:color="auto"/>
            </w:tcBorders>
          </w:tcPr>
          <w:p w14:paraId="2ABE1B3A" w14:textId="3596A324" w:rsidR="00C71061" w:rsidRPr="00A47994" w:rsidRDefault="00C71061" w:rsidP="0029014D">
            <w:pPr>
              <w:pStyle w:val="aff"/>
              <w:ind w:firstLine="654"/>
            </w:pP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положениями</w:t>
            </w:r>
            <w:r w:rsidR="0004390F" w:rsidRPr="00A47994">
              <w:t xml:space="preserve"> </w:t>
            </w:r>
            <w:r w:rsidRPr="00A47994">
              <w:t>Воздушного</w:t>
            </w:r>
            <w:r w:rsidR="0004390F" w:rsidRPr="00A47994">
              <w:t xml:space="preserve"> </w:t>
            </w:r>
            <w:r w:rsidRPr="00A47994">
              <w:t>кодекса</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от</w:t>
            </w:r>
            <w:r w:rsidR="0004390F" w:rsidRPr="00A47994">
              <w:t xml:space="preserve"> </w:t>
            </w:r>
            <w:r w:rsidRPr="00A47994">
              <w:t>19</w:t>
            </w:r>
            <w:r w:rsidR="00591C71" w:rsidRPr="00A47994">
              <w:t xml:space="preserve"> </w:t>
            </w:r>
            <w:r w:rsidR="005C7A1D" w:rsidRPr="00A47994">
              <w:t xml:space="preserve">марта </w:t>
            </w:r>
            <w:r w:rsidRPr="00A47994">
              <w:t>1997</w:t>
            </w:r>
            <w:r w:rsidR="00591C71" w:rsidRPr="00A47994">
              <w:t xml:space="preserve"> г.</w:t>
            </w:r>
            <w:r w:rsidR="0004390F" w:rsidRPr="00A47994">
              <w:t xml:space="preserve"> </w:t>
            </w:r>
            <w:r w:rsidRPr="00A47994">
              <w:t>N</w:t>
            </w:r>
            <w:r w:rsidR="0004390F" w:rsidRPr="00A47994">
              <w:t xml:space="preserve"> </w:t>
            </w:r>
            <w:r w:rsidRPr="00A47994">
              <w:t>60-ФЗ</w:t>
            </w:r>
            <w:r w:rsidR="0004390F" w:rsidRPr="00A47994">
              <w:t xml:space="preserve"> </w:t>
            </w:r>
            <w:r w:rsidRPr="00A47994">
              <w:t>приаэродромная</w:t>
            </w:r>
            <w:r w:rsidR="0004390F" w:rsidRPr="00A47994">
              <w:t xml:space="preserve"> </w:t>
            </w:r>
            <w:r w:rsidRPr="00A47994">
              <w:t>территория</w:t>
            </w:r>
            <w:r w:rsidR="0004390F" w:rsidRPr="00A47994">
              <w:t xml:space="preserve"> </w:t>
            </w:r>
            <w:r w:rsidRPr="00A47994">
              <w:t>устанавливается</w:t>
            </w:r>
            <w:r w:rsidR="0004390F" w:rsidRPr="00A47994">
              <w:t xml:space="preserve"> </w:t>
            </w:r>
            <w:r w:rsidRPr="00A47994">
              <w:t>актом</w:t>
            </w:r>
            <w:r w:rsidR="0004390F" w:rsidRPr="00A47994">
              <w:t xml:space="preserve"> </w:t>
            </w:r>
            <w:r w:rsidRPr="00A47994">
              <w:t>уполномоченного</w:t>
            </w:r>
            <w:r w:rsidR="0004390F" w:rsidRPr="00A47994">
              <w:t xml:space="preserve"> </w:t>
            </w:r>
            <w:r w:rsidRPr="00A47994">
              <w:t>Правительством</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федерального</w:t>
            </w:r>
            <w:r w:rsidR="0004390F" w:rsidRPr="00A47994">
              <w:t xml:space="preserve"> </w:t>
            </w:r>
            <w:r w:rsidRPr="00A47994">
              <w:t>органа</w:t>
            </w:r>
            <w:r w:rsidR="0004390F" w:rsidRPr="00A47994">
              <w:t xml:space="preserve"> </w:t>
            </w:r>
            <w:r w:rsidRPr="00A47994">
              <w:t>исполнительной</w:t>
            </w:r>
            <w:r w:rsidR="0004390F" w:rsidRPr="00A47994">
              <w:t xml:space="preserve"> </w:t>
            </w:r>
            <w:r w:rsidRPr="00A47994">
              <w:t>власти</w:t>
            </w:r>
            <w:r w:rsidR="0004390F" w:rsidRPr="00A47994">
              <w:t xml:space="preserve"> </w:t>
            </w:r>
            <w:r w:rsidRPr="00A47994">
              <w:t>в</w:t>
            </w:r>
            <w:r w:rsidR="0004390F" w:rsidRPr="00A47994">
              <w:t xml:space="preserve"> </w:t>
            </w:r>
            <w:r w:rsidRPr="00A47994">
              <w:t>целях</w:t>
            </w:r>
            <w:r w:rsidR="0004390F" w:rsidRPr="00A47994">
              <w:t xml:space="preserve"> </w:t>
            </w:r>
            <w:r w:rsidRPr="00A47994">
              <w:t>обеспечения</w:t>
            </w:r>
            <w:r w:rsidR="0004390F" w:rsidRPr="00A47994">
              <w:t xml:space="preserve"> </w:t>
            </w:r>
            <w:r w:rsidRPr="00A47994">
              <w:t>безопасности</w:t>
            </w:r>
            <w:r w:rsidR="0004390F" w:rsidRPr="00A47994">
              <w:t xml:space="preserve"> </w:t>
            </w:r>
            <w:r w:rsidRPr="00A47994">
              <w:t>полетов</w:t>
            </w:r>
            <w:r w:rsidR="0004390F" w:rsidRPr="00A47994">
              <w:t xml:space="preserve"> </w:t>
            </w:r>
            <w:r w:rsidRPr="00A47994">
              <w:t>воздушных</w:t>
            </w:r>
            <w:r w:rsidR="0004390F" w:rsidRPr="00A47994">
              <w:t xml:space="preserve"> </w:t>
            </w:r>
            <w:r w:rsidRPr="00A47994">
              <w:t>судов,</w:t>
            </w:r>
            <w:r w:rsidR="0004390F" w:rsidRPr="00A47994">
              <w:t xml:space="preserve"> </w:t>
            </w:r>
            <w:r w:rsidRPr="00A47994">
              <w:t>перспективного</w:t>
            </w:r>
            <w:r w:rsidR="0004390F" w:rsidRPr="00A47994">
              <w:t xml:space="preserve"> </w:t>
            </w:r>
            <w:r w:rsidRPr="00A47994">
              <w:t>развития</w:t>
            </w:r>
            <w:r w:rsidR="0004390F" w:rsidRPr="00A47994">
              <w:t xml:space="preserve"> </w:t>
            </w:r>
            <w:r w:rsidRPr="00A47994">
              <w:t>аэропорта</w:t>
            </w:r>
            <w:r w:rsidR="0004390F" w:rsidRPr="00A47994">
              <w:t xml:space="preserve"> </w:t>
            </w:r>
            <w:r w:rsidRPr="00A47994">
              <w:t>и</w:t>
            </w:r>
            <w:r w:rsidR="0004390F" w:rsidRPr="00A47994">
              <w:t xml:space="preserve"> </w:t>
            </w:r>
            <w:r w:rsidRPr="00A47994">
              <w:t>исключения</w:t>
            </w:r>
            <w:r w:rsidR="0004390F" w:rsidRPr="00A47994">
              <w:t xml:space="preserve"> </w:t>
            </w:r>
            <w:r w:rsidRPr="00A47994">
              <w:t>негативного</w:t>
            </w:r>
            <w:r w:rsidR="0004390F" w:rsidRPr="00A47994">
              <w:t xml:space="preserve"> </w:t>
            </w:r>
            <w:r w:rsidRPr="00A47994">
              <w:t>воздействия</w:t>
            </w:r>
            <w:r w:rsidR="0004390F" w:rsidRPr="00A47994">
              <w:t xml:space="preserve"> </w:t>
            </w:r>
            <w:r w:rsidRPr="00A47994">
              <w:t>оборудования</w:t>
            </w:r>
            <w:r w:rsidR="0004390F" w:rsidRPr="00A47994">
              <w:t xml:space="preserve"> </w:t>
            </w:r>
            <w:r w:rsidRPr="00A47994">
              <w:t>аэродрома</w:t>
            </w:r>
            <w:r w:rsidR="0004390F" w:rsidRPr="00A47994">
              <w:t xml:space="preserve"> </w:t>
            </w:r>
            <w:r w:rsidRPr="00A47994">
              <w:t>и</w:t>
            </w:r>
            <w:r w:rsidR="0004390F" w:rsidRPr="00A47994">
              <w:t xml:space="preserve"> </w:t>
            </w:r>
            <w:r w:rsidRPr="00A47994">
              <w:t>полетов</w:t>
            </w:r>
            <w:r w:rsidR="0004390F" w:rsidRPr="00A47994">
              <w:t xml:space="preserve"> </w:t>
            </w:r>
            <w:r w:rsidRPr="00A47994">
              <w:t>воздушных</w:t>
            </w:r>
            <w:r w:rsidR="0004390F" w:rsidRPr="00A47994">
              <w:t xml:space="preserve"> </w:t>
            </w:r>
            <w:r w:rsidRPr="00A47994">
              <w:t>судов</w:t>
            </w:r>
            <w:r w:rsidR="0004390F" w:rsidRPr="00A47994">
              <w:t xml:space="preserve"> </w:t>
            </w:r>
            <w:r w:rsidRPr="00A47994">
              <w:t>на</w:t>
            </w:r>
            <w:r w:rsidR="0004390F" w:rsidRPr="00A47994">
              <w:t xml:space="preserve"> </w:t>
            </w:r>
            <w:r w:rsidRPr="00A47994">
              <w:t>здоровье</w:t>
            </w:r>
            <w:r w:rsidR="0004390F" w:rsidRPr="00A47994">
              <w:t xml:space="preserve"> </w:t>
            </w:r>
            <w:r w:rsidRPr="00A47994">
              <w:t>человека</w:t>
            </w:r>
            <w:r w:rsidR="0004390F" w:rsidRPr="00A47994">
              <w:t xml:space="preserve"> </w:t>
            </w:r>
            <w:r w:rsidRPr="00A47994">
              <w:t>и</w:t>
            </w:r>
            <w:r w:rsidR="0004390F" w:rsidRPr="00A47994">
              <w:t xml:space="preserve"> </w:t>
            </w:r>
            <w:r w:rsidRPr="00A47994">
              <w:t>окружающую</w:t>
            </w:r>
            <w:r w:rsidR="0004390F" w:rsidRPr="00A47994">
              <w:t xml:space="preserve"> </w:t>
            </w:r>
            <w:r w:rsidRPr="00A47994">
              <w:t>среду</w:t>
            </w:r>
            <w:r w:rsidR="0004390F" w:rsidRPr="00A47994">
              <w:t xml:space="preserve"> </w:t>
            </w:r>
            <w:r w:rsidRPr="00A47994">
              <w:t>в</w:t>
            </w:r>
            <w:r w:rsidR="0004390F" w:rsidRPr="00A47994">
              <w:t xml:space="preserve"> </w:t>
            </w:r>
            <w:r w:rsidRPr="00A47994">
              <w:t>соответствии</w:t>
            </w:r>
            <w:r w:rsidR="0004390F" w:rsidRPr="00A47994">
              <w:t xml:space="preserve"> </w:t>
            </w:r>
            <w:r w:rsidRPr="00A47994">
              <w:t>с</w:t>
            </w:r>
            <w:r w:rsidR="0004390F" w:rsidRPr="00A47994">
              <w:t xml:space="preserve"> </w:t>
            </w:r>
            <w:r w:rsidRPr="00A47994">
              <w:t>настоящим</w:t>
            </w:r>
            <w:r w:rsidR="0004390F" w:rsidRPr="00A47994">
              <w:t xml:space="preserve"> </w:t>
            </w:r>
            <w:r w:rsidRPr="00A47994">
              <w:t>Кодексом,</w:t>
            </w:r>
            <w:r w:rsidR="0004390F" w:rsidRPr="00A47994">
              <w:t xml:space="preserve"> </w:t>
            </w:r>
            <w:r w:rsidRPr="00A47994">
              <w:t>земельным</w:t>
            </w:r>
            <w:r w:rsidR="0004390F" w:rsidRPr="00A47994">
              <w:t xml:space="preserve"> </w:t>
            </w:r>
            <w:r w:rsidRPr="00A47994">
              <w:t>законодательством,</w:t>
            </w:r>
            <w:r w:rsidR="0004390F" w:rsidRPr="00A47994">
              <w:t xml:space="preserve"> </w:t>
            </w:r>
            <w:r w:rsidRPr="00A47994">
              <w:t>законодательством</w:t>
            </w:r>
            <w:r w:rsidR="0004390F" w:rsidRPr="00A47994">
              <w:t xml:space="preserve"> </w:t>
            </w:r>
            <w:r w:rsidRPr="00A47994">
              <w:t>о</w:t>
            </w:r>
            <w:r w:rsidR="0004390F" w:rsidRPr="00A47994">
              <w:t xml:space="preserve"> </w:t>
            </w:r>
            <w:r w:rsidRPr="00A47994">
              <w:t>градостроительной</w:t>
            </w:r>
            <w:r w:rsidR="0004390F" w:rsidRPr="00A47994">
              <w:t xml:space="preserve"> </w:t>
            </w:r>
            <w:r w:rsidRPr="00A47994">
              <w:t>деятельности</w:t>
            </w:r>
            <w:r w:rsidR="0004390F" w:rsidRPr="00A47994">
              <w:t xml:space="preserve"> </w:t>
            </w:r>
            <w:r w:rsidRPr="00A47994">
              <w:t>с</w:t>
            </w:r>
            <w:r w:rsidR="0004390F" w:rsidRPr="00A47994">
              <w:t xml:space="preserve"> </w:t>
            </w:r>
            <w:r w:rsidRPr="00A47994">
              <w:t>учетом</w:t>
            </w:r>
            <w:r w:rsidR="0004390F" w:rsidRPr="00A47994">
              <w:t xml:space="preserve"> </w:t>
            </w:r>
            <w:r w:rsidRPr="00A47994">
              <w:t>требований</w:t>
            </w:r>
            <w:r w:rsidR="0004390F" w:rsidRPr="00A47994">
              <w:t xml:space="preserve"> </w:t>
            </w:r>
            <w:r w:rsidRPr="00A47994">
              <w:t>законодательства</w:t>
            </w:r>
            <w:r w:rsidR="0004390F" w:rsidRPr="00A47994">
              <w:t xml:space="preserve"> </w:t>
            </w:r>
            <w:r w:rsidRPr="00A47994">
              <w:t>в</w:t>
            </w:r>
            <w:r w:rsidR="0004390F" w:rsidRPr="00A47994">
              <w:t xml:space="preserve"> </w:t>
            </w:r>
            <w:r w:rsidRPr="00A47994">
              <w:t>области</w:t>
            </w:r>
            <w:r w:rsidR="0004390F" w:rsidRPr="00A47994">
              <w:t xml:space="preserve"> </w:t>
            </w:r>
            <w:r w:rsidRPr="00A47994">
              <w:t>обеспечения</w:t>
            </w:r>
            <w:r w:rsidR="0004390F" w:rsidRPr="00A47994">
              <w:t xml:space="preserve"> </w:t>
            </w:r>
            <w:r w:rsidRPr="00A47994">
              <w:t>санитарно-эпидемиологического</w:t>
            </w:r>
            <w:r w:rsidR="0004390F" w:rsidRPr="00A47994">
              <w:t xml:space="preserve"> </w:t>
            </w:r>
            <w:r w:rsidRPr="00A47994">
              <w:t>благополучия</w:t>
            </w:r>
            <w:r w:rsidR="0004390F" w:rsidRPr="00A47994">
              <w:t xml:space="preserve"> </w:t>
            </w:r>
            <w:r w:rsidRPr="00A47994">
              <w:t>населения.</w:t>
            </w:r>
          </w:p>
          <w:p w14:paraId="5A2741A2" w14:textId="7CD2EDC2" w:rsidR="00C71061" w:rsidRPr="00A47994" w:rsidRDefault="00C71061" w:rsidP="00591C71">
            <w:pPr>
              <w:pStyle w:val="aff"/>
              <w:ind w:firstLine="654"/>
            </w:pPr>
            <w:r w:rsidRPr="00A47994">
              <w:t>Согласно</w:t>
            </w:r>
            <w:r w:rsidR="0004390F" w:rsidRPr="00A47994">
              <w:t xml:space="preserve"> </w:t>
            </w:r>
            <w:r w:rsidRPr="00A47994">
              <w:t>Постановлению</w:t>
            </w:r>
            <w:r w:rsidR="0004390F" w:rsidRPr="00A47994">
              <w:t xml:space="preserve"> </w:t>
            </w:r>
            <w:r w:rsidRPr="00A47994">
              <w:t>правительства</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000C692B" w:rsidRPr="00A47994">
              <w:t>в</w:t>
            </w:r>
            <w:r w:rsidR="0004390F" w:rsidRPr="00A47994">
              <w:t xml:space="preserve"> </w:t>
            </w:r>
            <w:r w:rsidRPr="00A47994">
              <w:t>соответствии</w:t>
            </w:r>
            <w:r w:rsidR="0004390F" w:rsidRPr="00A47994">
              <w:t xml:space="preserve"> </w:t>
            </w:r>
            <w:r w:rsidRPr="00A47994">
              <w:t>от</w:t>
            </w:r>
            <w:r w:rsidR="0004390F" w:rsidRPr="00A47994">
              <w:t xml:space="preserve"> </w:t>
            </w:r>
            <w:r w:rsidRPr="00A47994">
              <w:t>2</w:t>
            </w:r>
            <w:r w:rsidR="00591C71" w:rsidRPr="00A47994">
              <w:t xml:space="preserve"> декабря </w:t>
            </w:r>
            <w:r w:rsidRPr="00A47994">
              <w:t>2017</w:t>
            </w:r>
            <w:r w:rsidR="00591C71" w:rsidRPr="00A47994">
              <w:t xml:space="preserve"> г.</w:t>
            </w:r>
            <w:r w:rsidR="0004390F" w:rsidRPr="00A47994">
              <w:t xml:space="preserve"> </w:t>
            </w:r>
            <w:r w:rsidR="000C692B" w:rsidRPr="00A47994">
              <w:rPr>
                <w:bCs/>
              </w:rPr>
              <w:t>N</w:t>
            </w:r>
            <w:r w:rsidR="000C692B" w:rsidRPr="00A47994">
              <w:t xml:space="preserve"> </w:t>
            </w:r>
            <w:r w:rsidRPr="00A47994">
              <w:t>1460</w:t>
            </w:r>
            <w:r w:rsidR="0004390F" w:rsidRPr="00A47994">
              <w:t xml:space="preserve"> </w:t>
            </w:r>
            <w:r w:rsidRPr="00A47994">
              <w:t>«Об</w:t>
            </w:r>
            <w:r w:rsidR="0004390F" w:rsidRPr="00A47994">
              <w:t xml:space="preserve"> </w:t>
            </w:r>
            <w:r w:rsidRPr="00A47994">
              <w:t>утверждении</w:t>
            </w:r>
            <w:r w:rsidR="0004390F" w:rsidRPr="00A47994">
              <w:t xml:space="preserve"> </w:t>
            </w:r>
            <w:r w:rsidRPr="00A47994">
              <w:t>Правил</w:t>
            </w:r>
            <w:r w:rsidR="0004390F" w:rsidRPr="00A47994">
              <w:t xml:space="preserve"> </w:t>
            </w:r>
            <w:r w:rsidRPr="00A47994">
              <w:t>установления</w:t>
            </w:r>
            <w:r w:rsidR="0004390F" w:rsidRPr="00A47994">
              <w:t xml:space="preserve"> </w:t>
            </w:r>
            <w:r w:rsidRPr="00A47994">
              <w:t>приаэродромной</w:t>
            </w:r>
            <w:r w:rsidR="0004390F" w:rsidRPr="00A47994">
              <w:t xml:space="preserve"> </w:t>
            </w:r>
            <w:r w:rsidRPr="00A47994">
              <w:t>территории,</w:t>
            </w:r>
            <w:r w:rsidR="0004390F" w:rsidRPr="00A47994">
              <w:t xml:space="preserve"> </w:t>
            </w:r>
            <w:r w:rsidRPr="00A47994">
              <w:t>Правил</w:t>
            </w:r>
            <w:r w:rsidR="0004390F" w:rsidRPr="00A47994">
              <w:t xml:space="preserve"> </w:t>
            </w:r>
            <w:r w:rsidRPr="00A47994">
              <w:t>выделения</w:t>
            </w:r>
            <w:r w:rsidR="0004390F" w:rsidRPr="00A47994">
              <w:t xml:space="preserve"> </w:t>
            </w:r>
            <w:r w:rsidRPr="00A47994">
              <w:t>на</w:t>
            </w:r>
            <w:r w:rsidR="0004390F" w:rsidRPr="00A47994">
              <w:t xml:space="preserve"> </w:t>
            </w:r>
            <w:r w:rsidRPr="00A47994">
              <w:t>приаэродромной</w:t>
            </w:r>
            <w:r w:rsidR="0004390F" w:rsidRPr="00A47994">
              <w:t xml:space="preserve"> </w:t>
            </w:r>
            <w:r w:rsidRPr="00A47994">
              <w:t>территории</w:t>
            </w:r>
            <w:r w:rsidR="0004390F" w:rsidRPr="00A47994">
              <w:t xml:space="preserve"> </w:t>
            </w:r>
            <w:r w:rsidRPr="00A47994">
              <w:t>подзон</w:t>
            </w:r>
            <w:r w:rsidR="0004390F" w:rsidRPr="00A47994">
              <w:t xml:space="preserve"> </w:t>
            </w:r>
            <w:r w:rsidRPr="00A47994">
              <w:t>и</w:t>
            </w:r>
            <w:r w:rsidR="0004390F" w:rsidRPr="00A47994">
              <w:t xml:space="preserve"> </w:t>
            </w:r>
            <w:r w:rsidRPr="00A47994">
              <w:t>Правил</w:t>
            </w:r>
            <w:r w:rsidR="0004390F" w:rsidRPr="00A47994">
              <w:t xml:space="preserve"> </w:t>
            </w:r>
            <w:r w:rsidRPr="00A47994">
              <w:t>разрешения</w:t>
            </w:r>
            <w:r w:rsidR="0004390F" w:rsidRPr="00A47994">
              <w:t xml:space="preserve"> </w:t>
            </w:r>
            <w:r w:rsidRPr="00A47994">
              <w:t>разногласий,</w:t>
            </w:r>
            <w:r w:rsidR="0004390F" w:rsidRPr="00A47994">
              <w:t xml:space="preserve"> </w:t>
            </w:r>
            <w:r w:rsidRPr="00A47994">
              <w:t>возникающих</w:t>
            </w:r>
            <w:r w:rsidR="0004390F" w:rsidRPr="00A47994">
              <w:t xml:space="preserve"> </w:t>
            </w:r>
            <w:r w:rsidRPr="00A47994">
              <w:t>между</w:t>
            </w:r>
            <w:r w:rsidR="0004390F" w:rsidRPr="00A47994">
              <w:t xml:space="preserve"> </w:t>
            </w:r>
            <w:r w:rsidRPr="00A47994">
              <w:t>высшими</w:t>
            </w:r>
            <w:r w:rsidR="0004390F" w:rsidRPr="00A47994">
              <w:t xml:space="preserve"> </w:t>
            </w:r>
            <w:r w:rsidRPr="00A47994">
              <w:t>исполнительными</w:t>
            </w:r>
            <w:r w:rsidR="0004390F" w:rsidRPr="00A47994">
              <w:t xml:space="preserve"> </w:t>
            </w:r>
            <w:r w:rsidRPr="00A47994">
              <w:t>органами</w:t>
            </w:r>
            <w:r w:rsidR="0004390F" w:rsidRPr="00A47994">
              <w:t xml:space="preserve"> </w:t>
            </w:r>
            <w:r w:rsidRPr="00A47994">
              <w:t>государственной</w:t>
            </w:r>
            <w:r w:rsidR="0004390F" w:rsidRPr="00A47994">
              <w:t xml:space="preserve"> </w:t>
            </w:r>
            <w:r w:rsidRPr="00A47994">
              <w:t>власти</w:t>
            </w:r>
            <w:r w:rsidR="0004390F" w:rsidRPr="00A47994">
              <w:t xml:space="preserve"> </w:t>
            </w:r>
            <w:r w:rsidRPr="00A47994">
              <w:t>субъектов</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и</w:t>
            </w:r>
            <w:r w:rsidR="0004390F" w:rsidRPr="00A47994">
              <w:t xml:space="preserve"> </w:t>
            </w:r>
            <w:r w:rsidRPr="00A47994">
              <w:t>уполномоченными</w:t>
            </w:r>
            <w:r w:rsidR="0004390F" w:rsidRPr="00A47994">
              <w:t xml:space="preserve"> </w:t>
            </w:r>
            <w:r w:rsidRPr="00A47994">
              <w:t>Правительством</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федеральными</w:t>
            </w:r>
            <w:r w:rsidR="0004390F" w:rsidRPr="00A47994">
              <w:t xml:space="preserve"> </w:t>
            </w:r>
            <w:r w:rsidRPr="00A47994">
              <w:t>органами</w:t>
            </w:r>
            <w:r w:rsidR="0004390F" w:rsidRPr="00A47994">
              <w:t xml:space="preserve"> </w:t>
            </w:r>
            <w:r w:rsidRPr="00A47994">
              <w:t>исполнительной</w:t>
            </w:r>
            <w:r w:rsidR="0004390F" w:rsidRPr="00A47994">
              <w:t xml:space="preserve"> </w:t>
            </w:r>
            <w:r w:rsidRPr="00A47994">
              <w:t>власти</w:t>
            </w:r>
            <w:r w:rsidR="0004390F" w:rsidRPr="00A47994">
              <w:t xml:space="preserve"> </w:t>
            </w:r>
            <w:r w:rsidRPr="00A47994">
              <w:t>при</w:t>
            </w:r>
            <w:r w:rsidR="0004390F" w:rsidRPr="00A47994">
              <w:t xml:space="preserve"> </w:t>
            </w:r>
            <w:r w:rsidRPr="00A47994">
              <w:t>согласовании</w:t>
            </w:r>
            <w:r w:rsidR="0004390F" w:rsidRPr="00A47994">
              <w:t xml:space="preserve"> </w:t>
            </w:r>
            <w:r w:rsidRPr="00A47994">
              <w:t>проекта</w:t>
            </w:r>
            <w:r w:rsidR="0004390F" w:rsidRPr="00A47994">
              <w:t xml:space="preserve"> </w:t>
            </w:r>
            <w:r w:rsidRPr="00A47994">
              <w:t>решения</w:t>
            </w:r>
            <w:r w:rsidR="0004390F" w:rsidRPr="00A47994">
              <w:t xml:space="preserve"> </w:t>
            </w:r>
            <w:r w:rsidRPr="00A47994">
              <w:t>об</w:t>
            </w:r>
            <w:r w:rsidR="0004390F" w:rsidRPr="00A47994">
              <w:t xml:space="preserve"> </w:t>
            </w:r>
            <w:r w:rsidRPr="00A47994">
              <w:t>установлении</w:t>
            </w:r>
            <w:r w:rsidR="0004390F" w:rsidRPr="00A47994">
              <w:t xml:space="preserve"> </w:t>
            </w:r>
            <w:r w:rsidRPr="00A47994">
              <w:t>приаэродромной</w:t>
            </w:r>
            <w:r w:rsidR="0004390F" w:rsidRPr="00A47994">
              <w:t xml:space="preserve"> </w:t>
            </w:r>
            <w:r w:rsidRPr="00A47994">
              <w:t>территории»</w:t>
            </w:r>
            <w:r w:rsidR="0004390F" w:rsidRPr="00A47994">
              <w:t xml:space="preserve"> </w:t>
            </w:r>
            <w:r w:rsidRPr="00A47994">
              <w:t>на</w:t>
            </w:r>
            <w:r w:rsidR="0004390F" w:rsidRPr="00A47994">
              <w:t xml:space="preserve"> </w:t>
            </w:r>
            <w:r w:rsidRPr="00A47994">
              <w:t>приа</w:t>
            </w:r>
            <w:r w:rsidR="001F52D4" w:rsidRPr="00A47994">
              <w:t>э</w:t>
            </w:r>
            <w:r w:rsidRPr="00A47994">
              <w:t>родромной</w:t>
            </w:r>
            <w:r w:rsidR="0004390F" w:rsidRPr="00A47994">
              <w:t xml:space="preserve"> </w:t>
            </w:r>
            <w:r w:rsidRPr="00A47994">
              <w:t>территории</w:t>
            </w:r>
            <w:r w:rsidR="0004390F" w:rsidRPr="00A47994">
              <w:t xml:space="preserve"> </w:t>
            </w:r>
            <w:r w:rsidRPr="00A47994">
              <w:t>выделяются</w:t>
            </w:r>
            <w:r w:rsidR="0004390F" w:rsidRPr="00A47994">
              <w:t xml:space="preserve"> </w:t>
            </w:r>
            <w:r w:rsidRPr="00A47994">
              <w:t>подзоны.</w:t>
            </w:r>
          </w:p>
          <w:p w14:paraId="2F0DBB38" w14:textId="2274F487" w:rsidR="00C71061" w:rsidRPr="00A47994" w:rsidRDefault="00C71061" w:rsidP="0029014D">
            <w:pPr>
              <w:pStyle w:val="aff"/>
              <w:ind w:firstLine="654"/>
            </w:pPr>
            <w:r w:rsidRPr="00A47994">
              <w:t>В</w:t>
            </w:r>
            <w:r w:rsidR="0004390F" w:rsidRPr="00A47994">
              <w:t xml:space="preserve"> </w:t>
            </w:r>
            <w:r w:rsidRPr="00A47994">
              <w:t>границах</w:t>
            </w:r>
            <w:r w:rsidR="0004390F" w:rsidRPr="00A47994">
              <w:t xml:space="preserve"> </w:t>
            </w:r>
            <w:r w:rsidRPr="00A47994">
              <w:t>че</w:t>
            </w:r>
            <w:r w:rsidR="001F52D4" w:rsidRPr="00A47994">
              <w:t>т</w:t>
            </w:r>
            <w:r w:rsidRPr="00A47994">
              <w:t>вертой</w:t>
            </w:r>
            <w:r w:rsidR="0004390F" w:rsidRPr="00A47994">
              <w:t xml:space="preserve"> </w:t>
            </w:r>
            <w:r w:rsidRPr="00A47994">
              <w:t>подзоны</w:t>
            </w:r>
            <w:r w:rsidR="0004390F" w:rsidRPr="00A47994">
              <w:t xml:space="preserve"> </w:t>
            </w:r>
            <w:r w:rsidRPr="00A47994">
              <w:t>запрещается</w:t>
            </w:r>
            <w:r w:rsidR="0004390F" w:rsidRPr="00A47994">
              <w:t xml:space="preserve"> </w:t>
            </w:r>
            <w:r w:rsidRPr="00A47994">
              <w:t>размещать</w:t>
            </w:r>
            <w:r w:rsidR="0004390F" w:rsidRPr="00A47994">
              <w:t xml:space="preserve"> </w:t>
            </w:r>
            <w:r w:rsidRPr="00A47994">
              <w:t>объекты,</w:t>
            </w:r>
            <w:r w:rsidR="0004390F" w:rsidRPr="00A47994">
              <w:t xml:space="preserve"> </w:t>
            </w:r>
            <w:r w:rsidRPr="00A47994">
              <w:t>создающие</w:t>
            </w:r>
            <w:r w:rsidR="0004390F" w:rsidRPr="00A47994">
              <w:t xml:space="preserve"> </w:t>
            </w:r>
            <w:r w:rsidRPr="00A47994">
              <w:t>помехи</w:t>
            </w:r>
            <w:r w:rsidR="0004390F" w:rsidRPr="00A47994">
              <w:t xml:space="preserve"> </w:t>
            </w:r>
            <w:r w:rsidRPr="00A47994">
              <w:t>в</w:t>
            </w:r>
            <w:r w:rsidR="0004390F" w:rsidRPr="00A47994">
              <w:t xml:space="preserve"> </w:t>
            </w:r>
            <w:r w:rsidRPr="00A47994">
              <w:t>работе</w:t>
            </w:r>
            <w:r w:rsidR="0004390F" w:rsidRPr="00A47994">
              <w:t xml:space="preserve"> </w:t>
            </w:r>
            <w:r w:rsidRPr="00A47994">
              <w:t>наземных</w:t>
            </w:r>
            <w:r w:rsidR="0004390F" w:rsidRPr="00A47994">
              <w:t xml:space="preserve"> </w:t>
            </w:r>
            <w:r w:rsidRPr="00A47994">
              <w:t>объектов</w:t>
            </w:r>
            <w:r w:rsidR="0004390F" w:rsidRPr="00A47994">
              <w:t xml:space="preserve"> </w:t>
            </w:r>
            <w:r w:rsidRPr="00A47994">
              <w:t>средств</w:t>
            </w:r>
            <w:r w:rsidR="0004390F" w:rsidRPr="00A47994">
              <w:t xml:space="preserve"> </w:t>
            </w:r>
            <w:r w:rsidRPr="00A47994">
              <w:t>и</w:t>
            </w:r>
            <w:r w:rsidR="0004390F" w:rsidRPr="00A47994">
              <w:t xml:space="preserve"> </w:t>
            </w:r>
            <w:r w:rsidRPr="00A47994">
              <w:t>систем</w:t>
            </w:r>
            <w:r w:rsidR="0004390F" w:rsidRPr="00A47994">
              <w:t xml:space="preserve"> </w:t>
            </w:r>
            <w:r w:rsidRPr="00A47994">
              <w:t>обслуживания</w:t>
            </w:r>
            <w:r w:rsidR="0004390F" w:rsidRPr="00A47994">
              <w:t xml:space="preserve"> </w:t>
            </w:r>
            <w:r w:rsidRPr="00A47994">
              <w:t>воздушного</w:t>
            </w:r>
            <w:r w:rsidR="0004390F" w:rsidRPr="00A47994">
              <w:t xml:space="preserve"> </w:t>
            </w:r>
            <w:r w:rsidRPr="00A47994">
              <w:t>движения,</w:t>
            </w:r>
            <w:r w:rsidR="0004390F" w:rsidRPr="00A47994">
              <w:t xml:space="preserve"> </w:t>
            </w:r>
            <w:r w:rsidRPr="00A47994">
              <w:t>навигации,</w:t>
            </w:r>
            <w:r w:rsidR="0004390F" w:rsidRPr="00A47994">
              <w:t xml:space="preserve"> </w:t>
            </w:r>
            <w:r w:rsidRPr="00A47994">
              <w:t>посадки</w:t>
            </w:r>
            <w:r w:rsidR="0004390F" w:rsidRPr="00A47994">
              <w:t xml:space="preserve"> </w:t>
            </w:r>
            <w:r w:rsidRPr="00A47994">
              <w:t>и</w:t>
            </w:r>
            <w:r w:rsidR="0004390F" w:rsidRPr="00A47994">
              <w:t xml:space="preserve"> </w:t>
            </w:r>
            <w:r w:rsidRPr="00A47994">
              <w:t>связи,</w:t>
            </w:r>
            <w:r w:rsidR="0004390F" w:rsidRPr="00A47994">
              <w:t xml:space="preserve"> </w:t>
            </w:r>
            <w:r w:rsidRPr="00A47994">
              <w:t>предназначенных</w:t>
            </w:r>
            <w:r w:rsidR="0004390F" w:rsidRPr="00A47994">
              <w:t xml:space="preserve"> </w:t>
            </w:r>
            <w:r w:rsidRPr="00A47994">
              <w:t>для</w:t>
            </w:r>
            <w:r w:rsidR="0004390F" w:rsidRPr="00A47994">
              <w:t xml:space="preserve"> </w:t>
            </w:r>
            <w:r w:rsidRPr="00A47994">
              <w:t>организации</w:t>
            </w:r>
            <w:r w:rsidR="0004390F" w:rsidRPr="00A47994">
              <w:t xml:space="preserve"> </w:t>
            </w:r>
            <w:r w:rsidRPr="00A47994">
              <w:t>воздушного</w:t>
            </w:r>
            <w:r w:rsidR="0004390F" w:rsidRPr="00A47994">
              <w:t xml:space="preserve"> </w:t>
            </w:r>
            <w:r w:rsidRPr="00A47994">
              <w:t>движения</w:t>
            </w:r>
            <w:r w:rsidR="0004390F" w:rsidRPr="00A47994">
              <w:t xml:space="preserve"> </w:t>
            </w:r>
            <w:r w:rsidRPr="00A47994">
              <w:t>и</w:t>
            </w:r>
            <w:r w:rsidR="0004390F" w:rsidRPr="00A47994">
              <w:t xml:space="preserve"> </w:t>
            </w:r>
            <w:r w:rsidRPr="00A47994">
              <w:t>расположенных</w:t>
            </w:r>
            <w:r w:rsidR="0004390F" w:rsidRPr="00A47994">
              <w:t xml:space="preserve"> </w:t>
            </w:r>
            <w:r w:rsidRPr="00A47994">
              <w:t>вне</w:t>
            </w:r>
            <w:r w:rsidR="0004390F" w:rsidRPr="00A47994">
              <w:t xml:space="preserve"> </w:t>
            </w:r>
            <w:r w:rsidRPr="00A47994">
              <w:t>первой</w:t>
            </w:r>
            <w:r w:rsidR="0004390F" w:rsidRPr="00A47994">
              <w:t xml:space="preserve"> </w:t>
            </w:r>
            <w:r w:rsidRPr="00A47994">
              <w:t>подзоны.</w:t>
            </w:r>
          </w:p>
        </w:tc>
      </w:tr>
    </w:tbl>
    <w:p w14:paraId="2DC5DBDF" w14:textId="77777777" w:rsidR="00321684" w:rsidRPr="00A47994" w:rsidRDefault="00321684" w:rsidP="00467006">
      <w:pPr>
        <w:keepNext/>
        <w:tabs>
          <w:tab w:val="left" w:pos="0"/>
          <w:tab w:val="left" w:pos="1134"/>
        </w:tabs>
        <w:spacing w:before="100" w:beforeAutospacing="1" w:after="100" w:afterAutospacing="1"/>
        <w:ind w:firstLine="709"/>
        <w:outlineLvl w:val="1"/>
        <w:rPr>
          <w:rFonts w:eastAsia="Times New Roman"/>
          <w:b/>
          <w:bCs/>
          <w:iCs/>
          <w:color w:val="FF0000"/>
          <w:lang w:eastAsia="ru-RU"/>
        </w:rPr>
        <w:sectPr w:rsidR="00321684" w:rsidRPr="00A47994" w:rsidSect="00745E3B">
          <w:pgSz w:w="16838" w:h="11906" w:orient="landscape"/>
          <w:pgMar w:top="993" w:right="1134" w:bottom="851" w:left="1134" w:header="709" w:footer="709" w:gutter="0"/>
          <w:cols w:space="708"/>
          <w:docGrid w:linePitch="360"/>
        </w:sectPr>
      </w:pPr>
    </w:p>
    <w:p w14:paraId="35B0E15E" w14:textId="5013AB35" w:rsidR="00C71061" w:rsidRPr="00A47994" w:rsidRDefault="00C71061" w:rsidP="00D0020A">
      <w:pPr>
        <w:keepNext/>
        <w:tabs>
          <w:tab w:val="left" w:pos="0"/>
          <w:tab w:val="left" w:pos="1134"/>
        </w:tabs>
        <w:spacing w:before="100" w:beforeAutospacing="1" w:after="100" w:afterAutospacing="1"/>
        <w:ind w:firstLine="709"/>
        <w:jc w:val="both"/>
        <w:outlineLvl w:val="1"/>
        <w:rPr>
          <w:rFonts w:eastAsia="Times New Roman"/>
          <w:b/>
          <w:bCs/>
          <w:iCs/>
          <w:lang w:eastAsia="ru-RU"/>
        </w:rPr>
      </w:pPr>
      <w:bookmarkStart w:id="390" w:name="_Toc222925579"/>
      <w:r w:rsidRPr="00A47994">
        <w:rPr>
          <w:rFonts w:eastAsia="Times New Roman"/>
          <w:b/>
          <w:bCs/>
          <w:iCs/>
          <w:lang w:eastAsia="ru-RU"/>
        </w:rPr>
        <w:t>Статья</w:t>
      </w:r>
      <w:r w:rsidR="0004390F" w:rsidRPr="00A47994">
        <w:rPr>
          <w:rFonts w:eastAsia="Times New Roman"/>
          <w:b/>
          <w:bCs/>
          <w:iCs/>
          <w:lang w:eastAsia="ru-RU"/>
        </w:rPr>
        <w:t xml:space="preserve"> </w:t>
      </w:r>
      <w:r w:rsidRPr="00A47994">
        <w:rPr>
          <w:rFonts w:eastAsia="Times New Roman"/>
          <w:b/>
          <w:bCs/>
          <w:iCs/>
          <w:lang w:eastAsia="ru-RU"/>
        </w:rPr>
        <w:t>5</w:t>
      </w:r>
      <w:r w:rsidR="00265077" w:rsidRPr="00A47994">
        <w:rPr>
          <w:rFonts w:eastAsia="Times New Roman"/>
          <w:b/>
          <w:bCs/>
          <w:iCs/>
          <w:lang w:eastAsia="ru-RU"/>
        </w:rPr>
        <w:t>6</w:t>
      </w:r>
      <w:r w:rsidRPr="00A47994">
        <w:rPr>
          <w:rFonts w:eastAsia="Times New Roman"/>
          <w:b/>
          <w:bCs/>
          <w:iCs/>
          <w:lang w:eastAsia="ru-RU"/>
        </w:rPr>
        <w:t>.</w:t>
      </w:r>
      <w:r w:rsidR="0004390F" w:rsidRPr="00A47994">
        <w:rPr>
          <w:rFonts w:eastAsia="Times New Roman"/>
          <w:b/>
          <w:bCs/>
          <w:iCs/>
          <w:lang w:eastAsia="ru-RU"/>
        </w:rPr>
        <w:t xml:space="preserve"> </w:t>
      </w:r>
      <w:r w:rsidRPr="00A47994">
        <w:rPr>
          <w:rFonts w:eastAsia="Times New Roman"/>
          <w:b/>
          <w:bCs/>
          <w:iCs/>
          <w:lang w:eastAsia="ru-RU"/>
        </w:rPr>
        <w:t>Требования</w:t>
      </w:r>
      <w:r w:rsidR="0004390F" w:rsidRPr="00A47994">
        <w:rPr>
          <w:rFonts w:eastAsia="Times New Roman"/>
          <w:b/>
          <w:bCs/>
          <w:iCs/>
          <w:lang w:eastAsia="ru-RU"/>
        </w:rPr>
        <w:t xml:space="preserve"> </w:t>
      </w:r>
      <w:r w:rsidRPr="00A47994">
        <w:rPr>
          <w:rFonts w:eastAsia="Times New Roman"/>
          <w:b/>
          <w:bCs/>
          <w:iCs/>
          <w:lang w:eastAsia="ru-RU"/>
        </w:rPr>
        <w:t>к</w:t>
      </w:r>
      <w:r w:rsidR="0004390F" w:rsidRPr="00A47994">
        <w:rPr>
          <w:rFonts w:eastAsia="Times New Roman"/>
          <w:b/>
          <w:bCs/>
          <w:iCs/>
          <w:lang w:eastAsia="ru-RU"/>
        </w:rPr>
        <w:t xml:space="preserve"> </w:t>
      </w:r>
      <w:r w:rsidRPr="00A47994">
        <w:rPr>
          <w:rFonts w:eastAsia="Times New Roman"/>
          <w:b/>
          <w:bCs/>
          <w:iCs/>
          <w:lang w:eastAsia="ru-RU"/>
        </w:rPr>
        <w:t>архитектурно-градостроительному</w:t>
      </w:r>
      <w:r w:rsidR="0004390F" w:rsidRPr="00A47994">
        <w:rPr>
          <w:rFonts w:eastAsia="Times New Roman"/>
          <w:b/>
          <w:bCs/>
          <w:iCs/>
          <w:lang w:eastAsia="ru-RU"/>
        </w:rPr>
        <w:t xml:space="preserve"> </w:t>
      </w:r>
      <w:r w:rsidRPr="00A47994">
        <w:rPr>
          <w:rFonts w:eastAsia="Times New Roman"/>
          <w:b/>
          <w:bCs/>
          <w:iCs/>
          <w:lang w:eastAsia="ru-RU"/>
        </w:rPr>
        <w:t>облику</w:t>
      </w:r>
      <w:r w:rsidR="0004390F" w:rsidRPr="00A47994">
        <w:rPr>
          <w:rFonts w:eastAsia="Times New Roman"/>
          <w:b/>
          <w:bCs/>
          <w:iCs/>
          <w:lang w:eastAsia="ru-RU"/>
        </w:rPr>
        <w:t xml:space="preserve"> </w:t>
      </w:r>
      <w:r w:rsidRPr="00A47994">
        <w:rPr>
          <w:rFonts w:eastAsia="Times New Roman"/>
          <w:b/>
          <w:bCs/>
          <w:iCs/>
          <w:lang w:eastAsia="ru-RU"/>
        </w:rPr>
        <w:t>объекта</w:t>
      </w:r>
      <w:r w:rsidR="0004390F" w:rsidRPr="00A47994">
        <w:rPr>
          <w:rFonts w:eastAsia="Times New Roman"/>
          <w:b/>
          <w:bCs/>
          <w:iCs/>
          <w:lang w:eastAsia="ru-RU"/>
        </w:rPr>
        <w:t xml:space="preserve"> </w:t>
      </w:r>
      <w:r w:rsidRPr="00A47994">
        <w:rPr>
          <w:rFonts w:eastAsia="Times New Roman"/>
          <w:b/>
          <w:bCs/>
          <w:iCs/>
          <w:lang w:eastAsia="ru-RU"/>
        </w:rPr>
        <w:t>капитального</w:t>
      </w:r>
      <w:r w:rsidR="0004390F" w:rsidRPr="00A47994">
        <w:rPr>
          <w:rFonts w:eastAsia="Times New Roman"/>
          <w:b/>
          <w:bCs/>
          <w:iCs/>
          <w:lang w:eastAsia="ru-RU"/>
        </w:rPr>
        <w:t xml:space="preserve"> </w:t>
      </w:r>
      <w:r w:rsidRPr="00A47994">
        <w:rPr>
          <w:rFonts w:eastAsia="Times New Roman"/>
          <w:b/>
          <w:bCs/>
          <w:iCs/>
          <w:lang w:eastAsia="ru-RU"/>
        </w:rPr>
        <w:t>строительства</w:t>
      </w:r>
      <w:bookmarkEnd w:id="390"/>
    </w:p>
    <w:p w14:paraId="5DC2A006" w14:textId="7CAEA06B" w:rsidR="00C71061" w:rsidRPr="00A47994" w:rsidRDefault="00C71061" w:rsidP="00132AB1">
      <w:pPr>
        <w:widowControl w:val="0"/>
        <w:numPr>
          <w:ilvl w:val="0"/>
          <w:numId w:val="53"/>
        </w:numPr>
        <w:tabs>
          <w:tab w:val="left" w:pos="993"/>
        </w:tabs>
        <w:autoSpaceDE w:val="0"/>
        <w:autoSpaceDN w:val="0"/>
        <w:adjustRightInd w:val="0"/>
        <w:spacing w:after="120"/>
        <w:ind w:left="0" w:firstLine="709"/>
        <w:contextualSpacing/>
        <w:jc w:val="both"/>
      </w:pPr>
      <w:r w:rsidRPr="00A47994">
        <w:t>Требования</w:t>
      </w:r>
      <w:r w:rsidR="0004390F" w:rsidRPr="00A47994">
        <w:t xml:space="preserve"> </w:t>
      </w:r>
      <w:r w:rsidRPr="00A47994">
        <w:t>к</w:t>
      </w:r>
      <w:r w:rsidR="0004390F" w:rsidRPr="00A47994">
        <w:t xml:space="preserve"> </w:t>
      </w:r>
      <w:r w:rsidRPr="00A47994">
        <w:t>архитектурно-градостроительному</w:t>
      </w:r>
      <w:r w:rsidR="0004390F" w:rsidRPr="00A47994">
        <w:t xml:space="preserve"> </w:t>
      </w:r>
      <w:r w:rsidRPr="00A47994">
        <w:t>облику</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включают</w:t>
      </w:r>
      <w:r w:rsidR="0004390F" w:rsidRPr="00A47994">
        <w:t xml:space="preserve"> </w:t>
      </w:r>
      <w:r w:rsidRPr="00A47994">
        <w:t>в</w:t>
      </w:r>
      <w:r w:rsidR="0004390F" w:rsidRPr="00A47994">
        <w:t xml:space="preserve"> </w:t>
      </w:r>
      <w:r w:rsidRPr="00A47994">
        <w:t>себя</w:t>
      </w:r>
      <w:r w:rsidR="0004390F" w:rsidRPr="00A47994">
        <w:t xml:space="preserve"> </w:t>
      </w:r>
      <w:r w:rsidRPr="00A47994">
        <w:t>требования</w:t>
      </w:r>
      <w:r w:rsidR="0004390F" w:rsidRPr="00A47994">
        <w:t xml:space="preserve"> </w:t>
      </w:r>
      <w:r w:rsidRPr="00A47994">
        <w:t>к</w:t>
      </w:r>
      <w:r w:rsidR="0004390F" w:rsidRPr="00A47994">
        <w:t xml:space="preserve"> </w:t>
      </w:r>
      <w:r w:rsidRPr="00A47994">
        <w:t>объемно-пространственным,</w:t>
      </w:r>
      <w:r w:rsidR="0004390F" w:rsidRPr="00A47994">
        <w:t xml:space="preserve"> </w:t>
      </w:r>
      <w:r w:rsidRPr="00A47994">
        <w:t>архитектурно-стилистическим</w:t>
      </w:r>
      <w:r w:rsidR="0004390F" w:rsidRPr="00A47994">
        <w:t xml:space="preserve"> </w:t>
      </w:r>
      <w:r w:rsidRPr="00A47994">
        <w:t>и</w:t>
      </w:r>
      <w:r w:rsidR="0004390F" w:rsidRPr="00A47994">
        <w:t xml:space="preserve"> </w:t>
      </w:r>
      <w:r w:rsidRPr="00A47994">
        <w:t>иным</w:t>
      </w:r>
      <w:r w:rsidR="0004390F" w:rsidRPr="00A47994">
        <w:t xml:space="preserve"> </w:t>
      </w:r>
      <w:r w:rsidRPr="00A47994">
        <w:t>характеристикам</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которые</w:t>
      </w:r>
      <w:r w:rsidR="0004390F" w:rsidRPr="00A47994">
        <w:t xml:space="preserve"> </w:t>
      </w:r>
      <w:r w:rsidRPr="00A47994">
        <w:t>устанавливаются</w:t>
      </w:r>
      <w:r w:rsidR="0004390F" w:rsidRPr="00A47994">
        <w:t xml:space="preserve"> </w:t>
      </w:r>
      <w:r w:rsidRPr="00A47994">
        <w:t>Правительством</w:t>
      </w:r>
      <w:r w:rsidR="0004390F" w:rsidRPr="00A47994">
        <w:t xml:space="preserve"> </w:t>
      </w:r>
      <w:r w:rsidRPr="00A47994">
        <w:t>Российской</w:t>
      </w:r>
      <w:r w:rsidR="0004390F" w:rsidRPr="00A47994">
        <w:t xml:space="preserve"> </w:t>
      </w:r>
      <w:r w:rsidRPr="00A47994">
        <w:t>Федерации,</w:t>
      </w:r>
      <w:r w:rsidR="0004390F" w:rsidRPr="00A47994">
        <w:t xml:space="preserve"> </w:t>
      </w:r>
      <w:r w:rsidRPr="00A47994">
        <w:t>если</w:t>
      </w:r>
      <w:r w:rsidR="0004390F" w:rsidRPr="00A47994">
        <w:t xml:space="preserve"> </w:t>
      </w:r>
      <w:r w:rsidRPr="00A47994">
        <w:t>иное</w:t>
      </w:r>
      <w:r w:rsidR="0004390F" w:rsidRPr="00A47994">
        <w:t xml:space="preserve"> </w:t>
      </w:r>
      <w:r w:rsidRPr="00A47994">
        <w:t>не</w:t>
      </w:r>
      <w:r w:rsidR="0004390F" w:rsidRPr="00A47994">
        <w:t xml:space="preserve"> </w:t>
      </w:r>
      <w:r w:rsidRPr="00A47994">
        <w:t>предусмотрено</w:t>
      </w:r>
      <w:r w:rsidR="0004390F" w:rsidRPr="00A47994">
        <w:t xml:space="preserve"> </w:t>
      </w:r>
      <w:r w:rsidRPr="00A47994">
        <w:t>Градостроительным</w:t>
      </w:r>
      <w:r w:rsidR="0004390F" w:rsidRPr="00A47994">
        <w:t xml:space="preserve"> </w:t>
      </w:r>
      <w:r w:rsidRPr="00A47994">
        <w:t>кодексом</w:t>
      </w:r>
      <w:r w:rsidR="0004390F" w:rsidRPr="00A47994">
        <w:t xml:space="preserve"> </w:t>
      </w:r>
      <w:r w:rsidRPr="00A47994">
        <w:t>Российской</w:t>
      </w:r>
      <w:r w:rsidR="0004390F" w:rsidRPr="00A47994">
        <w:t xml:space="preserve"> </w:t>
      </w:r>
      <w:r w:rsidRPr="00A47994">
        <w:t>Федерации</w:t>
      </w:r>
    </w:p>
    <w:p w14:paraId="25836B96" w14:textId="6108F372" w:rsidR="00321684" w:rsidRDefault="00321684" w:rsidP="00132AB1">
      <w:pPr>
        <w:widowControl w:val="0"/>
        <w:numPr>
          <w:ilvl w:val="0"/>
          <w:numId w:val="53"/>
        </w:numPr>
        <w:tabs>
          <w:tab w:val="left" w:pos="993"/>
        </w:tabs>
        <w:autoSpaceDE w:val="0"/>
        <w:autoSpaceDN w:val="0"/>
        <w:adjustRightInd w:val="0"/>
        <w:spacing w:after="120"/>
        <w:ind w:left="0" w:firstLine="709"/>
        <w:contextualSpacing/>
        <w:jc w:val="both"/>
      </w:pPr>
      <w:r w:rsidRPr="00A47994">
        <w:t>Требования</w:t>
      </w:r>
      <w:r w:rsidR="0004390F" w:rsidRPr="00A47994">
        <w:t xml:space="preserve"> </w:t>
      </w:r>
      <w:r w:rsidRPr="00A47994">
        <w:t>к</w:t>
      </w:r>
      <w:r w:rsidR="0004390F" w:rsidRPr="00A47994">
        <w:t xml:space="preserve"> </w:t>
      </w:r>
      <w:r w:rsidRPr="00A47994">
        <w:t>архитектурно-градостроительному</w:t>
      </w:r>
      <w:r w:rsidR="0004390F" w:rsidRPr="00A47994">
        <w:t xml:space="preserve"> </w:t>
      </w:r>
      <w:r w:rsidRPr="00A47994">
        <w:t>облику</w:t>
      </w:r>
      <w:r w:rsidR="0004390F" w:rsidRPr="00A47994">
        <w:t xml:space="preserve"> </w:t>
      </w:r>
      <w:r w:rsidRPr="00A47994">
        <w:t>объекта</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распространяются</w:t>
      </w:r>
      <w:r w:rsidR="0004390F" w:rsidRPr="00A47994">
        <w:t xml:space="preserve"> </w:t>
      </w:r>
      <w:r w:rsidRPr="00A47994">
        <w:t>на</w:t>
      </w:r>
      <w:r w:rsidR="0004390F" w:rsidRPr="00A47994">
        <w:t xml:space="preserve"> </w:t>
      </w:r>
      <w:r w:rsidRPr="00A47994">
        <w:t>следующие</w:t>
      </w:r>
      <w:r w:rsidR="0004390F" w:rsidRPr="00A47994">
        <w:t xml:space="preserve"> </w:t>
      </w:r>
      <w:r w:rsidRPr="00A47994">
        <w:t>виды</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сгруппированные</w:t>
      </w:r>
      <w:r w:rsidR="0004390F" w:rsidRPr="00A47994">
        <w:t xml:space="preserve"> </w:t>
      </w:r>
      <w:r w:rsidRPr="00A47994">
        <w:t>по</w:t>
      </w:r>
      <w:r w:rsidR="0004390F" w:rsidRPr="00A47994">
        <w:t xml:space="preserve"> </w:t>
      </w:r>
      <w:r w:rsidRPr="00A47994">
        <w:t>функциональному</w:t>
      </w:r>
      <w:r w:rsidR="0004390F" w:rsidRPr="00A47994">
        <w:t xml:space="preserve"> </w:t>
      </w:r>
      <w:r w:rsidRPr="00A47994">
        <w:t>признаку</w:t>
      </w:r>
      <w:r w:rsidR="0004390F" w:rsidRPr="00A47994">
        <w:t xml:space="preserve"> </w:t>
      </w:r>
      <w:r w:rsidRPr="00A47994">
        <w:t>на</w:t>
      </w:r>
      <w:r w:rsidR="0004390F" w:rsidRPr="00A47994">
        <w:t xml:space="preserve"> </w:t>
      </w:r>
      <w:r w:rsidRPr="00A47994">
        <w:t>«Многоквартирные</w:t>
      </w:r>
      <w:r w:rsidR="0004390F" w:rsidRPr="00A47994">
        <w:t xml:space="preserve"> </w:t>
      </w:r>
      <w:r w:rsidRPr="00A47994">
        <w:t>жилые»,</w:t>
      </w:r>
      <w:r w:rsidR="0004390F" w:rsidRPr="00A47994">
        <w:t xml:space="preserve"> </w:t>
      </w:r>
      <w:r w:rsidRPr="00A47994">
        <w:t>«Социальные»,</w:t>
      </w:r>
      <w:r w:rsidR="0004390F" w:rsidRPr="00A47994">
        <w:t xml:space="preserve"> </w:t>
      </w:r>
      <w:r w:rsidRPr="00A47994">
        <w:t>«Общественные»,</w:t>
      </w:r>
      <w:r w:rsidR="0004390F" w:rsidRPr="00A47994">
        <w:t xml:space="preserve"> </w:t>
      </w:r>
      <w:r w:rsidRPr="00A47994">
        <w:t>«Индивидуальные</w:t>
      </w:r>
      <w:r w:rsidR="0004390F" w:rsidRPr="00A47994">
        <w:t xml:space="preserve"> </w:t>
      </w:r>
      <w:r w:rsidRPr="00A47994">
        <w:t>жилые»,</w:t>
      </w:r>
      <w:r w:rsidR="0004390F" w:rsidRPr="00A47994">
        <w:t xml:space="preserve"> </w:t>
      </w:r>
      <w:r w:rsidRPr="00A47994">
        <w:t>«Обслуживающие»</w:t>
      </w:r>
      <w:r w:rsidR="004A25BC">
        <w:t>.</w:t>
      </w:r>
    </w:p>
    <w:p w14:paraId="7FC14311" w14:textId="2DC6D292" w:rsidR="004A25BC" w:rsidRPr="00A47994" w:rsidRDefault="004A25BC" w:rsidP="00132AB1">
      <w:pPr>
        <w:widowControl w:val="0"/>
        <w:numPr>
          <w:ilvl w:val="0"/>
          <w:numId w:val="53"/>
        </w:numPr>
        <w:tabs>
          <w:tab w:val="left" w:pos="993"/>
        </w:tabs>
        <w:autoSpaceDE w:val="0"/>
        <w:autoSpaceDN w:val="0"/>
        <w:adjustRightInd w:val="0"/>
        <w:spacing w:after="120"/>
        <w:ind w:left="0" w:firstLine="709"/>
        <w:contextualSpacing/>
        <w:jc w:val="both"/>
      </w:pPr>
      <w:r>
        <w:t>Т</w:t>
      </w:r>
      <w:r w:rsidRPr="00A47994">
        <w:t>ребования к архитектурно-градостроительному облику объекта капитального строительства</w:t>
      </w:r>
      <w:r>
        <w:t xml:space="preserve"> для группы «Индивидуальные жилые» распространяются только на  </w:t>
      </w:r>
      <w:r w:rsidRPr="004A25BC">
        <w:t xml:space="preserve">малоэтажные жилые комплексы, </w:t>
      </w:r>
      <w:r w:rsidRPr="006D41DB">
        <w:t> </w:t>
      </w:r>
      <w:r w:rsidRPr="004A25BC">
        <w:t xml:space="preserve"> строительство </w:t>
      </w:r>
      <w:r>
        <w:t>которых осуществляется</w:t>
      </w:r>
      <w:r w:rsidRPr="004A25BC">
        <w:t xml:space="preserve"> в соответствии с Федеральным законом от 30 декабря 2004 г</w:t>
      </w:r>
      <w:r w:rsidR="008E0B4C">
        <w:t>.</w:t>
      </w:r>
      <w:r w:rsidRPr="004A25BC">
        <w:t xml:space="preserve"> </w:t>
      </w:r>
      <w:r w:rsidR="00213F13">
        <w:t>№</w:t>
      </w:r>
      <w:r w:rsidRPr="004A25BC">
        <w:t xml:space="preserve"> 214-ФЗ </w:t>
      </w:r>
      <w:r>
        <w:t>«</w:t>
      </w:r>
      <w:r w:rsidRPr="004A25BC">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t xml:space="preserve">», при </w:t>
      </w:r>
      <w:r w:rsidRPr="006D41DB">
        <w:t>получени</w:t>
      </w:r>
      <w:r w:rsidR="00053236">
        <w:t>и</w:t>
      </w:r>
      <w:r w:rsidRPr="006D41DB">
        <w:t xml:space="preserve"> разрешения на строительство в отношении проекта строительства или его этапа, предусмотренного проектной декларацией</w:t>
      </w:r>
      <w:r>
        <w:t>.</w:t>
      </w:r>
    </w:p>
    <w:tbl>
      <w:tblPr>
        <w:tblW w:w="49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5006"/>
        <w:gridCol w:w="2660"/>
      </w:tblGrid>
      <w:tr w:rsidR="00321684" w:rsidRPr="00A47994" w14:paraId="1A28C8B5"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3DC32F10" w14:textId="3F436112" w:rsidR="00321684" w:rsidRPr="00A47994" w:rsidRDefault="00321684" w:rsidP="00C2078E">
            <w:pPr>
              <w:spacing w:line="284" w:lineRule="exact"/>
              <w:ind w:left="-142" w:right="-60"/>
              <w:jc w:val="center"/>
            </w:pPr>
            <w:r w:rsidRPr="00A47994">
              <w:t>Код</w:t>
            </w:r>
            <w:r w:rsidR="0004390F" w:rsidRPr="00A47994">
              <w:t xml:space="preserve"> </w:t>
            </w:r>
            <w:r w:rsidRPr="00A47994">
              <w:t>(числовое</w:t>
            </w:r>
            <w:r w:rsidR="0004390F" w:rsidRPr="00A47994">
              <w:t xml:space="preserve"> </w:t>
            </w:r>
            <w:r w:rsidRPr="00A47994">
              <w:t>обозначение)</w:t>
            </w:r>
            <w:r w:rsidR="0004390F" w:rsidRPr="00A47994">
              <w:t xml:space="preserve"> </w:t>
            </w:r>
            <w:r w:rsidRPr="00A47994">
              <w:t>вида</w:t>
            </w:r>
            <w:r w:rsidR="0004390F" w:rsidRPr="00A47994">
              <w:t xml:space="preserve"> </w:t>
            </w:r>
            <w:r w:rsidRPr="00A47994">
              <w:t>разрешённого</w:t>
            </w:r>
            <w:r w:rsidR="0004390F" w:rsidRPr="00A47994">
              <w:t xml:space="preserve"> </w:t>
            </w:r>
            <w:r w:rsidRPr="00A47994">
              <w:t>использования</w:t>
            </w:r>
            <w:r w:rsidR="0004390F" w:rsidRPr="00A47994">
              <w:t xml:space="preserve"> </w:t>
            </w:r>
            <w:r w:rsidRPr="00A47994">
              <w:t>земельного</w:t>
            </w:r>
            <w:r w:rsidR="0004390F" w:rsidRPr="00A47994">
              <w:t xml:space="preserve"> </w:t>
            </w:r>
            <w:r w:rsidRPr="00A47994">
              <w:t>участка</w:t>
            </w:r>
          </w:p>
        </w:tc>
        <w:tc>
          <w:tcPr>
            <w:tcW w:w="2674" w:type="pct"/>
            <w:tcBorders>
              <w:top w:val="single" w:sz="4" w:space="0" w:color="000000"/>
              <w:left w:val="single" w:sz="4" w:space="0" w:color="000000"/>
              <w:bottom w:val="single" w:sz="4" w:space="0" w:color="000000"/>
              <w:right w:val="single" w:sz="4" w:space="0" w:color="000000"/>
            </w:tcBorders>
            <w:hideMark/>
          </w:tcPr>
          <w:p w14:paraId="03F13CED" w14:textId="290C0AED" w:rsidR="00321684" w:rsidRPr="00A47994" w:rsidRDefault="00321684" w:rsidP="00C2078E">
            <w:pPr>
              <w:spacing w:line="284" w:lineRule="exact"/>
              <w:ind w:right="-63"/>
              <w:jc w:val="center"/>
            </w:pPr>
            <w:r w:rsidRPr="00A47994">
              <w:t>Наименование</w:t>
            </w:r>
            <w:r w:rsidR="0004390F" w:rsidRPr="00A47994">
              <w:t xml:space="preserve"> </w:t>
            </w:r>
            <w:r w:rsidRPr="00A47994">
              <w:t>вида</w:t>
            </w:r>
            <w:r w:rsidR="0004390F" w:rsidRPr="00A47994">
              <w:t xml:space="preserve"> </w:t>
            </w:r>
            <w:r w:rsidRPr="00A47994">
              <w:t>разрешённого</w:t>
            </w:r>
            <w:r w:rsidR="0004390F" w:rsidRPr="00A47994">
              <w:t xml:space="preserve"> </w:t>
            </w:r>
            <w:r w:rsidRPr="00A47994">
              <w:t>использования</w:t>
            </w:r>
            <w:r w:rsidR="0004390F" w:rsidRPr="00A47994">
              <w:t xml:space="preserve"> </w:t>
            </w:r>
            <w:r w:rsidRPr="00A47994">
              <w:t>земельного</w:t>
            </w:r>
            <w:r w:rsidR="0004390F" w:rsidRPr="00A47994">
              <w:t xml:space="preserve"> </w:t>
            </w:r>
            <w:r w:rsidRPr="00A47994">
              <w:t>участка</w:t>
            </w:r>
            <w:r w:rsidR="0004390F" w:rsidRPr="00A47994">
              <w:t xml:space="preserve"> </w:t>
            </w:r>
          </w:p>
        </w:tc>
        <w:tc>
          <w:tcPr>
            <w:tcW w:w="1421" w:type="pct"/>
            <w:tcBorders>
              <w:top w:val="single" w:sz="4" w:space="0" w:color="000000"/>
              <w:left w:val="single" w:sz="4" w:space="0" w:color="000000"/>
              <w:bottom w:val="single" w:sz="4" w:space="0" w:color="000000"/>
              <w:right w:val="single" w:sz="4" w:space="0" w:color="000000"/>
            </w:tcBorders>
            <w:hideMark/>
          </w:tcPr>
          <w:p w14:paraId="58BB07D8" w14:textId="52D1906D" w:rsidR="00321684" w:rsidRPr="00A47994" w:rsidRDefault="00321684" w:rsidP="00C2078E">
            <w:pPr>
              <w:spacing w:line="284" w:lineRule="exact"/>
              <w:jc w:val="center"/>
            </w:pPr>
            <w:r w:rsidRPr="00A47994">
              <w:t>Группа</w:t>
            </w:r>
            <w:r w:rsidR="0004390F" w:rsidRPr="00A47994">
              <w:t xml:space="preserve"> </w:t>
            </w:r>
            <w:r w:rsidRPr="00A47994">
              <w:t>вида</w:t>
            </w:r>
            <w:r w:rsidR="0004390F" w:rsidRPr="00A47994">
              <w:t xml:space="preserve"> </w:t>
            </w:r>
            <w:r w:rsidRPr="00A47994">
              <w:t>разрешенного</w:t>
            </w:r>
            <w:r w:rsidR="0004390F" w:rsidRPr="00A47994">
              <w:t xml:space="preserve"> </w:t>
            </w:r>
            <w:r w:rsidRPr="00A47994">
              <w:t>использования</w:t>
            </w:r>
            <w:r w:rsidR="0004390F" w:rsidRPr="00A47994">
              <w:t xml:space="preserve"> </w:t>
            </w:r>
            <w:r w:rsidRPr="00A47994">
              <w:t>земельного</w:t>
            </w:r>
            <w:r w:rsidR="0004390F" w:rsidRPr="00A47994">
              <w:t xml:space="preserve"> </w:t>
            </w:r>
            <w:r w:rsidRPr="00A47994">
              <w:t>участка</w:t>
            </w:r>
          </w:p>
        </w:tc>
      </w:tr>
      <w:tr w:rsidR="00321684" w:rsidRPr="00A47994" w14:paraId="38CD1DC3"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29A87610" w14:textId="77777777" w:rsidR="00321684" w:rsidRPr="00A47994" w:rsidRDefault="00321684" w:rsidP="00C2078E">
            <w:pPr>
              <w:spacing w:line="284" w:lineRule="exact"/>
              <w:jc w:val="center"/>
            </w:pPr>
            <w:r w:rsidRPr="00A47994">
              <w:t>2.1</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3EC60108" w14:textId="07FE751F" w:rsidR="00321684" w:rsidRPr="00A47994" w:rsidRDefault="00321684" w:rsidP="00C2078E">
            <w:pPr>
              <w:spacing w:line="284" w:lineRule="exact"/>
              <w:ind w:right="-63"/>
            </w:pPr>
            <w:r w:rsidRPr="00A47994">
              <w:t>Для</w:t>
            </w:r>
            <w:r w:rsidR="0004390F" w:rsidRPr="00A47994">
              <w:t xml:space="preserve"> </w:t>
            </w:r>
            <w:r w:rsidRPr="00A47994">
              <w:t>индивидуального</w:t>
            </w:r>
            <w:r w:rsidR="0004390F" w:rsidRPr="00A47994">
              <w:t xml:space="preserve"> </w:t>
            </w:r>
            <w:r w:rsidRPr="00A47994">
              <w:t>жилищного</w:t>
            </w:r>
            <w:r w:rsidR="0004390F" w:rsidRPr="00A47994">
              <w:t xml:space="preserve"> </w:t>
            </w:r>
            <w:r w:rsidRPr="00A47994">
              <w:t>строительства</w:t>
            </w:r>
          </w:p>
        </w:tc>
        <w:tc>
          <w:tcPr>
            <w:tcW w:w="1421" w:type="pct"/>
            <w:tcBorders>
              <w:top w:val="single" w:sz="4" w:space="0" w:color="000000"/>
              <w:left w:val="single" w:sz="4" w:space="0" w:color="000000"/>
              <w:bottom w:val="single" w:sz="4" w:space="0" w:color="000000"/>
              <w:right w:val="single" w:sz="4" w:space="0" w:color="000000"/>
            </w:tcBorders>
            <w:hideMark/>
          </w:tcPr>
          <w:p w14:paraId="4D2252BE" w14:textId="702CEACA" w:rsidR="00321684" w:rsidRPr="00A47994" w:rsidRDefault="00321684" w:rsidP="00C2078E">
            <w:pPr>
              <w:spacing w:line="284" w:lineRule="exact"/>
              <w:jc w:val="center"/>
            </w:pPr>
            <w:r w:rsidRPr="00A47994">
              <w:t>Индивидуальные</w:t>
            </w:r>
            <w:r w:rsidR="0004390F" w:rsidRPr="00A47994">
              <w:t xml:space="preserve"> </w:t>
            </w:r>
            <w:r w:rsidRPr="00A47994">
              <w:t>жилые</w:t>
            </w:r>
          </w:p>
        </w:tc>
      </w:tr>
      <w:tr w:rsidR="00321684" w:rsidRPr="00A47994" w14:paraId="180FE28E"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2FFB9A68" w14:textId="77777777" w:rsidR="00321684" w:rsidRPr="00A47994" w:rsidRDefault="00321684" w:rsidP="00C2078E">
            <w:pPr>
              <w:spacing w:line="284" w:lineRule="exact"/>
              <w:jc w:val="center"/>
            </w:pPr>
            <w:r w:rsidRPr="00A47994">
              <w:t>2.1.1</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625F5614" w14:textId="6EFBDB07" w:rsidR="00321684" w:rsidRPr="00A47994" w:rsidRDefault="00321684" w:rsidP="00C2078E">
            <w:pPr>
              <w:spacing w:line="284" w:lineRule="exact"/>
              <w:ind w:right="-63"/>
            </w:pPr>
            <w:r w:rsidRPr="00A47994">
              <w:t>Малоэтажная</w:t>
            </w:r>
            <w:r w:rsidR="0004390F" w:rsidRPr="00A47994">
              <w:t xml:space="preserve"> </w:t>
            </w:r>
            <w:r w:rsidRPr="00A47994">
              <w:t>многоквартирная</w:t>
            </w:r>
            <w:r w:rsidR="0004390F" w:rsidRPr="00A47994">
              <w:t xml:space="preserve"> </w:t>
            </w:r>
            <w:r w:rsidRPr="00A47994">
              <w:t>жилая</w:t>
            </w:r>
            <w:r w:rsidR="0004390F" w:rsidRPr="00A47994">
              <w:t xml:space="preserve"> </w:t>
            </w:r>
            <w:r w:rsidRPr="00A47994">
              <w:t>застройка</w:t>
            </w:r>
          </w:p>
        </w:tc>
        <w:tc>
          <w:tcPr>
            <w:tcW w:w="1421" w:type="pct"/>
            <w:tcBorders>
              <w:top w:val="single" w:sz="4" w:space="0" w:color="000000"/>
              <w:left w:val="single" w:sz="4" w:space="0" w:color="000000"/>
              <w:bottom w:val="single" w:sz="4" w:space="0" w:color="000000"/>
              <w:right w:val="single" w:sz="4" w:space="0" w:color="000000"/>
            </w:tcBorders>
            <w:hideMark/>
          </w:tcPr>
          <w:p w14:paraId="7E763659" w14:textId="7AD66A08" w:rsidR="00321684" w:rsidRPr="00A47994" w:rsidRDefault="00321684" w:rsidP="00C2078E">
            <w:pPr>
              <w:spacing w:line="284" w:lineRule="exact"/>
              <w:jc w:val="center"/>
            </w:pPr>
            <w:r w:rsidRPr="00A47994">
              <w:t>Многоквартирные</w:t>
            </w:r>
            <w:r w:rsidR="0004390F" w:rsidRPr="00A47994">
              <w:t xml:space="preserve"> </w:t>
            </w:r>
            <w:r w:rsidRPr="00A47994">
              <w:t>жилые</w:t>
            </w:r>
          </w:p>
        </w:tc>
      </w:tr>
      <w:tr w:rsidR="00321684" w:rsidRPr="00A47994" w14:paraId="2AE07931"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34731C8E" w14:textId="77777777" w:rsidR="00321684" w:rsidRPr="00A47994" w:rsidRDefault="00321684" w:rsidP="00C2078E">
            <w:pPr>
              <w:spacing w:line="284" w:lineRule="exact"/>
              <w:jc w:val="center"/>
            </w:pPr>
            <w:r w:rsidRPr="00A47994">
              <w:t>2.2</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3F1B4B8D" w14:textId="79693355" w:rsidR="00321684" w:rsidRPr="00A47994" w:rsidRDefault="00321684" w:rsidP="00C2078E">
            <w:pPr>
              <w:spacing w:line="284" w:lineRule="exact"/>
              <w:ind w:right="-63"/>
            </w:pPr>
            <w:r w:rsidRPr="00A47994">
              <w:t>Для</w:t>
            </w:r>
            <w:r w:rsidR="0004390F" w:rsidRPr="00A47994">
              <w:t xml:space="preserve"> </w:t>
            </w:r>
            <w:r w:rsidRPr="00A47994">
              <w:t>ведения</w:t>
            </w:r>
            <w:r w:rsidR="0004390F" w:rsidRPr="00A47994">
              <w:t xml:space="preserve"> </w:t>
            </w:r>
            <w:r w:rsidRPr="00A47994">
              <w:t>личного</w:t>
            </w:r>
            <w:r w:rsidR="0004390F" w:rsidRPr="00A47994">
              <w:t xml:space="preserve"> </w:t>
            </w:r>
            <w:r w:rsidRPr="00A47994">
              <w:t>подсобного</w:t>
            </w:r>
            <w:r w:rsidR="0004390F" w:rsidRPr="00A47994">
              <w:t xml:space="preserve"> </w:t>
            </w:r>
            <w:r w:rsidRPr="00A47994">
              <w:t>хозяйства</w:t>
            </w:r>
            <w:r w:rsidR="0004390F" w:rsidRPr="00A47994">
              <w:t xml:space="preserve"> </w:t>
            </w:r>
            <w:r w:rsidRPr="00A47994">
              <w:t>(приусадебный</w:t>
            </w:r>
            <w:r w:rsidR="0004390F" w:rsidRPr="00A47994">
              <w:t xml:space="preserve"> </w:t>
            </w:r>
            <w:r w:rsidRPr="00A47994">
              <w:t>земельный</w:t>
            </w:r>
            <w:r w:rsidR="0004390F" w:rsidRPr="00A47994">
              <w:t xml:space="preserve"> </w:t>
            </w:r>
            <w:r w:rsidRPr="00A47994">
              <w:t>участок)</w:t>
            </w:r>
          </w:p>
        </w:tc>
        <w:tc>
          <w:tcPr>
            <w:tcW w:w="1421" w:type="pct"/>
            <w:tcBorders>
              <w:top w:val="single" w:sz="4" w:space="0" w:color="000000"/>
              <w:left w:val="single" w:sz="4" w:space="0" w:color="000000"/>
              <w:bottom w:val="single" w:sz="4" w:space="0" w:color="000000"/>
              <w:right w:val="single" w:sz="4" w:space="0" w:color="000000"/>
            </w:tcBorders>
            <w:hideMark/>
          </w:tcPr>
          <w:p w14:paraId="152E4381" w14:textId="50C32ADC" w:rsidR="00321684" w:rsidRPr="00A47994" w:rsidRDefault="00321684" w:rsidP="00C2078E">
            <w:pPr>
              <w:spacing w:line="284" w:lineRule="exact"/>
              <w:jc w:val="center"/>
            </w:pPr>
            <w:r w:rsidRPr="00A47994">
              <w:t>Индивидуальные</w:t>
            </w:r>
            <w:r w:rsidR="0004390F" w:rsidRPr="00A47994">
              <w:t xml:space="preserve"> </w:t>
            </w:r>
            <w:r w:rsidRPr="00A47994">
              <w:t>жилые</w:t>
            </w:r>
          </w:p>
        </w:tc>
      </w:tr>
      <w:tr w:rsidR="00321684" w:rsidRPr="00A47994" w14:paraId="15006F88"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009611AA" w14:textId="77777777" w:rsidR="00321684" w:rsidRPr="00A47994" w:rsidRDefault="00321684" w:rsidP="00C2078E">
            <w:pPr>
              <w:spacing w:line="284" w:lineRule="exact"/>
              <w:jc w:val="center"/>
            </w:pPr>
            <w:r w:rsidRPr="00A47994">
              <w:t>2.3</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18305777" w14:textId="30414B71" w:rsidR="00321684" w:rsidRPr="00A47994" w:rsidRDefault="00321684" w:rsidP="00C2078E">
            <w:pPr>
              <w:spacing w:line="284" w:lineRule="exact"/>
              <w:ind w:right="-63"/>
            </w:pPr>
            <w:r w:rsidRPr="00A47994">
              <w:t>Блокированная</w:t>
            </w:r>
            <w:r w:rsidR="0004390F" w:rsidRPr="00A47994">
              <w:t xml:space="preserve"> </w:t>
            </w:r>
            <w:r w:rsidRPr="00A47994">
              <w:t>жилая</w:t>
            </w:r>
            <w:r w:rsidR="0004390F" w:rsidRPr="00A47994">
              <w:t xml:space="preserve"> </w:t>
            </w:r>
            <w:r w:rsidRPr="00A47994">
              <w:t>застройка</w:t>
            </w:r>
          </w:p>
        </w:tc>
        <w:tc>
          <w:tcPr>
            <w:tcW w:w="1421" w:type="pct"/>
            <w:tcBorders>
              <w:top w:val="single" w:sz="4" w:space="0" w:color="000000"/>
              <w:left w:val="single" w:sz="4" w:space="0" w:color="000000"/>
              <w:bottom w:val="single" w:sz="4" w:space="0" w:color="000000"/>
              <w:right w:val="single" w:sz="4" w:space="0" w:color="000000"/>
            </w:tcBorders>
            <w:hideMark/>
          </w:tcPr>
          <w:p w14:paraId="11982642" w14:textId="6C6AB1F9" w:rsidR="00321684" w:rsidRPr="00A47994" w:rsidRDefault="00321684" w:rsidP="00C2078E">
            <w:pPr>
              <w:spacing w:line="284" w:lineRule="exact"/>
              <w:jc w:val="center"/>
            </w:pPr>
            <w:r w:rsidRPr="00A47994">
              <w:t>Многоквартирные</w:t>
            </w:r>
            <w:r w:rsidR="0004390F" w:rsidRPr="00A47994">
              <w:t xml:space="preserve"> </w:t>
            </w:r>
            <w:r w:rsidRPr="00A47994">
              <w:t>жилые</w:t>
            </w:r>
          </w:p>
        </w:tc>
      </w:tr>
      <w:tr w:rsidR="00321684" w:rsidRPr="00A47994" w14:paraId="32788599"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4CC3836B" w14:textId="77777777" w:rsidR="00321684" w:rsidRPr="00A47994" w:rsidRDefault="00321684" w:rsidP="00C2078E">
            <w:pPr>
              <w:spacing w:line="284" w:lineRule="exact"/>
              <w:jc w:val="center"/>
            </w:pPr>
            <w:r w:rsidRPr="00A47994">
              <w:t>2.5</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03957B40" w14:textId="186387AA" w:rsidR="00321684" w:rsidRPr="00A47994" w:rsidRDefault="00321684" w:rsidP="00C2078E">
            <w:pPr>
              <w:spacing w:line="284" w:lineRule="exact"/>
              <w:ind w:right="-63"/>
            </w:pPr>
            <w:r w:rsidRPr="00A47994">
              <w:t>Среднеэтажная</w:t>
            </w:r>
            <w:r w:rsidR="0004390F" w:rsidRPr="00A47994">
              <w:t xml:space="preserve"> </w:t>
            </w:r>
            <w:r w:rsidRPr="00A47994">
              <w:t>жилая</w:t>
            </w:r>
            <w:r w:rsidR="0004390F" w:rsidRPr="00A47994">
              <w:t xml:space="preserve"> </w:t>
            </w:r>
            <w:r w:rsidRPr="00A47994">
              <w:t>застройка</w:t>
            </w:r>
          </w:p>
        </w:tc>
        <w:tc>
          <w:tcPr>
            <w:tcW w:w="1421" w:type="pct"/>
            <w:tcBorders>
              <w:top w:val="single" w:sz="4" w:space="0" w:color="000000"/>
              <w:left w:val="single" w:sz="4" w:space="0" w:color="000000"/>
              <w:bottom w:val="single" w:sz="4" w:space="0" w:color="000000"/>
              <w:right w:val="single" w:sz="4" w:space="0" w:color="000000"/>
            </w:tcBorders>
            <w:hideMark/>
          </w:tcPr>
          <w:p w14:paraId="18A5FA1A" w14:textId="7DC27856" w:rsidR="00321684" w:rsidRPr="00A47994" w:rsidRDefault="00321684" w:rsidP="00C2078E">
            <w:pPr>
              <w:spacing w:line="284" w:lineRule="exact"/>
              <w:jc w:val="center"/>
            </w:pPr>
            <w:r w:rsidRPr="00A47994">
              <w:t>Многоквартирные</w:t>
            </w:r>
            <w:r w:rsidR="0004390F" w:rsidRPr="00A47994">
              <w:t xml:space="preserve"> </w:t>
            </w:r>
            <w:r w:rsidRPr="00A47994">
              <w:t>жилые</w:t>
            </w:r>
          </w:p>
        </w:tc>
      </w:tr>
      <w:tr w:rsidR="00321684" w:rsidRPr="00A47994" w14:paraId="72D40CBB"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54AA035E" w14:textId="1C221961" w:rsidR="00321684" w:rsidRPr="00A47994" w:rsidRDefault="00CC76E2" w:rsidP="00C2078E">
            <w:pPr>
              <w:spacing w:line="284" w:lineRule="exact"/>
              <w:jc w:val="center"/>
            </w:pPr>
            <w:r w:rsidRPr="00A47994">
              <w:t>2.6</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194FFD40" w14:textId="38DCA72D" w:rsidR="00321684" w:rsidRPr="00A47994" w:rsidRDefault="00321684" w:rsidP="00C2078E">
            <w:pPr>
              <w:spacing w:line="284" w:lineRule="exact"/>
              <w:ind w:right="-63"/>
            </w:pPr>
            <w:r w:rsidRPr="00A47994">
              <w:t>Многоэтажная</w:t>
            </w:r>
            <w:r w:rsidR="0004390F" w:rsidRPr="00A47994">
              <w:t xml:space="preserve"> </w:t>
            </w:r>
            <w:r w:rsidRPr="00A47994">
              <w:t>жилая</w:t>
            </w:r>
            <w:r w:rsidR="0004390F" w:rsidRPr="00A47994">
              <w:t xml:space="preserve"> </w:t>
            </w:r>
            <w:r w:rsidRPr="00A47994">
              <w:t>застройка</w:t>
            </w:r>
            <w:r w:rsidR="0004390F" w:rsidRPr="00A47994">
              <w:t xml:space="preserve"> </w:t>
            </w:r>
            <w:r w:rsidRPr="00A47994">
              <w:t>(высотная</w:t>
            </w:r>
            <w:r w:rsidR="0004390F" w:rsidRPr="00A47994">
              <w:t xml:space="preserve"> </w:t>
            </w:r>
            <w:r w:rsidRPr="00A47994">
              <w:t>застройка)</w:t>
            </w:r>
          </w:p>
        </w:tc>
        <w:tc>
          <w:tcPr>
            <w:tcW w:w="1421" w:type="pct"/>
            <w:tcBorders>
              <w:top w:val="single" w:sz="4" w:space="0" w:color="000000"/>
              <w:left w:val="single" w:sz="4" w:space="0" w:color="000000"/>
              <w:bottom w:val="single" w:sz="4" w:space="0" w:color="000000"/>
              <w:right w:val="single" w:sz="4" w:space="0" w:color="000000"/>
            </w:tcBorders>
            <w:hideMark/>
          </w:tcPr>
          <w:p w14:paraId="2CB33A65" w14:textId="7FBF54EF" w:rsidR="00321684" w:rsidRPr="00A47994" w:rsidRDefault="00321684" w:rsidP="00C2078E">
            <w:pPr>
              <w:spacing w:line="284" w:lineRule="exact"/>
              <w:jc w:val="center"/>
            </w:pPr>
            <w:r w:rsidRPr="00A47994">
              <w:t>Многоквартирные</w:t>
            </w:r>
            <w:r w:rsidR="0004390F" w:rsidRPr="00A47994">
              <w:t xml:space="preserve"> </w:t>
            </w:r>
            <w:r w:rsidRPr="00A47994">
              <w:t>жилые</w:t>
            </w:r>
          </w:p>
        </w:tc>
      </w:tr>
      <w:tr w:rsidR="00321684" w:rsidRPr="00A47994" w14:paraId="43C586A8"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4BF94C2E" w14:textId="77777777" w:rsidR="00321684" w:rsidRPr="00A47994" w:rsidRDefault="00321684" w:rsidP="00C2078E">
            <w:pPr>
              <w:spacing w:line="284" w:lineRule="exact"/>
              <w:jc w:val="center"/>
            </w:pPr>
            <w:r w:rsidRPr="00A47994">
              <w:t>2.7</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35EC706E" w14:textId="49604697" w:rsidR="00321684" w:rsidRPr="00A47994" w:rsidRDefault="00321684" w:rsidP="00C2078E">
            <w:pPr>
              <w:spacing w:line="284" w:lineRule="exact"/>
              <w:ind w:right="-63"/>
            </w:pPr>
            <w:r w:rsidRPr="00A47994">
              <w:t>Обслуживание</w:t>
            </w:r>
            <w:r w:rsidR="0004390F" w:rsidRPr="00A47994">
              <w:t xml:space="preserve"> </w:t>
            </w:r>
            <w:r w:rsidRPr="00A47994">
              <w:t>жилой</w:t>
            </w:r>
            <w:r w:rsidR="0004390F" w:rsidRPr="00A47994">
              <w:t xml:space="preserve"> </w:t>
            </w:r>
            <w:r w:rsidRPr="00A47994">
              <w:t>застройки</w:t>
            </w:r>
          </w:p>
        </w:tc>
        <w:tc>
          <w:tcPr>
            <w:tcW w:w="1421" w:type="pct"/>
            <w:tcBorders>
              <w:top w:val="single" w:sz="4" w:space="0" w:color="000000"/>
              <w:left w:val="single" w:sz="4" w:space="0" w:color="000000"/>
              <w:bottom w:val="single" w:sz="4" w:space="0" w:color="000000"/>
              <w:right w:val="single" w:sz="4" w:space="0" w:color="000000"/>
            </w:tcBorders>
            <w:hideMark/>
          </w:tcPr>
          <w:p w14:paraId="4AA1FF22" w14:textId="77777777" w:rsidR="00321684" w:rsidRPr="00A47994" w:rsidRDefault="00321684" w:rsidP="00C2078E">
            <w:pPr>
              <w:spacing w:line="284" w:lineRule="exact"/>
              <w:jc w:val="center"/>
            </w:pPr>
            <w:r w:rsidRPr="00A47994">
              <w:t>Социальные</w:t>
            </w:r>
          </w:p>
        </w:tc>
      </w:tr>
      <w:tr w:rsidR="00321684" w:rsidRPr="00A47994" w14:paraId="44669D1E"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0BCBA391" w14:textId="77777777" w:rsidR="00321684" w:rsidRPr="00A47994" w:rsidRDefault="00321684" w:rsidP="00C2078E">
            <w:pPr>
              <w:spacing w:line="284" w:lineRule="exact"/>
              <w:jc w:val="center"/>
            </w:pPr>
            <w:r w:rsidRPr="00A47994">
              <w:t>2.7.1</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1E4E9E8F" w14:textId="26463C82" w:rsidR="00321684" w:rsidRPr="00A47994" w:rsidRDefault="00321684" w:rsidP="00C2078E">
            <w:pPr>
              <w:spacing w:line="284" w:lineRule="exact"/>
              <w:ind w:right="-63"/>
            </w:pPr>
            <w:r w:rsidRPr="00A47994">
              <w:t>Хранение</w:t>
            </w:r>
            <w:r w:rsidR="0004390F" w:rsidRPr="00A47994">
              <w:t xml:space="preserve"> </w:t>
            </w:r>
            <w:r w:rsidRPr="00A47994">
              <w:t>автотранспорта</w:t>
            </w:r>
          </w:p>
        </w:tc>
        <w:tc>
          <w:tcPr>
            <w:tcW w:w="1421" w:type="pct"/>
            <w:tcBorders>
              <w:top w:val="single" w:sz="4" w:space="0" w:color="000000"/>
              <w:left w:val="single" w:sz="4" w:space="0" w:color="000000"/>
              <w:bottom w:val="single" w:sz="4" w:space="0" w:color="000000"/>
              <w:right w:val="single" w:sz="4" w:space="0" w:color="000000"/>
            </w:tcBorders>
            <w:hideMark/>
          </w:tcPr>
          <w:p w14:paraId="4925A638" w14:textId="77777777" w:rsidR="00321684" w:rsidRPr="00A47994" w:rsidRDefault="00321684" w:rsidP="00C2078E">
            <w:pPr>
              <w:spacing w:line="284" w:lineRule="exact"/>
              <w:jc w:val="center"/>
            </w:pPr>
            <w:r w:rsidRPr="00A47994">
              <w:t>Обслуживающие</w:t>
            </w:r>
          </w:p>
        </w:tc>
      </w:tr>
      <w:tr w:rsidR="00321684" w:rsidRPr="00A47994" w14:paraId="19D1CB77"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2FA65B85" w14:textId="77777777" w:rsidR="00321684" w:rsidRPr="00A47994" w:rsidRDefault="00321684" w:rsidP="00C2078E">
            <w:pPr>
              <w:spacing w:line="284" w:lineRule="exact"/>
              <w:jc w:val="center"/>
            </w:pPr>
            <w:r w:rsidRPr="00A47994">
              <w:t>3.1.1</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1C11CC12" w14:textId="61EDF6C2" w:rsidR="00321684" w:rsidRPr="00A47994" w:rsidRDefault="00321684" w:rsidP="00C2078E">
            <w:pPr>
              <w:spacing w:line="284" w:lineRule="exact"/>
              <w:ind w:right="-63"/>
            </w:pPr>
            <w:r w:rsidRPr="00A47994">
              <w:t>Предоставление</w:t>
            </w:r>
            <w:r w:rsidR="0004390F" w:rsidRPr="00A47994">
              <w:t xml:space="preserve"> </w:t>
            </w:r>
            <w:r w:rsidRPr="00A47994">
              <w:t>коммунальных</w:t>
            </w:r>
            <w:r w:rsidR="0004390F" w:rsidRPr="00A47994">
              <w:t xml:space="preserve"> </w:t>
            </w:r>
            <w:r w:rsidRPr="00A47994">
              <w:t>услуг</w:t>
            </w:r>
          </w:p>
        </w:tc>
        <w:tc>
          <w:tcPr>
            <w:tcW w:w="1421" w:type="pct"/>
            <w:tcBorders>
              <w:top w:val="single" w:sz="4" w:space="0" w:color="000000"/>
              <w:left w:val="single" w:sz="4" w:space="0" w:color="000000"/>
              <w:bottom w:val="single" w:sz="4" w:space="0" w:color="000000"/>
              <w:right w:val="single" w:sz="4" w:space="0" w:color="000000"/>
            </w:tcBorders>
            <w:hideMark/>
          </w:tcPr>
          <w:p w14:paraId="71CE7E57" w14:textId="77777777" w:rsidR="00321684" w:rsidRPr="00A47994" w:rsidRDefault="00321684" w:rsidP="00C2078E">
            <w:pPr>
              <w:spacing w:line="284" w:lineRule="exact"/>
              <w:jc w:val="center"/>
            </w:pPr>
            <w:r w:rsidRPr="00A47994">
              <w:t>Обслуживающие</w:t>
            </w:r>
          </w:p>
        </w:tc>
      </w:tr>
      <w:tr w:rsidR="00321684" w:rsidRPr="00A47994" w14:paraId="6B76C47E"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20775173" w14:textId="77777777" w:rsidR="00321684" w:rsidRPr="00A47994" w:rsidRDefault="00321684" w:rsidP="00C2078E">
            <w:pPr>
              <w:spacing w:line="284" w:lineRule="exact"/>
              <w:jc w:val="center"/>
            </w:pPr>
            <w:r w:rsidRPr="00A47994">
              <w:t>3.1.2</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1C7C6B9E" w14:textId="1FE37F65" w:rsidR="00321684" w:rsidRPr="00A47994" w:rsidRDefault="00321684" w:rsidP="00C2078E">
            <w:pPr>
              <w:spacing w:line="284" w:lineRule="exact"/>
              <w:ind w:right="-63"/>
            </w:pPr>
            <w:r w:rsidRPr="00A47994">
              <w:t>Административные</w:t>
            </w:r>
            <w:r w:rsidR="0004390F" w:rsidRPr="00A47994">
              <w:t xml:space="preserve"> </w:t>
            </w:r>
            <w:r w:rsidRPr="00A47994">
              <w:t>здания</w:t>
            </w:r>
            <w:r w:rsidR="0004390F" w:rsidRPr="00A47994">
              <w:t xml:space="preserve"> </w:t>
            </w:r>
            <w:r w:rsidRPr="00A47994">
              <w:t>организаций,</w:t>
            </w:r>
            <w:r w:rsidR="0004390F" w:rsidRPr="00A47994">
              <w:t xml:space="preserve"> </w:t>
            </w:r>
            <w:r w:rsidRPr="00A47994">
              <w:t>обеспечивающих</w:t>
            </w:r>
            <w:r w:rsidR="0004390F" w:rsidRPr="00A47994">
              <w:t xml:space="preserve"> </w:t>
            </w:r>
            <w:r w:rsidRPr="00A47994">
              <w:t>предоставление</w:t>
            </w:r>
            <w:r w:rsidR="0004390F" w:rsidRPr="00A47994">
              <w:t xml:space="preserve"> </w:t>
            </w:r>
            <w:r w:rsidRPr="00A47994">
              <w:t>коммунальных</w:t>
            </w:r>
            <w:r w:rsidR="0004390F" w:rsidRPr="00A47994">
              <w:t xml:space="preserve"> </w:t>
            </w:r>
            <w:r w:rsidRPr="00A47994">
              <w:t>услуг</w:t>
            </w:r>
          </w:p>
        </w:tc>
        <w:tc>
          <w:tcPr>
            <w:tcW w:w="1421" w:type="pct"/>
            <w:tcBorders>
              <w:top w:val="single" w:sz="4" w:space="0" w:color="000000"/>
              <w:left w:val="single" w:sz="4" w:space="0" w:color="000000"/>
              <w:bottom w:val="single" w:sz="4" w:space="0" w:color="000000"/>
              <w:right w:val="single" w:sz="4" w:space="0" w:color="000000"/>
            </w:tcBorders>
            <w:hideMark/>
          </w:tcPr>
          <w:p w14:paraId="6C3940C5" w14:textId="77777777" w:rsidR="00321684" w:rsidRPr="00A47994" w:rsidRDefault="00321684" w:rsidP="00C2078E">
            <w:pPr>
              <w:spacing w:line="284" w:lineRule="exact"/>
              <w:jc w:val="center"/>
            </w:pPr>
            <w:r w:rsidRPr="00A47994">
              <w:t>Обслуживающие</w:t>
            </w:r>
          </w:p>
        </w:tc>
      </w:tr>
      <w:tr w:rsidR="00321684" w:rsidRPr="00A47994" w14:paraId="3D2EC4B4"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465D0A96" w14:textId="77777777" w:rsidR="00321684" w:rsidRPr="00A47994" w:rsidRDefault="00321684" w:rsidP="00C2078E">
            <w:pPr>
              <w:spacing w:line="284" w:lineRule="exact"/>
              <w:jc w:val="center"/>
            </w:pPr>
            <w:r w:rsidRPr="00A47994">
              <w:t>3.2.1</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7A6BFD39" w14:textId="70D5E5E6" w:rsidR="00321684" w:rsidRPr="00A47994" w:rsidRDefault="00321684" w:rsidP="00C2078E">
            <w:pPr>
              <w:spacing w:line="284" w:lineRule="exact"/>
              <w:ind w:right="-63"/>
            </w:pPr>
            <w:r w:rsidRPr="00A47994">
              <w:t>Дома</w:t>
            </w:r>
            <w:r w:rsidR="0004390F" w:rsidRPr="00A47994">
              <w:t xml:space="preserve"> </w:t>
            </w:r>
            <w:r w:rsidRPr="00A47994">
              <w:t>социального</w:t>
            </w:r>
            <w:r w:rsidR="0004390F" w:rsidRPr="00A47994">
              <w:t xml:space="preserve"> </w:t>
            </w:r>
            <w:r w:rsidRPr="00A47994">
              <w:t>обслуживания</w:t>
            </w:r>
          </w:p>
        </w:tc>
        <w:tc>
          <w:tcPr>
            <w:tcW w:w="1421" w:type="pct"/>
            <w:tcBorders>
              <w:top w:val="single" w:sz="4" w:space="0" w:color="000000"/>
              <w:left w:val="single" w:sz="4" w:space="0" w:color="000000"/>
              <w:bottom w:val="single" w:sz="4" w:space="0" w:color="000000"/>
              <w:right w:val="single" w:sz="4" w:space="0" w:color="000000"/>
            </w:tcBorders>
            <w:hideMark/>
          </w:tcPr>
          <w:p w14:paraId="1BDE60A8" w14:textId="77777777" w:rsidR="00321684" w:rsidRPr="00A47994" w:rsidRDefault="00321684" w:rsidP="00C2078E">
            <w:pPr>
              <w:spacing w:line="284" w:lineRule="exact"/>
              <w:jc w:val="center"/>
            </w:pPr>
            <w:r w:rsidRPr="00A47994">
              <w:t>Социальные</w:t>
            </w:r>
          </w:p>
        </w:tc>
      </w:tr>
      <w:tr w:rsidR="00321684" w:rsidRPr="00A47994" w14:paraId="5762E37E"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463D05A8" w14:textId="77777777" w:rsidR="00321684" w:rsidRPr="00A47994" w:rsidRDefault="00321684" w:rsidP="00C2078E">
            <w:pPr>
              <w:spacing w:line="284" w:lineRule="exact"/>
              <w:jc w:val="center"/>
            </w:pPr>
            <w:r w:rsidRPr="00A47994">
              <w:t>3.2.2</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2E0ED6D3" w14:textId="4ED0637E" w:rsidR="00321684" w:rsidRPr="00A47994" w:rsidRDefault="00321684" w:rsidP="00C2078E">
            <w:pPr>
              <w:spacing w:line="284" w:lineRule="exact"/>
              <w:ind w:right="-63"/>
            </w:pPr>
            <w:r w:rsidRPr="00A47994">
              <w:t>Оказание</w:t>
            </w:r>
            <w:r w:rsidR="0004390F" w:rsidRPr="00A47994">
              <w:t xml:space="preserve"> </w:t>
            </w:r>
            <w:r w:rsidRPr="00A47994">
              <w:t>социальной</w:t>
            </w:r>
            <w:r w:rsidR="0004390F" w:rsidRPr="00A47994">
              <w:t xml:space="preserve"> </w:t>
            </w:r>
            <w:r w:rsidRPr="00A47994">
              <w:t>помощи</w:t>
            </w:r>
            <w:r w:rsidR="0004390F" w:rsidRPr="00A47994">
              <w:t xml:space="preserve"> </w:t>
            </w:r>
            <w:r w:rsidRPr="00A47994">
              <w:t>населению</w:t>
            </w:r>
          </w:p>
        </w:tc>
        <w:tc>
          <w:tcPr>
            <w:tcW w:w="1421" w:type="pct"/>
            <w:tcBorders>
              <w:top w:val="single" w:sz="4" w:space="0" w:color="000000"/>
              <w:left w:val="single" w:sz="4" w:space="0" w:color="000000"/>
              <w:bottom w:val="single" w:sz="4" w:space="0" w:color="000000"/>
              <w:right w:val="single" w:sz="4" w:space="0" w:color="000000"/>
            </w:tcBorders>
            <w:hideMark/>
          </w:tcPr>
          <w:p w14:paraId="0A54197F" w14:textId="77777777" w:rsidR="00321684" w:rsidRPr="00A47994" w:rsidRDefault="00321684" w:rsidP="00C2078E">
            <w:pPr>
              <w:spacing w:line="284" w:lineRule="exact"/>
              <w:jc w:val="center"/>
            </w:pPr>
            <w:r w:rsidRPr="00A47994">
              <w:t>Обслуживающие</w:t>
            </w:r>
          </w:p>
        </w:tc>
      </w:tr>
      <w:tr w:rsidR="00321684" w:rsidRPr="00A47994" w14:paraId="5A63CADC"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07BE481F" w14:textId="77777777" w:rsidR="00321684" w:rsidRPr="00A47994" w:rsidRDefault="00321684" w:rsidP="00C2078E">
            <w:pPr>
              <w:spacing w:line="284" w:lineRule="exact"/>
              <w:jc w:val="center"/>
            </w:pPr>
            <w:r w:rsidRPr="00A47994">
              <w:t>3.2.3</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29E17D98" w14:textId="753A1BDA" w:rsidR="00321684" w:rsidRPr="00A47994" w:rsidRDefault="00321684" w:rsidP="00C2078E">
            <w:pPr>
              <w:spacing w:line="284" w:lineRule="exact"/>
              <w:ind w:right="-63"/>
            </w:pPr>
            <w:r w:rsidRPr="00A47994">
              <w:t>Оказание</w:t>
            </w:r>
            <w:r w:rsidR="0004390F" w:rsidRPr="00A47994">
              <w:t xml:space="preserve"> </w:t>
            </w:r>
            <w:r w:rsidRPr="00A47994">
              <w:t>услуг</w:t>
            </w:r>
            <w:r w:rsidR="0004390F" w:rsidRPr="00A47994">
              <w:t xml:space="preserve"> </w:t>
            </w:r>
            <w:r w:rsidRPr="00A47994">
              <w:t>связи</w:t>
            </w:r>
          </w:p>
        </w:tc>
        <w:tc>
          <w:tcPr>
            <w:tcW w:w="1421" w:type="pct"/>
            <w:tcBorders>
              <w:top w:val="single" w:sz="4" w:space="0" w:color="000000"/>
              <w:left w:val="single" w:sz="4" w:space="0" w:color="000000"/>
              <w:bottom w:val="single" w:sz="4" w:space="0" w:color="000000"/>
              <w:right w:val="single" w:sz="4" w:space="0" w:color="000000"/>
            </w:tcBorders>
            <w:hideMark/>
          </w:tcPr>
          <w:p w14:paraId="4A9BE9C3" w14:textId="77777777" w:rsidR="00321684" w:rsidRPr="00A47994" w:rsidRDefault="00321684" w:rsidP="00C2078E">
            <w:pPr>
              <w:spacing w:line="284" w:lineRule="exact"/>
              <w:jc w:val="center"/>
            </w:pPr>
            <w:r w:rsidRPr="00A47994">
              <w:t>Обслуживающие</w:t>
            </w:r>
          </w:p>
        </w:tc>
      </w:tr>
      <w:tr w:rsidR="00321684" w:rsidRPr="00A47994" w14:paraId="483BA437"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416A3EC7" w14:textId="77777777" w:rsidR="00321684" w:rsidRPr="00A47994" w:rsidRDefault="00321684" w:rsidP="00C2078E">
            <w:pPr>
              <w:spacing w:line="284" w:lineRule="exact"/>
              <w:jc w:val="center"/>
            </w:pPr>
            <w:r w:rsidRPr="00A47994">
              <w:t>3.2.4</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23F71E81" w14:textId="77777777" w:rsidR="00321684" w:rsidRPr="00A47994" w:rsidRDefault="00321684" w:rsidP="00C2078E">
            <w:pPr>
              <w:spacing w:line="284" w:lineRule="exact"/>
              <w:ind w:right="-63"/>
            </w:pPr>
            <w:r w:rsidRPr="00A47994">
              <w:t>Общежития</w:t>
            </w:r>
          </w:p>
        </w:tc>
        <w:tc>
          <w:tcPr>
            <w:tcW w:w="1421" w:type="pct"/>
            <w:tcBorders>
              <w:top w:val="single" w:sz="4" w:space="0" w:color="000000"/>
              <w:left w:val="single" w:sz="4" w:space="0" w:color="000000"/>
              <w:bottom w:val="single" w:sz="4" w:space="0" w:color="000000"/>
              <w:right w:val="single" w:sz="4" w:space="0" w:color="000000"/>
            </w:tcBorders>
            <w:hideMark/>
          </w:tcPr>
          <w:p w14:paraId="5A59F5E8" w14:textId="77777777" w:rsidR="00321684" w:rsidRPr="00A47994" w:rsidRDefault="00321684" w:rsidP="00C2078E">
            <w:pPr>
              <w:spacing w:line="284" w:lineRule="exact"/>
              <w:jc w:val="center"/>
            </w:pPr>
            <w:r w:rsidRPr="00A47994">
              <w:t>Социальные</w:t>
            </w:r>
          </w:p>
        </w:tc>
      </w:tr>
      <w:tr w:rsidR="00321684" w:rsidRPr="00A47994" w14:paraId="341FE519"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3317B124" w14:textId="77777777" w:rsidR="00321684" w:rsidRPr="00A47994" w:rsidRDefault="00321684" w:rsidP="00C2078E">
            <w:pPr>
              <w:spacing w:line="284" w:lineRule="exact"/>
              <w:jc w:val="center"/>
            </w:pPr>
            <w:r w:rsidRPr="00A47994">
              <w:t>3.3</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2EF37FC8" w14:textId="5819476C" w:rsidR="00321684" w:rsidRPr="00A47994" w:rsidRDefault="00321684" w:rsidP="00C2078E">
            <w:pPr>
              <w:spacing w:line="284" w:lineRule="exact"/>
              <w:ind w:right="-63"/>
            </w:pPr>
            <w:r w:rsidRPr="00A47994">
              <w:t>Бытовое</w:t>
            </w:r>
            <w:r w:rsidR="0004390F" w:rsidRPr="00A47994">
              <w:t xml:space="preserve"> </w:t>
            </w:r>
            <w:r w:rsidRPr="00A47994">
              <w:t>обслуживание</w:t>
            </w:r>
          </w:p>
        </w:tc>
        <w:tc>
          <w:tcPr>
            <w:tcW w:w="1421" w:type="pct"/>
            <w:tcBorders>
              <w:top w:val="single" w:sz="4" w:space="0" w:color="000000"/>
              <w:left w:val="single" w:sz="4" w:space="0" w:color="000000"/>
              <w:bottom w:val="single" w:sz="4" w:space="0" w:color="000000"/>
              <w:right w:val="single" w:sz="4" w:space="0" w:color="000000"/>
            </w:tcBorders>
            <w:hideMark/>
          </w:tcPr>
          <w:p w14:paraId="4E79DCFE" w14:textId="77777777" w:rsidR="00321684" w:rsidRPr="00A47994" w:rsidRDefault="00321684" w:rsidP="00C2078E">
            <w:pPr>
              <w:spacing w:line="284" w:lineRule="exact"/>
              <w:jc w:val="center"/>
            </w:pPr>
            <w:r w:rsidRPr="00A47994">
              <w:t>Обслуживающие</w:t>
            </w:r>
          </w:p>
        </w:tc>
      </w:tr>
      <w:tr w:rsidR="00321684" w:rsidRPr="00A47994" w14:paraId="3540092C"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46A4CE57" w14:textId="77777777" w:rsidR="00321684" w:rsidRPr="00A47994" w:rsidRDefault="00321684" w:rsidP="00C2078E">
            <w:pPr>
              <w:spacing w:line="284" w:lineRule="exact"/>
              <w:jc w:val="center"/>
            </w:pPr>
            <w:r w:rsidRPr="00A47994">
              <w:t>3.4.1</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3B8CCCC7" w14:textId="159127E9" w:rsidR="00321684" w:rsidRPr="00A47994" w:rsidRDefault="00321684" w:rsidP="00C2078E">
            <w:pPr>
              <w:spacing w:line="284" w:lineRule="exact"/>
              <w:ind w:right="-63"/>
            </w:pPr>
            <w:r w:rsidRPr="00A47994">
              <w:t>Амбулаторно-поликлиническое</w:t>
            </w:r>
            <w:r w:rsidR="0004390F" w:rsidRPr="00A47994">
              <w:t xml:space="preserve"> </w:t>
            </w:r>
            <w:r w:rsidRPr="00A47994">
              <w:t>обслуживание</w:t>
            </w:r>
          </w:p>
        </w:tc>
        <w:tc>
          <w:tcPr>
            <w:tcW w:w="1421" w:type="pct"/>
            <w:tcBorders>
              <w:top w:val="single" w:sz="4" w:space="0" w:color="000000"/>
              <w:left w:val="single" w:sz="4" w:space="0" w:color="000000"/>
              <w:bottom w:val="single" w:sz="4" w:space="0" w:color="000000"/>
              <w:right w:val="single" w:sz="4" w:space="0" w:color="000000"/>
            </w:tcBorders>
            <w:hideMark/>
          </w:tcPr>
          <w:p w14:paraId="2398BAB9" w14:textId="77777777" w:rsidR="00321684" w:rsidRPr="00A47994" w:rsidRDefault="00321684" w:rsidP="00C2078E">
            <w:pPr>
              <w:spacing w:line="284" w:lineRule="exact"/>
              <w:jc w:val="center"/>
            </w:pPr>
            <w:r w:rsidRPr="00A47994">
              <w:t>Социальные</w:t>
            </w:r>
          </w:p>
        </w:tc>
      </w:tr>
      <w:tr w:rsidR="00321684" w:rsidRPr="00A47994" w14:paraId="0E644C1A"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74ACBF23" w14:textId="77777777" w:rsidR="00321684" w:rsidRPr="00A47994" w:rsidRDefault="00321684" w:rsidP="00C2078E">
            <w:pPr>
              <w:spacing w:line="284" w:lineRule="exact"/>
              <w:jc w:val="center"/>
            </w:pPr>
            <w:r w:rsidRPr="00A47994">
              <w:t>3.4.2</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222D9FF9" w14:textId="5E6C437D" w:rsidR="00321684" w:rsidRPr="00A47994" w:rsidRDefault="00321684" w:rsidP="00C2078E">
            <w:pPr>
              <w:spacing w:line="284" w:lineRule="exact"/>
              <w:ind w:right="-63"/>
            </w:pPr>
            <w:r w:rsidRPr="00A47994">
              <w:t>Стационарное</w:t>
            </w:r>
            <w:r w:rsidR="0004390F" w:rsidRPr="00A47994">
              <w:t xml:space="preserve"> </w:t>
            </w:r>
            <w:r w:rsidRPr="00A47994">
              <w:t>медицинское</w:t>
            </w:r>
            <w:r w:rsidR="0004390F" w:rsidRPr="00A47994">
              <w:t xml:space="preserve"> </w:t>
            </w:r>
            <w:r w:rsidRPr="00A47994">
              <w:t>обслуживание</w:t>
            </w:r>
          </w:p>
        </w:tc>
        <w:tc>
          <w:tcPr>
            <w:tcW w:w="1421" w:type="pct"/>
            <w:tcBorders>
              <w:top w:val="single" w:sz="4" w:space="0" w:color="000000"/>
              <w:left w:val="single" w:sz="4" w:space="0" w:color="000000"/>
              <w:bottom w:val="single" w:sz="4" w:space="0" w:color="000000"/>
              <w:right w:val="single" w:sz="4" w:space="0" w:color="000000"/>
            </w:tcBorders>
            <w:hideMark/>
          </w:tcPr>
          <w:p w14:paraId="4B5EC97B" w14:textId="77777777" w:rsidR="00321684" w:rsidRPr="00A47994" w:rsidRDefault="00321684" w:rsidP="00C2078E">
            <w:pPr>
              <w:spacing w:line="284" w:lineRule="exact"/>
              <w:jc w:val="center"/>
            </w:pPr>
            <w:r w:rsidRPr="00A47994">
              <w:t>Социальные</w:t>
            </w:r>
          </w:p>
        </w:tc>
      </w:tr>
      <w:tr w:rsidR="00321684" w:rsidRPr="00A47994" w14:paraId="41388729"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38C841CF" w14:textId="77777777" w:rsidR="00321684" w:rsidRPr="00A47994" w:rsidRDefault="00321684" w:rsidP="00C2078E">
            <w:pPr>
              <w:spacing w:line="284" w:lineRule="exact"/>
              <w:jc w:val="center"/>
            </w:pPr>
            <w:r w:rsidRPr="00A47994">
              <w:t>3.4.3</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75917D29" w14:textId="34ED19E2" w:rsidR="00321684" w:rsidRPr="00A47994" w:rsidRDefault="00321684" w:rsidP="00C2078E">
            <w:pPr>
              <w:spacing w:line="284" w:lineRule="exact"/>
              <w:ind w:right="-63"/>
            </w:pPr>
            <w:r w:rsidRPr="00A47994">
              <w:t>Медицинские</w:t>
            </w:r>
            <w:r w:rsidR="0004390F" w:rsidRPr="00A47994">
              <w:t xml:space="preserve"> </w:t>
            </w:r>
            <w:r w:rsidRPr="00A47994">
              <w:t>организации</w:t>
            </w:r>
            <w:r w:rsidR="0004390F" w:rsidRPr="00A47994">
              <w:t xml:space="preserve"> </w:t>
            </w:r>
            <w:r w:rsidRPr="00A47994">
              <w:t>особого</w:t>
            </w:r>
            <w:r w:rsidR="0004390F" w:rsidRPr="00A47994">
              <w:t xml:space="preserve"> </w:t>
            </w:r>
            <w:r w:rsidRPr="00A47994">
              <w:t>назначения</w:t>
            </w:r>
          </w:p>
        </w:tc>
        <w:tc>
          <w:tcPr>
            <w:tcW w:w="1421" w:type="pct"/>
            <w:tcBorders>
              <w:top w:val="single" w:sz="4" w:space="0" w:color="000000"/>
              <w:left w:val="single" w:sz="4" w:space="0" w:color="000000"/>
              <w:bottom w:val="single" w:sz="4" w:space="0" w:color="000000"/>
              <w:right w:val="single" w:sz="4" w:space="0" w:color="000000"/>
            </w:tcBorders>
            <w:hideMark/>
          </w:tcPr>
          <w:p w14:paraId="697B7B5D" w14:textId="77777777" w:rsidR="00321684" w:rsidRPr="00A47994" w:rsidRDefault="00321684" w:rsidP="00C2078E">
            <w:pPr>
              <w:spacing w:line="284" w:lineRule="exact"/>
              <w:jc w:val="center"/>
            </w:pPr>
            <w:r w:rsidRPr="00A47994">
              <w:t>Социальные</w:t>
            </w:r>
          </w:p>
        </w:tc>
      </w:tr>
      <w:tr w:rsidR="00321684" w:rsidRPr="00A47994" w14:paraId="01DA5F10"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30A60AB5" w14:textId="77777777" w:rsidR="00321684" w:rsidRPr="00A47994" w:rsidRDefault="00321684" w:rsidP="00C2078E">
            <w:pPr>
              <w:spacing w:line="284" w:lineRule="exact"/>
              <w:jc w:val="center"/>
            </w:pPr>
            <w:r w:rsidRPr="00A47994">
              <w:t>3.5.1</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6CF5A149" w14:textId="6C92715E" w:rsidR="00321684" w:rsidRPr="00A47994" w:rsidRDefault="00321684" w:rsidP="00C2078E">
            <w:pPr>
              <w:spacing w:line="284" w:lineRule="exact"/>
              <w:ind w:right="-63"/>
            </w:pPr>
            <w:r w:rsidRPr="00A47994">
              <w:t>Дошкольное,</w:t>
            </w:r>
            <w:r w:rsidR="0004390F" w:rsidRPr="00A47994">
              <w:t xml:space="preserve"> </w:t>
            </w:r>
            <w:r w:rsidRPr="00A47994">
              <w:t>начальное</w:t>
            </w:r>
            <w:r w:rsidR="0004390F" w:rsidRPr="00A47994">
              <w:t xml:space="preserve"> </w:t>
            </w:r>
            <w:r w:rsidRPr="00A47994">
              <w:t>и</w:t>
            </w:r>
            <w:r w:rsidR="0004390F" w:rsidRPr="00A47994">
              <w:t xml:space="preserve"> </w:t>
            </w:r>
            <w:r w:rsidRPr="00A47994">
              <w:t>среднее</w:t>
            </w:r>
            <w:r w:rsidR="0004390F" w:rsidRPr="00A47994">
              <w:t xml:space="preserve"> </w:t>
            </w:r>
            <w:r w:rsidRPr="00A47994">
              <w:t>общее</w:t>
            </w:r>
            <w:r w:rsidR="0004390F" w:rsidRPr="00A47994">
              <w:t xml:space="preserve"> </w:t>
            </w:r>
            <w:r w:rsidRPr="00A47994">
              <w:t>образование</w:t>
            </w:r>
          </w:p>
        </w:tc>
        <w:tc>
          <w:tcPr>
            <w:tcW w:w="1421" w:type="pct"/>
            <w:tcBorders>
              <w:top w:val="single" w:sz="4" w:space="0" w:color="000000"/>
              <w:left w:val="single" w:sz="4" w:space="0" w:color="000000"/>
              <w:bottom w:val="single" w:sz="4" w:space="0" w:color="000000"/>
              <w:right w:val="single" w:sz="4" w:space="0" w:color="000000"/>
            </w:tcBorders>
            <w:hideMark/>
          </w:tcPr>
          <w:p w14:paraId="26395E10" w14:textId="77777777" w:rsidR="00321684" w:rsidRPr="00A47994" w:rsidRDefault="00321684" w:rsidP="00C2078E">
            <w:pPr>
              <w:spacing w:line="284" w:lineRule="exact"/>
              <w:jc w:val="center"/>
            </w:pPr>
            <w:r w:rsidRPr="00A47994">
              <w:t>Социальные</w:t>
            </w:r>
          </w:p>
        </w:tc>
      </w:tr>
      <w:tr w:rsidR="00321684" w:rsidRPr="00A47994" w14:paraId="6F0FECDC"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317D94B9" w14:textId="77777777" w:rsidR="00321684" w:rsidRPr="00A47994" w:rsidRDefault="00321684" w:rsidP="00C2078E">
            <w:pPr>
              <w:spacing w:line="284" w:lineRule="exact"/>
              <w:jc w:val="center"/>
            </w:pPr>
            <w:r w:rsidRPr="00A47994">
              <w:t>3.5.2</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39BF419F" w14:textId="16BB3B09" w:rsidR="00321684" w:rsidRPr="00A47994" w:rsidRDefault="00321684" w:rsidP="00C2078E">
            <w:pPr>
              <w:spacing w:line="284" w:lineRule="exact"/>
              <w:ind w:right="-63"/>
            </w:pPr>
            <w:r w:rsidRPr="00A47994">
              <w:t>Среднее</w:t>
            </w:r>
            <w:r w:rsidR="0004390F" w:rsidRPr="00A47994">
              <w:t xml:space="preserve"> </w:t>
            </w:r>
            <w:r w:rsidRPr="00A47994">
              <w:t>и</w:t>
            </w:r>
            <w:r w:rsidR="0004390F" w:rsidRPr="00A47994">
              <w:t xml:space="preserve"> </w:t>
            </w:r>
            <w:r w:rsidRPr="00A47994">
              <w:t>высшее</w:t>
            </w:r>
            <w:r w:rsidR="0004390F" w:rsidRPr="00A47994">
              <w:t xml:space="preserve"> </w:t>
            </w:r>
            <w:r w:rsidRPr="00A47994">
              <w:t>профессиональное</w:t>
            </w:r>
            <w:r w:rsidR="0004390F" w:rsidRPr="00A47994">
              <w:t xml:space="preserve"> </w:t>
            </w:r>
            <w:r w:rsidRPr="00A47994">
              <w:t>образование</w:t>
            </w:r>
          </w:p>
        </w:tc>
        <w:tc>
          <w:tcPr>
            <w:tcW w:w="1421" w:type="pct"/>
            <w:tcBorders>
              <w:top w:val="single" w:sz="4" w:space="0" w:color="000000"/>
              <w:left w:val="single" w:sz="4" w:space="0" w:color="000000"/>
              <w:bottom w:val="single" w:sz="4" w:space="0" w:color="000000"/>
              <w:right w:val="single" w:sz="4" w:space="0" w:color="000000"/>
            </w:tcBorders>
            <w:hideMark/>
          </w:tcPr>
          <w:p w14:paraId="79453505" w14:textId="77777777" w:rsidR="00321684" w:rsidRPr="00A47994" w:rsidRDefault="00321684" w:rsidP="00C2078E">
            <w:pPr>
              <w:spacing w:line="284" w:lineRule="exact"/>
              <w:jc w:val="center"/>
            </w:pPr>
            <w:r w:rsidRPr="00A47994">
              <w:t>Социальные</w:t>
            </w:r>
          </w:p>
        </w:tc>
      </w:tr>
      <w:tr w:rsidR="00321684" w:rsidRPr="00A47994" w14:paraId="55CAE2D1"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50FEB16D" w14:textId="77777777" w:rsidR="00321684" w:rsidRPr="00A47994" w:rsidRDefault="00321684" w:rsidP="00C2078E">
            <w:pPr>
              <w:spacing w:line="284" w:lineRule="exact"/>
              <w:jc w:val="center"/>
            </w:pPr>
            <w:r w:rsidRPr="00A47994">
              <w:t>3.6.1</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55E98607" w14:textId="64972275" w:rsidR="00321684" w:rsidRPr="00A47994" w:rsidRDefault="00321684" w:rsidP="00C2078E">
            <w:pPr>
              <w:spacing w:line="284" w:lineRule="exact"/>
              <w:ind w:right="-63"/>
            </w:pPr>
            <w:r w:rsidRPr="00A47994">
              <w:t>Объекты</w:t>
            </w:r>
            <w:r w:rsidR="0004390F" w:rsidRPr="00A47994">
              <w:t xml:space="preserve"> </w:t>
            </w:r>
            <w:r w:rsidRPr="00A47994">
              <w:t>культурно-досуговой</w:t>
            </w:r>
            <w:r w:rsidR="0004390F" w:rsidRPr="00A47994">
              <w:t xml:space="preserve"> </w:t>
            </w:r>
            <w:r w:rsidRPr="00A47994">
              <w:t>деятельности</w:t>
            </w:r>
          </w:p>
        </w:tc>
        <w:tc>
          <w:tcPr>
            <w:tcW w:w="1421" w:type="pct"/>
            <w:tcBorders>
              <w:top w:val="single" w:sz="4" w:space="0" w:color="000000"/>
              <w:left w:val="single" w:sz="4" w:space="0" w:color="000000"/>
              <w:bottom w:val="single" w:sz="4" w:space="0" w:color="000000"/>
              <w:right w:val="single" w:sz="4" w:space="0" w:color="000000"/>
            </w:tcBorders>
            <w:hideMark/>
          </w:tcPr>
          <w:p w14:paraId="7AC795CD" w14:textId="77777777" w:rsidR="00321684" w:rsidRPr="00A47994" w:rsidRDefault="00321684" w:rsidP="00C2078E">
            <w:pPr>
              <w:spacing w:line="284" w:lineRule="exact"/>
              <w:jc w:val="center"/>
            </w:pPr>
            <w:r w:rsidRPr="00A47994">
              <w:t>Общественные</w:t>
            </w:r>
          </w:p>
        </w:tc>
      </w:tr>
      <w:tr w:rsidR="00321684" w:rsidRPr="00A47994" w14:paraId="38979328"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636C43D1" w14:textId="77777777" w:rsidR="00321684" w:rsidRPr="00A47994" w:rsidRDefault="00321684" w:rsidP="00C2078E">
            <w:pPr>
              <w:spacing w:line="284" w:lineRule="exact"/>
              <w:jc w:val="center"/>
            </w:pPr>
            <w:r w:rsidRPr="00A47994">
              <w:t>3.8.1</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4B72853D" w14:textId="68FC9964" w:rsidR="00321684" w:rsidRPr="00A47994" w:rsidRDefault="00321684" w:rsidP="00C2078E">
            <w:pPr>
              <w:spacing w:line="284" w:lineRule="exact"/>
              <w:ind w:right="-63"/>
            </w:pPr>
            <w:r w:rsidRPr="00A47994">
              <w:t>Государственное</w:t>
            </w:r>
            <w:r w:rsidR="0004390F" w:rsidRPr="00A47994">
              <w:t xml:space="preserve"> </w:t>
            </w:r>
            <w:r w:rsidRPr="00A47994">
              <w:t>управление</w:t>
            </w:r>
          </w:p>
        </w:tc>
        <w:tc>
          <w:tcPr>
            <w:tcW w:w="1421" w:type="pct"/>
            <w:tcBorders>
              <w:top w:val="single" w:sz="4" w:space="0" w:color="000000"/>
              <w:left w:val="single" w:sz="4" w:space="0" w:color="000000"/>
              <w:bottom w:val="single" w:sz="4" w:space="0" w:color="000000"/>
              <w:right w:val="single" w:sz="4" w:space="0" w:color="000000"/>
            </w:tcBorders>
            <w:hideMark/>
          </w:tcPr>
          <w:p w14:paraId="036E469C" w14:textId="77777777" w:rsidR="00321684" w:rsidRPr="00A47994" w:rsidRDefault="00321684" w:rsidP="00C2078E">
            <w:pPr>
              <w:spacing w:line="284" w:lineRule="exact"/>
              <w:jc w:val="center"/>
            </w:pPr>
            <w:r w:rsidRPr="00A47994">
              <w:t>Общественные</w:t>
            </w:r>
          </w:p>
        </w:tc>
      </w:tr>
      <w:tr w:rsidR="00321684" w:rsidRPr="00A47994" w14:paraId="11C1D27D"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29F5401F" w14:textId="77777777" w:rsidR="00321684" w:rsidRPr="00A47994" w:rsidRDefault="00321684" w:rsidP="00C2078E">
            <w:pPr>
              <w:spacing w:line="284" w:lineRule="exact"/>
              <w:jc w:val="center"/>
            </w:pPr>
            <w:r w:rsidRPr="00A47994">
              <w:t>3.8.2</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40A9AFE4" w14:textId="2BA13B3D" w:rsidR="00321684" w:rsidRPr="00A47994" w:rsidRDefault="00321684" w:rsidP="00C2078E">
            <w:pPr>
              <w:spacing w:line="284" w:lineRule="exact"/>
              <w:ind w:right="-63"/>
            </w:pPr>
            <w:r w:rsidRPr="00A47994">
              <w:t>Представительская</w:t>
            </w:r>
            <w:r w:rsidR="0004390F" w:rsidRPr="00A47994">
              <w:t xml:space="preserve"> </w:t>
            </w:r>
            <w:r w:rsidRPr="00A47994">
              <w:t>деятельность</w:t>
            </w:r>
          </w:p>
        </w:tc>
        <w:tc>
          <w:tcPr>
            <w:tcW w:w="1421" w:type="pct"/>
            <w:tcBorders>
              <w:top w:val="single" w:sz="4" w:space="0" w:color="000000"/>
              <w:left w:val="single" w:sz="4" w:space="0" w:color="000000"/>
              <w:bottom w:val="single" w:sz="4" w:space="0" w:color="000000"/>
              <w:right w:val="single" w:sz="4" w:space="0" w:color="000000"/>
            </w:tcBorders>
            <w:hideMark/>
          </w:tcPr>
          <w:p w14:paraId="48CD945F" w14:textId="77777777" w:rsidR="00321684" w:rsidRPr="00A47994" w:rsidRDefault="00321684" w:rsidP="00C2078E">
            <w:pPr>
              <w:spacing w:line="284" w:lineRule="exact"/>
              <w:jc w:val="center"/>
            </w:pPr>
            <w:r w:rsidRPr="00A47994">
              <w:t>Общественные</w:t>
            </w:r>
          </w:p>
        </w:tc>
      </w:tr>
      <w:tr w:rsidR="00321684" w:rsidRPr="00A47994" w14:paraId="4EB9726E"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53B4ADF2" w14:textId="77777777" w:rsidR="00321684" w:rsidRPr="00A47994" w:rsidRDefault="00321684" w:rsidP="00C2078E">
            <w:pPr>
              <w:spacing w:line="284" w:lineRule="exact"/>
              <w:jc w:val="center"/>
            </w:pPr>
            <w:r w:rsidRPr="00A47994">
              <w:t>3.9.2</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55820104" w14:textId="0BB4B403" w:rsidR="00321684" w:rsidRPr="00A47994" w:rsidRDefault="00321684" w:rsidP="00C2078E">
            <w:pPr>
              <w:spacing w:line="284" w:lineRule="exact"/>
              <w:ind w:right="-63"/>
            </w:pPr>
            <w:r w:rsidRPr="00A47994">
              <w:t>Проведение</w:t>
            </w:r>
            <w:r w:rsidR="0004390F" w:rsidRPr="00A47994">
              <w:t xml:space="preserve"> </w:t>
            </w:r>
            <w:r w:rsidRPr="00A47994">
              <w:t>научных</w:t>
            </w:r>
            <w:r w:rsidR="0004390F" w:rsidRPr="00A47994">
              <w:t xml:space="preserve"> </w:t>
            </w:r>
            <w:r w:rsidRPr="00A47994">
              <w:t>исследований</w:t>
            </w:r>
            <w:r w:rsidR="0004390F" w:rsidRPr="00A47994">
              <w:t xml:space="preserve"> </w:t>
            </w:r>
          </w:p>
        </w:tc>
        <w:tc>
          <w:tcPr>
            <w:tcW w:w="1421" w:type="pct"/>
            <w:tcBorders>
              <w:top w:val="single" w:sz="4" w:space="0" w:color="000000"/>
              <w:left w:val="single" w:sz="4" w:space="0" w:color="000000"/>
              <w:bottom w:val="single" w:sz="4" w:space="0" w:color="000000"/>
              <w:right w:val="single" w:sz="4" w:space="0" w:color="000000"/>
            </w:tcBorders>
            <w:hideMark/>
          </w:tcPr>
          <w:p w14:paraId="776DEA10" w14:textId="77777777" w:rsidR="00321684" w:rsidRPr="00A47994" w:rsidRDefault="00321684" w:rsidP="00C2078E">
            <w:pPr>
              <w:spacing w:line="284" w:lineRule="exact"/>
              <w:jc w:val="center"/>
            </w:pPr>
            <w:r w:rsidRPr="00A47994">
              <w:t>Общественные</w:t>
            </w:r>
          </w:p>
        </w:tc>
      </w:tr>
      <w:tr w:rsidR="00321684" w:rsidRPr="00A47994" w14:paraId="00F966AA"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3B67C14D" w14:textId="77777777" w:rsidR="00321684" w:rsidRPr="00A47994" w:rsidRDefault="00321684" w:rsidP="00C2078E">
            <w:pPr>
              <w:spacing w:line="284" w:lineRule="exact"/>
              <w:jc w:val="center"/>
            </w:pPr>
            <w:r w:rsidRPr="00A47994">
              <w:t>3.9.3</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166F6A90" w14:textId="42244223" w:rsidR="00321684" w:rsidRPr="00A47994" w:rsidRDefault="00321684" w:rsidP="00C2078E">
            <w:pPr>
              <w:spacing w:line="284" w:lineRule="exact"/>
              <w:ind w:right="-63"/>
            </w:pPr>
            <w:r w:rsidRPr="00A47994">
              <w:t>Проведение</w:t>
            </w:r>
            <w:r w:rsidR="0004390F" w:rsidRPr="00A47994">
              <w:t xml:space="preserve"> </w:t>
            </w:r>
            <w:r w:rsidRPr="00A47994">
              <w:t>научных</w:t>
            </w:r>
            <w:r w:rsidR="0004390F" w:rsidRPr="00A47994">
              <w:t xml:space="preserve"> </w:t>
            </w:r>
            <w:r w:rsidRPr="00A47994">
              <w:t>испытаний</w:t>
            </w:r>
            <w:r w:rsidR="0004390F" w:rsidRPr="00A47994">
              <w:t xml:space="preserve"> </w:t>
            </w:r>
          </w:p>
        </w:tc>
        <w:tc>
          <w:tcPr>
            <w:tcW w:w="1421" w:type="pct"/>
            <w:tcBorders>
              <w:top w:val="single" w:sz="4" w:space="0" w:color="000000"/>
              <w:left w:val="single" w:sz="4" w:space="0" w:color="000000"/>
              <w:bottom w:val="single" w:sz="4" w:space="0" w:color="000000"/>
              <w:right w:val="single" w:sz="4" w:space="0" w:color="000000"/>
            </w:tcBorders>
            <w:hideMark/>
          </w:tcPr>
          <w:p w14:paraId="4B57C3A5" w14:textId="77777777" w:rsidR="00321684" w:rsidRPr="00A47994" w:rsidRDefault="00321684" w:rsidP="00C2078E">
            <w:pPr>
              <w:spacing w:line="284" w:lineRule="exact"/>
              <w:jc w:val="center"/>
            </w:pPr>
            <w:r w:rsidRPr="00A47994">
              <w:t>Общественные</w:t>
            </w:r>
          </w:p>
        </w:tc>
      </w:tr>
      <w:tr w:rsidR="00321684" w:rsidRPr="00A47994" w14:paraId="58175AC4"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7AE43370" w14:textId="77777777" w:rsidR="00321684" w:rsidRPr="00A47994" w:rsidRDefault="00321684" w:rsidP="00C2078E">
            <w:pPr>
              <w:spacing w:line="284" w:lineRule="exact"/>
              <w:jc w:val="center"/>
            </w:pPr>
            <w:r w:rsidRPr="00A47994">
              <w:t>3.10.1</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1F964BEC" w14:textId="749A13BA" w:rsidR="00321684" w:rsidRPr="00A47994" w:rsidRDefault="00321684" w:rsidP="00C2078E">
            <w:pPr>
              <w:spacing w:line="284" w:lineRule="exact"/>
              <w:ind w:right="-63"/>
            </w:pPr>
            <w:r w:rsidRPr="00A47994">
              <w:t>Амбулаторное</w:t>
            </w:r>
            <w:r w:rsidR="0004390F" w:rsidRPr="00A47994">
              <w:t xml:space="preserve"> </w:t>
            </w:r>
            <w:r w:rsidRPr="00A47994">
              <w:t>ветеринарное</w:t>
            </w:r>
            <w:r w:rsidR="0004390F" w:rsidRPr="00A47994">
              <w:t xml:space="preserve"> </w:t>
            </w:r>
            <w:r w:rsidRPr="00A47994">
              <w:t>обслуживание</w:t>
            </w:r>
          </w:p>
        </w:tc>
        <w:tc>
          <w:tcPr>
            <w:tcW w:w="1421" w:type="pct"/>
            <w:tcBorders>
              <w:top w:val="single" w:sz="4" w:space="0" w:color="000000"/>
              <w:left w:val="single" w:sz="4" w:space="0" w:color="000000"/>
              <w:bottom w:val="single" w:sz="4" w:space="0" w:color="000000"/>
              <w:right w:val="single" w:sz="4" w:space="0" w:color="000000"/>
            </w:tcBorders>
            <w:hideMark/>
          </w:tcPr>
          <w:p w14:paraId="63EB61E4" w14:textId="77777777" w:rsidR="00321684" w:rsidRPr="00A47994" w:rsidRDefault="00321684" w:rsidP="00C2078E">
            <w:pPr>
              <w:spacing w:line="284" w:lineRule="exact"/>
              <w:jc w:val="center"/>
            </w:pPr>
            <w:r w:rsidRPr="00A47994">
              <w:t>Общественные</w:t>
            </w:r>
          </w:p>
        </w:tc>
      </w:tr>
      <w:tr w:rsidR="00321684" w:rsidRPr="00A47994" w14:paraId="26168CEB"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13020379" w14:textId="77777777" w:rsidR="00321684" w:rsidRPr="00A47994" w:rsidRDefault="00321684" w:rsidP="00C2078E">
            <w:pPr>
              <w:spacing w:line="284" w:lineRule="exact"/>
              <w:jc w:val="center"/>
            </w:pPr>
            <w:r w:rsidRPr="00A47994">
              <w:t>3.10.2</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4F4BEC82" w14:textId="2931C2A4" w:rsidR="00321684" w:rsidRPr="00A47994" w:rsidRDefault="00321684" w:rsidP="00C2078E">
            <w:pPr>
              <w:spacing w:line="284" w:lineRule="exact"/>
              <w:ind w:right="-63"/>
            </w:pPr>
            <w:r w:rsidRPr="00A47994">
              <w:t>Приюты</w:t>
            </w:r>
            <w:r w:rsidR="0004390F" w:rsidRPr="00A47994">
              <w:t xml:space="preserve"> </w:t>
            </w:r>
            <w:r w:rsidRPr="00A47994">
              <w:t>для</w:t>
            </w:r>
            <w:r w:rsidR="0004390F" w:rsidRPr="00A47994">
              <w:t xml:space="preserve"> </w:t>
            </w:r>
            <w:r w:rsidRPr="00A47994">
              <w:t>животных</w:t>
            </w:r>
          </w:p>
        </w:tc>
        <w:tc>
          <w:tcPr>
            <w:tcW w:w="1421" w:type="pct"/>
            <w:tcBorders>
              <w:top w:val="single" w:sz="4" w:space="0" w:color="000000"/>
              <w:left w:val="single" w:sz="4" w:space="0" w:color="000000"/>
              <w:bottom w:val="single" w:sz="4" w:space="0" w:color="000000"/>
              <w:right w:val="single" w:sz="4" w:space="0" w:color="000000"/>
            </w:tcBorders>
            <w:hideMark/>
          </w:tcPr>
          <w:p w14:paraId="2EBD0FDE" w14:textId="77777777" w:rsidR="00321684" w:rsidRPr="00A47994" w:rsidRDefault="00321684" w:rsidP="00C2078E">
            <w:pPr>
              <w:spacing w:line="284" w:lineRule="exact"/>
              <w:jc w:val="center"/>
            </w:pPr>
            <w:r w:rsidRPr="00A47994">
              <w:t>Обслуживающие</w:t>
            </w:r>
          </w:p>
        </w:tc>
      </w:tr>
      <w:tr w:rsidR="00321684" w:rsidRPr="00A47994" w14:paraId="5F170F3D"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4A28E1F8" w14:textId="77777777" w:rsidR="00321684" w:rsidRPr="00A47994" w:rsidRDefault="00321684" w:rsidP="00C2078E">
            <w:pPr>
              <w:spacing w:line="284" w:lineRule="exact"/>
              <w:jc w:val="center"/>
            </w:pPr>
            <w:r w:rsidRPr="00A47994">
              <w:t>4.1</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1D71D5B1" w14:textId="571AD1F5" w:rsidR="00321684" w:rsidRPr="00A47994" w:rsidRDefault="00321684" w:rsidP="00C2078E">
            <w:pPr>
              <w:spacing w:line="284" w:lineRule="exact"/>
              <w:ind w:right="-63"/>
            </w:pPr>
            <w:r w:rsidRPr="00A47994">
              <w:t>Деловое</w:t>
            </w:r>
            <w:r w:rsidR="0004390F" w:rsidRPr="00A47994">
              <w:t xml:space="preserve"> </w:t>
            </w:r>
            <w:r w:rsidRPr="00A47994">
              <w:t>управление</w:t>
            </w:r>
          </w:p>
        </w:tc>
        <w:tc>
          <w:tcPr>
            <w:tcW w:w="1421" w:type="pct"/>
            <w:tcBorders>
              <w:top w:val="single" w:sz="4" w:space="0" w:color="000000"/>
              <w:left w:val="single" w:sz="4" w:space="0" w:color="000000"/>
              <w:bottom w:val="single" w:sz="4" w:space="0" w:color="000000"/>
              <w:right w:val="single" w:sz="4" w:space="0" w:color="000000"/>
            </w:tcBorders>
            <w:hideMark/>
          </w:tcPr>
          <w:p w14:paraId="331F9EAD" w14:textId="77777777" w:rsidR="00321684" w:rsidRPr="00A47994" w:rsidRDefault="00321684" w:rsidP="00C2078E">
            <w:pPr>
              <w:spacing w:line="284" w:lineRule="exact"/>
              <w:jc w:val="center"/>
            </w:pPr>
            <w:r w:rsidRPr="00A47994">
              <w:t>Общественные</w:t>
            </w:r>
          </w:p>
        </w:tc>
      </w:tr>
      <w:tr w:rsidR="00321684" w:rsidRPr="00A47994" w14:paraId="564FFA5E"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12B08070" w14:textId="77777777" w:rsidR="00321684" w:rsidRPr="00A47994" w:rsidRDefault="00321684" w:rsidP="00C2078E">
            <w:pPr>
              <w:spacing w:line="284" w:lineRule="exact"/>
              <w:jc w:val="center"/>
            </w:pPr>
            <w:r w:rsidRPr="00A47994">
              <w:t>4.2</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183C0409" w14:textId="6D6741D7" w:rsidR="00321684" w:rsidRPr="00A47994" w:rsidRDefault="00321684" w:rsidP="00C2078E">
            <w:pPr>
              <w:spacing w:line="284" w:lineRule="exact"/>
              <w:ind w:right="-256"/>
            </w:pPr>
            <w:r w:rsidRPr="00A47994">
              <w:t>Объекты</w:t>
            </w:r>
            <w:r w:rsidR="0004390F" w:rsidRPr="00A47994">
              <w:t xml:space="preserve"> </w:t>
            </w:r>
            <w:r w:rsidRPr="00A47994">
              <w:t>торговли</w:t>
            </w:r>
            <w:r w:rsidR="0004390F" w:rsidRPr="00A47994">
              <w:t xml:space="preserve"> </w:t>
            </w:r>
            <w:r w:rsidRPr="00A47994">
              <w:t>(торговые</w:t>
            </w:r>
            <w:r w:rsidR="0004390F" w:rsidRPr="00A47994">
              <w:t xml:space="preserve"> </w:t>
            </w:r>
            <w:r w:rsidRPr="00A47994">
              <w:t>центры,</w:t>
            </w:r>
            <w:r w:rsidR="0004390F" w:rsidRPr="00A47994">
              <w:t xml:space="preserve"> </w:t>
            </w:r>
            <w:r w:rsidRPr="00A47994">
              <w:t>ТРЦ</w:t>
            </w:r>
            <w:r w:rsidR="0004390F" w:rsidRPr="00A47994">
              <w:t xml:space="preserve"> </w:t>
            </w:r>
            <w:r w:rsidRPr="00A47994">
              <w:t>и</w:t>
            </w:r>
            <w:r w:rsidR="0004390F" w:rsidRPr="00A47994">
              <w:t xml:space="preserve"> </w:t>
            </w:r>
            <w:r w:rsidRPr="00A47994">
              <w:t>др.)</w:t>
            </w:r>
          </w:p>
        </w:tc>
        <w:tc>
          <w:tcPr>
            <w:tcW w:w="1421" w:type="pct"/>
            <w:tcBorders>
              <w:top w:val="single" w:sz="4" w:space="0" w:color="000000"/>
              <w:left w:val="single" w:sz="4" w:space="0" w:color="000000"/>
              <w:bottom w:val="single" w:sz="4" w:space="0" w:color="000000"/>
              <w:right w:val="single" w:sz="4" w:space="0" w:color="000000"/>
            </w:tcBorders>
            <w:hideMark/>
          </w:tcPr>
          <w:p w14:paraId="51737B5A" w14:textId="77777777" w:rsidR="00321684" w:rsidRPr="00A47994" w:rsidRDefault="00321684" w:rsidP="00C2078E">
            <w:pPr>
              <w:spacing w:line="284" w:lineRule="exact"/>
              <w:jc w:val="center"/>
            </w:pPr>
            <w:r w:rsidRPr="00A47994">
              <w:t>Общественные</w:t>
            </w:r>
          </w:p>
        </w:tc>
      </w:tr>
      <w:tr w:rsidR="00321684" w:rsidRPr="00A47994" w14:paraId="3BE59891"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5544DDB6" w14:textId="77777777" w:rsidR="00321684" w:rsidRPr="00A47994" w:rsidRDefault="00321684" w:rsidP="00C2078E">
            <w:pPr>
              <w:spacing w:line="284" w:lineRule="exact"/>
              <w:jc w:val="center"/>
            </w:pPr>
            <w:r w:rsidRPr="00A47994">
              <w:t>4.3</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4DFA68BB" w14:textId="77777777" w:rsidR="00321684" w:rsidRPr="00A47994" w:rsidRDefault="00321684" w:rsidP="00C2078E">
            <w:pPr>
              <w:spacing w:line="284" w:lineRule="exact"/>
              <w:ind w:right="-63"/>
            </w:pPr>
            <w:r w:rsidRPr="00A47994">
              <w:t>Рынки</w:t>
            </w:r>
          </w:p>
        </w:tc>
        <w:tc>
          <w:tcPr>
            <w:tcW w:w="1421" w:type="pct"/>
            <w:tcBorders>
              <w:top w:val="single" w:sz="4" w:space="0" w:color="000000"/>
              <w:left w:val="single" w:sz="4" w:space="0" w:color="000000"/>
              <w:bottom w:val="single" w:sz="4" w:space="0" w:color="000000"/>
              <w:right w:val="single" w:sz="4" w:space="0" w:color="000000"/>
            </w:tcBorders>
            <w:hideMark/>
          </w:tcPr>
          <w:p w14:paraId="1A90B111" w14:textId="77777777" w:rsidR="00321684" w:rsidRPr="00A47994" w:rsidRDefault="00321684" w:rsidP="00C2078E">
            <w:pPr>
              <w:spacing w:line="284" w:lineRule="exact"/>
              <w:jc w:val="center"/>
            </w:pPr>
            <w:r w:rsidRPr="00A47994">
              <w:t>Общественные</w:t>
            </w:r>
          </w:p>
        </w:tc>
      </w:tr>
      <w:tr w:rsidR="00321684" w:rsidRPr="00A47994" w14:paraId="109917B6"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721ABFC6" w14:textId="77777777" w:rsidR="00321684" w:rsidRPr="00A47994" w:rsidRDefault="00321684" w:rsidP="00C2078E">
            <w:pPr>
              <w:spacing w:line="284" w:lineRule="exact"/>
              <w:jc w:val="center"/>
            </w:pPr>
            <w:r w:rsidRPr="00A47994">
              <w:t>4.4</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073C0B9D" w14:textId="77777777" w:rsidR="00321684" w:rsidRPr="00A47994" w:rsidRDefault="00321684" w:rsidP="00C2078E">
            <w:pPr>
              <w:spacing w:line="284" w:lineRule="exact"/>
              <w:ind w:right="-63"/>
            </w:pPr>
            <w:r w:rsidRPr="00A47994">
              <w:t>Магазины</w:t>
            </w:r>
          </w:p>
        </w:tc>
        <w:tc>
          <w:tcPr>
            <w:tcW w:w="1421" w:type="pct"/>
            <w:tcBorders>
              <w:top w:val="single" w:sz="4" w:space="0" w:color="000000"/>
              <w:left w:val="single" w:sz="4" w:space="0" w:color="000000"/>
              <w:bottom w:val="single" w:sz="4" w:space="0" w:color="000000"/>
              <w:right w:val="single" w:sz="4" w:space="0" w:color="000000"/>
            </w:tcBorders>
            <w:hideMark/>
          </w:tcPr>
          <w:p w14:paraId="2596431B" w14:textId="77777777" w:rsidR="00321684" w:rsidRPr="00A47994" w:rsidRDefault="00321684" w:rsidP="00C2078E">
            <w:pPr>
              <w:spacing w:line="284" w:lineRule="exact"/>
              <w:jc w:val="center"/>
            </w:pPr>
            <w:r w:rsidRPr="00A47994">
              <w:t>Общественные</w:t>
            </w:r>
          </w:p>
        </w:tc>
      </w:tr>
      <w:tr w:rsidR="00321684" w:rsidRPr="00A47994" w14:paraId="08D6DB4F"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5C2F5DBC" w14:textId="77777777" w:rsidR="00321684" w:rsidRPr="00A47994" w:rsidRDefault="00321684" w:rsidP="00C2078E">
            <w:pPr>
              <w:spacing w:line="284" w:lineRule="exact"/>
              <w:jc w:val="center"/>
            </w:pPr>
            <w:r w:rsidRPr="00A47994">
              <w:t>4.5</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202BCD1D" w14:textId="4C830251" w:rsidR="00321684" w:rsidRPr="00A47994" w:rsidRDefault="00321684" w:rsidP="00C2078E">
            <w:pPr>
              <w:spacing w:line="284" w:lineRule="exact"/>
              <w:ind w:right="-63"/>
            </w:pPr>
            <w:r w:rsidRPr="00A47994">
              <w:t>Банковская</w:t>
            </w:r>
            <w:r w:rsidR="0004390F" w:rsidRPr="00A47994">
              <w:t xml:space="preserve"> </w:t>
            </w:r>
            <w:r w:rsidRPr="00A47994">
              <w:t>и</w:t>
            </w:r>
            <w:r w:rsidR="0004390F" w:rsidRPr="00A47994">
              <w:t xml:space="preserve"> </w:t>
            </w:r>
            <w:r w:rsidRPr="00A47994">
              <w:t>страховая</w:t>
            </w:r>
            <w:r w:rsidR="0004390F" w:rsidRPr="00A47994">
              <w:t xml:space="preserve"> </w:t>
            </w:r>
            <w:r w:rsidRPr="00A47994">
              <w:t>деятельность</w:t>
            </w:r>
          </w:p>
        </w:tc>
        <w:tc>
          <w:tcPr>
            <w:tcW w:w="1421" w:type="pct"/>
            <w:tcBorders>
              <w:top w:val="single" w:sz="4" w:space="0" w:color="000000"/>
              <w:left w:val="single" w:sz="4" w:space="0" w:color="000000"/>
              <w:bottom w:val="single" w:sz="4" w:space="0" w:color="000000"/>
              <w:right w:val="single" w:sz="4" w:space="0" w:color="000000"/>
            </w:tcBorders>
            <w:hideMark/>
          </w:tcPr>
          <w:p w14:paraId="4B68A6E1" w14:textId="77777777" w:rsidR="00321684" w:rsidRPr="00A47994" w:rsidRDefault="00321684" w:rsidP="00C2078E">
            <w:pPr>
              <w:spacing w:line="284" w:lineRule="exact"/>
              <w:jc w:val="center"/>
            </w:pPr>
            <w:r w:rsidRPr="00A47994">
              <w:t>Общественные</w:t>
            </w:r>
          </w:p>
        </w:tc>
      </w:tr>
      <w:tr w:rsidR="00321684" w:rsidRPr="00A47994" w14:paraId="6E656E7E"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35A829CF" w14:textId="77777777" w:rsidR="00321684" w:rsidRPr="00A47994" w:rsidRDefault="00321684" w:rsidP="00C2078E">
            <w:pPr>
              <w:spacing w:line="284" w:lineRule="exact"/>
              <w:jc w:val="center"/>
            </w:pPr>
            <w:r w:rsidRPr="00A47994">
              <w:t>4.6</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0F58C850" w14:textId="725D19E1" w:rsidR="00321684" w:rsidRPr="00A47994" w:rsidRDefault="00321684" w:rsidP="00C2078E">
            <w:pPr>
              <w:spacing w:line="284" w:lineRule="exact"/>
              <w:ind w:right="-63"/>
            </w:pPr>
            <w:r w:rsidRPr="00A47994">
              <w:t>Общественное</w:t>
            </w:r>
            <w:r w:rsidR="0004390F" w:rsidRPr="00A47994">
              <w:t xml:space="preserve"> </w:t>
            </w:r>
            <w:r w:rsidRPr="00A47994">
              <w:t>питание</w:t>
            </w:r>
          </w:p>
        </w:tc>
        <w:tc>
          <w:tcPr>
            <w:tcW w:w="1421" w:type="pct"/>
            <w:tcBorders>
              <w:top w:val="single" w:sz="4" w:space="0" w:color="000000"/>
              <w:left w:val="single" w:sz="4" w:space="0" w:color="000000"/>
              <w:bottom w:val="single" w:sz="4" w:space="0" w:color="000000"/>
              <w:right w:val="single" w:sz="4" w:space="0" w:color="000000"/>
            </w:tcBorders>
            <w:hideMark/>
          </w:tcPr>
          <w:p w14:paraId="5C095DEF" w14:textId="77777777" w:rsidR="00321684" w:rsidRPr="00A47994" w:rsidRDefault="00321684" w:rsidP="00C2078E">
            <w:pPr>
              <w:spacing w:line="284" w:lineRule="exact"/>
              <w:jc w:val="center"/>
            </w:pPr>
            <w:r w:rsidRPr="00A47994">
              <w:t>Общественные</w:t>
            </w:r>
          </w:p>
        </w:tc>
      </w:tr>
      <w:tr w:rsidR="00321684" w:rsidRPr="00A47994" w14:paraId="71DD7FEA"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444CBB5A" w14:textId="77777777" w:rsidR="00321684" w:rsidRPr="00A47994" w:rsidRDefault="00321684" w:rsidP="00C2078E">
            <w:pPr>
              <w:spacing w:line="284" w:lineRule="exact"/>
              <w:jc w:val="center"/>
            </w:pPr>
            <w:r w:rsidRPr="00A47994">
              <w:t>4.7</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4EBC54F8" w14:textId="4CEB7D4D" w:rsidR="00321684" w:rsidRPr="00A47994" w:rsidRDefault="00321684" w:rsidP="00C2078E">
            <w:pPr>
              <w:spacing w:line="284" w:lineRule="exact"/>
              <w:ind w:right="-63"/>
            </w:pPr>
            <w:r w:rsidRPr="00A47994">
              <w:t>Гостиничное</w:t>
            </w:r>
            <w:r w:rsidR="0004390F" w:rsidRPr="00A47994">
              <w:t xml:space="preserve"> </w:t>
            </w:r>
            <w:r w:rsidRPr="00A47994">
              <w:t>обслуживание</w:t>
            </w:r>
            <w:r w:rsidR="0004390F" w:rsidRPr="00A47994">
              <w:t xml:space="preserve"> </w:t>
            </w:r>
          </w:p>
        </w:tc>
        <w:tc>
          <w:tcPr>
            <w:tcW w:w="1421" w:type="pct"/>
            <w:tcBorders>
              <w:top w:val="single" w:sz="4" w:space="0" w:color="000000"/>
              <w:left w:val="single" w:sz="4" w:space="0" w:color="000000"/>
              <w:bottom w:val="single" w:sz="4" w:space="0" w:color="000000"/>
              <w:right w:val="single" w:sz="4" w:space="0" w:color="000000"/>
            </w:tcBorders>
            <w:hideMark/>
          </w:tcPr>
          <w:p w14:paraId="2A148FCD" w14:textId="77777777" w:rsidR="00321684" w:rsidRPr="00A47994" w:rsidRDefault="00321684" w:rsidP="00C2078E">
            <w:pPr>
              <w:spacing w:line="284" w:lineRule="exact"/>
              <w:jc w:val="center"/>
            </w:pPr>
            <w:r w:rsidRPr="00A47994">
              <w:t>Общественные</w:t>
            </w:r>
          </w:p>
        </w:tc>
      </w:tr>
      <w:tr w:rsidR="00321684" w:rsidRPr="00A47994" w14:paraId="0821963A"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5981290B" w14:textId="77777777" w:rsidR="00321684" w:rsidRPr="00A47994" w:rsidRDefault="00321684" w:rsidP="00C2078E">
            <w:pPr>
              <w:spacing w:line="284" w:lineRule="exact"/>
              <w:jc w:val="center"/>
            </w:pPr>
            <w:r w:rsidRPr="00A47994">
              <w:t>4.9.1.2</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4B1080B5" w14:textId="35D51020" w:rsidR="00321684" w:rsidRPr="00A47994" w:rsidRDefault="00321684" w:rsidP="00C2078E">
            <w:pPr>
              <w:spacing w:line="284" w:lineRule="exact"/>
              <w:ind w:right="-63"/>
            </w:pPr>
            <w:r w:rsidRPr="00A47994">
              <w:t>Обеспечение</w:t>
            </w:r>
            <w:r w:rsidR="0004390F" w:rsidRPr="00A47994">
              <w:t xml:space="preserve"> </w:t>
            </w:r>
            <w:r w:rsidRPr="00A47994">
              <w:t>дорожного</w:t>
            </w:r>
            <w:r w:rsidR="0004390F" w:rsidRPr="00A47994">
              <w:t xml:space="preserve"> </w:t>
            </w:r>
            <w:r w:rsidRPr="00A47994">
              <w:t>отдыха</w:t>
            </w:r>
          </w:p>
        </w:tc>
        <w:tc>
          <w:tcPr>
            <w:tcW w:w="1421" w:type="pct"/>
            <w:tcBorders>
              <w:top w:val="single" w:sz="4" w:space="0" w:color="000000"/>
              <w:left w:val="single" w:sz="4" w:space="0" w:color="000000"/>
              <w:bottom w:val="single" w:sz="4" w:space="0" w:color="000000"/>
              <w:right w:val="single" w:sz="4" w:space="0" w:color="000000"/>
            </w:tcBorders>
            <w:hideMark/>
          </w:tcPr>
          <w:p w14:paraId="5326874E" w14:textId="77777777" w:rsidR="00321684" w:rsidRPr="00A47994" w:rsidRDefault="00321684" w:rsidP="00C2078E">
            <w:pPr>
              <w:spacing w:line="284" w:lineRule="exact"/>
              <w:jc w:val="center"/>
            </w:pPr>
            <w:r w:rsidRPr="00A47994">
              <w:t>Обслуживающие</w:t>
            </w:r>
          </w:p>
        </w:tc>
      </w:tr>
      <w:tr w:rsidR="00321684" w:rsidRPr="00A47994" w14:paraId="17AFFA9B"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0B8CEF36" w14:textId="77777777" w:rsidR="00321684" w:rsidRPr="00A47994" w:rsidRDefault="00321684" w:rsidP="00C2078E">
            <w:pPr>
              <w:spacing w:line="284" w:lineRule="exact"/>
              <w:jc w:val="center"/>
            </w:pPr>
            <w:r w:rsidRPr="00A47994">
              <w:t>4.9.1.3</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38C1B0AD" w14:textId="0D159AED" w:rsidR="00321684" w:rsidRPr="00A47994" w:rsidRDefault="00321684" w:rsidP="00C2078E">
            <w:pPr>
              <w:spacing w:line="284" w:lineRule="exact"/>
              <w:ind w:right="-63"/>
            </w:pPr>
            <w:r w:rsidRPr="00A47994">
              <w:t>Автомобильные</w:t>
            </w:r>
            <w:r w:rsidR="0004390F" w:rsidRPr="00A47994">
              <w:t xml:space="preserve"> </w:t>
            </w:r>
            <w:r w:rsidRPr="00A47994">
              <w:t>мойки</w:t>
            </w:r>
          </w:p>
        </w:tc>
        <w:tc>
          <w:tcPr>
            <w:tcW w:w="1421" w:type="pct"/>
            <w:tcBorders>
              <w:top w:val="single" w:sz="4" w:space="0" w:color="000000"/>
              <w:left w:val="single" w:sz="4" w:space="0" w:color="000000"/>
              <w:bottom w:val="single" w:sz="4" w:space="0" w:color="000000"/>
              <w:right w:val="single" w:sz="4" w:space="0" w:color="000000"/>
            </w:tcBorders>
            <w:hideMark/>
          </w:tcPr>
          <w:p w14:paraId="79A3B051" w14:textId="77777777" w:rsidR="00321684" w:rsidRPr="00A47994" w:rsidRDefault="00321684" w:rsidP="00C2078E">
            <w:pPr>
              <w:spacing w:line="284" w:lineRule="exact"/>
              <w:jc w:val="center"/>
            </w:pPr>
            <w:r w:rsidRPr="00A47994">
              <w:t>Обслуживающие</w:t>
            </w:r>
          </w:p>
        </w:tc>
      </w:tr>
      <w:tr w:rsidR="00321684" w:rsidRPr="00A47994" w14:paraId="090D6F1A"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552DC46E" w14:textId="77777777" w:rsidR="00321684" w:rsidRPr="00A47994" w:rsidRDefault="00321684" w:rsidP="00C2078E">
            <w:pPr>
              <w:spacing w:line="284" w:lineRule="exact"/>
              <w:jc w:val="center"/>
            </w:pPr>
            <w:r w:rsidRPr="00A47994">
              <w:t>4.9.1.4</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57D58BAC" w14:textId="4341F506" w:rsidR="00321684" w:rsidRPr="00A47994" w:rsidRDefault="00321684" w:rsidP="00C2078E">
            <w:pPr>
              <w:spacing w:line="284" w:lineRule="exact"/>
              <w:ind w:right="-63"/>
            </w:pPr>
            <w:r w:rsidRPr="00A47994">
              <w:t>Ремонт</w:t>
            </w:r>
            <w:r w:rsidR="0004390F" w:rsidRPr="00A47994">
              <w:t xml:space="preserve"> </w:t>
            </w:r>
            <w:r w:rsidRPr="00A47994">
              <w:t>автомобилей</w:t>
            </w:r>
          </w:p>
        </w:tc>
        <w:tc>
          <w:tcPr>
            <w:tcW w:w="1421" w:type="pct"/>
            <w:tcBorders>
              <w:top w:val="single" w:sz="4" w:space="0" w:color="000000"/>
              <w:left w:val="single" w:sz="4" w:space="0" w:color="000000"/>
              <w:bottom w:val="single" w:sz="4" w:space="0" w:color="000000"/>
              <w:right w:val="single" w:sz="4" w:space="0" w:color="000000"/>
            </w:tcBorders>
            <w:hideMark/>
          </w:tcPr>
          <w:p w14:paraId="365C2BEA" w14:textId="77777777" w:rsidR="00321684" w:rsidRPr="00A47994" w:rsidRDefault="00321684" w:rsidP="00C2078E">
            <w:pPr>
              <w:spacing w:line="284" w:lineRule="exact"/>
              <w:jc w:val="center"/>
            </w:pPr>
            <w:r w:rsidRPr="00A47994">
              <w:t>Обслуживающие</w:t>
            </w:r>
          </w:p>
        </w:tc>
      </w:tr>
      <w:tr w:rsidR="00321684" w:rsidRPr="00A47994" w14:paraId="382BD121"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636BE9AC" w14:textId="77777777" w:rsidR="00321684" w:rsidRPr="00A47994" w:rsidRDefault="00321684" w:rsidP="00C2078E">
            <w:pPr>
              <w:spacing w:line="284" w:lineRule="exact"/>
              <w:jc w:val="center"/>
            </w:pPr>
            <w:r w:rsidRPr="00A47994">
              <w:t>4.10</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3DF05249" w14:textId="4228D1AA" w:rsidR="00321684" w:rsidRPr="00A47994" w:rsidRDefault="00321684" w:rsidP="00C2078E">
            <w:pPr>
              <w:spacing w:line="284" w:lineRule="exact"/>
              <w:ind w:right="-63"/>
            </w:pPr>
            <w:r w:rsidRPr="00A47994">
              <w:t>Выставочно-ярмарочная</w:t>
            </w:r>
            <w:r w:rsidR="0004390F" w:rsidRPr="00A47994">
              <w:t xml:space="preserve"> </w:t>
            </w:r>
            <w:r w:rsidRPr="00A47994">
              <w:t>деятельность</w:t>
            </w:r>
          </w:p>
        </w:tc>
        <w:tc>
          <w:tcPr>
            <w:tcW w:w="1421" w:type="pct"/>
            <w:tcBorders>
              <w:top w:val="single" w:sz="4" w:space="0" w:color="000000"/>
              <w:left w:val="single" w:sz="4" w:space="0" w:color="000000"/>
              <w:bottom w:val="single" w:sz="4" w:space="0" w:color="000000"/>
              <w:right w:val="single" w:sz="4" w:space="0" w:color="000000"/>
            </w:tcBorders>
            <w:hideMark/>
          </w:tcPr>
          <w:p w14:paraId="47919C73" w14:textId="77777777" w:rsidR="00321684" w:rsidRPr="00A47994" w:rsidRDefault="00321684" w:rsidP="00C2078E">
            <w:pPr>
              <w:spacing w:line="284" w:lineRule="exact"/>
              <w:jc w:val="center"/>
            </w:pPr>
            <w:r w:rsidRPr="00A47994">
              <w:t>Общественные</w:t>
            </w:r>
          </w:p>
        </w:tc>
      </w:tr>
      <w:tr w:rsidR="00321684" w:rsidRPr="00A47994" w14:paraId="45C21826"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0402A14E" w14:textId="77777777" w:rsidR="00321684" w:rsidRPr="00A47994" w:rsidRDefault="00321684" w:rsidP="00C2078E">
            <w:pPr>
              <w:spacing w:line="284" w:lineRule="exact"/>
              <w:jc w:val="center"/>
            </w:pPr>
            <w:r w:rsidRPr="00A47994">
              <w:t>5.1.2</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73F2D74B" w14:textId="7EE24AE1" w:rsidR="00321684" w:rsidRPr="00A47994" w:rsidRDefault="00321684" w:rsidP="00C2078E">
            <w:pPr>
              <w:spacing w:line="284" w:lineRule="exact"/>
              <w:ind w:right="-63"/>
            </w:pPr>
            <w:r w:rsidRPr="00A47994">
              <w:t>Обеспечение</w:t>
            </w:r>
            <w:r w:rsidR="0004390F" w:rsidRPr="00A47994">
              <w:t xml:space="preserve"> </w:t>
            </w:r>
            <w:r w:rsidRPr="00A47994">
              <w:t>занятий</w:t>
            </w:r>
            <w:r w:rsidR="0004390F" w:rsidRPr="00A47994">
              <w:t xml:space="preserve"> </w:t>
            </w:r>
            <w:r w:rsidRPr="00A47994">
              <w:t>спортом</w:t>
            </w:r>
            <w:r w:rsidR="0004390F" w:rsidRPr="00A47994">
              <w:t xml:space="preserve"> </w:t>
            </w:r>
            <w:r w:rsidRPr="00A47994">
              <w:t>в</w:t>
            </w:r>
            <w:r w:rsidR="0004390F" w:rsidRPr="00A47994">
              <w:t xml:space="preserve"> </w:t>
            </w:r>
            <w:r w:rsidRPr="00A47994">
              <w:t>помещениях</w:t>
            </w:r>
          </w:p>
        </w:tc>
        <w:tc>
          <w:tcPr>
            <w:tcW w:w="1421" w:type="pct"/>
            <w:tcBorders>
              <w:top w:val="single" w:sz="4" w:space="0" w:color="000000"/>
              <w:left w:val="single" w:sz="4" w:space="0" w:color="000000"/>
              <w:bottom w:val="single" w:sz="4" w:space="0" w:color="000000"/>
              <w:right w:val="single" w:sz="4" w:space="0" w:color="000000"/>
            </w:tcBorders>
            <w:hideMark/>
          </w:tcPr>
          <w:p w14:paraId="463A4DA9" w14:textId="77777777" w:rsidR="00321684" w:rsidRPr="00A47994" w:rsidRDefault="00321684" w:rsidP="00C2078E">
            <w:pPr>
              <w:spacing w:line="284" w:lineRule="exact"/>
              <w:jc w:val="center"/>
            </w:pPr>
            <w:r w:rsidRPr="00A47994">
              <w:t>Общественные</w:t>
            </w:r>
          </w:p>
        </w:tc>
      </w:tr>
      <w:tr w:rsidR="00321684" w:rsidRPr="00A47994" w14:paraId="5899804F"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422535C8" w14:textId="77777777" w:rsidR="00321684" w:rsidRPr="00A47994" w:rsidRDefault="00321684" w:rsidP="00C2078E">
            <w:pPr>
              <w:spacing w:line="284" w:lineRule="exact"/>
              <w:jc w:val="center"/>
            </w:pPr>
            <w:r w:rsidRPr="00A47994">
              <w:t>5.2.1</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288D1A8A" w14:textId="4D34CBD1" w:rsidR="00321684" w:rsidRPr="00A47994" w:rsidRDefault="00321684" w:rsidP="00C2078E">
            <w:pPr>
              <w:spacing w:line="284" w:lineRule="exact"/>
              <w:ind w:right="-63"/>
            </w:pPr>
            <w:r w:rsidRPr="00A47994">
              <w:t>Туристическое</w:t>
            </w:r>
            <w:r w:rsidR="0004390F" w:rsidRPr="00A47994">
              <w:t xml:space="preserve"> </w:t>
            </w:r>
            <w:r w:rsidRPr="00A47994">
              <w:t>обслуживание</w:t>
            </w:r>
          </w:p>
        </w:tc>
        <w:tc>
          <w:tcPr>
            <w:tcW w:w="1421" w:type="pct"/>
            <w:tcBorders>
              <w:top w:val="single" w:sz="4" w:space="0" w:color="000000"/>
              <w:left w:val="single" w:sz="4" w:space="0" w:color="000000"/>
              <w:bottom w:val="single" w:sz="4" w:space="0" w:color="000000"/>
              <w:right w:val="single" w:sz="4" w:space="0" w:color="000000"/>
            </w:tcBorders>
            <w:hideMark/>
          </w:tcPr>
          <w:p w14:paraId="483FF4A7" w14:textId="77777777" w:rsidR="00321684" w:rsidRPr="00A47994" w:rsidRDefault="00321684" w:rsidP="00C2078E">
            <w:pPr>
              <w:spacing w:line="284" w:lineRule="exact"/>
              <w:jc w:val="center"/>
            </w:pPr>
            <w:r w:rsidRPr="00A47994">
              <w:t>Общественные</w:t>
            </w:r>
          </w:p>
        </w:tc>
      </w:tr>
      <w:tr w:rsidR="00321684" w:rsidRPr="00A47994" w14:paraId="480AAE2B"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13DC4825" w14:textId="77777777" w:rsidR="00321684" w:rsidRPr="00A47994" w:rsidRDefault="00321684" w:rsidP="00C2078E">
            <w:pPr>
              <w:spacing w:line="284" w:lineRule="exact"/>
              <w:jc w:val="center"/>
            </w:pPr>
            <w:r w:rsidRPr="00A47994">
              <w:t>6.9</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04C86712" w14:textId="77777777" w:rsidR="00321684" w:rsidRPr="00A47994" w:rsidRDefault="00321684" w:rsidP="00C2078E">
            <w:pPr>
              <w:spacing w:line="284" w:lineRule="exact"/>
              <w:ind w:right="-63"/>
            </w:pPr>
            <w:r w:rsidRPr="00A47994">
              <w:t>Склад</w:t>
            </w:r>
          </w:p>
        </w:tc>
        <w:tc>
          <w:tcPr>
            <w:tcW w:w="1421" w:type="pct"/>
            <w:tcBorders>
              <w:top w:val="single" w:sz="4" w:space="0" w:color="000000"/>
              <w:left w:val="single" w:sz="4" w:space="0" w:color="000000"/>
              <w:bottom w:val="single" w:sz="4" w:space="0" w:color="000000"/>
              <w:right w:val="single" w:sz="4" w:space="0" w:color="000000"/>
            </w:tcBorders>
            <w:hideMark/>
          </w:tcPr>
          <w:p w14:paraId="1726D6C9" w14:textId="77777777" w:rsidR="00321684" w:rsidRPr="00A47994" w:rsidRDefault="00321684" w:rsidP="00C2078E">
            <w:pPr>
              <w:spacing w:line="284" w:lineRule="exact"/>
              <w:jc w:val="center"/>
            </w:pPr>
            <w:r w:rsidRPr="00A47994">
              <w:t>Обслуживающие</w:t>
            </w:r>
          </w:p>
        </w:tc>
      </w:tr>
      <w:tr w:rsidR="00321684" w:rsidRPr="00A47994" w14:paraId="29448581"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5CC87698" w14:textId="77777777" w:rsidR="00321684" w:rsidRPr="00A47994" w:rsidRDefault="00321684" w:rsidP="00C2078E">
            <w:pPr>
              <w:spacing w:line="284" w:lineRule="exact"/>
              <w:jc w:val="center"/>
            </w:pPr>
            <w:r w:rsidRPr="00A47994">
              <w:t>6.12</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117A904B" w14:textId="0B274D44" w:rsidR="00321684" w:rsidRPr="00A47994" w:rsidRDefault="00321684" w:rsidP="00C2078E">
            <w:pPr>
              <w:spacing w:line="284" w:lineRule="exact"/>
              <w:ind w:right="-63"/>
            </w:pPr>
            <w:r w:rsidRPr="00A47994">
              <w:t>Научно-производственная</w:t>
            </w:r>
            <w:r w:rsidR="0004390F" w:rsidRPr="00A47994">
              <w:t xml:space="preserve"> </w:t>
            </w:r>
            <w:r w:rsidRPr="00A47994">
              <w:t>деятельность</w:t>
            </w:r>
            <w:r w:rsidR="0004390F" w:rsidRPr="00A47994">
              <w:t xml:space="preserve"> </w:t>
            </w:r>
          </w:p>
        </w:tc>
        <w:tc>
          <w:tcPr>
            <w:tcW w:w="1421" w:type="pct"/>
            <w:tcBorders>
              <w:top w:val="single" w:sz="4" w:space="0" w:color="000000"/>
              <w:left w:val="single" w:sz="4" w:space="0" w:color="000000"/>
              <w:bottom w:val="single" w:sz="4" w:space="0" w:color="000000"/>
              <w:right w:val="single" w:sz="4" w:space="0" w:color="000000"/>
            </w:tcBorders>
            <w:hideMark/>
          </w:tcPr>
          <w:p w14:paraId="25FE5661" w14:textId="77777777" w:rsidR="00321684" w:rsidRPr="00A47994" w:rsidRDefault="00321684" w:rsidP="00C2078E">
            <w:pPr>
              <w:spacing w:line="284" w:lineRule="exact"/>
              <w:jc w:val="center"/>
            </w:pPr>
            <w:r w:rsidRPr="00A47994">
              <w:t>Общественные</w:t>
            </w:r>
          </w:p>
        </w:tc>
      </w:tr>
      <w:tr w:rsidR="00321684" w:rsidRPr="00A47994" w14:paraId="7375443C"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44C27D88" w14:textId="77777777" w:rsidR="00321684" w:rsidRPr="00A47994" w:rsidRDefault="00321684" w:rsidP="00C2078E">
            <w:pPr>
              <w:spacing w:line="284" w:lineRule="exact"/>
              <w:jc w:val="center"/>
            </w:pPr>
            <w:r w:rsidRPr="00A47994">
              <w:t>8.3</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745691CF" w14:textId="69C0C3C1" w:rsidR="00321684" w:rsidRPr="00A47994" w:rsidRDefault="00321684" w:rsidP="00C2078E">
            <w:pPr>
              <w:spacing w:line="284" w:lineRule="exact"/>
              <w:ind w:right="-63"/>
            </w:pPr>
            <w:r w:rsidRPr="00A47994">
              <w:t>Обеспечение</w:t>
            </w:r>
            <w:r w:rsidR="0004390F" w:rsidRPr="00A47994">
              <w:t xml:space="preserve"> </w:t>
            </w:r>
            <w:r w:rsidRPr="00A47994">
              <w:t>внутреннего</w:t>
            </w:r>
            <w:r w:rsidR="0004390F" w:rsidRPr="00A47994">
              <w:t xml:space="preserve"> </w:t>
            </w:r>
            <w:r w:rsidRPr="00A47994">
              <w:t>правопорядка</w:t>
            </w:r>
            <w:r w:rsidR="0004390F" w:rsidRPr="00A47994">
              <w:t xml:space="preserve"> </w:t>
            </w:r>
          </w:p>
        </w:tc>
        <w:tc>
          <w:tcPr>
            <w:tcW w:w="1421" w:type="pct"/>
            <w:tcBorders>
              <w:top w:val="single" w:sz="4" w:space="0" w:color="000000"/>
              <w:left w:val="single" w:sz="4" w:space="0" w:color="000000"/>
              <w:bottom w:val="single" w:sz="4" w:space="0" w:color="000000"/>
              <w:right w:val="single" w:sz="4" w:space="0" w:color="000000"/>
            </w:tcBorders>
            <w:hideMark/>
          </w:tcPr>
          <w:p w14:paraId="3824B660" w14:textId="77777777" w:rsidR="00321684" w:rsidRPr="00A47994" w:rsidRDefault="00321684" w:rsidP="00C2078E">
            <w:pPr>
              <w:spacing w:line="284" w:lineRule="exact"/>
              <w:jc w:val="center"/>
            </w:pPr>
            <w:r w:rsidRPr="00A47994">
              <w:t>Общественные</w:t>
            </w:r>
          </w:p>
        </w:tc>
      </w:tr>
      <w:tr w:rsidR="00321684" w:rsidRPr="00A47994" w14:paraId="0D16500F"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74C796F2" w14:textId="77777777" w:rsidR="00321684" w:rsidRPr="00A47994" w:rsidRDefault="00321684" w:rsidP="00C2078E">
            <w:pPr>
              <w:spacing w:line="284" w:lineRule="exact"/>
              <w:jc w:val="center"/>
            </w:pPr>
            <w:r w:rsidRPr="00A47994">
              <w:t>9.2</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27F6CA83" w14:textId="0624DDB1" w:rsidR="00321684" w:rsidRPr="00A47994" w:rsidRDefault="00321684" w:rsidP="00C2078E">
            <w:pPr>
              <w:spacing w:line="284" w:lineRule="exact"/>
              <w:ind w:right="-63"/>
            </w:pPr>
            <w:r w:rsidRPr="00A47994">
              <w:t>Курортная</w:t>
            </w:r>
            <w:r w:rsidR="0004390F" w:rsidRPr="00A47994">
              <w:t xml:space="preserve"> </w:t>
            </w:r>
            <w:r w:rsidRPr="00A47994">
              <w:t>деятельность</w:t>
            </w:r>
          </w:p>
        </w:tc>
        <w:tc>
          <w:tcPr>
            <w:tcW w:w="1421" w:type="pct"/>
            <w:tcBorders>
              <w:top w:val="single" w:sz="4" w:space="0" w:color="000000"/>
              <w:left w:val="single" w:sz="4" w:space="0" w:color="000000"/>
              <w:bottom w:val="single" w:sz="4" w:space="0" w:color="000000"/>
              <w:right w:val="single" w:sz="4" w:space="0" w:color="000000"/>
            </w:tcBorders>
            <w:hideMark/>
          </w:tcPr>
          <w:p w14:paraId="41C3BC29" w14:textId="77777777" w:rsidR="00321684" w:rsidRPr="00A47994" w:rsidRDefault="00321684" w:rsidP="00C2078E">
            <w:pPr>
              <w:spacing w:line="284" w:lineRule="exact"/>
              <w:jc w:val="center"/>
            </w:pPr>
            <w:r w:rsidRPr="00A47994">
              <w:t>Общественные</w:t>
            </w:r>
          </w:p>
        </w:tc>
      </w:tr>
      <w:tr w:rsidR="00321684" w:rsidRPr="00A47994" w14:paraId="73B4B161" w14:textId="77777777" w:rsidTr="00C2078E">
        <w:tc>
          <w:tcPr>
            <w:tcW w:w="905" w:type="pct"/>
            <w:tcBorders>
              <w:top w:val="single" w:sz="4" w:space="0" w:color="000000"/>
              <w:left w:val="single" w:sz="4" w:space="0" w:color="000000"/>
              <w:bottom w:val="single" w:sz="4" w:space="0" w:color="000000"/>
              <w:right w:val="single" w:sz="4" w:space="0" w:color="000000"/>
            </w:tcBorders>
            <w:hideMark/>
          </w:tcPr>
          <w:p w14:paraId="2C09F6CA" w14:textId="77777777" w:rsidR="00321684" w:rsidRPr="00A47994" w:rsidRDefault="00321684" w:rsidP="00C2078E">
            <w:pPr>
              <w:spacing w:line="284" w:lineRule="exact"/>
              <w:jc w:val="center"/>
            </w:pPr>
            <w:r w:rsidRPr="00A47994">
              <w:t>9.2.1</w:t>
            </w:r>
          </w:p>
        </w:tc>
        <w:tc>
          <w:tcPr>
            <w:tcW w:w="2674" w:type="pct"/>
            <w:tcBorders>
              <w:top w:val="single" w:sz="4" w:space="0" w:color="000000"/>
              <w:left w:val="single" w:sz="4" w:space="0" w:color="000000"/>
              <w:bottom w:val="single" w:sz="4" w:space="0" w:color="000000"/>
              <w:right w:val="single" w:sz="4" w:space="0" w:color="000000"/>
            </w:tcBorders>
            <w:vAlign w:val="center"/>
            <w:hideMark/>
          </w:tcPr>
          <w:p w14:paraId="154D64B9" w14:textId="35AAB89B" w:rsidR="00321684" w:rsidRPr="00A47994" w:rsidRDefault="00321684" w:rsidP="00C2078E">
            <w:pPr>
              <w:spacing w:line="284" w:lineRule="exact"/>
              <w:ind w:right="-63"/>
            </w:pPr>
            <w:r w:rsidRPr="00A47994">
              <w:t>Санаторная</w:t>
            </w:r>
            <w:r w:rsidR="0004390F" w:rsidRPr="00A47994">
              <w:t xml:space="preserve"> </w:t>
            </w:r>
            <w:r w:rsidRPr="00A47994">
              <w:t>деятельность</w:t>
            </w:r>
          </w:p>
        </w:tc>
        <w:tc>
          <w:tcPr>
            <w:tcW w:w="1421" w:type="pct"/>
            <w:tcBorders>
              <w:top w:val="single" w:sz="4" w:space="0" w:color="000000"/>
              <w:left w:val="single" w:sz="4" w:space="0" w:color="000000"/>
              <w:bottom w:val="single" w:sz="4" w:space="0" w:color="000000"/>
              <w:right w:val="single" w:sz="4" w:space="0" w:color="000000"/>
            </w:tcBorders>
            <w:hideMark/>
          </w:tcPr>
          <w:p w14:paraId="551DCFAB" w14:textId="77777777" w:rsidR="00321684" w:rsidRPr="00A47994" w:rsidRDefault="00321684" w:rsidP="00C2078E">
            <w:pPr>
              <w:spacing w:line="284" w:lineRule="exact"/>
              <w:jc w:val="center"/>
            </w:pPr>
            <w:r w:rsidRPr="00A47994">
              <w:t>Общественные</w:t>
            </w:r>
          </w:p>
        </w:tc>
      </w:tr>
    </w:tbl>
    <w:p w14:paraId="7605C368" w14:textId="77777777" w:rsidR="00321684" w:rsidRPr="00A47994" w:rsidRDefault="00321684" w:rsidP="00321684">
      <w:pPr>
        <w:spacing w:line="284" w:lineRule="exact"/>
      </w:pPr>
    </w:p>
    <w:p w14:paraId="56265FA5" w14:textId="77777777" w:rsidR="00321684" w:rsidRPr="00A47994" w:rsidRDefault="00321684" w:rsidP="00321684">
      <w:pPr>
        <w:sectPr w:rsidR="00321684" w:rsidRPr="00A47994" w:rsidSect="00C2078E">
          <w:pgSz w:w="11906" w:h="16838"/>
          <w:pgMar w:top="1134" w:right="707" w:bottom="1134" w:left="1701" w:header="709" w:footer="709" w:gutter="0"/>
          <w:cols w:space="720"/>
        </w:sectPr>
      </w:pPr>
    </w:p>
    <w:p w14:paraId="19302851" w14:textId="06E647C6" w:rsidR="00321684" w:rsidRPr="00A47994" w:rsidRDefault="00321684" w:rsidP="00321684">
      <w:pPr>
        <w:spacing w:line="284" w:lineRule="exact"/>
        <w:ind w:firstLine="851"/>
        <w:jc w:val="both"/>
      </w:pPr>
      <w:r w:rsidRPr="00A47994">
        <w:t>1.</w:t>
      </w:r>
      <w:r w:rsidR="0004390F" w:rsidRPr="00A47994">
        <w:t xml:space="preserve"> </w:t>
      </w:r>
      <w:r w:rsidRPr="00A47994">
        <w:t>Требования</w:t>
      </w:r>
      <w:r w:rsidR="0004390F" w:rsidRPr="00A47994">
        <w:t xml:space="preserve"> </w:t>
      </w:r>
      <w:r w:rsidRPr="00A47994">
        <w:t>к</w:t>
      </w:r>
      <w:r w:rsidR="0004390F" w:rsidRPr="00A47994">
        <w:t xml:space="preserve"> </w:t>
      </w:r>
      <w:r w:rsidRPr="00A47994">
        <w:t>объемно-пространственным</w:t>
      </w:r>
      <w:r w:rsidR="0004390F" w:rsidRPr="00A47994">
        <w:t xml:space="preserve"> </w:t>
      </w:r>
      <w:r w:rsidRPr="00A47994">
        <w:t>и</w:t>
      </w:r>
      <w:r w:rsidR="0004390F" w:rsidRPr="00A47994">
        <w:t xml:space="preserve"> </w:t>
      </w:r>
      <w:r w:rsidRPr="00A47994">
        <w:t>архитектурно-стилистическим</w:t>
      </w:r>
      <w:r w:rsidR="0004390F" w:rsidRPr="00A47994">
        <w:t xml:space="preserve"> </w:t>
      </w:r>
      <w:r w:rsidRPr="00A47994">
        <w:t>характеристикам</w:t>
      </w:r>
      <w:r w:rsidR="0004390F" w:rsidRPr="00A47994">
        <w:t xml:space="preserve"> </w:t>
      </w:r>
      <w:r w:rsidRPr="00A47994">
        <w:rPr>
          <w:lang w:eastAsia="ja-JP"/>
        </w:rPr>
        <w:t>объектов</w:t>
      </w:r>
      <w:r w:rsidR="0004390F" w:rsidRPr="00A47994">
        <w:rPr>
          <w:lang w:eastAsia="ja-JP"/>
        </w:rPr>
        <w:t xml:space="preserve"> </w:t>
      </w:r>
      <w:r w:rsidRPr="00A47994">
        <w:rPr>
          <w:lang w:eastAsia="ja-JP"/>
        </w:rPr>
        <w:t>капитального</w:t>
      </w:r>
      <w:r w:rsidR="0004390F" w:rsidRPr="00A47994">
        <w:rPr>
          <w:lang w:eastAsia="ja-JP"/>
        </w:rPr>
        <w:t xml:space="preserve"> </w:t>
      </w:r>
      <w:r w:rsidRPr="00A47994">
        <w:rPr>
          <w:lang w:eastAsia="ja-JP"/>
        </w:rPr>
        <w:t>строительства</w:t>
      </w:r>
      <w:r w:rsidRPr="00A47994">
        <w:t>:</w:t>
      </w:r>
    </w:p>
    <w:p w14:paraId="67876A10" w14:textId="77777777" w:rsidR="00321684" w:rsidRPr="00A47994" w:rsidRDefault="00321684" w:rsidP="00321684">
      <w:pPr>
        <w:jc w:val="both"/>
      </w:pP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62"/>
        <w:gridCol w:w="1560"/>
        <w:gridCol w:w="1134"/>
        <w:gridCol w:w="992"/>
        <w:gridCol w:w="1134"/>
        <w:gridCol w:w="992"/>
        <w:gridCol w:w="851"/>
        <w:gridCol w:w="1276"/>
        <w:gridCol w:w="1134"/>
        <w:gridCol w:w="1134"/>
        <w:gridCol w:w="992"/>
        <w:gridCol w:w="997"/>
        <w:gridCol w:w="1271"/>
        <w:gridCol w:w="1275"/>
      </w:tblGrid>
      <w:tr w:rsidR="00321684" w:rsidRPr="00A47994" w14:paraId="2E7E598F" w14:textId="77777777" w:rsidTr="002E6070">
        <w:trPr>
          <w:trHeight w:hRule="exact" w:val="10"/>
          <w:tblHeader/>
          <w:jc w:val="center"/>
        </w:trPr>
        <w:tc>
          <w:tcPr>
            <w:tcW w:w="562" w:type="dxa"/>
            <w:vMerge w:val="restar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hideMark/>
          </w:tcPr>
          <w:p w14:paraId="50FCE252" w14:textId="2A5DA33F" w:rsidR="00321684" w:rsidRPr="00A47994" w:rsidRDefault="00321684" w:rsidP="00C2078E">
            <w:pPr>
              <w:widowControl w:val="0"/>
              <w:spacing w:line="254" w:lineRule="auto"/>
              <w:ind w:left="-67" w:right="-59"/>
              <w:jc w:val="center"/>
              <w:rPr>
                <w:rFonts w:eastAsia="Roboto"/>
                <w:lang w:eastAsia="ja-JP"/>
              </w:rPr>
            </w:pPr>
            <w:r w:rsidRPr="00A47994">
              <w:rPr>
                <w:rFonts w:eastAsia="Nova Mono"/>
                <w:lang w:eastAsia="ja-JP"/>
              </w:rPr>
              <w:t>№</w:t>
            </w:r>
            <w:r w:rsidR="0004390F" w:rsidRPr="00A47994">
              <w:rPr>
                <w:rFonts w:eastAsia="Nova Mono"/>
                <w:lang w:eastAsia="ja-JP"/>
              </w:rPr>
              <w:t xml:space="preserve"> </w:t>
            </w:r>
            <w:r w:rsidRPr="00A47994">
              <w:rPr>
                <w:rFonts w:eastAsia="Nova Mono"/>
                <w:lang w:eastAsia="ja-JP"/>
              </w:rPr>
              <w:t>п/п</w:t>
            </w:r>
          </w:p>
        </w:tc>
        <w:tc>
          <w:tcPr>
            <w:tcW w:w="1560" w:type="dxa"/>
            <w:vMerge w:val="restar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hideMark/>
          </w:tcPr>
          <w:p w14:paraId="10833CF5" w14:textId="10A47F18" w:rsidR="00321684" w:rsidRPr="00A47994" w:rsidRDefault="00321684" w:rsidP="00C2078E">
            <w:pPr>
              <w:widowControl w:val="0"/>
              <w:spacing w:line="254" w:lineRule="auto"/>
              <w:jc w:val="center"/>
              <w:rPr>
                <w:rFonts w:eastAsia="Roboto"/>
                <w:lang w:eastAsia="ja-JP"/>
              </w:rPr>
            </w:pPr>
            <w:r w:rsidRPr="00A47994">
              <w:rPr>
                <w:rFonts w:eastAsia="Roboto"/>
                <w:lang w:eastAsia="ja-JP"/>
              </w:rPr>
              <w:t>Код</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наиме-нование</w:t>
            </w:r>
            <w:r w:rsidR="0004390F" w:rsidRPr="00A47994">
              <w:rPr>
                <w:rFonts w:eastAsia="Roboto"/>
                <w:lang w:eastAsia="ja-JP"/>
              </w:rPr>
              <w:t xml:space="preserve"> </w:t>
            </w:r>
            <w:r w:rsidRPr="00A47994">
              <w:rPr>
                <w:rFonts w:eastAsia="Roboto"/>
                <w:lang w:eastAsia="ja-JP"/>
              </w:rPr>
              <w:t>вида</w:t>
            </w:r>
            <w:r w:rsidR="0004390F" w:rsidRPr="00A47994">
              <w:rPr>
                <w:rFonts w:eastAsia="Roboto"/>
                <w:lang w:eastAsia="ja-JP"/>
              </w:rPr>
              <w:t xml:space="preserve"> </w:t>
            </w:r>
            <w:r w:rsidRPr="00A47994">
              <w:rPr>
                <w:rFonts w:eastAsia="Roboto"/>
                <w:lang w:eastAsia="ja-JP"/>
              </w:rPr>
              <w:t>разрешенного</w:t>
            </w:r>
            <w:r w:rsidR="0004390F" w:rsidRPr="00A47994">
              <w:rPr>
                <w:rFonts w:eastAsia="Roboto"/>
                <w:lang w:eastAsia="ja-JP"/>
              </w:rPr>
              <w:t xml:space="preserve"> </w:t>
            </w:r>
            <w:r w:rsidRPr="00A47994">
              <w:rPr>
                <w:rFonts w:eastAsia="Roboto"/>
                <w:lang w:eastAsia="ja-JP"/>
              </w:rPr>
              <w:t>использо-вания</w:t>
            </w:r>
            <w:r w:rsidR="0004390F" w:rsidRPr="00A47994">
              <w:rPr>
                <w:rFonts w:eastAsia="Roboto"/>
                <w:lang w:eastAsia="ja-JP"/>
              </w:rPr>
              <w:t xml:space="preserve"> </w:t>
            </w:r>
            <w:r w:rsidRPr="00A47994">
              <w:rPr>
                <w:rFonts w:eastAsia="Roboto"/>
                <w:lang w:eastAsia="ja-JP"/>
              </w:rPr>
              <w:t>земельного</w:t>
            </w:r>
            <w:r w:rsidR="0004390F" w:rsidRPr="00A47994">
              <w:rPr>
                <w:rFonts w:eastAsia="Roboto"/>
                <w:lang w:eastAsia="ja-JP"/>
              </w:rPr>
              <w:t xml:space="preserve"> </w:t>
            </w:r>
            <w:r w:rsidRPr="00A47994">
              <w:rPr>
                <w:rFonts w:eastAsia="Roboto"/>
                <w:lang w:eastAsia="ja-JP"/>
              </w:rPr>
              <w:t>участка</w:t>
            </w:r>
          </w:p>
        </w:tc>
        <w:tc>
          <w:tcPr>
            <w:tcW w:w="1134" w:type="dxa"/>
            <w:vMerge w:val="restar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hideMark/>
          </w:tcPr>
          <w:p w14:paraId="15C63C54" w14:textId="339EB526" w:rsidR="00321684" w:rsidRPr="00A47994" w:rsidRDefault="00321684" w:rsidP="00C2078E">
            <w:pPr>
              <w:widowControl w:val="0"/>
              <w:spacing w:line="254" w:lineRule="auto"/>
              <w:jc w:val="center"/>
              <w:rPr>
                <w:rFonts w:eastAsia="Roboto"/>
                <w:lang w:eastAsia="ja-JP"/>
              </w:rPr>
            </w:pPr>
            <w:r w:rsidRPr="00A47994">
              <w:rPr>
                <w:rFonts w:eastAsia="Roboto"/>
                <w:lang w:eastAsia="ja-JP"/>
              </w:rPr>
              <w:t>Макси-мальный</w:t>
            </w:r>
            <w:r w:rsidR="0004390F" w:rsidRPr="00A47994">
              <w:rPr>
                <w:rFonts w:eastAsia="Roboto"/>
                <w:lang w:eastAsia="ja-JP"/>
              </w:rPr>
              <w:t xml:space="preserve"> </w:t>
            </w:r>
            <w:r w:rsidRPr="00A47994">
              <w:rPr>
                <w:rFonts w:eastAsia="Roboto"/>
                <w:lang w:eastAsia="ja-JP"/>
              </w:rPr>
              <w:t>отступ</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сооруже-ний,</w:t>
            </w:r>
            <w:r w:rsidR="0004390F" w:rsidRPr="00A47994">
              <w:rPr>
                <w:rFonts w:eastAsia="Roboto"/>
                <w:lang w:eastAsia="ja-JP"/>
              </w:rPr>
              <w:t xml:space="preserve"> </w:t>
            </w:r>
            <w:r w:rsidRPr="00A47994">
              <w:rPr>
                <w:rFonts w:eastAsia="Roboto"/>
                <w:lang w:eastAsia="ja-JP"/>
              </w:rPr>
              <w:t>форми-рующих</w:t>
            </w:r>
            <w:r w:rsidR="0004390F" w:rsidRPr="00A47994">
              <w:rPr>
                <w:rFonts w:eastAsia="Roboto"/>
                <w:lang w:eastAsia="ja-JP"/>
              </w:rPr>
              <w:t xml:space="preserve"> </w:t>
            </w:r>
            <w:r w:rsidRPr="00A47994">
              <w:rPr>
                <w:rFonts w:eastAsia="Roboto"/>
                <w:lang w:eastAsia="ja-JP"/>
              </w:rPr>
              <w:t>уличный</w:t>
            </w:r>
            <w:r w:rsidR="0004390F" w:rsidRPr="00A47994">
              <w:rPr>
                <w:rFonts w:eastAsia="Roboto"/>
                <w:lang w:eastAsia="ja-JP"/>
              </w:rPr>
              <w:t xml:space="preserve"> </w:t>
            </w:r>
            <w:r w:rsidRPr="00A47994">
              <w:rPr>
                <w:rFonts w:eastAsia="Roboto"/>
                <w:lang w:eastAsia="ja-JP"/>
              </w:rPr>
              <w:t>фронт,</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красных</w:t>
            </w:r>
            <w:r w:rsidR="0004390F" w:rsidRPr="00A47994">
              <w:rPr>
                <w:rFonts w:eastAsia="Roboto"/>
                <w:lang w:eastAsia="ja-JP"/>
              </w:rPr>
              <w:t xml:space="preserve"> </w:t>
            </w:r>
            <w:r w:rsidRPr="00A47994">
              <w:rPr>
                <w:rFonts w:eastAsia="Roboto"/>
                <w:lang w:eastAsia="ja-JP"/>
              </w:rPr>
              <w:t>линий**,</w:t>
            </w:r>
            <w:r w:rsidR="0004390F" w:rsidRPr="00A47994">
              <w:rPr>
                <w:rFonts w:eastAsia="Roboto"/>
                <w:lang w:eastAsia="ja-JP"/>
              </w:rPr>
              <w:t xml:space="preserve"> </w:t>
            </w:r>
            <w:r w:rsidRPr="00A47994">
              <w:rPr>
                <w:rFonts w:eastAsia="Roboto"/>
                <w:lang w:eastAsia="ja-JP"/>
              </w:rPr>
              <w:t>м</w:t>
            </w:r>
          </w:p>
        </w:tc>
        <w:tc>
          <w:tcPr>
            <w:tcW w:w="992" w:type="dxa"/>
            <w:vMerge w:val="restar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hideMark/>
          </w:tcPr>
          <w:p w14:paraId="71051444" w14:textId="3E903734" w:rsidR="00321684" w:rsidRPr="00A47994" w:rsidRDefault="00321684" w:rsidP="00C2078E">
            <w:pPr>
              <w:widowControl w:val="0"/>
              <w:spacing w:line="254" w:lineRule="auto"/>
              <w:jc w:val="center"/>
              <w:rPr>
                <w:rFonts w:eastAsia="Roboto"/>
                <w:lang w:eastAsia="ja-JP"/>
              </w:rPr>
            </w:pPr>
            <w:r w:rsidRPr="00A47994">
              <w:rPr>
                <w:rFonts w:eastAsia="Roboto"/>
                <w:lang w:eastAsia="ja-JP"/>
              </w:rPr>
              <w:t>Мини-мальная</w:t>
            </w:r>
            <w:r w:rsidR="0004390F" w:rsidRPr="00A47994">
              <w:rPr>
                <w:rFonts w:eastAsia="Roboto"/>
                <w:lang w:eastAsia="ja-JP"/>
              </w:rPr>
              <w:t xml:space="preserve"> </w:t>
            </w:r>
            <w:r w:rsidRPr="00A47994">
              <w:rPr>
                <w:rFonts w:eastAsia="Roboto"/>
                <w:lang w:eastAsia="ja-JP"/>
              </w:rPr>
              <w:t>высота</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вдоль</w:t>
            </w:r>
            <w:r w:rsidR="0004390F" w:rsidRPr="00A47994">
              <w:rPr>
                <w:rFonts w:eastAsia="Roboto"/>
                <w:lang w:eastAsia="ja-JP"/>
              </w:rPr>
              <w:t xml:space="preserve"> </w:t>
            </w:r>
            <w:r w:rsidRPr="00A47994">
              <w:rPr>
                <w:rFonts w:eastAsia="Roboto"/>
                <w:lang w:eastAsia="ja-JP"/>
              </w:rPr>
              <w:t>улично-дорож-ной</w:t>
            </w:r>
            <w:r w:rsidR="0004390F" w:rsidRPr="00A47994">
              <w:rPr>
                <w:rFonts w:eastAsia="Roboto"/>
                <w:lang w:eastAsia="ja-JP"/>
              </w:rPr>
              <w:t xml:space="preserve"> </w:t>
            </w:r>
            <w:r w:rsidRPr="00A47994">
              <w:rPr>
                <w:rFonts w:eastAsia="Roboto"/>
                <w:lang w:eastAsia="ja-JP"/>
              </w:rPr>
              <w:t>сети,</w:t>
            </w:r>
            <w:r w:rsidR="0004390F" w:rsidRPr="00A47994">
              <w:rPr>
                <w:rFonts w:eastAsia="Roboto"/>
                <w:lang w:eastAsia="ja-JP"/>
              </w:rPr>
              <w:t xml:space="preserve"> </w:t>
            </w:r>
            <w:r w:rsidRPr="00A47994">
              <w:rPr>
                <w:rFonts w:eastAsia="Roboto"/>
                <w:lang w:eastAsia="ja-JP"/>
              </w:rPr>
              <w:t>м</w:t>
            </w:r>
          </w:p>
        </w:tc>
        <w:tc>
          <w:tcPr>
            <w:tcW w:w="1134" w:type="dxa"/>
            <w:vMerge w:val="restar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hideMark/>
          </w:tcPr>
          <w:p w14:paraId="6AE765EB" w14:textId="106FBE97" w:rsidR="00321684" w:rsidRPr="00A47994" w:rsidRDefault="00321684" w:rsidP="00C2078E">
            <w:pPr>
              <w:widowControl w:val="0"/>
              <w:spacing w:line="254" w:lineRule="auto"/>
              <w:ind w:left="-110" w:right="-63"/>
              <w:jc w:val="center"/>
              <w:rPr>
                <w:rFonts w:eastAsia="Roboto"/>
                <w:lang w:eastAsia="ja-JP"/>
              </w:rPr>
            </w:pPr>
            <w:r w:rsidRPr="00A47994">
              <w:rPr>
                <w:rFonts w:eastAsia="Roboto"/>
                <w:lang w:eastAsia="ja-JP"/>
              </w:rPr>
              <w:t>Мини-мальный</w:t>
            </w:r>
            <w:r w:rsidR="0004390F" w:rsidRPr="00A47994">
              <w:rPr>
                <w:rFonts w:eastAsia="Roboto"/>
                <w:lang w:eastAsia="ja-JP"/>
              </w:rPr>
              <w:t xml:space="preserve"> </w:t>
            </w:r>
            <w:r w:rsidRPr="00A47994">
              <w:rPr>
                <w:rFonts w:eastAsia="Roboto"/>
                <w:lang w:eastAsia="ja-JP"/>
              </w:rPr>
              <w:t>процент</w:t>
            </w:r>
            <w:r w:rsidR="0004390F" w:rsidRPr="00A47994">
              <w:rPr>
                <w:rFonts w:eastAsia="Roboto"/>
                <w:lang w:eastAsia="ja-JP"/>
              </w:rPr>
              <w:t xml:space="preserve"> </w:t>
            </w:r>
            <w:r w:rsidRPr="00A47994">
              <w:rPr>
                <w:rFonts w:eastAsia="Roboto"/>
                <w:lang w:eastAsia="ja-JP"/>
              </w:rPr>
              <w:t>застроен-ности</w:t>
            </w:r>
            <w:r w:rsidR="0004390F" w:rsidRPr="00A47994">
              <w:rPr>
                <w:rFonts w:eastAsia="Roboto"/>
                <w:lang w:eastAsia="ja-JP"/>
              </w:rPr>
              <w:t xml:space="preserve"> </w:t>
            </w:r>
            <w:r w:rsidRPr="00A47994">
              <w:rPr>
                <w:rFonts w:eastAsia="Roboto"/>
                <w:lang w:eastAsia="ja-JP"/>
              </w:rPr>
              <w:t>уличного</w:t>
            </w:r>
            <w:r w:rsidR="0004390F" w:rsidRPr="00A47994">
              <w:rPr>
                <w:rFonts w:eastAsia="Roboto"/>
                <w:lang w:eastAsia="ja-JP"/>
              </w:rPr>
              <w:t xml:space="preserve"> </w:t>
            </w:r>
            <w:r w:rsidRPr="00A47994">
              <w:rPr>
                <w:rFonts w:eastAsia="Roboto"/>
                <w:lang w:eastAsia="ja-JP"/>
              </w:rPr>
              <w:t>фронта,</w:t>
            </w:r>
          </w:p>
          <w:p w14:paraId="4A3DD3E5" w14:textId="77777777" w:rsidR="00321684" w:rsidRPr="00A47994" w:rsidRDefault="00321684" w:rsidP="00C2078E">
            <w:pPr>
              <w:widowControl w:val="0"/>
              <w:spacing w:line="254" w:lineRule="auto"/>
              <w:ind w:left="-110" w:right="-63"/>
              <w:jc w:val="center"/>
              <w:rPr>
                <w:rFonts w:eastAsia="Roboto"/>
                <w:lang w:eastAsia="ja-JP"/>
              </w:rPr>
            </w:pPr>
            <w:r w:rsidRPr="00A47994">
              <w:rPr>
                <w:rFonts w:eastAsia="Roboto"/>
                <w:lang w:eastAsia="ja-JP"/>
              </w:rPr>
              <w:t>%</w:t>
            </w:r>
          </w:p>
        </w:tc>
        <w:tc>
          <w:tcPr>
            <w:tcW w:w="992" w:type="dxa"/>
            <w:vMerge w:val="restar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hideMark/>
          </w:tcPr>
          <w:p w14:paraId="40F6C4D8" w14:textId="7A1DD816" w:rsidR="00321684" w:rsidRPr="00A47994" w:rsidRDefault="00321684" w:rsidP="00C2078E">
            <w:pPr>
              <w:widowControl w:val="0"/>
              <w:spacing w:line="254" w:lineRule="auto"/>
              <w:jc w:val="center"/>
              <w:rPr>
                <w:rFonts w:eastAsia="Roboto"/>
                <w:lang w:eastAsia="ja-JP"/>
              </w:rPr>
            </w:pPr>
            <w:r w:rsidRPr="00A47994">
              <w:rPr>
                <w:rFonts w:eastAsia="Roboto"/>
                <w:lang w:eastAsia="ja-JP"/>
              </w:rPr>
              <w:t>Мини-мальная</w:t>
            </w:r>
            <w:r w:rsidR="0004390F" w:rsidRPr="00A47994">
              <w:rPr>
                <w:rFonts w:eastAsia="Roboto"/>
                <w:lang w:eastAsia="ja-JP"/>
              </w:rPr>
              <w:t xml:space="preserve"> </w:t>
            </w:r>
            <w:r w:rsidRPr="00A47994">
              <w:rPr>
                <w:rFonts w:eastAsia="Roboto"/>
                <w:lang w:eastAsia="ja-JP"/>
              </w:rPr>
              <w:t>высота</w:t>
            </w:r>
            <w:r w:rsidR="0004390F" w:rsidRPr="00A47994">
              <w:rPr>
                <w:rFonts w:eastAsia="Roboto"/>
                <w:lang w:eastAsia="ja-JP"/>
              </w:rPr>
              <w:t xml:space="preserve"> </w:t>
            </w:r>
            <w:r w:rsidRPr="00A47994">
              <w:rPr>
                <w:rFonts w:eastAsia="Roboto"/>
                <w:lang w:eastAsia="ja-JP"/>
              </w:rPr>
              <w:t>типового</w:t>
            </w:r>
            <w:r w:rsidR="0004390F" w:rsidRPr="00A47994">
              <w:rPr>
                <w:rFonts w:eastAsia="Roboto"/>
                <w:lang w:eastAsia="ja-JP"/>
              </w:rPr>
              <w:t xml:space="preserve"> </w:t>
            </w:r>
            <w:r w:rsidRPr="00A47994">
              <w:rPr>
                <w:rFonts w:eastAsia="Roboto"/>
                <w:lang w:eastAsia="ja-JP"/>
              </w:rPr>
              <w:t>этажа,</w:t>
            </w:r>
          </w:p>
          <w:p w14:paraId="55EA6557" w14:textId="77777777" w:rsidR="00321684" w:rsidRPr="00A47994" w:rsidRDefault="00321684" w:rsidP="00C2078E">
            <w:pPr>
              <w:widowControl w:val="0"/>
              <w:spacing w:line="254" w:lineRule="auto"/>
              <w:jc w:val="center"/>
              <w:rPr>
                <w:rFonts w:eastAsia="Roboto"/>
                <w:lang w:eastAsia="ja-JP"/>
              </w:rPr>
            </w:pPr>
            <w:r w:rsidRPr="00A47994">
              <w:rPr>
                <w:rFonts w:eastAsia="Roboto"/>
                <w:lang w:eastAsia="ja-JP"/>
              </w:rPr>
              <w:t>м</w:t>
            </w:r>
          </w:p>
        </w:tc>
        <w:tc>
          <w:tcPr>
            <w:tcW w:w="851" w:type="dxa"/>
            <w:vMerge w:val="restar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hideMark/>
          </w:tcPr>
          <w:p w14:paraId="1C3E9067" w14:textId="101DAE7B" w:rsidR="00321684" w:rsidRPr="00A47994" w:rsidRDefault="00321684" w:rsidP="00435460">
            <w:pPr>
              <w:widowControl w:val="0"/>
              <w:spacing w:line="254" w:lineRule="auto"/>
              <w:ind w:left="-55" w:right="-60"/>
              <w:jc w:val="center"/>
              <w:rPr>
                <w:rFonts w:eastAsia="Roboto"/>
                <w:lang w:eastAsia="ja-JP"/>
              </w:rPr>
            </w:pPr>
            <w:r w:rsidRPr="00A47994">
              <w:rPr>
                <w:rFonts w:eastAsia="Roboto"/>
                <w:lang w:eastAsia="ja-JP"/>
              </w:rPr>
              <w:t>Мини-мальная</w:t>
            </w:r>
            <w:r w:rsidR="0004390F" w:rsidRPr="00A47994">
              <w:rPr>
                <w:rFonts w:eastAsia="Roboto"/>
                <w:lang w:eastAsia="ja-JP"/>
              </w:rPr>
              <w:t xml:space="preserve"> </w:t>
            </w:r>
            <w:r w:rsidRPr="00A47994">
              <w:rPr>
                <w:rFonts w:eastAsia="Roboto"/>
                <w:lang w:eastAsia="ja-JP"/>
              </w:rPr>
              <w:t>высота</w:t>
            </w:r>
            <w:r w:rsidR="0004390F" w:rsidRPr="00A47994">
              <w:rPr>
                <w:rFonts w:eastAsia="Roboto"/>
                <w:lang w:eastAsia="ja-JP"/>
              </w:rPr>
              <w:t xml:space="preserve"> </w:t>
            </w:r>
            <w:r w:rsidRPr="00A47994">
              <w:rPr>
                <w:rFonts w:eastAsia="Roboto"/>
                <w:lang w:eastAsia="ja-JP"/>
              </w:rPr>
              <w:t>первого</w:t>
            </w:r>
            <w:r w:rsidR="0004390F" w:rsidRPr="00A47994">
              <w:rPr>
                <w:rFonts w:eastAsia="Roboto"/>
                <w:lang w:eastAsia="ja-JP"/>
              </w:rPr>
              <w:t xml:space="preserve"> </w:t>
            </w:r>
            <w:r w:rsidRPr="00A47994">
              <w:rPr>
                <w:rFonts w:eastAsia="Roboto"/>
                <w:lang w:eastAsia="ja-JP"/>
              </w:rPr>
              <w:t>этажа</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м</w:t>
            </w:r>
          </w:p>
        </w:tc>
        <w:tc>
          <w:tcPr>
            <w:tcW w:w="1276" w:type="dxa"/>
            <w:vMerge w:val="restar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hideMark/>
          </w:tcPr>
          <w:p w14:paraId="27367212" w14:textId="37E56A12" w:rsidR="00321684" w:rsidRPr="00A47994" w:rsidRDefault="00321684" w:rsidP="00C2078E">
            <w:pPr>
              <w:spacing w:line="254" w:lineRule="auto"/>
              <w:ind w:left="-74" w:right="-99"/>
              <w:jc w:val="center"/>
              <w:rPr>
                <w:rFonts w:eastAsia="Roboto"/>
                <w:lang w:eastAsia="ja-JP"/>
              </w:rPr>
            </w:pPr>
            <w:r w:rsidRPr="00A47994">
              <w:rPr>
                <w:rFonts w:eastAsia="Roboto"/>
                <w:lang w:eastAsia="ja-JP"/>
              </w:rPr>
              <w:t>Мини-мальный</w:t>
            </w:r>
            <w:r w:rsidR="0004390F" w:rsidRPr="00A47994">
              <w:rPr>
                <w:rFonts w:eastAsia="Roboto"/>
                <w:lang w:eastAsia="ja-JP"/>
              </w:rPr>
              <w:t xml:space="preserve"> </w:t>
            </w:r>
            <w:r w:rsidRPr="00A47994">
              <w:rPr>
                <w:rFonts w:eastAsia="Roboto"/>
                <w:lang w:eastAsia="ja-JP"/>
              </w:rPr>
              <w:t>процент</w:t>
            </w:r>
            <w:r w:rsidR="0004390F" w:rsidRPr="00A47994">
              <w:rPr>
                <w:rFonts w:eastAsia="Roboto"/>
                <w:lang w:eastAsia="ja-JP"/>
              </w:rPr>
              <w:t xml:space="preserve"> </w:t>
            </w:r>
            <w:r w:rsidRPr="00A47994">
              <w:rPr>
                <w:rFonts w:eastAsia="Roboto"/>
                <w:lang w:eastAsia="ja-JP"/>
              </w:rPr>
              <w:t>остекления</w:t>
            </w:r>
            <w:r w:rsidR="0004390F" w:rsidRPr="00A47994">
              <w:rPr>
                <w:rFonts w:eastAsia="Roboto"/>
                <w:lang w:eastAsia="ja-JP"/>
              </w:rPr>
              <w:t xml:space="preserve"> </w:t>
            </w:r>
            <w:r w:rsidRPr="00A47994">
              <w:rPr>
                <w:rFonts w:eastAsia="Roboto"/>
                <w:lang w:eastAsia="ja-JP"/>
              </w:rPr>
              <w:br/>
              <w:t>фасада</w:t>
            </w:r>
            <w:r w:rsidR="0004390F" w:rsidRPr="00A47994">
              <w:rPr>
                <w:rFonts w:eastAsia="Roboto"/>
                <w:lang w:eastAsia="ja-JP"/>
              </w:rPr>
              <w:t xml:space="preserve"> </w:t>
            </w:r>
            <w:r w:rsidRPr="00A47994">
              <w:rPr>
                <w:rFonts w:eastAsia="Roboto"/>
                <w:lang w:eastAsia="ja-JP"/>
              </w:rPr>
              <w:t>первого</w:t>
            </w:r>
            <w:r w:rsidR="0004390F" w:rsidRPr="00A47994">
              <w:rPr>
                <w:rFonts w:eastAsia="Roboto"/>
                <w:lang w:eastAsia="ja-JP"/>
              </w:rPr>
              <w:t xml:space="preserve"> </w:t>
            </w:r>
            <w:r w:rsidRPr="00A47994">
              <w:rPr>
                <w:rFonts w:eastAsia="Roboto"/>
                <w:lang w:eastAsia="ja-JP"/>
              </w:rPr>
              <w:t>этажа***,</w:t>
            </w:r>
            <w:r w:rsidR="0004390F" w:rsidRPr="00A47994">
              <w:rPr>
                <w:rFonts w:eastAsia="Roboto"/>
                <w:lang w:eastAsia="ja-JP"/>
              </w:rPr>
              <w:t xml:space="preserve"> </w:t>
            </w:r>
            <w:r w:rsidRPr="00A47994">
              <w:rPr>
                <w:rFonts w:eastAsia="Roboto"/>
                <w:lang w:eastAsia="ja-JP"/>
              </w:rPr>
              <w:t>%</w:t>
            </w:r>
          </w:p>
        </w:tc>
        <w:tc>
          <w:tcPr>
            <w:tcW w:w="1134" w:type="dxa"/>
            <w:vMerge w:val="restar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hideMark/>
          </w:tcPr>
          <w:p w14:paraId="6EC2EE49" w14:textId="51C8889F" w:rsidR="00321684" w:rsidRPr="00A47994" w:rsidRDefault="00321684" w:rsidP="00C2078E">
            <w:pPr>
              <w:spacing w:line="254" w:lineRule="auto"/>
              <w:jc w:val="center"/>
              <w:rPr>
                <w:rFonts w:eastAsia="Roboto"/>
                <w:lang w:eastAsia="ja-JP"/>
              </w:rPr>
            </w:pPr>
            <w:r w:rsidRPr="00A47994">
              <w:rPr>
                <w:rFonts w:eastAsia="Roboto"/>
                <w:lang w:eastAsia="ja-JP"/>
              </w:rPr>
              <w:t>Мини-мальная</w:t>
            </w:r>
            <w:r w:rsidR="0004390F" w:rsidRPr="00A47994">
              <w:rPr>
                <w:rFonts w:eastAsia="Roboto"/>
                <w:lang w:eastAsia="ja-JP"/>
              </w:rPr>
              <w:t xml:space="preserve"> </w:t>
            </w:r>
            <w:r w:rsidRPr="00A47994">
              <w:rPr>
                <w:rFonts w:eastAsia="Roboto"/>
                <w:lang w:eastAsia="ja-JP"/>
              </w:rPr>
              <w:t>высота</w:t>
            </w:r>
            <w:r w:rsidR="0004390F" w:rsidRPr="00A47994">
              <w:rPr>
                <w:rFonts w:eastAsia="Roboto"/>
                <w:lang w:eastAsia="ja-JP"/>
              </w:rPr>
              <w:t xml:space="preserve"> </w:t>
            </w:r>
            <w:r w:rsidRPr="00A47994">
              <w:rPr>
                <w:rFonts w:eastAsia="Roboto"/>
                <w:lang w:eastAsia="ja-JP"/>
              </w:rPr>
              <w:t>оконных</w:t>
            </w:r>
            <w:r w:rsidR="0004390F" w:rsidRPr="00A47994">
              <w:rPr>
                <w:rFonts w:eastAsia="Roboto"/>
                <w:lang w:eastAsia="ja-JP"/>
              </w:rPr>
              <w:t xml:space="preserve"> </w:t>
            </w:r>
            <w:r w:rsidRPr="00A47994">
              <w:rPr>
                <w:rFonts w:eastAsia="Roboto"/>
                <w:lang w:eastAsia="ja-JP"/>
              </w:rPr>
              <w:t>проемов</w:t>
            </w:r>
            <w:r w:rsidR="0004390F" w:rsidRPr="00A47994">
              <w:rPr>
                <w:rFonts w:eastAsia="Roboto"/>
                <w:lang w:eastAsia="ja-JP"/>
              </w:rPr>
              <w:t xml:space="preserve"> </w:t>
            </w:r>
            <w:r w:rsidRPr="00A47994">
              <w:rPr>
                <w:rFonts w:eastAsia="Roboto"/>
                <w:lang w:eastAsia="ja-JP"/>
              </w:rPr>
              <w:t>первых</w:t>
            </w:r>
            <w:r w:rsidR="0004390F" w:rsidRPr="00A47994">
              <w:rPr>
                <w:rFonts w:eastAsia="Roboto"/>
                <w:lang w:eastAsia="ja-JP"/>
              </w:rPr>
              <w:t xml:space="preserve"> </w:t>
            </w:r>
            <w:r w:rsidRPr="00A47994">
              <w:rPr>
                <w:rFonts w:eastAsia="Roboto"/>
                <w:lang w:eastAsia="ja-JP"/>
              </w:rPr>
              <w:t>этажей***,</w:t>
            </w:r>
            <w:r w:rsidR="0004390F" w:rsidRPr="00A47994">
              <w:rPr>
                <w:rFonts w:eastAsia="Roboto"/>
                <w:lang w:eastAsia="ja-JP"/>
              </w:rPr>
              <w:t xml:space="preserve"> </w:t>
            </w:r>
            <w:r w:rsidRPr="00A47994">
              <w:rPr>
                <w:rFonts w:eastAsia="Roboto"/>
                <w:lang w:eastAsia="ja-JP"/>
              </w:rPr>
              <w:t>м</w:t>
            </w:r>
          </w:p>
        </w:tc>
        <w:tc>
          <w:tcPr>
            <w:tcW w:w="1134" w:type="dxa"/>
            <w:vMerge w:val="restar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hideMark/>
          </w:tcPr>
          <w:p w14:paraId="473C46E1" w14:textId="6CD1C70D" w:rsidR="00321684" w:rsidRPr="00A47994" w:rsidRDefault="00321684" w:rsidP="00C2078E">
            <w:pPr>
              <w:widowControl w:val="0"/>
              <w:spacing w:line="254" w:lineRule="auto"/>
              <w:jc w:val="center"/>
              <w:rPr>
                <w:rFonts w:eastAsia="Roboto"/>
                <w:lang w:eastAsia="ja-JP"/>
              </w:rPr>
            </w:pPr>
            <w:r w:rsidRPr="00A47994">
              <w:rPr>
                <w:rFonts w:eastAsia="Roboto"/>
                <w:lang w:eastAsia="ja-JP"/>
              </w:rPr>
              <w:t>Макси-мальный</w:t>
            </w:r>
            <w:r w:rsidR="0004390F" w:rsidRPr="00A47994">
              <w:rPr>
                <w:rFonts w:eastAsia="Roboto"/>
                <w:lang w:eastAsia="ja-JP"/>
              </w:rPr>
              <w:t xml:space="preserve"> </w:t>
            </w:r>
            <w:r w:rsidRPr="00A47994">
              <w:rPr>
                <w:rFonts w:eastAsia="Roboto"/>
                <w:lang w:eastAsia="ja-JP"/>
              </w:rPr>
              <w:t>уклон</w:t>
            </w:r>
            <w:r w:rsidR="0004390F" w:rsidRPr="00A47994">
              <w:rPr>
                <w:rFonts w:eastAsia="Roboto"/>
                <w:lang w:eastAsia="ja-JP"/>
              </w:rPr>
              <w:t xml:space="preserve"> </w:t>
            </w:r>
            <w:r w:rsidRPr="00A47994">
              <w:rPr>
                <w:rFonts w:eastAsia="Roboto"/>
                <w:lang w:eastAsia="ja-JP"/>
              </w:rPr>
              <w:t>кровли,</w:t>
            </w:r>
            <w:r w:rsidR="0004390F" w:rsidRPr="00A47994">
              <w:rPr>
                <w:rFonts w:eastAsia="Roboto"/>
                <w:lang w:eastAsia="ja-JP"/>
              </w:rPr>
              <w:t xml:space="preserve"> </w:t>
            </w:r>
            <w:r w:rsidRPr="00A47994">
              <w:rPr>
                <w:rFonts w:eastAsia="Roboto"/>
                <w:lang w:eastAsia="ja-JP"/>
              </w:rPr>
              <w:t>градусов</w:t>
            </w:r>
          </w:p>
        </w:tc>
        <w:tc>
          <w:tcPr>
            <w:tcW w:w="992" w:type="dxa"/>
            <w:vMerge w:val="restar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hideMark/>
          </w:tcPr>
          <w:p w14:paraId="6E77EFFD" w14:textId="0C48DF05" w:rsidR="00321684" w:rsidRPr="00A47994" w:rsidRDefault="00321684" w:rsidP="00C2078E">
            <w:pPr>
              <w:widowControl w:val="0"/>
              <w:spacing w:line="254" w:lineRule="auto"/>
              <w:jc w:val="center"/>
              <w:rPr>
                <w:rFonts w:eastAsia="Roboto"/>
                <w:lang w:eastAsia="ja-JP"/>
              </w:rPr>
            </w:pPr>
            <w:r w:rsidRPr="00A47994">
              <w:rPr>
                <w:rFonts w:eastAsia="Roboto"/>
                <w:lang w:eastAsia="ja-JP"/>
              </w:rPr>
              <w:t>Макси-мальная</w:t>
            </w:r>
            <w:r w:rsidR="0004390F" w:rsidRPr="00A47994">
              <w:rPr>
                <w:rFonts w:eastAsia="Roboto"/>
                <w:lang w:eastAsia="ja-JP"/>
              </w:rPr>
              <w:t xml:space="preserve"> </w:t>
            </w:r>
            <w:r w:rsidRPr="00A47994">
              <w:rPr>
                <w:rFonts w:eastAsia="Roboto"/>
                <w:lang w:eastAsia="ja-JP"/>
              </w:rPr>
              <w:t>отметка</w:t>
            </w:r>
            <w:r w:rsidR="0004390F" w:rsidRPr="00A47994">
              <w:rPr>
                <w:rFonts w:eastAsia="Roboto"/>
                <w:lang w:eastAsia="ja-JP"/>
              </w:rPr>
              <w:t xml:space="preserve"> </w:t>
            </w:r>
            <w:r w:rsidRPr="00A47994">
              <w:rPr>
                <w:rFonts w:eastAsia="Roboto"/>
                <w:lang w:eastAsia="ja-JP"/>
              </w:rPr>
              <w:t>входной</w:t>
            </w:r>
            <w:r w:rsidR="0004390F" w:rsidRPr="00A47994">
              <w:rPr>
                <w:rFonts w:eastAsia="Roboto"/>
                <w:lang w:eastAsia="ja-JP"/>
              </w:rPr>
              <w:t xml:space="preserve"> </w:t>
            </w:r>
            <w:r w:rsidRPr="00A47994">
              <w:rPr>
                <w:rFonts w:eastAsia="Roboto"/>
                <w:lang w:eastAsia="ja-JP"/>
              </w:rPr>
              <w:t>группы,</w:t>
            </w:r>
            <w:r w:rsidR="0004390F" w:rsidRPr="00A47994">
              <w:rPr>
                <w:rFonts w:eastAsia="Roboto"/>
                <w:lang w:eastAsia="ja-JP"/>
              </w:rPr>
              <w:t xml:space="preserve"> </w:t>
            </w:r>
            <w:r w:rsidRPr="00A47994">
              <w:rPr>
                <w:rFonts w:eastAsia="Roboto"/>
                <w:lang w:eastAsia="ja-JP"/>
              </w:rPr>
              <w:t>м</w:t>
            </w:r>
          </w:p>
        </w:tc>
        <w:tc>
          <w:tcPr>
            <w:tcW w:w="997" w:type="dxa"/>
            <w:vMerge w:val="restar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hideMark/>
          </w:tcPr>
          <w:p w14:paraId="0A3EBD57" w14:textId="035615FA" w:rsidR="00321684" w:rsidRPr="00A47994" w:rsidRDefault="00321684" w:rsidP="00C2078E">
            <w:pPr>
              <w:widowControl w:val="0"/>
              <w:spacing w:line="254" w:lineRule="auto"/>
              <w:ind w:right="-31"/>
              <w:jc w:val="center"/>
              <w:rPr>
                <w:rFonts w:eastAsia="Roboto"/>
                <w:lang w:eastAsia="ja-JP"/>
              </w:rPr>
            </w:pPr>
            <w:r w:rsidRPr="00A47994">
              <w:rPr>
                <w:rFonts w:eastAsia="Roboto"/>
                <w:lang w:eastAsia="ja-JP"/>
              </w:rPr>
              <w:t>Макси-мальный</w:t>
            </w:r>
            <w:r w:rsidR="0004390F" w:rsidRPr="00A47994">
              <w:rPr>
                <w:rFonts w:eastAsia="Roboto"/>
                <w:lang w:eastAsia="ja-JP"/>
              </w:rPr>
              <w:t xml:space="preserve"> </w:t>
            </w:r>
            <w:r w:rsidRPr="00A47994">
              <w:rPr>
                <w:rFonts w:eastAsia="Roboto"/>
                <w:lang w:eastAsia="ja-JP"/>
              </w:rPr>
              <w:t>выступ</w:t>
            </w:r>
            <w:r w:rsidR="0004390F" w:rsidRPr="00A47994">
              <w:rPr>
                <w:rFonts w:eastAsia="Roboto"/>
                <w:lang w:eastAsia="ja-JP"/>
              </w:rPr>
              <w:t xml:space="preserve"> </w:t>
            </w:r>
            <w:r w:rsidRPr="00A47994">
              <w:rPr>
                <w:rFonts w:eastAsia="Roboto"/>
                <w:lang w:eastAsia="ja-JP"/>
              </w:rPr>
              <w:t>консоль-ных</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сооруже-ния</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допусти-мую</w:t>
            </w:r>
            <w:r w:rsidR="0004390F" w:rsidRPr="00A47994">
              <w:rPr>
                <w:rFonts w:eastAsia="Roboto"/>
                <w:lang w:eastAsia="ja-JP"/>
              </w:rPr>
              <w:t xml:space="preserve"> </w:t>
            </w:r>
            <w:r w:rsidRPr="00A47994">
              <w:rPr>
                <w:rFonts w:eastAsia="Roboto"/>
                <w:lang w:eastAsia="ja-JP"/>
              </w:rPr>
              <w:t>линию</w:t>
            </w:r>
            <w:r w:rsidR="0004390F" w:rsidRPr="00A47994">
              <w:rPr>
                <w:rFonts w:eastAsia="Roboto"/>
                <w:lang w:eastAsia="ja-JP"/>
              </w:rPr>
              <w:t xml:space="preserve"> </w:t>
            </w:r>
            <w:r w:rsidRPr="00A47994">
              <w:rPr>
                <w:rFonts w:eastAsia="Roboto"/>
                <w:lang w:eastAsia="ja-JP"/>
              </w:rPr>
              <w:t>застрой-ки,</w:t>
            </w:r>
            <w:r w:rsidR="0004390F" w:rsidRPr="00A47994">
              <w:rPr>
                <w:rFonts w:eastAsia="Roboto"/>
                <w:lang w:eastAsia="ja-JP"/>
              </w:rPr>
              <w:t xml:space="preserve"> </w:t>
            </w:r>
            <w:r w:rsidRPr="00A47994">
              <w:rPr>
                <w:rFonts w:eastAsia="Roboto"/>
                <w:lang w:eastAsia="ja-JP"/>
              </w:rPr>
              <w:t>м</w:t>
            </w:r>
          </w:p>
        </w:tc>
        <w:tc>
          <w:tcPr>
            <w:tcW w:w="1271" w:type="dxa"/>
            <w:vMerge w:val="restar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hideMark/>
          </w:tcPr>
          <w:p w14:paraId="23F272F9" w14:textId="61C2E744" w:rsidR="00321684" w:rsidRPr="00A47994" w:rsidRDefault="00321684" w:rsidP="00C2078E">
            <w:pPr>
              <w:widowControl w:val="0"/>
              <w:spacing w:line="254" w:lineRule="auto"/>
              <w:ind w:left="-73" w:right="-85"/>
              <w:jc w:val="center"/>
              <w:rPr>
                <w:rFonts w:eastAsia="Roboto"/>
                <w:lang w:eastAsia="ja-JP"/>
              </w:rPr>
            </w:pPr>
            <w:r w:rsidRPr="00A47994">
              <w:rPr>
                <w:rFonts w:eastAsia="Roboto"/>
                <w:lang w:eastAsia="ja-JP"/>
              </w:rPr>
              <w:t>Макси-мальная</w:t>
            </w:r>
            <w:r w:rsidR="0004390F" w:rsidRPr="00A47994">
              <w:rPr>
                <w:rFonts w:eastAsia="Roboto"/>
                <w:lang w:eastAsia="ja-JP"/>
              </w:rPr>
              <w:t xml:space="preserve"> </w:t>
            </w:r>
            <w:r w:rsidRPr="00A47994">
              <w:rPr>
                <w:rFonts w:eastAsia="Roboto"/>
                <w:lang w:eastAsia="ja-JP"/>
              </w:rPr>
              <w:t>общая</w:t>
            </w:r>
            <w:r w:rsidR="0004390F" w:rsidRPr="00A47994">
              <w:rPr>
                <w:rFonts w:eastAsia="Roboto"/>
                <w:lang w:eastAsia="ja-JP"/>
              </w:rPr>
              <w:t xml:space="preserve"> </w:t>
            </w:r>
            <w:r w:rsidRPr="00A47994">
              <w:rPr>
                <w:rFonts w:eastAsia="Roboto"/>
                <w:lang w:eastAsia="ja-JP"/>
              </w:rPr>
              <w:t>высота</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земельного</w:t>
            </w:r>
            <w:r w:rsidR="0004390F" w:rsidRPr="00A47994">
              <w:rPr>
                <w:rFonts w:eastAsia="Roboto"/>
                <w:lang w:eastAsia="ja-JP"/>
              </w:rPr>
              <w:t xml:space="preserve"> </w:t>
            </w:r>
            <w:r w:rsidRPr="00A47994">
              <w:rPr>
                <w:rFonts w:eastAsia="Roboto"/>
                <w:lang w:eastAsia="ja-JP"/>
              </w:rPr>
              <w:t>участка</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уровня</w:t>
            </w:r>
            <w:r w:rsidR="0004390F" w:rsidRPr="00A47994">
              <w:rPr>
                <w:rFonts w:eastAsia="Roboto"/>
                <w:lang w:eastAsia="ja-JP"/>
              </w:rPr>
              <w:t xml:space="preserve"> </w:t>
            </w:r>
            <w:r w:rsidRPr="00A47994">
              <w:rPr>
                <w:rFonts w:eastAsia="Roboto"/>
                <w:lang w:eastAsia="ja-JP"/>
              </w:rPr>
              <w:t>земли***,</w:t>
            </w:r>
            <w:r w:rsidR="0004390F" w:rsidRPr="00A47994">
              <w:rPr>
                <w:rFonts w:eastAsia="Roboto"/>
                <w:lang w:eastAsia="ja-JP"/>
              </w:rPr>
              <w:t xml:space="preserve"> </w:t>
            </w:r>
            <w:r w:rsidRPr="00A47994">
              <w:rPr>
                <w:rFonts w:eastAsia="Roboto"/>
                <w:lang w:eastAsia="ja-JP"/>
              </w:rPr>
              <w:t>м</w:t>
            </w:r>
          </w:p>
        </w:tc>
        <w:tc>
          <w:tcPr>
            <w:tcW w:w="1275" w:type="dxa"/>
            <w:vMerge w:val="restar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hideMark/>
          </w:tcPr>
          <w:p w14:paraId="27316F0F" w14:textId="4D71A0C0" w:rsidR="00321684" w:rsidRPr="00A47994" w:rsidRDefault="00321684" w:rsidP="00C2078E">
            <w:pPr>
              <w:widowControl w:val="0"/>
              <w:spacing w:line="254" w:lineRule="auto"/>
              <w:jc w:val="center"/>
              <w:rPr>
                <w:rFonts w:eastAsia="Roboto"/>
                <w:lang w:eastAsia="ja-JP"/>
              </w:rPr>
            </w:pPr>
            <w:r w:rsidRPr="00A47994">
              <w:rPr>
                <w:rFonts w:eastAsia="Roboto"/>
                <w:lang w:eastAsia="ja-JP"/>
              </w:rPr>
              <w:t>Макси-мальная</w:t>
            </w:r>
            <w:r w:rsidR="0004390F" w:rsidRPr="00A47994">
              <w:rPr>
                <w:rFonts w:eastAsia="Roboto"/>
                <w:lang w:eastAsia="ja-JP"/>
              </w:rPr>
              <w:t xml:space="preserve"> </w:t>
            </w:r>
            <w:r w:rsidRPr="00A47994">
              <w:rPr>
                <w:rFonts w:eastAsia="Roboto"/>
                <w:lang w:eastAsia="ja-JP"/>
              </w:rPr>
              <w:t>высота</w:t>
            </w:r>
            <w:r w:rsidR="0004390F" w:rsidRPr="00A47994">
              <w:rPr>
                <w:rFonts w:eastAsia="Roboto"/>
                <w:lang w:eastAsia="ja-JP"/>
              </w:rPr>
              <w:t xml:space="preserve"> </w:t>
            </w:r>
            <w:r w:rsidRPr="00A47994">
              <w:rPr>
                <w:rFonts w:eastAsia="Roboto"/>
                <w:lang w:eastAsia="ja-JP"/>
              </w:rPr>
              <w:t>непро-сматри-ваемой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земель-ного</w:t>
            </w:r>
            <w:r w:rsidR="0004390F" w:rsidRPr="00A47994">
              <w:rPr>
                <w:rFonts w:eastAsia="Roboto"/>
                <w:lang w:eastAsia="ja-JP"/>
              </w:rPr>
              <w:t xml:space="preserve"> </w:t>
            </w:r>
            <w:r w:rsidRPr="00A47994">
              <w:rPr>
                <w:rFonts w:eastAsia="Roboto"/>
                <w:lang w:eastAsia="ja-JP"/>
              </w:rPr>
              <w:t>участка***,</w:t>
            </w:r>
            <w:r w:rsidR="0004390F" w:rsidRPr="00A47994">
              <w:rPr>
                <w:rFonts w:eastAsia="Roboto"/>
                <w:lang w:eastAsia="ja-JP"/>
              </w:rPr>
              <w:t xml:space="preserve"> </w:t>
            </w:r>
            <w:r w:rsidRPr="00A47994">
              <w:rPr>
                <w:rFonts w:eastAsia="Roboto"/>
                <w:lang w:eastAsia="ja-JP"/>
              </w:rPr>
              <w:t>м</w:t>
            </w:r>
          </w:p>
        </w:tc>
      </w:tr>
      <w:tr w:rsidR="00321684" w:rsidRPr="00A47994" w14:paraId="3B07216B" w14:textId="77777777" w:rsidTr="002E6070">
        <w:trPr>
          <w:trHeight w:val="585"/>
          <w:tblHeader/>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403E84E3" w14:textId="77777777" w:rsidR="00321684" w:rsidRPr="00A47994" w:rsidRDefault="00321684" w:rsidP="00C2078E">
            <w:pPr>
              <w:rPr>
                <w:rFonts w:eastAsia="Roboto"/>
                <w:lang w:eastAsia="ja-JP"/>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97CCC4F" w14:textId="77777777" w:rsidR="00321684" w:rsidRPr="00A47994" w:rsidRDefault="00321684" w:rsidP="00C2078E">
            <w:pPr>
              <w:rPr>
                <w:rFonts w:eastAsia="Roboto"/>
                <w:lang w:eastAsia="ja-JP"/>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3B6D65C" w14:textId="77777777" w:rsidR="00321684" w:rsidRPr="00A47994" w:rsidRDefault="00321684" w:rsidP="00C2078E">
            <w:pPr>
              <w:rPr>
                <w:rFonts w:eastAsia="Roboto"/>
                <w:lang w:eastAsia="ja-JP"/>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84A2ADE" w14:textId="77777777" w:rsidR="00321684" w:rsidRPr="00A47994" w:rsidRDefault="00321684" w:rsidP="00C2078E">
            <w:pPr>
              <w:rPr>
                <w:rFonts w:eastAsia="Roboto"/>
                <w:lang w:eastAsia="ja-JP"/>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05B36E6" w14:textId="77777777" w:rsidR="00321684" w:rsidRPr="00A47994" w:rsidRDefault="00321684" w:rsidP="00C2078E">
            <w:pPr>
              <w:rPr>
                <w:rFonts w:eastAsia="Roboto"/>
                <w:lang w:eastAsia="ja-JP"/>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65614DB" w14:textId="77777777" w:rsidR="00321684" w:rsidRPr="00A47994" w:rsidRDefault="00321684" w:rsidP="00C2078E">
            <w:pPr>
              <w:rPr>
                <w:rFonts w:eastAsia="Roboto"/>
                <w:lang w:eastAsia="ja-JP"/>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F6B06C6" w14:textId="77777777" w:rsidR="00321684" w:rsidRPr="00A47994" w:rsidRDefault="00321684" w:rsidP="00C2078E">
            <w:pPr>
              <w:rPr>
                <w:rFonts w:eastAsia="Roboto"/>
                <w:lang w:eastAsia="ja-JP"/>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7EFC574" w14:textId="77777777" w:rsidR="00321684" w:rsidRPr="00A47994" w:rsidRDefault="00321684" w:rsidP="00C2078E">
            <w:pPr>
              <w:rPr>
                <w:rFonts w:eastAsia="Roboto"/>
                <w:lang w:eastAsia="ja-JP"/>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476BFB8" w14:textId="77777777" w:rsidR="00321684" w:rsidRPr="00A47994" w:rsidRDefault="00321684" w:rsidP="00C2078E">
            <w:pPr>
              <w:rPr>
                <w:rFonts w:eastAsia="Roboto"/>
                <w:lang w:eastAsia="ja-JP"/>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AA5C1BF" w14:textId="77777777" w:rsidR="00321684" w:rsidRPr="00A47994" w:rsidRDefault="00321684" w:rsidP="00C2078E">
            <w:pPr>
              <w:rPr>
                <w:rFonts w:eastAsia="Roboto"/>
                <w:lang w:eastAsia="ja-JP"/>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406964D" w14:textId="77777777" w:rsidR="00321684" w:rsidRPr="00A47994" w:rsidRDefault="00321684" w:rsidP="00C2078E">
            <w:pPr>
              <w:rPr>
                <w:rFonts w:eastAsia="Roboto"/>
                <w:lang w:eastAsia="ja-JP"/>
              </w:rPr>
            </w:pP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1BC0E09E" w14:textId="77777777" w:rsidR="00321684" w:rsidRPr="00A47994" w:rsidRDefault="00321684" w:rsidP="00C2078E">
            <w:pPr>
              <w:rPr>
                <w:rFonts w:eastAsia="Roboto"/>
                <w:lang w:eastAsia="ja-JP"/>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175BC4E" w14:textId="77777777" w:rsidR="00321684" w:rsidRPr="00A47994" w:rsidRDefault="00321684" w:rsidP="00C2078E">
            <w:pPr>
              <w:rPr>
                <w:rFonts w:eastAsia="Roboto"/>
                <w:lang w:eastAsia="ja-JP"/>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2CC5CAF0" w14:textId="77777777" w:rsidR="00321684" w:rsidRPr="00A47994" w:rsidRDefault="00321684" w:rsidP="00C2078E">
            <w:pPr>
              <w:rPr>
                <w:rFonts w:eastAsia="Roboto"/>
                <w:lang w:eastAsia="ja-JP"/>
              </w:rPr>
            </w:pPr>
          </w:p>
        </w:tc>
      </w:tr>
      <w:tr w:rsidR="00321684" w:rsidRPr="00A47994" w14:paraId="5F2E01F9"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B99E39C"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79BD9410" w14:textId="2AAC5D19" w:rsidR="00321684" w:rsidRPr="00A47994" w:rsidRDefault="00321684" w:rsidP="00C2078E">
            <w:pPr>
              <w:spacing w:line="254" w:lineRule="auto"/>
              <w:rPr>
                <w:rFonts w:eastAsia="Roboto"/>
                <w:lang w:eastAsia="ja-JP"/>
              </w:rPr>
            </w:pPr>
            <w:r w:rsidRPr="00A47994">
              <w:rPr>
                <w:rFonts w:eastAsia="Roboto"/>
                <w:lang w:eastAsia="ja-JP"/>
              </w:rPr>
              <w:t>2.1</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индиви</w:t>
            </w:r>
            <w:r w:rsidR="00815EF2" w:rsidRPr="00A47994">
              <w:rPr>
                <w:rFonts w:eastAsia="Roboto"/>
                <w:lang w:eastAsia="ja-JP"/>
              </w:rPr>
              <w:t>-</w:t>
            </w:r>
            <w:r w:rsidRPr="00A47994">
              <w:rPr>
                <w:rFonts w:eastAsia="Roboto"/>
                <w:lang w:eastAsia="ja-JP"/>
              </w:rPr>
              <w:t>дуального</w:t>
            </w:r>
            <w:r w:rsidR="0004390F" w:rsidRPr="00A47994">
              <w:rPr>
                <w:rFonts w:eastAsia="Roboto"/>
                <w:lang w:eastAsia="ja-JP"/>
              </w:rPr>
              <w:t xml:space="preserve"> </w:t>
            </w:r>
            <w:r w:rsidRPr="00A47994">
              <w:rPr>
                <w:rFonts w:eastAsia="Roboto"/>
                <w:lang w:eastAsia="ja-JP"/>
              </w:rPr>
              <w:t>жилищного</w:t>
            </w:r>
            <w:r w:rsidR="0004390F" w:rsidRPr="00A47994">
              <w:rPr>
                <w:rFonts w:eastAsia="Roboto"/>
                <w:lang w:eastAsia="ja-JP"/>
              </w:rPr>
              <w:t xml:space="preserve"> </w:t>
            </w:r>
            <w:r w:rsidRPr="00A47994">
              <w:rPr>
                <w:rFonts w:eastAsia="Roboto"/>
                <w:lang w:eastAsia="ja-JP"/>
              </w:rPr>
              <w:t>строительства</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8E61315"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2D7714C6"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4C64CB6B"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51DC9964"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851"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16F58326"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6"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63B4F8E8"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30BDCDA6"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7C872C52"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992"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68BC4FE1"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7"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1B5161F4"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1"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1C2780BF" w14:textId="4A285F6E" w:rsidR="00321684" w:rsidRPr="00A47994" w:rsidRDefault="00CC757E" w:rsidP="00C2078E">
            <w:pPr>
              <w:spacing w:line="254" w:lineRule="auto"/>
              <w:jc w:val="center"/>
              <w:rPr>
                <w:rFonts w:eastAsia="Roboto"/>
                <w:lang w:eastAsia="ja-JP"/>
              </w:rPr>
            </w:pPr>
            <w:r>
              <w:rPr>
                <w:rFonts w:eastAsia="Roboto"/>
                <w:lang w:eastAsia="ja-JP"/>
              </w:rPr>
              <w:t>2</w:t>
            </w:r>
          </w:p>
        </w:tc>
        <w:tc>
          <w:tcPr>
            <w:tcW w:w="1275"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3282CE38"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2D4A2AB1"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030EA02D"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63239558" w14:textId="374A9E93" w:rsidR="00321684" w:rsidRPr="00A47994" w:rsidRDefault="00321684" w:rsidP="00C2078E">
            <w:pPr>
              <w:spacing w:line="254" w:lineRule="auto"/>
              <w:ind w:right="-103"/>
              <w:rPr>
                <w:rFonts w:eastAsia="Roboto"/>
                <w:lang w:eastAsia="ja-JP"/>
              </w:rPr>
            </w:pPr>
            <w:r w:rsidRPr="00A47994">
              <w:rPr>
                <w:rFonts w:eastAsia="Roboto"/>
                <w:lang w:eastAsia="ja-JP"/>
              </w:rPr>
              <w:t>2.1.1</w:t>
            </w:r>
            <w:r w:rsidR="0004390F" w:rsidRPr="00A47994">
              <w:rPr>
                <w:rFonts w:eastAsia="Roboto"/>
                <w:lang w:eastAsia="ja-JP"/>
              </w:rPr>
              <w:t xml:space="preserve"> </w:t>
            </w:r>
            <w:r w:rsidRPr="00A47994">
              <w:rPr>
                <w:rFonts w:eastAsia="Roboto"/>
                <w:lang w:eastAsia="ja-JP"/>
              </w:rPr>
              <w:t>Малоэтажная</w:t>
            </w:r>
            <w:r w:rsidR="0004390F" w:rsidRPr="00A47994">
              <w:rPr>
                <w:rFonts w:eastAsia="Roboto"/>
                <w:lang w:eastAsia="ja-JP"/>
              </w:rPr>
              <w:t xml:space="preserve"> </w:t>
            </w:r>
            <w:r w:rsidRPr="00A47994">
              <w:rPr>
                <w:rFonts w:eastAsia="Roboto"/>
                <w:lang w:eastAsia="ja-JP"/>
              </w:rPr>
              <w:t>много</w:t>
            </w:r>
            <w:r w:rsidR="00815EF2" w:rsidRPr="00A47994">
              <w:rPr>
                <w:rFonts w:eastAsia="Roboto"/>
                <w:lang w:eastAsia="ja-JP"/>
              </w:rPr>
              <w:t>-</w:t>
            </w:r>
            <w:r w:rsidRPr="00A47994">
              <w:rPr>
                <w:rFonts w:eastAsia="Roboto"/>
                <w:lang w:eastAsia="ja-JP"/>
              </w:rPr>
              <w:t>квартирная</w:t>
            </w:r>
            <w:r w:rsidR="0004390F" w:rsidRPr="00A47994">
              <w:rPr>
                <w:rFonts w:eastAsia="Roboto"/>
                <w:lang w:eastAsia="ja-JP"/>
              </w:rPr>
              <w:t xml:space="preserve"> </w:t>
            </w:r>
            <w:r w:rsidRPr="00A47994">
              <w:rPr>
                <w:rFonts w:eastAsia="Roboto"/>
                <w:lang w:eastAsia="ja-JP"/>
              </w:rPr>
              <w:t>жилая</w:t>
            </w:r>
            <w:r w:rsidR="0004390F" w:rsidRPr="00A47994">
              <w:rPr>
                <w:rFonts w:eastAsia="Roboto"/>
                <w:lang w:eastAsia="ja-JP"/>
              </w:rPr>
              <w:t xml:space="preserve"> </w:t>
            </w:r>
            <w:r w:rsidRPr="00A47994">
              <w:rPr>
                <w:rFonts w:eastAsia="Roboto"/>
                <w:lang w:eastAsia="ja-JP"/>
              </w:rPr>
              <w:t>застройка</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725373F"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9C55A69"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32A1E8C"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1E2C7BC"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4156033"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3184365" w14:textId="77777777" w:rsidR="00321684" w:rsidRPr="00A47994" w:rsidRDefault="00321684" w:rsidP="00C2078E">
            <w:pPr>
              <w:spacing w:line="254" w:lineRule="auto"/>
              <w:jc w:val="center"/>
              <w:rPr>
                <w:rFonts w:eastAsia="Roboto"/>
                <w:lang w:eastAsia="ja-JP"/>
              </w:rPr>
            </w:pPr>
            <w:r w:rsidRPr="00A47994">
              <w:rPr>
                <w:rFonts w:eastAsia="Roboto"/>
                <w:lang w:eastAsia="ja-JP"/>
              </w:rPr>
              <w:t>40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4DE3C61"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CBF220B"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B89BA70"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DC24E9B" w14:textId="77777777" w:rsidR="00321684" w:rsidRPr="00A47994" w:rsidRDefault="00321684" w:rsidP="00C2078E">
            <w:pPr>
              <w:spacing w:line="254" w:lineRule="auto"/>
              <w:jc w:val="center"/>
              <w:rPr>
                <w:rFonts w:eastAsia="Roboto"/>
                <w:lang w:eastAsia="ja-JP"/>
              </w:rPr>
            </w:pPr>
            <w:r w:rsidRPr="00A47994">
              <w:rPr>
                <w:rFonts w:eastAsia="Roboto"/>
                <w:lang w:eastAsia="ja-JP"/>
              </w:rPr>
              <w:t>1,2</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24E43C9"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F8B47B1"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79507A97"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1549687"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751F84CB" w14:textId="2F2B0D6E" w:rsidR="00321684" w:rsidRPr="00A47994" w:rsidRDefault="00321684" w:rsidP="00C2078E">
            <w:pPr>
              <w:spacing w:line="254" w:lineRule="auto"/>
              <w:rPr>
                <w:rFonts w:eastAsia="Arial"/>
                <w:lang w:eastAsia="ja-JP"/>
              </w:rPr>
            </w:pPr>
            <w:r w:rsidRPr="00A47994">
              <w:rPr>
                <w:rFonts w:eastAsia="Roboto"/>
                <w:lang w:eastAsia="ja-JP"/>
              </w:rPr>
              <w:t>2.2</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ведения</w:t>
            </w:r>
            <w:r w:rsidR="0004390F" w:rsidRPr="00A47994">
              <w:rPr>
                <w:rFonts w:eastAsia="Roboto"/>
                <w:lang w:eastAsia="ja-JP"/>
              </w:rPr>
              <w:t xml:space="preserve"> </w:t>
            </w:r>
            <w:r w:rsidRPr="00A47994">
              <w:rPr>
                <w:rFonts w:eastAsia="Roboto"/>
                <w:lang w:eastAsia="ja-JP"/>
              </w:rPr>
              <w:t>личного</w:t>
            </w:r>
            <w:r w:rsidR="0004390F" w:rsidRPr="00A47994">
              <w:rPr>
                <w:rFonts w:eastAsia="Roboto"/>
                <w:lang w:eastAsia="ja-JP"/>
              </w:rPr>
              <w:t xml:space="preserve"> </w:t>
            </w:r>
            <w:r w:rsidRPr="00A47994">
              <w:rPr>
                <w:rFonts w:eastAsia="Roboto"/>
                <w:lang w:eastAsia="ja-JP"/>
              </w:rPr>
              <w:t>подсобного</w:t>
            </w:r>
            <w:r w:rsidR="0004390F" w:rsidRPr="00A47994">
              <w:rPr>
                <w:rFonts w:eastAsia="Roboto"/>
                <w:lang w:eastAsia="ja-JP"/>
              </w:rPr>
              <w:t xml:space="preserve"> </w:t>
            </w:r>
            <w:r w:rsidRPr="00A47994">
              <w:rPr>
                <w:rFonts w:eastAsia="Roboto"/>
                <w:lang w:eastAsia="ja-JP"/>
              </w:rPr>
              <w:t>хозяйства</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5365216"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FF7F707"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6CC83A4"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EE2D19D"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E90663B"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4AE9204"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8248037"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B5792E0"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9AA6D80"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A377DFA"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DE89553" w14:textId="03733B88" w:rsidR="00321684" w:rsidRPr="00A47994" w:rsidRDefault="00CC757E" w:rsidP="00C2078E">
            <w:pPr>
              <w:spacing w:line="254" w:lineRule="auto"/>
              <w:jc w:val="center"/>
              <w:rPr>
                <w:rFonts w:eastAsia="Roboto"/>
                <w:lang w:eastAsia="ja-JP"/>
              </w:rPr>
            </w:pPr>
            <w:r>
              <w:rPr>
                <w:rFonts w:eastAsia="Roboto"/>
                <w:lang w:eastAsia="ja-JP"/>
              </w:rPr>
              <w:t>2</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EB538CA"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61D92411"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F7BF190"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70EEDAC8" w14:textId="02677D66" w:rsidR="00321684" w:rsidRPr="00A47994" w:rsidRDefault="00321684" w:rsidP="00C2078E">
            <w:pPr>
              <w:spacing w:line="254" w:lineRule="auto"/>
              <w:rPr>
                <w:rFonts w:eastAsia="Roboto"/>
                <w:lang w:eastAsia="ja-JP"/>
              </w:rPr>
            </w:pPr>
            <w:r w:rsidRPr="00A47994">
              <w:rPr>
                <w:rFonts w:eastAsia="Roboto"/>
                <w:lang w:eastAsia="ja-JP"/>
              </w:rPr>
              <w:t>2.3</w:t>
            </w:r>
            <w:r w:rsidR="0004390F" w:rsidRPr="00A47994">
              <w:rPr>
                <w:rFonts w:eastAsia="Roboto"/>
                <w:lang w:eastAsia="ja-JP"/>
              </w:rPr>
              <w:t xml:space="preserve"> </w:t>
            </w:r>
            <w:r w:rsidRPr="00A47994">
              <w:rPr>
                <w:rFonts w:eastAsia="Roboto"/>
                <w:lang w:eastAsia="ja-JP"/>
              </w:rPr>
              <w:t>Блокиро-ванная</w:t>
            </w:r>
            <w:r w:rsidR="0004390F" w:rsidRPr="00A47994">
              <w:rPr>
                <w:rFonts w:eastAsia="Roboto"/>
                <w:lang w:eastAsia="ja-JP"/>
              </w:rPr>
              <w:t xml:space="preserve"> </w:t>
            </w:r>
            <w:r w:rsidRPr="00A47994">
              <w:rPr>
                <w:rFonts w:eastAsia="Roboto"/>
                <w:lang w:eastAsia="ja-JP"/>
              </w:rPr>
              <w:t>жилая</w:t>
            </w:r>
            <w:r w:rsidR="0004390F" w:rsidRPr="00A47994">
              <w:rPr>
                <w:rFonts w:eastAsia="Roboto"/>
                <w:lang w:eastAsia="ja-JP"/>
              </w:rPr>
              <w:t xml:space="preserve"> </w:t>
            </w:r>
            <w:r w:rsidRPr="00A47994">
              <w:rPr>
                <w:rFonts w:eastAsia="Roboto"/>
                <w:lang w:eastAsia="ja-JP"/>
              </w:rPr>
              <w:t>застройка</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64C10B6"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F29D8E0"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3720383"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7FD6F10"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09A94AC"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5467EDA"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C7D280C"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8760657"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2DDF100"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7736C16" w14:textId="77777777" w:rsidR="00321684" w:rsidRPr="00A47994" w:rsidRDefault="00321684" w:rsidP="00C2078E">
            <w:pPr>
              <w:spacing w:line="254" w:lineRule="auto"/>
              <w:jc w:val="center"/>
              <w:rPr>
                <w:rFonts w:eastAsia="Roboto"/>
                <w:lang w:eastAsia="ja-JP"/>
              </w:rPr>
            </w:pPr>
            <w:r w:rsidRPr="00A47994">
              <w:rPr>
                <w:rFonts w:eastAsia="Roboto"/>
                <w:lang w:eastAsia="ja-JP"/>
              </w:rPr>
              <w:t>1,2</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2064EB9"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706FB07"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21AA4A5E"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62498900"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3A19A343" w14:textId="64B03A23" w:rsidR="00321684" w:rsidRPr="00A47994" w:rsidRDefault="00321684" w:rsidP="00C2078E">
            <w:pPr>
              <w:spacing w:line="254" w:lineRule="auto"/>
              <w:rPr>
                <w:rFonts w:eastAsia="Roboto"/>
                <w:lang w:eastAsia="ja-JP"/>
              </w:rPr>
            </w:pPr>
            <w:r w:rsidRPr="00A47994">
              <w:rPr>
                <w:rFonts w:eastAsia="Roboto"/>
                <w:lang w:eastAsia="ja-JP"/>
              </w:rPr>
              <w:t>2.5</w:t>
            </w:r>
            <w:r w:rsidR="0004390F" w:rsidRPr="00A47994">
              <w:rPr>
                <w:rFonts w:eastAsia="Roboto"/>
                <w:lang w:eastAsia="ja-JP"/>
              </w:rPr>
              <w:t xml:space="preserve"> </w:t>
            </w:r>
            <w:r w:rsidRPr="00A47994">
              <w:rPr>
                <w:rFonts w:eastAsia="Roboto"/>
                <w:lang w:eastAsia="ja-JP"/>
              </w:rPr>
              <w:t>Средне-этажная</w:t>
            </w:r>
            <w:r w:rsidR="0004390F" w:rsidRPr="00A47994">
              <w:rPr>
                <w:rFonts w:eastAsia="Roboto"/>
                <w:lang w:eastAsia="ja-JP"/>
              </w:rPr>
              <w:t xml:space="preserve"> </w:t>
            </w:r>
            <w:r w:rsidRPr="00A47994">
              <w:rPr>
                <w:rFonts w:eastAsia="Roboto"/>
                <w:lang w:eastAsia="ja-JP"/>
              </w:rPr>
              <w:t>жилая</w:t>
            </w:r>
            <w:r w:rsidR="0004390F" w:rsidRPr="00A47994">
              <w:rPr>
                <w:rFonts w:eastAsia="Roboto"/>
                <w:lang w:eastAsia="ja-JP"/>
              </w:rPr>
              <w:t xml:space="preserve"> </w:t>
            </w:r>
            <w:r w:rsidRPr="00A47994">
              <w:rPr>
                <w:rFonts w:eastAsia="Roboto"/>
                <w:lang w:eastAsia="ja-JP"/>
              </w:rPr>
              <w:t>застройка</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4990827"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DDA663A"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E90C9C3"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3992012"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4703166"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F23EE3F" w14:textId="77777777" w:rsidR="00321684" w:rsidRPr="00A47994" w:rsidRDefault="00321684" w:rsidP="00C2078E">
            <w:pPr>
              <w:spacing w:line="254" w:lineRule="auto"/>
              <w:jc w:val="center"/>
              <w:rPr>
                <w:rFonts w:eastAsia="Roboto"/>
                <w:lang w:eastAsia="ja-JP"/>
              </w:rPr>
            </w:pPr>
            <w:r w:rsidRPr="00A47994">
              <w:rPr>
                <w:rFonts w:eastAsia="Roboto"/>
                <w:lang w:eastAsia="ja-JP"/>
              </w:rPr>
              <w:t>40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077B8B6"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BF5DF14"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27BEE9D"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77DC9B1" w14:textId="77777777" w:rsidR="00321684" w:rsidRPr="00A47994" w:rsidRDefault="00321684" w:rsidP="00C2078E">
            <w:pPr>
              <w:spacing w:line="254" w:lineRule="auto"/>
              <w:jc w:val="center"/>
              <w:rPr>
                <w:rFonts w:eastAsia="Roboto"/>
                <w:lang w:eastAsia="ja-JP"/>
              </w:rPr>
            </w:pPr>
            <w:r w:rsidRPr="00A47994">
              <w:rPr>
                <w:rFonts w:eastAsia="Roboto"/>
                <w:lang w:eastAsia="ja-JP"/>
              </w:rPr>
              <w:t>3</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FAF37CE"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FFCD5FD"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41A9A6DD"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CF3AA94"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4AE3AC9B" w14:textId="0764E11A" w:rsidR="00321684" w:rsidRPr="00A47994" w:rsidRDefault="00815EF2" w:rsidP="00C2078E">
            <w:pPr>
              <w:spacing w:line="254" w:lineRule="auto"/>
              <w:rPr>
                <w:rFonts w:eastAsia="Roboto"/>
                <w:lang w:eastAsia="ja-JP"/>
              </w:rPr>
            </w:pPr>
            <w:r w:rsidRPr="00A47994">
              <w:rPr>
                <w:rFonts w:eastAsia="Roboto"/>
                <w:lang w:eastAsia="ja-JP"/>
              </w:rPr>
              <w:t xml:space="preserve"> </w:t>
            </w:r>
            <w:r w:rsidR="000C692B" w:rsidRPr="00A47994">
              <w:rPr>
                <w:rFonts w:eastAsia="Roboto"/>
                <w:lang w:eastAsia="ja-JP"/>
              </w:rPr>
              <w:t xml:space="preserve">2.6 </w:t>
            </w:r>
            <w:r w:rsidR="00321684" w:rsidRPr="00A47994">
              <w:rPr>
                <w:rFonts w:eastAsia="Roboto"/>
                <w:lang w:eastAsia="ja-JP"/>
              </w:rPr>
              <w:t>Много-этажная</w:t>
            </w:r>
            <w:r w:rsidR="0004390F" w:rsidRPr="00A47994">
              <w:rPr>
                <w:rFonts w:eastAsia="Roboto"/>
                <w:lang w:eastAsia="ja-JP"/>
              </w:rPr>
              <w:t xml:space="preserve"> </w:t>
            </w:r>
            <w:r w:rsidR="00321684" w:rsidRPr="00A47994">
              <w:rPr>
                <w:rFonts w:eastAsia="Roboto"/>
                <w:lang w:eastAsia="ja-JP"/>
              </w:rPr>
              <w:t>жилая</w:t>
            </w:r>
            <w:r w:rsidR="0004390F" w:rsidRPr="00A47994">
              <w:rPr>
                <w:rFonts w:eastAsia="Roboto"/>
                <w:lang w:eastAsia="ja-JP"/>
              </w:rPr>
              <w:t xml:space="preserve"> </w:t>
            </w:r>
            <w:r w:rsidR="00321684" w:rsidRPr="00A47994">
              <w:rPr>
                <w:rFonts w:eastAsia="Roboto"/>
                <w:lang w:eastAsia="ja-JP"/>
              </w:rPr>
              <w:t>застройка</w:t>
            </w:r>
            <w:r w:rsidR="0004390F" w:rsidRPr="00A47994">
              <w:rPr>
                <w:rFonts w:eastAsia="Roboto"/>
                <w:lang w:eastAsia="ja-JP"/>
              </w:rPr>
              <w:t xml:space="preserve"> </w:t>
            </w:r>
            <w:r w:rsidR="00321684" w:rsidRPr="00A47994">
              <w:rPr>
                <w:rFonts w:eastAsia="Roboto"/>
                <w:lang w:eastAsia="ja-JP"/>
              </w:rPr>
              <w:t>(высотная</w:t>
            </w:r>
            <w:r w:rsidR="0004390F" w:rsidRPr="00A47994">
              <w:rPr>
                <w:rFonts w:eastAsia="Roboto"/>
                <w:lang w:eastAsia="ja-JP"/>
              </w:rPr>
              <w:t xml:space="preserve"> </w:t>
            </w:r>
            <w:r w:rsidR="00321684" w:rsidRPr="00A47994">
              <w:rPr>
                <w:rFonts w:eastAsia="Roboto"/>
                <w:lang w:eastAsia="ja-JP"/>
              </w:rPr>
              <w:t>застройка)</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B61A308"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BB832E4"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4850528"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E23AF70"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A0E48B5"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1082CAF" w14:textId="77777777" w:rsidR="00321684" w:rsidRPr="00A47994" w:rsidRDefault="00321684" w:rsidP="00C2078E">
            <w:pPr>
              <w:spacing w:line="254" w:lineRule="auto"/>
              <w:jc w:val="center"/>
              <w:rPr>
                <w:rFonts w:eastAsia="Roboto"/>
                <w:lang w:eastAsia="ja-JP"/>
              </w:rPr>
            </w:pPr>
            <w:r w:rsidRPr="00A47994">
              <w:rPr>
                <w:rFonts w:eastAsia="Roboto"/>
                <w:lang w:eastAsia="ja-JP"/>
              </w:rPr>
              <w:t>40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1A702BF"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F215D09"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DFB01A8"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17B4647" w14:textId="77777777" w:rsidR="00321684" w:rsidRPr="00A47994" w:rsidRDefault="00321684" w:rsidP="00C2078E">
            <w:pPr>
              <w:spacing w:line="254" w:lineRule="auto"/>
              <w:jc w:val="center"/>
              <w:rPr>
                <w:rFonts w:eastAsia="Roboto"/>
                <w:lang w:eastAsia="ja-JP"/>
              </w:rPr>
            </w:pPr>
            <w:r w:rsidRPr="00A47994">
              <w:rPr>
                <w:rFonts w:eastAsia="Roboto"/>
                <w:lang w:eastAsia="ja-JP"/>
              </w:rPr>
              <w:t>3</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143C6C4"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02D3726"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76D72666" w14:textId="77777777" w:rsidTr="002E6070">
        <w:trPr>
          <w:trHeight w:val="57"/>
          <w:jc w:val="center"/>
        </w:trPr>
        <w:tc>
          <w:tcPr>
            <w:tcW w:w="562" w:type="dxa"/>
            <w:tcBorders>
              <w:top w:val="nil"/>
              <w:left w:val="single" w:sz="4" w:space="0" w:color="000000"/>
              <w:bottom w:val="single" w:sz="4" w:space="0" w:color="000000"/>
              <w:right w:val="single" w:sz="4" w:space="0" w:color="000000"/>
            </w:tcBorders>
            <w:tcMar>
              <w:top w:w="56" w:type="dxa"/>
              <w:left w:w="56" w:type="dxa"/>
              <w:bottom w:w="56" w:type="dxa"/>
              <w:right w:w="56" w:type="dxa"/>
            </w:tcMar>
            <w:vAlign w:val="center"/>
          </w:tcPr>
          <w:p w14:paraId="24734201"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nil"/>
              <w:left w:val="nil"/>
              <w:bottom w:val="single" w:sz="4" w:space="0" w:color="000000"/>
              <w:right w:val="single" w:sz="4" w:space="0" w:color="000000"/>
            </w:tcBorders>
            <w:tcMar>
              <w:top w:w="56" w:type="dxa"/>
              <w:left w:w="56" w:type="dxa"/>
              <w:bottom w:w="56" w:type="dxa"/>
              <w:right w:w="56" w:type="dxa"/>
            </w:tcMar>
            <w:hideMark/>
          </w:tcPr>
          <w:p w14:paraId="74B7F268" w14:textId="77B2F69C" w:rsidR="00321684" w:rsidRPr="00A47994" w:rsidRDefault="00321684" w:rsidP="00C2078E">
            <w:pPr>
              <w:spacing w:line="254" w:lineRule="auto"/>
              <w:rPr>
                <w:rFonts w:eastAsia="Roboto"/>
                <w:lang w:eastAsia="ja-JP"/>
              </w:rPr>
            </w:pPr>
            <w:r w:rsidRPr="00A47994">
              <w:rPr>
                <w:rFonts w:eastAsia="Roboto"/>
                <w:lang w:eastAsia="ja-JP"/>
              </w:rPr>
              <w:t>2.7</w:t>
            </w:r>
            <w:r w:rsidR="0004390F" w:rsidRPr="00A47994">
              <w:rPr>
                <w:rFonts w:eastAsia="Roboto"/>
                <w:lang w:eastAsia="ja-JP"/>
              </w:rPr>
              <w:t xml:space="preserve"> </w:t>
            </w:r>
            <w:r w:rsidRPr="00A47994">
              <w:rPr>
                <w:rFonts w:eastAsia="Roboto"/>
                <w:lang w:eastAsia="ja-JP"/>
              </w:rPr>
              <w:t>Обслужи-вание</w:t>
            </w:r>
            <w:r w:rsidR="0004390F" w:rsidRPr="00A47994">
              <w:rPr>
                <w:rFonts w:eastAsia="Roboto"/>
                <w:lang w:eastAsia="ja-JP"/>
              </w:rPr>
              <w:t xml:space="preserve"> </w:t>
            </w:r>
            <w:r w:rsidRPr="00A47994">
              <w:rPr>
                <w:rFonts w:eastAsia="Roboto"/>
                <w:lang w:eastAsia="ja-JP"/>
              </w:rPr>
              <w:t>жилой</w:t>
            </w:r>
            <w:r w:rsidR="0004390F" w:rsidRPr="00A47994">
              <w:rPr>
                <w:rFonts w:eastAsia="Roboto"/>
                <w:lang w:eastAsia="ja-JP"/>
              </w:rPr>
              <w:t xml:space="preserve"> </w:t>
            </w:r>
            <w:r w:rsidRPr="00A47994">
              <w:rPr>
                <w:rFonts w:eastAsia="Roboto"/>
                <w:lang w:eastAsia="ja-JP"/>
              </w:rPr>
              <w:t>застройки</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FDB7C03"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2315F39"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B1EE945"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BE7D48E"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7D23947"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6EC5600" w14:textId="77777777" w:rsidR="00321684" w:rsidRPr="00A47994" w:rsidRDefault="00321684" w:rsidP="00C2078E">
            <w:pPr>
              <w:spacing w:line="254" w:lineRule="auto"/>
              <w:jc w:val="center"/>
              <w:rPr>
                <w:rFonts w:eastAsia="Roboto"/>
                <w:lang w:eastAsia="ja-JP"/>
              </w:rPr>
            </w:pPr>
            <w:r w:rsidRPr="00A47994">
              <w:rPr>
                <w:rFonts w:eastAsia="Roboto"/>
                <w:lang w:eastAsia="ja-JP"/>
              </w:rPr>
              <w:t>40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3AC057C"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95B2476"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892A878"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D55E91F"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3DD28D2"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673E2F9"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4A78D0D3" w14:textId="77777777" w:rsidTr="002E6070">
        <w:trPr>
          <w:trHeight w:hRule="exact" w:val="1134"/>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36E8FCE2"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233A3E40" w14:textId="3CD5EE34" w:rsidR="00321684" w:rsidRPr="00A47994" w:rsidRDefault="00321684" w:rsidP="00C2078E">
            <w:pPr>
              <w:spacing w:line="254" w:lineRule="auto"/>
              <w:ind w:right="-103"/>
              <w:rPr>
                <w:rFonts w:eastAsia="Roboto"/>
                <w:lang w:eastAsia="ja-JP"/>
              </w:rPr>
            </w:pPr>
            <w:r w:rsidRPr="00A47994">
              <w:rPr>
                <w:rFonts w:eastAsia="Roboto"/>
                <w:lang w:eastAsia="ja-JP"/>
              </w:rPr>
              <w:t>2.7.1</w:t>
            </w:r>
            <w:r w:rsidR="0004390F" w:rsidRPr="00A47994">
              <w:rPr>
                <w:rFonts w:eastAsia="Roboto"/>
                <w:lang w:eastAsia="ja-JP"/>
              </w:rPr>
              <w:t xml:space="preserve"> </w:t>
            </w:r>
            <w:r w:rsidRPr="00A47994">
              <w:rPr>
                <w:rFonts w:eastAsia="Roboto"/>
                <w:lang w:eastAsia="ja-JP"/>
              </w:rPr>
              <w:t>Хранение</w:t>
            </w:r>
            <w:r w:rsidR="0004390F" w:rsidRPr="00A47994">
              <w:rPr>
                <w:rFonts w:eastAsia="Roboto"/>
                <w:lang w:eastAsia="ja-JP"/>
              </w:rPr>
              <w:t xml:space="preserve"> </w:t>
            </w:r>
            <w:r w:rsidRPr="00A47994">
              <w:rPr>
                <w:rFonts w:eastAsia="Roboto"/>
                <w:lang w:eastAsia="ja-JP"/>
              </w:rPr>
              <w:t>автотранс-порта</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C72D00E"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BA46268"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C6007E5"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B1BCD68"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4A3FA3B"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1C36F31"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18D88C4"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DC47223"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45B85A0"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6223975"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A031613"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3727ED7"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15476514" w14:textId="77777777" w:rsidTr="002E6070">
        <w:trPr>
          <w:trHeight w:hRule="exact" w:val="2721"/>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7F01CE0"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71907844" w14:textId="08F2181B" w:rsidR="00321684" w:rsidRPr="00A47994" w:rsidRDefault="00321684" w:rsidP="00C2078E">
            <w:pPr>
              <w:spacing w:line="254" w:lineRule="auto"/>
              <w:ind w:right="-103"/>
              <w:rPr>
                <w:rFonts w:eastAsia="Roboto"/>
                <w:lang w:eastAsia="ja-JP"/>
              </w:rPr>
            </w:pPr>
            <w:r w:rsidRPr="00A47994">
              <w:rPr>
                <w:rFonts w:eastAsia="Roboto"/>
                <w:lang w:eastAsia="ja-JP"/>
              </w:rPr>
              <w:t>3.1.2</w:t>
            </w:r>
            <w:r w:rsidR="0004390F" w:rsidRPr="00A47994">
              <w:rPr>
                <w:rFonts w:eastAsia="Roboto"/>
                <w:lang w:eastAsia="ja-JP"/>
              </w:rPr>
              <w:t xml:space="preserve"> </w:t>
            </w:r>
            <w:r w:rsidRPr="00A47994">
              <w:rPr>
                <w:rFonts w:eastAsia="Roboto"/>
                <w:lang w:eastAsia="ja-JP"/>
              </w:rPr>
              <w:t>Адми-нистративные</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органи-заций,</w:t>
            </w:r>
            <w:r w:rsidR="0004390F" w:rsidRPr="00A47994">
              <w:rPr>
                <w:rFonts w:eastAsia="Roboto"/>
                <w:lang w:eastAsia="ja-JP"/>
              </w:rPr>
              <w:t xml:space="preserve"> </w:t>
            </w:r>
            <w:r w:rsidRPr="00A47994">
              <w:rPr>
                <w:rFonts w:eastAsia="Roboto"/>
                <w:lang w:eastAsia="ja-JP"/>
              </w:rPr>
              <w:t>обеспе-чивающих</w:t>
            </w:r>
            <w:r w:rsidR="0004390F" w:rsidRPr="00A47994">
              <w:rPr>
                <w:rFonts w:eastAsia="Roboto"/>
                <w:lang w:eastAsia="ja-JP"/>
              </w:rPr>
              <w:t xml:space="preserve"> </w:t>
            </w:r>
            <w:r w:rsidRPr="00A47994">
              <w:rPr>
                <w:rFonts w:eastAsia="Roboto"/>
                <w:lang w:eastAsia="ja-JP"/>
              </w:rPr>
              <w:t>предостав-ление</w:t>
            </w:r>
            <w:r w:rsidR="0004390F" w:rsidRPr="00A47994">
              <w:rPr>
                <w:rFonts w:eastAsia="Roboto"/>
                <w:lang w:eastAsia="ja-JP"/>
              </w:rPr>
              <w:t xml:space="preserve"> </w:t>
            </w:r>
            <w:r w:rsidRPr="00A47994">
              <w:rPr>
                <w:rFonts w:eastAsia="Roboto"/>
                <w:lang w:eastAsia="ja-JP"/>
              </w:rPr>
              <w:t>комму-нальных</w:t>
            </w:r>
            <w:r w:rsidR="0004390F" w:rsidRPr="00A47994">
              <w:rPr>
                <w:rFonts w:eastAsia="Roboto"/>
                <w:lang w:eastAsia="ja-JP"/>
              </w:rPr>
              <w:t xml:space="preserve"> </w:t>
            </w:r>
            <w:r w:rsidRPr="00A47994">
              <w:rPr>
                <w:rFonts w:eastAsia="Roboto"/>
                <w:lang w:eastAsia="ja-JP"/>
              </w:rPr>
              <w:t>услуг</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E62C010"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D6F0D4A" w14:textId="77777777" w:rsidR="00321684" w:rsidRPr="00A47994" w:rsidRDefault="00321684" w:rsidP="00C2078E">
            <w:pPr>
              <w:spacing w:line="254" w:lineRule="auto"/>
              <w:jc w:val="center"/>
              <w:rPr>
                <w:rFonts w:eastAsia="Roboto"/>
                <w:lang w:eastAsia="ja-JP"/>
              </w:rPr>
            </w:pPr>
            <w:r w:rsidRPr="00A47994">
              <w:rPr>
                <w:rFonts w:eastAsia="Roboto"/>
                <w:lang w:eastAsia="ja-JP"/>
              </w:rPr>
              <w:t>4,35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85DA3CD"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B61DA18"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3F8B6C4"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7885459" w14:textId="77777777" w:rsidR="00321684" w:rsidRPr="00A47994" w:rsidRDefault="00321684" w:rsidP="00C2078E">
            <w:pPr>
              <w:spacing w:line="254" w:lineRule="auto"/>
              <w:jc w:val="center"/>
              <w:rPr>
                <w:rFonts w:eastAsia="Roboto"/>
                <w:lang w:eastAsia="ja-JP"/>
              </w:rPr>
            </w:pPr>
            <w:r w:rsidRPr="00A47994">
              <w:rPr>
                <w:rFonts w:eastAsia="Roboto"/>
                <w:lang w:eastAsia="ja-JP"/>
              </w:rPr>
              <w:t>40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4189752"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E721F73"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B2D3F85"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1EA8265"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C99358F"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CA872C2"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44BBC380" w14:textId="77777777" w:rsidTr="002E6070">
        <w:trPr>
          <w:trHeight w:hRule="exact" w:val="1304"/>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6EFD799E"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0D2F9BF0" w14:textId="2FF7B922" w:rsidR="00321684" w:rsidRPr="00A47994" w:rsidRDefault="00321684" w:rsidP="00C2078E">
            <w:pPr>
              <w:spacing w:line="254" w:lineRule="auto"/>
              <w:rPr>
                <w:rFonts w:eastAsia="Roboto"/>
                <w:lang w:eastAsia="ja-JP"/>
              </w:rPr>
            </w:pPr>
            <w:r w:rsidRPr="00A47994">
              <w:rPr>
                <w:rFonts w:eastAsia="Roboto"/>
                <w:lang w:eastAsia="ja-JP"/>
              </w:rPr>
              <w:t>3.2.1</w:t>
            </w:r>
            <w:r w:rsidR="0004390F" w:rsidRPr="00A47994">
              <w:rPr>
                <w:rFonts w:eastAsia="Roboto"/>
                <w:lang w:eastAsia="ja-JP"/>
              </w:rPr>
              <w:t xml:space="preserve"> </w:t>
            </w:r>
            <w:r w:rsidRPr="00A47994">
              <w:rPr>
                <w:rFonts w:eastAsia="Roboto"/>
                <w:lang w:eastAsia="ja-JP"/>
              </w:rPr>
              <w:t>Дома</w:t>
            </w:r>
            <w:r w:rsidR="0004390F" w:rsidRPr="00A47994">
              <w:rPr>
                <w:rFonts w:eastAsia="Roboto"/>
                <w:lang w:eastAsia="ja-JP"/>
              </w:rPr>
              <w:t xml:space="preserve"> </w:t>
            </w:r>
            <w:r w:rsidRPr="00A47994">
              <w:rPr>
                <w:rFonts w:eastAsia="Roboto"/>
                <w:lang w:eastAsia="ja-JP"/>
              </w:rPr>
              <w:t>социального</w:t>
            </w:r>
            <w:r w:rsidR="0004390F" w:rsidRPr="00A47994">
              <w:rPr>
                <w:rFonts w:eastAsia="Roboto"/>
                <w:lang w:eastAsia="ja-JP"/>
              </w:rPr>
              <w:t xml:space="preserve"> </w:t>
            </w:r>
            <w:r w:rsidRPr="00A47994">
              <w:rPr>
                <w:rFonts w:eastAsia="Roboto"/>
                <w:lang w:eastAsia="ja-JP"/>
              </w:rPr>
              <w:t>обслуживания</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67DEB46"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7B7D942" w14:textId="77777777" w:rsidR="00321684" w:rsidRPr="00A47994" w:rsidRDefault="00321684" w:rsidP="00C2078E">
            <w:pPr>
              <w:spacing w:line="254" w:lineRule="auto"/>
              <w:jc w:val="center"/>
              <w:rPr>
                <w:rFonts w:eastAsia="Roboto"/>
                <w:lang w:eastAsia="ja-JP"/>
              </w:rPr>
            </w:pPr>
            <w:r w:rsidRPr="00A47994">
              <w:rPr>
                <w:rFonts w:eastAsia="Roboto"/>
                <w:lang w:eastAsia="ja-JP"/>
              </w:rPr>
              <w:t>4,35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316AA7E"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79784BB"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ACBD56B"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8C761C2"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3FE1AEF"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65BF2EE"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0835F77"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AF22B40" w14:textId="77777777" w:rsidR="00321684" w:rsidRPr="00A47994" w:rsidRDefault="00321684" w:rsidP="00C2078E">
            <w:pPr>
              <w:spacing w:line="254" w:lineRule="auto"/>
              <w:jc w:val="center"/>
              <w:rPr>
                <w:rFonts w:eastAsia="Roboto"/>
                <w:lang w:eastAsia="ja-JP"/>
              </w:rPr>
            </w:pPr>
            <w:r w:rsidRPr="00A47994">
              <w:rPr>
                <w:rFonts w:eastAsia="Roboto"/>
                <w:lang w:eastAsia="ja-JP"/>
              </w:rPr>
              <w:t>1,2</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77219FB"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F5B82F6"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7E5A5B0F" w14:textId="77777777" w:rsidTr="002E6070">
        <w:trPr>
          <w:trHeight w:val="964"/>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7247DED0"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4A3BBF2F" w14:textId="7A99171D" w:rsidR="00321684" w:rsidRPr="00A47994" w:rsidRDefault="00321684" w:rsidP="00C2078E">
            <w:pPr>
              <w:spacing w:line="254" w:lineRule="auto"/>
              <w:ind w:right="-103"/>
              <w:rPr>
                <w:rFonts w:eastAsia="Roboto"/>
                <w:lang w:eastAsia="ja-JP"/>
              </w:rPr>
            </w:pPr>
            <w:r w:rsidRPr="00A47994">
              <w:rPr>
                <w:rFonts w:eastAsia="Roboto"/>
                <w:lang w:eastAsia="ja-JP"/>
              </w:rPr>
              <w:t>3.2.2</w:t>
            </w:r>
            <w:r w:rsidR="0004390F" w:rsidRPr="00A47994">
              <w:rPr>
                <w:rFonts w:eastAsia="Roboto"/>
                <w:lang w:eastAsia="ja-JP"/>
              </w:rPr>
              <w:t xml:space="preserve"> </w:t>
            </w:r>
            <w:r w:rsidRPr="00A47994">
              <w:rPr>
                <w:rFonts w:eastAsia="Roboto"/>
                <w:lang w:eastAsia="ja-JP"/>
              </w:rPr>
              <w:t>Оказание</w:t>
            </w:r>
            <w:r w:rsidR="0004390F" w:rsidRPr="00A47994">
              <w:rPr>
                <w:rFonts w:eastAsia="Roboto"/>
                <w:lang w:eastAsia="ja-JP"/>
              </w:rPr>
              <w:t xml:space="preserve"> </w:t>
            </w:r>
            <w:r w:rsidRPr="00A47994">
              <w:rPr>
                <w:rFonts w:eastAsia="Roboto"/>
                <w:lang w:eastAsia="ja-JP"/>
              </w:rPr>
              <w:t>социальной</w:t>
            </w:r>
            <w:r w:rsidR="0004390F" w:rsidRPr="00A47994">
              <w:rPr>
                <w:rFonts w:eastAsia="Roboto"/>
                <w:lang w:eastAsia="ja-JP"/>
              </w:rPr>
              <w:t xml:space="preserve"> </w:t>
            </w:r>
            <w:r w:rsidRPr="00A47994">
              <w:rPr>
                <w:rFonts w:eastAsia="Roboto"/>
                <w:lang w:eastAsia="ja-JP"/>
              </w:rPr>
              <w:t>помощи</w:t>
            </w:r>
            <w:r w:rsidR="0004390F" w:rsidRPr="00A47994">
              <w:rPr>
                <w:rFonts w:eastAsia="Roboto"/>
                <w:lang w:eastAsia="ja-JP"/>
              </w:rPr>
              <w:t xml:space="preserve"> </w:t>
            </w:r>
            <w:r w:rsidRPr="00A47994">
              <w:rPr>
                <w:rFonts w:eastAsia="Roboto"/>
                <w:lang w:eastAsia="ja-JP"/>
              </w:rPr>
              <w:t>населению</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1223E05"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9B23EC0" w14:textId="77777777" w:rsidR="00321684" w:rsidRPr="00A47994" w:rsidRDefault="00321684" w:rsidP="00C2078E">
            <w:pPr>
              <w:spacing w:line="254" w:lineRule="auto"/>
              <w:jc w:val="center"/>
              <w:rPr>
                <w:rFonts w:eastAsia="Roboto"/>
                <w:lang w:eastAsia="ja-JP"/>
              </w:rPr>
            </w:pPr>
            <w:r w:rsidRPr="00A47994">
              <w:rPr>
                <w:rFonts w:eastAsia="Roboto"/>
                <w:lang w:eastAsia="ja-JP"/>
              </w:rPr>
              <w:t>4,35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61E2C2F"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E91D825"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C1DF1D0"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3D28165" w14:textId="77777777" w:rsidR="00321684" w:rsidRPr="00A47994" w:rsidRDefault="00321684" w:rsidP="00C2078E">
            <w:pPr>
              <w:spacing w:line="254" w:lineRule="auto"/>
              <w:jc w:val="center"/>
              <w:rPr>
                <w:rFonts w:eastAsia="Roboto"/>
                <w:lang w:eastAsia="ja-JP"/>
              </w:rPr>
            </w:pPr>
            <w:r w:rsidRPr="00A47994">
              <w:rPr>
                <w:rFonts w:eastAsia="Roboto"/>
                <w:lang w:eastAsia="ja-JP"/>
              </w:rPr>
              <w:t>40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DBAC871"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1A8A592"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DE471BC"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FEC0CC4"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DB2ADD9"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AC40E02"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34D3B174" w14:textId="77777777" w:rsidTr="002E6070">
        <w:trPr>
          <w:trHeight w:val="73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6B6443B6"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0086814D" w14:textId="3F5483BB" w:rsidR="00321684" w:rsidRPr="00A47994" w:rsidRDefault="00321684" w:rsidP="00C2078E">
            <w:pPr>
              <w:spacing w:line="254" w:lineRule="auto"/>
              <w:ind w:right="-103"/>
              <w:rPr>
                <w:rFonts w:eastAsia="Roboto"/>
                <w:lang w:eastAsia="ja-JP"/>
              </w:rPr>
            </w:pPr>
            <w:r w:rsidRPr="00A47994">
              <w:rPr>
                <w:rFonts w:eastAsia="Roboto"/>
                <w:lang w:eastAsia="ja-JP"/>
              </w:rPr>
              <w:t>3.2.3</w:t>
            </w:r>
            <w:r w:rsidR="0004390F" w:rsidRPr="00A47994">
              <w:rPr>
                <w:rFonts w:eastAsia="Roboto"/>
                <w:lang w:eastAsia="ja-JP"/>
              </w:rPr>
              <w:t xml:space="preserve"> </w:t>
            </w:r>
            <w:r w:rsidRPr="00A47994">
              <w:rPr>
                <w:rFonts w:eastAsia="Roboto"/>
                <w:lang w:eastAsia="ja-JP"/>
              </w:rPr>
              <w:t>Оказание</w:t>
            </w:r>
            <w:r w:rsidR="0004390F" w:rsidRPr="00A47994">
              <w:rPr>
                <w:rFonts w:eastAsia="Roboto"/>
                <w:lang w:eastAsia="ja-JP"/>
              </w:rPr>
              <w:t xml:space="preserve"> </w:t>
            </w:r>
            <w:r w:rsidRPr="00A47994">
              <w:rPr>
                <w:rFonts w:eastAsia="Roboto"/>
                <w:lang w:eastAsia="ja-JP"/>
              </w:rPr>
              <w:t>услуг</w:t>
            </w:r>
            <w:r w:rsidR="0004390F" w:rsidRPr="00A47994">
              <w:rPr>
                <w:rFonts w:eastAsia="Roboto"/>
                <w:lang w:eastAsia="ja-JP"/>
              </w:rPr>
              <w:t xml:space="preserve"> </w:t>
            </w:r>
            <w:r w:rsidRPr="00A47994">
              <w:rPr>
                <w:rFonts w:eastAsia="Roboto"/>
                <w:lang w:eastAsia="ja-JP"/>
              </w:rPr>
              <w:t>связи</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31B14E7"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0FDC906"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315A7B9"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0D0350F"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E903F0E"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ECFB991"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20EB7B9"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9AAED57"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D5FFC7C"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665E306"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DC32155"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1E261EE"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247B63E8" w14:textId="77777777" w:rsidTr="002E6070">
        <w:trPr>
          <w:trHeight w:val="73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384B83FF"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4413AF75" w14:textId="6232BE00" w:rsidR="00321684" w:rsidRPr="00A47994" w:rsidRDefault="00321684" w:rsidP="00C2078E">
            <w:pPr>
              <w:spacing w:line="254" w:lineRule="auto"/>
              <w:rPr>
                <w:rFonts w:eastAsia="Roboto"/>
                <w:lang w:eastAsia="ja-JP"/>
              </w:rPr>
            </w:pPr>
            <w:r w:rsidRPr="00A47994">
              <w:rPr>
                <w:rFonts w:eastAsia="Roboto"/>
                <w:lang w:eastAsia="ja-JP"/>
              </w:rPr>
              <w:t>3.2.4</w:t>
            </w:r>
            <w:r w:rsidR="0004390F" w:rsidRPr="00A47994">
              <w:rPr>
                <w:rFonts w:eastAsia="Roboto"/>
                <w:lang w:eastAsia="ja-JP"/>
              </w:rPr>
              <w:t xml:space="preserve"> </w:t>
            </w:r>
            <w:r w:rsidRPr="00A47994">
              <w:rPr>
                <w:rFonts w:eastAsia="Roboto"/>
                <w:lang w:eastAsia="ja-JP"/>
              </w:rPr>
              <w:t>Общежития</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23EE72F"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237BB16" w14:textId="77777777" w:rsidR="00321684" w:rsidRPr="00A47994" w:rsidRDefault="00321684" w:rsidP="00C2078E">
            <w:pPr>
              <w:spacing w:line="254" w:lineRule="auto"/>
              <w:jc w:val="center"/>
              <w:rPr>
                <w:rFonts w:eastAsia="Roboto"/>
                <w:lang w:eastAsia="ja-JP"/>
              </w:rPr>
            </w:pPr>
            <w:r w:rsidRPr="00A47994">
              <w:rPr>
                <w:rFonts w:eastAsia="Roboto"/>
                <w:lang w:eastAsia="ja-JP"/>
              </w:rPr>
              <w:t>4,35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F10F9A2"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9459000"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CB219CE"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794CA75" w14:textId="77777777" w:rsidR="00321684" w:rsidRPr="00A47994" w:rsidRDefault="00321684" w:rsidP="00C2078E">
            <w:pPr>
              <w:spacing w:line="254" w:lineRule="auto"/>
              <w:jc w:val="center"/>
              <w:rPr>
                <w:rFonts w:eastAsia="Roboto"/>
                <w:lang w:eastAsia="ja-JP"/>
              </w:rPr>
            </w:pPr>
            <w:r w:rsidRPr="00A47994">
              <w:rPr>
                <w:rFonts w:eastAsia="Roboto"/>
                <w:lang w:eastAsia="ja-JP"/>
              </w:rPr>
              <w:t>40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2279D15"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4C1F969"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089EF43"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6ACA711" w14:textId="77777777" w:rsidR="00321684" w:rsidRPr="00A47994" w:rsidRDefault="00321684" w:rsidP="00C2078E">
            <w:pPr>
              <w:spacing w:line="254" w:lineRule="auto"/>
              <w:jc w:val="center"/>
              <w:rPr>
                <w:rFonts w:eastAsia="Roboto"/>
                <w:lang w:eastAsia="ja-JP"/>
              </w:rPr>
            </w:pPr>
            <w:r w:rsidRPr="00A47994">
              <w:rPr>
                <w:rFonts w:eastAsia="Roboto"/>
                <w:lang w:eastAsia="ja-JP"/>
              </w:rPr>
              <w:t>1,2</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8922D31"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ADC677F"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16D2F0E6" w14:textId="77777777" w:rsidTr="002E6070">
        <w:trPr>
          <w:trHeight w:val="73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2CB47CFF"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232C0194" w14:textId="138BCD33" w:rsidR="00321684" w:rsidRPr="00A47994" w:rsidRDefault="00321684" w:rsidP="00C2078E">
            <w:pPr>
              <w:spacing w:line="254" w:lineRule="auto"/>
              <w:rPr>
                <w:rFonts w:eastAsia="Roboto"/>
                <w:lang w:eastAsia="ja-JP"/>
              </w:rPr>
            </w:pPr>
            <w:r w:rsidRPr="00A47994">
              <w:rPr>
                <w:rFonts w:eastAsia="Roboto"/>
                <w:lang w:eastAsia="ja-JP"/>
              </w:rPr>
              <w:t>3.3</w:t>
            </w:r>
            <w:r w:rsidR="0004390F" w:rsidRPr="00A47994">
              <w:rPr>
                <w:rFonts w:eastAsia="Roboto"/>
                <w:lang w:eastAsia="ja-JP"/>
              </w:rPr>
              <w:t xml:space="preserve"> </w:t>
            </w:r>
            <w:r w:rsidRPr="00A47994">
              <w:rPr>
                <w:rFonts w:eastAsia="Roboto"/>
                <w:lang w:eastAsia="ja-JP"/>
              </w:rPr>
              <w:t>Бытовое</w:t>
            </w:r>
            <w:r w:rsidR="0004390F" w:rsidRPr="00A47994">
              <w:rPr>
                <w:rFonts w:eastAsia="Roboto"/>
                <w:lang w:eastAsia="ja-JP"/>
              </w:rPr>
              <w:t xml:space="preserve"> </w:t>
            </w:r>
            <w:r w:rsidRPr="00A47994">
              <w:rPr>
                <w:rFonts w:eastAsia="Roboto"/>
                <w:lang w:eastAsia="ja-JP"/>
              </w:rPr>
              <w:t>обслуживание</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A45546B"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00C47BEB"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0CD2A131"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077E9ED6"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1FA0220B"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6"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5D46B4DB"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7C95283C"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013572E6"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7A8580A6"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6EA548C1"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55E5016F"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4D74D9C3"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79937B8C"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35705FFA"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331ECB0B" w14:textId="34074947" w:rsidR="00321684" w:rsidRPr="00A47994" w:rsidRDefault="00321684" w:rsidP="00C2078E">
            <w:pPr>
              <w:spacing w:line="254" w:lineRule="auto"/>
              <w:rPr>
                <w:rFonts w:eastAsia="Roboto"/>
                <w:lang w:eastAsia="ja-JP"/>
              </w:rPr>
            </w:pPr>
            <w:r w:rsidRPr="00A47994">
              <w:rPr>
                <w:rFonts w:eastAsia="Roboto"/>
                <w:lang w:eastAsia="ja-JP"/>
              </w:rPr>
              <w:t>3.4.1</w:t>
            </w:r>
            <w:r w:rsidR="0004390F" w:rsidRPr="00A47994">
              <w:rPr>
                <w:rFonts w:eastAsia="Roboto"/>
                <w:lang w:eastAsia="ja-JP"/>
              </w:rPr>
              <w:t xml:space="preserve"> </w:t>
            </w:r>
            <w:r w:rsidRPr="00A47994">
              <w:rPr>
                <w:rFonts w:eastAsia="Roboto"/>
                <w:lang w:eastAsia="ja-JP"/>
              </w:rPr>
              <w:t>Амбулаторно-поликлини-ческое</w:t>
            </w:r>
            <w:r w:rsidR="0004390F" w:rsidRPr="00A47994">
              <w:rPr>
                <w:rFonts w:eastAsia="Roboto"/>
                <w:lang w:eastAsia="ja-JP"/>
              </w:rPr>
              <w:t xml:space="preserve"> </w:t>
            </w:r>
            <w:r w:rsidRPr="00A47994">
              <w:rPr>
                <w:rFonts w:eastAsia="Roboto"/>
                <w:lang w:eastAsia="ja-JP"/>
              </w:rPr>
              <w:t>обслуживание</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F603AF0"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9C1F023" w14:textId="77777777" w:rsidR="00321684" w:rsidRPr="00A47994" w:rsidRDefault="00321684" w:rsidP="00C2078E">
            <w:pPr>
              <w:spacing w:line="254" w:lineRule="auto"/>
              <w:jc w:val="center"/>
              <w:rPr>
                <w:rFonts w:eastAsia="Roboto"/>
                <w:lang w:eastAsia="ja-JP"/>
              </w:rPr>
            </w:pPr>
            <w:r w:rsidRPr="00A47994">
              <w:rPr>
                <w:rFonts w:eastAsia="Roboto"/>
                <w:lang w:eastAsia="ja-JP"/>
              </w:rPr>
              <w:t>4,35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0265E95"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B075B3C"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443F639"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E49B211"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C40E2FC"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050A8DA"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16A7BBA"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D1961D0"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1CA6132"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BFFA616"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4D83E11D"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29F796BB"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1A5E5AEE" w14:textId="66968BB5" w:rsidR="00321684" w:rsidRPr="00A47994" w:rsidRDefault="00321684" w:rsidP="00C2078E">
            <w:pPr>
              <w:spacing w:line="254" w:lineRule="auto"/>
              <w:rPr>
                <w:rFonts w:eastAsia="Roboto"/>
                <w:lang w:eastAsia="ja-JP"/>
              </w:rPr>
            </w:pPr>
            <w:r w:rsidRPr="00A47994">
              <w:rPr>
                <w:rFonts w:eastAsia="Roboto"/>
                <w:lang w:eastAsia="ja-JP"/>
              </w:rPr>
              <w:t>3.6.1</w:t>
            </w:r>
            <w:r w:rsidR="0004390F" w:rsidRPr="00A47994">
              <w:rPr>
                <w:rFonts w:eastAsia="Roboto"/>
                <w:lang w:eastAsia="ja-JP"/>
              </w:rPr>
              <w:t xml:space="preserve"> </w:t>
            </w:r>
            <w:r w:rsidRPr="00A47994">
              <w:rPr>
                <w:rFonts w:eastAsia="Roboto"/>
                <w:lang w:eastAsia="ja-JP"/>
              </w:rPr>
              <w:t>Объекты</w:t>
            </w:r>
            <w:r w:rsidR="0004390F" w:rsidRPr="00A47994">
              <w:rPr>
                <w:rFonts w:eastAsia="Roboto"/>
                <w:lang w:eastAsia="ja-JP"/>
              </w:rPr>
              <w:t xml:space="preserve"> </w:t>
            </w:r>
            <w:r w:rsidRPr="00A47994">
              <w:rPr>
                <w:rFonts w:eastAsia="Roboto"/>
                <w:lang w:eastAsia="ja-JP"/>
              </w:rPr>
              <w:t>культурно-</w:t>
            </w:r>
            <w:r w:rsidR="0004390F" w:rsidRPr="00A47994">
              <w:rPr>
                <w:rFonts w:eastAsia="Roboto"/>
                <w:lang w:eastAsia="ja-JP"/>
              </w:rPr>
              <w:t xml:space="preserve"> </w:t>
            </w:r>
            <w:r w:rsidRPr="00A47994">
              <w:rPr>
                <w:rFonts w:eastAsia="Roboto"/>
                <w:lang w:eastAsia="ja-JP"/>
              </w:rPr>
              <w:t>досуговой</w:t>
            </w:r>
            <w:r w:rsidR="0004390F" w:rsidRPr="00A47994">
              <w:rPr>
                <w:rFonts w:eastAsia="Roboto"/>
                <w:lang w:eastAsia="ja-JP"/>
              </w:rPr>
              <w:t xml:space="preserve"> </w:t>
            </w:r>
            <w:r w:rsidRPr="00A47994">
              <w:rPr>
                <w:rFonts w:eastAsia="Roboto"/>
                <w:lang w:eastAsia="ja-JP"/>
              </w:rPr>
              <w:t>деятельности</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0D30B84"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B6DA37E"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825D8C4"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EF98F53"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6FC3EDD"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6048AB7"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74A4D93"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88EB1A2"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541544A"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64B7CD1" w14:textId="77777777" w:rsidR="00321684" w:rsidRPr="00A47994" w:rsidRDefault="00321684" w:rsidP="00C2078E">
            <w:pPr>
              <w:spacing w:line="254" w:lineRule="auto"/>
              <w:jc w:val="center"/>
              <w:rPr>
                <w:rFonts w:eastAsia="Roboto"/>
                <w:lang w:eastAsia="ja-JP"/>
              </w:rPr>
            </w:pPr>
            <w:r w:rsidRPr="00A47994">
              <w:rPr>
                <w:rFonts w:eastAsia="Roboto"/>
                <w:lang w:eastAsia="ja-JP"/>
              </w:rPr>
              <w:t>3</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90020EA"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4FB7352"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47BC14F5"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575FE495"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14D11A2C" w14:textId="291215D5" w:rsidR="00321684" w:rsidRPr="00A47994" w:rsidRDefault="00321684" w:rsidP="00C2078E">
            <w:pPr>
              <w:spacing w:line="254" w:lineRule="auto"/>
              <w:rPr>
                <w:rFonts w:eastAsia="Roboto"/>
                <w:lang w:eastAsia="ja-JP"/>
              </w:rPr>
            </w:pPr>
            <w:r w:rsidRPr="00A47994">
              <w:rPr>
                <w:rFonts w:eastAsia="Roboto"/>
                <w:lang w:eastAsia="ja-JP"/>
              </w:rPr>
              <w:t>3.8.1</w:t>
            </w:r>
            <w:r w:rsidR="0004390F" w:rsidRPr="00A47994">
              <w:rPr>
                <w:rFonts w:eastAsia="Roboto"/>
                <w:lang w:eastAsia="ja-JP"/>
              </w:rPr>
              <w:t xml:space="preserve"> </w:t>
            </w:r>
            <w:r w:rsidRPr="00A47994">
              <w:rPr>
                <w:rFonts w:eastAsia="Roboto"/>
                <w:lang w:eastAsia="ja-JP"/>
              </w:rPr>
              <w:t>Госу-дарственное</w:t>
            </w:r>
            <w:r w:rsidR="0004390F" w:rsidRPr="00A47994">
              <w:rPr>
                <w:rFonts w:eastAsia="Roboto"/>
                <w:lang w:eastAsia="ja-JP"/>
              </w:rPr>
              <w:t xml:space="preserve"> </w:t>
            </w:r>
            <w:r w:rsidRPr="00A47994">
              <w:rPr>
                <w:rFonts w:eastAsia="Roboto"/>
                <w:lang w:eastAsia="ja-JP"/>
              </w:rPr>
              <w:t>управление</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4E5CEFF"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F42CB46"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07D36EF"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EB16E6E"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7E63253"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525751D"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90AC701"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D8159A9"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659A29A"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7BFD199" w14:textId="77777777" w:rsidR="00321684" w:rsidRPr="00A47994" w:rsidRDefault="00321684" w:rsidP="00C2078E">
            <w:pPr>
              <w:spacing w:line="254" w:lineRule="auto"/>
              <w:jc w:val="center"/>
              <w:rPr>
                <w:rFonts w:eastAsia="Roboto"/>
                <w:lang w:eastAsia="ja-JP"/>
              </w:rPr>
            </w:pPr>
            <w:r w:rsidRPr="00A47994">
              <w:rPr>
                <w:rFonts w:eastAsia="Roboto"/>
                <w:lang w:eastAsia="ja-JP"/>
              </w:rPr>
              <w:t>3</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4D8CAC1"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BE6FE71"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2360D411"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57CE807"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73DE1308" w14:textId="664DB9E1" w:rsidR="00321684" w:rsidRPr="00A47994" w:rsidRDefault="00321684" w:rsidP="00C2078E">
            <w:pPr>
              <w:spacing w:line="254" w:lineRule="auto"/>
              <w:rPr>
                <w:rFonts w:eastAsia="Roboto"/>
                <w:lang w:eastAsia="ja-JP"/>
              </w:rPr>
            </w:pPr>
            <w:r w:rsidRPr="00A47994">
              <w:rPr>
                <w:rFonts w:eastAsia="Roboto"/>
                <w:lang w:eastAsia="ja-JP"/>
              </w:rPr>
              <w:t>3.8.2</w:t>
            </w:r>
            <w:r w:rsidR="0004390F" w:rsidRPr="00A47994">
              <w:rPr>
                <w:rFonts w:eastAsia="Roboto"/>
                <w:lang w:eastAsia="ja-JP"/>
              </w:rPr>
              <w:t xml:space="preserve"> </w:t>
            </w:r>
            <w:r w:rsidRPr="00A47994">
              <w:rPr>
                <w:rFonts w:eastAsia="Roboto"/>
                <w:lang w:eastAsia="ja-JP"/>
              </w:rPr>
              <w:t>Предста-вительская</w:t>
            </w:r>
            <w:r w:rsidR="0004390F" w:rsidRPr="00A47994">
              <w:rPr>
                <w:rFonts w:eastAsia="Roboto"/>
                <w:lang w:eastAsia="ja-JP"/>
              </w:rPr>
              <w:t xml:space="preserve"> </w:t>
            </w:r>
            <w:r w:rsidRPr="00A47994">
              <w:rPr>
                <w:rFonts w:eastAsia="Roboto"/>
                <w:lang w:eastAsia="ja-JP"/>
              </w:rPr>
              <w:t>деятельность</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98D067B"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23E57CE"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CBB3960"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594F2EA"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E37C914"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D2A0ECF"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186EF7F"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09E9BE1"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FCEB7D1"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86EA5CB" w14:textId="77777777" w:rsidR="00321684" w:rsidRPr="00A47994" w:rsidRDefault="00321684" w:rsidP="00C2078E">
            <w:pPr>
              <w:spacing w:line="254" w:lineRule="auto"/>
              <w:jc w:val="center"/>
              <w:rPr>
                <w:rFonts w:eastAsia="Roboto"/>
                <w:lang w:eastAsia="ja-JP"/>
              </w:rPr>
            </w:pPr>
            <w:r w:rsidRPr="00A47994">
              <w:rPr>
                <w:rFonts w:eastAsia="Roboto"/>
                <w:lang w:eastAsia="ja-JP"/>
              </w:rPr>
              <w:t>3</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7DB2C05"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E349C66"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509047F4"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54B44FF0"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246B9A22" w14:textId="4E664C1E" w:rsidR="00321684" w:rsidRPr="00A47994" w:rsidRDefault="00321684" w:rsidP="00C2078E">
            <w:pPr>
              <w:spacing w:line="254" w:lineRule="auto"/>
              <w:ind w:right="-103"/>
              <w:rPr>
                <w:rFonts w:eastAsia="Roboto"/>
                <w:lang w:eastAsia="ja-JP"/>
              </w:rPr>
            </w:pPr>
            <w:r w:rsidRPr="00A47994">
              <w:rPr>
                <w:rFonts w:eastAsia="Roboto"/>
                <w:lang w:eastAsia="ja-JP"/>
              </w:rPr>
              <w:t>3.9.2</w:t>
            </w:r>
            <w:r w:rsidR="0004390F" w:rsidRPr="00A47994">
              <w:rPr>
                <w:rFonts w:eastAsia="Roboto"/>
                <w:lang w:eastAsia="ja-JP"/>
              </w:rPr>
              <w:t xml:space="preserve"> </w:t>
            </w:r>
            <w:r w:rsidRPr="00A47994">
              <w:rPr>
                <w:rFonts w:eastAsia="Roboto"/>
                <w:lang w:eastAsia="ja-JP"/>
              </w:rPr>
              <w:t>Прове-дение</w:t>
            </w:r>
            <w:r w:rsidR="0004390F" w:rsidRPr="00A47994">
              <w:rPr>
                <w:rFonts w:eastAsia="Roboto"/>
                <w:lang w:eastAsia="ja-JP"/>
              </w:rPr>
              <w:t xml:space="preserve"> </w:t>
            </w:r>
            <w:r w:rsidRPr="00A47994">
              <w:rPr>
                <w:rFonts w:eastAsia="Roboto"/>
                <w:lang w:eastAsia="ja-JP"/>
              </w:rPr>
              <w:t>научных</w:t>
            </w:r>
            <w:r w:rsidR="0004390F" w:rsidRPr="00A47994">
              <w:rPr>
                <w:rFonts w:eastAsia="Roboto"/>
                <w:lang w:eastAsia="ja-JP"/>
              </w:rPr>
              <w:t xml:space="preserve"> </w:t>
            </w:r>
            <w:r w:rsidRPr="00A47994">
              <w:rPr>
                <w:rFonts w:eastAsia="Roboto"/>
                <w:lang w:eastAsia="ja-JP"/>
              </w:rPr>
              <w:t>исследований</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F04CC10"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615671F" w14:textId="77777777" w:rsidR="00321684" w:rsidRPr="00A47994" w:rsidRDefault="00321684" w:rsidP="00C2078E">
            <w:pPr>
              <w:spacing w:line="254" w:lineRule="auto"/>
              <w:jc w:val="center"/>
              <w:rPr>
                <w:rFonts w:eastAsia="Roboto"/>
                <w:lang w:eastAsia="ja-JP"/>
              </w:rPr>
            </w:pPr>
            <w:r w:rsidRPr="00A47994">
              <w:rPr>
                <w:rFonts w:eastAsia="Roboto"/>
                <w:lang w:eastAsia="ja-JP"/>
              </w:rPr>
              <w:t>4,35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E21B38D"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DF21744"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B736D08"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62ACA50"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2A02307"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46C6D5A"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EABFD2C"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71C6BE9" w14:textId="77777777" w:rsidR="00321684" w:rsidRPr="00A47994" w:rsidRDefault="00321684" w:rsidP="00C2078E">
            <w:pPr>
              <w:spacing w:line="254" w:lineRule="auto"/>
              <w:jc w:val="center"/>
              <w:rPr>
                <w:rFonts w:eastAsia="Roboto"/>
                <w:lang w:eastAsia="ja-JP"/>
              </w:rPr>
            </w:pPr>
            <w:r w:rsidRPr="00A47994">
              <w:rPr>
                <w:rFonts w:eastAsia="Roboto"/>
                <w:lang w:eastAsia="ja-JP"/>
              </w:rPr>
              <w:t>3</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86484D6"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348F29C"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18BF541A"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4A252A17"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0ECC9504" w14:textId="4E55E52F" w:rsidR="00321684" w:rsidRPr="00A47994" w:rsidRDefault="00321684" w:rsidP="00C2078E">
            <w:pPr>
              <w:spacing w:line="254" w:lineRule="auto"/>
              <w:ind w:right="-103"/>
              <w:rPr>
                <w:rFonts w:eastAsia="Roboto"/>
                <w:lang w:eastAsia="ja-JP"/>
              </w:rPr>
            </w:pPr>
            <w:r w:rsidRPr="00A47994">
              <w:rPr>
                <w:rFonts w:eastAsia="Roboto"/>
                <w:lang w:eastAsia="ja-JP"/>
              </w:rPr>
              <w:t>3.9.3</w:t>
            </w:r>
            <w:r w:rsidR="0004390F" w:rsidRPr="00A47994">
              <w:rPr>
                <w:rFonts w:eastAsia="Roboto"/>
                <w:lang w:eastAsia="ja-JP"/>
              </w:rPr>
              <w:t xml:space="preserve"> </w:t>
            </w:r>
            <w:r w:rsidRPr="00A47994">
              <w:rPr>
                <w:rFonts w:eastAsia="Roboto"/>
                <w:lang w:eastAsia="ja-JP"/>
              </w:rPr>
              <w:t>Прове-дение</w:t>
            </w:r>
            <w:r w:rsidR="0004390F" w:rsidRPr="00A47994">
              <w:rPr>
                <w:rFonts w:eastAsia="Roboto"/>
                <w:lang w:eastAsia="ja-JP"/>
              </w:rPr>
              <w:t xml:space="preserve"> </w:t>
            </w:r>
            <w:r w:rsidRPr="00A47994">
              <w:rPr>
                <w:rFonts w:eastAsia="Roboto"/>
                <w:lang w:eastAsia="ja-JP"/>
              </w:rPr>
              <w:t>научных</w:t>
            </w:r>
            <w:r w:rsidR="0004390F" w:rsidRPr="00A47994">
              <w:rPr>
                <w:rFonts w:eastAsia="Roboto"/>
                <w:lang w:eastAsia="ja-JP"/>
              </w:rPr>
              <w:t xml:space="preserve"> </w:t>
            </w:r>
            <w:r w:rsidRPr="00A47994">
              <w:rPr>
                <w:rFonts w:eastAsia="Roboto"/>
                <w:lang w:eastAsia="ja-JP"/>
              </w:rPr>
              <w:t>испытаний</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97D7A11"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DC0C02F" w14:textId="77777777" w:rsidR="00321684" w:rsidRPr="00A47994" w:rsidRDefault="00321684" w:rsidP="00C2078E">
            <w:pPr>
              <w:spacing w:line="254" w:lineRule="auto"/>
              <w:jc w:val="center"/>
              <w:rPr>
                <w:rFonts w:eastAsia="Roboto"/>
                <w:lang w:eastAsia="ja-JP"/>
              </w:rPr>
            </w:pPr>
            <w:r w:rsidRPr="00A47994">
              <w:rPr>
                <w:rFonts w:eastAsia="Roboto"/>
                <w:lang w:eastAsia="ja-JP"/>
              </w:rPr>
              <w:t>4,35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6999508"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CF71218"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D7E19C7"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9AFD942"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A2E9D61"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9587B5C"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28172A2"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B176E25"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CE94B40"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CF89D81"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4726ACDD"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7F0A3532"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45A7B181" w14:textId="270BC57E" w:rsidR="00321684" w:rsidRPr="00A47994" w:rsidRDefault="00321684" w:rsidP="00C2078E">
            <w:pPr>
              <w:spacing w:line="254" w:lineRule="auto"/>
              <w:ind w:right="-103"/>
              <w:rPr>
                <w:rFonts w:eastAsia="Roboto"/>
                <w:lang w:eastAsia="ja-JP"/>
              </w:rPr>
            </w:pPr>
            <w:r w:rsidRPr="00A47994">
              <w:rPr>
                <w:rFonts w:eastAsia="Roboto"/>
                <w:lang w:eastAsia="ja-JP"/>
              </w:rPr>
              <w:t>3.10.1</w:t>
            </w:r>
            <w:r w:rsidR="0004390F" w:rsidRPr="00A47994">
              <w:rPr>
                <w:rFonts w:eastAsia="Roboto"/>
                <w:lang w:eastAsia="ja-JP"/>
              </w:rPr>
              <w:t xml:space="preserve"> </w:t>
            </w:r>
            <w:r w:rsidRPr="00A47994">
              <w:rPr>
                <w:rFonts w:eastAsia="Roboto"/>
                <w:lang w:eastAsia="ja-JP"/>
              </w:rPr>
              <w:t>Амбула-торное</w:t>
            </w:r>
            <w:r w:rsidR="0004390F" w:rsidRPr="00A47994">
              <w:rPr>
                <w:rFonts w:eastAsia="Roboto"/>
                <w:lang w:eastAsia="ja-JP"/>
              </w:rPr>
              <w:t xml:space="preserve"> </w:t>
            </w:r>
            <w:r w:rsidRPr="00A47994">
              <w:rPr>
                <w:rFonts w:eastAsia="Roboto"/>
                <w:lang w:eastAsia="ja-JP"/>
              </w:rPr>
              <w:t>ветеринарное</w:t>
            </w:r>
            <w:r w:rsidR="0004390F" w:rsidRPr="00A47994">
              <w:rPr>
                <w:rFonts w:eastAsia="Roboto"/>
                <w:lang w:eastAsia="ja-JP"/>
              </w:rPr>
              <w:t xml:space="preserve"> </w:t>
            </w:r>
            <w:r w:rsidRPr="00A47994">
              <w:rPr>
                <w:rFonts w:eastAsia="Roboto"/>
                <w:lang w:eastAsia="ja-JP"/>
              </w:rPr>
              <w:t>обслуживание</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D5182E5"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B176DA6" w14:textId="77777777" w:rsidR="00321684" w:rsidRPr="00A47994" w:rsidRDefault="00321684" w:rsidP="00C2078E">
            <w:pPr>
              <w:spacing w:line="254" w:lineRule="auto"/>
              <w:jc w:val="center"/>
              <w:rPr>
                <w:rFonts w:eastAsia="Roboto"/>
                <w:lang w:eastAsia="ja-JP"/>
              </w:rPr>
            </w:pPr>
            <w:r w:rsidRPr="00A47994">
              <w:rPr>
                <w:rFonts w:eastAsia="Roboto"/>
                <w:lang w:eastAsia="ja-JP"/>
              </w:rPr>
              <w:t>4,35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CD646B4"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3635995"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5707C13"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754C1AA"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9966BA7"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AACB7CA"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F139D38"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E834934"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D9C4441"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EF34EE6"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4DFD810B"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31C275EC"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0C32BE32" w14:textId="4F3ED312" w:rsidR="00321684" w:rsidRPr="00A47994" w:rsidRDefault="00321684" w:rsidP="00C2078E">
            <w:pPr>
              <w:spacing w:line="254" w:lineRule="auto"/>
              <w:rPr>
                <w:rFonts w:eastAsia="Roboto"/>
                <w:lang w:eastAsia="ja-JP"/>
              </w:rPr>
            </w:pPr>
            <w:r w:rsidRPr="00A47994">
              <w:rPr>
                <w:rFonts w:eastAsia="Roboto"/>
                <w:lang w:eastAsia="ja-JP"/>
              </w:rPr>
              <w:t>3.10.2</w:t>
            </w:r>
            <w:r w:rsidR="0004390F" w:rsidRPr="00A47994">
              <w:rPr>
                <w:rFonts w:eastAsia="Roboto"/>
                <w:lang w:eastAsia="ja-JP"/>
              </w:rPr>
              <w:t xml:space="preserve"> </w:t>
            </w:r>
            <w:r w:rsidRPr="00A47994">
              <w:rPr>
                <w:rFonts w:eastAsia="Roboto"/>
                <w:lang w:eastAsia="ja-JP"/>
              </w:rPr>
              <w:t>Приюты</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животных</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1B74761"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F3A0518"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FE22DAE"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2FF3C63"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4BC6313"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A31CA30"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32657B2"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0FF33B7"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96FA41C"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AF79B98"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818D7DA"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C1DCAE4"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3CC5ADBD"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14C5259"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37FFE185" w14:textId="73E9D17D" w:rsidR="00321684" w:rsidRPr="00A47994" w:rsidRDefault="00321684" w:rsidP="00C2078E">
            <w:pPr>
              <w:spacing w:line="254" w:lineRule="auto"/>
              <w:rPr>
                <w:rFonts w:eastAsia="Roboto"/>
                <w:lang w:eastAsia="ja-JP"/>
              </w:rPr>
            </w:pPr>
            <w:r w:rsidRPr="00A47994">
              <w:rPr>
                <w:rFonts w:eastAsia="Roboto"/>
                <w:lang w:eastAsia="ja-JP"/>
              </w:rPr>
              <w:t>4.1</w:t>
            </w:r>
            <w:r w:rsidR="0004390F" w:rsidRPr="00A47994">
              <w:rPr>
                <w:rFonts w:eastAsia="Roboto"/>
                <w:lang w:eastAsia="ja-JP"/>
              </w:rPr>
              <w:t xml:space="preserve"> </w:t>
            </w:r>
            <w:r w:rsidRPr="00A47994">
              <w:rPr>
                <w:rFonts w:eastAsia="Roboto"/>
                <w:lang w:eastAsia="ja-JP"/>
              </w:rPr>
              <w:t>Деловое</w:t>
            </w:r>
            <w:r w:rsidR="0004390F" w:rsidRPr="00A47994">
              <w:rPr>
                <w:rFonts w:eastAsia="Roboto"/>
                <w:lang w:eastAsia="ja-JP"/>
              </w:rPr>
              <w:t xml:space="preserve"> </w:t>
            </w:r>
            <w:r w:rsidRPr="00A47994">
              <w:rPr>
                <w:rFonts w:eastAsia="Roboto"/>
                <w:lang w:eastAsia="ja-JP"/>
              </w:rPr>
              <w:t>управление</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E7B8634"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3D85F65"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ED06BBF"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CC27838"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B8AE3AB"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A4D0377"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78ADF18"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59D8718"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7546270"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B51176F" w14:textId="77777777" w:rsidR="00321684" w:rsidRPr="00A47994" w:rsidRDefault="00321684" w:rsidP="00C2078E">
            <w:pPr>
              <w:spacing w:line="254" w:lineRule="auto"/>
              <w:jc w:val="center"/>
              <w:rPr>
                <w:rFonts w:eastAsia="Roboto"/>
                <w:lang w:eastAsia="ja-JP"/>
              </w:rPr>
            </w:pPr>
            <w:r w:rsidRPr="00A47994">
              <w:rPr>
                <w:rFonts w:eastAsia="Roboto"/>
                <w:lang w:eastAsia="ja-JP"/>
              </w:rPr>
              <w:t>3</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0FCF8BC"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3DEFE12"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232D14BE"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06A70427"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50571380" w14:textId="7E763431" w:rsidR="00321684" w:rsidRPr="00A47994" w:rsidRDefault="00321684" w:rsidP="00C2078E">
            <w:pPr>
              <w:spacing w:line="254" w:lineRule="auto"/>
              <w:rPr>
                <w:rFonts w:eastAsia="Roboto"/>
                <w:lang w:eastAsia="ja-JP"/>
              </w:rPr>
            </w:pPr>
            <w:r w:rsidRPr="00A47994">
              <w:rPr>
                <w:rFonts w:eastAsia="Roboto"/>
                <w:lang w:eastAsia="ja-JP"/>
              </w:rPr>
              <w:t>4.2</w:t>
            </w:r>
            <w:r w:rsidR="0004390F" w:rsidRPr="00A47994">
              <w:rPr>
                <w:rFonts w:eastAsia="Roboto"/>
                <w:lang w:eastAsia="ja-JP"/>
              </w:rPr>
              <w:t xml:space="preserve"> </w:t>
            </w:r>
            <w:r w:rsidRPr="00A47994">
              <w:rPr>
                <w:rFonts w:eastAsia="Roboto"/>
                <w:lang w:eastAsia="ja-JP"/>
              </w:rPr>
              <w:t>Объекты</w:t>
            </w:r>
            <w:r w:rsidR="0004390F" w:rsidRPr="00A47994">
              <w:rPr>
                <w:rFonts w:eastAsia="Roboto"/>
                <w:lang w:eastAsia="ja-JP"/>
              </w:rPr>
              <w:t xml:space="preserve"> </w:t>
            </w:r>
            <w:r w:rsidRPr="00A47994">
              <w:rPr>
                <w:rFonts w:eastAsia="Roboto"/>
                <w:lang w:eastAsia="ja-JP"/>
              </w:rPr>
              <w:t>торговли</w:t>
            </w:r>
            <w:r w:rsidR="0004390F" w:rsidRPr="00A47994">
              <w:rPr>
                <w:rFonts w:eastAsia="Roboto"/>
                <w:lang w:eastAsia="ja-JP"/>
              </w:rPr>
              <w:t xml:space="preserve"> </w:t>
            </w:r>
            <w:r w:rsidRPr="00A47994">
              <w:rPr>
                <w:rFonts w:eastAsia="Roboto"/>
                <w:lang w:eastAsia="ja-JP"/>
              </w:rPr>
              <w:t>(торговые</w:t>
            </w:r>
            <w:r w:rsidR="0004390F" w:rsidRPr="00A47994">
              <w:rPr>
                <w:rFonts w:eastAsia="Roboto"/>
                <w:lang w:eastAsia="ja-JP"/>
              </w:rPr>
              <w:t xml:space="preserve"> </w:t>
            </w:r>
            <w:r w:rsidRPr="00A47994">
              <w:rPr>
                <w:rFonts w:eastAsia="Roboto"/>
                <w:lang w:eastAsia="ja-JP"/>
              </w:rPr>
              <w:t>центры,</w:t>
            </w:r>
            <w:r w:rsidR="0004390F" w:rsidRPr="00A47994">
              <w:rPr>
                <w:rFonts w:eastAsia="Roboto"/>
                <w:lang w:eastAsia="ja-JP"/>
              </w:rPr>
              <w:t xml:space="preserve"> </w:t>
            </w:r>
            <w:r w:rsidRPr="00A47994">
              <w:rPr>
                <w:rFonts w:eastAsia="Roboto"/>
                <w:lang w:eastAsia="ja-JP"/>
              </w:rPr>
              <w:t>торгово-</w:t>
            </w:r>
            <w:r w:rsidR="0004390F" w:rsidRPr="00A47994">
              <w:rPr>
                <w:rFonts w:eastAsia="Roboto"/>
                <w:lang w:eastAsia="ja-JP"/>
              </w:rPr>
              <w:t xml:space="preserve"> </w:t>
            </w:r>
            <w:r w:rsidRPr="00A47994">
              <w:rPr>
                <w:rFonts w:eastAsia="Roboto"/>
                <w:lang w:eastAsia="ja-JP"/>
              </w:rPr>
              <w:t>развлекатель-ные</w:t>
            </w:r>
            <w:r w:rsidR="0004390F" w:rsidRPr="00A47994">
              <w:rPr>
                <w:rFonts w:eastAsia="Roboto"/>
                <w:lang w:eastAsia="ja-JP"/>
              </w:rPr>
              <w:t xml:space="preserve"> </w:t>
            </w:r>
            <w:r w:rsidRPr="00A47994">
              <w:rPr>
                <w:rFonts w:eastAsia="Roboto"/>
                <w:lang w:eastAsia="ja-JP"/>
              </w:rPr>
              <w:t>центры</w:t>
            </w:r>
            <w:r w:rsidR="0004390F" w:rsidRPr="00A47994">
              <w:rPr>
                <w:rFonts w:eastAsia="Roboto"/>
                <w:lang w:eastAsia="ja-JP"/>
              </w:rPr>
              <w:t xml:space="preserve"> </w:t>
            </w:r>
            <w:r w:rsidRPr="00A47994">
              <w:rPr>
                <w:rFonts w:eastAsia="Roboto"/>
                <w:lang w:eastAsia="ja-JP"/>
              </w:rPr>
              <w:t>(комплексы)</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793EC58"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0DEB373"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A97278E"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3D55830"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AA50EF7"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93BF84A"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CB11190"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FFBA39E"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3C0CA3A"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61AE737" w14:textId="77777777" w:rsidR="00321684" w:rsidRPr="00A47994" w:rsidRDefault="00321684" w:rsidP="00C2078E">
            <w:pPr>
              <w:spacing w:line="254" w:lineRule="auto"/>
              <w:jc w:val="center"/>
              <w:rPr>
                <w:rFonts w:eastAsia="Roboto"/>
                <w:lang w:eastAsia="ja-JP"/>
              </w:rPr>
            </w:pPr>
            <w:r w:rsidRPr="00A47994">
              <w:rPr>
                <w:rFonts w:eastAsia="Roboto"/>
                <w:lang w:eastAsia="ja-JP"/>
              </w:rPr>
              <w:t>3</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1250225"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3D02520"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134FB354" w14:textId="77777777" w:rsidTr="002E6070">
        <w:trPr>
          <w:trHeight w:val="39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38187E1"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6B4687D2" w14:textId="502715F5" w:rsidR="00321684" w:rsidRPr="00A47994" w:rsidRDefault="00321684" w:rsidP="00C2078E">
            <w:pPr>
              <w:spacing w:line="254" w:lineRule="auto"/>
              <w:rPr>
                <w:rFonts w:eastAsia="Roboto"/>
                <w:lang w:eastAsia="ja-JP"/>
              </w:rPr>
            </w:pPr>
            <w:r w:rsidRPr="00A47994">
              <w:rPr>
                <w:rFonts w:eastAsia="Roboto"/>
                <w:lang w:eastAsia="ja-JP"/>
              </w:rPr>
              <w:t>4.3</w:t>
            </w:r>
            <w:r w:rsidR="0004390F" w:rsidRPr="00A47994">
              <w:rPr>
                <w:rFonts w:eastAsia="Roboto"/>
                <w:lang w:eastAsia="ja-JP"/>
              </w:rPr>
              <w:t xml:space="preserve"> </w:t>
            </w:r>
            <w:r w:rsidRPr="00A47994">
              <w:rPr>
                <w:rFonts w:eastAsia="Roboto"/>
                <w:lang w:eastAsia="ja-JP"/>
              </w:rPr>
              <w:t>Рынки</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BD56F44"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61A2D71"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54E0233"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CB71035"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5F58524"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7017F49"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F7CD8C0"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39437A8"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8281641"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4EA7695"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1D40A18"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E941DFF"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3BC0276E" w14:textId="77777777" w:rsidTr="002E6070">
        <w:trPr>
          <w:trHeight w:val="39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739F625F"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448DD3F1" w14:textId="4BB65D87" w:rsidR="00321684" w:rsidRPr="00A47994" w:rsidRDefault="00321684" w:rsidP="00C2078E">
            <w:pPr>
              <w:spacing w:line="254" w:lineRule="auto"/>
              <w:rPr>
                <w:rFonts w:eastAsia="Roboto"/>
                <w:lang w:eastAsia="ja-JP"/>
              </w:rPr>
            </w:pPr>
            <w:r w:rsidRPr="00A47994">
              <w:rPr>
                <w:rFonts w:eastAsia="Roboto"/>
                <w:lang w:eastAsia="ja-JP"/>
              </w:rPr>
              <w:t>4.4</w:t>
            </w:r>
            <w:r w:rsidR="0004390F" w:rsidRPr="00A47994">
              <w:rPr>
                <w:rFonts w:eastAsia="Roboto"/>
                <w:lang w:eastAsia="ja-JP"/>
              </w:rPr>
              <w:t xml:space="preserve"> </w:t>
            </w:r>
            <w:r w:rsidRPr="00A47994">
              <w:rPr>
                <w:rFonts w:eastAsia="Roboto"/>
                <w:lang w:eastAsia="ja-JP"/>
              </w:rPr>
              <w:t>Магазины</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008A117"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618AF58"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C0BA173"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53DBADB"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C36239E"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4017037"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63AC5BA"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7C01896"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F7BE5D2"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F2C6D07" w14:textId="77777777" w:rsidR="00321684" w:rsidRPr="00A47994" w:rsidRDefault="00321684" w:rsidP="00C2078E">
            <w:pPr>
              <w:spacing w:line="254" w:lineRule="auto"/>
              <w:jc w:val="center"/>
              <w:rPr>
                <w:rFonts w:eastAsia="Roboto"/>
                <w:lang w:eastAsia="ja-JP"/>
              </w:rPr>
            </w:pPr>
            <w:r w:rsidRPr="00A47994">
              <w:rPr>
                <w:rFonts w:eastAsia="Roboto"/>
                <w:lang w:eastAsia="ja-JP"/>
              </w:rPr>
              <w:t>3</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65F60D0"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411D90B"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3995910D"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55B575C9"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2D747D28" w14:textId="5BFD85B8" w:rsidR="00321684" w:rsidRPr="00A47994" w:rsidRDefault="00321684" w:rsidP="00C2078E">
            <w:pPr>
              <w:spacing w:line="254" w:lineRule="auto"/>
              <w:rPr>
                <w:rFonts w:eastAsia="Roboto"/>
                <w:lang w:eastAsia="ja-JP"/>
              </w:rPr>
            </w:pPr>
            <w:r w:rsidRPr="00A47994">
              <w:rPr>
                <w:rFonts w:eastAsia="Roboto"/>
                <w:lang w:eastAsia="ja-JP"/>
              </w:rPr>
              <w:t>4.5</w:t>
            </w:r>
            <w:r w:rsidR="0004390F" w:rsidRPr="00A47994">
              <w:rPr>
                <w:rFonts w:eastAsia="Roboto"/>
                <w:lang w:eastAsia="ja-JP"/>
              </w:rPr>
              <w:t xml:space="preserve"> </w:t>
            </w:r>
            <w:r w:rsidRPr="00A47994">
              <w:rPr>
                <w:rFonts w:eastAsia="Roboto"/>
                <w:lang w:eastAsia="ja-JP"/>
              </w:rPr>
              <w:t>Банковская</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страховая</w:t>
            </w:r>
            <w:r w:rsidR="0004390F" w:rsidRPr="00A47994">
              <w:rPr>
                <w:rFonts w:eastAsia="Roboto"/>
                <w:lang w:eastAsia="ja-JP"/>
              </w:rPr>
              <w:t xml:space="preserve"> </w:t>
            </w:r>
            <w:r w:rsidRPr="00A47994">
              <w:rPr>
                <w:rFonts w:eastAsia="Roboto"/>
                <w:lang w:eastAsia="ja-JP"/>
              </w:rPr>
              <w:t>деятельность</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8F238E7"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2F7DD9CC"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0A1945D3"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0698538C"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851"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1CC9D590"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0612B588"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1134"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16CAC912"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7C9086E2"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4F939A04"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6C88667D"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47D0BDD9"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single" w:sz="6" w:space="0" w:color="000000"/>
              <w:left w:val="nil"/>
              <w:bottom w:val="single" w:sz="6" w:space="0" w:color="000000"/>
              <w:right w:val="single" w:sz="6" w:space="0" w:color="000000"/>
            </w:tcBorders>
            <w:tcMar>
              <w:top w:w="0" w:type="dxa"/>
              <w:left w:w="56" w:type="dxa"/>
              <w:bottom w:w="0" w:type="dxa"/>
              <w:right w:w="56" w:type="dxa"/>
            </w:tcMar>
            <w:vAlign w:val="center"/>
            <w:hideMark/>
          </w:tcPr>
          <w:p w14:paraId="2E10122A"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32B1C39A" w14:textId="77777777" w:rsidTr="002E6070">
        <w:trPr>
          <w:trHeight w:val="964"/>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39EA779D"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72FB9E58" w14:textId="399BCC76" w:rsidR="00321684" w:rsidRPr="00A47994" w:rsidRDefault="00321684" w:rsidP="00C2078E">
            <w:pPr>
              <w:spacing w:line="254" w:lineRule="auto"/>
              <w:ind w:right="-103"/>
              <w:rPr>
                <w:rFonts w:eastAsia="Roboto"/>
                <w:lang w:eastAsia="ja-JP"/>
              </w:rPr>
            </w:pPr>
            <w:r w:rsidRPr="00A47994">
              <w:rPr>
                <w:rFonts w:eastAsia="Roboto"/>
                <w:lang w:eastAsia="ja-JP"/>
              </w:rPr>
              <w:t>4.6</w:t>
            </w:r>
            <w:r w:rsidR="0004390F" w:rsidRPr="00A47994">
              <w:rPr>
                <w:rFonts w:eastAsia="Roboto"/>
                <w:lang w:eastAsia="ja-JP"/>
              </w:rPr>
              <w:t xml:space="preserve"> </w:t>
            </w:r>
            <w:r w:rsidRPr="00A47994">
              <w:rPr>
                <w:rFonts w:eastAsia="Roboto"/>
                <w:lang w:eastAsia="ja-JP"/>
              </w:rPr>
              <w:t>Общественное</w:t>
            </w:r>
            <w:r w:rsidR="0004390F" w:rsidRPr="00A47994">
              <w:rPr>
                <w:rFonts w:eastAsia="Roboto"/>
                <w:lang w:eastAsia="ja-JP"/>
              </w:rPr>
              <w:t xml:space="preserve"> </w:t>
            </w:r>
            <w:r w:rsidRPr="00A47994">
              <w:rPr>
                <w:rFonts w:eastAsia="Roboto"/>
                <w:lang w:eastAsia="ja-JP"/>
              </w:rPr>
              <w:t>питание</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9F68DC8"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2A9F637"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D577D8A"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077DDA3"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17EB37F"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4B8DD96"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319A427"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9BB2BC7"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C8B79AA"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DC738B7"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ED782AC"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CBCD12F"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62C40483"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68A9C861"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54791E7C" w14:textId="38C28D6C" w:rsidR="00321684" w:rsidRPr="00A47994" w:rsidRDefault="00321684" w:rsidP="00C2078E">
            <w:pPr>
              <w:spacing w:line="254" w:lineRule="auto"/>
              <w:rPr>
                <w:rFonts w:eastAsia="Roboto"/>
                <w:lang w:eastAsia="ja-JP"/>
              </w:rPr>
            </w:pPr>
            <w:r w:rsidRPr="00A47994">
              <w:rPr>
                <w:rFonts w:eastAsia="Roboto"/>
                <w:lang w:eastAsia="ja-JP"/>
              </w:rPr>
              <w:t>4.7</w:t>
            </w:r>
            <w:r w:rsidR="0004390F" w:rsidRPr="00A47994">
              <w:rPr>
                <w:rFonts w:eastAsia="Roboto"/>
                <w:lang w:eastAsia="ja-JP"/>
              </w:rPr>
              <w:t xml:space="preserve"> </w:t>
            </w:r>
            <w:r w:rsidRPr="00A47994">
              <w:rPr>
                <w:rFonts w:eastAsia="Roboto"/>
                <w:lang w:eastAsia="ja-JP"/>
              </w:rPr>
              <w:t>Гостиничное</w:t>
            </w:r>
            <w:r w:rsidR="0004390F" w:rsidRPr="00A47994">
              <w:rPr>
                <w:rFonts w:eastAsia="Roboto"/>
                <w:lang w:eastAsia="ja-JP"/>
              </w:rPr>
              <w:t xml:space="preserve"> </w:t>
            </w:r>
            <w:r w:rsidRPr="00A47994">
              <w:rPr>
                <w:rFonts w:eastAsia="Roboto"/>
                <w:lang w:eastAsia="ja-JP"/>
              </w:rPr>
              <w:t>обслуживание</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5934E71"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F352542"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4E33781"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BD54A98"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09B9770"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C0D84F1"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DB208EA"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20CBA1F"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D4D0B2E"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FB2CE55" w14:textId="77777777" w:rsidR="00321684" w:rsidRPr="00A47994" w:rsidRDefault="00321684" w:rsidP="00C2078E">
            <w:pPr>
              <w:spacing w:line="254" w:lineRule="auto"/>
              <w:jc w:val="center"/>
              <w:rPr>
                <w:rFonts w:eastAsia="Roboto"/>
                <w:lang w:eastAsia="ja-JP"/>
              </w:rPr>
            </w:pPr>
            <w:r w:rsidRPr="00A47994">
              <w:rPr>
                <w:rFonts w:eastAsia="Roboto"/>
                <w:lang w:eastAsia="ja-JP"/>
              </w:rPr>
              <w:t>3</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9A27EED"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9EC213E"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51A52A72" w14:textId="77777777" w:rsidTr="002E6070">
        <w:trPr>
          <w:trHeight w:val="141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4EE1040"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0BF227FE" w14:textId="59F6BFE0" w:rsidR="00321684" w:rsidRPr="00A47994" w:rsidRDefault="00321684" w:rsidP="00C2078E">
            <w:pPr>
              <w:spacing w:line="254" w:lineRule="auto"/>
              <w:rPr>
                <w:rFonts w:eastAsia="Roboto"/>
                <w:lang w:eastAsia="ja-JP"/>
              </w:rPr>
            </w:pPr>
            <w:r w:rsidRPr="00A47994">
              <w:rPr>
                <w:rFonts w:eastAsia="Roboto"/>
                <w:lang w:eastAsia="ja-JP"/>
              </w:rPr>
              <w:t>4.9.1.2</w:t>
            </w:r>
            <w:r w:rsidR="0004390F" w:rsidRPr="00A47994">
              <w:rPr>
                <w:rFonts w:eastAsia="Roboto"/>
                <w:lang w:eastAsia="ja-JP"/>
              </w:rPr>
              <w:t xml:space="preserve"> </w:t>
            </w:r>
            <w:r w:rsidRPr="00A47994">
              <w:rPr>
                <w:rFonts w:eastAsia="Roboto"/>
                <w:lang w:eastAsia="ja-JP"/>
              </w:rPr>
              <w:t>Обеспечение</w:t>
            </w:r>
            <w:r w:rsidR="0004390F" w:rsidRPr="00A47994">
              <w:rPr>
                <w:rFonts w:eastAsia="Roboto"/>
                <w:lang w:eastAsia="ja-JP"/>
              </w:rPr>
              <w:t xml:space="preserve"> </w:t>
            </w:r>
            <w:r w:rsidRPr="00A47994">
              <w:rPr>
                <w:rFonts w:eastAsia="Roboto"/>
                <w:lang w:eastAsia="ja-JP"/>
              </w:rPr>
              <w:t>дорожного</w:t>
            </w:r>
            <w:r w:rsidR="0004390F" w:rsidRPr="00A47994">
              <w:rPr>
                <w:rFonts w:eastAsia="Roboto"/>
                <w:lang w:eastAsia="ja-JP"/>
              </w:rPr>
              <w:t xml:space="preserve"> </w:t>
            </w:r>
            <w:r w:rsidRPr="00A47994">
              <w:rPr>
                <w:rFonts w:eastAsia="Roboto"/>
                <w:lang w:eastAsia="ja-JP"/>
              </w:rPr>
              <w:t>отдыха</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3F4EC59"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61C118F"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DDA8520"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331DEDE"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B3F8DA4"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0299FC0"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7E26B0F"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431DDE9"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81B2E13"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5C38776"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9309DAB"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91DA73B"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1314AA98" w14:textId="77777777" w:rsidTr="002E6070">
        <w:trPr>
          <w:trHeight w:val="1191"/>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485A311A"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471A9C8B" w14:textId="721A9706" w:rsidR="00321684" w:rsidRPr="00A47994" w:rsidRDefault="00321684" w:rsidP="00C2078E">
            <w:pPr>
              <w:spacing w:line="254" w:lineRule="auto"/>
              <w:rPr>
                <w:rFonts w:eastAsia="Roboto"/>
                <w:lang w:eastAsia="ja-JP"/>
              </w:rPr>
            </w:pPr>
            <w:r w:rsidRPr="00A47994">
              <w:rPr>
                <w:rFonts w:eastAsia="Roboto"/>
                <w:lang w:eastAsia="ja-JP"/>
              </w:rPr>
              <w:t>4.9.1.3</w:t>
            </w:r>
            <w:r w:rsidR="0004390F" w:rsidRPr="00A47994">
              <w:rPr>
                <w:rFonts w:eastAsia="Roboto"/>
                <w:lang w:eastAsia="ja-JP"/>
              </w:rPr>
              <w:t xml:space="preserve"> </w:t>
            </w:r>
            <w:r w:rsidRPr="00A47994">
              <w:rPr>
                <w:rFonts w:eastAsia="Roboto"/>
                <w:lang w:eastAsia="ja-JP"/>
              </w:rPr>
              <w:t>Автомобиль-ные</w:t>
            </w:r>
            <w:r w:rsidR="0004390F" w:rsidRPr="00A47994">
              <w:rPr>
                <w:rFonts w:eastAsia="Roboto"/>
                <w:lang w:eastAsia="ja-JP"/>
              </w:rPr>
              <w:t xml:space="preserve"> </w:t>
            </w:r>
            <w:r w:rsidRPr="00A47994">
              <w:rPr>
                <w:rFonts w:eastAsia="Roboto"/>
                <w:lang w:eastAsia="ja-JP"/>
              </w:rPr>
              <w:t>мойки</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2F46220"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4655977"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F25FD07"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F68C45D"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1422748"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1E9ECF8"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634AAA7"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D83AA3A"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F263993"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87BB9AE"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D8F3D06"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B24EFEA"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79CBD602" w14:textId="77777777" w:rsidTr="002E6070">
        <w:trPr>
          <w:trHeight w:val="90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AE140BE"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4E7D835A" w14:textId="25D75DA9" w:rsidR="00321684" w:rsidRPr="00A47994" w:rsidRDefault="00321684" w:rsidP="00C2078E">
            <w:pPr>
              <w:spacing w:line="254" w:lineRule="auto"/>
              <w:rPr>
                <w:rFonts w:eastAsia="Roboto"/>
                <w:lang w:eastAsia="ja-JP"/>
              </w:rPr>
            </w:pPr>
            <w:r w:rsidRPr="00A47994">
              <w:rPr>
                <w:rFonts w:eastAsia="Roboto"/>
                <w:lang w:eastAsia="ja-JP"/>
              </w:rPr>
              <w:t>4.9.1.4</w:t>
            </w:r>
            <w:r w:rsidR="0004390F" w:rsidRPr="00A47994">
              <w:rPr>
                <w:rFonts w:eastAsia="Roboto"/>
                <w:lang w:eastAsia="ja-JP"/>
              </w:rPr>
              <w:t xml:space="preserve"> </w:t>
            </w:r>
            <w:r w:rsidRPr="00A47994">
              <w:rPr>
                <w:rFonts w:eastAsia="Roboto"/>
                <w:lang w:eastAsia="ja-JP"/>
              </w:rPr>
              <w:t>Ремонт</w:t>
            </w:r>
            <w:r w:rsidR="0004390F" w:rsidRPr="00A47994">
              <w:rPr>
                <w:rFonts w:eastAsia="Roboto"/>
                <w:lang w:eastAsia="ja-JP"/>
              </w:rPr>
              <w:t xml:space="preserve"> </w:t>
            </w:r>
            <w:r w:rsidRPr="00A47994">
              <w:rPr>
                <w:rFonts w:eastAsia="Roboto"/>
                <w:lang w:eastAsia="ja-JP"/>
              </w:rPr>
              <w:t>автомобилей</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024F4BA"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4CD6606"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6CFE7F2"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101FABD"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3FD1DF9"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0738FDB"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C629974"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DA5C943"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C26EC2D"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C3F5636"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4DB239E"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5F2419C"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7AA6B8F1" w14:textId="77777777" w:rsidTr="002E6070">
        <w:trPr>
          <w:trHeight w:val="141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BDE10DA"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31393411" w14:textId="3C2A58F5" w:rsidR="00321684" w:rsidRPr="00A47994" w:rsidRDefault="00321684" w:rsidP="00C2078E">
            <w:pPr>
              <w:spacing w:line="254" w:lineRule="auto"/>
              <w:rPr>
                <w:rFonts w:eastAsia="Roboto"/>
                <w:lang w:eastAsia="ja-JP"/>
              </w:rPr>
            </w:pPr>
            <w:r w:rsidRPr="00A47994">
              <w:rPr>
                <w:rFonts w:eastAsia="Roboto"/>
                <w:lang w:eastAsia="ja-JP"/>
              </w:rPr>
              <w:t>4.10</w:t>
            </w:r>
            <w:r w:rsidR="0004390F" w:rsidRPr="00A47994">
              <w:rPr>
                <w:rFonts w:eastAsia="Roboto"/>
                <w:lang w:eastAsia="ja-JP"/>
              </w:rPr>
              <w:t xml:space="preserve"> </w:t>
            </w:r>
            <w:r w:rsidRPr="00A47994">
              <w:rPr>
                <w:rFonts w:eastAsia="Roboto"/>
                <w:lang w:eastAsia="ja-JP"/>
              </w:rPr>
              <w:t>Выставочно-</w:t>
            </w:r>
            <w:r w:rsidR="0004390F" w:rsidRPr="00A47994">
              <w:rPr>
                <w:rFonts w:eastAsia="Roboto"/>
                <w:lang w:eastAsia="ja-JP"/>
              </w:rPr>
              <w:t xml:space="preserve"> </w:t>
            </w:r>
            <w:r w:rsidRPr="00A47994">
              <w:rPr>
                <w:rFonts w:eastAsia="Roboto"/>
                <w:lang w:eastAsia="ja-JP"/>
              </w:rPr>
              <w:t>ярмарочная</w:t>
            </w:r>
            <w:r w:rsidR="0004390F" w:rsidRPr="00A47994">
              <w:rPr>
                <w:rFonts w:eastAsia="Roboto"/>
                <w:lang w:eastAsia="ja-JP"/>
              </w:rPr>
              <w:t xml:space="preserve"> </w:t>
            </w:r>
            <w:r w:rsidRPr="00A47994">
              <w:rPr>
                <w:rFonts w:eastAsia="Roboto"/>
                <w:lang w:eastAsia="ja-JP"/>
              </w:rPr>
              <w:t>деятельность</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A8F44D7"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550F60C"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DFC13A2"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A8A0F8E"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D83B565"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0D2B270"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E146F39"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0FB8CD6"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D56D140"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6A6401E" w14:textId="77777777" w:rsidR="00321684" w:rsidRPr="00A47994" w:rsidRDefault="00321684" w:rsidP="00C2078E">
            <w:pPr>
              <w:spacing w:line="254" w:lineRule="auto"/>
              <w:jc w:val="center"/>
              <w:rPr>
                <w:rFonts w:eastAsia="Roboto"/>
                <w:lang w:eastAsia="ja-JP"/>
              </w:rPr>
            </w:pPr>
            <w:r w:rsidRPr="00A47994">
              <w:rPr>
                <w:rFonts w:eastAsia="Roboto"/>
                <w:lang w:eastAsia="ja-JP"/>
              </w:rPr>
              <w:t>3</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2F69DC2"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A0EF3AC"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3EBD5AAD"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6911DCE0"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6D5369CB" w14:textId="6B20C5BD" w:rsidR="00321684" w:rsidRPr="00A47994" w:rsidRDefault="00321684" w:rsidP="00C2078E">
            <w:pPr>
              <w:spacing w:line="254" w:lineRule="auto"/>
              <w:rPr>
                <w:rFonts w:eastAsia="Roboto"/>
                <w:lang w:eastAsia="ja-JP"/>
              </w:rPr>
            </w:pPr>
            <w:r w:rsidRPr="00A47994">
              <w:rPr>
                <w:rFonts w:eastAsia="Roboto"/>
                <w:lang w:eastAsia="ja-JP"/>
              </w:rPr>
              <w:t>5.1.2</w:t>
            </w:r>
            <w:r w:rsidR="0004390F" w:rsidRPr="00A47994">
              <w:rPr>
                <w:rFonts w:eastAsia="Roboto"/>
                <w:lang w:eastAsia="ja-JP"/>
              </w:rPr>
              <w:t xml:space="preserve"> </w:t>
            </w:r>
            <w:r w:rsidRPr="00A47994">
              <w:rPr>
                <w:rFonts w:eastAsia="Roboto"/>
                <w:lang w:eastAsia="ja-JP"/>
              </w:rPr>
              <w:t>Обеспечение</w:t>
            </w:r>
            <w:r w:rsidR="0004390F" w:rsidRPr="00A47994">
              <w:rPr>
                <w:rFonts w:eastAsia="Roboto"/>
                <w:lang w:eastAsia="ja-JP"/>
              </w:rPr>
              <w:t xml:space="preserve"> </w:t>
            </w:r>
            <w:r w:rsidRPr="00A47994">
              <w:rPr>
                <w:rFonts w:eastAsia="Roboto"/>
                <w:lang w:eastAsia="ja-JP"/>
              </w:rPr>
              <w:t>занятий</w:t>
            </w:r>
            <w:r w:rsidR="0004390F" w:rsidRPr="00A47994">
              <w:rPr>
                <w:rFonts w:eastAsia="Roboto"/>
                <w:lang w:eastAsia="ja-JP"/>
              </w:rPr>
              <w:t xml:space="preserve"> </w:t>
            </w:r>
            <w:r w:rsidRPr="00A47994">
              <w:rPr>
                <w:rFonts w:eastAsia="Roboto"/>
                <w:lang w:eastAsia="ja-JP"/>
              </w:rPr>
              <w:t>спортом</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помещениях</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40E8A95"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CE73718"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D3959B4"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C331AE4"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F9B8820"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CC211A8"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C2C58A9"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C522457"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648C205"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0481E4B" w14:textId="77777777" w:rsidR="00321684" w:rsidRPr="00A47994" w:rsidRDefault="00321684" w:rsidP="00C2078E">
            <w:pPr>
              <w:spacing w:line="254" w:lineRule="auto"/>
              <w:jc w:val="center"/>
              <w:rPr>
                <w:rFonts w:eastAsia="Roboto"/>
                <w:lang w:eastAsia="ja-JP"/>
              </w:rPr>
            </w:pPr>
            <w:r w:rsidRPr="00A47994">
              <w:rPr>
                <w:rFonts w:eastAsia="Roboto"/>
                <w:lang w:eastAsia="ja-JP"/>
              </w:rPr>
              <w:t>3</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9BF1357"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255C041"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2BF0ED94"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014C6941"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6B6EA440" w14:textId="1C87D7B6" w:rsidR="00321684" w:rsidRPr="00A47994" w:rsidRDefault="00321684" w:rsidP="00C2078E">
            <w:pPr>
              <w:spacing w:line="254" w:lineRule="auto"/>
              <w:rPr>
                <w:rFonts w:eastAsia="Roboto"/>
                <w:lang w:eastAsia="ja-JP"/>
              </w:rPr>
            </w:pPr>
            <w:r w:rsidRPr="00A47994">
              <w:rPr>
                <w:rFonts w:eastAsia="Roboto"/>
                <w:lang w:eastAsia="ja-JP"/>
              </w:rPr>
              <w:t>5.2.1</w:t>
            </w:r>
            <w:r w:rsidR="0004390F" w:rsidRPr="00A47994">
              <w:rPr>
                <w:rFonts w:eastAsia="Roboto"/>
                <w:lang w:eastAsia="ja-JP"/>
              </w:rPr>
              <w:t xml:space="preserve"> </w:t>
            </w:r>
            <w:r w:rsidRPr="00A47994">
              <w:rPr>
                <w:rFonts w:eastAsia="Roboto"/>
                <w:lang w:eastAsia="ja-JP"/>
              </w:rPr>
              <w:t>Туристи-ческое</w:t>
            </w:r>
            <w:r w:rsidR="0004390F" w:rsidRPr="00A47994">
              <w:rPr>
                <w:rFonts w:eastAsia="Roboto"/>
                <w:lang w:eastAsia="ja-JP"/>
              </w:rPr>
              <w:t xml:space="preserve"> </w:t>
            </w:r>
            <w:r w:rsidRPr="00A47994">
              <w:rPr>
                <w:rFonts w:eastAsia="Roboto"/>
                <w:lang w:eastAsia="ja-JP"/>
              </w:rPr>
              <w:t>обслуживание</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EA00997"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C9C98E2"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EA1E454"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73C13644"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64BC10B"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339A408"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5568300"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2EC6467"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1D48F3E"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28836D5"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EAC6624"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6D747F9"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r w:rsidR="00321684" w:rsidRPr="00A47994" w14:paraId="2AD04D37"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54D7239A"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5C7DA6CE" w14:textId="66C8E7EE" w:rsidR="00321684" w:rsidRPr="00A47994" w:rsidRDefault="00321684" w:rsidP="00C2078E">
            <w:pPr>
              <w:spacing w:line="254" w:lineRule="auto"/>
              <w:rPr>
                <w:rFonts w:eastAsia="Roboto"/>
                <w:lang w:eastAsia="ja-JP"/>
              </w:rPr>
            </w:pPr>
            <w:r w:rsidRPr="00A47994">
              <w:rPr>
                <w:rFonts w:eastAsia="Roboto"/>
                <w:lang w:eastAsia="ja-JP"/>
              </w:rPr>
              <w:t>6.12</w:t>
            </w:r>
            <w:r w:rsidR="0004390F" w:rsidRPr="00A47994">
              <w:rPr>
                <w:rFonts w:eastAsia="Roboto"/>
                <w:lang w:eastAsia="ja-JP"/>
              </w:rPr>
              <w:t xml:space="preserve"> </w:t>
            </w:r>
            <w:r w:rsidRPr="00A47994">
              <w:rPr>
                <w:rFonts w:eastAsia="Roboto"/>
                <w:lang w:eastAsia="ja-JP"/>
              </w:rPr>
              <w:t>Научно-</w:t>
            </w:r>
            <w:r w:rsidR="0004390F" w:rsidRPr="00A47994">
              <w:rPr>
                <w:rFonts w:eastAsia="Roboto"/>
                <w:lang w:eastAsia="ja-JP"/>
              </w:rPr>
              <w:t xml:space="preserve"> </w:t>
            </w:r>
            <w:r w:rsidRPr="00A47994">
              <w:rPr>
                <w:rFonts w:eastAsia="Roboto"/>
                <w:lang w:eastAsia="ja-JP"/>
              </w:rPr>
              <w:t>произ-водственная</w:t>
            </w:r>
            <w:r w:rsidR="0004390F" w:rsidRPr="00A47994">
              <w:rPr>
                <w:rFonts w:eastAsia="Roboto"/>
                <w:lang w:eastAsia="ja-JP"/>
              </w:rPr>
              <w:t xml:space="preserve"> </w:t>
            </w:r>
            <w:r w:rsidRPr="00A47994">
              <w:rPr>
                <w:rFonts w:eastAsia="Roboto"/>
                <w:lang w:eastAsia="ja-JP"/>
              </w:rPr>
              <w:t>деятельность</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B752133"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7877EBD"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415F100"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8CB6CC2"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F182D8F"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D98B40C"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63FF5D2"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EC63B60"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25E0B3A9"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8590F72" w14:textId="77777777" w:rsidR="00321684" w:rsidRPr="00A47994" w:rsidRDefault="00321684" w:rsidP="00C2078E">
            <w:pPr>
              <w:spacing w:line="254" w:lineRule="auto"/>
              <w:jc w:val="center"/>
              <w:rPr>
                <w:rFonts w:eastAsia="Roboto"/>
                <w:lang w:eastAsia="ja-JP"/>
              </w:rPr>
            </w:pPr>
            <w:r w:rsidRPr="00A47994">
              <w:rPr>
                <w:rFonts w:eastAsia="Roboto"/>
                <w:lang w:eastAsia="ja-JP"/>
              </w:rPr>
              <w:t>3</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BB252F8"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1325C3AC"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0ED5C93F"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42F0582"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6AF30D7D" w14:textId="3D3E0265" w:rsidR="00321684" w:rsidRPr="00A47994" w:rsidRDefault="00321684" w:rsidP="00C2078E">
            <w:pPr>
              <w:spacing w:line="254" w:lineRule="auto"/>
              <w:rPr>
                <w:rFonts w:eastAsia="Roboto"/>
                <w:lang w:eastAsia="ja-JP"/>
              </w:rPr>
            </w:pPr>
            <w:r w:rsidRPr="00A47994">
              <w:rPr>
                <w:rFonts w:eastAsia="Roboto"/>
                <w:lang w:eastAsia="ja-JP"/>
              </w:rPr>
              <w:t>8.3</w:t>
            </w:r>
            <w:r w:rsidR="0004390F" w:rsidRPr="00A47994">
              <w:rPr>
                <w:rFonts w:eastAsia="Roboto"/>
                <w:lang w:eastAsia="ja-JP"/>
              </w:rPr>
              <w:t xml:space="preserve"> </w:t>
            </w:r>
            <w:r w:rsidRPr="00A47994">
              <w:rPr>
                <w:rFonts w:eastAsia="Roboto"/>
                <w:lang w:eastAsia="ja-JP"/>
              </w:rPr>
              <w:t>Обеспечение</w:t>
            </w:r>
            <w:r w:rsidR="0004390F" w:rsidRPr="00A47994">
              <w:rPr>
                <w:rFonts w:eastAsia="Roboto"/>
                <w:lang w:eastAsia="ja-JP"/>
              </w:rPr>
              <w:t xml:space="preserve"> </w:t>
            </w:r>
            <w:r w:rsidRPr="00A47994">
              <w:rPr>
                <w:rFonts w:eastAsia="Roboto"/>
                <w:lang w:eastAsia="ja-JP"/>
              </w:rPr>
              <w:t>внутреннего</w:t>
            </w:r>
            <w:r w:rsidR="0004390F" w:rsidRPr="00A47994">
              <w:rPr>
                <w:rFonts w:eastAsia="Roboto"/>
                <w:lang w:eastAsia="ja-JP"/>
              </w:rPr>
              <w:t xml:space="preserve"> </w:t>
            </w:r>
            <w:r w:rsidRPr="00A47994">
              <w:rPr>
                <w:rFonts w:eastAsia="Roboto"/>
                <w:lang w:eastAsia="ja-JP"/>
              </w:rPr>
              <w:t>правопорядка</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9595645"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34F513C"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4EC3F2A"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6401C55" w14:textId="77777777" w:rsidR="00321684" w:rsidRPr="00A47994" w:rsidRDefault="00321684" w:rsidP="00C2078E">
            <w:pPr>
              <w:spacing w:line="254" w:lineRule="auto"/>
              <w:jc w:val="center"/>
              <w:rPr>
                <w:rFonts w:eastAsia="Roboto"/>
                <w:lang w:eastAsia="ja-JP"/>
              </w:rPr>
            </w:pPr>
            <w:r w:rsidRPr="00A47994">
              <w:rPr>
                <w:rFonts w:eastAsia="Roboto"/>
                <w:lang w:eastAsia="ja-JP"/>
              </w:rPr>
              <w:t>3.6</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48B95D5"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A000BFB"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ED882D6"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3201FBC"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26E60E3"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F87CC64" w14:textId="77777777" w:rsidR="00321684" w:rsidRPr="00A47994" w:rsidRDefault="00321684" w:rsidP="00C2078E">
            <w:pPr>
              <w:spacing w:line="254" w:lineRule="auto"/>
              <w:jc w:val="center"/>
              <w:rPr>
                <w:rFonts w:eastAsia="Roboto"/>
                <w:lang w:eastAsia="ja-JP"/>
              </w:rPr>
            </w:pPr>
            <w:r w:rsidRPr="00A47994">
              <w:rPr>
                <w:rFonts w:eastAsia="Roboto"/>
                <w:lang w:eastAsia="ja-JP"/>
              </w:rPr>
              <w:t>0,4</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7B8EFB2"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CD0518F"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r>
      <w:tr w:rsidR="00321684" w:rsidRPr="00A47994" w14:paraId="761D91E8" w14:textId="77777777" w:rsidTr="002E6070">
        <w:trPr>
          <w:trHeight w:val="57"/>
          <w:jc w:val="center"/>
        </w:trPr>
        <w:tc>
          <w:tcPr>
            <w:tcW w:w="5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3A9637C0" w14:textId="77777777" w:rsidR="00321684" w:rsidRPr="00A47994" w:rsidRDefault="00321684" w:rsidP="00EF28B8">
            <w:pPr>
              <w:pStyle w:val="a8"/>
              <w:numPr>
                <w:ilvl w:val="0"/>
                <w:numId w:val="64"/>
              </w:numPr>
              <w:spacing w:after="160" w:line="254" w:lineRule="auto"/>
              <w:ind w:left="-60" w:firstLine="118"/>
              <w:contextualSpacing/>
              <w:jc w:val="center"/>
              <w:rPr>
                <w:rFonts w:ascii="Times New Roman" w:eastAsia="Roboto" w:hAnsi="Times New Roman"/>
                <w:sz w:val="24"/>
                <w:szCs w:val="24"/>
                <w:lang w:eastAsia="ja-JP"/>
              </w:rPr>
            </w:pPr>
          </w:p>
        </w:tc>
        <w:tc>
          <w:tcPr>
            <w:tcW w:w="156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14:paraId="2FE58DA1" w14:textId="282EB760" w:rsidR="00321684" w:rsidRPr="00A47994" w:rsidRDefault="00321684" w:rsidP="00C2078E">
            <w:pPr>
              <w:spacing w:line="254" w:lineRule="auto"/>
              <w:rPr>
                <w:rFonts w:eastAsia="Roboto"/>
                <w:lang w:eastAsia="ja-JP"/>
              </w:rPr>
            </w:pPr>
            <w:r w:rsidRPr="00A47994">
              <w:rPr>
                <w:rFonts w:eastAsia="Roboto"/>
                <w:lang w:eastAsia="ja-JP"/>
              </w:rPr>
              <w:t>9.2.1</w:t>
            </w:r>
            <w:r w:rsidR="0004390F" w:rsidRPr="00A47994">
              <w:rPr>
                <w:rFonts w:eastAsia="Roboto"/>
                <w:lang w:eastAsia="ja-JP"/>
              </w:rPr>
              <w:t xml:space="preserve"> </w:t>
            </w:r>
            <w:r w:rsidRPr="00A47994">
              <w:rPr>
                <w:rFonts w:eastAsia="Roboto"/>
                <w:lang w:eastAsia="ja-JP"/>
              </w:rPr>
              <w:t>Санаторная</w:t>
            </w:r>
            <w:r w:rsidR="0004390F" w:rsidRPr="00A47994">
              <w:rPr>
                <w:rFonts w:eastAsia="Roboto"/>
                <w:lang w:eastAsia="ja-JP"/>
              </w:rPr>
              <w:t xml:space="preserve"> </w:t>
            </w:r>
            <w:r w:rsidRPr="00A47994">
              <w:rPr>
                <w:rFonts w:eastAsia="Roboto"/>
                <w:lang w:eastAsia="ja-JP"/>
              </w:rPr>
              <w:t>деятельность</w:t>
            </w:r>
          </w:p>
        </w:tc>
        <w:tc>
          <w:tcPr>
            <w:tcW w:w="113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4771AE7"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84FD959" w14:textId="77777777" w:rsidR="00321684" w:rsidRPr="00A47994" w:rsidRDefault="00321684" w:rsidP="00C2078E">
            <w:pPr>
              <w:spacing w:line="254" w:lineRule="auto"/>
              <w:jc w:val="center"/>
              <w:rPr>
                <w:rFonts w:eastAsia="Roboto"/>
                <w:lang w:eastAsia="ja-JP"/>
              </w:rPr>
            </w:pPr>
            <w:r w:rsidRPr="00A47994">
              <w:rPr>
                <w:rFonts w:eastAsia="Roboto"/>
                <w:lang w:eastAsia="ja-JP"/>
              </w:rPr>
              <w:t>5,25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A520578" w14:textId="77777777" w:rsidR="00321684" w:rsidRPr="00A47994" w:rsidRDefault="00321684" w:rsidP="00C2078E">
            <w:pPr>
              <w:spacing w:line="254" w:lineRule="auto"/>
              <w:jc w:val="center"/>
              <w:rPr>
                <w:rFonts w:eastAsia="Roboto"/>
                <w:lang w:eastAsia="ja-JP"/>
              </w:rPr>
            </w:pPr>
            <w:r w:rsidRPr="00A47994">
              <w:rPr>
                <w:rFonts w:eastAsia="Roboto"/>
                <w:lang w:eastAsia="ja-JP"/>
              </w:rPr>
              <w:t>-</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7A8BA23"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85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EF9BFFC" w14:textId="77777777" w:rsidR="00321684" w:rsidRPr="00A47994" w:rsidRDefault="00321684" w:rsidP="00C2078E">
            <w:pPr>
              <w:spacing w:line="254" w:lineRule="auto"/>
              <w:jc w:val="center"/>
              <w:rPr>
                <w:rFonts w:eastAsia="Roboto"/>
                <w:lang w:eastAsia="ja-JP"/>
              </w:rPr>
            </w:pPr>
            <w:r w:rsidRPr="00A47994">
              <w:rPr>
                <w:rFonts w:eastAsia="Roboto"/>
                <w:lang w:eastAsia="ja-JP"/>
              </w:rPr>
              <w:t>4,5</w:t>
            </w:r>
          </w:p>
        </w:tc>
        <w:tc>
          <w:tcPr>
            <w:tcW w:w="1276"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E46F645" w14:textId="77777777" w:rsidR="00321684" w:rsidRPr="00A47994" w:rsidRDefault="00321684" w:rsidP="00C2078E">
            <w:pPr>
              <w:spacing w:line="254" w:lineRule="auto"/>
              <w:jc w:val="center"/>
              <w:rPr>
                <w:rFonts w:eastAsia="Roboto"/>
                <w:lang w:eastAsia="ja-JP"/>
              </w:rPr>
            </w:pPr>
            <w:r w:rsidRPr="00A47994">
              <w:rPr>
                <w:rFonts w:eastAsia="Roboto"/>
                <w:lang w:eastAsia="ja-JP"/>
              </w:rPr>
              <w:t>50</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63629918" w14:textId="77777777" w:rsidR="00321684" w:rsidRPr="00A47994" w:rsidRDefault="00321684" w:rsidP="00C2078E">
            <w:pPr>
              <w:spacing w:line="254" w:lineRule="auto"/>
              <w:jc w:val="center"/>
              <w:rPr>
                <w:rFonts w:eastAsia="Roboto"/>
                <w:lang w:eastAsia="ja-JP"/>
              </w:rPr>
            </w:pPr>
            <w:r w:rsidRPr="00A47994">
              <w:rPr>
                <w:rFonts w:eastAsia="Roboto"/>
                <w:lang w:eastAsia="ja-JP"/>
              </w:rPr>
              <w:t>2,5</w:t>
            </w:r>
          </w:p>
        </w:tc>
        <w:tc>
          <w:tcPr>
            <w:tcW w:w="1134"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8981A5D" w14:textId="77777777" w:rsidR="00321684" w:rsidRPr="00A47994" w:rsidRDefault="00321684" w:rsidP="00C2078E">
            <w:pPr>
              <w:spacing w:line="254" w:lineRule="auto"/>
              <w:jc w:val="center"/>
              <w:rPr>
                <w:rFonts w:eastAsia="Roboto"/>
                <w:lang w:eastAsia="ja-JP"/>
              </w:rPr>
            </w:pPr>
            <w:r w:rsidRPr="00A47994">
              <w:rPr>
                <w:rFonts w:eastAsia="Roboto"/>
                <w:lang w:eastAsia="ja-JP"/>
              </w:rPr>
              <w:t>30</w:t>
            </w:r>
          </w:p>
        </w:tc>
        <w:tc>
          <w:tcPr>
            <w:tcW w:w="992"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5E384A29" w14:textId="77777777" w:rsidR="00321684" w:rsidRPr="00A47994" w:rsidRDefault="00321684" w:rsidP="00C2078E">
            <w:pPr>
              <w:spacing w:line="254" w:lineRule="auto"/>
              <w:jc w:val="center"/>
              <w:rPr>
                <w:rFonts w:eastAsia="Roboto"/>
                <w:lang w:eastAsia="ja-JP"/>
              </w:rPr>
            </w:pPr>
            <w:r w:rsidRPr="00A47994">
              <w:rPr>
                <w:rFonts w:eastAsia="Roboto"/>
                <w:lang w:eastAsia="ja-JP"/>
              </w:rPr>
              <w:t>0,15</w:t>
            </w:r>
          </w:p>
        </w:tc>
        <w:tc>
          <w:tcPr>
            <w:tcW w:w="997"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3081E1B5" w14:textId="77777777" w:rsidR="00321684" w:rsidRPr="00A47994" w:rsidRDefault="00321684" w:rsidP="00C2078E">
            <w:pPr>
              <w:spacing w:line="254" w:lineRule="auto"/>
              <w:jc w:val="center"/>
              <w:rPr>
                <w:rFonts w:eastAsia="Roboto"/>
                <w:lang w:eastAsia="ja-JP"/>
              </w:rPr>
            </w:pPr>
            <w:r w:rsidRPr="00A47994">
              <w:rPr>
                <w:rFonts w:eastAsia="Roboto"/>
                <w:lang w:eastAsia="ja-JP"/>
              </w:rPr>
              <w:t>3</w:t>
            </w:r>
          </w:p>
        </w:tc>
        <w:tc>
          <w:tcPr>
            <w:tcW w:w="1271"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01BCBC4B" w14:textId="77777777" w:rsidR="00321684" w:rsidRPr="00A47994" w:rsidRDefault="00321684" w:rsidP="00C2078E">
            <w:pPr>
              <w:spacing w:line="254" w:lineRule="auto"/>
              <w:jc w:val="center"/>
              <w:rPr>
                <w:rFonts w:eastAsia="Roboto"/>
                <w:lang w:eastAsia="ja-JP"/>
              </w:rPr>
            </w:pPr>
            <w:r w:rsidRPr="00A47994">
              <w:rPr>
                <w:rFonts w:eastAsia="Roboto"/>
                <w:lang w:eastAsia="ja-JP"/>
              </w:rPr>
              <w:t>1,5</w:t>
            </w:r>
          </w:p>
        </w:tc>
        <w:tc>
          <w:tcPr>
            <w:tcW w:w="1275" w:type="dxa"/>
            <w:tcBorders>
              <w:top w:val="nil"/>
              <w:left w:val="nil"/>
              <w:bottom w:val="single" w:sz="6" w:space="0" w:color="000000"/>
              <w:right w:val="single" w:sz="6" w:space="0" w:color="000000"/>
            </w:tcBorders>
            <w:tcMar>
              <w:top w:w="0" w:type="dxa"/>
              <w:left w:w="56" w:type="dxa"/>
              <w:bottom w:w="0" w:type="dxa"/>
              <w:right w:w="56" w:type="dxa"/>
            </w:tcMar>
            <w:vAlign w:val="center"/>
            <w:hideMark/>
          </w:tcPr>
          <w:p w14:paraId="40902D10" w14:textId="77777777" w:rsidR="00321684" w:rsidRPr="00A47994" w:rsidRDefault="00321684" w:rsidP="00C2078E">
            <w:pPr>
              <w:spacing w:line="254" w:lineRule="auto"/>
              <w:jc w:val="center"/>
              <w:rPr>
                <w:rFonts w:eastAsia="Roboto"/>
                <w:lang w:eastAsia="ja-JP"/>
              </w:rPr>
            </w:pPr>
            <w:r w:rsidRPr="00A47994">
              <w:rPr>
                <w:rFonts w:eastAsia="Roboto"/>
                <w:lang w:eastAsia="ja-JP"/>
              </w:rPr>
              <w:t>0,45</w:t>
            </w:r>
          </w:p>
        </w:tc>
      </w:tr>
    </w:tbl>
    <w:p w14:paraId="677372FB" w14:textId="2F498915" w:rsidR="00321684" w:rsidRPr="00A47994" w:rsidRDefault="00321684" w:rsidP="00321684">
      <w:pPr>
        <w:spacing w:after="240" w:line="254" w:lineRule="auto"/>
        <w:ind w:right="-316"/>
        <w:rPr>
          <w:rFonts w:eastAsia="Roboto"/>
          <w:lang w:eastAsia="ru-RU"/>
        </w:rPr>
      </w:pPr>
      <w:r w:rsidRPr="00A47994">
        <w:rPr>
          <w:rFonts w:eastAsia="Roboto"/>
        </w:rPr>
        <w:t>*</w:t>
      </w:r>
      <w:r w:rsidR="0004390F" w:rsidRPr="00A47994">
        <w:rPr>
          <w:rFonts w:eastAsia="Roboto"/>
        </w:rPr>
        <w:t xml:space="preserve"> </w:t>
      </w:r>
      <w:r w:rsidRPr="00A47994">
        <w:rPr>
          <w:rFonts w:eastAsia="Roboto"/>
        </w:rPr>
        <w:t>показатель</w:t>
      </w:r>
      <w:r w:rsidR="0004390F" w:rsidRPr="00A47994">
        <w:rPr>
          <w:rFonts w:eastAsia="Roboto"/>
        </w:rPr>
        <w:t xml:space="preserve"> </w:t>
      </w:r>
      <w:r w:rsidRPr="00A47994">
        <w:rPr>
          <w:rFonts w:eastAsia="Roboto"/>
        </w:rPr>
        <w:t>принимается</w:t>
      </w:r>
      <w:r w:rsidR="0004390F" w:rsidRPr="00A47994">
        <w:rPr>
          <w:rFonts w:eastAsia="Roboto"/>
        </w:rPr>
        <w:t xml:space="preserve"> </w:t>
      </w:r>
      <w:r w:rsidRPr="00A47994">
        <w:rPr>
          <w:rFonts w:eastAsia="Roboto"/>
        </w:rPr>
        <w:t>как</w:t>
      </w:r>
      <w:r w:rsidR="0004390F" w:rsidRPr="00A47994">
        <w:rPr>
          <w:rFonts w:eastAsia="Roboto"/>
        </w:rPr>
        <w:t xml:space="preserve"> </w:t>
      </w:r>
      <w:r w:rsidRPr="00A47994">
        <w:rPr>
          <w:rFonts w:eastAsia="Roboto"/>
        </w:rPr>
        <w:t>отступ</w:t>
      </w:r>
      <w:r w:rsidR="0004390F" w:rsidRPr="00A47994">
        <w:rPr>
          <w:rFonts w:eastAsia="Roboto"/>
        </w:rPr>
        <w:t xml:space="preserve"> </w:t>
      </w:r>
      <w:r w:rsidRPr="00A47994">
        <w:rPr>
          <w:rFonts w:eastAsia="Roboto"/>
        </w:rPr>
        <w:t>на</w:t>
      </w:r>
      <w:r w:rsidR="0004390F" w:rsidRPr="00A47994">
        <w:rPr>
          <w:rFonts w:eastAsia="Roboto"/>
        </w:rPr>
        <w:t xml:space="preserve"> </w:t>
      </w:r>
      <w:r w:rsidRPr="00A47994">
        <w:rPr>
          <w:rFonts w:eastAsia="Roboto"/>
        </w:rPr>
        <w:t>3</w:t>
      </w:r>
      <w:r w:rsidR="0004390F" w:rsidRPr="00A47994">
        <w:rPr>
          <w:rFonts w:eastAsia="Roboto"/>
        </w:rPr>
        <w:t xml:space="preserve"> </w:t>
      </w:r>
      <w:r w:rsidRPr="00A47994">
        <w:rPr>
          <w:rFonts w:eastAsia="Roboto"/>
        </w:rPr>
        <w:t>м</w:t>
      </w:r>
      <w:r w:rsidR="0004390F" w:rsidRPr="00A47994">
        <w:rPr>
          <w:rFonts w:eastAsia="Roboto"/>
        </w:rPr>
        <w:t xml:space="preserve"> </w:t>
      </w:r>
      <w:r w:rsidRPr="00A47994">
        <w:rPr>
          <w:rFonts w:eastAsia="Roboto"/>
        </w:rPr>
        <w:t>от</w:t>
      </w:r>
      <w:r w:rsidR="0004390F" w:rsidRPr="00A47994">
        <w:rPr>
          <w:rFonts w:eastAsia="Roboto"/>
        </w:rPr>
        <w:t xml:space="preserve"> </w:t>
      </w:r>
      <w:r w:rsidRPr="00A47994">
        <w:rPr>
          <w:rFonts w:eastAsia="Roboto"/>
        </w:rPr>
        <w:t>минимального</w:t>
      </w:r>
      <w:r w:rsidR="0004390F" w:rsidRPr="00A47994">
        <w:rPr>
          <w:rFonts w:eastAsia="Roboto"/>
        </w:rPr>
        <w:t xml:space="preserve"> </w:t>
      </w:r>
      <w:r w:rsidRPr="00A47994">
        <w:rPr>
          <w:rFonts w:eastAsia="Roboto"/>
        </w:rPr>
        <w:t>отступа</w:t>
      </w:r>
      <w:r w:rsidR="0004390F" w:rsidRPr="00A47994">
        <w:rPr>
          <w:rFonts w:eastAsia="Roboto"/>
        </w:rPr>
        <w:t xml:space="preserve"> </w:t>
      </w:r>
      <w:r w:rsidRPr="00A47994">
        <w:rPr>
          <w:rFonts w:eastAsia="Roboto"/>
        </w:rPr>
        <w:t>зданий,</w:t>
      </w:r>
      <w:r w:rsidR="0004390F" w:rsidRPr="00A47994">
        <w:rPr>
          <w:rFonts w:eastAsia="Roboto"/>
        </w:rPr>
        <w:t xml:space="preserve"> </w:t>
      </w:r>
      <w:r w:rsidRPr="00A47994">
        <w:rPr>
          <w:rFonts w:eastAsia="Roboto"/>
        </w:rPr>
        <w:t>строений,</w:t>
      </w:r>
      <w:r w:rsidR="0004390F" w:rsidRPr="00A47994">
        <w:rPr>
          <w:rFonts w:eastAsia="Roboto"/>
        </w:rPr>
        <w:t xml:space="preserve"> </w:t>
      </w:r>
      <w:r w:rsidRPr="00A47994">
        <w:rPr>
          <w:rFonts w:eastAsia="Roboto"/>
        </w:rPr>
        <w:t>сооружений</w:t>
      </w:r>
      <w:r w:rsidR="0004390F" w:rsidRPr="00A47994">
        <w:rPr>
          <w:rFonts w:eastAsia="Roboto"/>
        </w:rPr>
        <w:t xml:space="preserve"> </w:t>
      </w:r>
      <w:r w:rsidRPr="00A47994">
        <w:rPr>
          <w:rFonts w:eastAsia="Roboto"/>
        </w:rPr>
        <w:t>от</w:t>
      </w:r>
      <w:r w:rsidR="0004390F" w:rsidRPr="00A47994">
        <w:rPr>
          <w:rFonts w:eastAsia="Roboto"/>
        </w:rPr>
        <w:t xml:space="preserve"> </w:t>
      </w:r>
      <w:r w:rsidRPr="00A47994">
        <w:rPr>
          <w:rFonts w:eastAsia="Roboto"/>
        </w:rPr>
        <w:t>красных</w:t>
      </w:r>
      <w:r w:rsidR="0004390F" w:rsidRPr="00A47994">
        <w:rPr>
          <w:rFonts w:eastAsia="Roboto"/>
        </w:rPr>
        <w:t xml:space="preserve"> </w:t>
      </w:r>
      <w:r w:rsidRPr="00A47994">
        <w:rPr>
          <w:rFonts w:eastAsia="Roboto"/>
        </w:rPr>
        <w:t>линий</w:t>
      </w:r>
      <w:r w:rsidR="0004390F" w:rsidRPr="00A47994">
        <w:rPr>
          <w:rFonts w:eastAsia="Roboto"/>
        </w:rPr>
        <w:t xml:space="preserve"> </w:t>
      </w:r>
      <w:r w:rsidRPr="00A47994">
        <w:rPr>
          <w:rFonts w:eastAsia="Roboto"/>
        </w:rPr>
        <w:t>по</w:t>
      </w:r>
      <w:r w:rsidR="0004390F" w:rsidRPr="00A47994">
        <w:rPr>
          <w:rFonts w:eastAsia="Roboto"/>
        </w:rPr>
        <w:t xml:space="preserve"> </w:t>
      </w:r>
      <w:r w:rsidRPr="00A47994">
        <w:rPr>
          <w:rFonts w:eastAsia="Roboto"/>
        </w:rPr>
        <w:t>каждой</w:t>
      </w:r>
      <w:r w:rsidR="0004390F" w:rsidRPr="00A47994">
        <w:rPr>
          <w:rFonts w:eastAsia="Roboto"/>
        </w:rPr>
        <w:t xml:space="preserve"> </w:t>
      </w:r>
      <w:r w:rsidRPr="00A47994">
        <w:rPr>
          <w:rFonts w:eastAsia="Roboto"/>
        </w:rPr>
        <w:t>территориальной</w:t>
      </w:r>
      <w:r w:rsidR="0004390F" w:rsidRPr="00A47994">
        <w:rPr>
          <w:rFonts w:eastAsia="Roboto"/>
        </w:rPr>
        <w:t xml:space="preserve"> </w:t>
      </w:r>
      <w:r w:rsidRPr="00A47994">
        <w:rPr>
          <w:rFonts w:eastAsia="Roboto"/>
        </w:rPr>
        <w:t>зоне</w:t>
      </w:r>
      <w:r w:rsidR="0004390F" w:rsidRPr="00A47994">
        <w:rPr>
          <w:rFonts w:eastAsia="Roboto"/>
        </w:rPr>
        <w:t xml:space="preserve"> </w:t>
      </w:r>
      <w:r w:rsidRPr="00A47994">
        <w:rPr>
          <w:rFonts w:eastAsia="Roboto"/>
        </w:rPr>
        <w:t>соответственно;</w:t>
      </w:r>
      <w:r w:rsidRPr="00A47994">
        <w:rPr>
          <w:rFonts w:eastAsia="Roboto"/>
        </w:rPr>
        <w:br/>
        <w:t>**</w:t>
      </w:r>
      <w:r w:rsidR="0004390F" w:rsidRPr="00A47994">
        <w:rPr>
          <w:rFonts w:eastAsia="Roboto"/>
        </w:rPr>
        <w:t xml:space="preserve"> </w:t>
      </w:r>
      <w:r w:rsidRPr="00A47994">
        <w:rPr>
          <w:rFonts w:eastAsia="Roboto"/>
        </w:rPr>
        <w:t>не</w:t>
      </w:r>
      <w:r w:rsidR="0004390F" w:rsidRPr="00A47994">
        <w:rPr>
          <w:rFonts w:eastAsia="Roboto"/>
        </w:rPr>
        <w:t xml:space="preserve"> </w:t>
      </w:r>
      <w:r w:rsidRPr="00A47994">
        <w:rPr>
          <w:rFonts w:eastAsia="Roboto"/>
        </w:rPr>
        <w:t>регламентируется:</w:t>
      </w:r>
      <w:r w:rsidRPr="00A47994">
        <w:rPr>
          <w:rFonts w:eastAsia="Roboto"/>
        </w:rPr>
        <w:br/>
      </w:r>
      <w:r w:rsidR="00815EF2" w:rsidRPr="00A47994">
        <w:rPr>
          <w:rFonts w:eastAsia="Roboto"/>
        </w:rPr>
        <w:t xml:space="preserve"> </w:t>
      </w:r>
      <w:r w:rsidR="0030368B">
        <w:rPr>
          <w:rFonts w:eastAsia="Roboto"/>
        </w:rPr>
        <w:t xml:space="preserve"> – </w:t>
      </w:r>
      <w:r w:rsidRPr="00A47994">
        <w:rPr>
          <w:rFonts w:eastAsia="Roboto"/>
        </w:rPr>
        <w:t>в</w:t>
      </w:r>
      <w:r w:rsidR="0004390F" w:rsidRPr="00A47994">
        <w:rPr>
          <w:rFonts w:eastAsia="Roboto"/>
        </w:rPr>
        <w:t xml:space="preserve"> </w:t>
      </w:r>
      <w:r w:rsidRPr="00A47994">
        <w:rPr>
          <w:rFonts w:eastAsia="Roboto"/>
        </w:rPr>
        <w:t>случае</w:t>
      </w:r>
      <w:r w:rsidR="0004390F" w:rsidRPr="00A47994">
        <w:rPr>
          <w:rFonts w:eastAsia="Roboto"/>
        </w:rPr>
        <w:t xml:space="preserve"> </w:t>
      </w:r>
      <w:r w:rsidRPr="00A47994">
        <w:rPr>
          <w:rFonts w:eastAsia="Roboto"/>
        </w:rPr>
        <w:t>наличия</w:t>
      </w:r>
      <w:r w:rsidR="0004390F" w:rsidRPr="00A47994">
        <w:rPr>
          <w:rFonts w:eastAsia="Roboto"/>
        </w:rPr>
        <w:t xml:space="preserve"> </w:t>
      </w:r>
      <w:r w:rsidRPr="00A47994">
        <w:rPr>
          <w:rFonts w:eastAsia="Roboto"/>
        </w:rPr>
        <w:t>на</w:t>
      </w:r>
      <w:r w:rsidR="0004390F" w:rsidRPr="00A47994">
        <w:rPr>
          <w:rFonts w:eastAsia="Roboto"/>
        </w:rPr>
        <w:t xml:space="preserve"> </w:t>
      </w:r>
      <w:r w:rsidRPr="00A47994">
        <w:rPr>
          <w:rFonts w:eastAsia="Roboto"/>
        </w:rPr>
        <w:t>земельном</w:t>
      </w:r>
      <w:r w:rsidR="0004390F" w:rsidRPr="00A47994">
        <w:rPr>
          <w:rFonts w:eastAsia="Roboto"/>
        </w:rPr>
        <w:t xml:space="preserve"> </w:t>
      </w:r>
      <w:r w:rsidRPr="00A47994">
        <w:rPr>
          <w:rFonts w:eastAsia="Roboto"/>
        </w:rPr>
        <w:t>участке</w:t>
      </w:r>
      <w:r w:rsidR="0004390F" w:rsidRPr="00A47994">
        <w:rPr>
          <w:rFonts w:eastAsia="Roboto"/>
        </w:rPr>
        <w:t xml:space="preserve"> </w:t>
      </w:r>
      <w:r w:rsidRPr="00A47994">
        <w:rPr>
          <w:rFonts w:eastAsia="Roboto"/>
        </w:rPr>
        <w:t>зон</w:t>
      </w:r>
      <w:r w:rsidR="0004390F" w:rsidRPr="00A47994">
        <w:rPr>
          <w:rFonts w:eastAsia="Roboto"/>
        </w:rPr>
        <w:t xml:space="preserve"> </w:t>
      </w:r>
      <w:r w:rsidRPr="00A47994">
        <w:rPr>
          <w:rFonts w:eastAsia="Roboto"/>
        </w:rPr>
        <w:t>с</w:t>
      </w:r>
      <w:r w:rsidR="0004390F" w:rsidRPr="00A47994">
        <w:rPr>
          <w:rFonts w:eastAsia="Roboto"/>
        </w:rPr>
        <w:t xml:space="preserve"> </w:t>
      </w:r>
      <w:r w:rsidRPr="00A47994">
        <w:rPr>
          <w:rFonts w:eastAsia="Roboto"/>
        </w:rPr>
        <w:t>особыми</w:t>
      </w:r>
      <w:r w:rsidR="0004390F" w:rsidRPr="00A47994">
        <w:rPr>
          <w:rFonts w:eastAsia="Roboto"/>
        </w:rPr>
        <w:t xml:space="preserve"> </w:t>
      </w:r>
      <w:r w:rsidRPr="00A47994">
        <w:rPr>
          <w:rFonts w:eastAsia="Roboto"/>
        </w:rPr>
        <w:t>условиями</w:t>
      </w:r>
      <w:r w:rsidR="0004390F" w:rsidRPr="00A47994">
        <w:rPr>
          <w:rFonts w:eastAsia="Roboto"/>
        </w:rPr>
        <w:t xml:space="preserve"> </w:t>
      </w:r>
      <w:r w:rsidRPr="00A47994">
        <w:rPr>
          <w:rFonts w:eastAsia="Roboto"/>
        </w:rPr>
        <w:t>использования</w:t>
      </w:r>
      <w:r w:rsidR="0004390F" w:rsidRPr="00A47994">
        <w:rPr>
          <w:rFonts w:eastAsia="Roboto"/>
        </w:rPr>
        <w:t xml:space="preserve"> </w:t>
      </w:r>
      <w:r w:rsidRPr="00A47994">
        <w:rPr>
          <w:rFonts w:eastAsia="Roboto"/>
        </w:rPr>
        <w:t>территории,</w:t>
      </w:r>
      <w:r w:rsidR="0004390F" w:rsidRPr="00A47994">
        <w:rPr>
          <w:rFonts w:eastAsia="Roboto"/>
        </w:rPr>
        <w:t xml:space="preserve"> </w:t>
      </w:r>
      <w:r w:rsidRPr="00A47994">
        <w:rPr>
          <w:rFonts w:eastAsia="Roboto"/>
        </w:rPr>
        <w:t>запрещающих</w:t>
      </w:r>
      <w:r w:rsidR="0004390F" w:rsidRPr="00A47994">
        <w:rPr>
          <w:rFonts w:eastAsia="Roboto"/>
        </w:rPr>
        <w:t xml:space="preserve"> </w:t>
      </w:r>
      <w:r w:rsidRPr="00A47994">
        <w:rPr>
          <w:rFonts w:eastAsia="Roboto"/>
        </w:rPr>
        <w:t>размещение</w:t>
      </w:r>
      <w:r w:rsidR="0004390F" w:rsidRPr="00A47994">
        <w:rPr>
          <w:rFonts w:eastAsia="Roboto"/>
        </w:rPr>
        <w:t xml:space="preserve"> </w:t>
      </w:r>
      <w:r w:rsidRPr="00A47994">
        <w:rPr>
          <w:rFonts w:eastAsia="Roboto"/>
        </w:rPr>
        <w:t>объектов</w:t>
      </w:r>
      <w:r w:rsidR="0004390F" w:rsidRPr="00A47994">
        <w:rPr>
          <w:rFonts w:eastAsia="Roboto"/>
        </w:rPr>
        <w:t xml:space="preserve"> </w:t>
      </w:r>
      <w:r w:rsidRPr="00A47994">
        <w:rPr>
          <w:rFonts w:eastAsia="Roboto"/>
        </w:rPr>
        <w:t>капитального</w:t>
      </w:r>
      <w:r w:rsidR="0004390F" w:rsidRPr="00A47994">
        <w:rPr>
          <w:rFonts w:eastAsia="Roboto"/>
        </w:rPr>
        <w:t xml:space="preserve"> </w:t>
      </w:r>
      <w:r w:rsidRPr="00A47994">
        <w:rPr>
          <w:rFonts w:eastAsia="Roboto"/>
        </w:rPr>
        <w:t>строительства</w:t>
      </w:r>
      <w:r w:rsidR="0004390F" w:rsidRPr="00A47994">
        <w:rPr>
          <w:rFonts w:eastAsia="Roboto"/>
        </w:rPr>
        <w:t xml:space="preserve"> </w:t>
      </w:r>
      <w:r w:rsidRPr="00A47994">
        <w:rPr>
          <w:rFonts w:eastAsia="Roboto"/>
        </w:rPr>
        <w:t>в</w:t>
      </w:r>
      <w:r w:rsidR="0004390F" w:rsidRPr="00A47994">
        <w:rPr>
          <w:rFonts w:eastAsia="Roboto"/>
        </w:rPr>
        <w:t xml:space="preserve"> </w:t>
      </w:r>
      <w:r w:rsidRPr="00A47994">
        <w:rPr>
          <w:rFonts w:eastAsia="Roboto"/>
        </w:rPr>
        <w:t>соответствии</w:t>
      </w:r>
      <w:r w:rsidR="0004390F" w:rsidRPr="00A47994">
        <w:rPr>
          <w:rFonts w:eastAsia="Roboto"/>
        </w:rPr>
        <w:t xml:space="preserve"> </w:t>
      </w:r>
      <w:r w:rsidRPr="00A47994">
        <w:rPr>
          <w:rFonts w:eastAsia="Roboto"/>
        </w:rPr>
        <w:t>с</w:t>
      </w:r>
      <w:r w:rsidR="0004390F" w:rsidRPr="00A47994">
        <w:rPr>
          <w:rFonts w:eastAsia="Roboto"/>
        </w:rPr>
        <w:t xml:space="preserve"> </w:t>
      </w:r>
      <w:r w:rsidRPr="00A47994">
        <w:rPr>
          <w:rFonts w:eastAsia="Roboto"/>
        </w:rPr>
        <w:t>требованием;</w:t>
      </w:r>
      <w:r w:rsidRPr="00A47994">
        <w:rPr>
          <w:rFonts w:eastAsia="Roboto"/>
        </w:rPr>
        <w:br/>
      </w:r>
      <w:r w:rsidR="00815EF2" w:rsidRPr="00A47994">
        <w:rPr>
          <w:rFonts w:eastAsia="Roboto"/>
        </w:rPr>
        <w:t xml:space="preserve"> </w:t>
      </w:r>
      <w:r w:rsidR="0030368B">
        <w:rPr>
          <w:rFonts w:eastAsia="Roboto"/>
        </w:rPr>
        <w:t xml:space="preserve"> – </w:t>
      </w:r>
      <w:r w:rsidRPr="00A47994">
        <w:rPr>
          <w:rFonts w:eastAsia="Roboto"/>
        </w:rPr>
        <w:t>в</w:t>
      </w:r>
      <w:r w:rsidR="0004390F" w:rsidRPr="00A47994">
        <w:rPr>
          <w:rFonts w:eastAsia="Roboto"/>
        </w:rPr>
        <w:t xml:space="preserve"> </w:t>
      </w:r>
      <w:r w:rsidRPr="00A47994">
        <w:rPr>
          <w:rFonts w:eastAsia="Roboto"/>
        </w:rPr>
        <w:t>случае</w:t>
      </w:r>
      <w:r w:rsidR="0004390F" w:rsidRPr="00A47994">
        <w:rPr>
          <w:rFonts w:eastAsia="Roboto"/>
        </w:rPr>
        <w:t xml:space="preserve"> </w:t>
      </w:r>
      <w:r w:rsidRPr="00A47994">
        <w:rPr>
          <w:rFonts w:eastAsia="Roboto"/>
        </w:rPr>
        <w:t>разработки</w:t>
      </w:r>
      <w:r w:rsidR="0004390F" w:rsidRPr="00A47994">
        <w:rPr>
          <w:rFonts w:eastAsia="Roboto"/>
        </w:rPr>
        <w:t xml:space="preserve"> </w:t>
      </w:r>
      <w:r w:rsidRPr="00A47994">
        <w:rPr>
          <w:rFonts w:eastAsia="Roboto"/>
        </w:rPr>
        <w:t>проекта</w:t>
      </w:r>
      <w:r w:rsidR="0004390F" w:rsidRPr="00A47994">
        <w:rPr>
          <w:rFonts w:eastAsia="Roboto"/>
        </w:rPr>
        <w:t xml:space="preserve"> </w:t>
      </w:r>
      <w:r w:rsidRPr="00A47994">
        <w:rPr>
          <w:rFonts w:eastAsia="Roboto"/>
        </w:rPr>
        <w:t>планировки</w:t>
      </w:r>
      <w:r w:rsidR="0004390F" w:rsidRPr="00A47994">
        <w:rPr>
          <w:rFonts w:eastAsia="Roboto"/>
        </w:rPr>
        <w:t xml:space="preserve"> </w:t>
      </w:r>
      <w:r w:rsidRPr="00A47994">
        <w:rPr>
          <w:rFonts w:eastAsia="Roboto"/>
        </w:rPr>
        <w:t>на</w:t>
      </w:r>
      <w:r w:rsidR="0004390F" w:rsidRPr="00A47994">
        <w:rPr>
          <w:rFonts w:eastAsia="Roboto"/>
        </w:rPr>
        <w:t xml:space="preserve"> </w:t>
      </w:r>
      <w:r w:rsidRPr="00A47994">
        <w:rPr>
          <w:rFonts w:eastAsia="Roboto"/>
        </w:rPr>
        <w:t>территорию;</w:t>
      </w:r>
      <w:r w:rsidRPr="00A47994">
        <w:rPr>
          <w:rFonts w:eastAsia="Roboto"/>
        </w:rPr>
        <w:br/>
      </w:r>
      <w:r w:rsidR="00815EF2" w:rsidRPr="00A47994">
        <w:rPr>
          <w:rFonts w:eastAsia="Roboto"/>
        </w:rPr>
        <w:t xml:space="preserve"> </w:t>
      </w:r>
      <w:r w:rsidR="0030368B">
        <w:rPr>
          <w:rFonts w:eastAsia="Roboto"/>
        </w:rPr>
        <w:t xml:space="preserve"> – </w:t>
      </w:r>
      <w:r w:rsidRPr="00A47994">
        <w:rPr>
          <w:rFonts w:eastAsia="Roboto"/>
        </w:rPr>
        <w:t>для</w:t>
      </w:r>
      <w:r w:rsidR="0004390F" w:rsidRPr="00A47994">
        <w:rPr>
          <w:rFonts w:eastAsia="Roboto"/>
        </w:rPr>
        <w:t xml:space="preserve"> </w:t>
      </w:r>
      <w:r w:rsidRPr="00A47994">
        <w:rPr>
          <w:rFonts w:eastAsia="Roboto"/>
        </w:rPr>
        <w:t>зданий</w:t>
      </w:r>
      <w:r w:rsidR="0004390F" w:rsidRPr="00A47994">
        <w:rPr>
          <w:rFonts w:eastAsia="Roboto"/>
        </w:rPr>
        <w:t xml:space="preserve"> </w:t>
      </w:r>
      <w:r w:rsidRPr="00A47994">
        <w:rPr>
          <w:rFonts w:eastAsia="Roboto"/>
        </w:rPr>
        <w:t>высотой</w:t>
      </w:r>
      <w:r w:rsidR="0004390F" w:rsidRPr="00A47994">
        <w:rPr>
          <w:rFonts w:eastAsia="Roboto"/>
        </w:rPr>
        <w:t xml:space="preserve"> </w:t>
      </w:r>
      <w:r w:rsidRPr="00A47994">
        <w:rPr>
          <w:rFonts w:eastAsia="Roboto"/>
        </w:rPr>
        <w:t>более</w:t>
      </w:r>
      <w:r w:rsidR="0004390F" w:rsidRPr="00A47994">
        <w:rPr>
          <w:rFonts w:eastAsia="Roboto"/>
        </w:rPr>
        <w:t xml:space="preserve"> </w:t>
      </w:r>
      <w:r w:rsidRPr="00A47994">
        <w:rPr>
          <w:rFonts w:eastAsia="Roboto"/>
        </w:rPr>
        <w:t>18</w:t>
      </w:r>
      <w:r w:rsidR="0004390F" w:rsidRPr="00A47994">
        <w:rPr>
          <w:rFonts w:eastAsia="Roboto"/>
        </w:rPr>
        <w:t xml:space="preserve"> </w:t>
      </w:r>
      <w:r w:rsidRPr="00A47994">
        <w:rPr>
          <w:rFonts w:eastAsia="Roboto"/>
        </w:rPr>
        <w:t>м,</w:t>
      </w:r>
      <w:r w:rsidR="0004390F" w:rsidRPr="00A47994">
        <w:rPr>
          <w:rFonts w:eastAsia="Roboto"/>
        </w:rPr>
        <w:t xml:space="preserve"> </w:t>
      </w:r>
      <w:r w:rsidRPr="00A47994">
        <w:rPr>
          <w:rFonts w:eastAsia="Roboto"/>
        </w:rPr>
        <w:t>выходящих</w:t>
      </w:r>
      <w:r w:rsidR="0004390F" w:rsidRPr="00A47994">
        <w:rPr>
          <w:rFonts w:eastAsia="Roboto"/>
        </w:rPr>
        <w:t xml:space="preserve"> </w:t>
      </w:r>
      <w:r w:rsidRPr="00A47994">
        <w:rPr>
          <w:rFonts w:eastAsia="Roboto"/>
        </w:rPr>
        <w:t>на</w:t>
      </w:r>
      <w:r w:rsidR="0004390F" w:rsidRPr="00A47994">
        <w:rPr>
          <w:rFonts w:eastAsia="Roboto"/>
        </w:rPr>
        <w:t xml:space="preserve"> </w:t>
      </w:r>
      <w:r w:rsidRPr="00A47994">
        <w:rPr>
          <w:rFonts w:eastAsia="Roboto"/>
        </w:rPr>
        <w:t>границу</w:t>
      </w:r>
      <w:r w:rsidR="0004390F" w:rsidRPr="00A47994">
        <w:rPr>
          <w:rFonts w:eastAsia="Roboto"/>
        </w:rPr>
        <w:t xml:space="preserve"> </w:t>
      </w:r>
      <w:r w:rsidRPr="00A47994">
        <w:rPr>
          <w:rFonts w:eastAsia="Roboto"/>
        </w:rPr>
        <w:t>участка,</w:t>
      </w:r>
      <w:r w:rsidR="0004390F" w:rsidRPr="00A47994">
        <w:rPr>
          <w:rFonts w:eastAsia="Roboto"/>
        </w:rPr>
        <w:t xml:space="preserve"> </w:t>
      </w:r>
      <w:r w:rsidRPr="00A47994">
        <w:rPr>
          <w:rFonts w:eastAsia="Roboto"/>
        </w:rPr>
        <w:t>примыкающую</w:t>
      </w:r>
      <w:r w:rsidR="0004390F" w:rsidRPr="00A47994">
        <w:rPr>
          <w:rFonts w:eastAsia="Roboto"/>
        </w:rPr>
        <w:t xml:space="preserve"> </w:t>
      </w:r>
      <w:r w:rsidRPr="00A47994">
        <w:rPr>
          <w:rFonts w:eastAsia="Roboto"/>
        </w:rPr>
        <w:t>к</w:t>
      </w:r>
      <w:r w:rsidR="0004390F" w:rsidRPr="00A47994">
        <w:rPr>
          <w:rFonts w:eastAsia="Roboto"/>
        </w:rPr>
        <w:t xml:space="preserve"> </w:t>
      </w:r>
      <w:r w:rsidRPr="00A47994">
        <w:rPr>
          <w:rFonts w:eastAsia="Roboto"/>
        </w:rPr>
        <w:t>существующей</w:t>
      </w:r>
      <w:r w:rsidR="0004390F" w:rsidRPr="00A47994">
        <w:rPr>
          <w:rFonts w:eastAsia="Roboto"/>
        </w:rPr>
        <w:t xml:space="preserve"> </w:t>
      </w:r>
      <w:r w:rsidRPr="00A47994">
        <w:rPr>
          <w:rFonts w:eastAsia="Roboto"/>
        </w:rPr>
        <w:t>УДС;</w:t>
      </w:r>
      <w:r w:rsidRPr="00A47994">
        <w:rPr>
          <w:rFonts w:eastAsia="Roboto"/>
        </w:rPr>
        <w:br/>
      </w:r>
      <w:r w:rsidR="00815EF2" w:rsidRPr="00A47994">
        <w:rPr>
          <w:rFonts w:eastAsia="Roboto"/>
        </w:rPr>
        <w:t xml:space="preserve"> </w:t>
      </w:r>
      <w:r w:rsidR="0030368B">
        <w:rPr>
          <w:rFonts w:eastAsia="Roboto"/>
        </w:rPr>
        <w:t xml:space="preserve"> – </w:t>
      </w:r>
      <w:r w:rsidRPr="00A47994">
        <w:rPr>
          <w:rFonts w:eastAsia="Roboto"/>
        </w:rPr>
        <w:t>при</w:t>
      </w:r>
      <w:r w:rsidR="0004390F" w:rsidRPr="00A47994">
        <w:rPr>
          <w:rFonts w:eastAsia="Roboto"/>
        </w:rPr>
        <w:t xml:space="preserve"> </w:t>
      </w:r>
      <w:r w:rsidRPr="00A47994">
        <w:rPr>
          <w:rFonts w:eastAsia="Roboto"/>
        </w:rPr>
        <w:t>длине</w:t>
      </w:r>
      <w:r w:rsidR="0004390F" w:rsidRPr="00A47994">
        <w:rPr>
          <w:rFonts w:eastAsia="Roboto"/>
        </w:rPr>
        <w:t xml:space="preserve"> </w:t>
      </w:r>
      <w:r w:rsidRPr="00A47994">
        <w:rPr>
          <w:rFonts w:eastAsia="Roboto"/>
        </w:rPr>
        <w:t>границы</w:t>
      </w:r>
      <w:r w:rsidR="0004390F" w:rsidRPr="00A47994">
        <w:rPr>
          <w:rFonts w:eastAsia="Roboto"/>
        </w:rPr>
        <w:t xml:space="preserve"> </w:t>
      </w:r>
      <w:r w:rsidRPr="00A47994">
        <w:rPr>
          <w:rFonts w:eastAsia="Roboto"/>
        </w:rPr>
        <w:t>участка</w:t>
      </w:r>
      <w:r w:rsidR="0004390F" w:rsidRPr="00A47994">
        <w:rPr>
          <w:rFonts w:eastAsia="Roboto"/>
        </w:rPr>
        <w:t xml:space="preserve"> </w:t>
      </w:r>
      <w:r w:rsidRPr="00A47994">
        <w:rPr>
          <w:rFonts w:eastAsia="Roboto"/>
        </w:rPr>
        <w:t>вдоль</w:t>
      </w:r>
      <w:r w:rsidR="0004390F" w:rsidRPr="00A47994">
        <w:rPr>
          <w:rFonts w:eastAsia="Roboto"/>
        </w:rPr>
        <w:t xml:space="preserve"> </w:t>
      </w:r>
      <w:r w:rsidRPr="00A47994">
        <w:rPr>
          <w:rFonts w:eastAsia="Roboto"/>
        </w:rPr>
        <w:t>красной</w:t>
      </w:r>
      <w:r w:rsidR="0004390F" w:rsidRPr="00A47994">
        <w:rPr>
          <w:rFonts w:eastAsia="Roboto"/>
        </w:rPr>
        <w:t xml:space="preserve"> </w:t>
      </w:r>
      <w:r w:rsidRPr="00A47994">
        <w:rPr>
          <w:rFonts w:eastAsia="Roboto"/>
        </w:rPr>
        <w:t>линии</w:t>
      </w:r>
      <w:r w:rsidR="0004390F" w:rsidRPr="00A47994">
        <w:rPr>
          <w:rFonts w:eastAsia="Roboto"/>
        </w:rPr>
        <w:t xml:space="preserve"> </w:t>
      </w:r>
      <w:r w:rsidRPr="00A47994">
        <w:rPr>
          <w:rFonts w:eastAsia="Roboto"/>
        </w:rPr>
        <w:t>менее</w:t>
      </w:r>
      <w:r w:rsidR="0004390F" w:rsidRPr="00A47994">
        <w:rPr>
          <w:rFonts w:eastAsia="Roboto"/>
        </w:rPr>
        <w:t xml:space="preserve"> </w:t>
      </w:r>
      <w:r w:rsidRPr="00A47994">
        <w:rPr>
          <w:rFonts w:eastAsia="Roboto"/>
        </w:rPr>
        <w:t>25</w:t>
      </w:r>
      <w:r w:rsidR="0004390F" w:rsidRPr="00A47994">
        <w:rPr>
          <w:rFonts w:eastAsia="Roboto"/>
        </w:rPr>
        <w:t xml:space="preserve"> </w:t>
      </w:r>
      <w:r w:rsidRPr="00A47994">
        <w:rPr>
          <w:rFonts w:eastAsia="Roboto"/>
        </w:rPr>
        <w:t>м;</w:t>
      </w:r>
      <w:r w:rsidRPr="00A47994">
        <w:rPr>
          <w:rFonts w:eastAsia="Roboto"/>
        </w:rPr>
        <w:br/>
        <w:t>***</w:t>
      </w:r>
      <w:r w:rsidR="0004390F" w:rsidRPr="00A47994">
        <w:rPr>
          <w:rFonts w:eastAsia="Roboto"/>
        </w:rPr>
        <w:t xml:space="preserve"> </w:t>
      </w:r>
      <w:r w:rsidRPr="00A47994">
        <w:rPr>
          <w:rFonts w:eastAsia="Roboto"/>
        </w:rPr>
        <w:t>параметр</w:t>
      </w:r>
      <w:r w:rsidR="0004390F" w:rsidRPr="00A47994">
        <w:rPr>
          <w:rFonts w:eastAsia="Roboto"/>
        </w:rPr>
        <w:t xml:space="preserve"> </w:t>
      </w:r>
      <w:r w:rsidRPr="00A47994">
        <w:rPr>
          <w:rFonts w:eastAsia="Roboto"/>
        </w:rPr>
        <w:t>действует</w:t>
      </w:r>
      <w:r w:rsidR="0004390F" w:rsidRPr="00A47994">
        <w:rPr>
          <w:rFonts w:eastAsia="Roboto"/>
        </w:rPr>
        <w:t xml:space="preserve"> </w:t>
      </w:r>
      <w:r w:rsidRPr="00A47994">
        <w:rPr>
          <w:rFonts w:eastAsia="Roboto"/>
        </w:rPr>
        <w:t>на</w:t>
      </w:r>
      <w:r w:rsidR="0004390F" w:rsidRPr="00A47994">
        <w:rPr>
          <w:rFonts w:eastAsia="Roboto"/>
        </w:rPr>
        <w:t xml:space="preserve"> </w:t>
      </w:r>
      <w:r w:rsidRPr="00A47994">
        <w:rPr>
          <w:rFonts w:eastAsia="Roboto"/>
        </w:rPr>
        <w:t>фасады</w:t>
      </w:r>
      <w:r w:rsidR="0004390F" w:rsidRPr="00A47994">
        <w:rPr>
          <w:rFonts w:eastAsia="Roboto"/>
        </w:rPr>
        <w:t xml:space="preserve"> </w:t>
      </w:r>
      <w:r w:rsidRPr="00A47994">
        <w:rPr>
          <w:rFonts w:eastAsia="Roboto"/>
        </w:rPr>
        <w:t>и</w:t>
      </w:r>
      <w:r w:rsidR="0004390F" w:rsidRPr="00A47994">
        <w:rPr>
          <w:rFonts w:eastAsia="Roboto"/>
        </w:rPr>
        <w:t xml:space="preserve"> </w:t>
      </w:r>
      <w:r w:rsidRPr="00A47994">
        <w:rPr>
          <w:rFonts w:eastAsia="Roboto"/>
        </w:rPr>
        <w:t>ограждения,</w:t>
      </w:r>
      <w:r w:rsidR="0004390F" w:rsidRPr="00A47994">
        <w:rPr>
          <w:rFonts w:eastAsia="Roboto"/>
        </w:rPr>
        <w:t xml:space="preserve"> </w:t>
      </w:r>
      <w:r w:rsidRPr="00A47994">
        <w:rPr>
          <w:rFonts w:eastAsia="Roboto"/>
        </w:rPr>
        <w:t>выходящие</w:t>
      </w:r>
      <w:r w:rsidR="0004390F" w:rsidRPr="00A47994">
        <w:rPr>
          <w:rFonts w:eastAsia="Roboto"/>
        </w:rPr>
        <w:t xml:space="preserve"> </w:t>
      </w:r>
      <w:r w:rsidRPr="00A47994">
        <w:rPr>
          <w:rFonts w:eastAsia="Roboto"/>
        </w:rPr>
        <w:t>на</w:t>
      </w:r>
      <w:r w:rsidR="0004390F" w:rsidRPr="00A47994">
        <w:rPr>
          <w:rFonts w:eastAsia="Roboto"/>
        </w:rPr>
        <w:t xml:space="preserve"> </w:t>
      </w:r>
      <w:r w:rsidRPr="00A47994">
        <w:rPr>
          <w:rFonts w:eastAsia="Roboto"/>
        </w:rPr>
        <w:t>границу</w:t>
      </w:r>
      <w:r w:rsidR="0004390F" w:rsidRPr="00A47994">
        <w:rPr>
          <w:rFonts w:eastAsia="Roboto"/>
        </w:rPr>
        <w:t xml:space="preserve"> </w:t>
      </w:r>
      <w:r w:rsidRPr="00A47994">
        <w:rPr>
          <w:rFonts w:eastAsia="Roboto"/>
        </w:rPr>
        <w:t>участка,</w:t>
      </w:r>
      <w:r w:rsidR="0004390F" w:rsidRPr="00A47994">
        <w:rPr>
          <w:rFonts w:eastAsia="Roboto"/>
        </w:rPr>
        <w:t xml:space="preserve"> </w:t>
      </w:r>
      <w:r w:rsidRPr="00A47994">
        <w:rPr>
          <w:rFonts w:eastAsia="Roboto"/>
        </w:rPr>
        <w:t>примыкающую</w:t>
      </w:r>
      <w:r w:rsidR="0004390F" w:rsidRPr="00A47994">
        <w:rPr>
          <w:rFonts w:eastAsia="Roboto"/>
        </w:rPr>
        <w:t xml:space="preserve"> </w:t>
      </w:r>
      <w:r w:rsidRPr="00A47994">
        <w:rPr>
          <w:rFonts w:eastAsia="Roboto"/>
        </w:rPr>
        <w:t>к</w:t>
      </w:r>
      <w:r w:rsidR="0004390F" w:rsidRPr="00A47994">
        <w:rPr>
          <w:rFonts w:eastAsia="Roboto"/>
        </w:rPr>
        <w:t xml:space="preserve"> </w:t>
      </w:r>
      <w:r w:rsidRPr="00A47994">
        <w:rPr>
          <w:rFonts w:eastAsia="Roboto"/>
        </w:rPr>
        <w:t>территориям</w:t>
      </w:r>
      <w:r w:rsidR="0004390F" w:rsidRPr="00A47994">
        <w:rPr>
          <w:rFonts w:eastAsia="Roboto"/>
        </w:rPr>
        <w:t xml:space="preserve"> </w:t>
      </w:r>
      <w:r w:rsidRPr="00A47994">
        <w:rPr>
          <w:rFonts w:eastAsia="Roboto"/>
        </w:rPr>
        <w:t>общего</w:t>
      </w:r>
      <w:r w:rsidR="0004390F" w:rsidRPr="00A47994">
        <w:rPr>
          <w:rFonts w:eastAsia="Roboto"/>
        </w:rPr>
        <w:t xml:space="preserve"> </w:t>
      </w:r>
      <w:r w:rsidRPr="00A47994">
        <w:rPr>
          <w:rFonts w:eastAsia="Roboto"/>
        </w:rPr>
        <w:t>пользования;</w:t>
      </w:r>
      <w:r w:rsidRPr="00A47994">
        <w:rPr>
          <w:rFonts w:eastAsia="Roboto"/>
        </w:rPr>
        <w:br/>
        <w:t>****</w:t>
      </w:r>
      <w:r w:rsidR="0004390F" w:rsidRPr="00A47994">
        <w:rPr>
          <w:rFonts w:eastAsia="Roboto"/>
        </w:rPr>
        <w:t xml:space="preserve"> </w:t>
      </w:r>
      <w:r w:rsidRPr="00A47994">
        <w:rPr>
          <w:rFonts w:eastAsia="Roboto"/>
        </w:rPr>
        <w:t>не</w:t>
      </w:r>
      <w:r w:rsidR="0004390F" w:rsidRPr="00A47994">
        <w:rPr>
          <w:rFonts w:eastAsia="Roboto"/>
        </w:rPr>
        <w:t xml:space="preserve"> </w:t>
      </w:r>
      <w:r w:rsidRPr="00A47994">
        <w:rPr>
          <w:rFonts w:eastAsia="Roboto"/>
        </w:rPr>
        <w:t>регламентируется</w:t>
      </w:r>
      <w:r w:rsidR="0004390F" w:rsidRPr="00A47994">
        <w:rPr>
          <w:rFonts w:eastAsia="Roboto"/>
        </w:rPr>
        <w:t xml:space="preserve"> </w:t>
      </w:r>
      <w:r w:rsidRPr="00A47994">
        <w:rPr>
          <w:rFonts w:eastAsia="Roboto"/>
        </w:rPr>
        <w:t>при</w:t>
      </w:r>
      <w:r w:rsidR="0004390F" w:rsidRPr="00A47994">
        <w:rPr>
          <w:rFonts w:eastAsia="Roboto"/>
        </w:rPr>
        <w:t xml:space="preserve"> </w:t>
      </w:r>
      <w:r w:rsidRPr="00A47994">
        <w:rPr>
          <w:rFonts w:eastAsia="Roboto"/>
        </w:rPr>
        <w:t>длине</w:t>
      </w:r>
      <w:r w:rsidR="0004390F" w:rsidRPr="00A47994">
        <w:rPr>
          <w:rFonts w:eastAsia="Roboto"/>
        </w:rPr>
        <w:t xml:space="preserve"> </w:t>
      </w:r>
      <w:r w:rsidRPr="00A47994">
        <w:rPr>
          <w:rFonts w:eastAsia="Roboto"/>
        </w:rPr>
        <w:t>участка</w:t>
      </w:r>
      <w:r w:rsidR="0004390F" w:rsidRPr="00A47994">
        <w:rPr>
          <w:rFonts w:eastAsia="Roboto"/>
        </w:rPr>
        <w:t xml:space="preserve"> </w:t>
      </w:r>
      <w:r w:rsidRPr="00A47994">
        <w:rPr>
          <w:rFonts w:eastAsia="Roboto"/>
        </w:rPr>
        <w:t>вдоль</w:t>
      </w:r>
      <w:r w:rsidR="0004390F" w:rsidRPr="00A47994">
        <w:rPr>
          <w:rFonts w:eastAsia="Roboto"/>
        </w:rPr>
        <w:t xml:space="preserve"> </w:t>
      </w:r>
      <w:r w:rsidRPr="00A47994">
        <w:rPr>
          <w:rFonts w:eastAsia="Roboto"/>
        </w:rPr>
        <w:t>красных</w:t>
      </w:r>
      <w:r w:rsidR="0004390F" w:rsidRPr="00A47994">
        <w:rPr>
          <w:rFonts w:eastAsia="Roboto"/>
        </w:rPr>
        <w:t xml:space="preserve"> </w:t>
      </w:r>
      <w:r w:rsidRPr="00A47994">
        <w:rPr>
          <w:rFonts w:eastAsia="Roboto"/>
        </w:rPr>
        <w:t>линий</w:t>
      </w:r>
      <w:r w:rsidR="0004390F" w:rsidRPr="00A47994">
        <w:rPr>
          <w:rFonts w:eastAsia="Roboto"/>
        </w:rPr>
        <w:t xml:space="preserve"> </w:t>
      </w:r>
      <w:r w:rsidRPr="00A47994">
        <w:rPr>
          <w:rFonts w:eastAsia="Roboto"/>
        </w:rPr>
        <w:t>от</w:t>
      </w:r>
      <w:r w:rsidR="0004390F" w:rsidRPr="00A47994">
        <w:rPr>
          <w:rFonts w:eastAsia="Roboto"/>
        </w:rPr>
        <w:t xml:space="preserve"> </w:t>
      </w:r>
      <w:r w:rsidRPr="00A47994">
        <w:rPr>
          <w:rFonts w:eastAsia="Roboto"/>
        </w:rPr>
        <w:t>0</w:t>
      </w:r>
      <w:r w:rsidR="0004390F" w:rsidRPr="00A47994">
        <w:rPr>
          <w:rFonts w:eastAsia="Roboto"/>
        </w:rPr>
        <w:t xml:space="preserve"> </w:t>
      </w:r>
      <w:r w:rsidRPr="00A47994">
        <w:rPr>
          <w:rFonts w:eastAsia="Roboto"/>
        </w:rPr>
        <w:t>до</w:t>
      </w:r>
      <w:r w:rsidR="0004390F" w:rsidRPr="00A47994">
        <w:rPr>
          <w:rFonts w:eastAsia="Roboto"/>
        </w:rPr>
        <w:t xml:space="preserve"> </w:t>
      </w:r>
      <w:r w:rsidRPr="00A47994">
        <w:rPr>
          <w:rFonts w:eastAsia="Roboto"/>
        </w:rPr>
        <w:t>54</w:t>
      </w:r>
      <w:r w:rsidR="0004390F" w:rsidRPr="00A47994">
        <w:rPr>
          <w:rFonts w:eastAsia="Roboto"/>
        </w:rPr>
        <w:t xml:space="preserve"> </w:t>
      </w:r>
      <w:r w:rsidRPr="00A47994">
        <w:rPr>
          <w:rFonts w:eastAsia="Roboto"/>
        </w:rPr>
        <w:t>м,</w:t>
      </w:r>
      <w:r w:rsidR="0004390F" w:rsidRPr="00A47994">
        <w:rPr>
          <w:rFonts w:eastAsia="Roboto"/>
        </w:rPr>
        <w:t xml:space="preserve"> </w:t>
      </w:r>
      <w:r w:rsidRPr="00A47994">
        <w:rPr>
          <w:rFonts w:eastAsia="Roboto"/>
        </w:rPr>
        <w:t>от</w:t>
      </w:r>
      <w:r w:rsidR="0004390F" w:rsidRPr="00A47994">
        <w:rPr>
          <w:rFonts w:eastAsia="Roboto"/>
        </w:rPr>
        <w:t xml:space="preserve"> </w:t>
      </w:r>
      <w:r w:rsidRPr="00A47994">
        <w:rPr>
          <w:rFonts w:eastAsia="Roboto"/>
        </w:rPr>
        <w:t>55</w:t>
      </w:r>
      <w:r w:rsidR="0004390F" w:rsidRPr="00A47994">
        <w:rPr>
          <w:rFonts w:eastAsia="Roboto"/>
        </w:rPr>
        <w:t xml:space="preserve"> </w:t>
      </w:r>
      <w:r w:rsidRPr="00A47994">
        <w:rPr>
          <w:rFonts w:eastAsia="Roboto"/>
        </w:rPr>
        <w:t>до</w:t>
      </w:r>
      <w:r w:rsidR="0004390F" w:rsidRPr="00A47994">
        <w:rPr>
          <w:rFonts w:eastAsia="Roboto"/>
        </w:rPr>
        <w:t xml:space="preserve"> </w:t>
      </w:r>
      <w:r w:rsidRPr="00A47994">
        <w:rPr>
          <w:rFonts w:eastAsia="Roboto"/>
        </w:rPr>
        <w:t>92</w:t>
      </w:r>
      <w:r w:rsidR="0004390F" w:rsidRPr="00A47994">
        <w:rPr>
          <w:rFonts w:eastAsia="Roboto"/>
        </w:rPr>
        <w:t xml:space="preserve"> </w:t>
      </w:r>
      <w:r w:rsidRPr="00A47994">
        <w:rPr>
          <w:rFonts w:eastAsia="Roboto"/>
        </w:rPr>
        <w:t>м</w:t>
      </w:r>
      <w:r w:rsidR="0030368B">
        <w:rPr>
          <w:rFonts w:eastAsia="Roboto"/>
        </w:rPr>
        <w:t xml:space="preserve"> – </w:t>
      </w:r>
      <w:r w:rsidRPr="00A47994">
        <w:rPr>
          <w:rFonts w:eastAsia="Roboto"/>
        </w:rPr>
        <w:t>60%,</w:t>
      </w:r>
      <w:r w:rsidR="0004390F" w:rsidRPr="00A47994">
        <w:rPr>
          <w:rFonts w:eastAsia="Roboto"/>
        </w:rPr>
        <w:t xml:space="preserve"> </w:t>
      </w:r>
      <w:r w:rsidRPr="00A47994">
        <w:rPr>
          <w:rFonts w:eastAsia="Roboto"/>
        </w:rPr>
        <w:t>от</w:t>
      </w:r>
      <w:r w:rsidR="0004390F" w:rsidRPr="00A47994">
        <w:rPr>
          <w:rFonts w:eastAsia="Roboto"/>
        </w:rPr>
        <w:t xml:space="preserve"> </w:t>
      </w:r>
      <w:r w:rsidRPr="00A47994">
        <w:rPr>
          <w:rFonts w:eastAsia="Roboto"/>
        </w:rPr>
        <w:t>93</w:t>
      </w:r>
      <w:r w:rsidR="0004390F" w:rsidRPr="00A47994">
        <w:rPr>
          <w:rFonts w:eastAsia="Roboto"/>
        </w:rPr>
        <w:t xml:space="preserve"> </w:t>
      </w:r>
      <w:r w:rsidRPr="00A47994">
        <w:rPr>
          <w:rFonts w:eastAsia="Roboto"/>
        </w:rPr>
        <w:t>м</w:t>
      </w:r>
      <w:r w:rsidR="0030368B">
        <w:rPr>
          <w:rFonts w:eastAsia="Roboto"/>
        </w:rPr>
        <w:t xml:space="preserve"> – </w:t>
      </w:r>
      <w:r w:rsidRPr="00A47994">
        <w:rPr>
          <w:rFonts w:eastAsia="Roboto"/>
        </w:rPr>
        <w:t>70%</w:t>
      </w:r>
      <w:r w:rsidR="0004390F" w:rsidRPr="00A47994">
        <w:rPr>
          <w:rFonts w:eastAsia="Roboto"/>
        </w:rPr>
        <w:t xml:space="preserve"> </w:t>
      </w:r>
      <w:r w:rsidRPr="00A47994">
        <w:rPr>
          <w:rFonts w:eastAsia="Roboto"/>
        </w:rPr>
        <w:t>(по</w:t>
      </w:r>
      <w:r w:rsidR="0004390F" w:rsidRPr="00A47994">
        <w:rPr>
          <w:rFonts w:eastAsia="Roboto"/>
        </w:rPr>
        <w:t xml:space="preserve"> </w:t>
      </w:r>
      <w:r w:rsidRPr="00A47994">
        <w:rPr>
          <w:rFonts w:eastAsia="Roboto"/>
        </w:rPr>
        <w:t>каждой</w:t>
      </w:r>
      <w:r w:rsidR="0004390F" w:rsidRPr="00A47994">
        <w:rPr>
          <w:rFonts w:eastAsia="Roboto"/>
        </w:rPr>
        <w:t xml:space="preserve"> </w:t>
      </w:r>
      <w:r w:rsidRPr="00A47994">
        <w:rPr>
          <w:rFonts w:eastAsia="Roboto"/>
        </w:rPr>
        <w:t>стороне</w:t>
      </w:r>
      <w:r w:rsidR="0004390F" w:rsidRPr="00A47994">
        <w:rPr>
          <w:rFonts w:eastAsia="Roboto"/>
        </w:rPr>
        <w:t xml:space="preserve"> </w:t>
      </w:r>
      <w:r w:rsidRPr="00A47994">
        <w:rPr>
          <w:rFonts w:eastAsia="Roboto"/>
        </w:rPr>
        <w:t>участка).</w:t>
      </w:r>
    </w:p>
    <w:p w14:paraId="530EF135" w14:textId="59E7D22D" w:rsidR="00321684" w:rsidRPr="00A47994" w:rsidRDefault="00321684" w:rsidP="00321684">
      <w:pPr>
        <w:spacing w:line="256" w:lineRule="auto"/>
        <w:ind w:right="-318"/>
        <w:jc w:val="both"/>
        <w:rPr>
          <w:rFonts w:eastAsia="Roboto"/>
        </w:rPr>
      </w:pPr>
      <w:r w:rsidRPr="00A47994">
        <w:rPr>
          <w:rFonts w:eastAsia="Roboto"/>
        </w:rPr>
        <w:t>Примечания:</w:t>
      </w:r>
      <w:r w:rsidR="0004390F" w:rsidRPr="00A47994">
        <w:rPr>
          <w:rFonts w:eastAsia="Roboto"/>
        </w:rPr>
        <w:t xml:space="preserve"> </w:t>
      </w:r>
    </w:p>
    <w:p w14:paraId="6FD5F539" w14:textId="458CE118" w:rsidR="008F2A65" w:rsidRPr="00A47994" w:rsidRDefault="00321684" w:rsidP="00321684">
      <w:pPr>
        <w:spacing w:line="256" w:lineRule="auto"/>
        <w:ind w:right="-318"/>
        <w:jc w:val="both"/>
        <w:rPr>
          <w:rFonts w:eastAsia="Roboto"/>
        </w:rPr>
      </w:pPr>
      <w:r w:rsidRPr="00A47994">
        <w:rPr>
          <w:rFonts w:eastAsia="Roboto"/>
        </w:rPr>
        <w:t>1.</w:t>
      </w:r>
      <w:r w:rsidR="0004390F" w:rsidRPr="00A47994">
        <w:rPr>
          <w:rFonts w:eastAsia="Roboto"/>
        </w:rPr>
        <w:t xml:space="preserve"> </w:t>
      </w:r>
      <w:r w:rsidRPr="00A47994">
        <w:rPr>
          <w:rFonts w:eastAsia="Roboto"/>
        </w:rPr>
        <w:t>Параметры,</w:t>
      </w:r>
      <w:r w:rsidR="0004390F" w:rsidRPr="00A47994">
        <w:rPr>
          <w:rFonts w:eastAsia="Roboto"/>
        </w:rPr>
        <w:t xml:space="preserve"> </w:t>
      </w:r>
      <w:r w:rsidRPr="00A47994">
        <w:rPr>
          <w:rFonts w:eastAsia="Roboto"/>
        </w:rPr>
        <w:t>касающиеся</w:t>
      </w:r>
      <w:r w:rsidR="0004390F" w:rsidRPr="00A47994">
        <w:rPr>
          <w:rFonts w:eastAsia="Roboto"/>
        </w:rPr>
        <w:t xml:space="preserve"> </w:t>
      </w:r>
      <w:r w:rsidRPr="00A47994">
        <w:rPr>
          <w:rFonts w:eastAsia="Roboto"/>
        </w:rPr>
        <w:t>первых</w:t>
      </w:r>
      <w:r w:rsidR="0004390F" w:rsidRPr="00A47994">
        <w:rPr>
          <w:rFonts w:eastAsia="Roboto"/>
        </w:rPr>
        <w:t xml:space="preserve"> </w:t>
      </w:r>
      <w:r w:rsidRPr="00A47994">
        <w:rPr>
          <w:rFonts w:eastAsia="Roboto"/>
        </w:rPr>
        <w:t>и</w:t>
      </w:r>
      <w:r w:rsidR="0004390F" w:rsidRPr="00A47994">
        <w:rPr>
          <w:rFonts w:eastAsia="Roboto"/>
        </w:rPr>
        <w:t xml:space="preserve"> </w:t>
      </w:r>
      <w:r w:rsidRPr="00A47994">
        <w:rPr>
          <w:rFonts w:eastAsia="Roboto"/>
        </w:rPr>
        <w:t>типовых</w:t>
      </w:r>
      <w:r w:rsidR="0004390F" w:rsidRPr="00A47994">
        <w:rPr>
          <w:rFonts w:eastAsia="Roboto"/>
        </w:rPr>
        <w:t xml:space="preserve"> </w:t>
      </w:r>
      <w:r w:rsidRPr="00A47994">
        <w:rPr>
          <w:rFonts w:eastAsia="Roboto"/>
        </w:rPr>
        <w:t>этажей</w:t>
      </w:r>
      <w:r w:rsidR="0004390F" w:rsidRPr="00A47994">
        <w:rPr>
          <w:rFonts w:eastAsia="Roboto"/>
        </w:rPr>
        <w:t xml:space="preserve"> </w:t>
      </w:r>
      <w:r w:rsidRPr="00A47994">
        <w:rPr>
          <w:rFonts w:eastAsia="Roboto"/>
        </w:rPr>
        <w:t>здания,</w:t>
      </w:r>
      <w:r w:rsidR="0004390F" w:rsidRPr="00A47994">
        <w:rPr>
          <w:rFonts w:eastAsia="Roboto"/>
        </w:rPr>
        <w:t xml:space="preserve"> </w:t>
      </w:r>
      <w:r w:rsidRPr="00A47994">
        <w:rPr>
          <w:rFonts w:eastAsia="Roboto"/>
        </w:rPr>
        <w:t>а</w:t>
      </w:r>
      <w:r w:rsidR="0004390F" w:rsidRPr="00A47994">
        <w:rPr>
          <w:rFonts w:eastAsia="Roboto"/>
        </w:rPr>
        <w:t xml:space="preserve"> </w:t>
      </w:r>
      <w:r w:rsidRPr="00A47994">
        <w:rPr>
          <w:rFonts w:eastAsia="Roboto"/>
        </w:rPr>
        <w:t>именно</w:t>
      </w:r>
      <w:r w:rsidR="0004390F" w:rsidRPr="00A47994">
        <w:rPr>
          <w:rFonts w:eastAsia="Roboto"/>
        </w:rPr>
        <w:t xml:space="preserve"> </w:t>
      </w:r>
      <w:r w:rsidRPr="00A47994">
        <w:rPr>
          <w:rFonts w:eastAsia="Roboto"/>
        </w:rPr>
        <w:t>минимальная</w:t>
      </w:r>
      <w:r w:rsidR="0004390F" w:rsidRPr="00A47994">
        <w:rPr>
          <w:rFonts w:eastAsia="Roboto"/>
        </w:rPr>
        <w:t xml:space="preserve"> </w:t>
      </w:r>
      <w:r w:rsidRPr="00A47994">
        <w:rPr>
          <w:rFonts w:eastAsia="Roboto"/>
        </w:rPr>
        <w:t>высота</w:t>
      </w:r>
      <w:r w:rsidR="0004390F" w:rsidRPr="00A47994">
        <w:rPr>
          <w:rFonts w:eastAsia="Roboto"/>
        </w:rPr>
        <w:t xml:space="preserve"> </w:t>
      </w:r>
      <w:r w:rsidRPr="00A47994">
        <w:rPr>
          <w:rFonts w:eastAsia="Roboto"/>
        </w:rPr>
        <w:t>первого</w:t>
      </w:r>
      <w:r w:rsidR="0004390F" w:rsidRPr="00A47994">
        <w:rPr>
          <w:rFonts w:eastAsia="Roboto"/>
        </w:rPr>
        <w:t xml:space="preserve"> </w:t>
      </w:r>
      <w:r w:rsidRPr="00A47994">
        <w:rPr>
          <w:rFonts w:eastAsia="Roboto"/>
        </w:rPr>
        <w:t>и</w:t>
      </w:r>
      <w:r w:rsidR="0004390F" w:rsidRPr="00A47994">
        <w:rPr>
          <w:rFonts w:eastAsia="Roboto"/>
        </w:rPr>
        <w:t xml:space="preserve"> </w:t>
      </w:r>
      <w:r w:rsidRPr="00A47994">
        <w:rPr>
          <w:rFonts w:eastAsia="Roboto"/>
        </w:rPr>
        <w:t>типового</w:t>
      </w:r>
      <w:r w:rsidR="0004390F" w:rsidRPr="00A47994">
        <w:rPr>
          <w:rFonts w:eastAsia="Roboto"/>
        </w:rPr>
        <w:t xml:space="preserve"> </w:t>
      </w:r>
      <w:r w:rsidRPr="00A47994">
        <w:rPr>
          <w:rFonts w:eastAsia="Roboto"/>
        </w:rPr>
        <w:t>этажа,</w:t>
      </w:r>
      <w:r w:rsidR="0004390F" w:rsidRPr="00A47994">
        <w:rPr>
          <w:rFonts w:eastAsia="Roboto"/>
        </w:rPr>
        <w:t xml:space="preserve"> </w:t>
      </w:r>
      <w:r w:rsidRPr="00A47994">
        <w:rPr>
          <w:rFonts w:eastAsia="Roboto"/>
        </w:rPr>
        <w:t>минимальный</w:t>
      </w:r>
      <w:r w:rsidR="0004390F" w:rsidRPr="00A47994">
        <w:rPr>
          <w:rFonts w:eastAsia="Roboto"/>
        </w:rPr>
        <w:t xml:space="preserve"> </w:t>
      </w:r>
      <w:r w:rsidRPr="00A47994">
        <w:rPr>
          <w:rFonts w:eastAsia="Roboto"/>
        </w:rPr>
        <w:t>процент</w:t>
      </w:r>
      <w:r w:rsidR="0004390F" w:rsidRPr="00A47994">
        <w:rPr>
          <w:rFonts w:eastAsia="Roboto"/>
        </w:rPr>
        <w:t xml:space="preserve"> </w:t>
      </w:r>
      <w:r w:rsidRPr="00A47994">
        <w:rPr>
          <w:rFonts w:eastAsia="Roboto"/>
        </w:rPr>
        <w:t>остекления</w:t>
      </w:r>
      <w:r w:rsidR="0004390F" w:rsidRPr="00A47994">
        <w:rPr>
          <w:rFonts w:eastAsia="Roboto"/>
        </w:rPr>
        <w:t xml:space="preserve"> </w:t>
      </w:r>
      <w:r w:rsidRPr="00A47994">
        <w:rPr>
          <w:rFonts w:eastAsia="Roboto"/>
        </w:rPr>
        <w:t>фасада</w:t>
      </w:r>
      <w:r w:rsidR="0004390F" w:rsidRPr="00A47994">
        <w:rPr>
          <w:rFonts w:eastAsia="Roboto"/>
        </w:rPr>
        <w:t xml:space="preserve"> </w:t>
      </w:r>
      <w:r w:rsidRPr="00A47994">
        <w:rPr>
          <w:rFonts w:eastAsia="Roboto"/>
        </w:rPr>
        <w:t>первого</w:t>
      </w:r>
      <w:r w:rsidR="0004390F" w:rsidRPr="00A47994">
        <w:rPr>
          <w:rFonts w:eastAsia="Roboto"/>
        </w:rPr>
        <w:t xml:space="preserve"> </w:t>
      </w:r>
      <w:r w:rsidRPr="00A47994">
        <w:rPr>
          <w:rFonts w:eastAsia="Roboto"/>
        </w:rPr>
        <w:t>этажа,</w:t>
      </w:r>
      <w:r w:rsidR="0004390F" w:rsidRPr="00A47994">
        <w:rPr>
          <w:rFonts w:eastAsia="Roboto"/>
        </w:rPr>
        <w:t xml:space="preserve"> </w:t>
      </w:r>
      <w:r w:rsidRPr="00A47994">
        <w:rPr>
          <w:rFonts w:eastAsia="Roboto"/>
        </w:rPr>
        <w:t>минимальная</w:t>
      </w:r>
      <w:r w:rsidR="0004390F" w:rsidRPr="00A47994">
        <w:rPr>
          <w:rFonts w:eastAsia="Roboto"/>
        </w:rPr>
        <w:t xml:space="preserve"> </w:t>
      </w:r>
      <w:r w:rsidRPr="00A47994">
        <w:rPr>
          <w:rFonts w:eastAsia="Roboto"/>
        </w:rPr>
        <w:t>высота</w:t>
      </w:r>
      <w:r w:rsidR="0004390F" w:rsidRPr="00A47994">
        <w:rPr>
          <w:rFonts w:eastAsia="Roboto"/>
        </w:rPr>
        <w:t xml:space="preserve"> </w:t>
      </w:r>
      <w:r w:rsidRPr="00A47994">
        <w:rPr>
          <w:rFonts w:eastAsia="Roboto"/>
        </w:rPr>
        <w:t>оконных</w:t>
      </w:r>
      <w:r w:rsidR="0004390F" w:rsidRPr="00A47994">
        <w:rPr>
          <w:rFonts w:eastAsia="Roboto"/>
        </w:rPr>
        <w:t xml:space="preserve"> </w:t>
      </w:r>
      <w:r w:rsidRPr="00A47994">
        <w:rPr>
          <w:rFonts w:eastAsia="Roboto"/>
        </w:rPr>
        <w:t>проемов</w:t>
      </w:r>
      <w:r w:rsidR="0004390F" w:rsidRPr="00A47994">
        <w:rPr>
          <w:rFonts w:eastAsia="Roboto"/>
        </w:rPr>
        <w:t xml:space="preserve"> </w:t>
      </w:r>
      <w:r w:rsidRPr="00A47994">
        <w:rPr>
          <w:rFonts w:eastAsia="Roboto"/>
        </w:rPr>
        <w:t>первых</w:t>
      </w:r>
      <w:r w:rsidR="0004390F" w:rsidRPr="00A47994">
        <w:rPr>
          <w:rFonts w:eastAsia="Roboto"/>
        </w:rPr>
        <w:t xml:space="preserve"> </w:t>
      </w:r>
      <w:r w:rsidRPr="00A47994">
        <w:rPr>
          <w:rFonts w:eastAsia="Roboto"/>
        </w:rPr>
        <w:t>этажей,</w:t>
      </w:r>
      <w:r w:rsidR="0004390F" w:rsidRPr="00A47994">
        <w:rPr>
          <w:rFonts w:eastAsia="Roboto"/>
        </w:rPr>
        <w:t xml:space="preserve"> </w:t>
      </w:r>
      <w:r w:rsidRPr="00A47994">
        <w:rPr>
          <w:rFonts w:eastAsia="Roboto"/>
        </w:rPr>
        <w:t>максимальная</w:t>
      </w:r>
      <w:r w:rsidR="0004390F" w:rsidRPr="00A47994">
        <w:rPr>
          <w:rFonts w:eastAsia="Roboto"/>
        </w:rPr>
        <w:t xml:space="preserve"> </w:t>
      </w:r>
      <w:r w:rsidRPr="00A47994">
        <w:rPr>
          <w:rFonts w:eastAsia="Roboto"/>
        </w:rPr>
        <w:t>отметка</w:t>
      </w:r>
      <w:r w:rsidR="0004390F" w:rsidRPr="00A47994">
        <w:rPr>
          <w:rFonts w:eastAsia="Roboto"/>
        </w:rPr>
        <w:t xml:space="preserve"> </w:t>
      </w:r>
      <w:r w:rsidRPr="00A47994">
        <w:rPr>
          <w:rFonts w:eastAsia="Roboto"/>
        </w:rPr>
        <w:t>входной</w:t>
      </w:r>
      <w:r w:rsidR="0004390F" w:rsidRPr="00A47994">
        <w:rPr>
          <w:rFonts w:eastAsia="Roboto"/>
        </w:rPr>
        <w:t xml:space="preserve"> </w:t>
      </w:r>
      <w:r w:rsidRPr="00A47994">
        <w:rPr>
          <w:rFonts w:eastAsia="Roboto"/>
        </w:rPr>
        <w:t>группы,</w:t>
      </w:r>
      <w:r w:rsidR="0004390F" w:rsidRPr="00A47994">
        <w:rPr>
          <w:rFonts w:eastAsia="Roboto"/>
        </w:rPr>
        <w:t xml:space="preserve"> </w:t>
      </w:r>
      <w:r w:rsidRPr="00A47994">
        <w:rPr>
          <w:rFonts w:eastAsia="Roboto"/>
        </w:rPr>
        <w:t>не</w:t>
      </w:r>
      <w:r w:rsidR="0004390F" w:rsidRPr="00A47994">
        <w:rPr>
          <w:rFonts w:eastAsia="Roboto"/>
        </w:rPr>
        <w:t xml:space="preserve"> </w:t>
      </w:r>
      <w:r w:rsidRPr="00A47994">
        <w:rPr>
          <w:rFonts w:eastAsia="Roboto"/>
        </w:rPr>
        <w:t>регламентируются</w:t>
      </w:r>
      <w:r w:rsidR="0004390F" w:rsidRPr="00A47994">
        <w:rPr>
          <w:rFonts w:eastAsia="Roboto"/>
        </w:rPr>
        <w:t xml:space="preserve"> </w:t>
      </w:r>
      <w:r w:rsidRPr="00A47994">
        <w:rPr>
          <w:rFonts w:eastAsia="Roboto"/>
        </w:rPr>
        <w:t>в</w:t>
      </w:r>
      <w:r w:rsidR="0004390F" w:rsidRPr="00A47994">
        <w:rPr>
          <w:rFonts w:eastAsia="Roboto"/>
        </w:rPr>
        <w:t xml:space="preserve"> </w:t>
      </w:r>
      <w:r w:rsidRPr="00A47994">
        <w:rPr>
          <w:rFonts w:eastAsia="Roboto"/>
        </w:rPr>
        <w:t>случае</w:t>
      </w:r>
      <w:r w:rsidR="0004390F" w:rsidRPr="00A47994">
        <w:rPr>
          <w:rFonts w:eastAsia="Roboto"/>
        </w:rPr>
        <w:t xml:space="preserve"> </w:t>
      </w:r>
      <w:r w:rsidRPr="00A47994">
        <w:rPr>
          <w:rFonts w:eastAsia="Roboto"/>
        </w:rPr>
        <w:t>крупнопанельного</w:t>
      </w:r>
      <w:r w:rsidR="0004390F" w:rsidRPr="00A47994">
        <w:rPr>
          <w:rFonts w:eastAsia="Roboto"/>
        </w:rPr>
        <w:t xml:space="preserve"> </w:t>
      </w:r>
      <w:r w:rsidRPr="00A47994">
        <w:rPr>
          <w:rFonts w:eastAsia="Roboto"/>
        </w:rPr>
        <w:t>и</w:t>
      </w:r>
      <w:r w:rsidR="0004390F" w:rsidRPr="00A47994">
        <w:rPr>
          <w:rFonts w:eastAsia="Roboto"/>
        </w:rPr>
        <w:t xml:space="preserve"> </w:t>
      </w:r>
      <w:r w:rsidRPr="00A47994">
        <w:rPr>
          <w:rFonts w:eastAsia="Roboto"/>
        </w:rPr>
        <w:t>объемно-блочного</w:t>
      </w:r>
      <w:r w:rsidR="0004390F" w:rsidRPr="00A47994">
        <w:rPr>
          <w:rFonts w:eastAsia="Roboto"/>
        </w:rPr>
        <w:t xml:space="preserve"> </w:t>
      </w:r>
      <w:r w:rsidRPr="00A47994">
        <w:rPr>
          <w:rFonts w:eastAsia="Roboto"/>
        </w:rPr>
        <w:t>домостроения.</w:t>
      </w:r>
    </w:p>
    <w:p w14:paraId="7F4858EA" w14:textId="125C091A" w:rsidR="00321684" w:rsidRPr="00A47994" w:rsidRDefault="00321684" w:rsidP="00321684">
      <w:pPr>
        <w:spacing w:line="256" w:lineRule="auto"/>
        <w:ind w:right="-318"/>
        <w:jc w:val="both"/>
        <w:rPr>
          <w:rFonts w:eastAsia="Roboto"/>
        </w:rPr>
      </w:pPr>
      <w:r w:rsidRPr="00A47994">
        <w:rPr>
          <w:rFonts w:eastAsia="Roboto"/>
        </w:rPr>
        <w:t>2.</w:t>
      </w:r>
      <w:r w:rsidR="0004390F" w:rsidRPr="00A47994">
        <w:rPr>
          <w:rFonts w:eastAsia="Roboto"/>
        </w:rPr>
        <w:t xml:space="preserve"> </w:t>
      </w:r>
      <w:r w:rsidRPr="00A47994">
        <w:rPr>
          <w:rFonts w:eastAsia="Roboto"/>
        </w:rPr>
        <w:t>Высота</w:t>
      </w:r>
      <w:r w:rsidR="0004390F" w:rsidRPr="00A47994">
        <w:rPr>
          <w:rFonts w:eastAsia="Roboto"/>
        </w:rPr>
        <w:t xml:space="preserve"> </w:t>
      </w:r>
      <w:r w:rsidRPr="00A47994">
        <w:rPr>
          <w:rFonts w:eastAsia="Roboto"/>
        </w:rPr>
        <w:t>непросматриваемой</w:t>
      </w:r>
      <w:r w:rsidR="0004390F" w:rsidRPr="00A47994">
        <w:rPr>
          <w:rFonts w:eastAsia="Roboto"/>
        </w:rPr>
        <w:t xml:space="preserve"> </w:t>
      </w:r>
      <w:r w:rsidRPr="00A47994">
        <w:rPr>
          <w:rFonts w:eastAsia="Roboto"/>
        </w:rPr>
        <w:t>части</w:t>
      </w:r>
      <w:r w:rsidR="0004390F" w:rsidRPr="00A47994">
        <w:rPr>
          <w:rFonts w:eastAsia="Roboto"/>
        </w:rPr>
        <w:t xml:space="preserve"> </w:t>
      </w:r>
      <w:r w:rsidRPr="00A47994">
        <w:rPr>
          <w:rFonts w:eastAsia="Roboto"/>
        </w:rPr>
        <w:t>ограждений</w:t>
      </w:r>
      <w:r w:rsidR="0004390F" w:rsidRPr="00A47994">
        <w:rPr>
          <w:rFonts w:eastAsia="Roboto"/>
        </w:rPr>
        <w:t xml:space="preserve"> </w:t>
      </w:r>
      <w:r w:rsidRPr="00A47994">
        <w:rPr>
          <w:rFonts w:eastAsia="Roboto"/>
        </w:rPr>
        <w:t>рассчитывается</w:t>
      </w:r>
      <w:r w:rsidR="0004390F" w:rsidRPr="00A47994">
        <w:rPr>
          <w:rFonts w:eastAsia="Roboto"/>
        </w:rPr>
        <w:t xml:space="preserve"> </w:t>
      </w:r>
      <w:r w:rsidRPr="00A47994">
        <w:rPr>
          <w:rFonts w:eastAsia="Roboto"/>
        </w:rPr>
        <w:t>с</w:t>
      </w:r>
      <w:r w:rsidR="0004390F" w:rsidRPr="00A47994">
        <w:rPr>
          <w:rFonts w:eastAsia="Roboto"/>
        </w:rPr>
        <w:t xml:space="preserve"> </w:t>
      </w:r>
      <w:r w:rsidRPr="00A47994">
        <w:rPr>
          <w:rFonts w:eastAsia="Roboto"/>
        </w:rPr>
        <w:t>учетом</w:t>
      </w:r>
      <w:r w:rsidR="0004390F" w:rsidRPr="00A47994">
        <w:rPr>
          <w:rFonts w:eastAsia="Roboto"/>
        </w:rPr>
        <w:t xml:space="preserve"> </w:t>
      </w:r>
      <w:r w:rsidRPr="00A47994">
        <w:rPr>
          <w:rFonts w:eastAsia="Roboto"/>
        </w:rPr>
        <w:t>высоты</w:t>
      </w:r>
      <w:r w:rsidR="0004390F" w:rsidRPr="00A47994">
        <w:rPr>
          <w:rFonts w:eastAsia="Roboto"/>
        </w:rPr>
        <w:t xml:space="preserve"> </w:t>
      </w:r>
      <w:r w:rsidRPr="00A47994">
        <w:rPr>
          <w:rFonts w:eastAsia="Roboto"/>
        </w:rPr>
        <w:t>опоры</w:t>
      </w:r>
      <w:r w:rsidR="0004390F" w:rsidRPr="00A47994">
        <w:rPr>
          <w:rFonts w:eastAsia="Roboto"/>
        </w:rPr>
        <w:t xml:space="preserve"> </w:t>
      </w:r>
      <w:r w:rsidRPr="00A47994">
        <w:rPr>
          <w:rFonts w:eastAsia="Roboto"/>
        </w:rPr>
        <w:t>ограждения,</w:t>
      </w:r>
      <w:r w:rsidR="0004390F" w:rsidRPr="00A47994">
        <w:rPr>
          <w:rFonts w:eastAsia="Roboto"/>
        </w:rPr>
        <w:t xml:space="preserve"> </w:t>
      </w:r>
      <w:r w:rsidRPr="00A47994">
        <w:rPr>
          <w:rFonts w:eastAsia="Roboto"/>
        </w:rPr>
        <w:t>если</w:t>
      </w:r>
      <w:r w:rsidR="0004390F" w:rsidRPr="00A47994">
        <w:rPr>
          <w:rFonts w:eastAsia="Roboto"/>
        </w:rPr>
        <w:t xml:space="preserve"> </w:t>
      </w:r>
      <w:r w:rsidRPr="00A47994">
        <w:rPr>
          <w:rFonts w:eastAsia="Roboto"/>
        </w:rPr>
        <w:t>ширина</w:t>
      </w:r>
      <w:r w:rsidR="0004390F" w:rsidRPr="00A47994">
        <w:rPr>
          <w:rFonts w:eastAsia="Roboto"/>
        </w:rPr>
        <w:t xml:space="preserve"> </w:t>
      </w:r>
      <w:r w:rsidRPr="00A47994">
        <w:rPr>
          <w:rFonts w:eastAsia="Roboto"/>
        </w:rPr>
        <w:t>опоры</w:t>
      </w:r>
      <w:r w:rsidR="0004390F" w:rsidRPr="00A47994">
        <w:rPr>
          <w:rFonts w:eastAsia="Roboto"/>
        </w:rPr>
        <w:t xml:space="preserve"> </w:t>
      </w:r>
      <w:r w:rsidRPr="00A47994">
        <w:rPr>
          <w:rFonts w:eastAsia="Roboto"/>
        </w:rPr>
        <w:t>больше</w:t>
      </w:r>
      <w:r w:rsidR="0004390F" w:rsidRPr="00A47994">
        <w:rPr>
          <w:rFonts w:eastAsia="Roboto"/>
        </w:rPr>
        <w:t xml:space="preserve"> </w:t>
      </w:r>
      <w:r w:rsidRPr="00A47994">
        <w:rPr>
          <w:rFonts w:eastAsia="Roboto"/>
        </w:rPr>
        <w:t>высоты</w:t>
      </w:r>
      <w:r w:rsidR="0004390F" w:rsidRPr="00A47994">
        <w:rPr>
          <w:rFonts w:eastAsia="Roboto"/>
        </w:rPr>
        <w:t xml:space="preserve"> </w:t>
      </w:r>
      <w:r w:rsidRPr="00A47994">
        <w:rPr>
          <w:rFonts w:eastAsia="Roboto"/>
        </w:rPr>
        <w:t>непросматриваемой</w:t>
      </w:r>
      <w:r w:rsidR="0004390F" w:rsidRPr="00A47994">
        <w:rPr>
          <w:rFonts w:eastAsia="Roboto"/>
        </w:rPr>
        <w:t xml:space="preserve"> </w:t>
      </w:r>
      <w:r w:rsidRPr="00A47994">
        <w:rPr>
          <w:rFonts w:eastAsia="Roboto"/>
        </w:rPr>
        <w:t>части.</w:t>
      </w:r>
    </w:p>
    <w:p w14:paraId="158800F9" w14:textId="36A1F942" w:rsidR="00321684" w:rsidRPr="00A47994" w:rsidRDefault="00321684" w:rsidP="007F03CC">
      <w:pPr>
        <w:spacing w:before="120" w:after="120" w:line="256" w:lineRule="auto"/>
        <w:ind w:right="-318" w:firstLine="709"/>
        <w:jc w:val="both"/>
        <w:rPr>
          <w:rFonts w:eastAsia="Times New Roman"/>
        </w:rPr>
      </w:pPr>
      <w:r w:rsidRPr="00A47994">
        <w:t>2.</w:t>
      </w:r>
      <w:r w:rsidR="0004390F" w:rsidRPr="00A47994">
        <w:t xml:space="preserve"> </w:t>
      </w:r>
      <w:r w:rsidRPr="00A47994">
        <w:t>Требования</w:t>
      </w:r>
      <w:r w:rsidR="0004390F" w:rsidRPr="00A47994">
        <w:t xml:space="preserve"> </w:t>
      </w:r>
      <w:r w:rsidRPr="00A47994">
        <w:t>к</w:t>
      </w:r>
      <w:r w:rsidR="0004390F" w:rsidRPr="00A47994">
        <w:t xml:space="preserve"> </w:t>
      </w:r>
      <w:r w:rsidRPr="00A47994">
        <w:t>внешнему</w:t>
      </w:r>
      <w:r w:rsidR="0004390F" w:rsidRPr="00A47994">
        <w:t xml:space="preserve"> </w:t>
      </w:r>
      <w:r w:rsidRPr="00A47994">
        <w:t>облику</w:t>
      </w:r>
      <w:r w:rsidR="0004390F" w:rsidRPr="00A47994">
        <w:t xml:space="preserve"> </w:t>
      </w:r>
      <w:r w:rsidRPr="00A47994">
        <w:t>фасадов</w:t>
      </w:r>
      <w:r w:rsidR="0004390F" w:rsidRPr="00A47994">
        <w:t xml:space="preserve"> </w:t>
      </w:r>
      <w:r w:rsidRPr="00A47994">
        <w:t>объектов</w:t>
      </w:r>
      <w:r w:rsidR="0004390F" w:rsidRPr="00A47994">
        <w:t xml:space="preserve"> </w:t>
      </w:r>
      <w:r w:rsidRPr="00A47994">
        <w:t>капитального</w:t>
      </w:r>
      <w:r w:rsidR="0004390F" w:rsidRPr="00A47994">
        <w:t xml:space="preserve"> </w:t>
      </w:r>
      <w:r w:rsidRPr="00A47994">
        <w:t>строительства,</w:t>
      </w:r>
      <w:r w:rsidR="0004390F" w:rsidRPr="00A47994">
        <w:t xml:space="preserve"> </w:t>
      </w:r>
      <w:r w:rsidRPr="00A47994">
        <w:t>относящихся</w:t>
      </w:r>
      <w:r w:rsidR="0004390F" w:rsidRPr="00A47994">
        <w:t xml:space="preserve"> </w:t>
      </w:r>
      <w:r w:rsidRPr="00A47994">
        <w:t>к</w:t>
      </w:r>
      <w:r w:rsidR="0004390F" w:rsidRPr="00A47994">
        <w:t xml:space="preserve"> </w:t>
      </w:r>
      <w:r w:rsidRPr="00A47994">
        <w:t>группе</w:t>
      </w:r>
      <w:r w:rsidR="0004390F" w:rsidRPr="00A47994">
        <w:t xml:space="preserve"> </w:t>
      </w:r>
      <w:r w:rsidRPr="00A47994">
        <w:t>«Многоквартирные</w:t>
      </w:r>
      <w:r w:rsidR="0004390F" w:rsidRPr="00A47994">
        <w:t xml:space="preserve"> </w:t>
      </w:r>
      <w:r w:rsidRPr="00A47994">
        <w:t>жилые»:</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1"/>
        <w:gridCol w:w="1504"/>
        <w:gridCol w:w="2126"/>
        <w:gridCol w:w="5386"/>
        <w:gridCol w:w="5863"/>
      </w:tblGrid>
      <w:tr w:rsidR="00321684" w:rsidRPr="00A47994" w14:paraId="16743BA9" w14:textId="77777777" w:rsidTr="00C2078E">
        <w:trPr>
          <w:trHeight w:val="24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1D99FC98" w14:textId="10DACBFE" w:rsidR="00321684" w:rsidRPr="00A47994" w:rsidRDefault="00321684" w:rsidP="00C2078E">
            <w:pPr>
              <w:spacing w:line="254" w:lineRule="auto"/>
              <w:ind w:left="-171" w:right="-187"/>
              <w:jc w:val="center"/>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п/п</w:t>
            </w:r>
          </w:p>
        </w:tc>
        <w:tc>
          <w:tcPr>
            <w:tcW w:w="1504" w:type="dxa"/>
            <w:tcBorders>
              <w:top w:val="single" w:sz="4" w:space="0" w:color="auto"/>
              <w:left w:val="single" w:sz="4" w:space="0" w:color="auto"/>
              <w:bottom w:val="single" w:sz="4" w:space="0" w:color="auto"/>
              <w:right w:val="single" w:sz="4" w:space="0" w:color="auto"/>
            </w:tcBorders>
            <w:vAlign w:val="center"/>
            <w:hideMark/>
          </w:tcPr>
          <w:p w14:paraId="377C062C" w14:textId="77777777" w:rsidR="00321684" w:rsidRPr="00A47994" w:rsidRDefault="00321684" w:rsidP="00C2078E">
            <w:pPr>
              <w:spacing w:line="254" w:lineRule="auto"/>
              <w:ind w:left="-22" w:right="-39"/>
              <w:jc w:val="center"/>
              <w:rPr>
                <w:rFonts w:eastAsia="Roboto"/>
                <w:lang w:eastAsia="ja-JP"/>
              </w:rPr>
            </w:pPr>
            <w:r w:rsidRPr="00A47994">
              <w:rPr>
                <w:rFonts w:eastAsia="Roboto"/>
                <w:lang w:eastAsia="ja-JP"/>
              </w:rPr>
              <w:t>Параметр</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058D3E" w14:textId="3F8DC1E7" w:rsidR="00321684" w:rsidRPr="00A47994" w:rsidRDefault="00321684" w:rsidP="00C2078E">
            <w:pPr>
              <w:spacing w:line="254" w:lineRule="auto"/>
              <w:jc w:val="center"/>
              <w:rPr>
                <w:rFonts w:eastAsia="Roboto"/>
                <w:lang w:eastAsia="ja-JP"/>
              </w:rPr>
            </w:pPr>
            <w:r w:rsidRPr="00A47994">
              <w:rPr>
                <w:rFonts w:eastAsia="Roboto"/>
                <w:lang w:eastAsia="ja-JP"/>
              </w:rPr>
              <w:t>Конструктивный</w:t>
            </w:r>
            <w:r w:rsidR="0004390F" w:rsidRPr="00A47994">
              <w:rPr>
                <w:rFonts w:eastAsia="Roboto"/>
                <w:lang w:eastAsia="ja-JP"/>
              </w:rPr>
              <w:t xml:space="preserve"> </w:t>
            </w:r>
            <w:r w:rsidRPr="00A47994">
              <w:rPr>
                <w:rFonts w:eastAsia="Roboto"/>
                <w:lang w:eastAsia="ja-JP"/>
              </w:rPr>
              <w:t>элемент</w:t>
            </w:r>
          </w:p>
        </w:tc>
        <w:tc>
          <w:tcPr>
            <w:tcW w:w="11249" w:type="dxa"/>
            <w:gridSpan w:val="2"/>
            <w:tcBorders>
              <w:top w:val="single" w:sz="4" w:space="0" w:color="auto"/>
              <w:left w:val="single" w:sz="4" w:space="0" w:color="auto"/>
              <w:bottom w:val="single" w:sz="4" w:space="0" w:color="auto"/>
              <w:right w:val="single" w:sz="4" w:space="0" w:color="auto"/>
            </w:tcBorders>
            <w:vAlign w:val="center"/>
            <w:hideMark/>
          </w:tcPr>
          <w:p w14:paraId="6C085365" w14:textId="77777777" w:rsidR="00321684" w:rsidRPr="00A47994" w:rsidRDefault="00321684" w:rsidP="00C2078E">
            <w:pPr>
              <w:spacing w:line="254" w:lineRule="auto"/>
              <w:jc w:val="center"/>
              <w:rPr>
                <w:rFonts w:eastAsia="Roboto"/>
                <w:lang w:eastAsia="ja-JP"/>
              </w:rPr>
            </w:pPr>
            <w:r w:rsidRPr="00A47994">
              <w:rPr>
                <w:rFonts w:eastAsia="Roboto"/>
                <w:lang w:eastAsia="ja-JP"/>
              </w:rPr>
              <w:t>Требования</w:t>
            </w:r>
          </w:p>
        </w:tc>
      </w:tr>
      <w:tr w:rsidR="00321684" w:rsidRPr="00A47994" w14:paraId="2BCF5BF9" w14:textId="77777777" w:rsidTr="00FC68D2">
        <w:trPr>
          <w:trHeight w:val="392"/>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04218084" w14:textId="77777777" w:rsidR="00321684" w:rsidRPr="00A47994" w:rsidRDefault="00321684" w:rsidP="00C2078E">
            <w:pPr>
              <w:spacing w:line="254" w:lineRule="auto"/>
              <w:ind w:left="-29" w:right="-45"/>
              <w:rPr>
                <w:rFonts w:eastAsia="Roboto"/>
                <w:lang w:eastAsia="ja-JP"/>
              </w:rPr>
            </w:pPr>
            <w:r w:rsidRPr="00A47994">
              <w:rPr>
                <w:rFonts w:eastAsia="Roboto"/>
                <w:lang w:eastAsia="ja-JP"/>
              </w:rPr>
              <w:t>1</w:t>
            </w:r>
          </w:p>
        </w:tc>
        <w:tc>
          <w:tcPr>
            <w:tcW w:w="1504" w:type="dxa"/>
            <w:vMerge w:val="restart"/>
            <w:tcBorders>
              <w:top w:val="single" w:sz="4" w:space="0" w:color="auto"/>
              <w:left w:val="single" w:sz="4" w:space="0" w:color="auto"/>
              <w:bottom w:val="single" w:sz="4" w:space="0" w:color="auto"/>
              <w:right w:val="single" w:sz="4" w:space="0" w:color="auto"/>
            </w:tcBorders>
            <w:hideMark/>
          </w:tcPr>
          <w:p w14:paraId="144BEB53" w14:textId="3C47ED3C"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цветовым</w:t>
            </w:r>
            <w:r w:rsidR="0004390F" w:rsidRPr="00A47994">
              <w:rPr>
                <w:rFonts w:eastAsia="Roboto"/>
                <w:lang w:eastAsia="ja-JP"/>
              </w:rPr>
              <w:t xml:space="preserve"> </w:t>
            </w:r>
            <w:r w:rsidRPr="00A47994">
              <w:rPr>
                <w:rFonts w:eastAsia="Roboto"/>
                <w:lang w:eastAsia="ja-JP"/>
              </w:rPr>
              <w:t>характери-стикам</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8F7870" w14:textId="726A83A2" w:rsidR="00321684" w:rsidRPr="00A47994" w:rsidRDefault="00321684" w:rsidP="00C2078E">
            <w:pPr>
              <w:spacing w:line="254" w:lineRule="auto"/>
              <w:rPr>
                <w:rFonts w:eastAsia="Roboto"/>
                <w:lang w:eastAsia="ja-JP"/>
              </w:rPr>
            </w:pPr>
            <w:r w:rsidRPr="00A47994">
              <w:rPr>
                <w:rFonts w:eastAsia="Roboto"/>
                <w:lang w:eastAsia="ja-JP"/>
              </w:rPr>
              <w:t>1.1.</w:t>
            </w:r>
            <w:r w:rsidR="0004390F" w:rsidRPr="00A47994">
              <w:rPr>
                <w:rFonts w:eastAsia="Roboto"/>
                <w:lang w:eastAsia="ja-JP"/>
              </w:rPr>
              <w:t xml:space="preserve"> </w:t>
            </w:r>
            <w:r w:rsidRPr="00A47994">
              <w:rPr>
                <w:rFonts w:eastAsia="Roboto"/>
                <w:lang w:eastAsia="ja-JP"/>
              </w:rPr>
              <w:t>Стены</w:t>
            </w:r>
          </w:p>
        </w:tc>
        <w:tc>
          <w:tcPr>
            <w:tcW w:w="5386" w:type="dxa"/>
            <w:tcBorders>
              <w:top w:val="single" w:sz="4" w:space="0" w:color="auto"/>
              <w:left w:val="single" w:sz="4" w:space="0" w:color="auto"/>
              <w:bottom w:val="single" w:sz="4" w:space="0" w:color="auto"/>
              <w:right w:val="nil"/>
            </w:tcBorders>
            <w:hideMark/>
          </w:tcPr>
          <w:p w14:paraId="7E0C3DBF" w14:textId="0FC6BDCD" w:rsidR="00321684" w:rsidRPr="00A47994" w:rsidRDefault="00321684" w:rsidP="00C2078E">
            <w:pPr>
              <w:spacing w:line="254" w:lineRule="auto"/>
              <w:jc w:val="both"/>
              <w:rPr>
                <w:rFonts w:eastAsia="Roboto"/>
                <w:lang w:eastAsia="ja-JP"/>
              </w:rPr>
            </w:pPr>
            <w:r w:rsidRPr="00A47994">
              <w:rPr>
                <w:rFonts w:eastAsia="Roboto"/>
                <w:lang w:eastAsia="ja-JP"/>
              </w:rPr>
              <w:t>1.1.1.</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цветовом</w:t>
            </w:r>
            <w:r w:rsidR="0004390F" w:rsidRPr="00A47994">
              <w:rPr>
                <w:rFonts w:eastAsia="Roboto"/>
                <w:lang w:eastAsia="ja-JP"/>
              </w:rPr>
              <w:t xml:space="preserve"> </w:t>
            </w:r>
            <w:r w:rsidRPr="00A47994">
              <w:rPr>
                <w:rFonts w:eastAsia="Roboto"/>
                <w:lang w:eastAsia="ja-JP"/>
              </w:rPr>
              <w:t>решении</w:t>
            </w:r>
            <w:r w:rsidR="0004390F" w:rsidRPr="00A47994">
              <w:rPr>
                <w:rFonts w:eastAsia="Roboto"/>
                <w:lang w:eastAsia="ja-JP"/>
              </w:rPr>
              <w:t xml:space="preserve"> </w:t>
            </w:r>
            <w:r w:rsidRPr="00A47994">
              <w:rPr>
                <w:rFonts w:eastAsia="Roboto"/>
                <w:lang w:eastAsia="ja-JP"/>
              </w:rPr>
              <w:t>облицовочных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каждой</w:t>
            </w:r>
            <w:r w:rsidR="0004390F" w:rsidRPr="00A47994">
              <w:rPr>
                <w:rFonts w:eastAsia="Roboto"/>
                <w:lang w:eastAsia="ja-JP"/>
              </w:rPr>
              <w:t xml:space="preserve"> </w:t>
            </w:r>
            <w:r w:rsidRPr="00A47994">
              <w:rPr>
                <w:rFonts w:eastAsia="Roboto"/>
                <w:lang w:eastAsia="ja-JP"/>
              </w:rPr>
              <w:t>блок-секции</w:t>
            </w:r>
            <w:r w:rsidR="0004390F" w:rsidRPr="00A47994">
              <w:rPr>
                <w:rFonts w:eastAsia="Roboto"/>
                <w:lang w:eastAsia="ja-JP"/>
              </w:rPr>
              <w:t xml:space="preserve"> </w:t>
            </w:r>
            <w:r w:rsidRPr="00A47994">
              <w:rPr>
                <w:rFonts w:eastAsia="Roboto"/>
                <w:lang w:eastAsia="ja-JP"/>
              </w:rPr>
              <w:t>объекта</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остекления)</w:t>
            </w:r>
            <w:r w:rsidR="0004390F" w:rsidRPr="00A47994">
              <w:rPr>
                <w:rFonts w:eastAsia="Roboto"/>
                <w:lang w:eastAsia="ja-JP"/>
              </w:rPr>
              <w:t xml:space="preserve"> </w:t>
            </w:r>
            <w:r w:rsidRPr="00A47994">
              <w:rPr>
                <w:rFonts w:eastAsia="Roboto"/>
                <w:lang w:eastAsia="ja-JP"/>
              </w:rPr>
              <w:t>разрешается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1</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качестве</w:t>
            </w:r>
            <w:r w:rsidR="0004390F" w:rsidRPr="00A47994">
              <w:rPr>
                <w:rFonts w:eastAsia="Roboto"/>
                <w:lang w:eastAsia="ja-JP"/>
              </w:rPr>
              <w:t xml:space="preserve"> </w:t>
            </w:r>
            <w:r w:rsidRPr="00A47994">
              <w:rPr>
                <w:rFonts w:eastAsia="Roboto"/>
                <w:lang w:eastAsia="ja-JP"/>
              </w:rPr>
              <w:t>основного</w:t>
            </w:r>
            <w:r w:rsidR="0004390F" w:rsidRPr="00A47994">
              <w:rPr>
                <w:rFonts w:eastAsia="Roboto"/>
                <w:lang w:eastAsia="ja-JP"/>
              </w:rPr>
              <w:t xml:space="preserve"> </w:t>
            </w:r>
            <w:r w:rsidRPr="00A47994">
              <w:rPr>
                <w:rFonts w:eastAsia="Roboto"/>
                <w:lang w:eastAsia="ja-JP"/>
              </w:rPr>
              <w:t>цвета</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более</w:t>
            </w:r>
            <w:r w:rsidR="0004390F" w:rsidRPr="00A47994">
              <w:rPr>
                <w:rFonts w:eastAsia="Roboto"/>
                <w:lang w:eastAsia="ja-JP"/>
              </w:rPr>
              <w:t xml:space="preserve"> </w:t>
            </w:r>
            <w:r w:rsidRPr="00A47994">
              <w:rPr>
                <w:rFonts w:eastAsia="Roboto"/>
                <w:lang w:eastAsia="ja-JP"/>
              </w:rPr>
              <w:t>двух</w:t>
            </w:r>
            <w:r w:rsidR="0030368B">
              <w:rPr>
                <w:rFonts w:eastAsia="Roboto"/>
                <w:lang w:eastAsia="ja-JP"/>
              </w:rPr>
              <w:t xml:space="preserve"> –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качестве</w:t>
            </w:r>
            <w:r w:rsidR="0004390F" w:rsidRPr="00A47994">
              <w:rPr>
                <w:rFonts w:eastAsia="Roboto"/>
                <w:lang w:eastAsia="ja-JP"/>
              </w:rPr>
              <w:t xml:space="preserve"> </w:t>
            </w:r>
            <w:r w:rsidRPr="00A47994">
              <w:rPr>
                <w:rFonts w:eastAsia="Roboto"/>
                <w:lang w:eastAsia="ja-JP"/>
              </w:rPr>
              <w:t>дополнительных</w:t>
            </w:r>
            <w:r w:rsidR="0004390F" w:rsidRPr="00A47994">
              <w:rPr>
                <w:rFonts w:eastAsia="Roboto"/>
                <w:lang w:eastAsia="ja-JP"/>
              </w:rPr>
              <w:t xml:space="preserve"> </w:t>
            </w:r>
            <w:r w:rsidRPr="00A47994">
              <w:rPr>
                <w:rFonts w:eastAsia="Roboto"/>
                <w:lang w:eastAsia="ja-JP"/>
              </w:rPr>
              <w:t>цветов.</w:t>
            </w:r>
            <w:r w:rsidR="0004390F" w:rsidRPr="00A47994">
              <w:rPr>
                <w:rFonts w:eastAsia="Roboto"/>
                <w:lang w:eastAsia="ja-JP"/>
              </w:rPr>
              <w:t xml:space="preserve"> </w:t>
            </w:r>
            <w:r w:rsidRPr="00A47994">
              <w:rPr>
                <w:rFonts w:eastAsia="Roboto"/>
                <w:lang w:eastAsia="ja-JP"/>
              </w:rPr>
              <w:t>Основной</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быть</w:t>
            </w:r>
            <w:r w:rsidR="0004390F" w:rsidRPr="00A47994">
              <w:rPr>
                <w:rFonts w:eastAsia="Roboto"/>
                <w:lang w:eastAsia="ja-JP"/>
              </w:rPr>
              <w:t xml:space="preserve"> </w:t>
            </w:r>
            <w:r w:rsidRPr="00A47994">
              <w:rPr>
                <w:rFonts w:eastAsia="Roboto"/>
                <w:lang w:eastAsia="ja-JP"/>
              </w:rPr>
              <w:t>использован</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большей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дополнительные</w:t>
            </w:r>
            <w:r w:rsidR="0030368B">
              <w:rPr>
                <w:rFonts w:eastAsia="Roboto"/>
                <w:lang w:eastAsia="ja-JP"/>
              </w:rPr>
              <w:t xml:space="preserve"> – </w:t>
            </w:r>
            <w:r w:rsidRPr="00A47994">
              <w:rPr>
                <w:rFonts w:eastAsia="Roboto"/>
                <w:lang w:eastAsia="ja-JP"/>
              </w:rPr>
              <w:t>суммарно</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меньшей</w:t>
            </w:r>
            <w:r w:rsidR="0004390F" w:rsidRPr="00A47994">
              <w:rPr>
                <w:rFonts w:eastAsia="Roboto"/>
                <w:lang w:eastAsia="ja-JP"/>
              </w:rPr>
              <w:t xml:space="preserve"> </w:t>
            </w:r>
            <w:r w:rsidRPr="00A47994">
              <w:rPr>
                <w:rFonts w:eastAsia="Roboto"/>
                <w:lang w:eastAsia="ja-JP"/>
              </w:rPr>
              <w:t>части.</w:t>
            </w:r>
          </w:p>
          <w:p w14:paraId="36A9B928" w14:textId="532199DB" w:rsidR="00321684" w:rsidRPr="00A47994" w:rsidRDefault="00321684" w:rsidP="00C2078E">
            <w:pPr>
              <w:spacing w:line="254" w:lineRule="auto"/>
              <w:jc w:val="both"/>
              <w:rPr>
                <w:rFonts w:eastAsia="Roboto"/>
                <w:lang w:eastAsia="ja-JP"/>
              </w:rPr>
            </w:pPr>
            <w:r w:rsidRPr="00A47994">
              <w:rPr>
                <w:rFonts w:eastAsia="Roboto"/>
                <w:lang w:eastAsia="ja-JP"/>
              </w:rPr>
              <w:t>1.1.2.</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p>
          <w:p w14:paraId="2830F53F" w14:textId="0DE203A1"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основные</w:t>
            </w:r>
            <w:r w:rsidR="0004390F" w:rsidRPr="00A47994">
              <w:rPr>
                <w:rFonts w:eastAsia="Roboto"/>
                <w:lang w:eastAsia="ja-JP"/>
              </w:rPr>
              <w:t xml:space="preserve"> </w:t>
            </w:r>
            <w:r w:rsidRPr="00A47994">
              <w:rPr>
                <w:rFonts w:eastAsia="Roboto"/>
                <w:lang w:eastAsia="ja-JP"/>
              </w:rPr>
              <w:t>оттенки</w:t>
            </w:r>
            <w:r w:rsidR="0030368B">
              <w:rPr>
                <w:rFonts w:eastAsia="Roboto"/>
                <w:lang w:eastAsia="ja-JP"/>
              </w:rPr>
              <w:t xml:space="preserve"> –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150-5,</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160-3,</w:t>
            </w:r>
            <w:r w:rsidR="0004390F" w:rsidRPr="00A47994">
              <w:rPr>
                <w:rFonts w:eastAsia="Roboto"/>
                <w:lang w:eastAsia="ja-JP"/>
              </w:rPr>
              <w:t xml:space="preserve"> </w:t>
            </w:r>
            <w:r w:rsidRPr="00A47994">
              <w:rPr>
                <w:rFonts w:eastAsia="Roboto"/>
                <w:lang w:eastAsia="ja-JP"/>
              </w:rPr>
              <w:t>160-5,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1013,</w:t>
            </w:r>
            <w:r w:rsidR="0004390F" w:rsidRPr="00A47994">
              <w:rPr>
                <w:rFonts w:eastAsia="Roboto"/>
                <w:lang w:eastAsia="ja-JP"/>
              </w:rPr>
              <w:t xml:space="preserve"> </w:t>
            </w:r>
            <w:r w:rsidRPr="00A47994">
              <w:rPr>
                <w:rFonts w:eastAsia="Roboto"/>
                <w:lang w:eastAsia="ja-JP"/>
              </w:rPr>
              <w:t>840-2,</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7032,</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840-1,</w:t>
            </w:r>
            <w:r w:rsidR="0004390F" w:rsidRPr="00A47994">
              <w:rPr>
                <w:rFonts w:eastAsia="Roboto"/>
                <w:lang w:eastAsia="ja-JP"/>
              </w:rPr>
              <w:t xml:space="preserve"> </w:t>
            </w:r>
            <w:r w:rsidRPr="00A47994">
              <w:rPr>
                <w:rFonts w:eastAsia="Roboto"/>
                <w:lang w:eastAsia="ja-JP"/>
              </w:rPr>
              <w:t>120-5,</w:t>
            </w:r>
            <w:r w:rsidR="0004390F" w:rsidRPr="00A47994">
              <w:rPr>
                <w:rFonts w:eastAsia="Roboto"/>
                <w:lang w:eastAsia="ja-JP"/>
              </w:rPr>
              <w:t xml:space="preserve"> </w:t>
            </w:r>
            <w:r w:rsidRPr="00A47994">
              <w:rPr>
                <w:rFonts w:eastAsia="Roboto"/>
                <w:lang w:eastAsia="ja-JP"/>
              </w:rPr>
              <w:t>1015,</w:t>
            </w:r>
            <w:r w:rsidR="0004390F" w:rsidRPr="00A47994">
              <w:rPr>
                <w:rFonts w:eastAsia="Roboto"/>
                <w:lang w:eastAsia="ja-JP"/>
              </w:rPr>
              <w:t xml:space="preserve"> </w:t>
            </w:r>
            <w:r w:rsidRPr="00A47994">
              <w:rPr>
                <w:rFonts w:eastAsia="Roboto"/>
                <w:lang w:eastAsia="ja-JP"/>
              </w:rPr>
              <w:t>310-1,</w:t>
            </w:r>
            <w:r w:rsidR="0004390F" w:rsidRPr="00A47994">
              <w:rPr>
                <w:rFonts w:eastAsia="Roboto"/>
                <w:lang w:eastAsia="ja-JP"/>
              </w:rPr>
              <w:t xml:space="preserve"> </w:t>
            </w:r>
            <w:r w:rsidRPr="00A47994">
              <w:rPr>
                <w:rFonts w:eastAsia="Roboto"/>
                <w:lang w:eastAsia="ja-JP"/>
              </w:rPr>
              <w:t>9002,</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095</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7044,</w:t>
            </w:r>
            <w:r w:rsidR="0004390F" w:rsidRPr="00A47994">
              <w:rPr>
                <w:rFonts w:eastAsia="Roboto"/>
                <w:lang w:eastAsia="ja-JP"/>
              </w:rPr>
              <w:t xml:space="preserve"> </w:t>
            </w:r>
            <w:r w:rsidRPr="00A47994">
              <w:rPr>
                <w:rFonts w:eastAsia="Roboto"/>
                <w:lang w:eastAsia="ja-JP"/>
              </w:rPr>
              <w:t>7038,</w:t>
            </w:r>
            <w:r w:rsidR="0004390F" w:rsidRPr="00A47994">
              <w:rPr>
                <w:rFonts w:eastAsia="Roboto"/>
                <w:lang w:eastAsia="ja-JP"/>
              </w:rPr>
              <w:t xml:space="preserve"> </w:t>
            </w:r>
            <w:r w:rsidRPr="00A47994">
              <w:rPr>
                <w:rFonts w:eastAsia="Roboto"/>
                <w:lang w:eastAsia="ja-JP"/>
              </w:rPr>
              <w:t>9018,</w:t>
            </w:r>
            <w:r w:rsidR="0004390F" w:rsidRPr="00A47994">
              <w:rPr>
                <w:rFonts w:eastAsia="Roboto"/>
                <w:lang w:eastAsia="ja-JP"/>
              </w:rPr>
              <w:t xml:space="preserve"> </w:t>
            </w:r>
            <w:r w:rsidRPr="00A47994">
              <w:rPr>
                <w:rFonts w:eastAsia="Roboto"/>
                <w:lang w:eastAsia="ja-JP"/>
              </w:rPr>
              <w:t>830-1,</w:t>
            </w:r>
            <w:r w:rsidR="0004390F" w:rsidRPr="00A47994">
              <w:rPr>
                <w:rFonts w:eastAsia="Roboto"/>
                <w:lang w:eastAsia="ja-JP"/>
              </w:rPr>
              <w:t xml:space="preserve"> </w:t>
            </w:r>
            <w:r w:rsidRPr="00A47994">
              <w:rPr>
                <w:rFonts w:eastAsia="Roboto"/>
                <w:lang w:eastAsia="ja-JP"/>
              </w:rPr>
              <w:t>240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780-4,</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1001,</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1019,</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p>
          <w:p w14:paraId="793D30D3" w14:textId="713918C0"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оттенки</w:t>
            </w:r>
            <w:r w:rsidR="0030368B">
              <w:rPr>
                <w:rFonts w:eastAsia="Roboto"/>
                <w:lang w:eastAsia="ja-JP"/>
              </w:rPr>
              <w:t xml:space="preserve"> –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1014,</w:t>
            </w:r>
            <w:r w:rsidR="0004390F" w:rsidRPr="00A47994">
              <w:rPr>
                <w:rFonts w:eastAsia="Roboto"/>
                <w:lang w:eastAsia="ja-JP"/>
              </w:rPr>
              <w:t xml:space="preserve"> </w:t>
            </w:r>
            <w:r w:rsidRPr="00A47994">
              <w:rPr>
                <w:rFonts w:eastAsia="Roboto"/>
                <w:lang w:eastAsia="ja-JP"/>
              </w:rPr>
              <w:t>1000,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7035,</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1002,</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65</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1011,</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1020,</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7048,</w:t>
            </w:r>
            <w:r w:rsidR="0004390F" w:rsidRPr="00A47994">
              <w:rPr>
                <w:rFonts w:eastAsia="Roboto"/>
                <w:lang w:eastAsia="ja-JP"/>
              </w:rPr>
              <w:t xml:space="preserve"> </w:t>
            </w:r>
            <w:r w:rsidRPr="00A47994">
              <w:rPr>
                <w:rFonts w:eastAsia="Roboto"/>
                <w:lang w:eastAsia="ja-JP"/>
              </w:rPr>
              <w:t>7037,</w:t>
            </w:r>
            <w:r w:rsidR="0004390F" w:rsidRPr="00A47994">
              <w:rPr>
                <w:rFonts w:eastAsia="Roboto"/>
                <w:lang w:eastAsia="ja-JP"/>
              </w:rPr>
              <w:t xml:space="preserve"> </w:t>
            </w:r>
            <w:r w:rsidRPr="00A47994">
              <w:rPr>
                <w:rFonts w:eastAsia="Roboto"/>
                <w:lang w:eastAsia="ja-JP"/>
              </w:rPr>
              <w:t>7001,</w:t>
            </w:r>
            <w:r w:rsidR="0004390F" w:rsidRPr="00A47994">
              <w:rPr>
                <w:rFonts w:eastAsia="Roboto"/>
                <w:lang w:eastAsia="ja-JP"/>
              </w:rPr>
              <w:t xml:space="preserve"> </w:t>
            </w:r>
            <w:r w:rsidRPr="00A47994">
              <w:rPr>
                <w:rFonts w:eastAsia="Roboto"/>
                <w:lang w:eastAsia="ja-JP"/>
              </w:rPr>
              <w:t>7034,</w:t>
            </w:r>
            <w:r w:rsidR="0004390F" w:rsidRPr="00A47994">
              <w:rPr>
                <w:rFonts w:eastAsia="Roboto"/>
                <w:lang w:eastAsia="ja-JP"/>
              </w:rPr>
              <w:t xml:space="preserve"> </w:t>
            </w:r>
            <w:r w:rsidRPr="00A47994">
              <w:rPr>
                <w:rFonts w:eastAsia="Roboto"/>
                <w:lang w:eastAsia="ja-JP"/>
              </w:rPr>
              <w:t>7033,</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1036,</w:t>
            </w:r>
            <w:r w:rsidR="0004390F" w:rsidRPr="00A47994">
              <w:rPr>
                <w:rFonts w:eastAsia="Roboto"/>
                <w:lang w:eastAsia="ja-JP"/>
              </w:rPr>
              <w:t xml:space="preserve"> </w:t>
            </w:r>
            <w:r w:rsidRPr="00A47994">
              <w:rPr>
                <w:rFonts w:eastAsia="Roboto"/>
                <w:lang w:eastAsia="ja-JP"/>
              </w:rPr>
              <w:t>7036,</w:t>
            </w:r>
            <w:r w:rsidR="0004390F" w:rsidRPr="00A47994">
              <w:rPr>
                <w:rFonts w:eastAsia="Roboto"/>
                <w:lang w:eastAsia="ja-JP"/>
              </w:rPr>
              <w:t xml:space="preserve"> </w:t>
            </w:r>
            <w:r w:rsidRPr="00A47994">
              <w:rPr>
                <w:rFonts w:eastAsia="Roboto"/>
                <w:lang w:eastAsia="ja-JP"/>
              </w:rPr>
              <w:t>7039,</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8025,</w:t>
            </w:r>
            <w:r w:rsidR="0004390F" w:rsidRPr="00A47994">
              <w:rPr>
                <w:rFonts w:eastAsia="Roboto"/>
                <w:lang w:eastAsia="ja-JP"/>
              </w:rPr>
              <w:t xml:space="preserve"> </w:t>
            </w:r>
            <w:r w:rsidRPr="00A47994">
              <w:rPr>
                <w:rFonts w:eastAsia="Roboto"/>
                <w:lang w:eastAsia="ja-JP"/>
              </w:rPr>
              <w:t>8002,</w:t>
            </w:r>
            <w:r w:rsidR="0004390F" w:rsidRPr="00A47994">
              <w:rPr>
                <w:rFonts w:eastAsia="Roboto"/>
                <w:lang w:eastAsia="ja-JP"/>
              </w:rPr>
              <w:t xml:space="preserve"> </w:t>
            </w:r>
            <w:r w:rsidRPr="00A47994">
              <w:rPr>
                <w:rFonts w:eastAsia="Roboto"/>
                <w:lang w:eastAsia="ja-JP"/>
              </w:rPr>
              <w:t>030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7002,</w:t>
            </w:r>
            <w:r w:rsidR="0004390F" w:rsidRPr="00A47994">
              <w:rPr>
                <w:rFonts w:eastAsia="Roboto"/>
                <w:lang w:eastAsia="ja-JP"/>
              </w:rPr>
              <w:t xml:space="preserve"> </w:t>
            </w:r>
            <w:r w:rsidRPr="00A47994">
              <w:rPr>
                <w:rFonts w:eastAsia="Roboto"/>
                <w:lang w:eastAsia="ja-JP"/>
              </w:rPr>
              <w:t>7003,</w:t>
            </w:r>
            <w:r w:rsidR="0004390F" w:rsidRPr="00A47994">
              <w:rPr>
                <w:rFonts w:eastAsia="Roboto"/>
                <w:lang w:eastAsia="ja-JP"/>
              </w:rPr>
              <w:t xml:space="preserve"> </w:t>
            </w:r>
            <w:r w:rsidRPr="00A47994">
              <w:rPr>
                <w:rFonts w:eastAsia="Roboto"/>
                <w:lang w:eastAsia="ja-JP"/>
              </w:rPr>
              <w:t>7005,</w:t>
            </w:r>
            <w:r w:rsidR="0004390F" w:rsidRPr="00A47994">
              <w:rPr>
                <w:rFonts w:eastAsia="Roboto"/>
                <w:lang w:eastAsia="ja-JP"/>
              </w:rPr>
              <w:t xml:space="preserve"> </w:t>
            </w:r>
            <w:r w:rsidRPr="00A47994">
              <w:rPr>
                <w:rFonts w:eastAsia="Roboto"/>
                <w:lang w:eastAsia="ja-JP"/>
              </w:rPr>
              <w:t>7009,</w:t>
            </w:r>
            <w:r w:rsidR="0004390F" w:rsidRPr="00A47994">
              <w:rPr>
                <w:rFonts w:eastAsia="Roboto"/>
                <w:lang w:eastAsia="ja-JP"/>
              </w:rPr>
              <w:t xml:space="preserve"> </w:t>
            </w:r>
            <w:r w:rsidRPr="00A47994">
              <w:rPr>
                <w:rFonts w:eastAsia="Roboto"/>
                <w:lang w:eastAsia="ja-JP"/>
              </w:rPr>
              <w:t>7015,</w:t>
            </w:r>
            <w:r w:rsidR="0004390F" w:rsidRPr="00A47994">
              <w:rPr>
                <w:rFonts w:eastAsia="Roboto"/>
                <w:lang w:eastAsia="ja-JP"/>
              </w:rPr>
              <w:t xml:space="preserve"> </w:t>
            </w:r>
            <w:r w:rsidRPr="00A47994">
              <w:rPr>
                <w:rFonts w:eastAsia="Roboto"/>
                <w:lang w:eastAsia="ja-JP"/>
              </w:rPr>
              <w:t>8028</w:t>
            </w:r>
            <w:r w:rsidR="00C73D3D" w:rsidRPr="00A47994">
              <w:rPr>
                <w:rFonts w:eastAsia="Roboto"/>
                <w:lang w:eastAsia="ja-JP"/>
              </w:rPr>
              <w:t>.</w:t>
            </w:r>
          </w:p>
        </w:tc>
        <w:tc>
          <w:tcPr>
            <w:tcW w:w="5863" w:type="dxa"/>
            <w:tcBorders>
              <w:top w:val="single" w:sz="4" w:space="0" w:color="auto"/>
              <w:left w:val="nil"/>
              <w:bottom w:val="single" w:sz="4" w:space="0" w:color="auto"/>
              <w:right w:val="single" w:sz="4" w:space="0" w:color="auto"/>
            </w:tcBorders>
          </w:tcPr>
          <w:p w14:paraId="3B86FEAC" w14:textId="42BAA448" w:rsidR="00321684" w:rsidRPr="00A47994" w:rsidRDefault="00321684" w:rsidP="00C2078E">
            <w:pPr>
              <w:spacing w:line="254" w:lineRule="auto"/>
              <w:jc w:val="both"/>
              <w:rPr>
                <w:rFonts w:eastAsia="Roboto"/>
                <w:lang w:eastAsia="ja-JP"/>
              </w:rPr>
            </w:pPr>
            <w:r w:rsidRPr="00A47994">
              <w:rPr>
                <w:rFonts w:eastAsia="Roboto"/>
                <w:lang w:eastAsia="ja-JP"/>
              </w:rPr>
              <w:t>1.1.3.</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подборе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неоднородной</w:t>
            </w:r>
            <w:r w:rsidR="0004390F" w:rsidRPr="00A47994">
              <w:rPr>
                <w:rFonts w:eastAsia="Roboto"/>
                <w:lang w:eastAsia="ja-JP"/>
              </w:rPr>
              <w:t xml:space="preserve"> </w:t>
            </w:r>
            <w:r w:rsidRPr="00A47994">
              <w:rPr>
                <w:rFonts w:eastAsia="Roboto"/>
                <w:lang w:eastAsia="ja-JP"/>
              </w:rPr>
              <w:t>текстуры</w:t>
            </w:r>
            <w:r w:rsidR="0004390F" w:rsidRPr="00A47994">
              <w:rPr>
                <w:rFonts w:eastAsia="Roboto"/>
                <w:lang w:eastAsia="ja-JP"/>
              </w:rPr>
              <w:t xml:space="preserve"> </w:t>
            </w:r>
            <w:r w:rsidRPr="00A47994">
              <w:rPr>
                <w:rFonts w:eastAsia="Roboto"/>
                <w:lang w:eastAsia="ja-JP"/>
              </w:rPr>
              <w:t>(натуральных</w:t>
            </w:r>
            <w:r w:rsidR="0030368B">
              <w:rPr>
                <w:rFonts w:eastAsia="Roboto"/>
                <w:lang w:eastAsia="ja-JP"/>
              </w:rPr>
              <w:t xml:space="preserve"> – </w:t>
            </w:r>
            <w:r w:rsidRPr="00A47994">
              <w:rPr>
                <w:rFonts w:eastAsia="Roboto"/>
                <w:lang w:eastAsia="ja-JP"/>
              </w:rPr>
              <w:t>кирпич,</w:t>
            </w:r>
            <w:r w:rsidR="0004390F" w:rsidRPr="00A47994">
              <w:rPr>
                <w:rFonts w:eastAsia="Roboto"/>
                <w:lang w:eastAsia="ja-JP"/>
              </w:rPr>
              <w:t xml:space="preserve"> </w:t>
            </w:r>
            <w:r w:rsidRPr="00A47994">
              <w:rPr>
                <w:rFonts w:eastAsia="Roboto"/>
                <w:lang w:eastAsia="ja-JP"/>
              </w:rPr>
              <w:t>гранит</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w:t>
            </w:r>
            <w:r w:rsidR="0004390F" w:rsidRPr="00A47994">
              <w:rPr>
                <w:rFonts w:eastAsia="Roboto"/>
                <w:lang w:eastAsia="ja-JP"/>
              </w:rPr>
              <w:t xml:space="preserve"> </w:t>
            </w:r>
            <w:r w:rsidRPr="00A47994">
              <w:rPr>
                <w:rFonts w:eastAsia="Roboto"/>
                <w:lang w:eastAsia="ja-JP"/>
              </w:rPr>
              <w:t>д.</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30368B">
              <w:rPr>
                <w:rFonts w:eastAsia="Roboto"/>
                <w:lang w:eastAsia="ja-JP"/>
              </w:rPr>
              <w:t xml:space="preserve"> – </w:t>
            </w:r>
            <w:r w:rsidRPr="00A47994">
              <w:rPr>
                <w:rFonts w:eastAsia="Roboto"/>
                <w:lang w:eastAsia="ja-JP"/>
              </w:rPr>
              <w:t>композитные</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составе</w:t>
            </w:r>
            <w:r w:rsidR="0004390F" w:rsidRPr="00A47994">
              <w:rPr>
                <w:rFonts w:eastAsia="Roboto"/>
                <w:lang w:eastAsia="ja-JP"/>
              </w:rPr>
              <w:t xml:space="preserve"> </w:t>
            </w:r>
            <w:r w:rsidRPr="00A47994">
              <w:rPr>
                <w:rFonts w:eastAsia="Roboto"/>
                <w:lang w:eastAsia="ja-JP"/>
              </w:rPr>
              <w:t>натуральных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отсутствовать</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цветные</w:t>
            </w:r>
            <w:r w:rsidR="0004390F" w:rsidRPr="00A47994">
              <w:rPr>
                <w:rFonts w:eastAsia="Roboto"/>
                <w:lang w:eastAsia="ja-JP"/>
              </w:rPr>
              <w:t xml:space="preserve"> </w:t>
            </w:r>
            <w:r w:rsidRPr="00A47994">
              <w:rPr>
                <w:rFonts w:eastAsia="Roboto"/>
                <w:lang w:eastAsia="ja-JP"/>
              </w:rPr>
              <w:t>пигменты.</w:t>
            </w:r>
            <w:r w:rsidR="0004390F" w:rsidRPr="00A47994">
              <w:rPr>
                <w:rFonts w:eastAsia="Roboto"/>
                <w:lang w:eastAsia="ja-JP"/>
              </w:rPr>
              <w:t xml:space="preserve"> </w:t>
            </w:r>
            <w:r w:rsidRPr="00A47994">
              <w:rPr>
                <w:rFonts w:eastAsia="Roboto"/>
                <w:lang w:eastAsia="ja-JP"/>
              </w:rPr>
              <w:t>Колер</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совпадать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цветом</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материалов.</w:t>
            </w:r>
          </w:p>
          <w:p w14:paraId="44E4D53D" w14:textId="524B9715" w:rsidR="00321684" w:rsidRPr="00A47994" w:rsidRDefault="00321684" w:rsidP="00C2078E">
            <w:pPr>
              <w:spacing w:line="254" w:lineRule="auto"/>
              <w:jc w:val="both"/>
              <w:rPr>
                <w:rFonts w:eastAsia="Roboto"/>
                <w:lang w:eastAsia="ja-JP"/>
              </w:rPr>
            </w:pPr>
            <w:r w:rsidRPr="00A47994">
              <w:rPr>
                <w:rFonts w:eastAsia="Roboto"/>
                <w:lang w:eastAsia="ja-JP"/>
              </w:rPr>
              <w:t>1.1.4.</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создании</w:t>
            </w:r>
            <w:r w:rsidR="0004390F" w:rsidRPr="00A47994">
              <w:rPr>
                <w:rFonts w:eastAsia="Roboto"/>
                <w:lang w:eastAsia="ja-JP"/>
              </w:rPr>
              <w:t xml:space="preserve"> </w:t>
            </w:r>
            <w:r w:rsidRPr="00A47994">
              <w:rPr>
                <w:rFonts w:eastAsia="Roboto"/>
                <w:lang w:eastAsia="ja-JP"/>
              </w:rPr>
              <w:t>архитектурных</w:t>
            </w:r>
            <w:r w:rsidR="0004390F" w:rsidRPr="00A47994">
              <w:rPr>
                <w:rFonts w:eastAsia="Roboto"/>
                <w:lang w:eastAsia="ja-JP"/>
              </w:rPr>
              <w:t xml:space="preserve"> </w:t>
            </w:r>
            <w:r w:rsidRPr="00A47994">
              <w:rPr>
                <w:rFonts w:eastAsia="Roboto"/>
                <w:lang w:eastAsia="ja-JP"/>
              </w:rPr>
              <w:t>решений</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выполнять</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наружных</w:t>
            </w:r>
            <w:r w:rsidR="0004390F" w:rsidRPr="00A47994">
              <w:rPr>
                <w:rFonts w:eastAsia="Roboto"/>
                <w:lang w:eastAsia="ja-JP"/>
              </w:rPr>
              <w:t xml:space="preserve"> </w:t>
            </w:r>
            <w:r w:rsidRPr="00A47994">
              <w:rPr>
                <w:rFonts w:eastAsia="Roboto"/>
                <w:lang w:eastAsia="ja-JP"/>
              </w:rPr>
              <w:t>стеновых</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нащельников</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стыках</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колером</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поверхностей</w:t>
            </w:r>
          </w:p>
          <w:p w14:paraId="19D56D50" w14:textId="77777777" w:rsidR="00321684" w:rsidRPr="00A47994" w:rsidRDefault="00321684" w:rsidP="00C2078E">
            <w:pPr>
              <w:spacing w:line="254" w:lineRule="auto"/>
              <w:ind w:left="283" w:hanging="360"/>
              <w:rPr>
                <w:rFonts w:eastAsia="Roboto"/>
                <w:lang w:eastAsia="ja-JP"/>
              </w:rPr>
            </w:pPr>
          </w:p>
        </w:tc>
      </w:tr>
      <w:tr w:rsidR="00321684" w:rsidRPr="00A47994" w14:paraId="5173FCB8" w14:textId="77777777" w:rsidTr="00FC68D2">
        <w:trPr>
          <w:trHeight w:val="33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D0824FD" w14:textId="77777777" w:rsidR="00321684" w:rsidRPr="00A47994" w:rsidRDefault="00321684" w:rsidP="00C2078E">
            <w:pPr>
              <w:rPr>
                <w:rFonts w:eastAsia="Roboto"/>
                <w:lang w:eastAsia="ja-JP"/>
              </w:rPr>
            </w:pPr>
          </w:p>
        </w:tc>
        <w:tc>
          <w:tcPr>
            <w:tcW w:w="3630" w:type="dxa"/>
            <w:vMerge/>
            <w:tcBorders>
              <w:top w:val="single" w:sz="4" w:space="0" w:color="auto"/>
              <w:left w:val="single" w:sz="4" w:space="0" w:color="auto"/>
              <w:bottom w:val="single" w:sz="4" w:space="0" w:color="auto"/>
              <w:right w:val="single" w:sz="4" w:space="0" w:color="auto"/>
            </w:tcBorders>
            <w:vAlign w:val="center"/>
            <w:hideMark/>
          </w:tcPr>
          <w:p w14:paraId="4C7FED54" w14:textId="77777777" w:rsidR="00321684" w:rsidRPr="00A47994" w:rsidRDefault="00321684" w:rsidP="00C2078E">
            <w:pPr>
              <w:rPr>
                <w:rFonts w:eastAsia="Robot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2C08D2D" w14:textId="1525DF68" w:rsidR="00321684" w:rsidRPr="00A47994" w:rsidRDefault="00321684" w:rsidP="00C2078E">
            <w:pPr>
              <w:spacing w:line="254" w:lineRule="auto"/>
              <w:rPr>
                <w:rFonts w:eastAsia="Roboto"/>
                <w:lang w:eastAsia="ja-JP"/>
              </w:rPr>
            </w:pPr>
            <w:r w:rsidRPr="00A47994">
              <w:rPr>
                <w:rFonts w:eastAsia="Roboto"/>
                <w:lang w:eastAsia="ja-JP"/>
              </w:rPr>
              <w:t>1.2.</w:t>
            </w:r>
            <w:r w:rsidR="0004390F" w:rsidRPr="00A47994">
              <w:rPr>
                <w:rFonts w:eastAsia="Roboto"/>
                <w:lang w:eastAsia="ja-JP"/>
              </w:rPr>
              <w:t xml:space="preserve"> </w:t>
            </w:r>
            <w:r w:rsidRPr="00A47994">
              <w:rPr>
                <w:rFonts w:eastAsia="Roboto"/>
                <w:lang w:eastAsia="ja-JP"/>
              </w:rPr>
              <w:t>Окна</w:t>
            </w:r>
          </w:p>
        </w:tc>
        <w:tc>
          <w:tcPr>
            <w:tcW w:w="5386" w:type="dxa"/>
            <w:tcBorders>
              <w:top w:val="single" w:sz="4" w:space="0" w:color="auto"/>
              <w:left w:val="single" w:sz="4" w:space="0" w:color="auto"/>
              <w:bottom w:val="single" w:sz="4" w:space="0" w:color="auto"/>
              <w:right w:val="nil"/>
            </w:tcBorders>
            <w:hideMark/>
          </w:tcPr>
          <w:p w14:paraId="0FF4D323" w14:textId="1A5183D6" w:rsidR="00321684" w:rsidRPr="00A47994" w:rsidRDefault="00321684" w:rsidP="00C2078E">
            <w:pPr>
              <w:spacing w:line="254" w:lineRule="auto"/>
              <w:jc w:val="both"/>
              <w:rPr>
                <w:rFonts w:eastAsia="Roboto"/>
                <w:lang w:eastAsia="ja-JP"/>
              </w:rPr>
            </w:pPr>
            <w:r w:rsidRPr="00A47994">
              <w:rPr>
                <w:rFonts w:eastAsia="Roboto"/>
                <w:lang w:eastAsia="ja-JP"/>
              </w:rPr>
              <w:t>1.2.1.</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1002,</w:t>
            </w:r>
            <w:r w:rsidR="0004390F" w:rsidRPr="00A47994">
              <w:rPr>
                <w:rFonts w:eastAsia="Roboto"/>
                <w:lang w:eastAsia="ja-JP"/>
              </w:rPr>
              <w:t xml:space="preserve"> </w:t>
            </w:r>
            <w:r w:rsidRPr="00A47994">
              <w:rPr>
                <w:rFonts w:eastAsia="Roboto"/>
                <w:lang w:eastAsia="ja-JP"/>
              </w:rPr>
              <w:t>7010,</w:t>
            </w:r>
            <w:r w:rsidR="0004390F" w:rsidRPr="00A47994">
              <w:rPr>
                <w:rFonts w:eastAsia="Roboto"/>
                <w:lang w:eastAsia="ja-JP"/>
              </w:rPr>
              <w:t xml:space="preserve"> </w:t>
            </w:r>
            <w:r w:rsidRPr="00A47994">
              <w:rPr>
                <w:rFonts w:eastAsia="Roboto"/>
                <w:lang w:eastAsia="ja-JP"/>
              </w:rPr>
              <w:t>7011,</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7026,</w:t>
            </w:r>
            <w:r w:rsidR="0004390F" w:rsidRPr="00A47994">
              <w:rPr>
                <w:rFonts w:eastAsia="Roboto"/>
                <w:lang w:eastAsia="ja-JP"/>
              </w:rPr>
              <w:t xml:space="preserve"> </w:t>
            </w:r>
            <w:r w:rsidRPr="00A47994">
              <w:rPr>
                <w:rFonts w:eastAsia="Roboto"/>
                <w:lang w:eastAsia="ja-JP"/>
              </w:rPr>
              <w:t>820-5,</w:t>
            </w:r>
            <w:r w:rsidR="0004390F" w:rsidRPr="00A47994">
              <w:rPr>
                <w:rFonts w:eastAsia="Roboto"/>
                <w:lang w:eastAsia="ja-JP"/>
              </w:rPr>
              <w:t xml:space="preserve"> </w:t>
            </w:r>
            <w:r w:rsidRPr="00A47994">
              <w:rPr>
                <w:rFonts w:eastAsia="Roboto"/>
                <w:lang w:eastAsia="ja-JP"/>
              </w:rPr>
              <w:t>7021,</w:t>
            </w:r>
            <w:r w:rsidR="0004390F" w:rsidRPr="00A47994">
              <w:rPr>
                <w:rFonts w:eastAsia="Roboto"/>
                <w:lang w:eastAsia="ja-JP"/>
              </w:rPr>
              <w:t xml:space="preserve"> </w:t>
            </w:r>
            <w:r w:rsidRPr="00A47994">
              <w:rPr>
                <w:rFonts w:eastAsia="Roboto"/>
                <w:lang w:eastAsia="ja-JP"/>
              </w:rPr>
              <w:t>8014,</w:t>
            </w:r>
            <w:r w:rsidR="0004390F" w:rsidRPr="00A47994">
              <w:rPr>
                <w:rFonts w:eastAsia="Roboto"/>
                <w:lang w:eastAsia="ja-JP"/>
              </w:rPr>
              <w:t xml:space="preserve"> </w:t>
            </w:r>
            <w:r w:rsidRPr="00A47994">
              <w:rPr>
                <w:rFonts w:eastAsia="Roboto"/>
                <w:lang w:eastAsia="ja-JP"/>
              </w:rPr>
              <w:t>9005</w:t>
            </w:r>
            <w:r w:rsidR="00FC68D2" w:rsidRPr="00A47994">
              <w:rPr>
                <w:rFonts w:eastAsia="Roboto"/>
                <w:lang w:eastAsia="ja-JP"/>
              </w:rPr>
              <w:t>.</w:t>
            </w:r>
          </w:p>
        </w:tc>
        <w:tc>
          <w:tcPr>
            <w:tcW w:w="5863" w:type="dxa"/>
            <w:tcBorders>
              <w:top w:val="single" w:sz="4" w:space="0" w:color="auto"/>
              <w:left w:val="nil"/>
              <w:bottom w:val="single" w:sz="4" w:space="0" w:color="auto"/>
              <w:right w:val="single" w:sz="4" w:space="0" w:color="auto"/>
            </w:tcBorders>
            <w:hideMark/>
          </w:tcPr>
          <w:p w14:paraId="3E54ACBF" w14:textId="38EFF54B" w:rsidR="00321684" w:rsidRPr="00A47994" w:rsidRDefault="00321684" w:rsidP="00C2078E">
            <w:pPr>
              <w:spacing w:line="254" w:lineRule="auto"/>
              <w:jc w:val="both"/>
              <w:rPr>
                <w:rFonts w:eastAsia="Roboto"/>
                <w:lang w:eastAsia="ja-JP"/>
              </w:rPr>
            </w:pPr>
            <w:r w:rsidRPr="00A47994">
              <w:rPr>
                <w:rFonts w:eastAsia="Roboto"/>
                <w:lang w:eastAsia="ja-JP"/>
              </w:rPr>
              <w:t>1.2.2.</w:t>
            </w:r>
            <w:r w:rsidR="0004390F" w:rsidRPr="00A47994">
              <w:rPr>
                <w:rFonts w:eastAsia="Roboto"/>
                <w:lang w:eastAsia="ja-JP"/>
              </w:rPr>
              <w:t xml:space="preserve"> </w:t>
            </w:r>
            <w:r w:rsidRPr="00A47994">
              <w:rPr>
                <w:rFonts w:eastAsia="Roboto"/>
                <w:lang w:eastAsia="ja-JP"/>
              </w:rPr>
              <w:t>Все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выполняться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едином</w:t>
            </w:r>
            <w:r w:rsidR="0004390F" w:rsidRPr="00A47994">
              <w:rPr>
                <w:rFonts w:eastAsia="Roboto"/>
                <w:lang w:eastAsia="ja-JP"/>
              </w:rPr>
              <w:t xml:space="preserve"> </w:t>
            </w:r>
            <w:r w:rsidRPr="00A47994">
              <w:rPr>
                <w:rFonts w:eastAsia="Roboto"/>
                <w:lang w:eastAsia="ja-JP"/>
              </w:rPr>
              <w:t>цветовом</w:t>
            </w:r>
            <w:r w:rsidR="0004390F" w:rsidRPr="00A47994">
              <w:rPr>
                <w:rFonts w:eastAsia="Roboto"/>
                <w:lang w:eastAsia="ja-JP"/>
              </w:rPr>
              <w:t xml:space="preserve"> </w:t>
            </w:r>
            <w:r w:rsidRPr="00A47994">
              <w:rPr>
                <w:rFonts w:eastAsia="Roboto"/>
                <w:lang w:eastAsia="ja-JP"/>
              </w:rPr>
              <w:t>решении.</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разных</w:t>
            </w:r>
            <w:r w:rsidR="0004390F" w:rsidRPr="00A47994">
              <w:rPr>
                <w:rFonts w:eastAsia="Roboto"/>
                <w:lang w:eastAsia="ja-JP"/>
              </w:rPr>
              <w:t xml:space="preserve"> </w:t>
            </w:r>
            <w:r w:rsidRPr="00A47994">
              <w:rPr>
                <w:rFonts w:eastAsia="Roboto"/>
                <w:lang w:eastAsia="ja-JP"/>
              </w:rPr>
              <w:t>цветов</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разных</w:t>
            </w:r>
            <w:r w:rsidR="0004390F" w:rsidRPr="00A47994">
              <w:rPr>
                <w:rFonts w:eastAsia="Roboto"/>
                <w:lang w:eastAsia="ja-JP"/>
              </w:rPr>
              <w:t xml:space="preserve"> </w:t>
            </w:r>
            <w:r w:rsidRPr="00A47994">
              <w:rPr>
                <w:rFonts w:eastAsia="Roboto"/>
                <w:lang w:eastAsia="ja-JP"/>
              </w:rPr>
              <w:t>по</w:t>
            </w:r>
            <w:r w:rsidR="0004390F" w:rsidRPr="00A47994">
              <w:rPr>
                <w:rFonts w:eastAsia="Roboto"/>
                <w:lang w:eastAsia="ja-JP"/>
              </w:rPr>
              <w:t xml:space="preserve"> </w:t>
            </w:r>
            <w:r w:rsidRPr="00A47994">
              <w:rPr>
                <w:rFonts w:eastAsia="Roboto"/>
                <w:lang w:eastAsia="ja-JP"/>
              </w:rPr>
              <w:t>назначению</w:t>
            </w:r>
            <w:r w:rsidR="0004390F" w:rsidRPr="00A47994">
              <w:rPr>
                <w:rFonts w:eastAsia="Roboto"/>
                <w:lang w:eastAsia="ja-JP"/>
              </w:rPr>
              <w:t xml:space="preserve"> </w:t>
            </w:r>
            <w:r w:rsidRPr="00A47994">
              <w:rPr>
                <w:rFonts w:eastAsia="Roboto"/>
                <w:lang w:eastAsia="ja-JP"/>
              </w:rPr>
              <w:t>групп</w:t>
            </w:r>
            <w:r w:rsidR="0004390F" w:rsidRPr="00A47994">
              <w:rPr>
                <w:rFonts w:eastAsia="Roboto"/>
                <w:lang w:eastAsia="ja-JP"/>
              </w:rPr>
              <w:t xml:space="preserve"> </w:t>
            </w:r>
            <w:r w:rsidRPr="00A47994">
              <w:rPr>
                <w:rFonts w:eastAsia="Roboto"/>
                <w:lang w:eastAsia="ja-JP"/>
              </w:rPr>
              <w:t>проемов</w:t>
            </w:r>
            <w:r w:rsidR="0004390F" w:rsidRPr="00A47994">
              <w:rPr>
                <w:rFonts w:eastAsia="Roboto"/>
                <w:lang w:eastAsia="ja-JP"/>
              </w:rPr>
              <w:t xml:space="preserve"> </w:t>
            </w:r>
            <w:r w:rsidRPr="00A47994">
              <w:rPr>
                <w:rFonts w:eastAsia="Roboto"/>
                <w:lang w:eastAsia="ja-JP"/>
              </w:rPr>
              <w:t>(окна</w:t>
            </w:r>
            <w:r w:rsidR="0004390F" w:rsidRPr="00A47994">
              <w:rPr>
                <w:rFonts w:eastAsia="Roboto"/>
                <w:lang w:eastAsia="ja-JP"/>
              </w:rPr>
              <w:t xml:space="preserve"> </w:t>
            </w:r>
            <w:r w:rsidRPr="00A47994">
              <w:rPr>
                <w:rFonts w:eastAsia="Roboto"/>
                <w:lang w:eastAsia="ja-JP"/>
              </w:rPr>
              <w:t>жилых</w:t>
            </w:r>
            <w:r w:rsidR="0004390F" w:rsidRPr="00A47994">
              <w:rPr>
                <w:rFonts w:eastAsia="Roboto"/>
                <w:lang w:eastAsia="ja-JP"/>
              </w:rPr>
              <w:t xml:space="preserve"> </w:t>
            </w:r>
            <w:r w:rsidRPr="00A47994">
              <w:rPr>
                <w:rFonts w:eastAsia="Roboto"/>
                <w:lang w:eastAsia="ja-JP"/>
              </w:rPr>
              <w:t>помещений,</w:t>
            </w:r>
            <w:r w:rsidR="0004390F" w:rsidRPr="00A47994">
              <w:rPr>
                <w:rFonts w:eastAsia="Roboto"/>
                <w:lang w:eastAsia="ja-JP"/>
              </w:rPr>
              <w:t xml:space="preserve"> </w:t>
            </w:r>
            <w:r w:rsidRPr="00A47994">
              <w:rPr>
                <w:rFonts w:eastAsia="Roboto"/>
                <w:lang w:eastAsia="ja-JP"/>
              </w:rPr>
              <w:t>витрины</w:t>
            </w:r>
            <w:r w:rsidR="0004390F" w:rsidRPr="00A47994">
              <w:rPr>
                <w:rFonts w:eastAsia="Roboto"/>
                <w:lang w:eastAsia="ja-JP"/>
              </w:rPr>
              <w:t xml:space="preserve"> </w:t>
            </w:r>
            <w:r w:rsidRPr="00A47994">
              <w:rPr>
                <w:rFonts w:eastAsia="Roboto"/>
                <w:lang w:eastAsia="ja-JP"/>
              </w:rPr>
              <w:t>коммерческих</w:t>
            </w:r>
            <w:r w:rsidR="0004390F" w:rsidRPr="00A47994">
              <w:rPr>
                <w:rFonts w:eastAsia="Roboto"/>
                <w:lang w:eastAsia="ja-JP"/>
              </w:rPr>
              <w:t xml:space="preserve"> </w:t>
            </w:r>
            <w:r w:rsidRPr="00A47994">
              <w:rPr>
                <w:rFonts w:eastAsia="Roboto"/>
                <w:lang w:eastAsia="ja-JP"/>
              </w:rPr>
              <w:t>предприятий)</w:t>
            </w:r>
          </w:p>
        </w:tc>
      </w:tr>
      <w:tr w:rsidR="00321684" w:rsidRPr="00A47994" w14:paraId="4A54B1AF" w14:textId="77777777" w:rsidTr="00FC68D2">
        <w:trPr>
          <w:trHeight w:val="165"/>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9B2F6CF" w14:textId="77777777" w:rsidR="00321684" w:rsidRPr="00A47994" w:rsidRDefault="00321684" w:rsidP="00C2078E">
            <w:pPr>
              <w:rPr>
                <w:rFonts w:eastAsia="Roboto"/>
                <w:lang w:eastAsia="ja-JP"/>
              </w:rPr>
            </w:pPr>
          </w:p>
        </w:tc>
        <w:tc>
          <w:tcPr>
            <w:tcW w:w="3630" w:type="dxa"/>
            <w:vMerge/>
            <w:tcBorders>
              <w:top w:val="single" w:sz="4" w:space="0" w:color="auto"/>
              <w:left w:val="single" w:sz="4" w:space="0" w:color="auto"/>
              <w:bottom w:val="single" w:sz="4" w:space="0" w:color="auto"/>
              <w:right w:val="single" w:sz="4" w:space="0" w:color="auto"/>
            </w:tcBorders>
            <w:vAlign w:val="center"/>
            <w:hideMark/>
          </w:tcPr>
          <w:p w14:paraId="11B3467B" w14:textId="77777777" w:rsidR="00321684" w:rsidRPr="00A47994" w:rsidRDefault="00321684" w:rsidP="00C2078E">
            <w:pPr>
              <w:rPr>
                <w:rFonts w:eastAsia="Robot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5A3AA03" w14:textId="35F9AD29" w:rsidR="00321684" w:rsidRPr="00A47994" w:rsidRDefault="00321684" w:rsidP="00C2078E">
            <w:pPr>
              <w:spacing w:line="254" w:lineRule="auto"/>
              <w:rPr>
                <w:rFonts w:eastAsia="Roboto"/>
                <w:lang w:eastAsia="ja-JP"/>
              </w:rPr>
            </w:pPr>
            <w:r w:rsidRPr="00A47994">
              <w:rPr>
                <w:rFonts w:eastAsia="Roboto"/>
                <w:lang w:eastAsia="ja-JP"/>
              </w:rPr>
              <w:t>1.3.</w:t>
            </w:r>
            <w:r w:rsidR="0004390F" w:rsidRPr="00A47994">
              <w:rPr>
                <w:rFonts w:eastAsia="Roboto"/>
                <w:lang w:eastAsia="ja-JP"/>
              </w:rPr>
              <w:t xml:space="preserve"> </w:t>
            </w:r>
            <w:r w:rsidRPr="00A47994">
              <w:rPr>
                <w:rFonts w:eastAsia="Roboto"/>
                <w:lang w:eastAsia="ja-JP"/>
              </w:rPr>
              <w:t>Остекление</w:t>
            </w:r>
          </w:p>
        </w:tc>
        <w:tc>
          <w:tcPr>
            <w:tcW w:w="5386" w:type="dxa"/>
            <w:tcBorders>
              <w:top w:val="single" w:sz="4" w:space="0" w:color="auto"/>
              <w:left w:val="single" w:sz="4" w:space="0" w:color="auto"/>
              <w:bottom w:val="single" w:sz="4" w:space="0" w:color="auto"/>
              <w:right w:val="nil"/>
            </w:tcBorders>
            <w:hideMark/>
          </w:tcPr>
          <w:p w14:paraId="12BDF9F4" w14:textId="484D28C3" w:rsidR="00321684" w:rsidRPr="00A47994" w:rsidRDefault="00321684" w:rsidP="00C2078E">
            <w:pPr>
              <w:spacing w:line="254" w:lineRule="auto"/>
              <w:jc w:val="both"/>
              <w:rPr>
                <w:rFonts w:eastAsia="Roboto"/>
                <w:lang w:eastAsia="ja-JP"/>
              </w:rPr>
            </w:pPr>
            <w:r w:rsidRPr="00A47994">
              <w:rPr>
                <w:rFonts w:eastAsia="Roboto"/>
                <w:lang w:eastAsia="ja-JP"/>
              </w:rPr>
              <w:t>1.3.1.</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использование</w:t>
            </w:r>
            <w:r w:rsidR="0004390F" w:rsidRPr="00A47994">
              <w:rPr>
                <w:rFonts w:eastAsia="Roboto"/>
                <w:lang w:eastAsia="ja-JP"/>
              </w:rPr>
              <w:t xml:space="preserve"> </w:t>
            </w:r>
            <w:r w:rsidRPr="00A47994">
              <w:rPr>
                <w:rFonts w:eastAsia="Roboto"/>
                <w:lang w:eastAsia="ja-JP"/>
              </w:rPr>
              <w:t>цветного</w:t>
            </w:r>
            <w:r w:rsidR="0004390F" w:rsidRPr="00A47994">
              <w:rPr>
                <w:rFonts w:eastAsia="Roboto"/>
                <w:lang w:eastAsia="ja-JP"/>
              </w:rPr>
              <w:t xml:space="preserve"> </w:t>
            </w:r>
            <w:r w:rsidRPr="00A47994">
              <w:rPr>
                <w:rFonts w:eastAsia="Roboto"/>
                <w:lang w:eastAsia="ja-JP"/>
              </w:rPr>
              <w:t>(тонированного</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массе),</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просматриваемого</w:t>
            </w:r>
            <w:r w:rsidR="0004390F" w:rsidRPr="00A47994">
              <w:rPr>
                <w:rFonts w:eastAsia="Roboto"/>
                <w:lang w:eastAsia="ja-JP"/>
              </w:rPr>
              <w:t xml:space="preserve"> </w:t>
            </w:r>
            <w:r w:rsidRPr="00A47994">
              <w:rPr>
                <w:rFonts w:eastAsia="Roboto"/>
                <w:lang w:eastAsia="ja-JP"/>
              </w:rPr>
              <w:t>зеркального</w:t>
            </w:r>
            <w:r w:rsidR="0004390F" w:rsidRPr="00A47994">
              <w:rPr>
                <w:rFonts w:eastAsia="Roboto"/>
                <w:lang w:eastAsia="ja-JP"/>
              </w:rPr>
              <w:t xml:space="preserve"> </w:t>
            </w:r>
            <w:r w:rsidRPr="00A47994">
              <w:rPr>
                <w:rFonts w:eastAsia="Roboto"/>
                <w:lang w:eastAsia="ja-JP"/>
              </w:rPr>
              <w:t>остекления.</w:t>
            </w:r>
          </w:p>
          <w:p w14:paraId="1D2AB659" w14:textId="7B2E7585" w:rsidR="00321684" w:rsidRPr="00A47994" w:rsidRDefault="00321684" w:rsidP="00C2078E">
            <w:pPr>
              <w:spacing w:line="254" w:lineRule="auto"/>
              <w:jc w:val="both"/>
              <w:rPr>
                <w:rFonts w:eastAsia="Roboto"/>
                <w:lang w:eastAsia="ja-JP"/>
              </w:rPr>
            </w:pPr>
            <w:r w:rsidRPr="00A47994">
              <w:rPr>
                <w:rFonts w:eastAsia="Roboto"/>
                <w:lang w:eastAsia="ja-JP"/>
              </w:rPr>
              <w:t>1.3.2.</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нейтральных*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серых</w:t>
            </w:r>
            <w:r w:rsidR="0004390F" w:rsidRPr="00A47994">
              <w:rPr>
                <w:rFonts w:eastAsia="Roboto"/>
                <w:lang w:eastAsia="ja-JP"/>
              </w:rPr>
              <w:t xml:space="preserve"> </w:t>
            </w:r>
            <w:r w:rsidRPr="00A47994">
              <w:rPr>
                <w:rFonts w:eastAsia="Roboto"/>
                <w:lang w:eastAsia="ja-JP"/>
              </w:rPr>
              <w:t>оттенках</w:t>
            </w:r>
            <w:r w:rsidR="0004390F" w:rsidRPr="00A47994">
              <w:rPr>
                <w:rFonts w:eastAsia="Roboto"/>
                <w:lang w:eastAsia="ja-JP"/>
              </w:rPr>
              <w:t xml:space="preserve"> </w:t>
            </w:r>
            <w:r w:rsidRPr="00A47994">
              <w:rPr>
                <w:rFonts w:eastAsia="Roboto"/>
                <w:lang w:eastAsia="ja-JP"/>
              </w:rPr>
              <w:t>стекла</w:t>
            </w:r>
            <w:r w:rsidR="00FC68D2" w:rsidRPr="00A47994">
              <w:rPr>
                <w:rFonts w:eastAsia="Roboto"/>
                <w:lang w:eastAsia="ja-JP"/>
              </w:rPr>
              <w:t>.</w:t>
            </w:r>
            <w:r w:rsidR="0004390F" w:rsidRPr="00A47994">
              <w:rPr>
                <w:rFonts w:eastAsia="Roboto"/>
                <w:lang w:eastAsia="ja-JP"/>
              </w:rPr>
              <w:t xml:space="preserve"> </w:t>
            </w:r>
            <w:r w:rsidRPr="00A47994">
              <w:rPr>
                <w:rFonts w:eastAsia="Roboto"/>
                <w:lang w:eastAsia="ja-JP"/>
              </w:rPr>
              <w:t>**</w:t>
            </w:r>
            <w:r w:rsidR="0004390F" w:rsidRPr="00A47994">
              <w:rPr>
                <w:rFonts w:eastAsia="Roboto"/>
                <w:lang w:eastAsia="ja-JP"/>
              </w:rPr>
              <w:t xml:space="preserve"> </w:t>
            </w:r>
          </w:p>
        </w:tc>
        <w:tc>
          <w:tcPr>
            <w:tcW w:w="5863" w:type="dxa"/>
            <w:tcBorders>
              <w:top w:val="single" w:sz="4" w:space="0" w:color="auto"/>
              <w:left w:val="nil"/>
              <w:bottom w:val="single" w:sz="4" w:space="0" w:color="auto"/>
              <w:right w:val="single" w:sz="4" w:space="0" w:color="auto"/>
            </w:tcBorders>
            <w:hideMark/>
          </w:tcPr>
          <w:p w14:paraId="0AA22A5C" w14:textId="48A41D80" w:rsidR="00321684" w:rsidRPr="00A47994" w:rsidRDefault="00321684" w:rsidP="00C2078E">
            <w:pPr>
              <w:spacing w:line="254" w:lineRule="auto"/>
              <w:rPr>
                <w:rFonts w:eastAsia="Roboto"/>
                <w:lang w:eastAsia="ja-JP"/>
              </w:rPr>
            </w:pPr>
            <w:r w:rsidRPr="00A47994">
              <w:rPr>
                <w:rFonts w:eastAsia="Roboto"/>
                <w:lang w:eastAsia="ja-JP"/>
              </w:rPr>
              <w:t>*Нейтральный</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w:t>
            </w:r>
            <w:r w:rsidR="0004390F" w:rsidRPr="00A47994">
              <w:rPr>
                <w:rFonts w:eastAsia="Roboto"/>
                <w:lang w:eastAsia="ja-JP"/>
              </w:rPr>
              <w:t xml:space="preserve"> </w:t>
            </w:r>
            <w:r w:rsidRPr="00A47994">
              <w:rPr>
                <w:rFonts w:eastAsia="Roboto"/>
                <w:lang w:eastAsia="ja-JP"/>
              </w:rPr>
              <w:t>это</w:t>
            </w:r>
            <w:r w:rsidR="0004390F" w:rsidRPr="00A47994">
              <w:rPr>
                <w:rFonts w:eastAsia="Roboto"/>
                <w:lang w:eastAsia="ja-JP"/>
              </w:rPr>
              <w:t xml:space="preserve"> </w:t>
            </w:r>
            <w:r w:rsidRPr="00A47994">
              <w:rPr>
                <w:rFonts w:eastAsia="Roboto"/>
                <w:lang w:eastAsia="ja-JP"/>
              </w:rPr>
              <w:t>стекло</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максимальной</w:t>
            </w:r>
            <w:r w:rsidR="0004390F" w:rsidRPr="00A47994">
              <w:rPr>
                <w:rFonts w:eastAsia="Roboto"/>
                <w:lang w:eastAsia="ja-JP"/>
              </w:rPr>
              <w:t xml:space="preserve"> </w:t>
            </w:r>
            <w:r w:rsidRPr="00A47994">
              <w:rPr>
                <w:rFonts w:eastAsia="Roboto"/>
                <w:lang w:eastAsia="ja-JP"/>
              </w:rPr>
              <w:t>прозрачностью,</w:t>
            </w:r>
            <w:r w:rsidR="0004390F" w:rsidRPr="00A47994">
              <w:rPr>
                <w:rFonts w:eastAsia="Roboto"/>
                <w:lang w:eastAsia="ja-JP"/>
              </w:rPr>
              <w:t xml:space="preserve"> </w:t>
            </w:r>
            <w:r w:rsidRPr="00A47994">
              <w:rPr>
                <w:rFonts w:eastAsia="Roboto"/>
                <w:lang w:eastAsia="ja-JP"/>
              </w:rPr>
              <w:t>без</w:t>
            </w:r>
            <w:r w:rsidR="0004390F" w:rsidRPr="00A47994">
              <w:rPr>
                <w:rFonts w:eastAsia="Roboto"/>
                <w:lang w:eastAsia="ja-JP"/>
              </w:rPr>
              <w:t xml:space="preserve"> </w:t>
            </w:r>
            <w:r w:rsidRPr="00A47994">
              <w:rPr>
                <w:rFonts w:eastAsia="Roboto"/>
                <w:lang w:eastAsia="ja-JP"/>
              </w:rPr>
              <w:t>искажения</w:t>
            </w:r>
            <w:r w:rsidR="0004390F" w:rsidRPr="00A47994">
              <w:rPr>
                <w:rFonts w:eastAsia="Roboto"/>
                <w:lang w:eastAsia="ja-JP"/>
              </w:rPr>
              <w:t xml:space="preserve"> </w:t>
            </w:r>
            <w:r w:rsidRPr="00A47994">
              <w:rPr>
                <w:rFonts w:eastAsia="Roboto"/>
                <w:lang w:eastAsia="ja-JP"/>
              </w:rPr>
              <w:t>цвета.</w:t>
            </w:r>
          </w:p>
          <w:p w14:paraId="0A3FBD7A" w14:textId="2C71C1F4" w:rsidR="00321684" w:rsidRPr="00A47994" w:rsidRDefault="00321684" w:rsidP="00C2078E">
            <w:pPr>
              <w:spacing w:line="254" w:lineRule="auto"/>
              <w:rPr>
                <w:rFonts w:eastAsia="Roboto"/>
                <w:lang w:eastAsia="ja-JP"/>
              </w:rPr>
            </w:pPr>
            <w:r w:rsidRPr="00A47994">
              <w:rPr>
                <w:rFonts w:eastAsia="Roboto"/>
                <w:lang w:eastAsia="ja-JP"/>
              </w:rPr>
              <w:t>**Серые</w:t>
            </w:r>
            <w:r w:rsidR="0004390F" w:rsidRPr="00A47994">
              <w:rPr>
                <w:rFonts w:eastAsia="Roboto"/>
                <w:lang w:eastAsia="ja-JP"/>
              </w:rPr>
              <w:t xml:space="preserve"> </w:t>
            </w:r>
            <w:r w:rsidRPr="00A47994">
              <w:rPr>
                <w:rFonts w:eastAsia="Roboto"/>
                <w:lang w:eastAsia="ja-JP"/>
              </w:rPr>
              <w:t>оттенки</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подобрать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учетом</w:t>
            </w:r>
            <w:r w:rsidR="0004390F" w:rsidRPr="00A47994">
              <w:rPr>
                <w:rFonts w:eastAsia="Roboto"/>
                <w:lang w:eastAsia="ja-JP"/>
              </w:rPr>
              <w:t xml:space="preserve"> </w:t>
            </w:r>
            <w:r w:rsidRPr="00A47994">
              <w:rPr>
                <w:rFonts w:eastAsia="Roboto"/>
                <w:lang w:eastAsia="ja-JP"/>
              </w:rPr>
              <w:t>каталога</w:t>
            </w:r>
            <w:r w:rsidR="0004390F" w:rsidRPr="00A47994">
              <w:rPr>
                <w:rFonts w:eastAsia="Roboto"/>
                <w:lang w:eastAsia="ja-JP"/>
              </w:rPr>
              <w:t xml:space="preserve"> </w:t>
            </w:r>
            <w:r w:rsidRPr="00A47994">
              <w:rPr>
                <w:rFonts w:eastAsia="Roboto"/>
                <w:lang w:eastAsia="ja-JP"/>
              </w:rPr>
              <w:t>производителя</w:t>
            </w:r>
          </w:p>
        </w:tc>
      </w:tr>
      <w:tr w:rsidR="00321684" w:rsidRPr="00A47994" w14:paraId="5235C1BA" w14:textId="77777777" w:rsidTr="00FC68D2">
        <w:trPr>
          <w:trHeight w:val="1215"/>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E31618A" w14:textId="77777777" w:rsidR="00321684" w:rsidRPr="00A47994" w:rsidRDefault="00321684" w:rsidP="00C2078E">
            <w:pPr>
              <w:rPr>
                <w:rFonts w:eastAsia="Roboto"/>
                <w:lang w:eastAsia="ja-JP"/>
              </w:rPr>
            </w:pPr>
          </w:p>
        </w:tc>
        <w:tc>
          <w:tcPr>
            <w:tcW w:w="3630" w:type="dxa"/>
            <w:vMerge/>
            <w:tcBorders>
              <w:top w:val="single" w:sz="4" w:space="0" w:color="auto"/>
              <w:left w:val="single" w:sz="4" w:space="0" w:color="auto"/>
              <w:bottom w:val="single" w:sz="4" w:space="0" w:color="auto"/>
              <w:right w:val="single" w:sz="4" w:space="0" w:color="auto"/>
            </w:tcBorders>
            <w:vAlign w:val="center"/>
            <w:hideMark/>
          </w:tcPr>
          <w:p w14:paraId="3777B23E" w14:textId="77777777" w:rsidR="00321684" w:rsidRPr="00A47994" w:rsidRDefault="00321684" w:rsidP="00C2078E">
            <w:pPr>
              <w:rPr>
                <w:rFonts w:eastAsia="Robot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5FDB677" w14:textId="72B81B51" w:rsidR="00321684" w:rsidRPr="00A47994" w:rsidRDefault="00321684" w:rsidP="00C2078E">
            <w:pPr>
              <w:spacing w:line="254" w:lineRule="auto"/>
              <w:rPr>
                <w:rFonts w:eastAsia="Roboto"/>
                <w:lang w:eastAsia="ja-JP"/>
              </w:rPr>
            </w:pPr>
            <w:r w:rsidRPr="00A47994">
              <w:rPr>
                <w:rFonts w:eastAsia="Roboto"/>
                <w:lang w:eastAsia="ja-JP"/>
              </w:rPr>
              <w:t>1.4.</w:t>
            </w:r>
            <w:r w:rsidR="0004390F" w:rsidRPr="00A47994">
              <w:rPr>
                <w:rFonts w:eastAsia="Roboto"/>
                <w:lang w:eastAsia="ja-JP"/>
              </w:rPr>
              <w:t xml:space="preserve"> </w:t>
            </w:r>
            <w:r w:rsidRPr="00A47994">
              <w:rPr>
                <w:rFonts w:eastAsia="Roboto"/>
                <w:lang w:eastAsia="ja-JP"/>
              </w:rPr>
              <w:t>Цоколь</w:t>
            </w:r>
          </w:p>
        </w:tc>
        <w:tc>
          <w:tcPr>
            <w:tcW w:w="5386" w:type="dxa"/>
            <w:tcBorders>
              <w:top w:val="single" w:sz="4" w:space="0" w:color="auto"/>
              <w:left w:val="single" w:sz="4" w:space="0" w:color="auto"/>
              <w:bottom w:val="single" w:sz="4" w:space="0" w:color="auto"/>
              <w:right w:val="nil"/>
            </w:tcBorders>
            <w:hideMark/>
          </w:tcPr>
          <w:p w14:paraId="714DA0B6" w14:textId="7DD37804" w:rsidR="00321684" w:rsidRPr="00A47994" w:rsidRDefault="00321684" w:rsidP="00C2078E">
            <w:pPr>
              <w:spacing w:line="254" w:lineRule="auto"/>
              <w:jc w:val="both"/>
              <w:rPr>
                <w:rFonts w:eastAsia="Roboto"/>
                <w:lang w:eastAsia="ja-JP"/>
              </w:rPr>
            </w:pPr>
            <w:r w:rsidRPr="00A47994">
              <w:rPr>
                <w:rFonts w:eastAsia="Roboto"/>
                <w:lang w:eastAsia="ja-JP"/>
              </w:rPr>
              <w:t>1.4.1.</w:t>
            </w:r>
            <w:r w:rsidR="0004390F" w:rsidRPr="00A47994">
              <w:rPr>
                <w:rFonts w:eastAsia="Roboto"/>
                <w:lang w:eastAsia="ja-JP"/>
              </w:rPr>
              <w:t xml:space="preserve"> </w:t>
            </w:r>
            <w:r w:rsidRPr="00A47994">
              <w:rPr>
                <w:rFonts w:eastAsia="Roboto"/>
                <w:lang w:eastAsia="ja-JP"/>
              </w:rPr>
              <w:t>Предусмотреть</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соответствующее</w:t>
            </w:r>
            <w:r w:rsidR="0004390F" w:rsidRPr="00A47994">
              <w:rPr>
                <w:rFonts w:eastAsia="Roboto"/>
                <w:lang w:eastAsia="ja-JP"/>
              </w:rPr>
              <w:t xml:space="preserve"> </w:t>
            </w:r>
            <w:r w:rsidRPr="00A47994">
              <w:rPr>
                <w:rFonts w:eastAsia="Roboto"/>
                <w:lang w:eastAsia="ja-JP"/>
              </w:rPr>
              <w:t>одному</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колеров</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(стен,</w:t>
            </w:r>
            <w:r w:rsidR="0004390F" w:rsidRPr="00A47994">
              <w:rPr>
                <w:rFonts w:eastAsia="Roboto"/>
                <w:lang w:eastAsia="ja-JP"/>
              </w:rPr>
              <w:t xml:space="preserve"> </w:t>
            </w:r>
            <w:r w:rsidRPr="00A47994">
              <w:rPr>
                <w:rFonts w:eastAsia="Roboto"/>
                <w:lang w:eastAsia="ja-JP"/>
              </w:rPr>
              <w:t>перекрытий,</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ограждений).</w:t>
            </w:r>
          </w:p>
          <w:p w14:paraId="4A1B49C6" w14:textId="405F5871" w:rsidR="00321684" w:rsidRPr="00A47994" w:rsidRDefault="00321684" w:rsidP="00C2078E">
            <w:pPr>
              <w:spacing w:line="254" w:lineRule="auto"/>
              <w:jc w:val="both"/>
              <w:rPr>
                <w:rFonts w:eastAsia="Roboto"/>
                <w:lang w:eastAsia="ja-JP"/>
              </w:rPr>
            </w:pPr>
            <w:r w:rsidRPr="00A47994">
              <w:rPr>
                <w:rFonts w:eastAsia="Roboto"/>
                <w:lang w:eastAsia="ja-JP"/>
              </w:rPr>
              <w:t>1.4.2.</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150-5,</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160-3,</w:t>
            </w:r>
            <w:r w:rsidR="0004390F" w:rsidRPr="00A47994">
              <w:rPr>
                <w:rFonts w:eastAsia="Roboto"/>
                <w:lang w:eastAsia="ja-JP"/>
              </w:rPr>
              <w:t xml:space="preserve"> </w:t>
            </w:r>
            <w:r w:rsidRPr="00A47994">
              <w:rPr>
                <w:rFonts w:eastAsia="Roboto"/>
                <w:lang w:eastAsia="ja-JP"/>
              </w:rPr>
              <w:t>160-5,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1013,</w:t>
            </w:r>
            <w:r w:rsidR="0004390F" w:rsidRPr="00A47994">
              <w:rPr>
                <w:rFonts w:eastAsia="Roboto"/>
                <w:lang w:eastAsia="ja-JP"/>
              </w:rPr>
              <w:t xml:space="preserve"> </w:t>
            </w:r>
            <w:r w:rsidRPr="00A47994">
              <w:rPr>
                <w:rFonts w:eastAsia="Roboto"/>
                <w:lang w:eastAsia="ja-JP"/>
              </w:rPr>
              <w:t>840-2,</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7032,</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840-1,</w:t>
            </w:r>
            <w:r w:rsidR="0004390F" w:rsidRPr="00A47994">
              <w:rPr>
                <w:rFonts w:eastAsia="Roboto"/>
                <w:lang w:eastAsia="ja-JP"/>
              </w:rPr>
              <w:t xml:space="preserve"> </w:t>
            </w:r>
            <w:r w:rsidRPr="00A47994">
              <w:rPr>
                <w:rFonts w:eastAsia="Roboto"/>
                <w:lang w:eastAsia="ja-JP"/>
              </w:rPr>
              <w:t>120-5,</w:t>
            </w:r>
            <w:r w:rsidR="0004390F" w:rsidRPr="00A47994">
              <w:rPr>
                <w:rFonts w:eastAsia="Roboto"/>
                <w:lang w:eastAsia="ja-JP"/>
              </w:rPr>
              <w:t xml:space="preserve"> </w:t>
            </w:r>
            <w:r w:rsidRPr="00A47994">
              <w:rPr>
                <w:rFonts w:eastAsia="Roboto"/>
                <w:lang w:eastAsia="ja-JP"/>
              </w:rPr>
              <w:t>1015,</w:t>
            </w:r>
            <w:r w:rsidR="0004390F" w:rsidRPr="00A47994">
              <w:rPr>
                <w:rFonts w:eastAsia="Roboto"/>
                <w:lang w:eastAsia="ja-JP"/>
              </w:rPr>
              <w:t xml:space="preserve"> </w:t>
            </w:r>
            <w:r w:rsidRPr="00A47994">
              <w:rPr>
                <w:rFonts w:eastAsia="Roboto"/>
                <w:lang w:eastAsia="ja-JP"/>
              </w:rPr>
              <w:t>310-1,</w:t>
            </w:r>
            <w:r w:rsidR="0004390F" w:rsidRPr="00A47994">
              <w:rPr>
                <w:rFonts w:eastAsia="Roboto"/>
                <w:lang w:eastAsia="ja-JP"/>
              </w:rPr>
              <w:t xml:space="preserve"> </w:t>
            </w:r>
            <w:r w:rsidRPr="00A47994">
              <w:rPr>
                <w:rFonts w:eastAsia="Roboto"/>
                <w:lang w:eastAsia="ja-JP"/>
              </w:rPr>
              <w:t>9002,</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095</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7044,</w:t>
            </w:r>
            <w:r w:rsidR="0004390F" w:rsidRPr="00A47994">
              <w:rPr>
                <w:rFonts w:eastAsia="Roboto"/>
                <w:lang w:eastAsia="ja-JP"/>
              </w:rPr>
              <w:t xml:space="preserve"> </w:t>
            </w:r>
            <w:r w:rsidRPr="00A47994">
              <w:rPr>
                <w:rFonts w:eastAsia="Roboto"/>
                <w:lang w:eastAsia="ja-JP"/>
              </w:rPr>
              <w:t>7038,</w:t>
            </w:r>
            <w:r w:rsidR="0004390F" w:rsidRPr="00A47994">
              <w:rPr>
                <w:rFonts w:eastAsia="Roboto"/>
                <w:lang w:eastAsia="ja-JP"/>
              </w:rPr>
              <w:t xml:space="preserve"> </w:t>
            </w:r>
            <w:r w:rsidRPr="00A47994">
              <w:rPr>
                <w:rFonts w:eastAsia="Roboto"/>
                <w:lang w:eastAsia="ja-JP"/>
              </w:rPr>
              <w:t>9018,</w:t>
            </w:r>
            <w:r w:rsidR="0004390F" w:rsidRPr="00A47994">
              <w:rPr>
                <w:rFonts w:eastAsia="Roboto"/>
                <w:lang w:eastAsia="ja-JP"/>
              </w:rPr>
              <w:t xml:space="preserve"> </w:t>
            </w:r>
            <w:r w:rsidRPr="00A47994">
              <w:rPr>
                <w:rFonts w:eastAsia="Roboto"/>
                <w:lang w:eastAsia="ja-JP"/>
              </w:rPr>
              <w:t>830-1,</w:t>
            </w:r>
            <w:r w:rsidR="0004390F" w:rsidRPr="00A47994">
              <w:rPr>
                <w:rFonts w:eastAsia="Roboto"/>
                <w:lang w:eastAsia="ja-JP"/>
              </w:rPr>
              <w:t xml:space="preserve"> </w:t>
            </w:r>
            <w:r w:rsidRPr="00A47994">
              <w:rPr>
                <w:rFonts w:eastAsia="Roboto"/>
                <w:lang w:eastAsia="ja-JP"/>
              </w:rPr>
              <w:t>240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780-4,</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1001,</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1019,</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1014,</w:t>
            </w:r>
            <w:r w:rsidR="0004390F" w:rsidRPr="00A47994">
              <w:rPr>
                <w:rFonts w:eastAsia="Roboto"/>
                <w:lang w:eastAsia="ja-JP"/>
              </w:rPr>
              <w:t xml:space="preserve"> </w:t>
            </w:r>
            <w:r w:rsidRPr="00A47994">
              <w:rPr>
                <w:rFonts w:eastAsia="Roboto"/>
                <w:lang w:eastAsia="ja-JP"/>
              </w:rPr>
              <w:t>1000,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7035,</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1002,</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65</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1011,</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1020,</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7048,</w:t>
            </w:r>
            <w:r w:rsidR="0004390F" w:rsidRPr="00A47994">
              <w:rPr>
                <w:rFonts w:eastAsia="Roboto"/>
                <w:lang w:eastAsia="ja-JP"/>
              </w:rPr>
              <w:t xml:space="preserve"> </w:t>
            </w:r>
            <w:r w:rsidRPr="00A47994">
              <w:rPr>
                <w:rFonts w:eastAsia="Roboto"/>
                <w:lang w:eastAsia="ja-JP"/>
              </w:rPr>
              <w:t>7037,</w:t>
            </w:r>
            <w:r w:rsidR="0004390F" w:rsidRPr="00A47994">
              <w:rPr>
                <w:rFonts w:eastAsia="Roboto"/>
                <w:lang w:eastAsia="ja-JP"/>
              </w:rPr>
              <w:t xml:space="preserve"> </w:t>
            </w:r>
            <w:r w:rsidRPr="00A47994">
              <w:rPr>
                <w:rFonts w:eastAsia="Roboto"/>
                <w:lang w:eastAsia="ja-JP"/>
              </w:rPr>
              <w:t>7001,</w:t>
            </w:r>
            <w:r w:rsidR="0004390F" w:rsidRPr="00A47994">
              <w:rPr>
                <w:rFonts w:eastAsia="Roboto"/>
                <w:lang w:eastAsia="ja-JP"/>
              </w:rPr>
              <w:t xml:space="preserve"> </w:t>
            </w:r>
            <w:r w:rsidRPr="00A47994">
              <w:rPr>
                <w:rFonts w:eastAsia="Roboto"/>
                <w:lang w:eastAsia="ja-JP"/>
              </w:rPr>
              <w:t>7034,</w:t>
            </w:r>
            <w:r w:rsidR="0004390F" w:rsidRPr="00A47994">
              <w:rPr>
                <w:rFonts w:eastAsia="Roboto"/>
                <w:lang w:eastAsia="ja-JP"/>
              </w:rPr>
              <w:t xml:space="preserve"> </w:t>
            </w:r>
            <w:r w:rsidRPr="00A47994">
              <w:rPr>
                <w:rFonts w:eastAsia="Roboto"/>
                <w:lang w:eastAsia="ja-JP"/>
              </w:rPr>
              <w:t>7033,</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1036,</w:t>
            </w:r>
            <w:r w:rsidR="0004390F" w:rsidRPr="00A47994">
              <w:rPr>
                <w:rFonts w:eastAsia="Roboto"/>
                <w:lang w:eastAsia="ja-JP"/>
              </w:rPr>
              <w:t xml:space="preserve"> </w:t>
            </w:r>
            <w:r w:rsidRPr="00A47994">
              <w:rPr>
                <w:rFonts w:eastAsia="Roboto"/>
                <w:lang w:eastAsia="ja-JP"/>
              </w:rPr>
              <w:t>7036,</w:t>
            </w:r>
            <w:r w:rsidR="0004390F" w:rsidRPr="00A47994">
              <w:rPr>
                <w:rFonts w:eastAsia="Roboto"/>
                <w:lang w:eastAsia="ja-JP"/>
              </w:rPr>
              <w:t xml:space="preserve"> </w:t>
            </w:r>
            <w:r w:rsidRPr="00A47994">
              <w:rPr>
                <w:rFonts w:eastAsia="Roboto"/>
                <w:lang w:eastAsia="ja-JP"/>
              </w:rPr>
              <w:t>7039,</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8025,</w:t>
            </w:r>
            <w:r w:rsidR="0004390F" w:rsidRPr="00A47994">
              <w:rPr>
                <w:rFonts w:eastAsia="Roboto"/>
                <w:lang w:eastAsia="ja-JP"/>
              </w:rPr>
              <w:t xml:space="preserve"> </w:t>
            </w:r>
            <w:r w:rsidRPr="00A47994">
              <w:rPr>
                <w:rFonts w:eastAsia="Roboto"/>
                <w:lang w:eastAsia="ja-JP"/>
              </w:rPr>
              <w:t>8002,</w:t>
            </w:r>
            <w:r w:rsidR="0004390F" w:rsidRPr="00A47994">
              <w:rPr>
                <w:rFonts w:eastAsia="Roboto"/>
                <w:lang w:eastAsia="ja-JP"/>
              </w:rPr>
              <w:t xml:space="preserve"> </w:t>
            </w:r>
            <w:r w:rsidRPr="00A47994">
              <w:rPr>
                <w:rFonts w:eastAsia="Roboto"/>
                <w:lang w:eastAsia="ja-JP"/>
              </w:rPr>
              <w:t>030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7002,</w:t>
            </w:r>
            <w:r w:rsidR="0004390F" w:rsidRPr="00A47994">
              <w:rPr>
                <w:rFonts w:eastAsia="Roboto"/>
                <w:lang w:eastAsia="ja-JP"/>
              </w:rPr>
              <w:t xml:space="preserve"> </w:t>
            </w:r>
            <w:r w:rsidRPr="00A47994">
              <w:rPr>
                <w:rFonts w:eastAsia="Roboto"/>
                <w:lang w:eastAsia="ja-JP"/>
              </w:rPr>
              <w:t>7003,</w:t>
            </w:r>
            <w:r w:rsidR="0004390F" w:rsidRPr="00A47994">
              <w:rPr>
                <w:rFonts w:eastAsia="Roboto"/>
                <w:lang w:eastAsia="ja-JP"/>
              </w:rPr>
              <w:t xml:space="preserve"> </w:t>
            </w:r>
            <w:r w:rsidRPr="00A47994">
              <w:rPr>
                <w:rFonts w:eastAsia="Roboto"/>
                <w:lang w:eastAsia="ja-JP"/>
              </w:rPr>
              <w:t>7005,</w:t>
            </w:r>
            <w:r w:rsidR="0004390F" w:rsidRPr="00A47994">
              <w:rPr>
                <w:rFonts w:eastAsia="Roboto"/>
                <w:lang w:eastAsia="ja-JP"/>
              </w:rPr>
              <w:t xml:space="preserve"> </w:t>
            </w:r>
            <w:r w:rsidRPr="00A47994">
              <w:rPr>
                <w:rFonts w:eastAsia="Roboto"/>
                <w:lang w:eastAsia="ja-JP"/>
              </w:rPr>
              <w:t>7009,</w:t>
            </w:r>
            <w:r w:rsidR="0004390F" w:rsidRPr="00A47994">
              <w:rPr>
                <w:rFonts w:eastAsia="Roboto"/>
                <w:lang w:eastAsia="ja-JP"/>
              </w:rPr>
              <w:t xml:space="preserve"> </w:t>
            </w:r>
            <w:r w:rsidRPr="00A47994">
              <w:rPr>
                <w:rFonts w:eastAsia="Roboto"/>
                <w:lang w:eastAsia="ja-JP"/>
              </w:rPr>
              <w:t>7015,</w:t>
            </w:r>
            <w:r w:rsidR="0004390F" w:rsidRPr="00A47994">
              <w:rPr>
                <w:rFonts w:eastAsia="Roboto"/>
                <w:lang w:eastAsia="ja-JP"/>
              </w:rPr>
              <w:t xml:space="preserve"> </w:t>
            </w:r>
            <w:r w:rsidRPr="00A47994">
              <w:rPr>
                <w:rFonts w:eastAsia="Roboto"/>
                <w:lang w:eastAsia="ja-JP"/>
              </w:rPr>
              <w:t>8028</w:t>
            </w:r>
            <w:r w:rsidR="00FC68D2" w:rsidRPr="00A47994">
              <w:rPr>
                <w:rFonts w:eastAsia="Roboto"/>
                <w:lang w:eastAsia="ja-JP"/>
              </w:rPr>
              <w:t>.</w:t>
            </w:r>
          </w:p>
        </w:tc>
        <w:tc>
          <w:tcPr>
            <w:tcW w:w="5863" w:type="dxa"/>
            <w:tcBorders>
              <w:top w:val="single" w:sz="4" w:space="0" w:color="auto"/>
              <w:left w:val="nil"/>
              <w:bottom w:val="single" w:sz="4" w:space="0" w:color="auto"/>
              <w:right w:val="single" w:sz="4" w:space="0" w:color="auto"/>
            </w:tcBorders>
            <w:hideMark/>
          </w:tcPr>
          <w:p w14:paraId="13E9FAE3" w14:textId="0C03846A" w:rsidR="00321684" w:rsidRPr="00A47994" w:rsidRDefault="00321684" w:rsidP="00C2078E">
            <w:pPr>
              <w:spacing w:line="254" w:lineRule="auto"/>
              <w:jc w:val="both"/>
              <w:rPr>
                <w:rFonts w:eastAsia="Roboto"/>
                <w:lang w:eastAsia="ja-JP"/>
              </w:rPr>
            </w:pPr>
            <w:r w:rsidRPr="00A47994">
              <w:rPr>
                <w:rFonts w:eastAsia="Roboto"/>
                <w:lang w:eastAsia="ja-JP"/>
              </w:rPr>
              <w:t>1.4.3.</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подборе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неоднородной</w:t>
            </w:r>
            <w:r w:rsidR="0004390F" w:rsidRPr="00A47994">
              <w:rPr>
                <w:rFonts w:eastAsia="Roboto"/>
                <w:lang w:eastAsia="ja-JP"/>
              </w:rPr>
              <w:t xml:space="preserve"> </w:t>
            </w:r>
            <w:r w:rsidRPr="00A47994">
              <w:rPr>
                <w:rFonts w:eastAsia="Roboto"/>
                <w:lang w:eastAsia="ja-JP"/>
              </w:rPr>
              <w:t>текстуры</w:t>
            </w:r>
            <w:r w:rsidR="0004390F" w:rsidRPr="00A47994">
              <w:rPr>
                <w:rFonts w:eastAsia="Roboto"/>
                <w:lang w:eastAsia="ja-JP"/>
              </w:rPr>
              <w:t xml:space="preserve"> </w:t>
            </w:r>
            <w:r w:rsidRPr="00A47994">
              <w:rPr>
                <w:rFonts w:eastAsia="Roboto"/>
                <w:lang w:eastAsia="ja-JP"/>
              </w:rPr>
              <w:t>(натуральных</w:t>
            </w:r>
            <w:r w:rsidR="0030368B">
              <w:rPr>
                <w:rFonts w:eastAsia="Roboto"/>
                <w:lang w:eastAsia="ja-JP"/>
              </w:rPr>
              <w:t xml:space="preserve"> – </w:t>
            </w:r>
            <w:r w:rsidRPr="00A47994">
              <w:rPr>
                <w:rFonts w:eastAsia="Roboto"/>
                <w:lang w:eastAsia="ja-JP"/>
              </w:rPr>
              <w:t>кирпич,</w:t>
            </w:r>
            <w:r w:rsidR="0004390F" w:rsidRPr="00A47994">
              <w:rPr>
                <w:rFonts w:eastAsia="Roboto"/>
                <w:lang w:eastAsia="ja-JP"/>
              </w:rPr>
              <w:t xml:space="preserve"> </w:t>
            </w:r>
            <w:r w:rsidRPr="00A47994">
              <w:rPr>
                <w:rFonts w:eastAsia="Roboto"/>
                <w:lang w:eastAsia="ja-JP"/>
              </w:rPr>
              <w:t>гранит</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w:t>
            </w:r>
            <w:r w:rsidR="0004390F" w:rsidRPr="00A47994">
              <w:rPr>
                <w:rFonts w:eastAsia="Roboto"/>
                <w:lang w:eastAsia="ja-JP"/>
              </w:rPr>
              <w:t xml:space="preserve"> </w:t>
            </w:r>
            <w:r w:rsidRPr="00A47994">
              <w:rPr>
                <w:rFonts w:eastAsia="Roboto"/>
                <w:lang w:eastAsia="ja-JP"/>
              </w:rPr>
              <w:t>д.</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30368B">
              <w:rPr>
                <w:rFonts w:eastAsia="Roboto"/>
                <w:lang w:eastAsia="ja-JP"/>
              </w:rPr>
              <w:t xml:space="preserve"> – </w:t>
            </w:r>
            <w:r w:rsidRPr="00A47994">
              <w:rPr>
                <w:rFonts w:eastAsia="Roboto"/>
                <w:lang w:eastAsia="ja-JP"/>
              </w:rPr>
              <w:t>композитные</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составе</w:t>
            </w:r>
            <w:r w:rsidR="0004390F" w:rsidRPr="00A47994">
              <w:rPr>
                <w:rFonts w:eastAsia="Roboto"/>
                <w:lang w:eastAsia="ja-JP"/>
              </w:rPr>
              <w:t xml:space="preserve"> </w:t>
            </w:r>
            <w:r w:rsidRPr="00A47994">
              <w:rPr>
                <w:rFonts w:eastAsia="Roboto"/>
                <w:lang w:eastAsia="ja-JP"/>
              </w:rPr>
              <w:t>натуральных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отсутствовать</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цветные</w:t>
            </w:r>
            <w:r w:rsidR="0004390F" w:rsidRPr="00A47994">
              <w:rPr>
                <w:rFonts w:eastAsia="Roboto"/>
                <w:lang w:eastAsia="ja-JP"/>
              </w:rPr>
              <w:t xml:space="preserve"> </w:t>
            </w:r>
            <w:r w:rsidRPr="00A47994">
              <w:rPr>
                <w:rFonts w:eastAsia="Roboto"/>
                <w:lang w:eastAsia="ja-JP"/>
              </w:rPr>
              <w:t>пигменты.</w:t>
            </w:r>
            <w:r w:rsidR="0004390F" w:rsidRPr="00A47994">
              <w:rPr>
                <w:rFonts w:eastAsia="Roboto"/>
                <w:lang w:eastAsia="ja-JP"/>
              </w:rPr>
              <w:t xml:space="preserve"> </w:t>
            </w:r>
            <w:r w:rsidRPr="00A47994">
              <w:rPr>
                <w:rFonts w:eastAsia="Roboto"/>
                <w:lang w:eastAsia="ja-JP"/>
              </w:rPr>
              <w:t>Колер</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совпадать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цветом</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материалов.</w:t>
            </w:r>
          </w:p>
          <w:p w14:paraId="124A94A9" w14:textId="6C6AE69A" w:rsidR="00321684" w:rsidRPr="00A47994" w:rsidRDefault="00321684" w:rsidP="00C2078E">
            <w:pPr>
              <w:spacing w:line="254" w:lineRule="auto"/>
              <w:jc w:val="both"/>
              <w:rPr>
                <w:rFonts w:eastAsia="Roboto"/>
                <w:lang w:eastAsia="ja-JP"/>
              </w:rPr>
            </w:pPr>
            <w:r w:rsidRPr="00A47994">
              <w:rPr>
                <w:rFonts w:eastAsia="Roboto"/>
                <w:lang w:eastAsia="ja-JP"/>
              </w:rPr>
              <w:t>1.4.4.</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создании</w:t>
            </w:r>
            <w:r w:rsidR="0004390F" w:rsidRPr="00A47994">
              <w:rPr>
                <w:rFonts w:eastAsia="Roboto"/>
                <w:lang w:eastAsia="ja-JP"/>
              </w:rPr>
              <w:t xml:space="preserve"> </w:t>
            </w:r>
            <w:r w:rsidRPr="00A47994">
              <w:rPr>
                <w:rFonts w:eastAsia="Roboto"/>
                <w:lang w:eastAsia="ja-JP"/>
              </w:rPr>
              <w:t>архитектурных</w:t>
            </w:r>
            <w:r w:rsidR="0004390F" w:rsidRPr="00A47994">
              <w:rPr>
                <w:rFonts w:eastAsia="Roboto"/>
                <w:lang w:eastAsia="ja-JP"/>
              </w:rPr>
              <w:t xml:space="preserve"> </w:t>
            </w:r>
            <w:r w:rsidRPr="00A47994">
              <w:rPr>
                <w:rFonts w:eastAsia="Roboto"/>
                <w:lang w:eastAsia="ja-JP"/>
              </w:rPr>
              <w:t>решений</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выполнять</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наружных</w:t>
            </w:r>
            <w:r w:rsidR="0004390F" w:rsidRPr="00A47994">
              <w:rPr>
                <w:rFonts w:eastAsia="Roboto"/>
                <w:lang w:eastAsia="ja-JP"/>
              </w:rPr>
              <w:t xml:space="preserve"> </w:t>
            </w:r>
            <w:r w:rsidRPr="00A47994">
              <w:rPr>
                <w:rFonts w:eastAsia="Roboto"/>
                <w:lang w:eastAsia="ja-JP"/>
              </w:rPr>
              <w:t>стеновых</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нащельников</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стыках</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колером</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поверхностей</w:t>
            </w:r>
          </w:p>
        </w:tc>
      </w:tr>
      <w:tr w:rsidR="00321684" w:rsidRPr="00A47994" w14:paraId="5D2CC575" w14:textId="77777777" w:rsidTr="00FC68D2">
        <w:trPr>
          <w:trHeight w:val="33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355EE75" w14:textId="77777777" w:rsidR="00321684" w:rsidRPr="00A47994" w:rsidRDefault="00321684" w:rsidP="00C2078E">
            <w:pPr>
              <w:rPr>
                <w:rFonts w:eastAsia="Roboto"/>
                <w:lang w:eastAsia="ja-JP"/>
              </w:rPr>
            </w:pPr>
          </w:p>
        </w:tc>
        <w:tc>
          <w:tcPr>
            <w:tcW w:w="3630" w:type="dxa"/>
            <w:vMerge/>
            <w:tcBorders>
              <w:top w:val="single" w:sz="4" w:space="0" w:color="auto"/>
              <w:left w:val="single" w:sz="4" w:space="0" w:color="auto"/>
              <w:bottom w:val="single" w:sz="4" w:space="0" w:color="auto"/>
              <w:right w:val="single" w:sz="4" w:space="0" w:color="auto"/>
            </w:tcBorders>
            <w:vAlign w:val="center"/>
            <w:hideMark/>
          </w:tcPr>
          <w:p w14:paraId="42AA024E" w14:textId="77777777" w:rsidR="00321684" w:rsidRPr="00A47994" w:rsidRDefault="00321684" w:rsidP="00C2078E">
            <w:pPr>
              <w:rPr>
                <w:rFonts w:eastAsia="Robot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F27314C" w14:textId="42677F02" w:rsidR="00321684" w:rsidRPr="00A47994" w:rsidRDefault="00321684" w:rsidP="00C2078E">
            <w:pPr>
              <w:spacing w:line="254" w:lineRule="auto"/>
              <w:rPr>
                <w:rFonts w:eastAsia="Roboto"/>
                <w:lang w:eastAsia="ja-JP"/>
              </w:rPr>
            </w:pPr>
            <w:r w:rsidRPr="00A47994">
              <w:rPr>
                <w:rFonts w:eastAsia="Roboto"/>
                <w:lang w:eastAsia="ja-JP"/>
              </w:rPr>
              <w:t>1.5.</w:t>
            </w:r>
            <w:r w:rsidR="0004390F" w:rsidRPr="00A47994">
              <w:rPr>
                <w:rFonts w:eastAsia="Roboto"/>
                <w:lang w:eastAsia="ja-JP"/>
              </w:rPr>
              <w:t xml:space="preserve"> </w:t>
            </w:r>
            <w:r w:rsidRPr="00A47994">
              <w:rPr>
                <w:rFonts w:eastAsia="Roboto"/>
                <w:lang w:eastAsia="ja-JP"/>
              </w:rPr>
              <w:t>Кровля</w:t>
            </w:r>
          </w:p>
        </w:tc>
        <w:tc>
          <w:tcPr>
            <w:tcW w:w="5386" w:type="dxa"/>
            <w:tcBorders>
              <w:top w:val="single" w:sz="4" w:space="0" w:color="auto"/>
              <w:left w:val="single" w:sz="4" w:space="0" w:color="auto"/>
              <w:bottom w:val="single" w:sz="4" w:space="0" w:color="auto"/>
              <w:right w:val="nil"/>
            </w:tcBorders>
            <w:hideMark/>
          </w:tcPr>
          <w:p w14:paraId="6D9AE49B" w14:textId="24D0BAE6" w:rsidR="00321684" w:rsidRPr="00A47994" w:rsidRDefault="00321684" w:rsidP="00C2078E">
            <w:pPr>
              <w:spacing w:line="254" w:lineRule="auto"/>
              <w:jc w:val="both"/>
              <w:rPr>
                <w:rFonts w:eastAsia="Roboto"/>
                <w:lang w:eastAsia="ja-JP"/>
              </w:rPr>
            </w:pPr>
            <w:r w:rsidRPr="00A47994">
              <w:rPr>
                <w:rFonts w:eastAsia="Roboto"/>
                <w:lang w:eastAsia="ja-JP"/>
              </w:rPr>
              <w:t>1.5.1.</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7045,</w:t>
            </w:r>
            <w:r w:rsidR="0004390F" w:rsidRPr="00A47994">
              <w:rPr>
                <w:rFonts w:eastAsia="Roboto"/>
                <w:lang w:eastAsia="ja-JP"/>
              </w:rPr>
              <w:t xml:space="preserve"> </w:t>
            </w:r>
            <w:r w:rsidRPr="00A47994">
              <w:rPr>
                <w:rFonts w:eastAsia="Roboto"/>
                <w:lang w:eastAsia="ja-JP"/>
              </w:rPr>
              <w:t>8028,</w:t>
            </w:r>
            <w:r w:rsidR="0004390F" w:rsidRPr="00A47994">
              <w:rPr>
                <w:rFonts w:eastAsia="Roboto"/>
                <w:lang w:eastAsia="ja-JP"/>
              </w:rPr>
              <w:t xml:space="preserve"> </w:t>
            </w:r>
            <w:r w:rsidRPr="00A47994">
              <w:rPr>
                <w:rFonts w:eastAsia="Roboto"/>
                <w:lang w:eastAsia="ja-JP"/>
              </w:rPr>
              <w:t>820-5,</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8004,</w:t>
            </w:r>
            <w:r w:rsidR="0004390F" w:rsidRPr="00A47994">
              <w:rPr>
                <w:rFonts w:eastAsia="Roboto"/>
                <w:lang w:eastAsia="ja-JP"/>
              </w:rPr>
              <w:t xml:space="preserve"> </w:t>
            </w:r>
            <w:r w:rsidRPr="00A47994">
              <w:rPr>
                <w:rFonts w:eastAsia="Roboto"/>
                <w:lang w:eastAsia="ja-JP"/>
              </w:rPr>
              <w:t>3005,</w:t>
            </w:r>
            <w:r w:rsidR="0004390F" w:rsidRPr="00A47994">
              <w:rPr>
                <w:rFonts w:eastAsia="Roboto"/>
                <w:lang w:eastAsia="ja-JP"/>
              </w:rPr>
              <w:t xml:space="preserve"> </w:t>
            </w:r>
            <w:r w:rsidRPr="00A47994">
              <w:rPr>
                <w:rFonts w:eastAsia="Roboto"/>
                <w:lang w:eastAsia="ja-JP"/>
              </w:rPr>
              <w:t>9006,</w:t>
            </w:r>
            <w:r w:rsidR="0004390F" w:rsidRPr="00A47994">
              <w:rPr>
                <w:rFonts w:eastAsia="Roboto"/>
                <w:lang w:eastAsia="ja-JP"/>
              </w:rPr>
              <w:t xml:space="preserve"> </w:t>
            </w:r>
            <w:r w:rsidRPr="00A47994">
              <w:rPr>
                <w:rFonts w:eastAsia="Roboto"/>
                <w:lang w:eastAsia="ja-JP"/>
              </w:rPr>
              <w:t>8011,</w:t>
            </w:r>
            <w:r w:rsidR="0004390F" w:rsidRPr="00A47994">
              <w:rPr>
                <w:rFonts w:eastAsia="Roboto"/>
                <w:lang w:eastAsia="ja-JP"/>
              </w:rPr>
              <w:t xml:space="preserve"> </w:t>
            </w:r>
            <w:r w:rsidRPr="00A47994">
              <w:rPr>
                <w:rFonts w:eastAsia="Roboto"/>
                <w:lang w:eastAsia="ja-JP"/>
              </w:rPr>
              <w:t>3007,</w:t>
            </w:r>
            <w:r w:rsidR="0004390F" w:rsidRPr="00A47994">
              <w:rPr>
                <w:rFonts w:eastAsia="Roboto"/>
                <w:lang w:eastAsia="ja-JP"/>
              </w:rPr>
              <w:t xml:space="preserve"> </w:t>
            </w:r>
            <w:r w:rsidRPr="00A47994">
              <w:rPr>
                <w:rFonts w:eastAsia="Roboto"/>
                <w:lang w:eastAsia="ja-JP"/>
              </w:rPr>
              <w:t>7021</w:t>
            </w:r>
            <w:r w:rsidR="00FC68D2" w:rsidRPr="00A47994">
              <w:rPr>
                <w:rFonts w:eastAsia="Roboto"/>
                <w:lang w:eastAsia="ja-JP"/>
              </w:rPr>
              <w:t>.</w:t>
            </w:r>
          </w:p>
        </w:tc>
        <w:tc>
          <w:tcPr>
            <w:tcW w:w="5863" w:type="dxa"/>
            <w:tcBorders>
              <w:top w:val="single" w:sz="4" w:space="0" w:color="auto"/>
              <w:left w:val="nil"/>
              <w:bottom w:val="single" w:sz="4" w:space="0" w:color="auto"/>
              <w:right w:val="single" w:sz="4" w:space="0" w:color="auto"/>
            </w:tcBorders>
            <w:hideMark/>
          </w:tcPr>
          <w:p w14:paraId="6A4110C2" w14:textId="5C1D9542" w:rsidR="00321684" w:rsidRPr="00A47994" w:rsidRDefault="00321684" w:rsidP="00C2078E">
            <w:pPr>
              <w:spacing w:line="254" w:lineRule="auto"/>
              <w:jc w:val="both"/>
              <w:rPr>
                <w:rFonts w:eastAsia="Roboto"/>
                <w:lang w:eastAsia="ja-JP"/>
              </w:rPr>
            </w:pPr>
            <w:r w:rsidRPr="00A47994">
              <w:rPr>
                <w:rFonts w:eastAsia="Roboto"/>
                <w:lang w:eastAsia="ja-JP"/>
              </w:rPr>
              <w:t>1.5.2.</w:t>
            </w:r>
            <w:r w:rsidR="0004390F" w:rsidRPr="00A47994">
              <w:rPr>
                <w:rFonts w:eastAsia="Roboto"/>
                <w:lang w:eastAsia="ja-JP"/>
              </w:rPr>
              <w:t xml:space="preserve"> </w:t>
            </w:r>
            <w:r w:rsidRPr="00A47994">
              <w:rPr>
                <w:rFonts w:eastAsia="Roboto"/>
                <w:lang w:eastAsia="ja-JP"/>
              </w:rPr>
              <w:t>Все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кровли,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функциональных</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эксплуатируемой</w:t>
            </w:r>
            <w:r w:rsidR="0004390F" w:rsidRPr="00A47994">
              <w:rPr>
                <w:rFonts w:eastAsia="Roboto"/>
                <w:lang w:eastAsia="ja-JP"/>
              </w:rPr>
              <w:t xml:space="preserve"> </w:t>
            </w:r>
            <w:r w:rsidRPr="00A47994">
              <w:rPr>
                <w:rFonts w:eastAsia="Roboto"/>
                <w:lang w:eastAsia="ja-JP"/>
              </w:rPr>
              <w:t>кровли</w:t>
            </w:r>
            <w:r w:rsidR="0004390F" w:rsidRPr="00A47994">
              <w:rPr>
                <w:rFonts w:eastAsia="Roboto"/>
                <w:lang w:eastAsia="ja-JP"/>
              </w:rPr>
              <w:t xml:space="preserve"> </w:t>
            </w:r>
            <w:r w:rsidRPr="00A47994">
              <w:rPr>
                <w:rFonts w:eastAsia="Roboto"/>
                <w:lang w:eastAsia="ja-JP"/>
              </w:rPr>
              <w:t>(озеленение,</w:t>
            </w:r>
            <w:r w:rsidR="0004390F" w:rsidRPr="00A47994">
              <w:rPr>
                <w:rFonts w:eastAsia="Roboto"/>
                <w:lang w:eastAsia="ja-JP"/>
              </w:rPr>
              <w:t xml:space="preserve"> </w:t>
            </w:r>
            <w:r w:rsidRPr="00A47994">
              <w:rPr>
                <w:rFonts w:eastAsia="Roboto"/>
                <w:lang w:eastAsia="ja-JP"/>
              </w:rPr>
              <w:t>детские</w:t>
            </w:r>
            <w:r w:rsidR="0004390F" w:rsidRPr="00A47994">
              <w:rPr>
                <w:rFonts w:eastAsia="Roboto"/>
                <w:lang w:eastAsia="ja-JP"/>
              </w:rPr>
              <w:t xml:space="preserve"> </w:t>
            </w:r>
            <w:r w:rsidRPr="00A47994">
              <w:rPr>
                <w:rFonts w:eastAsia="Roboto"/>
                <w:lang w:eastAsia="ja-JP"/>
              </w:rPr>
              <w:t>площадки,</w:t>
            </w:r>
            <w:r w:rsidR="0004390F" w:rsidRPr="00A47994">
              <w:rPr>
                <w:rFonts w:eastAsia="Roboto"/>
                <w:lang w:eastAsia="ja-JP"/>
              </w:rPr>
              <w:t xml:space="preserve"> </w:t>
            </w:r>
            <w:r w:rsidRPr="00A47994">
              <w:rPr>
                <w:rFonts w:eastAsia="Roboto"/>
                <w:lang w:eastAsia="ja-JP"/>
              </w:rPr>
              <w:t>террасы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др.),</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выполняться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едином</w:t>
            </w:r>
            <w:r w:rsidR="0004390F" w:rsidRPr="00A47994">
              <w:rPr>
                <w:rFonts w:eastAsia="Roboto"/>
                <w:lang w:eastAsia="ja-JP"/>
              </w:rPr>
              <w:t xml:space="preserve"> </w:t>
            </w:r>
            <w:r w:rsidRPr="00A47994">
              <w:rPr>
                <w:rFonts w:eastAsia="Roboto"/>
                <w:lang w:eastAsia="ja-JP"/>
              </w:rPr>
              <w:t>цветовом</w:t>
            </w:r>
            <w:r w:rsidR="0004390F" w:rsidRPr="00A47994">
              <w:rPr>
                <w:rFonts w:eastAsia="Roboto"/>
                <w:lang w:eastAsia="ja-JP"/>
              </w:rPr>
              <w:t xml:space="preserve"> </w:t>
            </w:r>
            <w:r w:rsidRPr="00A47994">
              <w:rPr>
                <w:rFonts w:eastAsia="Roboto"/>
                <w:lang w:eastAsia="ja-JP"/>
              </w:rPr>
              <w:t>решении</w:t>
            </w:r>
          </w:p>
        </w:tc>
      </w:tr>
      <w:tr w:rsidR="00321684" w:rsidRPr="00A47994" w14:paraId="33B107AC" w14:textId="77777777" w:rsidTr="00FC68D2">
        <w:trPr>
          <w:trHeight w:val="33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99FF153" w14:textId="77777777" w:rsidR="00321684" w:rsidRPr="00A47994" w:rsidRDefault="00321684" w:rsidP="00C2078E">
            <w:pPr>
              <w:rPr>
                <w:rFonts w:eastAsia="Roboto"/>
                <w:lang w:eastAsia="ja-JP"/>
              </w:rPr>
            </w:pPr>
          </w:p>
        </w:tc>
        <w:tc>
          <w:tcPr>
            <w:tcW w:w="3630" w:type="dxa"/>
            <w:vMerge/>
            <w:tcBorders>
              <w:top w:val="single" w:sz="4" w:space="0" w:color="auto"/>
              <w:left w:val="single" w:sz="4" w:space="0" w:color="auto"/>
              <w:bottom w:val="single" w:sz="4" w:space="0" w:color="auto"/>
              <w:right w:val="single" w:sz="4" w:space="0" w:color="auto"/>
            </w:tcBorders>
            <w:vAlign w:val="center"/>
            <w:hideMark/>
          </w:tcPr>
          <w:p w14:paraId="27F9AC22" w14:textId="77777777" w:rsidR="00321684" w:rsidRPr="00A47994" w:rsidRDefault="00321684" w:rsidP="00C2078E">
            <w:pPr>
              <w:rPr>
                <w:rFonts w:eastAsia="Robot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04D69EC" w14:textId="3759AC41" w:rsidR="00321684" w:rsidRPr="00A47994" w:rsidRDefault="00321684" w:rsidP="00C2078E">
            <w:pPr>
              <w:spacing w:line="254" w:lineRule="auto"/>
              <w:rPr>
                <w:rFonts w:eastAsia="Roboto"/>
                <w:lang w:eastAsia="ja-JP"/>
              </w:rPr>
            </w:pPr>
            <w:r w:rsidRPr="00A47994">
              <w:rPr>
                <w:rFonts w:eastAsia="Roboto"/>
                <w:lang w:eastAsia="ja-JP"/>
              </w:rPr>
              <w:t>1.6.</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входных</w:t>
            </w:r>
            <w:r w:rsidR="0004390F" w:rsidRPr="00A47994">
              <w:rPr>
                <w:rFonts w:eastAsia="Roboto"/>
                <w:lang w:eastAsia="ja-JP"/>
              </w:rPr>
              <w:t xml:space="preserve"> </w:t>
            </w:r>
            <w:r w:rsidRPr="00A47994">
              <w:rPr>
                <w:rFonts w:eastAsia="Roboto"/>
                <w:lang w:eastAsia="ja-JP"/>
              </w:rPr>
              <w:t>групп</w:t>
            </w:r>
          </w:p>
        </w:tc>
        <w:tc>
          <w:tcPr>
            <w:tcW w:w="5386" w:type="dxa"/>
            <w:tcBorders>
              <w:top w:val="single" w:sz="4" w:space="0" w:color="auto"/>
              <w:left w:val="single" w:sz="4" w:space="0" w:color="auto"/>
              <w:bottom w:val="single" w:sz="4" w:space="0" w:color="auto"/>
              <w:right w:val="nil"/>
            </w:tcBorders>
            <w:hideMark/>
          </w:tcPr>
          <w:p w14:paraId="24E546D9" w14:textId="769EC6D8" w:rsidR="00321684" w:rsidRPr="00A47994" w:rsidRDefault="00321684" w:rsidP="00C2078E">
            <w:pPr>
              <w:spacing w:line="254" w:lineRule="auto"/>
              <w:jc w:val="both"/>
              <w:rPr>
                <w:rFonts w:eastAsia="Roboto"/>
                <w:lang w:eastAsia="ja-JP"/>
              </w:rPr>
            </w:pPr>
            <w:r w:rsidRPr="00A47994">
              <w:rPr>
                <w:rFonts w:eastAsia="Roboto"/>
                <w:lang w:eastAsia="ja-JP"/>
              </w:rPr>
              <w:t>1.6.1.</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150-5,</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160-3,</w:t>
            </w:r>
            <w:r w:rsidR="0004390F" w:rsidRPr="00A47994">
              <w:rPr>
                <w:rFonts w:eastAsia="Roboto"/>
                <w:lang w:eastAsia="ja-JP"/>
              </w:rPr>
              <w:t xml:space="preserve"> </w:t>
            </w:r>
            <w:r w:rsidRPr="00A47994">
              <w:rPr>
                <w:rFonts w:eastAsia="Roboto"/>
                <w:lang w:eastAsia="ja-JP"/>
              </w:rPr>
              <w:t>160-5,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1013,</w:t>
            </w:r>
            <w:r w:rsidR="0004390F" w:rsidRPr="00A47994">
              <w:rPr>
                <w:rFonts w:eastAsia="Roboto"/>
                <w:lang w:eastAsia="ja-JP"/>
              </w:rPr>
              <w:t xml:space="preserve"> </w:t>
            </w:r>
            <w:r w:rsidRPr="00A47994">
              <w:rPr>
                <w:rFonts w:eastAsia="Roboto"/>
                <w:lang w:eastAsia="ja-JP"/>
              </w:rPr>
              <w:t>840-2,</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7032,</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840-1,</w:t>
            </w:r>
            <w:r w:rsidR="0004390F" w:rsidRPr="00A47994">
              <w:rPr>
                <w:rFonts w:eastAsia="Roboto"/>
                <w:lang w:eastAsia="ja-JP"/>
              </w:rPr>
              <w:t xml:space="preserve"> </w:t>
            </w:r>
            <w:r w:rsidRPr="00A47994">
              <w:rPr>
                <w:rFonts w:eastAsia="Roboto"/>
                <w:lang w:eastAsia="ja-JP"/>
              </w:rPr>
              <w:t>120-5,</w:t>
            </w:r>
            <w:r w:rsidR="0004390F" w:rsidRPr="00A47994">
              <w:rPr>
                <w:rFonts w:eastAsia="Roboto"/>
                <w:lang w:eastAsia="ja-JP"/>
              </w:rPr>
              <w:t xml:space="preserve"> </w:t>
            </w:r>
            <w:r w:rsidRPr="00A47994">
              <w:rPr>
                <w:rFonts w:eastAsia="Roboto"/>
                <w:lang w:eastAsia="ja-JP"/>
              </w:rPr>
              <w:t>1015,</w:t>
            </w:r>
            <w:r w:rsidR="0004390F" w:rsidRPr="00A47994">
              <w:rPr>
                <w:rFonts w:eastAsia="Roboto"/>
                <w:lang w:eastAsia="ja-JP"/>
              </w:rPr>
              <w:t xml:space="preserve"> </w:t>
            </w:r>
            <w:r w:rsidRPr="00A47994">
              <w:rPr>
                <w:rFonts w:eastAsia="Roboto"/>
                <w:lang w:eastAsia="ja-JP"/>
              </w:rPr>
              <w:t>310-1,</w:t>
            </w:r>
            <w:r w:rsidR="0004390F" w:rsidRPr="00A47994">
              <w:rPr>
                <w:rFonts w:eastAsia="Roboto"/>
                <w:lang w:eastAsia="ja-JP"/>
              </w:rPr>
              <w:t xml:space="preserve"> </w:t>
            </w:r>
            <w:r w:rsidRPr="00A47994">
              <w:rPr>
                <w:rFonts w:eastAsia="Roboto"/>
                <w:lang w:eastAsia="ja-JP"/>
              </w:rPr>
              <w:t>9002,</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095</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7044,</w:t>
            </w:r>
            <w:r w:rsidR="0004390F" w:rsidRPr="00A47994">
              <w:rPr>
                <w:rFonts w:eastAsia="Roboto"/>
                <w:lang w:eastAsia="ja-JP"/>
              </w:rPr>
              <w:t xml:space="preserve"> </w:t>
            </w:r>
            <w:r w:rsidRPr="00A47994">
              <w:rPr>
                <w:rFonts w:eastAsia="Roboto"/>
                <w:lang w:eastAsia="ja-JP"/>
              </w:rPr>
              <w:t>7038,</w:t>
            </w:r>
            <w:r w:rsidR="0004390F" w:rsidRPr="00A47994">
              <w:rPr>
                <w:rFonts w:eastAsia="Roboto"/>
                <w:lang w:eastAsia="ja-JP"/>
              </w:rPr>
              <w:t xml:space="preserve"> </w:t>
            </w:r>
            <w:r w:rsidRPr="00A47994">
              <w:rPr>
                <w:rFonts w:eastAsia="Roboto"/>
                <w:lang w:eastAsia="ja-JP"/>
              </w:rPr>
              <w:t>9018,</w:t>
            </w:r>
            <w:r w:rsidR="0004390F" w:rsidRPr="00A47994">
              <w:rPr>
                <w:rFonts w:eastAsia="Roboto"/>
                <w:lang w:eastAsia="ja-JP"/>
              </w:rPr>
              <w:t xml:space="preserve"> </w:t>
            </w:r>
            <w:r w:rsidRPr="00A47994">
              <w:rPr>
                <w:rFonts w:eastAsia="Roboto"/>
                <w:lang w:eastAsia="ja-JP"/>
              </w:rPr>
              <w:t>830-1,</w:t>
            </w:r>
            <w:r w:rsidR="0004390F" w:rsidRPr="00A47994">
              <w:rPr>
                <w:rFonts w:eastAsia="Roboto"/>
                <w:lang w:eastAsia="ja-JP"/>
              </w:rPr>
              <w:t xml:space="preserve"> </w:t>
            </w:r>
            <w:r w:rsidRPr="00A47994">
              <w:rPr>
                <w:rFonts w:eastAsia="Roboto"/>
                <w:lang w:eastAsia="ja-JP"/>
              </w:rPr>
              <w:t>240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780-4,</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1001,</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1019,</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1014,</w:t>
            </w:r>
            <w:r w:rsidR="0004390F" w:rsidRPr="00A47994">
              <w:rPr>
                <w:rFonts w:eastAsia="Roboto"/>
                <w:lang w:eastAsia="ja-JP"/>
              </w:rPr>
              <w:t xml:space="preserve"> </w:t>
            </w:r>
            <w:r w:rsidRPr="00A47994">
              <w:rPr>
                <w:rFonts w:eastAsia="Roboto"/>
                <w:lang w:eastAsia="ja-JP"/>
              </w:rPr>
              <w:t>1000,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7035,</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1002,</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65</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1011,</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1020,</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7048,</w:t>
            </w:r>
            <w:r w:rsidR="0004390F" w:rsidRPr="00A47994">
              <w:rPr>
                <w:rFonts w:eastAsia="Roboto"/>
                <w:lang w:eastAsia="ja-JP"/>
              </w:rPr>
              <w:t xml:space="preserve"> </w:t>
            </w:r>
            <w:r w:rsidRPr="00A47994">
              <w:rPr>
                <w:rFonts w:eastAsia="Roboto"/>
                <w:lang w:eastAsia="ja-JP"/>
              </w:rPr>
              <w:t>7037,</w:t>
            </w:r>
            <w:r w:rsidR="0004390F" w:rsidRPr="00A47994">
              <w:rPr>
                <w:rFonts w:eastAsia="Roboto"/>
                <w:lang w:eastAsia="ja-JP"/>
              </w:rPr>
              <w:t xml:space="preserve"> </w:t>
            </w:r>
            <w:r w:rsidRPr="00A47994">
              <w:rPr>
                <w:rFonts w:eastAsia="Roboto"/>
                <w:lang w:eastAsia="ja-JP"/>
              </w:rPr>
              <w:t>7001,</w:t>
            </w:r>
            <w:r w:rsidR="0004390F" w:rsidRPr="00A47994">
              <w:rPr>
                <w:rFonts w:eastAsia="Roboto"/>
                <w:lang w:eastAsia="ja-JP"/>
              </w:rPr>
              <w:t xml:space="preserve"> </w:t>
            </w:r>
            <w:r w:rsidRPr="00A47994">
              <w:rPr>
                <w:rFonts w:eastAsia="Roboto"/>
                <w:lang w:eastAsia="ja-JP"/>
              </w:rPr>
              <w:t>7034,</w:t>
            </w:r>
            <w:r w:rsidR="0004390F" w:rsidRPr="00A47994">
              <w:rPr>
                <w:rFonts w:eastAsia="Roboto"/>
                <w:lang w:eastAsia="ja-JP"/>
              </w:rPr>
              <w:t xml:space="preserve"> </w:t>
            </w:r>
            <w:r w:rsidRPr="00A47994">
              <w:rPr>
                <w:rFonts w:eastAsia="Roboto"/>
                <w:lang w:eastAsia="ja-JP"/>
              </w:rPr>
              <w:t>7033,</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1036,</w:t>
            </w:r>
            <w:r w:rsidR="0004390F" w:rsidRPr="00A47994">
              <w:rPr>
                <w:rFonts w:eastAsia="Roboto"/>
                <w:lang w:eastAsia="ja-JP"/>
              </w:rPr>
              <w:t xml:space="preserve"> </w:t>
            </w:r>
            <w:r w:rsidRPr="00A47994">
              <w:rPr>
                <w:rFonts w:eastAsia="Roboto"/>
                <w:lang w:eastAsia="ja-JP"/>
              </w:rPr>
              <w:t>7036,</w:t>
            </w:r>
            <w:r w:rsidR="0004390F" w:rsidRPr="00A47994">
              <w:rPr>
                <w:rFonts w:eastAsia="Roboto"/>
                <w:lang w:eastAsia="ja-JP"/>
              </w:rPr>
              <w:t xml:space="preserve"> </w:t>
            </w:r>
            <w:r w:rsidRPr="00A47994">
              <w:rPr>
                <w:rFonts w:eastAsia="Roboto"/>
                <w:lang w:eastAsia="ja-JP"/>
              </w:rPr>
              <w:t>7039,</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8025,</w:t>
            </w:r>
            <w:r w:rsidR="0004390F" w:rsidRPr="00A47994">
              <w:rPr>
                <w:rFonts w:eastAsia="Roboto"/>
                <w:lang w:eastAsia="ja-JP"/>
              </w:rPr>
              <w:t xml:space="preserve"> </w:t>
            </w:r>
            <w:r w:rsidRPr="00A47994">
              <w:rPr>
                <w:rFonts w:eastAsia="Roboto"/>
                <w:lang w:eastAsia="ja-JP"/>
              </w:rPr>
              <w:t>8002,</w:t>
            </w:r>
            <w:r w:rsidR="0004390F" w:rsidRPr="00A47994">
              <w:rPr>
                <w:rFonts w:eastAsia="Roboto"/>
                <w:lang w:eastAsia="ja-JP"/>
              </w:rPr>
              <w:t xml:space="preserve"> </w:t>
            </w:r>
            <w:r w:rsidRPr="00A47994">
              <w:rPr>
                <w:rFonts w:eastAsia="Roboto"/>
                <w:lang w:eastAsia="ja-JP"/>
              </w:rPr>
              <w:t>030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7002,</w:t>
            </w:r>
            <w:r w:rsidR="0004390F" w:rsidRPr="00A47994">
              <w:rPr>
                <w:rFonts w:eastAsia="Roboto"/>
                <w:lang w:eastAsia="ja-JP"/>
              </w:rPr>
              <w:t xml:space="preserve"> </w:t>
            </w:r>
            <w:r w:rsidRPr="00A47994">
              <w:rPr>
                <w:rFonts w:eastAsia="Roboto"/>
                <w:lang w:eastAsia="ja-JP"/>
              </w:rPr>
              <w:t>7003,</w:t>
            </w:r>
            <w:r w:rsidR="0004390F" w:rsidRPr="00A47994">
              <w:rPr>
                <w:rFonts w:eastAsia="Roboto"/>
                <w:lang w:eastAsia="ja-JP"/>
              </w:rPr>
              <w:t xml:space="preserve"> </w:t>
            </w:r>
            <w:r w:rsidRPr="00A47994">
              <w:rPr>
                <w:rFonts w:eastAsia="Roboto"/>
                <w:lang w:eastAsia="ja-JP"/>
              </w:rPr>
              <w:t>7005,</w:t>
            </w:r>
            <w:r w:rsidR="0004390F" w:rsidRPr="00A47994">
              <w:rPr>
                <w:rFonts w:eastAsia="Roboto"/>
                <w:lang w:eastAsia="ja-JP"/>
              </w:rPr>
              <w:t xml:space="preserve"> </w:t>
            </w:r>
            <w:r w:rsidRPr="00A47994">
              <w:rPr>
                <w:rFonts w:eastAsia="Roboto"/>
                <w:lang w:eastAsia="ja-JP"/>
              </w:rPr>
              <w:t>7009,</w:t>
            </w:r>
            <w:r w:rsidR="0004390F" w:rsidRPr="00A47994">
              <w:rPr>
                <w:rFonts w:eastAsia="Roboto"/>
                <w:lang w:eastAsia="ja-JP"/>
              </w:rPr>
              <w:t xml:space="preserve"> </w:t>
            </w:r>
            <w:r w:rsidRPr="00A47994">
              <w:rPr>
                <w:rFonts w:eastAsia="Roboto"/>
                <w:lang w:eastAsia="ja-JP"/>
              </w:rPr>
              <w:t>7015,</w:t>
            </w:r>
            <w:r w:rsidR="0004390F" w:rsidRPr="00A47994">
              <w:rPr>
                <w:rFonts w:eastAsia="Roboto"/>
                <w:lang w:eastAsia="ja-JP"/>
              </w:rPr>
              <w:t xml:space="preserve"> </w:t>
            </w:r>
            <w:r w:rsidRPr="00A47994">
              <w:rPr>
                <w:rFonts w:eastAsia="Roboto"/>
                <w:lang w:eastAsia="ja-JP"/>
              </w:rPr>
              <w:t>8028</w:t>
            </w:r>
            <w:r w:rsidR="00FC68D2" w:rsidRPr="00A47994">
              <w:rPr>
                <w:rFonts w:eastAsia="Roboto"/>
                <w:lang w:eastAsia="ja-JP"/>
              </w:rPr>
              <w:t>.</w:t>
            </w:r>
          </w:p>
        </w:tc>
        <w:tc>
          <w:tcPr>
            <w:tcW w:w="5863" w:type="dxa"/>
            <w:tcBorders>
              <w:top w:val="single" w:sz="4" w:space="0" w:color="auto"/>
              <w:left w:val="nil"/>
              <w:bottom w:val="single" w:sz="4" w:space="0" w:color="auto"/>
              <w:right w:val="single" w:sz="4" w:space="0" w:color="auto"/>
            </w:tcBorders>
            <w:hideMark/>
          </w:tcPr>
          <w:p w14:paraId="0ADBAA95" w14:textId="1511BFEE" w:rsidR="00321684" w:rsidRPr="00A47994" w:rsidRDefault="00321684" w:rsidP="00C2078E">
            <w:pPr>
              <w:spacing w:line="254" w:lineRule="auto"/>
              <w:jc w:val="both"/>
              <w:rPr>
                <w:rFonts w:eastAsia="Roboto"/>
                <w:lang w:eastAsia="ja-JP"/>
              </w:rPr>
            </w:pPr>
            <w:r w:rsidRPr="00A47994">
              <w:rPr>
                <w:rFonts w:eastAsia="Roboto"/>
                <w:lang w:eastAsia="ja-JP"/>
              </w:rPr>
              <w:t>1.6.2.</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один</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следующих</w:t>
            </w:r>
            <w:r w:rsidR="0004390F" w:rsidRPr="00A47994">
              <w:rPr>
                <w:rFonts w:eastAsia="Roboto"/>
                <w:lang w:eastAsia="ja-JP"/>
              </w:rPr>
              <w:t xml:space="preserve"> </w:t>
            </w:r>
            <w:r w:rsidRPr="00A47994">
              <w:rPr>
                <w:rFonts w:eastAsia="Roboto"/>
                <w:lang w:eastAsia="ja-JP"/>
              </w:rPr>
              <w:t>акцентных</w:t>
            </w:r>
            <w:r w:rsidR="0004390F" w:rsidRPr="00A47994">
              <w:rPr>
                <w:rFonts w:eastAsia="Roboto"/>
                <w:lang w:eastAsia="ja-JP"/>
              </w:rPr>
              <w:t xml:space="preserve"> </w:t>
            </w:r>
            <w:r w:rsidRPr="00A47994">
              <w:rPr>
                <w:rFonts w:eastAsia="Roboto"/>
                <w:lang w:eastAsia="ja-JP"/>
              </w:rPr>
              <w:t>оттенков</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210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3012,</w:t>
            </w:r>
            <w:r w:rsidR="0004390F" w:rsidRPr="00A47994">
              <w:rPr>
                <w:rFonts w:eastAsia="Roboto"/>
                <w:lang w:eastAsia="ja-JP"/>
              </w:rPr>
              <w:t xml:space="preserve"> </w:t>
            </w:r>
            <w:r w:rsidRPr="00A47994">
              <w:rPr>
                <w:rFonts w:eastAsia="Roboto"/>
                <w:lang w:eastAsia="ja-JP"/>
              </w:rPr>
              <w:t>280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6033,</w:t>
            </w:r>
            <w:r w:rsidR="0004390F" w:rsidRPr="00A47994">
              <w:rPr>
                <w:rFonts w:eastAsia="Roboto"/>
                <w:lang w:eastAsia="ja-JP"/>
              </w:rPr>
              <w:t xml:space="preserve"> </w:t>
            </w:r>
            <w:r w:rsidRPr="00A47994">
              <w:rPr>
                <w:rFonts w:eastAsia="Roboto"/>
                <w:lang w:eastAsia="ja-JP"/>
              </w:rPr>
              <w:t>5014,</w:t>
            </w:r>
            <w:r w:rsidR="0004390F" w:rsidRPr="00A47994">
              <w:rPr>
                <w:rFonts w:eastAsia="Roboto"/>
                <w:lang w:eastAsia="ja-JP"/>
              </w:rPr>
              <w:t xml:space="preserve"> </w:t>
            </w:r>
            <w:r w:rsidRPr="00A47994">
              <w:rPr>
                <w:rFonts w:eastAsia="Roboto"/>
                <w:lang w:eastAsia="ja-JP"/>
              </w:rPr>
              <w:t>5024,</w:t>
            </w:r>
            <w:r w:rsidR="0004390F" w:rsidRPr="00A47994">
              <w:rPr>
                <w:rFonts w:eastAsia="Roboto"/>
                <w:lang w:eastAsia="ja-JP"/>
              </w:rPr>
              <w:t xml:space="preserve"> </w:t>
            </w:r>
            <w:r w:rsidRPr="00A47994">
              <w:rPr>
                <w:rFonts w:eastAsia="Roboto"/>
                <w:lang w:eastAsia="ja-JP"/>
              </w:rPr>
              <w:t>230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2003,</w:t>
            </w:r>
            <w:r w:rsidR="0004390F" w:rsidRPr="00A47994">
              <w:rPr>
                <w:rFonts w:eastAsia="Roboto"/>
                <w:lang w:eastAsia="ja-JP"/>
              </w:rPr>
              <w:t xml:space="preserve"> </w:t>
            </w:r>
            <w:r w:rsidRPr="00A47994">
              <w:rPr>
                <w:rFonts w:eastAsia="Roboto"/>
                <w:lang w:eastAsia="ja-JP"/>
              </w:rPr>
              <w:t>240-2,</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030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8001,</w:t>
            </w:r>
            <w:r w:rsidR="0004390F" w:rsidRPr="00A47994">
              <w:rPr>
                <w:rFonts w:eastAsia="Roboto"/>
                <w:lang w:eastAsia="ja-JP"/>
              </w:rPr>
              <w:t xml:space="preserve"> </w:t>
            </w:r>
            <w:r w:rsidRPr="00A47994">
              <w:rPr>
                <w:rFonts w:eastAsia="Roboto"/>
                <w:lang w:eastAsia="ja-JP"/>
              </w:rPr>
              <w:t>6010,</w:t>
            </w:r>
            <w:r w:rsidR="0004390F" w:rsidRPr="00A47994">
              <w:rPr>
                <w:rFonts w:eastAsia="Roboto"/>
                <w:lang w:eastAsia="ja-JP"/>
              </w:rPr>
              <w:t xml:space="preserve"> </w:t>
            </w:r>
            <w:r w:rsidRPr="00A47994">
              <w:rPr>
                <w:rFonts w:eastAsia="Roboto"/>
                <w:lang w:eastAsia="ja-JP"/>
              </w:rPr>
              <w:t>6011,</w:t>
            </w:r>
            <w:r w:rsidR="0004390F" w:rsidRPr="00A47994">
              <w:rPr>
                <w:rFonts w:eastAsia="Roboto"/>
                <w:lang w:eastAsia="ja-JP"/>
              </w:rPr>
              <w:t xml:space="preserve"> </w:t>
            </w:r>
            <w:r w:rsidRPr="00A47994">
              <w:rPr>
                <w:rFonts w:eastAsia="Roboto"/>
                <w:lang w:eastAsia="ja-JP"/>
              </w:rPr>
              <w:t>8023,</w:t>
            </w:r>
            <w:r w:rsidR="0004390F" w:rsidRPr="00A47994">
              <w:rPr>
                <w:rFonts w:eastAsia="Roboto"/>
                <w:lang w:eastAsia="ja-JP"/>
              </w:rPr>
              <w:t xml:space="preserve"> </w:t>
            </w:r>
            <w:r w:rsidRPr="00A47994">
              <w:rPr>
                <w:rFonts w:eastAsia="Roboto"/>
                <w:lang w:eastAsia="ja-JP"/>
              </w:rPr>
              <w:t>5000,</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15,</w:t>
            </w:r>
            <w:r w:rsidR="0004390F" w:rsidRPr="00A47994">
              <w:rPr>
                <w:rFonts w:eastAsia="Roboto"/>
                <w:lang w:eastAsia="ja-JP"/>
              </w:rPr>
              <w:t xml:space="preserve"> </w:t>
            </w:r>
            <w:r w:rsidRPr="00A47994">
              <w:rPr>
                <w:rFonts w:eastAsia="Roboto"/>
                <w:lang w:eastAsia="ja-JP"/>
              </w:rPr>
              <w:t>6028,</w:t>
            </w:r>
            <w:r w:rsidR="0004390F" w:rsidRPr="00A47994">
              <w:rPr>
                <w:rFonts w:eastAsia="Roboto"/>
                <w:lang w:eastAsia="ja-JP"/>
              </w:rPr>
              <w:t xml:space="preserve"> </w:t>
            </w:r>
            <w:r w:rsidRPr="00A47994">
              <w:rPr>
                <w:rFonts w:eastAsia="Roboto"/>
                <w:lang w:eastAsia="ja-JP"/>
              </w:rPr>
              <w:t>8015.</w:t>
            </w:r>
          </w:p>
          <w:p w14:paraId="282BCF00" w14:textId="7FF756C6" w:rsidR="00321684" w:rsidRPr="00A47994" w:rsidRDefault="00321684" w:rsidP="00C2078E">
            <w:pPr>
              <w:spacing w:line="254" w:lineRule="auto"/>
              <w:jc w:val="both"/>
              <w:rPr>
                <w:rFonts w:eastAsia="Roboto"/>
                <w:lang w:eastAsia="ja-JP"/>
              </w:rPr>
            </w:pPr>
            <w:r w:rsidRPr="00A47994">
              <w:rPr>
                <w:rFonts w:eastAsia="Roboto"/>
                <w:lang w:eastAsia="ja-JP"/>
              </w:rPr>
              <w:t>1.6.3.</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подборе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неоднородной</w:t>
            </w:r>
            <w:r w:rsidR="0004390F" w:rsidRPr="00A47994">
              <w:rPr>
                <w:rFonts w:eastAsia="Roboto"/>
                <w:lang w:eastAsia="ja-JP"/>
              </w:rPr>
              <w:t xml:space="preserve"> </w:t>
            </w:r>
            <w:r w:rsidRPr="00A47994">
              <w:rPr>
                <w:rFonts w:eastAsia="Roboto"/>
                <w:lang w:eastAsia="ja-JP"/>
              </w:rPr>
              <w:t>текстуры</w:t>
            </w:r>
            <w:r w:rsidR="0004390F" w:rsidRPr="00A47994">
              <w:rPr>
                <w:rFonts w:eastAsia="Roboto"/>
                <w:lang w:eastAsia="ja-JP"/>
              </w:rPr>
              <w:t xml:space="preserve"> </w:t>
            </w:r>
            <w:r w:rsidRPr="00A47994">
              <w:rPr>
                <w:rFonts w:eastAsia="Roboto"/>
                <w:lang w:eastAsia="ja-JP"/>
              </w:rPr>
              <w:t>(натуральных</w:t>
            </w:r>
            <w:r w:rsidR="0030368B">
              <w:rPr>
                <w:rFonts w:eastAsia="Roboto"/>
                <w:lang w:eastAsia="ja-JP"/>
              </w:rPr>
              <w:t xml:space="preserve"> – </w:t>
            </w:r>
            <w:r w:rsidRPr="00A47994">
              <w:rPr>
                <w:rFonts w:eastAsia="Roboto"/>
                <w:lang w:eastAsia="ja-JP"/>
              </w:rPr>
              <w:t>кирпич,</w:t>
            </w:r>
            <w:r w:rsidR="0004390F" w:rsidRPr="00A47994">
              <w:rPr>
                <w:rFonts w:eastAsia="Roboto"/>
                <w:lang w:eastAsia="ja-JP"/>
              </w:rPr>
              <w:t xml:space="preserve"> </w:t>
            </w:r>
            <w:r w:rsidRPr="00A47994">
              <w:rPr>
                <w:rFonts w:eastAsia="Roboto"/>
                <w:lang w:eastAsia="ja-JP"/>
              </w:rPr>
              <w:t>гранит</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w:t>
            </w:r>
            <w:r w:rsidR="0004390F" w:rsidRPr="00A47994">
              <w:rPr>
                <w:rFonts w:eastAsia="Roboto"/>
                <w:lang w:eastAsia="ja-JP"/>
              </w:rPr>
              <w:t xml:space="preserve"> </w:t>
            </w:r>
            <w:r w:rsidRPr="00A47994">
              <w:rPr>
                <w:rFonts w:eastAsia="Roboto"/>
                <w:lang w:eastAsia="ja-JP"/>
              </w:rPr>
              <w:t>д.</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30368B">
              <w:rPr>
                <w:rFonts w:eastAsia="Roboto"/>
                <w:lang w:eastAsia="ja-JP"/>
              </w:rPr>
              <w:t xml:space="preserve"> – </w:t>
            </w:r>
            <w:r w:rsidRPr="00A47994">
              <w:rPr>
                <w:rFonts w:eastAsia="Roboto"/>
                <w:lang w:eastAsia="ja-JP"/>
              </w:rPr>
              <w:t>композитные</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составе</w:t>
            </w:r>
            <w:r w:rsidR="0004390F" w:rsidRPr="00A47994">
              <w:rPr>
                <w:rFonts w:eastAsia="Roboto"/>
                <w:lang w:eastAsia="ja-JP"/>
              </w:rPr>
              <w:t xml:space="preserve"> </w:t>
            </w:r>
            <w:r w:rsidRPr="00A47994">
              <w:rPr>
                <w:rFonts w:eastAsia="Roboto"/>
                <w:lang w:eastAsia="ja-JP"/>
              </w:rPr>
              <w:t>натуральных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отсутствовать</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цветные</w:t>
            </w:r>
            <w:r w:rsidR="0004390F" w:rsidRPr="00A47994">
              <w:rPr>
                <w:rFonts w:eastAsia="Roboto"/>
                <w:lang w:eastAsia="ja-JP"/>
              </w:rPr>
              <w:t xml:space="preserve"> </w:t>
            </w:r>
            <w:r w:rsidRPr="00A47994">
              <w:rPr>
                <w:rFonts w:eastAsia="Roboto"/>
                <w:lang w:eastAsia="ja-JP"/>
              </w:rPr>
              <w:t>пигменты.</w:t>
            </w:r>
            <w:r w:rsidR="0004390F" w:rsidRPr="00A47994">
              <w:rPr>
                <w:rFonts w:eastAsia="Roboto"/>
                <w:lang w:eastAsia="ja-JP"/>
              </w:rPr>
              <w:t xml:space="preserve"> </w:t>
            </w:r>
            <w:r w:rsidRPr="00A47994">
              <w:rPr>
                <w:rFonts w:eastAsia="Roboto"/>
                <w:lang w:eastAsia="ja-JP"/>
              </w:rPr>
              <w:t>Колер</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совпадать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цветом</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материалов</w:t>
            </w:r>
          </w:p>
        </w:tc>
      </w:tr>
      <w:tr w:rsidR="00321684" w:rsidRPr="00A47994" w14:paraId="76B003C6" w14:textId="77777777" w:rsidTr="00FC68D2">
        <w:trPr>
          <w:trHeight w:val="33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9800EB4" w14:textId="77777777" w:rsidR="00321684" w:rsidRPr="00A47994" w:rsidRDefault="00321684" w:rsidP="00C2078E">
            <w:pPr>
              <w:rPr>
                <w:rFonts w:eastAsia="Roboto"/>
                <w:lang w:eastAsia="ja-JP"/>
              </w:rPr>
            </w:pPr>
          </w:p>
        </w:tc>
        <w:tc>
          <w:tcPr>
            <w:tcW w:w="3630" w:type="dxa"/>
            <w:vMerge/>
            <w:tcBorders>
              <w:top w:val="single" w:sz="4" w:space="0" w:color="auto"/>
              <w:left w:val="single" w:sz="4" w:space="0" w:color="auto"/>
              <w:bottom w:val="single" w:sz="4" w:space="0" w:color="auto"/>
              <w:right w:val="single" w:sz="4" w:space="0" w:color="auto"/>
            </w:tcBorders>
            <w:vAlign w:val="center"/>
            <w:hideMark/>
          </w:tcPr>
          <w:p w14:paraId="30C0D23A" w14:textId="77777777" w:rsidR="00321684" w:rsidRPr="00A47994" w:rsidRDefault="00321684" w:rsidP="00C2078E">
            <w:pPr>
              <w:rPr>
                <w:rFonts w:eastAsia="Robot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04DD5CE" w14:textId="3B7C9085" w:rsidR="00321684" w:rsidRPr="00A47994" w:rsidRDefault="00321684" w:rsidP="00C2078E">
            <w:pPr>
              <w:spacing w:line="254" w:lineRule="auto"/>
              <w:rPr>
                <w:rFonts w:eastAsia="Roboto"/>
                <w:lang w:eastAsia="ja-JP"/>
              </w:rPr>
            </w:pPr>
            <w:r w:rsidRPr="00A47994">
              <w:rPr>
                <w:rFonts w:eastAsia="Roboto"/>
                <w:lang w:eastAsia="ja-JP"/>
              </w:rPr>
              <w:t>1.7.</w:t>
            </w:r>
            <w:r w:rsidR="0004390F" w:rsidRPr="00A47994">
              <w:rPr>
                <w:rFonts w:eastAsia="Roboto"/>
                <w:lang w:eastAsia="ja-JP"/>
              </w:rPr>
              <w:t xml:space="preserve"> </w:t>
            </w:r>
            <w:r w:rsidRPr="00A47994">
              <w:rPr>
                <w:rFonts w:eastAsia="Roboto"/>
                <w:lang w:eastAsia="ja-JP"/>
              </w:rPr>
              <w:t>Ограждения</w:t>
            </w:r>
          </w:p>
        </w:tc>
        <w:tc>
          <w:tcPr>
            <w:tcW w:w="5386" w:type="dxa"/>
            <w:tcBorders>
              <w:top w:val="single" w:sz="4" w:space="0" w:color="auto"/>
              <w:left w:val="single" w:sz="4" w:space="0" w:color="auto"/>
              <w:bottom w:val="single" w:sz="4" w:space="0" w:color="auto"/>
              <w:right w:val="nil"/>
            </w:tcBorders>
            <w:hideMark/>
          </w:tcPr>
          <w:p w14:paraId="75103EC3" w14:textId="3273EE80" w:rsidR="00321684" w:rsidRPr="00A47994" w:rsidRDefault="00321684" w:rsidP="00C2078E">
            <w:pPr>
              <w:spacing w:line="254" w:lineRule="auto"/>
              <w:jc w:val="both"/>
              <w:rPr>
                <w:rFonts w:eastAsia="Roboto"/>
                <w:lang w:eastAsia="ja-JP"/>
              </w:rPr>
            </w:pPr>
            <w:r w:rsidRPr="00A47994">
              <w:rPr>
                <w:rFonts w:eastAsia="Roboto"/>
                <w:lang w:eastAsia="ja-JP"/>
              </w:rPr>
              <w:t>1.7.1.</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ограждениях</w:t>
            </w:r>
            <w:r w:rsidR="0004390F" w:rsidRPr="00A47994">
              <w:rPr>
                <w:rFonts w:eastAsia="Roboto"/>
                <w:lang w:eastAsia="ja-JP"/>
              </w:rPr>
              <w:t xml:space="preserve"> </w:t>
            </w:r>
            <w:r w:rsidRPr="00A47994">
              <w:rPr>
                <w:rFonts w:eastAsia="Roboto"/>
                <w:lang w:eastAsia="ja-JP"/>
              </w:rPr>
              <w:t>балконов,</w:t>
            </w:r>
            <w:r w:rsidR="0004390F" w:rsidRPr="00A47994">
              <w:rPr>
                <w:rFonts w:eastAsia="Roboto"/>
                <w:lang w:eastAsia="ja-JP"/>
              </w:rPr>
              <w:t xml:space="preserve"> </w:t>
            </w:r>
            <w:r w:rsidRPr="00A47994">
              <w:rPr>
                <w:rFonts w:eastAsia="Roboto"/>
                <w:lang w:eastAsia="ja-JP"/>
              </w:rPr>
              <w:t>лоджий,</w:t>
            </w:r>
            <w:r w:rsidR="0004390F" w:rsidRPr="00A47994">
              <w:rPr>
                <w:rFonts w:eastAsia="Roboto"/>
                <w:lang w:eastAsia="ja-JP"/>
              </w:rPr>
              <w:t xml:space="preserve"> </w:t>
            </w:r>
            <w:r w:rsidRPr="00A47994">
              <w:rPr>
                <w:rFonts w:eastAsia="Roboto"/>
                <w:lang w:eastAsia="ja-JP"/>
              </w:rPr>
              <w:t>парапетов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прочих</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предусмотреть</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соответствующее</w:t>
            </w:r>
            <w:r w:rsidR="0004390F" w:rsidRPr="00A47994">
              <w:rPr>
                <w:rFonts w:eastAsia="Roboto"/>
                <w:lang w:eastAsia="ja-JP"/>
              </w:rPr>
              <w:t xml:space="preserve"> </w:t>
            </w:r>
            <w:r w:rsidRPr="00A47994">
              <w:rPr>
                <w:rFonts w:eastAsia="Roboto"/>
                <w:lang w:eastAsia="ja-JP"/>
              </w:rPr>
              <w:t>одному</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колеров</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(стен,</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окон)</w:t>
            </w:r>
            <w:r w:rsidR="009E399A" w:rsidRPr="00A47994">
              <w:rPr>
                <w:rFonts w:eastAsia="Roboto"/>
                <w:lang w:eastAsia="ja-JP"/>
              </w:rPr>
              <w:t>.</w:t>
            </w:r>
          </w:p>
          <w:p w14:paraId="0B44B3A8" w14:textId="443F3CA3" w:rsidR="00321684" w:rsidRPr="00A47994" w:rsidRDefault="00321684" w:rsidP="00C2078E">
            <w:pPr>
              <w:spacing w:line="254" w:lineRule="auto"/>
              <w:jc w:val="both"/>
              <w:rPr>
                <w:rFonts w:eastAsia="Roboto"/>
                <w:lang w:eastAsia="ja-JP"/>
              </w:rPr>
            </w:pPr>
            <w:r w:rsidRPr="00A47994">
              <w:rPr>
                <w:rFonts w:eastAsia="Roboto"/>
                <w:lang w:eastAsia="ja-JP"/>
              </w:rPr>
              <w:t>1.7.2.</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ограждении</w:t>
            </w:r>
            <w:r w:rsidR="0004390F" w:rsidRPr="00A47994">
              <w:rPr>
                <w:rFonts w:eastAsia="Roboto"/>
                <w:lang w:eastAsia="ja-JP"/>
              </w:rPr>
              <w:t xml:space="preserve"> </w:t>
            </w:r>
            <w:r w:rsidRPr="00A47994">
              <w:rPr>
                <w:rFonts w:eastAsia="Roboto"/>
                <w:lang w:eastAsia="ja-JP"/>
              </w:rPr>
              <w:t>земельного</w:t>
            </w:r>
            <w:r w:rsidR="0004390F" w:rsidRPr="00A47994">
              <w:rPr>
                <w:rFonts w:eastAsia="Roboto"/>
                <w:lang w:eastAsia="ja-JP"/>
              </w:rPr>
              <w:t xml:space="preserve"> </w:t>
            </w:r>
            <w:r w:rsidRPr="00A47994">
              <w:rPr>
                <w:rFonts w:eastAsia="Roboto"/>
                <w:lang w:eastAsia="ja-JP"/>
              </w:rPr>
              <w:t>участка</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7032,</w:t>
            </w:r>
            <w:r w:rsidR="0004390F" w:rsidRPr="00A47994">
              <w:rPr>
                <w:rFonts w:eastAsia="Roboto"/>
                <w:lang w:eastAsia="ja-JP"/>
              </w:rPr>
              <w:t xml:space="preserve"> </w:t>
            </w:r>
            <w:r w:rsidRPr="00A47994">
              <w:rPr>
                <w:rFonts w:eastAsia="Roboto"/>
                <w:lang w:eastAsia="ja-JP"/>
              </w:rPr>
              <w:t>9006,</w:t>
            </w:r>
            <w:r w:rsidR="0004390F" w:rsidRPr="00A47994">
              <w:rPr>
                <w:rFonts w:eastAsia="Roboto"/>
                <w:lang w:eastAsia="ja-JP"/>
              </w:rPr>
              <w:t xml:space="preserve"> </w:t>
            </w:r>
            <w:r w:rsidRPr="00A47994">
              <w:rPr>
                <w:rFonts w:eastAsia="Roboto"/>
                <w:lang w:eastAsia="ja-JP"/>
              </w:rPr>
              <w:t>1019,</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7005,</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8028,</w:t>
            </w:r>
            <w:r w:rsidR="0004390F" w:rsidRPr="00A47994">
              <w:rPr>
                <w:rFonts w:eastAsia="Roboto"/>
                <w:lang w:eastAsia="ja-JP"/>
              </w:rPr>
              <w:t xml:space="preserve"> </w:t>
            </w:r>
            <w:r w:rsidRPr="00A47994">
              <w:rPr>
                <w:rFonts w:eastAsia="Roboto"/>
                <w:lang w:eastAsia="ja-JP"/>
              </w:rPr>
              <w:t>6003,</w:t>
            </w:r>
            <w:r w:rsidR="0004390F" w:rsidRPr="00A47994">
              <w:rPr>
                <w:rFonts w:eastAsia="Roboto"/>
                <w:lang w:eastAsia="ja-JP"/>
              </w:rPr>
              <w:t xml:space="preserve"> </w:t>
            </w:r>
            <w:r w:rsidRPr="00A47994">
              <w:rPr>
                <w:rFonts w:eastAsia="Roboto"/>
                <w:lang w:eastAsia="ja-JP"/>
              </w:rPr>
              <w:t>6020,</w:t>
            </w:r>
            <w:r w:rsidR="0004390F" w:rsidRPr="00A47994">
              <w:rPr>
                <w:rFonts w:eastAsia="Roboto"/>
                <w:lang w:eastAsia="ja-JP"/>
              </w:rPr>
              <w:t xml:space="preserve"> </w:t>
            </w:r>
            <w:r w:rsidRPr="00A47994">
              <w:rPr>
                <w:rFonts w:eastAsia="Roboto"/>
                <w:lang w:eastAsia="ja-JP"/>
              </w:rPr>
              <w:t>7016,</w:t>
            </w:r>
            <w:r w:rsidR="0004390F" w:rsidRPr="00A47994">
              <w:rPr>
                <w:rFonts w:eastAsia="Roboto"/>
                <w:lang w:eastAsia="ja-JP"/>
              </w:rPr>
              <w:t xml:space="preserve"> </w:t>
            </w:r>
            <w:r w:rsidRPr="00A47994">
              <w:rPr>
                <w:rFonts w:eastAsia="Roboto"/>
                <w:lang w:eastAsia="ja-JP"/>
              </w:rPr>
              <w:t>8017,</w:t>
            </w:r>
            <w:r w:rsidR="0004390F" w:rsidRPr="00A47994">
              <w:rPr>
                <w:rFonts w:eastAsia="Roboto"/>
                <w:lang w:eastAsia="ja-JP"/>
              </w:rPr>
              <w:t xml:space="preserve"> </w:t>
            </w:r>
            <w:r w:rsidRPr="00A47994">
              <w:rPr>
                <w:rFonts w:eastAsia="Roboto"/>
                <w:lang w:eastAsia="ja-JP"/>
              </w:rPr>
              <w:t>9005</w:t>
            </w:r>
            <w:r w:rsidR="00FC68D2" w:rsidRPr="00A47994">
              <w:rPr>
                <w:rFonts w:eastAsia="Roboto"/>
                <w:lang w:eastAsia="ja-JP"/>
              </w:rPr>
              <w:t>.</w:t>
            </w:r>
          </w:p>
        </w:tc>
        <w:tc>
          <w:tcPr>
            <w:tcW w:w="5863" w:type="dxa"/>
            <w:tcBorders>
              <w:top w:val="single" w:sz="4" w:space="0" w:color="auto"/>
              <w:left w:val="nil"/>
              <w:bottom w:val="single" w:sz="4" w:space="0" w:color="auto"/>
              <w:right w:val="single" w:sz="4" w:space="0" w:color="auto"/>
            </w:tcBorders>
            <w:hideMark/>
          </w:tcPr>
          <w:p w14:paraId="65ACEE66" w14:textId="34F1EFFE" w:rsidR="00321684" w:rsidRPr="00A47994" w:rsidRDefault="00321684" w:rsidP="0059676E">
            <w:pPr>
              <w:spacing w:line="254" w:lineRule="auto"/>
              <w:jc w:val="both"/>
              <w:rPr>
                <w:rFonts w:eastAsia="Roboto"/>
                <w:lang w:eastAsia="ja-JP"/>
              </w:rPr>
            </w:pPr>
            <w:r w:rsidRPr="00A47994">
              <w:rPr>
                <w:rFonts w:eastAsia="Roboto"/>
                <w:lang w:eastAsia="ja-JP"/>
              </w:rPr>
              <w:t>1.7.3.</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выполненных</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латуни</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покрытых</w:t>
            </w:r>
            <w:r w:rsidR="0004390F" w:rsidRPr="00A47994">
              <w:rPr>
                <w:rFonts w:eastAsia="Roboto"/>
                <w:lang w:eastAsia="ja-JP"/>
              </w:rPr>
              <w:t xml:space="preserve"> </w:t>
            </w:r>
            <w:r w:rsidRPr="00A47994">
              <w:rPr>
                <w:rFonts w:eastAsia="Roboto"/>
                <w:lang w:eastAsia="ja-JP"/>
              </w:rPr>
              <w:t>имитацией</w:t>
            </w:r>
            <w:r w:rsidR="0004390F" w:rsidRPr="00A47994">
              <w:rPr>
                <w:rFonts w:eastAsia="Roboto"/>
                <w:lang w:eastAsia="ja-JP"/>
              </w:rPr>
              <w:t xml:space="preserve"> </w:t>
            </w:r>
            <w:r w:rsidRPr="00A47994">
              <w:rPr>
                <w:rFonts w:eastAsia="Roboto"/>
                <w:lang w:eastAsia="ja-JP"/>
              </w:rPr>
              <w:t>латуни,</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выполненных</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кортена,</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пользу</w:t>
            </w:r>
            <w:r w:rsidR="0004390F" w:rsidRPr="00A47994">
              <w:rPr>
                <w:rFonts w:eastAsia="Roboto"/>
                <w:lang w:eastAsia="ja-JP"/>
              </w:rPr>
              <w:t xml:space="preserve"> </w:t>
            </w:r>
            <w:r w:rsidRPr="00A47994">
              <w:rPr>
                <w:rFonts w:eastAsia="Roboto"/>
                <w:lang w:eastAsia="ja-JP"/>
              </w:rPr>
              <w:t>натурального</w:t>
            </w:r>
            <w:r w:rsidR="0004390F" w:rsidRPr="00A47994">
              <w:rPr>
                <w:rFonts w:eastAsia="Roboto"/>
                <w:lang w:eastAsia="ja-JP"/>
              </w:rPr>
              <w:t xml:space="preserve"> </w:t>
            </w:r>
            <w:r w:rsidRPr="00A47994">
              <w:rPr>
                <w:rFonts w:eastAsia="Roboto"/>
                <w:lang w:eastAsia="ja-JP"/>
              </w:rPr>
              <w:t>цвета</w:t>
            </w:r>
            <w:r w:rsidR="0004390F" w:rsidRPr="00A47994">
              <w:rPr>
                <w:rFonts w:eastAsia="Roboto"/>
                <w:lang w:eastAsia="ja-JP"/>
              </w:rPr>
              <w:t xml:space="preserve"> </w:t>
            </w:r>
            <w:r w:rsidRPr="00A47994">
              <w:rPr>
                <w:rFonts w:eastAsia="Roboto"/>
                <w:lang w:eastAsia="ja-JP"/>
              </w:rPr>
              <w:t>материала.</w:t>
            </w:r>
          </w:p>
          <w:p w14:paraId="3642AC00" w14:textId="4090AB6E" w:rsidR="00321684" w:rsidRPr="00A47994" w:rsidRDefault="00321684" w:rsidP="00C2078E">
            <w:pPr>
              <w:spacing w:line="254" w:lineRule="auto"/>
              <w:jc w:val="both"/>
              <w:rPr>
                <w:rFonts w:eastAsia="Roboto"/>
                <w:lang w:eastAsia="ja-JP"/>
              </w:rPr>
            </w:pPr>
            <w:r w:rsidRPr="00A47994">
              <w:rPr>
                <w:rFonts w:eastAsia="Roboto"/>
                <w:lang w:eastAsia="ja-JP"/>
              </w:rPr>
              <w:t>1.7.4.</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выполненных</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нейтральных*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серых</w:t>
            </w:r>
            <w:r w:rsidR="0004390F" w:rsidRPr="00A47994">
              <w:rPr>
                <w:rFonts w:eastAsia="Roboto"/>
                <w:lang w:eastAsia="ja-JP"/>
              </w:rPr>
              <w:t xml:space="preserve"> </w:t>
            </w:r>
            <w:r w:rsidRPr="00A47994">
              <w:rPr>
                <w:rFonts w:eastAsia="Roboto"/>
                <w:lang w:eastAsia="ja-JP"/>
              </w:rPr>
              <w:t>оттенках.**</w:t>
            </w:r>
          </w:p>
          <w:p w14:paraId="36CD59E3" w14:textId="5B0C91CA" w:rsidR="00321684" w:rsidRPr="00A47994" w:rsidRDefault="00321684" w:rsidP="00C2078E">
            <w:pPr>
              <w:spacing w:line="254" w:lineRule="auto"/>
              <w:rPr>
                <w:rFonts w:eastAsia="Roboto"/>
                <w:lang w:eastAsia="ja-JP"/>
              </w:rPr>
            </w:pPr>
            <w:r w:rsidRPr="00A47994">
              <w:rPr>
                <w:rFonts w:eastAsia="Roboto"/>
                <w:lang w:eastAsia="ja-JP"/>
              </w:rPr>
              <w:t>*Нейтральный</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w:t>
            </w:r>
            <w:r w:rsidR="0004390F" w:rsidRPr="00A47994">
              <w:rPr>
                <w:rFonts w:eastAsia="Roboto"/>
                <w:lang w:eastAsia="ja-JP"/>
              </w:rPr>
              <w:t xml:space="preserve"> </w:t>
            </w:r>
            <w:r w:rsidRPr="00A47994">
              <w:rPr>
                <w:rFonts w:eastAsia="Roboto"/>
                <w:lang w:eastAsia="ja-JP"/>
              </w:rPr>
              <w:t>это</w:t>
            </w:r>
            <w:r w:rsidR="0004390F" w:rsidRPr="00A47994">
              <w:rPr>
                <w:rFonts w:eastAsia="Roboto"/>
                <w:lang w:eastAsia="ja-JP"/>
              </w:rPr>
              <w:t xml:space="preserve"> </w:t>
            </w:r>
            <w:r w:rsidRPr="00A47994">
              <w:rPr>
                <w:rFonts w:eastAsia="Roboto"/>
                <w:lang w:eastAsia="ja-JP"/>
              </w:rPr>
              <w:t>стекло</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максимальной</w:t>
            </w:r>
            <w:r w:rsidR="0004390F" w:rsidRPr="00A47994">
              <w:rPr>
                <w:rFonts w:eastAsia="Roboto"/>
                <w:lang w:eastAsia="ja-JP"/>
              </w:rPr>
              <w:t xml:space="preserve"> </w:t>
            </w:r>
            <w:r w:rsidRPr="00A47994">
              <w:rPr>
                <w:rFonts w:eastAsia="Roboto"/>
                <w:lang w:eastAsia="ja-JP"/>
              </w:rPr>
              <w:t>прозрачностью,</w:t>
            </w:r>
            <w:r w:rsidR="0004390F" w:rsidRPr="00A47994">
              <w:rPr>
                <w:rFonts w:eastAsia="Roboto"/>
                <w:lang w:eastAsia="ja-JP"/>
              </w:rPr>
              <w:t xml:space="preserve"> </w:t>
            </w:r>
            <w:r w:rsidRPr="00A47994">
              <w:rPr>
                <w:rFonts w:eastAsia="Roboto"/>
                <w:lang w:eastAsia="ja-JP"/>
              </w:rPr>
              <w:t>без</w:t>
            </w:r>
            <w:r w:rsidR="0004390F" w:rsidRPr="00A47994">
              <w:rPr>
                <w:rFonts w:eastAsia="Roboto"/>
                <w:lang w:eastAsia="ja-JP"/>
              </w:rPr>
              <w:t xml:space="preserve"> </w:t>
            </w:r>
            <w:r w:rsidRPr="00A47994">
              <w:rPr>
                <w:rFonts w:eastAsia="Roboto"/>
                <w:lang w:eastAsia="ja-JP"/>
              </w:rPr>
              <w:t>искажения</w:t>
            </w:r>
            <w:r w:rsidR="0004390F" w:rsidRPr="00A47994">
              <w:rPr>
                <w:rFonts w:eastAsia="Roboto"/>
                <w:lang w:eastAsia="ja-JP"/>
              </w:rPr>
              <w:t xml:space="preserve"> </w:t>
            </w:r>
            <w:r w:rsidRPr="00A47994">
              <w:rPr>
                <w:rFonts w:eastAsia="Roboto"/>
                <w:lang w:eastAsia="ja-JP"/>
              </w:rPr>
              <w:t>цвета.</w:t>
            </w:r>
          </w:p>
          <w:p w14:paraId="7EFE23CA" w14:textId="3669FC3D" w:rsidR="00321684" w:rsidRPr="00A47994" w:rsidRDefault="00321684" w:rsidP="00C2078E">
            <w:pPr>
              <w:spacing w:line="254" w:lineRule="auto"/>
              <w:rPr>
                <w:rFonts w:eastAsia="Roboto"/>
                <w:lang w:eastAsia="ja-JP"/>
              </w:rPr>
            </w:pPr>
            <w:r w:rsidRPr="00A47994">
              <w:rPr>
                <w:rFonts w:eastAsia="Roboto"/>
                <w:lang w:eastAsia="ja-JP"/>
              </w:rPr>
              <w:t>**Серые</w:t>
            </w:r>
            <w:r w:rsidR="0004390F" w:rsidRPr="00A47994">
              <w:rPr>
                <w:rFonts w:eastAsia="Roboto"/>
                <w:lang w:eastAsia="ja-JP"/>
              </w:rPr>
              <w:t xml:space="preserve"> </w:t>
            </w:r>
            <w:r w:rsidRPr="00A47994">
              <w:rPr>
                <w:rFonts w:eastAsia="Roboto"/>
                <w:lang w:eastAsia="ja-JP"/>
              </w:rPr>
              <w:t>оттенки</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подобрать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учетом</w:t>
            </w:r>
            <w:r w:rsidR="0004390F" w:rsidRPr="00A47994">
              <w:rPr>
                <w:rFonts w:eastAsia="Roboto"/>
                <w:lang w:eastAsia="ja-JP"/>
              </w:rPr>
              <w:t xml:space="preserve"> </w:t>
            </w:r>
            <w:r w:rsidRPr="00A47994">
              <w:rPr>
                <w:rFonts w:eastAsia="Roboto"/>
                <w:lang w:eastAsia="ja-JP"/>
              </w:rPr>
              <w:t>каталога</w:t>
            </w:r>
            <w:r w:rsidR="0004390F" w:rsidRPr="00A47994">
              <w:rPr>
                <w:rFonts w:eastAsia="Roboto"/>
                <w:lang w:eastAsia="ja-JP"/>
              </w:rPr>
              <w:t xml:space="preserve"> </w:t>
            </w:r>
            <w:r w:rsidRPr="00A47994">
              <w:rPr>
                <w:rFonts w:eastAsia="Roboto"/>
                <w:lang w:eastAsia="ja-JP"/>
              </w:rPr>
              <w:t>производителя</w:t>
            </w:r>
          </w:p>
        </w:tc>
      </w:tr>
      <w:tr w:rsidR="00321684" w:rsidRPr="00A47994" w14:paraId="2BB11378" w14:textId="77777777" w:rsidTr="00FC68D2">
        <w:trPr>
          <w:trHeight w:val="1138"/>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598DCBD3" w14:textId="77777777" w:rsidR="00321684" w:rsidRPr="00A47994" w:rsidRDefault="00321684" w:rsidP="00C2078E">
            <w:pPr>
              <w:spacing w:line="254" w:lineRule="auto"/>
              <w:ind w:left="-29" w:right="-45"/>
              <w:rPr>
                <w:rFonts w:eastAsia="Roboto"/>
                <w:lang w:eastAsia="ja-JP"/>
              </w:rPr>
            </w:pPr>
            <w:r w:rsidRPr="00A47994">
              <w:rPr>
                <w:rFonts w:eastAsia="Roboto"/>
                <w:lang w:eastAsia="ja-JP"/>
              </w:rPr>
              <w:t>2</w:t>
            </w:r>
          </w:p>
        </w:tc>
        <w:tc>
          <w:tcPr>
            <w:tcW w:w="1504" w:type="dxa"/>
            <w:vMerge w:val="restart"/>
            <w:tcBorders>
              <w:top w:val="single" w:sz="4" w:space="0" w:color="auto"/>
              <w:left w:val="single" w:sz="4" w:space="0" w:color="auto"/>
              <w:bottom w:val="single" w:sz="4" w:space="0" w:color="auto"/>
              <w:right w:val="single" w:sz="4" w:space="0" w:color="auto"/>
            </w:tcBorders>
            <w:hideMark/>
          </w:tcPr>
          <w:p w14:paraId="2FD13219" w14:textId="7C91D57D"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отделочным</w:t>
            </w:r>
            <w:r w:rsidR="0004390F" w:rsidRPr="00A47994">
              <w:rPr>
                <w:rFonts w:eastAsia="Roboto"/>
                <w:lang w:eastAsia="ja-JP"/>
              </w:rPr>
              <w:t xml:space="preserve"> </w:t>
            </w:r>
            <w:r w:rsidRPr="00A47994">
              <w:rPr>
                <w:rFonts w:eastAsia="Roboto"/>
                <w:lang w:eastAsia="ja-JP"/>
              </w:rPr>
              <w:t>материалам</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7BB7C3" w14:textId="0BF869C6" w:rsidR="00321684" w:rsidRPr="00A47994" w:rsidRDefault="00321684" w:rsidP="00C2078E">
            <w:pPr>
              <w:spacing w:line="254" w:lineRule="auto"/>
              <w:rPr>
                <w:rFonts w:eastAsia="Roboto"/>
                <w:lang w:eastAsia="ja-JP"/>
              </w:rPr>
            </w:pPr>
            <w:r w:rsidRPr="00A47994">
              <w:rPr>
                <w:rFonts w:eastAsia="Roboto"/>
                <w:lang w:eastAsia="ja-JP"/>
              </w:rPr>
              <w:t>2.1.</w:t>
            </w:r>
            <w:r w:rsidR="0004390F" w:rsidRPr="00A47994">
              <w:rPr>
                <w:rFonts w:eastAsia="Roboto"/>
                <w:lang w:eastAsia="ja-JP"/>
              </w:rPr>
              <w:t xml:space="preserve"> </w:t>
            </w:r>
            <w:r w:rsidRPr="00A47994">
              <w:rPr>
                <w:rFonts w:eastAsia="Roboto"/>
                <w:lang w:eastAsia="ja-JP"/>
              </w:rPr>
              <w:t>Стены</w:t>
            </w:r>
          </w:p>
        </w:tc>
        <w:tc>
          <w:tcPr>
            <w:tcW w:w="5386" w:type="dxa"/>
            <w:tcBorders>
              <w:top w:val="single" w:sz="4" w:space="0" w:color="auto"/>
              <w:left w:val="single" w:sz="4" w:space="0" w:color="auto"/>
              <w:bottom w:val="single" w:sz="4" w:space="0" w:color="auto"/>
              <w:right w:val="nil"/>
            </w:tcBorders>
            <w:hideMark/>
          </w:tcPr>
          <w:p w14:paraId="30455CAD" w14:textId="410D84F0" w:rsidR="00321684" w:rsidRPr="00A47994" w:rsidRDefault="00321684" w:rsidP="00C2078E">
            <w:pPr>
              <w:spacing w:line="254" w:lineRule="auto"/>
              <w:jc w:val="both"/>
              <w:rPr>
                <w:rFonts w:eastAsia="Roboto"/>
                <w:lang w:eastAsia="ja-JP"/>
              </w:rPr>
            </w:pPr>
            <w:r w:rsidRPr="00A47994">
              <w:rPr>
                <w:rFonts w:eastAsia="Roboto"/>
                <w:lang w:eastAsia="ja-JP"/>
              </w:rPr>
              <w:t>2.1.1.</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использовании</w:t>
            </w:r>
            <w:r w:rsidR="0004390F" w:rsidRPr="00A47994">
              <w:rPr>
                <w:rFonts w:eastAsia="Roboto"/>
                <w:lang w:eastAsia="ja-JP"/>
              </w:rPr>
              <w:t xml:space="preserve"> </w:t>
            </w:r>
            <w:r w:rsidRPr="00A47994">
              <w:rPr>
                <w:rFonts w:eastAsia="Roboto"/>
                <w:lang w:eastAsia="ja-JP"/>
              </w:rPr>
              <w:t>двух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более</w:t>
            </w:r>
            <w:r w:rsidR="0004390F" w:rsidRPr="00A47994">
              <w:rPr>
                <w:rFonts w:eastAsia="Roboto"/>
                <w:lang w:eastAsia="ja-JP"/>
              </w:rPr>
              <w:t xml:space="preserve"> </w:t>
            </w:r>
            <w:r w:rsidRPr="00A47994">
              <w:rPr>
                <w:rFonts w:eastAsia="Roboto"/>
                <w:lang w:eastAsia="ja-JP"/>
              </w:rPr>
              <w:t>типов</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обеспечивать</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разных</w:t>
            </w:r>
            <w:r w:rsidR="0004390F" w:rsidRPr="00A47994">
              <w:rPr>
                <w:rFonts w:eastAsia="Roboto"/>
                <w:lang w:eastAsia="ja-JP"/>
              </w:rPr>
              <w:t xml:space="preserve"> </w:t>
            </w:r>
            <w:r w:rsidRPr="00A47994">
              <w:rPr>
                <w:rFonts w:eastAsia="Roboto"/>
                <w:lang w:eastAsia="ja-JP"/>
              </w:rPr>
              <w:t>(смещенных</w:t>
            </w:r>
            <w:r w:rsidR="0004390F" w:rsidRPr="00A47994">
              <w:rPr>
                <w:rFonts w:eastAsia="Roboto"/>
                <w:lang w:eastAsia="ja-JP"/>
              </w:rPr>
              <w:t xml:space="preserve"> </w:t>
            </w:r>
            <w:r w:rsidRPr="00A47994">
              <w:rPr>
                <w:rFonts w:eastAsia="Roboto"/>
                <w:lang w:eastAsia="ja-JP"/>
              </w:rPr>
              <w:t>друг</w:t>
            </w:r>
            <w:r w:rsidR="0004390F" w:rsidRPr="00A47994">
              <w:rPr>
                <w:rFonts w:eastAsia="Roboto"/>
                <w:lang w:eastAsia="ja-JP"/>
              </w:rPr>
              <w:t xml:space="preserve"> </w:t>
            </w:r>
            <w:r w:rsidRPr="00A47994">
              <w:rPr>
                <w:rFonts w:eastAsia="Roboto"/>
                <w:lang w:eastAsia="ja-JP"/>
              </w:rPr>
              <w:t>относительно</w:t>
            </w:r>
            <w:r w:rsidR="0004390F" w:rsidRPr="00A47994">
              <w:rPr>
                <w:rFonts w:eastAsia="Roboto"/>
                <w:lang w:eastAsia="ja-JP"/>
              </w:rPr>
              <w:t xml:space="preserve"> </w:t>
            </w:r>
            <w:r w:rsidRPr="00A47994">
              <w:rPr>
                <w:rFonts w:eastAsia="Roboto"/>
                <w:lang w:eastAsia="ja-JP"/>
              </w:rPr>
              <w:t>друга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чем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3</w:t>
            </w:r>
            <w:r w:rsidR="0004390F" w:rsidRPr="00A47994">
              <w:rPr>
                <w:rFonts w:eastAsia="Roboto"/>
                <w:lang w:eastAsia="ja-JP"/>
              </w:rPr>
              <w:t xml:space="preserve"> </w:t>
            </w:r>
            <w:r w:rsidRPr="00A47994">
              <w:rPr>
                <w:rFonts w:eastAsia="Roboto"/>
                <w:lang w:eastAsia="ja-JP"/>
              </w:rPr>
              <w:t>см)</w:t>
            </w:r>
            <w:r w:rsidR="0004390F" w:rsidRPr="00A47994">
              <w:rPr>
                <w:rFonts w:eastAsia="Roboto"/>
                <w:lang w:eastAsia="ja-JP"/>
              </w:rPr>
              <w:t xml:space="preserve"> </w:t>
            </w:r>
            <w:r w:rsidRPr="00A47994">
              <w:rPr>
                <w:rFonts w:eastAsia="Roboto"/>
                <w:lang w:eastAsia="ja-JP"/>
              </w:rPr>
              <w:t>плоскостях.</w:t>
            </w:r>
            <w:r w:rsidR="0004390F" w:rsidRPr="00A47994">
              <w:rPr>
                <w:rFonts w:eastAsia="Roboto"/>
                <w:lang w:eastAsia="ja-JP"/>
              </w:rPr>
              <w:t xml:space="preserve"> </w:t>
            </w:r>
            <w:r w:rsidRPr="00A47994">
              <w:rPr>
                <w:rFonts w:eastAsia="Roboto"/>
                <w:lang w:eastAsia="ja-JP"/>
              </w:rPr>
              <w:t>Один</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быть</w:t>
            </w:r>
            <w:r w:rsidR="0004390F" w:rsidRPr="00A47994">
              <w:rPr>
                <w:rFonts w:eastAsia="Roboto"/>
                <w:lang w:eastAsia="ja-JP"/>
              </w:rPr>
              <w:t xml:space="preserve"> </w:t>
            </w:r>
            <w:r w:rsidRPr="00A47994">
              <w:rPr>
                <w:rFonts w:eastAsia="Roboto"/>
                <w:lang w:eastAsia="ja-JP"/>
              </w:rPr>
              <w:t>основным</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использоваться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большей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фасада.</w:t>
            </w:r>
          </w:p>
          <w:p w14:paraId="70013276" w14:textId="090D71BB" w:rsidR="00321684" w:rsidRPr="00A47994" w:rsidRDefault="00321684" w:rsidP="00C2078E">
            <w:pPr>
              <w:spacing w:line="254" w:lineRule="auto"/>
              <w:jc w:val="both"/>
              <w:rPr>
                <w:rFonts w:eastAsia="Roboto"/>
                <w:lang w:eastAsia="ja-JP"/>
              </w:rPr>
            </w:pPr>
            <w:r w:rsidRPr="00A47994">
              <w:rPr>
                <w:rFonts w:eastAsia="Roboto"/>
                <w:lang w:eastAsia="ja-JP"/>
              </w:rPr>
              <w:t>2.1.2.</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применении</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навесного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пропорции</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1:2.</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отделке</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материала</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креплением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видимых</w:t>
            </w:r>
            <w:r w:rsidR="0004390F" w:rsidRPr="00A47994">
              <w:rPr>
                <w:rFonts w:eastAsia="Roboto"/>
                <w:lang w:eastAsia="ja-JP"/>
              </w:rPr>
              <w:t xml:space="preserve"> </w:t>
            </w:r>
            <w:r w:rsidRPr="00A47994">
              <w:rPr>
                <w:rFonts w:eastAsia="Roboto"/>
                <w:lang w:eastAsia="ja-JP"/>
              </w:rPr>
              <w:t>кляммерах</w:t>
            </w:r>
            <w:r w:rsidR="0004390F" w:rsidRPr="00A47994">
              <w:rPr>
                <w:rFonts w:eastAsia="Roboto"/>
                <w:lang w:eastAsia="ja-JP"/>
              </w:rPr>
              <w:t xml:space="preserve"> </w:t>
            </w:r>
            <w:r w:rsidRPr="00A47994">
              <w:rPr>
                <w:rFonts w:eastAsia="Roboto"/>
                <w:lang w:eastAsia="ja-JP"/>
              </w:rPr>
              <w:t>(открытые</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крепления).</w:t>
            </w:r>
          </w:p>
          <w:p w14:paraId="78F9BBFF" w14:textId="462BA6A5" w:rsidR="00321684" w:rsidRPr="00A47994" w:rsidRDefault="00321684" w:rsidP="00C2078E">
            <w:pPr>
              <w:spacing w:line="254" w:lineRule="auto"/>
              <w:jc w:val="both"/>
              <w:rPr>
                <w:rFonts w:eastAsia="Roboto"/>
                <w:lang w:eastAsia="ja-JP"/>
              </w:rPr>
            </w:pPr>
            <w:r w:rsidRPr="00A47994">
              <w:rPr>
                <w:rFonts w:eastAsia="Roboto"/>
                <w:lang w:eastAsia="ja-JP"/>
              </w:rPr>
              <w:t>2.1.3.</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глянцевой</w:t>
            </w:r>
            <w:r w:rsidR="0004390F" w:rsidRPr="00A47994">
              <w:rPr>
                <w:rFonts w:eastAsia="Roboto"/>
                <w:lang w:eastAsia="ja-JP"/>
              </w:rPr>
              <w:t xml:space="preserve"> </w:t>
            </w:r>
            <w:r w:rsidRPr="00A47994">
              <w:rPr>
                <w:rFonts w:eastAsia="Roboto"/>
                <w:lang w:eastAsia="ja-JP"/>
              </w:rPr>
              <w:t>поверхностью</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5C7A1D"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применяться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меньшей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фасада.</w:t>
            </w:r>
          </w:p>
        </w:tc>
        <w:tc>
          <w:tcPr>
            <w:tcW w:w="5863" w:type="dxa"/>
            <w:tcBorders>
              <w:top w:val="single" w:sz="4" w:space="0" w:color="auto"/>
              <w:left w:val="nil"/>
              <w:bottom w:val="single" w:sz="4" w:space="0" w:color="auto"/>
              <w:right w:val="single" w:sz="4" w:space="0" w:color="auto"/>
            </w:tcBorders>
            <w:hideMark/>
          </w:tcPr>
          <w:p w14:paraId="1FAE0B77" w14:textId="05546609" w:rsidR="00321684" w:rsidRPr="00A47994" w:rsidRDefault="00321684" w:rsidP="0059676E">
            <w:pPr>
              <w:spacing w:line="254" w:lineRule="auto"/>
              <w:jc w:val="both"/>
              <w:rPr>
                <w:rFonts w:eastAsia="Roboto"/>
                <w:lang w:eastAsia="ja-JP"/>
              </w:rPr>
            </w:pPr>
            <w:r w:rsidRPr="00A47994">
              <w:rPr>
                <w:rFonts w:eastAsia="Roboto"/>
                <w:lang w:eastAsia="ja-JP"/>
              </w:rPr>
              <w:t>2.1.4.</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имитирующие</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соответствовать</w:t>
            </w:r>
            <w:r w:rsidR="0004390F" w:rsidRPr="00A47994">
              <w:rPr>
                <w:rFonts w:eastAsia="Roboto"/>
                <w:lang w:eastAsia="ja-JP"/>
              </w:rPr>
              <w:t xml:space="preserve"> </w:t>
            </w:r>
            <w:r w:rsidRPr="00A47994">
              <w:rPr>
                <w:rFonts w:eastAsia="Roboto"/>
                <w:lang w:eastAsia="ja-JP"/>
              </w:rPr>
              <w:t>им</w:t>
            </w:r>
            <w:r w:rsidR="0004390F" w:rsidRPr="00A47994">
              <w:rPr>
                <w:rFonts w:eastAsia="Roboto"/>
                <w:lang w:eastAsia="ja-JP"/>
              </w:rPr>
              <w:t xml:space="preserve"> </w:t>
            </w:r>
            <w:r w:rsidRPr="00A47994">
              <w:rPr>
                <w:rFonts w:eastAsia="Roboto"/>
                <w:lang w:eastAsia="ja-JP"/>
              </w:rPr>
              <w:t>по</w:t>
            </w:r>
            <w:r w:rsidR="0004390F" w:rsidRPr="00A47994">
              <w:rPr>
                <w:rFonts w:eastAsia="Roboto"/>
                <w:lang w:eastAsia="ja-JP"/>
              </w:rPr>
              <w:t xml:space="preserve"> </w:t>
            </w:r>
            <w:r w:rsidRPr="00A47994">
              <w:rPr>
                <w:rFonts w:eastAsia="Roboto"/>
                <w:lang w:eastAsia="ja-JP"/>
              </w:rPr>
              <w:t>фактуре.</w:t>
            </w:r>
          </w:p>
          <w:p w14:paraId="72FAA85F" w14:textId="260F35B5" w:rsidR="00321684" w:rsidRPr="00A47994" w:rsidRDefault="00321684" w:rsidP="00C2078E">
            <w:pPr>
              <w:spacing w:line="254" w:lineRule="auto"/>
              <w:jc w:val="both"/>
              <w:rPr>
                <w:rFonts w:eastAsia="Roboto"/>
                <w:lang w:eastAsia="ja-JP"/>
              </w:rPr>
            </w:pPr>
            <w:r w:rsidRPr="00A47994">
              <w:rPr>
                <w:rFonts w:eastAsia="Roboto"/>
                <w:lang w:eastAsia="ja-JP"/>
              </w:rPr>
              <w:t>2.1.5.</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окраска</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облицованных</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камнем.</w:t>
            </w:r>
          </w:p>
          <w:p w14:paraId="151A440B" w14:textId="69108BE0" w:rsidR="00321684" w:rsidRPr="00A47994" w:rsidRDefault="00321684" w:rsidP="000938A4">
            <w:pPr>
              <w:spacing w:line="254" w:lineRule="auto"/>
              <w:jc w:val="both"/>
              <w:rPr>
                <w:rFonts w:eastAsia="Roboto"/>
                <w:lang w:eastAsia="ja-JP"/>
              </w:rPr>
            </w:pPr>
            <w:r w:rsidRPr="00A47994">
              <w:rPr>
                <w:rFonts w:eastAsia="Roboto"/>
                <w:lang w:eastAsia="ja-JP"/>
              </w:rPr>
              <w:t>2.1.6.</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пленку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том</w:t>
            </w:r>
            <w:r w:rsidR="0004390F" w:rsidRPr="00A47994">
              <w:rPr>
                <w:rFonts w:eastAsia="Roboto"/>
                <w:lang w:eastAsia="ja-JP"/>
              </w:rPr>
              <w:t xml:space="preserve"> </w:t>
            </w:r>
            <w:r w:rsidRPr="00A47994">
              <w:rPr>
                <w:rFonts w:eastAsia="Roboto"/>
                <w:lang w:eastAsia="ja-JP"/>
              </w:rPr>
              <w:t>числе</w:t>
            </w:r>
            <w:r w:rsidR="0004390F" w:rsidRPr="00A47994">
              <w:rPr>
                <w:rFonts w:eastAsia="Roboto"/>
                <w:lang w:eastAsia="ja-JP"/>
              </w:rPr>
              <w:t xml:space="preserve"> </w:t>
            </w:r>
            <w:r w:rsidRPr="00A47994">
              <w:rPr>
                <w:rFonts w:eastAsia="Roboto"/>
                <w:lang w:eastAsia="ja-JP"/>
              </w:rPr>
              <w:t>самоклеящуюся),</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ПВХ-панели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HPL-панелей</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имитацией</w:t>
            </w:r>
            <w:r w:rsidR="0004390F" w:rsidRPr="00A47994">
              <w:rPr>
                <w:rFonts w:eastAsia="Roboto"/>
                <w:lang w:eastAsia="ja-JP"/>
              </w:rPr>
              <w:t xml:space="preserve"> </w:t>
            </w:r>
            <w:r w:rsidRPr="00A47994">
              <w:rPr>
                <w:rFonts w:eastAsia="Roboto"/>
                <w:lang w:eastAsia="ja-JP"/>
              </w:rPr>
              <w:t>дерева,</w:t>
            </w:r>
            <w:r w:rsidR="0004390F" w:rsidRPr="00A47994">
              <w:rPr>
                <w:rFonts w:eastAsia="Roboto"/>
                <w:lang w:eastAsia="ja-JP"/>
              </w:rPr>
              <w:t xml:space="preserve"> </w:t>
            </w:r>
            <w:r w:rsidRPr="00A47994">
              <w:rPr>
                <w:rFonts w:eastAsia="Roboto"/>
                <w:lang w:eastAsia="ja-JP"/>
              </w:rPr>
              <w:t>металла</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бетона),</w:t>
            </w:r>
            <w:r w:rsidR="0004390F" w:rsidRPr="00A47994">
              <w:rPr>
                <w:rFonts w:eastAsia="Roboto"/>
                <w:lang w:eastAsia="ja-JP"/>
              </w:rPr>
              <w:t xml:space="preserve"> </w:t>
            </w:r>
            <w:r w:rsidRPr="00A47994">
              <w:rPr>
                <w:rFonts w:eastAsia="Roboto"/>
                <w:lang w:eastAsia="ja-JP"/>
              </w:rPr>
              <w:t>стекломагнезитовые</w:t>
            </w:r>
            <w:r w:rsidR="0004390F" w:rsidRPr="00A47994">
              <w:rPr>
                <w:rFonts w:eastAsia="Roboto"/>
                <w:lang w:eastAsia="ja-JP"/>
              </w:rPr>
              <w:t xml:space="preserve"> </w:t>
            </w:r>
            <w:r w:rsidRPr="00A47994">
              <w:rPr>
                <w:rFonts w:eastAsia="Roboto"/>
                <w:lang w:eastAsia="ja-JP"/>
              </w:rPr>
              <w:t>листы</w:t>
            </w:r>
          </w:p>
        </w:tc>
      </w:tr>
      <w:tr w:rsidR="00321684" w:rsidRPr="00A47994" w14:paraId="2D68B56C" w14:textId="77777777" w:rsidTr="00FC68D2">
        <w:trPr>
          <w:trHeight w:val="375"/>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344A248" w14:textId="77777777" w:rsidR="00321684" w:rsidRPr="00A47994" w:rsidRDefault="00321684" w:rsidP="00C2078E">
            <w:pPr>
              <w:rPr>
                <w:rFonts w:eastAsia="Roboto"/>
                <w:lang w:eastAsia="ja-JP"/>
              </w:rPr>
            </w:pPr>
          </w:p>
        </w:tc>
        <w:tc>
          <w:tcPr>
            <w:tcW w:w="3630" w:type="dxa"/>
            <w:vMerge/>
            <w:tcBorders>
              <w:top w:val="single" w:sz="4" w:space="0" w:color="auto"/>
              <w:left w:val="single" w:sz="4" w:space="0" w:color="auto"/>
              <w:bottom w:val="single" w:sz="4" w:space="0" w:color="auto"/>
              <w:right w:val="single" w:sz="4" w:space="0" w:color="auto"/>
            </w:tcBorders>
            <w:vAlign w:val="center"/>
            <w:hideMark/>
          </w:tcPr>
          <w:p w14:paraId="3B128D22" w14:textId="77777777" w:rsidR="00321684" w:rsidRPr="00A47994" w:rsidRDefault="00321684" w:rsidP="00C2078E">
            <w:pPr>
              <w:rPr>
                <w:rFonts w:eastAsia="Robot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1BD172F" w14:textId="4822B15E" w:rsidR="00321684" w:rsidRPr="00A47994" w:rsidRDefault="00321684" w:rsidP="00C2078E">
            <w:pPr>
              <w:spacing w:line="254" w:lineRule="auto"/>
              <w:rPr>
                <w:rFonts w:eastAsia="Roboto"/>
                <w:lang w:eastAsia="ja-JP"/>
              </w:rPr>
            </w:pPr>
            <w:r w:rsidRPr="00A47994">
              <w:rPr>
                <w:rFonts w:eastAsia="Roboto"/>
                <w:lang w:eastAsia="ja-JP"/>
              </w:rPr>
              <w:t>2.2.</w:t>
            </w:r>
            <w:r w:rsidR="0004390F" w:rsidRPr="00A47994">
              <w:rPr>
                <w:rFonts w:eastAsia="Roboto"/>
                <w:lang w:eastAsia="ja-JP"/>
              </w:rPr>
              <w:t xml:space="preserve"> </w:t>
            </w:r>
            <w:r w:rsidRPr="00A47994">
              <w:rPr>
                <w:rFonts w:eastAsia="Roboto"/>
                <w:lang w:eastAsia="ja-JP"/>
              </w:rPr>
              <w:t>Окна</w:t>
            </w:r>
          </w:p>
        </w:tc>
        <w:tc>
          <w:tcPr>
            <w:tcW w:w="5386" w:type="dxa"/>
            <w:tcBorders>
              <w:top w:val="single" w:sz="4" w:space="0" w:color="auto"/>
              <w:left w:val="single" w:sz="4" w:space="0" w:color="auto"/>
              <w:bottom w:val="single" w:sz="4" w:space="0" w:color="auto"/>
              <w:right w:val="nil"/>
            </w:tcBorders>
            <w:hideMark/>
          </w:tcPr>
          <w:p w14:paraId="5E2F4B00" w14:textId="63D0D372" w:rsidR="00321684" w:rsidRPr="00A47994" w:rsidRDefault="00321684" w:rsidP="00C2078E">
            <w:pPr>
              <w:spacing w:line="254" w:lineRule="auto"/>
              <w:jc w:val="both"/>
              <w:rPr>
                <w:rFonts w:eastAsia="Roboto"/>
                <w:lang w:eastAsia="ja-JP"/>
              </w:rPr>
            </w:pPr>
            <w:r w:rsidRPr="00A47994">
              <w:rPr>
                <w:rFonts w:eastAsia="Roboto"/>
                <w:lang w:eastAsia="ja-JP"/>
              </w:rPr>
              <w:t>2.2.1.</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облицовка</w:t>
            </w:r>
            <w:r w:rsidR="0004390F" w:rsidRPr="00A47994">
              <w:rPr>
                <w:rFonts w:eastAsia="Roboto"/>
                <w:lang w:eastAsia="ja-JP"/>
              </w:rPr>
              <w:t xml:space="preserve"> </w:t>
            </w:r>
            <w:r w:rsidRPr="00A47994">
              <w:rPr>
                <w:rFonts w:eastAsia="Roboto"/>
                <w:lang w:eastAsia="ja-JP"/>
              </w:rPr>
              <w:t>откосов</w:t>
            </w:r>
            <w:r w:rsidR="0004390F" w:rsidRPr="00A47994">
              <w:rPr>
                <w:rFonts w:eastAsia="Roboto"/>
                <w:lang w:eastAsia="ja-JP"/>
              </w:rPr>
              <w:t xml:space="preserve"> </w:t>
            </w:r>
            <w:r w:rsidRPr="00A47994">
              <w:rPr>
                <w:rFonts w:eastAsia="Roboto"/>
                <w:lang w:eastAsia="ja-JP"/>
              </w:rPr>
              <w:t>керамической</w:t>
            </w:r>
            <w:r w:rsidR="0004390F" w:rsidRPr="00A47994">
              <w:rPr>
                <w:rFonts w:eastAsia="Roboto"/>
                <w:lang w:eastAsia="ja-JP"/>
              </w:rPr>
              <w:t xml:space="preserve"> </w:t>
            </w:r>
            <w:r w:rsidRPr="00A47994">
              <w:rPr>
                <w:rFonts w:eastAsia="Roboto"/>
                <w:lang w:eastAsia="ja-JP"/>
              </w:rPr>
              <w:t>плиткой,</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откосах</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навесного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использованием</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материалы).</w:t>
            </w:r>
          </w:p>
        </w:tc>
        <w:tc>
          <w:tcPr>
            <w:tcW w:w="5863" w:type="dxa"/>
            <w:tcBorders>
              <w:top w:val="single" w:sz="4" w:space="0" w:color="auto"/>
              <w:left w:val="nil"/>
              <w:bottom w:val="single" w:sz="4" w:space="0" w:color="auto"/>
              <w:right w:val="single" w:sz="4" w:space="0" w:color="auto"/>
            </w:tcBorders>
            <w:hideMark/>
          </w:tcPr>
          <w:p w14:paraId="575D328A" w14:textId="089D1731" w:rsidR="00321684" w:rsidRPr="00A47994" w:rsidRDefault="00321684" w:rsidP="00C2078E">
            <w:pPr>
              <w:spacing w:line="254" w:lineRule="auto"/>
              <w:jc w:val="both"/>
              <w:rPr>
                <w:rFonts w:eastAsia="Roboto"/>
                <w:lang w:eastAsia="ja-JP"/>
              </w:rPr>
            </w:pPr>
            <w:r w:rsidRPr="00A47994">
              <w:rPr>
                <w:rFonts w:eastAsia="Roboto"/>
                <w:lang w:eastAsia="ja-JP"/>
              </w:rPr>
              <w:t>2.2.2.</w:t>
            </w:r>
            <w:r w:rsidR="0004390F" w:rsidRPr="00A47994">
              <w:rPr>
                <w:rFonts w:eastAsia="Roboto"/>
                <w:lang w:eastAsia="ja-JP"/>
              </w:rPr>
              <w:t xml:space="preserve"> </w:t>
            </w:r>
            <w:r w:rsidRPr="00A47994">
              <w:rPr>
                <w:rFonts w:eastAsia="Roboto"/>
                <w:lang w:eastAsia="ja-JP"/>
              </w:rPr>
              <w:t>Все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выполняться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едином</w:t>
            </w:r>
            <w:r w:rsidR="0004390F" w:rsidRPr="00A47994">
              <w:rPr>
                <w:rFonts w:eastAsia="Roboto"/>
                <w:lang w:eastAsia="ja-JP"/>
              </w:rPr>
              <w:t xml:space="preserve"> </w:t>
            </w:r>
            <w:r w:rsidRPr="00A47994">
              <w:rPr>
                <w:rFonts w:eastAsia="Roboto"/>
                <w:lang w:eastAsia="ja-JP"/>
              </w:rPr>
              <w:t>материале.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разных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разных</w:t>
            </w:r>
            <w:r w:rsidR="0004390F" w:rsidRPr="00A47994">
              <w:rPr>
                <w:rFonts w:eastAsia="Roboto"/>
                <w:lang w:eastAsia="ja-JP"/>
              </w:rPr>
              <w:t xml:space="preserve"> </w:t>
            </w:r>
            <w:r w:rsidRPr="00A47994">
              <w:rPr>
                <w:rFonts w:eastAsia="Roboto"/>
                <w:lang w:eastAsia="ja-JP"/>
              </w:rPr>
              <w:t>по</w:t>
            </w:r>
            <w:r w:rsidR="0004390F" w:rsidRPr="00A47994">
              <w:rPr>
                <w:rFonts w:eastAsia="Roboto"/>
                <w:lang w:eastAsia="ja-JP"/>
              </w:rPr>
              <w:t xml:space="preserve"> </w:t>
            </w:r>
            <w:r w:rsidRPr="00A47994">
              <w:rPr>
                <w:rFonts w:eastAsia="Roboto"/>
                <w:lang w:eastAsia="ja-JP"/>
              </w:rPr>
              <w:t>назначению</w:t>
            </w:r>
            <w:r w:rsidR="0004390F" w:rsidRPr="00A47994">
              <w:rPr>
                <w:rFonts w:eastAsia="Roboto"/>
                <w:lang w:eastAsia="ja-JP"/>
              </w:rPr>
              <w:t xml:space="preserve"> </w:t>
            </w:r>
            <w:r w:rsidRPr="00A47994">
              <w:rPr>
                <w:rFonts w:eastAsia="Roboto"/>
                <w:lang w:eastAsia="ja-JP"/>
              </w:rPr>
              <w:t>групп</w:t>
            </w:r>
            <w:r w:rsidR="0004390F" w:rsidRPr="00A47994">
              <w:rPr>
                <w:rFonts w:eastAsia="Roboto"/>
                <w:lang w:eastAsia="ja-JP"/>
              </w:rPr>
              <w:t xml:space="preserve"> </w:t>
            </w:r>
            <w:r w:rsidRPr="00A47994">
              <w:rPr>
                <w:rFonts w:eastAsia="Roboto"/>
                <w:lang w:eastAsia="ja-JP"/>
              </w:rPr>
              <w:t>проемов</w:t>
            </w:r>
            <w:r w:rsidR="0004390F" w:rsidRPr="00A47994">
              <w:rPr>
                <w:rFonts w:eastAsia="Roboto"/>
                <w:lang w:eastAsia="ja-JP"/>
              </w:rPr>
              <w:t xml:space="preserve"> </w:t>
            </w:r>
            <w:r w:rsidRPr="00A47994">
              <w:rPr>
                <w:rFonts w:eastAsia="Roboto"/>
                <w:lang w:eastAsia="ja-JP"/>
              </w:rPr>
              <w:t>(окна</w:t>
            </w:r>
            <w:r w:rsidR="0004390F" w:rsidRPr="00A47994">
              <w:rPr>
                <w:rFonts w:eastAsia="Roboto"/>
                <w:lang w:eastAsia="ja-JP"/>
              </w:rPr>
              <w:t xml:space="preserve"> </w:t>
            </w:r>
            <w:r w:rsidRPr="00A47994">
              <w:rPr>
                <w:rFonts w:eastAsia="Roboto"/>
                <w:lang w:eastAsia="ja-JP"/>
              </w:rPr>
              <w:t>жилых</w:t>
            </w:r>
            <w:r w:rsidR="0004390F" w:rsidRPr="00A47994">
              <w:rPr>
                <w:rFonts w:eastAsia="Roboto"/>
                <w:lang w:eastAsia="ja-JP"/>
              </w:rPr>
              <w:t xml:space="preserve"> </w:t>
            </w:r>
            <w:r w:rsidRPr="00A47994">
              <w:rPr>
                <w:rFonts w:eastAsia="Roboto"/>
                <w:lang w:eastAsia="ja-JP"/>
              </w:rPr>
              <w:t>помещений,</w:t>
            </w:r>
            <w:r w:rsidR="0004390F" w:rsidRPr="00A47994">
              <w:rPr>
                <w:rFonts w:eastAsia="Roboto"/>
                <w:lang w:eastAsia="ja-JP"/>
              </w:rPr>
              <w:t xml:space="preserve"> </w:t>
            </w:r>
            <w:r w:rsidRPr="00A47994">
              <w:rPr>
                <w:rFonts w:eastAsia="Roboto"/>
                <w:lang w:eastAsia="ja-JP"/>
              </w:rPr>
              <w:t>витрины</w:t>
            </w:r>
            <w:r w:rsidR="0004390F" w:rsidRPr="00A47994">
              <w:rPr>
                <w:rFonts w:eastAsia="Roboto"/>
                <w:lang w:eastAsia="ja-JP"/>
              </w:rPr>
              <w:t xml:space="preserve"> </w:t>
            </w:r>
            <w:r w:rsidRPr="00A47994">
              <w:rPr>
                <w:rFonts w:eastAsia="Roboto"/>
                <w:lang w:eastAsia="ja-JP"/>
              </w:rPr>
              <w:t>коммерческих</w:t>
            </w:r>
            <w:r w:rsidR="0004390F" w:rsidRPr="00A47994">
              <w:rPr>
                <w:rFonts w:eastAsia="Roboto"/>
                <w:lang w:eastAsia="ja-JP"/>
              </w:rPr>
              <w:t xml:space="preserve"> </w:t>
            </w:r>
            <w:r w:rsidRPr="00A47994">
              <w:rPr>
                <w:rFonts w:eastAsia="Roboto"/>
                <w:lang w:eastAsia="ja-JP"/>
              </w:rPr>
              <w:t>предприятий)</w:t>
            </w:r>
          </w:p>
        </w:tc>
      </w:tr>
      <w:tr w:rsidR="00321684" w:rsidRPr="00A47994" w14:paraId="3D9B64ED" w14:textId="77777777" w:rsidTr="00FC68D2">
        <w:trPr>
          <w:trHeight w:val="394"/>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504A92F" w14:textId="77777777" w:rsidR="00321684" w:rsidRPr="00A47994" w:rsidRDefault="00321684" w:rsidP="00C2078E">
            <w:pPr>
              <w:rPr>
                <w:rFonts w:eastAsia="Roboto"/>
                <w:lang w:eastAsia="ja-JP"/>
              </w:rPr>
            </w:pPr>
          </w:p>
        </w:tc>
        <w:tc>
          <w:tcPr>
            <w:tcW w:w="3630" w:type="dxa"/>
            <w:vMerge/>
            <w:tcBorders>
              <w:top w:val="single" w:sz="4" w:space="0" w:color="auto"/>
              <w:left w:val="single" w:sz="4" w:space="0" w:color="auto"/>
              <w:bottom w:val="single" w:sz="4" w:space="0" w:color="auto"/>
              <w:right w:val="single" w:sz="4" w:space="0" w:color="auto"/>
            </w:tcBorders>
            <w:vAlign w:val="center"/>
            <w:hideMark/>
          </w:tcPr>
          <w:p w14:paraId="3EDB2559" w14:textId="77777777" w:rsidR="00321684" w:rsidRPr="00A47994" w:rsidRDefault="00321684" w:rsidP="00C2078E">
            <w:pPr>
              <w:rPr>
                <w:rFonts w:eastAsia="Robot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834A6CA" w14:textId="06AB708D" w:rsidR="00321684" w:rsidRPr="00A47994" w:rsidRDefault="00321684" w:rsidP="00C2078E">
            <w:pPr>
              <w:spacing w:line="254" w:lineRule="auto"/>
              <w:rPr>
                <w:rFonts w:eastAsia="Roboto"/>
                <w:lang w:eastAsia="ja-JP"/>
              </w:rPr>
            </w:pPr>
            <w:r w:rsidRPr="00A47994">
              <w:rPr>
                <w:rFonts w:eastAsia="Roboto"/>
                <w:lang w:eastAsia="ja-JP"/>
              </w:rPr>
              <w:t>2.3.</w:t>
            </w:r>
            <w:r w:rsidR="0004390F" w:rsidRPr="00A47994">
              <w:rPr>
                <w:rFonts w:eastAsia="Roboto"/>
                <w:lang w:eastAsia="ja-JP"/>
              </w:rPr>
              <w:t xml:space="preserve"> </w:t>
            </w:r>
            <w:r w:rsidRPr="00A47994">
              <w:rPr>
                <w:rFonts w:eastAsia="Roboto"/>
                <w:lang w:eastAsia="ja-JP"/>
              </w:rPr>
              <w:t>Остекление</w:t>
            </w:r>
          </w:p>
        </w:tc>
        <w:tc>
          <w:tcPr>
            <w:tcW w:w="5386" w:type="dxa"/>
            <w:tcBorders>
              <w:top w:val="single" w:sz="4" w:space="0" w:color="auto"/>
              <w:left w:val="single" w:sz="4" w:space="0" w:color="auto"/>
              <w:bottom w:val="single" w:sz="4" w:space="0" w:color="auto"/>
              <w:right w:val="nil"/>
            </w:tcBorders>
            <w:hideMark/>
          </w:tcPr>
          <w:p w14:paraId="7C999A4B" w14:textId="4BA03C1B" w:rsidR="00321684" w:rsidRPr="00A47994" w:rsidRDefault="00321684" w:rsidP="000938A4">
            <w:pPr>
              <w:spacing w:line="254" w:lineRule="auto"/>
              <w:jc w:val="both"/>
              <w:rPr>
                <w:rFonts w:eastAsia="Roboto"/>
                <w:lang w:eastAsia="ja-JP"/>
              </w:rPr>
            </w:pPr>
            <w:r w:rsidRPr="00A47994">
              <w:rPr>
                <w:rFonts w:eastAsia="Roboto"/>
                <w:lang w:eastAsia="ja-JP"/>
              </w:rPr>
              <w:t>2.3.1.</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остеклении</w:t>
            </w:r>
            <w:r w:rsidR="0004390F" w:rsidRPr="00A47994">
              <w:rPr>
                <w:rFonts w:eastAsia="Roboto"/>
                <w:lang w:eastAsia="ja-JP"/>
              </w:rPr>
              <w:t xml:space="preserve"> </w:t>
            </w:r>
            <w:r w:rsidRPr="00A47994">
              <w:rPr>
                <w:rFonts w:eastAsia="Roboto"/>
                <w:lang w:eastAsia="ja-JP"/>
              </w:rPr>
              <w:t>балконов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лоджий</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устройство</w:t>
            </w:r>
            <w:r w:rsidR="0004390F" w:rsidRPr="00A47994">
              <w:rPr>
                <w:rFonts w:eastAsia="Roboto"/>
                <w:lang w:eastAsia="ja-JP"/>
              </w:rPr>
              <w:t xml:space="preserve"> </w:t>
            </w:r>
            <w:r w:rsidRPr="00A47994">
              <w:rPr>
                <w:rFonts w:eastAsia="Roboto"/>
                <w:lang w:eastAsia="ja-JP"/>
              </w:rPr>
              <w:t>глухих</w:t>
            </w:r>
            <w:r w:rsidR="0004390F" w:rsidRPr="00A47994">
              <w:rPr>
                <w:rFonts w:eastAsia="Roboto"/>
                <w:lang w:eastAsia="ja-JP"/>
              </w:rPr>
              <w:t xml:space="preserve"> </w:t>
            </w:r>
            <w:r w:rsidRPr="00A47994">
              <w:rPr>
                <w:rFonts w:eastAsia="Roboto"/>
                <w:lang w:eastAsia="ja-JP"/>
              </w:rPr>
              <w:t>пластиковых</w:t>
            </w:r>
            <w:r w:rsidR="0004390F" w:rsidRPr="00A47994">
              <w:rPr>
                <w:rFonts w:eastAsia="Roboto"/>
                <w:lang w:eastAsia="ja-JP"/>
              </w:rPr>
              <w:t xml:space="preserve"> </w:t>
            </w:r>
            <w:r w:rsidRPr="00A47994">
              <w:rPr>
                <w:rFonts w:eastAsia="Roboto"/>
                <w:lang w:eastAsia="ja-JP"/>
              </w:rPr>
              <w:t>полотен.</w:t>
            </w:r>
          </w:p>
        </w:tc>
        <w:tc>
          <w:tcPr>
            <w:tcW w:w="5863" w:type="dxa"/>
            <w:tcBorders>
              <w:top w:val="single" w:sz="4" w:space="0" w:color="auto"/>
              <w:left w:val="nil"/>
              <w:bottom w:val="single" w:sz="4" w:space="0" w:color="auto"/>
              <w:right w:val="single" w:sz="4" w:space="0" w:color="auto"/>
            </w:tcBorders>
          </w:tcPr>
          <w:p w14:paraId="2BC1208A" w14:textId="66854154" w:rsidR="00321684" w:rsidRPr="00A47994" w:rsidRDefault="00321684" w:rsidP="0059676E">
            <w:pPr>
              <w:spacing w:line="254" w:lineRule="auto"/>
              <w:jc w:val="both"/>
              <w:rPr>
                <w:rFonts w:eastAsia="Roboto"/>
                <w:lang w:eastAsia="ja-JP"/>
              </w:rPr>
            </w:pPr>
            <w:r w:rsidRPr="00A47994">
              <w:rPr>
                <w:rFonts w:eastAsia="Roboto"/>
                <w:lang w:eastAsia="ja-JP"/>
              </w:rPr>
              <w:t>2.3.3.</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использование</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просматриваемого</w:t>
            </w:r>
            <w:r w:rsidR="0004390F" w:rsidRPr="00A47994">
              <w:rPr>
                <w:rFonts w:eastAsia="Roboto"/>
                <w:lang w:eastAsia="ja-JP"/>
              </w:rPr>
              <w:t xml:space="preserve"> </w:t>
            </w:r>
            <w:r w:rsidRPr="00A47994">
              <w:rPr>
                <w:rFonts w:eastAsia="Roboto"/>
                <w:lang w:eastAsia="ja-JP"/>
              </w:rPr>
              <w:t>зеркального</w:t>
            </w:r>
            <w:r w:rsidR="0004390F" w:rsidRPr="00A47994">
              <w:rPr>
                <w:rFonts w:eastAsia="Roboto"/>
                <w:lang w:eastAsia="ja-JP"/>
              </w:rPr>
              <w:t xml:space="preserve"> </w:t>
            </w:r>
            <w:r w:rsidRPr="00A47994">
              <w:rPr>
                <w:rFonts w:eastAsia="Roboto"/>
                <w:lang w:eastAsia="ja-JP"/>
              </w:rPr>
              <w:t>остекления</w:t>
            </w:r>
          </w:p>
          <w:p w14:paraId="2B0A1A30" w14:textId="77777777" w:rsidR="00321684" w:rsidRPr="00A47994" w:rsidRDefault="00321684" w:rsidP="00C2078E">
            <w:pPr>
              <w:spacing w:line="254" w:lineRule="auto"/>
              <w:ind w:left="283" w:hanging="360"/>
              <w:rPr>
                <w:rFonts w:eastAsia="Roboto"/>
                <w:lang w:eastAsia="ja-JP"/>
              </w:rPr>
            </w:pPr>
          </w:p>
        </w:tc>
      </w:tr>
      <w:tr w:rsidR="00321684" w:rsidRPr="00A47994" w14:paraId="0FE4AC6F" w14:textId="77777777" w:rsidTr="00FC68D2">
        <w:trPr>
          <w:trHeight w:val="952"/>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D7BA880" w14:textId="77777777" w:rsidR="00321684" w:rsidRPr="00A47994" w:rsidRDefault="00321684" w:rsidP="00C2078E">
            <w:pPr>
              <w:rPr>
                <w:rFonts w:eastAsia="Roboto"/>
                <w:lang w:eastAsia="ja-JP"/>
              </w:rPr>
            </w:pPr>
          </w:p>
        </w:tc>
        <w:tc>
          <w:tcPr>
            <w:tcW w:w="3630" w:type="dxa"/>
            <w:vMerge/>
            <w:tcBorders>
              <w:top w:val="single" w:sz="4" w:space="0" w:color="auto"/>
              <w:left w:val="single" w:sz="4" w:space="0" w:color="auto"/>
              <w:bottom w:val="single" w:sz="4" w:space="0" w:color="auto"/>
              <w:right w:val="single" w:sz="4" w:space="0" w:color="auto"/>
            </w:tcBorders>
            <w:vAlign w:val="center"/>
            <w:hideMark/>
          </w:tcPr>
          <w:p w14:paraId="5BFBE627" w14:textId="77777777" w:rsidR="00321684" w:rsidRPr="00A47994" w:rsidRDefault="00321684" w:rsidP="00C2078E">
            <w:pPr>
              <w:rPr>
                <w:rFonts w:eastAsia="Robot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9B95416" w14:textId="282366D7" w:rsidR="00321684" w:rsidRPr="00A47994" w:rsidRDefault="00321684" w:rsidP="00C2078E">
            <w:pPr>
              <w:spacing w:line="254" w:lineRule="auto"/>
              <w:rPr>
                <w:rFonts w:eastAsia="Roboto"/>
                <w:lang w:eastAsia="ja-JP"/>
              </w:rPr>
            </w:pPr>
            <w:r w:rsidRPr="00A47994">
              <w:rPr>
                <w:rFonts w:eastAsia="Roboto"/>
                <w:lang w:eastAsia="ja-JP"/>
              </w:rPr>
              <w:t>2.4.</w:t>
            </w:r>
            <w:r w:rsidR="0004390F" w:rsidRPr="00A47994">
              <w:rPr>
                <w:rFonts w:eastAsia="Roboto"/>
                <w:lang w:eastAsia="ja-JP"/>
              </w:rPr>
              <w:t xml:space="preserve"> </w:t>
            </w:r>
            <w:r w:rsidRPr="00A47994">
              <w:rPr>
                <w:rFonts w:eastAsia="Roboto"/>
                <w:lang w:eastAsia="ja-JP"/>
              </w:rPr>
              <w:t>Цоколь</w:t>
            </w:r>
          </w:p>
        </w:tc>
        <w:tc>
          <w:tcPr>
            <w:tcW w:w="5386" w:type="dxa"/>
            <w:tcBorders>
              <w:top w:val="single" w:sz="4" w:space="0" w:color="auto"/>
              <w:left w:val="single" w:sz="4" w:space="0" w:color="auto"/>
              <w:bottom w:val="single" w:sz="4" w:space="0" w:color="auto"/>
              <w:right w:val="nil"/>
            </w:tcBorders>
            <w:hideMark/>
          </w:tcPr>
          <w:p w14:paraId="05DBBBBE" w14:textId="069F11AE" w:rsidR="00321684" w:rsidRPr="00A47994" w:rsidRDefault="00321684" w:rsidP="00C2078E">
            <w:pPr>
              <w:spacing w:line="254" w:lineRule="auto"/>
              <w:jc w:val="both"/>
              <w:rPr>
                <w:rFonts w:eastAsia="Roboto"/>
                <w:lang w:eastAsia="ja-JP"/>
              </w:rPr>
            </w:pPr>
            <w:r w:rsidRPr="00A47994">
              <w:rPr>
                <w:rFonts w:eastAsia="Roboto"/>
                <w:lang w:eastAsia="ja-JP"/>
              </w:rPr>
              <w:t>2.4.1.</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использовании</w:t>
            </w:r>
            <w:r w:rsidR="0004390F" w:rsidRPr="00A47994">
              <w:rPr>
                <w:rFonts w:eastAsia="Roboto"/>
                <w:lang w:eastAsia="ja-JP"/>
              </w:rPr>
              <w:t xml:space="preserve"> </w:t>
            </w:r>
            <w:r w:rsidRPr="00A47994">
              <w:rPr>
                <w:rFonts w:eastAsia="Roboto"/>
                <w:lang w:eastAsia="ja-JP"/>
              </w:rPr>
              <w:t>двух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более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обеспечивать</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разных</w:t>
            </w:r>
            <w:r w:rsidR="0004390F" w:rsidRPr="00A47994">
              <w:rPr>
                <w:rFonts w:eastAsia="Roboto"/>
                <w:lang w:eastAsia="ja-JP"/>
              </w:rPr>
              <w:t xml:space="preserve"> </w:t>
            </w:r>
            <w:r w:rsidRPr="00A47994">
              <w:rPr>
                <w:rFonts w:eastAsia="Roboto"/>
                <w:lang w:eastAsia="ja-JP"/>
              </w:rPr>
              <w:t>(смещенных</w:t>
            </w:r>
            <w:r w:rsidR="0004390F" w:rsidRPr="00A47994">
              <w:rPr>
                <w:rFonts w:eastAsia="Roboto"/>
                <w:lang w:eastAsia="ja-JP"/>
              </w:rPr>
              <w:t xml:space="preserve"> </w:t>
            </w:r>
            <w:r w:rsidRPr="00A47994">
              <w:rPr>
                <w:rFonts w:eastAsia="Roboto"/>
                <w:lang w:eastAsia="ja-JP"/>
              </w:rPr>
              <w:t>друг</w:t>
            </w:r>
            <w:r w:rsidR="0004390F" w:rsidRPr="00A47994">
              <w:rPr>
                <w:rFonts w:eastAsia="Roboto"/>
                <w:lang w:eastAsia="ja-JP"/>
              </w:rPr>
              <w:t xml:space="preserve"> </w:t>
            </w:r>
            <w:r w:rsidRPr="00A47994">
              <w:rPr>
                <w:rFonts w:eastAsia="Roboto"/>
                <w:lang w:eastAsia="ja-JP"/>
              </w:rPr>
              <w:t>относительно</w:t>
            </w:r>
            <w:r w:rsidR="0004390F" w:rsidRPr="00A47994">
              <w:rPr>
                <w:rFonts w:eastAsia="Roboto"/>
                <w:lang w:eastAsia="ja-JP"/>
              </w:rPr>
              <w:t xml:space="preserve"> </w:t>
            </w:r>
            <w:r w:rsidRPr="00A47994">
              <w:rPr>
                <w:rFonts w:eastAsia="Roboto"/>
                <w:lang w:eastAsia="ja-JP"/>
              </w:rPr>
              <w:t>друга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чем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3</w:t>
            </w:r>
            <w:r w:rsidR="0004390F" w:rsidRPr="00A47994">
              <w:rPr>
                <w:rFonts w:eastAsia="Roboto"/>
                <w:lang w:eastAsia="ja-JP"/>
              </w:rPr>
              <w:t xml:space="preserve"> </w:t>
            </w:r>
            <w:r w:rsidRPr="00A47994">
              <w:rPr>
                <w:rFonts w:eastAsia="Roboto"/>
                <w:lang w:eastAsia="ja-JP"/>
              </w:rPr>
              <w:t>см)</w:t>
            </w:r>
            <w:r w:rsidR="0004390F" w:rsidRPr="00A47994">
              <w:rPr>
                <w:rFonts w:eastAsia="Roboto"/>
                <w:lang w:eastAsia="ja-JP"/>
              </w:rPr>
              <w:t xml:space="preserve"> </w:t>
            </w:r>
            <w:r w:rsidRPr="00A47994">
              <w:rPr>
                <w:rFonts w:eastAsia="Roboto"/>
                <w:lang w:eastAsia="ja-JP"/>
              </w:rPr>
              <w:t>плоскостях.</w:t>
            </w:r>
            <w:r w:rsidR="0004390F" w:rsidRPr="00A47994">
              <w:rPr>
                <w:rFonts w:eastAsia="Roboto"/>
                <w:lang w:eastAsia="ja-JP"/>
              </w:rPr>
              <w:t xml:space="preserve"> </w:t>
            </w:r>
            <w:r w:rsidRPr="00A47994">
              <w:rPr>
                <w:rFonts w:eastAsia="Roboto"/>
                <w:lang w:eastAsia="ja-JP"/>
              </w:rPr>
              <w:t>Один</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быть</w:t>
            </w:r>
            <w:r w:rsidR="0004390F" w:rsidRPr="00A47994">
              <w:rPr>
                <w:rFonts w:eastAsia="Roboto"/>
                <w:lang w:eastAsia="ja-JP"/>
              </w:rPr>
              <w:t xml:space="preserve"> </w:t>
            </w:r>
            <w:r w:rsidRPr="00A47994">
              <w:rPr>
                <w:rFonts w:eastAsia="Roboto"/>
                <w:lang w:eastAsia="ja-JP"/>
              </w:rPr>
              <w:t>основным</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использоваться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большей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цоколя.</w:t>
            </w:r>
          </w:p>
          <w:p w14:paraId="59BE2324" w14:textId="16ACA6EF" w:rsidR="00321684" w:rsidRPr="00A47994" w:rsidRDefault="00321684" w:rsidP="00C2078E">
            <w:pPr>
              <w:spacing w:line="254" w:lineRule="auto"/>
              <w:jc w:val="both"/>
              <w:rPr>
                <w:rFonts w:eastAsia="Roboto"/>
                <w:lang w:eastAsia="ja-JP"/>
              </w:rPr>
            </w:pPr>
            <w:r w:rsidRPr="00A47994">
              <w:rPr>
                <w:rFonts w:eastAsia="Roboto"/>
                <w:lang w:eastAsia="ja-JP"/>
              </w:rPr>
              <w:t>2.4.2.</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применении</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навесного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пропорции</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1:2.</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отделке</w:t>
            </w:r>
            <w:r w:rsidR="0004390F" w:rsidRPr="00A47994">
              <w:rPr>
                <w:rFonts w:eastAsia="Roboto"/>
                <w:lang w:eastAsia="ja-JP"/>
              </w:rPr>
              <w:t xml:space="preserve"> </w:t>
            </w:r>
            <w:r w:rsidRPr="00A47994">
              <w:rPr>
                <w:rFonts w:eastAsia="Roboto"/>
                <w:lang w:eastAsia="ja-JP"/>
              </w:rPr>
              <w:t>цоколя</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материала</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креплением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видимых</w:t>
            </w:r>
            <w:r w:rsidR="0004390F" w:rsidRPr="00A47994">
              <w:rPr>
                <w:rFonts w:eastAsia="Roboto"/>
                <w:lang w:eastAsia="ja-JP"/>
              </w:rPr>
              <w:t xml:space="preserve"> </w:t>
            </w:r>
            <w:r w:rsidRPr="00A47994">
              <w:rPr>
                <w:rFonts w:eastAsia="Roboto"/>
                <w:lang w:eastAsia="ja-JP"/>
              </w:rPr>
              <w:t>кляммерах</w:t>
            </w:r>
            <w:r w:rsidR="0004390F" w:rsidRPr="00A47994">
              <w:rPr>
                <w:rFonts w:eastAsia="Roboto"/>
                <w:lang w:eastAsia="ja-JP"/>
              </w:rPr>
              <w:t xml:space="preserve"> </w:t>
            </w:r>
            <w:r w:rsidRPr="00A47994">
              <w:rPr>
                <w:rFonts w:eastAsia="Roboto"/>
                <w:lang w:eastAsia="ja-JP"/>
              </w:rPr>
              <w:t>(открытые</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крепления).</w:t>
            </w:r>
          </w:p>
          <w:p w14:paraId="6E5701FA" w14:textId="407F5476" w:rsidR="00321684" w:rsidRPr="00A47994" w:rsidRDefault="00321684" w:rsidP="00C2078E">
            <w:pPr>
              <w:spacing w:line="254" w:lineRule="auto"/>
              <w:jc w:val="both"/>
              <w:rPr>
                <w:rFonts w:eastAsia="Roboto"/>
                <w:lang w:eastAsia="ja-JP"/>
              </w:rPr>
            </w:pPr>
            <w:r w:rsidRPr="00A47994">
              <w:rPr>
                <w:rFonts w:eastAsia="Roboto"/>
                <w:lang w:eastAsia="ja-JP"/>
              </w:rPr>
              <w:t>2.4.3.</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глянцевой</w:t>
            </w:r>
            <w:r w:rsidR="0004390F" w:rsidRPr="00A47994">
              <w:rPr>
                <w:rFonts w:eastAsia="Roboto"/>
                <w:lang w:eastAsia="ja-JP"/>
              </w:rPr>
              <w:t xml:space="preserve"> </w:t>
            </w:r>
            <w:r w:rsidRPr="00A47994">
              <w:rPr>
                <w:rFonts w:eastAsia="Roboto"/>
                <w:lang w:eastAsia="ja-JP"/>
              </w:rPr>
              <w:t>поверхностью</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применяться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меньшей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цоколя.</w:t>
            </w:r>
          </w:p>
          <w:p w14:paraId="1AF3D539" w14:textId="7ECEB6CD" w:rsidR="00321684" w:rsidRPr="00A47994" w:rsidRDefault="00321684" w:rsidP="00C2078E">
            <w:pPr>
              <w:spacing w:line="254" w:lineRule="auto"/>
              <w:jc w:val="both"/>
              <w:rPr>
                <w:rFonts w:eastAsia="Roboto"/>
                <w:lang w:eastAsia="ja-JP"/>
              </w:rPr>
            </w:pPr>
            <w:r w:rsidRPr="00A47994">
              <w:rPr>
                <w:rFonts w:eastAsia="Roboto"/>
                <w:lang w:eastAsia="ja-JP"/>
              </w:rPr>
              <w:t>2.4.4.</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имитирующие</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соответствовать</w:t>
            </w:r>
            <w:r w:rsidR="0004390F" w:rsidRPr="00A47994">
              <w:rPr>
                <w:rFonts w:eastAsia="Roboto"/>
                <w:lang w:eastAsia="ja-JP"/>
              </w:rPr>
              <w:t xml:space="preserve"> </w:t>
            </w:r>
            <w:r w:rsidRPr="00A47994">
              <w:rPr>
                <w:rFonts w:eastAsia="Roboto"/>
                <w:lang w:eastAsia="ja-JP"/>
              </w:rPr>
              <w:t>им</w:t>
            </w:r>
            <w:r w:rsidR="0004390F" w:rsidRPr="00A47994">
              <w:rPr>
                <w:rFonts w:eastAsia="Roboto"/>
                <w:lang w:eastAsia="ja-JP"/>
              </w:rPr>
              <w:t xml:space="preserve"> </w:t>
            </w:r>
            <w:r w:rsidRPr="00A47994">
              <w:rPr>
                <w:rFonts w:eastAsia="Roboto"/>
                <w:lang w:eastAsia="ja-JP"/>
              </w:rPr>
              <w:t>по</w:t>
            </w:r>
            <w:r w:rsidR="0004390F" w:rsidRPr="00A47994">
              <w:rPr>
                <w:rFonts w:eastAsia="Roboto"/>
                <w:lang w:eastAsia="ja-JP"/>
              </w:rPr>
              <w:t xml:space="preserve"> </w:t>
            </w:r>
            <w:r w:rsidRPr="00A47994">
              <w:rPr>
                <w:rFonts w:eastAsia="Roboto"/>
                <w:lang w:eastAsia="ja-JP"/>
              </w:rPr>
              <w:t>фактуре.</w:t>
            </w:r>
          </w:p>
        </w:tc>
        <w:tc>
          <w:tcPr>
            <w:tcW w:w="5863" w:type="dxa"/>
            <w:tcBorders>
              <w:top w:val="single" w:sz="4" w:space="0" w:color="auto"/>
              <w:left w:val="nil"/>
              <w:bottom w:val="single" w:sz="4" w:space="0" w:color="auto"/>
              <w:right w:val="single" w:sz="4" w:space="0" w:color="auto"/>
            </w:tcBorders>
            <w:hideMark/>
          </w:tcPr>
          <w:p w14:paraId="1747B9DC" w14:textId="63328EF8" w:rsidR="00321684" w:rsidRPr="00A47994" w:rsidRDefault="00321684" w:rsidP="0059676E">
            <w:pPr>
              <w:spacing w:line="254" w:lineRule="auto"/>
              <w:jc w:val="both"/>
              <w:rPr>
                <w:rFonts w:eastAsia="Roboto"/>
                <w:lang w:eastAsia="ja-JP"/>
              </w:rPr>
            </w:pPr>
            <w:r w:rsidRPr="00A47994">
              <w:rPr>
                <w:rFonts w:eastAsia="Roboto"/>
                <w:lang w:eastAsia="ja-JP"/>
              </w:rPr>
              <w:t>2.4.5.</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окраска</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облицованных</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камнем.</w:t>
            </w:r>
          </w:p>
          <w:p w14:paraId="35B1F1B5" w14:textId="41E5A4D1" w:rsidR="00321684" w:rsidRPr="00A47994" w:rsidRDefault="00321684" w:rsidP="00C2078E">
            <w:pPr>
              <w:spacing w:line="254" w:lineRule="auto"/>
              <w:jc w:val="both"/>
              <w:rPr>
                <w:rFonts w:eastAsia="Roboto"/>
                <w:lang w:eastAsia="ja-JP"/>
              </w:rPr>
            </w:pPr>
            <w:r w:rsidRPr="00A47994">
              <w:rPr>
                <w:rFonts w:eastAsia="Roboto"/>
                <w:lang w:eastAsia="ja-JP"/>
              </w:rPr>
              <w:t>2.4.6.</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навесов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козырьков</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приямкам</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монолитного).</w:t>
            </w:r>
          </w:p>
          <w:p w14:paraId="06927CDB" w14:textId="33BBE24D" w:rsidR="00321684" w:rsidRPr="00A47994" w:rsidRDefault="00321684" w:rsidP="00C2078E">
            <w:pPr>
              <w:spacing w:line="254" w:lineRule="auto"/>
              <w:jc w:val="both"/>
              <w:rPr>
                <w:rFonts w:eastAsia="Roboto"/>
                <w:lang w:eastAsia="ja-JP"/>
              </w:rPr>
            </w:pPr>
            <w:r w:rsidRPr="00A47994">
              <w:rPr>
                <w:rFonts w:eastAsia="Roboto"/>
                <w:lang w:eastAsia="ja-JP"/>
              </w:rPr>
              <w:t>2.4.7.</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устройство</w:t>
            </w:r>
            <w:r w:rsidR="0004390F" w:rsidRPr="00A47994">
              <w:rPr>
                <w:rFonts w:eastAsia="Roboto"/>
                <w:lang w:eastAsia="ja-JP"/>
              </w:rPr>
              <w:t xml:space="preserve"> </w:t>
            </w:r>
            <w:r w:rsidRPr="00A47994">
              <w:rPr>
                <w:rFonts w:eastAsia="Roboto"/>
                <w:lang w:eastAsia="ja-JP"/>
              </w:rPr>
              <w:t>радиальных</w:t>
            </w:r>
            <w:r w:rsidR="0004390F" w:rsidRPr="00A47994">
              <w:rPr>
                <w:rFonts w:eastAsia="Roboto"/>
                <w:lang w:eastAsia="ja-JP"/>
              </w:rPr>
              <w:t xml:space="preserve"> </w:t>
            </w:r>
            <w:r w:rsidRPr="00A47994">
              <w:rPr>
                <w:rFonts w:eastAsia="Roboto"/>
                <w:lang w:eastAsia="ja-JP"/>
              </w:rPr>
              <w:t>козырьков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навесов</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приямкам.</w:t>
            </w:r>
          </w:p>
          <w:p w14:paraId="3CCC97B4" w14:textId="7F1E81FA" w:rsidR="00321684" w:rsidRPr="00A47994" w:rsidRDefault="00321684" w:rsidP="000938A4">
            <w:pPr>
              <w:spacing w:line="254" w:lineRule="auto"/>
              <w:jc w:val="both"/>
              <w:rPr>
                <w:rFonts w:eastAsia="Roboto"/>
                <w:lang w:eastAsia="ja-JP"/>
              </w:rPr>
            </w:pPr>
            <w:r w:rsidRPr="00A47994">
              <w:rPr>
                <w:rFonts w:eastAsia="Roboto"/>
                <w:lang w:eastAsia="ja-JP"/>
              </w:rPr>
              <w:t>2.4.8.</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пленку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том</w:t>
            </w:r>
            <w:r w:rsidR="0004390F" w:rsidRPr="00A47994">
              <w:rPr>
                <w:rFonts w:eastAsia="Roboto"/>
                <w:lang w:eastAsia="ja-JP"/>
              </w:rPr>
              <w:t xml:space="preserve"> </w:t>
            </w:r>
            <w:r w:rsidRPr="00A47994">
              <w:rPr>
                <w:rFonts w:eastAsia="Roboto"/>
                <w:lang w:eastAsia="ja-JP"/>
              </w:rPr>
              <w:t>числе</w:t>
            </w:r>
            <w:r w:rsidR="0004390F" w:rsidRPr="00A47994">
              <w:rPr>
                <w:rFonts w:eastAsia="Roboto"/>
                <w:lang w:eastAsia="ja-JP"/>
              </w:rPr>
              <w:t xml:space="preserve"> </w:t>
            </w:r>
            <w:r w:rsidRPr="00A47994">
              <w:rPr>
                <w:rFonts w:eastAsia="Roboto"/>
                <w:lang w:eastAsia="ja-JP"/>
              </w:rPr>
              <w:t>самоклеящуюся),</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ПВХ-панели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HPL-панелей</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имитацией</w:t>
            </w:r>
            <w:r w:rsidR="0004390F" w:rsidRPr="00A47994">
              <w:rPr>
                <w:rFonts w:eastAsia="Roboto"/>
                <w:lang w:eastAsia="ja-JP"/>
              </w:rPr>
              <w:t xml:space="preserve"> </w:t>
            </w:r>
            <w:r w:rsidRPr="00A47994">
              <w:rPr>
                <w:rFonts w:eastAsia="Roboto"/>
                <w:lang w:eastAsia="ja-JP"/>
              </w:rPr>
              <w:t>дерева,</w:t>
            </w:r>
            <w:r w:rsidR="0004390F" w:rsidRPr="00A47994">
              <w:rPr>
                <w:rFonts w:eastAsia="Roboto"/>
                <w:lang w:eastAsia="ja-JP"/>
              </w:rPr>
              <w:t xml:space="preserve"> </w:t>
            </w:r>
            <w:r w:rsidRPr="00A47994">
              <w:rPr>
                <w:rFonts w:eastAsia="Roboto"/>
                <w:lang w:eastAsia="ja-JP"/>
              </w:rPr>
              <w:t>металла</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бетона),</w:t>
            </w:r>
            <w:r w:rsidR="0004390F" w:rsidRPr="00A47994">
              <w:rPr>
                <w:rFonts w:eastAsia="Roboto"/>
                <w:lang w:eastAsia="ja-JP"/>
              </w:rPr>
              <w:t xml:space="preserve"> </w:t>
            </w:r>
            <w:r w:rsidRPr="00A47994">
              <w:rPr>
                <w:rFonts w:eastAsia="Roboto"/>
                <w:lang w:eastAsia="ja-JP"/>
              </w:rPr>
              <w:t>стекломагнезитовые</w:t>
            </w:r>
            <w:r w:rsidR="0004390F" w:rsidRPr="00A47994">
              <w:rPr>
                <w:rFonts w:eastAsia="Roboto"/>
                <w:lang w:eastAsia="ja-JP"/>
              </w:rPr>
              <w:t xml:space="preserve"> </w:t>
            </w:r>
            <w:r w:rsidRPr="00A47994">
              <w:rPr>
                <w:rFonts w:eastAsia="Roboto"/>
                <w:lang w:eastAsia="ja-JP"/>
              </w:rPr>
              <w:t>листы</w:t>
            </w:r>
          </w:p>
        </w:tc>
      </w:tr>
      <w:tr w:rsidR="00321684" w:rsidRPr="00A47994" w14:paraId="056CF84E" w14:textId="77777777" w:rsidTr="00FC68D2">
        <w:trPr>
          <w:trHeight w:val="237"/>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2B7E235" w14:textId="77777777" w:rsidR="00321684" w:rsidRPr="00A47994" w:rsidRDefault="00321684" w:rsidP="00C2078E">
            <w:pPr>
              <w:rPr>
                <w:rFonts w:eastAsia="Roboto"/>
                <w:lang w:eastAsia="ja-JP"/>
              </w:rPr>
            </w:pPr>
          </w:p>
        </w:tc>
        <w:tc>
          <w:tcPr>
            <w:tcW w:w="3630" w:type="dxa"/>
            <w:vMerge/>
            <w:tcBorders>
              <w:top w:val="single" w:sz="4" w:space="0" w:color="auto"/>
              <w:left w:val="single" w:sz="4" w:space="0" w:color="auto"/>
              <w:bottom w:val="single" w:sz="4" w:space="0" w:color="auto"/>
              <w:right w:val="single" w:sz="4" w:space="0" w:color="auto"/>
            </w:tcBorders>
            <w:vAlign w:val="center"/>
            <w:hideMark/>
          </w:tcPr>
          <w:p w14:paraId="736DFAD2" w14:textId="77777777" w:rsidR="00321684" w:rsidRPr="00A47994" w:rsidRDefault="00321684" w:rsidP="00C2078E">
            <w:pPr>
              <w:rPr>
                <w:rFonts w:eastAsia="Robot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D3C35E2" w14:textId="04161690" w:rsidR="00321684" w:rsidRPr="00A47994" w:rsidRDefault="00321684" w:rsidP="00C2078E">
            <w:pPr>
              <w:spacing w:line="254" w:lineRule="auto"/>
              <w:rPr>
                <w:rFonts w:eastAsia="Roboto"/>
                <w:lang w:eastAsia="ja-JP"/>
              </w:rPr>
            </w:pPr>
            <w:r w:rsidRPr="00A47994">
              <w:rPr>
                <w:rFonts w:eastAsia="Roboto"/>
                <w:lang w:eastAsia="ja-JP"/>
              </w:rPr>
              <w:t>2.5.</w:t>
            </w:r>
            <w:r w:rsidR="0004390F" w:rsidRPr="00A47994">
              <w:rPr>
                <w:rFonts w:eastAsia="Roboto"/>
                <w:lang w:eastAsia="ja-JP"/>
              </w:rPr>
              <w:t xml:space="preserve"> </w:t>
            </w:r>
            <w:r w:rsidRPr="00A47994">
              <w:rPr>
                <w:rFonts w:eastAsia="Roboto"/>
                <w:lang w:eastAsia="ja-JP"/>
              </w:rPr>
              <w:t>Кровля</w:t>
            </w:r>
          </w:p>
        </w:tc>
        <w:tc>
          <w:tcPr>
            <w:tcW w:w="5386" w:type="dxa"/>
            <w:tcBorders>
              <w:top w:val="single" w:sz="4" w:space="0" w:color="auto"/>
              <w:left w:val="single" w:sz="4" w:space="0" w:color="auto"/>
              <w:bottom w:val="single" w:sz="4" w:space="0" w:color="auto"/>
              <w:right w:val="nil"/>
            </w:tcBorders>
            <w:hideMark/>
          </w:tcPr>
          <w:p w14:paraId="69EC1902" w14:textId="36F6E70D" w:rsidR="00321684" w:rsidRPr="00A47994" w:rsidRDefault="00321684" w:rsidP="00C2078E">
            <w:pPr>
              <w:spacing w:line="254" w:lineRule="auto"/>
              <w:jc w:val="both"/>
              <w:rPr>
                <w:rFonts w:eastAsia="Roboto"/>
                <w:lang w:eastAsia="ja-JP"/>
              </w:rPr>
            </w:pPr>
            <w:r w:rsidRPr="00A47994">
              <w:rPr>
                <w:rFonts w:eastAsia="Roboto"/>
                <w:lang w:eastAsia="ja-JP"/>
              </w:rPr>
              <w:t>2.5.1.</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ПВХ-панели,</w:t>
            </w:r>
            <w:r w:rsidR="0004390F" w:rsidRPr="00A47994">
              <w:rPr>
                <w:rFonts w:eastAsia="Roboto"/>
                <w:lang w:eastAsia="ja-JP"/>
              </w:rPr>
              <w:t xml:space="preserve"> </w:t>
            </w:r>
            <w:r w:rsidRPr="00A47994">
              <w:rPr>
                <w:rFonts w:eastAsia="Roboto"/>
                <w:lang w:eastAsia="ja-JP"/>
              </w:rPr>
              <w:t>ондулин,</w:t>
            </w:r>
            <w:r w:rsidR="0004390F" w:rsidRPr="00A47994">
              <w:rPr>
                <w:rFonts w:eastAsia="Roboto"/>
                <w:lang w:eastAsia="ja-JP"/>
              </w:rPr>
              <w:t xml:space="preserve"> </w:t>
            </w:r>
            <w:r w:rsidRPr="00A47994">
              <w:rPr>
                <w:rFonts w:eastAsia="Roboto"/>
                <w:lang w:eastAsia="ja-JP"/>
              </w:rPr>
              <w:t>шифер,</w:t>
            </w:r>
            <w:r w:rsidR="0004390F" w:rsidRPr="00A47994">
              <w:rPr>
                <w:rFonts w:eastAsia="Roboto"/>
                <w:lang w:eastAsia="ja-JP"/>
              </w:rPr>
              <w:t xml:space="preserve"> </w:t>
            </w:r>
            <w:r w:rsidRPr="00A47994">
              <w:rPr>
                <w:rFonts w:eastAsia="Roboto"/>
                <w:lang w:eastAsia="ja-JP"/>
              </w:rPr>
              <w:t>сланцевую</w:t>
            </w:r>
            <w:r w:rsidR="0004390F" w:rsidRPr="00A47994">
              <w:rPr>
                <w:rFonts w:eastAsia="Roboto"/>
                <w:lang w:eastAsia="ja-JP"/>
              </w:rPr>
              <w:t xml:space="preserve"> </w:t>
            </w:r>
            <w:r w:rsidRPr="00A47994">
              <w:rPr>
                <w:rFonts w:eastAsia="Roboto"/>
                <w:lang w:eastAsia="ja-JP"/>
              </w:rPr>
              <w:t>кровлю,</w:t>
            </w:r>
            <w:r w:rsidR="0004390F" w:rsidRPr="00A47994">
              <w:rPr>
                <w:rFonts w:eastAsia="Roboto"/>
                <w:lang w:eastAsia="ja-JP"/>
              </w:rPr>
              <w:t xml:space="preserve"> </w:t>
            </w:r>
            <w:r w:rsidRPr="00A47994">
              <w:rPr>
                <w:rFonts w:eastAsia="Roboto"/>
                <w:lang w:eastAsia="ja-JP"/>
              </w:rPr>
              <w:t>фанеру,</w:t>
            </w:r>
            <w:r w:rsidR="0004390F" w:rsidRPr="00A47994">
              <w:rPr>
                <w:rFonts w:eastAsia="Roboto"/>
                <w:lang w:eastAsia="ja-JP"/>
              </w:rPr>
              <w:t xml:space="preserve"> </w:t>
            </w:r>
            <w:r w:rsidRPr="00A47994">
              <w:rPr>
                <w:rFonts w:eastAsia="Roboto"/>
                <w:lang w:eastAsia="ja-JP"/>
              </w:rPr>
              <w:t>вагонку</w:t>
            </w:r>
          </w:p>
        </w:tc>
        <w:tc>
          <w:tcPr>
            <w:tcW w:w="5863" w:type="dxa"/>
            <w:tcBorders>
              <w:top w:val="single" w:sz="4" w:space="0" w:color="auto"/>
              <w:left w:val="nil"/>
              <w:bottom w:val="single" w:sz="4" w:space="0" w:color="auto"/>
              <w:right w:val="single" w:sz="4" w:space="0" w:color="auto"/>
            </w:tcBorders>
          </w:tcPr>
          <w:p w14:paraId="21884FE0" w14:textId="77777777" w:rsidR="00321684" w:rsidRPr="00A47994" w:rsidRDefault="00321684" w:rsidP="00C2078E">
            <w:pPr>
              <w:spacing w:line="254" w:lineRule="auto"/>
              <w:ind w:left="283" w:hanging="360"/>
              <w:rPr>
                <w:rFonts w:eastAsia="Roboto"/>
                <w:lang w:eastAsia="ja-JP"/>
              </w:rPr>
            </w:pPr>
          </w:p>
        </w:tc>
      </w:tr>
      <w:tr w:rsidR="00321684" w:rsidRPr="00A47994" w14:paraId="73894790" w14:textId="77777777" w:rsidTr="00FC68D2">
        <w:trPr>
          <w:trHeight w:val="237"/>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07E7717" w14:textId="77777777" w:rsidR="00321684" w:rsidRPr="00A47994" w:rsidRDefault="00321684" w:rsidP="00C2078E">
            <w:pPr>
              <w:rPr>
                <w:rFonts w:eastAsia="Roboto"/>
                <w:lang w:eastAsia="ja-JP"/>
              </w:rPr>
            </w:pPr>
          </w:p>
        </w:tc>
        <w:tc>
          <w:tcPr>
            <w:tcW w:w="3630" w:type="dxa"/>
            <w:vMerge/>
            <w:tcBorders>
              <w:top w:val="single" w:sz="4" w:space="0" w:color="auto"/>
              <w:left w:val="single" w:sz="4" w:space="0" w:color="auto"/>
              <w:bottom w:val="single" w:sz="4" w:space="0" w:color="auto"/>
              <w:right w:val="single" w:sz="4" w:space="0" w:color="auto"/>
            </w:tcBorders>
            <w:vAlign w:val="center"/>
            <w:hideMark/>
          </w:tcPr>
          <w:p w14:paraId="4EAB9462" w14:textId="77777777" w:rsidR="00321684" w:rsidRPr="00A47994" w:rsidRDefault="00321684" w:rsidP="00C2078E">
            <w:pPr>
              <w:rPr>
                <w:rFonts w:eastAsia="Robot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7684414" w14:textId="5C21F771" w:rsidR="00321684" w:rsidRPr="00A47994" w:rsidRDefault="00C73D3D" w:rsidP="00C2078E">
            <w:pPr>
              <w:spacing w:line="254" w:lineRule="auto"/>
              <w:rPr>
                <w:rFonts w:eastAsia="Roboto"/>
                <w:lang w:eastAsia="ja-JP"/>
              </w:rPr>
            </w:pPr>
            <w:r w:rsidRPr="00A47994">
              <w:rPr>
                <w:rFonts w:eastAsia="Roboto"/>
                <w:lang w:eastAsia="ja-JP"/>
              </w:rPr>
              <w:t>2.6</w:t>
            </w:r>
            <w:r w:rsidR="00321684" w:rsidRPr="00A47994">
              <w:rPr>
                <w:rFonts w:eastAsia="Roboto"/>
                <w:lang w:eastAsia="ja-JP"/>
              </w:rPr>
              <w:t>.</w:t>
            </w:r>
            <w:r w:rsidR="0004390F" w:rsidRPr="00A47994">
              <w:rPr>
                <w:rFonts w:eastAsia="Roboto"/>
                <w:lang w:eastAsia="ja-JP"/>
              </w:rPr>
              <w:t xml:space="preserve"> </w:t>
            </w:r>
            <w:r w:rsidR="00321684" w:rsidRPr="00A47994">
              <w:rPr>
                <w:rFonts w:eastAsia="Roboto"/>
                <w:lang w:eastAsia="ja-JP"/>
              </w:rPr>
              <w:t>Элементы</w:t>
            </w:r>
            <w:r w:rsidR="0004390F" w:rsidRPr="00A47994">
              <w:rPr>
                <w:rFonts w:eastAsia="Roboto"/>
                <w:lang w:eastAsia="ja-JP"/>
              </w:rPr>
              <w:t xml:space="preserve"> </w:t>
            </w:r>
            <w:r w:rsidR="00321684" w:rsidRPr="00A47994">
              <w:rPr>
                <w:rFonts w:eastAsia="Roboto"/>
                <w:lang w:eastAsia="ja-JP"/>
              </w:rPr>
              <w:t>входных</w:t>
            </w:r>
            <w:r w:rsidR="0004390F" w:rsidRPr="00A47994">
              <w:rPr>
                <w:rFonts w:eastAsia="Roboto"/>
                <w:lang w:eastAsia="ja-JP"/>
              </w:rPr>
              <w:t xml:space="preserve"> </w:t>
            </w:r>
            <w:r w:rsidR="00321684" w:rsidRPr="00A47994">
              <w:rPr>
                <w:rFonts w:eastAsia="Roboto"/>
                <w:lang w:eastAsia="ja-JP"/>
              </w:rPr>
              <w:t>групп</w:t>
            </w:r>
          </w:p>
        </w:tc>
        <w:tc>
          <w:tcPr>
            <w:tcW w:w="5386" w:type="dxa"/>
            <w:tcBorders>
              <w:top w:val="single" w:sz="4" w:space="0" w:color="auto"/>
              <w:left w:val="single" w:sz="4" w:space="0" w:color="auto"/>
              <w:bottom w:val="single" w:sz="4" w:space="0" w:color="auto"/>
              <w:right w:val="nil"/>
            </w:tcBorders>
            <w:hideMark/>
          </w:tcPr>
          <w:p w14:paraId="660869E3" w14:textId="62D8CF4D" w:rsidR="00321684" w:rsidRPr="00A47994" w:rsidRDefault="00C73D3D"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.1.</w:t>
            </w:r>
            <w:r w:rsidR="0004390F" w:rsidRPr="00A47994">
              <w:rPr>
                <w:rFonts w:eastAsia="Roboto"/>
                <w:lang w:eastAsia="ja-JP"/>
              </w:rPr>
              <w:t xml:space="preserve"> </w:t>
            </w:r>
            <w:r w:rsidR="00321684" w:rsidRPr="00A47994">
              <w:rPr>
                <w:rFonts w:eastAsia="Roboto"/>
                <w:lang w:eastAsia="ja-JP"/>
              </w:rPr>
              <w:t>Для</w:t>
            </w:r>
            <w:r w:rsidR="0004390F" w:rsidRPr="00A47994">
              <w:rPr>
                <w:rFonts w:eastAsia="Roboto"/>
                <w:lang w:eastAsia="ja-JP"/>
              </w:rPr>
              <w:t xml:space="preserve"> </w:t>
            </w:r>
            <w:r w:rsidR="00321684" w:rsidRPr="00A47994">
              <w:rPr>
                <w:rFonts w:eastAsia="Roboto"/>
                <w:lang w:eastAsia="ja-JP"/>
              </w:rPr>
              <w:t>навесов</w:t>
            </w:r>
            <w:r w:rsidR="0004390F" w:rsidRPr="00A47994">
              <w:rPr>
                <w:rFonts w:eastAsia="Roboto"/>
                <w:lang w:eastAsia="ja-JP"/>
              </w:rPr>
              <w:t xml:space="preserve"> </w:t>
            </w:r>
            <w:r w:rsidR="00321684" w:rsidRPr="00A47994">
              <w:rPr>
                <w:rFonts w:eastAsia="Roboto"/>
                <w:lang w:eastAsia="ja-JP"/>
              </w:rPr>
              <w:t>и</w:t>
            </w:r>
            <w:r w:rsidR="0004390F" w:rsidRPr="00A47994">
              <w:rPr>
                <w:rFonts w:eastAsia="Roboto"/>
                <w:lang w:eastAsia="ja-JP"/>
              </w:rPr>
              <w:t xml:space="preserve"> </w:t>
            </w:r>
            <w:r w:rsidR="00321684" w:rsidRPr="00A47994">
              <w:rPr>
                <w:rFonts w:eastAsia="Roboto"/>
                <w:lang w:eastAsia="ja-JP"/>
              </w:rPr>
              <w:t>козырьков</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использовать:</w:t>
            </w:r>
            <w:r w:rsidR="0004390F" w:rsidRPr="00A47994">
              <w:rPr>
                <w:rFonts w:eastAsia="Roboto"/>
                <w:lang w:eastAsia="ja-JP"/>
              </w:rPr>
              <w:t xml:space="preserve"> </w:t>
            </w:r>
            <w:r w:rsidR="00321684" w:rsidRPr="00A47994">
              <w:rPr>
                <w:rFonts w:eastAsia="Roboto"/>
                <w:lang w:eastAsia="ja-JP"/>
              </w:rPr>
              <w:t>асбестоцементный</w:t>
            </w:r>
            <w:r w:rsidR="0004390F" w:rsidRPr="00A47994">
              <w:rPr>
                <w:rFonts w:eastAsia="Roboto"/>
                <w:lang w:eastAsia="ja-JP"/>
              </w:rPr>
              <w:t xml:space="preserve"> </w:t>
            </w:r>
            <w:r w:rsidR="00321684" w:rsidRPr="00A47994">
              <w:rPr>
                <w:rFonts w:eastAsia="Roboto"/>
                <w:lang w:eastAsia="ja-JP"/>
              </w:rPr>
              <w:t>лист,</w:t>
            </w:r>
            <w:r w:rsidR="0004390F" w:rsidRPr="00A47994">
              <w:rPr>
                <w:rFonts w:eastAsia="Roboto"/>
                <w:lang w:eastAsia="ja-JP"/>
              </w:rPr>
              <w:t xml:space="preserve"> </w:t>
            </w:r>
            <w:r w:rsidR="00321684" w:rsidRPr="00A47994">
              <w:rPr>
                <w:rFonts w:eastAsia="Roboto"/>
                <w:lang w:eastAsia="ja-JP"/>
              </w:rPr>
              <w:t>пластиковый</w:t>
            </w:r>
            <w:r w:rsidR="0004390F" w:rsidRPr="00A47994">
              <w:rPr>
                <w:rFonts w:eastAsia="Roboto"/>
                <w:lang w:eastAsia="ja-JP"/>
              </w:rPr>
              <w:t xml:space="preserve"> </w:t>
            </w:r>
            <w:r w:rsidR="00321684" w:rsidRPr="00A47994">
              <w:rPr>
                <w:rFonts w:eastAsia="Roboto"/>
                <w:lang w:eastAsia="ja-JP"/>
              </w:rPr>
              <w:t>(виниловый)</w:t>
            </w:r>
            <w:r w:rsidR="0004390F" w:rsidRPr="00A47994">
              <w:rPr>
                <w:rFonts w:eastAsia="Roboto"/>
                <w:lang w:eastAsia="ja-JP"/>
              </w:rPr>
              <w:t xml:space="preserve"> </w:t>
            </w:r>
            <w:r w:rsidR="00321684" w:rsidRPr="00A47994">
              <w:rPr>
                <w:rFonts w:eastAsia="Roboto"/>
                <w:lang w:eastAsia="ja-JP"/>
              </w:rPr>
              <w:t>сайдинг,</w:t>
            </w:r>
            <w:r w:rsidR="0004390F" w:rsidRPr="00A47994">
              <w:rPr>
                <w:rFonts w:eastAsia="Roboto"/>
                <w:lang w:eastAsia="ja-JP"/>
              </w:rPr>
              <w:t xml:space="preserve"> </w:t>
            </w:r>
            <w:r w:rsidR="00321684" w:rsidRPr="00A47994">
              <w:rPr>
                <w:rFonts w:eastAsia="Roboto"/>
                <w:lang w:eastAsia="ja-JP"/>
              </w:rPr>
              <w:t>поликарбонат,</w:t>
            </w:r>
            <w:r w:rsidR="0004390F" w:rsidRPr="00A47994">
              <w:rPr>
                <w:rFonts w:eastAsia="Roboto"/>
                <w:lang w:eastAsia="ja-JP"/>
              </w:rPr>
              <w:t xml:space="preserve"> </w:t>
            </w:r>
            <w:r w:rsidR="00321684" w:rsidRPr="00A47994">
              <w:rPr>
                <w:rFonts w:eastAsia="Roboto"/>
                <w:lang w:eastAsia="ja-JP"/>
              </w:rPr>
              <w:t>ондулин,</w:t>
            </w:r>
            <w:r w:rsidR="0004390F" w:rsidRPr="00A47994">
              <w:rPr>
                <w:rFonts w:eastAsia="Roboto"/>
                <w:lang w:eastAsia="ja-JP"/>
              </w:rPr>
              <w:t xml:space="preserve"> </w:t>
            </w:r>
            <w:r w:rsidR="00321684" w:rsidRPr="00A47994">
              <w:rPr>
                <w:rFonts w:eastAsia="Roboto"/>
                <w:lang w:eastAsia="ja-JP"/>
              </w:rPr>
              <w:t>шифер,</w:t>
            </w:r>
            <w:r w:rsidR="0004390F" w:rsidRPr="00A47994">
              <w:rPr>
                <w:rFonts w:eastAsia="Roboto"/>
                <w:lang w:eastAsia="ja-JP"/>
              </w:rPr>
              <w:t xml:space="preserve"> </w:t>
            </w:r>
            <w:r w:rsidR="00321684" w:rsidRPr="00A47994">
              <w:rPr>
                <w:rFonts w:eastAsia="Roboto"/>
                <w:lang w:eastAsia="ja-JP"/>
              </w:rPr>
              <w:t>сланцевую</w:t>
            </w:r>
            <w:r w:rsidR="0004390F" w:rsidRPr="00A47994">
              <w:rPr>
                <w:rFonts w:eastAsia="Roboto"/>
                <w:lang w:eastAsia="ja-JP"/>
              </w:rPr>
              <w:t xml:space="preserve"> </w:t>
            </w:r>
            <w:r w:rsidR="00321684" w:rsidRPr="00A47994">
              <w:rPr>
                <w:rFonts w:eastAsia="Roboto"/>
                <w:lang w:eastAsia="ja-JP"/>
              </w:rPr>
              <w:t>кровлю,</w:t>
            </w:r>
            <w:r w:rsidR="0004390F" w:rsidRPr="00A47994">
              <w:rPr>
                <w:rFonts w:eastAsia="Roboto"/>
                <w:lang w:eastAsia="ja-JP"/>
              </w:rPr>
              <w:t xml:space="preserve"> </w:t>
            </w:r>
            <w:r w:rsidR="00321684" w:rsidRPr="00A47994">
              <w:rPr>
                <w:rFonts w:eastAsia="Roboto"/>
                <w:lang w:eastAsia="ja-JP"/>
              </w:rPr>
              <w:t>фанеру,</w:t>
            </w:r>
            <w:r w:rsidR="0004390F" w:rsidRPr="00A47994">
              <w:rPr>
                <w:rFonts w:eastAsia="Roboto"/>
                <w:lang w:eastAsia="ja-JP"/>
              </w:rPr>
              <w:t xml:space="preserve"> </w:t>
            </w:r>
            <w:r w:rsidR="00321684" w:rsidRPr="00A47994">
              <w:rPr>
                <w:rFonts w:eastAsia="Roboto"/>
                <w:lang w:eastAsia="ja-JP"/>
              </w:rPr>
              <w:t>вагонку,</w:t>
            </w:r>
            <w:r w:rsidR="0004390F" w:rsidRPr="00A47994">
              <w:rPr>
                <w:rFonts w:eastAsia="Roboto"/>
                <w:lang w:eastAsia="ja-JP"/>
              </w:rPr>
              <w:t xml:space="preserve"> </w:t>
            </w:r>
            <w:r w:rsidR="00321684" w:rsidRPr="00A47994">
              <w:rPr>
                <w:rFonts w:eastAsia="Roboto"/>
                <w:lang w:eastAsia="ja-JP"/>
              </w:rPr>
              <w:t>ПВХ-панели</w:t>
            </w:r>
            <w:r w:rsidR="0004390F" w:rsidRPr="00A47994">
              <w:rPr>
                <w:rFonts w:eastAsia="Roboto"/>
                <w:lang w:eastAsia="ja-JP"/>
              </w:rPr>
              <w:t xml:space="preserve"> </w:t>
            </w:r>
            <w:r w:rsidR="00321684" w:rsidRPr="00A47994">
              <w:rPr>
                <w:rFonts w:eastAsia="Roboto"/>
                <w:lang w:eastAsia="ja-JP"/>
              </w:rPr>
              <w:t>(за</w:t>
            </w:r>
            <w:r w:rsidR="0004390F" w:rsidRPr="00A47994">
              <w:rPr>
                <w:rFonts w:eastAsia="Roboto"/>
                <w:lang w:eastAsia="ja-JP"/>
              </w:rPr>
              <w:t xml:space="preserve"> </w:t>
            </w:r>
            <w:r w:rsidR="00321684" w:rsidRPr="00A47994">
              <w:rPr>
                <w:rFonts w:eastAsia="Roboto"/>
                <w:lang w:eastAsia="ja-JP"/>
              </w:rPr>
              <w:t>исключением</w:t>
            </w:r>
            <w:r w:rsidR="0004390F" w:rsidRPr="00A47994">
              <w:rPr>
                <w:rFonts w:eastAsia="Roboto"/>
                <w:lang w:eastAsia="ja-JP"/>
              </w:rPr>
              <w:t xml:space="preserve"> </w:t>
            </w:r>
            <w:r w:rsidR="00321684" w:rsidRPr="00A47994">
              <w:rPr>
                <w:rFonts w:eastAsia="Roboto"/>
                <w:lang w:eastAsia="ja-JP"/>
              </w:rPr>
              <w:t>HPL-панелей</w:t>
            </w:r>
            <w:r w:rsidR="0004390F" w:rsidRPr="00A47994">
              <w:rPr>
                <w:rFonts w:eastAsia="Roboto"/>
                <w:lang w:eastAsia="ja-JP"/>
              </w:rPr>
              <w:t xml:space="preserve"> </w:t>
            </w:r>
            <w:r w:rsidR="00321684" w:rsidRPr="00A47994">
              <w:rPr>
                <w:rFonts w:eastAsia="Roboto"/>
                <w:lang w:eastAsia="ja-JP"/>
              </w:rPr>
              <w:t>с</w:t>
            </w:r>
            <w:r w:rsidR="0004390F" w:rsidRPr="00A47994">
              <w:rPr>
                <w:rFonts w:eastAsia="Roboto"/>
                <w:lang w:eastAsia="ja-JP"/>
              </w:rPr>
              <w:t xml:space="preserve"> </w:t>
            </w:r>
            <w:r w:rsidR="00321684" w:rsidRPr="00A47994">
              <w:rPr>
                <w:rFonts w:eastAsia="Roboto"/>
                <w:lang w:eastAsia="ja-JP"/>
              </w:rPr>
              <w:t>имитацией</w:t>
            </w:r>
            <w:r w:rsidR="0004390F" w:rsidRPr="00A47994">
              <w:rPr>
                <w:rFonts w:eastAsia="Roboto"/>
                <w:lang w:eastAsia="ja-JP"/>
              </w:rPr>
              <w:t xml:space="preserve"> </w:t>
            </w:r>
            <w:r w:rsidR="00321684" w:rsidRPr="00A47994">
              <w:rPr>
                <w:rFonts w:eastAsia="Roboto"/>
                <w:lang w:eastAsia="ja-JP"/>
              </w:rPr>
              <w:t>дерева,</w:t>
            </w:r>
            <w:r w:rsidR="0004390F" w:rsidRPr="00A47994">
              <w:rPr>
                <w:rFonts w:eastAsia="Roboto"/>
                <w:lang w:eastAsia="ja-JP"/>
              </w:rPr>
              <w:t xml:space="preserve"> </w:t>
            </w:r>
            <w:r w:rsidR="00321684" w:rsidRPr="00A47994">
              <w:rPr>
                <w:rFonts w:eastAsia="Roboto"/>
                <w:lang w:eastAsia="ja-JP"/>
              </w:rPr>
              <w:t>металла</w:t>
            </w:r>
            <w:r w:rsidR="0004390F" w:rsidRPr="00A47994">
              <w:rPr>
                <w:rFonts w:eastAsia="Roboto"/>
                <w:lang w:eastAsia="ja-JP"/>
              </w:rPr>
              <w:t xml:space="preserve"> </w:t>
            </w:r>
            <w:r w:rsidR="00321684" w:rsidRPr="00A47994">
              <w:rPr>
                <w:rFonts w:eastAsia="Roboto"/>
                <w:lang w:eastAsia="ja-JP"/>
              </w:rPr>
              <w:t>и</w:t>
            </w:r>
            <w:r w:rsidR="0004390F" w:rsidRPr="00A47994">
              <w:rPr>
                <w:rFonts w:eastAsia="Roboto"/>
                <w:lang w:eastAsia="ja-JP"/>
              </w:rPr>
              <w:t xml:space="preserve"> </w:t>
            </w:r>
            <w:r w:rsidR="00321684" w:rsidRPr="00A47994">
              <w:rPr>
                <w:rFonts w:eastAsia="Roboto"/>
                <w:lang w:eastAsia="ja-JP"/>
              </w:rPr>
              <w:t>бетона),</w:t>
            </w:r>
            <w:r w:rsidR="0004390F" w:rsidRPr="00A47994">
              <w:rPr>
                <w:rFonts w:eastAsia="Roboto"/>
                <w:lang w:eastAsia="ja-JP"/>
              </w:rPr>
              <w:t xml:space="preserve"> </w:t>
            </w:r>
            <w:r w:rsidR="00321684" w:rsidRPr="00A47994">
              <w:rPr>
                <w:rFonts w:eastAsia="Roboto"/>
                <w:lang w:eastAsia="ja-JP"/>
              </w:rPr>
              <w:t>стекломагнезитовые</w:t>
            </w:r>
            <w:r w:rsidR="0004390F" w:rsidRPr="00A47994">
              <w:rPr>
                <w:rFonts w:eastAsia="Roboto"/>
                <w:lang w:eastAsia="ja-JP"/>
              </w:rPr>
              <w:t xml:space="preserve"> </w:t>
            </w:r>
            <w:r w:rsidR="00321684" w:rsidRPr="00A47994">
              <w:rPr>
                <w:rFonts w:eastAsia="Roboto"/>
                <w:lang w:eastAsia="ja-JP"/>
              </w:rPr>
              <w:t>листы.</w:t>
            </w:r>
          </w:p>
          <w:p w14:paraId="6BD31343" w14:textId="18132561" w:rsidR="00321684" w:rsidRPr="00A47994" w:rsidRDefault="00C73D3D"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.2.</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устройство</w:t>
            </w:r>
            <w:r w:rsidR="0004390F" w:rsidRPr="00A47994">
              <w:rPr>
                <w:rFonts w:eastAsia="Roboto"/>
                <w:lang w:eastAsia="ja-JP"/>
              </w:rPr>
              <w:t xml:space="preserve"> </w:t>
            </w:r>
            <w:r w:rsidR="00321684" w:rsidRPr="00A47994">
              <w:rPr>
                <w:rFonts w:eastAsia="Roboto"/>
                <w:lang w:eastAsia="ja-JP"/>
              </w:rPr>
              <w:t>радиальных</w:t>
            </w:r>
            <w:r w:rsidR="0004390F" w:rsidRPr="00A47994">
              <w:rPr>
                <w:rFonts w:eastAsia="Roboto"/>
                <w:lang w:eastAsia="ja-JP"/>
              </w:rPr>
              <w:t xml:space="preserve"> </w:t>
            </w:r>
            <w:r w:rsidR="00321684" w:rsidRPr="00A47994">
              <w:rPr>
                <w:rFonts w:eastAsia="Roboto"/>
                <w:lang w:eastAsia="ja-JP"/>
              </w:rPr>
              <w:t>козырьков</w:t>
            </w:r>
            <w:r w:rsidR="0004390F" w:rsidRPr="00A47994">
              <w:rPr>
                <w:rFonts w:eastAsia="Roboto"/>
                <w:lang w:eastAsia="ja-JP"/>
              </w:rPr>
              <w:t xml:space="preserve"> </w:t>
            </w:r>
            <w:r w:rsidR="00321684" w:rsidRPr="00A47994">
              <w:rPr>
                <w:rFonts w:eastAsia="Roboto"/>
                <w:lang w:eastAsia="ja-JP"/>
              </w:rPr>
              <w:t>и</w:t>
            </w:r>
            <w:r w:rsidR="0004390F" w:rsidRPr="00A47994">
              <w:rPr>
                <w:rFonts w:eastAsia="Roboto"/>
                <w:lang w:eastAsia="ja-JP"/>
              </w:rPr>
              <w:t xml:space="preserve"> </w:t>
            </w:r>
            <w:r w:rsidR="00321684" w:rsidRPr="00A47994">
              <w:rPr>
                <w:rFonts w:eastAsia="Roboto"/>
                <w:lang w:eastAsia="ja-JP"/>
              </w:rPr>
              <w:t>навесов.</w:t>
            </w:r>
          </w:p>
          <w:p w14:paraId="1B96DD77" w14:textId="1DB70594" w:rsidR="00321684" w:rsidRPr="00A47994" w:rsidRDefault="00C73D3D"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.3.</w:t>
            </w:r>
            <w:r w:rsidR="0004390F" w:rsidRPr="00A47994">
              <w:rPr>
                <w:rFonts w:eastAsia="Roboto"/>
                <w:lang w:eastAsia="ja-JP"/>
              </w:rPr>
              <w:t xml:space="preserve"> </w:t>
            </w:r>
            <w:r w:rsidR="00321684" w:rsidRPr="00A47994">
              <w:rPr>
                <w:rFonts w:eastAsia="Roboto"/>
                <w:lang w:eastAsia="ja-JP"/>
              </w:rPr>
              <w:t>Для</w:t>
            </w:r>
            <w:r w:rsidR="0004390F" w:rsidRPr="00A47994">
              <w:rPr>
                <w:rFonts w:eastAsia="Roboto"/>
                <w:lang w:eastAsia="ja-JP"/>
              </w:rPr>
              <w:t xml:space="preserve"> </w:t>
            </w:r>
            <w:r w:rsidR="00321684" w:rsidRPr="00A47994">
              <w:rPr>
                <w:rFonts w:eastAsia="Roboto"/>
                <w:lang w:eastAsia="ja-JP"/>
              </w:rPr>
              <w:t>лестниц,</w:t>
            </w:r>
            <w:r w:rsidR="0004390F" w:rsidRPr="00A47994">
              <w:rPr>
                <w:rFonts w:eastAsia="Roboto"/>
                <w:lang w:eastAsia="ja-JP"/>
              </w:rPr>
              <w:t xml:space="preserve"> </w:t>
            </w:r>
            <w:r w:rsidR="00321684" w:rsidRPr="00A47994">
              <w:rPr>
                <w:rFonts w:eastAsia="Roboto"/>
                <w:lang w:eastAsia="ja-JP"/>
              </w:rPr>
              <w:t>площадок,</w:t>
            </w:r>
            <w:r w:rsidR="0004390F" w:rsidRPr="00A47994">
              <w:rPr>
                <w:rFonts w:eastAsia="Roboto"/>
                <w:lang w:eastAsia="ja-JP"/>
              </w:rPr>
              <w:t xml:space="preserve"> </w:t>
            </w:r>
            <w:r w:rsidR="00321684" w:rsidRPr="00A47994">
              <w:rPr>
                <w:rFonts w:eastAsia="Roboto"/>
                <w:lang w:eastAsia="ja-JP"/>
              </w:rPr>
              <w:t>ступеней</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использовать:</w:t>
            </w:r>
            <w:r w:rsidR="0004390F" w:rsidRPr="00A47994">
              <w:rPr>
                <w:rFonts w:eastAsia="Roboto"/>
                <w:lang w:eastAsia="ja-JP"/>
              </w:rPr>
              <w:t xml:space="preserve"> </w:t>
            </w:r>
            <w:r w:rsidR="00321684" w:rsidRPr="00A47994">
              <w:rPr>
                <w:rFonts w:eastAsia="Roboto"/>
                <w:lang w:eastAsia="ja-JP"/>
              </w:rPr>
              <w:t>материалы</w:t>
            </w:r>
            <w:r w:rsidR="0004390F" w:rsidRPr="00A47994">
              <w:rPr>
                <w:rFonts w:eastAsia="Roboto"/>
                <w:lang w:eastAsia="ja-JP"/>
              </w:rPr>
              <w:t xml:space="preserve"> </w:t>
            </w:r>
            <w:r w:rsidR="00321684" w:rsidRPr="00A47994">
              <w:rPr>
                <w:rFonts w:eastAsia="Roboto"/>
                <w:lang w:eastAsia="ja-JP"/>
              </w:rPr>
              <w:t>с</w:t>
            </w:r>
            <w:r w:rsidR="0004390F" w:rsidRPr="00A47994">
              <w:rPr>
                <w:rFonts w:eastAsia="Roboto"/>
                <w:lang w:eastAsia="ja-JP"/>
              </w:rPr>
              <w:t xml:space="preserve"> </w:t>
            </w:r>
            <w:r w:rsidR="00321684" w:rsidRPr="00A47994">
              <w:rPr>
                <w:rFonts w:eastAsia="Roboto"/>
                <w:lang w:eastAsia="ja-JP"/>
              </w:rPr>
              <w:t>классом</w:t>
            </w:r>
            <w:r w:rsidR="0004390F" w:rsidRPr="00A47994">
              <w:rPr>
                <w:rFonts w:eastAsia="Roboto"/>
                <w:lang w:eastAsia="ja-JP"/>
              </w:rPr>
              <w:t xml:space="preserve"> </w:t>
            </w:r>
            <w:r w:rsidR="00321684" w:rsidRPr="00A47994">
              <w:rPr>
                <w:rFonts w:eastAsia="Roboto"/>
                <w:lang w:eastAsia="ja-JP"/>
              </w:rPr>
              <w:t>противоскольжения</w:t>
            </w:r>
            <w:r w:rsidR="0004390F" w:rsidRPr="00A47994">
              <w:rPr>
                <w:rFonts w:eastAsia="Roboto"/>
                <w:lang w:eastAsia="ja-JP"/>
              </w:rPr>
              <w:t xml:space="preserve"> </w:t>
            </w:r>
            <w:r w:rsidR="00321684" w:rsidRPr="00A47994">
              <w:rPr>
                <w:rFonts w:eastAsia="Roboto"/>
                <w:lang w:eastAsia="ja-JP"/>
              </w:rPr>
              <w:t>менее</w:t>
            </w:r>
            <w:r w:rsidR="0004390F" w:rsidRPr="00A47994">
              <w:rPr>
                <w:rFonts w:eastAsia="Roboto"/>
                <w:lang w:eastAsia="ja-JP"/>
              </w:rPr>
              <w:t xml:space="preserve"> </w:t>
            </w:r>
            <w:r w:rsidR="00321684" w:rsidRPr="00A47994">
              <w:rPr>
                <w:rFonts w:eastAsia="Roboto"/>
                <w:lang w:eastAsia="ja-JP"/>
              </w:rPr>
              <w:t>R12,</w:t>
            </w:r>
            <w:r w:rsidR="0004390F" w:rsidRPr="00A47994">
              <w:rPr>
                <w:rFonts w:eastAsia="Roboto"/>
                <w:lang w:eastAsia="ja-JP"/>
              </w:rPr>
              <w:t xml:space="preserve"> </w:t>
            </w:r>
            <w:r w:rsidR="00321684" w:rsidRPr="00A47994">
              <w:rPr>
                <w:rFonts w:eastAsia="Roboto"/>
                <w:lang w:eastAsia="ja-JP"/>
              </w:rPr>
              <w:t>резиновую</w:t>
            </w:r>
            <w:r w:rsidR="0004390F" w:rsidRPr="00A47994">
              <w:rPr>
                <w:rFonts w:eastAsia="Roboto"/>
                <w:lang w:eastAsia="ja-JP"/>
              </w:rPr>
              <w:t xml:space="preserve"> </w:t>
            </w:r>
            <w:r w:rsidR="00321684" w:rsidRPr="00A47994">
              <w:rPr>
                <w:rFonts w:eastAsia="Roboto"/>
                <w:lang w:eastAsia="ja-JP"/>
              </w:rPr>
              <w:t>плитку.</w:t>
            </w:r>
          </w:p>
        </w:tc>
        <w:tc>
          <w:tcPr>
            <w:tcW w:w="5863" w:type="dxa"/>
            <w:tcBorders>
              <w:top w:val="single" w:sz="4" w:space="0" w:color="auto"/>
              <w:left w:val="nil"/>
              <w:bottom w:val="single" w:sz="4" w:space="0" w:color="auto"/>
              <w:right w:val="single" w:sz="4" w:space="0" w:color="auto"/>
            </w:tcBorders>
            <w:hideMark/>
          </w:tcPr>
          <w:p w14:paraId="507669F0" w14:textId="51899AA2" w:rsidR="00C73D3D" w:rsidRPr="00A47994" w:rsidRDefault="00C73D3D" w:rsidP="00C73D3D">
            <w:pPr>
              <w:spacing w:line="254" w:lineRule="auto"/>
              <w:rPr>
                <w:rFonts w:eastAsia="Roboto"/>
                <w:lang w:eastAsia="ja-JP"/>
              </w:rPr>
            </w:pPr>
            <w:r w:rsidRPr="00A47994">
              <w:rPr>
                <w:rFonts w:eastAsia="Roboto"/>
                <w:lang w:eastAsia="ja-JP"/>
              </w:rPr>
              <w:t>2.6</w:t>
            </w:r>
            <w:r w:rsidR="00321684" w:rsidRPr="00A47994">
              <w:rPr>
                <w:rFonts w:eastAsia="Roboto"/>
                <w:lang w:eastAsia="ja-JP"/>
              </w:rPr>
              <w:t>.4.</w:t>
            </w:r>
            <w:r w:rsidR="0004390F" w:rsidRPr="00A47994">
              <w:rPr>
                <w:rFonts w:eastAsia="Roboto"/>
                <w:lang w:eastAsia="ja-JP"/>
              </w:rPr>
              <w:t xml:space="preserve"> </w:t>
            </w:r>
            <w:r w:rsidR="00321684" w:rsidRPr="00A47994">
              <w:rPr>
                <w:rFonts w:eastAsia="Roboto"/>
                <w:lang w:eastAsia="ja-JP"/>
              </w:rPr>
              <w:t>Материалы,</w:t>
            </w:r>
            <w:r w:rsidR="0004390F" w:rsidRPr="00A47994">
              <w:rPr>
                <w:rFonts w:eastAsia="Roboto"/>
                <w:lang w:eastAsia="ja-JP"/>
              </w:rPr>
              <w:t xml:space="preserve"> </w:t>
            </w:r>
            <w:r w:rsidR="00321684" w:rsidRPr="00A47994">
              <w:rPr>
                <w:rFonts w:eastAsia="Roboto"/>
                <w:lang w:eastAsia="ja-JP"/>
              </w:rPr>
              <w:t>имитирующие</w:t>
            </w:r>
            <w:r w:rsidR="0004390F" w:rsidRPr="00A47994">
              <w:rPr>
                <w:rFonts w:eastAsia="Roboto"/>
                <w:lang w:eastAsia="ja-JP"/>
              </w:rPr>
              <w:t xml:space="preserve"> </w:t>
            </w:r>
            <w:r w:rsidR="00321684" w:rsidRPr="00A47994">
              <w:rPr>
                <w:rFonts w:eastAsia="Roboto"/>
                <w:lang w:eastAsia="ja-JP"/>
              </w:rPr>
              <w:t>натуральные,</w:t>
            </w:r>
            <w:r w:rsidR="0004390F" w:rsidRPr="00A47994">
              <w:rPr>
                <w:rFonts w:eastAsia="Roboto"/>
                <w:lang w:eastAsia="ja-JP"/>
              </w:rPr>
              <w:t xml:space="preserve"> </w:t>
            </w:r>
            <w:r w:rsidR="00321684" w:rsidRPr="00A47994">
              <w:rPr>
                <w:rFonts w:eastAsia="Roboto"/>
                <w:lang w:eastAsia="ja-JP"/>
              </w:rPr>
              <w:t>должны</w:t>
            </w:r>
            <w:r w:rsidR="0004390F" w:rsidRPr="00A47994">
              <w:rPr>
                <w:rFonts w:eastAsia="Roboto"/>
                <w:lang w:eastAsia="ja-JP"/>
              </w:rPr>
              <w:t xml:space="preserve"> </w:t>
            </w:r>
            <w:r w:rsidR="00321684" w:rsidRPr="00A47994">
              <w:rPr>
                <w:rFonts w:eastAsia="Roboto"/>
                <w:lang w:eastAsia="ja-JP"/>
              </w:rPr>
              <w:t>соответствовать</w:t>
            </w:r>
            <w:r w:rsidR="0004390F" w:rsidRPr="00A47994">
              <w:rPr>
                <w:rFonts w:eastAsia="Roboto"/>
                <w:lang w:eastAsia="ja-JP"/>
              </w:rPr>
              <w:t xml:space="preserve"> </w:t>
            </w:r>
            <w:r w:rsidR="00321684" w:rsidRPr="00A47994">
              <w:rPr>
                <w:rFonts w:eastAsia="Roboto"/>
                <w:lang w:eastAsia="ja-JP"/>
              </w:rPr>
              <w:t>им</w:t>
            </w:r>
            <w:r w:rsidR="0004390F" w:rsidRPr="00A47994">
              <w:rPr>
                <w:rFonts w:eastAsia="Roboto"/>
                <w:lang w:eastAsia="ja-JP"/>
              </w:rPr>
              <w:t xml:space="preserve"> </w:t>
            </w:r>
            <w:r w:rsidR="00321684" w:rsidRPr="00A47994">
              <w:rPr>
                <w:rFonts w:eastAsia="Roboto"/>
                <w:lang w:eastAsia="ja-JP"/>
              </w:rPr>
              <w:t>по</w:t>
            </w:r>
            <w:r w:rsidR="0004390F" w:rsidRPr="00A47994">
              <w:rPr>
                <w:rFonts w:eastAsia="Roboto"/>
                <w:lang w:eastAsia="ja-JP"/>
              </w:rPr>
              <w:t xml:space="preserve"> </w:t>
            </w:r>
            <w:r w:rsidR="00321684" w:rsidRPr="00A47994">
              <w:rPr>
                <w:rFonts w:eastAsia="Roboto"/>
                <w:lang w:eastAsia="ja-JP"/>
              </w:rPr>
              <w:t>фактуре</w:t>
            </w:r>
            <w:r w:rsidRPr="00A47994">
              <w:rPr>
                <w:rFonts w:eastAsia="Roboto"/>
                <w:lang w:eastAsia="ja-JP"/>
              </w:rPr>
              <w:t>.</w:t>
            </w:r>
          </w:p>
          <w:p w14:paraId="6BACD72E" w14:textId="1672E2E0" w:rsidR="00321684" w:rsidRPr="00A47994" w:rsidRDefault="00C73D3D" w:rsidP="00C73D3D">
            <w:pPr>
              <w:spacing w:line="254" w:lineRule="auto"/>
              <w:rPr>
                <w:rFonts w:eastAsia="Roboto"/>
                <w:lang w:eastAsia="ja-JP"/>
              </w:rPr>
            </w:pPr>
            <w:r w:rsidRPr="00A47994">
              <w:rPr>
                <w:rFonts w:eastAsia="Roboto"/>
                <w:lang w:eastAsia="ja-JP"/>
              </w:rPr>
              <w:t>2.6</w:t>
            </w:r>
            <w:r w:rsidR="00321684" w:rsidRPr="00A47994">
              <w:rPr>
                <w:rFonts w:eastAsia="Roboto"/>
                <w:lang w:eastAsia="ja-JP"/>
              </w:rPr>
              <w:t>.5.</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окраска</w:t>
            </w:r>
            <w:r w:rsidR="0004390F" w:rsidRPr="00A47994">
              <w:rPr>
                <w:rFonts w:eastAsia="Roboto"/>
                <w:lang w:eastAsia="ja-JP"/>
              </w:rPr>
              <w:t xml:space="preserve"> </w:t>
            </w:r>
            <w:r w:rsidR="00321684" w:rsidRPr="00A47994">
              <w:rPr>
                <w:rFonts w:eastAsia="Roboto"/>
                <w:lang w:eastAsia="ja-JP"/>
              </w:rPr>
              <w:t>поверхностей,</w:t>
            </w:r>
            <w:r w:rsidR="0004390F" w:rsidRPr="00A47994">
              <w:rPr>
                <w:rFonts w:eastAsia="Roboto"/>
                <w:lang w:eastAsia="ja-JP"/>
              </w:rPr>
              <w:t xml:space="preserve"> </w:t>
            </w:r>
            <w:r w:rsidR="00321684" w:rsidRPr="00A47994">
              <w:rPr>
                <w:rFonts w:eastAsia="Roboto"/>
                <w:lang w:eastAsia="ja-JP"/>
              </w:rPr>
              <w:t>облицованных</w:t>
            </w:r>
            <w:r w:rsidR="0004390F" w:rsidRPr="00A47994">
              <w:rPr>
                <w:rFonts w:eastAsia="Roboto"/>
                <w:lang w:eastAsia="ja-JP"/>
              </w:rPr>
              <w:t xml:space="preserve"> </w:t>
            </w:r>
            <w:r w:rsidR="00321684" w:rsidRPr="00A47994">
              <w:rPr>
                <w:rFonts w:eastAsia="Roboto"/>
                <w:lang w:eastAsia="ja-JP"/>
              </w:rPr>
              <w:t>натуральным</w:t>
            </w:r>
            <w:r w:rsidR="0004390F" w:rsidRPr="00A47994">
              <w:rPr>
                <w:rFonts w:eastAsia="Roboto"/>
                <w:lang w:eastAsia="ja-JP"/>
              </w:rPr>
              <w:t xml:space="preserve"> </w:t>
            </w:r>
            <w:r w:rsidR="00321684" w:rsidRPr="00A47994">
              <w:rPr>
                <w:rFonts w:eastAsia="Roboto"/>
                <w:lang w:eastAsia="ja-JP"/>
              </w:rPr>
              <w:t>камнем.</w:t>
            </w:r>
          </w:p>
          <w:p w14:paraId="60C7FEDD" w14:textId="2E272FDC" w:rsidR="00321684" w:rsidRPr="00A47994" w:rsidRDefault="00C73D3D" w:rsidP="00C2078E">
            <w:pPr>
              <w:spacing w:line="254" w:lineRule="auto"/>
              <w:rPr>
                <w:rFonts w:eastAsia="Roboto"/>
                <w:lang w:eastAsia="ja-JP"/>
              </w:rPr>
            </w:pPr>
            <w:r w:rsidRPr="00A47994">
              <w:rPr>
                <w:rFonts w:eastAsia="Roboto"/>
                <w:lang w:eastAsia="ja-JP"/>
              </w:rPr>
              <w:t>2.6</w:t>
            </w:r>
            <w:r w:rsidR="00321684" w:rsidRPr="00A47994">
              <w:rPr>
                <w:rFonts w:eastAsia="Roboto"/>
                <w:lang w:eastAsia="ja-JP"/>
              </w:rPr>
              <w:t>.6.</w:t>
            </w:r>
            <w:r w:rsidR="0004390F" w:rsidRPr="00A47994">
              <w:rPr>
                <w:rFonts w:eastAsia="Roboto"/>
                <w:lang w:eastAsia="ja-JP"/>
              </w:rPr>
              <w:t xml:space="preserve"> </w:t>
            </w:r>
            <w:r w:rsidR="00321684" w:rsidRPr="00A47994">
              <w:rPr>
                <w:rFonts w:eastAsia="Roboto"/>
                <w:lang w:eastAsia="ja-JP"/>
              </w:rPr>
              <w:t>Необходимо</w:t>
            </w:r>
            <w:r w:rsidR="0004390F" w:rsidRPr="00A47994">
              <w:rPr>
                <w:rFonts w:eastAsia="Roboto"/>
                <w:lang w:eastAsia="ja-JP"/>
              </w:rPr>
              <w:t xml:space="preserve"> </w:t>
            </w:r>
            <w:r w:rsidR="00321684" w:rsidRPr="00A47994">
              <w:rPr>
                <w:rFonts w:eastAsia="Roboto"/>
                <w:lang w:eastAsia="ja-JP"/>
              </w:rPr>
              <w:t>предусматривать</w:t>
            </w:r>
            <w:r w:rsidR="0004390F" w:rsidRPr="00A47994">
              <w:rPr>
                <w:rFonts w:eastAsia="Roboto"/>
                <w:lang w:eastAsia="ja-JP"/>
              </w:rPr>
              <w:t xml:space="preserve"> </w:t>
            </w:r>
            <w:r w:rsidR="00321684" w:rsidRPr="00A47994">
              <w:rPr>
                <w:rFonts w:eastAsia="Roboto"/>
                <w:lang w:eastAsia="ja-JP"/>
              </w:rPr>
              <w:t>придверные</w:t>
            </w:r>
            <w:r w:rsidR="0004390F" w:rsidRPr="00A47994">
              <w:rPr>
                <w:rFonts w:eastAsia="Roboto"/>
                <w:lang w:eastAsia="ja-JP"/>
              </w:rPr>
              <w:t xml:space="preserve"> </w:t>
            </w:r>
            <w:r w:rsidR="00321684" w:rsidRPr="00A47994">
              <w:rPr>
                <w:rFonts w:eastAsia="Roboto"/>
                <w:lang w:eastAsia="ja-JP"/>
              </w:rPr>
              <w:t>грязезащитные</w:t>
            </w:r>
            <w:r w:rsidR="0004390F" w:rsidRPr="00A47994">
              <w:rPr>
                <w:rFonts w:eastAsia="Roboto"/>
                <w:lang w:eastAsia="ja-JP"/>
              </w:rPr>
              <w:t xml:space="preserve"> </w:t>
            </w:r>
            <w:r w:rsidR="00321684" w:rsidRPr="00A47994">
              <w:rPr>
                <w:rFonts w:eastAsia="Roboto"/>
                <w:lang w:eastAsia="ja-JP"/>
              </w:rPr>
              <w:t>системы</w:t>
            </w:r>
          </w:p>
        </w:tc>
      </w:tr>
      <w:tr w:rsidR="00321684" w:rsidRPr="00A47994" w14:paraId="56B619B6" w14:textId="77777777" w:rsidTr="00FC68D2">
        <w:trPr>
          <w:trHeight w:val="237"/>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48B5300" w14:textId="77777777" w:rsidR="00321684" w:rsidRPr="00A47994" w:rsidRDefault="00321684" w:rsidP="00C2078E">
            <w:pPr>
              <w:rPr>
                <w:rFonts w:eastAsia="Roboto"/>
                <w:lang w:eastAsia="ja-JP"/>
              </w:rPr>
            </w:pPr>
          </w:p>
        </w:tc>
        <w:tc>
          <w:tcPr>
            <w:tcW w:w="3630" w:type="dxa"/>
            <w:vMerge/>
            <w:tcBorders>
              <w:top w:val="single" w:sz="4" w:space="0" w:color="auto"/>
              <w:left w:val="single" w:sz="4" w:space="0" w:color="auto"/>
              <w:bottom w:val="single" w:sz="4" w:space="0" w:color="auto"/>
              <w:right w:val="single" w:sz="4" w:space="0" w:color="auto"/>
            </w:tcBorders>
            <w:vAlign w:val="center"/>
            <w:hideMark/>
          </w:tcPr>
          <w:p w14:paraId="1FFC123A" w14:textId="77777777" w:rsidR="00321684" w:rsidRPr="00A47994" w:rsidRDefault="00321684" w:rsidP="00C2078E">
            <w:pPr>
              <w:rPr>
                <w:rFonts w:eastAsia="Roboto"/>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453EBDA" w14:textId="1A533CAE" w:rsidR="00321684" w:rsidRPr="00A47994" w:rsidRDefault="00321684" w:rsidP="00C2078E">
            <w:pPr>
              <w:spacing w:line="254" w:lineRule="auto"/>
              <w:rPr>
                <w:rFonts w:eastAsia="Roboto"/>
                <w:lang w:eastAsia="ja-JP"/>
              </w:rPr>
            </w:pPr>
            <w:r w:rsidRPr="00A47994">
              <w:rPr>
                <w:rFonts w:eastAsia="Roboto"/>
                <w:lang w:eastAsia="ja-JP"/>
              </w:rPr>
              <w:t>2.7.</w:t>
            </w:r>
            <w:r w:rsidR="00184D3E" w:rsidRPr="00A47994">
              <w:rPr>
                <w:rFonts w:eastAsia="Roboto"/>
                <w:lang w:eastAsia="ja-JP"/>
              </w:rPr>
              <w:t xml:space="preserve"> </w:t>
            </w:r>
            <w:r w:rsidRPr="00A47994">
              <w:rPr>
                <w:rFonts w:eastAsia="Roboto"/>
                <w:lang w:eastAsia="ja-JP"/>
              </w:rPr>
              <w:t>Ограждения</w:t>
            </w:r>
          </w:p>
        </w:tc>
        <w:tc>
          <w:tcPr>
            <w:tcW w:w="5386" w:type="dxa"/>
            <w:tcBorders>
              <w:top w:val="single" w:sz="4" w:space="0" w:color="auto"/>
              <w:left w:val="single" w:sz="4" w:space="0" w:color="auto"/>
              <w:bottom w:val="single" w:sz="4" w:space="0" w:color="auto"/>
              <w:right w:val="nil"/>
            </w:tcBorders>
            <w:hideMark/>
          </w:tcPr>
          <w:p w14:paraId="428BC730" w14:textId="513839EE" w:rsidR="00321684" w:rsidRPr="00A47994" w:rsidRDefault="00321684" w:rsidP="00C2078E">
            <w:pPr>
              <w:spacing w:line="254" w:lineRule="auto"/>
              <w:jc w:val="both"/>
              <w:rPr>
                <w:rFonts w:eastAsia="Roboto"/>
                <w:lang w:eastAsia="ja-JP"/>
              </w:rPr>
            </w:pPr>
            <w:r w:rsidRPr="00A47994">
              <w:rPr>
                <w:rFonts w:eastAsia="Roboto"/>
                <w:lang w:eastAsia="ja-JP"/>
              </w:rPr>
              <w:t>2.7.1</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участка,</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балконов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парапетов</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стекломагнезитовые</w:t>
            </w:r>
            <w:r w:rsidR="0004390F" w:rsidRPr="00A47994">
              <w:rPr>
                <w:rFonts w:eastAsia="Roboto"/>
                <w:lang w:eastAsia="ja-JP"/>
              </w:rPr>
              <w:t xml:space="preserve"> </w:t>
            </w:r>
            <w:r w:rsidRPr="00A47994">
              <w:rPr>
                <w:rFonts w:eastAsia="Roboto"/>
                <w:lang w:eastAsia="ja-JP"/>
              </w:rPr>
              <w:t>листы,</w:t>
            </w:r>
            <w:r w:rsidR="0004390F" w:rsidRPr="00A47994">
              <w:rPr>
                <w:rFonts w:eastAsia="Roboto"/>
                <w:lang w:eastAsia="ja-JP"/>
              </w:rPr>
              <w:t xml:space="preserve"> </w:t>
            </w:r>
            <w:r w:rsidRPr="00A47994">
              <w:rPr>
                <w:rFonts w:eastAsia="Roboto"/>
                <w:lang w:eastAsia="ja-JP"/>
              </w:rPr>
              <w:t>фанеру,</w:t>
            </w:r>
            <w:r w:rsidR="0004390F" w:rsidRPr="00A47994">
              <w:rPr>
                <w:rFonts w:eastAsia="Roboto"/>
                <w:lang w:eastAsia="ja-JP"/>
              </w:rPr>
              <w:t xml:space="preserve"> </w:t>
            </w:r>
            <w:r w:rsidRPr="00A47994">
              <w:rPr>
                <w:rFonts w:eastAsia="Roboto"/>
                <w:lang w:eastAsia="ja-JP"/>
              </w:rPr>
              <w:t>вагонку.</w:t>
            </w:r>
          </w:p>
        </w:tc>
        <w:tc>
          <w:tcPr>
            <w:tcW w:w="5863" w:type="dxa"/>
            <w:tcBorders>
              <w:top w:val="single" w:sz="4" w:space="0" w:color="auto"/>
              <w:left w:val="nil"/>
              <w:bottom w:val="single" w:sz="4" w:space="0" w:color="auto"/>
              <w:right w:val="single" w:sz="4" w:space="0" w:color="auto"/>
            </w:tcBorders>
          </w:tcPr>
          <w:p w14:paraId="076550BC" w14:textId="685C8193" w:rsidR="00321684" w:rsidRPr="00A47994" w:rsidRDefault="00321684" w:rsidP="00C2078E">
            <w:pPr>
              <w:spacing w:line="254" w:lineRule="auto"/>
              <w:jc w:val="both"/>
              <w:rPr>
                <w:rFonts w:eastAsia="Roboto"/>
                <w:lang w:eastAsia="ja-JP"/>
              </w:rPr>
            </w:pPr>
            <w:r w:rsidRPr="00A47994">
              <w:rPr>
                <w:rFonts w:eastAsia="Roboto"/>
                <w:lang w:eastAsia="ja-JP"/>
              </w:rPr>
              <w:t>2.7.2</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имитирующие</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соответствовать</w:t>
            </w:r>
            <w:r w:rsidR="0004390F" w:rsidRPr="00A47994">
              <w:rPr>
                <w:rFonts w:eastAsia="Roboto"/>
                <w:lang w:eastAsia="ja-JP"/>
              </w:rPr>
              <w:t xml:space="preserve"> </w:t>
            </w:r>
            <w:r w:rsidRPr="00A47994">
              <w:rPr>
                <w:rFonts w:eastAsia="Roboto"/>
                <w:lang w:eastAsia="ja-JP"/>
              </w:rPr>
              <w:t>им</w:t>
            </w:r>
            <w:r w:rsidR="0004390F" w:rsidRPr="00A47994">
              <w:rPr>
                <w:rFonts w:eastAsia="Roboto"/>
                <w:lang w:eastAsia="ja-JP"/>
              </w:rPr>
              <w:t xml:space="preserve"> </w:t>
            </w:r>
            <w:r w:rsidRPr="00A47994">
              <w:rPr>
                <w:rFonts w:eastAsia="Roboto"/>
                <w:lang w:eastAsia="ja-JP"/>
              </w:rPr>
              <w:t>по</w:t>
            </w:r>
            <w:r w:rsidR="0004390F" w:rsidRPr="00A47994">
              <w:rPr>
                <w:rFonts w:eastAsia="Roboto"/>
                <w:lang w:eastAsia="ja-JP"/>
              </w:rPr>
              <w:t xml:space="preserve"> </w:t>
            </w:r>
            <w:r w:rsidRPr="00A47994">
              <w:rPr>
                <w:rFonts w:eastAsia="Roboto"/>
                <w:lang w:eastAsia="ja-JP"/>
              </w:rPr>
              <w:t>фактуре</w:t>
            </w:r>
          </w:p>
          <w:p w14:paraId="54D6FD09" w14:textId="77777777" w:rsidR="00321684" w:rsidRPr="00A47994" w:rsidRDefault="00321684" w:rsidP="00C2078E">
            <w:pPr>
              <w:spacing w:line="254" w:lineRule="auto"/>
              <w:ind w:left="283" w:hanging="360"/>
              <w:rPr>
                <w:rFonts w:eastAsia="Roboto"/>
                <w:lang w:eastAsia="ja-JP"/>
              </w:rPr>
            </w:pPr>
          </w:p>
        </w:tc>
      </w:tr>
      <w:tr w:rsidR="00321684" w:rsidRPr="00A47994" w14:paraId="200AE90C" w14:textId="77777777" w:rsidTr="00FC68D2">
        <w:trPr>
          <w:trHeight w:val="579"/>
          <w:jc w:val="center"/>
        </w:trPr>
        <w:tc>
          <w:tcPr>
            <w:tcW w:w="421" w:type="dxa"/>
            <w:tcBorders>
              <w:top w:val="single" w:sz="4" w:space="0" w:color="auto"/>
              <w:left w:val="single" w:sz="4" w:space="0" w:color="auto"/>
              <w:bottom w:val="single" w:sz="4" w:space="0" w:color="auto"/>
              <w:right w:val="single" w:sz="4" w:space="0" w:color="auto"/>
            </w:tcBorders>
            <w:hideMark/>
          </w:tcPr>
          <w:p w14:paraId="230533FC" w14:textId="77777777" w:rsidR="00321684" w:rsidRPr="00A47994" w:rsidRDefault="00321684" w:rsidP="00C2078E">
            <w:pPr>
              <w:spacing w:line="254" w:lineRule="auto"/>
              <w:ind w:left="-29" w:right="-45"/>
              <w:rPr>
                <w:rFonts w:eastAsia="Roboto"/>
                <w:lang w:eastAsia="ja-JP"/>
              </w:rPr>
            </w:pPr>
            <w:r w:rsidRPr="00A47994">
              <w:rPr>
                <w:rFonts w:eastAsia="Roboto"/>
                <w:lang w:eastAsia="ja-JP"/>
              </w:rPr>
              <w:t>3</w:t>
            </w:r>
          </w:p>
        </w:tc>
        <w:tc>
          <w:tcPr>
            <w:tcW w:w="3630" w:type="dxa"/>
            <w:gridSpan w:val="2"/>
            <w:tcBorders>
              <w:top w:val="single" w:sz="4" w:space="0" w:color="auto"/>
              <w:left w:val="single" w:sz="4" w:space="0" w:color="auto"/>
              <w:bottom w:val="single" w:sz="4" w:space="0" w:color="auto"/>
              <w:right w:val="single" w:sz="4" w:space="0" w:color="auto"/>
            </w:tcBorders>
            <w:hideMark/>
          </w:tcPr>
          <w:p w14:paraId="19A80E5C" w14:textId="46F751BA"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размещению</w:t>
            </w:r>
            <w:r w:rsidR="0004390F" w:rsidRPr="00A47994">
              <w:rPr>
                <w:rFonts w:eastAsia="Roboto"/>
                <w:lang w:eastAsia="ja-JP"/>
              </w:rPr>
              <w:t xml:space="preserve"> </w:t>
            </w:r>
            <w:r w:rsidRPr="00A47994">
              <w:rPr>
                <w:rFonts w:eastAsia="Roboto"/>
                <w:lang w:eastAsia="ja-JP"/>
              </w:rPr>
              <w:t>технического</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инженерного</w:t>
            </w:r>
            <w:r w:rsidR="0004390F" w:rsidRPr="00A47994">
              <w:rPr>
                <w:rFonts w:eastAsia="Roboto"/>
                <w:lang w:eastAsia="ja-JP"/>
              </w:rPr>
              <w:t xml:space="preserve"> </w:t>
            </w:r>
            <w:r w:rsidRPr="00A47994">
              <w:rPr>
                <w:rFonts w:eastAsia="Roboto"/>
                <w:lang w:eastAsia="ja-JP"/>
              </w:rPr>
              <w:t>оборудования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фасадах</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5386" w:type="dxa"/>
            <w:tcBorders>
              <w:top w:val="single" w:sz="4" w:space="0" w:color="auto"/>
              <w:left w:val="single" w:sz="4" w:space="0" w:color="auto"/>
              <w:bottom w:val="single" w:sz="4" w:space="0" w:color="auto"/>
              <w:right w:val="nil"/>
            </w:tcBorders>
            <w:hideMark/>
          </w:tcPr>
          <w:p w14:paraId="5F3BA1A8" w14:textId="2C7B35FF" w:rsidR="00321684" w:rsidRPr="00A47994" w:rsidRDefault="00321684" w:rsidP="00C2078E">
            <w:pPr>
              <w:spacing w:line="254" w:lineRule="auto"/>
              <w:jc w:val="both"/>
              <w:rPr>
                <w:rFonts w:eastAsia="Roboto"/>
                <w:lang w:eastAsia="ja-JP"/>
              </w:rPr>
            </w:pPr>
            <w:r w:rsidRPr="00A47994">
              <w:rPr>
                <w:rFonts w:eastAsia="Roboto"/>
                <w:lang w:eastAsia="ja-JP"/>
              </w:rPr>
              <w:t>3.1.</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(наружные</w:t>
            </w:r>
            <w:r w:rsidR="0004390F" w:rsidRPr="00A47994">
              <w:rPr>
                <w:rFonts w:eastAsia="Roboto"/>
                <w:lang w:eastAsia="ja-JP"/>
              </w:rPr>
              <w:t xml:space="preserve"> </w:t>
            </w:r>
            <w:r w:rsidRPr="00A47994">
              <w:rPr>
                <w:rFonts w:eastAsia="Roboto"/>
                <w:lang w:eastAsia="ja-JP"/>
              </w:rPr>
              <w:t>блоки</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вентиляции,</w:t>
            </w:r>
            <w:r w:rsidR="0004390F" w:rsidRPr="00A47994">
              <w:rPr>
                <w:rFonts w:eastAsia="Roboto"/>
                <w:lang w:eastAsia="ja-JP"/>
              </w:rPr>
              <w:t xml:space="preserve"> </w:t>
            </w:r>
            <w:r w:rsidRPr="00A47994">
              <w:rPr>
                <w:rFonts w:eastAsia="Roboto"/>
                <w:lang w:eastAsia="ja-JP"/>
              </w:rPr>
              <w:t>отверстия</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монтажа</w:t>
            </w:r>
            <w:r w:rsidR="0004390F" w:rsidRPr="00A47994">
              <w:rPr>
                <w:rFonts w:eastAsia="Roboto"/>
                <w:lang w:eastAsia="ja-JP"/>
              </w:rPr>
              <w:t xml:space="preserve"> </w:t>
            </w:r>
            <w:r w:rsidRPr="00A47994">
              <w:rPr>
                <w:rFonts w:eastAsia="Roboto"/>
                <w:lang w:eastAsia="ja-JP"/>
              </w:rPr>
              <w:t>бризера),</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антенны</w:t>
            </w:r>
            <w:r w:rsidR="0004390F" w:rsidRPr="00A47994">
              <w:rPr>
                <w:rFonts w:eastAsia="Roboto"/>
                <w:lang w:eastAsia="ja-JP"/>
              </w:rPr>
              <w:t xml:space="preserve"> </w:t>
            </w:r>
            <w:r w:rsidRPr="00A47994">
              <w:rPr>
                <w:rFonts w:eastAsia="Roboto"/>
                <w:lang w:eastAsia="ja-JP"/>
              </w:rPr>
              <w:t>должны:</w:t>
            </w:r>
          </w:p>
          <w:p w14:paraId="0DB599C1" w14:textId="0DF33ED8"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размещаться</w:t>
            </w:r>
            <w:r w:rsidR="0004390F" w:rsidRPr="00A47994">
              <w:rPr>
                <w:rFonts w:eastAsia="Roboto"/>
                <w:lang w:eastAsia="ja-JP"/>
              </w:rPr>
              <w:t xml:space="preserve"> </w:t>
            </w:r>
            <w:r w:rsidRPr="00A47994">
              <w:rPr>
                <w:rFonts w:eastAsia="Roboto"/>
                <w:lang w:eastAsia="ja-JP"/>
              </w:rPr>
              <w:t>упорядоченно,</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привязкой</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архитектурному</w:t>
            </w:r>
            <w:r w:rsidR="0004390F" w:rsidRPr="00A47994">
              <w:rPr>
                <w:rFonts w:eastAsia="Roboto"/>
                <w:lang w:eastAsia="ja-JP"/>
              </w:rPr>
              <w:t xml:space="preserve"> </w:t>
            </w:r>
            <w:r w:rsidRPr="00A47994">
              <w:rPr>
                <w:rFonts w:eastAsia="Roboto"/>
                <w:lang w:eastAsia="ja-JP"/>
              </w:rPr>
              <w:t>решению</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единой</w:t>
            </w:r>
            <w:r w:rsidR="0004390F" w:rsidRPr="00A47994">
              <w:rPr>
                <w:rFonts w:eastAsia="Roboto"/>
                <w:lang w:eastAsia="ja-JP"/>
              </w:rPr>
              <w:t xml:space="preserve"> </w:t>
            </w:r>
            <w:r w:rsidRPr="00A47994">
              <w:rPr>
                <w:rFonts w:eastAsia="Roboto"/>
                <w:lang w:eastAsia="ja-JP"/>
              </w:rPr>
              <w:t>композиционной</w:t>
            </w:r>
            <w:r w:rsidR="0004390F" w:rsidRPr="00A47994">
              <w:rPr>
                <w:rFonts w:eastAsia="Roboto"/>
                <w:lang w:eastAsia="ja-JP"/>
              </w:rPr>
              <w:t xml:space="preserve"> </w:t>
            </w:r>
            <w:r w:rsidRPr="00A47994">
              <w:rPr>
                <w:rFonts w:eastAsia="Roboto"/>
                <w:lang w:eastAsia="ja-JP"/>
              </w:rPr>
              <w:t>(вертикальной,</w:t>
            </w:r>
            <w:r w:rsidR="0004390F" w:rsidRPr="00A47994">
              <w:rPr>
                <w:rFonts w:eastAsia="Roboto"/>
                <w:lang w:eastAsia="ja-JP"/>
              </w:rPr>
              <w:t xml:space="preserve"> </w:t>
            </w:r>
            <w:r w:rsidRPr="00A47994">
              <w:rPr>
                <w:rFonts w:eastAsia="Roboto"/>
                <w:lang w:eastAsia="ja-JP"/>
              </w:rPr>
              <w:t>горизонтальной)</w:t>
            </w:r>
            <w:r w:rsidR="0004390F" w:rsidRPr="00A47994">
              <w:rPr>
                <w:rFonts w:eastAsia="Roboto"/>
                <w:lang w:eastAsia="ja-JP"/>
              </w:rPr>
              <w:t xml:space="preserve"> </w:t>
            </w:r>
            <w:r w:rsidRPr="00A47994">
              <w:rPr>
                <w:rFonts w:eastAsia="Roboto"/>
                <w:lang w:eastAsia="ja-JP"/>
              </w:rPr>
              <w:t>системе</w:t>
            </w:r>
            <w:r w:rsidR="0004390F" w:rsidRPr="00A47994">
              <w:rPr>
                <w:rFonts w:eastAsia="Roboto"/>
                <w:lang w:eastAsia="ja-JP"/>
              </w:rPr>
              <w:t xml:space="preserve"> </w:t>
            </w:r>
            <w:r w:rsidRPr="00A47994">
              <w:rPr>
                <w:rFonts w:eastAsia="Roboto"/>
                <w:lang w:eastAsia="ja-JP"/>
              </w:rPr>
              <w:t>осей;</w:t>
            </w:r>
          </w:p>
          <w:p w14:paraId="0AD82DED" w14:textId="2D766420"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размещаться</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использованием</w:t>
            </w:r>
            <w:r w:rsidR="0004390F" w:rsidRPr="00A47994">
              <w:rPr>
                <w:rFonts w:eastAsia="Roboto"/>
                <w:lang w:eastAsia="ja-JP"/>
              </w:rPr>
              <w:t xml:space="preserve"> </w:t>
            </w:r>
            <w:r w:rsidRPr="00A47994">
              <w:rPr>
                <w:rFonts w:eastAsia="Roboto"/>
                <w:lang w:eastAsia="ja-JP"/>
              </w:rPr>
              <w:t>стандартных</w:t>
            </w:r>
            <w:r w:rsidR="0004390F" w:rsidRPr="00A47994">
              <w:rPr>
                <w:rFonts w:eastAsia="Roboto"/>
                <w:lang w:eastAsia="ja-JP"/>
              </w:rPr>
              <w:t xml:space="preserve"> </w:t>
            </w:r>
            <w:r w:rsidRPr="00A47994">
              <w:rPr>
                <w:rFonts w:eastAsia="Roboto"/>
                <w:lang w:eastAsia="ja-JP"/>
              </w:rPr>
              <w:t>конструкций</w:t>
            </w:r>
            <w:r w:rsidR="0004390F" w:rsidRPr="00A47994">
              <w:rPr>
                <w:rFonts w:eastAsia="Roboto"/>
                <w:lang w:eastAsia="ja-JP"/>
              </w:rPr>
              <w:t xml:space="preserve"> </w:t>
            </w:r>
            <w:r w:rsidRPr="00A47994">
              <w:rPr>
                <w:rFonts w:eastAsia="Roboto"/>
                <w:lang w:eastAsia="ja-JP"/>
              </w:rPr>
              <w:t>крепления</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использованием</w:t>
            </w:r>
            <w:r w:rsidR="0004390F" w:rsidRPr="00A47994">
              <w:rPr>
                <w:rFonts w:eastAsia="Roboto"/>
                <w:lang w:eastAsia="ja-JP"/>
              </w:rPr>
              <w:t xml:space="preserve"> </w:t>
            </w:r>
            <w:r w:rsidRPr="00A47994">
              <w:rPr>
                <w:rFonts w:eastAsia="Roboto"/>
                <w:lang w:eastAsia="ja-JP"/>
              </w:rPr>
              <w:t>маскирующих</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(решеток,</w:t>
            </w:r>
            <w:r w:rsidR="0004390F" w:rsidRPr="00A47994">
              <w:rPr>
                <w:rFonts w:eastAsia="Roboto"/>
                <w:lang w:eastAsia="ja-JP"/>
              </w:rPr>
              <w:t xml:space="preserve"> </w:t>
            </w:r>
            <w:r w:rsidRPr="00A47994">
              <w:rPr>
                <w:rFonts w:eastAsia="Roboto"/>
                <w:lang w:eastAsia="ja-JP"/>
              </w:rPr>
              <w:t>жалюзи,</w:t>
            </w:r>
            <w:r w:rsidR="0004390F" w:rsidRPr="00A47994">
              <w:rPr>
                <w:rFonts w:eastAsia="Roboto"/>
                <w:lang w:eastAsia="ja-JP"/>
              </w:rPr>
              <w:t xml:space="preserve"> </w:t>
            </w:r>
            <w:r w:rsidRPr="00A47994">
              <w:rPr>
                <w:rFonts w:eastAsia="Roboto"/>
                <w:lang w:eastAsia="ja-JP"/>
              </w:rPr>
              <w:t>корзин);</w:t>
            </w:r>
          </w:p>
          <w:p w14:paraId="2266820A" w14:textId="6E2723FB"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оснащаться</w:t>
            </w:r>
            <w:r w:rsidR="0004390F" w:rsidRPr="00A47994">
              <w:rPr>
                <w:rFonts w:eastAsia="Roboto"/>
                <w:lang w:eastAsia="ja-JP"/>
              </w:rPr>
              <w:t xml:space="preserve"> </w:t>
            </w:r>
            <w:r w:rsidRPr="00A47994">
              <w:rPr>
                <w:rFonts w:eastAsia="Roboto"/>
                <w:lang w:eastAsia="ja-JP"/>
              </w:rPr>
              <w:t>кабель-каналами,</w:t>
            </w:r>
            <w:r w:rsidR="0004390F" w:rsidRPr="00A47994">
              <w:rPr>
                <w:rFonts w:eastAsia="Roboto"/>
                <w:lang w:eastAsia="ja-JP"/>
              </w:rPr>
              <w:t xml:space="preserve"> </w:t>
            </w:r>
            <w:r w:rsidRPr="00A47994">
              <w:rPr>
                <w:rFonts w:eastAsia="Roboto"/>
                <w:lang w:eastAsia="ja-JP"/>
              </w:rPr>
              <w:t>скрытыми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фасадом</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замаскированными</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колера</w:t>
            </w:r>
            <w:r w:rsidR="0004390F" w:rsidRPr="00A47994">
              <w:rPr>
                <w:rFonts w:eastAsia="Roboto"/>
                <w:lang w:eastAsia="ja-JP"/>
              </w:rPr>
              <w:t xml:space="preserve"> </w:t>
            </w:r>
            <w:r w:rsidRPr="00A47994">
              <w:rPr>
                <w:rFonts w:eastAsia="Roboto"/>
                <w:lang w:eastAsia="ja-JP"/>
              </w:rPr>
              <w:t>соответствующей</w:t>
            </w:r>
            <w:r w:rsidR="0004390F" w:rsidRPr="00A47994">
              <w:rPr>
                <w:rFonts w:eastAsia="Roboto"/>
                <w:lang w:eastAsia="ja-JP"/>
              </w:rPr>
              <w:t xml:space="preserve"> </w:t>
            </w:r>
            <w:r w:rsidRPr="00A47994">
              <w:rPr>
                <w:rFonts w:eastAsia="Roboto"/>
                <w:lang w:eastAsia="ja-JP"/>
              </w:rPr>
              <w:t>плоскости</w:t>
            </w:r>
            <w:r w:rsidR="0004390F" w:rsidRPr="00A47994">
              <w:rPr>
                <w:rFonts w:eastAsia="Roboto"/>
                <w:lang w:eastAsia="ja-JP"/>
              </w:rPr>
              <w:t xml:space="preserve"> </w:t>
            </w:r>
            <w:r w:rsidRPr="00A47994">
              <w:rPr>
                <w:rFonts w:eastAsia="Roboto"/>
                <w:lang w:eastAsia="ja-JP"/>
              </w:rPr>
              <w:t>фасада.</w:t>
            </w:r>
          </w:p>
          <w:p w14:paraId="5197822A" w14:textId="0CE466AC" w:rsidR="00321684" w:rsidRPr="00A47994" w:rsidRDefault="00321684" w:rsidP="00C2078E">
            <w:pPr>
              <w:spacing w:line="254" w:lineRule="auto"/>
              <w:jc w:val="both"/>
              <w:rPr>
                <w:rFonts w:eastAsia="Roboto"/>
                <w:lang w:eastAsia="ja-JP"/>
              </w:rPr>
            </w:pPr>
            <w:r w:rsidRPr="00A47994">
              <w:rPr>
                <w:rFonts w:eastAsia="Roboto"/>
                <w:lang w:eastAsia="ja-JP"/>
              </w:rPr>
              <w:t>3.2.</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предусматривать</w:t>
            </w:r>
            <w:r w:rsidR="0004390F" w:rsidRPr="00A47994">
              <w:rPr>
                <w:rFonts w:eastAsia="Roboto"/>
                <w:lang w:eastAsia="ja-JP"/>
              </w:rPr>
              <w:t xml:space="preserve"> </w:t>
            </w:r>
            <w:r w:rsidRPr="00A47994">
              <w:rPr>
                <w:rFonts w:eastAsia="Roboto"/>
                <w:lang w:eastAsia="ja-JP"/>
              </w:rPr>
              <w:t>скрытое</w:t>
            </w:r>
            <w:r w:rsidR="0004390F" w:rsidRPr="00A47994">
              <w:rPr>
                <w:rFonts w:eastAsia="Roboto"/>
                <w:lang w:eastAsia="ja-JP"/>
              </w:rPr>
              <w:t xml:space="preserve"> </w:t>
            </w:r>
            <w:r w:rsidRPr="00A47994">
              <w:rPr>
                <w:rFonts w:eastAsia="Roboto"/>
                <w:lang w:eastAsia="ja-JP"/>
              </w:rPr>
              <w:t>организованное</w:t>
            </w:r>
            <w:r w:rsidR="0004390F" w:rsidRPr="00A47994">
              <w:rPr>
                <w:rFonts w:eastAsia="Roboto"/>
                <w:lang w:eastAsia="ja-JP"/>
              </w:rPr>
              <w:t xml:space="preserve"> </w:t>
            </w:r>
            <w:r w:rsidRPr="00A47994">
              <w:rPr>
                <w:rFonts w:eastAsia="Roboto"/>
                <w:lang w:eastAsia="ja-JP"/>
              </w:rPr>
              <w:t>водоотведение.</w:t>
            </w:r>
          </w:p>
          <w:p w14:paraId="3C695881" w14:textId="61277D7D" w:rsidR="00321684" w:rsidRPr="00A47994" w:rsidRDefault="00321684" w:rsidP="00C2078E">
            <w:pPr>
              <w:spacing w:line="254" w:lineRule="auto"/>
              <w:jc w:val="both"/>
              <w:rPr>
                <w:rFonts w:eastAsia="Roboto"/>
                <w:lang w:eastAsia="ja-JP"/>
              </w:rPr>
            </w:pPr>
            <w:r w:rsidRPr="00A47994">
              <w:rPr>
                <w:rFonts w:eastAsia="Roboto"/>
                <w:lang w:eastAsia="ja-JP"/>
              </w:rPr>
              <w:t>3.3.</w:t>
            </w:r>
            <w:r w:rsidR="0004390F" w:rsidRPr="00A47994">
              <w:rPr>
                <w:rFonts w:eastAsia="Roboto"/>
                <w:lang w:eastAsia="ja-JP"/>
              </w:rPr>
              <w:t xml:space="preserve"> </w:t>
            </w:r>
            <w:r w:rsidRPr="00A47994">
              <w:rPr>
                <w:rFonts w:eastAsia="Roboto"/>
                <w:lang w:eastAsia="ja-JP"/>
              </w:rPr>
              <w:t>Размещение</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допускается:</w:t>
            </w:r>
          </w:p>
          <w:p w14:paraId="30751F23" w14:textId="4777A99F"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кровле</w:t>
            </w:r>
            <w:r w:rsidR="0004390F" w:rsidRPr="00A47994">
              <w:rPr>
                <w:rFonts w:eastAsia="Roboto"/>
                <w:lang w:eastAsia="ja-JP"/>
              </w:rPr>
              <w:t xml:space="preserve"> </w:t>
            </w:r>
            <w:r w:rsidRPr="00A47994">
              <w:rPr>
                <w:rFonts w:eastAsia="Roboto"/>
                <w:lang w:eastAsia="ja-JP"/>
              </w:rPr>
              <w:t>объекта</w:t>
            </w:r>
            <w:r w:rsidR="0004390F" w:rsidRPr="00A47994">
              <w:rPr>
                <w:rFonts w:eastAsia="Roboto"/>
                <w:lang w:eastAsia="ja-JP"/>
              </w:rPr>
              <w:t xml:space="preserve"> </w:t>
            </w:r>
            <w:r w:rsidRPr="00A47994">
              <w:rPr>
                <w:rFonts w:eastAsia="Roboto"/>
                <w:lang w:eastAsia="ja-JP"/>
              </w:rPr>
              <w:t>(крышные</w:t>
            </w:r>
            <w:r w:rsidR="0004390F" w:rsidRPr="00A47994">
              <w:rPr>
                <w:rFonts w:eastAsia="Roboto"/>
                <w:lang w:eastAsia="ja-JP"/>
              </w:rPr>
              <w:t xml:space="preserve"> </w:t>
            </w:r>
            <w:r w:rsidRPr="00A47994">
              <w:rPr>
                <w:rFonts w:eastAsia="Roboto"/>
                <w:lang w:eastAsia="ja-JP"/>
              </w:rPr>
              <w:t>кондиционеры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внутренними</w:t>
            </w:r>
            <w:r w:rsidR="0004390F" w:rsidRPr="00A47994">
              <w:rPr>
                <w:rFonts w:eastAsia="Roboto"/>
                <w:lang w:eastAsia="ja-JP"/>
              </w:rPr>
              <w:t xml:space="preserve"> </w:t>
            </w:r>
            <w:r w:rsidRPr="00A47994">
              <w:rPr>
                <w:rFonts w:eastAsia="Roboto"/>
                <w:lang w:eastAsia="ja-JP"/>
              </w:rPr>
              <w:t>воздуховодными</w:t>
            </w:r>
            <w:r w:rsidR="0004390F" w:rsidRPr="00A47994">
              <w:rPr>
                <w:rFonts w:eastAsia="Roboto"/>
                <w:lang w:eastAsia="ja-JP"/>
              </w:rPr>
              <w:t xml:space="preserve"> </w:t>
            </w:r>
            <w:r w:rsidRPr="00A47994">
              <w:rPr>
                <w:rFonts w:eastAsia="Roboto"/>
                <w:lang w:eastAsia="ja-JP"/>
              </w:rPr>
              <w:t>каналами);</w:t>
            </w:r>
          </w:p>
          <w:p w14:paraId="18384621" w14:textId="0C9B3B8D"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нижней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оконных</w:t>
            </w:r>
            <w:r w:rsidR="0004390F" w:rsidRPr="00A47994">
              <w:rPr>
                <w:rFonts w:eastAsia="Roboto"/>
                <w:lang w:eastAsia="ja-JP"/>
              </w:rPr>
              <w:t xml:space="preserve"> </w:t>
            </w:r>
            <w:r w:rsidRPr="00A47994">
              <w:rPr>
                <w:rFonts w:eastAsia="Roboto"/>
                <w:lang w:eastAsia="ja-JP"/>
              </w:rPr>
              <w:t>проемов,</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окнах</w:t>
            </w:r>
            <w:r w:rsidR="0004390F" w:rsidRPr="00A47994">
              <w:rPr>
                <w:rFonts w:eastAsia="Roboto"/>
                <w:lang w:eastAsia="ja-JP"/>
              </w:rPr>
              <w:t xml:space="preserve"> </w:t>
            </w:r>
            <w:r w:rsidRPr="00A47994">
              <w:rPr>
                <w:rFonts w:eastAsia="Roboto"/>
                <w:lang w:eastAsia="ja-JP"/>
              </w:rPr>
              <w:t>подвального</w:t>
            </w:r>
            <w:r w:rsidR="0004390F" w:rsidRPr="00A47994">
              <w:rPr>
                <w:rFonts w:eastAsia="Roboto"/>
                <w:lang w:eastAsia="ja-JP"/>
              </w:rPr>
              <w:t xml:space="preserve"> </w:t>
            </w:r>
            <w:r w:rsidRPr="00A47994">
              <w:rPr>
                <w:rFonts w:eastAsia="Roboto"/>
                <w:lang w:eastAsia="ja-JP"/>
              </w:rPr>
              <w:t>этажа</w:t>
            </w:r>
            <w:r w:rsidR="0004390F" w:rsidRPr="00A47994">
              <w:rPr>
                <w:rFonts w:eastAsia="Roboto"/>
                <w:lang w:eastAsia="ja-JP"/>
              </w:rPr>
              <w:t xml:space="preserve"> </w:t>
            </w:r>
            <w:r w:rsidRPr="00A47994">
              <w:rPr>
                <w:rFonts w:eastAsia="Roboto"/>
                <w:lang w:eastAsia="ja-JP"/>
              </w:rPr>
              <w:t>без</w:t>
            </w:r>
            <w:r w:rsidR="0004390F" w:rsidRPr="00A47994">
              <w:rPr>
                <w:rFonts w:eastAsia="Roboto"/>
                <w:lang w:eastAsia="ja-JP"/>
              </w:rPr>
              <w:t xml:space="preserve"> </w:t>
            </w:r>
            <w:r w:rsidRPr="00A47994">
              <w:rPr>
                <w:rFonts w:eastAsia="Roboto"/>
                <w:lang w:eastAsia="ja-JP"/>
              </w:rPr>
              <w:t>выхода</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плоскость</w:t>
            </w:r>
            <w:r w:rsidR="0004390F" w:rsidRPr="00A47994">
              <w:rPr>
                <w:rFonts w:eastAsia="Roboto"/>
                <w:lang w:eastAsia="ja-JP"/>
              </w:rPr>
              <w:t xml:space="preserve"> </w:t>
            </w:r>
            <w:r w:rsidRPr="00A47994">
              <w:rPr>
                <w:rFonts w:eastAsia="Roboto"/>
                <w:lang w:eastAsia="ja-JP"/>
              </w:rPr>
              <w:t>фасада;</w:t>
            </w:r>
          </w:p>
          <w:p w14:paraId="41E70D3F" w14:textId="43A92F27"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простенках</w:t>
            </w:r>
            <w:r w:rsidR="0004390F" w:rsidRPr="00A47994">
              <w:rPr>
                <w:rFonts w:eastAsia="Roboto"/>
                <w:lang w:eastAsia="ja-JP"/>
              </w:rPr>
              <w:t xml:space="preserve"> </w:t>
            </w:r>
            <w:r w:rsidRPr="00A47994">
              <w:rPr>
                <w:rFonts w:eastAsia="Roboto"/>
                <w:lang w:eastAsia="ja-JP"/>
              </w:rPr>
              <w:t>между</w:t>
            </w:r>
            <w:r w:rsidR="0004390F" w:rsidRPr="00A47994">
              <w:rPr>
                <w:rFonts w:eastAsia="Roboto"/>
                <w:lang w:eastAsia="ja-JP"/>
              </w:rPr>
              <w:t xml:space="preserve"> </w:t>
            </w:r>
            <w:r w:rsidRPr="00A47994">
              <w:rPr>
                <w:rFonts w:eastAsia="Roboto"/>
                <w:lang w:eastAsia="ja-JP"/>
              </w:rPr>
              <w:t>оконными</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дверными</w:t>
            </w:r>
            <w:r w:rsidR="0004390F" w:rsidRPr="00A47994">
              <w:rPr>
                <w:rFonts w:eastAsia="Roboto"/>
                <w:lang w:eastAsia="ja-JP"/>
              </w:rPr>
              <w:t xml:space="preserve"> </w:t>
            </w:r>
            <w:r w:rsidRPr="00A47994">
              <w:rPr>
                <w:rFonts w:eastAsia="Roboto"/>
                <w:lang w:eastAsia="ja-JP"/>
              </w:rPr>
              <w:t>проемами;</w:t>
            </w:r>
          </w:p>
          <w:p w14:paraId="57F3F8A3" w14:textId="0A3A0977"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всех</w:t>
            </w:r>
            <w:r w:rsidR="0004390F" w:rsidRPr="00A47994">
              <w:rPr>
                <w:rFonts w:eastAsia="Roboto"/>
                <w:lang w:eastAsia="ja-JP"/>
              </w:rPr>
              <w:t xml:space="preserve"> </w:t>
            </w:r>
            <w:r w:rsidRPr="00A47994">
              <w:rPr>
                <w:rFonts w:eastAsia="Roboto"/>
                <w:lang w:eastAsia="ja-JP"/>
              </w:rPr>
              <w:t>фасадах,</w:t>
            </w:r>
            <w:r w:rsidR="0004390F" w:rsidRPr="00A47994">
              <w:rPr>
                <w:rFonts w:eastAsia="Roboto"/>
                <w:lang w:eastAsia="ja-JP"/>
              </w:rPr>
              <w:t xml:space="preserve"> </w:t>
            </w:r>
            <w:r w:rsidRPr="00A47994">
              <w:rPr>
                <w:rFonts w:eastAsia="Roboto"/>
                <w:lang w:eastAsia="ja-JP"/>
              </w:rPr>
              <w:t>брандмауэрах;</w:t>
            </w:r>
          </w:p>
          <w:p w14:paraId="45965B62" w14:textId="0A300A1B"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лоджиях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балконах</w:t>
            </w:r>
            <w:r w:rsidR="0030368B">
              <w:rPr>
                <w:rFonts w:eastAsia="Roboto"/>
                <w:lang w:eastAsia="ja-JP"/>
              </w:rPr>
              <w:t xml:space="preserve"> –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условии</w:t>
            </w:r>
            <w:r w:rsidR="0004390F" w:rsidRPr="00A47994">
              <w:rPr>
                <w:rFonts w:eastAsia="Roboto"/>
                <w:lang w:eastAsia="ja-JP"/>
              </w:rPr>
              <w:t xml:space="preserve"> </w:t>
            </w:r>
            <w:r w:rsidRPr="00A47994">
              <w:rPr>
                <w:rFonts w:eastAsia="Roboto"/>
                <w:lang w:eastAsia="ja-JP"/>
              </w:rPr>
              <w:t>выделения</w:t>
            </w:r>
            <w:r w:rsidR="0004390F" w:rsidRPr="00A47994">
              <w:rPr>
                <w:rFonts w:eastAsia="Roboto"/>
                <w:lang w:eastAsia="ja-JP"/>
              </w:rPr>
              <w:t xml:space="preserve"> </w:t>
            </w:r>
            <w:r w:rsidRPr="00A47994">
              <w:rPr>
                <w:rFonts w:eastAsia="Roboto"/>
                <w:lang w:eastAsia="ja-JP"/>
              </w:rPr>
              <w:t>общей</w:t>
            </w:r>
            <w:r w:rsidR="0004390F" w:rsidRPr="00A47994">
              <w:rPr>
                <w:rFonts w:eastAsia="Roboto"/>
                <w:lang w:eastAsia="ja-JP"/>
              </w:rPr>
              <w:t xml:space="preserve"> </w:t>
            </w:r>
            <w:r w:rsidRPr="00A47994">
              <w:rPr>
                <w:rFonts w:eastAsia="Roboto"/>
                <w:lang w:eastAsia="ja-JP"/>
              </w:rPr>
              <w:t>несущей</w:t>
            </w:r>
            <w:r w:rsidR="0004390F" w:rsidRPr="00A47994">
              <w:rPr>
                <w:rFonts w:eastAsia="Roboto"/>
                <w:lang w:eastAsia="ja-JP"/>
              </w:rPr>
              <w:t xml:space="preserve"> </w:t>
            </w:r>
            <w:r w:rsidRPr="00A47994">
              <w:rPr>
                <w:rFonts w:eastAsia="Roboto"/>
                <w:lang w:eastAsia="ja-JP"/>
              </w:rPr>
              <w:t>основы</w:t>
            </w:r>
            <w:r w:rsidR="0004390F" w:rsidRPr="00A47994">
              <w:rPr>
                <w:rFonts w:eastAsia="Roboto"/>
                <w:lang w:eastAsia="ja-JP"/>
              </w:rPr>
              <w:t xml:space="preserve"> </w:t>
            </w:r>
            <w:r w:rsidRPr="00A47994">
              <w:rPr>
                <w:rFonts w:eastAsia="Roboto"/>
                <w:lang w:eastAsia="ja-JP"/>
              </w:rPr>
              <w:t>(технической</w:t>
            </w:r>
            <w:r w:rsidR="0004390F" w:rsidRPr="00A47994">
              <w:rPr>
                <w:rFonts w:eastAsia="Roboto"/>
                <w:lang w:eastAsia="ja-JP"/>
              </w:rPr>
              <w:t xml:space="preserve"> </w:t>
            </w:r>
            <w:r w:rsidRPr="00A47994">
              <w:rPr>
                <w:rFonts w:eastAsia="Roboto"/>
                <w:lang w:eastAsia="ja-JP"/>
              </w:rPr>
              <w:t>зоны,</w:t>
            </w:r>
            <w:r w:rsidR="0004390F" w:rsidRPr="00A47994">
              <w:rPr>
                <w:rFonts w:eastAsia="Roboto"/>
                <w:lang w:eastAsia="ja-JP"/>
              </w:rPr>
              <w:t xml:space="preserve"> </w:t>
            </w:r>
            <w:r w:rsidRPr="00A47994">
              <w:rPr>
                <w:rFonts w:eastAsia="Roboto"/>
                <w:lang w:eastAsia="ja-JP"/>
              </w:rPr>
              <w:t>отделенной</w:t>
            </w:r>
            <w:r w:rsidR="0004390F" w:rsidRPr="00A47994">
              <w:rPr>
                <w:rFonts w:eastAsia="Roboto"/>
                <w:lang w:eastAsia="ja-JP"/>
              </w:rPr>
              <w:t xml:space="preserve"> </w:t>
            </w:r>
            <w:r w:rsidRPr="00A47994">
              <w:rPr>
                <w:rFonts w:eastAsia="Roboto"/>
                <w:lang w:eastAsia="ja-JP"/>
              </w:rPr>
              <w:t>перегородкой</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стеной</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балкона/лоджии)</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всю</w:t>
            </w:r>
            <w:r w:rsidR="0004390F" w:rsidRPr="00A47994">
              <w:rPr>
                <w:rFonts w:eastAsia="Roboto"/>
                <w:lang w:eastAsia="ja-JP"/>
              </w:rPr>
              <w:t xml:space="preserve"> </w:t>
            </w:r>
            <w:r w:rsidRPr="00A47994">
              <w:rPr>
                <w:rFonts w:eastAsia="Roboto"/>
                <w:lang w:eastAsia="ja-JP"/>
              </w:rPr>
              <w:t>высоту</w:t>
            </w:r>
            <w:r w:rsidR="0004390F" w:rsidRPr="00A47994">
              <w:rPr>
                <w:rFonts w:eastAsia="Roboto"/>
                <w:lang w:eastAsia="ja-JP"/>
              </w:rPr>
              <w:t xml:space="preserve"> </w:t>
            </w:r>
            <w:r w:rsidRPr="00A47994">
              <w:rPr>
                <w:rFonts w:eastAsia="Roboto"/>
                <w:lang w:eastAsia="ja-JP"/>
              </w:rPr>
              <w:t>этажа.</w:t>
            </w:r>
          </w:p>
        </w:tc>
        <w:tc>
          <w:tcPr>
            <w:tcW w:w="5863" w:type="dxa"/>
            <w:tcBorders>
              <w:top w:val="single" w:sz="4" w:space="0" w:color="auto"/>
              <w:left w:val="nil"/>
              <w:bottom w:val="single" w:sz="4" w:space="0" w:color="auto"/>
              <w:right w:val="single" w:sz="4" w:space="0" w:color="auto"/>
            </w:tcBorders>
            <w:hideMark/>
          </w:tcPr>
          <w:p w14:paraId="343C9419" w14:textId="2B481EF6" w:rsidR="00321684" w:rsidRPr="00A47994" w:rsidRDefault="00321684" w:rsidP="00C2078E">
            <w:pPr>
              <w:spacing w:line="254" w:lineRule="auto"/>
              <w:jc w:val="both"/>
              <w:rPr>
                <w:rFonts w:eastAsia="Roboto"/>
                <w:lang w:eastAsia="ja-JP"/>
              </w:rPr>
            </w:pPr>
            <w:r w:rsidRPr="00A47994">
              <w:rPr>
                <w:rFonts w:eastAsia="Roboto"/>
                <w:lang w:eastAsia="ja-JP"/>
              </w:rPr>
              <w:t>3.4.</w:t>
            </w:r>
            <w:r w:rsidR="0004390F" w:rsidRPr="00A47994">
              <w:rPr>
                <w:rFonts w:eastAsia="Roboto"/>
                <w:lang w:eastAsia="ja-JP"/>
              </w:rPr>
              <w:t xml:space="preserve"> </w:t>
            </w:r>
            <w:r w:rsidRPr="00A47994">
              <w:rPr>
                <w:rFonts w:eastAsia="Roboto"/>
                <w:lang w:eastAsia="ja-JP"/>
              </w:rPr>
              <w:t>Размещение</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p>
          <w:p w14:paraId="130A403A" w14:textId="5A3082F4"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оконных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дверных</w:t>
            </w:r>
            <w:r w:rsidR="0004390F" w:rsidRPr="00A47994">
              <w:rPr>
                <w:rFonts w:eastAsia="Roboto"/>
                <w:lang w:eastAsia="ja-JP"/>
              </w:rPr>
              <w:t xml:space="preserve"> </w:t>
            </w:r>
            <w:r w:rsidRPr="00A47994">
              <w:rPr>
                <w:rFonts w:eastAsia="Roboto"/>
                <w:lang w:eastAsia="ja-JP"/>
              </w:rPr>
              <w:t>проемах</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выступанием</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плоскость</w:t>
            </w:r>
            <w:r w:rsidR="0004390F" w:rsidRPr="00A47994">
              <w:rPr>
                <w:rFonts w:eastAsia="Roboto"/>
                <w:lang w:eastAsia="ja-JP"/>
              </w:rPr>
              <w:t xml:space="preserve"> </w:t>
            </w:r>
            <w:r w:rsidRPr="00A47994">
              <w:rPr>
                <w:rFonts w:eastAsia="Roboto"/>
                <w:lang w:eastAsia="ja-JP"/>
              </w:rPr>
              <w:t>фасада;</w:t>
            </w:r>
          </w:p>
          <w:p w14:paraId="0B4EACF1" w14:textId="776160B2"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над</w:t>
            </w:r>
            <w:r w:rsidR="0004390F" w:rsidRPr="00A47994">
              <w:rPr>
                <w:rFonts w:eastAsia="Roboto"/>
                <w:lang w:eastAsia="ja-JP"/>
              </w:rPr>
              <w:t xml:space="preserve"> </w:t>
            </w:r>
            <w:r w:rsidRPr="00A47994">
              <w:rPr>
                <w:rFonts w:eastAsia="Roboto"/>
                <w:lang w:eastAsia="ja-JP"/>
              </w:rPr>
              <w:t>пешеходными</w:t>
            </w:r>
            <w:r w:rsidR="0004390F" w:rsidRPr="00A47994">
              <w:rPr>
                <w:rFonts w:eastAsia="Roboto"/>
                <w:lang w:eastAsia="ja-JP"/>
              </w:rPr>
              <w:t xml:space="preserve"> </w:t>
            </w:r>
            <w:r w:rsidRPr="00A47994">
              <w:rPr>
                <w:rFonts w:eastAsia="Roboto"/>
                <w:lang w:eastAsia="ja-JP"/>
              </w:rPr>
              <w:t>тротуарами.</w:t>
            </w:r>
          </w:p>
          <w:p w14:paraId="644D520B" w14:textId="1650D893" w:rsidR="00321684" w:rsidRPr="00A47994" w:rsidRDefault="00321684" w:rsidP="00C2078E">
            <w:pPr>
              <w:spacing w:line="254" w:lineRule="auto"/>
              <w:jc w:val="both"/>
              <w:rPr>
                <w:rFonts w:eastAsia="Roboto"/>
                <w:lang w:eastAsia="ja-JP"/>
              </w:rPr>
            </w:pPr>
            <w:r w:rsidRPr="00A47994">
              <w:rPr>
                <w:rFonts w:eastAsia="Roboto"/>
                <w:lang w:eastAsia="ja-JP"/>
              </w:rPr>
              <w:t>3.5.</w:t>
            </w:r>
            <w:r w:rsidR="0004390F" w:rsidRPr="00A47994">
              <w:rPr>
                <w:rFonts w:eastAsia="Roboto"/>
                <w:lang w:eastAsia="ja-JP"/>
              </w:rPr>
              <w:t xml:space="preserve"> </w:t>
            </w:r>
            <w:r w:rsidRPr="00A47994">
              <w:rPr>
                <w:rFonts w:eastAsia="Roboto"/>
                <w:lang w:eastAsia="ja-JP"/>
              </w:rPr>
              <w:t>Маскирующие</w:t>
            </w:r>
            <w:r w:rsidR="0004390F" w:rsidRPr="00A47994">
              <w:rPr>
                <w:rFonts w:eastAsia="Roboto"/>
                <w:lang w:eastAsia="ja-JP"/>
              </w:rPr>
              <w:t xml:space="preserve"> </w:t>
            </w:r>
            <w:r w:rsidRPr="00A47994">
              <w:rPr>
                <w:rFonts w:eastAsia="Roboto"/>
                <w:lang w:eastAsia="ja-JP"/>
              </w:rPr>
              <w:t>ограждения</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иметь</w:t>
            </w:r>
            <w:r w:rsidR="0004390F" w:rsidRPr="00A47994">
              <w:rPr>
                <w:rFonts w:eastAsia="Roboto"/>
                <w:lang w:eastAsia="ja-JP"/>
              </w:rPr>
              <w:t xml:space="preserve"> </w:t>
            </w:r>
            <w:r w:rsidRPr="00A47994">
              <w:rPr>
                <w:rFonts w:eastAsia="Roboto"/>
                <w:lang w:eastAsia="ja-JP"/>
              </w:rPr>
              <w:t>окраску,</w:t>
            </w:r>
            <w:r w:rsidR="0004390F" w:rsidRPr="00A47994">
              <w:rPr>
                <w:rFonts w:eastAsia="Roboto"/>
                <w:lang w:eastAsia="ja-JP"/>
              </w:rPr>
              <w:t xml:space="preserve"> </w:t>
            </w:r>
            <w:r w:rsidRPr="00A47994">
              <w:rPr>
                <w:rFonts w:eastAsia="Roboto"/>
                <w:lang w:eastAsia="ja-JP"/>
              </w:rPr>
              <w:t>соответствующую</w:t>
            </w:r>
            <w:r w:rsidR="0004390F" w:rsidRPr="00A47994">
              <w:rPr>
                <w:rFonts w:eastAsia="Roboto"/>
                <w:lang w:eastAsia="ja-JP"/>
              </w:rPr>
              <w:t xml:space="preserve"> </w:t>
            </w:r>
            <w:r w:rsidRPr="00A47994">
              <w:rPr>
                <w:rFonts w:eastAsia="Roboto"/>
                <w:lang w:eastAsia="ja-JP"/>
              </w:rPr>
              <w:t>одному</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колеров</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(стен,</w:t>
            </w:r>
            <w:r w:rsidR="0004390F" w:rsidRPr="00A47994">
              <w:rPr>
                <w:rFonts w:eastAsia="Roboto"/>
                <w:lang w:eastAsia="ja-JP"/>
              </w:rPr>
              <w:t xml:space="preserve"> </w:t>
            </w:r>
            <w:r w:rsidRPr="00A47994">
              <w:rPr>
                <w:rFonts w:eastAsia="Roboto"/>
                <w:lang w:eastAsia="ja-JP"/>
              </w:rPr>
              <w:t>перекрытий,</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цоколя).</w:t>
            </w:r>
          </w:p>
          <w:p w14:paraId="05516E8E" w14:textId="3FE3C07D" w:rsidR="00321684" w:rsidRPr="00A47994" w:rsidRDefault="00321684" w:rsidP="00C2078E">
            <w:pPr>
              <w:spacing w:line="254" w:lineRule="auto"/>
              <w:jc w:val="both"/>
              <w:rPr>
                <w:rFonts w:eastAsia="Roboto"/>
                <w:lang w:eastAsia="ja-JP"/>
              </w:rPr>
            </w:pPr>
            <w:r w:rsidRPr="00A47994">
              <w:rPr>
                <w:rFonts w:eastAsia="Roboto"/>
                <w:lang w:eastAsia="ja-JP"/>
              </w:rPr>
              <w:t>3.6.</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наружного</w:t>
            </w:r>
            <w:r w:rsidR="0004390F" w:rsidRPr="00A47994">
              <w:rPr>
                <w:rFonts w:eastAsia="Roboto"/>
                <w:lang w:eastAsia="ja-JP"/>
              </w:rPr>
              <w:t xml:space="preserve"> </w:t>
            </w:r>
            <w:r w:rsidRPr="00A47994">
              <w:rPr>
                <w:rFonts w:eastAsia="Roboto"/>
                <w:lang w:eastAsia="ja-JP"/>
              </w:rPr>
              <w:t>водоотведения</w:t>
            </w:r>
            <w:r w:rsidR="0004390F" w:rsidRPr="00A47994">
              <w:rPr>
                <w:rFonts w:eastAsia="Roboto"/>
                <w:lang w:eastAsia="ja-JP"/>
              </w:rPr>
              <w:t xml:space="preserve"> </w:t>
            </w:r>
            <w:r w:rsidRPr="00A47994">
              <w:rPr>
                <w:rFonts w:eastAsia="Roboto"/>
                <w:lang w:eastAsia="ja-JP"/>
              </w:rPr>
              <w:t>(водосточные</w:t>
            </w:r>
            <w:r w:rsidR="0004390F" w:rsidRPr="00A47994">
              <w:rPr>
                <w:rFonts w:eastAsia="Roboto"/>
                <w:lang w:eastAsia="ja-JP"/>
              </w:rPr>
              <w:t xml:space="preserve"> </w:t>
            </w:r>
            <w:r w:rsidRPr="00A47994">
              <w:rPr>
                <w:rFonts w:eastAsia="Roboto"/>
                <w:lang w:eastAsia="ja-JP"/>
              </w:rPr>
              <w:t>трубы,</w:t>
            </w:r>
            <w:r w:rsidR="0004390F" w:rsidRPr="00A47994">
              <w:rPr>
                <w:rFonts w:eastAsia="Roboto"/>
                <w:lang w:eastAsia="ja-JP"/>
              </w:rPr>
              <w:t xml:space="preserve"> </w:t>
            </w:r>
            <w:r w:rsidRPr="00A47994">
              <w:rPr>
                <w:rFonts w:eastAsia="Roboto"/>
                <w:lang w:eastAsia="ja-JP"/>
              </w:rPr>
              <w:t>желоба)</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соответствующей</w:t>
            </w:r>
            <w:r w:rsidR="0004390F" w:rsidRPr="00A47994">
              <w:rPr>
                <w:rFonts w:eastAsia="Roboto"/>
                <w:lang w:eastAsia="ja-JP"/>
              </w:rPr>
              <w:t xml:space="preserve"> </w:t>
            </w:r>
            <w:r w:rsidRPr="00A47994">
              <w:rPr>
                <w:rFonts w:eastAsia="Roboto"/>
                <w:lang w:eastAsia="ja-JP"/>
              </w:rPr>
              <w:t>плоскости</w:t>
            </w:r>
            <w:r w:rsidR="0004390F" w:rsidRPr="00A47994">
              <w:rPr>
                <w:rFonts w:eastAsia="Roboto"/>
                <w:lang w:eastAsia="ja-JP"/>
              </w:rPr>
              <w:t xml:space="preserve"> </w:t>
            </w:r>
            <w:r w:rsidRPr="00A47994">
              <w:rPr>
                <w:rFonts w:eastAsia="Roboto"/>
                <w:lang w:eastAsia="ja-JP"/>
              </w:rPr>
              <w:t>стены</w:t>
            </w:r>
          </w:p>
        </w:tc>
      </w:tr>
      <w:tr w:rsidR="00321684" w:rsidRPr="00A47994" w14:paraId="600DD31E" w14:textId="77777777" w:rsidTr="00FC68D2">
        <w:trPr>
          <w:trHeight w:val="789"/>
          <w:jc w:val="center"/>
        </w:trPr>
        <w:tc>
          <w:tcPr>
            <w:tcW w:w="421" w:type="dxa"/>
            <w:tcBorders>
              <w:top w:val="single" w:sz="4" w:space="0" w:color="auto"/>
              <w:left w:val="single" w:sz="4" w:space="0" w:color="auto"/>
              <w:bottom w:val="single" w:sz="4" w:space="0" w:color="auto"/>
              <w:right w:val="single" w:sz="4" w:space="0" w:color="auto"/>
            </w:tcBorders>
            <w:hideMark/>
          </w:tcPr>
          <w:p w14:paraId="5D9B3252" w14:textId="77777777" w:rsidR="00321684" w:rsidRPr="00A47994" w:rsidRDefault="00321684" w:rsidP="00C2078E">
            <w:pPr>
              <w:spacing w:line="254" w:lineRule="auto"/>
              <w:ind w:left="-29" w:right="-45"/>
              <w:rPr>
                <w:rFonts w:eastAsia="Roboto"/>
                <w:lang w:eastAsia="ja-JP"/>
              </w:rPr>
            </w:pPr>
            <w:r w:rsidRPr="00A47994">
              <w:rPr>
                <w:rFonts w:eastAsia="Roboto"/>
                <w:lang w:eastAsia="ja-JP"/>
              </w:rPr>
              <w:t>4</w:t>
            </w:r>
          </w:p>
        </w:tc>
        <w:tc>
          <w:tcPr>
            <w:tcW w:w="3630" w:type="dxa"/>
            <w:gridSpan w:val="2"/>
            <w:tcBorders>
              <w:top w:val="single" w:sz="4" w:space="0" w:color="auto"/>
              <w:left w:val="single" w:sz="4" w:space="0" w:color="auto"/>
              <w:bottom w:val="single" w:sz="4" w:space="0" w:color="auto"/>
              <w:right w:val="single" w:sz="4" w:space="0" w:color="auto"/>
            </w:tcBorders>
            <w:hideMark/>
          </w:tcPr>
          <w:p w14:paraId="25E66023" w14:textId="27287C42"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подсветке</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5386" w:type="dxa"/>
            <w:tcBorders>
              <w:top w:val="single" w:sz="4" w:space="0" w:color="auto"/>
              <w:left w:val="single" w:sz="4" w:space="0" w:color="auto"/>
              <w:bottom w:val="single" w:sz="4" w:space="0" w:color="auto"/>
              <w:right w:val="nil"/>
            </w:tcBorders>
            <w:hideMark/>
          </w:tcPr>
          <w:p w14:paraId="1202EB38" w14:textId="7513535F" w:rsidR="00321684" w:rsidRPr="00A47994" w:rsidRDefault="00321684" w:rsidP="00C2078E">
            <w:pPr>
              <w:spacing w:line="254" w:lineRule="auto"/>
              <w:jc w:val="both"/>
              <w:rPr>
                <w:rFonts w:eastAsia="Roboto"/>
                <w:lang w:eastAsia="ja-JP"/>
              </w:rPr>
            </w:pPr>
            <w:r w:rsidRPr="00A47994">
              <w:rPr>
                <w:rFonts w:eastAsia="Roboto"/>
                <w:lang w:eastAsia="ja-JP"/>
              </w:rPr>
              <w:t>4.1.</w:t>
            </w:r>
            <w:r w:rsidR="0004390F" w:rsidRPr="00A47994">
              <w:rPr>
                <w:rFonts w:eastAsia="Roboto"/>
                <w:lang w:eastAsia="ja-JP"/>
              </w:rPr>
              <w:t xml:space="preserve"> </w:t>
            </w:r>
            <w:r w:rsidRPr="00A47994">
              <w:rPr>
                <w:rFonts w:eastAsia="Roboto"/>
                <w:lang w:eastAsia="ja-JP"/>
              </w:rPr>
              <w:t>Входные</w:t>
            </w:r>
            <w:r w:rsidR="0004390F" w:rsidRPr="00A47994">
              <w:rPr>
                <w:rFonts w:eastAsia="Roboto"/>
                <w:lang w:eastAsia="ja-JP"/>
              </w:rPr>
              <w:t xml:space="preserve"> </w:t>
            </w:r>
            <w:r w:rsidRPr="00A47994">
              <w:rPr>
                <w:rFonts w:eastAsia="Roboto"/>
                <w:lang w:eastAsia="ja-JP"/>
              </w:rPr>
              <w:t>группы</w:t>
            </w:r>
            <w:r w:rsidR="0004390F" w:rsidRPr="00A47994">
              <w:rPr>
                <w:rFonts w:eastAsia="Roboto"/>
                <w:lang w:eastAsia="ja-JP"/>
              </w:rPr>
              <w:t xml:space="preserve"> </w:t>
            </w:r>
            <w:r w:rsidRPr="00A47994">
              <w:rPr>
                <w:rFonts w:eastAsia="Roboto"/>
                <w:lang w:eastAsia="ja-JP"/>
              </w:rPr>
              <w:t>жилой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общественной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иметь</w:t>
            </w:r>
            <w:r w:rsidR="0004390F" w:rsidRPr="00A47994">
              <w:rPr>
                <w:rFonts w:eastAsia="Roboto"/>
                <w:lang w:eastAsia="ja-JP"/>
              </w:rPr>
              <w:t xml:space="preserve"> </w:t>
            </w:r>
            <w:r w:rsidRPr="00A47994">
              <w:rPr>
                <w:rFonts w:eastAsia="Roboto"/>
                <w:lang w:eastAsia="ja-JP"/>
              </w:rPr>
              <w:t>освещение.</w:t>
            </w:r>
          </w:p>
          <w:p w14:paraId="15068848" w14:textId="359B1A46" w:rsidR="00321684" w:rsidRPr="00A47994" w:rsidRDefault="00321684" w:rsidP="00E53EA8">
            <w:pPr>
              <w:spacing w:line="254" w:lineRule="auto"/>
              <w:jc w:val="both"/>
              <w:rPr>
                <w:rFonts w:eastAsia="Roboto"/>
                <w:lang w:eastAsia="ja-JP"/>
              </w:rPr>
            </w:pPr>
            <w:r w:rsidRPr="00A47994">
              <w:rPr>
                <w:rFonts w:eastAsia="Roboto"/>
                <w:lang w:eastAsia="ja-JP"/>
              </w:rPr>
              <w:t>4.2.</w:t>
            </w:r>
            <w:r w:rsidR="0004390F" w:rsidRPr="00A47994">
              <w:rPr>
                <w:rFonts w:eastAsia="Roboto"/>
                <w:lang w:eastAsia="ja-JP"/>
              </w:rPr>
              <w:t xml:space="preserve"> </w:t>
            </w:r>
            <w:r w:rsidRPr="00A47994">
              <w:rPr>
                <w:rFonts w:eastAsia="Roboto"/>
                <w:lang w:eastAsia="ja-JP"/>
              </w:rPr>
              <w:t>Запрещается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подсветке</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пиксельную,</w:t>
            </w:r>
            <w:r w:rsidR="0004390F" w:rsidRPr="00A47994">
              <w:rPr>
                <w:rFonts w:eastAsia="Roboto"/>
                <w:lang w:eastAsia="ja-JP"/>
              </w:rPr>
              <w:t xml:space="preserve"> </w:t>
            </w:r>
            <w:r w:rsidRPr="00A47994">
              <w:rPr>
                <w:rFonts w:eastAsia="Roboto"/>
                <w:lang w:eastAsia="ja-JP"/>
              </w:rPr>
              <w:t>мигающую</w:t>
            </w:r>
            <w:r w:rsidR="0004390F" w:rsidRPr="00A47994">
              <w:rPr>
                <w:rFonts w:eastAsia="Roboto"/>
                <w:lang w:eastAsia="ja-JP"/>
              </w:rPr>
              <w:t xml:space="preserve"> </w:t>
            </w:r>
            <w:r w:rsidRPr="00A47994">
              <w:rPr>
                <w:rFonts w:eastAsia="Roboto"/>
                <w:lang w:eastAsia="ja-JP"/>
              </w:rPr>
              <w:t>подсветку</w:t>
            </w:r>
            <w:r w:rsidR="00FC68D2" w:rsidRPr="00A47994">
              <w:rPr>
                <w:rFonts w:eastAsia="Roboto"/>
                <w:lang w:eastAsia="ja-JP"/>
              </w:rPr>
              <w:t>.</w:t>
            </w:r>
          </w:p>
          <w:p w14:paraId="36A6E9D4" w14:textId="017263A5" w:rsidR="00321684" w:rsidRPr="00A47994" w:rsidRDefault="00321684" w:rsidP="00C2078E">
            <w:pPr>
              <w:spacing w:line="254" w:lineRule="auto"/>
              <w:jc w:val="both"/>
              <w:rPr>
                <w:rFonts w:eastAsia="Roboto"/>
                <w:lang w:eastAsia="ja-JP"/>
              </w:rPr>
            </w:pPr>
            <w:r w:rsidRPr="00A47994">
              <w:rPr>
                <w:rFonts w:eastAsia="Roboto"/>
                <w:lang w:eastAsia="ja-JP"/>
              </w:rPr>
              <w:t>4.3.</w:t>
            </w:r>
            <w:r w:rsidR="0004390F" w:rsidRPr="00A47994">
              <w:rPr>
                <w:rFonts w:eastAsia="Roboto"/>
                <w:lang w:eastAsia="ja-JP"/>
              </w:rPr>
              <w:t xml:space="preserve"> </w:t>
            </w:r>
            <w:r w:rsidRPr="00A47994">
              <w:rPr>
                <w:rFonts w:eastAsia="Roboto"/>
                <w:lang w:eastAsia="ja-JP"/>
              </w:rPr>
              <w:t>Приборы</w:t>
            </w:r>
            <w:r w:rsidR="0004390F" w:rsidRPr="00A47994">
              <w:rPr>
                <w:rFonts w:eastAsia="Roboto"/>
                <w:lang w:eastAsia="ja-JP"/>
              </w:rPr>
              <w:t xml:space="preserve"> </w:t>
            </w:r>
            <w:r w:rsidRPr="00A47994">
              <w:rPr>
                <w:rFonts w:eastAsia="Roboto"/>
                <w:lang w:eastAsia="ja-JP"/>
              </w:rPr>
              <w:t>архитектурной</w:t>
            </w:r>
            <w:r w:rsidR="0004390F" w:rsidRPr="00A47994">
              <w:rPr>
                <w:rFonts w:eastAsia="Roboto"/>
                <w:lang w:eastAsia="ja-JP"/>
              </w:rPr>
              <w:t xml:space="preserve"> </w:t>
            </w:r>
            <w:r w:rsidRPr="00A47994">
              <w:rPr>
                <w:rFonts w:eastAsia="Roboto"/>
                <w:lang w:eastAsia="ja-JP"/>
              </w:rPr>
              <w:t>подсветки</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располагаться</w:t>
            </w:r>
            <w:r w:rsidR="0004390F" w:rsidRPr="00A47994">
              <w:rPr>
                <w:rFonts w:eastAsia="Roboto"/>
                <w:lang w:eastAsia="ja-JP"/>
              </w:rPr>
              <w:t xml:space="preserve"> </w:t>
            </w:r>
            <w:r w:rsidRPr="00A47994">
              <w:rPr>
                <w:rFonts w:eastAsia="Roboto"/>
                <w:lang w:eastAsia="ja-JP"/>
              </w:rPr>
              <w:t>таким</w:t>
            </w:r>
            <w:r w:rsidR="0004390F" w:rsidRPr="00A47994">
              <w:rPr>
                <w:rFonts w:eastAsia="Roboto"/>
                <w:lang w:eastAsia="ja-JP"/>
              </w:rPr>
              <w:t xml:space="preserve"> </w:t>
            </w:r>
            <w:r w:rsidRPr="00A47994">
              <w:rPr>
                <w:rFonts w:eastAsia="Roboto"/>
                <w:lang w:eastAsia="ja-JP"/>
              </w:rPr>
              <w:t>образом,</w:t>
            </w:r>
            <w:r w:rsidR="0004390F" w:rsidRPr="00A47994">
              <w:rPr>
                <w:rFonts w:eastAsia="Roboto"/>
                <w:lang w:eastAsia="ja-JP"/>
              </w:rPr>
              <w:t xml:space="preserve"> </w:t>
            </w:r>
            <w:r w:rsidRPr="00A47994">
              <w:rPr>
                <w:rFonts w:eastAsia="Roboto"/>
                <w:lang w:eastAsia="ja-JP"/>
              </w:rPr>
              <w:t>чтобы</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выходные</w:t>
            </w:r>
            <w:r w:rsidR="0004390F" w:rsidRPr="00A47994">
              <w:rPr>
                <w:rFonts w:eastAsia="Roboto"/>
                <w:lang w:eastAsia="ja-JP"/>
              </w:rPr>
              <w:t xml:space="preserve"> </w:t>
            </w:r>
            <w:r w:rsidRPr="00A47994">
              <w:rPr>
                <w:rFonts w:eastAsia="Roboto"/>
                <w:lang w:eastAsia="ja-JP"/>
              </w:rPr>
              <w:t>отверстия</w:t>
            </w:r>
            <w:r w:rsidR="0004390F" w:rsidRPr="00A47994">
              <w:rPr>
                <w:rFonts w:eastAsia="Roboto"/>
                <w:lang w:eastAsia="ja-JP"/>
              </w:rPr>
              <w:t xml:space="preserve"> </w:t>
            </w:r>
            <w:r w:rsidRPr="00A47994">
              <w:rPr>
                <w:rFonts w:eastAsia="Roboto"/>
                <w:lang w:eastAsia="ja-JP"/>
              </w:rPr>
              <w:t>экранировались</w:t>
            </w:r>
            <w:r w:rsidR="0004390F" w:rsidRPr="00A47994">
              <w:rPr>
                <w:rFonts w:eastAsia="Roboto"/>
                <w:lang w:eastAsia="ja-JP"/>
              </w:rPr>
              <w:t xml:space="preserve"> </w:t>
            </w:r>
            <w:r w:rsidRPr="00A47994">
              <w:rPr>
                <w:rFonts w:eastAsia="Roboto"/>
                <w:lang w:eastAsia="ja-JP"/>
              </w:rPr>
              <w:t>светозащитными</w:t>
            </w:r>
            <w:r w:rsidR="0004390F" w:rsidRPr="00A47994">
              <w:rPr>
                <w:rFonts w:eastAsia="Roboto"/>
                <w:lang w:eastAsia="ja-JP"/>
              </w:rPr>
              <w:t xml:space="preserve"> </w:t>
            </w:r>
            <w:r w:rsidRPr="00A47994">
              <w:rPr>
                <w:rFonts w:eastAsia="Roboto"/>
                <w:lang w:eastAsia="ja-JP"/>
              </w:rPr>
              <w:t>устройствами</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оказывались</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центре</w:t>
            </w:r>
            <w:r w:rsidR="0004390F" w:rsidRPr="00A47994">
              <w:rPr>
                <w:rFonts w:eastAsia="Roboto"/>
                <w:lang w:eastAsia="ja-JP"/>
              </w:rPr>
              <w:t xml:space="preserve"> </w:t>
            </w:r>
            <w:r w:rsidRPr="00A47994">
              <w:rPr>
                <w:rFonts w:eastAsia="Roboto"/>
                <w:lang w:eastAsia="ja-JP"/>
              </w:rPr>
              <w:t>поля</w:t>
            </w:r>
            <w:r w:rsidR="0004390F" w:rsidRPr="00A47994">
              <w:rPr>
                <w:rFonts w:eastAsia="Roboto"/>
                <w:lang w:eastAsia="ja-JP"/>
              </w:rPr>
              <w:t xml:space="preserve"> </w:t>
            </w:r>
            <w:r w:rsidRPr="00A47994">
              <w:rPr>
                <w:rFonts w:eastAsia="Roboto"/>
                <w:lang w:eastAsia="ja-JP"/>
              </w:rPr>
              <w:t>зрения</w:t>
            </w:r>
            <w:r w:rsidR="0004390F" w:rsidRPr="00A47994">
              <w:rPr>
                <w:rFonts w:eastAsia="Roboto"/>
                <w:lang w:eastAsia="ja-JP"/>
              </w:rPr>
              <w:t xml:space="preserve"> </w:t>
            </w:r>
            <w:r w:rsidRPr="00A47994">
              <w:rPr>
                <w:rFonts w:eastAsia="Roboto"/>
                <w:lang w:eastAsia="ja-JP"/>
              </w:rPr>
              <w:t>водителей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пешеходов</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главных</w:t>
            </w:r>
            <w:r w:rsidR="0004390F" w:rsidRPr="00A47994">
              <w:rPr>
                <w:rFonts w:eastAsia="Roboto"/>
                <w:lang w:eastAsia="ja-JP"/>
              </w:rPr>
              <w:t xml:space="preserve"> </w:t>
            </w:r>
            <w:r w:rsidRPr="00A47994">
              <w:rPr>
                <w:rFonts w:eastAsia="Roboto"/>
                <w:lang w:eastAsia="ja-JP"/>
              </w:rPr>
              <w:t>направлениях</w:t>
            </w:r>
            <w:r w:rsidR="0004390F" w:rsidRPr="00A47994">
              <w:rPr>
                <w:rFonts w:eastAsia="Roboto"/>
                <w:lang w:eastAsia="ja-JP"/>
              </w:rPr>
              <w:t xml:space="preserve"> </w:t>
            </w:r>
            <w:r w:rsidRPr="00A47994">
              <w:rPr>
                <w:rFonts w:eastAsia="Roboto"/>
                <w:lang w:eastAsia="ja-JP"/>
              </w:rPr>
              <w:t>движения.</w:t>
            </w:r>
          </w:p>
        </w:tc>
        <w:tc>
          <w:tcPr>
            <w:tcW w:w="5863" w:type="dxa"/>
            <w:tcBorders>
              <w:top w:val="single" w:sz="4" w:space="0" w:color="auto"/>
              <w:left w:val="nil"/>
              <w:bottom w:val="single" w:sz="4" w:space="0" w:color="auto"/>
              <w:right w:val="single" w:sz="4" w:space="0" w:color="auto"/>
            </w:tcBorders>
            <w:hideMark/>
          </w:tcPr>
          <w:p w14:paraId="3C654248" w14:textId="17E17468" w:rsidR="00321684" w:rsidRPr="00A47994" w:rsidRDefault="00321684" w:rsidP="00C2078E">
            <w:pPr>
              <w:spacing w:line="254" w:lineRule="auto"/>
              <w:jc w:val="both"/>
              <w:rPr>
                <w:rFonts w:eastAsia="Roboto"/>
                <w:lang w:eastAsia="ja-JP"/>
              </w:rPr>
            </w:pPr>
            <w:r w:rsidRPr="00A47994">
              <w:rPr>
                <w:rFonts w:eastAsia="Roboto"/>
                <w:lang w:eastAsia="ja-JP"/>
              </w:rPr>
              <w:t>4.4.</w:t>
            </w:r>
            <w:r w:rsidR="0004390F" w:rsidRPr="00A47994">
              <w:rPr>
                <w:rFonts w:eastAsia="Roboto"/>
                <w:lang w:eastAsia="ja-JP"/>
              </w:rPr>
              <w:t xml:space="preserve"> </w:t>
            </w:r>
            <w:r w:rsidRPr="00A47994">
              <w:rPr>
                <w:rFonts w:eastAsia="Roboto"/>
                <w:lang w:eastAsia="ja-JP"/>
              </w:rPr>
              <w:t>Подсветка</w:t>
            </w:r>
            <w:r w:rsidR="0004390F" w:rsidRPr="00A47994">
              <w:rPr>
                <w:rFonts w:eastAsia="Roboto"/>
                <w:lang w:eastAsia="ja-JP"/>
              </w:rPr>
              <w:t xml:space="preserve"> </w:t>
            </w:r>
            <w:r w:rsidRPr="00A47994">
              <w:rPr>
                <w:rFonts w:eastAsia="Roboto"/>
                <w:lang w:eastAsia="ja-JP"/>
              </w:rPr>
              <w:t>осуществляется</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цветовой</w:t>
            </w:r>
            <w:r w:rsidR="0004390F" w:rsidRPr="00A47994">
              <w:rPr>
                <w:rFonts w:eastAsia="Roboto"/>
                <w:lang w:eastAsia="ja-JP"/>
              </w:rPr>
              <w:t xml:space="preserve"> </w:t>
            </w:r>
            <w:r w:rsidRPr="00A47994">
              <w:rPr>
                <w:rFonts w:eastAsia="Roboto"/>
                <w:lang w:eastAsia="ja-JP"/>
              </w:rPr>
              <w:t>температурой</w:t>
            </w:r>
            <w:r w:rsidR="0004390F" w:rsidRPr="00A47994">
              <w:rPr>
                <w:rFonts w:eastAsia="Roboto"/>
                <w:lang w:eastAsia="ja-JP"/>
              </w:rPr>
              <w:t xml:space="preserve"> </w:t>
            </w:r>
            <w:r w:rsidRPr="00A47994">
              <w:rPr>
                <w:rFonts w:eastAsia="Roboto"/>
                <w:lang w:eastAsia="ja-JP"/>
              </w:rPr>
              <w:t>(Тц)</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диапазоне</w:t>
            </w:r>
            <w:r w:rsidR="0004390F" w:rsidRPr="00A47994">
              <w:rPr>
                <w:rFonts w:eastAsia="Roboto"/>
                <w:lang w:eastAsia="ja-JP"/>
              </w:rPr>
              <w:t xml:space="preserve"> </w:t>
            </w:r>
            <w:r w:rsidRPr="00A47994">
              <w:rPr>
                <w:rFonts w:eastAsia="Roboto"/>
                <w:lang w:eastAsia="ja-JP"/>
              </w:rPr>
              <w:t>2000-2700</w:t>
            </w:r>
            <w:r w:rsidR="0004390F" w:rsidRPr="00A47994">
              <w:rPr>
                <w:rFonts w:eastAsia="Roboto"/>
                <w:lang w:eastAsia="ja-JP"/>
              </w:rPr>
              <w:t xml:space="preserve"> </w:t>
            </w:r>
            <w:r w:rsidRPr="00A47994">
              <w:rPr>
                <w:rFonts w:eastAsia="Roboto"/>
                <w:lang w:eastAsia="ja-JP"/>
              </w:rPr>
              <w:t>К.</w:t>
            </w:r>
          </w:p>
          <w:p w14:paraId="13AC9CF3" w14:textId="1F5C5E51" w:rsidR="00321684" w:rsidRPr="00A47994" w:rsidRDefault="00321684" w:rsidP="00C2078E">
            <w:pPr>
              <w:spacing w:line="254" w:lineRule="auto"/>
              <w:jc w:val="both"/>
              <w:rPr>
                <w:rFonts w:eastAsia="Roboto"/>
                <w:lang w:eastAsia="ja-JP"/>
              </w:rPr>
            </w:pPr>
            <w:r w:rsidRPr="00A47994">
              <w:rPr>
                <w:rFonts w:eastAsia="Roboto"/>
                <w:lang w:eastAsia="ja-JP"/>
              </w:rPr>
              <w:t>4.5.</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засветка</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жилых</w:t>
            </w:r>
            <w:r w:rsidR="0004390F" w:rsidRPr="00A47994">
              <w:rPr>
                <w:rFonts w:eastAsia="Roboto"/>
                <w:lang w:eastAsia="ja-JP"/>
              </w:rPr>
              <w:t xml:space="preserve"> </w:t>
            </w:r>
            <w:r w:rsidRPr="00A47994">
              <w:rPr>
                <w:rFonts w:eastAsia="Roboto"/>
                <w:lang w:eastAsia="ja-JP"/>
              </w:rPr>
              <w:t>помещений,</w:t>
            </w:r>
            <w:r w:rsidR="0004390F" w:rsidRPr="00A47994">
              <w:rPr>
                <w:rFonts w:eastAsia="Roboto"/>
                <w:lang w:eastAsia="ja-JP"/>
              </w:rPr>
              <w:t xml:space="preserve"> </w:t>
            </w:r>
            <w:r w:rsidRPr="00A47994">
              <w:rPr>
                <w:rFonts w:eastAsia="Roboto"/>
                <w:lang w:eastAsia="ja-JP"/>
              </w:rPr>
              <w:t>расположенных</w:t>
            </w:r>
            <w:r w:rsidR="0004390F" w:rsidRPr="00A47994">
              <w:rPr>
                <w:rFonts w:eastAsia="Roboto"/>
                <w:lang w:eastAsia="ja-JP"/>
              </w:rPr>
              <w:t xml:space="preserve"> </w:t>
            </w:r>
            <w:r w:rsidRPr="00A47994">
              <w:rPr>
                <w:rFonts w:eastAsia="Roboto"/>
                <w:lang w:eastAsia="ja-JP"/>
              </w:rPr>
              <w:t>вблизи</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камер</w:t>
            </w:r>
            <w:r w:rsidR="0004390F" w:rsidRPr="00A47994">
              <w:rPr>
                <w:rFonts w:eastAsia="Roboto"/>
                <w:lang w:eastAsia="ja-JP"/>
              </w:rPr>
              <w:t xml:space="preserve"> </w:t>
            </w:r>
            <w:r w:rsidRPr="00A47994">
              <w:rPr>
                <w:rFonts w:eastAsia="Roboto"/>
                <w:lang w:eastAsia="ja-JP"/>
              </w:rPr>
              <w:t>видеонаблюдения</w:t>
            </w:r>
          </w:p>
        </w:tc>
      </w:tr>
    </w:tbl>
    <w:p w14:paraId="0D69129F" w14:textId="3092046A" w:rsidR="00321684" w:rsidRPr="00A47994" w:rsidRDefault="00B22AB1" w:rsidP="007F03CC">
      <w:pPr>
        <w:spacing w:before="240" w:after="240" w:line="254" w:lineRule="auto"/>
        <w:ind w:right="-316" w:firstLine="709"/>
        <w:rPr>
          <w:rFonts w:eastAsia="Times New Roman"/>
          <w:lang w:eastAsia="ru-RU"/>
        </w:rPr>
      </w:pPr>
      <w:r>
        <w:t>3</w:t>
      </w:r>
      <w:r w:rsidR="00321684" w:rsidRPr="00A47994">
        <w:t>.</w:t>
      </w:r>
      <w:r w:rsidR="0004390F" w:rsidRPr="00A47994">
        <w:t xml:space="preserve"> </w:t>
      </w:r>
      <w:r w:rsidR="00321684" w:rsidRPr="00A47994">
        <w:t>Требования</w:t>
      </w:r>
      <w:r w:rsidR="0004390F" w:rsidRPr="00A47994">
        <w:t xml:space="preserve"> </w:t>
      </w:r>
      <w:r w:rsidR="00321684" w:rsidRPr="00A47994">
        <w:t>к</w:t>
      </w:r>
      <w:r w:rsidR="0004390F" w:rsidRPr="00A47994">
        <w:t xml:space="preserve"> </w:t>
      </w:r>
      <w:r w:rsidR="00321684" w:rsidRPr="00A47994">
        <w:t>внешнему</w:t>
      </w:r>
      <w:r w:rsidR="0004390F" w:rsidRPr="00A47994">
        <w:t xml:space="preserve"> </w:t>
      </w:r>
      <w:r w:rsidR="00321684" w:rsidRPr="00A47994">
        <w:t>облику</w:t>
      </w:r>
      <w:r w:rsidR="0004390F" w:rsidRPr="00A47994">
        <w:t xml:space="preserve"> </w:t>
      </w:r>
      <w:r w:rsidR="00321684" w:rsidRPr="00A47994">
        <w:t>фасадов</w:t>
      </w:r>
      <w:r w:rsidR="0004390F" w:rsidRPr="00A47994">
        <w:t xml:space="preserve"> </w:t>
      </w:r>
      <w:r w:rsidR="00321684" w:rsidRPr="00A47994">
        <w:t>объектов</w:t>
      </w:r>
      <w:r w:rsidR="0004390F" w:rsidRPr="00A47994">
        <w:t xml:space="preserve"> </w:t>
      </w:r>
      <w:r w:rsidR="00321684" w:rsidRPr="00A47994">
        <w:t>капитального</w:t>
      </w:r>
      <w:r w:rsidR="0004390F" w:rsidRPr="00A47994">
        <w:t xml:space="preserve"> </w:t>
      </w:r>
      <w:r w:rsidR="00321684" w:rsidRPr="00A47994">
        <w:t>строительства,</w:t>
      </w:r>
      <w:r w:rsidR="0004390F" w:rsidRPr="00A47994">
        <w:t xml:space="preserve"> </w:t>
      </w:r>
      <w:r w:rsidR="00321684" w:rsidRPr="00A47994">
        <w:t>относящихся</w:t>
      </w:r>
      <w:r w:rsidR="0004390F" w:rsidRPr="00A47994">
        <w:t xml:space="preserve"> </w:t>
      </w:r>
      <w:r w:rsidR="00321684" w:rsidRPr="00A47994">
        <w:t>к</w:t>
      </w:r>
      <w:r w:rsidR="0004390F" w:rsidRPr="00A47994">
        <w:t xml:space="preserve"> </w:t>
      </w:r>
      <w:r w:rsidR="00321684" w:rsidRPr="00A47994">
        <w:t>группе</w:t>
      </w:r>
      <w:r w:rsidR="0004390F" w:rsidRPr="00A47994">
        <w:t xml:space="preserve"> </w:t>
      </w:r>
      <w:r w:rsidR="00321684" w:rsidRPr="00A47994">
        <w:t>«Социальные»:</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49"/>
        <w:gridCol w:w="1559"/>
        <w:gridCol w:w="1985"/>
        <w:gridCol w:w="5244"/>
        <w:gridCol w:w="5863"/>
      </w:tblGrid>
      <w:tr w:rsidR="00321684" w:rsidRPr="00A47994" w14:paraId="777F5F66" w14:textId="77777777" w:rsidTr="00C2078E">
        <w:trPr>
          <w:trHeight w:val="240"/>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12FC26BF" w14:textId="5836F157" w:rsidR="00321684" w:rsidRPr="00A47994" w:rsidRDefault="00321684" w:rsidP="00C2078E">
            <w:pPr>
              <w:spacing w:line="254" w:lineRule="auto"/>
              <w:jc w:val="center"/>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п/п</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671DB7" w14:textId="77777777" w:rsidR="00321684" w:rsidRPr="00A47994" w:rsidRDefault="00321684" w:rsidP="00C2078E">
            <w:pPr>
              <w:spacing w:line="254" w:lineRule="auto"/>
              <w:jc w:val="center"/>
              <w:rPr>
                <w:rFonts w:eastAsia="Roboto"/>
                <w:lang w:eastAsia="ja-JP"/>
              </w:rPr>
            </w:pPr>
            <w:r w:rsidRPr="00A47994">
              <w:rPr>
                <w:rFonts w:eastAsia="Roboto"/>
                <w:lang w:eastAsia="ja-JP"/>
              </w:rPr>
              <w:t>Параметр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EBD565" w14:textId="70BCEF40" w:rsidR="00321684" w:rsidRPr="00A47994" w:rsidRDefault="00321684" w:rsidP="00C2078E">
            <w:pPr>
              <w:spacing w:line="254" w:lineRule="auto"/>
              <w:jc w:val="center"/>
              <w:rPr>
                <w:rFonts w:eastAsia="Roboto"/>
                <w:lang w:eastAsia="ja-JP"/>
              </w:rPr>
            </w:pPr>
            <w:r w:rsidRPr="00A47994">
              <w:rPr>
                <w:rFonts w:eastAsia="Roboto"/>
                <w:lang w:eastAsia="ja-JP"/>
              </w:rPr>
              <w:t>Конструктивный</w:t>
            </w:r>
            <w:r w:rsidR="0004390F" w:rsidRPr="00A47994">
              <w:rPr>
                <w:rFonts w:eastAsia="Roboto"/>
                <w:lang w:eastAsia="ja-JP"/>
              </w:rPr>
              <w:t xml:space="preserve"> </w:t>
            </w:r>
            <w:r w:rsidRPr="00A47994">
              <w:rPr>
                <w:rFonts w:eastAsia="Roboto"/>
                <w:lang w:eastAsia="ja-JP"/>
              </w:rPr>
              <w:t>элемент</w:t>
            </w:r>
          </w:p>
        </w:tc>
        <w:tc>
          <w:tcPr>
            <w:tcW w:w="11107" w:type="dxa"/>
            <w:gridSpan w:val="2"/>
            <w:tcBorders>
              <w:top w:val="single" w:sz="4" w:space="0" w:color="auto"/>
              <w:left w:val="single" w:sz="4" w:space="0" w:color="auto"/>
              <w:bottom w:val="single" w:sz="4" w:space="0" w:color="auto"/>
              <w:right w:val="single" w:sz="4" w:space="0" w:color="auto"/>
            </w:tcBorders>
            <w:vAlign w:val="center"/>
            <w:hideMark/>
          </w:tcPr>
          <w:p w14:paraId="666623FC" w14:textId="77777777" w:rsidR="00321684" w:rsidRPr="00A47994" w:rsidRDefault="00321684" w:rsidP="00C2078E">
            <w:pPr>
              <w:spacing w:line="254" w:lineRule="auto"/>
              <w:jc w:val="center"/>
              <w:rPr>
                <w:rFonts w:eastAsia="Roboto"/>
                <w:lang w:eastAsia="ja-JP"/>
              </w:rPr>
            </w:pPr>
            <w:r w:rsidRPr="00A47994">
              <w:rPr>
                <w:rFonts w:eastAsia="Roboto"/>
                <w:lang w:eastAsia="ja-JP"/>
              </w:rPr>
              <w:t>Требования</w:t>
            </w:r>
          </w:p>
        </w:tc>
      </w:tr>
      <w:tr w:rsidR="00321684" w:rsidRPr="00A47994" w14:paraId="65AC80E5" w14:textId="77777777" w:rsidTr="00FC68D2">
        <w:trPr>
          <w:trHeight w:val="392"/>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6C7BB8A0" w14:textId="77777777" w:rsidR="00321684" w:rsidRPr="00A47994" w:rsidRDefault="00321684" w:rsidP="00C2078E">
            <w:pPr>
              <w:spacing w:line="254" w:lineRule="auto"/>
              <w:rPr>
                <w:rFonts w:eastAsia="Roboto"/>
                <w:lang w:eastAsia="ja-JP"/>
              </w:rPr>
            </w:pPr>
            <w:r w:rsidRPr="00A47994">
              <w:rPr>
                <w:rFonts w:eastAsia="Roboto"/>
                <w:lang w:eastAsia="ja-JP"/>
              </w:rPr>
              <w:t>1</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166B39B" w14:textId="61FD1A45"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цветовым</w:t>
            </w:r>
            <w:r w:rsidR="0004390F" w:rsidRPr="00A47994">
              <w:rPr>
                <w:rFonts w:eastAsia="Roboto"/>
                <w:lang w:eastAsia="ja-JP"/>
              </w:rPr>
              <w:t xml:space="preserve"> </w:t>
            </w:r>
            <w:r w:rsidRPr="00A47994">
              <w:rPr>
                <w:rFonts w:eastAsia="Roboto"/>
                <w:lang w:eastAsia="ja-JP"/>
              </w:rPr>
              <w:t>характеристикам</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052749" w14:textId="174B1D13" w:rsidR="00321684" w:rsidRPr="00A47994" w:rsidRDefault="00321684" w:rsidP="00C2078E">
            <w:pPr>
              <w:spacing w:line="254" w:lineRule="auto"/>
              <w:rPr>
                <w:rFonts w:eastAsia="Roboto"/>
                <w:lang w:eastAsia="ja-JP"/>
              </w:rPr>
            </w:pPr>
            <w:r w:rsidRPr="00A47994">
              <w:rPr>
                <w:rFonts w:eastAsia="Roboto"/>
                <w:lang w:eastAsia="ja-JP"/>
              </w:rPr>
              <w:t>1.1.</w:t>
            </w:r>
            <w:r w:rsidR="0004390F" w:rsidRPr="00A47994">
              <w:rPr>
                <w:rFonts w:eastAsia="Roboto"/>
                <w:lang w:eastAsia="ja-JP"/>
              </w:rPr>
              <w:t xml:space="preserve"> </w:t>
            </w:r>
            <w:r w:rsidRPr="00A47994">
              <w:rPr>
                <w:rFonts w:eastAsia="Roboto"/>
                <w:lang w:eastAsia="ja-JP"/>
              </w:rPr>
              <w:t>Стены</w:t>
            </w:r>
          </w:p>
        </w:tc>
        <w:tc>
          <w:tcPr>
            <w:tcW w:w="5244" w:type="dxa"/>
            <w:tcBorders>
              <w:top w:val="single" w:sz="4" w:space="0" w:color="auto"/>
              <w:left w:val="single" w:sz="4" w:space="0" w:color="auto"/>
              <w:bottom w:val="single" w:sz="4" w:space="0" w:color="auto"/>
              <w:right w:val="nil"/>
            </w:tcBorders>
            <w:hideMark/>
          </w:tcPr>
          <w:p w14:paraId="2CC0FD87" w14:textId="4BD83A64" w:rsidR="00321684" w:rsidRPr="00A47994" w:rsidRDefault="00321684" w:rsidP="00C2078E">
            <w:pPr>
              <w:spacing w:line="254" w:lineRule="auto"/>
              <w:jc w:val="both"/>
              <w:rPr>
                <w:rFonts w:eastAsia="Roboto"/>
                <w:lang w:eastAsia="ja-JP"/>
              </w:rPr>
            </w:pPr>
            <w:r w:rsidRPr="00A47994">
              <w:rPr>
                <w:rFonts w:eastAsia="Roboto"/>
                <w:lang w:eastAsia="ja-JP"/>
              </w:rPr>
              <w:t>1.1.1.</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цветовом</w:t>
            </w:r>
            <w:r w:rsidR="0004390F" w:rsidRPr="00A47994">
              <w:rPr>
                <w:rFonts w:eastAsia="Roboto"/>
                <w:lang w:eastAsia="ja-JP"/>
              </w:rPr>
              <w:t xml:space="preserve"> </w:t>
            </w:r>
            <w:r w:rsidRPr="00A47994">
              <w:rPr>
                <w:rFonts w:eastAsia="Roboto"/>
                <w:lang w:eastAsia="ja-JP"/>
              </w:rPr>
              <w:t>решении</w:t>
            </w:r>
            <w:r w:rsidR="0004390F" w:rsidRPr="00A47994">
              <w:rPr>
                <w:rFonts w:eastAsia="Roboto"/>
                <w:lang w:eastAsia="ja-JP"/>
              </w:rPr>
              <w:t xml:space="preserve"> </w:t>
            </w:r>
            <w:r w:rsidRPr="00A47994">
              <w:rPr>
                <w:rFonts w:eastAsia="Roboto"/>
                <w:lang w:eastAsia="ja-JP"/>
              </w:rPr>
              <w:t>облицовочных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объекта</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остекления)</w:t>
            </w:r>
            <w:r w:rsidR="0004390F" w:rsidRPr="00A47994">
              <w:rPr>
                <w:rFonts w:eastAsia="Roboto"/>
                <w:lang w:eastAsia="ja-JP"/>
              </w:rPr>
              <w:t xml:space="preserve"> </w:t>
            </w:r>
            <w:r w:rsidRPr="00A47994">
              <w:rPr>
                <w:rFonts w:eastAsia="Roboto"/>
                <w:lang w:eastAsia="ja-JP"/>
              </w:rPr>
              <w:t>разрешается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1</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качестве</w:t>
            </w:r>
            <w:r w:rsidR="0004390F" w:rsidRPr="00A47994">
              <w:rPr>
                <w:rFonts w:eastAsia="Roboto"/>
                <w:lang w:eastAsia="ja-JP"/>
              </w:rPr>
              <w:t xml:space="preserve"> </w:t>
            </w:r>
            <w:r w:rsidRPr="00A47994">
              <w:rPr>
                <w:rFonts w:eastAsia="Roboto"/>
                <w:lang w:eastAsia="ja-JP"/>
              </w:rPr>
              <w:t>основного</w:t>
            </w:r>
            <w:r w:rsidR="0004390F" w:rsidRPr="00A47994">
              <w:rPr>
                <w:rFonts w:eastAsia="Roboto"/>
                <w:lang w:eastAsia="ja-JP"/>
              </w:rPr>
              <w:t xml:space="preserve"> </w:t>
            </w:r>
            <w:r w:rsidRPr="00A47994">
              <w:rPr>
                <w:rFonts w:eastAsia="Roboto"/>
                <w:lang w:eastAsia="ja-JP"/>
              </w:rPr>
              <w:t>цвета,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более</w:t>
            </w:r>
            <w:r w:rsidR="0004390F" w:rsidRPr="00A47994">
              <w:rPr>
                <w:rFonts w:eastAsia="Roboto"/>
                <w:lang w:eastAsia="ja-JP"/>
              </w:rPr>
              <w:t xml:space="preserve"> </w:t>
            </w:r>
            <w:r w:rsidRPr="00A47994">
              <w:rPr>
                <w:rFonts w:eastAsia="Roboto"/>
                <w:lang w:eastAsia="ja-JP"/>
              </w:rPr>
              <w:t>двух</w:t>
            </w:r>
            <w:r w:rsidR="0030368B">
              <w:rPr>
                <w:rFonts w:eastAsia="Roboto"/>
                <w:lang w:eastAsia="ja-JP"/>
              </w:rPr>
              <w:t xml:space="preserve"> –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качестве</w:t>
            </w:r>
            <w:r w:rsidR="0004390F" w:rsidRPr="00A47994">
              <w:rPr>
                <w:rFonts w:eastAsia="Roboto"/>
                <w:lang w:eastAsia="ja-JP"/>
              </w:rPr>
              <w:t xml:space="preserve"> </w:t>
            </w:r>
            <w:r w:rsidRPr="00A47994">
              <w:rPr>
                <w:rFonts w:eastAsia="Roboto"/>
                <w:lang w:eastAsia="ja-JP"/>
              </w:rPr>
              <w:t>дополнительных</w:t>
            </w:r>
            <w:r w:rsidR="0004390F" w:rsidRPr="00A47994">
              <w:rPr>
                <w:rFonts w:eastAsia="Roboto"/>
                <w:lang w:eastAsia="ja-JP"/>
              </w:rPr>
              <w:t xml:space="preserve"> </w:t>
            </w:r>
            <w:r w:rsidRPr="00A47994">
              <w:rPr>
                <w:rFonts w:eastAsia="Roboto"/>
                <w:lang w:eastAsia="ja-JP"/>
              </w:rPr>
              <w:t>цветов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более</w:t>
            </w:r>
            <w:r w:rsidR="0004390F" w:rsidRPr="00A47994">
              <w:rPr>
                <w:rFonts w:eastAsia="Roboto"/>
                <w:lang w:eastAsia="ja-JP"/>
              </w:rPr>
              <w:t xml:space="preserve"> </w:t>
            </w:r>
            <w:r w:rsidRPr="00A47994">
              <w:rPr>
                <w:rFonts w:eastAsia="Roboto"/>
                <w:lang w:eastAsia="ja-JP"/>
              </w:rPr>
              <w:t>трех</w:t>
            </w:r>
            <w:r w:rsidR="0030368B">
              <w:rPr>
                <w:rFonts w:eastAsia="Roboto"/>
                <w:lang w:eastAsia="ja-JP"/>
              </w:rPr>
              <w:t xml:space="preserve"> –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качестве</w:t>
            </w:r>
            <w:r w:rsidR="0004390F" w:rsidRPr="00A47994">
              <w:rPr>
                <w:rFonts w:eastAsia="Roboto"/>
                <w:lang w:eastAsia="ja-JP"/>
              </w:rPr>
              <w:t xml:space="preserve"> </w:t>
            </w:r>
            <w:r w:rsidRPr="00A47994">
              <w:rPr>
                <w:rFonts w:eastAsia="Roboto"/>
                <w:lang w:eastAsia="ja-JP"/>
              </w:rPr>
              <w:t>акцентных</w:t>
            </w:r>
            <w:r w:rsidR="0004390F" w:rsidRPr="00A47994">
              <w:rPr>
                <w:rFonts w:eastAsia="Roboto"/>
                <w:lang w:eastAsia="ja-JP"/>
              </w:rPr>
              <w:t xml:space="preserve"> </w:t>
            </w:r>
            <w:r w:rsidRPr="00A47994">
              <w:rPr>
                <w:rFonts w:eastAsia="Roboto"/>
                <w:lang w:eastAsia="ja-JP"/>
              </w:rPr>
              <w:t>цветов.</w:t>
            </w:r>
            <w:r w:rsidR="0004390F" w:rsidRPr="00A47994">
              <w:rPr>
                <w:rFonts w:eastAsia="Roboto"/>
                <w:lang w:eastAsia="ja-JP"/>
              </w:rPr>
              <w:t xml:space="preserve"> </w:t>
            </w:r>
            <w:r w:rsidRPr="00A47994">
              <w:rPr>
                <w:rFonts w:eastAsia="Roboto"/>
                <w:lang w:eastAsia="ja-JP"/>
              </w:rPr>
              <w:t>Основной</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быть</w:t>
            </w:r>
            <w:r w:rsidR="0004390F" w:rsidRPr="00A47994">
              <w:rPr>
                <w:rFonts w:eastAsia="Roboto"/>
                <w:lang w:eastAsia="ja-JP"/>
              </w:rPr>
              <w:t xml:space="preserve"> </w:t>
            </w:r>
            <w:r w:rsidRPr="00A47994">
              <w:rPr>
                <w:rFonts w:eastAsia="Roboto"/>
                <w:lang w:eastAsia="ja-JP"/>
              </w:rPr>
              <w:t>использован</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большей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дополнительные</w:t>
            </w:r>
            <w:r w:rsidR="0030368B">
              <w:rPr>
                <w:rFonts w:eastAsia="Roboto"/>
                <w:lang w:eastAsia="ja-JP"/>
              </w:rPr>
              <w:t xml:space="preserve"> – </w:t>
            </w:r>
            <w:r w:rsidRPr="00A47994">
              <w:rPr>
                <w:rFonts w:eastAsia="Roboto"/>
                <w:lang w:eastAsia="ja-JP"/>
              </w:rPr>
              <w:t>суммарно</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меньшей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Акцентный</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наличии)</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вводиться</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обоснованного</w:t>
            </w:r>
            <w:r w:rsidR="0004390F" w:rsidRPr="00A47994">
              <w:rPr>
                <w:rFonts w:eastAsia="Roboto"/>
                <w:lang w:eastAsia="ja-JP"/>
              </w:rPr>
              <w:t xml:space="preserve"> </w:t>
            </w:r>
            <w:r w:rsidRPr="00A47994">
              <w:rPr>
                <w:rFonts w:eastAsia="Roboto"/>
                <w:lang w:eastAsia="ja-JP"/>
              </w:rPr>
              <w:t>выделения</w:t>
            </w:r>
            <w:r w:rsidR="0004390F" w:rsidRPr="00A47994">
              <w:rPr>
                <w:rFonts w:eastAsia="Roboto"/>
                <w:lang w:eastAsia="ja-JP"/>
              </w:rPr>
              <w:t xml:space="preserve"> </w:t>
            </w:r>
            <w:r w:rsidRPr="00A47994">
              <w:rPr>
                <w:rFonts w:eastAsia="Roboto"/>
                <w:lang w:eastAsia="ja-JP"/>
              </w:rPr>
              <w:t>архитектурных</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(декоративные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выступающие</w:t>
            </w:r>
            <w:r w:rsidR="0004390F" w:rsidRPr="00A47994">
              <w:rPr>
                <w:rFonts w:eastAsia="Roboto"/>
                <w:lang w:eastAsia="ja-JP"/>
              </w:rPr>
              <w:t xml:space="preserve"> </w:t>
            </w:r>
            <w:r w:rsidRPr="00A47994">
              <w:rPr>
                <w:rFonts w:eastAsia="Roboto"/>
                <w:lang w:eastAsia="ja-JP"/>
              </w:rPr>
              <w:t>импосты,</w:t>
            </w:r>
            <w:r w:rsidR="0004390F" w:rsidRPr="00A47994">
              <w:rPr>
                <w:rFonts w:eastAsia="Roboto"/>
                <w:lang w:eastAsia="ja-JP"/>
              </w:rPr>
              <w:t xml:space="preserve"> </w:t>
            </w:r>
            <w:r w:rsidRPr="00A47994">
              <w:rPr>
                <w:rFonts w:eastAsia="Roboto"/>
                <w:lang w:eastAsia="ja-JP"/>
              </w:rPr>
              <w:t>фрагменты</w:t>
            </w:r>
            <w:r w:rsidR="0004390F" w:rsidRPr="00A47994">
              <w:rPr>
                <w:rFonts w:eastAsia="Roboto"/>
                <w:lang w:eastAsia="ja-JP"/>
              </w:rPr>
              <w:t xml:space="preserve"> </w:t>
            </w:r>
            <w:r w:rsidRPr="00A47994">
              <w:rPr>
                <w:rFonts w:eastAsia="Roboto"/>
                <w:lang w:eastAsia="ja-JP"/>
              </w:rPr>
              <w:t>стен,</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входных</w:t>
            </w:r>
            <w:r w:rsidR="0004390F" w:rsidRPr="00A47994">
              <w:rPr>
                <w:rFonts w:eastAsia="Roboto"/>
                <w:lang w:eastAsia="ja-JP"/>
              </w:rPr>
              <w:t xml:space="preserve"> </w:t>
            </w:r>
            <w:r w:rsidRPr="00A47994">
              <w:rPr>
                <w:rFonts w:eastAsia="Roboto"/>
                <w:lang w:eastAsia="ja-JP"/>
              </w:rPr>
              <w:t>групп</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p>
          <w:p w14:paraId="02CAEE00" w14:textId="768B4868" w:rsidR="00321684" w:rsidRPr="00A47994" w:rsidRDefault="00321684" w:rsidP="00C2078E">
            <w:pPr>
              <w:spacing w:line="254" w:lineRule="auto"/>
              <w:jc w:val="both"/>
              <w:rPr>
                <w:rFonts w:eastAsia="Roboto"/>
                <w:lang w:eastAsia="ja-JP"/>
              </w:rPr>
            </w:pPr>
            <w:r w:rsidRPr="00A47994">
              <w:rPr>
                <w:rFonts w:eastAsia="Roboto"/>
                <w:lang w:eastAsia="ja-JP"/>
              </w:rPr>
              <w:t>1.1.2.</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p>
          <w:p w14:paraId="3E193431" w14:textId="0DC4C8B1"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основные</w:t>
            </w:r>
            <w:r w:rsidR="0004390F" w:rsidRPr="00A47994">
              <w:rPr>
                <w:rFonts w:eastAsia="Roboto"/>
                <w:lang w:eastAsia="ja-JP"/>
              </w:rPr>
              <w:t xml:space="preserve"> </w:t>
            </w:r>
            <w:r w:rsidRPr="00A47994">
              <w:rPr>
                <w:rFonts w:eastAsia="Roboto"/>
                <w:lang w:eastAsia="ja-JP"/>
              </w:rPr>
              <w:t>оттенки</w:t>
            </w:r>
            <w:r w:rsidR="0030368B">
              <w:rPr>
                <w:rFonts w:eastAsia="Roboto"/>
                <w:lang w:eastAsia="ja-JP"/>
              </w:rPr>
              <w:t xml:space="preserve"> –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150-5,</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160-3,</w:t>
            </w:r>
            <w:r w:rsidR="0004390F" w:rsidRPr="00A47994">
              <w:rPr>
                <w:rFonts w:eastAsia="Roboto"/>
                <w:lang w:eastAsia="ja-JP"/>
              </w:rPr>
              <w:t xml:space="preserve"> </w:t>
            </w:r>
            <w:r w:rsidRPr="00A47994">
              <w:rPr>
                <w:rFonts w:eastAsia="Roboto"/>
                <w:lang w:eastAsia="ja-JP"/>
              </w:rPr>
              <w:t>160-5,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93</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93</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110-1,</w:t>
            </w:r>
            <w:r w:rsidR="0004390F" w:rsidRPr="00A47994">
              <w:rPr>
                <w:rFonts w:eastAsia="Roboto"/>
                <w:lang w:eastAsia="ja-JP"/>
              </w:rPr>
              <w:t xml:space="preserve"> </w:t>
            </w:r>
            <w:r w:rsidRPr="00A47994">
              <w:rPr>
                <w:rFonts w:eastAsia="Roboto"/>
                <w:lang w:eastAsia="ja-JP"/>
              </w:rPr>
              <w:t>1013,</w:t>
            </w:r>
            <w:r w:rsidR="0004390F" w:rsidRPr="00A47994">
              <w:rPr>
                <w:rFonts w:eastAsia="Roboto"/>
                <w:lang w:eastAsia="ja-JP"/>
              </w:rPr>
              <w:t xml:space="preserve"> </w:t>
            </w:r>
            <w:r w:rsidRPr="00A47994">
              <w:rPr>
                <w:rFonts w:eastAsia="Roboto"/>
                <w:lang w:eastAsia="ja-JP"/>
              </w:rPr>
              <w:t>840-1,</w:t>
            </w:r>
            <w:r w:rsidR="0004390F" w:rsidRPr="00A47994">
              <w:rPr>
                <w:rFonts w:eastAsia="Roboto"/>
                <w:lang w:eastAsia="ja-JP"/>
              </w:rPr>
              <w:t xml:space="preserve"> </w:t>
            </w:r>
            <w:r w:rsidRPr="00A47994">
              <w:rPr>
                <w:rFonts w:eastAsia="Roboto"/>
                <w:lang w:eastAsia="ja-JP"/>
              </w:rPr>
              <w:t>840-2,</w:t>
            </w:r>
            <w:r w:rsidR="0004390F" w:rsidRPr="00A47994">
              <w:rPr>
                <w:rFonts w:eastAsia="Roboto"/>
                <w:lang w:eastAsia="ja-JP"/>
              </w:rPr>
              <w:t xml:space="preserve"> </w:t>
            </w:r>
            <w:r w:rsidRPr="00A47994">
              <w:rPr>
                <w:rFonts w:eastAsia="Roboto"/>
                <w:lang w:eastAsia="ja-JP"/>
              </w:rPr>
              <w:t>120-5,</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1015,</w:t>
            </w:r>
            <w:r w:rsidR="0004390F" w:rsidRPr="00A47994">
              <w:rPr>
                <w:rFonts w:eastAsia="Roboto"/>
                <w:lang w:eastAsia="ja-JP"/>
              </w:rPr>
              <w:t xml:space="preserve"> </w:t>
            </w:r>
            <w:r w:rsidRPr="00A47994">
              <w:rPr>
                <w:rFonts w:eastAsia="Roboto"/>
                <w:lang w:eastAsia="ja-JP"/>
              </w:rPr>
              <w:t>310-1,</w:t>
            </w:r>
            <w:r w:rsidR="0004390F" w:rsidRPr="00A47994">
              <w:rPr>
                <w:rFonts w:eastAsia="Roboto"/>
                <w:lang w:eastAsia="ja-JP"/>
              </w:rPr>
              <w:t xml:space="preserve"> </w:t>
            </w:r>
            <w:r w:rsidRPr="00A47994">
              <w:rPr>
                <w:rFonts w:eastAsia="Roboto"/>
                <w:lang w:eastAsia="ja-JP"/>
              </w:rPr>
              <w:t>9002,</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095</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9018,</w:t>
            </w:r>
            <w:r w:rsidR="0004390F" w:rsidRPr="00A47994">
              <w:rPr>
                <w:rFonts w:eastAsia="Roboto"/>
                <w:lang w:eastAsia="ja-JP"/>
              </w:rPr>
              <w:t xml:space="preserve"> </w:t>
            </w:r>
            <w:r w:rsidRPr="00A47994">
              <w:rPr>
                <w:rFonts w:eastAsia="Roboto"/>
                <w:lang w:eastAsia="ja-JP"/>
              </w:rPr>
              <w:t>830-1,</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780-4;</w:t>
            </w:r>
          </w:p>
          <w:p w14:paraId="67F40C80" w14:textId="1CCF6106"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оттенки</w:t>
            </w:r>
            <w:r w:rsidR="0030368B">
              <w:rPr>
                <w:rFonts w:eastAsia="Roboto"/>
                <w:lang w:eastAsia="ja-JP"/>
              </w:rPr>
              <w:t xml:space="preserve"> –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1014,</w:t>
            </w:r>
            <w:r w:rsidR="0004390F" w:rsidRPr="00A47994">
              <w:rPr>
                <w:rFonts w:eastAsia="Roboto"/>
                <w:lang w:eastAsia="ja-JP"/>
              </w:rPr>
              <w:t xml:space="preserve"> </w:t>
            </w:r>
            <w:r w:rsidRPr="00A47994">
              <w:rPr>
                <w:rFonts w:eastAsia="Roboto"/>
                <w:lang w:eastAsia="ja-JP"/>
              </w:rPr>
              <w:t>1000,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1002,</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260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65</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1011,</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1020,</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7030,</w:t>
            </w:r>
            <w:r w:rsidR="0004390F" w:rsidRPr="00A47994">
              <w:rPr>
                <w:rFonts w:eastAsia="Roboto"/>
                <w:lang w:eastAsia="ja-JP"/>
              </w:rPr>
              <w:t xml:space="preserve"> </w:t>
            </w:r>
            <w:r w:rsidRPr="00A47994">
              <w:rPr>
                <w:rFonts w:eastAsia="Roboto"/>
                <w:lang w:eastAsia="ja-JP"/>
              </w:rPr>
              <w:t>7048,</w:t>
            </w:r>
            <w:r w:rsidR="0004390F" w:rsidRPr="00A47994">
              <w:rPr>
                <w:rFonts w:eastAsia="Roboto"/>
                <w:lang w:eastAsia="ja-JP"/>
              </w:rPr>
              <w:t xml:space="preserve"> </w:t>
            </w:r>
            <w:r w:rsidRPr="00A47994">
              <w:rPr>
                <w:rFonts w:eastAsia="Roboto"/>
                <w:lang w:eastAsia="ja-JP"/>
              </w:rPr>
              <w:t>7037,</w:t>
            </w:r>
            <w:r w:rsidR="0004390F" w:rsidRPr="00A47994">
              <w:rPr>
                <w:rFonts w:eastAsia="Roboto"/>
                <w:lang w:eastAsia="ja-JP"/>
              </w:rPr>
              <w:t xml:space="preserve"> </w:t>
            </w:r>
            <w:r w:rsidRPr="00A47994">
              <w:rPr>
                <w:rFonts w:eastAsia="Roboto"/>
                <w:lang w:eastAsia="ja-JP"/>
              </w:rPr>
              <w:t>240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7001,</w:t>
            </w:r>
            <w:r w:rsidR="0004390F" w:rsidRPr="00A47994">
              <w:rPr>
                <w:rFonts w:eastAsia="Roboto"/>
                <w:lang w:eastAsia="ja-JP"/>
              </w:rPr>
              <w:t xml:space="preserve"> </w:t>
            </w:r>
            <w:r w:rsidRPr="00A47994">
              <w:rPr>
                <w:rFonts w:eastAsia="Roboto"/>
                <w:lang w:eastAsia="ja-JP"/>
              </w:rPr>
              <w:t>7034,</w:t>
            </w:r>
            <w:r w:rsidR="0004390F" w:rsidRPr="00A47994">
              <w:rPr>
                <w:rFonts w:eastAsia="Roboto"/>
                <w:lang w:eastAsia="ja-JP"/>
              </w:rPr>
              <w:t xml:space="preserve"> </w:t>
            </w:r>
            <w:r w:rsidRPr="00A47994">
              <w:rPr>
                <w:rFonts w:eastAsia="Roboto"/>
                <w:lang w:eastAsia="ja-JP"/>
              </w:rPr>
              <w:t>7033,</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30,1036,</w:t>
            </w:r>
            <w:r w:rsidR="0004390F" w:rsidRPr="00A47994">
              <w:rPr>
                <w:rFonts w:eastAsia="Roboto"/>
                <w:lang w:eastAsia="ja-JP"/>
              </w:rPr>
              <w:t xml:space="preserve"> </w:t>
            </w:r>
            <w:r w:rsidRPr="00A47994">
              <w:rPr>
                <w:rFonts w:eastAsia="Roboto"/>
                <w:lang w:eastAsia="ja-JP"/>
              </w:rPr>
              <w:t>7036,</w:t>
            </w:r>
            <w:r w:rsidR="0004390F" w:rsidRPr="00A47994">
              <w:rPr>
                <w:rFonts w:eastAsia="Roboto"/>
                <w:lang w:eastAsia="ja-JP"/>
              </w:rPr>
              <w:t xml:space="preserve"> </w:t>
            </w:r>
            <w:r w:rsidRPr="00A47994">
              <w:rPr>
                <w:rFonts w:eastAsia="Roboto"/>
                <w:lang w:eastAsia="ja-JP"/>
              </w:rPr>
              <w:t>7039,</w:t>
            </w:r>
            <w:r w:rsidR="0004390F" w:rsidRPr="00A47994">
              <w:rPr>
                <w:rFonts w:eastAsia="Roboto"/>
                <w:lang w:eastAsia="ja-JP"/>
              </w:rPr>
              <w:t xml:space="preserve"> </w:t>
            </w:r>
            <w:r w:rsidRPr="00A47994">
              <w:rPr>
                <w:rFonts w:eastAsia="Roboto"/>
                <w:lang w:eastAsia="ja-JP"/>
              </w:rPr>
              <w:t>150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7002,</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8002;</w:t>
            </w:r>
          </w:p>
        </w:tc>
        <w:tc>
          <w:tcPr>
            <w:tcW w:w="5863" w:type="dxa"/>
            <w:tcBorders>
              <w:top w:val="single" w:sz="4" w:space="0" w:color="auto"/>
              <w:left w:val="nil"/>
              <w:bottom w:val="single" w:sz="4" w:space="0" w:color="auto"/>
              <w:right w:val="single" w:sz="4" w:space="0" w:color="auto"/>
            </w:tcBorders>
            <w:hideMark/>
          </w:tcPr>
          <w:p w14:paraId="18906D09" w14:textId="0EDA7E93"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акцентные</w:t>
            </w:r>
            <w:r w:rsidR="0004390F" w:rsidRPr="00A47994">
              <w:rPr>
                <w:rFonts w:eastAsia="Roboto"/>
                <w:lang w:eastAsia="ja-JP"/>
              </w:rPr>
              <w:t xml:space="preserve"> </w:t>
            </w:r>
            <w:r w:rsidRPr="00A47994">
              <w:rPr>
                <w:rFonts w:eastAsia="Roboto"/>
                <w:lang w:eastAsia="ja-JP"/>
              </w:rPr>
              <w:t>оттенки</w:t>
            </w:r>
            <w:r w:rsidR="0030368B">
              <w:rPr>
                <w:rFonts w:eastAsia="Roboto"/>
                <w:lang w:eastAsia="ja-JP"/>
              </w:rPr>
              <w:t xml:space="preserve"> –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35,</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280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15,</w:t>
            </w:r>
            <w:r w:rsidR="0004390F" w:rsidRPr="00A47994">
              <w:rPr>
                <w:rFonts w:eastAsia="Roboto"/>
                <w:lang w:eastAsia="ja-JP"/>
              </w:rPr>
              <w:t xml:space="preserve"> </w:t>
            </w:r>
            <w:r w:rsidRPr="00A47994">
              <w:rPr>
                <w:rFonts w:eastAsia="Roboto"/>
                <w:lang w:eastAsia="ja-JP"/>
              </w:rPr>
              <w:t>290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15,</w:t>
            </w:r>
            <w:r w:rsidR="0004390F" w:rsidRPr="00A47994">
              <w:rPr>
                <w:rFonts w:eastAsia="Roboto"/>
                <w:lang w:eastAsia="ja-JP"/>
              </w:rPr>
              <w:t xml:space="preserve"> </w:t>
            </w:r>
            <w:r w:rsidRPr="00A47994">
              <w:rPr>
                <w:rFonts w:eastAsia="Roboto"/>
                <w:lang w:eastAsia="ja-JP"/>
              </w:rPr>
              <w:t>310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15,</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1034,</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1018,</w:t>
            </w:r>
            <w:r w:rsidR="0004390F" w:rsidRPr="00A47994">
              <w:rPr>
                <w:rFonts w:eastAsia="Roboto"/>
                <w:lang w:eastAsia="ja-JP"/>
              </w:rPr>
              <w:t xml:space="preserve"> </w:t>
            </w:r>
            <w:r w:rsidRPr="00A47994">
              <w:rPr>
                <w:rFonts w:eastAsia="Roboto"/>
                <w:lang w:eastAsia="ja-JP"/>
              </w:rPr>
              <w:t>1028,</w:t>
            </w:r>
            <w:r w:rsidR="0004390F" w:rsidRPr="00A47994">
              <w:rPr>
                <w:rFonts w:eastAsia="Roboto"/>
                <w:lang w:eastAsia="ja-JP"/>
              </w:rPr>
              <w:t xml:space="preserve"> </w:t>
            </w:r>
            <w:r w:rsidRPr="00A47994">
              <w:rPr>
                <w:rFonts w:eastAsia="Roboto"/>
                <w:lang w:eastAsia="ja-JP"/>
              </w:rPr>
              <w:t>6027,</w:t>
            </w:r>
            <w:r w:rsidR="0004390F" w:rsidRPr="00A47994">
              <w:rPr>
                <w:rFonts w:eastAsia="Roboto"/>
                <w:lang w:eastAsia="ja-JP"/>
              </w:rPr>
              <w:t xml:space="preserve"> </w:t>
            </w:r>
            <w:r w:rsidRPr="00A47994">
              <w:rPr>
                <w:rFonts w:eastAsia="Roboto"/>
                <w:lang w:eastAsia="ja-JP"/>
              </w:rPr>
              <w:t>210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230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240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25,</w:t>
            </w:r>
            <w:r w:rsidR="0004390F" w:rsidRPr="00A47994">
              <w:rPr>
                <w:rFonts w:eastAsia="Roboto"/>
                <w:lang w:eastAsia="ja-JP"/>
              </w:rPr>
              <w:t xml:space="preserve"> </w:t>
            </w:r>
            <w:r w:rsidRPr="00A47994">
              <w:rPr>
                <w:rFonts w:eastAsia="Roboto"/>
                <w:lang w:eastAsia="ja-JP"/>
              </w:rPr>
              <w:t>5012,</w:t>
            </w:r>
            <w:r w:rsidR="0004390F" w:rsidRPr="00A47994">
              <w:rPr>
                <w:rFonts w:eastAsia="Roboto"/>
                <w:lang w:eastAsia="ja-JP"/>
              </w:rPr>
              <w:t xml:space="preserve"> </w:t>
            </w:r>
            <w:r w:rsidRPr="00A47994">
              <w:rPr>
                <w:rFonts w:eastAsia="Roboto"/>
                <w:lang w:eastAsia="ja-JP"/>
              </w:rPr>
              <w:t>280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3015,</w:t>
            </w:r>
            <w:r w:rsidR="0004390F" w:rsidRPr="00A47994">
              <w:rPr>
                <w:rFonts w:eastAsia="Roboto"/>
                <w:lang w:eastAsia="ja-JP"/>
              </w:rPr>
              <w:t xml:space="preserve"> </w:t>
            </w:r>
            <w:r w:rsidRPr="00A47994">
              <w:rPr>
                <w:rFonts w:eastAsia="Roboto"/>
                <w:lang w:eastAsia="ja-JP"/>
              </w:rPr>
              <w:t>030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3012,</w:t>
            </w:r>
            <w:r w:rsidR="0004390F" w:rsidRPr="00A47994">
              <w:rPr>
                <w:rFonts w:eastAsia="Roboto"/>
                <w:lang w:eastAsia="ja-JP"/>
              </w:rPr>
              <w:t xml:space="preserve"> </w:t>
            </w:r>
            <w:r w:rsidRPr="00A47994">
              <w:rPr>
                <w:rFonts w:eastAsia="Roboto"/>
                <w:lang w:eastAsia="ja-JP"/>
              </w:rPr>
              <w:t>2003,</w:t>
            </w:r>
            <w:r w:rsidR="0004390F" w:rsidRPr="00A47994">
              <w:rPr>
                <w:rFonts w:eastAsia="Roboto"/>
                <w:lang w:eastAsia="ja-JP"/>
              </w:rPr>
              <w:t xml:space="preserve"> </w:t>
            </w:r>
            <w:r w:rsidRPr="00A47994">
              <w:rPr>
                <w:rFonts w:eastAsia="Roboto"/>
                <w:lang w:eastAsia="ja-JP"/>
              </w:rPr>
              <w:t>2012,</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3022,</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320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15,</w:t>
            </w:r>
            <w:r w:rsidR="0004390F" w:rsidRPr="00A47994">
              <w:rPr>
                <w:rFonts w:eastAsia="Roboto"/>
                <w:lang w:eastAsia="ja-JP"/>
              </w:rPr>
              <w:t xml:space="preserve"> </w:t>
            </w:r>
            <w:r w:rsidRPr="00A47994">
              <w:rPr>
                <w:rFonts w:eastAsia="Roboto"/>
                <w:lang w:eastAsia="ja-JP"/>
              </w:rPr>
              <w:t>4009,</w:t>
            </w:r>
            <w:r w:rsidR="0004390F" w:rsidRPr="00A47994">
              <w:rPr>
                <w:rFonts w:eastAsia="Roboto"/>
                <w:lang w:eastAsia="ja-JP"/>
              </w:rPr>
              <w:t xml:space="preserve"> </w:t>
            </w:r>
            <w:r w:rsidRPr="00A47994">
              <w:rPr>
                <w:rFonts w:eastAsia="Roboto"/>
                <w:lang w:eastAsia="ja-JP"/>
              </w:rPr>
              <w:t>280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310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15,</w:t>
            </w:r>
            <w:r w:rsidR="0004390F" w:rsidRPr="00A47994">
              <w:rPr>
                <w:rFonts w:eastAsia="Roboto"/>
                <w:lang w:eastAsia="ja-JP"/>
              </w:rPr>
              <w:t xml:space="preserve"> </w:t>
            </w:r>
            <w:r w:rsidRPr="00A47994">
              <w:rPr>
                <w:rFonts w:eastAsia="Roboto"/>
                <w:lang w:eastAsia="ja-JP"/>
              </w:rPr>
              <w:t>5024,</w:t>
            </w:r>
            <w:r w:rsidR="0004390F" w:rsidRPr="00A47994">
              <w:rPr>
                <w:rFonts w:eastAsia="Roboto"/>
                <w:lang w:eastAsia="ja-JP"/>
              </w:rPr>
              <w:t xml:space="preserve"> </w:t>
            </w:r>
            <w:r w:rsidRPr="00A47994">
              <w:rPr>
                <w:rFonts w:eastAsia="Roboto"/>
                <w:lang w:eastAsia="ja-JP"/>
              </w:rPr>
              <w:t>240-2,</w:t>
            </w:r>
            <w:r w:rsidR="0004390F" w:rsidRPr="00A47994">
              <w:rPr>
                <w:rFonts w:eastAsia="Roboto"/>
                <w:lang w:eastAsia="ja-JP"/>
              </w:rPr>
              <w:t xml:space="preserve"> </w:t>
            </w:r>
            <w:r w:rsidRPr="00A47994">
              <w:rPr>
                <w:rFonts w:eastAsia="Roboto"/>
                <w:lang w:eastAsia="ja-JP"/>
              </w:rPr>
              <w:t>6021,</w:t>
            </w:r>
            <w:r w:rsidR="0004390F" w:rsidRPr="00A47994">
              <w:rPr>
                <w:rFonts w:eastAsia="Roboto"/>
                <w:lang w:eastAsia="ja-JP"/>
              </w:rPr>
              <w:t xml:space="preserve"> </w:t>
            </w:r>
            <w:r w:rsidRPr="00A47994">
              <w:rPr>
                <w:rFonts w:eastAsia="Roboto"/>
                <w:lang w:eastAsia="ja-JP"/>
              </w:rPr>
              <w:t>3014,</w:t>
            </w:r>
            <w:r w:rsidR="0004390F" w:rsidRPr="00A47994">
              <w:rPr>
                <w:rFonts w:eastAsia="Roboto"/>
                <w:lang w:eastAsia="ja-JP"/>
              </w:rPr>
              <w:t xml:space="preserve"> </w:t>
            </w:r>
            <w:r w:rsidRPr="00A47994">
              <w:rPr>
                <w:rFonts w:eastAsia="Roboto"/>
                <w:lang w:eastAsia="ja-JP"/>
              </w:rPr>
              <w:t>1032,</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5014,</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030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8004,</w:t>
            </w:r>
            <w:r w:rsidR="0004390F" w:rsidRPr="00A47994">
              <w:rPr>
                <w:rFonts w:eastAsia="Roboto"/>
                <w:lang w:eastAsia="ja-JP"/>
              </w:rPr>
              <w:t xml:space="preserve"> </w:t>
            </w:r>
            <w:r w:rsidRPr="00A47994">
              <w:rPr>
                <w:rFonts w:eastAsia="Roboto"/>
                <w:lang w:eastAsia="ja-JP"/>
              </w:rPr>
              <w:t>4001,</w:t>
            </w:r>
            <w:r w:rsidR="0004390F" w:rsidRPr="00A47994">
              <w:rPr>
                <w:rFonts w:eastAsia="Roboto"/>
                <w:lang w:eastAsia="ja-JP"/>
              </w:rPr>
              <w:t xml:space="preserve"> </w:t>
            </w:r>
            <w:r w:rsidRPr="00A47994">
              <w:rPr>
                <w:rFonts w:eastAsia="Roboto"/>
                <w:lang w:eastAsia="ja-JP"/>
              </w:rPr>
              <w:t>5018,</w:t>
            </w:r>
            <w:r w:rsidR="0004390F" w:rsidRPr="00A47994">
              <w:rPr>
                <w:rFonts w:eastAsia="Roboto"/>
                <w:lang w:eastAsia="ja-JP"/>
              </w:rPr>
              <w:t xml:space="preserve"> </w:t>
            </w:r>
            <w:r w:rsidRPr="00A47994">
              <w:rPr>
                <w:rFonts w:eastAsia="Roboto"/>
                <w:lang w:eastAsia="ja-JP"/>
              </w:rPr>
              <w:t>5007,</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15,</w:t>
            </w:r>
            <w:r w:rsidR="0004390F" w:rsidRPr="00A47994">
              <w:rPr>
                <w:rFonts w:eastAsia="Roboto"/>
                <w:lang w:eastAsia="ja-JP"/>
              </w:rPr>
              <w:t xml:space="preserve"> </w:t>
            </w:r>
            <w:r w:rsidRPr="00A47994">
              <w:rPr>
                <w:rFonts w:eastAsia="Roboto"/>
                <w:lang w:eastAsia="ja-JP"/>
              </w:rPr>
              <w:t>8001,</w:t>
            </w:r>
            <w:r w:rsidR="0004390F" w:rsidRPr="00A47994">
              <w:rPr>
                <w:rFonts w:eastAsia="Roboto"/>
                <w:lang w:eastAsia="ja-JP"/>
              </w:rPr>
              <w:t xml:space="preserve"> </w:t>
            </w:r>
            <w:r w:rsidRPr="00A47994">
              <w:rPr>
                <w:rFonts w:eastAsia="Roboto"/>
                <w:lang w:eastAsia="ja-JP"/>
              </w:rPr>
              <w:t>8025,</w:t>
            </w:r>
            <w:r w:rsidR="0004390F" w:rsidRPr="00A47994">
              <w:rPr>
                <w:rFonts w:eastAsia="Roboto"/>
                <w:lang w:eastAsia="ja-JP"/>
              </w:rPr>
              <w:t xml:space="preserve"> </w:t>
            </w:r>
            <w:r w:rsidRPr="00A47994">
              <w:rPr>
                <w:rFonts w:eastAsia="Roboto"/>
                <w:lang w:eastAsia="ja-JP"/>
              </w:rPr>
              <w:t>230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8024.</w:t>
            </w:r>
          </w:p>
          <w:p w14:paraId="77B3A046" w14:textId="1720D39C" w:rsidR="00321684" w:rsidRPr="00A47994" w:rsidRDefault="00321684" w:rsidP="00C2078E">
            <w:pPr>
              <w:spacing w:line="254" w:lineRule="auto"/>
              <w:jc w:val="both"/>
              <w:rPr>
                <w:rFonts w:eastAsia="Roboto"/>
                <w:lang w:eastAsia="ja-JP"/>
              </w:rPr>
            </w:pPr>
            <w:r w:rsidRPr="00A47994">
              <w:rPr>
                <w:rFonts w:eastAsia="Roboto"/>
                <w:lang w:eastAsia="ja-JP"/>
              </w:rPr>
              <w:t>1.1.3.</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подборе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неоднородной</w:t>
            </w:r>
            <w:r w:rsidR="0004390F" w:rsidRPr="00A47994">
              <w:rPr>
                <w:rFonts w:eastAsia="Roboto"/>
                <w:lang w:eastAsia="ja-JP"/>
              </w:rPr>
              <w:t xml:space="preserve"> </w:t>
            </w:r>
            <w:r w:rsidRPr="00A47994">
              <w:rPr>
                <w:rFonts w:eastAsia="Roboto"/>
                <w:lang w:eastAsia="ja-JP"/>
              </w:rPr>
              <w:t>текстуры</w:t>
            </w:r>
            <w:r w:rsidR="0004390F" w:rsidRPr="00A47994">
              <w:rPr>
                <w:rFonts w:eastAsia="Roboto"/>
                <w:lang w:eastAsia="ja-JP"/>
              </w:rPr>
              <w:t xml:space="preserve"> </w:t>
            </w:r>
            <w:r w:rsidRPr="00A47994">
              <w:rPr>
                <w:rFonts w:eastAsia="Roboto"/>
                <w:lang w:eastAsia="ja-JP"/>
              </w:rPr>
              <w:t>(натуральных</w:t>
            </w:r>
            <w:r w:rsidR="0030368B">
              <w:rPr>
                <w:rFonts w:eastAsia="Roboto"/>
                <w:lang w:eastAsia="ja-JP"/>
              </w:rPr>
              <w:t xml:space="preserve"> – </w:t>
            </w:r>
            <w:r w:rsidRPr="00A47994">
              <w:rPr>
                <w:rFonts w:eastAsia="Roboto"/>
                <w:lang w:eastAsia="ja-JP"/>
              </w:rPr>
              <w:t>кирпич,</w:t>
            </w:r>
            <w:r w:rsidR="0004390F" w:rsidRPr="00A47994">
              <w:rPr>
                <w:rFonts w:eastAsia="Roboto"/>
                <w:lang w:eastAsia="ja-JP"/>
              </w:rPr>
              <w:t xml:space="preserve"> </w:t>
            </w:r>
            <w:r w:rsidRPr="00A47994">
              <w:rPr>
                <w:rFonts w:eastAsia="Roboto"/>
                <w:lang w:eastAsia="ja-JP"/>
              </w:rPr>
              <w:t>гранит</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w:t>
            </w:r>
            <w:r w:rsidR="0004390F" w:rsidRPr="00A47994">
              <w:rPr>
                <w:rFonts w:eastAsia="Roboto"/>
                <w:lang w:eastAsia="ja-JP"/>
              </w:rPr>
              <w:t xml:space="preserve"> </w:t>
            </w:r>
            <w:r w:rsidRPr="00A47994">
              <w:rPr>
                <w:rFonts w:eastAsia="Roboto"/>
                <w:lang w:eastAsia="ja-JP"/>
              </w:rPr>
              <w:t>д.</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30368B">
              <w:rPr>
                <w:rFonts w:eastAsia="Roboto"/>
                <w:lang w:eastAsia="ja-JP"/>
              </w:rPr>
              <w:t xml:space="preserve"> – </w:t>
            </w:r>
            <w:r w:rsidRPr="00A47994">
              <w:rPr>
                <w:rFonts w:eastAsia="Roboto"/>
                <w:lang w:eastAsia="ja-JP"/>
              </w:rPr>
              <w:t>композитные</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составе</w:t>
            </w:r>
            <w:r w:rsidR="0004390F" w:rsidRPr="00A47994">
              <w:rPr>
                <w:rFonts w:eastAsia="Roboto"/>
                <w:lang w:eastAsia="ja-JP"/>
              </w:rPr>
              <w:t xml:space="preserve"> </w:t>
            </w:r>
            <w:r w:rsidRPr="00A47994">
              <w:rPr>
                <w:rFonts w:eastAsia="Roboto"/>
                <w:lang w:eastAsia="ja-JP"/>
              </w:rPr>
              <w:t>натуральных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отсутствовать</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цветные</w:t>
            </w:r>
            <w:r w:rsidR="0004390F" w:rsidRPr="00A47994">
              <w:rPr>
                <w:rFonts w:eastAsia="Roboto"/>
                <w:lang w:eastAsia="ja-JP"/>
              </w:rPr>
              <w:t xml:space="preserve"> </w:t>
            </w:r>
            <w:r w:rsidRPr="00A47994">
              <w:rPr>
                <w:rFonts w:eastAsia="Roboto"/>
                <w:lang w:eastAsia="ja-JP"/>
              </w:rPr>
              <w:t>пигменты.</w:t>
            </w:r>
            <w:r w:rsidR="0004390F" w:rsidRPr="00A47994">
              <w:rPr>
                <w:rFonts w:eastAsia="Roboto"/>
                <w:lang w:eastAsia="ja-JP"/>
              </w:rPr>
              <w:t xml:space="preserve"> </w:t>
            </w:r>
            <w:r w:rsidRPr="00A47994">
              <w:rPr>
                <w:rFonts w:eastAsia="Roboto"/>
                <w:lang w:eastAsia="ja-JP"/>
              </w:rPr>
              <w:t>Колер</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совпадать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цветом</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материалов.</w:t>
            </w:r>
          </w:p>
          <w:p w14:paraId="41188B80" w14:textId="14030400" w:rsidR="00321684" w:rsidRPr="00A47994" w:rsidRDefault="00321684" w:rsidP="00C2078E">
            <w:pPr>
              <w:spacing w:line="254" w:lineRule="auto"/>
              <w:jc w:val="both"/>
              <w:rPr>
                <w:rFonts w:eastAsia="Roboto"/>
                <w:lang w:eastAsia="ja-JP"/>
              </w:rPr>
            </w:pPr>
            <w:r w:rsidRPr="00A47994">
              <w:rPr>
                <w:rFonts w:eastAsia="Roboto"/>
                <w:lang w:eastAsia="ja-JP"/>
              </w:rPr>
              <w:t>1.1.4.</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создании</w:t>
            </w:r>
            <w:r w:rsidR="0004390F" w:rsidRPr="00A47994">
              <w:rPr>
                <w:rFonts w:eastAsia="Roboto"/>
                <w:lang w:eastAsia="ja-JP"/>
              </w:rPr>
              <w:t xml:space="preserve"> </w:t>
            </w:r>
            <w:r w:rsidRPr="00A47994">
              <w:rPr>
                <w:rFonts w:eastAsia="Roboto"/>
                <w:lang w:eastAsia="ja-JP"/>
              </w:rPr>
              <w:t>архитектурных</w:t>
            </w:r>
            <w:r w:rsidR="0004390F" w:rsidRPr="00A47994">
              <w:rPr>
                <w:rFonts w:eastAsia="Roboto"/>
                <w:lang w:eastAsia="ja-JP"/>
              </w:rPr>
              <w:t xml:space="preserve"> </w:t>
            </w:r>
            <w:r w:rsidRPr="00A47994">
              <w:rPr>
                <w:rFonts w:eastAsia="Roboto"/>
                <w:lang w:eastAsia="ja-JP"/>
              </w:rPr>
              <w:t>решений</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выполнять</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наружных</w:t>
            </w:r>
            <w:r w:rsidR="0004390F" w:rsidRPr="00A47994">
              <w:rPr>
                <w:rFonts w:eastAsia="Roboto"/>
                <w:lang w:eastAsia="ja-JP"/>
              </w:rPr>
              <w:t xml:space="preserve"> </w:t>
            </w:r>
            <w:r w:rsidRPr="00A47994">
              <w:rPr>
                <w:rFonts w:eastAsia="Roboto"/>
                <w:lang w:eastAsia="ja-JP"/>
              </w:rPr>
              <w:t>стеновых</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нащельников</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стыках</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колером</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Поэтажное</w:t>
            </w:r>
            <w:r w:rsidR="0004390F" w:rsidRPr="00A47994">
              <w:rPr>
                <w:rFonts w:eastAsia="Roboto"/>
                <w:lang w:eastAsia="ja-JP"/>
              </w:rPr>
              <w:t xml:space="preserve"> </w:t>
            </w:r>
            <w:r w:rsidRPr="00A47994">
              <w:rPr>
                <w:rFonts w:eastAsia="Roboto"/>
                <w:lang w:eastAsia="ja-JP"/>
              </w:rPr>
              <w:t>деление</w:t>
            </w:r>
            <w:r w:rsidR="0004390F" w:rsidRPr="00A47994">
              <w:rPr>
                <w:rFonts w:eastAsia="Roboto"/>
                <w:lang w:eastAsia="ja-JP"/>
              </w:rPr>
              <w:t xml:space="preserve"> </w:t>
            </w:r>
            <w:r w:rsidRPr="00A47994">
              <w:rPr>
                <w:rFonts w:eastAsia="Roboto"/>
                <w:lang w:eastAsia="ja-JP"/>
              </w:rPr>
              <w:t>торцевыми</w:t>
            </w:r>
            <w:r w:rsidR="0004390F" w:rsidRPr="00A47994">
              <w:rPr>
                <w:rFonts w:eastAsia="Roboto"/>
                <w:lang w:eastAsia="ja-JP"/>
              </w:rPr>
              <w:t xml:space="preserve"> </w:t>
            </w:r>
            <w:r w:rsidRPr="00A47994">
              <w:rPr>
                <w:rFonts w:eastAsia="Roboto"/>
                <w:lang w:eastAsia="ja-JP"/>
              </w:rPr>
              <w:t>поверхностями</w:t>
            </w:r>
            <w:r w:rsidR="0004390F" w:rsidRPr="00A47994">
              <w:rPr>
                <w:rFonts w:eastAsia="Roboto"/>
                <w:lang w:eastAsia="ja-JP"/>
              </w:rPr>
              <w:t xml:space="preserve"> </w:t>
            </w:r>
            <w:r w:rsidRPr="00A47994">
              <w:rPr>
                <w:rFonts w:eastAsia="Roboto"/>
                <w:lang w:eastAsia="ja-JP"/>
              </w:rPr>
              <w:t>плит</w:t>
            </w:r>
            <w:r w:rsidR="0004390F" w:rsidRPr="00A47994">
              <w:rPr>
                <w:rFonts w:eastAsia="Roboto"/>
                <w:lang w:eastAsia="ja-JP"/>
              </w:rPr>
              <w:t xml:space="preserve"> </w:t>
            </w:r>
            <w:r w:rsidRPr="00A47994">
              <w:rPr>
                <w:rFonts w:eastAsia="Roboto"/>
                <w:lang w:eastAsia="ja-JP"/>
              </w:rPr>
              <w:t>перекрытий</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условии</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соответствующей</w:t>
            </w:r>
            <w:r w:rsidR="0004390F" w:rsidRPr="00A47994">
              <w:rPr>
                <w:rFonts w:eastAsia="Roboto"/>
                <w:lang w:eastAsia="ja-JP"/>
              </w:rPr>
              <w:t xml:space="preserve"> </w:t>
            </w:r>
            <w:r w:rsidRPr="00A47994">
              <w:rPr>
                <w:rFonts w:eastAsia="Roboto"/>
                <w:lang w:eastAsia="ja-JP"/>
              </w:rPr>
              <w:t>плоскости</w:t>
            </w:r>
            <w:r w:rsidR="0004390F" w:rsidRPr="00A47994">
              <w:rPr>
                <w:rFonts w:eastAsia="Roboto"/>
                <w:lang w:eastAsia="ja-JP"/>
              </w:rPr>
              <w:t xml:space="preserve"> </w:t>
            </w:r>
            <w:r w:rsidRPr="00A47994">
              <w:rPr>
                <w:rFonts w:eastAsia="Roboto"/>
                <w:lang w:eastAsia="ja-JP"/>
              </w:rPr>
              <w:t>стены</w:t>
            </w:r>
            <w:r w:rsidR="0004390F" w:rsidRPr="00A47994">
              <w:rPr>
                <w:rFonts w:eastAsia="Roboto"/>
                <w:lang w:eastAsia="ja-JP"/>
              </w:rPr>
              <w:t xml:space="preserve"> </w:t>
            </w:r>
            <w:r w:rsidRPr="00A47994">
              <w:rPr>
                <w:rFonts w:eastAsia="Roboto"/>
                <w:lang w:eastAsia="ja-JP"/>
              </w:rPr>
              <w:t>фасада</w:t>
            </w:r>
          </w:p>
        </w:tc>
      </w:tr>
      <w:tr w:rsidR="00321684" w:rsidRPr="00A47994" w14:paraId="12DD6276" w14:textId="77777777" w:rsidTr="00FC68D2">
        <w:trPr>
          <w:trHeight w:val="30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25D9B167"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B777896"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159E6DD" w14:textId="33E42141" w:rsidR="00321684" w:rsidRPr="00A47994" w:rsidRDefault="00321684" w:rsidP="00C2078E">
            <w:pPr>
              <w:spacing w:line="254" w:lineRule="auto"/>
              <w:rPr>
                <w:rFonts w:eastAsia="Roboto"/>
                <w:lang w:eastAsia="ja-JP"/>
              </w:rPr>
            </w:pPr>
            <w:r w:rsidRPr="00A47994">
              <w:rPr>
                <w:rFonts w:eastAsia="Roboto"/>
                <w:lang w:eastAsia="ja-JP"/>
              </w:rPr>
              <w:t>1.2.</w:t>
            </w:r>
            <w:r w:rsidR="0004390F" w:rsidRPr="00A47994">
              <w:rPr>
                <w:rFonts w:eastAsia="Roboto"/>
                <w:lang w:eastAsia="ja-JP"/>
              </w:rPr>
              <w:t xml:space="preserve"> </w:t>
            </w:r>
            <w:r w:rsidRPr="00A47994">
              <w:rPr>
                <w:rFonts w:eastAsia="Roboto"/>
                <w:lang w:eastAsia="ja-JP"/>
              </w:rPr>
              <w:t>Окна</w:t>
            </w:r>
          </w:p>
        </w:tc>
        <w:tc>
          <w:tcPr>
            <w:tcW w:w="5244" w:type="dxa"/>
            <w:tcBorders>
              <w:top w:val="single" w:sz="4" w:space="0" w:color="auto"/>
              <w:left w:val="single" w:sz="4" w:space="0" w:color="auto"/>
              <w:bottom w:val="single" w:sz="4" w:space="0" w:color="auto"/>
              <w:right w:val="nil"/>
            </w:tcBorders>
            <w:hideMark/>
          </w:tcPr>
          <w:p w14:paraId="10FA73FF" w14:textId="27A912B2" w:rsidR="00321684" w:rsidRPr="00A47994" w:rsidRDefault="00321684" w:rsidP="00C2078E">
            <w:pPr>
              <w:spacing w:line="254" w:lineRule="auto"/>
              <w:jc w:val="both"/>
              <w:rPr>
                <w:rFonts w:eastAsia="Roboto"/>
                <w:lang w:eastAsia="ja-JP"/>
              </w:rPr>
            </w:pPr>
            <w:r w:rsidRPr="00A47994">
              <w:rPr>
                <w:rFonts w:eastAsia="Roboto"/>
                <w:lang w:eastAsia="ja-JP"/>
              </w:rPr>
              <w:t>1.2.1.</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1002,</w:t>
            </w:r>
            <w:r w:rsidR="0004390F" w:rsidRPr="00A47994">
              <w:rPr>
                <w:rFonts w:eastAsia="Roboto"/>
                <w:lang w:eastAsia="ja-JP"/>
              </w:rPr>
              <w:t xml:space="preserve"> </w:t>
            </w:r>
            <w:r w:rsidRPr="00A47994">
              <w:rPr>
                <w:rFonts w:eastAsia="Roboto"/>
                <w:lang w:eastAsia="ja-JP"/>
              </w:rPr>
              <w:t>7010,</w:t>
            </w:r>
            <w:r w:rsidR="0004390F" w:rsidRPr="00A47994">
              <w:rPr>
                <w:rFonts w:eastAsia="Roboto"/>
                <w:lang w:eastAsia="ja-JP"/>
              </w:rPr>
              <w:t xml:space="preserve"> </w:t>
            </w:r>
            <w:r w:rsidRPr="00A47994">
              <w:rPr>
                <w:rFonts w:eastAsia="Roboto"/>
                <w:lang w:eastAsia="ja-JP"/>
              </w:rPr>
              <w:t>7011,</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7026,</w:t>
            </w:r>
            <w:r w:rsidR="0004390F" w:rsidRPr="00A47994">
              <w:rPr>
                <w:rFonts w:eastAsia="Roboto"/>
                <w:lang w:eastAsia="ja-JP"/>
              </w:rPr>
              <w:t xml:space="preserve"> </w:t>
            </w:r>
            <w:r w:rsidRPr="00A47994">
              <w:rPr>
                <w:rFonts w:eastAsia="Roboto"/>
                <w:lang w:eastAsia="ja-JP"/>
              </w:rPr>
              <w:t>820-5,</w:t>
            </w:r>
            <w:r w:rsidR="0004390F" w:rsidRPr="00A47994">
              <w:rPr>
                <w:rFonts w:eastAsia="Roboto"/>
                <w:lang w:eastAsia="ja-JP"/>
              </w:rPr>
              <w:t xml:space="preserve"> </w:t>
            </w:r>
            <w:r w:rsidRPr="00A47994">
              <w:rPr>
                <w:rFonts w:eastAsia="Roboto"/>
                <w:lang w:eastAsia="ja-JP"/>
              </w:rPr>
              <w:t>7021,</w:t>
            </w:r>
            <w:r w:rsidR="0004390F" w:rsidRPr="00A47994">
              <w:rPr>
                <w:rFonts w:eastAsia="Roboto"/>
                <w:lang w:eastAsia="ja-JP"/>
              </w:rPr>
              <w:t xml:space="preserve"> </w:t>
            </w:r>
            <w:r w:rsidRPr="00A47994">
              <w:rPr>
                <w:rFonts w:eastAsia="Roboto"/>
                <w:lang w:eastAsia="ja-JP"/>
              </w:rPr>
              <w:t>8014,</w:t>
            </w:r>
            <w:r w:rsidR="0004390F" w:rsidRPr="00A47994">
              <w:rPr>
                <w:rFonts w:eastAsia="Roboto"/>
                <w:lang w:eastAsia="ja-JP"/>
              </w:rPr>
              <w:t xml:space="preserve"> </w:t>
            </w:r>
            <w:r w:rsidRPr="00A47994">
              <w:rPr>
                <w:rFonts w:eastAsia="Roboto"/>
                <w:lang w:eastAsia="ja-JP"/>
              </w:rPr>
              <w:t>9005.</w:t>
            </w:r>
          </w:p>
        </w:tc>
        <w:tc>
          <w:tcPr>
            <w:tcW w:w="5863" w:type="dxa"/>
            <w:tcBorders>
              <w:top w:val="single" w:sz="4" w:space="0" w:color="auto"/>
              <w:left w:val="nil"/>
              <w:bottom w:val="single" w:sz="4" w:space="0" w:color="auto"/>
              <w:right w:val="single" w:sz="4" w:space="0" w:color="auto"/>
            </w:tcBorders>
            <w:hideMark/>
          </w:tcPr>
          <w:p w14:paraId="7340AA97" w14:textId="52BD32F0" w:rsidR="00321684" w:rsidRPr="00A47994" w:rsidRDefault="00321684" w:rsidP="00C2078E">
            <w:pPr>
              <w:spacing w:line="254" w:lineRule="auto"/>
              <w:jc w:val="both"/>
              <w:rPr>
                <w:rFonts w:eastAsia="Roboto"/>
                <w:lang w:eastAsia="ja-JP"/>
              </w:rPr>
            </w:pPr>
            <w:r w:rsidRPr="00A47994">
              <w:rPr>
                <w:rFonts w:eastAsia="Roboto"/>
                <w:lang w:eastAsia="ja-JP"/>
              </w:rPr>
              <w:t>1.2.2</w:t>
            </w:r>
            <w:r w:rsidR="0004390F" w:rsidRPr="00A47994">
              <w:rPr>
                <w:rFonts w:eastAsia="Roboto"/>
                <w:lang w:eastAsia="ja-JP"/>
              </w:rPr>
              <w:t xml:space="preserve"> </w:t>
            </w:r>
            <w:r w:rsidRPr="00A47994">
              <w:rPr>
                <w:rFonts w:eastAsia="Roboto"/>
                <w:lang w:eastAsia="ja-JP"/>
              </w:rPr>
              <w:t>Все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выполняться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едином</w:t>
            </w:r>
            <w:r w:rsidR="0004390F" w:rsidRPr="00A47994">
              <w:rPr>
                <w:rFonts w:eastAsia="Roboto"/>
                <w:lang w:eastAsia="ja-JP"/>
              </w:rPr>
              <w:t xml:space="preserve"> </w:t>
            </w:r>
            <w:r w:rsidRPr="00A47994">
              <w:rPr>
                <w:rFonts w:eastAsia="Roboto"/>
                <w:lang w:eastAsia="ja-JP"/>
              </w:rPr>
              <w:t>цветовом</w:t>
            </w:r>
            <w:r w:rsidR="0004390F" w:rsidRPr="00A47994">
              <w:rPr>
                <w:rFonts w:eastAsia="Roboto"/>
                <w:lang w:eastAsia="ja-JP"/>
              </w:rPr>
              <w:t xml:space="preserve"> </w:t>
            </w:r>
            <w:r w:rsidRPr="00A47994">
              <w:rPr>
                <w:rFonts w:eastAsia="Roboto"/>
                <w:lang w:eastAsia="ja-JP"/>
              </w:rPr>
              <w:t>решении.</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отличающегося</w:t>
            </w:r>
            <w:r w:rsidR="0004390F" w:rsidRPr="00A47994">
              <w:rPr>
                <w:rFonts w:eastAsia="Roboto"/>
                <w:lang w:eastAsia="ja-JP"/>
              </w:rPr>
              <w:t xml:space="preserve"> </w:t>
            </w:r>
            <w:r w:rsidRPr="00A47994">
              <w:rPr>
                <w:rFonts w:eastAsia="Roboto"/>
                <w:lang w:eastAsia="ja-JP"/>
              </w:rPr>
              <w:t>цвета</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первого</w:t>
            </w:r>
            <w:r w:rsidR="0004390F" w:rsidRPr="00A47994">
              <w:rPr>
                <w:rFonts w:eastAsia="Roboto"/>
                <w:lang w:eastAsia="ja-JP"/>
              </w:rPr>
              <w:t xml:space="preserve"> </w:t>
            </w:r>
            <w:r w:rsidRPr="00A47994">
              <w:rPr>
                <w:rFonts w:eastAsia="Roboto"/>
                <w:lang w:eastAsia="ja-JP"/>
              </w:rPr>
              <w:t>этажа</w:t>
            </w:r>
            <w:r w:rsidR="0004390F" w:rsidRPr="00A47994">
              <w:rPr>
                <w:rFonts w:eastAsia="Roboto"/>
                <w:lang w:eastAsia="ja-JP"/>
              </w:rPr>
              <w:t xml:space="preserve"> </w:t>
            </w:r>
            <w:r w:rsidRPr="00A47994">
              <w:rPr>
                <w:rFonts w:eastAsia="Roboto"/>
                <w:lang w:eastAsia="ja-JP"/>
              </w:rPr>
              <w:t>здания</w:t>
            </w:r>
          </w:p>
        </w:tc>
      </w:tr>
      <w:tr w:rsidR="00321684" w:rsidRPr="00A47994" w14:paraId="603A3766" w14:textId="77777777" w:rsidTr="00FC68D2">
        <w:trPr>
          <w:trHeight w:val="14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5217093B"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8C9F765"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724CB29" w14:textId="4F493500" w:rsidR="00321684" w:rsidRPr="00A47994" w:rsidRDefault="00321684" w:rsidP="00C2078E">
            <w:pPr>
              <w:spacing w:line="254" w:lineRule="auto"/>
              <w:rPr>
                <w:rFonts w:eastAsia="Roboto"/>
                <w:lang w:eastAsia="ja-JP"/>
              </w:rPr>
            </w:pPr>
            <w:r w:rsidRPr="00A47994">
              <w:rPr>
                <w:rFonts w:eastAsia="Roboto"/>
                <w:lang w:eastAsia="ja-JP"/>
              </w:rPr>
              <w:t>1.3.</w:t>
            </w:r>
            <w:r w:rsidR="0004390F" w:rsidRPr="00A47994">
              <w:rPr>
                <w:rFonts w:eastAsia="Roboto"/>
                <w:lang w:eastAsia="ja-JP"/>
              </w:rPr>
              <w:t xml:space="preserve"> </w:t>
            </w:r>
            <w:r w:rsidRPr="00A47994">
              <w:rPr>
                <w:rFonts w:eastAsia="Roboto"/>
                <w:lang w:eastAsia="ja-JP"/>
              </w:rPr>
              <w:t>Остекление</w:t>
            </w:r>
          </w:p>
        </w:tc>
        <w:tc>
          <w:tcPr>
            <w:tcW w:w="5244" w:type="dxa"/>
            <w:tcBorders>
              <w:top w:val="single" w:sz="4" w:space="0" w:color="auto"/>
              <w:left w:val="single" w:sz="4" w:space="0" w:color="auto"/>
              <w:bottom w:val="single" w:sz="4" w:space="0" w:color="auto"/>
              <w:right w:val="nil"/>
            </w:tcBorders>
            <w:hideMark/>
          </w:tcPr>
          <w:p w14:paraId="3992CC32" w14:textId="32C06FC1" w:rsidR="00321684" w:rsidRPr="00A47994" w:rsidRDefault="00321684" w:rsidP="00C2078E">
            <w:pPr>
              <w:spacing w:line="254" w:lineRule="auto"/>
              <w:jc w:val="both"/>
              <w:rPr>
                <w:rFonts w:eastAsia="Roboto"/>
                <w:lang w:eastAsia="ja-JP"/>
              </w:rPr>
            </w:pPr>
            <w:r w:rsidRPr="00A47994">
              <w:rPr>
                <w:rFonts w:eastAsia="Roboto"/>
                <w:lang w:eastAsia="ja-JP"/>
              </w:rPr>
              <w:t>1.3.1.</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непросматриваемого</w:t>
            </w:r>
            <w:r w:rsidR="0004390F" w:rsidRPr="00A47994">
              <w:rPr>
                <w:rFonts w:eastAsia="Roboto"/>
                <w:lang w:eastAsia="ja-JP"/>
              </w:rPr>
              <w:t xml:space="preserve"> </w:t>
            </w:r>
            <w:r w:rsidRPr="00A47994">
              <w:rPr>
                <w:rFonts w:eastAsia="Roboto"/>
                <w:lang w:eastAsia="ja-JP"/>
              </w:rPr>
              <w:t>зеркального</w:t>
            </w:r>
            <w:r w:rsidR="0004390F" w:rsidRPr="00A47994">
              <w:rPr>
                <w:rFonts w:eastAsia="Roboto"/>
                <w:lang w:eastAsia="ja-JP"/>
              </w:rPr>
              <w:t xml:space="preserve"> </w:t>
            </w:r>
            <w:r w:rsidRPr="00A47994">
              <w:rPr>
                <w:rFonts w:eastAsia="Roboto"/>
                <w:lang w:eastAsia="ja-JP"/>
              </w:rPr>
              <w:t>остекления.</w:t>
            </w:r>
          </w:p>
          <w:p w14:paraId="4FB06E02" w14:textId="56F6E347" w:rsidR="00321684" w:rsidRPr="00A47994" w:rsidRDefault="00321684" w:rsidP="00C2078E">
            <w:pPr>
              <w:spacing w:line="254" w:lineRule="auto"/>
              <w:jc w:val="both"/>
              <w:rPr>
                <w:rFonts w:eastAsia="Roboto"/>
                <w:lang w:eastAsia="ja-JP"/>
              </w:rPr>
            </w:pPr>
            <w:r w:rsidRPr="00A47994">
              <w:rPr>
                <w:rFonts w:eastAsia="Roboto"/>
                <w:lang w:eastAsia="ja-JP"/>
              </w:rPr>
              <w:t>1.3.2.</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нейтральных*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серых</w:t>
            </w:r>
            <w:r w:rsidR="0004390F" w:rsidRPr="00A47994">
              <w:rPr>
                <w:rFonts w:eastAsia="Roboto"/>
                <w:lang w:eastAsia="ja-JP"/>
              </w:rPr>
              <w:t xml:space="preserve"> </w:t>
            </w:r>
            <w:r w:rsidRPr="00A47994">
              <w:rPr>
                <w:rFonts w:eastAsia="Roboto"/>
                <w:lang w:eastAsia="ja-JP"/>
              </w:rPr>
              <w:t>оттенках.**</w:t>
            </w:r>
          </w:p>
        </w:tc>
        <w:tc>
          <w:tcPr>
            <w:tcW w:w="5863" w:type="dxa"/>
            <w:tcBorders>
              <w:top w:val="single" w:sz="4" w:space="0" w:color="auto"/>
              <w:left w:val="nil"/>
              <w:bottom w:val="single" w:sz="4" w:space="0" w:color="auto"/>
              <w:right w:val="single" w:sz="4" w:space="0" w:color="auto"/>
            </w:tcBorders>
            <w:hideMark/>
          </w:tcPr>
          <w:p w14:paraId="3E792662" w14:textId="11140D9B" w:rsidR="00321684" w:rsidRPr="00A47994" w:rsidRDefault="00321684" w:rsidP="00C2078E">
            <w:pPr>
              <w:spacing w:line="254" w:lineRule="auto"/>
              <w:rPr>
                <w:rFonts w:eastAsia="Roboto"/>
                <w:lang w:eastAsia="ja-JP"/>
              </w:rPr>
            </w:pPr>
            <w:r w:rsidRPr="00A47994">
              <w:rPr>
                <w:rFonts w:eastAsia="Roboto"/>
                <w:lang w:eastAsia="ja-JP"/>
              </w:rPr>
              <w:t>*Нейтральный</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w:t>
            </w:r>
            <w:r w:rsidR="0004390F" w:rsidRPr="00A47994">
              <w:rPr>
                <w:rFonts w:eastAsia="Roboto"/>
                <w:lang w:eastAsia="ja-JP"/>
              </w:rPr>
              <w:t xml:space="preserve"> </w:t>
            </w:r>
            <w:r w:rsidRPr="00A47994">
              <w:rPr>
                <w:rFonts w:eastAsia="Roboto"/>
                <w:lang w:eastAsia="ja-JP"/>
              </w:rPr>
              <w:t>это</w:t>
            </w:r>
            <w:r w:rsidR="0004390F" w:rsidRPr="00A47994">
              <w:rPr>
                <w:rFonts w:eastAsia="Roboto"/>
                <w:lang w:eastAsia="ja-JP"/>
              </w:rPr>
              <w:t xml:space="preserve"> </w:t>
            </w:r>
            <w:r w:rsidRPr="00A47994">
              <w:rPr>
                <w:rFonts w:eastAsia="Roboto"/>
                <w:lang w:eastAsia="ja-JP"/>
              </w:rPr>
              <w:t>стекло</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максимальной</w:t>
            </w:r>
            <w:r w:rsidR="0004390F" w:rsidRPr="00A47994">
              <w:rPr>
                <w:rFonts w:eastAsia="Roboto"/>
                <w:lang w:eastAsia="ja-JP"/>
              </w:rPr>
              <w:t xml:space="preserve"> </w:t>
            </w:r>
            <w:r w:rsidRPr="00A47994">
              <w:rPr>
                <w:rFonts w:eastAsia="Roboto"/>
                <w:lang w:eastAsia="ja-JP"/>
              </w:rPr>
              <w:t>прозрачностью,</w:t>
            </w:r>
            <w:r w:rsidR="0004390F" w:rsidRPr="00A47994">
              <w:rPr>
                <w:rFonts w:eastAsia="Roboto"/>
                <w:lang w:eastAsia="ja-JP"/>
              </w:rPr>
              <w:t xml:space="preserve"> </w:t>
            </w:r>
            <w:r w:rsidRPr="00A47994">
              <w:rPr>
                <w:rFonts w:eastAsia="Roboto"/>
                <w:lang w:eastAsia="ja-JP"/>
              </w:rPr>
              <w:t>без</w:t>
            </w:r>
            <w:r w:rsidR="0004390F" w:rsidRPr="00A47994">
              <w:rPr>
                <w:rFonts w:eastAsia="Roboto"/>
                <w:lang w:eastAsia="ja-JP"/>
              </w:rPr>
              <w:t xml:space="preserve"> </w:t>
            </w:r>
            <w:r w:rsidRPr="00A47994">
              <w:rPr>
                <w:rFonts w:eastAsia="Roboto"/>
                <w:lang w:eastAsia="ja-JP"/>
              </w:rPr>
              <w:t>искажения</w:t>
            </w:r>
            <w:r w:rsidR="0004390F" w:rsidRPr="00A47994">
              <w:rPr>
                <w:rFonts w:eastAsia="Roboto"/>
                <w:lang w:eastAsia="ja-JP"/>
              </w:rPr>
              <w:t xml:space="preserve"> </w:t>
            </w:r>
            <w:r w:rsidRPr="00A47994">
              <w:rPr>
                <w:rFonts w:eastAsia="Roboto"/>
                <w:lang w:eastAsia="ja-JP"/>
              </w:rPr>
              <w:t>цвета.</w:t>
            </w:r>
          </w:p>
          <w:p w14:paraId="48C24768" w14:textId="3F581135" w:rsidR="00321684" w:rsidRPr="00A47994" w:rsidRDefault="00321684" w:rsidP="00C2078E">
            <w:pPr>
              <w:spacing w:line="254" w:lineRule="auto"/>
              <w:rPr>
                <w:rFonts w:eastAsia="Roboto"/>
                <w:lang w:eastAsia="ja-JP"/>
              </w:rPr>
            </w:pPr>
            <w:r w:rsidRPr="00A47994">
              <w:rPr>
                <w:rFonts w:eastAsia="Roboto"/>
                <w:lang w:eastAsia="ja-JP"/>
              </w:rPr>
              <w:t>**Серые</w:t>
            </w:r>
            <w:r w:rsidR="0004390F" w:rsidRPr="00A47994">
              <w:rPr>
                <w:rFonts w:eastAsia="Roboto"/>
                <w:lang w:eastAsia="ja-JP"/>
              </w:rPr>
              <w:t xml:space="preserve"> </w:t>
            </w:r>
            <w:r w:rsidRPr="00A47994">
              <w:rPr>
                <w:rFonts w:eastAsia="Roboto"/>
                <w:lang w:eastAsia="ja-JP"/>
              </w:rPr>
              <w:t>оттенки</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подобрать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учетом</w:t>
            </w:r>
            <w:r w:rsidR="0004390F" w:rsidRPr="00A47994">
              <w:rPr>
                <w:rFonts w:eastAsia="Roboto"/>
                <w:lang w:eastAsia="ja-JP"/>
              </w:rPr>
              <w:t xml:space="preserve"> </w:t>
            </w:r>
            <w:r w:rsidRPr="00A47994">
              <w:rPr>
                <w:rFonts w:eastAsia="Roboto"/>
                <w:lang w:eastAsia="ja-JP"/>
              </w:rPr>
              <w:t>каталога</w:t>
            </w:r>
            <w:r w:rsidR="0004390F" w:rsidRPr="00A47994">
              <w:rPr>
                <w:rFonts w:eastAsia="Roboto"/>
                <w:lang w:eastAsia="ja-JP"/>
              </w:rPr>
              <w:t xml:space="preserve"> </w:t>
            </w:r>
            <w:r w:rsidRPr="00A47994">
              <w:rPr>
                <w:rFonts w:eastAsia="Roboto"/>
                <w:lang w:eastAsia="ja-JP"/>
              </w:rPr>
              <w:t>производителя</w:t>
            </w:r>
          </w:p>
        </w:tc>
      </w:tr>
      <w:tr w:rsidR="00321684" w:rsidRPr="00A47994" w14:paraId="1ECC311E" w14:textId="77777777" w:rsidTr="00FC68D2">
        <w:trPr>
          <w:trHeight w:val="911"/>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346C1CFF"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2A12D6B"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C581FFC" w14:textId="6FD9A863" w:rsidR="00321684" w:rsidRPr="00A47994" w:rsidRDefault="00321684" w:rsidP="00C2078E">
            <w:pPr>
              <w:spacing w:line="254" w:lineRule="auto"/>
              <w:rPr>
                <w:rFonts w:eastAsia="Roboto"/>
                <w:lang w:eastAsia="ja-JP"/>
              </w:rPr>
            </w:pPr>
            <w:r w:rsidRPr="00A47994">
              <w:rPr>
                <w:rFonts w:eastAsia="Roboto"/>
                <w:lang w:eastAsia="ja-JP"/>
              </w:rPr>
              <w:t>1.4.</w:t>
            </w:r>
            <w:r w:rsidR="0004390F" w:rsidRPr="00A47994">
              <w:rPr>
                <w:rFonts w:eastAsia="Roboto"/>
                <w:lang w:eastAsia="ja-JP"/>
              </w:rPr>
              <w:t xml:space="preserve"> </w:t>
            </w:r>
            <w:r w:rsidRPr="00A47994">
              <w:rPr>
                <w:rFonts w:eastAsia="Roboto"/>
                <w:lang w:eastAsia="ja-JP"/>
              </w:rPr>
              <w:t>Цоколь</w:t>
            </w:r>
          </w:p>
        </w:tc>
        <w:tc>
          <w:tcPr>
            <w:tcW w:w="5244" w:type="dxa"/>
            <w:tcBorders>
              <w:top w:val="single" w:sz="4" w:space="0" w:color="auto"/>
              <w:left w:val="single" w:sz="4" w:space="0" w:color="auto"/>
              <w:bottom w:val="single" w:sz="4" w:space="0" w:color="auto"/>
              <w:right w:val="nil"/>
            </w:tcBorders>
            <w:hideMark/>
          </w:tcPr>
          <w:p w14:paraId="0BCFF6A5" w14:textId="53F6DEBD" w:rsidR="00321684" w:rsidRPr="00A47994" w:rsidRDefault="00321684" w:rsidP="00C2078E">
            <w:pPr>
              <w:spacing w:line="254" w:lineRule="auto"/>
              <w:jc w:val="both"/>
              <w:rPr>
                <w:rFonts w:eastAsia="Roboto"/>
                <w:lang w:eastAsia="ja-JP"/>
              </w:rPr>
            </w:pPr>
            <w:r w:rsidRPr="00A47994">
              <w:rPr>
                <w:rFonts w:eastAsia="Roboto"/>
                <w:lang w:eastAsia="ja-JP"/>
              </w:rPr>
              <w:t>1.4.1.</w:t>
            </w:r>
            <w:r w:rsidR="0004390F" w:rsidRPr="00A47994">
              <w:rPr>
                <w:rFonts w:eastAsia="Roboto"/>
                <w:lang w:eastAsia="ja-JP"/>
              </w:rPr>
              <w:t xml:space="preserve"> </w:t>
            </w:r>
            <w:r w:rsidRPr="00A47994">
              <w:rPr>
                <w:rFonts w:eastAsia="Roboto"/>
                <w:lang w:eastAsia="ja-JP"/>
              </w:rPr>
              <w:t>Предусмотреть</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соответствующее</w:t>
            </w:r>
            <w:r w:rsidR="0004390F" w:rsidRPr="00A47994">
              <w:rPr>
                <w:rFonts w:eastAsia="Roboto"/>
                <w:lang w:eastAsia="ja-JP"/>
              </w:rPr>
              <w:t xml:space="preserve"> </w:t>
            </w:r>
            <w:r w:rsidRPr="00A47994">
              <w:rPr>
                <w:rFonts w:eastAsia="Roboto"/>
                <w:lang w:eastAsia="ja-JP"/>
              </w:rPr>
              <w:t>колеру</w:t>
            </w:r>
            <w:r w:rsidR="0004390F" w:rsidRPr="00A47994">
              <w:rPr>
                <w:rFonts w:eastAsia="Roboto"/>
                <w:lang w:eastAsia="ja-JP"/>
              </w:rPr>
              <w:t xml:space="preserve"> </w:t>
            </w:r>
            <w:r w:rsidRPr="00A47994">
              <w:rPr>
                <w:rFonts w:eastAsia="Roboto"/>
                <w:lang w:eastAsia="ja-JP"/>
              </w:rPr>
              <w:t>стены,</w:t>
            </w:r>
            <w:r w:rsidR="0004390F" w:rsidRPr="00A47994">
              <w:rPr>
                <w:rFonts w:eastAsia="Roboto"/>
                <w:lang w:eastAsia="ja-JP"/>
              </w:rPr>
              <w:t xml:space="preserve"> </w:t>
            </w:r>
            <w:r w:rsidRPr="00A47994">
              <w:rPr>
                <w:rFonts w:eastAsia="Roboto"/>
                <w:lang w:eastAsia="ja-JP"/>
              </w:rPr>
              <w:t>примыкающей</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цоколю.</w:t>
            </w:r>
          </w:p>
          <w:p w14:paraId="4435C13A" w14:textId="6DC483CA" w:rsidR="00321684" w:rsidRPr="00A47994" w:rsidRDefault="00321684" w:rsidP="00C2078E">
            <w:pPr>
              <w:spacing w:line="254" w:lineRule="auto"/>
              <w:jc w:val="both"/>
              <w:rPr>
                <w:rFonts w:eastAsia="Roboto"/>
                <w:lang w:eastAsia="ja-JP"/>
              </w:rPr>
            </w:pPr>
            <w:r w:rsidRPr="00A47994">
              <w:rPr>
                <w:rFonts w:eastAsia="Roboto"/>
                <w:lang w:eastAsia="ja-JP"/>
              </w:rPr>
              <w:t>1.4.2.</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150-5,</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160-3,</w:t>
            </w:r>
            <w:r w:rsidR="0004390F" w:rsidRPr="00A47994">
              <w:rPr>
                <w:rFonts w:eastAsia="Roboto"/>
                <w:lang w:eastAsia="ja-JP"/>
              </w:rPr>
              <w:t xml:space="preserve"> </w:t>
            </w:r>
            <w:r w:rsidRPr="00A47994">
              <w:rPr>
                <w:rFonts w:eastAsia="Roboto"/>
                <w:lang w:eastAsia="ja-JP"/>
              </w:rPr>
              <w:t>160-5,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93</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93</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110-1,</w:t>
            </w:r>
            <w:r w:rsidR="0004390F" w:rsidRPr="00A47994">
              <w:rPr>
                <w:rFonts w:eastAsia="Roboto"/>
                <w:lang w:eastAsia="ja-JP"/>
              </w:rPr>
              <w:t xml:space="preserve"> </w:t>
            </w:r>
            <w:r w:rsidRPr="00A47994">
              <w:rPr>
                <w:rFonts w:eastAsia="Roboto"/>
                <w:lang w:eastAsia="ja-JP"/>
              </w:rPr>
              <w:t>1013,</w:t>
            </w:r>
            <w:r w:rsidR="0004390F" w:rsidRPr="00A47994">
              <w:rPr>
                <w:rFonts w:eastAsia="Roboto"/>
                <w:lang w:eastAsia="ja-JP"/>
              </w:rPr>
              <w:t xml:space="preserve"> </w:t>
            </w:r>
            <w:r w:rsidRPr="00A47994">
              <w:rPr>
                <w:rFonts w:eastAsia="Roboto"/>
                <w:lang w:eastAsia="ja-JP"/>
              </w:rPr>
              <w:t>840-1,</w:t>
            </w:r>
            <w:r w:rsidR="0004390F" w:rsidRPr="00A47994">
              <w:rPr>
                <w:rFonts w:eastAsia="Roboto"/>
                <w:lang w:eastAsia="ja-JP"/>
              </w:rPr>
              <w:t xml:space="preserve"> </w:t>
            </w:r>
            <w:r w:rsidRPr="00A47994">
              <w:rPr>
                <w:rFonts w:eastAsia="Roboto"/>
                <w:lang w:eastAsia="ja-JP"/>
              </w:rPr>
              <w:t>840-2,</w:t>
            </w:r>
            <w:r w:rsidR="0004390F" w:rsidRPr="00A47994">
              <w:rPr>
                <w:rFonts w:eastAsia="Roboto"/>
                <w:lang w:eastAsia="ja-JP"/>
              </w:rPr>
              <w:t xml:space="preserve"> </w:t>
            </w:r>
            <w:r w:rsidRPr="00A47994">
              <w:rPr>
                <w:rFonts w:eastAsia="Roboto"/>
                <w:lang w:eastAsia="ja-JP"/>
              </w:rPr>
              <w:t>120-5,</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1015,</w:t>
            </w:r>
            <w:r w:rsidR="0004390F" w:rsidRPr="00A47994">
              <w:rPr>
                <w:rFonts w:eastAsia="Roboto"/>
                <w:lang w:eastAsia="ja-JP"/>
              </w:rPr>
              <w:t xml:space="preserve"> </w:t>
            </w:r>
            <w:r w:rsidRPr="00A47994">
              <w:rPr>
                <w:rFonts w:eastAsia="Roboto"/>
                <w:lang w:eastAsia="ja-JP"/>
              </w:rPr>
              <w:t>310-1,</w:t>
            </w:r>
            <w:r w:rsidR="0004390F" w:rsidRPr="00A47994">
              <w:rPr>
                <w:rFonts w:eastAsia="Roboto"/>
                <w:lang w:eastAsia="ja-JP"/>
              </w:rPr>
              <w:t xml:space="preserve"> </w:t>
            </w:r>
            <w:r w:rsidRPr="00A47994">
              <w:rPr>
                <w:rFonts w:eastAsia="Roboto"/>
                <w:lang w:eastAsia="ja-JP"/>
              </w:rPr>
              <w:t>9002,</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095</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9018,</w:t>
            </w:r>
            <w:r w:rsidR="0004390F" w:rsidRPr="00A47994">
              <w:rPr>
                <w:rFonts w:eastAsia="Roboto"/>
                <w:lang w:eastAsia="ja-JP"/>
              </w:rPr>
              <w:t xml:space="preserve"> </w:t>
            </w:r>
            <w:r w:rsidRPr="00A47994">
              <w:rPr>
                <w:rFonts w:eastAsia="Roboto"/>
                <w:lang w:eastAsia="ja-JP"/>
              </w:rPr>
              <w:t>830-1,</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780-4,</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1014,</w:t>
            </w:r>
            <w:r w:rsidR="0004390F" w:rsidRPr="00A47994">
              <w:rPr>
                <w:rFonts w:eastAsia="Roboto"/>
                <w:lang w:eastAsia="ja-JP"/>
              </w:rPr>
              <w:t xml:space="preserve"> </w:t>
            </w:r>
            <w:r w:rsidRPr="00A47994">
              <w:rPr>
                <w:rFonts w:eastAsia="Roboto"/>
                <w:lang w:eastAsia="ja-JP"/>
              </w:rPr>
              <w:t>1000,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1002,</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260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65</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1011,</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1020,</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7030,</w:t>
            </w:r>
            <w:r w:rsidR="0004390F" w:rsidRPr="00A47994">
              <w:rPr>
                <w:rFonts w:eastAsia="Roboto"/>
                <w:lang w:eastAsia="ja-JP"/>
              </w:rPr>
              <w:t xml:space="preserve"> </w:t>
            </w:r>
            <w:r w:rsidRPr="00A47994">
              <w:rPr>
                <w:rFonts w:eastAsia="Roboto"/>
                <w:lang w:eastAsia="ja-JP"/>
              </w:rPr>
              <w:t>7048,</w:t>
            </w:r>
            <w:r w:rsidR="0004390F" w:rsidRPr="00A47994">
              <w:rPr>
                <w:rFonts w:eastAsia="Roboto"/>
                <w:lang w:eastAsia="ja-JP"/>
              </w:rPr>
              <w:t xml:space="preserve"> </w:t>
            </w:r>
            <w:r w:rsidRPr="00A47994">
              <w:rPr>
                <w:rFonts w:eastAsia="Roboto"/>
                <w:lang w:eastAsia="ja-JP"/>
              </w:rPr>
              <w:t>7037,</w:t>
            </w:r>
            <w:r w:rsidR="0004390F" w:rsidRPr="00A47994">
              <w:rPr>
                <w:rFonts w:eastAsia="Roboto"/>
                <w:lang w:eastAsia="ja-JP"/>
              </w:rPr>
              <w:t xml:space="preserve"> </w:t>
            </w:r>
            <w:r w:rsidRPr="00A47994">
              <w:rPr>
                <w:rFonts w:eastAsia="Roboto"/>
                <w:lang w:eastAsia="ja-JP"/>
              </w:rPr>
              <w:t>240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7001,</w:t>
            </w:r>
            <w:r w:rsidR="0004390F" w:rsidRPr="00A47994">
              <w:rPr>
                <w:rFonts w:eastAsia="Roboto"/>
                <w:lang w:eastAsia="ja-JP"/>
              </w:rPr>
              <w:t xml:space="preserve"> </w:t>
            </w:r>
            <w:r w:rsidRPr="00A47994">
              <w:rPr>
                <w:rFonts w:eastAsia="Roboto"/>
                <w:lang w:eastAsia="ja-JP"/>
              </w:rPr>
              <w:t>7034,</w:t>
            </w:r>
            <w:r w:rsidR="0004390F" w:rsidRPr="00A47994">
              <w:rPr>
                <w:rFonts w:eastAsia="Roboto"/>
                <w:lang w:eastAsia="ja-JP"/>
              </w:rPr>
              <w:t xml:space="preserve"> </w:t>
            </w:r>
            <w:r w:rsidRPr="00A47994">
              <w:rPr>
                <w:rFonts w:eastAsia="Roboto"/>
                <w:lang w:eastAsia="ja-JP"/>
              </w:rPr>
              <w:t>7033,</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30,1036,</w:t>
            </w:r>
            <w:r w:rsidR="0004390F" w:rsidRPr="00A47994">
              <w:rPr>
                <w:rFonts w:eastAsia="Roboto"/>
                <w:lang w:eastAsia="ja-JP"/>
              </w:rPr>
              <w:t xml:space="preserve"> </w:t>
            </w:r>
            <w:r w:rsidRPr="00A47994">
              <w:rPr>
                <w:rFonts w:eastAsia="Roboto"/>
                <w:lang w:eastAsia="ja-JP"/>
              </w:rPr>
              <w:t>7036,</w:t>
            </w:r>
            <w:r w:rsidR="0004390F" w:rsidRPr="00A47994">
              <w:rPr>
                <w:rFonts w:eastAsia="Roboto"/>
                <w:lang w:eastAsia="ja-JP"/>
              </w:rPr>
              <w:t xml:space="preserve"> </w:t>
            </w:r>
            <w:r w:rsidRPr="00A47994">
              <w:rPr>
                <w:rFonts w:eastAsia="Roboto"/>
                <w:lang w:eastAsia="ja-JP"/>
              </w:rPr>
              <w:t>7039,</w:t>
            </w:r>
            <w:r w:rsidR="0004390F" w:rsidRPr="00A47994">
              <w:rPr>
                <w:rFonts w:eastAsia="Roboto"/>
                <w:lang w:eastAsia="ja-JP"/>
              </w:rPr>
              <w:t xml:space="preserve"> </w:t>
            </w:r>
            <w:r w:rsidRPr="00A47994">
              <w:rPr>
                <w:rFonts w:eastAsia="Roboto"/>
                <w:lang w:eastAsia="ja-JP"/>
              </w:rPr>
              <w:t>150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7002,</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8002.</w:t>
            </w:r>
          </w:p>
        </w:tc>
        <w:tc>
          <w:tcPr>
            <w:tcW w:w="5863" w:type="dxa"/>
            <w:tcBorders>
              <w:top w:val="single" w:sz="4" w:space="0" w:color="auto"/>
              <w:left w:val="nil"/>
              <w:bottom w:val="single" w:sz="4" w:space="0" w:color="auto"/>
              <w:right w:val="single" w:sz="4" w:space="0" w:color="auto"/>
            </w:tcBorders>
            <w:hideMark/>
          </w:tcPr>
          <w:p w14:paraId="5D42AB21" w14:textId="64CB4262" w:rsidR="00321684" w:rsidRPr="00A47994" w:rsidRDefault="00321684" w:rsidP="00C2078E">
            <w:pPr>
              <w:spacing w:line="254" w:lineRule="auto"/>
              <w:jc w:val="both"/>
              <w:rPr>
                <w:rFonts w:eastAsia="Roboto"/>
                <w:lang w:eastAsia="ja-JP"/>
              </w:rPr>
            </w:pPr>
            <w:r w:rsidRPr="00A47994">
              <w:rPr>
                <w:rFonts w:eastAsia="Roboto"/>
                <w:lang w:eastAsia="ja-JP"/>
              </w:rPr>
              <w:t>1.4.3.</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подборе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неоднородной</w:t>
            </w:r>
            <w:r w:rsidR="0004390F" w:rsidRPr="00A47994">
              <w:rPr>
                <w:rFonts w:eastAsia="Roboto"/>
                <w:lang w:eastAsia="ja-JP"/>
              </w:rPr>
              <w:t xml:space="preserve"> </w:t>
            </w:r>
            <w:r w:rsidRPr="00A47994">
              <w:rPr>
                <w:rFonts w:eastAsia="Roboto"/>
                <w:lang w:eastAsia="ja-JP"/>
              </w:rPr>
              <w:t>текстуры</w:t>
            </w:r>
            <w:r w:rsidR="0004390F" w:rsidRPr="00A47994">
              <w:rPr>
                <w:rFonts w:eastAsia="Roboto"/>
                <w:lang w:eastAsia="ja-JP"/>
              </w:rPr>
              <w:t xml:space="preserve"> </w:t>
            </w:r>
            <w:r w:rsidRPr="00A47994">
              <w:rPr>
                <w:rFonts w:eastAsia="Roboto"/>
                <w:lang w:eastAsia="ja-JP"/>
              </w:rPr>
              <w:t>(натуральных</w:t>
            </w:r>
            <w:r w:rsidR="0030368B">
              <w:rPr>
                <w:rFonts w:eastAsia="Roboto"/>
                <w:lang w:eastAsia="ja-JP"/>
              </w:rPr>
              <w:t xml:space="preserve"> – </w:t>
            </w:r>
            <w:r w:rsidRPr="00A47994">
              <w:rPr>
                <w:rFonts w:eastAsia="Roboto"/>
                <w:lang w:eastAsia="ja-JP"/>
              </w:rPr>
              <w:t>кирпич,</w:t>
            </w:r>
            <w:r w:rsidR="0004390F" w:rsidRPr="00A47994">
              <w:rPr>
                <w:rFonts w:eastAsia="Roboto"/>
                <w:lang w:eastAsia="ja-JP"/>
              </w:rPr>
              <w:t xml:space="preserve"> </w:t>
            </w:r>
            <w:r w:rsidRPr="00A47994">
              <w:rPr>
                <w:rFonts w:eastAsia="Roboto"/>
                <w:lang w:eastAsia="ja-JP"/>
              </w:rPr>
              <w:t>гранит</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w:t>
            </w:r>
            <w:r w:rsidR="0004390F" w:rsidRPr="00A47994">
              <w:rPr>
                <w:rFonts w:eastAsia="Roboto"/>
                <w:lang w:eastAsia="ja-JP"/>
              </w:rPr>
              <w:t xml:space="preserve"> </w:t>
            </w:r>
            <w:r w:rsidRPr="00A47994">
              <w:rPr>
                <w:rFonts w:eastAsia="Roboto"/>
                <w:lang w:eastAsia="ja-JP"/>
              </w:rPr>
              <w:t>д.</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30368B">
              <w:rPr>
                <w:rFonts w:eastAsia="Roboto"/>
                <w:lang w:eastAsia="ja-JP"/>
              </w:rPr>
              <w:t xml:space="preserve"> – </w:t>
            </w:r>
            <w:r w:rsidRPr="00A47994">
              <w:rPr>
                <w:rFonts w:eastAsia="Roboto"/>
                <w:lang w:eastAsia="ja-JP"/>
              </w:rPr>
              <w:t>композитные</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составе</w:t>
            </w:r>
            <w:r w:rsidR="0004390F" w:rsidRPr="00A47994">
              <w:rPr>
                <w:rFonts w:eastAsia="Roboto"/>
                <w:lang w:eastAsia="ja-JP"/>
              </w:rPr>
              <w:t xml:space="preserve"> </w:t>
            </w:r>
            <w:r w:rsidRPr="00A47994">
              <w:rPr>
                <w:rFonts w:eastAsia="Roboto"/>
                <w:lang w:eastAsia="ja-JP"/>
              </w:rPr>
              <w:t>натуральных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отсутствовать</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цветные</w:t>
            </w:r>
            <w:r w:rsidR="0004390F" w:rsidRPr="00A47994">
              <w:rPr>
                <w:rFonts w:eastAsia="Roboto"/>
                <w:lang w:eastAsia="ja-JP"/>
              </w:rPr>
              <w:t xml:space="preserve"> </w:t>
            </w:r>
            <w:r w:rsidRPr="00A47994">
              <w:rPr>
                <w:rFonts w:eastAsia="Roboto"/>
                <w:lang w:eastAsia="ja-JP"/>
              </w:rPr>
              <w:t>пигменты.</w:t>
            </w:r>
            <w:r w:rsidR="0004390F" w:rsidRPr="00A47994">
              <w:rPr>
                <w:rFonts w:eastAsia="Roboto"/>
                <w:lang w:eastAsia="ja-JP"/>
              </w:rPr>
              <w:t xml:space="preserve"> </w:t>
            </w:r>
            <w:r w:rsidRPr="00A47994">
              <w:rPr>
                <w:rFonts w:eastAsia="Roboto"/>
                <w:lang w:eastAsia="ja-JP"/>
              </w:rPr>
              <w:t>Колер</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совпадать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цветом</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материалов.</w:t>
            </w:r>
          </w:p>
          <w:p w14:paraId="61AC01C1" w14:textId="3098E6F0" w:rsidR="00321684" w:rsidRPr="00A47994" w:rsidRDefault="00321684" w:rsidP="00C2078E">
            <w:pPr>
              <w:spacing w:line="254" w:lineRule="auto"/>
              <w:jc w:val="both"/>
              <w:rPr>
                <w:rFonts w:eastAsia="Roboto"/>
                <w:lang w:eastAsia="ja-JP"/>
              </w:rPr>
            </w:pPr>
            <w:r w:rsidRPr="00A47994">
              <w:rPr>
                <w:rFonts w:eastAsia="Roboto"/>
                <w:lang w:eastAsia="ja-JP"/>
              </w:rPr>
              <w:t>1.4.4.</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создании</w:t>
            </w:r>
            <w:r w:rsidR="0004390F" w:rsidRPr="00A47994">
              <w:rPr>
                <w:rFonts w:eastAsia="Roboto"/>
                <w:lang w:eastAsia="ja-JP"/>
              </w:rPr>
              <w:t xml:space="preserve"> </w:t>
            </w:r>
            <w:r w:rsidRPr="00A47994">
              <w:rPr>
                <w:rFonts w:eastAsia="Roboto"/>
                <w:lang w:eastAsia="ja-JP"/>
              </w:rPr>
              <w:t>архитектурных</w:t>
            </w:r>
            <w:r w:rsidR="0004390F" w:rsidRPr="00A47994">
              <w:rPr>
                <w:rFonts w:eastAsia="Roboto"/>
                <w:lang w:eastAsia="ja-JP"/>
              </w:rPr>
              <w:t xml:space="preserve"> </w:t>
            </w:r>
            <w:r w:rsidRPr="00A47994">
              <w:rPr>
                <w:rFonts w:eastAsia="Roboto"/>
                <w:lang w:eastAsia="ja-JP"/>
              </w:rPr>
              <w:t>решений</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выполнять</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наружных</w:t>
            </w:r>
            <w:r w:rsidR="0004390F" w:rsidRPr="00A47994">
              <w:rPr>
                <w:rFonts w:eastAsia="Roboto"/>
                <w:lang w:eastAsia="ja-JP"/>
              </w:rPr>
              <w:t xml:space="preserve"> </w:t>
            </w:r>
            <w:r w:rsidRPr="00A47994">
              <w:rPr>
                <w:rFonts w:eastAsia="Roboto"/>
                <w:lang w:eastAsia="ja-JP"/>
              </w:rPr>
              <w:t>стеновых</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нащельников</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стыках</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колером</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поверхностей</w:t>
            </w:r>
          </w:p>
        </w:tc>
      </w:tr>
      <w:tr w:rsidR="00321684" w:rsidRPr="00A47994" w14:paraId="6F84F927" w14:textId="77777777" w:rsidTr="00FC68D2">
        <w:trPr>
          <w:trHeight w:val="29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1A8503DF"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BF24FC9"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9EBC0B1" w14:textId="640D1039" w:rsidR="00321684" w:rsidRPr="00A47994" w:rsidRDefault="00321684" w:rsidP="00C2078E">
            <w:pPr>
              <w:spacing w:line="254" w:lineRule="auto"/>
              <w:rPr>
                <w:rFonts w:eastAsia="Roboto"/>
                <w:lang w:eastAsia="ja-JP"/>
              </w:rPr>
            </w:pPr>
            <w:r w:rsidRPr="00A47994">
              <w:rPr>
                <w:rFonts w:eastAsia="Roboto"/>
                <w:lang w:eastAsia="ja-JP"/>
              </w:rPr>
              <w:t>1.5.</w:t>
            </w:r>
            <w:r w:rsidR="0004390F" w:rsidRPr="00A47994">
              <w:rPr>
                <w:rFonts w:eastAsia="Roboto"/>
                <w:lang w:eastAsia="ja-JP"/>
              </w:rPr>
              <w:t xml:space="preserve"> </w:t>
            </w:r>
            <w:r w:rsidRPr="00A47994">
              <w:rPr>
                <w:rFonts w:eastAsia="Roboto"/>
                <w:lang w:eastAsia="ja-JP"/>
              </w:rPr>
              <w:t>Кровля</w:t>
            </w:r>
          </w:p>
        </w:tc>
        <w:tc>
          <w:tcPr>
            <w:tcW w:w="5244" w:type="dxa"/>
            <w:tcBorders>
              <w:top w:val="single" w:sz="4" w:space="0" w:color="auto"/>
              <w:left w:val="single" w:sz="4" w:space="0" w:color="auto"/>
              <w:bottom w:val="single" w:sz="4" w:space="0" w:color="auto"/>
              <w:right w:val="nil"/>
            </w:tcBorders>
            <w:hideMark/>
          </w:tcPr>
          <w:p w14:paraId="044C04B8" w14:textId="3FC98410" w:rsidR="00321684" w:rsidRPr="00A47994" w:rsidRDefault="00321684" w:rsidP="00C2078E">
            <w:pPr>
              <w:spacing w:line="254" w:lineRule="auto"/>
              <w:jc w:val="both"/>
              <w:rPr>
                <w:rFonts w:eastAsia="Roboto"/>
                <w:lang w:eastAsia="ja-JP"/>
              </w:rPr>
            </w:pPr>
            <w:r w:rsidRPr="00A47994">
              <w:rPr>
                <w:rFonts w:eastAsia="Roboto"/>
                <w:lang w:eastAsia="ja-JP"/>
              </w:rPr>
              <w:t>1.5.1.</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7045,</w:t>
            </w:r>
            <w:r w:rsidR="0004390F" w:rsidRPr="00A47994">
              <w:rPr>
                <w:rFonts w:eastAsia="Roboto"/>
                <w:lang w:eastAsia="ja-JP"/>
              </w:rPr>
              <w:t xml:space="preserve"> </w:t>
            </w:r>
            <w:r w:rsidRPr="00A47994">
              <w:rPr>
                <w:rFonts w:eastAsia="Roboto"/>
                <w:lang w:eastAsia="ja-JP"/>
              </w:rPr>
              <w:t>8028,</w:t>
            </w:r>
            <w:r w:rsidR="0004390F" w:rsidRPr="00A47994">
              <w:rPr>
                <w:rFonts w:eastAsia="Roboto"/>
                <w:lang w:eastAsia="ja-JP"/>
              </w:rPr>
              <w:t xml:space="preserve"> </w:t>
            </w:r>
            <w:r w:rsidRPr="00A47994">
              <w:rPr>
                <w:rFonts w:eastAsia="Roboto"/>
                <w:lang w:eastAsia="ja-JP"/>
              </w:rPr>
              <w:t>820-5,</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7021.</w:t>
            </w:r>
          </w:p>
        </w:tc>
        <w:tc>
          <w:tcPr>
            <w:tcW w:w="5863" w:type="dxa"/>
            <w:tcBorders>
              <w:top w:val="single" w:sz="4" w:space="0" w:color="auto"/>
              <w:left w:val="nil"/>
              <w:bottom w:val="single" w:sz="4" w:space="0" w:color="auto"/>
              <w:right w:val="single" w:sz="4" w:space="0" w:color="auto"/>
            </w:tcBorders>
            <w:hideMark/>
          </w:tcPr>
          <w:p w14:paraId="735DC615" w14:textId="74E04001" w:rsidR="00321684" w:rsidRPr="00A47994" w:rsidRDefault="00321684" w:rsidP="00C2078E">
            <w:pPr>
              <w:spacing w:line="254" w:lineRule="auto"/>
              <w:jc w:val="both"/>
              <w:rPr>
                <w:rFonts w:eastAsia="Roboto"/>
                <w:lang w:eastAsia="ja-JP"/>
              </w:rPr>
            </w:pPr>
            <w:r w:rsidRPr="00A47994">
              <w:rPr>
                <w:rFonts w:eastAsia="Roboto"/>
                <w:lang w:eastAsia="ja-JP"/>
              </w:rPr>
              <w:t>1.5.2.</w:t>
            </w:r>
            <w:r w:rsidR="0004390F" w:rsidRPr="00A47994">
              <w:rPr>
                <w:rFonts w:eastAsia="Roboto"/>
                <w:lang w:eastAsia="ja-JP"/>
              </w:rPr>
              <w:t xml:space="preserve"> </w:t>
            </w:r>
            <w:r w:rsidRPr="00A47994">
              <w:rPr>
                <w:rFonts w:eastAsia="Roboto"/>
                <w:lang w:eastAsia="ja-JP"/>
              </w:rPr>
              <w:t>Все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кровли,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функциональных</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эксплуатируемой</w:t>
            </w:r>
            <w:r w:rsidR="0004390F" w:rsidRPr="00A47994">
              <w:rPr>
                <w:rFonts w:eastAsia="Roboto"/>
                <w:lang w:eastAsia="ja-JP"/>
              </w:rPr>
              <w:t xml:space="preserve"> </w:t>
            </w:r>
            <w:r w:rsidRPr="00A47994">
              <w:rPr>
                <w:rFonts w:eastAsia="Roboto"/>
                <w:lang w:eastAsia="ja-JP"/>
              </w:rPr>
              <w:t>кровли</w:t>
            </w:r>
            <w:r w:rsidR="0004390F" w:rsidRPr="00A47994">
              <w:rPr>
                <w:rFonts w:eastAsia="Roboto"/>
                <w:lang w:eastAsia="ja-JP"/>
              </w:rPr>
              <w:t xml:space="preserve"> </w:t>
            </w:r>
            <w:r w:rsidRPr="00A47994">
              <w:rPr>
                <w:rFonts w:eastAsia="Roboto"/>
                <w:lang w:eastAsia="ja-JP"/>
              </w:rPr>
              <w:t>(озеленение,</w:t>
            </w:r>
            <w:r w:rsidR="0004390F" w:rsidRPr="00A47994">
              <w:rPr>
                <w:rFonts w:eastAsia="Roboto"/>
                <w:lang w:eastAsia="ja-JP"/>
              </w:rPr>
              <w:t xml:space="preserve"> </w:t>
            </w:r>
            <w:r w:rsidRPr="00A47994">
              <w:rPr>
                <w:rFonts w:eastAsia="Roboto"/>
                <w:lang w:eastAsia="ja-JP"/>
              </w:rPr>
              <w:t>детские</w:t>
            </w:r>
            <w:r w:rsidR="0004390F" w:rsidRPr="00A47994">
              <w:rPr>
                <w:rFonts w:eastAsia="Roboto"/>
                <w:lang w:eastAsia="ja-JP"/>
              </w:rPr>
              <w:t xml:space="preserve"> </w:t>
            </w:r>
            <w:r w:rsidRPr="00A47994">
              <w:rPr>
                <w:rFonts w:eastAsia="Roboto"/>
                <w:lang w:eastAsia="ja-JP"/>
              </w:rPr>
              <w:t>площадки,</w:t>
            </w:r>
            <w:r w:rsidR="0004390F" w:rsidRPr="00A47994">
              <w:rPr>
                <w:rFonts w:eastAsia="Roboto"/>
                <w:lang w:eastAsia="ja-JP"/>
              </w:rPr>
              <w:t xml:space="preserve"> </w:t>
            </w:r>
            <w:r w:rsidRPr="00A47994">
              <w:rPr>
                <w:rFonts w:eastAsia="Roboto"/>
                <w:lang w:eastAsia="ja-JP"/>
              </w:rPr>
              <w:t>террасы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др.),</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выполняться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едином</w:t>
            </w:r>
            <w:r w:rsidR="0004390F" w:rsidRPr="00A47994">
              <w:rPr>
                <w:rFonts w:eastAsia="Roboto"/>
                <w:lang w:eastAsia="ja-JP"/>
              </w:rPr>
              <w:t xml:space="preserve"> </w:t>
            </w:r>
            <w:r w:rsidRPr="00A47994">
              <w:rPr>
                <w:rFonts w:eastAsia="Roboto"/>
                <w:lang w:eastAsia="ja-JP"/>
              </w:rPr>
              <w:t>цветовом</w:t>
            </w:r>
            <w:r w:rsidR="0004390F" w:rsidRPr="00A47994">
              <w:rPr>
                <w:rFonts w:eastAsia="Roboto"/>
                <w:lang w:eastAsia="ja-JP"/>
              </w:rPr>
              <w:t xml:space="preserve"> </w:t>
            </w:r>
            <w:r w:rsidRPr="00A47994">
              <w:rPr>
                <w:rFonts w:eastAsia="Roboto"/>
                <w:lang w:eastAsia="ja-JP"/>
              </w:rPr>
              <w:t>решении</w:t>
            </w:r>
          </w:p>
        </w:tc>
      </w:tr>
      <w:tr w:rsidR="00321684" w:rsidRPr="00A47994" w14:paraId="7A281350" w14:textId="77777777" w:rsidTr="00FC68D2">
        <w:trPr>
          <w:trHeight w:val="54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5B57522A"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FF7FEFB"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7FDC857" w14:textId="311E7273" w:rsidR="00321684" w:rsidRPr="00A47994" w:rsidRDefault="00321684" w:rsidP="00C2078E">
            <w:pPr>
              <w:spacing w:line="254" w:lineRule="auto"/>
              <w:rPr>
                <w:rFonts w:eastAsia="Roboto"/>
                <w:lang w:eastAsia="ja-JP"/>
              </w:rPr>
            </w:pPr>
            <w:r w:rsidRPr="00A47994">
              <w:rPr>
                <w:rFonts w:eastAsia="Roboto"/>
                <w:lang w:eastAsia="ja-JP"/>
              </w:rPr>
              <w:t>1.6.</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входных</w:t>
            </w:r>
            <w:r w:rsidR="0004390F" w:rsidRPr="00A47994">
              <w:rPr>
                <w:rFonts w:eastAsia="Roboto"/>
                <w:lang w:eastAsia="ja-JP"/>
              </w:rPr>
              <w:t xml:space="preserve"> </w:t>
            </w:r>
            <w:r w:rsidRPr="00A47994">
              <w:rPr>
                <w:rFonts w:eastAsia="Roboto"/>
                <w:lang w:eastAsia="ja-JP"/>
              </w:rPr>
              <w:t>групп</w:t>
            </w:r>
          </w:p>
        </w:tc>
        <w:tc>
          <w:tcPr>
            <w:tcW w:w="5244" w:type="dxa"/>
            <w:tcBorders>
              <w:top w:val="single" w:sz="4" w:space="0" w:color="auto"/>
              <w:left w:val="single" w:sz="4" w:space="0" w:color="auto"/>
              <w:bottom w:val="single" w:sz="4" w:space="0" w:color="auto"/>
              <w:right w:val="nil"/>
            </w:tcBorders>
            <w:hideMark/>
          </w:tcPr>
          <w:p w14:paraId="4DFB6D53" w14:textId="11C41B01" w:rsidR="00321684" w:rsidRPr="00A47994" w:rsidRDefault="00321684" w:rsidP="00C2078E">
            <w:pPr>
              <w:spacing w:line="254" w:lineRule="auto"/>
              <w:jc w:val="both"/>
              <w:rPr>
                <w:rFonts w:eastAsia="Roboto"/>
                <w:lang w:eastAsia="ja-JP"/>
              </w:rPr>
            </w:pPr>
            <w:r w:rsidRPr="00A47994">
              <w:rPr>
                <w:rFonts w:eastAsia="Roboto"/>
                <w:lang w:eastAsia="ja-JP"/>
              </w:rPr>
              <w:t>1.6.1.</w:t>
            </w:r>
            <w:r w:rsidR="00815EF2"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150-5,</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160-3,</w:t>
            </w:r>
            <w:r w:rsidR="0004390F" w:rsidRPr="00A47994">
              <w:rPr>
                <w:rFonts w:eastAsia="Roboto"/>
                <w:lang w:eastAsia="ja-JP"/>
              </w:rPr>
              <w:t xml:space="preserve"> </w:t>
            </w:r>
            <w:r w:rsidRPr="00A47994">
              <w:rPr>
                <w:rFonts w:eastAsia="Roboto"/>
                <w:lang w:eastAsia="ja-JP"/>
              </w:rPr>
              <w:t>160-5,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93</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93</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110-1,</w:t>
            </w:r>
            <w:r w:rsidR="0004390F" w:rsidRPr="00A47994">
              <w:rPr>
                <w:rFonts w:eastAsia="Roboto"/>
                <w:lang w:eastAsia="ja-JP"/>
              </w:rPr>
              <w:t xml:space="preserve"> </w:t>
            </w:r>
            <w:r w:rsidRPr="00A47994">
              <w:rPr>
                <w:rFonts w:eastAsia="Roboto"/>
                <w:lang w:eastAsia="ja-JP"/>
              </w:rPr>
              <w:t>1013,</w:t>
            </w:r>
            <w:r w:rsidR="0004390F" w:rsidRPr="00A47994">
              <w:rPr>
                <w:rFonts w:eastAsia="Roboto"/>
                <w:lang w:eastAsia="ja-JP"/>
              </w:rPr>
              <w:t xml:space="preserve"> </w:t>
            </w:r>
            <w:r w:rsidRPr="00A47994">
              <w:rPr>
                <w:rFonts w:eastAsia="Roboto"/>
                <w:lang w:eastAsia="ja-JP"/>
              </w:rPr>
              <w:t>840-1,</w:t>
            </w:r>
            <w:r w:rsidR="0004390F" w:rsidRPr="00A47994">
              <w:rPr>
                <w:rFonts w:eastAsia="Roboto"/>
                <w:lang w:eastAsia="ja-JP"/>
              </w:rPr>
              <w:t xml:space="preserve"> </w:t>
            </w:r>
            <w:r w:rsidRPr="00A47994">
              <w:rPr>
                <w:rFonts w:eastAsia="Roboto"/>
                <w:lang w:eastAsia="ja-JP"/>
              </w:rPr>
              <w:t>840-2,</w:t>
            </w:r>
            <w:r w:rsidR="0004390F" w:rsidRPr="00A47994">
              <w:rPr>
                <w:rFonts w:eastAsia="Roboto"/>
                <w:lang w:eastAsia="ja-JP"/>
              </w:rPr>
              <w:t xml:space="preserve"> </w:t>
            </w:r>
            <w:r w:rsidRPr="00A47994">
              <w:rPr>
                <w:rFonts w:eastAsia="Roboto"/>
                <w:lang w:eastAsia="ja-JP"/>
              </w:rPr>
              <w:t>120-5,</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1015,</w:t>
            </w:r>
            <w:r w:rsidR="0004390F" w:rsidRPr="00A47994">
              <w:rPr>
                <w:rFonts w:eastAsia="Roboto"/>
                <w:lang w:eastAsia="ja-JP"/>
              </w:rPr>
              <w:t xml:space="preserve"> </w:t>
            </w:r>
            <w:r w:rsidRPr="00A47994">
              <w:rPr>
                <w:rFonts w:eastAsia="Roboto"/>
                <w:lang w:eastAsia="ja-JP"/>
              </w:rPr>
              <w:t>310-1,</w:t>
            </w:r>
            <w:r w:rsidR="0004390F" w:rsidRPr="00A47994">
              <w:rPr>
                <w:rFonts w:eastAsia="Roboto"/>
                <w:lang w:eastAsia="ja-JP"/>
              </w:rPr>
              <w:t xml:space="preserve"> </w:t>
            </w:r>
            <w:r w:rsidRPr="00A47994">
              <w:rPr>
                <w:rFonts w:eastAsia="Roboto"/>
                <w:lang w:eastAsia="ja-JP"/>
              </w:rPr>
              <w:t>9002,</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095</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9018,</w:t>
            </w:r>
            <w:r w:rsidR="0004390F" w:rsidRPr="00A47994">
              <w:rPr>
                <w:rFonts w:eastAsia="Roboto"/>
                <w:lang w:eastAsia="ja-JP"/>
              </w:rPr>
              <w:t xml:space="preserve"> </w:t>
            </w:r>
            <w:r w:rsidRPr="00A47994">
              <w:rPr>
                <w:rFonts w:eastAsia="Roboto"/>
                <w:lang w:eastAsia="ja-JP"/>
              </w:rPr>
              <w:t>830-1,</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780-4,</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1014,</w:t>
            </w:r>
            <w:r w:rsidR="0004390F" w:rsidRPr="00A47994">
              <w:rPr>
                <w:rFonts w:eastAsia="Roboto"/>
                <w:lang w:eastAsia="ja-JP"/>
              </w:rPr>
              <w:t xml:space="preserve"> </w:t>
            </w:r>
            <w:r w:rsidRPr="00A47994">
              <w:rPr>
                <w:rFonts w:eastAsia="Roboto"/>
                <w:lang w:eastAsia="ja-JP"/>
              </w:rPr>
              <w:t>1000,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1002,</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260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65</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1011,</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1020,</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7030,</w:t>
            </w:r>
            <w:r w:rsidR="0004390F" w:rsidRPr="00A47994">
              <w:rPr>
                <w:rFonts w:eastAsia="Roboto"/>
                <w:lang w:eastAsia="ja-JP"/>
              </w:rPr>
              <w:t xml:space="preserve"> </w:t>
            </w:r>
            <w:r w:rsidRPr="00A47994">
              <w:rPr>
                <w:rFonts w:eastAsia="Roboto"/>
                <w:lang w:eastAsia="ja-JP"/>
              </w:rPr>
              <w:t>7048,</w:t>
            </w:r>
            <w:r w:rsidR="0004390F" w:rsidRPr="00A47994">
              <w:rPr>
                <w:rFonts w:eastAsia="Roboto"/>
                <w:lang w:eastAsia="ja-JP"/>
              </w:rPr>
              <w:t xml:space="preserve"> </w:t>
            </w:r>
            <w:r w:rsidRPr="00A47994">
              <w:rPr>
                <w:rFonts w:eastAsia="Roboto"/>
                <w:lang w:eastAsia="ja-JP"/>
              </w:rPr>
              <w:t>7037,</w:t>
            </w:r>
            <w:r w:rsidR="0004390F" w:rsidRPr="00A47994">
              <w:rPr>
                <w:rFonts w:eastAsia="Roboto"/>
                <w:lang w:eastAsia="ja-JP"/>
              </w:rPr>
              <w:t xml:space="preserve"> </w:t>
            </w:r>
            <w:r w:rsidRPr="00A47994">
              <w:rPr>
                <w:rFonts w:eastAsia="Roboto"/>
                <w:lang w:eastAsia="ja-JP"/>
              </w:rPr>
              <w:t>240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7001,</w:t>
            </w:r>
            <w:r w:rsidR="0004390F" w:rsidRPr="00A47994">
              <w:rPr>
                <w:rFonts w:eastAsia="Roboto"/>
                <w:lang w:eastAsia="ja-JP"/>
              </w:rPr>
              <w:t xml:space="preserve"> </w:t>
            </w:r>
            <w:r w:rsidRPr="00A47994">
              <w:rPr>
                <w:rFonts w:eastAsia="Roboto"/>
                <w:lang w:eastAsia="ja-JP"/>
              </w:rPr>
              <w:t>7034,</w:t>
            </w:r>
            <w:r w:rsidR="0004390F" w:rsidRPr="00A47994">
              <w:rPr>
                <w:rFonts w:eastAsia="Roboto"/>
                <w:lang w:eastAsia="ja-JP"/>
              </w:rPr>
              <w:t xml:space="preserve"> </w:t>
            </w:r>
            <w:r w:rsidRPr="00A47994">
              <w:rPr>
                <w:rFonts w:eastAsia="Roboto"/>
                <w:lang w:eastAsia="ja-JP"/>
              </w:rPr>
              <w:t>7033,</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1036,</w:t>
            </w:r>
            <w:r w:rsidR="0004390F" w:rsidRPr="00A47994">
              <w:rPr>
                <w:rFonts w:eastAsia="Roboto"/>
                <w:lang w:eastAsia="ja-JP"/>
              </w:rPr>
              <w:t xml:space="preserve"> </w:t>
            </w:r>
            <w:r w:rsidRPr="00A47994">
              <w:rPr>
                <w:rFonts w:eastAsia="Roboto"/>
                <w:lang w:eastAsia="ja-JP"/>
              </w:rPr>
              <w:t>7036,</w:t>
            </w:r>
            <w:r w:rsidR="0004390F" w:rsidRPr="00A47994">
              <w:rPr>
                <w:rFonts w:eastAsia="Roboto"/>
                <w:lang w:eastAsia="ja-JP"/>
              </w:rPr>
              <w:t xml:space="preserve"> </w:t>
            </w:r>
            <w:r w:rsidRPr="00A47994">
              <w:rPr>
                <w:rFonts w:eastAsia="Roboto"/>
                <w:lang w:eastAsia="ja-JP"/>
              </w:rPr>
              <w:t>7039,</w:t>
            </w:r>
            <w:r w:rsidR="0004390F" w:rsidRPr="00A47994">
              <w:rPr>
                <w:rFonts w:eastAsia="Roboto"/>
                <w:lang w:eastAsia="ja-JP"/>
              </w:rPr>
              <w:t xml:space="preserve"> </w:t>
            </w:r>
            <w:r w:rsidRPr="00A47994">
              <w:rPr>
                <w:rFonts w:eastAsia="Roboto"/>
                <w:lang w:eastAsia="ja-JP"/>
              </w:rPr>
              <w:t>150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7002,</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8002.</w:t>
            </w:r>
          </w:p>
          <w:p w14:paraId="419DDA13" w14:textId="08189D7A" w:rsidR="00321684" w:rsidRPr="00A47994" w:rsidRDefault="00321684" w:rsidP="00C2078E">
            <w:pPr>
              <w:spacing w:line="254" w:lineRule="auto"/>
              <w:jc w:val="both"/>
              <w:rPr>
                <w:rFonts w:eastAsia="Roboto"/>
                <w:lang w:eastAsia="ja-JP"/>
              </w:rPr>
            </w:pPr>
            <w:r w:rsidRPr="00A47994">
              <w:rPr>
                <w:rFonts w:eastAsia="Roboto"/>
                <w:lang w:eastAsia="ja-JP"/>
              </w:rPr>
              <w:t>1.6.2.</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один</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следующих</w:t>
            </w:r>
            <w:r w:rsidR="0004390F" w:rsidRPr="00A47994">
              <w:rPr>
                <w:rFonts w:eastAsia="Roboto"/>
                <w:lang w:eastAsia="ja-JP"/>
              </w:rPr>
              <w:t xml:space="preserve"> </w:t>
            </w:r>
            <w:r w:rsidRPr="00A47994">
              <w:rPr>
                <w:rFonts w:eastAsia="Roboto"/>
                <w:lang w:eastAsia="ja-JP"/>
              </w:rPr>
              <w:t>акцентных</w:t>
            </w:r>
            <w:r w:rsidR="0004390F" w:rsidRPr="00A47994">
              <w:rPr>
                <w:rFonts w:eastAsia="Roboto"/>
                <w:lang w:eastAsia="ja-JP"/>
              </w:rPr>
              <w:t xml:space="preserve"> </w:t>
            </w:r>
            <w:r w:rsidRPr="00A47994">
              <w:rPr>
                <w:rFonts w:eastAsia="Roboto"/>
                <w:lang w:eastAsia="ja-JP"/>
              </w:rPr>
              <w:t>оттенков</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35,</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280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15,</w:t>
            </w:r>
            <w:r w:rsidR="0004390F" w:rsidRPr="00A47994">
              <w:rPr>
                <w:rFonts w:eastAsia="Roboto"/>
                <w:lang w:eastAsia="ja-JP"/>
              </w:rPr>
              <w:t xml:space="preserve"> </w:t>
            </w:r>
            <w:r w:rsidRPr="00A47994">
              <w:rPr>
                <w:rFonts w:eastAsia="Roboto"/>
                <w:lang w:eastAsia="ja-JP"/>
              </w:rPr>
              <w:t>290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15,</w:t>
            </w:r>
            <w:r w:rsidR="0004390F" w:rsidRPr="00A47994">
              <w:rPr>
                <w:rFonts w:eastAsia="Roboto"/>
                <w:lang w:eastAsia="ja-JP"/>
              </w:rPr>
              <w:t xml:space="preserve"> </w:t>
            </w:r>
            <w:r w:rsidRPr="00A47994">
              <w:rPr>
                <w:rFonts w:eastAsia="Roboto"/>
                <w:lang w:eastAsia="ja-JP"/>
              </w:rPr>
              <w:t>310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15,</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1034,</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1018,</w:t>
            </w:r>
            <w:r w:rsidR="0004390F" w:rsidRPr="00A47994">
              <w:rPr>
                <w:rFonts w:eastAsia="Roboto"/>
                <w:lang w:eastAsia="ja-JP"/>
              </w:rPr>
              <w:t xml:space="preserve"> </w:t>
            </w:r>
            <w:r w:rsidRPr="00A47994">
              <w:rPr>
                <w:rFonts w:eastAsia="Roboto"/>
                <w:lang w:eastAsia="ja-JP"/>
              </w:rPr>
              <w:t>1028,</w:t>
            </w:r>
            <w:r w:rsidR="0004390F" w:rsidRPr="00A47994">
              <w:rPr>
                <w:rFonts w:eastAsia="Roboto"/>
                <w:lang w:eastAsia="ja-JP"/>
              </w:rPr>
              <w:t xml:space="preserve"> </w:t>
            </w:r>
            <w:r w:rsidRPr="00A47994">
              <w:rPr>
                <w:rFonts w:eastAsia="Roboto"/>
                <w:lang w:eastAsia="ja-JP"/>
              </w:rPr>
              <w:t>6027,</w:t>
            </w:r>
            <w:r w:rsidR="0004390F" w:rsidRPr="00A47994">
              <w:rPr>
                <w:rFonts w:eastAsia="Roboto"/>
                <w:lang w:eastAsia="ja-JP"/>
              </w:rPr>
              <w:t xml:space="preserve"> </w:t>
            </w:r>
            <w:r w:rsidRPr="00A47994">
              <w:rPr>
                <w:rFonts w:eastAsia="Roboto"/>
                <w:lang w:eastAsia="ja-JP"/>
              </w:rPr>
              <w:t>210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230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240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25,</w:t>
            </w:r>
            <w:r w:rsidR="0004390F" w:rsidRPr="00A47994">
              <w:rPr>
                <w:rFonts w:eastAsia="Roboto"/>
                <w:lang w:eastAsia="ja-JP"/>
              </w:rPr>
              <w:t xml:space="preserve"> </w:t>
            </w:r>
            <w:r w:rsidRPr="00A47994">
              <w:rPr>
                <w:rFonts w:eastAsia="Roboto"/>
                <w:lang w:eastAsia="ja-JP"/>
              </w:rPr>
              <w:t>5012,</w:t>
            </w:r>
            <w:r w:rsidR="0004390F" w:rsidRPr="00A47994">
              <w:rPr>
                <w:rFonts w:eastAsia="Roboto"/>
                <w:lang w:eastAsia="ja-JP"/>
              </w:rPr>
              <w:t xml:space="preserve"> </w:t>
            </w:r>
            <w:r w:rsidRPr="00A47994">
              <w:rPr>
                <w:rFonts w:eastAsia="Roboto"/>
                <w:lang w:eastAsia="ja-JP"/>
              </w:rPr>
              <w:t>280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3015,</w:t>
            </w:r>
            <w:r w:rsidR="0004390F" w:rsidRPr="00A47994">
              <w:rPr>
                <w:rFonts w:eastAsia="Roboto"/>
                <w:lang w:eastAsia="ja-JP"/>
              </w:rPr>
              <w:t xml:space="preserve"> </w:t>
            </w:r>
            <w:r w:rsidRPr="00A47994">
              <w:rPr>
                <w:rFonts w:eastAsia="Roboto"/>
                <w:lang w:eastAsia="ja-JP"/>
              </w:rPr>
              <w:t>030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3012,</w:t>
            </w:r>
            <w:r w:rsidR="0004390F" w:rsidRPr="00A47994">
              <w:rPr>
                <w:rFonts w:eastAsia="Roboto"/>
                <w:lang w:eastAsia="ja-JP"/>
              </w:rPr>
              <w:t xml:space="preserve"> </w:t>
            </w:r>
            <w:r w:rsidRPr="00A47994">
              <w:rPr>
                <w:rFonts w:eastAsia="Roboto"/>
                <w:lang w:eastAsia="ja-JP"/>
              </w:rPr>
              <w:t>2003,</w:t>
            </w:r>
            <w:r w:rsidR="0004390F" w:rsidRPr="00A47994">
              <w:rPr>
                <w:rFonts w:eastAsia="Roboto"/>
                <w:lang w:eastAsia="ja-JP"/>
              </w:rPr>
              <w:t xml:space="preserve"> </w:t>
            </w:r>
            <w:r w:rsidRPr="00A47994">
              <w:rPr>
                <w:rFonts w:eastAsia="Roboto"/>
                <w:lang w:eastAsia="ja-JP"/>
              </w:rPr>
              <w:t>2012,</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3022,</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320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15,</w:t>
            </w:r>
            <w:r w:rsidR="0004390F" w:rsidRPr="00A47994">
              <w:rPr>
                <w:rFonts w:eastAsia="Roboto"/>
                <w:lang w:eastAsia="ja-JP"/>
              </w:rPr>
              <w:t xml:space="preserve"> </w:t>
            </w:r>
            <w:r w:rsidRPr="00A47994">
              <w:rPr>
                <w:rFonts w:eastAsia="Roboto"/>
                <w:lang w:eastAsia="ja-JP"/>
              </w:rPr>
              <w:t>4009,</w:t>
            </w:r>
            <w:r w:rsidR="0004390F" w:rsidRPr="00A47994">
              <w:rPr>
                <w:rFonts w:eastAsia="Roboto"/>
                <w:lang w:eastAsia="ja-JP"/>
              </w:rPr>
              <w:t xml:space="preserve"> </w:t>
            </w:r>
            <w:r w:rsidRPr="00A47994">
              <w:rPr>
                <w:rFonts w:eastAsia="Roboto"/>
                <w:lang w:eastAsia="ja-JP"/>
              </w:rPr>
              <w:t>280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310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15,</w:t>
            </w:r>
            <w:r w:rsidR="0004390F" w:rsidRPr="00A47994">
              <w:rPr>
                <w:rFonts w:eastAsia="Roboto"/>
                <w:lang w:eastAsia="ja-JP"/>
              </w:rPr>
              <w:t xml:space="preserve"> </w:t>
            </w:r>
            <w:r w:rsidRPr="00A47994">
              <w:rPr>
                <w:rFonts w:eastAsia="Roboto"/>
                <w:lang w:eastAsia="ja-JP"/>
              </w:rPr>
              <w:t>5024,</w:t>
            </w:r>
            <w:r w:rsidR="0004390F" w:rsidRPr="00A47994">
              <w:rPr>
                <w:rFonts w:eastAsia="Roboto"/>
                <w:lang w:eastAsia="ja-JP"/>
              </w:rPr>
              <w:t xml:space="preserve"> </w:t>
            </w:r>
            <w:r w:rsidRPr="00A47994">
              <w:rPr>
                <w:rFonts w:eastAsia="Roboto"/>
                <w:lang w:eastAsia="ja-JP"/>
              </w:rPr>
              <w:t>240-2,</w:t>
            </w:r>
            <w:r w:rsidR="0004390F" w:rsidRPr="00A47994">
              <w:rPr>
                <w:rFonts w:eastAsia="Roboto"/>
                <w:lang w:eastAsia="ja-JP"/>
              </w:rPr>
              <w:t xml:space="preserve"> </w:t>
            </w:r>
            <w:r w:rsidRPr="00A47994">
              <w:rPr>
                <w:rFonts w:eastAsia="Roboto"/>
                <w:lang w:eastAsia="ja-JP"/>
              </w:rPr>
              <w:t>6021,</w:t>
            </w:r>
            <w:r w:rsidR="0004390F" w:rsidRPr="00A47994">
              <w:rPr>
                <w:rFonts w:eastAsia="Roboto"/>
                <w:lang w:eastAsia="ja-JP"/>
              </w:rPr>
              <w:t xml:space="preserve"> </w:t>
            </w:r>
            <w:r w:rsidRPr="00A47994">
              <w:rPr>
                <w:rFonts w:eastAsia="Roboto"/>
                <w:lang w:eastAsia="ja-JP"/>
              </w:rPr>
              <w:t>3014,</w:t>
            </w:r>
            <w:r w:rsidR="0004390F" w:rsidRPr="00A47994">
              <w:rPr>
                <w:rFonts w:eastAsia="Roboto"/>
                <w:lang w:eastAsia="ja-JP"/>
              </w:rPr>
              <w:t xml:space="preserve"> </w:t>
            </w:r>
            <w:r w:rsidRPr="00A47994">
              <w:rPr>
                <w:rFonts w:eastAsia="Roboto"/>
                <w:lang w:eastAsia="ja-JP"/>
              </w:rPr>
              <w:t>1032,</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5014,</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030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8004,</w:t>
            </w:r>
            <w:r w:rsidR="0004390F" w:rsidRPr="00A47994">
              <w:rPr>
                <w:rFonts w:eastAsia="Roboto"/>
                <w:lang w:eastAsia="ja-JP"/>
              </w:rPr>
              <w:t xml:space="preserve"> </w:t>
            </w:r>
            <w:r w:rsidRPr="00A47994">
              <w:rPr>
                <w:rFonts w:eastAsia="Roboto"/>
                <w:lang w:eastAsia="ja-JP"/>
              </w:rPr>
              <w:t>4001,</w:t>
            </w:r>
            <w:r w:rsidR="0004390F" w:rsidRPr="00A47994">
              <w:rPr>
                <w:rFonts w:eastAsia="Roboto"/>
                <w:lang w:eastAsia="ja-JP"/>
              </w:rPr>
              <w:t xml:space="preserve"> </w:t>
            </w:r>
            <w:r w:rsidRPr="00A47994">
              <w:rPr>
                <w:rFonts w:eastAsia="Roboto"/>
                <w:lang w:eastAsia="ja-JP"/>
              </w:rPr>
              <w:t>5018,</w:t>
            </w:r>
            <w:r w:rsidR="0004390F" w:rsidRPr="00A47994">
              <w:rPr>
                <w:rFonts w:eastAsia="Roboto"/>
                <w:lang w:eastAsia="ja-JP"/>
              </w:rPr>
              <w:t xml:space="preserve"> </w:t>
            </w:r>
            <w:r w:rsidRPr="00A47994">
              <w:rPr>
                <w:rFonts w:eastAsia="Roboto"/>
                <w:lang w:eastAsia="ja-JP"/>
              </w:rPr>
              <w:t>5007,</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15,</w:t>
            </w:r>
            <w:r w:rsidR="0004390F" w:rsidRPr="00A47994">
              <w:rPr>
                <w:rFonts w:eastAsia="Roboto"/>
                <w:lang w:eastAsia="ja-JP"/>
              </w:rPr>
              <w:t xml:space="preserve"> </w:t>
            </w:r>
            <w:r w:rsidRPr="00A47994">
              <w:rPr>
                <w:rFonts w:eastAsia="Roboto"/>
                <w:lang w:eastAsia="ja-JP"/>
              </w:rPr>
              <w:t>8001,</w:t>
            </w:r>
            <w:r w:rsidR="0004390F" w:rsidRPr="00A47994">
              <w:rPr>
                <w:rFonts w:eastAsia="Roboto"/>
                <w:lang w:eastAsia="ja-JP"/>
              </w:rPr>
              <w:t xml:space="preserve"> </w:t>
            </w:r>
            <w:r w:rsidRPr="00A47994">
              <w:rPr>
                <w:rFonts w:eastAsia="Roboto"/>
                <w:lang w:eastAsia="ja-JP"/>
              </w:rPr>
              <w:t>8025,</w:t>
            </w:r>
            <w:r w:rsidR="0004390F" w:rsidRPr="00A47994">
              <w:rPr>
                <w:rFonts w:eastAsia="Roboto"/>
                <w:lang w:eastAsia="ja-JP"/>
              </w:rPr>
              <w:t xml:space="preserve"> </w:t>
            </w:r>
            <w:r w:rsidRPr="00A47994">
              <w:rPr>
                <w:rFonts w:eastAsia="Roboto"/>
                <w:lang w:eastAsia="ja-JP"/>
              </w:rPr>
              <w:t>230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8024.</w:t>
            </w:r>
          </w:p>
        </w:tc>
        <w:tc>
          <w:tcPr>
            <w:tcW w:w="5863" w:type="dxa"/>
            <w:tcBorders>
              <w:top w:val="single" w:sz="4" w:space="0" w:color="auto"/>
              <w:left w:val="nil"/>
              <w:bottom w:val="single" w:sz="4" w:space="0" w:color="auto"/>
              <w:right w:val="single" w:sz="4" w:space="0" w:color="auto"/>
            </w:tcBorders>
            <w:hideMark/>
          </w:tcPr>
          <w:p w14:paraId="5FC3EB55" w14:textId="7DFEF7C1" w:rsidR="00321684" w:rsidRPr="00A47994" w:rsidRDefault="00321684" w:rsidP="0059676E">
            <w:pPr>
              <w:spacing w:line="254" w:lineRule="auto"/>
              <w:jc w:val="both"/>
              <w:rPr>
                <w:rFonts w:eastAsia="Roboto"/>
                <w:lang w:eastAsia="ja-JP"/>
              </w:rPr>
            </w:pPr>
            <w:r w:rsidRPr="00A47994">
              <w:rPr>
                <w:rFonts w:eastAsia="Roboto"/>
                <w:lang w:eastAsia="ja-JP"/>
              </w:rPr>
              <w:t>1.6.3.</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подборе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неоднородной</w:t>
            </w:r>
            <w:r w:rsidR="0004390F" w:rsidRPr="00A47994">
              <w:rPr>
                <w:rFonts w:eastAsia="Roboto"/>
                <w:lang w:eastAsia="ja-JP"/>
              </w:rPr>
              <w:t xml:space="preserve"> </w:t>
            </w:r>
            <w:r w:rsidRPr="00A47994">
              <w:rPr>
                <w:rFonts w:eastAsia="Roboto"/>
                <w:lang w:eastAsia="ja-JP"/>
              </w:rPr>
              <w:t>текстуры</w:t>
            </w:r>
            <w:r w:rsidR="0004390F" w:rsidRPr="00A47994">
              <w:rPr>
                <w:rFonts w:eastAsia="Roboto"/>
                <w:lang w:eastAsia="ja-JP"/>
              </w:rPr>
              <w:t xml:space="preserve"> </w:t>
            </w:r>
            <w:r w:rsidRPr="00A47994">
              <w:rPr>
                <w:rFonts w:eastAsia="Roboto"/>
                <w:lang w:eastAsia="ja-JP"/>
              </w:rPr>
              <w:t>(натуральных</w:t>
            </w:r>
            <w:r w:rsidR="0030368B">
              <w:rPr>
                <w:rFonts w:eastAsia="Roboto"/>
                <w:lang w:eastAsia="ja-JP"/>
              </w:rPr>
              <w:t xml:space="preserve"> – </w:t>
            </w:r>
            <w:r w:rsidRPr="00A47994">
              <w:rPr>
                <w:rFonts w:eastAsia="Roboto"/>
                <w:lang w:eastAsia="ja-JP"/>
              </w:rPr>
              <w:t>кирпич,</w:t>
            </w:r>
            <w:r w:rsidR="0004390F" w:rsidRPr="00A47994">
              <w:rPr>
                <w:rFonts w:eastAsia="Roboto"/>
                <w:lang w:eastAsia="ja-JP"/>
              </w:rPr>
              <w:t xml:space="preserve"> </w:t>
            </w:r>
            <w:r w:rsidRPr="00A47994">
              <w:rPr>
                <w:rFonts w:eastAsia="Roboto"/>
                <w:lang w:eastAsia="ja-JP"/>
              </w:rPr>
              <w:t>гранит</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w:t>
            </w:r>
            <w:r w:rsidR="0004390F" w:rsidRPr="00A47994">
              <w:rPr>
                <w:rFonts w:eastAsia="Roboto"/>
                <w:lang w:eastAsia="ja-JP"/>
              </w:rPr>
              <w:t xml:space="preserve"> </w:t>
            </w:r>
            <w:r w:rsidRPr="00A47994">
              <w:rPr>
                <w:rFonts w:eastAsia="Roboto"/>
                <w:lang w:eastAsia="ja-JP"/>
              </w:rPr>
              <w:t>д.</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30368B">
              <w:rPr>
                <w:rFonts w:eastAsia="Roboto"/>
                <w:lang w:eastAsia="ja-JP"/>
              </w:rPr>
              <w:t xml:space="preserve"> – </w:t>
            </w:r>
            <w:r w:rsidRPr="00A47994">
              <w:rPr>
                <w:rFonts w:eastAsia="Roboto"/>
                <w:lang w:eastAsia="ja-JP"/>
              </w:rPr>
              <w:t>композитные</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составе</w:t>
            </w:r>
            <w:r w:rsidR="0004390F" w:rsidRPr="00A47994">
              <w:rPr>
                <w:rFonts w:eastAsia="Roboto"/>
                <w:lang w:eastAsia="ja-JP"/>
              </w:rPr>
              <w:t xml:space="preserve"> </w:t>
            </w:r>
            <w:r w:rsidRPr="00A47994">
              <w:rPr>
                <w:rFonts w:eastAsia="Roboto"/>
                <w:lang w:eastAsia="ja-JP"/>
              </w:rPr>
              <w:t>натуральных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отсутствовать</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цветные</w:t>
            </w:r>
            <w:r w:rsidR="0004390F" w:rsidRPr="00A47994">
              <w:rPr>
                <w:rFonts w:eastAsia="Roboto"/>
                <w:lang w:eastAsia="ja-JP"/>
              </w:rPr>
              <w:t xml:space="preserve"> </w:t>
            </w:r>
            <w:r w:rsidRPr="00A47994">
              <w:rPr>
                <w:rFonts w:eastAsia="Roboto"/>
                <w:lang w:eastAsia="ja-JP"/>
              </w:rPr>
              <w:t>пигменты.</w:t>
            </w:r>
            <w:r w:rsidR="0004390F" w:rsidRPr="00A47994">
              <w:rPr>
                <w:rFonts w:eastAsia="Roboto"/>
                <w:lang w:eastAsia="ja-JP"/>
              </w:rPr>
              <w:t xml:space="preserve"> </w:t>
            </w:r>
            <w:r w:rsidRPr="00A47994">
              <w:rPr>
                <w:rFonts w:eastAsia="Roboto"/>
                <w:lang w:eastAsia="ja-JP"/>
              </w:rPr>
              <w:t>Колер</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совпадать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цветом</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материалов</w:t>
            </w:r>
          </w:p>
        </w:tc>
      </w:tr>
      <w:tr w:rsidR="00321684" w:rsidRPr="00A47994" w14:paraId="78B77C62" w14:textId="77777777" w:rsidTr="00FC68D2">
        <w:trPr>
          <w:trHeight w:val="854"/>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6E79D26E"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28AB53B"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E57683C" w14:textId="68BB84AB" w:rsidR="00321684" w:rsidRPr="00A47994" w:rsidRDefault="00321684" w:rsidP="00C2078E">
            <w:pPr>
              <w:spacing w:line="254" w:lineRule="auto"/>
              <w:rPr>
                <w:rFonts w:eastAsia="Roboto"/>
                <w:lang w:eastAsia="ja-JP"/>
              </w:rPr>
            </w:pPr>
            <w:r w:rsidRPr="00A47994">
              <w:rPr>
                <w:rFonts w:eastAsia="Roboto"/>
                <w:lang w:eastAsia="ja-JP"/>
              </w:rPr>
              <w:t>1.7.</w:t>
            </w:r>
            <w:r w:rsidR="0004390F" w:rsidRPr="00A47994">
              <w:rPr>
                <w:rFonts w:eastAsia="Roboto"/>
                <w:lang w:eastAsia="ja-JP"/>
              </w:rPr>
              <w:t xml:space="preserve"> </w:t>
            </w:r>
            <w:r w:rsidRPr="00A47994">
              <w:rPr>
                <w:rFonts w:eastAsia="Roboto"/>
                <w:lang w:eastAsia="ja-JP"/>
              </w:rPr>
              <w:t>Ограждения</w:t>
            </w:r>
          </w:p>
        </w:tc>
        <w:tc>
          <w:tcPr>
            <w:tcW w:w="5244" w:type="dxa"/>
            <w:tcBorders>
              <w:top w:val="single" w:sz="4" w:space="0" w:color="auto"/>
              <w:left w:val="single" w:sz="4" w:space="0" w:color="auto"/>
              <w:bottom w:val="single" w:sz="4" w:space="0" w:color="auto"/>
              <w:right w:val="nil"/>
            </w:tcBorders>
            <w:hideMark/>
          </w:tcPr>
          <w:p w14:paraId="6A468A6E" w14:textId="09D45FD7" w:rsidR="00321684" w:rsidRPr="00A47994" w:rsidRDefault="00321684" w:rsidP="00C2078E">
            <w:pPr>
              <w:spacing w:line="254" w:lineRule="auto"/>
              <w:jc w:val="both"/>
              <w:rPr>
                <w:rFonts w:eastAsia="Roboto"/>
                <w:lang w:eastAsia="ja-JP"/>
              </w:rPr>
            </w:pPr>
            <w:r w:rsidRPr="00A47994">
              <w:rPr>
                <w:rFonts w:eastAsia="Roboto"/>
                <w:lang w:eastAsia="ja-JP"/>
              </w:rPr>
              <w:t>1.7.1.</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парапетов,</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земельного</w:t>
            </w:r>
            <w:r w:rsidR="0004390F" w:rsidRPr="00A47994">
              <w:rPr>
                <w:rFonts w:eastAsia="Roboto"/>
                <w:lang w:eastAsia="ja-JP"/>
              </w:rPr>
              <w:t xml:space="preserve"> </w:t>
            </w:r>
            <w:r w:rsidRPr="00A47994">
              <w:rPr>
                <w:rFonts w:eastAsia="Roboto"/>
                <w:lang w:eastAsia="ja-JP"/>
              </w:rPr>
              <w:t>участка</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7032,</w:t>
            </w:r>
            <w:r w:rsidR="0004390F" w:rsidRPr="00A47994">
              <w:rPr>
                <w:rFonts w:eastAsia="Roboto"/>
                <w:lang w:eastAsia="ja-JP"/>
              </w:rPr>
              <w:t xml:space="preserve"> </w:t>
            </w:r>
            <w:r w:rsidRPr="00A47994">
              <w:rPr>
                <w:rFonts w:eastAsia="Roboto"/>
                <w:lang w:eastAsia="ja-JP"/>
              </w:rPr>
              <w:t>9006,</w:t>
            </w:r>
            <w:r w:rsidR="0004390F" w:rsidRPr="00A47994">
              <w:rPr>
                <w:rFonts w:eastAsia="Roboto"/>
                <w:lang w:eastAsia="ja-JP"/>
              </w:rPr>
              <w:t xml:space="preserve"> </w:t>
            </w:r>
            <w:r w:rsidRPr="00A47994">
              <w:rPr>
                <w:rFonts w:eastAsia="Roboto"/>
                <w:lang w:eastAsia="ja-JP"/>
              </w:rPr>
              <w:t>1019,</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7005,</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8028,</w:t>
            </w:r>
            <w:r w:rsidR="0004390F" w:rsidRPr="00A47994">
              <w:rPr>
                <w:rFonts w:eastAsia="Roboto"/>
                <w:lang w:eastAsia="ja-JP"/>
              </w:rPr>
              <w:t xml:space="preserve"> </w:t>
            </w:r>
            <w:r w:rsidRPr="00A47994">
              <w:rPr>
                <w:rFonts w:eastAsia="Roboto"/>
                <w:lang w:eastAsia="ja-JP"/>
              </w:rPr>
              <w:t>6003,</w:t>
            </w:r>
            <w:r w:rsidR="0004390F" w:rsidRPr="00A47994">
              <w:rPr>
                <w:rFonts w:eastAsia="Roboto"/>
                <w:lang w:eastAsia="ja-JP"/>
              </w:rPr>
              <w:t xml:space="preserve"> </w:t>
            </w:r>
            <w:r w:rsidRPr="00A47994">
              <w:rPr>
                <w:rFonts w:eastAsia="Roboto"/>
                <w:lang w:eastAsia="ja-JP"/>
              </w:rPr>
              <w:t>6020,</w:t>
            </w:r>
            <w:r w:rsidR="0004390F" w:rsidRPr="00A47994">
              <w:rPr>
                <w:rFonts w:eastAsia="Roboto"/>
                <w:lang w:eastAsia="ja-JP"/>
              </w:rPr>
              <w:t xml:space="preserve"> </w:t>
            </w:r>
            <w:r w:rsidRPr="00A47994">
              <w:rPr>
                <w:rFonts w:eastAsia="Roboto"/>
                <w:lang w:eastAsia="ja-JP"/>
              </w:rPr>
              <w:t>7016,</w:t>
            </w:r>
            <w:r w:rsidR="0004390F" w:rsidRPr="00A47994">
              <w:rPr>
                <w:rFonts w:eastAsia="Roboto"/>
                <w:lang w:eastAsia="ja-JP"/>
              </w:rPr>
              <w:t xml:space="preserve"> </w:t>
            </w:r>
            <w:r w:rsidRPr="00A47994">
              <w:rPr>
                <w:rFonts w:eastAsia="Roboto"/>
                <w:lang w:eastAsia="ja-JP"/>
              </w:rPr>
              <w:t>8017,</w:t>
            </w:r>
            <w:r w:rsidR="0004390F" w:rsidRPr="00A47994">
              <w:rPr>
                <w:rFonts w:eastAsia="Roboto"/>
                <w:lang w:eastAsia="ja-JP"/>
              </w:rPr>
              <w:t xml:space="preserve"> </w:t>
            </w:r>
            <w:r w:rsidRPr="00A47994">
              <w:rPr>
                <w:rFonts w:eastAsia="Roboto"/>
                <w:lang w:eastAsia="ja-JP"/>
              </w:rPr>
              <w:t>9005.</w:t>
            </w:r>
          </w:p>
          <w:p w14:paraId="2F39867D" w14:textId="19EE7718" w:rsidR="00321684" w:rsidRPr="00A47994" w:rsidRDefault="00321684" w:rsidP="00C2078E">
            <w:pPr>
              <w:spacing w:line="254" w:lineRule="auto"/>
              <w:jc w:val="both"/>
              <w:rPr>
                <w:rFonts w:eastAsia="Roboto"/>
                <w:lang w:eastAsia="ja-JP"/>
              </w:rPr>
            </w:pPr>
            <w:r w:rsidRPr="00A47994">
              <w:rPr>
                <w:rFonts w:eastAsia="Roboto"/>
                <w:lang w:eastAsia="ja-JP"/>
              </w:rPr>
              <w:t>1.7.2.</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выполненных</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латуни</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покрытых</w:t>
            </w:r>
            <w:r w:rsidR="0004390F" w:rsidRPr="00A47994">
              <w:rPr>
                <w:rFonts w:eastAsia="Roboto"/>
                <w:lang w:eastAsia="ja-JP"/>
              </w:rPr>
              <w:t xml:space="preserve"> </w:t>
            </w:r>
            <w:r w:rsidRPr="00A47994">
              <w:rPr>
                <w:rFonts w:eastAsia="Roboto"/>
                <w:lang w:eastAsia="ja-JP"/>
              </w:rPr>
              <w:t>имитацией</w:t>
            </w:r>
            <w:r w:rsidR="0004390F" w:rsidRPr="00A47994">
              <w:rPr>
                <w:rFonts w:eastAsia="Roboto"/>
                <w:lang w:eastAsia="ja-JP"/>
              </w:rPr>
              <w:t xml:space="preserve"> </w:t>
            </w:r>
            <w:r w:rsidRPr="00A47994">
              <w:rPr>
                <w:rFonts w:eastAsia="Roboto"/>
                <w:lang w:eastAsia="ja-JP"/>
              </w:rPr>
              <w:t>латуни,</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выполненных</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кортена,</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пользу</w:t>
            </w:r>
            <w:r w:rsidR="0004390F" w:rsidRPr="00A47994">
              <w:rPr>
                <w:rFonts w:eastAsia="Roboto"/>
                <w:lang w:eastAsia="ja-JP"/>
              </w:rPr>
              <w:t xml:space="preserve"> </w:t>
            </w:r>
            <w:r w:rsidRPr="00A47994">
              <w:rPr>
                <w:rFonts w:eastAsia="Roboto"/>
                <w:lang w:eastAsia="ja-JP"/>
              </w:rPr>
              <w:t>натурального</w:t>
            </w:r>
            <w:r w:rsidR="0004390F" w:rsidRPr="00A47994">
              <w:rPr>
                <w:rFonts w:eastAsia="Roboto"/>
                <w:lang w:eastAsia="ja-JP"/>
              </w:rPr>
              <w:t xml:space="preserve"> </w:t>
            </w:r>
            <w:r w:rsidRPr="00A47994">
              <w:rPr>
                <w:rFonts w:eastAsia="Roboto"/>
                <w:lang w:eastAsia="ja-JP"/>
              </w:rPr>
              <w:t>цвета</w:t>
            </w:r>
            <w:r w:rsidR="0004390F" w:rsidRPr="00A47994">
              <w:rPr>
                <w:rFonts w:eastAsia="Roboto"/>
                <w:lang w:eastAsia="ja-JP"/>
              </w:rPr>
              <w:t xml:space="preserve"> </w:t>
            </w:r>
            <w:r w:rsidRPr="00A47994">
              <w:rPr>
                <w:rFonts w:eastAsia="Roboto"/>
                <w:lang w:eastAsia="ja-JP"/>
              </w:rPr>
              <w:t>материала.</w:t>
            </w:r>
          </w:p>
        </w:tc>
        <w:tc>
          <w:tcPr>
            <w:tcW w:w="5863" w:type="dxa"/>
            <w:tcBorders>
              <w:top w:val="single" w:sz="4" w:space="0" w:color="auto"/>
              <w:left w:val="nil"/>
              <w:bottom w:val="single" w:sz="4" w:space="0" w:color="auto"/>
              <w:right w:val="single" w:sz="4" w:space="0" w:color="auto"/>
            </w:tcBorders>
            <w:hideMark/>
          </w:tcPr>
          <w:p w14:paraId="4CE92BCC" w14:textId="335E0579" w:rsidR="00321684" w:rsidRPr="00A47994" w:rsidRDefault="00321684" w:rsidP="00C2078E">
            <w:pPr>
              <w:spacing w:line="254" w:lineRule="auto"/>
              <w:jc w:val="both"/>
              <w:rPr>
                <w:rFonts w:eastAsia="Roboto"/>
                <w:lang w:eastAsia="ja-JP"/>
              </w:rPr>
            </w:pPr>
            <w:r w:rsidRPr="00A47994">
              <w:rPr>
                <w:rFonts w:eastAsia="Roboto"/>
                <w:lang w:eastAsia="ja-JP"/>
              </w:rPr>
              <w:t>1.7.3.</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выполненных</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нейтральных*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серых</w:t>
            </w:r>
            <w:r w:rsidR="0004390F" w:rsidRPr="00A47994">
              <w:rPr>
                <w:rFonts w:eastAsia="Roboto"/>
                <w:lang w:eastAsia="ja-JP"/>
              </w:rPr>
              <w:t xml:space="preserve"> </w:t>
            </w:r>
            <w:r w:rsidRPr="00A47994">
              <w:rPr>
                <w:rFonts w:eastAsia="Roboto"/>
                <w:lang w:eastAsia="ja-JP"/>
              </w:rPr>
              <w:t>оттенках.**</w:t>
            </w:r>
          </w:p>
          <w:p w14:paraId="28420867" w14:textId="738115A2" w:rsidR="00321684" w:rsidRPr="00A47994" w:rsidRDefault="00321684" w:rsidP="00C2078E">
            <w:pPr>
              <w:spacing w:line="254" w:lineRule="auto"/>
              <w:rPr>
                <w:rFonts w:eastAsia="Roboto"/>
                <w:lang w:eastAsia="ja-JP"/>
              </w:rPr>
            </w:pPr>
            <w:r w:rsidRPr="00A47994">
              <w:rPr>
                <w:rFonts w:eastAsia="Roboto"/>
                <w:lang w:eastAsia="ja-JP"/>
              </w:rPr>
              <w:t>*Нейтральный</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w:t>
            </w:r>
            <w:r w:rsidR="0004390F" w:rsidRPr="00A47994">
              <w:rPr>
                <w:rFonts w:eastAsia="Roboto"/>
                <w:lang w:eastAsia="ja-JP"/>
              </w:rPr>
              <w:t xml:space="preserve"> </w:t>
            </w:r>
            <w:r w:rsidRPr="00A47994">
              <w:rPr>
                <w:rFonts w:eastAsia="Roboto"/>
                <w:lang w:eastAsia="ja-JP"/>
              </w:rPr>
              <w:t>это</w:t>
            </w:r>
            <w:r w:rsidR="0004390F" w:rsidRPr="00A47994">
              <w:rPr>
                <w:rFonts w:eastAsia="Roboto"/>
                <w:lang w:eastAsia="ja-JP"/>
              </w:rPr>
              <w:t xml:space="preserve"> </w:t>
            </w:r>
            <w:r w:rsidRPr="00A47994">
              <w:rPr>
                <w:rFonts w:eastAsia="Roboto"/>
                <w:lang w:eastAsia="ja-JP"/>
              </w:rPr>
              <w:t>стекло</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максимальной</w:t>
            </w:r>
            <w:r w:rsidR="0004390F" w:rsidRPr="00A47994">
              <w:rPr>
                <w:rFonts w:eastAsia="Roboto"/>
                <w:lang w:eastAsia="ja-JP"/>
              </w:rPr>
              <w:t xml:space="preserve"> </w:t>
            </w:r>
            <w:r w:rsidRPr="00A47994">
              <w:rPr>
                <w:rFonts w:eastAsia="Roboto"/>
                <w:lang w:eastAsia="ja-JP"/>
              </w:rPr>
              <w:t>прозрачностью,</w:t>
            </w:r>
            <w:r w:rsidR="0004390F" w:rsidRPr="00A47994">
              <w:rPr>
                <w:rFonts w:eastAsia="Roboto"/>
                <w:lang w:eastAsia="ja-JP"/>
              </w:rPr>
              <w:t xml:space="preserve"> </w:t>
            </w:r>
            <w:r w:rsidRPr="00A47994">
              <w:rPr>
                <w:rFonts w:eastAsia="Roboto"/>
                <w:lang w:eastAsia="ja-JP"/>
              </w:rPr>
              <w:t>без</w:t>
            </w:r>
            <w:r w:rsidR="0004390F" w:rsidRPr="00A47994">
              <w:rPr>
                <w:rFonts w:eastAsia="Roboto"/>
                <w:lang w:eastAsia="ja-JP"/>
              </w:rPr>
              <w:t xml:space="preserve"> </w:t>
            </w:r>
            <w:r w:rsidRPr="00A47994">
              <w:rPr>
                <w:rFonts w:eastAsia="Roboto"/>
                <w:lang w:eastAsia="ja-JP"/>
              </w:rPr>
              <w:t>искажения</w:t>
            </w:r>
            <w:r w:rsidR="0004390F" w:rsidRPr="00A47994">
              <w:rPr>
                <w:rFonts w:eastAsia="Roboto"/>
                <w:lang w:eastAsia="ja-JP"/>
              </w:rPr>
              <w:t xml:space="preserve"> </w:t>
            </w:r>
            <w:r w:rsidRPr="00A47994">
              <w:rPr>
                <w:rFonts w:eastAsia="Roboto"/>
                <w:lang w:eastAsia="ja-JP"/>
              </w:rPr>
              <w:t>цвета</w:t>
            </w:r>
          </w:p>
          <w:p w14:paraId="0849225A" w14:textId="3A27DACB" w:rsidR="00321684" w:rsidRPr="00A47994" w:rsidRDefault="00321684" w:rsidP="00C2078E">
            <w:pPr>
              <w:spacing w:line="254" w:lineRule="auto"/>
              <w:rPr>
                <w:rFonts w:eastAsia="Roboto"/>
                <w:lang w:eastAsia="ja-JP"/>
              </w:rPr>
            </w:pPr>
            <w:r w:rsidRPr="00A47994">
              <w:rPr>
                <w:rFonts w:eastAsia="Roboto"/>
                <w:lang w:eastAsia="ja-JP"/>
              </w:rPr>
              <w:t>**Серые</w:t>
            </w:r>
            <w:r w:rsidR="0004390F" w:rsidRPr="00A47994">
              <w:rPr>
                <w:rFonts w:eastAsia="Roboto"/>
                <w:lang w:eastAsia="ja-JP"/>
              </w:rPr>
              <w:t xml:space="preserve"> </w:t>
            </w:r>
            <w:r w:rsidRPr="00A47994">
              <w:rPr>
                <w:rFonts w:eastAsia="Roboto"/>
                <w:lang w:eastAsia="ja-JP"/>
              </w:rPr>
              <w:t>оттенки</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подобрать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учетом</w:t>
            </w:r>
            <w:r w:rsidR="0004390F" w:rsidRPr="00A47994">
              <w:rPr>
                <w:rFonts w:eastAsia="Roboto"/>
                <w:lang w:eastAsia="ja-JP"/>
              </w:rPr>
              <w:t xml:space="preserve"> </w:t>
            </w:r>
            <w:r w:rsidRPr="00A47994">
              <w:rPr>
                <w:rFonts w:eastAsia="Roboto"/>
                <w:lang w:eastAsia="ja-JP"/>
              </w:rPr>
              <w:t>каталога</w:t>
            </w:r>
            <w:r w:rsidR="0004390F" w:rsidRPr="00A47994">
              <w:rPr>
                <w:rFonts w:eastAsia="Roboto"/>
                <w:lang w:eastAsia="ja-JP"/>
              </w:rPr>
              <w:t xml:space="preserve"> </w:t>
            </w:r>
            <w:r w:rsidRPr="00A47994">
              <w:rPr>
                <w:rFonts w:eastAsia="Roboto"/>
                <w:lang w:eastAsia="ja-JP"/>
              </w:rPr>
              <w:t>производителя</w:t>
            </w:r>
          </w:p>
        </w:tc>
      </w:tr>
      <w:tr w:rsidR="00321684" w:rsidRPr="00A47994" w14:paraId="1D50DD8E" w14:textId="77777777" w:rsidTr="00FC68D2">
        <w:trPr>
          <w:trHeight w:val="966"/>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322BA374" w14:textId="77777777" w:rsidR="00321684" w:rsidRPr="00A47994" w:rsidRDefault="00321684" w:rsidP="00C2078E">
            <w:pPr>
              <w:spacing w:line="254" w:lineRule="auto"/>
              <w:rPr>
                <w:rFonts w:eastAsia="Roboto"/>
                <w:lang w:eastAsia="ja-JP"/>
              </w:rPr>
            </w:pPr>
            <w:r w:rsidRPr="00A47994">
              <w:rPr>
                <w:rFonts w:eastAsia="Roboto"/>
                <w:lang w:eastAsia="ja-JP"/>
              </w:rPr>
              <w:t>2</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F2A69B0" w14:textId="79296199"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отделочным</w:t>
            </w:r>
            <w:r w:rsidR="0004390F" w:rsidRPr="00A47994">
              <w:rPr>
                <w:rFonts w:eastAsia="Roboto"/>
                <w:lang w:eastAsia="ja-JP"/>
              </w:rPr>
              <w:t xml:space="preserve"> </w:t>
            </w:r>
            <w:r w:rsidRPr="00A47994">
              <w:rPr>
                <w:rFonts w:eastAsia="Roboto"/>
                <w:lang w:eastAsia="ja-JP"/>
              </w:rPr>
              <w:t>материалам</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2568E5" w14:textId="58FED8A9" w:rsidR="00321684" w:rsidRPr="00A47994" w:rsidRDefault="00321684" w:rsidP="00C2078E">
            <w:pPr>
              <w:spacing w:line="254" w:lineRule="auto"/>
              <w:rPr>
                <w:rFonts w:eastAsia="Roboto"/>
                <w:lang w:eastAsia="ja-JP"/>
              </w:rPr>
            </w:pPr>
            <w:r w:rsidRPr="00A47994">
              <w:rPr>
                <w:rFonts w:eastAsia="Roboto"/>
                <w:lang w:eastAsia="ja-JP"/>
              </w:rPr>
              <w:t>2.1.</w:t>
            </w:r>
            <w:r w:rsidR="0004390F" w:rsidRPr="00A47994">
              <w:rPr>
                <w:rFonts w:eastAsia="Roboto"/>
                <w:lang w:eastAsia="ja-JP"/>
              </w:rPr>
              <w:t xml:space="preserve"> </w:t>
            </w:r>
            <w:r w:rsidRPr="00A47994">
              <w:rPr>
                <w:rFonts w:eastAsia="Roboto"/>
                <w:lang w:eastAsia="ja-JP"/>
              </w:rPr>
              <w:t>Стены</w:t>
            </w:r>
          </w:p>
        </w:tc>
        <w:tc>
          <w:tcPr>
            <w:tcW w:w="5244" w:type="dxa"/>
            <w:tcBorders>
              <w:top w:val="single" w:sz="4" w:space="0" w:color="auto"/>
              <w:left w:val="single" w:sz="4" w:space="0" w:color="auto"/>
              <w:bottom w:val="single" w:sz="4" w:space="0" w:color="auto"/>
              <w:right w:val="nil"/>
            </w:tcBorders>
            <w:hideMark/>
          </w:tcPr>
          <w:p w14:paraId="1B35D882" w14:textId="4F1F0BD7" w:rsidR="00321684" w:rsidRPr="00A47994" w:rsidRDefault="00321684" w:rsidP="00C2078E">
            <w:pPr>
              <w:spacing w:line="254" w:lineRule="auto"/>
              <w:jc w:val="both"/>
              <w:rPr>
                <w:rFonts w:eastAsia="Roboto"/>
                <w:lang w:eastAsia="ja-JP"/>
              </w:rPr>
            </w:pPr>
            <w:r w:rsidRPr="00A47994">
              <w:rPr>
                <w:rFonts w:eastAsia="Roboto"/>
                <w:lang w:eastAsia="ja-JP"/>
              </w:rPr>
              <w:t>2.1.1.</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использовании</w:t>
            </w:r>
            <w:r w:rsidR="0004390F" w:rsidRPr="00A47994">
              <w:rPr>
                <w:rFonts w:eastAsia="Roboto"/>
                <w:lang w:eastAsia="ja-JP"/>
              </w:rPr>
              <w:t xml:space="preserve"> </w:t>
            </w:r>
            <w:r w:rsidRPr="00A47994">
              <w:rPr>
                <w:rFonts w:eastAsia="Roboto"/>
                <w:lang w:eastAsia="ja-JP"/>
              </w:rPr>
              <w:t>двух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более</w:t>
            </w:r>
            <w:r w:rsidR="0004390F" w:rsidRPr="00A47994">
              <w:rPr>
                <w:rFonts w:eastAsia="Roboto"/>
                <w:lang w:eastAsia="ja-JP"/>
              </w:rPr>
              <w:t xml:space="preserve"> </w:t>
            </w:r>
            <w:r w:rsidRPr="00A47994">
              <w:rPr>
                <w:rFonts w:eastAsia="Roboto"/>
                <w:lang w:eastAsia="ja-JP"/>
              </w:rPr>
              <w:t>типов</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обеспечивать</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разных</w:t>
            </w:r>
            <w:r w:rsidR="0004390F" w:rsidRPr="00A47994">
              <w:rPr>
                <w:rFonts w:eastAsia="Roboto"/>
                <w:lang w:eastAsia="ja-JP"/>
              </w:rPr>
              <w:t xml:space="preserve"> </w:t>
            </w:r>
            <w:r w:rsidRPr="00A47994">
              <w:rPr>
                <w:rFonts w:eastAsia="Roboto"/>
                <w:lang w:eastAsia="ja-JP"/>
              </w:rPr>
              <w:t>(смещенных</w:t>
            </w:r>
            <w:r w:rsidR="0004390F" w:rsidRPr="00A47994">
              <w:rPr>
                <w:rFonts w:eastAsia="Roboto"/>
                <w:lang w:eastAsia="ja-JP"/>
              </w:rPr>
              <w:t xml:space="preserve"> </w:t>
            </w:r>
            <w:r w:rsidRPr="00A47994">
              <w:rPr>
                <w:rFonts w:eastAsia="Roboto"/>
                <w:lang w:eastAsia="ja-JP"/>
              </w:rPr>
              <w:t>друг</w:t>
            </w:r>
            <w:r w:rsidR="0004390F" w:rsidRPr="00A47994">
              <w:rPr>
                <w:rFonts w:eastAsia="Roboto"/>
                <w:lang w:eastAsia="ja-JP"/>
              </w:rPr>
              <w:t xml:space="preserve"> </w:t>
            </w:r>
            <w:r w:rsidRPr="00A47994">
              <w:rPr>
                <w:rFonts w:eastAsia="Roboto"/>
                <w:lang w:eastAsia="ja-JP"/>
              </w:rPr>
              <w:t>относительно</w:t>
            </w:r>
            <w:r w:rsidR="0004390F" w:rsidRPr="00A47994">
              <w:rPr>
                <w:rFonts w:eastAsia="Roboto"/>
                <w:lang w:eastAsia="ja-JP"/>
              </w:rPr>
              <w:t xml:space="preserve"> </w:t>
            </w:r>
            <w:r w:rsidRPr="00A47994">
              <w:rPr>
                <w:rFonts w:eastAsia="Roboto"/>
                <w:lang w:eastAsia="ja-JP"/>
              </w:rPr>
              <w:t>друга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чем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3</w:t>
            </w:r>
            <w:r w:rsidR="0004390F" w:rsidRPr="00A47994">
              <w:rPr>
                <w:rFonts w:eastAsia="Roboto"/>
                <w:lang w:eastAsia="ja-JP"/>
              </w:rPr>
              <w:t xml:space="preserve"> </w:t>
            </w:r>
            <w:r w:rsidRPr="00A47994">
              <w:rPr>
                <w:rFonts w:eastAsia="Roboto"/>
                <w:lang w:eastAsia="ja-JP"/>
              </w:rPr>
              <w:t>см)</w:t>
            </w:r>
            <w:r w:rsidR="0004390F" w:rsidRPr="00A47994">
              <w:rPr>
                <w:rFonts w:eastAsia="Roboto"/>
                <w:lang w:eastAsia="ja-JP"/>
              </w:rPr>
              <w:t xml:space="preserve"> </w:t>
            </w:r>
            <w:r w:rsidRPr="00A47994">
              <w:rPr>
                <w:rFonts w:eastAsia="Roboto"/>
                <w:lang w:eastAsia="ja-JP"/>
              </w:rPr>
              <w:t>плоскостях.</w:t>
            </w:r>
            <w:r w:rsidR="0004390F" w:rsidRPr="00A47994">
              <w:rPr>
                <w:rFonts w:eastAsia="Roboto"/>
                <w:lang w:eastAsia="ja-JP"/>
              </w:rPr>
              <w:t xml:space="preserve"> </w:t>
            </w:r>
            <w:r w:rsidRPr="00A47994">
              <w:rPr>
                <w:rFonts w:eastAsia="Roboto"/>
                <w:lang w:eastAsia="ja-JP"/>
              </w:rPr>
              <w:t>Один</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быть</w:t>
            </w:r>
            <w:r w:rsidR="0004390F" w:rsidRPr="00A47994">
              <w:rPr>
                <w:rFonts w:eastAsia="Roboto"/>
                <w:lang w:eastAsia="ja-JP"/>
              </w:rPr>
              <w:t xml:space="preserve"> </w:t>
            </w:r>
            <w:r w:rsidRPr="00A47994">
              <w:rPr>
                <w:rFonts w:eastAsia="Roboto"/>
                <w:lang w:eastAsia="ja-JP"/>
              </w:rPr>
              <w:t>основным</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использоваться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большей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фасада.</w:t>
            </w:r>
          </w:p>
          <w:p w14:paraId="7BBFB95B" w14:textId="04DEA611" w:rsidR="00321684" w:rsidRPr="00A47994" w:rsidRDefault="00321684" w:rsidP="00C2078E">
            <w:pPr>
              <w:spacing w:line="254" w:lineRule="auto"/>
              <w:jc w:val="both"/>
              <w:rPr>
                <w:rFonts w:eastAsia="Roboto"/>
                <w:lang w:eastAsia="ja-JP"/>
              </w:rPr>
            </w:pPr>
            <w:r w:rsidRPr="00A47994">
              <w:rPr>
                <w:rFonts w:eastAsia="Roboto"/>
                <w:lang w:eastAsia="ja-JP"/>
              </w:rPr>
              <w:t>2.1.2.</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применении</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навесного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пропорции</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1:2.</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отделке</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материала</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креплением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видимых</w:t>
            </w:r>
            <w:r w:rsidR="0004390F" w:rsidRPr="00A47994">
              <w:rPr>
                <w:rFonts w:eastAsia="Roboto"/>
                <w:lang w:eastAsia="ja-JP"/>
              </w:rPr>
              <w:t xml:space="preserve"> </w:t>
            </w:r>
            <w:r w:rsidRPr="00A47994">
              <w:rPr>
                <w:rFonts w:eastAsia="Roboto"/>
                <w:lang w:eastAsia="ja-JP"/>
              </w:rPr>
              <w:t>кляммерах</w:t>
            </w:r>
            <w:r w:rsidR="0004390F" w:rsidRPr="00A47994">
              <w:rPr>
                <w:rFonts w:eastAsia="Roboto"/>
                <w:lang w:eastAsia="ja-JP"/>
              </w:rPr>
              <w:t xml:space="preserve"> </w:t>
            </w:r>
            <w:r w:rsidRPr="00A47994">
              <w:rPr>
                <w:rFonts w:eastAsia="Roboto"/>
                <w:lang w:eastAsia="ja-JP"/>
              </w:rPr>
              <w:t>(открытые</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крепления).</w:t>
            </w:r>
          </w:p>
          <w:p w14:paraId="0536D8DD" w14:textId="69EA64AF" w:rsidR="00321684" w:rsidRPr="00A47994" w:rsidRDefault="00321684" w:rsidP="00C2078E">
            <w:pPr>
              <w:spacing w:line="254" w:lineRule="auto"/>
              <w:jc w:val="both"/>
              <w:rPr>
                <w:rFonts w:eastAsia="Roboto"/>
                <w:lang w:eastAsia="ja-JP"/>
              </w:rPr>
            </w:pPr>
            <w:r w:rsidRPr="00A47994">
              <w:rPr>
                <w:rFonts w:eastAsia="Roboto"/>
                <w:lang w:eastAsia="ja-JP"/>
              </w:rPr>
              <w:t>2.1.3.</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глянцевой</w:t>
            </w:r>
            <w:r w:rsidR="0004390F" w:rsidRPr="00A47994">
              <w:rPr>
                <w:rFonts w:eastAsia="Roboto"/>
                <w:lang w:eastAsia="ja-JP"/>
              </w:rPr>
              <w:t xml:space="preserve"> </w:t>
            </w:r>
            <w:r w:rsidRPr="00A47994">
              <w:rPr>
                <w:rFonts w:eastAsia="Roboto"/>
                <w:lang w:eastAsia="ja-JP"/>
              </w:rPr>
              <w:t>поверхностью</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AE4069"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применяться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меньшей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фасада.</w:t>
            </w:r>
          </w:p>
        </w:tc>
        <w:tc>
          <w:tcPr>
            <w:tcW w:w="5863" w:type="dxa"/>
            <w:tcBorders>
              <w:top w:val="single" w:sz="4" w:space="0" w:color="auto"/>
              <w:left w:val="nil"/>
              <w:bottom w:val="single" w:sz="4" w:space="0" w:color="auto"/>
              <w:right w:val="single" w:sz="4" w:space="0" w:color="auto"/>
            </w:tcBorders>
            <w:hideMark/>
          </w:tcPr>
          <w:p w14:paraId="242A530E" w14:textId="75A11530" w:rsidR="00321684" w:rsidRPr="00A47994" w:rsidRDefault="00321684" w:rsidP="00C2078E">
            <w:pPr>
              <w:spacing w:line="254" w:lineRule="auto"/>
              <w:jc w:val="both"/>
              <w:rPr>
                <w:rFonts w:eastAsia="Roboto"/>
                <w:lang w:eastAsia="ja-JP"/>
              </w:rPr>
            </w:pPr>
            <w:r w:rsidRPr="00A47994">
              <w:rPr>
                <w:rFonts w:eastAsia="Roboto"/>
                <w:lang w:eastAsia="ja-JP"/>
              </w:rPr>
              <w:t>2.1.4.</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имитирующие</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соответствовать</w:t>
            </w:r>
            <w:r w:rsidR="0004390F" w:rsidRPr="00A47994">
              <w:rPr>
                <w:rFonts w:eastAsia="Roboto"/>
                <w:lang w:eastAsia="ja-JP"/>
              </w:rPr>
              <w:t xml:space="preserve"> </w:t>
            </w:r>
            <w:r w:rsidRPr="00A47994">
              <w:rPr>
                <w:rFonts w:eastAsia="Roboto"/>
                <w:lang w:eastAsia="ja-JP"/>
              </w:rPr>
              <w:t>им</w:t>
            </w:r>
            <w:r w:rsidR="0004390F" w:rsidRPr="00A47994">
              <w:rPr>
                <w:rFonts w:eastAsia="Roboto"/>
                <w:lang w:eastAsia="ja-JP"/>
              </w:rPr>
              <w:t xml:space="preserve"> </w:t>
            </w:r>
            <w:r w:rsidRPr="00A47994">
              <w:rPr>
                <w:rFonts w:eastAsia="Roboto"/>
                <w:lang w:eastAsia="ja-JP"/>
              </w:rPr>
              <w:t>по</w:t>
            </w:r>
            <w:r w:rsidR="0004390F" w:rsidRPr="00A47994">
              <w:rPr>
                <w:rFonts w:eastAsia="Roboto"/>
                <w:lang w:eastAsia="ja-JP"/>
              </w:rPr>
              <w:t xml:space="preserve"> </w:t>
            </w:r>
            <w:r w:rsidRPr="00A47994">
              <w:rPr>
                <w:rFonts w:eastAsia="Roboto"/>
                <w:lang w:eastAsia="ja-JP"/>
              </w:rPr>
              <w:t>фактуре.</w:t>
            </w:r>
          </w:p>
          <w:p w14:paraId="06C0FF7B" w14:textId="33B26B5B" w:rsidR="00321684" w:rsidRPr="00A47994" w:rsidRDefault="00321684" w:rsidP="00C2078E">
            <w:pPr>
              <w:spacing w:line="254" w:lineRule="auto"/>
              <w:jc w:val="both"/>
              <w:rPr>
                <w:rFonts w:eastAsia="Roboto"/>
                <w:lang w:eastAsia="ja-JP"/>
              </w:rPr>
            </w:pPr>
            <w:r w:rsidRPr="00A47994">
              <w:rPr>
                <w:rFonts w:eastAsia="Roboto"/>
                <w:lang w:eastAsia="ja-JP"/>
              </w:rPr>
              <w:t>2.1.5.</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окраска</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облицованных</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камнем.</w:t>
            </w:r>
          </w:p>
          <w:p w14:paraId="3515B86C" w14:textId="4583AA97" w:rsidR="00321684" w:rsidRPr="00A47994" w:rsidRDefault="00321684" w:rsidP="006B7AAE">
            <w:pPr>
              <w:spacing w:line="254" w:lineRule="auto"/>
              <w:jc w:val="both"/>
              <w:rPr>
                <w:rFonts w:eastAsia="Roboto"/>
                <w:lang w:eastAsia="ja-JP"/>
              </w:rPr>
            </w:pPr>
            <w:r w:rsidRPr="00A47994">
              <w:rPr>
                <w:rFonts w:eastAsia="Roboto"/>
                <w:lang w:eastAsia="ja-JP"/>
              </w:rPr>
              <w:t>2.1.6.</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пленку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том</w:t>
            </w:r>
            <w:r w:rsidR="0004390F" w:rsidRPr="00A47994">
              <w:rPr>
                <w:rFonts w:eastAsia="Roboto"/>
                <w:lang w:eastAsia="ja-JP"/>
              </w:rPr>
              <w:t xml:space="preserve"> </w:t>
            </w:r>
            <w:r w:rsidRPr="00A47994">
              <w:rPr>
                <w:rFonts w:eastAsia="Roboto"/>
                <w:lang w:eastAsia="ja-JP"/>
              </w:rPr>
              <w:t>числе</w:t>
            </w:r>
            <w:r w:rsidR="0004390F" w:rsidRPr="00A47994">
              <w:rPr>
                <w:rFonts w:eastAsia="Roboto"/>
                <w:lang w:eastAsia="ja-JP"/>
              </w:rPr>
              <w:t xml:space="preserve"> </w:t>
            </w:r>
            <w:r w:rsidRPr="00A47994">
              <w:rPr>
                <w:rFonts w:eastAsia="Roboto"/>
                <w:lang w:eastAsia="ja-JP"/>
              </w:rPr>
              <w:t>самоклеящуюся),</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сотовый</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ПВХ-панели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HPL-панелей</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имитацией</w:t>
            </w:r>
            <w:r w:rsidR="0004390F" w:rsidRPr="00A47994">
              <w:rPr>
                <w:rFonts w:eastAsia="Roboto"/>
                <w:lang w:eastAsia="ja-JP"/>
              </w:rPr>
              <w:t xml:space="preserve"> </w:t>
            </w:r>
            <w:r w:rsidRPr="00A47994">
              <w:rPr>
                <w:rFonts w:eastAsia="Roboto"/>
                <w:lang w:eastAsia="ja-JP"/>
              </w:rPr>
              <w:t>дерева,</w:t>
            </w:r>
            <w:r w:rsidR="0004390F" w:rsidRPr="00A47994">
              <w:rPr>
                <w:rFonts w:eastAsia="Roboto"/>
                <w:lang w:eastAsia="ja-JP"/>
              </w:rPr>
              <w:t xml:space="preserve"> </w:t>
            </w:r>
            <w:r w:rsidRPr="00A47994">
              <w:rPr>
                <w:rFonts w:eastAsia="Roboto"/>
                <w:lang w:eastAsia="ja-JP"/>
              </w:rPr>
              <w:t>металла</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бетона),</w:t>
            </w:r>
            <w:r w:rsidR="0004390F" w:rsidRPr="00A47994">
              <w:rPr>
                <w:rFonts w:eastAsia="Roboto"/>
                <w:lang w:eastAsia="ja-JP"/>
              </w:rPr>
              <w:t xml:space="preserve"> </w:t>
            </w:r>
            <w:r w:rsidRPr="00A47994">
              <w:rPr>
                <w:rFonts w:eastAsia="Roboto"/>
                <w:lang w:eastAsia="ja-JP"/>
              </w:rPr>
              <w:t>стекломагнезитовые</w:t>
            </w:r>
            <w:r w:rsidR="0004390F" w:rsidRPr="00A47994">
              <w:rPr>
                <w:rFonts w:eastAsia="Roboto"/>
                <w:lang w:eastAsia="ja-JP"/>
              </w:rPr>
              <w:t xml:space="preserve"> </w:t>
            </w:r>
            <w:r w:rsidRPr="00A47994">
              <w:rPr>
                <w:rFonts w:eastAsia="Roboto"/>
                <w:lang w:eastAsia="ja-JP"/>
              </w:rPr>
              <w:t>листы,</w:t>
            </w:r>
            <w:r w:rsidR="0004390F" w:rsidRPr="00A47994">
              <w:rPr>
                <w:rFonts w:eastAsia="Roboto"/>
                <w:lang w:eastAsia="ja-JP"/>
              </w:rPr>
              <w:t xml:space="preserve"> </w:t>
            </w:r>
            <w:r w:rsidRPr="00A47994">
              <w:rPr>
                <w:rFonts w:eastAsia="Roboto"/>
                <w:lang w:eastAsia="ja-JP"/>
              </w:rPr>
              <w:t>глянцевые</w:t>
            </w:r>
            <w:r w:rsidR="0004390F" w:rsidRPr="00A47994">
              <w:rPr>
                <w:rFonts w:eastAsia="Roboto"/>
                <w:lang w:eastAsia="ja-JP"/>
              </w:rPr>
              <w:t xml:space="preserve"> </w:t>
            </w:r>
            <w:r w:rsidRPr="00A47994">
              <w:rPr>
                <w:rFonts w:eastAsia="Roboto"/>
                <w:lang w:eastAsia="ja-JP"/>
              </w:rPr>
              <w:t>керамогранитные</w:t>
            </w:r>
            <w:r w:rsidR="0004390F" w:rsidRPr="00A47994">
              <w:rPr>
                <w:rFonts w:eastAsia="Roboto"/>
                <w:lang w:eastAsia="ja-JP"/>
              </w:rPr>
              <w:t xml:space="preserve"> </w:t>
            </w:r>
            <w:r w:rsidRPr="00A47994">
              <w:rPr>
                <w:rFonts w:eastAsia="Roboto"/>
                <w:lang w:eastAsia="ja-JP"/>
              </w:rPr>
              <w:t>плиты</w:t>
            </w:r>
          </w:p>
        </w:tc>
      </w:tr>
      <w:tr w:rsidR="00321684" w:rsidRPr="00A47994" w14:paraId="39A82BD8" w14:textId="77777777" w:rsidTr="00FC68D2">
        <w:trPr>
          <w:trHeight w:val="312"/>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42504DA7"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DBFDAEF"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43EBF70" w14:textId="4EA076A1" w:rsidR="00321684" w:rsidRPr="00A47994" w:rsidRDefault="00321684" w:rsidP="00C2078E">
            <w:pPr>
              <w:spacing w:line="254" w:lineRule="auto"/>
              <w:rPr>
                <w:rFonts w:eastAsia="Roboto"/>
                <w:lang w:eastAsia="ja-JP"/>
              </w:rPr>
            </w:pPr>
            <w:r w:rsidRPr="00A47994">
              <w:rPr>
                <w:rFonts w:eastAsia="Roboto"/>
                <w:lang w:eastAsia="ja-JP"/>
              </w:rPr>
              <w:t>2.2.</w:t>
            </w:r>
            <w:r w:rsidR="0004390F" w:rsidRPr="00A47994">
              <w:rPr>
                <w:rFonts w:eastAsia="Roboto"/>
                <w:lang w:eastAsia="ja-JP"/>
              </w:rPr>
              <w:t xml:space="preserve"> </w:t>
            </w:r>
            <w:r w:rsidRPr="00A47994">
              <w:rPr>
                <w:rFonts w:eastAsia="Roboto"/>
                <w:lang w:eastAsia="ja-JP"/>
              </w:rPr>
              <w:t>Окна</w:t>
            </w:r>
          </w:p>
        </w:tc>
        <w:tc>
          <w:tcPr>
            <w:tcW w:w="5244" w:type="dxa"/>
            <w:tcBorders>
              <w:top w:val="single" w:sz="4" w:space="0" w:color="auto"/>
              <w:left w:val="single" w:sz="4" w:space="0" w:color="auto"/>
              <w:bottom w:val="single" w:sz="4" w:space="0" w:color="auto"/>
              <w:right w:val="nil"/>
            </w:tcBorders>
            <w:hideMark/>
          </w:tcPr>
          <w:p w14:paraId="564329DE" w14:textId="0ECBB7F7" w:rsidR="00321684" w:rsidRPr="00A47994" w:rsidRDefault="00321684" w:rsidP="00C2078E">
            <w:pPr>
              <w:spacing w:line="254" w:lineRule="auto"/>
              <w:jc w:val="both"/>
              <w:rPr>
                <w:rFonts w:eastAsia="Roboto"/>
                <w:lang w:eastAsia="ja-JP"/>
              </w:rPr>
            </w:pPr>
            <w:r w:rsidRPr="00A47994">
              <w:rPr>
                <w:rFonts w:eastAsia="Roboto"/>
                <w:lang w:eastAsia="ja-JP"/>
              </w:rPr>
              <w:t>2.2.1.</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облицовка</w:t>
            </w:r>
            <w:r w:rsidR="0004390F" w:rsidRPr="00A47994">
              <w:rPr>
                <w:rFonts w:eastAsia="Roboto"/>
                <w:lang w:eastAsia="ja-JP"/>
              </w:rPr>
              <w:t xml:space="preserve"> </w:t>
            </w:r>
            <w:r w:rsidRPr="00A47994">
              <w:rPr>
                <w:rFonts w:eastAsia="Roboto"/>
                <w:lang w:eastAsia="ja-JP"/>
              </w:rPr>
              <w:t>откосов</w:t>
            </w:r>
            <w:r w:rsidR="0004390F" w:rsidRPr="00A47994">
              <w:rPr>
                <w:rFonts w:eastAsia="Roboto"/>
                <w:lang w:eastAsia="ja-JP"/>
              </w:rPr>
              <w:t xml:space="preserve"> </w:t>
            </w:r>
            <w:r w:rsidRPr="00A47994">
              <w:rPr>
                <w:rFonts w:eastAsia="Roboto"/>
                <w:lang w:eastAsia="ja-JP"/>
              </w:rPr>
              <w:t>керамической</w:t>
            </w:r>
            <w:r w:rsidR="0004390F" w:rsidRPr="00A47994">
              <w:rPr>
                <w:rFonts w:eastAsia="Roboto"/>
                <w:lang w:eastAsia="ja-JP"/>
              </w:rPr>
              <w:t xml:space="preserve"> </w:t>
            </w:r>
            <w:r w:rsidRPr="00A47994">
              <w:rPr>
                <w:rFonts w:eastAsia="Roboto"/>
                <w:lang w:eastAsia="ja-JP"/>
              </w:rPr>
              <w:t>плиткой,</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откосах</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навесного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использованием</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материалы).</w:t>
            </w:r>
          </w:p>
        </w:tc>
        <w:tc>
          <w:tcPr>
            <w:tcW w:w="5863" w:type="dxa"/>
            <w:tcBorders>
              <w:top w:val="single" w:sz="4" w:space="0" w:color="auto"/>
              <w:left w:val="nil"/>
              <w:bottom w:val="single" w:sz="4" w:space="0" w:color="auto"/>
              <w:right w:val="single" w:sz="4" w:space="0" w:color="auto"/>
            </w:tcBorders>
            <w:hideMark/>
          </w:tcPr>
          <w:p w14:paraId="69A9FEFD" w14:textId="1F449EF6" w:rsidR="00321684" w:rsidRPr="00A47994" w:rsidRDefault="00321684" w:rsidP="00C2078E">
            <w:pPr>
              <w:spacing w:line="254" w:lineRule="auto"/>
              <w:jc w:val="both"/>
              <w:rPr>
                <w:rFonts w:eastAsia="Roboto"/>
                <w:lang w:eastAsia="ja-JP"/>
              </w:rPr>
            </w:pPr>
            <w:r w:rsidRPr="00A47994">
              <w:rPr>
                <w:rFonts w:eastAsia="Roboto"/>
                <w:lang w:eastAsia="ja-JP"/>
              </w:rPr>
              <w:t>2.2.2.</w:t>
            </w:r>
            <w:r w:rsidR="0004390F" w:rsidRPr="00A47994">
              <w:rPr>
                <w:rFonts w:eastAsia="Roboto"/>
                <w:lang w:eastAsia="ja-JP"/>
              </w:rPr>
              <w:t xml:space="preserve"> </w:t>
            </w:r>
            <w:r w:rsidRPr="00A47994">
              <w:rPr>
                <w:rFonts w:eastAsia="Roboto"/>
                <w:lang w:eastAsia="ja-JP"/>
              </w:rPr>
              <w:t>Все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выполняться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едином</w:t>
            </w:r>
            <w:r w:rsidR="0004390F" w:rsidRPr="00A47994">
              <w:rPr>
                <w:rFonts w:eastAsia="Roboto"/>
                <w:lang w:eastAsia="ja-JP"/>
              </w:rPr>
              <w:t xml:space="preserve"> </w:t>
            </w:r>
            <w:r w:rsidRPr="00A47994">
              <w:rPr>
                <w:rFonts w:eastAsia="Roboto"/>
                <w:lang w:eastAsia="ja-JP"/>
              </w:rPr>
              <w:t>материале</w:t>
            </w:r>
          </w:p>
        </w:tc>
      </w:tr>
      <w:tr w:rsidR="00321684" w:rsidRPr="00A47994" w14:paraId="27C98246" w14:textId="77777777" w:rsidTr="00FC68D2">
        <w:trPr>
          <w:trHeight w:val="211"/>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3A6C195"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F5D28E0"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3F5F89C" w14:textId="02C5248B" w:rsidR="00321684" w:rsidRPr="00A47994" w:rsidRDefault="00321684" w:rsidP="00C2078E">
            <w:pPr>
              <w:spacing w:line="254" w:lineRule="auto"/>
              <w:rPr>
                <w:rFonts w:eastAsia="Roboto"/>
                <w:lang w:eastAsia="ja-JP"/>
              </w:rPr>
            </w:pPr>
            <w:r w:rsidRPr="00A47994">
              <w:rPr>
                <w:rFonts w:eastAsia="Roboto"/>
                <w:lang w:eastAsia="ja-JP"/>
              </w:rPr>
              <w:t>2.3.</w:t>
            </w:r>
            <w:r w:rsidR="0004390F" w:rsidRPr="00A47994">
              <w:rPr>
                <w:rFonts w:eastAsia="Roboto"/>
                <w:lang w:eastAsia="ja-JP"/>
              </w:rPr>
              <w:t xml:space="preserve"> </w:t>
            </w:r>
            <w:r w:rsidRPr="00A47994">
              <w:rPr>
                <w:rFonts w:eastAsia="Roboto"/>
                <w:lang w:eastAsia="ja-JP"/>
              </w:rPr>
              <w:t>Остекление</w:t>
            </w:r>
          </w:p>
        </w:tc>
        <w:tc>
          <w:tcPr>
            <w:tcW w:w="5244" w:type="dxa"/>
            <w:tcBorders>
              <w:top w:val="single" w:sz="4" w:space="0" w:color="auto"/>
              <w:left w:val="single" w:sz="4" w:space="0" w:color="auto"/>
              <w:bottom w:val="single" w:sz="4" w:space="0" w:color="auto"/>
              <w:right w:val="nil"/>
            </w:tcBorders>
            <w:hideMark/>
          </w:tcPr>
          <w:p w14:paraId="2E4F4D58" w14:textId="0D4DF3E7" w:rsidR="00321684" w:rsidRPr="00A47994" w:rsidRDefault="00321684" w:rsidP="00C2078E">
            <w:pPr>
              <w:spacing w:line="254" w:lineRule="auto"/>
              <w:jc w:val="both"/>
              <w:rPr>
                <w:rFonts w:eastAsia="Roboto"/>
                <w:lang w:eastAsia="ja-JP"/>
              </w:rPr>
            </w:pPr>
            <w:r w:rsidRPr="00A47994">
              <w:rPr>
                <w:rFonts w:eastAsia="Roboto"/>
                <w:lang w:eastAsia="ja-JP"/>
              </w:rPr>
              <w:t>2.3.1.</w:t>
            </w:r>
            <w:r w:rsidR="0004390F" w:rsidRPr="00A47994">
              <w:rPr>
                <w:rFonts w:eastAsia="Roboto"/>
                <w:lang w:eastAsia="ja-JP"/>
              </w:rPr>
              <w:t xml:space="preserve"> </w:t>
            </w:r>
            <w:r w:rsidR="000938A4" w:rsidRPr="00A47994">
              <w:rPr>
                <w:rFonts w:eastAsia="Roboto"/>
                <w:lang w:eastAsia="ja-JP"/>
              </w:rPr>
              <w:t>Не допускается непросматриваемого зеркального остекления.</w:t>
            </w:r>
          </w:p>
        </w:tc>
        <w:tc>
          <w:tcPr>
            <w:tcW w:w="5863" w:type="dxa"/>
            <w:tcBorders>
              <w:top w:val="single" w:sz="4" w:space="0" w:color="auto"/>
              <w:left w:val="nil"/>
              <w:bottom w:val="single" w:sz="4" w:space="0" w:color="auto"/>
              <w:right w:val="single" w:sz="4" w:space="0" w:color="auto"/>
            </w:tcBorders>
            <w:hideMark/>
          </w:tcPr>
          <w:p w14:paraId="3356E630" w14:textId="23E4E7D0" w:rsidR="00321684" w:rsidRPr="00A47994" w:rsidRDefault="00321684" w:rsidP="000938A4">
            <w:pPr>
              <w:spacing w:line="254" w:lineRule="auto"/>
              <w:jc w:val="both"/>
              <w:rPr>
                <w:rFonts w:eastAsia="Roboto"/>
                <w:lang w:eastAsia="ja-JP"/>
              </w:rPr>
            </w:pPr>
            <w:r w:rsidRPr="00A47994">
              <w:rPr>
                <w:rFonts w:eastAsia="Roboto"/>
                <w:lang w:eastAsia="ja-JP"/>
              </w:rPr>
              <w:t>2.3.2.</w:t>
            </w:r>
            <w:r w:rsidR="0004390F" w:rsidRPr="00A47994">
              <w:rPr>
                <w:rFonts w:eastAsia="Roboto"/>
                <w:lang w:eastAsia="ja-JP"/>
              </w:rPr>
              <w:t xml:space="preserve"> </w:t>
            </w:r>
            <w:r w:rsidR="000938A4">
              <w:rPr>
                <w:rFonts w:eastAsia="Roboto"/>
                <w:lang w:eastAsia="ja-JP"/>
              </w:rPr>
              <w:t>Н</w:t>
            </w:r>
            <w:r w:rsidRPr="00A47994">
              <w:rPr>
                <w:rFonts w:eastAsia="Roboto"/>
                <w:lang w:eastAsia="ja-JP"/>
              </w:rPr>
              <w:t>епросматриваемого</w:t>
            </w:r>
            <w:r w:rsidR="0004390F" w:rsidRPr="00A47994">
              <w:rPr>
                <w:rFonts w:eastAsia="Roboto"/>
                <w:lang w:eastAsia="ja-JP"/>
              </w:rPr>
              <w:t xml:space="preserve"> </w:t>
            </w:r>
            <w:r w:rsidRPr="00A47994">
              <w:rPr>
                <w:rFonts w:eastAsia="Roboto"/>
                <w:lang w:eastAsia="ja-JP"/>
              </w:rPr>
              <w:t>зеркального</w:t>
            </w:r>
            <w:r w:rsidR="0004390F" w:rsidRPr="00A47994">
              <w:rPr>
                <w:rFonts w:eastAsia="Roboto"/>
                <w:lang w:eastAsia="ja-JP"/>
              </w:rPr>
              <w:t xml:space="preserve"> </w:t>
            </w:r>
            <w:r w:rsidRPr="00A47994">
              <w:rPr>
                <w:rFonts w:eastAsia="Roboto"/>
                <w:lang w:eastAsia="ja-JP"/>
              </w:rPr>
              <w:t>остекления</w:t>
            </w:r>
          </w:p>
        </w:tc>
      </w:tr>
      <w:tr w:rsidR="00321684" w:rsidRPr="00A47994" w14:paraId="1494DDEF" w14:textId="77777777" w:rsidTr="00FC68D2">
        <w:trPr>
          <w:trHeight w:val="952"/>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7897922A"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9CF542F"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1DD83E3" w14:textId="563C3AEE" w:rsidR="00321684" w:rsidRPr="00A47994" w:rsidRDefault="00321684" w:rsidP="00C2078E">
            <w:pPr>
              <w:spacing w:line="254" w:lineRule="auto"/>
              <w:rPr>
                <w:rFonts w:eastAsia="Roboto"/>
                <w:lang w:eastAsia="ja-JP"/>
              </w:rPr>
            </w:pPr>
            <w:r w:rsidRPr="00A47994">
              <w:rPr>
                <w:rFonts w:eastAsia="Roboto"/>
                <w:lang w:eastAsia="ja-JP"/>
              </w:rPr>
              <w:t>2.4.</w:t>
            </w:r>
            <w:r w:rsidR="0004390F" w:rsidRPr="00A47994">
              <w:rPr>
                <w:rFonts w:eastAsia="Roboto"/>
                <w:lang w:eastAsia="ja-JP"/>
              </w:rPr>
              <w:t xml:space="preserve"> </w:t>
            </w:r>
            <w:r w:rsidRPr="00A47994">
              <w:rPr>
                <w:rFonts w:eastAsia="Roboto"/>
                <w:lang w:eastAsia="ja-JP"/>
              </w:rPr>
              <w:t>Цоколь</w:t>
            </w:r>
          </w:p>
        </w:tc>
        <w:tc>
          <w:tcPr>
            <w:tcW w:w="5244" w:type="dxa"/>
            <w:tcBorders>
              <w:top w:val="single" w:sz="4" w:space="0" w:color="auto"/>
              <w:left w:val="single" w:sz="4" w:space="0" w:color="auto"/>
              <w:bottom w:val="single" w:sz="4" w:space="0" w:color="auto"/>
              <w:right w:val="nil"/>
            </w:tcBorders>
            <w:hideMark/>
          </w:tcPr>
          <w:p w14:paraId="3A197C1F" w14:textId="523C86D0" w:rsidR="00321684" w:rsidRPr="00A47994" w:rsidRDefault="00321684" w:rsidP="00C2078E">
            <w:pPr>
              <w:spacing w:line="254" w:lineRule="auto"/>
              <w:jc w:val="both"/>
              <w:rPr>
                <w:rFonts w:eastAsia="Roboto"/>
                <w:lang w:eastAsia="ja-JP"/>
              </w:rPr>
            </w:pPr>
            <w:r w:rsidRPr="00A47994">
              <w:rPr>
                <w:rFonts w:eastAsia="Roboto"/>
                <w:lang w:eastAsia="ja-JP"/>
              </w:rPr>
              <w:t>2.4.1.</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использовании</w:t>
            </w:r>
            <w:r w:rsidR="0004390F" w:rsidRPr="00A47994">
              <w:rPr>
                <w:rFonts w:eastAsia="Roboto"/>
                <w:lang w:eastAsia="ja-JP"/>
              </w:rPr>
              <w:t xml:space="preserve"> </w:t>
            </w:r>
            <w:r w:rsidRPr="00A47994">
              <w:rPr>
                <w:rFonts w:eastAsia="Roboto"/>
                <w:lang w:eastAsia="ja-JP"/>
              </w:rPr>
              <w:t>двух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более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обеспечивать</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разных</w:t>
            </w:r>
            <w:r w:rsidR="0004390F" w:rsidRPr="00A47994">
              <w:rPr>
                <w:rFonts w:eastAsia="Roboto"/>
                <w:lang w:eastAsia="ja-JP"/>
              </w:rPr>
              <w:t xml:space="preserve"> </w:t>
            </w:r>
            <w:r w:rsidRPr="00A47994">
              <w:rPr>
                <w:rFonts w:eastAsia="Roboto"/>
                <w:lang w:eastAsia="ja-JP"/>
              </w:rPr>
              <w:t>(смещенных</w:t>
            </w:r>
            <w:r w:rsidR="0004390F" w:rsidRPr="00A47994">
              <w:rPr>
                <w:rFonts w:eastAsia="Roboto"/>
                <w:lang w:eastAsia="ja-JP"/>
              </w:rPr>
              <w:t xml:space="preserve"> </w:t>
            </w:r>
            <w:r w:rsidRPr="00A47994">
              <w:rPr>
                <w:rFonts w:eastAsia="Roboto"/>
                <w:lang w:eastAsia="ja-JP"/>
              </w:rPr>
              <w:t>друг</w:t>
            </w:r>
            <w:r w:rsidR="0004390F" w:rsidRPr="00A47994">
              <w:rPr>
                <w:rFonts w:eastAsia="Roboto"/>
                <w:lang w:eastAsia="ja-JP"/>
              </w:rPr>
              <w:t xml:space="preserve"> </w:t>
            </w:r>
            <w:r w:rsidRPr="00A47994">
              <w:rPr>
                <w:rFonts w:eastAsia="Roboto"/>
                <w:lang w:eastAsia="ja-JP"/>
              </w:rPr>
              <w:t>относительно</w:t>
            </w:r>
            <w:r w:rsidR="0004390F" w:rsidRPr="00A47994">
              <w:rPr>
                <w:rFonts w:eastAsia="Roboto"/>
                <w:lang w:eastAsia="ja-JP"/>
              </w:rPr>
              <w:t xml:space="preserve"> </w:t>
            </w:r>
            <w:r w:rsidRPr="00A47994">
              <w:rPr>
                <w:rFonts w:eastAsia="Roboto"/>
                <w:lang w:eastAsia="ja-JP"/>
              </w:rPr>
              <w:t>друга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чем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3</w:t>
            </w:r>
            <w:r w:rsidR="0004390F" w:rsidRPr="00A47994">
              <w:rPr>
                <w:rFonts w:eastAsia="Roboto"/>
                <w:lang w:eastAsia="ja-JP"/>
              </w:rPr>
              <w:t xml:space="preserve"> </w:t>
            </w:r>
            <w:r w:rsidRPr="00A47994">
              <w:rPr>
                <w:rFonts w:eastAsia="Roboto"/>
                <w:lang w:eastAsia="ja-JP"/>
              </w:rPr>
              <w:t>см)</w:t>
            </w:r>
            <w:r w:rsidR="0004390F" w:rsidRPr="00A47994">
              <w:rPr>
                <w:rFonts w:eastAsia="Roboto"/>
                <w:lang w:eastAsia="ja-JP"/>
              </w:rPr>
              <w:t xml:space="preserve"> </w:t>
            </w:r>
            <w:r w:rsidRPr="00A47994">
              <w:rPr>
                <w:rFonts w:eastAsia="Roboto"/>
                <w:lang w:eastAsia="ja-JP"/>
              </w:rPr>
              <w:t>плоскостях.</w:t>
            </w:r>
            <w:r w:rsidR="0004390F" w:rsidRPr="00A47994">
              <w:rPr>
                <w:rFonts w:eastAsia="Roboto"/>
                <w:lang w:eastAsia="ja-JP"/>
              </w:rPr>
              <w:t xml:space="preserve"> </w:t>
            </w:r>
            <w:r w:rsidRPr="00A47994">
              <w:rPr>
                <w:rFonts w:eastAsia="Roboto"/>
                <w:lang w:eastAsia="ja-JP"/>
              </w:rPr>
              <w:t>Один</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быть</w:t>
            </w:r>
            <w:r w:rsidR="0004390F" w:rsidRPr="00A47994">
              <w:rPr>
                <w:rFonts w:eastAsia="Roboto"/>
                <w:lang w:eastAsia="ja-JP"/>
              </w:rPr>
              <w:t xml:space="preserve"> </w:t>
            </w:r>
            <w:r w:rsidRPr="00A47994">
              <w:rPr>
                <w:rFonts w:eastAsia="Roboto"/>
                <w:lang w:eastAsia="ja-JP"/>
              </w:rPr>
              <w:t>основным</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использоваться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большей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цоколя.</w:t>
            </w:r>
          </w:p>
          <w:p w14:paraId="7EBB973C" w14:textId="6C958568" w:rsidR="00321684" w:rsidRPr="00A47994" w:rsidRDefault="00321684" w:rsidP="00C2078E">
            <w:pPr>
              <w:spacing w:line="254" w:lineRule="auto"/>
              <w:jc w:val="both"/>
              <w:rPr>
                <w:rFonts w:eastAsia="Roboto"/>
                <w:lang w:eastAsia="ja-JP"/>
              </w:rPr>
            </w:pPr>
            <w:r w:rsidRPr="00A47994">
              <w:rPr>
                <w:rFonts w:eastAsia="Roboto"/>
                <w:lang w:eastAsia="ja-JP"/>
              </w:rPr>
              <w:t>2.4.2.</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применении</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навесного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пропорции</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1:2.</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отделке</w:t>
            </w:r>
            <w:r w:rsidR="0004390F" w:rsidRPr="00A47994">
              <w:rPr>
                <w:rFonts w:eastAsia="Roboto"/>
                <w:lang w:eastAsia="ja-JP"/>
              </w:rPr>
              <w:t xml:space="preserve"> </w:t>
            </w:r>
            <w:r w:rsidRPr="00A47994">
              <w:rPr>
                <w:rFonts w:eastAsia="Roboto"/>
                <w:lang w:eastAsia="ja-JP"/>
              </w:rPr>
              <w:t>цоколя</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материала</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креплением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видимых</w:t>
            </w:r>
            <w:r w:rsidR="0004390F" w:rsidRPr="00A47994">
              <w:rPr>
                <w:rFonts w:eastAsia="Roboto"/>
                <w:lang w:eastAsia="ja-JP"/>
              </w:rPr>
              <w:t xml:space="preserve"> </w:t>
            </w:r>
            <w:r w:rsidRPr="00A47994">
              <w:rPr>
                <w:rFonts w:eastAsia="Roboto"/>
                <w:lang w:eastAsia="ja-JP"/>
              </w:rPr>
              <w:t>кляммерах</w:t>
            </w:r>
            <w:r w:rsidR="0004390F" w:rsidRPr="00A47994">
              <w:rPr>
                <w:rFonts w:eastAsia="Roboto"/>
                <w:lang w:eastAsia="ja-JP"/>
              </w:rPr>
              <w:t xml:space="preserve"> </w:t>
            </w:r>
            <w:r w:rsidRPr="00A47994">
              <w:rPr>
                <w:rFonts w:eastAsia="Roboto"/>
                <w:lang w:eastAsia="ja-JP"/>
              </w:rPr>
              <w:t>(открытые</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крепления).</w:t>
            </w:r>
          </w:p>
          <w:p w14:paraId="7DA5E12A" w14:textId="7002DF93" w:rsidR="00321684" w:rsidRPr="00A47994" w:rsidRDefault="00321684" w:rsidP="00C2078E">
            <w:pPr>
              <w:spacing w:line="254" w:lineRule="auto"/>
              <w:jc w:val="both"/>
              <w:rPr>
                <w:rFonts w:eastAsia="Roboto"/>
                <w:lang w:eastAsia="ja-JP"/>
              </w:rPr>
            </w:pPr>
            <w:r w:rsidRPr="00A47994">
              <w:rPr>
                <w:rFonts w:eastAsia="Roboto"/>
                <w:lang w:eastAsia="ja-JP"/>
              </w:rPr>
              <w:t>2.4.3.</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глянцевой</w:t>
            </w:r>
            <w:r w:rsidR="0004390F" w:rsidRPr="00A47994">
              <w:rPr>
                <w:rFonts w:eastAsia="Roboto"/>
                <w:lang w:eastAsia="ja-JP"/>
              </w:rPr>
              <w:t xml:space="preserve"> </w:t>
            </w:r>
            <w:r w:rsidRPr="00A47994">
              <w:rPr>
                <w:rFonts w:eastAsia="Roboto"/>
                <w:lang w:eastAsia="ja-JP"/>
              </w:rPr>
              <w:t>поверхностью</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применяться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меньшей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цоколя.</w:t>
            </w:r>
          </w:p>
          <w:p w14:paraId="5FBBF893" w14:textId="5605D8B9" w:rsidR="00321684" w:rsidRPr="00A47994" w:rsidRDefault="00321684" w:rsidP="00C2078E">
            <w:pPr>
              <w:spacing w:line="254" w:lineRule="auto"/>
              <w:jc w:val="both"/>
              <w:rPr>
                <w:rFonts w:eastAsia="Roboto"/>
                <w:lang w:eastAsia="ja-JP"/>
              </w:rPr>
            </w:pPr>
            <w:r w:rsidRPr="00A47994">
              <w:rPr>
                <w:rFonts w:eastAsia="Roboto"/>
                <w:lang w:eastAsia="ja-JP"/>
              </w:rPr>
              <w:t>2.4.4.</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имитирующие</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соответствовать</w:t>
            </w:r>
            <w:r w:rsidR="0004390F" w:rsidRPr="00A47994">
              <w:rPr>
                <w:rFonts w:eastAsia="Roboto"/>
                <w:lang w:eastAsia="ja-JP"/>
              </w:rPr>
              <w:t xml:space="preserve"> </w:t>
            </w:r>
            <w:r w:rsidRPr="00A47994">
              <w:rPr>
                <w:rFonts w:eastAsia="Roboto"/>
                <w:lang w:eastAsia="ja-JP"/>
              </w:rPr>
              <w:t>им</w:t>
            </w:r>
            <w:r w:rsidR="0004390F" w:rsidRPr="00A47994">
              <w:rPr>
                <w:rFonts w:eastAsia="Roboto"/>
                <w:lang w:eastAsia="ja-JP"/>
              </w:rPr>
              <w:t xml:space="preserve"> </w:t>
            </w:r>
            <w:r w:rsidRPr="00A47994">
              <w:rPr>
                <w:rFonts w:eastAsia="Roboto"/>
                <w:lang w:eastAsia="ja-JP"/>
              </w:rPr>
              <w:t>по</w:t>
            </w:r>
            <w:r w:rsidR="0004390F" w:rsidRPr="00A47994">
              <w:rPr>
                <w:rFonts w:eastAsia="Roboto"/>
                <w:lang w:eastAsia="ja-JP"/>
              </w:rPr>
              <w:t xml:space="preserve"> </w:t>
            </w:r>
            <w:r w:rsidRPr="00A47994">
              <w:rPr>
                <w:rFonts w:eastAsia="Roboto"/>
                <w:lang w:eastAsia="ja-JP"/>
              </w:rPr>
              <w:t>фактуре.</w:t>
            </w:r>
          </w:p>
          <w:p w14:paraId="493C0408" w14:textId="200D39A5" w:rsidR="00321684" w:rsidRPr="00A47994" w:rsidRDefault="00321684" w:rsidP="00C2078E">
            <w:pPr>
              <w:spacing w:line="254" w:lineRule="auto"/>
              <w:jc w:val="both"/>
              <w:rPr>
                <w:rFonts w:eastAsia="Roboto"/>
                <w:lang w:eastAsia="ja-JP"/>
              </w:rPr>
            </w:pPr>
            <w:r w:rsidRPr="00A47994">
              <w:rPr>
                <w:rFonts w:eastAsia="Roboto"/>
                <w:lang w:eastAsia="ja-JP"/>
              </w:rPr>
              <w:t>2.4.5.</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окраска</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облицованных</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камнем.</w:t>
            </w:r>
          </w:p>
        </w:tc>
        <w:tc>
          <w:tcPr>
            <w:tcW w:w="5863" w:type="dxa"/>
            <w:tcBorders>
              <w:top w:val="single" w:sz="4" w:space="0" w:color="auto"/>
              <w:left w:val="nil"/>
              <w:bottom w:val="single" w:sz="4" w:space="0" w:color="auto"/>
              <w:right w:val="single" w:sz="4" w:space="0" w:color="auto"/>
            </w:tcBorders>
            <w:hideMark/>
          </w:tcPr>
          <w:p w14:paraId="1E737E93" w14:textId="5D5F39D1" w:rsidR="00321684" w:rsidRPr="00A47994" w:rsidRDefault="00321684" w:rsidP="0059676E">
            <w:pPr>
              <w:spacing w:line="254" w:lineRule="auto"/>
              <w:jc w:val="both"/>
              <w:rPr>
                <w:rFonts w:eastAsia="Roboto"/>
                <w:lang w:eastAsia="ja-JP"/>
              </w:rPr>
            </w:pPr>
            <w:r w:rsidRPr="00A47994">
              <w:rPr>
                <w:rFonts w:eastAsia="Roboto"/>
                <w:lang w:eastAsia="ja-JP"/>
              </w:rPr>
              <w:t>2.4.6.</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навесов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козырьков</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приямкам,</w:t>
            </w:r>
            <w:r w:rsidR="0004390F" w:rsidRPr="00A47994">
              <w:rPr>
                <w:rFonts w:eastAsia="Roboto"/>
                <w:lang w:eastAsia="ja-JP"/>
              </w:rPr>
              <w:t xml:space="preserve"> </w:t>
            </w:r>
            <w:r w:rsidRPr="00A47994">
              <w:rPr>
                <w:rFonts w:eastAsia="Roboto"/>
                <w:lang w:eastAsia="ja-JP"/>
              </w:rPr>
              <w:t>выходящих</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главные</w:t>
            </w:r>
            <w:r w:rsidR="0004390F" w:rsidRPr="00A47994">
              <w:rPr>
                <w:rFonts w:eastAsia="Roboto"/>
                <w:lang w:eastAsia="ja-JP"/>
              </w:rPr>
              <w:t xml:space="preserve"> </w:t>
            </w:r>
            <w:r w:rsidRPr="00A47994">
              <w:rPr>
                <w:rFonts w:eastAsia="Roboto"/>
                <w:lang w:eastAsia="ja-JP"/>
              </w:rPr>
              <w:t>фасады,</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монолитного</w:t>
            </w:r>
            <w:r w:rsidR="0004390F" w:rsidRPr="00A47994">
              <w:rPr>
                <w:rFonts w:eastAsia="Roboto"/>
                <w:lang w:eastAsia="ja-JP"/>
              </w:rPr>
              <w:t xml:space="preserve"> </w:t>
            </w:r>
            <w:r w:rsidRPr="00A47994">
              <w:rPr>
                <w:rFonts w:eastAsia="Roboto"/>
                <w:lang w:eastAsia="ja-JP"/>
              </w:rPr>
              <w:t>поликарбоната).</w:t>
            </w:r>
          </w:p>
          <w:p w14:paraId="4FCB94CF" w14:textId="672A1779" w:rsidR="00321684" w:rsidRPr="00A47994" w:rsidRDefault="00321684" w:rsidP="00C2078E">
            <w:pPr>
              <w:spacing w:line="254" w:lineRule="auto"/>
              <w:jc w:val="both"/>
              <w:rPr>
                <w:rFonts w:eastAsia="Roboto"/>
                <w:lang w:eastAsia="ja-JP"/>
              </w:rPr>
            </w:pPr>
            <w:r w:rsidRPr="00A47994">
              <w:rPr>
                <w:rFonts w:eastAsia="Roboto"/>
                <w:lang w:eastAsia="ja-JP"/>
              </w:rPr>
              <w:t>2.4.7.</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навесов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козырьков</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приямкам,</w:t>
            </w:r>
            <w:r w:rsidR="0004390F" w:rsidRPr="00A47994">
              <w:rPr>
                <w:rFonts w:eastAsia="Roboto"/>
                <w:lang w:eastAsia="ja-JP"/>
              </w:rPr>
              <w:t xml:space="preserve"> </w:t>
            </w:r>
            <w:r w:rsidRPr="00A47994">
              <w:rPr>
                <w:rFonts w:eastAsia="Roboto"/>
                <w:lang w:eastAsia="ja-JP"/>
              </w:rPr>
              <w:t>выходящих</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второстепенные</w:t>
            </w:r>
            <w:r w:rsidR="0004390F" w:rsidRPr="00A47994">
              <w:rPr>
                <w:rFonts w:eastAsia="Roboto"/>
                <w:lang w:eastAsia="ja-JP"/>
              </w:rPr>
              <w:t xml:space="preserve"> </w:t>
            </w:r>
            <w:r w:rsidRPr="00A47994">
              <w:rPr>
                <w:rFonts w:eastAsia="Roboto"/>
                <w:lang w:eastAsia="ja-JP"/>
              </w:rPr>
              <w:t>фасады,</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монолитного</w:t>
            </w:r>
            <w:r w:rsidR="0004390F" w:rsidRPr="00A47994">
              <w:rPr>
                <w:rFonts w:eastAsia="Roboto"/>
                <w:lang w:eastAsia="ja-JP"/>
              </w:rPr>
              <w:t xml:space="preserve"> </w:t>
            </w:r>
            <w:r w:rsidRPr="00A47994">
              <w:rPr>
                <w:rFonts w:eastAsia="Roboto"/>
                <w:lang w:eastAsia="ja-JP"/>
              </w:rPr>
              <w:t>поликарбоната).</w:t>
            </w:r>
          </w:p>
          <w:p w14:paraId="5018A702" w14:textId="3BCCCEE2" w:rsidR="00321684" w:rsidRPr="00A47994" w:rsidRDefault="00321684" w:rsidP="00C2078E">
            <w:pPr>
              <w:spacing w:line="254" w:lineRule="auto"/>
              <w:jc w:val="both"/>
              <w:rPr>
                <w:rFonts w:eastAsia="Roboto"/>
                <w:lang w:eastAsia="ja-JP"/>
              </w:rPr>
            </w:pPr>
            <w:r w:rsidRPr="00A47994">
              <w:rPr>
                <w:rFonts w:eastAsia="Roboto"/>
                <w:lang w:eastAsia="ja-JP"/>
              </w:rPr>
              <w:t>2.4.8.</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устройство</w:t>
            </w:r>
            <w:r w:rsidR="0004390F" w:rsidRPr="00A47994">
              <w:rPr>
                <w:rFonts w:eastAsia="Roboto"/>
                <w:lang w:eastAsia="ja-JP"/>
              </w:rPr>
              <w:t xml:space="preserve"> </w:t>
            </w:r>
            <w:r w:rsidRPr="00A47994">
              <w:rPr>
                <w:rFonts w:eastAsia="Roboto"/>
                <w:lang w:eastAsia="ja-JP"/>
              </w:rPr>
              <w:t>радиальных</w:t>
            </w:r>
            <w:r w:rsidR="0004390F" w:rsidRPr="00A47994">
              <w:rPr>
                <w:rFonts w:eastAsia="Roboto"/>
                <w:lang w:eastAsia="ja-JP"/>
              </w:rPr>
              <w:t xml:space="preserve"> </w:t>
            </w:r>
            <w:r w:rsidRPr="00A47994">
              <w:rPr>
                <w:rFonts w:eastAsia="Roboto"/>
                <w:lang w:eastAsia="ja-JP"/>
              </w:rPr>
              <w:t>козырьков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навесов</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приямкам.</w:t>
            </w:r>
          </w:p>
          <w:p w14:paraId="5CCBE173" w14:textId="56D2CFCC" w:rsidR="00321684" w:rsidRPr="00A47994" w:rsidRDefault="00321684" w:rsidP="000938A4">
            <w:pPr>
              <w:spacing w:line="254" w:lineRule="auto"/>
              <w:jc w:val="both"/>
              <w:rPr>
                <w:rFonts w:eastAsia="Roboto"/>
                <w:lang w:eastAsia="ja-JP"/>
              </w:rPr>
            </w:pPr>
            <w:r w:rsidRPr="00A47994">
              <w:rPr>
                <w:rFonts w:eastAsia="Roboto"/>
                <w:lang w:eastAsia="ja-JP"/>
              </w:rPr>
              <w:t>2.4.9.</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пленку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том</w:t>
            </w:r>
            <w:r w:rsidR="0004390F" w:rsidRPr="00A47994">
              <w:rPr>
                <w:rFonts w:eastAsia="Roboto"/>
                <w:lang w:eastAsia="ja-JP"/>
              </w:rPr>
              <w:t xml:space="preserve"> </w:t>
            </w:r>
            <w:r w:rsidRPr="00A47994">
              <w:rPr>
                <w:rFonts w:eastAsia="Roboto"/>
                <w:lang w:eastAsia="ja-JP"/>
              </w:rPr>
              <w:t>числе</w:t>
            </w:r>
            <w:r w:rsidR="0004390F" w:rsidRPr="00A47994">
              <w:rPr>
                <w:rFonts w:eastAsia="Roboto"/>
                <w:lang w:eastAsia="ja-JP"/>
              </w:rPr>
              <w:t xml:space="preserve"> </w:t>
            </w:r>
            <w:r w:rsidRPr="00A47994">
              <w:rPr>
                <w:rFonts w:eastAsia="Roboto"/>
                <w:lang w:eastAsia="ja-JP"/>
              </w:rPr>
              <w:t>самоклеящуюся),</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сотовый</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ПВХ-панели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HPL-панелей</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имитацией</w:t>
            </w:r>
            <w:r w:rsidR="0004390F" w:rsidRPr="00A47994">
              <w:rPr>
                <w:rFonts w:eastAsia="Roboto"/>
                <w:lang w:eastAsia="ja-JP"/>
              </w:rPr>
              <w:t xml:space="preserve"> </w:t>
            </w:r>
            <w:r w:rsidRPr="00A47994">
              <w:rPr>
                <w:rFonts w:eastAsia="Roboto"/>
                <w:lang w:eastAsia="ja-JP"/>
              </w:rPr>
              <w:t>дерева,</w:t>
            </w:r>
            <w:r w:rsidR="0004390F" w:rsidRPr="00A47994">
              <w:rPr>
                <w:rFonts w:eastAsia="Roboto"/>
                <w:lang w:eastAsia="ja-JP"/>
              </w:rPr>
              <w:t xml:space="preserve"> </w:t>
            </w:r>
            <w:r w:rsidRPr="00A47994">
              <w:rPr>
                <w:rFonts w:eastAsia="Roboto"/>
                <w:lang w:eastAsia="ja-JP"/>
              </w:rPr>
              <w:t>металла</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бетона),</w:t>
            </w:r>
            <w:r w:rsidR="0004390F" w:rsidRPr="00A47994">
              <w:rPr>
                <w:rFonts w:eastAsia="Roboto"/>
                <w:lang w:eastAsia="ja-JP"/>
              </w:rPr>
              <w:t xml:space="preserve"> </w:t>
            </w:r>
            <w:r w:rsidRPr="00A47994">
              <w:rPr>
                <w:rFonts w:eastAsia="Roboto"/>
                <w:lang w:eastAsia="ja-JP"/>
              </w:rPr>
              <w:t>стекломагнезитовые</w:t>
            </w:r>
            <w:r w:rsidR="0004390F" w:rsidRPr="00A47994">
              <w:rPr>
                <w:rFonts w:eastAsia="Roboto"/>
                <w:lang w:eastAsia="ja-JP"/>
              </w:rPr>
              <w:t xml:space="preserve"> </w:t>
            </w:r>
            <w:r w:rsidRPr="00A47994">
              <w:rPr>
                <w:rFonts w:eastAsia="Roboto"/>
                <w:lang w:eastAsia="ja-JP"/>
              </w:rPr>
              <w:t>листы,</w:t>
            </w:r>
            <w:r w:rsidR="0004390F" w:rsidRPr="00A47994">
              <w:rPr>
                <w:rFonts w:eastAsia="Roboto"/>
                <w:lang w:eastAsia="ja-JP"/>
              </w:rPr>
              <w:t xml:space="preserve"> </w:t>
            </w:r>
            <w:r w:rsidRPr="00A47994">
              <w:rPr>
                <w:rFonts w:eastAsia="Roboto"/>
                <w:lang w:eastAsia="ja-JP"/>
              </w:rPr>
              <w:t>глянцевые</w:t>
            </w:r>
            <w:r w:rsidR="0004390F" w:rsidRPr="00A47994">
              <w:rPr>
                <w:rFonts w:eastAsia="Roboto"/>
                <w:lang w:eastAsia="ja-JP"/>
              </w:rPr>
              <w:t xml:space="preserve"> </w:t>
            </w:r>
            <w:r w:rsidRPr="00A47994">
              <w:rPr>
                <w:rFonts w:eastAsia="Roboto"/>
                <w:lang w:eastAsia="ja-JP"/>
              </w:rPr>
              <w:t>керамогранитные</w:t>
            </w:r>
            <w:r w:rsidR="0004390F" w:rsidRPr="00A47994">
              <w:rPr>
                <w:rFonts w:eastAsia="Roboto"/>
                <w:lang w:eastAsia="ja-JP"/>
              </w:rPr>
              <w:t xml:space="preserve"> </w:t>
            </w:r>
            <w:r w:rsidRPr="00A47994">
              <w:rPr>
                <w:rFonts w:eastAsia="Roboto"/>
                <w:lang w:eastAsia="ja-JP"/>
              </w:rPr>
              <w:t>плиты</w:t>
            </w:r>
          </w:p>
        </w:tc>
      </w:tr>
      <w:tr w:rsidR="00321684" w:rsidRPr="00A47994" w14:paraId="36F0098A" w14:textId="77777777" w:rsidTr="00FC68D2">
        <w:trPr>
          <w:trHeight w:val="315"/>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2E12D58B"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397066C"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tcPr>
          <w:p w14:paraId="73DE174D" w14:textId="26F82461" w:rsidR="00321684" w:rsidRPr="00A47994" w:rsidRDefault="00321684" w:rsidP="00C2078E">
            <w:pPr>
              <w:spacing w:line="254" w:lineRule="auto"/>
              <w:rPr>
                <w:rFonts w:eastAsia="Roboto"/>
                <w:lang w:eastAsia="ja-JP"/>
              </w:rPr>
            </w:pPr>
            <w:r w:rsidRPr="00A47994">
              <w:rPr>
                <w:rFonts w:eastAsia="Roboto"/>
                <w:lang w:eastAsia="ja-JP"/>
              </w:rPr>
              <w:t>2.5.</w:t>
            </w:r>
            <w:r w:rsidR="0004390F" w:rsidRPr="00A47994">
              <w:rPr>
                <w:rFonts w:eastAsia="Roboto"/>
                <w:lang w:eastAsia="ja-JP"/>
              </w:rPr>
              <w:t xml:space="preserve"> </w:t>
            </w:r>
            <w:r w:rsidRPr="00A47994">
              <w:rPr>
                <w:rFonts w:eastAsia="Roboto"/>
                <w:lang w:eastAsia="ja-JP"/>
              </w:rPr>
              <w:t>Кровля</w:t>
            </w:r>
          </w:p>
          <w:p w14:paraId="2A30DC69" w14:textId="77777777" w:rsidR="00321684" w:rsidRPr="00A47994" w:rsidRDefault="00321684" w:rsidP="00C2078E">
            <w:pPr>
              <w:spacing w:line="254" w:lineRule="auto"/>
              <w:jc w:val="center"/>
              <w:rPr>
                <w:rFonts w:eastAsia="Roboto"/>
                <w:lang w:eastAsia="ja-JP"/>
              </w:rPr>
            </w:pPr>
          </w:p>
        </w:tc>
        <w:tc>
          <w:tcPr>
            <w:tcW w:w="5244" w:type="dxa"/>
            <w:tcBorders>
              <w:top w:val="single" w:sz="4" w:space="0" w:color="auto"/>
              <w:left w:val="single" w:sz="4" w:space="0" w:color="auto"/>
              <w:bottom w:val="single" w:sz="4" w:space="0" w:color="auto"/>
              <w:right w:val="nil"/>
            </w:tcBorders>
            <w:hideMark/>
          </w:tcPr>
          <w:p w14:paraId="2F84704D" w14:textId="48C97E43" w:rsidR="00321684" w:rsidRPr="00A47994" w:rsidRDefault="00321684" w:rsidP="00C2078E">
            <w:pPr>
              <w:spacing w:line="254" w:lineRule="auto"/>
              <w:jc w:val="both"/>
              <w:rPr>
                <w:rFonts w:eastAsia="Roboto"/>
                <w:lang w:eastAsia="ja-JP"/>
              </w:rPr>
            </w:pPr>
            <w:r w:rsidRPr="00A47994">
              <w:rPr>
                <w:rFonts w:eastAsia="Roboto"/>
                <w:lang w:eastAsia="ja-JP"/>
              </w:rPr>
              <w:t>2.5.1.</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сотовый</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профилированный</w:t>
            </w:r>
            <w:r w:rsidR="00F673F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ПВХ-панели,</w:t>
            </w:r>
            <w:r w:rsidR="00F673FF" w:rsidRPr="00A47994">
              <w:rPr>
                <w:rFonts w:eastAsia="Roboto"/>
                <w:lang w:eastAsia="ja-JP"/>
              </w:rPr>
              <w:t xml:space="preserve"> </w:t>
            </w:r>
            <w:r w:rsidRPr="00A47994">
              <w:rPr>
                <w:rFonts w:eastAsia="Roboto"/>
                <w:lang w:eastAsia="ja-JP"/>
              </w:rPr>
              <w:t>ондулин,</w:t>
            </w:r>
            <w:r w:rsidR="0004390F" w:rsidRPr="00A47994">
              <w:rPr>
                <w:rFonts w:eastAsia="Roboto"/>
                <w:lang w:eastAsia="ja-JP"/>
              </w:rPr>
              <w:t xml:space="preserve"> </w:t>
            </w:r>
            <w:r w:rsidRPr="00A47994">
              <w:rPr>
                <w:rFonts w:eastAsia="Roboto"/>
                <w:lang w:eastAsia="ja-JP"/>
              </w:rPr>
              <w:t>шифер,</w:t>
            </w:r>
            <w:r w:rsidR="0004390F" w:rsidRPr="00A47994">
              <w:rPr>
                <w:rFonts w:eastAsia="Roboto"/>
                <w:lang w:eastAsia="ja-JP"/>
              </w:rPr>
              <w:t xml:space="preserve"> </w:t>
            </w:r>
            <w:r w:rsidRPr="00A47994">
              <w:rPr>
                <w:rFonts w:eastAsia="Roboto"/>
                <w:lang w:eastAsia="ja-JP"/>
              </w:rPr>
              <w:t>сланцевую</w:t>
            </w:r>
            <w:r w:rsidR="0004390F" w:rsidRPr="00A47994">
              <w:rPr>
                <w:rFonts w:eastAsia="Roboto"/>
                <w:lang w:eastAsia="ja-JP"/>
              </w:rPr>
              <w:t xml:space="preserve"> </w:t>
            </w:r>
            <w:r w:rsidRPr="00A47994">
              <w:rPr>
                <w:rFonts w:eastAsia="Roboto"/>
                <w:lang w:eastAsia="ja-JP"/>
              </w:rPr>
              <w:t>кровлю,</w:t>
            </w:r>
            <w:r w:rsidR="0004390F" w:rsidRPr="00A47994">
              <w:rPr>
                <w:rFonts w:eastAsia="Roboto"/>
                <w:lang w:eastAsia="ja-JP"/>
              </w:rPr>
              <w:t xml:space="preserve"> </w:t>
            </w:r>
            <w:r w:rsidRPr="00A47994">
              <w:rPr>
                <w:rFonts w:eastAsia="Roboto"/>
                <w:lang w:eastAsia="ja-JP"/>
              </w:rPr>
              <w:t>фанеру,</w:t>
            </w:r>
            <w:r w:rsidR="0004390F" w:rsidRPr="00A47994">
              <w:rPr>
                <w:rFonts w:eastAsia="Roboto"/>
                <w:lang w:eastAsia="ja-JP"/>
              </w:rPr>
              <w:t xml:space="preserve"> </w:t>
            </w:r>
            <w:r w:rsidRPr="00A47994">
              <w:rPr>
                <w:rFonts w:eastAsia="Roboto"/>
                <w:lang w:eastAsia="ja-JP"/>
              </w:rPr>
              <w:t>вагонку,</w:t>
            </w:r>
            <w:r w:rsidR="0004390F" w:rsidRPr="00A47994">
              <w:rPr>
                <w:rFonts w:eastAsia="Roboto"/>
                <w:lang w:eastAsia="ja-JP"/>
              </w:rPr>
              <w:t xml:space="preserve"> </w:t>
            </w:r>
            <w:r w:rsidRPr="00A47994">
              <w:rPr>
                <w:rFonts w:eastAsia="Roboto"/>
                <w:lang w:eastAsia="ja-JP"/>
              </w:rPr>
              <w:t>керамическую</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песчано-цементную</w:t>
            </w:r>
            <w:r w:rsidR="0004390F" w:rsidRPr="00A47994">
              <w:rPr>
                <w:rFonts w:eastAsia="Roboto"/>
                <w:lang w:eastAsia="ja-JP"/>
              </w:rPr>
              <w:t xml:space="preserve"> </w:t>
            </w:r>
            <w:r w:rsidRPr="00A47994">
              <w:rPr>
                <w:rFonts w:eastAsia="Roboto"/>
                <w:lang w:eastAsia="ja-JP"/>
              </w:rPr>
              <w:t>черепицу</w:t>
            </w:r>
          </w:p>
        </w:tc>
        <w:tc>
          <w:tcPr>
            <w:tcW w:w="5863" w:type="dxa"/>
            <w:tcBorders>
              <w:top w:val="single" w:sz="4" w:space="0" w:color="auto"/>
              <w:left w:val="nil"/>
              <w:bottom w:val="single" w:sz="4" w:space="0" w:color="auto"/>
              <w:right w:val="single" w:sz="4" w:space="0" w:color="auto"/>
            </w:tcBorders>
          </w:tcPr>
          <w:p w14:paraId="06D510BE" w14:textId="77777777" w:rsidR="00321684" w:rsidRPr="00A47994" w:rsidRDefault="00321684" w:rsidP="00C2078E">
            <w:pPr>
              <w:spacing w:line="254" w:lineRule="auto"/>
              <w:ind w:left="283" w:hanging="360"/>
              <w:rPr>
                <w:rFonts w:eastAsia="Roboto"/>
                <w:lang w:eastAsia="ja-JP"/>
              </w:rPr>
            </w:pPr>
          </w:p>
        </w:tc>
      </w:tr>
      <w:tr w:rsidR="00321684" w:rsidRPr="00A47994" w14:paraId="38CF5AB7" w14:textId="77777777" w:rsidTr="00FC68D2">
        <w:trPr>
          <w:trHeight w:val="315"/>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31AAB5AC"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D084659"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17FAD62" w14:textId="69FEA972" w:rsidR="00321684" w:rsidRPr="00A47994" w:rsidRDefault="00B2480E" w:rsidP="00C2078E">
            <w:pPr>
              <w:spacing w:line="254" w:lineRule="auto"/>
              <w:rPr>
                <w:rFonts w:eastAsia="Roboto"/>
                <w:lang w:eastAsia="ja-JP"/>
              </w:rPr>
            </w:pPr>
            <w:r w:rsidRPr="00A47994">
              <w:rPr>
                <w:rFonts w:eastAsia="Roboto"/>
                <w:lang w:eastAsia="ja-JP"/>
              </w:rPr>
              <w:t>2</w:t>
            </w:r>
            <w:r w:rsidR="00321684" w:rsidRPr="00A47994">
              <w:rPr>
                <w:rFonts w:eastAsia="Roboto"/>
                <w:lang w:eastAsia="ja-JP"/>
              </w:rPr>
              <w:t>.</w:t>
            </w:r>
            <w:r w:rsidRPr="00A47994">
              <w:rPr>
                <w:rFonts w:eastAsia="Roboto"/>
                <w:lang w:eastAsia="ja-JP"/>
              </w:rPr>
              <w:t>6.</w:t>
            </w:r>
            <w:r w:rsidR="0004390F" w:rsidRPr="00A47994">
              <w:rPr>
                <w:rFonts w:eastAsia="Roboto"/>
                <w:lang w:eastAsia="ja-JP"/>
              </w:rPr>
              <w:t xml:space="preserve"> </w:t>
            </w:r>
            <w:r w:rsidR="00321684" w:rsidRPr="00A47994">
              <w:rPr>
                <w:rFonts w:eastAsia="Roboto"/>
                <w:lang w:eastAsia="ja-JP"/>
              </w:rPr>
              <w:t>Элементы</w:t>
            </w:r>
            <w:r w:rsidR="0004390F" w:rsidRPr="00A47994">
              <w:rPr>
                <w:rFonts w:eastAsia="Roboto"/>
                <w:lang w:eastAsia="ja-JP"/>
              </w:rPr>
              <w:t xml:space="preserve"> </w:t>
            </w:r>
            <w:r w:rsidR="00321684" w:rsidRPr="00A47994">
              <w:rPr>
                <w:rFonts w:eastAsia="Roboto"/>
                <w:lang w:eastAsia="ja-JP"/>
              </w:rPr>
              <w:t>входных</w:t>
            </w:r>
            <w:r w:rsidR="0004390F" w:rsidRPr="00A47994">
              <w:rPr>
                <w:rFonts w:eastAsia="Roboto"/>
                <w:lang w:eastAsia="ja-JP"/>
              </w:rPr>
              <w:t xml:space="preserve"> </w:t>
            </w:r>
            <w:r w:rsidR="00321684" w:rsidRPr="00A47994">
              <w:rPr>
                <w:rFonts w:eastAsia="Roboto"/>
                <w:lang w:eastAsia="ja-JP"/>
              </w:rPr>
              <w:t>групп</w:t>
            </w:r>
          </w:p>
        </w:tc>
        <w:tc>
          <w:tcPr>
            <w:tcW w:w="5244" w:type="dxa"/>
            <w:tcBorders>
              <w:top w:val="single" w:sz="4" w:space="0" w:color="auto"/>
              <w:left w:val="single" w:sz="4" w:space="0" w:color="auto"/>
              <w:bottom w:val="single" w:sz="4" w:space="0" w:color="auto"/>
              <w:right w:val="nil"/>
            </w:tcBorders>
            <w:hideMark/>
          </w:tcPr>
          <w:p w14:paraId="5A2B558D" w14:textId="16A68A8E" w:rsidR="00321684" w:rsidRPr="00A47994" w:rsidRDefault="00B2480E"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.1.</w:t>
            </w:r>
            <w:r w:rsidR="0004390F" w:rsidRPr="00A47994">
              <w:rPr>
                <w:rFonts w:eastAsia="Roboto"/>
                <w:lang w:eastAsia="ja-JP"/>
              </w:rPr>
              <w:t xml:space="preserve"> </w:t>
            </w:r>
            <w:r w:rsidR="00321684" w:rsidRPr="00A47994">
              <w:rPr>
                <w:rFonts w:eastAsia="Roboto"/>
                <w:lang w:eastAsia="ja-JP"/>
              </w:rPr>
              <w:t>Для</w:t>
            </w:r>
            <w:r w:rsidR="0004390F" w:rsidRPr="00A47994">
              <w:rPr>
                <w:rFonts w:eastAsia="Roboto"/>
                <w:lang w:eastAsia="ja-JP"/>
              </w:rPr>
              <w:t xml:space="preserve"> </w:t>
            </w:r>
            <w:r w:rsidR="00321684" w:rsidRPr="00A47994">
              <w:rPr>
                <w:rFonts w:eastAsia="Roboto"/>
                <w:lang w:eastAsia="ja-JP"/>
              </w:rPr>
              <w:t>навесов</w:t>
            </w:r>
            <w:r w:rsidR="0004390F" w:rsidRPr="00A47994">
              <w:rPr>
                <w:rFonts w:eastAsia="Roboto"/>
                <w:lang w:eastAsia="ja-JP"/>
              </w:rPr>
              <w:t xml:space="preserve"> </w:t>
            </w:r>
            <w:r w:rsidR="00321684" w:rsidRPr="00A47994">
              <w:rPr>
                <w:rFonts w:eastAsia="Roboto"/>
                <w:lang w:eastAsia="ja-JP"/>
              </w:rPr>
              <w:t>и</w:t>
            </w:r>
            <w:r w:rsidR="0004390F" w:rsidRPr="00A47994">
              <w:rPr>
                <w:rFonts w:eastAsia="Roboto"/>
                <w:lang w:eastAsia="ja-JP"/>
              </w:rPr>
              <w:t xml:space="preserve"> </w:t>
            </w:r>
            <w:r w:rsidR="00321684" w:rsidRPr="00A47994">
              <w:rPr>
                <w:rFonts w:eastAsia="Roboto"/>
                <w:lang w:eastAsia="ja-JP"/>
              </w:rPr>
              <w:t>козырьков</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использовать:</w:t>
            </w:r>
            <w:r w:rsidR="0004390F" w:rsidRPr="00A47994">
              <w:rPr>
                <w:rFonts w:eastAsia="Roboto"/>
                <w:lang w:eastAsia="ja-JP"/>
              </w:rPr>
              <w:t xml:space="preserve"> </w:t>
            </w:r>
            <w:r w:rsidR="00321684" w:rsidRPr="00A47994">
              <w:rPr>
                <w:rFonts w:eastAsia="Roboto"/>
                <w:lang w:eastAsia="ja-JP"/>
              </w:rPr>
              <w:t>асбестоцементный</w:t>
            </w:r>
            <w:r w:rsidR="0004390F" w:rsidRPr="00A47994">
              <w:rPr>
                <w:rFonts w:eastAsia="Roboto"/>
                <w:lang w:eastAsia="ja-JP"/>
              </w:rPr>
              <w:t xml:space="preserve"> </w:t>
            </w:r>
            <w:r w:rsidR="00321684" w:rsidRPr="00A47994">
              <w:rPr>
                <w:rFonts w:eastAsia="Roboto"/>
                <w:lang w:eastAsia="ja-JP"/>
              </w:rPr>
              <w:t>лист,</w:t>
            </w:r>
            <w:r w:rsidR="0004390F" w:rsidRPr="00A47994">
              <w:rPr>
                <w:rFonts w:eastAsia="Roboto"/>
                <w:lang w:eastAsia="ja-JP"/>
              </w:rPr>
              <w:t xml:space="preserve"> </w:t>
            </w:r>
            <w:r w:rsidR="00321684" w:rsidRPr="00A47994">
              <w:rPr>
                <w:rFonts w:eastAsia="Roboto"/>
                <w:lang w:eastAsia="ja-JP"/>
              </w:rPr>
              <w:t>пластиковый</w:t>
            </w:r>
            <w:r w:rsidR="0004390F" w:rsidRPr="00A47994">
              <w:rPr>
                <w:rFonts w:eastAsia="Roboto"/>
                <w:lang w:eastAsia="ja-JP"/>
              </w:rPr>
              <w:t xml:space="preserve"> </w:t>
            </w:r>
            <w:r w:rsidR="00321684" w:rsidRPr="00A47994">
              <w:rPr>
                <w:rFonts w:eastAsia="Roboto"/>
                <w:lang w:eastAsia="ja-JP"/>
              </w:rPr>
              <w:t>(виниловый)</w:t>
            </w:r>
            <w:r w:rsidR="0004390F" w:rsidRPr="00A47994">
              <w:rPr>
                <w:rFonts w:eastAsia="Roboto"/>
                <w:lang w:eastAsia="ja-JP"/>
              </w:rPr>
              <w:t xml:space="preserve"> </w:t>
            </w:r>
            <w:r w:rsidR="00321684" w:rsidRPr="00A47994">
              <w:rPr>
                <w:rFonts w:eastAsia="Roboto"/>
                <w:lang w:eastAsia="ja-JP"/>
              </w:rPr>
              <w:t>сайдинг,</w:t>
            </w:r>
            <w:r w:rsidR="0004390F" w:rsidRPr="00A47994">
              <w:rPr>
                <w:rFonts w:eastAsia="Roboto"/>
                <w:lang w:eastAsia="ja-JP"/>
              </w:rPr>
              <w:t xml:space="preserve"> </w:t>
            </w:r>
            <w:r w:rsidR="00321684" w:rsidRPr="00A47994">
              <w:rPr>
                <w:rFonts w:eastAsia="Roboto"/>
                <w:lang w:eastAsia="ja-JP"/>
              </w:rPr>
              <w:t>поликарбонат</w:t>
            </w:r>
            <w:r w:rsidR="0004390F" w:rsidRPr="00A47994">
              <w:rPr>
                <w:rFonts w:eastAsia="Roboto"/>
                <w:lang w:eastAsia="ja-JP"/>
              </w:rPr>
              <w:t xml:space="preserve"> </w:t>
            </w:r>
            <w:r w:rsidR="00321684" w:rsidRPr="00A47994">
              <w:rPr>
                <w:rFonts w:eastAsia="Roboto"/>
                <w:lang w:eastAsia="ja-JP"/>
              </w:rPr>
              <w:t>(за</w:t>
            </w:r>
            <w:r w:rsidR="0004390F" w:rsidRPr="00A47994">
              <w:rPr>
                <w:rFonts w:eastAsia="Roboto"/>
                <w:lang w:eastAsia="ja-JP"/>
              </w:rPr>
              <w:t xml:space="preserve"> </w:t>
            </w:r>
            <w:r w:rsidR="00321684" w:rsidRPr="00A47994">
              <w:rPr>
                <w:rFonts w:eastAsia="Roboto"/>
                <w:lang w:eastAsia="ja-JP"/>
              </w:rPr>
              <w:t>исключением</w:t>
            </w:r>
            <w:r w:rsidR="0004390F" w:rsidRPr="00A47994">
              <w:rPr>
                <w:rFonts w:eastAsia="Roboto"/>
                <w:lang w:eastAsia="ja-JP"/>
              </w:rPr>
              <w:t xml:space="preserve"> </w:t>
            </w:r>
            <w:r w:rsidR="00321684" w:rsidRPr="00A47994">
              <w:rPr>
                <w:rFonts w:eastAsia="Roboto"/>
                <w:lang w:eastAsia="ja-JP"/>
              </w:rPr>
              <w:t>монолитного),</w:t>
            </w:r>
            <w:r w:rsidR="0004390F" w:rsidRPr="00A47994">
              <w:rPr>
                <w:rFonts w:eastAsia="Roboto"/>
                <w:lang w:eastAsia="ja-JP"/>
              </w:rPr>
              <w:t xml:space="preserve"> </w:t>
            </w:r>
            <w:r w:rsidR="00321684" w:rsidRPr="00A47994">
              <w:rPr>
                <w:rFonts w:eastAsia="Roboto"/>
                <w:lang w:eastAsia="ja-JP"/>
              </w:rPr>
              <w:t>ондулин,</w:t>
            </w:r>
            <w:r w:rsidR="0004390F" w:rsidRPr="00A47994">
              <w:rPr>
                <w:rFonts w:eastAsia="Roboto"/>
                <w:lang w:eastAsia="ja-JP"/>
              </w:rPr>
              <w:t xml:space="preserve"> </w:t>
            </w:r>
            <w:r w:rsidR="00321684" w:rsidRPr="00A47994">
              <w:rPr>
                <w:rFonts w:eastAsia="Roboto"/>
                <w:lang w:eastAsia="ja-JP"/>
              </w:rPr>
              <w:t>шифер,</w:t>
            </w:r>
            <w:r w:rsidR="0004390F" w:rsidRPr="00A47994">
              <w:rPr>
                <w:rFonts w:eastAsia="Roboto"/>
                <w:lang w:eastAsia="ja-JP"/>
              </w:rPr>
              <w:t xml:space="preserve"> </w:t>
            </w:r>
            <w:r w:rsidR="00321684" w:rsidRPr="00A47994">
              <w:rPr>
                <w:rFonts w:eastAsia="Roboto"/>
                <w:lang w:eastAsia="ja-JP"/>
              </w:rPr>
              <w:t>сланцевую</w:t>
            </w:r>
            <w:r w:rsidR="0004390F" w:rsidRPr="00A47994">
              <w:rPr>
                <w:rFonts w:eastAsia="Roboto"/>
                <w:lang w:eastAsia="ja-JP"/>
              </w:rPr>
              <w:t xml:space="preserve"> </w:t>
            </w:r>
            <w:r w:rsidR="00321684" w:rsidRPr="00A47994">
              <w:rPr>
                <w:rFonts w:eastAsia="Roboto"/>
                <w:lang w:eastAsia="ja-JP"/>
              </w:rPr>
              <w:t>кровлю,</w:t>
            </w:r>
            <w:r w:rsidR="0004390F" w:rsidRPr="00A47994">
              <w:rPr>
                <w:rFonts w:eastAsia="Roboto"/>
                <w:lang w:eastAsia="ja-JP"/>
              </w:rPr>
              <w:t xml:space="preserve"> </w:t>
            </w:r>
            <w:r w:rsidR="00321684" w:rsidRPr="00A47994">
              <w:rPr>
                <w:rFonts w:eastAsia="Roboto"/>
                <w:lang w:eastAsia="ja-JP"/>
              </w:rPr>
              <w:t>фанеру,</w:t>
            </w:r>
            <w:r w:rsidR="0004390F" w:rsidRPr="00A47994">
              <w:rPr>
                <w:rFonts w:eastAsia="Roboto"/>
                <w:lang w:eastAsia="ja-JP"/>
              </w:rPr>
              <w:t xml:space="preserve"> </w:t>
            </w:r>
            <w:r w:rsidR="00321684" w:rsidRPr="00A47994">
              <w:rPr>
                <w:rFonts w:eastAsia="Roboto"/>
                <w:lang w:eastAsia="ja-JP"/>
              </w:rPr>
              <w:t>вагонку,</w:t>
            </w:r>
            <w:r w:rsidR="0004390F" w:rsidRPr="00A47994">
              <w:rPr>
                <w:rFonts w:eastAsia="Roboto"/>
                <w:lang w:eastAsia="ja-JP"/>
              </w:rPr>
              <w:t xml:space="preserve"> </w:t>
            </w:r>
            <w:r w:rsidR="00321684" w:rsidRPr="00A47994">
              <w:rPr>
                <w:rFonts w:eastAsia="Roboto"/>
                <w:lang w:eastAsia="ja-JP"/>
              </w:rPr>
              <w:t>ПВХ-панели</w:t>
            </w:r>
            <w:r w:rsidR="0004390F" w:rsidRPr="00A47994">
              <w:rPr>
                <w:rFonts w:eastAsia="Roboto"/>
                <w:lang w:eastAsia="ja-JP"/>
              </w:rPr>
              <w:t xml:space="preserve"> </w:t>
            </w:r>
            <w:r w:rsidR="00321684" w:rsidRPr="00A47994">
              <w:rPr>
                <w:rFonts w:eastAsia="Roboto"/>
                <w:lang w:eastAsia="ja-JP"/>
              </w:rPr>
              <w:t>(за</w:t>
            </w:r>
            <w:r w:rsidR="0004390F" w:rsidRPr="00A47994">
              <w:rPr>
                <w:rFonts w:eastAsia="Roboto"/>
                <w:lang w:eastAsia="ja-JP"/>
              </w:rPr>
              <w:t xml:space="preserve"> </w:t>
            </w:r>
            <w:r w:rsidR="00321684" w:rsidRPr="00A47994">
              <w:rPr>
                <w:rFonts w:eastAsia="Roboto"/>
                <w:lang w:eastAsia="ja-JP"/>
              </w:rPr>
              <w:t>исключением</w:t>
            </w:r>
            <w:r w:rsidR="0004390F" w:rsidRPr="00A47994">
              <w:rPr>
                <w:rFonts w:eastAsia="Roboto"/>
                <w:lang w:eastAsia="ja-JP"/>
              </w:rPr>
              <w:t xml:space="preserve"> </w:t>
            </w:r>
            <w:r w:rsidR="00321684" w:rsidRPr="00A47994">
              <w:rPr>
                <w:rFonts w:eastAsia="Roboto"/>
                <w:lang w:eastAsia="ja-JP"/>
              </w:rPr>
              <w:t>HPL-панелей</w:t>
            </w:r>
            <w:r w:rsidR="0004390F" w:rsidRPr="00A47994">
              <w:rPr>
                <w:rFonts w:eastAsia="Roboto"/>
                <w:lang w:eastAsia="ja-JP"/>
              </w:rPr>
              <w:t xml:space="preserve"> </w:t>
            </w:r>
            <w:r w:rsidR="00321684" w:rsidRPr="00A47994">
              <w:rPr>
                <w:rFonts w:eastAsia="Roboto"/>
                <w:lang w:eastAsia="ja-JP"/>
              </w:rPr>
              <w:t>с</w:t>
            </w:r>
            <w:r w:rsidR="0004390F" w:rsidRPr="00A47994">
              <w:rPr>
                <w:rFonts w:eastAsia="Roboto"/>
                <w:lang w:eastAsia="ja-JP"/>
              </w:rPr>
              <w:t xml:space="preserve"> </w:t>
            </w:r>
            <w:r w:rsidR="00321684" w:rsidRPr="00A47994">
              <w:rPr>
                <w:rFonts w:eastAsia="Roboto"/>
                <w:lang w:eastAsia="ja-JP"/>
              </w:rPr>
              <w:t>имитацией</w:t>
            </w:r>
            <w:r w:rsidR="0004390F" w:rsidRPr="00A47994">
              <w:rPr>
                <w:rFonts w:eastAsia="Roboto"/>
                <w:lang w:eastAsia="ja-JP"/>
              </w:rPr>
              <w:t xml:space="preserve"> </w:t>
            </w:r>
            <w:r w:rsidR="00321684" w:rsidRPr="00A47994">
              <w:rPr>
                <w:rFonts w:eastAsia="Roboto"/>
                <w:lang w:eastAsia="ja-JP"/>
              </w:rPr>
              <w:t>дерева,</w:t>
            </w:r>
            <w:r w:rsidR="0004390F" w:rsidRPr="00A47994">
              <w:rPr>
                <w:rFonts w:eastAsia="Roboto"/>
                <w:lang w:eastAsia="ja-JP"/>
              </w:rPr>
              <w:t xml:space="preserve"> </w:t>
            </w:r>
            <w:r w:rsidR="00321684" w:rsidRPr="00A47994">
              <w:rPr>
                <w:rFonts w:eastAsia="Roboto"/>
                <w:lang w:eastAsia="ja-JP"/>
              </w:rPr>
              <w:t>металла</w:t>
            </w:r>
            <w:r w:rsidR="0004390F" w:rsidRPr="00A47994">
              <w:rPr>
                <w:rFonts w:eastAsia="Roboto"/>
                <w:lang w:eastAsia="ja-JP"/>
              </w:rPr>
              <w:t xml:space="preserve"> </w:t>
            </w:r>
            <w:r w:rsidR="00321684" w:rsidRPr="00A47994">
              <w:rPr>
                <w:rFonts w:eastAsia="Roboto"/>
                <w:lang w:eastAsia="ja-JP"/>
              </w:rPr>
              <w:t>и</w:t>
            </w:r>
            <w:r w:rsidR="0004390F" w:rsidRPr="00A47994">
              <w:rPr>
                <w:rFonts w:eastAsia="Roboto"/>
                <w:lang w:eastAsia="ja-JP"/>
              </w:rPr>
              <w:t xml:space="preserve"> </w:t>
            </w:r>
            <w:r w:rsidR="00321684" w:rsidRPr="00A47994">
              <w:rPr>
                <w:rFonts w:eastAsia="Roboto"/>
                <w:lang w:eastAsia="ja-JP"/>
              </w:rPr>
              <w:t>бетона),</w:t>
            </w:r>
            <w:r w:rsidR="0004390F" w:rsidRPr="00A47994">
              <w:rPr>
                <w:rFonts w:eastAsia="Roboto"/>
                <w:lang w:eastAsia="ja-JP"/>
              </w:rPr>
              <w:t xml:space="preserve"> </w:t>
            </w:r>
            <w:r w:rsidR="00321684" w:rsidRPr="00A47994">
              <w:rPr>
                <w:rFonts w:eastAsia="Roboto"/>
                <w:lang w:eastAsia="ja-JP"/>
              </w:rPr>
              <w:t>стекломагнезитовые</w:t>
            </w:r>
            <w:r w:rsidR="0004390F" w:rsidRPr="00A47994">
              <w:rPr>
                <w:rFonts w:eastAsia="Roboto"/>
                <w:lang w:eastAsia="ja-JP"/>
              </w:rPr>
              <w:t xml:space="preserve"> </w:t>
            </w:r>
            <w:r w:rsidR="00321684" w:rsidRPr="00A47994">
              <w:rPr>
                <w:rFonts w:eastAsia="Roboto"/>
                <w:lang w:eastAsia="ja-JP"/>
              </w:rPr>
              <w:t>листы.</w:t>
            </w:r>
          </w:p>
          <w:p w14:paraId="4B7DF0F7" w14:textId="42CF1EA5" w:rsidR="00321684" w:rsidRPr="00A47994" w:rsidRDefault="00B2480E"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.2.</w:t>
            </w:r>
            <w:r w:rsidR="0004390F" w:rsidRPr="00A47994">
              <w:rPr>
                <w:rFonts w:eastAsia="Roboto"/>
                <w:lang w:eastAsia="ja-JP"/>
              </w:rPr>
              <w:t xml:space="preserve"> </w:t>
            </w:r>
            <w:r w:rsidR="00321684" w:rsidRPr="00A47994">
              <w:rPr>
                <w:rFonts w:eastAsia="Roboto"/>
                <w:lang w:eastAsia="ja-JP"/>
              </w:rPr>
              <w:t>Материалы,</w:t>
            </w:r>
            <w:r w:rsidR="0004390F" w:rsidRPr="00A47994">
              <w:rPr>
                <w:rFonts w:eastAsia="Roboto"/>
                <w:lang w:eastAsia="ja-JP"/>
              </w:rPr>
              <w:t xml:space="preserve"> </w:t>
            </w:r>
            <w:r w:rsidR="00321684" w:rsidRPr="00A47994">
              <w:rPr>
                <w:rFonts w:eastAsia="Roboto"/>
                <w:lang w:eastAsia="ja-JP"/>
              </w:rPr>
              <w:t>имитирующие</w:t>
            </w:r>
            <w:r w:rsidR="0004390F" w:rsidRPr="00A47994">
              <w:rPr>
                <w:rFonts w:eastAsia="Roboto"/>
                <w:lang w:eastAsia="ja-JP"/>
              </w:rPr>
              <w:t xml:space="preserve"> </w:t>
            </w:r>
            <w:r w:rsidR="00321684" w:rsidRPr="00A47994">
              <w:rPr>
                <w:rFonts w:eastAsia="Roboto"/>
                <w:lang w:eastAsia="ja-JP"/>
              </w:rPr>
              <w:t>натуральные,</w:t>
            </w:r>
            <w:r w:rsidR="0004390F" w:rsidRPr="00A47994">
              <w:rPr>
                <w:rFonts w:eastAsia="Roboto"/>
                <w:lang w:eastAsia="ja-JP"/>
              </w:rPr>
              <w:t xml:space="preserve"> </w:t>
            </w:r>
            <w:r w:rsidR="00321684" w:rsidRPr="00A47994">
              <w:rPr>
                <w:rFonts w:eastAsia="Roboto"/>
                <w:lang w:eastAsia="ja-JP"/>
              </w:rPr>
              <w:t>должны</w:t>
            </w:r>
            <w:r w:rsidR="0004390F" w:rsidRPr="00A47994">
              <w:rPr>
                <w:rFonts w:eastAsia="Roboto"/>
                <w:lang w:eastAsia="ja-JP"/>
              </w:rPr>
              <w:t xml:space="preserve"> </w:t>
            </w:r>
            <w:r w:rsidR="00321684" w:rsidRPr="00A47994">
              <w:rPr>
                <w:rFonts w:eastAsia="Roboto"/>
                <w:lang w:eastAsia="ja-JP"/>
              </w:rPr>
              <w:t>соответствовать</w:t>
            </w:r>
            <w:r w:rsidR="0004390F" w:rsidRPr="00A47994">
              <w:rPr>
                <w:rFonts w:eastAsia="Roboto"/>
                <w:lang w:eastAsia="ja-JP"/>
              </w:rPr>
              <w:t xml:space="preserve"> </w:t>
            </w:r>
            <w:r w:rsidR="00321684" w:rsidRPr="00A47994">
              <w:rPr>
                <w:rFonts w:eastAsia="Roboto"/>
                <w:lang w:eastAsia="ja-JP"/>
              </w:rPr>
              <w:t>им</w:t>
            </w:r>
            <w:r w:rsidR="0004390F" w:rsidRPr="00A47994">
              <w:rPr>
                <w:rFonts w:eastAsia="Roboto"/>
                <w:lang w:eastAsia="ja-JP"/>
              </w:rPr>
              <w:t xml:space="preserve"> </w:t>
            </w:r>
            <w:r w:rsidR="00321684" w:rsidRPr="00A47994">
              <w:rPr>
                <w:rFonts w:eastAsia="Roboto"/>
                <w:lang w:eastAsia="ja-JP"/>
              </w:rPr>
              <w:t>по</w:t>
            </w:r>
            <w:r w:rsidR="0004390F" w:rsidRPr="00A47994">
              <w:rPr>
                <w:rFonts w:eastAsia="Roboto"/>
                <w:lang w:eastAsia="ja-JP"/>
              </w:rPr>
              <w:t xml:space="preserve"> </w:t>
            </w:r>
            <w:r w:rsidR="00321684" w:rsidRPr="00A47994">
              <w:rPr>
                <w:rFonts w:eastAsia="Roboto"/>
                <w:lang w:eastAsia="ja-JP"/>
              </w:rPr>
              <w:t>фактуре.</w:t>
            </w:r>
          </w:p>
        </w:tc>
        <w:tc>
          <w:tcPr>
            <w:tcW w:w="5863" w:type="dxa"/>
            <w:tcBorders>
              <w:top w:val="single" w:sz="4" w:space="0" w:color="auto"/>
              <w:left w:val="nil"/>
              <w:bottom w:val="single" w:sz="4" w:space="0" w:color="auto"/>
              <w:right w:val="single" w:sz="4" w:space="0" w:color="auto"/>
            </w:tcBorders>
            <w:hideMark/>
          </w:tcPr>
          <w:p w14:paraId="39921F67" w14:textId="0E107495" w:rsidR="00321684" w:rsidRPr="00A47994" w:rsidRDefault="00B2480E"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.3.</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устройство</w:t>
            </w:r>
            <w:r w:rsidR="0004390F" w:rsidRPr="00A47994">
              <w:rPr>
                <w:rFonts w:eastAsia="Roboto"/>
                <w:lang w:eastAsia="ja-JP"/>
              </w:rPr>
              <w:t xml:space="preserve"> </w:t>
            </w:r>
            <w:r w:rsidR="00321684" w:rsidRPr="00A47994">
              <w:rPr>
                <w:rFonts w:eastAsia="Roboto"/>
                <w:lang w:eastAsia="ja-JP"/>
              </w:rPr>
              <w:t>радиальных</w:t>
            </w:r>
            <w:r w:rsidR="0004390F" w:rsidRPr="00A47994">
              <w:rPr>
                <w:rFonts w:eastAsia="Roboto"/>
                <w:lang w:eastAsia="ja-JP"/>
              </w:rPr>
              <w:t xml:space="preserve"> </w:t>
            </w:r>
            <w:r w:rsidR="00321684" w:rsidRPr="00A47994">
              <w:rPr>
                <w:rFonts w:eastAsia="Roboto"/>
                <w:lang w:eastAsia="ja-JP"/>
              </w:rPr>
              <w:t>козырьков</w:t>
            </w:r>
            <w:r w:rsidR="0004390F" w:rsidRPr="00A47994">
              <w:rPr>
                <w:rFonts w:eastAsia="Roboto"/>
                <w:lang w:eastAsia="ja-JP"/>
              </w:rPr>
              <w:t xml:space="preserve"> </w:t>
            </w:r>
            <w:r w:rsidR="00321684" w:rsidRPr="00A47994">
              <w:rPr>
                <w:rFonts w:eastAsia="Roboto"/>
                <w:lang w:eastAsia="ja-JP"/>
              </w:rPr>
              <w:t>и</w:t>
            </w:r>
            <w:r w:rsidR="0004390F" w:rsidRPr="00A47994">
              <w:rPr>
                <w:rFonts w:eastAsia="Roboto"/>
                <w:lang w:eastAsia="ja-JP"/>
              </w:rPr>
              <w:t xml:space="preserve"> </w:t>
            </w:r>
            <w:r w:rsidR="00321684" w:rsidRPr="00A47994">
              <w:rPr>
                <w:rFonts w:eastAsia="Roboto"/>
                <w:lang w:eastAsia="ja-JP"/>
              </w:rPr>
              <w:t>навесов.</w:t>
            </w:r>
          </w:p>
          <w:p w14:paraId="35CB8CEF" w14:textId="2855216B" w:rsidR="00321684" w:rsidRPr="00A47994" w:rsidRDefault="00B2480E"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.4.</w:t>
            </w:r>
            <w:r w:rsidR="0004390F" w:rsidRPr="00A47994">
              <w:rPr>
                <w:rFonts w:eastAsia="Roboto"/>
                <w:lang w:eastAsia="ja-JP"/>
              </w:rPr>
              <w:t xml:space="preserve"> </w:t>
            </w:r>
            <w:r w:rsidR="00321684" w:rsidRPr="00A47994">
              <w:rPr>
                <w:rFonts w:eastAsia="Roboto"/>
                <w:lang w:eastAsia="ja-JP"/>
              </w:rPr>
              <w:t>Для</w:t>
            </w:r>
            <w:r w:rsidR="0004390F" w:rsidRPr="00A47994">
              <w:rPr>
                <w:rFonts w:eastAsia="Roboto"/>
                <w:lang w:eastAsia="ja-JP"/>
              </w:rPr>
              <w:t xml:space="preserve"> </w:t>
            </w:r>
            <w:r w:rsidR="00321684" w:rsidRPr="00A47994">
              <w:rPr>
                <w:rFonts w:eastAsia="Roboto"/>
                <w:lang w:eastAsia="ja-JP"/>
              </w:rPr>
              <w:t>лестниц,</w:t>
            </w:r>
            <w:r w:rsidR="0004390F" w:rsidRPr="00A47994">
              <w:rPr>
                <w:rFonts w:eastAsia="Roboto"/>
                <w:lang w:eastAsia="ja-JP"/>
              </w:rPr>
              <w:t xml:space="preserve"> </w:t>
            </w:r>
            <w:r w:rsidR="00321684" w:rsidRPr="00A47994">
              <w:rPr>
                <w:rFonts w:eastAsia="Roboto"/>
                <w:lang w:eastAsia="ja-JP"/>
              </w:rPr>
              <w:t>площадок,</w:t>
            </w:r>
            <w:r w:rsidR="0004390F" w:rsidRPr="00A47994">
              <w:rPr>
                <w:rFonts w:eastAsia="Roboto"/>
                <w:lang w:eastAsia="ja-JP"/>
              </w:rPr>
              <w:t xml:space="preserve"> </w:t>
            </w:r>
            <w:r w:rsidR="00321684" w:rsidRPr="00A47994">
              <w:rPr>
                <w:rFonts w:eastAsia="Roboto"/>
                <w:lang w:eastAsia="ja-JP"/>
              </w:rPr>
              <w:t>ступеней</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использовать:</w:t>
            </w:r>
            <w:r w:rsidR="0004390F" w:rsidRPr="00A47994">
              <w:rPr>
                <w:rFonts w:eastAsia="Roboto"/>
                <w:lang w:eastAsia="ja-JP"/>
              </w:rPr>
              <w:t xml:space="preserve"> </w:t>
            </w:r>
            <w:r w:rsidR="00321684" w:rsidRPr="00A47994">
              <w:rPr>
                <w:rFonts w:eastAsia="Roboto"/>
                <w:lang w:eastAsia="ja-JP"/>
              </w:rPr>
              <w:t>материалы</w:t>
            </w:r>
            <w:r w:rsidR="0004390F" w:rsidRPr="00A47994">
              <w:rPr>
                <w:rFonts w:eastAsia="Roboto"/>
                <w:lang w:eastAsia="ja-JP"/>
              </w:rPr>
              <w:t xml:space="preserve"> </w:t>
            </w:r>
            <w:r w:rsidR="00321684" w:rsidRPr="00A47994">
              <w:rPr>
                <w:rFonts w:eastAsia="Roboto"/>
                <w:lang w:eastAsia="ja-JP"/>
              </w:rPr>
              <w:t>с</w:t>
            </w:r>
            <w:r w:rsidR="0004390F" w:rsidRPr="00A47994">
              <w:rPr>
                <w:rFonts w:eastAsia="Roboto"/>
                <w:lang w:eastAsia="ja-JP"/>
              </w:rPr>
              <w:t xml:space="preserve"> </w:t>
            </w:r>
            <w:r w:rsidR="00321684" w:rsidRPr="00A47994">
              <w:rPr>
                <w:rFonts w:eastAsia="Roboto"/>
                <w:lang w:eastAsia="ja-JP"/>
              </w:rPr>
              <w:t>классом</w:t>
            </w:r>
            <w:r w:rsidR="0004390F" w:rsidRPr="00A47994">
              <w:rPr>
                <w:rFonts w:eastAsia="Roboto"/>
                <w:lang w:eastAsia="ja-JP"/>
              </w:rPr>
              <w:t xml:space="preserve"> </w:t>
            </w:r>
            <w:r w:rsidR="00321684" w:rsidRPr="00A47994">
              <w:rPr>
                <w:rFonts w:eastAsia="Roboto"/>
                <w:lang w:eastAsia="ja-JP"/>
              </w:rPr>
              <w:t>противоскольжения</w:t>
            </w:r>
            <w:r w:rsidR="0004390F" w:rsidRPr="00A47994">
              <w:rPr>
                <w:rFonts w:eastAsia="Roboto"/>
                <w:lang w:eastAsia="ja-JP"/>
              </w:rPr>
              <w:t xml:space="preserve"> </w:t>
            </w:r>
            <w:r w:rsidR="00321684" w:rsidRPr="00A47994">
              <w:rPr>
                <w:rFonts w:eastAsia="Roboto"/>
                <w:lang w:eastAsia="ja-JP"/>
              </w:rPr>
              <w:t>менее</w:t>
            </w:r>
            <w:r w:rsidR="0004390F" w:rsidRPr="00A47994">
              <w:rPr>
                <w:rFonts w:eastAsia="Roboto"/>
                <w:lang w:eastAsia="ja-JP"/>
              </w:rPr>
              <w:t xml:space="preserve"> </w:t>
            </w:r>
            <w:r w:rsidR="00321684" w:rsidRPr="00A47994">
              <w:rPr>
                <w:rFonts w:eastAsia="Roboto"/>
                <w:lang w:eastAsia="ja-JP"/>
              </w:rPr>
              <w:t>R12,</w:t>
            </w:r>
            <w:r w:rsidR="0004390F" w:rsidRPr="00A47994">
              <w:rPr>
                <w:rFonts w:eastAsia="Roboto"/>
                <w:lang w:eastAsia="ja-JP"/>
              </w:rPr>
              <w:t xml:space="preserve"> </w:t>
            </w:r>
            <w:r w:rsidR="00321684" w:rsidRPr="00A47994">
              <w:rPr>
                <w:rFonts w:eastAsia="Roboto"/>
                <w:lang w:eastAsia="ja-JP"/>
              </w:rPr>
              <w:t>резиновую</w:t>
            </w:r>
            <w:r w:rsidR="0004390F" w:rsidRPr="00A47994">
              <w:rPr>
                <w:rFonts w:eastAsia="Roboto"/>
                <w:lang w:eastAsia="ja-JP"/>
              </w:rPr>
              <w:t xml:space="preserve"> </w:t>
            </w:r>
            <w:r w:rsidR="00321684" w:rsidRPr="00A47994">
              <w:rPr>
                <w:rFonts w:eastAsia="Roboto"/>
                <w:lang w:eastAsia="ja-JP"/>
              </w:rPr>
              <w:t>плитку.</w:t>
            </w:r>
          </w:p>
          <w:p w14:paraId="5CEA707C" w14:textId="06AF32B9" w:rsidR="00321684" w:rsidRPr="00A47994" w:rsidRDefault="00B2480E"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.5.</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окраска</w:t>
            </w:r>
            <w:r w:rsidR="0004390F" w:rsidRPr="00A47994">
              <w:rPr>
                <w:rFonts w:eastAsia="Roboto"/>
                <w:lang w:eastAsia="ja-JP"/>
              </w:rPr>
              <w:t xml:space="preserve"> </w:t>
            </w:r>
            <w:r w:rsidR="00321684" w:rsidRPr="00A47994">
              <w:rPr>
                <w:rFonts w:eastAsia="Roboto"/>
                <w:lang w:eastAsia="ja-JP"/>
              </w:rPr>
              <w:t>поверхностей,</w:t>
            </w:r>
            <w:r w:rsidR="0004390F" w:rsidRPr="00A47994">
              <w:rPr>
                <w:rFonts w:eastAsia="Roboto"/>
                <w:lang w:eastAsia="ja-JP"/>
              </w:rPr>
              <w:t xml:space="preserve"> </w:t>
            </w:r>
            <w:r w:rsidR="00321684" w:rsidRPr="00A47994">
              <w:rPr>
                <w:rFonts w:eastAsia="Roboto"/>
                <w:lang w:eastAsia="ja-JP"/>
              </w:rPr>
              <w:t>облицованных</w:t>
            </w:r>
            <w:r w:rsidR="0004390F" w:rsidRPr="00A47994">
              <w:rPr>
                <w:rFonts w:eastAsia="Roboto"/>
                <w:lang w:eastAsia="ja-JP"/>
              </w:rPr>
              <w:t xml:space="preserve"> </w:t>
            </w:r>
            <w:r w:rsidR="00321684" w:rsidRPr="00A47994">
              <w:rPr>
                <w:rFonts w:eastAsia="Roboto"/>
                <w:lang w:eastAsia="ja-JP"/>
              </w:rPr>
              <w:t>натуральным</w:t>
            </w:r>
            <w:r w:rsidR="0004390F" w:rsidRPr="00A47994">
              <w:rPr>
                <w:rFonts w:eastAsia="Roboto"/>
                <w:lang w:eastAsia="ja-JP"/>
              </w:rPr>
              <w:t xml:space="preserve"> </w:t>
            </w:r>
            <w:r w:rsidR="00321684" w:rsidRPr="00A47994">
              <w:rPr>
                <w:rFonts w:eastAsia="Roboto"/>
                <w:lang w:eastAsia="ja-JP"/>
              </w:rPr>
              <w:t>камнем.</w:t>
            </w:r>
          </w:p>
          <w:p w14:paraId="28EA1FB6" w14:textId="48CEDBB2" w:rsidR="00321684" w:rsidRPr="00A47994" w:rsidRDefault="00B2480E"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.6.</w:t>
            </w:r>
            <w:r w:rsidR="0004390F" w:rsidRPr="00A47994">
              <w:rPr>
                <w:rFonts w:eastAsia="Roboto"/>
                <w:lang w:eastAsia="ja-JP"/>
              </w:rPr>
              <w:t xml:space="preserve"> </w:t>
            </w:r>
            <w:r w:rsidR="00321684" w:rsidRPr="00A47994">
              <w:rPr>
                <w:rFonts w:eastAsia="Roboto"/>
                <w:lang w:eastAsia="ja-JP"/>
              </w:rPr>
              <w:t>Необходимо</w:t>
            </w:r>
            <w:r w:rsidR="0004390F" w:rsidRPr="00A47994">
              <w:rPr>
                <w:rFonts w:eastAsia="Roboto"/>
                <w:lang w:eastAsia="ja-JP"/>
              </w:rPr>
              <w:t xml:space="preserve"> </w:t>
            </w:r>
            <w:r w:rsidR="00321684" w:rsidRPr="00A47994">
              <w:rPr>
                <w:rFonts w:eastAsia="Roboto"/>
                <w:lang w:eastAsia="ja-JP"/>
              </w:rPr>
              <w:t>предусматривать</w:t>
            </w:r>
            <w:r w:rsidR="0004390F" w:rsidRPr="00A47994">
              <w:rPr>
                <w:rFonts w:eastAsia="Roboto"/>
                <w:lang w:eastAsia="ja-JP"/>
              </w:rPr>
              <w:t xml:space="preserve"> </w:t>
            </w:r>
            <w:r w:rsidR="00321684" w:rsidRPr="00A47994">
              <w:rPr>
                <w:rFonts w:eastAsia="Roboto"/>
                <w:lang w:eastAsia="ja-JP"/>
              </w:rPr>
              <w:t>придверные</w:t>
            </w:r>
            <w:r w:rsidR="0004390F" w:rsidRPr="00A47994">
              <w:rPr>
                <w:rFonts w:eastAsia="Roboto"/>
                <w:lang w:eastAsia="ja-JP"/>
              </w:rPr>
              <w:t xml:space="preserve"> </w:t>
            </w:r>
            <w:r w:rsidR="00321684" w:rsidRPr="00A47994">
              <w:rPr>
                <w:rFonts w:eastAsia="Roboto"/>
                <w:lang w:eastAsia="ja-JP"/>
              </w:rPr>
              <w:t>грязезащитные</w:t>
            </w:r>
            <w:r w:rsidR="0004390F" w:rsidRPr="00A47994">
              <w:rPr>
                <w:rFonts w:eastAsia="Roboto"/>
                <w:lang w:eastAsia="ja-JP"/>
              </w:rPr>
              <w:t xml:space="preserve"> </w:t>
            </w:r>
            <w:r w:rsidR="00321684" w:rsidRPr="00A47994">
              <w:rPr>
                <w:rFonts w:eastAsia="Roboto"/>
                <w:lang w:eastAsia="ja-JP"/>
              </w:rPr>
              <w:t>системы</w:t>
            </w:r>
          </w:p>
        </w:tc>
      </w:tr>
      <w:tr w:rsidR="00321684" w:rsidRPr="00A47994" w14:paraId="7AD9312E" w14:textId="77777777" w:rsidTr="00FC68D2">
        <w:trPr>
          <w:trHeight w:val="315"/>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5D7F0E8"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841A044"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8AE1C15" w14:textId="4E9985FA" w:rsidR="00321684" w:rsidRPr="00A47994" w:rsidRDefault="00321684" w:rsidP="00C2078E">
            <w:pPr>
              <w:spacing w:line="254" w:lineRule="auto"/>
              <w:rPr>
                <w:rFonts w:eastAsia="Roboto"/>
                <w:lang w:eastAsia="ja-JP"/>
              </w:rPr>
            </w:pPr>
            <w:r w:rsidRPr="00A47994">
              <w:rPr>
                <w:rFonts w:eastAsia="Roboto"/>
                <w:lang w:eastAsia="ja-JP"/>
              </w:rPr>
              <w:t>2.7.</w:t>
            </w:r>
            <w:r w:rsidR="0004390F" w:rsidRPr="00A47994">
              <w:rPr>
                <w:rFonts w:eastAsia="Roboto"/>
                <w:lang w:eastAsia="ja-JP"/>
              </w:rPr>
              <w:t xml:space="preserve"> </w:t>
            </w:r>
            <w:r w:rsidRPr="00A47994">
              <w:rPr>
                <w:rFonts w:eastAsia="Roboto"/>
                <w:lang w:eastAsia="ja-JP"/>
              </w:rPr>
              <w:t>Ограждения</w:t>
            </w:r>
          </w:p>
        </w:tc>
        <w:tc>
          <w:tcPr>
            <w:tcW w:w="5244" w:type="dxa"/>
            <w:tcBorders>
              <w:top w:val="single" w:sz="4" w:space="0" w:color="auto"/>
              <w:left w:val="single" w:sz="4" w:space="0" w:color="auto"/>
              <w:bottom w:val="single" w:sz="4" w:space="0" w:color="auto"/>
              <w:right w:val="nil"/>
            </w:tcBorders>
            <w:hideMark/>
          </w:tcPr>
          <w:p w14:paraId="6A782120" w14:textId="112C9006" w:rsidR="00321684" w:rsidRPr="00A47994" w:rsidRDefault="00321684" w:rsidP="00C2078E">
            <w:pPr>
              <w:spacing w:line="254" w:lineRule="auto"/>
              <w:jc w:val="both"/>
              <w:rPr>
                <w:rFonts w:eastAsia="Roboto"/>
                <w:lang w:eastAsia="ja-JP"/>
              </w:rPr>
            </w:pPr>
            <w:r w:rsidRPr="00A47994">
              <w:rPr>
                <w:rFonts w:eastAsia="Roboto"/>
                <w:lang w:eastAsia="ja-JP"/>
              </w:rPr>
              <w:t>2.7.1.</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участка,</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балконов,</w:t>
            </w:r>
            <w:r w:rsidR="0004390F" w:rsidRPr="00A47994">
              <w:rPr>
                <w:rFonts w:eastAsia="Roboto"/>
                <w:lang w:eastAsia="ja-JP"/>
              </w:rPr>
              <w:t xml:space="preserve"> </w:t>
            </w:r>
            <w:r w:rsidRPr="00A47994">
              <w:rPr>
                <w:rFonts w:eastAsia="Roboto"/>
                <w:lang w:eastAsia="ja-JP"/>
              </w:rPr>
              <w:t>парапетов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прочих</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стекломагнезитовые</w:t>
            </w:r>
            <w:r w:rsidR="0004390F" w:rsidRPr="00A47994">
              <w:rPr>
                <w:rFonts w:eastAsia="Roboto"/>
                <w:lang w:eastAsia="ja-JP"/>
              </w:rPr>
              <w:t xml:space="preserve"> </w:t>
            </w:r>
            <w:r w:rsidRPr="00A47994">
              <w:rPr>
                <w:rFonts w:eastAsia="Roboto"/>
                <w:lang w:eastAsia="ja-JP"/>
              </w:rPr>
              <w:t>листы,</w:t>
            </w:r>
            <w:r w:rsidR="0004390F" w:rsidRPr="00A47994">
              <w:rPr>
                <w:rFonts w:eastAsia="Roboto"/>
                <w:lang w:eastAsia="ja-JP"/>
              </w:rPr>
              <w:t xml:space="preserve"> </w:t>
            </w:r>
            <w:r w:rsidRPr="00A47994">
              <w:rPr>
                <w:rFonts w:eastAsia="Roboto"/>
                <w:lang w:eastAsia="ja-JP"/>
              </w:rPr>
              <w:t>фанеру,</w:t>
            </w:r>
            <w:r w:rsidR="0004390F" w:rsidRPr="00A47994">
              <w:rPr>
                <w:rFonts w:eastAsia="Roboto"/>
                <w:lang w:eastAsia="ja-JP"/>
              </w:rPr>
              <w:t xml:space="preserve"> </w:t>
            </w:r>
            <w:r w:rsidRPr="00A47994">
              <w:rPr>
                <w:rFonts w:eastAsia="Roboto"/>
                <w:lang w:eastAsia="ja-JP"/>
              </w:rPr>
              <w:t>вагонку.</w:t>
            </w:r>
          </w:p>
        </w:tc>
        <w:tc>
          <w:tcPr>
            <w:tcW w:w="5863" w:type="dxa"/>
            <w:tcBorders>
              <w:top w:val="single" w:sz="4" w:space="0" w:color="auto"/>
              <w:left w:val="nil"/>
              <w:bottom w:val="single" w:sz="4" w:space="0" w:color="auto"/>
              <w:right w:val="single" w:sz="4" w:space="0" w:color="auto"/>
            </w:tcBorders>
            <w:hideMark/>
          </w:tcPr>
          <w:p w14:paraId="1D9BBE1D" w14:textId="45285958" w:rsidR="00321684" w:rsidRPr="00A47994" w:rsidRDefault="00321684" w:rsidP="00C2078E">
            <w:pPr>
              <w:spacing w:line="254" w:lineRule="auto"/>
              <w:jc w:val="both"/>
              <w:rPr>
                <w:rFonts w:eastAsia="Roboto"/>
                <w:lang w:eastAsia="ja-JP"/>
              </w:rPr>
            </w:pPr>
            <w:r w:rsidRPr="00A47994">
              <w:rPr>
                <w:rFonts w:eastAsia="Roboto"/>
                <w:lang w:eastAsia="ja-JP"/>
              </w:rPr>
              <w:t>2.7.2.</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имитирующие</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соответствовать</w:t>
            </w:r>
            <w:r w:rsidR="0004390F" w:rsidRPr="00A47994">
              <w:rPr>
                <w:rFonts w:eastAsia="Roboto"/>
                <w:lang w:eastAsia="ja-JP"/>
              </w:rPr>
              <w:t xml:space="preserve"> </w:t>
            </w:r>
            <w:r w:rsidRPr="00A47994">
              <w:rPr>
                <w:rFonts w:eastAsia="Roboto"/>
                <w:lang w:eastAsia="ja-JP"/>
              </w:rPr>
              <w:t>им</w:t>
            </w:r>
            <w:r w:rsidR="0004390F" w:rsidRPr="00A47994">
              <w:rPr>
                <w:rFonts w:eastAsia="Roboto"/>
                <w:lang w:eastAsia="ja-JP"/>
              </w:rPr>
              <w:t xml:space="preserve"> </w:t>
            </w:r>
            <w:r w:rsidRPr="00A47994">
              <w:rPr>
                <w:rFonts w:eastAsia="Roboto"/>
                <w:lang w:eastAsia="ja-JP"/>
              </w:rPr>
              <w:t>по</w:t>
            </w:r>
            <w:r w:rsidR="0004390F" w:rsidRPr="00A47994">
              <w:rPr>
                <w:rFonts w:eastAsia="Roboto"/>
                <w:lang w:eastAsia="ja-JP"/>
              </w:rPr>
              <w:t xml:space="preserve"> </w:t>
            </w:r>
            <w:r w:rsidRPr="00A47994">
              <w:rPr>
                <w:rFonts w:eastAsia="Roboto"/>
                <w:lang w:eastAsia="ja-JP"/>
              </w:rPr>
              <w:t>фактуре</w:t>
            </w:r>
          </w:p>
        </w:tc>
      </w:tr>
      <w:tr w:rsidR="00321684" w:rsidRPr="00A47994" w14:paraId="7A979863" w14:textId="77777777" w:rsidTr="00FC68D2">
        <w:trPr>
          <w:trHeight w:val="579"/>
          <w:jc w:val="center"/>
        </w:trPr>
        <w:tc>
          <w:tcPr>
            <w:tcW w:w="649" w:type="dxa"/>
            <w:tcBorders>
              <w:top w:val="single" w:sz="4" w:space="0" w:color="auto"/>
              <w:left w:val="single" w:sz="4" w:space="0" w:color="auto"/>
              <w:bottom w:val="single" w:sz="4" w:space="0" w:color="auto"/>
              <w:right w:val="single" w:sz="4" w:space="0" w:color="auto"/>
            </w:tcBorders>
            <w:hideMark/>
          </w:tcPr>
          <w:p w14:paraId="794098F5" w14:textId="77777777" w:rsidR="00321684" w:rsidRPr="00A47994" w:rsidRDefault="00321684" w:rsidP="00C2078E">
            <w:pPr>
              <w:spacing w:line="254" w:lineRule="auto"/>
              <w:rPr>
                <w:rFonts w:eastAsia="Roboto"/>
                <w:lang w:eastAsia="ja-JP"/>
              </w:rPr>
            </w:pPr>
            <w:r w:rsidRPr="00A47994">
              <w:rPr>
                <w:rFonts w:eastAsia="Roboto"/>
                <w:lang w:eastAsia="ja-JP"/>
              </w:rPr>
              <w:t>3</w:t>
            </w:r>
          </w:p>
        </w:tc>
        <w:tc>
          <w:tcPr>
            <w:tcW w:w="3544" w:type="dxa"/>
            <w:gridSpan w:val="2"/>
            <w:tcBorders>
              <w:top w:val="single" w:sz="4" w:space="0" w:color="auto"/>
              <w:left w:val="single" w:sz="4" w:space="0" w:color="auto"/>
              <w:bottom w:val="single" w:sz="4" w:space="0" w:color="auto"/>
              <w:right w:val="single" w:sz="4" w:space="0" w:color="auto"/>
            </w:tcBorders>
            <w:hideMark/>
          </w:tcPr>
          <w:p w14:paraId="3E38FAE5" w14:textId="24D69EA2"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размещению</w:t>
            </w:r>
            <w:r w:rsidR="0004390F" w:rsidRPr="00A47994">
              <w:rPr>
                <w:rFonts w:eastAsia="Roboto"/>
                <w:lang w:eastAsia="ja-JP"/>
              </w:rPr>
              <w:t xml:space="preserve"> </w:t>
            </w:r>
            <w:r w:rsidRPr="00A47994">
              <w:rPr>
                <w:rFonts w:eastAsia="Roboto"/>
                <w:lang w:eastAsia="ja-JP"/>
              </w:rPr>
              <w:t>технического</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инженерного</w:t>
            </w:r>
            <w:r w:rsidR="0004390F" w:rsidRPr="00A47994">
              <w:rPr>
                <w:rFonts w:eastAsia="Roboto"/>
                <w:lang w:eastAsia="ja-JP"/>
              </w:rPr>
              <w:t xml:space="preserve"> </w:t>
            </w:r>
            <w:r w:rsidRPr="00A47994">
              <w:rPr>
                <w:rFonts w:eastAsia="Roboto"/>
                <w:lang w:eastAsia="ja-JP"/>
              </w:rPr>
              <w:t>оборудования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фасадах</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5244" w:type="dxa"/>
            <w:tcBorders>
              <w:top w:val="single" w:sz="4" w:space="0" w:color="auto"/>
              <w:left w:val="single" w:sz="4" w:space="0" w:color="auto"/>
              <w:bottom w:val="single" w:sz="4" w:space="0" w:color="auto"/>
              <w:right w:val="nil"/>
            </w:tcBorders>
            <w:hideMark/>
          </w:tcPr>
          <w:p w14:paraId="2AFE01D4" w14:textId="07D6D3E4" w:rsidR="00321684" w:rsidRPr="00A47994" w:rsidRDefault="00321684" w:rsidP="00C2078E">
            <w:pPr>
              <w:spacing w:line="254" w:lineRule="auto"/>
              <w:jc w:val="both"/>
              <w:rPr>
                <w:rFonts w:eastAsia="Roboto"/>
                <w:lang w:eastAsia="ja-JP"/>
              </w:rPr>
            </w:pPr>
            <w:r w:rsidRPr="00A47994">
              <w:rPr>
                <w:rFonts w:eastAsia="Roboto"/>
                <w:lang w:eastAsia="ja-JP"/>
              </w:rPr>
              <w:t>3.1.</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(наружные</w:t>
            </w:r>
            <w:r w:rsidR="0004390F" w:rsidRPr="00A47994">
              <w:rPr>
                <w:rFonts w:eastAsia="Roboto"/>
                <w:lang w:eastAsia="ja-JP"/>
              </w:rPr>
              <w:t xml:space="preserve"> </w:t>
            </w:r>
            <w:r w:rsidRPr="00A47994">
              <w:rPr>
                <w:rFonts w:eastAsia="Roboto"/>
                <w:lang w:eastAsia="ja-JP"/>
              </w:rPr>
              <w:t>блоки</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вентиляции,</w:t>
            </w:r>
            <w:r w:rsidR="0004390F" w:rsidRPr="00A47994">
              <w:rPr>
                <w:rFonts w:eastAsia="Roboto"/>
                <w:lang w:eastAsia="ja-JP"/>
              </w:rPr>
              <w:t xml:space="preserve"> </w:t>
            </w:r>
            <w:r w:rsidRPr="00A47994">
              <w:rPr>
                <w:rFonts w:eastAsia="Roboto"/>
                <w:lang w:eastAsia="ja-JP"/>
              </w:rPr>
              <w:t>отверстия</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монтажа</w:t>
            </w:r>
            <w:r w:rsidR="0004390F" w:rsidRPr="00A47994">
              <w:rPr>
                <w:rFonts w:eastAsia="Roboto"/>
                <w:lang w:eastAsia="ja-JP"/>
              </w:rPr>
              <w:t xml:space="preserve"> </w:t>
            </w:r>
            <w:r w:rsidRPr="00A47994">
              <w:rPr>
                <w:rFonts w:eastAsia="Roboto"/>
                <w:lang w:eastAsia="ja-JP"/>
              </w:rPr>
              <w:t>бризера),</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антенны</w:t>
            </w:r>
            <w:r w:rsidR="0004390F" w:rsidRPr="00A47994">
              <w:rPr>
                <w:rFonts w:eastAsia="Roboto"/>
                <w:lang w:eastAsia="ja-JP"/>
              </w:rPr>
              <w:t xml:space="preserve"> </w:t>
            </w:r>
            <w:r w:rsidRPr="00A47994">
              <w:rPr>
                <w:rFonts w:eastAsia="Roboto"/>
                <w:lang w:eastAsia="ja-JP"/>
              </w:rPr>
              <w:t>должны:</w:t>
            </w:r>
          </w:p>
          <w:p w14:paraId="6D98E54C" w14:textId="3DAD0A66"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размещаться</w:t>
            </w:r>
            <w:r w:rsidR="0004390F" w:rsidRPr="00A47994">
              <w:rPr>
                <w:rFonts w:eastAsia="Roboto"/>
                <w:lang w:eastAsia="ja-JP"/>
              </w:rPr>
              <w:t xml:space="preserve"> </w:t>
            </w:r>
            <w:r w:rsidRPr="00A47994">
              <w:rPr>
                <w:rFonts w:eastAsia="Roboto"/>
                <w:lang w:eastAsia="ja-JP"/>
              </w:rPr>
              <w:t>упорядоченно,</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привязкой</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архитектурному</w:t>
            </w:r>
            <w:r w:rsidR="0004390F" w:rsidRPr="00A47994">
              <w:rPr>
                <w:rFonts w:eastAsia="Roboto"/>
                <w:lang w:eastAsia="ja-JP"/>
              </w:rPr>
              <w:t xml:space="preserve"> </w:t>
            </w:r>
            <w:r w:rsidRPr="00A47994">
              <w:rPr>
                <w:rFonts w:eastAsia="Roboto"/>
                <w:lang w:eastAsia="ja-JP"/>
              </w:rPr>
              <w:t>решению</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единой</w:t>
            </w:r>
            <w:r w:rsidR="0004390F" w:rsidRPr="00A47994">
              <w:rPr>
                <w:rFonts w:eastAsia="Roboto"/>
                <w:lang w:eastAsia="ja-JP"/>
              </w:rPr>
              <w:t xml:space="preserve"> </w:t>
            </w:r>
            <w:r w:rsidRPr="00A47994">
              <w:rPr>
                <w:rFonts w:eastAsia="Roboto"/>
                <w:lang w:eastAsia="ja-JP"/>
              </w:rPr>
              <w:t>композиционной</w:t>
            </w:r>
            <w:r w:rsidR="0004390F" w:rsidRPr="00A47994">
              <w:rPr>
                <w:rFonts w:eastAsia="Roboto"/>
                <w:lang w:eastAsia="ja-JP"/>
              </w:rPr>
              <w:t xml:space="preserve"> </w:t>
            </w:r>
            <w:r w:rsidRPr="00A47994">
              <w:rPr>
                <w:rFonts w:eastAsia="Roboto"/>
                <w:lang w:eastAsia="ja-JP"/>
              </w:rPr>
              <w:t>(вертикальной,</w:t>
            </w:r>
            <w:r w:rsidR="0004390F" w:rsidRPr="00A47994">
              <w:rPr>
                <w:rFonts w:eastAsia="Roboto"/>
                <w:lang w:eastAsia="ja-JP"/>
              </w:rPr>
              <w:t xml:space="preserve"> </w:t>
            </w:r>
            <w:r w:rsidRPr="00A47994">
              <w:rPr>
                <w:rFonts w:eastAsia="Roboto"/>
                <w:lang w:eastAsia="ja-JP"/>
              </w:rPr>
              <w:t>горизонтальной)</w:t>
            </w:r>
            <w:r w:rsidR="0004390F" w:rsidRPr="00A47994">
              <w:rPr>
                <w:rFonts w:eastAsia="Roboto"/>
                <w:lang w:eastAsia="ja-JP"/>
              </w:rPr>
              <w:t xml:space="preserve"> </w:t>
            </w:r>
            <w:r w:rsidRPr="00A47994">
              <w:rPr>
                <w:rFonts w:eastAsia="Roboto"/>
                <w:lang w:eastAsia="ja-JP"/>
              </w:rPr>
              <w:t>системе</w:t>
            </w:r>
            <w:r w:rsidR="0004390F" w:rsidRPr="00A47994">
              <w:rPr>
                <w:rFonts w:eastAsia="Roboto"/>
                <w:lang w:eastAsia="ja-JP"/>
              </w:rPr>
              <w:t xml:space="preserve"> </w:t>
            </w:r>
            <w:r w:rsidRPr="00A47994">
              <w:rPr>
                <w:rFonts w:eastAsia="Roboto"/>
                <w:lang w:eastAsia="ja-JP"/>
              </w:rPr>
              <w:t>осей;</w:t>
            </w:r>
          </w:p>
          <w:p w14:paraId="1DA19929" w14:textId="36B9EE4C"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размещаться</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использованием</w:t>
            </w:r>
            <w:r w:rsidR="0004390F" w:rsidRPr="00A47994">
              <w:rPr>
                <w:rFonts w:eastAsia="Roboto"/>
                <w:lang w:eastAsia="ja-JP"/>
              </w:rPr>
              <w:t xml:space="preserve"> </w:t>
            </w:r>
            <w:r w:rsidRPr="00A47994">
              <w:rPr>
                <w:rFonts w:eastAsia="Roboto"/>
                <w:lang w:eastAsia="ja-JP"/>
              </w:rPr>
              <w:t>стандартных</w:t>
            </w:r>
            <w:r w:rsidR="0004390F" w:rsidRPr="00A47994">
              <w:rPr>
                <w:rFonts w:eastAsia="Roboto"/>
                <w:lang w:eastAsia="ja-JP"/>
              </w:rPr>
              <w:t xml:space="preserve"> </w:t>
            </w:r>
            <w:r w:rsidRPr="00A47994">
              <w:rPr>
                <w:rFonts w:eastAsia="Roboto"/>
                <w:lang w:eastAsia="ja-JP"/>
              </w:rPr>
              <w:t>конструкций</w:t>
            </w:r>
            <w:r w:rsidR="0004390F" w:rsidRPr="00A47994">
              <w:rPr>
                <w:rFonts w:eastAsia="Roboto"/>
                <w:lang w:eastAsia="ja-JP"/>
              </w:rPr>
              <w:t xml:space="preserve"> </w:t>
            </w:r>
            <w:r w:rsidRPr="00A47994">
              <w:rPr>
                <w:rFonts w:eastAsia="Roboto"/>
                <w:lang w:eastAsia="ja-JP"/>
              </w:rPr>
              <w:t>крепления</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использованием</w:t>
            </w:r>
            <w:r w:rsidR="0004390F" w:rsidRPr="00A47994">
              <w:rPr>
                <w:rFonts w:eastAsia="Roboto"/>
                <w:lang w:eastAsia="ja-JP"/>
              </w:rPr>
              <w:t xml:space="preserve"> </w:t>
            </w:r>
            <w:r w:rsidRPr="00A47994">
              <w:rPr>
                <w:rFonts w:eastAsia="Roboto"/>
                <w:lang w:eastAsia="ja-JP"/>
              </w:rPr>
              <w:t>маскирующих</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(решеток,</w:t>
            </w:r>
            <w:r w:rsidR="0004390F" w:rsidRPr="00A47994">
              <w:rPr>
                <w:rFonts w:eastAsia="Roboto"/>
                <w:lang w:eastAsia="ja-JP"/>
              </w:rPr>
              <w:t xml:space="preserve"> </w:t>
            </w:r>
            <w:r w:rsidRPr="00A47994">
              <w:rPr>
                <w:rFonts w:eastAsia="Roboto"/>
                <w:lang w:eastAsia="ja-JP"/>
              </w:rPr>
              <w:t>жалюзи,</w:t>
            </w:r>
            <w:r w:rsidR="0004390F" w:rsidRPr="00A47994">
              <w:rPr>
                <w:rFonts w:eastAsia="Roboto"/>
                <w:lang w:eastAsia="ja-JP"/>
              </w:rPr>
              <w:t xml:space="preserve"> </w:t>
            </w:r>
            <w:r w:rsidRPr="00A47994">
              <w:rPr>
                <w:rFonts w:eastAsia="Roboto"/>
                <w:lang w:eastAsia="ja-JP"/>
              </w:rPr>
              <w:t>корзин);</w:t>
            </w:r>
          </w:p>
          <w:p w14:paraId="5B7D79CF" w14:textId="5C0CF917"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оснащаться</w:t>
            </w:r>
            <w:r w:rsidR="0004390F" w:rsidRPr="00A47994">
              <w:rPr>
                <w:rFonts w:eastAsia="Roboto"/>
                <w:lang w:eastAsia="ja-JP"/>
              </w:rPr>
              <w:t xml:space="preserve"> </w:t>
            </w:r>
            <w:r w:rsidRPr="00A47994">
              <w:rPr>
                <w:rFonts w:eastAsia="Roboto"/>
                <w:lang w:eastAsia="ja-JP"/>
              </w:rPr>
              <w:t>кабель-каналами,</w:t>
            </w:r>
            <w:r w:rsidR="0004390F" w:rsidRPr="00A47994">
              <w:rPr>
                <w:rFonts w:eastAsia="Roboto"/>
                <w:lang w:eastAsia="ja-JP"/>
              </w:rPr>
              <w:t xml:space="preserve"> </w:t>
            </w:r>
            <w:r w:rsidRPr="00A47994">
              <w:rPr>
                <w:rFonts w:eastAsia="Roboto"/>
                <w:lang w:eastAsia="ja-JP"/>
              </w:rPr>
              <w:t>скрытыми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фасадом</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замаскированными</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колера</w:t>
            </w:r>
            <w:r w:rsidR="0004390F" w:rsidRPr="00A47994">
              <w:rPr>
                <w:rFonts w:eastAsia="Roboto"/>
                <w:lang w:eastAsia="ja-JP"/>
              </w:rPr>
              <w:t xml:space="preserve"> </w:t>
            </w:r>
            <w:r w:rsidRPr="00A47994">
              <w:rPr>
                <w:rFonts w:eastAsia="Roboto"/>
                <w:lang w:eastAsia="ja-JP"/>
              </w:rPr>
              <w:t>соответствующей</w:t>
            </w:r>
            <w:r w:rsidR="0004390F" w:rsidRPr="00A47994">
              <w:rPr>
                <w:rFonts w:eastAsia="Roboto"/>
                <w:lang w:eastAsia="ja-JP"/>
              </w:rPr>
              <w:t xml:space="preserve"> </w:t>
            </w:r>
            <w:r w:rsidRPr="00A47994">
              <w:rPr>
                <w:rFonts w:eastAsia="Roboto"/>
                <w:lang w:eastAsia="ja-JP"/>
              </w:rPr>
              <w:t>плоскости</w:t>
            </w:r>
            <w:r w:rsidR="0004390F" w:rsidRPr="00A47994">
              <w:rPr>
                <w:rFonts w:eastAsia="Roboto"/>
                <w:lang w:eastAsia="ja-JP"/>
              </w:rPr>
              <w:t xml:space="preserve"> </w:t>
            </w:r>
            <w:r w:rsidRPr="00A47994">
              <w:rPr>
                <w:rFonts w:eastAsia="Roboto"/>
                <w:lang w:eastAsia="ja-JP"/>
              </w:rPr>
              <w:t>фасада.</w:t>
            </w:r>
          </w:p>
          <w:p w14:paraId="77B6D1B6" w14:textId="783C5873" w:rsidR="00321684" w:rsidRPr="00A47994" w:rsidRDefault="00321684" w:rsidP="00C2078E">
            <w:pPr>
              <w:spacing w:line="254" w:lineRule="auto"/>
              <w:jc w:val="both"/>
              <w:rPr>
                <w:rFonts w:eastAsia="Roboto"/>
                <w:lang w:eastAsia="ja-JP"/>
              </w:rPr>
            </w:pPr>
            <w:r w:rsidRPr="00A47994">
              <w:rPr>
                <w:rFonts w:eastAsia="Roboto"/>
                <w:lang w:eastAsia="ja-JP"/>
              </w:rPr>
              <w:t>3.2.</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предусматривать</w:t>
            </w:r>
            <w:r w:rsidR="0004390F" w:rsidRPr="00A47994">
              <w:rPr>
                <w:rFonts w:eastAsia="Roboto"/>
                <w:lang w:eastAsia="ja-JP"/>
              </w:rPr>
              <w:t xml:space="preserve"> </w:t>
            </w:r>
            <w:r w:rsidRPr="00A47994">
              <w:rPr>
                <w:rFonts w:eastAsia="Roboto"/>
                <w:lang w:eastAsia="ja-JP"/>
              </w:rPr>
              <w:t>скрытое</w:t>
            </w:r>
            <w:r w:rsidR="0004390F" w:rsidRPr="00A47994">
              <w:rPr>
                <w:rFonts w:eastAsia="Roboto"/>
                <w:lang w:eastAsia="ja-JP"/>
              </w:rPr>
              <w:t xml:space="preserve"> </w:t>
            </w:r>
            <w:r w:rsidRPr="00A47994">
              <w:rPr>
                <w:rFonts w:eastAsia="Roboto"/>
                <w:lang w:eastAsia="ja-JP"/>
              </w:rPr>
              <w:t>организованное</w:t>
            </w:r>
            <w:r w:rsidR="0004390F" w:rsidRPr="00A47994">
              <w:rPr>
                <w:rFonts w:eastAsia="Roboto"/>
                <w:lang w:eastAsia="ja-JP"/>
              </w:rPr>
              <w:t xml:space="preserve"> </w:t>
            </w:r>
            <w:r w:rsidRPr="00A47994">
              <w:rPr>
                <w:rFonts w:eastAsia="Roboto"/>
                <w:lang w:eastAsia="ja-JP"/>
              </w:rPr>
              <w:t>водоотведение.</w:t>
            </w:r>
          </w:p>
          <w:p w14:paraId="3B983950" w14:textId="4881C686" w:rsidR="00321684" w:rsidRPr="00A47994" w:rsidRDefault="00321684" w:rsidP="00C2078E">
            <w:pPr>
              <w:spacing w:line="254" w:lineRule="auto"/>
              <w:jc w:val="both"/>
              <w:rPr>
                <w:rFonts w:eastAsia="Roboto"/>
                <w:lang w:eastAsia="ja-JP"/>
              </w:rPr>
            </w:pPr>
            <w:r w:rsidRPr="00A47994">
              <w:rPr>
                <w:rFonts w:eastAsia="Roboto"/>
                <w:lang w:eastAsia="ja-JP"/>
              </w:rPr>
              <w:t>3.3.</w:t>
            </w:r>
            <w:r w:rsidR="0004390F" w:rsidRPr="00A47994">
              <w:rPr>
                <w:rFonts w:eastAsia="Roboto"/>
                <w:lang w:eastAsia="ja-JP"/>
              </w:rPr>
              <w:t xml:space="preserve"> </w:t>
            </w:r>
            <w:r w:rsidRPr="00A47994">
              <w:rPr>
                <w:rFonts w:eastAsia="Roboto"/>
                <w:lang w:eastAsia="ja-JP"/>
              </w:rPr>
              <w:t>Размещение</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допускается:</w:t>
            </w:r>
          </w:p>
          <w:p w14:paraId="59DB9830" w14:textId="3916DA21"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кровле</w:t>
            </w:r>
            <w:r w:rsidR="0004390F" w:rsidRPr="00A47994">
              <w:rPr>
                <w:rFonts w:eastAsia="Roboto"/>
                <w:lang w:eastAsia="ja-JP"/>
              </w:rPr>
              <w:t xml:space="preserve"> </w:t>
            </w:r>
            <w:r w:rsidRPr="00A47994">
              <w:rPr>
                <w:rFonts w:eastAsia="Roboto"/>
                <w:lang w:eastAsia="ja-JP"/>
              </w:rPr>
              <w:t>объекта</w:t>
            </w:r>
            <w:r w:rsidR="0004390F" w:rsidRPr="00A47994">
              <w:rPr>
                <w:rFonts w:eastAsia="Roboto"/>
                <w:lang w:eastAsia="ja-JP"/>
              </w:rPr>
              <w:t xml:space="preserve"> </w:t>
            </w:r>
            <w:r w:rsidRPr="00A47994">
              <w:rPr>
                <w:rFonts w:eastAsia="Roboto"/>
                <w:lang w:eastAsia="ja-JP"/>
              </w:rPr>
              <w:t>(крышные</w:t>
            </w:r>
            <w:r w:rsidR="0004390F" w:rsidRPr="00A47994">
              <w:rPr>
                <w:rFonts w:eastAsia="Roboto"/>
                <w:lang w:eastAsia="ja-JP"/>
              </w:rPr>
              <w:t xml:space="preserve"> </w:t>
            </w:r>
            <w:r w:rsidRPr="00A47994">
              <w:rPr>
                <w:rFonts w:eastAsia="Roboto"/>
                <w:lang w:eastAsia="ja-JP"/>
              </w:rPr>
              <w:t>кондиционеры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внутренними</w:t>
            </w:r>
            <w:r w:rsidR="0004390F" w:rsidRPr="00A47994">
              <w:rPr>
                <w:rFonts w:eastAsia="Roboto"/>
                <w:lang w:eastAsia="ja-JP"/>
              </w:rPr>
              <w:t xml:space="preserve"> </w:t>
            </w:r>
            <w:r w:rsidRPr="00A47994">
              <w:rPr>
                <w:rFonts w:eastAsia="Roboto"/>
                <w:lang w:eastAsia="ja-JP"/>
              </w:rPr>
              <w:t>воздуховодными</w:t>
            </w:r>
            <w:r w:rsidR="0004390F" w:rsidRPr="00A47994">
              <w:rPr>
                <w:rFonts w:eastAsia="Roboto"/>
                <w:lang w:eastAsia="ja-JP"/>
              </w:rPr>
              <w:t xml:space="preserve"> </w:t>
            </w:r>
            <w:r w:rsidRPr="00A47994">
              <w:rPr>
                <w:rFonts w:eastAsia="Roboto"/>
                <w:lang w:eastAsia="ja-JP"/>
              </w:rPr>
              <w:t>каналами);</w:t>
            </w:r>
          </w:p>
          <w:p w14:paraId="586A5961" w14:textId="2EC9712E"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нижней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оконных</w:t>
            </w:r>
            <w:r w:rsidR="0004390F" w:rsidRPr="00A47994">
              <w:rPr>
                <w:rFonts w:eastAsia="Roboto"/>
                <w:lang w:eastAsia="ja-JP"/>
              </w:rPr>
              <w:t xml:space="preserve"> </w:t>
            </w:r>
            <w:r w:rsidRPr="00A47994">
              <w:rPr>
                <w:rFonts w:eastAsia="Roboto"/>
                <w:lang w:eastAsia="ja-JP"/>
              </w:rPr>
              <w:t>проемов,</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окнах</w:t>
            </w:r>
            <w:r w:rsidR="0004390F" w:rsidRPr="00A47994">
              <w:rPr>
                <w:rFonts w:eastAsia="Roboto"/>
                <w:lang w:eastAsia="ja-JP"/>
              </w:rPr>
              <w:t xml:space="preserve"> </w:t>
            </w:r>
            <w:r w:rsidRPr="00A47994">
              <w:rPr>
                <w:rFonts w:eastAsia="Roboto"/>
                <w:lang w:eastAsia="ja-JP"/>
              </w:rPr>
              <w:t>подвального</w:t>
            </w:r>
            <w:r w:rsidR="0004390F" w:rsidRPr="00A47994">
              <w:rPr>
                <w:rFonts w:eastAsia="Roboto"/>
                <w:lang w:eastAsia="ja-JP"/>
              </w:rPr>
              <w:t xml:space="preserve"> </w:t>
            </w:r>
            <w:r w:rsidRPr="00A47994">
              <w:rPr>
                <w:rFonts w:eastAsia="Roboto"/>
                <w:lang w:eastAsia="ja-JP"/>
              </w:rPr>
              <w:t>этажа</w:t>
            </w:r>
            <w:r w:rsidR="0004390F" w:rsidRPr="00A47994">
              <w:rPr>
                <w:rFonts w:eastAsia="Roboto"/>
                <w:lang w:eastAsia="ja-JP"/>
              </w:rPr>
              <w:t xml:space="preserve"> </w:t>
            </w:r>
            <w:r w:rsidRPr="00A47994">
              <w:rPr>
                <w:rFonts w:eastAsia="Roboto"/>
                <w:lang w:eastAsia="ja-JP"/>
              </w:rPr>
              <w:t>без</w:t>
            </w:r>
            <w:r w:rsidR="0004390F" w:rsidRPr="00A47994">
              <w:rPr>
                <w:rFonts w:eastAsia="Roboto"/>
                <w:lang w:eastAsia="ja-JP"/>
              </w:rPr>
              <w:t xml:space="preserve"> </w:t>
            </w:r>
            <w:r w:rsidRPr="00A47994">
              <w:rPr>
                <w:rFonts w:eastAsia="Roboto"/>
                <w:lang w:eastAsia="ja-JP"/>
              </w:rPr>
              <w:t>выхода</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плоскость</w:t>
            </w:r>
            <w:r w:rsidR="0004390F" w:rsidRPr="00A47994">
              <w:rPr>
                <w:rFonts w:eastAsia="Roboto"/>
                <w:lang w:eastAsia="ja-JP"/>
              </w:rPr>
              <w:t xml:space="preserve"> </w:t>
            </w:r>
            <w:r w:rsidRPr="00A47994">
              <w:rPr>
                <w:rFonts w:eastAsia="Roboto"/>
                <w:lang w:eastAsia="ja-JP"/>
              </w:rPr>
              <w:t>фасада;</w:t>
            </w:r>
          </w:p>
          <w:p w14:paraId="02F3C651" w14:textId="32CC7446"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простенках</w:t>
            </w:r>
            <w:r w:rsidR="0004390F" w:rsidRPr="00A47994">
              <w:rPr>
                <w:rFonts w:eastAsia="Roboto"/>
                <w:lang w:eastAsia="ja-JP"/>
              </w:rPr>
              <w:t xml:space="preserve"> </w:t>
            </w:r>
            <w:r w:rsidRPr="00A47994">
              <w:rPr>
                <w:rFonts w:eastAsia="Roboto"/>
                <w:lang w:eastAsia="ja-JP"/>
              </w:rPr>
              <w:t>между</w:t>
            </w:r>
            <w:r w:rsidR="0004390F" w:rsidRPr="00A47994">
              <w:rPr>
                <w:rFonts w:eastAsia="Roboto"/>
                <w:lang w:eastAsia="ja-JP"/>
              </w:rPr>
              <w:t xml:space="preserve"> </w:t>
            </w:r>
            <w:r w:rsidRPr="00A47994">
              <w:rPr>
                <w:rFonts w:eastAsia="Roboto"/>
                <w:lang w:eastAsia="ja-JP"/>
              </w:rPr>
              <w:t>оконными</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дверными</w:t>
            </w:r>
            <w:r w:rsidR="0004390F" w:rsidRPr="00A47994">
              <w:rPr>
                <w:rFonts w:eastAsia="Roboto"/>
                <w:lang w:eastAsia="ja-JP"/>
              </w:rPr>
              <w:t xml:space="preserve"> </w:t>
            </w:r>
            <w:r w:rsidRPr="00A47994">
              <w:rPr>
                <w:rFonts w:eastAsia="Roboto"/>
                <w:lang w:eastAsia="ja-JP"/>
              </w:rPr>
              <w:t>проемами;</w:t>
            </w:r>
          </w:p>
          <w:p w14:paraId="5D0BD05D" w14:textId="0600E29A"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второстепенных</w:t>
            </w:r>
            <w:r w:rsidR="0004390F" w:rsidRPr="00A47994">
              <w:rPr>
                <w:rFonts w:eastAsia="Roboto"/>
                <w:lang w:eastAsia="ja-JP"/>
              </w:rPr>
              <w:t xml:space="preserve"> </w:t>
            </w:r>
            <w:r w:rsidRPr="00A47994">
              <w:rPr>
                <w:rFonts w:eastAsia="Roboto"/>
                <w:lang w:eastAsia="ja-JP"/>
              </w:rPr>
              <w:t>фасадах,</w:t>
            </w:r>
            <w:r w:rsidR="0004390F" w:rsidRPr="00A47994">
              <w:rPr>
                <w:rFonts w:eastAsia="Roboto"/>
                <w:lang w:eastAsia="ja-JP"/>
              </w:rPr>
              <w:t xml:space="preserve"> </w:t>
            </w:r>
            <w:r w:rsidRPr="00A47994">
              <w:rPr>
                <w:rFonts w:eastAsia="Roboto"/>
                <w:lang w:eastAsia="ja-JP"/>
              </w:rPr>
              <w:t>брандмауэрах;</w:t>
            </w:r>
          </w:p>
          <w:p w14:paraId="29456FCF" w14:textId="1195F3DB" w:rsidR="00321684" w:rsidRPr="00A47994" w:rsidRDefault="00321684" w:rsidP="00C2078E">
            <w:pPr>
              <w:spacing w:line="254" w:lineRule="auto"/>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арочных</w:t>
            </w:r>
            <w:r w:rsidR="0004390F" w:rsidRPr="00A47994">
              <w:rPr>
                <w:rFonts w:eastAsia="Roboto"/>
                <w:lang w:eastAsia="ja-JP"/>
              </w:rPr>
              <w:t xml:space="preserve"> </w:t>
            </w:r>
            <w:r w:rsidRPr="00A47994">
              <w:rPr>
                <w:rFonts w:eastAsia="Roboto"/>
                <w:lang w:eastAsia="ja-JP"/>
              </w:rPr>
              <w:t>проемах</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высоте</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м</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поверхности</w:t>
            </w:r>
            <w:r w:rsidR="0004390F" w:rsidRPr="00A47994">
              <w:rPr>
                <w:rFonts w:eastAsia="Roboto"/>
                <w:lang w:eastAsia="ja-JP"/>
              </w:rPr>
              <w:t xml:space="preserve"> </w:t>
            </w:r>
            <w:r w:rsidRPr="00A47994">
              <w:rPr>
                <w:rFonts w:eastAsia="Roboto"/>
                <w:lang w:eastAsia="ja-JP"/>
              </w:rPr>
              <w:t>земли</w:t>
            </w:r>
          </w:p>
        </w:tc>
        <w:tc>
          <w:tcPr>
            <w:tcW w:w="5863" w:type="dxa"/>
            <w:tcBorders>
              <w:top w:val="single" w:sz="4" w:space="0" w:color="auto"/>
              <w:left w:val="nil"/>
              <w:bottom w:val="single" w:sz="4" w:space="0" w:color="auto"/>
              <w:right w:val="single" w:sz="4" w:space="0" w:color="auto"/>
            </w:tcBorders>
            <w:hideMark/>
          </w:tcPr>
          <w:p w14:paraId="67DF1184" w14:textId="10CC4DCC" w:rsidR="00321684" w:rsidRPr="00A47994" w:rsidRDefault="00321684" w:rsidP="00C2078E">
            <w:pPr>
              <w:spacing w:line="254" w:lineRule="auto"/>
              <w:jc w:val="both"/>
              <w:rPr>
                <w:rFonts w:eastAsia="Roboto"/>
                <w:lang w:eastAsia="ja-JP"/>
              </w:rPr>
            </w:pPr>
            <w:r w:rsidRPr="00A47994">
              <w:rPr>
                <w:rFonts w:eastAsia="Roboto"/>
                <w:lang w:eastAsia="ja-JP"/>
              </w:rPr>
              <w:t>3.4.</w:t>
            </w:r>
            <w:r w:rsidR="0004390F" w:rsidRPr="00A47994">
              <w:rPr>
                <w:rFonts w:eastAsia="Roboto"/>
                <w:lang w:eastAsia="ja-JP"/>
              </w:rPr>
              <w:t xml:space="preserve"> </w:t>
            </w:r>
            <w:r w:rsidRPr="00A47994">
              <w:rPr>
                <w:rFonts w:eastAsia="Roboto"/>
                <w:lang w:eastAsia="ja-JP"/>
              </w:rPr>
              <w:t>Размещение</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p>
          <w:p w14:paraId="73AFF36E" w14:textId="759E018E"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поверхности</w:t>
            </w:r>
            <w:r w:rsidR="0004390F" w:rsidRPr="00A47994">
              <w:rPr>
                <w:rFonts w:eastAsia="Roboto"/>
                <w:lang w:eastAsia="ja-JP"/>
              </w:rPr>
              <w:t xml:space="preserve"> </w:t>
            </w:r>
            <w:r w:rsidRPr="00A47994">
              <w:rPr>
                <w:rFonts w:eastAsia="Roboto"/>
                <w:lang w:eastAsia="ja-JP"/>
              </w:rPr>
              <w:t>главных</w:t>
            </w:r>
            <w:r w:rsidR="0004390F" w:rsidRPr="00A47994">
              <w:rPr>
                <w:rFonts w:eastAsia="Roboto"/>
                <w:lang w:eastAsia="ja-JP"/>
              </w:rPr>
              <w:t xml:space="preserve"> </w:t>
            </w:r>
            <w:r w:rsidRPr="00A47994">
              <w:rPr>
                <w:rFonts w:eastAsia="Roboto"/>
                <w:lang w:eastAsia="ja-JP"/>
              </w:rPr>
              <w:t>фасадов;</w:t>
            </w:r>
          </w:p>
          <w:p w14:paraId="401AB42E" w14:textId="3E2A87EF"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оконных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дверных</w:t>
            </w:r>
            <w:r w:rsidR="0004390F" w:rsidRPr="00A47994">
              <w:rPr>
                <w:rFonts w:eastAsia="Roboto"/>
                <w:lang w:eastAsia="ja-JP"/>
              </w:rPr>
              <w:t xml:space="preserve"> </w:t>
            </w:r>
            <w:r w:rsidRPr="00A47994">
              <w:rPr>
                <w:rFonts w:eastAsia="Roboto"/>
                <w:lang w:eastAsia="ja-JP"/>
              </w:rPr>
              <w:t>проемах</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выступанием</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плоскость</w:t>
            </w:r>
            <w:r w:rsidR="0004390F" w:rsidRPr="00A47994">
              <w:rPr>
                <w:rFonts w:eastAsia="Roboto"/>
                <w:lang w:eastAsia="ja-JP"/>
              </w:rPr>
              <w:t xml:space="preserve"> </w:t>
            </w:r>
            <w:r w:rsidRPr="00A47994">
              <w:rPr>
                <w:rFonts w:eastAsia="Roboto"/>
                <w:lang w:eastAsia="ja-JP"/>
              </w:rPr>
              <w:t>фасада;</w:t>
            </w:r>
          </w:p>
          <w:p w14:paraId="5B7F0DDE" w14:textId="3B28555B"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над</w:t>
            </w:r>
            <w:r w:rsidR="0004390F" w:rsidRPr="00A47994">
              <w:rPr>
                <w:rFonts w:eastAsia="Roboto"/>
                <w:lang w:eastAsia="ja-JP"/>
              </w:rPr>
              <w:t xml:space="preserve"> </w:t>
            </w:r>
            <w:r w:rsidRPr="00A47994">
              <w:rPr>
                <w:rFonts w:eastAsia="Roboto"/>
                <w:lang w:eastAsia="ja-JP"/>
              </w:rPr>
              <w:t>пешеходными</w:t>
            </w:r>
            <w:r w:rsidR="0004390F" w:rsidRPr="00A47994">
              <w:rPr>
                <w:rFonts w:eastAsia="Roboto"/>
                <w:lang w:eastAsia="ja-JP"/>
              </w:rPr>
              <w:t xml:space="preserve"> </w:t>
            </w:r>
            <w:r w:rsidRPr="00A47994">
              <w:rPr>
                <w:rFonts w:eastAsia="Roboto"/>
                <w:lang w:eastAsia="ja-JP"/>
              </w:rPr>
              <w:t>тротуарами.</w:t>
            </w:r>
          </w:p>
          <w:p w14:paraId="3443F097" w14:textId="18700978" w:rsidR="00321684" w:rsidRPr="00A47994" w:rsidRDefault="00321684" w:rsidP="00C2078E">
            <w:pPr>
              <w:spacing w:line="254" w:lineRule="auto"/>
              <w:jc w:val="both"/>
              <w:rPr>
                <w:rFonts w:eastAsia="Roboto"/>
                <w:lang w:eastAsia="ja-JP"/>
              </w:rPr>
            </w:pPr>
            <w:r w:rsidRPr="00A47994">
              <w:rPr>
                <w:rFonts w:eastAsia="Roboto"/>
                <w:lang w:eastAsia="ja-JP"/>
              </w:rPr>
              <w:t>3.5.</w:t>
            </w:r>
            <w:r w:rsidR="0004390F" w:rsidRPr="00A47994">
              <w:rPr>
                <w:rFonts w:eastAsia="Roboto"/>
                <w:lang w:eastAsia="ja-JP"/>
              </w:rPr>
              <w:t xml:space="preserve"> </w:t>
            </w:r>
            <w:r w:rsidRPr="00A47994">
              <w:rPr>
                <w:rFonts w:eastAsia="Roboto"/>
                <w:lang w:eastAsia="ja-JP"/>
              </w:rPr>
              <w:t>Маскирующие</w:t>
            </w:r>
            <w:r w:rsidR="0004390F" w:rsidRPr="00A47994">
              <w:rPr>
                <w:rFonts w:eastAsia="Roboto"/>
                <w:lang w:eastAsia="ja-JP"/>
              </w:rPr>
              <w:t xml:space="preserve"> </w:t>
            </w:r>
            <w:r w:rsidRPr="00A47994">
              <w:rPr>
                <w:rFonts w:eastAsia="Roboto"/>
                <w:lang w:eastAsia="ja-JP"/>
              </w:rPr>
              <w:t>ограждения</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иметь</w:t>
            </w:r>
            <w:r w:rsidR="0004390F" w:rsidRPr="00A47994">
              <w:rPr>
                <w:rFonts w:eastAsia="Roboto"/>
                <w:lang w:eastAsia="ja-JP"/>
              </w:rPr>
              <w:t xml:space="preserve"> </w:t>
            </w:r>
            <w:r w:rsidRPr="00A47994">
              <w:rPr>
                <w:rFonts w:eastAsia="Roboto"/>
                <w:lang w:eastAsia="ja-JP"/>
              </w:rPr>
              <w:t>окраску,</w:t>
            </w:r>
            <w:r w:rsidR="0004390F" w:rsidRPr="00A47994">
              <w:rPr>
                <w:rFonts w:eastAsia="Roboto"/>
                <w:lang w:eastAsia="ja-JP"/>
              </w:rPr>
              <w:t xml:space="preserve"> </w:t>
            </w:r>
            <w:r w:rsidRPr="00A47994">
              <w:rPr>
                <w:rFonts w:eastAsia="Roboto"/>
                <w:lang w:eastAsia="ja-JP"/>
              </w:rPr>
              <w:t>соответствующую</w:t>
            </w:r>
            <w:r w:rsidR="0004390F" w:rsidRPr="00A47994">
              <w:rPr>
                <w:rFonts w:eastAsia="Roboto"/>
                <w:lang w:eastAsia="ja-JP"/>
              </w:rPr>
              <w:t xml:space="preserve"> </w:t>
            </w:r>
            <w:r w:rsidRPr="00A47994">
              <w:rPr>
                <w:rFonts w:eastAsia="Roboto"/>
                <w:lang w:eastAsia="ja-JP"/>
              </w:rPr>
              <w:t>одному</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колеров</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(стен,</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окон).</w:t>
            </w:r>
          </w:p>
          <w:p w14:paraId="2D719CC2" w14:textId="1CB3722F" w:rsidR="00321684" w:rsidRPr="00A47994" w:rsidRDefault="00321684" w:rsidP="00C2078E">
            <w:pPr>
              <w:spacing w:line="254" w:lineRule="auto"/>
              <w:jc w:val="both"/>
              <w:rPr>
                <w:rFonts w:eastAsia="Roboto"/>
                <w:lang w:eastAsia="ja-JP"/>
              </w:rPr>
            </w:pPr>
            <w:r w:rsidRPr="00A47994">
              <w:rPr>
                <w:rFonts w:eastAsia="Roboto"/>
                <w:lang w:eastAsia="ja-JP"/>
              </w:rPr>
              <w:t>3.6.</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наружного</w:t>
            </w:r>
            <w:r w:rsidR="0004390F" w:rsidRPr="00A47994">
              <w:rPr>
                <w:rFonts w:eastAsia="Roboto"/>
                <w:lang w:eastAsia="ja-JP"/>
              </w:rPr>
              <w:t xml:space="preserve"> </w:t>
            </w:r>
            <w:r w:rsidRPr="00A47994">
              <w:rPr>
                <w:rFonts w:eastAsia="Roboto"/>
                <w:lang w:eastAsia="ja-JP"/>
              </w:rPr>
              <w:t>водоотведения</w:t>
            </w:r>
            <w:r w:rsidR="0004390F" w:rsidRPr="00A47994">
              <w:rPr>
                <w:rFonts w:eastAsia="Roboto"/>
                <w:lang w:eastAsia="ja-JP"/>
              </w:rPr>
              <w:t xml:space="preserve"> </w:t>
            </w:r>
            <w:r w:rsidRPr="00A47994">
              <w:rPr>
                <w:rFonts w:eastAsia="Roboto"/>
                <w:lang w:eastAsia="ja-JP"/>
              </w:rPr>
              <w:t>(водосточные</w:t>
            </w:r>
            <w:r w:rsidR="0004390F" w:rsidRPr="00A47994">
              <w:rPr>
                <w:rFonts w:eastAsia="Roboto"/>
                <w:lang w:eastAsia="ja-JP"/>
              </w:rPr>
              <w:t xml:space="preserve"> </w:t>
            </w:r>
            <w:r w:rsidRPr="00A47994">
              <w:rPr>
                <w:rFonts w:eastAsia="Roboto"/>
                <w:lang w:eastAsia="ja-JP"/>
              </w:rPr>
              <w:t>трубы,</w:t>
            </w:r>
            <w:r w:rsidR="0004390F" w:rsidRPr="00A47994">
              <w:rPr>
                <w:rFonts w:eastAsia="Roboto"/>
                <w:lang w:eastAsia="ja-JP"/>
              </w:rPr>
              <w:t xml:space="preserve"> </w:t>
            </w:r>
            <w:r w:rsidRPr="00A47994">
              <w:rPr>
                <w:rFonts w:eastAsia="Roboto"/>
                <w:lang w:eastAsia="ja-JP"/>
              </w:rPr>
              <w:t>желоба)</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соответствующей</w:t>
            </w:r>
            <w:r w:rsidR="0004390F" w:rsidRPr="00A47994">
              <w:rPr>
                <w:rFonts w:eastAsia="Roboto"/>
                <w:lang w:eastAsia="ja-JP"/>
              </w:rPr>
              <w:t xml:space="preserve"> </w:t>
            </w:r>
            <w:r w:rsidRPr="00A47994">
              <w:rPr>
                <w:rFonts w:eastAsia="Roboto"/>
                <w:lang w:eastAsia="ja-JP"/>
              </w:rPr>
              <w:t>плоскости</w:t>
            </w:r>
            <w:r w:rsidR="0004390F" w:rsidRPr="00A47994">
              <w:rPr>
                <w:rFonts w:eastAsia="Roboto"/>
                <w:lang w:eastAsia="ja-JP"/>
              </w:rPr>
              <w:t xml:space="preserve"> </w:t>
            </w:r>
            <w:r w:rsidRPr="00A47994">
              <w:rPr>
                <w:rFonts w:eastAsia="Roboto"/>
                <w:lang w:eastAsia="ja-JP"/>
              </w:rPr>
              <w:t>стены</w:t>
            </w:r>
          </w:p>
        </w:tc>
      </w:tr>
      <w:tr w:rsidR="00321684" w:rsidRPr="00A47994" w14:paraId="46808D52" w14:textId="77777777" w:rsidTr="00FC68D2">
        <w:trPr>
          <w:trHeight w:val="160"/>
          <w:jc w:val="center"/>
        </w:trPr>
        <w:tc>
          <w:tcPr>
            <w:tcW w:w="649" w:type="dxa"/>
            <w:tcBorders>
              <w:top w:val="single" w:sz="4" w:space="0" w:color="auto"/>
              <w:left w:val="single" w:sz="4" w:space="0" w:color="auto"/>
              <w:bottom w:val="single" w:sz="4" w:space="0" w:color="auto"/>
              <w:right w:val="single" w:sz="4" w:space="0" w:color="auto"/>
            </w:tcBorders>
            <w:hideMark/>
          </w:tcPr>
          <w:p w14:paraId="24BE0CF8" w14:textId="77777777" w:rsidR="00321684" w:rsidRPr="00A47994" w:rsidRDefault="00321684" w:rsidP="00C2078E">
            <w:pPr>
              <w:spacing w:line="254" w:lineRule="auto"/>
              <w:rPr>
                <w:rFonts w:eastAsia="Roboto"/>
                <w:lang w:eastAsia="ja-JP"/>
              </w:rPr>
            </w:pPr>
            <w:r w:rsidRPr="00A47994">
              <w:rPr>
                <w:rFonts w:eastAsia="Roboto"/>
                <w:lang w:eastAsia="ja-JP"/>
              </w:rPr>
              <w:t>4</w:t>
            </w:r>
          </w:p>
        </w:tc>
        <w:tc>
          <w:tcPr>
            <w:tcW w:w="3544" w:type="dxa"/>
            <w:gridSpan w:val="2"/>
            <w:tcBorders>
              <w:top w:val="single" w:sz="4" w:space="0" w:color="auto"/>
              <w:left w:val="single" w:sz="4" w:space="0" w:color="auto"/>
              <w:bottom w:val="single" w:sz="4" w:space="0" w:color="auto"/>
              <w:right w:val="single" w:sz="4" w:space="0" w:color="auto"/>
            </w:tcBorders>
            <w:hideMark/>
          </w:tcPr>
          <w:p w14:paraId="2A045B70" w14:textId="702E5ED8"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подсветке</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5244" w:type="dxa"/>
            <w:tcBorders>
              <w:top w:val="single" w:sz="4" w:space="0" w:color="auto"/>
              <w:left w:val="single" w:sz="4" w:space="0" w:color="auto"/>
              <w:bottom w:val="single" w:sz="4" w:space="0" w:color="auto"/>
              <w:right w:val="nil"/>
            </w:tcBorders>
            <w:hideMark/>
          </w:tcPr>
          <w:p w14:paraId="0434AD42" w14:textId="0182DCEC" w:rsidR="00321684" w:rsidRPr="00A47994" w:rsidRDefault="00321684" w:rsidP="00C2078E">
            <w:pPr>
              <w:spacing w:line="254" w:lineRule="auto"/>
              <w:jc w:val="both"/>
              <w:rPr>
                <w:rFonts w:eastAsia="Roboto"/>
                <w:lang w:eastAsia="ja-JP"/>
              </w:rPr>
            </w:pPr>
            <w:r w:rsidRPr="00A47994">
              <w:rPr>
                <w:rFonts w:eastAsia="Roboto"/>
                <w:lang w:eastAsia="ja-JP"/>
              </w:rPr>
              <w:t>4.1.</w:t>
            </w:r>
            <w:r w:rsidR="0004390F" w:rsidRPr="00A47994">
              <w:rPr>
                <w:rFonts w:eastAsia="Roboto"/>
                <w:lang w:eastAsia="ja-JP"/>
              </w:rPr>
              <w:t xml:space="preserve"> </w:t>
            </w:r>
            <w:r w:rsidRPr="00A47994">
              <w:rPr>
                <w:rFonts w:eastAsia="Roboto"/>
                <w:lang w:eastAsia="ja-JP"/>
              </w:rPr>
              <w:t>Входные</w:t>
            </w:r>
            <w:r w:rsidR="0004390F" w:rsidRPr="00A47994">
              <w:rPr>
                <w:rFonts w:eastAsia="Roboto"/>
                <w:lang w:eastAsia="ja-JP"/>
              </w:rPr>
              <w:t xml:space="preserve"> </w:t>
            </w:r>
            <w:r w:rsidRPr="00A47994">
              <w:rPr>
                <w:rFonts w:eastAsia="Roboto"/>
                <w:lang w:eastAsia="ja-JP"/>
              </w:rPr>
              <w:t>группы,</w:t>
            </w:r>
            <w:r w:rsidR="0004390F" w:rsidRPr="00A47994">
              <w:rPr>
                <w:rFonts w:eastAsia="Roboto"/>
                <w:lang w:eastAsia="ja-JP"/>
              </w:rPr>
              <w:t xml:space="preserve"> </w:t>
            </w:r>
            <w:r w:rsidRPr="00A47994">
              <w:rPr>
                <w:rFonts w:eastAsia="Roboto"/>
                <w:lang w:eastAsia="ja-JP"/>
              </w:rPr>
              <w:t>эвакуационные</w:t>
            </w:r>
            <w:r w:rsidR="0004390F" w:rsidRPr="00A47994">
              <w:rPr>
                <w:rFonts w:eastAsia="Roboto"/>
                <w:lang w:eastAsia="ja-JP"/>
              </w:rPr>
              <w:t xml:space="preserve"> </w:t>
            </w:r>
            <w:r w:rsidRPr="00A47994">
              <w:rPr>
                <w:rFonts w:eastAsia="Roboto"/>
                <w:lang w:eastAsia="ja-JP"/>
              </w:rPr>
              <w:t>выходы,</w:t>
            </w:r>
            <w:r w:rsidR="0004390F" w:rsidRPr="00A47994">
              <w:rPr>
                <w:rFonts w:eastAsia="Roboto"/>
                <w:lang w:eastAsia="ja-JP"/>
              </w:rPr>
              <w:t xml:space="preserve"> </w:t>
            </w:r>
            <w:r w:rsidRPr="00A47994">
              <w:rPr>
                <w:rFonts w:eastAsia="Roboto"/>
                <w:lang w:eastAsia="ja-JP"/>
              </w:rPr>
              <w:t>указатели</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информационные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иметь</w:t>
            </w:r>
            <w:r w:rsidR="0004390F" w:rsidRPr="00A47994">
              <w:rPr>
                <w:rFonts w:eastAsia="Roboto"/>
                <w:lang w:eastAsia="ja-JP"/>
              </w:rPr>
              <w:t xml:space="preserve"> </w:t>
            </w:r>
            <w:r w:rsidRPr="00A47994">
              <w:rPr>
                <w:rFonts w:eastAsia="Roboto"/>
                <w:lang w:eastAsia="ja-JP"/>
              </w:rPr>
              <w:t>освещение.</w:t>
            </w:r>
          </w:p>
          <w:p w14:paraId="73E78115" w14:textId="20C6B169" w:rsidR="00321684" w:rsidRPr="00A47994" w:rsidRDefault="00321684" w:rsidP="00C2078E">
            <w:pPr>
              <w:spacing w:line="254" w:lineRule="auto"/>
              <w:jc w:val="both"/>
              <w:rPr>
                <w:rFonts w:eastAsia="Roboto"/>
                <w:lang w:eastAsia="ja-JP"/>
              </w:rPr>
            </w:pPr>
            <w:r w:rsidRPr="00A47994">
              <w:rPr>
                <w:rFonts w:eastAsia="Roboto"/>
                <w:lang w:eastAsia="ja-JP"/>
              </w:rPr>
              <w:t>4.2.</w:t>
            </w:r>
            <w:r w:rsidR="0004390F" w:rsidRPr="00A47994">
              <w:rPr>
                <w:rFonts w:eastAsia="Roboto"/>
                <w:lang w:eastAsia="ja-JP"/>
              </w:rPr>
              <w:t xml:space="preserve"> </w:t>
            </w:r>
            <w:r w:rsidRPr="00A47994">
              <w:rPr>
                <w:rFonts w:eastAsia="Roboto"/>
                <w:lang w:eastAsia="ja-JP"/>
              </w:rPr>
              <w:t>Запрещается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подсветке</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пиксельную,</w:t>
            </w:r>
            <w:r w:rsidR="0004390F" w:rsidRPr="00A47994">
              <w:rPr>
                <w:rFonts w:eastAsia="Roboto"/>
                <w:lang w:eastAsia="ja-JP"/>
              </w:rPr>
              <w:t xml:space="preserve"> </w:t>
            </w:r>
            <w:r w:rsidRPr="00A47994">
              <w:rPr>
                <w:rFonts w:eastAsia="Roboto"/>
                <w:lang w:eastAsia="ja-JP"/>
              </w:rPr>
              <w:t>мигающую</w:t>
            </w:r>
            <w:r w:rsidR="0004390F" w:rsidRPr="00A47994">
              <w:rPr>
                <w:rFonts w:eastAsia="Roboto"/>
                <w:lang w:eastAsia="ja-JP"/>
              </w:rPr>
              <w:t xml:space="preserve"> </w:t>
            </w:r>
            <w:r w:rsidRPr="00A47994">
              <w:rPr>
                <w:rFonts w:eastAsia="Roboto"/>
                <w:lang w:eastAsia="ja-JP"/>
              </w:rPr>
              <w:t>подсветку.</w:t>
            </w:r>
          </w:p>
          <w:p w14:paraId="1350071B" w14:textId="4D46089F" w:rsidR="00321684" w:rsidRPr="00A47994" w:rsidRDefault="00321684" w:rsidP="00C2078E">
            <w:pPr>
              <w:spacing w:line="254" w:lineRule="auto"/>
              <w:jc w:val="both"/>
              <w:rPr>
                <w:rFonts w:eastAsia="Roboto"/>
                <w:lang w:eastAsia="ja-JP"/>
              </w:rPr>
            </w:pPr>
            <w:r w:rsidRPr="00A47994">
              <w:rPr>
                <w:rFonts w:eastAsia="Roboto"/>
                <w:lang w:eastAsia="ja-JP"/>
              </w:rPr>
              <w:t>4.3.</w:t>
            </w:r>
            <w:r w:rsidR="0004390F" w:rsidRPr="00A47994">
              <w:rPr>
                <w:rFonts w:eastAsia="Roboto"/>
                <w:lang w:eastAsia="ja-JP"/>
              </w:rPr>
              <w:t xml:space="preserve"> </w:t>
            </w:r>
            <w:r w:rsidRPr="00A47994">
              <w:rPr>
                <w:rFonts w:eastAsia="Roboto"/>
                <w:lang w:eastAsia="ja-JP"/>
              </w:rPr>
              <w:t>Приборы</w:t>
            </w:r>
            <w:r w:rsidR="0004390F" w:rsidRPr="00A47994">
              <w:rPr>
                <w:rFonts w:eastAsia="Roboto"/>
                <w:lang w:eastAsia="ja-JP"/>
              </w:rPr>
              <w:t xml:space="preserve"> </w:t>
            </w:r>
            <w:r w:rsidRPr="00A47994">
              <w:rPr>
                <w:rFonts w:eastAsia="Roboto"/>
                <w:lang w:eastAsia="ja-JP"/>
              </w:rPr>
              <w:t>архитектурной</w:t>
            </w:r>
            <w:r w:rsidR="0004390F" w:rsidRPr="00A47994">
              <w:rPr>
                <w:rFonts w:eastAsia="Roboto"/>
                <w:lang w:eastAsia="ja-JP"/>
              </w:rPr>
              <w:t xml:space="preserve"> </w:t>
            </w:r>
            <w:r w:rsidRPr="00A47994">
              <w:rPr>
                <w:rFonts w:eastAsia="Roboto"/>
                <w:lang w:eastAsia="ja-JP"/>
              </w:rPr>
              <w:t>подсветки</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располагаться</w:t>
            </w:r>
            <w:r w:rsidR="0004390F" w:rsidRPr="00A47994">
              <w:rPr>
                <w:rFonts w:eastAsia="Roboto"/>
                <w:lang w:eastAsia="ja-JP"/>
              </w:rPr>
              <w:t xml:space="preserve"> </w:t>
            </w:r>
            <w:r w:rsidRPr="00A47994">
              <w:rPr>
                <w:rFonts w:eastAsia="Roboto"/>
                <w:lang w:eastAsia="ja-JP"/>
              </w:rPr>
              <w:t>таким</w:t>
            </w:r>
            <w:r w:rsidR="0004390F" w:rsidRPr="00A47994">
              <w:rPr>
                <w:rFonts w:eastAsia="Roboto"/>
                <w:lang w:eastAsia="ja-JP"/>
              </w:rPr>
              <w:t xml:space="preserve"> </w:t>
            </w:r>
            <w:r w:rsidRPr="00A47994">
              <w:rPr>
                <w:rFonts w:eastAsia="Roboto"/>
                <w:lang w:eastAsia="ja-JP"/>
              </w:rPr>
              <w:t>образом,</w:t>
            </w:r>
            <w:r w:rsidR="0004390F" w:rsidRPr="00A47994">
              <w:rPr>
                <w:rFonts w:eastAsia="Roboto"/>
                <w:lang w:eastAsia="ja-JP"/>
              </w:rPr>
              <w:t xml:space="preserve"> </w:t>
            </w:r>
            <w:r w:rsidRPr="00A47994">
              <w:rPr>
                <w:rFonts w:eastAsia="Roboto"/>
                <w:lang w:eastAsia="ja-JP"/>
              </w:rPr>
              <w:t>чтобы</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выходные</w:t>
            </w:r>
            <w:r w:rsidR="0004390F" w:rsidRPr="00A47994">
              <w:rPr>
                <w:rFonts w:eastAsia="Roboto"/>
                <w:lang w:eastAsia="ja-JP"/>
              </w:rPr>
              <w:t xml:space="preserve"> </w:t>
            </w:r>
            <w:r w:rsidRPr="00A47994">
              <w:rPr>
                <w:rFonts w:eastAsia="Roboto"/>
                <w:lang w:eastAsia="ja-JP"/>
              </w:rPr>
              <w:t>отверстия</w:t>
            </w:r>
            <w:r w:rsidR="0004390F" w:rsidRPr="00A47994">
              <w:rPr>
                <w:rFonts w:eastAsia="Roboto"/>
                <w:lang w:eastAsia="ja-JP"/>
              </w:rPr>
              <w:t xml:space="preserve"> </w:t>
            </w:r>
            <w:r w:rsidRPr="00A47994">
              <w:rPr>
                <w:rFonts w:eastAsia="Roboto"/>
                <w:lang w:eastAsia="ja-JP"/>
              </w:rPr>
              <w:t>экранировались</w:t>
            </w:r>
            <w:r w:rsidR="0004390F" w:rsidRPr="00A47994">
              <w:rPr>
                <w:rFonts w:eastAsia="Roboto"/>
                <w:lang w:eastAsia="ja-JP"/>
              </w:rPr>
              <w:t xml:space="preserve"> </w:t>
            </w:r>
            <w:r w:rsidRPr="00A47994">
              <w:rPr>
                <w:rFonts w:eastAsia="Roboto"/>
                <w:lang w:eastAsia="ja-JP"/>
              </w:rPr>
              <w:t>светозащитными</w:t>
            </w:r>
            <w:r w:rsidR="0004390F" w:rsidRPr="00A47994">
              <w:rPr>
                <w:rFonts w:eastAsia="Roboto"/>
                <w:lang w:eastAsia="ja-JP"/>
              </w:rPr>
              <w:t xml:space="preserve"> </w:t>
            </w:r>
            <w:r w:rsidRPr="00A47994">
              <w:rPr>
                <w:rFonts w:eastAsia="Roboto"/>
                <w:lang w:eastAsia="ja-JP"/>
              </w:rPr>
              <w:t>устройствами</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оказывались</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центре</w:t>
            </w:r>
            <w:r w:rsidR="0004390F" w:rsidRPr="00A47994">
              <w:rPr>
                <w:rFonts w:eastAsia="Roboto"/>
                <w:lang w:eastAsia="ja-JP"/>
              </w:rPr>
              <w:t xml:space="preserve"> </w:t>
            </w:r>
            <w:r w:rsidRPr="00A47994">
              <w:rPr>
                <w:rFonts w:eastAsia="Roboto"/>
                <w:lang w:eastAsia="ja-JP"/>
              </w:rPr>
              <w:t>поля</w:t>
            </w:r>
            <w:r w:rsidR="0004390F" w:rsidRPr="00A47994">
              <w:rPr>
                <w:rFonts w:eastAsia="Roboto"/>
                <w:lang w:eastAsia="ja-JP"/>
              </w:rPr>
              <w:t xml:space="preserve"> </w:t>
            </w:r>
            <w:r w:rsidRPr="00A47994">
              <w:rPr>
                <w:rFonts w:eastAsia="Roboto"/>
                <w:lang w:eastAsia="ja-JP"/>
              </w:rPr>
              <w:t>зрения</w:t>
            </w:r>
            <w:r w:rsidR="0004390F" w:rsidRPr="00A47994">
              <w:rPr>
                <w:rFonts w:eastAsia="Roboto"/>
                <w:lang w:eastAsia="ja-JP"/>
              </w:rPr>
              <w:t xml:space="preserve"> </w:t>
            </w:r>
            <w:r w:rsidRPr="00A47994">
              <w:rPr>
                <w:rFonts w:eastAsia="Roboto"/>
                <w:lang w:eastAsia="ja-JP"/>
              </w:rPr>
              <w:t>водителей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пешеходов</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главных</w:t>
            </w:r>
            <w:r w:rsidR="0004390F" w:rsidRPr="00A47994">
              <w:rPr>
                <w:rFonts w:eastAsia="Roboto"/>
                <w:lang w:eastAsia="ja-JP"/>
              </w:rPr>
              <w:t xml:space="preserve"> </w:t>
            </w:r>
            <w:r w:rsidRPr="00A47994">
              <w:rPr>
                <w:rFonts w:eastAsia="Roboto"/>
                <w:lang w:eastAsia="ja-JP"/>
              </w:rPr>
              <w:t>направлениях</w:t>
            </w:r>
            <w:r w:rsidR="0004390F" w:rsidRPr="00A47994">
              <w:rPr>
                <w:rFonts w:eastAsia="Roboto"/>
                <w:lang w:eastAsia="ja-JP"/>
              </w:rPr>
              <w:t xml:space="preserve"> </w:t>
            </w:r>
            <w:r w:rsidRPr="00A47994">
              <w:rPr>
                <w:rFonts w:eastAsia="Roboto"/>
                <w:lang w:eastAsia="ja-JP"/>
              </w:rPr>
              <w:t>движения.</w:t>
            </w:r>
          </w:p>
        </w:tc>
        <w:tc>
          <w:tcPr>
            <w:tcW w:w="5863" w:type="dxa"/>
            <w:tcBorders>
              <w:top w:val="single" w:sz="4" w:space="0" w:color="auto"/>
              <w:left w:val="nil"/>
              <w:bottom w:val="single" w:sz="4" w:space="0" w:color="auto"/>
              <w:right w:val="single" w:sz="4" w:space="0" w:color="auto"/>
            </w:tcBorders>
            <w:hideMark/>
          </w:tcPr>
          <w:p w14:paraId="002D4FAF" w14:textId="3BE39B8B" w:rsidR="00321684" w:rsidRPr="00A47994" w:rsidRDefault="00321684" w:rsidP="00C73D3D">
            <w:pPr>
              <w:spacing w:line="254" w:lineRule="auto"/>
              <w:jc w:val="both"/>
              <w:rPr>
                <w:rFonts w:eastAsia="Roboto"/>
                <w:lang w:eastAsia="ja-JP"/>
              </w:rPr>
            </w:pPr>
            <w:r w:rsidRPr="00A47994">
              <w:rPr>
                <w:rFonts w:eastAsia="Roboto"/>
                <w:lang w:eastAsia="ja-JP"/>
              </w:rPr>
              <w:t>4.4.</w:t>
            </w:r>
            <w:r w:rsidR="0004390F" w:rsidRPr="00A47994">
              <w:rPr>
                <w:rFonts w:eastAsia="Roboto"/>
                <w:lang w:eastAsia="ja-JP"/>
              </w:rPr>
              <w:t xml:space="preserve"> </w:t>
            </w:r>
            <w:r w:rsidRPr="00A47994">
              <w:rPr>
                <w:rFonts w:eastAsia="Roboto"/>
                <w:lang w:eastAsia="ja-JP"/>
              </w:rPr>
              <w:t>Подсветка</w:t>
            </w:r>
            <w:r w:rsidR="0004390F" w:rsidRPr="00A47994">
              <w:rPr>
                <w:rFonts w:eastAsia="Roboto"/>
                <w:lang w:eastAsia="ja-JP"/>
              </w:rPr>
              <w:t xml:space="preserve"> </w:t>
            </w:r>
            <w:r w:rsidRPr="00A47994">
              <w:rPr>
                <w:rFonts w:eastAsia="Roboto"/>
                <w:lang w:eastAsia="ja-JP"/>
              </w:rPr>
              <w:t>осуществляется</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цветовой</w:t>
            </w:r>
            <w:r w:rsidR="0004390F" w:rsidRPr="00A47994">
              <w:rPr>
                <w:rFonts w:eastAsia="Roboto"/>
                <w:lang w:eastAsia="ja-JP"/>
              </w:rPr>
              <w:t xml:space="preserve"> </w:t>
            </w:r>
            <w:r w:rsidRPr="00A47994">
              <w:rPr>
                <w:rFonts w:eastAsia="Roboto"/>
                <w:lang w:eastAsia="ja-JP"/>
              </w:rPr>
              <w:t>температурой</w:t>
            </w:r>
            <w:r w:rsidR="0004390F" w:rsidRPr="00A47994">
              <w:rPr>
                <w:rFonts w:eastAsia="Roboto"/>
                <w:lang w:eastAsia="ja-JP"/>
              </w:rPr>
              <w:t xml:space="preserve"> </w:t>
            </w:r>
            <w:r w:rsidRPr="00A47994">
              <w:rPr>
                <w:rFonts w:eastAsia="Roboto"/>
                <w:lang w:eastAsia="ja-JP"/>
              </w:rPr>
              <w:t>(Тц)</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диапазоне</w:t>
            </w:r>
            <w:r w:rsidR="0004390F" w:rsidRPr="00A47994">
              <w:rPr>
                <w:rFonts w:eastAsia="Roboto"/>
                <w:lang w:eastAsia="ja-JP"/>
              </w:rPr>
              <w:t xml:space="preserve"> </w:t>
            </w:r>
            <w:r w:rsidRPr="00A47994">
              <w:rPr>
                <w:rFonts w:eastAsia="Roboto"/>
                <w:lang w:eastAsia="ja-JP"/>
              </w:rPr>
              <w:t>2000-2700</w:t>
            </w:r>
            <w:r w:rsidR="0004390F" w:rsidRPr="00A47994">
              <w:rPr>
                <w:rFonts w:eastAsia="Roboto"/>
                <w:lang w:eastAsia="ja-JP"/>
              </w:rPr>
              <w:t xml:space="preserve"> </w:t>
            </w:r>
            <w:r w:rsidRPr="00A47994">
              <w:rPr>
                <w:rFonts w:eastAsia="Roboto"/>
                <w:lang w:eastAsia="ja-JP"/>
              </w:rPr>
              <w:t>К.</w:t>
            </w:r>
          </w:p>
          <w:p w14:paraId="65569AE1" w14:textId="1C6CB62F" w:rsidR="00321684" w:rsidRPr="00A47994" w:rsidRDefault="00321684" w:rsidP="00C2078E">
            <w:pPr>
              <w:spacing w:line="254" w:lineRule="auto"/>
              <w:jc w:val="both"/>
              <w:rPr>
                <w:rFonts w:eastAsia="Roboto"/>
                <w:lang w:eastAsia="ja-JP"/>
              </w:rPr>
            </w:pPr>
            <w:r w:rsidRPr="00A47994">
              <w:rPr>
                <w:rFonts w:eastAsia="Roboto"/>
                <w:lang w:eastAsia="ja-JP"/>
              </w:rPr>
              <w:t>4.5.</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засветка</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жилых</w:t>
            </w:r>
            <w:r w:rsidR="0004390F" w:rsidRPr="00A47994">
              <w:rPr>
                <w:rFonts w:eastAsia="Roboto"/>
                <w:lang w:eastAsia="ja-JP"/>
              </w:rPr>
              <w:t xml:space="preserve"> </w:t>
            </w:r>
            <w:r w:rsidRPr="00A47994">
              <w:rPr>
                <w:rFonts w:eastAsia="Roboto"/>
                <w:lang w:eastAsia="ja-JP"/>
              </w:rPr>
              <w:t>помещений,</w:t>
            </w:r>
            <w:r w:rsidR="0004390F" w:rsidRPr="00A47994">
              <w:rPr>
                <w:rFonts w:eastAsia="Roboto"/>
                <w:lang w:eastAsia="ja-JP"/>
              </w:rPr>
              <w:t xml:space="preserve"> </w:t>
            </w:r>
            <w:r w:rsidRPr="00A47994">
              <w:rPr>
                <w:rFonts w:eastAsia="Roboto"/>
                <w:lang w:eastAsia="ja-JP"/>
              </w:rPr>
              <w:t>расположенных</w:t>
            </w:r>
            <w:r w:rsidR="0004390F" w:rsidRPr="00A47994">
              <w:rPr>
                <w:rFonts w:eastAsia="Roboto"/>
                <w:lang w:eastAsia="ja-JP"/>
              </w:rPr>
              <w:t xml:space="preserve"> </w:t>
            </w:r>
            <w:r w:rsidRPr="00A47994">
              <w:rPr>
                <w:rFonts w:eastAsia="Roboto"/>
                <w:lang w:eastAsia="ja-JP"/>
              </w:rPr>
              <w:t>вблизи</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камер</w:t>
            </w:r>
            <w:r w:rsidR="0004390F" w:rsidRPr="00A47994">
              <w:rPr>
                <w:rFonts w:eastAsia="Roboto"/>
                <w:lang w:eastAsia="ja-JP"/>
              </w:rPr>
              <w:t xml:space="preserve"> </w:t>
            </w:r>
            <w:r w:rsidRPr="00A47994">
              <w:rPr>
                <w:rFonts w:eastAsia="Roboto"/>
                <w:lang w:eastAsia="ja-JP"/>
              </w:rPr>
              <w:t>видеонаблюдения</w:t>
            </w:r>
          </w:p>
        </w:tc>
      </w:tr>
    </w:tbl>
    <w:p w14:paraId="4CBA5403" w14:textId="28CA0FA4" w:rsidR="00321684" w:rsidRPr="00A47994" w:rsidRDefault="00B22AB1" w:rsidP="007F03CC">
      <w:pPr>
        <w:spacing w:before="240" w:after="240" w:line="254" w:lineRule="auto"/>
        <w:ind w:right="-316" w:firstLine="709"/>
        <w:rPr>
          <w:rFonts w:eastAsia="Times New Roman"/>
          <w:lang w:eastAsia="ru-RU"/>
        </w:rPr>
      </w:pPr>
      <w:r>
        <w:t>4</w:t>
      </w:r>
      <w:r w:rsidR="00321684" w:rsidRPr="00A47994">
        <w:t>.</w:t>
      </w:r>
      <w:r w:rsidR="0004390F" w:rsidRPr="00A47994">
        <w:t xml:space="preserve"> </w:t>
      </w:r>
      <w:r w:rsidR="00321684" w:rsidRPr="00A47994">
        <w:t>Требования</w:t>
      </w:r>
      <w:r w:rsidR="0004390F" w:rsidRPr="00A47994">
        <w:t xml:space="preserve"> </w:t>
      </w:r>
      <w:r w:rsidR="00321684" w:rsidRPr="00A47994">
        <w:t>к</w:t>
      </w:r>
      <w:r w:rsidR="0004390F" w:rsidRPr="00A47994">
        <w:t xml:space="preserve"> </w:t>
      </w:r>
      <w:r w:rsidR="00321684" w:rsidRPr="00A47994">
        <w:t>внешнему</w:t>
      </w:r>
      <w:r w:rsidR="0004390F" w:rsidRPr="00A47994">
        <w:t xml:space="preserve"> </w:t>
      </w:r>
      <w:r w:rsidR="00321684" w:rsidRPr="00A47994">
        <w:t>облику</w:t>
      </w:r>
      <w:r w:rsidR="0004390F" w:rsidRPr="00A47994">
        <w:t xml:space="preserve"> </w:t>
      </w:r>
      <w:r w:rsidR="00321684" w:rsidRPr="00A47994">
        <w:t>фасадов</w:t>
      </w:r>
      <w:r w:rsidR="0004390F" w:rsidRPr="00A47994">
        <w:t xml:space="preserve"> </w:t>
      </w:r>
      <w:r w:rsidR="00321684" w:rsidRPr="00A47994">
        <w:t>объектов</w:t>
      </w:r>
      <w:r w:rsidR="0004390F" w:rsidRPr="00A47994">
        <w:t xml:space="preserve"> </w:t>
      </w:r>
      <w:r w:rsidR="00321684" w:rsidRPr="00A47994">
        <w:t>капитального</w:t>
      </w:r>
      <w:r w:rsidR="0004390F" w:rsidRPr="00A47994">
        <w:t xml:space="preserve"> </w:t>
      </w:r>
      <w:r w:rsidR="00321684" w:rsidRPr="00A47994">
        <w:t>строительства,</w:t>
      </w:r>
      <w:r w:rsidR="0004390F" w:rsidRPr="00A47994">
        <w:t xml:space="preserve"> </w:t>
      </w:r>
      <w:r w:rsidR="00321684" w:rsidRPr="00A47994">
        <w:t>относящихся</w:t>
      </w:r>
      <w:r w:rsidR="0004390F" w:rsidRPr="00A47994">
        <w:t xml:space="preserve"> </w:t>
      </w:r>
      <w:r w:rsidR="00321684" w:rsidRPr="00A47994">
        <w:t>к</w:t>
      </w:r>
      <w:r w:rsidR="0004390F" w:rsidRPr="00A47994">
        <w:t xml:space="preserve"> </w:t>
      </w:r>
      <w:r w:rsidR="00321684" w:rsidRPr="00A47994">
        <w:t>группе</w:t>
      </w:r>
      <w:r w:rsidR="0004390F" w:rsidRPr="00A47994">
        <w:t xml:space="preserve"> </w:t>
      </w:r>
      <w:r w:rsidR="00321684" w:rsidRPr="00A47994">
        <w:t>«Общественные»:</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49"/>
        <w:gridCol w:w="1559"/>
        <w:gridCol w:w="1985"/>
        <w:gridCol w:w="5244"/>
        <w:gridCol w:w="5863"/>
      </w:tblGrid>
      <w:tr w:rsidR="00321684" w:rsidRPr="00A47994" w14:paraId="1267E3D1" w14:textId="77777777" w:rsidTr="00C2078E">
        <w:trPr>
          <w:trHeight w:val="240"/>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2335CD09" w14:textId="0C839252" w:rsidR="00321684" w:rsidRPr="00A47994" w:rsidRDefault="00321684" w:rsidP="00C2078E">
            <w:pPr>
              <w:spacing w:line="254" w:lineRule="auto"/>
              <w:jc w:val="center"/>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п/п</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0792DB" w14:textId="77777777" w:rsidR="00321684" w:rsidRPr="00A47994" w:rsidRDefault="00321684" w:rsidP="00C2078E">
            <w:pPr>
              <w:spacing w:line="254" w:lineRule="auto"/>
              <w:jc w:val="center"/>
              <w:rPr>
                <w:rFonts w:eastAsia="Roboto"/>
                <w:lang w:eastAsia="ja-JP"/>
              </w:rPr>
            </w:pPr>
            <w:r w:rsidRPr="00A47994">
              <w:rPr>
                <w:rFonts w:eastAsia="Roboto"/>
                <w:lang w:eastAsia="ja-JP"/>
              </w:rPr>
              <w:t>Параметр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99CB6D" w14:textId="0F37B1B4" w:rsidR="00321684" w:rsidRPr="00A47994" w:rsidRDefault="00321684" w:rsidP="00C2078E">
            <w:pPr>
              <w:spacing w:line="254" w:lineRule="auto"/>
              <w:jc w:val="center"/>
              <w:rPr>
                <w:rFonts w:eastAsia="Roboto"/>
                <w:lang w:eastAsia="ja-JP"/>
              </w:rPr>
            </w:pPr>
            <w:r w:rsidRPr="00A47994">
              <w:rPr>
                <w:rFonts w:eastAsia="Roboto"/>
                <w:lang w:eastAsia="ja-JP"/>
              </w:rPr>
              <w:t>Конструктивный</w:t>
            </w:r>
            <w:r w:rsidR="0004390F" w:rsidRPr="00A47994">
              <w:rPr>
                <w:rFonts w:eastAsia="Roboto"/>
                <w:lang w:eastAsia="ja-JP"/>
              </w:rPr>
              <w:t xml:space="preserve"> </w:t>
            </w:r>
            <w:r w:rsidRPr="00A47994">
              <w:rPr>
                <w:rFonts w:eastAsia="Roboto"/>
                <w:lang w:eastAsia="ja-JP"/>
              </w:rPr>
              <w:t>элемент</w:t>
            </w:r>
          </w:p>
        </w:tc>
        <w:tc>
          <w:tcPr>
            <w:tcW w:w="11107" w:type="dxa"/>
            <w:gridSpan w:val="2"/>
            <w:tcBorders>
              <w:top w:val="single" w:sz="4" w:space="0" w:color="auto"/>
              <w:left w:val="single" w:sz="4" w:space="0" w:color="auto"/>
              <w:bottom w:val="single" w:sz="4" w:space="0" w:color="auto"/>
              <w:right w:val="single" w:sz="4" w:space="0" w:color="auto"/>
            </w:tcBorders>
            <w:vAlign w:val="center"/>
            <w:hideMark/>
          </w:tcPr>
          <w:p w14:paraId="421DF5B4" w14:textId="77777777" w:rsidR="00321684" w:rsidRPr="00A47994" w:rsidRDefault="00321684" w:rsidP="00C2078E">
            <w:pPr>
              <w:spacing w:line="254" w:lineRule="auto"/>
              <w:jc w:val="center"/>
              <w:rPr>
                <w:rFonts w:eastAsia="Roboto"/>
                <w:lang w:eastAsia="ja-JP"/>
              </w:rPr>
            </w:pPr>
            <w:r w:rsidRPr="00A47994">
              <w:rPr>
                <w:rFonts w:eastAsia="Roboto"/>
                <w:lang w:eastAsia="ja-JP"/>
              </w:rPr>
              <w:t>Требования</w:t>
            </w:r>
          </w:p>
        </w:tc>
      </w:tr>
      <w:tr w:rsidR="00321684" w:rsidRPr="00A47994" w14:paraId="66183292" w14:textId="77777777" w:rsidTr="00FC68D2">
        <w:trPr>
          <w:trHeight w:val="392"/>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369B9235" w14:textId="77777777" w:rsidR="00321684" w:rsidRPr="00A47994" w:rsidRDefault="00321684" w:rsidP="00C2078E">
            <w:pPr>
              <w:spacing w:line="254" w:lineRule="auto"/>
              <w:rPr>
                <w:rFonts w:eastAsia="Roboto"/>
                <w:lang w:eastAsia="ja-JP"/>
              </w:rPr>
            </w:pPr>
            <w:r w:rsidRPr="00A47994">
              <w:rPr>
                <w:rFonts w:eastAsia="Roboto"/>
                <w:lang w:eastAsia="ja-JP"/>
              </w:rPr>
              <w:t>1</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944C776" w14:textId="6651CC91"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цветовым</w:t>
            </w:r>
            <w:r w:rsidR="0004390F" w:rsidRPr="00A47994">
              <w:rPr>
                <w:rFonts w:eastAsia="Roboto"/>
                <w:lang w:eastAsia="ja-JP"/>
              </w:rPr>
              <w:t xml:space="preserve"> </w:t>
            </w:r>
            <w:r w:rsidRPr="00A47994">
              <w:rPr>
                <w:rFonts w:eastAsia="Roboto"/>
                <w:lang w:eastAsia="ja-JP"/>
              </w:rPr>
              <w:t>характеристикам</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A4A2EE" w14:textId="77777777" w:rsidR="00321684" w:rsidRPr="00A47994" w:rsidRDefault="00321684" w:rsidP="00EF28B8">
            <w:pPr>
              <w:numPr>
                <w:ilvl w:val="1"/>
                <w:numId w:val="63"/>
              </w:numPr>
              <w:spacing w:line="254" w:lineRule="auto"/>
              <w:rPr>
                <w:rFonts w:eastAsia="Roboto"/>
                <w:lang w:eastAsia="ja-JP"/>
              </w:rPr>
            </w:pPr>
            <w:r w:rsidRPr="00A47994">
              <w:rPr>
                <w:rFonts w:eastAsia="Roboto"/>
                <w:lang w:eastAsia="ja-JP"/>
              </w:rPr>
              <w:t>Стены</w:t>
            </w:r>
          </w:p>
        </w:tc>
        <w:tc>
          <w:tcPr>
            <w:tcW w:w="5244" w:type="dxa"/>
            <w:tcBorders>
              <w:top w:val="single" w:sz="4" w:space="0" w:color="auto"/>
              <w:left w:val="single" w:sz="4" w:space="0" w:color="auto"/>
              <w:bottom w:val="single" w:sz="4" w:space="0" w:color="auto"/>
              <w:right w:val="nil"/>
            </w:tcBorders>
            <w:hideMark/>
          </w:tcPr>
          <w:p w14:paraId="7D0B4C9D" w14:textId="4293D70D" w:rsidR="00321684" w:rsidRPr="00A47994" w:rsidRDefault="00321684" w:rsidP="00C2078E">
            <w:pPr>
              <w:spacing w:line="254" w:lineRule="auto"/>
              <w:jc w:val="both"/>
              <w:rPr>
                <w:rFonts w:eastAsia="Roboto"/>
                <w:lang w:eastAsia="ja-JP"/>
              </w:rPr>
            </w:pPr>
            <w:r w:rsidRPr="00A47994">
              <w:rPr>
                <w:rFonts w:eastAsia="Roboto"/>
                <w:lang w:eastAsia="ja-JP"/>
              </w:rPr>
              <w:t>1.1.1.</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цветовом</w:t>
            </w:r>
            <w:r w:rsidR="0004390F" w:rsidRPr="00A47994">
              <w:rPr>
                <w:rFonts w:eastAsia="Roboto"/>
                <w:lang w:eastAsia="ja-JP"/>
              </w:rPr>
              <w:t xml:space="preserve"> </w:t>
            </w:r>
            <w:r w:rsidRPr="00A47994">
              <w:rPr>
                <w:rFonts w:eastAsia="Roboto"/>
                <w:lang w:eastAsia="ja-JP"/>
              </w:rPr>
              <w:t>решении</w:t>
            </w:r>
            <w:r w:rsidR="0004390F" w:rsidRPr="00A47994">
              <w:rPr>
                <w:rFonts w:eastAsia="Roboto"/>
                <w:lang w:eastAsia="ja-JP"/>
              </w:rPr>
              <w:t xml:space="preserve"> </w:t>
            </w:r>
            <w:r w:rsidRPr="00A47994">
              <w:rPr>
                <w:rFonts w:eastAsia="Roboto"/>
                <w:lang w:eastAsia="ja-JP"/>
              </w:rPr>
              <w:t>облицовочных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объекта</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остекления)</w:t>
            </w:r>
            <w:r w:rsidR="0004390F" w:rsidRPr="00A47994">
              <w:rPr>
                <w:rFonts w:eastAsia="Roboto"/>
                <w:lang w:eastAsia="ja-JP"/>
              </w:rPr>
              <w:t xml:space="preserve"> </w:t>
            </w:r>
            <w:r w:rsidRPr="00A47994">
              <w:rPr>
                <w:rFonts w:eastAsia="Roboto"/>
                <w:lang w:eastAsia="ja-JP"/>
              </w:rPr>
              <w:t>разрешается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1</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качестве</w:t>
            </w:r>
            <w:r w:rsidR="0004390F" w:rsidRPr="00A47994">
              <w:rPr>
                <w:rFonts w:eastAsia="Roboto"/>
                <w:lang w:eastAsia="ja-JP"/>
              </w:rPr>
              <w:t xml:space="preserve"> </w:t>
            </w:r>
            <w:r w:rsidRPr="00A47994">
              <w:rPr>
                <w:rFonts w:eastAsia="Roboto"/>
                <w:lang w:eastAsia="ja-JP"/>
              </w:rPr>
              <w:t>основного</w:t>
            </w:r>
            <w:r w:rsidR="0004390F" w:rsidRPr="00A47994">
              <w:rPr>
                <w:rFonts w:eastAsia="Roboto"/>
                <w:lang w:eastAsia="ja-JP"/>
              </w:rPr>
              <w:t xml:space="preserve"> </w:t>
            </w:r>
            <w:r w:rsidRPr="00A47994">
              <w:rPr>
                <w:rFonts w:eastAsia="Roboto"/>
                <w:lang w:eastAsia="ja-JP"/>
              </w:rPr>
              <w:t>цвета,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более</w:t>
            </w:r>
            <w:r w:rsidR="0004390F" w:rsidRPr="00A47994">
              <w:rPr>
                <w:rFonts w:eastAsia="Roboto"/>
                <w:lang w:eastAsia="ja-JP"/>
              </w:rPr>
              <w:t xml:space="preserve"> </w:t>
            </w:r>
            <w:r w:rsidRPr="00A47994">
              <w:rPr>
                <w:rFonts w:eastAsia="Roboto"/>
                <w:lang w:eastAsia="ja-JP"/>
              </w:rPr>
              <w:t>двух</w:t>
            </w:r>
            <w:r w:rsidR="0030368B">
              <w:rPr>
                <w:rFonts w:eastAsia="Roboto"/>
                <w:lang w:eastAsia="ja-JP"/>
              </w:rPr>
              <w:t xml:space="preserve"> –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качестве</w:t>
            </w:r>
            <w:r w:rsidR="0004390F" w:rsidRPr="00A47994">
              <w:rPr>
                <w:rFonts w:eastAsia="Roboto"/>
                <w:lang w:eastAsia="ja-JP"/>
              </w:rPr>
              <w:t xml:space="preserve"> </w:t>
            </w:r>
            <w:r w:rsidRPr="00A47994">
              <w:rPr>
                <w:rFonts w:eastAsia="Roboto"/>
                <w:lang w:eastAsia="ja-JP"/>
              </w:rPr>
              <w:t>дополнительных</w:t>
            </w:r>
            <w:r w:rsidR="0004390F" w:rsidRPr="00A47994">
              <w:rPr>
                <w:rFonts w:eastAsia="Roboto"/>
                <w:lang w:eastAsia="ja-JP"/>
              </w:rPr>
              <w:t xml:space="preserve"> </w:t>
            </w:r>
            <w:r w:rsidRPr="00A47994">
              <w:rPr>
                <w:rFonts w:eastAsia="Roboto"/>
                <w:lang w:eastAsia="ja-JP"/>
              </w:rPr>
              <w:t>цветов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более</w:t>
            </w:r>
            <w:r w:rsidR="0004390F" w:rsidRPr="00A47994">
              <w:rPr>
                <w:rFonts w:eastAsia="Roboto"/>
                <w:lang w:eastAsia="ja-JP"/>
              </w:rPr>
              <w:t xml:space="preserve"> </w:t>
            </w:r>
            <w:r w:rsidRPr="00A47994">
              <w:rPr>
                <w:rFonts w:eastAsia="Roboto"/>
                <w:lang w:eastAsia="ja-JP"/>
              </w:rPr>
              <w:t>одного</w:t>
            </w:r>
            <w:r w:rsidR="0030368B">
              <w:rPr>
                <w:rFonts w:eastAsia="Roboto"/>
                <w:lang w:eastAsia="ja-JP"/>
              </w:rPr>
              <w:t xml:space="preserve"> –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качестве</w:t>
            </w:r>
            <w:r w:rsidR="0004390F" w:rsidRPr="00A47994">
              <w:rPr>
                <w:rFonts w:eastAsia="Roboto"/>
                <w:lang w:eastAsia="ja-JP"/>
              </w:rPr>
              <w:t xml:space="preserve"> </w:t>
            </w:r>
            <w:r w:rsidRPr="00A47994">
              <w:rPr>
                <w:rFonts w:eastAsia="Roboto"/>
                <w:lang w:eastAsia="ja-JP"/>
              </w:rPr>
              <w:t>акцентного</w:t>
            </w:r>
            <w:r w:rsidR="0004390F" w:rsidRPr="00A47994">
              <w:rPr>
                <w:rFonts w:eastAsia="Roboto"/>
                <w:lang w:eastAsia="ja-JP"/>
              </w:rPr>
              <w:t xml:space="preserve"> </w:t>
            </w:r>
            <w:r w:rsidRPr="00A47994">
              <w:rPr>
                <w:rFonts w:eastAsia="Roboto"/>
                <w:lang w:eastAsia="ja-JP"/>
              </w:rPr>
              <w:t>цвета.</w:t>
            </w:r>
            <w:r w:rsidR="0004390F" w:rsidRPr="00A47994">
              <w:rPr>
                <w:rFonts w:eastAsia="Roboto"/>
                <w:lang w:eastAsia="ja-JP"/>
              </w:rPr>
              <w:t xml:space="preserve"> </w:t>
            </w:r>
            <w:r w:rsidRPr="00A47994">
              <w:rPr>
                <w:rFonts w:eastAsia="Roboto"/>
                <w:lang w:eastAsia="ja-JP"/>
              </w:rPr>
              <w:t>Основной</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быть</w:t>
            </w:r>
            <w:r w:rsidR="0004390F" w:rsidRPr="00A47994">
              <w:rPr>
                <w:rFonts w:eastAsia="Roboto"/>
                <w:lang w:eastAsia="ja-JP"/>
              </w:rPr>
              <w:t xml:space="preserve"> </w:t>
            </w:r>
            <w:r w:rsidRPr="00A47994">
              <w:rPr>
                <w:rFonts w:eastAsia="Roboto"/>
                <w:lang w:eastAsia="ja-JP"/>
              </w:rPr>
              <w:t>использован</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большей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дополнительные</w:t>
            </w:r>
            <w:r w:rsidR="0030368B">
              <w:rPr>
                <w:rFonts w:eastAsia="Roboto"/>
                <w:lang w:eastAsia="ja-JP"/>
              </w:rPr>
              <w:t xml:space="preserve"> – </w:t>
            </w:r>
            <w:r w:rsidRPr="00A47994">
              <w:rPr>
                <w:rFonts w:eastAsia="Roboto"/>
                <w:lang w:eastAsia="ja-JP"/>
              </w:rPr>
              <w:t>суммарно</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меньшей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Акцентный</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наличии)</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вводиться</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обоснованного</w:t>
            </w:r>
            <w:r w:rsidR="0004390F" w:rsidRPr="00A47994">
              <w:rPr>
                <w:rFonts w:eastAsia="Roboto"/>
                <w:lang w:eastAsia="ja-JP"/>
              </w:rPr>
              <w:t xml:space="preserve"> </w:t>
            </w:r>
            <w:r w:rsidRPr="00A47994">
              <w:rPr>
                <w:rFonts w:eastAsia="Roboto"/>
                <w:lang w:eastAsia="ja-JP"/>
              </w:rPr>
              <w:t>выделения</w:t>
            </w:r>
            <w:r w:rsidR="0004390F" w:rsidRPr="00A47994">
              <w:rPr>
                <w:rFonts w:eastAsia="Roboto"/>
                <w:lang w:eastAsia="ja-JP"/>
              </w:rPr>
              <w:t xml:space="preserve"> </w:t>
            </w:r>
            <w:r w:rsidRPr="00A47994">
              <w:rPr>
                <w:rFonts w:eastAsia="Roboto"/>
                <w:lang w:eastAsia="ja-JP"/>
              </w:rPr>
              <w:t>архитектурных</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(декоративные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выступающие</w:t>
            </w:r>
            <w:r w:rsidR="0004390F" w:rsidRPr="00A47994">
              <w:rPr>
                <w:rFonts w:eastAsia="Roboto"/>
                <w:lang w:eastAsia="ja-JP"/>
              </w:rPr>
              <w:t xml:space="preserve"> </w:t>
            </w:r>
            <w:r w:rsidRPr="00A47994">
              <w:rPr>
                <w:rFonts w:eastAsia="Roboto"/>
                <w:lang w:eastAsia="ja-JP"/>
              </w:rPr>
              <w:t>импосты,</w:t>
            </w:r>
            <w:r w:rsidR="0004390F" w:rsidRPr="00A47994">
              <w:rPr>
                <w:rFonts w:eastAsia="Roboto"/>
                <w:lang w:eastAsia="ja-JP"/>
              </w:rPr>
              <w:t xml:space="preserve"> </w:t>
            </w:r>
            <w:r w:rsidRPr="00A47994">
              <w:rPr>
                <w:rFonts w:eastAsia="Roboto"/>
                <w:lang w:eastAsia="ja-JP"/>
              </w:rPr>
              <w:t>фрагменты</w:t>
            </w:r>
            <w:r w:rsidR="0004390F" w:rsidRPr="00A47994">
              <w:rPr>
                <w:rFonts w:eastAsia="Roboto"/>
                <w:lang w:eastAsia="ja-JP"/>
              </w:rPr>
              <w:t xml:space="preserve"> </w:t>
            </w:r>
            <w:r w:rsidRPr="00A47994">
              <w:rPr>
                <w:rFonts w:eastAsia="Roboto"/>
                <w:lang w:eastAsia="ja-JP"/>
              </w:rPr>
              <w:t>стен,</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входных</w:t>
            </w:r>
            <w:r w:rsidR="0004390F" w:rsidRPr="00A47994">
              <w:rPr>
                <w:rFonts w:eastAsia="Roboto"/>
                <w:lang w:eastAsia="ja-JP"/>
              </w:rPr>
              <w:t xml:space="preserve"> </w:t>
            </w:r>
            <w:r w:rsidRPr="00A47994">
              <w:rPr>
                <w:rFonts w:eastAsia="Roboto"/>
                <w:lang w:eastAsia="ja-JP"/>
              </w:rPr>
              <w:t>групп</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p>
          <w:p w14:paraId="3587202B" w14:textId="0A34D431" w:rsidR="00321684" w:rsidRPr="00A47994" w:rsidRDefault="00321684" w:rsidP="00C2078E">
            <w:pPr>
              <w:spacing w:line="254" w:lineRule="auto"/>
              <w:jc w:val="both"/>
              <w:rPr>
                <w:rFonts w:eastAsia="Roboto"/>
                <w:lang w:eastAsia="ja-JP"/>
              </w:rPr>
            </w:pPr>
            <w:r w:rsidRPr="00A47994">
              <w:rPr>
                <w:rFonts w:eastAsia="Roboto"/>
                <w:lang w:eastAsia="ja-JP"/>
              </w:rPr>
              <w:t>1.1.2.</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p>
          <w:p w14:paraId="1BE9D249" w14:textId="787F1B20" w:rsidR="00321684" w:rsidRPr="00A47994" w:rsidRDefault="00321684" w:rsidP="00C2078E">
            <w:pPr>
              <w:spacing w:line="254" w:lineRule="auto"/>
              <w:jc w:val="both"/>
              <w:rPr>
                <w:rFonts w:eastAsia="Roboto"/>
                <w:lang w:eastAsia="ja-JP"/>
              </w:rPr>
            </w:pPr>
            <w:r w:rsidRPr="00A47994">
              <w:rPr>
                <w:rFonts w:eastAsia="Roboto"/>
                <w:lang w:eastAsia="ja-JP"/>
              </w:rPr>
              <w:t>-</w:t>
            </w:r>
            <w:r w:rsidR="00AE4069" w:rsidRPr="00A47994">
              <w:rPr>
                <w:rFonts w:eastAsia="Roboto"/>
                <w:lang w:eastAsia="ja-JP"/>
              </w:rPr>
              <w:t xml:space="preserve"> </w:t>
            </w:r>
            <w:r w:rsidRPr="00A47994">
              <w:rPr>
                <w:rFonts w:eastAsia="Roboto"/>
                <w:lang w:eastAsia="ja-JP"/>
              </w:rPr>
              <w:t>основные</w:t>
            </w:r>
            <w:r w:rsidR="0004390F" w:rsidRPr="00A47994">
              <w:rPr>
                <w:rFonts w:eastAsia="Roboto"/>
                <w:lang w:eastAsia="ja-JP"/>
              </w:rPr>
              <w:t xml:space="preserve"> </w:t>
            </w:r>
            <w:r w:rsidRPr="00A47994">
              <w:rPr>
                <w:rFonts w:eastAsia="Roboto"/>
                <w:lang w:eastAsia="ja-JP"/>
              </w:rPr>
              <w:t>оттенки</w:t>
            </w:r>
            <w:r w:rsidR="0030368B">
              <w:rPr>
                <w:rFonts w:eastAsia="Roboto"/>
                <w:lang w:eastAsia="ja-JP"/>
              </w:rPr>
              <w:t xml:space="preserve"> –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150-5,</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160-3,</w:t>
            </w:r>
            <w:r w:rsidR="0004390F" w:rsidRPr="00A47994">
              <w:rPr>
                <w:rFonts w:eastAsia="Roboto"/>
                <w:lang w:eastAsia="ja-JP"/>
              </w:rPr>
              <w:t xml:space="preserve"> </w:t>
            </w:r>
            <w:r w:rsidRPr="00A47994">
              <w:rPr>
                <w:rFonts w:eastAsia="Roboto"/>
                <w:lang w:eastAsia="ja-JP"/>
              </w:rPr>
              <w:t>160-5,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1013,</w:t>
            </w:r>
            <w:r w:rsidR="0004390F" w:rsidRPr="00A47994">
              <w:rPr>
                <w:rFonts w:eastAsia="Roboto"/>
                <w:lang w:eastAsia="ja-JP"/>
              </w:rPr>
              <w:t xml:space="preserve"> </w:t>
            </w:r>
            <w:r w:rsidRPr="00A47994">
              <w:rPr>
                <w:rFonts w:eastAsia="Roboto"/>
                <w:lang w:eastAsia="ja-JP"/>
              </w:rPr>
              <w:t>840-2,</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7032,</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840-1,</w:t>
            </w:r>
            <w:r w:rsidR="0004390F" w:rsidRPr="00A47994">
              <w:rPr>
                <w:rFonts w:eastAsia="Roboto"/>
                <w:lang w:eastAsia="ja-JP"/>
              </w:rPr>
              <w:t xml:space="preserve"> </w:t>
            </w:r>
            <w:r w:rsidRPr="00A47994">
              <w:rPr>
                <w:rFonts w:eastAsia="Roboto"/>
                <w:lang w:eastAsia="ja-JP"/>
              </w:rPr>
              <w:t>120-5,</w:t>
            </w:r>
            <w:r w:rsidR="0004390F" w:rsidRPr="00A47994">
              <w:rPr>
                <w:rFonts w:eastAsia="Roboto"/>
                <w:lang w:eastAsia="ja-JP"/>
              </w:rPr>
              <w:t xml:space="preserve"> </w:t>
            </w:r>
            <w:r w:rsidRPr="00A47994">
              <w:rPr>
                <w:rFonts w:eastAsia="Roboto"/>
                <w:lang w:eastAsia="ja-JP"/>
              </w:rPr>
              <w:t>1015,</w:t>
            </w:r>
            <w:r w:rsidR="0004390F" w:rsidRPr="00A47994">
              <w:rPr>
                <w:rFonts w:eastAsia="Roboto"/>
                <w:lang w:eastAsia="ja-JP"/>
              </w:rPr>
              <w:t xml:space="preserve"> </w:t>
            </w:r>
            <w:r w:rsidRPr="00A47994">
              <w:rPr>
                <w:rFonts w:eastAsia="Roboto"/>
                <w:lang w:eastAsia="ja-JP"/>
              </w:rPr>
              <w:t>310-1,</w:t>
            </w:r>
            <w:r w:rsidR="0004390F" w:rsidRPr="00A47994">
              <w:rPr>
                <w:rFonts w:eastAsia="Roboto"/>
                <w:lang w:eastAsia="ja-JP"/>
              </w:rPr>
              <w:t xml:space="preserve"> </w:t>
            </w:r>
            <w:r w:rsidRPr="00A47994">
              <w:rPr>
                <w:rFonts w:eastAsia="Roboto"/>
                <w:lang w:eastAsia="ja-JP"/>
              </w:rPr>
              <w:t>9002,</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095</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7044,</w:t>
            </w:r>
            <w:r w:rsidR="0004390F" w:rsidRPr="00A47994">
              <w:rPr>
                <w:rFonts w:eastAsia="Roboto"/>
                <w:lang w:eastAsia="ja-JP"/>
              </w:rPr>
              <w:t xml:space="preserve"> </w:t>
            </w:r>
            <w:r w:rsidRPr="00A47994">
              <w:rPr>
                <w:rFonts w:eastAsia="Roboto"/>
                <w:lang w:eastAsia="ja-JP"/>
              </w:rPr>
              <w:t>7038,</w:t>
            </w:r>
            <w:r w:rsidR="0004390F" w:rsidRPr="00A47994">
              <w:rPr>
                <w:rFonts w:eastAsia="Roboto"/>
                <w:lang w:eastAsia="ja-JP"/>
              </w:rPr>
              <w:t xml:space="preserve"> </w:t>
            </w:r>
            <w:r w:rsidRPr="00A47994">
              <w:rPr>
                <w:rFonts w:eastAsia="Roboto"/>
                <w:lang w:eastAsia="ja-JP"/>
              </w:rPr>
              <w:t>9018,</w:t>
            </w:r>
            <w:r w:rsidR="0004390F" w:rsidRPr="00A47994">
              <w:rPr>
                <w:rFonts w:eastAsia="Roboto"/>
                <w:lang w:eastAsia="ja-JP"/>
              </w:rPr>
              <w:t xml:space="preserve"> </w:t>
            </w:r>
            <w:r w:rsidRPr="00A47994">
              <w:rPr>
                <w:rFonts w:eastAsia="Roboto"/>
                <w:lang w:eastAsia="ja-JP"/>
              </w:rPr>
              <w:t>830-1,</w:t>
            </w:r>
            <w:r w:rsidR="0004390F" w:rsidRPr="00A47994">
              <w:rPr>
                <w:rFonts w:eastAsia="Roboto"/>
                <w:lang w:eastAsia="ja-JP"/>
              </w:rPr>
              <w:t xml:space="preserve"> </w:t>
            </w:r>
            <w:r w:rsidRPr="00A47994">
              <w:rPr>
                <w:rFonts w:eastAsia="Roboto"/>
                <w:lang w:eastAsia="ja-JP"/>
              </w:rPr>
              <w:t>240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780-4,</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1001,</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1019,</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p>
          <w:p w14:paraId="74350AFD" w14:textId="2B8C33D5"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оттенки</w:t>
            </w:r>
            <w:r w:rsidR="0030368B">
              <w:rPr>
                <w:rFonts w:eastAsia="Roboto"/>
                <w:lang w:eastAsia="ja-JP"/>
              </w:rPr>
              <w:t xml:space="preserve"> –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1014,</w:t>
            </w:r>
            <w:r w:rsidR="0004390F" w:rsidRPr="00A47994">
              <w:rPr>
                <w:rFonts w:eastAsia="Roboto"/>
                <w:lang w:eastAsia="ja-JP"/>
              </w:rPr>
              <w:t xml:space="preserve"> </w:t>
            </w:r>
            <w:r w:rsidRPr="00A47994">
              <w:rPr>
                <w:rFonts w:eastAsia="Roboto"/>
                <w:lang w:eastAsia="ja-JP"/>
              </w:rPr>
              <w:t>1000,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65</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7030,</w:t>
            </w:r>
            <w:r w:rsidR="0004390F" w:rsidRPr="00A47994">
              <w:rPr>
                <w:rFonts w:eastAsia="Roboto"/>
                <w:lang w:eastAsia="ja-JP"/>
              </w:rPr>
              <w:t xml:space="preserve"> </w:t>
            </w:r>
            <w:r w:rsidRPr="00A47994">
              <w:rPr>
                <w:rFonts w:eastAsia="Roboto"/>
                <w:lang w:eastAsia="ja-JP"/>
              </w:rPr>
              <w:t>7048,</w:t>
            </w:r>
            <w:r w:rsidR="0004390F" w:rsidRPr="00A47994">
              <w:rPr>
                <w:rFonts w:eastAsia="Roboto"/>
                <w:lang w:eastAsia="ja-JP"/>
              </w:rPr>
              <w:t xml:space="preserve"> </w:t>
            </w:r>
            <w:r w:rsidRPr="00A47994">
              <w:rPr>
                <w:rFonts w:eastAsia="Roboto"/>
                <w:lang w:eastAsia="ja-JP"/>
              </w:rPr>
              <w:t>7037,</w:t>
            </w:r>
            <w:r w:rsidR="0004390F" w:rsidRPr="00A47994">
              <w:rPr>
                <w:rFonts w:eastAsia="Roboto"/>
                <w:lang w:eastAsia="ja-JP"/>
              </w:rPr>
              <w:t xml:space="preserve"> </w:t>
            </w:r>
            <w:r w:rsidRPr="00A47994">
              <w:rPr>
                <w:rFonts w:eastAsia="Roboto"/>
                <w:lang w:eastAsia="ja-JP"/>
              </w:rPr>
              <w:t>7001,</w:t>
            </w:r>
            <w:r w:rsidR="0004390F" w:rsidRPr="00A47994">
              <w:rPr>
                <w:rFonts w:eastAsia="Roboto"/>
                <w:lang w:eastAsia="ja-JP"/>
              </w:rPr>
              <w:t xml:space="preserve"> </w:t>
            </w:r>
            <w:r w:rsidRPr="00A47994">
              <w:rPr>
                <w:rFonts w:eastAsia="Roboto"/>
                <w:lang w:eastAsia="ja-JP"/>
              </w:rPr>
              <w:t>7034,</w:t>
            </w:r>
            <w:r w:rsidR="0004390F" w:rsidRPr="00A47994">
              <w:rPr>
                <w:rFonts w:eastAsia="Roboto"/>
                <w:lang w:eastAsia="ja-JP"/>
              </w:rPr>
              <w:t xml:space="preserve"> </w:t>
            </w:r>
            <w:r w:rsidRPr="00A47994">
              <w:rPr>
                <w:rFonts w:eastAsia="Roboto"/>
                <w:lang w:eastAsia="ja-JP"/>
              </w:rPr>
              <w:t>7033,</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7006,</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7039,</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090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1036,</w:t>
            </w:r>
            <w:r w:rsidR="0004390F" w:rsidRPr="00A47994">
              <w:rPr>
                <w:rFonts w:eastAsia="Roboto"/>
                <w:lang w:eastAsia="ja-JP"/>
              </w:rPr>
              <w:t xml:space="preserve"> </w:t>
            </w:r>
            <w:r w:rsidRPr="00A47994">
              <w:rPr>
                <w:rFonts w:eastAsia="Roboto"/>
                <w:lang w:eastAsia="ja-JP"/>
              </w:rPr>
              <w:t>7036,</w:t>
            </w:r>
            <w:r w:rsidR="0004390F" w:rsidRPr="00A47994">
              <w:rPr>
                <w:rFonts w:eastAsia="Roboto"/>
                <w:lang w:eastAsia="ja-JP"/>
              </w:rPr>
              <w:t xml:space="preserve"> </w:t>
            </w:r>
            <w:r w:rsidRPr="00A47994">
              <w:rPr>
                <w:rFonts w:eastAsia="Roboto"/>
                <w:lang w:eastAsia="ja-JP"/>
              </w:rPr>
              <w:t>7002,</w:t>
            </w:r>
            <w:r w:rsidR="0004390F" w:rsidRPr="00A47994">
              <w:rPr>
                <w:rFonts w:eastAsia="Roboto"/>
                <w:lang w:eastAsia="ja-JP"/>
              </w:rPr>
              <w:t xml:space="preserve"> </w:t>
            </w:r>
            <w:r w:rsidRPr="00A47994">
              <w:rPr>
                <w:rFonts w:eastAsia="Roboto"/>
                <w:lang w:eastAsia="ja-JP"/>
              </w:rPr>
              <w:t>7003,</w:t>
            </w:r>
            <w:r w:rsidR="0004390F" w:rsidRPr="00A47994">
              <w:rPr>
                <w:rFonts w:eastAsia="Roboto"/>
                <w:lang w:eastAsia="ja-JP"/>
              </w:rPr>
              <w:t xml:space="preserve"> </w:t>
            </w:r>
            <w:r w:rsidRPr="00A47994">
              <w:rPr>
                <w:rFonts w:eastAsia="Roboto"/>
                <w:lang w:eastAsia="ja-JP"/>
              </w:rPr>
              <w:t>8025,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7005,</w:t>
            </w:r>
            <w:r w:rsidR="0004390F" w:rsidRPr="00A47994">
              <w:rPr>
                <w:rFonts w:eastAsia="Roboto"/>
                <w:lang w:eastAsia="ja-JP"/>
              </w:rPr>
              <w:t xml:space="preserve"> </w:t>
            </w:r>
            <w:r w:rsidRPr="00A47994">
              <w:rPr>
                <w:rFonts w:eastAsia="Roboto"/>
                <w:lang w:eastAsia="ja-JP"/>
              </w:rPr>
              <w:t>7015,</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8028;</w:t>
            </w:r>
          </w:p>
          <w:p w14:paraId="31F38F43" w14:textId="5C581449"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акцентные</w:t>
            </w:r>
            <w:r w:rsidR="0004390F" w:rsidRPr="00A47994">
              <w:rPr>
                <w:rFonts w:eastAsia="Roboto"/>
                <w:lang w:eastAsia="ja-JP"/>
              </w:rPr>
              <w:t xml:space="preserve"> </w:t>
            </w:r>
            <w:r w:rsidRPr="00A47994">
              <w:rPr>
                <w:rFonts w:eastAsia="Roboto"/>
                <w:lang w:eastAsia="ja-JP"/>
              </w:rPr>
              <w:t>оттенки</w:t>
            </w:r>
            <w:r w:rsidR="0030368B">
              <w:rPr>
                <w:rFonts w:eastAsia="Roboto"/>
                <w:lang w:eastAsia="ja-JP"/>
              </w:rPr>
              <w:t xml:space="preserve"> –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1002,</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280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6011,</w:t>
            </w:r>
            <w:r w:rsidR="0004390F" w:rsidRPr="00A47994">
              <w:rPr>
                <w:rFonts w:eastAsia="Roboto"/>
                <w:lang w:eastAsia="ja-JP"/>
              </w:rPr>
              <w:t xml:space="preserve"> </w:t>
            </w:r>
            <w:r w:rsidRPr="00A47994">
              <w:rPr>
                <w:rFonts w:eastAsia="Roboto"/>
                <w:lang w:eastAsia="ja-JP"/>
              </w:rPr>
              <w:t>5014,</w:t>
            </w:r>
            <w:r w:rsidR="0004390F" w:rsidRPr="00A47994">
              <w:rPr>
                <w:rFonts w:eastAsia="Roboto"/>
                <w:lang w:eastAsia="ja-JP"/>
              </w:rPr>
              <w:t xml:space="preserve"> </w:t>
            </w:r>
            <w:r w:rsidRPr="00A47994">
              <w:rPr>
                <w:rFonts w:eastAsia="Roboto"/>
                <w:lang w:eastAsia="ja-JP"/>
              </w:rPr>
              <w:t>030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8002,</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30.</w:t>
            </w:r>
          </w:p>
        </w:tc>
        <w:tc>
          <w:tcPr>
            <w:tcW w:w="5863" w:type="dxa"/>
            <w:tcBorders>
              <w:top w:val="single" w:sz="4" w:space="0" w:color="auto"/>
              <w:left w:val="nil"/>
              <w:bottom w:val="single" w:sz="4" w:space="0" w:color="auto"/>
              <w:right w:val="single" w:sz="4" w:space="0" w:color="auto"/>
            </w:tcBorders>
            <w:hideMark/>
          </w:tcPr>
          <w:p w14:paraId="67CBC0D9" w14:textId="61F962CA" w:rsidR="00321684" w:rsidRPr="00A47994" w:rsidRDefault="00321684" w:rsidP="00C2078E">
            <w:pPr>
              <w:spacing w:line="254" w:lineRule="auto"/>
              <w:jc w:val="both"/>
              <w:rPr>
                <w:rFonts w:eastAsia="Roboto"/>
                <w:lang w:eastAsia="ja-JP"/>
              </w:rPr>
            </w:pPr>
            <w:r w:rsidRPr="00A47994">
              <w:rPr>
                <w:rFonts w:eastAsia="Roboto"/>
                <w:lang w:eastAsia="ja-JP"/>
              </w:rPr>
              <w:t>1.1.3.</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подборе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неоднородной</w:t>
            </w:r>
            <w:r w:rsidR="0004390F" w:rsidRPr="00A47994">
              <w:rPr>
                <w:rFonts w:eastAsia="Roboto"/>
                <w:lang w:eastAsia="ja-JP"/>
              </w:rPr>
              <w:t xml:space="preserve"> </w:t>
            </w:r>
            <w:r w:rsidRPr="00A47994">
              <w:rPr>
                <w:rFonts w:eastAsia="Roboto"/>
                <w:lang w:eastAsia="ja-JP"/>
              </w:rPr>
              <w:t>текстуры</w:t>
            </w:r>
            <w:r w:rsidR="0004390F" w:rsidRPr="00A47994">
              <w:rPr>
                <w:rFonts w:eastAsia="Roboto"/>
                <w:lang w:eastAsia="ja-JP"/>
              </w:rPr>
              <w:t xml:space="preserve"> </w:t>
            </w:r>
            <w:r w:rsidRPr="00A47994">
              <w:rPr>
                <w:rFonts w:eastAsia="Roboto"/>
                <w:lang w:eastAsia="ja-JP"/>
              </w:rPr>
              <w:t>(натуральных</w:t>
            </w:r>
            <w:r w:rsidR="0030368B">
              <w:rPr>
                <w:rFonts w:eastAsia="Roboto"/>
                <w:lang w:eastAsia="ja-JP"/>
              </w:rPr>
              <w:t xml:space="preserve"> – </w:t>
            </w:r>
            <w:r w:rsidRPr="00A47994">
              <w:rPr>
                <w:rFonts w:eastAsia="Roboto"/>
                <w:lang w:eastAsia="ja-JP"/>
              </w:rPr>
              <w:t>кирпич,</w:t>
            </w:r>
            <w:r w:rsidR="0004390F" w:rsidRPr="00A47994">
              <w:rPr>
                <w:rFonts w:eastAsia="Roboto"/>
                <w:lang w:eastAsia="ja-JP"/>
              </w:rPr>
              <w:t xml:space="preserve"> </w:t>
            </w:r>
            <w:r w:rsidRPr="00A47994">
              <w:rPr>
                <w:rFonts w:eastAsia="Roboto"/>
                <w:lang w:eastAsia="ja-JP"/>
              </w:rPr>
              <w:t>гранит</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w:t>
            </w:r>
            <w:r w:rsidR="0004390F" w:rsidRPr="00A47994">
              <w:rPr>
                <w:rFonts w:eastAsia="Roboto"/>
                <w:lang w:eastAsia="ja-JP"/>
              </w:rPr>
              <w:t xml:space="preserve"> </w:t>
            </w:r>
            <w:r w:rsidRPr="00A47994">
              <w:rPr>
                <w:rFonts w:eastAsia="Roboto"/>
                <w:lang w:eastAsia="ja-JP"/>
              </w:rPr>
              <w:t>д.</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30368B">
              <w:rPr>
                <w:rFonts w:eastAsia="Roboto"/>
                <w:lang w:eastAsia="ja-JP"/>
              </w:rPr>
              <w:t xml:space="preserve"> – </w:t>
            </w:r>
            <w:r w:rsidRPr="00A47994">
              <w:rPr>
                <w:rFonts w:eastAsia="Roboto"/>
                <w:lang w:eastAsia="ja-JP"/>
              </w:rPr>
              <w:t>композитные</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составе</w:t>
            </w:r>
            <w:r w:rsidR="0004390F" w:rsidRPr="00A47994">
              <w:rPr>
                <w:rFonts w:eastAsia="Roboto"/>
                <w:lang w:eastAsia="ja-JP"/>
              </w:rPr>
              <w:t xml:space="preserve"> </w:t>
            </w:r>
            <w:r w:rsidRPr="00A47994">
              <w:rPr>
                <w:rFonts w:eastAsia="Roboto"/>
                <w:lang w:eastAsia="ja-JP"/>
              </w:rPr>
              <w:t>натуральных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отсутствовать</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цветные</w:t>
            </w:r>
            <w:r w:rsidR="0004390F" w:rsidRPr="00A47994">
              <w:rPr>
                <w:rFonts w:eastAsia="Roboto"/>
                <w:lang w:eastAsia="ja-JP"/>
              </w:rPr>
              <w:t xml:space="preserve"> </w:t>
            </w:r>
            <w:r w:rsidRPr="00A47994">
              <w:rPr>
                <w:rFonts w:eastAsia="Roboto"/>
                <w:lang w:eastAsia="ja-JP"/>
              </w:rPr>
              <w:t>пигменты.</w:t>
            </w:r>
            <w:r w:rsidR="0004390F" w:rsidRPr="00A47994">
              <w:rPr>
                <w:rFonts w:eastAsia="Roboto"/>
                <w:lang w:eastAsia="ja-JP"/>
              </w:rPr>
              <w:t xml:space="preserve"> </w:t>
            </w:r>
            <w:r w:rsidRPr="00A47994">
              <w:rPr>
                <w:rFonts w:eastAsia="Roboto"/>
                <w:lang w:eastAsia="ja-JP"/>
              </w:rPr>
              <w:t>Колер</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совпадать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цветом</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материалов.</w:t>
            </w:r>
          </w:p>
          <w:p w14:paraId="0EB237ED" w14:textId="2B3037B0" w:rsidR="00321684" w:rsidRPr="00A47994" w:rsidRDefault="00321684" w:rsidP="00C2078E">
            <w:pPr>
              <w:spacing w:line="254" w:lineRule="auto"/>
              <w:jc w:val="both"/>
              <w:rPr>
                <w:rFonts w:eastAsia="Roboto"/>
                <w:lang w:eastAsia="ja-JP"/>
              </w:rPr>
            </w:pPr>
            <w:r w:rsidRPr="00A47994">
              <w:rPr>
                <w:rFonts w:eastAsia="Roboto"/>
                <w:lang w:eastAsia="ja-JP"/>
              </w:rPr>
              <w:t>1.1.4.</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создании</w:t>
            </w:r>
            <w:r w:rsidR="0004390F" w:rsidRPr="00A47994">
              <w:rPr>
                <w:rFonts w:eastAsia="Roboto"/>
                <w:lang w:eastAsia="ja-JP"/>
              </w:rPr>
              <w:t xml:space="preserve"> </w:t>
            </w:r>
            <w:r w:rsidRPr="00A47994">
              <w:rPr>
                <w:rFonts w:eastAsia="Roboto"/>
                <w:lang w:eastAsia="ja-JP"/>
              </w:rPr>
              <w:t>архитектурных</w:t>
            </w:r>
            <w:r w:rsidR="0004390F" w:rsidRPr="00A47994">
              <w:rPr>
                <w:rFonts w:eastAsia="Roboto"/>
                <w:lang w:eastAsia="ja-JP"/>
              </w:rPr>
              <w:t xml:space="preserve"> </w:t>
            </w:r>
            <w:r w:rsidRPr="00A47994">
              <w:rPr>
                <w:rFonts w:eastAsia="Roboto"/>
                <w:lang w:eastAsia="ja-JP"/>
              </w:rPr>
              <w:t>решений</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выполнять</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наружных</w:t>
            </w:r>
            <w:r w:rsidR="0004390F" w:rsidRPr="00A47994">
              <w:rPr>
                <w:rFonts w:eastAsia="Roboto"/>
                <w:lang w:eastAsia="ja-JP"/>
              </w:rPr>
              <w:t xml:space="preserve"> </w:t>
            </w:r>
            <w:r w:rsidRPr="00A47994">
              <w:rPr>
                <w:rFonts w:eastAsia="Roboto"/>
                <w:lang w:eastAsia="ja-JP"/>
              </w:rPr>
              <w:t>стеновых</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нащельников</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стыках</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колером</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поверхностей</w:t>
            </w:r>
          </w:p>
        </w:tc>
      </w:tr>
      <w:tr w:rsidR="00321684" w:rsidRPr="00A47994" w14:paraId="37A6689A" w14:textId="77777777" w:rsidTr="00FC68D2">
        <w:trPr>
          <w:trHeight w:val="30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49590313"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6D7C94A"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F521078" w14:textId="77777777" w:rsidR="00321684" w:rsidRPr="00A47994" w:rsidRDefault="00321684" w:rsidP="00EF28B8">
            <w:pPr>
              <w:numPr>
                <w:ilvl w:val="1"/>
                <w:numId w:val="63"/>
              </w:numPr>
              <w:spacing w:line="254" w:lineRule="auto"/>
              <w:rPr>
                <w:rFonts w:eastAsia="Roboto"/>
                <w:lang w:eastAsia="ja-JP"/>
              </w:rPr>
            </w:pPr>
            <w:r w:rsidRPr="00A47994">
              <w:rPr>
                <w:rFonts w:eastAsia="Roboto"/>
                <w:lang w:eastAsia="ja-JP"/>
              </w:rPr>
              <w:t>Окна</w:t>
            </w:r>
          </w:p>
        </w:tc>
        <w:tc>
          <w:tcPr>
            <w:tcW w:w="5244" w:type="dxa"/>
            <w:tcBorders>
              <w:top w:val="single" w:sz="4" w:space="0" w:color="auto"/>
              <w:left w:val="single" w:sz="4" w:space="0" w:color="auto"/>
              <w:bottom w:val="single" w:sz="4" w:space="0" w:color="auto"/>
              <w:right w:val="nil"/>
            </w:tcBorders>
            <w:hideMark/>
          </w:tcPr>
          <w:p w14:paraId="1A4EBDB6" w14:textId="41CAB9EB" w:rsidR="00321684" w:rsidRPr="00A47994" w:rsidRDefault="00321684" w:rsidP="00C2078E">
            <w:pPr>
              <w:spacing w:line="254" w:lineRule="auto"/>
              <w:jc w:val="both"/>
              <w:rPr>
                <w:rFonts w:eastAsia="Roboto"/>
                <w:lang w:eastAsia="ja-JP"/>
              </w:rPr>
            </w:pPr>
            <w:r w:rsidRPr="00A47994">
              <w:rPr>
                <w:rFonts w:eastAsia="Roboto"/>
                <w:lang w:eastAsia="ja-JP"/>
              </w:rPr>
              <w:t>1.2.1.</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1002,</w:t>
            </w:r>
            <w:r w:rsidR="0004390F" w:rsidRPr="00A47994">
              <w:rPr>
                <w:rFonts w:eastAsia="Roboto"/>
                <w:lang w:eastAsia="ja-JP"/>
              </w:rPr>
              <w:t xml:space="preserve"> </w:t>
            </w:r>
            <w:r w:rsidRPr="00A47994">
              <w:rPr>
                <w:rFonts w:eastAsia="Roboto"/>
                <w:lang w:eastAsia="ja-JP"/>
              </w:rPr>
              <w:t>7010,</w:t>
            </w:r>
            <w:r w:rsidR="0004390F" w:rsidRPr="00A47994">
              <w:rPr>
                <w:rFonts w:eastAsia="Roboto"/>
                <w:lang w:eastAsia="ja-JP"/>
              </w:rPr>
              <w:t xml:space="preserve"> </w:t>
            </w:r>
            <w:r w:rsidRPr="00A47994">
              <w:rPr>
                <w:rFonts w:eastAsia="Roboto"/>
                <w:lang w:eastAsia="ja-JP"/>
              </w:rPr>
              <w:t>7011,</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7026,</w:t>
            </w:r>
            <w:r w:rsidR="0004390F" w:rsidRPr="00A47994">
              <w:rPr>
                <w:rFonts w:eastAsia="Roboto"/>
                <w:lang w:eastAsia="ja-JP"/>
              </w:rPr>
              <w:t xml:space="preserve"> </w:t>
            </w:r>
            <w:r w:rsidRPr="00A47994">
              <w:rPr>
                <w:rFonts w:eastAsia="Roboto"/>
                <w:lang w:eastAsia="ja-JP"/>
              </w:rPr>
              <w:t>820-5,</w:t>
            </w:r>
            <w:r w:rsidR="0004390F" w:rsidRPr="00A47994">
              <w:rPr>
                <w:rFonts w:eastAsia="Roboto"/>
                <w:lang w:eastAsia="ja-JP"/>
              </w:rPr>
              <w:t xml:space="preserve"> </w:t>
            </w:r>
            <w:r w:rsidRPr="00A47994">
              <w:rPr>
                <w:rFonts w:eastAsia="Roboto"/>
                <w:lang w:eastAsia="ja-JP"/>
              </w:rPr>
              <w:t>7021,</w:t>
            </w:r>
            <w:r w:rsidR="0004390F" w:rsidRPr="00A47994">
              <w:rPr>
                <w:rFonts w:eastAsia="Roboto"/>
                <w:lang w:eastAsia="ja-JP"/>
              </w:rPr>
              <w:t xml:space="preserve"> </w:t>
            </w:r>
            <w:r w:rsidRPr="00A47994">
              <w:rPr>
                <w:rFonts w:eastAsia="Roboto"/>
                <w:lang w:eastAsia="ja-JP"/>
              </w:rPr>
              <w:t>8014,</w:t>
            </w:r>
            <w:r w:rsidR="0004390F" w:rsidRPr="00A47994">
              <w:rPr>
                <w:rFonts w:eastAsia="Roboto"/>
                <w:lang w:eastAsia="ja-JP"/>
              </w:rPr>
              <w:t xml:space="preserve"> </w:t>
            </w:r>
            <w:r w:rsidRPr="00A47994">
              <w:rPr>
                <w:rFonts w:eastAsia="Roboto"/>
                <w:lang w:eastAsia="ja-JP"/>
              </w:rPr>
              <w:t>9005.</w:t>
            </w:r>
          </w:p>
        </w:tc>
        <w:tc>
          <w:tcPr>
            <w:tcW w:w="5863" w:type="dxa"/>
            <w:tcBorders>
              <w:top w:val="single" w:sz="4" w:space="0" w:color="auto"/>
              <w:left w:val="nil"/>
              <w:bottom w:val="single" w:sz="4" w:space="0" w:color="auto"/>
              <w:right w:val="single" w:sz="4" w:space="0" w:color="auto"/>
            </w:tcBorders>
            <w:hideMark/>
          </w:tcPr>
          <w:p w14:paraId="59D0BB18" w14:textId="73D520C5" w:rsidR="00321684" w:rsidRPr="00A47994" w:rsidRDefault="00321684" w:rsidP="00C2078E">
            <w:pPr>
              <w:spacing w:line="254" w:lineRule="auto"/>
              <w:jc w:val="both"/>
              <w:rPr>
                <w:rFonts w:eastAsia="Roboto"/>
                <w:lang w:eastAsia="ja-JP"/>
              </w:rPr>
            </w:pPr>
            <w:r w:rsidRPr="00A47994">
              <w:rPr>
                <w:rFonts w:eastAsia="Roboto"/>
                <w:lang w:eastAsia="ja-JP"/>
              </w:rPr>
              <w:t>1.2.2.</w:t>
            </w:r>
            <w:r w:rsidR="0004390F" w:rsidRPr="00A47994">
              <w:rPr>
                <w:rFonts w:eastAsia="Roboto"/>
                <w:lang w:eastAsia="ja-JP"/>
              </w:rPr>
              <w:t xml:space="preserve"> </w:t>
            </w:r>
            <w:r w:rsidRPr="00A47994">
              <w:rPr>
                <w:rFonts w:eastAsia="Roboto"/>
                <w:lang w:eastAsia="ja-JP"/>
              </w:rPr>
              <w:t>Все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выполняться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едином</w:t>
            </w:r>
            <w:r w:rsidR="0004390F" w:rsidRPr="00A47994">
              <w:rPr>
                <w:rFonts w:eastAsia="Roboto"/>
                <w:lang w:eastAsia="ja-JP"/>
              </w:rPr>
              <w:t xml:space="preserve"> </w:t>
            </w:r>
            <w:r w:rsidRPr="00A47994">
              <w:rPr>
                <w:rFonts w:eastAsia="Roboto"/>
                <w:lang w:eastAsia="ja-JP"/>
              </w:rPr>
              <w:t>цветовом</w:t>
            </w:r>
            <w:r w:rsidR="0004390F" w:rsidRPr="00A47994">
              <w:rPr>
                <w:rFonts w:eastAsia="Roboto"/>
                <w:lang w:eastAsia="ja-JP"/>
              </w:rPr>
              <w:t xml:space="preserve"> </w:t>
            </w:r>
            <w:r w:rsidRPr="00A47994">
              <w:rPr>
                <w:rFonts w:eastAsia="Roboto"/>
                <w:lang w:eastAsia="ja-JP"/>
              </w:rPr>
              <w:t>решении</w:t>
            </w:r>
          </w:p>
        </w:tc>
      </w:tr>
      <w:tr w:rsidR="00321684" w:rsidRPr="00A47994" w14:paraId="0B13D718" w14:textId="77777777" w:rsidTr="00FC68D2">
        <w:trPr>
          <w:trHeight w:val="15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607B078"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0099ADF"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B874E74" w14:textId="0AB06A56" w:rsidR="00321684" w:rsidRPr="00A47994" w:rsidRDefault="00321684" w:rsidP="00C2078E">
            <w:pPr>
              <w:spacing w:line="254" w:lineRule="auto"/>
              <w:rPr>
                <w:rFonts w:eastAsia="Roboto"/>
                <w:lang w:eastAsia="ja-JP"/>
              </w:rPr>
            </w:pPr>
            <w:r w:rsidRPr="00A47994">
              <w:rPr>
                <w:rFonts w:eastAsia="Roboto"/>
                <w:lang w:eastAsia="ja-JP"/>
              </w:rPr>
              <w:t>1.3.</w:t>
            </w:r>
            <w:r w:rsidR="0004390F" w:rsidRPr="00A47994">
              <w:rPr>
                <w:rFonts w:eastAsia="Roboto"/>
                <w:lang w:eastAsia="ja-JP"/>
              </w:rPr>
              <w:t xml:space="preserve"> </w:t>
            </w:r>
            <w:r w:rsidRPr="00A47994">
              <w:rPr>
                <w:rFonts w:eastAsia="Roboto"/>
                <w:lang w:eastAsia="ja-JP"/>
              </w:rPr>
              <w:t>Остекление</w:t>
            </w:r>
          </w:p>
        </w:tc>
        <w:tc>
          <w:tcPr>
            <w:tcW w:w="5244" w:type="dxa"/>
            <w:tcBorders>
              <w:top w:val="single" w:sz="4" w:space="0" w:color="auto"/>
              <w:left w:val="single" w:sz="4" w:space="0" w:color="auto"/>
              <w:bottom w:val="single" w:sz="4" w:space="0" w:color="auto"/>
              <w:right w:val="nil"/>
            </w:tcBorders>
            <w:hideMark/>
          </w:tcPr>
          <w:p w14:paraId="50D99247" w14:textId="51B8B0B0" w:rsidR="00321684" w:rsidRPr="00A47994" w:rsidRDefault="00321684" w:rsidP="00C2078E">
            <w:pPr>
              <w:spacing w:line="254" w:lineRule="auto"/>
              <w:jc w:val="both"/>
              <w:rPr>
                <w:rFonts w:eastAsia="Roboto"/>
                <w:lang w:eastAsia="ja-JP"/>
              </w:rPr>
            </w:pPr>
            <w:r w:rsidRPr="00A47994">
              <w:rPr>
                <w:rFonts w:eastAsia="Roboto"/>
                <w:lang w:eastAsia="ja-JP"/>
              </w:rPr>
              <w:t>1.3.1.</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использование</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просматриваемого</w:t>
            </w:r>
            <w:r w:rsidR="0004390F" w:rsidRPr="00A47994">
              <w:rPr>
                <w:rFonts w:eastAsia="Roboto"/>
                <w:lang w:eastAsia="ja-JP"/>
              </w:rPr>
              <w:t xml:space="preserve"> </w:t>
            </w:r>
            <w:r w:rsidRPr="00A47994">
              <w:rPr>
                <w:rFonts w:eastAsia="Roboto"/>
                <w:lang w:eastAsia="ja-JP"/>
              </w:rPr>
              <w:t>зеркального</w:t>
            </w:r>
            <w:r w:rsidR="0004390F" w:rsidRPr="00A47994">
              <w:rPr>
                <w:rFonts w:eastAsia="Roboto"/>
                <w:lang w:eastAsia="ja-JP"/>
              </w:rPr>
              <w:t xml:space="preserve"> </w:t>
            </w:r>
            <w:r w:rsidRPr="00A47994">
              <w:rPr>
                <w:rFonts w:eastAsia="Roboto"/>
                <w:lang w:eastAsia="ja-JP"/>
              </w:rPr>
              <w:t>остекления.</w:t>
            </w:r>
          </w:p>
          <w:p w14:paraId="45CD9B57" w14:textId="1260DC70" w:rsidR="00321684" w:rsidRPr="00A47994" w:rsidRDefault="00321684" w:rsidP="00C2078E">
            <w:pPr>
              <w:spacing w:line="254" w:lineRule="auto"/>
              <w:jc w:val="both"/>
              <w:rPr>
                <w:rFonts w:eastAsia="Roboto"/>
                <w:lang w:eastAsia="ja-JP"/>
              </w:rPr>
            </w:pPr>
            <w:r w:rsidRPr="00A47994">
              <w:rPr>
                <w:rFonts w:eastAsia="Roboto"/>
                <w:lang w:eastAsia="ja-JP"/>
              </w:rPr>
              <w:t>1.3.2.</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нейтральных*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серых</w:t>
            </w:r>
            <w:r w:rsidR="0004390F" w:rsidRPr="00A47994">
              <w:rPr>
                <w:rFonts w:eastAsia="Roboto"/>
                <w:lang w:eastAsia="ja-JP"/>
              </w:rPr>
              <w:t xml:space="preserve"> </w:t>
            </w:r>
            <w:r w:rsidRPr="00A47994">
              <w:rPr>
                <w:rFonts w:eastAsia="Roboto"/>
                <w:lang w:eastAsia="ja-JP"/>
              </w:rPr>
              <w:t>оттенках</w:t>
            </w:r>
            <w:r w:rsidR="0004390F" w:rsidRPr="00A47994">
              <w:rPr>
                <w:rFonts w:eastAsia="Roboto"/>
                <w:lang w:eastAsia="ja-JP"/>
              </w:rPr>
              <w:t xml:space="preserve"> </w:t>
            </w:r>
            <w:r w:rsidRPr="00A47994">
              <w:rPr>
                <w:rFonts w:eastAsia="Roboto"/>
                <w:lang w:eastAsia="ja-JP"/>
              </w:rPr>
              <w:t>стекла.**</w:t>
            </w:r>
          </w:p>
        </w:tc>
        <w:tc>
          <w:tcPr>
            <w:tcW w:w="5863" w:type="dxa"/>
            <w:tcBorders>
              <w:top w:val="single" w:sz="4" w:space="0" w:color="auto"/>
              <w:left w:val="nil"/>
              <w:bottom w:val="single" w:sz="4" w:space="0" w:color="auto"/>
              <w:right w:val="single" w:sz="4" w:space="0" w:color="auto"/>
            </w:tcBorders>
            <w:hideMark/>
          </w:tcPr>
          <w:p w14:paraId="7BCD2182" w14:textId="28F57175" w:rsidR="00321684" w:rsidRPr="00A47994" w:rsidRDefault="00321684" w:rsidP="00C2078E">
            <w:pPr>
              <w:spacing w:line="254" w:lineRule="auto"/>
              <w:rPr>
                <w:rFonts w:eastAsia="Roboto"/>
                <w:lang w:eastAsia="ja-JP"/>
              </w:rPr>
            </w:pPr>
            <w:r w:rsidRPr="00A47994">
              <w:rPr>
                <w:rFonts w:eastAsia="Roboto"/>
                <w:lang w:eastAsia="ja-JP"/>
              </w:rPr>
              <w:t>*Нейтральный</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w:t>
            </w:r>
            <w:r w:rsidR="0004390F" w:rsidRPr="00A47994">
              <w:rPr>
                <w:rFonts w:eastAsia="Roboto"/>
                <w:lang w:eastAsia="ja-JP"/>
              </w:rPr>
              <w:t xml:space="preserve"> </w:t>
            </w:r>
            <w:r w:rsidRPr="00A47994">
              <w:rPr>
                <w:rFonts w:eastAsia="Roboto"/>
                <w:lang w:eastAsia="ja-JP"/>
              </w:rPr>
              <w:t>это</w:t>
            </w:r>
            <w:r w:rsidR="0004390F" w:rsidRPr="00A47994">
              <w:rPr>
                <w:rFonts w:eastAsia="Roboto"/>
                <w:lang w:eastAsia="ja-JP"/>
              </w:rPr>
              <w:t xml:space="preserve"> </w:t>
            </w:r>
            <w:r w:rsidRPr="00A47994">
              <w:rPr>
                <w:rFonts w:eastAsia="Roboto"/>
                <w:lang w:eastAsia="ja-JP"/>
              </w:rPr>
              <w:t>стекло</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максимальной</w:t>
            </w:r>
            <w:r w:rsidR="0004390F" w:rsidRPr="00A47994">
              <w:rPr>
                <w:rFonts w:eastAsia="Roboto"/>
                <w:lang w:eastAsia="ja-JP"/>
              </w:rPr>
              <w:t xml:space="preserve"> </w:t>
            </w:r>
            <w:r w:rsidRPr="00A47994">
              <w:rPr>
                <w:rFonts w:eastAsia="Roboto"/>
                <w:lang w:eastAsia="ja-JP"/>
              </w:rPr>
              <w:t>прозрачностью,</w:t>
            </w:r>
            <w:r w:rsidR="0004390F" w:rsidRPr="00A47994">
              <w:rPr>
                <w:rFonts w:eastAsia="Roboto"/>
                <w:lang w:eastAsia="ja-JP"/>
              </w:rPr>
              <w:t xml:space="preserve"> </w:t>
            </w:r>
            <w:r w:rsidRPr="00A47994">
              <w:rPr>
                <w:rFonts w:eastAsia="Roboto"/>
                <w:lang w:eastAsia="ja-JP"/>
              </w:rPr>
              <w:t>без</w:t>
            </w:r>
            <w:r w:rsidR="0004390F" w:rsidRPr="00A47994">
              <w:rPr>
                <w:rFonts w:eastAsia="Roboto"/>
                <w:lang w:eastAsia="ja-JP"/>
              </w:rPr>
              <w:t xml:space="preserve"> </w:t>
            </w:r>
            <w:r w:rsidRPr="00A47994">
              <w:rPr>
                <w:rFonts w:eastAsia="Roboto"/>
                <w:lang w:eastAsia="ja-JP"/>
              </w:rPr>
              <w:t>искажения</w:t>
            </w:r>
            <w:r w:rsidR="0004390F" w:rsidRPr="00A47994">
              <w:rPr>
                <w:rFonts w:eastAsia="Roboto"/>
                <w:lang w:eastAsia="ja-JP"/>
              </w:rPr>
              <w:t xml:space="preserve"> </w:t>
            </w:r>
            <w:r w:rsidRPr="00A47994">
              <w:rPr>
                <w:rFonts w:eastAsia="Roboto"/>
                <w:lang w:eastAsia="ja-JP"/>
              </w:rPr>
              <w:t>цвета.</w:t>
            </w:r>
          </w:p>
          <w:p w14:paraId="078B6E51" w14:textId="52570A7E" w:rsidR="00321684" w:rsidRPr="00A47994" w:rsidRDefault="00321684" w:rsidP="00C2078E">
            <w:pPr>
              <w:spacing w:line="254" w:lineRule="auto"/>
              <w:rPr>
                <w:rFonts w:eastAsia="Roboto"/>
                <w:lang w:eastAsia="ja-JP"/>
              </w:rPr>
            </w:pPr>
            <w:r w:rsidRPr="00A47994">
              <w:rPr>
                <w:rFonts w:eastAsia="Roboto"/>
                <w:lang w:eastAsia="ja-JP"/>
              </w:rPr>
              <w:t>**Серые</w:t>
            </w:r>
            <w:r w:rsidR="0004390F" w:rsidRPr="00A47994">
              <w:rPr>
                <w:rFonts w:eastAsia="Roboto"/>
                <w:lang w:eastAsia="ja-JP"/>
              </w:rPr>
              <w:t xml:space="preserve"> </w:t>
            </w:r>
            <w:r w:rsidRPr="00A47994">
              <w:rPr>
                <w:rFonts w:eastAsia="Roboto"/>
                <w:lang w:eastAsia="ja-JP"/>
              </w:rPr>
              <w:t>оттенки</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подобрать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учетом</w:t>
            </w:r>
            <w:r w:rsidR="0004390F" w:rsidRPr="00A47994">
              <w:rPr>
                <w:rFonts w:eastAsia="Roboto"/>
                <w:lang w:eastAsia="ja-JP"/>
              </w:rPr>
              <w:t xml:space="preserve"> </w:t>
            </w:r>
            <w:r w:rsidRPr="00A47994">
              <w:rPr>
                <w:rFonts w:eastAsia="Roboto"/>
                <w:lang w:eastAsia="ja-JP"/>
              </w:rPr>
              <w:t>каталога</w:t>
            </w:r>
            <w:r w:rsidR="0004390F" w:rsidRPr="00A47994">
              <w:rPr>
                <w:rFonts w:eastAsia="Roboto"/>
                <w:lang w:eastAsia="ja-JP"/>
              </w:rPr>
              <w:t xml:space="preserve"> </w:t>
            </w:r>
            <w:r w:rsidRPr="00A47994">
              <w:rPr>
                <w:rFonts w:eastAsia="Roboto"/>
                <w:lang w:eastAsia="ja-JP"/>
              </w:rPr>
              <w:t>производителя</w:t>
            </w:r>
          </w:p>
        </w:tc>
      </w:tr>
      <w:tr w:rsidR="00321684" w:rsidRPr="00A47994" w14:paraId="4456EE69" w14:textId="77777777" w:rsidTr="00FC68D2">
        <w:trPr>
          <w:trHeight w:val="258"/>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132F7A01"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F683A61"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C944FAF" w14:textId="339CBEAA" w:rsidR="00321684" w:rsidRPr="00A47994" w:rsidRDefault="00321684" w:rsidP="00C2078E">
            <w:pPr>
              <w:spacing w:line="254" w:lineRule="auto"/>
              <w:rPr>
                <w:rFonts w:eastAsia="Roboto"/>
                <w:lang w:eastAsia="ja-JP"/>
              </w:rPr>
            </w:pPr>
            <w:r w:rsidRPr="00A47994">
              <w:rPr>
                <w:rFonts w:eastAsia="Roboto"/>
                <w:lang w:eastAsia="ja-JP"/>
              </w:rPr>
              <w:t>1.4.</w:t>
            </w:r>
            <w:r w:rsidR="0004390F" w:rsidRPr="00A47994">
              <w:rPr>
                <w:rFonts w:eastAsia="Roboto"/>
                <w:lang w:eastAsia="ja-JP"/>
              </w:rPr>
              <w:t xml:space="preserve"> </w:t>
            </w:r>
            <w:r w:rsidRPr="00A47994">
              <w:rPr>
                <w:rFonts w:eastAsia="Roboto"/>
                <w:lang w:eastAsia="ja-JP"/>
              </w:rPr>
              <w:t>Цоколь</w:t>
            </w:r>
          </w:p>
        </w:tc>
        <w:tc>
          <w:tcPr>
            <w:tcW w:w="5244" w:type="dxa"/>
            <w:tcBorders>
              <w:top w:val="single" w:sz="4" w:space="0" w:color="auto"/>
              <w:left w:val="single" w:sz="4" w:space="0" w:color="auto"/>
              <w:bottom w:val="single" w:sz="4" w:space="0" w:color="auto"/>
              <w:right w:val="nil"/>
            </w:tcBorders>
            <w:hideMark/>
          </w:tcPr>
          <w:p w14:paraId="60C1F278" w14:textId="72C878C8" w:rsidR="00321684" w:rsidRPr="00A47994" w:rsidRDefault="00321684" w:rsidP="00C2078E">
            <w:pPr>
              <w:spacing w:line="254" w:lineRule="auto"/>
              <w:jc w:val="both"/>
              <w:rPr>
                <w:rFonts w:eastAsia="Roboto"/>
                <w:lang w:eastAsia="ja-JP"/>
              </w:rPr>
            </w:pPr>
            <w:r w:rsidRPr="00A47994">
              <w:rPr>
                <w:rFonts w:eastAsia="Roboto"/>
                <w:lang w:eastAsia="ja-JP"/>
              </w:rPr>
              <w:t>1.4.1.</w:t>
            </w:r>
            <w:r w:rsidR="0004390F" w:rsidRPr="00A47994">
              <w:rPr>
                <w:rFonts w:eastAsia="Roboto"/>
                <w:lang w:eastAsia="ja-JP"/>
              </w:rPr>
              <w:t xml:space="preserve"> </w:t>
            </w:r>
            <w:r w:rsidRPr="00A47994">
              <w:rPr>
                <w:rFonts w:eastAsia="Roboto"/>
                <w:lang w:eastAsia="ja-JP"/>
              </w:rPr>
              <w:t>Предусмотреть</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соответствующее</w:t>
            </w:r>
            <w:r w:rsidR="0004390F" w:rsidRPr="00A47994">
              <w:rPr>
                <w:rFonts w:eastAsia="Roboto"/>
                <w:lang w:eastAsia="ja-JP"/>
              </w:rPr>
              <w:t xml:space="preserve"> </w:t>
            </w:r>
            <w:r w:rsidRPr="00A47994">
              <w:rPr>
                <w:rFonts w:eastAsia="Roboto"/>
                <w:lang w:eastAsia="ja-JP"/>
              </w:rPr>
              <w:t>одному</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колеров</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(стен,</w:t>
            </w:r>
            <w:r w:rsidR="0004390F" w:rsidRPr="00A47994">
              <w:rPr>
                <w:rFonts w:eastAsia="Roboto"/>
                <w:lang w:eastAsia="ja-JP"/>
              </w:rPr>
              <w:t xml:space="preserve"> </w:t>
            </w:r>
            <w:r w:rsidRPr="00A47994">
              <w:rPr>
                <w:rFonts w:eastAsia="Roboto"/>
                <w:lang w:eastAsia="ja-JP"/>
              </w:rPr>
              <w:t>перекрытий,</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ограждений).</w:t>
            </w:r>
          </w:p>
          <w:p w14:paraId="0B7FD637" w14:textId="45918AE8" w:rsidR="00321684" w:rsidRPr="00A47994" w:rsidRDefault="00321684" w:rsidP="00C2078E">
            <w:pPr>
              <w:spacing w:line="254" w:lineRule="auto"/>
              <w:jc w:val="both"/>
              <w:rPr>
                <w:rFonts w:eastAsia="Roboto"/>
                <w:lang w:eastAsia="ja-JP"/>
              </w:rPr>
            </w:pPr>
            <w:r w:rsidRPr="00A47994">
              <w:rPr>
                <w:rFonts w:eastAsia="Roboto"/>
                <w:lang w:eastAsia="ja-JP"/>
              </w:rPr>
              <w:t>1.4.2.</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150-5,</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160-3,</w:t>
            </w:r>
            <w:r w:rsidR="0004390F" w:rsidRPr="00A47994">
              <w:rPr>
                <w:rFonts w:eastAsia="Roboto"/>
                <w:lang w:eastAsia="ja-JP"/>
              </w:rPr>
              <w:t xml:space="preserve"> </w:t>
            </w:r>
            <w:r w:rsidRPr="00A47994">
              <w:rPr>
                <w:rFonts w:eastAsia="Roboto"/>
                <w:lang w:eastAsia="ja-JP"/>
              </w:rPr>
              <w:t>160-5,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1013,</w:t>
            </w:r>
            <w:r w:rsidR="0004390F" w:rsidRPr="00A47994">
              <w:rPr>
                <w:rFonts w:eastAsia="Roboto"/>
                <w:lang w:eastAsia="ja-JP"/>
              </w:rPr>
              <w:t xml:space="preserve"> </w:t>
            </w:r>
            <w:r w:rsidRPr="00A47994">
              <w:rPr>
                <w:rFonts w:eastAsia="Roboto"/>
                <w:lang w:eastAsia="ja-JP"/>
              </w:rPr>
              <w:t>840-2,</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7032,</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840-1,</w:t>
            </w:r>
            <w:r w:rsidR="0004390F" w:rsidRPr="00A47994">
              <w:rPr>
                <w:rFonts w:eastAsia="Roboto"/>
                <w:lang w:eastAsia="ja-JP"/>
              </w:rPr>
              <w:t xml:space="preserve"> </w:t>
            </w:r>
            <w:r w:rsidRPr="00A47994">
              <w:rPr>
                <w:rFonts w:eastAsia="Roboto"/>
                <w:lang w:eastAsia="ja-JP"/>
              </w:rPr>
              <w:t>120-5,</w:t>
            </w:r>
            <w:r w:rsidR="0004390F" w:rsidRPr="00A47994">
              <w:rPr>
                <w:rFonts w:eastAsia="Roboto"/>
                <w:lang w:eastAsia="ja-JP"/>
              </w:rPr>
              <w:t xml:space="preserve"> </w:t>
            </w:r>
            <w:r w:rsidRPr="00A47994">
              <w:rPr>
                <w:rFonts w:eastAsia="Roboto"/>
                <w:lang w:eastAsia="ja-JP"/>
              </w:rPr>
              <w:t>1015,</w:t>
            </w:r>
            <w:r w:rsidR="0004390F" w:rsidRPr="00A47994">
              <w:rPr>
                <w:rFonts w:eastAsia="Roboto"/>
                <w:lang w:eastAsia="ja-JP"/>
              </w:rPr>
              <w:t xml:space="preserve"> </w:t>
            </w:r>
            <w:r w:rsidRPr="00A47994">
              <w:rPr>
                <w:rFonts w:eastAsia="Roboto"/>
                <w:lang w:eastAsia="ja-JP"/>
              </w:rPr>
              <w:t>310-1,</w:t>
            </w:r>
            <w:r w:rsidR="0004390F" w:rsidRPr="00A47994">
              <w:rPr>
                <w:rFonts w:eastAsia="Roboto"/>
                <w:lang w:eastAsia="ja-JP"/>
              </w:rPr>
              <w:t xml:space="preserve"> </w:t>
            </w:r>
            <w:r w:rsidRPr="00A47994">
              <w:rPr>
                <w:rFonts w:eastAsia="Roboto"/>
                <w:lang w:eastAsia="ja-JP"/>
              </w:rPr>
              <w:t>9002,</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095</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7044,</w:t>
            </w:r>
            <w:r w:rsidR="0004390F" w:rsidRPr="00A47994">
              <w:rPr>
                <w:rFonts w:eastAsia="Roboto"/>
                <w:lang w:eastAsia="ja-JP"/>
              </w:rPr>
              <w:t xml:space="preserve"> </w:t>
            </w:r>
            <w:r w:rsidRPr="00A47994">
              <w:rPr>
                <w:rFonts w:eastAsia="Roboto"/>
                <w:lang w:eastAsia="ja-JP"/>
              </w:rPr>
              <w:t>7038,</w:t>
            </w:r>
            <w:r w:rsidR="0004390F" w:rsidRPr="00A47994">
              <w:rPr>
                <w:rFonts w:eastAsia="Roboto"/>
                <w:lang w:eastAsia="ja-JP"/>
              </w:rPr>
              <w:t xml:space="preserve"> </w:t>
            </w:r>
            <w:r w:rsidRPr="00A47994">
              <w:rPr>
                <w:rFonts w:eastAsia="Roboto"/>
                <w:lang w:eastAsia="ja-JP"/>
              </w:rPr>
              <w:t>9018,</w:t>
            </w:r>
            <w:r w:rsidR="0004390F" w:rsidRPr="00A47994">
              <w:rPr>
                <w:rFonts w:eastAsia="Roboto"/>
                <w:lang w:eastAsia="ja-JP"/>
              </w:rPr>
              <w:t xml:space="preserve"> </w:t>
            </w:r>
            <w:r w:rsidRPr="00A47994">
              <w:rPr>
                <w:rFonts w:eastAsia="Roboto"/>
                <w:lang w:eastAsia="ja-JP"/>
              </w:rPr>
              <w:t>830-1,</w:t>
            </w:r>
            <w:r w:rsidR="0004390F" w:rsidRPr="00A47994">
              <w:rPr>
                <w:rFonts w:eastAsia="Roboto"/>
                <w:lang w:eastAsia="ja-JP"/>
              </w:rPr>
              <w:t xml:space="preserve"> </w:t>
            </w:r>
            <w:r w:rsidRPr="00A47994">
              <w:rPr>
                <w:rFonts w:eastAsia="Roboto"/>
                <w:lang w:eastAsia="ja-JP"/>
              </w:rPr>
              <w:t>240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780-4,</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1001,</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1019,</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1014,</w:t>
            </w:r>
            <w:r w:rsidR="0004390F" w:rsidRPr="00A47994">
              <w:rPr>
                <w:rFonts w:eastAsia="Roboto"/>
                <w:lang w:eastAsia="ja-JP"/>
              </w:rPr>
              <w:t xml:space="preserve"> </w:t>
            </w:r>
            <w:r w:rsidRPr="00A47994">
              <w:rPr>
                <w:rFonts w:eastAsia="Roboto"/>
                <w:lang w:eastAsia="ja-JP"/>
              </w:rPr>
              <w:t>1000,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65</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7030,</w:t>
            </w:r>
            <w:r w:rsidR="0004390F" w:rsidRPr="00A47994">
              <w:rPr>
                <w:rFonts w:eastAsia="Roboto"/>
                <w:lang w:eastAsia="ja-JP"/>
              </w:rPr>
              <w:t xml:space="preserve"> </w:t>
            </w:r>
            <w:r w:rsidRPr="00A47994">
              <w:rPr>
                <w:rFonts w:eastAsia="Roboto"/>
                <w:lang w:eastAsia="ja-JP"/>
              </w:rPr>
              <w:t>7048,</w:t>
            </w:r>
            <w:r w:rsidR="0004390F" w:rsidRPr="00A47994">
              <w:rPr>
                <w:rFonts w:eastAsia="Roboto"/>
                <w:lang w:eastAsia="ja-JP"/>
              </w:rPr>
              <w:t xml:space="preserve"> </w:t>
            </w:r>
            <w:r w:rsidRPr="00A47994">
              <w:rPr>
                <w:rFonts w:eastAsia="Roboto"/>
                <w:lang w:eastAsia="ja-JP"/>
              </w:rPr>
              <w:t>7037,</w:t>
            </w:r>
            <w:r w:rsidR="0004390F" w:rsidRPr="00A47994">
              <w:rPr>
                <w:rFonts w:eastAsia="Roboto"/>
                <w:lang w:eastAsia="ja-JP"/>
              </w:rPr>
              <w:t xml:space="preserve"> </w:t>
            </w:r>
            <w:r w:rsidRPr="00A47994">
              <w:rPr>
                <w:rFonts w:eastAsia="Roboto"/>
                <w:lang w:eastAsia="ja-JP"/>
              </w:rPr>
              <w:t>7001,</w:t>
            </w:r>
            <w:r w:rsidR="0004390F" w:rsidRPr="00A47994">
              <w:rPr>
                <w:rFonts w:eastAsia="Roboto"/>
                <w:lang w:eastAsia="ja-JP"/>
              </w:rPr>
              <w:t xml:space="preserve"> </w:t>
            </w:r>
            <w:r w:rsidRPr="00A47994">
              <w:rPr>
                <w:rFonts w:eastAsia="Roboto"/>
                <w:lang w:eastAsia="ja-JP"/>
              </w:rPr>
              <w:t>7034,</w:t>
            </w:r>
            <w:r w:rsidR="0004390F" w:rsidRPr="00A47994">
              <w:rPr>
                <w:rFonts w:eastAsia="Roboto"/>
                <w:lang w:eastAsia="ja-JP"/>
              </w:rPr>
              <w:t xml:space="preserve"> </w:t>
            </w:r>
            <w:r w:rsidRPr="00A47994">
              <w:rPr>
                <w:rFonts w:eastAsia="Roboto"/>
                <w:lang w:eastAsia="ja-JP"/>
              </w:rPr>
              <w:t>7033,</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7006,</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7039,</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090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1036,</w:t>
            </w:r>
            <w:r w:rsidR="0004390F" w:rsidRPr="00A47994">
              <w:rPr>
                <w:rFonts w:eastAsia="Roboto"/>
                <w:lang w:eastAsia="ja-JP"/>
              </w:rPr>
              <w:t xml:space="preserve"> </w:t>
            </w:r>
            <w:r w:rsidRPr="00A47994">
              <w:rPr>
                <w:rFonts w:eastAsia="Roboto"/>
                <w:lang w:eastAsia="ja-JP"/>
              </w:rPr>
              <w:t>7036,</w:t>
            </w:r>
            <w:r w:rsidR="0004390F" w:rsidRPr="00A47994">
              <w:rPr>
                <w:rFonts w:eastAsia="Roboto"/>
                <w:lang w:eastAsia="ja-JP"/>
              </w:rPr>
              <w:t xml:space="preserve"> </w:t>
            </w:r>
            <w:r w:rsidRPr="00A47994">
              <w:rPr>
                <w:rFonts w:eastAsia="Roboto"/>
                <w:lang w:eastAsia="ja-JP"/>
              </w:rPr>
              <w:t>7002,</w:t>
            </w:r>
            <w:r w:rsidR="0004390F" w:rsidRPr="00A47994">
              <w:rPr>
                <w:rFonts w:eastAsia="Roboto"/>
                <w:lang w:eastAsia="ja-JP"/>
              </w:rPr>
              <w:t xml:space="preserve"> </w:t>
            </w:r>
            <w:r w:rsidRPr="00A47994">
              <w:rPr>
                <w:rFonts w:eastAsia="Roboto"/>
                <w:lang w:eastAsia="ja-JP"/>
              </w:rPr>
              <w:t>7003,</w:t>
            </w:r>
            <w:r w:rsidR="0004390F" w:rsidRPr="00A47994">
              <w:rPr>
                <w:rFonts w:eastAsia="Roboto"/>
                <w:lang w:eastAsia="ja-JP"/>
              </w:rPr>
              <w:t xml:space="preserve"> </w:t>
            </w:r>
            <w:r w:rsidRPr="00A47994">
              <w:rPr>
                <w:rFonts w:eastAsia="Roboto"/>
                <w:lang w:eastAsia="ja-JP"/>
              </w:rPr>
              <w:t>8025,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7005,</w:t>
            </w:r>
            <w:r w:rsidR="0004390F" w:rsidRPr="00A47994">
              <w:rPr>
                <w:rFonts w:eastAsia="Roboto"/>
                <w:lang w:eastAsia="ja-JP"/>
              </w:rPr>
              <w:t xml:space="preserve"> </w:t>
            </w:r>
            <w:r w:rsidRPr="00A47994">
              <w:rPr>
                <w:rFonts w:eastAsia="Roboto"/>
                <w:lang w:eastAsia="ja-JP"/>
              </w:rPr>
              <w:t>7015,</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8028.</w:t>
            </w:r>
          </w:p>
        </w:tc>
        <w:tc>
          <w:tcPr>
            <w:tcW w:w="5863" w:type="dxa"/>
            <w:tcBorders>
              <w:top w:val="single" w:sz="4" w:space="0" w:color="auto"/>
              <w:left w:val="nil"/>
              <w:bottom w:val="single" w:sz="4" w:space="0" w:color="auto"/>
              <w:right w:val="single" w:sz="4" w:space="0" w:color="auto"/>
            </w:tcBorders>
            <w:hideMark/>
          </w:tcPr>
          <w:p w14:paraId="4249AFAE" w14:textId="0B20D0C7" w:rsidR="00321684" w:rsidRPr="00A47994" w:rsidRDefault="00321684" w:rsidP="00C2078E">
            <w:pPr>
              <w:spacing w:line="254" w:lineRule="auto"/>
              <w:jc w:val="both"/>
              <w:rPr>
                <w:rFonts w:eastAsia="Roboto"/>
                <w:lang w:eastAsia="ja-JP"/>
              </w:rPr>
            </w:pPr>
            <w:r w:rsidRPr="00A47994">
              <w:rPr>
                <w:rFonts w:eastAsia="Roboto"/>
                <w:lang w:eastAsia="ja-JP"/>
              </w:rPr>
              <w:t>1.4.3</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подборе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неоднородной</w:t>
            </w:r>
            <w:r w:rsidR="0004390F" w:rsidRPr="00A47994">
              <w:rPr>
                <w:rFonts w:eastAsia="Roboto"/>
                <w:lang w:eastAsia="ja-JP"/>
              </w:rPr>
              <w:t xml:space="preserve"> </w:t>
            </w:r>
            <w:r w:rsidRPr="00A47994">
              <w:rPr>
                <w:rFonts w:eastAsia="Roboto"/>
                <w:lang w:eastAsia="ja-JP"/>
              </w:rPr>
              <w:t>текстуры</w:t>
            </w:r>
            <w:r w:rsidR="0004390F" w:rsidRPr="00A47994">
              <w:rPr>
                <w:rFonts w:eastAsia="Roboto"/>
                <w:lang w:eastAsia="ja-JP"/>
              </w:rPr>
              <w:t xml:space="preserve"> </w:t>
            </w:r>
            <w:r w:rsidRPr="00A47994">
              <w:rPr>
                <w:rFonts w:eastAsia="Roboto"/>
                <w:lang w:eastAsia="ja-JP"/>
              </w:rPr>
              <w:t>(натуральных</w:t>
            </w:r>
            <w:r w:rsidR="0030368B">
              <w:rPr>
                <w:rFonts w:eastAsia="Roboto"/>
                <w:lang w:eastAsia="ja-JP"/>
              </w:rPr>
              <w:t xml:space="preserve"> – </w:t>
            </w:r>
            <w:r w:rsidRPr="00A47994">
              <w:rPr>
                <w:rFonts w:eastAsia="Roboto"/>
                <w:lang w:eastAsia="ja-JP"/>
              </w:rPr>
              <w:t>кирпич,</w:t>
            </w:r>
            <w:r w:rsidR="0004390F" w:rsidRPr="00A47994">
              <w:rPr>
                <w:rFonts w:eastAsia="Roboto"/>
                <w:lang w:eastAsia="ja-JP"/>
              </w:rPr>
              <w:t xml:space="preserve"> </w:t>
            </w:r>
            <w:r w:rsidRPr="00A47994">
              <w:rPr>
                <w:rFonts w:eastAsia="Roboto"/>
                <w:lang w:eastAsia="ja-JP"/>
              </w:rPr>
              <w:t>гранит</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30368B">
              <w:rPr>
                <w:rFonts w:eastAsia="Roboto"/>
                <w:lang w:eastAsia="ja-JP"/>
              </w:rPr>
              <w:t xml:space="preserve"> – </w:t>
            </w:r>
            <w:r w:rsidRPr="00A47994">
              <w:rPr>
                <w:rFonts w:eastAsia="Roboto"/>
                <w:lang w:eastAsia="ja-JP"/>
              </w:rPr>
              <w:t>композитные</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составе</w:t>
            </w:r>
            <w:r w:rsidR="0004390F" w:rsidRPr="00A47994">
              <w:rPr>
                <w:rFonts w:eastAsia="Roboto"/>
                <w:lang w:eastAsia="ja-JP"/>
              </w:rPr>
              <w:t xml:space="preserve"> </w:t>
            </w:r>
            <w:r w:rsidRPr="00A47994">
              <w:rPr>
                <w:rFonts w:eastAsia="Roboto"/>
                <w:lang w:eastAsia="ja-JP"/>
              </w:rPr>
              <w:t>натуральных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отсутствовать</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цветные</w:t>
            </w:r>
            <w:r w:rsidR="0004390F" w:rsidRPr="00A47994">
              <w:rPr>
                <w:rFonts w:eastAsia="Roboto"/>
                <w:lang w:eastAsia="ja-JP"/>
              </w:rPr>
              <w:t xml:space="preserve"> </w:t>
            </w:r>
            <w:r w:rsidRPr="00A47994">
              <w:rPr>
                <w:rFonts w:eastAsia="Roboto"/>
                <w:lang w:eastAsia="ja-JP"/>
              </w:rPr>
              <w:t>пигменты.</w:t>
            </w:r>
            <w:r w:rsidR="0004390F" w:rsidRPr="00A47994">
              <w:rPr>
                <w:rFonts w:eastAsia="Roboto"/>
                <w:lang w:eastAsia="ja-JP"/>
              </w:rPr>
              <w:t xml:space="preserve"> </w:t>
            </w:r>
            <w:r w:rsidRPr="00A47994">
              <w:rPr>
                <w:rFonts w:eastAsia="Roboto"/>
                <w:lang w:eastAsia="ja-JP"/>
              </w:rPr>
              <w:t>Колер</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совпадать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цветом</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материалов.</w:t>
            </w:r>
          </w:p>
          <w:p w14:paraId="1FE58CCA" w14:textId="703A7763" w:rsidR="00321684" w:rsidRPr="00A47994" w:rsidRDefault="00321684" w:rsidP="00C2078E">
            <w:pPr>
              <w:spacing w:line="254" w:lineRule="auto"/>
              <w:jc w:val="both"/>
              <w:rPr>
                <w:rFonts w:eastAsia="Roboto"/>
                <w:lang w:eastAsia="ja-JP"/>
              </w:rPr>
            </w:pPr>
            <w:r w:rsidRPr="00A47994">
              <w:rPr>
                <w:rFonts w:eastAsia="Roboto"/>
                <w:lang w:eastAsia="ja-JP"/>
              </w:rPr>
              <w:t>1.4.4.</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создании</w:t>
            </w:r>
            <w:r w:rsidR="0004390F" w:rsidRPr="00A47994">
              <w:rPr>
                <w:rFonts w:eastAsia="Roboto"/>
                <w:lang w:eastAsia="ja-JP"/>
              </w:rPr>
              <w:t xml:space="preserve"> </w:t>
            </w:r>
            <w:r w:rsidRPr="00A47994">
              <w:rPr>
                <w:rFonts w:eastAsia="Roboto"/>
                <w:lang w:eastAsia="ja-JP"/>
              </w:rPr>
              <w:t>архитектурных</w:t>
            </w:r>
            <w:r w:rsidR="0004390F" w:rsidRPr="00A47994">
              <w:rPr>
                <w:rFonts w:eastAsia="Roboto"/>
                <w:lang w:eastAsia="ja-JP"/>
              </w:rPr>
              <w:t xml:space="preserve"> </w:t>
            </w:r>
            <w:r w:rsidRPr="00A47994">
              <w:rPr>
                <w:rFonts w:eastAsia="Roboto"/>
                <w:lang w:eastAsia="ja-JP"/>
              </w:rPr>
              <w:t>решений</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выполнять</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наружных</w:t>
            </w:r>
            <w:r w:rsidR="0004390F" w:rsidRPr="00A47994">
              <w:rPr>
                <w:rFonts w:eastAsia="Roboto"/>
                <w:lang w:eastAsia="ja-JP"/>
              </w:rPr>
              <w:t xml:space="preserve"> </w:t>
            </w:r>
            <w:r w:rsidRPr="00A47994">
              <w:rPr>
                <w:rFonts w:eastAsia="Roboto"/>
                <w:lang w:eastAsia="ja-JP"/>
              </w:rPr>
              <w:t>стеновых</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нащельников</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стыках</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колером</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поверхностей</w:t>
            </w:r>
          </w:p>
        </w:tc>
      </w:tr>
      <w:tr w:rsidR="00321684" w:rsidRPr="00A47994" w14:paraId="3E308666" w14:textId="77777777" w:rsidTr="00FC68D2">
        <w:trPr>
          <w:trHeight w:val="33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5605017E"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9172654"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826190B" w14:textId="514FAE05" w:rsidR="00321684" w:rsidRPr="00A47994" w:rsidRDefault="00321684" w:rsidP="00C2078E">
            <w:pPr>
              <w:spacing w:line="254" w:lineRule="auto"/>
              <w:rPr>
                <w:rFonts w:eastAsia="Roboto"/>
                <w:lang w:eastAsia="ja-JP"/>
              </w:rPr>
            </w:pPr>
            <w:r w:rsidRPr="00A47994">
              <w:rPr>
                <w:rFonts w:eastAsia="Roboto"/>
                <w:lang w:eastAsia="ja-JP"/>
              </w:rPr>
              <w:t>1.5.</w:t>
            </w:r>
            <w:r w:rsidR="0004390F" w:rsidRPr="00A47994">
              <w:rPr>
                <w:rFonts w:eastAsia="Roboto"/>
                <w:lang w:eastAsia="ja-JP"/>
              </w:rPr>
              <w:t xml:space="preserve"> </w:t>
            </w:r>
            <w:r w:rsidRPr="00A47994">
              <w:rPr>
                <w:rFonts w:eastAsia="Roboto"/>
                <w:lang w:eastAsia="ja-JP"/>
              </w:rPr>
              <w:t>Кровля</w:t>
            </w:r>
          </w:p>
        </w:tc>
        <w:tc>
          <w:tcPr>
            <w:tcW w:w="5244" w:type="dxa"/>
            <w:tcBorders>
              <w:top w:val="single" w:sz="4" w:space="0" w:color="auto"/>
              <w:left w:val="single" w:sz="4" w:space="0" w:color="auto"/>
              <w:bottom w:val="single" w:sz="4" w:space="0" w:color="auto"/>
              <w:right w:val="nil"/>
            </w:tcBorders>
            <w:hideMark/>
          </w:tcPr>
          <w:p w14:paraId="589B7B22" w14:textId="0DC2709E" w:rsidR="00321684" w:rsidRPr="00A47994" w:rsidRDefault="00321684" w:rsidP="00C2078E">
            <w:pPr>
              <w:spacing w:line="254" w:lineRule="auto"/>
              <w:jc w:val="both"/>
              <w:rPr>
                <w:rFonts w:eastAsia="Roboto"/>
                <w:lang w:eastAsia="ja-JP"/>
              </w:rPr>
            </w:pPr>
            <w:r w:rsidRPr="00A47994">
              <w:rPr>
                <w:rFonts w:eastAsia="Roboto"/>
                <w:lang w:eastAsia="ja-JP"/>
              </w:rPr>
              <w:t>1.5.1.</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7045,</w:t>
            </w:r>
            <w:r w:rsidR="0004390F" w:rsidRPr="00A47994">
              <w:rPr>
                <w:rFonts w:eastAsia="Roboto"/>
                <w:lang w:eastAsia="ja-JP"/>
              </w:rPr>
              <w:t xml:space="preserve"> </w:t>
            </w:r>
            <w:r w:rsidRPr="00A47994">
              <w:rPr>
                <w:rFonts w:eastAsia="Roboto"/>
                <w:lang w:eastAsia="ja-JP"/>
              </w:rPr>
              <w:t>820-5,</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8028,</w:t>
            </w:r>
            <w:r w:rsidR="0004390F" w:rsidRPr="00A47994">
              <w:rPr>
                <w:rFonts w:eastAsia="Roboto"/>
                <w:lang w:eastAsia="ja-JP"/>
              </w:rPr>
              <w:t xml:space="preserve"> </w:t>
            </w:r>
            <w:r w:rsidRPr="00A47994">
              <w:rPr>
                <w:rFonts w:eastAsia="Roboto"/>
                <w:lang w:eastAsia="ja-JP"/>
              </w:rPr>
              <w:t>8011,</w:t>
            </w:r>
            <w:r w:rsidR="0004390F" w:rsidRPr="00A47994">
              <w:rPr>
                <w:rFonts w:eastAsia="Roboto"/>
                <w:lang w:eastAsia="ja-JP"/>
              </w:rPr>
              <w:t xml:space="preserve"> </w:t>
            </w:r>
            <w:r w:rsidRPr="00A47994">
              <w:rPr>
                <w:rFonts w:eastAsia="Roboto"/>
                <w:lang w:eastAsia="ja-JP"/>
              </w:rPr>
              <w:t>7021.</w:t>
            </w:r>
          </w:p>
        </w:tc>
        <w:tc>
          <w:tcPr>
            <w:tcW w:w="5863" w:type="dxa"/>
            <w:tcBorders>
              <w:top w:val="single" w:sz="4" w:space="0" w:color="auto"/>
              <w:left w:val="nil"/>
              <w:bottom w:val="single" w:sz="4" w:space="0" w:color="auto"/>
              <w:right w:val="single" w:sz="4" w:space="0" w:color="auto"/>
            </w:tcBorders>
            <w:hideMark/>
          </w:tcPr>
          <w:p w14:paraId="5FCFB3C5" w14:textId="0E02F539" w:rsidR="00321684" w:rsidRPr="00A47994" w:rsidRDefault="00321684" w:rsidP="00C2078E">
            <w:pPr>
              <w:spacing w:line="254" w:lineRule="auto"/>
              <w:jc w:val="both"/>
              <w:rPr>
                <w:rFonts w:eastAsia="Roboto"/>
                <w:lang w:eastAsia="ja-JP"/>
              </w:rPr>
            </w:pPr>
            <w:r w:rsidRPr="00A47994">
              <w:rPr>
                <w:rFonts w:eastAsia="Roboto"/>
                <w:lang w:eastAsia="ja-JP"/>
              </w:rPr>
              <w:t>1.5.2.</w:t>
            </w:r>
            <w:r w:rsidR="0004390F" w:rsidRPr="00A47994">
              <w:rPr>
                <w:rFonts w:eastAsia="Roboto"/>
                <w:lang w:eastAsia="ja-JP"/>
              </w:rPr>
              <w:t xml:space="preserve"> </w:t>
            </w:r>
            <w:r w:rsidRPr="00A47994">
              <w:rPr>
                <w:rFonts w:eastAsia="Roboto"/>
                <w:lang w:eastAsia="ja-JP"/>
              </w:rPr>
              <w:t>Все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кровли,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функциональных</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эксплуатируемой</w:t>
            </w:r>
            <w:r w:rsidR="0004390F" w:rsidRPr="00A47994">
              <w:rPr>
                <w:rFonts w:eastAsia="Roboto"/>
                <w:lang w:eastAsia="ja-JP"/>
              </w:rPr>
              <w:t xml:space="preserve"> </w:t>
            </w:r>
            <w:r w:rsidRPr="00A47994">
              <w:rPr>
                <w:rFonts w:eastAsia="Roboto"/>
                <w:lang w:eastAsia="ja-JP"/>
              </w:rPr>
              <w:t>кровли</w:t>
            </w:r>
            <w:r w:rsidR="0004390F" w:rsidRPr="00A47994">
              <w:rPr>
                <w:rFonts w:eastAsia="Roboto"/>
                <w:lang w:eastAsia="ja-JP"/>
              </w:rPr>
              <w:t xml:space="preserve"> </w:t>
            </w:r>
            <w:r w:rsidRPr="00A47994">
              <w:rPr>
                <w:rFonts w:eastAsia="Roboto"/>
                <w:lang w:eastAsia="ja-JP"/>
              </w:rPr>
              <w:t>(озеленение,</w:t>
            </w:r>
            <w:r w:rsidR="0004390F" w:rsidRPr="00A47994">
              <w:rPr>
                <w:rFonts w:eastAsia="Roboto"/>
                <w:lang w:eastAsia="ja-JP"/>
              </w:rPr>
              <w:t xml:space="preserve"> </w:t>
            </w:r>
            <w:r w:rsidRPr="00A47994">
              <w:rPr>
                <w:rFonts w:eastAsia="Roboto"/>
                <w:lang w:eastAsia="ja-JP"/>
              </w:rPr>
              <w:t>детские</w:t>
            </w:r>
            <w:r w:rsidR="0004390F" w:rsidRPr="00A47994">
              <w:rPr>
                <w:rFonts w:eastAsia="Roboto"/>
                <w:lang w:eastAsia="ja-JP"/>
              </w:rPr>
              <w:t xml:space="preserve"> </w:t>
            </w:r>
            <w:r w:rsidRPr="00A47994">
              <w:rPr>
                <w:rFonts w:eastAsia="Roboto"/>
                <w:lang w:eastAsia="ja-JP"/>
              </w:rPr>
              <w:t>площадки,</w:t>
            </w:r>
            <w:r w:rsidR="0004390F" w:rsidRPr="00A47994">
              <w:rPr>
                <w:rFonts w:eastAsia="Roboto"/>
                <w:lang w:eastAsia="ja-JP"/>
              </w:rPr>
              <w:t xml:space="preserve"> </w:t>
            </w:r>
            <w:r w:rsidRPr="00A47994">
              <w:rPr>
                <w:rFonts w:eastAsia="Roboto"/>
                <w:lang w:eastAsia="ja-JP"/>
              </w:rPr>
              <w:t>террасы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др.),</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выполняться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едином</w:t>
            </w:r>
            <w:r w:rsidR="0004390F" w:rsidRPr="00A47994">
              <w:rPr>
                <w:rFonts w:eastAsia="Roboto"/>
                <w:lang w:eastAsia="ja-JP"/>
              </w:rPr>
              <w:t xml:space="preserve"> </w:t>
            </w:r>
            <w:r w:rsidRPr="00A47994">
              <w:rPr>
                <w:rFonts w:eastAsia="Roboto"/>
                <w:lang w:eastAsia="ja-JP"/>
              </w:rPr>
              <w:t>цветовом</w:t>
            </w:r>
            <w:r w:rsidR="0004390F" w:rsidRPr="00A47994">
              <w:rPr>
                <w:rFonts w:eastAsia="Roboto"/>
                <w:lang w:eastAsia="ja-JP"/>
              </w:rPr>
              <w:t xml:space="preserve"> </w:t>
            </w:r>
            <w:r w:rsidRPr="00A47994">
              <w:rPr>
                <w:rFonts w:eastAsia="Roboto"/>
                <w:lang w:eastAsia="ja-JP"/>
              </w:rPr>
              <w:t>решении</w:t>
            </w:r>
          </w:p>
        </w:tc>
      </w:tr>
      <w:tr w:rsidR="00321684" w:rsidRPr="00A47994" w14:paraId="71660A5A" w14:textId="77777777" w:rsidTr="00FC68D2">
        <w:trPr>
          <w:trHeight w:val="33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66A0DE3B"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47A5BD8"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5224237" w14:textId="2E002FED" w:rsidR="00321684" w:rsidRPr="00A47994" w:rsidRDefault="00321684" w:rsidP="00C2078E">
            <w:pPr>
              <w:spacing w:line="254" w:lineRule="auto"/>
              <w:rPr>
                <w:rFonts w:eastAsia="Roboto"/>
                <w:lang w:eastAsia="ja-JP"/>
              </w:rPr>
            </w:pPr>
            <w:r w:rsidRPr="00A47994">
              <w:rPr>
                <w:rFonts w:eastAsia="Roboto"/>
                <w:lang w:eastAsia="ja-JP"/>
              </w:rPr>
              <w:t>1.6.</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входных</w:t>
            </w:r>
            <w:r w:rsidR="0004390F" w:rsidRPr="00A47994">
              <w:rPr>
                <w:rFonts w:eastAsia="Roboto"/>
                <w:lang w:eastAsia="ja-JP"/>
              </w:rPr>
              <w:t xml:space="preserve"> </w:t>
            </w:r>
            <w:r w:rsidRPr="00A47994">
              <w:rPr>
                <w:rFonts w:eastAsia="Roboto"/>
                <w:lang w:eastAsia="ja-JP"/>
              </w:rPr>
              <w:t>групп</w:t>
            </w:r>
          </w:p>
        </w:tc>
        <w:tc>
          <w:tcPr>
            <w:tcW w:w="5244" w:type="dxa"/>
            <w:tcBorders>
              <w:top w:val="single" w:sz="4" w:space="0" w:color="auto"/>
              <w:left w:val="single" w:sz="4" w:space="0" w:color="auto"/>
              <w:bottom w:val="single" w:sz="4" w:space="0" w:color="auto"/>
              <w:right w:val="nil"/>
            </w:tcBorders>
            <w:hideMark/>
          </w:tcPr>
          <w:p w14:paraId="2E52FC2B" w14:textId="430D3E3C" w:rsidR="00321684" w:rsidRPr="00A47994" w:rsidRDefault="00321684" w:rsidP="00C2078E">
            <w:pPr>
              <w:spacing w:line="254" w:lineRule="auto"/>
              <w:jc w:val="both"/>
              <w:rPr>
                <w:rFonts w:eastAsia="Roboto"/>
                <w:lang w:eastAsia="ja-JP"/>
              </w:rPr>
            </w:pPr>
            <w:r w:rsidRPr="00A47994">
              <w:rPr>
                <w:rFonts w:eastAsia="Roboto"/>
                <w:lang w:eastAsia="ja-JP"/>
              </w:rPr>
              <w:t>1.6.1.</w:t>
            </w:r>
            <w:r w:rsidR="00815EF2"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150-5,</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160-3,</w:t>
            </w:r>
            <w:r w:rsidR="0004390F" w:rsidRPr="00A47994">
              <w:rPr>
                <w:rFonts w:eastAsia="Roboto"/>
                <w:lang w:eastAsia="ja-JP"/>
              </w:rPr>
              <w:t xml:space="preserve"> </w:t>
            </w:r>
            <w:r w:rsidRPr="00A47994">
              <w:rPr>
                <w:rFonts w:eastAsia="Roboto"/>
                <w:lang w:eastAsia="ja-JP"/>
              </w:rPr>
              <w:t>160-5,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1013,</w:t>
            </w:r>
            <w:r w:rsidR="0004390F" w:rsidRPr="00A47994">
              <w:rPr>
                <w:rFonts w:eastAsia="Roboto"/>
                <w:lang w:eastAsia="ja-JP"/>
              </w:rPr>
              <w:t xml:space="preserve"> </w:t>
            </w:r>
            <w:r w:rsidRPr="00A47994">
              <w:rPr>
                <w:rFonts w:eastAsia="Roboto"/>
                <w:lang w:eastAsia="ja-JP"/>
              </w:rPr>
              <w:t>840-2,</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7032,</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840-1,</w:t>
            </w:r>
            <w:r w:rsidR="0004390F" w:rsidRPr="00A47994">
              <w:rPr>
                <w:rFonts w:eastAsia="Roboto"/>
                <w:lang w:eastAsia="ja-JP"/>
              </w:rPr>
              <w:t xml:space="preserve"> </w:t>
            </w:r>
            <w:r w:rsidRPr="00A47994">
              <w:rPr>
                <w:rFonts w:eastAsia="Roboto"/>
                <w:lang w:eastAsia="ja-JP"/>
              </w:rPr>
              <w:t>120-5,</w:t>
            </w:r>
            <w:r w:rsidR="0004390F" w:rsidRPr="00A47994">
              <w:rPr>
                <w:rFonts w:eastAsia="Roboto"/>
                <w:lang w:eastAsia="ja-JP"/>
              </w:rPr>
              <w:t xml:space="preserve"> </w:t>
            </w:r>
            <w:r w:rsidRPr="00A47994">
              <w:rPr>
                <w:rFonts w:eastAsia="Roboto"/>
                <w:lang w:eastAsia="ja-JP"/>
              </w:rPr>
              <w:t>1015,</w:t>
            </w:r>
            <w:r w:rsidR="0004390F" w:rsidRPr="00A47994">
              <w:rPr>
                <w:rFonts w:eastAsia="Roboto"/>
                <w:lang w:eastAsia="ja-JP"/>
              </w:rPr>
              <w:t xml:space="preserve"> </w:t>
            </w:r>
            <w:r w:rsidRPr="00A47994">
              <w:rPr>
                <w:rFonts w:eastAsia="Roboto"/>
                <w:lang w:eastAsia="ja-JP"/>
              </w:rPr>
              <w:t>310-1,</w:t>
            </w:r>
            <w:r w:rsidR="0004390F" w:rsidRPr="00A47994">
              <w:rPr>
                <w:rFonts w:eastAsia="Roboto"/>
                <w:lang w:eastAsia="ja-JP"/>
              </w:rPr>
              <w:t xml:space="preserve"> </w:t>
            </w:r>
            <w:r w:rsidRPr="00A47994">
              <w:rPr>
                <w:rFonts w:eastAsia="Roboto"/>
                <w:lang w:eastAsia="ja-JP"/>
              </w:rPr>
              <w:t>9002,</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095</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7044,</w:t>
            </w:r>
            <w:r w:rsidR="0004390F" w:rsidRPr="00A47994">
              <w:rPr>
                <w:rFonts w:eastAsia="Roboto"/>
                <w:lang w:eastAsia="ja-JP"/>
              </w:rPr>
              <w:t xml:space="preserve"> </w:t>
            </w:r>
            <w:r w:rsidRPr="00A47994">
              <w:rPr>
                <w:rFonts w:eastAsia="Roboto"/>
                <w:lang w:eastAsia="ja-JP"/>
              </w:rPr>
              <w:t>7038,</w:t>
            </w:r>
            <w:r w:rsidR="0004390F" w:rsidRPr="00A47994">
              <w:rPr>
                <w:rFonts w:eastAsia="Roboto"/>
                <w:lang w:eastAsia="ja-JP"/>
              </w:rPr>
              <w:t xml:space="preserve"> </w:t>
            </w:r>
            <w:r w:rsidRPr="00A47994">
              <w:rPr>
                <w:rFonts w:eastAsia="Roboto"/>
                <w:lang w:eastAsia="ja-JP"/>
              </w:rPr>
              <w:t>9018,</w:t>
            </w:r>
            <w:r w:rsidR="0004390F" w:rsidRPr="00A47994">
              <w:rPr>
                <w:rFonts w:eastAsia="Roboto"/>
                <w:lang w:eastAsia="ja-JP"/>
              </w:rPr>
              <w:t xml:space="preserve"> </w:t>
            </w:r>
            <w:r w:rsidRPr="00A47994">
              <w:rPr>
                <w:rFonts w:eastAsia="Roboto"/>
                <w:lang w:eastAsia="ja-JP"/>
              </w:rPr>
              <w:t>830-1,</w:t>
            </w:r>
            <w:r w:rsidR="0004390F" w:rsidRPr="00A47994">
              <w:rPr>
                <w:rFonts w:eastAsia="Roboto"/>
                <w:lang w:eastAsia="ja-JP"/>
              </w:rPr>
              <w:t xml:space="preserve"> </w:t>
            </w:r>
            <w:r w:rsidRPr="00A47994">
              <w:rPr>
                <w:rFonts w:eastAsia="Roboto"/>
                <w:lang w:eastAsia="ja-JP"/>
              </w:rPr>
              <w:t>240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780-4,</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1001,</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1019,</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1014,</w:t>
            </w:r>
            <w:r w:rsidR="0004390F" w:rsidRPr="00A47994">
              <w:rPr>
                <w:rFonts w:eastAsia="Roboto"/>
                <w:lang w:eastAsia="ja-JP"/>
              </w:rPr>
              <w:t xml:space="preserve"> </w:t>
            </w:r>
            <w:r w:rsidRPr="00A47994">
              <w:rPr>
                <w:rFonts w:eastAsia="Roboto"/>
                <w:lang w:eastAsia="ja-JP"/>
              </w:rPr>
              <w:t>1000,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65</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7030,</w:t>
            </w:r>
            <w:r w:rsidR="0004390F" w:rsidRPr="00A47994">
              <w:rPr>
                <w:rFonts w:eastAsia="Roboto"/>
                <w:lang w:eastAsia="ja-JP"/>
              </w:rPr>
              <w:t xml:space="preserve"> </w:t>
            </w:r>
            <w:r w:rsidRPr="00A47994">
              <w:rPr>
                <w:rFonts w:eastAsia="Roboto"/>
                <w:lang w:eastAsia="ja-JP"/>
              </w:rPr>
              <w:t>7048,</w:t>
            </w:r>
            <w:r w:rsidR="0004390F" w:rsidRPr="00A47994">
              <w:rPr>
                <w:rFonts w:eastAsia="Roboto"/>
                <w:lang w:eastAsia="ja-JP"/>
              </w:rPr>
              <w:t xml:space="preserve"> </w:t>
            </w:r>
            <w:r w:rsidRPr="00A47994">
              <w:rPr>
                <w:rFonts w:eastAsia="Roboto"/>
                <w:lang w:eastAsia="ja-JP"/>
              </w:rPr>
              <w:t>7037,</w:t>
            </w:r>
            <w:r w:rsidR="0004390F" w:rsidRPr="00A47994">
              <w:rPr>
                <w:rFonts w:eastAsia="Roboto"/>
                <w:lang w:eastAsia="ja-JP"/>
              </w:rPr>
              <w:t xml:space="preserve"> </w:t>
            </w:r>
            <w:r w:rsidRPr="00A47994">
              <w:rPr>
                <w:rFonts w:eastAsia="Roboto"/>
                <w:lang w:eastAsia="ja-JP"/>
              </w:rPr>
              <w:t>7001,</w:t>
            </w:r>
            <w:r w:rsidR="0004390F" w:rsidRPr="00A47994">
              <w:rPr>
                <w:rFonts w:eastAsia="Roboto"/>
                <w:lang w:eastAsia="ja-JP"/>
              </w:rPr>
              <w:t xml:space="preserve"> </w:t>
            </w:r>
            <w:r w:rsidRPr="00A47994">
              <w:rPr>
                <w:rFonts w:eastAsia="Roboto"/>
                <w:lang w:eastAsia="ja-JP"/>
              </w:rPr>
              <w:t>7034,</w:t>
            </w:r>
            <w:r w:rsidR="0004390F" w:rsidRPr="00A47994">
              <w:rPr>
                <w:rFonts w:eastAsia="Roboto"/>
                <w:lang w:eastAsia="ja-JP"/>
              </w:rPr>
              <w:t xml:space="preserve"> </w:t>
            </w:r>
            <w:r w:rsidRPr="00A47994">
              <w:rPr>
                <w:rFonts w:eastAsia="Roboto"/>
                <w:lang w:eastAsia="ja-JP"/>
              </w:rPr>
              <w:t>7033,</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7006,</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7039,</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090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1036,</w:t>
            </w:r>
            <w:r w:rsidR="0004390F" w:rsidRPr="00A47994">
              <w:rPr>
                <w:rFonts w:eastAsia="Roboto"/>
                <w:lang w:eastAsia="ja-JP"/>
              </w:rPr>
              <w:t xml:space="preserve"> </w:t>
            </w:r>
            <w:r w:rsidRPr="00A47994">
              <w:rPr>
                <w:rFonts w:eastAsia="Roboto"/>
                <w:lang w:eastAsia="ja-JP"/>
              </w:rPr>
              <w:t>7036,</w:t>
            </w:r>
            <w:r w:rsidR="0004390F" w:rsidRPr="00A47994">
              <w:rPr>
                <w:rFonts w:eastAsia="Roboto"/>
                <w:lang w:eastAsia="ja-JP"/>
              </w:rPr>
              <w:t xml:space="preserve"> </w:t>
            </w:r>
            <w:r w:rsidRPr="00A47994">
              <w:rPr>
                <w:rFonts w:eastAsia="Roboto"/>
                <w:lang w:eastAsia="ja-JP"/>
              </w:rPr>
              <w:t>7002,</w:t>
            </w:r>
            <w:r w:rsidR="0004390F" w:rsidRPr="00A47994">
              <w:rPr>
                <w:rFonts w:eastAsia="Roboto"/>
                <w:lang w:eastAsia="ja-JP"/>
              </w:rPr>
              <w:t xml:space="preserve"> </w:t>
            </w:r>
            <w:r w:rsidRPr="00A47994">
              <w:rPr>
                <w:rFonts w:eastAsia="Roboto"/>
                <w:lang w:eastAsia="ja-JP"/>
              </w:rPr>
              <w:t>7003,</w:t>
            </w:r>
            <w:r w:rsidR="0004390F" w:rsidRPr="00A47994">
              <w:rPr>
                <w:rFonts w:eastAsia="Roboto"/>
                <w:lang w:eastAsia="ja-JP"/>
              </w:rPr>
              <w:t xml:space="preserve"> </w:t>
            </w:r>
            <w:r w:rsidRPr="00A47994">
              <w:rPr>
                <w:rFonts w:eastAsia="Roboto"/>
                <w:lang w:eastAsia="ja-JP"/>
              </w:rPr>
              <w:t>8025,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7005,</w:t>
            </w:r>
            <w:r w:rsidR="0004390F" w:rsidRPr="00A47994">
              <w:rPr>
                <w:rFonts w:eastAsia="Roboto"/>
                <w:lang w:eastAsia="ja-JP"/>
              </w:rPr>
              <w:t xml:space="preserve"> </w:t>
            </w:r>
            <w:r w:rsidRPr="00A47994">
              <w:rPr>
                <w:rFonts w:eastAsia="Roboto"/>
                <w:lang w:eastAsia="ja-JP"/>
              </w:rPr>
              <w:t>7015,</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8028.</w:t>
            </w:r>
          </w:p>
        </w:tc>
        <w:tc>
          <w:tcPr>
            <w:tcW w:w="5863" w:type="dxa"/>
            <w:tcBorders>
              <w:top w:val="single" w:sz="4" w:space="0" w:color="auto"/>
              <w:left w:val="nil"/>
              <w:bottom w:val="single" w:sz="4" w:space="0" w:color="auto"/>
              <w:right w:val="single" w:sz="4" w:space="0" w:color="auto"/>
            </w:tcBorders>
            <w:hideMark/>
          </w:tcPr>
          <w:p w14:paraId="40A0BC56" w14:textId="6B2E092A" w:rsidR="00321684" w:rsidRPr="00A47994" w:rsidRDefault="00321684" w:rsidP="0059676E">
            <w:pPr>
              <w:spacing w:line="254" w:lineRule="auto"/>
              <w:jc w:val="both"/>
              <w:rPr>
                <w:rFonts w:eastAsia="Roboto"/>
                <w:lang w:eastAsia="ja-JP"/>
              </w:rPr>
            </w:pPr>
            <w:r w:rsidRPr="00A47994">
              <w:rPr>
                <w:rFonts w:eastAsia="Roboto"/>
                <w:lang w:eastAsia="ja-JP"/>
              </w:rPr>
              <w:t>1.6.2.</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подборе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неоднородной</w:t>
            </w:r>
            <w:r w:rsidR="0004390F" w:rsidRPr="00A47994">
              <w:rPr>
                <w:rFonts w:eastAsia="Roboto"/>
                <w:lang w:eastAsia="ja-JP"/>
              </w:rPr>
              <w:t xml:space="preserve"> </w:t>
            </w:r>
            <w:r w:rsidRPr="00A47994">
              <w:rPr>
                <w:rFonts w:eastAsia="Roboto"/>
                <w:lang w:eastAsia="ja-JP"/>
              </w:rPr>
              <w:t>текстуры</w:t>
            </w:r>
            <w:r w:rsidR="0004390F" w:rsidRPr="00A47994">
              <w:rPr>
                <w:rFonts w:eastAsia="Roboto"/>
                <w:lang w:eastAsia="ja-JP"/>
              </w:rPr>
              <w:t xml:space="preserve"> </w:t>
            </w:r>
            <w:r w:rsidRPr="00A47994">
              <w:rPr>
                <w:rFonts w:eastAsia="Roboto"/>
                <w:lang w:eastAsia="ja-JP"/>
              </w:rPr>
              <w:t>(натуральных</w:t>
            </w:r>
            <w:r w:rsidR="0030368B">
              <w:rPr>
                <w:rFonts w:eastAsia="Roboto"/>
                <w:lang w:eastAsia="ja-JP"/>
              </w:rPr>
              <w:t xml:space="preserve"> – </w:t>
            </w:r>
            <w:r w:rsidRPr="00A47994">
              <w:rPr>
                <w:rFonts w:eastAsia="Roboto"/>
                <w:lang w:eastAsia="ja-JP"/>
              </w:rPr>
              <w:t>кирпич,</w:t>
            </w:r>
            <w:r w:rsidR="0004390F" w:rsidRPr="00A47994">
              <w:rPr>
                <w:rFonts w:eastAsia="Roboto"/>
                <w:lang w:eastAsia="ja-JP"/>
              </w:rPr>
              <w:t xml:space="preserve"> </w:t>
            </w:r>
            <w:r w:rsidRPr="00A47994">
              <w:rPr>
                <w:rFonts w:eastAsia="Roboto"/>
                <w:lang w:eastAsia="ja-JP"/>
              </w:rPr>
              <w:t>гранит,</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30368B">
              <w:rPr>
                <w:rFonts w:eastAsia="Roboto"/>
                <w:lang w:eastAsia="ja-JP"/>
              </w:rPr>
              <w:t xml:space="preserve"> – </w:t>
            </w:r>
            <w:r w:rsidRPr="00A47994">
              <w:rPr>
                <w:rFonts w:eastAsia="Roboto"/>
                <w:lang w:eastAsia="ja-JP"/>
              </w:rPr>
              <w:t>композитные</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составе</w:t>
            </w:r>
            <w:r w:rsidR="0004390F" w:rsidRPr="00A47994">
              <w:rPr>
                <w:rFonts w:eastAsia="Roboto"/>
                <w:lang w:eastAsia="ja-JP"/>
              </w:rPr>
              <w:t xml:space="preserve"> </w:t>
            </w:r>
            <w:r w:rsidRPr="00A47994">
              <w:rPr>
                <w:rFonts w:eastAsia="Roboto"/>
                <w:lang w:eastAsia="ja-JP"/>
              </w:rPr>
              <w:t>натуральных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отсутствовать</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цветные</w:t>
            </w:r>
            <w:r w:rsidR="0004390F" w:rsidRPr="00A47994">
              <w:rPr>
                <w:rFonts w:eastAsia="Roboto"/>
                <w:lang w:eastAsia="ja-JP"/>
              </w:rPr>
              <w:t xml:space="preserve"> </w:t>
            </w:r>
            <w:r w:rsidRPr="00A47994">
              <w:rPr>
                <w:rFonts w:eastAsia="Roboto"/>
                <w:lang w:eastAsia="ja-JP"/>
              </w:rPr>
              <w:t>пигменты.</w:t>
            </w:r>
            <w:r w:rsidR="0004390F" w:rsidRPr="00A47994">
              <w:rPr>
                <w:rFonts w:eastAsia="Roboto"/>
                <w:lang w:eastAsia="ja-JP"/>
              </w:rPr>
              <w:t xml:space="preserve"> </w:t>
            </w:r>
            <w:r w:rsidRPr="00A47994">
              <w:rPr>
                <w:rFonts w:eastAsia="Roboto"/>
                <w:lang w:eastAsia="ja-JP"/>
              </w:rPr>
              <w:t>Колер</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совпадать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цветом</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материалов</w:t>
            </w:r>
          </w:p>
        </w:tc>
      </w:tr>
      <w:tr w:rsidR="00321684" w:rsidRPr="00A47994" w14:paraId="3035F52A" w14:textId="77777777" w:rsidTr="00FC68D2">
        <w:trPr>
          <w:trHeight w:val="33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72A81A19"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5FE3794"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4A70466" w14:textId="13AF46D1" w:rsidR="00321684" w:rsidRPr="00A47994" w:rsidRDefault="00321684" w:rsidP="00C2078E">
            <w:pPr>
              <w:spacing w:line="254" w:lineRule="auto"/>
              <w:rPr>
                <w:rFonts w:eastAsia="Roboto"/>
                <w:lang w:eastAsia="ja-JP"/>
              </w:rPr>
            </w:pPr>
            <w:r w:rsidRPr="00A47994">
              <w:rPr>
                <w:rFonts w:eastAsia="Roboto"/>
                <w:lang w:eastAsia="ja-JP"/>
              </w:rPr>
              <w:t>1.7.</w:t>
            </w:r>
            <w:r w:rsidR="0004390F" w:rsidRPr="00A47994">
              <w:rPr>
                <w:rFonts w:eastAsia="Roboto"/>
                <w:lang w:eastAsia="ja-JP"/>
              </w:rPr>
              <w:t xml:space="preserve"> </w:t>
            </w:r>
            <w:r w:rsidRPr="00A47994">
              <w:rPr>
                <w:rFonts w:eastAsia="Roboto"/>
                <w:lang w:eastAsia="ja-JP"/>
              </w:rPr>
              <w:t>Ограждения</w:t>
            </w:r>
          </w:p>
        </w:tc>
        <w:tc>
          <w:tcPr>
            <w:tcW w:w="5244" w:type="dxa"/>
            <w:tcBorders>
              <w:top w:val="single" w:sz="4" w:space="0" w:color="auto"/>
              <w:left w:val="single" w:sz="4" w:space="0" w:color="auto"/>
              <w:bottom w:val="single" w:sz="4" w:space="0" w:color="auto"/>
              <w:right w:val="nil"/>
            </w:tcBorders>
            <w:hideMark/>
          </w:tcPr>
          <w:p w14:paraId="4660C2E0" w14:textId="300FE289" w:rsidR="00321684" w:rsidRPr="00A47994" w:rsidRDefault="00321684" w:rsidP="00C2078E">
            <w:pPr>
              <w:spacing w:line="254" w:lineRule="auto"/>
              <w:jc w:val="both"/>
              <w:rPr>
                <w:rFonts w:eastAsia="Roboto"/>
                <w:lang w:eastAsia="ja-JP"/>
              </w:rPr>
            </w:pPr>
            <w:r w:rsidRPr="00A47994">
              <w:rPr>
                <w:rFonts w:eastAsia="Roboto"/>
                <w:lang w:eastAsia="ja-JP"/>
              </w:rPr>
              <w:t>1.7.1.</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ограждениях</w:t>
            </w:r>
            <w:r w:rsidR="0004390F" w:rsidRPr="00A47994">
              <w:rPr>
                <w:rFonts w:eastAsia="Roboto"/>
                <w:lang w:eastAsia="ja-JP"/>
              </w:rPr>
              <w:t xml:space="preserve"> </w:t>
            </w:r>
            <w:r w:rsidRPr="00A47994">
              <w:rPr>
                <w:rFonts w:eastAsia="Roboto"/>
                <w:lang w:eastAsia="ja-JP"/>
              </w:rPr>
              <w:t>балконов,</w:t>
            </w:r>
            <w:r w:rsidR="0004390F" w:rsidRPr="00A47994">
              <w:rPr>
                <w:rFonts w:eastAsia="Roboto"/>
                <w:lang w:eastAsia="ja-JP"/>
              </w:rPr>
              <w:t xml:space="preserve"> </w:t>
            </w:r>
            <w:r w:rsidRPr="00A47994">
              <w:rPr>
                <w:rFonts w:eastAsia="Roboto"/>
                <w:lang w:eastAsia="ja-JP"/>
              </w:rPr>
              <w:t>парапетов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прочих</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предусмотреть</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соответствующее</w:t>
            </w:r>
            <w:r w:rsidR="0004390F" w:rsidRPr="00A47994">
              <w:rPr>
                <w:rFonts w:eastAsia="Roboto"/>
                <w:lang w:eastAsia="ja-JP"/>
              </w:rPr>
              <w:t xml:space="preserve"> </w:t>
            </w:r>
            <w:r w:rsidRPr="00A47994">
              <w:rPr>
                <w:rFonts w:eastAsia="Roboto"/>
                <w:lang w:eastAsia="ja-JP"/>
              </w:rPr>
              <w:t>одному</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колеров</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(стен,</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окон).</w:t>
            </w:r>
          </w:p>
          <w:p w14:paraId="0920F51A" w14:textId="010D31E6" w:rsidR="00321684" w:rsidRPr="00A47994" w:rsidRDefault="00321684" w:rsidP="00C2078E">
            <w:pPr>
              <w:spacing w:line="254" w:lineRule="auto"/>
              <w:jc w:val="both"/>
              <w:rPr>
                <w:rFonts w:eastAsia="Roboto"/>
                <w:lang w:eastAsia="ja-JP"/>
              </w:rPr>
            </w:pPr>
            <w:r w:rsidRPr="00A47994">
              <w:rPr>
                <w:rFonts w:eastAsia="Roboto"/>
                <w:lang w:eastAsia="ja-JP"/>
              </w:rPr>
              <w:t>1.7.2.</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ограждении</w:t>
            </w:r>
            <w:r w:rsidR="0004390F" w:rsidRPr="00A47994">
              <w:rPr>
                <w:rFonts w:eastAsia="Roboto"/>
                <w:lang w:eastAsia="ja-JP"/>
              </w:rPr>
              <w:t xml:space="preserve"> </w:t>
            </w:r>
            <w:r w:rsidRPr="00A47994">
              <w:rPr>
                <w:rFonts w:eastAsia="Roboto"/>
                <w:lang w:eastAsia="ja-JP"/>
              </w:rPr>
              <w:t>земельного</w:t>
            </w:r>
            <w:r w:rsidR="0004390F" w:rsidRPr="00A47994">
              <w:rPr>
                <w:rFonts w:eastAsia="Roboto"/>
                <w:lang w:eastAsia="ja-JP"/>
              </w:rPr>
              <w:t xml:space="preserve"> </w:t>
            </w:r>
            <w:r w:rsidRPr="00A47994">
              <w:rPr>
                <w:rFonts w:eastAsia="Roboto"/>
                <w:lang w:eastAsia="ja-JP"/>
              </w:rPr>
              <w:t>участка</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7032,</w:t>
            </w:r>
            <w:r w:rsidR="0004390F" w:rsidRPr="00A47994">
              <w:rPr>
                <w:rFonts w:eastAsia="Roboto"/>
                <w:lang w:eastAsia="ja-JP"/>
              </w:rPr>
              <w:t xml:space="preserve"> </w:t>
            </w:r>
            <w:r w:rsidRPr="00A47994">
              <w:rPr>
                <w:rFonts w:eastAsia="Roboto"/>
                <w:lang w:eastAsia="ja-JP"/>
              </w:rPr>
              <w:t>9006,</w:t>
            </w:r>
            <w:r w:rsidR="0004390F" w:rsidRPr="00A47994">
              <w:rPr>
                <w:rFonts w:eastAsia="Roboto"/>
                <w:lang w:eastAsia="ja-JP"/>
              </w:rPr>
              <w:t xml:space="preserve"> </w:t>
            </w:r>
            <w:r w:rsidRPr="00A47994">
              <w:rPr>
                <w:rFonts w:eastAsia="Roboto"/>
                <w:lang w:eastAsia="ja-JP"/>
              </w:rPr>
              <w:t>1019,</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7005,</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8028,</w:t>
            </w:r>
            <w:r w:rsidR="0004390F" w:rsidRPr="00A47994">
              <w:rPr>
                <w:rFonts w:eastAsia="Roboto"/>
                <w:lang w:eastAsia="ja-JP"/>
              </w:rPr>
              <w:t xml:space="preserve"> </w:t>
            </w:r>
            <w:r w:rsidRPr="00A47994">
              <w:rPr>
                <w:rFonts w:eastAsia="Roboto"/>
                <w:lang w:eastAsia="ja-JP"/>
              </w:rPr>
              <w:t>6003,</w:t>
            </w:r>
            <w:r w:rsidR="0004390F" w:rsidRPr="00A47994">
              <w:rPr>
                <w:rFonts w:eastAsia="Roboto"/>
                <w:lang w:eastAsia="ja-JP"/>
              </w:rPr>
              <w:t xml:space="preserve"> </w:t>
            </w:r>
            <w:r w:rsidRPr="00A47994">
              <w:rPr>
                <w:rFonts w:eastAsia="Roboto"/>
                <w:lang w:eastAsia="ja-JP"/>
              </w:rPr>
              <w:t>6020,</w:t>
            </w:r>
            <w:r w:rsidR="0004390F" w:rsidRPr="00A47994">
              <w:rPr>
                <w:rFonts w:eastAsia="Roboto"/>
                <w:lang w:eastAsia="ja-JP"/>
              </w:rPr>
              <w:t xml:space="preserve"> </w:t>
            </w:r>
            <w:r w:rsidRPr="00A47994">
              <w:rPr>
                <w:rFonts w:eastAsia="Roboto"/>
                <w:lang w:eastAsia="ja-JP"/>
              </w:rPr>
              <w:t>7016,</w:t>
            </w:r>
            <w:r w:rsidR="0004390F" w:rsidRPr="00A47994">
              <w:rPr>
                <w:rFonts w:eastAsia="Roboto"/>
                <w:lang w:eastAsia="ja-JP"/>
              </w:rPr>
              <w:t xml:space="preserve"> </w:t>
            </w:r>
            <w:r w:rsidRPr="00A47994">
              <w:rPr>
                <w:rFonts w:eastAsia="Roboto"/>
                <w:lang w:eastAsia="ja-JP"/>
              </w:rPr>
              <w:t>8017,</w:t>
            </w:r>
            <w:r w:rsidR="0004390F" w:rsidRPr="00A47994">
              <w:rPr>
                <w:rFonts w:eastAsia="Roboto"/>
                <w:lang w:eastAsia="ja-JP"/>
              </w:rPr>
              <w:t xml:space="preserve"> </w:t>
            </w:r>
            <w:r w:rsidRPr="00A47994">
              <w:rPr>
                <w:rFonts w:eastAsia="Roboto"/>
                <w:lang w:eastAsia="ja-JP"/>
              </w:rPr>
              <w:t>9005.</w:t>
            </w:r>
          </w:p>
          <w:p w14:paraId="5067A53C" w14:textId="4797B7B4" w:rsidR="00321684" w:rsidRPr="00A47994" w:rsidRDefault="00321684" w:rsidP="00C2078E">
            <w:pPr>
              <w:spacing w:line="254" w:lineRule="auto"/>
              <w:jc w:val="both"/>
              <w:rPr>
                <w:rFonts w:eastAsia="Roboto"/>
                <w:lang w:eastAsia="ja-JP"/>
              </w:rPr>
            </w:pPr>
            <w:r w:rsidRPr="00A47994">
              <w:rPr>
                <w:rFonts w:eastAsia="Roboto"/>
                <w:lang w:eastAsia="ja-JP"/>
              </w:rPr>
              <w:t>1.7.3.</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выполненных</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латуни</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покрытых</w:t>
            </w:r>
            <w:r w:rsidR="0004390F" w:rsidRPr="00A47994">
              <w:rPr>
                <w:rFonts w:eastAsia="Roboto"/>
                <w:lang w:eastAsia="ja-JP"/>
              </w:rPr>
              <w:t xml:space="preserve"> </w:t>
            </w:r>
            <w:r w:rsidRPr="00A47994">
              <w:rPr>
                <w:rFonts w:eastAsia="Roboto"/>
                <w:lang w:eastAsia="ja-JP"/>
              </w:rPr>
              <w:t>имитацией</w:t>
            </w:r>
            <w:r w:rsidR="0004390F" w:rsidRPr="00A47994">
              <w:rPr>
                <w:rFonts w:eastAsia="Roboto"/>
                <w:lang w:eastAsia="ja-JP"/>
              </w:rPr>
              <w:t xml:space="preserve"> </w:t>
            </w:r>
            <w:r w:rsidRPr="00A47994">
              <w:rPr>
                <w:rFonts w:eastAsia="Roboto"/>
                <w:lang w:eastAsia="ja-JP"/>
              </w:rPr>
              <w:t>латуни,</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выполненных</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кортена,</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пользу</w:t>
            </w:r>
            <w:r w:rsidR="0004390F" w:rsidRPr="00A47994">
              <w:rPr>
                <w:rFonts w:eastAsia="Roboto"/>
                <w:lang w:eastAsia="ja-JP"/>
              </w:rPr>
              <w:t xml:space="preserve"> </w:t>
            </w:r>
            <w:r w:rsidRPr="00A47994">
              <w:rPr>
                <w:rFonts w:eastAsia="Roboto"/>
                <w:lang w:eastAsia="ja-JP"/>
              </w:rPr>
              <w:t>натурального</w:t>
            </w:r>
            <w:r w:rsidR="0004390F" w:rsidRPr="00A47994">
              <w:rPr>
                <w:rFonts w:eastAsia="Roboto"/>
                <w:lang w:eastAsia="ja-JP"/>
              </w:rPr>
              <w:t xml:space="preserve"> </w:t>
            </w:r>
            <w:r w:rsidRPr="00A47994">
              <w:rPr>
                <w:rFonts w:eastAsia="Roboto"/>
                <w:lang w:eastAsia="ja-JP"/>
              </w:rPr>
              <w:t>цвета</w:t>
            </w:r>
            <w:r w:rsidR="0004390F" w:rsidRPr="00A47994">
              <w:rPr>
                <w:rFonts w:eastAsia="Roboto"/>
                <w:lang w:eastAsia="ja-JP"/>
              </w:rPr>
              <w:t xml:space="preserve"> </w:t>
            </w:r>
            <w:r w:rsidRPr="00A47994">
              <w:rPr>
                <w:rFonts w:eastAsia="Roboto"/>
                <w:lang w:eastAsia="ja-JP"/>
              </w:rPr>
              <w:t>материала.</w:t>
            </w:r>
          </w:p>
        </w:tc>
        <w:tc>
          <w:tcPr>
            <w:tcW w:w="5863" w:type="dxa"/>
            <w:tcBorders>
              <w:top w:val="single" w:sz="4" w:space="0" w:color="auto"/>
              <w:left w:val="nil"/>
              <w:bottom w:val="single" w:sz="4" w:space="0" w:color="auto"/>
              <w:right w:val="single" w:sz="4" w:space="0" w:color="auto"/>
            </w:tcBorders>
            <w:hideMark/>
          </w:tcPr>
          <w:p w14:paraId="333AD0E1" w14:textId="77670E2C" w:rsidR="00321684" w:rsidRPr="00A47994" w:rsidRDefault="00321684" w:rsidP="0059676E">
            <w:pPr>
              <w:spacing w:line="254" w:lineRule="auto"/>
              <w:jc w:val="both"/>
              <w:rPr>
                <w:rFonts w:eastAsia="Roboto"/>
                <w:lang w:eastAsia="ja-JP"/>
              </w:rPr>
            </w:pPr>
            <w:r w:rsidRPr="00A47994">
              <w:rPr>
                <w:rFonts w:eastAsia="Roboto"/>
                <w:lang w:eastAsia="ja-JP"/>
              </w:rPr>
              <w:t>1.7.4.</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выполненных</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нейтральных*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серых</w:t>
            </w:r>
            <w:r w:rsidR="0004390F" w:rsidRPr="00A47994">
              <w:rPr>
                <w:rFonts w:eastAsia="Roboto"/>
                <w:lang w:eastAsia="ja-JP"/>
              </w:rPr>
              <w:t xml:space="preserve"> </w:t>
            </w:r>
            <w:r w:rsidRPr="00A47994">
              <w:rPr>
                <w:rFonts w:eastAsia="Roboto"/>
                <w:lang w:eastAsia="ja-JP"/>
              </w:rPr>
              <w:t>оттенках.**</w:t>
            </w:r>
          </w:p>
          <w:p w14:paraId="726C18A8" w14:textId="495AB8FE" w:rsidR="00321684" w:rsidRPr="00A47994" w:rsidRDefault="00321684" w:rsidP="00C2078E">
            <w:pPr>
              <w:spacing w:line="254" w:lineRule="auto"/>
              <w:rPr>
                <w:rFonts w:eastAsia="Roboto"/>
                <w:lang w:eastAsia="ja-JP"/>
              </w:rPr>
            </w:pPr>
            <w:r w:rsidRPr="00A47994">
              <w:rPr>
                <w:rFonts w:eastAsia="Roboto"/>
                <w:lang w:eastAsia="ja-JP"/>
              </w:rPr>
              <w:t>*Нейтральный</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w:t>
            </w:r>
            <w:r w:rsidR="0004390F" w:rsidRPr="00A47994">
              <w:rPr>
                <w:rFonts w:eastAsia="Roboto"/>
                <w:lang w:eastAsia="ja-JP"/>
              </w:rPr>
              <w:t xml:space="preserve"> </w:t>
            </w:r>
            <w:r w:rsidRPr="00A47994">
              <w:rPr>
                <w:rFonts w:eastAsia="Roboto"/>
                <w:lang w:eastAsia="ja-JP"/>
              </w:rPr>
              <w:t>это</w:t>
            </w:r>
            <w:r w:rsidR="0004390F" w:rsidRPr="00A47994">
              <w:rPr>
                <w:rFonts w:eastAsia="Roboto"/>
                <w:lang w:eastAsia="ja-JP"/>
              </w:rPr>
              <w:t xml:space="preserve"> </w:t>
            </w:r>
            <w:r w:rsidRPr="00A47994">
              <w:rPr>
                <w:rFonts w:eastAsia="Roboto"/>
                <w:lang w:eastAsia="ja-JP"/>
              </w:rPr>
              <w:t>стекло</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максимальной</w:t>
            </w:r>
            <w:r w:rsidR="0004390F" w:rsidRPr="00A47994">
              <w:rPr>
                <w:rFonts w:eastAsia="Roboto"/>
                <w:lang w:eastAsia="ja-JP"/>
              </w:rPr>
              <w:t xml:space="preserve"> </w:t>
            </w:r>
            <w:r w:rsidRPr="00A47994">
              <w:rPr>
                <w:rFonts w:eastAsia="Roboto"/>
                <w:lang w:eastAsia="ja-JP"/>
              </w:rPr>
              <w:t>прозрачностью,</w:t>
            </w:r>
            <w:r w:rsidR="0004390F" w:rsidRPr="00A47994">
              <w:rPr>
                <w:rFonts w:eastAsia="Roboto"/>
                <w:lang w:eastAsia="ja-JP"/>
              </w:rPr>
              <w:t xml:space="preserve"> </w:t>
            </w:r>
            <w:r w:rsidRPr="00A47994">
              <w:rPr>
                <w:rFonts w:eastAsia="Roboto"/>
                <w:lang w:eastAsia="ja-JP"/>
              </w:rPr>
              <w:t>без</w:t>
            </w:r>
            <w:r w:rsidR="0004390F" w:rsidRPr="00A47994">
              <w:rPr>
                <w:rFonts w:eastAsia="Roboto"/>
                <w:lang w:eastAsia="ja-JP"/>
              </w:rPr>
              <w:t xml:space="preserve"> </w:t>
            </w:r>
            <w:r w:rsidRPr="00A47994">
              <w:rPr>
                <w:rFonts w:eastAsia="Roboto"/>
                <w:lang w:eastAsia="ja-JP"/>
              </w:rPr>
              <w:t>искажения</w:t>
            </w:r>
            <w:r w:rsidR="0004390F" w:rsidRPr="00A47994">
              <w:rPr>
                <w:rFonts w:eastAsia="Roboto"/>
                <w:lang w:eastAsia="ja-JP"/>
              </w:rPr>
              <w:t xml:space="preserve"> </w:t>
            </w:r>
            <w:r w:rsidRPr="00A47994">
              <w:rPr>
                <w:rFonts w:eastAsia="Roboto"/>
                <w:lang w:eastAsia="ja-JP"/>
              </w:rPr>
              <w:t>цвета.</w:t>
            </w:r>
          </w:p>
          <w:p w14:paraId="37FAEBD4" w14:textId="136C3D2A" w:rsidR="00321684" w:rsidRPr="00A47994" w:rsidRDefault="00321684" w:rsidP="00C2078E">
            <w:pPr>
              <w:spacing w:line="254" w:lineRule="auto"/>
              <w:rPr>
                <w:rFonts w:eastAsia="Roboto"/>
                <w:lang w:eastAsia="ja-JP"/>
              </w:rPr>
            </w:pPr>
            <w:r w:rsidRPr="00A47994">
              <w:rPr>
                <w:rFonts w:eastAsia="Roboto"/>
                <w:lang w:eastAsia="ja-JP"/>
              </w:rPr>
              <w:t>**Серые</w:t>
            </w:r>
            <w:r w:rsidR="0004390F" w:rsidRPr="00A47994">
              <w:rPr>
                <w:rFonts w:eastAsia="Roboto"/>
                <w:lang w:eastAsia="ja-JP"/>
              </w:rPr>
              <w:t xml:space="preserve"> </w:t>
            </w:r>
            <w:r w:rsidRPr="00A47994">
              <w:rPr>
                <w:rFonts w:eastAsia="Roboto"/>
                <w:lang w:eastAsia="ja-JP"/>
              </w:rPr>
              <w:t>оттенки</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подобрать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учетом</w:t>
            </w:r>
            <w:r w:rsidR="0004390F" w:rsidRPr="00A47994">
              <w:rPr>
                <w:rFonts w:eastAsia="Roboto"/>
                <w:lang w:eastAsia="ja-JP"/>
              </w:rPr>
              <w:t xml:space="preserve"> </w:t>
            </w:r>
            <w:r w:rsidRPr="00A47994">
              <w:rPr>
                <w:rFonts w:eastAsia="Roboto"/>
                <w:lang w:eastAsia="ja-JP"/>
              </w:rPr>
              <w:t>каталога</w:t>
            </w:r>
            <w:r w:rsidR="0004390F" w:rsidRPr="00A47994">
              <w:rPr>
                <w:rFonts w:eastAsia="Roboto"/>
                <w:lang w:eastAsia="ja-JP"/>
              </w:rPr>
              <w:t xml:space="preserve"> </w:t>
            </w:r>
            <w:r w:rsidRPr="00A47994">
              <w:rPr>
                <w:rFonts w:eastAsia="Roboto"/>
                <w:lang w:eastAsia="ja-JP"/>
              </w:rPr>
              <w:t>производителя</w:t>
            </w:r>
          </w:p>
        </w:tc>
      </w:tr>
      <w:tr w:rsidR="00321684" w:rsidRPr="00A47994" w14:paraId="5178AB17" w14:textId="77777777" w:rsidTr="00FC68D2">
        <w:trPr>
          <w:trHeight w:val="998"/>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210B1B3C" w14:textId="77777777" w:rsidR="00321684" w:rsidRPr="00A47994" w:rsidRDefault="00321684" w:rsidP="00C2078E">
            <w:pPr>
              <w:spacing w:line="254" w:lineRule="auto"/>
              <w:rPr>
                <w:rFonts w:eastAsia="Roboto"/>
                <w:lang w:eastAsia="ja-JP"/>
              </w:rPr>
            </w:pPr>
            <w:r w:rsidRPr="00A47994">
              <w:rPr>
                <w:rFonts w:eastAsia="Roboto"/>
                <w:lang w:eastAsia="ja-JP"/>
              </w:rPr>
              <w:t>2</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2209182" w14:textId="0CE90AE9"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отделочным</w:t>
            </w:r>
            <w:r w:rsidR="0004390F" w:rsidRPr="00A47994">
              <w:rPr>
                <w:rFonts w:eastAsia="Roboto"/>
                <w:lang w:eastAsia="ja-JP"/>
              </w:rPr>
              <w:t xml:space="preserve"> </w:t>
            </w:r>
            <w:r w:rsidRPr="00A47994">
              <w:rPr>
                <w:rFonts w:eastAsia="Roboto"/>
                <w:lang w:eastAsia="ja-JP"/>
              </w:rPr>
              <w:t>материалам</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7AF15B" w14:textId="31831E91" w:rsidR="00321684" w:rsidRPr="00A47994" w:rsidRDefault="00321684" w:rsidP="00C2078E">
            <w:pPr>
              <w:spacing w:line="254" w:lineRule="auto"/>
              <w:rPr>
                <w:rFonts w:eastAsia="Roboto"/>
                <w:lang w:eastAsia="ja-JP"/>
              </w:rPr>
            </w:pPr>
            <w:r w:rsidRPr="00A47994">
              <w:rPr>
                <w:rFonts w:eastAsia="Roboto"/>
                <w:lang w:eastAsia="ja-JP"/>
              </w:rPr>
              <w:t>2.1.</w:t>
            </w:r>
            <w:r w:rsidR="0004390F" w:rsidRPr="00A47994">
              <w:rPr>
                <w:rFonts w:eastAsia="Roboto"/>
                <w:lang w:eastAsia="ja-JP"/>
              </w:rPr>
              <w:t xml:space="preserve"> </w:t>
            </w:r>
            <w:r w:rsidRPr="00A47994">
              <w:rPr>
                <w:rFonts w:eastAsia="Roboto"/>
                <w:lang w:eastAsia="ja-JP"/>
              </w:rPr>
              <w:t>Стены</w:t>
            </w:r>
          </w:p>
        </w:tc>
        <w:tc>
          <w:tcPr>
            <w:tcW w:w="5244" w:type="dxa"/>
            <w:tcBorders>
              <w:top w:val="single" w:sz="4" w:space="0" w:color="auto"/>
              <w:left w:val="single" w:sz="4" w:space="0" w:color="auto"/>
              <w:bottom w:val="single" w:sz="4" w:space="0" w:color="auto"/>
              <w:right w:val="nil"/>
            </w:tcBorders>
            <w:hideMark/>
          </w:tcPr>
          <w:p w14:paraId="658A14AF" w14:textId="450BA581" w:rsidR="00321684" w:rsidRPr="00A47994" w:rsidRDefault="00321684" w:rsidP="00C2078E">
            <w:pPr>
              <w:spacing w:line="254" w:lineRule="auto"/>
              <w:jc w:val="both"/>
              <w:rPr>
                <w:rFonts w:eastAsia="Roboto"/>
                <w:lang w:eastAsia="ja-JP"/>
              </w:rPr>
            </w:pPr>
            <w:r w:rsidRPr="00A47994">
              <w:rPr>
                <w:rFonts w:eastAsia="Roboto"/>
                <w:lang w:eastAsia="ja-JP"/>
              </w:rPr>
              <w:t>2.1.1.</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использовании</w:t>
            </w:r>
            <w:r w:rsidR="0004390F" w:rsidRPr="00A47994">
              <w:rPr>
                <w:rFonts w:eastAsia="Roboto"/>
                <w:lang w:eastAsia="ja-JP"/>
              </w:rPr>
              <w:t xml:space="preserve"> </w:t>
            </w:r>
            <w:r w:rsidRPr="00A47994">
              <w:rPr>
                <w:rFonts w:eastAsia="Roboto"/>
                <w:lang w:eastAsia="ja-JP"/>
              </w:rPr>
              <w:t>двух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более</w:t>
            </w:r>
            <w:r w:rsidR="0004390F" w:rsidRPr="00A47994">
              <w:rPr>
                <w:rFonts w:eastAsia="Roboto"/>
                <w:lang w:eastAsia="ja-JP"/>
              </w:rPr>
              <w:t xml:space="preserve"> </w:t>
            </w:r>
            <w:r w:rsidRPr="00A47994">
              <w:rPr>
                <w:rFonts w:eastAsia="Roboto"/>
                <w:lang w:eastAsia="ja-JP"/>
              </w:rPr>
              <w:t>типов</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обеспечивать</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разных</w:t>
            </w:r>
            <w:r w:rsidR="0004390F" w:rsidRPr="00A47994">
              <w:rPr>
                <w:rFonts w:eastAsia="Roboto"/>
                <w:lang w:eastAsia="ja-JP"/>
              </w:rPr>
              <w:t xml:space="preserve"> </w:t>
            </w:r>
            <w:r w:rsidRPr="00A47994">
              <w:rPr>
                <w:rFonts w:eastAsia="Roboto"/>
                <w:lang w:eastAsia="ja-JP"/>
              </w:rPr>
              <w:t>(смещенных</w:t>
            </w:r>
            <w:r w:rsidR="0004390F" w:rsidRPr="00A47994">
              <w:rPr>
                <w:rFonts w:eastAsia="Roboto"/>
                <w:lang w:eastAsia="ja-JP"/>
              </w:rPr>
              <w:t xml:space="preserve"> </w:t>
            </w:r>
            <w:r w:rsidRPr="00A47994">
              <w:rPr>
                <w:rFonts w:eastAsia="Roboto"/>
                <w:lang w:eastAsia="ja-JP"/>
              </w:rPr>
              <w:t>друг</w:t>
            </w:r>
            <w:r w:rsidR="0004390F" w:rsidRPr="00A47994">
              <w:rPr>
                <w:rFonts w:eastAsia="Roboto"/>
                <w:lang w:eastAsia="ja-JP"/>
              </w:rPr>
              <w:t xml:space="preserve"> </w:t>
            </w:r>
            <w:r w:rsidRPr="00A47994">
              <w:rPr>
                <w:rFonts w:eastAsia="Roboto"/>
                <w:lang w:eastAsia="ja-JP"/>
              </w:rPr>
              <w:t>относительно</w:t>
            </w:r>
            <w:r w:rsidR="0004390F" w:rsidRPr="00A47994">
              <w:rPr>
                <w:rFonts w:eastAsia="Roboto"/>
                <w:lang w:eastAsia="ja-JP"/>
              </w:rPr>
              <w:t xml:space="preserve"> </w:t>
            </w:r>
            <w:r w:rsidRPr="00A47994">
              <w:rPr>
                <w:rFonts w:eastAsia="Roboto"/>
                <w:lang w:eastAsia="ja-JP"/>
              </w:rPr>
              <w:t>друга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чем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3</w:t>
            </w:r>
            <w:r w:rsidR="0004390F" w:rsidRPr="00A47994">
              <w:rPr>
                <w:rFonts w:eastAsia="Roboto"/>
                <w:lang w:eastAsia="ja-JP"/>
              </w:rPr>
              <w:t xml:space="preserve"> </w:t>
            </w:r>
            <w:r w:rsidRPr="00A47994">
              <w:rPr>
                <w:rFonts w:eastAsia="Roboto"/>
                <w:lang w:eastAsia="ja-JP"/>
              </w:rPr>
              <w:t>см)</w:t>
            </w:r>
            <w:r w:rsidR="0004390F" w:rsidRPr="00A47994">
              <w:rPr>
                <w:rFonts w:eastAsia="Roboto"/>
                <w:lang w:eastAsia="ja-JP"/>
              </w:rPr>
              <w:t xml:space="preserve"> </w:t>
            </w:r>
            <w:r w:rsidRPr="00A47994">
              <w:rPr>
                <w:rFonts w:eastAsia="Roboto"/>
                <w:lang w:eastAsia="ja-JP"/>
              </w:rPr>
              <w:t>плоскостях.</w:t>
            </w:r>
            <w:r w:rsidR="0004390F" w:rsidRPr="00A47994">
              <w:rPr>
                <w:rFonts w:eastAsia="Roboto"/>
                <w:lang w:eastAsia="ja-JP"/>
              </w:rPr>
              <w:t xml:space="preserve"> </w:t>
            </w:r>
            <w:r w:rsidRPr="00A47994">
              <w:rPr>
                <w:rFonts w:eastAsia="Roboto"/>
                <w:lang w:eastAsia="ja-JP"/>
              </w:rPr>
              <w:t>Один</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быть</w:t>
            </w:r>
            <w:r w:rsidR="0004390F" w:rsidRPr="00A47994">
              <w:rPr>
                <w:rFonts w:eastAsia="Roboto"/>
                <w:lang w:eastAsia="ja-JP"/>
              </w:rPr>
              <w:t xml:space="preserve"> </w:t>
            </w:r>
            <w:r w:rsidRPr="00A47994">
              <w:rPr>
                <w:rFonts w:eastAsia="Roboto"/>
                <w:lang w:eastAsia="ja-JP"/>
              </w:rPr>
              <w:t>основным</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использоваться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большей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фасада.</w:t>
            </w:r>
          </w:p>
          <w:p w14:paraId="7D487BAD" w14:textId="226F48D6" w:rsidR="00321684" w:rsidRPr="00A47994" w:rsidRDefault="00321684" w:rsidP="00C2078E">
            <w:pPr>
              <w:spacing w:line="254" w:lineRule="auto"/>
              <w:jc w:val="both"/>
              <w:rPr>
                <w:rFonts w:eastAsia="Roboto"/>
                <w:lang w:eastAsia="ja-JP"/>
              </w:rPr>
            </w:pPr>
            <w:r w:rsidRPr="00A47994">
              <w:rPr>
                <w:rFonts w:eastAsia="Roboto"/>
                <w:lang w:eastAsia="ja-JP"/>
              </w:rPr>
              <w:t>2.1.2.</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применении</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навесного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пропорции</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1:2.</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отделке</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материала</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креплением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видимых</w:t>
            </w:r>
            <w:r w:rsidR="0004390F" w:rsidRPr="00A47994">
              <w:rPr>
                <w:rFonts w:eastAsia="Roboto"/>
                <w:lang w:eastAsia="ja-JP"/>
              </w:rPr>
              <w:t xml:space="preserve"> </w:t>
            </w:r>
            <w:r w:rsidRPr="00A47994">
              <w:rPr>
                <w:rFonts w:eastAsia="Roboto"/>
                <w:lang w:eastAsia="ja-JP"/>
              </w:rPr>
              <w:t>кляммерах</w:t>
            </w:r>
            <w:r w:rsidR="0004390F" w:rsidRPr="00A47994">
              <w:rPr>
                <w:rFonts w:eastAsia="Roboto"/>
                <w:lang w:eastAsia="ja-JP"/>
              </w:rPr>
              <w:t xml:space="preserve"> </w:t>
            </w:r>
            <w:r w:rsidRPr="00A47994">
              <w:rPr>
                <w:rFonts w:eastAsia="Roboto"/>
                <w:lang w:eastAsia="ja-JP"/>
              </w:rPr>
              <w:t>(открытые</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крепления).</w:t>
            </w:r>
          </w:p>
          <w:p w14:paraId="60BD9096" w14:textId="54D68625" w:rsidR="00321684" w:rsidRPr="00A47994" w:rsidRDefault="00321684" w:rsidP="00C2078E">
            <w:pPr>
              <w:spacing w:line="254" w:lineRule="auto"/>
              <w:jc w:val="both"/>
              <w:rPr>
                <w:rFonts w:eastAsia="Roboto"/>
                <w:lang w:eastAsia="ja-JP"/>
              </w:rPr>
            </w:pPr>
            <w:r w:rsidRPr="00A47994">
              <w:rPr>
                <w:rFonts w:eastAsia="Roboto"/>
                <w:lang w:eastAsia="ja-JP"/>
              </w:rPr>
              <w:t>2.1.3.</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глянцевой</w:t>
            </w:r>
            <w:r w:rsidR="0004390F" w:rsidRPr="00A47994">
              <w:rPr>
                <w:rFonts w:eastAsia="Roboto"/>
                <w:lang w:eastAsia="ja-JP"/>
              </w:rPr>
              <w:t xml:space="preserve"> </w:t>
            </w:r>
            <w:r w:rsidRPr="00A47994">
              <w:rPr>
                <w:rFonts w:eastAsia="Roboto"/>
                <w:lang w:eastAsia="ja-JP"/>
              </w:rPr>
              <w:t>поверхностью</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применяться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меньшей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фасада.</w:t>
            </w:r>
          </w:p>
          <w:p w14:paraId="6360A454" w14:textId="3140D49D" w:rsidR="00321684" w:rsidRPr="00A47994" w:rsidRDefault="00321684" w:rsidP="00C2078E">
            <w:pPr>
              <w:spacing w:line="254" w:lineRule="auto"/>
              <w:jc w:val="both"/>
              <w:rPr>
                <w:rFonts w:eastAsia="Roboto"/>
                <w:lang w:eastAsia="ja-JP"/>
              </w:rPr>
            </w:pPr>
            <w:r w:rsidRPr="00A47994">
              <w:rPr>
                <w:rFonts w:eastAsia="Roboto"/>
                <w:lang w:eastAsia="ja-JP"/>
              </w:rPr>
              <w:t>2.1.4.</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имитирующие</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соответствовать</w:t>
            </w:r>
            <w:r w:rsidR="0004390F" w:rsidRPr="00A47994">
              <w:rPr>
                <w:rFonts w:eastAsia="Roboto"/>
                <w:lang w:eastAsia="ja-JP"/>
              </w:rPr>
              <w:t xml:space="preserve"> </w:t>
            </w:r>
            <w:r w:rsidRPr="00A47994">
              <w:rPr>
                <w:rFonts w:eastAsia="Roboto"/>
                <w:lang w:eastAsia="ja-JP"/>
              </w:rPr>
              <w:t>им</w:t>
            </w:r>
            <w:r w:rsidR="0004390F" w:rsidRPr="00A47994">
              <w:rPr>
                <w:rFonts w:eastAsia="Roboto"/>
                <w:lang w:eastAsia="ja-JP"/>
              </w:rPr>
              <w:t xml:space="preserve"> </w:t>
            </w:r>
            <w:r w:rsidRPr="00A47994">
              <w:rPr>
                <w:rFonts w:eastAsia="Roboto"/>
                <w:lang w:eastAsia="ja-JP"/>
              </w:rPr>
              <w:t>по</w:t>
            </w:r>
            <w:r w:rsidR="0004390F" w:rsidRPr="00A47994">
              <w:rPr>
                <w:rFonts w:eastAsia="Roboto"/>
                <w:lang w:eastAsia="ja-JP"/>
              </w:rPr>
              <w:t xml:space="preserve"> </w:t>
            </w:r>
            <w:r w:rsidRPr="00A47994">
              <w:rPr>
                <w:rFonts w:eastAsia="Roboto"/>
                <w:lang w:eastAsia="ja-JP"/>
              </w:rPr>
              <w:t>фактуре.</w:t>
            </w:r>
          </w:p>
        </w:tc>
        <w:tc>
          <w:tcPr>
            <w:tcW w:w="5863" w:type="dxa"/>
            <w:tcBorders>
              <w:top w:val="single" w:sz="4" w:space="0" w:color="auto"/>
              <w:left w:val="nil"/>
              <w:bottom w:val="single" w:sz="4" w:space="0" w:color="auto"/>
              <w:right w:val="single" w:sz="4" w:space="0" w:color="auto"/>
            </w:tcBorders>
            <w:hideMark/>
          </w:tcPr>
          <w:p w14:paraId="0D8D228E" w14:textId="162C13AC" w:rsidR="00321684" w:rsidRPr="00A47994" w:rsidRDefault="00321684" w:rsidP="007D375D">
            <w:pPr>
              <w:spacing w:line="254" w:lineRule="auto"/>
              <w:jc w:val="both"/>
              <w:rPr>
                <w:rFonts w:eastAsia="Roboto"/>
                <w:lang w:eastAsia="ja-JP"/>
              </w:rPr>
            </w:pPr>
            <w:r w:rsidRPr="00A47994">
              <w:rPr>
                <w:rFonts w:eastAsia="Roboto"/>
                <w:lang w:eastAsia="ja-JP"/>
              </w:rPr>
              <w:t>2.1.5.</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окраска</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облицованных</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камнем.</w:t>
            </w:r>
          </w:p>
          <w:p w14:paraId="7A73549C" w14:textId="69B0C137" w:rsidR="00321684" w:rsidRPr="00A47994" w:rsidRDefault="00321684" w:rsidP="00C2078E">
            <w:pPr>
              <w:spacing w:line="254" w:lineRule="auto"/>
              <w:jc w:val="both"/>
              <w:rPr>
                <w:rFonts w:eastAsia="Roboto"/>
                <w:lang w:eastAsia="ja-JP"/>
              </w:rPr>
            </w:pPr>
            <w:r w:rsidRPr="00A47994">
              <w:rPr>
                <w:rFonts w:eastAsia="Roboto"/>
                <w:lang w:eastAsia="ja-JP"/>
              </w:rPr>
              <w:t>2.1.6.</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отличающиеся</w:t>
            </w:r>
            <w:r w:rsidR="0004390F" w:rsidRPr="00A47994">
              <w:rPr>
                <w:rFonts w:eastAsia="Roboto"/>
                <w:lang w:eastAsia="ja-JP"/>
              </w:rPr>
              <w:t xml:space="preserve"> </w:t>
            </w:r>
            <w:r w:rsidRPr="00A47994">
              <w:rPr>
                <w:rFonts w:eastAsia="Roboto"/>
                <w:lang w:eastAsia="ja-JP"/>
              </w:rPr>
              <w:t>друг</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друга</w:t>
            </w:r>
            <w:r w:rsidR="0004390F" w:rsidRPr="00A47994">
              <w:rPr>
                <w:rFonts w:eastAsia="Roboto"/>
                <w:lang w:eastAsia="ja-JP"/>
              </w:rPr>
              <w:t xml:space="preserve"> </w:t>
            </w:r>
            <w:r w:rsidRPr="00A47994">
              <w:rPr>
                <w:rFonts w:eastAsia="Roboto"/>
                <w:lang w:eastAsia="ja-JP"/>
              </w:rPr>
              <w:t>решения</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главных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второстепенных</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Решения</w:t>
            </w:r>
            <w:r w:rsidR="0004390F" w:rsidRPr="00A47994">
              <w:rPr>
                <w:rFonts w:eastAsia="Roboto"/>
                <w:lang w:eastAsia="ja-JP"/>
              </w:rPr>
              <w:t xml:space="preserve"> </w:t>
            </w:r>
            <w:r w:rsidRPr="00A47994">
              <w:rPr>
                <w:rFonts w:eastAsia="Roboto"/>
                <w:lang w:eastAsia="ja-JP"/>
              </w:rPr>
              <w:t>главного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дублироваться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второстепенных</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глубину</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метров</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грани</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стыковки.</w:t>
            </w:r>
            <w:r w:rsidR="0004390F" w:rsidRPr="00A47994">
              <w:rPr>
                <w:rFonts w:eastAsia="Roboto"/>
                <w:lang w:eastAsia="ja-JP"/>
              </w:rPr>
              <w:t xml:space="preserve"> </w:t>
            </w:r>
            <w:r w:rsidRPr="00A47994">
              <w:rPr>
                <w:rFonts w:eastAsia="Roboto"/>
                <w:lang w:eastAsia="ja-JP"/>
              </w:rPr>
              <w:t>Основной</w:t>
            </w:r>
            <w:r w:rsidR="0004390F" w:rsidRPr="00A47994">
              <w:rPr>
                <w:rFonts w:eastAsia="Roboto"/>
                <w:lang w:eastAsia="ja-JP"/>
              </w:rPr>
              <w:t xml:space="preserve"> </w:t>
            </w:r>
            <w:r w:rsidRPr="00A47994">
              <w:rPr>
                <w:rFonts w:eastAsia="Roboto"/>
                <w:lang w:eastAsia="ja-JP"/>
              </w:rPr>
              <w:t>цвет</w:t>
            </w:r>
            <w:r w:rsidR="0004390F" w:rsidRPr="00A47994">
              <w:rPr>
                <w:rFonts w:eastAsia="Roboto"/>
                <w:lang w:eastAsia="ja-JP"/>
              </w:rPr>
              <w:t xml:space="preserve"> </w:t>
            </w:r>
            <w:r w:rsidRPr="00A47994">
              <w:rPr>
                <w:rFonts w:eastAsia="Roboto"/>
                <w:lang w:eastAsia="ja-JP"/>
              </w:rPr>
              <w:t>второстепенного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соответствовать</w:t>
            </w:r>
            <w:r w:rsidR="0004390F" w:rsidRPr="00A47994">
              <w:rPr>
                <w:rFonts w:eastAsia="Roboto"/>
                <w:lang w:eastAsia="ja-JP"/>
              </w:rPr>
              <w:t xml:space="preserve"> </w:t>
            </w:r>
            <w:r w:rsidRPr="00A47994">
              <w:rPr>
                <w:rFonts w:eastAsia="Roboto"/>
                <w:lang w:eastAsia="ja-JP"/>
              </w:rPr>
              <w:t>основному</w:t>
            </w:r>
            <w:r w:rsidR="0004390F" w:rsidRPr="00A47994">
              <w:rPr>
                <w:rFonts w:eastAsia="Roboto"/>
                <w:lang w:eastAsia="ja-JP"/>
              </w:rPr>
              <w:t xml:space="preserve"> </w:t>
            </w:r>
            <w:r w:rsidRPr="00A47994">
              <w:rPr>
                <w:rFonts w:eastAsia="Roboto"/>
                <w:lang w:eastAsia="ja-JP"/>
              </w:rPr>
              <w:t>цвету</w:t>
            </w:r>
            <w:r w:rsidR="0004390F" w:rsidRPr="00A47994">
              <w:rPr>
                <w:rFonts w:eastAsia="Roboto"/>
                <w:lang w:eastAsia="ja-JP"/>
              </w:rPr>
              <w:t xml:space="preserve"> </w:t>
            </w:r>
            <w:r w:rsidRPr="00A47994">
              <w:rPr>
                <w:rFonts w:eastAsia="Roboto"/>
                <w:lang w:eastAsia="ja-JP"/>
              </w:rPr>
              <w:t>главного</w:t>
            </w:r>
            <w:r w:rsidR="0004390F" w:rsidRPr="00A47994">
              <w:rPr>
                <w:rFonts w:eastAsia="Roboto"/>
                <w:lang w:eastAsia="ja-JP"/>
              </w:rPr>
              <w:t xml:space="preserve"> </w:t>
            </w:r>
            <w:r w:rsidRPr="00A47994">
              <w:rPr>
                <w:rFonts w:eastAsia="Roboto"/>
                <w:lang w:eastAsia="ja-JP"/>
              </w:rPr>
              <w:t>фасада.</w:t>
            </w:r>
          </w:p>
          <w:p w14:paraId="3581D943" w14:textId="4A66A397" w:rsidR="00321684" w:rsidRPr="00A47994" w:rsidRDefault="00321684" w:rsidP="000938A4">
            <w:pPr>
              <w:spacing w:line="254" w:lineRule="auto"/>
              <w:jc w:val="both"/>
              <w:rPr>
                <w:rFonts w:eastAsia="Roboto"/>
                <w:lang w:eastAsia="ja-JP"/>
              </w:rPr>
            </w:pPr>
            <w:r w:rsidRPr="00A47994">
              <w:rPr>
                <w:rFonts w:eastAsia="Roboto"/>
                <w:lang w:eastAsia="ja-JP"/>
              </w:rPr>
              <w:t>2.1.7.</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пленку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том</w:t>
            </w:r>
            <w:r w:rsidR="0004390F" w:rsidRPr="00A47994">
              <w:rPr>
                <w:rFonts w:eastAsia="Roboto"/>
                <w:lang w:eastAsia="ja-JP"/>
              </w:rPr>
              <w:t xml:space="preserve"> </w:t>
            </w:r>
            <w:r w:rsidRPr="00A47994">
              <w:rPr>
                <w:rFonts w:eastAsia="Roboto"/>
                <w:lang w:eastAsia="ja-JP"/>
              </w:rPr>
              <w:t>числе</w:t>
            </w:r>
            <w:r w:rsidR="0004390F" w:rsidRPr="00A47994">
              <w:rPr>
                <w:rFonts w:eastAsia="Roboto"/>
                <w:lang w:eastAsia="ja-JP"/>
              </w:rPr>
              <w:t xml:space="preserve"> </w:t>
            </w:r>
            <w:r w:rsidRPr="00A47994">
              <w:rPr>
                <w:rFonts w:eastAsia="Roboto"/>
                <w:lang w:eastAsia="ja-JP"/>
              </w:rPr>
              <w:t>самоклеящуюся),</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сотовый</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ПВХ-панели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HPL-панелей</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имитацией</w:t>
            </w:r>
            <w:r w:rsidR="0004390F" w:rsidRPr="00A47994">
              <w:rPr>
                <w:rFonts w:eastAsia="Roboto"/>
                <w:lang w:eastAsia="ja-JP"/>
              </w:rPr>
              <w:t xml:space="preserve"> </w:t>
            </w:r>
            <w:r w:rsidRPr="00A47994">
              <w:rPr>
                <w:rFonts w:eastAsia="Roboto"/>
                <w:lang w:eastAsia="ja-JP"/>
              </w:rPr>
              <w:t>дерева,</w:t>
            </w:r>
            <w:r w:rsidR="0004390F" w:rsidRPr="00A47994">
              <w:rPr>
                <w:rFonts w:eastAsia="Roboto"/>
                <w:lang w:eastAsia="ja-JP"/>
              </w:rPr>
              <w:t xml:space="preserve"> </w:t>
            </w:r>
            <w:r w:rsidRPr="00A47994">
              <w:rPr>
                <w:rFonts w:eastAsia="Roboto"/>
                <w:lang w:eastAsia="ja-JP"/>
              </w:rPr>
              <w:t>металла</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бетона),</w:t>
            </w:r>
            <w:r w:rsidR="0004390F" w:rsidRPr="00A47994">
              <w:rPr>
                <w:rFonts w:eastAsia="Roboto"/>
                <w:lang w:eastAsia="ja-JP"/>
              </w:rPr>
              <w:t xml:space="preserve"> </w:t>
            </w:r>
            <w:r w:rsidRPr="00A47994">
              <w:rPr>
                <w:rFonts w:eastAsia="Roboto"/>
                <w:lang w:eastAsia="ja-JP"/>
              </w:rPr>
              <w:t>стекломагнезитовые</w:t>
            </w:r>
            <w:r w:rsidR="0004390F" w:rsidRPr="00A47994">
              <w:rPr>
                <w:rFonts w:eastAsia="Roboto"/>
                <w:lang w:eastAsia="ja-JP"/>
              </w:rPr>
              <w:t xml:space="preserve"> </w:t>
            </w:r>
            <w:r w:rsidRPr="00A47994">
              <w:rPr>
                <w:rFonts w:eastAsia="Roboto"/>
                <w:lang w:eastAsia="ja-JP"/>
              </w:rPr>
              <w:t>листы,</w:t>
            </w:r>
            <w:r w:rsidR="0004390F" w:rsidRPr="00A47994">
              <w:rPr>
                <w:rFonts w:eastAsia="Roboto"/>
                <w:lang w:eastAsia="ja-JP"/>
              </w:rPr>
              <w:t xml:space="preserve"> </w:t>
            </w:r>
            <w:r w:rsidRPr="00A47994">
              <w:rPr>
                <w:rFonts w:eastAsia="Roboto"/>
                <w:lang w:eastAsia="ja-JP"/>
              </w:rPr>
              <w:t>глянцевые</w:t>
            </w:r>
            <w:r w:rsidR="0004390F" w:rsidRPr="00A47994">
              <w:rPr>
                <w:rFonts w:eastAsia="Roboto"/>
                <w:lang w:eastAsia="ja-JP"/>
              </w:rPr>
              <w:t xml:space="preserve"> </w:t>
            </w:r>
            <w:r w:rsidRPr="00A47994">
              <w:rPr>
                <w:rFonts w:eastAsia="Roboto"/>
                <w:lang w:eastAsia="ja-JP"/>
              </w:rPr>
              <w:t>керамогранитные</w:t>
            </w:r>
            <w:r w:rsidR="0004390F" w:rsidRPr="00A47994">
              <w:rPr>
                <w:rFonts w:eastAsia="Roboto"/>
                <w:lang w:eastAsia="ja-JP"/>
              </w:rPr>
              <w:t xml:space="preserve"> </w:t>
            </w:r>
            <w:r w:rsidRPr="00A47994">
              <w:rPr>
                <w:rFonts w:eastAsia="Roboto"/>
                <w:lang w:eastAsia="ja-JP"/>
              </w:rPr>
              <w:t>плиты</w:t>
            </w:r>
          </w:p>
        </w:tc>
      </w:tr>
      <w:tr w:rsidR="00321684" w:rsidRPr="00A47994" w14:paraId="5DEA8F11" w14:textId="77777777" w:rsidTr="00FC68D2">
        <w:trPr>
          <w:trHeight w:val="375"/>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1D4883B3"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1F1248D"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B13E362" w14:textId="3730AA1D" w:rsidR="00321684" w:rsidRPr="00A47994" w:rsidRDefault="00321684" w:rsidP="00C2078E">
            <w:pPr>
              <w:spacing w:line="254" w:lineRule="auto"/>
              <w:rPr>
                <w:rFonts w:eastAsia="Roboto"/>
                <w:lang w:eastAsia="ja-JP"/>
              </w:rPr>
            </w:pPr>
            <w:r w:rsidRPr="00A47994">
              <w:rPr>
                <w:rFonts w:eastAsia="Roboto"/>
                <w:lang w:eastAsia="ja-JP"/>
              </w:rPr>
              <w:t>2.2.</w:t>
            </w:r>
            <w:r w:rsidR="0004390F" w:rsidRPr="00A47994">
              <w:rPr>
                <w:rFonts w:eastAsia="Roboto"/>
                <w:lang w:eastAsia="ja-JP"/>
              </w:rPr>
              <w:t xml:space="preserve"> </w:t>
            </w:r>
            <w:r w:rsidRPr="00A47994">
              <w:rPr>
                <w:rFonts w:eastAsia="Roboto"/>
                <w:lang w:eastAsia="ja-JP"/>
              </w:rPr>
              <w:t>Окна</w:t>
            </w:r>
          </w:p>
        </w:tc>
        <w:tc>
          <w:tcPr>
            <w:tcW w:w="5244" w:type="dxa"/>
            <w:tcBorders>
              <w:top w:val="single" w:sz="4" w:space="0" w:color="auto"/>
              <w:left w:val="single" w:sz="4" w:space="0" w:color="auto"/>
              <w:bottom w:val="single" w:sz="4" w:space="0" w:color="auto"/>
              <w:right w:val="nil"/>
            </w:tcBorders>
            <w:hideMark/>
          </w:tcPr>
          <w:p w14:paraId="6506D5E2" w14:textId="0D31C013" w:rsidR="00321684" w:rsidRPr="00A47994" w:rsidRDefault="00321684" w:rsidP="00C2078E">
            <w:pPr>
              <w:spacing w:line="254" w:lineRule="auto"/>
              <w:jc w:val="both"/>
              <w:rPr>
                <w:rFonts w:eastAsia="Roboto"/>
                <w:lang w:eastAsia="ja-JP"/>
              </w:rPr>
            </w:pPr>
            <w:r w:rsidRPr="00A47994">
              <w:rPr>
                <w:rFonts w:eastAsia="Roboto"/>
                <w:lang w:eastAsia="ja-JP"/>
              </w:rPr>
              <w:t>2.2.1.</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облицовка</w:t>
            </w:r>
            <w:r w:rsidR="0004390F" w:rsidRPr="00A47994">
              <w:rPr>
                <w:rFonts w:eastAsia="Roboto"/>
                <w:lang w:eastAsia="ja-JP"/>
              </w:rPr>
              <w:t xml:space="preserve"> </w:t>
            </w:r>
            <w:r w:rsidRPr="00A47994">
              <w:rPr>
                <w:rFonts w:eastAsia="Roboto"/>
                <w:lang w:eastAsia="ja-JP"/>
              </w:rPr>
              <w:t>откосов</w:t>
            </w:r>
            <w:r w:rsidR="0004390F" w:rsidRPr="00A47994">
              <w:rPr>
                <w:rFonts w:eastAsia="Roboto"/>
                <w:lang w:eastAsia="ja-JP"/>
              </w:rPr>
              <w:t xml:space="preserve"> </w:t>
            </w:r>
            <w:r w:rsidRPr="00A47994">
              <w:rPr>
                <w:rFonts w:eastAsia="Roboto"/>
                <w:lang w:eastAsia="ja-JP"/>
              </w:rPr>
              <w:t>керамической</w:t>
            </w:r>
            <w:r w:rsidR="0004390F" w:rsidRPr="00A47994">
              <w:rPr>
                <w:rFonts w:eastAsia="Roboto"/>
                <w:lang w:eastAsia="ja-JP"/>
              </w:rPr>
              <w:t xml:space="preserve"> </w:t>
            </w:r>
            <w:r w:rsidRPr="00A47994">
              <w:rPr>
                <w:rFonts w:eastAsia="Roboto"/>
                <w:lang w:eastAsia="ja-JP"/>
              </w:rPr>
              <w:t>плиткой,</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откосах</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навесного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использованием</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материалы).</w:t>
            </w:r>
          </w:p>
        </w:tc>
        <w:tc>
          <w:tcPr>
            <w:tcW w:w="5863" w:type="dxa"/>
            <w:tcBorders>
              <w:top w:val="single" w:sz="4" w:space="0" w:color="auto"/>
              <w:left w:val="nil"/>
              <w:bottom w:val="single" w:sz="4" w:space="0" w:color="auto"/>
              <w:right w:val="single" w:sz="4" w:space="0" w:color="auto"/>
            </w:tcBorders>
          </w:tcPr>
          <w:p w14:paraId="5248212F" w14:textId="5C6EEEFA" w:rsidR="00321684" w:rsidRPr="00A47994" w:rsidRDefault="00321684" w:rsidP="00C2078E">
            <w:pPr>
              <w:spacing w:line="254" w:lineRule="auto"/>
              <w:jc w:val="both"/>
              <w:rPr>
                <w:rFonts w:eastAsia="Roboto"/>
                <w:lang w:eastAsia="ja-JP"/>
              </w:rPr>
            </w:pPr>
            <w:r w:rsidRPr="00A47994">
              <w:rPr>
                <w:rFonts w:eastAsia="Roboto"/>
                <w:lang w:eastAsia="ja-JP"/>
              </w:rPr>
              <w:t>2.2.2.</w:t>
            </w:r>
            <w:r w:rsidR="0004390F" w:rsidRPr="00A47994">
              <w:rPr>
                <w:rFonts w:eastAsia="Roboto"/>
                <w:lang w:eastAsia="ja-JP"/>
              </w:rPr>
              <w:t xml:space="preserve"> </w:t>
            </w:r>
            <w:r w:rsidRPr="00A47994">
              <w:rPr>
                <w:rFonts w:eastAsia="Roboto"/>
                <w:lang w:eastAsia="ja-JP"/>
              </w:rPr>
              <w:t>Все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выполняться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едином</w:t>
            </w:r>
            <w:r w:rsidR="0004390F" w:rsidRPr="00A47994">
              <w:rPr>
                <w:rFonts w:eastAsia="Roboto"/>
                <w:lang w:eastAsia="ja-JP"/>
              </w:rPr>
              <w:t xml:space="preserve"> </w:t>
            </w:r>
            <w:r w:rsidRPr="00A47994">
              <w:rPr>
                <w:rFonts w:eastAsia="Roboto"/>
                <w:lang w:eastAsia="ja-JP"/>
              </w:rPr>
              <w:t>материале</w:t>
            </w:r>
          </w:p>
          <w:p w14:paraId="342DD8FF" w14:textId="77777777" w:rsidR="00321684" w:rsidRPr="00A47994" w:rsidRDefault="00321684" w:rsidP="00C2078E">
            <w:pPr>
              <w:spacing w:line="254" w:lineRule="auto"/>
              <w:ind w:left="283" w:hanging="360"/>
              <w:rPr>
                <w:rFonts w:eastAsia="Roboto"/>
                <w:lang w:eastAsia="ja-JP"/>
              </w:rPr>
            </w:pPr>
          </w:p>
        </w:tc>
      </w:tr>
      <w:tr w:rsidR="00321684" w:rsidRPr="00A47994" w14:paraId="552189C0" w14:textId="77777777" w:rsidTr="00FC68D2">
        <w:trPr>
          <w:trHeight w:val="101"/>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A7F769D"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6F62D0A"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D2AC7D4" w14:textId="62B0406E" w:rsidR="00321684" w:rsidRPr="00A47994" w:rsidRDefault="00321684" w:rsidP="00C2078E">
            <w:pPr>
              <w:spacing w:line="254" w:lineRule="auto"/>
              <w:rPr>
                <w:rFonts w:eastAsia="Roboto"/>
                <w:lang w:eastAsia="ja-JP"/>
              </w:rPr>
            </w:pPr>
            <w:r w:rsidRPr="00A47994">
              <w:rPr>
                <w:rFonts w:eastAsia="Roboto"/>
                <w:lang w:eastAsia="ja-JP"/>
              </w:rPr>
              <w:t>2.3.</w:t>
            </w:r>
            <w:r w:rsidR="0004390F" w:rsidRPr="00A47994">
              <w:rPr>
                <w:rFonts w:eastAsia="Roboto"/>
                <w:lang w:eastAsia="ja-JP"/>
              </w:rPr>
              <w:t xml:space="preserve"> </w:t>
            </w:r>
            <w:r w:rsidRPr="00A47994">
              <w:rPr>
                <w:rFonts w:eastAsia="Roboto"/>
                <w:lang w:eastAsia="ja-JP"/>
              </w:rPr>
              <w:t>Остекление</w:t>
            </w:r>
          </w:p>
        </w:tc>
        <w:tc>
          <w:tcPr>
            <w:tcW w:w="5244" w:type="dxa"/>
            <w:tcBorders>
              <w:top w:val="single" w:sz="4" w:space="0" w:color="auto"/>
              <w:left w:val="single" w:sz="4" w:space="0" w:color="auto"/>
              <w:bottom w:val="single" w:sz="4" w:space="0" w:color="auto"/>
              <w:right w:val="nil"/>
            </w:tcBorders>
            <w:hideMark/>
          </w:tcPr>
          <w:p w14:paraId="2D40D8C6" w14:textId="76AE7AC3" w:rsidR="00321684" w:rsidRPr="00A47994" w:rsidRDefault="00321684" w:rsidP="00C2078E">
            <w:pPr>
              <w:spacing w:line="254" w:lineRule="auto"/>
              <w:jc w:val="both"/>
              <w:rPr>
                <w:rFonts w:eastAsia="Roboto"/>
                <w:lang w:eastAsia="ja-JP"/>
              </w:rPr>
            </w:pPr>
            <w:r w:rsidRPr="00A47994">
              <w:rPr>
                <w:rFonts w:eastAsia="Roboto"/>
                <w:lang w:eastAsia="ja-JP"/>
              </w:rPr>
              <w:t>2.3.1.</w:t>
            </w:r>
            <w:r w:rsidR="0004390F" w:rsidRPr="00A47994">
              <w:rPr>
                <w:rFonts w:eastAsia="Roboto"/>
                <w:lang w:eastAsia="ja-JP"/>
              </w:rPr>
              <w:t xml:space="preserve"> </w:t>
            </w:r>
            <w:r w:rsidR="000938A4" w:rsidRPr="00A47994">
              <w:rPr>
                <w:rFonts w:eastAsia="Roboto"/>
                <w:lang w:eastAsia="ja-JP"/>
              </w:rPr>
              <w:t>Не допускается непросматриваемого зеркального остекления.</w:t>
            </w:r>
          </w:p>
        </w:tc>
        <w:tc>
          <w:tcPr>
            <w:tcW w:w="5863" w:type="dxa"/>
            <w:tcBorders>
              <w:top w:val="single" w:sz="4" w:space="0" w:color="auto"/>
              <w:left w:val="nil"/>
              <w:bottom w:val="single" w:sz="4" w:space="0" w:color="auto"/>
              <w:right w:val="single" w:sz="4" w:space="0" w:color="auto"/>
            </w:tcBorders>
            <w:hideMark/>
          </w:tcPr>
          <w:p w14:paraId="2BC8E5B8" w14:textId="4F757153" w:rsidR="00321684" w:rsidRPr="00A47994" w:rsidRDefault="00321684" w:rsidP="000938A4">
            <w:pPr>
              <w:spacing w:line="254" w:lineRule="auto"/>
              <w:jc w:val="both"/>
              <w:rPr>
                <w:rFonts w:eastAsia="Roboto"/>
                <w:lang w:eastAsia="ja-JP"/>
              </w:rPr>
            </w:pPr>
          </w:p>
        </w:tc>
      </w:tr>
      <w:tr w:rsidR="00321684" w:rsidRPr="00A47994" w14:paraId="51DCB732" w14:textId="77777777" w:rsidTr="00FC68D2">
        <w:trPr>
          <w:trHeight w:val="952"/>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2AE76A7"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A0A875B"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0F7B217" w14:textId="562F24C2" w:rsidR="00321684" w:rsidRPr="00A47994" w:rsidRDefault="00321684" w:rsidP="00C2078E">
            <w:pPr>
              <w:spacing w:line="254" w:lineRule="auto"/>
              <w:rPr>
                <w:rFonts w:eastAsia="Roboto"/>
                <w:lang w:eastAsia="ja-JP"/>
              </w:rPr>
            </w:pPr>
            <w:r w:rsidRPr="00A47994">
              <w:rPr>
                <w:rFonts w:eastAsia="Roboto"/>
                <w:lang w:eastAsia="ja-JP"/>
              </w:rPr>
              <w:t>2.4.</w:t>
            </w:r>
            <w:r w:rsidR="0004390F" w:rsidRPr="00A47994">
              <w:rPr>
                <w:rFonts w:eastAsia="Roboto"/>
                <w:lang w:eastAsia="ja-JP"/>
              </w:rPr>
              <w:t xml:space="preserve"> </w:t>
            </w:r>
            <w:r w:rsidRPr="00A47994">
              <w:rPr>
                <w:rFonts w:eastAsia="Roboto"/>
                <w:lang w:eastAsia="ja-JP"/>
              </w:rPr>
              <w:t>Цоколь</w:t>
            </w:r>
          </w:p>
        </w:tc>
        <w:tc>
          <w:tcPr>
            <w:tcW w:w="5244" w:type="dxa"/>
            <w:tcBorders>
              <w:top w:val="single" w:sz="4" w:space="0" w:color="auto"/>
              <w:left w:val="single" w:sz="4" w:space="0" w:color="auto"/>
              <w:bottom w:val="single" w:sz="4" w:space="0" w:color="auto"/>
              <w:right w:val="nil"/>
            </w:tcBorders>
            <w:hideMark/>
          </w:tcPr>
          <w:p w14:paraId="3977C27F" w14:textId="374D2410" w:rsidR="00321684" w:rsidRPr="00A47994" w:rsidRDefault="00321684" w:rsidP="00C2078E">
            <w:pPr>
              <w:spacing w:line="254" w:lineRule="auto"/>
              <w:jc w:val="both"/>
              <w:rPr>
                <w:rFonts w:eastAsia="Roboto"/>
                <w:lang w:eastAsia="ja-JP"/>
              </w:rPr>
            </w:pPr>
            <w:r w:rsidRPr="00A47994">
              <w:rPr>
                <w:rFonts w:eastAsia="Roboto"/>
                <w:lang w:eastAsia="ja-JP"/>
              </w:rPr>
              <w:t>2.4.1.</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использовании</w:t>
            </w:r>
            <w:r w:rsidR="0004390F" w:rsidRPr="00A47994">
              <w:rPr>
                <w:rFonts w:eastAsia="Roboto"/>
                <w:lang w:eastAsia="ja-JP"/>
              </w:rPr>
              <w:t xml:space="preserve"> </w:t>
            </w:r>
            <w:r w:rsidRPr="00A47994">
              <w:rPr>
                <w:rFonts w:eastAsia="Roboto"/>
                <w:lang w:eastAsia="ja-JP"/>
              </w:rPr>
              <w:t>двух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более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обеспечивать</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разных</w:t>
            </w:r>
            <w:r w:rsidR="0004390F" w:rsidRPr="00A47994">
              <w:rPr>
                <w:rFonts w:eastAsia="Roboto"/>
                <w:lang w:eastAsia="ja-JP"/>
              </w:rPr>
              <w:t xml:space="preserve"> </w:t>
            </w:r>
            <w:r w:rsidRPr="00A47994">
              <w:rPr>
                <w:rFonts w:eastAsia="Roboto"/>
                <w:lang w:eastAsia="ja-JP"/>
              </w:rPr>
              <w:t>(смещенных</w:t>
            </w:r>
            <w:r w:rsidR="0004390F" w:rsidRPr="00A47994">
              <w:rPr>
                <w:rFonts w:eastAsia="Roboto"/>
                <w:lang w:eastAsia="ja-JP"/>
              </w:rPr>
              <w:t xml:space="preserve"> </w:t>
            </w:r>
            <w:r w:rsidRPr="00A47994">
              <w:rPr>
                <w:rFonts w:eastAsia="Roboto"/>
                <w:lang w:eastAsia="ja-JP"/>
              </w:rPr>
              <w:t>друг</w:t>
            </w:r>
            <w:r w:rsidR="0004390F" w:rsidRPr="00A47994">
              <w:rPr>
                <w:rFonts w:eastAsia="Roboto"/>
                <w:lang w:eastAsia="ja-JP"/>
              </w:rPr>
              <w:t xml:space="preserve"> </w:t>
            </w:r>
            <w:r w:rsidRPr="00A47994">
              <w:rPr>
                <w:rFonts w:eastAsia="Roboto"/>
                <w:lang w:eastAsia="ja-JP"/>
              </w:rPr>
              <w:t>относительно</w:t>
            </w:r>
            <w:r w:rsidR="0004390F" w:rsidRPr="00A47994">
              <w:rPr>
                <w:rFonts w:eastAsia="Roboto"/>
                <w:lang w:eastAsia="ja-JP"/>
              </w:rPr>
              <w:t xml:space="preserve"> </w:t>
            </w:r>
            <w:r w:rsidRPr="00A47994">
              <w:rPr>
                <w:rFonts w:eastAsia="Roboto"/>
                <w:lang w:eastAsia="ja-JP"/>
              </w:rPr>
              <w:t>друга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чем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3</w:t>
            </w:r>
            <w:r w:rsidR="0004390F" w:rsidRPr="00A47994">
              <w:rPr>
                <w:rFonts w:eastAsia="Roboto"/>
                <w:lang w:eastAsia="ja-JP"/>
              </w:rPr>
              <w:t xml:space="preserve"> </w:t>
            </w:r>
            <w:r w:rsidRPr="00A47994">
              <w:rPr>
                <w:rFonts w:eastAsia="Roboto"/>
                <w:lang w:eastAsia="ja-JP"/>
              </w:rPr>
              <w:t>см)</w:t>
            </w:r>
            <w:r w:rsidR="0004390F" w:rsidRPr="00A47994">
              <w:rPr>
                <w:rFonts w:eastAsia="Roboto"/>
                <w:lang w:eastAsia="ja-JP"/>
              </w:rPr>
              <w:t xml:space="preserve"> </w:t>
            </w:r>
            <w:r w:rsidRPr="00A47994">
              <w:rPr>
                <w:rFonts w:eastAsia="Roboto"/>
                <w:lang w:eastAsia="ja-JP"/>
              </w:rPr>
              <w:t>плоскостях.</w:t>
            </w:r>
            <w:r w:rsidR="0004390F" w:rsidRPr="00A47994">
              <w:rPr>
                <w:rFonts w:eastAsia="Roboto"/>
                <w:lang w:eastAsia="ja-JP"/>
              </w:rPr>
              <w:t xml:space="preserve"> </w:t>
            </w:r>
            <w:r w:rsidRPr="00A47994">
              <w:rPr>
                <w:rFonts w:eastAsia="Roboto"/>
                <w:lang w:eastAsia="ja-JP"/>
              </w:rPr>
              <w:t>Один</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быть</w:t>
            </w:r>
            <w:r w:rsidR="0004390F" w:rsidRPr="00A47994">
              <w:rPr>
                <w:rFonts w:eastAsia="Roboto"/>
                <w:lang w:eastAsia="ja-JP"/>
              </w:rPr>
              <w:t xml:space="preserve"> </w:t>
            </w:r>
            <w:r w:rsidRPr="00A47994">
              <w:rPr>
                <w:rFonts w:eastAsia="Roboto"/>
                <w:lang w:eastAsia="ja-JP"/>
              </w:rPr>
              <w:t>основным</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использоваться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большей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цоколя.</w:t>
            </w:r>
          </w:p>
          <w:p w14:paraId="426D4712" w14:textId="69F16010" w:rsidR="00321684" w:rsidRPr="00A47994" w:rsidRDefault="00321684" w:rsidP="00C2078E">
            <w:pPr>
              <w:spacing w:line="254" w:lineRule="auto"/>
              <w:jc w:val="both"/>
              <w:rPr>
                <w:rFonts w:eastAsia="Roboto"/>
                <w:lang w:eastAsia="ja-JP"/>
              </w:rPr>
            </w:pPr>
            <w:r w:rsidRPr="00A47994">
              <w:rPr>
                <w:rFonts w:eastAsia="Roboto"/>
                <w:lang w:eastAsia="ja-JP"/>
              </w:rPr>
              <w:t>2.4.2.</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применении</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навесного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пропорции</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1:2.</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отделке</w:t>
            </w:r>
            <w:r w:rsidR="0004390F" w:rsidRPr="00A47994">
              <w:rPr>
                <w:rFonts w:eastAsia="Roboto"/>
                <w:lang w:eastAsia="ja-JP"/>
              </w:rPr>
              <w:t xml:space="preserve"> </w:t>
            </w:r>
            <w:r w:rsidRPr="00A47994">
              <w:rPr>
                <w:rFonts w:eastAsia="Roboto"/>
                <w:lang w:eastAsia="ja-JP"/>
              </w:rPr>
              <w:t>цоколя</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материала</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креплением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видимых</w:t>
            </w:r>
            <w:r w:rsidR="0004390F" w:rsidRPr="00A47994">
              <w:rPr>
                <w:rFonts w:eastAsia="Roboto"/>
                <w:lang w:eastAsia="ja-JP"/>
              </w:rPr>
              <w:t xml:space="preserve"> </w:t>
            </w:r>
            <w:r w:rsidRPr="00A47994">
              <w:rPr>
                <w:rFonts w:eastAsia="Roboto"/>
                <w:lang w:eastAsia="ja-JP"/>
              </w:rPr>
              <w:t>кляммерах</w:t>
            </w:r>
            <w:r w:rsidR="0004390F" w:rsidRPr="00A47994">
              <w:rPr>
                <w:rFonts w:eastAsia="Roboto"/>
                <w:lang w:eastAsia="ja-JP"/>
              </w:rPr>
              <w:t xml:space="preserve"> </w:t>
            </w:r>
            <w:r w:rsidRPr="00A47994">
              <w:rPr>
                <w:rFonts w:eastAsia="Roboto"/>
                <w:lang w:eastAsia="ja-JP"/>
              </w:rPr>
              <w:t>(открытые</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крепления).</w:t>
            </w:r>
          </w:p>
          <w:p w14:paraId="754C6709" w14:textId="6283BB39" w:rsidR="00321684" w:rsidRPr="00A47994" w:rsidRDefault="00321684" w:rsidP="00C2078E">
            <w:pPr>
              <w:spacing w:line="254" w:lineRule="auto"/>
              <w:jc w:val="both"/>
              <w:rPr>
                <w:rFonts w:eastAsia="Roboto"/>
                <w:lang w:eastAsia="ja-JP"/>
              </w:rPr>
            </w:pPr>
            <w:r w:rsidRPr="00A47994">
              <w:rPr>
                <w:rFonts w:eastAsia="Roboto"/>
                <w:lang w:eastAsia="ja-JP"/>
              </w:rPr>
              <w:t>2.4.3.</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глянцевой</w:t>
            </w:r>
            <w:r w:rsidR="0004390F" w:rsidRPr="00A47994">
              <w:rPr>
                <w:rFonts w:eastAsia="Roboto"/>
                <w:lang w:eastAsia="ja-JP"/>
              </w:rPr>
              <w:t xml:space="preserve"> </w:t>
            </w:r>
            <w:r w:rsidRPr="00A47994">
              <w:rPr>
                <w:rFonts w:eastAsia="Roboto"/>
                <w:lang w:eastAsia="ja-JP"/>
              </w:rPr>
              <w:t>поверхностью</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применяться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меньшей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цоколя.</w:t>
            </w:r>
          </w:p>
          <w:p w14:paraId="0F19BAE2" w14:textId="78B5F8A4" w:rsidR="00321684" w:rsidRPr="00A47994" w:rsidRDefault="00321684" w:rsidP="00C2078E">
            <w:pPr>
              <w:spacing w:line="254" w:lineRule="auto"/>
              <w:jc w:val="both"/>
              <w:rPr>
                <w:rFonts w:eastAsia="Roboto"/>
                <w:lang w:eastAsia="ja-JP"/>
              </w:rPr>
            </w:pPr>
            <w:r w:rsidRPr="00A47994">
              <w:rPr>
                <w:rFonts w:eastAsia="Roboto"/>
                <w:lang w:eastAsia="ja-JP"/>
              </w:rPr>
              <w:t>2.4.4.</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имитирующие</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соответствовать</w:t>
            </w:r>
            <w:r w:rsidR="0004390F" w:rsidRPr="00A47994">
              <w:rPr>
                <w:rFonts w:eastAsia="Roboto"/>
                <w:lang w:eastAsia="ja-JP"/>
              </w:rPr>
              <w:t xml:space="preserve"> </w:t>
            </w:r>
            <w:r w:rsidRPr="00A47994">
              <w:rPr>
                <w:rFonts w:eastAsia="Roboto"/>
                <w:lang w:eastAsia="ja-JP"/>
              </w:rPr>
              <w:t>им</w:t>
            </w:r>
            <w:r w:rsidR="0004390F" w:rsidRPr="00A47994">
              <w:rPr>
                <w:rFonts w:eastAsia="Roboto"/>
                <w:lang w:eastAsia="ja-JP"/>
              </w:rPr>
              <w:t xml:space="preserve"> </w:t>
            </w:r>
            <w:r w:rsidRPr="00A47994">
              <w:rPr>
                <w:rFonts w:eastAsia="Roboto"/>
                <w:lang w:eastAsia="ja-JP"/>
              </w:rPr>
              <w:t>по</w:t>
            </w:r>
            <w:r w:rsidR="0004390F" w:rsidRPr="00A47994">
              <w:rPr>
                <w:rFonts w:eastAsia="Roboto"/>
                <w:lang w:eastAsia="ja-JP"/>
              </w:rPr>
              <w:t xml:space="preserve"> </w:t>
            </w:r>
            <w:r w:rsidRPr="00A47994">
              <w:rPr>
                <w:rFonts w:eastAsia="Roboto"/>
                <w:lang w:eastAsia="ja-JP"/>
              </w:rPr>
              <w:t>фактуре.</w:t>
            </w:r>
          </w:p>
          <w:p w14:paraId="69233841" w14:textId="14E02F9B" w:rsidR="00321684" w:rsidRPr="00A47994" w:rsidRDefault="00321684" w:rsidP="00C2078E">
            <w:pPr>
              <w:spacing w:line="254" w:lineRule="auto"/>
              <w:jc w:val="both"/>
              <w:rPr>
                <w:rFonts w:eastAsia="Roboto"/>
                <w:lang w:eastAsia="ja-JP"/>
              </w:rPr>
            </w:pPr>
            <w:r w:rsidRPr="00A47994">
              <w:rPr>
                <w:rFonts w:eastAsia="Roboto"/>
                <w:lang w:eastAsia="ja-JP"/>
              </w:rPr>
              <w:t>2.4.5.</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окраска</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облицованных</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камнем.</w:t>
            </w:r>
          </w:p>
        </w:tc>
        <w:tc>
          <w:tcPr>
            <w:tcW w:w="5863" w:type="dxa"/>
            <w:tcBorders>
              <w:top w:val="single" w:sz="4" w:space="0" w:color="auto"/>
              <w:left w:val="nil"/>
              <w:bottom w:val="single" w:sz="4" w:space="0" w:color="auto"/>
              <w:right w:val="single" w:sz="4" w:space="0" w:color="auto"/>
            </w:tcBorders>
            <w:hideMark/>
          </w:tcPr>
          <w:p w14:paraId="073212BF" w14:textId="1BCACC47" w:rsidR="00321684" w:rsidRPr="00A47994" w:rsidRDefault="00321684" w:rsidP="0059676E">
            <w:pPr>
              <w:spacing w:line="254" w:lineRule="auto"/>
              <w:jc w:val="both"/>
              <w:rPr>
                <w:rFonts w:eastAsia="Roboto"/>
                <w:lang w:eastAsia="ja-JP"/>
              </w:rPr>
            </w:pPr>
            <w:r w:rsidRPr="00A47994">
              <w:rPr>
                <w:rFonts w:eastAsia="Roboto"/>
                <w:lang w:eastAsia="ja-JP"/>
              </w:rPr>
              <w:t>2.4.6.</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навесов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козырьков</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приямкам,</w:t>
            </w:r>
            <w:r w:rsidR="0004390F" w:rsidRPr="00A47994">
              <w:rPr>
                <w:rFonts w:eastAsia="Roboto"/>
                <w:lang w:eastAsia="ja-JP"/>
              </w:rPr>
              <w:t xml:space="preserve"> </w:t>
            </w:r>
            <w:r w:rsidRPr="00A47994">
              <w:rPr>
                <w:rFonts w:eastAsia="Roboto"/>
                <w:lang w:eastAsia="ja-JP"/>
              </w:rPr>
              <w:t>выходящих</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главные</w:t>
            </w:r>
            <w:r w:rsidR="0004390F" w:rsidRPr="00A47994">
              <w:rPr>
                <w:rFonts w:eastAsia="Roboto"/>
                <w:lang w:eastAsia="ja-JP"/>
              </w:rPr>
              <w:t xml:space="preserve"> </w:t>
            </w:r>
            <w:r w:rsidRPr="00A47994">
              <w:rPr>
                <w:rFonts w:eastAsia="Roboto"/>
                <w:lang w:eastAsia="ja-JP"/>
              </w:rPr>
              <w:t>фасады,</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монолитного</w:t>
            </w:r>
            <w:r w:rsidR="0004390F" w:rsidRPr="00A47994">
              <w:rPr>
                <w:rFonts w:eastAsia="Roboto"/>
                <w:lang w:eastAsia="ja-JP"/>
              </w:rPr>
              <w:t xml:space="preserve"> </w:t>
            </w:r>
            <w:r w:rsidRPr="00A47994">
              <w:rPr>
                <w:rFonts w:eastAsia="Roboto"/>
                <w:lang w:eastAsia="ja-JP"/>
              </w:rPr>
              <w:t>поликарбоната).</w:t>
            </w:r>
          </w:p>
          <w:p w14:paraId="2705E9E7" w14:textId="3DAF6C60" w:rsidR="00321684" w:rsidRPr="00A47994" w:rsidRDefault="00321684" w:rsidP="00C2078E">
            <w:pPr>
              <w:spacing w:line="254" w:lineRule="auto"/>
              <w:jc w:val="both"/>
              <w:rPr>
                <w:rFonts w:eastAsia="Roboto"/>
                <w:lang w:eastAsia="ja-JP"/>
              </w:rPr>
            </w:pPr>
            <w:r w:rsidRPr="00A47994">
              <w:rPr>
                <w:rFonts w:eastAsia="Roboto"/>
                <w:lang w:eastAsia="ja-JP"/>
              </w:rPr>
              <w:t>2.4.7.</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навесов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козырьков</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приямкам,</w:t>
            </w:r>
            <w:r w:rsidR="0004390F" w:rsidRPr="00A47994">
              <w:rPr>
                <w:rFonts w:eastAsia="Roboto"/>
                <w:lang w:eastAsia="ja-JP"/>
              </w:rPr>
              <w:t xml:space="preserve"> </w:t>
            </w:r>
            <w:r w:rsidRPr="00A47994">
              <w:rPr>
                <w:rFonts w:eastAsia="Roboto"/>
                <w:lang w:eastAsia="ja-JP"/>
              </w:rPr>
              <w:t>выходящих</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второстепенные</w:t>
            </w:r>
            <w:r w:rsidR="0004390F" w:rsidRPr="00A47994">
              <w:rPr>
                <w:rFonts w:eastAsia="Roboto"/>
                <w:lang w:eastAsia="ja-JP"/>
              </w:rPr>
              <w:t xml:space="preserve"> </w:t>
            </w:r>
            <w:r w:rsidRPr="00A47994">
              <w:rPr>
                <w:rFonts w:eastAsia="Roboto"/>
                <w:lang w:eastAsia="ja-JP"/>
              </w:rPr>
              <w:t>фасады,</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монолитного</w:t>
            </w:r>
            <w:r w:rsidR="0004390F" w:rsidRPr="00A47994">
              <w:rPr>
                <w:rFonts w:eastAsia="Roboto"/>
                <w:lang w:eastAsia="ja-JP"/>
              </w:rPr>
              <w:t xml:space="preserve"> </w:t>
            </w:r>
            <w:r w:rsidRPr="00A47994">
              <w:rPr>
                <w:rFonts w:eastAsia="Roboto"/>
                <w:lang w:eastAsia="ja-JP"/>
              </w:rPr>
              <w:t>поликарбоната).</w:t>
            </w:r>
          </w:p>
          <w:p w14:paraId="28EB0575" w14:textId="149DDB6B" w:rsidR="00321684" w:rsidRPr="00A47994" w:rsidRDefault="00321684" w:rsidP="00C2078E">
            <w:pPr>
              <w:spacing w:line="254" w:lineRule="auto"/>
              <w:jc w:val="both"/>
              <w:rPr>
                <w:rFonts w:eastAsia="Roboto"/>
                <w:lang w:eastAsia="ja-JP"/>
              </w:rPr>
            </w:pPr>
            <w:r w:rsidRPr="00A47994">
              <w:rPr>
                <w:rFonts w:eastAsia="Roboto"/>
                <w:lang w:eastAsia="ja-JP"/>
              </w:rPr>
              <w:t>2.4.8.</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устройство</w:t>
            </w:r>
            <w:r w:rsidR="0004390F" w:rsidRPr="00A47994">
              <w:rPr>
                <w:rFonts w:eastAsia="Roboto"/>
                <w:lang w:eastAsia="ja-JP"/>
              </w:rPr>
              <w:t xml:space="preserve"> </w:t>
            </w:r>
            <w:r w:rsidRPr="00A47994">
              <w:rPr>
                <w:rFonts w:eastAsia="Roboto"/>
                <w:lang w:eastAsia="ja-JP"/>
              </w:rPr>
              <w:t>радиальных</w:t>
            </w:r>
            <w:r w:rsidR="0004390F" w:rsidRPr="00A47994">
              <w:rPr>
                <w:rFonts w:eastAsia="Roboto"/>
                <w:lang w:eastAsia="ja-JP"/>
              </w:rPr>
              <w:t xml:space="preserve"> </w:t>
            </w:r>
            <w:r w:rsidRPr="00A47994">
              <w:rPr>
                <w:rFonts w:eastAsia="Roboto"/>
                <w:lang w:eastAsia="ja-JP"/>
              </w:rPr>
              <w:t>козырьков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навесов</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приямкам.</w:t>
            </w:r>
          </w:p>
          <w:p w14:paraId="5B3D185E" w14:textId="65BFA91A" w:rsidR="00321684" w:rsidRPr="00A47994" w:rsidRDefault="00321684" w:rsidP="000938A4">
            <w:pPr>
              <w:spacing w:line="254" w:lineRule="auto"/>
              <w:jc w:val="both"/>
              <w:rPr>
                <w:rFonts w:eastAsia="Roboto"/>
                <w:lang w:eastAsia="ja-JP"/>
              </w:rPr>
            </w:pPr>
            <w:r w:rsidRPr="00A47994">
              <w:rPr>
                <w:rFonts w:eastAsia="Roboto"/>
                <w:lang w:eastAsia="ja-JP"/>
              </w:rPr>
              <w:t>2.4.9.</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пленку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том</w:t>
            </w:r>
            <w:r w:rsidR="0004390F" w:rsidRPr="00A47994">
              <w:rPr>
                <w:rFonts w:eastAsia="Roboto"/>
                <w:lang w:eastAsia="ja-JP"/>
              </w:rPr>
              <w:t xml:space="preserve"> </w:t>
            </w:r>
            <w:r w:rsidRPr="00A47994">
              <w:rPr>
                <w:rFonts w:eastAsia="Roboto"/>
                <w:lang w:eastAsia="ja-JP"/>
              </w:rPr>
              <w:t>числе</w:t>
            </w:r>
            <w:r w:rsidR="0004390F" w:rsidRPr="00A47994">
              <w:rPr>
                <w:rFonts w:eastAsia="Roboto"/>
                <w:lang w:eastAsia="ja-JP"/>
              </w:rPr>
              <w:t xml:space="preserve"> </w:t>
            </w:r>
            <w:r w:rsidRPr="00A47994">
              <w:rPr>
                <w:rFonts w:eastAsia="Roboto"/>
                <w:lang w:eastAsia="ja-JP"/>
              </w:rPr>
              <w:t>самоклеящуюся),</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сотовый</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ПВХ-панели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HPL-панелей</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имитацией</w:t>
            </w:r>
            <w:r w:rsidR="0004390F" w:rsidRPr="00A47994">
              <w:rPr>
                <w:rFonts w:eastAsia="Roboto"/>
                <w:lang w:eastAsia="ja-JP"/>
              </w:rPr>
              <w:t xml:space="preserve"> </w:t>
            </w:r>
            <w:r w:rsidRPr="00A47994">
              <w:rPr>
                <w:rFonts w:eastAsia="Roboto"/>
                <w:lang w:eastAsia="ja-JP"/>
              </w:rPr>
              <w:t>дерева,</w:t>
            </w:r>
            <w:r w:rsidR="0004390F" w:rsidRPr="00A47994">
              <w:rPr>
                <w:rFonts w:eastAsia="Roboto"/>
                <w:lang w:eastAsia="ja-JP"/>
              </w:rPr>
              <w:t xml:space="preserve"> </w:t>
            </w:r>
            <w:r w:rsidRPr="00A47994">
              <w:rPr>
                <w:rFonts w:eastAsia="Roboto"/>
                <w:lang w:eastAsia="ja-JP"/>
              </w:rPr>
              <w:t>металла</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бетона),</w:t>
            </w:r>
            <w:r w:rsidR="0004390F" w:rsidRPr="00A47994">
              <w:rPr>
                <w:rFonts w:eastAsia="Roboto"/>
                <w:lang w:eastAsia="ja-JP"/>
              </w:rPr>
              <w:t xml:space="preserve"> </w:t>
            </w:r>
            <w:r w:rsidRPr="00A47994">
              <w:rPr>
                <w:rFonts w:eastAsia="Roboto"/>
                <w:lang w:eastAsia="ja-JP"/>
              </w:rPr>
              <w:t>стекломагнезитовые</w:t>
            </w:r>
            <w:r w:rsidR="0004390F" w:rsidRPr="00A47994">
              <w:rPr>
                <w:rFonts w:eastAsia="Roboto"/>
                <w:lang w:eastAsia="ja-JP"/>
              </w:rPr>
              <w:t xml:space="preserve"> </w:t>
            </w:r>
            <w:r w:rsidRPr="00A47994">
              <w:rPr>
                <w:rFonts w:eastAsia="Roboto"/>
                <w:lang w:eastAsia="ja-JP"/>
              </w:rPr>
              <w:t>листы,</w:t>
            </w:r>
            <w:r w:rsidR="0004390F" w:rsidRPr="00A47994">
              <w:rPr>
                <w:rFonts w:eastAsia="Roboto"/>
                <w:lang w:eastAsia="ja-JP"/>
              </w:rPr>
              <w:t xml:space="preserve"> </w:t>
            </w:r>
            <w:r w:rsidRPr="00A47994">
              <w:rPr>
                <w:rFonts w:eastAsia="Roboto"/>
                <w:lang w:eastAsia="ja-JP"/>
              </w:rPr>
              <w:t>глянцевые</w:t>
            </w:r>
            <w:r w:rsidR="0004390F" w:rsidRPr="00A47994">
              <w:rPr>
                <w:rFonts w:eastAsia="Roboto"/>
                <w:lang w:eastAsia="ja-JP"/>
              </w:rPr>
              <w:t xml:space="preserve"> </w:t>
            </w:r>
            <w:r w:rsidRPr="00A47994">
              <w:rPr>
                <w:rFonts w:eastAsia="Roboto"/>
                <w:lang w:eastAsia="ja-JP"/>
              </w:rPr>
              <w:t>керамогранитные</w:t>
            </w:r>
            <w:r w:rsidR="0004390F" w:rsidRPr="00A47994">
              <w:rPr>
                <w:rFonts w:eastAsia="Roboto"/>
                <w:lang w:eastAsia="ja-JP"/>
              </w:rPr>
              <w:t xml:space="preserve"> </w:t>
            </w:r>
            <w:r w:rsidRPr="00A47994">
              <w:rPr>
                <w:rFonts w:eastAsia="Roboto"/>
                <w:lang w:eastAsia="ja-JP"/>
              </w:rPr>
              <w:t>плиты</w:t>
            </w:r>
          </w:p>
        </w:tc>
      </w:tr>
      <w:tr w:rsidR="00321684" w:rsidRPr="00A47994" w14:paraId="6EC25F4E" w14:textId="77777777" w:rsidTr="00FC68D2">
        <w:trPr>
          <w:trHeight w:val="34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1B6CEC55"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CB33353"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1C4C4B4" w14:textId="48BD68E3" w:rsidR="00321684" w:rsidRPr="00A47994" w:rsidRDefault="00321684" w:rsidP="00C2078E">
            <w:pPr>
              <w:spacing w:line="254" w:lineRule="auto"/>
              <w:rPr>
                <w:rFonts w:eastAsia="Roboto"/>
                <w:lang w:eastAsia="ja-JP"/>
              </w:rPr>
            </w:pPr>
            <w:r w:rsidRPr="00A47994">
              <w:rPr>
                <w:rFonts w:eastAsia="Roboto"/>
                <w:lang w:eastAsia="ja-JP"/>
              </w:rPr>
              <w:t>2.5.</w:t>
            </w:r>
            <w:r w:rsidR="0004390F" w:rsidRPr="00A47994">
              <w:rPr>
                <w:rFonts w:eastAsia="Roboto"/>
                <w:lang w:eastAsia="ja-JP"/>
              </w:rPr>
              <w:t xml:space="preserve"> </w:t>
            </w:r>
            <w:r w:rsidRPr="00A47994">
              <w:rPr>
                <w:rFonts w:eastAsia="Roboto"/>
                <w:lang w:eastAsia="ja-JP"/>
              </w:rPr>
              <w:t>Кровля</w:t>
            </w:r>
          </w:p>
        </w:tc>
        <w:tc>
          <w:tcPr>
            <w:tcW w:w="5244" w:type="dxa"/>
            <w:tcBorders>
              <w:top w:val="single" w:sz="4" w:space="0" w:color="auto"/>
              <w:left w:val="single" w:sz="4" w:space="0" w:color="auto"/>
              <w:bottom w:val="single" w:sz="4" w:space="0" w:color="auto"/>
              <w:right w:val="nil"/>
            </w:tcBorders>
            <w:hideMark/>
          </w:tcPr>
          <w:p w14:paraId="34BB0728" w14:textId="00648904" w:rsidR="00321684" w:rsidRPr="00A47994" w:rsidRDefault="00321684" w:rsidP="00C2078E">
            <w:pPr>
              <w:spacing w:line="254" w:lineRule="auto"/>
              <w:jc w:val="both"/>
              <w:rPr>
                <w:rFonts w:eastAsia="Roboto"/>
                <w:lang w:eastAsia="ja-JP"/>
              </w:rPr>
            </w:pPr>
            <w:r w:rsidRPr="00A47994">
              <w:rPr>
                <w:rFonts w:eastAsia="Roboto"/>
                <w:lang w:eastAsia="ja-JP"/>
              </w:rPr>
              <w:t>2.5.1.</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сотовый</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ПВХ-панели,</w:t>
            </w:r>
            <w:r w:rsidR="0004390F" w:rsidRPr="00A47994">
              <w:rPr>
                <w:rFonts w:eastAsia="Roboto"/>
                <w:lang w:eastAsia="ja-JP"/>
              </w:rPr>
              <w:t xml:space="preserve"> </w:t>
            </w:r>
            <w:r w:rsidRPr="00A47994">
              <w:rPr>
                <w:rFonts w:eastAsia="Roboto"/>
                <w:lang w:eastAsia="ja-JP"/>
              </w:rPr>
              <w:t>шифер,</w:t>
            </w:r>
            <w:r w:rsidR="0004390F" w:rsidRPr="00A47994">
              <w:rPr>
                <w:rFonts w:eastAsia="Roboto"/>
                <w:lang w:eastAsia="ja-JP"/>
              </w:rPr>
              <w:t xml:space="preserve"> </w:t>
            </w:r>
            <w:r w:rsidRPr="00A47994">
              <w:rPr>
                <w:rFonts w:eastAsia="Roboto"/>
                <w:lang w:eastAsia="ja-JP"/>
              </w:rPr>
              <w:t>сланцевую</w:t>
            </w:r>
            <w:r w:rsidR="0004390F" w:rsidRPr="00A47994">
              <w:rPr>
                <w:rFonts w:eastAsia="Roboto"/>
                <w:lang w:eastAsia="ja-JP"/>
              </w:rPr>
              <w:t xml:space="preserve"> </w:t>
            </w:r>
            <w:r w:rsidRPr="00A47994">
              <w:rPr>
                <w:rFonts w:eastAsia="Roboto"/>
                <w:lang w:eastAsia="ja-JP"/>
              </w:rPr>
              <w:t>кровлю,</w:t>
            </w:r>
            <w:r w:rsidR="0004390F" w:rsidRPr="00A47994">
              <w:rPr>
                <w:rFonts w:eastAsia="Roboto"/>
                <w:lang w:eastAsia="ja-JP"/>
              </w:rPr>
              <w:t xml:space="preserve"> </w:t>
            </w:r>
            <w:r w:rsidRPr="00A47994">
              <w:rPr>
                <w:rFonts w:eastAsia="Roboto"/>
                <w:lang w:eastAsia="ja-JP"/>
              </w:rPr>
              <w:t>фанеру,</w:t>
            </w:r>
            <w:r w:rsidR="0004390F" w:rsidRPr="00A47994">
              <w:rPr>
                <w:rFonts w:eastAsia="Roboto"/>
                <w:lang w:eastAsia="ja-JP"/>
              </w:rPr>
              <w:t xml:space="preserve"> </w:t>
            </w:r>
            <w:r w:rsidRPr="00A47994">
              <w:rPr>
                <w:rFonts w:eastAsia="Roboto"/>
                <w:lang w:eastAsia="ja-JP"/>
              </w:rPr>
              <w:t>вагонку,</w:t>
            </w:r>
            <w:r w:rsidR="0004390F" w:rsidRPr="00A47994">
              <w:rPr>
                <w:rFonts w:eastAsia="Roboto"/>
                <w:lang w:eastAsia="ja-JP"/>
              </w:rPr>
              <w:t xml:space="preserve"> </w:t>
            </w:r>
            <w:r w:rsidRPr="00A47994">
              <w:rPr>
                <w:rFonts w:eastAsia="Roboto"/>
                <w:lang w:eastAsia="ja-JP"/>
              </w:rPr>
              <w:t>керамическую</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песчано-цементную</w:t>
            </w:r>
            <w:r w:rsidR="0004390F" w:rsidRPr="00A47994">
              <w:rPr>
                <w:rFonts w:eastAsia="Roboto"/>
                <w:lang w:eastAsia="ja-JP"/>
              </w:rPr>
              <w:t xml:space="preserve"> </w:t>
            </w:r>
            <w:r w:rsidRPr="00A47994">
              <w:rPr>
                <w:rFonts w:eastAsia="Roboto"/>
                <w:lang w:eastAsia="ja-JP"/>
              </w:rPr>
              <w:t>черепицу</w:t>
            </w:r>
          </w:p>
        </w:tc>
        <w:tc>
          <w:tcPr>
            <w:tcW w:w="5863" w:type="dxa"/>
            <w:tcBorders>
              <w:top w:val="single" w:sz="4" w:space="0" w:color="auto"/>
              <w:left w:val="nil"/>
              <w:bottom w:val="single" w:sz="4" w:space="0" w:color="auto"/>
              <w:right w:val="single" w:sz="4" w:space="0" w:color="auto"/>
            </w:tcBorders>
          </w:tcPr>
          <w:p w14:paraId="060E543D" w14:textId="77777777" w:rsidR="00321684" w:rsidRPr="00A47994" w:rsidRDefault="00321684" w:rsidP="00C2078E">
            <w:pPr>
              <w:spacing w:line="254" w:lineRule="auto"/>
              <w:ind w:left="283" w:hanging="360"/>
              <w:rPr>
                <w:rFonts w:eastAsia="Roboto"/>
                <w:lang w:eastAsia="ja-JP"/>
              </w:rPr>
            </w:pPr>
          </w:p>
        </w:tc>
      </w:tr>
      <w:tr w:rsidR="00321684" w:rsidRPr="00A47994" w14:paraId="4797EB47" w14:textId="77777777" w:rsidTr="00FC68D2">
        <w:trPr>
          <w:trHeight w:val="378"/>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31CF278D"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32D1B92"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4879798" w14:textId="2BEF5DB5" w:rsidR="00321684" w:rsidRPr="00A47994" w:rsidRDefault="003014DC" w:rsidP="00C2078E">
            <w:pPr>
              <w:spacing w:line="254" w:lineRule="auto"/>
              <w:rPr>
                <w:rFonts w:eastAsia="Roboto"/>
                <w:lang w:eastAsia="ja-JP"/>
              </w:rPr>
            </w:pPr>
            <w:r w:rsidRPr="00A47994">
              <w:rPr>
                <w:rFonts w:eastAsia="Roboto"/>
                <w:lang w:eastAsia="ja-JP"/>
              </w:rPr>
              <w:t>2.6</w:t>
            </w:r>
            <w:r w:rsidR="00321684" w:rsidRPr="00A47994">
              <w:rPr>
                <w:rFonts w:eastAsia="Roboto"/>
                <w:lang w:eastAsia="ja-JP"/>
              </w:rPr>
              <w:t>.</w:t>
            </w:r>
            <w:r w:rsidR="0004390F" w:rsidRPr="00A47994">
              <w:rPr>
                <w:rFonts w:eastAsia="Roboto"/>
                <w:lang w:eastAsia="ja-JP"/>
              </w:rPr>
              <w:t xml:space="preserve"> </w:t>
            </w:r>
            <w:r w:rsidR="00321684" w:rsidRPr="00A47994">
              <w:rPr>
                <w:rFonts w:eastAsia="Roboto"/>
                <w:lang w:eastAsia="ja-JP"/>
              </w:rPr>
              <w:t>Элементы</w:t>
            </w:r>
            <w:r w:rsidR="0004390F" w:rsidRPr="00A47994">
              <w:rPr>
                <w:rFonts w:eastAsia="Roboto"/>
                <w:lang w:eastAsia="ja-JP"/>
              </w:rPr>
              <w:t xml:space="preserve"> </w:t>
            </w:r>
            <w:r w:rsidR="00321684" w:rsidRPr="00A47994">
              <w:rPr>
                <w:rFonts w:eastAsia="Roboto"/>
                <w:lang w:eastAsia="ja-JP"/>
              </w:rPr>
              <w:t>входных</w:t>
            </w:r>
            <w:r w:rsidR="0004390F" w:rsidRPr="00A47994">
              <w:rPr>
                <w:rFonts w:eastAsia="Roboto"/>
                <w:lang w:eastAsia="ja-JP"/>
              </w:rPr>
              <w:t xml:space="preserve"> </w:t>
            </w:r>
            <w:r w:rsidR="00321684" w:rsidRPr="00A47994">
              <w:rPr>
                <w:rFonts w:eastAsia="Roboto"/>
                <w:lang w:eastAsia="ja-JP"/>
              </w:rPr>
              <w:t>групп</w:t>
            </w:r>
          </w:p>
        </w:tc>
        <w:tc>
          <w:tcPr>
            <w:tcW w:w="5244" w:type="dxa"/>
            <w:tcBorders>
              <w:top w:val="single" w:sz="4" w:space="0" w:color="auto"/>
              <w:left w:val="single" w:sz="4" w:space="0" w:color="auto"/>
              <w:bottom w:val="single" w:sz="4" w:space="0" w:color="auto"/>
              <w:right w:val="nil"/>
            </w:tcBorders>
            <w:hideMark/>
          </w:tcPr>
          <w:p w14:paraId="00CF56E6" w14:textId="227EE0B0" w:rsidR="00321684" w:rsidRPr="00A47994" w:rsidRDefault="003014DC"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.1.</w:t>
            </w:r>
            <w:r w:rsidR="0004390F" w:rsidRPr="00A47994">
              <w:rPr>
                <w:rFonts w:eastAsia="Roboto"/>
                <w:lang w:eastAsia="ja-JP"/>
              </w:rPr>
              <w:t xml:space="preserve"> </w:t>
            </w:r>
            <w:r w:rsidR="00321684" w:rsidRPr="00A47994">
              <w:rPr>
                <w:rFonts w:eastAsia="Roboto"/>
                <w:lang w:eastAsia="ja-JP"/>
              </w:rPr>
              <w:t>Для</w:t>
            </w:r>
            <w:r w:rsidR="0004390F" w:rsidRPr="00A47994">
              <w:rPr>
                <w:rFonts w:eastAsia="Roboto"/>
                <w:lang w:eastAsia="ja-JP"/>
              </w:rPr>
              <w:t xml:space="preserve"> </w:t>
            </w:r>
            <w:r w:rsidR="00321684" w:rsidRPr="00A47994">
              <w:rPr>
                <w:rFonts w:eastAsia="Roboto"/>
                <w:lang w:eastAsia="ja-JP"/>
              </w:rPr>
              <w:t>навесов</w:t>
            </w:r>
            <w:r w:rsidR="0004390F" w:rsidRPr="00A47994">
              <w:rPr>
                <w:rFonts w:eastAsia="Roboto"/>
                <w:lang w:eastAsia="ja-JP"/>
              </w:rPr>
              <w:t xml:space="preserve"> </w:t>
            </w:r>
            <w:r w:rsidR="00321684" w:rsidRPr="00A47994">
              <w:rPr>
                <w:rFonts w:eastAsia="Roboto"/>
                <w:lang w:eastAsia="ja-JP"/>
              </w:rPr>
              <w:t>и</w:t>
            </w:r>
            <w:r w:rsidR="0004390F" w:rsidRPr="00A47994">
              <w:rPr>
                <w:rFonts w:eastAsia="Roboto"/>
                <w:lang w:eastAsia="ja-JP"/>
              </w:rPr>
              <w:t xml:space="preserve"> </w:t>
            </w:r>
            <w:r w:rsidR="00321684" w:rsidRPr="00A47994">
              <w:rPr>
                <w:rFonts w:eastAsia="Roboto"/>
                <w:lang w:eastAsia="ja-JP"/>
              </w:rPr>
              <w:t>козырьков</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использовать:</w:t>
            </w:r>
            <w:r w:rsidR="0004390F" w:rsidRPr="00A47994">
              <w:rPr>
                <w:rFonts w:eastAsia="Roboto"/>
                <w:lang w:eastAsia="ja-JP"/>
              </w:rPr>
              <w:t xml:space="preserve"> </w:t>
            </w:r>
            <w:r w:rsidR="00321684" w:rsidRPr="00A47994">
              <w:rPr>
                <w:rFonts w:eastAsia="Roboto"/>
                <w:lang w:eastAsia="ja-JP"/>
              </w:rPr>
              <w:t>асбестоцементный</w:t>
            </w:r>
            <w:r w:rsidR="0004390F" w:rsidRPr="00A47994">
              <w:rPr>
                <w:rFonts w:eastAsia="Roboto"/>
                <w:lang w:eastAsia="ja-JP"/>
              </w:rPr>
              <w:t xml:space="preserve"> </w:t>
            </w:r>
            <w:r w:rsidR="00321684" w:rsidRPr="00A47994">
              <w:rPr>
                <w:rFonts w:eastAsia="Roboto"/>
                <w:lang w:eastAsia="ja-JP"/>
              </w:rPr>
              <w:t>лист,</w:t>
            </w:r>
            <w:r w:rsidR="0004390F" w:rsidRPr="00A47994">
              <w:rPr>
                <w:rFonts w:eastAsia="Roboto"/>
                <w:lang w:eastAsia="ja-JP"/>
              </w:rPr>
              <w:t xml:space="preserve"> </w:t>
            </w:r>
            <w:r w:rsidR="00321684" w:rsidRPr="00A47994">
              <w:rPr>
                <w:rFonts w:eastAsia="Roboto"/>
                <w:lang w:eastAsia="ja-JP"/>
              </w:rPr>
              <w:t>пластиковый</w:t>
            </w:r>
            <w:r w:rsidR="0004390F" w:rsidRPr="00A47994">
              <w:rPr>
                <w:rFonts w:eastAsia="Roboto"/>
                <w:lang w:eastAsia="ja-JP"/>
              </w:rPr>
              <w:t xml:space="preserve"> </w:t>
            </w:r>
            <w:r w:rsidR="00321684" w:rsidRPr="00A47994">
              <w:rPr>
                <w:rFonts w:eastAsia="Roboto"/>
                <w:lang w:eastAsia="ja-JP"/>
              </w:rPr>
              <w:t>(виниловый)</w:t>
            </w:r>
            <w:r w:rsidR="0004390F" w:rsidRPr="00A47994">
              <w:rPr>
                <w:rFonts w:eastAsia="Roboto"/>
                <w:lang w:eastAsia="ja-JP"/>
              </w:rPr>
              <w:t xml:space="preserve"> </w:t>
            </w:r>
            <w:r w:rsidR="00321684" w:rsidRPr="00A47994">
              <w:rPr>
                <w:rFonts w:eastAsia="Roboto"/>
                <w:lang w:eastAsia="ja-JP"/>
              </w:rPr>
              <w:t>сайдинг,</w:t>
            </w:r>
            <w:r w:rsidR="0004390F" w:rsidRPr="00A47994">
              <w:rPr>
                <w:rFonts w:eastAsia="Roboto"/>
                <w:lang w:eastAsia="ja-JP"/>
              </w:rPr>
              <w:t xml:space="preserve"> </w:t>
            </w:r>
            <w:r w:rsidR="00321684" w:rsidRPr="00A47994">
              <w:rPr>
                <w:rFonts w:eastAsia="Roboto"/>
                <w:lang w:eastAsia="ja-JP"/>
              </w:rPr>
              <w:t>поликарбонат,</w:t>
            </w:r>
            <w:r w:rsidR="0004390F" w:rsidRPr="00A47994">
              <w:rPr>
                <w:rFonts w:eastAsia="Roboto"/>
                <w:lang w:eastAsia="ja-JP"/>
              </w:rPr>
              <w:t xml:space="preserve"> </w:t>
            </w:r>
            <w:r w:rsidR="00321684" w:rsidRPr="00A47994">
              <w:rPr>
                <w:rFonts w:eastAsia="Roboto"/>
                <w:lang w:eastAsia="ja-JP"/>
              </w:rPr>
              <w:t>шифер,</w:t>
            </w:r>
            <w:r w:rsidR="0004390F" w:rsidRPr="00A47994">
              <w:rPr>
                <w:rFonts w:eastAsia="Roboto"/>
                <w:lang w:eastAsia="ja-JP"/>
              </w:rPr>
              <w:t xml:space="preserve"> </w:t>
            </w:r>
            <w:r w:rsidR="00321684" w:rsidRPr="00A47994">
              <w:rPr>
                <w:rFonts w:eastAsia="Roboto"/>
                <w:lang w:eastAsia="ja-JP"/>
              </w:rPr>
              <w:t>сланцевую</w:t>
            </w:r>
            <w:r w:rsidR="0004390F" w:rsidRPr="00A47994">
              <w:rPr>
                <w:rFonts w:eastAsia="Roboto"/>
                <w:lang w:eastAsia="ja-JP"/>
              </w:rPr>
              <w:t xml:space="preserve"> </w:t>
            </w:r>
            <w:r w:rsidR="00321684" w:rsidRPr="00A47994">
              <w:rPr>
                <w:rFonts w:eastAsia="Roboto"/>
                <w:lang w:eastAsia="ja-JP"/>
              </w:rPr>
              <w:t>кровлю,</w:t>
            </w:r>
            <w:r w:rsidR="0004390F" w:rsidRPr="00A47994">
              <w:rPr>
                <w:rFonts w:eastAsia="Roboto"/>
                <w:lang w:eastAsia="ja-JP"/>
              </w:rPr>
              <w:t xml:space="preserve"> </w:t>
            </w:r>
            <w:r w:rsidR="00321684" w:rsidRPr="00A47994">
              <w:rPr>
                <w:rFonts w:eastAsia="Roboto"/>
                <w:lang w:eastAsia="ja-JP"/>
              </w:rPr>
              <w:t>фанеру,</w:t>
            </w:r>
            <w:r w:rsidR="0004390F" w:rsidRPr="00A47994">
              <w:rPr>
                <w:rFonts w:eastAsia="Roboto"/>
                <w:lang w:eastAsia="ja-JP"/>
              </w:rPr>
              <w:t xml:space="preserve"> </w:t>
            </w:r>
            <w:r w:rsidR="00321684" w:rsidRPr="00A47994">
              <w:rPr>
                <w:rFonts w:eastAsia="Roboto"/>
                <w:lang w:eastAsia="ja-JP"/>
              </w:rPr>
              <w:t>вагонку,</w:t>
            </w:r>
            <w:r w:rsidR="0004390F" w:rsidRPr="00A47994">
              <w:rPr>
                <w:rFonts w:eastAsia="Roboto"/>
                <w:lang w:eastAsia="ja-JP"/>
              </w:rPr>
              <w:t xml:space="preserve"> </w:t>
            </w:r>
            <w:r w:rsidR="00321684" w:rsidRPr="00A47994">
              <w:rPr>
                <w:rFonts w:eastAsia="Roboto"/>
                <w:lang w:eastAsia="ja-JP"/>
              </w:rPr>
              <w:t>ПВХ-панели</w:t>
            </w:r>
            <w:r w:rsidR="0004390F" w:rsidRPr="00A47994">
              <w:rPr>
                <w:rFonts w:eastAsia="Roboto"/>
                <w:lang w:eastAsia="ja-JP"/>
              </w:rPr>
              <w:t xml:space="preserve"> </w:t>
            </w:r>
            <w:r w:rsidR="00321684" w:rsidRPr="00A47994">
              <w:rPr>
                <w:rFonts w:eastAsia="Roboto"/>
                <w:lang w:eastAsia="ja-JP"/>
              </w:rPr>
              <w:t>(за</w:t>
            </w:r>
            <w:r w:rsidR="0004390F" w:rsidRPr="00A47994">
              <w:rPr>
                <w:rFonts w:eastAsia="Roboto"/>
                <w:lang w:eastAsia="ja-JP"/>
              </w:rPr>
              <w:t xml:space="preserve"> </w:t>
            </w:r>
            <w:r w:rsidR="00321684" w:rsidRPr="00A47994">
              <w:rPr>
                <w:rFonts w:eastAsia="Roboto"/>
                <w:lang w:eastAsia="ja-JP"/>
              </w:rPr>
              <w:t>исключением</w:t>
            </w:r>
            <w:r w:rsidR="0004390F" w:rsidRPr="00A47994">
              <w:rPr>
                <w:rFonts w:eastAsia="Roboto"/>
                <w:lang w:eastAsia="ja-JP"/>
              </w:rPr>
              <w:t xml:space="preserve"> </w:t>
            </w:r>
            <w:r w:rsidR="00321684" w:rsidRPr="00A47994">
              <w:rPr>
                <w:rFonts w:eastAsia="Roboto"/>
                <w:lang w:eastAsia="ja-JP"/>
              </w:rPr>
              <w:t>HPL-панелей</w:t>
            </w:r>
            <w:r w:rsidR="0004390F" w:rsidRPr="00A47994">
              <w:rPr>
                <w:rFonts w:eastAsia="Roboto"/>
                <w:lang w:eastAsia="ja-JP"/>
              </w:rPr>
              <w:t xml:space="preserve"> </w:t>
            </w:r>
            <w:r w:rsidR="00321684" w:rsidRPr="00A47994">
              <w:rPr>
                <w:rFonts w:eastAsia="Roboto"/>
                <w:lang w:eastAsia="ja-JP"/>
              </w:rPr>
              <w:t>с</w:t>
            </w:r>
            <w:r w:rsidR="0004390F" w:rsidRPr="00A47994">
              <w:rPr>
                <w:rFonts w:eastAsia="Roboto"/>
                <w:lang w:eastAsia="ja-JP"/>
              </w:rPr>
              <w:t xml:space="preserve"> </w:t>
            </w:r>
            <w:r w:rsidR="00321684" w:rsidRPr="00A47994">
              <w:rPr>
                <w:rFonts w:eastAsia="Roboto"/>
                <w:lang w:eastAsia="ja-JP"/>
              </w:rPr>
              <w:t>имитацией</w:t>
            </w:r>
            <w:r w:rsidR="0004390F" w:rsidRPr="00A47994">
              <w:rPr>
                <w:rFonts w:eastAsia="Roboto"/>
                <w:lang w:eastAsia="ja-JP"/>
              </w:rPr>
              <w:t xml:space="preserve"> </w:t>
            </w:r>
            <w:r w:rsidR="00321684" w:rsidRPr="00A47994">
              <w:rPr>
                <w:rFonts w:eastAsia="Roboto"/>
                <w:lang w:eastAsia="ja-JP"/>
              </w:rPr>
              <w:t>дерева),</w:t>
            </w:r>
            <w:r w:rsidR="0004390F" w:rsidRPr="00A47994">
              <w:rPr>
                <w:rFonts w:eastAsia="Roboto"/>
                <w:lang w:eastAsia="ja-JP"/>
              </w:rPr>
              <w:t xml:space="preserve"> </w:t>
            </w:r>
            <w:r w:rsidR="00321684" w:rsidRPr="00A47994">
              <w:rPr>
                <w:rFonts w:eastAsia="Roboto"/>
                <w:lang w:eastAsia="ja-JP"/>
              </w:rPr>
              <w:t>стекломагнезитовые</w:t>
            </w:r>
            <w:r w:rsidR="0004390F" w:rsidRPr="00A47994">
              <w:rPr>
                <w:rFonts w:eastAsia="Roboto"/>
                <w:lang w:eastAsia="ja-JP"/>
              </w:rPr>
              <w:t xml:space="preserve"> </w:t>
            </w:r>
            <w:r w:rsidR="00321684" w:rsidRPr="00A47994">
              <w:rPr>
                <w:rFonts w:eastAsia="Roboto"/>
                <w:lang w:eastAsia="ja-JP"/>
              </w:rPr>
              <w:t>листы.</w:t>
            </w:r>
          </w:p>
          <w:p w14:paraId="2D455D45" w14:textId="4B844035" w:rsidR="00321684" w:rsidRPr="00A47994" w:rsidRDefault="003014DC"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.2.</w:t>
            </w:r>
            <w:r w:rsidR="0004390F" w:rsidRPr="00A47994">
              <w:rPr>
                <w:rFonts w:eastAsia="Roboto"/>
                <w:lang w:eastAsia="ja-JP"/>
              </w:rPr>
              <w:t xml:space="preserve"> </w:t>
            </w:r>
            <w:r w:rsidR="00321684" w:rsidRPr="00A47994">
              <w:rPr>
                <w:rFonts w:eastAsia="Roboto"/>
                <w:lang w:eastAsia="ja-JP"/>
              </w:rPr>
              <w:t>Материалы,</w:t>
            </w:r>
            <w:r w:rsidR="0004390F" w:rsidRPr="00A47994">
              <w:rPr>
                <w:rFonts w:eastAsia="Roboto"/>
                <w:lang w:eastAsia="ja-JP"/>
              </w:rPr>
              <w:t xml:space="preserve"> </w:t>
            </w:r>
            <w:r w:rsidR="00321684" w:rsidRPr="00A47994">
              <w:rPr>
                <w:rFonts w:eastAsia="Roboto"/>
                <w:lang w:eastAsia="ja-JP"/>
              </w:rPr>
              <w:t>имитирующие</w:t>
            </w:r>
            <w:r w:rsidR="0004390F" w:rsidRPr="00A47994">
              <w:rPr>
                <w:rFonts w:eastAsia="Roboto"/>
                <w:lang w:eastAsia="ja-JP"/>
              </w:rPr>
              <w:t xml:space="preserve"> </w:t>
            </w:r>
            <w:r w:rsidR="00321684" w:rsidRPr="00A47994">
              <w:rPr>
                <w:rFonts w:eastAsia="Roboto"/>
                <w:lang w:eastAsia="ja-JP"/>
              </w:rPr>
              <w:t>натуральные,</w:t>
            </w:r>
            <w:r w:rsidR="0004390F" w:rsidRPr="00A47994">
              <w:rPr>
                <w:rFonts w:eastAsia="Roboto"/>
                <w:lang w:eastAsia="ja-JP"/>
              </w:rPr>
              <w:t xml:space="preserve"> </w:t>
            </w:r>
            <w:r w:rsidR="00321684" w:rsidRPr="00A47994">
              <w:rPr>
                <w:rFonts w:eastAsia="Roboto"/>
                <w:lang w:eastAsia="ja-JP"/>
              </w:rPr>
              <w:t>должны</w:t>
            </w:r>
            <w:r w:rsidR="0004390F" w:rsidRPr="00A47994">
              <w:rPr>
                <w:rFonts w:eastAsia="Roboto"/>
                <w:lang w:eastAsia="ja-JP"/>
              </w:rPr>
              <w:t xml:space="preserve"> </w:t>
            </w:r>
            <w:r w:rsidR="00321684" w:rsidRPr="00A47994">
              <w:rPr>
                <w:rFonts w:eastAsia="Roboto"/>
                <w:lang w:eastAsia="ja-JP"/>
              </w:rPr>
              <w:t>соответствовать</w:t>
            </w:r>
            <w:r w:rsidR="0004390F" w:rsidRPr="00A47994">
              <w:rPr>
                <w:rFonts w:eastAsia="Roboto"/>
                <w:lang w:eastAsia="ja-JP"/>
              </w:rPr>
              <w:t xml:space="preserve"> </w:t>
            </w:r>
            <w:r w:rsidR="00321684" w:rsidRPr="00A47994">
              <w:rPr>
                <w:rFonts w:eastAsia="Roboto"/>
                <w:lang w:eastAsia="ja-JP"/>
              </w:rPr>
              <w:t>им</w:t>
            </w:r>
            <w:r w:rsidR="0004390F" w:rsidRPr="00A47994">
              <w:rPr>
                <w:rFonts w:eastAsia="Roboto"/>
                <w:lang w:eastAsia="ja-JP"/>
              </w:rPr>
              <w:t xml:space="preserve"> </w:t>
            </w:r>
            <w:r w:rsidR="00321684" w:rsidRPr="00A47994">
              <w:rPr>
                <w:rFonts w:eastAsia="Roboto"/>
                <w:lang w:eastAsia="ja-JP"/>
              </w:rPr>
              <w:t>по</w:t>
            </w:r>
            <w:r w:rsidR="0004390F" w:rsidRPr="00A47994">
              <w:rPr>
                <w:rFonts w:eastAsia="Roboto"/>
                <w:lang w:eastAsia="ja-JP"/>
              </w:rPr>
              <w:t xml:space="preserve"> </w:t>
            </w:r>
            <w:r w:rsidR="00321684" w:rsidRPr="00A47994">
              <w:rPr>
                <w:rFonts w:eastAsia="Roboto"/>
                <w:lang w:eastAsia="ja-JP"/>
              </w:rPr>
              <w:t>фактуре.</w:t>
            </w:r>
          </w:p>
        </w:tc>
        <w:tc>
          <w:tcPr>
            <w:tcW w:w="5863" w:type="dxa"/>
            <w:tcBorders>
              <w:top w:val="single" w:sz="4" w:space="0" w:color="auto"/>
              <w:left w:val="nil"/>
              <w:bottom w:val="single" w:sz="4" w:space="0" w:color="auto"/>
              <w:right w:val="single" w:sz="4" w:space="0" w:color="auto"/>
            </w:tcBorders>
            <w:hideMark/>
          </w:tcPr>
          <w:p w14:paraId="5917DDE2" w14:textId="1580B173" w:rsidR="00321684" w:rsidRPr="00A47994" w:rsidRDefault="003014DC"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.3.</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устройство</w:t>
            </w:r>
            <w:r w:rsidR="0004390F" w:rsidRPr="00A47994">
              <w:rPr>
                <w:rFonts w:eastAsia="Roboto"/>
                <w:lang w:eastAsia="ja-JP"/>
              </w:rPr>
              <w:t xml:space="preserve"> </w:t>
            </w:r>
            <w:r w:rsidR="00321684" w:rsidRPr="00A47994">
              <w:rPr>
                <w:rFonts w:eastAsia="Roboto"/>
                <w:lang w:eastAsia="ja-JP"/>
              </w:rPr>
              <w:t>радиальных</w:t>
            </w:r>
            <w:r w:rsidR="0004390F" w:rsidRPr="00A47994">
              <w:rPr>
                <w:rFonts w:eastAsia="Roboto"/>
                <w:lang w:eastAsia="ja-JP"/>
              </w:rPr>
              <w:t xml:space="preserve"> </w:t>
            </w:r>
            <w:r w:rsidR="00321684" w:rsidRPr="00A47994">
              <w:rPr>
                <w:rFonts w:eastAsia="Roboto"/>
                <w:lang w:eastAsia="ja-JP"/>
              </w:rPr>
              <w:t>козырьков</w:t>
            </w:r>
            <w:r w:rsidR="0004390F" w:rsidRPr="00A47994">
              <w:rPr>
                <w:rFonts w:eastAsia="Roboto"/>
                <w:lang w:eastAsia="ja-JP"/>
              </w:rPr>
              <w:t xml:space="preserve"> </w:t>
            </w:r>
            <w:r w:rsidR="00321684" w:rsidRPr="00A47994">
              <w:rPr>
                <w:rFonts w:eastAsia="Roboto"/>
                <w:lang w:eastAsia="ja-JP"/>
              </w:rPr>
              <w:t>и</w:t>
            </w:r>
            <w:r w:rsidR="0004390F" w:rsidRPr="00A47994">
              <w:rPr>
                <w:rFonts w:eastAsia="Roboto"/>
                <w:lang w:eastAsia="ja-JP"/>
              </w:rPr>
              <w:t xml:space="preserve"> </w:t>
            </w:r>
            <w:r w:rsidR="00321684" w:rsidRPr="00A47994">
              <w:rPr>
                <w:rFonts w:eastAsia="Roboto"/>
                <w:lang w:eastAsia="ja-JP"/>
              </w:rPr>
              <w:t>навесов.</w:t>
            </w:r>
          </w:p>
          <w:p w14:paraId="03A806D4" w14:textId="5B534DD5" w:rsidR="00321684" w:rsidRPr="00A47994" w:rsidRDefault="003014DC"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.4.</w:t>
            </w:r>
            <w:r w:rsidR="0004390F" w:rsidRPr="00A47994">
              <w:rPr>
                <w:rFonts w:eastAsia="Roboto"/>
                <w:lang w:eastAsia="ja-JP"/>
              </w:rPr>
              <w:t xml:space="preserve"> </w:t>
            </w:r>
            <w:r w:rsidR="00321684" w:rsidRPr="00A47994">
              <w:rPr>
                <w:rFonts w:eastAsia="Roboto"/>
                <w:lang w:eastAsia="ja-JP"/>
              </w:rPr>
              <w:t>Для</w:t>
            </w:r>
            <w:r w:rsidR="0004390F" w:rsidRPr="00A47994">
              <w:rPr>
                <w:rFonts w:eastAsia="Roboto"/>
                <w:lang w:eastAsia="ja-JP"/>
              </w:rPr>
              <w:t xml:space="preserve"> </w:t>
            </w:r>
            <w:r w:rsidR="00321684" w:rsidRPr="00A47994">
              <w:rPr>
                <w:rFonts w:eastAsia="Roboto"/>
                <w:lang w:eastAsia="ja-JP"/>
              </w:rPr>
              <w:t>лестниц,</w:t>
            </w:r>
            <w:r w:rsidR="0004390F" w:rsidRPr="00A47994">
              <w:rPr>
                <w:rFonts w:eastAsia="Roboto"/>
                <w:lang w:eastAsia="ja-JP"/>
              </w:rPr>
              <w:t xml:space="preserve"> </w:t>
            </w:r>
            <w:r w:rsidR="00321684" w:rsidRPr="00A47994">
              <w:rPr>
                <w:rFonts w:eastAsia="Roboto"/>
                <w:lang w:eastAsia="ja-JP"/>
              </w:rPr>
              <w:t>площадок,</w:t>
            </w:r>
            <w:r w:rsidR="0004390F" w:rsidRPr="00A47994">
              <w:rPr>
                <w:rFonts w:eastAsia="Roboto"/>
                <w:lang w:eastAsia="ja-JP"/>
              </w:rPr>
              <w:t xml:space="preserve"> </w:t>
            </w:r>
            <w:r w:rsidR="00321684" w:rsidRPr="00A47994">
              <w:rPr>
                <w:rFonts w:eastAsia="Roboto"/>
                <w:lang w:eastAsia="ja-JP"/>
              </w:rPr>
              <w:t>ступеней</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использовать:</w:t>
            </w:r>
            <w:r w:rsidR="0004390F" w:rsidRPr="00A47994">
              <w:rPr>
                <w:rFonts w:eastAsia="Roboto"/>
                <w:lang w:eastAsia="ja-JP"/>
              </w:rPr>
              <w:t xml:space="preserve"> </w:t>
            </w:r>
            <w:r w:rsidR="00321684" w:rsidRPr="00A47994">
              <w:rPr>
                <w:rFonts w:eastAsia="Roboto"/>
                <w:lang w:eastAsia="ja-JP"/>
              </w:rPr>
              <w:t>материалы</w:t>
            </w:r>
            <w:r w:rsidR="0004390F" w:rsidRPr="00A47994">
              <w:rPr>
                <w:rFonts w:eastAsia="Roboto"/>
                <w:lang w:eastAsia="ja-JP"/>
              </w:rPr>
              <w:t xml:space="preserve"> </w:t>
            </w:r>
            <w:r w:rsidR="00321684" w:rsidRPr="00A47994">
              <w:rPr>
                <w:rFonts w:eastAsia="Roboto"/>
                <w:lang w:eastAsia="ja-JP"/>
              </w:rPr>
              <w:t>с</w:t>
            </w:r>
            <w:r w:rsidR="0004390F" w:rsidRPr="00A47994">
              <w:rPr>
                <w:rFonts w:eastAsia="Roboto"/>
                <w:lang w:eastAsia="ja-JP"/>
              </w:rPr>
              <w:t xml:space="preserve"> </w:t>
            </w:r>
            <w:r w:rsidR="00321684" w:rsidRPr="00A47994">
              <w:rPr>
                <w:rFonts w:eastAsia="Roboto"/>
                <w:lang w:eastAsia="ja-JP"/>
              </w:rPr>
              <w:t>классом</w:t>
            </w:r>
            <w:r w:rsidR="0004390F" w:rsidRPr="00A47994">
              <w:rPr>
                <w:rFonts w:eastAsia="Roboto"/>
                <w:lang w:eastAsia="ja-JP"/>
              </w:rPr>
              <w:t xml:space="preserve"> </w:t>
            </w:r>
            <w:r w:rsidR="00321684" w:rsidRPr="00A47994">
              <w:rPr>
                <w:rFonts w:eastAsia="Roboto"/>
                <w:lang w:eastAsia="ja-JP"/>
              </w:rPr>
              <w:t>противоскольжения</w:t>
            </w:r>
            <w:r w:rsidR="0004390F" w:rsidRPr="00A47994">
              <w:rPr>
                <w:rFonts w:eastAsia="Roboto"/>
                <w:lang w:eastAsia="ja-JP"/>
              </w:rPr>
              <w:t xml:space="preserve"> </w:t>
            </w:r>
            <w:r w:rsidR="00321684" w:rsidRPr="00A47994">
              <w:rPr>
                <w:rFonts w:eastAsia="Roboto"/>
                <w:lang w:eastAsia="ja-JP"/>
              </w:rPr>
              <w:t>менее</w:t>
            </w:r>
            <w:r w:rsidR="0004390F" w:rsidRPr="00A47994">
              <w:rPr>
                <w:rFonts w:eastAsia="Roboto"/>
                <w:lang w:eastAsia="ja-JP"/>
              </w:rPr>
              <w:t xml:space="preserve"> </w:t>
            </w:r>
            <w:r w:rsidR="00321684" w:rsidRPr="00A47994">
              <w:rPr>
                <w:rFonts w:eastAsia="Roboto"/>
                <w:lang w:eastAsia="ja-JP"/>
              </w:rPr>
              <w:t>R12,</w:t>
            </w:r>
            <w:r w:rsidR="0004390F" w:rsidRPr="00A47994">
              <w:rPr>
                <w:rFonts w:eastAsia="Roboto"/>
                <w:lang w:eastAsia="ja-JP"/>
              </w:rPr>
              <w:t xml:space="preserve"> </w:t>
            </w:r>
            <w:r w:rsidR="00321684" w:rsidRPr="00A47994">
              <w:rPr>
                <w:rFonts w:eastAsia="Roboto"/>
                <w:lang w:eastAsia="ja-JP"/>
              </w:rPr>
              <w:t>резиновую</w:t>
            </w:r>
            <w:r w:rsidR="0004390F" w:rsidRPr="00A47994">
              <w:rPr>
                <w:rFonts w:eastAsia="Roboto"/>
                <w:lang w:eastAsia="ja-JP"/>
              </w:rPr>
              <w:t xml:space="preserve"> </w:t>
            </w:r>
            <w:r w:rsidR="00321684" w:rsidRPr="00A47994">
              <w:rPr>
                <w:rFonts w:eastAsia="Roboto"/>
                <w:lang w:eastAsia="ja-JP"/>
              </w:rPr>
              <w:t>плитку.</w:t>
            </w:r>
          </w:p>
          <w:p w14:paraId="601A9508" w14:textId="4B88C5F5" w:rsidR="00321684" w:rsidRPr="00A47994" w:rsidRDefault="003014DC"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.5.</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окраска</w:t>
            </w:r>
            <w:r w:rsidR="0004390F" w:rsidRPr="00A47994">
              <w:rPr>
                <w:rFonts w:eastAsia="Roboto"/>
                <w:lang w:eastAsia="ja-JP"/>
              </w:rPr>
              <w:t xml:space="preserve"> </w:t>
            </w:r>
            <w:r w:rsidR="00321684" w:rsidRPr="00A47994">
              <w:rPr>
                <w:rFonts w:eastAsia="Roboto"/>
                <w:lang w:eastAsia="ja-JP"/>
              </w:rPr>
              <w:t>поверхностей,</w:t>
            </w:r>
            <w:r w:rsidR="0004390F" w:rsidRPr="00A47994">
              <w:rPr>
                <w:rFonts w:eastAsia="Roboto"/>
                <w:lang w:eastAsia="ja-JP"/>
              </w:rPr>
              <w:t xml:space="preserve"> </w:t>
            </w:r>
            <w:r w:rsidR="00321684" w:rsidRPr="00A47994">
              <w:rPr>
                <w:rFonts w:eastAsia="Roboto"/>
                <w:lang w:eastAsia="ja-JP"/>
              </w:rPr>
              <w:t>облицованных</w:t>
            </w:r>
            <w:r w:rsidR="0004390F" w:rsidRPr="00A47994">
              <w:rPr>
                <w:rFonts w:eastAsia="Roboto"/>
                <w:lang w:eastAsia="ja-JP"/>
              </w:rPr>
              <w:t xml:space="preserve"> </w:t>
            </w:r>
            <w:r w:rsidR="00321684" w:rsidRPr="00A47994">
              <w:rPr>
                <w:rFonts w:eastAsia="Roboto"/>
                <w:lang w:eastAsia="ja-JP"/>
              </w:rPr>
              <w:t>натуральным</w:t>
            </w:r>
            <w:r w:rsidR="0004390F" w:rsidRPr="00A47994">
              <w:rPr>
                <w:rFonts w:eastAsia="Roboto"/>
                <w:lang w:eastAsia="ja-JP"/>
              </w:rPr>
              <w:t xml:space="preserve"> </w:t>
            </w:r>
            <w:r w:rsidR="00321684" w:rsidRPr="00A47994">
              <w:rPr>
                <w:rFonts w:eastAsia="Roboto"/>
                <w:lang w:eastAsia="ja-JP"/>
              </w:rPr>
              <w:t>камнем.</w:t>
            </w:r>
          </w:p>
          <w:p w14:paraId="76D43F93" w14:textId="3784CAA8" w:rsidR="00321684" w:rsidRPr="00A47994" w:rsidRDefault="003014DC"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.6.</w:t>
            </w:r>
            <w:r w:rsidR="0004390F" w:rsidRPr="00A47994">
              <w:rPr>
                <w:rFonts w:eastAsia="Roboto"/>
                <w:lang w:eastAsia="ja-JP"/>
              </w:rPr>
              <w:t xml:space="preserve"> </w:t>
            </w:r>
            <w:r w:rsidR="00321684" w:rsidRPr="00A47994">
              <w:rPr>
                <w:rFonts w:eastAsia="Roboto"/>
                <w:lang w:eastAsia="ja-JP"/>
              </w:rPr>
              <w:t>Необходимо</w:t>
            </w:r>
            <w:r w:rsidR="0004390F" w:rsidRPr="00A47994">
              <w:rPr>
                <w:rFonts w:eastAsia="Roboto"/>
                <w:lang w:eastAsia="ja-JP"/>
              </w:rPr>
              <w:t xml:space="preserve"> </w:t>
            </w:r>
            <w:r w:rsidR="00321684" w:rsidRPr="00A47994">
              <w:rPr>
                <w:rFonts w:eastAsia="Roboto"/>
                <w:lang w:eastAsia="ja-JP"/>
              </w:rPr>
              <w:t>предусматривать</w:t>
            </w:r>
            <w:r w:rsidR="0004390F" w:rsidRPr="00A47994">
              <w:rPr>
                <w:rFonts w:eastAsia="Roboto"/>
                <w:lang w:eastAsia="ja-JP"/>
              </w:rPr>
              <w:t xml:space="preserve"> </w:t>
            </w:r>
            <w:r w:rsidR="00321684" w:rsidRPr="00A47994">
              <w:rPr>
                <w:rFonts w:eastAsia="Roboto"/>
                <w:lang w:eastAsia="ja-JP"/>
              </w:rPr>
              <w:t>придверные</w:t>
            </w:r>
            <w:r w:rsidR="0004390F" w:rsidRPr="00A47994">
              <w:rPr>
                <w:rFonts w:eastAsia="Roboto"/>
                <w:lang w:eastAsia="ja-JP"/>
              </w:rPr>
              <w:t xml:space="preserve"> </w:t>
            </w:r>
            <w:r w:rsidR="00321684" w:rsidRPr="00A47994">
              <w:rPr>
                <w:rFonts w:eastAsia="Roboto"/>
                <w:lang w:eastAsia="ja-JP"/>
              </w:rPr>
              <w:t>грязезащитные</w:t>
            </w:r>
            <w:r w:rsidR="0004390F" w:rsidRPr="00A47994">
              <w:rPr>
                <w:rFonts w:eastAsia="Roboto"/>
                <w:lang w:eastAsia="ja-JP"/>
              </w:rPr>
              <w:t xml:space="preserve"> </w:t>
            </w:r>
            <w:r w:rsidR="00321684" w:rsidRPr="00A47994">
              <w:rPr>
                <w:rFonts w:eastAsia="Roboto"/>
                <w:lang w:eastAsia="ja-JP"/>
              </w:rPr>
              <w:t>системы</w:t>
            </w:r>
          </w:p>
        </w:tc>
      </w:tr>
      <w:tr w:rsidR="00321684" w:rsidRPr="00A47994" w14:paraId="5288A2C6" w14:textId="77777777" w:rsidTr="00FC68D2">
        <w:trPr>
          <w:trHeight w:val="315"/>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2A29ECD1"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56EE897"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ADDBA74" w14:textId="50095176" w:rsidR="00321684" w:rsidRPr="00A47994" w:rsidRDefault="00321684" w:rsidP="00C2078E">
            <w:pPr>
              <w:spacing w:line="254" w:lineRule="auto"/>
              <w:rPr>
                <w:rFonts w:eastAsia="Roboto"/>
                <w:lang w:eastAsia="ja-JP"/>
              </w:rPr>
            </w:pPr>
            <w:r w:rsidRPr="00A47994">
              <w:rPr>
                <w:rFonts w:eastAsia="Roboto"/>
                <w:lang w:eastAsia="ja-JP"/>
              </w:rPr>
              <w:t>2.7.</w:t>
            </w:r>
            <w:r w:rsidR="0004390F" w:rsidRPr="00A47994">
              <w:rPr>
                <w:rFonts w:eastAsia="Roboto"/>
                <w:lang w:eastAsia="ja-JP"/>
              </w:rPr>
              <w:t xml:space="preserve"> </w:t>
            </w:r>
            <w:r w:rsidRPr="00A47994">
              <w:rPr>
                <w:rFonts w:eastAsia="Roboto"/>
                <w:lang w:eastAsia="ja-JP"/>
              </w:rPr>
              <w:t>Ограждения</w:t>
            </w:r>
          </w:p>
        </w:tc>
        <w:tc>
          <w:tcPr>
            <w:tcW w:w="5244" w:type="dxa"/>
            <w:tcBorders>
              <w:top w:val="single" w:sz="4" w:space="0" w:color="auto"/>
              <w:left w:val="single" w:sz="4" w:space="0" w:color="auto"/>
              <w:bottom w:val="single" w:sz="4" w:space="0" w:color="auto"/>
              <w:right w:val="nil"/>
            </w:tcBorders>
            <w:hideMark/>
          </w:tcPr>
          <w:p w14:paraId="1746C691" w14:textId="7C5F6DBD" w:rsidR="00321684" w:rsidRPr="00A47994" w:rsidRDefault="00321684" w:rsidP="00C2078E">
            <w:pPr>
              <w:spacing w:line="254" w:lineRule="auto"/>
              <w:jc w:val="both"/>
              <w:rPr>
                <w:rFonts w:eastAsia="Roboto"/>
                <w:lang w:eastAsia="ja-JP"/>
              </w:rPr>
            </w:pPr>
            <w:r w:rsidRPr="00A47994">
              <w:rPr>
                <w:rFonts w:eastAsia="Roboto"/>
                <w:lang w:eastAsia="ja-JP"/>
              </w:rPr>
              <w:t>2.7.1.</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участка,</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балконов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парапетов</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стекломагнезитовые</w:t>
            </w:r>
            <w:r w:rsidR="0004390F" w:rsidRPr="00A47994">
              <w:rPr>
                <w:rFonts w:eastAsia="Roboto"/>
                <w:lang w:eastAsia="ja-JP"/>
              </w:rPr>
              <w:t xml:space="preserve"> </w:t>
            </w:r>
            <w:r w:rsidRPr="00A47994">
              <w:rPr>
                <w:rFonts w:eastAsia="Roboto"/>
                <w:lang w:eastAsia="ja-JP"/>
              </w:rPr>
              <w:t>листы,</w:t>
            </w:r>
            <w:r w:rsidR="0004390F" w:rsidRPr="00A47994">
              <w:rPr>
                <w:rFonts w:eastAsia="Roboto"/>
                <w:lang w:eastAsia="ja-JP"/>
              </w:rPr>
              <w:t xml:space="preserve"> </w:t>
            </w:r>
            <w:r w:rsidRPr="00A47994">
              <w:rPr>
                <w:rFonts w:eastAsia="Roboto"/>
                <w:lang w:eastAsia="ja-JP"/>
              </w:rPr>
              <w:t>фанеру,</w:t>
            </w:r>
            <w:r w:rsidR="0004390F" w:rsidRPr="00A47994">
              <w:rPr>
                <w:rFonts w:eastAsia="Roboto"/>
                <w:lang w:eastAsia="ja-JP"/>
              </w:rPr>
              <w:t xml:space="preserve"> </w:t>
            </w:r>
            <w:r w:rsidRPr="00A47994">
              <w:rPr>
                <w:rFonts w:eastAsia="Roboto"/>
                <w:lang w:eastAsia="ja-JP"/>
              </w:rPr>
              <w:t>вагонку</w:t>
            </w:r>
          </w:p>
        </w:tc>
        <w:tc>
          <w:tcPr>
            <w:tcW w:w="5863" w:type="dxa"/>
            <w:tcBorders>
              <w:top w:val="single" w:sz="4" w:space="0" w:color="auto"/>
              <w:left w:val="nil"/>
              <w:bottom w:val="single" w:sz="4" w:space="0" w:color="auto"/>
              <w:right w:val="single" w:sz="4" w:space="0" w:color="auto"/>
            </w:tcBorders>
          </w:tcPr>
          <w:p w14:paraId="113C54A9" w14:textId="77777777" w:rsidR="00321684" w:rsidRPr="00A47994" w:rsidRDefault="00321684" w:rsidP="00C2078E">
            <w:pPr>
              <w:spacing w:line="254" w:lineRule="auto"/>
              <w:ind w:left="283" w:hanging="360"/>
              <w:rPr>
                <w:rFonts w:eastAsia="Roboto"/>
                <w:lang w:eastAsia="ja-JP"/>
              </w:rPr>
            </w:pPr>
          </w:p>
        </w:tc>
      </w:tr>
      <w:tr w:rsidR="00321684" w:rsidRPr="00A47994" w14:paraId="78B41EBC" w14:textId="77777777" w:rsidTr="00FC68D2">
        <w:trPr>
          <w:trHeight w:val="579"/>
          <w:jc w:val="center"/>
        </w:trPr>
        <w:tc>
          <w:tcPr>
            <w:tcW w:w="649" w:type="dxa"/>
            <w:tcBorders>
              <w:top w:val="single" w:sz="4" w:space="0" w:color="auto"/>
              <w:left w:val="single" w:sz="4" w:space="0" w:color="auto"/>
              <w:bottom w:val="single" w:sz="4" w:space="0" w:color="auto"/>
              <w:right w:val="single" w:sz="4" w:space="0" w:color="auto"/>
            </w:tcBorders>
            <w:hideMark/>
          </w:tcPr>
          <w:p w14:paraId="5ED9556D" w14:textId="77777777" w:rsidR="00321684" w:rsidRPr="00A47994" w:rsidRDefault="00321684" w:rsidP="00C2078E">
            <w:pPr>
              <w:spacing w:line="254" w:lineRule="auto"/>
              <w:rPr>
                <w:rFonts w:eastAsia="Roboto"/>
                <w:lang w:eastAsia="ja-JP"/>
              </w:rPr>
            </w:pPr>
            <w:r w:rsidRPr="00A47994">
              <w:rPr>
                <w:rFonts w:eastAsia="Roboto"/>
                <w:lang w:eastAsia="ja-JP"/>
              </w:rPr>
              <w:t>3</w:t>
            </w:r>
          </w:p>
        </w:tc>
        <w:tc>
          <w:tcPr>
            <w:tcW w:w="3544" w:type="dxa"/>
            <w:gridSpan w:val="2"/>
            <w:tcBorders>
              <w:top w:val="single" w:sz="4" w:space="0" w:color="auto"/>
              <w:left w:val="single" w:sz="4" w:space="0" w:color="auto"/>
              <w:bottom w:val="single" w:sz="4" w:space="0" w:color="auto"/>
              <w:right w:val="single" w:sz="4" w:space="0" w:color="auto"/>
            </w:tcBorders>
            <w:hideMark/>
          </w:tcPr>
          <w:p w14:paraId="52AF2C16" w14:textId="0C7E4129"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размещению</w:t>
            </w:r>
            <w:r w:rsidR="0004390F" w:rsidRPr="00A47994">
              <w:rPr>
                <w:rFonts w:eastAsia="Roboto"/>
                <w:lang w:eastAsia="ja-JP"/>
              </w:rPr>
              <w:t xml:space="preserve"> </w:t>
            </w:r>
            <w:r w:rsidRPr="00A47994">
              <w:rPr>
                <w:rFonts w:eastAsia="Roboto"/>
                <w:lang w:eastAsia="ja-JP"/>
              </w:rPr>
              <w:t>технического</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инженерного</w:t>
            </w:r>
            <w:r w:rsidR="0004390F" w:rsidRPr="00A47994">
              <w:rPr>
                <w:rFonts w:eastAsia="Roboto"/>
                <w:lang w:eastAsia="ja-JP"/>
              </w:rPr>
              <w:t xml:space="preserve"> </w:t>
            </w:r>
            <w:r w:rsidRPr="00A47994">
              <w:rPr>
                <w:rFonts w:eastAsia="Roboto"/>
                <w:lang w:eastAsia="ja-JP"/>
              </w:rPr>
              <w:t>оборудования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фасадах</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5244" w:type="dxa"/>
            <w:tcBorders>
              <w:top w:val="single" w:sz="4" w:space="0" w:color="auto"/>
              <w:left w:val="single" w:sz="4" w:space="0" w:color="auto"/>
              <w:bottom w:val="single" w:sz="4" w:space="0" w:color="auto"/>
              <w:right w:val="nil"/>
            </w:tcBorders>
            <w:hideMark/>
          </w:tcPr>
          <w:p w14:paraId="253B1AA4" w14:textId="63BA1014" w:rsidR="00321684" w:rsidRPr="00A47994" w:rsidRDefault="00321684" w:rsidP="00C2078E">
            <w:pPr>
              <w:spacing w:line="254" w:lineRule="auto"/>
              <w:jc w:val="both"/>
              <w:rPr>
                <w:rFonts w:eastAsia="Roboto"/>
                <w:lang w:eastAsia="ja-JP"/>
              </w:rPr>
            </w:pPr>
            <w:r w:rsidRPr="00A47994">
              <w:rPr>
                <w:rFonts w:eastAsia="Roboto"/>
                <w:lang w:eastAsia="ja-JP"/>
              </w:rPr>
              <w:t>3.1.</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(наружные</w:t>
            </w:r>
            <w:r w:rsidR="0004390F" w:rsidRPr="00A47994">
              <w:rPr>
                <w:rFonts w:eastAsia="Roboto"/>
                <w:lang w:eastAsia="ja-JP"/>
              </w:rPr>
              <w:t xml:space="preserve"> </w:t>
            </w:r>
            <w:r w:rsidRPr="00A47994">
              <w:rPr>
                <w:rFonts w:eastAsia="Roboto"/>
                <w:lang w:eastAsia="ja-JP"/>
              </w:rPr>
              <w:t>блоки</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вентиляции,</w:t>
            </w:r>
            <w:r w:rsidR="0004390F" w:rsidRPr="00A47994">
              <w:rPr>
                <w:rFonts w:eastAsia="Roboto"/>
                <w:lang w:eastAsia="ja-JP"/>
              </w:rPr>
              <w:t xml:space="preserve"> </w:t>
            </w:r>
            <w:r w:rsidRPr="00A47994">
              <w:rPr>
                <w:rFonts w:eastAsia="Roboto"/>
                <w:lang w:eastAsia="ja-JP"/>
              </w:rPr>
              <w:t>отверстия</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монтажа</w:t>
            </w:r>
            <w:r w:rsidR="0004390F" w:rsidRPr="00A47994">
              <w:rPr>
                <w:rFonts w:eastAsia="Roboto"/>
                <w:lang w:eastAsia="ja-JP"/>
              </w:rPr>
              <w:t xml:space="preserve"> </w:t>
            </w:r>
            <w:r w:rsidRPr="00A47994">
              <w:rPr>
                <w:rFonts w:eastAsia="Roboto"/>
                <w:lang w:eastAsia="ja-JP"/>
              </w:rPr>
              <w:t>бризера),</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антенны</w:t>
            </w:r>
            <w:r w:rsidR="0004390F" w:rsidRPr="00A47994">
              <w:rPr>
                <w:rFonts w:eastAsia="Roboto"/>
                <w:lang w:eastAsia="ja-JP"/>
              </w:rPr>
              <w:t xml:space="preserve"> </w:t>
            </w:r>
            <w:r w:rsidRPr="00A47994">
              <w:rPr>
                <w:rFonts w:eastAsia="Roboto"/>
                <w:lang w:eastAsia="ja-JP"/>
              </w:rPr>
              <w:t>должны:</w:t>
            </w:r>
          </w:p>
          <w:p w14:paraId="6779C677" w14:textId="569A519F"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размещаться</w:t>
            </w:r>
            <w:r w:rsidR="0004390F" w:rsidRPr="00A47994">
              <w:rPr>
                <w:rFonts w:eastAsia="Roboto"/>
                <w:lang w:eastAsia="ja-JP"/>
              </w:rPr>
              <w:t xml:space="preserve"> </w:t>
            </w:r>
            <w:r w:rsidRPr="00A47994">
              <w:rPr>
                <w:rFonts w:eastAsia="Roboto"/>
                <w:lang w:eastAsia="ja-JP"/>
              </w:rPr>
              <w:t>упорядоченно,</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привязкой</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архитектурному</w:t>
            </w:r>
            <w:r w:rsidR="0004390F" w:rsidRPr="00A47994">
              <w:rPr>
                <w:rFonts w:eastAsia="Roboto"/>
                <w:lang w:eastAsia="ja-JP"/>
              </w:rPr>
              <w:t xml:space="preserve"> </w:t>
            </w:r>
            <w:r w:rsidRPr="00A47994">
              <w:rPr>
                <w:rFonts w:eastAsia="Roboto"/>
                <w:lang w:eastAsia="ja-JP"/>
              </w:rPr>
              <w:t>решению</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единой</w:t>
            </w:r>
            <w:r w:rsidR="0004390F" w:rsidRPr="00A47994">
              <w:rPr>
                <w:rFonts w:eastAsia="Roboto"/>
                <w:lang w:eastAsia="ja-JP"/>
              </w:rPr>
              <w:t xml:space="preserve"> </w:t>
            </w:r>
            <w:r w:rsidRPr="00A47994">
              <w:rPr>
                <w:rFonts w:eastAsia="Roboto"/>
                <w:lang w:eastAsia="ja-JP"/>
              </w:rPr>
              <w:t>композиционной</w:t>
            </w:r>
            <w:r w:rsidR="0004390F" w:rsidRPr="00A47994">
              <w:rPr>
                <w:rFonts w:eastAsia="Roboto"/>
                <w:lang w:eastAsia="ja-JP"/>
              </w:rPr>
              <w:t xml:space="preserve"> </w:t>
            </w:r>
            <w:r w:rsidRPr="00A47994">
              <w:rPr>
                <w:rFonts w:eastAsia="Roboto"/>
                <w:lang w:eastAsia="ja-JP"/>
              </w:rPr>
              <w:t>(вертикальной,</w:t>
            </w:r>
            <w:r w:rsidR="0004390F" w:rsidRPr="00A47994">
              <w:rPr>
                <w:rFonts w:eastAsia="Roboto"/>
                <w:lang w:eastAsia="ja-JP"/>
              </w:rPr>
              <w:t xml:space="preserve"> </w:t>
            </w:r>
            <w:r w:rsidRPr="00A47994">
              <w:rPr>
                <w:rFonts w:eastAsia="Roboto"/>
                <w:lang w:eastAsia="ja-JP"/>
              </w:rPr>
              <w:t>горизонтальной)</w:t>
            </w:r>
            <w:r w:rsidR="0004390F" w:rsidRPr="00A47994">
              <w:rPr>
                <w:rFonts w:eastAsia="Roboto"/>
                <w:lang w:eastAsia="ja-JP"/>
              </w:rPr>
              <w:t xml:space="preserve"> </w:t>
            </w:r>
            <w:r w:rsidRPr="00A47994">
              <w:rPr>
                <w:rFonts w:eastAsia="Roboto"/>
                <w:lang w:eastAsia="ja-JP"/>
              </w:rPr>
              <w:t>системе</w:t>
            </w:r>
            <w:r w:rsidR="0004390F" w:rsidRPr="00A47994">
              <w:rPr>
                <w:rFonts w:eastAsia="Roboto"/>
                <w:lang w:eastAsia="ja-JP"/>
              </w:rPr>
              <w:t xml:space="preserve"> </w:t>
            </w:r>
            <w:r w:rsidRPr="00A47994">
              <w:rPr>
                <w:rFonts w:eastAsia="Roboto"/>
                <w:lang w:eastAsia="ja-JP"/>
              </w:rPr>
              <w:t>осей;</w:t>
            </w:r>
          </w:p>
          <w:p w14:paraId="45BFA89C" w14:textId="26F953BE"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размещаться</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использованием</w:t>
            </w:r>
            <w:r w:rsidR="0004390F" w:rsidRPr="00A47994">
              <w:rPr>
                <w:rFonts w:eastAsia="Roboto"/>
                <w:lang w:eastAsia="ja-JP"/>
              </w:rPr>
              <w:t xml:space="preserve"> </w:t>
            </w:r>
            <w:r w:rsidRPr="00A47994">
              <w:rPr>
                <w:rFonts w:eastAsia="Roboto"/>
                <w:lang w:eastAsia="ja-JP"/>
              </w:rPr>
              <w:t>стандартных</w:t>
            </w:r>
            <w:r w:rsidR="0004390F" w:rsidRPr="00A47994">
              <w:rPr>
                <w:rFonts w:eastAsia="Roboto"/>
                <w:lang w:eastAsia="ja-JP"/>
              </w:rPr>
              <w:t xml:space="preserve"> </w:t>
            </w:r>
            <w:r w:rsidRPr="00A47994">
              <w:rPr>
                <w:rFonts w:eastAsia="Roboto"/>
                <w:lang w:eastAsia="ja-JP"/>
              </w:rPr>
              <w:t>конструкций</w:t>
            </w:r>
            <w:r w:rsidR="0004390F" w:rsidRPr="00A47994">
              <w:rPr>
                <w:rFonts w:eastAsia="Roboto"/>
                <w:lang w:eastAsia="ja-JP"/>
              </w:rPr>
              <w:t xml:space="preserve"> </w:t>
            </w:r>
            <w:r w:rsidRPr="00A47994">
              <w:rPr>
                <w:rFonts w:eastAsia="Roboto"/>
                <w:lang w:eastAsia="ja-JP"/>
              </w:rPr>
              <w:t>крепления</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использованием</w:t>
            </w:r>
            <w:r w:rsidR="0004390F" w:rsidRPr="00A47994">
              <w:rPr>
                <w:rFonts w:eastAsia="Roboto"/>
                <w:lang w:eastAsia="ja-JP"/>
              </w:rPr>
              <w:t xml:space="preserve"> </w:t>
            </w:r>
            <w:r w:rsidRPr="00A47994">
              <w:rPr>
                <w:rFonts w:eastAsia="Roboto"/>
                <w:lang w:eastAsia="ja-JP"/>
              </w:rPr>
              <w:t>маскирующих</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(решеток,</w:t>
            </w:r>
            <w:r w:rsidR="0004390F" w:rsidRPr="00A47994">
              <w:rPr>
                <w:rFonts w:eastAsia="Roboto"/>
                <w:lang w:eastAsia="ja-JP"/>
              </w:rPr>
              <w:t xml:space="preserve"> </w:t>
            </w:r>
            <w:r w:rsidRPr="00A47994">
              <w:rPr>
                <w:rFonts w:eastAsia="Roboto"/>
                <w:lang w:eastAsia="ja-JP"/>
              </w:rPr>
              <w:t>жалюзи,</w:t>
            </w:r>
            <w:r w:rsidR="0004390F" w:rsidRPr="00A47994">
              <w:rPr>
                <w:rFonts w:eastAsia="Roboto"/>
                <w:lang w:eastAsia="ja-JP"/>
              </w:rPr>
              <w:t xml:space="preserve"> </w:t>
            </w:r>
            <w:r w:rsidRPr="00A47994">
              <w:rPr>
                <w:rFonts w:eastAsia="Roboto"/>
                <w:lang w:eastAsia="ja-JP"/>
              </w:rPr>
              <w:t>корзин);</w:t>
            </w:r>
          </w:p>
          <w:p w14:paraId="64B4394B" w14:textId="38E3CEB0"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оснащаться</w:t>
            </w:r>
            <w:r w:rsidR="0004390F" w:rsidRPr="00A47994">
              <w:rPr>
                <w:rFonts w:eastAsia="Roboto"/>
                <w:lang w:eastAsia="ja-JP"/>
              </w:rPr>
              <w:t xml:space="preserve"> </w:t>
            </w:r>
            <w:r w:rsidRPr="00A47994">
              <w:rPr>
                <w:rFonts w:eastAsia="Roboto"/>
                <w:lang w:eastAsia="ja-JP"/>
              </w:rPr>
              <w:t>кабель-каналами,</w:t>
            </w:r>
            <w:r w:rsidR="0004390F" w:rsidRPr="00A47994">
              <w:rPr>
                <w:rFonts w:eastAsia="Roboto"/>
                <w:lang w:eastAsia="ja-JP"/>
              </w:rPr>
              <w:t xml:space="preserve"> </w:t>
            </w:r>
            <w:r w:rsidRPr="00A47994">
              <w:rPr>
                <w:rFonts w:eastAsia="Roboto"/>
                <w:lang w:eastAsia="ja-JP"/>
              </w:rPr>
              <w:t>скрытыми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фасадом</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замаскированными</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колера</w:t>
            </w:r>
            <w:r w:rsidR="0004390F" w:rsidRPr="00A47994">
              <w:rPr>
                <w:rFonts w:eastAsia="Roboto"/>
                <w:lang w:eastAsia="ja-JP"/>
              </w:rPr>
              <w:t xml:space="preserve"> </w:t>
            </w:r>
            <w:r w:rsidRPr="00A47994">
              <w:rPr>
                <w:rFonts w:eastAsia="Roboto"/>
                <w:lang w:eastAsia="ja-JP"/>
              </w:rPr>
              <w:t>соответствующей</w:t>
            </w:r>
            <w:r w:rsidR="0004390F" w:rsidRPr="00A47994">
              <w:rPr>
                <w:rFonts w:eastAsia="Roboto"/>
                <w:lang w:eastAsia="ja-JP"/>
              </w:rPr>
              <w:t xml:space="preserve"> </w:t>
            </w:r>
            <w:r w:rsidRPr="00A47994">
              <w:rPr>
                <w:rFonts w:eastAsia="Roboto"/>
                <w:lang w:eastAsia="ja-JP"/>
              </w:rPr>
              <w:t>плоскости</w:t>
            </w:r>
            <w:r w:rsidR="0004390F" w:rsidRPr="00A47994">
              <w:rPr>
                <w:rFonts w:eastAsia="Roboto"/>
                <w:lang w:eastAsia="ja-JP"/>
              </w:rPr>
              <w:t xml:space="preserve"> </w:t>
            </w:r>
            <w:r w:rsidRPr="00A47994">
              <w:rPr>
                <w:rFonts w:eastAsia="Roboto"/>
                <w:lang w:eastAsia="ja-JP"/>
              </w:rPr>
              <w:t>фасада.</w:t>
            </w:r>
          </w:p>
          <w:p w14:paraId="7106DD2B" w14:textId="181EA617" w:rsidR="00321684" w:rsidRPr="00A47994" w:rsidRDefault="00321684" w:rsidP="00C2078E">
            <w:pPr>
              <w:spacing w:line="254" w:lineRule="auto"/>
              <w:jc w:val="both"/>
              <w:rPr>
                <w:rFonts w:eastAsia="Roboto"/>
                <w:lang w:eastAsia="ja-JP"/>
              </w:rPr>
            </w:pPr>
            <w:r w:rsidRPr="00A47994">
              <w:rPr>
                <w:rFonts w:eastAsia="Roboto"/>
                <w:lang w:eastAsia="ja-JP"/>
              </w:rPr>
              <w:t>3.2.</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предусматривать</w:t>
            </w:r>
            <w:r w:rsidR="0004390F" w:rsidRPr="00A47994">
              <w:rPr>
                <w:rFonts w:eastAsia="Roboto"/>
                <w:lang w:eastAsia="ja-JP"/>
              </w:rPr>
              <w:t xml:space="preserve"> </w:t>
            </w:r>
            <w:r w:rsidRPr="00A47994">
              <w:rPr>
                <w:rFonts w:eastAsia="Roboto"/>
                <w:lang w:eastAsia="ja-JP"/>
              </w:rPr>
              <w:t>скрытое</w:t>
            </w:r>
            <w:r w:rsidR="0004390F" w:rsidRPr="00A47994">
              <w:rPr>
                <w:rFonts w:eastAsia="Roboto"/>
                <w:lang w:eastAsia="ja-JP"/>
              </w:rPr>
              <w:t xml:space="preserve"> </w:t>
            </w:r>
            <w:r w:rsidRPr="00A47994">
              <w:rPr>
                <w:rFonts w:eastAsia="Roboto"/>
                <w:lang w:eastAsia="ja-JP"/>
              </w:rPr>
              <w:t>организованное</w:t>
            </w:r>
            <w:r w:rsidR="0004390F" w:rsidRPr="00A47994">
              <w:rPr>
                <w:rFonts w:eastAsia="Roboto"/>
                <w:lang w:eastAsia="ja-JP"/>
              </w:rPr>
              <w:t xml:space="preserve"> </w:t>
            </w:r>
            <w:r w:rsidRPr="00A47994">
              <w:rPr>
                <w:rFonts w:eastAsia="Roboto"/>
                <w:lang w:eastAsia="ja-JP"/>
              </w:rPr>
              <w:t>водоотведение.</w:t>
            </w:r>
          </w:p>
          <w:p w14:paraId="2F5F9C2E" w14:textId="0D5443AE" w:rsidR="00321684" w:rsidRPr="00A47994" w:rsidRDefault="00321684" w:rsidP="00C2078E">
            <w:pPr>
              <w:spacing w:line="254" w:lineRule="auto"/>
              <w:jc w:val="both"/>
              <w:rPr>
                <w:rFonts w:eastAsia="Roboto"/>
                <w:lang w:eastAsia="ja-JP"/>
              </w:rPr>
            </w:pPr>
            <w:r w:rsidRPr="00A47994">
              <w:rPr>
                <w:rFonts w:eastAsia="Roboto"/>
                <w:lang w:eastAsia="ja-JP"/>
              </w:rPr>
              <w:t>3.3.</w:t>
            </w:r>
            <w:r w:rsidR="0004390F" w:rsidRPr="00A47994">
              <w:rPr>
                <w:rFonts w:eastAsia="Roboto"/>
                <w:lang w:eastAsia="ja-JP"/>
              </w:rPr>
              <w:t xml:space="preserve"> </w:t>
            </w:r>
            <w:r w:rsidRPr="00A47994">
              <w:rPr>
                <w:rFonts w:eastAsia="Roboto"/>
                <w:lang w:eastAsia="ja-JP"/>
              </w:rPr>
              <w:t>Размещение</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допускается:</w:t>
            </w:r>
          </w:p>
          <w:p w14:paraId="01F7575F" w14:textId="371B8C6A"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кровле</w:t>
            </w:r>
            <w:r w:rsidR="0004390F" w:rsidRPr="00A47994">
              <w:rPr>
                <w:rFonts w:eastAsia="Roboto"/>
                <w:lang w:eastAsia="ja-JP"/>
              </w:rPr>
              <w:t xml:space="preserve"> </w:t>
            </w:r>
            <w:r w:rsidRPr="00A47994">
              <w:rPr>
                <w:rFonts w:eastAsia="Roboto"/>
                <w:lang w:eastAsia="ja-JP"/>
              </w:rPr>
              <w:t>объекта</w:t>
            </w:r>
            <w:r w:rsidR="0004390F" w:rsidRPr="00A47994">
              <w:rPr>
                <w:rFonts w:eastAsia="Roboto"/>
                <w:lang w:eastAsia="ja-JP"/>
              </w:rPr>
              <w:t xml:space="preserve"> </w:t>
            </w:r>
            <w:r w:rsidRPr="00A47994">
              <w:rPr>
                <w:rFonts w:eastAsia="Roboto"/>
                <w:lang w:eastAsia="ja-JP"/>
              </w:rPr>
              <w:t>(крышные</w:t>
            </w:r>
            <w:r w:rsidR="0004390F" w:rsidRPr="00A47994">
              <w:rPr>
                <w:rFonts w:eastAsia="Roboto"/>
                <w:lang w:eastAsia="ja-JP"/>
              </w:rPr>
              <w:t xml:space="preserve"> </w:t>
            </w:r>
            <w:r w:rsidRPr="00A47994">
              <w:rPr>
                <w:rFonts w:eastAsia="Roboto"/>
                <w:lang w:eastAsia="ja-JP"/>
              </w:rPr>
              <w:t>кондиционеры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внутренними</w:t>
            </w:r>
            <w:r w:rsidR="0004390F" w:rsidRPr="00A47994">
              <w:rPr>
                <w:rFonts w:eastAsia="Roboto"/>
                <w:lang w:eastAsia="ja-JP"/>
              </w:rPr>
              <w:t xml:space="preserve"> </w:t>
            </w:r>
            <w:r w:rsidRPr="00A47994">
              <w:rPr>
                <w:rFonts w:eastAsia="Roboto"/>
                <w:lang w:eastAsia="ja-JP"/>
              </w:rPr>
              <w:t>воздуховодными</w:t>
            </w:r>
            <w:r w:rsidR="0004390F" w:rsidRPr="00A47994">
              <w:rPr>
                <w:rFonts w:eastAsia="Roboto"/>
                <w:lang w:eastAsia="ja-JP"/>
              </w:rPr>
              <w:t xml:space="preserve"> </w:t>
            </w:r>
            <w:r w:rsidRPr="00A47994">
              <w:rPr>
                <w:rFonts w:eastAsia="Roboto"/>
                <w:lang w:eastAsia="ja-JP"/>
              </w:rPr>
              <w:t>каналами);</w:t>
            </w:r>
          </w:p>
          <w:p w14:paraId="08DF9601" w14:textId="7E65C8DB"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нижней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оконных</w:t>
            </w:r>
            <w:r w:rsidR="0004390F" w:rsidRPr="00A47994">
              <w:rPr>
                <w:rFonts w:eastAsia="Roboto"/>
                <w:lang w:eastAsia="ja-JP"/>
              </w:rPr>
              <w:t xml:space="preserve"> </w:t>
            </w:r>
            <w:r w:rsidRPr="00A47994">
              <w:rPr>
                <w:rFonts w:eastAsia="Roboto"/>
                <w:lang w:eastAsia="ja-JP"/>
              </w:rPr>
              <w:t>проемов,</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окнах</w:t>
            </w:r>
            <w:r w:rsidR="0004390F" w:rsidRPr="00A47994">
              <w:rPr>
                <w:rFonts w:eastAsia="Roboto"/>
                <w:lang w:eastAsia="ja-JP"/>
              </w:rPr>
              <w:t xml:space="preserve"> </w:t>
            </w:r>
            <w:r w:rsidRPr="00A47994">
              <w:rPr>
                <w:rFonts w:eastAsia="Roboto"/>
                <w:lang w:eastAsia="ja-JP"/>
              </w:rPr>
              <w:t>подвального</w:t>
            </w:r>
            <w:r w:rsidR="0004390F" w:rsidRPr="00A47994">
              <w:rPr>
                <w:rFonts w:eastAsia="Roboto"/>
                <w:lang w:eastAsia="ja-JP"/>
              </w:rPr>
              <w:t xml:space="preserve"> </w:t>
            </w:r>
            <w:r w:rsidRPr="00A47994">
              <w:rPr>
                <w:rFonts w:eastAsia="Roboto"/>
                <w:lang w:eastAsia="ja-JP"/>
              </w:rPr>
              <w:t>этажа</w:t>
            </w:r>
            <w:r w:rsidR="0004390F" w:rsidRPr="00A47994">
              <w:rPr>
                <w:rFonts w:eastAsia="Roboto"/>
                <w:lang w:eastAsia="ja-JP"/>
              </w:rPr>
              <w:t xml:space="preserve"> </w:t>
            </w:r>
            <w:r w:rsidRPr="00A47994">
              <w:rPr>
                <w:rFonts w:eastAsia="Roboto"/>
                <w:lang w:eastAsia="ja-JP"/>
              </w:rPr>
              <w:t>без</w:t>
            </w:r>
            <w:r w:rsidR="0004390F" w:rsidRPr="00A47994">
              <w:rPr>
                <w:rFonts w:eastAsia="Roboto"/>
                <w:lang w:eastAsia="ja-JP"/>
              </w:rPr>
              <w:t xml:space="preserve"> </w:t>
            </w:r>
            <w:r w:rsidRPr="00A47994">
              <w:rPr>
                <w:rFonts w:eastAsia="Roboto"/>
                <w:lang w:eastAsia="ja-JP"/>
              </w:rPr>
              <w:t>выхода</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плоскость</w:t>
            </w:r>
            <w:r w:rsidR="0004390F" w:rsidRPr="00A47994">
              <w:rPr>
                <w:rFonts w:eastAsia="Roboto"/>
                <w:lang w:eastAsia="ja-JP"/>
              </w:rPr>
              <w:t xml:space="preserve"> </w:t>
            </w:r>
            <w:r w:rsidRPr="00A47994">
              <w:rPr>
                <w:rFonts w:eastAsia="Roboto"/>
                <w:lang w:eastAsia="ja-JP"/>
              </w:rPr>
              <w:t>фасада;</w:t>
            </w:r>
          </w:p>
          <w:p w14:paraId="048A6A94" w14:textId="271D3040"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простенках</w:t>
            </w:r>
            <w:r w:rsidR="0004390F" w:rsidRPr="00A47994">
              <w:rPr>
                <w:rFonts w:eastAsia="Roboto"/>
                <w:lang w:eastAsia="ja-JP"/>
              </w:rPr>
              <w:t xml:space="preserve"> </w:t>
            </w:r>
            <w:r w:rsidRPr="00A47994">
              <w:rPr>
                <w:rFonts w:eastAsia="Roboto"/>
                <w:lang w:eastAsia="ja-JP"/>
              </w:rPr>
              <w:t>между</w:t>
            </w:r>
            <w:r w:rsidR="0004390F" w:rsidRPr="00A47994">
              <w:rPr>
                <w:rFonts w:eastAsia="Roboto"/>
                <w:lang w:eastAsia="ja-JP"/>
              </w:rPr>
              <w:t xml:space="preserve"> </w:t>
            </w:r>
            <w:r w:rsidRPr="00A47994">
              <w:rPr>
                <w:rFonts w:eastAsia="Roboto"/>
                <w:lang w:eastAsia="ja-JP"/>
              </w:rPr>
              <w:t>оконными</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дверными</w:t>
            </w:r>
            <w:r w:rsidR="0004390F" w:rsidRPr="00A47994">
              <w:rPr>
                <w:rFonts w:eastAsia="Roboto"/>
                <w:lang w:eastAsia="ja-JP"/>
              </w:rPr>
              <w:t xml:space="preserve"> </w:t>
            </w:r>
            <w:r w:rsidRPr="00A47994">
              <w:rPr>
                <w:rFonts w:eastAsia="Roboto"/>
                <w:lang w:eastAsia="ja-JP"/>
              </w:rPr>
              <w:t>проемами;</w:t>
            </w:r>
          </w:p>
          <w:p w14:paraId="4D275B70" w14:textId="0C8B1A91"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второстепенных</w:t>
            </w:r>
            <w:r w:rsidR="0004390F" w:rsidRPr="00A47994">
              <w:rPr>
                <w:rFonts w:eastAsia="Roboto"/>
                <w:lang w:eastAsia="ja-JP"/>
              </w:rPr>
              <w:t xml:space="preserve"> </w:t>
            </w:r>
            <w:r w:rsidRPr="00A47994">
              <w:rPr>
                <w:rFonts w:eastAsia="Roboto"/>
                <w:lang w:eastAsia="ja-JP"/>
              </w:rPr>
              <w:t>фасадах,</w:t>
            </w:r>
            <w:r w:rsidR="0004390F" w:rsidRPr="00A47994">
              <w:rPr>
                <w:rFonts w:eastAsia="Roboto"/>
                <w:lang w:eastAsia="ja-JP"/>
              </w:rPr>
              <w:t xml:space="preserve"> </w:t>
            </w:r>
            <w:r w:rsidRPr="00A47994">
              <w:rPr>
                <w:rFonts w:eastAsia="Roboto"/>
                <w:lang w:eastAsia="ja-JP"/>
              </w:rPr>
              <w:t>брандмауэрах;</w:t>
            </w:r>
          </w:p>
          <w:p w14:paraId="79EBC4A8" w14:textId="4B92E291"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арочных</w:t>
            </w:r>
            <w:r w:rsidR="0004390F" w:rsidRPr="00A47994">
              <w:rPr>
                <w:rFonts w:eastAsia="Roboto"/>
                <w:lang w:eastAsia="ja-JP"/>
              </w:rPr>
              <w:t xml:space="preserve"> </w:t>
            </w:r>
            <w:r w:rsidRPr="00A47994">
              <w:rPr>
                <w:rFonts w:eastAsia="Roboto"/>
                <w:lang w:eastAsia="ja-JP"/>
              </w:rPr>
              <w:t>проемах</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высоте</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м</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поверхности</w:t>
            </w:r>
            <w:r w:rsidR="0004390F" w:rsidRPr="00A47994">
              <w:rPr>
                <w:rFonts w:eastAsia="Roboto"/>
                <w:lang w:eastAsia="ja-JP"/>
              </w:rPr>
              <w:t xml:space="preserve"> </w:t>
            </w:r>
            <w:r w:rsidRPr="00A47994">
              <w:rPr>
                <w:rFonts w:eastAsia="Roboto"/>
                <w:lang w:eastAsia="ja-JP"/>
              </w:rPr>
              <w:t>земли</w:t>
            </w:r>
            <w:r w:rsidR="00A423D9" w:rsidRPr="00A47994">
              <w:rPr>
                <w:rFonts w:eastAsia="Roboto"/>
                <w:lang w:eastAsia="ja-JP"/>
              </w:rPr>
              <w:t>.</w:t>
            </w:r>
          </w:p>
        </w:tc>
        <w:tc>
          <w:tcPr>
            <w:tcW w:w="5863" w:type="dxa"/>
            <w:tcBorders>
              <w:top w:val="single" w:sz="4" w:space="0" w:color="auto"/>
              <w:left w:val="nil"/>
              <w:bottom w:val="single" w:sz="4" w:space="0" w:color="auto"/>
              <w:right w:val="single" w:sz="4" w:space="0" w:color="auto"/>
            </w:tcBorders>
            <w:hideMark/>
          </w:tcPr>
          <w:p w14:paraId="64E46CB2" w14:textId="22E62106" w:rsidR="00321684" w:rsidRPr="00A47994" w:rsidRDefault="00321684" w:rsidP="00C2078E">
            <w:pPr>
              <w:spacing w:line="254" w:lineRule="auto"/>
              <w:jc w:val="both"/>
              <w:rPr>
                <w:rFonts w:eastAsia="Roboto"/>
                <w:lang w:eastAsia="ja-JP"/>
              </w:rPr>
            </w:pPr>
            <w:r w:rsidRPr="00A47994">
              <w:rPr>
                <w:rFonts w:eastAsia="Roboto"/>
                <w:lang w:eastAsia="ja-JP"/>
              </w:rPr>
              <w:t>3.4.</w:t>
            </w:r>
            <w:r w:rsidR="0004390F" w:rsidRPr="00A47994">
              <w:rPr>
                <w:rFonts w:eastAsia="Roboto"/>
                <w:lang w:eastAsia="ja-JP"/>
              </w:rPr>
              <w:t xml:space="preserve"> </w:t>
            </w:r>
            <w:r w:rsidRPr="00A47994">
              <w:rPr>
                <w:rFonts w:eastAsia="Roboto"/>
                <w:lang w:eastAsia="ja-JP"/>
              </w:rPr>
              <w:t>Размещение</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p>
          <w:p w14:paraId="2A2AD8AF" w14:textId="59993C78"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поверхности</w:t>
            </w:r>
            <w:r w:rsidR="0004390F" w:rsidRPr="00A47994">
              <w:rPr>
                <w:rFonts w:eastAsia="Roboto"/>
                <w:lang w:eastAsia="ja-JP"/>
              </w:rPr>
              <w:t xml:space="preserve"> </w:t>
            </w:r>
            <w:r w:rsidRPr="00A47994">
              <w:rPr>
                <w:rFonts w:eastAsia="Roboto"/>
                <w:lang w:eastAsia="ja-JP"/>
              </w:rPr>
              <w:t>главных</w:t>
            </w:r>
            <w:r w:rsidR="0004390F" w:rsidRPr="00A47994">
              <w:rPr>
                <w:rFonts w:eastAsia="Roboto"/>
                <w:lang w:eastAsia="ja-JP"/>
              </w:rPr>
              <w:t xml:space="preserve"> </w:t>
            </w:r>
            <w:r w:rsidRPr="00A47994">
              <w:rPr>
                <w:rFonts w:eastAsia="Roboto"/>
                <w:lang w:eastAsia="ja-JP"/>
              </w:rPr>
              <w:t>фасадов;</w:t>
            </w:r>
          </w:p>
          <w:p w14:paraId="48C77A41" w14:textId="1D9E858C"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оконных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дверных</w:t>
            </w:r>
            <w:r w:rsidR="0004390F" w:rsidRPr="00A47994">
              <w:rPr>
                <w:rFonts w:eastAsia="Roboto"/>
                <w:lang w:eastAsia="ja-JP"/>
              </w:rPr>
              <w:t xml:space="preserve"> </w:t>
            </w:r>
            <w:r w:rsidRPr="00A47994">
              <w:rPr>
                <w:rFonts w:eastAsia="Roboto"/>
                <w:lang w:eastAsia="ja-JP"/>
              </w:rPr>
              <w:t>проемах</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выступанием</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плоскость</w:t>
            </w:r>
            <w:r w:rsidR="0004390F" w:rsidRPr="00A47994">
              <w:rPr>
                <w:rFonts w:eastAsia="Roboto"/>
                <w:lang w:eastAsia="ja-JP"/>
              </w:rPr>
              <w:t xml:space="preserve"> </w:t>
            </w:r>
            <w:r w:rsidRPr="00A47994">
              <w:rPr>
                <w:rFonts w:eastAsia="Roboto"/>
                <w:lang w:eastAsia="ja-JP"/>
              </w:rPr>
              <w:t>фасада;</w:t>
            </w:r>
          </w:p>
          <w:p w14:paraId="27A9F0CC" w14:textId="5EE248A4"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над</w:t>
            </w:r>
            <w:r w:rsidR="0004390F" w:rsidRPr="00A47994">
              <w:rPr>
                <w:rFonts w:eastAsia="Roboto"/>
                <w:lang w:eastAsia="ja-JP"/>
              </w:rPr>
              <w:t xml:space="preserve"> </w:t>
            </w:r>
            <w:r w:rsidRPr="00A47994">
              <w:rPr>
                <w:rFonts w:eastAsia="Roboto"/>
                <w:lang w:eastAsia="ja-JP"/>
              </w:rPr>
              <w:t>пешеходными</w:t>
            </w:r>
            <w:r w:rsidR="0004390F" w:rsidRPr="00A47994">
              <w:rPr>
                <w:rFonts w:eastAsia="Roboto"/>
                <w:lang w:eastAsia="ja-JP"/>
              </w:rPr>
              <w:t xml:space="preserve"> </w:t>
            </w:r>
            <w:r w:rsidRPr="00A47994">
              <w:rPr>
                <w:rFonts w:eastAsia="Roboto"/>
                <w:lang w:eastAsia="ja-JP"/>
              </w:rPr>
              <w:t>тротуарами.</w:t>
            </w:r>
          </w:p>
          <w:p w14:paraId="3D878C24" w14:textId="38529A19" w:rsidR="00321684" w:rsidRPr="00A47994" w:rsidRDefault="00321684" w:rsidP="00C2078E">
            <w:pPr>
              <w:spacing w:line="254" w:lineRule="auto"/>
              <w:jc w:val="both"/>
              <w:rPr>
                <w:rFonts w:eastAsia="Roboto"/>
                <w:lang w:eastAsia="ja-JP"/>
              </w:rPr>
            </w:pPr>
            <w:r w:rsidRPr="00A47994">
              <w:rPr>
                <w:rFonts w:eastAsia="Roboto"/>
                <w:lang w:eastAsia="ja-JP"/>
              </w:rPr>
              <w:t>3.5.</w:t>
            </w:r>
            <w:r w:rsidR="0004390F" w:rsidRPr="00A47994">
              <w:rPr>
                <w:rFonts w:eastAsia="Roboto"/>
                <w:lang w:eastAsia="ja-JP"/>
              </w:rPr>
              <w:t xml:space="preserve"> </w:t>
            </w:r>
            <w:r w:rsidRPr="00A47994">
              <w:rPr>
                <w:rFonts w:eastAsia="Roboto"/>
                <w:lang w:eastAsia="ja-JP"/>
              </w:rPr>
              <w:t>Маскирующие</w:t>
            </w:r>
            <w:r w:rsidR="0004390F" w:rsidRPr="00A47994">
              <w:rPr>
                <w:rFonts w:eastAsia="Roboto"/>
                <w:lang w:eastAsia="ja-JP"/>
              </w:rPr>
              <w:t xml:space="preserve"> </w:t>
            </w:r>
            <w:r w:rsidRPr="00A47994">
              <w:rPr>
                <w:rFonts w:eastAsia="Roboto"/>
                <w:lang w:eastAsia="ja-JP"/>
              </w:rPr>
              <w:t>ограждения</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иметь</w:t>
            </w:r>
            <w:r w:rsidR="0004390F" w:rsidRPr="00A47994">
              <w:rPr>
                <w:rFonts w:eastAsia="Roboto"/>
                <w:lang w:eastAsia="ja-JP"/>
              </w:rPr>
              <w:t xml:space="preserve"> </w:t>
            </w:r>
            <w:r w:rsidRPr="00A47994">
              <w:rPr>
                <w:rFonts w:eastAsia="Roboto"/>
                <w:lang w:eastAsia="ja-JP"/>
              </w:rPr>
              <w:t>окраску,</w:t>
            </w:r>
            <w:r w:rsidR="0004390F" w:rsidRPr="00A47994">
              <w:rPr>
                <w:rFonts w:eastAsia="Roboto"/>
                <w:lang w:eastAsia="ja-JP"/>
              </w:rPr>
              <w:t xml:space="preserve"> </w:t>
            </w:r>
            <w:r w:rsidRPr="00A47994">
              <w:rPr>
                <w:rFonts w:eastAsia="Roboto"/>
                <w:lang w:eastAsia="ja-JP"/>
              </w:rPr>
              <w:t>соответствующую</w:t>
            </w:r>
            <w:r w:rsidR="0004390F" w:rsidRPr="00A47994">
              <w:rPr>
                <w:rFonts w:eastAsia="Roboto"/>
                <w:lang w:eastAsia="ja-JP"/>
              </w:rPr>
              <w:t xml:space="preserve"> </w:t>
            </w:r>
            <w:r w:rsidRPr="00A47994">
              <w:rPr>
                <w:rFonts w:eastAsia="Roboto"/>
                <w:lang w:eastAsia="ja-JP"/>
              </w:rPr>
              <w:t>одному</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колеров</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(стен,</w:t>
            </w:r>
            <w:r w:rsidR="0004390F" w:rsidRPr="00A47994">
              <w:rPr>
                <w:rFonts w:eastAsia="Roboto"/>
                <w:lang w:eastAsia="ja-JP"/>
              </w:rPr>
              <w:t xml:space="preserve"> </w:t>
            </w:r>
            <w:r w:rsidRPr="00A47994">
              <w:rPr>
                <w:rFonts w:eastAsia="Roboto"/>
                <w:lang w:eastAsia="ja-JP"/>
              </w:rPr>
              <w:t>перекрытий,</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цоколя).</w:t>
            </w:r>
          </w:p>
          <w:p w14:paraId="1418063D" w14:textId="7401DC46" w:rsidR="00321684" w:rsidRPr="00A47994" w:rsidRDefault="00321684" w:rsidP="00C2078E">
            <w:pPr>
              <w:spacing w:line="254" w:lineRule="auto"/>
              <w:jc w:val="both"/>
              <w:rPr>
                <w:rFonts w:eastAsia="Roboto"/>
                <w:lang w:eastAsia="ja-JP"/>
              </w:rPr>
            </w:pPr>
            <w:r w:rsidRPr="00A47994">
              <w:rPr>
                <w:rFonts w:eastAsia="Roboto"/>
                <w:lang w:eastAsia="ja-JP"/>
              </w:rPr>
              <w:t>3.6.</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наружного</w:t>
            </w:r>
            <w:r w:rsidR="0004390F" w:rsidRPr="00A47994">
              <w:rPr>
                <w:rFonts w:eastAsia="Roboto"/>
                <w:lang w:eastAsia="ja-JP"/>
              </w:rPr>
              <w:t xml:space="preserve"> </w:t>
            </w:r>
            <w:r w:rsidRPr="00A47994">
              <w:rPr>
                <w:rFonts w:eastAsia="Roboto"/>
                <w:lang w:eastAsia="ja-JP"/>
              </w:rPr>
              <w:t>водоотведения</w:t>
            </w:r>
            <w:r w:rsidR="0004390F" w:rsidRPr="00A47994">
              <w:rPr>
                <w:rFonts w:eastAsia="Roboto"/>
                <w:lang w:eastAsia="ja-JP"/>
              </w:rPr>
              <w:t xml:space="preserve"> </w:t>
            </w:r>
            <w:r w:rsidRPr="00A47994">
              <w:rPr>
                <w:rFonts w:eastAsia="Roboto"/>
                <w:lang w:eastAsia="ja-JP"/>
              </w:rPr>
              <w:t>(водосточные</w:t>
            </w:r>
            <w:r w:rsidR="0004390F" w:rsidRPr="00A47994">
              <w:rPr>
                <w:rFonts w:eastAsia="Roboto"/>
                <w:lang w:eastAsia="ja-JP"/>
              </w:rPr>
              <w:t xml:space="preserve"> </w:t>
            </w:r>
            <w:r w:rsidRPr="00A47994">
              <w:rPr>
                <w:rFonts w:eastAsia="Roboto"/>
                <w:lang w:eastAsia="ja-JP"/>
              </w:rPr>
              <w:t>трубы,</w:t>
            </w:r>
            <w:r w:rsidR="0004390F" w:rsidRPr="00A47994">
              <w:rPr>
                <w:rFonts w:eastAsia="Roboto"/>
                <w:lang w:eastAsia="ja-JP"/>
              </w:rPr>
              <w:t xml:space="preserve"> </w:t>
            </w:r>
            <w:r w:rsidRPr="00A47994">
              <w:rPr>
                <w:rFonts w:eastAsia="Roboto"/>
                <w:lang w:eastAsia="ja-JP"/>
              </w:rPr>
              <w:t>желоба)</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соответствующей</w:t>
            </w:r>
            <w:r w:rsidR="0004390F" w:rsidRPr="00A47994">
              <w:rPr>
                <w:rFonts w:eastAsia="Roboto"/>
                <w:lang w:eastAsia="ja-JP"/>
              </w:rPr>
              <w:t xml:space="preserve"> </w:t>
            </w:r>
            <w:r w:rsidRPr="00A47994">
              <w:rPr>
                <w:rFonts w:eastAsia="Roboto"/>
                <w:lang w:eastAsia="ja-JP"/>
              </w:rPr>
              <w:t>плоскости</w:t>
            </w:r>
            <w:r w:rsidR="0004390F" w:rsidRPr="00A47994">
              <w:rPr>
                <w:rFonts w:eastAsia="Roboto"/>
                <w:lang w:eastAsia="ja-JP"/>
              </w:rPr>
              <w:t xml:space="preserve"> </w:t>
            </w:r>
            <w:r w:rsidRPr="00A47994">
              <w:rPr>
                <w:rFonts w:eastAsia="Roboto"/>
                <w:lang w:eastAsia="ja-JP"/>
              </w:rPr>
              <w:t>стены</w:t>
            </w:r>
          </w:p>
        </w:tc>
      </w:tr>
      <w:tr w:rsidR="00321684" w:rsidRPr="00A47994" w14:paraId="521316DD" w14:textId="77777777" w:rsidTr="00FC68D2">
        <w:trPr>
          <w:trHeight w:val="160"/>
          <w:jc w:val="center"/>
        </w:trPr>
        <w:tc>
          <w:tcPr>
            <w:tcW w:w="649" w:type="dxa"/>
            <w:tcBorders>
              <w:top w:val="single" w:sz="4" w:space="0" w:color="auto"/>
              <w:left w:val="single" w:sz="4" w:space="0" w:color="auto"/>
              <w:bottom w:val="single" w:sz="4" w:space="0" w:color="auto"/>
              <w:right w:val="single" w:sz="4" w:space="0" w:color="auto"/>
            </w:tcBorders>
            <w:hideMark/>
          </w:tcPr>
          <w:p w14:paraId="310C0490" w14:textId="77777777" w:rsidR="00321684" w:rsidRPr="00A47994" w:rsidRDefault="00321684" w:rsidP="00C2078E">
            <w:pPr>
              <w:spacing w:line="254" w:lineRule="auto"/>
              <w:rPr>
                <w:rFonts w:eastAsia="Roboto"/>
                <w:lang w:eastAsia="ja-JP"/>
              </w:rPr>
            </w:pPr>
            <w:r w:rsidRPr="00A47994">
              <w:rPr>
                <w:rFonts w:eastAsia="Roboto"/>
                <w:lang w:eastAsia="ja-JP"/>
              </w:rPr>
              <w:t>4</w:t>
            </w:r>
          </w:p>
        </w:tc>
        <w:tc>
          <w:tcPr>
            <w:tcW w:w="3544" w:type="dxa"/>
            <w:gridSpan w:val="2"/>
            <w:tcBorders>
              <w:top w:val="single" w:sz="4" w:space="0" w:color="auto"/>
              <w:left w:val="single" w:sz="4" w:space="0" w:color="auto"/>
              <w:bottom w:val="single" w:sz="4" w:space="0" w:color="auto"/>
              <w:right w:val="single" w:sz="4" w:space="0" w:color="auto"/>
            </w:tcBorders>
            <w:hideMark/>
          </w:tcPr>
          <w:p w14:paraId="3517E24D" w14:textId="66261B9C"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подсветке</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5244" w:type="dxa"/>
            <w:tcBorders>
              <w:top w:val="single" w:sz="4" w:space="0" w:color="auto"/>
              <w:left w:val="single" w:sz="4" w:space="0" w:color="auto"/>
              <w:bottom w:val="single" w:sz="4" w:space="0" w:color="auto"/>
              <w:right w:val="nil"/>
            </w:tcBorders>
            <w:hideMark/>
          </w:tcPr>
          <w:p w14:paraId="70518394" w14:textId="3877BF44" w:rsidR="00321684" w:rsidRPr="00A47994" w:rsidRDefault="00321684" w:rsidP="00C2078E">
            <w:pPr>
              <w:spacing w:line="254" w:lineRule="auto"/>
              <w:jc w:val="both"/>
              <w:rPr>
                <w:rFonts w:eastAsia="Roboto"/>
                <w:lang w:eastAsia="ja-JP"/>
              </w:rPr>
            </w:pPr>
            <w:r w:rsidRPr="00A47994">
              <w:rPr>
                <w:rFonts w:eastAsia="Roboto"/>
                <w:lang w:eastAsia="ja-JP"/>
              </w:rPr>
              <w:t>4.1.</w:t>
            </w:r>
            <w:r w:rsidR="0004390F" w:rsidRPr="00A47994">
              <w:rPr>
                <w:rFonts w:eastAsia="Roboto"/>
                <w:lang w:eastAsia="ja-JP"/>
              </w:rPr>
              <w:t xml:space="preserve"> </w:t>
            </w:r>
            <w:r w:rsidRPr="00A47994">
              <w:rPr>
                <w:rFonts w:eastAsia="Roboto"/>
                <w:lang w:eastAsia="ja-JP"/>
              </w:rPr>
              <w:t>Входные</w:t>
            </w:r>
            <w:r w:rsidR="0004390F" w:rsidRPr="00A47994">
              <w:rPr>
                <w:rFonts w:eastAsia="Roboto"/>
                <w:lang w:eastAsia="ja-JP"/>
              </w:rPr>
              <w:t xml:space="preserve"> </w:t>
            </w:r>
            <w:r w:rsidRPr="00A47994">
              <w:rPr>
                <w:rFonts w:eastAsia="Roboto"/>
                <w:lang w:eastAsia="ja-JP"/>
              </w:rPr>
              <w:t>группы</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иметь</w:t>
            </w:r>
            <w:r w:rsidR="0004390F" w:rsidRPr="00A47994">
              <w:rPr>
                <w:rFonts w:eastAsia="Roboto"/>
                <w:lang w:eastAsia="ja-JP"/>
              </w:rPr>
              <w:t xml:space="preserve"> </w:t>
            </w:r>
            <w:r w:rsidRPr="00A47994">
              <w:rPr>
                <w:rFonts w:eastAsia="Roboto"/>
                <w:lang w:eastAsia="ja-JP"/>
              </w:rPr>
              <w:t>освещение.</w:t>
            </w:r>
          </w:p>
          <w:p w14:paraId="0231BC48" w14:textId="2820E32C" w:rsidR="00321684" w:rsidRPr="00A47994" w:rsidRDefault="00321684" w:rsidP="00C2078E">
            <w:pPr>
              <w:spacing w:line="254" w:lineRule="auto"/>
              <w:jc w:val="both"/>
              <w:rPr>
                <w:rFonts w:eastAsia="Roboto"/>
                <w:lang w:eastAsia="ja-JP"/>
              </w:rPr>
            </w:pPr>
            <w:r w:rsidRPr="00A47994">
              <w:rPr>
                <w:rFonts w:eastAsia="Roboto"/>
                <w:lang w:eastAsia="ja-JP"/>
              </w:rPr>
              <w:t>4.2.</w:t>
            </w:r>
            <w:r w:rsidR="0004390F" w:rsidRPr="00A47994">
              <w:rPr>
                <w:rFonts w:eastAsia="Roboto"/>
                <w:lang w:eastAsia="ja-JP"/>
              </w:rPr>
              <w:t xml:space="preserve"> </w:t>
            </w:r>
            <w:r w:rsidRPr="00A47994">
              <w:rPr>
                <w:rFonts w:eastAsia="Roboto"/>
                <w:lang w:eastAsia="ja-JP"/>
              </w:rPr>
              <w:t>Запрещается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подсветке</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пиксельную,</w:t>
            </w:r>
            <w:r w:rsidR="0004390F" w:rsidRPr="00A47994">
              <w:rPr>
                <w:rFonts w:eastAsia="Roboto"/>
                <w:lang w:eastAsia="ja-JP"/>
              </w:rPr>
              <w:t xml:space="preserve"> </w:t>
            </w:r>
            <w:r w:rsidRPr="00A47994">
              <w:rPr>
                <w:rFonts w:eastAsia="Roboto"/>
                <w:lang w:eastAsia="ja-JP"/>
              </w:rPr>
              <w:t>мигающую</w:t>
            </w:r>
            <w:r w:rsidR="0004390F" w:rsidRPr="00A47994">
              <w:rPr>
                <w:rFonts w:eastAsia="Roboto"/>
                <w:lang w:eastAsia="ja-JP"/>
              </w:rPr>
              <w:t xml:space="preserve"> </w:t>
            </w:r>
            <w:r w:rsidRPr="00A47994">
              <w:rPr>
                <w:rFonts w:eastAsia="Roboto"/>
                <w:lang w:eastAsia="ja-JP"/>
              </w:rPr>
              <w:t>подсветку.</w:t>
            </w:r>
          </w:p>
          <w:p w14:paraId="4910BED8" w14:textId="640FDE7A" w:rsidR="00321684" w:rsidRPr="00A47994" w:rsidRDefault="00321684" w:rsidP="00C2078E">
            <w:pPr>
              <w:spacing w:line="254" w:lineRule="auto"/>
              <w:jc w:val="both"/>
              <w:rPr>
                <w:rFonts w:eastAsia="Roboto"/>
                <w:lang w:eastAsia="ja-JP"/>
              </w:rPr>
            </w:pPr>
            <w:r w:rsidRPr="00A47994">
              <w:rPr>
                <w:rFonts w:eastAsia="Roboto"/>
                <w:lang w:eastAsia="ja-JP"/>
              </w:rPr>
              <w:t>4.3.</w:t>
            </w:r>
            <w:r w:rsidR="0004390F" w:rsidRPr="00A47994">
              <w:rPr>
                <w:rFonts w:eastAsia="Roboto"/>
                <w:lang w:eastAsia="ja-JP"/>
              </w:rPr>
              <w:t xml:space="preserve"> </w:t>
            </w:r>
            <w:r w:rsidRPr="00A47994">
              <w:rPr>
                <w:rFonts w:eastAsia="Roboto"/>
                <w:lang w:eastAsia="ja-JP"/>
              </w:rPr>
              <w:t>Приборы</w:t>
            </w:r>
            <w:r w:rsidR="0004390F" w:rsidRPr="00A47994">
              <w:rPr>
                <w:rFonts w:eastAsia="Roboto"/>
                <w:lang w:eastAsia="ja-JP"/>
              </w:rPr>
              <w:t xml:space="preserve"> </w:t>
            </w:r>
            <w:r w:rsidRPr="00A47994">
              <w:rPr>
                <w:rFonts w:eastAsia="Roboto"/>
                <w:lang w:eastAsia="ja-JP"/>
              </w:rPr>
              <w:t>архитектурной</w:t>
            </w:r>
            <w:r w:rsidR="0004390F" w:rsidRPr="00A47994">
              <w:rPr>
                <w:rFonts w:eastAsia="Roboto"/>
                <w:lang w:eastAsia="ja-JP"/>
              </w:rPr>
              <w:t xml:space="preserve"> </w:t>
            </w:r>
            <w:r w:rsidRPr="00A47994">
              <w:rPr>
                <w:rFonts w:eastAsia="Roboto"/>
                <w:lang w:eastAsia="ja-JP"/>
              </w:rPr>
              <w:t>подсветки</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располагаться</w:t>
            </w:r>
            <w:r w:rsidR="0004390F" w:rsidRPr="00A47994">
              <w:rPr>
                <w:rFonts w:eastAsia="Roboto"/>
                <w:lang w:eastAsia="ja-JP"/>
              </w:rPr>
              <w:t xml:space="preserve"> </w:t>
            </w:r>
            <w:r w:rsidRPr="00A47994">
              <w:rPr>
                <w:rFonts w:eastAsia="Roboto"/>
                <w:lang w:eastAsia="ja-JP"/>
              </w:rPr>
              <w:t>таким</w:t>
            </w:r>
            <w:r w:rsidR="0004390F" w:rsidRPr="00A47994">
              <w:rPr>
                <w:rFonts w:eastAsia="Roboto"/>
                <w:lang w:eastAsia="ja-JP"/>
              </w:rPr>
              <w:t xml:space="preserve"> </w:t>
            </w:r>
            <w:r w:rsidRPr="00A47994">
              <w:rPr>
                <w:rFonts w:eastAsia="Roboto"/>
                <w:lang w:eastAsia="ja-JP"/>
              </w:rPr>
              <w:t>образом,</w:t>
            </w:r>
            <w:r w:rsidR="0004390F" w:rsidRPr="00A47994">
              <w:rPr>
                <w:rFonts w:eastAsia="Roboto"/>
                <w:lang w:eastAsia="ja-JP"/>
              </w:rPr>
              <w:t xml:space="preserve"> </w:t>
            </w:r>
            <w:r w:rsidRPr="00A47994">
              <w:rPr>
                <w:rFonts w:eastAsia="Roboto"/>
                <w:lang w:eastAsia="ja-JP"/>
              </w:rPr>
              <w:t>чтобы</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выходные</w:t>
            </w:r>
            <w:r w:rsidR="0004390F" w:rsidRPr="00A47994">
              <w:rPr>
                <w:rFonts w:eastAsia="Roboto"/>
                <w:lang w:eastAsia="ja-JP"/>
              </w:rPr>
              <w:t xml:space="preserve"> </w:t>
            </w:r>
            <w:r w:rsidRPr="00A47994">
              <w:rPr>
                <w:rFonts w:eastAsia="Roboto"/>
                <w:lang w:eastAsia="ja-JP"/>
              </w:rPr>
              <w:t>отверстия</w:t>
            </w:r>
            <w:r w:rsidR="0004390F" w:rsidRPr="00A47994">
              <w:rPr>
                <w:rFonts w:eastAsia="Roboto"/>
                <w:lang w:eastAsia="ja-JP"/>
              </w:rPr>
              <w:t xml:space="preserve"> </w:t>
            </w:r>
            <w:r w:rsidRPr="00A47994">
              <w:rPr>
                <w:rFonts w:eastAsia="Roboto"/>
                <w:lang w:eastAsia="ja-JP"/>
              </w:rPr>
              <w:t>экранировались</w:t>
            </w:r>
            <w:r w:rsidR="0004390F" w:rsidRPr="00A47994">
              <w:rPr>
                <w:rFonts w:eastAsia="Roboto"/>
                <w:lang w:eastAsia="ja-JP"/>
              </w:rPr>
              <w:t xml:space="preserve"> </w:t>
            </w:r>
            <w:r w:rsidRPr="00A47994">
              <w:rPr>
                <w:rFonts w:eastAsia="Roboto"/>
                <w:lang w:eastAsia="ja-JP"/>
              </w:rPr>
              <w:t>светозащитными</w:t>
            </w:r>
            <w:r w:rsidR="0004390F" w:rsidRPr="00A47994">
              <w:rPr>
                <w:rFonts w:eastAsia="Roboto"/>
                <w:lang w:eastAsia="ja-JP"/>
              </w:rPr>
              <w:t xml:space="preserve"> </w:t>
            </w:r>
            <w:r w:rsidRPr="00A47994">
              <w:rPr>
                <w:rFonts w:eastAsia="Roboto"/>
                <w:lang w:eastAsia="ja-JP"/>
              </w:rPr>
              <w:t>устройствами</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оказывались</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центре</w:t>
            </w:r>
            <w:r w:rsidR="0004390F" w:rsidRPr="00A47994">
              <w:rPr>
                <w:rFonts w:eastAsia="Roboto"/>
                <w:lang w:eastAsia="ja-JP"/>
              </w:rPr>
              <w:t xml:space="preserve"> </w:t>
            </w:r>
            <w:r w:rsidRPr="00A47994">
              <w:rPr>
                <w:rFonts w:eastAsia="Roboto"/>
                <w:lang w:eastAsia="ja-JP"/>
              </w:rPr>
              <w:t>поля</w:t>
            </w:r>
            <w:r w:rsidR="0004390F" w:rsidRPr="00A47994">
              <w:rPr>
                <w:rFonts w:eastAsia="Roboto"/>
                <w:lang w:eastAsia="ja-JP"/>
              </w:rPr>
              <w:t xml:space="preserve"> </w:t>
            </w:r>
            <w:r w:rsidRPr="00A47994">
              <w:rPr>
                <w:rFonts w:eastAsia="Roboto"/>
                <w:lang w:eastAsia="ja-JP"/>
              </w:rPr>
              <w:t>зрения</w:t>
            </w:r>
            <w:r w:rsidR="0004390F" w:rsidRPr="00A47994">
              <w:rPr>
                <w:rFonts w:eastAsia="Roboto"/>
                <w:lang w:eastAsia="ja-JP"/>
              </w:rPr>
              <w:t xml:space="preserve"> </w:t>
            </w:r>
            <w:r w:rsidRPr="00A47994">
              <w:rPr>
                <w:rFonts w:eastAsia="Roboto"/>
                <w:lang w:eastAsia="ja-JP"/>
              </w:rPr>
              <w:t>водителей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пешеходов</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главных</w:t>
            </w:r>
            <w:r w:rsidR="0004390F" w:rsidRPr="00A47994">
              <w:rPr>
                <w:rFonts w:eastAsia="Roboto"/>
                <w:lang w:eastAsia="ja-JP"/>
              </w:rPr>
              <w:t xml:space="preserve"> </w:t>
            </w:r>
            <w:r w:rsidRPr="00A47994">
              <w:rPr>
                <w:rFonts w:eastAsia="Roboto"/>
                <w:lang w:eastAsia="ja-JP"/>
              </w:rPr>
              <w:t>направлениях</w:t>
            </w:r>
            <w:r w:rsidR="0004390F" w:rsidRPr="00A47994">
              <w:rPr>
                <w:rFonts w:eastAsia="Roboto"/>
                <w:lang w:eastAsia="ja-JP"/>
              </w:rPr>
              <w:t xml:space="preserve"> </w:t>
            </w:r>
            <w:r w:rsidRPr="00A47994">
              <w:rPr>
                <w:rFonts w:eastAsia="Roboto"/>
                <w:lang w:eastAsia="ja-JP"/>
              </w:rPr>
              <w:t>движения.</w:t>
            </w:r>
          </w:p>
        </w:tc>
        <w:tc>
          <w:tcPr>
            <w:tcW w:w="5863" w:type="dxa"/>
            <w:tcBorders>
              <w:top w:val="single" w:sz="4" w:space="0" w:color="auto"/>
              <w:left w:val="nil"/>
              <w:bottom w:val="single" w:sz="4" w:space="0" w:color="auto"/>
              <w:right w:val="single" w:sz="4" w:space="0" w:color="auto"/>
            </w:tcBorders>
            <w:hideMark/>
          </w:tcPr>
          <w:p w14:paraId="22763027" w14:textId="2CE55882" w:rsidR="00321684" w:rsidRPr="00A47994" w:rsidRDefault="00321684" w:rsidP="00C2078E">
            <w:pPr>
              <w:spacing w:line="254" w:lineRule="auto"/>
              <w:jc w:val="both"/>
              <w:rPr>
                <w:rFonts w:eastAsia="Roboto"/>
                <w:lang w:eastAsia="ja-JP"/>
              </w:rPr>
            </w:pPr>
            <w:r w:rsidRPr="00A47994">
              <w:rPr>
                <w:rFonts w:eastAsia="Roboto"/>
                <w:lang w:eastAsia="ja-JP"/>
              </w:rPr>
              <w:t>4.4.</w:t>
            </w:r>
            <w:r w:rsidR="0004390F" w:rsidRPr="00A47994">
              <w:rPr>
                <w:rFonts w:eastAsia="Roboto"/>
                <w:lang w:eastAsia="ja-JP"/>
              </w:rPr>
              <w:t xml:space="preserve"> </w:t>
            </w:r>
            <w:r w:rsidRPr="00A47994">
              <w:rPr>
                <w:rFonts w:eastAsia="Roboto"/>
                <w:lang w:eastAsia="ja-JP"/>
              </w:rPr>
              <w:t>Подсветка</w:t>
            </w:r>
            <w:r w:rsidR="0004390F" w:rsidRPr="00A47994">
              <w:rPr>
                <w:rFonts w:eastAsia="Roboto"/>
                <w:lang w:eastAsia="ja-JP"/>
              </w:rPr>
              <w:t xml:space="preserve"> </w:t>
            </w:r>
            <w:r w:rsidRPr="00A47994">
              <w:rPr>
                <w:rFonts w:eastAsia="Roboto"/>
                <w:lang w:eastAsia="ja-JP"/>
              </w:rPr>
              <w:t>осуществляется</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цветовой</w:t>
            </w:r>
            <w:r w:rsidR="0004390F" w:rsidRPr="00A47994">
              <w:rPr>
                <w:rFonts w:eastAsia="Roboto"/>
                <w:lang w:eastAsia="ja-JP"/>
              </w:rPr>
              <w:t xml:space="preserve"> </w:t>
            </w:r>
            <w:r w:rsidRPr="00A47994">
              <w:rPr>
                <w:rFonts w:eastAsia="Roboto"/>
                <w:lang w:eastAsia="ja-JP"/>
              </w:rPr>
              <w:t>температурой</w:t>
            </w:r>
            <w:r w:rsidR="0004390F" w:rsidRPr="00A47994">
              <w:rPr>
                <w:rFonts w:eastAsia="Roboto"/>
                <w:lang w:eastAsia="ja-JP"/>
              </w:rPr>
              <w:t xml:space="preserve"> </w:t>
            </w:r>
            <w:r w:rsidRPr="00A47994">
              <w:rPr>
                <w:rFonts w:eastAsia="Roboto"/>
                <w:lang w:eastAsia="ja-JP"/>
              </w:rPr>
              <w:t>(Тц)</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диапазоне</w:t>
            </w:r>
            <w:r w:rsidR="0004390F" w:rsidRPr="00A47994">
              <w:rPr>
                <w:rFonts w:eastAsia="Roboto"/>
                <w:lang w:eastAsia="ja-JP"/>
              </w:rPr>
              <w:t xml:space="preserve"> </w:t>
            </w:r>
            <w:r w:rsidRPr="00A47994">
              <w:rPr>
                <w:rFonts w:eastAsia="Roboto"/>
                <w:lang w:eastAsia="ja-JP"/>
              </w:rPr>
              <w:t>2000-2700</w:t>
            </w:r>
            <w:r w:rsidR="0004390F" w:rsidRPr="00A47994">
              <w:rPr>
                <w:rFonts w:eastAsia="Roboto"/>
                <w:lang w:eastAsia="ja-JP"/>
              </w:rPr>
              <w:t xml:space="preserve"> </w:t>
            </w:r>
            <w:r w:rsidRPr="00A47994">
              <w:rPr>
                <w:rFonts w:eastAsia="Roboto"/>
                <w:lang w:eastAsia="ja-JP"/>
              </w:rPr>
              <w:t>К.</w:t>
            </w:r>
          </w:p>
          <w:p w14:paraId="2B21FDD1" w14:textId="066C69F0" w:rsidR="00321684" w:rsidRPr="00A47994" w:rsidRDefault="00321684" w:rsidP="00C2078E">
            <w:pPr>
              <w:spacing w:line="254" w:lineRule="auto"/>
              <w:jc w:val="both"/>
              <w:rPr>
                <w:rFonts w:eastAsia="Roboto"/>
                <w:lang w:eastAsia="ja-JP"/>
              </w:rPr>
            </w:pPr>
            <w:r w:rsidRPr="00A47994">
              <w:rPr>
                <w:rFonts w:eastAsia="Roboto"/>
                <w:lang w:eastAsia="ja-JP"/>
              </w:rPr>
              <w:t>4.5.</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засветка</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жилых</w:t>
            </w:r>
            <w:r w:rsidR="0004390F" w:rsidRPr="00A47994">
              <w:rPr>
                <w:rFonts w:eastAsia="Roboto"/>
                <w:lang w:eastAsia="ja-JP"/>
              </w:rPr>
              <w:t xml:space="preserve"> </w:t>
            </w:r>
            <w:r w:rsidRPr="00A47994">
              <w:rPr>
                <w:rFonts w:eastAsia="Roboto"/>
                <w:lang w:eastAsia="ja-JP"/>
              </w:rPr>
              <w:t>помещений,</w:t>
            </w:r>
            <w:r w:rsidR="0004390F" w:rsidRPr="00A47994">
              <w:rPr>
                <w:rFonts w:eastAsia="Roboto"/>
                <w:lang w:eastAsia="ja-JP"/>
              </w:rPr>
              <w:t xml:space="preserve"> </w:t>
            </w:r>
            <w:r w:rsidRPr="00A47994">
              <w:rPr>
                <w:rFonts w:eastAsia="Roboto"/>
                <w:lang w:eastAsia="ja-JP"/>
              </w:rPr>
              <w:t>расположенных</w:t>
            </w:r>
            <w:r w:rsidR="0004390F" w:rsidRPr="00A47994">
              <w:rPr>
                <w:rFonts w:eastAsia="Roboto"/>
                <w:lang w:eastAsia="ja-JP"/>
              </w:rPr>
              <w:t xml:space="preserve"> </w:t>
            </w:r>
            <w:r w:rsidRPr="00A47994">
              <w:rPr>
                <w:rFonts w:eastAsia="Roboto"/>
                <w:lang w:eastAsia="ja-JP"/>
              </w:rPr>
              <w:t>вблизи</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камер</w:t>
            </w:r>
            <w:r w:rsidR="0004390F" w:rsidRPr="00A47994">
              <w:rPr>
                <w:rFonts w:eastAsia="Roboto"/>
                <w:lang w:eastAsia="ja-JP"/>
              </w:rPr>
              <w:t xml:space="preserve"> </w:t>
            </w:r>
            <w:r w:rsidRPr="00A47994">
              <w:rPr>
                <w:rFonts w:eastAsia="Roboto"/>
                <w:lang w:eastAsia="ja-JP"/>
              </w:rPr>
              <w:t>видеонаблюдения</w:t>
            </w:r>
          </w:p>
        </w:tc>
      </w:tr>
    </w:tbl>
    <w:p w14:paraId="4160F141" w14:textId="394AFF78" w:rsidR="00321684" w:rsidRPr="00A47994" w:rsidRDefault="00B22AB1" w:rsidP="007F03CC">
      <w:pPr>
        <w:spacing w:before="240" w:after="240" w:line="254" w:lineRule="auto"/>
        <w:ind w:right="-316" w:firstLine="709"/>
        <w:rPr>
          <w:rFonts w:eastAsia="Times New Roman"/>
          <w:lang w:eastAsia="ru-RU"/>
        </w:rPr>
      </w:pPr>
      <w:r>
        <w:t>5</w:t>
      </w:r>
      <w:r w:rsidR="00321684" w:rsidRPr="00A47994">
        <w:t>.</w:t>
      </w:r>
      <w:r w:rsidR="0004390F" w:rsidRPr="00A47994">
        <w:t xml:space="preserve"> </w:t>
      </w:r>
      <w:r w:rsidR="00321684" w:rsidRPr="00A47994">
        <w:t>Требования</w:t>
      </w:r>
      <w:r w:rsidR="0004390F" w:rsidRPr="00A47994">
        <w:t xml:space="preserve"> </w:t>
      </w:r>
      <w:r w:rsidR="00321684" w:rsidRPr="00A47994">
        <w:t>к</w:t>
      </w:r>
      <w:r w:rsidR="0004390F" w:rsidRPr="00A47994">
        <w:t xml:space="preserve"> </w:t>
      </w:r>
      <w:r w:rsidR="00321684" w:rsidRPr="00A47994">
        <w:t>внешнему</w:t>
      </w:r>
      <w:r w:rsidR="0004390F" w:rsidRPr="00A47994">
        <w:t xml:space="preserve"> </w:t>
      </w:r>
      <w:r w:rsidR="00321684" w:rsidRPr="00A47994">
        <w:t>облику</w:t>
      </w:r>
      <w:r w:rsidR="0004390F" w:rsidRPr="00A47994">
        <w:t xml:space="preserve"> </w:t>
      </w:r>
      <w:r w:rsidR="00321684" w:rsidRPr="00A47994">
        <w:t>фасадов</w:t>
      </w:r>
      <w:r w:rsidR="0004390F" w:rsidRPr="00A47994">
        <w:t xml:space="preserve"> </w:t>
      </w:r>
      <w:r w:rsidR="00321684" w:rsidRPr="00A47994">
        <w:t>объектов</w:t>
      </w:r>
      <w:r w:rsidR="0004390F" w:rsidRPr="00A47994">
        <w:t xml:space="preserve"> </w:t>
      </w:r>
      <w:r w:rsidR="00321684" w:rsidRPr="00A47994">
        <w:t>капитального</w:t>
      </w:r>
      <w:r w:rsidR="0004390F" w:rsidRPr="00A47994">
        <w:t xml:space="preserve"> </w:t>
      </w:r>
      <w:r w:rsidR="00321684" w:rsidRPr="00A47994">
        <w:t>строительства,</w:t>
      </w:r>
      <w:r w:rsidR="0004390F" w:rsidRPr="00A47994">
        <w:t xml:space="preserve"> </w:t>
      </w:r>
      <w:r w:rsidR="00321684" w:rsidRPr="00A47994">
        <w:t>относящихся</w:t>
      </w:r>
      <w:r w:rsidR="0004390F" w:rsidRPr="00A47994">
        <w:t xml:space="preserve"> </w:t>
      </w:r>
      <w:r w:rsidR="00321684" w:rsidRPr="00A47994">
        <w:t>к</w:t>
      </w:r>
      <w:r w:rsidR="0004390F" w:rsidRPr="00A47994">
        <w:t xml:space="preserve"> </w:t>
      </w:r>
      <w:r w:rsidR="00321684" w:rsidRPr="00A47994">
        <w:t>группе</w:t>
      </w:r>
      <w:r w:rsidR="0004390F" w:rsidRPr="00A47994">
        <w:t xml:space="preserve"> </w:t>
      </w:r>
      <w:r w:rsidR="00321684" w:rsidRPr="00A47994">
        <w:t>«Индивидуальные</w:t>
      </w:r>
      <w:r w:rsidR="0004390F" w:rsidRPr="00A47994">
        <w:t xml:space="preserve"> </w:t>
      </w:r>
      <w:r w:rsidR="00321684" w:rsidRPr="00A47994">
        <w:t>жилые»:</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49"/>
        <w:gridCol w:w="1559"/>
        <w:gridCol w:w="1985"/>
        <w:gridCol w:w="5244"/>
        <w:gridCol w:w="5863"/>
      </w:tblGrid>
      <w:tr w:rsidR="00321684" w:rsidRPr="00A47994" w14:paraId="20A86AB7" w14:textId="77777777" w:rsidTr="00C2078E">
        <w:trPr>
          <w:trHeight w:val="240"/>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3F1423B4" w14:textId="4E90BDBF" w:rsidR="00321684" w:rsidRPr="00A47994" w:rsidRDefault="00321684" w:rsidP="00C2078E">
            <w:pPr>
              <w:spacing w:line="254" w:lineRule="auto"/>
              <w:jc w:val="center"/>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п/п</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AA891C" w14:textId="77777777" w:rsidR="00321684" w:rsidRPr="00A47994" w:rsidRDefault="00321684" w:rsidP="00C2078E">
            <w:pPr>
              <w:spacing w:line="254" w:lineRule="auto"/>
              <w:jc w:val="center"/>
              <w:rPr>
                <w:rFonts w:eastAsia="Roboto"/>
                <w:lang w:eastAsia="ja-JP"/>
              </w:rPr>
            </w:pPr>
            <w:r w:rsidRPr="00A47994">
              <w:rPr>
                <w:rFonts w:eastAsia="Roboto"/>
                <w:lang w:eastAsia="ja-JP"/>
              </w:rPr>
              <w:t>Параметр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5AAD0B" w14:textId="329CB676" w:rsidR="00321684" w:rsidRPr="00A47994" w:rsidRDefault="00321684" w:rsidP="00C2078E">
            <w:pPr>
              <w:spacing w:line="254" w:lineRule="auto"/>
              <w:jc w:val="center"/>
              <w:rPr>
                <w:rFonts w:eastAsia="Roboto"/>
                <w:lang w:eastAsia="ja-JP"/>
              </w:rPr>
            </w:pPr>
            <w:r w:rsidRPr="00A47994">
              <w:rPr>
                <w:rFonts w:eastAsia="Roboto"/>
                <w:lang w:eastAsia="ja-JP"/>
              </w:rPr>
              <w:t>Конструктивный</w:t>
            </w:r>
            <w:r w:rsidR="0004390F" w:rsidRPr="00A47994">
              <w:rPr>
                <w:rFonts w:eastAsia="Roboto"/>
                <w:lang w:eastAsia="ja-JP"/>
              </w:rPr>
              <w:t xml:space="preserve"> </w:t>
            </w:r>
            <w:r w:rsidRPr="00A47994">
              <w:rPr>
                <w:rFonts w:eastAsia="Roboto"/>
                <w:lang w:eastAsia="ja-JP"/>
              </w:rPr>
              <w:t>элемент</w:t>
            </w:r>
          </w:p>
        </w:tc>
        <w:tc>
          <w:tcPr>
            <w:tcW w:w="11107" w:type="dxa"/>
            <w:gridSpan w:val="2"/>
            <w:tcBorders>
              <w:top w:val="single" w:sz="4" w:space="0" w:color="auto"/>
              <w:left w:val="single" w:sz="4" w:space="0" w:color="auto"/>
              <w:bottom w:val="single" w:sz="4" w:space="0" w:color="auto"/>
              <w:right w:val="single" w:sz="4" w:space="0" w:color="auto"/>
            </w:tcBorders>
            <w:vAlign w:val="center"/>
            <w:hideMark/>
          </w:tcPr>
          <w:p w14:paraId="28AD6FD8" w14:textId="77777777" w:rsidR="00321684" w:rsidRPr="00A47994" w:rsidRDefault="00321684" w:rsidP="00C2078E">
            <w:pPr>
              <w:spacing w:line="254" w:lineRule="auto"/>
              <w:jc w:val="center"/>
              <w:rPr>
                <w:rFonts w:eastAsia="Roboto"/>
                <w:lang w:eastAsia="ja-JP"/>
              </w:rPr>
            </w:pPr>
            <w:r w:rsidRPr="00A47994">
              <w:rPr>
                <w:rFonts w:eastAsia="Roboto"/>
                <w:lang w:eastAsia="ja-JP"/>
              </w:rPr>
              <w:t>Требования</w:t>
            </w:r>
          </w:p>
        </w:tc>
      </w:tr>
      <w:tr w:rsidR="00321684" w:rsidRPr="00A47994" w14:paraId="0D260825" w14:textId="77777777" w:rsidTr="00FC68D2">
        <w:trPr>
          <w:trHeight w:val="392"/>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7812BFA0" w14:textId="77777777" w:rsidR="00321684" w:rsidRPr="00A47994" w:rsidRDefault="00321684" w:rsidP="00C2078E">
            <w:pPr>
              <w:spacing w:line="254" w:lineRule="auto"/>
              <w:rPr>
                <w:rFonts w:eastAsia="Roboto"/>
                <w:lang w:eastAsia="ja-JP"/>
              </w:rPr>
            </w:pPr>
            <w:r w:rsidRPr="00A47994">
              <w:rPr>
                <w:rFonts w:eastAsia="Roboto"/>
                <w:lang w:eastAsia="ja-JP"/>
              </w:rPr>
              <w:t>1</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24E5278" w14:textId="178D720E"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цветовым</w:t>
            </w:r>
            <w:r w:rsidR="0004390F" w:rsidRPr="00A47994">
              <w:rPr>
                <w:rFonts w:eastAsia="Roboto"/>
                <w:lang w:eastAsia="ja-JP"/>
              </w:rPr>
              <w:t xml:space="preserve"> </w:t>
            </w:r>
            <w:r w:rsidRPr="00A47994">
              <w:rPr>
                <w:rFonts w:eastAsia="Roboto"/>
                <w:lang w:eastAsia="ja-JP"/>
              </w:rPr>
              <w:t>характеристикам</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BE6418" w14:textId="1A340D4C" w:rsidR="00321684" w:rsidRPr="00A47994" w:rsidRDefault="00321684" w:rsidP="00C2078E">
            <w:pPr>
              <w:spacing w:line="254" w:lineRule="auto"/>
              <w:rPr>
                <w:rFonts w:eastAsia="Roboto"/>
                <w:lang w:eastAsia="ja-JP"/>
              </w:rPr>
            </w:pPr>
            <w:r w:rsidRPr="00A47994">
              <w:rPr>
                <w:rFonts w:eastAsia="Roboto"/>
                <w:lang w:eastAsia="ja-JP"/>
              </w:rPr>
              <w:t>1.1.</w:t>
            </w:r>
            <w:r w:rsidR="0004390F" w:rsidRPr="00A47994">
              <w:rPr>
                <w:rFonts w:eastAsia="Roboto"/>
                <w:lang w:eastAsia="ja-JP"/>
              </w:rPr>
              <w:t xml:space="preserve"> </w:t>
            </w:r>
            <w:r w:rsidRPr="00A47994">
              <w:rPr>
                <w:rFonts w:eastAsia="Roboto"/>
                <w:lang w:eastAsia="ja-JP"/>
              </w:rPr>
              <w:t>Стены</w:t>
            </w:r>
          </w:p>
        </w:tc>
        <w:tc>
          <w:tcPr>
            <w:tcW w:w="5244" w:type="dxa"/>
            <w:tcBorders>
              <w:top w:val="single" w:sz="4" w:space="0" w:color="auto"/>
              <w:left w:val="single" w:sz="4" w:space="0" w:color="auto"/>
              <w:bottom w:val="single" w:sz="4" w:space="0" w:color="auto"/>
              <w:right w:val="nil"/>
            </w:tcBorders>
            <w:hideMark/>
          </w:tcPr>
          <w:p w14:paraId="50129D6D" w14:textId="1A86A10B" w:rsidR="00321684" w:rsidRPr="00A47994" w:rsidRDefault="00321684" w:rsidP="00C2078E">
            <w:pPr>
              <w:spacing w:line="254" w:lineRule="auto"/>
              <w:jc w:val="both"/>
              <w:rPr>
                <w:rFonts w:eastAsia="Roboto"/>
                <w:lang w:eastAsia="ja-JP"/>
              </w:rPr>
            </w:pPr>
            <w:r w:rsidRPr="00A47994">
              <w:rPr>
                <w:rFonts w:eastAsia="Roboto"/>
                <w:lang w:eastAsia="ja-JP"/>
              </w:rPr>
              <w:t>1.1.1.</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цветовом</w:t>
            </w:r>
            <w:r w:rsidR="0004390F" w:rsidRPr="00A47994">
              <w:rPr>
                <w:rFonts w:eastAsia="Roboto"/>
                <w:lang w:eastAsia="ja-JP"/>
              </w:rPr>
              <w:t xml:space="preserve"> </w:t>
            </w:r>
            <w:r w:rsidRPr="00A47994">
              <w:rPr>
                <w:rFonts w:eastAsia="Roboto"/>
                <w:lang w:eastAsia="ja-JP"/>
              </w:rPr>
              <w:t>решении</w:t>
            </w:r>
            <w:r w:rsidR="0004390F" w:rsidRPr="00A47994">
              <w:rPr>
                <w:rFonts w:eastAsia="Roboto"/>
                <w:lang w:eastAsia="ja-JP"/>
              </w:rPr>
              <w:t xml:space="preserve"> </w:t>
            </w:r>
            <w:r w:rsidRPr="00A47994">
              <w:rPr>
                <w:rFonts w:eastAsia="Roboto"/>
                <w:lang w:eastAsia="ja-JP"/>
              </w:rPr>
              <w:t>облицовочных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объекта</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остекления)</w:t>
            </w:r>
            <w:r w:rsidR="0004390F" w:rsidRPr="00A47994">
              <w:rPr>
                <w:rFonts w:eastAsia="Roboto"/>
                <w:lang w:eastAsia="ja-JP"/>
              </w:rPr>
              <w:t xml:space="preserve"> </w:t>
            </w:r>
            <w:r w:rsidRPr="00A47994">
              <w:rPr>
                <w:rFonts w:eastAsia="Roboto"/>
                <w:lang w:eastAsia="ja-JP"/>
              </w:rPr>
              <w:t>разрешается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1</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качестве</w:t>
            </w:r>
            <w:r w:rsidR="0004390F" w:rsidRPr="00A47994">
              <w:rPr>
                <w:rFonts w:eastAsia="Roboto"/>
                <w:lang w:eastAsia="ja-JP"/>
              </w:rPr>
              <w:t xml:space="preserve"> </w:t>
            </w:r>
            <w:r w:rsidRPr="00A47994">
              <w:rPr>
                <w:rFonts w:eastAsia="Roboto"/>
                <w:lang w:eastAsia="ja-JP"/>
              </w:rPr>
              <w:t>основного</w:t>
            </w:r>
            <w:r w:rsidR="0004390F" w:rsidRPr="00A47994">
              <w:rPr>
                <w:rFonts w:eastAsia="Roboto"/>
                <w:lang w:eastAsia="ja-JP"/>
              </w:rPr>
              <w:t xml:space="preserve"> </w:t>
            </w:r>
            <w:r w:rsidRPr="00A47994">
              <w:rPr>
                <w:rFonts w:eastAsia="Roboto"/>
                <w:lang w:eastAsia="ja-JP"/>
              </w:rPr>
              <w:t>цвета</w:t>
            </w:r>
            <w:r w:rsidR="00815EF2"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более</w:t>
            </w:r>
            <w:r w:rsidR="0004390F" w:rsidRPr="00A47994">
              <w:rPr>
                <w:rFonts w:eastAsia="Roboto"/>
                <w:lang w:eastAsia="ja-JP"/>
              </w:rPr>
              <w:t xml:space="preserve"> </w:t>
            </w:r>
            <w:r w:rsidRPr="00A47994">
              <w:rPr>
                <w:rFonts w:eastAsia="Roboto"/>
                <w:lang w:eastAsia="ja-JP"/>
              </w:rPr>
              <w:t>двух</w:t>
            </w:r>
            <w:r w:rsidR="0030368B">
              <w:rPr>
                <w:rFonts w:eastAsia="Roboto"/>
                <w:lang w:eastAsia="ja-JP"/>
              </w:rPr>
              <w:t xml:space="preserve"> –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качестве</w:t>
            </w:r>
            <w:r w:rsidR="0004390F" w:rsidRPr="00A47994">
              <w:rPr>
                <w:rFonts w:eastAsia="Roboto"/>
                <w:lang w:eastAsia="ja-JP"/>
              </w:rPr>
              <w:t xml:space="preserve"> </w:t>
            </w:r>
            <w:r w:rsidRPr="00A47994">
              <w:rPr>
                <w:rFonts w:eastAsia="Roboto"/>
                <w:lang w:eastAsia="ja-JP"/>
              </w:rPr>
              <w:t>дополнительных</w:t>
            </w:r>
            <w:r w:rsidR="0004390F" w:rsidRPr="00A47994">
              <w:rPr>
                <w:rFonts w:eastAsia="Roboto"/>
                <w:lang w:eastAsia="ja-JP"/>
              </w:rPr>
              <w:t xml:space="preserve"> </w:t>
            </w:r>
            <w:r w:rsidRPr="00A47994">
              <w:rPr>
                <w:rFonts w:eastAsia="Roboto"/>
                <w:lang w:eastAsia="ja-JP"/>
              </w:rPr>
              <w:t>цветов.</w:t>
            </w:r>
            <w:r w:rsidR="0004390F" w:rsidRPr="00A47994">
              <w:rPr>
                <w:rFonts w:eastAsia="Roboto"/>
                <w:lang w:eastAsia="ja-JP"/>
              </w:rPr>
              <w:t xml:space="preserve"> </w:t>
            </w:r>
            <w:r w:rsidRPr="00A47994">
              <w:rPr>
                <w:rFonts w:eastAsia="Roboto"/>
                <w:lang w:eastAsia="ja-JP"/>
              </w:rPr>
              <w:t>Основной</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быть</w:t>
            </w:r>
            <w:r w:rsidR="0004390F" w:rsidRPr="00A47994">
              <w:rPr>
                <w:rFonts w:eastAsia="Roboto"/>
                <w:lang w:eastAsia="ja-JP"/>
              </w:rPr>
              <w:t xml:space="preserve"> </w:t>
            </w:r>
            <w:r w:rsidRPr="00A47994">
              <w:rPr>
                <w:rFonts w:eastAsia="Roboto"/>
                <w:lang w:eastAsia="ja-JP"/>
              </w:rPr>
              <w:t>использован</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большей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дополнительные</w:t>
            </w:r>
            <w:r w:rsidR="0030368B">
              <w:rPr>
                <w:rFonts w:eastAsia="Roboto"/>
                <w:lang w:eastAsia="ja-JP"/>
              </w:rPr>
              <w:t xml:space="preserve"> – </w:t>
            </w:r>
            <w:r w:rsidRPr="00A47994">
              <w:rPr>
                <w:rFonts w:eastAsia="Roboto"/>
                <w:lang w:eastAsia="ja-JP"/>
              </w:rPr>
              <w:t>суммарно</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меньшей</w:t>
            </w:r>
            <w:r w:rsidR="0004390F" w:rsidRPr="00A47994">
              <w:rPr>
                <w:rFonts w:eastAsia="Roboto"/>
                <w:lang w:eastAsia="ja-JP"/>
              </w:rPr>
              <w:t xml:space="preserve"> </w:t>
            </w:r>
            <w:r w:rsidRPr="00A47994">
              <w:rPr>
                <w:rFonts w:eastAsia="Roboto"/>
                <w:lang w:eastAsia="ja-JP"/>
              </w:rPr>
              <w:t>части.</w:t>
            </w:r>
          </w:p>
          <w:p w14:paraId="752E2B9F" w14:textId="6990255A" w:rsidR="00321684" w:rsidRPr="00A47994" w:rsidRDefault="00321684" w:rsidP="00C2078E">
            <w:pPr>
              <w:spacing w:line="254" w:lineRule="auto"/>
              <w:jc w:val="both"/>
              <w:rPr>
                <w:rFonts w:eastAsia="Roboto"/>
                <w:lang w:eastAsia="ja-JP"/>
              </w:rPr>
            </w:pPr>
            <w:r w:rsidRPr="00A47994">
              <w:rPr>
                <w:rFonts w:eastAsia="Roboto"/>
                <w:lang w:eastAsia="ja-JP"/>
              </w:rPr>
              <w:t>1.1.2.</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p>
          <w:p w14:paraId="074C687A" w14:textId="6A97F50C"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основные</w:t>
            </w:r>
            <w:r w:rsidR="0004390F" w:rsidRPr="00A47994">
              <w:rPr>
                <w:rFonts w:eastAsia="Roboto"/>
                <w:lang w:eastAsia="ja-JP"/>
              </w:rPr>
              <w:t xml:space="preserve"> </w:t>
            </w:r>
            <w:r w:rsidRPr="00A47994">
              <w:rPr>
                <w:rFonts w:eastAsia="Roboto"/>
                <w:lang w:eastAsia="ja-JP"/>
              </w:rPr>
              <w:t>оттенки</w:t>
            </w:r>
            <w:r w:rsidR="0030368B">
              <w:rPr>
                <w:rFonts w:eastAsia="Roboto"/>
                <w:lang w:eastAsia="ja-JP"/>
              </w:rPr>
              <w:t xml:space="preserve"> –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150-5,</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160-3,</w:t>
            </w:r>
            <w:r w:rsidR="0004390F" w:rsidRPr="00A47994">
              <w:rPr>
                <w:rFonts w:eastAsia="Roboto"/>
                <w:lang w:eastAsia="ja-JP"/>
              </w:rPr>
              <w:t xml:space="preserve"> </w:t>
            </w:r>
            <w:r w:rsidRPr="00A47994">
              <w:rPr>
                <w:rFonts w:eastAsia="Roboto"/>
                <w:lang w:eastAsia="ja-JP"/>
              </w:rPr>
              <w:t>160-5,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09</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1013,</w:t>
            </w:r>
            <w:r w:rsidR="0004390F" w:rsidRPr="00A47994">
              <w:rPr>
                <w:rFonts w:eastAsia="Roboto"/>
                <w:lang w:eastAsia="ja-JP"/>
              </w:rPr>
              <w:t xml:space="preserve"> </w:t>
            </w:r>
            <w:r w:rsidRPr="00A47994">
              <w:rPr>
                <w:rFonts w:eastAsia="Roboto"/>
                <w:lang w:eastAsia="ja-JP"/>
              </w:rPr>
              <w:t>840-2,</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7032,</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840-1,</w:t>
            </w:r>
            <w:r w:rsidR="0004390F" w:rsidRPr="00A47994">
              <w:rPr>
                <w:rFonts w:eastAsia="Roboto"/>
                <w:lang w:eastAsia="ja-JP"/>
              </w:rPr>
              <w:t xml:space="preserve"> </w:t>
            </w:r>
            <w:r w:rsidRPr="00A47994">
              <w:rPr>
                <w:rFonts w:eastAsia="Roboto"/>
                <w:lang w:eastAsia="ja-JP"/>
              </w:rPr>
              <w:t>120-5,</w:t>
            </w:r>
            <w:r w:rsidR="0004390F" w:rsidRPr="00A47994">
              <w:rPr>
                <w:rFonts w:eastAsia="Roboto"/>
                <w:lang w:eastAsia="ja-JP"/>
              </w:rPr>
              <w:t xml:space="preserve"> </w:t>
            </w:r>
            <w:r w:rsidRPr="00A47994">
              <w:rPr>
                <w:rFonts w:eastAsia="Roboto"/>
                <w:lang w:eastAsia="ja-JP"/>
              </w:rPr>
              <w:t>1015,</w:t>
            </w:r>
            <w:r w:rsidR="0004390F" w:rsidRPr="00A47994">
              <w:rPr>
                <w:rFonts w:eastAsia="Roboto"/>
                <w:lang w:eastAsia="ja-JP"/>
              </w:rPr>
              <w:t xml:space="preserve"> </w:t>
            </w:r>
            <w:r w:rsidRPr="00A47994">
              <w:rPr>
                <w:rFonts w:eastAsia="Roboto"/>
                <w:lang w:eastAsia="ja-JP"/>
              </w:rPr>
              <w:t>310-1,</w:t>
            </w:r>
            <w:r w:rsidR="0004390F" w:rsidRPr="00A47994">
              <w:rPr>
                <w:rFonts w:eastAsia="Roboto"/>
                <w:lang w:eastAsia="ja-JP"/>
              </w:rPr>
              <w:t xml:space="preserve"> </w:t>
            </w:r>
            <w:r w:rsidRPr="00A47994">
              <w:rPr>
                <w:rFonts w:eastAsia="Roboto"/>
                <w:lang w:eastAsia="ja-JP"/>
              </w:rPr>
              <w:t>9002,</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095</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7044,</w:t>
            </w:r>
            <w:r w:rsidR="0004390F" w:rsidRPr="00A47994">
              <w:rPr>
                <w:rFonts w:eastAsia="Roboto"/>
                <w:lang w:eastAsia="ja-JP"/>
              </w:rPr>
              <w:t xml:space="preserve"> </w:t>
            </w:r>
            <w:r w:rsidRPr="00A47994">
              <w:rPr>
                <w:rFonts w:eastAsia="Roboto"/>
                <w:lang w:eastAsia="ja-JP"/>
              </w:rPr>
              <w:t>7038,</w:t>
            </w:r>
            <w:r w:rsidR="0004390F" w:rsidRPr="00A47994">
              <w:rPr>
                <w:rFonts w:eastAsia="Roboto"/>
                <w:lang w:eastAsia="ja-JP"/>
              </w:rPr>
              <w:t xml:space="preserve"> </w:t>
            </w:r>
            <w:r w:rsidRPr="00A47994">
              <w:rPr>
                <w:rFonts w:eastAsia="Roboto"/>
                <w:lang w:eastAsia="ja-JP"/>
              </w:rPr>
              <w:t>9018,</w:t>
            </w:r>
            <w:r w:rsidR="0004390F" w:rsidRPr="00A47994">
              <w:rPr>
                <w:rFonts w:eastAsia="Roboto"/>
                <w:lang w:eastAsia="ja-JP"/>
              </w:rPr>
              <w:t xml:space="preserve"> </w:t>
            </w:r>
            <w:r w:rsidRPr="00A47994">
              <w:rPr>
                <w:rFonts w:eastAsia="Roboto"/>
                <w:lang w:eastAsia="ja-JP"/>
              </w:rPr>
              <w:t>830-1,</w:t>
            </w:r>
            <w:r w:rsidR="0004390F" w:rsidRPr="00A47994">
              <w:rPr>
                <w:rFonts w:eastAsia="Roboto"/>
                <w:lang w:eastAsia="ja-JP"/>
              </w:rPr>
              <w:t xml:space="preserve"> </w:t>
            </w:r>
            <w:r w:rsidRPr="00A47994">
              <w:rPr>
                <w:rFonts w:eastAsia="Roboto"/>
                <w:lang w:eastAsia="ja-JP"/>
              </w:rPr>
              <w:t>240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780-4,</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1001,</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1019,</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p>
          <w:p w14:paraId="4C8522FC" w14:textId="49A830C6"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оттенки</w:t>
            </w:r>
            <w:r w:rsidR="0030368B">
              <w:rPr>
                <w:rFonts w:eastAsia="Roboto"/>
                <w:lang w:eastAsia="ja-JP"/>
              </w:rPr>
              <w:t xml:space="preserve"> –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1014,</w:t>
            </w:r>
            <w:r w:rsidR="0004390F" w:rsidRPr="00A47994">
              <w:rPr>
                <w:rFonts w:eastAsia="Roboto"/>
                <w:lang w:eastAsia="ja-JP"/>
              </w:rPr>
              <w:t xml:space="preserve"> </w:t>
            </w:r>
            <w:r w:rsidRPr="00A47994">
              <w:rPr>
                <w:rFonts w:eastAsia="Roboto"/>
                <w:lang w:eastAsia="ja-JP"/>
              </w:rPr>
              <w:t>1000,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7035,</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1002,</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65</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1011,</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1020,</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7048,</w:t>
            </w:r>
            <w:r w:rsidR="0004390F" w:rsidRPr="00A47994">
              <w:rPr>
                <w:rFonts w:eastAsia="Roboto"/>
                <w:lang w:eastAsia="ja-JP"/>
              </w:rPr>
              <w:t xml:space="preserve"> </w:t>
            </w:r>
            <w:r w:rsidRPr="00A47994">
              <w:rPr>
                <w:rFonts w:eastAsia="Roboto"/>
                <w:lang w:eastAsia="ja-JP"/>
              </w:rPr>
              <w:t>7037,</w:t>
            </w:r>
            <w:r w:rsidR="0004390F" w:rsidRPr="00A47994">
              <w:rPr>
                <w:rFonts w:eastAsia="Roboto"/>
                <w:lang w:eastAsia="ja-JP"/>
              </w:rPr>
              <w:t xml:space="preserve"> </w:t>
            </w:r>
            <w:r w:rsidRPr="00A47994">
              <w:rPr>
                <w:rFonts w:eastAsia="Roboto"/>
                <w:lang w:eastAsia="ja-JP"/>
              </w:rPr>
              <w:t>7001,</w:t>
            </w:r>
            <w:r w:rsidR="0004390F" w:rsidRPr="00A47994">
              <w:rPr>
                <w:rFonts w:eastAsia="Roboto"/>
                <w:lang w:eastAsia="ja-JP"/>
              </w:rPr>
              <w:t xml:space="preserve"> </w:t>
            </w:r>
            <w:r w:rsidRPr="00A47994">
              <w:rPr>
                <w:rFonts w:eastAsia="Roboto"/>
                <w:lang w:eastAsia="ja-JP"/>
              </w:rPr>
              <w:t>7034,</w:t>
            </w:r>
            <w:r w:rsidR="0004390F" w:rsidRPr="00A47994">
              <w:rPr>
                <w:rFonts w:eastAsia="Roboto"/>
                <w:lang w:eastAsia="ja-JP"/>
              </w:rPr>
              <w:t xml:space="preserve"> </w:t>
            </w:r>
            <w:r w:rsidRPr="00A47994">
              <w:rPr>
                <w:rFonts w:eastAsia="Roboto"/>
                <w:lang w:eastAsia="ja-JP"/>
              </w:rPr>
              <w:t>7033,</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1036,</w:t>
            </w:r>
            <w:r w:rsidR="0004390F" w:rsidRPr="00A47994">
              <w:rPr>
                <w:rFonts w:eastAsia="Roboto"/>
                <w:lang w:eastAsia="ja-JP"/>
              </w:rPr>
              <w:t xml:space="preserve"> </w:t>
            </w:r>
            <w:r w:rsidRPr="00A47994">
              <w:rPr>
                <w:rFonts w:eastAsia="Roboto"/>
                <w:lang w:eastAsia="ja-JP"/>
              </w:rPr>
              <w:t>7036,</w:t>
            </w:r>
            <w:r w:rsidR="0004390F" w:rsidRPr="00A47994">
              <w:rPr>
                <w:rFonts w:eastAsia="Roboto"/>
                <w:lang w:eastAsia="ja-JP"/>
              </w:rPr>
              <w:t xml:space="preserve"> </w:t>
            </w:r>
            <w:r w:rsidRPr="00A47994">
              <w:rPr>
                <w:rFonts w:eastAsia="Roboto"/>
                <w:lang w:eastAsia="ja-JP"/>
              </w:rPr>
              <w:t>7039,</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8025,</w:t>
            </w:r>
            <w:r w:rsidR="0004390F" w:rsidRPr="00A47994">
              <w:rPr>
                <w:rFonts w:eastAsia="Roboto"/>
                <w:lang w:eastAsia="ja-JP"/>
              </w:rPr>
              <w:t xml:space="preserve"> </w:t>
            </w:r>
            <w:r w:rsidRPr="00A47994">
              <w:rPr>
                <w:rFonts w:eastAsia="Roboto"/>
                <w:lang w:eastAsia="ja-JP"/>
              </w:rPr>
              <w:t>8002,</w:t>
            </w:r>
            <w:r w:rsidR="0004390F" w:rsidRPr="00A47994">
              <w:rPr>
                <w:rFonts w:eastAsia="Roboto"/>
                <w:lang w:eastAsia="ja-JP"/>
              </w:rPr>
              <w:t xml:space="preserve"> </w:t>
            </w:r>
            <w:r w:rsidRPr="00A47994">
              <w:rPr>
                <w:rFonts w:eastAsia="Roboto"/>
                <w:lang w:eastAsia="ja-JP"/>
              </w:rPr>
              <w:t>030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7002,</w:t>
            </w:r>
            <w:r w:rsidR="0004390F" w:rsidRPr="00A47994">
              <w:rPr>
                <w:rFonts w:eastAsia="Roboto"/>
                <w:lang w:eastAsia="ja-JP"/>
              </w:rPr>
              <w:t xml:space="preserve"> </w:t>
            </w:r>
            <w:r w:rsidRPr="00A47994">
              <w:rPr>
                <w:rFonts w:eastAsia="Roboto"/>
                <w:lang w:eastAsia="ja-JP"/>
              </w:rPr>
              <w:t>7003,</w:t>
            </w:r>
            <w:r w:rsidR="0004390F" w:rsidRPr="00A47994">
              <w:rPr>
                <w:rFonts w:eastAsia="Roboto"/>
                <w:lang w:eastAsia="ja-JP"/>
              </w:rPr>
              <w:t xml:space="preserve"> </w:t>
            </w:r>
            <w:r w:rsidRPr="00A47994">
              <w:rPr>
                <w:rFonts w:eastAsia="Roboto"/>
                <w:lang w:eastAsia="ja-JP"/>
              </w:rPr>
              <w:t>7005,</w:t>
            </w:r>
            <w:r w:rsidR="0004390F" w:rsidRPr="00A47994">
              <w:rPr>
                <w:rFonts w:eastAsia="Roboto"/>
                <w:lang w:eastAsia="ja-JP"/>
              </w:rPr>
              <w:t xml:space="preserve"> </w:t>
            </w:r>
            <w:r w:rsidRPr="00A47994">
              <w:rPr>
                <w:rFonts w:eastAsia="Roboto"/>
                <w:lang w:eastAsia="ja-JP"/>
              </w:rPr>
              <w:t>7009,</w:t>
            </w:r>
            <w:r w:rsidR="0004390F" w:rsidRPr="00A47994">
              <w:rPr>
                <w:rFonts w:eastAsia="Roboto"/>
                <w:lang w:eastAsia="ja-JP"/>
              </w:rPr>
              <w:t xml:space="preserve"> </w:t>
            </w:r>
            <w:r w:rsidRPr="00A47994">
              <w:rPr>
                <w:rFonts w:eastAsia="Roboto"/>
                <w:lang w:eastAsia="ja-JP"/>
              </w:rPr>
              <w:t>7015,</w:t>
            </w:r>
            <w:r w:rsidR="0004390F" w:rsidRPr="00A47994">
              <w:rPr>
                <w:rFonts w:eastAsia="Roboto"/>
                <w:lang w:eastAsia="ja-JP"/>
              </w:rPr>
              <w:t xml:space="preserve"> </w:t>
            </w:r>
            <w:r w:rsidRPr="00A47994">
              <w:rPr>
                <w:rFonts w:eastAsia="Roboto"/>
                <w:lang w:eastAsia="ja-JP"/>
              </w:rPr>
              <w:t>8028.</w:t>
            </w:r>
          </w:p>
        </w:tc>
        <w:tc>
          <w:tcPr>
            <w:tcW w:w="5863" w:type="dxa"/>
            <w:tcBorders>
              <w:top w:val="single" w:sz="4" w:space="0" w:color="auto"/>
              <w:left w:val="nil"/>
              <w:bottom w:val="single" w:sz="4" w:space="0" w:color="auto"/>
              <w:right w:val="single" w:sz="4" w:space="0" w:color="auto"/>
            </w:tcBorders>
            <w:hideMark/>
          </w:tcPr>
          <w:p w14:paraId="2A9BFFEE" w14:textId="29456457" w:rsidR="00321684" w:rsidRPr="00A47994" w:rsidRDefault="00321684" w:rsidP="00C2078E">
            <w:pPr>
              <w:spacing w:line="254" w:lineRule="auto"/>
              <w:jc w:val="both"/>
              <w:rPr>
                <w:rFonts w:eastAsia="Roboto"/>
                <w:lang w:eastAsia="ja-JP"/>
              </w:rPr>
            </w:pPr>
            <w:r w:rsidRPr="00A47994">
              <w:rPr>
                <w:rFonts w:eastAsia="Roboto"/>
                <w:lang w:eastAsia="ja-JP"/>
              </w:rPr>
              <w:t>1.1.3.</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подборе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неоднородной</w:t>
            </w:r>
            <w:r w:rsidR="0004390F" w:rsidRPr="00A47994">
              <w:rPr>
                <w:rFonts w:eastAsia="Roboto"/>
                <w:lang w:eastAsia="ja-JP"/>
              </w:rPr>
              <w:t xml:space="preserve"> </w:t>
            </w:r>
            <w:r w:rsidRPr="00A47994">
              <w:rPr>
                <w:rFonts w:eastAsia="Roboto"/>
                <w:lang w:eastAsia="ja-JP"/>
              </w:rPr>
              <w:t>текстуры</w:t>
            </w:r>
            <w:r w:rsidR="0004390F" w:rsidRPr="00A47994">
              <w:rPr>
                <w:rFonts w:eastAsia="Roboto"/>
                <w:lang w:eastAsia="ja-JP"/>
              </w:rPr>
              <w:t xml:space="preserve"> </w:t>
            </w:r>
            <w:r w:rsidRPr="00A47994">
              <w:rPr>
                <w:rFonts w:eastAsia="Roboto"/>
                <w:lang w:eastAsia="ja-JP"/>
              </w:rPr>
              <w:t>(натуральных</w:t>
            </w:r>
            <w:r w:rsidR="0030368B">
              <w:rPr>
                <w:rFonts w:eastAsia="Roboto"/>
                <w:lang w:eastAsia="ja-JP"/>
              </w:rPr>
              <w:t xml:space="preserve"> – </w:t>
            </w:r>
            <w:r w:rsidRPr="00A47994">
              <w:rPr>
                <w:rFonts w:eastAsia="Roboto"/>
                <w:lang w:eastAsia="ja-JP"/>
              </w:rPr>
              <w:t>кирпич,</w:t>
            </w:r>
            <w:r w:rsidR="0004390F" w:rsidRPr="00A47994">
              <w:rPr>
                <w:rFonts w:eastAsia="Roboto"/>
                <w:lang w:eastAsia="ja-JP"/>
              </w:rPr>
              <w:t xml:space="preserve"> </w:t>
            </w:r>
            <w:r w:rsidRPr="00A47994">
              <w:rPr>
                <w:rFonts w:eastAsia="Roboto"/>
                <w:lang w:eastAsia="ja-JP"/>
              </w:rPr>
              <w:t>гранит</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w:t>
            </w:r>
            <w:r w:rsidR="0004390F" w:rsidRPr="00A47994">
              <w:rPr>
                <w:rFonts w:eastAsia="Roboto"/>
                <w:lang w:eastAsia="ja-JP"/>
              </w:rPr>
              <w:t xml:space="preserve"> </w:t>
            </w:r>
            <w:r w:rsidRPr="00A47994">
              <w:rPr>
                <w:rFonts w:eastAsia="Roboto"/>
                <w:lang w:eastAsia="ja-JP"/>
              </w:rPr>
              <w:t>д.</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30368B">
              <w:rPr>
                <w:rFonts w:eastAsia="Roboto"/>
                <w:lang w:eastAsia="ja-JP"/>
              </w:rPr>
              <w:t xml:space="preserve"> – </w:t>
            </w:r>
            <w:r w:rsidRPr="00A47994">
              <w:rPr>
                <w:rFonts w:eastAsia="Roboto"/>
                <w:lang w:eastAsia="ja-JP"/>
              </w:rPr>
              <w:t>композитные</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составе</w:t>
            </w:r>
            <w:r w:rsidR="0004390F" w:rsidRPr="00A47994">
              <w:rPr>
                <w:rFonts w:eastAsia="Roboto"/>
                <w:lang w:eastAsia="ja-JP"/>
              </w:rPr>
              <w:t xml:space="preserve"> </w:t>
            </w:r>
            <w:r w:rsidRPr="00A47994">
              <w:rPr>
                <w:rFonts w:eastAsia="Roboto"/>
                <w:lang w:eastAsia="ja-JP"/>
              </w:rPr>
              <w:t>натуральных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отсутствовать</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цветные</w:t>
            </w:r>
            <w:r w:rsidR="0004390F" w:rsidRPr="00A47994">
              <w:rPr>
                <w:rFonts w:eastAsia="Roboto"/>
                <w:lang w:eastAsia="ja-JP"/>
              </w:rPr>
              <w:t xml:space="preserve"> </w:t>
            </w:r>
            <w:r w:rsidRPr="00A47994">
              <w:rPr>
                <w:rFonts w:eastAsia="Roboto"/>
                <w:lang w:eastAsia="ja-JP"/>
              </w:rPr>
              <w:t>пигменты.</w:t>
            </w:r>
            <w:r w:rsidR="0004390F" w:rsidRPr="00A47994">
              <w:rPr>
                <w:rFonts w:eastAsia="Roboto"/>
                <w:lang w:eastAsia="ja-JP"/>
              </w:rPr>
              <w:t xml:space="preserve"> </w:t>
            </w:r>
            <w:r w:rsidRPr="00A47994">
              <w:rPr>
                <w:rFonts w:eastAsia="Roboto"/>
                <w:lang w:eastAsia="ja-JP"/>
              </w:rPr>
              <w:t>Колер</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совпадать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цветом</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материалов.</w:t>
            </w:r>
          </w:p>
          <w:p w14:paraId="3DB613E5" w14:textId="0828BD16" w:rsidR="00321684" w:rsidRPr="00A47994" w:rsidRDefault="00321684" w:rsidP="00C2078E">
            <w:pPr>
              <w:spacing w:line="254" w:lineRule="auto"/>
              <w:jc w:val="both"/>
              <w:rPr>
                <w:rFonts w:eastAsia="Roboto"/>
                <w:lang w:eastAsia="ja-JP"/>
              </w:rPr>
            </w:pPr>
            <w:r w:rsidRPr="00A47994">
              <w:rPr>
                <w:rFonts w:eastAsia="Roboto"/>
                <w:lang w:eastAsia="ja-JP"/>
              </w:rPr>
              <w:t>1.1.4.</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создании</w:t>
            </w:r>
            <w:r w:rsidR="0004390F" w:rsidRPr="00A47994">
              <w:rPr>
                <w:rFonts w:eastAsia="Roboto"/>
                <w:lang w:eastAsia="ja-JP"/>
              </w:rPr>
              <w:t xml:space="preserve"> </w:t>
            </w:r>
            <w:r w:rsidRPr="00A47994">
              <w:rPr>
                <w:rFonts w:eastAsia="Roboto"/>
                <w:lang w:eastAsia="ja-JP"/>
              </w:rPr>
              <w:t>архитектурных</w:t>
            </w:r>
            <w:r w:rsidR="0004390F" w:rsidRPr="00A47994">
              <w:rPr>
                <w:rFonts w:eastAsia="Roboto"/>
                <w:lang w:eastAsia="ja-JP"/>
              </w:rPr>
              <w:t xml:space="preserve"> </w:t>
            </w:r>
            <w:r w:rsidRPr="00A47994">
              <w:rPr>
                <w:rFonts w:eastAsia="Roboto"/>
                <w:lang w:eastAsia="ja-JP"/>
              </w:rPr>
              <w:t>решений</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выполнять</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наружных</w:t>
            </w:r>
            <w:r w:rsidR="0004390F" w:rsidRPr="00A47994">
              <w:rPr>
                <w:rFonts w:eastAsia="Roboto"/>
                <w:lang w:eastAsia="ja-JP"/>
              </w:rPr>
              <w:t xml:space="preserve"> </w:t>
            </w:r>
            <w:r w:rsidRPr="00A47994">
              <w:rPr>
                <w:rFonts w:eastAsia="Roboto"/>
                <w:lang w:eastAsia="ja-JP"/>
              </w:rPr>
              <w:t>стеновых</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нащельников</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стыках</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колером</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Поэтажное</w:t>
            </w:r>
            <w:r w:rsidR="0004390F" w:rsidRPr="00A47994">
              <w:rPr>
                <w:rFonts w:eastAsia="Roboto"/>
                <w:lang w:eastAsia="ja-JP"/>
              </w:rPr>
              <w:t xml:space="preserve"> </w:t>
            </w:r>
            <w:r w:rsidRPr="00A47994">
              <w:rPr>
                <w:rFonts w:eastAsia="Roboto"/>
                <w:lang w:eastAsia="ja-JP"/>
              </w:rPr>
              <w:t>деление</w:t>
            </w:r>
            <w:r w:rsidR="0004390F" w:rsidRPr="00A47994">
              <w:rPr>
                <w:rFonts w:eastAsia="Roboto"/>
                <w:lang w:eastAsia="ja-JP"/>
              </w:rPr>
              <w:t xml:space="preserve"> </w:t>
            </w:r>
            <w:r w:rsidRPr="00A47994">
              <w:rPr>
                <w:rFonts w:eastAsia="Roboto"/>
                <w:lang w:eastAsia="ja-JP"/>
              </w:rPr>
              <w:t>торцевыми</w:t>
            </w:r>
            <w:r w:rsidR="0004390F" w:rsidRPr="00A47994">
              <w:rPr>
                <w:rFonts w:eastAsia="Roboto"/>
                <w:lang w:eastAsia="ja-JP"/>
              </w:rPr>
              <w:t xml:space="preserve"> </w:t>
            </w:r>
            <w:r w:rsidRPr="00A47994">
              <w:rPr>
                <w:rFonts w:eastAsia="Roboto"/>
                <w:lang w:eastAsia="ja-JP"/>
              </w:rPr>
              <w:t>поверхностями</w:t>
            </w:r>
            <w:r w:rsidR="0004390F" w:rsidRPr="00A47994">
              <w:rPr>
                <w:rFonts w:eastAsia="Roboto"/>
                <w:lang w:eastAsia="ja-JP"/>
              </w:rPr>
              <w:t xml:space="preserve"> </w:t>
            </w:r>
            <w:r w:rsidRPr="00A47994">
              <w:rPr>
                <w:rFonts w:eastAsia="Roboto"/>
                <w:lang w:eastAsia="ja-JP"/>
              </w:rPr>
              <w:t>плит</w:t>
            </w:r>
            <w:r w:rsidR="0004390F" w:rsidRPr="00A47994">
              <w:rPr>
                <w:rFonts w:eastAsia="Roboto"/>
                <w:lang w:eastAsia="ja-JP"/>
              </w:rPr>
              <w:t xml:space="preserve"> </w:t>
            </w:r>
            <w:r w:rsidRPr="00A47994">
              <w:rPr>
                <w:rFonts w:eastAsia="Roboto"/>
                <w:lang w:eastAsia="ja-JP"/>
              </w:rPr>
              <w:t>перекрытий</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условии</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соответствующей</w:t>
            </w:r>
            <w:r w:rsidR="0004390F" w:rsidRPr="00A47994">
              <w:rPr>
                <w:rFonts w:eastAsia="Roboto"/>
                <w:lang w:eastAsia="ja-JP"/>
              </w:rPr>
              <w:t xml:space="preserve"> </w:t>
            </w:r>
            <w:r w:rsidRPr="00A47994">
              <w:rPr>
                <w:rFonts w:eastAsia="Roboto"/>
                <w:lang w:eastAsia="ja-JP"/>
              </w:rPr>
              <w:t>плоскости</w:t>
            </w:r>
            <w:r w:rsidR="0004390F" w:rsidRPr="00A47994">
              <w:rPr>
                <w:rFonts w:eastAsia="Roboto"/>
                <w:lang w:eastAsia="ja-JP"/>
              </w:rPr>
              <w:t xml:space="preserve"> </w:t>
            </w:r>
            <w:r w:rsidRPr="00A47994">
              <w:rPr>
                <w:rFonts w:eastAsia="Roboto"/>
                <w:lang w:eastAsia="ja-JP"/>
              </w:rPr>
              <w:t>стены</w:t>
            </w:r>
            <w:r w:rsidR="0004390F" w:rsidRPr="00A47994">
              <w:rPr>
                <w:rFonts w:eastAsia="Roboto"/>
                <w:lang w:eastAsia="ja-JP"/>
              </w:rPr>
              <w:t xml:space="preserve"> </w:t>
            </w:r>
            <w:r w:rsidRPr="00A47994">
              <w:rPr>
                <w:rFonts w:eastAsia="Roboto"/>
                <w:lang w:eastAsia="ja-JP"/>
              </w:rPr>
              <w:t>фасада</w:t>
            </w:r>
          </w:p>
        </w:tc>
      </w:tr>
      <w:tr w:rsidR="00321684" w:rsidRPr="00A47994" w14:paraId="2AA636A4" w14:textId="77777777" w:rsidTr="00FC68D2">
        <w:trPr>
          <w:trHeight w:val="30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7131FA7"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3B20397"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F407AFD" w14:textId="32954DC5" w:rsidR="00321684" w:rsidRPr="00A47994" w:rsidRDefault="00321684" w:rsidP="00C2078E">
            <w:pPr>
              <w:spacing w:line="254" w:lineRule="auto"/>
              <w:rPr>
                <w:rFonts w:eastAsia="Roboto"/>
                <w:lang w:eastAsia="ja-JP"/>
              </w:rPr>
            </w:pPr>
            <w:r w:rsidRPr="00A47994">
              <w:rPr>
                <w:rFonts w:eastAsia="Roboto"/>
                <w:lang w:eastAsia="ja-JP"/>
              </w:rPr>
              <w:t>1.2.</w:t>
            </w:r>
            <w:r w:rsidR="0004390F" w:rsidRPr="00A47994">
              <w:rPr>
                <w:rFonts w:eastAsia="Roboto"/>
                <w:lang w:eastAsia="ja-JP"/>
              </w:rPr>
              <w:t xml:space="preserve"> </w:t>
            </w:r>
            <w:r w:rsidRPr="00A47994">
              <w:rPr>
                <w:rFonts w:eastAsia="Roboto"/>
                <w:lang w:eastAsia="ja-JP"/>
              </w:rPr>
              <w:t>Окна</w:t>
            </w:r>
          </w:p>
        </w:tc>
        <w:tc>
          <w:tcPr>
            <w:tcW w:w="5244" w:type="dxa"/>
            <w:tcBorders>
              <w:top w:val="single" w:sz="4" w:space="0" w:color="auto"/>
              <w:left w:val="single" w:sz="4" w:space="0" w:color="auto"/>
              <w:bottom w:val="single" w:sz="4" w:space="0" w:color="auto"/>
              <w:right w:val="nil"/>
            </w:tcBorders>
            <w:hideMark/>
          </w:tcPr>
          <w:p w14:paraId="47BB3286" w14:textId="2FD6CA2E" w:rsidR="00321684" w:rsidRPr="00A47994" w:rsidRDefault="00321684" w:rsidP="00C2078E">
            <w:pPr>
              <w:spacing w:line="254" w:lineRule="auto"/>
              <w:jc w:val="both"/>
              <w:rPr>
                <w:rFonts w:eastAsia="Roboto"/>
                <w:lang w:eastAsia="ja-JP"/>
              </w:rPr>
            </w:pPr>
            <w:r w:rsidRPr="00A47994">
              <w:rPr>
                <w:rFonts w:eastAsia="Roboto"/>
                <w:lang w:eastAsia="ja-JP"/>
              </w:rPr>
              <w:t>1.2.1.</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1002,</w:t>
            </w:r>
            <w:r w:rsidR="0004390F" w:rsidRPr="00A47994">
              <w:rPr>
                <w:rFonts w:eastAsia="Roboto"/>
                <w:lang w:eastAsia="ja-JP"/>
              </w:rPr>
              <w:t xml:space="preserve"> </w:t>
            </w:r>
            <w:r w:rsidRPr="00A47994">
              <w:rPr>
                <w:rFonts w:eastAsia="Roboto"/>
                <w:lang w:eastAsia="ja-JP"/>
              </w:rPr>
              <w:t>7010,</w:t>
            </w:r>
            <w:r w:rsidR="0004390F" w:rsidRPr="00A47994">
              <w:rPr>
                <w:rFonts w:eastAsia="Roboto"/>
                <w:lang w:eastAsia="ja-JP"/>
              </w:rPr>
              <w:t xml:space="preserve"> </w:t>
            </w:r>
            <w:r w:rsidRPr="00A47994">
              <w:rPr>
                <w:rFonts w:eastAsia="Roboto"/>
                <w:lang w:eastAsia="ja-JP"/>
              </w:rPr>
              <w:t>7011,</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7026,</w:t>
            </w:r>
            <w:r w:rsidR="0004390F" w:rsidRPr="00A47994">
              <w:rPr>
                <w:rFonts w:eastAsia="Roboto"/>
                <w:lang w:eastAsia="ja-JP"/>
              </w:rPr>
              <w:t xml:space="preserve"> </w:t>
            </w:r>
            <w:r w:rsidRPr="00A47994">
              <w:rPr>
                <w:rFonts w:eastAsia="Roboto"/>
                <w:lang w:eastAsia="ja-JP"/>
              </w:rPr>
              <w:t>820-5,</w:t>
            </w:r>
            <w:r w:rsidR="0004390F" w:rsidRPr="00A47994">
              <w:rPr>
                <w:rFonts w:eastAsia="Roboto"/>
                <w:lang w:eastAsia="ja-JP"/>
              </w:rPr>
              <w:t xml:space="preserve"> </w:t>
            </w:r>
            <w:r w:rsidRPr="00A47994">
              <w:rPr>
                <w:rFonts w:eastAsia="Roboto"/>
                <w:lang w:eastAsia="ja-JP"/>
              </w:rPr>
              <w:t>7021,</w:t>
            </w:r>
            <w:r w:rsidR="0004390F" w:rsidRPr="00A47994">
              <w:rPr>
                <w:rFonts w:eastAsia="Roboto"/>
                <w:lang w:eastAsia="ja-JP"/>
              </w:rPr>
              <w:t xml:space="preserve"> </w:t>
            </w:r>
            <w:r w:rsidRPr="00A47994">
              <w:rPr>
                <w:rFonts w:eastAsia="Roboto"/>
                <w:lang w:eastAsia="ja-JP"/>
              </w:rPr>
              <w:t>8014,</w:t>
            </w:r>
            <w:r w:rsidR="0004390F" w:rsidRPr="00A47994">
              <w:rPr>
                <w:rFonts w:eastAsia="Roboto"/>
                <w:lang w:eastAsia="ja-JP"/>
              </w:rPr>
              <w:t xml:space="preserve"> </w:t>
            </w:r>
            <w:r w:rsidRPr="00A47994">
              <w:rPr>
                <w:rFonts w:eastAsia="Roboto"/>
                <w:lang w:eastAsia="ja-JP"/>
              </w:rPr>
              <w:t>9005.</w:t>
            </w:r>
          </w:p>
        </w:tc>
        <w:tc>
          <w:tcPr>
            <w:tcW w:w="5863" w:type="dxa"/>
            <w:tcBorders>
              <w:top w:val="single" w:sz="4" w:space="0" w:color="auto"/>
              <w:left w:val="nil"/>
              <w:bottom w:val="single" w:sz="4" w:space="0" w:color="auto"/>
              <w:right w:val="single" w:sz="4" w:space="0" w:color="auto"/>
            </w:tcBorders>
            <w:hideMark/>
          </w:tcPr>
          <w:p w14:paraId="738E06C2" w14:textId="1DEA9E81" w:rsidR="00321684" w:rsidRPr="00A47994" w:rsidRDefault="00321684" w:rsidP="00C2078E">
            <w:pPr>
              <w:spacing w:line="254" w:lineRule="auto"/>
              <w:jc w:val="both"/>
              <w:rPr>
                <w:rFonts w:eastAsia="Roboto"/>
                <w:lang w:eastAsia="ja-JP"/>
              </w:rPr>
            </w:pPr>
            <w:r w:rsidRPr="00A47994">
              <w:rPr>
                <w:rFonts w:eastAsia="Roboto"/>
                <w:lang w:eastAsia="ja-JP"/>
              </w:rPr>
              <w:t>1.2.2.</w:t>
            </w:r>
            <w:r w:rsidR="0004390F" w:rsidRPr="00A47994">
              <w:rPr>
                <w:rFonts w:eastAsia="Roboto"/>
                <w:lang w:eastAsia="ja-JP"/>
              </w:rPr>
              <w:t xml:space="preserve"> </w:t>
            </w:r>
            <w:r w:rsidRPr="00A47994">
              <w:rPr>
                <w:rFonts w:eastAsia="Roboto"/>
                <w:lang w:eastAsia="ja-JP"/>
              </w:rPr>
              <w:t>Все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выполняться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едином</w:t>
            </w:r>
            <w:r w:rsidR="0004390F" w:rsidRPr="00A47994">
              <w:rPr>
                <w:rFonts w:eastAsia="Roboto"/>
                <w:lang w:eastAsia="ja-JP"/>
              </w:rPr>
              <w:t xml:space="preserve"> </w:t>
            </w:r>
            <w:r w:rsidRPr="00A47994">
              <w:rPr>
                <w:rFonts w:eastAsia="Roboto"/>
                <w:lang w:eastAsia="ja-JP"/>
              </w:rPr>
              <w:t>цветовом</w:t>
            </w:r>
            <w:r w:rsidR="0004390F" w:rsidRPr="00A47994">
              <w:rPr>
                <w:rFonts w:eastAsia="Roboto"/>
                <w:lang w:eastAsia="ja-JP"/>
              </w:rPr>
              <w:t xml:space="preserve"> </w:t>
            </w:r>
            <w:r w:rsidRPr="00A47994">
              <w:rPr>
                <w:rFonts w:eastAsia="Roboto"/>
                <w:lang w:eastAsia="ja-JP"/>
              </w:rPr>
              <w:t>решении</w:t>
            </w:r>
          </w:p>
        </w:tc>
      </w:tr>
      <w:tr w:rsidR="00321684" w:rsidRPr="00A47994" w14:paraId="26BA7D3D" w14:textId="77777777" w:rsidTr="00FC68D2">
        <w:trPr>
          <w:trHeight w:val="14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458AF64A"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F173E02"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9B2DDB8" w14:textId="0FFAAE8A" w:rsidR="00321684" w:rsidRPr="00A47994" w:rsidRDefault="00321684" w:rsidP="00C2078E">
            <w:pPr>
              <w:spacing w:line="254" w:lineRule="auto"/>
              <w:rPr>
                <w:rFonts w:eastAsia="Roboto"/>
                <w:lang w:eastAsia="ja-JP"/>
              </w:rPr>
            </w:pPr>
            <w:r w:rsidRPr="00A47994">
              <w:rPr>
                <w:rFonts w:eastAsia="Roboto"/>
                <w:lang w:eastAsia="ja-JP"/>
              </w:rPr>
              <w:t>1.3.</w:t>
            </w:r>
            <w:r w:rsidR="0004390F" w:rsidRPr="00A47994">
              <w:rPr>
                <w:rFonts w:eastAsia="Roboto"/>
                <w:lang w:eastAsia="ja-JP"/>
              </w:rPr>
              <w:t xml:space="preserve"> </w:t>
            </w:r>
            <w:r w:rsidRPr="00A47994">
              <w:rPr>
                <w:rFonts w:eastAsia="Roboto"/>
                <w:lang w:eastAsia="ja-JP"/>
              </w:rPr>
              <w:t>Остекление</w:t>
            </w:r>
          </w:p>
        </w:tc>
        <w:tc>
          <w:tcPr>
            <w:tcW w:w="5244" w:type="dxa"/>
            <w:tcBorders>
              <w:top w:val="single" w:sz="4" w:space="0" w:color="auto"/>
              <w:left w:val="single" w:sz="4" w:space="0" w:color="auto"/>
              <w:bottom w:val="single" w:sz="4" w:space="0" w:color="auto"/>
              <w:right w:val="nil"/>
            </w:tcBorders>
            <w:hideMark/>
          </w:tcPr>
          <w:p w14:paraId="1DF0B396" w14:textId="13A4F424" w:rsidR="00321684" w:rsidRPr="00A47994" w:rsidRDefault="00321684" w:rsidP="00C2078E">
            <w:pPr>
              <w:spacing w:line="254" w:lineRule="auto"/>
              <w:jc w:val="both"/>
              <w:rPr>
                <w:rFonts w:eastAsia="Roboto"/>
                <w:lang w:eastAsia="ja-JP"/>
              </w:rPr>
            </w:pPr>
            <w:r w:rsidRPr="00A47994">
              <w:rPr>
                <w:rFonts w:eastAsia="Roboto"/>
                <w:lang w:eastAsia="ja-JP"/>
              </w:rPr>
              <w:t>1.3.1.</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использование</w:t>
            </w:r>
            <w:r w:rsidR="0004390F" w:rsidRPr="00A47994">
              <w:rPr>
                <w:rFonts w:eastAsia="Roboto"/>
                <w:lang w:eastAsia="ja-JP"/>
              </w:rPr>
              <w:t xml:space="preserve"> </w:t>
            </w:r>
            <w:r w:rsidRPr="00A47994">
              <w:rPr>
                <w:rFonts w:eastAsia="Roboto"/>
                <w:lang w:eastAsia="ja-JP"/>
              </w:rPr>
              <w:t>цветного</w:t>
            </w:r>
            <w:r w:rsidR="0004390F" w:rsidRPr="00A47994">
              <w:rPr>
                <w:rFonts w:eastAsia="Roboto"/>
                <w:lang w:eastAsia="ja-JP"/>
              </w:rPr>
              <w:t xml:space="preserve"> </w:t>
            </w:r>
            <w:r w:rsidRPr="00A47994">
              <w:rPr>
                <w:rFonts w:eastAsia="Roboto"/>
                <w:lang w:eastAsia="ja-JP"/>
              </w:rPr>
              <w:t>(тонированного</w:t>
            </w:r>
            <w:r w:rsidR="005C7A1D"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массе),</w:t>
            </w:r>
            <w:r w:rsidR="0004390F" w:rsidRPr="00A47994">
              <w:rPr>
                <w:rFonts w:eastAsia="Roboto"/>
                <w:lang w:eastAsia="ja-JP"/>
              </w:rPr>
              <w:t xml:space="preserve"> </w:t>
            </w:r>
            <w:r w:rsidRPr="00A47994">
              <w:rPr>
                <w:rFonts w:eastAsia="Roboto"/>
                <w:lang w:eastAsia="ja-JP"/>
              </w:rPr>
              <w:t>непросматриваемого</w:t>
            </w:r>
            <w:r w:rsidR="0004390F" w:rsidRPr="00A47994">
              <w:rPr>
                <w:rFonts w:eastAsia="Roboto"/>
                <w:lang w:eastAsia="ja-JP"/>
              </w:rPr>
              <w:t xml:space="preserve"> </w:t>
            </w:r>
            <w:r w:rsidRPr="00A47994">
              <w:rPr>
                <w:rFonts w:eastAsia="Roboto"/>
                <w:lang w:eastAsia="ja-JP"/>
              </w:rPr>
              <w:t>зеркального</w:t>
            </w:r>
            <w:r w:rsidR="0004390F" w:rsidRPr="00A47994">
              <w:rPr>
                <w:rFonts w:eastAsia="Roboto"/>
                <w:lang w:eastAsia="ja-JP"/>
              </w:rPr>
              <w:t xml:space="preserve"> </w:t>
            </w:r>
            <w:r w:rsidRPr="00A47994">
              <w:rPr>
                <w:rFonts w:eastAsia="Roboto"/>
                <w:lang w:eastAsia="ja-JP"/>
              </w:rPr>
              <w:t>остекления.</w:t>
            </w:r>
          </w:p>
          <w:p w14:paraId="36264FDE" w14:textId="5235C02E" w:rsidR="00321684" w:rsidRPr="00A47994" w:rsidRDefault="00321684" w:rsidP="00C2078E">
            <w:pPr>
              <w:spacing w:line="254" w:lineRule="auto"/>
              <w:jc w:val="both"/>
              <w:rPr>
                <w:rFonts w:eastAsia="Roboto"/>
                <w:lang w:eastAsia="ja-JP"/>
              </w:rPr>
            </w:pPr>
            <w:r w:rsidRPr="00A47994">
              <w:rPr>
                <w:rFonts w:eastAsia="Roboto"/>
                <w:lang w:eastAsia="ja-JP"/>
              </w:rPr>
              <w:t>1.3.2.</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нейтральных*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серых</w:t>
            </w:r>
            <w:r w:rsidR="0004390F" w:rsidRPr="00A47994">
              <w:rPr>
                <w:rFonts w:eastAsia="Roboto"/>
                <w:lang w:eastAsia="ja-JP"/>
              </w:rPr>
              <w:t xml:space="preserve"> </w:t>
            </w:r>
            <w:r w:rsidRPr="00A47994">
              <w:rPr>
                <w:rFonts w:eastAsia="Roboto"/>
                <w:lang w:eastAsia="ja-JP"/>
              </w:rPr>
              <w:t>оттенках</w:t>
            </w:r>
            <w:r w:rsidR="0004390F" w:rsidRPr="00A47994">
              <w:rPr>
                <w:rFonts w:eastAsia="Roboto"/>
                <w:lang w:eastAsia="ja-JP"/>
              </w:rPr>
              <w:t xml:space="preserve"> </w:t>
            </w:r>
            <w:r w:rsidRPr="00A47994">
              <w:rPr>
                <w:rFonts w:eastAsia="Roboto"/>
                <w:lang w:eastAsia="ja-JP"/>
              </w:rPr>
              <w:t>стекла.**</w:t>
            </w:r>
          </w:p>
        </w:tc>
        <w:tc>
          <w:tcPr>
            <w:tcW w:w="5863" w:type="dxa"/>
            <w:tcBorders>
              <w:top w:val="single" w:sz="4" w:space="0" w:color="auto"/>
              <w:left w:val="nil"/>
              <w:bottom w:val="single" w:sz="4" w:space="0" w:color="auto"/>
              <w:right w:val="single" w:sz="4" w:space="0" w:color="auto"/>
            </w:tcBorders>
            <w:hideMark/>
          </w:tcPr>
          <w:p w14:paraId="76D2D156" w14:textId="4C0B23EC" w:rsidR="00321684" w:rsidRPr="00A47994" w:rsidRDefault="00321684" w:rsidP="00C2078E">
            <w:pPr>
              <w:spacing w:line="254" w:lineRule="auto"/>
              <w:rPr>
                <w:rFonts w:eastAsia="Roboto"/>
                <w:lang w:eastAsia="ja-JP"/>
              </w:rPr>
            </w:pPr>
            <w:r w:rsidRPr="00A47994">
              <w:rPr>
                <w:rFonts w:eastAsia="Roboto"/>
                <w:lang w:eastAsia="ja-JP"/>
              </w:rPr>
              <w:t>*Нейтральный</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w:t>
            </w:r>
            <w:r w:rsidR="0004390F" w:rsidRPr="00A47994">
              <w:rPr>
                <w:rFonts w:eastAsia="Roboto"/>
                <w:lang w:eastAsia="ja-JP"/>
              </w:rPr>
              <w:t xml:space="preserve"> </w:t>
            </w:r>
            <w:r w:rsidRPr="00A47994">
              <w:rPr>
                <w:rFonts w:eastAsia="Roboto"/>
                <w:lang w:eastAsia="ja-JP"/>
              </w:rPr>
              <w:t>это</w:t>
            </w:r>
            <w:r w:rsidR="0004390F" w:rsidRPr="00A47994">
              <w:rPr>
                <w:rFonts w:eastAsia="Roboto"/>
                <w:lang w:eastAsia="ja-JP"/>
              </w:rPr>
              <w:t xml:space="preserve"> </w:t>
            </w:r>
            <w:r w:rsidRPr="00A47994">
              <w:rPr>
                <w:rFonts w:eastAsia="Roboto"/>
                <w:lang w:eastAsia="ja-JP"/>
              </w:rPr>
              <w:t>стекло</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максимальной</w:t>
            </w:r>
            <w:r w:rsidR="0004390F" w:rsidRPr="00A47994">
              <w:rPr>
                <w:rFonts w:eastAsia="Roboto"/>
                <w:lang w:eastAsia="ja-JP"/>
              </w:rPr>
              <w:t xml:space="preserve"> </w:t>
            </w:r>
            <w:r w:rsidRPr="00A47994">
              <w:rPr>
                <w:rFonts w:eastAsia="Roboto"/>
                <w:lang w:eastAsia="ja-JP"/>
              </w:rPr>
              <w:t>прозрачностью,</w:t>
            </w:r>
            <w:r w:rsidR="0004390F" w:rsidRPr="00A47994">
              <w:rPr>
                <w:rFonts w:eastAsia="Roboto"/>
                <w:lang w:eastAsia="ja-JP"/>
              </w:rPr>
              <w:t xml:space="preserve"> </w:t>
            </w:r>
            <w:r w:rsidRPr="00A47994">
              <w:rPr>
                <w:rFonts w:eastAsia="Roboto"/>
                <w:lang w:eastAsia="ja-JP"/>
              </w:rPr>
              <w:t>без</w:t>
            </w:r>
            <w:r w:rsidR="0004390F" w:rsidRPr="00A47994">
              <w:rPr>
                <w:rFonts w:eastAsia="Roboto"/>
                <w:lang w:eastAsia="ja-JP"/>
              </w:rPr>
              <w:t xml:space="preserve"> </w:t>
            </w:r>
            <w:r w:rsidRPr="00A47994">
              <w:rPr>
                <w:rFonts w:eastAsia="Roboto"/>
                <w:lang w:eastAsia="ja-JP"/>
              </w:rPr>
              <w:t>искажения</w:t>
            </w:r>
            <w:r w:rsidR="0004390F" w:rsidRPr="00A47994">
              <w:rPr>
                <w:rFonts w:eastAsia="Roboto"/>
                <w:lang w:eastAsia="ja-JP"/>
              </w:rPr>
              <w:t xml:space="preserve"> </w:t>
            </w:r>
            <w:r w:rsidRPr="00A47994">
              <w:rPr>
                <w:rFonts w:eastAsia="Roboto"/>
                <w:lang w:eastAsia="ja-JP"/>
              </w:rPr>
              <w:t>цвета.</w:t>
            </w:r>
          </w:p>
          <w:p w14:paraId="10B5BA58" w14:textId="4CCF8677" w:rsidR="00321684" w:rsidRPr="00A47994" w:rsidRDefault="00321684" w:rsidP="00C2078E">
            <w:pPr>
              <w:spacing w:line="254" w:lineRule="auto"/>
              <w:rPr>
                <w:rFonts w:eastAsia="Roboto"/>
                <w:lang w:eastAsia="ja-JP"/>
              </w:rPr>
            </w:pPr>
            <w:r w:rsidRPr="00A47994">
              <w:rPr>
                <w:rFonts w:eastAsia="Roboto"/>
                <w:lang w:eastAsia="ja-JP"/>
              </w:rPr>
              <w:t>**Серые</w:t>
            </w:r>
            <w:r w:rsidR="0004390F" w:rsidRPr="00A47994">
              <w:rPr>
                <w:rFonts w:eastAsia="Roboto"/>
                <w:lang w:eastAsia="ja-JP"/>
              </w:rPr>
              <w:t xml:space="preserve"> </w:t>
            </w:r>
            <w:r w:rsidRPr="00A47994">
              <w:rPr>
                <w:rFonts w:eastAsia="Roboto"/>
                <w:lang w:eastAsia="ja-JP"/>
              </w:rPr>
              <w:t>оттенки</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подобрать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учетом</w:t>
            </w:r>
            <w:r w:rsidR="0004390F" w:rsidRPr="00A47994">
              <w:rPr>
                <w:rFonts w:eastAsia="Roboto"/>
                <w:lang w:eastAsia="ja-JP"/>
              </w:rPr>
              <w:t xml:space="preserve"> </w:t>
            </w:r>
            <w:r w:rsidRPr="00A47994">
              <w:rPr>
                <w:rFonts w:eastAsia="Roboto"/>
                <w:lang w:eastAsia="ja-JP"/>
              </w:rPr>
              <w:t>каталога</w:t>
            </w:r>
            <w:r w:rsidR="0004390F" w:rsidRPr="00A47994">
              <w:rPr>
                <w:rFonts w:eastAsia="Roboto"/>
                <w:lang w:eastAsia="ja-JP"/>
              </w:rPr>
              <w:t xml:space="preserve"> </w:t>
            </w:r>
            <w:r w:rsidRPr="00A47994">
              <w:rPr>
                <w:rFonts w:eastAsia="Roboto"/>
                <w:lang w:eastAsia="ja-JP"/>
              </w:rPr>
              <w:t>производителя</w:t>
            </w:r>
          </w:p>
        </w:tc>
      </w:tr>
      <w:tr w:rsidR="00321684" w:rsidRPr="00A47994" w14:paraId="24C62C19" w14:textId="77777777" w:rsidTr="00FC68D2">
        <w:trPr>
          <w:trHeight w:val="258"/>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5B635AA2"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D98F204"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F892BEA" w14:textId="045BCAA7" w:rsidR="00321684" w:rsidRPr="00A47994" w:rsidRDefault="00321684" w:rsidP="00C2078E">
            <w:pPr>
              <w:spacing w:line="254" w:lineRule="auto"/>
              <w:rPr>
                <w:rFonts w:eastAsia="Roboto"/>
                <w:lang w:eastAsia="ja-JP"/>
              </w:rPr>
            </w:pPr>
            <w:r w:rsidRPr="00A47994">
              <w:rPr>
                <w:rFonts w:eastAsia="Roboto"/>
                <w:lang w:eastAsia="ja-JP"/>
              </w:rPr>
              <w:t>1.4.</w:t>
            </w:r>
            <w:r w:rsidR="0004390F" w:rsidRPr="00A47994">
              <w:rPr>
                <w:rFonts w:eastAsia="Roboto"/>
                <w:lang w:eastAsia="ja-JP"/>
              </w:rPr>
              <w:t xml:space="preserve"> </w:t>
            </w:r>
            <w:r w:rsidRPr="00A47994">
              <w:rPr>
                <w:rFonts w:eastAsia="Roboto"/>
                <w:lang w:eastAsia="ja-JP"/>
              </w:rPr>
              <w:t>Цоколь</w:t>
            </w:r>
          </w:p>
        </w:tc>
        <w:tc>
          <w:tcPr>
            <w:tcW w:w="5244" w:type="dxa"/>
            <w:tcBorders>
              <w:top w:val="single" w:sz="4" w:space="0" w:color="auto"/>
              <w:left w:val="single" w:sz="4" w:space="0" w:color="auto"/>
              <w:bottom w:val="single" w:sz="4" w:space="0" w:color="auto"/>
              <w:right w:val="nil"/>
            </w:tcBorders>
            <w:hideMark/>
          </w:tcPr>
          <w:p w14:paraId="0C668D26" w14:textId="3D33493A" w:rsidR="00321684" w:rsidRPr="00A47994" w:rsidRDefault="00321684" w:rsidP="00C2078E">
            <w:pPr>
              <w:spacing w:line="254" w:lineRule="auto"/>
              <w:jc w:val="both"/>
              <w:rPr>
                <w:rFonts w:eastAsia="Roboto"/>
                <w:lang w:eastAsia="ja-JP"/>
              </w:rPr>
            </w:pPr>
            <w:r w:rsidRPr="00A47994">
              <w:rPr>
                <w:rFonts w:eastAsia="Roboto"/>
                <w:lang w:eastAsia="ja-JP"/>
              </w:rPr>
              <w:t>1.4.1.</w:t>
            </w:r>
            <w:r w:rsidR="0004390F" w:rsidRPr="00A47994">
              <w:rPr>
                <w:rFonts w:eastAsia="Roboto"/>
                <w:lang w:eastAsia="ja-JP"/>
              </w:rPr>
              <w:t xml:space="preserve"> </w:t>
            </w:r>
            <w:r w:rsidRPr="00A47994">
              <w:rPr>
                <w:rFonts w:eastAsia="Roboto"/>
                <w:lang w:eastAsia="ja-JP"/>
              </w:rPr>
              <w:t>Предусмотреть</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соответствующее</w:t>
            </w:r>
            <w:r w:rsidR="0004390F" w:rsidRPr="00A47994">
              <w:rPr>
                <w:rFonts w:eastAsia="Roboto"/>
                <w:lang w:eastAsia="ja-JP"/>
              </w:rPr>
              <w:t xml:space="preserve"> </w:t>
            </w:r>
            <w:r w:rsidRPr="00A47994">
              <w:rPr>
                <w:rFonts w:eastAsia="Roboto"/>
                <w:lang w:eastAsia="ja-JP"/>
              </w:rPr>
              <w:t>одному</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колеров</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(стен,</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ограждений).</w:t>
            </w:r>
          </w:p>
          <w:p w14:paraId="554195D0" w14:textId="2259A8C3" w:rsidR="00321684" w:rsidRPr="00A47994" w:rsidRDefault="00321684" w:rsidP="00C2078E">
            <w:pPr>
              <w:spacing w:line="254" w:lineRule="auto"/>
              <w:jc w:val="both"/>
              <w:rPr>
                <w:rFonts w:eastAsia="Roboto"/>
                <w:lang w:eastAsia="ja-JP"/>
              </w:rPr>
            </w:pPr>
            <w:r w:rsidRPr="00A47994">
              <w:rPr>
                <w:rFonts w:eastAsia="Roboto"/>
                <w:lang w:eastAsia="ja-JP"/>
              </w:rPr>
              <w:t>1.4.2.</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150-5,</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160-3,</w:t>
            </w:r>
            <w:r w:rsidR="0004390F" w:rsidRPr="00A47994">
              <w:rPr>
                <w:rFonts w:eastAsia="Roboto"/>
                <w:lang w:eastAsia="ja-JP"/>
              </w:rPr>
              <w:t xml:space="preserve"> </w:t>
            </w:r>
            <w:r w:rsidRPr="00A47994">
              <w:rPr>
                <w:rFonts w:eastAsia="Roboto"/>
                <w:lang w:eastAsia="ja-JP"/>
              </w:rPr>
              <w:t>160-5,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09</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1013,</w:t>
            </w:r>
            <w:r w:rsidR="0004390F" w:rsidRPr="00A47994">
              <w:rPr>
                <w:rFonts w:eastAsia="Roboto"/>
                <w:lang w:eastAsia="ja-JP"/>
              </w:rPr>
              <w:t xml:space="preserve"> </w:t>
            </w:r>
            <w:r w:rsidRPr="00A47994">
              <w:rPr>
                <w:rFonts w:eastAsia="Roboto"/>
                <w:lang w:eastAsia="ja-JP"/>
              </w:rPr>
              <w:t>840-2,</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7032,</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840-1,</w:t>
            </w:r>
            <w:r w:rsidR="0004390F" w:rsidRPr="00A47994">
              <w:rPr>
                <w:rFonts w:eastAsia="Roboto"/>
                <w:lang w:eastAsia="ja-JP"/>
              </w:rPr>
              <w:t xml:space="preserve"> </w:t>
            </w:r>
            <w:r w:rsidRPr="00A47994">
              <w:rPr>
                <w:rFonts w:eastAsia="Roboto"/>
                <w:lang w:eastAsia="ja-JP"/>
              </w:rPr>
              <w:t>120-5,</w:t>
            </w:r>
            <w:r w:rsidR="0004390F" w:rsidRPr="00A47994">
              <w:rPr>
                <w:rFonts w:eastAsia="Roboto"/>
                <w:lang w:eastAsia="ja-JP"/>
              </w:rPr>
              <w:t xml:space="preserve"> </w:t>
            </w:r>
            <w:r w:rsidRPr="00A47994">
              <w:rPr>
                <w:rFonts w:eastAsia="Roboto"/>
                <w:lang w:eastAsia="ja-JP"/>
              </w:rPr>
              <w:t>1015,</w:t>
            </w:r>
            <w:r w:rsidR="0004390F" w:rsidRPr="00A47994">
              <w:rPr>
                <w:rFonts w:eastAsia="Roboto"/>
                <w:lang w:eastAsia="ja-JP"/>
              </w:rPr>
              <w:t xml:space="preserve"> </w:t>
            </w:r>
            <w:r w:rsidRPr="00A47994">
              <w:rPr>
                <w:rFonts w:eastAsia="Roboto"/>
                <w:lang w:eastAsia="ja-JP"/>
              </w:rPr>
              <w:t>310-1,</w:t>
            </w:r>
            <w:r w:rsidR="0004390F" w:rsidRPr="00A47994">
              <w:rPr>
                <w:rFonts w:eastAsia="Roboto"/>
                <w:lang w:eastAsia="ja-JP"/>
              </w:rPr>
              <w:t xml:space="preserve"> </w:t>
            </w:r>
            <w:r w:rsidRPr="00A47994">
              <w:rPr>
                <w:rFonts w:eastAsia="Roboto"/>
                <w:lang w:eastAsia="ja-JP"/>
              </w:rPr>
              <w:t>9002,</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095</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7044,</w:t>
            </w:r>
            <w:r w:rsidR="0004390F" w:rsidRPr="00A47994">
              <w:rPr>
                <w:rFonts w:eastAsia="Roboto"/>
                <w:lang w:eastAsia="ja-JP"/>
              </w:rPr>
              <w:t xml:space="preserve"> </w:t>
            </w:r>
            <w:r w:rsidRPr="00A47994">
              <w:rPr>
                <w:rFonts w:eastAsia="Roboto"/>
                <w:lang w:eastAsia="ja-JP"/>
              </w:rPr>
              <w:t>7038,</w:t>
            </w:r>
            <w:r w:rsidR="0004390F" w:rsidRPr="00A47994">
              <w:rPr>
                <w:rFonts w:eastAsia="Roboto"/>
                <w:lang w:eastAsia="ja-JP"/>
              </w:rPr>
              <w:t xml:space="preserve"> </w:t>
            </w:r>
            <w:r w:rsidRPr="00A47994">
              <w:rPr>
                <w:rFonts w:eastAsia="Roboto"/>
                <w:lang w:eastAsia="ja-JP"/>
              </w:rPr>
              <w:t>9018,</w:t>
            </w:r>
            <w:r w:rsidR="0004390F" w:rsidRPr="00A47994">
              <w:rPr>
                <w:rFonts w:eastAsia="Roboto"/>
                <w:lang w:eastAsia="ja-JP"/>
              </w:rPr>
              <w:t xml:space="preserve"> </w:t>
            </w:r>
            <w:r w:rsidRPr="00A47994">
              <w:rPr>
                <w:rFonts w:eastAsia="Roboto"/>
                <w:lang w:eastAsia="ja-JP"/>
              </w:rPr>
              <w:t>830-1,</w:t>
            </w:r>
            <w:r w:rsidR="0004390F" w:rsidRPr="00A47994">
              <w:rPr>
                <w:rFonts w:eastAsia="Roboto"/>
                <w:lang w:eastAsia="ja-JP"/>
              </w:rPr>
              <w:t xml:space="preserve"> </w:t>
            </w:r>
            <w:r w:rsidRPr="00A47994">
              <w:rPr>
                <w:rFonts w:eastAsia="Roboto"/>
                <w:lang w:eastAsia="ja-JP"/>
              </w:rPr>
              <w:t>240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780-4,</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1001,</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1019,</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1014,</w:t>
            </w:r>
            <w:r w:rsidR="0004390F" w:rsidRPr="00A47994">
              <w:rPr>
                <w:rFonts w:eastAsia="Roboto"/>
                <w:lang w:eastAsia="ja-JP"/>
              </w:rPr>
              <w:t xml:space="preserve"> </w:t>
            </w:r>
            <w:r w:rsidRPr="00A47994">
              <w:rPr>
                <w:rFonts w:eastAsia="Roboto"/>
                <w:lang w:eastAsia="ja-JP"/>
              </w:rPr>
              <w:t>1000,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7035,</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1002,</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65</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1011,</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1020,</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7048,</w:t>
            </w:r>
            <w:r w:rsidR="0004390F" w:rsidRPr="00A47994">
              <w:rPr>
                <w:rFonts w:eastAsia="Roboto"/>
                <w:lang w:eastAsia="ja-JP"/>
              </w:rPr>
              <w:t xml:space="preserve"> </w:t>
            </w:r>
            <w:r w:rsidRPr="00A47994">
              <w:rPr>
                <w:rFonts w:eastAsia="Roboto"/>
                <w:lang w:eastAsia="ja-JP"/>
              </w:rPr>
              <w:t>7037,</w:t>
            </w:r>
            <w:r w:rsidR="0004390F" w:rsidRPr="00A47994">
              <w:rPr>
                <w:rFonts w:eastAsia="Roboto"/>
                <w:lang w:eastAsia="ja-JP"/>
              </w:rPr>
              <w:t xml:space="preserve"> </w:t>
            </w:r>
            <w:r w:rsidRPr="00A47994">
              <w:rPr>
                <w:rFonts w:eastAsia="Roboto"/>
                <w:lang w:eastAsia="ja-JP"/>
              </w:rPr>
              <w:t>7001,</w:t>
            </w:r>
            <w:r w:rsidR="0004390F" w:rsidRPr="00A47994">
              <w:rPr>
                <w:rFonts w:eastAsia="Roboto"/>
                <w:lang w:eastAsia="ja-JP"/>
              </w:rPr>
              <w:t xml:space="preserve"> </w:t>
            </w:r>
            <w:r w:rsidRPr="00A47994">
              <w:rPr>
                <w:rFonts w:eastAsia="Roboto"/>
                <w:lang w:eastAsia="ja-JP"/>
              </w:rPr>
              <w:t>7034,</w:t>
            </w:r>
            <w:r w:rsidR="0004390F" w:rsidRPr="00A47994">
              <w:rPr>
                <w:rFonts w:eastAsia="Roboto"/>
                <w:lang w:eastAsia="ja-JP"/>
              </w:rPr>
              <w:t xml:space="preserve"> </w:t>
            </w:r>
            <w:r w:rsidRPr="00A47994">
              <w:rPr>
                <w:rFonts w:eastAsia="Roboto"/>
                <w:lang w:eastAsia="ja-JP"/>
              </w:rPr>
              <w:t>7033,</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1036,</w:t>
            </w:r>
            <w:r w:rsidR="0004390F" w:rsidRPr="00A47994">
              <w:rPr>
                <w:rFonts w:eastAsia="Roboto"/>
                <w:lang w:eastAsia="ja-JP"/>
              </w:rPr>
              <w:t xml:space="preserve"> </w:t>
            </w:r>
            <w:r w:rsidRPr="00A47994">
              <w:rPr>
                <w:rFonts w:eastAsia="Roboto"/>
                <w:lang w:eastAsia="ja-JP"/>
              </w:rPr>
              <w:t>7036,</w:t>
            </w:r>
            <w:r w:rsidR="0004390F" w:rsidRPr="00A47994">
              <w:rPr>
                <w:rFonts w:eastAsia="Roboto"/>
                <w:lang w:eastAsia="ja-JP"/>
              </w:rPr>
              <w:t xml:space="preserve"> </w:t>
            </w:r>
            <w:r w:rsidRPr="00A47994">
              <w:rPr>
                <w:rFonts w:eastAsia="Roboto"/>
                <w:lang w:eastAsia="ja-JP"/>
              </w:rPr>
              <w:t>7039,</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8025,</w:t>
            </w:r>
            <w:r w:rsidR="0004390F" w:rsidRPr="00A47994">
              <w:rPr>
                <w:rFonts w:eastAsia="Roboto"/>
                <w:lang w:eastAsia="ja-JP"/>
              </w:rPr>
              <w:t xml:space="preserve"> </w:t>
            </w:r>
            <w:r w:rsidRPr="00A47994">
              <w:rPr>
                <w:rFonts w:eastAsia="Roboto"/>
                <w:lang w:eastAsia="ja-JP"/>
              </w:rPr>
              <w:t>8002,</w:t>
            </w:r>
            <w:r w:rsidR="0004390F" w:rsidRPr="00A47994">
              <w:rPr>
                <w:rFonts w:eastAsia="Roboto"/>
                <w:lang w:eastAsia="ja-JP"/>
              </w:rPr>
              <w:t xml:space="preserve"> </w:t>
            </w:r>
            <w:r w:rsidRPr="00A47994">
              <w:rPr>
                <w:rFonts w:eastAsia="Roboto"/>
                <w:lang w:eastAsia="ja-JP"/>
              </w:rPr>
              <w:t>030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7002,</w:t>
            </w:r>
            <w:r w:rsidR="0004390F" w:rsidRPr="00A47994">
              <w:rPr>
                <w:rFonts w:eastAsia="Roboto"/>
                <w:lang w:eastAsia="ja-JP"/>
              </w:rPr>
              <w:t xml:space="preserve"> </w:t>
            </w:r>
            <w:r w:rsidRPr="00A47994">
              <w:rPr>
                <w:rFonts w:eastAsia="Roboto"/>
                <w:lang w:eastAsia="ja-JP"/>
              </w:rPr>
              <w:t>7003,</w:t>
            </w:r>
            <w:r w:rsidR="0004390F" w:rsidRPr="00A47994">
              <w:rPr>
                <w:rFonts w:eastAsia="Roboto"/>
                <w:lang w:eastAsia="ja-JP"/>
              </w:rPr>
              <w:t xml:space="preserve"> </w:t>
            </w:r>
            <w:r w:rsidRPr="00A47994">
              <w:rPr>
                <w:rFonts w:eastAsia="Roboto"/>
                <w:lang w:eastAsia="ja-JP"/>
              </w:rPr>
              <w:t>7005,</w:t>
            </w:r>
            <w:r w:rsidR="0004390F" w:rsidRPr="00A47994">
              <w:rPr>
                <w:rFonts w:eastAsia="Roboto"/>
                <w:lang w:eastAsia="ja-JP"/>
              </w:rPr>
              <w:t xml:space="preserve"> </w:t>
            </w:r>
            <w:r w:rsidRPr="00A47994">
              <w:rPr>
                <w:rFonts w:eastAsia="Roboto"/>
                <w:lang w:eastAsia="ja-JP"/>
              </w:rPr>
              <w:t>7009,</w:t>
            </w:r>
            <w:r w:rsidR="0004390F" w:rsidRPr="00A47994">
              <w:rPr>
                <w:rFonts w:eastAsia="Roboto"/>
                <w:lang w:eastAsia="ja-JP"/>
              </w:rPr>
              <w:t xml:space="preserve"> </w:t>
            </w:r>
            <w:r w:rsidRPr="00A47994">
              <w:rPr>
                <w:rFonts w:eastAsia="Roboto"/>
                <w:lang w:eastAsia="ja-JP"/>
              </w:rPr>
              <w:t>7015,</w:t>
            </w:r>
            <w:r w:rsidR="0004390F" w:rsidRPr="00A47994">
              <w:rPr>
                <w:rFonts w:eastAsia="Roboto"/>
                <w:lang w:eastAsia="ja-JP"/>
              </w:rPr>
              <w:t xml:space="preserve"> </w:t>
            </w:r>
            <w:r w:rsidRPr="00A47994">
              <w:rPr>
                <w:rFonts w:eastAsia="Roboto"/>
                <w:lang w:eastAsia="ja-JP"/>
              </w:rPr>
              <w:t>8028.</w:t>
            </w:r>
          </w:p>
        </w:tc>
        <w:tc>
          <w:tcPr>
            <w:tcW w:w="5863" w:type="dxa"/>
            <w:tcBorders>
              <w:top w:val="single" w:sz="4" w:space="0" w:color="auto"/>
              <w:left w:val="nil"/>
              <w:bottom w:val="single" w:sz="4" w:space="0" w:color="auto"/>
              <w:right w:val="single" w:sz="4" w:space="0" w:color="auto"/>
            </w:tcBorders>
            <w:hideMark/>
          </w:tcPr>
          <w:p w14:paraId="501D3071" w14:textId="7451B0F4" w:rsidR="00321684" w:rsidRPr="00A47994" w:rsidRDefault="00321684" w:rsidP="00C2078E">
            <w:pPr>
              <w:spacing w:line="254" w:lineRule="auto"/>
              <w:jc w:val="both"/>
              <w:rPr>
                <w:rFonts w:eastAsia="Roboto"/>
                <w:lang w:eastAsia="ja-JP"/>
              </w:rPr>
            </w:pPr>
            <w:r w:rsidRPr="00A47994">
              <w:rPr>
                <w:rFonts w:eastAsia="Roboto"/>
                <w:lang w:eastAsia="ja-JP"/>
              </w:rPr>
              <w:t>1.4.3.</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подборе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неоднородной</w:t>
            </w:r>
            <w:r w:rsidR="0004390F" w:rsidRPr="00A47994">
              <w:rPr>
                <w:rFonts w:eastAsia="Roboto"/>
                <w:lang w:eastAsia="ja-JP"/>
              </w:rPr>
              <w:t xml:space="preserve"> </w:t>
            </w:r>
            <w:r w:rsidRPr="00A47994">
              <w:rPr>
                <w:rFonts w:eastAsia="Roboto"/>
                <w:lang w:eastAsia="ja-JP"/>
              </w:rPr>
              <w:t>текстуры</w:t>
            </w:r>
            <w:r w:rsidR="0004390F" w:rsidRPr="00A47994">
              <w:rPr>
                <w:rFonts w:eastAsia="Roboto"/>
                <w:lang w:eastAsia="ja-JP"/>
              </w:rPr>
              <w:t xml:space="preserve"> </w:t>
            </w:r>
            <w:r w:rsidRPr="00A47994">
              <w:rPr>
                <w:rFonts w:eastAsia="Roboto"/>
                <w:lang w:eastAsia="ja-JP"/>
              </w:rPr>
              <w:t>(натуральных</w:t>
            </w:r>
            <w:r w:rsidR="0030368B">
              <w:rPr>
                <w:rFonts w:eastAsia="Roboto"/>
                <w:lang w:eastAsia="ja-JP"/>
              </w:rPr>
              <w:t xml:space="preserve"> – </w:t>
            </w:r>
            <w:r w:rsidRPr="00A47994">
              <w:rPr>
                <w:rFonts w:eastAsia="Roboto"/>
                <w:lang w:eastAsia="ja-JP"/>
              </w:rPr>
              <w:t>кирпич,</w:t>
            </w:r>
            <w:r w:rsidR="0004390F" w:rsidRPr="00A47994">
              <w:rPr>
                <w:rFonts w:eastAsia="Roboto"/>
                <w:lang w:eastAsia="ja-JP"/>
              </w:rPr>
              <w:t xml:space="preserve"> </w:t>
            </w:r>
            <w:r w:rsidRPr="00A47994">
              <w:rPr>
                <w:rFonts w:eastAsia="Roboto"/>
                <w:lang w:eastAsia="ja-JP"/>
              </w:rPr>
              <w:t>гранит</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w:t>
            </w:r>
            <w:r w:rsidR="0004390F" w:rsidRPr="00A47994">
              <w:rPr>
                <w:rFonts w:eastAsia="Roboto"/>
                <w:lang w:eastAsia="ja-JP"/>
              </w:rPr>
              <w:t xml:space="preserve"> </w:t>
            </w:r>
            <w:r w:rsidRPr="00A47994">
              <w:rPr>
                <w:rFonts w:eastAsia="Roboto"/>
                <w:lang w:eastAsia="ja-JP"/>
              </w:rPr>
              <w:t>д.</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30368B">
              <w:rPr>
                <w:rFonts w:eastAsia="Roboto"/>
                <w:lang w:eastAsia="ja-JP"/>
              </w:rPr>
              <w:t xml:space="preserve"> – </w:t>
            </w:r>
            <w:r w:rsidRPr="00A47994">
              <w:rPr>
                <w:rFonts w:eastAsia="Roboto"/>
                <w:lang w:eastAsia="ja-JP"/>
              </w:rPr>
              <w:t>композитные</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составе</w:t>
            </w:r>
            <w:r w:rsidR="0004390F" w:rsidRPr="00A47994">
              <w:rPr>
                <w:rFonts w:eastAsia="Roboto"/>
                <w:lang w:eastAsia="ja-JP"/>
              </w:rPr>
              <w:t xml:space="preserve"> </w:t>
            </w:r>
            <w:r w:rsidRPr="00A47994">
              <w:rPr>
                <w:rFonts w:eastAsia="Roboto"/>
                <w:lang w:eastAsia="ja-JP"/>
              </w:rPr>
              <w:t>натуральных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отсутствовать</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цветные</w:t>
            </w:r>
            <w:r w:rsidR="0004390F" w:rsidRPr="00A47994">
              <w:rPr>
                <w:rFonts w:eastAsia="Roboto"/>
                <w:lang w:eastAsia="ja-JP"/>
              </w:rPr>
              <w:t xml:space="preserve"> </w:t>
            </w:r>
            <w:r w:rsidRPr="00A47994">
              <w:rPr>
                <w:rFonts w:eastAsia="Roboto"/>
                <w:lang w:eastAsia="ja-JP"/>
              </w:rPr>
              <w:t>пигменты.</w:t>
            </w:r>
            <w:r w:rsidR="0004390F" w:rsidRPr="00A47994">
              <w:rPr>
                <w:rFonts w:eastAsia="Roboto"/>
                <w:lang w:eastAsia="ja-JP"/>
              </w:rPr>
              <w:t xml:space="preserve"> </w:t>
            </w:r>
            <w:r w:rsidRPr="00A47994">
              <w:rPr>
                <w:rFonts w:eastAsia="Roboto"/>
                <w:lang w:eastAsia="ja-JP"/>
              </w:rPr>
              <w:t>Колер</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совпадать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цветом</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материалов.</w:t>
            </w:r>
          </w:p>
          <w:p w14:paraId="0AD83DC4" w14:textId="506667A2" w:rsidR="00321684" w:rsidRPr="00A47994" w:rsidRDefault="00321684" w:rsidP="00C2078E">
            <w:pPr>
              <w:spacing w:line="254" w:lineRule="auto"/>
              <w:jc w:val="both"/>
              <w:rPr>
                <w:rFonts w:eastAsia="Roboto"/>
                <w:lang w:eastAsia="ja-JP"/>
              </w:rPr>
            </w:pPr>
            <w:r w:rsidRPr="00A47994">
              <w:rPr>
                <w:rFonts w:eastAsia="Roboto"/>
                <w:lang w:eastAsia="ja-JP"/>
              </w:rPr>
              <w:t>1.4.4.</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создании</w:t>
            </w:r>
            <w:r w:rsidR="0004390F" w:rsidRPr="00A47994">
              <w:rPr>
                <w:rFonts w:eastAsia="Roboto"/>
                <w:lang w:eastAsia="ja-JP"/>
              </w:rPr>
              <w:t xml:space="preserve"> </w:t>
            </w:r>
            <w:r w:rsidRPr="00A47994">
              <w:rPr>
                <w:rFonts w:eastAsia="Roboto"/>
                <w:lang w:eastAsia="ja-JP"/>
              </w:rPr>
              <w:t>архитектурных</w:t>
            </w:r>
            <w:r w:rsidR="0004390F" w:rsidRPr="00A47994">
              <w:rPr>
                <w:rFonts w:eastAsia="Roboto"/>
                <w:lang w:eastAsia="ja-JP"/>
              </w:rPr>
              <w:t xml:space="preserve"> </w:t>
            </w:r>
            <w:r w:rsidRPr="00A47994">
              <w:rPr>
                <w:rFonts w:eastAsia="Roboto"/>
                <w:lang w:eastAsia="ja-JP"/>
              </w:rPr>
              <w:t>решений</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выполнять</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наружных</w:t>
            </w:r>
            <w:r w:rsidR="0004390F" w:rsidRPr="00A47994">
              <w:rPr>
                <w:rFonts w:eastAsia="Roboto"/>
                <w:lang w:eastAsia="ja-JP"/>
              </w:rPr>
              <w:t xml:space="preserve"> </w:t>
            </w:r>
            <w:r w:rsidRPr="00A47994">
              <w:rPr>
                <w:rFonts w:eastAsia="Roboto"/>
                <w:lang w:eastAsia="ja-JP"/>
              </w:rPr>
              <w:t>стеновых</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нащельников</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стыках</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колером</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поверхностей</w:t>
            </w:r>
          </w:p>
        </w:tc>
      </w:tr>
      <w:tr w:rsidR="00321684" w:rsidRPr="00A47994" w14:paraId="7C361C1B" w14:textId="77777777" w:rsidTr="00FC68D2">
        <w:trPr>
          <w:trHeight w:val="33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61966EC8"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324D53B"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7152BD3" w14:textId="068976CF" w:rsidR="00321684" w:rsidRPr="00A47994" w:rsidRDefault="00321684" w:rsidP="00C2078E">
            <w:pPr>
              <w:spacing w:line="254" w:lineRule="auto"/>
              <w:rPr>
                <w:rFonts w:eastAsia="Roboto"/>
                <w:lang w:eastAsia="ja-JP"/>
              </w:rPr>
            </w:pPr>
            <w:r w:rsidRPr="00A47994">
              <w:rPr>
                <w:rFonts w:eastAsia="Roboto"/>
                <w:lang w:eastAsia="ja-JP"/>
              </w:rPr>
              <w:t>1.5.</w:t>
            </w:r>
            <w:r w:rsidR="0004390F" w:rsidRPr="00A47994">
              <w:rPr>
                <w:rFonts w:eastAsia="Roboto"/>
                <w:lang w:eastAsia="ja-JP"/>
              </w:rPr>
              <w:t xml:space="preserve"> </w:t>
            </w:r>
            <w:r w:rsidRPr="00A47994">
              <w:rPr>
                <w:rFonts w:eastAsia="Roboto"/>
                <w:lang w:eastAsia="ja-JP"/>
              </w:rPr>
              <w:t>Кровля</w:t>
            </w:r>
          </w:p>
        </w:tc>
        <w:tc>
          <w:tcPr>
            <w:tcW w:w="5244" w:type="dxa"/>
            <w:tcBorders>
              <w:top w:val="single" w:sz="4" w:space="0" w:color="auto"/>
              <w:left w:val="single" w:sz="4" w:space="0" w:color="auto"/>
              <w:bottom w:val="single" w:sz="4" w:space="0" w:color="auto"/>
              <w:right w:val="nil"/>
            </w:tcBorders>
            <w:hideMark/>
          </w:tcPr>
          <w:p w14:paraId="223F0D01" w14:textId="6B5A6E2C" w:rsidR="00321684" w:rsidRPr="00A47994" w:rsidRDefault="00321684" w:rsidP="00C2078E">
            <w:pPr>
              <w:spacing w:line="254" w:lineRule="auto"/>
              <w:jc w:val="both"/>
              <w:rPr>
                <w:rFonts w:eastAsia="Roboto"/>
                <w:lang w:eastAsia="ja-JP"/>
              </w:rPr>
            </w:pPr>
            <w:r w:rsidRPr="00A47994">
              <w:rPr>
                <w:rFonts w:eastAsia="Roboto"/>
                <w:lang w:eastAsia="ja-JP"/>
              </w:rPr>
              <w:t>1.5.1.</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7045,</w:t>
            </w:r>
            <w:r w:rsidR="0004390F" w:rsidRPr="00A47994">
              <w:rPr>
                <w:rFonts w:eastAsia="Roboto"/>
                <w:lang w:eastAsia="ja-JP"/>
              </w:rPr>
              <w:t xml:space="preserve"> </w:t>
            </w:r>
            <w:r w:rsidRPr="00A47994">
              <w:rPr>
                <w:rFonts w:eastAsia="Roboto"/>
                <w:lang w:eastAsia="ja-JP"/>
              </w:rPr>
              <w:t>8028,</w:t>
            </w:r>
            <w:r w:rsidR="0004390F" w:rsidRPr="00A47994">
              <w:rPr>
                <w:rFonts w:eastAsia="Roboto"/>
                <w:lang w:eastAsia="ja-JP"/>
              </w:rPr>
              <w:t xml:space="preserve"> </w:t>
            </w:r>
            <w:r w:rsidRPr="00A47994">
              <w:rPr>
                <w:rFonts w:eastAsia="Roboto"/>
                <w:lang w:eastAsia="ja-JP"/>
              </w:rPr>
              <w:t>820-5,</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8004,</w:t>
            </w:r>
            <w:r w:rsidR="0004390F" w:rsidRPr="00A47994">
              <w:rPr>
                <w:rFonts w:eastAsia="Roboto"/>
                <w:lang w:eastAsia="ja-JP"/>
              </w:rPr>
              <w:t xml:space="preserve"> </w:t>
            </w:r>
            <w:r w:rsidRPr="00A47994">
              <w:rPr>
                <w:rFonts w:eastAsia="Roboto"/>
                <w:lang w:eastAsia="ja-JP"/>
              </w:rPr>
              <w:t>3005,</w:t>
            </w:r>
            <w:r w:rsidR="0004390F" w:rsidRPr="00A47994">
              <w:rPr>
                <w:rFonts w:eastAsia="Roboto"/>
                <w:lang w:eastAsia="ja-JP"/>
              </w:rPr>
              <w:t xml:space="preserve"> </w:t>
            </w:r>
            <w:r w:rsidRPr="00A47994">
              <w:rPr>
                <w:rFonts w:eastAsia="Roboto"/>
                <w:lang w:eastAsia="ja-JP"/>
              </w:rPr>
              <w:t>9006,</w:t>
            </w:r>
            <w:r w:rsidR="0004390F" w:rsidRPr="00A47994">
              <w:rPr>
                <w:rFonts w:eastAsia="Roboto"/>
                <w:lang w:eastAsia="ja-JP"/>
              </w:rPr>
              <w:t xml:space="preserve"> </w:t>
            </w:r>
            <w:r w:rsidRPr="00A47994">
              <w:rPr>
                <w:rFonts w:eastAsia="Roboto"/>
                <w:lang w:eastAsia="ja-JP"/>
              </w:rPr>
              <w:t>8011,</w:t>
            </w:r>
            <w:r w:rsidR="0004390F" w:rsidRPr="00A47994">
              <w:rPr>
                <w:rFonts w:eastAsia="Roboto"/>
                <w:lang w:eastAsia="ja-JP"/>
              </w:rPr>
              <w:t xml:space="preserve"> </w:t>
            </w:r>
            <w:r w:rsidRPr="00A47994">
              <w:rPr>
                <w:rFonts w:eastAsia="Roboto"/>
                <w:lang w:eastAsia="ja-JP"/>
              </w:rPr>
              <w:t>3007,</w:t>
            </w:r>
            <w:r w:rsidR="0004390F" w:rsidRPr="00A47994">
              <w:rPr>
                <w:rFonts w:eastAsia="Roboto"/>
                <w:lang w:eastAsia="ja-JP"/>
              </w:rPr>
              <w:t xml:space="preserve"> </w:t>
            </w:r>
            <w:r w:rsidRPr="00A47994">
              <w:rPr>
                <w:rFonts w:eastAsia="Roboto"/>
                <w:lang w:eastAsia="ja-JP"/>
              </w:rPr>
              <w:t>7021.</w:t>
            </w:r>
          </w:p>
        </w:tc>
        <w:tc>
          <w:tcPr>
            <w:tcW w:w="5863" w:type="dxa"/>
            <w:tcBorders>
              <w:top w:val="single" w:sz="4" w:space="0" w:color="auto"/>
              <w:left w:val="nil"/>
              <w:bottom w:val="single" w:sz="4" w:space="0" w:color="auto"/>
              <w:right w:val="single" w:sz="4" w:space="0" w:color="auto"/>
            </w:tcBorders>
            <w:hideMark/>
          </w:tcPr>
          <w:p w14:paraId="67E2A08C" w14:textId="03A29AFB" w:rsidR="00321684" w:rsidRPr="00A47994" w:rsidRDefault="00321684" w:rsidP="00C2078E">
            <w:pPr>
              <w:spacing w:line="254" w:lineRule="auto"/>
              <w:jc w:val="both"/>
              <w:rPr>
                <w:rFonts w:eastAsia="Roboto"/>
                <w:lang w:eastAsia="ja-JP"/>
              </w:rPr>
            </w:pPr>
            <w:r w:rsidRPr="00A47994">
              <w:rPr>
                <w:rFonts w:eastAsia="Roboto"/>
                <w:lang w:eastAsia="ja-JP"/>
              </w:rPr>
              <w:t>1.5.2.</w:t>
            </w:r>
            <w:r w:rsidR="0004390F" w:rsidRPr="00A47994">
              <w:rPr>
                <w:rFonts w:eastAsia="Roboto"/>
                <w:lang w:eastAsia="ja-JP"/>
              </w:rPr>
              <w:t xml:space="preserve"> </w:t>
            </w:r>
            <w:r w:rsidRPr="00A47994">
              <w:rPr>
                <w:rFonts w:eastAsia="Roboto"/>
                <w:lang w:eastAsia="ja-JP"/>
              </w:rPr>
              <w:t>Все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кровли</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выполняться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едином</w:t>
            </w:r>
            <w:r w:rsidR="0004390F" w:rsidRPr="00A47994">
              <w:rPr>
                <w:rFonts w:eastAsia="Roboto"/>
                <w:lang w:eastAsia="ja-JP"/>
              </w:rPr>
              <w:t xml:space="preserve"> </w:t>
            </w:r>
            <w:r w:rsidRPr="00A47994">
              <w:rPr>
                <w:rFonts w:eastAsia="Roboto"/>
                <w:lang w:eastAsia="ja-JP"/>
              </w:rPr>
              <w:t>цветовом</w:t>
            </w:r>
            <w:r w:rsidR="0004390F" w:rsidRPr="00A47994">
              <w:rPr>
                <w:rFonts w:eastAsia="Roboto"/>
                <w:lang w:eastAsia="ja-JP"/>
              </w:rPr>
              <w:t xml:space="preserve"> </w:t>
            </w:r>
            <w:r w:rsidRPr="00A47994">
              <w:rPr>
                <w:rFonts w:eastAsia="Roboto"/>
                <w:lang w:eastAsia="ja-JP"/>
              </w:rPr>
              <w:t>решении</w:t>
            </w:r>
          </w:p>
        </w:tc>
      </w:tr>
      <w:tr w:rsidR="00321684" w:rsidRPr="00A47994" w14:paraId="4D8B2EF8" w14:textId="77777777" w:rsidTr="00FC68D2">
        <w:trPr>
          <w:trHeight w:val="33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42E144AD"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71466E8"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4BCA5C0" w14:textId="195C34AA" w:rsidR="00321684" w:rsidRPr="00A47994" w:rsidRDefault="00321684" w:rsidP="00C2078E">
            <w:pPr>
              <w:spacing w:line="254" w:lineRule="auto"/>
              <w:rPr>
                <w:rFonts w:eastAsia="Roboto"/>
                <w:lang w:eastAsia="ja-JP"/>
              </w:rPr>
            </w:pPr>
            <w:r w:rsidRPr="00A47994">
              <w:rPr>
                <w:rFonts w:eastAsia="Roboto"/>
                <w:lang w:eastAsia="ja-JP"/>
              </w:rPr>
              <w:t>1.6.</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входных</w:t>
            </w:r>
            <w:r w:rsidR="0004390F" w:rsidRPr="00A47994">
              <w:rPr>
                <w:rFonts w:eastAsia="Roboto"/>
                <w:lang w:eastAsia="ja-JP"/>
              </w:rPr>
              <w:t xml:space="preserve"> </w:t>
            </w:r>
            <w:r w:rsidRPr="00A47994">
              <w:rPr>
                <w:rFonts w:eastAsia="Roboto"/>
                <w:lang w:eastAsia="ja-JP"/>
              </w:rPr>
              <w:t>групп</w:t>
            </w:r>
          </w:p>
        </w:tc>
        <w:tc>
          <w:tcPr>
            <w:tcW w:w="5244" w:type="dxa"/>
            <w:tcBorders>
              <w:top w:val="single" w:sz="4" w:space="0" w:color="auto"/>
              <w:left w:val="single" w:sz="4" w:space="0" w:color="auto"/>
              <w:bottom w:val="single" w:sz="4" w:space="0" w:color="auto"/>
              <w:right w:val="nil"/>
            </w:tcBorders>
            <w:hideMark/>
          </w:tcPr>
          <w:p w14:paraId="142F9DEE" w14:textId="1EEBA7A4" w:rsidR="00321684" w:rsidRPr="00A47994" w:rsidRDefault="00321684" w:rsidP="00C2078E">
            <w:pPr>
              <w:spacing w:line="254" w:lineRule="auto"/>
              <w:jc w:val="both"/>
              <w:rPr>
                <w:rFonts w:eastAsia="Roboto"/>
                <w:lang w:eastAsia="ja-JP"/>
              </w:rPr>
            </w:pPr>
            <w:r w:rsidRPr="00A47994">
              <w:rPr>
                <w:rFonts w:eastAsia="Roboto"/>
                <w:lang w:eastAsia="ja-JP"/>
              </w:rPr>
              <w:t>1.6.1.</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150-5,</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160-3,</w:t>
            </w:r>
            <w:r w:rsidR="0004390F" w:rsidRPr="00A47994">
              <w:rPr>
                <w:rFonts w:eastAsia="Roboto"/>
                <w:lang w:eastAsia="ja-JP"/>
              </w:rPr>
              <w:t xml:space="preserve"> </w:t>
            </w:r>
            <w:r w:rsidRPr="00A47994">
              <w:rPr>
                <w:rFonts w:eastAsia="Roboto"/>
                <w:lang w:eastAsia="ja-JP"/>
              </w:rPr>
              <w:t>160-5,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09</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1013,</w:t>
            </w:r>
            <w:r w:rsidR="0004390F" w:rsidRPr="00A47994">
              <w:rPr>
                <w:rFonts w:eastAsia="Roboto"/>
                <w:lang w:eastAsia="ja-JP"/>
              </w:rPr>
              <w:t xml:space="preserve"> </w:t>
            </w:r>
            <w:r w:rsidRPr="00A47994">
              <w:rPr>
                <w:rFonts w:eastAsia="Roboto"/>
                <w:lang w:eastAsia="ja-JP"/>
              </w:rPr>
              <w:t>840-2,</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7032,</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840-1,</w:t>
            </w:r>
            <w:r w:rsidR="0004390F" w:rsidRPr="00A47994">
              <w:rPr>
                <w:rFonts w:eastAsia="Roboto"/>
                <w:lang w:eastAsia="ja-JP"/>
              </w:rPr>
              <w:t xml:space="preserve"> </w:t>
            </w:r>
            <w:r w:rsidRPr="00A47994">
              <w:rPr>
                <w:rFonts w:eastAsia="Roboto"/>
                <w:lang w:eastAsia="ja-JP"/>
              </w:rPr>
              <w:t>120-5,</w:t>
            </w:r>
            <w:r w:rsidR="0004390F" w:rsidRPr="00A47994">
              <w:rPr>
                <w:rFonts w:eastAsia="Roboto"/>
                <w:lang w:eastAsia="ja-JP"/>
              </w:rPr>
              <w:t xml:space="preserve"> </w:t>
            </w:r>
            <w:r w:rsidRPr="00A47994">
              <w:rPr>
                <w:rFonts w:eastAsia="Roboto"/>
                <w:lang w:eastAsia="ja-JP"/>
              </w:rPr>
              <w:t>1015,</w:t>
            </w:r>
            <w:r w:rsidR="0004390F" w:rsidRPr="00A47994">
              <w:rPr>
                <w:rFonts w:eastAsia="Roboto"/>
                <w:lang w:eastAsia="ja-JP"/>
              </w:rPr>
              <w:t xml:space="preserve"> </w:t>
            </w:r>
            <w:r w:rsidRPr="00A47994">
              <w:rPr>
                <w:rFonts w:eastAsia="Roboto"/>
                <w:lang w:eastAsia="ja-JP"/>
              </w:rPr>
              <w:t>310-1,</w:t>
            </w:r>
            <w:r w:rsidR="0004390F" w:rsidRPr="00A47994">
              <w:rPr>
                <w:rFonts w:eastAsia="Roboto"/>
                <w:lang w:eastAsia="ja-JP"/>
              </w:rPr>
              <w:t xml:space="preserve"> </w:t>
            </w:r>
            <w:r w:rsidRPr="00A47994">
              <w:rPr>
                <w:rFonts w:eastAsia="Roboto"/>
                <w:lang w:eastAsia="ja-JP"/>
              </w:rPr>
              <w:t>9002,</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095</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7044,</w:t>
            </w:r>
            <w:r w:rsidR="0004390F" w:rsidRPr="00A47994">
              <w:rPr>
                <w:rFonts w:eastAsia="Roboto"/>
                <w:lang w:eastAsia="ja-JP"/>
              </w:rPr>
              <w:t xml:space="preserve"> </w:t>
            </w:r>
            <w:r w:rsidRPr="00A47994">
              <w:rPr>
                <w:rFonts w:eastAsia="Roboto"/>
                <w:lang w:eastAsia="ja-JP"/>
              </w:rPr>
              <w:t>7038,</w:t>
            </w:r>
            <w:r w:rsidR="0004390F" w:rsidRPr="00A47994">
              <w:rPr>
                <w:rFonts w:eastAsia="Roboto"/>
                <w:lang w:eastAsia="ja-JP"/>
              </w:rPr>
              <w:t xml:space="preserve"> </w:t>
            </w:r>
            <w:r w:rsidRPr="00A47994">
              <w:rPr>
                <w:rFonts w:eastAsia="Roboto"/>
                <w:lang w:eastAsia="ja-JP"/>
              </w:rPr>
              <w:t>9018,</w:t>
            </w:r>
            <w:r w:rsidR="0004390F" w:rsidRPr="00A47994">
              <w:rPr>
                <w:rFonts w:eastAsia="Roboto"/>
                <w:lang w:eastAsia="ja-JP"/>
              </w:rPr>
              <w:t xml:space="preserve"> </w:t>
            </w:r>
            <w:r w:rsidRPr="00A47994">
              <w:rPr>
                <w:rFonts w:eastAsia="Roboto"/>
                <w:lang w:eastAsia="ja-JP"/>
              </w:rPr>
              <w:t>830-1,</w:t>
            </w:r>
            <w:r w:rsidR="0004390F" w:rsidRPr="00A47994">
              <w:rPr>
                <w:rFonts w:eastAsia="Roboto"/>
                <w:lang w:eastAsia="ja-JP"/>
              </w:rPr>
              <w:t xml:space="preserve"> </w:t>
            </w:r>
            <w:r w:rsidRPr="00A47994">
              <w:rPr>
                <w:rFonts w:eastAsia="Roboto"/>
                <w:lang w:eastAsia="ja-JP"/>
              </w:rPr>
              <w:t>240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780-4,</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1001,</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1019,</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1014,</w:t>
            </w:r>
            <w:r w:rsidR="0004390F" w:rsidRPr="00A47994">
              <w:rPr>
                <w:rFonts w:eastAsia="Roboto"/>
                <w:lang w:eastAsia="ja-JP"/>
              </w:rPr>
              <w:t xml:space="preserve"> </w:t>
            </w:r>
            <w:r w:rsidRPr="00A47994">
              <w:rPr>
                <w:rFonts w:eastAsia="Roboto"/>
                <w:lang w:eastAsia="ja-JP"/>
              </w:rPr>
              <w:t>1000,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7035,</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1002,</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65</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1011,</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1020,</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7048,</w:t>
            </w:r>
            <w:r w:rsidR="0004390F" w:rsidRPr="00A47994">
              <w:rPr>
                <w:rFonts w:eastAsia="Roboto"/>
                <w:lang w:eastAsia="ja-JP"/>
              </w:rPr>
              <w:t xml:space="preserve"> </w:t>
            </w:r>
            <w:r w:rsidRPr="00A47994">
              <w:rPr>
                <w:rFonts w:eastAsia="Roboto"/>
                <w:lang w:eastAsia="ja-JP"/>
              </w:rPr>
              <w:t>7037,</w:t>
            </w:r>
            <w:r w:rsidR="0004390F" w:rsidRPr="00A47994">
              <w:rPr>
                <w:rFonts w:eastAsia="Roboto"/>
                <w:lang w:eastAsia="ja-JP"/>
              </w:rPr>
              <w:t xml:space="preserve"> </w:t>
            </w:r>
            <w:r w:rsidRPr="00A47994">
              <w:rPr>
                <w:rFonts w:eastAsia="Roboto"/>
                <w:lang w:eastAsia="ja-JP"/>
              </w:rPr>
              <w:t>7001,</w:t>
            </w:r>
            <w:r w:rsidR="0004390F" w:rsidRPr="00A47994">
              <w:rPr>
                <w:rFonts w:eastAsia="Roboto"/>
                <w:lang w:eastAsia="ja-JP"/>
              </w:rPr>
              <w:t xml:space="preserve"> </w:t>
            </w:r>
            <w:r w:rsidRPr="00A47994">
              <w:rPr>
                <w:rFonts w:eastAsia="Roboto"/>
                <w:lang w:eastAsia="ja-JP"/>
              </w:rPr>
              <w:t>7034,</w:t>
            </w:r>
            <w:r w:rsidR="0004390F" w:rsidRPr="00A47994">
              <w:rPr>
                <w:rFonts w:eastAsia="Roboto"/>
                <w:lang w:eastAsia="ja-JP"/>
              </w:rPr>
              <w:t xml:space="preserve"> </w:t>
            </w:r>
            <w:r w:rsidRPr="00A47994">
              <w:rPr>
                <w:rFonts w:eastAsia="Roboto"/>
                <w:lang w:eastAsia="ja-JP"/>
              </w:rPr>
              <w:t>7033,</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1036,</w:t>
            </w:r>
            <w:r w:rsidR="0004390F" w:rsidRPr="00A47994">
              <w:rPr>
                <w:rFonts w:eastAsia="Roboto"/>
                <w:lang w:eastAsia="ja-JP"/>
              </w:rPr>
              <w:t xml:space="preserve"> </w:t>
            </w:r>
            <w:r w:rsidRPr="00A47994">
              <w:rPr>
                <w:rFonts w:eastAsia="Roboto"/>
                <w:lang w:eastAsia="ja-JP"/>
              </w:rPr>
              <w:t>7036,</w:t>
            </w:r>
            <w:r w:rsidR="0004390F" w:rsidRPr="00A47994">
              <w:rPr>
                <w:rFonts w:eastAsia="Roboto"/>
                <w:lang w:eastAsia="ja-JP"/>
              </w:rPr>
              <w:t xml:space="preserve"> </w:t>
            </w:r>
            <w:r w:rsidRPr="00A47994">
              <w:rPr>
                <w:rFonts w:eastAsia="Roboto"/>
                <w:lang w:eastAsia="ja-JP"/>
              </w:rPr>
              <w:t>7039,</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8025,</w:t>
            </w:r>
            <w:r w:rsidR="0004390F" w:rsidRPr="00A47994">
              <w:rPr>
                <w:rFonts w:eastAsia="Roboto"/>
                <w:lang w:eastAsia="ja-JP"/>
              </w:rPr>
              <w:t xml:space="preserve"> </w:t>
            </w:r>
            <w:r w:rsidRPr="00A47994">
              <w:rPr>
                <w:rFonts w:eastAsia="Roboto"/>
                <w:lang w:eastAsia="ja-JP"/>
              </w:rPr>
              <w:t>8002,</w:t>
            </w:r>
            <w:r w:rsidR="0004390F" w:rsidRPr="00A47994">
              <w:rPr>
                <w:rFonts w:eastAsia="Roboto"/>
                <w:lang w:eastAsia="ja-JP"/>
              </w:rPr>
              <w:t xml:space="preserve"> </w:t>
            </w:r>
            <w:r w:rsidRPr="00A47994">
              <w:rPr>
                <w:rFonts w:eastAsia="Roboto"/>
                <w:lang w:eastAsia="ja-JP"/>
              </w:rPr>
              <w:t>030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7002,</w:t>
            </w:r>
            <w:r w:rsidR="0004390F" w:rsidRPr="00A47994">
              <w:rPr>
                <w:rFonts w:eastAsia="Roboto"/>
                <w:lang w:eastAsia="ja-JP"/>
              </w:rPr>
              <w:t xml:space="preserve"> </w:t>
            </w:r>
            <w:r w:rsidRPr="00A47994">
              <w:rPr>
                <w:rFonts w:eastAsia="Roboto"/>
                <w:lang w:eastAsia="ja-JP"/>
              </w:rPr>
              <w:t>7003,</w:t>
            </w:r>
            <w:r w:rsidR="0004390F" w:rsidRPr="00A47994">
              <w:rPr>
                <w:rFonts w:eastAsia="Roboto"/>
                <w:lang w:eastAsia="ja-JP"/>
              </w:rPr>
              <w:t xml:space="preserve"> </w:t>
            </w:r>
            <w:r w:rsidRPr="00A47994">
              <w:rPr>
                <w:rFonts w:eastAsia="Roboto"/>
                <w:lang w:eastAsia="ja-JP"/>
              </w:rPr>
              <w:t>7005,</w:t>
            </w:r>
            <w:r w:rsidR="0004390F" w:rsidRPr="00A47994">
              <w:rPr>
                <w:rFonts w:eastAsia="Roboto"/>
                <w:lang w:eastAsia="ja-JP"/>
              </w:rPr>
              <w:t xml:space="preserve"> </w:t>
            </w:r>
            <w:r w:rsidRPr="00A47994">
              <w:rPr>
                <w:rFonts w:eastAsia="Roboto"/>
                <w:lang w:eastAsia="ja-JP"/>
              </w:rPr>
              <w:t>7009,</w:t>
            </w:r>
            <w:r w:rsidR="0004390F" w:rsidRPr="00A47994">
              <w:rPr>
                <w:rFonts w:eastAsia="Roboto"/>
                <w:lang w:eastAsia="ja-JP"/>
              </w:rPr>
              <w:t xml:space="preserve"> </w:t>
            </w:r>
            <w:r w:rsidRPr="00A47994">
              <w:rPr>
                <w:rFonts w:eastAsia="Roboto"/>
                <w:lang w:eastAsia="ja-JP"/>
              </w:rPr>
              <w:t>7015,</w:t>
            </w:r>
            <w:r w:rsidR="0004390F" w:rsidRPr="00A47994">
              <w:rPr>
                <w:rFonts w:eastAsia="Roboto"/>
                <w:lang w:eastAsia="ja-JP"/>
              </w:rPr>
              <w:t xml:space="preserve"> </w:t>
            </w:r>
            <w:r w:rsidRPr="00A47994">
              <w:rPr>
                <w:rFonts w:eastAsia="Roboto"/>
                <w:lang w:eastAsia="ja-JP"/>
              </w:rPr>
              <w:t>8028.</w:t>
            </w:r>
          </w:p>
        </w:tc>
        <w:tc>
          <w:tcPr>
            <w:tcW w:w="5863" w:type="dxa"/>
            <w:tcBorders>
              <w:top w:val="single" w:sz="4" w:space="0" w:color="auto"/>
              <w:left w:val="nil"/>
              <w:bottom w:val="single" w:sz="4" w:space="0" w:color="auto"/>
              <w:right w:val="single" w:sz="4" w:space="0" w:color="auto"/>
            </w:tcBorders>
            <w:hideMark/>
          </w:tcPr>
          <w:p w14:paraId="01CA6B83" w14:textId="73FD00D9" w:rsidR="00321684" w:rsidRPr="00A47994" w:rsidRDefault="00321684" w:rsidP="00283DC4">
            <w:pPr>
              <w:spacing w:line="254" w:lineRule="auto"/>
              <w:jc w:val="both"/>
              <w:rPr>
                <w:rFonts w:eastAsia="Roboto"/>
                <w:lang w:eastAsia="ja-JP"/>
              </w:rPr>
            </w:pPr>
            <w:r w:rsidRPr="00A47994">
              <w:rPr>
                <w:rFonts w:eastAsia="Roboto"/>
                <w:lang w:eastAsia="ja-JP"/>
              </w:rPr>
              <w:t>1.6.2.</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подборе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неоднородной</w:t>
            </w:r>
            <w:r w:rsidR="0004390F" w:rsidRPr="00A47994">
              <w:rPr>
                <w:rFonts w:eastAsia="Roboto"/>
                <w:lang w:eastAsia="ja-JP"/>
              </w:rPr>
              <w:t xml:space="preserve"> </w:t>
            </w:r>
            <w:r w:rsidRPr="00A47994">
              <w:rPr>
                <w:rFonts w:eastAsia="Roboto"/>
                <w:lang w:eastAsia="ja-JP"/>
              </w:rPr>
              <w:t>текстуры</w:t>
            </w:r>
            <w:r w:rsidR="0004390F" w:rsidRPr="00A47994">
              <w:rPr>
                <w:rFonts w:eastAsia="Roboto"/>
                <w:lang w:eastAsia="ja-JP"/>
              </w:rPr>
              <w:t xml:space="preserve"> </w:t>
            </w:r>
            <w:r w:rsidRPr="00A47994">
              <w:rPr>
                <w:rFonts w:eastAsia="Roboto"/>
                <w:lang w:eastAsia="ja-JP"/>
              </w:rPr>
              <w:t>(натуральных</w:t>
            </w:r>
            <w:r w:rsidR="0030368B">
              <w:rPr>
                <w:rFonts w:eastAsia="Roboto"/>
                <w:lang w:eastAsia="ja-JP"/>
              </w:rPr>
              <w:t xml:space="preserve"> – </w:t>
            </w:r>
            <w:r w:rsidRPr="00A47994">
              <w:rPr>
                <w:rFonts w:eastAsia="Roboto"/>
                <w:lang w:eastAsia="ja-JP"/>
              </w:rPr>
              <w:t>кирпич,</w:t>
            </w:r>
            <w:r w:rsidR="0004390F" w:rsidRPr="00A47994">
              <w:rPr>
                <w:rFonts w:eastAsia="Roboto"/>
                <w:lang w:eastAsia="ja-JP"/>
              </w:rPr>
              <w:t xml:space="preserve"> </w:t>
            </w:r>
            <w:r w:rsidRPr="00A47994">
              <w:rPr>
                <w:rFonts w:eastAsia="Roboto"/>
                <w:lang w:eastAsia="ja-JP"/>
              </w:rPr>
              <w:t>гранит</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w:t>
            </w:r>
            <w:r w:rsidR="0004390F" w:rsidRPr="00A47994">
              <w:rPr>
                <w:rFonts w:eastAsia="Roboto"/>
                <w:lang w:eastAsia="ja-JP"/>
              </w:rPr>
              <w:t xml:space="preserve"> </w:t>
            </w:r>
            <w:r w:rsidRPr="00A47994">
              <w:rPr>
                <w:rFonts w:eastAsia="Roboto"/>
                <w:lang w:eastAsia="ja-JP"/>
              </w:rPr>
              <w:t>д.</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30368B">
              <w:rPr>
                <w:rFonts w:eastAsia="Roboto"/>
                <w:lang w:eastAsia="ja-JP"/>
              </w:rPr>
              <w:t xml:space="preserve"> – </w:t>
            </w:r>
            <w:r w:rsidRPr="00A47994">
              <w:rPr>
                <w:rFonts w:eastAsia="Roboto"/>
                <w:lang w:eastAsia="ja-JP"/>
              </w:rPr>
              <w:t>композитные</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составе</w:t>
            </w:r>
            <w:r w:rsidR="0004390F" w:rsidRPr="00A47994">
              <w:rPr>
                <w:rFonts w:eastAsia="Roboto"/>
                <w:lang w:eastAsia="ja-JP"/>
              </w:rPr>
              <w:t xml:space="preserve"> </w:t>
            </w:r>
            <w:r w:rsidRPr="00A47994">
              <w:rPr>
                <w:rFonts w:eastAsia="Roboto"/>
                <w:lang w:eastAsia="ja-JP"/>
              </w:rPr>
              <w:t>натуральных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отсутствовать</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цветные</w:t>
            </w:r>
            <w:r w:rsidR="0004390F" w:rsidRPr="00A47994">
              <w:rPr>
                <w:rFonts w:eastAsia="Roboto"/>
                <w:lang w:eastAsia="ja-JP"/>
              </w:rPr>
              <w:t xml:space="preserve"> </w:t>
            </w:r>
            <w:r w:rsidRPr="00A47994">
              <w:rPr>
                <w:rFonts w:eastAsia="Roboto"/>
                <w:lang w:eastAsia="ja-JP"/>
              </w:rPr>
              <w:t>пигменты.</w:t>
            </w:r>
            <w:r w:rsidR="0004390F" w:rsidRPr="00A47994">
              <w:rPr>
                <w:rFonts w:eastAsia="Roboto"/>
                <w:lang w:eastAsia="ja-JP"/>
              </w:rPr>
              <w:t xml:space="preserve"> </w:t>
            </w:r>
            <w:r w:rsidRPr="00A47994">
              <w:rPr>
                <w:rFonts w:eastAsia="Roboto"/>
                <w:lang w:eastAsia="ja-JP"/>
              </w:rPr>
              <w:t>Колер</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совпадать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цветом</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материалов</w:t>
            </w:r>
          </w:p>
        </w:tc>
      </w:tr>
      <w:tr w:rsidR="00321684" w:rsidRPr="00A47994" w14:paraId="3CD03E37" w14:textId="77777777" w:rsidTr="00FC68D2">
        <w:trPr>
          <w:trHeight w:val="33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6F95CAA4"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08BF1A8"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3C2B270" w14:textId="019F1BA1" w:rsidR="00321684" w:rsidRPr="00A47994" w:rsidRDefault="00321684" w:rsidP="00C2078E">
            <w:pPr>
              <w:spacing w:line="254" w:lineRule="auto"/>
              <w:rPr>
                <w:rFonts w:eastAsia="Roboto"/>
                <w:lang w:eastAsia="ja-JP"/>
              </w:rPr>
            </w:pPr>
            <w:r w:rsidRPr="00A47994">
              <w:rPr>
                <w:rFonts w:eastAsia="Roboto"/>
                <w:lang w:eastAsia="ja-JP"/>
              </w:rPr>
              <w:t>1.7.</w:t>
            </w:r>
            <w:r w:rsidR="0004390F" w:rsidRPr="00A47994">
              <w:rPr>
                <w:rFonts w:eastAsia="Roboto"/>
                <w:lang w:eastAsia="ja-JP"/>
              </w:rPr>
              <w:t xml:space="preserve"> </w:t>
            </w:r>
            <w:r w:rsidRPr="00A47994">
              <w:rPr>
                <w:rFonts w:eastAsia="Roboto"/>
                <w:lang w:eastAsia="ja-JP"/>
              </w:rPr>
              <w:t>Ограждения</w:t>
            </w:r>
          </w:p>
        </w:tc>
        <w:tc>
          <w:tcPr>
            <w:tcW w:w="5244" w:type="dxa"/>
            <w:tcBorders>
              <w:top w:val="single" w:sz="4" w:space="0" w:color="auto"/>
              <w:left w:val="single" w:sz="4" w:space="0" w:color="auto"/>
              <w:bottom w:val="single" w:sz="4" w:space="0" w:color="auto"/>
              <w:right w:val="nil"/>
            </w:tcBorders>
            <w:hideMark/>
          </w:tcPr>
          <w:p w14:paraId="0F446EEC" w14:textId="538C9DBE" w:rsidR="00321684" w:rsidRPr="00A47994" w:rsidRDefault="00321684" w:rsidP="00C2078E">
            <w:pPr>
              <w:spacing w:line="254" w:lineRule="auto"/>
              <w:jc w:val="both"/>
              <w:rPr>
                <w:rFonts w:eastAsia="Roboto"/>
                <w:lang w:eastAsia="ja-JP"/>
              </w:rPr>
            </w:pPr>
            <w:r w:rsidRPr="00A47994">
              <w:rPr>
                <w:rFonts w:eastAsia="Roboto"/>
                <w:lang w:eastAsia="ja-JP"/>
              </w:rPr>
              <w:t>1.7.1.</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ограждениях</w:t>
            </w:r>
            <w:r w:rsidR="0004390F" w:rsidRPr="00A47994">
              <w:rPr>
                <w:rFonts w:eastAsia="Roboto"/>
                <w:lang w:eastAsia="ja-JP"/>
              </w:rPr>
              <w:t xml:space="preserve"> </w:t>
            </w:r>
            <w:r w:rsidRPr="00A47994">
              <w:rPr>
                <w:rFonts w:eastAsia="Roboto"/>
                <w:lang w:eastAsia="ja-JP"/>
              </w:rPr>
              <w:t>балконов,</w:t>
            </w:r>
            <w:r w:rsidR="0004390F" w:rsidRPr="00A47994">
              <w:rPr>
                <w:rFonts w:eastAsia="Roboto"/>
                <w:lang w:eastAsia="ja-JP"/>
              </w:rPr>
              <w:t xml:space="preserve"> </w:t>
            </w:r>
            <w:r w:rsidRPr="00A47994">
              <w:rPr>
                <w:rFonts w:eastAsia="Roboto"/>
                <w:lang w:eastAsia="ja-JP"/>
              </w:rPr>
              <w:t>лоджий,</w:t>
            </w:r>
            <w:r w:rsidR="0004390F" w:rsidRPr="00A47994">
              <w:rPr>
                <w:rFonts w:eastAsia="Roboto"/>
                <w:lang w:eastAsia="ja-JP"/>
              </w:rPr>
              <w:t xml:space="preserve"> </w:t>
            </w:r>
            <w:r w:rsidRPr="00A47994">
              <w:rPr>
                <w:rFonts w:eastAsia="Roboto"/>
                <w:lang w:eastAsia="ja-JP"/>
              </w:rPr>
              <w:t>парапетов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прочих</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предусмотреть</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соответствующее</w:t>
            </w:r>
            <w:r w:rsidR="0004390F" w:rsidRPr="00A47994">
              <w:rPr>
                <w:rFonts w:eastAsia="Roboto"/>
                <w:lang w:eastAsia="ja-JP"/>
              </w:rPr>
              <w:t xml:space="preserve"> </w:t>
            </w:r>
            <w:r w:rsidRPr="00A47994">
              <w:rPr>
                <w:rFonts w:eastAsia="Roboto"/>
                <w:lang w:eastAsia="ja-JP"/>
              </w:rPr>
              <w:t>одному</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колеров</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(стен,</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окон).</w:t>
            </w:r>
          </w:p>
          <w:p w14:paraId="4F600D81" w14:textId="490E0E82" w:rsidR="00321684" w:rsidRPr="00A47994" w:rsidRDefault="00321684" w:rsidP="00C2078E">
            <w:pPr>
              <w:spacing w:line="254" w:lineRule="auto"/>
              <w:jc w:val="both"/>
              <w:rPr>
                <w:rFonts w:eastAsia="Roboto"/>
                <w:lang w:eastAsia="ja-JP"/>
              </w:rPr>
            </w:pPr>
            <w:r w:rsidRPr="00A47994">
              <w:rPr>
                <w:rFonts w:eastAsia="Roboto"/>
                <w:lang w:eastAsia="ja-JP"/>
              </w:rPr>
              <w:t>1.7.2.</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ограждении</w:t>
            </w:r>
            <w:r w:rsidR="0004390F" w:rsidRPr="00A47994">
              <w:rPr>
                <w:rFonts w:eastAsia="Roboto"/>
                <w:lang w:eastAsia="ja-JP"/>
              </w:rPr>
              <w:t xml:space="preserve"> </w:t>
            </w:r>
            <w:r w:rsidRPr="00A47994">
              <w:rPr>
                <w:rFonts w:eastAsia="Roboto"/>
                <w:lang w:eastAsia="ja-JP"/>
              </w:rPr>
              <w:t>земельного</w:t>
            </w:r>
            <w:r w:rsidR="0004390F" w:rsidRPr="00A47994">
              <w:rPr>
                <w:rFonts w:eastAsia="Roboto"/>
                <w:lang w:eastAsia="ja-JP"/>
              </w:rPr>
              <w:t xml:space="preserve"> </w:t>
            </w:r>
            <w:r w:rsidRPr="00A47994">
              <w:rPr>
                <w:rFonts w:eastAsia="Roboto"/>
                <w:lang w:eastAsia="ja-JP"/>
              </w:rPr>
              <w:t>участка</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7032,</w:t>
            </w:r>
            <w:r w:rsidR="0004390F" w:rsidRPr="00A47994">
              <w:rPr>
                <w:rFonts w:eastAsia="Roboto"/>
                <w:lang w:eastAsia="ja-JP"/>
              </w:rPr>
              <w:t xml:space="preserve"> </w:t>
            </w:r>
            <w:r w:rsidRPr="00A47994">
              <w:rPr>
                <w:rFonts w:eastAsia="Roboto"/>
                <w:lang w:eastAsia="ja-JP"/>
              </w:rPr>
              <w:t>9006,</w:t>
            </w:r>
            <w:r w:rsidR="0004390F" w:rsidRPr="00A47994">
              <w:rPr>
                <w:rFonts w:eastAsia="Roboto"/>
                <w:lang w:eastAsia="ja-JP"/>
              </w:rPr>
              <w:t xml:space="preserve"> </w:t>
            </w:r>
            <w:r w:rsidRPr="00A47994">
              <w:rPr>
                <w:rFonts w:eastAsia="Roboto"/>
                <w:lang w:eastAsia="ja-JP"/>
              </w:rPr>
              <w:t>1019,</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7005,</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8028,</w:t>
            </w:r>
            <w:r w:rsidR="0004390F" w:rsidRPr="00A47994">
              <w:rPr>
                <w:rFonts w:eastAsia="Roboto"/>
                <w:lang w:eastAsia="ja-JP"/>
              </w:rPr>
              <w:t xml:space="preserve"> </w:t>
            </w:r>
            <w:r w:rsidRPr="00A47994">
              <w:rPr>
                <w:rFonts w:eastAsia="Roboto"/>
                <w:lang w:eastAsia="ja-JP"/>
              </w:rPr>
              <w:t>6003,</w:t>
            </w:r>
            <w:r w:rsidR="0004390F" w:rsidRPr="00A47994">
              <w:rPr>
                <w:rFonts w:eastAsia="Roboto"/>
                <w:lang w:eastAsia="ja-JP"/>
              </w:rPr>
              <w:t xml:space="preserve"> </w:t>
            </w:r>
            <w:r w:rsidRPr="00A47994">
              <w:rPr>
                <w:rFonts w:eastAsia="Roboto"/>
                <w:lang w:eastAsia="ja-JP"/>
              </w:rPr>
              <w:t>6020,</w:t>
            </w:r>
            <w:r w:rsidR="0004390F" w:rsidRPr="00A47994">
              <w:rPr>
                <w:rFonts w:eastAsia="Roboto"/>
                <w:lang w:eastAsia="ja-JP"/>
              </w:rPr>
              <w:t xml:space="preserve"> </w:t>
            </w:r>
            <w:r w:rsidRPr="00A47994">
              <w:rPr>
                <w:rFonts w:eastAsia="Roboto"/>
                <w:lang w:eastAsia="ja-JP"/>
              </w:rPr>
              <w:t>7016,</w:t>
            </w:r>
            <w:r w:rsidR="0004390F" w:rsidRPr="00A47994">
              <w:rPr>
                <w:rFonts w:eastAsia="Roboto"/>
                <w:lang w:eastAsia="ja-JP"/>
              </w:rPr>
              <w:t xml:space="preserve"> </w:t>
            </w:r>
            <w:r w:rsidRPr="00A47994">
              <w:rPr>
                <w:rFonts w:eastAsia="Roboto"/>
                <w:lang w:eastAsia="ja-JP"/>
              </w:rPr>
              <w:t>8017,</w:t>
            </w:r>
            <w:r w:rsidR="0004390F" w:rsidRPr="00A47994">
              <w:rPr>
                <w:rFonts w:eastAsia="Roboto"/>
                <w:lang w:eastAsia="ja-JP"/>
              </w:rPr>
              <w:t xml:space="preserve"> </w:t>
            </w:r>
            <w:r w:rsidRPr="00A47994">
              <w:rPr>
                <w:rFonts w:eastAsia="Roboto"/>
                <w:lang w:eastAsia="ja-JP"/>
              </w:rPr>
              <w:t>9005.</w:t>
            </w:r>
          </w:p>
        </w:tc>
        <w:tc>
          <w:tcPr>
            <w:tcW w:w="5863" w:type="dxa"/>
            <w:tcBorders>
              <w:top w:val="single" w:sz="4" w:space="0" w:color="auto"/>
              <w:left w:val="nil"/>
              <w:bottom w:val="single" w:sz="4" w:space="0" w:color="auto"/>
              <w:right w:val="single" w:sz="4" w:space="0" w:color="auto"/>
            </w:tcBorders>
            <w:hideMark/>
          </w:tcPr>
          <w:p w14:paraId="32F2E96D" w14:textId="5AF6B710" w:rsidR="00321684" w:rsidRPr="00A47994" w:rsidRDefault="00321684" w:rsidP="003014DC">
            <w:pPr>
              <w:spacing w:line="254" w:lineRule="auto"/>
              <w:jc w:val="both"/>
              <w:rPr>
                <w:rFonts w:eastAsia="Roboto"/>
                <w:lang w:eastAsia="ja-JP"/>
              </w:rPr>
            </w:pPr>
            <w:r w:rsidRPr="00A47994">
              <w:rPr>
                <w:rFonts w:eastAsia="Roboto"/>
                <w:lang w:eastAsia="ja-JP"/>
              </w:rPr>
              <w:t>1.7.3.</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выполненных</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латуни</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покрытых</w:t>
            </w:r>
            <w:r w:rsidR="0004390F" w:rsidRPr="00A47994">
              <w:rPr>
                <w:rFonts w:eastAsia="Roboto"/>
                <w:lang w:eastAsia="ja-JP"/>
              </w:rPr>
              <w:t xml:space="preserve"> </w:t>
            </w:r>
            <w:r w:rsidRPr="00A47994">
              <w:rPr>
                <w:rFonts w:eastAsia="Roboto"/>
                <w:lang w:eastAsia="ja-JP"/>
              </w:rPr>
              <w:t>имитацией</w:t>
            </w:r>
            <w:r w:rsidR="0004390F" w:rsidRPr="00A47994">
              <w:rPr>
                <w:rFonts w:eastAsia="Roboto"/>
                <w:lang w:eastAsia="ja-JP"/>
              </w:rPr>
              <w:t xml:space="preserve"> </w:t>
            </w:r>
            <w:r w:rsidRPr="00A47994">
              <w:rPr>
                <w:rFonts w:eastAsia="Roboto"/>
                <w:lang w:eastAsia="ja-JP"/>
              </w:rPr>
              <w:t>латуни,</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выполненных</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кортена,</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пользу</w:t>
            </w:r>
            <w:r w:rsidR="0004390F" w:rsidRPr="00A47994">
              <w:rPr>
                <w:rFonts w:eastAsia="Roboto"/>
                <w:lang w:eastAsia="ja-JP"/>
              </w:rPr>
              <w:t xml:space="preserve"> </w:t>
            </w:r>
            <w:r w:rsidRPr="00A47994">
              <w:rPr>
                <w:rFonts w:eastAsia="Roboto"/>
                <w:lang w:eastAsia="ja-JP"/>
              </w:rPr>
              <w:t>натурального</w:t>
            </w:r>
            <w:r w:rsidR="0004390F" w:rsidRPr="00A47994">
              <w:rPr>
                <w:rFonts w:eastAsia="Roboto"/>
                <w:lang w:eastAsia="ja-JP"/>
              </w:rPr>
              <w:t xml:space="preserve"> </w:t>
            </w:r>
            <w:r w:rsidRPr="00A47994">
              <w:rPr>
                <w:rFonts w:eastAsia="Roboto"/>
                <w:lang w:eastAsia="ja-JP"/>
              </w:rPr>
              <w:t>цвета</w:t>
            </w:r>
            <w:r w:rsidR="0004390F" w:rsidRPr="00A47994">
              <w:rPr>
                <w:rFonts w:eastAsia="Roboto"/>
                <w:lang w:eastAsia="ja-JP"/>
              </w:rPr>
              <w:t xml:space="preserve"> </w:t>
            </w:r>
            <w:r w:rsidRPr="00A47994">
              <w:rPr>
                <w:rFonts w:eastAsia="Roboto"/>
                <w:lang w:eastAsia="ja-JP"/>
              </w:rPr>
              <w:t>материала.</w:t>
            </w:r>
          </w:p>
          <w:p w14:paraId="2BF1D317" w14:textId="45D9BE8C" w:rsidR="00321684" w:rsidRPr="00A47994" w:rsidRDefault="00321684" w:rsidP="00C2078E">
            <w:pPr>
              <w:spacing w:line="254" w:lineRule="auto"/>
              <w:jc w:val="both"/>
              <w:rPr>
                <w:rFonts w:eastAsia="Roboto"/>
                <w:lang w:eastAsia="ja-JP"/>
              </w:rPr>
            </w:pPr>
            <w:r w:rsidRPr="00A47994">
              <w:rPr>
                <w:rFonts w:eastAsia="Roboto"/>
                <w:lang w:eastAsia="ja-JP"/>
              </w:rPr>
              <w:t>1.7.4.</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выполненных</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нейтральных*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серых</w:t>
            </w:r>
            <w:r w:rsidR="0004390F" w:rsidRPr="00A47994">
              <w:rPr>
                <w:rFonts w:eastAsia="Roboto"/>
                <w:lang w:eastAsia="ja-JP"/>
              </w:rPr>
              <w:t xml:space="preserve"> </w:t>
            </w:r>
            <w:r w:rsidRPr="00A47994">
              <w:rPr>
                <w:rFonts w:eastAsia="Roboto"/>
                <w:lang w:eastAsia="ja-JP"/>
              </w:rPr>
              <w:t>оттенках.**</w:t>
            </w:r>
          </w:p>
          <w:p w14:paraId="773BE0AF" w14:textId="4D6FE39D" w:rsidR="00321684" w:rsidRPr="00A47994" w:rsidRDefault="00321684" w:rsidP="00C2078E">
            <w:pPr>
              <w:spacing w:line="254" w:lineRule="auto"/>
              <w:rPr>
                <w:rFonts w:eastAsia="Roboto"/>
                <w:lang w:eastAsia="ja-JP"/>
              </w:rPr>
            </w:pPr>
            <w:r w:rsidRPr="00A47994">
              <w:rPr>
                <w:rFonts w:eastAsia="Roboto"/>
                <w:lang w:eastAsia="ja-JP"/>
              </w:rPr>
              <w:t>*Нейтральный</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w:t>
            </w:r>
            <w:r w:rsidR="0004390F" w:rsidRPr="00A47994">
              <w:rPr>
                <w:rFonts w:eastAsia="Roboto"/>
                <w:lang w:eastAsia="ja-JP"/>
              </w:rPr>
              <w:t xml:space="preserve"> </w:t>
            </w:r>
            <w:r w:rsidRPr="00A47994">
              <w:rPr>
                <w:rFonts w:eastAsia="Roboto"/>
                <w:lang w:eastAsia="ja-JP"/>
              </w:rPr>
              <w:t>это</w:t>
            </w:r>
            <w:r w:rsidR="0004390F" w:rsidRPr="00A47994">
              <w:rPr>
                <w:rFonts w:eastAsia="Roboto"/>
                <w:lang w:eastAsia="ja-JP"/>
              </w:rPr>
              <w:t xml:space="preserve"> </w:t>
            </w:r>
            <w:r w:rsidRPr="00A47994">
              <w:rPr>
                <w:rFonts w:eastAsia="Roboto"/>
                <w:lang w:eastAsia="ja-JP"/>
              </w:rPr>
              <w:t>стекло</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максимальной</w:t>
            </w:r>
            <w:r w:rsidR="0004390F" w:rsidRPr="00A47994">
              <w:rPr>
                <w:rFonts w:eastAsia="Roboto"/>
                <w:lang w:eastAsia="ja-JP"/>
              </w:rPr>
              <w:t xml:space="preserve"> </w:t>
            </w:r>
            <w:r w:rsidRPr="00A47994">
              <w:rPr>
                <w:rFonts w:eastAsia="Roboto"/>
                <w:lang w:eastAsia="ja-JP"/>
              </w:rPr>
              <w:t>прозрачностью,</w:t>
            </w:r>
            <w:r w:rsidR="0004390F" w:rsidRPr="00A47994">
              <w:rPr>
                <w:rFonts w:eastAsia="Roboto"/>
                <w:lang w:eastAsia="ja-JP"/>
              </w:rPr>
              <w:t xml:space="preserve"> </w:t>
            </w:r>
            <w:r w:rsidRPr="00A47994">
              <w:rPr>
                <w:rFonts w:eastAsia="Roboto"/>
                <w:lang w:eastAsia="ja-JP"/>
              </w:rPr>
              <w:t>без</w:t>
            </w:r>
            <w:r w:rsidR="0004390F" w:rsidRPr="00A47994">
              <w:rPr>
                <w:rFonts w:eastAsia="Roboto"/>
                <w:lang w:eastAsia="ja-JP"/>
              </w:rPr>
              <w:t xml:space="preserve"> </w:t>
            </w:r>
            <w:r w:rsidRPr="00A47994">
              <w:rPr>
                <w:rFonts w:eastAsia="Roboto"/>
                <w:lang w:eastAsia="ja-JP"/>
              </w:rPr>
              <w:t>искажения</w:t>
            </w:r>
            <w:r w:rsidR="0004390F" w:rsidRPr="00A47994">
              <w:rPr>
                <w:rFonts w:eastAsia="Roboto"/>
                <w:lang w:eastAsia="ja-JP"/>
              </w:rPr>
              <w:t xml:space="preserve"> </w:t>
            </w:r>
            <w:r w:rsidRPr="00A47994">
              <w:rPr>
                <w:rFonts w:eastAsia="Roboto"/>
                <w:lang w:eastAsia="ja-JP"/>
              </w:rPr>
              <w:t>цвета.</w:t>
            </w:r>
          </w:p>
          <w:p w14:paraId="4F2796C7" w14:textId="3FC1498B" w:rsidR="00321684" w:rsidRPr="00A47994" w:rsidRDefault="00321684" w:rsidP="00C2078E">
            <w:pPr>
              <w:spacing w:line="254" w:lineRule="auto"/>
              <w:rPr>
                <w:rFonts w:eastAsia="Roboto"/>
                <w:lang w:eastAsia="ja-JP"/>
              </w:rPr>
            </w:pPr>
            <w:r w:rsidRPr="00A47994">
              <w:rPr>
                <w:rFonts w:eastAsia="Roboto"/>
                <w:lang w:eastAsia="ja-JP"/>
              </w:rPr>
              <w:t>**Серые</w:t>
            </w:r>
            <w:r w:rsidR="0004390F" w:rsidRPr="00A47994">
              <w:rPr>
                <w:rFonts w:eastAsia="Roboto"/>
                <w:lang w:eastAsia="ja-JP"/>
              </w:rPr>
              <w:t xml:space="preserve"> </w:t>
            </w:r>
            <w:r w:rsidRPr="00A47994">
              <w:rPr>
                <w:rFonts w:eastAsia="Roboto"/>
                <w:lang w:eastAsia="ja-JP"/>
              </w:rPr>
              <w:t>оттенки</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подобрать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учетом</w:t>
            </w:r>
            <w:r w:rsidR="0004390F" w:rsidRPr="00A47994">
              <w:rPr>
                <w:rFonts w:eastAsia="Roboto"/>
                <w:lang w:eastAsia="ja-JP"/>
              </w:rPr>
              <w:t xml:space="preserve"> </w:t>
            </w:r>
            <w:r w:rsidRPr="00A47994">
              <w:rPr>
                <w:rFonts w:eastAsia="Roboto"/>
                <w:lang w:eastAsia="ja-JP"/>
              </w:rPr>
              <w:t>каталога</w:t>
            </w:r>
            <w:r w:rsidR="0004390F" w:rsidRPr="00A47994">
              <w:rPr>
                <w:rFonts w:eastAsia="Roboto"/>
                <w:lang w:eastAsia="ja-JP"/>
              </w:rPr>
              <w:t xml:space="preserve"> </w:t>
            </w:r>
            <w:r w:rsidRPr="00A47994">
              <w:rPr>
                <w:rFonts w:eastAsia="Roboto"/>
                <w:lang w:eastAsia="ja-JP"/>
              </w:rPr>
              <w:t>производителя</w:t>
            </w:r>
          </w:p>
        </w:tc>
      </w:tr>
      <w:tr w:rsidR="00321684" w:rsidRPr="00A47994" w14:paraId="10FB20B5" w14:textId="77777777" w:rsidTr="00FC68D2">
        <w:trPr>
          <w:trHeight w:val="766"/>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1BEF895E" w14:textId="77777777" w:rsidR="00321684" w:rsidRPr="00A47994" w:rsidRDefault="00321684" w:rsidP="00C2078E">
            <w:pPr>
              <w:spacing w:line="254" w:lineRule="auto"/>
              <w:rPr>
                <w:rFonts w:eastAsia="Roboto"/>
                <w:lang w:eastAsia="ja-JP"/>
              </w:rPr>
            </w:pPr>
            <w:r w:rsidRPr="00A47994">
              <w:rPr>
                <w:rFonts w:eastAsia="Roboto"/>
                <w:lang w:eastAsia="ja-JP"/>
              </w:rPr>
              <w:t>2</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F759644" w14:textId="746C472E"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отделочным</w:t>
            </w:r>
            <w:r w:rsidR="0004390F" w:rsidRPr="00A47994">
              <w:rPr>
                <w:rFonts w:eastAsia="Roboto"/>
                <w:lang w:eastAsia="ja-JP"/>
              </w:rPr>
              <w:t xml:space="preserve"> </w:t>
            </w:r>
            <w:r w:rsidRPr="00A47994">
              <w:rPr>
                <w:rFonts w:eastAsia="Roboto"/>
                <w:lang w:eastAsia="ja-JP"/>
              </w:rPr>
              <w:t>материалам</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12949A" w14:textId="349CD931" w:rsidR="00321684" w:rsidRPr="00A47994" w:rsidRDefault="00321684" w:rsidP="00C2078E">
            <w:pPr>
              <w:spacing w:line="254" w:lineRule="auto"/>
              <w:rPr>
                <w:rFonts w:eastAsia="Roboto"/>
                <w:lang w:eastAsia="ja-JP"/>
              </w:rPr>
            </w:pPr>
            <w:r w:rsidRPr="00A47994">
              <w:rPr>
                <w:rFonts w:eastAsia="Roboto"/>
                <w:lang w:eastAsia="ja-JP"/>
              </w:rPr>
              <w:t>2.1.</w:t>
            </w:r>
            <w:r w:rsidR="0004390F" w:rsidRPr="00A47994">
              <w:rPr>
                <w:rFonts w:eastAsia="Roboto"/>
                <w:lang w:eastAsia="ja-JP"/>
              </w:rPr>
              <w:t xml:space="preserve"> </w:t>
            </w:r>
            <w:r w:rsidRPr="00A47994">
              <w:rPr>
                <w:rFonts w:eastAsia="Roboto"/>
                <w:lang w:eastAsia="ja-JP"/>
              </w:rPr>
              <w:t>Стены</w:t>
            </w:r>
          </w:p>
        </w:tc>
        <w:tc>
          <w:tcPr>
            <w:tcW w:w="5244" w:type="dxa"/>
            <w:tcBorders>
              <w:top w:val="single" w:sz="4" w:space="0" w:color="auto"/>
              <w:left w:val="single" w:sz="4" w:space="0" w:color="auto"/>
              <w:bottom w:val="single" w:sz="4" w:space="0" w:color="auto"/>
              <w:right w:val="nil"/>
            </w:tcBorders>
            <w:hideMark/>
          </w:tcPr>
          <w:p w14:paraId="7CDBD958" w14:textId="70881080" w:rsidR="00321684" w:rsidRPr="00A47994" w:rsidRDefault="00321684" w:rsidP="00C2078E">
            <w:pPr>
              <w:spacing w:line="254" w:lineRule="auto"/>
              <w:jc w:val="both"/>
              <w:rPr>
                <w:rFonts w:eastAsia="Roboto"/>
                <w:lang w:eastAsia="ja-JP"/>
              </w:rPr>
            </w:pPr>
            <w:r w:rsidRPr="00A47994">
              <w:rPr>
                <w:rFonts w:eastAsia="Roboto"/>
                <w:lang w:eastAsia="ja-JP"/>
              </w:rPr>
              <w:t>2.1.1.</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использовании</w:t>
            </w:r>
            <w:r w:rsidR="0004390F" w:rsidRPr="00A47994">
              <w:rPr>
                <w:rFonts w:eastAsia="Roboto"/>
                <w:lang w:eastAsia="ja-JP"/>
              </w:rPr>
              <w:t xml:space="preserve"> </w:t>
            </w:r>
            <w:r w:rsidRPr="00A47994">
              <w:rPr>
                <w:rFonts w:eastAsia="Roboto"/>
                <w:lang w:eastAsia="ja-JP"/>
              </w:rPr>
              <w:t>двух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более</w:t>
            </w:r>
            <w:r w:rsidR="0004390F" w:rsidRPr="00A47994">
              <w:rPr>
                <w:rFonts w:eastAsia="Roboto"/>
                <w:lang w:eastAsia="ja-JP"/>
              </w:rPr>
              <w:t xml:space="preserve"> </w:t>
            </w:r>
            <w:r w:rsidRPr="00A47994">
              <w:rPr>
                <w:rFonts w:eastAsia="Roboto"/>
                <w:lang w:eastAsia="ja-JP"/>
              </w:rPr>
              <w:t>типов</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обеспечивать</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разных</w:t>
            </w:r>
            <w:r w:rsidR="0004390F" w:rsidRPr="00A47994">
              <w:rPr>
                <w:rFonts w:eastAsia="Roboto"/>
                <w:lang w:eastAsia="ja-JP"/>
              </w:rPr>
              <w:t xml:space="preserve"> </w:t>
            </w:r>
            <w:r w:rsidRPr="00A47994">
              <w:rPr>
                <w:rFonts w:eastAsia="Roboto"/>
                <w:lang w:eastAsia="ja-JP"/>
              </w:rPr>
              <w:t>(смещенных</w:t>
            </w:r>
            <w:r w:rsidR="0004390F" w:rsidRPr="00A47994">
              <w:rPr>
                <w:rFonts w:eastAsia="Roboto"/>
                <w:lang w:eastAsia="ja-JP"/>
              </w:rPr>
              <w:t xml:space="preserve"> </w:t>
            </w:r>
            <w:r w:rsidRPr="00A47994">
              <w:rPr>
                <w:rFonts w:eastAsia="Roboto"/>
                <w:lang w:eastAsia="ja-JP"/>
              </w:rPr>
              <w:t>друг</w:t>
            </w:r>
            <w:r w:rsidR="0004390F" w:rsidRPr="00A47994">
              <w:rPr>
                <w:rFonts w:eastAsia="Roboto"/>
                <w:lang w:eastAsia="ja-JP"/>
              </w:rPr>
              <w:t xml:space="preserve"> </w:t>
            </w:r>
            <w:r w:rsidRPr="00A47994">
              <w:rPr>
                <w:rFonts w:eastAsia="Roboto"/>
                <w:lang w:eastAsia="ja-JP"/>
              </w:rPr>
              <w:t>относительно</w:t>
            </w:r>
            <w:r w:rsidR="0004390F" w:rsidRPr="00A47994">
              <w:rPr>
                <w:rFonts w:eastAsia="Roboto"/>
                <w:lang w:eastAsia="ja-JP"/>
              </w:rPr>
              <w:t xml:space="preserve"> </w:t>
            </w:r>
            <w:r w:rsidRPr="00A47994">
              <w:rPr>
                <w:rFonts w:eastAsia="Roboto"/>
                <w:lang w:eastAsia="ja-JP"/>
              </w:rPr>
              <w:t>друга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чем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3</w:t>
            </w:r>
            <w:r w:rsidR="0004390F" w:rsidRPr="00A47994">
              <w:rPr>
                <w:rFonts w:eastAsia="Roboto"/>
                <w:lang w:eastAsia="ja-JP"/>
              </w:rPr>
              <w:t xml:space="preserve"> </w:t>
            </w:r>
            <w:r w:rsidRPr="00A47994">
              <w:rPr>
                <w:rFonts w:eastAsia="Roboto"/>
                <w:lang w:eastAsia="ja-JP"/>
              </w:rPr>
              <w:t>см)</w:t>
            </w:r>
            <w:r w:rsidR="0004390F" w:rsidRPr="00A47994">
              <w:rPr>
                <w:rFonts w:eastAsia="Roboto"/>
                <w:lang w:eastAsia="ja-JP"/>
              </w:rPr>
              <w:t xml:space="preserve"> </w:t>
            </w:r>
            <w:r w:rsidRPr="00A47994">
              <w:rPr>
                <w:rFonts w:eastAsia="Roboto"/>
                <w:lang w:eastAsia="ja-JP"/>
              </w:rPr>
              <w:t>плоскостях.</w:t>
            </w:r>
            <w:r w:rsidR="0004390F" w:rsidRPr="00A47994">
              <w:rPr>
                <w:rFonts w:eastAsia="Roboto"/>
                <w:lang w:eastAsia="ja-JP"/>
              </w:rPr>
              <w:t xml:space="preserve"> </w:t>
            </w:r>
            <w:r w:rsidRPr="00A47994">
              <w:rPr>
                <w:rFonts w:eastAsia="Roboto"/>
                <w:lang w:eastAsia="ja-JP"/>
              </w:rPr>
              <w:t>Один</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быть</w:t>
            </w:r>
            <w:r w:rsidR="0004390F" w:rsidRPr="00A47994">
              <w:rPr>
                <w:rFonts w:eastAsia="Roboto"/>
                <w:lang w:eastAsia="ja-JP"/>
              </w:rPr>
              <w:t xml:space="preserve"> </w:t>
            </w:r>
            <w:r w:rsidRPr="00A47994">
              <w:rPr>
                <w:rFonts w:eastAsia="Roboto"/>
                <w:lang w:eastAsia="ja-JP"/>
              </w:rPr>
              <w:t>основным</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использоваться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большей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фасада.</w:t>
            </w:r>
          </w:p>
          <w:p w14:paraId="192DF97C" w14:textId="587BE74F" w:rsidR="00321684" w:rsidRPr="00A47994" w:rsidRDefault="00321684" w:rsidP="00C2078E">
            <w:pPr>
              <w:spacing w:line="254" w:lineRule="auto"/>
              <w:jc w:val="both"/>
              <w:rPr>
                <w:rFonts w:eastAsia="Roboto"/>
                <w:lang w:eastAsia="ja-JP"/>
              </w:rPr>
            </w:pPr>
            <w:r w:rsidRPr="00A47994">
              <w:rPr>
                <w:rFonts w:eastAsia="Roboto"/>
                <w:lang w:eastAsia="ja-JP"/>
              </w:rPr>
              <w:t>2.1.2.</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применении</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навесного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пропорции</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1:2.</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отделке</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материала</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креплением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видимых</w:t>
            </w:r>
            <w:r w:rsidR="0004390F" w:rsidRPr="00A47994">
              <w:rPr>
                <w:rFonts w:eastAsia="Roboto"/>
                <w:lang w:eastAsia="ja-JP"/>
              </w:rPr>
              <w:t xml:space="preserve"> </w:t>
            </w:r>
            <w:r w:rsidRPr="00A47994">
              <w:rPr>
                <w:rFonts w:eastAsia="Roboto"/>
                <w:lang w:eastAsia="ja-JP"/>
              </w:rPr>
              <w:t>кляммерах</w:t>
            </w:r>
            <w:r w:rsidR="0004390F" w:rsidRPr="00A47994">
              <w:rPr>
                <w:rFonts w:eastAsia="Roboto"/>
                <w:lang w:eastAsia="ja-JP"/>
              </w:rPr>
              <w:t xml:space="preserve"> </w:t>
            </w:r>
            <w:r w:rsidRPr="00A47994">
              <w:rPr>
                <w:rFonts w:eastAsia="Roboto"/>
                <w:lang w:eastAsia="ja-JP"/>
              </w:rPr>
              <w:t>(открытые</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крепления).</w:t>
            </w:r>
          </w:p>
          <w:p w14:paraId="13C8CEE9" w14:textId="24096053" w:rsidR="00321684" w:rsidRPr="00A47994" w:rsidRDefault="00321684" w:rsidP="00C2078E">
            <w:pPr>
              <w:spacing w:line="254" w:lineRule="auto"/>
              <w:jc w:val="both"/>
              <w:rPr>
                <w:rFonts w:eastAsia="Roboto"/>
                <w:lang w:eastAsia="ja-JP"/>
              </w:rPr>
            </w:pPr>
            <w:r w:rsidRPr="00A47994">
              <w:rPr>
                <w:rFonts w:eastAsia="Roboto"/>
                <w:lang w:eastAsia="ja-JP"/>
              </w:rPr>
              <w:t>2.1.3.</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глянцевой</w:t>
            </w:r>
            <w:r w:rsidR="0004390F" w:rsidRPr="00A47994">
              <w:rPr>
                <w:rFonts w:eastAsia="Roboto"/>
                <w:lang w:eastAsia="ja-JP"/>
              </w:rPr>
              <w:t xml:space="preserve"> </w:t>
            </w:r>
            <w:r w:rsidRPr="00A47994">
              <w:rPr>
                <w:rFonts w:eastAsia="Roboto"/>
                <w:lang w:eastAsia="ja-JP"/>
              </w:rPr>
              <w:t>поверхностью</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EA082C"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применяться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меньшей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фасада.</w:t>
            </w:r>
          </w:p>
        </w:tc>
        <w:tc>
          <w:tcPr>
            <w:tcW w:w="5863" w:type="dxa"/>
            <w:tcBorders>
              <w:top w:val="single" w:sz="4" w:space="0" w:color="auto"/>
              <w:left w:val="nil"/>
              <w:bottom w:val="single" w:sz="4" w:space="0" w:color="auto"/>
              <w:right w:val="single" w:sz="4" w:space="0" w:color="auto"/>
            </w:tcBorders>
            <w:hideMark/>
          </w:tcPr>
          <w:p w14:paraId="19B6715A" w14:textId="5C226B63" w:rsidR="00321684" w:rsidRPr="00A47994" w:rsidRDefault="00321684" w:rsidP="003014DC">
            <w:pPr>
              <w:spacing w:line="254" w:lineRule="auto"/>
              <w:jc w:val="both"/>
              <w:rPr>
                <w:rFonts w:eastAsia="Roboto"/>
                <w:lang w:eastAsia="ja-JP"/>
              </w:rPr>
            </w:pPr>
            <w:r w:rsidRPr="00A47994">
              <w:rPr>
                <w:rFonts w:eastAsia="Roboto"/>
                <w:lang w:eastAsia="ja-JP"/>
              </w:rPr>
              <w:t>2.1.4.</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имитирующие</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соответствовать</w:t>
            </w:r>
            <w:r w:rsidR="0004390F" w:rsidRPr="00A47994">
              <w:rPr>
                <w:rFonts w:eastAsia="Roboto"/>
                <w:lang w:eastAsia="ja-JP"/>
              </w:rPr>
              <w:t xml:space="preserve"> </w:t>
            </w:r>
            <w:r w:rsidRPr="00A47994">
              <w:rPr>
                <w:rFonts w:eastAsia="Roboto"/>
                <w:lang w:eastAsia="ja-JP"/>
              </w:rPr>
              <w:t>им</w:t>
            </w:r>
            <w:r w:rsidR="0004390F" w:rsidRPr="00A47994">
              <w:rPr>
                <w:rFonts w:eastAsia="Roboto"/>
                <w:lang w:eastAsia="ja-JP"/>
              </w:rPr>
              <w:t xml:space="preserve"> </w:t>
            </w:r>
            <w:r w:rsidRPr="00A47994">
              <w:rPr>
                <w:rFonts w:eastAsia="Roboto"/>
                <w:lang w:eastAsia="ja-JP"/>
              </w:rPr>
              <w:t>по</w:t>
            </w:r>
            <w:r w:rsidR="0004390F" w:rsidRPr="00A47994">
              <w:rPr>
                <w:rFonts w:eastAsia="Roboto"/>
                <w:lang w:eastAsia="ja-JP"/>
              </w:rPr>
              <w:t xml:space="preserve"> </w:t>
            </w:r>
            <w:r w:rsidRPr="00A47994">
              <w:rPr>
                <w:rFonts w:eastAsia="Roboto"/>
                <w:lang w:eastAsia="ja-JP"/>
              </w:rPr>
              <w:t>фактуре.</w:t>
            </w:r>
          </w:p>
          <w:p w14:paraId="07273FB9" w14:textId="78E4A260" w:rsidR="00321684" w:rsidRPr="00A47994" w:rsidRDefault="00321684" w:rsidP="00C2078E">
            <w:pPr>
              <w:spacing w:line="254" w:lineRule="auto"/>
              <w:jc w:val="both"/>
              <w:rPr>
                <w:rFonts w:eastAsia="Roboto"/>
                <w:lang w:eastAsia="ja-JP"/>
              </w:rPr>
            </w:pPr>
            <w:r w:rsidRPr="00A47994">
              <w:rPr>
                <w:rFonts w:eastAsia="Roboto"/>
                <w:lang w:eastAsia="ja-JP"/>
              </w:rPr>
              <w:t>2.1.5.</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окраска</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облицованных</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камнем.</w:t>
            </w:r>
          </w:p>
          <w:p w14:paraId="07C44E43" w14:textId="7BE5D4E0" w:rsidR="00321684" w:rsidRPr="00A47994" w:rsidRDefault="00321684" w:rsidP="000938A4">
            <w:pPr>
              <w:spacing w:line="254" w:lineRule="auto"/>
              <w:jc w:val="both"/>
              <w:rPr>
                <w:rFonts w:eastAsia="Roboto"/>
                <w:lang w:eastAsia="ja-JP"/>
              </w:rPr>
            </w:pPr>
            <w:r w:rsidRPr="00A47994">
              <w:rPr>
                <w:rFonts w:eastAsia="Roboto"/>
                <w:lang w:eastAsia="ja-JP"/>
              </w:rPr>
              <w:t>2.1.6.</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пленку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том</w:t>
            </w:r>
            <w:r w:rsidR="0004390F" w:rsidRPr="00A47994">
              <w:rPr>
                <w:rFonts w:eastAsia="Roboto"/>
                <w:lang w:eastAsia="ja-JP"/>
              </w:rPr>
              <w:t xml:space="preserve"> </w:t>
            </w:r>
            <w:r w:rsidRPr="00A47994">
              <w:rPr>
                <w:rFonts w:eastAsia="Roboto"/>
                <w:lang w:eastAsia="ja-JP"/>
              </w:rPr>
              <w:t>числе</w:t>
            </w:r>
            <w:r w:rsidR="0004390F" w:rsidRPr="00A47994">
              <w:rPr>
                <w:rFonts w:eastAsia="Roboto"/>
                <w:lang w:eastAsia="ja-JP"/>
              </w:rPr>
              <w:t xml:space="preserve"> </w:t>
            </w:r>
            <w:r w:rsidRPr="00A47994">
              <w:rPr>
                <w:rFonts w:eastAsia="Roboto"/>
                <w:lang w:eastAsia="ja-JP"/>
              </w:rPr>
              <w:t>самоклеящуюся),</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ПВХ-панели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HPL-панелей</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имитацией</w:t>
            </w:r>
            <w:r w:rsidR="0004390F" w:rsidRPr="00A47994">
              <w:rPr>
                <w:rFonts w:eastAsia="Roboto"/>
                <w:lang w:eastAsia="ja-JP"/>
              </w:rPr>
              <w:t xml:space="preserve"> </w:t>
            </w:r>
            <w:r w:rsidRPr="00A47994">
              <w:rPr>
                <w:rFonts w:eastAsia="Roboto"/>
                <w:lang w:eastAsia="ja-JP"/>
              </w:rPr>
              <w:t>дерева,</w:t>
            </w:r>
            <w:r w:rsidR="0004390F" w:rsidRPr="00A47994">
              <w:rPr>
                <w:rFonts w:eastAsia="Roboto"/>
                <w:lang w:eastAsia="ja-JP"/>
              </w:rPr>
              <w:t xml:space="preserve"> </w:t>
            </w:r>
            <w:r w:rsidRPr="00A47994">
              <w:rPr>
                <w:rFonts w:eastAsia="Roboto"/>
                <w:lang w:eastAsia="ja-JP"/>
              </w:rPr>
              <w:t>металла</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бетона),</w:t>
            </w:r>
            <w:r w:rsidR="0004390F" w:rsidRPr="00A47994">
              <w:rPr>
                <w:rFonts w:eastAsia="Roboto"/>
                <w:lang w:eastAsia="ja-JP"/>
              </w:rPr>
              <w:t xml:space="preserve"> </w:t>
            </w:r>
            <w:r w:rsidRPr="00A47994">
              <w:rPr>
                <w:rFonts w:eastAsia="Roboto"/>
                <w:lang w:eastAsia="ja-JP"/>
              </w:rPr>
              <w:t>стекломагнезитовые</w:t>
            </w:r>
            <w:r w:rsidR="0004390F" w:rsidRPr="00A47994">
              <w:rPr>
                <w:rFonts w:eastAsia="Roboto"/>
                <w:lang w:eastAsia="ja-JP"/>
              </w:rPr>
              <w:t xml:space="preserve"> </w:t>
            </w:r>
            <w:r w:rsidRPr="00A47994">
              <w:rPr>
                <w:rFonts w:eastAsia="Roboto"/>
                <w:lang w:eastAsia="ja-JP"/>
              </w:rPr>
              <w:t>листы</w:t>
            </w:r>
          </w:p>
        </w:tc>
      </w:tr>
      <w:tr w:rsidR="00321684" w:rsidRPr="00A47994" w14:paraId="5DF7E25F" w14:textId="77777777" w:rsidTr="00FC68D2">
        <w:trPr>
          <w:trHeight w:val="279"/>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D22745B"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DD68E29"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B18C98F" w14:textId="7517F74D" w:rsidR="00321684" w:rsidRPr="00A47994" w:rsidRDefault="00321684" w:rsidP="00C2078E">
            <w:pPr>
              <w:spacing w:line="254" w:lineRule="auto"/>
              <w:rPr>
                <w:rFonts w:eastAsia="Roboto"/>
                <w:lang w:eastAsia="ja-JP"/>
              </w:rPr>
            </w:pPr>
            <w:r w:rsidRPr="00A47994">
              <w:rPr>
                <w:rFonts w:eastAsia="Roboto"/>
                <w:lang w:eastAsia="ja-JP"/>
              </w:rPr>
              <w:t>2.2.</w:t>
            </w:r>
            <w:r w:rsidR="0004390F" w:rsidRPr="00A47994">
              <w:rPr>
                <w:rFonts w:eastAsia="Roboto"/>
                <w:lang w:eastAsia="ja-JP"/>
              </w:rPr>
              <w:t xml:space="preserve"> </w:t>
            </w:r>
            <w:r w:rsidRPr="00A47994">
              <w:rPr>
                <w:rFonts w:eastAsia="Roboto"/>
                <w:lang w:eastAsia="ja-JP"/>
              </w:rPr>
              <w:t>Окна</w:t>
            </w:r>
          </w:p>
        </w:tc>
        <w:tc>
          <w:tcPr>
            <w:tcW w:w="5244" w:type="dxa"/>
            <w:tcBorders>
              <w:top w:val="single" w:sz="4" w:space="0" w:color="auto"/>
              <w:left w:val="single" w:sz="4" w:space="0" w:color="auto"/>
              <w:bottom w:val="single" w:sz="4" w:space="0" w:color="auto"/>
              <w:right w:val="nil"/>
            </w:tcBorders>
            <w:hideMark/>
          </w:tcPr>
          <w:p w14:paraId="70F946CB" w14:textId="1C108C4A" w:rsidR="00321684" w:rsidRPr="00A47994" w:rsidRDefault="00321684" w:rsidP="00C2078E">
            <w:pPr>
              <w:spacing w:line="254" w:lineRule="auto"/>
              <w:jc w:val="both"/>
              <w:rPr>
                <w:rFonts w:eastAsia="Roboto"/>
                <w:lang w:eastAsia="ja-JP"/>
              </w:rPr>
            </w:pPr>
            <w:r w:rsidRPr="00A47994">
              <w:rPr>
                <w:rFonts w:eastAsia="Roboto"/>
                <w:lang w:eastAsia="ja-JP"/>
              </w:rPr>
              <w:t>2.2.1.</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облицовка</w:t>
            </w:r>
            <w:r w:rsidR="0004390F" w:rsidRPr="00A47994">
              <w:rPr>
                <w:rFonts w:eastAsia="Roboto"/>
                <w:lang w:eastAsia="ja-JP"/>
              </w:rPr>
              <w:t xml:space="preserve"> </w:t>
            </w:r>
            <w:r w:rsidRPr="00A47994">
              <w:rPr>
                <w:rFonts w:eastAsia="Roboto"/>
                <w:lang w:eastAsia="ja-JP"/>
              </w:rPr>
              <w:t>откосов</w:t>
            </w:r>
            <w:r w:rsidR="0004390F" w:rsidRPr="00A47994">
              <w:rPr>
                <w:rFonts w:eastAsia="Roboto"/>
                <w:lang w:eastAsia="ja-JP"/>
              </w:rPr>
              <w:t xml:space="preserve"> </w:t>
            </w:r>
            <w:r w:rsidRPr="00A47994">
              <w:rPr>
                <w:rFonts w:eastAsia="Roboto"/>
                <w:lang w:eastAsia="ja-JP"/>
              </w:rPr>
              <w:t>керамической</w:t>
            </w:r>
            <w:r w:rsidR="0004390F" w:rsidRPr="00A47994">
              <w:rPr>
                <w:rFonts w:eastAsia="Roboto"/>
                <w:lang w:eastAsia="ja-JP"/>
              </w:rPr>
              <w:t xml:space="preserve"> </w:t>
            </w:r>
            <w:r w:rsidRPr="00A47994">
              <w:rPr>
                <w:rFonts w:eastAsia="Roboto"/>
                <w:lang w:eastAsia="ja-JP"/>
              </w:rPr>
              <w:t>плиткой,</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откосах</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навесного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использованием</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материалы).</w:t>
            </w:r>
          </w:p>
        </w:tc>
        <w:tc>
          <w:tcPr>
            <w:tcW w:w="5863" w:type="dxa"/>
            <w:tcBorders>
              <w:top w:val="single" w:sz="4" w:space="0" w:color="auto"/>
              <w:left w:val="nil"/>
              <w:bottom w:val="single" w:sz="4" w:space="0" w:color="auto"/>
              <w:right w:val="single" w:sz="4" w:space="0" w:color="auto"/>
            </w:tcBorders>
            <w:hideMark/>
          </w:tcPr>
          <w:p w14:paraId="261DBD67" w14:textId="074F64B2" w:rsidR="00321684" w:rsidRPr="00A47994" w:rsidRDefault="00321684" w:rsidP="00283DC4">
            <w:pPr>
              <w:spacing w:line="254" w:lineRule="auto"/>
              <w:jc w:val="both"/>
              <w:rPr>
                <w:rFonts w:eastAsia="Roboto"/>
                <w:lang w:eastAsia="ja-JP"/>
              </w:rPr>
            </w:pPr>
            <w:r w:rsidRPr="00A47994">
              <w:rPr>
                <w:rFonts w:eastAsia="Roboto"/>
                <w:lang w:eastAsia="ja-JP"/>
              </w:rPr>
              <w:t>2.2.2.</w:t>
            </w:r>
            <w:r w:rsidR="0004390F" w:rsidRPr="00A47994">
              <w:rPr>
                <w:rFonts w:eastAsia="Roboto"/>
                <w:lang w:eastAsia="ja-JP"/>
              </w:rPr>
              <w:t xml:space="preserve"> </w:t>
            </w:r>
            <w:r w:rsidRPr="00A47994">
              <w:rPr>
                <w:rFonts w:eastAsia="Roboto"/>
                <w:lang w:eastAsia="ja-JP"/>
              </w:rPr>
              <w:t>Все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(рамы,</w:t>
            </w:r>
            <w:r w:rsidR="0004390F" w:rsidRPr="00A47994">
              <w:rPr>
                <w:rFonts w:eastAsia="Roboto"/>
                <w:lang w:eastAsia="ja-JP"/>
              </w:rPr>
              <w:t xml:space="preserve"> </w:t>
            </w:r>
            <w:r w:rsidRPr="00A47994">
              <w:rPr>
                <w:rFonts w:eastAsia="Roboto"/>
                <w:lang w:eastAsia="ja-JP"/>
              </w:rPr>
              <w:t>импосты)</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выполняться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едином</w:t>
            </w:r>
            <w:r w:rsidR="0004390F" w:rsidRPr="00A47994">
              <w:rPr>
                <w:rFonts w:eastAsia="Roboto"/>
                <w:lang w:eastAsia="ja-JP"/>
              </w:rPr>
              <w:t xml:space="preserve"> </w:t>
            </w:r>
            <w:r w:rsidRPr="00A47994">
              <w:rPr>
                <w:rFonts w:eastAsia="Roboto"/>
                <w:lang w:eastAsia="ja-JP"/>
              </w:rPr>
              <w:t>материале</w:t>
            </w:r>
          </w:p>
        </w:tc>
      </w:tr>
      <w:tr w:rsidR="00321684" w:rsidRPr="00A47994" w14:paraId="54FA2FF2" w14:textId="77777777" w:rsidTr="00FC68D2">
        <w:trPr>
          <w:trHeight w:val="177"/>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9B43B12"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24ACBDF"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A7C1BE7" w14:textId="7197D357" w:rsidR="00321684" w:rsidRPr="00A47994" w:rsidRDefault="00321684" w:rsidP="00C2078E">
            <w:pPr>
              <w:spacing w:line="254" w:lineRule="auto"/>
              <w:rPr>
                <w:rFonts w:eastAsia="Roboto"/>
                <w:lang w:eastAsia="ja-JP"/>
              </w:rPr>
            </w:pPr>
            <w:r w:rsidRPr="00A47994">
              <w:rPr>
                <w:rFonts w:eastAsia="Roboto"/>
                <w:lang w:eastAsia="ja-JP"/>
              </w:rPr>
              <w:t>2.3.</w:t>
            </w:r>
            <w:r w:rsidR="0004390F" w:rsidRPr="00A47994">
              <w:rPr>
                <w:rFonts w:eastAsia="Roboto"/>
                <w:lang w:eastAsia="ja-JP"/>
              </w:rPr>
              <w:t xml:space="preserve"> </w:t>
            </w:r>
            <w:r w:rsidRPr="00A47994">
              <w:rPr>
                <w:rFonts w:eastAsia="Roboto"/>
                <w:lang w:eastAsia="ja-JP"/>
              </w:rPr>
              <w:t>Остекление</w:t>
            </w:r>
          </w:p>
        </w:tc>
        <w:tc>
          <w:tcPr>
            <w:tcW w:w="5244" w:type="dxa"/>
            <w:tcBorders>
              <w:top w:val="single" w:sz="4" w:space="0" w:color="auto"/>
              <w:left w:val="single" w:sz="4" w:space="0" w:color="auto"/>
              <w:bottom w:val="single" w:sz="4" w:space="0" w:color="auto"/>
              <w:right w:val="nil"/>
            </w:tcBorders>
            <w:hideMark/>
          </w:tcPr>
          <w:p w14:paraId="36474A5B" w14:textId="75444B14" w:rsidR="00321684" w:rsidRPr="00A47994" w:rsidRDefault="00321684" w:rsidP="000938A4">
            <w:pPr>
              <w:spacing w:line="254" w:lineRule="auto"/>
              <w:jc w:val="both"/>
              <w:rPr>
                <w:rFonts w:eastAsia="Roboto"/>
                <w:lang w:eastAsia="ja-JP"/>
              </w:rPr>
            </w:pPr>
            <w:r w:rsidRPr="00A47994">
              <w:rPr>
                <w:rFonts w:eastAsia="Roboto"/>
                <w:lang w:eastAsia="ja-JP"/>
              </w:rPr>
              <w:t>2.3.1.</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использование</w:t>
            </w:r>
            <w:r w:rsidR="0004390F" w:rsidRPr="00A47994">
              <w:rPr>
                <w:rFonts w:eastAsia="Roboto"/>
                <w:lang w:eastAsia="ja-JP"/>
              </w:rPr>
              <w:t xml:space="preserve"> </w:t>
            </w:r>
            <w:r w:rsidRPr="00A47994">
              <w:rPr>
                <w:rFonts w:eastAsia="Roboto"/>
                <w:lang w:eastAsia="ja-JP"/>
              </w:rPr>
              <w:t>непросматриваемого</w:t>
            </w:r>
            <w:r w:rsidR="0004390F" w:rsidRPr="00A47994">
              <w:rPr>
                <w:rFonts w:eastAsia="Roboto"/>
                <w:lang w:eastAsia="ja-JP"/>
              </w:rPr>
              <w:t xml:space="preserve"> </w:t>
            </w:r>
            <w:r w:rsidRPr="00A47994">
              <w:rPr>
                <w:rFonts w:eastAsia="Roboto"/>
                <w:lang w:eastAsia="ja-JP"/>
              </w:rPr>
              <w:t>зеркального</w:t>
            </w:r>
            <w:r w:rsidR="0004390F" w:rsidRPr="00A47994">
              <w:rPr>
                <w:rFonts w:eastAsia="Roboto"/>
                <w:lang w:eastAsia="ja-JP"/>
              </w:rPr>
              <w:t xml:space="preserve"> </w:t>
            </w:r>
            <w:r w:rsidRPr="00A47994">
              <w:rPr>
                <w:rFonts w:eastAsia="Roboto"/>
                <w:lang w:eastAsia="ja-JP"/>
              </w:rPr>
              <w:t>остекления</w:t>
            </w:r>
          </w:p>
        </w:tc>
        <w:tc>
          <w:tcPr>
            <w:tcW w:w="5863" w:type="dxa"/>
            <w:tcBorders>
              <w:top w:val="single" w:sz="4" w:space="0" w:color="auto"/>
              <w:left w:val="nil"/>
              <w:bottom w:val="single" w:sz="4" w:space="0" w:color="auto"/>
              <w:right w:val="single" w:sz="4" w:space="0" w:color="auto"/>
            </w:tcBorders>
          </w:tcPr>
          <w:p w14:paraId="67FC4BF0" w14:textId="77777777" w:rsidR="00321684" w:rsidRPr="00A47994" w:rsidRDefault="00321684" w:rsidP="00C2078E">
            <w:pPr>
              <w:spacing w:line="254" w:lineRule="auto"/>
              <w:ind w:left="283" w:hanging="360"/>
              <w:rPr>
                <w:rFonts w:eastAsia="Roboto"/>
                <w:lang w:eastAsia="ja-JP"/>
              </w:rPr>
            </w:pPr>
          </w:p>
        </w:tc>
      </w:tr>
      <w:tr w:rsidR="00321684" w:rsidRPr="00A47994" w14:paraId="55049F53" w14:textId="77777777" w:rsidTr="00FC68D2">
        <w:trPr>
          <w:trHeight w:val="952"/>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1D0E3720"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56582CB"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2577A1D" w14:textId="7D41525D" w:rsidR="00321684" w:rsidRPr="00A47994" w:rsidRDefault="00321684" w:rsidP="00C2078E">
            <w:pPr>
              <w:spacing w:line="254" w:lineRule="auto"/>
              <w:rPr>
                <w:rFonts w:eastAsia="Roboto"/>
                <w:lang w:eastAsia="ja-JP"/>
              </w:rPr>
            </w:pPr>
            <w:r w:rsidRPr="00A47994">
              <w:rPr>
                <w:rFonts w:eastAsia="Roboto"/>
                <w:lang w:eastAsia="ja-JP"/>
              </w:rPr>
              <w:t>2.4.</w:t>
            </w:r>
            <w:r w:rsidR="0004390F" w:rsidRPr="00A47994">
              <w:rPr>
                <w:rFonts w:eastAsia="Roboto"/>
                <w:lang w:eastAsia="ja-JP"/>
              </w:rPr>
              <w:t xml:space="preserve"> </w:t>
            </w:r>
            <w:r w:rsidRPr="00A47994">
              <w:rPr>
                <w:rFonts w:eastAsia="Roboto"/>
                <w:lang w:eastAsia="ja-JP"/>
              </w:rPr>
              <w:t>Цоколь</w:t>
            </w:r>
          </w:p>
        </w:tc>
        <w:tc>
          <w:tcPr>
            <w:tcW w:w="5244" w:type="dxa"/>
            <w:tcBorders>
              <w:top w:val="single" w:sz="4" w:space="0" w:color="auto"/>
              <w:left w:val="single" w:sz="4" w:space="0" w:color="auto"/>
              <w:bottom w:val="single" w:sz="4" w:space="0" w:color="auto"/>
              <w:right w:val="nil"/>
            </w:tcBorders>
            <w:hideMark/>
          </w:tcPr>
          <w:p w14:paraId="50F4989B" w14:textId="091CE98D" w:rsidR="00321684" w:rsidRPr="00A47994" w:rsidRDefault="00321684" w:rsidP="00C2078E">
            <w:pPr>
              <w:spacing w:line="254" w:lineRule="auto"/>
              <w:jc w:val="both"/>
              <w:rPr>
                <w:rFonts w:eastAsia="Roboto"/>
                <w:lang w:eastAsia="ja-JP"/>
              </w:rPr>
            </w:pPr>
            <w:r w:rsidRPr="00A47994">
              <w:rPr>
                <w:rFonts w:eastAsia="Roboto"/>
                <w:lang w:eastAsia="ja-JP"/>
              </w:rPr>
              <w:t>2.4.1.</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использовании</w:t>
            </w:r>
            <w:r w:rsidR="0004390F" w:rsidRPr="00A47994">
              <w:rPr>
                <w:rFonts w:eastAsia="Roboto"/>
                <w:lang w:eastAsia="ja-JP"/>
              </w:rPr>
              <w:t xml:space="preserve"> </w:t>
            </w:r>
            <w:r w:rsidRPr="00A47994">
              <w:rPr>
                <w:rFonts w:eastAsia="Roboto"/>
                <w:lang w:eastAsia="ja-JP"/>
              </w:rPr>
              <w:t>двух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более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обеспечивать</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разных</w:t>
            </w:r>
            <w:r w:rsidR="0004390F" w:rsidRPr="00A47994">
              <w:rPr>
                <w:rFonts w:eastAsia="Roboto"/>
                <w:lang w:eastAsia="ja-JP"/>
              </w:rPr>
              <w:t xml:space="preserve"> </w:t>
            </w:r>
            <w:r w:rsidRPr="00A47994">
              <w:rPr>
                <w:rFonts w:eastAsia="Roboto"/>
                <w:lang w:eastAsia="ja-JP"/>
              </w:rPr>
              <w:t>(смещенных</w:t>
            </w:r>
            <w:r w:rsidR="0004390F" w:rsidRPr="00A47994">
              <w:rPr>
                <w:rFonts w:eastAsia="Roboto"/>
                <w:lang w:eastAsia="ja-JP"/>
              </w:rPr>
              <w:t xml:space="preserve"> </w:t>
            </w:r>
            <w:r w:rsidRPr="00A47994">
              <w:rPr>
                <w:rFonts w:eastAsia="Roboto"/>
                <w:lang w:eastAsia="ja-JP"/>
              </w:rPr>
              <w:t>друг</w:t>
            </w:r>
            <w:r w:rsidR="0004390F" w:rsidRPr="00A47994">
              <w:rPr>
                <w:rFonts w:eastAsia="Roboto"/>
                <w:lang w:eastAsia="ja-JP"/>
              </w:rPr>
              <w:t xml:space="preserve"> </w:t>
            </w:r>
            <w:r w:rsidRPr="00A47994">
              <w:rPr>
                <w:rFonts w:eastAsia="Roboto"/>
                <w:lang w:eastAsia="ja-JP"/>
              </w:rPr>
              <w:t>относительно</w:t>
            </w:r>
            <w:r w:rsidR="0004390F" w:rsidRPr="00A47994">
              <w:rPr>
                <w:rFonts w:eastAsia="Roboto"/>
                <w:lang w:eastAsia="ja-JP"/>
              </w:rPr>
              <w:t xml:space="preserve"> </w:t>
            </w:r>
            <w:r w:rsidRPr="00A47994">
              <w:rPr>
                <w:rFonts w:eastAsia="Roboto"/>
                <w:lang w:eastAsia="ja-JP"/>
              </w:rPr>
              <w:t>друга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чем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3</w:t>
            </w:r>
            <w:r w:rsidR="0004390F" w:rsidRPr="00A47994">
              <w:rPr>
                <w:rFonts w:eastAsia="Roboto"/>
                <w:lang w:eastAsia="ja-JP"/>
              </w:rPr>
              <w:t xml:space="preserve"> </w:t>
            </w:r>
            <w:r w:rsidRPr="00A47994">
              <w:rPr>
                <w:rFonts w:eastAsia="Roboto"/>
                <w:lang w:eastAsia="ja-JP"/>
              </w:rPr>
              <w:t>см)</w:t>
            </w:r>
            <w:r w:rsidR="0004390F" w:rsidRPr="00A47994">
              <w:rPr>
                <w:rFonts w:eastAsia="Roboto"/>
                <w:lang w:eastAsia="ja-JP"/>
              </w:rPr>
              <w:t xml:space="preserve"> </w:t>
            </w:r>
            <w:r w:rsidRPr="00A47994">
              <w:rPr>
                <w:rFonts w:eastAsia="Roboto"/>
                <w:lang w:eastAsia="ja-JP"/>
              </w:rPr>
              <w:t>плоскостях.</w:t>
            </w:r>
            <w:r w:rsidR="0004390F" w:rsidRPr="00A47994">
              <w:rPr>
                <w:rFonts w:eastAsia="Roboto"/>
                <w:lang w:eastAsia="ja-JP"/>
              </w:rPr>
              <w:t xml:space="preserve"> </w:t>
            </w:r>
            <w:r w:rsidRPr="00A47994">
              <w:rPr>
                <w:rFonts w:eastAsia="Roboto"/>
                <w:lang w:eastAsia="ja-JP"/>
              </w:rPr>
              <w:t>Один</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быть</w:t>
            </w:r>
            <w:r w:rsidR="0004390F" w:rsidRPr="00A47994">
              <w:rPr>
                <w:rFonts w:eastAsia="Roboto"/>
                <w:lang w:eastAsia="ja-JP"/>
              </w:rPr>
              <w:t xml:space="preserve"> </w:t>
            </w:r>
            <w:r w:rsidRPr="00A47994">
              <w:rPr>
                <w:rFonts w:eastAsia="Roboto"/>
                <w:lang w:eastAsia="ja-JP"/>
              </w:rPr>
              <w:t>основным</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использоваться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большей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цоколя.</w:t>
            </w:r>
          </w:p>
          <w:p w14:paraId="528F45A1" w14:textId="552D3319" w:rsidR="00321684" w:rsidRPr="00A47994" w:rsidRDefault="00321684" w:rsidP="00C2078E">
            <w:pPr>
              <w:spacing w:line="254" w:lineRule="auto"/>
              <w:jc w:val="both"/>
              <w:rPr>
                <w:rFonts w:eastAsia="Roboto"/>
                <w:lang w:eastAsia="ja-JP"/>
              </w:rPr>
            </w:pPr>
            <w:r w:rsidRPr="00A47994">
              <w:rPr>
                <w:rFonts w:eastAsia="Roboto"/>
                <w:lang w:eastAsia="ja-JP"/>
              </w:rPr>
              <w:t>2.4.2.</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применении</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навесного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пропорции</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1:2.</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отделке</w:t>
            </w:r>
            <w:r w:rsidR="0004390F" w:rsidRPr="00A47994">
              <w:rPr>
                <w:rFonts w:eastAsia="Roboto"/>
                <w:lang w:eastAsia="ja-JP"/>
              </w:rPr>
              <w:t xml:space="preserve"> </w:t>
            </w:r>
            <w:r w:rsidRPr="00A47994">
              <w:rPr>
                <w:rFonts w:eastAsia="Roboto"/>
                <w:lang w:eastAsia="ja-JP"/>
              </w:rPr>
              <w:t>цоколя</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материала</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креплением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видимых</w:t>
            </w:r>
            <w:r w:rsidR="0004390F" w:rsidRPr="00A47994">
              <w:rPr>
                <w:rFonts w:eastAsia="Roboto"/>
                <w:lang w:eastAsia="ja-JP"/>
              </w:rPr>
              <w:t xml:space="preserve"> </w:t>
            </w:r>
            <w:r w:rsidRPr="00A47994">
              <w:rPr>
                <w:rFonts w:eastAsia="Roboto"/>
                <w:lang w:eastAsia="ja-JP"/>
              </w:rPr>
              <w:t>кляммерах</w:t>
            </w:r>
            <w:r w:rsidR="0004390F" w:rsidRPr="00A47994">
              <w:rPr>
                <w:rFonts w:eastAsia="Roboto"/>
                <w:lang w:eastAsia="ja-JP"/>
              </w:rPr>
              <w:t xml:space="preserve"> </w:t>
            </w:r>
            <w:r w:rsidRPr="00A47994">
              <w:rPr>
                <w:rFonts w:eastAsia="Roboto"/>
                <w:lang w:eastAsia="ja-JP"/>
              </w:rPr>
              <w:t>(открытые</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крепления).</w:t>
            </w:r>
          </w:p>
          <w:p w14:paraId="5D6F0ABA" w14:textId="17BCFCAC" w:rsidR="00321684" w:rsidRPr="00A47994" w:rsidRDefault="00321684" w:rsidP="00C2078E">
            <w:pPr>
              <w:spacing w:line="254" w:lineRule="auto"/>
              <w:jc w:val="both"/>
              <w:rPr>
                <w:rFonts w:eastAsia="Roboto"/>
                <w:lang w:eastAsia="ja-JP"/>
              </w:rPr>
            </w:pPr>
            <w:r w:rsidRPr="00A47994">
              <w:rPr>
                <w:rFonts w:eastAsia="Roboto"/>
                <w:lang w:eastAsia="ja-JP"/>
              </w:rPr>
              <w:t>2.4.3.</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глянцевой</w:t>
            </w:r>
            <w:r w:rsidR="0004390F" w:rsidRPr="00A47994">
              <w:rPr>
                <w:rFonts w:eastAsia="Roboto"/>
                <w:lang w:eastAsia="ja-JP"/>
              </w:rPr>
              <w:t xml:space="preserve"> </w:t>
            </w:r>
            <w:r w:rsidRPr="00A47994">
              <w:rPr>
                <w:rFonts w:eastAsia="Roboto"/>
                <w:lang w:eastAsia="ja-JP"/>
              </w:rPr>
              <w:t>поверхностью</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применяться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меньшей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цоколя.</w:t>
            </w:r>
          </w:p>
        </w:tc>
        <w:tc>
          <w:tcPr>
            <w:tcW w:w="5863" w:type="dxa"/>
            <w:tcBorders>
              <w:top w:val="single" w:sz="4" w:space="0" w:color="auto"/>
              <w:left w:val="nil"/>
              <w:bottom w:val="single" w:sz="4" w:space="0" w:color="auto"/>
              <w:right w:val="single" w:sz="4" w:space="0" w:color="auto"/>
            </w:tcBorders>
            <w:hideMark/>
          </w:tcPr>
          <w:p w14:paraId="07FB683A" w14:textId="1FFDC16A" w:rsidR="00321684" w:rsidRPr="00A47994" w:rsidRDefault="00321684" w:rsidP="003014DC">
            <w:pPr>
              <w:spacing w:line="254" w:lineRule="auto"/>
              <w:jc w:val="both"/>
              <w:rPr>
                <w:rFonts w:eastAsia="Roboto"/>
                <w:lang w:eastAsia="ja-JP"/>
              </w:rPr>
            </w:pPr>
            <w:r w:rsidRPr="00A47994">
              <w:rPr>
                <w:rFonts w:eastAsia="Roboto"/>
                <w:lang w:eastAsia="ja-JP"/>
              </w:rPr>
              <w:t>2.4.4.</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имитирующие</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соответствовать</w:t>
            </w:r>
            <w:r w:rsidR="0004390F" w:rsidRPr="00A47994">
              <w:rPr>
                <w:rFonts w:eastAsia="Roboto"/>
                <w:lang w:eastAsia="ja-JP"/>
              </w:rPr>
              <w:t xml:space="preserve"> </w:t>
            </w:r>
            <w:r w:rsidRPr="00A47994">
              <w:rPr>
                <w:rFonts w:eastAsia="Roboto"/>
                <w:lang w:eastAsia="ja-JP"/>
              </w:rPr>
              <w:t>им</w:t>
            </w:r>
            <w:r w:rsidR="0004390F" w:rsidRPr="00A47994">
              <w:rPr>
                <w:rFonts w:eastAsia="Roboto"/>
                <w:lang w:eastAsia="ja-JP"/>
              </w:rPr>
              <w:t xml:space="preserve"> </w:t>
            </w:r>
            <w:r w:rsidRPr="00A47994">
              <w:rPr>
                <w:rFonts w:eastAsia="Roboto"/>
                <w:lang w:eastAsia="ja-JP"/>
              </w:rPr>
              <w:t>по</w:t>
            </w:r>
            <w:r w:rsidR="0004390F" w:rsidRPr="00A47994">
              <w:rPr>
                <w:rFonts w:eastAsia="Roboto"/>
                <w:lang w:eastAsia="ja-JP"/>
              </w:rPr>
              <w:t xml:space="preserve"> </w:t>
            </w:r>
            <w:r w:rsidRPr="00A47994">
              <w:rPr>
                <w:rFonts w:eastAsia="Roboto"/>
                <w:lang w:eastAsia="ja-JP"/>
              </w:rPr>
              <w:t>фактуре.</w:t>
            </w:r>
          </w:p>
          <w:p w14:paraId="52DA26B3" w14:textId="38CDE71A" w:rsidR="00321684" w:rsidRPr="00A47994" w:rsidRDefault="00321684" w:rsidP="00C2078E">
            <w:pPr>
              <w:spacing w:line="254" w:lineRule="auto"/>
              <w:jc w:val="both"/>
              <w:rPr>
                <w:rFonts w:eastAsia="Roboto"/>
                <w:lang w:eastAsia="ja-JP"/>
              </w:rPr>
            </w:pPr>
            <w:r w:rsidRPr="00A47994">
              <w:rPr>
                <w:rFonts w:eastAsia="Roboto"/>
                <w:lang w:eastAsia="ja-JP"/>
              </w:rPr>
              <w:t>2.4.5.</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окраска</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облицованных</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камнем.</w:t>
            </w:r>
          </w:p>
          <w:p w14:paraId="160B929F" w14:textId="2AFDDC79" w:rsidR="00321684" w:rsidRPr="00A47994" w:rsidRDefault="00321684" w:rsidP="000938A4">
            <w:pPr>
              <w:spacing w:line="254" w:lineRule="auto"/>
              <w:jc w:val="both"/>
              <w:rPr>
                <w:rFonts w:eastAsia="Roboto"/>
                <w:lang w:eastAsia="ja-JP"/>
              </w:rPr>
            </w:pPr>
            <w:r w:rsidRPr="00A47994">
              <w:rPr>
                <w:rFonts w:eastAsia="Roboto"/>
                <w:lang w:eastAsia="ja-JP"/>
              </w:rPr>
              <w:t>2.4.6.</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пленку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том</w:t>
            </w:r>
            <w:r w:rsidR="0004390F" w:rsidRPr="00A47994">
              <w:rPr>
                <w:rFonts w:eastAsia="Roboto"/>
                <w:lang w:eastAsia="ja-JP"/>
              </w:rPr>
              <w:t xml:space="preserve"> </w:t>
            </w:r>
            <w:r w:rsidRPr="00A47994">
              <w:rPr>
                <w:rFonts w:eastAsia="Roboto"/>
                <w:lang w:eastAsia="ja-JP"/>
              </w:rPr>
              <w:t>числе</w:t>
            </w:r>
            <w:r w:rsidR="0004390F" w:rsidRPr="00A47994">
              <w:rPr>
                <w:rFonts w:eastAsia="Roboto"/>
                <w:lang w:eastAsia="ja-JP"/>
              </w:rPr>
              <w:t xml:space="preserve"> </w:t>
            </w:r>
            <w:r w:rsidRPr="00A47994">
              <w:rPr>
                <w:rFonts w:eastAsia="Roboto"/>
                <w:lang w:eastAsia="ja-JP"/>
              </w:rPr>
              <w:t>самоклеящуюся),</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ПВХ-панели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HPL-панелей</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имитацией</w:t>
            </w:r>
            <w:r w:rsidR="0004390F" w:rsidRPr="00A47994">
              <w:rPr>
                <w:rFonts w:eastAsia="Roboto"/>
                <w:lang w:eastAsia="ja-JP"/>
              </w:rPr>
              <w:t xml:space="preserve"> </w:t>
            </w:r>
            <w:r w:rsidRPr="00A47994">
              <w:rPr>
                <w:rFonts w:eastAsia="Roboto"/>
                <w:lang w:eastAsia="ja-JP"/>
              </w:rPr>
              <w:t>дерева,</w:t>
            </w:r>
            <w:r w:rsidR="0004390F" w:rsidRPr="00A47994">
              <w:rPr>
                <w:rFonts w:eastAsia="Roboto"/>
                <w:lang w:eastAsia="ja-JP"/>
              </w:rPr>
              <w:t xml:space="preserve"> </w:t>
            </w:r>
            <w:r w:rsidRPr="00A47994">
              <w:rPr>
                <w:rFonts w:eastAsia="Roboto"/>
                <w:lang w:eastAsia="ja-JP"/>
              </w:rPr>
              <w:t>металла</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бетона),</w:t>
            </w:r>
            <w:r w:rsidR="0004390F" w:rsidRPr="00A47994">
              <w:rPr>
                <w:rFonts w:eastAsia="Roboto"/>
                <w:lang w:eastAsia="ja-JP"/>
              </w:rPr>
              <w:t xml:space="preserve">  </w:t>
            </w:r>
            <w:r w:rsidRPr="00A47994">
              <w:rPr>
                <w:rFonts w:eastAsia="Roboto"/>
                <w:lang w:eastAsia="ja-JP"/>
              </w:rPr>
              <w:t>стекломагнезитовые</w:t>
            </w:r>
            <w:r w:rsidR="0004390F" w:rsidRPr="00A47994">
              <w:rPr>
                <w:rFonts w:eastAsia="Roboto"/>
                <w:lang w:eastAsia="ja-JP"/>
              </w:rPr>
              <w:t xml:space="preserve"> </w:t>
            </w:r>
            <w:r w:rsidRPr="00A47994">
              <w:rPr>
                <w:rFonts w:eastAsia="Roboto"/>
                <w:lang w:eastAsia="ja-JP"/>
              </w:rPr>
              <w:t>листы</w:t>
            </w:r>
          </w:p>
        </w:tc>
      </w:tr>
      <w:tr w:rsidR="00321684" w:rsidRPr="00A47994" w14:paraId="2334E43E" w14:textId="77777777" w:rsidTr="00FC68D2">
        <w:trPr>
          <w:trHeight w:val="195"/>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2D610A85"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EDD6236"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E0D9FEA" w14:textId="25BC59D5" w:rsidR="00321684" w:rsidRPr="00A47994" w:rsidRDefault="00321684" w:rsidP="00C2078E">
            <w:pPr>
              <w:spacing w:line="254" w:lineRule="auto"/>
              <w:rPr>
                <w:rFonts w:eastAsia="Roboto"/>
                <w:lang w:eastAsia="ja-JP"/>
              </w:rPr>
            </w:pPr>
            <w:r w:rsidRPr="00A47994">
              <w:rPr>
                <w:rFonts w:eastAsia="Roboto"/>
                <w:lang w:eastAsia="ja-JP"/>
              </w:rPr>
              <w:t>2.5.</w:t>
            </w:r>
            <w:r w:rsidR="0004390F" w:rsidRPr="00A47994">
              <w:rPr>
                <w:rFonts w:eastAsia="Roboto"/>
                <w:lang w:eastAsia="ja-JP"/>
              </w:rPr>
              <w:t xml:space="preserve"> </w:t>
            </w:r>
            <w:r w:rsidRPr="00A47994">
              <w:rPr>
                <w:rFonts w:eastAsia="Roboto"/>
                <w:lang w:eastAsia="ja-JP"/>
              </w:rPr>
              <w:t>Кровля</w:t>
            </w:r>
          </w:p>
        </w:tc>
        <w:tc>
          <w:tcPr>
            <w:tcW w:w="5244" w:type="dxa"/>
            <w:tcBorders>
              <w:top w:val="single" w:sz="4" w:space="0" w:color="auto"/>
              <w:left w:val="single" w:sz="4" w:space="0" w:color="auto"/>
              <w:bottom w:val="single" w:sz="4" w:space="0" w:color="auto"/>
              <w:right w:val="nil"/>
            </w:tcBorders>
            <w:hideMark/>
          </w:tcPr>
          <w:p w14:paraId="3BBC95DF" w14:textId="06110624" w:rsidR="00321684" w:rsidRPr="00A47994" w:rsidRDefault="00321684" w:rsidP="00C2078E">
            <w:pPr>
              <w:spacing w:line="254" w:lineRule="auto"/>
              <w:jc w:val="both"/>
              <w:rPr>
                <w:rFonts w:eastAsia="Roboto"/>
                <w:lang w:eastAsia="ja-JP"/>
              </w:rPr>
            </w:pPr>
            <w:r w:rsidRPr="00A47994">
              <w:rPr>
                <w:rFonts w:eastAsia="Roboto"/>
                <w:lang w:eastAsia="ja-JP"/>
              </w:rPr>
              <w:t>2.5.1.</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сотовый</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ПВХ-панели,</w:t>
            </w:r>
            <w:r w:rsidR="0004390F" w:rsidRPr="00A47994">
              <w:rPr>
                <w:rFonts w:eastAsia="Roboto"/>
                <w:lang w:eastAsia="ja-JP"/>
              </w:rPr>
              <w:t xml:space="preserve"> </w:t>
            </w:r>
            <w:r w:rsidRPr="00A47994">
              <w:rPr>
                <w:rFonts w:eastAsia="Roboto"/>
                <w:lang w:eastAsia="ja-JP"/>
              </w:rPr>
              <w:t>ондулин,</w:t>
            </w:r>
            <w:r w:rsidR="0004390F" w:rsidRPr="00A47994">
              <w:rPr>
                <w:rFonts w:eastAsia="Roboto"/>
                <w:lang w:eastAsia="ja-JP"/>
              </w:rPr>
              <w:t xml:space="preserve"> </w:t>
            </w:r>
            <w:r w:rsidRPr="00A47994">
              <w:rPr>
                <w:rFonts w:eastAsia="Roboto"/>
                <w:lang w:eastAsia="ja-JP"/>
              </w:rPr>
              <w:t>шифер,</w:t>
            </w:r>
            <w:r w:rsidR="0004390F" w:rsidRPr="00A47994">
              <w:rPr>
                <w:rFonts w:eastAsia="Roboto"/>
                <w:lang w:eastAsia="ja-JP"/>
              </w:rPr>
              <w:t xml:space="preserve"> </w:t>
            </w:r>
            <w:r w:rsidRPr="00A47994">
              <w:rPr>
                <w:rFonts w:eastAsia="Roboto"/>
                <w:lang w:eastAsia="ja-JP"/>
              </w:rPr>
              <w:t>фанеру,</w:t>
            </w:r>
            <w:r w:rsidR="0004390F" w:rsidRPr="00A47994">
              <w:rPr>
                <w:rFonts w:eastAsia="Roboto"/>
                <w:lang w:eastAsia="ja-JP"/>
              </w:rPr>
              <w:t xml:space="preserve"> </w:t>
            </w:r>
            <w:r w:rsidRPr="00A47994">
              <w:rPr>
                <w:rFonts w:eastAsia="Roboto"/>
                <w:lang w:eastAsia="ja-JP"/>
              </w:rPr>
              <w:t>вагонку</w:t>
            </w:r>
          </w:p>
        </w:tc>
        <w:tc>
          <w:tcPr>
            <w:tcW w:w="5863" w:type="dxa"/>
            <w:tcBorders>
              <w:top w:val="single" w:sz="4" w:space="0" w:color="auto"/>
              <w:left w:val="nil"/>
              <w:bottom w:val="single" w:sz="4" w:space="0" w:color="auto"/>
              <w:right w:val="single" w:sz="4" w:space="0" w:color="auto"/>
            </w:tcBorders>
          </w:tcPr>
          <w:p w14:paraId="4CCE58E3" w14:textId="77777777" w:rsidR="00321684" w:rsidRPr="00A47994" w:rsidRDefault="00321684" w:rsidP="00C2078E">
            <w:pPr>
              <w:spacing w:line="254" w:lineRule="auto"/>
              <w:ind w:left="283" w:hanging="360"/>
              <w:rPr>
                <w:rFonts w:eastAsia="Roboto"/>
                <w:lang w:eastAsia="ja-JP"/>
              </w:rPr>
            </w:pPr>
          </w:p>
        </w:tc>
      </w:tr>
      <w:tr w:rsidR="00321684" w:rsidRPr="00A47994" w14:paraId="42395BFE" w14:textId="77777777" w:rsidTr="00FC68D2">
        <w:trPr>
          <w:trHeight w:val="195"/>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3F24E7F4"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5E355C9"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D5EA0D6" w14:textId="72E553C8" w:rsidR="00321684" w:rsidRPr="00A47994" w:rsidRDefault="003014DC" w:rsidP="00C2078E">
            <w:pPr>
              <w:spacing w:line="254" w:lineRule="auto"/>
              <w:rPr>
                <w:rFonts w:eastAsia="Roboto"/>
                <w:lang w:eastAsia="ja-JP"/>
              </w:rPr>
            </w:pPr>
            <w:r w:rsidRPr="00A47994">
              <w:rPr>
                <w:rFonts w:eastAsia="Roboto"/>
                <w:lang w:eastAsia="ja-JP"/>
              </w:rPr>
              <w:t>2.6</w:t>
            </w:r>
            <w:r w:rsidR="00321684" w:rsidRPr="00A47994">
              <w:rPr>
                <w:rFonts w:eastAsia="Roboto"/>
                <w:lang w:eastAsia="ja-JP"/>
              </w:rPr>
              <w:t>.</w:t>
            </w:r>
            <w:r w:rsidR="0004390F" w:rsidRPr="00A47994">
              <w:rPr>
                <w:rFonts w:eastAsia="Roboto"/>
                <w:lang w:eastAsia="ja-JP"/>
              </w:rPr>
              <w:t xml:space="preserve"> </w:t>
            </w:r>
            <w:r w:rsidR="00321684" w:rsidRPr="00A47994">
              <w:rPr>
                <w:rFonts w:eastAsia="Roboto"/>
                <w:lang w:eastAsia="ja-JP"/>
              </w:rPr>
              <w:t>Элементы</w:t>
            </w:r>
            <w:r w:rsidR="0004390F" w:rsidRPr="00A47994">
              <w:rPr>
                <w:rFonts w:eastAsia="Roboto"/>
                <w:lang w:eastAsia="ja-JP"/>
              </w:rPr>
              <w:t xml:space="preserve"> </w:t>
            </w:r>
            <w:r w:rsidR="00321684" w:rsidRPr="00A47994">
              <w:rPr>
                <w:rFonts w:eastAsia="Roboto"/>
                <w:lang w:eastAsia="ja-JP"/>
              </w:rPr>
              <w:t>входных</w:t>
            </w:r>
            <w:r w:rsidR="0004390F" w:rsidRPr="00A47994">
              <w:rPr>
                <w:rFonts w:eastAsia="Roboto"/>
                <w:lang w:eastAsia="ja-JP"/>
              </w:rPr>
              <w:t xml:space="preserve"> </w:t>
            </w:r>
            <w:r w:rsidR="00321684" w:rsidRPr="00A47994">
              <w:rPr>
                <w:rFonts w:eastAsia="Roboto"/>
                <w:lang w:eastAsia="ja-JP"/>
              </w:rPr>
              <w:t>групп</w:t>
            </w:r>
          </w:p>
        </w:tc>
        <w:tc>
          <w:tcPr>
            <w:tcW w:w="5244" w:type="dxa"/>
            <w:tcBorders>
              <w:top w:val="single" w:sz="4" w:space="0" w:color="auto"/>
              <w:left w:val="single" w:sz="4" w:space="0" w:color="auto"/>
              <w:bottom w:val="single" w:sz="4" w:space="0" w:color="auto"/>
              <w:right w:val="nil"/>
            </w:tcBorders>
            <w:hideMark/>
          </w:tcPr>
          <w:p w14:paraId="324D2103" w14:textId="4AF49575" w:rsidR="00321684" w:rsidRPr="00A47994" w:rsidRDefault="003014DC"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.1.</w:t>
            </w:r>
            <w:r w:rsidR="0004390F" w:rsidRPr="00A47994">
              <w:rPr>
                <w:rFonts w:eastAsia="Roboto"/>
                <w:lang w:eastAsia="ja-JP"/>
              </w:rPr>
              <w:t xml:space="preserve"> </w:t>
            </w:r>
            <w:r w:rsidR="00321684" w:rsidRPr="00A47994">
              <w:rPr>
                <w:rFonts w:eastAsia="Roboto"/>
                <w:lang w:eastAsia="ja-JP"/>
              </w:rPr>
              <w:t>Для</w:t>
            </w:r>
            <w:r w:rsidR="0004390F" w:rsidRPr="00A47994">
              <w:rPr>
                <w:rFonts w:eastAsia="Roboto"/>
                <w:lang w:eastAsia="ja-JP"/>
              </w:rPr>
              <w:t xml:space="preserve"> </w:t>
            </w:r>
            <w:r w:rsidR="00321684" w:rsidRPr="00A47994">
              <w:rPr>
                <w:rFonts w:eastAsia="Roboto"/>
                <w:lang w:eastAsia="ja-JP"/>
              </w:rPr>
              <w:t>навесов</w:t>
            </w:r>
            <w:r w:rsidR="0004390F" w:rsidRPr="00A47994">
              <w:rPr>
                <w:rFonts w:eastAsia="Roboto"/>
                <w:lang w:eastAsia="ja-JP"/>
              </w:rPr>
              <w:t xml:space="preserve"> </w:t>
            </w:r>
            <w:r w:rsidR="00321684" w:rsidRPr="00A47994">
              <w:rPr>
                <w:rFonts w:eastAsia="Roboto"/>
                <w:lang w:eastAsia="ja-JP"/>
              </w:rPr>
              <w:t>и</w:t>
            </w:r>
            <w:r w:rsidR="0004390F" w:rsidRPr="00A47994">
              <w:rPr>
                <w:rFonts w:eastAsia="Roboto"/>
                <w:lang w:eastAsia="ja-JP"/>
              </w:rPr>
              <w:t xml:space="preserve"> </w:t>
            </w:r>
            <w:r w:rsidR="00321684" w:rsidRPr="00A47994">
              <w:rPr>
                <w:rFonts w:eastAsia="Roboto"/>
                <w:lang w:eastAsia="ja-JP"/>
              </w:rPr>
              <w:t>козырьков</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использовать:</w:t>
            </w:r>
            <w:r w:rsidR="0004390F" w:rsidRPr="00A47994">
              <w:rPr>
                <w:rFonts w:eastAsia="Roboto"/>
                <w:lang w:eastAsia="ja-JP"/>
              </w:rPr>
              <w:t xml:space="preserve"> </w:t>
            </w:r>
            <w:r w:rsidR="00321684" w:rsidRPr="00A47994">
              <w:rPr>
                <w:rFonts w:eastAsia="Roboto"/>
                <w:lang w:eastAsia="ja-JP"/>
              </w:rPr>
              <w:t>асбестоцементный</w:t>
            </w:r>
            <w:r w:rsidR="0004390F" w:rsidRPr="00A47994">
              <w:rPr>
                <w:rFonts w:eastAsia="Roboto"/>
                <w:lang w:eastAsia="ja-JP"/>
              </w:rPr>
              <w:t xml:space="preserve"> </w:t>
            </w:r>
            <w:r w:rsidR="00321684" w:rsidRPr="00A47994">
              <w:rPr>
                <w:rFonts w:eastAsia="Roboto"/>
                <w:lang w:eastAsia="ja-JP"/>
              </w:rPr>
              <w:t>лист,</w:t>
            </w:r>
            <w:r w:rsidR="0004390F" w:rsidRPr="00A47994">
              <w:rPr>
                <w:rFonts w:eastAsia="Roboto"/>
                <w:lang w:eastAsia="ja-JP"/>
              </w:rPr>
              <w:t xml:space="preserve"> </w:t>
            </w:r>
            <w:r w:rsidR="00321684" w:rsidRPr="00A47994">
              <w:rPr>
                <w:rFonts w:eastAsia="Roboto"/>
                <w:lang w:eastAsia="ja-JP"/>
              </w:rPr>
              <w:t>пластиковый</w:t>
            </w:r>
            <w:r w:rsidR="0004390F" w:rsidRPr="00A47994">
              <w:rPr>
                <w:rFonts w:eastAsia="Roboto"/>
                <w:lang w:eastAsia="ja-JP"/>
              </w:rPr>
              <w:t xml:space="preserve"> </w:t>
            </w:r>
            <w:r w:rsidR="00321684" w:rsidRPr="00A47994">
              <w:rPr>
                <w:rFonts w:eastAsia="Roboto"/>
                <w:lang w:eastAsia="ja-JP"/>
              </w:rPr>
              <w:t>(виниловый)</w:t>
            </w:r>
            <w:r w:rsidR="0004390F" w:rsidRPr="00A47994">
              <w:rPr>
                <w:rFonts w:eastAsia="Roboto"/>
                <w:lang w:eastAsia="ja-JP"/>
              </w:rPr>
              <w:t xml:space="preserve"> </w:t>
            </w:r>
            <w:r w:rsidR="00321684" w:rsidRPr="00A47994">
              <w:rPr>
                <w:rFonts w:eastAsia="Roboto"/>
                <w:lang w:eastAsia="ja-JP"/>
              </w:rPr>
              <w:t>сайдинг,</w:t>
            </w:r>
            <w:r w:rsidR="0004390F" w:rsidRPr="00A47994">
              <w:rPr>
                <w:rFonts w:eastAsia="Roboto"/>
                <w:lang w:eastAsia="ja-JP"/>
              </w:rPr>
              <w:t xml:space="preserve"> </w:t>
            </w:r>
            <w:r w:rsidR="00321684" w:rsidRPr="00A47994">
              <w:rPr>
                <w:rFonts w:eastAsia="Roboto"/>
                <w:lang w:eastAsia="ja-JP"/>
              </w:rPr>
              <w:t>поликарбонат,</w:t>
            </w:r>
            <w:r w:rsidR="0004390F" w:rsidRPr="00A47994">
              <w:rPr>
                <w:rFonts w:eastAsia="Roboto"/>
                <w:lang w:eastAsia="ja-JP"/>
              </w:rPr>
              <w:t xml:space="preserve"> </w:t>
            </w:r>
            <w:r w:rsidR="00321684" w:rsidRPr="00A47994">
              <w:rPr>
                <w:rFonts w:eastAsia="Roboto"/>
                <w:lang w:eastAsia="ja-JP"/>
              </w:rPr>
              <w:t>ондулин,</w:t>
            </w:r>
            <w:r w:rsidR="0004390F" w:rsidRPr="00A47994">
              <w:rPr>
                <w:rFonts w:eastAsia="Roboto"/>
                <w:lang w:eastAsia="ja-JP"/>
              </w:rPr>
              <w:t xml:space="preserve"> </w:t>
            </w:r>
            <w:r w:rsidR="00321684" w:rsidRPr="00A47994">
              <w:rPr>
                <w:rFonts w:eastAsia="Roboto"/>
                <w:lang w:eastAsia="ja-JP"/>
              </w:rPr>
              <w:t>шифер,</w:t>
            </w:r>
            <w:r w:rsidR="0004390F" w:rsidRPr="00A47994">
              <w:rPr>
                <w:rFonts w:eastAsia="Roboto"/>
                <w:lang w:eastAsia="ja-JP"/>
              </w:rPr>
              <w:t xml:space="preserve"> </w:t>
            </w:r>
            <w:r w:rsidR="00321684" w:rsidRPr="00A47994">
              <w:rPr>
                <w:rFonts w:eastAsia="Roboto"/>
                <w:lang w:eastAsia="ja-JP"/>
              </w:rPr>
              <w:t>фанеру,</w:t>
            </w:r>
            <w:r w:rsidR="0004390F" w:rsidRPr="00A47994">
              <w:rPr>
                <w:rFonts w:eastAsia="Roboto"/>
                <w:lang w:eastAsia="ja-JP"/>
              </w:rPr>
              <w:t xml:space="preserve"> </w:t>
            </w:r>
            <w:r w:rsidR="00321684" w:rsidRPr="00A47994">
              <w:rPr>
                <w:rFonts w:eastAsia="Roboto"/>
                <w:lang w:eastAsia="ja-JP"/>
              </w:rPr>
              <w:t>вагонку,</w:t>
            </w:r>
            <w:r w:rsidR="0004390F" w:rsidRPr="00A47994">
              <w:rPr>
                <w:rFonts w:eastAsia="Roboto"/>
                <w:lang w:eastAsia="ja-JP"/>
              </w:rPr>
              <w:t xml:space="preserve"> </w:t>
            </w:r>
            <w:r w:rsidR="00321684" w:rsidRPr="00A47994">
              <w:rPr>
                <w:rFonts w:eastAsia="Roboto"/>
                <w:lang w:eastAsia="ja-JP"/>
              </w:rPr>
              <w:t>ПВХ-панели</w:t>
            </w:r>
            <w:r w:rsidR="0004390F" w:rsidRPr="00A47994">
              <w:rPr>
                <w:rFonts w:eastAsia="Roboto"/>
                <w:lang w:eastAsia="ja-JP"/>
              </w:rPr>
              <w:t xml:space="preserve"> </w:t>
            </w:r>
            <w:r w:rsidR="00321684" w:rsidRPr="00A47994">
              <w:rPr>
                <w:rFonts w:eastAsia="Roboto"/>
                <w:lang w:eastAsia="ja-JP"/>
              </w:rPr>
              <w:t>(за</w:t>
            </w:r>
            <w:r w:rsidR="0004390F" w:rsidRPr="00A47994">
              <w:rPr>
                <w:rFonts w:eastAsia="Roboto"/>
                <w:lang w:eastAsia="ja-JP"/>
              </w:rPr>
              <w:t xml:space="preserve"> </w:t>
            </w:r>
            <w:r w:rsidR="00321684" w:rsidRPr="00A47994">
              <w:rPr>
                <w:rFonts w:eastAsia="Roboto"/>
                <w:lang w:eastAsia="ja-JP"/>
              </w:rPr>
              <w:t>исключением</w:t>
            </w:r>
            <w:r w:rsidR="0004390F" w:rsidRPr="00A47994">
              <w:rPr>
                <w:rFonts w:eastAsia="Roboto"/>
                <w:lang w:eastAsia="ja-JP"/>
              </w:rPr>
              <w:t xml:space="preserve"> </w:t>
            </w:r>
            <w:r w:rsidR="00321684" w:rsidRPr="00A47994">
              <w:rPr>
                <w:rFonts w:eastAsia="Roboto"/>
                <w:lang w:eastAsia="ja-JP"/>
              </w:rPr>
              <w:t>HPL-панелей</w:t>
            </w:r>
            <w:r w:rsidR="0004390F" w:rsidRPr="00A47994">
              <w:rPr>
                <w:rFonts w:eastAsia="Roboto"/>
                <w:lang w:eastAsia="ja-JP"/>
              </w:rPr>
              <w:t xml:space="preserve"> </w:t>
            </w:r>
            <w:r w:rsidR="00321684" w:rsidRPr="00A47994">
              <w:rPr>
                <w:rFonts w:eastAsia="Roboto"/>
                <w:lang w:eastAsia="ja-JP"/>
              </w:rPr>
              <w:t>с</w:t>
            </w:r>
            <w:r w:rsidR="0004390F" w:rsidRPr="00A47994">
              <w:rPr>
                <w:rFonts w:eastAsia="Roboto"/>
                <w:lang w:eastAsia="ja-JP"/>
              </w:rPr>
              <w:t xml:space="preserve"> </w:t>
            </w:r>
            <w:r w:rsidR="00321684" w:rsidRPr="00A47994">
              <w:rPr>
                <w:rFonts w:eastAsia="Roboto"/>
                <w:lang w:eastAsia="ja-JP"/>
              </w:rPr>
              <w:t>имитацией</w:t>
            </w:r>
            <w:r w:rsidR="0004390F" w:rsidRPr="00A47994">
              <w:rPr>
                <w:rFonts w:eastAsia="Roboto"/>
                <w:lang w:eastAsia="ja-JP"/>
              </w:rPr>
              <w:t xml:space="preserve"> </w:t>
            </w:r>
            <w:r w:rsidR="00321684" w:rsidRPr="00A47994">
              <w:rPr>
                <w:rFonts w:eastAsia="Roboto"/>
                <w:lang w:eastAsia="ja-JP"/>
              </w:rPr>
              <w:t>дерева,</w:t>
            </w:r>
            <w:r w:rsidR="0004390F" w:rsidRPr="00A47994">
              <w:rPr>
                <w:rFonts w:eastAsia="Roboto"/>
                <w:lang w:eastAsia="ja-JP"/>
              </w:rPr>
              <w:t xml:space="preserve"> </w:t>
            </w:r>
            <w:r w:rsidR="00321684" w:rsidRPr="00A47994">
              <w:rPr>
                <w:rFonts w:eastAsia="Roboto"/>
                <w:lang w:eastAsia="ja-JP"/>
              </w:rPr>
              <w:t>металла</w:t>
            </w:r>
            <w:r w:rsidR="0004390F" w:rsidRPr="00A47994">
              <w:rPr>
                <w:rFonts w:eastAsia="Roboto"/>
                <w:lang w:eastAsia="ja-JP"/>
              </w:rPr>
              <w:t xml:space="preserve"> </w:t>
            </w:r>
            <w:r w:rsidR="00321684" w:rsidRPr="00A47994">
              <w:rPr>
                <w:rFonts w:eastAsia="Roboto"/>
                <w:lang w:eastAsia="ja-JP"/>
              </w:rPr>
              <w:t>и</w:t>
            </w:r>
            <w:r w:rsidR="0004390F" w:rsidRPr="00A47994">
              <w:rPr>
                <w:rFonts w:eastAsia="Roboto"/>
                <w:lang w:eastAsia="ja-JP"/>
              </w:rPr>
              <w:t xml:space="preserve"> </w:t>
            </w:r>
            <w:r w:rsidR="00321684" w:rsidRPr="00A47994">
              <w:rPr>
                <w:rFonts w:eastAsia="Roboto"/>
                <w:lang w:eastAsia="ja-JP"/>
              </w:rPr>
              <w:t>бетона),</w:t>
            </w:r>
            <w:r w:rsidR="0004390F" w:rsidRPr="00A47994">
              <w:rPr>
                <w:rFonts w:eastAsia="Roboto"/>
                <w:lang w:eastAsia="ja-JP"/>
              </w:rPr>
              <w:t xml:space="preserve"> </w:t>
            </w:r>
            <w:r w:rsidR="00321684" w:rsidRPr="00A47994">
              <w:rPr>
                <w:rFonts w:eastAsia="Roboto"/>
                <w:lang w:eastAsia="ja-JP"/>
              </w:rPr>
              <w:t>стекломагнезитовые</w:t>
            </w:r>
            <w:r w:rsidR="0004390F" w:rsidRPr="00A47994">
              <w:rPr>
                <w:rFonts w:eastAsia="Roboto"/>
                <w:lang w:eastAsia="ja-JP"/>
              </w:rPr>
              <w:t xml:space="preserve"> </w:t>
            </w:r>
            <w:r w:rsidR="00321684" w:rsidRPr="00A47994">
              <w:rPr>
                <w:rFonts w:eastAsia="Roboto"/>
                <w:lang w:eastAsia="ja-JP"/>
              </w:rPr>
              <w:t>листы.</w:t>
            </w:r>
          </w:p>
          <w:p w14:paraId="53F83FE3" w14:textId="4AD96599" w:rsidR="00321684" w:rsidRPr="00A47994" w:rsidRDefault="003014DC"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.2.</w:t>
            </w:r>
            <w:r w:rsidR="0004390F" w:rsidRPr="00A47994">
              <w:rPr>
                <w:rFonts w:eastAsia="Roboto"/>
                <w:lang w:eastAsia="ja-JP"/>
              </w:rPr>
              <w:t xml:space="preserve"> </w:t>
            </w:r>
            <w:r w:rsidR="00321684" w:rsidRPr="00A47994">
              <w:rPr>
                <w:rFonts w:eastAsia="Roboto"/>
                <w:lang w:eastAsia="ja-JP"/>
              </w:rPr>
              <w:t>Материалы,</w:t>
            </w:r>
            <w:r w:rsidR="0004390F" w:rsidRPr="00A47994">
              <w:rPr>
                <w:rFonts w:eastAsia="Roboto"/>
                <w:lang w:eastAsia="ja-JP"/>
              </w:rPr>
              <w:t xml:space="preserve"> </w:t>
            </w:r>
            <w:r w:rsidR="00321684" w:rsidRPr="00A47994">
              <w:rPr>
                <w:rFonts w:eastAsia="Roboto"/>
                <w:lang w:eastAsia="ja-JP"/>
              </w:rPr>
              <w:t>имитирующие</w:t>
            </w:r>
            <w:r w:rsidR="0004390F" w:rsidRPr="00A47994">
              <w:rPr>
                <w:rFonts w:eastAsia="Roboto"/>
                <w:lang w:eastAsia="ja-JP"/>
              </w:rPr>
              <w:t xml:space="preserve"> </w:t>
            </w:r>
            <w:r w:rsidR="00321684" w:rsidRPr="00A47994">
              <w:rPr>
                <w:rFonts w:eastAsia="Roboto"/>
                <w:lang w:eastAsia="ja-JP"/>
              </w:rPr>
              <w:t>натуральные,</w:t>
            </w:r>
            <w:r w:rsidR="0004390F" w:rsidRPr="00A47994">
              <w:rPr>
                <w:rFonts w:eastAsia="Roboto"/>
                <w:lang w:eastAsia="ja-JP"/>
              </w:rPr>
              <w:t xml:space="preserve"> </w:t>
            </w:r>
            <w:r w:rsidR="00321684" w:rsidRPr="00A47994">
              <w:rPr>
                <w:rFonts w:eastAsia="Roboto"/>
                <w:lang w:eastAsia="ja-JP"/>
              </w:rPr>
              <w:t>должны</w:t>
            </w:r>
            <w:r w:rsidR="0004390F" w:rsidRPr="00A47994">
              <w:rPr>
                <w:rFonts w:eastAsia="Roboto"/>
                <w:lang w:eastAsia="ja-JP"/>
              </w:rPr>
              <w:t xml:space="preserve"> </w:t>
            </w:r>
            <w:r w:rsidR="00321684" w:rsidRPr="00A47994">
              <w:rPr>
                <w:rFonts w:eastAsia="Roboto"/>
                <w:lang w:eastAsia="ja-JP"/>
              </w:rPr>
              <w:t>соответствовать</w:t>
            </w:r>
            <w:r w:rsidR="0004390F" w:rsidRPr="00A47994">
              <w:rPr>
                <w:rFonts w:eastAsia="Roboto"/>
                <w:lang w:eastAsia="ja-JP"/>
              </w:rPr>
              <w:t xml:space="preserve"> </w:t>
            </w:r>
            <w:r w:rsidR="00321684" w:rsidRPr="00A47994">
              <w:rPr>
                <w:rFonts w:eastAsia="Roboto"/>
                <w:lang w:eastAsia="ja-JP"/>
              </w:rPr>
              <w:t>им</w:t>
            </w:r>
            <w:r w:rsidR="0004390F" w:rsidRPr="00A47994">
              <w:rPr>
                <w:rFonts w:eastAsia="Roboto"/>
                <w:lang w:eastAsia="ja-JP"/>
              </w:rPr>
              <w:t xml:space="preserve"> </w:t>
            </w:r>
            <w:r w:rsidR="00321684" w:rsidRPr="00A47994">
              <w:rPr>
                <w:rFonts w:eastAsia="Roboto"/>
                <w:lang w:eastAsia="ja-JP"/>
              </w:rPr>
              <w:t>по</w:t>
            </w:r>
            <w:r w:rsidR="0004390F" w:rsidRPr="00A47994">
              <w:rPr>
                <w:rFonts w:eastAsia="Roboto"/>
                <w:lang w:eastAsia="ja-JP"/>
              </w:rPr>
              <w:t xml:space="preserve"> </w:t>
            </w:r>
            <w:r w:rsidR="00321684" w:rsidRPr="00A47994">
              <w:rPr>
                <w:rFonts w:eastAsia="Roboto"/>
                <w:lang w:eastAsia="ja-JP"/>
              </w:rPr>
              <w:t>фактуре.</w:t>
            </w:r>
          </w:p>
          <w:p w14:paraId="75B7D276" w14:textId="677CE6AB" w:rsidR="00321684" w:rsidRPr="00A47994" w:rsidRDefault="003014DC"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.3.</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устройство</w:t>
            </w:r>
            <w:r w:rsidR="0004390F" w:rsidRPr="00A47994">
              <w:rPr>
                <w:rFonts w:eastAsia="Roboto"/>
                <w:lang w:eastAsia="ja-JP"/>
              </w:rPr>
              <w:t xml:space="preserve"> </w:t>
            </w:r>
            <w:r w:rsidR="00321684" w:rsidRPr="00A47994">
              <w:rPr>
                <w:rFonts w:eastAsia="Roboto"/>
                <w:lang w:eastAsia="ja-JP"/>
              </w:rPr>
              <w:t>радиальных</w:t>
            </w:r>
            <w:r w:rsidR="0004390F" w:rsidRPr="00A47994">
              <w:rPr>
                <w:rFonts w:eastAsia="Roboto"/>
                <w:lang w:eastAsia="ja-JP"/>
              </w:rPr>
              <w:t xml:space="preserve"> </w:t>
            </w:r>
            <w:r w:rsidR="00321684" w:rsidRPr="00A47994">
              <w:rPr>
                <w:rFonts w:eastAsia="Roboto"/>
                <w:lang w:eastAsia="ja-JP"/>
              </w:rPr>
              <w:t>козырьков</w:t>
            </w:r>
            <w:r w:rsidR="0004390F" w:rsidRPr="00A47994">
              <w:rPr>
                <w:rFonts w:eastAsia="Roboto"/>
                <w:lang w:eastAsia="ja-JP"/>
              </w:rPr>
              <w:t xml:space="preserve"> </w:t>
            </w:r>
            <w:r w:rsidR="00321684" w:rsidRPr="00A47994">
              <w:rPr>
                <w:rFonts w:eastAsia="Roboto"/>
                <w:lang w:eastAsia="ja-JP"/>
              </w:rPr>
              <w:t>и</w:t>
            </w:r>
            <w:r w:rsidR="0004390F" w:rsidRPr="00A47994">
              <w:rPr>
                <w:rFonts w:eastAsia="Roboto"/>
                <w:lang w:eastAsia="ja-JP"/>
              </w:rPr>
              <w:t xml:space="preserve"> </w:t>
            </w:r>
            <w:r w:rsidR="00321684" w:rsidRPr="00A47994">
              <w:rPr>
                <w:rFonts w:eastAsia="Roboto"/>
                <w:lang w:eastAsia="ja-JP"/>
              </w:rPr>
              <w:t>навесов.</w:t>
            </w:r>
          </w:p>
        </w:tc>
        <w:tc>
          <w:tcPr>
            <w:tcW w:w="5863" w:type="dxa"/>
            <w:tcBorders>
              <w:top w:val="single" w:sz="4" w:space="0" w:color="auto"/>
              <w:left w:val="nil"/>
              <w:bottom w:val="single" w:sz="4" w:space="0" w:color="auto"/>
              <w:right w:val="single" w:sz="4" w:space="0" w:color="auto"/>
            </w:tcBorders>
            <w:hideMark/>
          </w:tcPr>
          <w:p w14:paraId="2811E165" w14:textId="43D7224D" w:rsidR="00321684" w:rsidRPr="00A47994" w:rsidRDefault="003014DC" w:rsidP="00283DC4">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.4.</w:t>
            </w:r>
            <w:r w:rsidR="0004390F" w:rsidRPr="00A47994">
              <w:rPr>
                <w:rFonts w:eastAsia="Roboto"/>
                <w:lang w:eastAsia="ja-JP"/>
              </w:rPr>
              <w:t xml:space="preserve"> </w:t>
            </w:r>
            <w:r w:rsidR="00321684" w:rsidRPr="00A47994">
              <w:rPr>
                <w:rFonts w:eastAsia="Roboto"/>
                <w:lang w:eastAsia="ja-JP"/>
              </w:rPr>
              <w:t>Для</w:t>
            </w:r>
            <w:r w:rsidR="0004390F" w:rsidRPr="00A47994">
              <w:rPr>
                <w:rFonts w:eastAsia="Roboto"/>
                <w:lang w:eastAsia="ja-JP"/>
              </w:rPr>
              <w:t xml:space="preserve"> </w:t>
            </w:r>
            <w:r w:rsidR="00321684" w:rsidRPr="00A47994">
              <w:rPr>
                <w:rFonts w:eastAsia="Roboto"/>
                <w:lang w:eastAsia="ja-JP"/>
              </w:rPr>
              <w:t>лестниц,</w:t>
            </w:r>
            <w:r w:rsidR="0004390F" w:rsidRPr="00A47994">
              <w:rPr>
                <w:rFonts w:eastAsia="Roboto"/>
                <w:lang w:eastAsia="ja-JP"/>
              </w:rPr>
              <w:t xml:space="preserve"> </w:t>
            </w:r>
            <w:r w:rsidR="00321684" w:rsidRPr="00A47994">
              <w:rPr>
                <w:rFonts w:eastAsia="Roboto"/>
                <w:lang w:eastAsia="ja-JP"/>
              </w:rPr>
              <w:t>площадок,</w:t>
            </w:r>
            <w:r w:rsidR="0004390F" w:rsidRPr="00A47994">
              <w:rPr>
                <w:rFonts w:eastAsia="Roboto"/>
                <w:lang w:eastAsia="ja-JP"/>
              </w:rPr>
              <w:t xml:space="preserve"> </w:t>
            </w:r>
            <w:r w:rsidR="00321684" w:rsidRPr="00A47994">
              <w:rPr>
                <w:rFonts w:eastAsia="Roboto"/>
                <w:lang w:eastAsia="ja-JP"/>
              </w:rPr>
              <w:t>ступеней</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использовать:</w:t>
            </w:r>
            <w:r w:rsidR="0004390F" w:rsidRPr="00A47994">
              <w:rPr>
                <w:rFonts w:eastAsia="Roboto"/>
                <w:lang w:eastAsia="ja-JP"/>
              </w:rPr>
              <w:t xml:space="preserve"> </w:t>
            </w:r>
            <w:r w:rsidR="00321684" w:rsidRPr="00A47994">
              <w:rPr>
                <w:rFonts w:eastAsia="Roboto"/>
                <w:lang w:eastAsia="ja-JP"/>
              </w:rPr>
              <w:t>материалы</w:t>
            </w:r>
            <w:r w:rsidR="0004390F" w:rsidRPr="00A47994">
              <w:rPr>
                <w:rFonts w:eastAsia="Roboto"/>
                <w:lang w:eastAsia="ja-JP"/>
              </w:rPr>
              <w:t xml:space="preserve"> </w:t>
            </w:r>
            <w:r w:rsidR="00321684" w:rsidRPr="00A47994">
              <w:rPr>
                <w:rFonts w:eastAsia="Roboto"/>
                <w:lang w:eastAsia="ja-JP"/>
              </w:rPr>
              <w:t>с</w:t>
            </w:r>
            <w:r w:rsidR="0004390F" w:rsidRPr="00A47994">
              <w:rPr>
                <w:rFonts w:eastAsia="Roboto"/>
                <w:lang w:eastAsia="ja-JP"/>
              </w:rPr>
              <w:t xml:space="preserve"> </w:t>
            </w:r>
            <w:r w:rsidR="00321684" w:rsidRPr="00A47994">
              <w:rPr>
                <w:rFonts w:eastAsia="Roboto"/>
                <w:lang w:eastAsia="ja-JP"/>
              </w:rPr>
              <w:t>классом</w:t>
            </w:r>
            <w:r w:rsidR="0004390F" w:rsidRPr="00A47994">
              <w:rPr>
                <w:rFonts w:eastAsia="Roboto"/>
                <w:lang w:eastAsia="ja-JP"/>
              </w:rPr>
              <w:t xml:space="preserve"> </w:t>
            </w:r>
            <w:r w:rsidR="00321684" w:rsidRPr="00A47994">
              <w:rPr>
                <w:rFonts w:eastAsia="Roboto"/>
                <w:lang w:eastAsia="ja-JP"/>
              </w:rPr>
              <w:t>противоскольжения</w:t>
            </w:r>
            <w:r w:rsidR="0004390F" w:rsidRPr="00A47994">
              <w:rPr>
                <w:rFonts w:eastAsia="Roboto"/>
                <w:lang w:eastAsia="ja-JP"/>
              </w:rPr>
              <w:t xml:space="preserve"> </w:t>
            </w:r>
            <w:r w:rsidR="00321684" w:rsidRPr="00A47994">
              <w:rPr>
                <w:rFonts w:eastAsia="Roboto"/>
                <w:lang w:eastAsia="ja-JP"/>
              </w:rPr>
              <w:t>менее</w:t>
            </w:r>
            <w:r w:rsidR="0004390F" w:rsidRPr="00A47994">
              <w:rPr>
                <w:rFonts w:eastAsia="Roboto"/>
                <w:lang w:eastAsia="ja-JP"/>
              </w:rPr>
              <w:t xml:space="preserve"> </w:t>
            </w:r>
            <w:r w:rsidR="00321684" w:rsidRPr="00A47994">
              <w:rPr>
                <w:rFonts w:eastAsia="Roboto"/>
                <w:lang w:eastAsia="ja-JP"/>
              </w:rPr>
              <w:t>R11,</w:t>
            </w:r>
            <w:r w:rsidR="0004390F" w:rsidRPr="00A47994">
              <w:rPr>
                <w:rFonts w:eastAsia="Roboto"/>
                <w:lang w:eastAsia="ja-JP"/>
              </w:rPr>
              <w:t xml:space="preserve"> </w:t>
            </w:r>
            <w:r w:rsidR="00321684" w:rsidRPr="00A47994">
              <w:rPr>
                <w:rFonts w:eastAsia="Roboto"/>
                <w:lang w:eastAsia="ja-JP"/>
              </w:rPr>
              <w:t>резиновую</w:t>
            </w:r>
            <w:r w:rsidR="0004390F" w:rsidRPr="00A47994">
              <w:rPr>
                <w:rFonts w:eastAsia="Roboto"/>
                <w:lang w:eastAsia="ja-JP"/>
              </w:rPr>
              <w:t xml:space="preserve"> </w:t>
            </w:r>
            <w:r w:rsidR="00321684" w:rsidRPr="00A47994">
              <w:rPr>
                <w:rFonts w:eastAsia="Roboto"/>
                <w:lang w:eastAsia="ja-JP"/>
              </w:rPr>
              <w:t>плитку.</w:t>
            </w:r>
          </w:p>
          <w:p w14:paraId="5100A227" w14:textId="05F49ACD" w:rsidR="00321684" w:rsidRPr="00A47994" w:rsidRDefault="003014DC" w:rsidP="00283DC4">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.5.</w:t>
            </w:r>
            <w:r w:rsidR="0004390F" w:rsidRPr="00A47994">
              <w:rPr>
                <w:rFonts w:eastAsia="Roboto"/>
                <w:lang w:eastAsia="ja-JP"/>
              </w:rPr>
              <w:t xml:space="preserve"> </w:t>
            </w:r>
            <w:r w:rsidR="00321684" w:rsidRPr="00A47994">
              <w:rPr>
                <w:rFonts w:eastAsia="Roboto"/>
                <w:lang w:eastAsia="ja-JP"/>
              </w:rPr>
              <w:t>Материалы,</w:t>
            </w:r>
            <w:r w:rsidR="0004390F" w:rsidRPr="00A47994">
              <w:rPr>
                <w:rFonts w:eastAsia="Roboto"/>
                <w:lang w:eastAsia="ja-JP"/>
              </w:rPr>
              <w:t xml:space="preserve"> </w:t>
            </w:r>
            <w:r w:rsidR="00321684" w:rsidRPr="00A47994">
              <w:rPr>
                <w:rFonts w:eastAsia="Roboto"/>
                <w:lang w:eastAsia="ja-JP"/>
              </w:rPr>
              <w:t>имитирующие</w:t>
            </w:r>
            <w:r w:rsidR="0004390F" w:rsidRPr="00A47994">
              <w:rPr>
                <w:rFonts w:eastAsia="Roboto"/>
                <w:lang w:eastAsia="ja-JP"/>
              </w:rPr>
              <w:t xml:space="preserve"> </w:t>
            </w:r>
            <w:r w:rsidR="00321684" w:rsidRPr="00A47994">
              <w:rPr>
                <w:rFonts w:eastAsia="Roboto"/>
                <w:lang w:eastAsia="ja-JP"/>
              </w:rPr>
              <w:t>натуральные,</w:t>
            </w:r>
            <w:r w:rsidR="0004390F" w:rsidRPr="00A47994">
              <w:rPr>
                <w:rFonts w:eastAsia="Roboto"/>
                <w:lang w:eastAsia="ja-JP"/>
              </w:rPr>
              <w:t xml:space="preserve"> </w:t>
            </w:r>
            <w:r w:rsidR="00321684" w:rsidRPr="00A47994">
              <w:rPr>
                <w:rFonts w:eastAsia="Roboto"/>
                <w:lang w:eastAsia="ja-JP"/>
              </w:rPr>
              <w:t>должны</w:t>
            </w:r>
            <w:r w:rsidR="0004390F" w:rsidRPr="00A47994">
              <w:rPr>
                <w:rFonts w:eastAsia="Roboto"/>
                <w:lang w:eastAsia="ja-JP"/>
              </w:rPr>
              <w:t xml:space="preserve"> </w:t>
            </w:r>
            <w:r w:rsidR="00321684" w:rsidRPr="00A47994">
              <w:rPr>
                <w:rFonts w:eastAsia="Roboto"/>
                <w:lang w:eastAsia="ja-JP"/>
              </w:rPr>
              <w:t>соответствовать</w:t>
            </w:r>
            <w:r w:rsidR="0004390F" w:rsidRPr="00A47994">
              <w:rPr>
                <w:rFonts w:eastAsia="Roboto"/>
                <w:lang w:eastAsia="ja-JP"/>
              </w:rPr>
              <w:t xml:space="preserve"> </w:t>
            </w:r>
            <w:r w:rsidR="00321684" w:rsidRPr="00A47994">
              <w:rPr>
                <w:rFonts w:eastAsia="Roboto"/>
                <w:lang w:eastAsia="ja-JP"/>
              </w:rPr>
              <w:t>им</w:t>
            </w:r>
            <w:r w:rsidR="0004390F" w:rsidRPr="00A47994">
              <w:rPr>
                <w:rFonts w:eastAsia="Roboto"/>
                <w:lang w:eastAsia="ja-JP"/>
              </w:rPr>
              <w:t xml:space="preserve"> </w:t>
            </w:r>
            <w:r w:rsidR="00321684" w:rsidRPr="00A47994">
              <w:rPr>
                <w:rFonts w:eastAsia="Roboto"/>
                <w:lang w:eastAsia="ja-JP"/>
              </w:rPr>
              <w:t>по</w:t>
            </w:r>
            <w:r w:rsidR="0004390F" w:rsidRPr="00A47994">
              <w:rPr>
                <w:rFonts w:eastAsia="Roboto"/>
                <w:lang w:eastAsia="ja-JP"/>
              </w:rPr>
              <w:t xml:space="preserve"> </w:t>
            </w:r>
            <w:r w:rsidR="00321684" w:rsidRPr="00A47994">
              <w:rPr>
                <w:rFonts w:eastAsia="Roboto"/>
                <w:lang w:eastAsia="ja-JP"/>
              </w:rPr>
              <w:t>фактуре.</w:t>
            </w:r>
          </w:p>
          <w:p w14:paraId="2059906E" w14:textId="14FCA06D" w:rsidR="00321684" w:rsidRPr="00A47994" w:rsidRDefault="003014DC" w:rsidP="00283DC4">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.6.</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окраска</w:t>
            </w:r>
            <w:r w:rsidR="0004390F" w:rsidRPr="00A47994">
              <w:rPr>
                <w:rFonts w:eastAsia="Roboto"/>
                <w:lang w:eastAsia="ja-JP"/>
              </w:rPr>
              <w:t xml:space="preserve"> </w:t>
            </w:r>
            <w:r w:rsidR="00321684" w:rsidRPr="00A47994">
              <w:rPr>
                <w:rFonts w:eastAsia="Roboto"/>
                <w:lang w:eastAsia="ja-JP"/>
              </w:rPr>
              <w:t>поверхностей,</w:t>
            </w:r>
            <w:r w:rsidR="0004390F" w:rsidRPr="00A47994">
              <w:rPr>
                <w:rFonts w:eastAsia="Roboto"/>
                <w:lang w:eastAsia="ja-JP"/>
              </w:rPr>
              <w:t xml:space="preserve"> </w:t>
            </w:r>
            <w:r w:rsidR="00321684" w:rsidRPr="00A47994">
              <w:rPr>
                <w:rFonts w:eastAsia="Roboto"/>
                <w:lang w:eastAsia="ja-JP"/>
              </w:rPr>
              <w:t>облицованных</w:t>
            </w:r>
            <w:r w:rsidR="0004390F" w:rsidRPr="00A47994">
              <w:rPr>
                <w:rFonts w:eastAsia="Roboto"/>
                <w:lang w:eastAsia="ja-JP"/>
              </w:rPr>
              <w:t xml:space="preserve"> </w:t>
            </w:r>
            <w:r w:rsidR="00321684" w:rsidRPr="00A47994">
              <w:rPr>
                <w:rFonts w:eastAsia="Roboto"/>
                <w:lang w:eastAsia="ja-JP"/>
              </w:rPr>
              <w:t>натуральным</w:t>
            </w:r>
            <w:r w:rsidR="0004390F" w:rsidRPr="00A47994">
              <w:rPr>
                <w:rFonts w:eastAsia="Roboto"/>
                <w:lang w:eastAsia="ja-JP"/>
              </w:rPr>
              <w:t xml:space="preserve"> </w:t>
            </w:r>
            <w:r w:rsidR="00321684" w:rsidRPr="00A47994">
              <w:rPr>
                <w:rFonts w:eastAsia="Roboto"/>
                <w:lang w:eastAsia="ja-JP"/>
              </w:rPr>
              <w:t>камнем.</w:t>
            </w:r>
          </w:p>
          <w:p w14:paraId="270692C5" w14:textId="3F9E3900" w:rsidR="00321684" w:rsidRPr="00A47994" w:rsidRDefault="003014DC" w:rsidP="00283DC4">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.7.</w:t>
            </w:r>
            <w:r w:rsidR="0004390F" w:rsidRPr="00A47994">
              <w:rPr>
                <w:rFonts w:eastAsia="Roboto"/>
                <w:lang w:eastAsia="ja-JP"/>
              </w:rPr>
              <w:t xml:space="preserve"> </w:t>
            </w:r>
            <w:r w:rsidR="00321684" w:rsidRPr="00A47994">
              <w:rPr>
                <w:rFonts w:eastAsia="Roboto"/>
                <w:lang w:eastAsia="ja-JP"/>
              </w:rPr>
              <w:t>Необходимо</w:t>
            </w:r>
            <w:r w:rsidR="0004390F" w:rsidRPr="00A47994">
              <w:rPr>
                <w:rFonts w:eastAsia="Roboto"/>
                <w:lang w:eastAsia="ja-JP"/>
              </w:rPr>
              <w:t xml:space="preserve"> </w:t>
            </w:r>
            <w:r w:rsidR="00321684" w:rsidRPr="00A47994">
              <w:rPr>
                <w:rFonts w:eastAsia="Roboto"/>
                <w:lang w:eastAsia="ja-JP"/>
              </w:rPr>
              <w:t>предусматривать</w:t>
            </w:r>
            <w:r w:rsidR="0004390F" w:rsidRPr="00A47994">
              <w:rPr>
                <w:rFonts w:eastAsia="Roboto"/>
                <w:lang w:eastAsia="ja-JP"/>
              </w:rPr>
              <w:t xml:space="preserve"> </w:t>
            </w:r>
            <w:r w:rsidR="00321684" w:rsidRPr="00A47994">
              <w:rPr>
                <w:rFonts w:eastAsia="Roboto"/>
                <w:lang w:eastAsia="ja-JP"/>
              </w:rPr>
              <w:t>придверные</w:t>
            </w:r>
            <w:r w:rsidR="0004390F" w:rsidRPr="00A47994">
              <w:rPr>
                <w:rFonts w:eastAsia="Roboto"/>
                <w:lang w:eastAsia="ja-JP"/>
              </w:rPr>
              <w:t xml:space="preserve"> </w:t>
            </w:r>
            <w:r w:rsidR="00321684" w:rsidRPr="00A47994">
              <w:rPr>
                <w:rFonts w:eastAsia="Roboto"/>
                <w:lang w:eastAsia="ja-JP"/>
              </w:rPr>
              <w:t>грязезащитные</w:t>
            </w:r>
            <w:r w:rsidR="0004390F" w:rsidRPr="00A47994">
              <w:rPr>
                <w:rFonts w:eastAsia="Roboto"/>
                <w:lang w:eastAsia="ja-JP"/>
              </w:rPr>
              <w:t xml:space="preserve"> </w:t>
            </w:r>
            <w:r w:rsidR="00321684" w:rsidRPr="00A47994">
              <w:rPr>
                <w:rFonts w:eastAsia="Roboto"/>
                <w:lang w:eastAsia="ja-JP"/>
              </w:rPr>
              <w:t>системы</w:t>
            </w:r>
          </w:p>
        </w:tc>
      </w:tr>
      <w:tr w:rsidR="00321684" w:rsidRPr="00A47994" w14:paraId="5C9877C1" w14:textId="77777777" w:rsidTr="00FC68D2">
        <w:trPr>
          <w:trHeight w:val="195"/>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2D8B039B"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9160D1A"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E017655" w14:textId="7239CAD2" w:rsidR="00321684" w:rsidRPr="00A47994" w:rsidRDefault="00321684" w:rsidP="00C2078E">
            <w:pPr>
              <w:spacing w:line="254" w:lineRule="auto"/>
              <w:rPr>
                <w:rFonts w:eastAsia="Roboto"/>
                <w:lang w:eastAsia="ja-JP"/>
              </w:rPr>
            </w:pPr>
            <w:r w:rsidRPr="00A47994">
              <w:rPr>
                <w:rFonts w:eastAsia="Roboto"/>
                <w:lang w:eastAsia="ja-JP"/>
              </w:rPr>
              <w:t>2.7.</w:t>
            </w:r>
            <w:r w:rsidR="0004390F" w:rsidRPr="00A47994">
              <w:rPr>
                <w:rFonts w:eastAsia="Roboto"/>
                <w:lang w:eastAsia="ja-JP"/>
              </w:rPr>
              <w:t xml:space="preserve"> </w:t>
            </w:r>
            <w:r w:rsidRPr="00A47994">
              <w:rPr>
                <w:rFonts w:eastAsia="Roboto"/>
                <w:lang w:eastAsia="ja-JP"/>
              </w:rPr>
              <w:t>Ограждения</w:t>
            </w:r>
          </w:p>
        </w:tc>
        <w:tc>
          <w:tcPr>
            <w:tcW w:w="5244" w:type="dxa"/>
            <w:tcBorders>
              <w:top w:val="single" w:sz="4" w:space="0" w:color="auto"/>
              <w:left w:val="single" w:sz="4" w:space="0" w:color="auto"/>
              <w:bottom w:val="single" w:sz="4" w:space="0" w:color="auto"/>
              <w:right w:val="nil"/>
            </w:tcBorders>
            <w:hideMark/>
          </w:tcPr>
          <w:p w14:paraId="49259D8E" w14:textId="6647FCBE" w:rsidR="00321684" w:rsidRPr="00A47994" w:rsidRDefault="00321684" w:rsidP="00C2078E">
            <w:pPr>
              <w:spacing w:line="254" w:lineRule="auto"/>
              <w:jc w:val="both"/>
              <w:rPr>
                <w:rFonts w:eastAsia="Roboto"/>
                <w:lang w:eastAsia="ja-JP"/>
              </w:rPr>
            </w:pPr>
            <w:r w:rsidRPr="00A47994">
              <w:rPr>
                <w:rFonts w:eastAsia="Roboto"/>
                <w:lang w:eastAsia="ja-JP"/>
              </w:rPr>
              <w:t>2.7.1.</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участка,</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балконов</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парапетов</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стекломагнезитовые</w:t>
            </w:r>
            <w:r w:rsidR="0004390F" w:rsidRPr="00A47994">
              <w:rPr>
                <w:rFonts w:eastAsia="Roboto"/>
                <w:lang w:eastAsia="ja-JP"/>
              </w:rPr>
              <w:t xml:space="preserve"> </w:t>
            </w:r>
            <w:r w:rsidRPr="00A47994">
              <w:rPr>
                <w:rFonts w:eastAsia="Roboto"/>
                <w:lang w:eastAsia="ja-JP"/>
              </w:rPr>
              <w:t>листы,</w:t>
            </w:r>
            <w:r w:rsidR="0004390F" w:rsidRPr="00A47994">
              <w:rPr>
                <w:rFonts w:eastAsia="Roboto"/>
                <w:lang w:eastAsia="ja-JP"/>
              </w:rPr>
              <w:t xml:space="preserve"> </w:t>
            </w:r>
            <w:r w:rsidRPr="00A47994">
              <w:rPr>
                <w:rFonts w:eastAsia="Roboto"/>
                <w:lang w:eastAsia="ja-JP"/>
              </w:rPr>
              <w:t>фанеру,</w:t>
            </w:r>
            <w:r w:rsidR="0004390F" w:rsidRPr="00A47994">
              <w:rPr>
                <w:rFonts w:eastAsia="Roboto"/>
                <w:lang w:eastAsia="ja-JP"/>
              </w:rPr>
              <w:t xml:space="preserve"> </w:t>
            </w:r>
            <w:r w:rsidRPr="00A47994">
              <w:rPr>
                <w:rFonts w:eastAsia="Roboto"/>
                <w:lang w:eastAsia="ja-JP"/>
              </w:rPr>
              <w:t>вагонку.</w:t>
            </w:r>
          </w:p>
        </w:tc>
        <w:tc>
          <w:tcPr>
            <w:tcW w:w="5863" w:type="dxa"/>
            <w:tcBorders>
              <w:top w:val="single" w:sz="4" w:space="0" w:color="auto"/>
              <w:left w:val="nil"/>
              <w:bottom w:val="single" w:sz="4" w:space="0" w:color="auto"/>
              <w:right w:val="single" w:sz="4" w:space="0" w:color="auto"/>
            </w:tcBorders>
          </w:tcPr>
          <w:p w14:paraId="431A2208" w14:textId="33FD88B2" w:rsidR="00321684" w:rsidRPr="00A47994" w:rsidRDefault="00321684" w:rsidP="00C2078E">
            <w:pPr>
              <w:spacing w:line="254" w:lineRule="auto"/>
              <w:jc w:val="both"/>
              <w:rPr>
                <w:rFonts w:eastAsia="Roboto"/>
                <w:lang w:eastAsia="ja-JP"/>
              </w:rPr>
            </w:pPr>
            <w:r w:rsidRPr="00A47994">
              <w:rPr>
                <w:rFonts w:eastAsia="Roboto"/>
                <w:lang w:eastAsia="ja-JP"/>
              </w:rPr>
              <w:t>2.7.2.</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имитирующие</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соответствовать</w:t>
            </w:r>
            <w:r w:rsidR="0004390F" w:rsidRPr="00A47994">
              <w:rPr>
                <w:rFonts w:eastAsia="Roboto"/>
                <w:lang w:eastAsia="ja-JP"/>
              </w:rPr>
              <w:t xml:space="preserve"> </w:t>
            </w:r>
            <w:r w:rsidRPr="00A47994">
              <w:rPr>
                <w:rFonts w:eastAsia="Roboto"/>
                <w:lang w:eastAsia="ja-JP"/>
              </w:rPr>
              <w:t>им</w:t>
            </w:r>
            <w:r w:rsidR="0004390F" w:rsidRPr="00A47994">
              <w:rPr>
                <w:rFonts w:eastAsia="Roboto"/>
                <w:lang w:eastAsia="ja-JP"/>
              </w:rPr>
              <w:t xml:space="preserve"> </w:t>
            </w:r>
            <w:r w:rsidRPr="00A47994">
              <w:rPr>
                <w:rFonts w:eastAsia="Roboto"/>
                <w:lang w:eastAsia="ja-JP"/>
              </w:rPr>
              <w:t>по</w:t>
            </w:r>
            <w:r w:rsidR="0004390F" w:rsidRPr="00A47994">
              <w:rPr>
                <w:rFonts w:eastAsia="Roboto"/>
                <w:lang w:eastAsia="ja-JP"/>
              </w:rPr>
              <w:t xml:space="preserve"> </w:t>
            </w:r>
            <w:r w:rsidRPr="00A47994">
              <w:rPr>
                <w:rFonts w:eastAsia="Roboto"/>
                <w:lang w:eastAsia="ja-JP"/>
              </w:rPr>
              <w:t>фактуре</w:t>
            </w:r>
          </w:p>
        </w:tc>
      </w:tr>
      <w:tr w:rsidR="00321684" w:rsidRPr="00A47994" w14:paraId="27A91BAA" w14:textId="77777777" w:rsidTr="00FC68D2">
        <w:trPr>
          <w:trHeight w:val="1080"/>
          <w:jc w:val="center"/>
        </w:trPr>
        <w:tc>
          <w:tcPr>
            <w:tcW w:w="649" w:type="dxa"/>
            <w:tcBorders>
              <w:top w:val="single" w:sz="4" w:space="0" w:color="auto"/>
              <w:left w:val="single" w:sz="4" w:space="0" w:color="auto"/>
              <w:bottom w:val="single" w:sz="4" w:space="0" w:color="auto"/>
              <w:right w:val="single" w:sz="4" w:space="0" w:color="auto"/>
            </w:tcBorders>
            <w:hideMark/>
          </w:tcPr>
          <w:p w14:paraId="603701B3" w14:textId="77777777" w:rsidR="00321684" w:rsidRPr="00A47994" w:rsidRDefault="00321684" w:rsidP="00C2078E">
            <w:pPr>
              <w:spacing w:line="254" w:lineRule="auto"/>
              <w:rPr>
                <w:rFonts w:eastAsia="Roboto"/>
                <w:lang w:eastAsia="ja-JP"/>
              </w:rPr>
            </w:pPr>
            <w:r w:rsidRPr="00A47994">
              <w:rPr>
                <w:rFonts w:eastAsia="Roboto"/>
                <w:lang w:eastAsia="ja-JP"/>
              </w:rPr>
              <w:t>3</w:t>
            </w:r>
          </w:p>
        </w:tc>
        <w:tc>
          <w:tcPr>
            <w:tcW w:w="3544" w:type="dxa"/>
            <w:gridSpan w:val="2"/>
            <w:tcBorders>
              <w:top w:val="single" w:sz="4" w:space="0" w:color="auto"/>
              <w:left w:val="single" w:sz="4" w:space="0" w:color="auto"/>
              <w:bottom w:val="single" w:sz="4" w:space="0" w:color="auto"/>
              <w:right w:val="single" w:sz="4" w:space="0" w:color="auto"/>
            </w:tcBorders>
            <w:hideMark/>
          </w:tcPr>
          <w:p w14:paraId="39492105" w14:textId="3AF1806C"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размещению</w:t>
            </w:r>
            <w:r w:rsidR="0004390F" w:rsidRPr="00A47994">
              <w:rPr>
                <w:rFonts w:eastAsia="Roboto"/>
                <w:lang w:eastAsia="ja-JP"/>
              </w:rPr>
              <w:t xml:space="preserve"> </w:t>
            </w:r>
            <w:r w:rsidRPr="00A47994">
              <w:rPr>
                <w:rFonts w:eastAsia="Roboto"/>
                <w:lang w:eastAsia="ja-JP"/>
              </w:rPr>
              <w:t>технического</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инженерного</w:t>
            </w:r>
            <w:r w:rsidR="0004390F" w:rsidRPr="00A47994">
              <w:rPr>
                <w:rFonts w:eastAsia="Roboto"/>
                <w:lang w:eastAsia="ja-JP"/>
              </w:rPr>
              <w:t xml:space="preserve"> </w:t>
            </w:r>
            <w:r w:rsidRPr="00A47994">
              <w:rPr>
                <w:rFonts w:eastAsia="Roboto"/>
                <w:lang w:eastAsia="ja-JP"/>
              </w:rPr>
              <w:t>оборудования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фасадах</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5244" w:type="dxa"/>
            <w:tcBorders>
              <w:top w:val="single" w:sz="4" w:space="0" w:color="auto"/>
              <w:left w:val="single" w:sz="4" w:space="0" w:color="auto"/>
              <w:bottom w:val="single" w:sz="4" w:space="0" w:color="auto"/>
              <w:right w:val="nil"/>
            </w:tcBorders>
            <w:hideMark/>
          </w:tcPr>
          <w:p w14:paraId="4584935C" w14:textId="385ED8AB" w:rsidR="00321684" w:rsidRPr="00A47994" w:rsidRDefault="00321684" w:rsidP="00C2078E">
            <w:pPr>
              <w:spacing w:line="254" w:lineRule="auto"/>
              <w:jc w:val="both"/>
              <w:rPr>
                <w:rFonts w:eastAsia="Roboto"/>
                <w:lang w:eastAsia="ja-JP"/>
              </w:rPr>
            </w:pPr>
            <w:r w:rsidRPr="00A47994">
              <w:rPr>
                <w:rFonts w:eastAsia="Roboto"/>
                <w:lang w:eastAsia="ja-JP"/>
              </w:rPr>
              <w:t>3.1.</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(наружные</w:t>
            </w:r>
            <w:r w:rsidR="0004390F" w:rsidRPr="00A47994">
              <w:rPr>
                <w:rFonts w:eastAsia="Roboto"/>
                <w:lang w:eastAsia="ja-JP"/>
              </w:rPr>
              <w:t xml:space="preserve"> </w:t>
            </w:r>
            <w:r w:rsidRPr="00A47994">
              <w:rPr>
                <w:rFonts w:eastAsia="Roboto"/>
                <w:lang w:eastAsia="ja-JP"/>
              </w:rPr>
              <w:t>блоки</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вентиляции,</w:t>
            </w:r>
            <w:r w:rsidR="0004390F" w:rsidRPr="00A47994">
              <w:rPr>
                <w:rFonts w:eastAsia="Roboto"/>
                <w:lang w:eastAsia="ja-JP"/>
              </w:rPr>
              <w:t xml:space="preserve"> </w:t>
            </w:r>
            <w:r w:rsidRPr="00A47994">
              <w:rPr>
                <w:rFonts w:eastAsia="Roboto"/>
                <w:lang w:eastAsia="ja-JP"/>
              </w:rPr>
              <w:t>отверстия</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монтажа</w:t>
            </w:r>
            <w:r w:rsidR="0004390F" w:rsidRPr="00A47994">
              <w:rPr>
                <w:rFonts w:eastAsia="Roboto"/>
                <w:lang w:eastAsia="ja-JP"/>
              </w:rPr>
              <w:t xml:space="preserve"> </w:t>
            </w:r>
            <w:r w:rsidRPr="00A47994">
              <w:rPr>
                <w:rFonts w:eastAsia="Roboto"/>
                <w:lang w:eastAsia="ja-JP"/>
              </w:rPr>
              <w:t>бризера),</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антенны</w:t>
            </w:r>
            <w:r w:rsidR="0004390F" w:rsidRPr="00A47994">
              <w:rPr>
                <w:rFonts w:eastAsia="Roboto"/>
                <w:lang w:eastAsia="ja-JP"/>
              </w:rPr>
              <w:t xml:space="preserve"> </w:t>
            </w:r>
            <w:r w:rsidRPr="00A47994">
              <w:rPr>
                <w:rFonts w:eastAsia="Roboto"/>
                <w:lang w:eastAsia="ja-JP"/>
              </w:rPr>
              <w:t>должны:</w:t>
            </w:r>
          </w:p>
          <w:p w14:paraId="0A160266" w14:textId="180B1A58"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размещаться</w:t>
            </w:r>
            <w:r w:rsidR="0004390F" w:rsidRPr="00A47994">
              <w:rPr>
                <w:rFonts w:eastAsia="Roboto"/>
                <w:lang w:eastAsia="ja-JP"/>
              </w:rPr>
              <w:t xml:space="preserve"> </w:t>
            </w:r>
            <w:r w:rsidRPr="00A47994">
              <w:rPr>
                <w:rFonts w:eastAsia="Roboto"/>
                <w:lang w:eastAsia="ja-JP"/>
              </w:rPr>
              <w:t>упорядоченно,</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привязкой</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архитектурному</w:t>
            </w:r>
            <w:r w:rsidR="0004390F" w:rsidRPr="00A47994">
              <w:rPr>
                <w:rFonts w:eastAsia="Roboto"/>
                <w:lang w:eastAsia="ja-JP"/>
              </w:rPr>
              <w:t xml:space="preserve"> </w:t>
            </w:r>
            <w:r w:rsidRPr="00A47994">
              <w:rPr>
                <w:rFonts w:eastAsia="Roboto"/>
                <w:lang w:eastAsia="ja-JP"/>
              </w:rPr>
              <w:t>решению</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единой</w:t>
            </w:r>
            <w:r w:rsidR="0004390F" w:rsidRPr="00A47994">
              <w:rPr>
                <w:rFonts w:eastAsia="Roboto"/>
                <w:lang w:eastAsia="ja-JP"/>
              </w:rPr>
              <w:t xml:space="preserve"> </w:t>
            </w:r>
            <w:r w:rsidRPr="00A47994">
              <w:rPr>
                <w:rFonts w:eastAsia="Roboto"/>
                <w:lang w:eastAsia="ja-JP"/>
              </w:rPr>
              <w:t>композиционной</w:t>
            </w:r>
            <w:r w:rsidR="0004390F" w:rsidRPr="00A47994">
              <w:rPr>
                <w:rFonts w:eastAsia="Roboto"/>
                <w:lang w:eastAsia="ja-JP"/>
              </w:rPr>
              <w:t xml:space="preserve"> </w:t>
            </w:r>
            <w:r w:rsidRPr="00A47994">
              <w:rPr>
                <w:rFonts w:eastAsia="Roboto"/>
                <w:lang w:eastAsia="ja-JP"/>
              </w:rPr>
              <w:t>(вертикальной,</w:t>
            </w:r>
            <w:r w:rsidR="0004390F" w:rsidRPr="00A47994">
              <w:rPr>
                <w:rFonts w:eastAsia="Roboto"/>
                <w:lang w:eastAsia="ja-JP"/>
              </w:rPr>
              <w:t xml:space="preserve"> </w:t>
            </w:r>
            <w:r w:rsidRPr="00A47994">
              <w:rPr>
                <w:rFonts w:eastAsia="Roboto"/>
                <w:lang w:eastAsia="ja-JP"/>
              </w:rPr>
              <w:t>горизонтальной)</w:t>
            </w:r>
            <w:r w:rsidR="0004390F" w:rsidRPr="00A47994">
              <w:rPr>
                <w:rFonts w:eastAsia="Roboto"/>
                <w:lang w:eastAsia="ja-JP"/>
              </w:rPr>
              <w:t xml:space="preserve"> </w:t>
            </w:r>
            <w:r w:rsidRPr="00A47994">
              <w:rPr>
                <w:rFonts w:eastAsia="Roboto"/>
                <w:lang w:eastAsia="ja-JP"/>
              </w:rPr>
              <w:t>системе</w:t>
            </w:r>
            <w:r w:rsidR="0004390F" w:rsidRPr="00A47994">
              <w:rPr>
                <w:rFonts w:eastAsia="Roboto"/>
                <w:lang w:eastAsia="ja-JP"/>
              </w:rPr>
              <w:t xml:space="preserve"> </w:t>
            </w:r>
            <w:r w:rsidRPr="00A47994">
              <w:rPr>
                <w:rFonts w:eastAsia="Roboto"/>
                <w:lang w:eastAsia="ja-JP"/>
              </w:rPr>
              <w:t>осей;</w:t>
            </w:r>
          </w:p>
          <w:p w14:paraId="0966AB98" w14:textId="1D4FCBC8"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размещаться</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использованием</w:t>
            </w:r>
            <w:r w:rsidR="0004390F" w:rsidRPr="00A47994">
              <w:rPr>
                <w:rFonts w:eastAsia="Roboto"/>
                <w:lang w:eastAsia="ja-JP"/>
              </w:rPr>
              <w:t xml:space="preserve"> </w:t>
            </w:r>
            <w:r w:rsidRPr="00A47994">
              <w:rPr>
                <w:rFonts w:eastAsia="Roboto"/>
                <w:lang w:eastAsia="ja-JP"/>
              </w:rPr>
              <w:t>стандартных</w:t>
            </w:r>
            <w:r w:rsidR="0004390F" w:rsidRPr="00A47994">
              <w:rPr>
                <w:rFonts w:eastAsia="Roboto"/>
                <w:lang w:eastAsia="ja-JP"/>
              </w:rPr>
              <w:t xml:space="preserve"> </w:t>
            </w:r>
            <w:r w:rsidRPr="00A47994">
              <w:rPr>
                <w:rFonts w:eastAsia="Roboto"/>
                <w:lang w:eastAsia="ja-JP"/>
              </w:rPr>
              <w:t>конструкций</w:t>
            </w:r>
            <w:r w:rsidR="0004390F" w:rsidRPr="00A47994">
              <w:rPr>
                <w:rFonts w:eastAsia="Roboto"/>
                <w:lang w:eastAsia="ja-JP"/>
              </w:rPr>
              <w:t xml:space="preserve"> </w:t>
            </w:r>
            <w:r w:rsidRPr="00A47994">
              <w:rPr>
                <w:rFonts w:eastAsia="Roboto"/>
                <w:lang w:eastAsia="ja-JP"/>
              </w:rPr>
              <w:t>крепления</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использованием</w:t>
            </w:r>
            <w:r w:rsidR="0004390F" w:rsidRPr="00A47994">
              <w:rPr>
                <w:rFonts w:eastAsia="Roboto"/>
                <w:lang w:eastAsia="ja-JP"/>
              </w:rPr>
              <w:t xml:space="preserve"> </w:t>
            </w:r>
            <w:r w:rsidRPr="00A47994">
              <w:rPr>
                <w:rFonts w:eastAsia="Roboto"/>
                <w:lang w:eastAsia="ja-JP"/>
              </w:rPr>
              <w:t>маскирующих</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(решеток,</w:t>
            </w:r>
            <w:r w:rsidR="0004390F" w:rsidRPr="00A47994">
              <w:rPr>
                <w:rFonts w:eastAsia="Roboto"/>
                <w:lang w:eastAsia="ja-JP"/>
              </w:rPr>
              <w:t xml:space="preserve"> </w:t>
            </w:r>
            <w:r w:rsidRPr="00A47994">
              <w:rPr>
                <w:rFonts w:eastAsia="Roboto"/>
                <w:lang w:eastAsia="ja-JP"/>
              </w:rPr>
              <w:t>жалюзи,</w:t>
            </w:r>
            <w:r w:rsidR="0004390F" w:rsidRPr="00A47994">
              <w:rPr>
                <w:rFonts w:eastAsia="Roboto"/>
                <w:lang w:eastAsia="ja-JP"/>
              </w:rPr>
              <w:t xml:space="preserve"> </w:t>
            </w:r>
            <w:r w:rsidRPr="00A47994">
              <w:rPr>
                <w:rFonts w:eastAsia="Roboto"/>
                <w:lang w:eastAsia="ja-JP"/>
              </w:rPr>
              <w:t>корзин);</w:t>
            </w:r>
          </w:p>
          <w:p w14:paraId="42D1A3F6" w14:textId="2ACBA07E"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оснащаться</w:t>
            </w:r>
            <w:r w:rsidR="0004390F" w:rsidRPr="00A47994">
              <w:rPr>
                <w:rFonts w:eastAsia="Roboto"/>
                <w:lang w:eastAsia="ja-JP"/>
              </w:rPr>
              <w:t xml:space="preserve"> </w:t>
            </w:r>
            <w:r w:rsidRPr="00A47994">
              <w:rPr>
                <w:rFonts w:eastAsia="Roboto"/>
                <w:lang w:eastAsia="ja-JP"/>
              </w:rPr>
              <w:t>кабель-каналами,</w:t>
            </w:r>
            <w:r w:rsidR="0004390F" w:rsidRPr="00A47994">
              <w:rPr>
                <w:rFonts w:eastAsia="Roboto"/>
                <w:lang w:eastAsia="ja-JP"/>
              </w:rPr>
              <w:t xml:space="preserve"> </w:t>
            </w:r>
            <w:r w:rsidRPr="00A47994">
              <w:rPr>
                <w:rFonts w:eastAsia="Roboto"/>
                <w:lang w:eastAsia="ja-JP"/>
              </w:rPr>
              <w:t>скрытыми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фасадом</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замаскированными</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колера</w:t>
            </w:r>
            <w:r w:rsidR="0004390F" w:rsidRPr="00A47994">
              <w:rPr>
                <w:rFonts w:eastAsia="Roboto"/>
                <w:lang w:eastAsia="ja-JP"/>
              </w:rPr>
              <w:t xml:space="preserve"> </w:t>
            </w:r>
            <w:r w:rsidRPr="00A47994">
              <w:rPr>
                <w:rFonts w:eastAsia="Roboto"/>
                <w:lang w:eastAsia="ja-JP"/>
              </w:rPr>
              <w:t>соответствующей</w:t>
            </w:r>
            <w:r w:rsidR="0004390F" w:rsidRPr="00A47994">
              <w:rPr>
                <w:rFonts w:eastAsia="Roboto"/>
                <w:lang w:eastAsia="ja-JP"/>
              </w:rPr>
              <w:t xml:space="preserve"> </w:t>
            </w:r>
            <w:r w:rsidRPr="00A47994">
              <w:rPr>
                <w:rFonts w:eastAsia="Roboto"/>
                <w:lang w:eastAsia="ja-JP"/>
              </w:rPr>
              <w:t>плоскости</w:t>
            </w:r>
            <w:r w:rsidR="0004390F" w:rsidRPr="00A47994">
              <w:rPr>
                <w:rFonts w:eastAsia="Roboto"/>
                <w:lang w:eastAsia="ja-JP"/>
              </w:rPr>
              <w:t xml:space="preserve"> </w:t>
            </w:r>
            <w:r w:rsidRPr="00A47994">
              <w:rPr>
                <w:rFonts w:eastAsia="Roboto"/>
                <w:lang w:eastAsia="ja-JP"/>
              </w:rPr>
              <w:t>фасада.</w:t>
            </w:r>
          </w:p>
          <w:p w14:paraId="7F8BE19D" w14:textId="349567A4" w:rsidR="00321684" w:rsidRPr="00A47994" w:rsidRDefault="00321684" w:rsidP="00C2078E">
            <w:pPr>
              <w:spacing w:line="254" w:lineRule="auto"/>
              <w:jc w:val="both"/>
              <w:rPr>
                <w:rFonts w:eastAsia="Roboto"/>
                <w:lang w:eastAsia="ja-JP"/>
              </w:rPr>
            </w:pPr>
            <w:r w:rsidRPr="00A47994">
              <w:rPr>
                <w:rFonts w:eastAsia="Roboto"/>
                <w:lang w:eastAsia="ja-JP"/>
              </w:rPr>
              <w:t>3.2.</w:t>
            </w:r>
            <w:r w:rsidR="0004390F" w:rsidRPr="00A47994">
              <w:rPr>
                <w:rFonts w:eastAsia="Roboto"/>
                <w:lang w:eastAsia="ja-JP"/>
              </w:rPr>
              <w:t xml:space="preserve"> </w:t>
            </w:r>
            <w:r w:rsidRPr="00A47994">
              <w:rPr>
                <w:rFonts w:eastAsia="Roboto"/>
                <w:lang w:eastAsia="ja-JP"/>
              </w:rPr>
              <w:t>Размещение</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допускается:</w:t>
            </w:r>
          </w:p>
          <w:p w14:paraId="345B4EA7" w14:textId="6E2121E6"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кровле</w:t>
            </w:r>
            <w:r w:rsidR="0004390F" w:rsidRPr="00A47994">
              <w:rPr>
                <w:rFonts w:eastAsia="Roboto"/>
                <w:lang w:eastAsia="ja-JP"/>
              </w:rPr>
              <w:t xml:space="preserve"> </w:t>
            </w:r>
            <w:r w:rsidRPr="00A47994">
              <w:rPr>
                <w:rFonts w:eastAsia="Roboto"/>
                <w:lang w:eastAsia="ja-JP"/>
              </w:rPr>
              <w:t>объекта</w:t>
            </w:r>
            <w:r w:rsidR="0004390F" w:rsidRPr="00A47994">
              <w:rPr>
                <w:rFonts w:eastAsia="Roboto"/>
                <w:lang w:eastAsia="ja-JP"/>
              </w:rPr>
              <w:t xml:space="preserve"> </w:t>
            </w:r>
            <w:r w:rsidRPr="00A47994">
              <w:rPr>
                <w:rFonts w:eastAsia="Roboto"/>
                <w:lang w:eastAsia="ja-JP"/>
              </w:rPr>
              <w:t>(крышные</w:t>
            </w:r>
            <w:r w:rsidR="0004390F" w:rsidRPr="00A47994">
              <w:rPr>
                <w:rFonts w:eastAsia="Roboto"/>
                <w:lang w:eastAsia="ja-JP"/>
              </w:rPr>
              <w:t xml:space="preserve"> </w:t>
            </w:r>
            <w:r w:rsidRPr="00A47994">
              <w:rPr>
                <w:rFonts w:eastAsia="Roboto"/>
                <w:lang w:eastAsia="ja-JP"/>
              </w:rPr>
              <w:t>кондиционеры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внутренними</w:t>
            </w:r>
            <w:r w:rsidR="0004390F" w:rsidRPr="00A47994">
              <w:rPr>
                <w:rFonts w:eastAsia="Roboto"/>
                <w:lang w:eastAsia="ja-JP"/>
              </w:rPr>
              <w:t xml:space="preserve"> </w:t>
            </w:r>
            <w:r w:rsidRPr="00A47994">
              <w:rPr>
                <w:rFonts w:eastAsia="Roboto"/>
                <w:lang w:eastAsia="ja-JP"/>
              </w:rPr>
              <w:t>воздуховодными</w:t>
            </w:r>
            <w:r w:rsidR="0004390F" w:rsidRPr="00A47994">
              <w:rPr>
                <w:rFonts w:eastAsia="Roboto"/>
                <w:lang w:eastAsia="ja-JP"/>
              </w:rPr>
              <w:t xml:space="preserve"> </w:t>
            </w:r>
            <w:r w:rsidRPr="00A47994">
              <w:rPr>
                <w:rFonts w:eastAsia="Roboto"/>
                <w:lang w:eastAsia="ja-JP"/>
              </w:rPr>
              <w:t>каналами);</w:t>
            </w:r>
          </w:p>
          <w:p w14:paraId="2DE53802" w14:textId="609E3FAA"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нижней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оконных</w:t>
            </w:r>
            <w:r w:rsidR="0004390F" w:rsidRPr="00A47994">
              <w:rPr>
                <w:rFonts w:eastAsia="Roboto"/>
                <w:lang w:eastAsia="ja-JP"/>
              </w:rPr>
              <w:t xml:space="preserve"> </w:t>
            </w:r>
            <w:r w:rsidRPr="00A47994">
              <w:rPr>
                <w:rFonts w:eastAsia="Roboto"/>
                <w:lang w:eastAsia="ja-JP"/>
              </w:rPr>
              <w:t>проемов,</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окнах</w:t>
            </w:r>
            <w:r w:rsidR="0004390F" w:rsidRPr="00A47994">
              <w:rPr>
                <w:rFonts w:eastAsia="Roboto"/>
                <w:lang w:eastAsia="ja-JP"/>
              </w:rPr>
              <w:t xml:space="preserve"> </w:t>
            </w:r>
            <w:r w:rsidRPr="00A47994">
              <w:rPr>
                <w:rFonts w:eastAsia="Roboto"/>
                <w:lang w:eastAsia="ja-JP"/>
              </w:rPr>
              <w:t>подвального</w:t>
            </w:r>
            <w:r w:rsidR="0004390F" w:rsidRPr="00A47994">
              <w:rPr>
                <w:rFonts w:eastAsia="Roboto"/>
                <w:lang w:eastAsia="ja-JP"/>
              </w:rPr>
              <w:t xml:space="preserve"> </w:t>
            </w:r>
            <w:r w:rsidRPr="00A47994">
              <w:rPr>
                <w:rFonts w:eastAsia="Roboto"/>
                <w:lang w:eastAsia="ja-JP"/>
              </w:rPr>
              <w:t>этажа</w:t>
            </w:r>
            <w:r w:rsidR="0004390F" w:rsidRPr="00A47994">
              <w:rPr>
                <w:rFonts w:eastAsia="Roboto"/>
                <w:lang w:eastAsia="ja-JP"/>
              </w:rPr>
              <w:t xml:space="preserve"> </w:t>
            </w:r>
            <w:r w:rsidRPr="00A47994">
              <w:rPr>
                <w:rFonts w:eastAsia="Roboto"/>
                <w:lang w:eastAsia="ja-JP"/>
              </w:rPr>
              <w:t>без</w:t>
            </w:r>
            <w:r w:rsidR="0004390F" w:rsidRPr="00A47994">
              <w:rPr>
                <w:rFonts w:eastAsia="Roboto"/>
                <w:lang w:eastAsia="ja-JP"/>
              </w:rPr>
              <w:t xml:space="preserve"> </w:t>
            </w:r>
            <w:r w:rsidRPr="00A47994">
              <w:rPr>
                <w:rFonts w:eastAsia="Roboto"/>
                <w:lang w:eastAsia="ja-JP"/>
              </w:rPr>
              <w:t>выхода</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плоскость</w:t>
            </w:r>
            <w:r w:rsidR="0004390F" w:rsidRPr="00A47994">
              <w:rPr>
                <w:rFonts w:eastAsia="Roboto"/>
                <w:lang w:eastAsia="ja-JP"/>
              </w:rPr>
              <w:t xml:space="preserve"> </w:t>
            </w:r>
            <w:r w:rsidRPr="00A47994">
              <w:rPr>
                <w:rFonts w:eastAsia="Roboto"/>
                <w:lang w:eastAsia="ja-JP"/>
              </w:rPr>
              <w:t>фасада;</w:t>
            </w:r>
          </w:p>
          <w:p w14:paraId="4DA26850" w14:textId="4D9A5543"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простенках</w:t>
            </w:r>
            <w:r w:rsidR="0004390F" w:rsidRPr="00A47994">
              <w:rPr>
                <w:rFonts w:eastAsia="Roboto"/>
                <w:lang w:eastAsia="ja-JP"/>
              </w:rPr>
              <w:t xml:space="preserve"> </w:t>
            </w:r>
            <w:r w:rsidRPr="00A47994">
              <w:rPr>
                <w:rFonts w:eastAsia="Roboto"/>
                <w:lang w:eastAsia="ja-JP"/>
              </w:rPr>
              <w:t>между</w:t>
            </w:r>
            <w:r w:rsidR="0004390F" w:rsidRPr="00A47994">
              <w:rPr>
                <w:rFonts w:eastAsia="Roboto"/>
                <w:lang w:eastAsia="ja-JP"/>
              </w:rPr>
              <w:t xml:space="preserve"> </w:t>
            </w:r>
            <w:r w:rsidRPr="00A47994">
              <w:rPr>
                <w:rFonts w:eastAsia="Roboto"/>
                <w:lang w:eastAsia="ja-JP"/>
              </w:rPr>
              <w:t>оконными</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дверными</w:t>
            </w:r>
            <w:r w:rsidR="0004390F" w:rsidRPr="00A47994">
              <w:rPr>
                <w:rFonts w:eastAsia="Roboto"/>
                <w:lang w:eastAsia="ja-JP"/>
              </w:rPr>
              <w:t xml:space="preserve"> </w:t>
            </w:r>
            <w:r w:rsidRPr="00A47994">
              <w:rPr>
                <w:rFonts w:eastAsia="Roboto"/>
                <w:lang w:eastAsia="ja-JP"/>
              </w:rPr>
              <w:t>проемами;</w:t>
            </w:r>
          </w:p>
          <w:p w14:paraId="6A8898C1" w14:textId="72B7FA95"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балконах.</w:t>
            </w:r>
          </w:p>
        </w:tc>
        <w:tc>
          <w:tcPr>
            <w:tcW w:w="5863" w:type="dxa"/>
            <w:tcBorders>
              <w:top w:val="single" w:sz="4" w:space="0" w:color="auto"/>
              <w:left w:val="nil"/>
              <w:bottom w:val="single" w:sz="4" w:space="0" w:color="auto"/>
              <w:right w:val="single" w:sz="4" w:space="0" w:color="auto"/>
            </w:tcBorders>
            <w:hideMark/>
          </w:tcPr>
          <w:p w14:paraId="15592033" w14:textId="26262303" w:rsidR="00321684" w:rsidRPr="00A47994" w:rsidRDefault="00321684" w:rsidP="00C2078E">
            <w:pPr>
              <w:spacing w:line="254" w:lineRule="auto"/>
              <w:jc w:val="both"/>
              <w:rPr>
                <w:rFonts w:eastAsia="Roboto"/>
                <w:lang w:eastAsia="ja-JP"/>
              </w:rPr>
            </w:pPr>
            <w:r w:rsidRPr="00A47994">
              <w:rPr>
                <w:rFonts w:eastAsia="Roboto"/>
                <w:lang w:eastAsia="ja-JP"/>
              </w:rPr>
              <w:t>3.3.</w:t>
            </w:r>
            <w:r w:rsidR="0004390F" w:rsidRPr="00A47994">
              <w:rPr>
                <w:rFonts w:eastAsia="Roboto"/>
                <w:lang w:eastAsia="ja-JP"/>
              </w:rPr>
              <w:t xml:space="preserve"> </w:t>
            </w:r>
            <w:r w:rsidRPr="00A47994">
              <w:rPr>
                <w:rFonts w:eastAsia="Roboto"/>
                <w:lang w:eastAsia="ja-JP"/>
              </w:rPr>
              <w:t>Размещение</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p>
          <w:p w14:paraId="1734F037" w14:textId="43D5A14F"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поверхности</w:t>
            </w:r>
            <w:r w:rsidR="0004390F" w:rsidRPr="00A47994">
              <w:rPr>
                <w:rFonts w:eastAsia="Roboto"/>
                <w:lang w:eastAsia="ja-JP"/>
              </w:rPr>
              <w:t xml:space="preserve"> </w:t>
            </w:r>
            <w:r w:rsidRPr="00A47994">
              <w:rPr>
                <w:rFonts w:eastAsia="Roboto"/>
                <w:lang w:eastAsia="ja-JP"/>
              </w:rPr>
              <w:t>главных</w:t>
            </w:r>
            <w:r w:rsidR="0004390F" w:rsidRPr="00A47994">
              <w:rPr>
                <w:rFonts w:eastAsia="Roboto"/>
                <w:lang w:eastAsia="ja-JP"/>
              </w:rPr>
              <w:t xml:space="preserve"> </w:t>
            </w:r>
            <w:r w:rsidRPr="00A47994">
              <w:rPr>
                <w:rFonts w:eastAsia="Roboto"/>
                <w:lang w:eastAsia="ja-JP"/>
              </w:rPr>
              <w:t>фасадов;</w:t>
            </w:r>
          </w:p>
          <w:p w14:paraId="64F01D7C" w14:textId="72E2B160"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оконных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дверных</w:t>
            </w:r>
            <w:r w:rsidR="0004390F" w:rsidRPr="00A47994">
              <w:rPr>
                <w:rFonts w:eastAsia="Roboto"/>
                <w:lang w:eastAsia="ja-JP"/>
              </w:rPr>
              <w:t xml:space="preserve"> </w:t>
            </w:r>
            <w:r w:rsidRPr="00A47994">
              <w:rPr>
                <w:rFonts w:eastAsia="Roboto"/>
                <w:lang w:eastAsia="ja-JP"/>
              </w:rPr>
              <w:t>проемах</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выступанием</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плоскость</w:t>
            </w:r>
            <w:r w:rsidR="0004390F" w:rsidRPr="00A47994">
              <w:rPr>
                <w:rFonts w:eastAsia="Roboto"/>
                <w:lang w:eastAsia="ja-JP"/>
              </w:rPr>
              <w:t xml:space="preserve"> </w:t>
            </w:r>
            <w:r w:rsidRPr="00A47994">
              <w:rPr>
                <w:rFonts w:eastAsia="Roboto"/>
                <w:lang w:eastAsia="ja-JP"/>
              </w:rPr>
              <w:t>фасада;</w:t>
            </w:r>
          </w:p>
          <w:p w14:paraId="6AA7FE07" w14:textId="6CFA20B4"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над</w:t>
            </w:r>
            <w:r w:rsidR="0004390F" w:rsidRPr="00A47994">
              <w:rPr>
                <w:rFonts w:eastAsia="Roboto"/>
                <w:lang w:eastAsia="ja-JP"/>
              </w:rPr>
              <w:t xml:space="preserve"> </w:t>
            </w:r>
            <w:r w:rsidRPr="00A47994">
              <w:rPr>
                <w:rFonts w:eastAsia="Roboto"/>
                <w:lang w:eastAsia="ja-JP"/>
              </w:rPr>
              <w:t>пешеходными</w:t>
            </w:r>
            <w:r w:rsidR="0004390F" w:rsidRPr="00A47994">
              <w:rPr>
                <w:rFonts w:eastAsia="Roboto"/>
                <w:lang w:eastAsia="ja-JP"/>
              </w:rPr>
              <w:t xml:space="preserve"> </w:t>
            </w:r>
            <w:r w:rsidRPr="00A47994">
              <w:rPr>
                <w:rFonts w:eastAsia="Roboto"/>
                <w:lang w:eastAsia="ja-JP"/>
              </w:rPr>
              <w:t>тротуарами.</w:t>
            </w:r>
          </w:p>
          <w:p w14:paraId="49C94688" w14:textId="02780541" w:rsidR="00321684" w:rsidRPr="00A47994" w:rsidRDefault="00321684" w:rsidP="00C2078E">
            <w:pPr>
              <w:spacing w:line="254" w:lineRule="auto"/>
              <w:jc w:val="both"/>
              <w:rPr>
                <w:rFonts w:eastAsia="Roboto"/>
                <w:lang w:eastAsia="ja-JP"/>
              </w:rPr>
            </w:pPr>
            <w:r w:rsidRPr="00A47994">
              <w:rPr>
                <w:rFonts w:eastAsia="Roboto"/>
                <w:lang w:eastAsia="ja-JP"/>
              </w:rPr>
              <w:t>3.4.</w:t>
            </w:r>
            <w:r w:rsidR="0004390F" w:rsidRPr="00A47994">
              <w:rPr>
                <w:rFonts w:eastAsia="Roboto"/>
                <w:lang w:eastAsia="ja-JP"/>
              </w:rPr>
              <w:t xml:space="preserve"> </w:t>
            </w:r>
            <w:r w:rsidRPr="00A47994">
              <w:rPr>
                <w:rFonts w:eastAsia="Roboto"/>
                <w:lang w:eastAsia="ja-JP"/>
              </w:rPr>
              <w:t>Маскирующие</w:t>
            </w:r>
            <w:r w:rsidR="0004390F" w:rsidRPr="00A47994">
              <w:rPr>
                <w:rFonts w:eastAsia="Roboto"/>
                <w:lang w:eastAsia="ja-JP"/>
              </w:rPr>
              <w:t xml:space="preserve"> </w:t>
            </w:r>
            <w:r w:rsidRPr="00A47994">
              <w:rPr>
                <w:rFonts w:eastAsia="Roboto"/>
                <w:lang w:eastAsia="ja-JP"/>
              </w:rPr>
              <w:t>ограждения</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иметь</w:t>
            </w:r>
            <w:r w:rsidR="0004390F" w:rsidRPr="00A47994">
              <w:rPr>
                <w:rFonts w:eastAsia="Roboto"/>
                <w:lang w:eastAsia="ja-JP"/>
              </w:rPr>
              <w:t xml:space="preserve"> </w:t>
            </w:r>
            <w:r w:rsidRPr="00A47994">
              <w:rPr>
                <w:rFonts w:eastAsia="Roboto"/>
                <w:lang w:eastAsia="ja-JP"/>
              </w:rPr>
              <w:t>окраску,</w:t>
            </w:r>
            <w:r w:rsidR="0004390F" w:rsidRPr="00A47994">
              <w:rPr>
                <w:rFonts w:eastAsia="Roboto"/>
                <w:lang w:eastAsia="ja-JP"/>
              </w:rPr>
              <w:t xml:space="preserve"> </w:t>
            </w:r>
            <w:r w:rsidRPr="00A47994">
              <w:rPr>
                <w:rFonts w:eastAsia="Roboto"/>
                <w:lang w:eastAsia="ja-JP"/>
              </w:rPr>
              <w:t>соответствующую</w:t>
            </w:r>
            <w:r w:rsidR="0004390F" w:rsidRPr="00A47994">
              <w:rPr>
                <w:rFonts w:eastAsia="Roboto"/>
                <w:lang w:eastAsia="ja-JP"/>
              </w:rPr>
              <w:t xml:space="preserve"> </w:t>
            </w:r>
            <w:r w:rsidRPr="00A47994">
              <w:rPr>
                <w:rFonts w:eastAsia="Roboto"/>
                <w:lang w:eastAsia="ja-JP"/>
              </w:rPr>
              <w:t>одному</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колеров</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(стен,</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цоколя).</w:t>
            </w:r>
          </w:p>
          <w:p w14:paraId="49A3B023" w14:textId="2071EA62" w:rsidR="00321684" w:rsidRPr="00A47994" w:rsidRDefault="00321684" w:rsidP="00C2078E">
            <w:pPr>
              <w:spacing w:line="254" w:lineRule="auto"/>
              <w:jc w:val="both"/>
              <w:rPr>
                <w:rFonts w:eastAsia="Roboto"/>
                <w:lang w:eastAsia="ja-JP"/>
              </w:rPr>
            </w:pPr>
            <w:r w:rsidRPr="00A47994">
              <w:rPr>
                <w:rFonts w:eastAsia="Roboto"/>
                <w:lang w:eastAsia="ja-JP"/>
              </w:rPr>
              <w:t>3.5.</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наружного</w:t>
            </w:r>
            <w:r w:rsidR="0004390F" w:rsidRPr="00A47994">
              <w:rPr>
                <w:rFonts w:eastAsia="Roboto"/>
                <w:lang w:eastAsia="ja-JP"/>
              </w:rPr>
              <w:t xml:space="preserve"> </w:t>
            </w:r>
            <w:r w:rsidRPr="00A47994">
              <w:rPr>
                <w:rFonts w:eastAsia="Roboto"/>
                <w:lang w:eastAsia="ja-JP"/>
              </w:rPr>
              <w:t>водоотведения</w:t>
            </w:r>
            <w:r w:rsidR="0004390F" w:rsidRPr="00A47994">
              <w:rPr>
                <w:rFonts w:eastAsia="Roboto"/>
                <w:lang w:eastAsia="ja-JP"/>
              </w:rPr>
              <w:t xml:space="preserve"> </w:t>
            </w:r>
            <w:r w:rsidRPr="00A47994">
              <w:rPr>
                <w:rFonts w:eastAsia="Roboto"/>
                <w:lang w:eastAsia="ja-JP"/>
              </w:rPr>
              <w:t>(водосточные</w:t>
            </w:r>
            <w:r w:rsidR="0004390F" w:rsidRPr="00A47994">
              <w:rPr>
                <w:rFonts w:eastAsia="Roboto"/>
                <w:lang w:eastAsia="ja-JP"/>
              </w:rPr>
              <w:t xml:space="preserve"> </w:t>
            </w:r>
            <w:r w:rsidRPr="00A47994">
              <w:rPr>
                <w:rFonts w:eastAsia="Roboto"/>
                <w:lang w:eastAsia="ja-JP"/>
              </w:rPr>
              <w:t>трубы,</w:t>
            </w:r>
            <w:r w:rsidR="0004390F" w:rsidRPr="00A47994">
              <w:rPr>
                <w:rFonts w:eastAsia="Roboto"/>
                <w:lang w:eastAsia="ja-JP"/>
              </w:rPr>
              <w:t xml:space="preserve"> </w:t>
            </w:r>
            <w:r w:rsidRPr="00A47994">
              <w:rPr>
                <w:rFonts w:eastAsia="Roboto"/>
                <w:lang w:eastAsia="ja-JP"/>
              </w:rPr>
              <w:t>желоба)</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одним</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колеров</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(стен,</w:t>
            </w:r>
            <w:r w:rsidR="0004390F" w:rsidRPr="00A47994">
              <w:rPr>
                <w:rFonts w:eastAsia="Roboto"/>
                <w:lang w:eastAsia="ja-JP"/>
              </w:rPr>
              <w:t xml:space="preserve"> </w:t>
            </w:r>
            <w:r w:rsidRPr="00A47994">
              <w:rPr>
                <w:rFonts w:eastAsia="Roboto"/>
                <w:lang w:eastAsia="ja-JP"/>
              </w:rPr>
              <w:t>кровли)</w:t>
            </w:r>
          </w:p>
        </w:tc>
      </w:tr>
      <w:tr w:rsidR="00321684" w:rsidRPr="00A47994" w14:paraId="6E77DC2C" w14:textId="77777777" w:rsidTr="00FC68D2">
        <w:trPr>
          <w:trHeight w:val="693"/>
          <w:jc w:val="center"/>
        </w:trPr>
        <w:tc>
          <w:tcPr>
            <w:tcW w:w="649" w:type="dxa"/>
            <w:tcBorders>
              <w:top w:val="single" w:sz="4" w:space="0" w:color="auto"/>
              <w:left w:val="single" w:sz="4" w:space="0" w:color="auto"/>
              <w:bottom w:val="single" w:sz="4" w:space="0" w:color="auto"/>
              <w:right w:val="single" w:sz="4" w:space="0" w:color="auto"/>
            </w:tcBorders>
            <w:hideMark/>
          </w:tcPr>
          <w:p w14:paraId="1D970048" w14:textId="77777777" w:rsidR="00321684" w:rsidRPr="00A47994" w:rsidRDefault="00321684" w:rsidP="00C2078E">
            <w:pPr>
              <w:spacing w:line="254" w:lineRule="auto"/>
              <w:rPr>
                <w:rFonts w:eastAsia="Roboto"/>
                <w:lang w:eastAsia="ja-JP"/>
              </w:rPr>
            </w:pPr>
            <w:r w:rsidRPr="00A47994">
              <w:rPr>
                <w:rFonts w:eastAsia="Roboto"/>
                <w:lang w:eastAsia="ja-JP"/>
              </w:rPr>
              <w:t>4</w:t>
            </w:r>
          </w:p>
        </w:tc>
        <w:tc>
          <w:tcPr>
            <w:tcW w:w="3544" w:type="dxa"/>
            <w:gridSpan w:val="2"/>
            <w:tcBorders>
              <w:top w:val="single" w:sz="4" w:space="0" w:color="auto"/>
              <w:left w:val="single" w:sz="4" w:space="0" w:color="auto"/>
              <w:bottom w:val="single" w:sz="4" w:space="0" w:color="auto"/>
              <w:right w:val="single" w:sz="4" w:space="0" w:color="auto"/>
            </w:tcBorders>
            <w:hideMark/>
          </w:tcPr>
          <w:p w14:paraId="44F2947C" w14:textId="384299A6"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подсветке</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5244" w:type="dxa"/>
            <w:tcBorders>
              <w:top w:val="single" w:sz="4" w:space="0" w:color="auto"/>
              <w:left w:val="single" w:sz="4" w:space="0" w:color="auto"/>
              <w:bottom w:val="single" w:sz="4" w:space="0" w:color="auto"/>
              <w:right w:val="nil"/>
            </w:tcBorders>
            <w:hideMark/>
          </w:tcPr>
          <w:p w14:paraId="29373A15" w14:textId="5057159D" w:rsidR="00321684" w:rsidRPr="00A47994" w:rsidRDefault="00321684" w:rsidP="00C2078E">
            <w:pPr>
              <w:spacing w:line="254" w:lineRule="auto"/>
              <w:jc w:val="both"/>
              <w:rPr>
                <w:rFonts w:eastAsia="Roboto"/>
                <w:lang w:eastAsia="ja-JP"/>
              </w:rPr>
            </w:pPr>
            <w:r w:rsidRPr="00A47994">
              <w:rPr>
                <w:rFonts w:eastAsia="Roboto"/>
                <w:lang w:eastAsia="ja-JP"/>
              </w:rPr>
              <w:t>4.1.</w:t>
            </w:r>
            <w:r w:rsidR="0004390F" w:rsidRPr="00A47994">
              <w:rPr>
                <w:rFonts w:eastAsia="Roboto"/>
                <w:lang w:eastAsia="ja-JP"/>
              </w:rPr>
              <w:t xml:space="preserve"> </w:t>
            </w:r>
            <w:r w:rsidRPr="00A47994">
              <w:rPr>
                <w:rFonts w:eastAsia="Roboto"/>
                <w:lang w:eastAsia="ja-JP"/>
              </w:rPr>
              <w:t>Входные</w:t>
            </w:r>
            <w:r w:rsidR="0004390F" w:rsidRPr="00A47994">
              <w:rPr>
                <w:rFonts w:eastAsia="Roboto"/>
                <w:lang w:eastAsia="ja-JP"/>
              </w:rPr>
              <w:t xml:space="preserve"> </w:t>
            </w:r>
            <w:r w:rsidRPr="00A47994">
              <w:rPr>
                <w:rFonts w:eastAsia="Roboto"/>
                <w:lang w:eastAsia="ja-JP"/>
              </w:rPr>
              <w:t>группы</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иметь</w:t>
            </w:r>
            <w:r w:rsidR="0004390F" w:rsidRPr="00A47994">
              <w:rPr>
                <w:rFonts w:eastAsia="Roboto"/>
                <w:lang w:eastAsia="ja-JP"/>
              </w:rPr>
              <w:t xml:space="preserve"> </w:t>
            </w:r>
            <w:r w:rsidRPr="00A47994">
              <w:rPr>
                <w:rFonts w:eastAsia="Roboto"/>
                <w:lang w:eastAsia="ja-JP"/>
              </w:rPr>
              <w:t>освещение.</w:t>
            </w:r>
          </w:p>
          <w:p w14:paraId="46BBF3B9" w14:textId="18EC02DB" w:rsidR="00321684" w:rsidRPr="00A47994" w:rsidRDefault="00321684" w:rsidP="00C2078E">
            <w:pPr>
              <w:spacing w:line="254" w:lineRule="auto"/>
              <w:jc w:val="both"/>
              <w:rPr>
                <w:rFonts w:eastAsia="Roboto"/>
                <w:lang w:eastAsia="ja-JP"/>
              </w:rPr>
            </w:pPr>
            <w:r w:rsidRPr="00A47994">
              <w:rPr>
                <w:rFonts w:eastAsia="Roboto"/>
                <w:lang w:eastAsia="ja-JP"/>
              </w:rPr>
              <w:t>4.2.</w:t>
            </w:r>
            <w:r w:rsidR="0004390F" w:rsidRPr="00A47994">
              <w:rPr>
                <w:rFonts w:eastAsia="Roboto"/>
                <w:lang w:eastAsia="ja-JP"/>
              </w:rPr>
              <w:t xml:space="preserve"> </w:t>
            </w:r>
            <w:r w:rsidRPr="00A47994">
              <w:rPr>
                <w:rFonts w:eastAsia="Roboto"/>
                <w:lang w:eastAsia="ja-JP"/>
              </w:rPr>
              <w:t>Запрещается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подсветке</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пиксельную,</w:t>
            </w:r>
            <w:r w:rsidR="0004390F" w:rsidRPr="00A47994">
              <w:rPr>
                <w:rFonts w:eastAsia="Roboto"/>
                <w:lang w:eastAsia="ja-JP"/>
              </w:rPr>
              <w:t xml:space="preserve"> </w:t>
            </w:r>
            <w:r w:rsidRPr="00A47994">
              <w:rPr>
                <w:rFonts w:eastAsia="Roboto"/>
                <w:lang w:eastAsia="ja-JP"/>
              </w:rPr>
              <w:t>мигающую</w:t>
            </w:r>
            <w:r w:rsidR="0004390F" w:rsidRPr="00A47994">
              <w:rPr>
                <w:rFonts w:eastAsia="Roboto"/>
                <w:lang w:eastAsia="ja-JP"/>
              </w:rPr>
              <w:t xml:space="preserve"> </w:t>
            </w:r>
            <w:r w:rsidRPr="00A47994">
              <w:rPr>
                <w:rFonts w:eastAsia="Roboto"/>
                <w:lang w:eastAsia="ja-JP"/>
              </w:rPr>
              <w:t>подсветку.</w:t>
            </w:r>
          </w:p>
          <w:p w14:paraId="3381CD9C" w14:textId="1F450E60" w:rsidR="00321684" w:rsidRPr="00A47994" w:rsidRDefault="00321684" w:rsidP="00C2078E">
            <w:pPr>
              <w:spacing w:line="254" w:lineRule="auto"/>
              <w:jc w:val="both"/>
              <w:rPr>
                <w:rFonts w:eastAsia="Roboto"/>
                <w:lang w:eastAsia="ja-JP"/>
              </w:rPr>
            </w:pPr>
            <w:r w:rsidRPr="00A47994">
              <w:rPr>
                <w:rFonts w:eastAsia="Roboto"/>
                <w:lang w:eastAsia="ja-JP"/>
              </w:rPr>
              <w:t>4.3.</w:t>
            </w:r>
            <w:r w:rsidR="0004390F" w:rsidRPr="00A47994">
              <w:rPr>
                <w:rFonts w:eastAsia="Roboto"/>
                <w:lang w:eastAsia="ja-JP"/>
              </w:rPr>
              <w:t xml:space="preserve"> </w:t>
            </w:r>
            <w:r w:rsidRPr="00A47994">
              <w:rPr>
                <w:rFonts w:eastAsia="Roboto"/>
                <w:lang w:eastAsia="ja-JP"/>
              </w:rPr>
              <w:t>Приборы</w:t>
            </w:r>
            <w:r w:rsidR="0004390F" w:rsidRPr="00A47994">
              <w:rPr>
                <w:rFonts w:eastAsia="Roboto"/>
                <w:lang w:eastAsia="ja-JP"/>
              </w:rPr>
              <w:t xml:space="preserve"> </w:t>
            </w:r>
            <w:r w:rsidRPr="00A47994">
              <w:rPr>
                <w:rFonts w:eastAsia="Roboto"/>
                <w:lang w:eastAsia="ja-JP"/>
              </w:rPr>
              <w:t>архитектурной</w:t>
            </w:r>
            <w:r w:rsidR="0004390F" w:rsidRPr="00A47994">
              <w:rPr>
                <w:rFonts w:eastAsia="Roboto"/>
                <w:lang w:eastAsia="ja-JP"/>
              </w:rPr>
              <w:t xml:space="preserve"> </w:t>
            </w:r>
            <w:r w:rsidRPr="00A47994">
              <w:rPr>
                <w:rFonts w:eastAsia="Roboto"/>
                <w:lang w:eastAsia="ja-JP"/>
              </w:rPr>
              <w:t>подсветки</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располагаться</w:t>
            </w:r>
            <w:r w:rsidR="0004390F" w:rsidRPr="00A47994">
              <w:rPr>
                <w:rFonts w:eastAsia="Roboto"/>
                <w:lang w:eastAsia="ja-JP"/>
              </w:rPr>
              <w:t xml:space="preserve"> </w:t>
            </w:r>
            <w:r w:rsidRPr="00A47994">
              <w:rPr>
                <w:rFonts w:eastAsia="Roboto"/>
                <w:lang w:eastAsia="ja-JP"/>
              </w:rPr>
              <w:t>таким</w:t>
            </w:r>
            <w:r w:rsidR="0004390F" w:rsidRPr="00A47994">
              <w:rPr>
                <w:rFonts w:eastAsia="Roboto"/>
                <w:lang w:eastAsia="ja-JP"/>
              </w:rPr>
              <w:t xml:space="preserve"> </w:t>
            </w:r>
            <w:r w:rsidRPr="00A47994">
              <w:rPr>
                <w:rFonts w:eastAsia="Roboto"/>
                <w:lang w:eastAsia="ja-JP"/>
              </w:rPr>
              <w:t>образом,</w:t>
            </w:r>
            <w:r w:rsidR="0004390F" w:rsidRPr="00A47994">
              <w:rPr>
                <w:rFonts w:eastAsia="Roboto"/>
                <w:lang w:eastAsia="ja-JP"/>
              </w:rPr>
              <w:t xml:space="preserve"> </w:t>
            </w:r>
            <w:r w:rsidRPr="00A47994">
              <w:rPr>
                <w:rFonts w:eastAsia="Roboto"/>
                <w:lang w:eastAsia="ja-JP"/>
              </w:rPr>
              <w:t>чтобы</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выходные</w:t>
            </w:r>
            <w:r w:rsidR="0004390F" w:rsidRPr="00A47994">
              <w:rPr>
                <w:rFonts w:eastAsia="Roboto"/>
                <w:lang w:eastAsia="ja-JP"/>
              </w:rPr>
              <w:t xml:space="preserve"> </w:t>
            </w:r>
            <w:r w:rsidRPr="00A47994">
              <w:rPr>
                <w:rFonts w:eastAsia="Roboto"/>
                <w:lang w:eastAsia="ja-JP"/>
              </w:rPr>
              <w:t>отверстия</w:t>
            </w:r>
            <w:r w:rsidR="0004390F" w:rsidRPr="00A47994">
              <w:rPr>
                <w:rFonts w:eastAsia="Roboto"/>
                <w:lang w:eastAsia="ja-JP"/>
              </w:rPr>
              <w:t xml:space="preserve"> </w:t>
            </w:r>
            <w:r w:rsidRPr="00A47994">
              <w:rPr>
                <w:rFonts w:eastAsia="Roboto"/>
                <w:lang w:eastAsia="ja-JP"/>
              </w:rPr>
              <w:t>экранировались</w:t>
            </w:r>
            <w:r w:rsidR="0004390F" w:rsidRPr="00A47994">
              <w:rPr>
                <w:rFonts w:eastAsia="Roboto"/>
                <w:lang w:eastAsia="ja-JP"/>
              </w:rPr>
              <w:t xml:space="preserve"> </w:t>
            </w:r>
            <w:r w:rsidRPr="00A47994">
              <w:rPr>
                <w:rFonts w:eastAsia="Roboto"/>
                <w:lang w:eastAsia="ja-JP"/>
              </w:rPr>
              <w:t>светозащитными</w:t>
            </w:r>
            <w:r w:rsidR="0004390F" w:rsidRPr="00A47994">
              <w:rPr>
                <w:rFonts w:eastAsia="Roboto"/>
                <w:lang w:eastAsia="ja-JP"/>
              </w:rPr>
              <w:t xml:space="preserve"> </w:t>
            </w:r>
            <w:r w:rsidRPr="00A47994">
              <w:rPr>
                <w:rFonts w:eastAsia="Roboto"/>
                <w:lang w:eastAsia="ja-JP"/>
              </w:rPr>
              <w:t>устройствами</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оказывались</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центре</w:t>
            </w:r>
            <w:r w:rsidR="0004390F" w:rsidRPr="00A47994">
              <w:rPr>
                <w:rFonts w:eastAsia="Roboto"/>
                <w:lang w:eastAsia="ja-JP"/>
              </w:rPr>
              <w:t xml:space="preserve"> </w:t>
            </w:r>
            <w:r w:rsidRPr="00A47994">
              <w:rPr>
                <w:rFonts w:eastAsia="Roboto"/>
                <w:lang w:eastAsia="ja-JP"/>
              </w:rPr>
              <w:t>поля</w:t>
            </w:r>
            <w:r w:rsidR="0004390F" w:rsidRPr="00A47994">
              <w:rPr>
                <w:rFonts w:eastAsia="Roboto"/>
                <w:lang w:eastAsia="ja-JP"/>
              </w:rPr>
              <w:t xml:space="preserve"> </w:t>
            </w:r>
            <w:r w:rsidRPr="00A47994">
              <w:rPr>
                <w:rFonts w:eastAsia="Roboto"/>
                <w:lang w:eastAsia="ja-JP"/>
              </w:rPr>
              <w:t>зрения</w:t>
            </w:r>
            <w:r w:rsidR="0004390F" w:rsidRPr="00A47994">
              <w:rPr>
                <w:rFonts w:eastAsia="Roboto"/>
                <w:lang w:eastAsia="ja-JP"/>
              </w:rPr>
              <w:t xml:space="preserve"> </w:t>
            </w:r>
            <w:r w:rsidRPr="00A47994">
              <w:rPr>
                <w:rFonts w:eastAsia="Roboto"/>
                <w:lang w:eastAsia="ja-JP"/>
              </w:rPr>
              <w:t>водителей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пешеходов</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главных</w:t>
            </w:r>
            <w:r w:rsidR="0004390F" w:rsidRPr="00A47994">
              <w:rPr>
                <w:rFonts w:eastAsia="Roboto"/>
                <w:lang w:eastAsia="ja-JP"/>
              </w:rPr>
              <w:t xml:space="preserve"> </w:t>
            </w:r>
            <w:r w:rsidRPr="00A47994">
              <w:rPr>
                <w:rFonts w:eastAsia="Roboto"/>
                <w:lang w:eastAsia="ja-JP"/>
              </w:rPr>
              <w:t>направлениях</w:t>
            </w:r>
            <w:r w:rsidR="0004390F" w:rsidRPr="00A47994">
              <w:rPr>
                <w:rFonts w:eastAsia="Roboto"/>
                <w:lang w:eastAsia="ja-JP"/>
              </w:rPr>
              <w:t xml:space="preserve"> </w:t>
            </w:r>
            <w:r w:rsidRPr="00A47994">
              <w:rPr>
                <w:rFonts w:eastAsia="Roboto"/>
                <w:lang w:eastAsia="ja-JP"/>
              </w:rPr>
              <w:t>движения.</w:t>
            </w:r>
          </w:p>
        </w:tc>
        <w:tc>
          <w:tcPr>
            <w:tcW w:w="5863" w:type="dxa"/>
            <w:tcBorders>
              <w:top w:val="single" w:sz="4" w:space="0" w:color="auto"/>
              <w:left w:val="nil"/>
              <w:bottom w:val="single" w:sz="4" w:space="0" w:color="auto"/>
              <w:right w:val="single" w:sz="4" w:space="0" w:color="auto"/>
            </w:tcBorders>
            <w:hideMark/>
          </w:tcPr>
          <w:p w14:paraId="15B9A581" w14:textId="070CC371" w:rsidR="00321684" w:rsidRPr="00A47994" w:rsidRDefault="00321684" w:rsidP="00283DC4">
            <w:pPr>
              <w:spacing w:line="254" w:lineRule="auto"/>
              <w:jc w:val="both"/>
              <w:rPr>
                <w:rFonts w:eastAsia="Roboto"/>
                <w:lang w:eastAsia="ja-JP"/>
              </w:rPr>
            </w:pPr>
            <w:r w:rsidRPr="00A47994">
              <w:rPr>
                <w:rFonts w:eastAsia="Roboto"/>
                <w:lang w:eastAsia="ja-JP"/>
              </w:rPr>
              <w:t>4.4.</w:t>
            </w:r>
            <w:r w:rsidR="0004390F" w:rsidRPr="00A47994">
              <w:rPr>
                <w:rFonts w:eastAsia="Roboto"/>
                <w:lang w:eastAsia="ja-JP"/>
              </w:rPr>
              <w:t xml:space="preserve"> </w:t>
            </w:r>
            <w:r w:rsidRPr="00A47994">
              <w:rPr>
                <w:rFonts w:eastAsia="Roboto"/>
                <w:lang w:eastAsia="ja-JP"/>
              </w:rPr>
              <w:t>Подсветка</w:t>
            </w:r>
            <w:r w:rsidR="0004390F" w:rsidRPr="00A47994">
              <w:rPr>
                <w:rFonts w:eastAsia="Roboto"/>
                <w:lang w:eastAsia="ja-JP"/>
              </w:rPr>
              <w:t xml:space="preserve"> </w:t>
            </w:r>
            <w:r w:rsidRPr="00A47994">
              <w:rPr>
                <w:rFonts w:eastAsia="Roboto"/>
                <w:lang w:eastAsia="ja-JP"/>
              </w:rPr>
              <w:t>осуществляется</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цветовой</w:t>
            </w:r>
            <w:r w:rsidR="0004390F" w:rsidRPr="00A47994">
              <w:rPr>
                <w:rFonts w:eastAsia="Roboto"/>
                <w:lang w:eastAsia="ja-JP"/>
              </w:rPr>
              <w:t xml:space="preserve"> </w:t>
            </w:r>
            <w:r w:rsidRPr="00A47994">
              <w:rPr>
                <w:rFonts w:eastAsia="Roboto"/>
                <w:lang w:eastAsia="ja-JP"/>
              </w:rPr>
              <w:t>температурой</w:t>
            </w:r>
            <w:r w:rsidR="0004390F" w:rsidRPr="00A47994">
              <w:rPr>
                <w:rFonts w:eastAsia="Roboto"/>
                <w:lang w:eastAsia="ja-JP"/>
              </w:rPr>
              <w:t xml:space="preserve"> </w:t>
            </w:r>
            <w:r w:rsidRPr="00A47994">
              <w:rPr>
                <w:rFonts w:eastAsia="Roboto"/>
                <w:lang w:eastAsia="ja-JP"/>
              </w:rPr>
              <w:t>(Тц)</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диапазоне</w:t>
            </w:r>
            <w:r w:rsidR="0004390F" w:rsidRPr="00A47994">
              <w:rPr>
                <w:rFonts w:eastAsia="Roboto"/>
                <w:lang w:eastAsia="ja-JP"/>
              </w:rPr>
              <w:t xml:space="preserve"> </w:t>
            </w:r>
            <w:r w:rsidRPr="00A47994">
              <w:rPr>
                <w:rFonts w:eastAsia="Roboto"/>
                <w:lang w:eastAsia="ja-JP"/>
              </w:rPr>
              <w:t>2000-2700</w:t>
            </w:r>
            <w:r w:rsidR="0004390F" w:rsidRPr="00A47994">
              <w:rPr>
                <w:rFonts w:eastAsia="Roboto"/>
                <w:lang w:eastAsia="ja-JP"/>
              </w:rPr>
              <w:t xml:space="preserve"> </w:t>
            </w:r>
            <w:r w:rsidRPr="00A47994">
              <w:rPr>
                <w:rFonts w:eastAsia="Roboto"/>
                <w:lang w:eastAsia="ja-JP"/>
              </w:rPr>
              <w:t>К.</w:t>
            </w:r>
          </w:p>
          <w:p w14:paraId="0E0EF273" w14:textId="4D3983A6" w:rsidR="00321684" w:rsidRPr="00A47994" w:rsidRDefault="00321684" w:rsidP="00C2078E">
            <w:pPr>
              <w:spacing w:line="254" w:lineRule="auto"/>
              <w:jc w:val="both"/>
              <w:rPr>
                <w:rFonts w:eastAsia="Roboto"/>
                <w:lang w:eastAsia="ja-JP"/>
              </w:rPr>
            </w:pPr>
            <w:r w:rsidRPr="00A47994">
              <w:rPr>
                <w:rFonts w:eastAsia="Roboto"/>
                <w:lang w:eastAsia="ja-JP"/>
              </w:rPr>
              <w:t>4.5.</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засветка</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жилых</w:t>
            </w:r>
            <w:r w:rsidR="0004390F" w:rsidRPr="00A47994">
              <w:rPr>
                <w:rFonts w:eastAsia="Roboto"/>
                <w:lang w:eastAsia="ja-JP"/>
              </w:rPr>
              <w:t xml:space="preserve"> </w:t>
            </w:r>
            <w:r w:rsidRPr="00A47994">
              <w:rPr>
                <w:rFonts w:eastAsia="Roboto"/>
                <w:lang w:eastAsia="ja-JP"/>
              </w:rPr>
              <w:t>помещений,</w:t>
            </w:r>
            <w:r w:rsidR="0004390F" w:rsidRPr="00A47994">
              <w:rPr>
                <w:rFonts w:eastAsia="Roboto"/>
                <w:lang w:eastAsia="ja-JP"/>
              </w:rPr>
              <w:t xml:space="preserve"> </w:t>
            </w:r>
            <w:r w:rsidRPr="00A47994">
              <w:rPr>
                <w:rFonts w:eastAsia="Roboto"/>
                <w:lang w:eastAsia="ja-JP"/>
              </w:rPr>
              <w:t>расположенных</w:t>
            </w:r>
            <w:r w:rsidR="0004390F" w:rsidRPr="00A47994">
              <w:rPr>
                <w:rFonts w:eastAsia="Roboto"/>
                <w:lang w:eastAsia="ja-JP"/>
              </w:rPr>
              <w:t xml:space="preserve"> </w:t>
            </w:r>
            <w:r w:rsidRPr="00A47994">
              <w:rPr>
                <w:rFonts w:eastAsia="Roboto"/>
                <w:lang w:eastAsia="ja-JP"/>
              </w:rPr>
              <w:t>вблизи</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камер</w:t>
            </w:r>
            <w:r w:rsidR="0004390F" w:rsidRPr="00A47994">
              <w:rPr>
                <w:rFonts w:eastAsia="Roboto"/>
                <w:lang w:eastAsia="ja-JP"/>
              </w:rPr>
              <w:t xml:space="preserve"> </w:t>
            </w:r>
            <w:r w:rsidRPr="00A47994">
              <w:rPr>
                <w:rFonts w:eastAsia="Roboto"/>
                <w:lang w:eastAsia="ja-JP"/>
              </w:rPr>
              <w:t>видеонаблюдения</w:t>
            </w:r>
          </w:p>
        </w:tc>
      </w:tr>
    </w:tbl>
    <w:p w14:paraId="07467F3F" w14:textId="39352958" w:rsidR="00321684" w:rsidRPr="00A47994" w:rsidRDefault="00B22AB1" w:rsidP="007F03CC">
      <w:pPr>
        <w:spacing w:before="240" w:after="240" w:line="254" w:lineRule="auto"/>
        <w:ind w:right="-316" w:firstLine="709"/>
        <w:jc w:val="both"/>
        <w:rPr>
          <w:rFonts w:eastAsia="Times New Roman"/>
          <w:lang w:eastAsia="ru-RU"/>
        </w:rPr>
      </w:pPr>
      <w:r>
        <w:t>6</w:t>
      </w:r>
      <w:r w:rsidR="00321684" w:rsidRPr="00A47994">
        <w:t>.</w:t>
      </w:r>
      <w:r w:rsidR="0004390F" w:rsidRPr="00A47994">
        <w:t xml:space="preserve"> </w:t>
      </w:r>
      <w:r w:rsidR="00321684" w:rsidRPr="00A47994">
        <w:t>Требования</w:t>
      </w:r>
      <w:r w:rsidR="0004390F" w:rsidRPr="00A47994">
        <w:t xml:space="preserve"> </w:t>
      </w:r>
      <w:r w:rsidR="00321684" w:rsidRPr="00A47994">
        <w:t>к</w:t>
      </w:r>
      <w:r w:rsidR="0004390F" w:rsidRPr="00A47994">
        <w:t xml:space="preserve"> </w:t>
      </w:r>
      <w:r w:rsidR="00321684" w:rsidRPr="00A47994">
        <w:t>внешнему</w:t>
      </w:r>
      <w:r w:rsidR="0004390F" w:rsidRPr="00A47994">
        <w:t xml:space="preserve"> </w:t>
      </w:r>
      <w:r w:rsidR="00321684" w:rsidRPr="00A47994">
        <w:t>облику</w:t>
      </w:r>
      <w:r w:rsidR="0004390F" w:rsidRPr="00A47994">
        <w:t xml:space="preserve"> </w:t>
      </w:r>
      <w:r w:rsidR="00321684" w:rsidRPr="00A47994">
        <w:t>фасадов</w:t>
      </w:r>
      <w:r w:rsidR="0004390F" w:rsidRPr="00A47994">
        <w:t xml:space="preserve"> </w:t>
      </w:r>
      <w:r w:rsidR="00321684" w:rsidRPr="00A47994">
        <w:t>объектов</w:t>
      </w:r>
      <w:r w:rsidR="0004390F" w:rsidRPr="00A47994">
        <w:t xml:space="preserve"> </w:t>
      </w:r>
      <w:r w:rsidR="00321684" w:rsidRPr="00A47994">
        <w:t>капитального</w:t>
      </w:r>
      <w:r w:rsidR="0004390F" w:rsidRPr="00A47994">
        <w:t xml:space="preserve"> </w:t>
      </w:r>
      <w:r w:rsidR="00321684" w:rsidRPr="00A47994">
        <w:t>строительства,</w:t>
      </w:r>
      <w:r w:rsidR="0004390F" w:rsidRPr="00A47994">
        <w:t xml:space="preserve"> </w:t>
      </w:r>
      <w:r w:rsidR="00321684" w:rsidRPr="00A47994">
        <w:t>относящихся</w:t>
      </w:r>
      <w:r w:rsidR="0004390F" w:rsidRPr="00A47994">
        <w:t xml:space="preserve"> </w:t>
      </w:r>
      <w:r w:rsidR="00321684" w:rsidRPr="00A47994">
        <w:t>к</w:t>
      </w:r>
      <w:r w:rsidR="0004390F" w:rsidRPr="00A47994">
        <w:t xml:space="preserve"> </w:t>
      </w:r>
      <w:r w:rsidR="00321684" w:rsidRPr="00A47994">
        <w:t>группе</w:t>
      </w:r>
      <w:r w:rsidR="0004390F" w:rsidRPr="00A47994">
        <w:t xml:space="preserve"> </w:t>
      </w:r>
      <w:r w:rsidR="00321684" w:rsidRPr="00A47994">
        <w:t>«Обслуживающие»:</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49"/>
        <w:gridCol w:w="1559"/>
        <w:gridCol w:w="1985"/>
        <w:gridCol w:w="5244"/>
        <w:gridCol w:w="5863"/>
      </w:tblGrid>
      <w:tr w:rsidR="00321684" w:rsidRPr="00A47994" w14:paraId="479B2CFC" w14:textId="77777777" w:rsidTr="00C2078E">
        <w:trPr>
          <w:trHeight w:val="240"/>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368C3FB8" w14:textId="28B292C4" w:rsidR="00321684" w:rsidRPr="00A47994" w:rsidRDefault="00321684" w:rsidP="00C2078E">
            <w:pPr>
              <w:spacing w:line="254" w:lineRule="auto"/>
              <w:jc w:val="center"/>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п/п</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7559A6" w14:textId="77777777" w:rsidR="00321684" w:rsidRPr="00A47994" w:rsidRDefault="00321684" w:rsidP="00C2078E">
            <w:pPr>
              <w:spacing w:line="254" w:lineRule="auto"/>
              <w:jc w:val="center"/>
              <w:rPr>
                <w:rFonts w:eastAsia="Roboto"/>
                <w:lang w:eastAsia="ja-JP"/>
              </w:rPr>
            </w:pPr>
            <w:r w:rsidRPr="00A47994">
              <w:rPr>
                <w:rFonts w:eastAsia="Roboto"/>
                <w:lang w:eastAsia="ja-JP"/>
              </w:rPr>
              <w:t>Параметр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FD0D0B" w14:textId="71DD5C93" w:rsidR="00321684" w:rsidRPr="00A47994" w:rsidRDefault="00321684" w:rsidP="00C2078E">
            <w:pPr>
              <w:spacing w:line="254" w:lineRule="auto"/>
              <w:jc w:val="center"/>
              <w:rPr>
                <w:rFonts w:eastAsia="Roboto"/>
                <w:lang w:eastAsia="ja-JP"/>
              </w:rPr>
            </w:pPr>
            <w:r w:rsidRPr="00A47994">
              <w:rPr>
                <w:rFonts w:eastAsia="Roboto"/>
                <w:lang w:eastAsia="ja-JP"/>
              </w:rPr>
              <w:t>Конструктивный</w:t>
            </w:r>
            <w:r w:rsidR="0004390F" w:rsidRPr="00A47994">
              <w:rPr>
                <w:rFonts w:eastAsia="Roboto"/>
                <w:lang w:eastAsia="ja-JP"/>
              </w:rPr>
              <w:t xml:space="preserve"> </w:t>
            </w:r>
            <w:r w:rsidRPr="00A47994">
              <w:rPr>
                <w:rFonts w:eastAsia="Roboto"/>
                <w:lang w:eastAsia="ja-JP"/>
              </w:rPr>
              <w:t>элемент</w:t>
            </w:r>
          </w:p>
        </w:tc>
        <w:tc>
          <w:tcPr>
            <w:tcW w:w="11107" w:type="dxa"/>
            <w:gridSpan w:val="2"/>
            <w:tcBorders>
              <w:top w:val="single" w:sz="4" w:space="0" w:color="auto"/>
              <w:left w:val="single" w:sz="4" w:space="0" w:color="auto"/>
              <w:bottom w:val="single" w:sz="4" w:space="0" w:color="auto"/>
              <w:right w:val="single" w:sz="4" w:space="0" w:color="auto"/>
            </w:tcBorders>
            <w:vAlign w:val="center"/>
            <w:hideMark/>
          </w:tcPr>
          <w:p w14:paraId="5BEA53BC" w14:textId="77777777" w:rsidR="00321684" w:rsidRPr="00A47994" w:rsidRDefault="00321684" w:rsidP="00C2078E">
            <w:pPr>
              <w:spacing w:line="254" w:lineRule="auto"/>
              <w:jc w:val="center"/>
              <w:rPr>
                <w:rFonts w:eastAsia="Roboto"/>
                <w:lang w:eastAsia="ja-JP"/>
              </w:rPr>
            </w:pPr>
            <w:r w:rsidRPr="00A47994">
              <w:rPr>
                <w:rFonts w:eastAsia="Roboto"/>
                <w:lang w:eastAsia="ja-JP"/>
              </w:rPr>
              <w:t>Требования</w:t>
            </w:r>
          </w:p>
        </w:tc>
      </w:tr>
      <w:tr w:rsidR="00321684" w:rsidRPr="00A47994" w14:paraId="0A82552F" w14:textId="77777777" w:rsidTr="00FC68D2">
        <w:trPr>
          <w:trHeight w:val="392"/>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2719A9A6" w14:textId="77777777" w:rsidR="00321684" w:rsidRPr="00A47994" w:rsidRDefault="00321684" w:rsidP="00C2078E">
            <w:pPr>
              <w:spacing w:line="254" w:lineRule="auto"/>
              <w:rPr>
                <w:rFonts w:eastAsia="Roboto"/>
                <w:lang w:eastAsia="ja-JP"/>
              </w:rPr>
            </w:pPr>
            <w:r w:rsidRPr="00A47994">
              <w:rPr>
                <w:rFonts w:eastAsia="Roboto"/>
                <w:lang w:eastAsia="ja-JP"/>
              </w:rPr>
              <w:t>1</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E8E0093" w14:textId="3C203416"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цветовым</w:t>
            </w:r>
            <w:r w:rsidR="0004390F" w:rsidRPr="00A47994">
              <w:rPr>
                <w:rFonts w:eastAsia="Roboto"/>
                <w:lang w:eastAsia="ja-JP"/>
              </w:rPr>
              <w:t xml:space="preserve"> </w:t>
            </w:r>
            <w:r w:rsidRPr="00A47994">
              <w:rPr>
                <w:rFonts w:eastAsia="Roboto"/>
                <w:lang w:eastAsia="ja-JP"/>
              </w:rPr>
              <w:t>характеристикам</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B8D4E1" w14:textId="1A7D615A" w:rsidR="00321684" w:rsidRPr="00A47994" w:rsidRDefault="00321684" w:rsidP="00C2078E">
            <w:pPr>
              <w:spacing w:line="254" w:lineRule="auto"/>
              <w:rPr>
                <w:rFonts w:eastAsia="Roboto"/>
                <w:lang w:eastAsia="ja-JP"/>
              </w:rPr>
            </w:pPr>
            <w:r w:rsidRPr="00A47994">
              <w:rPr>
                <w:rFonts w:eastAsia="Roboto"/>
                <w:lang w:eastAsia="ja-JP"/>
              </w:rPr>
              <w:t>1.1.</w:t>
            </w:r>
            <w:r w:rsidR="0004390F" w:rsidRPr="00A47994">
              <w:rPr>
                <w:rFonts w:eastAsia="Roboto"/>
                <w:lang w:eastAsia="ja-JP"/>
              </w:rPr>
              <w:t xml:space="preserve"> </w:t>
            </w:r>
            <w:r w:rsidRPr="00A47994">
              <w:rPr>
                <w:rFonts w:eastAsia="Roboto"/>
                <w:lang w:eastAsia="ja-JP"/>
              </w:rPr>
              <w:t>Стены</w:t>
            </w:r>
          </w:p>
        </w:tc>
        <w:tc>
          <w:tcPr>
            <w:tcW w:w="5244" w:type="dxa"/>
            <w:tcBorders>
              <w:top w:val="single" w:sz="4" w:space="0" w:color="auto"/>
              <w:left w:val="single" w:sz="4" w:space="0" w:color="auto"/>
              <w:bottom w:val="single" w:sz="4" w:space="0" w:color="auto"/>
              <w:right w:val="nil"/>
            </w:tcBorders>
            <w:hideMark/>
          </w:tcPr>
          <w:p w14:paraId="75CB8E88" w14:textId="241B0AB0" w:rsidR="00321684" w:rsidRPr="00A47994" w:rsidRDefault="00321684" w:rsidP="00C2078E">
            <w:pPr>
              <w:spacing w:line="254" w:lineRule="auto"/>
              <w:jc w:val="both"/>
              <w:rPr>
                <w:rFonts w:eastAsia="Roboto"/>
                <w:lang w:eastAsia="ja-JP"/>
              </w:rPr>
            </w:pPr>
            <w:r w:rsidRPr="00A47994">
              <w:rPr>
                <w:rFonts w:eastAsia="Roboto"/>
                <w:lang w:eastAsia="ja-JP"/>
              </w:rPr>
              <w:t>1.1.1.</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цветовом</w:t>
            </w:r>
            <w:r w:rsidR="0004390F" w:rsidRPr="00A47994">
              <w:rPr>
                <w:rFonts w:eastAsia="Roboto"/>
                <w:lang w:eastAsia="ja-JP"/>
              </w:rPr>
              <w:t xml:space="preserve"> </w:t>
            </w:r>
            <w:r w:rsidRPr="00A47994">
              <w:rPr>
                <w:rFonts w:eastAsia="Roboto"/>
                <w:lang w:eastAsia="ja-JP"/>
              </w:rPr>
              <w:t>решении</w:t>
            </w:r>
            <w:r w:rsidR="0004390F" w:rsidRPr="00A47994">
              <w:rPr>
                <w:rFonts w:eastAsia="Roboto"/>
                <w:lang w:eastAsia="ja-JP"/>
              </w:rPr>
              <w:t xml:space="preserve"> </w:t>
            </w:r>
            <w:r w:rsidRPr="00A47994">
              <w:rPr>
                <w:rFonts w:eastAsia="Roboto"/>
                <w:lang w:eastAsia="ja-JP"/>
              </w:rPr>
              <w:t>облицовочных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объекта</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остекления)</w:t>
            </w:r>
            <w:r w:rsidR="0004390F" w:rsidRPr="00A47994">
              <w:rPr>
                <w:rFonts w:eastAsia="Roboto"/>
                <w:lang w:eastAsia="ja-JP"/>
              </w:rPr>
              <w:t xml:space="preserve"> </w:t>
            </w:r>
            <w:r w:rsidRPr="00A47994">
              <w:rPr>
                <w:rFonts w:eastAsia="Roboto"/>
                <w:lang w:eastAsia="ja-JP"/>
              </w:rPr>
              <w:t>разрешается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1</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качестве</w:t>
            </w:r>
            <w:r w:rsidR="0004390F" w:rsidRPr="00A47994">
              <w:rPr>
                <w:rFonts w:eastAsia="Roboto"/>
                <w:lang w:eastAsia="ja-JP"/>
              </w:rPr>
              <w:t xml:space="preserve"> </w:t>
            </w:r>
            <w:r w:rsidRPr="00A47994">
              <w:rPr>
                <w:rFonts w:eastAsia="Roboto"/>
                <w:lang w:eastAsia="ja-JP"/>
              </w:rPr>
              <w:t>основного</w:t>
            </w:r>
            <w:r w:rsidR="0004390F" w:rsidRPr="00A47994">
              <w:rPr>
                <w:rFonts w:eastAsia="Roboto"/>
                <w:lang w:eastAsia="ja-JP"/>
              </w:rPr>
              <w:t xml:space="preserve"> </w:t>
            </w:r>
            <w:r w:rsidRPr="00A47994">
              <w:rPr>
                <w:rFonts w:eastAsia="Roboto"/>
                <w:lang w:eastAsia="ja-JP"/>
              </w:rPr>
              <w:t>цвета</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более</w:t>
            </w:r>
            <w:r w:rsidR="0004390F" w:rsidRPr="00A47994">
              <w:rPr>
                <w:rFonts w:eastAsia="Roboto"/>
                <w:lang w:eastAsia="ja-JP"/>
              </w:rPr>
              <w:t xml:space="preserve"> </w:t>
            </w:r>
            <w:r w:rsidRPr="00A47994">
              <w:rPr>
                <w:rFonts w:eastAsia="Roboto"/>
                <w:lang w:eastAsia="ja-JP"/>
              </w:rPr>
              <w:t>двух</w:t>
            </w:r>
            <w:r w:rsidR="0030368B">
              <w:rPr>
                <w:rFonts w:eastAsia="Roboto"/>
                <w:lang w:eastAsia="ja-JP"/>
              </w:rPr>
              <w:t xml:space="preserve"> –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качестве</w:t>
            </w:r>
            <w:r w:rsidR="0004390F" w:rsidRPr="00A47994">
              <w:rPr>
                <w:rFonts w:eastAsia="Roboto"/>
                <w:lang w:eastAsia="ja-JP"/>
              </w:rPr>
              <w:t xml:space="preserve"> </w:t>
            </w:r>
            <w:r w:rsidRPr="00A47994">
              <w:rPr>
                <w:rFonts w:eastAsia="Roboto"/>
                <w:lang w:eastAsia="ja-JP"/>
              </w:rPr>
              <w:t>дополнительных</w:t>
            </w:r>
            <w:r w:rsidR="0004390F" w:rsidRPr="00A47994">
              <w:rPr>
                <w:rFonts w:eastAsia="Roboto"/>
                <w:lang w:eastAsia="ja-JP"/>
              </w:rPr>
              <w:t xml:space="preserve"> </w:t>
            </w:r>
            <w:r w:rsidRPr="00A47994">
              <w:rPr>
                <w:rFonts w:eastAsia="Roboto"/>
                <w:lang w:eastAsia="ja-JP"/>
              </w:rPr>
              <w:t>цветов.</w:t>
            </w:r>
            <w:r w:rsidR="0004390F" w:rsidRPr="00A47994">
              <w:rPr>
                <w:rFonts w:eastAsia="Roboto"/>
                <w:lang w:eastAsia="ja-JP"/>
              </w:rPr>
              <w:t xml:space="preserve"> </w:t>
            </w:r>
            <w:r w:rsidRPr="00A47994">
              <w:rPr>
                <w:rFonts w:eastAsia="Roboto"/>
                <w:lang w:eastAsia="ja-JP"/>
              </w:rPr>
              <w:t>Основной</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быть</w:t>
            </w:r>
            <w:r w:rsidR="0004390F" w:rsidRPr="00A47994">
              <w:rPr>
                <w:rFonts w:eastAsia="Roboto"/>
                <w:lang w:eastAsia="ja-JP"/>
              </w:rPr>
              <w:t xml:space="preserve"> </w:t>
            </w:r>
            <w:r w:rsidRPr="00A47994">
              <w:rPr>
                <w:rFonts w:eastAsia="Roboto"/>
                <w:lang w:eastAsia="ja-JP"/>
              </w:rPr>
              <w:t>использован</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большей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дополнительные</w:t>
            </w:r>
            <w:r w:rsidR="0030368B">
              <w:rPr>
                <w:rFonts w:eastAsia="Roboto"/>
                <w:lang w:eastAsia="ja-JP"/>
              </w:rPr>
              <w:t xml:space="preserve"> – </w:t>
            </w:r>
            <w:r w:rsidRPr="00A47994">
              <w:rPr>
                <w:rFonts w:eastAsia="Roboto"/>
                <w:lang w:eastAsia="ja-JP"/>
              </w:rPr>
              <w:t>суммарно</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меньшей</w:t>
            </w:r>
            <w:r w:rsidR="0004390F" w:rsidRPr="00A47994">
              <w:rPr>
                <w:rFonts w:eastAsia="Roboto"/>
                <w:lang w:eastAsia="ja-JP"/>
              </w:rPr>
              <w:t xml:space="preserve"> </w:t>
            </w:r>
            <w:r w:rsidRPr="00A47994">
              <w:rPr>
                <w:rFonts w:eastAsia="Roboto"/>
                <w:lang w:eastAsia="ja-JP"/>
              </w:rPr>
              <w:t>части.</w:t>
            </w:r>
          </w:p>
          <w:p w14:paraId="1D27EC99" w14:textId="39BA6B69" w:rsidR="00321684" w:rsidRPr="00A47994" w:rsidRDefault="00321684" w:rsidP="00C2078E">
            <w:pPr>
              <w:spacing w:line="254" w:lineRule="auto"/>
              <w:jc w:val="both"/>
              <w:rPr>
                <w:rFonts w:eastAsia="Roboto"/>
                <w:lang w:eastAsia="ja-JP"/>
              </w:rPr>
            </w:pPr>
            <w:r w:rsidRPr="00A47994">
              <w:rPr>
                <w:rFonts w:eastAsia="Roboto"/>
                <w:lang w:eastAsia="ja-JP"/>
              </w:rPr>
              <w:t>1.1.2.</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p>
          <w:p w14:paraId="1FAC605B" w14:textId="0C86809F"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основные</w:t>
            </w:r>
            <w:r w:rsidR="0004390F" w:rsidRPr="00A47994">
              <w:rPr>
                <w:rFonts w:eastAsia="Roboto"/>
                <w:lang w:eastAsia="ja-JP"/>
              </w:rPr>
              <w:t xml:space="preserve"> </w:t>
            </w:r>
            <w:r w:rsidRPr="00A47994">
              <w:rPr>
                <w:rFonts w:eastAsia="Roboto"/>
                <w:lang w:eastAsia="ja-JP"/>
              </w:rPr>
              <w:t>оттенки</w:t>
            </w:r>
            <w:r w:rsidR="0030368B">
              <w:rPr>
                <w:rFonts w:eastAsia="Roboto"/>
                <w:lang w:eastAsia="ja-JP"/>
              </w:rPr>
              <w:t xml:space="preserve"> –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150-5,</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160-3,</w:t>
            </w:r>
            <w:r w:rsidR="0004390F" w:rsidRPr="00A47994">
              <w:rPr>
                <w:rFonts w:eastAsia="Roboto"/>
                <w:lang w:eastAsia="ja-JP"/>
              </w:rPr>
              <w:t xml:space="preserve"> </w:t>
            </w:r>
            <w:r w:rsidRPr="00A47994">
              <w:rPr>
                <w:rFonts w:eastAsia="Roboto"/>
                <w:lang w:eastAsia="ja-JP"/>
              </w:rPr>
              <w:t>160-5,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1013,</w:t>
            </w:r>
            <w:r w:rsidR="0004390F" w:rsidRPr="00A47994">
              <w:rPr>
                <w:rFonts w:eastAsia="Roboto"/>
                <w:lang w:eastAsia="ja-JP"/>
              </w:rPr>
              <w:t xml:space="preserve"> </w:t>
            </w:r>
            <w:r w:rsidRPr="00A47994">
              <w:rPr>
                <w:rFonts w:eastAsia="Roboto"/>
                <w:lang w:eastAsia="ja-JP"/>
              </w:rPr>
              <w:t>840-2,</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840-1,</w:t>
            </w:r>
            <w:r w:rsidR="0004390F" w:rsidRPr="00A47994">
              <w:rPr>
                <w:rFonts w:eastAsia="Roboto"/>
                <w:lang w:eastAsia="ja-JP"/>
              </w:rPr>
              <w:t xml:space="preserve"> </w:t>
            </w:r>
            <w:r w:rsidRPr="00A47994">
              <w:rPr>
                <w:rFonts w:eastAsia="Roboto"/>
                <w:lang w:eastAsia="ja-JP"/>
              </w:rPr>
              <w:t>120-5,</w:t>
            </w:r>
            <w:r w:rsidR="0004390F" w:rsidRPr="00A47994">
              <w:rPr>
                <w:rFonts w:eastAsia="Roboto"/>
                <w:lang w:eastAsia="ja-JP"/>
              </w:rPr>
              <w:t xml:space="preserve"> </w:t>
            </w:r>
            <w:r w:rsidRPr="00A47994">
              <w:rPr>
                <w:rFonts w:eastAsia="Roboto"/>
                <w:lang w:eastAsia="ja-JP"/>
              </w:rPr>
              <w:t>1015,</w:t>
            </w:r>
            <w:r w:rsidR="0004390F" w:rsidRPr="00A47994">
              <w:rPr>
                <w:rFonts w:eastAsia="Roboto"/>
                <w:lang w:eastAsia="ja-JP"/>
              </w:rPr>
              <w:t xml:space="preserve"> </w:t>
            </w:r>
            <w:r w:rsidRPr="00A47994">
              <w:rPr>
                <w:rFonts w:eastAsia="Roboto"/>
                <w:lang w:eastAsia="ja-JP"/>
              </w:rPr>
              <w:t>310-1,</w:t>
            </w:r>
            <w:r w:rsidR="0004390F" w:rsidRPr="00A47994">
              <w:rPr>
                <w:rFonts w:eastAsia="Roboto"/>
                <w:lang w:eastAsia="ja-JP"/>
              </w:rPr>
              <w:t xml:space="preserve"> </w:t>
            </w:r>
            <w:r w:rsidRPr="00A47994">
              <w:rPr>
                <w:rFonts w:eastAsia="Roboto"/>
                <w:lang w:eastAsia="ja-JP"/>
              </w:rPr>
              <w:t>9002,</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095</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7044,</w:t>
            </w:r>
            <w:r w:rsidR="0004390F" w:rsidRPr="00A47994">
              <w:rPr>
                <w:rFonts w:eastAsia="Roboto"/>
                <w:lang w:eastAsia="ja-JP"/>
              </w:rPr>
              <w:t xml:space="preserve"> </w:t>
            </w:r>
            <w:r w:rsidRPr="00A47994">
              <w:rPr>
                <w:rFonts w:eastAsia="Roboto"/>
                <w:lang w:eastAsia="ja-JP"/>
              </w:rPr>
              <w:t>7038,</w:t>
            </w:r>
            <w:r w:rsidR="0004390F" w:rsidRPr="00A47994">
              <w:rPr>
                <w:rFonts w:eastAsia="Roboto"/>
                <w:lang w:eastAsia="ja-JP"/>
              </w:rPr>
              <w:t xml:space="preserve"> </w:t>
            </w:r>
            <w:r w:rsidRPr="00A47994">
              <w:rPr>
                <w:rFonts w:eastAsia="Roboto"/>
                <w:lang w:eastAsia="ja-JP"/>
              </w:rPr>
              <w:t>9018,</w:t>
            </w:r>
            <w:r w:rsidR="0004390F" w:rsidRPr="00A47994">
              <w:rPr>
                <w:rFonts w:eastAsia="Roboto"/>
                <w:lang w:eastAsia="ja-JP"/>
              </w:rPr>
              <w:t xml:space="preserve"> </w:t>
            </w:r>
            <w:r w:rsidRPr="00A47994">
              <w:rPr>
                <w:rFonts w:eastAsia="Roboto"/>
                <w:lang w:eastAsia="ja-JP"/>
              </w:rPr>
              <w:t>830-1,</w:t>
            </w:r>
            <w:r w:rsidR="0004390F" w:rsidRPr="00A47994">
              <w:rPr>
                <w:rFonts w:eastAsia="Roboto"/>
                <w:lang w:eastAsia="ja-JP"/>
              </w:rPr>
              <w:t xml:space="preserve"> </w:t>
            </w:r>
            <w:r w:rsidRPr="00A47994">
              <w:rPr>
                <w:rFonts w:eastAsia="Roboto"/>
                <w:lang w:eastAsia="ja-JP"/>
              </w:rPr>
              <w:t>240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780-4,</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1001,</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1019,</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p>
          <w:p w14:paraId="32F9546F" w14:textId="04F866EA"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оттенки</w:t>
            </w:r>
            <w:r w:rsidR="0030368B">
              <w:rPr>
                <w:rFonts w:eastAsia="Roboto"/>
                <w:lang w:eastAsia="ja-JP"/>
              </w:rPr>
              <w:t xml:space="preserve"> –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1014,</w:t>
            </w:r>
            <w:r w:rsidR="0004390F" w:rsidRPr="00A47994">
              <w:rPr>
                <w:rFonts w:eastAsia="Roboto"/>
                <w:lang w:eastAsia="ja-JP"/>
              </w:rPr>
              <w:t xml:space="preserve"> </w:t>
            </w:r>
            <w:r w:rsidRPr="00A47994">
              <w:rPr>
                <w:rFonts w:eastAsia="Roboto"/>
                <w:lang w:eastAsia="ja-JP"/>
              </w:rPr>
              <w:t>1000,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65</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7030,</w:t>
            </w:r>
            <w:r w:rsidR="0004390F" w:rsidRPr="00A47994">
              <w:rPr>
                <w:rFonts w:eastAsia="Roboto"/>
                <w:lang w:eastAsia="ja-JP"/>
              </w:rPr>
              <w:t xml:space="preserve"> </w:t>
            </w:r>
            <w:r w:rsidRPr="00A47994">
              <w:rPr>
                <w:rFonts w:eastAsia="Roboto"/>
                <w:lang w:eastAsia="ja-JP"/>
              </w:rPr>
              <w:t>7048,</w:t>
            </w:r>
            <w:r w:rsidR="0004390F" w:rsidRPr="00A47994">
              <w:rPr>
                <w:rFonts w:eastAsia="Roboto"/>
                <w:lang w:eastAsia="ja-JP"/>
              </w:rPr>
              <w:t xml:space="preserve"> </w:t>
            </w:r>
            <w:r w:rsidRPr="00A47994">
              <w:rPr>
                <w:rFonts w:eastAsia="Roboto"/>
                <w:lang w:eastAsia="ja-JP"/>
              </w:rPr>
              <w:t>7037,</w:t>
            </w:r>
            <w:r w:rsidR="0004390F" w:rsidRPr="00A47994">
              <w:rPr>
                <w:rFonts w:eastAsia="Roboto"/>
                <w:lang w:eastAsia="ja-JP"/>
              </w:rPr>
              <w:t xml:space="preserve"> </w:t>
            </w:r>
            <w:r w:rsidRPr="00A47994">
              <w:rPr>
                <w:rFonts w:eastAsia="Roboto"/>
                <w:lang w:eastAsia="ja-JP"/>
              </w:rPr>
              <w:t>7001,</w:t>
            </w:r>
            <w:r w:rsidR="0004390F" w:rsidRPr="00A47994">
              <w:rPr>
                <w:rFonts w:eastAsia="Roboto"/>
                <w:lang w:eastAsia="ja-JP"/>
              </w:rPr>
              <w:t xml:space="preserve"> </w:t>
            </w:r>
            <w:r w:rsidRPr="00A47994">
              <w:rPr>
                <w:rFonts w:eastAsia="Roboto"/>
                <w:lang w:eastAsia="ja-JP"/>
              </w:rPr>
              <w:t>7034,</w:t>
            </w:r>
            <w:r w:rsidR="0004390F" w:rsidRPr="00A47994">
              <w:rPr>
                <w:rFonts w:eastAsia="Roboto"/>
                <w:lang w:eastAsia="ja-JP"/>
              </w:rPr>
              <w:t xml:space="preserve"> </w:t>
            </w:r>
            <w:r w:rsidRPr="00A47994">
              <w:rPr>
                <w:rFonts w:eastAsia="Roboto"/>
                <w:lang w:eastAsia="ja-JP"/>
              </w:rPr>
              <w:t>7033,</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7006,</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7039,</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090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1036,</w:t>
            </w:r>
            <w:r w:rsidR="0004390F" w:rsidRPr="00A47994">
              <w:rPr>
                <w:rFonts w:eastAsia="Roboto"/>
                <w:lang w:eastAsia="ja-JP"/>
              </w:rPr>
              <w:t xml:space="preserve"> </w:t>
            </w:r>
            <w:r w:rsidRPr="00A47994">
              <w:rPr>
                <w:rFonts w:eastAsia="Roboto"/>
                <w:lang w:eastAsia="ja-JP"/>
              </w:rPr>
              <w:t>7036,</w:t>
            </w:r>
            <w:r w:rsidR="0004390F" w:rsidRPr="00A47994">
              <w:rPr>
                <w:rFonts w:eastAsia="Roboto"/>
                <w:lang w:eastAsia="ja-JP"/>
              </w:rPr>
              <w:t xml:space="preserve"> </w:t>
            </w:r>
            <w:r w:rsidRPr="00A47994">
              <w:rPr>
                <w:rFonts w:eastAsia="Roboto"/>
                <w:lang w:eastAsia="ja-JP"/>
              </w:rPr>
              <w:t>7002,</w:t>
            </w:r>
            <w:r w:rsidR="0004390F" w:rsidRPr="00A47994">
              <w:rPr>
                <w:rFonts w:eastAsia="Roboto"/>
                <w:lang w:eastAsia="ja-JP"/>
              </w:rPr>
              <w:t xml:space="preserve"> </w:t>
            </w:r>
            <w:r w:rsidRPr="00A47994">
              <w:rPr>
                <w:rFonts w:eastAsia="Roboto"/>
                <w:lang w:eastAsia="ja-JP"/>
              </w:rPr>
              <w:t>7003,</w:t>
            </w:r>
            <w:r w:rsidR="0004390F" w:rsidRPr="00A47994">
              <w:rPr>
                <w:rFonts w:eastAsia="Roboto"/>
                <w:lang w:eastAsia="ja-JP"/>
              </w:rPr>
              <w:t xml:space="preserve"> </w:t>
            </w:r>
            <w:r w:rsidRPr="00A47994">
              <w:rPr>
                <w:rFonts w:eastAsia="Roboto"/>
                <w:lang w:eastAsia="ja-JP"/>
              </w:rPr>
              <w:t>8025,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7005,</w:t>
            </w:r>
            <w:r w:rsidR="0004390F" w:rsidRPr="00A47994">
              <w:rPr>
                <w:rFonts w:eastAsia="Roboto"/>
                <w:lang w:eastAsia="ja-JP"/>
              </w:rPr>
              <w:t xml:space="preserve"> </w:t>
            </w:r>
            <w:r w:rsidRPr="00A47994">
              <w:rPr>
                <w:rFonts w:eastAsia="Roboto"/>
                <w:lang w:eastAsia="ja-JP"/>
              </w:rPr>
              <w:t>7015,</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8028.</w:t>
            </w:r>
          </w:p>
        </w:tc>
        <w:tc>
          <w:tcPr>
            <w:tcW w:w="5863" w:type="dxa"/>
            <w:tcBorders>
              <w:top w:val="single" w:sz="4" w:space="0" w:color="auto"/>
              <w:left w:val="nil"/>
              <w:bottom w:val="single" w:sz="4" w:space="0" w:color="auto"/>
              <w:right w:val="single" w:sz="4" w:space="0" w:color="auto"/>
            </w:tcBorders>
            <w:hideMark/>
          </w:tcPr>
          <w:p w14:paraId="2228E3D8" w14:textId="70502BDF" w:rsidR="00321684" w:rsidRPr="00A47994" w:rsidRDefault="00321684" w:rsidP="00C2078E">
            <w:pPr>
              <w:spacing w:line="254" w:lineRule="auto"/>
              <w:jc w:val="both"/>
              <w:rPr>
                <w:rFonts w:eastAsia="Roboto"/>
                <w:lang w:eastAsia="ja-JP"/>
              </w:rPr>
            </w:pPr>
            <w:r w:rsidRPr="00A47994">
              <w:rPr>
                <w:rFonts w:eastAsia="Roboto"/>
                <w:lang w:eastAsia="ja-JP"/>
              </w:rPr>
              <w:t>1.1.3.</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подборе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неоднородной</w:t>
            </w:r>
            <w:r w:rsidR="0004390F" w:rsidRPr="00A47994">
              <w:rPr>
                <w:rFonts w:eastAsia="Roboto"/>
                <w:lang w:eastAsia="ja-JP"/>
              </w:rPr>
              <w:t xml:space="preserve"> </w:t>
            </w:r>
            <w:r w:rsidRPr="00A47994">
              <w:rPr>
                <w:rFonts w:eastAsia="Roboto"/>
                <w:lang w:eastAsia="ja-JP"/>
              </w:rPr>
              <w:t>текстуры</w:t>
            </w:r>
            <w:r w:rsidR="0004390F" w:rsidRPr="00A47994">
              <w:rPr>
                <w:rFonts w:eastAsia="Roboto"/>
                <w:lang w:eastAsia="ja-JP"/>
              </w:rPr>
              <w:t xml:space="preserve"> </w:t>
            </w:r>
            <w:r w:rsidRPr="00A47994">
              <w:rPr>
                <w:rFonts w:eastAsia="Roboto"/>
                <w:lang w:eastAsia="ja-JP"/>
              </w:rPr>
              <w:t>(натуральных</w:t>
            </w:r>
            <w:r w:rsidR="0030368B">
              <w:rPr>
                <w:rFonts w:eastAsia="Roboto"/>
                <w:lang w:eastAsia="ja-JP"/>
              </w:rPr>
              <w:t xml:space="preserve"> – </w:t>
            </w:r>
            <w:r w:rsidRPr="00A47994">
              <w:rPr>
                <w:rFonts w:eastAsia="Roboto"/>
                <w:lang w:eastAsia="ja-JP"/>
              </w:rPr>
              <w:t>кирпич,</w:t>
            </w:r>
            <w:r w:rsidR="0004390F" w:rsidRPr="00A47994">
              <w:rPr>
                <w:rFonts w:eastAsia="Roboto"/>
                <w:lang w:eastAsia="ja-JP"/>
              </w:rPr>
              <w:t xml:space="preserve"> </w:t>
            </w:r>
            <w:r w:rsidRPr="00A47994">
              <w:rPr>
                <w:rFonts w:eastAsia="Roboto"/>
                <w:lang w:eastAsia="ja-JP"/>
              </w:rPr>
              <w:t>гранит</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w:t>
            </w:r>
            <w:r w:rsidR="0004390F" w:rsidRPr="00A47994">
              <w:rPr>
                <w:rFonts w:eastAsia="Roboto"/>
                <w:lang w:eastAsia="ja-JP"/>
              </w:rPr>
              <w:t xml:space="preserve"> </w:t>
            </w:r>
            <w:r w:rsidRPr="00A47994">
              <w:rPr>
                <w:rFonts w:eastAsia="Roboto"/>
                <w:lang w:eastAsia="ja-JP"/>
              </w:rPr>
              <w:t>д.</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30368B">
              <w:rPr>
                <w:rFonts w:eastAsia="Roboto"/>
                <w:lang w:eastAsia="ja-JP"/>
              </w:rPr>
              <w:t xml:space="preserve"> – </w:t>
            </w:r>
            <w:r w:rsidRPr="00A47994">
              <w:rPr>
                <w:rFonts w:eastAsia="Roboto"/>
                <w:lang w:eastAsia="ja-JP"/>
              </w:rPr>
              <w:t>композитные</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составе</w:t>
            </w:r>
            <w:r w:rsidR="0004390F" w:rsidRPr="00A47994">
              <w:rPr>
                <w:rFonts w:eastAsia="Roboto"/>
                <w:lang w:eastAsia="ja-JP"/>
              </w:rPr>
              <w:t xml:space="preserve"> </w:t>
            </w:r>
            <w:r w:rsidRPr="00A47994">
              <w:rPr>
                <w:rFonts w:eastAsia="Roboto"/>
                <w:lang w:eastAsia="ja-JP"/>
              </w:rPr>
              <w:t>натуральных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отсутствовать</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цветные</w:t>
            </w:r>
            <w:r w:rsidR="0004390F" w:rsidRPr="00A47994">
              <w:rPr>
                <w:rFonts w:eastAsia="Roboto"/>
                <w:lang w:eastAsia="ja-JP"/>
              </w:rPr>
              <w:t xml:space="preserve"> </w:t>
            </w:r>
            <w:r w:rsidRPr="00A47994">
              <w:rPr>
                <w:rFonts w:eastAsia="Roboto"/>
                <w:lang w:eastAsia="ja-JP"/>
              </w:rPr>
              <w:t>пигменты.</w:t>
            </w:r>
            <w:r w:rsidR="0004390F" w:rsidRPr="00A47994">
              <w:rPr>
                <w:rFonts w:eastAsia="Roboto"/>
                <w:lang w:eastAsia="ja-JP"/>
              </w:rPr>
              <w:t xml:space="preserve"> </w:t>
            </w:r>
            <w:r w:rsidRPr="00A47994">
              <w:rPr>
                <w:rFonts w:eastAsia="Roboto"/>
                <w:lang w:eastAsia="ja-JP"/>
              </w:rPr>
              <w:t>Колер</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совпадать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цветом</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материалов</w:t>
            </w:r>
            <w:r w:rsidR="00A423D9" w:rsidRPr="00A47994">
              <w:rPr>
                <w:rFonts w:eastAsia="Roboto"/>
                <w:lang w:eastAsia="ja-JP"/>
              </w:rPr>
              <w:t>.</w:t>
            </w:r>
          </w:p>
          <w:p w14:paraId="15B98DD1" w14:textId="327C4D2C" w:rsidR="00321684" w:rsidRPr="00A47994" w:rsidRDefault="00321684" w:rsidP="00C2078E">
            <w:pPr>
              <w:spacing w:line="254" w:lineRule="auto"/>
              <w:jc w:val="both"/>
              <w:rPr>
                <w:rFonts w:eastAsia="Roboto"/>
                <w:lang w:eastAsia="ja-JP"/>
              </w:rPr>
            </w:pPr>
            <w:r w:rsidRPr="00A47994">
              <w:rPr>
                <w:rFonts w:eastAsia="Roboto"/>
                <w:lang w:eastAsia="ja-JP"/>
              </w:rPr>
              <w:t>1.1.4.</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создании</w:t>
            </w:r>
            <w:r w:rsidR="0004390F" w:rsidRPr="00A47994">
              <w:rPr>
                <w:rFonts w:eastAsia="Roboto"/>
                <w:lang w:eastAsia="ja-JP"/>
              </w:rPr>
              <w:t xml:space="preserve"> </w:t>
            </w:r>
            <w:r w:rsidRPr="00A47994">
              <w:rPr>
                <w:rFonts w:eastAsia="Roboto"/>
                <w:lang w:eastAsia="ja-JP"/>
              </w:rPr>
              <w:t>архитектурных</w:t>
            </w:r>
            <w:r w:rsidR="0004390F" w:rsidRPr="00A47994">
              <w:rPr>
                <w:rFonts w:eastAsia="Roboto"/>
                <w:lang w:eastAsia="ja-JP"/>
              </w:rPr>
              <w:t xml:space="preserve"> </w:t>
            </w:r>
            <w:r w:rsidRPr="00A47994">
              <w:rPr>
                <w:rFonts w:eastAsia="Roboto"/>
                <w:lang w:eastAsia="ja-JP"/>
              </w:rPr>
              <w:t>решений</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выполнять</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наружных</w:t>
            </w:r>
            <w:r w:rsidR="0004390F" w:rsidRPr="00A47994">
              <w:rPr>
                <w:rFonts w:eastAsia="Roboto"/>
                <w:lang w:eastAsia="ja-JP"/>
              </w:rPr>
              <w:t xml:space="preserve"> </w:t>
            </w:r>
            <w:r w:rsidRPr="00A47994">
              <w:rPr>
                <w:rFonts w:eastAsia="Roboto"/>
                <w:lang w:eastAsia="ja-JP"/>
              </w:rPr>
              <w:t>стеновых</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нащельников</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стыках</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колером</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Поэтажное</w:t>
            </w:r>
            <w:r w:rsidR="0004390F" w:rsidRPr="00A47994">
              <w:rPr>
                <w:rFonts w:eastAsia="Roboto"/>
                <w:lang w:eastAsia="ja-JP"/>
              </w:rPr>
              <w:t xml:space="preserve"> </w:t>
            </w:r>
            <w:r w:rsidRPr="00A47994">
              <w:rPr>
                <w:rFonts w:eastAsia="Roboto"/>
                <w:lang w:eastAsia="ja-JP"/>
              </w:rPr>
              <w:t>деление</w:t>
            </w:r>
            <w:r w:rsidR="0004390F" w:rsidRPr="00A47994">
              <w:rPr>
                <w:rFonts w:eastAsia="Roboto"/>
                <w:lang w:eastAsia="ja-JP"/>
              </w:rPr>
              <w:t xml:space="preserve"> </w:t>
            </w:r>
            <w:r w:rsidRPr="00A47994">
              <w:rPr>
                <w:rFonts w:eastAsia="Roboto"/>
                <w:lang w:eastAsia="ja-JP"/>
              </w:rPr>
              <w:t>торцевыми</w:t>
            </w:r>
            <w:r w:rsidR="0004390F" w:rsidRPr="00A47994">
              <w:rPr>
                <w:rFonts w:eastAsia="Roboto"/>
                <w:lang w:eastAsia="ja-JP"/>
              </w:rPr>
              <w:t xml:space="preserve"> </w:t>
            </w:r>
            <w:r w:rsidRPr="00A47994">
              <w:rPr>
                <w:rFonts w:eastAsia="Roboto"/>
                <w:lang w:eastAsia="ja-JP"/>
              </w:rPr>
              <w:t>поверхностями</w:t>
            </w:r>
            <w:r w:rsidR="0004390F" w:rsidRPr="00A47994">
              <w:rPr>
                <w:rFonts w:eastAsia="Roboto"/>
                <w:lang w:eastAsia="ja-JP"/>
              </w:rPr>
              <w:t xml:space="preserve"> </w:t>
            </w:r>
            <w:r w:rsidRPr="00A47994">
              <w:rPr>
                <w:rFonts w:eastAsia="Roboto"/>
                <w:lang w:eastAsia="ja-JP"/>
              </w:rPr>
              <w:t>плит</w:t>
            </w:r>
            <w:r w:rsidR="0004390F" w:rsidRPr="00A47994">
              <w:rPr>
                <w:rFonts w:eastAsia="Roboto"/>
                <w:lang w:eastAsia="ja-JP"/>
              </w:rPr>
              <w:t xml:space="preserve"> </w:t>
            </w:r>
            <w:r w:rsidRPr="00A47994">
              <w:rPr>
                <w:rFonts w:eastAsia="Roboto"/>
                <w:lang w:eastAsia="ja-JP"/>
              </w:rPr>
              <w:t>перекрытий</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условии</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соответствующей</w:t>
            </w:r>
            <w:r w:rsidR="0004390F" w:rsidRPr="00A47994">
              <w:rPr>
                <w:rFonts w:eastAsia="Roboto"/>
                <w:lang w:eastAsia="ja-JP"/>
              </w:rPr>
              <w:t xml:space="preserve"> </w:t>
            </w:r>
            <w:r w:rsidRPr="00A47994">
              <w:rPr>
                <w:rFonts w:eastAsia="Roboto"/>
                <w:lang w:eastAsia="ja-JP"/>
              </w:rPr>
              <w:t>плоскости</w:t>
            </w:r>
            <w:r w:rsidR="0004390F" w:rsidRPr="00A47994">
              <w:rPr>
                <w:rFonts w:eastAsia="Roboto"/>
                <w:lang w:eastAsia="ja-JP"/>
              </w:rPr>
              <w:t xml:space="preserve"> </w:t>
            </w:r>
            <w:r w:rsidRPr="00A47994">
              <w:rPr>
                <w:rFonts w:eastAsia="Roboto"/>
                <w:lang w:eastAsia="ja-JP"/>
              </w:rPr>
              <w:t>стены</w:t>
            </w:r>
            <w:r w:rsidR="0004390F" w:rsidRPr="00A47994">
              <w:rPr>
                <w:rFonts w:eastAsia="Roboto"/>
                <w:lang w:eastAsia="ja-JP"/>
              </w:rPr>
              <w:t xml:space="preserve"> </w:t>
            </w:r>
            <w:r w:rsidRPr="00A47994">
              <w:rPr>
                <w:rFonts w:eastAsia="Roboto"/>
                <w:lang w:eastAsia="ja-JP"/>
              </w:rPr>
              <w:t>фасада</w:t>
            </w:r>
          </w:p>
        </w:tc>
      </w:tr>
      <w:tr w:rsidR="00321684" w:rsidRPr="00A47994" w14:paraId="2D68DF22" w14:textId="77777777" w:rsidTr="00FC68D2">
        <w:trPr>
          <w:trHeight w:val="30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450A9FC6"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3A05582"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8FD2940" w14:textId="65B14851" w:rsidR="00321684" w:rsidRPr="00A47994" w:rsidRDefault="00321684" w:rsidP="00C2078E">
            <w:pPr>
              <w:spacing w:line="254" w:lineRule="auto"/>
              <w:rPr>
                <w:rFonts w:eastAsia="Roboto"/>
                <w:lang w:eastAsia="ja-JP"/>
              </w:rPr>
            </w:pPr>
            <w:r w:rsidRPr="00A47994">
              <w:rPr>
                <w:rFonts w:eastAsia="Roboto"/>
                <w:lang w:eastAsia="ja-JP"/>
              </w:rPr>
              <w:t>1.2.</w:t>
            </w:r>
            <w:r w:rsidR="0004390F" w:rsidRPr="00A47994">
              <w:rPr>
                <w:rFonts w:eastAsia="Roboto"/>
                <w:lang w:eastAsia="ja-JP"/>
              </w:rPr>
              <w:t xml:space="preserve"> </w:t>
            </w:r>
            <w:r w:rsidRPr="00A47994">
              <w:rPr>
                <w:rFonts w:eastAsia="Roboto"/>
                <w:lang w:eastAsia="ja-JP"/>
              </w:rPr>
              <w:t>Окна</w:t>
            </w:r>
          </w:p>
        </w:tc>
        <w:tc>
          <w:tcPr>
            <w:tcW w:w="5244" w:type="dxa"/>
            <w:tcBorders>
              <w:top w:val="single" w:sz="4" w:space="0" w:color="auto"/>
              <w:left w:val="single" w:sz="4" w:space="0" w:color="auto"/>
              <w:bottom w:val="single" w:sz="4" w:space="0" w:color="auto"/>
              <w:right w:val="nil"/>
            </w:tcBorders>
            <w:hideMark/>
          </w:tcPr>
          <w:p w14:paraId="232471F7" w14:textId="41430A57" w:rsidR="00321684" w:rsidRPr="00A47994" w:rsidRDefault="00321684" w:rsidP="00C2078E">
            <w:pPr>
              <w:spacing w:line="254" w:lineRule="auto"/>
              <w:jc w:val="both"/>
              <w:rPr>
                <w:rFonts w:eastAsia="Roboto"/>
                <w:lang w:eastAsia="ja-JP"/>
              </w:rPr>
            </w:pPr>
            <w:r w:rsidRPr="00A47994">
              <w:rPr>
                <w:rFonts w:eastAsia="Roboto"/>
                <w:lang w:eastAsia="ja-JP"/>
              </w:rPr>
              <w:t>1.2.1.</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1002,</w:t>
            </w:r>
            <w:r w:rsidR="0004390F" w:rsidRPr="00A47994">
              <w:rPr>
                <w:rFonts w:eastAsia="Roboto"/>
                <w:lang w:eastAsia="ja-JP"/>
              </w:rPr>
              <w:t xml:space="preserve"> </w:t>
            </w:r>
            <w:r w:rsidRPr="00A47994">
              <w:rPr>
                <w:rFonts w:eastAsia="Roboto"/>
                <w:lang w:eastAsia="ja-JP"/>
              </w:rPr>
              <w:t>7010,</w:t>
            </w:r>
            <w:r w:rsidR="0004390F" w:rsidRPr="00A47994">
              <w:rPr>
                <w:rFonts w:eastAsia="Roboto"/>
                <w:lang w:eastAsia="ja-JP"/>
              </w:rPr>
              <w:t xml:space="preserve"> </w:t>
            </w:r>
            <w:r w:rsidRPr="00A47994">
              <w:rPr>
                <w:rFonts w:eastAsia="Roboto"/>
                <w:lang w:eastAsia="ja-JP"/>
              </w:rPr>
              <w:t>7011,</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7026,</w:t>
            </w:r>
            <w:r w:rsidR="0004390F" w:rsidRPr="00A47994">
              <w:rPr>
                <w:rFonts w:eastAsia="Roboto"/>
                <w:lang w:eastAsia="ja-JP"/>
              </w:rPr>
              <w:t xml:space="preserve"> </w:t>
            </w:r>
            <w:r w:rsidRPr="00A47994">
              <w:rPr>
                <w:rFonts w:eastAsia="Roboto"/>
                <w:lang w:eastAsia="ja-JP"/>
              </w:rPr>
              <w:t>820-5,</w:t>
            </w:r>
            <w:r w:rsidR="0004390F" w:rsidRPr="00A47994">
              <w:rPr>
                <w:rFonts w:eastAsia="Roboto"/>
                <w:lang w:eastAsia="ja-JP"/>
              </w:rPr>
              <w:t xml:space="preserve"> </w:t>
            </w:r>
            <w:r w:rsidRPr="00A47994">
              <w:rPr>
                <w:rFonts w:eastAsia="Roboto"/>
                <w:lang w:eastAsia="ja-JP"/>
              </w:rPr>
              <w:t>7021,</w:t>
            </w:r>
            <w:r w:rsidR="0004390F" w:rsidRPr="00A47994">
              <w:rPr>
                <w:rFonts w:eastAsia="Roboto"/>
                <w:lang w:eastAsia="ja-JP"/>
              </w:rPr>
              <w:t xml:space="preserve"> </w:t>
            </w:r>
            <w:r w:rsidRPr="00A47994">
              <w:rPr>
                <w:rFonts w:eastAsia="Roboto"/>
                <w:lang w:eastAsia="ja-JP"/>
              </w:rPr>
              <w:t>8014,</w:t>
            </w:r>
            <w:r w:rsidR="0004390F" w:rsidRPr="00A47994">
              <w:rPr>
                <w:rFonts w:eastAsia="Roboto"/>
                <w:lang w:eastAsia="ja-JP"/>
              </w:rPr>
              <w:t xml:space="preserve"> </w:t>
            </w:r>
            <w:r w:rsidRPr="00A47994">
              <w:rPr>
                <w:rFonts w:eastAsia="Roboto"/>
                <w:lang w:eastAsia="ja-JP"/>
              </w:rPr>
              <w:t>9005.</w:t>
            </w:r>
          </w:p>
        </w:tc>
        <w:tc>
          <w:tcPr>
            <w:tcW w:w="5863" w:type="dxa"/>
            <w:tcBorders>
              <w:top w:val="single" w:sz="4" w:space="0" w:color="auto"/>
              <w:left w:val="nil"/>
              <w:bottom w:val="single" w:sz="4" w:space="0" w:color="auto"/>
              <w:right w:val="single" w:sz="4" w:space="0" w:color="auto"/>
            </w:tcBorders>
            <w:hideMark/>
          </w:tcPr>
          <w:p w14:paraId="4834D1FE" w14:textId="65A970F7" w:rsidR="00321684" w:rsidRPr="00A47994" w:rsidRDefault="00321684" w:rsidP="00C2078E">
            <w:pPr>
              <w:spacing w:line="254" w:lineRule="auto"/>
              <w:jc w:val="both"/>
              <w:rPr>
                <w:rFonts w:eastAsia="Roboto"/>
                <w:lang w:eastAsia="ja-JP"/>
              </w:rPr>
            </w:pPr>
            <w:r w:rsidRPr="00A47994">
              <w:rPr>
                <w:rFonts w:eastAsia="Roboto"/>
                <w:lang w:eastAsia="ja-JP"/>
              </w:rPr>
              <w:t>1.2.2.</w:t>
            </w:r>
            <w:r w:rsidR="0004390F" w:rsidRPr="00A47994">
              <w:rPr>
                <w:rFonts w:eastAsia="Roboto"/>
                <w:lang w:eastAsia="ja-JP"/>
              </w:rPr>
              <w:t xml:space="preserve"> </w:t>
            </w:r>
            <w:r w:rsidRPr="00A47994">
              <w:rPr>
                <w:rFonts w:eastAsia="Roboto"/>
                <w:lang w:eastAsia="ja-JP"/>
              </w:rPr>
              <w:t>Все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выполняться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едином</w:t>
            </w:r>
            <w:r w:rsidR="0004390F" w:rsidRPr="00A47994">
              <w:rPr>
                <w:rFonts w:eastAsia="Roboto"/>
                <w:lang w:eastAsia="ja-JP"/>
              </w:rPr>
              <w:t xml:space="preserve"> </w:t>
            </w:r>
            <w:r w:rsidRPr="00A47994">
              <w:rPr>
                <w:rFonts w:eastAsia="Roboto"/>
                <w:lang w:eastAsia="ja-JP"/>
              </w:rPr>
              <w:t>цветовом</w:t>
            </w:r>
            <w:r w:rsidR="0004390F" w:rsidRPr="00A47994">
              <w:rPr>
                <w:rFonts w:eastAsia="Roboto"/>
                <w:lang w:eastAsia="ja-JP"/>
              </w:rPr>
              <w:t xml:space="preserve"> </w:t>
            </w:r>
            <w:r w:rsidRPr="00A47994">
              <w:rPr>
                <w:rFonts w:eastAsia="Roboto"/>
                <w:lang w:eastAsia="ja-JP"/>
              </w:rPr>
              <w:t>решении</w:t>
            </w:r>
          </w:p>
        </w:tc>
      </w:tr>
      <w:tr w:rsidR="00321684" w:rsidRPr="00A47994" w14:paraId="6D639207" w14:textId="77777777" w:rsidTr="00FC68D2">
        <w:trPr>
          <w:trHeight w:val="15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2B44D75F"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B071DF3"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B149CDD" w14:textId="03ECBF7F" w:rsidR="00321684" w:rsidRPr="00A47994" w:rsidRDefault="00321684" w:rsidP="00C2078E">
            <w:pPr>
              <w:spacing w:line="254" w:lineRule="auto"/>
              <w:rPr>
                <w:rFonts w:eastAsia="Roboto"/>
                <w:lang w:eastAsia="ja-JP"/>
              </w:rPr>
            </w:pPr>
            <w:r w:rsidRPr="00A47994">
              <w:rPr>
                <w:rFonts w:eastAsia="Roboto"/>
                <w:lang w:eastAsia="ja-JP"/>
              </w:rPr>
              <w:t>1.3.</w:t>
            </w:r>
            <w:r w:rsidR="0004390F" w:rsidRPr="00A47994">
              <w:rPr>
                <w:rFonts w:eastAsia="Roboto"/>
                <w:lang w:eastAsia="ja-JP"/>
              </w:rPr>
              <w:t xml:space="preserve"> </w:t>
            </w:r>
            <w:r w:rsidRPr="00A47994">
              <w:rPr>
                <w:rFonts w:eastAsia="Roboto"/>
                <w:lang w:eastAsia="ja-JP"/>
              </w:rPr>
              <w:t>Остекление</w:t>
            </w:r>
          </w:p>
        </w:tc>
        <w:tc>
          <w:tcPr>
            <w:tcW w:w="5244" w:type="dxa"/>
            <w:tcBorders>
              <w:top w:val="single" w:sz="4" w:space="0" w:color="auto"/>
              <w:left w:val="single" w:sz="4" w:space="0" w:color="auto"/>
              <w:bottom w:val="single" w:sz="4" w:space="0" w:color="auto"/>
              <w:right w:val="nil"/>
            </w:tcBorders>
            <w:hideMark/>
          </w:tcPr>
          <w:p w14:paraId="50D29CDB" w14:textId="10B8727D" w:rsidR="00321684" w:rsidRPr="00A47994" w:rsidRDefault="00321684" w:rsidP="00C2078E">
            <w:pPr>
              <w:spacing w:line="254" w:lineRule="auto"/>
              <w:jc w:val="both"/>
              <w:rPr>
                <w:rFonts w:eastAsia="Roboto"/>
                <w:lang w:eastAsia="ja-JP"/>
              </w:rPr>
            </w:pPr>
            <w:r w:rsidRPr="00A47994">
              <w:rPr>
                <w:rFonts w:eastAsia="Roboto"/>
                <w:lang w:eastAsia="ja-JP"/>
              </w:rPr>
              <w:t>1.3.1.</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использование</w:t>
            </w:r>
            <w:r w:rsidR="0004390F" w:rsidRPr="00A47994">
              <w:rPr>
                <w:rFonts w:eastAsia="Roboto"/>
                <w:lang w:eastAsia="ja-JP"/>
              </w:rPr>
              <w:t xml:space="preserve"> </w:t>
            </w:r>
            <w:r w:rsidRPr="00A47994">
              <w:rPr>
                <w:rFonts w:eastAsia="Roboto"/>
                <w:lang w:eastAsia="ja-JP"/>
              </w:rPr>
              <w:t>непросматриваемого</w:t>
            </w:r>
            <w:r w:rsidR="0004390F" w:rsidRPr="00A47994">
              <w:rPr>
                <w:rFonts w:eastAsia="Roboto"/>
                <w:lang w:eastAsia="ja-JP"/>
              </w:rPr>
              <w:t xml:space="preserve"> </w:t>
            </w:r>
            <w:r w:rsidRPr="00A47994">
              <w:rPr>
                <w:rFonts w:eastAsia="Roboto"/>
                <w:lang w:eastAsia="ja-JP"/>
              </w:rPr>
              <w:t>зеркального</w:t>
            </w:r>
            <w:r w:rsidR="0004390F" w:rsidRPr="00A47994">
              <w:rPr>
                <w:rFonts w:eastAsia="Roboto"/>
                <w:lang w:eastAsia="ja-JP"/>
              </w:rPr>
              <w:t xml:space="preserve"> </w:t>
            </w:r>
            <w:r w:rsidRPr="00A47994">
              <w:rPr>
                <w:rFonts w:eastAsia="Roboto"/>
                <w:lang w:eastAsia="ja-JP"/>
              </w:rPr>
              <w:t>остекления.</w:t>
            </w:r>
          </w:p>
          <w:p w14:paraId="3AD85DD8" w14:textId="0A5428F2" w:rsidR="00321684" w:rsidRPr="00A47994" w:rsidRDefault="00321684" w:rsidP="00C2078E">
            <w:pPr>
              <w:spacing w:line="254" w:lineRule="auto"/>
              <w:jc w:val="both"/>
              <w:rPr>
                <w:rFonts w:eastAsia="Roboto"/>
                <w:lang w:eastAsia="ja-JP"/>
              </w:rPr>
            </w:pPr>
            <w:r w:rsidRPr="00A47994">
              <w:rPr>
                <w:rFonts w:eastAsia="Roboto"/>
                <w:lang w:eastAsia="ja-JP"/>
              </w:rPr>
              <w:t>1.3.2.</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нейтральных*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серых</w:t>
            </w:r>
            <w:r w:rsidR="0004390F" w:rsidRPr="00A47994">
              <w:rPr>
                <w:rFonts w:eastAsia="Roboto"/>
                <w:lang w:eastAsia="ja-JP"/>
              </w:rPr>
              <w:t xml:space="preserve"> </w:t>
            </w:r>
            <w:r w:rsidRPr="00A47994">
              <w:rPr>
                <w:rFonts w:eastAsia="Roboto"/>
                <w:lang w:eastAsia="ja-JP"/>
              </w:rPr>
              <w:t>оттенках</w:t>
            </w:r>
            <w:r w:rsidR="0004390F" w:rsidRPr="00A47994">
              <w:rPr>
                <w:rFonts w:eastAsia="Roboto"/>
                <w:lang w:eastAsia="ja-JP"/>
              </w:rPr>
              <w:t xml:space="preserve"> </w:t>
            </w:r>
            <w:r w:rsidRPr="00A47994">
              <w:rPr>
                <w:rFonts w:eastAsia="Roboto"/>
                <w:lang w:eastAsia="ja-JP"/>
              </w:rPr>
              <w:t>стекла.**</w:t>
            </w:r>
          </w:p>
        </w:tc>
        <w:tc>
          <w:tcPr>
            <w:tcW w:w="5863" w:type="dxa"/>
            <w:tcBorders>
              <w:top w:val="single" w:sz="4" w:space="0" w:color="auto"/>
              <w:left w:val="nil"/>
              <w:bottom w:val="single" w:sz="4" w:space="0" w:color="auto"/>
              <w:right w:val="single" w:sz="4" w:space="0" w:color="auto"/>
            </w:tcBorders>
            <w:hideMark/>
          </w:tcPr>
          <w:p w14:paraId="1994EA9B" w14:textId="12C96BE0" w:rsidR="00321684" w:rsidRPr="00A47994" w:rsidRDefault="00321684" w:rsidP="00C2078E">
            <w:pPr>
              <w:spacing w:line="254" w:lineRule="auto"/>
              <w:rPr>
                <w:rFonts w:eastAsia="Roboto"/>
                <w:lang w:eastAsia="ja-JP"/>
              </w:rPr>
            </w:pPr>
            <w:r w:rsidRPr="00A47994">
              <w:rPr>
                <w:rFonts w:eastAsia="Roboto"/>
                <w:lang w:eastAsia="ja-JP"/>
              </w:rPr>
              <w:t>*Нейтральный</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w:t>
            </w:r>
            <w:r w:rsidR="0004390F" w:rsidRPr="00A47994">
              <w:rPr>
                <w:rFonts w:eastAsia="Roboto"/>
                <w:lang w:eastAsia="ja-JP"/>
              </w:rPr>
              <w:t xml:space="preserve"> </w:t>
            </w:r>
            <w:r w:rsidRPr="00A47994">
              <w:rPr>
                <w:rFonts w:eastAsia="Roboto"/>
                <w:lang w:eastAsia="ja-JP"/>
              </w:rPr>
              <w:t>это</w:t>
            </w:r>
            <w:r w:rsidR="0004390F" w:rsidRPr="00A47994">
              <w:rPr>
                <w:rFonts w:eastAsia="Roboto"/>
                <w:lang w:eastAsia="ja-JP"/>
              </w:rPr>
              <w:t xml:space="preserve"> </w:t>
            </w:r>
            <w:r w:rsidRPr="00A47994">
              <w:rPr>
                <w:rFonts w:eastAsia="Roboto"/>
                <w:lang w:eastAsia="ja-JP"/>
              </w:rPr>
              <w:t>стекло</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максимальной</w:t>
            </w:r>
            <w:r w:rsidR="0004390F" w:rsidRPr="00A47994">
              <w:rPr>
                <w:rFonts w:eastAsia="Roboto"/>
                <w:lang w:eastAsia="ja-JP"/>
              </w:rPr>
              <w:t xml:space="preserve"> </w:t>
            </w:r>
            <w:r w:rsidRPr="00A47994">
              <w:rPr>
                <w:rFonts w:eastAsia="Roboto"/>
                <w:lang w:eastAsia="ja-JP"/>
              </w:rPr>
              <w:t>прозрачностью,</w:t>
            </w:r>
            <w:r w:rsidR="0004390F" w:rsidRPr="00A47994">
              <w:rPr>
                <w:rFonts w:eastAsia="Roboto"/>
                <w:lang w:eastAsia="ja-JP"/>
              </w:rPr>
              <w:t xml:space="preserve"> </w:t>
            </w:r>
            <w:r w:rsidRPr="00A47994">
              <w:rPr>
                <w:rFonts w:eastAsia="Roboto"/>
                <w:lang w:eastAsia="ja-JP"/>
              </w:rPr>
              <w:t>без</w:t>
            </w:r>
            <w:r w:rsidR="0004390F" w:rsidRPr="00A47994">
              <w:rPr>
                <w:rFonts w:eastAsia="Roboto"/>
                <w:lang w:eastAsia="ja-JP"/>
              </w:rPr>
              <w:t xml:space="preserve"> </w:t>
            </w:r>
            <w:r w:rsidRPr="00A47994">
              <w:rPr>
                <w:rFonts w:eastAsia="Roboto"/>
                <w:lang w:eastAsia="ja-JP"/>
              </w:rPr>
              <w:t>искажения</w:t>
            </w:r>
            <w:r w:rsidR="0004390F" w:rsidRPr="00A47994">
              <w:rPr>
                <w:rFonts w:eastAsia="Roboto"/>
                <w:lang w:eastAsia="ja-JP"/>
              </w:rPr>
              <w:t xml:space="preserve"> </w:t>
            </w:r>
            <w:r w:rsidRPr="00A47994">
              <w:rPr>
                <w:rFonts w:eastAsia="Roboto"/>
                <w:lang w:eastAsia="ja-JP"/>
              </w:rPr>
              <w:t>цвета.</w:t>
            </w:r>
          </w:p>
          <w:p w14:paraId="00F90C90" w14:textId="305FA7B9" w:rsidR="00321684" w:rsidRPr="00A47994" w:rsidRDefault="00321684" w:rsidP="00C2078E">
            <w:pPr>
              <w:spacing w:line="254" w:lineRule="auto"/>
              <w:rPr>
                <w:rFonts w:eastAsia="Roboto"/>
                <w:lang w:eastAsia="ja-JP"/>
              </w:rPr>
            </w:pPr>
            <w:r w:rsidRPr="00A47994">
              <w:rPr>
                <w:rFonts w:eastAsia="Roboto"/>
                <w:lang w:eastAsia="ja-JP"/>
              </w:rPr>
              <w:t>**Серые</w:t>
            </w:r>
            <w:r w:rsidR="0004390F" w:rsidRPr="00A47994">
              <w:rPr>
                <w:rFonts w:eastAsia="Roboto"/>
                <w:lang w:eastAsia="ja-JP"/>
              </w:rPr>
              <w:t xml:space="preserve"> </w:t>
            </w:r>
            <w:r w:rsidRPr="00A47994">
              <w:rPr>
                <w:rFonts w:eastAsia="Roboto"/>
                <w:lang w:eastAsia="ja-JP"/>
              </w:rPr>
              <w:t>оттенки</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подобрать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учетом</w:t>
            </w:r>
            <w:r w:rsidR="0004390F" w:rsidRPr="00A47994">
              <w:rPr>
                <w:rFonts w:eastAsia="Roboto"/>
                <w:lang w:eastAsia="ja-JP"/>
              </w:rPr>
              <w:t xml:space="preserve"> </w:t>
            </w:r>
            <w:r w:rsidRPr="00A47994">
              <w:rPr>
                <w:rFonts w:eastAsia="Roboto"/>
                <w:lang w:eastAsia="ja-JP"/>
              </w:rPr>
              <w:t>каталога</w:t>
            </w:r>
            <w:r w:rsidR="0004390F" w:rsidRPr="00A47994">
              <w:rPr>
                <w:rFonts w:eastAsia="Roboto"/>
                <w:lang w:eastAsia="ja-JP"/>
              </w:rPr>
              <w:t xml:space="preserve"> </w:t>
            </w:r>
            <w:r w:rsidRPr="00A47994">
              <w:rPr>
                <w:rFonts w:eastAsia="Roboto"/>
                <w:lang w:eastAsia="ja-JP"/>
              </w:rPr>
              <w:t>производителя</w:t>
            </w:r>
          </w:p>
        </w:tc>
      </w:tr>
      <w:tr w:rsidR="00321684" w:rsidRPr="00A47994" w14:paraId="2AB0D078" w14:textId="77777777" w:rsidTr="00FC68D2">
        <w:trPr>
          <w:trHeight w:val="258"/>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1FE60CB5"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7824C00"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CAA8A72" w14:textId="58C5B3E2" w:rsidR="00321684" w:rsidRPr="00A47994" w:rsidRDefault="00321684" w:rsidP="00C2078E">
            <w:pPr>
              <w:spacing w:line="254" w:lineRule="auto"/>
              <w:rPr>
                <w:rFonts w:eastAsia="Roboto"/>
                <w:lang w:eastAsia="ja-JP"/>
              </w:rPr>
            </w:pPr>
            <w:r w:rsidRPr="00A47994">
              <w:rPr>
                <w:rFonts w:eastAsia="Roboto"/>
                <w:lang w:eastAsia="ja-JP"/>
              </w:rPr>
              <w:t>1.4.</w:t>
            </w:r>
            <w:r w:rsidR="0004390F" w:rsidRPr="00A47994">
              <w:rPr>
                <w:rFonts w:eastAsia="Roboto"/>
                <w:lang w:eastAsia="ja-JP"/>
              </w:rPr>
              <w:t xml:space="preserve"> </w:t>
            </w:r>
            <w:r w:rsidRPr="00A47994">
              <w:rPr>
                <w:rFonts w:eastAsia="Roboto"/>
                <w:lang w:eastAsia="ja-JP"/>
              </w:rPr>
              <w:t>Цоколь</w:t>
            </w:r>
          </w:p>
        </w:tc>
        <w:tc>
          <w:tcPr>
            <w:tcW w:w="5244" w:type="dxa"/>
            <w:tcBorders>
              <w:top w:val="single" w:sz="4" w:space="0" w:color="auto"/>
              <w:left w:val="single" w:sz="4" w:space="0" w:color="auto"/>
              <w:bottom w:val="single" w:sz="4" w:space="0" w:color="auto"/>
              <w:right w:val="nil"/>
            </w:tcBorders>
            <w:hideMark/>
          </w:tcPr>
          <w:p w14:paraId="758E0736" w14:textId="7DE9AF8E" w:rsidR="00321684" w:rsidRPr="00A47994" w:rsidRDefault="00321684" w:rsidP="00C2078E">
            <w:pPr>
              <w:spacing w:line="254" w:lineRule="auto"/>
              <w:jc w:val="both"/>
              <w:rPr>
                <w:rFonts w:eastAsia="Roboto"/>
                <w:lang w:eastAsia="ja-JP"/>
              </w:rPr>
            </w:pPr>
            <w:r w:rsidRPr="00A47994">
              <w:rPr>
                <w:rFonts w:eastAsia="Roboto"/>
                <w:lang w:eastAsia="ja-JP"/>
              </w:rPr>
              <w:t>1.4.1.</w:t>
            </w:r>
            <w:r w:rsidR="0004390F" w:rsidRPr="00A47994">
              <w:rPr>
                <w:rFonts w:eastAsia="Roboto"/>
                <w:lang w:eastAsia="ja-JP"/>
              </w:rPr>
              <w:t xml:space="preserve"> </w:t>
            </w:r>
            <w:r w:rsidRPr="00A47994">
              <w:rPr>
                <w:rFonts w:eastAsia="Roboto"/>
                <w:lang w:eastAsia="ja-JP"/>
              </w:rPr>
              <w:t>Предусмотреть</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соответствующее</w:t>
            </w:r>
            <w:r w:rsidR="0004390F" w:rsidRPr="00A47994">
              <w:rPr>
                <w:rFonts w:eastAsia="Roboto"/>
                <w:lang w:eastAsia="ja-JP"/>
              </w:rPr>
              <w:t xml:space="preserve"> </w:t>
            </w:r>
            <w:r w:rsidRPr="00A47994">
              <w:rPr>
                <w:rFonts w:eastAsia="Roboto"/>
                <w:lang w:eastAsia="ja-JP"/>
              </w:rPr>
              <w:t>колеру</w:t>
            </w:r>
            <w:r w:rsidR="0004390F" w:rsidRPr="00A47994">
              <w:rPr>
                <w:rFonts w:eastAsia="Roboto"/>
                <w:lang w:eastAsia="ja-JP"/>
              </w:rPr>
              <w:t xml:space="preserve"> </w:t>
            </w:r>
            <w:r w:rsidRPr="00A47994">
              <w:rPr>
                <w:rFonts w:eastAsia="Roboto"/>
                <w:lang w:eastAsia="ja-JP"/>
              </w:rPr>
              <w:t>стены,</w:t>
            </w:r>
            <w:r w:rsidR="0004390F" w:rsidRPr="00A47994">
              <w:rPr>
                <w:rFonts w:eastAsia="Roboto"/>
                <w:lang w:eastAsia="ja-JP"/>
              </w:rPr>
              <w:t xml:space="preserve"> </w:t>
            </w:r>
            <w:r w:rsidRPr="00A47994">
              <w:rPr>
                <w:rFonts w:eastAsia="Roboto"/>
                <w:lang w:eastAsia="ja-JP"/>
              </w:rPr>
              <w:t>примыкающей</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цоколю.</w:t>
            </w:r>
          </w:p>
          <w:p w14:paraId="64B78D9D" w14:textId="0504D029" w:rsidR="00321684" w:rsidRPr="00A47994" w:rsidRDefault="00321684" w:rsidP="00C2078E">
            <w:pPr>
              <w:spacing w:line="254" w:lineRule="auto"/>
              <w:jc w:val="both"/>
              <w:rPr>
                <w:rFonts w:eastAsia="Roboto"/>
                <w:lang w:eastAsia="ja-JP"/>
              </w:rPr>
            </w:pPr>
            <w:r w:rsidRPr="00A47994">
              <w:rPr>
                <w:rFonts w:eastAsia="Roboto"/>
                <w:lang w:eastAsia="ja-JP"/>
              </w:rPr>
              <w:t>1.4.2.</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150-5,</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160-3,</w:t>
            </w:r>
            <w:r w:rsidR="0004390F" w:rsidRPr="00A47994">
              <w:rPr>
                <w:rFonts w:eastAsia="Roboto"/>
                <w:lang w:eastAsia="ja-JP"/>
              </w:rPr>
              <w:t xml:space="preserve"> </w:t>
            </w:r>
            <w:r w:rsidRPr="00A47994">
              <w:rPr>
                <w:rFonts w:eastAsia="Roboto"/>
                <w:lang w:eastAsia="ja-JP"/>
              </w:rPr>
              <w:t>160-5,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1013,</w:t>
            </w:r>
            <w:r w:rsidR="0004390F" w:rsidRPr="00A47994">
              <w:rPr>
                <w:rFonts w:eastAsia="Roboto"/>
                <w:lang w:eastAsia="ja-JP"/>
              </w:rPr>
              <w:t xml:space="preserve"> </w:t>
            </w:r>
            <w:r w:rsidRPr="00A47994">
              <w:rPr>
                <w:rFonts w:eastAsia="Roboto"/>
                <w:lang w:eastAsia="ja-JP"/>
              </w:rPr>
              <w:t>840-2,</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840-1,</w:t>
            </w:r>
            <w:r w:rsidR="0004390F" w:rsidRPr="00A47994">
              <w:rPr>
                <w:rFonts w:eastAsia="Roboto"/>
                <w:lang w:eastAsia="ja-JP"/>
              </w:rPr>
              <w:t xml:space="preserve"> </w:t>
            </w:r>
            <w:r w:rsidRPr="00A47994">
              <w:rPr>
                <w:rFonts w:eastAsia="Roboto"/>
                <w:lang w:eastAsia="ja-JP"/>
              </w:rPr>
              <w:t>120-5,</w:t>
            </w:r>
            <w:r w:rsidR="0004390F" w:rsidRPr="00A47994">
              <w:rPr>
                <w:rFonts w:eastAsia="Roboto"/>
                <w:lang w:eastAsia="ja-JP"/>
              </w:rPr>
              <w:t xml:space="preserve"> </w:t>
            </w:r>
            <w:r w:rsidRPr="00A47994">
              <w:rPr>
                <w:rFonts w:eastAsia="Roboto"/>
                <w:lang w:eastAsia="ja-JP"/>
              </w:rPr>
              <w:t>1015,</w:t>
            </w:r>
            <w:r w:rsidR="0004390F" w:rsidRPr="00A47994">
              <w:rPr>
                <w:rFonts w:eastAsia="Roboto"/>
                <w:lang w:eastAsia="ja-JP"/>
              </w:rPr>
              <w:t xml:space="preserve"> </w:t>
            </w:r>
            <w:r w:rsidRPr="00A47994">
              <w:rPr>
                <w:rFonts w:eastAsia="Roboto"/>
                <w:lang w:eastAsia="ja-JP"/>
              </w:rPr>
              <w:t>310-1,</w:t>
            </w:r>
            <w:r w:rsidR="0004390F" w:rsidRPr="00A47994">
              <w:rPr>
                <w:rFonts w:eastAsia="Roboto"/>
                <w:lang w:eastAsia="ja-JP"/>
              </w:rPr>
              <w:t xml:space="preserve"> </w:t>
            </w:r>
            <w:r w:rsidRPr="00A47994">
              <w:rPr>
                <w:rFonts w:eastAsia="Roboto"/>
                <w:lang w:eastAsia="ja-JP"/>
              </w:rPr>
              <w:t>9002,</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095</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7044,</w:t>
            </w:r>
            <w:r w:rsidR="0004390F" w:rsidRPr="00A47994">
              <w:rPr>
                <w:rFonts w:eastAsia="Roboto"/>
                <w:lang w:eastAsia="ja-JP"/>
              </w:rPr>
              <w:t xml:space="preserve"> </w:t>
            </w:r>
            <w:r w:rsidRPr="00A47994">
              <w:rPr>
                <w:rFonts w:eastAsia="Roboto"/>
                <w:lang w:eastAsia="ja-JP"/>
              </w:rPr>
              <w:t>7038,</w:t>
            </w:r>
            <w:r w:rsidR="0004390F" w:rsidRPr="00A47994">
              <w:rPr>
                <w:rFonts w:eastAsia="Roboto"/>
                <w:lang w:eastAsia="ja-JP"/>
              </w:rPr>
              <w:t xml:space="preserve"> </w:t>
            </w:r>
            <w:r w:rsidRPr="00A47994">
              <w:rPr>
                <w:rFonts w:eastAsia="Roboto"/>
                <w:lang w:eastAsia="ja-JP"/>
              </w:rPr>
              <w:t>9018,</w:t>
            </w:r>
            <w:r w:rsidR="0004390F" w:rsidRPr="00A47994">
              <w:rPr>
                <w:rFonts w:eastAsia="Roboto"/>
                <w:lang w:eastAsia="ja-JP"/>
              </w:rPr>
              <w:t xml:space="preserve"> </w:t>
            </w:r>
            <w:r w:rsidRPr="00A47994">
              <w:rPr>
                <w:rFonts w:eastAsia="Roboto"/>
                <w:lang w:eastAsia="ja-JP"/>
              </w:rPr>
              <w:t>830-1,</w:t>
            </w:r>
            <w:r w:rsidR="0004390F" w:rsidRPr="00A47994">
              <w:rPr>
                <w:rFonts w:eastAsia="Roboto"/>
                <w:lang w:eastAsia="ja-JP"/>
              </w:rPr>
              <w:t xml:space="preserve"> </w:t>
            </w:r>
            <w:r w:rsidRPr="00A47994">
              <w:rPr>
                <w:rFonts w:eastAsia="Roboto"/>
                <w:lang w:eastAsia="ja-JP"/>
              </w:rPr>
              <w:t>240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780-4,</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1001,</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1019,</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1014,</w:t>
            </w:r>
            <w:r w:rsidR="0004390F" w:rsidRPr="00A47994">
              <w:rPr>
                <w:rFonts w:eastAsia="Roboto"/>
                <w:lang w:eastAsia="ja-JP"/>
              </w:rPr>
              <w:t xml:space="preserve"> </w:t>
            </w:r>
            <w:r w:rsidRPr="00A47994">
              <w:rPr>
                <w:rFonts w:eastAsia="Roboto"/>
                <w:lang w:eastAsia="ja-JP"/>
              </w:rPr>
              <w:t>1000,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65</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7030,</w:t>
            </w:r>
            <w:r w:rsidR="0004390F" w:rsidRPr="00A47994">
              <w:rPr>
                <w:rFonts w:eastAsia="Roboto"/>
                <w:lang w:eastAsia="ja-JP"/>
              </w:rPr>
              <w:t xml:space="preserve"> </w:t>
            </w:r>
            <w:r w:rsidRPr="00A47994">
              <w:rPr>
                <w:rFonts w:eastAsia="Roboto"/>
                <w:lang w:eastAsia="ja-JP"/>
              </w:rPr>
              <w:t>7048,</w:t>
            </w:r>
            <w:r w:rsidR="0004390F" w:rsidRPr="00A47994">
              <w:rPr>
                <w:rFonts w:eastAsia="Roboto"/>
                <w:lang w:eastAsia="ja-JP"/>
              </w:rPr>
              <w:t xml:space="preserve"> </w:t>
            </w:r>
            <w:r w:rsidRPr="00A47994">
              <w:rPr>
                <w:rFonts w:eastAsia="Roboto"/>
                <w:lang w:eastAsia="ja-JP"/>
              </w:rPr>
              <w:t>7037,</w:t>
            </w:r>
            <w:r w:rsidR="0004390F" w:rsidRPr="00A47994">
              <w:rPr>
                <w:rFonts w:eastAsia="Roboto"/>
                <w:lang w:eastAsia="ja-JP"/>
              </w:rPr>
              <w:t xml:space="preserve"> </w:t>
            </w:r>
            <w:r w:rsidRPr="00A47994">
              <w:rPr>
                <w:rFonts w:eastAsia="Roboto"/>
                <w:lang w:eastAsia="ja-JP"/>
              </w:rPr>
              <w:t>7001,</w:t>
            </w:r>
            <w:r w:rsidR="0004390F" w:rsidRPr="00A47994">
              <w:rPr>
                <w:rFonts w:eastAsia="Roboto"/>
                <w:lang w:eastAsia="ja-JP"/>
              </w:rPr>
              <w:t xml:space="preserve"> </w:t>
            </w:r>
            <w:r w:rsidRPr="00A47994">
              <w:rPr>
                <w:rFonts w:eastAsia="Roboto"/>
                <w:lang w:eastAsia="ja-JP"/>
              </w:rPr>
              <w:t>7034,</w:t>
            </w:r>
            <w:r w:rsidR="0004390F" w:rsidRPr="00A47994">
              <w:rPr>
                <w:rFonts w:eastAsia="Roboto"/>
                <w:lang w:eastAsia="ja-JP"/>
              </w:rPr>
              <w:t xml:space="preserve"> </w:t>
            </w:r>
            <w:r w:rsidRPr="00A47994">
              <w:rPr>
                <w:rFonts w:eastAsia="Roboto"/>
                <w:lang w:eastAsia="ja-JP"/>
              </w:rPr>
              <w:t>7033,</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7006,</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7039,</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090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1036,</w:t>
            </w:r>
            <w:r w:rsidR="0004390F" w:rsidRPr="00A47994">
              <w:rPr>
                <w:rFonts w:eastAsia="Roboto"/>
                <w:lang w:eastAsia="ja-JP"/>
              </w:rPr>
              <w:t xml:space="preserve"> </w:t>
            </w:r>
            <w:r w:rsidRPr="00A47994">
              <w:rPr>
                <w:rFonts w:eastAsia="Roboto"/>
                <w:lang w:eastAsia="ja-JP"/>
              </w:rPr>
              <w:t>7036,</w:t>
            </w:r>
            <w:r w:rsidR="0004390F" w:rsidRPr="00A47994">
              <w:rPr>
                <w:rFonts w:eastAsia="Roboto"/>
                <w:lang w:eastAsia="ja-JP"/>
              </w:rPr>
              <w:t xml:space="preserve"> </w:t>
            </w:r>
            <w:r w:rsidRPr="00A47994">
              <w:rPr>
                <w:rFonts w:eastAsia="Roboto"/>
                <w:lang w:eastAsia="ja-JP"/>
              </w:rPr>
              <w:t>7002,</w:t>
            </w:r>
            <w:r w:rsidR="0004390F" w:rsidRPr="00A47994">
              <w:rPr>
                <w:rFonts w:eastAsia="Roboto"/>
                <w:lang w:eastAsia="ja-JP"/>
              </w:rPr>
              <w:t xml:space="preserve"> </w:t>
            </w:r>
            <w:r w:rsidRPr="00A47994">
              <w:rPr>
                <w:rFonts w:eastAsia="Roboto"/>
                <w:lang w:eastAsia="ja-JP"/>
              </w:rPr>
              <w:t>7003,</w:t>
            </w:r>
            <w:r w:rsidR="0004390F" w:rsidRPr="00A47994">
              <w:rPr>
                <w:rFonts w:eastAsia="Roboto"/>
                <w:lang w:eastAsia="ja-JP"/>
              </w:rPr>
              <w:t xml:space="preserve"> </w:t>
            </w:r>
            <w:r w:rsidRPr="00A47994">
              <w:rPr>
                <w:rFonts w:eastAsia="Roboto"/>
                <w:lang w:eastAsia="ja-JP"/>
              </w:rPr>
              <w:t>8025,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7005,</w:t>
            </w:r>
            <w:r w:rsidR="0004390F" w:rsidRPr="00A47994">
              <w:rPr>
                <w:rFonts w:eastAsia="Roboto"/>
                <w:lang w:eastAsia="ja-JP"/>
              </w:rPr>
              <w:t xml:space="preserve"> </w:t>
            </w:r>
            <w:r w:rsidRPr="00A47994">
              <w:rPr>
                <w:rFonts w:eastAsia="Roboto"/>
                <w:lang w:eastAsia="ja-JP"/>
              </w:rPr>
              <w:t>7015,</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8028.</w:t>
            </w:r>
          </w:p>
        </w:tc>
        <w:tc>
          <w:tcPr>
            <w:tcW w:w="5863" w:type="dxa"/>
            <w:tcBorders>
              <w:top w:val="single" w:sz="4" w:space="0" w:color="auto"/>
              <w:left w:val="nil"/>
              <w:bottom w:val="single" w:sz="4" w:space="0" w:color="auto"/>
              <w:right w:val="single" w:sz="4" w:space="0" w:color="auto"/>
            </w:tcBorders>
            <w:hideMark/>
          </w:tcPr>
          <w:p w14:paraId="70C0A88F" w14:textId="077C5EE7" w:rsidR="00321684" w:rsidRPr="00A47994" w:rsidRDefault="00321684" w:rsidP="00C2078E">
            <w:pPr>
              <w:spacing w:line="254" w:lineRule="auto"/>
              <w:jc w:val="both"/>
              <w:rPr>
                <w:rFonts w:eastAsia="Roboto"/>
                <w:lang w:eastAsia="ja-JP"/>
              </w:rPr>
            </w:pPr>
            <w:r w:rsidRPr="00A47994">
              <w:rPr>
                <w:rFonts w:eastAsia="Roboto"/>
                <w:lang w:eastAsia="ja-JP"/>
              </w:rPr>
              <w:t>1.4.3.</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подборе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неоднородной</w:t>
            </w:r>
            <w:r w:rsidR="0004390F" w:rsidRPr="00A47994">
              <w:rPr>
                <w:rFonts w:eastAsia="Roboto"/>
                <w:lang w:eastAsia="ja-JP"/>
              </w:rPr>
              <w:t xml:space="preserve"> </w:t>
            </w:r>
            <w:r w:rsidRPr="00A47994">
              <w:rPr>
                <w:rFonts w:eastAsia="Roboto"/>
                <w:lang w:eastAsia="ja-JP"/>
              </w:rPr>
              <w:t>текстуры</w:t>
            </w:r>
            <w:r w:rsidR="0004390F" w:rsidRPr="00A47994">
              <w:rPr>
                <w:rFonts w:eastAsia="Roboto"/>
                <w:lang w:eastAsia="ja-JP"/>
              </w:rPr>
              <w:t xml:space="preserve"> </w:t>
            </w:r>
            <w:r w:rsidRPr="00A47994">
              <w:rPr>
                <w:rFonts w:eastAsia="Roboto"/>
                <w:lang w:eastAsia="ja-JP"/>
              </w:rPr>
              <w:t>(натуральных</w:t>
            </w:r>
            <w:r w:rsidR="0030368B">
              <w:rPr>
                <w:rFonts w:eastAsia="Roboto"/>
                <w:lang w:eastAsia="ja-JP"/>
              </w:rPr>
              <w:t xml:space="preserve"> – </w:t>
            </w:r>
            <w:r w:rsidRPr="00A47994">
              <w:rPr>
                <w:rFonts w:eastAsia="Roboto"/>
                <w:lang w:eastAsia="ja-JP"/>
              </w:rPr>
              <w:t>кирпич,</w:t>
            </w:r>
            <w:r w:rsidR="0004390F" w:rsidRPr="00A47994">
              <w:rPr>
                <w:rFonts w:eastAsia="Roboto"/>
                <w:lang w:eastAsia="ja-JP"/>
              </w:rPr>
              <w:t xml:space="preserve"> </w:t>
            </w:r>
            <w:r w:rsidRPr="00A47994">
              <w:rPr>
                <w:rFonts w:eastAsia="Roboto"/>
                <w:lang w:eastAsia="ja-JP"/>
              </w:rPr>
              <w:t>гранит</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w:t>
            </w:r>
            <w:r w:rsidR="0004390F" w:rsidRPr="00A47994">
              <w:rPr>
                <w:rFonts w:eastAsia="Roboto"/>
                <w:lang w:eastAsia="ja-JP"/>
              </w:rPr>
              <w:t xml:space="preserve"> </w:t>
            </w:r>
            <w:r w:rsidRPr="00A47994">
              <w:rPr>
                <w:rFonts w:eastAsia="Roboto"/>
                <w:lang w:eastAsia="ja-JP"/>
              </w:rPr>
              <w:t>д.</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30368B">
              <w:rPr>
                <w:rFonts w:eastAsia="Roboto"/>
                <w:lang w:eastAsia="ja-JP"/>
              </w:rPr>
              <w:t xml:space="preserve"> – </w:t>
            </w:r>
            <w:r w:rsidRPr="00A47994">
              <w:rPr>
                <w:rFonts w:eastAsia="Roboto"/>
                <w:lang w:eastAsia="ja-JP"/>
              </w:rPr>
              <w:t>композитные</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составе</w:t>
            </w:r>
            <w:r w:rsidR="0004390F" w:rsidRPr="00A47994">
              <w:rPr>
                <w:rFonts w:eastAsia="Roboto"/>
                <w:lang w:eastAsia="ja-JP"/>
              </w:rPr>
              <w:t xml:space="preserve"> </w:t>
            </w:r>
            <w:r w:rsidRPr="00A47994">
              <w:rPr>
                <w:rFonts w:eastAsia="Roboto"/>
                <w:lang w:eastAsia="ja-JP"/>
              </w:rPr>
              <w:t>натуральных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отсутствовать</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цветные</w:t>
            </w:r>
            <w:r w:rsidR="0004390F" w:rsidRPr="00A47994">
              <w:rPr>
                <w:rFonts w:eastAsia="Roboto"/>
                <w:lang w:eastAsia="ja-JP"/>
              </w:rPr>
              <w:t xml:space="preserve"> </w:t>
            </w:r>
            <w:r w:rsidRPr="00A47994">
              <w:rPr>
                <w:rFonts w:eastAsia="Roboto"/>
                <w:lang w:eastAsia="ja-JP"/>
              </w:rPr>
              <w:t>пигменты.</w:t>
            </w:r>
            <w:r w:rsidR="0004390F" w:rsidRPr="00A47994">
              <w:rPr>
                <w:rFonts w:eastAsia="Roboto"/>
                <w:lang w:eastAsia="ja-JP"/>
              </w:rPr>
              <w:t xml:space="preserve"> </w:t>
            </w:r>
            <w:r w:rsidRPr="00A47994">
              <w:rPr>
                <w:rFonts w:eastAsia="Roboto"/>
                <w:lang w:eastAsia="ja-JP"/>
              </w:rPr>
              <w:t>Колер</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совпадать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цветом</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материалов.</w:t>
            </w:r>
          </w:p>
          <w:p w14:paraId="2A0F5EB3" w14:textId="60B21E93" w:rsidR="00321684" w:rsidRPr="00A47994" w:rsidRDefault="00321684" w:rsidP="00C2078E">
            <w:pPr>
              <w:spacing w:line="254" w:lineRule="auto"/>
              <w:jc w:val="both"/>
              <w:rPr>
                <w:rFonts w:eastAsia="Roboto"/>
                <w:lang w:eastAsia="ja-JP"/>
              </w:rPr>
            </w:pPr>
            <w:r w:rsidRPr="00A47994">
              <w:rPr>
                <w:rFonts w:eastAsia="Roboto"/>
                <w:lang w:eastAsia="ja-JP"/>
              </w:rPr>
              <w:t>1.4.4.</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создании</w:t>
            </w:r>
            <w:r w:rsidR="0004390F" w:rsidRPr="00A47994">
              <w:rPr>
                <w:rFonts w:eastAsia="Roboto"/>
                <w:lang w:eastAsia="ja-JP"/>
              </w:rPr>
              <w:t xml:space="preserve"> </w:t>
            </w:r>
            <w:r w:rsidRPr="00A47994">
              <w:rPr>
                <w:rFonts w:eastAsia="Roboto"/>
                <w:lang w:eastAsia="ja-JP"/>
              </w:rPr>
              <w:t>архитектурных</w:t>
            </w:r>
            <w:r w:rsidR="0004390F" w:rsidRPr="00A47994">
              <w:rPr>
                <w:rFonts w:eastAsia="Roboto"/>
                <w:lang w:eastAsia="ja-JP"/>
              </w:rPr>
              <w:t xml:space="preserve"> </w:t>
            </w:r>
            <w:r w:rsidRPr="00A47994">
              <w:rPr>
                <w:rFonts w:eastAsia="Roboto"/>
                <w:lang w:eastAsia="ja-JP"/>
              </w:rPr>
              <w:t>решений</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выполнять</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наружных</w:t>
            </w:r>
            <w:r w:rsidR="0004390F" w:rsidRPr="00A47994">
              <w:rPr>
                <w:rFonts w:eastAsia="Roboto"/>
                <w:lang w:eastAsia="ja-JP"/>
              </w:rPr>
              <w:t xml:space="preserve"> </w:t>
            </w:r>
            <w:r w:rsidRPr="00A47994">
              <w:rPr>
                <w:rFonts w:eastAsia="Roboto"/>
                <w:lang w:eastAsia="ja-JP"/>
              </w:rPr>
              <w:t>стеновых</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нащельников</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стыках</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колером</w:t>
            </w:r>
            <w:r w:rsidR="0004390F" w:rsidRPr="00A47994">
              <w:rPr>
                <w:rFonts w:eastAsia="Roboto"/>
                <w:lang w:eastAsia="ja-JP"/>
              </w:rPr>
              <w:t xml:space="preserve"> </w:t>
            </w:r>
            <w:r w:rsidRPr="00A47994">
              <w:rPr>
                <w:rFonts w:eastAsia="Roboto"/>
                <w:lang w:eastAsia="ja-JP"/>
              </w:rPr>
              <w:t>отделки</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поверхностей</w:t>
            </w:r>
          </w:p>
        </w:tc>
      </w:tr>
      <w:tr w:rsidR="00321684" w:rsidRPr="00A47994" w14:paraId="1529FAFC" w14:textId="77777777" w:rsidTr="00FC68D2">
        <w:trPr>
          <w:trHeight w:val="33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5C3A6475"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72CC6AD"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BCEC373" w14:textId="08E46FEA" w:rsidR="00321684" w:rsidRPr="00A47994" w:rsidRDefault="00321684" w:rsidP="00C2078E">
            <w:pPr>
              <w:spacing w:line="254" w:lineRule="auto"/>
              <w:rPr>
                <w:rFonts w:eastAsia="Roboto"/>
                <w:lang w:eastAsia="ja-JP"/>
              </w:rPr>
            </w:pPr>
            <w:r w:rsidRPr="00A47994">
              <w:rPr>
                <w:rFonts w:eastAsia="Roboto"/>
                <w:lang w:eastAsia="ja-JP"/>
              </w:rPr>
              <w:t>1.5.</w:t>
            </w:r>
            <w:r w:rsidR="0004390F" w:rsidRPr="00A47994">
              <w:rPr>
                <w:rFonts w:eastAsia="Roboto"/>
                <w:lang w:eastAsia="ja-JP"/>
              </w:rPr>
              <w:t xml:space="preserve"> </w:t>
            </w:r>
            <w:r w:rsidRPr="00A47994">
              <w:rPr>
                <w:rFonts w:eastAsia="Roboto"/>
                <w:lang w:eastAsia="ja-JP"/>
              </w:rPr>
              <w:t>Кровля</w:t>
            </w:r>
          </w:p>
        </w:tc>
        <w:tc>
          <w:tcPr>
            <w:tcW w:w="5244" w:type="dxa"/>
            <w:tcBorders>
              <w:top w:val="single" w:sz="4" w:space="0" w:color="auto"/>
              <w:left w:val="single" w:sz="4" w:space="0" w:color="auto"/>
              <w:bottom w:val="single" w:sz="4" w:space="0" w:color="auto"/>
              <w:right w:val="nil"/>
            </w:tcBorders>
            <w:hideMark/>
          </w:tcPr>
          <w:p w14:paraId="662CDC21" w14:textId="48B834D7" w:rsidR="00321684" w:rsidRPr="00A47994" w:rsidRDefault="00321684" w:rsidP="00C2078E">
            <w:pPr>
              <w:spacing w:line="254" w:lineRule="auto"/>
              <w:jc w:val="both"/>
              <w:rPr>
                <w:rFonts w:eastAsia="Roboto"/>
                <w:lang w:eastAsia="ja-JP"/>
              </w:rPr>
            </w:pPr>
            <w:r w:rsidRPr="00A47994">
              <w:rPr>
                <w:rFonts w:eastAsia="Roboto"/>
                <w:lang w:eastAsia="ja-JP"/>
              </w:rPr>
              <w:t>1.5.1</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7045,</w:t>
            </w:r>
            <w:r w:rsidR="0004390F" w:rsidRPr="00A47994">
              <w:rPr>
                <w:rFonts w:eastAsia="Roboto"/>
                <w:lang w:eastAsia="ja-JP"/>
              </w:rPr>
              <w:t xml:space="preserve"> </w:t>
            </w:r>
            <w:r w:rsidRPr="00A47994">
              <w:rPr>
                <w:rFonts w:eastAsia="Roboto"/>
                <w:lang w:eastAsia="ja-JP"/>
              </w:rPr>
              <w:t>820-5,</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8028,</w:t>
            </w:r>
            <w:r w:rsidR="0004390F" w:rsidRPr="00A47994">
              <w:rPr>
                <w:rFonts w:eastAsia="Roboto"/>
                <w:lang w:eastAsia="ja-JP"/>
              </w:rPr>
              <w:t xml:space="preserve"> </w:t>
            </w:r>
            <w:r w:rsidRPr="00A47994">
              <w:rPr>
                <w:rFonts w:eastAsia="Roboto"/>
                <w:lang w:eastAsia="ja-JP"/>
              </w:rPr>
              <w:t>8011,</w:t>
            </w:r>
            <w:r w:rsidR="0004390F" w:rsidRPr="00A47994">
              <w:rPr>
                <w:rFonts w:eastAsia="Roboto"/>
                <w:lang w:eastAsia="ja-JP"/>
              </w:rPr>
              <w:t xml:space="preserve"> </w:t>
            </w:r>
            <w:r w:rsidRPr="00A47994">
              <w:rPr>
                <w:rFonts w:eastAsia="Roboto"/>
                <w:lang w:eastAsia="ja-JP"/>
              </w:rPr>
              <w:t>7021.</w:t>
            </w:r>
          </w:p>
        </w:tc>
        <w:tc>
          <w:tcPr>
            <w:tcW w:w="5863" w:type="dxa"/>
            <w:tcBorders>
              <w:top w:val="single" w:sz="4" w:space="0" w:color="auto"/>
              <w:left w:val="nil"/>
              <w:bottom w:val="single" w:sz="4" w:space="0" w:color="auto"/>
              <w:right w:val="single" w:sz="4" w:space="0" w:color="auto"/>
            </w:tcBorders>
            <w:hideMark/>
          </w:tcPr>
          <w:p w14:paraId="6205D785" w14:textId="2C4BDA59" w:rsidR="00321684" w:rsidRPr="00A47994" w:rsidRDefault="00321684" w:rsidP="00C2078E">
            <w:pPr>
              <w:spacing w:line="254" w:lineRule="auto"/>
              <w:jc w:val="both"/>
              <w:rPr>
                <w:rFonts w:eastAsia="Roboto"/>
                <w:lang w:eastAsia="ja-JP"/>
              </w:rPr>
            </w:pPr>
            <w:r w:rsidRPr="00A47994">
              <w:rPr>
                <w:rFonts w:eastAsia="Roboto"/>
                <w:lang w:eastAsia="ja-JP"/>
              </w:rPr>
              <w:t>1.5.2.</w:t>
            </w:r>
            <w:r w:rsidR="0004390F" w:rsidRPr="00A47994">
              <w:rPr>
                <w:rFonts w:eastAsia="Roboto"/>
                <w:lang w:eastAsia="ja-JP"/>
              </w:rPr>
              <w:t xml:space="preserve"> </w:t>
            </w:r>
            <w:r w:rsidRPr="00A47994">
              <w:rPr>
                <w:rFonts w:eastAsia="Roboto"/>
                <w:lang w:eastAsia="ja-JP"/>
              </w:rPr>
              <w:t>Все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кровли,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функциональных</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эксплуатируемой</w:t>
            </w:r>
            <w:r w:rsidR="0004390F" w:rsidRPr="00A47994">
              <w:rPr>
                <w:rFonts w:eastAsia="Roboto"/>
                <w:lang w:eastAsia="ja-JP"/>
              </w:rPr>
              <w:t xml:space="preserve"> </w:t>
            </w:r>
            <w:r w:rsidRPr="00A47994">
              <w:rPr>
                <w:rFonts w:eastAsia="Roboto"/>
                <w:lang w:eastAsia="ja-JP"/>
              </w:rPr>
              <w:t>кровли</w:t>
            </w:r>
            <w:r w:rsidR="0004390F" w:rsidRPr="00A47994">
              <w:rPr>
                <w:rFonts w:eastAsia="Roboto"/>
                <w:lang w:eastAsia="ja-JP"/>
              </w:rPr>
              <w:t xml:space="preserve"> </w:t>
            </w:r>
            <w:r w:rsidRPr="00A47994">
              <w:rPr>
                <w:rFonts w:eastAsia="Roboto"/>
                <w:lang w:eastAsia="ja-JP"/>
              </w:rPr>
              <w:t>(озеленение,</w:t>
            </w:r>
            <w:r w:rsidR="0004390F" w:rsidRPr="00A47994">
              <w:rPr>
                <w:rFonts w:eastAsia="Roboto"/>
                <w:lang w:eastAsia="ja-JP"/>
              </w:rPr>
              <w:t xml:space="preserve"> </w:t>
            </w:r>
            <w:r w:rsidRPr="00A47994">
              <w:rPr>
                <w:rFonts w:eastAsia="Roboto"/>
                <w:lang w:eastAsia="ja-JP"/>
              </w:rPr>
              <w:t>детские</w:t>
            </w:r>
            <w:r w:rsidR="0004390F" w:rsidRPr="00A47994">
              <w:rPr>
                <w:rFonts w:eastAsia="Roboto"/>
                <w:lang w:eastAsia="ja-JP"/>
              </w:rPr>
              <w:t xml:space="preserve"> </w:t>
            </w:r>
            <w:r w:rsidRPr="00A47994">
              <w:rPr>
                <w:rFonts w:eastAsia="Roboto"/>
                <w:lang w:eastAsia="ja-JP"/>
              </w:rPr>
              <w:t>площадки,</w:t>
            </w:r>
            <w:r w:rsidR="0004390F" w:rsidRPr="00A47994">
              <w:rPr>
                <w:rFonts w:eastAsia="Roboto"/>
                <w:lang w:eastAsia="ja-JP"/>
              </w:rPr>
              <w:t xml:space="preserve"> </w:t>
            </w:r>
            <w:r w:rsidRPr="00A47994">
              <w:rPr>
                <w:rFonts w:eastAsia="Roboto"/>
                <w:lang w:eastAsia="ja-JP"/>
              </w:rPr>
              <w:t>террасы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др.),</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выполняться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едином</w:t>
            </w:r>
            <w:r w:rsidR="0004390F" w:rsidRPr="00A47994">
              <w:rPr>
                <w:rFonts w:eastAsia="Roboto"/>
                <w:lang w:eastAsia="ja-JP"/>
              </w:rPr>
              <w:t xml:space="preserve"> </w:t>
            </w:r>
            <w:r w:rsidRPr="00A47994">
              <w:rPr>
                <w:rFonts w:eastAsia="Roboto"/>
                <w:lang w:eastAsia="ja-JP"/>
              </w:rPr>
              <w:t>цветовом</w:t>
            </w:r>
            <w:r w:rsidR="0004390F" w:rsidRPr="00A47994">
              <w:rPr>
                <w:rFonts w:eastAsia="Roboto"/>
                <w:lang w:eastAsia="ja-JP"/>
              </w:rPr>
              <w:t xml:space="preserve"> </w:t>
            </w:r>
            <w:r w:rsidRPr="00A47994">
              <w:rPr>
                <w:rFonts w:eastAsia="Roboto"/>
                <w:lang w:eastAsia="ja-JP"/>
              </w:rPr>
              <w:t>решении</w:t>
            </w:r>
          </w:p>
        </w:tc>
      </w:tr>
      <w:tr w:rsidR="00321684" w:rsidRPr="00A47994" w14:paraId="0D096846" w14:textId="77777777" w:rsidTr="00FC68D2">
        <w:trPr>
          <w:trHeight w:val="33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68E5E15"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EBBF883"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C398BDD" w14:textId="0BA5F882" w:rsidR="00321684" w:rsidRPr="00A47994" w:rsidRDefault="00321684" w:rsidP="00C2078E">
            <w:pPr>
              <w:spacing w:line="254" w:lineRule="auto"/>
              <w:rPr>
                <w:rFonts w:eastAsia="Roboto"/>
                <w:lang w:eastAsia="ja-JP"/>
              </w:rPr>
            </w:pPr>
            <w:r w:rsidRPr="00A47994">
              <w:rPr>
                <w:rFonts w:eastAsia="Roboto"/>
                <w:lang w:eastAsia="ja-JP"/>
              </w:rPr>
              <w:t>1.6.</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входных</w:t>
            </w:r>
            <w:r w:rsidR="0004390F" w:rsidRPr="00A47994">
              <w:rPr>
                <w:rFonts w:eastAsia="Roboto"/>
                <w:lang w:eastAsia="ja-JP"/>
              </w:rPr>
              <w:t xml:space="preserve"> </w:t>
            </w:r>
            <w:r w:rsidRPr="00A47994">
              <w:rPr>
                <w:rFonts w:eastAsia="Roboto"/>
                <w:lang w:eastAsia="ja-JP"/>
              </w:rPr>
              <w:t>групп</w:t>
            </w:r>
          </w:p>
        </w:tc>
        <w:tc>
          <w:tcPr>
            <w:tcW w:w="5244" w:type="dxa"/>
            <w:tcBorders>
              <w:top w:val="single" w:sz="4" w:space="0" w:color="auto"/>
              <w:left w:val="single" w:sz="4" w:space="0" w:color="auto"/>
              <w:bottom w:val="single" w:sz="4" w:space="0" w:color="auto"/>
              <w:right w:val="nil"/>
            </w:tcBorders>
            <w:hideMark/>
          </w:tcPr>
          <w:p w14:paraId="36B761B2" w14:textId="3CCCBBBB" w:rsidR="00321684" w:rsidRPr="00A47994" w:rsidRDefault="00321684" w:rsidP="00C2078E">
            <w:pPr>
              <w:spacing w:line="254" w:lineRule="auto"/>
              <w:jc w:val="both"/>
              <w:rPr>
                <w:rFonts w:eastAsia="Roboto"/>
                <w:lang w:eastAsia="ja-JP"/>
              </w:rPr>
            </w:pPr>
            <w:r w:rsidRPr="00A47994">
              <w:rPr>
                <w:rFonts w:eastAsia="Roboto"/>
                <w:lang w:eastAsia="ja-JP"/>
              </w:rPr>
              <w:t>1.6.1.</w:t>
            </w:r>
            <w:r w:rsidR="00815EF2"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150-5,</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160-3,</w:t>
            </w:r>
            <w:r w:rsidR="0004390F" w:rsidRPr="00A47994">
              <w:rPr>
                <w:rFonts w:eastAsia="Roboto"/>
                <w:lang w:eastAsia="ja-JP"/>
              </w:rPr>
              <w:t xml:space="preserve"> </w:t>
            </w:r>
            <w:r w:rsidRPr="00A47994">
              <w:rPr>
                <w:rFonts w:eastAsia="Roboto"/>
                <w:lang w:eastAsia="ja-JP"/>
              </w:rPr>
              <w:t>160-5,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1013,</w:t>
            </w:r>
            <w:r w:rsidR="0004390F" w:rsidRPr="00A47994">
              <w:rPr>
                <w:rFonts w:eastAsia="Roboto"/>
                <w:lang w:eastAsia="ja-JP"/>
              </w:rPr>
              <w:t xml:space="preserve"> </w:t>
            </w:r>
            <w:r w:rsidRPr="00A47994">
              <w:rPr>
                <w:rFonts w:eastAsia="Roboto"/>
                <w:lang w:eastAsia="ja-JP"/>
              </w:rPr>
              <w:t>840-2,</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110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840-1,</w:t>
            </w:r>
            <w:r w:rsidR="0004390F" w:rsidRPr="00A47994">
              <w:rPr>
                <w:rFonts w:eastAsia="Roboto"/>
                <w:lang w:eastAsia="ja-JP"/>
              </w:rPr>
              <w:t xml:space="preserve"> </w:t>
            </w:r>
            <w:r w:rsidRPr="00A47994">
              <w:rPr>
                <w:rFonts w:eastAsia="Roboto"/>
                <w:lang w:eastAsia="ja-JP"/>
              </w:rPr>
              <w:t>120-5,</w:t>
            </w:r>
            <w:r w:rsidR="0004390F" w:rsidRPr="00A47994">
              <w:rPr>
                <w:rFonts w:eastAsia="Roboto"/>
                <w:lang w:eastAsia="ja-JP"/>
              </w:rPr>
              <w:t xml:space="preserve"> </w:t>
            </w:r>
            <w:r w:rsidRPr="00A47994">
              <w:rPr>
                <w:rFonts w:eastAsia="Roboto"/>
                <w:lang w:eastAsia="ja-JP"/>
              </w:rPr>
              <w:t>1015,</w:t>
            </w:r>
            <w:r w:rsidR="0004390F" w:rsidRPr="00A47994">
              <w:rPr>
                <w:rFonts w:eastAsia="Roboto"/>
                <w:lang w:eastAsia="ja-JP"/>
              </w:rPr>
              <w:t xml:space="preserve"> </w:t>
            </w:r>
            <w:r w:rsidRPr="00A47994">
              <w:rPr>
                <w:rFonts w:eastAsia="Roboto"/>
                <w:lang w:eastAsia="ja-JP"/>
              </w:rPr>
              <w:t>310-1,</w:t>
            </w:r>
            <w:r w:rsidR="0004390F" w:rsidRPr="00A47994">
              <w:rPr>
                <w:rFonts w:eastAsia="Roboto"/>
                <w:lang w:eastAsia="ja-JP"/>
              </w:rPr>
              <w:t xml:space="preserve"> </w:t>
            </w:r>
            <w:r w:rsidRPr="00A47994">
              <w:rPr>
                <w:rFonts w:eastAsia="Roboto"/>
                <w:lang w:eastAsia="ja-JP"/>
              </w:rPr>
              <w:t>9002,</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095</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7044,</w:t>
            </w:r>
            <w:r w:rsidR="0004390F" w:rsidRPr="00A47994">
              <w:rPr>
                <w:rFonts w:eastAsia="Roboto"/>
                <w:lang w:eastAsia="ja-JP"/>
              </w:rPr>
              <w:t xml:space="preserve"> </w:t>
            </w:r>
            <w:r w:rsidRPr="00A47994">
              <w:rPr>
                <w:rFonts w:eastAsia="Roboto"/>
                <w:lang w:eastAsia="ja-JP"/>
              </w:rPr>
              <w:t>7038,</w:t>
            </w:r>
            <w:r w:rsidR="0004390F" w:rsidRPr="00A47994">
              <w:rPr>
                <w:rFonts w:eastAsia="Roboto"/>
                <w:lang w:eastAsia="ja-JP"/>
              </w:rPr>
              <w:t xml:space="preserve"> </w:t>
            </w:r>
            <w:r w:rsidRPr="00A47994">
              <w:rPr>
                <w:rFonts w:eastAsia="Roboto"/>
                <w:lang w:eastAsia="ja-JP"/>
              </w:rPr>
              <w:t>9018,</w:t>
            </w:r>
            <w:r w:rsidR="0004390F" w:rsidRPr="00A47994">
              <w:rPr>
                <w:rFonts w:eastAsia="Roboto"/>
                <w:lang w:eastAsia="ja-JP"/>
              </w:rPr>
              <w:t xml:space="preserve"> </w:t>
            </w:r>
            <w:r w:rsidRPr="00A47994">
              <w:rPr>
                <w:rFonts w:eastAsia="Roboto"/>
                <w:lang w:eastAsia="ja-JP"/>
              </w:rPr>
              <w:t>830-1,</w:t>
            </w:r>
            <w:r w:rsidR="0004390F" w:rsidRPr="00A47994">
              <w:rPr>
                <w:rFonts w:eastAsia="Roboto"/>
                <w:lang w:eastAsia="ja-JP"/>
              </w:rPr>
              <w:t xml:space="preserve"> </w:t>
            </w:r>
            <w:r w:rsidRPr="00A47994">
              <w:rPr>
                <w:rFonts w:eastAsia="Roboto"/>
                <w:lang w:eastAsia="ja-JP"/>
              </w:rPr>
              <w:t>240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780-4,</w:t>
            </w:r>
            <w:r w:rsidR="0004390F" w:rsidRPr="00A47994">
              <w:rPr>
                <w:rFonts w:eastAsia="Roboto"/>
                <w:lang w:eastAsia="ja-JP"/>
              </w:rPr>
              <w:t xml:space="preserve"> </w:t>
            </w:r>
            <w:r w:rsidRPr="00A47994">
              <w:rPr>
                <w:rFonts w:eastAsia="Roboto"/>
                <w:lang w:eastAsia="ja-JP"/>
              </w:rPr>
              <w:t>080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1001,</w:t>
            </w:r>
            <w:r w:rsidR="0004390F" w:rsidRPr="00A47994">
              <w:rPr>
                <w:rFonts w:eastAsia="Roboto"/>
                <w:lang w:eastAsia="ja-JP"/>
              </w:rPr>
              <w:t xml:space="preserve"> </w:t>
            </w:r>
            <w:r w:rsidRPr="00A47994">
              <w:rPr>
                <w:rFonts w:eastAsia="Roboto"/>
                <w:lang w:eastAsia="ja-JP"/>
              </w:rPr>
              <w:t>085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1019,</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90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1014,</w:t>
            </w:r>
            <w:r w:rsidR="0004390F" w:rsidRPr="00A47994">
              <w:rPr>
                <w:rFonts w:eastAsia="Roboto"/>
                <w:lang w:eastAsia="ja-JP"/>
              </w:rPr>
              <w:t xml:space="preserve"> </w:t>
            </w:r>
            <w:r w:rsidRPr="00A47994">
              <w:rPr>
                <w:rFonts w:eastAsia="Roboto"/>
                <w:lang w:eastAsia="ja-JP"/>
              </w:rPr>
              <w:t>1000,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020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80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130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180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340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000</w:t>
            </w:r>
            <w:r w:rsidR="0004390F" w:rsidRPr="00A47994">
              <w:rPr>
                <w:rFonts w:eastAsia="Roboto"/>
                <w:lang w:eastAsia="ja-JP"/>
              </w:rPr>
              <w:t xml:space="preserve"> </w:t>
            </w:r>
            <w:r w:rsidRPr="00A47994">
              <w:rPr>
                <w:rFonts w:eastAsia="Roboto"/>
                <w:lang w:eastAsia="ja-JP"/>
              </w:rPr>
              <w:t>65</w:t>
            </w:r>
            <w:r w:rsidR="0004390F" w:rsidRPr="00A47994">
              <w:rPr>
                <w:rFonts w:eastAsia="Roboto"/>
                <w:lang w:eastAsia="ja-JP"/>
              </w:rPr>
              <w:t xml:space="preserve"> </w:t>
            </w:r>
            <w:r w:rsidRPr="00A47994">
              <w:rPr>
                <w:rFonts w:eastAsia="Roboto"/>
                <w:lang w:eastAsia="ja-JP"/>
              </w:rPr>
              <w:t>00,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70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360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140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7030,</w:t>
            </w:r>
            <w:r w:rsidR="0004390F" w:rsidRPr="00A47994">
              <w:rPr>
                <w:rFonts w:eastAsia="Roboto"/>
                <w:lang w:eastAsia="ja-JP"/>
              </w:rPr>
              <w:t xml:space="preserve"> </w:t>
            </w:r>
            <w:r w:rsidRPr="00A47994">
              <w:rPr>
                <w:rFonts w:eastAsia="Roboto"/>
                <w:lang w:eastAsia="ja-JP"/>
              </w:rPr>
              <w:t>7048,</w:t>
            </w:r>
            <w:r w:rsidR="0004390F" w:rsidRPr="00A47994">
              <w:rPr>
                <w:rFonts w:eastAsia="Roboto"/>
                <w:lang w:eastAsia="ja-JP"/>
              </w:rPr>
              <w:t xml:space="preserve"> </w:t>
            </w:r>
            <w:r w:rsidRPr="00A47994">
              <w:rPr>
                <w:rFonts w:eastAsia="Roboto"/>
                <w:lang w:eastAsia="ja-JP"/>
              </w:rPr>
              <w:t>7037,</w:t>
            </w:r>
            <w:r w:rsidR="0004390F" w:rsidRPr="00A47994">
              <w:rPr>
                <w:rFonts w:eastAsia="Roboto"/>
                <w:lang w:eastAsia="ja-JP"/>
              </w:rPr>
              <w:t xml:space="preserve"> </w:t>
            </w:r>
            <w:r w:rsidRPr="00A47994">
              <w:rPr>
                <w:rFonts w:eastAsia="Roboto"/>
                <w:lang w:eastAsia="ja-JP"/>
              </w:rPr>
              <w:t>7001,</w:t>
            </w:r>
            <w:r w:rsidR="0004390F" w:rsidRPr="00A47994">
              <w:rPr>
                <w:rFonts w:eastAsia="Roboto"/>
                <w:lang w:eastAsia="ja-JP"/>
              </w:rPr>
              <w:t xml:space="preserve"> </w:t>
            </w:r>
            <w:r w:rsidRPr="00A47994">
              <w:rPr>
                <w:rFonts w:eastAsia="Roboto"/>
                <w:lang w:eastAsia="ja-JP"/>
              </w:rPr>
              <w:t>7034,</w:t>
            </w:r>
            <w:r w:rsidR="0004390F" w:rsidRPr="00A47994">
              <w:rPr>
                <w:rFonts w:eastAsia="Roboto"/>
                <w:lang w:eastAsia="ja-JP"/>
              </w:rPr>
              <w:t xml:space="preserve"> </w:t>
            </w:r>
            <w:r w:rsidRPr="00A47994">
              <w:rPr>
                <w:rFonts w:eastAsia="Roboto"/>
                <w:lang w:eastAsia="ja-JP"/>
              </w:rPr>
              <w:t>7033,</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040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060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120</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075</w:t>
            </w:r>
            <w:r w:rsidR="0004390F" w:rsidRPr="00A47994">
              <w:rPr>
                <w:rFonts w:eastAsia="Roboto"/>
                <w:lang w:eastAsia="ja-JP"/>
              </w:rPr>
              <w:t xml:space="preserve"> </w:t>
            </w:r>
            <w:r w:rsidRPr="00A47994">
              <w:rPr>
                <w:rFonts w:eastAsia="Roboto"/>
                <w:lang w:eastAsia="ja-JP"/>
              </w:rPr>
              <w:t>60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7006,</w:t>
            </w:r>
            <w:r w:rsidR="0004390F" w:rsidRPr="00A47994">
              <w:rPr>
                <w:rFonts w:eastAsia="Roboto"/>
                <w:lang w:eastAsia="ja-JP"/>
              </w:rPr>
              <w:t xml:space="preserve"> </w:t>
            </w:r>
            <w:r w:rsidRPr="00A47994">
              <w:rPr>
                <w:rFonts w:eastAsia="Roboto"/>
                <w:lang w:eastAsia="ja-JP"/>
              </w:rPr>
              <w:t>050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7039,</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05,</w:t>
            </w:r>
            <w:r w:rsidR="0004390F" w:rsidRPr="00A47994">
              <w:rPr>
                <w:rFonts w:eastAsia="Roboto"/>
                <w:lang w:eastAsia="ja-JP"/>
              </w:rPr>
              <w:t xml:space="preserve"> </w:t>
            </w:r>
            <w:r w:rsidRPr="00A47994">
              <w:rPr>
                <w:rFonts w:eastAsia="Roboto"/>
                <w:lang w:eastAsia="ja-JP"/>
              </w:rPr>
              <w:t>100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090</w:t>
            </w:r>
            <w:r w:rsidR="0004390F" w:rsidRPr="00A47994">
              <w:rPr>
                <w:rFonts w:eastAsia="Roboto"/>
                <w:lang w:eastAsia="ja-JP"/>
              </w:rPr>
              <w:t xml:space="preserve"> </w:t>
            </w:r>
            <w:r w:rsidRPr="00A47994">
              <w:rPr>
                <w:rFonts w:eastAsia="Roboto"/>
                <w:lang w:eastAsia="ja-JP"/>
              </w:rPr>
              <w:t>50</w:t>
            </w:r>
            <w:r w:rsidR="0004390F" w:rsidRPr="00A47994">
              <w:rPr>
                <w:rFonts w:eastAsia="Roboto"/>
                <w:lang w:eastAsia="ja-JP"/>
              </w:rPr>
              <w:t xml:space="preserve"> </w:t>
            </w:r>
            <w:r w:rsidRPr="00A47994">
              <w:rPr>
                <w:rFonts w:eastAsia="Roboto"/>
                <w:lang w:eastAsia="ja-JP"/>
              </w:rPr>
              <w:t>20,</w:t>
            </w:r>
            <w:r w:rsidR="0004390F" w:rsidRPr="00A47994">
              <w:rPr>
                <w:rFonts w:eastAsia="Roboto"/>
                <w:lang w:eastAsia="ja-JP"/>
              </w:rPr>
              <w:t xml:space="preserve"> </w:t>
            </w:r>
            <w:r w:rsidRPr="00A47994">
              <w:rPr>
                <w:rFonts w:eastAsia="Roboto"/>
                <w:lang w:eastAsia="ja-JP"/>
              </w:rPr>
              <w:t>1036,</w:t>
            </w:r>
            <w:r w:rsidR="0004390F" w:rsidRPr="00A47994">
              <w:rPr>
                <w:rFonts w:eastAsia="Roboto"/>
                <w:lang w:eastAsia="ja-JP"/>
              </w:rPr>
              <w:t xml:space="preserve"> </w:t>
            </w:r>
            <w:r w:rsidRPr="00A47994">
              <w:rPr>
                <w:rFonts w:eastAsia="Roboto"/>
                <w:lang w:eastAsia="ja-JP"/>
              </w:rPr>
              <w:t>7036,</w:t>
            </w:r>
            <w:r w:rsidR="0004390F" w:rsidRPr="00A47994">
              <w:rPr>
                <w:rFonts w:eastAsia="Roboto"/>
                <w:lang w:eastAsia="ja-JP"/>
              </w:rPr>
              <w:t xml:space="preserve"> </w:t>
            </w:r>
            <w:r w:rsidRPr="00A47994">
              <w:rPr>
                <w:rFonts w:eastAsia="Roboto"/>
                <w:lang w:eastAsia="ja-JP"/>
              </w:rPr>
              <w:t>7002,</w:t>
            </w:r>
            <w:r w:rsidR="0004390F" w:rsidRPr="00A47994">
              <w:rPr>
                <w:rFonts w:eastAsia="Roboto"/>
                <w:lang w:eastAsia="ja-JP"/>
              </w:rPr>
              <w:t xml:space="preserve"> </w:t>
            </w:r>
            <w:r w:rsidRPr="00A47994">
              <w:rPr>
                <w:rFonts w:eastAsia="Roboto"/>
                <w:lang w:eastAsia="ja-JP"/>
              </w:rPr>
              <w:t>7003,</w:t>
            </w:r>
            <w:r w:rsidR="0004390F" w:rsidRPr="00A47994">
              <w:rPr>
                <w:rFonts w:eastAsia="Roboto"/>
                <w:lang w:eastAsia="ja-JP"/>
              </w:rPr>
              <w:t xml:space="preserve"> </w:t>
            </w:r>
            <w:r w:rsidRPr="00A47994">
              <w:rPr>
                <w:rFonts w:eastAsia="Roboto"/>
                <w:lang w:eastAsia="ja-JP"/>
              </w:rPr>
              <w:t>8025,</w:t>
            </w:r>
            <w:r w:rsidR="0004390F" w:rsidRPr="00A47994">
              <w:rPr>
                <w:rFonts w:eastAsia="Roboto"/>
                <w:lang w:eastAsia="ja-JP"/>
              </w:rPr>
              <w:t xml:space="preserve"> </w:t>
            </w:r>
            <w:r w:rsidRPr="00A47994">
              <w:rPr>
                <w:rFonts w:eastAsia="Roboto"/>
                <w:lang w:eastAsia="ja-JP"/>
              </w:rPr>
              <w:t>070</w:t>
            </w:r>
            <w:r w:rsidR="0004390F" w:rsidRPr="00A47994">
              <w:rPr>
                <w:rFonts w:eastAsia="Roboto"/>
                <w:lang w:eastAsia="ja-JP"/>
              </w:rPr>
              <w:t xml:space="preserve"> </w:t>
            </w:r>
            <w:r w:rsidRPr="00A47994">
              <w:rPr>
                <w:rFonts w:eastAsia="Roboto"/>
                <w:lang w:eastAsia="ja-JP"/>
              </w:rPr>
              <w:t>40</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7005,</w:t>
            </w:r>
            <w:r w:rsidR="0004390F" w:rsidRPr="00A47994">
              <w:rPr>
                <w:rFonts w:eastAsia="Roboto"/>
                <w:lang w:eastAsia="ja-JP"/>
              </w:rPr>
              <w:t xml:space="preserve"> </w:t>
            </w:r>
            <w:r w:rsidRPr="00A47994">
              <w:rPr>
                <w:rFonts w:eastAsia="Roboto"/>
                <w:lang w:eastAsia="ja-JP"/>
              </w:rPr>
              <w:t>7015,</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8028.</w:t>
            </w:r>
          </w:p>
        </w:tc>
        <w:tc>
          <w:tcPr>
            <w:tcW w:w="5863" w:type="dxa"/>
            <w:tcBorders>
              <w:top w:val="single" w:sz="4" w:space="0" w:color="auto"/>
              <w:left w:val="nil"/>
              <w:bottom w:val="single" w:sz="4" w:space="0" w:color="auto"/>
              <w:right w:val="single" w:sz="4" w:space="0" w:color="auto"/>
            </w:tcBorders>
            <w:hideMark/>
          </w:tcPr>
          <w:p w14:paraId="342BBD49" w14:textId="4BB3FC9C" w:rsidR="00321684" w:rsidRPr="00A47994" w:rsidRDefault="00321684" w:rsidP="00C2078E">
            <w:pPr>
              <w:spacing w:line="254" w:lineRule="auto"/>
              <w:jc w:val="both"/>
              <w:rPr>
                <w:rFonts w:eastAsia="Roboto"/>
                <w:lang w:eastAsia="ja-JP"/>
              </w:rPr>
            </w:pPr>
            <w:r w:rsidRPr="00A47994">
              <w:rPr>
                <w:rFonts w:eastAsia="Roboto"/>
                <w:lang w:eastAsia="ja-JP"/>
              </w:rPr>
              <w:t>1.6.2.</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подборе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неоднородной</w:t>
            </w:r>
            <w:r w:rsidR="0004390F" w:rsidRPr="00A47994">
              <w:rPr>
                <w:rFonts w:eastAsia="Roboto"/>
                <w:lang w:eastAsia="ja-JP"/>
              </w:rPr>
              <w:t xml:space="preserve"> </w:t>
            </w:r>
            <w:r w:rsidRPr="00A47994">
              <w:rPr>
                <w:rFonts w:eastAsia="Roboto"/>
                <w:lang w:eastAsia="ja-JP"/>
              </w:rPr>
              <w:t>текстуры</w:t>
            </w:r>
            <w:r w:rsidR="0004390F" w:rsidRPr="00A47994">
              <w:rPr>
                <w:rFonts w:eastAsia="Roboto"/>
                <w:lang w:eastAsia="ja-JP"/>
              </w:rPr>
              <w:t xml:space="preserve"> </w:t>
            </w:r>
            <w:r w:rsidRPr="00A47994">
              <w:rPr>
                <w:rFonts w:eastAsia="Roboto"/>
                <w:lang w:eastAsia="ja-JP"/>
              </w:rPr>
              <w:t>(натуральных</w:t>
            </w:r>
            <w:r w:rsidR="0030368B">
              <w:rPr>
                <w:rFonts w:eastAsia="Roboto"/>
                <w:lang w:eastAsia="ja-JP"/>
              </w:rPr>
              <w:t xml:space="preserve"> – </w:t>
            </w:r>
            <w:r w:rsidRPr="00A47994">
              <w:rPr>
                <w:rFonts w:eastAsia="Roboto"/>
                <w:lang w:eastAsia="ja-JP"/>
              </w:rPr>
              <w:t>кирпич,</w:t>
            </w:r>
            <w:r w:rsidR="0004390F" w:rsidRPr="00A47994">
              <w:rPr>
                <w:rFonts w:eastAsia="Roboto"/>
                <w:lang w:eastAsia="ja-JP"/>
              </w:rPr>
              <w:t xml:space="preserve"> </w:t>
            </w:r>
            <w:r w:rsidRPr="00A47994">
              <w:rPr>
                <w:rFonts w:eastAsia="Roboto"/>
                <w:lang w:eastAsia="ja-JP"/>
              </w:rPr>
              <w:t>гранит</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w:t>
            </w:r>
            <w:r w:rsidR="0004390F" w:rsidRPr="00A47994">
              <w:rPr>
                <w:rFonts w:eastAsia="Roboto"/>
                <w:lang w:eastAsia="ja-JP"/>
              </w:rPr>
              <w:t xml:space="preserve"> </w:t>
            </w:r>
            <w:r w:rsidRPr="00A47994">
              <w:rPr>
                <w:rFonts w:eastAsia="Roboto"/>
                <w:lang w:eastAsia="ja-JP"/>
              </w:rPr>
              <w:t>д.</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30368B">
              <w:rPr>
                <w:rFonts w:eastAsia="Roboto"/>
                <w:lang w:eastAsia="ja-JP"/>
              </w:rPr>
              <w:t xml:space="preserve"> – </w:t>
            </w:r>
            <w:r w:rsidRPr="00A47994">
              <w:rPr>
                <w:rFonts w:eastAsia="Roboto"/>
                <w:lang w:eastAsia="ja-JP"/>
              </w:rPr>
              <w:t>композитные</w:t>
            </w:r>
            <w:r w:rsidR="0004390F" w:rsidRPr="00A47994">
              <w:rPr>
                <w:rFonts w:eastAsia="Roboto"/>
                <w:lang w:eastAsia="ja-JP"/>
              </w:rPr>
              <w:t xml:space="preserve"> </w:t>
            </w:r>
            <w:r w:rsidRPr="00A47994">
              <w:rPr>
                <w:rFonts w:eastAsia="Roboto"/>
                <w:lang w:eastAsia="ja-JP"/>
              </w:rPr>
              <w:t>плиты</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т.д.)</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отклонение</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перечня</w:t>
            </w:r>
            <w:r w:rsidR="0004390F" w:rsidRPr="00A47994">
              <w:rPr>
                <w:rFonts w:eastAsia="Roboto"/>
                <w:lang w:eastAsia="ja-JP"/>
              </w:rPr>
              <w:t xml:space="preserve"> </w:t>
            </w:r>
            <w:r w:rsidRPr="00A47994">
              <w:rPr>
                <w:rFonts w:eastAsia="Roboto"/>
                <w:lang w:eastAsia="ja-JP"/>
              </w:rPr>
              <w:t>разрешенных</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составе</w:t>
            </w:r>
            <w:r w:rsidR="0004390F" w:rsidRPr="00A47994">
              <w:rPr>
                <w:rFonts w:eastAsia="Roboto"/>
                <w:lang w:eastAsia="ja-JP"/>
              </w:rPr>
              <w:t xml:space="preserve"> </w:t>
            </w:r>
            <w:r w:rsidRPr="00A47994">
              <w:rPr>
                <w:rFonts w:eastAsia="Roboto"/>
                <w:lang w:eastAsia="ja-JP"/>
              </w:rPr>
              <w:t>натуральных</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отсутствовать</w:t>
            </w:r>
            <w:r w:rsidR="0004390F" w:rsidRPr="00A47994">
              <w:rPr>
                <w:rFonts w:eastAsia="Roboto"/>
                <w:lang w:eastAsia="ja-JP"/>
              </w:rPr>
              <w:t xml:space="preserve"> </w:t>
            </w:r>
            <w:r w:rsidRPr="00A47994">
              <w:rPr>
                <w:rFonts w:eastAsia="Roboto"/>
                <w:lang w:eastAsia="ja-JP"/>
              </w:rPr>
              <w:t>дополнительные</w:t>
            </w:r>
            <w:r w:rsidR="0004390F" w:rsidRPr="00A47994">
              <w:rPr>
                <w:rFonts w:eastAsia="Roboto"/>
                <w:lang w:eastAsia="ja-JP"/>
              </w:rPr>
              <w:t xml:space="preserve"> </w:t>
            </w:r>
            <w:r w:rsidRPr="00A47994">
              <w:rPr>
                <w:rFonts w:eastAsia="Roboto"/>
                <w:lang w:eastAsia="ja-JP"/>
              </w:rPr>
              <w:t>цветные</w:t>
            </w:r>
            <w:r w:rsidR="0004390F" w:rsidRPr="00A47994">
              <w:rPr>
                <w:rFonts w:eastAsia="Roboto"/>
                <w:lang w:eastAsia="ja-JP"/>
              </w:rPr>
              <w:t xml:space="preserve"> </w:t>
            </w:r>
            <w:r w:rsidRPr="00A47994">
              <w:rPr>
                <w:rFonts w:eastAsia="Roboto"/>
                <w:lang w:eastAsia="ja-JP"/>
              </w:rPr>
              <w:t>пигменты.</w:t>
            </w:r>
            <w:r w:rsidR="0004390F" w:rsidRPr="00A47994">
              <w:rPr>
                <w:rFonts w:eastAsia="Roboto"/>
                <w:lang w:eastAsia="ja-JP"/>
              </w:rPr>
              <w:t xml:space="preserve"> </w:t>
            </w:r>
            <w:r w:rsidRPr="00A47994">
              <w:rPr>
                <w:rFonts w:eastAsia="Roboto"/>
                <w:lang w:eastAsia="ja-JP"/>
              </w:rPr>
              <w:t>Колер</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совпадать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цветом</w:t>
            </w:r>
            <w:r w:rsidR="0004390F" w:rsidRPr="00A47994">
              <w:rPr>
                <w:rFonts w:eastAsia="Roboto"/>
                <w:lang w:eastAsia="ja-JP"/>
              </w:rPr>
              <w:t xml:space="preserve"> </w:t>
            </w:r>
            <w:r w:rsidRPr="00A47994">
              <w:rPr>
                <w:rFonts w:eastAsia="Roboto"/>
                <w:lang w:eastAsia="ja-JP"/>
              </w:rPr>
              <w:t>этих</w:t>
            </w:r>
            <w:r w:rsidR="0004390F" w:rsidRPr="00A47994">
              <w:rPr>
                <w:rFonts w:eastAsia="Roboto"/>
                <w:lang w:eastAsia="ja-JP"/>
              </w:rPr>
              <w:t xml:space="preserve"> </w:t>
            </w:r>
            <w:r w:rsidRPr="00A47994">
              <w:rPr>
                <w:rFonts w:eastAsia="Roboto"/>
                <w:lang w:eastAsia="ja-JP"/>
              </w:rPr>
              <w:t>материалов</w:t>
            </w:r>
          </w:p>
        </w:tc>
      </w:tr>
      <w:tr w:rsidR="00321684" w:rsidRPr="00A47994" w14:paraId="352BD14D" w14:textId="77777777" w:rsidTr="00FC68D2">
        <w:trPr>
          <w:trHeight w:val="33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3CF1F53C"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959D44B"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631FE62" w14:textId="7F0F5770" w:rsidR="00321684" w:rsidRPr="00A47994" w:rsidRDefault="00321684" w:rsidP="00C2078E">
            <w:pPr>
              <w:spacing w:line="254" w:lineRule="auto"/>
              <w:rPr>
                <w:rFonts w:eastAsia="Roboto"/>
                <w:lang w:eastAsia="ja-JP"/>
              </w:rPr>
            </w:pPr>
            <w:r w:rsidRPr="00A47994">
              <w:rPr>
                <w:rFonts w:eastAsia="Roboto"/>
                <w:lang w:eastAsia="ja-JP"/>
              </w:rPr>
              <w:t>1.7.</w:t>
            </w:r>
            <w:r w:rsidR="0004390F" w:rsidRPr="00A47994">
              <w:rPr>
                <w:rFonts w:eastAsia="Roboto"/>
                <w:lang w:eastAsia="ja-JP"/>
              </w:rPr>
              <w:t xml:space="preserve"> </w:t>
            </w:r>
            <w:r w:rsidRPr="00A47994">
              <w:rPr>
                <w:rFonts w:eastAsia="Roboto"/>
                <w:lang w:eastAsia="ja-JP"/>
              </w:rPr>
              <w:t>Ограждения</w:t>
            </w:r>
          </w:p>
        </w:tc>
        <w:tc>
          <w:tcPr>
            <w:tcW w:w="5244" w:type="dxa"/>
            <w:tcBorders>
              <w:top w:val="single" w:sz="4" w:space="0" w:color="auto"/>
              <w:left w:val="single" w:sz="4" w:space="0" w:color="auto"/>
              <w:bottom w:val="single" w:sz="4" w:space="0" w:color="auto"/>
              <w:right w:val="nil"/>
            </w:tcBorders>
            <w:hideMark/>
          </w:tcPr>
          <w:p w14:paraId="76F8FE31" w14:textId="0CA7010F" w:rsidR="00321684" w:rsidRPr="00A47994" w:rsidRDefault="00321684" w:rsidP="00C2078E">
            <w:pPr>
              <w:spacing w:line="254" w:lineRule="auto"/>
              <w:jc w:val="both"/>
              <w:rPr>
                <w:rFonts w:eastAsia="Roboto"/>
                <w:lang w:eastAsia="ja-JP"/>
              </w:rPr>
            </w:pPr>
            <w:r w:rsidRPr="00A47994">
              <w:rPr>
                <w:rFonts w:eastAsia="Roboto"/>
                <w:lang w:eastAsia="ja-JP"/>
              </w:rPr>
              <w:t>1.7.1.</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парапетов,</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земельного</w:t>
            </w:r>
            <w:r w:rsidR="0004390F" w:rsidRPr="00A47994">
              <w:rPr>
                <w:rFonts w:eastAsia="Roboto"/>
                <w:lang w:eastAsia="ja-JP"/>
              </w:rPr>
              <w:t xml:space="preserve"> </w:t>
            </w:r>
            <w:r w:rsidRPr="00A47994">
              <w:rPr>
                <w:rFonts w:eastAsia="Roboto"/>
                <w:lang w:eastAsia="ja-JP"/>
              </w:rPr>
              <w:t>участка</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соответствии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разрешенными</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использованию</w:t>
            </w:r>
            <w:r w:rsidR="0004390F" w:rsidRPr="00A47994">
              <w:rPr>
                <w:rFonts w:eastAsia="Roboto"/>
                <w:lang w:eastAsia="ja-JP"/>
              </w:rPr>
              <w:t xml:space="preserve"> </w:t>
            </w:r>
            <w:r w:rsidRPr="00A47994">
              <w:rPr>
                <w:rFonts w:eastAsia="Roboto"/>
                <w:lang w:eastAsia="ja-JP"/>
              </w:rPr>
              <w:t>RAL:</w:t>
            </w:r>
            <w:r w:rsidR="0004390F" w:rsidRPr="00A47994">
              <w:rPr>
                <w:rFonts w:eastAsia="Roboto"/>
                <w:lang w:eastAsia="ja-JP"/>
              </w:rPr>
              <w:t xml:space="preserve"> </w:t>
            </w:r>
            <w:r w:rsidRPr="00A47994">
              <w:rPr>
                <w:rFonts w:eastAsia="Roboto"/>
                <w:lang w:eastAsia="ja-JP"/>
              </w:rPr>
              <w:t>9010,</w:t>
            </w:r>
            <w:r w:rsidR="0004390F" w:rsidRPr="00A47994">
              <w:rPr>
                <w:rFonts w:eastAsia="Roboto"/>
                <w:lang w:eastAsia="ja-JP"/>
              </w:rPr>
              <w:t xml:space="preserve"> </w:t>
            </w:r>
            <w:r w:rsidRPr="00A47994">
              <w:rPr>
                <w:rFonts w:eastAsia="Roboto"/>
                <w:lang w:eastAsia="ja-JP"/>
              </w:rPr>
              <w:t>9001,</w:t>
            </w:r>
            <w:r w:rsidR="0004390F" w:rsidRPr="00A47994">
              <w:rPr>
                <w:rFonts w:eastAsia="Roboto"/>
                <w:lang w:eastAsia="ja-JP"/>
              </w:rPr>
              <w:t xml:space="preserve"> </w:t>
            </w:r>
            <w:r w:rsidRPr="00A47994">
              <w:rPr>
                <w:rFonts w:eastAsia="Roboto"/>
                <w:lang w:eastAsia="ja-JP"/>
              </w:rPr>
              <w:t>7032,</w:t>
            </w:r>
            <w:r w:rsidR="0004390F" w:rsidRPr="00A47994">
              <w:rPr>
                <w:rFonts w:eastAsia="Roboto"/>
                <w:lang w:eastAsia="ja-JP"/>
              </w:rPr>
              <w:t xml:space="preserve"> </w:t>
            </w:r>
            <w:r w:rsidRPr="00A47994">
              <w:rPr>
                <w:rFonts w:eastAsia="Roboto"/>
                <w:lang w:eastAsia="ja-JP"/>
              </w:rPr>
              <w:t>9006,</w:t>
            </w:r>
            <w:r w:rsidR="0004390F" w:rsidRPr="00A47994">
              <w:rPr>
                <w:rFonts w:eastAsia="Roboto"/>
                <w:lang w:eastAsia="ja-JP"/>
              </w:rPr>
              <w:t xml:space="preserve"> </w:t>
            </w:r>
            <w:r w:rsidRPr="00A47994">
              <w:rPr>
                <w:rFonts w:eastAsia="Roboto"/>
                <w:lang w:eastAsia="ja-JP"/>
              </w:rPr>
              <w:t>1019,</w:t>
            </w:r>
            <w:r w:rsidR="0004390F" w:rsidRPr="00A47994">
              <w:rPr>
                <w:rFonts w:eastAsia="Roboto"/>
                <w:lang w:eastAsia="ja-JP"/>
              </w:rPr>
              <w:t xml:space="preserve"> </w:t>
            </w:r>
            <w:r w:rsidRPr="00A47994">
              <w:rPr>
                <w:rFonts w:eastAsia="Roboto"/>
                <w:lang w:eastAsia="ja-JP"/>
              </w:rPr>
              <w:t>7004,</w:t>
            </w:r>
            <w:r w:rsidR="0004390F" w:rsidRPr="00A47994">
              <w:rPr>
                <w:rFonts w:eastAsia="Roboto"/>
                <w:lang w:eastAsia="ja-JP"/>
              </w:rPr>
              <w:t xml:space="preserve"> </w:t>
            </w:r>
            <w:r w:rsidRPr="00A47994">
              <w:rPr>
                <w:rFonts w:eastAsia="Roboto"/>
                <w:lang w:eastAsia="ja-JP"/>
              </w:rPr>
              <w:t>7005,</w:t>
            </w:r>
            <w:r w:rsidR="0004390F" w:rsidRPr="00A47994">
              <w:rPr>
                <w:rFonts w:eastAsia="Roboto"/>
                <w:lang w:eastAsia="ja-JP"/>
              </w:rPr>
              <w:t xml:space="preserve"> </w:t>
            </w:r>
            <w:r w:rsidRPr="00A47994">
              <w:rPr>
                <w:rFonts w:eastAsia="Roboto"/>
                <w:lang w:eastAsia="ja-JP"/>
              </w:rPr>
              <w:t>7024,</w:t>
            </w:r>
            <w:r w:rsidR="0004390F" w:rsidRPr="00A47994">
              <w:rPr>
                <w:rFonts w:eastAsia="Roboto"/>
                <w:lang w:eastAsia="ja-JP"/>
              </w:rPr>
              <w:t xml:space="preserve"> </w:t>
            </w:r>
            <w:r w:rsidRPr="00A47994">
              <w:rPr>
                <w:rFonts w:eastAsia="Roboto"/>
                <w:lang w:eastAsia="ja-JP"/>
              </w:rPr>
              <w:t>8028,</w:t>
            </w:r>
            <w:r w:rsidR="0004390F" w:rsidRPr="00A47994">
              <w:rPr>
                <w:rFonts w:eastAsia="Roboto"/>
                <w:lang w:eastAsia="ja-JP"/>
              </w:rPr>
              <w:t xml:space="preserve"> </w:t>
            </w:r>
            <w:r w:rsidRPr="00A47994">
              <w:rPr>
                <w:rFonts w:eastAsia="Roboto"/>
                <w:lang w:eastAsia="ja-JP"/>
              </w:rPr>
              <w:t>6003,</w:t>
            </w:r>
            <w:r w:rsidR="0004390F" w:rsidRPr="00A47994">
              <w:rPr>
                <w:rFonts w:eastAsia="Roboto"/>
                <w:lang w:eastAsia="ja-JP"/>
              </w:rPr>
              <w:t xml:space="preserve"> </w:t>
            </w:r>
            <w:r w:rsidRPr="00A47994">
              <w:rPr>
                <w:rFonts w:eastAsia="Roboto"/>
                <w:lang w:eastAsia="ja-JP"/>
              </w:rPr>
              <w:t>6020,</w:t>
            </w:r>
            <w:r w:rsidR="0004390F" w:rsidRPr="00A47994">
              <w:rPr>
                <w:rFonts w:eastAsia="Roboto"/>
                <w:lang w:eastAsia="ja-JP"/>
              </w:rPr>
              <w:t xml:space="preserve"> </w:t>
            </w:r>
            <w:r w:rsidRPr="00A47994">
              <w:rPr>
                <w:rFonts w:eastAsia="Roboto"/>
                <w:lang w:eastAsia="ja-JP"/>
              </w:rPr>
              <w:t>7016,</w:t>
            </w:r>
            <w:r w:rsidR="0004390F" w:rsidRPr="00A47994">
              <w:rPr>
                <w:rFonts w:eastAsia="Roboto"/>
                <w:lang w:eastAsia="ja-JP"/>
              </w:rPr>
              <w:t xml:space="preserve"> </w:t>
            </w:r>
            <w:r w:rsidRPr="00A47994">
              <w:rPr>
                <w:rFonts w:eastAsia="Roboto"/>
                <w:lang w:eastAsia="ja-JP"/>
              </w:rPr>
              <w:t>8017,</w:t>
            </w:r>
            <w:r w:rsidR="0004390F" w:rsidRPr="00A47994">
              <w:rPr>
                <w:rFonts w:eastAsia="Roboto"/>
                <w:lang w:eastAsia="ja-JP"/>
              </w:rPr>
              <w:t xml:space="preserve"> </w:t>
            </w:r>
            <w:r w:rsidRPr="00A47994">
              <w:rPr>
                <w:rFonts w:eastAsia="Roboto"/>
                <w:lang w:eastAsia="ja-JP"/>
              </w:rPr>
              <w:t>9005.</w:t>
            </w:r>
          </w:p>
        </w:tc>
        <w:tc>
          <w:tcPr>
            <w:tcW w:w="5863" w:type="dxa"/>
            <w:tcBorders>
              <w:top w:val="single" w:sz="4" w:space="0" w:color="auto"/>
              <w:left w:val="nil"/>
              <w:bottom w:val="single" w:sz="4" w:space="0" w:color="auto"/>
              <w:right w:val="single" w:sz="4" w:space="0" w:color="auto"/>
            </w:tcBorders>
            <w:hideMark/>
          </w:tcPr>
          <w:p w14:paraId="493CA319" w14:textId="796D3292" w:rsidR="00321684" w:rsidRPr="00A47994" w:rsidRDefault="00321684" w:rsidP="00C2078E">
            <w:pPr>
              <w:spacing w:line="254" w:lineRule="auto"/>
              <w:jc w:val="both"/>
              <w:rPr>
                <w:rFonts w:eastAsia="Roboto"/>
                <w:lang w:eastAsia="ja-JP"/>
              </w:rPr>
            </w:pPr>
            <w:r w:rsidRPr="00A47994">
              <w:rPr>
                <w:rFonts w:eastAsia="Roboto"/>
                <w:lang w:eastAsia="ja-JP"/>
              </w:rPr>
              <w:t>1.7.2.</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выполненных</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нейтральных*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серых</w:t>
            </w:r>
            <w:r w:rsidR="0004390F" w:rsidRPr="00A47994">
              <w:rPr>
                <w:rFonts w:eastAsia="Roboto"/>
                <w:lang w:eastAsia="ja-JP"/>
              </w:rPr>
              <w:t xml:space="preserve"> </w:t>
            </w:r>
            <w:r w:rsidRPr="00A47994">
              <w:rPr>
                <w:rFonts w:eastAsia="Roboto"/>
                <w:lang w:eastAsia="ja-JP"/>
              </w:rPr>
              <w:t>оттенках.**</w:t>
            </w:r>
          </w:p>
          <w:p w14:paraId="3649D551" w14:textId="737650B7" w:rsidR="00321684" w:rsidRPr="00A47994" w:rsidRDefault="00321684" w:rsidP="00C2078E">
            <w:pPr>
              <w:spacing w:line="254" w:lineRule="auto"/>
              <w:rPr>
                <w:rFonts w:eastAsia="Roboto"/>
                <w:lang w:eastAsia="ja-JP"/>
              </w:rPr>
            </w:pPr>
            <w:r w:rsidRPr="00A47994">
              <w:rPr>
                <w:rFonts w:eastAsia="Roboto"/>
                <w:lang w:eastAsia="ja-JP"/>
              </w:rPr>
              <w:t>*Нейтральный</w:t>
            </w:r>
            <w:r w:rsidR="0004390F" w:rsidRPr="00A47994">
              <w:rPr>
                <w:rFonts w:eastAsia="Roboto"/>
                <w:lang w:eastAsia="ja-JP"/>
              </w:rPr>
              <w:t xml:space="preserve"> </w:t>
            </w:r>
            <w:r w:rsidRPr="00A47994">
              <w:rPr>
                <w:rFonts w:eastAsia="Roboto"/>
                <w:lang w:eastAsia="ja-JP"/>
              </w:rPr>
              <w:t>оттенок</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w:t>
            </w:r>
            <w:r w:rsidR="0004390F" w:rsidRPr="00A47994">
              <w:rPr>
                <w:rFonts w:eastAsia="Roboto"/>
                <w:lang w:eastAsia="ja-JP"/>
              </w:rPr>
              <w:t xml:space="preserve"> </w:t>
            </w:r>
            <w:r w:rsidRPr="00A47994">
              <w:rPr>
                <w:rFonts w:eastAsia="Roboto"/>
                <w:lang w:eastAsia="ja-JP"/>
              </w:rPr>
              <w:t>это</w:t>
            </w:r>
            <w:r w:rsidR="0004390F" w:rsidRPr="00A47994">
              <w:rPr>
                <w:rFonts w:eastAsia="Roboto"/>
                <w:lang w:eastAsia="ja-JP"/>
              </w:rPr>
              <w:t xml:space="preserve"> </w:t>
            </w:r>
            <w:r w:rsidRPr="00A47994">
              <w:rPr>
                <w:rFonts w:eastAsia="Roboto"/>
                <w:lang w:eastAsia="ja-JP"/>
              </w:rPr>
              <w:t>стекло</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максимальной</w:t>
            </w:r>
            <w:r w:rsidR="0004390F" w:rsidRPr="00A47994">
              <w:rPr>
                <w:rFonts w:eastAsia="Roboto"/>
                <w:lang w:eastAsia="ja-JP"/>
              </w:rPr>
              <w:t xml:space="preserve"> </w:t>
            </w:r>
            <w:r w:rsidRPr="00A47994">
              <w:rPr>
                <w:rFonts w:eastAsia="Roboto"/>
                <w:lang w:eastAsia="ja-JP"/>
              </w:rPr>
              <w:t>прозрачностью,</w:t>
            </w:r>
            <w:r w:rsidR="0004390F" w:rsidRPr="00A47994">
              <w:rPr>
                <w:rFonts w:eastAsia="Roboto"/>
                <w:lang w:eastAsia="ja-JP"/>
              </w:rPr>
              <w:t xml:space="preserve"> </w:t>
            </w:r>
            <w:r w:rsidRPr="00A47994">
              <w:rPr>
                <w:rFonts w:eastAsia="Roboto"/>
                <w:lang w:eastAsia="ja-JP"/>
              </w:rPr>
              <w:t>без</w:t>
            </w:r>
            <w:r w:rsidR="0004390F" w:rsidRPr="00A47994">
              <w:rPr>
                <w:rFonts w:eastAsia="Roboto"/>
                <w:lang w:eastAsia="ja-JP"/>
              </w:rPr>
              <w:t xml:space="preserve"> </w:t>
            </w:r>
            <w:r w:rsidRPr="00A47994">
              <w:rPr>
                <w:rFonts w:eastAsia="Roboto"/>
                <w:lang w:eastAsia="ja-JP"/>
              </w:rPr>
              <w:t>искажения</w:t>
            </w:r>
            <w:r w:rsidR="0004390F" w:rsidRPr="00A47994">
              <w:rPr>
                <w:rFonts w:eastAsia="Roboto"/>
                <w:lang w:eastAsia="ja-JP"/>
              </w:rPr>
              <w:t xml:space="preserve"> </w:t>
            </w:r>
            <w:r w:rsidRPr="00A47994">
              <w:rPr>
                <w:rFonts w:eastAsia="Roboto"/>
                <w:lang w:eastAsia="ja-JP"/>
              </w:rPr>
              <w:t>цвета.</w:t>
            </w:r>
          </w:p>
          <w:p w14:paraId="49895918" w14:textId="44D23CAC" w:rsidR="00321684" w:rsidRPr="00A47994" w:rsidRDefault="00321684" w:rsidP="00C2078E">
            <w:pPr>
              <w:spacing w:line="254" w:lineRule="auto"/>
              <w:rPr>
                <w:rFonts w:eastAsia="Roboto"/>
                <w:lang w:eastAsia="ja-JP"/>
              </w:rPr>
            </w:pPr>
            <w:r w:rsidRPr="00A47994">
              <w:rPr>
                <w:rFonts w:eastAsia="Roboto"/>
                <w:lang w:eastAsia="ja-JP"/>
              </w:rPr>
              <w:t>**Серые</w:t>
            </w:r>
            <w:r w:rsidR="0004390F" w:rsidRPr="00A47994">
              <w:rPr>
                <w:rFonts w:eastAsia="Roboto"/>
                <w:lang w:eastAsia="ja-JP"/>
              </w:rPr>
              <w:t xml:space="preserve"> </w:t>
            </w:r>
            <w:r w:rsidRPr="00A47994">
              <w:rPr>
                <w:rFonts w:eastAsia="Roboto"/>
                <w:lang w:eastAsia="ja-JP"/>
              </w:rPr>
              <w:t>оттенки</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подобрать</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учетом</w:t>
            </w:r>
            <w:r w:rsidR="0004390F" w:rsidRPr="00A47994">
              <w:rPr>
                <w:rFonts w:eastAsia="Roboto"/>
                <w:lang w:eastAsia="ja-JP"/>
              </w:rPr>
              <w:t xml:space="preserve"> </w:t>
            </w:r>
            <w:r w:rsidRPr="00A47994">
              <w:rPr>
                <w:rFonts w:eastAsia="Roboto"/>
                <w:lang w:eastAsia="ja-JP"/>
              </w:rPr>
              <w:t>каталога</w:t>
            </w:r>
            <w:r w:rsidR="0004390F" w:rsidRPr="00A47994">
              <w:rPr>
                <w:rFonts w:eastAsia="Roboto"/>
                <w:lang w:eastAsia="ja-JP"/>
              </w:rPr>
              <w:t xml:space="preserve"> </w:t>
            </w:r>
            <w:r w:rsidRPr="00A47994">
              <w:rPr>
                <w:rFonts w:eastAsia="Roboto"/>
                <w:lang w:eastAsia="ja-JP"/>
              </w:rPr>
              <w:t>производителя</w:t>
            </w:r>
          </w:p>
        </w:tc>
      </w:tr>
      <w:tr w:rsidR="00321684" w:rsidRPr="00A47994" w14:paraId="4AB19313" w14:textId="77777777" w:rsidTr="00FC68D2">
        <w:trPr>
          <w:trHeight w:val="1434"/>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6D0939CE" w14:textId="77777777" w:rsidR="00321684" w:rsidRPr="00A47994" w:rsidRDefault="00321684" w:rsidP="00C2078E">
            <w:pPr>
              <w:spacing w:line="254" w:lineRule="auto"/>
              <w:rPr>
                <w:rFonts w:eastAsia="Roboto"/>
                <w:lang w:eastAsia="ja-JP"/>
              </w:rPr>
            </w:pPr>
            <w:r w:rsidRPr="00A47994">
              <w:rPr>
                <w:rFonts w:eastAsia="Roboto"/>
                <w:lang w:eastAsia="ja-JP"/>
              </w:rPr>
              <w:t>2</w:t>
            </w:r>
          </w:p>
        </w:tc>
        <w:tc>
          <w:tcPr>
            <w:tcW w:w="1559" w:type="dxa"/>
            <w:vMerge w:val="restart"/>
            <w:tcBorders>
              <w:top w:val="single" w:sz="4" w:space="0" w:color="auto"/>
              <w:left w:val="single" w:sz="4" w:space="0" w:color="auto"/>
              <w:bottom w:val="single" w:sz="4" w:space="0" w:color="auto"/>
              <w:right w:val="single" w:sz="4" w:space="0" w:color="auto"/>
            </w:tcBorders>
          </w:tcPr>
          <w:p w14:paraId="15FB94F1" w14:textId="076BC3CE"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отделочным</w:t>
            </w:r>
            <w:r w:rsidR="0004390F" w:rsidRPr="00A47994">
              <w:rPr>
                <w:rFonts w:eastAsia="Roboto"/>
                <w:lang w:eastAsia="ja-JP"/>
              </w:rPr>
              <w:t xml:space="preserve"> </w:t>
            </w:r>
            <w:r w:rsidRPr="00A47994">
              <w:rPr>
                <w:rFonts w:eastAsia="Roboto"/>
                <w:lang w:eastAsia="ja-JP"/>
              </w:rPr>
              <w:t>материалам</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p w14:paraId="6F8D93D3" w14:textId="77777777" w:rsidR="00321684" w:rsidRPr="00A47994" w:rsidRDefault="00321684" w:rsidP="00C2078E">
            <w:pPr>
              <w:spacing w:line="254" w:lineRule="auto"/>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56D0149" w14:textId="53035E86" w:rsidR="00321684" w:rsidRPr="00A47994" w:rsidRDefault="00321684" w:rsidP="00C2078E">
            <w:pPr>
              <w:spacing w:line="254" w:lineRule="auto"/>
              <w:rPr>
                <w:rFonts w:eastAsia="Roboto"/>
                <w:lang w:eastAsia="ja-JP"/>
              </w:rPr>
            </w:pPr>
            <w:r w:rsidRPr="00A47994">
              <w:rPr>
                <w:rFonts w:eastAsia="Roboto"/>
                <w:lang w:eastAsia="ja-JP"/>
              </w:rPr>
              <w:t>2.1.</w:t>
            </w:r>
            <w:r w:rsidR="0004390F" w:rsidRPr="00A47994">
              <w:rPr>
                <w:rFonts w:eastAsia="Roboto"/>
                <w:lang w:eastAsia="ja-JP"/>
              </w:rPr>
              <w:t xml:space="preserve"> </w:t>
            </w:r>
            <w:r w:rsidRPr="00A47994">
              <w:rPr>
                <w:rFonts w:eastAsia="Roboto"/>
                <w:lang w:eastAsia="ja-JP"/>
              </w:rPr>
              <w:t>Стены</w:t>
            </w:r>
          </w:p>
        </w:tc>
        <w:tc>
          <w:tcPr>
            <w:tcW w:w="5244" w:type="dxa"/>
            <w:tcBorders>
              <w:top w:val="single" w:sz="4" w:space="0" w:color="auto"/>
              <w:left w:val="single" w:sz="4" w:space="0" w:color="auto"/>
              <w:bottom w:val="single" w:sz="4" w:space="0" w:color="auto"/>
              <w:right w:val="nil"/>
            </w:tcBorders>
            <w:hideMark/>
          </w:tcPr>
          <w:p w14:paraId="61D71C44" w14:textId="124AAFE1" w:rsidR="00321684" w:rsidRPr="00A47994" w:rsidRDefault="00321684" w:rsidP="00C2078E">
            <w:pPr>
              <w:spacing w:line="254" w:lineRule="auto"/>
              <w:jc w:val="both"/>
              <w:rPr>
                <w:rFonts w:eastAsia="Roboto"/>
                <w:lang w:eastAsia="ja-JP"/>
              </w:rPr>
            </w:pPr>
            <w:r w:rsidRPr="00A47994">
              <w:rPr>
                <w:rFonts w:eastAsia="Roboto"/>
                <w:lang w:eastAsia="ja-JP"/>
              </w:rPr>
              <w:t>2.1.1.</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использовании</w:t>
            </w:r>
            <w:r w:rsidR="0004390F" w:rsidRPr="00A47994">
              <w:rPr>
                <w:rFonts w:eastAsia="Roboto"/>
                <w:lang w:eastAsia="ja-JP"/>
              </w:rPr>
              <w:t xml:space="preserve"> </w:t>
            </w:r>
            <w:r w:rsidRPr="00A47994">
              <w:rPr>
                <w:rFonts w:eastAsia="Roboto"/>
                <w:lang w:eastAsia="ja-JP"/>
              </w:rPr>
              <w:t>двух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более</w:t>
            </w:r>
            <w:r w:rsidR="0004390F" w:rsidRPr="00A47994">
              <w:rPr>
                <w:rFonts w:eastAsia="Roboto"/>
                <w:lang w:eastAsia="ja-JP"/>
              </w:rPr>
              <w:t xml:space="preserve"> </w:t>
            </w:r>
            <w:r w:rsidRPr="00A47994">
              <w:rPr>
                <w:rFonts w:eastAsia="Roboto"/>
                <w:lang w:eastAsia="ja-JP"/>
              </w:rPr>
              <w:t>типов</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обеспечивать</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разных</w:t>
            </w:r>
            <w:r w:rsidR="0004390F" w:rsidRPr="00A47994">
              <w:rPr>
                <w:rFonts w:eastAsia="Roboto"/>
                <w:lang w:eastAsia="ja-JP"/>
              </w:rPr>
              <w:t xml:space="preserve"> </w:t>
            </w:r>
            <w:r w:rsidRPr="00A47994">
              <w:rPr>
                <w:rFonts w:eastAsia="Roboto"/>
                <w:lang w:eastAsia="ja-JP"/>
              </w:rPr>
              <w:t>(смещенных</w:t>
            </w:r>
            <w:r w:rsidR="0004390F" w:rsidRPr="00A47994">
              <w:rPr>
                <w:rFonts w:eastAsia="Roboto"/>
                <w:lang w:eastAsia="ja-JP"/>
              </w:rPr>
              <w:t xml:space="preserve"> </w:t>
            </w:r>
            <w:r w:rsidRPr="00A47994">
              <w:rPr>
                <w:rFonts w:eastAsia="Roboto"/>
                <w:lang w:eastAsia="ja-JP"/>
              </w:rPr>
              <w:t>друг</w:t>
            </w:r>
            <w:r w:rsidR="0004390F" w:rsidRPr="00A47994">
              <w:rPr>
                <w:rFonts w:eastAsia="Roboto"/>
                <w:lang w:eastAsia="ja-JP"/>
              </w:rPr>
              <w:t xml:space="preserve"> </w:t>
            </w:r>
            <w:r w:rsidRPr="00A47994">
              <w:rPr>
                <w:rFonts w:eastAsia="Roboto"/>
                <w:lang w:eastAsia="ja-JP"/>
              </w:rPr>
              <w:t>относительно</w:t>
            </w:r>
            <w:r w:rsidR="0004390F" w:rsidRPr="00A47994">
              <w:rPr>
                <w:rFonts w:eastAsia="Roboto"/>
                <w:lang w:eastAsia="ja-JP"/>
              </w:rPr>
              <w:t xml:space="preserve"> </w:t>
            </w:r>
            <w:r w:rsidRPr="00A47994">
              <w:rPr>
                <w:rFonts w:eastAsia="Roboto"/>
                <w:lang w:eastAsia="ja-JP"/>
              </w:rPr>
              <w:t>друга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чем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3</w:t>
            </w:r>
            <w:r w:rsidR="0004390F" w:rsidRPr="00A47994">
              <w:rPr>
                <w:rFonts w:eastAsia="Roboto"/>
                <w:lang w:eastAsia="ja-JP"/>
              </w:rPr>
              <w:t xml:space="preserve"> </w:t>
            </w:r>
            <w:r w:rsidRPr="00A47994">
              <w:rPr>
                <w:rFonts w:eastAsia="Roboto"/>
                <w:lang w:eastAsia="ja-JP"/>
              </w:rPr>
              <w:t>см)</w:t>
            </w:r>
            <w:r w:rsidR="0004390F" w:rsidRPr="00A47994">
              <w:rPr>
                <w:rFonts w:eastAsia="Roboto"/>
                <w:lang w:eastAsia="ja-JP"/>
              </w:rPr>
              <w:t xml:space="preserve"> </w:t>
            </w:r>
            <w:r w:rsidRPr="00A47994">
              <w:rPr>
                <w:rFonts w:eastAsia="Roboto"/>
                <w:lang w:eastAsia="ja-JP"/>
              </w:rPr>
              <w:t>плоскостях.</w:t>
            </w:r>
            <w:r w:rsidR="0004390F" w:rsidRPr="00A47994">
              <w:rPr>
                <w:rFonts w:eastAsia="Roboto"/>
                <w:lang w:eastAsia="ja-JP"/>
              </w:rPr>
              <w:t xml:space="preserve"> </w:t>
            </w:r>
            <w:r w:rsidRPr="00A47994">
              <w:rPr>
                <w:rFonts w:eastAsia="Roboto"/>
                <w:lang w:eastAsia="ja-JP"/>
              </w:rPr>
              <w:t>Один</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быть</w:t>
            </w:r>
            <w:r w:rsidR="0004390F" w:rsidRPr="00A47994">
              <w:rPr>
                <w:rFonts w:eastAsia="Roboto"/>
                <w:lang w:eastAsia="ja-JP"/>
              </w:rPr>
              <w:t xml:space="preserve"> </w:t>
            </w:r>
            <w:r w:rsidRPr="00A47994">
              <w:rPr>
                <w:rFonts w:eastAsia="Roboto"/>
                <w:lang w:eastAsia="ja-JP"/>
              </w:rPr>
              <w:t>основным</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использоваться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большей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фасада.</w:t>
            </w:r>
          </w:p>
          <w:p w14:paraId="1464593D" w14:textId="7F4460DB" w:rsidR="00321684" w:rsidRPr="00A47994" w:rsidRDefault="00321684" w:rsidP="00C2078E">
            <w:pPr>
              <w:spacing w:line="254" w:lineRule="auto"/>
              <w:jc w:val="both"/>
              <w:rPr>
                <w:rFonts w:eastAsia="Roboto"/>
                <w:lang w:eastAsia="ja-JP"/>
              </w:rPr>
            </w:pPr>
            <w:r w:rsidRPr="00A47994">
              <w:rPr>
                <w:rFonts w:eastAsia="Roboto"/>
                <w:lang w:eastAsia="ja-JP"/>
              </w:rPr>
              <w:t>2.1.2.</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применении</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навесного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пропорции</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1:2.</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отделке</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материала</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креплением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видимых</w:t>
            </w:r>
            <w:r w:rsidR="0004390F" w:rsidRPr="00A47994">
              <w:rPr>
                <w:rFonts w:eastAsia="Roboto"/>
                <w:lang w:eastAsia="ja-JP"/>
              </w:rPr>
              <w:t xml:space="preserve"> </w:t>
            </w:r>
            <w:r w:rsidRPr="00A47994">
              <w:rPr>
                <w:rFonts w:eastAsia="Roboto"/>
                <w:lang w:eastAsia="ja-JP"/>
              </w:rPr>
              <w:t>кляммерах</w:t>
            </w:r>
            <w:r w:rsidR="0004390F" w:rsidRPr="00A47994">
              <w:rPr>
                <w:rFonts w:eastAsia="Roboto"/>
                <w:lang w:eastAsia="ja-JP"/>
              </w:rPr>
              <w:t xml:space="preserve"> </w:t>
            </w:r>
            <w:r w:rsidRPr="00A47994">
              <w:rPr>
                <w:rFonts w:eastAsia="Roboto"/>
                <w:lang w:eastAsia="ja-JP"/>
              </w:rPr>
              <w:t>(открытые</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крепления).</w:t>
            </w:r>
          </w:p>
          <w:p w14:paraId="68C0284A" w14:textId="2ACBF42C" w:rsidR="00321684" w:rsidRPr="00A47994" w:rsidRDefault="00321684" w:rsidP="00C2078E">
            <w:pPr>
              <w:spacing w:line="254" w:lineRule="auto"/>
              <w:jc w:val="both"/>
              <w:rPr>
                <w:rFonts w:eastAsia="Roboto"/>
                <w:lang w:eastAsia="ja-JP"/>
              </w:rPr>
            </w:pPr>
            <w:r w:rsidRPr="00A47994">
              <w:rPr>
                <w:rFonts w:eastAsia="Roboto"/>
                <w:lang w:eastAsia="ja-JP"/>
              </w:rPr>
              <w:t>2.1.3.</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глянцевой</w:t>
            </w:r>
            <w:r w:rsidR="0004390F" w:rsidRPr="00A47994">
              <w:rPr>
                <w:rFonts w:eastAsia="Roboto"/>
                <w:lang w:eastAsia="ja-JP"/>
              </w:rPr>
              <w:t xml:space="preserve"> </w:t>
            </w:r>
            <w:r w:rsidRPr="00A47994">
              <w:rPr>
                <w:rFonts w:eastAsia="Roboto"/>
                <w:lang w:eastAsia="ja-JP"/>
              </w:rPr>
              <w:t>поверхностью</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применяться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меньшей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фасада.</w:t>
            </w:r>
          </w:p>
          <w:p w14:paraId="2ED68264" w14:textId="56D67825" w:rsidR="00321684" w:rsidRPr="00A47994" w:rsidRDefault="00321684" w:rsidP="00C2078E">
            <w:pPr>
              <w:spacing w:line="254" w:lineRule="auto"/>
              <w:jc w:val="both"/>
              <w:rPr>
                <w:rFonts w:eastAsia="Roboto"/>
                <w:lang w:eastAsia="ja-JP"/>
              </w:rPr>
            </w:pPr>
            <w:r w:rsidRPr="00A47994">
              <w:rPr>
                <w:rFonts w:eastAsia="Roboto"/>
                <w:lang w:eastAsia="ja-JP"/>
              </w:rPr>
              <w:t>2.1.4.</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имитирующие</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соответствовать</w:t>
            </w:r>
            <w:r w:rsidR="0004390F" w:rsidRPr="00A47994">
              <w:rPr>
                <w:rFonts w:eastAsia="Roboto"/>
                <w:lang w:eastAsia="ja-JP"/>
              </w:rPr>
              <w:t xml:space="preserve"> </w:t>
            </w:r>
            <w:r w:rsidRPr="00A47994">
              <w:rPr>
                <w:rFonts w:eastAsia="Roboto"/>
                <w:lang w:eastAsia="ja-JP"/>
              </w:rPr>
              <w:t>им</w:t>
            </w:r>
            <w:r w:rsidR="0004390F" w:rsidRPr="00A47994">
              <w:rPr>
                <w:rFonts w:eastAsia="Roboto"/>
                <w:lang w:eastAsia="ja-JP"/>
              </w:rPr>
              <w:t xml:space="preserve"> </w:t>
            </w:r>
            <w:r w:rsidRPr="00A47994">
              <w:rPr>
                <w:rFonts w:eastAsia="Roboto"/>
                <w:lang w:eastAsia="ja-JP"/>
              </w:rPr>
              <w:t>по</w:t>
            </w:r>
            <w:r w:rsidR="0004390F" w:rsidRPr="00A47994">
              <w:rPr>
                <w:rFonts w:eastAsia="Roboto"/>
                <w:lang w:eastAsia="ja-JP"/>
              </w:rPr>
              <w:t xml:space="preserve"> </w:t>
            </w:r>
            <w:r w:rsidRPr="00A47994">
              <w:rPr>
                <w:rFonts w:eastAsia="Roboto"/>
                <w:lang w:eastAsia="ja-JP"/>
              </w:rPr>
              <w:t>фактуре.</w:t>
            </w:r>
          </w:p>
        </w:tc>
        <w:tc>
          <w:tcPr>
            <w:tcW w:w="5863" w:type="dxa"/>
            <w:tcBorders>
              <w:top w:val="single" w:sz="4" w:space="0" w:color="auto"/>
              <w:left w:val="nil"/>
              <w:bottom w:val="single" w:sz="4" w:space="0" w:color="auto"/>
              <w:right w:val="single" w:sz="4" w:space="0" w:color="auto"/>
            </w:tcBorders>
            <w:hideMark/>
          </w:tcPr>
          <w:p w14:paraId="7654F231" w14:textId="37684F1A" w:rsidR="00321684" w:rsidRPr="00A47994" w:rsidRDefault="00321684" w:rsidP="00C2078E">
            <w:pPr>
              <w:spacing w:line="254" w:lineRule="auto"/>
              <w:jc w:val="both"/>
              <w:rPr>
                <w:rFonts w:eastAsia="Roboto"/>
                <w:lang w:eastAsia="ja-JP"/>
              </w:rPr>
            </w:pPr>
            <w:r w:rsidRPr="00A47994">
              <w:rPr>
                <w:rFonts w:eastAsia="Roboto"/>
                <w:lang w:eastAsia="ja-JP"/>
              </w:rPr>
              <w:t>2.1.5.</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окраска</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облицованных</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камнем.</w:t>
            </w:r>
          </w:p>
          <w:p w14:paraId="33DC4706" w14:textId="61AB485A" w:rsidR="00321684" w:rsidRPr="00A47994" w:rsidRDefault="00321684" w:rsidP="00C2078E">
            <w:pPr>
              <w:spacing w:line="254" w:lineRule="auto"/>
              <w:jc w:val="both"/>
              <w:rPr>
                <w:rFonts w:eastAsia="Roboto"/>
                <w:lang w:eastAsia="ja-JP"/>
              </w:rPr>
            </w:pPr>
            <w:r w:rsidRPr="00A47994">
              <w:rPr>
                <w:rFonts w:eastAsia="Roboto"/>
                <w:lang w:eastAsia="ja-JP"/>
              </w:rPr>
              <w:t>2.1.6.</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отличающиеся</w:t>
            </w:r>
            <w:r w:rsidR="0004390F" w:rsidRPr="00A47994">
              <w:rPr>
                <w:rFonts w:eastAsia="Roboto"/>
                <w:lang w:eastAsia="ja-JP"/>
              </w:rPr>
              <w:t xml:space="preserve"> </w:t>
            </w:r>
            <w:r w:rsidRPr="00A47994">
              <w:rPr>
                <w:rFonts w:eastAsia="Roboto"/>
                <w:lang w:eastAsia="ja-JP"/>
              </w:rPr>
              <w:t>друг</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друга</w:t>
            </w:r>
            <w:r w:rsidR="0004390F" w:rsidRPr="00A47994">
              <w:rPr>
                <w:rFonts w:eastAsia="Roboto"/>
                <w:lang w:eastAsia="ja-JP"/>
              </w:rPr>
              <w:t xml:space="preserve"> </w:t>
            </w:r>
            <w:r w:rsidRPr="00A47994">
              <w:rPr>
                <w:rFonts w:eastAsia="Roboto"/>
                <w:lang w:eastAsia="ja-JP"/>
              </w:rPr>
              <w:t>решения</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главных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второстепенных</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Решения</w:t>
            </w:r>
            <w:r w:rsidR="0004390F" w:rsidRPr="00A47994">
              <w:rPr>
                <w:rFonts w:eastAsia="Roboto"/>
                <w:lang w:eastAsia="ja-JP"/>
              </w:rPr>
              <w:t xml:space="preserve"> </w:t>
            </w:r>
            <w:r w:rsidRPr="00A47994">
              <w:rPr>
                <w:rFonts w:eastAsia="Roboto"/>
                <w:lang w:eastAsia="ja-JP"/>
              </w:rPr>
              <w:t>главного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дублироваться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второстепенных</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глубину</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10</w:t>
            </w:r>
            <w:r w:rsidR="0004390F" w:rsidRPr="00A47994">
              <w:rPr>
                <w:rFonts w:eastAsia="Roboto"/>
                <w:lang w:eastAsia="ja-JP"/>
              </w:rPr>
              <w:t xml:space="preserve"> </w:t>
            </w:r>
            <w:r w:rsidRPr="00A47994">
              <w:rPr>
                <w:rFonts w:eastAsia="Roboto"/>
                <w:lang w:eastAsia="ja-JP"/>
              </w:rPr>
              <w:t>метров</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грани</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стыковки.</w:t>
            </w:r>
            <w:r w:rsidR="0004390F" w:rsidRPr="00A47994">
              <w:rPr>
                <w:rFonts w:eastAsia="Roboto"/>
                <w:lang w:eastAsia="ja-JP"/>
              </w:rPr>
              <w:t xml:space="preserve"> </w:t>
            </w:r>
            <w:r w:rsidRPr="00A47994">
              <w:rPr>
                <w:rFonts w:eastAsia="Roboto"/>
                <w:lang w:eastAsia="ja-JP"/>
              </w:rPr>
              <w:t>Основной</w:t>
            </w:r>
            <w:r w:rsidR="0004390F" w:rsidRPr="00A47994">
              <w:rPr>
                <w:rFonts w:eastAsia="Roboto"/>
                <w:lang w:eastAsia="ja-JP"/>
              </w:rPr>
              <w:t xml:space="preserve"> </w:t>
            </w:r>
            <w:r w:rsidRPr="00A47994">
              <w:rPr>
                <w:rFonts w:eastAsia="Roboto"/>
                <w:lang w:eastAsia="ja-JP"/>
              </w:rPr>
              <w:t>цвет</w:t>
            </w:r>
            <w:r w:rsidR="0004390F" w:rsidRPr="00A47994">
              <w:rPr>
                <w:rFonts w:eastAsia="Roboto"/>
                <w:lang w:eastAsia="ja-JP"/>
              </w:rPr>
              <w:t xml:space="preserve"> </w:t>
            </w:r>
            <w:r w:rsidRPr="00A47994">
              <w:rPr>
                <w:rFonts w:eastAsia="Roboto"/>
                <w:lang w:eastAsia="ja-JP"/>
              </w:rPr>
              <w:t>второстепенного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соответствовать</w:t>
            </w:r>
            <w:r w:rsidR="0004390F" w:rsidRPr="00A47994">
              <w:rPr>
                <w:rFonts w:eastAsia="Roboto"/>
                <w:lang w:eastAsia="ja-JP"/>
              </w:rPr>
              <w:t xml:space="preserve"> </w:t>
            </w:r>
            <w:r w:rsidRPr="00A47994">
              <w:rPr>
                <w:rFonts w:eastAsia="Roboto"/>
                <w:lang w:eastAsia="ja-JP"/>
              </w:rPr>
              <w:t>основному</w:t>
            </w:r>
            <w:r w:rsidR="0004390F" w:rsidRPr="00A47994">
              <w:rPr>
                <w:rFonts w:eastAsia="Roboto"/>
                <w:lang w:eastAsia="ja-JP"/>
              </w:rPr>
              <w:t xml:space="preserve"> </w:t>
            </w:r>
            <w:r w:rsidRPr="00A47994">
              <w:rPr>
                <w:rFonts w:eastAsia="Roboto"/>
                <w:lang w:eastAsia="ja-JP"/>
              </w:rPr>
              <w:t>цвету</w:t>
            </w:r>
            <w:r w:rsidR="0004390F" w:rsidRPr="00A47994">
              <w:rPr>
                <w:rFonts w:eastAsia="Roboto"/>
                <w:lang w:eastAsia="ja-JP"/>
              </w:rPr>
              <w:t xml:space="preserve"> </w:t>
            </w:r>
            <w:r w:rsidRPr="00A47994">
              <w:rPr>
                <w:rFonts w:eastAsia="Roboto"/>
                <w:lang w:eastAsia="ja-JP"/>
              </w:rPr>
              <w:t>главного</w:t>
            </w:r>
            <w:r w:rsidR="0004390F" w:rsidRPr="00A47994">
              <w:rPr>
                <w:rFonts w:eastAsia="Roboto"/>
                <w:lang w:eastAsia="ja-JP"/>
              </w:rPr>
              <w:t xml:space="preserve"> </w:t>
            </w:r>
            <w:r w:rsidRPr="00A47994">
              <w:rPr>
                <w:rFonts w:eastAsia="Roboto"/>
                <w:lang w:eastAsia="ja-JP"/>
              </w:rPr>
              <w:t>фасада.</w:t>
            </w:r>
          </w:p>
          <w:p w14:paraId="249D8986" w14:textId="16AC5D92" w:rsidR="00321684" w:rsidRPr="00A47994" w:rsidRDefault="00321684" w:rsidP="000938A4">
            <w:pPr>
              <w:spacing w:line="254" w:lineRule="auto"/>
              <w:jc w:val="both"/>
              <w:rPr>
                <w:rFonts w:eastAsia="Roboto"/>
                <w:lang w:eastAsia="ja-JP"/>
              </w:rPr>
            </w:pPr>
            <w:r w:rsidRPr="00A47994">
              <w:rPr>
                <w:rFonts w:eastAsia="Roboto"/>
                <w:lang w:eastAsia="ja-JP"/>
              </w:rPr>
              <w:t>2.1.7.</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пленку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том</w:t>
            </w:r>
            <w:r w:rsidR="0004390F" w:rsidRPr="00A47994">
              <w:rPr>
                <w:rFonts w:eastAsia="Roboto"/>
                <w:lang w:eastAsia="ja-JP"/>
              </w:rPr>
              <w:t xml:space="preserve"> </w:t>
            </w:r>
            <w:r w:rsidRPr="00A47994">
              <w:rPr>
                <w:rFonts w:eastAsia="Roboto"/>
                <w:lang w:eastAsia="ja-JP"/>
              </w:rPr>
              <w:t>числе</w:t>
            </w:r>
            <w:r w:rsidR="0004390F" w:rsidRPr="00A47994">
              <w:rPr>
                <w:rFonts w:eastAsia="Roboto"/>
                <w:lang w:eastAsia="ja-JP"/>
              </w:rPr>
              <w:t xml:space="preserve"> </w:t>
            </w:r>
            <w:r w:rsidRPr="00A47994">
              <w:rPr>
                <w:rFonts w:eastAsia="Roboto"/>
                <w:lang w:eastAsia="ja-JP"/>
              </w:rPr>
              <w:t>самоклеящуюся),</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сотовый</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ПВХ-панели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HPL-панелей</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имитацией</w:t>
            </w:r>
            <w:r w:rsidR="0004390F" w:rsidRPr="00A47994">
              <w:rPr>
                <w:rFonts w:eastAsia="Roboto"/>
                <w:lang w:eastAsia="ja-JP"/>
              </w:rPr>
              <w:t xml:space="preserve"> </w:t>
            </w:r>
            <w:r w:rsidRPr="00A47994">
              <w:rPr>
                <w:rFonts w:eastAsia="Roboto"/>
                <w:lang w:eastAsia="ja-JP"/>
              </w:rPr>
              <w:t>дерева,</w:t>
            </w:r>
            <w:r w:rsidR="0004390F" w:rsidRPr="00A47994">
              <w:rPr>
                <w:rFonts w:eastAsia="Roboto"/>
                <w:lang w:eastAsia="ja-JP"/>
              </w:rPr>
              <w:t xml:space="preserve"> </w:t>
            </w:r>
            <w:r w:rsidRPr="00A47994">
              <w:rPr>
                <w:rFonts w:eastAsia="Roboto"/>
                <w:lang w:eastAsia="ja-JP"/>
              </w:rPr>
              <w:t>металла</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бетона),</w:t>
            </w:r>
            <w:r w:rsidR="0004390F" w:rsidRPr="00A47994">
              <w:rPr>
                <w:rFonts w:eastAsia="Roboto"/>
                <w:lang w:eastAsia="ja-JP"/>
              </w:rPr>
              <w:t xml:space="preserve"> </w:t>
            </w:r>
            <w:r w:rsidRPr="00A47994">
              <w:rPr>
                <w:rFonts w:eastAsia="Roboto"/>
                <w:lang w:eastAsia="ja-JP"/>
              </w:rPr>
              <w:t>стекломагнезитовые</w:t>
            </w:r>
            <w:r w:rsidR="0004390F" w:rsidRPr="00A47994">
              <w:rPr>
                <w:rFonts w:eastAsia="Roboto"/>
                <w:lang w:eastAsia="ja-JP"/>
              </w:rPr>
              <w:t xml:space="preserve"> </w:t>
            </w:r>
            <w:r w:rsidRPr="00A47994">
              <w:rPr>
                <w:rFonts w:eastAsia="Roboto"/>
                <w:lang w:eastAsia="ja-JP"/>
              </w:rPr>
              <w:t>листы,</w:t>
            </w:r>
            <w:r w:rsidR="0004390F" w:rsidRPr="00A47994">
              <w:rPr>
                <w:rFonts w:eastAsia="Roboto"/>
                <w:lang w:eastAsia="ja-JP"/>
              </w:rPr>
              <w:t xml:space="preserve"> </w:t>
            </w:r>
            <w:r w:rsidRPr="00A47994">
              <w:rPr>
                <w:rFonts w:eastAsia="Roboto"/>
                <w:lang w:eastAsia="ja-JP"/>
              </w:rPr>
              <w:t>глянцевые</w:t>
            </w:r>
            <w:r w:rsidR="0004390F" w:rsidRPr="00A47994">
              <w:rPr>
                <w:rFonts w:eastAsia="Roboto"/>
                <w:lang w:eastAsia="ja-JP"/>
              </w:rPr>
              <w:t xml:space="preserve"> </w:t>
            </w:r>
            <w:r w:rsidRPr="00A47994">
              <w:rPr>
                <w:rFonts w:eastAsia="Roboto"/>
                <w:lang w:eastAsia="ja-JP"/>
              </w:rPr>
              <w:t>керамогранитные</w:t>
            </w:r>
            <w:r w:rsidR="0004390F" w:rsidRPr="00A47994">
              <w:rPr>
                <w:rFonts w:eastAsia="Roboto"/>
                <w:lang w:eastAsia="ja-JP"/>
              </w:rPr>
              <w:t xml:space="preserve"> </w:t>
            </w:r>
            <w:r w:rsidRPr="00A47994">
              <w:rPr>
                <w:rFonts w:eastAsia="Roboto"/>
                <w:lang w:eastAsia="ja-JP"/>
              </w:rPr>
              <w:t>плиты</w:t>
            </w:r>
          </w:p>
        </w:tc>
      </w:tr>
      <w:tr w:rsidR="00321684" w:rsidRPr="00A47994" w14:paraId="6B099D5A" w14:textId="77777777" w:rsidTr="00FC68D2">
        <w:trPr>
          <w:trHeight w:val="375"/>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19641EFD"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10596A5"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E70FD66" w14:textId="0AFAA38C" w:rsidR="00321684" w:rsidRPr="00A47994" w:rsidRDefault="00321684" w:rsidP="00C2078E">
            <w:pPr>
              <w:spacing w:line="254" w:lineRule="auto"/>
              <w:rPr>
                <w:rFonts w:eastAsia="Roboto"/>
                <w:lang w:eastAsia="ja-JP"/>
              </w:rPr>
            </w:pPr>
            <w:r w:rsidRPr="00A47994">
              <w:rPr>
                <w:rFonts w:eastAsia="Roboto"/>
                <w:lang w:eastAsia="ja-JP"/>
              </w:rPr>
              <w:t>2.2.</w:t>
            </w:r>
            <w:r w:rsidR="0004390F" w:rsidRPr="00A47994">
              <w:rPr>
                <w:rFonts w:eastAsia="Roboto"/>
                <w:lang w:eastAsia="ja-JP"/>
              </w:rPr>
              <w:t xml:space="preserve"> </w:t>
            </w:r>
            <w:r w:rsidRPr="00A47994">
              <w:rPr>
                <w:rFonts w:eastAsia="Roboto"/>
                <w:lang w:eastAsia="ja-JP"/>
              </w:rPr>
              <w:t>Окна</w:t>
            </w:r>
          </w:p>
        </w:tc>
        <w:tc>
          <w:tcPr>
            <w:tcW w:w="5244" w:type="dxa"/>
            <w:tcBorders>
              <w:top w:val="single" w:sz="4" w:space="0" w:color="auto"/>
              <w:left w:val="single" w:sz="4" w:space="0" w:color="auto"/>
              <w:bottom w:val="single" w:sz="4" w:space="0" w:color="auto"/>
              <w:right w:val="nil"/>
            </w:tcBorders>
            <w:hideMark/>
          </w:tcPr>
          <w:p w14:paraId="0FB61A82" w14:textId="387647C1" w:rsidR="00321684" w:rsidRPr="00A47994" w:rsidRDefault="00321684" w:rsidP="00C2078E">
            <w:pPr>
              <w:spacing w:line="254" w:lineRule="auto"/>
              <w:jc w:val="both"/>
              <w:rPr>
                <w:rFonts w:eastAsia="Roboto"/>
                <w:lang w:eastAsia="ja-JP"/>
              </w:rPr>
            </w:pPr>
            <w:r w:rsidRPr="00A47994">
              <w:rPr>
                <w:rFonts w:eastAsia="Roboto"/>
                <w:lang w:eastAsia="ja-JP"/>
              </w:rPr>
              <w:t>2.2.1.</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облицовка</w:t>
            </w:r>
            <w:r w:rsidR="0004390F" w:rsidRPr="00A47994">
              <w:rPr>
                <w:rFonts w:eastAsia="Roboto"/>
                <w:lang w:eastAsia="ja-JP"/>
              </w:rPr>
              <w:t xml:space="preserve"> </w:t>
            </w:r>
            <w:r w:rsidRPr="00A47994">
              <w:rPr>
                <w:rFonts w:eastAsia="Roboto"/>
                <w:lang w:eastAsia="ja-JP"/>
              </w:rPr>
              <w:t>откосов</w:t>
            </w:r>
            <w:r w:rsidR="0004390F" w:rsidRPr="00A47994">
              <w:rPr>
                <w:rFonts w:eastAsia="Roboto"/>
                <w:lang w:eastAsia="ja-JP"/>
              </w:rPr>
              <w:t xml:space="preserve"> </w:t>
            </w:r>
            <w:r w:rsidRPr="00A47994">
              <w:rPr>
                <w:rFonts w:eastAsia="Roboto"/>
                <w:lang w:eastAsia="ja-JP"/>
              </w:rPr>
              <w:t>керамической</w:t>
            </w:r>
            <w:r w:rsidR="0004390F" w:rsidRPr="00A47994">
              <w:rPr>
                <w:rFonts w:eastAsia="Roboto"/>
                <w:lang w:eastAsia="ja-JP"/>
              </w:rPr>
              <w:t xml:space="preserve"> </w:t>
            </w:r>
            <w:r w:rsidRPr="00A47994">
              <w:rPr>
                <w:rFonts w:eastAsia="Roboto"/>
                <w:lang w:eastAsia="ja-JP"/>
              </w:rPr>
              <w:t>плиткой,</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откосах</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навесного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использованием</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имитирующих</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материалы).</w:t>
            </w:r>
          </w:p>
        </w:tc>
        <w:tc>
          <w:tcPr>
            <w:tcW w:w="5863" w:type="dxa"/>
            <w:tcBorders>
              <w:top w:val="single" w:sz="4" w:space="0" w:color="auto"/>
              <w:left w:val="nil"/>
              <w:bottom w:val="single" w:sz="4" w:space="0" w:color="auto"/>
              <w:right w:val="single" w:sz="4" w:space="0" w:color="auto"/>
            </w:tcBorders>
            <w:hideMark/>
          </w:tcPr>
          <w:p w14:paraId="5823A8A5" w14:textId="38527169" w:rsidR="00321684" w:rsidRPr="00A47994" w:rsidRDefault="00321684" w:rsidP="00C2078E">
            <w:pPr>
              <w:spacing w:line="254" w:lineRule="auto"/>
              <w:jc w:val="both"/>
              <w:rPr>
                <w:rFonts w:eastAsia="Roboto"/>
                <w:lang w:eastAsia="ja-JP"/>
              </w:rPr>
            </w:pPr>
            <w:r w:rsidRPr="00A47994">
              <w:rPr>
                <w:rFonts w:eastAsia="Roboto"/>
                <w:lang w:eastAsia="ja-JP"/>
              </w:rPr>
              <w:t>2.2.2.</w:t>
            </w:r>
            <w:r w:rsidR="0004390F" w:rsidRPr="00A47994">
              <w:rPr>
                <w:rFonts w:eastAsia="Roboto"/>
                <w:lang w:eastAsia="ja-JP"/>
              </w:rPr>
              <w:t xml:space="preserve"> </w:t>
            </w:r>
            <w:r w:rsidRPr="00A47994">
              <w:rPr>
                <w:rFonts w:eastAsia="Roboto"/>
                <w:lang w:eastAsia="ja-JP"/>
              </w:rPr>
              <w:t>Все</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выполняться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едином</w:t>
            </w:r>
            <w:r w:rsidR="0004390F" w:rsidRPr="00A47994">
              <w:rPr>
                <w:rFonts w:eastAsia="Roboto"/>
                <w:lang w:eastAsia="ja-JP"/>
              </w:rPr>
              <w:t xml:space="preserve"> </w:t>
            </w:r>
            <w:r w:rsidRPr="00A47994">
              <w:rPr>
                <w:rFonts w:eastAsia="Roboto"/>
                <w:lang w:eastAsia="ja-JP"/>
              </w:rPr>
              <w:t>материале</w:t>
            </w:r>
          </w:p>
        </w:tc>
      </w:tr>
      <w:tr w:rsidR="00321684" w:rsidRPr="00A47994" w14:paraId="5FE46968" w14:textId="77777777" w:rsidTr="00FC68D2">
        <w:trPr>
          <w:trHeight w:val="273"/>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6AE6769C"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66134B0"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A2EFAB5" w14:textId="5066A0BA" w:rsidR="00321684" w:rsidRPr="00A47994" w:rsidRDefault="00321684" w:rsidP="00C2078E">
            <w:pPr>
              <w:spacing w:line="254" w:lineRule="auto"/>
              <w:rPr>
                <w:rFonts w:eastAsia="Roboto"/>
                <w:lang w:eastAsia="ja-JP"/>
              </w:rPr>
            </w:pPr>
            <w:r w:rsidRPr="00A47994">
              <w:rPr>
                <w:rFonts w:eastAsia="Roboto"/>
                <w:lang w:eastAsia="ja-JP"/>
              </w:rPr>
              <w:t>2.3.</w:t>
            </w:r>
            <w:r w:rsidR="0004390F" w:rsidRPr="00A47994">
              <w:rPr>
                <w:rFonts w:eastAsia="Roboto"/>
                <w:lang w:eastAsia="ja-JP"/>
              </w:rPr>
              <w:t xml:space="preserve"> </w:t>
            </w:r>
            <w:r w:rsidRPr="00A47994">
              <w:rPr>
                <w:rFonts w:eastAsia="Roboto"/>
                <w:lang w:eastAsia="ja-JP"/>
              </w:rPr>
              <w:t>Остекление</w:t>
            </w:r>
          </w:p>
        </w:tc>
        <w:tc>
          <w:tcPr>
            <w:tcW w:w="5244" w:type="dxa"/>
            <w:tcBorders>
              <w:top w:val="single" w:sz="4" w:space="0" w:color="auto"/>
              <w:left w:val="single" w:sz="4" w:space="0" w:color="auto"/>
              <w:bottom w:val="single" w:sz="4" w:space="0" w:color="auto"/>
              <w:right w:val="nil"/>
            </w:tcBorders>
            <w:hideMark/>
          </w:tcPr>
          <w:p w14:paraId="7754E97C" w14:textId="69784709" w:rsidR="00321684" w:rsidRPr="00053951" w:rsidRDefault="00321684" w:rsidP="00C2078E">
            <w:pPr>
              <w:spacing w:line="254" w:lineRule="auto"/>
              <w:jc w:val="both"/>
              <w:rPr>
                <w:rFonts w:eastAsia="Roboto"/>
                <w:highlight w:val="yellow"/>
                <w:lang w:eastAsia="ja-JP"/>
              </w:rPr>
            </w:pPr>
            <w:r w:rsidRPr="00053951">
              <w:rPr>
                <w:rFonts w:eastAsia="Roboto"/>
                <w:lang w:eastAsia="ja-JP"/>
              </w:rPr>
              <w:t>2.3.1.</w:t>
            </w:r>
            <w:r w:rsidR="0004390F" w:rsidRPr="00053951">
              <w:rPr>
                <w:rFonts w:eastAsia="Roboto"/>
                <w:lang w:eastAsia="ja-JP"/>
              </w:rPr>
              <w:t xml:space="preserve"> </w:t>
            </w:r>
            <w:r w:rsidR="00053951" w:rsidRPr="00A47994">
              <w:rPr>
                <w:rFonts w:eastAsia="Roboto"/>
                <w:lang w:eastAsia="ja-JP"/>
              </w:rPr>
              <w:t>Не допускается непросматриваемого зеркального остекления.</w:t>
            </w:r>
          </w:p>
        </w:tc>
        <w:tc>
          <w:tcPr>
            <w:tcW w:w="5863" w:type="dxa"/>
            <w:tcBorders>
              <w:top w:val="single" w:sz="4" w:space="0" w:color="auto"/>
              <w:left w:val="nil"/>
              <w:bottom w:val="single" w:sz="4" w:space="0" w:color="auto"/>
              <w:right w:val="single" w:sz="4" w:space="0" w:color="auto"/>
            </w:tcBorders>
            <w:hideMark/>
          </w:tcPr>
          <w:p w14:paraId="0F8E4471" w14:textId="05C9487F" w:rsidR="00321684" w:rsidRPr="00A47994" w:rsidRDefault="00321684" w:rsidP="00053951">
            <w:pPr>
              <w:spacing w:line="254" w:lineRule="auto"/>
              <w:jc w:val="both"/>
              <w:rPr>
                <w:rFonts w:eastAsia="Roboto"/>
                <w:lang w:eastAsia="ja-JP"/>
              </w:rPr>
            </w:pPr>
            <w:r w:rsidRPr="00A47994">
              <w:rPr>
                <w:rFonts w:eastAsia="Roboto"/>
                <w:lang w:eastAsia="ja-JP"/>
              </w:rPr>
              <w:t>2.3.2.</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использование</w:t>
            </w:r>
            <w:r w:rsidR="0004390F" w:rsidRPr="00A47994">
              <w:rPr>
                <w:rFonts w:eastAsia="Roboto"/>
                <w:lang w:eastAsia="ja-JP"/>
              </w:rPr>
              <w:t xml:space="preserve">  </w:t>
            </w:r>
            <w:r w:rsidRPr="00A47994">
              <w:rPr>
                <w:rFonts w:eastAsia="Roboto"/>
                <w:lang w:eastAsia="ja-JP"/>
              </w:rPr>
              <w:t>непросматриваемого</w:t>
            </w:r>
            <w:r w:rsidR="0004390F" w:rsidRPr="00A47994">
              <w:rPr>
                <w:rFonts w:eastAsia="Roboto"/>
                <w:lang w:eastAsia="ja-JP"/>
              </w:rPr>
              <w:t xml:space="preserve"> </w:t>
            </w:r>
            <w:r w:rsidRPr="00A47994">
              <w:rPr>
                <w:rFonts w:eastAsia="Roboto"/>
                <w:lang w:eastAsia="ja-JP"/>
              </w:rPr>
              <w:t>зеркального</w:t>
            </w:r>
            <w:r w:rsidR="0004390F" w:rsidRPr="00A47994">
              <w:rPr>
                <w:rFonts w:eastAsia="Roboto"/>
                <w:lang w:eastAsia="ja-JP"/>
              </w:rPr>
              <w:t xml:space="preserve"> </w:t>
            </w:r>
            <w:r w:rsidRPr="00A47994">
              <w:rPr>
                <w:rFonts w:eastAsia="Roboto"/>
                <w:lang w:eastAsia="ja-JP"/>
              </w:rPr>
              <w:t>остекления</w:t>
            </w:r>
          </w:p>
        </w:tc>
      </w:tr>
      <w:tr w:rsidR="00321684" w:rsidRPr="00A47994" w14:paraId="2F86CDAA" w14:textId="77777777" w:rsidTr="00FC68D2">
        <w:trPr>
          <w:trHeight w:val="952"/>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58ACAA20"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3076450"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DA05755" w14:textId="6877AEA2" w:rsidR="00321684" w:rsidRPr="00A47994" w:rsidRDefault="00321684" w:rsidP="00C2078E">
            <w:pPr>
              <w:spacing w:line="254" w:lineRule="auto"/>
              <w:rPr>
                <w:rFonts w:eastAsia="Roboto"/>
                <w:lang w:eastAsia="ja-JP"/>
              </w:rPr>
            </w:pPr>
            <w:r w:rsidRPr="00A47994">
              <w:rPr>
                <w:rFonts w:eastAsia="Roboto"/>
                <w:lang w:eastAsia="ja-JP"/>
              </w:rPr>
              <w:t>2.4.</w:t>
            </w:r>
            <w:r w:rsidR="0004390F" w:rsidRPr="00A47994">
              <w:rPr>
                <w:rFonts w:eastAsia="Roboto"/>
                <w:lang w:eastAsia="ja-JP"/>
              </w:rPr>
              <w:t xml:space="preserve"> </w:t>
            </w:r>
            <w:r w:rsidRPr="00A47994">
              <w:rPr>
                <w:rFonts w:eastAsia="Roboto"/>
                <w:lang w:eastAsia="ja-JP"/>
              </w:rPr>
              <w:t>Цоколь</w:t>
            </w:r>
          </w:p>
        </w:tc>
        <w:tc>
          <w:tcPr>
            <w:tcW w:w="5244" w:type="dxa"/>
            <w:tcBorders>
              <w:top w:val="single" w:sz="4" w:space="0" w:color="auto"/>
              <w:left w:val="single" w:sz="4" w:space="0" w:color="auto"/>
              <w:bottom w:val="single" w:sz="4" w:space="0" w:color="auto"/>
              <w:right w:val="nil"/>
            </w:tcBorders>
            <w:hideMark/>
          </w:tcPr>
          <w:p w14:paraId="0B4344E7" w14:textId="1B8D4197" w:rsidR="00321684" w:rsidRPr="00A47994" w:rsidRDefault="00321684" w:rsidP="00C2078E">
            <w:pPr>
              <w:spacing w:line="254" w:lineRule="auto"/>
              <w:jc w:val="both"/>
              <w:rPr>
                <w:rFonts w:eastAsia="Roboto"/>
                <w:lang w:eastAsia="ja-JP"/>
              </w:rPr>
            </w:pPr>
            <w:r w:rsidRPr="00A47994">
              <w:rPr>
                <w:rFonts w:eastAsia="Roboto"/>
                <w:lang w:eastAsia="ja-JP"/>
              </w:rPr>
              <w:t>2.4.1.</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использовании</w:t>
            </w:r>
            <w:r w:rsidR="0004390F" w:rsidRPr="00A47994">
              <w:rPr>
                <w:rFonts w:eastAsia="Roboto"/>
                <w:lang w:eastAsia="ja-JP"/>
              </w:rPr>
              <w:t xml:space="preserve"> </w:t>
            </w:r>
            <w:r w:rsidRPr="00A47994">
              <w:rPr>
                <w:rFonts w:eastAsia="Roboto"/>
                <w:lang w:eastAsia="ja-JP"/>
              </w:rPr>
              <w:t>двух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более</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необходимо</w:t>
            </w:r>
            <w:r w:rsidR="0004390F" w:rsidRPr="00A47994">
              <w:rPr>
                <w:rFonts w:eastAsia="Roboto"/>
                <w:lang w:eastAsia="ja-JP"/>
              </w:rPr>
              <w:t xml:space="preserve"> </w:t>
            </w:r>
            <w:r w:rsidRPr="00A47994">
              <w:rPr>
                <w:rFonts w:eastAsia="Roboto"/>
                <w:lang w:eastAsia="ja-JP"/>
              </w:rPr>
              <w:t>обеспечивать</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стыковку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разных</w:t>
            </w:r>
            <w:r w:rsidR="0004390F" w:rsidRPr="00A47994">
              <w:rPr>
                <w:rFonts w:eastAsia="Roboto"/>
                <w:lang w:eastAsia="ja-JP"/>
              </w:rPr>
              <w:t xml:space="preserve"> </w:t>
            </w:r>
            <w:r w:rsidRPr="00A47994">
              <w:rPr>
                <w:rFonts w:eastAsia="Roboto"/>
                <w:lang w:eastAsia="ja-JP"/>
              </w:rPr>
              <w:t>(смещенных</w:t>
            </w:r>
            <w:r w:rsidR="0004390F" w:rsidRPr="00A47994">
              <w:rPr>
                <w:rFonts w:eastAsia="Roboto"/>
                <w:lang w:eastAsia="ja-JP"/>
              </w:rPr>
              <w:t xml:space="preserve"> </w:t>
            </w:r>
            <w:r w:rsidRPr="00A47994">
              <w:rPr>
                <w:rFonts w:eastAsia="Roboto"/>
                <w:lang w:eastAsia="ja-JP"/>
              </w:rPr>
              <w:t>друг</w:t>
            </w:r>
            <w:r w:rsidR="0004390F" w:rsidRPr="00A47994">
              <w:rPr>
                <w:rFonts w:eastAsia="Roboto"/>
                <w:lang w:eastAsia="ja-JP"/>
              </w:rPr>
              <w:t xml:space="preserve"> </w:t>
            </w:r>
            <w:r w:rsidRPr="00A47994">
              <w:rPr>
                <w:rFonts w:eastAsia="Roboto"/>
                <w:lang w:eastAsia="ja-JP"/>
              </w:rPr>
              <w:t>относительно</w:t>
            </w:r>
            <w:r w:rsidR="0004390F" w:rsidRPr="00A47994">
              <w:rPr>
                <w:rFonts w:eastAsia="Roboto"/>
                <w:lang w:eastAsia="ja-JP"/>
              </w:rPr>
              <w:t xml:space="preserve"> </w:t>
            </w:r>
            <w:r w:rsidRPr="00A47994">
              <w:rPr>
                <w:rFonts w:eastAsia="Roboto"/>
                <w:lang w:eastAsia="ja-JP"/>
              </w:rPr>
              <w:t>друга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чем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3</w:t>
            </w:r>
            <w:r w:rsidR="0004390F" w:rsidRPr="00A47994">
              <w:rPr>
                <w:rFonts w:eastAsia="Roboto"/>
                <w:lang w:eastAsia="ja-JP"/>
              </w:rPr>
              <w:t xml:space="preserve"> </w:t>
            </w:r>
            <w:r w:rsidRPr="00A47994">
              <w:rPr>
                <w:rFonts w:eastAsia="Roboto"/>
                <w:lang w:eastAsia="ja-JP"/>
              </w:rPr>
              <w:t>см)</w:t>
            </w:r>
            <w:r w:rsidR="0004390F" w:rsidRPr="00A47994">
              <w:rPr>
                <w:rFonts w:eastAsia="Roboto"/>
                <w:lang w:eastAsia="ja-JP"/>
              </w:rPr>
              <w:t xml:space="preserve"> </w:t>
            </w:r>
            <w:r w:rsidRPr="00A47994">
              <w:rPr>
                <w:rFonts w:eastAsia="Roboto"/>
                <w:lang w:eastAsia="ja-JP"/>
              </w:rPr>
              <w:t>плоскостях.</w:t>
            </w:r>
            <w:r w:rsidR="0004390F" w:rsidRPr="00A47994">
              <w:rPr>
                <w:rFonts w:eastAsia="Roboto"/>
                <w:lang w:eastAsia="ja-JP"/>
              </w:rPr>
              <w:t xml:space="preserve"> </w:t>
            </w:r>
            <w:r w:rsidRPr="00A47994">
              <w:rPr>
                <w:rFonts w:eastAsia="Roboto"/>
                <w:lang w:eastAsia="ja-JP"/>
              </w:rPr>
              <w:t>Один</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материалов</w:t>
            </w:r>
            <w:r w:rsidR="0004390F" w:rsidRPr="00A47994">
              <w:rPr>
                <w:rFonts w:eastAsia="Roboto"/>
                <w:lang w:eastAsia="ja-JP"/>
              </w:rPr>
              <w:t xml:space="preserve"> </w:t>
            </w:r>
            <w:r w:rsidRPr="00A47994">
              <w:rPr>
                <w:rFonts w:eastAsia="Roboto"/>
                <w:lang w:eastAsia="ja-JP"/>
              </w:rPr>
              <w:t>должен</w:t>
            </w:r>
            <w:r w:rsidR="0004390F" w:rsidRPr="00A47994">
              <w:rPr>
                <w:rFonts w:eastAsia="Roboto"/>
                <w:lang w:eastAsia="ja-JP"/>
              </w:rPr>
              <w:t xml:space="preserve"> </w:t>
            </w:r>
            <w:r w:rsidRPr="00A47994">
              <w:rPr>
                <w:rFonts w:eastAsia="Roboto"/>
                <w:lang w:eastAsia="ja-JP"/>
              </w:rPr>
              <w:t>быть</w:t>
            </w:r>
            <w:r w:rsidR="0004390F" w:rsidRPr="00A47994">
              <w:rPr>
                <w:rFonts w:eastAsia="Roboto"/>
                <w:lang w:eastAsia="ja-JP"/>
              </w:rPr>
              <w:t xml:space="preserve"> </w:t>
            </w:r>
            <w:r w:rsidRPr="00A47994">
              <w:rPr>
                <w:rFonts w:eastAsia="Roboto"/>
                <w:lang w:eastAsia="ja-JP"/>
              </w:rPr>
              <w:t>основным</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использоваться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большей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цоколя.</w:t>
            </w:r>
          </w:p>
          <w:p w14:paraId="2EB7107C" w14:textId="544246FC" w:rsidR="00321684" w:rsidRPr="00A47994" w:rsidRDefault="00321684" w:rsidP="00C2078E">
            <w:pPr>
              <w:spacing w:line="254" w:lineRule="auto"/>
              <w:jc w:val="both"/>
              <w:rPr>
                <w:rFonts w:eastAsia="Roboto"/>
                <w:lang w:eastAsia="ja-JP"/>
              </w:rPr>
            </w:pPr>
            <w:r w:rsidRPr="00A47994">
              <w:rPr>
                <w:rFonts w:eastAsia="Roboto"/>
                <w:lang w:eastAsia="ja-JP"/>
              </w:rPr>
              <w:t>2.4.2.</w:t>
            </w:r>
            <w:r w:rsidR="0004390F" w:rsidRPr="00A47994">
              <w:rPr>
                <w:rFonts w:eastAsia="Roboto"/>
                <w:lang w:eastAsia="ja-JP"/>
              </w:rPr>
              <w:t xml:space="preserve"> </w:t>
            </w:r>
            <w:r w:rsidRPr="00A47994">
              <w:rPr>
                <w:rFonts w:eastAsia="Roboto"/>
                <w:lang w:eastAsia="ja-JP"/>
              </w:rPr>
              <w:t>При</w:t>
            </w:r>
            <w:r w:rsidR="0004390F" w:rsidRPr="00A47994">
              <w:rPr>
                <w:rFonts w:eastAsia="Roboto"/>
                <w:lang w:eastAsia="ja-JP"/>
              </w:rPr>
              <w:t xml:space="preserve"> </w:t>
            </w:r>
            <w:r w:rsidRPr="00A47994">
              <w:rPr>
                <w:rFonts w:eastAsia="Roboto"/>
                <w:lang w:eastAsia="ja-JP"/>
              </w:rPr>
              <w:t>применении</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навесного</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панелей</w:t>
            </w:r>
            <w:r w:rsidR="0004390F" w:rsidRPr="00A47994">
              <w:rPr>
                <w:rFonts w:eastAsia="Roboto"/>
                <w:lang w:eastAsia="ja-JP"/>
              </w:rPr>
              <w:t xml:space="preserve"> </w:t>
            </w:r>
            <w:r w:rsidRPr="00A47994">
              <w:rPr>
                <w:rFonts w:eastAsia="Roboto"/>
                <w:lang w:eastAsia="ja-JP"/>
              </w:rPr>
              <w:t>пропорции</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1:2.</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отделке</w:t>
            </w:r>
            <w:r w:rsidR="0004390F" w:rsidRPr="00A47994">
              <w:rPr>
                <w:rFonts w:eastAsia="Roboto"/>
                <w:lang w:eastAsia="ja-JP"/>
              </w:rPr>
              <w:t xml:space="preserve"> </w:t>
            </w:r>
            <w:r w:rsidRPr="00A47994">
              <w:rPr>
                <w:rFonts w:eastAsia="Roboto"/>
                <w:lang w:eastAsia="ja-JP"/>
              </w:rPr>
              <w:t>цоколя</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применение</w:t>
            </w:r>
            <w:r w:rsidR="0004390F" w:rsidRPr="00A47994">
              <w:rPr>
                <w:rFonts w:eastAsia="Roboto"/>
                <w:lang w:eastAsia="ja-JP"/>
              </w:rPr>
              <w:t xml:space="preserve"> </w:t>
            </w:r>
            <w:r w:rsidRPr="00A47994">
              <w:rPr>
                <w:rFonts w:eastAsia="Roboto"/>
                <w:lang w:eastAsia="ja-JP"/>
              </w:rPr>
              <w:t>материала</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креплением</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видимых</w:t>
            </w:r>
            <w:r w:rsidR="0004390F" w:rsidRPr="00A47994">
              <w:rPr>
                <w:rFonts w:eastAsia="Roboto"/>
                <w:lang w:eastAsia="ja-JP"/>
              </w:rPr>
              <w:t xml:space="preserve"> </w:t>
            </w:r>
            <w:r w:rsidRPr="00A47994">
              <w:rPr>
                <w:rFonts w:eastAsia="Roboto"/>
                <w:lang w:eastAsia="ja-JP"/>
              </w:rPr>
              <w:t>кляммерах</w:t>
            </w:r>
            <w:r w:rsidR="0004390F" w:rsidRPr="00A47994">
              <w:rPr>
                <w:rFonts w:eastAsia="Roboto"/>
                <w:lang w:eastAsia="ja-JP"/>
              </w:rPr>
              <w:t xml:space="preserve"> </w:t>
            </w:r>
            <w:r w:rsidRPr="00A47994">
              <w:rPr>
                <w:rFonts w:eastAsia="Roboto"/>
                <w:lang w:eastAsia="ja-JP"/>
              </w:rPr>
              <w:t>(открытые</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крепления).</w:t>
            </w:r>
          </w:p>
          <w:p w14:paraId="40003239" w14:textId="74BE1931" w:rsidR="00321684" w:rsidRPr="00A47994" w:rsidRDefault="00321684" w:rsidP="00C2078E">
            <w:pPr>
              <w:spacing w:line="254" w:lineRule="auto"/>
              <w:jc w:val="both"/>
              <w:rPr>
                <w:rFonts w:eastAsia="Roboto"/>
                <w:lang w:eastAsia="ja-JP"/>
              </w:rPr>
            </w:pPr>
            <w:r w:rsidRPr="00A47994">
              <w:rPr>
                <w:rFonts w:eastAsia="Roboto"/>
                <w:lang w:eastAsia="ja-JP"/>
              </w:rPr>
              <w:t>2.4.3.</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глянцевой</w:t>
            </w:r>
            <w:r w:rsidR="0004390F" w:rsidRPr="00A47994">
              <w:rPr>
                <w:rFonts w:eastAsia="Roboto"/>
                <w:lang w:eastAsia="ja-JP"/>
              </w:rPr>
              <w:t xml:space="preserve"> </w:t>
            </w:r>
            <w:r w:rsidRPr="00A47994">
              <w:rPr>
                <w:rFonts w:eastAsia="Roboto"/>
                <w:lang w:eastAsia="ja-JP"/>
              </w:rPr>
              <w:t>поверхностью</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стекла)</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применяться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меньшей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площади</w:t>
            </w:r>
            <w:r w:rsidR="0004390F" w:rsidRPr="00A47994">
              <w:rPr>
                <w:rFonts w:eastAsia="Roboto"/>
                <w:lang w:eastAsia="ja-JP"/>
              </w:rPr>
              <w:t xml:space="preserve"> </w:t>
            </w:r>
            <w:r w:rsidRPr="00A47994">
              <w:rPr>
                <w:rFonts w:eastAsia="Roboto"/>
                <w:lang w:eastAsia="ja-JP"/>
              </w:rPr>
              <w:t>цоколя.</w:t>
            </w:r>
          </w:p>
        </w:tc>
        <w:tc>
          <w:tcPr>
            <w:tcW w:w="5863" w:type="dxa"/>
            <w:tcBorders>
              <w:top w:val="single" w:sz="4" w:space="0" w:color="auto"/>
              <w:left w:val="nil"/>
              <w:bottom w:val="single" w:sz="4" w:space="0" w:color="auto"/>
              <w:right w:val="single" w:sz="4" w:space="0" w:color="auto"/>
            </w:tcBorders>
            <w:hideMark/>
          </w:tcPr>
          <w:p w14:paraId="629391FE" w14:textId="1A780036" w:rsidR="00321684" w:rsidRPr="00A47994" w:rsidRDefault="00321684" w:rsidP="0059676E">
            <w:pPr>
              <w:spacing w:line="254" w:lineRule="auto"/>
              <w:jc w:val="both"/>
              <w:rPr>
                <w:rFonts w:eastAsia="Roboto"/>
                <w:lang w:eastAsia="ja-JP"/>
              </w:rPr>
            </w:pPr>
            <w:r w:rsidRPr="00A47994">
              <w:rPr>
                <w:rFonts w:eastAsia="Roboto"/>
                <w:lang w:eastAsia="ja-JP"/>
              </w:rPr>
              <w:t>2.4.4.</w:t>
            </w:r>
            <w:r w:rsidR="0004390F" w:rsidRPr="00A47994">
              <w:rPr>
                <w:rFonts w:eastAsia="Roboto"/>
                <w:lang w:eastAsia="ja-JP"/>
              </w:rPr>
              <w:t xml:space="preserve"> </w:t>
            </w:r>
            <w:r w:rsidRPr="00A47994">
              <w:rPr>
                <w:rFonts w:eastAsia="Roboto"/>
                <w:lang w:eastAsia="ja-JP"/>
              </w:rPr>
              <w:t>Материалы,</w:t>
            </w:r>
            <w:r w:rsidR="0004390F" w:rsidRPr="00A47994">
              <w:rPr>
                <w:rFonts w:eastAsia="Roboto"/>
                <w:lang w:eastAsia="ja-JP"/>
              </w:rPr>
              <w:t xml:space="preserve"> </w:t>
            </w:r>
            <w:r w:rsidRPr="00A47994">
              <w:rPr>
                <w:rFonts w:eastAsia="Roboto"/>
                <w:lang w:eastAsia="ja-JP"/>
              </w:rPr>
              <w:t>имитирующие</w:t>
            </w:r>
            <w:r w:rsidR="0004390F" w:rsidRPr="00A47994">
              <w:rPr>
                <w:rFonts w:eastAsia="Roboto"/>
                <w:lang w:eastAsia="ja-JP"/>
              </w:rPr>
              <w:t xml:space="preserve"> </w:t>
            </w:r>
            <w:r w:rsidRPr="00A47994">
              <w:rPr>
                <w:rFonts w:eastAsia="Roboto"/>
                <w:lang w:eastAsia="ja-JP"/>
              </w:rPr>
              <w:t>натуральные,</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соответствовать</w:t>
            </w:r>
            <w:r w:rsidR="0004390F" w:rsidRPr="00A47994">
              <w:rPr>
                <w:rFonts w:eastAsia="Roboto"/>
                <w:lang w:eastAsia="ja-JP"/>
              </w:rPr>
              <w:t xml:space="preserve"> </w:t>
            </w:r>
            <w:r w:rsidRPr="00A47994">
              <w:rPr>
                <w:rFonts w:eastAsia="Roboto"/>
                <w:lang w:eastAsia="ja-JP"/>
              </w:rPr>
              <w:t>им</w:t>
            </w:r>
            <w:r w:rsidR="0004390F" w:rsidRPr="00A47994">
              <w:rPr>
                <w:rFonts w:eastAsia="Roboto"/>
                <w:lang w:eastAsia="ja-JP"/>
              </w:rPr>
              <w:t xml:space="preserve"> </w:t>
            </w:r>
            <w:r w:rsidRPr="00A47994">
              <w:rPr>
                <w:rFonts w:eastAsia="Roboto"/>
                <w:lang w:eastAsia="ja-JP"/>
              </w:rPr>
              <w:t>по</w:t>
            </w:r>
            <w:r w:rsidR="0004390F" w:rsidRPr="00A47994">
              <w:rPr>
                <w:rFonts w:eastAsia="Roboto"/>
                <w:lang w:eastAsia="ja-JP"/>
              </w:rPr>
              <w:t xml:space="preserve"> </w:t>
            </w:r>
            <w:r w:rsidRPr="00A47994">
              <w:rPr>
                <w:rFonts w:eastAsia="Roboto"/>
                <w:lang w:eastAsia="ja-JP"/>
              </w:rPr>
              <w:t>фактуре.</w:t>
            </w:r>
          </w:p>
          <w:p w14:paraId="52549C95" w14:textId="77EE1505" w:rsidR="00321684" w:rsidRPr="00A47994" w:rsidRDefault="00321684" w:rsidP="0059676E">
            <w:pPr>
              <w:spacing w:line="254" w:lineRule="auto"/>
              <w:jc w:val="both"/>
              <w:rPr>
                <w:rFonts w:eastAsia="Roboto"/>
                <w:lang w:eastAsia="ja-JP"/>
              </w:rPr>
            </w:pPr>
            <w:r w:rsidRPr="00A47994">
              <w:rPr>
                <w:rFonts w:eastAsia="Roboto"/>
                <w:lang w:eastAsia="ja-JP"/>
              </w:rPr>
              <w:t>2.4.5.</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окраска</w:t>
            </w:r>
            <w:r w:rsidR="0004390F" w:rsidRPr="00A47994">
              <w:rPr>
                <w:rFonts w:eastAsia="Roboto"/>
                <w:lang w:eastAsia="ja-JP"/>
              </w:rPr>
              <w:t xml:space="preserve"> </w:t>
            </w:r>
            <w:r w:rsidRPr="00A47994">
              <w:rPr>
                <w:rFonts w:eastAsia="Roboto"/>
                <w:lang w:eastAsia="ja-JP"/>
              </w:rPr>
              <w:t>поверхностей,</w:t>
            </w:r>
            <w:r w:rsidR="0004390F" w:rsidRPr="00A47994">
              <w:rPr>
                <w:rFonts w:eastAsia="Roboto"/>
                <w:lang w:eastAsia="ja-JP"/>
              </w:rPr>
              <w:t xml:space="preserve"> </w:t>
            </w:r>
            <w:r w:rsidRPr="00A47994">
              <w:rPr>
                <w:rFonts w:eastAsia="Roboto"/>
                <w:lang w:eastAsia="ja-JP"/>
              </w:rPr>
              <w:t>облицованных</w:t>
            </w:r>
            <w:r w:rsidR="0004390F" w:rsidRPr="00A47994">
              <w:rPr>
                <w:rFonts w:eastAsia="Roboto"/>
                <w:lang w:eastAsia="ja-JP"/>
              </w:rPr>
              <w:t xml:space="preserve"> </w:t>
            </w:r>
            <w:r w:rsidRPr="00A47994">
              <w:rPr>
                <w:rFonts w:eastAsia="Roboto"/>
                <w:lang w:eastAsia="ja-JP"/>
              </w:rPr>
              <w:t>натуральным</w:t>
            </w:r>
            <w:r w:rsidR="0004390F" w:rsidRPr="00A47994">
              <w:rPr>
                <w:rFonts w:eastAsia="Roboto"/>
                <w:lang w:eastAsia="ja-JP"/>
              </w:rPr>
              <w:t xml:space="preserve"> </w:t>
            </w:r>
            <w:r w:rsidRPr="00A47994">
              <w:rPr>
                <w:rFonts w:eastAsia="Roboto"/>
                <w:lang w:eastAsia="ja-JP"/>
              </w:rPr>
              <w:t>камнем.</w:t>
            </w:r>
          </w:p>
          <w:p w14:paraId="1307DBC5" w14:textId="0F701362" w:rsidR="00321684" w:rsidRPr="00A47994" w:rsidRDefault="00321684" w:rsidP="000938A4">
            <w:pPr>
              <w:spacing w:line="254" w:lineRule="auto"/>
              <w:jc w:val="both"/>
              <w:rPr>
                <w:rFonts w:eastAsia="Roboto"/>
                <w:lang w:eastAsia="ja-JP"/>
              </w:rPr>
            </w:pPr>
            <w:r w:rsidRPr="00A47994">
              <w:rPr>
                <w:rFonts w:eastAsia="Roboto"/>
                <w:lang w:eastAsia="ja-JP"/>
              </w:rPr>
              <w:t>2.4.6.</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пленку</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том</w:t>
            </w:r>
            <w:r w:rsidR="0004390F" w:rsidRPr="00A47994">
              <w:rPr>
                <w:rFonts w:eastAsia="Roboto"/>
                <w:lang w:eastAsia="ja-JP"/>
              </w:rPr>
              <w:t xml:space="preserve"> </w:t>
            </w:r>
            <w:r w:rsidRPr="00A47994">
              <w:rPr>
                <w:rFonts w:eastAsia="Roboto"/>
                <w:lang w:eastAsia="ja-JP"/>
              </w:rPr>
              <w:t>числе</w:t>
            </w:r>
            <w:r w:rsidR="0004390F" w:rsidRPr="00A47994">
              <w:rPr>
                <w:rFonts w:eastAsia="Roboto"/>
                <w:lang w:eastAsia="ja-JP"/>
              </w:rPr>
              <w:t xml:space="preserve"> </w:t>
            </w:r>
            <w:r w:rsidRPr="00A47994">
              <w:rPr>
                <w:rFonts w:eastAsia="Roboto"/>
                <w:lang w:eastAsia="ja-JP"/>
              </w:rPr>
              <w:t>самоклеящуюся),</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сотовый</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ПВХ-панели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исключением</w:t>
            </w:r>
            <w:r w:rsidR="0004390F" w:rsidRPr="00A47994">
              <w:rPr>
                <w:rFonts w:eastAsia="Roboto"/>
                <w:lang w:eastAsia="ja-JP"/>
              </w:rPr>
              <w:t xml:space="preserve"> </w:t>
            </w:r>
            <w:r w:rsidRPr="00A47994">
              <w:rPr>
                <w:rFonts w:eastAsia="Roboto"/>
                <w:lang w:eastAsia="ja-JP"/>
              </w:rPr>
              <w:t>HPL-панелей</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имитацией</w:t>
            </w:r>
            <w:r w:rsidR="0004390F" w:rsidRPr="00A47994">
              <w:rPr>
                <w:rFonts w:eastAsia="Roboto"/>
                <w:lang w:eastAsia="ja-JP"/>
              </w:rPr>
              <w:t xml:space="preserve"> </w:t>
            </w:r>
            <w:r w:rsidRPr="00A47994">
              <w:rPr>
                <w:rFonts w:eastAsia="Roboto"/>
                <w:lang w:eastAsia="ja-JP"/>
              </w:rPr>
              <w:t>дерева,</w:t>
            </w:r>
            <w:r w:rsidR="0004390F" w:rsidRPr="00A47994">
              <w:rPr>
                <w:rFonts w:eastAsia="Roboto"/>
                <w:lang w:eastAsia="ja-JP"/>
              </w:rPr>
              <w:t xml:space="preserve"> </w:t>
            </w:r>
            <w:r w:rsidRPr="00A47994">
              <w:rPr>
                <w:rFonts w:eastAsia="Roboto"/>
                <w:lang w:eastAsia="ja-JP"/>
              </w:rPr>
              <w:t>металла</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бетона),</w:t>
            </w:r>
            <w:r w:rsidR="0004390F" w:rsidRPr="00A47994">
              <w:rPr>
                <w:rFonts w:eastAsia="Roboto"/>
                <w:lang w:eastAsia="ja-JP"/>
              </w:rPr>
              <w:t xml:space="preserve"> </w:t>
            </w:r>
            <w:r w:rsidRPr="00A47994">
              <w:rPr>
                <w:rFonts w:eastAsia="Roboto"/>
                <w:lang w:eastAsia="ja-JP"/>
              </w:rPr>
              <w:t>стекломагнезитовые</w:t>
            </w:r>
            <w:r w:rsidR="0004390F" w:rsidRPr="00A47994">
              <w:rPr>
                <w:rFonts w:eastAsia="Roboto"/>
                <w:lang w:eastAsia="ja-JP"/>
              </w:rPr>
              <w:t xml:space="preserve"> </w:t>
            </w:r>
            <w:r w:rsidRPr="00A47994">
              <w:rPr>
                <w:rFonts w:eastAsia="Roboto"/>
                <w:lang w:eastAsia="ja-JP"/>
              </w:rPr>
              <w:t>листы,</w:t>
            </w:r>
            <w:r w:rsidR="0004390F" w:rsidRPr="00A47994">
              <w:rPr>
                <w:rFonts w:eastAsia="Roboto"/>
                <w:lang w:eastAsia="ja-JP"/>
              </w:rPr>
              <w:t xml:space="preserve"> </w:t>
            </w:r>
            <w:r w:rsidRPr="00A47994">
              <w:rPr>
                <w:rFonts w:eastAsia="Roboto"/>
                <w:lang w:eastAsia="ja-JP"/>
              </w:rPr>
              <w:t>глянцевые</w:t>
            </w:r>
            <w:r w:rsidR="0004390F" w:rsidRPr="00A47994">
              <w:rPr>
                <w:rFonts w:eastAsia="Roboto"/>
                <w:lang w:eastAsia="ja-JP"/>
              </w:rPr>
              <w:t xml:space="preserve"> </w:t>
            </w:r>
            <w:r w:rsidRPr="00A47994">
              <w:rPr>
                <w:rFonts w:eastAsia="Roboto"/>
                <w:lang w:eastAsia="ja-JP"/>
              </w:rPr>
              <w:t>керамогранитные</w:t>
            </w:r>
            <w:r w:rsidR="0004390F" w:rsidRPr="00A47994">
              <w:rPr>
                <w:rFonts w:eastAsia="Roboto"/>
                <w:lang w:eastAsia="ja-JP"/>
              </w:rPr>
              <w:t xml:space="preserve"> </w:t>
            </w:r>
            <w:r w:rsidRPr="00A47994">
              <w:rPr>
                <w:rFonts w:eastAsia="Roboto"/>
                <w:lang w:eastAsia="ja-JP"/>
              </w:rPr>
              <w:t>плиты</w:t>
            </w:r>
          </w:p>
        </w:tc>
      </w:tr>
      <w:tr w:rsidR="00321684" w:rsidRPr="00A47994" w14:paraId="019A16AB" w14:textId="77777777" w:rsidTr="00FC68D2">
        <w:trPr>
          <w:trHeight w:val="315"/>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618CB5F7"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E2DC24F"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C843B05" w14:textId="5FCD7FD9" w:rsidR="00321684" w:rsidRPr="00A47994" w:rsidRDefault="00321684" w:rsidP="00C2078E">
            <w:pPr>
              <w:spacing w:line="254" w:lineRule="auto"/>
              <w:rPr>
                <w:rFonts w:eastAsia="Roboto"/>
                <w:lang w:eastAsia="ja-JP"/>
              </w:rPr>
            </w:pPr>
            <w:r w:rsidRPr="00A47994">
              <w:rPr>
                <w:rFonts w:eastAsia="Roboto"/>
                <w:lang w:eastAsia="ja-JP"/>
              </w:rPr>
              <w:t>2.5.</w:t>
            </w:r>
            <w:r w:rsidR="0004390F" w:rsidRPr="00A47994">
              <w:rPr>
                <w:rFonts w:eastAsia="Roboto"/>
                <w:lang w:eastAsia="ja-JP"/>
              </w:rPr>
              <w:t xml:space="preserve"> </w:t>
            </w:r>
            <w:r w:rsidRPr="00A47994">
              <w:rPr>
                <w:rFonts w:eastAsia="Roboto"/>
                <w:lang w:eastAsia="ja-JP"/>
              </w:rPr>
              <w:t>Кровля</w:t>
            </w:r>
          </w:p>
        </w:tc>
        <w:tc>
          <w:tcPr>
            <w:tcW w:w="5244" w:type="dxa"/>
            <w:tcBorders>
              <w:top w:val="single" w:sz="4" w:space="0" w:color="auto"/>
              <w:left w:val="single" w:sz="4" w:space="0" w:color="auto"/>
              <w:bottom w:val="single" w:sz="4" w:space="0" w:color="auto"/>
              <w:right w:val="nil"/>
            </w:tcBorders>
            <w:hideMark/>
          </w:tcPr>
          <w:p w14:paraId="27D9256E" w14:textId="522161F9" w:rsidR="00321684" w:rsidRPr="00A47994" w:rsidRDefault="00321684" w:rsidP="00C2078E">
            <w:pPr>
              <w:spacing w:line="254" w:lineRule="auto"/>
              <w:jc w:val="both"/>
              <w:rPr>
                <w:rFonts w:eastAsia="Roboto"/>
                <w:lang w:eastAsia="ja-JP"/>
              </w:rPr>
            </w:pPr>
            <w:r w:rsidRPr="00A47994">
              <w:rPr>
                <w:rFonts w:eastAsia="Roboto"/>
                <w:lang w:eastAsia="ja-JP"/>
              </w:rPr>
              <w:t>2.5.1.</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сотовый</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ПВХ-панели,</w:t>
            </w:r>
            <w:r w:rsidR="0004390F" w:rsidRPr="00A47994">
              <w:rPr>
                <w:rFonts w:eastAsia="Roboto"/>
                <w:lang w:eastAsia="ja-JP"/>
              </w:rPr>
              <w:t xml:space="preserve"> </w:t>
            </w:r>
            <w:r w:rsidRPr="00A47994">
              <w:rPr>
                <w:rFonts w:eastAsia="Roboto"/>
                <w:lang w:eastAsia="ja-JP"/>
              </w:rPr>
              <w:t>шифер,</w:t>
            </w:r>
            <w:r w:rsidR="0004390F" w:rsidRPr="00A47994">
              <w:rPr>
                <w:rFonts w:eastAsia="Roboto"/>
                <w:lang w:eastAsia="ja-JP"/>
              </w:rPr>
              <w:t xml:space="preserve"> </w:t>
            </w:r>
            <w:r w:rsidRPr="00A47994">
              <w:rPr>
                <w:rFonts w:eastAsia="Roboto"/>
                <w:lang w:eastAsia="ja-JP"/>
              </w:rPr>
              <w:t>сланцевую</w:t>
            </w:r>
            <w:r w:rsidR="0004390F" w:rsidRPr="00A47994">
              <w:rPr>
                <w:rFonts w:eastAsia="Roboto"/>
                <w:lang w:eastAsia="ja-JP"/>
              </w:rPr>
              <w:t xml:space="preserve"> </w:t>
            </w:r>
            <w:r w:rsidRPr="00A47994">
              <w:rPr>
                <w:rFonts w:eastAsia="Roboto"/>
                <w:lang w:eastAsia="ja-JP"/>
              </w:rPr>
              <w:t>кровлю,</w:t>
            </w:r>
            <w:r w:rsidR="0004390F" w:rsidRPr="00A47994">
              <w:rPr>
                <w:rFonts w:eastAsia="Roboto"/>
                <w:lang w:eastAsia="ja-JP"/>
              </w:rPr>
              <w:t xml:space="preserve"> </w:t>
            </w:r>
            <w:r w:rsidRPr="00A47994">
              <w:rPr>
                <w:rFonts w:eastAsia="Roboto"/>
                <w:lang w:eastAsia="ja-JP"/>
              </w:rPr>
              <w:t>фанеру,</w:t>
            </w:r>
            <w:r w:rsidR="0004390F" w:rsidRPr="00A47994">
              <w:rPr>
                <w:rFonts w:eastAsia="Roboto"/>
                <w:lang w:eastAsia="ja-JP"/>
              </w:rPr>
              <w:t xml:space="preserve"> </w:t>
            </w:r>
            <w:r w:rsidRPr="00A47994">
              <w:rPr>
                <w:rFonts w:eastAsia="Roboto"/>
                <w:lang w:eastAsia="ja-JP"/>
              </w:rPr>
              <w:t>вагонку,</w:t>
            </w:r>
            <w:r w:rsidR="0004390F" w:rsidRPr="00A47994">
              <w:rPr>
                <w:rFonts w:eastAsia="Roboto"/>
                <w:lang w:eastAsia="ja-JP"/>
              </w:rPr>
              <w:t xml:space="preserve"> </w:t>
            </w:r>
            <w:r w:rsidRPr="00A47994">
              <w:rPr>
                <w:rFonts w:eastAsia="Roboto"/>
                <w:lang w:eastAsia="ja-JP"/>
              </w:rPr>
              <w:t>керамическую</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песчано-цементную</w:t>
            </w:r>
            <w:r w:rsidR="0004390F" w:rsidRPr="00A47994">
              <w:rPr>
                <w:rFonts w:eastAsia="Roboto"/>
                <w:lang w:eastAsia="ja-JP"/>
              </w:rPr>
              <w:t xml:space="preserve"> </w:t>
            </w:r>
            <w:r w:rsidRPr="00A47994">
              <w:rPr>
                <w:rFonts w:eastAsia="Roboto"/>
                <w:lang w:eastAsia="ja-JP"/>
              </w:rPr>
              <w:t>черепицу.</w:t>
            </w:r>
          </w:p>
        </w:tc>
        <w:tc>
          <w:tcPr>
            <w:tcW w:w="5863" w:type="dxa"/>
            <w:tcBorders>
              <w:top w:val="single" w:sz="4" w:space="0" w:color="auto"/>
              <w:left w:val="nil"/>
              <w:bottom w:val="single" w:sz="4" w:space="0" w:color="auto"/>
              <w:right w:val="single" w:sz="4" w:space="0" w:color="auto"/>
            </w:tcBorders>
          </w:tcPr>
          <w:p w14:paraId="507DB51E" w14:textId="77777777" w:rsidR="00321684" w:rsidRPr="00A47994" w:rsidRDefault="00321684" w:rsidP="00C2078E">
            <w:pPr>
              <w:spacing w:line="254" w:lineRule="auto"/>
              <w:ind w:left="283" w:hanging="360"/>
              <w:rPr>
                <w:rFonts w:eastAsia="Roboto"/>
                <w:lang w:eastAsia="ja-JP"/>
              </w:rPr>
            </w:pPr>
          </w:p>
        </w:tc>
      </w:tr>
      <w:tr w:rsidR="00321684" w:rsidRPr="00A47994" w14:paraId="04F80D5A" w14:textId="77777777" w:rsidTr="00FC68D2">
        <w:trPr>
          <w:trHeight w:val="315"/>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F645EA3"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88F55C1"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DD9977B" w14:textId="51861B2E" w:rsidR="00321684" w:rsidRPr="00A47994" w:rsidRDefault="003014DC" w:rsidP="00C2078E">
            <w:pPr>
              <w:spacing w:line="254" w:lineRule="auto"/>
              <w:rPr>
                <w:rFonts w:eastAsia="Roboto"/>
                <w:lang w:eastAsia="ja-JP"/>
              </w:rPr>
            </w:pPr>
            <w:r w:rsidRPr="00A47994">
              <w:rPr>
                <w:rFonts w:eastAsia="Roboto"/>
                <w:lang w:eastAsia="ja-JP"/>
              </w:rPr>
              <w:t>2.6</w:t>
            </w:r>
            <w:r w:rsidR="00321684" w:rsidRPr="00A47994">
              <w:rPr>
                <w:rFonts w:eastAsia="Roboto"/>
                <w:lang w:eastAsia="ja-JP"/>
              </w:rPr>
              <w:t>.</w:t>
            </w:r>
            <w:r w:rsidR="0004390F" w:rsidRPr="00A47994">
              <w:rPr>
                <w:rFonts w:eastAsia="Roboto"/>
                <w:lang w:eastAsia="ja-JP"/>
              </w:rPr>
              <w:t xml:space="preserve"> </w:t>
            </w:r>
            <w:r w:rsidR="00321684" w:rsidRPr="00A47994">
              <w:rPr>
                <w:rFonts w:eastAsia="Roboto"/>
                <w:lang w:eastAsia="ja-JP"/>
              </w:rPr>
              <w:t>Элементы</w:t>
            </w:r>
            <w:r w:rsidR="0004390F" w:rsidRPr="00A47994">
              <w:rPr>
                <w:rFonts w:eastAsia="Roboto"/>
                <w:lang w:eastAsia="ja-JP"/>
              </w:rPr>
              <w:t xml:space="preserve"> </w:t>
            </w:r>
            <w:r w:rsidR="00321684" w:rsidRPr="00A47994">
              <w:rPr>
                <w:rFonts w:eastAsia="Roboto"/>
                <w:lang w:eastAsia="ja-JP"/>
              </w:rPr>
              <w:t>входных</w:t>
            </w:r>
            <w:r w:rsidR="0004390F" w:rsidRPr="00A47994">
              <w:rPr>
                <w:rFonts w:eastAsia="Roboto"/>
                <w:lang w:eastAsia="ja-JP"/>
              </w:rPr>
              <w:t xml:space="preserve"> </w:t>
            </w:r>
            <w:r w:rsidR="00321684" w:rsidRPr="00A47994">
              <w:rPr>
                <w:rFonts w:eastAsia="Roboto"/>
                <w:lang w:eastAsia="ja-JP"/>
              </w:rPr>
              <w:t>групп</w:t>
            </w:r>
          </w:p>
        </w:tc>
        <w:tc>
          <w:tcPr>
            <w:tcW w:w="5244" w:type="dxa"/>
            <w:tcBorders>
              <w:top w:val="single" w:sz="4" w:space="0" w:color="auto"/>
              <w:left w:val="single" w:sz="4" w:space="0" w:color="auto"/>
              <w:bottom w:val="single" w:sz="4" w:space="0" w:color="auto"/>
              <w:right w:val="nil"/>
            </w:tcBorders>
            <w:hideMark/>
          </w:tcPr>
          <w:p w14:paraId="2F951B05" w14:textId="1693C90E" w:rsidR="00321684" w:rsidRPr="00A47994" w:rsidRDefault="003014DC"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.1.</w:t>
            </w:r>
            <w:r w:rsidR="0004390F" w:rsidRPr="00A47994">
              <w:rPr>
                <w:rFonts w:eastAsia="Roboto"/>
                <w:lang w:eastAsia="ja-JP"/>
              </w:rPr>
              <w:t xml:space="preserve"> </w:t>
            </w:r>
            <w:r w:rsidR="00321684" w:rsidRPr="00A47994">
              <w:rPr>
                <w:rFonts w:eastAsia="Roboto"/>
                <w:lang w:eastAsia="ja-JP"/>
              </w:rPr>
              <w:t>Для</w:t>
            </w:r>
            <w:r w:rsidR="0004390F" w:rsidRPr="00A47994">
              <w:rPr>
                <w:rFonts w:eastAsia="Roboto"/>
                <w:lang w:eastAsia="ja-JP"/>
              </w:rPr>
              <w:t xml:space="preserve"> </w:t>
            </w:r>
            <w:r w:rsidR="00321684" w:rsidRPr="00A47994">
              <w:rPr>
                <w:rFonts w:eastAsia="Roboto"/>
                <w:lang w:eastAsia="ja-JP"/>
              </w:rPr>
              <w:t>навесов</w:t>
            </w:r>
            <w:r w:rsidR="0004390F" w:rsidRPr="00A47994">
              <w:rPr>
                <w:rFonts w:eastAsia="Roboto"/>
                <w:lang w:eastAsia="ja-JP"/>
              </w:rPr>
              <w:t xml:space="preserve"> </w:t>
            </w:r>
            <w:r w:rsidR="00321684" w:rsidRPr="00A47994">
              <w:rPr>
                <w:rFonts w:eastAsia="Roboto"/>
                <w:lang w:eastAsia="ja-JP"/>
              </w:rPr>
              <w:t>и</w:t>
            </w:r>
            <w:r w:rsidR="0004390F" w:rsidRPr="00A47994">
              <w:rPr>
                <w:rFonts w:eastAsia="Roboto"/>
                <w:lang w:eastAsia="ja-JP"/>
              </w:rPr>
              <w:t xml:space="preserve"> </w:t>
            </w:r>
            <w:r w:rsidR="00321684" w:rsidRPr="00A47994">
              <w:rPr>
                <w:rFonts w:eastAsia="Roboto"/>
                <w:lang w:eastAsia="ja-JP"/>
              </w:rPr>
              <w:t>козырьков</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использовать:</w:t>
            </w:r>
            <w:r w:rsidR="0004390F" w:rsidRPr="00A47994">
              <w:rPr>
                <w:rFonts w:eastAsia="Roboto"/>
                <w:lang w:eastAsia="ja-JP"/>
              </w:rPr>
              <w:t xml:space="preserve"> </w:t>
            </w:r>
            <w:r w:rsidR="00321684" w:rsidRPr="00A47994">
              <w:rPr>
                <w:rFonts w:eastAsia="Roboto"/>
                <w:lang w:eastAsia="ja-JP"/>
              </w:rPr>
              <w:t>асбестоцементный</w:t>
            </w:r>
            <w:r w:rsidR="0004390F" w:rsidRPr="00A47994">
              <w:rPr>
                <w:rFonts w:eastAsia="Roboto"/>
                <w:lang w:eastAsia="ja-JP"/>
              </w:rPr>
              <w:t xml:space="preserve"> </w:t>
            </w:r>
            <w:r w:rsidR="00321684" w:rsidRPr="00A47994">
              <w:rPr>
                <w:rFonts w:eastAsia="Roboto"/>
                <w:lang w:eastAsia="ja-JP"/>
              </w:rPr>
              <w:t>лист,</w:t>
            </w:r>
            <w:r w:rsidR="0004390F" w:rsidRPr="00A47994">
              <w:rPr>
                <w:rFonts w:eastAsia="Roboto"/>
                <w:lang w:eastAsia="ja-JP"/>
              </w:rPr>
              <w:t xml:space="preserve"> </w:t>
            </w:r>
            <w:r w:rsidR="00321684" w:rsidRPr="00A47994">
              <w:rPr>
                <w:rFonts w:eastAsia="Roboto"/>
                <w:lang w:eastAsia="ja-JP"/>
              </w:rPr>
              <w:t>пластиковый</w:t>
            </w:r>
            <w:r w:rsidR="0004390F" w:rsidRPr="00A47994">
              <w:rPr>
                <w:rFonts w:eastAsia="Roboto"/>
                <w:lang w:eastAsia="ja-JP"/>
              </w:rPr>
              <w:t xml:space="preserve"> </w:t>
            </w:r>
            <w:r w:rsidR="00321684" w:rsidRPr="00A47994">
              <w:rPr>
                <w:rFonts w:eastAsia="Roboto"/>
                <w:lang w:eastAsia="ja-JP"/>
              </w:rPr>
              <w:t>(виниловый)</w:t>
            </w:r>
            <w:r w:rsidR="0004390F" w:rsidRPr="00A47994">
              <w:rPr>
                <w:rFonts w:eastAsia="Roboto"/>
                <w:lang w:eastAsia="ja-JP"/>
              </w:rPr>
              <w:t xml:space="preserve"> </w:t>
            </w:r>
            <w:r w:rsidR="00321684" w:rsidRPr="00A47994">
              <w:rPr>
                <w:rFonts w:eastAsia="Roboto"/>
                <w:lang w:eastAsia="ja-JP"/>
              </w:rPr>
              <w:t>сайдинг,</w:t>
            </w:r>
            <w:r w:rsidR="0004390F" w:rsidRPr="00A47994">
              <w:rPr>
                <w:rFonts w:eastAsia="Roboto"/>
                <w:lang w:eastAsia="ja-JP"/>
              </w:rPr>
              <w:t xml:space="preserve"> </w:t>
            </w:r>
            <w:r w:rsidR="00321684" w:rsidRPr="00A47994">
              <w:rPr>
                <w:rFonts w:eastAsia="Roboto"/>
                <w:lang w:eastAsia="ja-JP"/>
              </w:rPr>
              <w:t>поликарбонат</w:t>
            </w:r>
            <w:r w:rsidR="0004390F" w:rsidRPr="00A47994">
              <w:rPr>
                <w:rFonts w:eastAsia="Roboto"/>
                <w:lang w:eastAsia="ja-JP"/>
              </w:rPr>
              <w:t xml:space="preserve"> </w:t>
            </w:r>
            <w:r w:rsidR="00321684" w:rsidRPr="00A47994">
              <w:rPr>
                <w:rFonts w:eastAsia="Roboto"/>
                <w:lang w:eastAsia="ja-JP"/>
              </w:rPr>
              <w:t>(за</w:t>
            </w:r>
            <w:r w:rsidR="0004390F" w:rsidRPr="00A47994">
              <w:rPr>
                <w:rFonts w:eastAsia="Roboto"/>
                <w:lang w:eastAsia="ja-JP"/>
              </w:rPr>
              <w:t xml:space="preserve"> </w:t>
            </w:r>
            <w:r w:rsidR="00321684" w:rsidRPr="00A47994">
              <w:rPr>
                <w:rFonts w:eastAsia="Roboto"/>
                <w:lang w:eastAsia="ja-JP"/>
              </w:rPr>
              <w:t>исключением</w:t>
            </w:r>
            <w:r w:rsidR="0004390F" w:rsidRPr="00A47994">
              <w:rPr>
                <w:rFonts w:eastAsia="Roboto"/>
                <w:lang w:eastAsia="ja-JP"/>
              </w:rPr>
              <w:t xml:space="preserve"> </w:t>
            </w:r>
            <w:r w:rsidR="00321684" w:rsidRPr="00A47994">
              <w:rPr>
                <w:rFonts w:eastAsia="Roboto"/>
                <w:lang w:eastAsia="ja-JP"/>
              </w:rPr>
              <w:t>монолитного),</w:t>
            </w:r>
            <w:r w:rsidR="0004390F" w:rsidRPr="00A47994">
              <w:rPr>
                <w:rFonts w:eastAsia="Roboto"/>
                <w:lang w:eastAsia="ja-JP"/>
              </w:rPr>
              <w:t xml:space="preserve"> </w:t>
            </w:r>
            <w:r w:rsidR="00321684" w:rsidRPr="00A47994">
              <w:rPr>
                <w:rFonts w:eastAsia="Roboto"/>
                <w:lang w:eastAsia="ja-JP"/>
              </w:rPr>
              <w:t>шифер,</w:t>
            </w:r>
            <w:r w:rsidR="0004390F" w:rsidRPr="00A47994">
              <w:rPr>
                <w:rFonts w:eastAsia="Roboto"/>
                <w:lang w:eastAsia="ja-JP"/>
              </w:rPr>
              <w:t xml:space="preserve"> </w:t>
            </w:r>
            <w:r w:rsidR="00321684" w:rsidRPr="00A47994">
              <w:rPr>
                <w:rFonts w:eastAsia="Roboto"/>
                <w:lang w:eastAsia="ja-JP"/>
              </w:rPr>
              <w:t>сланцевую</w:t>
            </w:r>
            <w:r w:rsidR="0004390F" w:rsidRPr="00A47994">
              <w:rPr>
                <w:rFonts w:eastAsia="Roboto"/>
                <w:lang w:eastAsia="ja-JP"/>
              </w:rPr>
              <w:t xml:space="preserve"> </w:t>
            </w:r>
            <w:r w:rsidR="00321684" w:rsidRPr="00A47994">
              <w:rPr>
                <w:rFonts w:eastAsia="Roboto"/>
                <w:lang w:eastAsia="ja-JP"/>
              </w:rPr>
              <w:t>кровлю,</w:t>
            </w:r>
            <w:r w:rsidR="0004390F" w:rsidRPr="00A47994">
              <w:rPr>
                <w:rFonts w:eastAsia="Roboto"/>
                <w:lang w:eastAsia="ja-JP"/>
              </w:rPr>
              <w:t xml:space="preserve"> </w:t>
            </w:r>
            <w:r w:rsidR="00321684" w:rsidRPr="00A47994">
              <w:rPr>
                <w:rFonts w:eastAsia="Roboto"/>
                <w:lang w:eastAsia="ja-JP"/>
              </w:rPr>
              <w:t>фанеру,</w:t>
            </w:r>
            <w:r w:rsidR="0004390F" w:rsidRPr="00A47994">
              <w:rPr>
                <w:rFonts w:eastAsia="Roboto"/>
                <w:lang w:eastAsia="ja-JP"/>
              </w:rPr>
              <w:t xml:space="preserve"> </w:t>
            </w:r>
            <w:r w:rsidR="00321684" w:rsidRPr="00A47994">
              <w:rPr>
                <w:rFonts w:eastAsia="Roboto"/>
                <w:lang w:eastAsia="ja-JP"/>
              </w:rPr>
              <w:t>вагонку,</w:t>
            </w:r>
            <w:r w:rsidR="0004390F" w:rsidRPr="00A47994">
              <w:rPr>
                <w:rFonts w:eastAsia="Roboto"/>
                <w:lang w:eastAsia="ja-JP"/>
              </w:rPr>
              <w:t xml:space="preserve"> </w:t>
            </w:r>
            <w:r w:rsidR="00321684" w:rsidRPr="00A47994">
              <w:rPr>
                <w:rFonts w:eastAsia="Roboto"/>
                <w:lang w:eastAsia="ja-JP"/>
              </w:rPr>
              <w:t>ПВХ-панели</w:t>
            </w:r>
            <w:r w:rsidR="0004390F" w:rsidRPr="00A47994">
              <w:rPr>
                <w:rFonts w:eastAsia="Roboto"/>
                <w:lang w:eastAsia="ja-JP"/>
              </w:rPr>
              <w:t xml:space="preserve"> </w:t>
            </w:r>
            <w:r w:rsidR="00321684" w:rsidRPr="00A47994">
              <w:rPr>
                <w:rFonts w:eastAsia="Roboto"/>
                <w:lang w:eastAsia="ja-JP"/>
              </w:rPr>
              <w:t>(за</w:t>
            </w:r>
            <w:r w:rsidR="0004390F" w:rsidRPr="00A47994">
              <w:rPr>
                <w:rFonts w:eastAsia="Roboto"/>
                <w:lang w:eastAsia="ja-JP"/>
              </w:rPr>
              <w:t xml:space="preserve"> </w:t>
            </w:r>
            <w:r w:rsidR="00321684" w:rsidRPr="00A47994">
              <w:rPr>
                <w:rFonts w:eastAsia="Roboto"/>
                <w:lang w:eastAsia="ja-JP"/>
              </w:rPr>
              <w:t>исключением</w:t>
            </w:r>
            <w:r w:rsidR="0004390F" w:rsidRPr="00A47994">
              <w:rPr>
                <w:rFonts w:eastAsia="Roboto"/>
                <w:lang w:eastAsia="ja-JP"/>
              </w:rPr>
              <w:t xml:space="preserve"> </w:t>
            </w:r>
            <w:r w:rsidR="00321684" w:rsidRPr="00A47994">
              <w:rPr>
                <w:rFonts w:eastAsia="Roboto"/>
                <w:lang w:eastAsia="ja-JP"/>
              </w:rPr>
              <w:t>HPL-панелей</w:t>
            </w:r>
            <w:r w:rsidR="0004390F" w:rsidRPr="00A47994">
              <w:rPr>
                <w:rFonts w:eastAsia="Roboto"/>
                <w:lang w:eastAsia="ja-JP"/>
              </w:rPr>
              <w:t xml:space="preserve"> </w:t>
            </w:r>
            <w:r w:rsidR="00321684" w:rsidRPr="00A47994">
              <w:rPr>
                <w:rFonts w:eastAsia="Roboto"/>
                <w:lang w:eastAsia="ja-JP"/>
              </w:rPr>
              <w:t>с</w:t>
            </w:r>
            <w:r w:rsidR="0004390F" w:rsidRPr="00A47994">
              <w:rPr>
                <w:rFonts w:eastAsia="Roboto"/>
                <w:lang w:eastAsia="ja-JP"/>
              </w:rPr>
              <w:t xml:space="preserve"> </w:t>
            </w:r>
            <w:r w:rsidR="00321684" w:rsidRPr="00A47994">
              <w:rPr>
                <w:rFonts w:eastAsia="Roboto"/>
                <w:lang w:eastAsia="ja-JP"/>
              </w:rPr>
              <w:t>имитацией</w:t>
            </w:r>
            <w:r w:rsidR="0004390F" w:rsidRPr="00A47994">
              <w:rPr>
                <w:rFonts w:eastAsia="Roboto"/>
                <w:lang w:eastAsia="ja-JP"/>
              </w:rPr>
              <w:t xml:space="preserve"> </w:t>
            </w:r>
            <w:r w:rsidR="000938A4">
              <w:rPr>
                <w:rFonts w:eastAsia="Roboto"/>
                <w:lang w:eastAsia="ja-JP"/>
              </w:rPr>
              <w:t>дерева)</w:t>
            </w:r>
          </w:p>
          <w:p w14:paraId="063A5BFF" w14:textId="0449E279" w:rsidR="00321684" w:rsidRPr="00A47994" w:rsidRDefault="003014DC"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.2.</w:t>
            </w:r>
            <w:r w:rsidR="0004390F" w:rsidRPr="00A47994">
              <w:rPr>
                <w:rFonts w:eastAsia="Roboto"/>
                <w:lang w:eastAsia="ja-JP"/>
              </w:rPr>
              <w:t xml:space="preserve"> </w:t>
            </w:r>
            <w:r w:rsidR="00321684" w:rsidRPr="00A47994">
              <w:rPr>
                <w:rFonts w:eastAsia="Roboto"/>
                <w:lang w:eastAsia="ja-JP"/>
              </w:rPr>
              <w:t>Материалы,</w:t>
            </w:r>
            <w:r w:rsidR="0004390F" w:rsidRPr="00A47994">
              <w:rPr>
                <w:rFonts w:eastAsia="Roboto"/>
                <w:lang w:eastAsia="ja-JP"/>
              </w:rPr>
              <w:t xml:space="preserve"> </w:t>
            </w:r>
            <w:r w:rsidR="00321684" w:rsidRPr="00A47994">
              <w:rPr>
                <w:rFonts w:eastAsia="Roboto"/>
                <w:lang w:eastAsia="ja-JP"/>
              </w:rPr>
              <w:t>имитирующие</w:t>
            </w:r>
            <w:r w:rsidR="0004390F" w:rsidRPr="00A47994">
              <w:rPr>
                <w:rFonts w:eastAsia="Roboto"/>
                <w:lang w:eastAsia="ja-JP"/>
              </w:rPr>
              <w:t xml:space="preserve"> </w:t>
            </w:r>
            <w:r w:rsidR="00321684" w:rsidRPr="00A47994">
              <w:rPr>
                <w:rFonts w:eastAsia="Roboto"/>
                <w:lang w:eastAsia="ja-JP"/>
              </w:rPr>
              <w:t>натуральные,</w:t>
            </w:r>
            <w:r w:rsidR="0004390F" w:rsidRPr="00A47994">
              <w:rPr>
                <w:rFonts w:eastAsia="Roboto"/>
                <w:lang w:eastAsia="ja-JP"/>
              </w:rPr>
              <w:t xml:space="preserve"> </w:t>
            </w:r>
            <w:r w:rsidR="00321684" w:rsidRPr="00A47994">
              <w:rPr>
                <w:rFonts w:eastAsia="Roboto"/>
                <w:lang w:eastAsia="ja-JP"/>
              </w:rPr>
              <w:t>должны</w:t>
            </w:r>
            <w:r w:rsidR="0004390F" w:rsidRPr="00A47994">
              <w:rPr>
                <w:rFonts w:eastAsia="Roboto"/>
                <w:lang w:eastAsia="ja-JP"/>
              </w:rPr>
              <w:t xml:space="preserve"> </w:t>
            </w:r>
            <w:r w:rsidR="00321684" w:rsidRPr="00A47994">
              <w:rPr>
                <w:rFonts w:eastAsia="Roboto"/>
                <w:lang w:eastAsia="ja-JP"/>
              </w:rPr>
              <w:t>соответствовать</w:t>
            </w:r>
            <w:r w:rsidR="0004390F" w:rsidRPr="00A47994">
              <w:rPr>
                <w:rFonts w:eastAsia="Roboto"/>
                <w:lang w:eastAsia="ja-JP"/>
              </w:rPr>
              <w:t xml:space="preserve"> </w:t>
            </w:r>
            <w:r w:rsidR="00321684" w:rsidRPr="00A47994">
              <w:rPr>
                <w:rFonts w:eastAsia="Roboto"/>
                <w:lang w:eastAsia="ja-JP"/>
              </w:rPr>
              <w:t>им</w:t>
            </w:r>
            <w:r w:rsidR="0004390F" w:rsidRPr="00A47994">
              <w:rPr>
                <w:rFonts w:eastAsia="Roboto"/>
                <w:lang w:eastAsia="ja-JP"/>
              </w:rPr>
              <w:t xml:space="preserve"> </w:t>
            </w:r>
            <w:r w:rsidR="00321684" w:rsidRPr="00A47994">
              <w:rPr>
                <w:rFonts w:eastAsia="Roboto"/>
                <w:lang w:eastAsia="ja-JP"/>
              </w:rPr>
              <w:t>по</w:t>
            </w:r>
            <w:r w:rsidR="0004390F" w:rsidRPr="00A47994">
              <w:rPr>
                <w:rFonts w:eastAsia="Roboto"/>
                <w:lang w:eastAsia="ja-JP"/>
              </w:rPr>
              <w:t xml:space="preserve"> </w:t>
            </w:r>
            <w:r w:rsidR="00321684" w:rsidRPr="00A47994">
              <w:rPr>
                <w:rFonts w:eastAsia="Roboto"/>
                <w:lang w:eastAsia="ja-JP"/>
              </w:rPr>
              <w:t>фактуре.</w:t>
            </w:r>
          </w:p>
          <w:p w14:paraId="07E7FC90" w14:textId="114CA12E" w:rsidR="00321684" w:rsidRPr="00A47994" w:rsidRDefault="003014DC"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.3.</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устройство</w:t>
            </w:r>
            <w:r w:rsidR="0004390F" w:rsidRPr="00A47994">
              <w:rPr>
                <w:rFonts w:eastAsia="Roboto"/>
                <w:lang w:eastAsia="ja-JP"/>
              </w:rPr>
              <w:t xml:space="preserve"> </w:t>
            </w:r>
            <w:r w:rsidR="00321684" w:rsidRPr="00A47994">
              <w:rPr>
                <w:rFonts w:eastAsia="Roboto"/>
                <w:lang w:eastAsia="ja-JP"/>
              </w:rPr>
              <w:t>радиальных</w:t>
            </w:r>
            <w:r w:rsidR="0004390F" w:rsidRPr="00A47994">
              <w:rPr>
                <w:rFonts w:eastAsia="Roboto"/>
                <w:lang w:eastAsia="ja-JP"/>
              </w:rPr>
              <w:t xml:space="preserve"> </w:t>
            </w:r>
            <w:r w:rsidR="00321684" w:rsidRPr="00A47994">
              <w:rPr>
                <w:rFonts w:eastAsia="Roboto"/>
                <w:lang w:eastAsia="ja-JP"/>
              </w:rPr>
              <w:t>козырьков</w:t>
            </w:r>
            <w:r w:rsidR="0004390F" w:rsidRPr="00A47994">
              <w:rPr>
                <w:rFonts w:eastAsia="Roboto"/>
                <w:lang w:eastAsia="ja-JP"/>
              </w:rPr>
              <w:t xml:space="preserve"> </w:t>
            </w:r>
            <w:r w:rsidR="00321684" w:rsidRPr="00A47994">
              <w:rPr>
                <w:rFonts w:eastAsia="Roboto"/>
                <w:lang w:eastAsia="ja-JP"/>
              </w:rPr>
              <w:t>и</w:t>
            </w:r>
            <w:r w:rsidR="0004390F" w:rsidRPr="00A47994">
              <w:rPr>
                <w:rFonts w:eastAsia="Roboto"/>
                <w:lang w:eastAsia="ja-JP"/>
              </w:rPr>
              <w:t xml:space="preserve"> </w:t>
            </w:r>
            <w:r w:rsidR="00321684" w:rsidRPr="00A47994">
              <w:rPr>
                <w:rFonts w:eastAsia="Roboto"/>
                <w:lang w:eastAsia="ja-JP"/>
              </w:rPr>
              <w:t>навесов.</w:t>
            </w:r>
          </w:p>
        </w:tc>
        <w:tc>
          <w:tcPr>
            <w:tcW w:w="5863" w:type="dxa"/>
            <w:tcBorders>
              <w:top w:val="single" w:sz="4" w:space="0" w:color="auto"/>
              <w:left w:val="nil"/>
              <w:bottom w:val="single" w:sz="4" w:space="0" w:color="auto"/>
              <w:right w:val="single" w:sz="4" w:space="0" w:color="auto"/>
            </w:tcBorders>
            <w:hideMark/>
          </w:tcPr>
          <w:p w14:paraId="69D0D941" w14:textId="21ACB9E5" w:rsidR="00321684" w:rsidRPr="00A47994" w:rsidRDefault="003014DC" w:rsidP="00C2078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.4.</w:t>
            </w:r>
            <w:r w:rsidR="0004390F" w:rsidRPr="00A47994">
              <w:rPr>
                <w:rFonts w:eastAsia="Roboto"/>
                <w:lang w:eastAsia="ja-JP"/>
              </w:rPr>
              <w:t xml:space="preserve"> </w:t>
            </w:r>
            <w:r w:rsidR="00321684" w:rsidRPr="00A47994">
              <w:rPr>
                <w:rFonts w:eastAsia="Roboto"/>
                <w:lang w:eastAsia="ja-JP"/>
              </w:rPr>
              <w:t>Для</w:t>
            </w:r>
            <w:r w:rsidR="0004390F" w:rsidRPr="00A47994">
              <w:rPr>
                <w:rFonts w:eastAsia="Roboto"/>
                <w:lang w:eastAsia="ja-JP"/>
              </w:rPr>
              <w:t xml:space="preserve"> </w:t>
            </w:r>
            <w:r w:rsidR="00321684" w:rsidRPr="00A47994">
              <w:rPr>
                <w:rFonts w:eastAsia="Roboto"/>
                <w:lang w:eastAsia="ja-JP"/>
              </w:rPr>
              <w:t>лестниц,</w:t>
            </w:r>
            <w:r w:rsidR="0004390F" w:rsidRPr="00A47994">
              <w:rPr>
                <w:rFonts w:eastAsia="Roboto"/>
                <w:lang w:eastAsia="ja-JP"/>
              </w:rPr>
              <w:t xml:space="preserve"> </w:t>
            </w:r>
            <w:r w:rsidR="00321684" w:rsidRPr="00A47994">
              <w:rPr>
                <w:rFonts w:eastAsia="Roboto"/>
                <w:lang w:eastAsia="ja-JP"/>
              </w:rPr>
              <w:t>площадок,</w:t>
            </w:r>
            <w:r w:rsidR="0004390F" w:rsidRPr="00A47994">
              <w:rPr>
                <w:rFonts w:eastAsia="Roboto"/>
                <w:lang w:eastAsia="ja-JP"/>
              </w:rPr>
              <w:t xml:space="preserve"> </w:t>
            </w:r>
            <w:r w:rsidR="00321684" w:rsidRPr="00A47994">
              <w:rPr>
                <w:rFonts w:eastAsia="Roboto"/>
                <w:lang w:eastAsia="ja-JP"/>
              </w:rPr>
              <w:t>ступеней</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использовать:</w:t>
            </w:r>
            <w:r w:rsidR="0004390F" w:rsidRPr="00A47994">
              <w:rPr>
                <w:rFonts w:eastAsia="Roboto"/>
                <w:lang w:eastAsia="ja-JP"/>
              </w:rPr>
              <w:t xml:space="preserve"> </w:t>
            </w:r>
            <w:r w:rsidR="00321684" w:rsidRPr="00A47994">
              <w:rPr>
                <w:rFonts w:eastAsia="Roboto"/>
                <w:lang w:eastAsia="ja-JP"/>
              </w:rPr>
              <w:t>материалы</w:t>
            </w:r>
            <w:r w:rsidR="0004390F" w:rsidRPr="00A47994">
              <w:rPr>
                <w:rFonts w:eastAsia="Roboto"/>
                <w:lang w:eastAsia="ja-JP"/>
              </w:rPr>
              <w:t xml:space="preserve"> </w:t>
            </w:r>
            <w:r w:rsidR="00321684" w:rsidRPr="00A47994">
              <w:rPr>
                <w:rFonts w:eastAsia="Roboto"/>
                <w:lang w:eastAsia="ja-JP"/>
              </w:rPr>
              <w:t>с</w:t>
            </w:r>
            <w:r w:rsidR="0004390F" w:rsidRPr="00A47994">
              <w:rPr>
                <w:rFonts w:eastAsia="Roboto"/>
                <w:lang w:eastAsia="ja-JP"/>
              </w:rPr>
              <w:t xml:space="preserve"> </w:t>
            </w:r>
            <w:r w:rsidR="00321684" w:rsidRPr="00A47994">
              <w:rPr>
                <w:rFonts w:eastAsia="Roboto"/>
                <w:lang w:eastAsia="ja-JP"/>
              </w:rPr>
              <w:t>классом</w:t>
            </w:r>
            <w:r w:rsidR="0004390F" w:rsidRPr="00A47994">
              <w:rPr>
                <w:rFonts w:eastAsia="Roboto"/>
                <w:lang w:eastAsia="ja-JP"/>
              </w:rPr>
              <w:t xml:space="preserve"> </w:t>
            </w:r>
            <w:r w:rsidR="00321684" w:rsidRPr="00A47994">
              <w:rPr>
                <w:rFonts w:eastAsia="Roboto"/>
                <w:lang w:eastAsia="ja-JP"/>
              </w:rPr>
              <w:t>противоскольжения</w:t>
            </w:r>
            <w:r w:rsidR="0004390F" w:rsidRPr="00A47994">
              <w:rPr>
                <w:rFonts w:eastAsia="Roboto"/>
                <w:lang w:eastAsia="ja-JP"/>
              </w:rPr>
              <w:t xml:space="preserve"> </w:t>
            </w:r>
            <w:r w:rsidR="00321684" w:rsidRPr="00A47994">
              <w:rPr>
                <w:rFonts w:eastAsia="Roboto"/>
                <w:lang w:eastAsia="ja-JP"/>
              </w:rPr>
              <w:t>менее</w:t>
            </w:r>
            <w:r w:rsidR="0004390F" w:rsidRPr="00A47994">
              <w:rPr>
                <w:rFonts w:eastAsia="Roboto"/>
                <w:lang w:eastAsia="ja-JP"/>
              </w:rPr>
              <w:t xml:space="preserve"> </w:t>
            </w:r>
            <w:r w:rsidR="00321684" w:rsidRPr="00A47994">
              <w:rPr>
                <w:rFonts w:eastAsia="Roboto"/>
                <w:lang w:eastAsia="ja-JP"/>
              </w:rPr>
              <w:t>R11,</w:t>
            </w:r>
            <w:r w:rsidR="0004390F" w:rsidRPr="00A47994">
              <w:rPr>
                <w:rFonts w:eastAsia="Roboto"/>
                <w:lang w:eastAsia="ja-JP"/>
              </w:rPr>
              <w:t xml:space="preserve"> </w:t>
            </w:r>
            <w:r w:rsidR="00321684" w:rsidRPr="00A47994">
              <w:rPr>
                <w:rFonts w:eastAsia="Roboto"/>
                <w:lang w:eastAsia="ja-JP"/>
              </w:rPr>
              <w:t>резиновую</w:t>
            </w:r>
            <w:r w:rsidR="0004390F" w:rsidRPr="00A47994">
              <w:rPr>
                <w:rFonts w:eastAsia="Roboto"/>
                <w:lang w:eastAsia="ja-JP"/>
              </w:rPr>
              <w:t xml:space="preserve"> </w:t>
            </w:r>
            <w:r w:rsidR="00321684" w:rsidRPr="00A47994">
              <w:rPr>
                <w:rFonts w:eastAsia="Roboto"/>
                <w:lang w:eastAsia="ja-JP"/>
              </w:rPr>
              <w:t>плитку.</w:t>
            </w:r>
          </w:p>
          <w:p w14:paraId="0C2B949E" w14:textId="74E7E58E" w:rsidR="00321684" w:rsidRPr="00A47994" w:rsidRDefault="003014DC" w:rsidP="0059676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.5.</w:t>
            </w:r>
            <w:r w:rsidR="0004390F" w:rsidRPr="00A47994">
              <w:rPr>
                <w:rFonts w:eastAsia="Roboto"/>
                <w:lang w:eastAsia="ja-JP"/>
              </w:rPr>
              <w:t xml:space="preserve"> </w:t>
            </w:r>
            <w:r w:rsidR="00321684" w:rsidRPr="00A47994">
              <w:rPr>
                <w:rFonts w:eastAsia="Roboto"/>
                <w:lang w:eastAsia="ja-JP"/>
              </w:rPr>
              <w:t>Не</w:t>
            </w:r>
            <w:r w:rsidR="0004390F" w:rsidRPr="00A47994">
              <w:rPr>
                <w:rFonts w:eastAsia="Roboto"/>
                <w:lang w:eastAsia="ja-JP"/>
              </w:rPr>
              <w:t xml:space="preserve"> </w:t>
            </w:r>
            <w:r w:rsidR="00321684" w:rsidRPr="00A47994">
              <w:rPr>
                <w:rFonts w:eastAsia="Roboto"/>
                <w:lang w:eastAsia="ja-JP"/>
              </w:rPr>
              <w:t>допускается</w:t>
            </w:r>
            <w:r w:rsidR="0004390F" w:rsidRPr="00A47994">
              <w:rPr>
                <w:rFonts w:eastAsia="Roboto"/>
                <w:lang w:eastAsia="ja-JP"/>
              </w:rPr>
              <w:t xml:space="preserve"> </w:t>
            </w:r>
            <w:r w:rsidR="00321684" w:rsidRPr="00A47994">
              <w:rPr>
                <w:rFonts w:eastAsia="Roboto"/>
                <w:lang w:eastAsia="ja-JP"/>
              </w:rPr>
              <w:t>окраска</w:t>
            </w:r>
            <w:r w:rsidR="0004390F" w:rsidRPr="00A47994">
              <w:rPr>
                <w:rFonts w:eastAsia="Roboto"/>
                <w:lang w:eastAsia="ja-JP"/>
              </w:rPr>
              <w:t xml:space="preserve"> </w:t>
            </w:r>
            <w:r w:rsidR="00321684" w:rsidRPr="00A47994">
              <w:rPr>
                <w:rFonts w:eastAsia="Roboto"/>
                <w:lang w:eastAsia="ja-JP"/>
              </w:rPr>
              <w:t>поверхностей,</w:t>
            </w:r>
            <w:r w:rsidR="0004390F" w:rsidRPr="00A47994">
              <w:rPr>
                <w:rFonts w:eastAsia="Roboto"/>
                <w:lang w:eastAsia="ja-JP"/>
              </w:rPr>
              <w:t xml:space="preserve"> </w:t>
            </w:r>
            <w:r w:rsidR="00321684" w:rsidRPr="00A47994">
              <w:rPr>
                <w:rFonts w:eastAsia="Roboto"/>
                <w:lang w:eastAsia="ja-JP"/>
              </w:rPr>
              <w:t>облицованных</w:t>
            </w:r>
            <w:r w:rsidR="0004390F" w:rsidRPr="00A47994">
              <w:rPr>
                <w:rFonts w:eastAsia="Roboto"/>
                <w:lang w:eastAsia="ja-JP"/>
              </w:rPr>
              <w:t xml:space="preserve"> </w:t>
            </w:r>
            <w:r w:rsidR="00321684" w:rsidRPr="00A47994">
              <w:rPr>
                <w:rFonts w:eastAsia="Roboto"/>
                <w:lang w:eastAsia="ja-JP"/>
              </w:rPr>
              <w:t>натуральным</w:t>
            </w:r>
            <w:r w:rsidR="0004390F" w:rsidRPr="00A47994">
              <w:rPr>
                <w:rFonts w:eastAsia="Roboto"/>
                <w:lang w:eastAsia="ja-JP"/>
              </w:rPr>
              <w:t xml:space="preserve"> </w:t>
            </w:r>
            <w:r w:rsidR="00321684" w:rsidRPr="00A47994">
              <w:rPr>
                <w:rFonts w:eastAsia="Roboto"/>
                <w:lang w:eastAsia="ja-JP"/>
              </w:rPr>
              <w:t>камнем.</w:t>
            </w:r>
          </w:p>
          <w:p w14:paraId="7EF12A7E" w14:textId="62C057FF" w:rsidR="00321684" w:rsidRPr="00A47994" w:rsidRDefault="003014DC" w:rsidP="0059676E">
            <w:pPr>
              <w:spacing w:line="254" w:lineRule="auto"/>
              <w:jc w:val="both"/>
              <w:rPr>
                <w:rFonts w:eastAsia="Roboto"/>
                <w:lang w:eastAsia="ja-JP"/>
              </w:rPr>
            </w:pPr>
            <w:r w:rsidRPr="00A47994">
              <w:rPr>
                <w:rFonts w:eastAsia="Roboto"/>
                <w:lang w:eastAsia="ja-JP"/>
              </w:rPr>
              <w:t>2.6</w:t>
            </w:r>
            <w:r w:rsidR="00321684" w:rsidRPr="00A47994">
              <w:rPr>
                <w:rFonts w:eastAsia="Roboto"/>
                <w:lang w:eastAsia="ja-JP"/>
              </w:rPr>
              <w:t>.6.</w:t>
            </w:r>
            <w:r w:rsidR="0004390F" w:rsidRPr="00A47994">
              <w:rPr>
                <w:rFonts w:eastAsia="Roboto"/>
                <w:lang w:eastAsia="ja-JP"/>
              </w:rPr>
              <w:t xml:space="preserve"> </w:t>
            </w:r>
            <w:r w:rsidR="00321684" w:rsidRPr="00A47994">
              <w:rPr>
                <w:rFonts w:eastAsia="Roboto"/>
                <w:lang w:eastAsia="ja-JP"/>
              </w:rPr>
              <w:t>Необходимо</w:t>
            </w:r>
            <w:r w:rsidR="0004390F" w:rsidRPr="00A47994">
              <w:rPr>
                <w:rFonts w:eastAsia="Roboto"/>
                <w:lang w:eastAsia="ja-JP"/>
              </w:rPr>
              <w:t xml:space="preserve"> </w:t>
            </w:r>
            <w:r w:rsidR="00321684" w:rsidRPr="00A47994">
              <w:rPr>
                <w:rFonts w:eastAsia="Roboto"/>
                <w:lang w:eastAsia="ja-JP"/>
              </w:rPr>
              <w:t>предусматривать</w:t>
            </w:r>
            <w:r w:rsidR="0004390F" w:rsidRPr="00A47994">
              <w:rPr>
                <w:rFonts w:eastAsia="Roboto"/>
                <w:lang w:eastAsia="ja-JP"/>
              </w:rPr>
              <w:t xml:space="preserve"> </w:t>
            </w:r>
            <w:r w:rsidR="00321684" w:rsidRPr="00A47994">
              <w:rPr>
                <w:rFonts w:eastAsia="Roboto"/>
                <w:lang w:eastAsia="ja-JP"/>
              </w:rPr>
              <w:t>придверные</w:t>
            </w:r>
            <w:r w:rsidR="0004390F" w:rsidRPr="00A47994">
              <w:rPr>
                <w:rFonts w:eastAsia="Roboto"/>
                <w:lang w:eastAsia="ja-JP"/>
              </w:rPr>
              <w:t xml:space="preserve"> </w:t>
            </w:r>
            <w:r w:rsidR="00321684" w:rsidRPr="00A47994">
              <w:rPr>
                <w:rFonts w:eastAsia="Roboto"/>
                <w:lang w:eastAsia="ja-JP"/>
              </w:rPr>
              <w:t>грязезащитные</w:t>
            </w:r>
            <w:r w:rsidR="0004390F" w:rsidRPr="00A47994">
              <w:rPr>
                <w:rFonts w:eastAsia="Roboto"/>
                <w:lang w:eastAsia="ja-JP"/>
              </w:rPr>
              <w:t xml:space="preserve"> </w:t>
            </w:r>
            <w:r w:rsidR="00321684" w:rsidRPr="00A47994">
              <w:rPr>
                <w:rFonts w:eastAsia="Roboto"/>
                <w:lang w:eastAsia="ja-JP"/>
              </w:rPr>
              <w:t>системы</w:t>
            </w:r>
          </w:p>
        </w:tc>
      </w:tr>
      <w:tr w:rsidR="00321684" w:rsidRPr="00A47994" w14:paraId="44173FEC" w14:textId="77777777" w:rsidTr="00FC68D2">
        <w:trPr>
          <w:trHeight w:val="315"/>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3B24E6A0" w14:textId="77777777" w:rsidR="00321684" w:rsidRPr="00A47994" w:rsidRDefault="00321684" w:rsidP="00C2078E">
            <w:pPr>
              <w:rPr>
                <w:rFonts w:eastAsia="Roboto"/>
                <w:lang w:eastAsia="ja-JP"/>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1B0530E" w14:textId="77777777" w:rsidR="00321684" w:rsidRPr="00A47994" w:rsidRDefault="00321684" w:rsidP="00C2078E">
            <w:pPr>
              <w:rPr>
                <w:rFonts w:eastAsia="Roboto"/>
                <w:lang w:eastAsia="ja-JP"/>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46F0C24" w14:textId="7DBEED38" w:rsidR="00321684" w:rsidRPr="00A47994" w:rsidRDefault="00321684" w:rsidP="00C2078E">
            <w:pPr>
              <w:spacing w:line="254" w:lineRule="auto"/>
              <w:rPr>
                <w:rFonts w:eastAsia="Roboto"/>
                <w:lang w:eastAsia="ja-JP"/>
              </w:rPr>
            </w:pPr>
            <w:r w:rsidRPr="00A47994">
              <w:rPr>
                <w:rFonts w:eastAsia="Roboto"/>
                <w:lang w:eastAsia="ja-JP"/>
              </w:rPr>
              <w:t>2.7.</w:t>
            </w:r>
            <w:r w:rsidR="0004390F" w:rsidRPr="00A47994">
              <w:rPr>
                <w:rFonts w:eastAsia="Roboto"/>
                <w:lang w:eastAsia="ja-JP"/>
              </w:rPr>
              <w:t xml:space="preserve"> </w:t>
            </w:r>
            <w:r w:rsidRPr="00A47994">
              <w:rPr>
                <w:rFonts w:eastAsia="Roboto"/>
                <w:lang w:eastAsia="ja-JP"/>
              </w:rPr>
              <w:t>Ограждения</w:t>
            </w:r>
          </w:p>
        </w:tc>
        <w:tc>
          <w:tcPr>
            <w:tcW w:w="5244" w:type="dxa"/>
            <w:tcBorders>
              <w:top w:val="single" w:sz="4" w:space="0" w:color="auto"/>
              <w:left w:val="single" w:sz="4" w:space="0" w:color="auto"/>
              <w:bottom w:val="single" w:sz="4" w:space="0" w:color="auto"/>
              <w:right w:val="nil"/>
            </w:tcBorders>
            <w:hideMark/>
          </w:tcPr>
          <w:p w14:paraId="23318291" w14:textId="07FCAFFA" w:rsidR="00321684" w:rsidRPr="00A47994" w:rsidRDefault="00321684" w:rsidP="00C2078E">
            <w:pPr>
              <w:spacing w:line="254" w:lineRule="auto"/>
              <w:jc w:val="both"/>
              <w:rPr>
                <w:rFonts w:eastAsia="Roboto"/>
                <w:lang w:eastAsia="ja-JP"/>
              </w:rPr>
            </w:pPr>
            <w:r w:rsidRPr="00A47994">
              <w:rPr>
                <w:rFonts w:eastAsia="Roboto"/>
                <w:lang w:eastAsia="ja-JP"/>
              </w:rPr>
              <w:t>2.7.1.</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всех</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профилированный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асбестоцементный</w:t>
            </w:r>
            <w:r w:rsidR="0004390F" w:rsidRPr="00A47994">
              <w:rPr>
                <w:rFonts w:eastAsia="Roboto"/>
                <w:lang w:eastAsia="ja-JP"/>
              </w:rPr>
              <w:t xml:space="preserve"> </w:t>
            </w:r>
            <w:r w:rsidRPr="00A47994">
              <w:rPr>
                <w:rFonts w:eastAsia="Roboto"/>
                <w:lang w:eastAsia="ja-JP"/>
              </w:rPr>
              <w:t>лист,</w:t>
            </w:r>
            <w:r w:rsidR="0004390F" w:rsidRPr="00A47994">
              <w:rPr>
                <w:rFonts w:eastAsia="Roboto"/>
                <w:lang w:eastAsia="ja-JP"/>
              </w:rPr>
              <w:t xml:space="preserve"> </w:t>
            </w:r>
            <w:r w:rsidRPr="00A47994">
              <w:rPr>
                <w:rFonts w:eastAsia="Roboto"/>
                <w:lang w:eastAsia="ja-JP"/>
              </w:rPr>
              <w:t>металлический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пластиковый</w:t>
            </w:r>
            <w:r w:rsidR="0004390F" w:rsidRPr="00A47994">
              <w:rPr>
                <w:rFonts w:eastAsia="Roboto"/>
                <w:lang w:eastAsia="ja-JP"/>
              </w:rPr>
              <w:t xml:space="preserve"> </w:t>
            </w:r>
            <w:r w:rsidRPr="00A47994">
              <w:rPr>
                <w:rFonts w:eastAsia="Roboto"/>
                <w:lang w:eastAsia="ja-JP"/>
              </w:rPr>
              <w:t>(виниловый)</w:t>
            </w:r>
            <w:r w:rsidR="0004390F" w:rsidRPr="00A47994">
              <w:rPr>
                <w:rFonts w:eastAsia="Roboto"/>
                <w:lang w:eastAsia="ja-JP"/>
              </w:rPr>
              <w:t xml:space="preserve"> </w:t>
            </w:r>
            <w:r w:rsidRPr="00A47994">
              <w:rPr>
                <w:rFonts w:eastAsia="Roboto"/>
                <w:lang w:eastAsia="ja-JP"/>
              </w:rPr>
              <w:t>сайдинг,</w:t>
            </w:r>
            <w:r w:rsidR="0004390F" w:rsidRPr="00A47994">
              <w:rPr>
                <w:rFonts w:eastAsia="Roboto"/>
                <w:lang w:eastAsia="ja-JP"/>
              </w:rPr>
              <w:t xml:space="preserve"> </w:t>
            </w:r>
            <w:r w:rsidRPr="00A47994">
              <w:rPr>
                <w:rFonts w:eastAsia="Roboto"/>
                <w:lang w:eastAsia="ja-JP"/>
              </w:rPr>
              <w:t>поликарбонат,</w:t>
            </w:r>
            <w:r w:rsidR="0004390F" w:rsidRPr="00A47994">
              <w:rPr>
                <w:rFonts w:eastAsia="Roboto"/>
                <w:lang w:eastAsia="ja-JP"/>
              </w:rPr>
              <w:t xml:space="preserve"> </w:t>
            </w:r>
            <w:r w:rsidRPr="00A47994">
              <w:rPr>
                <w:rFonts w:eastAsia="Roboto"/>
                <w:lang w:eastAsia="ja-JP"/>
              </w:rPr>
              <w:t>стекломагнезитовые</w:t>
            </w:r>
            <w:r w:rsidR="0004390F" w:rsidRPr="00A47994">
              <w:rPr>
                <w:rFonts w:eastAsia="Roboto"/>
                <w:lang w:eastAsia="ja-JP"/>
              </w:rPr>
              <w:t xml:space="preserve"> </w:t>
            </w:r>
            <w:r w:rsidRPr="00A47994">
              <w:rPr>
                <w:rFonts w:eastAsia="Roboto"/>
                <w:lang w:eastAsia="ja-JP"/>
              </w:rPr>
              <w:t>листы,</w:t>
            </w:r>
            <w:r w:rsidR="0004390F" w:rsidRPr="00A47994">
              <w:rPr>
                <w:rFonts w:eastAsia="Roboto"/>
                <w:lang w:eastAsia="ja-JP"/>
              </w:rPr>
              <w:t xml:space="preserve"> </w:t>
            </w:r>
            <w:r w:rsidRPr="00A47994">
              <w:rPr>
                <w:rFonts w:eastAsia="Roboto"/>
                <w:lang w:eastAsia="ja-JP"/>
              </w:rPr>
              <w:t>фанеру,</w:t>
            </w:r>
            <w:r w:rsidR="0004390F" w:rsidRPr="00A47994">
              <w:rPr>
                <w:rFonts w:eastAsia="Roboto"/>
                <w:lang w:eastAsia="ja-JP"/>
              </w:rPr>
              <w:t xml:space="preserve"> </w:t>
            </w:r>
            <w:r w:rsidRPr="00A47994">
              <w:rPr>
                <w:rFonts w:eastAsia="Roboto"/>
                <w:lang w:eastAsia="ja-JP"/>
              </w:rPr>
              <w:t>вагонку</w:t>
            </w:r>
          </w:p>
        </w:tc>
        <w:tc>
          <w:tcPr>
            <w:tcW w:w="5863" w:type="dxa"/>
            <w:tcBorders>
              <w:top w:val="single" w:sz="4" w:space="0" w:color="auto"/>
              <w:left w:val="nil"/>
              <w:bottom w:val="single" w:sz="4" w:space="0" w:color="auto"/>
              <w:right w:val="single" w:sz="4" w:space="0" w:color="auto"/>
            </w:tcBorders>
          </w:tcPr>
          <w:p w14:paraId="3D6AC513" w14:textId="77777777" w:rsidR="00321684" w:rsidRPr="00A47994" w:rsidRDefault="00321684" w:rsidP="00C2078E">
            <w:pPr>
              <w:spacing w:line="254" w:lineRule="auto"/>
              <w:ind w:left="283" w:hanging="360"/>
              <w:rPr>
                <w:rFonts w:eastAsia="Roboto"/>
                <w:lang w:eastAsia="ja-JP"/>
              </w:rPr>
            </w:pPr>
          </w:p>
        </w:tc>
      </w:tr>
      <w:tr w:rsidR="00321684" w:rsidRPr="00A47994" w14:paraId="4E3C06EB" w14:textId="77777777" w:rsidTr="00FC68D2">
        <w:trPr>
          <w:trHeight w:val="579"/>
          <w:jc w:val="center"/>
        </w:trPr>
        <w:tc>
          <w:tcPr>
            <w:tcW w:w="649" w:type="dxa"/>
            <w:tcBorders>
              <w:top w:val="single" w:sz="4" w:space="0" w:color="auto"/>
              <w:left w:val="single" w:sz="4" w:space="0" w:color="auto"/>
              <w:bottom w:val="single" w:sz="4" w:space="0" w:color="auto"/>
              <w:right w:val="single" w:sz="4" w:space="0" w:color="auto"/>
            </w:tcBorders>
            <w:hideMark/>
          </w:tcPr>
          <w:p w14:paraId="4AFC084A" w14:textId="77777777" w:rsidR="00321684" w:rsidRPr="00A47994" w:rsidRDefault="00321684" w:rsidP="00C2078E">
            <w:pPr>
              <w:spacing w:line="254" w:lineRule="auto"/>
              <w:rPr>
                <w:rFonts w:eastAsia="Roboto"/>
                <w:lang w:eastAsia="ja-JP"/>
              </w:rPr>
            </w:pPr>
            <w:r w:rsidRPr="00A47994">
              <w:rPr>
                <w:rFonts w:eastAsia="Roboto"/>
                <w:lang w:eastAsia="ja-JP"/>
              </w:rPr>
              <w:t>3</w:t>
            </w:r>
          </w:p>
        </w:tc>
        <w:tc>
          <w:tcPr>
            <w:tcW w:w="3544" w:type="dxa"/>
            <w:gridSpan w:val="2"/>
            <w:tcBorders>
              <w:top w:val="single" w:sz="4" w:space="0" w:color="auto"/>
              <w:left w:val="single" w:sz="4" w:space="0" w:color="auto"/>
              <w:bottom w:val="single" w:sz="4" w:space="0" w:color="auto"/>
              <w:right w:val="single" w:sz="4" w:space="0" w:color="auto"/>
            </w:tcBorders>
            <w:hideMark/>
          </w:tcPr>
          <w:p w14:paraId="41D6EAA1" w14:textId="2CB700DB"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размещению</w:t>
            </w:r>
            <w:r w:rsidR="0004390F" w:rsidRPr="00A47994">
              <w:rPr>
                <w:rFonts w:eastAsia="Roboto"/>
                <w:lang w:eastAsia="ja-JP"/>
              </w:rPr>
              <w:t xml:space="preserve"> </w:t>
            </w:r>
            <w:r w:rsidRPr="00A47994">
              <w:rPr>
                <w:rFonts w:eastAsia="Roboto"/>
                <w:lang w:eastAsia="ja-JP"/>
              </w:rPr>
              <w:t>технического</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инженерного</w:t>
            </w:r>
            <w:r w:rsidR="0004390F" w:rsidRPr="00A47994">
              <w:rPr>
                <w:rFonts w:eastAsia="Roboto"/>
                <w:lang w:eastAsia="ja-JP"/>
              </w:rPr>
              <w:t xml:space="preserve"> </w:t>
            </w:r>
            <w:r w:rsidRPr="00A47994">
              <w:rPr>
                <w:rFonts w:eastAsia="Roboto"/>
                <w:lang w:eastAsia="ja-JP"/>
              </w:rPr>
              <w:t>оборудования</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фасадах</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5244" w:type="dxa"/>
            <w:tcBorders>
              <w:top w:val="single" w:sz="4" w:space="0" w:color="auto"/>
              <w:left w:val="single" w:sz="4" w:space="0" w:color="auto"/>
              <w:bottom w:val="single" w:sz="4" w:space="0" w:color="auto"/>
              <w:right w:val="nil"/>
            </w:tcBorders>
            <w:hideMark/>
          </w:tcPr>
          <w:p w14:paraId="6CF403F8" w14:textId="2D875D66" w:rsidR="00321684" w:rsidRPr="00A47994" w:rsidRDefault="00321684" w:rsidP="00C2078E">
            <w:pPr>
              <w:spacing w:line="254" w:lineRule="auto"/>
              <w:jc w:val="both"/>
              <w:rPr>
                <w:rFonts w:eastAsia="Roboto"/>
                <w:lang w:eastAsia="ja-JP"/>
              </w:rPr>
            </w:pPr>
            <w:r w:rsidRPr="00A47994">
              <w:rPr>
                <w:rFonts w:eastAsia="Roboto"/>
                <w:lang w:eastAsia="ja-JP"/>
              </w:rPr>
              <w:t>3.1.</w:t>
            </w:r>
            <w:r w:rsidR="0004390F" w:rsidRPr="00A47994">
              <w:rPr>
                <w:rFonts w:eastAsia="Roboto"/>
                <w:lang w:eastAsia="ja-JP"/>
              </w:rPr>
              <w:t xml:space="preserve"> </w:t>
            </w:r>
            <w:r w:rsidRPr="00A47994">
              <w:rPr>
                <w:rFonts w:eastAsia="Roboto"/>
                <w:lang w:eastAsia="ja-JP"/>
              </w:rPr>
              <w:t>Элементы</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(наружные</w:t>
            </w:r>
            <w:r w:rsidR="0004390F" w:rsidRPr="00A47994">
              <w:rPr>
                <w:rFonts w:eastAsia="Roboto"/>
                <w:lang w:eastAsia="ja-JP"/>
              </w:rPr>
              <w:t xml:space="preserve"> </w:t>
            </w:r>
            <w:r w:rsidRPr="00A47994">
              <w:rPr>
                <w:rFonts w:eastAsia="Roboto"/>
                <w:lang w:eastAsia="ja-JP"/>
              </w:rPr>
              <w:t>блоки</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вентиляции,</w:t>
            </w:r>
            <w:r w:rsidR="0004390F" w:rsidRPr="00A47994">
              <w:rPr>
                <w:rFonts w:eastAsia="Roboto"/>
                <w:lang w:eastAsia="ja-JP"/>
              </w:rPr>
              <w:t xml:space="preserve"> </w:t>
            </w:r>
            <w:r w:rsidRPr="00A47994">
              <w:rPr>
                <w:rFonts w:eastAsia="Roboto"/>
                <w:lang w:eastAsia="ja-JP"/>
              </w:rPr>
              <w:t>отверстия</w:t>
            </w:r>
            <w:r w:rsidR="0004390F" w:rsidRPr="00A47994">
              <w:rPr>
                <w:rFonts w:eastAsia="Roboto"/>
                <w:lang w:eastAsia="ja-JP"/>
              </w:rPr>
              <w:t xml:space="preserve"> </w:t>
            </w:r>
            <w:r w:rsidRPr="00A47994">
              <w:rPr>
                <w:rFonts w:eastAsia="Roboto"/>
                <w:lang w:eastAsia="ja-JP"/>
              </w:rPr>
              <w:t>для</w:t>
            </w:r>
            <w:r w:rsidR="0004390F" w:rsidRPr="00A47994">
              <w:rPr>
                <w:rFonts w:eastAsia="Roboto"/>
                <w:lang w:eastAsia="ja-JP"/>
              </w:rPr>
              <w:t xml:space="preserve"> </w:t>
            </w:r>
            <w:r w:rsidRPr="00A47994">
              <w:rPr>
                <w:rFonts w:eastAsia="Roboto"/>
                <w:lang w:eastAsia="ja-JP"/>
              </w:rPr>
              <w:t>монтажа</w:t>
            </w:r>
            <w:r w:rsidR="0004390F" w:rsidRPr="00A47994">
              <w:rPr>
                <w:rFonts w:eastAsia="Roboto"/>
                <w:lang w:eastAsia="ja-JP"/>
              </w:rPr>
              <w:t xml:space="preserve"> </w:t>
            </w:r>
            <w:r w:rsidRPr="00A47994">
              <w:rPr>
                <w:rFonts w:eastAsia="Roboto"/>
                <w:lang w:eastAsia="ja-JP"/>
              </w:rPr>
              <w:t>бризера),</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антенны</w:t>
            </w:r>
            <w:r w:rsidR="0004390F" w:rsidRPr="00A47994">
              <w:rPr>
                <w:rFonts w:eastAsia="Roboto"/>
                <w:lang w:eastAsia="ja-JP"/>
              </w:rPr>
              <w:t xml:space="preserve"> </w:t>
            </w:r>
            <w:r w:rsidRPr="00A47994">
              <w:rPr>
                <w:rFonts w:eastAsia="Roboto"/>
                <w:lang w:eastAsia="ja-JP"/>
              </w:rPr>
              <w:t>должны:</w:t>
            </w:r>
          </w:p>
          <w:p w14:paraId="684926FE" w14:textId="50360FBB"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размещаться</w:t>
            </w:r>
            <w:r w:rsidR="0004390F" w:rsidRPr="00A47994">
              <w:rPr>
                <w:rFonts w:eastAsia="Roboto"/>
                <w:lang w:eastAsia="ja-JP"/>
              </w:rPr>
              <w:t xml:space="preserve"> </w:t>
            </w:r>
            <w:r w:rsidRPr="00A47994">
              <w:rPr>
                <w:rFonts w:eastAsia="Roboto"/>
                <w:lang w:eastAsia="ja-JP"/>
              </w:rPr>
              <w:t>упорядоченно,</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привязкой</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архитектурному</w:t>
            </w:r>
            <w:r w:rsidR="0004390F" w:rsidRPr="00A47994">
              <w:rPr>
                <w:rFonts w:eastAsia="Roboto"/>
                <w:lang w:eastAsia="ja-JP"/>
              </w:rPr>
              <w:t xml:space="preserve"> </w:t>
            </w:r>
            <w:r w:rsidRPr="00A47994">
              <w:rPr>
                <w:rFonts w:eastAsia="Roboto"/>
                <w:lang w:eastAsia="ja-JP"/>
              </w:rPr>
              <w:t>решению</w:t>
            </w:r>
            <w:r w:rsidR="0004390F" w:rsidRPr="00A47994">
              <w:rPr>
                <w:rFonts w:eastAsia="Roboto"/>
                <w:lang w:eastAsia="ja-JP"/>
              </w:rPr>
              <w:t xml:space="preserve"> </w:t>
            </w:r>
            <w:r w:rsidRPr="00A47994">
              <w:rPr>
                <w:rFonts w:eastAsia="Roboto"/>
                <w:lang w:eastAsia="ja-JP"/>
              </w:rPr>
              <w:t>фасада</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единой</w:t>
            </w:r>
            <w:r w:rsidR="0004390F" w:rsidRPr="00A47994">
              <w:rPr>
                <w:rFonts w:eastAsia="Roboto"/>
                <w:lang w:eastAsia="ja-JP"/>
              </w:rPr>
              <w:t xml:space="preserve"> </w:t>
            </w:r>
            <w:r w:rsidRPr="00A47994">
              <w:rPr>
                <w:rFonts w:eastAsia="Roboto"/>
                <w:lang w:eastAsia="ja-JP"/>
              </w:rPr>
              <w:t>(вертикальной,</w:t>
            </w:r>
            <w:r w:rsidR="0004390F" w:rsidRPr="00A47994">
              <w:rPr>
                <w:rFonts w:eastAsia="Roboto"/>
                <w:lang w:eastAsia="ja-JP"/>
              </w:rPr>
              <w:t xml:space="preserve"> </w:t>
            </w:r>
            <w:r w:rsidRPr="00A47994">
              <w:rPr>
                <w:rFonts w:eastAsia="Roboto"/>
                <w:lang w:eastAsia="ja-JP"/>
              </w:rPr>
              <w:t>горизонтальной)</w:t>
            </w:r>
            <w:r w:rsidR="0004390F" w:rsidRPr="00A47994">
              <w:rPr>
                <w:rFonts w:eastAsia="Roboto"/>
                <w:lang w:eastAsia="ja-JP"/>
              </w:rPr>
              <w:t xml:space="preserve"> </w:t>
            </w:r>
            <w:r w:rsidRPr="00A47994">
              <w:rPr>
                <w:rFonts w:eastAsia="Roboto"/>
                <w:lang w:eastAsia="ja-JP"/>
              </w:rPr>
              <w:t>системе</w:t>
            </w:r>
            <w:r w:rsidR="0004390F" w:rsidRPr="00A47994">
              <w:rPr>
                <w:rFonts w:eastAsia="Roboto"/>
                <w:lang w:eastAsia="ja-JP"/>
              </w:rPr>
              <w:t xml:space="preserve"> </w:t>
            </w:r>
            <w:r w:rsidRPr="00A47994">
              <w:rPr>
                <w:rFonts w:eastAsia="Roboto"/>
                <w:lang w:eastAsia="ja-JP"/>
              </w:rPr>
              <w:t>осей;</w:t>
            </w:r>
          </w:p>
          <w:p w14:paraId="5969DFAC" w14:textId="3DD45C35"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размещаться</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использованием</w:t>
            </w:r>
            <w:r w:rsidR="0004390F" w:rsidRPr="00A47994">
              <w:rPr>
                <w:rFonts w:eastAsia="Roboto"/>
                <w:lang w:eastAsia="ja-JP"/>
              </w:rPr>
              <w:t xml:space="preserve"> </w:t>
            </w:r>
            <w:r w:rsidRPr="00A47994">
              <w:rPr>
                <w:rFonts w:eastAsia="Roboto"/>
                <w:lang w:eastAsia="ja-JP"/>
              </w:rPr>
              <w:t>стандартных</w:t>
            </w:r>
            <w:r w:rsidR="0004390F" w:rsidRPr="00A47994">
              <w:rPr>
                <w:rFonts w:eastAsia="Roboto"/>
                <w:lang w:eastAsia="ja-JP"/>
              </w:rPr>
              <w:t xml:space="preserve"> </w:t>
            </w:r>
            <w:r w:rsidRPr="00A47994">
              <w:rPr>
                <w:rFonts w:eastAsia="Roboto"/>
                <w:lang w:eastAsia="ja-JP"/>
              </w:rPr>
              <w:t>конструкций</w:t>
            </w:r>
            <w:r w:rsidR="0004390F" w:rsidRPr="00A47994">
              <w:rPr>
                <w:rFonts w:eastAsia="Roboto"/>
                <w:lang w:eastAsia="ja-JP"/>
              </w:rPr>
              <w:t xml:space="preserve"> </w:t>
            </w:r>
            <w:r w:rsidRPr="00A47994">
              <w:rPr>
                <w:rFonts w:eastAsia="Roboto"/>
                <w:lang w:eastAsia="ja-JP"/>
              </w:rPr>
              <w:t>крепления</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использованием</w:t>
            </w:r>
            <w:r w:rsidR="0004390F" w:rsidRPr="00A47994">
              <w:rPr>
                <w:rFonts w:eastAsia="Roboto"/>
                <w:lang w:eastAsia="ja-JP"/>
              </w:rPr>
              <w:t xml:space="preserve"> </w:t>
            </w:r>
            <w:r w:rsidRPr="00A47994">
              <w:rPr>
                <w:rFonts w:eastAsia="Roboto"/>
                <w:lang w:eastAsia="ja-JP"/>
              </w:rPr>
              <w:t>маскирующих</w:t>
            </w:r>
            <w:r w:rsidR="0004390F" w:rsidRPr="00A47994">
              <w:rPr>
                <w:rFonts w:eastAsia="Roboto"/>
                <w:lang w:eastAsia="ja-JP"/>
              </w:rPr>
              <w:t xml:space="preserve"> </w:t>
            </w:r>
            <w:r w:rsidRPr="00A47994">
              <w:rPr>
                <w:rFonts w:eastAsia="Roboto"/>
                <w:lang w:eastAsia="ja-JP"/>
              </w:rPr>
              <w:t>ограждений</w:t>
            </w:r>
            <w:r w:rsidR="0004390F" w:rsidRPr="00A47994">
              <w:rPr>
                <w:rFonts w:eastAsia="Roboto"/>
                <w:lang w:eastAsia="ja-JP"/>
              </w:rPr>
              <w:t xml:space="preserve"> </w:t>
            </w:r>
            <w:r w:rsidRPr="00A47994">
              <w:rPr>
                <w:rFonts w:eastAsia="Roboto"/>
                <w:lang w:eastAsia="ja-JP"/>
              </w:rPr>
              <w:t>(решеток,</w:t>
            </w:r>
            <w:r w:rsidR="0004390F" w:rsidRPr="00A47994">
              <w:rPr>
                <w:rFonts w:eastAsia="Roboto"/>
                <w:lang w:eastAsia="ja-JP"/>
              </w:rPr>
              <w:t xml:space="preserve"> </w:t>
            </w:r>
            <w:r w:rsidRPr="00A47994">
              <w:rPr>
                <w:rFonts w:eastAsia="Roboto"/>
                <w:lang w:eastAsia="ja-JP"/>
              </w:rPr>
              <w:t>жалюзи,</w:t>
            </w:r>
            <w:r w:rsidR="0004390F" w:rsidRPr="00A47994">
              <w:rPr>
                <w:rFonts w:eastAsia="Roboto"/>
                <w:lang w:eastAsia="ja-JP"/>
              </w:rPr>
              <w:t xml:space="preserve"> </w:t>
            </w:r>
            <w:r w:rsidRPr="00A47994">
              <w:rPr>
                <w:rFonts w:eastAsia="Roboto"/>
                <w:lang w:eastAsia="ja-JP"/>
              </w:rPr>
              <w:t>корзин);</w:t>
            </w:r>
          </w:p>
          <w:p w14:paraId="4DB6BDEC" w14:textId="3D514257"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оснащаться</w:t>
            </w:r>
            <w:r w:rsidR="0004390F" w:rsidRPr="00A47994">
              <w:rPr>
                <w:rFonts w:eastAsia="Roboto"/>
                <w:lang w:eastAsia="ja-JP"/>
              </w:rPr>
              <w:t xml:space="preserve"> </w:t>
            </w:r>
            <w:r w:rsidRPr="00A47994">
              <w:rPr>
                <w:rFonts w:eastAsia="Roboto"/>
                <w:lang w:eastAsia="ja-JP"/>
              </w:rPr>
              <w:t>кабель-каналами,</w:t>
            </w:r>
            <w:r w:rsidR="0004390F" w:rsidRPr="00A47994">
              <w:rPr>
                <w:rFonts w:eastAsia="Roboto"/>
                <w:lang w:eastAsia="ja-JP"/>
              </w:rPr>
              <w:t xml:space="preserve"> </w:t>
            </w:r>
            <w:r w:rsidRPr="00A47994">
              <w:rPr>
                <w:rFonts w:eastAsia="Roboto"/>
                <w:lang w:eastAsia="ja-JP"/>
              </w:rPr>
              <w:t>скрытыми</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фасадом</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замаскированными</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колера</w:t>
            </w:r>
            <w:r w:rsidR="0004390F" w:rsidRPr="00A47994">
              <w:rPr>
                <w:rFonts w:eastAsia="Roboto"/>
                <w:lang w:eastAsia="ja-JP"/>
              </w:rPr>
              <w:t xml:space="preserve"> </w:t>
            </w:r>
            <w:r w:rsidRPr="00A47994">
              <w:rPr>
                <w:rFonts w:eastAsia="Roboto"/>
                <w:lang w:eastAsia="ja-JP"/>
              </w:rPr>
              <w:t>соответствующей</w:t>
            </w:r>
            <w:r w:rsidR="0004390F" w:rsidRPr="00A47994">
              <w:rPr>
                <w:rFonts w:eastAsia="Roboto"/>
                <w:lang w:eastAsia="ja-JP"/>
              </w:rPr>
              <w:t xml:space="preserve"> </w:t>
            </w:r>
            <w:r w:rsidRPr="00A47994">
              <w:rPr>
                <w:rFonts w:eastAsia="Roboto"/>
                <w:lang w:eastAsia="ja-JP"/>
              </w:rPr>
              <w:t>плоскости</w:t>
            </w:r>
            <w:r w:rsidR="0004390F" w:rsidRPr="00A47994">
              <w:rPr>
                <w:rFonts w:eastAsia="Roboto"/>
                <w:lang w:eastAsia="ja-JP"/>
              </w:rPr>
              <w:t xml:space="preserve"> </w:t>
            </w:r>
            <w:r w:rsidRPr="00A47994">
              <w:rPr>
                <w:rFonts w:eastAsia="Roboto"/>
                <w:lang w:eastAsia="ja-JP"/>
              </w:rPr>
              <w:t>фасада.</w:t>
            </w:r>
          </w:p>
          <w:p w14:paraId="76A0EAE9" w14:textId="14B7D318" w:rsidR="00321684" w:rsidRPr="00A47994" w:rsidRDefault="00321684" w:rsidP="00C2078E">
            <w:pPr>
              <w:spacing w:line="254" w:lineRule="auto"/>
              <w:jc w:val="both"/>
              <w:rPr>
                <w:rFonts w:eastAsia="Roboto"/>
                <w:lang w:eastAsia="ja-JP"/>
              </w:rPr>
            </w:pPr>
            <w:r w:rsidRPr="00A47994">
              <w:rPr>
                <w:rFonts w:eastAsia="Roboto"/>
                <w:lang w:eastAsia="ja-JP"/>
              </w:rPr>
              <w:t>3.2.</w:t>
            </w:r>
            <w:r w:rsidR="0004390F" w:rsidRPr="00A47994">
              <w:rPr>
                <w:rFonts w:eastAsia="Roboto"/>
                <w:lang w:eastAsia="ja-JP"/>
              </w:rPr>
              <w:t xml:space="preserve"> </w:t>
            </w:r>
            <w:r w:rsidRPr="00A47994">
              <w:rPr>
                <w:rFonts w:eastAsia="Roboto"/>
                <w:lang w:eastAsia="ja-JP"/>
              </w:rPr>
              <w:t>Размещение</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допускается:</w:t>
            </w:r>
          </w:p>
          <w:p w14:paraId="1660E73B" w14:textId="203358B6"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кровле</w:t>
            </w:r>
            <w:r w:rsidR="0004390F" w:rsidRPr="00A47994">
              <w:rPr>
                <w:rFonts w:eastAsia="Roboto"/>
                <w:lang w:eastAsia="ja-JP"/>
              </w:rPr>
              <w:t xml:space="preserve"> </w:t>
            </w:r>
            <w:r w:rsidRPr="00A47994">
              <w:rPr>
                <w:rFonts w:eastAsia="Roboto"/>
                <w:lang w:eastAsia="ja-JP"/>
              </w:rPr>
              <w:t>объекта</w:t>
            </w:r>
            <w:r w:rsidR="0004390F" w:rsidRPr="00A47994">
              <w:rPr>
                <w:rFonts w:eastAsia="Roboto"/>
                <w:lang w:eastAsia="ja-JP"/>
              </w:rPr>
              <w:t xml:space="preserve"> </w:t>
            </w:r>
            <w:r w:rsidRPr="00A47994">
              <w:rPr>
                <w:rFonts w:eastAsia="Roboto"/>
                <w:lang w:eastAsia="ja-JP"/>
              </w:rPr>
              <w:t>(крышные</w:t>
            </w:r>
            <w:r w:rsidR="0004390F" w:rsidRPr="00A47994">
              <w:rPr>
                <w:rFonts w:eastAsia="Roboto"/>
                <w:lang w:eastAsia="ja-JP"/>
              </w:rPr>
              <w:t xml:space="preserve"> </w:t>
            </w:r>
            <w:r w:rsidRPr="00A47994">
              <w:rPr>
                <w:rFonts w:eastAsia="Roboto"/>
                <w:lang w:eastAsia="ja-JP"/>
              </w:rPr>
              <w:t>кондиционеры</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внутренними</w:t>
            </w:r>
            <w:r w:rsidR="0004390F" w:rsidRPr="00A47994">
              <w:rPr>
                <w:rFonts w:eastAsia="Roboto"/>
                <w:lang w:eastAsia="ja-JP"/>
              </w:rPr>
              <w:t xml:space="preserve"> </w:t>
            </w:r>
            <w:r w:rsidRPr="00A47994">
              <w:rPr>
                <w:rFonts w:eastAsia="Roboto"/>
                <w:lang w:eastAsia="ja-JP"/>
              </w:rPr>
              <w:t>воздуховодными</w:t>
            </w:r>
            <w:r w:rsidR="0004390F" w:rsidRPr="00A47994">
              <w:rPr>
                <w:rFonts w:eastAsia="Roboto"/>
                <w:lang w:eastAsia="ja-JP"/>
              </w:rPr>
              <w:t xml:space="preserve"> </w:t>
            </w:r>
            <w:r w:rsidRPr="00A47994">
              <w:rPr>
                <w:rFonts w:eastAsia="Roboto"/>
                <w:lang w:eastAsia="ja-JP"/>
              </w:rPr>
              <w:t>каналами);</w:t>
            </w:r>
          </w:p>
          <w:p w14:paraId="1E937C35" w14:textId="07E8709B"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нижней</w:t>
            </w:r>
            <w:r w:rsidR="0004390F" w:rsidRPr="00A47994">
              <w:rPr>
                <w:rFonts w:eastAsia="Roboto"/>
                <w:lang w:eastAsia="ja-JP"/>
              </w:rPr>
              <w:t xml:space="preserve"> </w:t>
            </w:r>
            <w:r w:rsidRPr="00A47994">
              <w:rPr>
                <w:rFonts w:eastAsia="Roboto"/>
                <w:lang w:eastAsia="ja-JP"/>
              </w:rPr>
              <w:t>части</w:t>
            </w:r>
            <w:r w:rsidR="0004390F" w:rsidRPr="00A47994">
              <w:rPr>
                <w:rFonts w:eastAsia="Roboto"/>
                <w:lang w:eastAsia="ja-JP"/>
              </w:rPr>
              <w:t xml:space="preserve"> </w:t>
            </w:r>
            <w:r w:rsidRPr="00A47994">
              <w:rPr>
                <w:rFonts w:eastAsia="Roboto"/>
                <w:lang w:eastAsia="ja-JP"/>
              </w:rPr>
              <w:t>оконных</w:t>
            </w:r>
            <w:r w:rsidR="0004390F" w:rsidRPr="00A47994">
              <w:rPr>
                <w:rFonts w:eastAsia="Roboto"/>
                <w:lang w:eastAsia="ja-JP"/>
              </w:rPr>
              <w:t xml:space="preserve"> </w:t>
            </w:r>
            <w:r w:rsidRPr="00A47994">
              <w:rPr>
                <w:rFonts w:eastAsia="Roboto"/>
                <w:lang w:eastAsia="ja-JP"/>
              </w:rPr>
              <w:t>проемов,</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окнах</w:t>
            </w:r>
            <w:r w:rsidR="0004390F" w:rsidRPr="00A47994">
              <w:rPr>
                <w:rFonts w:eastAsia="Roboto"/>
                <w:lang w:eastAsia="ja-JP"/>
              </w:rPr>
              <w:t xml:space="preserve"> </w:t>
            </w:r>
            <w:r w:rsidRPr="00A47994">
              <w:rPr>
                <w:rFonts w:eastAsia="Roboto"/>
                <w:lang w:eastAsia="ja-JP"/>
              </w:rPr>
              <w:t>подвального</w:t>
            </w:r>
            <w:r w:rsidR="0004390F" w:rsidRPr="00A47994">
              <w:rPr>
                <w:rFonts w:eastAsia="Roboto"/>
                <w:lang w:eastAsia="ja-JP"/>
              </w:rPr>
              <w:t xml:space="preserve"> </w:t>
            </w:r>
            <w:r w:rsidRPr="00A47994">
              <w:rPr>
                <w:rFonts w:eastAsia="Roboto"/>
                <w:lang w:eastAsia="ja-JP"/>
              </w:rPr>
              <w:t>этажа</w:t>
            </w:r>
            <w:r w:rsidR="0004390F" w:rsidRPr="00A47994">
              <w:rPr>
                <w:rFonts w:eastAsia="Roboto"/>
                <w:lang w:eastAsia="ja-JP"/>
              </w:rPr>
              <w:t xml:space="preserve"> </w:t>
            </w:r>
            <w:r w:rsidRPr="00A47994">
              <w:rPr>
                <w:rFonts w:eastAsia="Roboto"/>
                <w:lang w:eastAsia="ja-JP"/>
              </w:rPr>
              <w:t>без</w:t>
            </w:r>
            <w:r w:rsidR="0004390F" w:rsidRPr="00A47994">
              <w:rPr>
                <w:rFonts w:eastAsia="Roboto"/>
                <w:lang w:eastAsia="ja-JP"/>
              </w:rPr>
              <w:t xml:space="preserve"> </w:t>
            </w:r>
            <w:r w:rsidRPr="00A47994">
              <w:rPr>
                <w:rFonts w:eastAsia="Roboto"/>
                <w:lang w:eastAsia="ja-JP"/>
              </w:rPr>
              <w:t>выхода</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плоскость</w:t>
            </w:r>
            <w:r w:rsidR="0004390F" w:rsidRPr="00A47994">
              <w:rPr>
                <w:rFonts w:eastAsia="Roboto"/>
                <w:lang w:eastAsia="ja-JP"/>
              </w:rPr>
              <w:t xml:space="preserve"> </w:t>
            </w:r>
            <w:r w:rsidRPr="00A47994">
              <w:rPr>
                <w:rFonts w:eastAsia="Roboto"/>
                <w:lang w:eastAsia="ja-JP"/>
              </w:rPr>
              <w:t>фасада;</w:t>
            </w:r>
          </w:p>
          <w:p w14:paraId="1B10B275" w14:textId="5FFE553B"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простенках</w:t>
            </w:r>
            <w:r w:rsidR="0004390F" w:rsidRPr="00A47994">
              <w:rPr>
                <w:rFonts w:eastAsia="Roboto"/>
                <w:lang w:eastAsia="ja-JP"/>
              </w:rPr>
              <w:t xml:space="preserve"> </w:t>
            </w:r>
            <w:r w:rsidRPr="00A47994">
              <w:rPr>
                <w:rFonts w:eastAsia="Roboto"/>
                <w:lang w:eastAsia="ja-JP"/>
              </w:rPr>
              <w:t>между</w:t>
            </w:r>
            <w:r w:rsidR="0004390F" w:rsidRPr="00A47994">
              <w:rPr>
                <w:rFonts w:eastAsia="Roboto"/>
                <w:lang w:eastAsia="ja-JP"/>
              </w:rPr>
              <w:t xml:space="preserve"> </w:t>
            </w:r>
            <w:r w:rsidRPr="00A47994">
              <w:rPr>
                <w:rFonts w:eastAsia="Roboto"/>
                <w:lang w:eastAsia="ja-JP"/>
              </w:rPr>
              <w:t>оконными</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дверными</w:t>
            </w:r>
            <w:r w:rsidR="0004390F" w:rsidRPr="00A47994">
              <w:rPr>
                <w:rFonts w:eastAsia="Roboto"/>
                <w:lang w:eastAsia="ja-JP"/>
              </w:rPr>
              <w:t xml:space="preserve"> </w:t>
            </w:r>
            <w:r w:rsidRPr="00A47994">
              <w:rPr>
                <w:rFonts w:eastAsia="Roboto"/>
                <w:lang w:eastAsia="ja-JP"/>
              </w:rPr>
              <w:t>проемами;</w:t>
            </w:r>
          </w:p>
          <w:p w14:paraId="6A9AE4A1" w14:textId="640376C8"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второстепенных</w:t>
            </w:r>
            <w:r w:rsidR="0004390F" w:rsidRPr="00A47994">
              <w:rPr>
                <w:rFonts w:eastAsia="Roboto"/>
                <w:lang w:eastAsia="ja-JP"/>
              </w:rPr>
              <w:t xml:space="preserve"> </w:t>
            </w:r>
            <w:r w:rsidRPr="00A47994">
              <w:rPr>
                <w:rFonts w:eastAsia="Roboto"/>
                <w:lang w:eastAsia="ja-JP"/>
              </w:rPr>
              <w:t>фасадах,</w:t>
            </w:r>
            <w:r w:rsidR="0004390F" w:rsidRPr="00A47994">
              <w:rPr>
                <w:rFonts w:eastAsia="Roboto"/>
                <w:lang w:eastAsia="ja-JP"/>
              </w:rPr>
              <w:t xml:space="preserve"> </w:t>
            </w:r>
            <w:r w:rsidRPr="00A47994">
              <w:rPr>
                <w:rFonts w:eastAsia="Roboto"/>
                <w:lang w:eastAsia="ja-JP"/>
              </w:rPr>
              <w:t>брандмауэрах;</w:t>
            </w:r>
          </w:p>
          <w:p w14:paraId="5341E22F" w14:textId="2025E67D"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арочных</w:t>
            </w:r>
            <w:r w:rsidR="0004390F" w:rsidRPr="00A47994">
              <w:rPr>
                <w:rFonts w:eastAsia="Roboto"/>
                <w:lang w:eastAsia="ja-JP"/>
              </w:rPr>
              <w:t xml:space="preserve"> </w:t>
            </w:r>
            <w:r w:rsidRPr="00A47994">
              <w:rPr>
                <w:rFonts w:eastAsia="Roboto"/>
                <w:lang w:eastAsia="ja-JP"/>
              </w:rPr>
              <w:t>проемах</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высоте</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менее</w:t>
            </w:r>
            <w:r w:rsidR="0004390F" w:rsidRPr="00A47994">
              <w:rPr>
                <w:rFonts w:eastAsia="Roboto"/>
                <w:lang w:eastAsia="ja-JP"/>
              </w:rPr>
              <w:t xml:space="preserve"> </w:t>
            </w:r>
            <w:r w:rsidRPr="00A47994">
              <w:rPr>
                <w:rFonts w:eastAsia="Roboto"/>
                <w:lang w:eastAsia="ja-JP"/>
              </w:rPr>
              <w:t>3,0</w:t>
            </w:r>
            <w:r w:rsidR="0004390F" w:rsidRPr="00A47994">
              <w:rPr>
                <w:rFonts w:eastAsia="Roboto"/>
                <w:lang w:eastAsia="ja-JP"/>
              </w:rPr>
              <w:t xml:space="preserve"> </w:t>
            </w:r>
            <w:r w:rsidRPr="00A47994">
              <w:rPr>
                <w:rFonts w:eastAsia="Roboto"/>
                <w:lang w:eastAsia="ja-JP"/>
              </w:rPr>
              <w:t>м</w:t>
            </w:r>
            <w:r w:rsidR="0004390F" w:rsidRPr="00A47994">
              <w:rPr>
                <w:rFonts w:eastAsia="Roboto"/>
                <w:lang w:eastAsia="ja-JP"/>
              </w:rPr>
              <w:t xml:space="preserve"> </w:t>
            </w:r>
            <w:r w:rsidRPr="00A47994">
              <w:rPr>
                <w:rFonts w:eastAsia="Roboto"/>
                <w:lang w:eastAsia="ja-JP"/>
              </w:rPr>
              <w:t>от</w:t>
            </w:r>
            <w:r w:rsidR="0004390F" w:rsidRPr="00A47994">
              <w:rPr>
                <w:rFonts w:eastAsia="Roboto"/>
                <w:lang w:eastAsia="ja-JP"/>
              </w:rPr>
              <w:t xml:space="preserve"> </w:t>
            </w:r>
            <w:r w:rsidRPr="00A47994">
              <w:rPr>
                <w:rFonts w:eastAsia="Roboto"/>
                <w:lang w:eastAsia="ja-JP"/>
              </w:rPr>
              <w:t>поверхности</w:t>
            </w:r>
            <w:r w:rsidR="0004390F" w:rsidRPr="00A47994">
              <w:rPr>
                <w:rFonts w:eastAsia="Roboto"/>
                <w:lang w:eastAsia="ja-JP"/>
              </w:rPr>
              <w:t xml:space="preserve"> </w:t>
            </w:r>
            <w:r w:rsidRPr="00A47994">
              <w:rPr>
                <w:rFonts w:eastAsia="Roboto"/>
                <w:lang w:eastAsia="ja-JP"/>
              </w:rPr>
              <w:t>земли</w:t>
            </w:r>
            <w:r w:rsidR="00A423D9" w:rsidRPr="00A47994">
              <w:rPr>
                <w:rFonts w:eastAsia="Roboto"/>
                <w:lang w:eastAsia="ja-JP"/>
              </w:rPr>
              <w:t>.</w:t>
            </w:r>
          </w:p>
        </w:tc>
        <w:tc>
          <w:tcPr>
            <w:tcW w:w="5863" w:type="dxa"/>
            <w:tcBorders>
              <w:top w:val="single" w:sz="4" w:space="0" w:color="auto"/>
              <w:left w:val="nil"/>
              <w:bottom w:val="single" w:sz="4" w:space="0" w:color="auto"/>
              <w:right w:val="single" w:sz="4" w:space="0" w:color="auto"/>
            </w:tcBorders>
            <w:hideMark/>
          </w:tcPr>
          <w:p w14:paraId="218EFBEB" w14:textId="42E653AF" w:rsidR="00321684" w:rsidRPr="00A47994" w:rsidRDefault="00321684" w:rsidP="00C2078E">
            <w:pPr>
              <w:spacing w:line="254" w:lineRule="auto"/>
              <w:jc w:val="both"/>
              <w:rPr>
                <w:rFonts w:eastAsia="Roboto"/>
                <w:lang w:eastAsia="ja-JP"/>
              </w:rPr>
            </w:pPr>
            <w:r w:rsidRPr="00A47994">
              <w:rPr>
                <w:rFonts w:eastAsia="Roboto"/>
                <w:lang w:eastAsia="ja-JP"/>
              </w:rPr>
              <w:t>3.3.</w:t>
            </w:r>
            <w:r w:rsidR="0004390F" w:rsidRPr="00A47994">
              <w:rPr>
                <w:rFonts w:eastAsia="Roboto"/>
                <w:lang w:eastAsia="ja-JP"/>
              </w:rPr>
              <w:t xml:space="preserve"> </w:t>
            </w:r>
            <w:r w:rsidRPr="00A47994">
              <w:rPr>
                <w:rFonts w:eastAsia="Roboto"/>
                <w:lang w:eastAsia="ja-JP"/>
              </w:rPr>
              <w:t>Размещение</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w:t>
            </w:r>
            <w:r w:rsidR="0004390F" w:rsidRPr="00A47994">
              <w:rPr>
                <w:rFonts w:eastAsia="Roboto"/>
                <w:lang w:eastAsia="ja-JP"/>
              </w:rPr>
              <w:t xml:space="preserve"> </w:t>
            </w:r>
            <w:r w:rsidRPr="00A47994">
              <w:rPr>
                <w:rFonts w:eastAsia="Roboto"/>
                <w:lang w:eastAsia="ja-JP"/>
              </w:rPr>
              <w:t>кондиционирования</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p>
          <w:p w14:paraId="05632DDB" w14:textId="50F39615"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w:t>
            </w:r>
            <w:r w:rsidR="0004390F" w:rsidRPr="00A47994">
              <w:rPr>
                <w:rFonts w:eastAsia="Roboto"/>
                <w:lang w:eastAsia="ja-JP"/>
              </w:rPr>
              <w:t xml:space="preserve"> </w:t>
            </w:r>
            <w:r w:rsidRPr="00A47994">
              <w:rPr>
                <w:rFonts w:eastAsia="Roboto"/>
                <w:lang w:eastAsia="ja-JP"/>
              </w:rPr>
              <w:t>поверхности</w:t>
            </w:r>
            <w:r w:rsidR="0004390F" w:rsidRPr="00A47994">
              <w:rPr>
                <w:rFonts w:eastAsia="Roboto"/>
                <w:lang w:eastAsia="ja-JP"/>
              </w:rPr>
              <w:t xml:space="preserve"> </w:t>
            </w:r>
            <w:r w:rsidRPr="00A47994">
              <w:rPr>
                <w:rFonts w:eastAsia="Roboto"/>
                <w:lang w:eastAsia="ja-JP"/>
              </w:rPr>
              <w:t>главных</w:t>
            </w:r>
            <w:r w:rsidR="0004390F" w:rsidRPr="00A47994">
              <w:rPr>
                <w:rFonts w:eastAsia="Roboto"/>
                <w:lang w:eastAsia="ja-JP"/>
              </w:rPr>
              <w:t xml:space="preserve"> </w:t>
            </w:r>
            <w:r w:rsidRPr="00A47994">
              <w:rPr>
                <w:rFonts w:eastAsia="Roboto"/>
                <w:lang w:eastAsia="ja-JP"/>
              </w:rPr>
              <w:t>фасадов;</w:t>
            </w:r>
          </w:p>
          <w:p w14:paraId="48E2E8F9" w14:textId="09A6FF0C"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оконных</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дверных</w:t>
            </w:r>
            <w:r w:rsidR="0004390F" w:rsidRPr="00A47994">
              <w:rPr>
                <w:rFonts w:eastAsia="Roboto"/>
                <w:lang w:eastAsia="ja-JP"/>
              </w:rPr>
              <w:t xml:space="preserve"> </w:t>
            </w:r>
            <w:r w:rsidRPr="00A47994">
              <w:rPr>
                <w:rFonts w:eastAsia="Roboto"/>
                <w:lang w:eastAsia="ja-JP"/>
              </w:rPr>
              <w:t>проемах</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выступанием</w:t>
            </w:r>
            <w:r w:rsidR="0004390F" w:rsidRPr="00A47994">
              <w:rPr>
                <w:rFonts w:eastAsia="Roboto"/>
                <w:lang w:eastAsia="ja-JP"/>
              </w:rPr>
              <w:t xml:space="preserve"> </w:t>
            </w:r>
            <w:r w:rsidRPr="00A47994">
              <w:rPr>
                <w:rFonts w:eastAsia="Roboto"/>
                <w:lang w:eastAsia="ja-JP"/>
              </w:rPr>
              <w:t>за</w:t>
            </w:r>
            <w:r w:rsidR="0004390F" w:rsidRPr="00A47994">
              <w:rPr>
                <w:rFonts w:eastAsia="Roboto"/>
                <w:lang w:eastAsia="ja-JP"/>
              </w:rPr>
              <w:t xml:space="preserve"> </w:t>
            </w:r>
            <w:r w:rsidRPr="00A47994">
              <w:rPr>
                <w:rFonts w:eastAsia="Roboto"/>
                <w:lang w:eastAsia="ja-JP"/>
              </w:rPr>
              <w:t>плоскость</w:t>
            </w:r>
            <w:r w:rsidR="0004390F" w:rsidRPr="00A47994">
              <w:rPr>
                <w:rFonts w:eastAsia="Roboto"/>
                <w:lang w:eastAsia="ja-JP"/>
              </w:rPr>
              <w:t xml:space="preserve"> </w:t>
            </w:r>
            <w:r w:rsidRPr="00A47994">
              <w:rPr>
                <w:rFonts w:eastAsia="Roboto"/>
                <w:lang w:eastAsia="ja-JP"/>
              </w:rPr>
              <w:t>фасада;</w:t>
            </w:r>
          </w:p>
          <w:p w14:paraId="44107E0F" w14:textId="3C9F22FE" w:rsidR="00321684" w:rsidRPr="00A47994" w:rsidRDefault="00321684" w:rsidP="00C2078E">
            <w:pPr>
              <w:spacing w:line="254" w:lineRule="auto"/>
              <w:jc w:val="both"/>
              <w:rPr>
                <w:rFonts w:eastAsia="Roboto"/>
                <w:lang w:eastAsia="ja-JP"/>
              </w:rPr>
            </w:pPr>
            <w:r w:rsidRPr="00A47994">
              <w:rPr>
                <w:rFonts w:eastAsia="Roboto"/>
                <w:lang w:eastAsia="ja-JP"/>
              </w:rPr>
              <w:t>-</w:t>
            </w:r>
            <w:r w:rsidR="0004390F" w:rsidRPr="00A47994">
              <w:rPr>
                <w:rFonts w:eastAsia="Roboto"/>
                <w:lang w:eastAsia="ja-JP"/>
              </w:rPr>
              <w:t xml:space="preserve"> </w:t>
            </w:r>
            <w:r w:rsidRPr="00A47994">
              <w:rPr>
                <w:rFonts w:eastAsia="Roboto"/>
                <w:lang w:eastAsia="ja-JP"/>
              </w:rPr>
              <w:t>над</w:t>
            </w:r>
            <w:r w:rsidR="0004390F" w:rsidRPr="00A47994">
              <w:rPr>
                <w:rFonts w:eastAsia="Roboto"/>
                <w:lang w:eastAsia="ja-JP"/>
              </w:rPr>
              <w:t xml:space="preserve"> </w:t>
            </w:r>
            <w:r w:rsidRPr="00A47994">
              <w:rPr>
                <w:rFonts w:eastAsia="Roboto"/>
                <w:lang w:eastAsia="ja-JP"/>
              </w:rPr>
              <w:t>пешеходными</w:t>
            </w:r>
            <w:r w:rsidR="0004390F" w:rsidRPr="00A47994">
              <w:rPr>
                <w:rFonts w:eastAsia="Roboto"/>
                <w:lang w:eastAsia="ja-JP"/>
              </w:rPr>
              <w:t xml:space="preserve"> </w:t>
            </w:r>
            <w:r w:rsidRPr="00A47994">
              <w:rPr>
                <w:rFonts w:eastAsia="Roboto"/>
                <w:lang w:eastAsia="ja-JP"/>
              </w:rPr>
              <w:t>тротуарами.</w:t>
            </w:r>
          </w:p>
          <w:p w14:paraId="47C0EAFA" w14:textId="2C81C2D2" w:rsidR="00321684" w:rsidRPr="00A47994" w:rsidRDefault="00321684" w:rsidP="00C2078E">
            <w:pPr>
              <w:spacing w:line="254" w:lineRule="auto"/>
              <w:jc w:val="both"/>
              <w:rPr>
                <w:rFonts w:eastAsia="Roboto"/>
                <w:lang w:eastAsia="ja-JP"/>
              </w:rPr>
            </w:pPr>
            <w:r w:rsidRPr="00A47994">
              <w:rPr>
                <w:rFonts w:eastAsia="Roboto"/>
                <w:lang w:eastAsia="ja-JP"/>
              </w:rPr>
              <w:t>3.4.</w:t>
            </w:r>
            <w:r w:rsidR="0004390F" w:rsidRPr="00A47994">
              <w:rPr>
                <w:rFonts w:eastAsia="Roboto"/>
                <w:lang w:eastAsia="ja-JP"/>
              </w:rPr>
              <w:t xml:space="preserve"> </w:t>
            </w:r>
            <w:r w:rsidRPr="00A47994">
              <w:rPr>
                <w:rFonts w:eastAsia="Roboto"/>
                <w:lang w:eastAsia="ja-JP"/>
              </w:rPr>
              <w:t>Маскирующие</w:t>
            </w:r>
            <w:r w:rsidR="0004390F" w:rsidRPr="00A47994">
              <w:rPr>
                <w:rFonts w:eastAsia="Roboto"/>
                <w:lang w:eastAsia="ja-JP"/>
              </w:rPr>
              <w:t xml:space="preserve"> </w:t>
            </w:r>
            <w:r w:rsidRPr="00A47994">
              <w:rPr>
                <w:rFonts w:eastAsia="Roboto"/>
                <w:lang w:eastAsia="ja-JP"/>
              </w:rPr>
              <w:t>ограждения</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иметь</w:t>
            </w:r>
            <w:r w:rsidR="0004390F" w:rsidRPr="00A47994">
              <w:rPr>
                <w:rFonts w:eastAsia="Roboto"/>
                <w:lang w:eastAsia="ja-JP"/>
              </w:rPr>
              <w:t xml:space="preserve"> </w:t>
            </w:r>
            <w:r w:rsidRPr="00A47994">
              <w:rPr>
                <w:rFonts w:eastAsia="Roboto"/>
                <w:lang w:eastAsia="ja-JP"/>
              </w:rPr>
              <w:t>окраску,</w:t>
            </w:r>
            <w:r w:rsidR="0004390F" w:rsidRPr="00A47994">
              <w:rPr>
                <w:rFonts w:eastAsia="Roboto"/>
                <w:lang w:eastAsia="ja-JP"/>
              </w:rPr>
              <w:t xml:space="preserve"> </w:t>
            </w:r>
            <w:r w:rsidRPr="00A47994">
              <w:rPr>
                <w:rFonts w:eastAsia="Roboto"/>
                <w:lang w:eastAsia="ja-JP"/>
              </w:rPr>
              <w:t>соответствующую</w:t>
            </w:r>
            <w:r w:rsidR="0004390F" w:rsidRPr="00A47994">
              <w:rPr>
                <w:rFonts w:eastAsia="Roboto"/>
                <w:lang w:eastAsia="ja-JP"/>
              </w:rPr>
              <w:t xml:space="preserve"> </w:t>
            </w:r>
            <w:r w:rsidRPr="00A47994">
              <w:rPr>
                <w:rFonts w:eastAsia="Roboto"/>
                <w:lang w:eastAsia="ja-JP"/>
              </w:rPr>
              <w:t>одному</w:t>
            </w:r>
            <w:r w:rsidR="0004390F" w:rsidRPr="00A47994">
              <w:rPr>
                <w:rFonts w:eastAsia="Roboto"/>
                <w:lang w:eastAsia="ja-JP"/>
              </w:rPr>
              <w:t xml:space="preserve"> </w:t>
            </w:r>
            <w:r w:rsidRPr="00A47994">
              <w:rPr>
                <w:rFonts w:eastAsia="Roboto"/>
                <w:lang w:eastAsia="ja-JP"/>
              </w:rPr>
              <w:t>из</w:t>
            </w:r>
            <w:r w:rsidR="0004390F" w:rsidRPr="00A47994">
              <w:rPr>
                <w:rFonts w:eastAsia="Roboto"/>
                <w:lang w:eastAsia="ja-JP"/>
              </w:rPr>
              <w:t xml:space="preserve"> </w:t>
            </w:r>
            <w:r w:rsidRPr="00A47994">
              <w:rPr>
                <w:rFonts w:eastAsia="Roboto"/>
                <w:lang w:eastAsia="ja-JP"/>
              </w:rPr>
              <w:t>колеров</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здания</w:t>
            </w:r>
            <w:r w:rsidR="0004390F" w:rsidRPr="00A47994">
              <w:rPr>
                <w:rFonts w:eastAsia="Roboto"/>
                <w:lang w:eastAsia="ja-JP"/>
              </w:rPr>
              <w:t xml:space="preserve"> </w:t>
            </w:r>
            <w:r w:rsidRPr="00A47994">
              <w:rPr>
                <w:rFonts w:eastAsia="Roboto"/>
                <w:lang w:eastAsia="ja-JP"/>
              </w:rPr>
              <w:t>(стен,</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окон).</w:t>
            </w:r>
          </w:p>
          <w:p w14:paraId="4F035761" w14:textId="03F7B13D" w:rsidR="00321684" w:rsidRPr="00A47994" w:rsidRDefault="00321684" w:rsidP="00C2078E">
            <w:pPr>
              <w:spacing w:line="254" w:lineRule="auto"/>
              <w:jc w:val="both"/>
              <w:rPr>
                <w:rFonts w:eastAsia="Roboto"/>
                <w:lang w:eastAsia="ja-JP"/>
              </w:rPr>
            </w:pPr>
            <w:r w:rsidRPr="00A47994">
              <w:rPr>
                <w:rFonts w:eastAsia="Roboto"/>
                <w:lang w:eastAsia="ja-JP"/>
              </w:rPr>
              <w:t>3.5.</w:t>
            </w:r>
            <w:r w:rsidR="0004390F" w:rsidRPr="00A47994">
              <w:rPr>
                <w:rFonts w:eastAsia="Roboto"/>
                <w:lang w:eastAsia="ja-JP"/>
              </w:rPr>
              <w:t xml:space="preserve"> </w:t>
            </w:r>
            <w:r w:rsidRPr="00A47994">
              <w:rPr>
                <w:rFonts w:eastAsia="Roboto"/>
                <w:lang w:eastAsia="ja-JP"/>
              </w:rPr>
              <w:t>Цветовое</w:t>
            </w:r>
            <w:r w:rsidR="0004390F" w:rsidRPr="00A47994">
              <w:rPr>
                <w:rFonts w:eastAsia="Roboto"/>
                <w:lang w:eastAsia="ja-JP"/>
              </w:rPr>
              <w:t xml:space="preserve"> </w:t>
            </w:r>
            <w:r w:rsidRPr="00A47994">
              <w:rPr>
                <w:rFonts w:eastAsia="Roboto"/>
                <w:lang w:eastAsia="ja-JP"/>
              </w:rPr>
              <w:t>решение</w:t>
            </w:r>
            <w:r w:rsidR="0004390F" w:rsidRPr="00A47994">
              <w:rPr>
                <w:rFonts w:eastAsia="Roboto"/>
                <w:lang w:eastAsia="ja-JP"/>
              </w:rPr>
              <w:t xml:space="preserve"> </w:t>
            </w:r>
            <w:r w:rsidRPr="00A47994">
              <w:rPr>
                <w:rFonts w:eastAsia="Roboto"/>
                <w:lang w:eastAsia="ja-JP"/>
              </w:rPr>
              <w:t>элементов</w:t>
            </w:r>
            <w:r w:rsidR="0004390F" w:rsidRPr="00A47994">
              <w:rPr>
                <w:rFonts w:eastAsia="Roboto"/>
                <w:lang w:eastAsia="ja-JP"/>
              </w:rPr>
              <w:t xml:space="preserve"> </w:t>
            </w:r>
            <w:r w:rsidRPr="00A47994">
              <w:rPr>
                <w:rFonts w:eastAsia="Roboto"/>
                <w:lang w:eastAsia="ja-JP"/>
              </w:rPr>
              <w:t>системы</w:t>
            </w:r>
            <w:r w:rsidR="0004390F" w:rsidRPr="00A47994">
              <w:rPr>
                <w:rFonts w:eastAsia="Roboto"/>
                <w:lang w:eastAsia="ja-JP"/>
              </w:rPr>
              <w:t xml:space="preserve"> </w:t>
            </w:r>
            <w:r w:rsidRPr="00A47994">
              <w:rPr>
                <w:rFonts w:eastAsia="Roboto"/>
                <w:lang w:eastAsia="ja-JP"/>
              </w:rPr>
              <w:t>наружного</w:t>
            </w:r>
            <w:r w:rsidR="0004390F" w:rsidRPr="00A47994">
              <w:rPr>
                <w:rFonts w:eastAsia="Roboto"/>
                <w:lang w:eastAsia="ja-JP"/>
              </w:rPr>
              <w:t xml:space="preserve"> </w:t>
            </w:r>
            <w:r w:rsidRPr="00A47994">
              <w:rPr>
                <w:rFonts w:eastAsia="Roboto"/>
                <w:lang w:eastAsia="ja-JP"/>
              </w:rPr>
              <w:t>водоотведения</w:t>
            </w:r>
            <w:r w:rsidR="0004390F" w:rsidRPr="00A47994">
              <w:rPr>
                <w:rFonts w:eastAsia="Roboto"/>
                <w:lang w:eastAsia="ja-JP"/>
              </w:rPr>
              <w:t xml:space="preserve"> </w:t>
            </w:r>
            <w:r w:rsidRPr="00A47994">
              <w:rPr>
                <w:rFonts w:eastAsia="Roboto"/>
                <w:lang w:eastAsia="ja-JP"/>
              </w:rPr>
              <w:t>(водосточные</w:t>
            </w:r>
            <w:r w:rsidR="0004390F" w:rsidRPr="00A47994">
              <w:rPr>
                <w:rFonts w:eastAsia="Roboto"/>
                <w:lang w:eastAsia="ja-JP"/>
              </w:rPr>
              <w:t xml:space="preserve"> </w:t>
            </w:r>
            <w:r w:rsidRPr="00A47994">
              <w:rPr>
                <w:rFonts w:eastAsia="Roboto"/>
                <w:lang w:eastAsia="ja-JP"/>
              </w:rPr>
              <w:t>трубы,</w:t>
            </w:r>
            <w:r w:rsidR="0004390F" w:rsidRPr="00A47994">
              <w:rPr>
                <w:rFonts w:eastAsia="Roboto"/>
                <w:lang w:eastAsia="ja-JP"/>
              </w:rPr>
              <w:t xml:space="preserve"> </w:t>
            </w:r>
            <w:r w:rsidRPr="00A47994">
              <w:rPr>
                <w:rFonts w:eastAsia="Roboto"/>
                <w:lang w:eastAsia="ja-JP"/>
              </w:rPr>
              <w:t>желоба)</w:t>
            </w:r>
            <w:r w:rsidR="0004390F" w:rsidRPr="00A47994">
              <w:rPr>
                <w:rFonts w:eastAsia="Roboto"/>
                <w:lang w:eastAsia="ja-JP"/>
              </w:rPr>
              <w:t xml:space="preserve"> </w:t>
            </w:r>
            <w:r w:rsidRPr="00A47994">
              <w:rPr>
                <w:rFonts w:eastAsia="Roboto"/>
                <w:lang w:eastAsia="ja-JP"/>
              </w:rPr>
              <w:t>должно</w:t>
            </w:r>
            <w:r w:rsidR="0004390F" w:rsidRPr="00A47994">
              <w:rPr>
                <w:rFonts w:eastAsia="Roboto"/>
                <w:lang w:eastAsia="ja-JP"/>
              </w:rPr>
              <w:t xml:space="preserve"> </w:t>
            </w:r>
            <w:r w:rsidRPr="00A47994">
              <w:rPr>
                <w:rFonts w:eastAsia="Roboto"/>
                <w:lang w:eastAsia="ja-JP"/>
              </w:rPr>
              <w:t>осуществляться</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тон</w:t>
            </w:r>
            <w:r w:rsidR="0004390F" w:rsidRPr="00A47994">
              <w:rPr>
                <w:rFonts w:eastAsia="Roboto"/>
                <w:lang w:eastAsia="ja-JP"/>
              </w:rPr>
              <w:t xml:space="preserve"> </w:t>
            </w:r>
            <w:r w:rsidRPr="00A47994">
              <w:rPr>
                <w:rFonts w:eastAsia="Roboto"/>
                <w:lang w:eastAsia="ja-JP"/>
              </w:rPr>
              <w:t>соответствующей</w:t>
            </w:r>
            <w:r w:rsidR="0004390F" w:rsidRPr="00A47994">
              <w:rPr>
                <w:rFonts w:eastAsia="Roboto"/>
                <w:lang w:eastAsia="ja-JP"/>
              </w:rPr>
              <w:t xml:space="preserve"> </w:t>
            </w:r>
            <w:r w:rsidRPr="00A47994">
              <w:rPr>
                <w:rFonts w:eastAsia="Roboto"/>
                <w:lang w:eastAsia="ja-JP"/>
              </w:rPr>
              <w:t>плоскости</w:t>
            </w:r>
            <w:r w:rsidR="0004390F" w:rsidRPr="00A47994">
              <w:rPr>
                <w:rFonts w:eastAsia="Roboto"/>
                <w:lang w:eastAsia="ja-JP"/>
              </w:rPr>
              <w:t xml:space="preserve"> </w:t>
            </w:r>
            <w:r w:rsidRPr="00A47994">
              <w:rPr>
                <w:rFonts w:eastAsia="Roboto"/>
                <w:lang w:eastAsia="ja-JP"/>
              </w:rPr>
              <w:t>стены</w:t>
            </w:r>
          </w:p>
        </w:tc>
      </w:tr>
      <w:tr w:rsidR="00321684" w:rsidRPr="00E43722" w14:paraId="04529E0E" w14:textId="77777777" w:rsidTr="00FC68D2">
        <w:trPr>
          <w:trHeight w:val="564"/>
          <w:jc w:val="center"/>
        </w:trPr>
        <w:tc>
          <w:tcPr>
            <w:tcW w:w="649" w:type="dxa"/>
            <w:tcBorders>
              <w:top w:val="single" w:sz="4" w:space="0" w:color="auto"/>
              <w:left w:val="single" w:sz="4" w:space="0" w:color="auto"/>
              <w:bottom w:val="single" w:sz="4" w:space="0" w:color="auto"/>
              <w:right w:val="single" w:sz="4" w:space="0" w:color="auto"/>
            </w:tcBorders>
            <w:hideMark/>
          </w:tcPr>
          <w:p w14:paraId="6FE247AD" w14:textId="77777777" w:rsidR="00321684" w:rsidRPr="00A47994" w:rsidRDefault="00321684" w:rsidP="00C2078E">
            <w:pPr>
              <w:spacing w:line="254" w:lineRule="auto"/>
              <w:rPr>
                <w:rFonts w:eastAsia="Roboto"/>
                <w:lang w:eastAsia="ja-JP"/>
              </w:rPr>
            </w:pPr>
            <w:r w:rsidRPr="00A47994">
              <w:rPr>
                <w:rFonts w:eastAsia="Roboto"/>
                <w:lang w:eastAsia="ja-JP"/>
              </w:rPr>
              <w:t>4</w:t>
            </w:r>
          </w:p>
        </w:tc>
        <w:tc>
          <w:tcPr>
            <w:tcW w:w="3544" w:type="dxa"/>
            <w:gridSpan w:val="2"/>
            <w:tcBorders>
              <w:top w:val="single" w:sz="4" w:space="0" w:color="auto"/>
              <w:left w:val="single" w:sz="4" w:space="0" w:color="auto"/>
              <w:bottom w:val="single" w:sz="4" w:space="0" w:color="auto"/>
              <w:right w:val="single" w:sz="4" w:space="0" w:color="auto"/>
            </w:tcBorders>
            <w:hideMark/>
          </w:tcPr>
          <w:p w14:paraId="56E49DAD" w14:textId="5F005335" w:rsidR="00321684" w:rsidRPr="00A47994" w:rsidRDefault="00321684" w:rsidP="00C2078E">
            <w:pPr>
              <w:spacing w:line="254" w:lineRule="auto"/>
              <w:rPr>
                <w:rFonts w:eastAsia="Roboto"/>
                <w:lang w:eastAsia="ja-JP"/>
              </w:rPr>
            </w:pPr>
            <w:r w:rsidRPr="00A47994">
              <w:rPr>
                <w:rFonts w:eastAsia="Roboto"/>
                <w:lang w:eastAsia="ja-JP"/>
              </w:rPr>
              <w:t>Требования</w:t>
            </w:r>
            <w:r w:rsidR="0004390F" w:rsidRPr="00A47994">
              <w:rPr>
                <w:rFonts w:eastAsia="Roboto"/>
                <w:lang w:eastAsia="ja-JP"/>
              </w:rPr>
              <w:t xml:space="preserve"> </w:t>
            </w:r>
            <w:r w:rsidRPr="00A47994">
              <w:rPr>
                <w:rFonts w:eastAsia="Roboto"/>
                <w:lang w:eastAsia="ja-JP"/>
              </w:rPr>
              <w:t>к</w:t>
            </w:r>
            <w:r w:rsidR="0004390F" w:rsidRPr="00A47994">
              <w:rPr>
                <w:rFonts w:eastAsia="Roboto"/>
                <w:lang w:eastAsia="ja-JP"/>
              </w:rPr>
              <w:t xml:space="preserve"> </w:t>
            </w:r>
            <w:r w:rsidRPr="00A47994">
              <w:rPr>
                <w:rFonts w:eastAsia="Roboto"/>
                <w:lang w:eastAsia="ja-JP"/>
              </w:rPr>
              <w:t>подсветке</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строений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сооружений</w:t>
            </w:r>
          </w:p>
        </w:tc>
        <w:tc>
          <w:tcPr>
            <w:tcW w:w="5244" w:type="dxa"/>
            <w:tcBorders>
              <w:top w:val="single" w:sz="4" w:space="0" w:color="auto"/>
              <w:left w:val="single" w:sz="4" w:space="0" w:color="auto"/>
              <w:bottom w:val="single" w:sz="4" w:space="0" w:color="auto"/>
              <w:right w:val="nil"/>
            </w:tcBorders>
            <w:hideMark/>
          </w:tcPr>
          <w:p w14:paraId="1B81C9FF" w14:textId="69081EC0" w:rsidR="00321684" w:rsidRPr="00A47994" w:rsidRDefault="00321684" w:rsidP="00C2078E">
            <w:pPr>
              <w:spacing w:line="254" w:lineRule="auto"/>
              <w:jc w:val="both"/>
              <w:rPr>
                <w:rFonts w:eastAsia="Roboto"/>
                <w:lang w:eastAsia="ja-JP"/>
              </w:rPr>
            </w:pPr>
            <w:r w:rsidRPr="00A47994">
              <w:rPr>
                <w:rFonts w:eastAsia="Roboto"/>
                <w:lang w:eastAsia="ja-JP"/>
              </w:rPr>
              <w:t>4.1.</w:t>
            </w:r>
            <w:r w:rsidR="0004390F" w:rsidRPr="00A47994">
              <w:rPr>
                <w:rFonts w:eastAsia="Roboto"/>
                <w:lang w:eastAsia="ja-JP"/>
              </w:rPr>
              <w:t xml:space="preserve"> </w:t>
            </w:r>
            <w:r w:rsidRPr="00A47994">
              <w:rPr>
                <w:rFonts w:eastAsia="Roboto"/>
                <w:lang w:eastAsia="ja-JP"/>
              </w:rPr>
              <w:t>Входные</w:t>
            </w:r>
            <w:r w:rsidR="0004390F" w:rsidRPr="00A47994">
              <w:rPr>
                <w:rFonts w:eastAsia="Roboto"/>
                <w:lang w:eastAsia="ja-JP"/>
              </w:rPr>
              <w:t xml:space="preserve"> </w:t>
            </w:r>
            <w:r w:rsidRPr="00A47994">
              <w:rPr>
                <w:rFonts w:eastAsia="Roboto"/>
                <w:lang w:eastAsia="ja-JP"/>
              </w:rPr>
              <w:t>группы</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иметь</w:t>
            </w:r>
            <w:r w:rsidR="0004390F" w:rsidRPr="00A47994">
              <w:rPr>
                <w:rFonts w:eastAsia="Roboto"/>
                <w:lang w:eastAsia="ja-JP"/>
              </w:rPr>
              <w:t xml:space="preserve"> </w:t>
            </w:r>
            <w:r w:rsidRPr="00A47994">
              <w:rPr>
                <w:rFonts w:eastAsia="Roboto"/>
                <w:lang w:eastAsia="ja-JP"/>
              </w:rPr>
              <w:t>освещение.</w:t>
            </w:r>
          </w:p>
          <w:p w14:paraId="5D2EEE70" w14:textId="59C70C32" w:rsidR="00321684" w:rsidRPr="00A47994" w:rsidRDefault="00321684" w:rsidP="00C2078E">
            <w:pPr>
              <w:spacing w:line="254" w:lineRule="auto"/>
              <w:jc w:val="both"/>
              <w:rPr>
                <w:rFonts w:eastAsia="Roboto"/>
                <w:lang w:eastAsia="ja-JP"/>
              </w:rPr>
            </w:pPr>
            <w:r w:rsidRPr="00A47994">
              <w:rPr>
                <w:rFonts w:eastAsia="Roboto"/>
                <w:lang w:eastAsia="ja-JP"/>
              </w:rPr>
              <w:t>4.2.</w:t>
            </w:r>
            <w:r w:rsidR="0004390F" w:rsidRPr="00A47994">
              <w:rPr>
                <w:rFonts w:eastAsia="Roboto"/>
                <w:lang w:eastAsia="ja-JP"/>
              </w:rPr>
              <w:t xml:space="preserve"> </w:t>
            </w:r>
            <w:r w:rsidRPr="00A47994">
              <w:rPr>
                <w:rFonts w:eastAsia="Roboto"/>
                <w:lang w:eastAsia="ja-JP"/>
              </w:rPr>
              <w:t>Запрещается</w:t>
            </w:r>
            <w:r w:rsidR="0004390F" w:rsidRPr="00A47994">
              <w:rPr>
                <w:rFonts w:eastAsia="Roboto"/>
                <w:lang w:eastAsia="ja-JP"/>
              </w:rPr>
              <w:t xml:space="preserve"> </w:t>
            </w:r>
            <w:r w:rsidRPr="00A47994">
              <w:rPr>
                <w:rFonts w:eastAsia="Roboto"/>
                <w:lang w:eastAsia="ja-JP"/>
              </w:rPr>
              <w:t>использовать</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подсветке</w:t>
            </w:r>
            <w:r w:rsidR="0004390F" w:rsidRPr="00A47994">
              <w:rPr>
                <w:rFonts w:eastAsia="Roboto"/>
                <w:lang w:eastAsia="ja-JP"/>
              </w:rPr>
              <w:t xml:space="preserve"> </w:t>
            </w:r>
            <w:r w:rsidRPr="00A47994">
              <w:rPr>
                <w:rFonts w:eastAsia="Roboto"/>
                <w:lang w:eastAsia="ja-JP"/>
              </w:rPr>
              <w:t>фасадов</w:t>
            </w:r>
            <w:r w:rsidR="0004390F" w:rsidRPr="00A47994">
              <w:rPr>
                <w:rFonts w:eastAsia="Roboto"/>
                <w:lang w:eastAsia="ja-JP"/>
              </w:rPr>
              <w:t xml:space="preserve"> </w:t>
            </w:r>
            <w:r w:rsidRPr="00A47994">
              <w:rPr>
                <w:rFonts w:eastAsia="Roboto"/>
                <w:lang w:eastAsia="ja-JP"/>
              </w:rPr>
              <w:t>пиксельную,</w:t>
            </w:r>
            <w:r w:rsidR="0004390F" w:rsidRPr="00A47994">
              <w:rPr>
                <w:rFonts w:eastAsia="Roboto"/>
                <w:lang w:eastAsia="ja-JP"/>
              </w:rPr>
              <w:t xml:space="preserve"> </w:t>
            </w:r>
            <w:r w:rsidRPr="00A47994">
              <w:rPr>
                <w:rFonts w:eastAsia="Roboto"/>
                <w:lang w:eastAsia="ja-JP"/>
              </w:rPr>
              <w:t>мигающую</w:t>
            </w:r>
            <w:r w:rsidR="0004390F" w:rsidRPr="00A47994">
              <w:rPr>
                <w:rFonts w:eastAsia="Roboto"/>
                <w:lang w:eastAsia="ja-JP"/>
              </w:rPr>
              <w:t xml:space="preserve"> </w:t>
            </w:r>
            <w:r w:rsidRPr="00A47994">
              <w:rPr>
                <w:rFonts w:eastAsia="Roboto"/>
                <w:lang w:eastAsia="ja-JP"/>
              </w:rPr>
              <w:t>подсветку.</w:t>
            </w:r>
          </w:p>
          <w:p w14:paraId="6C7E1E5E" w14:textId="03431C9D" w:rsidR="00321684" w:rsidRPr="00A47994" w:rsidRDefault="00321684" w:rsidP="00C2078E">
            <w:pPr>
              <w:spacing w:line="254" w:lineRule="auto"/>
              <w:jc w:val="both"/>
              <w:rPr>
                <w:rFonts w:eastAsia="Roboto"/>
                <w:lang w:eastAsia="ja-JP"/>
              </w:rPr>
            </w:pPr>
            <w:r w:rsidRPr="00A47994">
              <w:rPr>
                <w:rFonts w:eastAsia="Roboto"/>
                <w:lang w:eastAsia="ja-JP"/>
              </w:rPr>
              <w:t>4.3</w:t>
            </w:r>
            <w:r w:rsidR="0004390F" w:rsidRPr="00A47994">
              <w:rPr>
                <w:rFonts w:eastAsia="Roboto"/>
                <w:lang w:eastAsia="ja-JP"/>
              </w:rPr>
              <w:t xml:space="preserve"> </w:t>
            </w:r>
            <w:r w:rsidRPr="00A47994">
              <w:rPr>
                <w:rFonts w:eastAsia="Roboto"/>
                <w:lang w:eastAsia="ja-JP"/>
              </w:rPr>
              <w:t>Приборы</w:t>
            </w:r>
            <w:r w:rsidR="0004390F" w:rsidRPr="00A47994">
              <w:rPr>
                <w:rFonts w:eastAsia="Roboto"/>
                <w:lang w:eastAsia="ja-JP"/>
              </w:rPr>
              <w:t xml:space="preserve"> </w:t>
            </w:r>
            <w:r w:rsidRPr="00A47994">
              <w:rPr>
                <w:rFonts w:eastAsia="Roboto"/>
                <w:lang w:eastAsia="ja-JP"/>
              </w:rPr>
              <w:t>архитектурной</w:t>
            </w:r>
            <w:r w:rsidR="0004390F" w:rsidRPr="00A47994">
              <w:rPr>
                <w:rFonts w:eastAsia="Roboto"/>
                <w:lang w:eastAsia="ja-JP"/>
              </w:rPr>
              <w:t xml:space="preserve"> </w:t>
            </w:r>
            <w:r w:rsidRPr="00A47994">
              <w:rPr>
                <w:rFonts w:eastAsia="Roboto"/>
                <w:lang w:eastAsia="ja-JP"/>
              </w:rPr>
              <w:t>подсветки</w:t>
            </w:r>
            <w:r w:rsidR="0004390F" w:rsidRPr="00A47994">
              <w:rPr>
                <w:rFonts w:eastAsia="Roboto"/>
                <w:lang w:eastAsia="ja-JP"/>
              </w:rPr>
              <w:t xml:space="preserve"> </w:t>
            </w:r>
            <w:r w:rsidRPr="00A47994">
              <w:rPr>
                <w:rFonts w:eastAsia="Roboto"/>
                <w:lang w:eastAsia="ja-JP"/>
              </w:rPr>
              <w:t>должны</w:t>
            </w:r>
            <w:r w:rsidR="0004390F" w:rsidRPr="00A47994">
              <w:rPr>
                <w:rFonts w:eastAsia="Roboto"/>
                <w:lang w:eastAsia="ja-JP"/>
              </w:rPr>
              <w:t xml:space="preserve"> </w:t>
            </w:r>
            <w:r w:rsidRPr="00A47994">
              <w:rPr>
                <w:rFonts w:eastAsia="Roboto"/>
                <w:lang w:eastAsia="ja-JP"/>
              </w:rPr>
              <w:t>располагаться</w:t>
            </w:r>
            <w:r w:rsidR="0004390F" w:rsidRPr="00A47994">
              <w:rPr>
                <w:rFonts w:eastAsia="Roboto"/>
                <w:lang w:eastAsia="ja-JP"/>
              </w:rPr>
              <w:t xml:space="preserve"> </w:t>
            </w:r>
            <w:r w:rsidRPr="00A47994">
              <w:rPr>
                <w:rFonts w:eastAsia="Roboto"/>
                <w:lang w:eastAsia="ja-JP"/>
              </w:rPr>
              <w:t>таким</w:t>
            </w:r>
            <w:r w:rsidR="0004390F" w:rsidRPr="00A47994">
              <w:rPr>
                <w:rFonts w:eastAsia="Roboto"/>
                <w:lang w:eastAsia="ja-JP"/>
              </w:rPr>
              <w:t xml:space="preserve"> </w:t>
            </w:r>
            <w:r w:rsidRPr="00A47994">
              <w:rPr>
                <w:rFonts w:eastAsia="Roboto"/>
                <w:lang w:eastAsia="ja-JP"/>
              </w:rPr>
              <w:t>образом,</w:t>
            </w:r>
            <w:r w:rsidR="0004390F" w:rsidRPr="00A47994">
              <w:rPr>
                <w:rFonts w:eastAsia="Roboto"/>
                <w:lang w:eastAsia="ja-JP"/>
              </w:rPr>
              <w:t xml:space="preserve"> </w:t>
            </w:r>
            <w:r w:rsidRPr="00A47994">
              <w:rPr>
                <w:rFonts w:eastAsia="Roboto"/>
                <w:lang w:eastAsia="ja-JP"/>
              </w:rPr>
              <w:t>чтобы</w:t>
            </w:r>
            <w:r w:rsidR="0004390F" w:rsidRPr="00A47994">
              <w:rPr>
                <w:rFonts w:eastAsia="Roboto"/>
                <w:lang w:eastAsia="ja-JP"/>
              </w:rPr>
              <w:t xml:space="preserve"> </w:t>
            </w:r>
            <w:r w:rsidRPr="00A47994">
              <w:rPr>
                <w:rFonts w:eastAsia="Roboto"/>
                <w:lang w:eastAsia="ja-JP"/>
              </w:rPr>
              <w:t>их</w:t>
            </w:r>
            <w:r w:rsidR="0004390F" w:rsidRPr="00A47994">
              <w:rPr>
                <w:rFonts w:eastAsia="Roboto"/>
                <w:lang w:eastAsia="ja-JP"/>
              </w:rPr>
              <w:t xml:space="preserve"> </w:t>
            </w:r>
            <w:r w:rsidRPr="00A47994">
              <w:rPr>
                <w:rFonts w:eastAsia="Roboto"/>
                <w:lang w:eastAsia="ja-JP"/>
              </w:rPr>
              <w:t>выходные</w:t>
            </w:r>
            <w:r w:rsidR="0004390F" w:rsidRPr="00A47994">
              <w:rPr>
                <w:rFonts w:eastAsia="Roboto"/>
                <w:lang w:eastAsia="ja-JP"/>
              </w:rPr>
              <w:t xml:space="preserve"> </w:t>
            </w:r>
            <w:r w:rsidRPr="00A47994">
              <w:rPr>
                <w:rFonts w:eastAsia="Roboto"/>
                <w:lang w:eastAsia="ja-JP"/>
              </w:rPr>
              <w:t>отверстия</w:t>
            </w:r>
            <w:r w:rsidR="0004390F" w:rsidRPr="00A47994">
              <w:rPr>
                <w:rFonts w:eastAsia="Roboto"/>
                <w:lang w:eastAsia="ja-JP"/>
              </w:rPr>
              <w:t xml:space="preserve"> </w:t>
            </w:r>
            <w:r w:rsidRPr="00A47994">
              <w:rPr>
                <w:rFonts w:eastAsia="Roboto"/>
                <w:lang w:eastAsia="ja-JP"/>
              </w:rPr>
              <w:t>экранировались</w:t>
            </w:r>
            <w:r w:rsidR="0004390F" w:rsidRPr="00A47994">
              <w:rPr>
                <w:rFonts w:eastAsia="Roboto"/>
                <w:lang w:eastAsia="ja-JP"/>
              </w:rPr>
              <w:t xml:space="preserve"> </w:t>
            </w:r>
            <w:r w:rsidRPr="00A47994">
              <w:rPr>
                <w:rFonts w:eastAsia="Roboto"/>
                <w:lang w:eastAsia="ja-JP"/>
              </w:rPr>
              <w:t>светозащитными</w:t>
            </w:r>
            <w:r w:rsidR="0004390F" w:rsidRPr="00A47994">
              <w:rPr>
                <w:rFonts w:eastAsia="Roboto"/>
                <w:lang w:eastAsia="ja-JP"/>
              </w:rPr>
              <w:t xml:space="preserve"> </w:t>
            </w:r>
            <w:r w:rsidRPr="00A47994">
              <w:rPr>
                <w:rFonts w:eastAsia="Roboto"/>
                <w:lang w:eastAsia="ja-JP"/>
              </w:rPr>
              <w:t>устройствами</w:t>
            </w:r>
            <w:r w:rsidR="0004390F" w:rsidRPr="00A47994">
              <w:rPr>
                <w:rFonts w:eastAsia="Roboto"/>
                <w:lang w:eastAsia="ja-JP"/>
              </w:rPr>
              <w:t xml:space="preserve"> </w:t>
            </w:r>
            <w:r w:rsidRPr="00A47994">
              <w:rPr>
                <w:rFonts w:eastAsia="Roboto"/>
                <w:lang w:eastAsia="ja-JP"/>
              </w:rPr>
              <w:t>или</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оказывались</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центре</w:t>
            </w:r>
            <w:r w:rsidR="0004390F" w:rsidRPr="00A47994">
              <w:rPr>
                <w:rFonts w:eastAsia="Roboto"/>
                <w:lang w:eastAsia="ja-JP"/>
              </w:rPr>
              <w:t xml:space="preserve"> </w:t>
            </w:r>
            <w:r w:rsidRPr="00A47994">
              <w:rPr>
                <w:rFonts w:eastAsia="Roboto"/>
                <w:lang w:eastAsia="ja-JP"/>
              </w:rPr>
              <w:t>поля</w:t>
            </w:r>
            <w:r w:rsidR="0004390F" w:rsidRPr="00A47994">
              <w:rPr>
                <w:rFonts w:eastAsia="Roboto"/>
                <w:lang w:eastAsia="ja-JP"/>
              </w:rPr>
              <w:t xml:space="preserve"> </w:t>
            </w:r>
            <w:r w:rsidRPr="00A47994">
              <w:rPr>
                <w:rFonts w:eastAsia="Roboto"/>
                <w:lang w:eastAsia="ja-JP"/>
              </w:rPr>
              <w:t>зрения</w:t>
            </w:r>
            <w:r w:rsidR="0004390F" w:rsidRPr="00A47994">
              <w:rPr>
                <w:rFonts w:eastAsia="Roboto"/>
                <w:lang w:eastAsia="ja-JP"/>
              </w:rPr>
              <w:t xml:space="preserve"> </w:t>
            </w:r>
            <w:r w:rsidRPr="00A47994">
              <w:rPr>
                <w:rFonts w:eastAsia="Roboto"/>
                <w:lang w:eastAsia="ja-JP"/>
              </w:rPr>
              <w:t>водителей</w:t>
            </w:r>
            <w:r w:rsidR="0004390F" w:rsidRPr="00A47994">
              <w:rPr>
                <w:rFonts w:eastAsia="Roboto"/>
                <w:lang w:eastAsia="ja-JP"/>
              </w:rPr>
              <w:t xml:space="preserve"> </w:t>
            </w:r>
            <w:r w:rsidRPr="00A47994">
              <w:rPr>
                <w:rFonts w:eastAsia="Roboto"/>
                <w:lang w:eastAsia="ja-JP"/>
              </w:rPr>
              <w:t>и</w:t>
            </w:r>
            <w:r w:rsidR="0004390F" w:rsidRPr="00A47994">
              <w:rPr>
                <w:rFonts w:eastAsia="Roboto"/>
                <w:lang w:eastAsia="ja-JP"/>
              </w:rPr>
              <w:t xml:space="preserve"> </w:t>
            </w:r>
            <w:r w:rsidRPr="00A47994">
              <w:rPr>
                <w:rFonts w:eastAsia="Roboto"/>
                <w:lang w:eastAsia="ja-JP"/>
              </w:rPr>
              <w:t>пешеходов</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главных</w:t>
            </w:r>
            <w:r w:rsidR="0004390F" w:rsidRPr="00A47994">
              <w:rPr>
                <w:rFonts w:eastAsia="Roboto"/>
                <w:lang w:eastAsia="ja-JP"/>
              </w:rPr>
              <w:t xml:space="preserve"> </w:t>
            </w:r>
            <w:r w:rsidRPr="00A47994">
              <w:rPr>
                <w:rFonts w:eastAsia="Roboto"/>
                <w:lang w:eastAsia="ja-JP"/>
              </w:rPr>
              <w:t>направлениях</w:t>
            </w:r>
            <w:r w:rsidR="0004390F" w:rsidRPr="00A47994">
              <w:rPr>
                <w:rFonts w:eastAsia="Roboto"/>
                <w:lang w:eastAsia="ja-JP"/>
              </w:rPr>
              <w:t xml:space="preserve"> </w:t>
            </w:r>
            <w:r w:rsidRPr="00A47994">
              <w:rPr>
                <w:rFonts w:eastAsia="Roboto"/>
                <w:lang w:eastAsia="ja-JP"/>
              </w:rPr>
              <w:t>движения.</w:t>
            </w:r>
          </w:p>
        </w:tc>
        <w:tc>
          <w:tcPr>
            <w:tcW w:w="5863" w:type="dxa"/>
            <w:tcBorders>
              <w:top w:val="single" w:sz="4" w:space="0" w:color="auto"/>
              <w:left w:val="nil"/>
              <w:bottom w:val="single" w:sz="4" w:space="0" w:color="auto"/>
              <w:right w:val="single" w:sz="4" w:space="0" w:color="auto"/>
            </w:tcBorders>
            <w:hideMark/>
          </w:tcPr>
          <w:p w14:paraId="3D5FFAA1" w14:textId="5AF2A76F" w:rsidR="00321684" w:rsidRPr="00A47994" w:rsidRDefault="00321684" w:rsidP="00C2078E">
            <w:pPr>
              <w:spacing w:line="254" w:lineRule="auto"/>
              <w:jc w:val="both"/>
              <w:rPr>
                <w:rFonts w:eastAsia="Roboto"/>
                <w:lang w:eastAsia="ja-JP"/>
              </w:rPr>
            </w:pPr>
            <w:r w:rsidRPr="00A47994">
              <w:rPr>
                <w:rFonts w:eastAsia="Roboto"/>
                <w:lang w:eastAsia="ja-JP"/>
              </w:rPr>
              <w:t>4.4.</w:t>
            </w:r>
            <w:r w:rsidR="0004390F" w:rsidRPr="00A47994">
              <w:rPr>
                <w:rFonts w:eastAsia="Roboto"/>
                <w:lang w:eastAsia="ja-JP"/>
              </w:rPr>
              <w:t xml:space="preserve"> </w:t>
            </w:r>
            <w:r w:rsidRPr="00A47994">
              <w:rPr>
                <w:rFonts w:eastAsia="Roboto"/>
                <w:lang w:eastAsia="ja-JP"/>
              </w:rPr>
              <w:t>Подсветка</w:t>
            </w:r>
            <w:r w:rsidR="0004390F" w:rsidRPr="00A47994">
              <w:rPr>
                <w:rFonts w:eastAsia="Roboto"/>
                <w:lang w:eastAsia="ja-JP"/>
              </w:rPr>
              <w:t xml:space="preserve"> </w:t>
            </w:r>
            <w:r w:rsidRPr="00A47994">
              <w:rPr>
                <w:rFonts w:eastAsia="Roboto"/>
                <w:lang w:eastAsia="ja-JP"/>
              </w:rPr>
              <w:t>осуществляется</w:t>
            </w:r>
            <w:r w:rsidR="0004390F" w:rsidRPr="00A47994">
              <w:rPr>
                <w:rFonts w:eastAsia="Roboto"/>
                <w:lang w:eastAsia="ja-JP"/>
              </w:rPr>
              <w:t xml:space="preserve"> </w:t>
            </w:r>
            <w:r w:rsidRPr="00A47994">
              <w:rPr>
                <w:rFonts w:eastAsia="Roboto"/>
                <w:lang w:eastAsia="ja-JP"/>
              </w:rPr>
              <w:t>белым</w:t>
            </w:r>
            <w:r w:rsidR="0004390F" w:rsidRPr="00A47994">
              <w:rPr>
                <w:rFonts w:eastAsia="Roboto"/>
                <w:lang w:eastAsia="ja-JP"/>
              </w:rPr>
              <w:t xml:space="preserve"> </w:t>
            </w:r>
            <w:r w:rsidRPr="00A47994">
              <w:rPr>
                <w:rFonts w:eastAsia="Roboto"/>
                <w:lang w:eastAsia="ja-JP"/>
              </w:rPr>
              <w:t>с</w:t>
            </w:r>
            <w:r w:rsidR="0004390F" w:rsidRPr="00A47994">
              <w:rPr>
                <w:rFonts w:eastAsia="Roboto"/>
                <w:lang w:eastAsia="ja-JP"/>
              </w:rPr>
              <w:t xml:space="preserve"> </w:t>
            </w:r>
            <w:r w:rsidRPr="00A47994">
              <w:rPr>
                <w:rFonts w:eastAsia="Roboto"/>
                <w:lang w:eastAsia="ja-JP"/>
              </w:rPr>
              <w:t>цветовой</w:t>
            </w:r>
            <w:r w:rsidR="0004390F" w:rsidRPr="00A47994">
              <w:rPr>
                <w:rFonts w:eastAsia="Roboto"/>
                <w:lang w:eastAsia="ja-JP"/>
              </w:rPr>
              <w:t xml:space="preserve"> </w:t>
            </w:r>
            <w:r w:rsidRPr="00A47994">
              <w:rPr>
                <w:rFonts w:eastAsia="Roboto"/>
                <w:lang w:eastAsia="ja-JP"/>
              </w:rPr>
              <w:t>температурой</w:t>
            </w:r>
            <w:r w:rsidR="0004390F" w:rsidRPr="00A47994">
              <w:rPr>
                <w:rFonts w:eastAsia="Roboto"/>
                <w:lang w:eastAsia="ja-JP"/>
              </w:rPr>
              <w:t xml:space="preserve"> </w:t>
            </w:r>
            <w:r w:rsidRPr="00A47994">
              <w:rPr>
                <w:rFonts w:eastAsia="Roboto"/>
                <w:lang w:eastAsia="ja-JP"/>
              </w:rPr>
              <w:t>(Тц)</w:t>
            </w:r>
            <w:r w:rsidR="0004390F" w:rsidRPr="00A47994">
              <w:rPr>
                <w:rFonts w:eastAsia="Roboto"/>
                <w:lang w:eastAsia="ja-JP"/>
              </w:rPr>
              <w:t xml:space="preserve"> </w:t>
            </w:r>
            <w:r w:rsidRPr="00A47994">
              <w:rPr>
                <w:rFonts w:eastAsia="Roboto"/>
                <w:lang w:eastAsia="ja-JP"/>
              </w:rPr>
              <w:t>в</w:t>
            </w:r>
            <w:r w:rsidR="0004390F" w:rsidRPr="00A47994">
              <w:rPr>
                <w:rFonts w:eastAsia="Roboto"/>
                <w:lang w:eastAsia="ja-JP"/>
              </w:rPr>
              <w:t xml:space="preserve"> </w:t>
            </w:r>
            <w:r w:rsidRPr="00A47994">
              <w:rPr>
                <w:rFonts w:eastAsia="Roboto"/>
                <w:lang w:eastAsia="ja-JP"/>
              </w:rPr>
              <w:t>диапазоне</w:t>
            </w:r>
            <w:r w:rsidR="0004390F" w:rsidRPr="00A47994">
              <w:rPr>
                <w:rFonts w:eastAsia="Roboto"/>
                <w:lang w:eastAsia="ja-JP"/>
              </w:rPr>
              <w:t xml:space="preserve"> </w:t>
            </w:r>
            <w:r w:rsidRPr="00A47994">
              <w:rPr>
                <w:rFonts w:eastAsia="Roboto"/>
                <w:lang w:eastAsia="ja-JP"/>
              </w:rPr>
              <w:t>2000-2700</w:t>
            </w:r>
            <w:r w:rsidR="0004390F" w:rsidRPr="00A47994">
              <w:rPr>
                <w:rFonts w:eastAsia="Roboto"/>
                <w:lang w:eastAsia="ja-JP"/>
              </w:rPr>
              <w:t xml:space="preserve"> </w:t>
            </w:r>
            <w:r w:rsidRPr="00A47994">
              <w:rPr>
                <w:rFonts w:eastAsia="Roboto"/>
                <w:lang w:eastAsia="ja-JP"/>
              </w:rPr>
              <w:t>К.</w:t>
            </w:r>
          </w:p>
          <w:p w14:paraId="261EBD58" w14:textId="5057131A" w:rsidR="00321684" w:rsidRPr="00A47994" w:rsidRDefault="00321684" w:rsidP="00C2078E">
            <w:pPr>
              <w:spacing w:line="254" w:lineRule="auto"/>
              <w:jc w:val="both"/>
              <w:rPr>
                <w:rFonts w:eastAsia="Roboto"/>
                <w:lang w:eastAsia="ja-JP"/>
              </w:rPr>
            </w:pPr>
            <w:r w:rsidRPr="00A47994">
              <w:rPr>
                <w:rFonts w:eastAsia="Roboto"/>
                <w:lang w:eastAsia="ja-JP"/>
              </w:rPr>
              <w:t>4.5.</w:t>
            </w:r>
            <w:r w:rsidR="0004390F" w:rsidRPr="00A47994">
              <w:rPr>
                <w:rFonts w:eastAsia="Roboto"/>
                <w:lang w:eastAsia="ja-JP"/>
              </w:rPr>
              <w:t xml:space="preserve"> </w:t>
            </w:r>
            <w:r w:rsidRPr="00A47994">
              <w:rPr>
                <w:rFonts w:eastAsia="Roboto"/>
                <w:lang w:eastAsia="ja-JP"/>
              </w:rPr>
              <w:t>Не</w:t>
            </w:r>
            <w:r w:rsidR="0004390F" w:rsidRPr="00A47994">
              <w:rPr>
                <w:rFonts w:eastAsia="Roboto"/>
                <w:lang w:eastAsia="ja-JP"/>
              </w:rPr>
              <w:t xml:space="preserve"> </w:t>
            </w:r>
            <w:r w:rsidRPr="00A47994">
              <w:rPr>
                <w:rFonts w:eastAsia="Roboto"/>
                <w:lang w:eastAsia="ja-JP"/>
              </w:rPr>
              <w:t>допускается</w:t>
            </w:r>
            <w:r w:rsidR="0004390F" w:rsidRPr="00A47994">
              <w:rPr>
                <w:rFonts w:eastAsia="Roboto"/>
                <w:lang w:eastAsia="ja-JP"/>
              </w:rPr>
              <w:t xml:space="preserve"> </w:t>
            </w:r>
            <w:r w:rsidRPr="00A47994">
              <w:rPr>
                <w:rFonts w:eastAsia="Roboto"/>
                <w:lang w:eastAsia="ja-JP"/>
              </w:rPr>
              <w:t>засветка</w:t>
            </w:r>
            <w:r w:rsidR="0004390F" w:rsidRPr="00A47994">
              <w:rPr>
                <w:rFonts w:eastAsia="Roboto"/>
                <w:lang w:eastAsia="ja-JP"/>
              </w:rPr>
              <w:t xml:space="preserve"> </w:t>
            </w:r>
            <w:r w:rsidRPr="00A47994">
              <w:rPr>
                <w:rFonts w:eastAsia="Roboto"/>
                <w:lang w:eastAsia="ja-JP"/>
              </w:rPr>
              <w:t>окон</w:t>
            </w:r>
            <w:r w:rsidR="0004390F" w:rsidRPr="00A47994">
              <w:rPr>
                <w:rFonts w:eastAsia="Roboto"/>
                <w:lang w:eastAsia="ja-JP"/>
              </w:rPr>
              <w:t xml:space="preserve"> </w:t>
            </w:r>
            <w:r w:rsidRPr="00A47994">
              <w:rPr>
                <w:rFonts w:eastAsia="Roboto"/>
                <w:lang w:eastAsia="ja-JP"/>
              </w:rPr>
              <w:t>жилых</w:t>
            </w:r>
            <w:r w:rsidR="0004390F" w:rsidRPr="00A47994">
              <w:rPr>
                <w:rFonts w:eastAsia="Roboto"/>
                <w:lang w:eastAsia="ja-JP"/>
              </w:rPr>
              <w:t xml:space="preserve"> </w:t>
            </w:r>
            <w:r w:rsidRPr="00A47994">
              <w:rPr>
                <w:rFonts w:eastAsia="Roboto"/>
                <w:lang w:eastAsia="ja-JP"/>
              </w:rPr>
              <w:t>помещений,</w:t>
            </w:r>
            <w:r w:rsidR="0004390F" w:rsidRPr="00A47994">
              <w:rPr>
                <w:rFonts w:eastAsia="Roboto"/>
                <w:lang w:eastAsia="ja-JP"/>
              </w:rPr>
              <w:t xml:space="preserve"> </w:t>
            </w:r>
            <w:r w:rsidRPr="00A47994">
              <w:rPr>
                <w:rFonts w:eastAsia="Roboto"/>
                <w:lang w:eastAsia="ja-JP"/>
              </w:rPr>
              <w:t>расположенных</w:t>
            </w:r>
            <w:r w:rsidR="0004390F" w:rsidRPr="00A47994">
              <w:rPr>
                <w:rFonts w:eastAsia="Roboto"/>
                <w:lang w:eastAsia="ja-JP"/>
              </w:rPr>
              <w:t xml:space="preserve"> </w:t>
            </w:r>
            <w:r w:rsidRPr="00A47994">
              <w:rPr>
                <w:rFonts w:eastAsia="Roboto"/>
                <w:lang w:eastAsia="ja-JP"/>
              </w:rPr>
              <w:t>вблизи</w:t>
            </w:r>
            <w:r w:rsidR="0004390F" w:rsidRPr="00A47994">
              <w:rPr>
                <w:rFonts w:eastAsia="Roboto"/>
                <w:lang w:eastAsia="ja-JP"/>
              </w:rPr>
              <w:t xml:space="preserve"> </w:t>
            </w:r>
            <w:r w:rsidRPr="00A47994">
              <w:rPr>
                <w:rFonts w:eastAsia="Roboto"/>
                <w:lang w:eastAsia="ja-JP"/>
              </w:rPr>
              <w:t>зданий,</w:t>
            </w:r>
            <w:r w:rsidR="0004390F" w:rsidRPr="00A47994">
              <w:rPr>
                <w:rFonts w:eastAsia="Roboto"/>
                <w:lang w:eastAsia="ja-JP"/>
              </w:rPr>
              <w:t xml:space="preserve"> </w:t>
            </w:r>
            <w:r w:rsidRPr="00A47994">
              <w:rPr>
                <w:rFonts w:eastAsia="Roboto"/>
                <w:lang w:eastAsia="ja-JP"/>
              </w:rPr>
              <w:t>а</w:t>
            </w:r>
            <w:r w:rsidR="0004390F" w:rsidRPr="00A47994">
              <w:rPr>
                <w:rFonts w:eastAsia="Roboto"/>
                <w:lang w:eastAsia="ja-JP"/>
              </w:rPr>
              <w:t xml:space="preserve"> </w:t>
            </w:r>
            <w:r w:rsidRPr="00A47994">
              <w:rPr>
                <w:rFonts w:eastAsia="Roboto"/>
                <w:lang w:eastAsia="ja-JP"/>
              </w:rPr>
              <w:t>также</w:t>
            </w:r>
            <w:r w:rsidR="0004390F" w:rsidRPr="00A47994">
              <w:rPr>
                <w:rFonts w:eastAsia="Roboto"/>
                <w:lang w:eastAsia="ja-JP"/>
              </w:rPr>
              <w:t xml:space="preserve"> </w:t>
            </w:r>
            <w:r w:rsidRPr="00A47994">
              <w:rPr>
                <w:rFonts w:eastAsia="Roboto"/>
                <w:lang w:eastAsia="ja-JP"/>
              </w:rPr>
              <w:t>камер</w:t>
            </w:r>
            <w:r w:rsidR="0004390F" w:rsidRPr="00A47994">
              <w:rPr>
                <w:rFonts w:eastAsia="Roboto"/>
                <w:lang w:eastAsia="ja-JP"/>
              </w:rPr>
              <w:t xml:space="preserve"> </w:t>
            </w:r>
            <w:r w:rsidRPr="00A47994">
              <w:rPr>
                <w:rFonts w:eastAsia="Roboto"/>
                <w:lang w:eastAsia="ja-JP"/>
              </w:rPr>
              <w:t>видеонаблюдения</w:t>
            </w:r>
          </w:p>
        </w:tc>
      </w:tr>
    </w:tbl>
    <w:p w14:paraId="708644B1" w14:textId="77777777" w:rsidR="00321684" w:rsidRPr="00E43722" w:rsidRDefault="00321684" w:rsidP="00321684">
      <w:pPr>
        <w:spacing w:line="284" w:lineRule="exact"/>
        <w:rPr>
          <w:rFonts w:eastAsia="Times New Roman"/>
          <w:lang w:eastAsia="ru-RU"/>
        </w:rPr>
      </w:pPr>
    </w:p>
    <w:p w14:paraId="6E59A156" w14:textId="09AF4F57" w:rsidR="00B86F96" w:rsidRPr="00E43722" w:rsidRDefault="00B86F96" w:rsidP="00321684">
      <w:pPr>
        <w:widowControl w:val="0"/>
        <w:autoSpaceDE w:val="0"/>
        <w:autoSpaceDN w:val="0"/>
        <w:adjustRightInd w:val="0"/>
        <w:spacing w:after="120"/>
        <w:ind w:firstLine="709"/>
        <w:contextualSpacing/>
        <w:jc w:val="both"/>
        <w:rPr>
          <w:color w:val="FF0000"/>
        </w:rPr>
      </w:pPr>
    </w:p>
    <w:sectPr w:rsidR="00B86F96" w:rsidRPr="00E43722" w:rsidSect="00467006">
      <w:pgSz w:w="16838" w:h="11906" w:orient="landscape"/>
      <w:pgMar w:top="992"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A603F" w14:textId="77777777" w:rsidR="007547D0" w:rsidRDefault="007547D0" w:rsidP="00AF53E8">
      <w:r>
        <w:separator/>
      </w:r>
    </w:p>
  </w:endnote>
  <w:endnote w:type="continuationSeparator" w:id="0">
    <w:p w14:paraId="390AFB85" w14:textId="77777777" w:rsidR="007547D0" w:rsidRDefault="007547D0" w:rsidP="00AF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ungsuh">
    <w:charset w:val="81"/>
    <w:family w:val="roman"/>
    <w:pitch w:val="variable"/>
    <w:sig w:usb0="B00002AF" w:usb1="69D77CFB" w:usb2="00000030" w:usb3="00000000" w:csb0="0008009F" w:csb1="00000000"/>
  </w:font>
  <w:font w:name="Helvetica">
    <w:panose1 w:val="020B0604020202020204"/>
    <w:charset w:val="CC"/>
    <w:family w:val="swiss"/>
    <w:pitch w:val="variable"/>
    <w:sig w:usb0="E0002EFF" w:usb1="C000785B" w:usb2="00000009" w:usb3="00000000" w:csb0="000001FF" w:csb1="00000000"/>
  </w:font>
  <w:font w:name="OpenSymbol">
    <w:panose1 w:val="05010000000000000000"/>
    <w:charset w:val="01"/>
    <w:family w:val="auto"/>
    <w:pitch w:val="variable"/>
    <w:sig w:usb0="800000AF" w:usb1="1001ECEA" w:usb2="00000000" w:usb3="00000000" w:csb0="00000001" w:csb1="00000000"/>
  </w:font>
  <w:font w:name="Arial???????">
    <w:altName w:val="Arial"/>
    <w:panose1 w:val="00000000000000000000"/>
    <w:charset w:val="00"/>
    <w:family w:val="roman"/>
    <w:notTrueType/>
    <w:pitch w:val="default"/>
  </w:font>
  <w:font w:name="PT Serif">
    <w:panose1 w:val="020A0603040505020204"/>
    <w:charset w:val="CC"/>
    <w:family w:val="roman"/>
    <w:pitch w:val="variable"/>
    <w:sig w:usb0="A00002EF" w:usb1="5000204B" w:usb2="00000020" w:usb3="00000000" w:csb0="00000097" w:csb1="00000000"/>
  </w:font>
  <w:font w:name="Nova Mono">
    <w:altName w:val="Times New Roman"/>
    <w:charset w:val="00"/>
    <w:family w:val="auto"/>
    <w:pitch w:val="default"/>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62424"/>
      <w:docPartObj>
        <w:docPartGallery w:val="Page Numbers (Bottom of Page)"/>
        <w:docPartUnique/>
      </w:docPartObj>
    </w:sdtPr>
    <w:sdtEndPr/>
    <w:sdtContent>
      <w:p w14:paraId="109B8043" w14:textId="5A6C94C8" w:rsidR="007547D0" w:rsidRDefault="007547D0">
        <w:pPr>
          <w:pStyle w:val="af5"/>
          <w:jc w:val="center"/>
        </w:pPr>
        <w:r>
          <w:fldChar w:fldCharType="begin"/>
        </w:r>
        <w:r>
          <w:instrText>PAGE   \* MERGEFORMAT</w:instrText>
        </w:r>
        <w:r>
          <w:fldChar w:fldCharType="separate"/>
        </w:r>
        <w:r w:rsidR="00890814">
          <w:rPr>
            <w:noProof/>
          </w:rPr>
          <w:t>41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7F07C" w14:textId="77777777" w:rsidR="007547D0" w:rsidRDefault="007547D0" w:rsidP="00AF53E8">
      <w:r>
        <w:separator/>
      </w:r>
    </w:p>
  </w:footnote>
  <w:footnote w:type="continuationSeparator" w:id="0">
    <w:p w14:paraId="1DD5C4EF" w14:textId="77777777" w:rsidR="007547D0" w:rsidRDefault="007547D0" w:rsidP="00AF53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0833F" w14:textId="77777777" w:rsidR="007547D0" w:rsidRDefault="007547D0">
    <w:pPr>
      <w:pStyle w:val="af3"/>
      <w:framePr w:w="11640" w:h="149" w:wrap="none" w:vAnchor="text" w:hAnchor="page" w:x="133" w:y="1317"/>
      <w:shd w:val="clear" w:color="auto" w:fill="auto"/>
      <w:ind w:left="6709"/>
    </w:pPr>
    <w:r>
      <w:fldChar w:fldCharType="begin"/>
    </w:r>
    <w:r>
      <w:instrText xml:space="preserve"> PAGE \* MERGEFORMAT </w:instrText>
    </w:r>
    <w:r>
      <w:fldChar w:fldCharType="separate"/>
    </w:r>
    <w:r w:rsidRPr="007B54DA">
      <w:rPr>
        <w:rStyle w:val="af4"/>
        <w:noProof/>
      </w:rPr>
      <w:t>2</w:t>
    </w:r>
    <w:r>
      <w:rPr>
        <w:rStyle w:val="af4"/>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15:restartNumberingAfterBreak="0">
    <w:nsid w:val="000C074F"/>
    <w:multiLevelType w:val="hybridMultilevel"/>
    <w:tmpl w:val="1CA6533C"/>
    <w:lvl w:ilvl="0" w:tplc="0419000F">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2" w15:restartNumberingAfterBreak="0">
    <w:nsid w:val="001B285D"/>
    <w:multiLevelType w:val="hybridMultilevel"/>
    <w:tmpl w:val="C4324F46"/>
    <w:lvl w:ilvl="0" w:tplc="FFFFFFFF">
      <w:start w:val="1"/>
      <w:numFmt w:val="decimal"/>
      <w:lvlText w:val="%1."/>
      <w:lvlJc w:val="left"/>
      <w:pPr>
        <w:ind w:left="852"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27D2E37"/>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2F80210"/>
    <w:multiLevelType w:val="hybridMultilevel"/>
    <w:tmpl w:val="16401EB0"/>
    <w:lvl w:ilvl="0" w:tplc="6A6ACB10">
      <w:start w:val="1"/>
      <w:numFmt w:val="decimal"/>
      <w:lvlText w:val="%1)"/>
      <w:lvlJc w:val="left"/>
      <w:pPr>
        <w:ind w:left="16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F80CE3"/>
    <w:multiLevelType w:val="hybridMultilevel"/>
    <w:tmpl w:val="5A806A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7903FB7"/>
    <w:multiLevelType w:val="hybridMultilevel"/>
    <w:tmpl w:val="46A0E7E0"/>
    <w:lvl w:ilvl="0" w:tplc="EB34BC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8611833"/>
    <w:multiLevelType w:val="hybridMultilevel"/>
    <w:tmpl w:val="958ECE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B7471E"/>
    <w:multiLevelType w:val="multilevel"/>
    <w:tmpl w:val="BC244D30"/>
    <w:lvl w:ilvl="0">
      <w:start w:val="1"/>
      <w:numFmt w:val="decimal"/>
      <w:lvlText w:val="%1."/>
      <w:lvlJc w:val="left"/>
      <w:pPr>
        <w:tabs>
          <w:tab w:val="num" w:pos="1260"/>
        </w:tabs>
        <w:ind w:left="1260" w:hanging="360"/>
      </w:pPr>
      <w:rPr>
        <w:rFonts w:ascii="Times New Roman" w:hAnsi="Times New Roman" w:cs="Times New Roman" w:hint="default"/>
        <w:sz w:val="24"/>
        <w:szCs w:val="24"/>
      </w:rPr>
    </w:lvl>
    <w:lvl w:ilvl="1">
      <w:start w:val="2"/>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9" w15:restartNumberingAfterBreak="0">
    <w:nsid w:val="0D506326"/>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E9F1D5C"/>
    <w:multiLevelType w:val="hybridMultilevel"/>
    <w:tmpl w:val="6142C08C"/>
    <w:lvl w:ilvl="0" w:tplc="4240F52E">
      <w:start w:val="1"/>
      <w:numFmt w:val="decimal"/>
      <w:lvlText w:val="%1."/>
      <w:lvlJc w:val="left"/>
      <w:pPr>
        <w:ind w:left="4188" w:hanging="360"/>
      </w:pPr>
      <w:rPr>
        <w:rFonts w:ascii="Times New Roman" w:hAnsi="Times New Roman" w:cs="Times New Roman" w:hint="default"/>
        <w:sz w:val="24"/>
        <w:szCs w:val="24"/>
      </w:rPr>
    </w:lvl>
    <w:lvl w:ilvl="1" w:tplc="4EBE65B8">
      <w:start w:val="1"/>
      <w:numFmt w:val="lowerLetter"/>
      <w:lvlText w:val="%2."/>
      <w:lvlJc w:val="left"/>
      <w:pPr>
        <w:ind w:left="4908" w:hanging="360"/>
      </w:pPr>
    </w:lvl>
    <w:lvl w:ilvl="2" w:tplc="A4C254EA">
      <w:start w:val="1"/>
      <w:numFmt w:val="lowerRoman"/>
      <w:lvlText w:val="%3."/>
      <w:lvlJc w:val="right"/>
      <w:pPr>
        <w:ind w:left="5628" w:hanging="180"/>
      </w:pPr>
    </w:lvl>
    <w:lvl w:ilvl="3" w:tplc="00ECCF02">
      <w:start w:val="1"/>
      <w:numFmt w:val="decimal"/>
      <w:lvlText w:val="%4."/>
      <w:lvlJc w:val="left"/>
      <w:pPr>
        <w:ind w:left="6348" w:hanging="360"/>
      </w:pPr>
    </w:lvl>
    <w:lvl w:ilvl="4" w:tplc="32902D70">
      <w:start w:val="1"/>
      <w:numFmt w:val="lowerLetter"/>
      <w:lvlText w:val="%5."/>
      <w:lvlJc w:val="left"/>
      <w:pPr>
        <w:ind w:left="7068" w:hanging="360"/>
      </w:pPr>
    </w:lvl>
    <w:lvl w:ilvl="5" w:tplc="9B92C9BA">
      <w:start w:val="1"/>
      <w:numFmt w:val="lowerRoman"/>
      <w:lvlText w:val="%6."/>
      <w:lvlJc w:val="right"/>
      <w:pPr>
        <w:ind w:left="7788" w:hanging="180"/>
      </w:pPr>
    </w:lvl>
    <w:lvl w:ilvl="6" w:tplc="8EAE1826">
      <w:start w:val="1"/>
      <w:numFmt w:val="decimal"/>
      <w:lvlText w:val="%7."/>
      <w:lvlJc w:val="left"/>
      <w:pPr>
        <w:ind w:left="8508" w:hanging="360"/>
      </w:pPr>
    </w:lvl>
    <w:lvl w:ilvl="7" w:tplc="D2221480">
      <w:start w:val="1"/>
      <w:numFmt w:val="lowerLetter"/>
      <w:lvlText w:val="%8."/>
      <w:lvlJc w:val="left"/>
      <w:pPr>
        <w:ind w:left="9228" w:hanging="360"/>
      </w:pPr>
    </w:lvl>
    <w:lvl w:ilvl="8" w:tplc="E3EEC4D8">
      <w:start w:val="1"/>
      <w:numFmt w:val="lowerRoman"/>
      <w:lvlText w:val="%9."/>
      <w:lvlJc w:val="right"/>
      <w:pPr>
        <w:ind w:left="9948" w:hanging="180"/>
      </w:pPr>
    </w:lvl>
  </w:abstractNum>
  <w:abstractNum w:abstractNumId="11" w15:restartNumberingAfterBreak="0">
    <w:nsid w:val="0F532627"/>
    <w:multiLevelType w:val="hybridMultilevel"/>
    <w:tmpl w:val="958ECE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BB026A"/>
    <w:multiLevelType w:val="hybridMultilevel"/>
    <w:tmpl w:val="958ECE7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0E07AE"/>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5" w15:restartNumberingAfterBreak="0">
    <w:nsid w:val="119E10BE"/>
    <w:multiLevelType w:val="hybridMultilevel"/>
    <w:tmpl w:val="958ECE7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C26941"/>
    <w:multiLevelType w:val="hybridMultilevel"/>
    <w:tmpl w:val="958EC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3A304BE"/>
    <w:multiLevelType w:val="hybridMultilevel"/>
    <w:tmpl w:val="B05C55B2"/>
    <w:lvl w:ilvl="0" w:tplc="0419000F">
      <w:start w:val="1"/>
      <w:numFmt w:val="decimal"/>
      <w:lvlText w:val="%1."/>
      <w:lvlJc w:val="left"/>
      <w:pPr>
        <w:ind w:left="1260" w:hanging="360"/>
      </w:pPr>
    </w:lvl>
    <w:lvl w:ilvl="1" w:tplc="242C3892">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start w:val="1"/>
      <w:numFmt w:val="decimal"/>
      <w:lvlText w:val="%4."/>
      <w:lvlJc w:val="left"/>
      <w:pPr>
        <w:ind w:left="107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14942ADC"/>
    <w:multiLevelType w:val="hybridMultilevel"/>
    <w:tmpl w:val="958ECE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220187"/>
    <w:multiLevelType w:val="singleLevel"/>
    <w:tmpl w:val="B1B2AAC0"/>
    <w:lvl w:ilvl="0">
      <w:start w:val="10"/>
      <w:numFmt w:val="bullet"/>
      <w:pStyle w:val="21"/>
      <w:lvlText w:val="-"/>
      <w:lvlJc w:val="left"/>
      <w:pPr>
        <w:tabs>
          <w:tab w:val="num" w:pos="1080"/>
        </w:tabs>
        <w:ind w:left="1080" w:hanging="360"/>
      </w:pPr>
    </w:lvl>
  </w:abstractNum>
  <w:abstractNum w:abstractNumId="20" w15:restartNumberingAfterBreak="0">
    <w:nsid w:val="1DD24517"/>
    <w:multiLevelType w:val="hybridMultilevel"/>
    <w:tmpl w:val="958EC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01D3D87"/>
    <w:multiLevelType w:val="multilevel"/>
    <w:tmpl w:val="43B4B9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551503A"/>
    <w:multiLevelType w:val="hybridMultilevel"/>
    <w:tmpl w:val="5B24E4C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2345"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25B24530"/>
    <w:multiLevelType w:val="hybridMultilevel"/>
    <w:tmpl w:val="958ECE7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25" w15:restartNumberingAfterBreak="0">
    <w:nsid w:val="28033E7B"/>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2B7D1F83"/>
    <w:multiLevelType w:val="hybridMultilevel"/>
    <w:tmpl w:val="44ACC822"/>
    <w:lvl w:ilvl="0" w:tplc="58808D1C">
      <w:start w:val="1"/>
      <w:numFmt w:val="bullet"/>
      <w:pStyle w:val="10"/>
      <w:lvlText w:val=""/>
      <w:lvlJc w:val="left"/>
      <w:pPr>
        <w:ind w:left="1211" w:hanging="360"/>
      </w:pPr>
      <w:rPr>
        <w:rFonts w:ascii="Symbol" w:hAnsi="Symbol" w:hint="default"/>
      </w:rPr>
    </w:lvl>
    <w:lvl w:ilvl="1" w:tplc="04190003">
      <w:start w:val="1"/>
      <w:numFmt w:val="bullet"/>
      <w:lvlText w:val="o"/>
      <w:lvlJc w:val="left"/>
      <w:pPr>
        <w:ind w:left="1428" w:hanging="360"/>
      </w:pPr>
      <w:rPr>
        <w:rFonts w:ascii="Courier New" w:hAnsi="Courier New" w:cs="Courier New" w:hint="default"/>
      </w:rPr>
    </w:lvl>
    <w:lvl w:ilvl="2" w:tplc="04190005">
      <w:start w:val="1"/>
      <w:numFmt w:val="bullet"/>
      <w:lvlText w:val=""/>
      <w:lvlJc w:val="left"/>
      <w:pPr>
        <w:ind w:left="2148" w:hanging="360"/>
      </w:pPr>
      <w:rPr>
        <w:rFonts w:ascii="Wingdings" w:hAnsi="Wingdings" w:hint="default"/>
      </w:rPr>
    </w:lvl>
    <w:lvl w:ilvl="3" w:tplc="04190001">
      <w:start w:val="1"/>
      <w:numFmt w:val="bullet"/>
      <w:lvlText w:val=""/>
      <w:lvlJc w:val="left"/>
      <w:pPr>
        <w:ind w:left="2868" w:hanging="360"/>
      </w:pPr>
      <w:rPr>
        <w:rFonts w:ascii="Symbol" w:hAnsi="Symbol" w:hint="default"/>
      </w:rPr>
    </w:lvl>
    <w:lvl w:ilvl="4" w:tplc="04190003">
      <w:start w:val="1"/>
      <w:numFmt w:val="bullet"/>
      <w:lvlText w:val="o"/>
      <w:lvlJc w:val="left"/>
      <w:pPr>
        <w:ind w:left="3588" w:hanging="360"/>
      </w:pPr>
      <w:rPr>
        <w:rFonts w:ascii="Courier New" w:hAnsi="Courier New" w:cs="Courier New" w:hint="default"/>
      </w:rPr>
    </w:lvl>
    <w:lvl w:ilvl="5" w:tplc="04190005">
      <w:start w:val="1"/>
      <w:numFmt w:val="bullet"/>
      <w:lvlText w:val=""/>
      <w:lvlJc w:val="left"/>
      <w:pPr>
        <w:ind w:left="4308" w:hanging="360"/>
      </w:pPr>
      <w:rPr>
        <w:rFonts w:ascii="Wingdings" w:hAnsi="Wingdings" w:hint="default"/>
      </w:rPr>
    </w:lvl>
    <w:lvl w:ilvl="6" w:tplc="04190001">
      <w:start w:val="1"/>
      <w:numFmt w:val="bullet"/>
      <w:lvlText w:val=""/>
      <w:lvlJc w:val="left"/>
      <w:pPr>
        <w:ind w:left="5028" w:hanging="360"/>
      </w:pPr>
      <w:rPr>
        <w:rFonts w:ascii="Symbol" w:hAnsi="Symbol" w:hint="default"/>
      </w:rPr>
    </w:lvl>
    <w:lvl w:ilvl="7" w:tplc="04190003">
      <w:start w:val="1"/>
      <w:numFmt w:val="bullet"/>
      <w:lvlText w:val="o"/>
      <w:lvlJc w:val="left"/>
      <w:pPr>
        <w:ind w:left="5748" w:hanging="360"/>
      </w:pPr>
      <w:rPr>
        <w:rFonts w:ascii="Courier New" w:hAnsi="Courier New" w:cs="Courier New" w:hint="default"/>
      </w:rPr>
    </w:lvl>
    <w:lvl w:ilvl="8" w:tplc="04190005">
      <w:start w:val="1"/>
      <w:numFmt w:val="bullet"/>
      <w:lvlText w:val=""/>
      <w:lvlJc w:val="left"/>
      <w:pPr>
        <w:ind w:left="6468" w:hanging="360"/>
      </w:pPr>
      <w:rPr>
        <w:rFonts w:ascii="Wingdings" w:hAnsi="Wingdings" w:hint="default"/>
      </w:rPr>
    </w:lvl>
  </w:abstractNum>
  <w:abstractNum w:abstractNumId="27" w15:restartNumberingAfterBreak="0">
    <w:nsid w:val="2F5C1594"/>
    <w:multiLevelType w:val="hybridMultilevel"/>
    <w:tmpl w:val="5A806A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315E2556"/>
    <w:multiLevelType w:val="hybridMultilevel"/>
    <w:tmpl w:val="958ECE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5302B7"/>
    <w:multiLevelType w:val="hybridMultilevel"/>
    <w:tmpl w:val="E8849E28"/>
    <w:lvl w:ilvl="0" w:tplc="C03A1FE8">
      <w:start w:val="1"/>
      <w:numFmt w:val="decimal"/>
      <w:pStyle w:val="a"/>
      <w:lvlText w:val="%1)"/>
      <w:lvlJc w:val="left"/>
      <w:pPr>
        <w:ind w:left="1353" w:hanging="36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AA8A0DDE">
      <w:start w:val="1"/>
      <w:numFmt w:val="russianLower"/>
      <w:lvlText w:val="%2)"/>
      <w:lvlJc w:val="left"/>
      <w:pPr>
        <w:ind w:left="2575" w:hanging="360"/>
      </w:pPr>
      <w:rPr>
        <w:rFonts w:hint="default"/>
      </w:rPr>
    </w:lvl>
    <w:lvl w:ilvl="2" w:tplc="0419001B" w:tentative="1">
      <w:start w:val="1"/>
      <w:numFmt w:val="lowerRoman"/>
      <w:lvlText w:val="%3."/>
      <w:lvlJc w:val="right"/>
      <w:pPr>
        <w:ind w:left="3295" w:hanging="180"/>
      </w:pPr>
    </w:lvl>
    <w:lvl w:ilvl="3" w:tplc="0419000F">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30" w15:restartNumberingAfterBreak="0">
    <w:nsid w:val="34D64262"/>
    <w:multiLevelType w:val="hybridMultilevel"/>
    <w:tmpl w:val="347E4E6A"/>
    <w:lvl w:ilvl="0" w:tplc="C2D0418C">
      <w:start w:val="5"/>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6F10B0"/>
    <w:multiLevelType w:val="hybridMultilevel"/>
    <w:tmpl w:val="B790C004"/>
    <w:lvl w:ilvl="0" w:tplc="F1063D20">
      <w:start w:val="1"/>
      <w:numFmt w:val="decimal"/>
      <w:pStyle w:val="a0"/>
      <w:lvlText w:val="%1."/>
      <w:lvlJc w:val="left"/>
      <w:pPr>
        <w:ind w:left="2149"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32" w15:restartNumberingAfterBreak="0">
    <w:nsid w:val="392A3007"/>
    <w:multiLevelType w:val="hybridMultilevel"/>
    <w:tmpl w:val="473E9824"/>
    <w:lvl w:ilvl="0" w:tplc="1D4E863C">
      <w:start w:val="1"/>
      <w:numFmt w:val="bullet"/>
      <w:pStyle w:val="a1"/>
      <w:lvlText w:val=""/>
      <w:lvlJc w:val="left"/>
      <w:pPr>
        <w:ind w:left="1429" w:hanging="360"/>
      </w:pPr>
      <w:rPr>
        <w:rFonts w:ascii="Symbol" w:hAnsi="Symbol" w:hint="default"/>
        <w:strike w:val="0"/>
        <w:dstrike w:val="0"/>
        <w:u w:val="none"/>
        <w:effect w:val="no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3A0876F0"/>
    <w:multiLevelType w:val="hybridMultilevel"/>
    <w:tmpl w:val="B73E7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D471FF6"/>
    <w:multiLevelType w:val="multilevel"/>
    <w:tmpl w:val="0FDCF1D8"/>
    <w:lvl w:ilvl="0">
      <w:start w:val="1"/>
      <w:numFmt w:val="decimal"/>
      <w:lvlText w:val="%1."/>
      <w:lvlJc w:val="left"/>
      <w:pPr>
        <w:tabs>
          <w:tab w:val="num" w:pos="1260"/>
        </w:tabs>
        <w:ind w:left="1260" w:hanging="360"/>
      </w:pPr>
    </w:lvl>
    <w:lvl w:ilvl="1">
      <w:start w:val="4"/>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340" w:hanging="1440"/>
      </w:pPr>
      <w:rPr>
        <w:rFonts w:hint="default"/>
      </w:rPr>
    </w:lvl>
  </w:abstractNum>
  <w:abstractNum w:abstractNumId="35" w15:restartNumberingAfterBreak="0">
    <w:nsid w:val="400837B4"/>
    <w:multiLevelType w:val="multilevel"/>
    <w:tmpl w:val="127EB644"/>
    <w:lvl w:ilvl="0">
      <w:start w:val="1"/>
      <w:numFmt w:val="decimal"/>
      <w:lvlText w:val="%1."/>
      <w:lvlJc w:val="left"/>
      <w:pPr>
        <w:ind w:left="1287" w:hanging="360"/>
      </w:pPr>
      <w:rPr>
        <w:rFonts w:cs="Times New Roman" w:hint="default"/>
      </w:rPr>
    </w:lvl>
    <w:lvl w:ilvl="1">
      <w:start w:val="3"/>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367" w:hanging="1440"/>
      </w:pPr>
      <w:rPr>
        <w:rFonts w:cs="Times New Roman" w:hint="default"/>
      </w:rPr>
    </w:lvl>
  </w:abstractNum>
  <w:abstractNum w:abstractNumId="36" w15:restartNumberingAfterBreak="0">
    <w:nsid w:val="42213738"/>
    <w:multiLevelType w:val="hybridMultilevel"/>
    <w:tmpl w:val="958ECE7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45E7A0C"/>
    <w:multiLevelType w:val="hybridMultilevel"/>
    <w:tmpl w:val="958ECE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4AA7D8F"/>
    <w:multiLevelType w:val="hybridMultilevel"/>
    <w:tmpl w:val="69F41042"/>
    <w:lvl w:ilvl="0" w:tplc="52528B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44C21243"/>
    <w:multiLevelType w:val="hybridMultilevel"/>
    <w:tmpl w:val="39ACF21A"/>
    <w:lvl w:ilvl="0" w:tplc="41D64396">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57445D7"/>
    <w:multiLevelType w:val="hybridMultilevel"/>
    <w:tmpl w:val="19BE03AA"/>
    <w:lvl w:ilvl="0" w:tplc="1C8C992E">
      <w:start w:val="1"/>
      <w:numFmt w:val="decimal"/>
      <w:pStyle w:val="31"/>
      <w:lvlText w:val="Статья %1."/>
      <w:lvlJc w:val="left"/>
      <w:pPr>
        <w:ind w:left="1277" w:firstLine="0"/>
      </w:pPr>
      <w:rPr>
        <w:b/>
        <w:i w:val="0"/>
        <w:caps w:val="0"/>
        <w:sz w:val="24"/>
      </w:rPr>
    </w:lvl>
    <w:lvl w:ilvl="1" w:tplc="13027610">
      <w:start w:val="1"/>
      <w:numFmt w:val="lowerLetter"/>
      <w:lvlText w:val="%2."/>
      <w:lvlJc w:val="left"/>
      <w:pPr>
        <w:ind w:left="1724" w:hanging="360"/>
      </w:pPr>
    </w:lvl>
    <w:lvl w:ilvl="2" w:tplc="B374E508">
      <w:start w:val="1"/>
      <w:numFmt w:val="lowerRoman"/>
      <w:lvlText w:val="%3."/>
      <w:lvlJc w:val="right"/>
      <w:pPr>
        <w:ind w:left="2444" w:hanging="180"/>
      </w:pPr>
    </w:lvl>
    <w:lvl w:ilvl="3" w:tplc="F702AD6A">
      <w:start w:val="1"/>
      <w:numFmt w:val="decimal"/>
      <w:lvlText w:val="%4."/>
      <w:lvlJc w:val="left"/>
      <w:pPr>
        <w:ind w:left="3164" w:hanging="360"/>
      </w:pPr>
    </w:lvl>
    <w:lvl w:ilvl="4" w:tplc="2990F94E">
      <w:start w:val="1"/>
      <w:numFmt w:val="lowerLetter"/>
      <w:lvlText w:val="%5."/>
      <w:lvlJc w:val="left"/>
      <w:pPr>
        <w:ind w:left="3884" w:hanging="360"/>
      </w:pPr>
    </w:lvl>
    <w:lvl w:ilvl="5" w:tplc="EB0EFE3A">
      <w:start w:val="1"/>
      <w:numFmt w:val="lowerRoman"/>
      <w:lvlText w:val="%6."/>
      <w:lvlJc w:val="right"/>
      <w:pPr>
        <w:ind w:left="4604" w:hanging="180"/>
      </w:pPr>
    </w:lvl>
    <w:lvl w:ilvl="6" w:tplc="80D8471E">
      <w:start w:val="1"/>
      <w:numFmt w:val="decimal"/>
      <w:lvlText w:val="%7."/>
      <w:lvlJc w:val="left"/>
      <w:pPr>
        <w:ind w:left="5324" w:hanging="360"/>
      </w:pPr>
    </w:lvl>
    <w:lvl w:ilvl="7" w:tplc="98428236">
      <w:start w:val="1"/>
      <w:numFmt w:val="lowerLetter"/>
      <w:lvlText w:val="%8."/>
      <w:lvlJc w:val="left"/>
      <w:pPr>
        <w:ind w:left="6044" w:hanging="360"/>
      </w:pPr>
    </w:lvl>
    <w:lvl w:ilvl="8" w:tplc="BC9E8140">
      <w:start w:val="1"/>
      <w:numFmt w:val="lowerRoman"/>
      <w:lvlText w:val="%9."/>
      <w:lvlJc w:val="right"/>
      <w:pPr>
        <w:ind w:left="6764" w:hanging="180"/>
      </w:pPr>
    </w:lvl>
  </w:abstractNum>
  <w:abstractNum w:abstractNumId="41" w15:restartNumberingAfterBreak="0">
    <w:nsid w:val="462D6D03"/>
    <w:multiLevelType w:val="hybridMultilevel"/>
    <w:tmpl w:val="433013B0"/>
    <w:lvl w:ilvl="0" w:tplc="5564761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47AD7B11"/>
    <w:multiLevelType w:val="hybridMultilevel"/>
    <w:tmpl w:val="958ECE7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ED0640"/>
    <w:multiLevelType w:val="hybridMultilevel"/>
    <w:tmpl w:val="A3A0BC20"/>
    <w:lvl w:ilvl="0" w:tplc="9BB4DBE4">
      <w:start w:val="1"/>
      <w:numFmt w:val="bullet"/>
      <w:pStyle w:val="11"/>
      <w:lvlText w:val=""/>
      <w:lvlJc w:val="left"/>
      <w:pPr>
        <w:ind w:left="1069" w:hanging="360"/>
      </w:pPr>
      <w:rPr>
        <w:rFonts w:ascii="Symbol" w:hAnsi="Symbol" w:hint="default"/>
        <w:strike w:val="0"/>
        <w:dstrike w:val="0"/>
        <w:color w:val="auto"/>
        <w:u w:val="none"/>
        <w:effect w:val="none"/>
      </w:rPr>
    </w:lvl>
    <w:lvl w:ilvl="1" w:tplc="04190003">
      <w:start w:val="1"/>
      <w:numFmt w:val="bullet"/>
      <w:lvlText w:val="o"/>
      <w:lvlJc w:val="left"/>
      <w:pPr>
        <w:ind w:left="1853" w:hanging="360"/>
      </w:pPr>
      <w:rPr>
        <w:rFonts w:ascii="Courier New" w:hAnsi="Courier New" w:cs="Courier New" w:hint="default"/>
      </w:rPr>
    </w:lvl>
    <w:lvl w:ilvl="2" w:tplc="04190005">
      <w:start w:val="1"/>
      <w:numFmt w:val="bullet"/>
      <w:lvlText w:val=""/>
      <w:lvlJc w:val="left"/>
      <w:pPr>
        <w:ind w:left="2573" w:hanging="360"/>
      </w:pPr>
      <w:rPr>
        <w:rFonts w:ascii="Wingdings" w:hAnsi="Wingdings" w:hint="default"/>
      </w:rPr>
    </w:lvl>
    <w:lvl w:ilvl="3" w:tplc="04190001">
      <w:start w:val="1"/>
      <w:numFmt w:val="bullet"/>
      <w:lvlText w:val=""/>
      <w:lvlJc w:val="left"/>
      <w:pPr>
        <w:ind w:left="3293" w:hanging="360"/>
      </w:pPr>
      <w:rPr>
        <w:rFonts w:ascii="Symbol" w:hAnsi="Symbol" w:hint="default"/>
      </w:rPr>
    </w:lvl>
    <w:lvl w:ilvl="4" w:tplc="04190003">
      <w:start w:val="1"/>
      <w:numFmt w:val="bullet"/>
      <w:lvlText w:val="o"/>
      <w:lvlJc w:val="left"/>
      <w:pPr>
        <w:ind w:left="4013" w:hanging="360"/>
      </w:pPr>
      <w:rPr>
        <w:rFonts w:ascii="Courier New" w:hAnsi="Courier New" w:cs="Courier New" w:hint="default"/>
      </w:rPr>
    </w:lvl>
    <w:lvl w:ilvl="5" w:tplc="04190005">
      <w:start w:val="1"/>
      <w:numFmt w:val="bullet"/>
      <w:lvlText w:val=""/>
      <w:lvlJc w:val="left"/>
      <w:pPr>
        <w:ind w:left="4733" w:hanging="360"/>
      </w:pPr>
      <w:rPr>
        <w:rFonts w:ascii="Wingdings" w:hAnsi="Wingdings" w:hint="default"/>
      </w:rPr>
    </w:lvl>
    <w:lvl w:ilvl="6" w:tplc="04190001">
      <w:start w:val="1"/>
      <w:numFmt w:val="bullet"/>
      <w:lvlText w:val=""/>
      <w:lvlJc w:val="left"/>
      <w:pPr>
        <w:ind w:left="5453" w:hanging="360"/>
      </w:pPr>
      <w:rPr>
        <w:rFonts w:ascii="Symbol" w:hAnsi="Symbol" w:hint="default"/>
      </w:rPr>
    </w:lvl>
    <w:lvl w:ilvl="7" w:tplc="04190003">
      <w:start w:val="1"/>
      <w:numFmt w:val="bullet"/>
      <w:lvlText w:val="o"/>
      <w:lvlJc w:val="left"/>
      <w:pPr>
        <w:ind w:left="6173" w:hanging="360"/>
      </w:pPr>
      <w:rPr>
        <w:rFonts w:ascii="Courier New" w:hAnsi="Courier New" w:cs="Courier New" w:hint="default"/>
      </w:rPr>
    </w:lvl>
    <w:lvl w:ilvl="8" w:tplc="04190005">
      <w:start w:val="1"/>
      <w:numFmt w:val="bullet"/>
      <w:lvlText w:val=""/>
      <w:lvlJc w:val="left"/>
      <w:pPr>
        <w:ind w:left="6893" w:hanging="360"/>
      </w:pPr>
      <w:rPr>
        <w:rFonts w:ascii="Wingdings" w:hAnsi="Wingdings" w:hint="default"/>
      </w:rPr>
    </w:lvl>
  </w:abstractNum>
  <w:abstractNum w:abstractNumId="44" w15:restartNumberingAfterBreak="0">
    <w:nsid w:val="4DB90AE0"/>
    <w:multiLevelType w:val="hybridMultilevel"/>
    <w:tmpl w:val="958ECE7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E0277F7"/>
    <w:multiLevelType w:val="hybridMultilevel"/>
    <w:tmpl w:val="39ACF21A"/>
    <w:lvl w:ilvl="0" w:tplc="41D64396">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EF37868"/>
    <w:multiLevelType w:val="hybridMultilevel"/>
    <w:tmpl w:val="C4324F46"/>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4F17140"/>
    <w:multiLevelType w:val="hybridMultilevel"/>
    <w:tmpl w:val="DC0A0528"/>
    <w:lvl w:ilvl="0" w:tplc="EE54B036">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8EA4856"/>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596701A7"/>
    <w:multiLevelType w:val="hybridMultilevel"/>
    <w:tmpl w:val="D4404D1C"/>
    <w:lvl w:ilvl="0" w:tplc="8D94E7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1A7668"/>
    <w:multiLevelType w:val="hybridMultilevel"/>
    <w:tmpl w:val="39ACF21A"/>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E7B6D05"/>
    <w:multiLevelType w:val="hybridMultilevel"/>
    <w:tmpl w:val="3020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2245701"/>
    <w:multiLevelType w:val="hybridMultilevel"/>
    <w:tmpl w:val="39ACF21A"/>
    <w:lvl w:ilvl="0" w:tplc="41D64396">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49E4AD7"/>
    <w:multiLevelType w:val="hybridMultilevel"/>
    <w:tmpl w:val="958ECE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AAB6932"/>
    <w:multiLevelType w:val="hybridMultilevel"/>
    <w:tmpl w:val="A58C7EDE"/>
    <w:lvl w:ilvl="0" w:tplc="690A17BC">
      <w:start w:val="1"/>
      <w:numFmt w:val="decimal"/>
      <w:lvlText w:val="%1)"/>
      <w:lvlJc w:val="left"/>
      <w:pPr>
        <w:ind w:left="1070"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6B752DD9"/>
    <w:multiLevelType w:val="hybridMultilevel"/>
    <w:tmpl w:val="16401EB0"/>
    <w:lvl w:ilvl="0" w:tplc="6A6ACB10">
      <w:start w:val="1"/>
      <w:numFmt w:val="decimal"/>
      <w:lvlText w:val="%1)"/>
      <w:lvlJc w:val="left"/>
      <w:pPr>
        <w:ind w:left="16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C361804"/>
    <w:multiLevelType w:val="hybridMultilevel"/>
    <w:tmpl w:val="958ECE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D20244D"/>
    <w:multiLevelType w:val="hybridMultilevel"/>
    <w:tmpl w:val="9B3E263C"/>
    <w:lvl w:ilvl="0" w:tplc="DBBC640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D3F50EA"/>
    <w:multiLevelType w:val="hybridMultilevel"/>
    <w:tmpl w:val="958ECE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EAF0F45"/>
    <w:multiLevelType w:val="hybridMultilevel"/>
    <w:tmpl w:val="958ECE7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0" w15:restartNumberingAfterBreak="0">
    <w:nsid w:val="6F19660C"/>
    <w:multiLevelType w:val="hybridMultilevel"/>
    <w:tmpl w:val="958EC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0FD6227"/>
    <w:multiLevelType w:val="hybridMultilevel"/>
    <w:tmpl w:val="2A4E7FB4"/>
    <w:lvl w:ilvl="0" w:tplc="F24E3CF0">
      <w:start w:val="1"/>
      <w:numFmt w:val="decimal"/>
      <w:lvlText w:val="%1."/>
      <w:lvlJc w:val="left"/>
      <w:pPr>
        <w:ind w:left="928" w:hanging="360"/>
      </w:pPr>
      <w:rPr>
        <w:rFonts w:hint="default"/>
      </w:rPr>
    </w:lvl>
    <w:lvl w:ilvl="1" w:tplc="04190019">
      <w:start w:val="1"/>
      <w:numFmt w:val="lowerLetter"/>
      <w:lvlText w:val="%2."/>
      <w:lvlJc w:val="left"/>
      <w:pPr>
        <w:ind w:left="1549" w:hanging="360"/>
      </w:pPr>
    </w:lvl>
    <w:lvl w:ilvl="2" w:tplc="0419001B">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62" w15:restartNumberingAfterBreak="0">
    <w:nsid w:val="72DB1422"/>
    <w:multiLevelType w:val="hybridMultilevel"/>
    <w:tmpl w:val="958ECE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3E72EA0"/>
    <w:multiLevelType w:val="hybridMultilevel"/>
    <w:tmpl w:val="FB44F9E8"/>
    <w:lvl w:ilvl="0" w:tplc="0419000F">
      <w:numFmt w:val="bullet"/>
      <w:pStyle w:val="2"/>
      <w:lvlText w:val="-"/>
      <w:lvlJc w:val="left"/>
      <w:pPr>
        <w:ind w:left="1428" w:hanging="360"/>
      </w:pPr>
      <w:rPr>
        <w:rFonts w:ascii="Times New Roman" w:eastAsia="Times New Roman" w:hAnsi="Times New Roman" w:cs="Times New Roman" w:hint="default"/>
      </w:rPr>
    </w:lvl>
    <w:lvl w:ilvl="1" w:tplc="04190019">
      <w:start w:val="1"/>
      <w:numFmt w:val="bullet"/>
      <w:lvlText w:val="o"/>
      <w:lvlJc w:val="left"/>
      <w:pPr>
        <w:ind w:left="2148" w:hanging="360"/>
      </w:pPr>
      <w:rPr>
        <w:rFonts w:ascii="Courier New" w:hAnsi="Courier New" w:cs="Courier New" w:hint="default"/>
      </w:rPr>
    </w:lvl>
    <w:lvl w:ilvl="2" w:tplc="0419001B">
      <w:start w:val="1"/>
      <w:numFmt w:val="bullet"/>
      <w:lvlText w:val=""/>
      <w:lvlJc w:val="left"/>
      <w:pPr>
        <w:ind w:left="2868" w:hanging="360"/>
      </w:pPr>
      <w:rPr>
        <w:rFonts w:ascii="Wingdings" w:hAnsi="Wingdings" w:hint="default"/>
      </w:rPr>
    </w:lvl>
    <w:lvl w:ilvl="3" w:tplc="0419000F">
      <w:start w:val="1"/>
      <w:numFmt w:val="bullet"/>
      <w:lvlText w:val=""/>
      <w:lvlJc w:val="left"/>
      <w:pPr>
        <w:ind w:left="3588" w:hanging="360"/>
      </w:pPr>
      <w:rPr>
        <w:rFonts w:ascii="Symbol" w:hAnsi="Symbol" w:hint="default"/>
      </w:rPr>
    </w:lvl>
    <w:lvl w:ilvl="4" w:tplc="04190019">
      <w:start w:val="1"/>
      <w:numFmt w:val="bullet"/>
      <w:lvlText w:val="o"/>
      <w:lvlJc w:val="left"/>
      <w:pPr>
        <w:ind w:left="4308" w:hanging="360"/>
      </w:pPr>
      <w:rPr>
        <w:rFonts w:ascii="Courier New" w:hAnsi="Courier New" w:cs="Courier New" w:hint="default"/>
      </w:rPr>
    </w:lvl>
    <w:lvl w:ilvl="5" w:tplc="0419001B">
      <w:start w:val="1"/>
      <w:numFmt w:val="bullet"/>
      <w:lvlText w:val=""/>
      <w:lvlJc w:val="left"/>
      <w:pPr>
        <w:ind w:left="5028" w:hanging="360"/>
      </w:pPr>
      <w:rPr>
        <w:rFonts w:ascii="Wingdings" w:hAnsi="Wingdings" w:hint="default"/>
      </w:rPr>
    </w:lvl>
    <w:lvl w:ilvl="6" w:tplc="0419000F">
      <w:start w:val="1"/>
      <w:numFmt w:val="bullet"/>
      <w:lvlText w:val=""/>
      <w:lvlJc w:val="left"/>
      <w:pPr>
        <w:ind w:left="5748" w:hanging="360"/>
      </w:pPr>
      <w:rPr>
        <w:rFonts w:ascii="Symbol" w:hAnsi="Symbol" w:hint="default"/>
      </w:rPr>
    </w:lvl>
    <w:lvl w:ilvl="7" w:tplc="04190019">
      <w:start w:val="1"/>
      <w:numFmt w:val="bullet"/>
      <w:lvlText w:val="o"/>
      <w:lvlJc w:val="left"/>
      <w:pPr>
        <w:ind w:left="6468" w:hanging="360"/>
      </w:pPr>
      <w:rPr>
        <w:rFonts w:ascii="Courier New" w:hAnsi="Courier New" w:cs="Courier New" w:hint="default"/>
      </w:rPr>
    </w:lvl>
    <w:lvl w:ilvl="8" w:tplc="0419001B">
      <w:start w:val="1"/>
      <w:numFmt w:val="bullet"/>
      <w:lvlText w:val=""/>
      <w:lvlJc w:val="left"/>
      <w:pPr>
        <w:ind w:left="7188" w:hanging="360"/>
      </w:pPr>
      <w:rPr>
        <w:rFonts w:ascii="Wingdings" w:hAnsi="Wingdings" w:hint="default"/>
      </w:rPr>
    </w:lvl>
  </w:abstractNum>
  <w:abstractNum w:abstractNumId="64" w15:restartNumberingAfterBreak="0">
    <w:nsid w:val="74D8481E"/>
    <w:multiLevelType w:val="hybridMultilevel"/>
    <w:tmpl w:val="958ECE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6740A6E"/>
    <w:multiLevelType w:val="hybridMultilevel"/>
    <w:tmpl w:val="958ECE7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6794817"/>
    <w:multiLevelType w:val="hybridMultilevel"/>
    <w:tmpl w:val="958ECE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81D5105"/>
    <w:multiLevelType w:val="hybridMultilevel"/>
    <w:tmpl w:val="958ECE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E3C170F"/>
    <w:multiLevelType w:val="hybridMultilevel"/>
    <w:tmpl w:val="C4324F46"/>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EF96495"/>
    <w:multiLevelType w:val="hybridMultilevel"/>
    <w:tmpl w:val="0AD4E9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69"/>
  </w:num>
  <w:num w:numId="2">
    <w:abstractNumId w:val="38"/>
  </w:num>
  <w:num w:numId="3">
    <w:abstractNumId w:val="14"/>
  </w:num>
  <w:num w:numId="4">
    <w:abstractNumId w:val="41"/>
  </w:num>
  <w:num w:numId="5">
    <w:abstractNumId w:val="61"/>
  </w:num>
  <w:num w:numId="6">
    <w:abstractNumId w:val="10"/>
  </w:num>
  <w:num w:numId="7">
    <w:abstractNumId w:val="22"/>
  </w:num>
  <w:num w:numId="8">
    <w:abstractNumId w:val="34"/>
  </w:num>
  <w:num w:numId="9">
    <w:abstractNumId w:val="8"/>
  </w:num>
  <w:num w:numId="10">
    <w:abstractNumId w:val="5"/>
  </w:num>
  <w:num w:numId="11">
    <w:abstractNumId w:val="1"/>
  </w:num>
  <w:num w:numId="12">
    <w:abstractNumId w:val="17"/>
  </w:num>
  <w:num w:numId="13">
    <w:abstractNumId w:val="27"/>
  </w:num>
  <w:num w:numId="14">
    <w:abstractNumId w:val="35"/>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66"/>
  </w:num>
  <w:num w:numId="18">
    <w:abstractNumId w:val="65"/>
  </w:num>
  <w:num w:numId="19">
    <w:abstractNumId w:val="58"/>
  </w:num>
  <w:num w:numId="20">
    <w:abstractNumId w:val="64"/>
  </w:num>
  <w:num w:numId="21">
    <w:abstractNumId w:val="15"/>
  </w:num>
  <w:num w:numId="22">
    <w:abstractNumId w:val="62"/>
  </w:num>
  <w:num w:numId="23">
    <w:abstractNumId w:val="42"/>
  </w:num>
  <w:num w:numId="24">
    <w:abstractNumId w:val="2"/>
  </w:num>
  <w:num w:numId="25">
    <w:abstractNumId w:val="68"/>
  </w:num>
  <w:num w:numId="26">
    <w:abstractNumId w:val="53"/>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6"/>
  </w:num>
  <w:num w:numId="30">
    <w:abstractNumId w:val="11"/>
  </w:num>
  <w:num w:numId="31">
    <w:abstractNumId w:val="37"/>
  </w:num>
  <w:num w:numId="32">
    <w:abstractNumId w:val="60"/>
  </w:num>
  <w:num w:numId="33">
    <w:abstractNumId w:val="33"/>
  </w:num>
  <w:num w:numId="34">
    <w:abstractNumId w:val="44"/>
  </w:num>
  <w:num w:numId="35">
    <w:abstractNumId w:val="56"/>
  </w:num>
  <w:num w:numId="36">
    <w:abstractNumId w:val="23"/>
  </w:num>
  <w:num w:numId="37">
    <w:abstractNumId w:val="12"/>
  </w:num>
  <w:num w:numId="38">
    <w:abstractNumId w:val="28"/>
  </w:num>
  <w:num w:numId="39">
    <w:abstractNumId w:val="9"/>
  </w:num>
  <w:num w:numId="40">
    <w:abstractNumId w:val="39"/>
  </w:num>
  <w:num w:numId="41">
    <w:abstractNumId w:val="45"/>
  </w:num>
  <w:num w:numId="42">
    <w:abstractNumId w:val="36"/>
  </w:num>
  <w:num w:numId="43">
    <w:abstractNumId w:val="7"/>
  </w:num>
  <w:num w:numId="44">
    <w:abstractNumId w:val="50"/>
  </w:num>
  <w:num w:numId="45">
    <w:abstractNumId w:val="59"/>
  </w:num>
  <w:num w:numId="46">
    <w:abstractNumId w:val="18"/>
  </w:num>
  <w:num w:numId="47">
    <w:abstractNumId w:val="67"/>
  </w:num>
  <w:num w:numId="48">
    <w:abstractNumId w:val="30"/>
  </w:num>
  <w:num w:numId="49">
    <w:abstractNumId w:val="57"/>
  </w:num>
  <w:num w:numId="50">
    <w:abstractNumId w:val="4"/>
  </w:num>
  <w:num w:numId="51">
    <w:abstractNumId w:val="55"/>
  </w:num>
  <w:num w:numId="52">
    <w:abstractNumId w:val="13"/>
  </w:num>
  <w:num w:numId="53">
    <w:abstractNumId w:val="6"/>
  </w:num>
  <w:num w:numId="54">
    <w:abstractNumId w:val="29"/>
  </w:num>
  <w:num w:numId="55">
    <w:abstractNumId w:val="43"/>
  </w:num>
  <w:num w:numId="56">
    <w:abstractNumId w:val="0"/>
  </w:num>
  <w:num w:numId="57">
    <w:abstractNumId w:val="63"/>
  </w:num>
  <w:num w:numId="58">
    <w:abstractNumId w:val="24"/>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2"/>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num>
  <w:num w:numId="65">
    <w:abstractNumId w:val="52"/>
  </w:num>
  <w:num w:numId="66">
    <w:abstractNumId w:val="46"/>
  </w:num>
  <w:num w:numId="67">
    <w:abstractNumId w:val="48"/>
  </w:num>
  <w:num w:numId="68">
    <w:abstractNumId w:val="54"/>
  </w:num>
  <w:num w:numId="69">
    <w:abstractNumId w:val="47"/>
  </w:num>
  <w:num w:numId="70">
    <w:abstractNumId w:val="4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57"/>
    <w:rsid w:val="00000C09"/>
    <w:rsid w:val="000014CD"/>
    <w:rsid w:val="00001531"/>
    <w:rsid w:val="0000312A"/>
    <w:rsid w:val="00004299"/>
    <w:rsid w:val="0000708D"/>
    <w:rsid w:val="00011500"/>
    <w:rsid w:val="000123DE"/>
    <w:rsid w:val="0001317D"/>
    <w:rsid w:val="000159BB"/>
    <w:rsid w:val="00016C81"/>
    <w:rsid w:val="000227AC"/>
    <w:rsid w:val="0002644E"/>
    <w:rsid w:val="0002668A"/>
    <w:rsid w:val="00032A00"/>
    <w:rsid w:val="00037BEC"/>
    <w:rsid w:val="0004390F"/>
    <w:rsid w:val="00044A73"/>
    <w:rsid w:val="000466A9"/>
    <w:rsid w:val="000473D8"/>
    <w:rsid w:val="00052263"/>
    <w:rsid w:val="00053236"/>
    <w:rsid w:val="00053951"/>
    <w:rsid w:val="00054846"/>
    <w:rsid w:val="0006129A"/>
    <w:rsid w:val="00062AA1"/>
    <w:rsid w:val="000634EB"/>
    <w:rsid w:val="00071A29"/>
    <w:rsid w:val="00072864"/>
    <w:rsid w:val="00073AEC"/>
    <w:rsid w:val="00076294"/>
    <w:rsid w:val="00084212"/>
    <w:rsid w:val="000876CD"/>
    <w:rsid w:val="000938A4"/>
    <w:rsid w:val="000953AC"/>
    <w:rsid w:val="00095EBA"/>
    <w:rsid w:val="000A3193"/>
    <w:rsid w:val="000A3DD5"/>
    <w:rsid w:val="000A4CDC"/>
    <w:rsid w:val="000A5CF2"/>
    <w:rsid w:val="000A779E"/>
    <w:rsid w:val="000B52E5"/>
    <w:rsid w:val="000C14BD"/>
    <w:rsid w:val="000C38A9"/>
    <w:rsid w:val="000C4795"/>
    <w:rsid w:val="000C692B"/>
    <w:rsid w:val="000D175B"/>
    <w:rsid w:val="000E2442"/>
    <w:rsid w:val="000E3A11"/>
    <w:rsid w:val="000E46C2"/>
    <w:rsid w:val="000E7016"/>
    <w:rsid w:val="000F065E"/>
    <w:rsid w:val="000F2293"/>
    <w:rsid w:val="000F2DBD"/>
    <w:rsid w:val="000F4144"/>
    <w:rsid w:val="000F4F11"/>
    <w:rsid w:val="000F6860"/>
    <w:rsid w:val="000F745D"/>
    <w:rsid w:val="00100A39"/>
    <w:rsid w:val="001010F8"/>
    <w:rsid w:val="001033D3"/>
    <w:rsid w:val="00107697"/>
    <w:rsid w:val="00110265"/>
    <w:rsid w:val="0011430B"/>
    <w:rsid w:val="00114B57"/>
    <w:rsid w:val="001150A5"/>
    <w:rsid w:val="001262B6"/>
    <w:rsid w:val="00127062"/>
    <w:rsid w:val="00130691"/>
    <w:rsid w:val="00132AB1"/>
    <w:rsid w:val="00134130"/>
    <w:rsid w:val="001406E5"/>
    <w:rsid w:val="001419D4"/>
    <w:rsid w:val="00142782"/>
    <w:rsid w:val="00144D8A"/>
    <w:rsid w:val="001468F6"/>
    <w:rsid w:val="001533E9"/>
    <w:rsid w:val="0016566F"/>
    <w:rsid w:val="00165F15"/>
    <w:rsid w:val="00166AA7"/>
    <w:rsid w:val="00171DE4"/>
    <w:rsid w:val="00173AA3"/>
    <w:rsid w:val="00174345"/>
    <w:rsid w:val="00177B16"/>
    <w:rsid w:val="00183C36"/>
    <w:rsid w:val="00184D3E"/>
    <w:rsid w:val="00186BBF"/>
    <w:rsid w:val="0018714A"/>
    <w:rsid w:val="001965A9"/>
    <w:rsid w:val="001A05BE"/>
    <w:rsid w:val="001B083B"/>
    <w:rsid w:val="001B5F4D"/>
    <w:rsid w:val="001C1BA2"/>
    <w:rsid w:val="001C23BF"/>
    <w:rsid w:val="001C38C5"/>
    <w:rsid w:val="001C3FFE"/>
    <w:rsid w:val="001C4C33"/>
    <w:rsid w:val="001C67E4"/>
    <w:rsid w:val="001C6FB5"/>
    <w:rsid w:val="001D2515"/>
    <w:rsid w:val="001D2787"/>
    <w:rsid w:val="001D7E3F"/>
    <w:rsid w:val="001E2CC1"/>
    <w:rsid w:val="001E3881"/>
    <w:rsid w:val="001E4041"/>
    <w:rsid w:val="001E4E24"/>
    <w:rsid w:val="001E6CBF"/>
    <w:rsid w:val="001F1BF0"/>
    <w:rsid w:val="001F52D4"/>
    <w:rsid w:val="001F6652"/>
    <w:rsid w:val="001F6FD4"/>
    <w:rsid w:val="00204266"/>
    <w:rsid w:val="00213D7F"/>
    <w:rsid w:val="00213F13"/>
    <w:rsid w:val="002212AD"/>
    <w:rsid w:val="00227A0E"/>
    <w:rsid w:val="00230D61"/>
    <w:rsid w:val="00235BCC"/>
    <w:rsid w:val="00242D52"/>
    <w:rsid w:val="00242DD0"/>
    <w:rsid w:val="00243CAA"/>
    <w:rsid w:val="00250883"/>
    <w:rsid w:val="0025138E"/>
    <w:rsid w:val="00254234"/>
    <w:rsid w:val="00254336"/>
    <w:rsid w:val="00263A40"/>
    <w:rsid w:val="00265077"/>
    <w:rsid w:val="00267273"/>
    <w:rsid w:val="00270A92"/>
    <w:rsid w:val="002716DB"/>
    <w:rsid w:val="0027476C"/>
    <w:rsid w:val="002762CF"/>
    <w:rsid w:val="002800BC"/>
    <w:rsid w:val="00283591"/>
    <w:rsid w:val="00283DC4"/>
    <w:rsid w:val="002867C9"/>
    <w:rsid w:val="00286DD3"/>
    <w:rsid w:val="0029014D"/>
    <w:rsid w:val="002937FE"/>
    <w:rsid w:val="002964AF"/>
    <w:rsid w:val="002A399C"/>
    <w:rsid w:val="002A523E"/>
    <w:rsid w:val="002C45D4"/>
    <w:rsid w:val="002C4BAC"/>
    <w:rsid w:val="002D3E63"/>
    <w:rsid w:val="002D611C"/>
    <w:rsid w:val="002D711A"/>
    <w:rsid w:val="002D78A9"/>
    <w:rsid w:val="002E3DA1"/>
    <w:rsid w:val="002E4F50"/>
    <w:rsid w:val="002E6070"/>
    <w:rsid w:val="002E68A1"/>
    <w:rsid w:val="002F007F"/>
    <w:rsid w:val="002F3761"/>
    <w:rsid w:val="002F5A04"/>
    <w:rsid w:val="003014DC"/>
    <w:rsid w:val="00302631"/>
    <w:rsid w:val="0030368B"/>
    <w:rsid w:val="00304187"/>
    <w:rsid w:val="00304671"/>
    <w:rsid w:val="003046F7"/>
    <w:rsid w:val="00304F49"/>
    <w:rsid w:val="00310F31"/>
    <w:rsid w:val="0031250F"/>
    <w:rsid w:val="003155A4"/>
    <w:rsid w:val="00320D31"/>
    <w:rsid w:val="00321684"/>
    <w:rsid w:val="003237A6"/>
    <w:rsid w:val="00331834"/>
    <w:rsid w:val="003332B9"/>
    <w:rsid w:val="003342B8"/>
    <w:rsid w:val="003348B8"/>
    <w:rsid w:val="00335E9E"/>
    <w:rsid w:val="00340160"/>
    <w:rsid w:val="0034303E"/>
    <w:rsid w:val="003459DB"/>
    <w:rsid w:val="00345ED2"/>
    <w:rsid w:val="0035335F"/>
    <w:rsid w:val="003538B2"/>
    <w:rsid w:val="00353C36"/>
    <w:rsid w:val="00353FEF"/>
    <w:rsid w:val="00354D55"/>
    <w:rsid w:val="00357695"/>
    <w:rsid w:val="003619FF"/>
    <w:rsid w:val="0036412D"/>
    <w:rsid w:val="00371094"/>
    <w:rsid w:val="00372955"/>
    <w:rsid w:val="0037631E"/>
    <w:rsid w:val="00382C9A"/>
    <w:rsid w:val="003950B0"/>
    <w:rsid w:val="0039682E"/>
    <w:rsid w:val="00397A48"/>
    <w:rsid w:val="00397C2F"/>
    <w:rsid w:val="003A2D88"/>
    <w:rsid w:val="003A3688"/>
    <w:rsid w:val="003B1C3D"/>
    <w:rsid w:val="003B2488"/>
    <w:rsid w:val="003B2DB0"/>
    <w:rsid w:val="003B2F7E"/>
    <w:rsid w:val="003B63C6"/>
    <w:rsid w:val="003C3370"/>
    <w:rsid w:val="003C6E9F"/>
    <w:rsid w:val="003D1F67"/>
    <w:rsid w:val="003D2320"/>
    <w:rsid w:val="003D3E54"/>
    <w:rsid w:val="003D4849"/>
    <w:rsid w:val="003D5103"/>
    <w:rsid w:val="003D6169"/>
    <w:rsid w:val="003D768A"/>
    <w:rsid w:val="003E0499"/>
    <w:rsid w:val="003E04A2"/>
    <w:rsid w:val="003E3824"/>
    <w:rsid w:val="003E63B1"/>
    <w:rsid w:val="003F097F"/>
    <w:rsid w:val="003F5B21"/>
    <w:rsid w:val="003F6CBA"/>
    <w:rsid w:val="00401C1D"/>
    <w:rsid w:val="0040225E"/>
    <w:rsid w:val="00405187"/>
    <w:rsid w:val="004066F5"/>
    <w:rsid w:val="004103C3"/>
    <w:rsid w:val="004127EA"/>
    <w:rsid w:val="00413645"/>
    <w:rsid w:val="0041369F"/>
    <w:rsid w:val="00423421"/>
    <w:rsid w:val="004252F7"/>
    <w:rsid w:val="00425E6C"/>
    <w:rsid w:val="00427062"/>
    <w:rsid w:val="00427733"/>
    <w:rsid w:val="0043286C"/>
    <w:rsid w:val="00435460"/>
    <w:rsid w:val="00442985"/>
    <w:rsid w:val="00452A69"/>
    <w:rsid w:val="0045559E"/>
    <w:rsid w:val="00460882"/>
    <w:rsid w:val="00463356"/>
    <w:rsid w:val="00464882"/>
    <w:rsid w:val="00467006"/>
    <w:rsid w:val="00473EE6"/>
    <w:rsid w:val="0047583E"/>
    <w:rsid w:val="00483AFA"/>
    <w:rsid w:val="0048693C"/>
    <w:rsid w:val="00490900"/>
    <w:rsid w:val="004950AF"/>
    <w:rsid w:val="00496283"/>
    <w:rsid w:val="004A1166"/>
    <w:rsid w:val="004A21F7"/>
    <w:rsid w:val="004A25BC"/>
    <w:rsid w:val="004A4567"/>
    <w:rsid w:val="004A6710"/>
    <w:rsid w:val="004A67E4"/>
    <w:rsid w:val="004A70D2"/>
    <w:rsid w:val="004B5C0E"/>
    <w:rsid w:val="004B6468"/>
    <w:rsid w:val="004C126D"/>
    <w:rsid w:val="004C28FB"/>
    <w:rsid w:val="004D2CC9"/>
    <w:rsid w:val="004D4A59"/>
    <w:rsid w:val="004D5B10"/>
    <w:rsid w:val="004E1713"/>
    <w:rsid w:val="004E5169"/>
    <w:rsid w:val="004E69E8"/>
    <w:rsid w:val="004E778B"/>
    <w:rsid w:val="004F18CD"/>
    <w:rsid w:val="004F4DD0"/>
    <w:rsid w:val="004F4EC1"/>
    <w:rsid w:val="005005E9"/>
    <w:rsid w:val="00506F90"/>
    <w:rsid w:val="005104BF"/>
    <w:rsid w:val="005107F8"/>
    <w:rsid w:val="005146B5"/>
    <w:rsid w:val="00516B2B"/>
    <w:rsid w:val="005216FF"/>
    <w:rsid w:val="00522276"/>
    <w:rsid w:val="00530D7B"/>
    <w:rsid w:val="005466A1"/>
    <w:rsid w:val="00546D7B"/>
    <w:rsid w:val="00550308"/>
    <w:rsid w:val="005627BE"/>
    <w:rsid w:val="00563529"/>
    <w:rsid w:val="00566240"/>
    <w:rsid w:val="00566863"/>
    <w:rsid w:val="005678AA"/>
    <w:rsid w:val="00573EFA"/>
    <w:rsid w:val="00574824"/>
    <w:rsid w:val="00574834"/>
    <w:rsid w:val="0057590F"/>
    <w:rsid w:val="00576090"/>
    <w:rsid w:val="005809D9"/>
    <w:rsid w:val="00580D4A"/>
    <w:rsid w:val="00581423"/>
    <w:rsid w:val="005817B8"/>
    <w:rsid w:val="00585DE2"/>
    <w:rsid w:val="00591C71"/>
    <w:rsid w:val="0059676E"/>
    <w:rsid w:val="0059710A"/>
    <w:rsid w:val="005A04FF"/>
    <w:rsid w:val="005A273E"/>
    <w:rsid w:val="005A3C73"/>
    <w:rsid w:val="005A3F4F"/>
    <w:rsid w:val="005A447E"/>
    <w:rsid w:val="005A795D"/>
    <w:rsid w:val="005B1D20"/>
    <w:rsid w:val="005B59F6"/>
    <w:rsid w:val="005C103D"/>
    <w:rsid w:val="005C37AA"/>
    <w:rsid w:val="005C424C"/>
    <w:rsid w:val="005C499D"/>
    <w:rsid w:val="005C540A"/>
    <w:rsid w:val="005C66AE"/>
    <w:rsid w:val="005C7A1D"/>
    <w:rsid w:val="005C7BE0"/>
    <w:rsid w:val="005D0E4A"/>
    <w:rsid w:val="005D2562"/>
    <w:rsid w:val="005D52F3"/>
    <w:rsid w:val="005D7CA1"/>
    <w:rsid w:val="005E08C5"/>
    <w:rsid w:val="005F1DCC"/>
    <w:rsid w:val="005F216B"/>
    <w:rsid w:val="005F38D8"/>
    <w:rsid w:val="005F3B92"/>
    <w:rsid w:val="00600C77"/>
    <w:rsid w:val="00601D72"/>
    <w:rsid w:val="00603221"/>
    <w:rsid w:val="006044B4"/>
    <w:rsid w:val="006215F9"/>
    <w:rsid w:val="0063583E"/>
    <w:rsid w:val="00637A0F"/>
    <w:rsid w:val="006415C7"/>
    <w:rsid w:val="00641ECA"/>
    <w:rsid w:val="00650214"/>
    <w:rsid w:val="006566F4"/>
    <w:rsid w:val="00656C29"/>
    <w:rsid w:val="006601B9"/>
    <w:rsid w:val="00662AB3"/>
    <w:rsid w:val="00667355"/>
    <w:rsid w:val="00667383"/>
    <w:rsid w:val="00670F8C"/>
    <w:rsid w:val="006718A6"/>
    <w:rsid w:val="00680C51"/>
    <w:rsid w:val="00687A31"/>
    <w:rsid w:val="00691896"/>
    <w:rsid w:val="00692E5E"/>
    <w:rsid w:val="00694382"/>
    <w:rsid w:val="006A3E45"/>
    <w:rsid w:val="006A6E7D"/>
    <w:rsid w:val="006A795C"/>
    <w:rsid w:val="006B391F"/>
    <w:rsid w:val="006B5BDB"/>
    <w:rsid w:val="006B5D89"/>
    <w:rsid w:val="006B6B3E"/>
    <w:rsid w:val="006B7AAE"/>
    <w:rsid w:val="006B7B02"/>
    <w:rsid w:val="006C236B"/>
    <w:rsid w:val="006C25B2"/>
    <w:rsid w:val="006C341C"/>
    <w:rsid w:val="006C3A0D"/>
    <w:rsid w:val="006C4FF0"/>
    <w:rsid w:val="006C6D5C"/>
    <w:rsid w:val="006C79F0"/>
    <w:rsid w:val="006D1FBD"/>
    <w:rsid w:val="006D3A9A"/>
    <w:rsid w:val="006D41CA"/>
    <w:rsid w:val="006E025D"/>
    <w:rsid w:val="006E24A0"/>
    <w:rsid w:val="006E77D2"/>
    <w:rsid w:val="006F477B"/>
    <w:rsid w:val="006F50F2"/>
    <w:rsid w:val="006F5BBF"/>
    <w:rsid w:val="00702727"/>
    <w:rsid w:val="00704654"/>
    <w:rsid w:val="0070799B"/>
    <w:rsid w:val="007111A5"/>
    <w:rsid w:val="00714389"/>
    <w:rsid w:val="00714D1F"/>
    <w:rsid w:val="0071724E"/>
    <w:rsid w:val="007174C0"/>
    <w:rsid w:val="00717981"/>
    <w:rsid w:val="00720396"/>
    <w:rsid w:val="007256F3"/>
    <w:rsid w:val="00732130"/>
    <w:rsid w:val="00733147"/>
    <w:rsid w:val="00734B9C"/>
    <w:rsid w:val="00745E3B"/>
    <w:rsid w:val="00754191"/>
    <w:rsid w:val="007547D0"/>
    <w:rsid w:val="0075678B"/>
    <w:rsid w:val="00763091"/>
    <w:rsid w:val="007632B3"/>
    <w:rsid w:val="00764C3B"/>
    <w:rsid w:val="00772EBE"/>
    <w:rsid w:val="0077703F"/>
    <w:rsid w:val="00781154"/>
    <w:rsid w:val="00792583"/>
    <w:rsid w:val="00794A20"/>
    <w:rsid w:val="00797F9A"/>
    <w:rsid w:val="007A0EF8"/>
    <w:rsid w:val="007A1E37"/>
    <w:rsid w:val="007A734E"/>
    <w:rsid w:val="007A7AE5"/>
    <w:rsid w:val="007B1FED"/>
    <w:rsid w:val="007B34F4"/>
    <w:rsid w:val="007B5992"/>
    <w:rsid w:val="007B6B3F"/>
    <w:rsid w:val="007C4D68"/>
    <w:rsid w:val="007C5459"/>
    <w:rsid w:val="007C5795"/>
    <w:rsid w:val="007C5BD3"/>
    <w:rsid w:val="007C6C0F"/>
    <w:rsid w:val="007C7D04"/>
    <w:rsid w:val="007D375D"/>
    <w:rsid w:val="007D4485"/>
    <w:rsid w:val="007D6F16"/>
    <w:rsid w:val="007E4084"/>
    <w:rsid w:val="007E5B4F"/>
    <w:rsid w:val="007E6600"/>
    <w:rsid w:val="007E74E1"/>
    <w:rsid w:val="007F03CC"/>
    <w:rsid w:val="007F0874"/>
    <w:rsid w:val="007F1696"/>
    <w:rsid w:val="007F7A0D"/>
    <w:rsid w:val="00801F79"/>
    <w:rsid w:val="00811339"/>
    <w:rsid w:val="00815EF2"/>
    <w:rsid w:val="00821A94"/>
    <w:rsid w:val="00822932"/>
    <w:rsid w:val="00823864"/>
    <w:rsid w:val="0082429F"/>
    <w:rsid w:val="008260FC"/>
    <w:rsid w:val="0082732A"/>
    <w:rsid w:val="00827546"/>
    <w:rsid w:val="00827A66"/>
    <w:rsid w:val="008367FA"/>
    <w:rsid w:val="008404E8"/>
    <w:rsid w:val="008428E4"/>
    <w:rsid w:val="00843250"/>
    <w:rsid w:val="00843648"/>
    <w:rsid w:val="0084371C"/>
    <w:rsid w:val="0085022E"/>
    <w:rsid w:val="00852961"/>
    <w:rsid w:val="00861654"/>
    <w:rsid w:val="00867FFC"/>
    <w:rsid w:val="00872D29"/>
    <w:rsid w:val="00874590"/>
    <w:rsid w:val="00875D12"/>
    <w:rsid w:val="008762FE"/>
    <w:rsid w:val="00876B29"/>
    <w:rsid w:val="00876B5B"/>
    <w:rsid w:val="00877C01"/>
    <w:rsid w:val="00883F28"/>
    <w:rsid w:val="0088688E"/>
    <w:rsid w:val="00886C88"/>
    <w:rsid w:val="00890814"/>
    <w:rsid w:val="00891025"/>
    <w:rsid w:val="00892123"/>
    <w:rsid w:val="008921E3"/>
    <w:rsid w:val="00893336"/>
    <w:rsid w:val="008B2A5F"/>
    <w:rsid w:val="008B628E"/>
    <w:rsid w:val="008B6C95"/>
    <w:rsid w:val="008B76B4"/>
    <w:rsid w:val="008C14A2"/>
    <w:rsid w:val="008C1B2A"/>
    <w:rsid w:val="008C5E6D"/>
    <w:rsid w:val="008D0909"/>
    <w:rsid w:val="008D1B4D"/>
    <w:rsid w:val="008D1E97"/>
    <w:rsid w:val="008D1EC6"/>
    <w:rsid w:val="008D3ACE"/>
    <w:rsid w:val="008D4441"/>
    <w:rsid w:val="008D45C9"/>
    <w:rsid w:val="008D49C4"/>
    <w:rsid w:val="008D6987"/>
    <w:rsid w:val="008E074A"/>
    <w:rsid w:val="008E0948"/>
    <w:rsid w:val="008E0B4C"/>
    <w:rsid w:val="008E0CDD"/>
    <w:rsid w:val="008E2855"/>
    <w:rsid w:val="008E42E8"/>
    <w:rsid w:val="008E5A32"/>
    <w:rsid w:val="008F2A65"/>
    <w:rsid w:val="008F3AFF"/>
    <w:rsid w:val="008F64D8"/>
    <w:rsid w:val="008F7D24"/>
    <w:rsid w:val="00902115"/>
    <w:rsid w:val="0090338A"/>
    <w:rsid w:val="009043C5"/>
    <w:rsid w:val="00905636"/>
    <w:rsid w:val="009113AF"/>
    <w:rsid w:val="00921133"/>
    <w:rsid w:val="00923167"/>
    <w:rsid w:val="009256FB"/>
    <w:rsid w:val="00927D27"/>
    <w:rsid w:val="00931458"/>
    <w:rsid w:val="00934440"/>
    <w:rsid w:val="00942688"/>
    <w:rsid w:val="009434FB"/>
    <w:rsid w:val="0094555C"/>
    <w:rsid w:val="0094657C"/>
    <w:rsid w:val="009504FD"/>
    <w:rsid w:val="009506A7"/>
    <w:rsid w:val="00951833"/>
    <w:rsid w:val="00954535"/>
    <w:rsid w:val="009627C9"/>
    <w:rsid w:val="009646CD"/>
    <w:rsid w:val="00965320"/>
    <w:rsid w:val="009745E1"/>
    <w:rsid w:val="00977452"/>
    <w:rsid w:val="0098453E"/>
    <w:rsid w:val="00985661"/>
    <w:rsid w:val="009B1A07"/>
    <w:rsid w:val="009B3188"/>
    <w:rsid w:val="009B40B8"/>
    <w:rsid w:val="009C02AF"/>
    <w:rsid w:val="009C0E1A"/>
    <w:rsid w:val="009C1995"/>
    <w:rsid w:val="009C2404"/>
    <w:rsid w:val="009C3234"/>
    <w:rsid w:val="009C457A"/>
    <w:rsid w:val="009C6E13"/>
    <w:rsid w:val="009D2B20"/>
    <w:rsid w:val="009E399A"/>
    <w:rsid w:val="009E5246"/>
    <w:rsid w:val="009F015C"/>
    <w:rsid w:val="009F0FDF"/>
    <w:rsid w:val="009F3052"/>
    <w:rsid w:val="009F6E9A"/>
    <w:rsid w:val="00A02EDA"/>
    <w:rsid w:val="00A05293"/>
    <w:rsid w:val="00A0651A"/>
    <w:rsid w:val="00A07D39"/>
    <w:rsid w:val="00A1304A"/>
    <w:rsid w:val="00A1444C"/>
    <w:rsid w:val="00A14A02"/>
    <w:rsid w:val="00A14F46"/>
    <w:rsid w:val="00A16444"/>
    <w:rsid w:val="00A217E7"/>
    <w:rsid w:val="00A2181B"/>
    <w:rsid w:val="00A21E51"/>
    <w:rsid w:val="00A224B0"/>
    <w:rsid w:val="00A26DE3"/>
    <w:rsid w:val="00A314FC"/>
    <w:rsid w:val="00A31BA3"/>
    <w:rsid w:val="00A32E6C"/>
    <w:rsid w:val="00A33B9B"/>
    <w:rsid w:val="00A36B94"/>
    <w:rsid w:val="00A417BA"/>
    <w:rsid w:val="00A423D9"/>
    <w:rsid w:val="00A46039"/>
    <w:rsid w:val="00A46BB8"/>
    <w:rsid w:val="00A47994"/>
    <w:rsid w:val="00A50B21"/>
    <w:rsid w:val="00A516B2"/>
    <w:rsid w:val="00A51E32"/>
    <w:rsid w:val="00A55BC3"/>
    <w:rsid w:val="00A57A02"/>
    <w:rsid w:val="00A6171B"/>
    <w:rsid w:val="00A61DD7"/>
    <w:rsid w:val="00A64665"/>
    <w:rsid w:val="00A6509D"/>
    <w:rsid w:val="00A6665A"/>
    <w:rsid w:val="00A70701"/>
    <w:rsid w:val="00A76DE3"/>
    <w:rsid w:val="00A76F22"/>
    <w:rsid w:val="00A82B66"/>
    <w:rsid w:val="00A836ED"/>
    <w:rsid w:val="00A92046"/>
    <w:rsid w:val="00A92705"/>
    <w:rsid w:val="00AA0C0A"/>
    <w:rsid w:val="00AA38C5"/>
    <w:rsid w:val="00AA5EB7"/>
    <w:rsid w:val="00AA63AB"/>
    <w:rsid w:val="00AA6C87"/>
    <w:rsid w:val="00AB0E70"/>
    <w:rsid w:val="00AB6945"/>
    <w:rsid w:val="00AC5477"/>
    <w:rsid w:val="00AC5ADE"/>
    <w:rsid w:val="00AD2030"/>
    <w:rsid w:val="00AD4810"/>
    <w:rsid w:val="00AD7626"/>
    <w:rsid w:val="00AE168F"/>
    <w:rsid w:val="00AE22C4"/>
    <w:rsid w:val="00AE4069"/>
    <w:rsid w:val="00AE458E"/>
    <w:rsid w:val="00AE66C7"/>
    <w:rsid w:val="00AF0E57"/>
    <w:rsid w:val="00AF53E8"/>
    <w:rsid w:val="00AF56F4"/>
    <w:rsid w:val="00B0065E"/>
    <w:rsid w:val="00B015B3"/>
    <w:rsid w:val="00B030DB"/>
    <w:rsid w:val="00B108BA"/>
    <w:rsid w:val="00B11416"/>
    <w:rsid w:val="00B12EC0"/>
    <w:rsid w:val="00B14121"/>
    <w:rsid w:val="00B14E06"/>
    <w:rsid w:val="00B14F19"/>
    <w:rsid w:val="00B21428"/>
    <w:rsid w:val="00B22AB1"/>
    <w:rsid w:val="00B2480E"/>
    <w:rsid w:val="00B27918"/>
    <w:rsid w:val="00B31E5E"/>
    <w:rsid w:val="00B32E2A"/>
    <w:rsid w:val="00B33F18"/>
    <w:rsid w:val="00B369B0"/>
    <w:rsid w:val="00B37468"/>
    <w:rsid w:val="00B42BF4"/>
    <w:rsid w:val="00B55ADF"/>
    <w:rsid w:val="00B5753B"/>
    <w:rsid w:val="00B66775"/>
    <w:rsid w:val="00B70664"/>
    <w:rsid w:val="00B71A5F"/>
    <w:rsid w:val="00B726CE"/>
    <w:rsid w:val="00B72B89"/>
    <w:rsid w:val="00B75EF7"/>
    <w:rsid w:val="00B76F5A"/>
    <w:rsid w:val="00B80900"/>
    <w:rsid w:val="00B819AA"/>
    <w:rsid w:val="00B81E45"/>
    <w:rsid w:val="00B86F96"/>
    <w:rsid w:val="00B87EF0"/>
    <w:rsid w:val="00B90953"/>
    <w:rsid w:val="00B93661"/>
    <w:rsid w:val="00BA4018"/>
    <w:rsid w:val="00BA5AF6"/>
    <w:rsid w:val="00BA6962"/>
    <w:rsid w:val="00BC299E"/>
    <w:rsid w:val="00BC2C5C"/>
    <w:rsid w:val="00BC4370"/>
    <w:rsid w:val="00BC7FFC"/>
    <w:rsid w:val="00BD1258"/>
    <w:rsid w:val="00BD20D8"/>
    <w:rsid w:val="00BD417D"/>
    <w:rsid w:val="00BE4501"/>
    <w:rsid w:val="00BE5007"/>
    <w:rsid w:val="00BF7105"/>
    <w:rsid w:val="00BF713F"/>
    <w:rsid w:val="00C01CE7"/>
    <w:rsid w:val="00C07C93"/>
    <w:rsid w:val="00C128ED"/>
    <w:rsid w:val="00C134AD"/>
    <w:rsid w:val="00C1657E"/>
    <w:rsid w:val="00C16DFE"/>
    <w:rsid w:val="00C2078E"/>
    <w:rsid w:val="00C32580"/>
    <w:rsid w:val="00C3293F"/>
    <w:rsid w:val="00C35FB7"/>
    <w:rsid w:val="00C370E5"/>
    <w:rsid w:val="00C40A94"/>
    <w:rsid w:val="00C43B2C"/>
    <w:rsid w:val="00C45753"/>
    <w:rsid w:val="00C468B4"/>
    <w:rsid w:val="00C50F58"/>
    <w:rsid w:val="00C55C40"/>
    <w:rsid w:val="00C56D38"/>
    <w:rsid w:val="00C61356"/>
    <w:rsid w:val="00C640F1"/>
    <w:rsid w:val="00C64800"/>
    <w:rsid w:val="00C65813"/>
    <w:rsid w:val="00C675CA"/>
    <w:rsid w:val="00C71055"/>
    <w:rsid w:val="00C71061"/>
    <w:rsid w:val="00C73D3D"/>
    <w:rsid w:val="00C74D19"/>
    <w:rsid w:val="00C77F7E"/>
    <w:rsid w:val="00C84DC5"/>
    <w:rsid w:val="00C85661"/>
    <w:rsid w:val="00C87DD3"/>
    <w:rsid w:val="00CA0812"/>
    <w:rsid w:val="00CA1B24"/>
    <w:rsid w:val="00CA2D25"/>
    <w:rsid w:val="00CA5758"/>
    <w:rsid w:val="00CA735A"/>
    <w:rsid w:val="00CB0CAA"/>
    <w:rsid w:val="00CB0CEA"/>
    <w:rsid w:val="00CB78CD"/>
    <w:rsid w:val="00CC16B6"/>
    <w:rsid w:val="00CC33C8"/>
    <w:rsid w:val="00CC48CC"/>
    <w:rsid w:val="00CC5896"/>
    <w:rsid w:val="00CC757E"/>
    <w:rsid w:val="00CC76E2"/>
    <w:rsid w:val="00CD0322"/>
    <w:rsid w:val="00CD3B78"/>
    <w:rsid w:val="00CD603C"/>
    <w:rsid w:val="00CD6F01"/>
    <w:rsid w:val="00CE0C22"/>
    <w:rsid w:val="00CE16E1"/>
    <w:rsid w:val="00CE37FD"/>
    <w:rsid w:val="00CE5147"/>
    <w:rsid w:val="00CE5F33"/>
    <w:rsid w:val="00CF00D5"/>
    <w:rsid w:val="00CF0B23"/>
    <w:rsid w:val="00CF375E"/>
    <w:rsid w:val="00CF441A"/>
    <w:rsid w:val="00CF6E01"/>
    <w:rsid w:val="00D0020A"/>
    <w:rsid w:val="00D020BE"/>
    <w:rsid w:val="00D0653F"/>
    <w:rsid w:val="00D1159F"/>
    <w:rsid w:val="00D15A05"/>
    <w:rsid w:val="00D17C34"/>
    <w:rsid w:val="00D2514F"/>
    <w:rsid w:val="00D275AC"/>
    <w:rsid w:val="00D31297"/>
    <w:rsid w:val="00D325DF"/>
    <w:rsid w:val="00D340B0"/>
    <w:rsid w:val="00D3687A"/>
    <w:rsid w:val="00D515E1"/>
    <w:rsid w:val="00D53741"/>
    <w:rsid w:val="00D558AF"/>
    <w:rsid w:val="00D6053D"/>
    <w:rsid w:val="00D7214B"/>
    <w:rsid w:val="00D7399E"/>
    <w:rsid w:val="00D74AAB"/>
    <w:rsid w:val="00D74C0E"/>
    <w:rsid w:val="00D8045C"/>
    <w:rsid w:val="00D81E89"/>
    <w:rsid w:val="00D83192"/>
    <w:rsid w:val="00D874F6"/>
    <w:rsid w:val="00D9225F"/>
    <w:rsid w:val="00D93A64"/>
    <w:rsid w:val="00DA2747"/>
    <w:rsid w:val="00DA2853"/>
    <w:rsid w:val="00DA34B1"/>
    <w:rsid w:val="00DA4D3A"/>
    <w:rsid w:val="00DB0C63"/>
    <w:rsid w:val="00DB181A"/>
    <w:rsid w:val="00DB4F2F"/>
    <w:rsid w:val="00DC1020"/>
    <w:rsid w:val="00DC1501"/>
    <w:rsid w:val="00DE1714"/>
    <w:rsid w:val="00DE69CB"/>
    <w:rsid w:val="00DF030A"/>
    <w:rsid w:val="00DF0DE8"/>
    <w:rsid w:val="00DF10F7"/>
    <w:rsid w:val="00DF3B19"/>
    <w:rsid w:val="00E0090B"/>
    <w:rsid w:val="00E0236B"/>
    <w:rsid w:val="00E11DAE"/>
    <w:rsid w:val="00E15AA3"/>
    <w:rsid w:val="00E15AE6"/>
    <w:rsid w:val="00E22618"/>
    <w:rsid w:val="00E26500"/>
    <w:rsid w:val="00E30052"/>
    <w:rsid w:val="00E376FA"/>
    <w:rsid w:val="00E40787"/>
    <w:rsid w:val="00E4169A"/>
    <w:rsid w:val="00E4277C"/>
    <w:rsid w:val="00E43722"/>
    <w:rsid w:val="00E44DE6"/>
    <w:rsid w:val="00E45160"/>
    <w:rsid w:val="00E513CA"/>
    <w:rsid w:val="00E52096"/>
    <w:rsid w:val="00E53EA8"/>
    <w:rsid w:val="00E70380"/>
    <w:rsid w:val="00E72314"/>
    <w:rsid w:val="00E73471"/>
    <w:rsid w:val="00E73ABD"/>
    <w:rsid w:val="00E75378"/>
    <w:rsid w:val="00E81F9D"/>
    <w:rsid w:val="00E82B37"/>
    <w:rsid w:val="00E82DB4"/>
    <w:rsid w:val="00E83102"/>
    <w:rsid w:val="00E83923"/>
    <w:rsid w:val="00E868D2"/>
    <w:rsid w:val="00E87A95"/>
    <w:rsid w:val="00E90014"/>
    <w:rsid w:val="00EA082C"/>
    <w:rsid w:val="00EA137A"/>
    <w:rsid w:val="00EA1606"/>
    <w:rsid w:val="00EB00FB"/>
    <w:rsid w:val="00EB1EA9"/>
    <w:rsid w:val="00EB4DC3"/>
    <w:rsid w:val="00EB7051"/>
    <w:rsid w:val="00EC0C88"/>
    <w:rsid w:val="00EC13C0"/>
    <w:rsid w:val="00EC613B"/>
    <w:rsid w:val="00EC6B97"/>
    <w:rsid w:val="00EC74FF"/>
    <w:rsid w:val="00ED0225"/>
    <w:rsid w:val="00ED2FC0"/>
    <w:rsid w:val="00ED5E85"/>
    <w:rsid w:val="00EE11EA"/>
    <w:rsid w:val="00EE32D2"/>
    <w:rsid w:val="00EE3E01"/>
    <w:rsid w:val="00EE4534"/>
    <w:rsid w:val="00EE724C"/>
    <w:rsid w:val="00EE7C19"/>
    <w:rsid w:val="00EF28B8"/>
    <w:rsid w:val="00EF33D0"/>
    <w:rsid w:val="00F0132A"/>
    <w:rsid w:val="00F0428B"/>
    <w:rsid w:val="00F04464"/>
    <w:rsid w:val="00F0573F"/>
    <w:rsid w:val="00F07CB0"/>
    <w:rsid w:val="00F144E9"/>
    <w:rsid w:val="00F151D5"/>
    <w:rsid w:val="00F20FF8"/>
    <w:rsid w:val="00F231F7"/>
    <w:rsid w:val="00F235C2"/>
    <w:rsid w:val="00F27B64"/>
    <w:rsid w:val="00F3062D"/>
    <w:rsid w:val="00F30EED"/>
    <w:rsid w:val="00F31448"/>
    <w:rsid w:val="00F41868"/>
    <w:rsid w:val="00F42BE1"/>
    <w:rsid w:val="00F44492"/>
    <w:rsid w:val="00F517C7"/>
    <w:rsid w:val="00F53217"/>
    <w:rsid w:val="00F61258"/>
    <w:rsid w:val="00F62334"/>
    <w:rsid w:val="00F66198"/>
    <w:rsid w:val="00F673FF"/>
    <w:rsid w:val="00F70AB6"/>
    <w:rsid w:val="00F71BC1"/>
    <w:rsid w:val="00F71FCB"/>
    <w:rsid w:val="00F81755"/>
    <w:rsid w:val="00F82469"/>
    <w:rsid w:val="00F8399D"/>
    <w:rsid w:val="00F8765D"/>
    <w:rsid w:val="00F93B66"/>
    <w:rsid w:val="00F970D4"/>
    <w:rsid w:val="00FA11B7"/>
    <w:rsid w:val="00FA18BE"/>
    <w:rsid w:val="00FA2EDB"/>
    <w:rsid w:val="00FA34EB"/>
    <w:rsid w:val="00FA48F3"/>
    <w:rsid w:val="00FB4E45"/>
    <w:rsid w:val="00FC21E0"/>
    <w:rsid w:val="00FC3928"/>
    <w:rsid w:val="00FC5712"/>
    <w:rsid w:val="00FC68D2"/>
    <w:rsid w:val="00FD025A"/>
    <w:rsid w:val="00FE0295"/>
    <w:rsid w:val="00FE40A2"/>
    <w:rsid w:val="00FE71E7"/>
    <w:rsid w:val="00FF4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0177F9"/>
  <w15:chartTrackingRefBased/>
  <w15:docId w15:val="{88AFED97-2EF4-4F05-A399-7CF6B293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92046"/>
    <w:pPr>
      <w:spacing w:after="0" w:line="240" w:lineRule="auto"/>
    </w:pPr>
    <w:rPr>
      <w:rFonts w:ascii="Times New Roman" w:eastAsia="SimSun" w:hAnsi="Times New Roman" w:cs="Times New Roman"/>
      <w:sz w:val="24"/>
      <w:szCs w:val="24"/>
      <w:lang w:eastAsia="zh-CN"/>
    </w:rPr>
  </w:style>
  <w:style w:type="paragraph" w:styleId="12">
    <w:name w:val="heading 1"/>
    <w:basedOn w:val="a2"/>
    <w:next w:val="a2"/>
    <w:link w:val="13"/>
    <w:uiPriority w:val="99"/>
    <w:qFormat/>
    <w:rsid w:val="002964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2"/>
    <w:next w:val="a2"/>
    <w:link w:val="22"/>
    <w:unhideWhenUsed/>
    <w:qFormat/>
    <w:rsid w:val="000227AC"/>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2"/>
    <w:next w:val="a2"/>
    <w:link w:val="30"/>
    <w:uiPriority w:val="9"/>
    <w:unhideWhenUsed/>
    <w:qFormat/>
    <w:rsid w:val="00C71061"/>
    <w:pPr>
      <w:keepNext/>
      <w:keepLines/>
      <w:spacing w:before="40"/>
      <w:outlineLvl w:val="2"/>
    </w:pPr>
    <w:rPr>
      <w:rFonts w:asciiTheme="majorHAnsi" w:eastAsiaTheme="majorEastAsia" w:hAnsiTheme="majorHAnsi" w:cstheme="majorBidi"/>
      <w:color w:val="1F4D78" w:themeColor="accent1" w:themeShade="7F"/>
    </w:rPr>
  </w:style>
  <w:style w:type="paragraph" w:styleId="40">
    <w:name w:val="heading 4"/>
    <w:basedOn w:val="a2"/>
    <w:next w:val="a2"/>
    <w:link w:val="41"/>
    <w:unhideWhenUsed/>
    <w:qFormat/>
    <w:rsid w:val="00DE1714"/>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eastAsia="ru-RU"/>
    </w:rPr>
  </w:style>
  <w:style w:type="paragraph" w:styleId="5">
    <w:name w:val="heading 5"/>
    <w:basedOn w:val="a2"/>
    <w:next w:val="a2"/>
    <w:link w:val="50"/>
    <w:unhideWhenUsed/>
    <w:qFormat/>
    <w:rsid w:val="00321684"/>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6">
    <w:name w:val="heading 6"/>
    <w:basedOn w:val="a2"/>
    <w:next w:val="a2"/>
    <w:link w:val="60"/>
    <w:unhideWhenUsed/>
    <w:qFormat/>
    <w:rsid w:val="00321684"/>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7">
    <w:name w:val="heading 7"/>
    <w:basedOn w:val="a2"/>
    <w:next w:val="a2"/>
    <w:link w:val="70"/>
    <w:uiPriority w:val="99"/>
    <w:unhideWhenUsed/>
    <w:qFormat/>
    <w:rsid w:val="00321684"/>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8">
    <w:name w:val="heading 8"/>
    <w:basedOn w:val="a2"/>
    <w:next w:val="a2"/>
    <w:link w:val="80"/>
    <w:uiPriority w:val="99"/>
    <w:unhideWhenUsed/>
    <w:qFormat/>
    <w:rsid w:val="00321684"/>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9">
    <w:name w:val="heading 9"/>
    <w:basedOn w:val="a2"/>
    <w:next w:val="a2"/>
    <w:link w:val="90"/>
    <w:uiPriority w:val="9"/>
    <w:unhideWhenUsed/>
    <w:qFormat/>
    <w:rsid w:val="00321684"/>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basedOn w:val="a3"/>
    <w:link w:val="12"/>
    <w:uiPriority w:val="99"/>
    <w:rsid w:val="002964AF"/>
    <w:rPr>
      <w:rFonts w:asciiTheme="majorHAnsi" w:eastAsiaTheme="majorEastAsia" w:hAnsiTheme="majorHAnsi" w:cstheme="majorBidi"/>
      <w:color w:val="2E74B5" w:themeColor="accent1" w:themeShade="BF"/>
      <w:sz w:val="32"/>
      <w:szCs w:val="32"/>
      <w:lang w:eastAsia="zh-CN"/>
    </w:rPr>
  </w:style>
  <w:style w:type="character" w:customStyle="1" w:styleId="22">
    <w:name w:val="Заголовок 2 Знак"/>
    <w:basedOn w:val="a3"/>
    <w:link w:val="20"/>
    <w:rsid w:val="000227A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3"/>
    <w:link w:val="3"/>
    <w:uiPriority w:val="9"/>
    <w:rsid w:val="00C71061"/>
    <w:rPr>
      <w:rFonts w:asciiTheme="majorHAnsi" w:eastAsiaTheme="majorEastAsia" w:hAnsiTheme="majorHAnsi" w:cstheme="majorBidi"/>
      <w:color w:val="1F4D78" w:themeColor="accent1" w:themeShade="7F"/>
      <w:sz w:val="24"/>
      <w:szCs w:val="24"/>
      <w:lang w:eastAsia="zh-CN"/>
    </w:rPr>
  </w:style>
  <w:style w:type="character" w:customStyle="1" w:styleId="41">
    <w:name w:val="Заголовок 4 Знак"/>
    <w:basedOn w:val="a3"/>
    <w:link w:val="40"/>
    <w:rsid w:val="00DE1714"/>
    <w:rPr>
      <w:rFonts w:asciiTheme="majorHAnsi" w:eastAsiaTheme="majorEastAsia" w:hAnsiTheme="majorHAnsi" w:cstheme="majorBidi"/>
      <w:i/>
      <w:iCs/>
      <w:color w:val="2E74B5" w:themeColor="accent1" w:themeShade="BF"/>
      <w:lang w:eastAsia="ru-RU"/>
    </w:rPr>
  </w:style>
  <w:style w:type="paragraph" w:customStyle="1" w:styleId="ConsNormal">
    <w:name w:val="ConsNormal"/>
    <w:link w:val="ConsNormal0"/>
    <w:uiPriority w:val="99"/>
    <w:rsid w:val="00114B57"/>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character" w:customStyle="1" w:styleId="ConsNormal0">
    <w:name w:val="ConsNormal Знак"/>
    <w:link w:val="ConsNormal"/>
    <w:uiPriority w:val="99"/>
    <w:locked/>
    <w:rsid w:val="00114B57"/>
    <w:rPr>
      <w:rFonts w:ascii="Arial" w:eastAsia="SimSun" w:hAnsi="Arial" w:cs="Arial"/>
      <w:sz w:val="20"/>
      <w:szCs w:val="20"/>
      <w:lang w:eastAsia="zh-CN"/>
    </w:rPr>
  </w:style>
  <w:style w:type="paragraph" w:styleId="a6">
    <w:name w:val="Body Text"/>
    <w:basedOn w:val="a2"/>
    <w:link w:val="a7"/>
    <w:uiPriority w:val="99"/>
    <w:qFormat/>
    <w:rsid w:val="00114B57"/>
    <w:pPr>
      <w:jc w:val="center"/>
    </w:pPr>
    <w:rPr>
      <w:rFonts w:eastAsia="Times New Roman"/>
      <w:b/>
      <w:bCs/>
      <w:lang w:eastAsia="ru-RU"/>
    </w:rPr>
  </w:style>
  <w:style w:type="character" w:customStyle="1" w:styleId="a7">
    <w:name w:val="Основной текст Знак"/>
    <w:basedOn w:val="a3"/>
    <w:link w:val="a6"/>
    <w:uiPriority w:val="99"/>
    <w:rsid w:val="00114B57"/>
    <w:rPr>
      <w:rFonts w:ascii="Times New Roman" w:eastAsia="Times New Roman" w:hAnsi="Times New Roman" w:cs="Times New Roman"/>
      <w:b/>
      <w:bCs/>
      <w:sz w:val="24"/>
      <w:szCs w:val="24"/>
      <w:lang w:eastAsia="ru-RU"/>
    </w:rPr>
  </w:style>
  <w:style w:type="paragraph" w:customStyle="1" w:styleId="ConsPlusNormal">
    <w:name w:val="ConsPlusNormal"/>
    <w:link w:val="ConsPlusNormal1"/>
    <w:uiPriority w:val="99"/>
    <w:qFormat/>
    <w:rsid w:val="00114B5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 Знак1"/>
    <w:link w:val="ConsPlusNormal"/>
    <w:uiPriority w:val="99"/>
    <w:locked/>
    <w:rsid w:val="00114B57"/>
    <w:rPr>
      <w:rFonts w:ascii="Arial" w:eastAsia="Times New Roman" w:hAnsi="Arial" w:cs="Arial"/>
      <w:sz w:val="20"/>
      <w:szCs w:val="20"/>
      <w:lang w:eastAsia="ru-RU"/>
    </w:rPr>
  </w:style>
  <w:style w:type="paragraph" w:styleId="a8">
    <w:name w:val="List Paragraph"/>
    <w:basedOn w:val="a2"/>
    <w:link w:val="a9"/>
    <w:uiPriority w:val="34"/>
    <w:qFormat/>
    <w:rsid w:val="00114B57"/>
    <w:pPr>
      <w:spacing w:after="200" w:line="276" w:lineRule="auto"/>
      <w:ind w:left="708"/>
    </w:pPr>
    <w:rPr>
      <w:rFonts w:ascii="Calibri" w:eastAsia="Calibri" w:hAnsi="Calibri"/>
      <w:sz w:val="22"/>
      <w:szCs w:val="22"/>
      <w:lang w:eastAsia="en-US"/>
    </w:rPr>
  </w:style>
  <w:style w:type="character" w:customStyle="1" w:styleId="a9">
    <w:name w:val="Абзац списка Знак"/>
    <w:link w:val="a8"/>
    <w:uiPriority w:val="34"/>
    <w:rsid w:val="00114B57"/>
    <w:rPr>
      <w:rFonts w:ascii="Calibri" w:eastAsia="Calibri" w:hAnsi="Calibri" w:cs="Times New Roman"/>
    </w:rPr>
  </w:style>
  <w:style w:type="paragraph" w:customStyle="1" w:styleId="14">
    <w:name w:val="Абзац списка1"/>
    <w:basedOn w:val="a2"/>
    <w:uiPriority w:val="99"/>
    <w:qFormat/>
    <w:rsid w:val="00114B57"/>
    <w:pPr>
      <w:spacing w:after="200" w:line="276" w:lineRule="auto"/>
      <w:ind w:left="720"/>
    </w:pPr>
    <w:rPr>
      <w:rFonts w:ascii="Calibri" w:eastAsia="Calibri" w:hAnsi="Calibri" w:cs="Calibri"/>
      <w:sz w:val="22"/>
      <w:szCs w:val="22"/>
      <w:lang w:eastAsia="en-US"/>
    </w:rPr>
  </w:style>
  <w:style w:type="paragraph" w:customStyle="1" w:styleId="31">
    <w:name w:val="Заголовок 31"/>
    <w:aliases w:val="heading 3,Знак3 Знак,Знак3,Знак3 Знак Знак Знак,ПодЗаголовок"/>
    <w:basedOn w:val="a2"/>
    <w:next w:val="a2"/>
    <w:qFormat/>
    <w:rsid w:val="009434FB"/>
    <w:pPr>
      <w:keepNext/>
      <w:numPr>
        <w:numId w:val="15"/>
      </w:numPr>
      <w:tabs>
        <w:tab w:val="left" w:pos="1276"/>
      </w:tabs>
      <w:spacing w:before="120" w:after="120"/>
      <w:outlineLvl w:val="2"/>
    </w:pPr>
    <w:rPr>
      <w:rFonts w:eastAsia="Times New Roman"/>
      <w:sz w:val="26"/>
      <w:szCs w:val="26"/>
      <w:lang w:eastAsia="ru-RU"/>
    </w:rPr>
  </w:style>
  <w:style w:type="character" w:styleId="aa">
    <w:name w:val="Hyperlink"/>
    <w:basedOn w:val="a3"/>
    <w:uiPriority w:val="99"/>
    <w:unhideWhenUsed/>
    <w:rsid w:val="004E69E8"/>
    <w:rPr>
      <w:color w:val="0000FF"/>
      <w:u w:val="single"/>
    </w:rPr>
  </w:style>
  <w:style w:type="paragraph" w:customStyle="1" w:styleId="23">
    <w:name w:val="Без интервала2"/>
    <w:rsid w:val="006044B4"/>
    <w:pPr>
      <w:spacing w:after="0" w:line="240" w:lineRule="auto"/>
    </w:pPr>
    <w:rPr>
      <w:rFonts w:ascii="Calibri" w:eastAsia="Times New Roman" w:hAnsi="Calibri" w:cs="Times New Roman"/>
    </w:rPr>
  </w:style>
  <w:style w:type="character" w:styleId="ab">
    <w:name w:val="Emphasis"/>
    <w:basedOn w:val="a3"/>
    <w:uiPriority w:val="20"/>
    <w:qFormat/>
    <w:rsid w:val="006C4FF0"/>
    <w:rPr>
      <w:i/>
      <w:iCs/>
    </w:rPr>
  </w:style>
  <w:style w:type="paragraph" w:styleId="ac">
    <w:name w:val="Balloon Text"/>
    <w:basedOn w:val="a2"/>
    <w:link w:val="ad"/>
    <w:uiPriority w:val="99"/>
    <w:semiHidden/>
    <w:unhideWhenUsed/>
    <w:rsid w:val="003B2488"/>
    <w:rPr>
      <w:rFonts w:ascii="Segoe UI" w:hAnsi="Segoe UI" w:cs="Segoe UI"/>
      <w:sz w:val="18"/>
      <w:szCs w:val="18"/>
    </w:rPr>
  </w:style>
  <w:style w:type="character" w:customStyle="1" w:styleId="ad">
    <w:name w:val="Текст выноски Знак"/>
    <w:basedOn w:val="a3"/>
    <w:link w:val="ac"/>
    <w:uiPriority w:val="99"/>
    <w:semiHidden/>
    <w:rsid w:val="003B2488"/>
    <w:rPr>
      <w:rFonts w:ascii="Segoe UI" w:eastAsia="SimSun" w:hAnsi="Segoe UI" w:cs="Segoe UI"/>
      <w:sz w:val="18"/>
      <w:szCs w:val="18"/>
      <w:lang w:eastAsia="zh-CN"/>
    </w:rPr>
  </w:style>
  <w:style w:type="character" w:customStyle="1" w:styleId="ae">
    <w:name w:val="Цветовое выделение"/>
    <w:uiPriority w:val="99"/>
    <w:rsid w:val="00DE1714"/>
    <w:rPr>
      <w:b/>
      <w:color w:val="26282F"/>
    </w:rPr>
  </w:style>
  <w:style w:type="paragraph" w:styleId="af">
    <w:name w:val="No Spacing"/>
    <w:link w:val="af0"/>
    <w:uiPriority w:val="1"/>
    <w:qFormat/>
    <w:rsid w:val="00DB0C6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Bodytext2">
    <w:name w:val="Body text (2)_"/>
    <w:basedOn w:val="a3"/>
    <w:link w:val="Bodytext20"/>
    <w:rsid w:val="00574834"/>
    <w:rPr>
      <w:rFonts w:ascii="Times New Roman" w:eastAsia="Times New Roman" w:hAnsi="Times New Roman" w:cs="Times New Roman"/>
      <w:sz w:val="28"/>
      <w:szCs w:val="28"/>
      <w:shd w:val="clear" w:color="auto" w:fill="FFFFFF"/>
    </w:rPr>
  </w:style>
  <w:style w:type="paragraph" w:customStyle="1" w:styleId="Bodytext20">
    <w:name w:val="Body text (2)"/>
    <w:basedOn w:val="a2"/>
    <w:link w:val="Bodytext2"/>
    <w:rsid w:val="00574834"/>
    <w:pPr>
      <w:widowControl w:val="0"/>
      <w:shd w:val="clear" w:color="auto" w:fill="FFFFFF"/>
      <w:spacing w:before="420" w:after="60" w:line="0" w:lineRule="atLeast"/>
    </w:pPr>
    <w:rPr>
      <w:rFonts w:eastAsia="Times New Roman"/>
      <w:sz w:val="28"/>
      <w:szCs w:val="28"/>
      <w:lang w:eastAsia="en-US"/>
    </w:rPr>
  </w:style>
  <w:style w:type="character" w:customStyle="1" w:styleId="42">
    <w:name w:val="Основной текст (4)_"/>
    <w:basedOn w:val="a3"/>
    <w:link w:val="43"/>
    <w:rsid w:val="00FB4E45"/>
    <w:rPr>
      <w:rFonts w:ascii="Times New Roman" w:eastAsia="Times New Roman" w:hAnsi="Times New Roman" w:cs="Times New Roman"/>
      <w:sz w:val="27"/>
      <w:szCs w:val="27"/>
      <w:shd w:val="clear" w:color="auto" w:fill="FFFFFF"/>
    </w:rPr>
  </w:style>
  <w:style w:type="paragraph" w:customStyle="1" w:styleId="43">
    <w:name w:val="Основной текст (4)"/>
    <w:basedOn w:val="a2"/>
    <w:link w:val="42"/>
    <w:rsid w:val="00FB4E45"/>
    <w:pPr>
      <w:shd w:val="clear" w:color="auto" w:fill="FFFFFF"/>
      <w:spacing w:before="1260" w:after="540" w:line="317" w:lineRule="exact"/>
      <w:jc w:val="center"/>
    </w:pPr>
    <w:rPr>
      <w:rFonts w:eastAsia="Times New Roman"/>
      <w:sz w:val="27"/>
      <w:szCs w:val="27"/>
      <w:lang w:eastAsia="en-US"/>
    </w:rPr>
  </w:style>
  <w:style w:type="character" w:customStyle="1" w:styleId="af1">
    <w:name w:val="Основной текст_"/>
    <w:basedOn w:val="a3"/>
    <w:link w:val="71"/>
    <w:rsid w:val="00AF53E8"/>
    <w:rPr>
      <w:rFonts w:ascii="Times New Roman" w:eastAsia="Times New Roman" w:hAnsi="Times New Roman" w:cs="Times New Roman"/>
      <w:sz w:val="28"/>
      <w:szCs w:val="28"/>
      <w:shd w:val="clear" w:color="auto" w:fill="FFFFFF"/>
    </w:rPr>
  </w:style>
  <w:style w:type="paragraph" w:customStyle="1" w:styleId="71">
    <w:name w:val="Основной текст7"/>
    <w:basedOn w:val="a2"/>
    <w:link w:val="af1"/>
    <w:rsid w:val="00AF53E8"/>
    <w:pPr>
      <w:shd w:val="clear" w:color="auto" w:fill="FFFFFF"/>
      <w:spacing w:before="540" w:after="240" w:line="317" w:lineRule="exact"/>
      <w:ind w:hanging="1620"/>
      <w:jc w:val="center"/>
    </w:pPr>
    <w:rPr>
      <w:rFonts w:eastAsia="Times New Roman"/>
      <w:sz w:val="28"/>
      <w:szCs w:val="28"/>
      <w:lang w:eastAsia="en-US"/>
    </w:rPr>
  </w:style>
  <w:style w:type="character" w:customStyle="1" w:styleId="af2">
    <w:name w:val="Колонтитул_"/>
    <w:basedOn w:val="a3"/>
    <w:link w:val="af3"/>
    <w:rsid w:val="00AF53E8"/>
    <w:rPr>
      <w:rFonts w:ascii="Times New Roman" w:eastAsia="Times New Roman" w:hAnsi="Times New Roman" w:cs="Times New Roman"/>
      <w:sz w:val="20"/>
      <w:szCs w:val="20"/>
      <w:shd w:val="clear" w:color="auto" w:fill="FFFFFF"/>
    </w:rPr>
  </w:style>
  <w:style w:type="paragraph" w:customStyle="1" w:styleId="af3">
    <w:name w:val="Колонтитул"/>
    <w:basedOn w:val="a2"/>
    <w:link w:val="af2"/>
    <w:rsid w:val="00AF53E8"/>
    <w:pPr>
      <w:shd w:val="clear" w:color="auto" w:fill="FFFFFF"/>
    </w:pPr>
    <w:rPr>
      <w:rFonts w:eastAsia="Times New Roman"/>
      <w:sz w:val="20"/>
      <w:szCs w:val="20"/>
      <w:lang w:eastAsia="en-US"/>
    </w:rPr>
  </w:style>
  <w:style w:type="character" w:customStyle="1" w:styleId="af4">
    <w:name w:val="Колонтитул + Полужирный"/>
    <w:basedOn w:val="af2"/>
    <w:rsid w:val="00AF53E8"/>
    <w:rPr>
      <w:rFonts w:ascii="Times New Roman" w:eastAsia="Times New Roman" w:hAnsi="Times New Roman" w:cs="Times New Roman"/>
      <w:b/>
      <w:bCs/>
      <w:spacing w:val="0"/>
      <w:sz w:val="20"/>
      <w:szCs w:val="20"/>
      <w:shd w:val="clear" w:color="auto" w:fill="FFFFFF"/>
    </w:rPr>
  </w:style>
  <w:style w:type="character" w:customStyle="1" w:styleId="1pt">
    <w:name w:val="Основной текст + Интервал 1 pt"/>
    <w:basedOn w:val="af1"/>
    <w:rsid w:val="00AF53E8"/>
    <w:rPr>
      <w:rFonts w:ascii="Times New Roman" w:eastAsia="Times New Roman" w:hAnsi="Times New Roman" w:cs="Times New Roman"/>
      <w:b w:val="0"/>
      <w:bCs w:val="0"/>
      <w:i w:val="0"/>
      <w:iCs w:val="0"/>
      <w:smallCaps w:val="0"/>
      <w:strike w:val="0"/>
      <w:spacing w:val="20"/>
      <w:sz w:val="28"/>
      <w:szCs w:val="28"/>
      <w:shd w:val="clear" w:color="auto" w:fill="FFFFFF"/>
    </w:rPr>
  </w:style>
  <w:style w:type="paragraph" w:styleId="af5">
    <w:name w:val="footer"/>
    <w:aliases w:val="Знак"/>
    <w:basedOn w:val="a2"/>
    <w:link w:val="af6"/>
    <w:uiPriority w:val="99"/>
    <w:unhideWhenUsed/>
    <w:rsid w:val="00AF53E8"/>
    <w:pPr>
      <w:tabs>
        <w:tab w:val="center" w:pos="4677"/>
        <w:tab w:val="right" w:pos="9355"/>
      </w:tabs>
    </w:pPr>
  </w:style>
  <w:style w:type="character" w:customStyle="1" w:styleId="af6">
    <w:name w:val="Нижний колонтитул Знак"/>
    <w:aliases w:val="Знак Знак"/>
    <w:basedOn w:val="a3"/>
    <w:link w:val="af5"/>
    <w:uiPriority w:val="99"/>
    <w:rsid w:val="00AF53E8"/>
    <w:rPr>
      <w:rFonts w:ascii="Times New Roman" w:eastAsia="SimSun" w:hAnsi="Times New Roman" w:cs="Times New Roman"/>
      <w:sz w:val="24"/>
      <w:szCs w:val="24"/>
      <w:lang w:eastAsia="zh-CN"/>
    </w:rPr>
  </w:style>
  <w:style w:type="paragraph" w:styleId="af7">
    <w:name w:val="header"/>
    <w:aliases w:val="??????? ??????????,ВерхКолонтитул Знак,ВерхКолонтитул,Верхний колонтитул Знак Знак,Знак6 Знак Знак"/>
    <w:basedOn w:val="a2"/>
    <w:link w:val="af8"/>
    <w:uiPriority w:val="99"/>
    <w:unhideWhenUsed/>
    <w:rsid w:val="00AF53E8"/>
    <w:pPr>
      <w:tabs>
        <w:tab w:val="center" w:pos="4677"/>
        <w:tab w:val="right" w:pos="9355"/>
      </w:tabs>
    </w:pPr>
  </w:style>
  <w:style w:type="character" w:customStyle="1" w:styleId="af8">
    <w:name w:val="Верхний колонтитул Знак"/>
    <w:aliases w:val="??????? ?????????? Знак,ВерхКолонтитул Знак Знак,ВерхКолонтитул Знак1,Верхний колонтитул Знак Знак Знак,Знак6 Знак Знак Знак"/>
    <w:basedOn w:val="a3"/>
    <w:link w:val="af7"/>
    <w:uiPriority w:val="99"/>
    <w:rsid w:val="00AF53E8"/>
    <w:rPr>
      <w:rFonts w:ascii="Times New Roman" w:eastAsia="SimSun" w:hAnsi="Times New Roman" w:cs="Times New Roman"/>
      <w:sz w:val="24"/>
      <w:szCs w:val="24"/>
      <w:lang w:eastAsia="zh-CN"/>
    </w:rPr>
  </w:style>
  <w:style w:type="character" w:customStyle="1" w:styleId="15">
    <w:name w:val="Неразрешенное упоминание1"/>
    <w:basedOn w:val="a3"/>
    <w:uiPriority w:val="99"/>
    <w:semiHidden/>
    <w:unhideWhenUsed/>
    <w:rsid w:val="002212AD"/>
    <w:rPr>
      <w:color w:val="605E5C"/>
      <w:shd w:val="clear" w:color="auto" w:fill="E1DFDD"/>
    </w:rPr>
  </w:style>
  <w:style w:type="character" w:styleId="af9">
    <w:name w:val="annotation reference"/>
    <w:basedOn w:val="a3"/>
    <w:semiHidden/>
    <w:unhideWhenUsed/>
    <w:rsid w:val="001C6FB5"/>
    <w:rPr>
      <w:sz w:val="16"/>
      <w:szCs w:val="16"/>
    </w:rPr>
  </w:style>
  <w:style w:type="paragraph" w:styleId="afa">
    <w:name w:val="annotation text"/>
    <w:basedOn w:val="a2"/>
    <w:link w:val="afb"/>
    <w:uiPriority w:val="99"/>
    <w:unhideWhenUsed/>
    <w:rsid w:val="001C6FB5"/>
    <w:rPr>
      <w:sz w:val="20"/>
      <w:szCs w:val="20"/>
    </w:rPr>
  </w:style>
  <w:style w:type="character" w:customStyle="1" w:styleId="afb">
    <w:name w:val="Текст примечания Знак"/>
    <w:basedOn w:val="a3"/>
    <w:link w:val="afa"/>
    <w:uiPriority w:val="99"/>
    <w:rsid w:val="001C6FB5"/>
    <w:rPr>
      <w:rFonts w:ascii="Times New Roman" w:eastAsia="SimSun" w:hAnsi="Times New Roman" w:cs="Times New Roman"/>
      <w:sz w:val="20"/>
      <w:szCs w:val="20"/>
      <w:lang w:eastAsia="zh-CN"/>
    </w:rPr>
  </w:style>
  <w:style w:type="paragraph" w:styleId="afc">
    <w:name w:val="annotation subject"/>
    <w:basedOn w:val="afa"/>
    <w:next w:val="afa"/>
    <w:link w:val="afd"/>
    <w:uiPriority w:val="99"/>
    <w:semiHidden/>
    <w:unhideWhenUsed/>
    <w:rsid w:val="001C6FB5"/>
    <w:rPr>
      <w:b/>
      <w:bCs/>
    </w:rPr>
  </w:style>
  <w:style w:type="character" w:customStyle="1" w:styleId="afd">
    <w:name w:val="Тема примечания Знак"/>
    <w:basedOn w:val="afb"/>
    <w:link w:val="afc"/>
    <w:uiPriority w:val="99"/>
    <w:semiHidden/>
    <w:rsid w:val="001C6FB5"/>
    <w:rPr>
      <w:rFonts w:ascii="Times New Roman" w:eastAsia="SimSun" w:hAnsi="Times New Roman" w:cs="Times New Roman"/>
      <w:b/>
      <w:bCs/>
      <w:sz w:val="20"/>
      <w:szCs w:val="20"/>
      <w:lang w:eastAsia="zh-CN"/>
    </w:rPr>
  </w:style>
  <w:style w:type="paragraph" w:customStyle="1" w:styleId="s1">
    <w:name w:val="s_1"/>
    <w:basedOn w:val="a2"/>
    <w:rsid w:val="009C6E13"/>
    <w:pPr>
      <w:spacing w:before="100" w:beforeAutospacing="1" w:after="100" w:afterAutospacing="1"/>
    </w:pPr>
    <w:rPr>
      <w:rFonts w:eastAsia="Times New Roman"/>
      <w:lang w:eastAsia="ru-RU"/>
    </w:rPr>
  </w:style>
  <w:style w:type="paragraph" w:customStyle="1" w:styleId="Default">
    <w:name w:val="Default"/>
    <w:uiPriority w:val="99"/>
    <w:rsid w:val="00C71061"/>
    <w:pPr>
      <w:autoSpaceDE w:val="0"/>
      <w:autoSpaceDN w:val="0"/>
      <w:adjustRightInd w:val="0"/>
      <w:spacing w:after="0" w:line="240" w:lineRule="auto"/>
    </w:pPr>
    <w:rPr>
      <w:rFonts w:ascii="Times New Roman" w:hAnsi="Times New Roman" w:cs="Times New Roman"/>
      <w:color w:val="000000"/>
      <w:sz w:val="24"/>
      <w:szCs w:val="24"/>
    </w:rPr>
  </w:style>
  <w:style w:type="table" w:styleId="afe">
    <w:name w:val="Table Grid"/>
    <w:basedOn w:val="a4"/>
    <w:uiPriority w:val="39"/>
    <w:rsid w:val="00C71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C71061"/>
    <w:pPr>
      <w:widowControl w:val="0"/>
      <w:autoSpaceDE w:val="0"/>
      <w:autoSpaceDN w:val="0"/>
    </w:pPr>
    <w:rPr>
      <w:rFonts w:eastAsia="Times New Roman"/>
      <w:sz w:val="22"/>
      <w:szCs w:val="22"/>
      <w:lang w:eastAsia="en-US"/>
    </w:rPr>
  </w:style>
  <w:style w:type="table" w:customStyle="1" w:styleId="TableNormal">
    <w:name w:val="Table Normal"/>
    <w:uiPriority w:val="2"/>
    <w:semiHidden/>
    <w:unhideWhenUsed/>
    <w:qFormat/>
    <w:rsid w:val="00C710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
    <w:name w:val="текст"/>
    <w:basedOn w:val="a2"/>
    <w:link w:val="aff0"/>
    <w:qFormat/>
    <w:rsid w:val="00C71061"/>
    <w:pPr>
      <w:widowControl w:val="0"/>
      <w:autoSpaceDE w:val="0"/>
      <w:autoSpaceDN w:val="0"/>
      <w:adjustRightInd w:val="0"/>
      <w:spacing w:after="120"/>
      <w:ind w:firstLine="709"/>
      <w:contextualSpacing/>
      <w:jc w:val="both"/>
    </w:pPr>
    <w:rPr>
      <w:rFonts w:eastAsia="Times New Roman"/>
      <w:lang w:eastAsia="ru-RU"/>
    </w:rPr>
  </w:style>
  <w:style w:type="character" w:customStyle="1" w:styleId="aff0">
    <w:name w:val="текст Знак"/>
    <w:link w:val="aff"/>
    <w:rsid w:val="00C71061"/>
    <w:rPr>
      <w:rFonts w:ascii="Times New Roman" w:eastAsia="Times New Roman" w:hAnsi="Times New Roman" w:cs="Times New Roman"/>
      <w:sz w:val="24"/>
      <w:szCs w:val="24"/>
      <w:lang w:eastAsia="ru-RU"/>
    </w:rPr>
  </w:style>
  <w:style w:type="paragraph" w:customStyle="1" w:styleId="ConsPlusDocList">
    <w:name w:val="ConsPlusDocList"/>
    <w:next w:val="a2"/>
    <w:rsid w:val="00C71061"/>
    <w:pPr>
      <w:widowControl w:val="0"/>
      <w:suppressAutoHyphens/>
      <w:autoSpaceDE w:val="0"/>
      <w:spacing w:after="0" w:line="240" w:lineRule="auto"/>
    </w:pPr>
    <w:rPr>
      <w:rFonts w:ascii="Times New Roman" w:eastAsia="Times New Roman" w:hAnsi="Times New Roman" w:cs="Times New Roman"/>
      <w:sz w:val="24"/>
      <w:szCs w:val="24"/>
      <w:lang w:eastAsia="hi-IN" w:bidi="hi-IN"/>
    </w:rPr>
  </w:style>
  <w:style w:type="paragraph" w:styleId="aff1">
    <w:name w:val="Revision"/>
    <w:hidden/>
    <w:uiPriority w:val="99"/>
    <w:semiHidden/>
    <w:rsid w:val="00C71061"/>
    <w:pPr>
      <w:spacing w:after="0" w:line="240" w:lineRule="auto"/>
    </w:pPr>
    <w:rPr>
      <w:rFonts w:ascii="Times New Roman" w:eastAsia="SimSun" w:hAnsi="Times New Roman" w:cs="Times New Roman"/>
      <w:sz w:val="24"/>
      <w:szCs w:val="24"/>
      <w:lang w:eastAsia="zh-CN"/>
    </w:rPr>
  </w:style>
  <w:style w:type="paragraph" w:styleId="aff2">
    <w:name w:val="TOC Heading"/>
    <w:basedOn w:val="12"/>
    <w:next w:val="a2"/>
    <w:uiPriority w:val="39"/>
    <w:unhideWhenUsed/>
    <w:qFormat/>
    <w:rsid w:val="003155A4"/>
    <w:pPr>
      <w:spacing w:line="259" w:lineRule="auto"/>
      <w:outlineLvl w:val="9"/>
    </w:pPr>
    <w:rPr>
      <w:lang w:eastAsia="ru-RU"/>
    </w:rPr>
  </w:style>
  <w:style w:type="paragraph" w:styleId="24">
    <w:name w:val="toc 2"/>
    <w:basedOn w:val="a2"/>
    <w:next w:val="a2"/>
    <w:autoRedefine/>
    <w:uiPriority w:val="39"/>
    <w:unhideWhenUsed/>
    <w:qFormat/>
    <w:rsid w:val="003155A4"/>
    <w:pPr>
      <w:spacing w:after="100"/>
      <w:ind w:left="240"/>
    </w:pPr>
  </w:style>
  <w:style w:type="paragraph" w:styleId="32">
    <w:name w:val="toc 3"/>
    <w:basedOn w:val="a2"/>
    <w:next w:val="a2"/>
    <w:autoRedefine/>
    <w:uiPriority w:val="39"/>
    <w:unhideWhenUsed/>
    <w:qFormat/>
    <w:rsid w:val="00C2078E"/>
    <w:pPr>
      <w:tabs>
        <w:tab w:val="right" w:leader="dot" w:pos="10053"/>
      </w:tabs>
      <w:spacing w:after="100"/>
      <w:ind w:left="284"/>
    </w:pPr>
  </w:style>
  <w:style w:type="paragraph" w:styleId="16">
    <w:name w:val="toc 1"/>
    <w:aliases w:val="фр"/>
    <w:basedOn w:val="a2"/>
    <w:next w:val="a2"/>
    <w:link w:val="17"/>
    <w:autoRedefine/>
    <w:uiPriority w:val="39"/>
    <w:unhideWhenUsed/>
    <w:qFormat/>
    <w:rsid w:val="003155A4"/>
    <w:pPr>
      <w:spacing w:after="100" w:line="259" w:lineRule="auto"/>
    </w:pPr>
    <w:rPr>
      <w:rFonts w:asciiTheme="minorHAnsi" w:eastAsiaTheme="minorEastAsia" w:hAnsiTheme="minorHAnsi" w:cstheme="minorBidi"/>
      <w:kern w:val="2"/>
      <w:sz w:val="22"/>
      <w:szCs w:val="22"/>
      <w:lang w:eastAsia="ru-RU"/>
      <w14:ligatures w14:val="standardContextual"/>
    </w:rPr>
  </w:style>
  <w:style w:type="paragraph" w:styleId="44">
    <w:name w:val="toc 4"/>
    <w:basedOn w:val="a2"/>
    <w:next w:val="a2"/>
    <w:autoRedefine/>
    <w:uiPriority w:val="39"/>
    <w:unhideWhenUsed/>
    <w:rsid w:val="003155A4"/>
    <w:pPr>
      <w:spacing w:after="100" w:line="259" w:lineRule="auto"/>
      <w:ind w:left="660"/>
    </w:pPr>
    <w:rPr>
      <w:rFonts w:asciiTheme="minorHAnsi" w:eastAsiaTheme="minorEastAsia" w:hAnsiTheme="minorHAnsi" w:cstheme="minorBidi"/>
      <w:kern w:val="2"/>
      <w:sz w:val="22"/>
      <w:szCs w:val="22"/>
      <w:lang w:eastAsia="ru-RU"/>
      <w14:ligatures w14:val="standardContextual"/>
    </w:rPr>
  </w:style>
  <w:style w:type="paragraph" w:styleId="51">
    <w:name w:val="toc 5"/>
    <w:basedOn w:val="a2"/>
    <w:next w:val="a2"/>
    <w:autoRedefine/>
    <w:uiPriority w:val="39"/>
    <w:unhideWhenUsed/>
    <w:rsid w:val="003155A4"/>
    <w:pPr>
      <w:spacing w:after="100" w:line="259" w:lineRule="auto"/>
      <w:ind w:left="880"/>
    </w:pPr>
    <w:rPr>
      <w:rFonts w:asciiTheme="minorHAnsi" w:eastAsiaTheme="minorEastAsia" w:hAnsiTheme="minorHAnsi" w:cstheme="minorBidi"/>
      <w:kern w:val="2"/>
      <w:sz w:val="22"/>
      <w:szCs w:val="22"/>
      <w:lang w:eastAsia="ru-RU"/>
      <w14:ligatures w14:val="standardContextual"/>
    </w:rPr>
  </w:style>
  <w:style w:type="paragraph" w:styleId="61">
    <w:name w:val="toc 6"/>
    <w:basedOn w:val="a2"/>
    <w:next w:val="a2"/>
    <w:autoRedefine/>
    <w:uiPriority w:val="39"/>
    <w:unhideWhenUsed/>
    <w:rsid w:val="003155A4"/>
    <w:pPr>
      <w:spacing w:after="100" w:line="259" w:lineRule="auto"/>
      <w:ind w:left="1100"/>
    </w:pPr>
    <w:rPr>
      <w:rFonts w:asciiTheme="minorHAnsi" w:eastAsiaTheme="minorEastAsia" w:hAnsiTheme="minorHAnsi" w:cstheme="minorBidi"/>
      <w:kern w:val="2"/>
      <w:sz w:val="22"/>
      <w:szCs w:val="22"/>
      <w:lang w:eastAsia="ru-RU"/>
      <w14:ligatures w14:val="standardContextual"/>
    </w:rPr>
  </w:style>
  <w:style w:type="paragraph" w:styleId="72">
    <w:name w:val="toc 7"/>
    <w:basedOn w:val="a2"/>
    <w:next w:val="a2"/>
    <w:autoRedefine/>
    <w:uiPriority w:val="39"/>
    <w:unhideWhenUsed/>
    <w:rsid w:val="003155A4"/>
    <w:pPr>
      <w:spacing w:after="100" w:line="259" w:lineRule="auto"/>
      <w:ind w:left="1320"/>
    </w:pPr>
    <w:rPr>
      <w:rFonts w:asciiTheme="minorHAnsi" w:eastAsiaTheme="minorEastAsia" w:hAnsiTheme="minorHAnsi" w:cstheme="minorBidi"/>
      <w:kern w:val="2"/>
      <w:sz w:val="22"/>
      <w:szCs w:val="22"/>
      <w:lang w:eastAsia="ru-RU"/>
      <w14:ligatures w14:val="standardContextual"/>
    </w:rPr>
  </w:style>
  <w:style w:type="paragraph" w:styleId="81">
    <w:name w:val="toc 8"/>
    <w:basedOn w:val="a2"/>
    <w:next w:val="a2"/>
    <w:autoRedefine/>
    <w:uiPriority w:val="39"/>
    <w:unhideWhenUsed/>
    <w:rsid w:val="003155A4"/>
    <w:pPr>
      <w:spacing w:after="100" w:line="259" w:lineRule="auto"/>
      <w:ind w:left="1540"/>
    </w:pPr>
    <w:rPr>
      <w:rFonts w:asciiTheme="minorHAnsi" w:eastAsiaTheme="minorEastAsia" w:hAnsiTheme="minorHAnsi" w:cstheme="minorBidi"/>
      <w:kern w:val="2"/>
      <w:sz w:val="22"/>
      <w:szCs w:val="22"/>
      <w:lang w:eastAsia="ru-RU"/>
      <w14:ligatures w14:val="standardContextual"/>
    </w:rPr>
  </w:style>
  <w:style w:type="paragraph" w:styleId="91">
    <w:name w:val="toc 9"/>
    <w:basedOn w:val="a2"/>
    <w:next w:val="a2"/>
    <w:autoRedefine/>
    <w:uiPriority w:val="39"/>
    <w:unhideWhenUsed/>
    <w:rsid w:val="003155A4"/>
    <w:pPr>
      <w:spacing w:after="100" w:line="259" w:lineRule="auto"/>
      <w:ind w:left="1760"/>
    </w:pPr>
    <w:rPr>
      <w:rFonts w:asciiTheme="minorHAnsi" w:eastAsiaTheme="minorEastAsia" w:hAnsiTheme="minorHAnsi" w:cstheme="minorBidi"/>
      <w:kern w:val="2"/>
      <w:sz w:val="22"/>
      <w:szCs w:val="22"/>
      <w:lang w:eastAsia="ru-RU"/>
      <w14:ligatures w14:val="standardContextual"/>
    </w:rPr>
  </w:style>
  <w:style w:type="character" w:customStyle="1" w:styleId="25">
    <w:name w:val="Неразрешенное упоминание2"/>
    <w:basedOn w:val="a3"/>
    <w:uiPriority w:val="99"/>
    <w:semiHidden/>
    <w:unhideWhenUsed/>
    <w:rsid w:val="003155A4"/>
    <w:rPr>
      <w:color w:val="605E5C"/>
      <w:shd w:val="clear" w:color="auto" w:fill="E1DFDD"/>
    </w:rPr>
  </w:style>
  <w:style w:type="character" w:customStyle="1" w:styleId="50">
    <w:name w:val="Заголовок 5 Знак"/>
    <w:basedOn w:val="a3"/>
    <w:link w:val="5"/>
    <w:rsid w:val="00321684"/>
    <w:rPr>
      <w:rFonts w:eastAsiaTheme="majorEastAsia" w:cstheme="majorBidi"/>
      <w:color w:val="2E74B5" w:themeColor="accent1" w:themeShade="BF"/>
    </w:rPr>
  </w:style>
  <w:style w:type="character" w:customStyle="1" w:styleId="60">
    <w:name w:val="Заголовок 6 Знак"/>
    <w:basedOn w:val="a3"/>
    <w:link w:val="6"/>
    <w:rsid w:val="00321684"/>
    <w:rPr>
      <w:rFonts w:eastAsiaTheme="majorEastAsia" w:cstheme="majorBidi"/>
      <w:i/>
      <w:iCs/>
      <w:color w:val="595959" w:themeColor="text1" w:themeTint="A6"/>
    </w:rPr>
  </w:style>
  <w:style w:type="character" w:customStyle="1" w:styleId="70">
    <w:name w:val="Заголовок 7 Знак"/>
    <w:basedOn w:val="a3"/>
    <w:link w:val="7"/>
    <w:uiPriority w:val="99"/>
    <w:rsid w:val="00321684"/>
    <w:rPr>
      <w:rFonts w:eastAsiaTheme="majorEastAsia" w:cstheme="majorBidi"/>
      <w:color w:val="595959" w:themeColor="text1" w:themeTint="A6"/>
    </w:rPr>
  </w:style>
  <w:style w:type="character" w:customStyle="1" w:styleId="80">
    <w:name w:val="Заголовок 8 Знак"/>
    <w:basedOn w:val="a3"/>
    <w:link w:val="8"/>
    <w:uiPriority w:val="99"/>
    <w:rsid w:val="00321684"/>
    <w:rPr>
      <w:rFonts w:eastAsiaTheme="majorEastAsia" w:cstheme="majorBidi"/>
      <w:i/>
      <w:iCs/>
      <w:color w:val="272727" w:themeColor="text1" w:themeTint="D8"/>
    </w:rPr>
  </w:style>
  <w:style w:type="character" w:customStyle="1" w:styleId="90">
    <w:name w:val="Заголовок 9 Знак"/>
    <w:basedOn w:val="a3"/>
    <w:link w:val="9"/>
    <w:uiPriority w:val="9"/>
    <w:rsid w:val="00321684"/>
    <w:rPr>
      <w:rFonts w:eastAsiaTheme="majorEastAsia" w:cstheme="majorBidi"/>
      <w:color w:val="272727" w:themeColor="text1" w:themeTint="D8"/>
    </w:rPr>
  </w:style>
  <w:style w:type="paragraph" w:styleId="aff3">
    <w:name w:val="Title"/>
    <w:basedOn w:val="a2"/>
    <w:next w:val="a2"/>
    <w:link w:val="aff4"/>
    <w:uiPriority w:val="10"/>
    <w:qFormat/>
    <w:rsid w:val="00321684"/>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ff4">
    <w:name w:val="Заголовок Знак"/>
    <w:basedOn w:val="a3"/>
    <w:link w:val="aff3"/>
    <w:uiPriority w:val="10"/>
    <w:rsid w:val="00321684"/>
    <w:rPr>
      <w:rFonts w:asciiTheme="majorHAnsi" w:eastAsiaTheme="majorEastAsia" w:hAnsiTheme="majorHAnsi" w:cstheme="majorBidi"/>
      <w:spacing w:val="-10"/>
      <w:kern w:val="28"/>
      <w:sz w:val="56"/>
      <w:szCs w:val="56"/>
    </w:rPr>
  </w:style>
  <w:style w:type="paragraph" w:styleId="aff5">
    <w:name w:val="Subtitle"/>
    <w:basedOn w:val="a2"/>
    <w:next w:val="a2"/>
    <w:link w:val="aff6"/>
    <w:uiPriority w:val="11"/>
    <w:qFormat/>
    <w:rsid w:val="00321684"/>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ff6">
    <w:name w:val="Подзаголовок Знак"/>
    <w:basedOn w:val="a3"/>
    <w:link w:val="aff5"/>
    <w:uiPriority w:val="11"/>
    <w:rsid w:val="00321684"/>
    <w:rPr>
      <w:rFonts w:eastAsiaTheme="majorEastAsia" w:cstheme="majorBidi"/>
      <w:color w:val="595959" w:themeColor="text1" w:themeTint="A6"/>
      <w:spacing w:val="15"/>
      <w:sz w:val="28"/>
      <w:szCs w:val="28"/>
    </w:rPr>
  </w:style>
  <w:style w:type="paragraph" w:styleId="26">
    <w:name w:val="Quote"/>
    <w:basedOn w:val="a2"/>
    <w:next w:val="a2"/>
    <w:link w:val="27"/>
    <w:uiPriority w:val="29"/>
    <w:qFormat/>
    <w:rsid w:val="00321684"/>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27">
    <w:name w:val="Цитата 2 Знак"/>
    <w:basedOn w:val="a3"/>
    <w:link w:val="26"/>
    <w:uiPriority w:val="29"/>
    <w:rsid w:val="00321684"/>
    <w:rPr>
      <w:i/>
      <w:iCs/>
      <w:color w:val="404040" w:themeColor="text1" w:themeTint="BF"/>
    </w:rPr>
  </w:style>
  <w:style w:type="character" w:styleId="aff7">
    <w:name w:val="Intense Emphasis"/>
    <w:basedOn w:val="a3"/>
    <w:uiPriority w:val="21"/>
    <w:qFormat/>
    <w:rsid w:val="00321684"/>
    <w:rPr>
      <w:i/>
      <w:iCs/>
      <w:color w:val="2E74B5" w:themeColor="accent1" w:themeShade="BF"/>
    </w:rPr>
  </w:style>
  <w:style w:type="paragraph" w:styleId="aff8">
    <w:name w:val="Intense Quote"/>
    <w:basedOn w:val="a2"/>
    <w:next w:val="a2"/>
    <w:link w:val="aff9"/>
    <w:uiPriority w:val="30"/>
    <w:qFormat/>
    <w:rsid w:val="0032168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aff9">
    <w:name w:val="Выделенная цитата Знак"/>
    <w:basedOn w:val="a3"/>
    <w:link w:val="aff8"/>
    <w:uiPriority w:val="30"/>
    <w:rsid w:val="00321684"/>
    <w:rPr>
      <w:i/>
      <w:iCs/>
      <w:color w:val="2E74B5" w:themeColor="accent1" w:themeShade="BF"/>
    </w:rPr>
  </w:style>
  <w:style w:type="character" w:styleId="affa">
    <w:name w:val="Intense Reference"/>
    <w:basedOn w:val="a3"/>
    <w:uiPriority w:val="32"/>
    <w:qFormat/>
    <w:rsid w:val="00321684"/>
    <w:rPr>
      <w:b/>
      <w:bCs/>
      <w:smallCaps/>
      <w:color w:val="2E74B5" w:themeColor="accent1" w:themeShade="BF"/>
      <w:spacing w:val="5"/>
    </w:rPr>
  </w:style>
  <w:style w:type="paragraph" w:customStyle="1" w:styleId="s22">
    <w:name w:val="s_22"/>
    <w:basedOn w:val="a2"/>
    <w:rsid w:val="00321684"/>
    <w:pPr>
      <w:spacing w:before="100" w:beforeAutospacing="1" w:after="100" w:afterAutospacing="1"/>
    </w:pPr>
    <w:rPr>
      <w:rFonts w:eastAsia="Times New Roman"/>
      <w:lang w:eastAsia="ru-RU"/>
    </w:rPr>
  </w:style>
  <w:style w:type="character" w:customStyle="1" w:styleId="affb">
    <w:name w:val="Гипертекстовая ссылка"/>
    <w:basedOn w:val="a3"/>
    <w:uiPriority w:val="99"/>
    <w:rsid w:val="00321684"/>
    <w:rPr>
      <w:color w:val="106BBE"/>
    </w:rPr>
  </w:style>
  <w:style w:type="paragraph" w:customStyle="1" w:styleId="affc">
    <w:name w:val="Нормальный (таблица)"/>
    <w:basedOn w:val="a2"/>
    <w:next w:val="a2"/>
    <w:uiPriority w:val="99"/>
    <w:rsid w:val="00321684"/>
    <w:pPr>
      <w:widowControl w:val="0"/>
      <w:autoSpaceDE w:val="0"/>
      <w:autoSpaceDN w:val="0"/>
      <w:adjustRightInd w:val="0"/>
      <w:jc w:val="both"/>
    </w:pPr>
    <w:rPr>
      <w:rFonts w:ascii="Times New Roman CYR" w:eastAsiaTheme="minorEastAsia" w:hAnsi="Times New Roman CYR" w:cs="Times New Roman CYR"/>
      <w:lang w:eastAsia="ru-RU"/>
    </w:rPr>
  </w:style>
  <w:style w:type="paragraph" w:customStyle="1" w:styleId="affd">
    <w:name w:val="Таблицы (моноширинный)"/>
    <w:basedOn w:val="a2"/>
    <w:next w:val="a2"/>
    <w:uiPriority w:val="99"/>
    <w:rsid w:val="00321684"/>
    <w:pPr>
      <w:widowControl w:val="0"/>
      <w:autoSpaceDE w:val="0"/>
      <w:autoSpaceDN w:val="0"/>
      <w:adjustRightInd w:val="0"/>
    </w:pPr>
    <w:rPr>
      <w:rFonts w:ascii="Courier New" w:eastAsiaTheme="minorEastAsia" w:hAnsi="Courier New" w:cs="Courier New"/>
      <w:lang w:eastAsia="ru-RU"/>
    </w:rPr>
  </w:style>
  <w:style w:type="paragraph" w:customStyle="1" w:styleId="affe">
    <w:name w:val="Прижатый влево"/>
    <w:basedOn w:val="a2"/>
    <w:next w:val="a2"/>
    <w:uiPriority w:val="99"/>
    <w:rsid w:val="00321684"/>
    <w:pPr>
      <w:widowControl w:val="0"/>
      <w:autoSpaceDE w:val="0"/>
      <w:autoSpaceDN w:val="0"/>
      <w:adjustRightInd w:val="0"/>
    </w:pPr>
    <w:rPr>
      <w:rFonts w:ascii="Times New Roman CYR" w:eastAsiaTheme="minorEastAsia" w:hAnsi="Times New Roman CYR" w:cs="Times New Roman CYR"/>
      <w:lang w:eastAsia="ru-RU"/>
    </w:rPr>
  </w:style>
  <w:style w:type="paragraph" w:customStyle="1" w:styleId="afff">
    <w:name w:val="Сноска"/>
    <w:basedOn w:val="a2"/>
    <w:next w:val="a2"/>
    <w:uiPriority w:val="99"/>
    <w:rsid w:val="00321684"/>
    <w:pPr>
      <w:widowControl w:val="0"/>
      <w:autoSpaceDE w:val="0"/>
      <w:autoSpaceDN w:val="0"/>
      <w:adjustRightInd w:val="0"/>
      <w:ind w:firstLine="720"/>
      <w:jc w:val="both"/>
    </w:pPr>
    <w:rPr>
      <w:rFonts w:ascii="Times New Roman CYR" w:eastAsiaTheme="minorEastAsia" w:hAnsi="Times New Roman CYR" w:cs="Times New Roman CYR"/>
      <w:sz w:val="20"/>
      <w:szCs w:val="20"/>
      <w:lang w:eastAsia="ru-RU"/>
    </w:rPr>
  </w:style>
  <w:style w:type="numbering" w:customStyle="1" w:styleId="18">
    <w:name w:val="Нет списка1"/>
    <w:next w:val="a5"/>
    <w:uiPriority w:val="99"/>
    <w:semiHidden/>
    <w:unhideWhenUsed/>
    <w:rsid w:val="00321684"/>
  </w:style>
  <w:style w:type="paragraph" w:styleId="afff0">
    <w:name w:val="caption"/>
    <w:basedOn w:val="a2"/>
    <w:next w:val="a2"/>
    <w:uiPriority w:val="99"/>
    <w:unhideWhenUsed/>
    <w:qFormat/>
    <w:rsid w:val="00321684"/>
    <w:pPr>
      <w:spacing w:after="200"/>
    </w:pPr>
    <w:rPr>
      <w:rFonts w:asciiTheme="minorHAnsi" w:eastAsiaTheme="minorHAnsi" w:hAnsiTheme="minorHAnsi" w:cstheme="minorBidi"/>
      <w:i/>
      <w:iCs/>
      <w:color w:val="44546A" w:themeColor="text2"/>
      <w:sz w:val="18"/>
      <w:szCs w:val="18"/>
      <w:lang w:eastAsia="en-US"/>
    </w:rPr>
  </w:style>
  <w:style w:type="paragraph" w:styleId="afff1">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Знак7 Знак Знак Знак Знак Знак Знак Знак Знак"/>
    <w:basedOn w:val="a2"/>
    <w:link w:val="afff2"/>
    <w:uiPriority w:val="99"/>
    <w:unhideWhenUsed/>
    <w:qFormat/>
    <w:rsid w:val="00321684"/>
    <w:rPr>
      <w:rFonts w:asciiTheme="minorHAnsi" w:eastAsiaTheme="minorHAnsi" w:hAnsiTheme="minorHAnsi" w:cstheme="minorBidi"/>
      <w:sz w:val="20"/>
      <w:szCs w:val="20"/>
      <w:lang w:eastAsia="en-US"/>
    </w:rPr>
  </w:style>
  <w:style w:type="character" w:customStyle="1" w:styleId="afff2">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3"/>
    <w:link w:val="afff1"/>
    <w:uiPriority w:val="99"/>
    <w:rsid w:val="00321684"/>
    <w:rPr>
      <w:sz w:val="20"/>
      <w:szCs w:val="20"/>
    </w:rPr>
  </w:style>
  <w:style w:type="character" w:styleId="afff3">
    <w:name w:val="footnote reference"/>
    <w:aliases w:val="Знак сноски-FN,Знак сноски 1,Ciae niinee-FN,Referencia nota al pie,SUPERS,fr,Used by Word for Help footnote symbols,Ciae niinee 1,16 Point,Superscript 6 Point,Footnote Reference Number,Footnote Reference_LVL6,Footnote Reference_LVL61,СНОСКА"/>
    <w:basedOn w:val="a3"/>
    <w:uiPriority w:val="99"/>
    <w:unhideWhenUsed/>
    <w:qFormat/>
    <w:rsid w:val="00321684"/>
    <w:rPr>
      <w:vertAlign w:val="superscript"/>
    </w:rPr>
  </w:style>
  <w:style w:type="character" w:customStyle="1" w:styleId="afff4">
    <w:name w:val="Текст концевой сноски Знак"/>
    <w:basedOn w:val="a3"/>
    <w:link w:val="afff5"/>
    <w:uiPriority w:val="99"/>
    <w:semiHidden/>
    <w:rsid w:val="00321684"/>
    <w:rPr>
      <w:sz w:val="20"/>
      <w:szCs w:val="20"/>
    </w:rPr>
  </w:style>
  <w:style w:type="paragraph" w:styleId="afff5">
    <w:name w:val="endnote text"/>
    <w:basedOn w:val="a2"/>
    <w:link w:val="afff4"/>
    <w:uiPriority w:val="99"/>
    <w:semiHidden/>
    <w:unhideWhenUsed/>
    <w:rsid w:val="00321684"/>
    <w:rPr>
      <w:rFonts w:asciiTheme="minorHAnsi" w:eastAsiaTheme="minorHAnsi" w:hAnsiTheme="minorHAnsi" w:cstheme="minorBidi"/>
      <w:sz w:val="20"/>
      <w:szCs w:val="20"/>
      <w:lang w:eastAsia="en-US"/>
    </w:rPr>
  </w:style>
  <w:style w:type="character" w:customStyle="1" w:styleId="19">
    <w:name w:val="Текст концевой сноски Знак1"/>
    <w:basedOn w:val="a3"/>
    <w:uiPriority w:val="99"/>
    <w:semiHidden/>
    <w:rsid w:val="00321684"/>
    <w:rPr>
      <w:rFonts w:ascii="Times New Roman" w:eastAsia="SimSun" w:hAnsi="Times New Roman" w:cs="Times New Roman"/>
      <w:sz w:val="20"/>
      <w:szCs w:val="20"/>
      <w:lang w:eastAsia="zh-CN"/>
    </w:rPr>
  </w:style>
  <w:style w:type="paragraph" w:customStyle="1" w:styleId="1a">
    <w:name w:val="Стиль1"/>
    <w:basedOn w:val="12"/>
    <w:link w:val="1b"/>
    <w:qFormat/>
    <w:rsid w:val="00321684"/>
    <w:pPr>
      <w:spacing w:before="480" w:after="120"/>
      <w:jc w:val="both"/>
    </w:pPr>
    <w:rPr>
      <w:rFonts w:ascii="Times New Roman" w:eastAsia="Tahoma" w:hAnsi="Times New Roman" w:cs="Times New Roman"/>
      <w:b/>
      <w:bCs/>
      <w:color w:val="000000"/>
      <w:sz w:val="24"/>
      <w:szCs w:val="24"/>
    </w:rPr>
  </w:style>
  <w:style w:type="character" w:customStyle="1" w:styleId="1b">
    <w:name w:val="Стиль1 Знак"/>
    <w:basedOn w:val="13"/>
    <w:link w:val="1a"/>
    <w:rsid w:val="00321684"/>
    <w:rPr>
      <w:rFonts w:ascii="Times New Roman" w:eastAsia="Tahoma" w:hAnsi="Times New Roman" w:cs="Times New Roman"/>
      <w:b/>
      <w:bCs/>
      <w:color w:val="000000"/>
      <w:sz w:val="24"/>
      <w:szCs w:val="24"/>
      <w:lang w:eastAsia="zh-CN"/>
    </w:rPr>
  </w:style>
  <w:style w:type="paragraph" w:customStyle="1" w:styleId="formattext">
    <w:name w:val="formattext"/>
    <w:basedOn w:val="a2"/>
    <w:rsid w:val="00321684"/>
    <w:pPr>
      <w:spacing w:before="100" w:beforeAutospacing="1" w:after="100" w:afterAutospacing="1"/>
    </w:pPr>
    <w:rPr>
      <w:rFonts w:eastAsia="Times New Roman"/>
      <w:lang w:eastAsia="ru-RU"/>
    </w:rPr>
  </w:style>
  <w:style w:type="paragraph" w:styleId="afff6">
    <w:name w:val="Normal (Web)"/>
    <w:basedOn w:val="a2"/>
    <w:uiPriority w:val="99"/>
    <w:unhideWhenUsed/>
    <w:rsid w:val="00321684"/>
    <w:pPr>
      <w:spacing w:before="100" w:beforeAutospacing="1" w:after="100" w:afterAutospacing="1"/>
    </w:pPr>
    <w:rPr>
      <w:rFonts w:eastAsia="Times New Roman"/>
      <w:lang w:eastAsia="ru-RU"/>
    </w:rPr>
  </w:style>
  <w:style w:type="character" w:styleId="afff7">
    <w:name w:val="Strong"/>
    <w:basedOn w:val="a3"/>
    <w:uiPriority w:val="22"/>
    <w:qFormat/>
    <w:rsid w:val="00321684"/>
    <w:rPr>
      <w:b/>
      <w:bCs/>
    </w:rPr>
  </w:style>
  <w:style w:type="character" w:customStyle="1" w:styleId="blk">
    <w:name w:val="blk"/>
    <w:basedOn w:val="a3"/>
    <w:rsid w:val="00321684"/>
  </w:style>
  <w:style w:type="paragraph" w:customStyle="1" w:styleId="1c">
    <w:name w:val="__Обычный1"/>
    <w:link w:val="1d"/>
    <w:qFormat/>
    <w:rsid w:val="00321684"/>
    <w:pPr>
      <w:suppressAutoHyphens/>
      <w:spacing w:after="120" w:line="240" w:lineRule="auto"/>
      <w:ind w:firstLine="709"/>
      <w:jc w:val="both"/>
    </w:pPr>
    <w:rPr>
      <w:rFonts w:ascii="Times New Roman" w:eastAsia="Arial" w:hAnsi="Times New Roman" w:cs="Times New Roman"/>
      <w:sz w:val="24"/>
      <w:szCs w:val="24"/>
      <w:lang w:eastAsia="ar-SA"/>
    </w:rPr>
  </w:style>
  <w:style w:type="character" w:customStyle="1" w:styleId="1d">
    <w:name w:val="__Обычный1 Знак"/>
    <w:basedOn w:val="a3"/>
    <w:link w:val="1c"/>
    <w:locked/>
    <w:rsid w:val="00321684"/>
    <w:rPr>
      <w:rFonts w:ascii="Times New Roman" w:eastAsia="Arial" w:hAnsi="Times New Roman" w:cs="Times New Roman"/>
      <w:sz w:val="24"/>
      <w:szCs w:val="24"/>
      <w:lang w:eastAsia="ar-SA"/>
    </w:rPr>
  </w:style>
  <w:style w:type="character" w:customStyle="1" w:styleId="1e">
    <w:name w:val="Текст выноски Знак1"/>
    <w:basedOn w:val="a3"/>
    <w:rsid w:val="00321684"/>
    <w:rPr>
      <w:rFonts w:ascii="Segoe UI" w:hAnsi="Segoe UI" w:cs="Segoe UI"/>
      <w:sz w:val="18"/>
      <w:szCs w:val="18"/>
    </w:rPr>
  </w:style>
  <w:style w:type="character" w:customStyle="1" w:styleId="1f">
    <w:name w:val="Текст примечания Знак1"/>
    <w:basedOn w:val="a3"/>
    <w:uiPriority w:val="99"/>
    <w:rsid w:val="00321684"/>
    <w:rPr>
      <w:sz w:val="20"/>
      <w:szCs w:val="20"/>
    </w:rPr>
  </w:style>
  <w:style w:type="character" w:customStyle="1" w:styleId="1f0">
    <w:name w:val="Тема примечания Знак1"/>
    <w:basedOn w:val="1f"/>
    <w:uiPriority w:val="99"/>
    <w:rsid w:val="00321684"/>
    <w:rPr>
      <w:b/>
      <w:bCs/>
      <w:sz w:val="20"/>
      <w:szCs w:val="20"/>
    </w:rPr>
  </w:style>
  <w:style w:type="character" w:customStyle="1" w:styleId="s10">
    <w:name w:val="s_10"/>
    <w:basedOn w:val="a3"/>
    <w:rsid w:val="00321684"/>
  </w:style>
  <w:style w:type="character" w:customStyle="1" w:styleId="highlightsearch">
    <w:name w:val="highlightsearch"/>
    <w:basedOn w:val="a3"/>
    <w:rsid w:val="00321684"/>
  </w:style>
  <w:style w:type="character" w:styleId="afff8">
    <w:name w:val="endnote reference"/>
    <w:uiPriority w:val="99"/>
    <w:semiHidden/>
    <w:unhideWhenUsed/>
    <w:rsid w:val="00321684"/>
    <w:rPr>
      <w:vertAlign w:val="superscript"/>
    </w:rPr>
  </w:style>
  <w:style w:type="table" w:customStyle="1" w:styleId="OTR1">
    <w:name w:val="OTR1"/>
    <w:basedOn w:val="a4"/>
    <w:next w:val="afe"/>
    <w:uiPriority w:val="59"/>
    <w:rsid w:val="0032168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w:basedOn w:val="a2"/>
    <w:uiPriority w:val="99"/>
    <w:rsid w:val="00321684"/>
    <w:pPr>
      <w:numPr>
        <w:numId w:val="54"/>
      </w:numPr>
      <w:tabs>
        <w:tab w:val="left" w:pos="1276"/>
      </w:tabs>
      <w:suppressAutoHyphens/>
      <w:jc w:val="both"/>
    </w:pPr>
    <w:rPr>
      <w:rFonts w:eastAsia="Lucida Sans Unicode"/>
      <w:kern w:val="1"/>
      <w:lang w:eastAsia="ru-RU"/>
    </w:rPr>
  </w:style>
  <w:style w:type="paragraph" w:customStyle="1" w:styleId="1f1">
    <w:name w:val="Обычный (веб)1"/>
    <w:basedOn w:val="a2"/>
    <w:uiPriority w:val="99"/>
    <w:semiHidden/>
    <w:unhideWhenUsed/>
    <w:rsid w:val="00321684"/>
    <w:pPr>
      <w:spacing w:before="100" w:beforeAutospacing="1" w:after="100" w:afterAutospacing="1"/>
    </w:pPr>
    <w:rPr>
      <w:rFonts w:eastAsia="Times New Roman"/>
      <w:lang w:eastAsia="ru-RU"/>
    </w:rPr>
  </w:style>
  <w:style w:type="paragraph" w:customStyle="1" w:styleId="afff9">
    <w:name w:val="Таблица_Текст слева"/>
    <w:basedOn w:val="a2"/>
    <w:next w:val="a2"/>
    <w:link w:val="1f2"/>
    <w:qFormat/>
    <w:rsid w:val="00321684"/>
    <w:pPr>
      <w:suppressAutoHyphens/>
      <w:autoSpaceDE w:val="0"/>
    </w:pPr>
    <w:rPr>
      <w:rFonts w:eastAsia="Calibri"/>
    </w:rPr>
  </w:style>
  <w:style w:type="character" w:customStyle="1" w:styleId="1f2">
    <w:name w:val="Таблица_Текст слева Знак1"/>
    <w:link w:val="afff9"/>
    <w:rsid w:val="00321684"/>
    <w:rPr>
      <w:rFonts w:ascii="Times New Roman" w:eastAsia="Calibri" w:hAnsi="Times New Roman" w:cs="Times New Roman"/>
      <w:sz w:val="24"/>
      <w:szCs w:val="24"/>
      <w:lang w:eastAsia="zh-CN"/>
    </w:rPr>
  </w:style>
  <w:style w:type="character" w:styleId="afffa">
    <w:name w:val="FollowedHyperlink"/>
    <w:basedOn w:val="a3"/>
    <w:uiPriority w:val="99"/>
    <w:semiHidden/>
    <w:unhideWhenUsed/>
    <w:rsid w:val="00321684"/>
    <w:rPr>
      <w:color w:val="954F72" w:themeColor="followedHyperlink"/>
      <w:u w:val="single"/>
    </w:rPr>
  </w:style>
  <w:style w:type="character" w:customStyle="1" w:styleId="17">
    <w:name w:val="Оглавление 1 Знак"/>
    <w:aliases w:val="фр Знак"/>
    <w:link w:val="16"/>
    <w:uiPriority w:val="39"/>
    <w:qFormat/>
    <w:rsid w:val="00321684"/>
    <w:rPr>
      <w:rFonts w:eastAsiaTheme="minorEastAsia"/>
      <w:kern w:val="2"/>
      <w:lang w:eastAsia="ru-RU"/>
      <w14:ligatures w14:val="standardContextual"/>
    </w:rPr>
  </w:style>
  <w:style w:type="numbering" w:customStyle="1" w:styleId="28">
    <w:name w:val="Оглавление 2 Знак"/>
    <w:uiPriority w:val="39"/>
    <w:semiHidden/>
    <w:unhideWhenUsed/>
    <w:qFormat/>
    <w:rsid w:val="00321684"/>
  </w:style>
  <w:style w:type="paragraph" w:customStyle="1" w:styleId="130">
    <w:name w:val="Основной 13"/>
    <w:basedOn w:val="a2"/>
    <w:qFormat/>
    <w:rsid w:val="00321684"/>
    <w:pPr>
      <w:spacing w:before="120" w:after="120"/>
      <w:ind w:firstLine="709"/>
      <w:jc w:val="both"/>
    </w:pPr>
    <w:rPr>
      <w:rFonts w:eastAsia="Calibri"/>
      <w:bCs/>
      <w:iCs/>
      <w:sz w:val="26"/>
      <w:szCs w:val="22"/>
      <w:lang w:eastAsia="en-US"/>
    </w:rPr>
  </w:style>
  <w:style w:type="paragraph" w:customStyle="1" w:styleId="s16">
    <w:name w:val="s_16"/>
    <w:basedOn w:val="a2"/>
    <w:uiPriority w:val="99"/>
    <w:rsid w:val="00321684"/>
    <w:pPr>
      <w:shd w:val="clear" w:color="auto" w:fill="FFFFFF" w:themeFill="background1"/>
      <w:spacing w:before="100" w:beforeAutospacing="1" w:after="100" w:afterAutospacing="1"/>
      <w:ind w:firstLine="709"/>
      <w:jc w:val="both"/>
    </w:pPr>
    <w:rPr>
      <w:rFonts w:eastAsia="Times New Roman"/>
      <w:lang w:eastAsia="ru-RU"/>
    </w:rPr>
  </w:style>
  <w:style w:type="character" w:customStyle="1" w:styleId="33">
    <w:name w:val="Неразрешенное упоминание3"/>
    <w:basedOn w:val="a3"/>
    <w:uiPriority w:val="99"/>
    <w:semiHidden/>
    <w:unhideWhenUsed/>
    <w:rsid w:val="00321684"/>
    <w:rPr>
      <w:color w:val="605E5C"/>
      <w:shd w:val="clear" w:color="auto" w:fill="E1DFDD"/>
    </w:rPr>
  </w:style>
  <w:style w:type="character" w:customStyle="1" w:styleId="123">
    <w:name w:val="Табличный_список_1_2_3 Знак"/>
    <w:basedOn w:val="a3"/>
    <w:link w:val="1230"/>
    <w:locked/>
    <w:rsid w:val="00321684"/>
    <w:rPr>
      <w:rFonts w:ascii="Times New Roman" w:eastAsia="Times New Roman" w:hAnsi="Times New Roman" w:cs="Times New Roman"/>
      <w:color w:val="2D2D2D"/>
      <w:spacing w:val="2"/>
      <w:sz w:val="24"/>
    </w:rPr>
  </w:style>
  <w:style w:type="paragraph" w:customStyle="1" w:styleId="1230">
    <w:name w:val="Табличный_список_1_2_3"/>
    <w:basedOn w:val="a2"/>
    <w:link w:val="123"/>
    <w:qFormat/>
    <w:rsid w:val="00321684"/>
    <w:pPr>
      <w:tabs>
        <w:tab w:val="left" w:pos="357"/>
      </w:tabs>
      <w:jc w:val="both"/>
    </w:pPr>
    <w:rPr>
      <w:rFonts w:eastAsia="Times New Roman"/>
      <w:color w:val="2D2D2D"/>
      <w:spacing w:val="2"/>
      <w:szCs w:val="22"/>
      <w:lang w:eastAsia="en-US"/>
    </w:rPr>
  </w:style>
  <w:style w:type="paragraph" w:customStyle="1" w:styleId="1f3">
    <w:name w:val="Основной текст1"/>
    <w:basedOn w:val="a2"/>
    <w:rsid w:val="00321684"/>
    <w:pPr>
      <w:widowControl w:val="0"/>
      <w:ind w:firstLine="400"/>
    </w:pPr>
    <w:rPr>
      <w:rFonts w:eastAsia="Times New Roman"/>
      <w:color w:val="5B6066"/>
      <w:sz w:val="26"/>
      <w:szCs w:val="26"/>
      <w:lang w:eastAsia="en-US"/>
    </w:rPr>
  </w:style>
  <w:style w:type="paragraph" w:customStyle="1" w:styleId="11">
    <w:name w:val="Табличный_список_черточки_1_порядок"/>
    <w:basedOn w:val="a2"/>
    <w:link w:val="1f4"/>
    <w:uiPriority w:val="99"/>
    <w:qFormat/>
    <w:rsid w:val="00321684"/>
    <w:pPr>
      <w:numPr>
        <w:numId w:val="55"/>
      </w:numPr>
      <w:tabs>
        <w:tab w:val="left" w:pos="567"/>
      </w:tabs>
      <w:jc w:val="both"/>
    </w:pPr>
    <w:rPr>
      <w:rFonts w:eastAsia="Times New Roman"/>
      <w:color w:val="2D2D2D"/>
      <w:spacing w:val="2"/>
      <w:szCs w:val="22"/>
      <w:lang w:eastAsia="ru-RU"/>
    </w:rPr>
  </w:style>
  <w:style w:type="character" w:customStyle="1" w:styleId="29">
    <w:name w:val="Табличный_список_черточки_2_порядок Знак"/>
    <w:basedOn w:val="a3"/>
    <w:link w:val="2a"/>
    <w:uiPriority w:val="99"/>
    <w:locked/>
    <w:rsid w:val="00321684"/>
    <w:rPr>
      <w:rFonts w:ascii="Times New Roman" w:eastAsia="Times New Roman" w:hAnsi="Times New Roman" w:cs="Times New Roman"/>
      <w:color w:val="2D2D2D"/>
      <w:spacing w:val="2"/>
      <w:sz w:val="24"/>
    </w:rPr>
  </w:style>
  <w:style w:type="paragraph" w:customStyle="1" w:styleId="2a">
    <w:name w:val="Табличный_список_черточки_2_порядок"/>
    <w:basedOn w:val="11"/>
    <w:link w:val="29"/>
    <w:uiPriority w:val="99"/>
    <w:qFormat/>
    <w:rsid w:val="00321684"/>
    <w:pPr>
      <w:tabs>
        <w:tab w:val="decimal" w:pos="567"/>
        <w:tab w:val="left" w:pos="1134"/>
      </w:tabs>
    </w:pPr>
    <w:rPr>
      <w:lang w:eastAsia="en-US"/>
    </w:rPr>
  </w:style>
  <w:style w:type="paragraph" w:customStyle="1" w:styleId="1231">
    <w:name w:val="1.2.3. в таблице для работы"/>
    <w:basedOn w:val="a2"/>
    <w:uiPriority w:val="99"/>
    <w:qFormat/>
    <w:rsid w:val="00321684"/>
    <w:pPr>
      <w:widowControl w:val="0"/>
      <w:tabs>
        <w:tab w:val="left" w:pos="0"/>
        <w:tab w:val="left" w:pos="357"/>
        <w:tab w:val="left" w:pos="567"/>
      </w:tabs>
      <w:ind w:left="227" w:hanging="227"/>
      <w:jc w:val="both"/>
    </w:pPr>
    <w:rPr>
      <w:rFonts w:eastAsia="Times New Roman"/>
      <w:color w:val="2D2D2D"/>
      <w:spacing w:val="2"/>
      <w:szCs w:val="22"/>
      <w:lang w:eastAsia="ru-RU"/>
    </w:rPr>
  </w:style>
  <w:style w:type="character" w:customStyle="1" w:styleId="afffb">
    <w:name w:val="Отсутп Таблица Знак"/>
    <w:basedOn w:val="a3"/>
    <w:link w:val="afffc"/>
    <w:locked/>
    <w:rsid w:val="00321684"/>
    <w:rPr>
      <w:rFonts w:ascii="Times New Roman" w:eastAsia="Times New Roman" w:hAnsi="Times New Roman" w:cs="Times New Roman"/>
      <w:bCs/>
      <w:spacing w:val="2"/>
    </w:rPr>
  </w:style>
  <w:style w:type="paragraph" w:customStyle="1" w:styleId="afffc">
    <w:name w:val="Отсутп Таблица"/>
    <w:basedOn w:val="a2"/>
    <w:link w:val="afffb"/>
    <w:qFormat/>
    <w:rsid w:val="00321684"/>
    <w:pPr>
      <w:tabs>
        <w:tab w:val="decimal" w:pos="614"/>
        <w:tab w:val="left" w:pos="1134"/>
      </w:tabs>
      <w:ind w:left="227"/>
      <w:jc w:val="both"/>
    </w:pPr>
    <w:rPr>
      <w:rFonts w:eastAsia="Times New Roman"/>
      <w:bCs/>
      <w:spacing w:val="2"/>
      <w:sz w:val="22"/>
      <w:szCs w:val="22"/>
      <w:lang w:eastAsia="en-US"/>
    </w:rPr>
  </w:style>
  <w:style w:type="character" w:customStyle="1" w:styleId="45">
    <w:name w:val="Неразрешенное упоминание4"/>
    <w:basedOn w:val="a3"/>
    <w:uiPriority w:val="99"/>
    <w:semiHidden/>
    <w:unhideWhenUsed/>
    <w:rsid w:val="00321684"/>
    <w:rPr>
      <w:color w:val="808080"/>
      <w:shd w:val="clear" w:color="auto" w:fill="E6E6E6"/>
    </w:rPr>
  </w:style>
  <w:style w:type="paragraph" w:customStyle="1" w:styleId="msonormal0">
    <w:name w:val="msonormal"/>
    <w:basedOn w:val="a2"/>
    <w:uiPriority w:val="99"/>
    <w:semiHidden/>
    <w:rsid w:val="00321684"/>
    <w:pPr>
      <w:spacing w:before="100" w:beforeAutospacing="1" w:after="100" w:afterAutospacing="1"/>
    </w:pPr>
    <w:rPr>
      <w:rFonts w:eastAsia="Times New Roman"/>
      <w:lang w:eastAsia="ru-RU"/>
    </w:rPr>
  </w:style>
  <w:style w:type="paragraph" w:styleId="1f5">
    <w:name w:val="index 1"/>
    <w:basedOn w:val="a2"/>
    <w:next w:val="a2"/>
    <w:autoRedefine/>
    <w:uiPriority w:val="99"/>
    <w:semiHidden/>
    <w:unhideWhenUsed/>
    <w:rsid w:val="00321684"/>
    <w:pPr>
      <w:ind w:left="240" w:hanging="240"/>
      <w:jc w:val="both"/>
    </w:pPr>
    <w:rPr>
      <w:rFonts w:eastAsia="Times New Roman"/>
      <w:lang w:eastAsia="ru-RU"/>
    </w:rPr>
  </w:style>
  <w:style w:type="character" w:customStyle="1" w:styleId="1f6">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basedOn w:val="a3"/>
    <w:uiPriority w:val="99"/>
    <w:semiHidden/>
    <w:rsid w:val="00321684"/>
    <w:rPr>
      <w:rFonts w:ascii="Times New Roman" w:eastAsia="Times New Roman" w:hAnsi="Times New Roman" w:cs="Times New Roman"/>
      <w:kern w:val="0"/>
      <w:sz w:val="20"/>
      <w:szCs w:val="20"/>
      <w:lang w:eastAsia="ru-RU"/>
      <w14:ligatures w14:val="none"/>
    </w:rPr>
  </w:style>
  <w:style w:type="character" w:customStyle="1" w:styleId="1f7">
    <w:name w:val="Верхний колонтитул Знак1"/>
    <w:aliases w:val="??????? ?????????? Знак1,ВерхКолонтитул Знак Знак1,ВерхКолонтитул Знак2,Верхний колонтитул Знак Знак Знак1,Знак6 Знак Знак Знак1"/>
    <w:basedOn w:val="a3"/>
    <w:uiPriority w:val="99"/>
    <w:semiHidden/>
    <w:rsid w:val="00321684"/>
    <w:rPr>
      <w:rFonts w:ascii="Times New Roman" w:eastAsia="Times New Roman" w:hAnsi="Times New Roman" w:cs="Times New Roman"/>
      <w:kern w:val="0"/>
      <w:sz w:val="24"/>
      <w:szCs w:val="24"/>
      <w:lang w:eastAsia="ru-RU"/>
      <w14:ligatures w14:val="none"/>
    </w:rPr>
  </w:style>
  <w:style w:type="character" w:customStyle="1" w:styleId="1f8">
    <w:name w:val="Нижний колонтитул Знак1"/>
    <w:aliases w:val="Знак Знак1"/>
    <w:basedOn w:val="a3"/>
    <w:uiPriority w:val="99"/>
    <w:semiHidden/>
    <w:rsid w:val="00321684"/>
    <w:rPr>
      <w:rFonts w:ascii="Times New Roman" w:eastAsia="Times New Roman" w:hAnsi="Times New Roman" w:cs="Times New Roman"/>
      <w:kern w:val="0"/>
      <w:sz w:val="24"/>
      <w:szCs w:val="24"/>
      <w:lang w:eastAsia="ru-RU"/>
      <w14:ligatures w14:val="none"/>
    </w:rPr>
  </w:style>
  <w:style w:type="paragraph" w:styleId="afffd">
    <w:name w:val="index heading"/>
    <w:basedOn w:val="a2"/>
    <w:uiPriority w:val="99"/>
    <w:semiHidden/>
    <w:unhideWhenUsed/>
    <w:qFormat/>
    <w:rsid w:val="00321684"/>
    <w:pPr>
      <w:suppressLineNumbers/>
      <w:spacing w:after="160" w:line="254" w:lineRule="auto"/>
    </w:pPr>
    <w:rPr>
      <w:rFonts w:ascii="Calibri" w:eastAsia="Calibri" w:hAnsi="Calibri" w:cs="Arial"/>
      <w:sz w:val="22"/>
      <w:szCs w:val="22"/>
      <w:lang w:eastAsia="en-US"/>
    </w:rPr>
  </w:style>
  <w:style w:type="paragraph" w:styleId="4">
    <w:name w:val="List Bullet 4"/>
    <w:basedOn w:val="a2"/>
    <w:autoRedefine/>
    <w:uiPriority w:val="99"/>
    <w:semiHidden/>
    <w:unhideWhenUsed/>
    <w:rsid w:val="00321684"/>
    <w:pPr>
      <w:numPr>
        <w:numId w:val="56"/>
      </w:numPr>
    </w:pPr>
    <w:rPr>
      <w:rFonts w:eastAsia="Times New Roman"/>
      <w:sz w:val="20"/>
      <w:szCs w:val="20"/>
      <w:lang w:val="en-GB" w:eastAsia="ru-RU"/>
    </w:rPr>
  </w:style>
  <w:style w:type="paragraph" w:styleId="2">
    <w:name w:val="List Number 2"/>
    <w:basedOn w:val="a2"/>
    <w:uiPriority w:val="99"/>
    <w:semiHidden/>
    <w:unhideWhenUsed/>
    <w:rsid w:val="00321684"/>
    <w:pPr>
      <w:numPr>
        <w:numId w:val="57"/>
      </w:numPr>
      <w:autoSpaceDE w:val="0"/>
      <w:autoSpaceDN w:val="0"/>
      <w:adjustRightInd w:val="0"/>
      <w:spacing w:line="360" w:lineRule="auto"/>
      <w:contextualSpacing/>
      <w:jc w:val="both"/>
    </w:pPr>
    <w:rPr>
      <w:rFonts w:eastAsia="Calibri"/>
      <w:lang w:eastAsia="en-US"/>
    </w:rPr>
  </w:style>
  <w:style w:type="paragraph" w:styleId="afffe">
    <w:name w:val="Body Text Indent"/>
    <w:basedOn w:val="a2"/>
    <w:link w:val="affff"/>
    <w:uiPriority w:val="99"/>
    <w:semiHidden/>
    <w:unhideWhenUsed/>
    <w:rsid w:val="00321684"/>
    <w:pPr>
      <w:suppressAutoHyphens/>
      <w:spacing w:after="120"/>
      <w:ind w:left="283"/>
    </w:pPr>
    <w:rPr>
      <w:rFonts w:eastAsia="Times New Roman"/>
      <w:lang w:eastAsia="ar-SA"/>
    </w:rPr>
  </w:style>
  <w:style w:type="character" w:customStyle="1" w:styleId="affff">
    <w:name w:val="Основной текст с отступом Знак"/>
    <w:basedOn w:val="a3"/>
    <w:link w:val="afffe"/>
    <w:uiPriority w:val="99"/>
    <w:semiHidden/>
    <w:rsid w:val="00321684"/>
    <w:rPr>
      <w:rFonts w:ascii="Times New Roman" w:eastAsia="Times New Roman" w:hAnsi="Times New Roman" w:cs="Times New Roman"/>
      <w:sz w:val="24"/>
      <w:szCs w:val="24"/>
      <w:lang w:eastAsia="ar-SA"/>
    </w:rPr>
  </w:style>
  <w:style w:type="paragraph" w:styleId="34">
    <w:name w:val="Body Text 3"/>
    <w:basedOn w:val="a2"/>
    <w:link w:val="35"/>
    <w:uiPriority w:val="99"/>
    <w:semiHidden/>
    <w:unhideWhenUsed/>
    <w:rsid w:val="00321684"/>
    <w:pPr>
      <w:widowControl w:val="0"/>
      <w:shd w:val="clear" w:color="auto" w:fill="FFFFFF"/>
      <w:autoSpaceDE w:val="0"/>
      <w:autoSpaceDN w:val="0"/>
      <w:adjustRightInd w:val="0"/>
      <w:jc w:val="center"/>
    </w:pPr>
    <w:rPr>
      <w:rFonts w:eastAsia="Times New Roman"/>
      <w:lang w:eastAsia="ru-RU"/>
    </w:rPr>
  </w:style>
  <w:style w:type="character" w:customStyle="1" w:styleId="35">
    <w:name w:val="Основной текст 3 Знак"/>
    <w:basedOn w:val="a3"/>
    <w:link w:val="34"/>
    <w:uiPriority w:val="99"/>
    <w:semiHidden/>
    <w:rsid w:val="00321684"/>
    <w:rPr>
      <w:rFonts w:ascii="Times New Roman" w:eastAsia="Times New Roman" w:hAnsi="Times New Roman" w:cs="Times New Roman"/>
      <w:sz w:val="24"/>
      <w:szCs w:val="24"/>
      <w:shd w:val="clear" w:color="auto" w:fill="FFFFFF"/>
      <w:lang w:eastAsia="ru-RU"/>
    </w:rPr>
  </w:style>
  <w:style w:type="paragraph" w:styleId="2b">
    <w:name w:val="Body Text Indent 2"/>
    <w:basedOn w:val="a2"/>
    <w:link w:val="2c"/>
    <w:uiPriority w:val="99"/>
    <w:semiHidden/>
    <w:unhideWhenUsed/>
    <w:rsid w:val="00321684"/>
    <w:pPr>
      <w:ind w:firstLine="720"/>
    </w:pPr>
    <w:rPr>
      <w:rFonts w:eastAsia="Times New Roman"/>
      <w:sz w:val="28"/>
      <w:szCs w:val="28"/>
      <w:lang w:eastAsia="ru-RU"/>
    </w:rPr>
  </w:style>
  <w:style w:type="character" w:customStyle="1" w:styleId="2c">
    <w:name w:val="Основной текст с отступом 2 Знак"/>
    <w:basedOn w:val="a3"/>
    <w:link w:val="2b"/>
    <w:uiPriority w:val="99"/>
    <w:semiHidden/>
    <w:rsid w:val="00321684"/>
    <w:rPr>
      <w:rFonts w:ascii="Times New Roman" w:eastAsia="Times New Roman" w:hAnsi="Times New Roman" w:cs="Times New Roman"/>
      <w:sz w:val="28"/>
      <w:szCs w:val="28"/>
      <w:lang w:eastAsia="ru-RU"/>
    </w:rPr>
  </w:style>
  <w:style w:type="paragraph" w:styleId="36">
    <w:name w:val="Body Text Indent 3"/>
    <w:basedOn w:val="a2"/>
    <w:link w:val="37"/>
    <w:uiPriority w:val="99"/>
    <w:semiHidden/>
    <w:unhideWhenUsed/>
    <w:rsid w:val="00321684"/>
    <w:pPr>
      <w:spacing w:after="120"/>
      <w:ind w:left="283"/>
    </w:pPr>
    <w:rPr>
      <w:rFonts w:eastAsia="Times New Roman"/>
      <w:sz w:val="16"/>
      <w:szCs w:val="16"/>
      <w:lang w:eastAsia="ru-RU"/>
    </w:rPr>
  </w:style>
  <w:style w:type="character" w:customStyle="1" w:styleId="37">
    <w:name w:val="Основной текст с отступом 3 Знак"/>
    <w:basedOn w:val="a3"/>
    <w:link w:val="36"/>
    <w:uiPriority w:val="99"/>
    <w:semiHidden/>
    <w:rsid w:val="00321684"/>
    <w:rPr>
      <w:rFonts w:ascii="Times New Roman" w:eastAsia="Times New Roman" w:hAnsi="Times New Roman" w:cs="Times New Roman"/>
      <w:sz w:val="16"/>
      <w:szCs w:val="16"/>
      <w:lang w:eastAsia="ru-RU"/>
    </w:rPr>
  </w:style>
  <w:style w:type="paragraph" w:styleId="affff0">
    <w:name w:val="Document Map"/>
    <w:basedOn w:val="a2"/>
    <w:link w:val="affff1"/>
    <w:uiPriority w:val="99"/>
    <w:semiHidden/>
    <w:unhideWhenUsed/>
    <w:rsid w:val="00321684"/>
    <w:rPr>
      <w:rFonts w:ascii="Tahoma" w:eastAsia="Times New Roman" w:hAnsi="Tahoma" w:cs="Tahoma"/>
      <w:sz w:val="16"/>
      <w:szCs w:val="16"/>
      <w:lang w:eastAsia="ru-RU"/>
    </w:rPr>
  </w:style>
  <w:style w:type="character" w:customStyle="1" w:styleId="affff1">
    <w:name w:val="Схема документа Знак"/>
    <w:basedOn w:val="a3"/>
    <w:link w:val="affff0"/>
    <w:uiPriority w:val="99"/>
    <w:semiHidden/>
    <w:rsid w:val="00321684"/>
    <w:rPr>
      <w:rFonts w:ascii="Tahoma" w:eastAsia="Times New Roman" w:hAnsi="Tahoma" w:cs="Tahoma"/>
      <w:sz w:val="16"/>
      <w:szCs w:val="16"/>
      <w:lang w:eastAsia="ru-RU"/>
    </w:rPr>
  </w:style>
  <w:style w:type="paragraph" w:styleId="affff2">
    <w:name w:val="Plain Text"/>
    <w:basedOn w:val="a2"/>
    <w:link w:val="affff3"/>
    <w:uiPriority w:val="99"/>
    <w:semiHidden/>
    <w:unhideWhenUsed/>
    <w:rsid w:val="00321684"/>
    <w:rPr>
      <w:rFonts w:ascii="Courier New" w:eastAsia="Times New Roman" w:hAnsi="Courier New"/>
      <w:sz w:val="20"/>
      <w:szCs w:val="20"/>
      <w:lang w:eastAsia="ru-RU"/>
    </w:rPr>
  </w:style>
  <w:style w:type="character" w:customStyle="1" w:styleId="affff3">
    <w:name w:val="Текст Знак"/>
    <w:basedOn w:val="a3"/>
    <w:link w:val="affff2"/>
    <w:uiPriority w:val="99"/>
    <w:semiHidden/>
    <w:rsid w:val="00321684"/>
    <w:rPr>
      <w:rFonts w:ascii="Courier New" w:eastAsia="Times New Roman" w:hAnsi="Courier New" w:cs="Times New Roman"/>
      <w:sz w:val="20"/>
      <w:szCs w:val="20"/>
      <w:lang w:eastAsia="ru-RU"/>
    </w:rPr>
  </w:style>
  <w:style w:type="character" w:customStyle="1" w:styleId="af0">
    <w:name w:val="Без интервала Знак"/>
    <w:link w:val="af"/>
    <w:locked/>
    <w:rsid w:val="00321684"/>
    <w:rPr>
      <w:rFonts w:ascii="Times New Roman" w:eastAsia="Times New Roman" w:hAnsi="Times New Roman" w:cs="Times New Roman"/>
      <w:sz w:val="20"/>
      <w:szCs w:val="20"/>
      <w:lang w:eastAsia="ru-RU"/>
    </w:rPr>
  </w:style>
  <w:style w:type="paragraph" w:customStyle="1" w:styleId="s3">
    <w:name w:val="s_3"/>
    <w:basedOn w:val="a2"/>
    <w:uiPriority w:val="99"/>
    <w:semiHidden/>
    <w:rsid w:val="00321684"/>
    <w:pPr>
      <w:spacing w:before="100" w:beforeAutospacing="1" w:after="100" w:afterAutospacing="1"/>
    </w:pPr>
    <w:rPr>
      <w:rFonts w:eastAsia="Times New Roman"/>
      <w:lang w:eastAsia="ru-RU"/>
    </w:rPr>
  </w:style>
  <w:style w:type="paragraph" w:customStyle="1" w:styleId="affff4">
    <w:name w:val="основной"/>
    <w:basedOn w:val="a2"/>
    <w:uiPriority w:val="99"/>
    <w:semiHidden/>
    <w:rsid w:val="00321684"/>
    <w:pPr>
      <w:keepNext/>
    </w:pPr>
    <w:rPr>
      <w:rFonts w:eastAsia="Times New Roman"/>
      <w:lang w:eastAsia="ru-RU"/>
    </w:rPr>
  </w:style>
  <w:style w:type="paragraph" w:customStyle="1" w:styleId="ConsPlusTitle">
    <w:name w:val="ConsPlusTitle"/>
    <w:rsid w:val="00321684"/>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2"/>
    <w:uiPriority w:val="99"/>
    <w:semiHidden/>
    <w:rsid w:val="00321684"/>
    <w:pPr>
      <w:keepLines/>
      <w:widowControl w:val="0"/>
      <w:ind w:left="709" w:hanging="284"/>
      <w:jc w:val="both"/>
    </w:pPr>
    <w:rPr>
      <w:rFonts w:ascii="Peterburg" w:eastAsia="Times New Roman" w:hAnsi="Peterburg" w:cs="Peterburg"/>
      <w:lang w:eastAsia="ru-RU"/>
    </w:rPr>
  </w:style>
  <w:style w:type="paragraph" w:customStyle="1" w:styleId="Iauiue">
    <w:name w:val="Iau?iue"/>
    <w:uiPriority w:val="99"/>
    <w:semiHidden/>
    <w:rsid w:val="00321684"/>
    <w:pPr>
      <w:widowControl w:val="0"/>
      <w:spacing w:after="0" w:line="240" w:lineRule="auto"/>
    </w:pPr>
    <w:rPr>
      <w:rFonts w:ascii="Times New Roman" w:eastAsia="Times New Roman" w:hAnsi="Times New Roman" w:cs="Times New Roman"/>
      <w:sz w:val="20"/>
      <w:szCs w:val="20"/>
      <w:lang w:eastAsia="ru-RU"/>
    </w:rPr>
  </w:style>
  <w:style w:type="paragraph" w:customStyle="1" w:styleId="affff5">
    <w:name w:val="Отступ перед"/>
    <w:basedOn w:val="a2"/>
    <w:uiPriority w:val="99"/>
    <w:semiHidden/>
    <w:rsid w:val="00321684"/>
    <w:pPr>
      <w:widowControl w:val="0"/>
      <w:shd w:val="clear" w:color="auto" w:fill="FFFFFF"/>
      <w:autoSpaceDE w:val="0"/>
      <w:autoSpaceDN w:val="0"/>
      <w:adjustRightInd w:val="0"/>
      <w:spacing w:before="120"/>
      <w:ind w:firstLine="284"/>
      <w:jc w:val="both"/>
    </w:pPr>
    <w:rPr>
      <w:rFonts w:eastAsia="Times New Roman"/>
      <w:szCs w:val="22"/>
      <w:lang w:eastAsia="ru-RU"/>
    </w:rPr>
  </w:style>
  <w:style w:type="paragraph" w:customStyle="1" w:styleId="ConsPlusCell">
    <w:name w:val="ConsPlusCell"/>
    <w:uiPriority w:val="99"/>
    <w:semiHidden/>
    <w:rsid w:val="003216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f9">
    <w:name w:val="текст 1"/>
    <w:basedOn w:val="a2"/>
    <w:next w:val="a2"/>
    <w:uiPriority w:val="99"/>
    <w:semiHidden/>
    <w:rsid w:val="00321684"/>
    <w:pPr>
      <w:ind w:firstLine="540"/>
      <w:jc w:val="both"/>
    </w:pPr>
    <w:rPr>
      <w:rFonts w:eastAsia="Times New Roman"/>
      <w:sz w:val="20"/>
      <w:lang w:eastAsia="ru-RU"/>
    </w:rPr>
  </w:style>
  <w:style w:type="paragraph" w:customStyle="1" w:styleId="affff6">
    <w:name w:val="Îáû÷íûé"/>
    <w:uiPriority w:val="99"/>
    <w:semiHidden/>
    <w:rsid w:val="00321684"/>
    <w:pPr>
      <w:spacing w:after="0" w:line="240" w:lineRule="auto"/>
    </w:pPr>
    <w:rPr>
      <w:rFonts w:ascii="Times New Roman" w:eastAsia="Times New Roman" w:hAnsi="Times New Roman" w:cs="Times New Roman"/>
      <w:sz w:val="20"/>
      <w:szCs w:val="20"/>
      <w:lang w:val="en-US" w:eastAsia="ru-RU"/>
    </w:rPr>
  </w:style>
  <w:style w:type="paragraph" w:customStyle="1" w:styleId="u">
    <w:name w:val="u"/>
    <w:basedOn w:val="a2"/>
    <w:uiPriority w:val="99"/>
    <w:semiHidden/>
    <w:rsid w:val="00321684"/>
    <w:pPr>
      <w:spacing w:before="100" w:beforeAutospacing="1" w:after="100" w:afterAutospacing="1"/>
    </w:pPr>
    <w:rPr>
      <w:rFonts w:eastAsia="Times New Roman"/>
      <w:lang w:eastAsia="ru-RU"/>
    </w:rPr>
  </w:style>
  <w:style w:type="paragraph" w:customStyle="1" w:styleId="ConsPlusNonformat">
    <w:name w:val="ConsPlusNonformat"/>
    <w:uiPriority w:val="99"/>
    <w:semiHidden/>
    <w:rsid w:val="00321684"/>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310">
    <w:name w:val="Основной текст с отступом 31"/>
    <w:basedOn w:val="a2"/>
    <w:uiPriority w:val="99"/>
    <w:semiHidden/>
    <w:rsid w:val="00321684"/>
    <w:pPr>
      <w:widowControl w:val="0"/>
      <w:shd w:val="clear" w:color="auto" w:fill="FFFFFF"/>
      <w:suppressAutoHyphens/>
      <w:spacing w:after="100"/>
      <w:ind w:firstLine="720"/>
      <w:jc w:val="both"/>
    </w:pPr>
    <w:rPr>
      <w:rFonts w:eastAsia="Times New Roman"/>
      <w:sz w:val="28"/>
      <w:szCs w:val="20"/>
      <w:lang w:eastAsia="ar-SA"/>
    </w:rPr>
  </w:style>
  <w:style w:type="paragraph" w:customStyle="1" w:styleId="320">
    <w:name w:val="Основной текст с отступом 32"/>
    <w:basedOn w:val="a2"/>
    <w:uiPriority w:val="99"/>
    <w:semiHidden/>
    <w:rsid w:val="00321684"/>
    <w:pPr>
      <w:widowControl w:val="0"/>
      <w:shd w:val="clear" w:color="auto" w:fill="FFFFFF"/>
      <w:suppressAutoHyphens/>
      <w:spacing w:after="100"/>
      <w:ind w:firstLine="720"/>
      <w:jc w:val="both"/>
    </w:pPr>
    <w:rPr>
      <w:rFonts w:eastAsia="Times New Roman"/>
      <w:sz w:val="28"/>
      <w:szCs w:val="20"/>
      <w:lang w:eastAsia="ar-SA"/>
    </w:rPr>
  </w:style>
  <w:style w:type="paragraph" w:customStyle="1" w:styleId="1fa">
    <w:name w:val="Текст1"/>
    <w:basedOn w:val="a2"/>
    <w:uiPriority w:val="99"/>
    <w:semiHidden/>
    <w:rsid w:val="00321684"/>
    <w:pPr>
      <w:suppressAutoHyphens/>
    </w:pPr>
    <w:rPr>
      <w:rFonts w:ascii="Courier New" w:eastAsia="Times New Roman" w:hAnsi="Courier New" w:cs="Courier New"/>
      <w:sz w:val="20"/>
      <w:szCs w:val="20"/>
      <w:lang w:eastAsia="ar-SA"/>
    </w:rPr>
  </w:style>
  <w:style w:type="paragraph" w:customStyle="1" w:styleId="HeadDoc">
    <w:name w:val="HeadDoc"/>
    <w:uiPriority w:val="99"/>
    <w:semiHidden/>
    <w:rsid w:val="00321684"/>
    <w:pPr>
      <w:keepLines/>
      <w:overflowPunct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Iauiue2">
    <w:name w:val="Iau?iue2"/>
    <w:uiPriority w:val="99"/>
    <w:semiHidden/>
    <w:rsid w:val="00321684"/>
    <w:pPr>
      <w:widowControl w:val="0"/>
      <w:spacing w:after="0" w:line="240" w:lineRule="auto"/>
    </w:pPr>
    <w:rPr>
      <w:rFonts w:ascii="Times New Roman" w:eastAsia="Times New Roman" w:hAnsi="Times New Roman" w:cs="Times New Roman"/>
      <w:sz w:val="28"/>
      <w:szCs w:val="28"/>
      <w:lang w:eastAsia="ru-RU"/>
    </w:rPr>
  </w:style>
  <w:style w:type="paragraph" w:customStyle="1" w:styleId="1fb">
    <w:name w:val="Основной текст с отступом1"/>
    <w:basedOn w:val="a2"/>
    <w:uiPriority w:val="99"/>
    <w:semiHidden/>
    <w:rsid w:val="00321684"/>
    <w:pPr>
      <w:keepLines/>
      <w:widowControl w:val="0"/>
      <w:overflowPunct w:val="0"/>
      <w:autoSpaceDE w:val="0"/>
      <w:autoSpaceDN w:val="0"/>
      <w:adjustRightInd w:val="0"/>
      <w:spacing w:line="320" w:lineRule="atLeast"/>
      <w:ind w:firstLine="709"/>
      <w:jc w:val="both"/>
    </w:pPr>
    <w:rPr>
      <w:rFonts w:eastAsia="Times New Roman"/>
      <w:sz w:val="28"/>
      <w:szCs w:val="28"/>
      <w:lang w:eastAsia="ru-RU"/>
    </w:rPr>
  </w:style>
  <w:style w:type="paragraph" w:customStyle="1" w:styleId="ConsNonformat">
    <w:name w:val="ConsNonformat"/>
    <w:uiPriority w:val="99"/>
    <w:semiHidden/>
    <w:rsid w:val="0032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8">
    <w:name w:val="Îñíîâíîé òåêñò ñ îòñòóïîì 3"/>
    <w:basedOn w:val="affff6"/>
    <w:uiPriority w:val="99"/>
    <w:semiHidden/>
    <w:rsid w:val="00321684"/>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uiPriority w:val="99"/>
    <w:semiHidden/>
    <w:rsid w:val="00321684"/>
    <w:pPr>
      <w:widowControl/>
      <w:jc w:val="both"/>
    </w:pPr>
    <w:rPr>
      <w:rFonts w:ascii="Peterburg" w:hAnsi="Peterburg" w:cs="Peterburg"/>
    </w:rPr>
  </w:style>
  <w:style w:type="paragraph" w:customStyle="1" w:styleId="Iniiaiieoaeno2">
    <w:name w:val="Iniiaiie oaeno 2"/>
    <w:basedOn w:val="a2"/>
    <w:uiPriority w:val="99"/>
    <w:semiHidden/>
    <w:rsid w:val="00321684"/>
    <w:pPr>
      <w:widowControl w:val="0"/>
      <w:ind w:firstLine="567"/>
      <w:jc w:val="both"/>
    </w:pPr>
    <w:rPr>
      <w:rFonts w:eastAsia="Times New Roman"/>
      <w:b/>
      <w:bCs/>
      <w:color w:val="000000"/>
      <w:lang w:eastAsia="ru-RU"/>
    </w:rPr>
  </w:style>
  <w:style w:type="paragraph" w:customStyle="1" w:styleId="caaieiaie2">
    <w:name w:val="caaieiaie 2"/>
    <w:basedOn w:val="Iauiue"/>
    <w:next w:val="Iauiue"/>
    <w:uiPriority w:val="99"/>
    <w:semiHidden/>
    <w:rsid w:val="00321684"/>
    <w:pPr>
      <w:keepNext/>
      <w:keepLines/>
      <w:spacing w:before="240" w:after="60"/>
      <w:jc w:val="center"/>
    </w:pPr>
    <w:rPr>
      <w:rFonts w:ascii="Peterburg" w:hAnsi="Peterburg" w:cs="Peterburg"/>
      <w:b/>
      <w:bCs/>
      <w:sz w:val="24"/>
      <w:szCs w:val="24"/>
    </w:rPr>
  </w:style>
  <w:style w:type="paragraph" w:customStyle="1" w:styleId="1fc">
    <w:name w:val="çàãîëîâîê 1"/>
    <w:basedOn w:val="affff6"/>
    <w:next w:val="affff6"/>
    <w:uiPriority w:val="99"/>
    <w:semiHidden/>
    <w:rsid w:val="00321684"/>
    <w:pPr>
      <w:keepNext/>
      <w:widowControl w:val="0"/>
    </w:pPr>
    <w:rPr>
      <w:sz w:val="28"/>
      <w:szCs w:val="28"/>
      <w:lang w:val="ru-RU"/>
    </w:rPr>
  </w:style>
  <w:style w:type="paragraph" w:customStyle="1" w:styleId="affff7">
    <w:name w:val="Îñíîâíîé òåêñò"/>
    <w:basedOn w:val="affff6"/>
    <w:uiPriority w:val="99"/>
    <w:semiHidden/>
    <w:rsid w:val="00321684"/>
    <w:pPr>
      <w:widowControl w:val="0"/>
      <w:tabs>
        <w:tab w:val="left" w:leader="dot" w:pos="9072"/>
      </w:tabs>
      <w:jc w:val="both"/>
    </w:pPr>
    <w:rPr>
      <w:b/>
      <w:bCs/>
      <w:sz w:val="24"/>
      <w:szCs w:val="24"/>
      <w:lang w:val="ru-RU"/>
    </w:rPr>
  </w:style>
  <w:style w:type="paragraph" w:customStyle="1" w:styleId="Iniiaiieoaenonionooiii2">
    <w:name w:val="Iniiaiie oaeno n ionooiii 2"/>
    <w:basedOn w:val="Iauiue"/>
    <w:uiPriority w:val="99"/>
    <w:semiHidden/>
    <w:rsid w:val="00321684"/>
    <w:pPr>
      <w:widowControl/>
      <w:ind w:firstLine="284"/>
      <w:jc w:val="both"/>
    </w:pPr>
    <w:rPr>
      <w:rFonts w:ascii="Peterburg" w:hAnsi="Peterburg" w:cs="Peterburg"/>
    </w:rPr>
  </w:style>
  <w:style w:type="paragraph" w:customStyle="1" w:styleId="1fd">
    <w:name w:val="З1"/>
    <w:basedOn w:val="a2"/>
    <w:next w:val="a2"/>
    <w:uiPriority w:val="99"/>
    <w:semiHidden/>
    <w:rsid w:val="00321684"/>
    <w:pPr>
      <w:snapToGrid w:val="0"/>
      <w:spacing w:line="360" w:lineRule="auto"/>
      <w:ind w:firstLine="748"/>
      <w:jc w:val="both"/>
    </w:pPr>
    <w:rPr>
      <w:rFonts w:eastAsia="Times New Roman"/>
      <w:b/>
      <w:lang w:eastAsia="ru-RU"/>
    </w:rPr>
  </w:style>
  <w:style w:type="paragraph" w:customStyle="1" w:styleId="210">
    <w:name w:val="Основной текст 21"/>
    <w:basedOn w:val="a2"/>
    <w:uiPriority w:val="99"/>
    <w:semiHidden/>
    <w:rsid w:val="00321684"/>
    <w:pPr>
      <w:widowControl w:val="0"/>
      <w:spacing w:before="120"/>
      <w:jc w:val="both"/>
    </w:pPr>
    <w:rPr>
      <w:rFonts w:eastAsia="Times New Roman"/>
      <w:szCs w:val="20"/>
      <w:lang w:eastAsia="ru-RU"/>
    </w:rPr>
  </w:style>
  <w:style w:type="paragraph" w:customStyle="1" w:styleId="2d">
    <w:name w:val="Îñíîâíîé òåêñò 2"/>
    <w:basedOn w:val="affff6"/>
    <w:uiPriority w:val="99"/>
    <w:semiHidden/>
    <w:rsid w:val="00321684"/>
    <w:pPr>
      <w:widowControl w:val="0"/>
      <w:ind w:firstLine="720"/>
      <w:jc w:val="both"/>
    </w:pPr>
    <w:rPr>
      <w:b/>
      <w:bCs/>
      <w:color w:val="000000"/>
      <w:sz w:val="24"/>
      <w:szCs w:val="24"/>
    </w:rPr>
  </w:style>
  <w:style w:type="character" w:customStyle="1" w:styleId="1fe">
    <w:name w:val="Заголовок1 Знак"/>
    <w:link w:val="1ff"/>
    <w:semiHidden/>
    <w:locked/>
    <w:rsid w:val="00321684"/>
    <w:rPr>
      <w:rFonts w:ascii="Arial" w:eastAsia="Lucida Sans Unicode" w:hAnsi="Arial" w:cs="Tahoma"/>
      <w:sz w:val="28"/>
      <w:szCs w:val="28"/>
      <w:lang w:eastAsia="ar-SA"/>
    </w:rPr>
  </w:style>
  <w:style w:type="paragraph" w:customStyle="1" w:styleId="1ff">
    <w:name w:val="Заголовок1"/>
    <w:basedOn w:val="a2"/>
    <w:next w:val="a6"/>
    <w:link w:val="1fe"/>
    <w:semiHidden/>
    <w:qFormat/>
    <w:rsid w:val="00321684"/>
    <w:pPr>
      <w:keepNext/>
      <w:keepLines/>
      <w:suppressAutoHyphens/>
      <w:overflowPunct w:val="0"/>
      <w:autoSpaceDE w:val="0"/>
      <w:spacing w:before="240" w:after="120" w:line="320" w:lineRule="exact"/>
      <w:ind w:firstLine="567"/>
      <w:jc w:val="both"/>
    </w:pPr>
    <w:rPr>
      <w:rFonts w:ascii="Arial" w:eastAsia="Lucida Sans Unicode" w:hAnsi="Arial" w:cs="Tahoma"/>
      <w:sz w:val="28"/>
      <w:szCs w:val="28"/>
      <w:lang w:eastAsia="ar-SA"/>
    </w:rPr>
  </w:style>
  <w:style w:type="paragraph" w:customStyle="1" w:styleId="1ff0">
    <w:name w:val="Название1"/>
    <w:basedOn w:val="a2"/>
    <w:uiPriority w:val="99"/>
    <w:semiHidden/>
    <w:rsid w:val="00321684"/>
    <w:pPr>
      <w:keepLines/>
      <w:suppressLineNumbers/>
      <w:suppressAutoHyphens/>
      <w:overflowPunct w:val="0"/>
      <w:autoSpaceDE w:val="0"/>
      <w:spacing w:before="120" w:after="120" w:line="320" w:lineRule="exact"/>
      <w:ind w:firstLine="567"/>
      <w:jc w:val="both"/>
    </w:pPr>
    <w:rPr>
      <w:rFonts w:ascii="Arial" w:eastAsia="Times New Roman" w:hAnsi="Arial" w:cs="Tahoma"/>
      <w:i/>
      <w:iCs/>
      <w:lang w:eastAsia="ar-SA"/>
    </w:rPr>
  </w:style>
  <w:style w:type="paragraph" w:customStyle="1" w:styleId="1ff1">
    <w:name w:val="Указатель1"/>
    <w:basedOn w:val="a2"/>
    <w:uiPriority w:val="99"/>
    <w:semiHidden/>
    <w:rsid w:val="00321684"/>
    <w:pPr>
      <w:keepLines/>
      <w:suppressLineNumbers/>
      <w:suppressAutoHyphens/>
      <w:overflowPunct w:val="0"/>
      <w:autoSpaceDE w:val="0"/>
      <w:spacing w:line="320" w:lineRule="exact"/>
      <w:ind w:firstLine="567"/>
      <w:jc w:val="both"/>
    </w:pPr>
    <w:rPr>
      <w:rFonts w:ascii="Arial" w:eastAsia="Times New Roman" w:hAnsi="Arial" w:cs="Tahoma"/>
      <w:sz w:val="28"/>
      <w:szCs w:val="28"/>
      <w:lang w:eastAsia="ar-SA"/>
    </w:rPr>
  </w:style>
  <w:style w:type="paragraph" w:customStyle="1" w:styleId="410">
    <w:name w:val="Маркированный список 41"/>
    <w:basedOn w:val="a2"/>
    <w:uiPriority w:val="99"/>
    <w:semiHidden/>
    <w:rsid w:val="00321684"/>
    <w:pPr>
      <w:suppressAutoHyphens/>
    </w:pPr>
    <w:rPr>
      <w:rFonts w:eastAsia="Times New Roman"/>
      <w:sz w:val="20"/>
      <w:szCs w:val="20"/>
      <w:lang w:val="en-GB" w:eastAsia="ar-SA"/>
    </w:rPr>
  </w:style>
  <w:style w:type="paragraph" w:customStyle="1" w:styleId="affff8">
    <w:name w:val="Содержимое таблицы"/>
    <w:basedOn w:val="a2"/>
    <w:uiPriority w:val="99"/>
    <w:semiHidden/>
    <w:rsid w:val="00321684"/>
    <w:pPr>
      <w:keepLines/>
      <w:suppressLineNumbers/>
      <w:suppressAutoHyphens/>
      <w:overflowPunct w:val="0"/>
      <w:autoSpaceDE w:val="0"/>
      <w:spacing w:line="320" w:lineRule="exact"/>
      <w:ind w:firstLine="567"/>
      <w:jc w:val="both"/>
    </w:pPr>
    <w:rPr>
      <w:rFonts w:eastAsia="Times New Roman"/>
      <w:sz w:val="28"/>
      <w:szCs w:val="28"/>
      <w:lang w:eastAsia="ar-SA"/>
    </w:rPr>
  </w:style>
  <w:style w:type="paragraph" w:customStyle="1" w:styleId="affff9">
    <w:name w:val="Заголовок таблицы"/>
    <w:basedOn w:val="affff8"/>
    <w:uiPriority w:val="99"/>
    <w:semiHidden/>
    <w:rsid w:val="00321684"/>
    <w:pPr>
      <w:jc w:val="center"/>
    </w:pPr>
    <w:rPr>
      <w:b/>
      <w:bCs/>
      <w:i/>
      <w:iCs/>
    </w:rPr>
  </w:style>
  <w:style w:type="paragraph" w:customStyle="1" w:styleId="211">
    <w:name w:val="Основной текст с отступом 21"/>
    <w:basedOn w:val="a2"/>
    <w:uiPriority w:val="99"/>
    <w:semiHidden/>
    <w:rsid w:val="00321684"/>
    <w:pPr>
      <w:suppressAutoHyphens/>
      <w:ind w:firstLine="720"/>
    </w:pPr>
    <w:rPr>
      <w:rFonts w:eastAsia="Times New Roman"/>
      <w:sz w:val="28"/>
      <w:szCs w:val="28"/>
      <w:lang w:eastAsia="ar-SA"/>
    </w:rPr>
  </w:style>
  <w:style w:type="paragraph" w:customStyle="1" w:styleId="39">
    <w:name w:val="Название3"/>
    <w:basedOn w:val="a2"/>
    <w:uiPriority w:val="99"/>
    <w:semiHidden/>
    <w:rsid w:val="00321684"/>
    <w:pPr>
      <w:suppressLineNumbers/>
      <w:suppressAutoHyphens/>
      <w:spacing w:before="120" w:after="120"/>
    </w:pPr>
    <w:rPr>
      <w:rFonts w:cs="Mangal"/>
      <w:i/>
      <w:iCs/>
      <w:lang w:eastAsia="ar-SA"/>
    </w:rPr>
  </w:style>
  <w:style w:type="paragraph" w:customStyle="1" w:styleId="3a">
    <w:name w:val="Указатель3"/>
    <w:basedOn w:val="a2"/>
    <w:uiPriority w:val="99"/>
    <w:semiHidden/>
    <w:rsid w:val="00321684"/>
    <w:pPr>
      <w:suppressLineNumbers/>
      <w:suppressAutoHyphens/>
    </w:pPr>
    <w:rPr>
      <w:rFonts w:cs="Mangal"/>
      <w:lang w:eastAsia="ar-SA"/>
    </w:rPr>
  </w:style>
  <w:style w:type="paragraph" w:customStyle="1" w:styleId="1">
    <w:name w:val="Маркированный список1"/>
    <w:basedOn w:val="a2"/>
    <w:uiPriority w:val="99"/>
    <w:semiHidden/>
    <w:rsid w:val="00321684"/>
    <w:pPr>
      <w:numPr>
        <w:numId w:val="58"/>
      </w:numPr>
      <w:suppressAutoHyphens/>
    </w:pPr>
    <w:rPr>
      <w:lang w:eastAsia="ar-SA"/>
    </w:rPr>
  </w:style>
  <w:style w:type="paragraph" w:customStyle="1" w:styleId="21">
    <w:name w:val="Нумерованный список 21"/>
    <w:basedOn w:val="a2"/>
    <w:uiPriority w:val="99"/>
    <w:semiHidden/>
    <w:rsid w:val="00321684"/>
    <w:pPr>
      <w:numPr>
        <w:numId w:val="59"/>
      </w:numPr>
      <w:tabs>
        <w:tab w:val="left" w:pos="720"/>
      </w:tabs>
      <w:suppressAutoHyphens/>
      <w:ind w:left="360" w:firstLine="0"/>
    </w:pPr>
    <w:rPr>
      <w:sz w:val="28"/>
      <w:lang w:eastAsia="ar-SA"/>
    </w:rPr>
  </w:style>
  <w:style w:type="paragraph" w:customStyle="1" w:styleId="2e">
    <w:name w:val="Текст2"/>
    <w:basedOn w:val="a2"/>
    <w:uiPriority w:val="99"/>
    <w:semiHidden/>
    <w:rsid w:val="00321684"/>
    <w:pPr>
      <w:suppressAutoHyphens/>
    </w:pPr>
    <w:rPr>
      <w:rFonts w:ascii="Courier New" w:hAnsi="Courier New" w:cs="Courier New"/>
      <w:sz w:val="20"/>
      <w:szCs w:val="20"/>
      <w:lang w:eastAsia="ar-SA"/>
    </w:rPr>
  </w:style>
  <w:style w:type="paragraph" w:customStyle="1" w:styleId="ConsTitle">
    <w:name w:val="ConsTitle"/>
    <w:uiPriority w:val="99"/>
    <w:semiHidden/>
    <w:rsid w:val="00321684"/>
    <w:pPr>
      <w:widowControl w:val="0"/>
      <w:suppressAutoHyphens/>
      <w:autoSpaceDE w:val="0"/>
      <w:spacing w:after="0" w:line="240" w:lineRule="auto"/>
      <w:ind w:right="19772"/>
    </w:pPr>
    <w:rPr>
      <w:rFonts w:ascii="Arial" w:eastAsia="SimSun" w:hAnsi="Arial" w:cs="Arial"/>
      <w:b/>
      <w:bCs/>
      <w:sz w:val="16"/>
      <w:szCs w:val="16"/>
      <w:lang w:eastAsia="ar-SA"/>
    </w:rPr>
  </w:style>
  <w:style w:type="paragraph" w:customStyle="1" w:styleId="ConsCell">
    <w:name w:val="ConsCell"/>
    <w:uiPriority w:val="99"/>
    <w:semiHidden/>
    <w:rsid w:val="00321684"/>
    <w:pPr>
      <w:widowControl w:val="0"/>
      <w:suppressAutoHyphens/>
      <w:autoSpaceDE w:val="0"/>
      <w:spacing w:after="0" w:line="240" w:lineRule="auto"/>
      <w:ind w:right="19772"/>
    </w:pPr>
    <w:rPr>
      <w:rFonts w:ascii="Arial" w:eastAsia="SimSun" w:hAnsi="Arial" w:cs="Arial"/>
      <w:sz w:val="20"/>
      <w:szCs w:val="20"/>
      <w:lang w:eastAsia="ar-SA"/>
    </w:rPr>
  </w:style>
  <w:style w:type="paragraph" w:customStyle="1" w:styleId="ConsDocList">
    <w:name w:val="ConsDocList"/>
    <w:uiPriority w:val="99"/>
    <w:semiHidden/>
    <w:rsid w:val="00321684"/>
    <w:pPr>
      <w:widowControl w:val="0"/>
      <w:suppressAutoHyphens/>
      <w:autoSpaceDE w:val="0"/>
      <w:spacing w:after="0" w:line="240" w:lineRule="auto"/>
      <w:ind w:right="19772"/>
    </w:pPr>
    <w:rPr>
      <w:rFonts w:ascii="Courier New" w:eastAsia="SimSun" w:hAnsi="Courier New" w:cs="Courier New"/>
      <w:sz w:val="20"/>
      <w:szCs w:val="20"/>
      <w:lang w:eastAsia="ar-SA"/>
    </w:rPr>
  </w:style>
  <w:style w:type="paragraph" w:customStyle="1" w:styleId="--">
    <w:name w:val="- СТРАНИЦА -"/>
    <w:uiPriority w:val="99"/>
    <w:semiHidden/>
    <w:rsid w:val="00321684"/>
    <w:pPr>
      <w:suppressAutoHyphens/>
      <w:spacing w:after="0" w:line="240" w:lineRule="auto"/>
    </w:pPr>
    <w:rPr>
      <w:rFonts w:ascii="Times New Roman" w:eastAsia="Arial" w:hAnsi="Times New Roman" w:cs="Times New Roman"/>
      <w:sz w:val="20"/>
      <w:szCs w:val="20"/>
      <w:lang w:eastAsia="ar-SA"/>
    </w:rPr>
  </w:style>
  <w:style w:type="paragraph" w:customStyle="1" w:styleId="2f">
    <w:name w:val="Цитата2"/>
    <w:basedOn w:val="a2"/>
    <w:uiPriority w:val="99"/>
    <w:semiHidden/>
    <w:rsid w:val="00321684"/>
    <w:pPr>
      <w:tabs>
        <w:tab w:val="left" w:pos="10440"/>
      </w:tabs>
      <w:suppressAutoHyphens/>
      <w:spacing w:before="120"/>
      <w:ind w:left="360" w:right="333"/>
      <w:jc w:val="both"/>
    </w:pPr>
    <w:rPr>
      <w:rFonts w:eastAsia="Times New Roman"/>
      <w:b/>
      <w:bCs/>
      <w:lang w:eastAsia="ar-SA"/>
    </w:rPr>
  </w:style>
  <w:style w:type="paragraph" w:customStyle="1" w:styleId="220">
    <w:name w:val="Основной текст с отступом 22"/>
    <w:basedOn w:val="a2"/>
    <w:uiPriority w:val="99"/>
    <w:semiHidden/>
    <w:rsid w:val="00321684"/>
    <w:pPr>
      <w:suppressAutoHyphens/>
      <w:spacing w:after="120" w:line="480" w:lineRule="auto"/>
      <w:ind w:left="283"/>
    </w:pPr>
    <w:rPr>
      <w:rFonts w:eastAsia="Times New Roman"/>
      <w:lang w:eastAsia="ar-SA"/>
    </w:rPr>
  </w:style>
  <w:style w:type="paragraph" w:customStyle="1" w:styleId="221">
    <w:name w:val="Основной текст 22"/>
    <w:basedOn w:val="a2"/>
    <w:uiPriority w:val="99"/>
    <w:semiHidden/>
    <w:rsid w:val="00321684"/>
    <w:pPr>
      <w:widowControl w:val="0"/>
      <w:suppressAutoHyphens/>
      <w:autoSpaceDE w:val="0"/>
      <w:ind w:left="540" w:firstLine="720"/>
      <w:jc w:val="both"/>
    </w:pPr>
    <w:rPr>
      <w:rFonts w:eastAsia="Times New Roman"/>
      <w:color w:val="FF0000"/>
      <w:sz w:val="22"/>
      <w:szCs w:val="22"/>
      <w:lang w:eastAsia="ar-SA"/>
    </w:rPr>
  </w:style>
  <w:style w:type="paragraph" w:customStyle="1" w:styleId="330">
    <w:name w:val="Основной текст с отступом 33"/>
    <w:basedOn w:val="a2"/>
    <w:uiPriority w:val="99"/>
    <w:semiHidden/>
    <w:rsid w:val="00321684"/>
    <w:pPr>
      <w:suppressAutoHyphens/>
      <w:ind w:left="540" w:firstLine="720"/>
      <w:jc w:val="both"/>
    </w:pPr>
    <w:rPr>
      <w:rFonts w:eastAsia="Times New Roman"/>
      <w:sz w:val="22"/>
      <w:szCs w:val="22"/>
      <w:lang w:eastAsia="ar-SA"/>
    </w:rPr>
  </w:style>
  <w:style w:type="paragraph" w:customStyle="1" w:styleId="S">
    <w:name w:val="S_Титульный"/>
    <w:basedOn w:val="a2"/>
    <w:uiPriority w:val="99"/>
    <w:semiHidden/>
    <w:rsid w:val="00321684"/>
    <w:pPr>
      <w:suppressAutoHyphens/>
      <w:spacing w:line="360" w:lineRule="auto"/>
      <w:ind w:left="3060"/>
      <w:jc w:val="right"/>
    </w:pPr>
    <w:rPr>
      <w:rFonts w:eastAsia="Times New Roman"/>
      <w:b/>
      <w:caps/>
      <w:lang w:eastAsia="ar-SA"/>
    </w:rPr>
  </w:style>
  <w:style w:type="paragraph" w:customStyle="1" w:styleId="affffa">
    <w:name w:val="Таблица"/>
    <w:basedOn w:val="a2"/>
    <w:uiPriority w:val="99"/>
    <w:semiHidden/>
    <w:rsid w:val="00321684"/>
    <w:pPr>
      <w:suppressAutoHyphens/>
      <w:jc w:val="both"/>
    </w:pPr>
    <w:rPr>
      <w:rFonts w:eastAsia="Times New Roman"/>
      <w:lang w:eastAsia="ar-SA"/>
    </w:rPr>
  </w:style>
  <w:style w:type="paragraph" w:customStyle="1" w:styleId="1ff2">
    <w:name w:val="Схема документа1"/>
    <w:basedOn w:val="a2"/>
    <w:uiPriority w:val="99"/>
    <w:semiHidden/>
    <w:rsid w:val="00321684"/>
    <w:pPr>
      <w:shd w:val="clear" w:color="auto" w:fill="000080"/>
      <w:suppressAutoHyphens/>
    </w:pPr>
    <w:rPr>
      <w:rFonts w:ascii="Tahoma" w:hAnsi="Tahoma" w:cs="Tahoma"/>
      <w:sz w:val="20"/>
      <w:szCs w:val="20"/>
      <w:lang w:eastAsia="ar-SA"/>
    </w:rPr>
  </w:style>
  <w:style w:type="paragraph" w:customStyle="1" w:styleId="1ff3">
    <w:name w:val="Текст примечания1"/>
    <w:basedOn w:val="a2"/>
    <w:uiPriority w:val="99"/>
    <w:semiHidden/>
    <w:rsid w:val="00321684"/>
    <w:pPr>
      <w:suppressAutoHyphens/>
    </w:pPr>
    <w:rPr>
      <w:sz w:val="20"/>
      <w:szCs w:val="20"/>
      <w:lang w:eastAsia="ar-SA"/>
    </w:rPr>
  </w:style>
  <w:style w:type="paragraph" w:customStyle="1" w:styleId="2f0">
    <w:name w:val="Название2"/>
    <w:basedOn w:val="a2"/>
    <w:uiPriority w:val="99"/>
    <w:semiHidden/>
    <w:rsid w:val="00321684"/>
    <w:pPr>
      <w:keepLines/>
      <w:suppressLineNumbers/>
      <w:suppressAutoHyphens/>
      <w:overflowPunct w:val="0"/>
      <w:autoSpaceDE w:val="0"/>
      <w:spacing w:before="120" w:after="120" w:line="320" w:lineRule="exact"/>
      <w:ind w:firstLine="567"/>
      <w:jc w:val="both"/>
    </w:pPr>
    <w:rPr>
      <w:rFonts w:ascii="Arial" w:eastAsia="Times New Roman" w:hAnsi="Arial" w:cs="Tahoma"/>
      <w:i/>
      <w:iCs/>
      <w:sz w:val="20"/>
      <w:lang w:eastAsia="ar-SA"/>
    </w:rPr>
  </w:style>
  <w:style w:type="paragraph" w:customStyle="1" w:styleId="2f1">
    <w:name w:val="Указатель2"/>
    <w:basedOn w:val="a2"/>
    <w:uiPriority w:val="99"/>
    <w:semiHidden/>
    <w:rsid w:val="00321684"/>
    <w:pPr>
      <w:keepLines/>
      <w:suppressLineNumbers/>
      <w:suppressAutoHyphens/>
      <w:overflowPunct w:val="0"/>
      <w:autoSpaceDE w:val="0"/>
      <w:spacing w:line="320" w:lineRule="exact"/>
      <w:ind w:firstLine="567"/>
      <w:jc w:val="both"/>
    </w:pPr>
    <w:rPr>
      <w:rFonts w:ascii="Arial" w:eastAsia="Times New Roman" w:hAnsi="Arial" w:cs="Tahoma"/>
      <w:sz w:val="28"/>
      <w:szCs w:val="28"/>
      <w:lang w:eastAsia="ar-SA"/>
    </w:rPr>
  </w:style>
  <w:style w:type="paragraph" w:customStyle="1" w:styleId="420">
    <w:name w:val="Маркированный список 42"/>
    <w:basedOn w:val="a2"/>
    <w:uiPriority w:val="99"/>
    <w:semiHidden/>
    <w:rsid w:val="00321684"/>
    <w:pPr>
      <w:suppressAutoHyphens/>
    </w:pPr>
    <w:rPr>
      <w:rFonts w:eastAsia="Times New Roman"/>
      <w:sz w:val="20"/>
      <w:szCs w:val="20"/>
      <w:lang w:val="en-GB" w:eastAsia="ar-SA"/>
    </w:rPr>
  </w:style>
  <w:style w:type="paragraph" w:customStyle="1" w:styleId="311">
    <w:name w:val="Основной текст 31"/>
    <w:basedOn w:val="a2"/>
    <w:uiPriority w:val="99"/>
    <w:semiHidden/>
    <w:rsid w:val="00321684"/>
    <w:pPr>
      <w:widowControl w:val="0"/>
      <w:shd w:val="clear" w:color="auto" w:fill="FFFFFF"/>
      <w:suppressAutoHyphens/>
      <w:autoSpaceDE w:val="0"/>
      <w:jc w:val="center"/>
    </w:pPr>
    <w:rPr>
      <w:rFonts w:eastAsia="Times New Roman"/>
      <w:lang w:eastAsia="ar-SA"/>
    </w:rPr>
  </w:style>
  <w:style w:type="paragraph" w:customStyle="1" w:styleId="affffb">
    <w:name w:val="Содержимое врезки"/>
    <w:basedOn w:val="a6"/>
    <w:uiPriority w:val="99"/>
    <w:semiHidden/>
    <w:rsid w:val="00321684"/>
    <w:pPr>
      <w:keepLines/>
      <w:widowControl w:val="0"/>
      <w:suppressAutoHyphens/>
      <w:overflowPunct w:val="0"/>
      <w:autoSpaceDE w:val="0"/>
      <w:spacing w:after="120" w:line="320" w:lineRule="exact"/>
      <w:ind w:firstLine="567"/>
      <w:jc w:val="left"/>
    </w:pPr>
    <w:rPr>
      <w:b w:val="0"/>
      <w:bCs w:val="0"/>
      <w:sz w:val="20"/>
      <w:szCs w:val="20"/>
      <w:lang w:eastAsia="ar-SA"/>
    </w:rPr>
  </w:style>
  <w:style w:type="paragraph" w:customStyle="1" w:styleId="1ff4">
    <w:name w:val="Цитата1"/>
    <w:basedOn w:val="a2"/>
    <w:uiPriority w:val="99"/>
    <w:semiHidden/>
    <w:rsid w:val="00321684"/>
    <w:pPr>
      <w:suppressAutoHyphens/>
      <w:ind w:left="360" w:right="-625"/>
    </w:pPr>
    <w:rPr>
      <w:rFonts w:eastAsia="Times New Roman"/>
      <w:kern w:val="2"/>
      <w:szCs w:val="20"/>
      <w:lang w:eastAsia="ar-SA"/>
    </w:rPr>
  </w:style>
  <w:style w:type="paragraph" w:customStyle="1" w:styleId="1ff5">
    <w:name w:val="Название объекта1"/>
    <w:basedOn w:val="a2"/>
    <w:next w:val="a2"/>
    <w:uiPriority w:val="99"/>
    <w:semiHidden/>
    <w:rsid w:val="00321684"/>
    <w:pPr>
      <w:keepLines/>
      <w:suppressAutoHyphens/>
      <w:overflowPunct w:val="0"/>
      <w:autoSpaceDE w:val="0"/>
      <w:spacing w:line="320" w:lineRule="exact"/>
      <w:ind w:firstLine="567"/>
      <w:jc w:val="both"/>
    </w:pPr>
    <w:rPr>
      <w:rFonts w:eastAsia="Times New Roman"/>
      <w:b/>
      <w:bCs/>
      <w:sz w:val="28"/>
      <w:szCs w:val="28"/>
      <w:lang w:eastAsia="ar-SA"/>
    </w:rPr>
  </w:style>
  <w:style w:type="paragraph" w:customStyle="1" w:styleId="affffc">
    <w:name w:val="Знак Знак Знак Знак Знак Знак Знак"/>
    <w:basedOn w:val="a2"/>
    <w:uiPriority w:val="99"/>
    <w:semiHidden/>
    <w:rsid w:val="00321684"/>
    <w:pPr>
      <w:suppressAutoHyphens/>
      <w:spacing w:after="160" w:line="240" w:lineRule="exact"/>
    </w:pPr>
    <w:rPr>
      <w:rFonts w:eastAsia="Times New Roman"/>
      <w:sz w:val="20"/>
      <w:szCs w:val="20"/>
      <w:lang w:eastAsia="ar-SA"/>
    </w:rPr>
  </w:style>
  <w:style w:type="paragraph" w:customStyle="1" w:styleId="2f2">
    <w:name w:val="Основной текст с отступом2"/>
    <w:basedOn w:val="a2"/>
    <w:uiPriority w:val="99"/>
    <w:semiHidden/>
    <w:rsid w:val="00321684"/>
    <w:pPr>
      <w:keepLines/>
      <w:widowControl w:val="0"/>
      <w:suppressAutoHyphens/>
      <w:overflowPunct w:val="0"/>
      <w:autoSpaceDE w:val="0"/>
      <w:spacing w:line="320" w:lineRule="atLeast"/>
      <w:ind w:firstLine="709"/>
      <w:jc w:val="both"/>
    </w:pPr>
    <w:rPr>
      <w:rFonts w:eastAsia="Times New Roman"/>
      <w:sz w:val="28"/>
      <w:szCs w:val="28"/>
      <w:lang w:eastAsia="ar-SA"/>
    </w:rPr>
  </w:style>
  <w:style w:type="paragraph" w:customStyle="1" w:styleId="3b">
    <w:name w:val="Основной текст с отступом3"/>
    <w:basedOn w:val="a2"/>
    <w:uiPriority w:val="99"/>
    <w:semiHidden/>
    <w:rsid w:val="00321684"/>
    <w:pPr>
      <w:keepLines/>
      <w:widowControl w:val="0"/>
      <w:suppressAutoHyphens/>
      <w:overflowPunct w:val="0"/>
      <w:autoSpaceDE w:val="0"/>
      <w:spacing w:line="320" w:lineRule="atLeast"/>
      <w:ind w:firstLine="709"/>
      <w:jc w:val="both"/>
    </w:pPr>
    <w:rPr>
      <w:rFonts w:eastAsia="Times New Roman"/>
      <w:sz w:val="28"/>
      <w:szCs w:val="28"/>
      <w:lang w:eastAsia="ar-SA"/>
    </w:rPr>
  </w:style>
  <w:style w:type="paragraph" w:customStyle="1" w:styleId="affffd">
    <w:name w:val="таблица"/>
    <w:basedOn w:val="a2"/>
    <w:uiPriority w:val="99"/>
    <w:semiHidden/>
    <w:rsid w:val="00321684"/>
    <w:pPr>
      <w:widowControl w:val="0"/>
      <w:shd w:val="clear" w:color="auto" w:fill="FFFFFF"/>
      <w:autoSpaceDE w:val="0"/>
      <w:autoSpaceDN w:val="0"/>
      <w:adjustRightInd w:val="0"/>
      <w:spacing w:before="120" w:after="120"/>
      <w:ind w:firstLine="284"/>
      <w:jc w:val="both"/>
    </w:pPr>
    <w:rPr>
      <w:rFonts w:eastAsia="Times New Roman"/>
      <w:lang w:eastAsia="ru-RU"/>
    </w:rPr>
  </w:style>
  <w:style w:type="paragraph" w:customStyle="1" w:styleId="affffe">
    <w:name w:val="Примечание"/>
    <w:basedOn w:val="a2"/>
    <w:uiPriority w:val="99"/>
    <w:semiHidden/>
    <w:rsid w:val="00321684"/>
    <w:pPr>
      <w:widowControl w:val="0"/>
      <w:shd w:val="clear" w:color="auto" w:fill="FFFFFF"/>
      <w:autoSpaceDE w:val="0"/>
      <w:autoSpaceDN w:val="0"/>
      <w:adjustRightInd w:val="0"/>
      <w:spacing w:before="120" w:after="120"/>
      <w:ind w:firstLine="284"/>
      <w:jc w:val="both"/>
    </w:pPr>
    <w:rPr>
      <w:rFonts w:eastAsia="Times New Roman"/>
      <w:sz w:val="20"/>
      <w:szCs w:val="20"/>
      <w:lang w:eastAsia="ru-RU"/>
    </w:rPr>
  </w:style>
  <w:style w:type="paragraph" w:customStyle="1" w:styleId="46">
    <w:name w:val="Основной текст с отступом4"/>
    <w:basedOn w:val="a2"/>
    <w:uiPriority w:val="99"/>
    <w:semiHidden/>
    <w:rsid w:val="00321684"/>
    <w:pPr>
      <w:keepLines/>
      <w:widowControl w:val="0"/>
      <w:overflowPunct w:val="0"/>
      <w:autoSpaceDE w:val="0"/>
      <w:autoSpaceDN w:val="0"/>
      <w:adjustRightInd w:val="0"/>
      <w:spacing w:line="320" w:lineRule="atLeast"/>
      <w:ind w:firstLine="709"/>
      <w:jc w:val="both"/>
    </w:pPr>
    <w:rPr>
      <w:rFonts w:eastAsia="Times New Roman"/>
      <w:sz w:val="28"/>
      <w:szCs w:val="28"/>
      <w:lang w:eastAsia="ru-RU"/>
    </w:rPr>
  </w:style>
  <w:style w:type="paragraph" w:customStyle="1" w:styleId="230">
    <w:name w:val="Основной текст 23"/>
    <w:basedOn w:val="a2"/>
    <w:uiPriority w:val="99"/>
    <w:semiHidden/>
    <w:rsid w:val="00321684"/>
    <w:pPr>
      <w:widowControl w:val="0"/>
      <w:spacing w:before="120"/>
      <w:jc w:val="both"/>
    </w:pPr>
    <w:rPr>
      <w:rFonts w:eastAsia="Times New Roman"/>
      <w:szCs w:val="20"/>
      <w:lang w:eastAsia="ru-RU"/>
    </w:rPr>
  </w:style>
  <w:style w:type="paragraph" w:customStyle="1" w:styleId="52">
    <w:name w:val="Основной текст с отступом5"/>
    <w:basedOn w:val="a2"/>
    <w:uiPriority w:val="99"/>
    <w:semiHidden/>
    <w:rsid w:val="00321684"/>
    <w:pPr>
      <w:keepLines/>
      <w:widowControl w:val="0"/>
      <w:overflowPunct w:val="0"/>
      <w:autoSpaceDE w:val="0"/>
      <w:autoSpaceDN w:val="0"/>
      <w:adjustRightInd w:val="0"/>
      <w:spacing w:line="320" w:lineRule="atLeast"/>
      <w:ind w:firstLine="709"/>
      <w:jc w:val="both"/>
    </w:pPr>
    <w:rPr>
      <w:rFonts w:eastAsia="Times New Roman"/>
      <w:sz w:val="28"/>
      <w:szCs w:val="28"/>
      <w:lang w:eastAsia="ru-RU"/>
    </w:rPr>
  </w:style>
  <w:style w:type="paragraph" w:customStyle="1" w:styleId="240">
    <w:name w:val="Основной текст 24"/>
    <w:basedOn w:val="a2"/>
    <w:uiPriority w:val="99"/>
    <w:semiHidden/>
    <w:rsid w:val="00321684"/>
    <w:pPr>
      <w:widowControl w:val="0"/>
      <w:spacing w:before="120"/>
      <w:jc w:val="both"/>
    </w:pPr>
    <w:rPr>
      <w:rFonts w:eastAsia="Times New Roman"/>
      <w:szCs w:val="20"/>
      <w:lang w:eastAsia="ru-RU"/>
    </w:rPr>
  </w:style>
  <w:style w:type="paragraph" w:customStyle="1" w:styleId="312">
    <w:name w:val="Стиль Заголовок 3 + 12 пт"/>
    <w:basedOn w:val="3"/>
    <w:uiPriority w:val="99"/>
    <w:semiHidden/>
    <w:rsid w:val="00321684"/>
    <w:pPr>
      <w:keepLines w:val="0"/>
      <w:tabs>
        <w:tab w:val="num" w:pos="0"/>
        <w:tab w:val="left" w:pos="2340"/>
      </w:tabs>
      <w:spacing w:before="240" w:after="120"/>
    </w:pPr>
    <w:rPr>
      <w:rFonts w:ascii="Times New Roman" w:eastAsia="Times New Roman" w:hAnsi="Times New Roman" w:cs="Times New Roman"/>
      <w:b/>
      <w:bCs/>
      <w:color w:val="auto"/>
      <w:szCs w:val="26"/>
      <w:lang w:eastAsia="ar-SA"/>
    </w:rPr>
  </w:style>
  <w:style w:type="paragraph" w:customStyle="1" w:styleId="110">
    <w:name w:val="Основной текст с отступом11"/>
    <w:basedOn w:val="a2"/>
    <w:uiPriority w:val="99"/>
    <w:semiHidden/>
    <w:rsid w:val="00321684"/>
    <w:pPr>
      <w:keepLines/>
      <w:widowControl w:val="0"/>
      <w:suppressAutoHyphens/>
      <w:overflowPunct w:val="0"/>
      <w:autoSpaceDE w:val="0"/>
      <w:spacing w:line="320" w:lineRule="atLeast"/>
      <w:ind w:firstLine="709"/>
      <w:jc w:val="both"/>
    </w:pPr>
    <w:rPr>
      <w:rFonts w:eastAsia="Times New Roman"/>
      <w:sz w:val="28"/>
      <w:szCs w:val="28"/>
      <w:lang w:eastAsia="ar-SA"/>
    </w:rPr>
  </w:style>
  <w:style w:type="paragraph" w:customStyle="1" w:styleId="2110">
    <w:name w:val="Основной текст 211"/>
    <w:basedOn w:val="a2"/>
    <w:uiPriority w:val="99"/>
    <w:semiHidden/>
    <w:rsid w:val="00321684"/>
    <w:pPr>
      <w:widowControl w:val="0"/>
      <w:suppressAutoHyphens/>
      <w:spacing w:before="120"/>
      <w:jc w:val="both"/>
    </w:pPr>
    <w:rPr>
      <w:rFonts w:eastAsia="Times New Roman"/>
      <w:szCs w:val="20"/>
      <w:lang w:eastAsia="ar-SA"/>
    </w:rPr>
  </w:style>
  <w:style w:type="paragraph" w:customStyle="1" w:styleId="340">
    <w:name w:val="Основной текст с отступом 34"/>
    <w:basedOn w:val="a2"/>
    <w:uiPriority w:val="99"/>
    <w:semiHidden/>
    <w:rsid w:val="00321684"/>
    <w:pPr>
      <w:widowControl w:val="0"/>
      <w:shd w:val="clear" w:color="auto" w:fill="FFFFFF"/>
      <w:suppressAutoHyphens/>
      <w:spacing w:after="100"/>
      <w:ind w:firstLine="720"/>
      <w:jc w:val="both"/>
    </w:pPr>
    <w:rPr>
      <w:rFonts w:eastAsia="Times New Roman"/>
      <w:sz w:val="28"/>
      <w:szCs w:val="20"/>
      <w:lang w:eastAsia="ar-SA"/>
    </w:rPr>
  </w:style>
  <w:style w:type="character" w:customStyle="1" w:styleId="2f3">
    <w:name w:val="ОСНОВНОЙ !!! Знак2"/>
    <w:link w:val="afffff"/>
    <w:semiHidden/>
    <w:locked/>
    <w:rsid w:val="00321684"/>
    <w:rPr>
      <w:rFonts w:ascii="Arial" w:hAnsi="Arial" w:cs="Arial"/>
      <w:color w:val="660066"/>
      <w:sz w:val="26"/>
      <w:szCs w:val="24"/>
      <w:lang w:eastAsia="ar-SA"/>
    </w:rPr>
  </w:style>
  <w:style w:type="paragraph" w:customStyle="1" w:styleId="afffff">
    <w:name w:val="ОСНОВНОЙ !!!"/>
    <w:basedOn w:val="a6"/>
    <w:link w:val="2f3"/>
    <w:semiHidden/>
    <w:rsid w:val="00321684"/>
    <w:pPr>
      <w:spacing w:before="120"/>
      <w:ind w:firstLine="900"/>
      <w:jc w:val="both"/>
    </w:pPr>
    <w:rPr>
      <w:rFonts w:ascii="Arial" w:eastAsiaTheme="minorHAnsi" w:hAnsi="Arial" w:cs="Arial"/>
      <w:b w:val="0"/>
      <w:bCs w:val="0"/>
      <w:color w:val="660066"/>
      <w:sz w:val="26"/>
      <w:lang w:eastAsia="ar-SA"/>
    </w:rPr>
  </w:style>
  <w:style w:type="paragraph" w:customStyle="1" w:styleId="tekstob">
    <w:name w:val="tekstob"/>
    <w:basedOn w:val="a2"/>
    <w:uiPriority w:val="99"/>
    <w:semiHidden/>
    <w:rsid w:val="00321684"/>
    <w:pPr>
      <w:spacing w:before="100" w:beforeAutospacing="1" w:after="100" w:afterAutospacing="1"/>
      <w:ind w:firstLine="709"/>
      <w:jc w:val="both"/>
    </w:pPr>
    <w:rPr>
      <w:rFonts w:eastAsia="Times New Roman"/>
      <w:lang w:eastAsia="ru-RU"/>
    </w:rPr>
  </w:style>
  <w:style w:type="paragraph" w:customStyle="1" w:styleId="a1">
    <w:name w:val="Список (черточки)"/>
    <w:basedOn w:val="a2"/>
    <w:uiPriority w:val="99"/>
    <w:semiHidden/>
    <w:qFormat/>
    <w:rsid w:val="00321684"/>
    <w:pPr>
      <w:numPr>
        <w:numId w:val="60"/>
      </w:numPr>
      <w:tabs>
        <w:tab w:val="left" w:pos="851"/>
      </w:tabs>
      <w:jc w:val="both"/>
    </w:pPr>
    <w:rPr>
      <w:rFonts w:eastAsia="Times New Roman"/>
      <w:bCs/>
      <w:spacing w:val="-1"/>
      <w:lang w:eastAsia="ru-RU"/>
    </w:rPr>
  </w:style>
  <w:style w:type="paragraph" w:customStyle="1" w:styleId="a0">
    <w:name w:val="Абзац списка цифирки"/>
    <w:basedOn w:val="a2"/>
    <w:uiPriority w:val="99"/>
    <w:semiHidden/>
    <w:rsid w:val="00321684"/>
    <w:pPr>
      <w:numPr>
        <w:numId w:val="61"/>
      </w:numPr>
      <w:tabs>
        <w:tab w:val="left" w:pos="851"/>
      </w:tabs>
      <w:ind w:left="0" w:firstLine="709"/>
      <w:jc w:val="both"/>
    </w:pPr>
    <w:rPr>
      <w:rFonts w:eastAsia="Times New Roman"/>
      <w:bCs/>
      <w:spacing w:val="-1"/>
      <w:lang w:eastAsia="ru-RU"/>
    </w:rPr>
  </w:style>
  <w:style w:type="character" w:customStyle="1" w:styleId="afffff0">
    <w:name w:val="Табличный_по_ширине Знак"/>
    <w:link w:val="afffff1"/>
    <w:semiHidden/>
    <w:locked/>
    <w:rsid w:val="00321684"/>
    <w:rPr>
      <w:sz w:val="24"/>
    </w:rPr>
  </w:style>
  <w:style w:type="paragraph" w:customStyle="1" w:styleId="afffff1">
    <w:name w:val="Табличный_по_ширине"/>
    <w:basedOn w:val="a2"/>
    <w:link w:val="afffff0"/>
    <w:semiHidden/>
    <w:qFormat/>
    <w:rsid w:val="00321684"/>
    <w:pPr>
      <w:jc w:val="both"/>
    </w:pPr>
    <w:rPr>
      <w:rFonts w:asciiTheme="minorHAnsi" w:eastAsiaTheme="minorHAnsi" w:hAnsiTheme="minorHAnsi" w:cstheme="minorBidi"/>
      <w:szCs w:val="22"/>
      <w:lang w:eastAsia="en-US"/>
    </w:rPr>
  </w:style>
  <w:style w:type="paragraph" w:customStyle="1" w:styleId="afffff2">
    <w:name w:val="Табличный_по_центру"/>
    <w:basedOn w:val="afffff1"/>
    <w:uiPriority w:val="99"/>
    <w:semiHidden/>
    <w:qFormat/>
    <w:rsid w:val="00321684"/>
    <w:pPr>
      <w:jc w:val="center"/>
    </w:pPr>
  </w:style>
  <w:style w:type="character" w:customStyle="1" w:styleId="1f4">
    <w:name w:val="Табличный_список_черточки_1_порядок Знак"/>
    <w:link w:val="11"/>
    <w:uiPriority w:val="99"/>
    <w:locked/>
    <w:rsid w:val="00321684"/>
    <w:rPr>
      <w:rFonts w:ascii="Times New Roman" w:eastAsia="Times New Roman" w:hAnsi="Times New Roman" w:cs="Times New Roman"/>
      <w:color w:val="2D2D2D"/>
      <w:spacing w:val="2"/>
      <w:sz w:val="24"/>
      <w:lang w:eastAsia="ru-RU"/>
    </w:rPr>
  </w:style>
  <w:style w:type="paragraph" w:customStyle="1" w:styleId="afffff3">
    <w:name w:val="Табличный_заголовок"/>
    <w:basedOn w:val="afffff2"/>
    <w:uiPriority w:val="99"/>
    <w:semiHidden/>
    <w:qFormat/>
    <w:rsid w:val="00321684"/>
    <w:rPr>
      <w:b/>
    </w:rPr>
  </w:style>
  <w:style w:type="paragraph" w:customStyle="1" w:styleId="afffff4">
    <w:name w:val="Табличный_нумерация"/>
    <w:basedOn w:val="afffff2"/>
    <w:uiPriority w:val="99"/>
    <w:semiHidden/>
    <w:qFormat/>
    <w:rsid w:val="00321684"/>
    <w:pPr>
      <w:contextualSpacing/>
      <w:jc w:val="left"/>
    </w:pPr>
  </w:style>
  <w:style w:type="paragraph" w:customStyle="1" w:styleId="afffff5">
    <w:name w:val="Таблица в таблице"/>
    <w:basedOn w:val="a2"/>
    <w:uiPriority w:val="99"/>
    <w:semiHidden/>
    <w:qFormat/>
    <w:rsid w:val="00321684"/>
    <w:pPr>
      <w:jc w:val="center"/>
    </w:pPr>
    <w:rPr>
      <w:rFonts w:eastAsia="Times New Roman"/>
      <w:spacing w:val="2"/>
      <w:sz w:val="20"/>
      <w:szCs w:val="20"/>
      <w:lang w:eastAsia="ru-RU"/>
    </w:rPr>
  </w:style>
  <w:style w:type="paragraph" w:customStyle="1" w:styleId="afffff6">
    <w:name w:val="a"/>
    <w:basedOn w:val="a2"/>
    <w:uiPriority w:val="99"/>
    <w:semiHidden/>
    <w:rsid w:val="00321684"/>
    <w:pPr>
      <w:autoSpaceDE w:val="0"/>
      <w:autoSpaceDN w:val="0"/>
      <w:jc w:val="both"/>
    </w:pPr>
    <w:rPr>
      <w:rFonts w:ascii="Arial" w:eastAsia="Times New Roman" w:hAnsi="Arial" w:cs="Arial"/>
      <w:lang w:eastAsia="ru-RU"/>
    </w:rPr>
  </w:style>
  <w:style w:type="paragraph" w:customStyle="1" w:styleId="pboth1">
    <w:name w:val="pboth1"/>
    <w:basedOn w:val="a2"/>
    <w:uiPriority w:val="99"/>
    <w:semiHidden/>
    <w:rsid w:val="00321684"/>
    <w:pPr>
      <w:spacing w:before="100" w:beforeAutospacing="1" w:after="180" w:line="330" w:lineRule="atLeast"/>
      <w:jc w:val="both"/>
    </w:pPr>
    <w:rPr>
      <w:rFonts w:eastAsia="Times New Roman"/>
      <w:lang w:eastAsia="ru-RU"/>
    </w:rPr>
  </w:style>
  <w:style w:type="paragraph" w:customStyle="1" w:styleId="afffff7">
    <w:name w:val="Таблица_Текст по центру"/>
    <w:basedOn w:val="a2"/>
    <w:next w:val="a2"/>
    <w:uiPriority w:val="99"/>
    <w:semiHidden/>
    <w:rsid w:val="00321684"/>
    <w:pPr>
      <w:jc w:val="center"/>
    </w:pPr>
    <w:rPr>
      <w:rFonts w:eastAsia="Times New Roman"/>
      <w:sz w:val="22"/>
      <w:szCs w:val="20"/>
      <w:lang w:eastAsia="ru-RU"/>
    </w:rPr>
  </w:style>
  <w:style w:type="paragraph" w:customStyle="1" w:styleId="afffff8">
    <w:name w:val="Общий"/>
    <w:basedOn w:val="a2"/>
    <w:uiPriority w:val="99"/>
    <w:semiHidden/>
    <w:qFormat/>
    <w:rsid w:val="00321684"/>
    <w:pPr>
      <w:suppressAutoHyphens/>
      <w:ind w:firstLine="709"/>
      <w:jc w:val="both"/>
    </w:pPr>
    <w:rPr>
      <w:rFonts w:eastAsia="Times New Roman"/>
    </w:rPr>
  </w:style>
  <w:style w:type="paragraph" w:customStyle="1" w:styleId="10">
    <w:name w:val="Список_черточки_1_ур"/>
    <w:basedOn w:val="a2"/>
    <w:uiPriority w:val="99"/>
    <w:semiHidden/>
    <w:qFormat/>
    <w:rsid w:val="00321684"/>
    <w:pPr>
      <w:numPr>
        <w:numId w:val="62"/>
      </w:numPr>
      <w:jc w:val="both"/>
    </w:pPr>
    <w:rPr>
      <w:rFonts w:eastAsia="Times New Roman"/>
      <w:lang w:eastAsia="ru-RU"/>
    </w:rPr>
  </w:style>
  <w:style w:type="paragraph" w:customStyle="1" w:styleId="afffff9">
    <w:name w:val="Табличный_название"/>
    <w:basedOn w:val="a2"/>
    <w:uiPriority w:val="99"/>
    <w:semiHidden/>
    <w:qFormat/>
    <w:rsid w:val="00321684"/>
    <w:pPr>
      <w:spacing w:before="120" w:after="120"/>
      <w:ind w:firstLine="709"/>
      <w:jc w:val="both"/>
    </w:pPr>
    <w:rPr>
      <w:rFonts w:eastAsia="Times New Roman"/>
      <w:lang w:eastAsia="ru-RU"/>
    </w:rPr>
  </w:style>
  <w:style w:type="paragraph" w:customStyle="1" w:styleId="afffffa">
    <w:name w:val="Табличный_слева"/>
    <w:basedOn w:val="24"/>
    <w:uiPriority w:val="99"/>
    <w:semiHidden/>
    <w:qFormat/>
    <w:rsid w:val="00321684"/>
    <w:pPr>
      <w:tabs>
        <w:tab w:val="right" w:leader="dot" w:pos="9488"/>
        <w:tab w:val="right" w:leader="dot" w:pos="10195"/>
      </w:tabs>
      <w:spacing w:after="0"/>
      <w:ind w:left="0"/>
      <w:jc w:val="both"/>
    </w:pPr>
    <w:rPr>
      <w:rFonts w:eastAsia="Times New Roman" w:cs="Calibri"/>
      <w:i/>
      <w:sz w:val="28"/>
      <w:szCs w:val="22"/>
      <w:lang w:eastAsia="ru-RU"/>
    </w:rPr>
  </w:style>
  <w:style w:type="paragraph" w:customStyle="1" w:styleId="afffffb">
    <w:name w:val="Название_рисунка"/>
    <w:basedOn w:val="afffff9"/>
    <w:uiPriority w:val="99"/>
    <w:semiHidden/>
    <w:qFormat/>
    <w:rsid w:val="00321684"/>
    <w:pPr>
      <w:jc w:val="center"/>
    </w:pPr>
  </w:style>
  <w:style w:type="paragraph" w:customStyle="1" w:styleId="313">
    <w:name w:val="Заголовок 3_1"/>
    <w:basedOn w:val="3"/>
    <w:next w:val="a2"/>
    <w:uiPriority w:val="99"/>
    <w:semiHidden/>
    <w:rsid w:val="00321684"/>
    <w:pPr>
      <w:spacing w:before="120" w:after="120"/>
      <w:ind w:firstLine="709"/>
      <w:jc w:val="both"/>
    </w:pPr>
    <w:rPr>
      <w:rFonts w:ascii="Times New Roman" w:eastAsia="Times New Roman" w:hAnsi="Times New Roman" w:cs="Times New Roman"/>
      <w:iCs/>
      <w:color w:val="auto"/>
      <w:szCs w:val="28"/>
      <w:lang w:eastAsia="ar-SA"/>
    </w:rPr>
  </w:style>
  <w:style w:type="character" w:customStyle="1" w:styleId="1ff6">
    <w:name w:val="Обычный 1 Знак"/>
    <w:link w:val="1ff7"/>
    <w:semiHidden/>
    <w:locked/>
    <w:rsid w:val="00321684"/>
    <w:rPr>
      <w:bCs/>
      <w:sz w:val="28"/>
      <w:szCs w:val="28"/>
    </w:rPr>
  </w:style>
  <w:style w:type="paragraph" w:customStyle="1" w:styleId="1ff7">
    <w:name w:val="Обычный 1"/>
    <w:basedOn w:val="a2"/>
    <w:link w:val="1ff6"/>
    <w:autoRedefine/>
    <w:semiHidden/>
    <w:rsid w:val="00321684"/>
    <w:pPr>
      <w:ind w:right="-2" w:firstLine="709"/>
      <w:jc w:val="both"/>
    </w:pPr>
    <w:rPr>
      <w:rFonts w:asciiTheme="minorHAnsi" w:eastAsiaTheme="minorHAnsi" w:hAnsiTheme="minorHAnsi" w:cstheme="minorBidi"/>
      <w:bCs/>
      <w:sz w:val="28"/>
      <w:szCs w:val="28"/>
      <w:lang w:eastAsia="en-US"/>
    </w:rPr>
  </w:style>
  <w:style w:type="paragraph" w:customStyle="1" w:styleId="afffffc">
    <w:name w:val="Заголовок статьи"/>
    <w:basedOn w:val="a2"/>
    <w:next w:val="a2"/>
    <w:uiPriority w:val="99"/>
    <w:semiHidden/>
    <w:rsid w:val="00321684"/>
    <w:pPr>
      <w:widowControl w:val="0"/>
      <w:autoSpaceDE w:val="0"/>
      <w:autoSpaceDN w:val="0"/>
      <w:adjustRightInd w:val="0"/>
      <w:ind w:left="1612" w:hanging="892"/>
      <w:jc w:val="both"/>
    </w:pPr>
    <w:rPr>
      <w:rFonts w:ascii="Times New Roman CYR" w:eastAsia="Times New Roman" w:hAnsi="Times New Roman CYR" w:cs="Times New Roman CYR"/>
      <w:lang w:eastAsia="ru-RU"/>
    </w:rPr>
  </w:style>
  <w:style w:type="paragraph" w:customStyle="1" w:styleId="afffffd">
    <w:name w:val="Комментарий"/>
    <w:basedOn w:val="a2"/>
    <w:next w:val="a2"/>
    <w:uiPriority w:val="99"/>
    <w:semiHidden/>
    <w:rsid w:val="00321684"/>
    <w:pPr>
      <w:widowControl w:val="0"/>
      <w:autoSpaceDE w:val="0"/>
      <w:autoSpaceDN w:val="0"/>
      <w:adjustRightInd w:val="0"/>
      <w:spacing w:before="75"/>
      <w:ind w:left="170"/>
      <w:jc w:val="both"/>
    </w:pPr>
    <w:rPr>
      <w:rFonts w:ascii="Times New Roman CYR" w:eastAsia="Times New Roman" w:hAnsi="Times New Roman CYR" w:cs="Times New Roman CYR"/>
      <w:color w:val="353842"/>
      <w:lang w:eastAsia="ru-RU"/>
    </w:rPr>
  </w:style>
  <w:style w:type="paragraph" w:customStyle="1" w:styleId="afffffe">
    <w:name w:val="Информация о версии"/>
    <w:basedOn w:val="afffffd"/>
    <w:next w:val="a2"/>
    <w:uiPriority w:val="99"/>
    <w:semiHidden/>
    <w:rsid w:val="00321684"/>
    <w:rPr>
      <w:i/>
      <w:iCs/>
    </w:rPr>
  </w:style>
  <w:style w:type="character" w:customStyle="1" w:styleId="affffff">
    <w:name w:val="Разрыв таблицы Знак"/>
    <w:link w:val="affffff0"/>
    <w:semiHidden/>
    <w:locked/>
    <w:rsid w:val="00321684"/>
    <w:rPr>
      <w:sz w:val="2"/>
      <w:szCs w:val="2"/>
    </w:rPr>
  </w:style>
  <w:style w:type="paragraph" w:customStyle="1" w:styleId="affffff0">
    <w:name w:val="Разрыв таблицы"/>
    <w:basedOn w:val="a2"/>
    <w:link w:val="affffff"/>
    <w:semiHidden/>
    <w:qFormat/>
    <w:rsid w:val="00321684"/>
    <w:pPr>
      <w:spacing w:line="144" w:lineRule="auto"/>
      <w:ind w:firstLine="709"/>
      <w:jc w:val="both"/>
    </w:pPr>
    <w:rPr>
      <w:rFonts w:asciiTheme="minorHAnsi" w:eastAsiaTheme="minorHAnsi" w:hAnsiTheme="minorHAnsi" w:cstheme="minorBidi"/>
      <w:sz w:val="2"/>
      <w:szCs w:val="2"/>
      <w:lang w:eastAsia="en-US"/>
    </w:rPr>
  </w:style>
  <w:style w:type="character" w:customStyle="1" w:styleId="affffff1">
    <w:name w:val="Подпункт в таблице Знак"/>
    <w:link w:val="affffff2"/>
    <w:semiHidden/>
    <w:locked/>
    <w:rsid w:val="00321684"/>
    <w:rPr>
      <w:bCs/>
      <w:color w:val="000000"/>
      <w:spacing w:val="2"/>
    </w:rPr>
  </w:style>
  <w:style w:type="paragraph" w:customStyle="1" w:styleId="affffff2">
    <w:name w:val="Подпункт в таблице"/>
    <w:basedOn w:val="1230"/>
    <w:link w:val="affffff1"/>
    <w:semiHidden/>
    <w:qFormat/>
    <w:rsid w:val="00321684"/>
    <w:pPr>
      <w:ind w:left="227"/>
      <w:contextualSpacing/>
    </w:pPr>
    <w:rPr>
      <w:rFonts w:asciiTheme="minorHAnsi" w:eastAsiaTheme="minorHAnsi" w:hAnsiTheme="minorHAnsi" w:cstheme="minorBidi"/>
      <w:bCs/>
      <w:color w:val="000000"/>
      <w:sz w:val="22"/>
    </w:rPr>
  </w:style>
  <w:style w:type="character" w:customStyle="1" w:styleId="2f4">
    <w:name w:val="2 подпункт Знак"/>
    <w:link w:val="2f5"/>
    <w:semiHidden/>
    <w:locked/>
    <w:rsid w:val="00321684"/>
    <w:rPr>
      <w:bCs/>
      <w:color w:val="000000"/>
      <w:spacing w:val="2"/>
    </w:rPr>
  </w:style>
  <w:style w:type="paragraph" w:customStyle="1" w:styleId="2f5">
    <w:name w:val="2 подпункт"/>
    <w:basedOn w:val="2a"/>
    <w:link w:val="2f4"/>
    <w:semiHidden/>
    <w:qFormat/>
    <w:rsid w:val="00321684"/>
    <w:pPr>
      <w:numPr>
        <w:numId w:val="0"/>
      </w:numPr>
      <w:tabs>
        <w:tab w:val="decimal" w:pos="284"/>
      </w:tabs>
      <w:ind w:left="454"/>
      <w:contextualSpacing/>
    </w:pPr>
    <w:rPr>
      <w:rFonts w:asciiTheme="minorHAnsi" w:eastAsiaTheme="minorHAnsi" w:hAnsiTheme="minorHAnsi" w:cstheme="minorBidi"/>
      <w:bCs/>
      <w:color w:val="000000"/>
      <w:sz w:val="22"/>
    </w:rPr>
  </w:style>
  <w:style w:type="character" w:customStyle="1" w:styleId="affffff3">
    <w:name w:val="Другое_"/>
    <w:link w:val="affffff4"/>
    <w:semiHidden/>
    <w:locked/>
    <w:rsid w:val="00321684"/>
    <w:rPr>
      <w:color w:val="464246"/>
      <w:sz w:val="26"/>
      <w:szCs w:val="26"/>
    </w:rPr>
  </w:style>
  <w:style w:type="paragraph" w:customStyle="1" w:styleId="affffff4">
    <w:name w:val="Другое"/>
    <w:basedOn w:val="a2"/>
    <w:link w:val="affffff3"/>
    <w:semiHidden/>
    <w:rsid w:val="00321684"/>
    <w:pPr>
      <w:widowControl w:val="0"/>
      <w:ind w:firstLine="400"/>
    </w:pPr>
    <w:rPr>
      <w:rFonts w:asciiTheme="minorHAnsi" w:eastAsiaTheme="minorHAnsi" w:hAnsiTheme="minorHAnsi" w:cstheme="minorBidi"/>
      <w:color w:val="464246"/>
      <w:sz w:val="26"/>
      <w:szCs w:val="26"/>
      <w:lang w:eastAsia="en-US"/>
    </w:rPr>
  </w:style>
  <w:style w:type="paragraph" w:customStyle="1" w:styleId="affffff5">
    <w:name w:val="маркированный"/>
    <w:basedOn w:val="a2"/>
    <w:uiPriority w:val="99"/>
    <w:semiHidden/>
    <w:rsid w:val="00321684"/>
    <w:pPr>
      <w:tabs>
        <w:tab w:val="left" w:pos="1080"/>
      </w:tabs>
      <w:suppressAutoHyphens/>
      <w:spacing w:line="360" w:lineRule="auto"/>
      <w:ind w:left="1080" w:hanging="360"/>
      <w:jc w:val="both"/>
    </w:pPr>
    <w:rPr>
      <w:rFonts w:eastAsia="Times New Roman"/>
      <w:color w:val="00000A"/>
      <w:sz w:val="28"/>
      <w:szCs w:val="28"/>
    </w:rPr>
  </w:style>
  <w:style w:type="paragraph" w:customStyle="1" w:styleId="affffff6">
    <w:name w:val="Текст (справка)"/>
    <w:basedOn w:val="a2"/>
    <w:next w:val="a2"/>
    <w:uiPriority w:val="99"/>
    <w:semiHidden/>
    <w:rsid w:val="00321684"/>
    <w:pPr>
      <w:widowControl w:val="0"/>
      <w:autoSpaceDE w:val="0"/>
      <w:autoSpaceDN w:val="0"/>
      <w:adjustRightInd w:val="0"/>
      <w:ind w:left="170" w:right="170"/>
    </w:pPr>
    <w:rPr>
      <w:rFonts w:ascii="Times New Roman CYR" w:eastAsia="Times New Roman" w:hAnsi="Times New Roman CYR" w:cs="Times New Roman CYR"/>
      <w:lang w:eastAsia="ru-RU"/>
    </w:rPr>
  </w:style>
  <w:style w:type="paragraph" w:customStyle="1" w:styleId="affffff7">
    <w:name w:val="Текст информации об изменениях"/>
    <w:basedOn w:val="a2"/>
    <w:next w:val="a2"/>
    <w:uiPriority w:val="99"/>
    <w:semiHidden/>
    <w:rsid w:val="0032168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eastAsia="ru-RU"/>
    </w:rPr>
  </w:style>
  <w:style w:type="paragraph" w:customStyle="1" w:styleId="affffff8">
    <w:name w:val="Информация об изменениях"/>
    <w:basedOn w:val="affffff7"/>
    <w:next w:val="a2"/>
    <w:uiPriority w:val="99"/>
    <w:semiHidden/>
    <w:rsid w:val="00321684"/>
    <w:pPr>
      <w:spacing w:before="180"/>
      <w:ind w:left="360" w:right="360" w:firstLine="0"/>
    </w:pPr>
  </w:style>
  <w:style w:type="paragraph" w:customStyle="1" w:styleId="affffff9">
    <w:name w:val="Подзаголовок для информации об изменениях"/>
    <w:basedOn w:val="affffff7"/>
    <w:next w:val="a2"/>
    <w:uiPriority w:val="99"/>
    <w:semiHidden/>
    <w:rsid w:val="00321684"/>
    <w:rPr>
      <w:b/>
      <w:bCs/>
    </w:rPr>
  </w:style>
  <w:style w:type="character" w:customStyle="1" w:styleId="apple-converted-space">
    <w:name w:val="apple-converted-space"/>
    <w:rsid w:val="00321684"/>
  </w:style>
  <w:style w:type="character" w:customStyle="1" w:styleId="text31">
    <w:name w:val="text31"/>
    <w:rsid w:val="00321684"/>
    <w:rPr>
      <w:rFonts w:ascii="Arial" w:hAnsi="Arial" w:cs="Arial" w:hint="default"/>
      <w:strike w:val="0"/>
      <w:dstrike w:val="0"/>
      <w:color w:val="000000"/>
      <w:sz w:val="17"/>
      <w:szCs w:val="17"/>
      <w:u w:val="none"/>
      <w:effect w:val="none"/>
    </w:rPr>
  </w:style>
  <w:style w:type="character" w:customStyle="1" w:styleId="2f6">
    <w:name w:val="Основной текст (2)"/>
    <w:rsid w:val="00321684"/>
    <w:rPr>
      <w:rFonts w:ascii="Gungsuh" w:eastAsia="Gungsuh" w:hAnsi="Gungsuh" w:cs="Gungsuh" w:hint="eastAsia"/>
      <w:b w:val="0"/>
      <w:bCs w:val="0"/>
      <w:i w:val="0"/>
      <w:iCs w:val="0"/>
      <w:smallCaps w:val="0"/>
      <w:spacing w:val="-20"/>
      <w:sz w:val="25"/>
      <w:szCs w:val="25"/>
      <w:u w:val="single"/>
    </w:rPr>
  </w:style>
  <w:style w:type="character" w:customStyle="1" w:styleId="WW8Num1z0">
    <w:name w:val="WW8Num1z0"/>
    <w:rsid w:val="00321684"/>
    <w:rPr>
      <w:rFonts w:ascii="Symbol" w:hAnsi="Symbol" w:cs="Symbol" w:hint="default"/>
    </w:rPr>
  </w:style>
  <w:style w:type="character" w:customStyle="1" w:styleId="WW8Num2z0">
    <w:name w:val="WW8Num2z0"/>
    <w:rsid w:val="00321684"/>
    <w:rPr>
      <w:rFonts w:ascii="Symbol" w:hAnsi="Symbol" w:cs="Symbol" w:hint="default"/>
    </w:rPr>
  </w:style>
  <w:style w:type="character" w:customStyle="1" w:styleId="WW8Num3z0">
    <w:name w:val="WW8Num3z0"/>
    <w:rsid w:val="00321684"/>
    <w:rPr>
      <w:rFonts w:ascii="Symbol" w:hAnsi="Symbol" w:hint="default"/>
    </w:rPr>
  </w:style>
  <w:style w:type="character" w:customStyle="1" w:styleId="WW8Num4z0">
    <w:name w:val="WW8Num4z0"/>
    <w:rsid w:val="00321684"/>
    <w:rPr>
      <w:rFonts w:ascii="Symbol" w:hAnsi="Symbol" w:hint="default"/>
    </w:rPr>
  </w:style>
  <w:style w:type="character" w:customStyle="1" w:styleId="WW8Num4z2">
    <w:name w:val="WW8Num4z2"/>
    <w:rsid w:val="00321684"/>
    <w:rPr>
      <w:rFonts w:ascii="Wingdings" w:hAnsi="Wingdings" w:cs="Wingdings" w:hint="default"/>
    </w:rPr>
  </w:style>
  <w:style w:type="character" w:customStyle="1" w:styleId="WW8Num4z4">
    <w:name w:val="WW8Num4z4"/>
    <w:rsid w:val="00321684"/>
    <w:rPr>
      <w:rFonts w:ascii="Courier New" w:hAnsi="Courier New" w:cs="Courier New" w:hint="default"/>
    </w:rPr>
  </w:style>
  <w:style w:type="character" w:customStyle="1" w:styleId="WW8Num5z0">
    <w:name w:val="WW8Num5z0"/>
    <w:rsid w:val="00321684"/>
    <w:rPr>
      <w:rFonts w:ascii="Symbol" w:hAnsi="Symbol" w:hint="default"/>
    </w:rPr>
  </w:style>
  <w:style w:type="character" w:customStyle="1" w:styleId="WW8Num6z0">
    <w:name w:val="WW8Num6z0"/>
    <w:rsid w:val="00321684"/>
    <w:rPr>
      <w:rFonts w:ascii="Symbol" w:hAnsi="Symbol" w:hint="default"/>
    </w:rPr>
  </w:style>
  <w:style w:type="character" w:customStyle="1" w:styleId="WW8Num7z0">
    <w:name w:val="WW8Num7z0"/>
    <w:rsid w:val="00321684"/>
    <w:rPr>
      <w:rFonts w:ascii="Symbol" w:hAnsi="Symbol" w:hint="default"/>
    </w:rPr>
  </w:style>
  <w:style w:type="character" w:customStyle="1" w:styleId="WW8Num8z0">
    <w:name w:val="WW8Num8z0"/>
    <w:rsid w:val="00321684"/>
    <w:rPr>
      <w:rFonts w:ascii="Symbol" w:hAnsi="Symbol" w:hint="default"/>
    </w:rPr>
  </w:style>
  <w:style w:type="character" w:customStyle="1" w:styleId="WW8Num9z0">
    <w:name w:val="WW8Num9z0"/>
    <w:rsid w:val="00321684"/>
    <w:rPr>
      <w:rFonts w:ascii="Symbol" w:hAnsi="Symbol" w:cs="Symbol" w:hint="default"/>
    </w:rPr>
  </w:style>
  <w:style w:type="character" w:customStyle="1" w:styleId="WW8Num10z0">
    <w:name w:val="WW8Num10z0"/>
    <w:rsid w:val="00321684"/>
    <w:rPr>
      <w:rFonts w:ascii="Symbol" w:hAnsi="Symbol" w:cs="Symbol" w:hint="default"/>
    </w:rPr>
  </w:style>
  <w:style w:type="character" w:customStyle="1" w:styleId="WW8Num11z0">
    <w:name w:val="WW8Num11z0"/>
    <w:rsid w:val="00321684"/>
    <w:rPr>
      <w:rFonts w:ascii="Times New Roman" w:eastAsia="Times New Roman" w:hAnsi="Times New Roman" w:cs="Times New Roman" w:hint="default"/>
    </w:rPr>
  </w:style>
  <w:style w:type="character" w:customStyle="1" w:styleId="WW8Num11z1">
    <w:name w:val="WW8Num11z1"/>
    <w:rsid w:val="00321684"/>
    <w:rPr>
      <w:rFonts w:ascii="Symbol" w:hAnsi="Symbol" w:cs="Symbol" w:hint="default"/>
    </w:rPr>
  </w:style>
  <w:style w:type="character" w:customStyle="1" w:styleId="WW8Num11z2">
    <w:name w:val="WW8Num11z2"/>
    <w:rsid w:val="00321684"/>
    <w:rPr>
      <w:rFonts w:ascii="Wingdings" w:hAnsi="Wingdings" w:cs="Wingdings" w:hint="default"/>
    </w:rPr>
  </w:style>
  <w:style w:type="character" w:customStyle="1" w:styleId="WW8Num11z4">
    <w:name w:val="WW8Num11z4"/>
    <w:rsid w:val="00321684"/>
    <w:rPr>
      <w:rFonts w:ascii="Courier New" w:hAnsi="Courier New" w:cs="Courier New" w:hint="default"/>
    </w:rPr>
  </w:style>
  <w:style w:type="character" w:customStyle="1" w:styleId="WW8Num12z0">
    <w:name w:val="WW8Num12z0"/>
    <w:rsid w:val="00321684"/>
    <w:rPr>
      <w:rFonts w:ascii="Symbol" w:hAnsi="Symbol" w:cs="Symbol" w:hint="default"/>
    </w:rPr>
  </w:style>
  <w:style w:type="character" w:customStyle="1" w:styleId="WW8Num12z1">
    <w:name w:val="WW8Num12z1"/>
    <w:rsid w:val="00321684"/>
    <w:rPr>
      <w:rFonts w:ascii="Courier New" w:hAnsi="Courier New" w:cs="Courier New" w:hint="default"/>
    </w:rPr>
  </w:style>
  <w:style w:type="character" w:customStyle="1" w:styleId="WW8Num12z2">
    <w:name w:val="WW8Num12z2"/>
    <w:rsid w:val="00321684"/>
    <w:rPr>
      <w:rFonts w:ascii="Wingdings" w:hAnsi="Wingdings" w:cs="Wingdings" w:hint="default"/>
    </w:rPr>
  </w:style>
  <w:style w:type="character" w:customStyle="1" w:styleId="WW8Num14z0">
    <w:name w:val="WW8Num14z0"/>
    <w:rsid w:val="00321684"/>
    <w:rPr>
      <w:rFonts w:ascii="Times New Roman" w:eastAsia="Times New Roman" w:hAnsi="Times New Roman" w:cs="Times New Roman" w:hint="default"/>
    </w:rPr>
  </w:style>
  <w:style w:type="character" w:customStyle="1" w:styleId="WW8Num14z1">
    <w:name w:val="WW8Num14z1"/>
    <w:rsid w:val="00321684"/>
    <w:rPr>
      <w:rFonts w:ascii="Symbol" w:hAnsi="Symbol" w:cs="Symbol" w:hint="default"/>
    </w:rPr>
  </w:style>
  <w:style w:type="character" w:customStyle="1" w:styleId="WW8Num14z2">
    <w:name w:val="WW8Num14z2"/>
    <w:rsid w:val="00321684"/>
    <w:rPr>
      <w:rFonts w:ascii="Wingdings" w:hAnsi="Wingdings" w:cs="Wingdings" w:hint="default"/>
    </w:rPr>
  </w:style>
  <w:style w:type="character" w:customStyle="1" w:styleId="WW8Num14z4">
    <w:name w:val="WW8Num14z4"/>
    <w:rsid w:val="00321684"/>
    <w:rPr>
      <w:rFonts w:ascii="Courier New" w:hAnsi="Courier New" w:cs="Courier New" w:hint="default"/>
    </w:rPr>
  </w:style>
  <w:style w:type="character" w:customStyle="1" w:styleId="WW8Num15z0">
    <w:name w:val="WW8Num15z0"/>
    <w:rsid w:val="00321684"/>
    <w:rPr>
      <w:rFonts w:ascii="Symbol" w:hAnsi="Symbol" w:cs="Symbol" w:hint="default"/>
    </w:rPr>
  </w:style>
  <w:style w:type="character" w:customStyle="1" w:styleId="WW8Num15z1">
    <w:name w:val="WW8Num15z1"/>
    <w:rsid w:val="00321684"/>
    <w:rPr>
      <w:rFonts w:ascii="Courier New" w:hAnsi="Courier New" w:cs="Courier New" w:hint="default"/>
    </w:rPr>
  </w:style>
  <w:style w:type="character" w:customStyle="1" w:styleId="WW8Num15z2">
    <w:name w:val="WW8Num15z2"/>
    <w:rsid w:val="00321684"/>
    <w:rPr>
      <w:rFonts w:ascii="Wingdings" w:hAnsi="Wingdings" w:cs="Wingdings" w:hint="default"/>
    </w:rPr>
  </w:style>
  <w:style w:type="character" w:customStyle="1" w:styleId="WW8Num16z0">
    <w:name w:val="WW8Num16z0"/>
    <w:rsid w:val="00321684"/>
    <w:rPr>
      <w:rFonts w:ascii="Symbol" w:hAnsi="Symbol" w:cs="Symbol" w:hint="default"/>
    </w:rPr>
  </w:style>
  <w:style w:type="character" w:customStyle="1" w:styleId="WW8Num16z1">
    <w:name w:val="WW8Num16z1"/>
    <w:rsid w:val="00321684"/>
    <w:rPr>
      <w:rFonts w:ascii="Courier New" w:hAnsi="Courier New" w:cs="Courier New" w:hint="default"/>
    </w:rPr>
  </w:style>
  <w:style w:type="character" w:customStyle="1" w:styleId="WW8Num16z2">
    <w:name w:val="WW8Num16z2"/>
    <w:rsid w:val="00321684"/>
    <w:rPr>
      <w:rFonts w:ascii="Wingdings" w:hAnsi="Wingdings" w:cs="Wingdings" w:hint="default"/>
    </w:rPr>
  </w:style>
  <w:style w:type="character" w:customStyle="1" w:styleId="WW8Num17z0">
    <w:name w:val="WW8Num17z0"/>
    <w:rsid w:val="00321684"/>
    <w:rPr>
      <w:rFonts w:ascii="Symbol" w:hAnsi="Symbol" w:cs="Symbol" w:hint="default"/>
    </w:rPr>
  </w:style>
  <w:style w:type="character" w:customStyle="1" w:styleId="WW8Num17z2">
    <w:name w:val="WW8Num17z2"/>
    <w:rsid w:val="00321684"/>
    <w:rPr>
      <w:rFonts w:ascii="Wingdings" w:hAnsi="Wingdings" w:cs="Wingdings" w:hint="default"/>
    </w:rPr>
  </w:style>
  <w:style w:type="character" w:customStyle="1" w:styleId="WW8Num17z4">
    <w:name w:val="WW8Num17z4"/>
    <w:rsid w:val="00321684"/>
    <w:rPr>
      <w:rFonts w:ascii="Courier New" w:hAnsi="Courier New" w:cs="Courier New" w:hint="default"/>
    </w:rPr>
  </w:style>
  <w:style w:type="character" w:customStyle="1" w:styleId="WW8Num18z0">
    <w:name w:val="WW8Num18z0"/>
    <w:rsid w:val="00321684"/>
    <w:rPr>
      <w:rFonts w:ascii="Symbol" w:hAnsi="Symbol" w:cs="Symbol" w:hint="default"/>
    </w:rPr>
  </w:style>
  <w:style w:type="character" w:customStyle="1" w:styleId="WW8Num18z1">
    <w:name w:val="WW8Num18z1"/>
    <w:rsid w:val="00321684"/>
    <w:rPr>
      <w:rFonts w:ascii="Courier New" w:hAnsi="Courier New" w:cs="Courier New" w:hint="default"/>
    </w:rPr>
  </w:style>
  <w:style w:type="character" w:customStyle="1" w:styleId="WW8Num18z2">
    <w:name w:val="WW8Num18z2"/>
    <w:rsid w:val="00321684"/>
    <w:rPr>
      <w:rFonts w:ascii="Wingdings" w:hAnsi="Wingdings" w:cs="Wingdings" w:hint="default"/>
    </w:rPr>
  </w:style>
  <w:style w:type="character" w:customStyle="1" w:styleId="WW8Num19z0">
    <w:name w:val="WW8Num19z0"/>
    <w:rsid w:val="00321684"/>
    <w:rPr>
      <w:rFonts w:ascii="Symbol" w:hAnsi="Symbol" w:cs="Symbol" w:hint="default"/>
    </w:rPr>
  </w:style>
  <w:style w:type="character" w:customStyle="1" w:styleId="WW8Num19z2">
    <w:name w:val="WW8Num19z2"/>
    <w:rsid w:val="00321684"/>
    <w:rPr>
      <w:rFonts w:ascii="Wingdings" w:hAnsi="Wingdings" w:cs="Wingdings" w:hint="default"/>
    </w:rPr>
  </w:style>
  <w:style w:type="character" w:customStyle="1" w:styleId="WW8Num19z4">
    <w:name w:val="WW8Num19z4"/>
    <w:rsid w:val="00321684"/>
    <w:rPr>
      <w:rFonts w:ascii="Courier New" w:hAnsi="Courier New" w:cs="Courier New" w:hint="default"/>
    </w:rPr>
  </w:style>
  <w:style w:type="character" w:customStyle="1" w:styleId="WW8Num20z0">
    <w:name w:val="WW8Num20z0"/>
    <w:rsid w:val="00321684"/>
    <w:rPr>
      <w:rFonts w:ascii="Symbol" w:hAnsi="Symbol" w:cs="Symbol" w:hint="default"/>
    </w:rPr>
  </w:style>
  <w:style w:type="character" w:customStyle="1" w:styleId="WW8Num20z1">
    <w:name w:val="WW8Num20z1"/>
    <w:rsid w:val="00321684"/>
    <w:rPr>
      <w:rFonts w:ascii="Courier New" w:hAnsi="Courier New" w:cs="Courier New" w:hint="default"/>
    </w:rPr>
  </w:style>
  <w:style w:type="character" w:customStyle="1" w:styleId="WW8Num20z2">
    <w:name w:val="WW8Num20z2"/>
    <w:rsid w:val="00321684"/>
    <w:rPr>
      <w:rFonts w:ascii="Wingdings" w:hAnsi="Wingdings" w:cs="Wingdings" w:hint="default"/>
    </w:rPr>
  </w:style>
  <w:style w:type="character" w:customStyle="1" w:styleId="WW8Num21z0">
    <w:name w:val="WW8Num21z0"/>
    <w:rsid w:val="00321684"/>
    <w:rPr>
      <w:rFonts w:ascii="Symbol" w:hAnsi="Symbol" w:cs="Symbol" w:hint="default"/>
    </w:rPr>
  </w:style>
  <w:style w:type="character" w:customStyle="1" w:styleId="WW8Num21z1">
    <w:name w:val="WW8Num21z1"/>
    <w:rsid w:val="00321684"/>
    <w:rPr>
      <w:rFonts w:ascii="Courier New" w:hAnsi="Courier New" w:cs="Courier New" w:hint="default"/>
    </w:rPr>
  </w:style>
  <w:style w:type="character" w:customStyle="1" w:styleId="WW8Num21z2">
    <w:name w:val="WW8Num21z2"/>
    <w:rsid w:val="00321684"/>
    <w:rPr>
      <w:rFonts w:ascii="Wingdings" w:hAnsi="Wingdings" w:cs="Wingdings" w:hint="default"/>
    </w:rPr>
  </w:style>
  <w:style w:type="character" w:customStyle="1" w:styleId="WW8Num22z0">
    <w:name w:val="WW8Num22z0"/>
    <w:rsid w:val="00321684"/>
    <w:rPr>
      <w:rFonts w:ascii="Symbol" w:hAnsi="Symbol" w:cs="Symbol" w:hint="default"/>
    </w:rPr>
  </w:style>
  <w:style w:type="character" w:customStyle="1" w:styleId="WW8Num22z2">
    <w:name w:val="WW8Num22z2"/>
    <w:rsid w:val="00321684"/>
    <w:rPr>
      <w:rFonts w:ascii="Wingdings" w:hAnsi="Wingdings" w:cs="Wingdings" w:hint="default"/>
    </w:rPr>
  </w:style>
  <w:style w:type="character" w:customStyle="1" w:styleId="WW8Num22z4">
    <w:name w:val="WW8Num22z4"/>
    <w:rsid w:val="00321684"/>
    <w:rPr>
      <w:rFonts w:ascii="Courier New" w:hAnsi="Courier New" w:cs="Courier New" w:hint="default"/>
    </w:rPr>
  </w:style>
  <w:style w:type="character" w:customStyle="1" w:styleId="WW8Num23z0">
    <w:name w:val="WW8Num23z0"/>
    <w:rsid w:val="00321684"/>
    <w:rPr>
      <w:rFonts w:ascii="Symbol" w:hAnsi="Symbol" w:cs="Symbol" w:hint="default"/>
    </w:rPr>
  </w:style>
  <w:style w:type="character" w:customStyle="1" w:styleId="WW8Num23z1">
    <w:name w:val="WW8Num23z1"/>
    <w:rsid w:val="00321684"/>
    <w:rPr>
      <w:rFonts w:ascii="Courier New" w:hAnsi="Courier New" w:cs="Courier New" w:hint="default"/>
    </w:rPr>
  </w:style>
  <w:style w:type="character" w:customStyle="1" w:styleId="WW8Num23z2">
    <w:name w:val="WW8Num23z2"/>
    <w:rsid w:val="00321684"/>
    <w:rPr>
      <w:rFonts w:ascii="Wingdings" w:hAnsi="Wingdings" w:cs="Wingdings" w:hint="default"/>
    </w:rPr>
  </w:style>
  <w:style w:type="character" w:customStyle="1" w:styleId="WW8Num24z0">
    <w:name w:val="WW8Num24z0"/>
    <w:rsid w:val="00321684"/>
    <w:rPr>
      <w:rFonts w:ascii="Symbol" w:hAnsi="Symbol" w:cs="Symbol" w:hint="default"/>
    </w:rPr>
  </w:style>
  <w:style w:type="character" w:customStyle="1" w:styleId="WW8Num24z1">
    <w:name w:val="WW8Num24z1"/>
    <w:rsid w:val="00321684"/>
    <w:rPr>
      <w:rFonts w:ascii="Courier New" w:hAnsi="Courier New" w:cs="Courier New" w:hint="default"/>
    </w:rPr>
  </w:style>
  <w:style w:type="character" w:customStyle="1" w:styleId="WW8Num24z2">
    <w:name w:val="WW8Num24z2"/>
    <w:rsid w:val="00321684"/>
    <w:rPr>
      <w:rFonts w:ascii="Wingdings" w:hAnsi="Wingdings" w:cs="Wingdings" w:hint="default"/>
    </w:rPr>
  </w:style>
  <w:style w:type="character" w:customStyle="1" w:styleId="WW8Num25z0">
    <w:name w:val="WW8Num25z0"/>
    <w:rsid w:val="00321684"/>
    <w:rPr>
      <w:rFonts w:ascii="Symbol" w:hAnsi="Symbol" w:cs="Symbol" w:hint="default"/>
    </w:rPr>
  </w:style>
  <w:style w:type="character" w:customStyle="1" w:styleId="WW8Num25z1">
    <w:name w:val="WW8Num25z1"/>
    <w:rsid w:val="00321684"/>
    <w:rPr>
      <w:rFonts w:ascii="Courier New" w:hAnsi="Courier New" w:cs="Courier New" w:hint="default"/>
    </w:rPr>
  </w:style>
  <w:style w:type="character" w:customStyle="1" w:styleId="WW8Num25z2">
    <w:name w:val="WW8Num25z2"/>
    <w:rsid w:val="00321684"/>
    <w:rPr>
      <w:rFonts w:ascii="Wingdings" w:hAnsi="Wingdings" w:cs="Wingdings" w:hint="default"/>
    </w:rPr>
  </w:style>
  <w:style w:type="character" w:customStyle="1" w:styleId="WW8Num27z0">
    <w:name w:val="WW8Num27z0"/>
    <w:rsid w:val="00321684"/>
    <w:rPr>
      <w:rFonts w:ascii="Symbol" w:hAnsi="Symbol" w:cs="Symbol" w:hint="default"/>
    </w:rPr>
  </w:style>
  <w:style w:type="character" w:customStyle="1" w:styleId="WW8Num27z1">
    <w:name w:val="WW8Num27z1"/>
    <w:rsid w:val="00321684"/>
    <w:rPr>
      <w:rFonts w:ascii="Courier New" w:hAnsi="Courier New" w:cs="Courier New" w:hint="default"/>
    </w:rPr>
  </w:style>
  <w:style w:type="character" w:customStyle="1" w:styleId="WW8Num27z2">
    <w:name w:val="WW8Num27z2"/>
    <w:rsid w:val="00321684"/>
    <w:rPr>
      <w:rFonts w:ascii="Wingdings" w:hAnsi="Wingdings" w:cs="Wingdings" w:hint="default"/>
    </w:rPr>
  </w:style>
  <w:style w:type="character" w:customStyle="1" w:styleId="WW8Num28z0">
    <w:name w:val="WW8Num28z0"/>
    <w:rsid w:val="00321684"/>
    <w:rPr>
      <w:rFonts w:ascii="Times New Roman" w:eastAsia="Times New Roman" w:hAnsi="Times New Roman" w:cs="Times New Roman" w:hint="default"/>
    </w:rPr>
  </w:style>
  <w:style w:type="character" w:customStyle="1" w:styleId="WW8Num28z1">
    <w:name w:val="WW8Num28z1"/>
    <w:rsid w:val="00321684"/>
    <w:rPr>
      <w:rFonts w:ascii="Symbol" w:hAnsi="Symbol" w:cs="Symbol" w:hint="default"/>
    </w:rPr>
  </w:style>
  <w:style w:type="character" w:customStyle="1" w:styleId="WW8Num28z2">
    <w:name w:val="WW8Num28z2"/>
    <w:rsid w:val="00321684"/>
    <w:rPr>
      <w:rFonts w:ascii="Wingdings" w:hAnsi="Wingdings" w:cs="Wingdings" w:hint="default"/>
    </w:rPr>
  </w:style>
  <w:style w:type="character" w:customStyle="1" w:styleId="WW8Num28z4">
    <w:name w:val="WW8Num28z4"/>
    <w:rsid w:val="00321684"/>
    <w:rPr>
      <w:rFonts w:ascii="Courier New" w:hAnsi="Courier New" w:cs="Courier New" w:hint="default"/>
    </w:rPr>
  </w:style>
  <w:style w:type="character" w:customStyle="1" w:styleId="WW8Num29z0">
    <w:name w:val="WW8Num29z0"/>
    <w:rsid w:val="00321684"/>
    <w:rPr>
      <w:rFonts w:ascii="Symbol" w:hAnsi="Symbol" w:cs="Symbol" w:hint="default"/>
    </w:rPr>
  </w:style>
  <w:style w:type="character" w:customStyle="1" w:styleId="WW8Num29z1">
    <w:name w:val="WW8Num29z1"/>
    <w:rsid w:val="00321684"/>
    <w:rPr>
      <w:rFonts w:ascii="Courier New" w:hAnsi="Courier New" w:cs="Courier New" w:hint="default"/>
    </w:rPr>
  </w:style>
  <w:style w:type="character" w:customStyle="1" w:styleId="WW8Num29z2">
    <w:name w:val="WW8Num29z2"/>
    <w:rsid w:val="00321684"/>
    <w:rPr>
      <w:rFonts w:ascii="Wingdings" w:hAnsi="Wingdings" w:cs="Wingdings" w:hint="default"/>
    </w:rPr>
  </w:style>
  <w:style w:type="character" w:customStyle="1" w:styleId="1ff8">
    <w:name w:val="Основной шрифт абзаца1"/>
    <w:rsid w:val="00321684"/>
  </w:style>
  <w:style w:type="character" w:customStyle="1" w:styleId="WW8Num4z1">
    <w:name w:val="WW8Num4z1"/>
    <w:rsid w:val="00321684"/>
    <w:rPr>
      <w:rFonts w:ascii="Symbol" w:hAnsi="Symbol" w:cs="Symbol" w:hint="default"/>
    </w:rPr>
  </w:style>
  <w:style w:type="character" w:customStyle="1" w:styleId="WW8Num7z1">
    <w:name w:val="WW8Num7z1"/>
    <w:rsid w:val="00321684"/>
    <w:rPr>
      <w:rFonts w:ascii="Symbol" w:hAnsi="Symbol" w:cs="Symbol" w:hint="default"/>
    </w:rPr>
  </w:style>
  <w:style w:type="character" w:customStyle="1" w:styleId="WW8Num7z2">
    <w:name w:val="WW8Num7z2"/>
    <w:rsid w:val="00321684"/>
    <w:rPr>
      <w:rFonts w:ascii="Wingdings" w:hAnsi="Wingdings" w:cs="Wingdings" w:hint="default"/>
    </w:rPr>
  </w:style>
  <w:style w:type="character" w:customStyle="1" w:styleId="WW8Num7z4">
    <w:name w:val="WW8Num7z4"/>
    <w:rsid w:val="00321684"/>
    <w:rPr>
      <w:rFonts w:ascii="Courier New" w:hAnsi="Courier New" w:cs="Courier New" w:hint="default"/>
    </w:rPr>
  </w:style>
  <w:style w:type="character" w:customStyle="1" w:styleId="WW8Num8z2">
    <w:name w:val="WW8Num8z2"/>
    <w:rsid w:val="00321684"/>
    <w:rPr>
      <w:rFonts w:ascii="Wingdings" w:hAnsi="Wingdings" w:cs="Wingdings" w:hint="default"/>
    </w:rPr>
  </w:style>
  <w:style w:type="character" w:customStyle="1" w:styleId="WW8Num8z4">
    <w:name w:val="WW8Num8z4"/>
    <w:rsid w:val="00321684"/>
    <w:rPr>
      <w:rFonts w:ascii="Courier New" w:hAnsi="Courier New" w:cs="Courier New" w:hint="default"/>
    </w:rPr>
  </w:style>
  <w:style w:type="character" w:customStyle="1" w:styleId="WW8Num9z2">
    <w:name w:val="WW8Num9z2"/>
    <w:rsid w:val="00321684"/>
    <w:rPr>
      <w:rFonts w:ascii="Wingdings" w:hAnsi="Wingdings" w:cs="Wingdings" w:hint="default"/>
    </w:rPr>
  </w:style>
  <w:style w:type="character" w:customStyle="1" w:styleId="WW8Num9z4">
    <w:name w:val="WW8Num9z4"/>
    <w:rsid w:val="00321684"/>
    <w:rPr>
      <w:rFonts w:ascii="Courier New" w:hAnsi="Courier New" w:cs="Courier New" w:hint="default"/>
    </w:rPr>
  </w:style>
  <w:style w:type="character" w:customStyle="1" w:styleId="WW8Num10z1">
    <w:name w:val="WW8Num10z1"/>
    <w:rsid w:val="00321684"/>
    <w:rPr>
      <w:rFonts w:ascii="Symbol" w:hAnsi="Symbol" w:cs="Symbol" w:hint="default"/>
    </w:rPr>
  </w:style>
  <w:style w:type="character" w:customStyle="1" w:styleId="WW8Num10z2">
    <w:name w:val="WW8Num10z2"/>
    <w:rsid w:val="00321684"/>
    <w:rPr>
      <w:rFonts w:ascii="Wingdings" w:hAnsi="Wingdings" w:cs="Wingdings" w:hint="default"/>
    </w:rPr>
  </w:style>
  <w:style w:type="character" w:customStyle="1" w:styleId="WW8Num10z4">
    <w:name w:val="WW8Num10z4"/>
    <w:rsid w:val="00321684"/>
    <w:rPr>
      <w:rFonts w:ascii="Courier New" w:hAnsi="Courier New" w:cs="Courier New" w:hint="default"/>
    </w:rPr>
  </w:style>
  <w:style w:type="character" w:customStyle="1" w:styleId="WW8Num12z4">
    <w:name w:val="WW8Num12z4"/>
    <w:rsid w:val="00321684"/>
    <w:rPr>
      <w:rFonts w:ascii="Courier New" w:hAnsi="Courier New" w:cs="Courier New" w:hint="default"/>
    </w:rPr>
  </w:style>
  <w:style w:type="character" w:customStyle="1" w:styleId="WW8Num13z0">
    <w:name w:val="WW8Num13z0"/>
    <w:rsid w:val="00321684"/>
    <w:rPr>
      <w:rFonts w:ascii="Times New Roman" w:hAnsi="Times New Roman" w:cs="Times New Roman" w:hint="default"/>
    </w:rPr>
  </w:style>
  <w:style w:type="character" w:customStyle="1" w:styleId="WW8Num13z1">
    <w:name w:val="WW8Num13z1"/>
    <w:rsid w:val="00321684"/>
    <w:rPr>
      <w:rFonts w:ascii="Symbol" w:hAnsi="Symbol" w:cs="Symbol" w:hint="default"/>
    </w:rPr>
  </w:style>
  <w:style w:type="character" w:customStyle="1" w:styleId="WW8Num13z2">
    <w:name w:val="WW8Num13z2"/>
    <w:rsid w:val="00321684"/>
    <w:rPr>
      <w:rFonts w:ascii="Wingdings" w:hAnsi="Wingdings" w:cs="Wingdings" w:hint="default"/>
    </w:rPr>
  </w:style>
  <w:style w:type="character" w:customStyle="1" w:styleId="WW8Num13z4">
    <w:name w:val="WW8Num13z4"/>
    <w:rsid w:val="00321684"/>
    <w:rPr>
      <w:rFonts w:ascii="Courier New" w:hAnsi="Courier New" w:cs="Courier New" w:hint="default"/>
    </w:rPr>
  </w:style>
  <w:style w:type="character" w:customStyle="1" w:styleId="WW8Num26z0">
    <w:name w:val="WW8Num26z0"/>
    <w:rsid w:val="00321684"/>
    <w:rPr>
      <w:rFonts w:ascii="Symbol" w:hAnsi="Symbol" w:cs="Symbol" w:hint="default"/>
    </w:rPr>
  </w:style>
  <w:style w:type="character" w:customStyle="1" w:styleId="Absatz-Standardschriftart">
    <w:name w:val="Absatz-Standardschriftart"/>
    <w:rsid w:val="00321684"/>
  </w:style>
  <w:style w:type="character" w:customStyle="1" w:styleId="WW8Num3z1">
    <w:name w:val="WW8Num3z1"/>
    <w:rsid w:val="00321684"/>
    <w:rPr>
      <w:rFonts w:ascii="Symbol" w:hAnsi="Symbol" w:cs="Symbol" w:hint="default"/>
    </w:rPr>
  </w:style>
  <w:style w:type="character" w:customStyle="1" w:styleId="WW8Num3z2">
    <w:name w:val="WW8Num3z2"/>
    <w:rsid w:val="00321684"/>
    <w:rPr>
      <w:rFonts w:ascii="Wingdings" w:hAnsi="Wingdings" w:cs="Wingdings" w:hint="default"/>
    </w:rPr>
  </w:style>
  <w:style w:type="character" w:customStyle="1" w:styleId="WW8Num3z4">
    <w:name w:val="WW8Num3z4"/>
    <w:rsid w:val="00321684"/>
    <w:rPr>
      <w:rFonts w:ascii="Courier New" w:hAnsi="Courier New" w:cs="Courier New" w:hint="default"/>
    </w:rPr>
  </w:style>
  <w:style w:type="character" w:customStyle="1" w:styleId="WW8Num6z1">
    <w:name w:val="WW8Num6z1"/>
    <w:rsid w:val="00321684"/>
    <w:rPr>
      <w:rFonts w:ascii="Symbol" w:hAnsi="Symbol" w:cs="Symbol" w:hint="default"/>
    </w:rPr>
  </w:style>
  <w:style w:type="character" w:customStyle="1" w:styleId="WW8Num6z2">
    <w:name w:val="WW8Num6z2"/>
    <w:rsid w:val="00321684"/>
    <w:rPr>
      <w:rFonts w:ascii="Wingdings" w:hAnsi="Wingdings" w:cs="Wingdings" w:hint="default"/>
    </w:rPr>
  </w:style>
  <w:style w:type="character" w:customStyle="1" w:styleId="WW8Num6z4">
    <w:name w:val="WW8Num6z4"/>
    <w:rsid w:val="00321684"/>
    <w:rPr>
      <w:rFonts w:ascii="Courier New" w:hAnsi="Courier New" w:cs="Courier New" w:hint="default"/>
    </w:rPr>
  </w:style>
  <w:style w:type="character" w:customStyle="1" w:styleId="WW8Num9z1">
    <w:name w:val="WW8Num9z1"/>
    <w:rsid w:val="00321684"/>
    <w:rPr>
      <w:rFonts w:ascii="Symbol" w:hAnsi="Symbol" w:cs="Symbol" w:hint="default"/>
    </w:rPr>
  </w:style>
  <w:style w:type="character" w:customStyle="1" w:styleId="WW8Num32z0">
    <w:name w:val="WW8Num32z0"/>
    <w:rsid w:val="00321684"/>
    <w:rPr>
      <w:rFonts w:ascii="Symbol" w:hAnsi="Symbol" w:hint="default"/>
    </w:rPr>
  </w:style>
  <w:style w:type="character" w:customStyle="1" w:styleId="WW8Num32z1">
    <w:name w:val="WW8Num32z1"/>
    <w:rsid w:val="00321684"/>
    <w:rPr>
      <w:rFonts w:ascii="Courier New" w:hAnsi="Courier New" w:cs="Courier New" w:hint="default"/>
    </w:rPr>
  </w:style>
  <w:style w:type="character" w:customStyle="1" w:styleId="WW8Num32z2">
    <w:name w:val="WW8Num32z2"/>
    <w:rsid w:val="00321684"/>
    <w:rPr>
      <w:rFonts w:ascii="Wingdings" w:hAnsi="Wingdings" w:hint="default"/>
    </w:rPr>
  </w:style>
  <w:style w:type="character" w:customStyle="1" w:styleId="3c">
    <w:name w:val="Основной шрифт абзаца3"/>
    <w:rsid w:val="00321684"/>
  </w:style>
  <w:style w:type="character" w:customStyle="1" w:styleId="111">
    <w:name w:val="Заголовок 1 Знак1"/>
    <w:rsid w:val="00321684"/>
    <w:rPr>
      <w:rFonts w:ascii="Arial" w:hAnsi="Arial" w:cs="Arial" w:hint="default"/>
      <w:b/>
      <w:bCs/>
      <w:kern w:val="2"/>
      <w:sz w:val="32"/>
      <w:szCs w:val="32"/>
      <w:lang w:val="ru-RU" w:eastAsia="ar-SA" w:bidi="ar-SA"/>
    </w:rPr>
  </w:style>
  <w:style w:type="character" w:customStyle="1" w:styleId="1ff9">
    <w:name w:val="Заголовок 1 Знак Знак"/>
    <w:rsid w:val="00321684"/>
    <w:rPr>
      <w:b/>
      <w:bCs/>
      <w:sz w:val="28"/>
      <w:szCs w:val="28"/>
      <w:lang w:val="ru-RU" w:eastAsia="ar-SA" w:bidi="ar-SA"/>
    </w:rPr>
  </w:style>
  <w:style w:type="character" w:customStyle="1" w:styleId="affffffa">
    <w:name w:val="Символ сноски"/>
    <w:rsid w:val="00321684"/>
    <w:rPr>
      <w:vertAlign w:val="superscript"/>
    </w:rPr>
  </w:style>
  <w:style w:type="character" w:customStyle="1" w:styleId="1ffa">
    <w:name w:val="Знак примечания1"/>
    <w:rsid w:val="00321684"/>
    <w:rPr>
      <w:sz w:val="16"/>
      <w:szCs w:val="16"/>
    </w:rPr>
  </w:style>
  <w:style w:type="character" w:customStyle="1" w:styleId="WW8Num15z4">
    <w:name w:val="WW8Num15z4"/>
    <w:rsid w:val="00321684"/>
    <w:rPr>
      <w:rFonts w:ascii="Courier New" w:hAnsi="Courier New" w:cs="Courier New" w:hint="default"/>
    </w:rPr>
  </w:style>
  <w:style w:type="character" w:customStyle="1" w:styleId="WW8Num16z4">
    <w:name w:val="WW8Num16z4"/>
    <w:rsid w:val="00321684"/>
    <w:rPr>
      <w:rFonts w:ascii="Courier New" w:hAnsi="Courier New" w:cs="Courier New" w:hint="default"/>
    </w:rPr>
  </w:style>
  <w:style w:type="character" w:customStyle="1" w:styleId="WW8Num17z1">
    <w:name w:val="WW8Num17z1"/>
    <w:rsid w:val="00321684"/>
    <w:rPr>
      <w:rFonts w:ascii="Symbol" w:hAnsi="Symbol" w:cs="Symbol" w:hint="default"/>
    </w:rPr>
  </w:style>
  <w:style w:type="character" w:customStyle="1" w:styleId="WW8Num18z4">
    <w:name w:val="WW8Num18z4"/>
    <w:rsid w:val="00321684"/>
    <w:rPr>
      <w:rFonts w:ascii="Courier New" w:hAnsi="Courier New" w:cs="Courier New" w:hint="default"/>
    </w:rPr>
  </w:style>
  <w:style w:type="character" w:customStyle="1" w:styleId="WW8Num19z1">
    <w:name w:val="WW8Num19z1"/>
    <w:rsid w:val="00321684"/>
    <w:rPr>
      <w:rFonts w:ascii="Symbol" w:hAnsi="Symbol" w:cs="Courier New" w:hint="default"/>
    </w:rPr>
  </w:style>
  <w:style w:type="character" w:customStyle="1" w:styleId="WW8Num20z4">
    <w:name w:val="WW8Num20z4"/>
    <w:rsid w:val="00321684"/>
    <w:rPr>
      <w:rFonts w:ascii="Courier New" w:hAnsi="Courier New" w:cs="Courier New" w:hint="default"/>
    </w:rPr>
  </w:style>
  <w:style w:type="character" w:customStyle="1" w:styleId="WW8Num22z1">
    <w:name w:val="WW8Num22z1"/>
    <w:rsid w:val="00321684"/>
    <w:rPr>
      <w:rFonts w:ascii="Symbol" w:hAnsi="Symbol" w:cs="Courier New" w:hint="default"/>
    </w:rPr>
  </w:style>
  <w:style w:type="character" w:customStyle="1" w:styleId="WW8Num23z4">
    <w:name w:val="WW8Num23z4"/>
    <w:rsid w:val="00321684"/>
    <w:rPr>
      <w:rFonts w:ascii="Courier New" w:hAnsi="Courier New" w:cs="Courier New" w:hint="default"/>
    </w:rPr>
  </w:style>
  <w:style w:type="character" w:customStyle="1" w:styleId="WW8Num25z4">
    <w:name w:val="WW8Num25z4"/>
    <w:rsid w:val="00321684"/>
    <w:rPr>
      <w:rFonts w:ascii="Courier New" w:hAnsi="Courier New" w:cs="Courier New" w:hint="default"/>
    </w:rPr>
  </w:style>
  <w:style w:type="character" w:customStyle="1" w:styleId="WW8Num30z0">
    <w:name w:val="WW8Num30z0"/>
    <w:rsid w:val="00321684"/>
    <w:rPr>
      <w:rFonts w:ascii="Symbol" w:hAnsi="Symbol" w:cs="Symbol" w:hint="default"/>
    </w:rPr>
  </w:style>
  <w:style w:type="character" w:customStyle="1" w:styleId="WW8Num31z0">
    <w:name w:val="WW8Num31z0"/>
    <w:rsid w:val="00321684"/>
    <w:rPr>
      <w:rFonts w:ascii="Symbol" w:hAnsi="Symbol" w:hint="default"/>
    </w:rPr>
  </w:style>
  <w:style w:type="character" w:customStyle="1" w:styleId="WW8Num33z0">
    <w:name w:val="WW8Num33z0"/>
    <w:rsid w:val="00321684"/>
    <w:rPr>
      <w:rFonts w:ascii="Symbol" w:hAnsi="Symbol" w:cs="Symbol" w:hint="default"/>
    </w:rPr>
  </w:style>
  <w:style w:type="character" w:customStyle="1" w:styleId="WW8Num34z0">
    <w:name w:val="WW8Num34z0"/>
    <w:rsid w:val="00321684"/>
    <w:rPr>
      <w:rFonts w:ascii="Symbol" w:hAnsi="Symbol" w:cs="Symbol" w:hint="default"/>
    </w:rPr>
  </w:style>
  <w:style w:type="character" w:customStyle="1" w:styleId="WW8Num35z0">
    <w:name w:val="WW8Num35z0"/>
    <w:rsid w:val="00321684"/>
    <w:rPr>
      <w:rFonts w:ascii="Symbol" w:hAnsi="Symbol" w:hint="default"/>
    </w:rPr>
  </w:style>
  <w:style w:type="character" w:customStyle="1" w:styleId="WW8Num37z0">
    <w:name w:val="WW8Num37z0"/>
    <w:rsid w:val="00321684"/>
    <w:rPr>
      <w:rFonts w:ascii="Symbol" w:hAnsi="Symbol" w:cs="Symbol" w:hint="default"/>
    </w:rPr>
  </w:style>
  <w:style w:type="character" w:customStyle="1" w:styleId="WW8Num37z1">
    <w:name w:val="WW8Num37z1"/>
    <w:rsid w:val="00321684"/>
    <w:rPr>
      <w:rFonts w:ascii="Courier New" w:hAnsi="Courier New" w:cs="Courier New" w:hint="default"/>
    </w:rPr>
  </w:style>
  <w:style w:type="character" w:customStyle="1" w:styleId="WW8Num37z2">
    <w:name w:val="WW8Num37z2"/>
    <w:rsid w:val="00321684"/>
    <w:rPr>
      <w:rFonts w:ascii="Wingdings" w:hAnsi="Wingdings" w:cs="Wingdings" w:hint="default"/>
    </w:rPr>
  </w:style>
  <w:style w:type="character" w:customStyle="1" w:styleId="WW8Num38z0">
    <w:name w:val="WW8Num38z0"/>
    <w:rsid w:val="00321684"/>
    <w:rPr>
      <w:rFonts w:ascii="Symbol" w:hAnsi="Symbol" w:cs="Symbol" w:hint="default"/>
    </w:rPr>
  </w:style>
  <w:style w:type="character" w:customStyle="1" w:styleId="WW8Num38z1">
    <w:name w:val="WW8Num38z1"/>
    <w:rsid w:val="00321684"/>
    <w:rPr>
      <w:rFonts w:ascii="Courier New" w:hAnsi="Courier New" w:cs="Courier New" w:hint="default"/>
    </w:rPr>
  </w:style>
  <w:style w:type="character" w:customStyle="1" w:styleId="WW8Num38z2">
    <w:name w:val="WW8Num38z2"/>
    <w:rsid w:val="00321684"/>
    <w:rPr>
      <w:rFonts w:ascii="Wingdings" w:hAnsi="Wingdings" w:cs="Wingdings" w:hint="default"/>
    </w:rPr>
  </w:style>
  <w:style w:type="character" w:customStyle="1" w:styleId="WW8Num39z0">
    <w:name w:val="WW8Num39z0"/>
    <w:rsid w:val="00321684"/>
    <w:rPr>
      <w:rFonts w:ascii="Symbol" w:hAnsi="Symbol" w:cs="Symbol" w:hint="default"/>
    </w:rPr>
  </w:style>
  <w:style w:type="character" w:customStyle="1" w:styleId="WW8Num39z2">
    <w:name w:val="WW8Num39z2"/>
    <w:rsid w:val="00321684"/>
    <w:rPr>
      <w:rFonts w:ascii="Wingdings" w:hAnsi="Wingdings" w:cs="Wingdings" w:hint="default"/>
    </w:rPr>
  </w:style>
  <w:style w:type="character" w:customStyle="1" w:styleId="WW8Num39z4">
    <w:name w:val="WW8Num39z4"/>
    <w:rsid w:val="00321684"/>
    <w:rPr>
      <w:rFonts w:ascii="Courier New" w:hAnsi="Courier New" w:cs="Courier New" w:hint="default"/>
    </w:rPr>
  </w:style>
  <w:style w:type="character" w:customStyle="1" w:styleId="WW8Num41z0">
    <w:name w:val="WW8Num41z0"/>
    <w:rsid w:val="00321684"/>
    <w:rPr>
      <w:rFonts w:ascii="Symbol" w:hAnsi="Symbol" w:cs="Symbol" w:hint="default"/>
    </w:rPr>
  </w:style>
  <w:style w:type="character" w:customStyle="1" w:styleId="WW8Num41z1">
    <w:name w:val="WW8Num41z1"/>
    <w:rsid w:val="00321684"/>
    <w:rPr>
      <w:rFonts w:ascii="Courier New" w:hAnsi="Courier New" w:cs="Courier New" w:hint="default"/>
    </w:rPr>
  </w:style>
  <w:style w:type="character" w:customStyle="1" w:styleId="WW8Num41z2">
    <w:name w:val="WW8Num41z2"/>
    <w:rsid w:val="00321684"/>
    <w:rPr>
      <w:rFonts w:ascii="Wingdings" w:hAnsi="Wingdings" w:cs="Wingdings" w:hint="default"/>
    </w:rPr>
  </w:style>
  <w:style w:type="character" w:customStyle="1" w:styleId="WW8NumSt37z0">
    <w:name w:val="WW8NumSt37z0"/>
    <w:rsid w:val="00321684"/>
    <w:rPr>
      <w:rFonts w:ascii="Helvetica" w:hAnsi="Helvetica" w:cs="Helvetica" w:hint="default"/>
    </w:rPr>
  </w:style>
  <w:style w:type="character" w:customStyle="1" w:styleId="2f7">
    <w:name w:val="Основной шрифт абзаца2"/>
    <w:rsid w:val="00321684"/>
  </w:style>
  <w:style w:type="character" w:customStyle="1" w:styleId="WW8Num8z1">
    <w:name w:val="WW8Num8z1"/>
    <w:rsid w:val="00321684"/>
    <w:rPr>
      <w:rFonts w:ascii="Symbol" w:hAnsi="Symbol" w:cs="Symbol" w:hint="default"/>
    </w:rPr>
  </w:style>
  <w:style w:type="character" w:customStyle="1" w:styleId="WW-Absatz-Standardschriftart">
    <w:name w:val="WW-Absatz-Standardschriftart"/>
    <w:rsid w:val="00321684"/>
  </w:style>
  <w:style w:type="character" w:customStyle="1" w:styleId="WW8Num21z4">
    <w:name w:val="WW8Num21z4"/>
    <w:rsid w:val="00321684"/>
    <w:rPr>
      <w:rFonts w:ascii="Courier New" w:hAnsi="Courier New" w:cs="Courier New" w:hint="default"/>
    </w:rPr>
  </w:style>
  <w:style w:type="character" w:customStyle="1" w:styleId="WW8Num33z1">
    <w:name w:val="WW8Num33z1"/>
    <w:rsid w:val="00321684"/>
    <w:rPr>
      <w:rFonts w:ascii="Courier New" w:hAnsi="Courier New" w:cs="Courier New" w:hint="default"/>
    </w:rPr>
  </w:style>
  <w:style w:type="character" w:customStyle="1" w:styleId="WW8Num33z2">
    <w:name w:val="WW8Num33z2"/>
    <w:rsid w:val="00321684"/>
    <w:rPr>
      <w:rFonts w:ascii="Wingdings" w:hAnsi="Wingdings" w:cs="Wingdings" w:hint="default"/>
    </w:rPr>
  </w:style>
  <w:style w:type="character" w:customStyle="1" w:styleId="WW8Num35z1">
    <w:name w:val="WW8Num35z1"/>
    <w:rsid w:val="00321684"/>
    <w:rPr>
      <w:rFonts w:ascii="Courier New" w:hAnsi="Courier New" w:cs="Courier New" w:hint="default"/>
    </w:rPr>
  </w:style>
  <w:style w:type="character" w:customStyle="1" w:styleId="WW8Num35z2">
    <w:name w:val="WW8Num35z2"/>
    <w:rsid w:val="00321684"/>
    <w:rPr>
      <w:rFonts w:ascii="Wingdings" w:hAnsi="Wingdings" w:cs="Wingdings" w:hint="default"/>
    </w:rPr>
  </w:style>
  <w:style w:type="character" w:customStyle="1" w:styleId="WW8Num36z0">
    <w:name w:val="WW8Num36z0"/>
    <w:rsid w:val="00321684"/>
    <w:rPr>
      <w:rFonts w:ascii="Symbol" w:hAnsi="Symbol" w:cs="Symbol" w:hint="default"/>
    </w:rPr>
  </w:style>
  <w:style w:type="character" w:customStyle="1" w:styleId="WW8Num36z2">
    <w:name w:val="WW8Num36z2"/>
    <w:rsid w:val="00321684"/>
    <w:rPr>
      <w:rFonts w:ascii="Wingdings" w:hAnsi="Wingdings" w:cs="Wingdings" w:hint="default"/>
    </w:rPr>
  </w:style>
  <w:style w:type="character" w:customStyle="1" w:styleId="WW8Num36z4">
    <w:name w:val="WW8Num36z4"/>
    <w:rsid w:val="00321684"/>
    <w:rPr>
      <w:rFonts w:ascii="Courier New" w:hAnsi="Courier New" w:cs="Courier New" w:hint="default"/>
    </w:rPr>
  </w:style>
  <w:style w:type="character" w:customStyle="1" w:styleId="WW8NumSt13z0">
    <w:name w:val="WW8NumSt13z0"/>
    <w:rsid w:val="00321684"/>
    <w:rPr>
      <w:rFonts w:ascii="Helvetica" w:hAnsi="Helvetica" w:cs="Helvetica" w:hint="default"/>
    </w:rPr>
  </w:style>
  <w:style w:type="character" w:customStyle="1" w:styleId="1ffb">
    <w:name w:val="Основной текст с отступом Знак1"/>
    <w:rsid w:val="00321684"/>
    <w:rPr>
      <w:sz w:val="24"/>
      <w:szCs w:val="24"/>
    </w:rPr>
  </w:style>
  <w:style w:type="character" w:customStyle="1" w:styleId="affffffb">
    <w:name w:val="Символ нумерации"/>
    <w:rsid w:val="00321684"/>
  </w:style>
  <w:style w:type="character" w:customStyle="1" w:styleId="affffffc">
    <w:name w:val="Маркеры списка"/>
    <w:rsid w:val="00321684"/>
    <w:rPr>
      <w:rFonts w:ascii="OpenSymbol" w:eastAsia="OpenSymbol" w:hAnsi="OpenSymbol" w:cs="OpenSymbol" w:hint="default"/>
    </w:rPr>
  </w:style>
  <w:style w:type="character" w:customStyle="1" w:styleId="1ffc">
    <w:name w:val="Название Знак1"/>
    <w:locked/>
    <w:rsid w:val="00321684"/>
    <w:rPr>
      <w:sz w:val="28"/>
      <w:szCs w:val="28"/>
      <w:lang w:eastAsia="ar-SA"/>
    </w:rPr>
  </w:style>
  <w:style w:type="character" w:customStyle="1" w:styleId="1ffd">
    <w:name w:val="Подзаголовок Знак1"/>
    <w:locked/>
    <w:rsid w:val="00321684"/>
    <w:rPr>
      <w:rFonts w:ascii="Arial" w:eastAsia="Lucida Sans Unicode" w:hAnsi="Arial" w:cs="Tahoma" w:hint="default"/>
      <w:i/>
      <w:iCs/>
      <w:sz w:val="28"/>
      <w:szCs w:val="28"/>
      <w:lang w:eastAsia="ar-SA"/>
    </w:rPr>
  </w:style>
  <w:style w:type="character" w:customStyle="1" w:styleId="3d">
    <w:name w:val="Основной текст (3)"/>
    <w:rsid w:val="00321684"/>
    <w:rPr>
      <w:rFonts w:ascii="Gungsuh" w:eastAsia="Gungsuh" w:hAnsi="Gungsuh" w:cs="Gungsuh" w:hint="eastAsia"/>
      <w:b w:val="0"/>
      <w:bCs w:val="0"/>
      <w:i w:val="0"/>
      <w:iCs w:val="0"/>
      <w:smallCaps w:val="0"/>
      <w:spacing w:val="20"/>
      <w:sz w:val="15"/>
      <w:szCs w:val="15"/>
      <w:u w:val="single"/>
    </w:rPr>
  </w:style>
  <w:style w:type="character" w:customStyle="1" w:styleId="0pt">
    <w:name w:val="Основной текст + Интервал 0 pt"/>
    <w:rsid w:val="00321684"/>
    <w:rPr>
      <w:rFonts w:ascii="Gungsuh" w:eastAsia="Gungsuh" w:hAnsi="Gungsuh" w:cs="Gungsuh" w:hint="eastAsia"/>
      <w:spacing w:val="0"/>
      <w:sz w:val="26"/>
      <w:szCs w:val="26"/>
      <w:shd w:val="clear" w:color="auto" w:fill="FFFFFF"/>
    </w:rPr>
  </w:style>
  <w:style w:type="character" w:customStyle="1" w:styleId="2f8">
    <w:name w:val="Основной текст (2)_"/>
    <w:locked/>
    <w:rsid w:val="00321684"/>
    <w:rPr>
      <w:rFonts w:ascii="Times New Roman" w:eastAsia="Times New Roman" w:hAnsi="Times New Roman" w:cs="Times New Roman" w:hint="default"/>
      <w:b/>
      <w:bCs/>
      <w:sz w:val="23"/>
      <w:szCs w:val="23"/>
      <w:shd w:val="clear" w:color="auto" w:fill="FFFFFF"/>
    </w:rPr>
  </w:style>
  <w:style w:type="character" w:customStyle="1" w:styleId="1ffe">
    <w:name w:val="Основной текст Знак1"/>
    <w:uiPriority w:val="99"/>
    <w:semiHidden/>
    <w:rsid w:val="00321684"/>
    <w:rPr>
      <w:rFonts w:ascii="Times New Roman" w:eastAsia="Times New Roman" w:hAnsi="Times New Roman" w:cs="Times New Roman" w:hint="default"/>
      <w:sz w:val="24"/>
      <w:lang w:eastAsia="ru-RU"/>
    </w:rPr>
  </w:style>
  <w:style w:type="character" w:customStyle="1" w:styleId="affffffd">
    <w:name w:val="Заголовок записки Знак"/>
    <w:uiPriority w:val="99"/>
    <w:semiHidden/>
    <w:rsid w:val="00321684"/>
    <w:rPr>
      <w:rFonts w:ascii="Times New Roman" w:eastAsia="Times New Roman" w:hAnsi="Times New Roman" w:cs="Times New Roman" w:hint="default"/>
      <w:sz w:val="24"/>
      <w:lang w:eastAsia="ru-RU"/>
    </w:rPr>
  </w:style>
  <w:style w:type="character" w:customStyle="1" w:styleId="blk1">
    <w:name w:val="blk1"/>
    <w:rsid w:val="00321684"/>
    <w:rPr>
      <w:vanish/>
      <w:webHidden w:val="0"/>
      <w:specVanish/>
    </w:rPr>
  </w:style>
  <w:style w:type="character" w:customStyle="1" w:styleId="fontstyle21">
    <w:name w:val="fontstyle21"/>
    <w:rsid w:val="00321684"/>
    <w:rPr>
      <w:rFonts w:ascii="Arial???????" w:hAnsi="Arial???????" w:hint="default"/>
      <w:b w:val="0"/>
      <w:bCs w:val="0"/>
      <w:i w:val="0"/>
      <w:iCs w:val="0"/>
      <w:color w:val="000000"/>
      <w:sz w:val="18"/>
      <w:szCs w:val="18"/>
    </w:rPr>
  </w:style>
  <w:style w:type="character" w:customStyle="1" w:styleId="211pt">
    <w:name w:val="Основной текст (2) + 11 pt"/>
    <w:aliases w:val="Не полужирный"/>
    <w:rsid w:val="00321684"/>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fontstyle01">
    <w:name w:val="fontstyle01"/>
    <w:rsid w:val="00321684"/>
    <w:rPr>
      <w:rFonts w:ascii="Times New Roman" w:hAnsi="Times New Roman" w:cs="Times New Roman" w:hint="default"/>
      <w:b w:val="0"/>
      <w:bCs w:val="0"/>
      <w:i w:val="0"/>
      <w:iCs w:val="0"/>
      <w:color w:val="000000"/>
      <w:sz w:val="28"/>
      <w:szCs w:val="28"/>
    </w:rPr>
  </w:style>
  <w:style w:type="character" w:customStyle="1" w:styleId="2f9">
    <w:name w:val="Основной текст (2) + Полужирный"/>
    <w:rsid w:val="00321684"/>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100">
    <w:name w:val="Основной текст (2) + 10"/>
    <w:aliases w:val="5 pt"/>
    <w:rsid w:val="003216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affffffe">
    <w:name w:val="Цветовое выделение для Текст"/>
    <w:uiPriority w:val="99"/>
    <w:rsid w:val="00321684"/>
    <w:rPr>
      <w:rFonts w:ascii="Times New Roman CYR" w:hAnsi="Times New Roman CYR" w:cs="Times New Roman CYR" w:hint="default"/>
    </w:rPr>
  </w:style>
  <w:style w:type="character" w:customStyle="1" w:styleId="1fff">
    <w:name w:val="Заголовок Знак1"/>
    <w:basedOn w:val="a3"/>
    <w:uiPriority w:val="10"/>
    <w:locked/>
    <w:rsid w:val="00321684"/>
    <w:rPr>
      <w:rFonts w:asciiTheme="majorHAnsi" w:eastAsiaTheme="majorEastAsia" w:hAnsiTheme="majorHAnsi" w:cstheme="majorBidi"/>
      <w:spacing w:val="-10"/>
      <w:kern w:val="28"/>
      <w:sz w:val="56"/>
      <w:szCs w:val="56"/>
      <w:lang w:eastAsia="ru-RU"/>
      <w14:ligatures w14:val="none"/>
    </w:rPr>
  </w:style>
  <w:style w:type="table" w:customStyle="1" w:styleId="1fff0">
    <w:name w:val="Сетка таблицы1"/>
    <w:basedOn w:val="a4"/>
    <w:uiPriority w:val="59"/>
    <w:rsid w:val="0032168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3">
    <w:name w:val="Неразрешенное упоминание5"/>
    <w:basedOn w:val="a3"/>
    <w:uiPriority w:val="99"/>
    <w:semiHidden/>
    <w:unhideWhenUsed/>
    <w:rsid w:val="00321684"/>
    <w:rPr>
      <w:color w:val="808080"/>
      <w:shd w:val="clear" w:color="auto" w:fill="E6E6E6"/>
    </w:rPr>
  </w:style>
  <w:style w:type="character" w:customStyle="1" w:styleId="62">
    <w:name w:val="Неразрешенное упоминание6"/>
    <w:basedOn w:val="a3"/>
    <w:uiPriority w:val="99"/>
    <w:semiHidden/>
    <w:unhideWhenUsed/>
    <w:rsid w:val="00321684"/>
    <w:rPr>
      <w:color w:val="808080"/>
      <w:shd w:val="clear" w:color="auto" w:fill="E6E6E6"/>
    </w:rPr>
  </w:style>
  <w:style w:type="character" w:customStyle="1" w:styleId="73">
    <w:name w:val="Неразрешенное упоминание7"/>
    <w:basedOn w:val="a3"/>
    <w:uiPriority w:val="99"/>
    <w:semiHidden/>
    <w:unhideWhenUsed/>
    <w:rsid w:val="00321684"/>
    <w:rPr>
      <w:color w:val="808080"/>
      <w:shd w:val="clear" w:color="auto" w:fill="E6E6E6"/>
    </w:rPr>
  </w:style>
  <w:style w:type="character" w:customStyle="1" w:styleId="74">
    <w:name w:val="Неразрешенное упоминание7"/>
    <w:basedOn w:val="a3"/>
    <w:uiPriority w:val="99"/>
    <w:semiHidden/>
    <w:unhideWhenUsed/>
    <w:rsid w:val="00321684"/>
    <w:rPr>
      <w:color w:val="808080"/>
      <w:shd w:val="clear" w:color="auto" w:fill="E6E6E6"/>
    </w:rPr>
  </w:style>
  <w:style w:type="paragraph" w:customStyle="1" w:styleId="1fff1">
    <w:name w:val="___Обычный1"/>
    <w:qFormat/>
    <w:rsid w:val="00321684"/>
    <w:pPr>
      <w:suppressAutoHyphens/>
      <w:spacing w:after="120" w:line="240" w:lineRule="auto"/>
      <w:ind w:firstLine="709"/>
      <w:jc w:val="both"/>
    </w:pPr>
    <w:rPr>
      <w:rFonts w:ascii="Times New Roman" w:eastAsia="Arial" w:hAnsi="Times New Roman" w:cs="Times New Roman"/>
      <w:sz w:val="24"/>
      <w:szCs w:val="24"/>
      <w:lang w:eastAsia="ar-SA"/>
    </w:rPr>
  </w:style>
  <w:style w:type="character" w:customStyle="1" w:styleId="82">
    <w:name w:val="Неразрешенное упоминание8"/>
    <w:basedOn w:val="a3"/>
    <w:uiPriority w:val="99"/>
    <w:semiHidden/>
    <w:unhideWhenUsed/>
    <w:rsid w:val="008367FA"/>
    <w:rPr>
      <w:color w:val="605E5C"/>
      <w:shd w:val="clear" w:color="auto" w:fill="E1DFDD"/>
    </w:rPr>
  </w:style>
  <w:style w:type="character" w:customStyle="1" w:styleId="UnresolvedMention">
    <w:name w:val="Unresolved Mention"/>
    <w:basedOn w:val="a3"/>
    <w:uiPriority w:val="99"/>
    <w:semiHidden/>
    <w:unhideWhenUsed/>
    <w:rsid w:val="00C856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94891">
      <w:bodyDiv w:val="1"/>
      <w:marLeft w:val="0"/>
      <w:marRight w:val="0"/>
      <w:marTop w:val="0"/>
      <w:marBottom w:val="0"/>
      <w:divBdr>
        <w:top w:val="none" w:sz="0" w:space="0" w:color="auto"/>
        <w:left w:val="none" w:sz="0" w:space="0" w:color="auto"/>
        <w:bottom w:val="none" w:sz="0" w:space="0" w:color="auto"/>
        <w:right w:val="none" w:sz="0" w:space="0" w:color="auto"/>
      </w:divBdr>
    </w:div>
    <w:div w:id="603801288">
      <w:bodyDiv w:val="1"/>
      <w:marLeft w:val="0"/>
      <w:marRight w:val="0"/>
      <w:marTop w:val="0"/>
      <w:marBottom w:val="0"/>
      <w:divBdr>
        <w:top w:val="none" w:sz="0" w:space="0" w:color="auto"/>
        <w:left w:val="none" w:sz="0" w:space="0" w:color="auto"/>
        <w:bottom w:val="none" w:sz="0" w:space="0" w:color="auto"/>
        <w:right w:val="none" w:sz="0" w:space="0" w:color="auto"/>
      </w:divBdr>
    </w:div>
    <w:div w:id="678239870">
      <w:bodyDiv w:val="1"/>
      <w:marLeft w:val="0"/>
      <w:marRight w:val="0"/>
      <w:marTop w:val="0"/>
      <w:marBottom w:val="0"/>
      <w:divBdr>
        <w:top w:val="none" w:sz="0" w:space="0" w:color="auto"/>
        <w:left w:val="none" w:sz="0" w:space="0" w:color="auto"/>
        <w:bottom w:val="none" w:sz="0" w:space="0" w:color="auto"/>
        <w:right w:val="none" w:sz="0" w:space="0" w:color="auto"/>
      </w:divBdr>
    </w:div>
    <w:div w:id="937522457">
      <w:bodyDiv w:val="1"/>
      <w:marLeft w:val="0"/>
      <w:marRight w:val="0"/>
      <w:marTop w:val="0"/>
      <w:marBottom w:val="0"/>
      <w:divBdr>
        <w:top w:val="none" w:sz="0" w:space="0" w:color="auto"/>
        <w:left w:val="none" w:sz="0" w:space="0" w:color="auto"/>
        <w:bottom w:val="none" w:sz="0" w:space="0" w:color="auto"/>
        <w:right w:val="none" w:sz="0" w:space="0" w:color="auto"/>
      </w:divBdr>
    </w:div>
    <w:div w:id="157446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C395AE10818ECFC6445E9B2A3F160E37787A8EE77BEF0E186B2EE9039736009I9VFO" TargetMode="External"/><Relationship Id="rId18" Type="http://schemas.openxmlformats.org/officeDocument/2006/relationships/hyperlink" Target="consultantplus://offline/ref=9C8282B096C4DFD53116CE66B808FE79DF4EEE565DB0E4144DDDE6143942AE002A1DA2315D141BFE09YDH" TargetMode="External"/><Relationship Id="rId26" Type="http://schemas.openxmlformats.org/officeDocument/2006/relationships/hyperlink" Target="http://www.consultant.ru/document/cons_doc_LAW_37318/" TargetMode="External"/><Relationship Id="rId3" Type="http://schemas.openxmlformats.org/officeDocument/2006/relationships/styles" Target="styles.xml"/><Relationship Id="rId21" Type="http://schemas.openxmlformats.org/officeDocument/2006/relationships/hyperlink" Target="consultantplus://offline/ref=6CFA27454FB6A250CFA62D92962E4B378A129A37D5D0BC77FDEF3383AC96901D62E2836BA71A19FA995CC6A896F403F222B74F875B62j0bFK" TargetMode="External"/><Relationship Id="rId34" Type="http://schemas.openxmlformats.org/officeDocument/2006/relationships/hyperlink" Target="https://base.garant.ru/12147594/caed1f338455c425853a4f32b00aa739/" TargetMode="External"/><Relationship Id="rId7" Type="http://schemas.openxmlformats.org/officeDocument/2006/relationships/endnotes" Target="endnotes.xml"/><Relationship Id="rId12" Type="http://schemas.openxmlformats.org/officeDocument/2006/relationships/hyperlink" Target="consultantplus://offline/ref=7C395AE10818ECFC6445E9B2A3F160E37787A8EE77BEF0E186B2EE9039736009I9VFO" TargetMode="External"/><Relationship Id="rId17" Type="http://schemas.openxmlformats.org/officeDocument/2006/relationships/hyperlink" Target="consultantplus://offline/ref=02CE67D742F60283E03C608C0DC583BD3F0FDF559AEB15224A01FD517359C58040AC4389B618uDXAH" TargetMode="External"/><Relationship Id="rId25" Type="http://schemas.openxmlformats.org/officeDocument/2006/relationships/footer" Target="footer1.xml"/><Relationship Id="rId33" Type="http://schemas.openxmlformats.org/officeDocument/2006/relationships/hyperlink" Target="https://base.garant.ru/12115118/a573badcfa856325a7f6c5597efaaedf/" TargetMode="External"/><Relationship Id="rId2" Type="http://schemas.openxmlformats.org/officeDocument/2006/relationships/numbering" Target="numbering.xml"/><Relationship Id="rId16" Type="http://schemas.openxmlformats.org/officeDocument/2006/relationships/hyperlink" Target="consultantplus://offline/ref=CFFC988462F7E4431E73139AA25A210DFAA3FAA0B1BD25CA48EF3F257B833F044DFE8877F0779B67D32BDCFBD6Z6y7I" TargetMode="External"/><Relationship Id="rId20" Type="http://schemas.openxmlformats.org/officeDocument/2006/relationships/hyperlink" Target="https://internet.garant.ru/" TargetMode="External"/><Relationship Id="rId29" Type="http://schemas.openxmlformats.org/officeDocument/2006/relationships/hyperlink" Target="http://www.consultant.ru/cons/cgi/online.cgi?rnd=A2B5E876DFC51A317AF98A3BCDB26815&amp;req=doc&amp;base=LAW&amp;n=330084&amp;dst=91&amp;fld=134&amp;REFFIELD=134&amp;REFDST=1870&amp;REFDOC=342031&amp;REFBASE=LAW&amp;stat=refcode%3D10898%3Bdstident%3D91%3Bindex%3D38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395AE10818ECFC6445F7BFB59D3CEB708FF5E777B0FCB7DDEDB5CD6EI7VAO" TargetMode="External"/><Relationship Id="rId24" Type="http://schemas.openxmlformats.org/officeDocument/2006/relationships/header" Target="header1.xml"/><Relationship Id="rId32" Type="http://schemas.openxmlformats.org/officeDocument/2006/relationships/hyperlink" Target="https://base.garant.ru/10108541/1cafb24d049dcd1e7707a22d98e9858f/" TargetMode="External"/><Relationship Id="rId5" Type="http://schemas.openxmlformats.org/officeDocument/2006/relationships/webSettings" Target="webSettings.xml"/><Relationship Id="rId15" Type="http://schemas.openxmlformats.org/officeDocument/2006/relationships/hyperlink" Target="consultantplus://offline/ref=7C395AE10818ECFC6445E9B2A3F160E37787A8EE77BEF0E186B2EE9039736009I9VFO" TargetMode="External"/><Relationship Id="rId23" Type="http://schemas.openxmlformats.org/officeDocument/2006/relationships/hyperlink" Target="https://internet.garant.ru/document/redirect/12124624/0" TargetMode="External"/><Relationship Id="rId28" Type="http://schemas.openxmlformats.org/officeDocument/2006/relationships/hyperlink" Target="http://www.consultant.ru/cons/cgi/online.cgi?rnd=A2B5E876DFC51A317AF98A3BCDB26815&amp;req=query&amp;div=LAW&amp;opt=1&amp;REFDOC=342031&amp;REFBASE=LAW&amp;REFFIELD=134&amp;REFSEGM=12&amp;REFPAGE=text&amp;mode=multiref&amp;ts=854115816134062337&amp;REFFIELD=134&amp;REFDST=1867&amp;REFDOC=342031&amp;REFBASE=LAW&amp;stat=refcode%3D10898%3Bdstident%3D100015%3Btext%3D%3Cdummy%3E%E7%EE%ED%E0%3C/dummy%3E%3Bindex%3D3863&amp;REFDST=1867" TargetMode="External"/><Relationship Id="rId36" Type="http://schemas.openxmlformats.org/officeDocument/2006/relationships/theme" Target="theme/theme1.xml"/><Relationship Id="rId10" Type="http://schemas.openxmlformats.org/officeDocument/2006/relationships/hyperlink" Target="consultantplus://offline/ref=7C395AE10818ECFC6445F7BFB59D3CEB708FF1E477BBFCB7DDEDB5CD6EI7VAO" TargetMode="External"/><Relationship Id="rId19" Type="http://schemas.openxmlformats.org/officeDocument/2006/relationships/hyperlink" Target="https://internet.garant.ru/document/redirect/12138267/0" TargetMode="External"/><Relationship Id="rId31" Type="http://schemas.openxmlformats.org/officeDocument/2006/relationships/hyperlink" Target="consultantplus://offline/ref=3DBDB0769F0E9BA70DEBEDFB048CF27B82EB7485195BBC4E25147CB834C1X3I" TargetMode="External"/><Relationship Id="rId4" Type="http://schemas.openxmlformats.org/officeDocument/2006/relationships/settings" Target="settings.xml"/><Relationship Id="rId9" Type="http://schemas.openxmlformats.org/officeDocument/2006/relationships/hyperlink" Target="file:///D:\&#1041;&#1059;&#1056;&#1054;&#1042;&#1040;%20&#1050;&#1086;&#1084;&#1080;&#1089;&#1089;&#1080;&#1103;%20&#1055;&#1047;&#1047;\2023\&#1042;&#1085;&#1077;&#1089;&#1077;&#1085;&#1080;&#1077;%20&#1080;&#1079;&#1084;&#1077;&#1085;&#1077;&#1085;&#1080;&#1081;%20&#1074;%20&#1055;&#1047;&#1047;%20&#1086;&#1090;%2012.12.2023%20&#8470;%20483\483%20-%20&#1042;&#1085;&#1077;&#1089;&#1077;&#1085;&#1080;&#1077;%20&#1080;&#1079;&#1084;&#1077;&#1085;&#1077;&#1085;&#1080;&#1081;%20&#1074;%20&#1055;&#1047;&#1047;%20&#1086;&#1090;%2012.12.2023%20&#8470;%20483%20&#1091;&#1090;&#1074;&#1077;&#1088;&#1078;&#1076;&#1077;&#1085;&#1086;%20&#1085;&#1072;%20&#1044;&#1091;&#1084;&#1077;\&#1055;&#1086;&#1088;&#1103;&#1076;&#1086;&#1082;%20&#1087;&#1088;&#1080;&#1084;&#1077;&#1085;&#1077;&#1085;&#1080;&#1103;%20&#1055;&#1088;&#1072;&#1074;&#1080;&#1083;%20&#1080;%20&#1074;&#1085;&#1077;&#1089;&#1077;&#1085;&#1080;&#1103;%20&#1074;%20&#1085;&#1080;&#1093;%20&#1080;&#1079;&#1084;&#1077;&#1085;&#1077;&#1085;&#1080;&#1081;_&#1095;&#1072;&#1089;&#1090;&#1100;1.docx" TargetMode="External"/><Relationship Id="rId14" Type="http://schemas.openxmlformats.org/officeDocument/2006/relationships/hyperlink" Target="file:///D:\&#1041;&#1059;&#1056;&#1054;&#1042;&#1040;%20&#1050;&#1086;&#1084;&#1080;&#1089;&#1089;&#1080;&#1103;%20&#1055;&#1047;&#1047;\2023\&#1042;&#1085;&#1077;&#1089;&#1077;&#1085;&#1080;&#1077;%20&#1080;&#1079;&#1084;&#1077;&#1085;&#1077;&#1085;&#1080;&#1081;%20&#1074;%20&#1055;&#1047;&#1047;%20&#1086;&#1090;%2012.12.2023%20&#8470;%20483\483%20-%20&#1042;&#1085;&#1077;&#1089;&#1077;&#1085;&#1080;&#1077;%20&#1080;&#1079;&#1084;&#1077;&#1085;&#1077;&#1085;&#1080;&#1081;%20&#1074;%20&#1055;&#1047;&#1047;%20&#1086;&#1090;%2012.12.2023%20&#8470;%20483%20&#1091;&#1090;&#1074;&#1077;&#1088;&#1078;&#1076;&#1077;&#1085;&#1086;%20&#1085;&#1072;%20&#1044;&#1091;&#1084;&#1077;\&#1055;&#1086;&#1088;&#1103;&#1076;&#1086;&#1082;%20&#1087;&#1088;&#1080;&#1084;&#1077;&#1085;&#1077;&#1085;&#1080;&#1103;%20&#1055;&#1088;&#1072;&#1074;&#1080;&#1083;%20&#1080;%20&#1074;&#1085;&#1077;&#1089;&#1077;&#1085;&#1080;&#1103;%20&#1074;%20&#1085;&#1080;&#1093;%20&#1080;&#1079;&#1084;&#1077;&#1085;&#1077;&#1085;&#1080;&#1081;_&#1095;&#1072;&#1089;&#1090;&#1100;1.docx" TargetMode="External"/><Relationship Id="rId22" Type="http://schemas.openxmlformats.org/officeDocument/2006/relationships/hyperlink" Target="https://internet.garant.ru/" TargetMode="External"/><Relationship Id="rId27" Type="http://schemas.openxmlformats.org/officeDocument/2006/relationships/hyperlink" Target="http://www.consultant.ru/document/cons_doc_LAW_37318/" TargetMode="External"/><Relationship Id="rId30" Type="http://schemas.openxmlformats.org/officeDocument/2006/relationships/hyperlink" Target="https://www.consultant.ru/document/cons_doc_LAW_456577/53707570be6dd3dea0ab02268688c76706b82899/" TargetMode="External"/><Relationship Id="rId35" Type="http://schemas.openxmlformats.org/officeDocument/2006/relationships/fontTable" Target="fontTable.xml"/><Relationship Id="rId8" Type="http://schemas.openxmlformats.org/officeDocument/2006/relationships/hyperlink" Target="file:///D:\&#1041;&#1059;&#1056;&#1054;&#1042;&#1040;%20&#1050;&#1086;&#1084;&#1080;&#1089;&#1089;&#1080;&#1103;%20&#1055;&#1047;&#1047;\2023\&#1042;&#1085;&#1077;&#1089;&#1077;&#1085;&#1080;&#1077;%20&#1080;&#1079;&#1084;&#1077;&#1085;&#1077;&#1085;&#1080;&#1081;%20&#1074;%20&#1055;&#1047;&#1047;%20&#1086;&#1090;%2012.12.2023%20&#8470;%20483\483%20-%20&#1042;&#1085;&#1077;&#1089;&#1077;&#1085;&#1080;&#1077;%20&#1080;&#1079;&#1084;&#1077;&#1085;&#1077;&#1085;&#1080;&#1081;%20&#1074;%20&#1055;&#1047;&#1047;%20&#1086;&#1090;%2012.12.2023%20&#8470;%20483%20&#1091;&#1090;&#1074;&#1077;&#1088;&#1078;&#1076;&#1077;&#1085;&#1086;%20&#1085;&#1072;%20&#1044;&#1091;&#1084;&#1077;\&#1055;&#1086;&#1088;&#1103;&#1076;&#1086;&#1082;%20&#1087;&#1088;&#1080;&#1084;&#1077;&#1085;&#1077;&#1085;&#1080;&#1103;%20&#1055;&#1088;&#1072;&#1074;&#1080;&#1083;%20&#1080;%20&#1074;&#1085;&#1077;&#1089;&#1077;&#1085;&#1080;&#1103;%20&#1074;%20&#1085;&#1080;&#1093;%20&#1080;&#1079;&#1084;&#1077;&#1085;&#1077;&#1085;&#1080;&#1081;_&#1095;&#1072;&#1089;&#1090;&#110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CA31-A110-4F18-8264-39FF524D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42</Pages>
  <Words>116603</Words>
  <Characters>664641</Characters>
  <Application>Microsoft Office Word</Application>
  <DocSecurity>0</DocSecurity>
  <Lines>5538</Lines>
  <Paragraphs>1559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2026-03-03T11:22:00Z</cp:lastPrinted>
  <dcterms:created xsi:type="dcterms:W3CDTF">2026-02-25T12:30:00Z</dcterms:created>
  <dcterms:modified xsi:type="dcterms:W3CDTF">2026-03-03T12:40:00Z</dcterms:modified>
</cp:coreProperties>
</file>